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5.xml" ContentType="application/vnd.openxmlformats-officedocument.wordprocessingml.footer+xml"/>
  <Override PartName="/word/header70.xml" ContentType="application/vnd.openxmlformats-officedocument.wordprocessingml.header+xml"/>
  <Override PartName="/word/footer66.xml" ContentType="application/vnd.openxmlformats-officedocument.wordprocessingml.footer+xml"/>
  <Override PartName="/word/header71.xml" ContentType="application/vnd.openxmlformats-officedocument.wordprocessingml.header+xml"/>
  <Override PartName="/word/footer67.xml" ContentType="application/vnd.openxmlformats-officedocument.wordprocessingml.footer+xml"/>
  <Override PartName="/word/header72.xml" ContentType="application/vnd.openxmlformats-officedocument.wordprocessingml.header+xml"/>
  <Override PartName="/word/footer68.xml" ContentType="application/vnd.openxmlformats-officedocument.wordprocessingml.footer+xml"/>
  <Override PartName="/word/header73.xml" ContentType="application/vnd.openxmlformats-officedocument.wordprocessingml.header+xml"/>
  <Override PartName="/word/footer69.xml" ContentType="application/vnd.openxmlformats-officedocument.wordprocessingml.footer+xml"/>
  <Override PartName="/word/header74.xml" ContentType="application/vnd.openxmlformats-officedocument.wordprocessingml.header+xml"/>
  <Override PartName="/word/footer70.xml" ContentType="application/vnd.openxmlformats-officedocument.wordprocessingml.footer+xml"/>
  <Override PartName="/word/header75.xml" ContentType="application/vnd.openxmlformats-officedocument.wordprocessingml.header+xml"/>
  <Override PartName="/word/footer71.xml" ContentType="application/vnd.openxmlformats-officedocument.wordprocessingml.footer+xml"/>
  <Override PartName="/word/header76.xml" ContentType="application/vnd.openxmlformats-officedocument.wordprocessingml.header+xml"/>
  <Override PartName="/word/footer72.xml" ContentType="application/vnd.openxmlformats-officedocument.wordprocessingml.footer+xml"/>
  <Override PartName="/word/header77.xml" ContentType="application/vnd.openxmlformats-officedocument.wordprocessingml.header+xml"/>
  <Override PartName="/word/footer73.xml" ContentType="application/vnd.openxmlformats-officedocument.wordprocessingml.footer+xml"/>
  <Override PartName="/word/header78.xml" ContentType="application/vnd.openxmlformats-officedocument.wordprocessingml.header+xml"/>
  <Override PartName="/word/footer74.xml" ContentType="application/vnd.openxmlformats-officedocument.wordprocessingml.footer+xml"/>
  <Override PartName="/word/header79.xml" ContentType="application/vnd.openxmlformats-officedocument.wordprocessingml.header+xml"/>
  <Override PartName="/word/footer75.xml" ContentType="application/vnd.openxmlformats-officedocument.wordprocessingml.footer+xml"/>
  <Override PartName="/word/header80.xml" ContentType="application/vnd.openxmlformats-officedocument.wordprocessingml.header+xml"/>
  <Override PartName="/word/footer76.xml" ContentType="application/vnd.openxmlformats-officedocument.wordprocessingml.footer+xml"/>
  <Override PartName="/word/header81.xml" ContentType="application/vnd.openxmlformats-officedocument.wordprocessingml.header+xml"/>
  <Override PartName="/word/footer77.xml" ContentType="application/vnd.openxmlformats-officedocument.wordprocessingml.footer+xml"/>
  <Override PartName="/word/header82.xml" ContentType="application/vnd.openxmlformats-officedocument.wordprocessingml.header+xml"/>
  <Override PartName="/word/footer78.xml" ContentType="application/vnd.openxmlformats-officedocument.wordprocessingml.footer+xml"/>
  <Override PartName="/word/header83.xml" ContentType="application/vnd.openxmlformats-officedocument.wordprocessingml.header+xml"/>
  <Override PartName="/word/footer79.xml" ContentType="application/vnd.openxmlformats-officedocument.wordprocessingml.footer+xml"/>
  <Override PartName="/word/header84.xml" ContentType="application/vnd.openxmlformats-officedocument.wordprocessingml.header+xml"/>
  <Override PartName="/word/footer80.xml" ContentType="application/vnd.openxmlformats-officedocument.wordprocessingml.footer+xml"/>
  <Override PartName="/word/header85.xml" ContentType="application/vnd.openxmlformats-officedocument.wordprocessingml.header+xml"/>
  <Override PartName="/word/footer81.xml" ContentType="application/vnd.openxmlformats-officedocument.wordprocessingml.footer+xml"/>
  <Override PartName="/word/header86.xml" ContentType="application/vnd.openxmlformats-officedocument.wordprocessingml.header+xml"/>
  <Override PartName="/word/footer82.xml" ContentType="application/vnd.openxmlformats-officedocument.wordprocessingml.footer+xml"/>
  <Override PartName="/word/header87.xml" ContentType="application/vnd.openxmlformats-officedocument.wordprocessingml.header+xml"/>
  <Override PartName="/word/footer83.xml" ContentType="application/vnd.openxmlformats-officedocument.wordprocessingml.footer+xml"/>
  <Override PartName="/word/header88.xml" ContentType="application/vnd.openxmlformats-officedocument.wordprocessingml.header+xml"/>
  <Override PartName="/word/footer84.xml" ContentType="application/vnd.openxmlformats-officedocument.wordprocessingml.footer+xml"/>
  <Override PartName="/word/header89.xml" ContentType="application/vnd.openxmlformats-officedocument.wordprocessingml.header+xml"/>
  <Override PartName="/word/footer85.xml" ContentType="application/vnd.openxmlformats-officedocument.wordprocessingml.footer+xml"/>
  <Override PartName="/word/header90.xml" ContentType="application/vnd.openxmlformats-officedocument.wordprocessingml.header+xml"/>
  <Override PartName="/word/footer86.xml" ContentType="application/vnd.openxmlformats-officedocument.wordprocessingml.footer+xml"/>
  <Override PartName="/word/header91.xml" ContentType="application/vnd.openxmlformats-officedocument.wordprocessingml.header+xml"/>
  <Override PartName="/word/footer87.xml" ContentType="application/vnd.openxmlformats-officedocument.wordprocessingml.footer+xml"/>
  <Override PartName="/word/header92.xml" ContentType="application/vnd.openxmlformats-officedocument.wordprocessingml.header+xml"/>
  <Override PartName="/word/footer88.xml" ContentType="application/vnd.openxmlformats-officedocument.wordprocessingml.footer+xml"/>
  <Override PartName="/word/header93.xml" ContentType="application/vnd.openxmlformats-officedocument.wordprocessingml.header+xml"/>
  <Override PartName="/word/footer89.xml" ContentType="application/vnd.openxmlformats-officedocument.wordprocessingml.footer+xml"/>
  <Override PartName="/word/header94.xml" ContentType="application/vnd.openxmlformats-officedocument.wordprocessingml.header+xml"/>
  <Override PartName="/word/footer90.xml" ContentType="application/vnd.openxmlformats-officedocument.wordprocessingml.footer+xml"/>
  <Override PartName="/word/header95.xml" ContentType="application/vnd.openxmlformats-officedocument.wordprocessingml.header+xml"/>
  <Override PartName="/word/footer91.xml" ContentType="application/vnd.openxmlformats-officedocument.wordprocessingml.footer+xml"/>
  <Override PartName="/word/header96.xml" ContentType="application/vnd.openxmlformats-officedocument.wordprocessingml.header+xml"/>
  <Override PartName="/word/footer92.xml" ContentType="application/vnd.openxmlformats-officedocument.wordprocessingml.footer+xml"/>
  <Override PartName="/word/header97.xml" ContentType="application/vnd.openxmlformats-officedocument.wordprocessingml.header+xml"/>
  <Override PartName="/word/footer93.xml" ContentType="application/vnd.openxmlformats-officedocument.wordprocessingml.footer+xml"/>
  <Override PartName="/word/header98.xml" ContentType="application/vnd.openxmlformats-officedocument.wordprocessingml.header+xml"/>
  <Override PartName="/word/footer94.xml" ContentType="application/vnd.openxmlformats-officedocument.wordprocessingml.footer+xml"/>
  <Override PartName="/word/header99.xml" ContentType="application/vnd.openxmlformats-officedocument.wordprocessingml.header+xml"/>
  <Override PartName="/word/footer95.xml" ContentType="application/vnd.openxmlformats-officedocument.wordprocessingml.footer+xml"/>
  <Override PartName="/word/header100.xml" ContentType="application/vnd.openxmlformats-officedocument.wordprocessingml.header+xml"/>
  <Override PartName="/word/footer96.xml" ContentType="application/vnd.openxmlformats-officedocument.wordprocessingml.footer+xml"/>
  <Override PartName="/word/header101.xml" ContentType="application/vnd.openxmlformats-officedocument.wordprocessingml.header+xml"/>
  <Override PartName="/word/footer97.xml" ContentType="application/vnd.openxmlformats-officedocument.wordprocessingml.footer+xml"/>
  <Override PartName="/word/header102.xml" ContentType="application/vnd.openxmlformats-officedocument.wordprocessingml.header+xml"/>
  <Override PartName="/word/footer98.xml" ContentType="application/vnd.openxmlformats-officedocument.wordprocessingml.footer+xml"/>
  <Override PartName="/word/header103.xml" ContentType="application/vnd.openxmlformats-officedocument.wordprocessingml.header+xml"/>
  <Override PartName="/word/footer99.xml" ContentType="application/vnd.openxmlformats-officedocument.wordprocessingml.footer+xml"/>
  <Override PartName="/word/header104.xml" ContentType="application/vnd.openxmlformats-officedocument.wordprocessingml.header+xml"/>
  <Override PartName="/word/footer100.xml" ContentType="application/vnd.openxmlformats-officedocument.wordprocessingml.footer+xml"/>
  <Override PartName="/word/header105.xml" ContentType="application/vnd.openxmlformats-officedocument.wordprocessingml.header+xml"/>
  <Override PartName="/word/footer101.xml" ContentType="application/vnd.openxmlformats-officedocument.wordprocessingml.footer+xml"/>
  <Override PartName="/word/header106.xml" ContentType="application/vnd.openxmlformats-officedocument.wordprocessingml.header+xml"/>
  <Override PartName="/word/footer102.xml" ContentType="application/vnd.openxmlformats-officedocument.wordprocessingml.footer+xml"/>
  <Override PartName="/word/header107.xml" ContentType="application/vnd.openxmlformats-officedocument.wordprocessingml.header+xml"/>
  <Override PartName="/word/footer103.xml" ContentType="application/vnd.openxmlformats-officedocument.wordprocessingml.footer+xml"/>
  <Override PartName="/word/header108.xml" ContentType="application/vnd.openxmlformats-officedocument.wordprocessingml.header+xml"/>
  <Override PartName="/word/footer104.xml" ContentType="application/vnd.openxmlformats-officedocument.wordprocessingml.footer+xml"/>
  <Override PartName="/word/header109.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0.xml" ContentType="application/vnd.openxmlformats-officedocument.wordprocessingml.header+xml"/>
  <Override PartName="/word/footer107.xml" ContentType="application/vnd.openxmlformats-officedocument.wordprocessingml.footer+xml"/>
  <Override PartName="/word/header111.xml" ContentType="application/vnd.openxmlformats-officedocument.wordprocessingml.header+xml"/>
  <Override PartName="/word/footer108.xml" ContentType="application/vnd.openxmlformats-officedocument.wordprocessingml.footer+xml"/>
  <Override PartName="/word/header112.xml" ContentType="application/vnd.openxmlformats-officedocument.wordprocessingml.header+xml"/>
  <Override PartName="/word/footer109.xml" ContentType="application/vnd.openxmlformats-officedocument.wordprocessingml.footer+xml"/>
  <Override PartName="/word/header113.xml" ContentType="application/vnd.openxmlformats-officedocument.wordprocessingml.header+xml"/>
  <Override PartName="/word/footer110.xml" ContentType="application/vnd.openxmlformats-officedocument.wordprocessingml.footer+xml"/>
  <Override PartName="/word/header114.xml" ContentType="application/vnd.openxmlformats-officedocument.wordprocessingml.header+xml"/>
  <Override PartName="/word/footer111.xml" ContentType="application/vnd.openxmlformats-officedocument.wordprocessingml.footer+xml"/>
  <Override PartName="/word/header115.xml" ContentType="application/vnd.openxmlformats-officedocument.wordprocessingml.header+xml"/>
  <Override PartName="/word/footer112.xml" ContentType="application/vnd.openxmlformats-officedocument.wordprocessingml.footer+xml"/>
  <Override PartName="/word/header116.xml" ContentType="application/vnd.openxmlformats-officedocument.wordprocessingml.header+xml"/>
  <Override PartName="/word/footer113.xml" ContentType="application/vnd.openxmlformats-officedocument.wordprocessingml.footer+xml"/>
  <Override PartName="/word/header117.xml" ContentType="application/vnd.openxmlformats-officedocument.wordprocessingml.header+xml"/>
  <Override PartName="/word/footer114.xml" ContentType="application/vnd.openxmlformats-officedocument.wordprocessingml.footer+xml"/>
  <Override PartName="/word/header118.xml" ContentType="application/vnd.openxmlformats-officedocument.wordprocessingml.header+xml"/>
  <Override PartName="/word/footer115.xml" ContentType="application/vnd.openxmlformats-officedocument.wordprocessingml.footer+xml"/>
  <Override PartName="/word/header119.xml" ContentType="application/vnd.openxmlformats-officedocument.wordprocessingml.header+xml"/>
  <Override PartName="/word/footer116.xml" ContentType="application/vnd.openxmlformats-officedocument.wordprocessingml.footer+xml"/>
  <Override PartName="/word/header120.xml" ContentType="application/vnd.openxmlformats-officedocument.wordprocessingml.header+xml"/>
  <Override PartName="/word/footer117.xml" ContentType="application/vnd.openxmlformats-officedocument.wordprocessingml.footer+xml"/>
  <Override PartName="/word/header121.xml" ContentType="application/vnd.openxmlformats-officedocument.wordprocessingml.header+xml"/>
  <Override PartName="/word/footer118.xml" ContentType="application/vnd.openxmlformats-officedocument.wordprocessingml.footer+xml"/>
  <Override PartName="/word/header122.xml" ContentType="application/vnd.openxmlformats-officedocument.wordprocessingml.header+xml"/>
  <Override PartName="/word/footer119.xml" ContentType="application/vnd.openxmlformats-officedocument.wordprocessingml.footer+xml"/>
  <Override PartName="/word/header123.xml" ContentType="application/vnd.openxmlformats-officedocument.wordprocessingml.header+xml"/>
  <Override PartName="/word/footer120.xml" ContentType="application/vnd.openxmlformats-officedocument.wordprocessingml.footer+xml"/>
  <Override PartName="/word/header124.xml" ContentType="application/vnd.openxmlformats-officedocument.wordprocessingml.header+xml"/>
  <Override PartName="/word/footer121.xml" ContentType="application/vnd.openxmlformats-officedocument.wordprocessingml.footer+xml"/>
  <Override PartName="/word/header125.xml" ContentType="application/vnd.openxmlformats-officedocument.wordprocessingml.header+xml"/>
  <Override PartName="/word/footer122.xml" ContentType="application/vnd.openxmlformats-officedocument.wordprocessingml.footer+xml"/>
  <Override PartName="/word/header126.xml" ContentType="application/vnd.openxmlformats-officedocument.wordprocessingml.header+xml"/>
  <Override PartName="/word/footer123.xml" ContentType="application/vnd.openxmlformats-officedocument.wordprocessingml.footer+xml"/>
  <Override PartName="/word/header127.xml" ContentType="application/vnd.openxmlformats-officedocument.wordprocessingml.header+xml"/>
  <Override PartName="/word/footer124.xml" ContentType="application/vnd.openxmlformats-officedocument.wordprocessingml.footer+xml"/>
  <Override PartName="/word/header128.xml" ContentType="application/vnd.openxmlformats-officedocument.wordprocessingml.header+xml"/>
  <Override PartName="/word/footer125.xml" ContentType="application/vnd.openxmlformats-officedocument.wordprocessingml.footer+xml"/>
  <Override PartName="/word/header129.xml" ContentType="application/vnd.openxmlformats-officedocument.wordprocessingml.header+xml"/>
  <Override PartName="/word/footer126.xml" ContentType="application/vnd.openxmlformats-officedocument.wordprocessingml.footer+xml"/>
  <Override PartName="/word/header130.xml" ContentType="application/vnd.openxmlformats-officedocument.wordprocessingml.header+xml"/>
  <Override PartName="/word/footer127.xml" ContentType="application/vnd.openxmlformats-officedocument.wordprocessingml.footer+xml"/>
  <Override PartName="/word/header131.xml" ContentType="application/vnd.openxmlformats-officedocument.wordprocessingml.header+xml"/>
  <Override PartName="/word/footer128.xml" ContentType="application/vnd.openxmlformats-officedocument.wordprocessingml.footer+xml"/>
  <Override PartName="/word/header132.xml" ContentType="application/vnd.openxmlformats-officedocument.wordprocessingml.header+xml"/>
  <Override PartName="/word/footer129.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0.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1.xml" ContentType="application/vnd.openxmlformats-officedocument.wordprocessingml.footer+xml"/>
  <Override PartName="/word/header137.xml" ContentType="application/vnd.openxmlformats-officedocument.wordprocessingml.header+xml"/>
  <Override PartName="/word/footer132.xml" ContentType="application/vnd.openxmlformats-officedocument.wordprocessingml.footer+xml"/>
  <Override PartName="/word/header138.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9.xml" ContentType="application/vnd.openxmlformats-officedocument.wordprocessingml.header+xml"/>
  <Override PartName="/word/footer135.xml" ContentType="application/vnd.openxmlformats-officedocument.wordprocessingml.footer+xml"/>
  <Override PartName="/word/header140.xml" ContentType="application/vnd.openxmlformats-officedocument.wordprocessingml.header+xml"/>
  <Override PartName="/word/footer136.xml" ContentType="application/vnd.openxmlformats-officedocument.wordprocessingml.footer+xml"/>
  <Override PartName="/word/header141.xml" ContentType="application/vnd.openxmlformats-officedocument.wordprocessingml.header+xml"/>
  <Override PartName="/word/footer137.xml" ContentType="application/vnd.openxmlformats-officedocument.wordprocessingml.footer+xml"/>
  <Override PartName="/word/header142.xml" ContentType="application/vnd.openxmlformats-officedocument.wordprocessingml.header+xml"/>
  <Override PartName="/word/footer138.xml" ContentType="application/vnd.openxmlformats-officedocument.wordprocessingml.footer+xml"/>
  <Override PartName="/word/header143.xml" ContentType="application/vnd.openxmlformats-officedocument.wordprocessingml.header+xml"/>
  <Override PartName="/word/footer139.xml" ContentType="application/vnd.openxmlformats-officedocument.wordprocessingml.footer+xml"/>
  <Override PartName="/word/header144.xml" ContentType="application/vnd.openxmlformats-officedocument.wordprocessingml.header+xml"/>
  <Override PartName="/word/footer140.xml" ContentType="application/vnd.openxmlformats-officedocument.wordprocessingml.footer+xml"/>
  <Override PartName="/word/header145.xml" ContentType="application/vnd.openxmlformats-officedocument.wordprocessingml.header+xml"/>
  <Override PartName="/word/footer141.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2.xml" ContentType="application/vnd.openxmlformats-officedocument.wordprocessingml.footer+xml"/>
  <Override PartName="/word/header148.xml" ContentType="application/vnd.openxmlformats-officedocument.wordprocessingml.header+xml"/>
  <Override PartName="/word/footer143.xml" ContentType="application/vnd.openxmlformats-officedocument.wordprocessingml.footer+xml"/>
  <Override PartName="/word/header149.xml" ContentType="application/vnd.openxmlformats-officedocument.wordprocessingml.header+xml"/>
  <Override PartName="/word/footer144.xml" ContentType="application/vnd.openxmlformats-officedocument.wordprocessingml.footer+xml"/>
  <Override PartName="/word/header150.xml" ContentType="application/vnd.openxmlformats-officedocument.wordprocessingml.header+xml"/>
  <Override PartName="/word/footer145.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6.xml" ContentType="application/vnd.openxmlformats-officedocument.wordprocessingml.footer+xml"/>
  <Override PartName="/word/header153.xml" ContentType="application/vnd.openxmlformats-officedocument.wordprocessingml.header+xml"/>
  <Override PartName="/word/footer147.xml" ContentType="application/vnd.openxmlformats-officedocument.wordprocessingml.footer+xml"/>
  <Override PartName="/word/header154.xml" ContentType="application/vnd.openxmlformats-officedocument.wordprocessingml.header+xml"/>
  <Override PartName="/word/footer148.xml" ContentType="application/vnd.openxmlformats-officedocument.wordprocessingml.footer+xml"/>
  <Override PartName="/word/header155.xml" ContentType="application/vnd.openxmlformats-officedocument.wordprocessingml.header+xml"/>
  <Override PartName="/word/footer149.xml" ContentType="application/vnd.openxmlformats-officedocument.wordprocessingml.footer+xml"/>
  <Override PartName="/word/header156.xml" ContentType="application/vnd.openxmlformats-officedocument.wordprocessingml.header+xml"/>
  <Override PartName="/word/footer150.xml" ContentType="application/vnd.openxmlformats-officedocument.wordprocessingml.footer+xml"/>
  <Override PartName="/word/header157.xml" ContentType="application/vnd.openxmlformats-officedocument.wordprocessingml.header+xml"/>
  <Override PartName="/word/footer151.xml" ContentType="application/vnd.openxmlformats-officedocument.wordprocessingml.footer+xml"/>
  <Override PartName="/word/header158.xml" ContentType="application/vnd.openxmlformats-officedocument.wordprocessingml.header+xml"/>
  <Override PartName="/word/footer152.xml" ContentType="application/vnd.openxmlformats-officedocument.wordprocessingml.footer+xml"/>
  <Override PartName="/word/header159.xml" ContentType="application/vnd.openxmlformats-officedocument.wordprocessingml.header+xml"/>
  <Override PartName="/word/footer153.xml" ContentType="application/vnd.openxmlformats-officedocument.wordprocessingml.footer+xml"/>
  <Override PartName="/word/header160.xml" ContentType="application/vnd.openxmlformats-officedocument.wordprocessingml.header+xml"/>
  <Override PartName="/word/footer154.xml" ContentType="application/vnd.openxmlformats-officedocument.wordprocessingml.footer+xml"/>
  <Override PartName="/word/header161.xml" ContentType="application/vnd.openxmlformats-officedocument.wordprocessingml.header+xml"/>
  <Override PartName="/word/footer155.xml" ContentType="application/vnd.openxmlformats-officedocument.wordprocessingml.footer+xml"/>
  <Override PartName="/word/header162.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footer157.xml" ContentType="application/vnd.openxmlformats-officedocument.wordprocessingml.footer+xml"/>
  <Override PartName="/word/header164.xml" ContentType="application/vnd.openxmlformats-officedocument.wordprocessingml.header+xml"/>
  <Override PartName="/word/footer158.xml" ContentType="application/vnd.openxmlformats-officedocument.wordprocessingml.footer+xml"/>
  <Override PartName="/word/header165.xml" ContentType="application/vnd.openxmlformats-officedocument.wordprocessingml.header+xml"/>
  <Override PartName="/word/footer159.xml" ContentType="application/vnd.openxmlformats-officedocument.wordprocessingml.footer+xml"/>
  <Override PartName="/word/header166.xml" ContentType="application/vnd.openxmlformats-officedocument.wordprocessingml.header+xml"/>
  <Override PartName="/word/footer160.xml" ContentType="application/vnd.openxmlformats-officedocument.wordprocessingml.footer+xml"/>
  <Override PartName="/word/header167.xml" ContentType="application/vnd.openxmlformats-officedocument.wordprocessingml.header+xml"/>
  <Override PartName="/word/footer161.xml" ContentType="application/vnd.openxmlformats-officedocument.wordprocessingml.footer+xml"/>
  <Override PartName="/word/header168.xml" ContentType="application/vnd.openxmlformats-officedocument.wordprocessingml.header+xml"/>
  <Override PartName="/word/footer162.xml" ContentType="application/vnd.openxmlformats-officedocument.wordprocessingml.footer+xml"/>
  <Override PartName="/word/header169.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footer164.xml" ContentType="application/vnd.openxmlformats-officedocument.wordprocessingml.footer+xml"/>
  <Override PartName="/word/header171.xml" ContentType="application/vnd.openxmlformats-officedocument.wordprocessingml.header+xml"/>
  <Override PartName="/word/footer165.xml" ContentType="application/vnd.openxmlformats-officedocument.wordprocessingml.footer+xml"/>
  <Override PartName="/word/header172.xml" ContentType="application/vnd.openxmlformats-officedocument.wordprocessingml.header+xml"/>
  <Override PartName="/word/footer166.xml" ContentType="application/vnd.openxmlformats-officedocument.wordprocessingml.footer+xml"/>
  <Override PartName="/word/header173.xml" ContentType="application/vnd.openxmlformats-officedocument.wordprocessingml.header+xml"/>
  <Override PartName="/word/footer167.xml" ContentType="application/vnd.openxmlformats-officedocument.wordprocessingml.footer+xml"/>
  <Override PartName="/word/header174.xml" ContentType="application/vnd.openxmlformats-officedocument.wordprocessingml.header+xml"/>
  <Override PartName="/word/footer168.xml" ContentType="application/vnd.openxmlformats-officedocument.wordprocessingml.footer+xml"/>
  <Override PartName="/word/header175.xml" ContentType="application/vnd.openxmlformats-officedocument.wordprocessingml.header+xml"/>
  <Override PartName="/word/footer169.xml" ContentType="application/vnd.openxmlformats-officedocument.wordprocessingml.footer+xml"/>
  <Override PartName="/word/header176.xml" ContentType="application/vnd.openxmlformats-officedocument.wordprocessingml.header+xml"/>
  <Override PartName="/word/footer170.xml" ContentType="application/vnd.openxmlformats-officedocument.wordprocessingml.footer+xml"/>
  <Override PartName="/word/header177.xml" ContentType="application/vnd.openxmlformats-officedocument.wordprocessingml.header+xml"/>
  <Override PartName="/word/footer171.xml" ContentType="application/vnd.openxmlformats-officedocument.wordprocessingml.footer+xml"/>
  <Override PartName="/word/header178.xml" ContentType="application/vnd.openxmlformats-officedocument.wordprocessingml.header+xml"/>
  <Override PartName="/word/footer172.xml" ContentType="application/vnd.openxmlformats-officedocument.wordprocessingml.footer+xml"/>
  <Override PartName="/word/header179.xml" ContentType="application/vnd.openxmlformats-officedocument.wordprocessingml.header+xml"/>
  <Override PartName="/word/footer173.xml" ContentType="application/vnd.openxmlformats-officedocument.wordprocessingml.footer+xml"/>
  <Override PartName="/word/header180.xml" ContentType="application/vnd.openxmlformats-officedocument.wordprocessingml.header+xml"/>
  <Override PartName="/word/footer174.xml" ContentType="application/vnd.openxmlformats-officedocument.wordprocessingml.footer+xml"/>
  <Override PartName="/word/header181.xml" ContentType="application/vnd.openxmlformats-officedocument.wordprocessingml.header+xml"/>
  <Override PartName="/word/footer175.xml" ContentType="application/vnd.openxmlformats-officedocument.wordprocessingml.footer+xml"/>
  <Override PartName="/word/header182.xml" ContentType="application/vnd.openxmlformats-officedocument.wordprocessingml.header+xml"/>
  <Override PartName="/word/footer176.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77.xml" ContentType="application/vnd.openxmlformats-officedocument.wordprocessingml.footer+xml"/>
  <Override PartName="/word/header185.xml" ContentType="application/vnd.openxmlformats-officedocument.wordprocessingml.header+xml"/>
  <Override PartName="/word/footer178.xml" ContentType="application/vnd.openxmlformats-officedocument.wordprocessingml.footer+xml"/>
  <Override PartName="/word/header186.xml" ContentType="application/vnd.openxmlformats-officedocument.wordprocessingml.header+xml"/>
  <Override PartName="/word/footer179.xml" ContentType="application/vnd.openxmlformats-officedocument.wordprocessingml.footer+xml"/>
  <Override PartName="/word/header187.xml" ContentType="application/vnd.openxmlformats-officedocument.wordprocessingml.header+xml"/>
  <Override PartName="/word/footer180.xml" ContentType="application/vnd.openxmlformats-officedocument.wordprocessingml.footer+xml"/>
  <Override PartName="/word/header188.xml" ContentType="application/vnd.openxmlformats-officedocument.wordprocessingml.header+xml"/>
  <Override PartName="/word/footer181.xml" ContentType="application/vnd.openxmlformats-officedocument.wordprocessingml.footer+xml"/>
  <Override PartName="/word/header189.xml" ContentType="application/vnd.openxmlformats-officedocument.wordprocessingml.header+xml"/>
  <Override PartName="/word/footer182.xml" ContentType="application/vnd.openxmlformats-officedocument.wordprocessingml.footer+xml"/>
  <Override PartName="/word/header190.xml" ContentType="application/vnd.openxmlformats-officedocument.wordprocessingml.header+xml"/>
  <Override PartName="/word/footer183.xml" ContentType="application/vnd.openxmlformats-officedocument.wordprocessingml.footer+xml"/>
  <Override PartName="/word/header191.xml" ContentType="application/vnd.openxmlformats-officedocument.wordprocessingml.header+xml"/>
  <Override PartName="/word/footer184.xml" ContentType="application/vnd.openxmlformats-officedocument.wordprocessingml.footer+xml"/>
  <Override PartName="/word/header192.xml" ContentType="application/vnd.openxmlformats-officedocument.wordprocessingml.header+xml"/>
  <Override PartName="/word/footer185.xml" ContentType="application/vnd.openxmlformats-officedocument.wordprocessingml.footer+xml"/>
  <Override PartName="/word/header193.xml" ContentType="application/vnd.openxmlformats-officedocument.wordprocessingml.header+xml"/>
  <Override PartName="/word/footer186.xml" ContentType="application/vnd.openxmlformats-officedocument.wordprocessingml.footer+xml"/>
  <Override PartName="/word/header194.xml" ContentType="application/vnd.openxmlformats-officedocument.wordprocessingml.header+xml"/>
  <Override PartName="/word/footer187.xml" ContentType="application/vnd.openxmlformats-officedocument.wordprocessingml.footer+xml"/>
  <Override PartName="/word/header195.xml" ContentType="application/vnd.openxmlformats-officedocument.wordprocessingml.header+xml"/>
  <Override PartName="/word/footer188.xml" ContentType="application/vnd.openxmlformats-officedocument.wordprocessingml.footer+xml"/>
  <Override PartName="/word/header196.xml" ContentType="application/vnd.openxmlformats-officedocument.wordprocessingml.header+xml"/>
  <Override PartName="/word/footer189.xml" ContentType="application/vnd.openxmlformats-officedocument.wordprocessingml.footer+xml"/>
  <Override PartName="/word/header197.xml" ContentType="application/vnd.openxmlformats-officedocument.wordprocessingml.header+xml"/>
  <Override PartName="/word/footer190.xml" ContentType="application/vnd.openxmlformats-officedocument.wordprocessingml.footer+xml"/>
  <Override PartName="/word/header198.xml" ContentType="application/vnd.openxmlformats-officedocument.wordprocessingml.header+xml"/>
  <Override PartName="/word/footer191.xml" ContentType="application/vnd.openxmlformats-officedocument.wordprocessingml.footer+xml"/>
  <Override PartName="/word/header199.xml" ContentType="application/vnd.openxmlformats-officedocument.wordprocessingml.header+xml"/>
  <Override PartName="/word/footer192.xml" ContentType="application/vnd.openxmlformats-officedocument.wordprocessingml.footer+xml"/>
  <Override PartName="/word/header200.xml" ContentType="application/vnd.openxmlformats-officedocument.wordprocessingml.header+xml"/>
  <Override PartName="/word/footer193.xml" ContentType="application/vnd.openxmlformats-officedocument.wordprocessingml.footer+xml"/>
  <Override PartName="/word/header201.xml" ContentType="application/vnd.openxmlformats-officedocument.wordprocessingml.header+xml"/>
  <Override PartName="/word/footer194.xml" ContentType="application/vnd.openxmlformats-officedocument.wordprocessingml.footer+xml"/>
  <Override PartName="/word/header202.xml" ContentType="application/vnd.openxmlformats-officedocument.wordprocessingml.header+xml"/>
  <Override PartName="/word/footer195.xml" ContentType="application/vnd.openxmlformats-officedocument.wordprocessingml.footer+xml"/>
  <Override PartName="/word/header203.xml" ContentType="application/vnd.openxmlformats-officedocument.wordprocessingml.header+xml"/>
  <Override PartName="/word/footer196.xml" ContentType="application/vnd.openxmlformats-officedocument.wordprocessingml.footer+xml"/>
  <Override PartName="/word/header204.xml" ContentType="application/vnd.openxmlformats-officedocument.wordprocessingml.header+xml"/>
  <Override PartName="/word/footer197.xml" ContentType="application/vnd.openxmlformats-officedocument.wordprocessingml.footer+xml"/>
  <Override PartName="/word/header205.xml" ContentType="application/vnd.openxmlformats-officedocument.wordprocessingml.header+xml"/>
  <Override PartName="/word/footer198.xml" ContentType="application/vnd.openxmlformats-officedocument.wordprocessingml.footer+xml"/>
  <Override PartName="/word/header206.xml" ContentType="application/vnd.openxmlformats-officedocument.wordprocessingml.header+xml"/>
  <Override PartName="/word/footer199.xml" ContentType="application/vnd.openxmlformats-officedocument.wordprocessingml.footer+xml"/>
  <Override PartName="/word/header207.xml" ContentType="application/vnd.openxmlformats-officedocument.wordprocessingml.header+xml"/>
  <Override PartName="/word/footer200.xml" ContentType="application/vnd.openxmlformats-officedocument.wordprocessingml.footer+xml"/>
  <Override PartName="/word/header208.xml" ContentType="application/vnd.openxmlformats-officedocument.wordprocessingml.header+xml"/>
  <Override PartName="/word/footer201.xml" ContentType="application/vnd.openxmlformats-officedocument.wordprocessingml.footer+xml"/>
  <Override PartName="/word/header209.xml" ContentType="application/vnd.openxmlformats-officedocument.wordprocessingml.header+xml"/>
  <Override PartName="/word/footer202.xml" ContentType="application/vnd.openxmlformats-officedocument.wordprocessingml.footer+xml"/>
  <Override PartName="/word/header210.xml" ContentType="application/vnd.openxmlformats-officedocument.wordprocessingml.header+xml"/>
  <Override PartName="/word/footer203.xml" ContentType="application/vnd.openxmlformats-officedocument.wordprocessingml.footer+xml"/>
  <Override PartName="/word/header211.xml" ContentType="application/vnd.openxmlformats-officedocument.wordprocessingml.header+xml"/>
  <Override PartName="/word/footer204.xml" ContentType="application/vnd.openxmlformats-officedocument.wordprocessingml.footer+xml"/>
  <Override PartName="/word/header212.xml" ContentType="application/vnd.openxmlformats-officedocument.wordprocessingml.header+xml"/>
  <Override PartName="/word/footer205.xml" ContentType="application/vnd.openxmlformats-officedocument.wordprocessingml.footer+xml"/>
  <Override PartName="/word/header213.xml" ContentType="application/vnd.openxmlformats-officedocument.wordprocessingml.header+xml"/>
  <Override PartName="/word/footer206.xml" ContentType="application/vnd.openxmlformats-officedocument.wordprocessingml.footer+xml"/>
  <Override PartName="/word/header214.xml" ContentType="application/vnd.openxmlformats-officedocument.wordprocessingml.header+xml"/>
  <Override PartName="/word/footer207.xml" ContentType="application/vnd.openxmlformats-officedocument.wordprocessingml.footer+xml"/>
  <Override PartName="/word/header215.xml" ContentType="application/vnd.openxmlformats-officedocument.wordprocessingml.header+xml"/>
  <Override PartName="/word/footer208.xml" ContentType="application/vnd.openxmlformats-officedocument.wordprocessingml.footer+xml"/>
  <Override PartName="/word/header216.xml" ContentType="application/vnd.openxmlformats-officedocument.wordprocessingml.header+xml"/>
  <Override PartName="/word/footer209.xml" ContentType="application/vnd.openxmlformats-officedocument.wordprocessingml.footer+xml"/>
  <Override PartName="/word/header217.xml" ContentType="application/vnd.openxmlformats-officedocument.wordprocessingml.header+xml"/>
  <Override PartName="/word/footer210.xml" ContentType="application/vnd.openxmlformats-officedocument.wordprocessingml.footer+xml"/>
  <Override PartName="/word/header218.xml" ContentType="application/vnd.openxmlformats-officedocument.wordprocessingml.header+xml"/>
  <Override PartName="/word/footer211.xml" ContentType="application/vnd.openxmlformats-officedocument.wordprocessingml.footer+xml"/>
  <Override PartName="/word/header219.xml" ContentType="application/vnd.openxmlformats-officedocument.wordprocessingml.header+xml"/>
  <Override PartName="/word/footer212.xml" ContentType="application/vnd.openxmlformats-officedocument.wordprocessingml.footer+xml"/>
  <Override PartName="/word/header220.xml" ContentType="application/vnd.openxmlformats-officedocument.wordprocessingml.header+xml"/>
  <Override PartName="/word/footer213.xml" ContentType="application/vnd.openxmlformats-officedocument.wordprocessingml.footer+xml"/>
  <Override PartName="/word/header221.xml" ContentType="application/vnd.openxmlformats-officedocument.wordprocessingml.header+xml"/>
  <Override PartName="/word/footer214.xml" ContentType="application/vnd.openxmlformats-officedocument.wordprocessingml.footer+xml"/>
  <Override PartName="/word/header222.xml" ContentType="application/vnd.openxmlformats-officedocument.wordprocessingml.header+xml"/>
  <Override PartName="/word/footer215.xml" ContentType="application/vnd.openxmlformats-officedocument.wordprocessingml.footer+xml"/>
  <Override PartName="/word/header223.xml" ContentType="application/vnd.openxmlformats-officedocument.wordprocessingml.header+xml"/>
  <Override PartName="/word/footer216.xml" ContentType="application/vnd.openxmlformats-officedocument.wordprocessingml.footer+xml"/>
  <Override PartName="/word/header224.xml" ContentType="application/vnd.openxmlformats-officedocument.wordprocessingml.header+xml"/>
  <Override PartName="/word/footer217.xml" ContentType="application/vnd.openxmlformats-officedocument.wordprocessingml.footer+xml"/>
  <Override PartName="/word/header225.xml" ContentType="application/vnd.openxmlformats-officedocument.wordprocessingml.header+xml"/>
  <Override PartName="/word/footer218.xml" ContentType="application/vnd.openxmlformats-officedocument.wordprocessingml.footer+xml"/>
  <Override PartName="/word/header226.xml" ContentType="application/vnd.openxmlformats-officedocument.wordprocessingml.header+xml"/>
  <Override PartName="/word/footer219.xml" ContentType="application/vnd.openxmlformats-officedocument.wordprocessingml.footer+xml"/>
  <Override PartName="/word/header227.xml" ContentType="application/vnd.openxmlformats-officedocument.wordprocessingml.header+xml"/>
  <Override PartName="/word/footer220.xml" ContentType="application/vnd.openxmlformats-officedocument.wordprocessingml.footer+xml"/>
  <Override PartName="/word/header228.xml" ContentType="application/vnd.openxmlformats-officedocument.wordprocessingml.header+xml"/>
  <Override PartName="/word/footer221.xml" ContentType="application/vnd.openxmlformats-officedocument.wordprocessingml.footer+xml"/>
  <Override PartName="/word/header229.xml" ContentType="application/vnd.openxmlformats-officedocument.wordprocessingml.header+xml"/>
  <Override PartName="/word/footer222.xml" ContentType="application/vnd.openxmlformats-officedocument.wordprocessingml.footer+xml"/>
  <Override PartName="/word/header230.xml" ContentType="application/vnd.openxmlformats-officedocument.wordprocessingml.header+xml"/>
  <Override PartName="/word/footer223.xml" ContentType="application/vnd.openxmlformats-officedocument.wordprocessingml.footer+xml"/>
  <Override PartName="/word/header231.xml" ContentType="application/vnd.openxmlformats-officedocument.wordprocessingml.header+xml"/>
  <Override PartName="/word/footer224.xml" ContentType="application/vnd.openxmlformats-officedocument.wordprocessingml.footer+xml"/>
  <Override PartName="/word/header232.xml" ContentType="application/vnd.openxmlformats-officedocument.wordprocessingml.header+xml"/>
  <Override PartName="/word/footer225.xml" ContentType="application/vnd.openxmlformats-officedocument.wordprocessingml.footer+xml"/>
  <Override PartName="/word/header233.xml" ContentType="application/vnd.openxmlformats-officedocument.wordprocessingml.header+xml"/>
  <Override PartName="/word/footer226.xml" ContentType="application/vnd.openxmlformats-officedocument.wordprocessingml.footer+xml"/>
  <Override PartName="/word/header234.xml" ContentType="application/vnd.openxmlformats-officedocument.wordprocessingml.header+xml"/>
  <Override PartName="/word/footer227.xml" ContentType="application/vnd.openxmlformats-officedocument.wordprocessingml.footer+xml"/>
  <Override PartName="/word/header235.xml" ContentType="application/vnd.openxmlformats-officedocument.wordprocessingml.header+xml"/>
  <Override PartName="/word/footer228.xml" ContentType="application/vnd.openxmlformats-officedocument.wordprocessingml.footer+xml"/>
  <Override PartName="/word/header236.xml" ContentType="application/vnd.openxmlformats-officedocument.wordprocessingml.header+xml"/>
  <Override PartName="/word/footer229.xml" ContentType="application/vnd.openxmlformats-officedocument.wordprocessingml.footer+xml"/>
  <Override PartName="/word/header237.xml" ContentType="application/vnd.openxmlformats-officedocument.wordprocessingml.header+xml"/>
  <Override PartName="/word/footer230.xml" ContentType="application/vnd.openxmlformats-officedocument.wordprocessingml.footer+xml"/>
  <Override PartName="/word/header238.xml" ContentType="application/vnd.openxmlformats-officedocument.wordprocessingml.header+xml"/>
  <Override PartName="/word/footer231.xml" ContentType="application/vnd.openxmlformats-officedocument.wordprocessingml.footer+xml"/>
  <Override PartName="/word/header239.xml" ContentType="application/vnd.openxmlformats-officedocument.wordprocessingml.header+xml"/>
  <Override PartName="/word/footer232.xml" ContentType="application/vnd.openxmlformats-officedocument.wordprocessingml.footer+xml"/>
  <Override PartName="/word/header240.xml" ContentType="application/vnd.openxmlformats-officedocument.wordprocessingml.header+xml"/>
  <Override PartName="/word/footer233.xml" ContentType="application/vnd.openxmlformats-officedocument.wordprocessingml.footer+xml"/>
  <Override PartName="/word/header241.xml" ContentType="application/vnd.openxmlformats-officedocument.wordprocessingml.header+xml"/>
  <Override PartName="/word/footer234.xml" ContentType="application/vnd.openxmlformats-officedocument.wordprocessingml.footer+xml"/>
  <Override PartName="/word/header242.xml" ContentType="application/vnd.openxmlformats-officedocument.wordprocessingml.header+xml"/>
  <Override PartName="/word/footer235.xml" ContentType="application/vnd.openxmlformats-officedocument.wordprocessingml.footer+xml"/>
  <Override PartName="/word/header243.xml" ContentType="application/vnd.openxmlformats-officedocument.wordprocessingml.header+xml"/>
  <Override PartName="/word/footer236.xml" ContentType="application/vnd.openxmlformats-officedocument.wordprocessingml.footer+xml"/>
  <Override PartName="/word/header244.xml" ContentType="application/vnd.openxmlformats-officedocument.wordprocessingml.header+xml"/>
  <Override PartName="/word/footer237.xml" ContentType="application/vnd.openxmlformats-officedocument.wordprocessingml.footer+xml"/>
  <Override PartName="/word/header245.xml" ContentType="application/vnd.openxmlformats-officedocument.wordprocessingml.header+xml"/>
  <Override PartName="/word/footer238.xml" ContentType="application/vnd.openxmlformats-officedocument.wordprocessingml.footer+xml"/>
  <Override PartName="/word/header246.xml" ContentType="application/vnd.openxmlformats-officedocument.wordprocessingml.header+xml"/>
  <Override PartName="/word/footer239.xml" ContentType="application/vnd.openxmlformats-officedocument.wordprocessingml.footer+xml"/>
  <Override PartName="/word/header247.xml" ContentType="application/vnd.openxmlformats-officedocument.wordprocessingml.header+xml"/>
  <Override PartName="/word/footer240.xml" ContentType="application/vnd.openxmlformats-officedocument.wordprocessingml.footer+xml"/>
  <Override PartName="/word/header248.xml" ContentType="application/vnd.openxmlformats-officedocument.wordprocessingml.header+xml"/>
  <Override PartName="/word/footer241.xml" ContentType="application/vnd.openxmlformats-officedocument.wordprocessingml.footer+xml"/>
  <Override PartName="/word/header249.xml" ContentType="application/vnd.openxmlformats-officedocument.wordprocessingml.header+xml"/>
  <Override PartName="/word/footer242.xml" ContentType="application/vnd.openxmlformats-officedocument.wordprocessingml.footer+xml"/>
  <Override PartName="/word/header250.xml" ContentType="application/vnd.openxmlformats-officedocument.wordprocessingml.header+xml"/>
  <Override PartName="/word/footer243.xml" ContentType="application/vnd.openxmlformats-officedocument.wordprocessingml.footer+xml"/>
  <Override PartName="/word/header251.xml" ContentType="application/vnd.openxmlformats-officedocument.wordprocessingml.header+xml"/>
  <Override PartName="/word/footer244.xml" ContentType="application/vnd.openxmlformats-officedocument.wordprocessingml.footer+xml"/>
  <Override PartName="/word/header252.xml" ContentType="application/vnd.openxmlformats-officedocument.wordprocessingml.header+xml"/>
  <Override PartName="/word/footer245.xml" ContentType="application/vnd.openxmlformats-officedocument.wordprocessingml.footer+xml"/>
  <Override PartName="/word/header253.xml" ContentType="application/vnd.openxmlformats-officedocument.wordprocessingml.header+xml"/>
  <Override PartName="/word/footer246.xml" ContentType="application/vnd.openxmlformats-officedocument.wordprocessingml.footer+xml"/>
  <Override PartName="/word/header254.xml" ContentType="application/vnd.openxmlformats-officedocument.wordprocessingml.header+xml"/>
  <Override PartName="/word/footer247.xml" ContentType="application/vnd.openxmlformats-officedocument.wordprocessingml.footer+xml"/>
  <Override PartName="/word/header255.xml" ContentType="application/vnd.openxmlformats-officedocument.wordprocessingml.header+xml"/>
  <Override PartName="/word/footer248.xml" ContentType="application/vnd.openxmlformats-officedocument.wordprocessingml.footer+xml"/>
  <Override PartName="/word/header256.xml" ContentType="application/vnd.openxmlformats-officedocument.wordprocessingml.header+xml"/>
  <Override PartName="/word/footer249.xml" ContentType="application/vnd.openxmlformats-officedocument.wordprocessingml.footer+xml"/>
  <Override PartName="/word/header257.xml" ContentType="application/vnd.openxmlformats-officedocument.wordprocessingml.header+xml"/>
  <Override PartName="/word/footer250.xml" ContentType="application/vnd.openxmlformats-officedocument.wordprocessingml.footer+xml"/>
  <Override PartName="/word/header258.xml" ContentType="application/vnd.openxmlformats-officedocument.wordprocessingml.header+xml"/>
  <Override PartName="/word/footer251.xml" ContentType="application/vnd.openxmlformats-officedocument.wordprocessingml.footer+xml"/>
  <Override PartName="/word/header259.xml" ContentType="application/vnd.openxmlformats-officedocument.wordprocessingml.header+xml"/>
  <Override PartName="/word/footer252.xml" ContentType="application/vnd.openxmlformats-officedocument.wordprocessingml.footer+xml"/>
  <Override PartName="/word/header260.xml" ContentType="application/vnd.openxmlformats-officedocument.wordprocessingml.header+xml"/>
  <Override PartName="/word/footer253.xml" ContentType="application/vnd.openxmlformats-officedocument.wordprocessingml.footer+xml"/>
  <Override PartName="/word/header261.xml" ContentType="application/vnd.openxmlformats-officedocument.wordprocessingml.header+xml"/>
  <Override PartName="/word/footer254.xml" ContentType="application/vnd.openxmlformats-officedocument.wordprocessingml.footer+xml"/>
  <Override PartName="/word/header262.xml" ContentType="application/vnd.openxmlformats-officedocument.wordprocessingml.header+xml"/>
  <Override PartName="/word/footer255.xml" ContentType="application/vnd.openxmlformats-officedocument.wordprocessingml.footer+xml"/>
  <Override PartName="/word/header263.xml" ContentType="application/vnd.openxmlformats-officedocument.wordprocessingml.header+xml"/>
  <Override PartName="/word/footer256.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57.xml" ContentType="application/vnd.openxmlformats-officedocument.wordprocessingml.footer+xml"/>
  <Override PartName="/word/header266.xml" ContentType="application/vnd.openxmlformats-officedocument.wordprocessingml.header+xml"/>
  <Override PartName="/word/footer258.xml" ContentType="application/vnd.openxmlformats-officedocument.wordprocessingml.footer+xml"/>
  <Override PartName="/word/header267.xml" ContentType="application/vnd.openxmlformats-officedocument.wordprocessingml.header+xml"/>
  <Override PartName="/word/footer259.xml" ContentType="application/vnd.openxmlformats-officedocument.wordprocessingml.footer+xml"/>
  <Override PartName="/word/header268.xml" ContentType="application/vnd.openxmlformats-officedocument.wordprocessingml.header+xml"/>
  <Override PartName="/word/footer260.xml" ContentType="application/vnd.openxmlformats-officedocument.wordprocessingml.footer+xml"/>
  <Override PartName="/word/header269.xml" ContentType="application/vnd.openxmlformats-officedocument.wordprocessingml.header+xml"/>
  <Override PartName="/word/footer261.xml" ContentType="application/vnd.openxmlformats-officedocument.wordprocessingml.footer+xml"/>
  <Override PartName="/word/header270.xml" ContentType="application/vnd.openxmlformats-officedocument.wordprocessingml.header+xml"/>
  <Override PartName="/word/footer262.xml" ContentType="application/vnd.openxmlformats-officedocument.wordprocessingml.footer+xml"/>
  <Override PartName="/word/header271.xml" ContentType="application/vnd.openxmlformats-officedocument.wordprocessingml.header+xml"/>
  <Override PartName="/word/footer263.xml" ContentType="application/vnd.openxmlformats-officedocument.wordprocessingml.footer+xml"/>
  <Override PartName="/word/header272.xml" ContentType="application/vnd.openxmlformats-officedocument.wordprocessingml.header+xml"/>
  <Override PartName="/word/footer264.xml" ContentType="application/vnd.openxmlformats-officedocument.wordprocessingml.footer+xml"/>
  <Override PartName="/word/header273.xml" ContentType="application/vnd.openxmlformats-officedocument.wordprocessingml.header+xml"/>
  <Override PartName="/word/footer265.xml" ContentType="application/vnd.openxmlformats-officedocument.wordprocessingml.footer+xml"/>
  <Override PartName="/word/header274.xml" ContentType="application/vnd.openxmlformats-officedocument.wordprocessingml.header+xml"/>
  <Override PartName="/word/footer266.xml" ContentType="application/vnd.openxmlformats-officedocument.wordprocessingml.footer+xml"/>
  <Override PartName="/word/header275.xml" ContentType="application/vnd.openxmlformats-officedocument.wordprocessingml.header+xml"/>
  <Override PartName="/word/footer267.xml" ContentType="application/vnd.openxmlformats-officedocument.wordprocessingml.footer+xml"/>
  <Override PartName="/word/header276.xml" ContentType="application/vnd.openxmlformats-officedocument.wordprocessingml.header+xml"/>
  <Override PartName="/word/footer268.xml" ContentType="application/vnd.openxmlformats-officedocument.wordprocessingml.footer+xml"/>
  <Override PartName="/word/header277.xml" ContentType="application/vnd.openxmlformats-officedocument.wordprocessingml.header+xml"/>
  <Override PartName="/word/footer269.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footer270.xml" ContentType="application/vnd.openxmlformats-officedocument.wordprocessingml.footer+xml"/>
  <Override PartName="/word/header281.xml" ContentType="application/vnd.openxmlformats-officedocument.wordprocessingml.header+xml"/>
  <Override PartName="/word/footer271.xml" ContentType="application/vnd.openxmlformats-officedocument.wordprocessingml.footer+xml"/>
  <Override PartName="/word/header282.xml" ContentType="application/vnd.openxmlformats-officedocument.wordprocessingml.header+xml"/>
  <Override PartName="/word/footer27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73.xml" ContentType="application/vnd.openxmlformats-officedocument.wordprocessingml.footer+xml"/>
  <Override PartName="/word/header285.xml" ContentType="application/vnd.openxmlformats-officedocument.wordprocessingml.header+xml"/>
  <Override PartName="/word/footer274.xml" ContentType="application/vnd.openxmlformats-officedocument.wordprocessingml.footer+xml"/>
  <Override PartName="/word/header286.xml" ContentType="application/vnd.openxmlformats-officedocument.wordprocessingml.header+xml"/>
  <Override PartName="/word/footer275.xml" ContentType="application/vnd.openxmlformats-officedocument.wordprocessingml.footer+xml"/>
  <Override PartName="/word/header287.xml" ContentType="application/vnd.openxmlformats-officedocument.wordprocessingml.header+xml"/>
  <Override PartName="/word/footer276.xml" ContentType="application/vnd.openxmlformats-officedocument.wordprocessingml.footer+xml"/>
  <Override PartName="/word/header288.xml" ContentType="application/vnd.openxmlformats-officedocument.wordprocessingml.header+xml"/>
  <Override PartName="/word/footer277.xml" ContentType="application/vnd.openxmlformats-officedocument.wordprocessingml.footer+xml"/>
  <Override PartName="/word/header289.xml" ContentType="application/vnd.openxmlformats-officedocument.wordprocessingml.header+xml"/>
  <Override PartName="/word/footer278.xml" ContentType="application/vnd.openxmlformats-officedocument.wordprocessingml.footer+xml"/>
  <Override PartName="/word/header290.xml" ContentType="application/vnd.openxmlformats-officedocument.wordprocessingml.header+xml"/>
  <Override PartName="/word/footer279.xml" ContentType="application/vnd.openxmlformats-officedocument.wordprocessingml.footer+xml"/>
  <Override PartName="/word/header291.xml" ContentType="application/vnd.openxmlformats-officedocument.wordprocessingml.header+xml"/>
  <Override PartName="/word/footer280.xml" ContentType="application/vnd.openxmlformats-officedocument.wordprocessingml.footer+xml"/>
  <Override PartName="/word/header292.xml" ContentType="application/vnd.openxmlformats-officedocument.wordprocessingml.header+xml"/>
  <Override PartName="/word/footer281.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82.xml" ContentType="application/vnd.openxmlformats-officedocument.wordprocessingml.footer+xml"/>
  <Override PartName="/word/header295.xml" ContentType="application/vnd.openxmlformats-officedocument.wordprocessingml.header+xml"/>
  <Override PartName="/word/footer283.xml" ContentType="application/vnd.openxmlformats-officedocument.wordprocessingml.footer+xml"/>
  <Override PartName="/word/header296.xml" ContentType="application/vnd.openxmlformats-officedocument.wordprocessingml.header+xml"/>
  <Override PartName="/word/footer284.xml" ContentType="application/vnd.openxmlformats-officedocument.wordprocessingml.footer+xml"/>
  <Override PartName="/word/header297.xml" ContentType="application/vnd.openxmlformats-officedocument.wordprocessingml.header+xml"/>
  <Override PartName="/word/footer285.xml" ContentType="application/vnd.openxmlformats-officedocument.wordprocessingml.footer+xml"/>
  <Override PartName="/word/header298.xml" ContentType="application/vnd.openxmlformats-officedocument.wordprocessingml.header+xml"/>
  <Override PartName="/word/footer286.xml" ContentType="application/vnd.openxmlformats-officedocument.wordprocessingml.footer+xml"/>
  <Override PartName="/word/header299.xml" ContentType="application/vnd.openxmlformats-officedocument.wordprocessingml.header+xml"/>
  <Override PartName="/word/footer287.xml" ContentType="application/vnd.openxmlformats-officedocument.wordprocessingml.footer+xml"/>
  <Override PartName="/word/header300.xml" ContentType="application/vnd.openxmlformats-officedocument.wordprocessingml.header+xml"/>
  <Override PartName="/word/footer288.xml" ContentType="application/vnd.openxmlformats-officedocument.wordprocessingml.footer+xml"/>
  <Override PartName="/word/header301.xml" ContentType="application/vnd.openxmlformats-officedocument.wordprocessingml.header+xml"/>
  <Override PartName="/word/footer289.xml" ContentType="application/vnd.openxmlformats-officedocument.wordprocessingml.footer+xml"/>
  <Override PartName="/word/header302.xml" ContentType="application/vnd.openxmlformats-officedocument.wordprocessingml.header+xml"/>
  <Override PartName="/word/footer290.xml" ContentType="application/vnd.openxmlformats-officedocument.wordprocessingml.footer+xml"/>
  <Override PartName="/word/header303.xml" ContentType="application/vnd.openxmlformats-officedocument.wordprocessingml.header+xml"/>
  <Override PartName="/word/footer291.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292.xml" ContentType="application/vnd.openxmlformats-officedocument.wordprocessingml.footer+xml"/>
  <Override PartName="/word/header306.xml" ContentType="application/vnd.openxmlformats-officedocument.wordprocessingml.header+xml"/>
  <Override PartName="/word/footer293.xml" ContentType="application/vnd.openxmlformats-officedocument.wordprocessingml.footer+xml"/>
  <Override PartName="/word/header307.xml" ContentType="application/vnd.openxmlformats-officedocument.wordprocessingml.header+xml"/>
  <Override PartName="/word/footer294.xml" ContentType="application/vnd.openxmlformats-officedocument.wordprocessingml.footer+xml"/>
  <Override PartName="/word/header308.xml" ContentType="application/vnd.openxmlformats-officedocument.wordprocessingml.header+xml"/>
  <Override PartName="/word/footer295.xml" ContentType="application/vnd.openxmlformats-officedocument.wordprocessingml.footer+xml"/>
  <Override PartName="/word/header309.xml" ContentType="application/vnd.openxmlformats-officedocument.wordprocessingml.header+xml"/>
  <Override PartName="/word/footer296.xml" ContentType="application/vnd.openxmlformats-officedocument.wordprocessingml.footer+xml"/>
  <Override PartName="/word/header310.xml" ContentType="application/vnd.openxmlformats-officedocument.wordprocessingml.header+xml"/>
  <Override PartName="/word/footer297.xml" ContentType="application/vnd.openxmlformats-officedocument.wordprocessingml.footer+xml"/>
  <Override PartName="/word/header311.xml" ContentType="application/vnd.openxmlformats-officedocument.wordprocessingml.header+xml"/>
  <Override PartName="/word/footer298.xml" ContentType="application/vnd.openxmlformats-officedocument.wordprocessingml.footer+xml"/>
  <Override PartName="/word/header312.xml" ContentType="application/vnd.openxmlformats-officedocument.wordprocessingml.header+xml"/>
  <Override PartName="/word/footer299.xml" ContentType="application/vnd.openxmlformats-officedocument.wordprocessingml.footer+xml"/>
  <Override PartName="/word/header313.xml" ContentType="application/vnd.openxmlformats-officedocument.wordprocessingml.header+xml"/>
  <Override PartName="/word/footer300.xml" ContentType="application/vnd.openxmlformats-officedocument.wordprocessingml.footer+xml"/>
  <Override PartName="/word/header314.xml" ContentType="application/vnd.openxmlformats-officedocument.wordprocessingml.header+xml"/>
  <Override PartName="/word/footer301.xml" ContentType="application/vnd.openxmlformats-officedocument.wordprocessingml.footer+xml"/>
  <Override PartName="/word/header315.xml" ContentType="application/vnd.openxmlformats-officedocument.wordprocessingml.header+xml"/>
  <Override PartName="/word/footer302.xml" ContentType="application/vnd.openxmlformats-officedocument.wordprocessingml.footer+xml"/>
  <Override PartName="/word/header316.xml" ContentType="application/vnd.openxmlformats-officedocument.wordprocessingml.header+xml"/>
  <Override PartName="/word/footer303.xml" ContentType="application/vnd.openxmlformats-officedocument.wordprocessingml.footer+xml"/>
  <Override PartName="/word/header317.xml" ContentType="application/vnd.openxmlformats-officedocument.wordprocessingml.header+xml"/>
  <Override PartName="/word/footer304.xml" ContentType="application/vnd.openxmlformats-officedocument.wordprocessingml.footer+xml"/>
  <Override PartName="/word/header318.xml" ContentType="application/vnd.openxmlformats-officedocument.wordprocessingml.header+xml"/>
  <Override PartName="/word/footer305.xml" ContentType="application/vnd.openxmlformats-officedocument.wordprocessingml.footer+xml"/>
  <Override PartName="/word/header319.xml" ContentType="application/vnd.openxmlformats-officedocument.wordprocessingml.header+xml"/>
  <Override PartName="/word/footer306.xml" ContentType="application/vnd.openxmlformats-officedocument.wordprocessingml.footer+xml"/>
  <Override PartName="/word/header320.xml" ContentType="application/vnd.openxmlformats-officedocument.wordprocessingml.header+xml"/>
  <Override PartName="/word/footer307.xml" ContentType="application/vnd.openxmlformats-officedocument.wordprocessingml.footer+xml"/>
  <Override PartName="/word/header321.xml" ContentType="application/vnd.openxmlformats-officedocument.wordprocessingml.header+xml"/>
  <Override PartName="/word/footer308.xml" ContentType="application/vnd.openxmlformats-officedocument.wordprocessingml.footer+xml"/>
  <Override PartName="/word/header322.xml" ContentType="application/vnd.openxmlformats-officedocument.wordprocessingml.header+xml"/>
  <Override PartName="/word/footer309.xml" ContentType="application/vnd.openxmlformats-officedocument.wordprocessingml.footer+xml"/>
  <Override PartName="/word/header323.xml" ContentType="application/vnd.openxmlformats-officedocument.wordprocessingml.header+xml"/>
  <Override PartName="/word/footer310.xml" ContentType="application/vnd.openxmlformats-officedocument.wordprocessingml.footer+xml"/>
  <Override PartName="/word/header324.xml" ContentType="application/vnd.openxmlformats-officedocument.wordprocessingml.header+xml"/>
  <Override PartName="/word/footer311.xml" ContentType="application/vnd.openxmlformats-officedocument.wordprocessingml.footer+xml"/>
  <Override PartName="/word/header325.xml" ContentType="application/vnd.openxmlformats-officedocument.wordprocessingml.header+xml"/>
  <Override PartName="/word/footer312.xml" ContentType="application/vnd.openxmlformats-officedocument.wordprocessingml.footer+xml"/>
  <Override PartName="/word/header326.xml" ContentType="application/vnd.openxmlformats-officedocument.wordprocessingml.header+xml"/>
  <Override PartName="/word/footer313.xml" ContentType="application/vnd.openxmlformats-officedocument.wordprocessingml.footer+xml"/>
  <Override PartName="/word/header327.xml" ContentType="application/vnd.openxmlformats-officedocument.wordprocessingml.header+xml"/>
  <Override PartName="/word/footer314.xml" ContentType="application/vnd.openxmlformats-officedocument.wordprocessingml.footer+xml"/>
  <Override PartName="/word/header328.xml" ContentType="application/vnd.openxmlformats-officedocument.wordprocessingml.header+xml"/>
  <Override PartName="/word/footer315.xml" ContentType="application/vnd.openxmlformats-officedocument.wordprocessingml.footer+xml"/>
  <Override PartName="/word/header329.xml" ContentType="application/vnd.openxmlformats-officedocument.wordprocessingml.header+xml"/>
  <Override PartName="/word/footer316.xml" ContentType="application/vnd.openxmlformats-officedocument.wordprocessingml.footer+xml"/>
  <Override PartName="/word/header330.xml" ContentType="application/vnd.openxmlformats-officedocument.wordprocessingml.header+xml"/>
  <Override PartName="/word/footer317.xml" ContentType="application/vnd.openxmlformats-officedocument.wordprocessingml.footer+xml"/>
  <Override PartName="/word/header331.xml" ContentType="application/vnd.openxmlformats-officedocument.wordprocessingml.header+xml"/>
  <Override PartName="/word/footer318.xml" ContentType="application/vnd.openxmlformats-officedocument.wordprocessingml.footer+xml"/>
  <Override PartName="/word/header332.xml" ContentType="application/vnd.openxmlformats-officedocument.wordprocessingml.header+xml"/>
  <Override PartName="/word/footer319.xml" ContentType="application/vnd.openxmlformats-officedocument.wordprocessingml.footer+xml"/>
  <Override PartName="/word/header333.xml" ContentType="application/vnd.openxmlformats-officedocument.wordprocessingml.header+xml"/>
  <Override PartName="/word/footer320.xml" ContentType="application/vnd.openxmlformats-officedocument.wordprocessingml.footer+xml"/>
  <Override PartName="/word/header334.xml" ContentType="application/vnd.openxmlformats-officedocument.wordprocessingml.header+xml"/>
  <Override PartName="/word/footer321.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22.xml" ContentType="application/vnd.openxmlformats-officedocument.wordprocessingml.footer+xml"/>
  <Override PartName="/word/header337.xml" ContentType="application/vnd.openxmlformats-officedocument.wordprocessingml.header+xml"/>
  <Override PartName="/word/footer323.xml" ContentType="application/vnd.openxmlformats-officedocument.wordprocessingml.footer+xml"/>
  <Override PartName="/word/header338.xml" ContentType="application/vnd.openxmlformats-officedocument.wordprocessingml.header+xml"/>
  <Override PartName="/word/footer324.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25.xml" ContentType="application/vnd.openxmlformats-officedocument.wordprocessingml.footer+xml"/>
  <Override PartName="/word/header341.xml" ContentType="application/vnd.openxmlformats-officedocument.wordprocessingml.header+xml"/>
  <Override PartName="/word/footer326.xml" ContentType="application/vnd.openxmlformats-officedocument.wordprocessingml.footer+xml"/>
  <Override PartName="/word/header342.xml" ContentType="application/vnd.openxmlformats-officedocument.wordprocessingml.header+xml"/>
  <Override PartName="/word/footer327.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28.xml" ContentType="application/vnd.openxmlformats-officedocument.wordprocessingml.footer+xml"/>
  <Override PartName="/word/header345.xml" ContentType="application/vnd.openxmlformats-officedocument.wordprocessingml.header+xml"/>
  <Override PartName="/word/footer329.xml" ContentType="application/vnd.openxmlformats-officedocument.wordprocessingml.footer+xml"/>
  <Override PartName="/word/header346.xml" ContentType="application/vnd.openxmlformats-officedocument.wordprocessingml.header+xml"/>
  <Override PartName="/word/footer330.xml" ContentType="application/vnd.openxmlformats-officedocument.wordprocessingml.footer+xml"/>
  <Override PartName="/word/header347.xml" ContentType="application/vnd.openxmlformats-officedocument.wordprocessingml.header+xml"/>
  <Override PartName="/word/footer331.xml" ContentType="application/vnd.openxmlformats-officedocument.wordprocessingml.footer+xml"/>
  <Override PartName="/word/header348.xml" ContentType="application/vnd.openxmlformats-officedocument.wordprocessingml.header+xml"/>
  <Override PartName="/word/footer332.xml" ContentType="application/vnd.openxmlformats-officedocument.wordprocessingml.footer+xml"/>
  <Override PartName="/word/header349.xml" ContentType="application/vnd.openxmlformats-officedocument.wordprocessingml.header+xml"/>
  <Override PartName="/word/footer333.xml" ContentType="application/vnd.openxmlformats-officedocument.wordprocessingml.footer+xml"/>
  <Override PartName="/word/header350.xml" ContentType="application/vnd.openxmlformats-officedocument.wordprocessingml.header+xml"/>
  <Override PartName="/word/footer334.xml" ContentType="application/vnd.openxmlformats-officedocument.wordprocessingml.footer+xml"/>
  <Override PartName="/word/header351.xml" ContentType="application/vnd.openxmlformats-officedocument.wordprocessingml.header+xml"/>
  <Override PartName="/word/footer335.xml" ContentType="application/vnd.openxmlformats-officedocument.wordprocessingml.footer+xml"/>
  <Override PartName="/word/header352.xml" ContentType="application/vnd.openxmlformats-officedocument.wordprocessingml.header+xml"/>
  <Override PartName="/word/footer336.xml" ContentType="application/vnd.openxmlformats-officedocument.wordprocessingml.footer+xml"/>
  <Override PartName="/word/header353.xml" ContentType="application/vnd.openxmlformats-officedocument.wordprocessingml.header+xml"/>
  <Override PartName="/word/footer337.xml" ContentType="application/vnd.openxmlformats-officedocument.wordprocessingml.footer+xml"/>
  <Override PartName="/word/header354.xml" ContentType="application/vnd.openxmlformats-officedocument.wordprocessingml.header+xml"/>
  <Override PartName="/word/footer338.xml" ContentType="application/vnd.openxmlformats-officedocument.wordprocessingml.footer+xml"/>
  <Override PartName="/word/header355.xml" ContentType="application/vnd.openxmlformats-officedocument.wordprocessingml.header+xml"/>
  <Override PartName="/word/footer339.xml" ContentType="application/vnd.openxmlformats-officedocument.wordprocessingml.footer+xml"/>
  <Override PartName="/word/header356.xml" ContentType="application/vnd.openxmlformats-officedocument.wordprocessingml.header+xml"/>
  <Override PartName="/word/footer340.xml" ContentType="application/vnd.openxmlformats-officedocument.wordprocessingml.footer+xml"/>
  <Override PartName="/word/header357.xml" ContentType="application/vnd.openxmlformats-officedocument.wordprocessingml.header+xml"/>
  <Override PartName="/word/footer341.xml" ContentType="application/vnd.openxmlformats-officedocument.wordprocessingml.footer+xml"/>
  <Override PartName="/word/header358.xml" ContentType="application/vnd.openxmlformats-officedocument.wordprocessingml.header+xml"/>
  <Override PartName="/word/footer342.xml" ContentType="application/vnd.openxmlformats-officedocument.wordprocessingml.footer+xml"/>
  <Override PartName="/word/header359.xml" ContentType="application/vnd.openxmlformats-officedocument.wordprocessingml.header+xml"/>
  <Override PartName="/word/footer343.xml" ContentType="application/vnd.openxmlformats-officedocument.wordprocessingml.footer+xml"/>
  <Override PartName="/word/header360.xml" ContentType="application/vnd.openxmlformats-officedocument.wordprocessingml.header+xml"/>
  <Override PartName="/word/footer344.xml" ContentType="application/vnd.openxmlformats-officedocument.wordprocessingml.footer+xml"/>
  <Override PartName="/word/header361.xml" ContentType="application/vnd.openxmlformats-officedocument.wordprocessingml.header+xml"/>
  <Override PartName="/word/footer345.xml" ContentType="application/vnd.openxmlformats-officedocument.wordprocessingml.footer+xml"/>
  <Override PartName="/word/header362.xml" ContentType="application/vnd.openxmlformats-officedocument.wordprocessingml.header+xml"/>
  <Override PartName="/word/footer346.xml" ContentType="application/vnd.openxmlformats-officedocument.wordprocessingml.footer+xml"/>
  <Override PartName="/word/header363.xml" ContentType="application/vnd.openxmlformats-officedocument.wordprocessingml.header+xml"/>
  <Override PartName="/word/footer347.xml" ContentType="application/vnd.openxmlformats-officedocument.wordprocessingml.footer+xml"/>
  <Override PartName="/word/header364.xml" ContentType="application/vnd.openxmlformats-officedocument.wordprocessingml.header+xml"/>
  <Override PartName="/word/footer348.xml" ContentType="application/vnd.openxmlformats-officedocument.wordprocessingml.footer+xml"/>
  <Override PartName="/word/header365.xml" ContentType="application/vnd.openxmlformats-officedocument.wordprocessingml.header+xml"/>
  <Override PartName="/word/footer349.xml" ContentType="application/vnd.openxmlformats-officedocument.wordprocessingml.footer+xml"/>
  <Override PartName="/word/header366.xml" ContentType="application/vnd.openxmlformats-officedocument.wordprocessingml.header+xml"/>
  <Override PartName="/word/footer350.xml" ContentType="application/vnd.openxmlformats-officedocument.wordprocessingml.footer+xml"/>
  <Override PartName="/word/header367.xml" ContentType="application/vnd.openxmlformats-officedocument.wordprocessingml.header+xml"/>
  <Override PartName="/word/footer351.xml" ContentType="application/vnd.openxmlformats-officedocument.wordprocessingml.footer+xml"/>
  <Override PartName="/word/header368.xml" ContentType="application/vnd.openxmlformats-officedocument.wordprocessingml.header+xml"/>
  <Override PartName="/word/footer352.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53.xml" ContentType="application/vnd.openxmlformats-officedocument.wordprocessingml.footer+xml"/>
  <Override PartName="/word/header371.xml" ContentType="application/vnd.openxmlformats-officedocument.wordprocessingml.header+xml"/>
  <Override PartName="/word/footer354.xml" ContentType="application/vnd.openxmlformats-officedocument.wordprocessingml.footer+xml"/>
  <Override PartName="/word/header372.xml" ContentType="application/vnd.openxmlformats-officedocument.wordprocessingml.header+xml"/>
  <Override PartName="/word/footer355.xml" ContentType="application/vnd.openxmlformats-officedocument.wordprocessingml.footer+xml"/>
  <Override PartName="/word/header373.xml" ContentType="application/vnd.openxmlformats-officedocument.wordprocessingml.header+xml"/>
  <Override PartName="/word/footer356.xml" ContentType="application/vnd.openxmlformats-officedocument.wordprocessingml.footer+xml"/>
  <Override PartName="/word/header374.xml" ContentType="application/vnd.openxmlformats-officedocument.wordprocessingml.header+xml"/>
  <Override PartName="/word/footer357.xml" ContentType="application/vnd.openxmlformats-officedocument.wordprocessingml.footer+xml"/>
  <Override PartName="/word/header375.xml" ContentType="application/vnd.openxmlformats-officedocument.wordprocessingml.header+xml"/>
  <Override PartName="/word/footer358.xml" ContentType="application/vnd.openxmlformats-officedocument.wordprocessingml.footer+xml"/>
  <Override PartName="/word/header376.xml" ContentType="application/vnd.openxmlformats-officedocument.wordprocessingml.header+xml"/>
  <Override PartName="/word/footer359.xml" ContentType="application/vnd.openxmlformats-officedocument.wordprocessingml.footer+xml"/>
  <Override PartName="/word/header377.xml" ContentType="application/vnd.openxmlformats-officedocument.wordprocessingml.header+xml"/>
  <Override PartName="/word/footer360.xml" ContentType="application/vnd.openxmlformats-officedocument.wordprocessingml.footer+xml"/>
  <Override PartName="/word/header378.xml" ContentType="application/vnd.openxmlformats-officedocument.wordprocessingml.header+xml"/>
  <Override PartName="/word/footer361.xml" ContentType="application/vnd.openxmlformats-officedocument.wordprocessingml.footer+xml"/>
  <Override PartName="/word/header379.xml" ContentType="application/vnd.openxmlformats-officedocument.wordprocessingml.header+xml"/>
  <Override PartName="/word/footer362.xml" ContentType="application/vnd.openxmlformats-officedocument.wordprocessingml.footer+xml"/>
  <Override PartName="/word/header380.xml" ContentType="application/vnd.openxmlformats-officedocument.wordprocessingml.header+xml"/>
  <Override PartName="/word/footer363.xml" ContentType="application/vnd.openxmlformats-officedocument.wordprocessingml.footer+xml"/>
  <Override PartName="/word/header381.xml" ContentType="application/vnd.openxmlformats-officedocument.wordprocessingml.header+xml"/>
  <Override PartName="/word/footer364.xml" ContentType="application/vnd.openxmlformats-officedocument.wordprocessingml.footer+xml"/>
  <Override PartName="/word/header382.xml" ContentType="application/vnd.openxmlformats-officedocument.wordprocessingml.header+xml"/>
  <Override PartName="/word/footer365.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66.xml" ContentType="application/vnd.openxmlformats-officedocument.wordprocessingml.footer+xml"/>
  <Override PartName="/word/header385.xml" ContentType="application/vnd.openxmlformats-officedocument.wordprocessingml.header+xml"/>
  <Override PartName="/word/footer367.xml" ContentType="application/vnd.openxmlformats-officedocument.wordprocessingml.footer+xml"/>
  <Override PartName="/word/header386.xml" ContentType="application/vnd.openxmlformats-officedocument.wordprocessingml.header+xml"/>
  <Override PartName="/word/footer368.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69.xml" ContentType="application/vnd.openxmlformats-officedocument.wordprocessingml.footer+xml"/>
  <Override PartName="/word/header389.xml" ContentType="application/vnd.openxmlformats-officedocument.wordprocessingml.header+xml"/>
  <Override PartName="/word/footer370.xml" ContentType="application/vnd.openxmlformats-officedocument.wordprocessingml.footer+xml"/>
  <Override PartName="/word/header390.xml" ContentType="application/vnd.openxmlformats-officedocument.wordprocessingml.header+xml"/>
  <Override PartName="/word/footer371.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72.xml" ContentType="application/vnd.openxmlformats-officedocument.wordprocessingml.footer+xml"/>
  <Override PartName="/word/header393.xml" ContentType="application/vnd.openxmlformats-officedocument.wordprocessingml.header+xml"/>
  <Override PartName="/word/footer373.xml" ContentType="application/vnd.openxmlformats-officedocument.wordprocessingml.footer+xml"/>
  <Override PartName="/word/header394.xml" ContentType="application/vnd.openxmlformats-officedocument.wordprocessingml.header+xml"/>
  <Override PartName="/word/footer374.xml" ContentType="application/vnd.openxmlformats-officedocument.wordprocessingml.footer+xml"/>
  <Override PartName="/word/header395.xml" ContentType="application/vnd.openxmlformats-officedocument.wordprocessingml.header+xml"/>
  <Override PartName="/word/footer375.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footer376.xml" ContentType="application/vnd.openxmlformats-officedocument.wordprocessingml.footer+xml"/>
  <Override PartName="/word/header398.xml" ContentType="application/vnd.openxmlformats-officedocument.wordprocessingml.header+xml"/>
  <Override PartName="/word/footer377.xml" ContentType="application/vnd.openxmlformats-officedocument.wordprocessingml.footer+xml"/>
  <Override PartName="/word/header399.xml" ContentType="application/vnd.openxmlformats-officedocument.wordprocessingml.header+xml"/>
  <Override PartName="/word/footer378.xml" ContentType="application/vnd.openxmlformats-officedocument.wordprocessingml.footer+xml"/>
  <Override PartName="/word/header400.xml" ContentType="application/vnd.openxmlformats-officedocument.wordprocessingml.header+xml"/>
  <Override PartName="/word/footer379.xml" ContentType="application/vnd.openxmlformats-officedocument.wordprocessingml.footer+xml"/>
  <Override PartName="/word/header401.xml" ContentType="application/vnd.openxmlformats-officedocument.wordprocessingml.header+xml"/>
  <Override PartName="/word/footer380.xml" ContentType="application/vnd.openxmlformats-officedocument.wordprocessingml.footer+xml"/>
  <Override PartName="/word/header402.xml" ContentType="application/vnd.openxmlformats-officedocument.wordprocessingml.header+xml"/>
  <Override PartName="/word/footer381.xml" ContentType="application/vnd.openxmlformats-officedocument.wordprocessingml.footer+xml"/>
  <Override PartName="/word/header403.xml" ContentType="application/vnd.openxmlformats-officedocument.wordprocessingml.header+xml"/>
  <Override PartName="/word/footer382.xml" ContentType="application/vnd.openxmlformats-officedocument.wordprocessingml.footer+xml"/>
  <Override PartName="/word/header404.xml" ContentType="application/vnd.openxmlformats-officedocument.wordprocessingml.header+xml"/>
  <Override PartName="/word/footer383.xml" ContentType="application/vnd.openxmlformats-officedocument.wordprocessingml.footer+xml"/>
  <Override PartName="/word/header405.xml" ContentType="application/vnd.openxmlformats-officedocument.wordprocessingml.header+xml"/>
  <Override PartName="/word/footer384.xml" ContentType="application/vnd.openxmlformats-officedocument.wordprocessingml.footer+xml"/>
  <Override PartName="/word/header406.xml" ContentType="application/vnd.openxmlformats-officedocument.wordprocessingml.header+xml"/>
  <Override PartName="/word/footer385.xml" ContentType="application/vnd.openxmlformats-officedocument.wordprocessingml.footer+xml"/>
  <Override PartName="/word/header407.xml" ContentType="application/vnd.openxmlformats-officedocument.wordprocessingml.header+xml"/>
  <Override PartName="/word/footer386.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footer387.xml" ContentType="application/vnd.openxmlformats-officedocument.wordprocessingml.footer+xml"/>
  <Override PartName="/word/header410.xml" ContentType="application/vnd.openxmlformats-officedocument.wordprocessingml.header+xml"/>
  <Override PartName="/word/footer388.xml" ContentType="application/vnd.openxmlformats-officedocument.wordprocessingml.footer+xml"/>
  <Override PartName="/word/header411.xml" ContentType="application/vnd.openxmlformats-officedocument.wordprocessingml.header+xml"/>
  <Override PartName="/word/footer389.xml" ContentType="application/vnd.openxmlformats-officedocument.wordprocessingml.footer+xml"/>
  <Override PartName="/word/header412.xml" ContentType="application/vnd.openxmlformats-officedocument.wordprocessingml.header+xml"/>
  <Override PartName="/word/footer390.xml" ContentType="application/vnd.openxmlformats-officedocument.wordprocessingml.footer+xml"/>
  <Override PartName="/word/header413.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footer393.xml" ContentType="application/vnd.openxmlformats-officedocument.wordprocessingml.footer+xml"/>
  <Override PartName="/word/header416.xml" ContentType="application/vnd.openxmlformats-officedocument.wordprocessingml.header+xml"/>
  <Override PartName="/word/footer394.xml" ContentType="application/vnd.openxmlformats-officedocument.wordprocessingml.footer+xml"/>
  <Override PartName="/word/header417.xml" ContentType="application/vnd.openxmlformats-officedocument.wordprocessingml.header+xml"/>
  <Override PartName="/word/footer395.xml" ContentType="application/vnd.openxmlformats-officedocument.wordprocessingml.footer+xml"/>
  <Override PartName="/word/header418.xml" ContentType="application/vnd.openxmlformats-officedocument.wordprocessingml.header+xml"/>
  <Override PartName="/word/footer396.xml" ContentType="application/vnd.openxmlformats-officedocument.wordprocessingml.footer+xml"/>
  <Override PartName="/word/header419.xml" ContentType="application/vnd.openxmlformats-officedocument.wordprocessingml.header+xml"/>
  <Override PartName="/word/footer397.xml" ContentType="application/vnd.openxmlformats-officedocument.wordprocessingml.footer+xml"/>
  <Override PartName="/word/header420.xml" ContentType="application/vnd.openxmlformats-officedocument.wordprocessingml.header+xml"/>
  <Override PartName="/word/footer398.xml" ContentType="application/vnd.openxmlformats-officedocument.wordprocessingml.footer+xml"/>
  <Override PartName="/word/header421.xml" ContentType="application/vnd.openxmlformats-officedocument.wordprocessingml.header+xml"/>
  <Override PartName="/word/footer399.xml" ContentType="application/vnd.openxmlformats-officedocument.wordprocessingml.footer+xml"/>
  <Override PartName="/word/header422.xml" ContentType="application/vnd.openxmlformats-officedocument.wordprocessingml.header+xml"/>
  <Override PartName="/word/footer400.xml" ContentType="application/vnd.openxmlformats-officedocument.wordprocessingml.footer+xml"/>
  <Override PartName="/word/header423.xml" ContentType="application/vnd.openxmlformats-officedocument.wordprocessingml.header+xml"/>
  <Override PartName="/word/footer401.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02.xml" ContentType="application/vnd.openxmlformats-officedocument.wordprocessingml.footer+xml"/>
  <Override PartName="/word/header426.xml" ContentType="application/vnd.openxmlformats-officedocument.wordprocessingml.header+xml"/>
  <Override PartName="/word/footer403.xml" ContentType="application/vnd.openxmlformats-officedocument.wordprocessingml.footer+xml"/>
  <Override PartName="/word/header427.xml" ContentType="application/vnd.openxmlformats-officedocument.wordprocessingml.header+xml"/>
  <Override PartName="/word/footer404.xml" ContentType="application/vnd.openxmlformats-officedocument.wordprocessingml.footer+xml"/>
  <Override PartName="/word/header428.xml" ContentType="application/vnd.openxmlformats-officedocument.wordprocessingml.header+xml"/>
  <Override PartName="/word/footer405.xml" ContentType="application/vnd.openxmlformats-officedocument.wordprocessingml.footer+xml"/>
  <Override PartName="/word/header429.xml" ContentType="application/vnd.openxmlformats-officedocument.wordprocessingml.header+xml"/>
  <Override PartName="/word/footer406.xml" ContentType="application/vnd.openxmlformats-officedocument.wordprocessingml.footer+xml"/>
  <Override PartName="/word/header430.xml" ContentType="application/vnd.openxmlformats-officedocument.wordprocessingml.header+xml"/>
  <Override PartName="/word/footer407.xml" ContentType="application/vnd.openxmlformats-officedocument.wordprocessingml.footer+xml"/>
  <Override PartName="/word/header431.xml" ContentType="application/vnd.openxmlformats-officedocument.wordprocessingml.header+xml"/>
  <Override PartName="/word/footer408.xml" ContentType="application/vnd.openxmlformats-officedocument.wordprocessingml.footer+xml"/>
  <Override PartName="/word/header432.xml" ContentType="application/vnd.openxmlformats-officedocument.wordprocessingml.header+xml"/>
  <Override PartName="/word/footer409.xml" ContentType="application/vnd.openxmlformats-officedocument.wordprocessingml.footer+xml"/>
  <Override PartName="/word/header433.xml" ContentType="application/vnd.openxmlformats-officedocument.wordprocessingml.header+xml"/>
  <Override PartName="/word/footer410.xml" ContentType="application/vnd.openxmlformats-officedocument.wordprocessingml.footer+xml"/>
  <Override PartName="/word/header434.xml" ContentType="application/vnd.openxmlformats-officedocument.wordprocessingml.header+xml"/>
  <Override PartName="/word/footer411.xml" ContentType="application/vnd.openxmlformats-officedocument.wordprocessingml.footer+xml"/>
  <Override PartName="/word/header435.xml" ContentType="application/vnd.openxmlformats-officedocument.wordprocessingml.header+xml"/>
  <Override PartName="/word/footer412.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13.xml" ContentType="application/vnd.openxmlformats-officedocument.wordprocessingml.footer+xml"/>
  <Override PartName="/word/header438.xml" ContentType="application/vnd.openxmlformats-officedocument.wordprocessingml.header+xml"/>
  <Override PartName="/word/footer414.xml" ContentType="application/vnd.openxmlformats-officedocument.wordprocessingml.footer+xml"/>
  <Override PartName="/word/header439.xml" ContentType="application/vnd.openxmlformats-officedocument.wordprocessingml.header+xml"/>
  <Override PartName="/word/footer415.xml" ContentType="application/vnd.openxmlformats-officedocument.wordprocessingml.footer+xml"/>
  <Override PartName="/word/header440.xml" ContentType="application/vnd.openxmlformats-officedocument.wordprocessingml.header+xml"/>
  <Override PartName="/word/footer416.xml" ContentType="application/vnd.openxmlformats-officedocument.wordprocessingml.footer+xml"/>
  <Override PartName="/word/header441.xml" ContentType="application/vnd.openxmlformats-officedocument.wordprocessingml.header+xml"/>
  <Override PartName="/word/footer417.xml" ContentType="application/vnd.openxmlformats-officedocument.wordprocessingml.footer+xml"/>
  <Override PartName="/word/header442.xml" ContentType="application/vnd.openxmlformats-officedocument.wordprocessingml.header+xml"/>
  <Override PartName="/word/footer418.xml" ContentType="application/vnd.openxmlformats-officedocument.wordprocessingml.footer+xml"/>
  <Override PartName="/word/header443.xml" ContentType="application/vnd.openxmlformats-officedocument.wordprocessingml.header+xml"/>
  <Override PartName="/word/footer419.xml" ContentType="application/vnd.openxmlformats-officedocument.wordprocessingml.footer+xml"/>
  <Override PartName="/word/header444.xml" ContentType="application/vnd.openxmlformats-officedocument.wordprocessingml.header+xml"/>
  <Override PartName="/word/footer420.xml" ContentType="application/vnd.openxmlformats-officedocument.wordprocessingml.footer+xml"/>
  <Override PartName="/word/header445.xml" ContentType="application/vnd.openxmlformats-officedocument.wordprocessingml.header+xml"/>
  <Override PartName="/word/footer421.xml" ContentType="application/vnd.openxmlformats-officedocument.wordprocessingml.footer+xml"/>
  <Override PartName="/word/header446.xml" ContentType="application/vnd.openxmlformats-officedocument.wordprocessingml.header+xml"/>
  <Override PartName="/word/footer422.xml" ContentType="application/vnd.openxmlformats-officedocument.wordprocessingml.footer+xml"/>
  <Override PartName="/word/header447.xml" ContentType="application/vnd.openxmlformats-officedocument.wordprocessingml.header+xml"/>
  <Override PartName="/word/footer423.xml" ContentType="application/vnd.openxmlformats-officedocument.wordprocessingml.footer+xml"/>
  <Override PartName="/word/header448.xml" ContentType="application/vnd.openxmlformats-officedocument.wordprocessingml.header+xml"/>
  <Override PartName="/word/footer424.xml" ContentType="application/vnd.openxmlformats-officedocument.wordprocessingml.footer+xml"/>
  <Override PartName="/word/header449.xml" ContentType="application/vnd.openxmlformats-officedocument.wordprocessingml.header+xml"/>
  <Override PartName="/word/footer425.xml" ContentType="application/vnd.openxmlformats-officedocument.wordprocessingml.footer+xml"/>
  <Override PartName="/word/header450.xml" ContentType="application/vnd.openxmlformats-officedocument.wordprocessingml.header+xml"/>
  <Override PartName="/word/footer426.xml" ContentType="application/vnd.openxmlformats-officedocument.wordprocessingml.footer+xml"/>
  <Override PartName="/word/header451.xml" ContentType="application/vnd.openxmlformats-officedocument.wordprocessingml.header+xml"/>
  <Override PartName="/word/footer427.xml" ContentType="application/vnd.openxmlformats-officedocument.wordprocessingml.footer+xml"/>
  <Override PartName="/word/header452.xml" ContentType="application/vnd.openxmlformats-officedocument.wordprocessingml.header+xml"/>
  <Override PartName="/word/footer428.xml" ContentType="application/vnd.openxmlformats-officedocument.wordprocessingml.footer+xml"/>
  <Override PartName="/word/header453.xml" ContentType="application/vnd.openxmlformats-officedocument.wordprocessingml.header+xml"/>
  <Override PartName="/word/footer429.xml" ContentType="application/vnd.openxmlformats-officedocument.wordprocessingml.footer+xml"/>
  <Override PartName="/word/header454.xml" ContentType="application/vnd.openxmlformats-officedocument.wordprocessingml.header+xml"/>
  <Override PartName="/word/footer430.xml" ContentType="application/vnd.openxmlformats-officedocument.wordprocessingml.footer+xml"/>
  <Override PartName="/word/header455.xml" ContentType="application/vnd.openxmlformats-officedocument.wordprocessingml.header+xml"/>
  <Override PartName="/word/footer431.xml" ContentType="application/vnd.openxmlformats-officedocument.wordprocessingml.footer+xml"/>
  <Override PartName="/word/header456.xml" ContentType="application/vnd.openxmlformats-officedocument.wordprocessingml.header+xml"/>
  <Override PartName="/word/footer432.xml" ContentType="application/vnd.openxmlformats-officedocument.wordprocessingml.footer+xml"/>
  <Override PartName="/word/header457.xml" ContentType="application/vnd.openxmlformats-officedocument.wordprocessingml.header+xml"/>
  <Override PartName="/word/footer433.xml" ContentType="application/vnd.openxmlformats-officedocument.wordprocessingml.footer+xml"/>
  <Override PartName="/word/header458.xml" ContentType="application/vnd.openxmlformats-officedocument.wordprocessingml.header+xml"/>
  <Override PartName="/word/footer434.xml" ContentType="application/vnd.openxmlformats-officedocument.wordprocessingml.footer+xml"/>
  <Override PartName="/word/header459.xml" ContentType="application/vnd.openxmlformats-officedocument.wordprocessingml.header+xml"/>
  <Override PartName="/word/footer435.xml" ContentType="application/vnd.openxmlformats-officedocument.wordprocessingml.footer+xml"/>
  <Override PartName="/word/header460.xml" ContentType="application/vnd.openxmlformats-officedocument.wordprocessingml.header+xml"/>
  <Override PartName="/word/footer436.xml" ContentType="application/vnd.openxmlformats-officedocument.wordprocessingml.footer+xml"/>
  <Override PartName="/word/header461.xml" ContentType="application/vnd.openxmlformats-officedocument.wordprocessingml.header+xml"/>
  <Override PartName="/word/footer437.xml" ContentType="application/vnd.openxmlformats-officedocument.wordprocessingml.footer+xml"/>
  <Override PartName="/word/header462.xml" ContentType="application/vnd.openxmlformats-officedocument.wordprocessingml.header+xml"/>
  <Override PartName="/word/footer438.xml" ContentType="application/vnd.openxmlformats-officedocument.wordprocessingml.footer+xml"/>
  <Override PartName="/word/header463.xml" ContentType="application/vnd.openxmlformats-officedocument.wordprocessingml.header+xml"/>
  <Override PartName="/word/footer439.xml" ContentType="application/vnd.openxmlformats-officedocument.wordprocessingml.footer+xml"/>
  <Override PartName="/word/header464.xml" ContentType="application/vnd.openxmlformats-officedocument.wordprocessingml.header+xml"/>
  <Override PartName="/word/footer440.xml" ContentType="application/vnd.openxmlformats-officedocument.wordprocessingml.footer+xml"/>
  <Override PartName="/word/header465.xml" ContentType="application/vnd.openxmlformats-officedocument.wordprocessingml.header+xml"/>
  <Override PartName="/word/footer441.xml" ContentType="application/vnd.openxmlformats-officedocument.wordprocessingml.footer+xml"/>
  <Override PartName="/word/header466.xml" ContentType="application/vnd.openxmlformats-officedocument.wordprocessingml.header+xml"/>
  <Override PartName="/word/footer442.xml" ContentType="application/vnd.openxmlformats-officedocument.wordprocessingml.footer+xml"/>
  <Override PartName="/word/header467.xml" ContentType="application/vnd.openxmlformats-officedocument.wordprocessingml.header+xml"/>
  <Override PartName="/word/footer443.xml" ContentType="application/vnd.openxmlformats-officedocument.wordprocessingml.footer+xml"/>
  <Override PartName="/word/header468.xml" ContentType="application/vnd.openxmlformats-officedocument.wordprocessingml.header+xml"/>
  <Override PartName="/word/footer444.xml" ContentType="application/vnd.openxmlformats-officedocument.wordprocessingml.footer+xml"/>
  <Override PartName="/word/header469.xml" ContentType="application/vnd.openxmlformats-officedocument.wordprocessingml.header+xml"/>
  <Override PartName="/word/footer445.xml" ContentType="application/vnd.openxmlformats-officedocument.wordprocessingml.footer+xml"/>
  <Override PartName="/word/header470.xml" ContentType="application/vnd.openxmlformats-officedocument.wordprocessingml.header+xml"/>
  <Override PartName="/word/footer446.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447.xml" ContentType="application/vnd.openxmlformats-officedocument.wordprocessingml.footer+xml"/>
  <Override PartName="/word/header473.xml" ContentType="application/vnd.openxmlformats-officedocument.wordprocessingml.header+xml"/>
  <Override PartName="/word/footer448.xml" ContentType="application/vnd.openxmlformats-officedocument.wordprocessingml.footer+xml"/>
  <Override PartName="/word/header474.xml" ContentType="application/vnd.openxmlformats-officedocument.wordprocessingml.header+xml"/>
  <Override PartName="/word/footer449.xml" ContentType="application/vnd.openxmlformats-officedocument.wordprocessingml.footer+xml"/>
  <Override PartName="/word/header475.xml" ContentType="application/vnd.openxmlformats-officedocument.wordprocessingml.header+xml"/>
  <Override PartName="/word/footer450.xml" ContentType="application/vnd.openxmlformats-officedocument.wordprocessingml.footer+xml"/>
  <Override PartName="/word/header476.xml" ContentType="application/vnd.openxmlformats-officedocument.wordprocessingml.header+xml"/>
  <Override PartName="/word/header477.xml" ContentType="application/vnd.openxmlformats-officedocument.wordprocessingml.header+xml"/>
  <Override PartName="/word/footer451.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52.xml" ContentType="application/vnd.openxmlformats-officedocument.wordprocessingml.footer+xml"/>
  <Override PartName="/word/header480.xml" ContentType="application/vnd.openxmlformats-officedocument.wordprocessingml.header+xml"/>
  <Override PartName="/word/footer453.xml" ContentType="application/vnd.openxmlformats-officedocument.wordprocessingml.footer+xml"/>
  <Override PartName="/word/header481.xml" ContentType="application/vnd.openxmlformats-officedocument.wordprocessingml.header+xml"/>
  <Override PartName="/word/footer454.xml" ContentType="application/vnd.openxmlformats-officedocument.wordprocessingml.footer+xml"/>
  <Override PartName="/word/header482.xml" ContentType="application/vnd.openxmlformats-officedocument.wordprocessingml.header+xml"/>
  <Override PartName="/word/header483.xml" ContentType="application/vnd.openxmlformats-officedocument.wordprocessingml.header+xml"/>
  <Override PartName="/word/footer455.xml" ContentType="application/vnd.openxmlformats-officedocument.wordprocessingml.footer+xml"/>
  <Override PartName="/word/header484.xml" ContentType="application/vnd.openxmlformats-officedocument.wordprocessingml.header+xml"/>
  <Override PartName="/word/footer456.xml" ContentType="application/vnd.openxmlformats-officedocument.wordprocessingml.footer+xml"/>
  <Override PartName="/word/header485.xml" ContentType="application/vnd.openxmlformats-officedocument.wordprocessingml.header+xml"/>
  <Override PartName="/word/footer457.xml" ContentType="application/vnd.openxmlformats-officedocument.wordprocessingml.footer+xml"/>
  <Override PartName="/word/header486.xml" ContentType="application/vnd.openxmlformats-officedocument.wordprocessingml.header+xml"/>
  <Override PartName="/word/footer458.xml" ContentType="application/vnd.openxmlformats-officedocument.wordprocessingml.footer+xml"/>
  <Override PartName="/word/header487.xml" ContentType="application/vnd.openxmlformats-officedocument.wordprocessingml.header+xml"/>
  <Override PartName="/word/footer459.xml" ContentType="application/vnd.openxmlformats-officedocument.wordprocessingml.footer+xml"/>
  <Override PartName="/word/header488.xml" ContentType="application/vnd.openxmlformats-officedocument.wordprocessingml.header+xml"/>
  <Override PartName="/word/footer460.xml" ContentType="application/vnd.openxmlformats-officedocument.wordprocessingml.footer+xml"/>
  <Override PartName="/word/header489.xml" ContentType="application/vnd.openxmlformats-officedocument.wordprocessingml.header+xml"/>
  <Override PartName="/word/footer461.xml" ContentType="application/vnd.openxmlformats-officedocument.wordprocessingml.footer+xml"/>
  <Override PartName="/word/header490.xml" ContentType="application/vnd.openxmlformats-officedocument.wordprocessingml.header+xml"/>
  <Override PartName="/word/footer462.xml" ContentType="application/vnd.openxmlformats-officedocument.wordprocessingml.footer+xml"/>
  <Override PartName="/word/header491.xml" ContentType="application/vnd.openxmlformats-officedocument.wordprocessingml.header+xml"/>
  <Override PartName="/word/footer463.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footer464.xml" ContentType="application/vnd.openxmlformats-officedocument.wordprocessingml.footer+xml"/>
  <Override PartName="/word/header495.xml" ContentType="application/vnd.openxmlformats-officedocument.wordprocessingml.header+xml"/>
  <Override PartName="/word/footer465.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66.xml" ContentType="application/vnd.openxmlformats-officedocument.wordprocessingml.footer+xml"/>
  <Override PartName="/word/header498.xml" ContentType="application/vnd.openxmlformats-officedocument.wordprocessingml.header+xml"/>
  <Override PartName="/word/footer467.xml" ContentType="application/vnd.openxmlformats-officedocument.wordprocessingml.footer+xml"/>
  <Override PartName="/word/footer468.xml" ContentType="application/vnd.openxmlformats-officedocument.wordprocessingml.footer+xml"/>
  <Override PartName="/word/header499.xml" ContentType="application/vnd.openxmlformats-officedocument.wordprocessingml.header+xml"/>
  <Override PartName="/word/footer469.xml" ContentType="application/vnd.openxmlformats-officedocument.wordprocessingml.footer+xml"/>
  <Override PartName="/word/header500.xml" ContentType="application/vnd.openxmlformats-officedocument.wordprocessingml.header+xml"/>
  <Override PartName="/word/footer470.xml" ContentType="application/vnd.openxmlformats-officedocument.wordprocessingml.footer+xml"/>
  <Override PartName="/word/header501.xml" ContentType="application/vnd.openxmlformats-officedocument.wordprocessingml.header+xml"/>
  <Override PartName="/word/footer471.xml" ContentType="application/vnd.openxmlformats-officedocument.wordprocessingml.footer+xml"/>
  <Override PartName="/word/header502.xml" ContentType="application/vnd.openxmlformats-officedocument.wordprocessingml.header+xml"/>
  <Override PartName="/word/footer472.xml" ContentType="application/vnd.openxmlformats-officedocument.wordprocessingml.footer+xml"/>
  <Override PartName="/word/header503.xml" ContentType="application/vnd.openxmlformats-officedocument.wordprocessingml.header+xml"/>
  <Override PartName="/word/footer473.xml" ContentType="application/vnd.openxmlformats-officedocument.wordprocessingml.footer+xml"/>
  <Override PartName="/word/header504.xml" ContentType="application/vnd.openxmlformats-officedocument.wordprocessingml.header+xml"/>
  <Override PartName="/word/footer474.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475.xml" ContentType="application/vnd.openxmlformats-officedocument.wordprocessingml.footer+xml"/>
  <Override PartName="/word/header507.xml" ContentType="application/vnd.openxmlformats-officedocument.wordprocessingml.header+xml"/>
  <Override PartName="/word/footer476.xml" ContentType="application/vnd.openxmlformats-officedocument.wordprocessingml.footer+xml"/>
  <Override PartName="/word/header508.xml" ContentType="application/vnd.openxmlformats-officedocument.wordprocessingml.header+xml"/>
  <Override PartName="/word/footer477.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478.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479.xml" ContentType="application/vnd.openxmlformats-officedocument.wordprocessingml.footer+xml"/>
  <Override PartName="/word/header513.xml" ContentType="application/vnd.openxmlformats-officedocument.wordprocessingml.header+xml"/>
  <Override PartName="/word/footer480.xml" ContentType="application/vnd.openxmlformats-officedocument.wordprocessingml.footer+xml"/>
  <Override PartName="/word/header514.xml" ContentType="application/vnd.openxmlformats-officedocument.wordprocessingml.header+xml"/>
  <Override PartName="/word/footer481.xml" ContentType="application/vnd.openxmlformats-officedocument.wordprocessingml.footer+xml"/>
  <Override PartName="/word/header515.xml" ContentType="application/vnd.openxmlformats-officedocument.wordprocessingml.header+xml"/>
  <Override PartName="/word/footer482.xml" ContentType="application/vnd.openxmlformats-officedocument.wordprocessingml.footer+xml"/>
  <Override PartName="/word/header516.xml" ContentType="application/vnd.openxmlformats-officedocument.wordprocessingml.header+xml"/>
  <Override PartName="/word/footer483.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484.xml" ContentType="application/vnd.openxmlformats-officedocument.wordprocessingml.footer+xml"/>
  <Override PartName="/word/header519.xml" ContentType="application/vnd.openxmlformats-officedocument.wordprocessingml.header+xml"/>
  <Override PartName="/word/footer485.xml" ContentType="application/vnd.openxmlformats-officedocument.wordprocessingml.footer+xml"/>
  <Override PartName="/word/header520.xml" ContentType="application/vnd.openxmlformats-officedocument.wordprocessingml.header+xml"/>
  <Override PartName="/word/footer486.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487.xml" ContentType="application/vnd.openxmlformats-officedocument.wordprocessingml.footer+xml"/>
  <Override PartName="/word/header523.xml" ContentType="application/vnd.openxmlformats-officedocument.wordprocessingml.header+xml"/>
  <Override PartName="/word/footer488.xml" ContentType="application/vnd.openxmlformats-officedocument.wordprocessingml.footer+xml"/>
  <Override PartName="/word/header524.xml" ContentType="application/vnd.openxmlformats-officedocument.wordprocessingml.header+xml"/>
  <Override PartName="/word/footer489.xml" ContentType="application/vnd.openxmlformats-officedocument.wordprocessingml.footer+xml"/>
  <Override PartName="/word/header525.xml" ContentType="application/vnd.openxmlformats-officedocument.wordprocessingml.header+xml"/>
  <Override PartName="/word/footer490.xml" ContentType="application/vnd.openxmlformats-officedocument.wordprocessingml.footer+xml"/>
  <Override PartName="/word/header526.xml" ContentType="application/vnd.openxmlformats-officedocument.wordprocessingml.header+xml"/>
  <Override PartName="/word/footer491.xml" ContentType="application/vnd.openxmlformats-officedocument.wordprocessingml.footer+xml"/>
  <Override PartName="/word/header527.xml" ContentType="application/vnd.openxmlformats-officedocument.wordprocessingml.header+xml"/>
  <Override PartName="/word/footer492.xml" ContentType="application/vnd.openxmlformats-officedocument.wordprocessingml.foot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footer493.xml" ContentType="application/vnd.openxmlformats-officedocument.wordprocessingml.footer+xml"/>
  <Override PartName="/word/header531.xml" ContentType="application/vnd.openxmlformats-officedocument.wordprocessingml.header+xml"/>
  <Override PartName="/word/footer494.xml" ContentType="application/vnd.openxmlformats-officedocument.wordprocessingml.footer+xml"/>
  <Override PartName="/word/header532.xml" ContentType="application/vnd.openxmlformats-officedocument.wordprocessingml.header+xml"/>
  <Override PartName="/word/footer495.xml" ContentType="application/vnd.openxmlformats-officedocument.wordprocessingml.footer+xml"/>
  <Override PartName="/word/header533.xml" ContentType="application/vnd.openxmlformats-officedocument.wordprocessingml.header+xml"/>
  <Override PartName="/word/footer496.xml" ContentType="application/vnd.openxmlformats-officedocument.wordprocessingml.footer+xml"/>
  <Override PartName="/word/header534.xml" ContentType="application/vnd.openxmlformats-officedocument.wordprocessingml.header+xml"/>
  <Override PartName="/word/footer497.xml" ContentType="application/vnd.openxmlformats-officedocument.wordprocessingml.footer+xml"/>
  <Override PartName="/word/header535.xml" ContentType="application/vnd.openxmlformats-officedocument.wordprocessingml.header+xml"/>
  <Override PartName="/word/footer498.xml" ContentType="application/vnd.openxmlformats-officedocument.wordprocessingml.footer+xml"/>
  <Override PartName="/word/header536.xml" ContentType="application/vnd.openxmlformats-officedocument.wordprocessingml.header+xml"/>
  <Override PartName="/word/footer499.xml" ContentType="application/vnd.openxmlformats-officedocument.wordprocessingml.footer+xml"/>
  <Override PartName="/word/header537.xml" ContentType="application/vnd.openxmlformats-officedocument.wordprocessingml.header+xml"/>
  <Override PartName="/word/footer500.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01.xml" ContentType="application/vnd.openxmlformats-officedocument.wordprocessingml.footer+xml"/>
  <Override PartName="/word/header540.xml" ContentType="application/vnd.openxmlformats-officedocument.wordprocessingml.header+xml"/>
  <Override PartName="/word/footer502.xml" ContentType="application/vnd.openxmlformats-officedocument.wordprocessingml.footer+xml"/>
  <Override PartName="/word/header541.xml" ContentType="application/vnd.openxmlformats-officedocument.wordprocessingml.header+xml"/>
  <Override PartName="/word/footer503.xml" ContentType="application/vnd.openxmlformats-officedocument.wordprocessingml.footer+xml"/>
  <Override PartName="/word/header542.xml" ContentType="application/vnd.openxmlformats-officedocument.wordprocessingml.header+xml"/>
  <Override PartName="/word/footer504.xml" ContentType="application/vnd.openxmlformats-officedocument.wordprocessingml.footer+xml"/>
  <Override PartName="/word/header543.xml" ContentType="application/vnd.openxmlformats-officedocument.wordprocessingml.header+xml"/>
  <Override PartName="/word/footer505.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06.xml" ContentType="application/vnd.openxmlformats-officedocument.wordprocessingml.footer+xml"/>
  <Override PartName="/word/header546.xml" ContentType="application/vnd.openxmlformats-officedocument.wordprocessingml.header+xml"/>
  <Override PartName="/word/header547.xml" ContentType="application/vnd.openxmlformats-officedocument.wordprocessingml.header+xml"/>
  <Override PartName="/word/footer507.xml" ContentType="application/vnd.openxmlformats-officedocument.wordprocessingml.footer+xml"/>
  <Override PartName="/word/header548.xml" ContentType="application/vnd.openxmlformats-officedocument.wordprocessingml.header+xml"/>
  <Override PartName="/word/footer508.xml" ContentType="application/vnd.openxmlformats-officedocument.wordprocessingml.footer+xml"/>
  <Override PartName="/word/header549.xml" ContentType="application/vnd.openxmlformats-officedocument.wordprocessingml.header+xml"/>
  <Override PartName="/word/footer509.xml" ContentType="application/vnd.openxmlformats-officedocument.wordprocessingml.footer+xml"/>
  <Override PartName="/word/header550.xml" ContentType="application/vnd.openxmlformats-officedocument.wordprocessingml.header+xml"/>
  <Override PartName="/word/footer510.xml" ContentType="application/vnd.openxmlformats-officedocument.wordprocessingml.footer+xml"/>
  <Override PartName="/word/header551.xml" ContentType="application/vnd.openxmlformats-officedocument.wordprocessingml.header+xml"/>
  <Override PartName="/word/header552.xml" ContentType="application/vnd.openxmlformats-officedocument.wordprocessingml.header+xml"/>
  <Override PartName="/word/footer511.xml" ContentType="application/vnd.openxmlformats-officedocument.wordprocessingml.footer+xml"/>
  <Override PartName="/word/header553.xml" ContentType="application/vnd.openxmlformats-officedocument.wordprocessingml.header+xml"/>
  <Override PartName="/word/footer512.xml" ContentType="application/vnd.openxmlformats-officedocument.wordprocessingml.footer+xml"/>
  <Override PartName="/word/header554.xml" ContentType="application/vnd.openxmlformats-officedocument.wordprocessingml.header+xml"/>
  <Override PartName="/word/footer513.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514.xml" ContentType="application/vnd.openxmlformats-officedocument.wordprocessingml.footer+xml"/>
  <Override PartName="/word/header557.xml" ContentType="application/vnd.openxmlformats-officedocument.wordprocessingml.header+xml"/>
  <Override PartName="/word/footer515.xml" ContentType="application/vnd.openxmlformats-officedocument.wordprocessingml.footer+xml"/>
  <Override PartName="/word/header558.xml" ContentType="application/vnd.openxmlformats-officedocument.wordprocessingml.header+xml"/>
  <Override PartName="/word/footer516.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17.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18.xml" ContentType="application/vnd.openxmlformats-officedocument.wordprocessingml.footer+xml"/>
  <Override PartName="/word/header563.xml" ContentType="application/vnd.openxmlformats-officedocument.wordprocessingml.header+xml"/>
  <Override PartName="/word/footer519.xml" ContentType="application/vnd.openxmlformats-officedocument.wordprocessingml.footer+xml"/>
  <Override PartName="/word/header564.xml" ContentType="application/vnd.openxmlformats-officedocument.wordprocessingml.header+xml"/>
  <Override PartName="/word/header565.xml" ContentType="application/vnd.openxmlformats-officedocument.wordprocessingml.header+xml"/>
  <Override PartName="/word/footer520.xml" ContentType="application/vnd.openxmlformats-officedocument.wordprocessingml.footer+xml"/>
  <Override PartName="/word/header566.xml" ContentType="application/vnd.openxmlformats-officedocument.wordprocessingml.header+xml"/>
  <Override PartName="/word/footer521.xml" ContentType="application/vnd.openxmlformats-officedocument.wordprocessingml.footer+xml"/>
  <Override PartName="/word/header567.xml" ContentType="application/vnd.openxmlformats-officedocument.wordprocessingml.header+xml"/>
  <Override PartName="/word/footer522.xml" ContentType="application/vnd.openxmlformats-officedocument.wordprocessingml.footer+xml"/>
  <Override PartName="/word/header568.xml" ContentType="application/vnd.openxmlformats-officedocument.wordprocessingml.header+xml"/>
  <Override PartName="/word/footer523.xml" ContentType="application/vnd.openxmlformats-officedocument.wordprocessingml.footer+xml"/>
  <Override PartName="/word/header569.xml" ContentType="application/vnd.openxmlformats-officedocument.wordprocessingml.header+xml"/>
  <Override PartName="/word/footer524.xml" ContentType="application/vnd.openxmlformats-officedocument.wordprocessingml.footer+xml"/>
  <Override PartName="/word/header570.xml" ContentType="application/vnd.openxmlformats-officedocument.wordprocessingml.header+xml"/>
  <Override PartName="/word/header571.xml" ContentType="application/vnd.openxmlformats-officedocument.wordprocessingml.header+xml"/>
  <Override PartName="/word/footer525.xml" ContentType="application/vnd.openxmlformats-officedocument.wordprocessingml.footer+xml"/>
  <Override PartName="/word/header572.xml" ContentType="application/vnd.openxmlformats-officedocument.wordprocessingml.header+xml"/>
  <Override PartName="/word/footer526.xml" ContentType="application/vnd.openxmlformats-officedocument.wordprocessingml.footer+xml"/>
  <Override PartName="/word/header573.xml" ContentType="application/vnd.openxmlformats-officedocument.wordprocessingml.header+xml"/>
  <Override PartName="/word/footer527.xml" ContentType="application/vnd.openxmlformats-officedocument.wordprocessingml.footer+xml"/>
  <Override PartName="/word/header574.xml" ContentType="application/vnd.openxmlformats-officedocument.wordprocessingml.header+xml"/>
  <Override PartName="/word/footer528.xml" ContentType="application/vnd.openxmlformats-officedocument.wordprocessingml.footer+xml"/>
  <Override PartName="/word/header575.xml" ContentType="application/vnd.openxmlformats-officedocument.wordprocessingml.header+xml"/>
  <Override PartName="/word/footer529.xml" ContentType="application/vnd.openxmlformats-officedocument.wordprocessingml.footer+xml"/>
  <Override PartName="/word/header576.xml" ContentType="application/vnd.openxmlformats-officedocument.wordprocessingml.header+xml"/>
  <Override PartName="/word/footer530.xml" ContentType="application/vnd.openxmlformats-officedocument.wordprocessingml.footer+xml"/>
  <Override PartName="/word/header577.xml" ContentType="application/vnd.openxmlformats-officedocument.wordprocessingml.header+xml"/>
  <Override PartName="/word/footer531.xml" ContentType="application/vnd.openxmlformats-officedocument.wordprocessingml.footer+xml"/>
  <Override PartName="/word/header578.xml" ContentType="application/vnd.openxmlformats-officedocument.wordprocessingml.header+xml"/>
  <Override PartName="/word/footer532.xml" ContentType="application/vnd.openxmlformats-officedocument.wordprocessingml.footer+xml"/>
  <Override PartName="/word/header579.xml" ContentType="application/vnd.openxmlformats-officedocument.wordprocessingml.header+xml"/>
  <Override PartName="/word/footer533.xml" ContentType="application/vnd.openxmlformats-officedocument.wordprocessingml.footer+xml"/>
  <Override PartName="/word/header580.xml" ContentType="application/vnd.openxmlformats-officedocument.wordprocessingml.header+xml"/>
  <Override PartName="/word/footer534.xml" ContentType="application/vnd.openxmlformats-officedocument.wordprocessingml.footer+xml"/>
  <Override PartName="/word/header581.xml" ContentType="application/vnd.openxmlformats-officedocument.wordprocessingml.header+xml"/>
  <Override PartName="/word/footer535.xml" ContentType="application/vnd.openxmlformats-officedocument.wordprocessingml.footer+xml"/>
  <Override PartName="/word/header582.xml" ContentType="application/vnd.openxmlformats-officedocument.wordprocessingml.header+xml"/>
  <Override PartName="/word/footer536.xml" ContentType="application/vnd.openxmlformats-officedocument.wordprocessingml.footer+xml"/>
  <Override PartName="/word/header583.xml" ContentType="application/vnd.openxmlformats-officedocument.wordprocessingml.header+xml"/>
  <Override PartName="/word/footer537.xml" ContentType="application/vnd.openxmlformats-officedocument.wordprocessingml.footer+xml"/>
  <Override PartName="/word/header584.xml" ContentType="application/vnd.openxmlformats-officedocument.wordprocessingml.header+xml"/>
  <Override PartName="/word/footer538.xml" ContentType="application/vnd.openxmlformats-officedocument.wordprocessingml.footer+xml"/>
  <Override PartName="/word/header585.xml" ContentType="application/vnd.openxmlformats-officedocument.wordprocessingml.header+xml"/>
  <Override PartName="/word/footer539.xml" ContentType="application/vnd.openxmlformats-officedocument.wordprocessingml.footer+xml"/>
  <Override PartName="/word/header586.xml" ContentType="application/vnd.openxmlformats-officedocument.wordprocessingml.header+xml"/>
  <Override PartName="/word/footer540.xml" ContentType="application/vnd.openxmlformats-officedocument.wordprocessingml.footer+xml"/>
  <Override PartName="/word/header587.xml" ContentType="application/vnd.openxmlformats-officedocument.wordprocessingml.header+xml"/>
  <Override PartName="/word/footer541.xml" ContentType="application/vnd.openxmlformats-officedocument.wordprocessingml.footer+xml"/>
  <Override PartName="/word/header588.xml" ContentType="application/vnd.openxmlformats-officedocument.wordprocessingml.header+xml"/>
  <Override PartName="/word/footer542.xml" ContentType="application/vnd.openxmlformats-officedocument.wordprocessingml.footer+xml"/>
  <Override PartName="/word/header589.xml" ContentType="application/vnd.openxmlformats-officedocument.wordprocessingml.header+xml"/>
  <Override PartName="/word/footer543.xml" ContentType="application/vnd.openxmlformats-officedocument.wordprocessingml.footer+xml"/>
  <Override PartName="/word/header590.xml" ContentType="application/vnd.openxmlformats-officedocument.wordprocessingml.header+xml"/>
  <Override PartName="/word/footer544.xml" ContentType="application/vnd.openxmlformats-officedocument.wordprocessingml.footer+xml"/>
  <Override PartName="/word/header591.xml" ContentType="application/vnd.openxmlformats-officedocument.wordprocessingml.header+xml"/>
  <Override PartName="/word/footer545.xml" ContentType="application/vnd.openxmlformats-officedocument.wordprocessingml.footer+xml"/>
  <Override PartName="/word/header592.xml" ContentType="application/vnd.openxmlformats-officedocument.wordprocessingml.header+xml"/>
  <Override PartName="/word/footer546.xml" ContentType="application/vnd.openxmlformats-officedocument.wordprocessingml.footer+xml"/>
  <Override PartName="/word/header593.xml" ContentType="application/vnd.openxmlformats-officedocument.wordprocessingml.header+xml"/>
  <Override PartName="/word/footer547.xml" ContentType="application/vnd.openxmlformats-officedocument.wordprocessingml.footer+xml"/>
  <Override PartName="/word/header594.xml" ContentType="application/vnd.openxmlformats-officedocument.wordprocessingml.header+xml"/>
  <Override PartName="/word/footer548.xml" ContentType="application/vnd.openxmlformats-officedocument.wordprocessingml.footer+xml"/>
  <Override PartName="/word/header595.xml" ContentType="application/vnd.openxmlformats-officedocument.wordprocessingml.header+xml"/>
  <Override PartName="/word/footer549.xml" ContentType="application/vnd.openxmlformats-officedocument.wordprocessingml.footer+xml"/>
  <Override PartName="/word/header596.xml" ContentType="application/vnd.openxmlformats-officedocument.wordprocessingml.header+xml"/>
  <Override PartName="/word/footer550.xml" ContentType="application/vnd.openxmlformats-officedocument.wordprocessingml.footer+xml"/>
  <Override PartName="/word/header597.xml" ContentType="application/vnd.openxmlformats-officedocument.wordprocessingml.header+xml"/>
  <Override PartName="/word/footer551.xml" ContentType="application/vnd.openxmlformats-officedocument.wordprocessingml.footer+xml"/>
  <Override PartName="/word/header598.xml" ContentType="application/vnd.openxmlformats-officedocument.wordprocessingml.header+xml"/>
  <Override PartName="/word/footer552.xml" ContentType="application/vnd.openxmlformats-officedocument.wordprocessingml.footer+xml"/>
  <Override PartName="/word/header599.xml" ContentType="application/vnd.openxmlformats-officedocument.wordprocessingml.header+xml"/>
  <Override PartName="/word/footer553.xml" ContentType="application/vnd.openxmlformats-officedocument.wordprocessingml.footer+xml"/>
  <Override PartName="/word/header600.xml" ContentType="application/vnd.openxmlformats-officedocument.wordprocessingml.header+xml"/>
  <Override PartName="/word/footer554.xml" ContentType="application/vnd.openxmlformats-officedocument.wordprocessingml.footer+xml"/>
  <Override PartName="/word/header601.xml" ContentType="application/vnd.openxmlformats-officedocument.wordprocessingml.header+xml"/>
  <Override PartName="/word/footer555.xml" ContentType="application/vnd.openxmlformats-officedocument.wordprocessingml.footer+xml"/>
  <Override PartName="/word/header602.xml" ContentType="application/vnd.openxmlformats-officedocument.wordprocessingml.header+xml"/>
  <Override PartName="/word/footer556.xml" ContentType="application/vnd.openxmlformats-officedocument.wordprocessingml.footer+xml"/>
  <Override PartName="/word/header603.xml" ContentType="application/vnd.openxmlformats-officedocument.wordprocessingml.header+xml"/>
  <Override PartName="/word/footer557.xml" ContentType="application/vnd.openxmlformats-officedocument.wordprocessingml.footer+xml"/>
  <Override PartName="/word/header604.xml" ContentType="application/vnd.openxmlformats-officedocument.wordprocessingml.header+xml"/>
  <Override PartName="/word/footer558.xml" ContentType="application/vnd.openxmlformats-officedocument.wordprocessingml.footer+xml"/>
  <Override PartName="/word/header605.xml" ContentType="application/vnd.openxmlformats-officedocument.wordprocessingml.header+xml"/>
  <Override PartName="/word/footer559.xml" ContentType="application/vnd.openxmlformats-officedocument.wordprocessingml.footer+xml"/>
  <Override PartName="/word/header606.xml" ContentType="application/vnd.openxmlformats-officedocument.wordprocessingml.header+xml"/>
  <Override PartName="/word/footer560.xml" ContentType="application/vnd.openxmlformats-officedocument.wordprocessingml.footer+xml"/>
  <Override PartName="/word/header607.xml" ContentType="application/vnd.openxmlformats-officedocument.wordprocessingml.header+xml"/>
  <Override PartName="/word/footer561.xml" ContentType="application/vnd.openxmlformats-officedocument.wordprocessingml.footer+xml"/>
  <Override PartName="/word/header608.xml" ContentType="application/vnd.openxmlformats-officedocument.wordprocessingml.header+xml"/>
  <Override PartName="/word/footer562.xml" ContentType="application/vnd.openxmlformats-officedocument.wordprocessingml.footer+xml"/>
  <Override PartName="/word/header609.xml" ContentType="application/vnd.openxmlformats-officedocument.wordprocessingml.header+xml"/>
  <Override PartName="/word/footer563.xml" ContentType="application/vnd.openxmlformats-officedocument.wordprocessingml.footer+xml"/>
  <Override PartName="/word/header610.xml" ContentType="application/vnd.openxmlformats-officedocument.wordprocessingml.header+xml"/>
  <Override PartName="/word/footer564.xml" ContentType="application/vnd.openxmlformats-officedocument.wordprocessingml.footer+xml"/>
  <Override PartName="/word/header611.xml" ContentType="application/vnd.openxmlformats-officedocument.wordprocessingml.header+xml"/>
  <Override PartName="/word/footer565.xml" ContentType="application/vnd.openxmlformats-officedocument.wordprocessingml.footer+xml"/>
  <Override PartName="/word/header612.xml" ContentType="application/vnd.openxmlformats-officedocument.wordprocessingml.header+xml"/>
  <Override PartName="/word/footer566.xml" ContentType="application/vnd.openxmlformats-officedocument.wordprocessingml.footer+xml"/>
  <Override PartName="/word/header613.xml" ContentType="application/vnd.openxmlformats-officedocument.wordprocessingml.header+xml"/>
  <Override PartName="/word/footer567.xml" ContentType="application/vnd.openxmlformats-officedocument.wordprocessingml.footer+xml"/>
  <Override PartName="/word/header614.xml" ContentType="application/vnd.openxmlformats-officedocument.wordprocessingml.header+xml"/>
  <Override PartName="/word/footer568.xml" ContentType="application/vnd.openxmlformats-officedocument.wordprocessingml.footer+xml"/>
  <Override PartName="/word/header615.xml" ContentType="application/vnd.openxmlformats-officedocument.wordprocessingml.header+xml"/>
  <Override PartName="/word/footer569.xml" ContentType="application/vnd.openxmlformats-officedocument.wordprocessingml.footer+xml"/>
  <Override PartName="/word/header616.xml" ContentType="application/vnd.openxmlformats-officedocument.wordprocessingml.header+xml"/>
  <Override PartName="/word/footer570.xml" ContentType="application/vnd.openxmlformats-officedocument.wordprocessingml.footer+xml"/>
  <Override PartName="/word/header617.xml" ContentType="application/vnd.openxmlformats-officedocument.wordprocessingml.header+xml"/>
  <Override PartName="/word/footer571.xml" ContentType="application/vnd.openxmlformats-officedocument.wordprocessingml.footer+xml"/>
  <Override PartName="/word/header618.xml" ContentType="application/vnd.openxmlformats-officedocument.wordprocessingml.header+xml"/>
  <Override PartName="/word/footer572.xml" ContentType="application/vnd.openxmlformats-officedocument.wordprocessingml.footer+xml"/>
  <Override PartName="/word/header619.xml" ContentType="application/vnd.openxmlformats-officedocument.wordprocessingml.header+xml"/>
  <Override PartName="/word/footer573.xml" ContentType="application/vnd.openxmlformats-officedocument.wordprocessingml.footer+xml"/>
  <Override PartName="/word/header620.xml" ContentType="application/vnd.openxmlformats-officedocument.wordprocessingml.header+xml"/>
  <Override PartName="/word/footer574.xml" ContentType="application/vnd.openxmlformats-officedocument.wordprocessingml.footer+xml"/>
  <Override PartName="/word/header621.xml" ContentType="application/vnd.openxmlformats-officedocument.wordprocessingml.header+xml"/>
  <Override PartName="/word/footer575.xml" ContentType="application/vnd.openxmlformats-officedocument.wordprocessingml.footer+xml"/>
  <Override PartName="/word/header622.xml" ContentType="application/vnd.openxmlformats-officedocument.wordprocessingml.header+xml"/>
  <Override PartName="/word/footer576.xml" ContentType="application/vnd.openxmlformats-officedocument.wordprocessingml.footer+xml"/>
  <Override PartName="/word/header623.xml" ContentType="application/vnd.openxmlformats-officedocument.wordprocessingml.header+xml"/>
  <Override PartName="/word/footer577.xml" ContentType="application/vnd.openxmlformats-officedocument.wordprocessingml.footer+xml"/>
  <Override PartName="/word/header624.xml" ContentType="application/vnd.openxmlformats-officedocument.wordprocessingml.header+xml"/>
  <Override PartName="/word/footer578.xml" ContentType="application/vnd.openxmlformats-officedocument.wordprocessingml.footer+xml"/>
  <Override PartName="/word/header625.xml" ContentType="application/vnd.openxmlformats-officedocument.wordprocessingml.header+xml"/>
  <Override PartName="/word/footer579.xml" ContentType="application/vnd.openxmlformats-officedocument.wordprocessingml.footer+xml"/>
  <Override PartName="/word/header626.xml" ContentType="application/vnd.openxmlformats-officedocument.wordprocessingml.header+xml"/>
  <Override PartName="/word/footer580.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footer581.xml" ContentType="application/vnd.openxmlformats-officedocument.wordprocessingml.footer+xml"/>
  <Override PartName="/word/header629.xml" ContentType="application/vnd.openxmlformats-officedocument.wordprocessingml.header+xml"/>
  <Override PartName="/word/footer582.xml" ContentType="application/vnd.openxmlformats-officedocument.wordprocessingml.footer+xml"/>
  <Override PartName="/word/header630.xml" ContentType="application/vnd.openxmlformats-officedocument.wordprocessingml.header+xml"/>
  <Override PartName="/word/header631.xml" ContentType="application/vnd.openxmlformats-officedocument.wordprocessingml.header+xml"/>
  <Override PartName="/word/footer583.xml" ContentType="application/vnd.openxmlformats-officedocument.wordprocessingml.footer+xml"/>
  <Override PartName="/word/header632.xml" ContentType="application/vnd.openxmlformats-officedocument.wordprocessingml.header+xml"/>
  <Override PartName="/word/footer584.xml" ContentType="application/vnd.openxmlformats-officedocument.wordprocessingml.footer+xml"/>
  <Override PartName="/word/header633.xml" ContentType="application/vnd.openxmlformats-officedocument.wordprocessingml.header+xml"/>
  <Override PartName="/word/footer585.xml" ContentType="application/vnd.openxmlformats-officedocument.wordprocessingml.footer+xml"/>
  <Override PartName="/word/header634.xml" ContentType="application/vnd.openxmlformats-officedocument.wordprocessingml.header+xml"/>
  <Override PartName="/word/footer586.xml" ContentType="application/vnd.openxmlformats-officedocument.wordprocessingml.footer+xml"/>
  <Override PartName="/word/header635.xml" ContentType="application/vnd.openxmlformats-officedocument.wordprocessingml.header+xml"/>
  <Override PartName="/word/footer587.xml" ContentType="application/vnd.openxmlformats-officedocument.wordprocessingml.footer+xml"/>
  <Override PartName="/word/header636.xml" ContentType="application/vnd.openxmlformats-officedocument.wordprocessingml.header+xml"/>
  <Override PartName="/word/footer588.xml" ContentType="application/vnd.openxmlformats-officedocument.wordprocessingml.footer+xml"/>
  <Override PartName="/word/header637.xml" ContentType="application/vnd.openxmlformats-officedocument.wordprocessingml.header+xml"/>
  <Override PartName="/word/footer589.xml" ContentType="application/vnd.openxmlformats-officedocument.wordprocessingml.footer+xml"/>
  <Override PartName="/word/header638.xml" ContentType="application/vnd.openxmlformats-officedocument.wordprocessingml.header+xml"/>
  <Override PartName="/word/header639.xml" ContentType="application/vnd.openxmlformats-officedocument.wordprocessingml.header+xml"/>
  <Override PartName="/word/footer590.xml" ContentType="application/vnd.openxmlformats-officedocument.wordprocessingml.footer+xml"/>
  <Override PartName="/word/header640.xml" ContentType="application/vnd.openxmlformats-officedocument.wordprocessingml.header+xml"/>
  <Override PartName="/word/footer591.xml" ContentType="application/vnd.openxmlformats-officedocument.wordprocessingml.footer+xml"/>
  <Override PartName="/word/header641.xml" ContentType="application/vnd.openxmlformats-officedocument.wordprocessingml.header+xml"/>
  <Override PartName="/word/header642.xml" ContentType="application/vnd.openxmlformats-officedocument.wordprocessingml.header+xml"/>
  <Override PartName="/word/footer592.xml" ContentType="application/vnd.openxmlformats-officedocument.wordprocessingml.footer+xml"/>
  <Override PartName="/word/header643.xml" ContentType="application/vnd.openxmlformats-officedocument.wordprocessingml.header+xml"/>
  <Override PartName="/word/footer593.xml" ContentType="application/vnd.openxmlformats-officedocument.wordprocessingml.footer+xml"/>
  <Override PartName="/word/header644.xml" ContentType="application/vnd.openxmlformats-officedocument.wordprocessingml.header+xml"/>
  <Override PartName="/word/footer594.xml" ContentType="application/vnd.openxmlformats-officedocument.wordprocessingml.footer+xml"/>
  <Override PartName="/word/header645.xml" ContentType="application/vnd.openxmlformats-officedocument.wordprocessingml.header+xml"/>
  <Override PartName="/word/footer595.xml" ContentType="application/vnd.openxmlformats-officedocument.wordprocessingml.footer+xml"/>
  <Override PartName="/word/header646.xml" ContentType="application/vnd.openxmlformats-officedocument.wordprocessingml.header+xml"/>
  <Override PartName="/word/footer596.xml" ContentType="application/vnd.openxmlformats-officedocument.wordprocessingml.footer+xml"/>
  <Override PartName="/word/header647.xml" ContentType="application/vnd.openxmlformats-officedocument.wordprocessingml.header+xml"/>
  <Override PartName="/word/footer597.xml" ContentType="application/vnd.openxmlformats-officedocument.wordprocessingml.footer+xml"/>
  <Override PartName="/word/header648.xml" ContentType="application/vnd.openxmlformats-officedocument.wordprocessingml.header+xml"/>
  <Override PartName="/word/footer598.xml" ContentType="application/vnd.openxmlformats-officedocument.wordprocessingml.footer+xml"/>
  <Override PartName="/word/header649.xml" ContentType="application/vnd.openxmlformats-officedocument.wordprocessingml.header+xml"/>
  <Override PartName="/word/footer599.xml" ContentType="application/vnd.openxmlformats-officedocument.wordprocessingml.footer+xml"/>
  <Override PartName="/word/header650.xml" ContentType="application/vnd.openxmlformats-officedocument.wordprocessingml.header+xml"/>
  <Override PartName="/word/footer600.xml" ContentType="application/vnd.openxmlformats-officedocument.wordprocessingml.footer+xml"/>
  <Override PartName="/word/header651.xml" ContentType="application/vnd.openxmlformats-officedocument.wordprocessingml.header+xml"/>
  <Override PartName="/word/footer601.xml" ContentType="application/vnd.openxmlformats-officedocument.wordprocessingml.footer+xml"/>
  <Override PartName="/word/header652.xml" ContentType="application/vnd.openxmlformats-officedocument.wordprocessingml.header+xml"/>
  <Override PartName="/word/footer602.xml" ContentType="application/vnd.openxmlformats-officedocument.wordprocessingml.footer+xml"/>
  <Override PartName="/word/header653.xml" ContentType="application/vnd.openxmlformats-officedocument.wordprocessingml.header+xml"/>
  <Override PartName="/word/footer603.xml" ContentType="application/vnd.openxmlformats-officedocument.wordprocessingml.footer+xml"/>
  <Override PartName="/word/header654.xml" ContentType="application/vnd.openxmlformats-officedocument.wordprocessingml.header+xml"/>
  <Override PartName="/word/footer604.xml" ContentType="application/vnd.openxmlformats-officedocument.wordprocessingml.footer+xml"/>
  <Override PartName="/word/header655.xml" ContentType="application/vnd.openxmlformats-officedocument.wordprocessingml.header+xml"/>
  <Override PartName="/word/footer605.xml" ContentType="application/vnd.openxmlformats-officedocument.wordprocessingml.footer+xml"/>
  <Override PartName="/word/header656.xml" ContentType="application/vnd.openxmlformats-officedocument.wordprocessingml.header+xml"/>
  <Override PartName="/word/footer606.xml" ContentType="application/vnd.openxmlformats-officedocument.wordprocessingml.footer+xml"/>
  <Override PartName="/word/header657.xml" ContentType="application/vnd.openxmlformats-officedocument.wordprocessingml.header+xml"/>
  <Override PartName="/word/footer607.xml" ContentType="application/vnd.openxmlformats-officedocument.wordprocessingml.footer+xml"/>
  <Override PartName="/word/header658.xml" ContentType="application/vnd.openxmlformats-officedocument.wordprocessingml.header+xml"/>
  <Override PartName="/word/footer608.xml" ContentType="application/vnd.openxmlformats-officedocument.wordprocessingml.footer+xml"/>
  <Override PartName="/word/header659.xml" ContentType="application/vnd.openxmlformats-officedocument.wordprocessingml.header+xml"/>
  <Override PartName="/word/footer609.xml" ContentType="application/vnd.openxmlformats-officedocument.wordprocessingml.footer+xml"/>
  <Override PartName="/word/header660.xml" ContentType="application/vnd.openxmlformats-officedocument.wordprocessingml.header+xml"/>
  <Override PartName="/word/footer610.xml" ContentType="application/vnd.openxmlformats-officedocument.wordprocessingml.footer+xml"/>
  <Override PartName="/word/header661.xml" ContentType="application/vnd.openxmlformats-officedocument.wordprocessingml.header+xml"/>
  <Override PartName="/word/footer611.xml" ContentType="application/vnd.openxmlformats-officedocument.wordprocessingml.footer+xml"/>
  <Override PartName="/word/header662.xml" ContentType="application/vnd.openxmlformats-officedocument.wordprocessingml.header+xml"/>
  <Override PartName="/word/footer612.xml" ContentType="application/vnd.openxmlformats-officedocument.wordprocessingml.footer+xml"/>
  <Override PartName="/word/header663.xml" ContentType="application/vnd.openxmlformats-officedocument.wordprocessingml.header+xml"/>
  <Override PartName="/word/footer613.xml" ContentType="application/vnd.openxmlformats-officedocument.wordprocessingml.footer+xml"/>
  <Override PartName="/word/header664.xml" ContentType="application/vnd.openxmlformats-officedocument.wordprocessingml.header+xml"/>
  <Override PartName="/word/footer614.xml" ContentType="application/vnd.openxmlformats-officedocument.wordprocessingml.footer+xml"/>
  <Override PartName="/word/header665.xml" ContentType="application/vnd.openxmlformats-officedocument.wordprocessingml.header+xml"/>
  <Override PartName="/word/footer615.xml" ContentType="application/vnd.openxmlformats-officedocument.wordprocessingml.footer+xml"/>
  <Override PartName="/word/header666.xml" ContentType="application/vnd.openxmlformats-officedocument.wordprocessingml.header+xml"/>
  <Override PartName="/word/footer616.xml" ContentType="application/vnd.openxmlformats-officedocument.wordprocessingml.footer+xml"/>
  <Override PartName="/word/header667.xml" ContentType="application/vnd.openxmlformats-officedocument.wordprocessingml.header+xml"/>
  <Override PartName="/word/footer617.xml" ContentType="application/vnd.openxmlformats-officedocument.wordprocessingml.footer+xml"/>
  <Override PartName="/word/header668.xml" ContentType="application/vnd.openxmlformats-officedocument.wordprocessingml.header+xml"/>
  <Override PartName="/word/footer618.xml" ContentType="application/vnd.openxmlformats-officedocument.wordprocessingml.footer+xml"/>
  <Override PartName="/word/header669.xml" ContentType="application/vnd.openxmlformats-officedocument.wordprocessingml.header+xml"/>
  <Override PartName="/word/footer619.xml" ContentType="application/vnd.openxmlformats-officedocument.wordprocessingml.footer+xml"/>
  <Override PartName="/word/header670.xml" ContentType="application/vnd.openxmlformats-officedocument.wordprocessingml.header+xml"/>
  <Override PartName="/word/footer620.xml" ContentType="application/vnd.openxmlformats-officedocument.wordprocessingml.footer+xml"/>
  <Override PartName="/word/header671.xml" ContentType="application/vnd.openxmlformats-officedocument.wordprocessingml.header+xml"/>
  <Override PartName="/word/footer621.xml" ContentType="application/vnd.openxmlformats-officedocument.wordprocessingml.footer+xml"/>
  <Override PartName="/word/header672.xml" ContentType="application/vnd.openxmlformats-officedocument.wordprocessingml.header+xml"/>
  <Override PartName="/word/footer622.xml" ContentType="application/vnd.openxmlformats-officedocument.wordprocessingml.footer+xml"/>
  <Override PartName="/word/header673.xml" ContentType="application/vnd.openxmlformats-officedocument.wordprocessingml.header+xml"/>
  <Override PartName="/word/footer623.xml" ContentType="application/vnd.openxmlformats-officedocument.wordprocessingml.footer+xml"/>
  <Override PartName="/word/header674.xml" ContentType="application/vnd.openxmlformats-officedocument.wordprocessingml.header+xml"/>
  <Override PartName="/word/footer624.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footer625.xml" ContentType="application/vnd.openxmlformats-officedocument.wordprocessingml.footer+xml"/>
  <Override PartName="/word/header677.xml" ContentType="application/vnd.openxmlformats-officedocument.wordprocessingml.header+xml"/>
  <Override PartName="/word/header678.xml" ContentType="application/vnd.openxmlformats-officedocument.wordprocessingml.header+xml"/>
  <Override PartName="/word/footer626.xml" ContentType="application/vnd.openxmlformats-officedocument.wordprocessingml.footer+xml"/>
  <Override PartName="/word/header679.xml" ContentType="application/vnd.openxmlformats-officedocument.wordprocessingml.header+xml"/>
  <Override PartName="/word/footer627.xml" ContentType="application/vnd.openxmlformats-officedocument.wordprocessingml.footer+xml"/>
  <Override PartName="/word/header680.xml" ContentType="application/vnd.openxmlformats-officedocument.wordprocessingml.header+xml"/>
  <Override PartName="/word/footer628.xml" ContentType="application/vnd.openxmlformats-officedocument.wordprocessingml.footer+xml"/>
  <Override PartName="/word/header681.xml" ContentType="application/vnd.openxmlformats-officedocument.wordprocessingml.header+xml"/>
  <Override PartName="/word/header682.xml" ContentType="application/vnd.openxmlformats-officedocument.wordprocessingml.header+xml"/>
  <Override PartName="/word/footer629.xml" ContentType="application/vnd.openxmlformats-officedocument.wordprocessingml.footer+xml"/>
  <Override PartName="/word/header683.xml" ContentType="application/vnd.openxmlformats-officedocument.wordprocessingml.header+xml"/>
  <Override PartName="/word/footer630.xml" ContentType="application/vnd.openxmlformats-officedocument.wordprocessingml.footer+xml"/>
  <Override PartName="/word/header684.xml" ContentType="application/vnd.openxmlformats-officedocument.wordprocessingml.header+xml"/>
  <Override PartName="/word/footer631.xml" ContentType="application/vnd.openxmlformats-officedocument.wordprocessingml.footer+xml"/>
  <Override PartName="/word/header685.xml" ContentType="application/vnd.openxmlformats-officedocument.wordprocessingml.header+xml"/>
  <Override PartName="/word/footer632.xml" ContentType="application/vnd.openxmlformats-officedocument.wordprocessingml.footer+xml"/>
  <Override PartName="/word/header686.xml" ContentType="application/vnd.openxmlformats-officedocument.wordprocessingml.header+xml"/>
  <Override PartName="/word/footer633.xml" ContentType="application/vnd.openxmlformats-officedocument.wordprocessingml.footer+xml"/>
  <Override PartName="/word/header687.xml" ContentType="application/vnd.openxmlformats-officedocument.wordprocessingml.header+xml"/>
  <Override PartName="/word/header688.xml" ContentType="application/vnd.openxmlformats-officedocument.wordprocessingml.header+xml"/>
  <Override PartName="/word/footer634.xml" ContentType="application/vnd.openxmlformats-officedocument.wordprocessingml.footer+xml"/>
  <Override PartName="/word/header689.xml" ContentType="application/vnd.openxmlformats-officedocument.wordprocessingml.header+xml"/>
  <Override PartName="/word/footer635.xml" ContentType="application/vnd.openxmlformats-officedocument.wordprocessingml.footer+xml"/>
  <Override PartName="/word/header690.xml" ContentType="application/vnd.openxmlformats-officedocument.wordprocessingml.header+xml"/>
  <Override PartName="/word/footer636.xml" ContentType="application/vnd.openxmlformats-officedocument.wordprocessingml.footer+xml"/>
  <Override PartName="/word/header691.xml" ContentType="application/vnd.openxmlformats-officedocument.wordprocessingml.header+xml"/>
  <Override PartName="/word/footer637.xml" ContentType="application/vnd.openxmlformats-officedocument.wordprocessingml.footer+xml"/>
  <Override PartName="/word/header692.xml" ContentType="application/vnd.openxmlformats-officedocument.wordprocessingml.header+xml"/>
  <Override PartName="/word/footer638.xml" ContentType="application/vnd.openxmlformats-officedocument.wordprocessingml.footer+xml"/>
  <Override PartName="/word/header693.xml" ContentType="application/vnd.openxmlformats-officedocument.wordprocessingml.header+xml"/>
  <Override PartName="/word/footer639.xml" ContentType="application/vnd.openxmlformats-officedocument.wordprocessingml.footer+xml"/>
  <Override PartName="/word/header694.xml" ContentType="application/vnd.openxmlformats-officedocument.wordprocessingml.header+xml"/>
  <Override PartName="/word/footer640.xml" ContentType="application/vnd.openxmlformats-officedocument.wordprocessingml.footer+xml"/>
  <Override PartName="/word/header695.xml" ContentType="application/vnd.openxmlformats-officedocument.wordprocessingml.header+xml"/>
  <Override PartName="/word/footer641.xml" ContentType="application/vnd.openxmlformats-officedocument.wordprocessingml.footer+xml"/>
  <Override PartName="/word/header696.xml" ContentType="application/vnd.openxmlformats-officedocument.wordprocessingml.header+xml"/>
  <Override PartName="/word/footer642.xml" ContentType="application/vnd.openxmlformats-officedocument.wordprocessingml.footer+xml"/>
  <Override PartName="/word/header697.xml" ContentType="application/vnd.openxmlformats-officedocument.wordprocessingml.header+xml"/>
  <Override PartName="/word/footer643.xml" ContentType="application/vnd.openxmlformats-officedocument.wordprocessingml.footer+xml"/>
  <Override PartName="/word/header698.xml" ContentType="application/vnd.openxmlformats-officedocument.wordprocessingml.header+xml"/>
  <Override PartName="/word/footer644.xml" ContentType="application/vnd.openxmlformats-officedocument.wordprocessingml.footer+xml"/>
  <Override PartName="/word/header699.xml" ContentType="application/vnd.openxmlformats-officedocument.wordprocessingml.header+xml"/>
  <Override PartName="/word/footer645.xml" ContentType="application/vnd.openxmlformats-officedocument.wordprocessingml.footer+xml"/>
  <Override PartName="/word/header700.xml" ContentType="application/vnd.openxmlformats-officedocument.wordprocessingml.header+xml"/>
  <Override PartName="/word/footer646.xml" ContentType="application/vnd.openxmlformats-officedocument.wordprocessingml.footer+xml"/>
  <Override PartName="/word/header701.xml" ContentType="application/vnd.openxmlformats-officedocument.wordprocessingml.header+xml"/>
  <Override PartName="/word/footer647.xml" ContentType="application/vnd.openxmlformats-officedocument.wordprocessingml.footer+xml"/>
  <Override PartName="/word/header702.xml" ContentType="application/vnd.openxmlformats-officedocument.wordprocessingml.header+xml"/>
  <Override PartName="/word/footer648.xml" ContentType="application/vnd.openxmlformats-officedocument.wordprocessingml.footer+xml"/>
  <Override PartName="/word/header703.xml" ContentType="application/vnd.openxmlformats-officedocument.wordprocessingml.header+xml"/>
  <Override PartName="/word/footer649.xml" ContentType="application/vnd.openxmlformats-officedocument.wordprocessingml.footer+xml"/>
  <Override PartName="/word/header704.xml" ContentType="application/vnd.openxmlformats-officedocument.wordprocessingml.header+xml"/>
  <Override PartName="/word/footer650.xml" ContentType="application/vnd.openxmlformats-officedocument.wordprocessingml.footer+xml"/>
  <Override PartName="/word/header705.xml" ContentType="application/vnd.openxmlformats-officedocument.wordprocessingml.header+xml"/>
  <Override PartName="/word/footer651.xml" ContentType="application/vnd.openxmlformats-officedocument.wordprocessingml.footer+xml"/>
  <Override PartName="/word/header706.xml" ContentType="application/vnd.openxmlformats-officedocument.wordprocessingml.header+xml"/>
  <Override PartName="/word/footer652.xml" ContentType="application/vnd.openxmlformats-officedocument.wordprocessingml.footer+xml"/>
  <Override PartName="/word/header707.xml" ContentType="application/vnd.openxmlformats-officedocument.wordprocessingml.header+xml"/>
  <Override PartName="/word/footer653.xml" ContentType="application/vnd.openxmlformats-officedocument.wordprocessingml.footer+xml"/>
  <Override PartName="/word/header708.xml" ContentType="application/vnd.openxmlformats-officedocument.wordprocessingml.header+xml"/>
  <Override PartName="/word/footer654.xml" ContentType="application/vnd.openxmlformats-officedocument.wordprocessingml.footer+xml"/>
  <Override PartName="/word/header709.xml" ContentType="application/vnd.openxmlformats-officedocument.wordprocessingml.header+xml"/>
  <Override PartName="/word/footer655.xml" ContentType="application/vnd.openxmlformats-officedocument.wordprocessingml.footer+xml"/>
  <Override PartName="/word/header710.xml" ContentType="application/vnd.openxmlformats-officedocument.wordprocessingml.header+xml"/>
  <Override PartName="/word/footer656.xml" ContentType="application/vnd.openxmlformats-officedocument.wordprocessingml.footer+xml"/>
  <Override PartName="/word/header711.xml" ContentType="application/vnd.openxmlformats-officedocument.wordprocessingml.header+xml"/>
  <Override PartName="/word/footer657.xml" ContentType="application/vnd.openxmlformats-officedocument.wordprocessingml.footer+xml"/>
  <Override PartName="/word/header712.xml" ContentType="application/vnd.openxmlformats-officedocument.wordprocessingml.header+xml"/>
  <Override PartName="/word/footer658.xml" ContentType="application/vnd.openxmlformats-officedocument.wordprocessingml.footer+xml"/>
  <Override PartName="/word/header713.xml" ContentType="application/vnd.openxmlformats-officedocument.wordprocessingml.header+xml"/>
  <Override PartName="/word/footer659.xml" ContentType="application/vnd.openxmlformats-officedocument.wordprocessingml.footer+xml"/>
  <Override PartName="/word/header714.xml" ContentType="application/vnd.openxmlformats-officedocument.wordprocessingml.header+xml"/>
  <Override PartName="/word/footer660.xml" ContentType="application/vnd.openxmlformats-officedocument.wordprocessingml.footer+xml"/>
  <Override PartName="/word/header715.xml" ContentType="application/vnd.openxmlformats-officedocument.wordprocessingml.header+xml"/>
  <Override PartName="/word/header716.xml" ContentType="application/vnd.openxmlformats-officedocument.wordprocessingml.header+xml"/>
  <Override PartName="/word/footer661.xml" ContentType="application/vnd.openxmlformats-officedocument.wordprocessingml.footer+xml"/>
  <Override PartName="/word/header717.xml" ContentType="application/vnd.openxmlformats-officedocument.wordprocessingml.header+xml"/>
  <Override PartName="/word/footer662.xml" ContentType="application/vnd.openxmlformats-officedocument.wordprocessingml.footer+xml"/>
  <Override PartName="/word/header718.xml" ContentType="application/vnd.openxmlformats-officedocument.wordprocessingml.header+xml"/>
  <Override PartName="/word/footer663.xml" ContentType="application/vnd.openxmlformats-officedocument.wordprocessingml.footer+xml"/>
  <Override PartName="/word/header719.xml" ContentType="application/vnd.openxmlformats-officedocument.wordprocessingml.header+xml"/>
  <Override PartName="/word/footer664.xml" ContentType="application/vnd.openxmlformats-officedocument.wordprocessingml.footer+xml"/>
  <Override PartName="/word/header720.xml" ContentType="application/vnd.openxmlformats-officedocument.wordprocessingml.header+xml"/>
  <Override PartName="/word/footer665.xml" ContentType="application/vnd.openxmlformats-officedocument.wordprocessingml.footer+xml"/>
  <Override PartName="/word/header721.xml" ContentType="application/vnd.openxmlformats-officedocument.wordprocessingml.header+xml"/>
  <Override PartName="/word/footer666.xml" ContentType="application/vnd.openxmlformats-officedocument.wordprocessingml.footer+xml"/>
  <Override PartName="/word/header722.xml" ContentType="application/vnd.openxmlformats-officedocument.wordprocessingml.header+xml"/>
  <Override PartName="/word/footer667.xml" ContentType="application/vnd.openxmlformats-officedocument.wordprocessingml.footer+xml"/>
  <Override PartName="/word/header723.xml" ContentType="application/vnd.openxmlformats-officedocument.wordprocessingml.header+xml"/>
  <Override PartName="/word/footer668.xml" ContentType="application/vnd.openxmlformats-officedocument.wordprocessingml.footer+xml"/>
  <Override PartName="/word/header724.xml" ContentType="application/vnd.openxmlformats-officedocument.wordprocessingml.header+xml"/>
  <Override PartName="/word/footer669.xml" ContentType="application/vnd.openxmlformats-officedocument.wordprocessingml.footer+xml"/>
  <Override PartName="/word/header725.xml" ContentType="application/vnd.openxmlformats-officedocument.wordprocessingml.header+xml"/>
  <Override PartName="/word/footer670.xml" ContentType="application/vnd.openxmlformats-officedocument.wordprocessingml.footer+xml"/>
  <Override PartName="/word/header726.xml" ContentType="application/vnd.openxmlformats-officedocument.wordprocessingml.header+xml"/>
  <Override PartName="/word/footer671.xml" ContentType="application/vnd.openxmlformats-officedocument.wordprocessingml.footer+xml"/>
  <Override PartName="/word/header727.xml" ContentType="application/vnd.openxmlformats-officedocument.wordprocessingml.header+xml"/>
  <Override PartName="/word/footer672.xml" ContentType="application/vnd.openxmlformats-officedocument.wordprocessingml.footer+xml"/>
  <Override PartName="/word/header728.xml" ContentType="application/vnd.openxmlformats-officedocument.wordprocessingml.header+xml"/>
  <Override PartName="/word/footer673.xml" ContentType="application/vnd.openxmlformats-officedocument.wordprocessingml.footer+xml"/>
  <Override PartName="/word/header729.xml" ContentType="application/vnd.openxmlformats-officedocument.wordprocessingml.header+xml"/>
  <Override PartName="/word/footer674.xml" ContentType="application/vnd.openxmlformats-officedocument.wordprocessingml.footer+xml"/>
  <Override PartName="/word/header730.xml" ContentType="application/vnd.openxmlformats-officedocument.wordprocessingml.header+xml"/>
  <Override PartName="/word/footer675.xml" ContentType="application/vnd.openxmlformats-officedocument.wordprocessingml.footer+xml"/>
  <Override PartName="/word/header731.xml" ContentType="application/vnd.openxmlformats-officedocument.wordprocessingml.header+xml"/>
  <Override PartName="/word/header732.xml" ContentType="application/vnd.openxmlformats-officedocument.wordprocessingml.header+xml"/>
  <Override PartName="/word/footer676.xml" ContentType="application/vnd.openxmlformats-officedocument.wordprocessingml.footer+xml"/>
  <Override PartName="/word/header733.xml" ContentType="application/vnd.openxmlformats-officedocument.wordprocessingml.header+xml"/>
  <Override PartName="/word/footer677.xml" ContentType="application/vnd.openxmlformats-officedocument.wordprocessingml.footer+xml"/>
  <Override PartName="/word/header734.xml" ContentType="application/vnd.openxmlformats-officedocument.wordprocessingml.header+xml"/>
  <Override PartName="/word/footer678.xml" ContentType="application/vnd.openxmlformats-officedocument.wordprocessingml.footer+xml"/>
  <Override PartName="/word/header735.xml" ContentType="application/vnd.openxmlformats-officedocument.wordprocessingml.header+xml"/>
  <Override PartName="/word/footer679.xml" ContentType="application/vnd.openxmlformats-officedocument.wordprocessingml.footer+xml"/>
  <Override PartName="/word/header736.xml" ContentType="application/vnd.openxmlformats-officedocument.wordprocessingml.header+xml"/>
  <Override PartName="/word/footer680.xml" ContentType="application/vnd.openxmlformats-officedocument.wordprocessingml.footer+xml"/>
  <Override PartName="/word/header737.xml" ContentType="application/vnd.openxmlformats-officedocument.wordprocessingml.header+xml"/>
  <Override PartName="/word/footer681.xml" ContentType="application/vnd.openxmlformats-officedocument.wordprocessingml.footer+xml"/>
  <Override PartName="/word/header738.xml" ContentType="application/vnd.openxmlformats-officedocument.wordprocessingml.header+xml"/>
  <Override PartName="/word/footer682.xml" ContentType="application/vnd.openxmlformats-officedocument.wordprocessingml.footer+xml"/>
  <Override PartName="/word/header739.xml" ContentType="application/vnd.openxmlformats-officedocument.wordprocessingml.header+xml"/>
  <Override PartName="/word/footer683.xml" ContentType="application/vnd.openxmlformats-officedocument.wordprocessingml.footer+xml"/>
  <Override PartName="/word/header740.xml" ContentType="application/vnd.openxmlformats-officedocument.wordprocessingml.header+xml"/>
  <Override PartName="/word/footer684.xml" ContentType="application/vnd.openxmlformats-officedocument.wordprocessingml.footer+xml"/>
  <Override PartName="/word/header741.xml" ContentType="application/vnd.openxmlformats-officedocument.wordprocessingml.header+xml"/>
  <Override PartName="/word/footer685.xml" ContentType="application/vnd.openxmlformats-officedocument.wordprocessingml.footer+xml"/>
  <Override PartName="/word/header742.xml" ContentType="application/vnd.openxmlformats-officedocument.wordprocessingml.header+xml"/>
  <Override PartName="/word/footer686.xml" ContentType="application/vnd.openxmlformats-officedocument.wordprocessingml.footer+xml"/>
  <Override PartName="/word/header743.xml" ContentType="application/vnd.openxmlformats-officedocument.wordprocessingml.header+xml"/>
  <Override PartName="/word/footer687.xml" ContentType="application/vnd.openxmlformats-officedocument.wordprocessingml.footer+xml"/>
  <Override PartName="/word/header744.xml" ContentType="application/vnd.openxmlformats-officedocument.wordprocessingml.header+xml"/>
  <Override PartName="/word/footer688.xml" ContentType="application/vnd.openxmlformats-officedocument.wordprocessingml.footer+xml"/>
  <Override PartName="/word/header745.xml" ContentType="application/vnd.openxmlformats-officedocument.wordprocessingml.header+xml"/>
  <Override PartName="/word/footer689.xml" ContentType="application/vnd.openxmlformats-officedocument.wordprocessingml.footer+xml"/>
  <Override PartName="/word/header746.xml" ContentType="application/vnd.openxmlformats-officedocument.wordprocessingml.header+xml"/>
  <Override PartName="/word/footer690.xml" ContentType="application/vnd.openxmlformats-officedocument.wordprocessingml.footer+xml"/>
  <Override PartName="/word/header747.xml" ContentType="application/vnd.openxmlformats-officedocument.wordprocessingml.header+xml"/>
  <Override PartName="/word/footer691.xml" ContentType="application/vnd.openxmlformats-officedocument.wordprocessingml.footer+xml"/>
  <Override PartName="/word/header748.xml" ContentType="application/vnd.openxmlformats-officedocument.wordprocessingml.header+xml"/>
  <Override PartName="/word/footer692.xml" ContentType="application/vnd.openxmlformats-officedocument.wordprocessingml.footer+xml"/>
  <Override PartName="/word/header749.xml" ContentType="application/vnd.openxmlformats-officedocument.wordprocessingml.header+xml"/>
  <Override PartName="/word/footer693.xml" ContentType="application/vnd.openxmlformats-officedocument.wordprocessingml.footer+xml"/>
  <Override PartName="/word/header750.xml" ContentType="application/vnd.openxmlformats-officedocument.wordprocessingml.header+xml"/>
  <Override PartName="/word/footer694.xml" ContentType="application/vnd.openxmlformats-officedocument.wordprocessingml.footer+xml"/>
  <Override PartName="/word/header751.xml" ContentType="application/vnd.openxmlformats-officedocument.wordprocessingml.header+xml"/>
  <Override PartName="/word/footer695.xml" ContentType="application/vnd.openxmlformats-officedocument.wordprocessingml.footer+xml"/>
  <Override PartName="/word/header752.xml" ContentType="application/vnd.openxmlformats-officedocument.wordprocessingml.header+xml"/>
  <Override PartName="/word/footer696.xml" ContentType="application/vnd.openxmlformats-officedocument.wordprocessingml.footer+xml"/>
  <Override PartName="/word/header753.xml" ContentType="application/vnd.openxmlformats-officedocument.wordprocessingml.header+xml"/>
  <Override PartName="/word/footer697.xml" ContentType="application/vnd.openxmlformats-officedocument.wordprocessingml.footer+xml"/>
  <Override PartName="/word/header754.xml" ContentType="application/vnd.openxmlformats-officedocument.wordprocessingml.header+xml"/>
  <Override PartName="/word/header755.xml" ContentType="application/vnd.openxmlformats-officedocument.wordprocessingml.header+xml"/>
  <Override PartName="/word/footer698.xml" ContentType="application/vnd.openxmlformats-officedocument.wordprocessingml.footer+xml"/>
  <Override PartName="/word/header756.xml" ContentType="application/vnd.openxmlformats-officedocument.wordprocessingml.header+xml"/>
  <Override PartName="/word/footer699.xml" ContentType="application/vnd.openxmlformats-officedocument.wordprocessingml.footer+xml"/>
  <Override PartName="/word/header757.xml" ContentType="application/vnd.openxmlformats-officedocument.wordprocessingml.header+xml"/>
  <Override PartName="/word/footer700.xml" ContentType="application/vnd.openxmlformats-officedocument.wordprocessingml.footer+xml"/>
  <Override PartName="/word/header758.xml" ContentType="application/vnd.openxmlformats-officedocument.wordprocessingml.header+xml"/>
  <Override PartName="/word/footer701.xml" ContentType="application/vnd.openxmlformats-officedocument.wordprocessingml.footer+xml"/>
  <Override PartName="/word/header759.xml" ContentType="application/vnd.openxmlformats-officedocument.wordprocessingml.header+xml"/>
  <Override PartName="/word/footer702.xml" ContentType="application/vnd.openxmlformats-officedocument.wordprocessingml.footer+xml"/>
  <Override PartName="/word/header760.xml" ContentType="application/vnd.openxmlformats-officedocument.wordprocessingml.header+xml"/>
  <Override PartName="/word/footer703.xml" ContentType="application/vnd.openxmlformats-officedocument.wordprocessingml.footer+xml"/>
  <Override PartName="/word/header761.xml" ContentType="application/vnd.openxmlformats-officedocument.wordprocessingml.header+xml"/>
  <Override PartName="/word/footer704.xml" ContentType="application/vnd.openxmlformats-officedocument.wordprocessingml.footer+xml"/>
  <Override PartName="/word/header762.xml" ContentType="application/vnd.openxmlformats-officedocument.wordprocessingml.header+xml"/>
  <Override PartName="/word/footer705.xml" ContentType="application/vnd.openxmlformats-officedocument.wordprocessingml.footer+xml"/>
  <Override PartName="/word/header763.xml" ContentType="application/vnd.openxmlformats-officedocument.wordprocessingml.header+xml"/>
  <Override PartName="/word/footer706.xml" ContentType="application/vnd.openxmlformats-officedocument.wordprocessingml.footer+xml"/>
  <Override PartName="/word/header764.xml" ContentType="application/vnd.openxmlformats-officedocument.wordprocessingml.header+xml"/>
  <Override PartName="/word/footer707.xml" ContentType="application/vnd.openxmlformats-officedocument.wordprocessingml.footer+xml"/>
  <Override PartName="/word/header765.xml" ContentType="application/vnd.openxmlformats-officedocument.wordprocessingml.header+xml"/>
  <Override PartName="/word/footer708.xml" ContentType="application/vnd.openxmlformats-officedocument.wordprocessingml.footer+xml"/>
  <Override PartName="/word/header766.xml" ContentType="application/vnd.openxmlformats-officedocument.wordprocessingml.header+xml"/>
  <Override PartName="/word/footer709.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10.xml" ContentType="application/vnd.openxmlformats-officedocument.wordprocessingml.footer+xml"/>
  <Override PartName="/word/header769.xml" ContentType="application/vnd.openxmlformats-officedocument.wordprocessingml.header+xml"/>
  <Override PartName="/word/footer711.xml" ContentType="application/vnd.openxmlformats-officedocument.wordprocessingml.footer+xml"/>
  <Override PartName="/word/header770.xml" ContentType="application/vnd.openxmlformats-officedocument.wordprocessingml.header+xml"/>
  <Override PartName="/word/footer712.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13.xml" ContentType="application/vnd.openxmlformats-officedocument.wordprocessingml.footer+xml"/>
  <Override PartName="/word/header773.xml" ContentType="application/vnd.openxmlformats-officedocument.wordprocessingml.header+xml"/>
  <Override PartName="/word/footer714.xml" ContentType="application/vnd.openxmlformats-officedocument.wordprocessingml.footer+xml"/>
  <Override PartName="/word/header774.xml" ContentType="application/vnd.openxmlformats-officedocument.wordprocessingml.header+xml"/>
  <Override PartName="/word/header775.xml" ContentType="application/vnd.openxmlformats-officedocument.wordprocessingml.header+xml"/>
  <Override PartName="/word/footer715.xml" ContentType="application/vnd.openxmlformats-officedocument.wordprocessingml.footer+xml"/>
  <Override PartName="/word/header776.xml" ContentType="application/vnd.openxmlformats-officedocument.wordprocessingml.header+xml"/>
  <Override PartName="/word/footer716.xml" ContentType="application/vnd.openxmlformats-officedocument.wordprocessingml.footer+xml"/>
  <Override PartName="/word/header777.xml" ContentType="application/vnd.openxmlformats-officedocument.wordprocessingml.header+xml"/>
  <Override PartName="/word/footer717.xml" ContentType="application/vnd.openxmlformats-officedocument.wordprocessingml.footer+xml"/>
  <Override PartName="/word/header778.xml" ContentType="application/vnd.openxmlformats-officedocument.wordprocessingml.header+xml"/>
  <Override PartName="/word/footer718.xml" ContentType="application/vnd.openxmlformats-officedocument.wordprocessingml.footer+xml"/>
  <Override PartName="/word/header779.xml" ContentType="application/vnd.openxmlformats-officedocument.wordprocessingml.header+xml"/>
  <Override PartName="/word/footer719.xml" ContentType="application/vnd.openxmlformats-officedocument.wordprocessingml.footer+xml"/>
  <Override PartName="/word/header780.xml" ContentType="application/vnd.openxmlformats-officedocument.wordprocessingml.header+xml"/>
  <Override PartName="/word/header781.xml" ContentType="application/vnd.openxmlformats-officedocument.wordprocessingml.header+xml"/>
  <Override PartName="/word/footer720.xml" ContentType="application/vnd.openxmlformats-officedocument.wordprocessingml.footer+xml"/>
  <Override PartName="/word/header782.xml" ContentType="application/vnd.openxmlformats-officedocument.wordprocessingml.header+xml"/>
  <Override PartName="/word/footer721.xml" ContentType="application/vnd.openxmlformats-officedocument.wordprocessingml.footer+xml"/>
  <Override PartName="/word/header783.xml" ContentType="application/vnd.openxmlformats-officedocument.wordprocessingml.header+xml"/>
  <Override PartName="/word/footer722.xml" ContentType="application/vnd.openxmlformats-officedocument.wordprocessingml.footer+xml"/>
  <Override PartName="/word/header784.xml" ContentType="application/vnd.openxmlformats-officedocument.wordprocessingml.header+xml"/>
  <Override PartName="/word/footer723.xml" ContentType="application/vnd.openxmlformats-officedocument.wordprocessingml.footer+xml"/>
  <Override PartName="/word/header785.xml" ContentType="application/vnd.openxmlformats-officedocument.wordprocessingml.header+xml"/>
  <Override PartName="/word/footer724.xml" ContentType="application/vnd.openxmlformats-officedocument.wordprocessingml.footer+xml"/>
  <Override PartName="/word/header786.xml" ContentType="application/vnd.openxmlformats-officedocument.wordprocessingml.header+xml"/>
  <Override PartName="/word/footer725.xml" ContentType="application/vnd.openxmlformats-officedocument.wordprocessingml.footer+xml"/>
  <Override PartName="/word/header787.xml" ContentType="application/vnd.openxmlformats-officedocument.wordprocessingml.header+xml"/>
  <Override PartName="/word/footer726.xml" ContentType="application/vnd.openxmlformats-officedocument.wordprocessingml.footer+xml"/>
  <Override PartName="/word/header788.xml" ContentType="application/vnd.openxmlformats-officedocument.wordprocessingml.header+xml"/>
  <Override PartName="/word/footer727.xml" ContentType="application/vnd.openxmlformats-officedocument.wordprocessingml.footer+xml"/>
  <Override PartName="/word/header789.xml" ContentType="application/vnd.openxmlformats-officedocument.wordprocessingml.header+xml"/>
  <Override PartName="/word/footer728.xml" ContentType="application/vnd.openxmlformats-officedocument.wordprocessingml.footer+xml"/>
  <Override PartName="/word/header790.xml" ContentType="application/vnd.openxmlformats-officedocument.wordprocessingml.header+xml"/>
  <Override PartName="/word/footer729.xml" ContentType="application/vnd.openxmlformats-officedocument.wordprocessingml.footer+xml"/>
  <Override PartName="/word/header791.xml" ContentType="application/vnd.openxmlformats-officedocument.wordprocessingml.header+xml"/>
  <Override PartName="/word/footer730.xml" ContentType="application/vnd.openxmlformats-officedocument.wordprocessingml.footer+xml"/>
  <Override PartName="/word/header792.xml" ContentType="application/vnd.openxmlformats-officedocument.wordprocessingml.header+xml"/>
  <Override PartName="/word/footer731.xml" ContentType="application/vnd.openxmlformats-officedocument.wordprocessingml.footer+xml"/>
  <Override PartName="/word/header793.xml" ContentType="application/vnd.openxmlformats-officedocument.wordprocessingml.header+xml"/>
  <Override PartName="/word/footer732.xml" ContentType="application/vnd.openxmlformats-officedocument.wordprocessingml.footer+xml"/>
  <Override PartName="/word/header794.xml" ContentType="application/vnd.openxmlformats-officedocument.wordprocessingml.header+xml"/>
  <Override PartName="/word/footer733.xml" ContentType="application/vnd.openxmlformats-officedocument.wordprocessingml.footer+xml"/>
  <Override PartName="/word/header795.xml" ContentType="application/vnd.openxmlformats-officedocument.wordprocessingml.header+xml"/>
  <Override PartName="/word/footer734.xml" ContentType="application/vnd.openxmlformats-officedocument.wordprocessingml.footer+xml"/>
  <Override PartName="/word/header796.xml" ContentType="application/vnd.openxmlformats-officedocument.wordprocessingml.header+xml"/>
  <Override PartName="/word/footer735.xml" ContentType="application/vnd.openxmlformats-officedocument.wordprocessingml.footer+xml"/>
  <Override PartName="/word/header797.xml" ContentType="application/vnd.openxmlformats-officedocument.wordprocessingml.header+xml"/>
  <Override PartName="/word/footer736.xml" ContentType="application/vnd.openxmlformats-officedocument.wordprocessingml.footer+xml"/>
  <Override PartName="/word/header798.xml" ContentType="application/vnd.openxmlformats-officedocument.wordprocessingml.header+xml"/>
  <Override PartName="/word/footer737.xml" ContentType="application/vnd.openxmlformats-officedocument.wordprocessingml.footer+xml"/>
  <Override PartName="/word/header799.xml" ContentType="application/vnd.openxmlformats-officedocument.wordprocessingml.header+xml"/>
  <Override PartName="/word/footer738.xml" ContentType="application/vnd.openxmlformats-officedocument.wordprocessingml.footer+xml"/>
  <Override PartName="/word/header800.xml" ContentType="application/vnd.openxmlformats-officedocument.wordprocessingml.header+xml"/>
  <Override PartName="/word/footer739.xml" ContentType="application/vnd.openxmlformats-officedocument.wordprocessingml.footer+xml"/>
  <Override PartName="/word/header801.xml" ContentType="application/vnd.openxmlformats-officedocument.wordprocessingml.header+xml"/>
  <Override PartName="/word/footer740.xml" ContentType="application/vnd.openxmlformats-officedocument.wordprocessingml.footer+xml"/>
  <Override PartName="/word/header802.xml" ContentType="application/vnd.openxmlformats-officedocument.wordprocessingml.header+xml"/>
  <Override PartName="/word/footer741.xml" ContentType="application/vnd.openxmlformats-officedocument.wordprocessingml.footer+xml"/>
  <Override PartName="/word/header803.xml" ContentType="application/vnd.openxmlformats-officedocument.wordprocessingml.header+xml"/>
  <Override PartName="/word/footer742.xml" ContentType="application/vnd.openxmlformats-officedocument.wordprocessingml.footer+xml"/>
  <Override PartName="/word/header804.xml" ContentType="application/vnd.openxmlformats-officedocument.wordprocessingml.header+xml"/>
  <Override PartName="/word/footer743.xml" ContentType="application/vnd.openxmlformats-officedocument.wordprocessingml.footer+xml"/>
  <Override PartName="/word/header805.xml" ContentType="application/vnd.openxmlformats-officedocument.wordprocessingml.header+xml"/>
  <Override PartName="/word/footer744.xml" ContentType="application/vnd.openxmlformats-officedocument.wordprocessingml.footer+xml"/>
  <Override PartName="/word/header806.xml" ContentType="application/vnd.openxmlformats-officedocument.wordprocessingml.header+xml"/>
  <Override PartName="/word/footer745.xml" ContentType="application/vnd.openxmlformats-officedocument.wordprocessingml.footer+xml"/>
  <Override PartName="/word/header807.xml" ContentType="application/vnd.openxmlformats-officedocument.wordprocessingml.header+xml"/>
  <Override PartName="/word/footer746.xml" ContentType="application/vnd.openxmlformats-officedocument.wordprocessingml.footer+xml"/>
  <Override PartName="/word/header808.xml" ContentType="application/vnd.openxmlformats-officedocument.wordprocessingml.header+xml"/>
  <Override PartName="/word/footer747.xml" ContentType="application/vnd.openxmlformats-officedocument.wordprocessingml.footer+xml"/>
  <Override PartName="/word/header809.xml" ContentType="application/vnd.openxmlformats-officedocument.wordprocessingml.header+xml"/>
  <Override PartName="/word/footer748.xml" ContentType="application/vnd.openxmlformats-officedocument.wordprocessingml.footer+xml"/>
  <Override PartName="/word/header810.xml" ContentType="application/vnd.openxmlformats-officedocument.wordprocessingml.header+xml"/>
  <Override PartName="/word/footer749.xml" ContentType="application/vnd.openxmlformats-officedocument.wordprocessingml.footer+xml"/>
  <Override PartName="/word/header811.xml" ContentType="application/vnd.openxmlformats-officedocument.wordprocessingml.header+xml"/>
  <Override PartName="/word/footer75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240386pt;margin-top:-.120112pt;width:201.25pt;height:623.9pt;mso-position-horizontal-relative:page;mso-position-vertical-relative:page;z-index:-1232608" coordorigin="-5,-2" coordsize="4025,12478">
            <v:shape style="position:absolute;left:2807;top:0;width:712;height:1019" type="#_x0000_t75" stroked="false">
              <v:imagedata r:id="rId5" o:title=""/>
            </v:shape>
            <v:line style="position:absolute" from="5,12475" to="5,0" stroked="true" strokeweight=".961544pt" strokecolor="#000000">
              <v:stroke dashstyle="solid"/>
            </v:line>
            <v:line style="position:absolute" from="0,5" to="2808,5" stroked="true" strokeweight=".720805pt" strokecolor="#000000">
              <v:stroke dashstyle="solid"/>
            </v:line>
            <v:shape style="position:absolute;left:3076;top:2715;width:943;height:169" type="#_x0000_t75" stroked="false">
              <v:imagedata r:id="rId6" o:title=""/>
            </v:shape>
            <v:line style="position:absolute" from="1279,2864" to="1279,192" stroked="true" strokeweight="1.20193pt" strokecolor="#000000">
              <v:stroke dashstyle="solid"/>
            </v:line>
            <v:line style="position:absolute" from="1288,2806" to="3077,2806" stroked="true" strokeweight="1.681878pt" strokecolor="#000000">
              <v:stroke dashstyle="solid"/>
            </v:line>
            <v:line style="position:absolute" from="3047,2777" to="3360,2777" stroked="true" strokeweight="1.322123pt" strokecolor="#000000">
              <v:stroke dashstyle="solid"/>
            </v:line>
            <v:line style="position:absolute" from="3934,2648" to="3958,2648" stroked="true" strokeweight="1.001118pt" strokecolor="#000000">
              <v:stroke dashstyle="solid"/>
            </v:line>
            <w10:wrap type="none"/>
          </v:group>
        </w:pict>
      </w:r>
      <w:r>
        <w:rPr/>
        <w:pict>
          <v:line style="position:absolute;mso-position-horizontal-relative:page;mso-position-vertical-relative:page;z-index:1144" from="596.398376pt,246.034775pt" to="596.398376pt,858.960065pt" stroked="true" strokeweight=".96329pt" strokecolor="#000000">
            <v:stroke dashstyle="solid"/>
            <w10:wrap type="none"/>
          </v:line>
        </w:pict>
      </w:r>
    </w:p>
    <w:p>
      <w:pPr>
        <w:pStyle w:val="BodyText"/>
        <w:spacing w:before="6"/>
        <w:rPr>
          <w:sz w:val="15"/>
        </w:rPr>
      </w:pPr>
    </w:p>
    <w:p>
      <w:pPr>
        <w:pStyle w:val="BodyText"/>
        <w:ind w:left="537"/>
        <w:rPr>
          <w:sz w:val="20"/>
        </w:rPr>
      </w:pPr>
      <w:r>
        <w:rPr>
          <w:sz w:val="20"/>
        </w:rPr>
        <w:drawing>
          <wp:inline distT="0" distB="0" distL="0" distR="0">
            <wp:extent cx="664789" cy="240792"/>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664789" cy="240792"/>
                    </a:xfrm>
                    <a:prstGeom prst="rect">
                      <a:avLst/>
                    </a:prstGeom>
                  </pic:spPr>
                </pic:pic>
              </a:graphicData>
            </a:graphic>
          </wp:inline>
        </w:drawing>
      </w:r>
      <w:r>
        <w:rPr>
          <w:sz w:val="20"/>
        </w:rPr>
      </w:r>
    </w:p>
    <w:p>
      <w:pPr>
        <w:pStyle w:val="BodyText"/>
        <w:spacing w:before="3"/>
        <w:rPr>
          <w:sz w:val="14"/>
        </w:rPr>
      </w:pPr>
    </w:p>
    <w:p>
      <w:pPr>
        <w:spacing w:before="91"/>
        <w:ind w:left="217" w:right="6391" w:firstLine="0"/>
        <w:jc w:val="center"/>
        <w:rPr>
          <w:rFonts w:ascii="Arial" w:hAnsi="Arial"/>
          <w:sz w:val="18"/>
        </w:rPr>
      </w:pPr>
      <w:r>
        <w:rPr/>
        <w:drawing>
          <wp:anchor distT="0" distB="0" distL="0" distR="0" allowOverlap="1" layoutInCell="1" locked="0" behindDoc="0" simplePos="0" relativeHeight="1048">
            <wp:simplePos x="0" y="0"/>
            <wp:positionH relativeFrom="page">
              <wp:posOffset>3666536</wp:posOffset>
            </wp:positionH>
            <wp:positionV relativeFrom="paragraph">
              <wp:posOffset>200589</wp:posOffset>
            </wp:positionV>
            <wp:extent cx="656373" cy="756748"/>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656373" cy="756748"/>
                    </a:xfrm>
                    <a:prstGeom prst="rect">
                      <a:avLst/>
                    </a:prstGeom>
                  </pic:spPr>
                </pic:pic>
              </a:graphicData>
            </a:graphic>
          </wp:anchor>
        </w:drawing>
      </w:r>
      <w:r>
        <w:rPr/>
        <w:pict>
          <v:line style="position:absolute;mso-position-horizontal-relative:page;mso-position-vertical-relative:paragraph;z-index:1120" from="253.126373pt,88.836031pt" to="253.126373pt,-42.831001pt" stroked="true" strokeweight="1.20193pt" strokecolor="#000000">
            <v:stroke dashstyle="solid"/>
            <w10:wrap type="none"/>
          </v:line>
        </w:pict>
      </w:r>
      <w:r>
        <w:rPr>
          <w:w w:val="75"/>
          <w:sz w:val="21"/>
        </w:rPr>
        <w:t>миitИСТЕРСТРО IQСПЩИИ </w:t>
      </w:r>
      <w:r>
        <w:rPr>
          <w:rFonts w:ascii="Arial" w:hAnsi="Arial"/>
          <w:w w:val="75"/>
          <w:sz w:val="18"/>
        </w:rPr>
        <w:t>РО СИЙСКОЙ ФЕДЕРАЦИИ</w:t>
      </w:r>
    </w:p>
    <w:p>
      <w:pPr>
        <w:spacing w:line="413" w:lineRule="exact" w:before="114"/>
        <w:ind w:left="217" w:right="6382" w:firstLine="0"/>
        <w:jc w:val="center"/>
        <w:rPr>
          <w:sz w:val="38"/>
        </w:rPr>
      </w:pPr>
      <w:r>
        <w:rPr>
          <w:w w:val="85"/>
          <w:sz w:val="38"/>
        </w:rPr>
        <w:t>ЗАР.ЕГИСТРИРОВАНО</w:t>
      </w:r>
    </w:p>
    <w:p>
      <w:pPr>
        <w:spacing w:line="228" w:lineRule="exact" w:before="0"/>
        <w:ind w:left="217" w:right="6338" w:firstLine="0"/>
        <w:jc w:val="center"/>
        <w:rPr>
          <w:rFonts w:ascii="Arial" w:hAnsi="Arial"/>
          <w:sz w:val="44"/>
        </w:rPr>
      </w:pPr>
      <w:r>
        <w:rPr>
          <w:w w:val="65"/>
          <w:sz w:val="33"/>
        </w:rPr>
        <w:t>Р •·истрtщИQJшый </w:t>
      </w:r>
      <w:r>
        <w:rPr>
          <w:rFonts w:ascii="Arial" w:hAnsi="Arial"/>
          <w:w w:val="65"/>
          <w:sz w:val="33"/>
        </w:rPr>
        <w:t>№ </w:t>
      </w:r>
      <w:r>
        <w:rPr>
          <w:rFonts w:ascii="Arial" w:hAnsi="Arial"/>
          <w:i/>
          <w:w w:val="65"/>
          <w:sz w:val="44"/>
          <w:u w:val="thick"/>
        </w:rPr>
        <w:t>."З,ДQ"lv.</w:t>
      </w:r>
      <w:r>
        <w:rPr>
          <w:rFonts w:ascii="Arial" w:hAnsi="Arial"/>
          <w:i/>
          <w:w w:val="65"/>
          <w:sz w:val="44"/>
        </w:rPr>
        <w:t> </w:t>
      </w:r>
      <w:r>
        <w:rPr>
          <w:rFonts w:ascii="Arial" w:hAnsi="Arial"/>
          <w:w w:val="55"/>
          <w:sz w:val="44"/>
        </w:rPr>
        <w:t>--</w:t>
      </w:r>
    </w:p>
    <w:p>
      <w:pPr>
        <w:tabs>
          <w:tab w:pos="2672" w:val="left" w:leader="none"/>
        </w:tabs>
        <w:spacing w:line="722" w:lineRule="exact" w:before="0"/>
        <w:ind w:left="653" w:right="0" w:firstLine="0"/>
        <w:jc w:val="left"/>
        <w:rPr>
          <w:sz w:val="50"/>
        </w:rPr>
      </w:pPr>
      <w:r>
        <w:rPr>
          <w:rFonts w:ascii="Arial" w:hAnsi="Arial"/>
          <w:spacing w:val="-1"/>
          <w:w w:val="75"/>
          <w:sz w:val="30"/>
        </w:rPr>
        <w:t>u</w:t>
      </w:r>
      <w:r>
        <w:rPr>
          <w:rFonts w:ascii="Arial" w:hAnsi="Arial"/>
          <w:w w:val="75"/>
          <w:sz w:val="30"/>
        </w:rPr>
        <w:t>т</w:t>
      </w:r>
      <w:r>
        <w:rPr>
          <w:rFonts w:ascii="Arial" w:hAnsi="Arial"/>
          <w:spacing w:val="-13"/>
          <w:sz w:val="30"/>
        </w:rPr>
        <w:t> </w:t>
      </w:r>
      <w:r>
        <w:rPr>
          <w:spacing w:val="-1"/>
          <w:w w:val="52"/>
          <w:sz w:val="43"/>
        </w:rPr>
        <w:t>"9</w:t>
      </w:r>
      <w:r>
        <w:rPr>
          <w:w w:val="52"/>
          <w:sz w:val="43"/>
        </w:rPr>
        <w:t>_</w:t>
      </w:r>
      <w:r>
        <w:rPr>
          <w:spacing w:val="-37"/>
          <w:sz w:val="43"/>
        </w:rPr>
        <w:t> </w:t>
      </w:r>
      <w:r>
        <w:rPr>
          <w:i/>
          <w:spacing w:val="-1"/>
          <w:w w:val="67"/>
          <w:sz w:val="66"/>
          <w:u w:val="thick"/>
        </w:rPr>
        <w:t>:</w:t>
      </w:r>
      <w:r>
        <w:rPr>
          <w:i/>
          <w:spacing w:val="-8"/>
          <w:w w:val="67"/>
          <w:sz w:val="66"/>
          <w:u w:val="thick"/>
        </w:rPr>
        <w:t>·</w:t>
      </w:r>
      <w:r>
        <w:rPr>
          <w:spacing w:val="-164"/>
          <w:w w:val="53"/>
          <w:sz w:val="66"/>
        </w:rPr>
        <w:t>_</w:t>
      </w:r>
      <w:r>
        <w:rPr>
          <w:i/>
          <w:spacing w:val="-1"/>
          <w:w w:val="67"/>
          <w:sz w:val="66"/>
        </w:rPr>
        <w:t>м</w:t>
      </w:r>
      <w:r>
        <w:rPr>
          <w:i/>
          <w:spacing w:val="-4"/>
          <w:w w:val="67"/>
          <w:sz w:val="66"/>
        </w:rPr>
        <w:t>-</w:t>
      </w:r>
      <w:r>
        <w:rPr>
          <w:i/>
          <w:w w:val="100"/>
          <w:sz w:val="66"/>
          <w:u w:val="thick"/>
        </w:rPr>
        <w:t> </w:t>
      </w:r>
      <w:r>
        <w:rPr>
          <w:i/>
          <w:sz w:val="66"/>
          <w:u w:val="thick"/>
        </w:rPr>
        <w:tab/>
      </w:r>
      <w:r>
        <w:rPr>
          <w:spacing w:val="37"/>
          <w:w w:val="7"/>
          <w:sz w:val="66"/>
        </w:rPr>
        <w:t>_</w:t>
      </w:r>
      <w:r>
        <w:rPr>
          <w:spacing w:val="40"/>
          <w:w w:val="40"/>
          <w:sz w:val="66"/>
        </w:rPr>
        <w:t>.</w:t>
      </w:r>
      <w:r>
        <w:rPr>
          <w:w w:val="59"/>
          <w:sz w:val="50"/>
        </w:rPr>
        <w:t>20di'!</w:t>
      </w:r>
    </w:p>
    <w:p>
      <w:pPr>
        <w:spacing w:line="244" w:lineRule="auto" w:before="0"/>
        <w:ind w:left="3103" w:right="749" w:hanging="693"/>
        <w:jc w:val="left"/>
        <w:rPr>
          <w:b/>
          <w:sz w:val="25"/>
        </w:rPr>
      </w:pPr>
      <w:r>
        <w:rPr>
          <w:b/>
          <w:w w:val="125"/>
          <w:sz w:val="25"/>
        </w:rPr>
        <w:t>··минисТ.ЕРСТВО ПРОСВЕЩЕНИЯ РОССИЙСКОЙ ФЕДЕРАЦИИ</w:t>
      </w:r>
    </w:p>
    <w:p>
      <w:pPr>
        <w:spacing w:before="133"/>
        <w:ind w:left="217" w:right="217" w:firstLine="0"/>
        <w:jc w:val="center"/>
        <w:rPr>
          <w:b/>
          <w:sz w:val="25"/>
        </w:rPr>
      </w:pPr>
      <w:r>
        <w:rPr>
          <w:b/>
          <w:w w:val="110"/>
          <w:sz w:val="25"/>
        </w:rPr>
        <w:t>(МИНПРОСВЕЩЕНИЯ РОССИИ)</w:t>
      </w:r>
    </w:p>
    <w:p>
      <w:pPr>
        <w:pStyle w:val="BodyText"/>
        <w:spacing w:before="6"/>
        <w:rPr>
          <w:b/>
          <w:sz w:val="27"/>
        </w:rPr>
      </w:pPr>
    </w:p>
    <w:p>
      <w:pPr>
        <w:spacing w:before="0"/>
        <w:ind w:left="217" w:right="224" w:firstLine="0"/>
        <w:jc w:val="center"/>
        <w:rPr>
          <w:b/>
          <w:sz w:val="35"/>
        </w:rPr>
      </w:pPr>
      <w:r>
        <w:rPr>
          <w:b/>
          <w:w w:val="145"/>
          <w:sz w:val="35"/>
        </w:rPr>
        <w:t>ПРИКАЗ</w:t>
      </w:r>
    </w:p>
    <w:p>
      <w:pPr>
        <w:pStyle w:val="BodyText"/>
        <w:spacing w:before="3"/>
        <w:rPr>
          <w:b/>
          <w:sz w:val="14"/>
        </w:rPr>
      </w:pPr>
    </w:p>
    <w:p>
      <w:pPr>
        <w:tabs>
          <w:tab w:pos="8677" w:val="left" w:leader="none"/>
        </w:tabs>
        <w:spacing w:before="68"/>
        <w:ind w:left="148" w:right="0" w:firstLine="0"/>
        <w:jc w:val="left"/>
        <w:rPr>
          <w:sz w:val="27"/>
        </w:rPr>
      </w:pPr>
      <w:r>
        <w:rPr>
          <w:position w:val="-8"/>
        </w:rPr>
        <w:drawing>
          <wp:inline distT="0" distB="0" distL="0" distR="0">
            <wp:extent cx="1285272" cy="210547"/>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1285272" cy="210547"/>
                    </a:xfrm>
                    <a:prstGeom prst="rect">
                      <a:avLst/>
                    </a:prstGeom>
                  </pic:spPr>
                </pic:pic>
              </a:graphicData>
            </a:graphic>
          </wp:inline>
        </w:drawing>
      </w:r>
      <w:r>
        <w:rPr>
          <w:position w:val="-8"/>
        </w:rPr>
      </w:r>
      <w:r>
        <w:rPr>
          <w:sz w:val="20"/>
        </w:rPr>
        <w:t>              </w:t>
      </w:r>
      <w:r>
        <w:rPr>
          <w:spacing w:val="12"/>
          <w:sz w:val="20"/>
        </w:rPr>
        <w:t> </w:t>
      </w:r>
      <w:r>
        <w:rPr>
          <w:w w:val="105"/>
          <w:sz w:val="27"/>
        </w:rPr>
        <w:t>2024</w:t>
      </w:r>
      <w:r>
        <w:rPr>
          <w:spacing w:val="-3"/>
          <w:w w:val="105"/>
          <w:sz w:val="27"/>
        </w:rPr>
        <w:t> </w:t>
      </w:r>
      <w:r>
        <w:rPr>
          <w:w w:val="105"/>
          <w:sz w:val="27"/>
        </w:rPr>
        <w:t>г.</w:t>
        <w:tab/>
      </w:r>
      <w:r>
        <w:rPr>
          <w:position w:val="-6"/>
          <w:sz w:val="27"/>
        </w:rPr>
        <w:drawing>
          <wp:inline distT="0" distB="0" distL="0" distR="0">
            <wp:extent cx="805966" cy="219701"/>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805966" cy="219701"/>
                    </a:xfrm>
                    <a:prstGeom prst="rect">
                      <a:avLst/>
                    </a:prstGeom>
                  </pic:spPr>
                </pic:pic>
              </a:graphicData>
            </a:graphic>
          </wp:inline>
        </w:drawing>
      </w:r>
      <w:r>
        <w:rPr>
          <w:position w:val="-6"/>
          <w:sz w:val="27"/>
        </w:rPr>
      </w:r>
    </w:p>
    <w:p>
      <w:pPr>
        <w:spacing w:before="35"/>
        <w:ind w:left="217" w:right="262" w:firstLine="0"/>
        <w:jc w:val="center"/>
        <w:rPr>
          <w:sz w:val="25"/>
        </w:rPr>
      </w:pPr>
      <w:r>
        <w:rPr>
          <w:w w:val="105"/>
          <w:sz w:val="25"/>
        </w:rPr>
        <w:t>Москва</w:t>
      </w:r>
    </w:p>
    <w:p>
      <w:pPr>
        <w:pStyle w:val="BodyText"/>
        <w:spacing w:before="7"/>
        <w:rPr>
          <w:sz w:val="29"/>
        </w:rPr>
      </w:pPr>
    </w:p>
    <w:p>
      <w:pPr>
        <w:spacing w:line="249" w:lineRule="auto" w:before="89"/>
        <w:ind w:left="217" w:right="186" w:firstLine="0"/>
        <w:jc w:val="center"/>
        <w:rPr>
          <w:b/>
          <w:sz w:val="27"/>
        </w:rPr>
      </w:pPr>
      <w:r>
        <w:rPr>
          <w:b/>
          <w:w w:val="105"/>
          <w:sz w:val="27"/>
        </w:rPr>
        <w:t>О</w:t>
      </w:r>
      <w:r>
        <w:rPr>
          <w:b/>
          <w:spacing w:val="-28"/>
          <w:w w:val="105"/>
          <w:sz w:val="27"/>
        </w:rPr>
        <w:t> </w:t>
      </w:r>
      <w:r>
        <w:rPr>
          <w:b/>
          <w:w w:val="105"/>
          <w:sz w:val="27"/>
        </w:rPr>
        <w:t>внесении</w:t>
      </w:r>
      <w:r>
        <w:rPr>
          <w:b/>
          <w:spacing w:val="-16"/>
          <w:w w:val="105"/>
          <w:sz w:val="27"/>
        </w:rPr>
        <w:t> </w:t>
      </w:r>
      <w:r>
        <w:rPr>
          <w:b/>
          <w:w w:val="105"/>
          <w:sz w:val="27"/>
        </w:rPr>
        <w:t>изменений</w:t>
      </w:r>
      <w:r>
        <w:rPr>
          <w:b/>
          <w:spacing w:val="-18"/>
          <w:w w:val="105"/>
          <w:sz w:val="27"/>
        </w:rPr>
        <w:t> </w:t>
      </w:r>
      <w:r>
        <w:rPr>
          <w:b/>
          <w:w w:val="105"/>
          <w:sz w:val="27"/>
        </w:rPr>
        <w:t>в</w:t>
      </w:r>
      <w:r>
        <w:rPr>
          <w:b/>
          <w:spacing w:val="-33"/>
          <w:w w:val="105"/>
          <w:sz w:val="27"/>
        </w:rPr>
        <w:t> </w:t>
      </w:r>
      <w:r>
        <w:rPr>
          <w:b/>
          <w:w w:val="105"/>
          <w:sz w:val="27"/>
        </w:rPr>
        <w:t>федеральные</w:t>
      </w:r>
      <w:r>
        <w:rPr>
          <w:b/>
          <w:spacing w:val="-10"/>
          <w:w w:val="105"/>
          <w:sz w:val="27"/>
        </w:rPr>
        <w:t> </w:t>
      </w:r>
      <w:r>
        <w:rPr>
          <w:b/>
          <w:w w:val="105"/>
          <w:sz w:val="27"/>
        </w:rPr>
        <w:t>государственные</w:t>
      </w:r>
      <w:r>
        <w:rPr>
          <w:b/>
          <w:spacing w:val="-35"/>
          <w:w w:val="105"/>
          <w:sz w:val="27"/>
        </w:rPr>
        <w:t> </w:t>
      </w:r>
      <w:r>
        <w:rPr>
          <w:b/>
          <w:w w:val="105"/>
          <w:sz w:val="27"/>
        </w:rPr>
        <w:t>образовательные стандарты среднего профессионального</w:t>
      </w:r>
      <w:r>
        <w:rPr>
          <w:b/>
          <w:spacing w:val="0"/>
          <w:w w:val="105"/>
          <w:sz w:val="27"/>
        </w:rPr>
        <w:t> </w:t>
      </w:r>
      <w:r>
        <w:rPr>
          <w:b/>
          <w:w w:val="105"/>
          <w:sz w:val="27"/>
        </w:rPr>
        <w:t>образования</w:t>
      </w:r>
    </w:p>
    <w:p>
      <w:pPr>
        <w:pStyle w:val="BodyText"/>
        <w:rPr>
          <w:b/>
          <w:sz w:val="30"/>
        </w:rPr>
      </w:pPr>
    </w:p>
    <w:p>
      <w:pPr>
        <w:pStyle w:val="BodyText"/>
        <w:spacing w:before="1"/>
        <w:rPr>
          <w:b/>
          <w:sz w:val="27"/>
        </w:rPr>
      </w:pPr>
    </w:p>
    <w:p>
      <w:pPr>
        <w:spacing w:line="381" w:lineRule="auto" w:before="0"/>
        <w:ind w:left="123" w:right="101" w:firstLine="712"/>
        <w:jc w:val="both"/>
        <w:rPr>
          <w:sz w:val="27"/>
        </w:rPr>
      </w:pPr>
      <w:r>
        <w:rPr>
          <w:w w:val="105"/>
          <w:sz w:val="27"/>
        </w:rPr>
        <w:t>В соответствии с 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w:t>
      </w:r>
      <w:r>
        <w:rPr>
          <w:rFonts w:ascii="Arial" w:hAnsi="Arial"/>
          <w:w w:val="105"/>
          <w:sz w:val="26"/>
        </w:rPr>
        <w:t>№ </w:t>
      </w:r>
      <w:r>
        <w:rPr>
          <w:w w:val="105"/>
          <w:sz w:val="27"/>
        </w:rPr>
        <w:t>884, и абзацем вторым пункта 30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12 апреля 2019 г. </w:t>
      </w:r>
      <w:r>
        <w:rPr>
          <w:rFonts w:ascii="Arial" w:hAnsi="Arial"/>
          <w:w w:val="105"/>
          <w:sz w:val="26"/>
        </w:rPr>
        <w:t>№ </w:t>
      </w:r>
      <w:r>
        <w:rPr>
          <w:w w:val="105"/>
          <w:sz w:val="27"/>
        </w:rPr>
        <w:t>434, п р и к аз ы в а ю:</w:t>
      </w:r>
    </w:p>
    <w:p>
      <w:pPr>
        <w:spacing w:line="379" w:lineRule="auto" w:before="0"/>
        <w:ind w:left="119" w:right="111" w:firstLine="717"/>
        <w:jc w:val="both"/>
        <w:rPr>
          <w:sz w:val="27"/>
        </w:rPr>
      </w:pPr>
      <w:r>
        <w:rPr>
          <w:w w:val="105"/>
          <w:sz w:val="27"/>
        </w:rPr>
        <w:t>Утвердить прилагаемые изменения, которые вносятся в федеральные государственные образовательные стандарты среднего профессионального образования.</w:t>
      </w:r>
    </w:p>
    <w:p>
      <w:pPr>
        <w:tabs>
          <w:tab w:pos="3403" w:val="left" w:leader="none"/>
          <w:tab w:pos="8580" w:val="left" w:leader="none"/>
        </w:tabs>
        <w:spacing w:line="1457" w:lineRule="exact" w:before="0"/>
        <w:ind w:left="0" w:right="44" w:firstLine="0"/>
        <w:jc w:val="center"/>
        <w:rPr>
          <w:sz w:val="27"/>
        </w:rPr>
      </w:pPr>
      <w:r>
        <w:rPr/>
        <w:drawing>
          <wp:anchor distT="0" distB="0" distL="0" distR="0" allowOverlap="1" layoutInCell="1" locked="0" behindDoc="1" simplePos="0" relativeHeight="267202895">
            <wp:simplePos x="0" y="0"/>
            <wp:positionH relativeFrom="page">
              <wp:posOffset>2414846</wp:posOffset>
            </wp:positionH>
            <wp:positionV relativeFrom="paragraph">
              <wp:posOffset>302716</wp:posOffset>
            </wp:positionV>
            <wp:extent cx="344977" cy="805571"/>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344977" cy="805571"/>
                    </a:xfrm>
                    <a:prstGeom prst="rect">
                      <a:avLst/>
                    </a:prstGeom>
                  </pic:spPr>
                </pic:pic>
              </a:graphicData>
            </a:graphic>
          </wp:anchor>
        </w:drawing>
      </w:r>
      <w:r>
        <w:rPr/>
        <w:drawing>
          <wp:anchor distT="0" distB="0" distL="0" distR="0" allowOverlap="1" layoutInCell="1" locked="0" behindDoc="1" simplePos="0" relativeHeight="267202919">
            <wp:simplePos x="0" y="0"/>
            <wp:positionH relativeFrom="page">
              <wp:posOffset>4042042</wp:posOffset>
            </wp:positionH>
            <wp:positionV relativeFrom="paragraph">
              <wp:posOffset>363744</wp:posOffset>
            </wp:positionV>
            <wp:extent cx="476252" cy="170878"/>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476252" cy="170878"/>
                    </a:xfrm>
                    <a:prstGeom prst="rect">
                      <a:avLst/>
                    </a:prstGeom>
                  </pic:spPr>
                </pic:pic>
              </a:graphicData>
            </a:graphic>
          </wp:anchor>
        </w:drawing>
      </w:r>
      <w:r>
        <w:rPr>
          <w:spacing w:val="-1"/>
          <w:sz w:val="27"/>
        </w:rPr>
        <w:t>Министр</w:t>
        <w:tab/>
        <w:tab/>
      </w:r>
      <w:r>
        <w:rPr>
          <w:position w:val="-21"/>
          <w:sz w:val="27"/>
        </w:rPr>
        <w:drawing>
          <wp:inline distT="0" distB="0" distL="0" distR="0">
            <wp:extent cx="1034933" cy="1000861"/>
            <wp:effectExtent l="0" t="0" r="0" b="0"/>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1034933" cy="1000861"/>
                    </a:xfrm>
                    <a:prstGeom prst="rect">
                      <a:avLst/>
                    </a:prstGeom>
                  </pic:spPr>
                </pic:pic>
              </a:graphicData>
            </a:graphic>
          </wp:inline>
        </w:drawing>
      </w:r>
      <w:r>
        <w:rPr>
          <w:position w:val="-21"/>
          <w:sz w:val="27"/>
        </w:rPr>
      </w:r>
      <w:r>
        <w:rPr>
          <w:sz w:val="27"/>
        </w:rPr>
        <w:tab/>
      </w:r>
      <w:r>
        <w:rPr>
          <w:spacing w:val="-30"/>
          <w:sz w:val="27"/>
        </w:rPr>
        <w:t> </w:t>
      </w:r>
      <w:r>
        <w:rPr>
          <w:w w:val="105"/>
          <w:sz w:val="27"/>
        </w:rPr>
        <w:t>С.С.</w:t>
      </w:r>
      <w:r>
        <w:rPr>
          <w:spacing w:val="-13"/>
          <w:w w:val="105"/>
          <w:sz w:val="27"/>
        </w:rPr>
        <w:t> </w:t>
      </w:r>
      <w:r>
        <w:rPr>
          <w:w w:val="105"/>
          <w:sz w:val="27"/>
        </w:rPr>
        <w:t>Кравцов</w:t>
      </w:r>
    </w:p>
    <w:p>
      <w:pPr>
        <w:pStyle w:val="BodyText"/>
        <w:rPr>
          <w:sz w:val="158"/>
        </w:rPr>
      </w:pPr>
    </w:p>
    <w:p>
      <w:pPr>
        <w:spacing w:before="1090"/>
        <w:ind w:left="113" w:right="0" w:firstLine="0"/>
        <w:jc w:val="left"/>
        <w:rPr>
          <w:sz w:val="17"/>
        </w:rPr>
      </w:pPr>
      <w:r>
        <w:rPr>
          <w:sz w:val="17"/>
        </w:rPr>
        <w:t>О </w:t>
      </w:r>
      <w:r>
        <w:rPr>
          <w:sz w:val="18"/>
        </w:rPr>
        <w:t>внесении изменений - </w:t>
      </w:r>
      <w:r>
        <w:rPr>
          <w:sz w:val="17"/>
        </w:rPr>
        <w:t>05</w:t>
      </w:r>
    </w:p>
    <w:p>
      <w:pPr>
        <w:spacing w:after="0"/>
        <w:jc w:val="left"/>
        <w:rPr>
          <w:sz w:val="17"/>
        </w:rPr>
        <w:sectPr>
          <w:type w:val="continuous"/>
          <w:pgSz w:w="11940" w:h="17180"/>
          <w:pgMar w:top="0" w:bottom="0" w:left="1020" w:right="460"/>
        </w:sectPr>
      </w:pPr>
    </w:p>
    <w:p>
      <w:pPr>
        <w:spacing w:before="69"/>
        <w:ind w:left="6896" w:right="0" w:firstLine="0"/>
        <w:jc w:val="left"/>
        <w:rPr>
          <w:sz w:val="27"/>
        </w:rPr>
      </w:pPr>
      <w:r>
        <w:rPr/>
        <w:pict>
          <v:group style="position:absolute;margin-left:0pt;margin-top:.00002pt;width:600.5pt;height:791.7pt;mso-position-horizontal-relative:page;mso-position-vertical-relative:page;z-index:-1232464" coordorigin="0,0" coordsize="12010,15834">
            <v:line style="position:absolute" from="34,15834" to="34,53" stroked="true" strokeweight="3.124989pt" strokecolor="#000000">
              <v:stroke dashstyle="solid"/>
            </v:line>
            <v:line style="position:absolute" from="0,24" to="12010,24" stroked="true" strokeweight="2.402681pt" strokecolor="#000000">
              <v:stroke dashstyle="solid"/>
            </v:line>
            <v:line style="position:absolute" from="10673,2662" to="10641,2662" stroked="true" strokeweight="1.001114pt" strokecolor="#000000">
              <v:stroke dashstyle="solid"/>
            </v:line>
            <w10:wrap type="none"/>
          </v:group>
        </w:pict>
      </w:r>
      <w:r>
        <w:rPr>
          <w:sz w:val="27"/>
        </w:rPr>
        <w:t>УТВЕРЖДЕНЫ</w:t>
      </w:r>
    </w:p>
    <w:p>
      <w:pPr>
        <w:spacing w:line="266" w:lineRule="auto" w:before="35"/>
        <w:ind w:left="5608" w:right="395" w:firstLine="0"/>
        <w:jc w:val="center"/>
        <w:rPr>
          <w:sz w:val="26"/>
        </w:rPr>
      </w:pPr>
      <w:r>
        <w:rPr>
          <w:w w:val="105"/>
          <w:sz w:val="26"/>
        </w:rPr>
        <w:t>приказом Министерства просвещения Российской Федерации</w:t>
      </w:r>
    </w:p>
    <w:p>
      <w:pPr>
        <w:tabs>
          <w:tab w:pos="6609" w:val="left" w:leader="none"/>
          <w:tab w:pos="7606" w:val="left" w:leader="none"/>
          <w:tab w:pos="8149" w:val="left" w:leader="none"/>
          <w:tab w:pos="9572" w:val="left" w:leader="none"/>
        </w:tabs>
        <w:spacing w:line="321" w:lineRule="exact" w:before="0"/>
        <w:ind w:left="5722" w:right="0" w:firstLine="0"/>
        <w:jc w:val="left"/>
        <w:rPr>
          <w:sz w:val="34"/>
        </w:rPr>
      </w:pPr>
      <w:r>
        <w:rPr>
          <w:w w:val="105"/>
          <w:sz w:val="26"/>
        </w:rPr>
        <w:t>от</w:t>
      </w:r>
      <w:r>
        <w:rPr>
          <w:spacing w:val="-1"/>
          <w:w w:val="105"/>
          <w:sz w:val="26"/>
        </w:rPr>
        <w:t> </w:t>
      </w:r>
      <w:r>
        <w:rPr>
          <w:w w:val="105"/>
          <w:sz w:val="26"/>
        </w:rPr>
        <w:t>«</w:t>
      </w:r>
      <w:r>
        <w:rPr>
          <w:spacing w:val="2"/>
          <w:w w:val="105"/>
          <w:sz w:val="26"/>
        </w:rPr>
        <w:t> </w:t>
      </w:r>
      <w:r>
        <w:rPr>
          <w:w w:val="105"/>
          <w:sz w:val="26"/>
        </w:rPr>
        <w:t>»</w:t>
        <w:tab/>
      </w:r>
      <w:r>
        <w:rPr>
          <w:w w:val="105"/>
          <w:sz w:val="26"/>
          <w:u w:val="thick"/>
        </w:rPr>
        <w:t> </w:t>
        <w:tab/>
      </w:r>
      <w:r>
        <w:rPr>
          <w:w w:val="105"/>
          <w:sz w:val="26"/>
        </w:rPr>
        <w:tab/>
        <w:t>2024</w:t>
      </w:r>
      <w:r>
        <w:rPr>
          <w:spacing w:val="6"/>
          <w:w w:val="105"/>
          <w:sz w:val="26"/>
        </w:rPr>
        <w:t> </w:t>
      </w:r>
      <w:r>
        <w:rPr>
          <w:w w:val="105"/>
          <w:sz w:val="26"/>
        </w:rPr>
        <w:t>г.</w:t>
      </w:r>
      <w:r>
        <w:rPr>
          <w:spacing w:val="-18"/>
          <w:w w:val="105"/>
          <w:sz w:val="26"/>
        </w:rPr>
        <w:t> </w:t>
      </w:r>
      <w:r>
        <w:rPr>
          <w:rFonts w:ascii="Arial" w:hAnsi="Arial"/>
          <w:w w:val="105"/>
          <w:sz w:val="26"/>
        </w:rPr>
        <w:t>№</w:t>
        <w:tab/>
      </w:r>
      <w:r>
        <w:rPr>
          <w:w w:val="105"/>
          <w:sz w:val="34"/>
        </w:rPr>
        <w:t>6</w:t>
      </w:r>
    </w:p>
    <w:p>
      <w:pPr>
        <w:pStyle w:val="BodyText"/>
        <w:spacing w:before="8"/>
        <w:rPr>
          <w:sz w:val="55"/>
        </w:rPr>
      </w:pPr>
    </w:p>
    <w:p>
      <w:pPr>
        <w:spacing w:before="0"/>
        <w:ind w:left="485" w:right="395" w:firstLine="0"/>
        <w:jc w:val="center"/>
        <w:rPr>
          <w:sz w:val="27"/>
        </w:rPr>
      </w:pPr>
      <w:r>
        <w:rPr>
          <w:sz w:val="27"/>
        </w:rPr>
        <w:t>ИЗМЕНЕНИЯ,</w:t>
      </w:r>
    </w:p>
    <w:p>
      <w:pPr>
        <w:spacing w:line="266" w:lineRule="auto" w:before="30"/>
        <w:ind w:left="507" w:right="395" w:firstLine="0"/>
        <w:jc w:val="center"/>
        <w:rPr>
          <w:sz w:val="26"/>
        </w:rPr>
      </w:pPr>
      <w:r>
        <w:rPr>
          <w:w w:val="105"/>
          <w:sz w:val="26"/>
        </w:rPr>
        <w:t>которые вносятся в федеральные государственные образовательные стандарты среднего профессионального образования</w:t>
      </w:r>
    </w:p>
    <w:p>
      <w:pPr>
        <w:pStyle w:val="BodyText"/>
        <w:spacing w:before="4"/>
      </w:pPr>
    </w:p>
    <w:p>
      <w:pPr>
        <w:pStyle w:val="ListParagraph"/>
        <w:numPr>
          <w:ilvl w:val="0"/>
          <w:numId w:val="1"/>
        </w:numPr>
        <w:tabs>
          <w:tab w:pos="1204" w:val="left" w:leader="none"/>
        </w:tabs>
        <w:spacing w:line="367" w:lineRule="auto" w:before="0" w:after="0"/>
        <w:ind w:left="207" w:right="116" w:firstLine="720"/>
        <w:jc w:val="both"/>
        <w:rPr>
          <w:sz w:val="26"/>
        </w:rPr>
      </w:pPr>
      <w:r>
        <w:rPr>
          <w:w w:val="105"/>
          <w:sz w:val="26"/>
        </w:rPr>
        <w:t>В  </w:t>
      </w:r>
      <w:r>
        <w:rPr>
          <w:spacing w:val="67"/>
          <w:w w:val="105"/>
          <w:sz w:val="26"/>
        </w:rPr>
        <w:t> </w:t>
      </w:r>
      <w:r>
        <w:rPr>
          <w:w w:val="105"/>
          <w:sz w:val="26"/>
        </w:rPr>
        <w:t>федеральном   </w:t>
      </w:r>
      <w:r>
        <w:rPr>
          <w:spacing w:val="67"/>
          <w:w w:val="105"/>
          <w:sz w:val="26"/>
        </w:rPr>
        <w:t> </w:t>
      </w:r>
      <w:r>
        <w:rPr>
          <w:w w:val="105"/>
          <w:sz w:val="26"/>
        </w:rPr>
        <w:t>государственном   </w:t>
      </w:r>
      <w:r>
        <w:rPr>
          <w:spacing w:val="67"/>
          <w:w w:val="105"/>
          <w:sz w:val="26"/>
        </w:rPr>
        <w:t> </w:t>
      </w:r>
      <w:r>
        <w:rPr>
          <w:w w:val="105"/>
          <w:sz w:val="26"/>
        </w:rPr>
        <w:t>образовательном   </w:t>
      </w:r>
      <w:r>
        <w:rPr>
          <w:spacing w:val="67"/>
          <w:w w:val="105"/>
          <w:sz w:val="26"/>
        </w:rPr>
        <w:t> </w:t>
      </w:r>
      <w:r>
        <w:rPr>
          <w:w w:val="105"/>
          <w:sz w:val="26"/>
        </w:rPr>
        <w:t>стандарте среднего профессионального образования по профессии 034700.02 Архивариус, утвержденном приказом Министерства образования и науки Российской Федерации от 2 августа 2013 г. </w:t>
      </w:r>
      <w:r>
        <w:rPr>
          <w:rFonts w:ascii="Arial" w:hAnsi="Arial"/>
          <w:w w:val="105"/>
          <w:sz w:val="26"/>
        </w:rPr>
        <w:t>№ </w:t>
      </w:r>
      <w:r>
        <w:rPr>
          <w:w w:val="105"/>
          <w:sz w:val="26"/>
        </w:rPr>
        <w:t>654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6"/>
        </w:rPr>
        <w:t>29540), с изменениями, внесенными    приказом    Министерства    просвещения     Российской     Федерации от 13 июля 2021 г. </w:t>
      </w:r>
      <w:r>
        <w:rPr>
          <w:rFonts w:ascii="Arial" w:hAnsi="Arial"/>
          <w:w w:val="105"/>
          <w:sz w:val="26"/>
        </w:rPr>
        <w:t>№ </w:t>
      </w:r>
      <w:r>
        <w:rPr>
          <w:w w:val="105"/>
          <w:sz w:val="26"/>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7"/>
          <w:w w:val="105"/>
          <w:sz w:val="26"/>
        </w:rPr>
        <w:t> </w:t>
      </w:r>
      <w:r>
        <w:rPr>
          <w:w w:val="105"/>
          <w:sz w:val="26"/>
        </w:rPr>
        <w:t>65410):</w:t>
      </w:r>
    </w:p>
    <w:p>
      <w:pPr>
        <w:spacing w:line="367" w:lineRule="auto" w:before="3"/>
        <w:ind w:left="909" w:right="4041" w:firstLine="5"/>
        <w:jc w:val="left"/>
        <w:rPr>
          <w:sz w:val="26"/>
        </w:rPr>
      </w:pPr>
      <w:r>
        <w:rPr>
          <w:w w:val="105"/>
          <w:sz w:val="26"/>
        </w:rPr>
        <w:t>а) в пункте 1.4 слово «основную» исключить; б) в Таблице 1 пункта 3.1 строку</w:t>
      </w:r>
    </w:p>
    <w:p>
      <w:pPr>
        <w:spacing w:line="297" w:lineRule="exact" w:before="0"/>
        <w:ind w:left="911" w:right="0" w:firstLine="0"/>
        <w:jc w:val="left"/>
        <w:rPr>
          <w:sz w:val="26"/>
        </w:rPr>
      </w:pPr>
      <w:r>
        <w:rPr>
          <w:w w:val="108"/>
          <w:sz w:val="26"/>
        </w:rPr>
        <w:t>«</w:t>
      </w:r>
    </w:p>
    <w:p>
      <w:pPr>
        <w:pStyle w:val="BodyText"/>
        <w:spacing w:before="7"/>
        <w:rPr>
          <w:sz w:val="11"/>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6"/>
        <w:gridCol w:w="4764"/>
        <w:gridCol w:w="2923"/>
      </w:tblGrid>
      <w:tr>
        <w:trPr>
          <w:trHeight w:val="528" w:hRule="atLeast"/>
        </w:trPr>
        <w:tc>
          <w:tcPr>
            <w:tcW w:w="2476" w:type="dxa"/>
            <w:tcBorders>
              <w:top w:val="nil"/>
              <w:left w:val="nil"/>
            </w:tcBorders>
          </w:tcPr>
          <w:p>
            <w:pPr>
              <w:pStyle w:val="TableParagraph"/>
              <w:rPr>
                <w:sz w:val="26"/>
              </w:rPr>
            </w:pPr>
          </w:p>
        </w:tc>
        <w:tc>
          <w:tcPr>
            <w:tcW w:w="4764" w:type="dxa"/>
            <w:vMerge w:val="restart"/>
          </w:tcPr>
          <w:p>
            <w:pPr>
              <w:pStyle w:val="TableParagraph"/>
              <w:spacing w:before="134"/>
              <w:ind w:left="1662" w:right="1629"/>
              <w:jc w:val="center"/>
              <w:rPr>
                <w:sz w:val="26"/>
              </w:rPr>
            </w:pPr>
            <w:r>
              <w:rPr>
                <w:w w:val="105"/>
                <w:sz w:val="26"/>
              </w:rPr>
              <w:t>Архивариус</w:t>
            </w:r>
          </w:p>
        </w:tc>
        <w:tc>
          <w:tcPr>
            <w:tcW w:w="2923" w:type="dxa"/>
            <w:tcBorders>
              <w:right w:val="nil"/>
            </w:tcBorders>
          </w:tcPr>
          <w:p>
            <w:pPr>
              <w:pStyle w:val="TableParagraph"/>
              <w:rPr>
                <w:sz w:val="26"/>
              </w:rPr>
            </w:pPr>
          </w:p>
        </w:tc>
      </w:tr>
      <w:tr>
        <w:trPr>
          <w:trHeight w:val="869" w:hRule="atLeast"/>
        </w:trPr>
        <w:tc>
          <w:tcPr>
            <w:tcW w:w="2476" w:type="dxa"/>
          </w:tcPr>
          <w:p>
            <w:pPr>
              <w:pStyle w:val="TableParagraph"/>
              <w:spacing w:line="261" w:lineRule="auto" w:before="134"/>
              <w:ind w:left="509" w:hanging="135"/>
              <w:rPr>
                <w:sz w:val="26"/>
              </w:rPr>
            </w:pPr>
            <w:r>
              <w:rPr>
                <w:w w:val="105"/>
                <w:sz w:val="26"/>
              </w:rPr>
              <w:t>среднее общее образование</w:t>
            </w:r>
          </w:p>
        </w:tc>
        <w:tc>
          <w:tcPr>
            <w:tcW w:w="4764" w:type="dxa"/>
            <w:vMerge/>
            <w:tcBorders>
              <w:top w:val="nil"/>
            </w:tcBorders>
          </w:tcPr>
          <w:p>
            <w:pPr>
              <w:rPr>
                <w:sz w:val="2"/>
                <w:szCs w:val="2"/>
              </w:rPr>
            </w:pPr>
          </w:p>
        </w:tc>
        <w:tc>
          <w:tcPr>
            <w:tcW w:w="2923" w:type="dxa"/>
          </w:tcPr>
          <w:p>
            <w:pPr>
              <w:pStyle w:val="TableParagraph"/>
              <w:spacing w:before="138"/>
              <w:ind w:left="686"/>
              <w:rPr>
                <w:rFonts w:ascii="Arial" w:hAnsi="Arial"/>
                <w:sz w:val="26"/>
              </w:rPr>
            </w:pPr>
            <w:r>
              <w:rPr>
                <w:w w:val="105"/>
                <w:sz w:val="26"/>
              </w:rPr>
              <w:t>2 года 5 мес.</w:t>
            </w:r>
            <w:r>
              <w:rPr>
                <w:rFonts w:ascii="Arial" w:hAnsi="Arial"/>
                <w:w w:val="105"/>
                <w:sz w:val="26"/>
                <w:vertAlign w:val="superscript"/>
              </w:rPr>
              <w:t>4</w:t>
            </w:r>
          </w:p>
        </w:tc>
      </w:tr>
    </w:tbl>
    <w:p>
      <w:pPr>
        <w:pStyle w:val="BodyText"/>
        <w:spacing w:before="13"/>
        <w:ind w:right="112"/>
        <w:jc w:val="right"/>
        <w:rPr>
          <w:rFonts w:ascii="Arial" w:hAnsi="Arial"/>
        </w:rPr>
      </w:pPr>
      <w:r>
        <w:rPr>
          <w:rFonts w:ascii="Arial" w:hAnsi="Arial"/>
          <w:w w:val="104"/>
        </w:rPr>
        <w:t>»</w:t>
      </w:r>
    </w:p>
    <w:p>
      <w:pPr>
        <w:spacing w:before="140"/>
        <w:ind w:left="896" w:right="0" w:firstLine="0"/>
        <w:jc w:val="left"/>
        <w:rPr>
          <w:sz w:val="26"/>
        </w:rPr>
      </w:pPr>
      <w:r>
        <w:rPr>
          <w:w w:val="105"/>
          <w:sz w:val="26"/>
        </w:rPr>
        <w:t>заменить строкой</w:t>
      </w:r>
    </w:p>
    <w:p>
      <w:pPr>
        <w:spacing w:before="158"/>
        <w:ind w:left="896" w:right="0" w:firstLine="0"/>
        <w:jc w:val="left"/>
        <w:rPr>
          <w:sz w:val="26"/>
        </w:rPr>
      </w:pPr>
      <w:r>
        <w:rPr>
          <w:w w:val="106"/>
          <w:sz w:val="26"/>
        </w:rPr>
        <w:t>«</w:t>
      </w:r>
    </w:p>
    <w:p>
      <w:pPr>
        <w:pStyle w:val="BodyText"/>
        <w:spacing w:before="2"/>
        <w:rPr>
          <w:sz w:val="11"/>
        </w:rPr>
      </w:pPr>
    </w:p>
    <w:tbl>
      <w:tblPr>
        <w:tblW w:w="0" w:type="auto"/>
        <w:jc w:val="left"/>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76"/>
        <w:gridCol w:w="4764"/>
        <w:gridCol w:w="2913"/>
      </w:tblGrid>
      <w:tr>
        <w:trPr>
          <w:trHeight w:val="523" w:hRule="atLeast"/>
        </w:trPr>
        <w:tc>
          <w:tcPr>
            <w:tcW w:w="2476" w:type="dxa"/>
            <w:tcBorders>
              <w:top w:val="nil"/>
              <w:left w:val="nil"/>
              <w:right w:val="single" w:sz="6" w:space="0" w:color="000000"/>
            </w:tcBorders>
          </w:tcPr>
          <w:p>
            <w:pPr>
              <w:pStyle w:val="TableParagraph"/>
              <w:rPr>
                <w:sz w:val="26"/>
              </w:rPr>
            </w:pPr>
          </w:p>
        </w:tc>
        <w:tc>
          <w:tcPr>
            <w:tcW w:w="476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34"/>
              <w:ind w:left="1657" w:right="1634"/>
              <w:jc w:val="center"/>
              <w:rPr>
                <w:sz w:val="26"/>
              </w:rPr>
            </w:pPr>
            <w:r>
              <w:rPr>
                <w:w w:val="105"/>
                <w:sz w:val="26"/>
              </w:rPr>
              <w:t>Архивариус</w:t>
            </w:r>
          </w:p>
        </w:tc>
        <w:tc>
          <w:tcPr>
            <w:tcW w:w="2913" w:type="dxa"/>
            <w:tcBorders>
              <w:top w:val="nil"/>
              <w:left w:val="single" w:sz="6" w:space="0" w:color="000000"/>
              <w:bottom w:val="single" w:sz="6" w:space="0" w:color="000000"/>
              <w:right w:val="nil"/>
            </w:tcBorders>
          </w:tcPr>
          <w:p>
            <w:pPr>
              <w:pStyle w:val="TableParagraph"/>
              <w:rPr>
                <w:sz w:val="26"/>
              </w:rPr>
            </w:pPr>
          </w:p>
        </w:tc>
      </w:tr>
      <w:tr>
        <w:trPr>
          <w:trHeight w:val="869" w:hRule="atLeast"/>
        </w:trPr>
        <w:tc>
          <w:tcPr>
            <w:tcW w:w="2476" w:type="dxa"/>
            <w:tcBorders>
              <w:left w:val="single" w:sz="6" w:space="0" w:color="000000"/>
              <w:bottom w:val="single" w:sz="6" w:space="0" w:color="000000"/>
              <w:right w:val="single" w:sz="6" w:space="0" w:color="000000"/>
            </w:tcBorders>
          </w:tcPr>
          <w:p>
            <w:pPr>
              <w:pStyle w:val="TableParagraph"/>
              <w:spacing w:line="261" w:lineRule="auto" w:before="139"/>
              <w:ind w:left="505" w:hanging="217"/>
              <w:rPr>
                <w:sz w:val="26"/>
              </w:rPr>
            </w:pPr>
            <w:r>
              <w:rPr>
                <w:w w:val="105"/>
                <w:sz w:val="26"/>
              </w:rPr>
              <w:t>основное общее образование</w:t>
            </w:r>
          </w:p>
        </w:tc>
        <w:tc>
          <w:tcPr>
            <w:tcW w:w="4764" w:type="dxa"/>
            <w:vMerge/>
            <w:tcBorders>
              <w:top w:val="nil"/>
              <w:left w:val="single" w:sz="6" w:space="0" w:color="000000"/>
              <w:bottom w:val="single" w:sz="6" w:space="0" w:color="000000"/>
              <w:right w:val="single" w:sz="6" w:space="0" w:color="000000"/>
            </w:tcBorders>
          </w:tcPr>
          <w:p>
            <w:pPr>
              <w:rPr>
                <w:sz w:val="2"/>
                <w:szCs w:val="2"/>
              </w:rPr>
            </w:pPr>
          </w:p>
        </w:tc>
        <w:tc>
          <w:tcPr>
            <w:tcW w:w="2913" w:type="dxa"/>
            <w:tcBorders>
              <w:top w:val="single" w:sz="6" w:space="0" w:color="000000"/>
              <w:left w:val="single" w:sz="6" w:space="0" w:color="000000"/>
              <w:bottom w:val="single" w:sz="6" w:space="0" w:color="000000"/>
              <w:right w:val="single" w:sz="6" w:space="0" w:color="000000"/>
            </w:tcBorders>
          </w:tcPr>
          <w:p>
            <w:pPr>
              <w:pStyle w:val="TableParagraph"/>
              <w:spacing w:before="139"/>
              <w:ind w:left="724"/>
              <w:rPr>
                <w:sz w:val="26"/>
              </w:rPr>
            </w:pPr>
            <w:r>
              <w:rPr>
                <w:w w:val="105"/>
                <w:sz w:val="26"/>
              </w:rPr>
              <w:t>1 год 10 мес.</w:t>
            </w:r>
          </w:p>
        </w:tc>
      </w:tr>
    </w:tbl>
    <w:p>
      <w:pPr>
        <w:spacing w:before="24"/>
        <w:ind w:left="0" w:right="135" w:firstLine="0"/>
        <w:jc w:val="right"/>
        <w:rPr>
          <w:sz w:val="26"/>
        </w:rPr>
      </w:pPr>
      <w:r>
        <w:rPr>
          <w:w w:val="105"/>
          <w:sz w:val="26"/>
        </w:rPr>
        <w:t>»;</w:t>
      </w:r>
    </w:p>
    <w:p>
      <w:pPr>
        <w:spacing w:before="152"/>
        <w:ind w:left="888" w:right="0" w:firstLine="0"/>
        <w:jc w:val="left"/>
        <w:rPr>
          <w:sz w:val="26"/>
        </w:rPr>
      </w:pPr>
      <w:r>
        <w:rPr>
          <w:w w:val="105"/>
          <w:sz w:val="26"/>
        </w:rPr>
        <w:t>в) пункт 5.1 изложить в следующей</w:t>
      </w:r>
      <w:r>
        <w:rPr>
          <w:spacing w:val="60"/>
          <w:w w:val="105"/>
          <w:sz w:val="26"/>
        </w:rPr>
        <w:t> </w:t>
      </w:r>
      <w:r>
        <w:rPr>
          <w:w w:val="105"/>
          <w:sz w:val="26"/>
        </w:rPr>
        <w:t>редакции:</w:t>
      </w:r>
    </w:p>
    <w:p>
      <w:pPr>
        <w:spacing w:line="367" w:lineRule="auto" w:before="158"/>
        <w:ind w:left="182" w:right="0" w:firstLine="704"/>
        <w:jc w:val="left"/>
        <w:rPr>
          <w:sz w:val="26"/>
        </w:rPr>
      </w:pPr>
      <w:r>
        <w:rPr>
          <w:w w:val="105"/>
          <w:sz w:val="26"/>
        </w:rPr>
        <w:t>«5.1. Выпускник, освоивший ШIКРС, должен обладать следующими общими компетенциями (далее - ОК):</w:t>
      </w:r>
    </w:p>
    <w:p>
      <w:pPr>
        <w:spacing w:line="293" w:lineRule="exact" w:before="0"/>
        <w:ind w:left="886" w:right="0" w:firstLine="0"/>
        <w:jc w:val="left"/>
        <w:rPr>
          <w:sz w:val="26"/>
        </w:rPr>
      </w:pPr>
      <w:r>
        <w:rPr>
          <w:w w:val="105"/>
          <w:sz w:val="26"/>
        </w:rPr>
        <w:t>ОК </w:t>
      </w:r>
      <w:r>
        <w:rPr>
          <w:rFonts w:ascii="Arial" w:hAnsi="Arial"/>
          <w:w w:val="105"/>
          <w:sz w:val="27"/>
        </w:rPr>
        <w:t>О</w:t>
      </w:r>
      <w:r>
        <w:rPr>
          <w:w w:val="105"/>
          <w:sz w:val="26"/>
        </w:rPr>
        <w:t>1. Выбирать способы решения задач профессиональной деятельности</w:t>
      </w:r>
    </w:p>
    <w:p>
      <w:pPr>
        <w:spacing w:before="156"/>
        <w:ind w:left="177" w:right="0" w:firstLine="0"/>
        <w:jc w:val="left"/>
        <w:rPr>
          <w:sz w:val="26"/>
        </w:rPr>
      </w:pPr>
      <w:r>
        <w:rPr>
          <w:w w:val="105"/>
          <w:sz w:val="26"/>
        </w:rPr>
        <w:t>применительно к различным контекстам;</w:t>
      </w:r>
    </w:p>
    <w:p>
      <w:pPr>
        <w:spacing w:after="0"/>
        <w:jc w:val="left"/>
        <w:rPr>
          <w:sz w:val="26"/>
        </w:rPr>
        <w:sectPr>
          <w:pgSz w:w="12010" w:h="17240"/>
          <w:pgMar w:top="1320" w:bottom="280" w:left="1100" w:right="420"/>
        </w:sectPr>
      </w:pPr>
    </w:p>
    <w:p>
      <w:pPr>
        <w:pStyle w:val="BodyText"/>
        <w:spacing w:before="8"/>
        <w:rPr>
          <w:sz w:val="19"/>
        </w:rPr>
      </w:pPr>
    </w:p>
    <w:p>
      <w:pPr>
        <w:pStyle w:val="BodyText"/>
        <w:spacing w:line="345" w:lineRule="auto" w:before="89"/>
        <w:ind w:left="1248" w:right="135"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before="2"/>
        <w:ind w:left="1245" w:right="112"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5"/>
        </w:rPr>
        <w:t> </w:t>
      </w:r>
      <w:r>
        <w:rPr/>
        <w:t>ситуациях;</w:t>
      </w:r>
    </w:p>
    <w:p>
      <w:pPr>
        <w:pStyle w:val="BodyText"/>
        <w:spacing w:line="321" w:lineRule="exact"/>
        <w:ind w:left="1951"/>
      </w:pPr>
      <w:r>
        <w:rPr/>
        <w:t>ОК 04. Эффективно взаимодействовать и работать в коллективе и команде;</w:t>
      </w:r>
    </w:p>
    <w:p>
      <w:pPr>
        <w:pStyle w:val="BodyText"/>
        <w:spacing w:line="343" w:lineRule="auto" w:before="145"/>
        <w:ind w:left="1243" w:right="157" w:firstLine="707"/>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19"/>
        </w:rPr>
        <w:t> </w:t>
      </w:r>
      <w:r>
        <w:rPr/>
        <w:t>контекста;</w:t>
      </w:r>
    </w:p>
    <w:p>
      <w:pPr>
        <w:pStyle w:val="BodyText"/>
        <w:spacing w:line="340" w:lineRule="auto"/>
        <w:ind w:left="1240" w:right="121" w:firstLine="706"/>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w:t>
      </w:r>
    </w:p>
    <w:p>
      <w:pPr>
        <w:spacing w:after="0" w:line="340" w:lineRule="auto"/>
        <w:jc w:val="both"/>
        <w:sectPr>
          <w:headerReference w:type="default" r:id="rId14"/>
          <w:pgSz w:w="11910" w:h="17200"/>
          <w:pgMar w:header="683" w:footer="0" w:top="920" w:bottom="0" w:left="0" w:right="360"/>
          <w:pgNumType w:start="2"/>
        </w:sectPr>
      </w:pPr>
    </w:p>
    <w:p>
      <w:pPr>
        <w:pStyle w:val="BodyText"/>
        <w:tabs>
          <w:tab w:pos="2940" w:val="left" w:leader="none"/>
          <w:tab w:pos="3469" w:val="left" w:leader="none"/>
          <w:tab w:pos="4303" w:val="left" w:leader="none"/>
        </w:tabs>
        <w:spacing w:line="314" w:lineRule="exact"/>
        <w:ind w:left="1243"/>
      </w:pPr>
      <w:r>
        <w:rPr/>
        <w:t>ценностей,</w:t>
        <w:tab/>
        <w:t>в</w:t>
        <w:tab/>
        <w:t>том</w:t>
        <w:tab/>
        <w:t>числе</w:t>
      </w:r>
    </w:p>
    <w:p>
      <w:pPr>
        <w:pStyle w:val="BodyText"/>
        <w:tabs>
          <w:tab w:pos="3874" w:val="left" w:leader="none"/>
        </w:tabs>
        <w:spacing w:line="343" w:lineRule="auto" w:before="139"/>
        <w:ind w:left="1243"/>
      </w:pPr>
      <w:r>
        <w:rPr/>
        <w:t>и</w:t>
      </w:r>
      <w:r>
        <w:rPr>
          <w:spacing w:val="-7"/>
        </w:rPr>
        <w:t> </w:t>
      </w:r>
      <w:r>
        <w:rPr/>
        <w:t>межрелигиозных</w:t>
        <w:tab/>
      </w:r>
      <w:r>
        <w:rPr>
          <w:w w:val="95"/>
        </w:rPr>
        <w:t>отношений, </w:t>
      </w:r>
      <w:r>
        <w:rPr/>
        <w:t>поведения;</w:t>
      </w:r>
    </w:p>
    <w:p>
      <w:pPr>
        <w:pStyle w:val="BodyText"/>
        <w:tabs>
          <w:tab w:pos="587" w:val="left" w:leader="none"/>
        </w:tabs>
        <w:spacing w:line="340" w:lineRule="auto"/>
        <w:ind w:left="356" w:hanging="287"/>
      </w:pPr>
      <w:r>
        <w:rPr/>
        <w:br w:type="column"/>
      </w:r>
      <w:r>
        <w:rPr>
          <w:rFonts w:ascii="Arial" w:hAnsi="Arial"/>
          <w:sz w:val="23"/>
        </w:rPr>
        <w:t>с</w:t>
        <w:tab/>
        <w:tab/>
      </w:r>
      <w:r>
        <w:rPr/>
        <w:t>учетом </w:t>
      </w:r>
      <w:r>
        <w:rPr>
          <w:spacing w:val="-1"/>
          <w:w w:val="95"/>
        </w:rPr>
        <w:t>применять</w:t>
      </w:r>
    </w:p>
    <w:p>
      <w:pPr>
        <w:pStyle w:val="BodyText"/>
        <w:tabs>
          <w:tab w:pos="1955" w:val="left" w:leader="none"/>
          <w:tab w:pos="2252" w:val="left" w:leader="none"/>
        </w:tabs>
        <w:spacing w:line="340" w:lineRule="auto"/>
        <w:ind w:left="344" w:right="121" w:hanging="163"/>
      </w:pPr>
      <w:r>
        <w:rPr/>
        <w:br w:type="column"/>
      </w:r>
      <w:r>
        <w:rPr/>
        <w:t>гармонизации</w:t>
        <w:tab/>
        <w:tab/>
      </w:r>
      <w:r>
        <w:rPr>
          <w:spacing w:val="-1"/>
        </w:rPr>
        <w:t>межнациональных </w:t>
      </w:r>
      <w:r>
        <w:rPr/>
        <w:t>стандарты</w:t>
        <w:tab/>
      </w:r>
      <w:r>
        <w:rPr>
          <w:spacing w:val="-1"/>
        </w:rPr>
        <w:t>антикоррупционного</w:t>
      </w:r>
    </w:p>
    <w:p>
      <w:pPr>
        <w:spacing w:after="0" w:line="340" w:lineRule="auto"/>
        <w:sectPr>
          <w:type w:val="continuous"/>
          <w:pgSz w:w="11910" w:h="17200"/>
          <w:pgMar w:top="0" w:bottom="0" w:left="0" w:right="360"/>
          <w:cols w:num="3" w:equalWidth="0">
            <w:col w:w="5261" w:space="40"/>
            <w:col w:w="1603" w:space="39"/>
            <w:col w:w="4607"/>
          </w:cols>
        </w:sectPr>
      </w:pPr>
    </w:p>
    <w:p>
      <w:pPr>
        <w:pStyle w:val="BodyText"/>
        <w:spacing w:line="343" w:lineRule="auto"/>
        <w:ind w:left="1237" w:right="119" w:firstLine="709"/>
        <w:jc w:val="both"/>
      </w:pPr>
      <w:r>
        <w:rPr/>
        <w:pict>
          <v:group style="position:absolute;margin-left:-.240387pt;margin-top:-.000019pt;width:595.7pt;height:681.45pt;mso-position-horizontal-relative:page;mso-position-vertical-relative:page;z-index:-1232440" coordorigin="-5,0" coordsize="11914,13629">
            <v:line style="position:absolute" from="5,13628" to="5,0" stroked="true" strokeweight=".961547pt" strokecolor="#000000">
              <v:stroke dashstyle="solid"/>
            </v:line>
            <v:line style="position:absolute" from="0,7" to="11909,7" stroked="true" strokeweight=".720816pt" strokecolor="#000000">
              <v:stroke dashstyle="solid"/>
            </v:line>
            <w10:wrap type="none"/>
          </v:group>
        </w:pict>
      </w:r>
      <w:r>
        <w:rPr/>
        <w:pict>
          <v:line style="position:absolute;mso-position-horizontal-relative:page;mso-position-vertical-relative:page;z-index:1216" from="595.078552pt,146.082977pt" to="595.078552pt,859.679972pt" stroked="true" strokeweight=".722909pt" strokecolor="#000000">
            <v:stroke dashstyle="solid"/>
            <w10:wrap type="none"/>
          </v:line>
        </w:pict>
      </w: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5" w:lineRule="auto"/>
        <w:ind w:left="1239" w:right="160"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8"/>
        </w:rPr>
        <w:t> </w:t>
      </w:r>
      <w:r>
        <w:rPr/>
        <w:t>подготовленности;</w:t>
      </w:r>
    </w:p>
    <w:p>
      <w:pPr>
        <w:pStyle w:val="BodyText"/>
        <w:spacing w:line="348" w:lineRule="auto"/>
        <w:ind w:left="1234" w:right="127" w:firstLine="703"/>
        <w:jc w:val="both"/>
      </w:pPr>
      <w:r>
        <w:rPr/>
        <w:t>ОК 09. Пользоваться профессиональной документацией  на  государственном и иностранном</w:t>
      </w:r>
      <w:r>
        <w:rPr>
          <w:spacing w:val="20"/>
        </w:rPr>
        <w:t> </w:t>
      </w:r>
      <w:r>
        <w:rPr/>
        <w:t>языках.»;</w:t>
      </w:r>
    </w:p>
    <w:p>
      <w:pPr>
        <w:pStyle w:val="BodyText"/>
        <w:spacing w:line="311" w:lineRule="exact"/>
        <w:ind w:left="1942"/>
      </w:pPr>
      <w:r>
        <w:rPr/>
        <w:t>г) Таблицу 2 пункта 6.3 изложить в следующей редакции:</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3"/>
        <w:rPr>
          <w:sz w:val="34"/>
        </w:rPr>
      </w:pPr>
    </w:p>
    <w:p>
      <w:pPr>
        <w:spacing w:before="0"/>
        <w:ind w:left="1232" w:right="0" w:firstLine="0"/>
        <w:jc w:val="left"/>
        <w:rPr>
          <w:sz w:val="17"/>
        </w:rPr>
      </w:pPr>
      <w:r>
        <w:rPr>
          <w:sz w:val="17"/>
        </w:rPr>
        <w:t>Изменения - 05</w:t>
      </w:r>
    </w:p>
    <w:p>
      <w:pPr>
        <w:pStyle w:val="BodyText"/>
        <w:rPr>
          <w:sz w:val="20"/>
        </w:rPr>
      </w:pPr>
    </w:p>
    <w:p>
      <w:pPr>
        <w:pStyle w:val="BodyText"/>
        <w:rPr>
          <w:sz w:val="8"/>
        </w:rPr>
      </w:pPr>
    </w:p>
    <w:p>
      <w:pPr>
        <w:pStyle w:val="BodyText"/>
        <w:rPr>
          <w:sz w:val="8"/>
        </w:rPr>
      </w:pPr>
    </w:p>
    <w:p>
      <w:pPr>
        <w:spacing w:line="61" w:lineRule="exact" w:before="51"/>
        <w:ind w:left="-2" w:right="0" w:firstLine="0"/>
        <w:jc w:val="left"/>
        <w:rPr>
          <w:sz w:val="7"/>
        </w:rPr>
      </w:pPr>
      <w:r>
        <w:rPr>
          <w:spacing w:val="-1"/>
          <w:w w:val="102"/>
          <w:sz w:val="7"/>
        </w:rPr>
        <w:t>L</w:t>
      </w:r>
    </w:p>
    <w:p>
      <w:pPr>
        <w:spacing w:after="0" w:line="61" w:lineRule="exact"/>
        <w:jc w:val="left"/>
        <w:rPr>
          <w:sz w:val="7"/>
        </w:rPr>
        <w:sectPr>
          <w:type w:val="continuous"/>
          <w:pgSz w:w="11910" w:h="17200"/>
          <w:pgMar w:top="0" w:bottom="0" w:left="0" w:right="360"/>
        </w:sectPr>
      </w:pPr>
    </w:p>
    <w:p>
      <w:pPr>
        <w:spacing w:line="264" w:lineRule="auto" w:before="78"/>
        <w:ind w:left="3989" w:right="770" w:hanging="2452"/>
        <w:jc w:val="left"/>
        <w:rPr>
          <w:b/>
          <w:sz w:val="27"/>
        </w:rPr>
      </w:pPr>
      <w:r>
        <w:rPr/>
        <w:pict>
          <v:group style="position:absolute;margin-left:0pt;margin-top:-.120112pt;width:491.4pt;height:859.1pt;mso-position-horizontal-relative:page;mso-position-vertical-relative:page;z-index:-1232392" coordorigin="0,-2" coordsize="9828,17182">
            <v:line style="position:absolute" from="4,0" to="4,17179" stroked="true" strokeweight=".360581pt" strokecolor="#000000">
              <v:stroke dashstyle="solid"/>
            </v:line>
            <v:line style="position:absolute" from="38,2" to="9827,2" stroked="true" strokeweight=".480537pt" strokecolor="#000000">
              <v:stroke dashstyle="solid"/>
            </v:line>
            <w10:wrap type="none"/>
          </v:group>
        </w:pict>
      </w:r>
      <w:r>
        <w:rPr>
          <w:b/>
          <w:sz w:val="27"/>
        </w:rPr>
        <w:t>«Структура программы подготовки квалифицированных рабочих, служащих</w:t>
      </w:r>
    </w:p>
    <w:p>
      <w:pPr>
        <w:pStyle w:val="BodyText"/>
        <w:rPr>
          <w:b/>
          <w:sz w:val="20"/>
        </w:rPr>
      </w:pPr>
    </w:p>
    <w:p>
      <w:pPr>
        <w:spacing w:before="222"/>
        <w:ind w:left="0" w:right="109" w:firstLine="0"/>
        <w:jc w:val="right"/>
        <w:rPr>
          <w:sz w:val="27"/>
        </w:rPr>
      </w:pPr>
      <w:r>
        <w:rPr>
          <w:w w:val="105"/>
          <w:sz w:val="27"/>
        </w:rPr>
        <w:t>Таблица 2</w:t>
      </w:r>
    </w:p>
    <w:p>
      <w:pPr>
        <w:pStyle w:val="BodyText"/>
        <w:spacing w:before="7"/>
        <w:rPr>
          <w:sz w:val="8"/>
        </w:rPr>
      </w:pPr>
    </w:p>
    <w:tbl>
      <w:tblPr>
        <w:tblW w:w="0" w:type="auto"/>
        <w:jc w:val="left"/>
        <w:tblInd w:w="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2"/>
        <w:gridCol w:w="3971"/>
        <w:gridCol w:w="1966"/>
        <w:gridCol w:w="1836"/>
      </w:tblGrid>
      <w:tr>
        <w:trPr>
          <w:trHeight w:val="1724" w:hRule="atLeast"/>
        </w:trPr>
        <w:tc>
          <w:tcPr>
            <w:tcW w:w="5793" w:type="dxa"/>
            <w:gridSpan w:val="2"/>
            <w:tcBorders>
              <w:left w:val="single" w:sz="2" w:space="0" w:color="000000"/>
              <w:right w:val="single" w:sz="2" w:space="0" w:color="000000"/>
            </w:tcBorders>
          </w:tcPr>
          <w:p>
            <w:pPr>
              <w:pStyle w:val="TableParagraph"/>
              <w:rPr>
                <w:sz w:val="24"/>
              </w:rPr>
            </w:pPr>
          </w:p>
        </w:tc>
        <w:tc>
          <w:tcPr>
            <w:tcW w:w="1966" w:type="dxa"/>
            <w:tcBorders>
              <w:left w:val="single" w:sz="2" w:space="0" w:color="000000"/>
              <w:right w:val="single" w:sz="2" w:space="0" w:color="000000"/>
            </w:tcBorders>
          </w:tcPr>
          <w:p>
            <w:pPr>
              <w:pStyle w:val="TableParagraph"/>
              <w:spacing w:line="256" w:lineRule="auto" w:before="45"/>
              <w:ind w:left="141" w:right="153" w:firstLine="8"/>
              <w:rPr>
                <w:sz w:val="23"/>
              </w:rPr>
            </w:pPr>
            <w:r>
              <w:rPr>
                <w:sz w:val="23"/>
              </w:rPr>
              <w:t>Всего максимальной учебной нагрузки обучающегося</w:t>
            </w:r>
          </w:p>
          <w:p>
            <w:pPr>
              <w:pStyle w:val="TableParagraph"/>
              <w:spacing w:line="245" w:lineRule="exact"/>
              <w:ind w:left="144"/>
              <w:rPr>
                <w:sz w:val="23"/>
              </w:rPr>
            </w:pPr>
            <w:r>
              <w:rPr>
                <w:sz w:val="23"/>
              </w:rPr>
              <w:t>(час./нед.)</w:t>
            </w:r>
          </w:p>
        </w:tc>
        <w:tc>
          <w:tcPr>
            <w:tcW w:w="1836" w:type="dxa"/>
            <w:tcBorders>
              <w:left w:val="single" w:sz="2" w:space="0" w:color="000000"/>
              <w:right w:val="single" w:sz="2" w:space="0" w:color="000000"/>
            </w:tcBorders>
          </w:tcPr>
          <w:p>
            <w:pPr>
              <w:pStyle w:val="TableParagraph"/>
              <w:spacing w:line="256" w:lineRule="auto" w:before="45"/>
              <w:ind w:left="138" w:right="21" w:firstLine="6"/>
              <w:rPr>
                <w:sz w:val="23"/>
              </w:rPr>
            </w:pPr>
            <w:r>
              <w:rPr>
                <w:w w:val="105"/>
                <w:sz w:val="23"/>
              </w:rPr>
              <w:t>В том числе часов </w:t>
            </w:r>
            <w:r>
              <w:rPr>
                <w:sz w:val="23"/>
              </w:rPr>
              <w:t>обязательных </w:t>
            </w:r>
            <w:r>
              <w:rPr>
                <w:w w:val="105"/>
                <w:sz w:val="23"/>
              </w:rPr>
              <w:t>учебных занятий</w:t>
            </w:r>
          </w:p>
        </w:tc>
      </w:tr>
      <w:tr>
        <w:trPr>
          <w:trHeight w:val="244" w:hRule="atLeast"/>
        </w:trPr>
        <w:tc>
          <w:tcPr>
            <w:tcW w:w="5793" w:type="dxa"/>
            <w:gridSpan w:val="2"/>
            <w:tcBorders>
              <w:left w:val="single" w:sz="2" w:space="0" w:color="000000"/>
              <w:right w:val="single" w:sz="2" w:space="0" w:color="000000"/>
            </w:tcBorders>
          </w:tcPr>
          <w:p>
            <w:pPr>
              <w:pStyle w:val="TableParagraph"/>
              <w:spacing w:line="213" w:lineRule="exact" w:before="11"/>
              <w:ind w:left="143"/>
              <w:rPr>
                <w:sz w:val="23"/>
              </w:rPr>
            </w:pPr>
            <w:r>
              <w:rPr>
                <w:w w:val="105"/>
                <w:sz w:val="23"/>
              </w:rPr>
              <w:t>учебные циклы</w:t>
            </w:r>
          </w:p>
        </w:tc>
        <w:tc>
          <w:tcPr>
            <w:tcW w:w="1966" w:type="dxa"/>
            <w:tcBorders>
              <w:left w:val="single" w:sz="2" w:space="0" w:color="000000"/>
              <w:right w:val="single" w:sz="2" w:space="0" w:color="000000"/>
            </w:tcBorders>
          </w:tcPr>
          <w:p>
            <w:pPr>
              <w:pStyle w:val="TableParagraph"/>
              <w:rPr>
                <w:sz w:val="16"/>
              </w:rPr>
            </w:pPr>
          </w:p>
        </w:tc>
        <w:tc>
          <w:tcPr>
            <w:tcW w:w="1836" w:type="dxa"/>
            <w:tcBorders>
              <w:left w:val="single" w:sz="2" w:space="0" w:color="000000"/>
              <w:right w:val="single" w:sz="2" w:space="0" w:color="000000"/>
            </w:tcBorders>
          </w:tcPr>
          <w:p>
            <w:pPr>
              <w:pStyle w:val="TableParagraph"/>
              <w:rPr>
                <w:sz w:val="16"/>
              </w:rPr>
            </w:pPr>
          </w:p>
        </w:tc>
      </w:tr>
      <w:tr>
        <w:trPr>
          <w:trHeight w:val="278" w:hRule="atLeast"/>
        </w:trPr>
        <w:tc>
          <w:tcPr>
            <w:tcW w:w="1822" w:type="dxa"/>
            <w:tcBorders>
              <w:left w:val="single" w:sz="2" w:space="0" w:color="000000"/>
              <w:right w:val="single" w:sz="2" w:space="0" w:color="000000"/>
            </w:tcBorders>
          </w:tcPr>
          <w:p>
            <w:pPr>
              <w:pStyle w:val="TableParagraph"/>
              <w:spacing w:line="213" w:lineRule="exact" w:before="45"/>
              <w:ind w:left="140"/>
              <w:rPr>
                <w:sz w:val="23"/>
              </w:rPr>
            </w:pPr>
            <w:r>
              <w:rPr>
                <w:w w:val="105"/>
                <w:sz w:val="23"/>
              </w:rPr>
              <w:t>ОП.00</w:t>
            </w:r>
          </w:p>
        </w:tc>
        <w:tc>
          <w:tcPr>
            <w:tcW w:w="3971" w:type="dxa"/>
            <w:tcBorders>
              <w:left w:val="single" w:sz="2" w:space="0" w:color="000000"/>
              <w:right w:val="single" w:sz="2" w:space="0" w:color="000000"/>
            </w:tcBorders>
          </w:tcPr>
          <w:p>
            <w:pPr>
              <w:pStyle w:val="TableParagraph"/>
              <w:spacing w:line="218" w:lineRule="exact" w:before="40"/>
              <w:ind w:left="155"/>
              <w:rPr>
                <w:sz w:val="23"/>
              </w:rPr>
            </w:pPr>
            <w:r>
              <w:rPr>
                <w:w w:val="105"/>
                <w:sz w:val="23"/>
              </w:rPr>
              <w:t>общепрофессиональный</w:t>
            </w:r>
          </w:p>
        </w:tc>
        <w:tc>
          <w:tcPr>
            <w:tcW w:w="1966" w:type="dxa"/>
            <w:tcBorders>
              <w:left w:val="single" w:sz="2" w:space="0" w:color="000000"/>
              <w:right w:val="single" w:sz="2" w:space="0" w:color="000000"/>
            </w:tcBorders>
          </w:tcPr>
          <w:p>
            <w:pPr>
              <w:pStyle w:val="TableParagraph"/>
              <w:spacing w:line="213" w:lineRule="exact" w:before="45"/>
              <w:ind w:left="140"/>
              <w:rPr>
                <w:sz w:val="23"/>
              </w:rPr>
            </w:pPr>
            <w:r>
              <w:rPr>
                <w:w w:val="105"/>
                <w:sz w:val="23"/>
              </w:rPr>
              <w:t>456</w:t>
            </w:r>
          </w:p>
        </w:tc>
        <w:tc>
          <w:tcPr>
            <w:tcW w:w="1836" w:type="dxa"/>
            <w:tcBorders>
              <w:left w:val="single" w:sz="2" w:space="0" w:color="000000"/>
              <w:right w:val="single" w:sz="2" w:space="0" w:color="000000"/>
            </w:tcBorders>
          </w:tcPr>
          <w:p>
            <w:pPr>
              <w:pStyle w:val="TableParagraph"/>
              <w:spacing w:line="218" w:lineRule="exact" w:before="40"/>
              <w:ind w:left="140"/>
              <w:rPr>
                <w:sz w:val="23"/>
              </w:rPr>
            </w:pPr>
            <w:r>
              <w:rPr>
                <w:w w:val="105"/>
                <w:sz w:val="23"/>
              </w:rPr>
              <w:t>314</w:t>
            </w:r>
          </w:p>
        </w:tc>
      </w:tr>
      <w:tr>
        <w:trPr>
          <w:trHeight w:val="273" w:hRule="atLeast"/>
        </w:trPr>
        <w:tc>
          <w:tcPr>
            <w:tcW w:w="1822" w:type="dxa"/>
            <w:tcBorders>
              <w:left w:val="single" w:sz="2" w:space="0" w:color="000000"/>
              <w:right w:val="single" w:sz="2" w:space="0" w:color="000000"/>
            </w:tcBorders>
          </w:tcPr>
          <w:p>
            <w:pPr>
              <w:pStyle w:val="TableParagraph"/>
              <w:spacing w:line="213" w:lineRule="exact" w:before="40"/>
              <w:ind w:left="144"/>
              <w:rPr>
                <w:sz w:val="23"/>
              </w:rPr>
            </w:pPr>
            <w:r>
              <w:rPr>
                <w:w w:val="105"/>
                <w:sz w:val="23"/>
              </w:rPr>
              <w:t>П.00</w:t>
            </w:r>
          </w:p>
        </w:tc>
        <w:tc>
          <w:tcPr>
            <w:tcW w:w="3971" w:type="dxa"/>
            <w:tcBorders>
              <w:left w:val="single" w:sz="2" w:space="0" w:color="000000"/>
              <w:right w:val="single" w:sz="2" w:space="0" w:color="000000"/>
            </w:tcBorders>
          </w:tcPr>
          <w:p>
            <w:pPr>
              <w:pStyle w:val="TableParagraph"/>
              <w:spacing w:line="213" w:lineRule="exact" w:before="40"/>
              <w:ind w:left="158"/>
              <w:rPr>
                <w:sz w:val="23"/>
              </w:rPr>
            </w:pPr>
            <w:r>
              <w:rPr>
                <w:w w:val="105"/>
                <w:sz w:val="23"/>
              </w:rPr>
              <w:t>профессиональный</w:t>
            </w:r>
          </w:p>
        </w:tc>
        <w:tc>
          <w:tcPr>
            <w:tcW w:w="1966" w:type="dxa"/>
            <w:tcBorders>
              <w:left w:val="single" w:sz="2" w:space="0" w:color="000000"/>
              <w:right w:val="single" w:sz="2" w:space="0" w:color="000000"/>
            </w:tcBorders>
          </w:tcPr>
          <w:p>
            <w:pPr>
              <w:pStyle w:val="TableParagraph"/>
              <w:spacing w:line="213" w:lineRule="exact" w:before="40"/>
              <w:ind w:left="145"/>
              <w:rPr>
                <w:sz w:val="23"/>
              </w:rPr>
            </w:pPr>
            <w:r>
              <w:rPr>
                <w:w w:val="105"/>
                <w:sz w:val="23"/>
              </w:rPr>
              <w:t>770</w:t>
            </w:r>
          </w:p>
        </w:tc>
        <w:tc>
          <w:tcPr>
            <w:tcW w:w="1836" w:type="dxa"/>
            <w:tcBorders>
              <w:left w:val="single" w:sz="2" w:space="0" w:color="000000"/>
              <w:right w:val="single" w:sz="2" w:space="0" w:color="000000"/>
            </w:tcBorders>
          </w:tcPr>
          <w:p>
            <w:pPr>
              <w:pStyle w:val="TableParagraph"/>
              <w:spacing w:line="218" w:lineRule="exact" w:before="35"/>
              <w:ind w:left="138"/>
              <w:rPr>
                <w:sz w:val="23"/>
              </w:rPr>
            </w:pPr>
            <w:r>
              <w:rPr>
                <w:w w:val="105"/>
                <w:sz w:val="23"/>
              </w:rPr>
              <w:t>524</w:t>
            </w:r>
          </w:p>
        </w:tc>
      </w:tr>
      <w:tr>
        <w:trPr>
          <w:trHeight w:val="278" w:hRule="atLeast"/>
        </w:trPr>
        <w:tc>
          <w:tcPr>
            <w:tcW w:w="5793" w:type="dxa"/>
            <w:gridSpan w:val="2"/>
            <w:tcBorders>
              <w:left w:val="single" w:sz="2" w:space="0" w:color="000000"/>
              <w:right w:val="single" w:sz="2" w:space="0" w:color="000000"/>
            </w:tcBorders>
          </w:tcPr>
          <w:p>
            <w:pPr>
              <w:pStyle w:val="TableParagraph"/>
              <w:spacing w:line="213" w:lineRule="exact" w:before="45"/>
              <w:ind w:left="143"/>
              <w:rPr>
                <w:sz w:val="23"/>
              </w:rPr>
            </w:pPr>
            <w:r>
              <w:rPr>
                <w:w w:val="105"/>
                <w:sz w:val="23"/>
              </w:rPr>
              <w:t>и разделы</w:t>
            </w:r>
          </w:p>
        </w:tc>
        <w:tc>
          <w:tcPr>
            <w:tcW w:w="1966" w:type="dxa"/>
            <w:tcBorders>
              <w:left w:val="single" w:sz="2" w:space="0" w:color="000000"/>
              <w:right w:val="single" w:sz="2" w:space="0" w:color="000000"/>
            </w:tcBorders>
          </w:tcPr>
          <w:p>
            <w:pPr>
              <w:pStyle w:val="TableParagraph"/>
              <w:rPr>
                <w:sz w:val="20"/>
              </w:rPr>
            </w:pPr>
          </w:p>
        </w:tc>
        <w:tc>
          <w:tcPr>
            <w:tcW w:w="1836" w:type="dxa"/>
            <w:tcBorders>
              <w:left w:val="single" w:sz="2" w:space="0" w:color="000000"/>
              <w:right w:val="single" w:sz="2" w:space="0" w:color="000000"/>
            </w:tcBorders>
          </w:tcPr>
          <w:p>
            <w:pPr>
              <w:pStyle w:val="TableParagraph"/>
              <w:rPr>
                <w:sz w:val="20"/>
              </w:rPr>
            </w:pPr>
          </w:p>
        </w:tc>
      </w:tr>
      <w:tr>
        <w:trPr>
          <w:trHeight w:val="321" w:hRule="atLeast"/>
        </w:trPr>
        <w:tc>
          <w:tcPr>
            <w:tcW w:w="1822" w:type="dxa"/>
            <w:tcBorders>
              <w:left w:val="single" w:sz="2" w:space="0" w:color="000000"/>
              <w:right w:val="single" w:sz="2" w:space="0" w:color="000000"/>
            </w:tcBorders>
          </w:tcPr>
          <w:p>
            <w:pPr>
              <w:pStyle w:val="TableParagraph"/>
              <w:spacing w:line="256" w:lineRule="exact" w:before="45"/>
              <w:ind w:left="145"/>
              <w:rPr>
                <w:sz w:val="23"/>
              </w:rPr>
            </w:pPr>
            <w:r>
              <w:rPr>
                <w:w w:val="105"/>
                <w:sz w:val="23"/>
              </w:rPr>
              <w:t>ФК.00</w:t>
            </w:r>
          </w:p>
        </w:tc>
        <w:tc>
          <w:tcPr>
            <w:tcW w:w="3971" w:type="dxa"/>
            <w:tcBorders>
              <w:left w:val="single" w:sz="2" w:space="0" w:color="000000"/>
              <w:right w:val="single" w:sz="2" w:space="0" w:color="000000"/>
            </w:tcBorders>
          </w:tcPr>
          <w:p>
            <w:pPr>
              <w:pStyle w:val="TableParagraph"/>
              <w:spacing w:line="261" w:lineRule="exact" w:before="40"/>
              <w:ind w:left="158"/>
              <w:rPr>
                <w:sz w:val="23"/>
              </w:rPr>
            </w:pPr>
            <w:r>
              <w:rPr>
                <w:w w:val="105"/>
                <w:sz w:val="23"/>
              </w:rPr>
              <w:t>физическая культура</w:t>
            </w:r>
          </w:p>
        </w:tc>
        <w:tc>
          <w:tcPr>
            <w:tcW w:w="1966" w:type="dxa"/>
            <w:tcBorders>
              <w:left w:val="single" w:sz="2" w:space="0" w:color="000000"/>
              <w:right w:val="single" w:sz="2" w:space="0" w:color="000000"/>
            </w:tcBorders>
          </w:tcPr>
          <w:p>
            <w:pPr>
              <w:pStyle w:val="TableParagraph"/>
              <w:spacing w:line="261" w:lineRule="exact" w:before="40"/>
              <w:ind w:left="146"/>
              <w:rPr>
                <w:sz w:val="23"/>
              </w:rPr>
            </w:pPr>
            <w:r>
              <w:rPr>
                <w:w w:val="105"/>
                <w:sz w:val="23"/>
              </w:rPr>
              <w:t>124</w:t>
            </w:r>
          </w:p>
        </w:tc>
        <w:tc>
          <w:tcPr>
            <w:tcW w:w="1836" w:type="dxa"/>
            <w:tcBorders>
              <w:left w:val="single" w:sz="2" w:space="0" w:color="000000"/>
              <w:right w:val="single" w:sz="2" w:space="0" w:color="000000"/>
            </w:tcBorders>
          </w:tcPr>
          <w:p>
            <w:pPr>
              <w:pStyle w:val="TableParagraph"/>
              <w:spacing w:line="261" w:lineRule="exact" w:before="40"/>
              <w:ind w:left="139"/>
              <w:rPr>
                <w:sz w:val="23"/>
              </w:rPr>
            </w:pPr>
            <w:r>
              <w:rPr>
                <w:w w:val="105"/>
                <w:sz w:val="23"/>
              </w:rPr>
              <w:t>62</w:t>
            </w:r>
          </w:p>
        </w:tc>
      </w:tr>
      <w:tr>
        <w:trPr>
          <w:trHeight w:val="234" w:hRule="atLeast"/>
        </w:trPr>
        <w:tc>
          <w:tcPr>
            <w:tcW w:w="1822" w:type="dxa"/>
            <w:tcBorders>
              <w:right w:val="single" w:sz="2" w:space="0" w:color="000000"/>
            </w:tcBorders>
          </w:tcPr>
          <w:p>
            <w:pPr>
              <w:pStyle w:val="TableParagraph"/>
              <w:rPr>
                <w:sz w:val="16"/>
              </w:rPr>
            </w:pPr>
          </w:p>
        </w:tc>
        <w:tc>
          <w:tcPr>
            <w:tcW w:w="3971" w:type="dxa"/>
            <w:tcBorders>
              <w:left w:val="single" w:sz="2" w:space="0" w:color="000000"/>
              <w:right w:val="single" w:sz="2" w:space="0" w:color="000000"/>
            </w:tcBorders>
          </w:tcPr>
          <w:p>
            <w:pPr>
              <w:pStyle w:val="TableParagraph"/>
              <w:spacing w:line="215" w:lineRule="exact"/>
              <w:ind w:left="157"/>
              <w:rPr>
                <w:sz w:val="23"/>
              </w:rPr>
            </w:pPr>
            <w:r>
              <w:rPr>
                <w:w w:val="105"/>
                <w:sz w:val="23"/>
              </w:rPr>
              <w:t>вариативная часть</w:t>
            </w:r>
          </w:p>
        </w:tc>
        <w:tc>
          <w:tcPr>
            <w:tcW w:w="1966" w:type="dxa"/>
            <w:tcBorders>
              <w:left w:val="single" w:sz="2" w:space="0" w:color="000000"/>
              <w:right w:val="single" w:sz="2" w:space="0" w:color="000000"/>
            </w:tcBorders>
          </w:tcPr>
          <w:p>
            <w:pPr>
              <w:pStyle w:val="TableParagraph"/>
              <w:spacing w:line="215" w:lineRule="exact"/>
              <w:ind w:left="144"/>
              <w:rPr>
                <w:sz w:val="23"/>
              </w:rPr>
            </w:pPr>
            <w:r>
              <w:rPr>
                <w:w w:val="105"/>
                <w:sz w:val="23"/>
              </w:rPr>
              <w:t>324</w:t>
            </w:r>
          </w:p>
        </w:tc>
        <w:tc>
          <w:tcPr>
            <w:tcW w:w="1836" w:type="dxa"/>
            <w:tcBorders>
              <w:left w:val="single" w:sz="2" w:space="0" w:color="000000"/>
              <w:right w:val="single" w:sz="2" w:space="0" w:color="000000"/>
            </w:tcBorders>
          </w:tcPr>
          <w:p>
            <w:pPr>
              <w:pStyle w:val="TableParagraph"/>
              <w:spacing w:line="215" w:lineRule="exact"/>
              <w:ind w:left="144"/>
              <w:rPr>
                <w:sz w:val="23"/>
              </w:rPr>
            </w:pPr>
            <w:r>
              <w:rPr>
                <w:sz w:val="23"/>
              </w:rPr>
              <w:t>216</w:t>
            </w:r>
          </w:p>
        </w:tc>
      </w:tr>
      <w:tr>
        <w:trPr>
          <w:trHeight w:val="1157" w:hRule="atLeast"/>
        </w:trPr>
        <w:tc>
          <w:tcPr>
            <w:tcW w:w="1822" w:type="dxa"/>
            <w:tcBorders>
              <w:right w:val="single" w:sz="2" w:space="0" w:color="000000"/>
            </w:tcBorders>
          </w:tcPr>
          <w:p>
            <w:pPr>
              <w:pStyle w:val="TableParagraph"/>
              <w:rPr>
                <w:sz w:val="24"/>
              </w:rPr>
            </w:pPr>
          </w:p>
        </w:tc>
        <w:tc>
          <w:tcPr>
            <w:tcW w:w="3971" w:type="dxa"/>
            <w:tcBorders>
              <w:left w:val="single" w:sz="2" w:space="0" w:color="000000"/>
              <w:right w:val="single" w:sz="2" w:space="0" w:color="000000"/>
            </w:tcBorders>
          </w:tcPr>
          <w:p>
            <w:pPr>
              <w:pStyle w:val="TableParagraph"/>
              <w:spacing w:line="252" w:lineRule="auto" w:before="40"/>
              <w:ind w:left="159" w:right="5" w:hanging="1"/>
              <w:rPr>
                <w:sz w:val="23"/>
              </w:rPr>
            </w:pPr>
            <w:r>
              <w:rPr>
                <w:w w:val="105"/>
                <w:sz w:val="23"/>
              </w:rPr>
              <w:t>итого по обязательной части ППКРС, включая раздел</w:t>
            </w:r>
          </w:p>
          <w:p>
            <w:pPr>
              <w:pStyle w:val="TableParagraph"/>
              <w:spacing w:before="7"/>
              <w:ind w:left="161"/>
              <w:rPr>
                <w:sz w:val="23"/>
              </w:rPr>
            </w:pPr>
            <w:r>
              <w:rPr>
                <w:w w:val="105"/>
                <w:sz w:val="23"/>
              </w:rPr>
              <w:t>«Физическая культура», и</w:t>
            </w:r>
          </w:p>
          <w:p>
            <w:pPr>
              <w:pStyle w:val="TableParagraph"/>
              <w:spacing w:line="256" w:lineRule="exact" w:before="14"/>
              <w:ind w:left="157"/>
              <w:rPr>
                <w:sz w:val="23"/>
              </w:rPr>
            </w:pPr>
            <w:r>
              <w:rPr>
                <w:sz w:val="23"/>
              </w:rPr>
              <w:t>вариативной части ППКРС</w:t>
            </w:r>
          </w:p>
        </w:tc>
        <w:tc>
          <w:tcPr>
            <w:tcW w:w="1966" w:type="dxa"/>
            <w:tcBorders>
              <w:left w:val="single" w:sz="2" w:space="0" w:color="000000"/>
              <w:right w:val="single" w:sz="2" w:space="0" w:color="000000"/>
            </w:tcBorders>
          </w:tcPr>
          <w:p>
            <w:pPr>
              <w:pStyle w:val="TableParagraph"/>
              <w:spacing w:before="40"/>
              <w:ind w:left="141"/>
              <w:rPr>
                <w:sz w:val="23"/>
              </w:rPr>
            </w:pPr>
            <w:r>
              <w:rPr>
                <w:w w:val="105"/>
                <w:sz w:val="23"/>
              </w:rPr>
              <w:t>1674</w:t>
            </w:r>
          </w:p>
        </w:tc>
        <w:tc>
          <w:tcPr>
            <w:tcW w:w="1836" w:type="dxa"/>
            <w:tcBorders>
              <w:left w:val="single" w:sz="2" w:space="0" w:color="000000"/>
              <w:right w:val="single" w:sz="2" w:space="0" w:color="000000"/>
            </w:tcBorders>
          </w:tcPr>
          <w:p>
            <w:pPr>
              <w:pStyle w:val="TableParagraph"/>
              <w:spacing w:before="35"/>
              <w:ind w:left="137"/>
              <w:rPr>
                <w:sz w:val="23"/>
              </w:rPr>
            </w:pPr>
            <w:r>
              <w:rPr>
                <w:w w:val="105"/>
                <w:sz w:val="23"/>
              </w:rPr>
              <w:t>1116</w:t>
            </w:r>
          </w:p>
        </w:tc>
      </w:tr>
      <w:tr>
        <w:trPr>
          <w:trHeight w:val="244" w:hRule="atLeast"/>
        </w:trPr>
        <w:tc>
          <w:tcPr>
            <w:tcW w:w="1822" w:type="dxa"/>
            <w:tcBorders>
              <w:right w:val="single" w:sz="2" w:space="0" w:color="000000"/>
            </w:tcBorders>
          </w:tcPr>
          <w:p>
            <w:pPr>
              <w:pStyle w:val="TableParagraph"/>
              <w:spacing w:line="223" w:lineRule="exact" w:before="2"/>
              <w:ind w:left="131"/>
              <w:rPr>
                <w:sz w:val="23"/>
              </w:rPr>
            </w:pPr>
            <w:r>
              <w:rPr>
                <w:w w:val="105"/>
                <w:sz w:val="23"/>
              </w:rPr>
              <w:t>УП.00</w:t>
            </w:r>
          </w:p>
        </w:tc>
        <w:tc>
          <w:tcPr>
            <w:tcW w:w="3971" w:type="dxa"/>
            <w:tcBorders>
              <w:left w:val="single" w:sz="2" w:space="0" w:color="000000"/>
            </w:tcBorders>
          </w:tcPr>
          <w:p>
            <w:pPr>
              <w:pStyle w:val="TableParagraph"/>
              <w:spacing w:line="223" w:lineRule="exact" w:before="2"/>
              <w:ind w:left="152"/>
              <w:rPr>
                <w:sz w:val="23"/>
              </w:rPr>
            </w:pPr>
            <w:r>
              <w:rPr>
                <w:w w:val="105"/>
                <w:sz w:val="23"/>
              </w:rPr>
              <w:t>учебная практика</w:t>
            </w:r>
          </w:p>
        </w:tc>
        <w:tc>
          <w:tcPr>
            <w:tcW w:w="1966" w:type="dxa"/>
          </w:tcPr>
          <w:p>
            <w:pPr>
              <w:pStyle w:val="TableParagraph"/>
              <w:spacing w:line="224" w:lineRule="exact"/>
              <w:ind w:left="135"/>
              <w:rPr>
                <w:sz w:val="23"/>
              </w:rPr>
            </w:pPr>
            <w:r>
              <w:rPr>
                <w:w w:val="105"/>
                <w:sz w:val="23"/>
              </w:rPr>
              <w:t>3 нед.</w:t>
            </w:r>
          </w:p>
        </w:tc>
        <w:tc>
          <w:tcPr>
            <w:tcW w:w="1836" w:type="dxa"/>
          </w:tcPr>
          <w:p>
            <w:pPr>
              <w:pStyle w:val="TableParagraph"/>
              <w:spacing w:line="224" w:lineRule="exact"/>
              <w:ind w:left="132"/>
              <w:rPr>
                <w:sz w:val="23"/>
              </w:rPr>
            </w:pPr>
            <w:r>
              <w:rPr>
                <w:w w:val="105"/>
                <w:sz w:val="23"/>
              </w:rPr>
              <w:t>108</w:t>
            </w:r>
          </w:p>
        </w:tc>
      </w:tr>
      <w:tr>
        <w:trPr>
          <w:trHeight w:val="306" w:hRule="atLeast"/>
        </w:trPr>
        <w:tc>
          <w:tcPr>
            <w:tcW w:w="1822" w:type="dxa"/>
            <w:tcBorders>
              <w:right w:val="single" w:sz="2" w:space="0" w:color="000000"/>
            </w:tcBorders>
          </w:tcPr>
          <w:p>
            <w:pPr>
              <w:pStyle w:val="TableParagraph"/>
              <w:spacing w:line="251" w:lineRule="exact" w:before="35"/>
              <w:ind w:left="134"/>
              <w:rPr>
                <w:sz w:val="23"/>
              </w:rPr>
            </w:pPr>
            <w:r>
              <w:rPr>
                <w:w w:val="105"/>
                <w:sz w:val="23"/>
              </w:rPr>
              <w:t>ПП.00</w:t>
            </w:r>
          </w:p>
        </w:tc>
        <w:tc>
          <w:tcPr>
            <w:tcW w:w="3971" w:type="dxa"/>
            <w:tcBorders>
              <w:left w:val="single" w:sz="2" w:space="0" w:color="000000"/>
            </w:tcBorders>
          </w:tcPr>
          <w:p>
            <w:pPr>
              <w:pStyle w:val="TableParagraph"/>
              <w:spacing w:line="256" w:lineRule="exact" w:before="30"/>
              <w:ind w:left="153"/>
              <w:rPr>
                <w:sz w:val="23"/>
              </w:rPr>
            </w:pPr>
            <w:r>
              <w:rPr>
                <w:w w:val="105"/>
                <w:sz w:val="23"/>
              </w:rPr>
              <w:t>производственная практика</w:t>
            </w:r>
          </w:p>
        </w:tc>
        <w:tc>
          <w:tcPr>
            <w:tcW w:w="1966" w:type="dxa"/>
          </w:tcPr>
          <w:p>
            <w:pPr>
              <w:pStyle w:val="TableParagraph"/>
              <w:spacing w:line="256" w:lineRule="exact" w:before="30"/>
              <w:ind w:left="138"/>
              <w:rPr>
                <w:sz w:val="23"/>
              </w:rPr>
            </w:pPr>
            <w:r>
              <w:rPr>
                <w:w w:val="105"/>
                <w:sz w:val="23"/>
              </w:rPr>
              <w:t>5 нед.</w:t>
            </w:r>
          </w:p>
        </w:tc>
        <w:tc>
          <w:tcPr>
            <w:tcW w:w="1836" w:type="dxa"/>
            <w:tcBorders>
              <w:right w:val="single" w:sz="2" w:space="0" w:color="000000"/>
            </w:tcBorders>
          </w:tcPr>
          <w:p>
            <w:pPr>
              <w:pStyle w:val="TableParagraph"/>
              <w:spacing w:line="261" w:lineRule="exact" w:before="26"/>
              <w:ind w:left="132"/>
              <w:rPr>
                <w:sz w:val="23"/>
              </w:rPr>
            </w:pPr>
            <w:r>
              <w:rPr>
                <w:w w:val="105"/>
                <w:sz w:val="23"/>
              </w:rPr>
              <w:t>180</w:t>
            </w:r>
          </w:p>
        </w:tc>
      </w:tr>
      <w:tr>
        <w:trPr>
          <w:trHeight w:val="239" w:hRule="atLeast"/>
        </w:trPr>
        <w:tc>
          <w:tcPr>
            <w:tcW w:w="1822" w:type="dxa"/>
            <w:tcBorders>
              <w:right w:val="single" w:sz="2" w:space="0" w:color="000000"/>
            </w:tcBorders>
          </w:tcPr>
          <w:p>
            <w:pPr>
              <w:pStyle w:val="TableParagraph"/>
              <w:spacing w:line="218" w:lineRule="exact" w:before="2"/>
              <w:ind w:left="134"/>
              <w:rPr>
                <w:sz w:val="23"/>
              </w:rPr>
            </w:pPr>
            <w:r>
              <w:rPr>
                <w:w w:val="105"/>
                <w:sz w:val="23"/>
              </w:rPr>
              <w:t>ПА.00</w:t>
            </w:r>
          </w:p>
        </w:tc>
        <w:tc>
          <w:tcPr>
            <w:tcW w:w="3971" w:type="dxa"/>
            <w:tcBorders>
              <w:left w:val="single" w:sz="2" w:space="0" w:color="000000"/>
            </w:tcBorders>
          </w:tcPr>
          <w:p>
            <w:pPr>
              <w:pStyle w:val="TableParagraph"/>
              <w:spacing w:line="220" w:lineRule="exact"/>
              <w:ind w:left="158"/>
              <w:rPr>
                <w:sz w:val="23"/>
              </w:rPr>
            </w:pPr>
            <w:r>
              <w:rPr>
                <w:sz w:val="23"/>
              </w:rPr>
              <w:t>промежуточная аттестация</w:t>
            </w:r>
          </w:p>
        </w:tc>
        <w:tc>
          <w:tcPr>
            <w:tcW w:w="1966" w:type="dxa"/>
          </w:tcPr>
          <w:p>
            <w:pPr>
              <w:pStyle w:val="TableParagraph"/>
              <w:spacing w:line="220" w:lineRule="exact"/>
              <w:ind w:left="136"/>
              <w:rPr>
                <w:sz w:val="23"/>
              </w:rPr>
            </w:pPr>
            <w:r>
              <w:rPr>
                <w:w w:val="110"/>
                <w:sz w:val="23"/>
              </w:rPr>
              <w:t>1 нед.</w:t>
            </w:r>
          </w:p>
        </w:tc>
        <w:tc>
          <w:tcPr>
            <w:tcW w:w="1836" w:type="dxa"/>
            <w:tcBorders>
              <w:right w:val="single" w:sz="2" w:space="0" w:color="000000"/>
            </w:tcBorders>
          </w:tcPr>
          <w:p>
            <w:pPr>
              <w:pStyle w:val="TableParagraph"/>
              <w:spacing w:line="220" w:lineRule="exact"/>
              <w:ind w:left="130"/>
              <w:rPr>
                <w:sz w:val="23"/>
              </w:rPr>
            </w:pPr>
            <w:r>
              <w:rPr>
                <w:w w:val="105"/>
                <w:sz w:val="23"/>
              </w:rPr>
              <w:t>36</w:t>
            </w:r>
          </w:p>
        </w:tc>
      </w:tr>
      <w:tr>
        <w:trPr>
          <w:trHeight w:val="556" w:hRule="atLeast"/>
        </w:trPr>
        <w:tc>
          <w:tcPr>
            <w:tcW w:w="1822" w:type="dxa"/>
            <w:tcBorders>
              <w:right w:val="single" w:sz="2" w:space="0" w:color="000000"/>
            </w:tcBorders>
          </w:tcPr>
          <w:p>
            <w:pPr>
              <w:pStyle w:val="TableParagraph"/>
              <w:spacing w:before="35"/>
              <w:ind w:left="134"/>
              <w:rPr>
                <w:sz w:val="23"/>
              </w:rPr>
            </w:pPr>
            <w:r>
              <w:rPr>
                <w:w w:val="105"/>
                <w:sz w:val="23"/>
              </w:rPr>
              <w:t>ГИА.00</w:t>
            </w:r>
          </w:p>
        </w:tc>
        <w:tc>
          <w:tcPr>
            <w:tcW w:w="3971" w:type="dxa"/>
            <w:tcBorders>
              <w:left w:val="single" w:sz="2" w:space="0" w:color="000000"/>
            </w:tcBorders>
          </w:tcPr>
          <w:p>
            <w:pPr>
              <w:pStyle w:val="TableParagraph"/>
              <w:spacing w:line="280" w:lineRule="atLeast" w:before="20"/>
              <w:ind w:left="150" w:right="157" w:firstLine="9"/>
              <w:rPr>
                <w:sz w:val="23"/>
              </w:rPr>
            </w:pPr>
            <w:r>
              <w:rPr>
                <w:sz w:val="23"/>
              </w:rPr>
              <w:t>государственная итоговая </w:t>
            </w:r>
            <w:r>
              <w:rPr>
                <w:w w:val="105"/>
                <w:sz w:val="23"/>
              </w:rPr>
              <w:t>аттестация</w:t>
            </w:r>
          </w:p>
        </w:tc>
        <w:tc>
          <w:tcPr>
            <w:tcW w:w="1966" w:type="dxa"/>
          </w:tcPr>
          <w:p>
            <w:pPr>
              <w:pStyle w:val="TableParagraph"/>
              <w:spacing w:before="30"/>
              <w:ind w:left="136"/>
              <w:rPr>
                <w:sz w:val="23"/>
              </w:rPr>
            </w:pPr>
            <w:r>
              <w:rPr>
                <w:w w:val="105"/>
                <w:sz w:val="23"/>
              </w:rPr>
              <w:t>1 нед.</w:t>
            </w:r>
          </w:p>
        </w:tc>
        <w:tc>
          <w:tcPr>
            <w:tcW w:w="1836" w:type="dxa"/>
          </w:tcPr>
          <w:p>
            <w:pPr>
              <w:pStyle w:val="TableParagraph"/>
              <w:spacing w:before="30"/>
              <w:ind w:left="130"/>
              <w:rPr>
                <w:sz w:val="23"/>
              </w:rPr>
            </w:pPr>
            <w:r>
              <w:rPr>
                <w:w w:val="105"/>
                <w:sz w:val="23"/>
              </w:rPr>
              <w:t>36</w:t>
            </w:r>
          </w:p>
        </w:tc>
      </w:tr>
      <w:tr>
        <w:trPr>
          <w:trHeight w:val="298" w:hRule="atLeast"/>
        </w:trPr>
        <w:tc>
          <w:tcPr>
            <w:tcW w:w="5793" w:type="dxa"/>
            <w:gridSpan w:val="2"/>
          </w:tcPr>
          <w:p>
            <w:pPr>
              <w:pStyle w:val="TableParagraph"/>
              <w:spacing w:before="12"/>
              <w:ind w:left="135"/>
              <w:rPr>
                <w:sz w:val="23"/>
              </w:rPr>
            </w:pPr>
            <w:r>
              <w:rPr>
                <w:w w:val="105"/>
                <w:sz w:val="23"/>
              </w:rPr>
              <w:t>Общий объем образовательной программы:</w:t>
            </w:r>
          </w:p>
        </w:tc>
        <w:tc>
          <w:tcPr>
            <w:tcW w:w="1966" w:type="dxa"/>
          </w:tcPr>
          <w:p>
            <w:pPr>
              <w:pStyle w:val="TableParagraph"/>
              <w:rPr>
                <w:sz w:val="22"/>
              </w:rPr>
            </w:pPr>
          </w:p>
        </w:tc>
        <w:tc>
          <w:tcPr>
            <w:tcW w:w="1836" w:type="dxa"/>
          </w:tcPr>
          <w:p>
            <w:pPr>
              <w:pStyle w:val="TableParagraph"/>
              <w:rPr>
                <w:sz w:val="22"/>
              </w:rPr>
            </w:pPr>
          </w:p>
        </w:tc>
      </w:tr>
      <w:tr>
        <w:trPr>
          <w:trHeight w:val="556" w:hRule="atLeast"/>
        </w:trPr>
        <w:tc>
          <w:tcPr>
            <w:tcW w:w="1822" w:type="dxa"/>
            <w:tcBorders>
              <w:right w:val="single" w:sz="2" w:space="0" w:color="000000"/>
            </w:tcBorders>
          </w:tcPr>
          <w:p>
            <w:pPr>
              <w:pStyle w:val="TableParagraph"/>
              <w:rPr>
                <w:sz w:val="24"/>
              </w:rPr>
            </w:pPr>
          </w:p>
        </w:tc>
        <w:tc>
          <w:tcPr>
            <w:tcW w:w="3971" w:type="dxa"/>
            <w:tcBorders>
              <w:left w:val="single" w:sz="2" w:space="0" w:color="000000"/>
            </w:tcBorders>
          </w:tcPr>
          <w:p>
            <w:pPr>
              <w:pStyle w:val="TableParagraph"/>
              <w:spacing w:line="257" w:lineRule="exact"/>
              <w:ind w:left="153"/>
              <w:rPr>
                <w:sz w:val="23"/>
              </w:rPr>
            </w:pPr>
            <w:r>
              <w:rPr>
                <w:w w:val="105"/>
                <w:sz w:val="23"/>
              </w:rPr>
              <w:t>на базе среднего общего</w:t>
            </w:r>
          </w:p>
          <w:p>
            <w:pPr>
              <w:pStyle w:val="TableParagraph"/>
              <w:spacing w:line="261" w:lineRule="exact" w:before="19"/>
              <w:ind w:left="155"/>
              <w:rPr>
                <w:sz w:val="23"/>
              </w:rPr>
            </w:pPr>
            <w:r>
              <w:rPr>
                <w:sz w:val="23"/>
              </w:rPr>
              <w:t>образования</w:t>
            </w:r>
          </w:p>
        </w:tc>
        <w:tc>
          <w:tcPr>
            <w:tcW w:w="1966" w:type="dxa"/>
          </w:tcPr>
          <w:p>
            <w:pPr>
              <w:pStyle w:val="TableParagraph"/>
              <w:spacing w:line="257" w:lineRule="exact"/>
              <w:ind w:left="135"/>
              <w:rPr>
                <w:sz w:val="23"/>
              </w:rPr>
            </w:pPr>
            <w:r>
              <w:rPr>
                <w:w w:val="105"/>
                <w:sz w:val="23"/>
              </w:rPr>
              <w:t>41 нед.</w:t>
            </w:r>
          </w:p>
        </w:tc>
        <w:tc>
          <w:tcPr>
            <w:tcW w:w="1836" w:type="dxa"/>
          </w:tcPr>
          <w:p>
            <w:pPr>
              <w:pStyle w:val="TableParagraph"/>
              <w:spacing w:line="252" w:lineRule="exact"/>
              <w:ind w:left="127"/>
              <w:rPr>
                <w:sz w:val="23"/>
              </w:rPr>
            </w:pPr>
            <w:r>
              <w:rPr>
                <w:w w:val="105"/>
                <w:sz w:val="23"/>
              </w:rPr>
              <w:t>1476</w:t>
            </w:r>
          </w:p>
        </w:tc>
      </w:tr>
      <w:tr>
        <w:trPr>
          <w:trHeight w:val="1955" w:hRule="atLeast"/>
        </w:trPr>
        <w:tc>
          <w:tcPr>
            <w:tcW w:w="1822" w:type="dxa"/>
          </w:tcPr>
          <w:p>
            <w:pPr>
              <w:pStyle w:val="TableParagraph"/>
              <w:rPr>
                <w:sz w:val="24"/>
              </w:rPr>
            </w:pPr>
          </w:p>
        </w:tc>
        <w:tc>
          <w:tcPr>
            <w:tcW w:w="3971" w:type="dxa"/>
          </w:tcPr>
          <w:p>
            <w:pPr>
              <w:pStyle w:val="TableParagraph"/>
              <w:spacing w:line="254" w:lineRule="auto"/>
              <w:ind w:left="140"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56" w:lineRule="exact"/>
              <w:ind w:left="140"/>
              <w:rPr>
                <w:sz w:val="23"/>
              </w:rPr>
            </w:pPr>
            <w:r>
              <w:rPr>
                <w:w w:val="105"/>
                <w:sz w:val="23"/>
              </w:rPr>
              <w:t>образования</w:t>
            </w:r>
          </w:p>
        </w:tc>
        <w:tc>
          <w:tcPr>
            <w:tcW w:w="1966" w:type="dxa"/>
          </w:tcPr>
          <w:p>
            <w:pPr>
              <w:pStyle w:val="TableParagraph"/>
              <w:spacing w:line="257" w:lineRule="exact"/>
              <w:ind w:left="130"/>
              <w:rPr>
                <w:sz w:val="23"/>
              </w:rPr>
            </w:pPr>
            <w:r>
              <w:rPr>
                <w:w w:val="105"/>
                <w:sz w:val="23"/>
              </w:rPr>
              <w:t>82 нед.</w:t>
            </w:r>
          </w:p>
        </w:tc>
        <w:tc>
          <w:tcPr>
            <w:tcW w:w="1836" w:type="dxa"/>
          </w:tcPr>
          <w:p>
            <w:pPr>
              <w:pStyle w:val="TableParagraph"/>
              <w:spacing w:line="252" w:lineRule="exact"/>
              <w:ind w:left="125"/>
              <w:rPr>
                <w:sz w:val="23"/>
              </w:rPr>
            </w:pPr>
            <w:r>
              <w:rPr>
                <w:w w:val="105"/>
                <w:sz w:val="23"/>
              </w:rPr>
              <w:t>2952</w:t>
            </w:r>
          </w:p>
        </w:tc>
      </w:tr>
    </w:tbl>
    <w:p>
      <w:pPr>
        <w:spacing w:line="300" w:lineRule="exact" w:before="0"/>
        <w:ind w:left="0" w:right="128" w:firstLine="0"/>
        <w:jc w:val="right"/>
        <w:rPr>
          <w:sz w:val="27"/>
        </w:rPr>
      </w:pPr>
      <w:r>
        <w:rPr>
          <w:w w:val="105"/>
          <w:sz w:val="27"/>
        </w:rPr>
        <w:t>»;</w:t>
      </w:r>
    </w:p>
    <w:p>
      <w:pPr>
        <w:spacing w:before="160"/>
        <w:ind w:left="818" w:right="0" w:firstLine="0"/>
        <w:jc w:val="left"/>
        <w:rPr>
          <w:sz w:val="27"/>
        </w:rPr>
      </w:pPr>
      <w:r>
        <w:rPr>
          <w:w w:val="105"/>
          <w:sz w:val="27"/>
        </w:rPr>
        <w:t>д) Таблицу 3 пункта 6.3 признать утратившей силу;</w:t>
      </w:r>
    </w:p>
    <w:p>
      <w:pPr>
        <w:spacing w:before="146"/>
        <w:ind w:left="816" w:right="0" w:firstLine="0"/>
        <w:jc w:val="left"/>
        <w:rPr>
          <w:sz w:val="27"/>
        </w:rPr>
      </w:pPr>
      <w:r>
        <w:rPr>
          <w:w w:val="105"/>
          <w:sz w:val="27"/>
        </w:rPr>
        <w:t>е) дополнить пунктами 6.4 и 6.5 следующего содержания:</w:t>
      </w:r>
    </w:p>
    <w:p>
      <w:pPr>
        <w:spacing w:line="355" w:lineRule="auto" w:before="141"/>
        <w:ind w:left="109" w:right="144" w:firstLine="708"/>
        <w:jc w:val="both"/>
        <w:rPr>
          <w:sz w:val="27"/>
        </w:rPr>
      </w:pPr>
      <w:r>
        <w:rPr>
          <w:w w:val="105"/>
          <w:sz w:val="27"/>
        </w:rPr>
        <w:t>«6.4. Обязательная часть общепрофессионального учебного цикла IПIКРС должна предусматривать изучение следующих дисциплин: «ОП.01. Деловая культура», «ОП.02. Архивоведение», «ОП.03. Основы делопроизводства», «ОП.04. Организационная</w:t>
      </w:r>
      <w:r>
        <w:rPr>
          <w:spacing w:val="-31"/>
          <w:w w:val="105"/>
          <w:sz w:val="27"/>
        </w:rPr>
        <w:t> </w:t>
      </w:r>
      <w:r>
        <w:rPr>
          <w:w w:val="105"/>
          <w:sz w:val="27"/>
        </w:rPr>
        <w:t>техника»,</w:t>
      </w:r>
      <w:r>
        <w:rPr>
          <w:spacing w:val="-18"/>
          <w:w w:val="105"/>
          <w:sz w:val="27"/>
        </w:rPr>
        <w:t> </w:t>
      </w:r>
      <w:r>
        <w:rPr>
          <w:w w:val="105"/>
          <w:sz w:val="27"/>
        </w:rPr>
        <w:t>«ОП.05.</w:t>
      </w:r>
      <w:r>
        <w:rPr>
          <w:spacing w:val="-21"/>
          <w:w w:val="105"/>
          <w:sz w:val="27"/>
        </w:rPr>
        <w:t> </w:t>
      </w:r>
      <w:r>
        <w:rPr>
          <w:w w:val="105"/>
          <w:sz w:val="27"/>
        </w:rPr>
        <w:t>Основы</w:t>
      </w:r>
      <w:r>
        <w:rPr>
          <w:spacing w:val="-17"/>
          <w:w w:val="105"/>
          <w:sz w:val="27"/>
        </w:rPr>
        <w:t> </w:t>
      </w:r>
      <w:r>
        <w:rPr>
          <w:w w:val="105"/>
          <w:sz w:val="27"/>
        </w:rPr>
        <w:t>редактирования</w:t>
      </w:r>
      <w:r>
        <w:rPr>
          <w:spacing w:val="-24"/>
          <w:w w:val="105"/>
          <w:sz w:val="27"/>
        </w:rPr>
        <w:t> </w:t>
      </w:r>
      <w:r>
        <w:rPr>
          <w:w w:val="105"/>
          <w:sz w:val="27"/>
        </w:rPr>
        <w:t>документов»,</w:t>
      </w:r>
      <w:r>
        <w:rPr>
          <w:spacing w:val="-15"/>
          <w:w w:val="105"/>
          <w:sz w:val="27"/>
        </w:rPr>
        <w:t> </w:t>
      </w:r>
      <w:r>
        <w:rPr>
          <w:w w:val="105"/>
          <w:sz w:val="27"/>
        </w:rPr>
        <w:t>«ОП.Об. Безопасность</w:t>
      </w:r>
      <w:r>
        <w:rPr>
          <w:spacing w:val="16"/>
          <w:w w:val="105"/>
          <w:sz w:val="27"/>
        </w:rPr>
        <w:t> </w:t>
      </w:r>
      <w:r>
        <w:rPr>
          <w:w w:val="105"/>
          <w:sz w:val="27"/>
        </w:rPr>
        <w:t>жизнедеятельности».</w:t>
      </w:r>
    </w:p>
    <w:p>
      <w:pPr>
        <w:spacing w:line="367" w:lineRule="auto" w:before="0"/>
        <w:ind w:left="113" w:right="146" w:firstLine="701"/>
        <w:jc w:val="both"/>
        <w:rPr>
          <w:sz w:val="27"/>
        </w:rPr>
      </w:pPr>
      <w:r>
        <w:rPr>
          <w:w w:val="105"/>
          <w:sz w:val="27"/>
        </w:rPr>
        <w:t>6.5. Обязательная часть профессионального учебного цикла ППКРС должна предусматривать изучение </w:t>
      </w:r>
      <w:r>
        <w:rPr>
          <w:w w:val="105"/>
          <w:position w:val="1"/>
          <w:sz w:val="27"/>
        </w:rPr>
        <w:t>следующих профессиональных </w:t>
      </w:r>
      <w:r>
        <w:rPr>
          <w:w w:val="105"/>
          <w:position w:val="2"/>
          <w:sz w:val="27"/>
        </w:rPr>
        <w:t>модулей</w:t>
      </w:r>
    </w:p>
    <w:p>
      <w:pPr>
        <w:spacing w:after="0" w:line="367" w:lineRule="auto"/>
        <w:jc w:val="both"/>
        <w:rPr>
          <w:sz w:val="27"/>
        </w:rPr>
        <w:sectPr>
          <w:footerReference w:type="default" r:id="rId15"/>
          <w:pgSz w:w="11900" w:h="17180"/>
          <w:pgMar w:footer="495" w:header="683" w:top="1160" w:bottom="680" w:left="1140" w:right="340"/>
        </w:sectPr>
      </w:pPr>
    </w:p>
    <w:p>
      <w:pPr>
        <w:spacing w:line="384" w:lineRule="auto" w:before="78"/>
        <w:ind w:left="137" w:right="127" w:firstLine="6"/>
        <w:jc w:val="both"/>
        <w:rPr>
          <w:sz w:val="27"/>
        </w:rPr>
      </w:pPr>
      <w:r>
        <w:rPr/>
        <w:pict>
          <v:group style="position:absolute;margin-left:0pt;margin-top:-.000002pt;width:601.2pt;height:862.6pt;mso-position-horizontal-relative:page;mso-position-vertical-relative:page;z-index:-1232368" coordorigin="0,0" coordsize="12024,17252">
            <v:line style="position:absolute" from="38,58" to="38,17251" stroked="true" strokeweight="3.605749pt" strokecolor="#000000">
              <v:stroke dashstyle="solid"/>
            </v:line>
            <v:line style="position:absolute" from="0,26" to="12024,26" stroked="true" strokeweight="2.642938pt" strokecolor="#000000">
              <v:stroke dashstyle="solid"/>
            </v:line>
            <w10:wrap type="none"/>
          </v:group>
        </w:pict>
      </w:r>
      <w:r>
        <w:rPr>
          <w:w w:val="105"/>
          <w:sz w:val="27"/>
        </w:rPr>
        <w:t>и междисциплинарных курсов: </w:t>
      </w:r>
      <w:r>
        <w:rPr>
          <w:spacing w:val="1"/>
          <w:w w:val="105"/>
          <w:sz w:val="27"/>
        </w:rPr>
        <w:t>«ПМ.О1 </w:t>
      </w:r>
      <w:r>
        <w:rPr>
          <w:w w:val="105"/>
          <w:sz w:val="27"/>
        </w:rPr>
        <w:t>Обеспечение сохранности архивных фондов», «МДК.01.01. Организация и нормативно-правовые основы архивного дела», «МДК.О1.02. Основы обеспечения сохранности документов», «ПМ.02 Документирование</w:t>
      </w:r>
      <w:r>
        <w:rPr>
          <w:spacing w:val="-34"/>
          <w:w w:val="105"/>
          <w:sz w:val="27"/>
        </w:rPr>
        <w:t> </w:t>
      </w:r>
      <w:r>
        <w:rPr>
          <w:w w:val="105"/>
          <w:sz w:val="27"/>
        </w:rPr>
        <w:t>и</w:t>
      </w:r>
      <w:r>
        <w:rPr>
          <w:spacing w:val="-27"/>
          <w:w w:val="105"/>
          <w:sz w:val="27"/>
        </w:rPr>
        <w:t> </w:t>
      </w:r>
      <w:r>
        <w:rPr>
          <w:w w:val="105"/>
          <w:sz w:val="27"/>
        </w:rPr>
        <w:t>организационная</w:t>
      </w:r>
      <w:r>
        <w:rPr>
          <w:spacing w:val="-25"/>
          <w:w w:val="105"/>
          <w:sz w:val="27"/>
        </w:rPr>
        <w:t> </w:t>
      </w:r>
      <w:r>
        <w:rPr>
          <w:w w:val="105"/>
          <w:sz w:val="27"/>
        </w:rPr>
        <w:t>обработка</w:t>
      </w:r>
      <w:r>
        <w:rPr>
          <w:spacing w:val="-13"/>
          <w:w w:val="105"/>
          <w:sz w:val="27"/>
        </w:rPr>
        <w:t> </w:t>
      </w:r>
      <w:r>
        <w:rPr>
          <w:w w:val="105"/>
          <w:sz w:val="27"/>
        </w:rPr>
        <w:t>документов</w:t>
      </w:r>
      <w:r>
        <w:rPr>
          <w:spacing w:val="-10"/>
          <w:w w:val="105"/>
          <w:sz w:val="27"/>
        </w:rPr>
        <w:t> </w:t>
      </w:r>
      <w:r>
        <w:rPr>
          <w:w w:val="105"/>
          <w:sz w:val="27"/>
        </w:rPr>
        <w:t>канцелярии</w:t>
      </w:r>
      <w:r>
        <w:rPr>
          <w:spacing w:val="-12"/>
          <w:w w:val="105"/>
          <w:sz w:val="27"/>
        </w:rPr>
        <w:t> </w:t>
      </w:r>
      <w:r>
        <w:rPr>
          <w:w w:val="105"/>
          <w:sz w:val="27"/>
        </w:rPr>
        <w:t>(архива)»,</w:t>
      </w:r>
    </w:p>
    <w:p>
      <w:pPr>
        <w:spacing w:line="386" w:lineRule="auto" w:before="0"/>
        <w:ind w:left="844" w:right="1642" w:hanging="703"/>
        <w:jc w:val="left"/>
        <w:rPr>
          <w:sz w:val="27"/>
        </w:rPr>
      </w:pPr>
      <w:r>
        <w:rPr>
          <w:w w:val="105"/>
          <w:sz w:val="27"/>
        </w:rPr>
        <w:t>«МДК.02.01.</w:t>
      </w:r>
      <w:r>
        <w:rPr>
          <w:spacing w:val="-34"/>
          <w:w w:val="105"/>
          <w:sz w:val="27"/>
        </w:rPr>
        <w:t> </w:t>
      </w:r>
      <w:r>
        <w:rPr>
          <w:w w:val="105"/>
          <w:sz w:val="27"/>
        </w:rPr>
        <w:t>Основы</w:t>
      </w:r>
      <w:r>
        <w:rPr>
          <w:spacing w:val="-36"/>
          <w:w w:val="105"/>
          <w:sz w:val="27"/>
        </w:rPr>
        <w:t> </w:t>
      </w:r>
      <w:r>
        <w:rPr>
          <w:w w:val="105"/>
          <w:sz w:val="27"/>
        </w:rPr>
        <w:t>документационного</w:t>
      </w:r>
      <w:r>
        <w:rPr>
          <w:spacing w:val="-43"/>
          <w:w w:val="105"/>
          <w:sz w:val="27"/>
        </w:rPr>
        <w:t> </w:t>
      </w:r>
      <w:r>
        <w:rPr>
          <w:w w:val="105"/>
          <w:sz w:val="27"/>
        </w:rPr>
        <w:t>обслуживания</w:t>
      </w:r>
      <w:r>
        <w:rPr>
          <w:spacing w:val="-34"/>
          <w:w w:val="105"/>
          <w:sz w:val="27"/>
        </w:rPr>
        <w:t> </w:t>
      </w:r>
      <w:r>
        <w:rPr>
          <w:w w:val="105"/>
          <w:sz w:val="27"/>
        </w:rPr>
        <w:t>управления».»; ж) пункт 7.9 изложить в следующей</w:t>
      </w:r>
      <w:r>
        <w:rPr>
          <w:spacing w:val="-4"/>
          <w:w w:val="105"/>
          <w:sz w:val="27"/>
        </w:rPr>
        <w:t> </w:t>
      </w:r>
      <w:r>
        <w:rPr>
          <w:w w:val="105"/>
          <w:sz w:val="27"/>
        </w:rPr>
        <w:t>редакции:</w:t>
      </w:r>
    </w:p>
    <w:p>
      <w:pPr>
        <w:spacing w:line="379" w:lineRule="auto" w:before="0"/>
        <w:ind w:left="131" w:right="136" w:firstLine="712"/>
        <w:jc w:val="both"/>
        <w:rPr>
          <w:sz w:val="27"/>
        </w:rPr>
      </w:pPr>
      <w:r>
        <w:rPr>
          <w:w w:val="105"/>
          <w:sz w:val="27"/>
        </w:rPr>
        <w:t>«7.9. ППКРС, реализуемая на базе основного общего образования, разрабатывается</w:t>
      </w:r>
      <w:r>
        <w:rPr>
          <w:spacing w:val="-35"/>
          <w:w w:val="105"/>
          <w:sz w:val="27"/>
        </w:rPr>
        <w:t> </w:t>
      </w:r>
      <w:r>
        <w:rPr>
          <w:w w:val="105"/>
          <w:sz w:val="27"/>
        </w:rPr>
        <w:t>образовательной</w:t>
      </w:r>
      <w:r>
        <w:rPr>
          <w:spacing w:val="-32"/>
          <w:w w:val="105"/>
          <w:sz w:val="27"/>
        </w:rPr>
        <w:t> </w:t>
      </w:r>
      <w:r>
        <w:rPr>
          <w:w w:val="105"/>
          <w:sz w:val="27"/>
        </w:rPr>
        <w:t>организацией</w:t>
      </w:r>
      <w:r>
        <w:rPr>
          <w:spacing w:val="-14"/>
          <w:w w:val="105"/>
          <w:sz w:val="27"/>
        </w:rPr>
        <w:t> </w:t>
      </w:r>
      <w:r>
        <w:rPr>
          <w:w w:val="105"/>
          <w:sz w:val="27"/>
        </w:rPr>
        <w:t>на</w:t>
      </w:r>
      <w:r>
        <w:rPr>
          <w:spacing w:val="-25"/>
          <w:w w:val="105"/>
          <w:sz w:val="27"/>
        </w:rPr>
        <w:t> </w:t>
      </w:r>
      <w:r>
        <w:rPr>
          <w:w w:val="105"/>
          <w:sz w:val="27"/>
        </w:rPr>
        <w:t>основе</w:t>
      </w:r>
      <w:r>
        <w:rPr>
          <w:spacing w:val="-20"/>
          <w:w w:val="105"/>
          <w:sz w:val="27"/>
        </w:rPr>
        <w:t> </w:t>
      </w:r>
      <w:r>
        <w:rPr>
          <w:w w:val="105"/>
          <w:sz w:val="27"/>
        </w:rPr>
        <w:t>требований</w:t>
      </w:r>
      <w:r>
        <w:rPr>
          <w:spacing w:val="-8"/>
          <w:w w:val="105"/>
          <w:sz w:val="27"/>
        </w:rPr>
        <w:t> </w:t>
      </w:r>
      <w:r>
        <w:rPr>
          <w:w w:val="105"/>
          <w:sz w:val="27"/>
        </w:rPr>
        <w:t>федерального государственного</w:t>
      </w:r>
      <w:r>
        <w:rPr>
          <w:spacing w:val="-28"/>
          <w:w w:val="105"/>
          <w:sz w:val="27"/>
        </w:rPr>
        <w:t> </w:t>
      </w:r>
      <w:r>
        <w:rPr>
          <w:w w:val="105"/>
          <w:sz w:val="27"/>
        </w:rPr>
        <w:t>образовательного</w:t>
      </w:r>
      <w:r>
        <w:rPr>
          <w:spacing w:val="-21"/>
          <w:w w:val="105"/>
          <w:sz w:val="27"/>
        </w:rPr>
        <w:t> </w:t>
      </w:r>
      <w:r>
        <w:rPr>
          <w:w w:val="105"/>
          <w:sz w:val="27"/>
        </w:rPr>
        <w:t>стандарта</w:t>
      </w:r>
      <w:r>
        <w:rPr>
          <w:spacing w:val="-9"/>
          <w:w w:val="105"/>
          <w:sz w:val="27"/>
        </w:rPr>
        <w:t> </w:t>
      </w:r>
      <w:r>
        <w:rPr>
          <w:w w:val="105"/>
          <w:sz w:val="27"/>
        </w:rPr>
        <w:t>среднего</w:t>
      </w:r>
      <w:r>
        <w:rPr>
          <w:spacing w:val="-11"/>
          <w:w w:val="105"/>
          <w:sz w:val="27"/>
        </w:rPr>
        <w:t> </w:t>
      </w:r>
      <w:r>
        <w:rPr>
          <w:w w:val="105"/>
          <w:sz w:val="27"/>
        </w:rPr>
        <w:t>общего</w:t>
      </w:r>
      <w:r>
        <w:rPr>
          <w:spacing w:val="-14"/>
          <w:w w:val="105"/>
          <w:sz w:val="27"/>
        </w:rPr>
        <w:t> </w:t>
      </w:r>
      <w:r>
        <w:rPr>
          <w:w w:val="105"/>
          <w:sz w:val="27"/>
        </w:rPr>
        <w:t>образования,</w:t>
      </w:r>
      <w:r>
        <w:rPr>
          <w:spacing w:val="-4"/>
          <w:w w:val="105"/>
          <w:sz w:val="27"/>
        </w:rPr>
        <w:t> </w:t>
      </w:r>
      <w:r>
        <w:rPr>
          <w:w w:val="105"/>
          <w:sz w:val="27"/>
        </w:rPr>
        <w:t>ФГОС СПО и положений федеральной основной общеобразовательной программы </w:t>
      </w:r>
      <w:r>
        <w:rPr>
          <w:spacing w:val="-1"/>
          <w:w w:val="103"/>
          <w:sz w:val="27"/>
        </w:rPr>
        <w:t>среднег</w:t>
      </w:r>
      <w:r>
        <w:rPr>
          <w:w w:val="103"/>
          <w:sz w:val="27"/>
        </w:rPr>
        <w:t>о</w:t>
      </w:r>
      <w:r>
        <w:rPr>
          <w:spacing w:val="8"/>
          <w:sz w:val="27"/>
        </w:rPr>
        <w:t> </w:t>
      </w:r>
      <w:r>
        <w:rPr>
          <w:w w:val="102"/>
          <w:sz w:val="27"/>
        </w:rPr>
        <w:t>общего</w:t>
      </w:r>
      <w:r>
        <w:rPr>
          <w:spacing w:val="15"/>
          <w:sz w:val="27"/>
        </w:rPr>
        <w:t> </w:t>
      </w:r>
      <w:r>
        <w:rPr>
          <w:w w:val="101"/>
          <w:sz w:val="27"/>
        </w:rPr>
        <w:t>образования</w:t>
      </w:r>
      <w:r>
        <w:rPr>
          <w:spacing w:val="20"/>
          <w:sz w:val="27"/>
        </w:rPr>
        <w:t> </w:t>
      </w:r>
      <w:r>
        <w:rPr>
          <w:w w:val="106"/>
          <w:sz w:val="27"/>
        </w:rPr>
        <w:t>с</w:t>
      </w:r>
      <w:r>
        <w:rPr>
          <w:sz w:val="27"/>
        </w:rPr>
        <w:t> </w:t>
      </w:r>
      <w:r>
        <w:rPr>
          <w:w w:val="102"/>
          <w:sz w:val="27"/>
        </w:rPr>
        <w:t>учетом</w:t>
      </w:r>
      <w:r>
        <w:rPr>
          <w:spacing w:val="3"/>
          <w:sz w:val="27"/>
        </w:rPr>
        <w:t> </w:t>
      </w:r>
      <w:r>
        <w:rPr>
          <w:spacing w:val="-1"/>
          <w:w w:val="102"/>
          <w:sz w:val="27"/>
        </w:rPr>
        <w:t>получаемо</w:t>
      </w:r>
      <w:r>
        <w:rPr>
          <w:w w:val="102"/>
          <w:sz w:val="27"/>
        </w:rPr>
        <w:t>й</w:t>
      </w:r>
      <w:r>
        <w:rPr>
          <w:spacing w:val="18"/>
          <w:sz w:val="27"/>
        </w:rPr>
        <w:t> </w:t>
      </w:r>
      <w:r>
        <w:rPr>
          <w:spacing w:val="-1"/>
          <w:w w:val="107"/>
          <w:sz w:val="27"/>
        </w:rPr>
        <w:t>професси</w:t>
      </w:r>
      <w:r>
        <w:rPr>
          <w:spacing w:val="-49"/>
          <w:w w:val="107"/>
          <w:sz w:val="27"/>
        </w:rPr>
        <w:t>и</w:t>
      </w:r>
      <w:r>
        <w:rPr>
          <w:rFonts w:ascii="Arial" w:hAnsi="Arial"/>
          <w:spacing w:val="-80"/>
          <w:w w:val="99"/>
          <w:position w:val="10"/>
          <w:sz w:val="17"/>
        </w:rPr>
        <w:t>5</w:t>
      </w:r>
      <w:r>
        <w:rPr>
          <w:rFonts w:ascii="Arial" w:hAnsi="Arial"/>
          <w:w w:val="55"/>
          <w:sz w:val="19"/>
        </w:rPr>
        <w:t>&lt;</w:t>
      </w:r>
      <w:r>
        <w:rPr>
          <w:rFonts w:ascii="Arial" w:hAnsi="Arial"/>
          <w:sz w:val="19"/>
        </w:rPr>
        <w:t> </w:t>
      </w:r>
      <w:r>
        <w:rPr>
          <w:rFonts w:ascii="Arial" w:hAnsi="Arial"/>
          <w:spacing w:val="-78"/>
          <w:w w:val="84"/>
          <w:position w:val="10"/>
          <w:sz w:val="17"/>
        </w:rPr>
        <w:t>1</w:t>
      </w:r>
      <w:r>
        <w:rPr>
          <w:w w:val="22"/>
          <w:sz w:val="27"/>
        </w:rPr>
        <w:t>)</w:t>
      </w:r>
      <w:r>
        <w:rPr>
          <w:sz w:val="27"/>
        </w:rPr>
        <w:t> </w:t>
      </w:r>
      <w:r>
        <w:rPr>
          <w:spacing w:val="-14"/>
          <w:sz w:val="27"/>
        </w:rPr>
        <w:t> </w:t>
      </w:r>
      <w:r>
        <w:rPr>
          <w:spacing w:val="11"/>
          <w:w w:val="22"/>
          <w:sz w:val="27"/>
        </w:rPr>
        <w:t>.</w:t>
      </w:r>
      <w:r>
        <w:rPr>
          <w:w w:val="104"/>
          <w:sz w:val="27"/>
        </w:rPr>
        <w:t>»;</w:t>
      </w:r>
    </w:p>
    <w:p>
      <w:pPr>
        <w:spacing w:line="311" w:lineRule="exact" w:before="0"/>
        <w:ind w:left="839" w:right="0" w:firstLine="0"/>
        <w:jc w:val="left"/>
        <w:rPr>
          <w:sz w:val="27"/>
        </w:rPr>
      </w:pPr>
      <w:r>
        <w:rPr>
          <w:spacing w:val="-1"/>
          <w:w w:val="106"/>
          <w:sz w:val="27"/>
        </w:rPr>
        <w:t>з</w:t>
      </w:r>
      <w:r>
        <w:rPr>
          <w:w w:val="106"/>
          <w:sz w:val="27"/>
        </w:rPr>
        <w:t>)</w:t>
      </w:r>
      <w:r>
        <w:rPr>
          <w:spacing w:val="1"/>
          <w:sz w:val="27"/>
        </w:rPr>
        <w:t> </w:t>
      </w:r>
      <w:r>
        <w:rPr>
          <w:spacing w:val="-1"/>
          <w:w w:val="102"/>
          <w:sz w:val="27"/>
        </w:rPr>
        <w:t>дополнит</w:t>
      </w:r>
      <w:r>
        <w:rPr>
          <w:w w:val="102"/>
          <w:sz w:val="27"/>
        </w:rPr>
        <w:t>ь</w:t>
      </w:r>
      <w:r>
        <w:rPr>
          <w:spacing w:val="15"/>
          <w:sz w:val="27"/>
        </w:rPr>
        <w:t> </w:t>
      </w:r>
      <w:r>
        <w:rPr>
          <w:spacing w:val="-1"/>
          <w:w w:val="101"/>
          <w:sz w:val="27"/>
        </w:rPr>
        <w:t>сноско</w:t>
      </w:r>
      <w:r>
        <w:rPr>
          <w:w w:val="101"/>
          <w:sz w:val="27"/>
        </w:rPr>
        <w:t>й</w:t>
      </w:r>
      <w:r>
        <w:rPr>
          <w:spacing w:val="11"/>
          <w:sz w:val="27"/>
        </w:rPr>
        <w:t> </w:t>
      </w:r>
      <w:r>
        <w:rPr>
          <w:spacing w:val="-9"/>
          <w:w w:val="108"/>
          <w:sz w:val="27"/>
        </w:rPr>
        <w:t>«</w:t>
      </w:r>
      <w:r>
        <w:rPr>
          <w:w w:val="83"/>
          <w:position w:val="8"/>
          <w:sz w:val="22"/>
        </w:rPr>
        <w:t>5</w:t>
      </w:r>
      <w:r>
        <w:rPr>
          <w:spacing w:val="-30"/>
          <w:w w:val="83"/>
          <w:position w:val="8"/>
          <w:sz w:val="22"/>
        </w:rPr>
        <w:t>0</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79" w:lineRule="auto" w:before="148"/>
        <w:ind w:left="101" w:right="116" w:firstLine="737"/>
        <w:jc w:val="both"/>
        <w:rPr>
          <w:sz w:val="27"/>
        </w:rPr>
      </w:pPr>
      <w:r>
        <w:rPr>
          <w:spacing w:val="-2"/>
          <w:w w:val="104"/>
          <w:sz w:val="27"/>
        </w:rPr>
        <w:t>«</w:t>
      </w:r>
      <w:r>
        <w:rPr>
          <w:spacing w:val="-83"/>
          <w:w w:val="103"/>
          <w:position w:val="9"/>
          <w:sz w:val="19"/>
        </w:rPr>
        <w:t>5</w:t>
      </w:r>
      <w:r>
        <w:rPr>
          <w:rFonts w:ascii="Arial" w:hAnsi="Arial"/>
          <w:w w:val="55"/>
          <w:sz w:val="19"/>
        </w:rPr>
        <w:t>&lt;</w:t>
      </w:r>
      <w:r>
        <w:rPr>
          <w:rFonts w:ascii="Arial" w:hAnsi="Arial"/>
          <w:spacing w:val="-6"/>
          <w:sz w:val="19"/>
        </w:rPr>
        <w:t> </w:t>
      </w:r>
      <w:r>
        <w:rPr>
          <w:spacing w:val="-76"/>
          <w:w w:val="85"/>
          <w:position w:val="9"/>
          <w:sz w:val="19"/>
        </w:rPr>
        <w:t>1</w:t>
      </w:r>
      <w:r>
        <w:rPr>
          <w:w w:val="22"/>
          <w:sz w:val="27"/>
        </w:rPr>
        <w:t>)</w:t>
      </w:r>
      <w:r>
        <w:rPr>
          <w:spacing w:val="-42"/>
          <w:sz w:val="27"/>
        </w:rPr>
        <w:t> </w:t>
      </w:r>
      <w:r>
        <w:rPr>
          <w:spacing w:val="-1"/>
          <w:w w:val="105"/>
          <w:sz w:val="27"/>
        </w:rPr>
        <w:t>Федеральны</w:t>
      </w:r>
      <w:r>
        <w:rPr>
          <w:w w:val="105"/>
          <w:sz w:val="27"/>
        </w:rPr>
        <w:t>й</w:t>
      </w:r>
      <w:r>
        <w:rPr>
          <w:sz w:val="27"/>
        </w:rPr>
        <w:t>   </w:t>
      </w:r>
      <w:r>
        <w:rPr>
          <w:spacing w:val="-1"/>
          <w:sz w:val="27"/>
        </w:rPr>
        <w:t> </w:t>
      </w:r>
      <w:r>
        <w:rPr>
          <w:spacing w:val="-1"/>
          <w:w w:val="103"/>
          <w:sz w:val="27"/>
        </w:rPr>
        <w:t>государственны</w:t>
      </w:r>
      <w:r>
        <w:rPr>
          <w:w w:val="103"/>
          <w:sz w:val="27"/>
        </w:rPr>
        <w:t>й</w:t>
      </w:r>
      <w:r>
        <w:rPr>
          <w:sz w:val="27"/>
        </w:rPr>
        <w:t>   </w:t>
      </w:r>
      <w:r>
        <w:rPr>
          <w:spacing w:val="16"/>
          <w:sz w:val="27"/>
        </w:rPr>
        <w:t> </w:t>
      </w:r>
      <w:r>
        <w:rPr>
          <w:w w:val="104"/>
          <w:sz w:val="27"/>
        </w:rPr>
        <w:t>образовательный</w:t>
      </w:r>
      <w:r>
        <w:rPr>
          <w:sz w:val="27"/>
        </w:rPr>
        <w:t>   </w:t>
      </w:r>
      <w:r>
        <w:rPr>
          <w:spacing w:val="10"/>
          <w:sz w:val="27"/>
        </w:rPr>
        <w:t> </w:t>
      </w:r>
      <w:r>
        <w:rPr>
          <w:spacing w:val="-1"/>
          <w:w w:val="102"/>
          <w:sz w:val="27"/>
        </w:rPr>
        <w:t>стандар</w:t>
      </w:r>
      <w:r>
        <w:rPr>
          <w:w w:val="102"/>
          <w:sz w:val="27"/>
        </w:rPr>
        <w:t>т</w:t>
      </w:r>
      <w:r>
        <w:rPr>
          <w:sz w:val="27"/>
        </w:rPr>
        <w:t>    </w:t>
      </w:r>
      <w:r>
        <w:rPr>
          <w:spacing w:val="-29"/>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w:t>
      </w:r>
      <w:r>
        <w:rPr>
          <w:rFonts w:ascii="Arial" w:hAnsi="Arial"/>
          <w:w w:val="105"/>
          <w:sz w:val="26"/>
        </w:rPr>
        <w:t>No   </w:t>
      </w:r>
      <w:r>
        <w:rPr>
          <w:w w:val="105"/>
          <w:sz w:val="27"/>
        </w:rPr>
        <w:t>47532),   приказами   Министерства   просвещения   Российской   Федерации от</w:t>
      </w:r>
      <w:r>
        <w:rPr>
          <w:spacing w:val="-23"/>
          <w:w w:val="105"/>
          <w:sz w:val="27"/>
        </w:rPr>
        <w:t> </w:t>
      </w:r>
      <w:r>
        <w:rPr>
          <w:w w:val="105"/>
          <w:sz w:val="27"/>
        </w:rPr>
        <w:t>24</w:t>
      </w:r>
      <w:r>
        <w:rPr>
          <w:spacing w:val="-20"/>
          <w:w w:val="105"/>
          <w:sz w:val="27"/>
        </w:rPr>
        <w:t> </w:t>
      </w:r>
      <w:r>
        <w:rPr>
          <w:w w:val="105"/>
          <w:sz w:val="27"/>
        </w:rPr>
        <w:t>сентября</w:t>
      </w:r>
      <w:r>
        <w:rPr>
          <w:spacing w:val="-11"/>
          <w:w w:val="105"/>
          <w:sz w:val="27"/>
        </w:rPr>
        <w:t> </w:t>
      </w:r>
      <w:r>
        <w:rPr>
          <w:w w:val="105"/>
          <w:sz w:val="27"/>
        </w:rPr>
        <w:t>2020</w:t>
      </w:r>
      <w:r>
        <w:rPr>
          <w:spacing w:val="-19"/>
          <w:w w:val="105"/>
          <w:sz w:val="27"/>
        </w:rPr>
        <w:t> </w:t>
      </w:r>
      <w:r>
        <w:rPr>
          <w:w w:val="105"/>
          <w:sz w:val="27"/>
        </w:rPr>
        <w:t>г.</w:t>
      </w:r>
      <w:r>
        <w:rPr>
          <w:spacing w:val="-34"/>
          <w:w w:val="105"/>
          <w:sz w:val="27"/>
        </w:rPr>
        <w:t> </w:t>
      </w:r>
      <w:r>
        <w:rPr>
          <w:rFonts w:ascii="Arial" w:hAnsi="Arial"/>
          <w:w w:val="105"/>
          <w:sz w:val="25"/>
        </w:rPr>
        <w:t>№</w:t>
      </w:r>
      <w:r>
        <w:rPr>
          <w:rFonts w:ascii="Arial" w:hAnsi="Arial"/>
          <w:spacing w:val="-24"/>
          <w:w w:val="105"/>
          <w:sz w:val="25"/>
        </w:rPr>
        <w:t> </w:t>
      </w:r>
      <w:r>
        <w:rPr>
          <w:w w:val="105"/>
          <w:sz w:val="27"/>
        </w:rPr>
        <w:t>519</w:t>
      </w:r>
      <w:r>
        <w:rPr>
          <w:spacing w:val="-22"/>
          <w:w w:val="105"/>
          <w:sz w:val="27"/>
        </w:rPr>
        <w:t> </w:t>
      </w:r>
      <w:r>
        <w:rPr>
          <w:w w:val="105"/>
          <w:sz w:val="27"/>
        </w:rPr>
        <w:t>(зарегистрирован</w:t>
      </w:r>
      <w:r>
        <w:rPr>
          <w:spacing w:val="-20"/>
          <w:w w:val="105"/>
          <w:sz w:val="27"/>
        </w:rPr>
        <w:t> </w:t>
      </w:r>
      <w:r>
        <w:rPr>
          <w:w w:val="105"/>
          <w:sz w:val="27"/>
        </w:rPr>
        <w:t>Министерством</w:t>
      </w:r>
      <w:r>
        <w:rPr>
          <w:spacing w:val="-6"/>
          <w:w w:val="105"/>
          <w:sz w:val="27"/>
        </w:rPr>
        <w:t> </w:t>
      </w:r>
      <w:r>
        <w:rPr>
          <w:w w:val="105"/>
          <w:sz w:val="27"/>
        </w:rPr>
        <w:t>юстиции</w:t>
      </w:r>
      <w:r>
        <w:rPr>
          <w:spacing w:val="-13"/>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 г.  </w:t>
      </w:r>
      <w:r>
        <w:rPr>
          <w:rFonts w:ascii="Arial" w:hAnsi="Arial"/>
          <w:w w:val="105"/>
          <w:sz w:val="26"/>
        </w:rPr>
        <w:t>No </w:t>
      </w:r>
      <w:r>
        <w:rPr>
          <w:w w:val="105"/>
          <w:sz w:val="27"/>
        </w:rPr>
        <w:t>712 (зарегистрирован Министерством юстиции Российской</w:t>
      </w:r>
      <w:r>
        <w:rPr>
          <w:spacing w:val="13"/>
          <w:w w:val="105"/>
          <w:sz w:val="27"/>
        </w:rPr>
        <w:t> </w:t>
      </w:r>
      <w:r>
        <w:rPr>
          <w:w w:val="105"/>
          <w:sz w:val="27"/>
        </w:rPr>
        <w:t>Федерации</w:t>
      </w:r>
    </w:p>
    <w:p>
      <w:pPr>
        <w:spacing w:line="379" w:lineRule="auto" w:before="8"/>
        <w:ind w:left="115" w:right="141" w:firstLine="0"/>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3"/>
          <w:w w:val="105"/>
          <w:sz w:val="27"/>
        </w:rPr>
        <w:t> </w:t>
      </w:r>
      <w:r>
        <w:rPr>
          <w:w w:val="105"/>
          <w:sz w:val="27"/>
        </w:rPr>
        <w:t>г.,</w:t>
      </w:r>
      <w:r>
        <w:rPr>
          <w:spacing w:val="-13"/>
          <w:w w:val="105"/>
          <w:sz w:val="27"/>
        </w:rPr>
        <w:t> </w:t>
      </w:r>
      <w:r>
        <w:rPr>
          <w:w w:val="105"/>
          <w:sz w:val="27"/>
        </w:rPr>
        <w:t>регистрационный</w:t>
      </w:r>
      <w:r>
        <w:rPr>
          <w:spacing w:val="-17"/>
          <w:w w:val="105"/>
          <w:sz w:val="27"/>
        </w:rPr>
        <w:t> </w:t>
      </w:r>
      <w:r>
        <w:rPr>
          <w:w w:val="105"/>
          <w:sz w:val="27"/>
        </w:rPr>
        <w:t>№</w:t>
      </w:r>
      <w:r>
        <w:rPr>
          <w:spacing w:val="-15"/>
          <w:w w:val="105"/>
          <w:sz w:val="27"/>
        </w:rPr>
        <w:t> </w:t>
      </w:r>
      <w:r>
        <w:rPr>
          <w:w w:val="105"/>
          <w:sz w:val="27"/>
        </w:rPr>
        <w:t>70034)</w:t>
      </w:r>
      <w:r>
        <w:rPr>
          <w:spacing w:val="-13"/>
          <w:w w:val="105"/>
          <w:sz w:val="27"/>
        </w:rPr>
        <w:t> </w:t>
      </w:r>
      <w:r>
        <w:rPr>
          <w:w w:val="105"/>
          <w:sz w:val="27"/>
        </w:rPr>
        <w:t>и</w:t>
      </w:r>
      <w:r>
        <w:rPr>
          <w:spacing w:val="-18"/>
          <w:w w:val="105"/>
          <w:sz w:val="27"/>
        </w:rPr>
        <w:t> </w:t>
      </w:r>
      <w:r>
        <w:rPr>
          <w:w w:val="105"/>
          <w:sz w:val="27"/>
        </w:rPr>
        <w:t>от</w:t>
      </w:r>
      <w:r>
        <w:rPr>
          <w:spacing w:val="-17"/>
          <w:w w:val="105"/>
          <w:sz w:val="27"/>
        </w:rPr>
        <w:t> </w:t>
      </w:r>
      <w:r>
        <w:rPr>
          <w:w w:val="105"/>
          <w:sz w:val="27"/>
        </w:rPr>
        <w:t>27</w:t>
      </w:r>
      <w:r>
        <w:rPr>
          <w:spacing w:val="-17"/>
          <w:w w:val="105"/>
          <w:sz w:val="27"/>
        </w:rPr>
        <w:t> </w:t>
      </w:r>
      <w:r>
        <w:rPr>
          <w:w w:val="105"/>
          <w:sz w:val="27"/>
        </w:rPr>
        <w:t>декабря</w:t>
      </w:r>
      <w:r>
        <w:rPr>
          <w:spacing w:val="-6"/>
          <w:w w:val="105"/>
          <w:sz w:val="27"/>
        </w:rPr>
        <w:t> </w:t>
      </w:r>
      <w:r>
        <w:rPr>
          <w:w w:val="105"/>
          <w:sz w:val="27"/>
        </w:rPr>
        <w:t>2023</w:t>
      </w:r>
      <w:r>
        <w:rPr>
          <w:spacing w:val="-10"/>
          <w:w w:val="105"/>
          <w:sz w:val="27"/>
        </w:rPr>
        <w:t> </w:t>
      </w:r>
      <w:r>
        <w:rPr>
          <w:w w:val="105"/>
          <w:sz w:val="27"/>
        </w:rPr>
        <w:t>г.</w:t>
      </w:r>
      <w:r>
        <w:rPr>
          <w:spacing w:val="-20"/>
          <w:w w:val="105"/>
          <w:sz w:val="27"/>
        </w:rPr>
        <w:t> </w:t>
      </w:r>
      <w:r>
        <w:rPr>
          <w:w w:val="105"/>
          <w:sz w:val="27"/>
        </w:rPr>
        <w:t>№</w:t>
      </w:r>
      <w:r>
        <w:rPr>
          <w:spacing w:val="-17"/>
          <w:w w:val="105"/>
          <w:sz w:val="27"/>
        </w:rPr>
        <w:t> </w:t>
      </w:r>
      <w:r>
        <w:rPr>
          <w:w w:val="105"/>
          <w:sz w:val="27"/>
        </w:rPr>
        <w:t>1028</w:t>
      </w:r>
      <w:r>
        <w:rPr>
          <w:spacing w:val="-10"/>
          <w:w w:val="105"/>
          <w:sz w:val="27"/>
        </w:rPr>
        <w:t> </w:t>
      </w:r>
      <w:r>
        <w:rPr>
          <w:w w:val="105"/>
          <w:sz w:val="27"/>
        </w:rPr>
        <w:t>(зарегистрирован</w:t>
      </w:r>
    </w:p>
    <w:p>
      <w:pPr>
        <w:spacing w:after="0" w:line="379" w:lineRule="auto"/>
        <w:jc w:val="both"/>
        <w:rPr>
          <w:sz w:val="27"/>
        </w:rPr>
        <w:sectPr>
          <w:headerReference w:type="default" r:id="rId16"/>
          <w:footerReference w:type="default" r:id="rId17"/>
          <w:pgSz w:w="12030" w:h="17260"/>
          <w:pgMar w:header="737" w:footer="496" w:top="1220" w:bottom="680" w:left="1220" w:right="380"/>
        </w:sectPr>
      </w:pPr>
    </w:p>
    <w:p>
      <w:pPr>
        <w:pStyle w:val="BodyText"/>
        <w:spacing w:before="1"/>
        <w:rPr>
          <w:sz w:val="20"/>
        </w:rPr>
      </w:pPr>
      <w:r>
        <w:rPr/>
        <w:pict>
          <v:line style="position:absolute;mso-position-horizontal-relative:page;mso-position-vertical-relative:page;z-index:1288" from=".48077pt,727.531071pt" to=".48077pt,.961096pt" stroked="true" strokeweight="1.923082pt" strokecolor="#000000">
            <v:stroke dashstyle="solid"/>
            <w10:wrap type="none"/>
          </v:line>
        </w:pict>
      </w:r>
      <w:r>
        <w:rPr/>
        <w:pict>
          <v:line style="position:absolute;mso-position-horizontal-relative:page;mso-position-vertical-relative:page;z-index:1312" from="597.598267pt,25.948952pt" to="597.598267pt,860.400061pt" stroked="true" strokeweight="1.44353pt" strokecolor="#000000">
            <v:stroke dashstyle="solid"/>
            <w10:wrap type="none"/>
          </v:line>
        </w:pict>
      </w:r>
      <w:r>
        <w:rPr/>
        <w:pict>
          <v:line style="position:absolute;mso-position-horizontal-relative:page;mso-position-vertical-relative:page;z-index:1336" from="35.577011pt,.540630pt" to="598.320002pt,.540630pt" stroked="true" strokeweight="1.081199pt" strokecolor="#000000">
            <v:stroke dashstyle="solid"/>
            <w10:wrap type="none"/>
          </v:line>
        </w:pict>
      </w:r>
    </w:p>
    <w:p>
      <w:pPr>
        <w:spacing w:line="381" w:lineRule="auto" w:before="89"/>
        <w:ind w:left="223" w:right="109" w:hanging="1"/>
        <w:jc w:val="both"/>
        <w:rPr>
          <w:sz w:val="27"/>
        </w:rPr>
      </w:pPr>
      <w:r>
        <w:rPr>
          <w:w w:val="105"/>
          <w:sz w:val="27"/>
        </w:rPr>
        <w:t>Министерством юстиции Российской Федерации 2 февраля 2024 г., регистрационный </w:t>
      </w:r>
      <w:r>
        <w:rPr>
          <w:rFonts w:ascii="Arial" w:hAnsi="Arial"/>
          <w:w w:val="105"/>
          <w:sz w:val="25"/>
        </w:rPr>
        <w:t>№ </w:t>
      </w:r>
      <w:r>
        <w:rPr>
          <w:w w:val="105"/>
          <w:sz w:val="27"/>
        </w:rPr>
        <w:t>77121).»;</w:t>
      </w:r>
    </w:p>
    <w:p>
      <w:pPr>
        <w:spacing w:before="3"/>
        <w:ind w:left="928" w:right="0" w:firstLine="0"/>
        <w:jc w:val="left"/>
        <w:rPr>
          <w:sz w:val="27"/>
        </w:rPr>
      </w:pPr>
      <w:r>
        <w:rPr>
          <w:sz w:val="27"/>
        </w:rPr>
        <w:t>и) пункт 7.15 изложить в следующей редакции:</w:t>
      </w:r>
    </w:p>
    <w:p>
      <w:pPr>
        <w:spacing w:before="189"/>
        <w:ind w:left="926" w:right="0" w:firstLine="0"/>
        <w:jc w:val="left"/>
        <w:rPr>
          <w:sz w:val="27"/>
        </w:rPr>
      </w:pPr>
      <w:r>
        <w:rPr>
          <w:sz w:val="27"/>
        </w:rPr>
        <w:t>«7.15. Требование к финансовым условиям реализации ГП1КРС:</w:t>
      </w:r>
    </w:p>
    <w:p>
      <w:pPr>
        <w:spacing w:line="379" w:lineRule="auto" w:before="180"/>
        <w:ind w:left="212" w:right="133" w:firstLine="710"/>
        <w:jc w:val="both"/>
        <w:rPr>
          <w:sz w:val="27"/>
        </w:rPr>
      </w:pPr>
      <w:r>
        <w:rPr>
          <w:w w:val="105"/>
          <w:sz w:val="27"/>
        </w:rPr>
        <w:t>финансовое</w:t>
      </w:r>
      <w:r>
        <w:rPr>
          <w:spacing w:val="-33"/>
          <w:w w:val="105"/>
          <w:sz w:val="27"/>
        </w:rPr>
        <w:t> </w:t>
      </w:r>
      <w:r>
        <w:rPr>
          <w:w w:val="105"/>
          <w:sz w:val="27"/>
        </w:rPr>
        <w:t>обеспечение</w:t>
      </w:r>
      <w:r>
        <w:rPr>
          <w:spacing w:val="-35"/>
          <w:w w:val="105"/>
          <w:sz w:val="27"/>
        </w:rPr>
        <w:t> </w:t>
      </w:r>
      <w:r>
        <w:rPr>
          <w:w w:val="105"/>
          <w:sz w:val="27"/>
        </w:rPr>
        <w:t>реализации</w:t>
      </w:r>
      <w:r>
        <w:rPr>
          <w:spacing w:val="-34"/>
          <w:w w:val="105"/>
          <w:sz w:val="27"/>
        </w:rPr>
        <w:t> </w:t>
      </w:r>
      <w:r>
        <w:rPr>
          <w:w w:val="105"/>
          <w:sz w:val="27"/>
        </w:rPr>
        <w:t>ГП1КРС</w:t>
      </w:r>
      <w:r>
        <w:rPr>
          <w:spacing w:val="-38"/>
          <w:w w:val="105"/>
          <w:sz w:val="27"/>
        </w:rPr>
        <w:t> </w:t>
      </w:r>
      <w:r>
        <w:rPr>
          <w:w w:val="105"/>
          <w:sz w:val="27"/>
        </w:rPr>
        <w:t>должно</w:t>
      </w:r>
      <w:r>
        <w:rPr>
          <w:spacing w:val="-38"/>
          <w:w w:val="105"/>
          <w:sz w:val="27"/>
        </w:rPr>
        <w:t> </w:t>
      </w:r>
      <w:r>
        <w:rPr>
          <w:w w:val="105"/>
          <w:sz w:val="27"/>
        </w:rPr>
        <w:t>осуществляться</w:t>
      </w:r>
      <w:r>
        <w:rPr>
          <w:spacing w:val="-42"/>
          <w:w w:val="105"/>
          <w:sz w:val="27"/>
        </w:rPr>
        <w:t> </w:t>
      </w:r>
      <w:r>
        <w:rPr>
          <w:w w:val="105"/>
          <w:sz w:val="27"/>
        </w:rPr>
        <w:t>в</w:t>
      </w:r>
      <w:r>
        <w:rPr>
          <w:spacing w:val="-45"/>
          <w:w w:val="105"/>
          <w:sz w:val="27"/>
        </w:rPr>
        <w:t> </w:t>
      </w:r>
      <w:r>
        <w:rPr>
          <w:w w:val="105"/>
          <w:sz w:val="27"/>
        </w:rPr>
        <w:t>объеме не</w:t>
      </w:r>
      <w:r>
        <w:rPr>
          <w:spacing w:val="-28"/>
          <w:w w:val="105"/>
          <w:sz w:val="27"/>
        </w:rPr>
        <w:t> </w:t>
      </w:r>
      <w:r>
        <w:rPr>
          <w:w w:val="105"/>
          <w:sz w:val="27"/>
        </w:rPr>
        <w:t>ниже</w:t>
      </w:r>
      <w:r>
        <w:rPr>
          <w:spacing w:val="-27"/>
          <w:w w:val="105"/>
          <w:sz w:val="27"/>
        </w:rPr>
        <w:t> </w:t>
      </w:r>
      <w:r>
        <w:rPr>
          <w:w w:val="105"/>
          <w:sz w:val="27"/>
        </w:rPr>
        <w:t>определенного</w:t>
      </w:r>
      <w:r>
        <w:rPr>
          <w:spacing w:val="-14"/>
          <w:w w:val="105"/>
          <w:sz w:val="27"/>
        </w:rPr>
        <w:t> </w:t>
      </w:r>
      <w:r>
        <w:rPr>
          <w:w w:val="105"/>
          <w:sz w:val="27"/>
        </w:rPr>
        <w:t>в</w:t>
      </w:r>
      <w:r>
        <w:rPr>
          <w:spacing w:val="-33"/>
          <w:w w:val="105"/>
          <w:sz w:val="27"/>
        </w:rPr>
        <w:t> </w:t>
      </w:r>
      <w:r>
        <w:rPr>
          <w:w w:val="105"/>
          <w:sz w:val="27"/>
        </w:rPr>
        <w:t>соответствии</w:t>
      </w:r>
      <w:r>
        <w:rPr>
          <w:spacing w:val="-23"/>
          <w:w w:val="105"/>
          <w:sz w:val="27"/>
        </w:rPr>
        <w:t> </w:t>
      </w:r>
      <w:r>
        <w:rPr>
          <w:w w:val="105"/>
          <w:sz w:val="27"/>
        </w:rPr>
        <w:t>с</w:t>
      </w:r>
      <w:r>
        <w:rPr>
          <w:spacing w:val="-34"/>
          <w:w w:val="105"/>
          <w:sz w:val="27"/>
        </w:rPr>
        <w:t> </w:t>
      </w:r>
      <w:r>
        <w:rPr>
          <w:w w:val="105"/>
          <w:sz w:val="27"/>
        </w:rPr>
        <w:t>бюджетным</w:t>
      </w:r>
      <w:r>
        <w:rPr>
          <w:spacing w:val="-16"/>
          <w:w w:val="105"/>
          <w:sz w:val="27"/>
        </w:rPr>
        <w:t> </w:t>
      </w:r>
      <w:r>
        <w:rPr>
          <w:w w:val="105"/>
          <w:sz w:val="27"/>
        </w:rPr>
        <w:t>законодательством</w:t>
      </w:r>
      <w:r>
        <w:rPr>
          <w:spacing w:val="-30"/>
          <w:w w:val="105"/>
          <w:sz w:val="27"/>
        </w:rPr>
        <w:t> </w:t>
      </w:r>
      <w:r>
        <w:rPr>
          <w:w w:val="105"/>
          <w:sz w:val="27"/>
        </w:rPr>
        <w:t>Российской </w:t>
      </w:r>
      <w:r>
        <w:rPr>
          <w:spacing w:val="-3"/>
          <w:w w:val="105"/>
          <w:sz w:val="27"/>
        </w:rPr>
        <w:t>Федерации</w:t>
      </w:r>
      <w:r>
        <w:rPr>
          <w:rFonts w:ascii="Arial" w:hAnsi="Arial"/>
          <w:spacing w:val="-3"/>
          <w:w w:val="105"/>
          <w:position w:val="11"/>
          <w:sz w:val="16"/>
        </w:rPr>
        <w:t>7 </w:t>
      </w:r>
      <w:r>
        <w:rPr>
          <w:w w:val="105"/>
          <w:sz w:val="27"/>
        </w:rPr>
        <w:t>и Федеральным законом от 29 декабря 2012 г. </w:t>
      </w:r>
      <w:r>
        <w:rPr>
          <w:rFonts w:ascii="Arial" w:hAnsi="Arial"/>
          <w:w w:val="105"/>
          <w:sz w:val="26"/>
        </w:rPr>
        <w:t>№</w:t>
      </w:r>
      <w:r>
        <w:rPr>
          <w:rFonts w:ascii="Arial" w:hAnsi="Arial"/>
          <w:spacing w:val="55"/>
          <w:w w:val="105"/>
          <w:sz w:val="26"/>
        </w:rPr>
        <w:t> </w:t>
      </w:r>
      <w:r>
        <w:rPr>
          <w:w w:val="105"/>
          <w:sz w:val="27"/>
        </w:rPr>
        <w:t>273-ФЗ</w:t>
      </w:r>
    </w:p>
    <w:p>
      <w:pPr>
        <w:spacing w:before="0"/>
        <w:ind w:left="214" w:right="0" w:firstLine="0"/>
        <w:jc w:val="left"/>
        <w:rPr>
          <w:sz w:val="27"/>
        </w:rPr>
      </w:pPr>
      <w:r>
        <w:rPr>
          <w:sz w:val="27"/>
        </w:rPr>
        <w:t>«Об образовании в Российской Федерации».»;</w:t>
      </w:r>
    </w:p>
    <w:p>
      <w:pPr>
        <w:spacing w:before="185"/>
        <w:ind w:left="918" w:right="0" w:firstLine="0"/>
        <w:jc w:val="left"/>
        <w:rPr>
          <w:sz w:val="27"/>
        </w:rPr>
      </w:pPr>
      <w:r>
        <w:rPr>
          <w:sz w:val="27"/>
        </w:rPr>
        <w:t>к) сноску &lt;&lt;7» к пункту 7.15 изложить в следующей редакции:</w:t>
      </w:r>
    </w:p>
    <w:p>
      <w:pPr>
        <w:spacing w:before="184"/>
        <w:ind w:left="916" w:right="0" w:firstLine="0"/>
        <w:jc w:val="left"/>
        <w:rPr>
          <w:sz w:val="27"/>
        </w:rPr>
      </w:pPr>
      <w:r>
        <w:rPr>
          <w:w w:val="105"/>
          <w:sz w:val="27"/>
        </w:rPr>
        <w:t>«</w:t>
      </w:r>
      <w:r>
        <w:rPr>
          <w:rFonts w:ascii="Arial" w:hAnsi="Arial"/>
          <w:w w:val="105"/>
          <w:position w:val="10"/>
          <w:sz w:val="16"/>
        </w:rPr>
        <w:t>7 </w:t>
      </w:r>
      <w:r>
        <w:rPr>
          <w:w w:val="105"/>
          <w:sz w:val="27"/>
        </w:rPr>
        <w:t>Бюджетный кодекс Российской Федерации.».</w:t>
      </w:r>
    </w:p>
    <w:p>
      <w:pPr>
        <w:pStyle w:val="ListParagraph"/>
        <w:numPr>
          <w:ilvl w:val="0"/>
          <w:numId w:val="1"/>
        </w:numPr>
        <w:tabs>
          <w:tab w:pos="1471" w:val="left" w:leader="none"/>
          <w:tab w:pos="1573" w:val="left" w:leader="none"/>
          <w:tab w:pos="1575" w:val="left" w:leader="none"/>
          <w:tab w:pos="2221" w:val="left" w:leader="none"/>
          <w:tab w:pos="4242" w:val="left" w:leader="none"/>
          <w:tab w:pos="5712" w:val="left" w:leader="none"/>
          <w:tab w:pos="6207" w:val="left" w:leader="none"/>
          <w:tab w:pos="6722" w:val="left" w:leader="none"/>
          <w:tab w:pos="7689" w:val="left" w:leader="none"/>
          <w:tab w:pos="9082" w:val="left" w:leader="none"/>
          <w:tab w:pos="9203" w:val="left" w:leader="none"/>
        </w:tabs>
        <w:spacing w:line="324" w:lineRule="auto" w:before="63" w:after="0"/>
        <w:ind w:left="208" w:right="145" w:firstLine="710"/>
        <w:jc w:val="left"/>
        <w:rPr>
          <w:sz w:val="29"/>
        </w:rPr>
      </w:pPr>
      <w:r>
        <w:rPr>
          <w:w w:val="105"/>
          <w:position w:val="1"/>
          <w:sz w:val="39"/>
        </w:rPr>
        <w:t>в</w:t>
        <w:tab/>
      </w:r>
      <w:r>
        <w:rPr>
          <w:w w:val="105"/>
          <w:sz w:val="27"/>
        </w:rPr>
        <w:t>федеральном</w:t>
        <w:tab/>
        <w:t>государственном</w:t>
        <w:tab/>
        <w:t>образовательном</w:t>
        <w:tab/>
        <w:tab/>
      </w:r>
      <w:r>
        <w:rPr>
          <w:sz w:val="27"/>
        </w:rPr>
        <w:t>стандарте </w:t>
      </w:r>
      <w:r>
        <w:rPr>
          <w:w w:val="105"/>
          <w:sz w:val="27"/>
        </w:rPr>
        <w:t>среднего</w:t>
        <w:tab/>
        <w:t>профессионального </w:t>
      </w:r>
      <w:r>
        <w:rPr>
          <w:spacing w:val="2"/>
          <w:w w:val="105"/>
          <w:sz w:val="27"/>
        </w:rPr>
        <w:t> </w:t>
      </w:r>
      <w:r>
        <w:rPr>
          <w:w w:val="105"/>
          <w:sz w:val="27"/>
        </w:rPr>
        <w:t>образования</w:t>
        <w:tab/>
        <w:t>по</w:t>
        <w:tab/>
        <w:t>профессии</w:t>
        <w:tab/>
        <w:t>034700.01</w:t>
        <w:tab/>
      </w:r>
      <w:r>
        <w:rPr>
          <w:sz w:val="27"/>
        </w:rPr>
        <w:t>Секретарь,</w:t>
      </w:r>
    </w:p>
    <w:p>
      <w:pPr>
        <w:spacing w:line="379" w:lineRule="auto" w:before="73"/>
        <w:ind w:left="193" w:right="141" w:firstLine="13"/>
        <w:jc w:val="both"/>
        <w:rPr>
          <w:sz w:val="28"/>
        </w:rPr>
      </w:pPr>
      <w:r>
        <w:rPr>
          <w:w w:val="105"/>
          <w:sz w:val="27"/>
        </w:rPr>
        <w:t>утвержденном</w:t>
      </w:r>
      <w:r>
        <w:rPr>
          <w:spacing w:val="-13"/>
          <w:w w:val="105"/>
          <w:sz w:val="27"/>
        </w:rPr>
        <w:t> </w:t>
      </w:r>
      <w:r>
        <w:rPr>
          <w:w w:val="105"/>
          <w:sz w:val="27"/>
        </w:rPr>
        <w:t>приказом</w:t>
      </w:r>
      <w:r>
        <w:rPr>
          <w:spacing w:val="-16"/>
          <w:w w:val="105"/>
          <w:sz w:val="27"/>
        </w:rPr>
        <w:t> </w:t>
      </w:r>
      <w:r>
        <w:rPr>
          <w:w w:val="105"/>
          <w:sz w:val="27"/>
        </w:rPr>
        <w:t>Министерства</w:t>
      </w:r>
      <w:r>
        <w:rPr>
          <w:spacing w:val="-19"/>
          <w:w w:val="105"/>
          <w:sz w:val="27"/>
        </w:rPr>
        <w:t> </w:t>
      </w:r>
      <w:r>
        <w:rPr>
          <w:w w:val="105"/>
          <w:sz w:val="27"/>
        </w:rPr>
        <w:t>образования</w:t>
      </w:r>
      <w:r>
        <w:rPr>
          <w:spacing w:val="-17"/>
          <w:w w:val="105"/>
          <w:sz w:val="27"/>
        </w:rPr>
        <w:t> </w:t>
      </w:r>
      <w:r>
        <w:rPr>
          <w:w w:val="105"/>
          <w:sz w:val="27"/>
        </w:rPr>
        <w:t>и</w:t>
      </w:r>
      <w:r>
        <w:rPr>
          <w:spacing w:val="-28"/>
          <w:w w:val="105"/>
          <w:sz w:val="27"/>
        </w:rPr>
        <w:t> </w:t>
      </w:r>
      <w:r>
        <w:rPr>
          <w:w w:val="105"/>
          <w:sz w:val="27"/>
        </w:rPr>
        <w:t>науки</w:t>
      </w:r>
      <w:r>
        <w:rPr>
          <w:spacing w:val="-20"/>
          <w:w w:val="105"/>
          <w:sz w:val="27"/>
        </w:rPr>
        <w:t> </w:t>
      </w:r>
      <w:r>
        <w:rPr>
          <w:w w:val="105"/>
          <w:sz w:val="27"/>
        </w:rPr>
        <w:t>Российской</w:t>
      </w:r>
      <w:r>
        <w:rPr>
          <w:spacing w:val="-16"/>
          <w:w w:val="105"/>
          <w:sz w:val="27"/>
        </w:rPr>
        <w:t> </w:t>
      </w:r>
      <w:r>
        <w:rPr>
          <w:w w:val="105"/>
          <w:sz w:val="27"/>
        </w:rPr>
        <w:t>Федерации от 2 августа 2013 г. </w:t>
      </w:r>
      <w:r>
        <w:rPr>
          <w:rFonts w:ascii="Arial" w:hAnsi="Arial"/>
          <w:w w:val="105"/>
          <w:sz w:val="25"/>
        </w:rPr>
        <w:t>№ </w:t>
      </w:r>
      <w:r>
        <w:rPr>
          <w:w w:val="105"/>
          <w:sz w:val="27"/>
        </w:rPr>
        <w:t>657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7"/>
        </w:rPr>
        <w:t>29483), с изменениями, внесенными приказом Министерства образования и науки Российской Федерации от 17 марта 2015 г. </w:t>
      </w:r>
      <w:r>
        <w:rPr>
          <w:rFonts w:ascii="Arial" w:hAnsi="Arial"/>
          <w:w w:val="105"/>
          <w:sz w:val="25"/>
        </w:rPr>
        <w:t>№ </w:t>
      </w:r>
      <w:r>
        <w:rPr>
          <w:w w:val="105"/>
          <w:sz w:val="27"/>
        </w:rPr>
        <w:t>247 (зарегистрирован Министерством юстиции Российской Федерации 3 апреля 2015 г., регистрационный </w:t>
      </w:r>
      <w:r>
        <w:rPr>
          <w:rFonts w:ascii="Arial" w:hAnsi="Arial"/>
          <w:w w:val="105"/>
          <w:sz w:val="26"/>
        </w:rPr>
        <w:t>№ </w:t>
      </w:r>
      <w:r>
        <w:rPr>
          <w:w w:val="105"/>
          <w:sz w:val="27"/>
        </w:rPr>
        <w:t>36713) 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48"/>
          <w:w w:val="105"/>
          <w:sz w:val="26"/>
        </w:rPr>
        <w:t> </w:t>
      </w:r>
      <w:r>
        <w:rPr>
          <w:w w:val="105"/>
          <w:sz w:val="27"/>
        </w:rPr>
        <w:t>6541</w:t>
      </w:r>
      <w:r>
        <w:rPr>
          <w:w w:val="105"/>
          <w:sz w:val="28"/>
        </w:rPr>
        <w:t>О):</w:t>
      </w:r>
    </w:p>
    <w:p>
      <w:pPr>
        <w:spacing w:line="298" w:lineRule="exact" w:before="0"/>
        <w:ind w:left="896" w:right="0" w:firstLine="0"/>
        <w:jc w:val="left"/>
        <w:rPr>
          <w:sz w:val="27"/>
        </w:rPr>
      </w:pPr>
      <w:r>
        <w:rPr>
          <w:w w:val="105"/>
          <w:sz w:val="27"/>
        </w:rPr>
        <w:t>а) в пункте 1.4 слово «основную» исключить;</w:t>
      </w:r>
    </w:p>
    <w:p>
      <w:pPr>
        <w:spacing w:before="151"/>
        <w:ind w:left="889" w:right="0" w:firstLine="0"/>
        <w:jc w:val="left"/>
        <w:rPr>
          <w:sz w:val="27"/>
        </w:rPr>
      </w:pPr>
      <w:r>
        <w:rPr>
          <w:w w:val="105"/>
          <w:sz w:val="27"/>
        </w:rPr>
        <w:t>6) в Таблице 1 пункта 3.1 строку</w:t>
      </w:r>
    </w:p>
    <w:p>
      <w:pPr>
        <w:spacing w:before="150"/>
        <w:ind w:left="897" w:right="0" w:firstLine="0"/>
        <w:jc w:val="left"/>
        <w:rPr>
          <w:sz w:val="27"/>
        </w:rPr>
      </w:pPr>
      <w:r>
        <w:rPr>
          <w:w w:val="108"/>
          <w:sz w:val="27"/>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p>
    <w:tbl>
      <w:tblPr>
        <w:tblW w:w="0" w:type="auto"/>
        <w:jc w:val="left"/>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49"/>
        <w:gridCol w:w="3620"/>
        <w:gridCol w:w="2923"/>
      </w:tblGrid>
      <w:tr>
        <w:trPr>
          <w:trHeight w:val="530" w:hRule="atLeast"/>
        </w:trPr>
        <w:tc>
          <w:tcPr>
            <w:tcW w:w="3649" w:type="dxa"/>
            <w:tcBorders>
              <w:top w:val="nil"/>
              <w:left w:val="nil"/>
            </w:tcBorders>
          </w:tcPr>
          <w:p>
            <w:pPr>
              <w:pStyle w:val="TableParagraph"/>
              <w:rPr>
                <w:sz w:val="26"/>
              </w:rPr>
            </w:pPr>
          </w:p>
        </w:tc>
        <w:tc>
          <w:tcPr>
            <w:tcW w:w="3620" w:type="dxa"/>
            <w:vMerge w:val="restart"/>
          </w:tcPr>
          <w:p>
            <w:pPr>
              <w:pStyle w:val="TableParagraph"/>
              <w:spacing w:line="300" w:lineRule="auto" w:before="221"/>
              <w:ind w:left="225" w:right="203" w:firstLine="201"/>
              <w:rPr>
                <w:sz w:val="27"/>
              </w:rPr>
            </w:pPr>
            <w:r>
              <w:rPr>
                <w:w w:val="105"/>
                <w:sz w:val="27"/>
              </w:rPr>
              <w:t>Секретарь-машинистка </w:t>
            </w:r>
            <w:r>
              <w:rPr>
                <w:sz w:val="27"/>
              </w:rPr>
              <w:t>Секретарь-стенографистка</w:t>
            </w:r>
          </w:p>
        </w:tc>
        <w:tc>
          <w:tcPr>
            <w:tcW w:w="2923" w:type="dxa"/>
            <w:tcBorders>
              <w:top w:val="nil"/>
              <w:right w:val="nil"/>
            </w:tcBorders>
          </w:tcPr>
          <w:p>
            <w:pPr>
              <w:pStyle w:val="TableParagraph"/>
              <w:rPr>
                <w:sz w:val="26"/>
              </w:rPr>
            </w:pPr>
          </w:p>
        </w:tc>
      </w:tr>
      <w:tr>
        <w:trPr>
          <w:trHeight w:val="525" w:hRule="atLeast"/>
        </w:trPr>
        <w:tc>
          <w:tcPr>
            <w:tcW w:w="3649" w:type="dxa"/>
            <w:tcBorders>
              <w:left w:val="nil"/>
            </w:tcBorders>
          </w:tcPr>
          <w:p>
            <w:pPr>
              <w:pStyle w:val="TableParagraph"/>
              <w:spacing w:before="64"/>
              <w:ind w:left="-7"/>
              <w:rPr>
                <w:sz w:val="27"/>
              </w:rPr>
            </w:pPr>
            <w:r>
              <w:rPr>
                <w:rFonts w:ascii="Arial" w:hAnsi="Arial"/>
                <w:sz w:val="13"/>
              </w:rPr>
              <w:t>1 </w:t>
            </w:r>
            <w:r>
              <w:rPr>
                <w:sz w:val="27"/>
              </w:rPr>
              <w:t>основное общее образование</w:t>
            </w:r>
          </w:p>
        </w:tc>
        <w:tc>
          <w:tcPr>
            <w:tcW w:w="3620" w:type="dxa"/>
            <w:vMerge/>
            <w:tcBorders>
              <w:top w:val="nil"/>
            </w:tcBorders>
          </w:tcPr>
          <w:p>
            <w:pPr>
              <w:rPr>
                <w:sz w:val="2"/>
                <w:szCs w:val="2"/>
              </w:rPr>
            </w:pPr>
          </w:p>
        </w:tc>
        <w:tc>
          <w:tcPr>
            <w:tcW w:w="2923" w:type="dxa"/>
            <w:tcBorders>
              <w:right w:val="nil"/>
            </w:tcBorders>
          </w:tcPr>
          <w:p>
            <w:pPr>
              <w:pStyle w:val="TableParagraph"/>
              <w:spacing w:line="298" w:lineRule="exact" w:before="107"/>
              <w:ind w:left="595"/>
              <w:rPr>
                <w:rFonts w:ascii="Arial" w:hAnsi="Arial"/>
                <w:sz w:val="27"/>
              </w:rPr>
            </w:pPr>
            <w:r>
              <w:rPr>
                <w:w w:val="105"/>
                <w:sz w:val="27"/>
              </w:rPr>
              <w:t>2 года 10 мес.</w:t>
            </w:r>
            <w:r>
              <w:rPr>
                <w:rFonts w:ascii="Arial" w:hAnsi="Arial"/>
                <w:w w:val="105"/>
                <w:sz w:val="27"/>
                <w:vertAlign w:val="superscript"/>
              </w:rPr>
              <w:t>4</w:t>
            </w:r>
          </w:p>
          <w:p>
            <w:pPr>
              <w:pStyle w:val="TableParagraph"/>
              <w:spacing w:line="100" w:lineRule="exact"/>
              <w:ind w:right="47"/>
              <w:jc w:val="right"/>
              <w:rPr>
                <w:rFonts w:ascii="Arial"/>
                <w:sz w:val="13"/>
              </w:rPr>
            </w:pPr>
            <w:r>
              <w:rPr>
                <w:rFonts w:ascii="Arial"/>
                <w:w w:val="26"/>
                <w:sz w:val="13"/>
              </w:rPr>
              <w:t>1</w:t>
            </w:r>
          </w:p>
        </w:tc>
      </w:tr>
    </w:tbl>
    <w:p>
      <w:pPr>
        <w:spacing w:before="0"/>
        <w:ind w:left="0" w:right="153" w:firstLine="0"/>
        <w:jc w:val="right"/>
        <w:rPr>
          <w:sz w:val="27"/>
        </w:rPr>
      </w:pPr>
      <w:r>
        <w:rPr>
          <w:w w:val="108"/>
          <w:sz w:val="27"/>
        </w:rPr>
        <w:t>»</w:t>
      </w:r>
    </w:p>
    <w:p>
      <w:pPr>
        <w:spacing w:before="151"/>
        <w:ind w:left="883" w:right="0" w:firstLine="0"/>
        <w:jc w:val="left"/>
        <w:rPr>
          <w:sz w:val="27"/>
        </w:rPr>
      </w:pPr>
      <w:r>
        <w:rPr>
          <w:sz w:val="27"/>
        </w:rPr>
        <w:t>заменить строкой</w:t>
      </w:r>
    </w:p>
    <w:p>
      <w:pPr>
        <w:spacing w:after="0"/>
        <w:jc w:val="left"/>
        <w:rPr>
          <w:sz w:val="27"/>
        </w:rPr>
        <w:sectPr>
          <w:headerReference w:type="default" r:id="rId18"/>
          <w:footerReference w:type="default" r:id="rId19"/>
          <w:pgSz w:w="11970" w:h="17210"/>
          <w:pgMar w:header="665" w:footer="538" w:top="920" w:bottom="720" w:left="1080" w:right="380"/>
        </w:sectPr>
      </w:pPr>
    </w:p>
    <w:p>
      <w:pPr>
        <w:spacing w:before="74"/>
        <w:ind w:left="116" w:right="0" w:firstLine="0"/>
        <w:jc w:val="center"/>
        <w:rPr>
          <w:rFonts w:ascii="Arial"/>
          <w:sz w:val="22"/>
        </w:rPr>
      </w:pPr>
      <w:r>
        <w:rPr/>
        <w:pict>
          <v:group style="position:absolute;margin-left:0pt;margin-top:.000003pt;width:596.2pt;height:859pt;mso-position-horizontal-relative:page;mso-position-vertical-relative:page;z-index:-1232272" coordorigin="0,0" coordsize="11924,17180">
            <v:line style="position:absolute" from="10,0" to="10,17179" stroked="true" strokeweight=".961546pt" strokecolor="#000000">
              <v:stroke dashstyle="solid"/>
            </v:line>
            <v:line style="position:absolute" from="0,11" to="11923,11" stroked="true" strokeweight="1.081226pt" strokecolor="#000000">
              <v:stroke dashstyle="solid"/>
            </v:line>
            <w10:wrap type="none"/>
          </v:group>
        </w:pict>
      </w:r>
      <w:r>
        <w:rPr/>
        <w:pict>
          <v:line style="position:absolute;mso-position-horizontal-relative:page;mso-position-vertical-relative:page;z-index:1384" from="595.678345pt,138.394562pt" to="595.678345pt,858.960023pt" stroked="true" strokeweight=".963243pt" strokecolor="#000000">
            <v:stroke dashstyle="solid"/>
            <w10:wrap type="none"/>
          </v:line>
        </w:pict>
      </w:r>
      <w:r>
        <w:rPr>
          <w:rFonts w:ascii="Arial"/>
          <w:w w:val="99"/>
          <w:sz w:val="22"/>
        </w:rPr>
        <w:t>6</w:t>
      </w:r>
    </w:p>
    <w:p>
      <w:pPr>
        <w:pStyle w:val="BodyText"/>
        <w:spacing w:before="7"/>
        <w:rPr>
          <w:rFonts w:ascii="Arial"/>
          <w:sz w:val="26"/>
        </w:rPr>
      </w:pPr>
    </w:p>
    <w:p>
      <w:pPr>
        <w:pStyle w:val="Heading2"/>
        <w:ind w:left="910"/>
        <w:jc w:val="left"/>
      </w:pPr>
      <w:r>
        <w:rPr>
          <w:w w:val="97"/>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5"/>
        </w:rPr>
      </w:pPr>
    </w:p>
    <w:p>
      <w:pPr>
        <w:pStyle w:val="BodyText"/>
        <w:spacing w:before="5"/>
        <w:rPr>
          <w:rFonts w:ascii="Arial"/>
          <w:sz w:val="8"/>
        </w:rPr>
      </w:pPr>
    </w:p>
    <w:p>
      <w:pPr>
        <w:spacing w:before="0"/>
        <w:ind w:left="113" w:right="0" w:firstLine="0"/>
        <w:jc w:val="left"/>
        <w:rPr>
          <w:rFonts w:ascii="Arial"/>
          <w:sz w:val="9"/>
        </w:rPr>
      </w:pPr>
      <w:r>
        <w:rPr/>
        <w:pict>
          <v:shape style="position:absolute;margin-left:59.255428pt;margin-top:-59.329929pt;width:510.25pt;height:72.350pt;mso-position-horizontal-relative:page;mso-position-vertical-relative:paragraph;z-index:140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59"/>
                    <w:gridCol w:w="3621"/>
                    <w:gridCol w:w="2905"/>
                  </w:tblGrid>
                  <w:tr>
                    <w:trPr>
                      <w:trHeight w:val="869" w:hRule="atLeast"/>
                    </w:trPr>
                    <w:tc>
                      <w:tcPr>
                        <w:tcW w:w="3659" w:type="dxa"/>
                        <w:tcBorders>
                          <w:top w:val="nil"/>
                          <w:left w:val="nil"/>
                        </w:tcBorders>
                      </w:tcPr>
                      <w:p>
                        <w:pPr>
                          <w:pStyle w:val="TableParagraph"/>
                          <w:rPr>
                            <w:sz w:val="26"/>
                          </w:rPr>
                        </w:pPr>
                      </w:p>
                    </w:tc>
                    <w:tc>
                      <w:tcPr>
                        <w:tcW w:w="3621" w:type="dxa"/>
                      </w:tcPr>
                      <w:p>
                        <w:pPr>
                          <w:pStyle w:val="TableParagraph"/>
                          <w:spacing w:line="242" w:lineRule="auto" w:before="115"/>
                          <w:ind w:left="224" w:right="183" w:firstLine="206"/>
                          <w:rPr>
                            <w:sz w:val="28"/>
                          </w:rPr>
                        </w:pPr>
                        <w:r>
                          <w:rPr>
                            <w:sz w:val="28"/>
                          </w:rPr>
                          <w:t>Секретарь-машинистка Секретарь-стенографистка</w:t>
                        </w:r>
                      </w:p>
                    </w:tc>
                    <w:tc>
                      <w:tcPr>
                        <w:tcW w:w="2905" w:type="dxa"/>
                        <w:tcBorders>
                          <w:top w:val="nil"/>
                          <w:right w:val="nil"/>
                        </w:tcBorders>
                      </w:tcPr>
                      <w:p>
                        <w:pPr>
                          <w:pStyle w:val="TableParagraph"/>
                          <w:rPr>
                            <w:sz w:val="26"/>
                          </w:rPr>
                        </w:pPr>
                      </w:p>
                    </w:tc>
                  </w:tr>
                  <w:tr>
                    <w:trPr>
                      <w:trHeight w:val="532" w:hRule="atLeast"/>
                    </w:trPr>
                    <w:tc>
                      <w:tcPr>
                        <w:tcW w:w="3659" w:type="dxa"/>
                        <w:tcBorders>
                          <w:left w:val="nil"/>
                        </w:tcBorders>
                      </w:tcPr>
                      <w:p>
                        <w:pPr>
                          <w:pStyle w:val="TableParagraph"/>
                          <w:spacing w:before="110"/>
                          <w:ind w:left="117"/>
                          <w:rPr>
                            <w:sz w:val="28"/>
                          </w:rPr>
                        </w:pPr>
                        <w:r>
                          <w:rPr>
                            <w:sz w:val="28"/>
                          </w:rPr>
                          <w:t>основное общее образование</w:t>
                        </w:r>
                      </w:p>
                    </w:tc>
                    <w:tc>
                      <w:tcPr>
                        <w:tcW w:w="3621" w:type="dxa"/>
                      </w:tcPr>
                      <w:p>
                        <w:pPr>
                          <w:pStyle w:val="TableParagraph"/>
                          <w:rPr>
                            <w:sz w:val="26"/>
                          </w:rPr>
                        </w:pPr>
                      </w:p>
                    </w:tc>
                    <w:tc>
                      <w:tcPr>
                        <w:tcW w:w="2905" w:type="dxa"/>
                        <w:tcBorders>
                          <w:right w:val="nil"/>
                        </w:tcBorders>
                      </w:tcPr>
                      <w:p>
                        <w:pPr>
                          <w:pStyle w:val="TableParagraph"/>
                          <w:spacing w:before="110"/>
                          <w:ind w:left="696"/>
                          <w:rPr>
                            <w:sz w:val="28"/>
                          </w:rPr>
                        </w:pPr>
                        <w:r>
                          <w:rPr>
                            <w:sz w:val="28"/>
                          </w:rPr>
                          <w:t>1 год 10 мес.</w:t>
                        </w:r>
                      </w:p>
                    </w:tc>
                  </w:tr>
                </w:tbl>
                <w:p>
                  <w:pPr>
                    <w:pStyle w:val="BodyText"/>
                  </w:pPr>
                </w:p>
              </w:txbxContent>
            </v:textbox>
            <w10:wrap type="none"/>
          </v:shape>
        </w:pict>
      </w:r>
      <w:r>
        <w:rPr>
          <w:rFonts w:ascii="Arial"/>
          <w:w w:val="30"/>
          <w:sz w:val="9"/>
        </w:rPr>
        <w:t>1</w:t>
      </w:r>
    </w:p>
    <w:p>
      <w:pPr>
        <w:pStyle w:val="BodyText"/>
        <w:rPr>
          <w:rFonts w:ascii="Arial"/>
          <w:sz w:val="10"/>
        </w:rPr>
      </w:pPr>
    </w:p>
    <w:p>
      <w:pPr>
        <w:spacing w:before="70"/>
        <w:ind w:left="0" w:right="108" w:firstLine="0"/>
        <w:jc w:val="right"/>
        <w:rPr>
          <w:sz w:val="26"/>
        </w:rPr>
      </w:pPr>
      <w:r>
        <w:rPr>
          <w:w w:val="105"/>
          <w:sz w:val="26"/>
        </w:rPr>
        <w:t>»;</w:t>
      </w:r>
    </w:p>
    <w:p>
      <w:pPr>
        <w:pStyle w:val="BodyText"/>
        <w:spacing w:before="134"/>
        <w:ind w:left="918"/>
      </w:pPr>
      <w:r>
        <w:rPr/>
        <w:t>в) пункт 5.1 изложить в следующей редакции:</w:t>
      </w:r>
    </w:p>
    <w:p>
      <w:pPr>
        <w:pStyle w:val="BodyText"/>
        <w:spacing w:line="340" w:lineRule="auto" w:before="145"/>
        <w:ind w:left="207" w:right="117" w:firstLine="704"/>
        <w:jc w:val="both"/>
      </w:pPr>
      <w:r>
        <w:rPr/>
        <w:t>«5.1. Выпускник, освоивший IП1КРС, должен обладать следующими общими компетенциями (далее - ОК):</w:t>
      </w:r>
    </w:p>
    <w:p>
      <w:pPr>
        <w:pStyle w:val="BodyText"/>
        <w:spacing w:line="343" w:lineRule="auto" w:before="3"/>
        <w:ind w:left="207" w:right="134"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2"/>
        <w:ind w:left="207" w:right="119"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ind w:left="199" w:right="101"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1" w:lineRule="exact"/>
        <w:ind w:left="906"/>
      </w:pPr>
      <w:r>
        <w:rPr/>
        <w:t>ОК 04. Эффективно взаимодействовать и работать в коллективе и команде;</w:t>
      </w:r>
    </w:p>
    <w:p>
      <w:pPr>
        <w:pStyle w:val="BodyText"/>
        <w:spacing w:line="343" w:lineRule="auto" w:before="132"/>
        <w:ind w:left="194" w:right="146"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43" w:lineRule="auto"/>
        <w:ind w:left="193" w:right="111"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91" w:right="113"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0" w:lineRule="auto"/>
        <w:ind w:left="188" w:right="154"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spacing w:after="0" w:line="340" w:lineRule="auto"/>
        <w:jc w:val="both"/>
        <w:sectPr>
          <w:headerReference w:type="default" r:id="rId20"/>
          <w:footerReference w:type="default" r:id="rId21"/>
          <w:pgSz w:w="11930" w:h="17180"/>
          <w:pgMar w:header="0" w:footer="480" w:top="580" w:bottom="680" w:left="1060" w:right="380"/>
        </w:sectPr>
      </w:pPr>
    </w:p>
    <w:p>
      <w:pPr>
        <w:spacing w:line="357" w:lineRule="auto" w:before="78"/>
        <w:ind w:left="136" w:right="162" w:firstLine="708"/>
        <w:jc w:val="left"/>
        <w:rPr>
          <w:sz w:val="27"/>
        </w:rPr>
      </w:pPr>
      <w:r>
        <w:rPr/>
        <w:pict>
          <v:group style="position:absolute;margin-left:0pt;margin-top:.000015pt;width:595.450pt;height:859pt;mso-position-horizontal-relative:page;mso-position-vertical-relative:page;z-index:-1232200" coordorigin="0,0" coordsize="11909,17180">
            <v:line style="position:absolute" from="4,0" to="4,17179" stroked="true" strokeweight=".36058pt" strokecolor="#000000">
              <v:stroke dashstyle="solid"/>
            </v:line>
            <v:line style="position:absolute" from="77,7" to="11909,7" stroked="true" strokeweight=".720812pt" strokecolor="#000000">
              <v:stroke dashstyle="solid"/>
            </v:line>
            <w10:wrap type="none"/>
          </v:group>
        </w:pict>
      </w:r>
      <w:r>
        <w:rPr>
          <w:w w:val="105"/>
          <w:sz w:val="27"/>
        </w:rPr>
        <w:t>ОК 09. Пользоваться профессиональной документацией на государственном и иностранном</w:t>
      </w:r>
      <w:r>
        <w:rPr>
          <w:spacing w:val="12"/>
          <w:w w:val="105"/>
          <w:sz w:val="27"/>
        </w:rPr>
        <w:t> </w:t>
      </w:r>
      <w:r>
        <w:rPr>
          <w:w w:val="105"/>
          <w:sz w:val="27"/>
        </w:rPr>
        <w:t>языках.»;</w:t>
      </w:r>
    </w:p>
    <w:p>
      <w:pPr>
        <w:spacing w:before="8"/>
        <w:ind w:left="850" w:right="0" w:firstLine="0"/>
        <w:jc w:val="left"/>
        <w:rPr>
          <w:sz w:val="27"/>
        </w:rPr>
      </w:pPr>
      <w:r>
        <w:rPr>
          <w:w w:val="105"/>
          <w:sz w:val="27"/>
        </w:rPr>
        <w:t>г) Таблицу 2 пункта 6.3 изложить в следующей редакции:</w:t>
      </w:r>
    </w:p>
    <w:p>
      <w:pPr>
        <w:spacing w:line="256" w:lineRule="auto" w:before="155"/>
        <w:ind w:left="3993" w:right="1642" w:hanging="2447"/>
        <w:jc w:val="left"/>
        <w:rPr>
          <w:b/>
          <w:sz w:val="27"/>
        </w:rPr>
      </w:pPr>
      <w:r>
        <w:rPr>
          <w:b/>
          <w:sz w:val="27"/>
        </w:rPr>
        <w:t>«Структура программы подготовки квалифицированных рабочих, служащих</w:t>
      </w:r>
    </w:p>
    <w:p>
      <w:pPr>
        <w:spacing w:line="305" w:lineRule="exact" w:before="0"/>
        <w:ind w:left="0" w:right="124" w:firstLine="0"/>
        <w:jc w:val="right"/>
        <w:rPr>
          <w:sz w:val="27"/>
        </w:rPr>
      </w:pPr>
      <w:r>
        <w:rPr>
          <w:w w:val="105"/>
          <w:sz w:val="27"/>
        </w:rPr>
        <w:t>Таблица 2</w:t>
      </w:r>
    </w:p>
    <w:p>
      <w:pPr>
        <w:pStyle w:val="BodyText"/>
        <w:spacing w:before="7"/>
        <w:rPr>
          <w:sz w:val="8"/>
        </w:rPr>
      </w:pPr>
    </w:p>
    <w:tbl>
      <w:tblPr>
        <w:tblW w:w="0" w:type="auto"/>
        <w:jc w:val="left"/>
        <w:tblInd w:w="1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8"/>
        <w:gridCol w:w="4207"/>
        <w:gridCol w:w="2077"/>
        <w:gridCol w:w="1808"/>
      </w:tblGrid>
      <w:tr>
        <w:trPr>
          <w:trHeight w:val="1436" w:hRule="atLeast"/>
        </w:trPr>
        <w:tc>
          <w:tcPr>
            <w:tcW w:w="6135" w:type="dxa"/>
            <w:gridSpan w:val="2"/>
            <w:tcBorders>
              <w:left w:val="single" w:sz="2" w:space="0" w:color="000000"/>
              <w:right w:val="single" w:sz="2" w:space="0" w:color="000000"/>
            </w:tcBorders>
          </w:tcPr>
          <w:p>
            <w:pPr>
              <w:pStyle w:val="TableParagraph"/>
              <w:rPr>
                <w:sz w:val="24"/>
              </w:rPr>
            </w:pPr>
          </w:p>
        </w:tc>
        <w:tc>
          <w:tcPr>
            <w:tcW w:w="2077" w:type="dxa"/>
            <w:tcBorders>
              <w:left w:val="single" w:sz="2" w:space="0" w:color="000000"/>
              <w:right w:val="single" w:sz="2" w:space="0" w:color="000000"/>
            </w:tcBorders>
          </w:tcPr>
          <w:p>
            <w:pPr>
              <w:pStyle w:val="TableParagraph"/>
              <w:spacing w:line="256" w:lineRule="auto" w:before="45"/>
              <w:ind w:left="142" w:firstLine="6"/>
              <w:rPr>
                <w:sz w:val="23"/>
              </w:rPr>
            </w:pPr>
            <w:r>
              <w:rPr>
                <w:w w:val="105"/>
                <w:sz w:val="23"/>
              </w:rPr>
              <w:t>Всего максимальной учебной нагрузки обучающегося</w:t>
            </w:r>
          </w:p>
          <w:p>
            <w:pPr>
              <w:pStyle w:val="TableParagraph"/>
              <w:spacing w:line="239" w:lineRule="exact"/>
              <w:ind w:left="143"/>
              <w:rPr>
                <w:sz w:val="23"/>
              </w:rPr>
            </w:pPr>
            <w:r>
              <w:rPr>
                <w:sz w:val="23"/>
              </w:rPr>
              <w:t>(час./нед.)</w:t>
            </w:r>
          </w:p>
        </w:tc>
        <w:tc>
          <w:tcPr>
            <w:tcW w:w="1808" w:type="dxa"/>
            <w:tcBorders>
              <w:left w:val="single" w:sz="2" w:space="0" w:color="000000"/>
              <w:right w:val="single" w:sz="2" w:space="0" w:color="000000"/>
            </w:tcBorders>
          </w:tcPr>
          <w:p>
            <w:pPr>
              <w:pStyle w:val="TableParagraph"/>
              <w:spacing w:line="254" w:lineRule="auto" w:before="50"/>
              <w:ind w:left="137"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42" w:lineRule="exact" w:before="3"/>
              <w:ind w:left="140"/>
              <w:rPr>
                <w:sz w:val="23"/>
              </w:rPr>
            </w:pPr>
            <w:r>
              <w:rPr>
                <w:sz w:val="23"/>
              </w:rPr>
              <w:t>занятий</w:t>
            </w:r>
          </w:p>
        </w:tc>
      </w:tr>
      <w:tr>
        <w:trPr>
          <w:trHeight w:val="244" w:hRule="atLeast"/>
        </w:trPr>
        <w:tc>
          <w:tcPr>
            <w:tcW w:w="6135" w:type="dxa"/>
            <w:gridSpan w:val="2"/>
            <w:tcBorders>
              <w:left w:val="single" w:sz="2" w:space="0" w:color="000000"/>
              <w:right w:val="single" w:sz="2" w:space="0" w:color="000000"/>
            </w:tcBorders>
          </w:tcPr>
          <w:p>
            <w:pPr>
              <w:pStyle w:val="TableParagraph"/>
              <w:spacing w:line="213" w:lineRule="exact" w:before="11"/>
              <w:ind w:left="143"/>
              <w:rPr>
                <w:sz w:val="23"/>
              </w:rPr>
            </w:pPr>
            <w:r>
              <w:rPr>
                <w:w w:val="105"/>
                <w:sz w:val="23"/>
              </w:rPr>
              <w:t>учебные циклы</w:t>
            </w:r>
          </w:p>
        </w:tc>
        <w:tc>
          <w:tcPr>
            <w:tcW w:w="2077" w:type="dxa"/>
            <w:tcBorders>
              <w:left w:val="single" w:sz="2" w:space="0" w:color="000000"/>
              <w:right w:val="single" w:sz="2" w:space="0" w:color="000000"/>
            </w:tcBorders>
          </w:tcPr>
          <w:p>
            <w:pPr>
              <w:pStyle w:val="TableParagraph"/>
              <w:rPr>
                <w:sz w:val="16"/>
              </w:rPr>
            </w:pPr>
          </w:p>
        </w:tc>
        <w:tc>
          <w:tcPr>
            <w:tcW w:w="1808" w:type="dxa"/>
            <w:tcBorders>
              <w:left w:val="single" w:sz="2" w:space="0" w:color="000000"/>
              <w:right w:val="single" w:sz="2" w:space="0" w:color="000000"/>
            </w:tcBorders>
          </w:tcPr>
          <w:p>
            <w:pPr>
              <w:pStyle w:val="TableParagraph"/>
              <w:rPr>
                <w:sz w:val="16"/>
              </w:rPr>
            </w:pPr>
          </w:p>
        </w:tc>
      </w:tr>
      <w:tr>
        <w:trPr>
          <w:trHeight w:val="316" w:hRule="atLeast"/>
        </w:trPr>
        <w:tc>
          <w:tcPr>
            <w:tcW w:w="1928" w:type="dxa"/>
            <w:tcBorders>
              <w:left w:val="single" w:sz="2" w:space="0" w:color="000000"/>
              <w:right w:val="single" w:sz="2" w:space="0" w:color="000000"/>
            </w:tcBorders>
          </w:tcPr>
          <w:p>
            <w:pPr>
              <w:pStyle w:val="TableParagraph"/>
              <w:spacing w:line="251" w:lineRule="exact" w:before="45"/>
              <w:ind w:left="145"/>
              <w:rPr>
                <w:sz w:val="23"/>
              </w:rPr>
            </w:pPr>
            <w:r>
              <w:rPr>
                <w:w w:val="105"/>
                <w:sz w:val="23"/>
              </w:rPr>
              <w:t>ОП.00</w:t>
            </w:r>
          </w:p>
        </w:tc>
        <w:tc>
          <w:tcPr>
            <w:tcW w:w="4207" w:type="dxa"/>
            <w:tcBorders>
              <w:left w:val="single" w:sz="2" w:space="0" w:color="000000"/>
              <w:right w:val="single" w:sz="2" w:space="0" w:color="000000"/>
            </w:tcBorders>
          </w:tcPr>
          <w:p>
            <w:pPr>
              <w:pStyle w:val="TableParagraph"/>
              <w:spacing w:line="251" w:lineRule="exact" w:before="45"/>
              <w:ind w:left="169"/>
              <w:rPr>
                <w:sz w:val="23"/>
              </w:rPr>
            </w:pPr>
            <w:r>
              <w:rPr>
                <w:w w:val="105"/>
                <w:sz w:val="23"/>
              </w:rPr>
              <w:t>общепрофессиональный</w:t>
            </w:r>
          </w:p>
        </w:tc>
        <w:tc>
          <w:tcPr>
            <w:tcW w:w="2077" w:type="dxa"/>
            <w:tcBorders>
              <w:left w:val="single" w:sz="2" w:space="0" w:color="000000"/>
              <w:right w:val="single" w:sz="2" w:space="0" w:color="000000"/>
            </w:tcBorders>
          </w:tcPr>
          <w:p>
            <w:pPr>
              <w:pStyle w:val="TableParagraph"/>
              <w:spacing w:line="251" w:lineRule="exact" w:before="45"/>
              <w:ind w:left="148"/>
              <w:rPr>
                <w:sz w:val="23"/>
              </w:rPr>
            </w:pPr>
            <w:r>
              <w:rPr>
                <w:w w:val="105"/>
                <w:sz w:val="23"/>
              </w:rPr>
              <w:t>212</w:t>
            </w:r>
          </w:p>
        </w:tc>
        <w:tc>
          <w:tcPr>
            <w:tcW w:w="1808" w:type="dxa"/>
            <w:tcBorders>
              <w:left w:val="single" w:sz="2" w:space="0" w:color="000000"/>
              <w:right w:val="single" w:sz="2" w:space="0" w:color="000000"/>
            </w:tcBorders>
          </w:tcPr>
          <w:p>
            <w:pPr>
              <w:pStyle w:val="TableParagraph"/>
              <w:spacing w:line="251" w:lineRule="exact" w:before="45"/>
              <w:ind w:left="141"/>
              <w:rPr>
                <w:sz w:val="23"/>
              </w:rPr>
            </w:pPr>
            <w:r>
              <w:rPr>
                <w:w w:val="105"/>
                <w:sz w:val="23"/>
              </w:rPr>
              <w:t>148</w:t>
            </w:r>
          </w:p>
        </w:tc>
      </w:tr>
      <w:tr>
        <w:trPr>
          <w:trHeight w:val="239" w:hRule="atLeast"/>
        </w:trPr>
        <w:tc>
          <w:tcPr>
            <w:tcW w:w="1928" w:type="dxa"/>
            <w:tcBorders>
              <w:left w:val="single" w:sz="2" w:space="0" w:color="000000"/>
              <w:right w:val="single" w:sz="2" w:space="0" w:color="000000"/>
            </w:tcBorders>
          </w:tcPr>
          <w:p>
            <w:pPr>
              <w:pStyle w:val="TableParagraph"/>
              <w:spacing w:line="218" w:lineRule="exact" w:before="2"/>
              <w:ind w:left="144"/>
              <w:rPr>
                <w:sz w:val="23"/>
              </w:rPr>
            </w:pPr>
            <w:r>
              <w:rPr>
                <w:w w:val="105"/>
                <w:sz w:val="23"/>
              </w:rPr>
              <w:t>П.00</w:t>
            </w:r>
          </w:p>
        </w:tc>
        <w:tc>
          <w:tcPr>
            <w:tcW w:w="4207" w:type="dxa"/>
            <w:tcBorders>
              <w:left w:val="single" w:sz="2" w:space="0" w:color="000000"/>
              <w:right w:val="single" w:sz="2" w:space="0" w:color="000000"/>
            </w:tcBorders>
          </w:tcPr>
          <w:p>
            <w:pPr>
              <w:pStyle w:val="TableParagraph"/>
              <w:spacing w:line="218" w:lineRule="exact" w:before="2"/>
              <w:ind w:left="167"/>
              <w:rPr>
                <w:sz w:val="23"/>
              </w:rPr>
            </w:pPr>
            <w:r>
              <w:rPr>
                <w:w w:val="105"/>
                <w:sz w:val="23"/>
              </w:rPr>
              <w:t>профессиональный</w:t>
            </w:r>
          </w:p>
        </w:tc>
        <w:tc>
          <w:tcPr>
            <w:tcW w:w="2077" w:type="dxa"/>
            <w:tcBorders>
              <w:left w:val="single" w:sz="2" w:space="0" w:color="000000"/>
              <w:right w:val="single" w:sz="2" w:space="0" w:color="000000"/>
            </w:tcBorders>
          </w:tcPr>
          <w:p>
            <w:pPr>
              <w:pStyle w:val="TableParagraph"/>
              <w:spacing w:line="213" w:lineRule="exact" w:before="6"/>
              <w:ind w:left="142"/>
              <w:rPr>
                <w:sz w:val="23"/>
              </w:rPr>
            </w:pPr>
            <w:r>
              <w:rPr>
                <w:w w:val="105"/>
                <w:sz w:val="23"/>
              </w:rPr>
              <w:t>572</w:t>
            </w:r>
          </w:p>
        </w:tc>
        <w:tc>
          <w:tcPr>
            <w:tcW w:w="1808" w:type="dxa"/>
            <w:tcBorders>
              <w:left w:val="single" w:sz="2" w:space="0" w:color="000000"/>
              <w:right w:val="single" w:sz="2" w:space="0" w:color="000000"/>
            </w:tcBorders>
          </w:tcPr>
          <w:p>
            <w:pPr>
              <w:pStyle w:val="TableParagraph"/>
              <w:spacing w:line="213" w:lineRule="exact" w:before="6"/>
              <w:ind w:left="139"/>
              <w:rPr>
                <w:sz w:val="23"/>
              </w:rPr>
            </w:pPr>
            <w:r>
              <w:rPr>
                <w:sz w:val="23"/>
              </w:rPr>
              <w:t>388</w:t>
            </w:r>
          </w:p>
        </w:tc>
      </w:tr>
      <w:tr>
        <w:trPr>
          <w:trHeight w:val="278" w:hRule="atLeast"/>
        </w:trPr>
        <w:tc>
          <w:tcPr>
            <w:tcW w:w="6135" w:type="dxa"/>
            <w:gridSpan w:val="2"/>
            <w:tcBorders>
              <w:left w:val="single" w:sz="2" w:space="0" w:color="000000"/>
              <w:right w:val="single" w:sz="2" w:space="0" w:color="000000"/>
            </w:tcBorders>
          </w:tcPr>
          <w:p>
            <w:pPr>
              <w:pStyle w:val="TableParagraph"/>
              <w:spacing w:line="218" w:lineRule="exact" w:before="40"/>
              <w:ind w:left="143"/>
              <w:rPr>
                <w:sz w:val="23"/>
              </w:rPr>
            </w:pPr>
            <w:r>
              <w:rPr>
                <w:w w:val="105"/>
                <w:sz w:val="23"/>
              </w:rPr>
              <w:t>и разделы</w:t>
            </w:r>
          </w:p>
        </w:tc>
        <w:tc>
          <w:tcPr>
            <w:tcW w:w="2077" w:type="dxa"/>
            <w:tcBorders>
              <w:left w:val="single" w:sz="2" w:space="0" w:color="000000"/>
              <w:right w:val="single" w:sz="2" w:space="0" w:color="000000"/>
            </w:tcBorders>
          </w:tcPr>
          <w:p>
            <w:pPr>
              <w:pStyle w:val="TableParagraph"/>
              <w:rPr>
                <w:sz w:val="20"/>
              </w:rPr>
            </w:pPr>
          </w:p>
        </w:tc>
        <w:tc>
          <w:tcPr>
            <w:tcW w:w="1808" w:type="dxa"/>
            <w:tcBorders>
              <w:left w:val="single" w:sz="2" w:space="0" w:color="000000"/>
              <w:right w:val="single" w:sz="2" w:space="0" w:color="000000"/>
            </w:tcBorders>
          </w:tcPr>
          <w:p>
            <w:pPr>
              <w:pStyle w:val="TableParagraph"/>
              <w:rPr>
                <w:sz w:val="20"/>
              </w:rPr>
            </w:pPr>
          </w:p>
        </w:tc>
      </w:tr>
      <w:tr>
        <w:trPr>
          <w:trHeight w:val="316" w:hRule="atLeast"/>
        </w:trPr>
        <w:tc>
          <w:tcPr>
            <w:tcW w:w="1928" w:type="dxa"/>
            <w:tcBorders>
              <w:left w:val="single" w:sz="2" w:space="0" w:color="000000"/>
              <w:right w:val="single" w:sz="2" w:space="0" w:color="000000"/>
            </w:tcBorders>
          </w:tcPr>
          <w:p>
            <w:pPr>
              <w:pStyle w:val="TableParagraph"/>
              <w:spacing w:line="256" w:lineRule="exact" w:before="40"/>
              <w:ind w:left="145"/>
              <w:rPr>
                <w:sz w:val="23"/>
              </w:rPr>
            </w:pPr>
            <w:r>
              <w:rPr>
                <w:w w:val="105"/>
                <w:sz w:val="23"/>
              </w:rPr>
              <w:t>ФК.00</w:t>
            </w:r>
          </w:p>
        </w:tc>
        <w:tc>
          <w:tcPr>
            <w:tcW w:w="4207" w:type="dxa"/>
            <w:tcBorders>
              <w:left w:val="single" w:sz="2" w:space="0" w:color="000000"/>
              <w:right w:val="single" w:sz="2" w:space="0" w:color="000000"/>
            </w:tcBorders>
          </w:tcPr>
          <w:p>
            <w:pPr>
              <w:pStyle w:val="TableParagraph"/>
              <w:spacing w:line="256" w:lineRule="exact" w:before="40"/>
              <w:ind w:left="168"/>
              <w:rPr>
                <w:sz w:val="23"/>
              </w:rPr>
            </w:pPr>
            <w:r>
              <w:rPr>
                <w:sz w:val="23"/>
              </w:rPr>
              <w:t>физическая культура</w:t>
            </w:r>
          </w:p>
        </w:tc>
        <w:tc>
          <w:tcPr>
            <w:tcW w:w="2077" w:type="dxa"/>
            <w:tcBorders>
              <w:left w:val="single" w:sz="2" w:space="0" w:color="000000"/>
              <w:right w:val="single" w:sz="2" w:space="0" w:color="000000"/>
            </w:tcBorders>
          </w:tcPr>
          <w:p>
            <w:pPr>
              <w:pStyle w:val="TableParagraph"/>
              <w:spacing w:line="256" w:lineRule="exact" w:before="40"/>
              <w:ind w:left="144"/>
              <w:rPr>
                <w:sz w:val="23"/>
              </w:rPr>
            </w:pPr>
            <w:r>
              <w:rPr>
                <w:w w:val="105"/>
                <w:sz w:val="23"/>
              </w:rPr>
              <w:t>80</w:t>
            </w:r>
          </w:p>
        </w:tc>
        <w:tc>
          <w:tcPr>
            <w:tcW w:w="1808" w:type="dxa"/>
            <w:tcBorders>
              <w:left w:val="single" w:sz="2" w:space="0" w:color="000000"/>
              <w:right w:val="single" w:sz="2" w:space="0" w:color="000000"/>
            </w:tcBorders>
          </w:tcPr>
          <w:p>
            <w:pPr>
              <w:pStyle w:val="TableParagraph"/>
              <w:spacing w:line="256" w:lineRule="exact" w:before="40"/>
              <w:ind w:left="140"/>
              <w:rPr>
                <w:sz w:val="23"/>
              </w:rPr>
            </w:pPr>
            <w:r>
              <w:rPr>
                <w:w w:val="105"/>
                <w:sz w:val="23"/>
              </w:rPr>
              <w:t>40</w:t>
            </w:r>
          </w:p>
        </w:tc>
      </w:tr>
      <w:tr>
        <w:trPr>
          <w:trHeight w:val="239" w:hRule="atLeast"/>
        </w:trPr>
        <w:tc>
          <w:tcPr>
            <w:tcW w:w="1928" w:type="dxa"/>
            <w:tcBorders>
              <w:left w:val="single" w:sz="2" w:space="0" w:color="000000"/>
              <w:right w:val="single" w:sz="2" w:space="0" w:color="000000"/>
            </w:tcBorders>
          </w:tcPr>
          <w:p>
            <w:pPr>
              <w:pStyle w:val="TableParagraph"/>
              <w:rPr>
                <w:sz w:val="16"/>
              </w:rPr>
            </w:pPr>
          </w:p>
        </w:tc>
        <w:tc>
          <w:tcPr>
            <w:tcW w:w="4207" w:type="dxa"/>
            <w:tcBorders>
              <w:left w:val="single" w:sz="2" w:space="0" w:color="000000"/>
              <w:right w:val="single" w:sz="2" w:space="0" w:color="000000"/>
            </w:tcBorders>
          </w:tcPr>
          <w:p>
            <w:pPr>
              <w:pStyle w:val="TableParagraph"/>
              <w:spacing w:line="220" w:lineRule="exact"/>
              <w:ind w:left="167"/>
              <w:rPr>
                <w:sz w:val="23"/>
              </w:rPr>
            </w:pPr>
            <w:r>
              <w:rPr>
                <w:w w:val="105"/>
                <w:sz w:val="23"/>
              </w:rPr>
              <w:t>вариативная часть</w:t>
            </w:r>
          </w:p>
        </w:tc>
        <w:tc>
          <w:tcPr>
            <w:tcW w:w="2077" w:type="dxa"/>
            <w:tcBorders>
              <w:left w:val="single" w:sz="2" w:space="0" w:color="000000"/>
              <w:right w:val="single" w:sz="2" w:space="0" w:color="000000"/>
            </w:tcBorders>
          </w:tcPr>
          <w:p>
            <w:pPr>
              <w:pStyle w:val="TableParagraph"/>
              <w:spacing w:line="218" w:lineRule="exact" w:before="2"/>
              <w:ind w:left="138"/>
              <w:rPr>
                <w:sz w:val="23"/>
              </w:rPr>
            </w:pPr>
            <w:r>
              <w:rPr>
                <w:w w:val="105"/>
                <w:sz w:val="23"/>
              </w:rPr>
              <w:t>216</w:t>
            </w:r>
          </w:p>
        </w:tc>
        <w:tc>
          <w:tcPr>
            <w:tcW w:w="1808" w:type="dxa"/>
            <w:tcBorders>
              <w:left w:val="single" w:sz="2" w:space="0" w:color="000000"/>
              <w:right w:val="single" w:sz="2" w:space="0" w:color="000000"/>
            </w:tcBorders>
          </w:tcPr>
          <w:p>
            <w:pPr>
              <w:pStyle w:val="TableParagraph"/>
              <w:spacing w:line="220" w:lineRule="exact"/>
              <w:ind w:left="136"/>
              <w:rPr>
                <w:sz w:val="23"/>
              </w:rPr>
            </w:pPr>
            <w:r>
              <w:rPr>
                <w:w w:val="105"/>
                <w:sz w:val="23"/>
              </w:rPr>
              <w:t>144</w:t>
            </w:r>
          </w:p>
        </w:tc>
      </w:tr>
      <w:tr>
        <w:trPr>
          <w:trHeight w:val="1119" w:hRule="atLeast"/>
        </w:trPr>
        <w:tc>
          <w:tcPr>
            <w:tcW w:w="1928" w:type="dxa"/>
            <w:tcBorders>
              <w:right w:val="single" w:sz="2" w:space="0" w:color="000000"/>
            </w:tcBorders>
          </w:tcPr>
          <w:p>
            <w:pPr>
              <w:pStyle w:val="TableParagraph"/>
              <w:rPr>
                <w:sz w:val="24"/>
              </w:rPr>
            </w:pPr>
          </w:p>
        </w:tc>
        <w:tc>
          <w:tcPr>
            <w:tcW w:w="4207" w:type="dxa"/>
            <w:tcBorders>
              <w:left w:val="single" w:sz="2" w:space="0" w:color="000000"/>
            </w:tcBorders>
          </w:tcPr>
          <w:p>
            <w:pPr>
              <w:pStyle w:val="TableParagraph"/>
              <w:spacing w:line="252" w:lineRule="auto" w:before="35"/>
              <w:ind w:left="162" w:right="127" w:firstLine="5"/>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23" w:lineRule="exact" w:before="8"/>
              <w:ind w:left="163"/>
              <w:rPr>
                <w:sz w:val="23"/>
              </w:rPr>
            </w:pPr>
            <w:r>
              <w:rPr>
                <w:w w:val="105"/>
                <w:sz w:val="23"/>
              </w:rPr>
              <w:t>ППКРС</w:t>
            </w:r>
          </w:p>
        </w:tc>
        <w:tc>
          <w:tcPr>
            <w:tcW w:w="2077" w:type="dxa"/>
          </w:tcPr>
          <w:p>
            <w:pPr>
              <w:pStyle w:val="TableParagraph"/>
              <w:spacing w:before="35"/>
              <w:ind w:left="136"/>
              <w:rPr>
                <w:sz w:val="23"/>
              </w:rPr>
            </w:pPr>
            <w:r>
              <w:rPr>
                <w:w w:val="105"/>
                <w:sz w:val="23"/>
              </w:rPr>
              <w:t>1080</w:t>
            </w:r>
          </w:p>
        </w:tc>
        <w:tc>
          <w:tcPr>
            <w:tcW w:w="1808" w:type="dxa"/>
            <w:tcBorders>
              <w:right w:val="single" w:sz="2" w:space="0" w:color="000000"/>
            </w:tcBorders>
          </w:tcPr>
          <w:p>
            <w:pPr>
              <w:pStyle w:val="TableParagraph"/>
              <w:spacing w:before="35"/>
              <w:ind w:left="135"/>
              <w:rPr>
                <w:sz w:val="23"/>
              </w:rPr>
            </w:pPr>
            <w:r>
              <w:rPr>
                <w:w w:val="105"/>
                <w:sz w:val="23"/>
              </w:rPr>
              <w:t>720</w:t>
            </w:r>
          </w:p>
        </w:tc>
      </w:tr>
      <w:tr>
        <w:trPr>
          <w:trHeight w:val="547" w:hRule="atLeast"/>
        </w:trPr>
        <w:tc>
          <w:tcPr>
            <w:tcW w:w="1928" w:type="dxa"/>
            <w:tcBorders>
              <w:right w:val="single" w:sz="2" w:space="0" w:color="000000"/>
            </w:tcBorders>
          </w:tcPr>
          <w:p>
            <w:pPr>
              <w:pStyle w:val="TableParagraph"/>
              <w:spacing w:line="280" w:lineRule="atLeast" w:before="20"/>
              <w:ind w:left="134" w:right="590" w:hanging="4"/>
              <w:rPr>
                <w:sz w:val="23"/>
              </w:rPr>
            </w:pPr>
            <w:r>
              <w:rPr>
                <w:sz w:val="23"/>
              </w:rPr>
              <w:t>УП.00 ПП.00</w:t>
            </w:r>
          </w:p>
        </w:tc>
        <w:tc>
          <w:tcPr>
            <w:tcW w:w="4207" w:type="dxa"/>
            <w:tcBorders>
              <w:left w:val="single" w:sz="2" w:space="0" w:color="000000"/>
            </w:tcBorders>
          </w:tcPr>
          <w:p>
            <w:pPr>
              <w:pStyle w:val="TableParagraph"/>
              <w:spacing w:before="30"/>
              <w:ind w:left="157"/>
              <w:rPr>
                <w:sz w:val="23"/>
              </w:rPr>
            </w:pPr>
            <w:r>
              <w:rPr>
                <w:w w:val="105"/>
                <w:sz w:val="23"/>
              </w:rPr>
              <w:t>учебная и производственная практики</w:t>
            </w:r>
          </w:p>
        </w:tc>
        <w:tc>
          <w:tcPr>
            <w:tcW w:w="2077" w:type="dxa"/>
            <w:tcBorders>
              <w:bottom w:val="single" w:sz="2" w:space="0" w:color="000000"/>
            </w:tcBorders>
          </w:tcPr>
          <w:p>
            <w:pPr>
              <w:pStyle w:val="TableParagraph"/>
              <w:spacing w:before="30"/>
              <w:ind w:left="136"/>
              <w:rPr>
                <w:sz w:val="23"/>
              </w:rPr>
            </w:pPr>
            <w:r>
              <w:rPr>
                <w:w w:val="105"/>
                <w:sz w:val="23"/>
              </w:rPr>
              <w:t>19 нед.</w:t>
            </w:r>
          </w:p>
        </w:tc>
        <w:tc>
          <w:tcPr>
            <w:tcW w:w="1808" w:type="dxa"/>
          </w:tcPr>
          <w:p>
            <w:pPr>
              <w:pStyle w:val="TableParagraph"/>
              <w:spacing w:before="30"/>
              <w:ind w:left="128"/>
              <w:rPr>
                <w:sz w:val="23"/>
              </w:rPr>
            </w:pPr>
            <w:r>
              <w:rPr>
                <w:w w:val="105"/>
                <w:sz w:val="23"/>
              </w:rPr>
              <w:t>684</w:t>
            </w:r>
          </w:p>
        </w:tc>
      </w:tr>
      <w:tr>
        <w:trPr>
          <w:trHeight w:val="283" w:hRule="atLeast"/>
        </w:trPr>
        <w:tc>
          <w:tcPr>
            <w:tcW w:w="1928" w:type="dxa"/>
            <w:tcBorders>
              <w:right w:val="single" w:sz="2" w:space="0" w:color="000000"/>
            </w:tcBorders>
          </w:tcPr>
          <w:p>
            <w:pPr>
              <w:pStyle w:val="TableParagraph"/>
              <w:spacing w:line="251" w:lineRule="exact" w:before="12"/>
              <w:ind w:left="134"/>
              <w:rPr>
                <w:sz w:val="23"/>
              </w:rPr>
            </w:pPr>
            <w:r>
              <w:rPr>
                <w:w w:val="105"/>
                <w:sz w:val="23"/>
              </w:rPr>
              <w:t>ПА.00</w:t>
            </w:r>
          </w:p>
        </w:tc>
        <w:tc>
          <w:tcPr>
            <w:tcW w:w="4207" w:type="dxa"/>
            <w:tcBorders>
              <w:left w:val="single" w:sz="2" w:space="0" w:color="000000"/>
            </w:tcBorders>
          </w:tcPr>
          <w:p>
            <w:pPr>
              <w:pStyle w:val="TableParagraph"/>
              <w:spacing w:line="256" w:lineRule="exact" w:before="7"/>
              <w:ind w:left="163"/>
              <w:rPr>
                <w:sz w:val="23"/>
              </w:rPr>
            </w:pPr>
            <w:r>
              <w:rPr>
                <w:sz w:val="23"/>
              </w:rPr>
              <w:t>промежуточная аттестация</w:t>
            </w:r>
          </w:p>
        </w:tc>
        <w:tc>
          <w:tcPr>
            <w:tcW w:w="2077" w:type="dxa"/>
            <w:tcBorders>
              <w:top w:val="single" w:sz="2" w:space="0" w:color="000000"/>
            </w:tcBorders>
          </w:tcPr>
          <w:p>
            <w:pPr>
              <w:pStyle w:val="TableParagraph"/>
              <w:spacing w:line="261" w:lineRule="exact" w:before="2"/>
              <w:ind w:left="131"/>
              <w:rPr>
                <w:sz w:val="23"/>
              </w:rPr>
            </w:pPr>
            <w:r>
              <w:rPr>
                <w:w w:val="105"/>
                <w:sz w:val="23"/>
              </w:rPr>
              <w:t>1 нед.</w:t>
            </w:r>
          </w:p>
        </w:tc>
        <w:tc>
          <w:tcPr>
            <w:tcW w:w="1808" w:type="dxa"/>
            <w:tcBorders>
              <w:right w:val="single" w:sz="2" w:space="0" w:color="000000"/>
            </w:tcBorders>
          </w:tcPr>
          <w:p>
            <w:pPr>
              <w:pStyle w:val="TableParagraph"/>
              <w:spacing w:line="256" w:lineRule="exact" w:before="7"/>
              <w:ind w:left="129"/>
              <w:rPr>
                <w:sz w:val="23"/>
              </w:rPr>
            </w:pPr>
            <w:r>
              <w:rPr>
                <w:w w:val="105"/>
                <w:sz w:val="23"/>
              </w:rPr>
              <w:t>36</w:t>
            </w:r>
          </w:p>
        </w:tc>
      </w:tr>
      <w:tr>
        <w:trPr>
          <w:trHeight w:val="244" w:hRule="atLeast"/>
        </w:trPr>
        <w:tc>
          <w:tcPr>
            <w:tcW w:w="1928" w:type="dxa"/>
            <w:tcBorders>
              <w:right w:val="single" w:sz="2" w:space="0" w:color="000000"/>
            </w:tcBorders>
          </w:tcPr>
          <w:p>
            <w:pPr>
              <w:pStyle w:val="TableParagraph"/>
              <w:spacing w:line="223" w:lineRule="exact" w:before="2"/>
              <w:ind w:left="129"/>
              <w:rPr>
                <w:sz w:val="23"/>
              </w:rPr>
            </w:pPr>
            <w:r>
              <w:rPr>
                <w:w w:val="105"/>
                <w:sz w:val="23"/>
              </w:rPr>
              <w:t>ГИА.00</w:t>
            </w:r>
          </w:p>
        </w:tc>
        <w:tc>
          <w:tcPr>
            <w:tcW w:w="4207" w:type="dxa"/>
            <w:tcBorders>
              <w:left w:val="single" w:sz="2" w:space="0" w:color="000000"/>
            </w:tcBorders>
          </w:tcPr>
          <w:p>
            <w:pPr>
              <w:pStyle w:val="TableParagraph"/>
              <w:spacing w:line="223" w:lineRule="exact" w:before="2"/>
              <w:ind w:left="159"/>
              <w:rPr>
                <w:sz w:val="23"/>
              </w:rPr>
            </w:pPr>
            <w:r>
              <w:rPr>
                <w:w w:val="105"/>
                <w:sz w:val="23"/>
              </w:rPr>
              <w:t>государственная итоговая аттестация</w:t>
            </w:r>
          </w:p>
        </w:tc>
        <w:tc>
          <w:tcPr>
            <w:tcW w:w="2077" w:type="dxa"/>
          </w:tcPr>
          <w:p>
            <w:pPr>
              <w:pStyle w:val="TableParagraph"/>
              <w:spacing w:line="224" w:lineRule="exact"/>
              <w:ind w:left="131"/>
              <w:rPr>
                <w:sz w:val="23"/>
              </w:rPr>
            </w:pPr>
            <w:r>
              <w:rPr>
                <w:w w:val="105"/>
                <w:sz w:val="23"/>
              </w:rPr>
              <w:t>1 нед.</w:t>
            </w:r>
          </w:p>
        </w:tc>
        <w:tc>
          <w:tcPr>
            <w:tcW w:w="1808" w:type="dxa"/>
          </w:tcPr>
          <w:p>
            <w:pPr>
              <w:pStyle w:val="TableParagraph"/>
              <w:spacing w:line="224" w:lineRule="exact"/>
              <w:ind w:left="124"/>
              <w:rPr>
                <w:sz w:val="23"/>
              </w:rPr>
            </w:pPr>
            <w:r>
              <w:rPr>
                <w:w w:val="105"/>
                <w:sz w:val="23"/>
              </w:rPr>
              <w:t>36</w:t>
            </w:r>
          </w:p>
        </w:tc>
      </w:tr>
      <w:tr>
        <w:trPr>
          <w:trHeight w:val="311" w:hRule="atLeast"/>
        </w:trPr>
        <w:tc>
          <w:tcPr>
            <w:tcW w:w="6135" w:type="dxa"/>
            <w:gridSpan w:val="2"/>
          </w:tcPr>
          <w:p>
            <w:pPr>
              <w:pStyle w:val="TableParagraph"/>
              <w:spacing w:line="256" w:lineRule="exact" w:before="35"/>
              <w:ind w:left="131"/>
              <w:rPr>
                <w:sz w:val="23"/>
              </w:rPr>
            </w:pPr>
            <w:r>
              <w:rPr>
                <w:w w:val="105"/>
                <w:sz w:val="23"/>
              </w:rPr>
              <w:t>Общий объем образовательной программы:</w:t>
            </w:r>
          </w:p>
        </w:tc>
        <w:tc>
          <w:tcPr>
            <w:tcW w:w="2077" w:type="dxa"/>
          </w:tcPr>
          <w:p>
            <w:pPr>
              <w:pStyle w:val="TableParagraph"/>
              <w:rPr>
                <w:sz w:val="22"/>
              </w:rPr>
            </w:pPr>
          </w:p>
        </w:tc>
        <w:tc>
          <w:tcPr>
            <w:tcW w:w="1808" w:type="dxa"/>
          </w:tcPr>
          <w:p>
            <w:pPr>
              <w:pStyle w:val="TableParagraph"/>
              <w:rPr>
                <w:sz w:val="22"/>
              </w:rPr>
            </w:pPr>
          </w:p>
        </w:tc>
      </w:tr>
      <w:tr>
        <w:trPr>
          <w:trHeight w:val="278" w:hRule="atLeast"/>
        </w:trPr>
        <w:tc>
          <w:tcPr>
            <w:tcW w:w="1928" w:type="dxa"/>
            <w:tcBorders>
              <w:right w:val="single" w:sz="2" w:space="0" w:color="000000"/>
            </w:tcBorders>
          </w:tcPr>
          <w:p>
            <w:pPr>
              <w:pStyle w:val="TableParagraph"/>
              <w:rPr>
                <w:sz w:val="20"/>
              </w:rPr>
            </w:pPr>
          </w:p>
        </w:tc>
        <w:tc>
          <w:tcPr>
            <w:tcW w:w="4207" w:type="dxa"/>
            <w:tcBorders>
              <w:left w:val="single" w:sz="2" w:space="0" w:color="000000"/>
            </w:tcBorders>
          </w:tcPr>
          <w:p>
            <w:pPr>
              <w:pStyle w:val="TableParagraph"/>
              <w:spacing w:line="258" w:lineRule="exact"/>
              <w:ind w:left="158"/>
              <w:rPr>
                <w:sz w:val="23"/>
              </w:rPr>
            </w:pPr>
            <w:r>
              <w:rPr>
                <w:w w:val="105"/>
                <w:sz w:val="23"/>
              </w:rPr>
              <w:t>на базе среднего общего образования</w:t>
            </w:r>
          </w:p>
        </w:tc>
        <w:tc>
          <w:tcPr>
            <w:tcW w:w="2077" w:type="dxa"/>
          </w:tcPr>
          <w:p>
            <w:pPr>
              <w:pStyle w:val="TableParagraph"/>
              <w:spacing w:line="258" w:lineRule="exact"/>
              <w:ind w:left="130"/>
              <w:rPr>
                <w:sz w:val="23"/>
              </w:rPr>
            </w:pPr>
            <w:r>
              <w:rPr>
                <w:w w:val="105"/>
                <w:sz w:val="23"/>
              </w:rPr>
              <w:t>41 нед.</w:t>
            </w:r>
          </w:p>
        </w:tc>
        <w:tc>
          <w:tcPr>
            <w:tcW w:w="1808" w:type="dxa"/>
          </w:tcPr>
          <w:p>
            <w:pPr>
              <w:pStyle w:val="TableParagraph"/>
              <w:spacing w:line="257" w:lineRule="exact"/>
              <w:ind w:left="126"/>
              <w:rPr>
                <w:sz w:val="23"/>
              </w:rPr>
            </w:pPr>
            <w:r>
              <w:rPr>
                <w:w w:val="105"/>
                <w:sz w:val="23"/>
              </w:rPr>
              <w:t>1476</w:t>
            </w:r>
          </w:p>
        </w:tc>
      </w:tr>
      <w:tr>
        <w:trPr>
          <w:trHeight w:val="1950" w:hRule="atLeast"/>
        </w:trPr>
        <w:tc>
          <w:tcPr>
            <w:tcW w:w="1928" w:type="dxa"/>
          </w:tcPr>
          <w:p>
            <w:pPr>
              <w:pStyle w:val="TableParagraph"/>
              <w:rPr>
                <w:sz w:val="24"/>
              </w:rPr>
            </w:pPr>
          </w:p>
        </w:tc>
        <w:tc>
          <w:tcPr>
            <w:tcW w:w="4207" w:type="dxa"/>
          </w:tcPr>
          <w:p>
            <w:pPr>
              <w:pStyle w:val="TableParagraph"/>
              <w:spacing w:line="254" w:lineRule="auto"/>
              <w:ind w:left="145" w:right="127"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51" w:lineRule="exact"/>
              <w:ind w:left="145"/>
              <w:rPr>
                <w:sz w:val="23"/>
              </w:rPr>
            </w:pPr>
            <w:r>
              <w:rPr>
                <w:sz w:val="23"/>
              </w:rPr>
              <w:t>образования</w:t>
            </w:r>
          </w:p>
        </w:tc>
        <w:tc>
          <w:tcPr>
            <w:tcW w:w="2077" w:type="dxa"/>
          </w:tcPr>
          <w:p>
            <w:pPr>
              <w:pStyle w:val="TableParagraph"/>
              <w:spacing w:line="257" w:lineRule="exact"/>
              <w:ind w:left="124"/>
              <w:rPr>
                <w:sz w:val="23"/>
              </w:rPr>
            </w:pPr>
            <w:r>
              <w:rPr>
                <w:w w:val="105"/>
                <w:sz w:val="23"/>
              </w:rPr>
              <w:t>82 нед.</w:t>
            </w:r>
          </w:p>
        </w:tc>
        <w:tc>
          <w:tcPr>
            <w:tcW w:w="1808" w:type="dxa"/>
          </w:tcPr>
          <w:p>
            <w:pPr>
              <w:pStyle w:val="TableParagraph"/>
              <w:spacing w:line="257" w:lineRule="exact"/>
              <w:ind w:left="119"/>
              <w:rPr>
                <w:sz w:val="23"/>
              </w:rPr>
            </w:pPr>
            <w:r>
              <w:rPr>
                <w:w w:val="105"/>
                <w:sz w:val="23"/>
              </w:rPr>
              <w:t>2952</w:t>
            </w:r>
          </w:p>
        </w:tc>
      </w:tr>
    </w:tbl>
    <w:p>
      <w:pPr>
        <w:spacing w:line="300" w:lineRule="exact" w:before="0"/>
        <w:ind w:left="0" w:right="148" w:firstLine="0"/>
        <w:jc w:val="right"/>
        <w:rPr>
          <w:sz w:val="27"/>
        </w:rPr>
      </w:pPr>
      <w:r>
        <w:rPr>
          <w:w w:val="105"/>
          <w:sz w:val="27"/>
        </w:rPr>
        <w:t>»;</w:t>
      </w:r>
    </w:p>
    <w:p>
      <w:pPr>
        <w:spacing w:before="165"/>
        <w:ind w:left="817" w:right="0" w:firstLine="0"/>
        <w:jc w:val="left"/>
        <w:rPr>
          <w:sz w:val="27"/>
        </w:rPr>
      </w:pPr>
      <w:r>
        <w:rPr>
          <w:w w:val="105"/>
          <w:sz w:val="27"/>
        </w:rPr>
        <w:t>д) Таблицу 3 пункта 6.3 признать утратившей силу;</w:t>
      </w:r>
    </w:p>
    <w:p>
      <w:pPr>
        <w:spacing w:before="146"/>
        <w:ind w:left="815" w:right="0" w:firstLine="0"/>
        <w:jc w:val="left"/>
        <w:rPr>
          <w:sz w:val="27"/>
        </w:rPr>
      </w:pPr>
      <w:r>
        <w:rPr>
          <w:w w:val="105"/>
          <w:sz w:val="27"/>
        </w:rPr>
        <w:t>е) дополнить пунктами 6.4 и 6.5 следующего содержания:</w:t>
      </w:r>
    </w:p>
    <w:p>
      <w:pPr>
        <w:spacing w:line="352" w:lineRule="auto" w:before="146"/>
        <w:ind w:left="104" w:right="144" w:firstLine="707"/>
        <w:jc w:val="both"/>
        <w:rPr>
          <w:sz w:val="27"/>
        </w:rPr>
      </w:pPr>
      <w:r>
        <w:rPr>
          <w:w w:val="105"/>
          <w:sz w:val="27"/>
        </w:rPr>
        <w:t>«6.4. Обязательная часть общепрофессионального учебного цикла ППКРС должна предусматривать изучение следующих дисциплин: «ОП.01. Экономика организации», «ОП.02. Основы этики и психологии профессиональной деятельности», «ОП.03. Правовые основы</w:t>
      </w:r>
      <w:r>
        <w:rPr>
          <w:spacing w:val="66"/>
          <w:w w:val="105"/>
          <w:sz w:val="27"/>
        </w:rPr>
        <w:t> </w:t>
      </w:r>
      <w:r>
        <w:rPr>
          <w:w w:val="105"/>
          <w:sz w:val="27"/>
        </w:rPr>
        <w:t>профессиональной деятельности»,</w:t>
      </w:r>
    </w:p>
    <w:p>
      <w:pPr>
        <w:spacing w:before="10"/>
        <w:ind w:left="105" w:right="0" w:firstLine="0"/>
        <w:jc w:val="left"/>
        <w:rPr>
          <w:sz w:val="27"/>
        </w:rPr>
      </w:pPr>
      <w:r>
        <w:rPr>
          <w:w w:val="105"/>
          <w:sz w:val="27"/>
        </w:rPr>
        <w:t>«ОП.04. Безопасность жизнедеятельности».</w:t>
      </w:r>
    </w:p>
    <w:p>
      <w:pPr>
        <w:spacing w:line="340" w:lineRule="auto" w:before="141"/>
        <w:ind w:left="103" w:right="167" w:firstLine="705"/>
        <w:jc w:val="both"/>
        <w:rPr>
          <w:sz w:val="27"/>
        </w:rPr>
      </w:pPr>
      <w:r>
        <w:rPr>
          <w:w w:val="105"/>
          <w:sz w:val="27"/>
        </w:rPr>
        <w:t>6.5. Обязательная часть профессионального учебного цикла ППКРС должна предусматривать изучение </w:t>
      </w:r>
      <w:r>
        <w:rPr>
          <w:w w:val="105"/>
          <w:position w:val="1"/>
          <w:sz w:val="27"/>
        </w:rPr>
        <w:t>следующих профессиональных </w:t>
      </w:r>
      <w:r>
        <w:rPr>
          <w:w w:val="105"/>
          <w:position w:val="2"/>
          <w:sz w:val="27"/>
        </w:rPr>
        <w:t>модулей</w:t>
      </w:r>
    </w:p>
    <w:p>
      <w:pPr>
        <w:spacing w:after="0" w:line="340" w:lineRule="auto"/>
        <w:jc w:val="both"/>
        <w:rPr>
          <w:sz w:val="27"/>
        </w:rPr>
        <w:sectPr>
          <w:headerReference w:type="default" r:id="rId22"/>
          <w:pgSz w:w="11910" w:h="17180"/>
          <w:pgMar w:header="680" w:footer="480" w:top="1180" w:bottom="680" w:left="1160" w:right="320"/>
        </w:sectPr>
      </w:pPr>
    </w:p>
    <w:p>
      <w:pPr>
        <w:pStyle w:val="BodyText"/>
        <w:spacing w:before="1"/>
        <w:rPr>
          <w:sz w:val="19"/>
        </w:rPr>
      </w:pPr>
      <w:r>
        <w:rPr/>
        <w:pict>
          <v:line style="position:absolute;mso-position-horizontal-relative:page;mso-position-vertical-relative:page;z-index:1456" from=".480771pt,847.665771pt" to=".480771pt,.961065pt" stroked="true" strokeweight="1.923083pt" strokecolor="#000000">
            <v:stroke dashstyle="solid"/>
            <w10:wrap type="none"/>
          </v:line>
        </w:pict>
      </w:r>
      <w:r>
        <w:rPr/>
        <w:pict>
          <v:line style="position:absolute;mso-position-horizontal-relative:page;mso-position-vertical-relative:page;z-index:1480" from="45.192463pt,.540586pt" to="597.599969pt,.540586pt" stroked="true" strokeweight="1.081226pt" strokecolor="#000000">
            <v:stroke dashstyle="solid"/>
            <w10:wrap type="none"/>
          </v:line>
        </w:pict>
      </w:r>
    </w:p>
    <w:p>
      <w:pPr>
        <w:pStyle w:val="BodyText"/>
        <w:spacing w:line="343" w:lineRule="auto" w:before="89"/>
        <w:ind w:left="133" w:right="104" w:firstLine="8"/>
        <w:jc w:val="both"/>
      </w:pPr>
      <w:r>
        <w:rPr/>
        <w:t>и междисциплинарных курсов: «ПМ.О1 Информационно-документационная деятельность», «МДК.О1.О1. Документационное обеспечение управления», «ПМ.02 Организационная деятельность», «МДК.02.01. Организация секретарского обслуживания».»;</w:t>
      </w:r>
    </w:p>
    <w:p>
      <w:pPr>
        <w:pStyle w:val="BodyText"/>
        <w:spacing w:before="3"/>
        <w:ind w:left="846"/>
      </w:pPr>
      <w:r>
        <w:rPr/>
        <w:t>ж) пункт 7.9 изложить в следующей редакции:</w:t>
      </w:r>
    </w:p>
    <w:p>
      <w:pPr>
        <w:pStyle w:val="BodyText"/>
        <w:spacing w:line="340" w:lineRule="auto" w:before="140"/>
        <w:ind w:left="128" w:right="150" w:firstLine="712"/>
        <w:jc w:val="both"/>
      </w:pPr>
      <w:r>
        <w:rPr/>
        <w:t>«7.9. Ш1КРС,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9"/>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99"/>
        </w:rPr>
        <w:t>професси</w:t>
      </w:r>
      <w:r>
        <w:rPr>
          <w:spacing w:val="2"/>
          <w:w w:val="99"/>
        </w:rPr>
        <w:t>и</w:t>
      </w:r>
      <w:r>
        <w:rPr>
          <w:spacing w:val="-61"/>
          <w:w w:val="109"/>
          <w:position w:val="9"/>
          <w:sz w:val="18"/>
        </w:rPr>
        <w:t>5</w:t>
      </w:r>
      <w:r>
        <w:rPr>
          <w:w w:val="29"/>
          <w:sz w:val="18"/>
        </w:rPr>
        <w:t>(</w:t>
      </w:r>
      <w:r>
        <w:rPr>
          <w:sz w:val="18"/>
        </w:rPr>
        <w:t> </w:t>
      </w:r>
      <w:r>
        <w:rPr>
          <w:spacing w:val="-4"/>
          <w:w w:val="100"/>
          <w:position w:val="10"/>
          <w:sz w:val="18"/>
        </w:rPr>
        <w:t>1</w:t>
      </w:r>
      <w:r>
        <w:rPr>
          <w:spacing w:val="-4"/>
          <w:w w:val="68"/>
        </w:rPr>
        <w:t>)</w:t>
      </w:r>
      <w:r>
        <w:rPr>
          <w:w w:val="109"/>
        </w:rPr>
        <w:t>.»;</w:t>
      </w:r>
    </w:p>
    <w:p>
      <w:pPr>
        <w:pStyle w:val="BodyText"/>
        <w:spacing w:line="326" w:lineRule="exact"/>
        <w:ind w:left="831"/>
      </w:pPr>
      <w:r>
        <w:rPr>
          <w:spacing w:val="-1"/>
          <w:w w:val="102"/>
        </w:rPr>
        <w:t>з</w:t>
      </w:r>
      <w:r>
        <w:rPr>
          <w:w w:val="102"/>
        </w:rPr>
        <w:t>)</w:t>
      </w:r>
      <w:r>
        <w:rPr>
          <w:spacing w:val="-5"/>
        </w:rPr>
        <w:t> </w:t>
      </w:r>
      <w:r>
        <w:rPr>
          <w:spacing w:val="-1"/>
          <w:w w:val="99"/>
        </w:rPr>
        <w:t>дополнит</w:t>
      </w:r>
      <w:r>
        <w:rPr>
          <w:w w:val="99"/>
        </w:rPr>
        <w:t>ь</w:t>
      </w:r>
      <w:r>
        <w:rPr>
          <w:spacing w:val="10"/>
        </w:rPr>
        <w:t> </w:t>
      </w:r>
      <w:r>
        <w:rPr>
          <w:spacing w:val="-1"/>
          <w:w w:val="98"/>
        </w:rPr>
        <w:t>сноско</w:t>
      </w:r>
      <w:r>
        <w:rPr>
          <w:w w:val="98"/>
        </w:rPr>
        <w:t>й</w:t>
      </w:r>
      <w:r>
        <w:rPr>
          <w:spacing w:val="8"/>
        </w:rPr>
        <w:t> </w:t>
      </w:r>
      <w:r>
        <w:rPr>
          <w:spacing w:val="-11"/>
          <w:w w:val="104"/>
        </w:rPr>
        <w:t>«</w:t>
      </w:r>
      <w:r>
        <w:rPr>
          <w:spacing w:val="-61"/>
          <w:w w:val="109"/>
          <w:position w:val="9"/>
          <w:sz w:val="18"/>
        </w:rPr>
        <w:t>5</w:t>
      </w:r>
      <w:r>
        <w:rPr>
          <w:w w:val="32"/>
          <w:sz w:val="18"/>
        </w:rPr>
        <w:t>(</w:t>
      </w:r>
      <w:r>
        <w:rPr>
          <w:sz w:val="18"/>
        </w:rPr>
        <w:t> </w:t>
      </w:r>
      <w:r>
        <w:rPr>
          <w:spacing w:val="5"/>
          <w:sz w:val="18"/>
        </w:rPr>
        <w:t> </w:t>
      </w:r>
      <w:r>
        <w:rPr>
          <w:spacing w:val="-4"/>
          <w:w w:val="21"/>
        </w:rPr>
        <w:t>)</w:t>
      </w:r>
      <w:r>
        <w:rPr>
          <w:w w:val="100"/>
          <w:position w:val="10"/>
          <w:sz w:val="18"/>
        </w:rPr>
        <w:t>1</w:t>
      </w:r>
      <w:r>
        <w:rPr>
          <w:spacing w:val="15"/>
          <w:position w:val="10"/>
          <w:sz w:val="18"/>
        </w:rPr>
        <w:t> </w:t>
      </w:r>
      <w:r>
        <w:rPr>
          <w:w w:val="100"/>
        </w:rPr>
        <w:t>»</w:t>
      </w:r>
      <w:r>
        <w:rPr>
          <w:spacing w:val="-8"/>
        </w:rPr>
        <w:t> </w:t>
      </w:r>
      <w:r>
        <w:rPr>
          <w:w w:val="103"/>
        </w:rPr>
        <w:t>к</w:t>
      </w:r>
      <w:r>
        <w:rPr>
          <w:spacing w:val="-4"/>
        </w:rPr>
        <w:t> </w:t>
      </w:r>
      <w:r>
        <w:rPr>
          <w:spacing w:val="-1"/>
          <w:w w:val="97"/>
        </w:rPr>
        <w:t>пункт</w:t>
      </w:r>
      <w:r>
        <w:rPr>
          <w:w w:val="97"/>
        </w:rPr>
        <w:t>у</w:t>
      </w:r>
      <w:r>
        <w:rPr>
          <w:spacing w:val="5"/>
        </w:rPr>
        <w:t> </w:t>
      </w:r>
      <w:r>
        <w:rPr>
          <w:w w:val="102"/>
        </w:rPr>
        <w:t>7.9</w:t>
      </w:r>
      <w:r>
        <w:rPr>
          <w:spacing w:val="-4"/>
        </w:rPr>
        <w:t> </w:t>
      </w:r>
      <w:r>
        <w:rPr>
          <w:spacing w:val="-1"/>
          <w:w w:val="98"/>
        </w:rPr>
        <w:t>следующег</w:t>
      </w:r>
      <w:r>
        <w:rPr>
          <w:w w:val="98"/>
        </w:rPr>
        <w:t>о</w:t>
      </w:r>
      <w:r>
        <w:rPr>
          <w:spacing w:val="22"/>
        </w:rPr>
        <w:t> </w:t>
      </w:r>
      <w:r>
        <w:rPr>
          <w:spacing w:val="-1"/>
          <w:w w:val="98"/>
        </w:rPr>
        <w:t>содержания:</w:t>
      </w:r>
    </w:p>
    <w:p>
      <w:pPr>
        <w:pStyle w:val="BodyText"/>
        <w:spacing w:line="343" w:lineRule="auto" w:before="128"/>
        <w:ind w:left="108" w:right="138" w:firstLine="722"/>
        <w:jc w:val="both"/>
      </w:pPr>
      <w:r>
        <w:rPr>
          <w:spacing w:val="-7"/>
          <w:w w:val="104"/>
        </w:rPr>
        <w:t>«</w:t>
      </w:r>
      <w:r>
        <w:rPr>
          <w:spacing w:val="-61"/>
          <w:w w:val="109"/>
          <w:position w:val="10"/>
          <w:sz w:val="18"/>
        </w:rPr>
        <w:t>5</w:t>
      </w:r>
      <w:r>
        <w:rPr>
          <w:w w:val="32"/>
          <w:sz w:val="18"/>
        </w:rPr>
        <w:t>(</w:t>
      </w:r>
      <w:r>
        <w:rPr>
          <w:spacing w:val="-14"/>
          <w:sz w:val="18"/>
        </w:rPr>
        <w:t> </w:t>
      </w:r>
      <w:r>
        <w:rPr>
          <w:spacing w:val="-4"/>
          <w:w w:val="100"/>
          <w:position w:val="10"/>
          <w:sz w:val="18"/>
        </w:rPr>
        <w:t>1</w:t>
      </w:r>
      <w:r>
        <w:rPr>
          <w:spacing w:val="-1"/>
          <w:w w:val="96"/>
        </w:rPr>
        <w:t>)Федеральны</w:t>
      </w:r>
      <w:r>
        <w:rPr>
          <w:w w:val="96"/>
        </w:rPr>
        <w:t>й</w:t>
      </w:r>
      <w:r>
        <w:rPr/>
        <w:t>   </w:t>
      </w:r>
      <w:r>
        <w:rPr>
          <w:spacing w:val="30"/>
        </w:rPr>
        <w:t> </w:t>
      </w:r>
      <w:r>
        <w:rPr>
          <w:spacing w:val="-1"/>
          <w:w w:val="100"/>
        </w:rPr>
        <w:t>государственны</w:t>
      </w:r>
      <w:r>
        <w:rPr>
          <w:w w:val="100"/>
        </w:rPr>
        <w:t>й</w:t>
      </w:r>
      <w:r>
        <w:rPr/>
        <w:t>    </w:t>
      </w:r>
      <w:r>
        <w:rPr>
          <w:w w:val="100"/>
        </w:rPr>
        <w:t>образовательный</w:t>
      </w:r>
      <w:r>
        <w:rPr/>
        <w:t>   </w:t>
      </w:r>
      <w:r>
        <w:rPr>
          <w:spacing w:val="1"/>
        </w:rPr>
        <w:t> </w:t>
      </w:r>
      <w:r>
        <w:rPr>
          <w:spacing w:val="-1"/>
          <w:w w:val="98"/>
        </w:rPr>
        <w:t>стандар</w:t>
      </w:r>
      <w:r>
        <w:rPr>
          <w:w w:val="98"/>
        </w:rPr>
        <w:t>т</w:t>
      </w:r>
      <w:r>
        <w:rPr/>
        <w:t>   </w:t>
      </w:r>
      <w:r>
        <w:rPr>
          <w:spacing w:val="28"/>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No 413 (зарегистрирован Министерством юстиции  Российской   Федерации  7  июня  2012  г.,  регистрационный  No  24480), с изменениями, внесенными приказами Министерства образования и науки Российской Федерации от 29 декабря 2014 г. No 1645 (зарегистрирован Министерством юстиции Российской Федерации 9 февраля 2015 г., регистрационный No 35953), от 31 декабря 2015 г. No 1578 (зарегистрирован Министерством юстиции Российской Федерации 9 февраля 2016 г., регистрационный No 41020), от 29 июня 2017 г. No 613 (зарегистрирован Министерством юстиции Российской Федерации 26 июля 2017 г., регистрационный No   47532),   приказами   Министерства   просвещения    Российской    Федерации от</w:t>
      </w:r>
      <w:r>
        <w:rPr>
          <w:spacing w:val="-16"/>
        </w:rPr>
        <w:t> </w:t>
      </w:r>
      <w:r>
        <w:rPr/>
        <w:t>24</w:t>
      </w:r>
      <w:r>
        <w:rPr>
          <w:spacing w:val="-19"/>
        </w:rPr>
        <w:t> </w:t>
      </w:r>
      <w:r>
        <w:rPr/>
        <w:t>сентября</w:t>
      </w:r>
      <w:r>
        <w:rPr>
          <w:spacing w:val="-3"/>
        </w:rPr>
        <w:t> </w:t>
      </w:r>
      <w:r>
        <w:rPr/>
        <w:t>2020</w:t>
      </w:r>
      <w:r>
        <w:rPr>
          <w:spacing w:val="-16"/>
        </w:rPr>
        <w:t> </w:t>
      </w:r>
      <w:r>
        <w:rPr/>
        <w:t>г.</w:t>
      </w:r>
      <w:r>
        <w:rPr>
          <w:spacing w:val="-18"/>
        </w:rPr>
        <w:t> </w:t>
      </w:r>
      <w:r>
        <w:rPr/>
        <w:t>No</w:t>
      </w:r>
      <w:r>
        <w:rPr>
          <w:spacing w:val="-27"/>
        </w:rPr>
        <w:t> </w:t>
      </w:r>
      <w:r>
        <w:rPr/>
        <w:t>519</w:t>
      </w:r>
      <w:r>
        <w:rPr>
          <w:spacing w:val="-19"/>
        </w:rPr>
        <w:t> </w:t>
      </w:r>
      <w:r>
        <w:rPr/>
        <w:t>(зарегистрирован</w:t>
      </w:r>
      <w:r>
        <w:rPr>
          <w:spacing w:val="-28"/>
        </w:rPr>
        <w:t> </w:t>
      </w:r>
      <w:r>
        <w:rPr/>
        <w:t>Министерством</w:t>
      </w:r>
      <w:r>
        <w:rPr>
          <w:spacing w:val="1"/>
        </w:rPr>
        <w:t> </w:t>
      </w:r>
      <w:r>
        <w:rPr/>
        <w:t>юстиции</w:t>
      </w:r>
      <w:r>
        <w:rPr>
          <w:spacing w:val="-8"/>
        </w:rPr>
        <w:t> </w:t>
      </w:r>
      <w:r>
        <w:rPr/>
        <w:t>Российской Федерации 23 декабря 2020 г., регистрационный No 61749), от 11 декабря  2020  г. No 712 (зарегистрирован Министерством юстиции Российской</w:t>
      </w:r>
      <w:r>
        <w:rPr>
          <w:spacing w:val="25"/>
        </w:rPr>
        <w:t> </w:t>
      </w:r>
      <w:r>
        <w:rPr/>
        <w:t>Федерации</w:t>
      </w:r>
    </w:p>
    <w:p>
      <w:pPr>
        <w:pStyle w:val="BodyText"/>
        <w:spacing w:line="307" w:lineRule="exact"/>
        <w:ind w:left="108"/>
      </w:pPr>
      <w:r>
        <w:rPr/>
        <w:t>25 декабря 2020 г., регистрационный No 61828), от 12 августа 2022 г. No 732</w:t>
      </w:r>
    </w:p>
    <w:p>
      <w:pPr>
        <w:pStyle w:val="BodyText"/>
        <w:spacing w:line="340" w:lineRule="auto" w:before="129"/>
        <w:ind w:left="100" w:right="152" w:firstLine="2"/>
        <w:jc w:val="both"/>
      </w:pPr>
      <w:r>
        <w:rPr/>
        <w:t>(зарегистрирован Министерством юстиции Российской Федерации 12  сентября 2022</w:t>
      </w:r>
      <w:r>
        <w:rPr>
          <w:spacing w:val="-12"/>
        </w:rPr>
        <w:t> </w:t>
      </w:r>
      <w:r>
        <w:rPr/>
        <w:t>г.,</w:t>
      </w:r>
      <w:r>
        <w:rPr>
          <w:spacing w:val="-14"/>
        </w:rPr>
        <w:t> </w:t>
      </w:r>
      <w:r>
        <w:rPr/>
        <w:t>регистрационный</w:t>
      </w:r>
      <w:r>
        <w:rPr>
          <w:spacing w:val="-22"/>
        </w:rPr>
        <w:t> </w:t>
      </w:r>
      <w:r>
        <w:rPr/>
        <w:t>No</w:t>
      </w:r>
      <w:r>
        <w:rPr>
          <w:spacing w:val="-27"/>
        </w:rPr>
        <w:t> </w:t>
      </w:r>
      <w:r>
        <w:rPr/>
        <w:t>70034)</w:t>
      </w:r>
      <w:r>
        <w:rPr>
          <w:spacing w:val="-9"/>
        </w:rPr>
        <w:t> </w:t>
      </w:r>
      <w:r>
        <w:rPr/>
        <w:t>и</w:t>
      </w:r>
      <w:r>
        <w:rPr>
          <w:spacing w:val="-19"/>
        </w:rPr>
        <w:t> </w:t>
      </w:r>
      <w:r>
        <w:rPr/>
        <w:t>от</w:t>
      </w:r>
      <w:r>
        <w:rPr>
          <w:spacing w:val="-21"/>
        </w:rPr>
        <w:t> </w:t>
      </w:r>
      <w:r>
        <w:rPr/>
        <w:t>27</w:t>
      </w:r>
      <w:r>
        <w:rPr>
          <w:spacing w:val="-17"/>
        </w:rPr>
        <w:t> </w:t>
      </w:r>
      <w:r>
        <w:rPr/>
        <w:t>декабря</w:t>
      </w:r>
      <w:r>
        <w:rPr>
          <w:spacing w:val="-9"/>
        </w:rPr>
        <w:t> </w:t>
      </w:r>
      <w:r>
        <w:rPr/>
        <w:t>2023</w:t>
      </w:r>
      <w:r>
        <w:rPr>
          <w:spacing w:val="-9"/>
        </w:rPr>
        <w:t> </w:t>
      </w:r>
      <w:r>
        <w:rPr/>
        <w:t>г.</w:t>
      </w:r>
      <w:r>
        <w:rPr>
          <w:spacing w:val="-19"/>
        </w:rPr>
        <w:t> </w:t>
      </w:r>
      <w:r>
        <w:rPr/>
        <w:t>No</w:t>
      </w:r>
      <w:r>
        <w:rPr>
          <w:spacing w:val="-28"/>
        </w:rPr>
        <w:t> </w:t>
      </w:r>
      <w:r>
        <w:rPr/>
        <w:t>1028</w:t>
      </w:r>
      <w:r>
        <w:rPr>
          <w:spacing w:val="-13"/>
        </w:rPr>
        <w:t> </w:t>
      </w:r>
      <w:r>
        <w:rPr/>
        <w:t>(зарегистрирован Министерством юстиции Российской Федерации 2 февраля 2024 г., регистрационный No</w:t>
      </w:r>
      <w:r>
        <w:rPr>
          <w:spacing w:val="-25"/>
        </w:rPr>
        <w:t> </w:t>
      </w:r>
      <w:r>
        <w:rPr/>
        <w:t>77121).»;</w:t>
      </w:r>
    </w:p>
    <w:p>
      <w:pPr>
        <w:pStyle w:val="BodyText"/>
        <w:spacing w:line="319" w:lineRule="exact"/>
        <w:ind w:left="809"/>
      </w:pPr>
      <w:r>
        <w:rPr/>
        <w:t>и) пункт 7.15 изложить в следующей редакции:</w:t>
      </w:r>
    </w:p>
    <w:p>
      <w:pPr>
        <w:pStyle w:val="BodyText"/>
        <w:spacing w:before="135"/>
        <w:ind w:left="802"/>
      </w:pPr>
      <w:r>
        <w:rPr/>
        <w:t>«7.15. Требование к финансовым условиям реализации Ш1КРС:</w:t>
      </w:r>
    </w:p>
    <w:p>
      <w:pPr>
        <w:spacing w:after="0"/>
        <w:sectPr>
          <w:headerReference w:type="default" r:id="rId23"/>
          <w:footerReference w:type="default" r:id="rId24"/>
          <w:pgSz w:w="11960" w:h="17200"/>
          <w:pgMar w:header="679" w:footer="506" w:top="920" w:bottom="700" w:left="1160" w:right="360"/>
        </w:sectPr>
      </w:pPr>
    </w:p>
    <w:p>
      <w:pPr>
        <w:pStyle w:val="BodyText"/>
        <w:rPr>
          <w:sz w:val="20"/>
        </w:rPr>
      </w:pPr>
      <w:r>
        <w:rPr/>
        <w:pict>
          <v:group style="position:absolute;margin-left:-.240387pt;margin-top:.000015pt;width:595.7pt;height:596.85pt;mso-position-horizontal-relative:page;mso-position-vertical-relative:page;z-index:-1232128" coordorigin="-5,0" coordsize="11914,11937">
            <v:line style="position:absolute" from="5,11937" to="5,0" stroked="true" strokeweight=".961547pt" strokecolor="#000000">
              <v:stroke dashstyle="solid"/>
            </v:line>
            <v:line style="position:absolute" from="0,6" to="11909,6" stroked="true" strokeweight=".600678pt" strokecolor="#000000">
              <v:stroke dashstyle="solid"/>
            </v:line>
            <w10:wrap type="none"/>
          </v:group>
        </w:pict>
      </w:r>
      <w:r>
        <w:rPr/>
        <w:pict>
          <v:line style="position:absolute;mso-position-horizontal-relative:page;mso-position-vertical-relative:page;z-index:1528" from="594.958374pt,24.987926pt" to="594.958374pt,858.96004pt" stroked="true" strokeweight=".963296pt" strokecolor="#000000">
            <v:stroke dashstyle="solid"/>
            <w10:wrap type="none"/>
          </v:line>
        </w:pict>
      </w:r>
    </w:p>
    <w:p>
      <w:pPr>
        <w:pStyle w:val="BodyText"/>
        <w:rPr>
          <w:sz w:val="27"/>
        </w:rPr>
      </w:pPr>
    </w:p>
    <w:p>
      <w:pPr>
        <w:spacing w:before="94"/>
        <w:ind w:left="104" w:right="0" w:firstLine="0"/>
        <w:jc w:val="center"/>
        <w:rPr>
          <w:rFonts w:ascii="Arial"/>
          <w:sz w:val="21"/>
        </w:rPr>
      </w:pPr>
      <w:r>
        <w:rPr>
          <w:rFonts w:ascii="Arial"/>
          <w:w w:val="105"/>
          <w:sz w:val="21"/>
        </w:rPr>
        <w:t>9</w:t>
      </w:r>
    </w:p>
    <w:p>
      <w:pPr>
        <w:pStyle w:val="BodyText"/>
        <w:spacing w:before="8"/>
        <w:rPr>
          <w:rFonts w:ascii="Arial"/>
          <w:sz w:val="29"/>
        </w:rPr>
      </w:pPr>
    </w:p>
    <w:p>
      <w:pPr>
        <w:spacing w:line="398" w:lineRule="auto" w:before="0"/>
        <w:ind w:left="195" w:right="111" w:firstLine="710"/>
        <w:jc w:val="both"/>
        <w:rPr>
          <w:sz w:val="26"/>
        </w:rPr>
      </w:pPr>
      <w:r>
        <w:rPr>
          <w:w w:val="105"/>
          <w:sz w:val="26"/>
        </w:rPr>
        <w:t>финансовое обеспечение реализации ППКРС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sz w:val="26"/>
          <w:vertAlign w:val="superscript"/>
        </w:rPr>
        <w:t>7</w:t>
      </w:r>
      <w:r>
        <w:rPr>
          <w:rFonts w:ascii="Arial" w:hAnsi="Arial"/>
          <w:w w:val="105"/>
          <w:sz w:val="26"/>
          <w:vertAlign w:val="baseline"/>
        </w:rPr>
        <w:t> </w:t>
      </w:r>
      <w:r>
        <w:rPr>
          <w:w w:val="105"/>
          <w:sz w:val="26"/>
          <w:vertAlign w:val="baseline"/>
        </w:rPr>
        <w:t>и Федеральным законом от 29 декабря 2012 г. </w:t>
      </w:r>
      <w:r>
        <w:rPr>
          <w:rFonts w:ascii="Arial" w:hAnsi="Arial"/>
          <w:w w:val="105"/>
          <w:sz w:val="25"/>
          <w:vertAlign w:val="baseline"/>
        </w:rPr>
        <w:t>№ </w:t>
      </w:r>
      <w:r>
        <w:rPr>
          <w:w w:val="105"/>
          <w:sz w:val="26"/>
          <w:vertAlign w:val="baseline"/>
        </w:rPr>
        <w:t>273-ФЗ</w:t>
      </w:r>
    </w:p>
    <w:p>
      <w:pPr>
        <w:spacing w:line="299" w:lineRule="exact" w:before="0"/>
        <w:ind w:left="197" w:right="0" w:firstLine="0"/>
        <w:jc w:val="left"/>
        <w:rPr>
          <w:sz w:val="26"/>
        </w:rPr>
      </w:pPr>
      <w:r>
        <w:rPr>
          <w:w w:val="105"/>
          <w:sz w:val="26"/>
        </w:rPr>
        <w:t>«Об образовании в Российской Федерации».»;</w:t>
      </w:r>
    </w:p>
    <w:p>
      <w:pPr>
        <w:spacing w:before="196"/>
        <w:ind w:left="906" w:right="0" w:firstLine="0"/>
        <w:jc w:val="left"/>
        <w:rPr>
          <w:sz w:val="26"/>
        </w:rPr>
      </w:pPr>
      <w:r>
        <w:rPr>
          <w:sz w:val="26"/>
        </w:rPr>
        <w:t>к) сноску &lt;&lt;7» к пункту 7.15 изложить в следующей редакции:</w:t>
      </w:r>
    </w:p>
    <w:p>
      <w:pPr>
        <w:spacing w:before="196"/>
        <w:ind w:left="902" w:right="0" w:firstLine="0"/>
        <w:jc w:val="left"/>
        <w:rPr>
          <w:sz w:val="26"/>
        </w:rPr>
      </w:pPr>
      <w:r>
        <w:rPr>
          <w:w w:val="95"/>
          <w:sz w:val="26"/>
        </w:rPr>
        <w:t>&lt;&lt;7 </w:t>
      </w:r>
      <w:r>
        <w:rPr>
          <w:sz w:val="26"/>
        </w:rPr>
        <w:t>Бюджетный кодекс Российской Федерации.».</w:t>
      </w:r>
    </w:p>
    <w:p>
      <w:pPr>
        <w:pStyle w:val="ListParagraph"/>
        <w:numPr>
          <w:ilvl w:val="0"/>
          <w:numId w:val="1"/>
        </w:numPr>
        <w:tabs>
          <w:tab w:pos="1307" w:val="left" w:leader="none"/>
        </w:tabs>
        <w:spacing w:line="367" w:lineRule="auto" w:before="192" w:after="0"/>
        <w:ind w:left="191" w:right="105" w:firstLine="710"/>
        <w:jc w:val="both"/>
        <w:rPr>
          <w:sz w:val="26"/>
        </w:rPr>
      </w:pPr>
      <w:r>
        <w:rPr>
          <w:w w:val="105"/>
          <w:sz w:val="26"/>
        </w:rPr>
        <w:t>В федеральном государственном образовательном стандарте среднего профессионального образования по профессии 072500.01 Исполнитель художественно-оформительских работ, утвержденном приказом Министерства образования и науки Российской Федерации от 2 августа 2013 г. </w:t>
      </w:r>
      <w:r>
        <w:rPr>
          <w:rFonts w:ascii="Arial" w:hAnsi="Arial"/>
          <w:w w:val="105"/>
          <w:sz w:val="27"/>
        </w:rPr>
        <w:t>№ </w:t>
      </w:r>
      <w:r>
        <w:rPr>
          <w:w w:val="105"/>
          <w:sz w:val="26"/>
        </w:rPr>
        <w:t>668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6"/>
        </w:rPr>
        <w:t>29492), с изменениями, внесенными приказом Министерства   образования   и  науки  Российской   Федерации   от  9  апреля  2015</w:t>
      </w:r>
      <w:r>
        <w:rPr>
          <w:spacing w:val="50"/>
          <w:w w:val="105"/>
          <w:sz w:val="26"/>
        </w:rPr>
        <w:t> </w:t>
      </w:r>
      <w:r>
        <w:rPr>
          <w:w w:val="105"/>
          <w:sz w:val="26"/>
        </w:rPr>
        <w:t>г.</w:t>
      </w:r>
    </w:p>
    <w:p>
      <w:pPr>
        <w:tabs>
          <w:tab w:pos="1285" w:val="left" w:leader="none"/>
          <w:tab w:pos="3691" w:val="left" w:leader="none"/>
          <w:tab w:pos="5920" w:val="left" w:leader="none"/>
          <w:tab w:pos="7306" w:val="left" w:leader="none"/>
          <w:tab w:pos="9032" w:val="left" w:leader="none"/>
        </w:tabs>
        <w:spacing w:line="295" w:lineRule="exact" w:before="0"/>
        <w:ind w:left="174" w:right="0" w:firstLine="0"/>
        <w:jc w:val="left"/>
        <w:rPr>
          <w:sz w:val="26"/>
        </w:rPr>
      </w:pPr>
      <w:r>
        <w:rPr>
          <w:rFonts w:ascii="Arial" w:hAnsi="Arial"/>
          <w:w w:val="105"/>
          <w:sz w:val="27"/>
        </w:rPr>
        <w:t>№</w:t>
      </w:r>
      <w:r>
        <w:rPr>
          <w:rFonts w:ascii="Arial" w:hAnsi="Arial"/>
          <w:spacing w:val="-19"/>
          <w:w w:val="105"/>
          <w:sz w:val="27"/>
        </w:rPr>
        <w:t> </w:t>
      </w:r>
      <w:r>
        <w:rPr>
          <w:w w:val="105"/>
          <w:sz w:val="26"/>
        </w:rPr>
        <w:t>389</w:t>
        <w:tab/>
        <w:t>(зарегистрирован</w:t>
        <w:tab/>
        <w:t>Министерством</w:t>
        <w:tab/>
        <w:t>юстиции</w:t>
        <w:tab/>
        <w:t>Российской</w:t>
        <w:tab/>
        <w:t>Федерации</w:t>
      </w:r>
    </w:p>
    <w:p>
      <w:pPr>
        <w:spacing w:line="357" w:lineRule="auto" w:before="150"/>
        <w:ind w:left="185" w:right="137" w:firstLine="4"/>
        <w:jc w:val="both"/>
        <w:rPr>
          <w:sz w:val="28"/>
        </w:rPr>
      </w:pPr>
      <w:r>
        <w:rPr>
          <w:w w:val="105"/>
          <w:sz w:val="26"/>
        </w:rPr>
        <w:t>8 мая 2015 г., регистрационный </w:t>
      </w:r>
      <w:r>
        <w:rPr>
          <w:rFonts w:ascii="Arial" w:hAnsi="Arial"/>
          <w:w w:val="105"/>
          <w:sz w:val="27"/>
        </w:rPr>
        <w:t>№ </w:t>
      </w:r>
      <w:r>
        <w:rPr>
          <w:w w:val="105"/>
          <w:sz w:val="26"/>
        </w:rPr>
        <w:t>37216) и приказом Министерства просвещения Российской Федерации от 13 июля 2021 г. </w:t>
      </w:r>
      <w:r>
        <w:rPr>
          <w:rFonts w:ascii="Arial" w:hAnsi="Arial"/>
          <w:w w:val="105"/>
          <w:sz w:val="25"/>
        </w:rPr>
        <w:t>№ </w:t>
      </w:r>
      <w:r>
        <w:rPr>
          <w:w w:val="105"/>
          <w:sz w:val="26"/>
        </w:rPr>
        <w:t>450 (зарегистрирован Министерством юстиции Российской Федерации 14 октября 2021 г., регистрационный </w:t>
      </w:r>
      <w:r>
        <w:rPr>
          <w:rFonts w:ascii="Arial" w:hAnsi="Arial"/>
          <w:w w:val="105"/>
          <w:sz w:val="25"/>
        </w:rPr>
        <w:t>№ </w:t>
      </w:r>
      <w:r>
        <w:rPr>
          <w:w w:val="105"/>
          <w:sz w:val="26"/>
        </w:rPr>
        <w:t>6541</w:t>
      </w:r>
      <w:r>
        <w:rPr>
          <w:w w:val="105"/>
          <w:sz w:val="28"/>
        </w:rPr>
        <w:t>О):</w:t>
      </w:r>
    </w:p>
    <w:p>
      <w:pPr>
        <w:spacing w:line="367" w:lineRule="auto" w:before="2"/>
        <w:ind w:left="892" w:right="4105" w:firstLine="0"/>
        <w:jc w:val="left"/>
        <w:rPr>
          <w:sz w:val="26"/>
        </w:rPr>
      </w:pPr>
      <w:r>
        <w:rPr>
          <w:w w:val="105"/>
          <w:sz w:val="26"/>
        </w:rPr>
        <w:t>а) в пункте 1.4 слово «основную» исключить; б) в Таблице 1 пункта 3.1 строку</w:t>
      </w:r>
    </w:p>
    <w:p>
      <w:pPr>
        <w:spacing w:before="8"/>
        <w:ind w:left="889" w:right="0" w:firstLine="0"/>
        <w:jc w:val="left"/>
        <w:rPr>
          <w:sz w:val="26"/>
        </w:rPr>
      </w:pPr>
      <w:r>
        <w:rPr>
          <w:w w:val="105"/>
          <w:sz w:val="26"/>
        </w:rPr>
        <w:t>«</w:t>
      </w:r>
    </w:p>
    <w:p>
      <w:pPr>
        <w:pStyle w:val="BodyText"/>
        <w:spacing w:before="2"/>
        <w:rPr>
          <w:sz w:val="11"/>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0"/>
        <w:gridCol w:w="2905"/>
      </w:tblGrid>
      <w:tr>
        <w:trPr>
          <w:trHeight w:val="535" w:hRule="atLeast"/>
        </w:trPr>
        <w:tc>
          <w:tcPr>
            <w:tcW w:w="2486" w:type="dxa"/>
            <w:tcBorders>
              <w:top w:val="nil"/>
              <w:left w:val="nil"/>
            </w:tcBorders>
          </w:tcPr>
          <w:p>
            <w:pPr>
              <w:pStyle w:val="TableParagraph"/>
              <w:rPr>
                <w:sz w:val="24"/>
              </w:rPr>
            </w:pPr>
          </w:p>
        </w:tc>
        <w:tc>
          <w:tcPr>
            <w:tcW w:w="4770" w:type="dxa"/>
            <w:vMerge w:val="restart"/>
          </w:tcPr>
          <w:p>
            <w:pPr>
              <w:pStyle w:val="TableParagraph"/>
              <w:spacing w:line="261" w:lineRule="auto" w:before="124"/>
              <w:ind w:left="1033" w:hanging="415"/>
              <w:rPr>
                <w:sz w:val="26"/>
              </w:rPr>
            </w:pPr>
            <w:r>
              <w:rPr>
                <w:w w:val="105"/>
                <w:sz w:val="26"/>
              </w:rPr>
              <w:t>Исполнитель художественно­ оформительских работ</w:t>
            </w:r>
          </w:p>
        </w:tc>
        <w:tc>
          <w:tcPr>
            <w:tcW w:w="2905" w:type="dxa"/>
            <w:tcBorders>
              <w:top w:val="nil"/>
              <w:right w:val="nil"/>
            </w:tcBorders>
          </w:tcPr>
          <w:p>
            <w:pPr>
              <w:pStyle w:val="TableParagraph"/>
              <w:rPr>
                <w:sz w:val="24"/>
              </w:rPr>
            </w:pPr>
          </w:p>
        </w:tc>
      </w:tr>
      <w:tr>
        <w:trPr>
          <w:trHeight w:val="854" w:hRule="atLeast"/>
        </w:trPr>
        <w:tc>
          <w:tcPr>
            <w:tcW w:w="2486" w:type="dxa"/>
          </w:tcPr>
          <w:p>
            <w:pPr>
              <w:pStyle w:val="TableParagraph"/>
              <w:spacing w:line="261" w:lineRule="auto" w:before="127"/>
              <w:ind w:left="505" w:hanging="222"/>
              <w:rPr>
                <w:sz w:val="26"/>
              </w:rPr>
            </w:pPr>
            <w:r>
              <w:rPr>
                <w:w w:val="105"/>
                <w:sz w:val="26"/>
              </w:rPr>
              <w:t>основное общее образование</w:t>
            </w:r>
          </w:p>
        </w:tc>
        <w:tc>
          <w:tcPr>
            <w:tcW w:w="4770" w:type="dxa"/>
            <w:vMerge/>
            <w:tcBorders>
              <w:top w:val="nil"/>
            </w:tcBorders>
          </w:tcPr>
          <w:p>
            <w:pPr>
              <w:rPr>
                <w:sz w:val="2"/>
                <w:szCs w:val="2"/>
              </w:rPr>
            </w:pPr>
          </w:p>
        </w:tc>
        <w:tc>
          <w:tcPr>
            <w:tcW w:w="2905" w:type="dxa"/>
          </w:tcPr>
          <w:p>
            <w:pPr>
              <w:pStyle w:val="TableParagraph"/>
              <w:spacing w:before="117"/>
              <w:ind w:left="594"/>
              <w:rPr>
                <w:sz w:val="26"/>
              </w:rPr>
            </w:pPr>
            <w:r>
              <w:rPr>
                <w:w w:val="110"/>
                <w:sz w:val="26"/>
              </w:rPr>
              <w:t>2 года 10 мес.</w:t>
            </w:r>
            <w:r>
              <w:rPr>
                <w:w w:val="110"/>
                <w:sz w:val="26"/>
                <w:vertAlign w:val="superscript"/>
              </w:rPr>
              <w:t>4</w:t>
            </w:r>
          </w:p>
        </w:tc>
      </w:tr>
    </w:tbl>
    <w:p>
      <w:pPr>
        <w:spacing w:before="7"/>
        <w:ind w:left="0" w:right="121" w:firstLine="0"/>
        <w:jc w:val="right"/>
        <w:rPr>
          <w:sz w:val="26"/>
        </w:rPr>
      </w:pPr>
      <w:r>
        <w:rPr>
          <w:w w:val="106"/>
          <w:sz w:val="26"/>
        </w:rPr>
        <w:t>»</w:t>
      </w:r>
    </w:p>
    <w:p>
      <w:pPr>
        <w:spacing w:before="172"/>
        <w:ind w:left="889" w:right="0" w:firstLine="0"/>
        <w:jc w:val="left"/>
        <w:rPr>
          <w:sz w:val="26"/>
        </w:rPr>
      </w:pPr>
      <w:r>
        <w:rPr>
          <w:w w:val="105"/>
          <w:sz w:val="26"/>
        </w:rPr>
        <w:t>заменить строкой</w:t>
      </w:r>
    </w:p>
    <w:p>
      <w:pPr>
        <w:spacing w:before="153"/>
        <w:ind w:left="889" w:right="0" w:firstLine="0"/>
        <w:jc w:val="left"/>
        <w:rPr>
          <w:sz w:val="27"/>
        </w:rPr>
      </w:pPr>
      <w:r>
        <w:rPr>
          <w:w w:val="108"/>
          <w:sz w:val="27"/>
        </w:rPr>
        <w:t>«</w:t>
      </w:r>
    </w:p>
    <w:p>
      <w:pPr>
        <w:pStyle w:val="BodyText"/>
        <w:spacing w:before="9"/>
        <w:rPr>
          <w:sz w:val="10"/>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0"/>
        <w:gridCol w:w="2905"/>
      </w:tblGrid>
      <w:tr>
        <w:trPr>
          <w:trHeight w:val="520" w:hRule="atLeast"/>
        </w:trPr>
        <w:tc>
          <w:tcPr>
            <w:tcW w:w="2486" w:type="dxa"/>
            <w:tcBorders>
              <w:top w:val="nil"/>
              <w:left w:val="nil"/>
            </w:tcBorders>
          </w:tcPr>
          <w:p>
            <w:pPr>
              <w:pStyle w:val="TableParagraph"/>
              <w:rPr>
                <w:sz w:val="24"/>
              </w:rPr>
            </w:pPr>
          </w:p>
        </w:tc>
        <w:tc>
          <w:tcPr>
            <w:tcW w:w="4770" w:type="dxa"/>
            <w:vMerge w:val="restart"/>
            <w:tcBorders>
              <w:bottom w:val="single" w:sz="12" w:space="0" w:color="000000"/>
            </w:tcBorders>
          </w:tcPr>
          <w:p>
            <w:pPr>
              <w:pStyle w:val="TableParagraph"/>
              <w:spacing w:line="266" w:lineRule="auto" w:before="117"/>
              <w:ind w:left="1033" w:hanging="415"/>
              <w:rPr>
                <w:sz w:val="26"/>
              </w:rPr>
            </w:pPr>
            <w:r>
              <w:rPr>
                <w:w w:val="105"/>
                <w:sz w:val="26"/>
              </w:rPr>
              <w:t>Исполнитель художественно­ оформительских работ</w:t>
            </w:r>
          </w:p>
        </w:tc>
        <w:tc>
          <w:tcPr>
            <w:tcW w:w="2905" w:type="dxa"/>
            <w:tcBorders>
              <w:top w:val="nil"/>
              <w:right w:val="nil"/>
            </w:tcBorders>
          </w:tcPr>
          <w:p>
            <w:pPr>
              <w:pStyle w:val="TableParagraph"/>
              <w:rPr>
                <w:sz w:val="24"/>
              </w:rPr>
            </w:pPr>
          </w:p>
        </w:tc>
      </w:tr>
      <w:tr>
        <w:trPr>
          <w:trHeight w:val="842" w:hRule="atLeast"/>
        </w:trPr>
        <w:tc>
          <w:tcPr>
            <w:tcW w:w="2486" w:type="dxa"/>
          </w:tcPr>
          <w:p>
            <w:pPr>
              <w:pStyle w:val="TableParagraph"/>
              <w:spacing w:line="261" w:lineRule="auto" w:before="124"/>
              <w:ind w:left="505" w:hanging="217"/>
              <w:rPr>
                <w:sz w:val="26"/>
              </w:rPr>
            </w:pPr>
            <w:r>
              <w:rPr>
                <w:w w:val="105"/>
                <w:sz w:val="26"/>
              </w:rPr>
              <w:t>основное общее образование</w:t>
            </w:r>
          </w:p>
        </w:tc>
        <w:tc>
          <w:tcPr>
            <w:tcW w:w="4770" w:type="dxa"/>
            <w:vMerge/>
            <w:tcBorders>
              <w:top w:val="nil"/>
              <w:bottom w:val="single" w:sz="12" w:space="0" w:color="000000"/>
            </w:tcBorders>
          </w:tcPr>
          <w:p>
            <w:pPr>
              <w:rPr>
                <w:sz w:val="2"/>
                <w:szCs w:val="2"/>
              </w:rPr>
            </w:pPr>
          </w:p>
        </w:tc>
        <w:tc>
          <w:tcPr>
            <w:tcW w:w="2905" w:type="dxa"/>
          </w:tcPr>
          <w:p>
            <w:pPr>
              <w:pStyle w:val="TableParagraph"/>
              <w:spacing w:before="110"/>
              <w:ind w:left="703"/>
              <w:rPr>
                <w:sz w:val="26"/>
              </w:rPr>
            </w:pPr>
            <w:r>
              <w:rPr>
                <w:w w:val="105"/>
                <w:sz w:val="26"/>
              </w:rPr>
              <w:t>1 год 10 мес.</w:t>
            </w:r>
          </w:p>
        </w:tc>
      </w:tr>
    </w:tbl>
    <w:p>
      <w:pPr>
        <w:spacing w:before="0"/>
        <w:ind w:left="0" w:right="120" w:firstLine="0"/>
        <w:jc w:val="right"/>
        <w:rPr>
          <w:sz w:val="26"/>
        </w:rPr>
      </w:pPr>
      <w:r>
        <w:rPr>
          <w:w w:val="105"/>
          <w:sz w:val="26"/>
        </w:rPr>
        <w:t>»;</w:t>
      </w:r>
    </w:p>
    <w:p>
      <w:pPr>
        <w:spacing w:after="0"/>
        <w:jc w:val="right"/>
        <w:rPr>
          <w:sz w:val="26"/>
        </w:rPr>
        <w:sectPr>
          <w:headerReference w:type="default" r:id="rId25"/>
          <w:footerReference w:type="default" r:id="rId26"/>
          <w:pgSz w:w="11910" w:h="17180"/>
          <w:pgMar w:header="0" w:footer="528" w:top="0" w:bottom="720" w:left="1040" w:right="400"/>
        </w:sectPr>
      </w:pPr>
    </w:p>
    <w:p>
      <w:pPr>
        <w:spacing w:before="64"/>
        <w:ind w:left="5131" w:right="0" w:firstLine="0"/>
        <w:jc w:val="left"/>
        <w:rPr>
          <w:sz w:val="23"/>
        </w:rPr>
      </w:pPr>
      <w:r>
        <w:rPr/>
        <w:pict>
          <v:group style="position:absolute;margin-left:3.124983pt;margin-top:-.000002pt;width:598.1pt;height:862.6pt;mso-position-horizontal-relative:page;mso-position-vertical-relative:page;z-index:-1232080" coordorigin="62,0" coordsize="11962,17252">
            <v:line style="position:absolute" from="96,0" to="96,17251" stroked="true" strokeweight="3.365366pt" strokecolor="#000000">
              <v:stroke dashstyle="solid"/>
            </v:line>
            <v:line style="position:absolute" from="192,72" to="12024,72" stroked="true" strokeweight="2.883206pt" strokecolor="#000000">
              <v:stroke dashstyle="solid"/>
            </v:line>
            <w10:wrap type="none"/>
          </v:group>
        </w:pict>
      </w:r>
      <w:r>
        <w:rPr>
          <w:w w:val="105"/>
          <w:sz w:val="23"/>
        </w:rPr>
        <w:t>10</w:t>
      </w:r>
    </w:p>
    <w:p>
      <w:pPr>
        <w:pStyle w:val="BodyText"/>
        <w:spacing w:before="10"/>
        <w:rPr>
          <w:sz w:val="26"/>
        </w:rPr>
      </w:pPr>
    </w:p>
    <w:p>
      <w:pPr>
        <w:pStyle w:val="BodyText"/>
        <w:ind w:left="872"/>
      </w:pPr>
      <w:r>
        <w:rPr/>
        <w:t>в) пункт 5.1 изложить в следующей редакции:</w:t>
      </w:r>
    </w:p>
    <w:p>
      <w:pPr>
        <w:pStyle w:val="BodyText"/>
        <w:spacing w:line="336" w:lineRule="auto" w:before="154"/>
        <w:ind w:left="166" w:right="104" w:firstLine="704"/>
        <w:jc w:val="both"/>
      </w:pPr>
      <w:r>
        <w:rPr/>
        <w:t>«5.1. Выпускник, освоивший ШlКРС, должен обладать следующими общими компетенциями (далее - ОК):</w:t>
      </w:r>
    </w:p>
    <w:p>
      <w:pPr>
        <w:pStyle w:val="BodyText"/>
        <w:spacing w:line="343" w:lineRule="auto" w:before="21"/>
        <w:ind w:left="161" w:right="121"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0" w:lineRule="auto" w:before="7"/>
        <w:ind w:left="156" w:right="110"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before="7"/>
        <w:ind w:left="150" w:right="98"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7"/>
        <w:ind w:left="850"/>
      </w:pPr>
      <w:r>
        <w:rPr/>
        <w:t>ОК 04. Эффективно взаимодействовать и работать в _коллективе и команде;</w:t>
      </w:r>
    </w:p>
    <w:p>
      <w:pPr>
        <w:pStyle w:val="BodyText"/>
        <w:spacing w:line="343" w:lineRule="auto" w:before="135"/>
        <w:ind w:left="142" w:right="148" w:firstLine="707"/>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3"/>
        </w:rPr>
        <w:t> </w:t>
      </w:r>
      <w:r>
        <w:rPr/>
        <w:t>контекста;</w:t>
      </w:r>
    </w:p>
    <w:p>
      <w:pPr>
        <w:pStyle w:val="BodyText"/>
        <w:spacing w:line="343" w:lineRule="auto"/>
        <w:ind w:left="132" w:right="108"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26" w:right="115"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23" w:right="160"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43" w:lineRule="auto"/>
        <w:ind w:left="118" w:right="128" w:firstLine="712"/>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19" w:lineRule="exact"/>
        <w:ind w:left="827"/>
      </w:pPr>
      <w:r>
        <w:rPr/>
        <w:t>г) Таблицу 2 пункта 6.3 изложить в следующей редакции:</w:t>
      </w:r>
    </w:p>
    <w:p>
      <w:pPr>
        <w:spacing w:after="0" w:line="319" w:lineRule="exact"/>
        <w:sectPr>
          <w:headerReference w:type="default" r:id="rId27"/>
          <w:footerReference w:type="default" r:id="rId28"/>
          <w:pgSz w:w="12030" w:h="17260"/>
          <w:pgMar w:header="0" w:footer="490" w:top="680" w:bottom="680" w:left="1260" w:right="340"/>
        </w:sectPr>
      </w:pPr>
    </w:p>
    <w:p>
      <w:pPr>
        <w:spacing w:before="61"/>
        <w:ind w:left="1659" w:right="1587" w:firstLine="0"/>
        <w:jc w:val="center"/>
        <w:rPr>
          <w:sz w:val="23"/>
        </w:rPr>
      </w:pPr>
      <w:r>
        <w:rPr/>
        <w:pict>
          <v:group style="position:absolute;margin-left:0pt;margin-top:.000031pt;width:598.35pt;height:860.4pt;mso-position-horizontal-relative:page;mso-position-vertical-relative:page;z-index:-1232056" coordorigin="0,0" coordsize="11967,17208">
            <v:line style="position:absolute" from="13,0" to="13,17208" stroked="true" strokeweight="1.322119pt" strokecolor="#000000">
              <v:stroke dashstyle="solid"/>
            </v:line>
            <v:line style="position:absolute" from="11944,0" to="11944,17208" stroked="true" strokeweight="2.284878pt" strokecolor="#000000">
              <v:stroke dashstyle="solid"/>
            </v:line>
            <v:line style="position:absolute" from="0,13" to="11966,13" stroked="true" strokeweight="1.321467pt" strokecolor="#000000">
              <v:stroke dashstyle="solid"/>
            </v:line>
            <v:line style="position:absolute" from="0,17202" to="11966,17202" stroked="true" strokeweight=".60154pt" strokecolor="#000000">
              <v:stroke dashstyle="solid"/>
            </v:line>
            <w10:wrap type="none"/>
          </v:group>
        </w:pict>
      </w:r>
      <w:r>
        <w:rPr>
          <w:sz w:val="23"/>
        </w:rPr>
        <w:t>11</w:t>
      </w:r>
    </w:p>
    <w:p>
      <w:pPr>
        <w:pStyle w:val="BodyText"/>
        <w:spacing w:before="1"/>
      </w:pPr>
    </w:p>
    <w:p>
      <w:pPr>
        <w:spacing w:line="266" w:lineRule="auto" w:before="0"/>
        <w:ind w:left="1667" w:right="1587" w:firstLine="0"/>
        <w:jc w:val="center"/>
        <w:rPr>
          <w:b/>
          <w:sz w:val="27"/>
        </w:rPr>
      </w:pPr>
      <w:r>
        <w:rPr>
          <w:b/>
          <w:sz w:val="27"/>
        </w:rPr>
        <w:t>«Структура программы подготовки квалифицированных рабочих, служащих</w:t>
      </w:r>
    </w:p>
    <w:p>
      <w:pPr>
        <w:pStyle w:val="BodyText"/>
        <w:rPr>
          <w:b/>
          <w:sz w:val="20"/>
        </w:rPr>
      </w:pPr>
    </w:p>
    <w:p>
      <w:pPr>
        <w:pStyle w:val="BodyText"/>
        <w:spacing w:before="210"/>
        <w:ind w:right="99"/>
        <w:jc w:val="right"/>
      </w:pPr>
      <w:r>
        <w:rPr>
          <w:w w:val="105"/>
        </w:rPr>
        <w:t>Таблица2</w:t>
      </w:r>
    </w:p>
    <w:p>
      <w:pPr>
        <w:pStyle w:val="BodyText"/>
        <w:spacing w:before="5"/>
        <w:rPr>
          <w:sz w:val="10"/>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92"/>
        <w:gridCol w:w="2067"/>
        <w:gridCol w:w="1947"/>
      </w:tblGrid>
      <w:tr>
        <w:trPr>
          <w:trHeight w:val="1407" w:hRule="atLeast"/>
        </w:trPr>
        <w:tc>
          <w:tcPr>
            <w:tcW w:w="6134" w:type="dxa"/>
            <w:gridSpan w:val="2"/>
          </w:tcPr>
          <w:p>
            <w:pPr>
              <w:pStyle w:val="TableParagraph"/>
              <w:rPr>
                <w:sz w:val="24"/>
              </w:rPr>
            </w:pPr>
          </w:p>
        </w:tc>
        <w:tc>
          <w:tcPr>
            <w:tcW w:w="2067" w:type="dxa"/>
          </w:tcPr>
          <w:p>
            <w:pPr>
              <w:pStyle w:val="TableParagraph"/>
              <w:spacing w:line="256" w:lineRule="auto" w:before="18"/>
              <w:ind w:left="126" w:firstLine="4"/>
              <w:rPr>
                <w:sz w:val="23"/>
              </w:rPr>
            </w:pPr>
            <w:r>
              <w:rPr>
                <w:sz w:val="23"/>
              </w:rPr>
              <w:t>Всего максимальной учебной нагрузки обучающегося</w:t>
            </w:r>
          </w:p>
          <w:p>
            <w:pPr>
              <w:pStyle w:val="TableParagraph"/>
              <w:spacing w:line="237" w:lineRule="exact"/>
              <w:ind w:left="125"/>
              <w:rPr>
                <w:sz w:val="23"/>
              </w:rPr>
            </w:pPr>
            <w:r>
              <w:rPr>
                <w:sz w:val="23"/>
              </w:rPr>
              <w:t>(час./нед.)</w:t>
            </w:r>
          </w:p>
        </w:tc>
        <w:tc>
          <w:tcPr>
            <w:tcW w:w="1947" w:type="dxa"/>
          </w:tcPr>
          <w:p>
            <w:pPr>
              <w:pStyle w:val="TableParagraph"/>
              <w:spacing w:line="256" w:lineRule="auto" w:before="23"/>
              <w:ind w:left="129"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33" w:lineRule="exact"/>
              <w:ind w:left="132"/>
              <w:rPr>
                <w:sz w:val="23"/>
              </w:rPr>
            </w:pPr>
            <w:r>
              <w:rPr>
                <w:sz w:val="23"/>
              </w:rPr>
              <w:t>занятий</w:t>
            </w:r>
          </w:p>
        </w:tc>
      </w:tr>
      <w:tr>
        <w:trPr>
          <w:trHeight w:val="278" w:hRule="atLeast"/>
        </w:trPr>
        <w:tc>
          <w:tcPr>
            <w:tcW w:w="6134" w:type="dxa"/>
            <w:gridSpan w:val="2"/>
          </w:tcPr>
          <w:p>
            <w:pPr>
              <w:pStyle w:val="TableParagraph"/>
              <w:spacing w:line="250" w:lineRule="exact" w:before="8"/>
              <w:ind w:left="123"/>
              <w:rPr>
                <w:sz w:val="23"/>
              </w:rPr>
            </w:pPr>
            <w:r>
              <w:rPr>
                <w:w w:val="105"/>
                <w:sz w:val="23"/>
              </w:rPr>
              <w:t>учебные циклы</w:t>
            </w:r>
          </w:p>
        </w:tc>
        <w:tc>
          <w:tcPr>
            <w:tcW w:w="2067" w:type="dxa"/>
          </w:tcPr>
          <w:p>
            <w:pPr>
              <w:pStyle w:val="TableParagraph"/>
              <w:rPr>
                <w:sz w:val="20"/>
              </w:rPr>
            </w:pPr>
          </w:p>
        </w:tc>
        <w:tc>
          <w:tcPr>
            <w:tcW w:w="1947" w:type="dxa"/>
          </w:tcPr>
          <w:p>
            <w:pPr>
              <w:pStyle w:val="TableParagraph"/>
              <w:rPr>
                <w:sz w:val="20"/>
              </w:rPr>
            </w:pPr>
          </w:p>
        </w:tc>
      </w:tr>
      <w:tr>
        <w:trPr>
          <w:trHeight w:val="278" w:hRule="atLeast"/>
        </w:trPr>
        <w:tc>
          <w:tcPr>
            <w:tcW w:w="1942" w:type="dxa"/>
            <w:tcBorders>
              <w:right w:val="single" w:sz="2" w:space="0" w:color="000000"/>
            </w:tcBorders>
          </w:tcPr>
          <w:p>
            <w:pPr>
              <w:pStyle w:val="TableParagraph"/>
              <w:spacing w:line="245" w:lineRule="exact" w:before="13"/>
              <w:ind w:left="126"/>
              <w:rPr>
                <w:sz w:val="23"/>
              </w:rPr>
            </w:pPr>
            <w:r>
              <w:rPr>
                <w:w w:val="105"/>
                <w:sz w:val="23"/>
              </w:rPr>
              <w:t>ОП.00</w:t>
            </w:r>
          </w:p>
        </w:tc>
        <w:tc>
          <w:tcPr>
            <w:tcW w:w="4192" w:type="dxa"/>
            <w:tcBorders>
              <w:left w:val="single" w:sz="2" w:space="0" w:color="000000"/>
            </w:tcBorders>
          </w:tcPr>
          <w:p>
            <w:pPr>
              <w:pStyle w:val="TableParagraph"/>
              <w:spacing w:line="245" w:lineRule="exact" w:before="13"/>
              <w:ind w:left="136"/>
              <w:rPr>
                <w:sz w:val="23"/>
              </w:rPr>
            </w:pPr>
            <w:r>
              <w:rPr>
                <w:w w:val="105"/>
                <w:sz w:val="23"/>
              </w:rPr>
              <w:t>общепрофессиональный</w:t>
            </w:r>
          </w:p>
        </w:tc>
        <w:tc>
          <w:tcPr>
            <w:tcW w:w="2067" w:type="dxa"/>
          </w:tcPr>
          <w:p>
            <w:pPr>
              <w:pStyle w:val="TableParagraph"/>
              <w:spacing w:line="240" w:lineRule="exact" w:before="18"/>
              <w:ind w:left="127"/>
              <w:rPr>
                <w:sz w:val="23"/>
              </w:rPr>
            </w:pPr>
            <w:r>
              <w:rPr>
                <w:w w:val="105"/>
                <w:sz w:val="23"/>
              </w:rPr>
              <w:t>168</w:t>
            </w:r>
          </w:p>
        </w:tc>
        <w:tc>
          <w:tcPr>
            <w:tcW w:w="1947" w:type="dxa"/>
          </w:tcPr>
          <w:p>
            <w:pPr>
              <w:pStyle w:val="TableParagraph"/>
              <w:spacing w:line="235" w:lineRule="exact" w:before="23"/>
              <w:ind w:left="127"/>
              <w:rPr>
                <w:sz w:val="23"/>
              </w:rPr>
            </w:pPr>
            <w:r>
              <w:rPr>
                <w:w w:val="105"/>
                <w:sz w:val="23"/>
              </w:rPr>
              <w:t>112</w:t>
            </w:r>
          </w:p>
        </w:tc>
      </w:tr>
      <w:tr>
        <w:trPr>
          <w:trHeight w:val="278" w:hRule="atLeast"/>
        </w:trPr>
        <w:tc>
          <w:tcPr>
            <w:tcW w:w="1942" w:type="dxa"/>
          </w:tcPr>
          <w:p>
            <w:pPr>
              <w:pStyle w:val="TableParagraph"/>
              <w:spacing w:line="245" w:lineRule="exact" w:before="13"/>
              <w:ind w:left="125"/>
              <w:rPr>
                <w:sz w:val="23"/>
              </w:rPr>
            </w:pPr>
            <w:r>
              <w:rPr>
                <w:w w:val="105"/>
                <w:sz w:val="23"/>
              </w:rPr>
              <w:t>П.00</w:t>
            </w:r>
          </w:p>
        </w:tc>
        <w:tc>
          <w:tcPr>
            <w:tcW w:w="4192" w:type="dxa"/>
          </w:tcPr>
          <w:p>
            <w:pPr>
              <w:pStyle w:val="TableParagraph"/>
              <w:spacing w:line="245" w:lineRule="exact" w:before="13"/>
              <w:ind w:left="134"/>
              <w:rPr>
                <w:sz w:val="23"/>
              </w:rPr>
            </w:pPr>
            <w:r>
              <w:rPr>
                <w:w w:val="105"/>
                <w:sz w:val="23"/>
              </w:rPr>
              <w:t>профессиональный, в том числе</w:t>
            </w:r>
          </w:p>
        </w:tc>
        <w:tc>
          <w:tcPr>
            <w:tcW w:w="2067" w:type="dxa"/>
          </w:tcPr>
          <w:p>
            <w:pPr>
              <w:pStyle w:val="TableParagraph"/>
              <w:spacing w:line="240" w:lineRule="exact" w:before="18"/>
              <w:ind w:left="125"/>
              <w:rPr>
                <w:sz w:val="23"/>
              </w:rPr>
            </w:pPr>
            <w:r>
              <w:rPr>
                <w:w w:val="105"/>
                <w:sz w:val="23"/>
              </w:rPr>
              <w:t>696</w:t>
            </w:r>
          </w:p>
        </w:tc>
        <w:tc>
          <w:tcPr>
            <w:tcW w:w="1947" w:type="dxa"/>
          </w:tcPr>
          <w:p>
            <w:pPr>
              <w:pStyle w:val="TableParagraph"/>
              <w:spacing w:line="240" w:lineRule="exact" w:before="18"/>
              <w:ind w:left="126"/>
              <w:rPr>
                <w:sz w:val="23"/>
              </w:rPr>
            </w:pPr>
            <w:r>
              <w:rPr>
                <w:w w:val="105"/>
                <w:sz w:val="23"/>
              </w:rPr>
              <w:t>464</w:t>
            </w:r>
          </w:p>
        </w:tc>
      </w:tr>
      <w:tr>
        <w:trPr>
          <w:trHeight w:val="273" w:hRule="atLeast"/>
        </w:trPr>
        <w:tc>
          <w:tcPr>
            <w:tcW w:w="1942" w:type="dxa"/>
          </w:tcPr>
          <w:p>
            <w:pPr>
              <w:pStyle w:val="TableParagraph"/>
              <w:spacing w:line="245" w:lineRule="exact" w:before="8"/>
              <w:ind w:left="125"/>
              <w:rPr>
                <w:sz w:val="23"/>
              </w:rPr>
            </w:pPr>
            <w:r>
              <w:rPr>
                <w:w w:val="105"/>
                <w:sz w:val="23"/>
              </w:rPr>
              <w:t>ФК.00</w:t>
            </w:r>
          </w:p>
        </w:tc>
        <w:tc>
          <w:tcPr>
            <w:tcW w:w="4192" w:type="dxa"/>
          </w:tcPr>
          <w:p>
            <w:pPr>
              <w:pStyle w:val="TableParagraph"/>
              <w:spacing w:line="245" w:lineRule="exact" w:before="8"/>
              <w:ind w:left="134"/>
              <w:rPr>
                <w:sz w:val="23"/>
              </w:rPr>
            </w:pPr>
            <w:r>
              <w:rPr>
                <w:sz w:val="23"/>
              </w:rPr>
              <w:t>физическая культура</w:t>
            </w:r>
          </w:p>
        </w:tc>
        <w:tc>
          <w:tcPr>
            <w:tcW w:w="2067" w:type="dxa"/>
          </w:tcPr>
          <w:p>
            <w:pPr>
              <w:pStyle w:val="TableParagraph"/>
              <w:spacing w:line="240" w:lineRule="exact" w:before="13"/>
              <w:ind w:left="125"/>
              <w:rPr>
                <w:sz w:val="23"/>
              </w:rPr>
            </w:pPr>
            <w:r>
              <w:rPr>
                <w:w w:val="105"/>
                <w:sz w:val="23"/>
              </w:rPr>
              <w:t>80</w:t>
            </w:r>
          </w:p>
        </w:tc>
        <w:tc>
          <w:tcPr>
            <w:tcW w:w="1947" w:type="dxa"/>
          </w:tcPr>
          <w:p>
            <w:pPr>
              <w:pStyle w:val="TableParagraph"/>
              <w:spacing w:line="240" w:lineRule="exact" w:before="13"/>
              <w:ind w:left="126"/>
              <w:rPr>
                <w:sz w:val="23"/>
              </w:rPr>
            </w:pPr>
            <w:r>
              <w:rPr>
                <w:w w:val="105"/>
                <w:sz w:val="23"/>
              </w:rPr>
              <w:t>40</w:t>
            </w:r>
          </w:p>
        </w:tc>
      </w:tr>
      <w:tr>
        <w:trPr>
          <w:trHeight w:val="278" w:hRule="atLeast"/>
        </w:trPr>
        <w:tc>
          <w:tcPr>
            <w:tcW w:w="6134" w:type="dxa"/>
            <w:gridSpan w:val="2"/>
          </w:tcPr>
          <w:p>
            <w:pPr>
              <w:pStyle w:val="TableParagraph"/>
              <w:spacing w:line="250" w:lineRule="exact" w:before="8"/>
              <w:ind w:left="124"/>
              <w:rPr>
                <w:sz w:val="23"/>
              </w:rPr>
            </w:pPr>
            <w:r>
              <w:rPr>
                <w:w w:val="105"/>
                <w:sz w:val="23"/>
              </w:rPr>
              <w:t>и разделы</w:t>
            </w:r>
          </w:p>
        </w:tc>
        <w:tc>
          <w:tcPr>
            <w:tcW w:w="2067" w:type="dxa"/>
          </w:tcPr>
          <w:p>
            <w:pPr>
              <w:pStyle w:val="TableParagraph"/>
              <w:rPr>
                <w:sz w:val="20"/>
              </w:rPr>
            </w:pPr>
          </w:p>
        </w:tc>
        <w:tc>
          <w:tcPr>
            <w:tcW w:w="1947" w:type="dxa"/>
          </w:tcPr>
          <w:p>
            <w:pPr>
              <w:pStyle w:val="TableParagraph"/>
              <w:rPr>
                <w:sz w:val="20"/>
              </w:rPr>
            </w:pPr>
          </w:p>
        </w:tc>
      </w:tr>
      <w:tr>
        <w:trPr>
          <w:trHeight w:val="273" w:hRule="atLeast"/>
        </w:trPr>
        <w:tc>
          <w:tcPr>
            <w:tcW w:w="1942" w:type="dxa"/>
          </w:tcPr>
          <w:p>
            <w:pPr>
              <w:pStyle w:val="TableParagraph"/>
              <w:rPr>
                <w:sz w:val="20"/>
              </w:rPr>
            </w:pPr>
          </w:p>
        </w:tc>
        <w:tc>
          <w:tcPr>
            <w:tcW w:w="4192" w:type="dxa"/>
          </w:tcPr>
          <w:p>
            <w:pPr>
              <w:pStyle w:val="TableParagraph"/>
              <w:spacing w:line="240" w:lineRule="exact" w:before="13"/>
              <w:ind w:left="129"/>
              <w:rPr>
                <w:sz w:val="23"/>
              </w:rPr>
            </w:pPr>
            <w:r>
              <w:rPr>
                <w:w w:val="105"/>
                <w:sz w:val="23"/>
              </w:rPr>
              <w:t>вариативная часть</w:t>
            </w:r>
          </w:p>
        </w:tc>
        <w:tc>
          <w:tcPr>
            <w:tcW w:w="2067" w:type="dxa"/>
          </w:tcPr>
          <w:p>
            <w:pPr>
              <w:pStyle w:val="TableParagraph"/>
              <w:spacing w:line="235" w:lineRule="exact" w:before="18"/>
              <w:ind w:left="125"/>
              <w:rPr>
                <w:sz w:val="23"/>
              </w:rPr>
            </w:pPr>
            <w:r>
              <w:rPr>
                <w:sz w:val="23"/>
              </w:rPr>
              <w:t>216</w:t>
            </w:r>
          </w:p>
        </w:tc>
        <w:tc>
          <w:tcPr>
            <w:tcW w:w="1947" w:type="dxa"/>
          </w:tcPr>
          <w:p>
            <w:pPr>
              <w:pStyle w:val="TableParagraph"/>
              <w:spacing w:line="235" w:lineRule="exact" w:before="18"/>
              <w:ind w:left="127"/>
              <w:rPr>
                <w:sz w:val="23"/>
              </w:rPr>
            </w:pPr>
            <w:r>
              <w:rPr>
                <w:w w:val="105"/>
                <w:sz w:val="23"/>
              </w:rPr>
              <w:t>144</w:t>
            </w:r>
          </w:p>
        </w:tc>
      </w:tr>
      <w:tr>
        <w:trPr>
          <w:trHeight w:val="1119" w:hRule="atLeast"/>
        </w:trPr>
        <w:tc>
          <w:tcPr>
            <w:tcW w:w="1942" w:type="dxa"/>
          </w:tcPr>
          <w:p>
            <w:pPr>
              <w:pStyle w:val="TableParagraph"/>
              <w:rPr>
                <w:sz w:val="24"/>
              </w:rPr>
            </w:pPr>
          </w:p>
        </w:tc>
        <w:tc>
          <w:tcPr>
            <w:tcW w:w="4192" w:type="dxa"/>
          </w:tcPr>
          <w:p>
            <w:pPr>
              <w:pStyle w:val="TableParagraph"/>
              <w:spacing w:line="252" w:lineRule="auto" w:before="18"/>
              <w:ind w:left="129" w:right="145"/>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40" w:lineRule="exact" w:before="8"/>
              <w:ind w:left="130"/>
              <w:rPr>
                <w:sz w:val="23"/>
              </w:rPr>
            </w:pPr>
            <w:r>
              <w:rPr>
                <w:sz w:val="23"/>
              </w:rPr>
              <w:t>ППКРС</w:t>
            </w:r>
          </w:p>
        </w:tc>
        <w:tc>
          <w:tcPr>
            <w:tcW w:w="2067" w:type="dxa"/>
          </w:tcPr>
          <w:p>
            <w:pPr>
              <w:pStyle w:val="TableParagraph"/>
              <w:spacing w:before="18"/>
              <w:ind w:left="122"/>
              <w:rPr>
                <w:sz w:val="23"/>
              </w:rPr>
            </w:pPr>
            <w:r>
              <w:rPr>
                <w:w w:val="105"/>
                <w:sz w:val="23"/>
              </w:rPr>
              <w:t>1080</w:t>
            </w:r>
          </w:p>
        </w:tc>
        <w:tc>
          <w:tcPr>
            <w:tcW w:w="1947" w:type="dxa"/>
          </w:tcPr>
          <w:p>
            <w:pPr>
              <w:pStyle w:val="TableParagraph"/>
              <w:spacing w:before="23"/>
              <w:ind w:left="126"/>
              <w:rPr>
                <w:sz w:val="23"/>
              </w:rPr>
            </w:pPr>
            <w:r>
              <w:rPr>
                <w:w w:val="105"/>
                <w:sz w:val="23"/>
              </w:rPr>
              <w:t>720</w:t>
            </w:r>
          </w:p>
        </w:tc>
      </w:tr>
      <w:tr>
        <w:trPr>
          <w:trHeight w:val="561" w:hRule="atLeast"/>
        </w:trPr>
        <w:tc>
          <w:tcPr>
            <w:tcW w:w="1942" w:type="dxa"/>
          </w:tcPr>
          <w:p>
            <w:pPr>
              <w:pStyle w:val="TableParagraph"/>
              <w:spacing w:line="280" w:lineRule="atLeast" w:before="2"/>
              <w:ind w:left="115" w:right="594" w:firstLine="1"/>
              <w:rPr>
                <w:sz w:val="23"/>
              </w:rPr>
            </w:pPr>
            <w:r>
              <w:rPr>
                <w:sz w:val="23"/>
              </w:rPr>
              <w:t>УП.00 ПП.00</w:t>
            </w:r>
          </w:p>
        </w:tc>
        <w:tc>
          <w:tcPr>
            <w:tcW w:w="4192" w:type="dxa"/>
          </w:tcPr>
          <w:p>
            <w:pPr>
              <w:pStyle w:val="TableParagraph"/>
              <w:spacing w:before="13"/>
              <w:ind w:left="123"/>
              <w:rPr>
                <w:sz w:val="23"/>
              </w:rPr>
            </w:pPr>
            <w:r>
              <w:rPr>
                <w:w w:val="105"/>
                <w:sz w:val="23"/>
              </w:rPr>
              <w:t>учебная и производственная практики</w:t>
            </w:r>
          </w:p>
        </w:tc>
        <w:tc>
          <w:tcPr>
            <w:tcW w:w="2067" w:type="dxa"/>
          </w:tcPr>
          <w:p>
            <w:pPr>
              <w:pStyle w:val="TableParagraph"/>
              <w:spacing w:before="18"/>
              <w:ind w:left="117"/>
              <w:rPr>
                <w:sz w:val="23"/>
              </w:rPr>
            </w:pPr>
            <w:r>
              <w:rPr>
                <w:w w:val="105"/>
                <w:sz w:val="23"/>
              </w:rPr>
              <w:t>19 нед.</w:t>
            </w:r>
          </w:p>
        </w:tc>
        <w:tc>
          <w:tcPr>
            <w:tcW w:w="1947" w:type="dxa"/>
          </w:tcPr>
          <w:p>
            <w:pPr>
              <w:pStyle w:val="TableParagraph"/>
              <w:spacing w:before="18"/>
              <w:ind w:left="120"/>
              <w:rPr>
                <w:sz w:val="23"/>
              </w:rPr>
            </w:pPr>
            <w:r>
              <w:rPr>
                <w:w w:val="105"/>
                <w:sz w:val="23"/>
              </w:rPr>
              <w:t>684</w:t>
            </w:r>
          </w:p>
        </w:tc>
      </w:tr>
      <w:tr>
        <w:trPr>
          <w:trHeight w:val="273" w:hRule="atLeast"/>
        </w:trPr>
        <w:tc>
          <w:tcPr>
            <w:tcW w:w="1942" w:type="dxa"/>
          </w:tcPr>
          <w:p>
            <w:pPr>
              <w:pStyle w:val="TableParagraph"/>
              <w:spacing w:line="240" w:lineRule="exact" w:before="13"/>
              <w:ind w:left="115"/>
              <w:rPr>
                <w:sz w:val="23"/>
              </w:rPr>
            </w:pPr>
            <w:r>
              <w:rPr>
                <w:w w:val="105"/>
                <w:sz w:val="23"/>
              </w:rPr>
              <w:t>ПА.00</w:t>
            </w:r>
          </w:p>
        </w:tc>
        <w:tc>
          <w:tcPr>
            <w:tcW w:w="4192" w:type="dxa"/>
          </w:tcPr>
          <w:p>
            <w:pPr>
              <w:pStyle w:val="TableParagraph"/>
              <w:spacing w:line="245" w:lineRule="exact" w:before="8"/>
              <w:ind w:left="124"/>
              <w:rPr>
                <w:sz w:val="23"/>
              </w:rPr>
            </w:pPr>
            <w:r>
              <w:rPr>
                <w:w w:val="105"/>
                <w:sz w:val="23"/>
              </w:rPr>
              <w:t>промежуточная аттестация</w:t>
            </w:r>
          </w:p>
        </w:tc>
        <w:tc>
          <w:tcPr>
            <w:tcW w:w="2067" w:type="dxa"/>
          </w:tcPr>
          <w:p>
            <w:pPr>
              <w:pStyle w:val="TableParagraph"/>
              <w:spacing w:line="245" w:lineRule="exact" w:before="8"/>
              <w:ind w:left="117"/>
              <w:rPr>
                <w:sz w:val="23"/>
              </w:rPr>
            </w:pPr>
            <w:r>
              <w:rPr>
                <w:w w:val="105"/>
                <w:sz w:val="23"/>
              </w:rPr>
              <w:t>1 нед.</w:t>
            </w:r>
          </w:p>
        </w:tc>
        <w:tc>
          <w:tcPr>
            <w:tcW w:w="1947" w:type="dxa"/>
          </w:tcPr>
          <w:p>
            <w:pPr>
              <w:pStyle w:val="TableParagraph"/>
              <w:spacing w:line="240" w:lineRule="exact" w:before="13"/>
              <w:ind w:left="121"/>
              <w:rPr>
                <w:sz w:val="23"/>
              </w:rPr>
            </w:pPr>
            <w:r>
              <w:rPr>
                <w:w w:val="105"/>
                <w:sz w:val="23"/>
              </w:rPr>
              <w:t>36</w:t>
            </w:r>
          </w:p>
        </w:tc>
      </w:tr>
      <w:tr>
        <w:trPr>
          <w:trHeight w:val="268" w:hRule="atLeast"/>
        </w:trPr>
        <w:tc>
          <w:tcPr>
            <w:tcW w:w="1942" w:type="dxa"/>
          </w:tcPr>
          <w:p>
            <w:pPr>
              <w:pStyle w:val="TableParagraph"/>
              <w:spacing w:line="235" w:lineRule="exact" w:before="13"/>
              <w:ind w:left="115"/>
              <w:rPr>
                <w:sz w:val="23"/>
              </w:rPr>
            </w:pPr>
            <w:r>
              <w:rPr>
                <w:w w:val="105"/>
                <w:sz w:val="23"/>
              </w:rPr>
              <w:t>ГИА.00</w:t>
            </w:r>
          </w:p>
        </w:tc>
        <w:tc>
          <w:tcPr>
            <w:tcW w:w="4192" w:type="dxa"/>
          </w:tcPr>
          <w:p>
            <w:pPr>
              <w:pStyle w:val="TableParagraph"/>
              <w:spacing w:line="235" w:lineRule="exact" w:before="13"/>
              <w:ind w:left="126"/>
              <w:rPr>
                <w:sz w:val="23"/>
              </w:rPr>
            </w:pPr>
            <w:r>
              <w:rPr>
                <w:w w:val="105"/>
                <w:sz w:val="23"/>
              </w:rPr>
              <w:t>государственная итоговая аттестация</w:t>
            </w:r>
          </w:p>
        </w:tc>
        <w:tc>
          <w:tcPr>
            <w:tcW w:w="2067" w:type="dxa"/>
          </w:tcPr>
          <w:p>
            <w:pPr>
              <w:pStyle w:val="TableParagraph"/>
              <w:spacing w:line="235" w:lineRule="exact" w:before="13"/>
              <w:ind w:left="117"/>
              <w:rPr>
                <w:sz w:val="23"/>
              </w:rPr>
            </w:pPr>
            <w:r>
              <w:rPr>
                <w:sz w:val="23"/>
              </w:rPr>
              <w:t>1 нед.</w:t>
            </w:r>
          </w:p>
        </w:tc>
        <w:tc>
          <w:tcPr>
            <w:tcW w:w="1947" w:type="dxa"/>
          </w:tcPr>
          <w:p>
            <w:pPr>
              <w:pStyle w:val="TableParagraph"/>
              <w:spacing w:line="230" w:lineRule="exact" w:before="18"/>
              <w:ind w:left="121"/>
              <w:rPr>
                <w:sz w:val="23"/>
              </w:rPr>
            </w:pPr>
            <w:r>
              <w:rPr>
                <w:w w:val="105"/>
                <w:sz w:val="23"/>
              </w:rPr>
              <w:t>36</w:t>
            </w:r>
          </w:p>
        </w:tc>
      </w:tr>
      <w:tr>
        <w:trPr>
          <w:trHeight w:val="278" w:hRule="atLeast"/>
        </w:trPr>
        <w:tc>
          <w:tcPr>
            <w:tcW w:w="6134" w:type="dxa"/>
            <w:gridSpan w:val="2"/>
          </w:tcPr>
          <w:p>
            <w:pPr>
              <w:pStyle w:val="TableParagraph"/>
              <w:spacing w:line="240" w:lineRule="exact" w:before="18"/>
              <w:ind w:left="116"/>
              <w:rPr>
                <w:sz w:val="23"/>
              </w:rPr>
            </w:pPr>
            <w:r>
              <w:rPr>
                <w:w w:val="105"/>
                <w:sz w:val="23"/>
              </w:rPr>
              <w:t>Общий объем образовательной программы:</w:t>
            </w:r>
          </w:p>
        </w:tc>
        <w:tc>
          <w:tcPr>
            <w:tcW w:w="2067" w:type="dxa"/>
          </w:tcPr>
          <w:p>
            <w:pPr>
              <w:pStyle w:val="TableParagraph"/>
              <w:rPr>
                <w:sz w:val="20"/>
              </w:rPr>
            </w:pPr>
          </w:p>
        </w:tc>
        <w:tc>
          <w:tcPr>
            <w:tcW w:w="1947" w:type="dxa"/>
          </w:tcPr>
          <w:p>
            <w:pPr>
              <w:pStyle w:val="TableParagraph"/>
              <w:rPr>
                <w:sz w:val="20"/>
              </w:rPr>
            </w:pPr>
          </w:p>
        </w:tc>
      </w:tr>
      <w:tr>
        <w:trPr>
          <w:trHeight w:val="278" w:hRule="atLeast"/>
        </w:trPr>
        <w:tc>
          <w:tcPr>
            <w:tcW w:w="1942" w:type="dxa"/>
          </w:tcPr>
          <w:p>
            <w:pPr>
              <w:pStyle w:val="TableParagraph"/>
              <w:rPr>
                <w:sz w:val="20"/>
              </w:rPr>
            </w:pPr>
          </w:p>
        </w:tc>
        <w:tc>
          <w:tcPr>
            <w:tcW w:w="4192" w:type="dxa"/>
          </w:tcPr>
          <w:p>
            <w:pPr>
              <w:pStyle w:val="TableParagraph"/>
              <w:spacing w:line="240" w:lineRule="exact" w:before="18"/>
              <w:ind w:left="124"/>
              <w:rPr>
                <w:sz w:val="23"/>
              </w:rPr>
            </w:pPr>
            <w:r>
              <w:rPr>
                <w:w w:val="105"/>
                <w:sz w:val="23"/>
              </w:rPr>
              <w:t>на базе среднего общего образования</w:t>
            </w:r>
          </w:p>
        </w:tc>
        <w:tc>
          <w:tcPr>
            <w:tcW w:w="2067" w:type="dxa"/>
          </w:tcPr>
          <w:p>
            <w:pPr>
              <w:pStyle w:val="TableParagraph"/>
              <w:spacing w:line="240" w:lineRule="exact" w:before="18"/>
              <w:ind w:left="112"/>
              <w:rPr>
                <w:sz w:val="23"/>
              </w:rPr>
            </w:pPr>
            <w:r>
              <w:rPr>
                <w:w w:val="105"/>
                <w:sz w:val="23"/>
              </w:rPr>
              <w:t>41 нед.</w:t>
            </w:r>
          </w:p>
        </w:tc>
        <w:tc>
          <w:tcPr>
            <w:tcW w:w="1947" w:type="dxa"/>
          </w:tcPr>
          <w:p>
            <w:pPr>
              <w:pStyle w:val="TableParagraph"/>
              <w:spacing w:line="240" w:lineRule="exact" w:before="18"/>
              <w:ind w:left="118"/>
              <w:rPr>
                <w:sz w:val="23"/>
              </w:rPr>
            </w:pPr>
            <w:r>
              <w:rPr>
                <w:w w:val="105"/>
                <w:sz w:val="23"/>
              </w:rPr>
              <w:t>1476</w:t>
            </w:r>
          </w:p>
        </w:tc>
      </w:tr>
      <w:tr>
        <w:trPr>
          <w:trHeight w:val="1984" w:hRule="atLeast"/>
        </w:trPr>
        <w:tc>
          <w:tcPr>
            <w:tcW w:w="1942" w:type="dxa"/>
          </w:tcPr>
          <w:p>
            <w:pPr>
              <w:pStyle w:val="TableParagraph"/>
              <w:rPr>
                <w:sz w:val="24"/>
              </w:rPr>
            </w:pPr>
          </w:p>
        </w:tc>
        <w:tc>
          <w:tcPr>
            <w:tcW w:w="4192" w:type="dxa"/>
          </w:tcPr>
          <w:p>
            <w:pPr>
              <w:pStyle w:val="TableParagraph"/>
              <w:spacing w:line="254" w:lineRule="auto" w:before="18"/>
              <w:ind w:left="116" w:right="145" w:firstLine="8"/>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59" w:lineRule="exact" w:before="4"/>
              <w:ind w:left="116"/>
              <w:rPr>
                <w:sz w:val="23"/>
              </w:rPr>
            </w:pPr>
            <w:r>
              <w:rPr>
                <w:sz w:val="23"/>
              </w:rPr>
              <w:t>образования</w:t>
            </w:r>
          </w:p>
        </w:tc>
        <w:tc>
          <w:tcPr>
            <w:tcW w:w="2067" w:type="dxa"/>
          </w:tcPr>
          <w:p>
            <w:pPr>
              <w:pStyle w:val="TableParagraph"/>
              <w:spacing w:before="18"/>
              <w:ind w:left="111"/>
              <w:rPr>
                <w:sz w:val="23"/>
              </w:rPr>
            </w:pPr>
            <w:r>
              <w:rPr>
                <w:w w:val="105"/>
                <w:sz w:val="23"/>
              </w:rPr>
              <w:t>82 нед.</w:t>
            </w:r>
          </w:p>
        </w:tc>
        <w:tc>
          <w:tcPr>
            <w:tcW w:w="1947" w:type="dxa"/>
          </w:tcPr>
          <w:p>
            <w:pPr>
              <w:pStyle w:val="TableParagraph"/>
              <w:spacing w:before="18"/>
              <w:ind w:left="116"/>
              <w:rPr>
                <w:sz w:val="23"/>
              </w:rPr>
            </w:pPr>
            <w:r>
              <w:rPr>
                <w:w w:val="105"/>
                <w:sz w:val="23"/>
              </w:rPr>
              <w:t>2952</w:t>
            </w:r>
          </w:p>
        </w:tc>
      </w:tr>
    </w:tbl>
    <w:p>
      <w:pPr>
        <w:spacing w:before="0"/>
        <w:ind w:left="0" w:right="116" w:firstLine="0"/>
        <w:jc w:val="right"/>
        <w:rPr>
          <w:sz w:val="26"/>
        </w:rPr>
      </w:pPr>
      <w:r>
        <w:rPr>
          <w:w w:val="105"/>
          <w:sz w:val="26"/>
        </w:rPr>
        <w:t>»;</w:t>
      </w:r>
    </w:p>
    <w:p>
      <w:pPr>
        <w:pStyle w:val="BodyText"/>
        <w:spacing w:before="143"/>
        <w:ind w:left="832"/>
      </w:pPr>
      <w:r>
        <w:rPr/>
        <w:t>д) Таблицу 3 пункта 6.3 признать утратившей силу;</w:t>
      </w:r>
    </w:p>
    <w:p>
      <w:pPr>
        <w:pStyle w:val="BodyText"/>
        <w:spacing w:before="120"/>
        <w:ind w:left="830"/>
      </w:pPr>
      <w:r>
        <w:rPr/>
        <w:t>е) дополнить пунктами 6.4 </w:t>
      </w:r>
      <w:r>
        <w:rPr>
          <w:rFonts w:ascii="Arial" w:hAnsi="Arial"/>
          <w:sz w:val="30"/>
        </w:rPr>
        <w:t>и </w:t>
      </w:r>
      <w:r>
        <w:rPr/>
        <w:t>6.5 следующего содержания:</w:t>
      </w:r>
    </w:p>
    <w:p>
      <w:pPr>
        <w:pStyle w:val="BodyText"/>
        <w:spacing w:line="343" w:lineRule="auto" w:before="131"/>
        <w:ind w:left="121" w:right="134" w:firstLine="706"/>
        <w:jc w:val="both"/>
      </w:pPr>
      <w:r>
        <w:rPr/>
        <w:t>«6.4. Обязательная часть общепрофессионального учебного цикла ППКРС должна предусматривать изучение следующих дисциплин: «ОП.01. Основы дизайна и композиции», «ОП.02. Основы материаловедения», «ОП.03. Безопасность жизнедеятельности».</w:t>
      </w:r>
    </w:p>
    <w:p>
      <w:pPr>
        <w:pStyle w:val="BodyText"/>
        <w:spacing w:line="338" w:lineRule="auto"/>
        <w:ind w:left="118" w:right="133" w:firstLine="705"/>
        <w:jc w:val="both"/>
      </w:pPr>
      <w:r>
        <w:rPr/>
        <w:t>6.5. Обязательная часть профессионального учебного цикла ППКРС должна предусматривать       изучение        </w:t>
      </w:r>
      <w:r>
        <w:rPr>
          <w:position w:val="1"/>
        </w:rPr>
        <w:t>следующих        профессиональных        модулей</w:t>
      </w:r>
      <w:r>
        <w:rPr/>
        <w:t> и междисциплинарных   курсов:   «ПМ.01   Выполнение   подготовительных</w:t>
      </w:r>
      <w:r>
        <w:rPr>
          <w:spacing w:val="-4"/>
        </w:rPr>
        <w:t> </w:t>
      </w:r>
      <w:r>
        <w:rPr/>
        <w:t>работ»,</w:t>
      </w:r>
    </w:p>
    <w:p>
      <w:pPr>
        <w:pStyle w:val="BodyText"/>
        <w:spacing w:line="320" w:lineRule="exact"/>
        <w:ind w:left="110"/>
      </w:pPr>
      <w:r>
        <w:rPr/>
        <w:t>«МДК.01.01.  Техника  подготовительных  работ  в  художественном  оформлении»,</w:t>
      </w:r>
    </w:p>
    <w:p>
      <w:pPr>
        <w:pStyle w:val="BodyText"/>
        <w:spacing w:before="124"/>
        <w:ind w:left="110"/>
      </w:pPr>
      <w:r>
        <w:rPr/>
        <w:t>«ПМ.02 Выполнение  шрифтовых  работ», «МДК.02.01.  Техника  шрифтовых работ</w:t>
      </w:r>
    </w:p>
    <w:p>
      <w:pPr>
        <w:spacing w:after="0"/>
        <w:sectPr>
          <w:headerReference w:type="default" r:id="rId29"/>
          <w:footerReference w:type="default" r:id="rId30"/>
          <w:pgSz w:w="11970" w:h="17210"/>
          <w:pgMar w:header="0" w:footer="524" w:top="600" w:bottom="720" w:left="1140" w:right="420"/>
        </w:sectPr>
      </w:pPr>
    </w:p>
    <w:p>
      <w:pPr>
        <w:tabs>
          <w:tab w:pos="4434" w:val="left" w:leader="none"/>
          <w:tab w:pos="5562" w:val="left" w:leader="none"/>
          <w:tab w:pos="7250" w:val="left" w:leader="none"/>
        </w:tabs>
        <w:spacing w:before="78"/>
        <w:ind w:left="147" w:right="0" w:firstLine="0"/>
        <w:jc w:val="left"/>
        <w:rPr>
          <w:sz w:val="27"/>
        </w:rPr>
      </w:pPr>
      <w:r>
        <w:rPr/>
        <w:pict>
          <v:group style="position:absolute;margin-left:0pt;margin-top:-.000025pt;width:596.2pt;height:858.25pt;mso-position-horizontal-relative:page;mso-position-vertical-relative:page;z-index:-1232032" coordorigin="0,0" coordsize="11924,17165">
            <v:line style="position:absolute" from="10,0" to="10,17165" stroked="true" strokeweight=".961546pt" strokecolor="#000000">
              <v:stroke dashstyle="solid"/>
            </v:line>
            <v:line style="position:absolute" from="0,7" to="11923,7" stroked="true" strokeweight=".720821pt" strokecolor="#000000">
              <v:stroke dashstyle="solid"/>
            </v:line>
            <w10:wrap type="none"/>
          </v:group>
        </w:pict>
      </w:r>
      <w:r>
        <w:rPr/>
        <w:pict>
          <v:line style="position:absolute;mso-position-horizontal-relative:page;mso-position-vertical-relative:page;z-index:1624" from="595.678345pt,84.574524pt" to="595.678345pt,858.239965pt" stroked="true" strokeweight=".963243pt" strokecolor="#000000">
            <v:stroke dashstyle="solid"/>
            <w10:wrap type="none"/>
          </v:line>
        </w:pict>
      </w:r>
      <w:r>
        <w:rPr>
          <w:w w:val="105"/>
          <w:sz w:val="27"/>
        </w:rPr>
        <w:t>в</w:t>
      </w:r>
      <w:r>
        <w:rPr>
          <w:spacing w:val="-16"/>
          <w:w w:val="105"/>
          <w:sz w:val="27"/>
        </w:rPr>
        <w:t> </w:t>
      </w:r>
      <w:r>
        <w:rPr>
          <w:w w:val="105"/>
          <w:sz w:val="27"/>
        </w:rPr>
        <w:t>художественном </w:t>
      </w:r>
      <w:r>
        <w:rPr>
          <w:spacing w:val="10"/>
          <w:w w:val="105"/>
          <w:sz w:val="27"/>
        </w:rPr>
        <w:t> </w:t>
      </w:r>
      <w:r>
        <w:rPr>
          <w:w w:val="105"/>
          <w:sz w:val="27"/>
        </w:rPr>
        <w:t>оформлении»,</w:t>
        <w:tab/>
        <w:t>«ПМ.03</w:t>
        <w:tab/>
        <w:t>Выполнение</w:t>
        <w:tab/>
        <w:t>оформительских</w:t>
      </w:r>
      <w:r>
        <w:rPr>
          <w:spacing w:val="15"/>
          <w:w w:val="105"/>
          <w:sz w:val="27"/>
        </w:rPr>
        <w:t> </w:t>
      </w:r>
      <w:r>
        <w:rPr>
          <w:w w:val="105"/>
          <w:sz w:val="27"/>
        </w:rPr>
        <w:t>работ»,</w:t>
      </w:r>
    </w:p>
    <w:p>
      <w:pPr>
        <w:spacing w:line="355" w:lineRule="auto" w:before="160"/>
        <w:ind w:left="144" w:right="122" w:firstLine="1"/>
        <w:jc w:val="both"/>
        <w:rPr>
          <w:sz w:val="27"/>
        </w:rPr>
      </w:pPr>
      <w:r>
        <w:rPr>
          <w:sz w:val="27"/>
        </w:rPr>
        <w:t>«МДК.03.</w:t>
      </w:r>
      <w:r>
        <w:rPr>
          <w:rFonts w:ascii="Arial" w:hAnsi="Arial"/>
          <w:sz w:val="27"/>
        </w:rPr>
        <w:t>О</w:t>
      </w:r>
      <w:r>
        <w:rPr>
          <w:sz w:val="27"/>
        </w:rPr>
        <w:t>1. Техника оформительских работ», «ПМ.04 Изготовление рекламно­ агитационных материалов», «МДК.04.01. Рекламно-агитационные материалы».»;</w:t>
      </w:r>
    </w:p>
    <w:p>
      <w:pPr>
        <w:spacing w:before="3"/>
        <w:ind w:left="684" w:right="0" w:firstLine="0"/>
        <w:jc w:val="left"/>
        <w:rPr>
          <w:sz w:val="27"/>
        </w:rPr>
      </w:pPr>
      <w:r>
        <w:rPr>
          <w:w w:val="105"/>
          <w:sz w:val="27"/>
        </w:rPr>
        <w:t>ж) пункт 7.9 изложить в следующей редакции:</w:t>
      </w:r>
    </w:p>
    <w:p>
      <w:pPr>
        <w:spacing w:line="352" w:lineRule="auto" w:before="185"/>
        <w:ind w:left="139" w:right="127" w:firstLine="708"/>
        <w:jc w:val="both"/>
        <w:rPr>
          <w:sz w:val="27"/>
        </w:rPr>
      </w:pPr>
      <w:r>
        <w:rPr>
          <w:w w:val="105"/>
          <w:sz w:val="27"/>
        </w:rPr>
        <w:t>«7.9. ППКРС, реализуемая на базе основного общего образования, разрабатывается</w:t>
      </w:r>
      <w:r>
        <w:rPr>
          <w:spacing w:val="-33"/>
          <w:w w:val="105"/>
          <w:sz w:val="27"/>
        </w:rPr>
        <w:t> </w:t>
      </w:r>
      <w:r>
        <w:rPr>
          <w:w w:val="105"/>
          <w:sz w:val="27"/>
        </w:rPr>
        <w:t>образовательной</w:t>
      </w:r>
      <w:r>
        <w:rPr>
          <w:spacing w:val="-34"/>
          <w:w w:val="105"/>
          <w:sz w:val="27"/>
        </w:rPr>
        <w:t> </w:t>
      </w:r>
      <w:r>
        <w:rPr>
          <w:w w:val="105"/>
          <w:sz w:val="27"/>
        </w:rPr>
        <w:t>организацией</w:t>
      </w:r>
      <w:r>
        <w:rPr>
          <w:spacing w:val="-11"/>
          <w:w w:val="105"/>
          <w:sz w:val="27"/>
        </w:rPr>
        <w:t> </w:t>
      </w:r>
      <w:r>
        <w:rPr>
          <w:w w:val="105"/>
          <w:sz w:val="27"/>
        </w:rPr>
        <w:t>на</w:t>
      </w:r>
      <w:r>
        <w:rPr>
          <w:spacing w:val="-27"/>
          <w:w w:val="105"/>
          <w:sz w:val="27"/>
        </w:rPr>
        <w:t> </w:t>
      </w:r>
      <w:r>
        <w:rPr>
          <w:w w:val="105"/>
          <w:sz w:val="27"/>
        </w:rPr>
        <w:t>основе</w:t>
      </w:r>
      <w:r>
        <w:rPr>
          <w:spacing w:val="-20"/>
          <w:w w:val="105"/>
          <w:sz w:val="27"/>
        </w:rPr>
        <w:t> </w:t>
      </w:r>
      <w:r>
        <w:rPr>
          <w:w w:val="105"/>
          <w:sz w:val="27"/>
        </w:rPr>
        <w:t>требований</w:t>
      </w:r>
      <w:r>
        <w:rPr>
          <w:spacing w:val="-13"/>
          <w:w w:val="105"/>
          <w:sz w:val="27"/>
        </w:rPr>
        <w:t> </w:t>
      </w:r>
      <w:r>
        <w:rPr>
          <w:w w:val="105"/>
          <w:sz w:val="27"/>
        </w:rPr>
        <w:t>федерального государственного</w:t>
      </w:r>
      <w:r>
        <w:rPr>
          <w:spacing w:val="-29"/>
          <w:w w:val="105"/>
          <w:sz w:val="27"/>
        </w:rPr>
        <w:t> </w:t>
      </w:r>
      <w:r>
        <w:rPr>
          <w:w w:val="105"/>
          <w:sz w:val="27"/>
        </w:rPr>
        <w:t>образовательного</w:t>
      </w:r>
      <w:r>
        <w:rPr>
          <w:spacing w:val="-25"/>
          <w:w w:val="105"/>
          <w:sz w:val="27"/>
        </w:rPr>
        <w:t> </w:t>
      </w:r>
      <w:r>
        <w:rPr>
          <w:w w:val="105"/>
          <w:sz w:val="27"/>
        </w:rPr>
        <w:t>стандарта</w:t>
      </w:r>
      <w:r>
        <w:rPr>
          <w:spacing w:val="-10"/>
          <w:w w:val="105"/>
          <w:sz w:val="27"/>
        </w:rPr>
        <w:t> </w:t>
      </w:r>
      <w:r>
        <w:rPr>
          <w:w w:val="105"/>
          <w:sz w:val="27"/>
        </w:rPr>
        <w:t>среднего</w:t>
      </w:r>
      <w:r>
        <w:rPr>
          <w:spacing w:val="-6"/>
          <w:w w:val="105"/>
          <w:sz w:val="27"/>
        </w:rPr>
        <w:t> </w:t>
      </w:r>
      <w:r>
        <w:rPr>
          <w:w w:val="105"/>
          <w:sz w:val="27"/>
        </w:rPr>
        <w:t>общего</w:t>
      </w:r>
      <w:r>
        <w:rPr>
          <w:spacing w:val="-11"/>
          <w:w w:val="105"/>
          <w:sz w:val="27"/>
        </w:rPr>
        <w:t> </w:t>
      </w:r>
      <w:r>
        <w:rPr>
          <w:w w:val="105"/>
          <w:sz w:val="27"/>
        </w:rPr>
        <w:t>образования,</w:t>
      </w:r>
      <w:r>
        <w:rPr>
          <w:spacing w:val="-7"/>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20"/>
          <w:sz w:val="27"/>
        </w:rPr>
        <w:t> </w:t>
      </w:r>
      <w:r>
        <w:rPr>
          <w:w w:val="102"/>
          <w:sz w:val="27"/>
        </w:rPr>
        <w:t>с</w:t>
      </w:r>
      <w:r>
        <w:rPr>
          <w:spacing w:val="5"/>
          <w:sz w:val="27"/>
        </w:rPr>
        <w:t> </w:t>
      </w:r>
      <w:r>
        <w:rPr>
          <w:w w:val="102"/>
          <w:sz w:val="27"/>
        </w:rPr>
        <w:t>учетом</w:t>
      </w:r>
      <w:r>
        <w:rPr>
          <w:spacing w:val="3"/>
          <w:sz w:val="27"/>
        </w:rPr>
        <w:t> </w:t>
      </w:r>
      <w:r>
        <w:rPr>
          <w:spacing w:val="-1"/>
          <w:w w:val="102"/>
          <w:sz w:val="27"/>
        </w:rPr>
        <w:t>получаемо</w:t>
      </w:r>
      <w:r>
        <w:rPr>
          <w:w w:val="102"/>
          <w:sz w:val="27"/>
        </w:rPr>
        <w:t>й</w:t>
      </w:r>
      <w:r>
        <w:rPr>
          <w:spacing w:val="16"/>
          <w:sz w:val="27"/>
        </w:rPr>
        <w:t> </w:t>
      </w:r>
      <w:r>
        <w:rPr>
          <w:spacing w:val="-1"/>
          <w:w w:val="103"/>
          <w:sz w:val="27"/>
        </w:rPr>
        <w:t>профессии</w:t>
      </w:r>
      <w:r>
        <w:rPr>
          <w:spacing w:val="-8"/>
          <w:w w:val="109"/>
          <w:position w:val="10"/>
          <w:sz w:val="18"/>
        </w:rPr>
        <w:t>5</w:t>
      </w:r>
      <w:r>
        <w:rPr>
          <w:spacing w:val="-60"/>
          <w:w w:val="64"/>
          <w:sz w:val="27"/>
        </w:rPr>
        <w:t>О</w:t>
      </w:r>
      <w:r>
        <w:rPr>
          <w:w w:val="22"/>
          <w:sz w:val="27"/>
        </w:rPr>
        <w:t>)</w:t>
      </w:r>
      <w:r>
        <w:rPr>
          <w:sz w:val="27"/>
        </w:rPr>
        <w:t> </w:t>
      </w:r>
      <w:r>
        <w:rPr>
          <w:spacing w:val="-9"/>
          <w:sz w:val="27"/>
        </w:rPr>
        <w:t> </w:t>
      </w:r>
      <w:r>
        <w:rPr>
          <w:spacing w:val="11"/>
          <w:w w:val="22"/>
          <w:sz w:val="27"/>
        </w:rPr>
        <w:t>.</w:t>
      </w:r>
      <w:r>
        <w:rPr>
          <w:w w:val="104"/>
          <w:sz w:val="27"/>
        </w:rPr>
        <w:t>»;</w:t>
      </w:r>
    </w:p>
    <w:p>
      <w:pPr>
        <w:spacing w:line="314" w:lineRule="exact" w:before="0"/>
        <w:ind w:left="843" w:right="0" w:firstLine="0"/>
        <w:jc w:val="left"/>
        <w:rPr>
          <w:sz w:val="27"/>
        </w:rPr>
      </w:pPr>
      <w:r>
        <w:rPr>
          <w:sz w:val="27"/>
        </w:rPr>
        <w:t>з) дополнить сноской </w:t>
      </w:r>
      <w:r>
        <w:rPr>
          <w:i/>
          <w:sz w:val="27"/>
        </w:rPr>
        <w:t>«</w:t>
      </w:r>
      <w:r>
        <w:rPr>
          <w:i/>
          <w:position w:val="10"/>
          <w:sz w:val="19"/>
        </w:rPr>
        <w:t>5</w:t>
      </w:r>
      <w:r>
        <w:rPr>
          <w:rFonts w:ascii="Arial" w:hAnsi="Arial"/>
          <w:i/>
          <w:sz w:val="22"/>
        </w:rPr>
        <w:t>0 </w:t>
      </w:r>
      <w:r>
        <w:rPr>
          <w:rFonts w:ascii="Arial" w:hAnsi="Arial"/>
          <w:i/>
          <w:w w:val="65"/>
          <w:sz w:val="22"/>
        </w:rPr>
        <w:t>) » </w:t>
      </w:r>
      <w:r>
        <w:rPr>
          <w:sz w:val="27"/>
        </w:rPr>
        <w:t>к пункту 7.9 следующего содержания:</w:t>
      </w:r>
    </w:p>
    <w:p>
      <w:pPr>
        <w:spacing w:line="355" w:lineRule="auto" w:before="131"/>
        <w:ind w:left="130" w:right="110" w:firstLine="709"/>
        <w:jc w:val="both"/>
        <w:rPr>
          <w:sz w:val="27"/>
        </w:rPr>
      </w:pPr>
      <w:r>
        <w:rPr>
          <w:i/>
          <w:spacing w:val="-12"/>
          <w:w w:val="105"/>
          <w:sz w:val="27"/>
        </w:rPr>
        <w:t>«</w:t>
      </w:r>
      <w:r>
        <w:rPr>
          <w:i/>
          <w:spacing w:val="-12"/>
          <w:w w:val="105"/>
          <w:position w:val="9"/>
          <w:sz w:val="19"/>
        </w:rPr>
        <w:t>5</w:t>
      </w:r>
      <w:r>
        <w:rPr>
          <w:rFonts w:ascii="Arial" w:hAnsi="Arial"/>
          <w:i/>
          <w:spacing w:val="-12"/>
          <w:w w:val="105"/>
          <w:sz w:val="17"/>
        </w:rPr>
        <w:t>0 </w:t>
      </w:r>
      <w:r>
        <w:rPr>
          <w:rFonts w:ascii="Arial" w:hAnsi="Arial"/>
          <w:i/>
          <w:w w:val="75"/>
          <w:sz w:val="17"/>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1"/>
          <w:w w:val="105"/>
          <w:sz w:val="27"/>
        </w:rPr>
        <w:t> </w:t>
      </w:r>
      <w:r>
        <w:rPr>
          <w:w w:val="105"/>
          <w:sz w:val="27"/>
        </w:rPr>
        <w:t>юстиции</w:t>
      </w:r>
      <w:r>
        <w:rPr>
          <w:spacing w:val="-8"/>
          <w:w w:val="105"/>
          <w:sz w:val="27"/>
        </w:rPr>
        <w:t> </w:t>
      </w:r>
      <w:r>
        <w:rPr>
          <w:w w:val="105"/>
          <w:sz w:val="27"/>
        </w:rPr>
        <w:t>Российской</w:t>
      </w:r>
      <w:r>
        <w:rPr>
          <w:spacing w:val="-8"/>
          <w:w w:val="105"/>
          <w:sz w:val="27"/>
        </w:rPr>
        <w:t> </w:t>
      </w:r>
      <w:r>
        <w:rPr>
          <w:w w:val="105"/>
          <w:sz w:val="27"/>
        </w:rPr>
        <w:t>Федерации</w:t>
      </w:r>
      <w:r>
        <w:rPr>
          <w:spacing w:val="-3"/>
          <w:w w:val="105"/>
          <w:sz w:val="27"/>
        </w:rPr>
        <w:t> </w:t>
      </w:r>
      <w:r>
        <w:rPr>
          <w:w w:val="105"/>
          <w:sz w:val="27"/>
        </w:rPr>
        <w:t>26</w:t>
      </w:r>
      <w:r>
        <w:rPr>
          <w:spacing w:val="-20"/>
          <w:w w:val="105"/>
          <w:sz w:val="27"/>
        </w:rPr>
        <w:t> </w:t>
      </w:r>
      <w:r>
        <w:rPr>
          <w:w w:val="105"/>
          <w:sz w:val="27"/>
        </w:rPr>
        <w:t>июля</w:t>
      </w:r>
      <w:r>
        <w:rPr>
          <w:spacing w:val="-14"/>
          <w:w w:val="105"/>
          <w:sz w:val="27"/>
        </w:rPr>
        <w:t> </w:t>
      </w:r>
      <w:r>
        <w:rPr>
          <w:w w:val="105"/>
          <w:sz w:val="27"/>
        </w:rPr>
        <w:t>2017</w:t>
      </w:r>
      <w:r>
        <w:rPr>
          <w:spacing w:val="-10"/>
          <w:w w:val="105"/>
          <w:sz w:val="27"/>
        </w:rPr>
        <w:t> </w:t>
      </w:r>
      <w:r>
        <w:rPr>
          <w:w w:val="105"/>
          <w:sz w:val="27"/>
        </w:rPr>
        <w:t>г.,</w:t>
      </w:r>
      <w:r>
        <w:rPr>
          <w:spacing w:val="-20"/>
          <w:w w:val="105"/>
          <w:sz w:val="27"/>
        </w:rPr>
        <w:t> </w:t>
      </w:r>
      <w:r>
        <w:rPr>
          <w:w w:val="105"/>
          <w:sz w:val="27"/>
        </w:rPr>
        <w:t>регистрационный</w:t>
      </w:r>
    </w:p>
    <w:p>
      <w:pPr>
        <w:spacing w:line="355" w:lineRule="auto" w:before="0"/>
        <w:ind w:left="129" w:right="125"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4"/>
          <w:w w:val="105"/>
          <w:sz w:val="27"/>
        </w:rPr>
        <w:t> </w:t>
      </w:r>
      <w:r>
        <w:rPr>
          <w:w w:val="105"/>
          <w:sz w:val="27"/>
        </w:rPr>
        <w:t>сентября</w:t>
      </w:r>
      <w:r>
        <w:rPr>
          <w:spacing w:val="-9"/>
          <w:w w:val="105"/>
          <w:sz w:val="27"/>
        </w:rPr>
        <w:t> </w:t>
      </w:r>
      <w:r>
        <w:rPr>
          <w:w w:val="105"/>
          <w:sz w:val="27"/>
        </w:rPr>
        <w:t>2020</w:t>
      </w:r>
      <w:r>
        <w:rPr>
          <w:spacing w:val="-17"/>
          <w:w w:val="105"/>
          <w:sz w:val="27"/>
        </w:rPr>
        <w:t> </w:t>
      </w:r>
      <w:r>
        <w:rPr>
          <w:w w:val="105"/>
          <w:sz w:val="27"/>
        </w:rPr>
        <w:t>г.</w:t>
      </w:r>
      <w:r>
        <w:rPr>
          <w:spacing w:val="-38"/>
          <w:w w:val="105"/>
          <w:sz w:val="27"/>
        </w:rPr>
        <w:t> </w:t>
      </w:r>
      <w:r>
        <w:rPr>
          <w:rFonts w:ascii="Arial" w:hAnsi="Arial"/>
          <w:w w:val="105"/>
          <w:sz w:val="25"/>
        </w:rPr>
        <w:t>№</w:t>
      </w:r>
      <w:r>
        <w:rPr>
          <w:rFonts w:ascii="Arial" w:hAnsi="Arial"/>
          <w:spacing w:val="-25"/>
          <w:w w:val="105"/>
          <w:sz w:val="25"/>
        </w:rPr>
        <w:t> </w:t>
      </w:r>
      <w:r>
        <w:rPr>
          <w:w w:val="105"/>
          <w:sz w:val="27"/>
        </w:rPr>
        <w:t>519</w:t>
      </w:r>
      <w:r>
        <w:rPr>
          <w:spacing w:val="-23"/>
          <w:w w:val="105"/>
          <w:sz w:val="27"/>
        </w:rPr>
        <w:t> </w:t>
      </w:r>
      <w:r>
        <w:rPr>
          <w:w w:val="105"/>
          <w:sz w:val="27"/>
        </w:rPr>
        <w:t>(зарегистрирован</w:t>
      </w:r>
      <w:r>
        <w:rPr>
          <w:spacing w:val="-24"/>
          <w:w w:val="105"/>
          <w:sz w:val="27"/>
        </w:rPr>
        <w:t> </w:t>
      </w:r>
      <w:r>
        <w:rPr>
          <w:w w:val="105"/>
          <w:sz w:val="27"/>
        </w:rPr>
        <w:t>Министерством</w:t>
      </w:r>
      <w:r>
        <w:rPr>
          <w:spacing w:val="-7"/>
          <w:w w:val="105"/>
          <w:sz w:val="27"/>
        </w:rPr>
        <w:t> </w:t>
      </w:r>
      <w:r>
        <w:rPr>
          <w:w w:val="105"/>
          <w:sz w:val="27"/>
        </w:rPr>
        <w:t>юстиции</w:t>
      </w:r>
      <w:r>
        <w:rPr>
          <w:spacing w:val="-15"/>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2"/>
          <w:w w:val="105"/>
          <w:sz w:val="27"/>
        </w:rPr>
        <w:t> </w:t>
      </w:r>
      <w:r>
        <w:rPr>
          <w:w w:val="105"/>
          <w:sz w:val="27"/>
        </w:rPr>
        <w:t>г.</w:t>
      </w:r>
    </w:p>
    <w:p>
      <w:pPr>
        <w:tabs>
          <w:tab w:pos="687" w:val="left" w:leader="none"/>
          <w:tab w:pos="1397" w:val="left" w:leader="none"/>
          <w:tab w:pos="3765" w:val="left" w:leader="none"/>
          <w:tab w:pos="5941" w:val="left" w:leader="none"/>
          <w:tab w:pos="7284" w:val="left" w:leader="none"/>
          <w:tab w:pos="8966" w:val="left" w:leader="none"/>
        </w:tabs>
        <w:spacing w:line="306" w:lineRule="exact" w:before="0"/>
        <w:ind w:left="110"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37"/>
        <w:ind w:left="125" w:right="116" w:firstLine="3"/>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6"/>
          <w:w w:val="105"/>
          <w:sz w:val="27"/>
        </w:rPr>
        <w:t> </w:t>
      </w:r>
      <w:r>
        <w:rPr>
          <w:w w:val="105"/>
          <w:sz w:val="27"/>
        </w:rPr>
        <w:t>г.,</w:t>
      </w:r>
      <w:r>
        <w:rPr>
          <w:spacing w:val="-11"/>
          <w:w w:val="105"/>
          <w:sz w:val="27"/>
        </w:rPr>
        <w:t> </w:t>
      </w:r>
      <w:r>
        <w:rPr>
          <w:w w:val="105"/>
          <w:sz w:val="27"/>
        </w:rPr>
        <w:t>регистрационный</w:t>
      </w:r>
      <w:r>
        <w:rPr>
          <w:spacing w:val="-32"/>
          <w:w w:val="105"/>
          <w:sz w:val="27"/>
        </w:rPr>
        <w:t> </w:t>
      </w:r>
      <w:r>
        <w:rPr>
          <w:rFonts w:ascii="Arial" w:hAnsi="Arial"/>
          <w:w w:val="105"/>
          <w:sz w:val="25"/>
        </w:rPr>
        <w:t>№</w:t>
      </w:r>
      <w:r>
        <w:rPr>
          <w:rFonts w:ascii="Arial" w:hAnsi="Arial"/>
          <w:spacing w:val="-22"/>
          <w:w w:val="105"/>
          <w:sz w:val="25"/>
        </w:rPr>
        <w:t> </w:t>
      </w:r>
      <w:r>
        <w:rPr>
          <w:w w:val="105"/>
          <w:sz w:val="27"/>
        </w:rPr>
        <w:t>70034)</w:t>
      </w:r>
      <w:r>
        <w:rPr>
          <w:spacing w:val="-9"/>
          <w:w w:val="105"/>
          <w:sz w:val="27"/>
        </w:rPr>
        <w:t> </w:t>
      </w:r>
      <w:r>
        <w:rPr>
          <w:w w:val="105"/>
          <w:sz w:val="27"/>
        </w:rPr>
        <w:t>и</w:t>
      </w:r>
      <w:r>
        <w:rPr>
          <w:spacing w:val="-15"/>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6"/>
          <w:w w:val="105"/>
          <w:sz w:val="27"/>
        </w:rPr>
        <w:t> </w:t>
      </w:r>
      <w:r>
        <w:rPr>
          <w:w w:val="105"/>
          <w:sz w:val="27"/>
        </w:rPr>
        <w:t>2023</w:t>
      </w:r>
      <w:r>
        <w:rPr>
          <w:spacing w:val="-6"/>
          <w:w w:val="105"/>
          <w:sz w:val="27"/>
        </w:rPr>
        <w:t> </w:t>
      </w:r>
      <w:r>
        <w:rPr>
          <w:w w:val="105"/>
          <w:sz w:val="27"/>
        </w:rPr>
        <w:t>г.</w:t>
      </w:r>
      <w:r>
        <w:rPr>
          <w:spacing w:val="-36"/>
          <w:w w:val="105"/>
          <w:sz w:val="27"/>
        </w:rPr>
        <w:t> </w:t>
      </w:r>
      <w:r>
        <w:rPr>
          <w:rFonts w:ascii="Arial" w:hAnsi="Arial"/>
          <w:w w:val="105"/>
          <w:sz w:val="25"/>
        </w:rPr>
        <w:t>№</w:t>
      </w:r>
      <w:r>
        <w:rPr>
          <w:rFonts w:ascii="Arial" w:hAnsi="Arial"/>
          <w:spacing w:val="-16"/>
          <w:w w:val="105"/>
          <w:sz w:val="25"/>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05" w:lineRule="exact" w:before="0"/>
        <w:ind w:left="830" w:right="0" w:firstLine="0"/>
        <w:jc w:val="left"/>
        <w:rPr>
          <w:sz w:val="27"/>
        </w:rPr>
      </w:pPr>
      <w:r>
        <w:rPr>
          <w:sz w:val="27"/>
        </w:rPr>
        <w:t>и) пункт 7.15 изложить в следующей редакции:</w:t>
      </w:r>
    </w:p>
    <w:p>
      <w:pPr>
        <w:spacing w:before="141"/>
        <w:ind w:left="828" w:right="0" w:firstLine="0"/>
        <w:jc w:val="left"/>
        <w:rPr>
          <w:sz w:val="27"/>
        </w:rPr>
      </w:pPr>
      <w:r>
        <w:rPr>
          <w:w w:val="105"/>
          <w:sz w:val="27"/>
        </w:rPr>
        <w:t>«7.15. Требование к финансовым условиям реализации ППКРС:</w:t>
      </w:r>
    </w:p>
    <w:p>
      <w:pPr>
        <w:spacing w:after="0"/>
        <w:jc w:val="left"/>
        <w:rPr>
          <w:sz w:val="27"/>
        </w:rPr>
        <w:sectPr>
          <w:headerReference w:type="default" r:id="rId31"/>
          <w:footerReference w:type="default" r:id="rId32"/>
          <w:pgSz w:w="11930" w:h="17170"/>
          <w:pgMar w:header="676" w:footer="485" w:top="1160" w:bottom="680" w:left="1120" w:right="380"/>
        </w:sectPr>
      </w:pPr>
    </w:p>
    <w:p>
      <w:pPr>
        <w:pStyle w:val="BodyText"/>
        <w:spacing w:before="4"/>
        <w:rPr>
          <w:sz w:val="20"/>
        </w:rPr>
      </w:pPr>
      <w:r>
        <w:rPr/>
        <w:pict>
          <v:group style="position:absolute;margin-left:-.240387pt;margin-top:-.000007pt;width:595pt;height:528.6pt;mso-position-horizontal-relative:page;mso-position-vertical-relative:page;z-index:-1231984" coordorigin="-5,0" coordsize="11900,10572">
            <v:line style="position:absolute" from="5,10572" to="5,0" stroked="true" strokeweight=".961549pt" strokecolor="#000000">
              <v:stroke dashstyle="solid"/>
            </v:line>
            <v:line style="position:absolute" from="0,7" to="11894,7" stroked="true" strokeweight=".720786pt" strokecolor="#000000">
              <v:stroke dashstyle="solid"/>
            </v:line>
            <w10:wrap type="none"/>
          </v:group>
        </w:pict>
      </w:r>
      <w:r>
        <w:rPr/>
        <w:pict>
          <v:group style="position:absolute;margin-left:89.424095pt;margin-top:246.0345pt;width:505.3pt;height:613.65pt;mso-position-horizontal-relative:page;mso-position-vertical-relative:page;z-index:-1231960" coordorigin="1788,4921" coordsize="10106,12273">
            <v:line style="position:absolute" from="11888,4921" to="11888,17194" stroked="true" strokeweight=".602639pt" strokecolor="#000000">
              <v:stroke dashstyle="solid"/>
            </v:line>
            <v:line style="position:absolute" from="1788,17189" to="11894,17189" stroked="true" strokeweight=".481369pt" strokecolor="#000000">
              <v:stroke dashstyle="solid"/>
            </v:line>
            <w10:wrap type="none"/>
          </v:group>
        </w:pict>
      </w:r>
    </w:p>
    <w:p>
      <w:pPr>
        <w:spacing w:line="384" w:lineRule="auto" w:before="89"/>
        <w:ind w:left="204" w:right="124" w:firstLine="710"/>
        <w:jc w:val="both"/>
        <w:rPr>
          <w:sz w:val="27"/>
        </w:rPr>
      </w:pPr>
      <w:r>
        <w:rPr>
          <w:w w:val="105"/>
          <w:sz w:val="27"/>
        </w:rPr>
        <w:t>финансовое</w:t>
      </w:r>
      <w:r>
        <w:rPr>
          <w:spacing w:val="-18"/>
          <w:w w:val="105"/>
          <w:sz w:val="27"/>
        </w:rPr>
        <w:t> </w:t>
      </w:r>
      <w:r>
        <w:rPr>
          <w:w w:val="105"/>
          <w:sz w:val="27"/>
        </w:rPr>
        <w:t>обеспечение</w:t>
      </w:r>
      <w:r>
        <w:rPr>
          <w:spacing w:val="-20"/>
          <w:w w:val="105"/>
          <w:sz w:val="27"/>
        </w:rPr>
        <w:t> </w:t>
      </w:r>
      <w:r>
        <w:rPr>
          <w:w w:val="105"/>
          <w:sz w:val="27"/>
        </w:rPr>
        <w:t>реализации</w:t>
      </w:r>
      <w:r>
        <w:rPr>
          <w:spacing w:val="-15"/>
          <w:w w:val="105"/>
          <w:sz w:val="27"/>
        </w:rPr>
        <w:t> </w:t>
      </w:r>
      <w:r>
        <w:rPr>
          <w:w w:val="105"/>
          <w:sz w:val="27"/>
        </w:rPr>
        <w:t>ППКРС</w:t>
      </w:r>
      <w:r>
        <w:rPr>
          <w:spacing w:val="-20"/>
          <w:w w:val="105"/>
          <w:sz w:val="27"/>
        </w:rPr>
        <w:t> </w:t>
      </w:r>
      <w:r>
        <w:rPr>
          <w:w w:val="105"/>
          <w:sz w:val="27"/>
        </w:rPr>
        <w:t>должно</w:t>
      </w:r>
      <w:r>
        <w:rPr>
          <w:spacing w:val="-25"/>
          <w:w w:val="105"/>
          <w:sz w:val="27"/>
        </w:rPr>
        <w:t> </w:t>
      </w:r>
      <w:r>
        <w:rPr>
          <w:w w:val="105"/>
          <w:sz w:val="27"/>
        </w:rPr>
        <w:t>осуществляться</w:t>
      </w:r>
      <w:r>
        <w:rPr>
          <w:spacing w:val="-28"/>
          <w:w w:val="105"/>
          <w:sz w:val="27"/>
        </w:rPr>
        <w:t> </w:t>
      </w:r>
      <w:r>
        <w:rPr>
          <w:w w:val="105"/>
          <w:sz w:val="27"/>
        </w:rPr>
        <w:t>в</w:t>
      </w:r>
      <w:r>
        <w:rPr>
          <w:spacing w:val="-33"/>
          <w:w w:val="105"/>
          <w:sz w:val="27"/>
        </w:rPr>
        <w:t> </w:t>
      </w:r>
      <w:r>
        <w:rPr>
          <w:w w:val="105"/>
          <w:sz w:val="27"/>
        </w:rPr>
        <w:t>объеме не</w:t>
      </w:r>
      <w:r>
        <w:rPr>
          <w:spacing w:val="-27"/>
          <w:w w:val="105"/>
          <w:sz w:val="27"/>
        </w:rPr>
        <w:t> </w:t>
      </w:r>
      <w:r>
        <w:rPr>
          <w:w w:val="105"/>
          <w:sz w:val="27"/>
        </w:rPr>
        <w:t>ниже</w:t>
      </w:r>
      <w:r>
        <w:rPr>
          <w:spacing w:val="-29"/>
          <w:w w:val="105"/>
          <w:sz w:val="27"/>
        </w:rPr>
        <w:t> </w:t>
      </w:r>
      <w:r>
        <w:rPr>
          <w:w w:val="105"/>
          <w:sz w:val="27"/>
        </w:rPr>
        <w:t>определенного</w:t>
      </w:r>
      <w:r>
        <w:rPr>
          <w:spacing w:val="-20"/>
          <w:w w:val="105"/>
          <w:sz w:val="27"/>
        </w:rPr>
        <w:t> </w:t>
      </w:r>
      <w:r>
        <w:rPr>
          <w:w w:val="105"/>
          <w:sz w:val="27"/>
        </w:rPr>
        <w:t>в</w:t>
      </w:r>
      <w:r>
        <w:rPr>
          <w:spacing w:val="-33"/>
          <w:w w:val="105"/>
          <w:sz w:val="27"/>
        </w:rPr>
        <w:t> </w:t>
      </w:r>
      <w:r>
        <w:rPr>
          <w:w w:val="105"/>
          <w:sz w:val="27"/>
        </w:rPr>
        <w:t>соответствии</w:t>
      </w:r>
      <w:r>
        <w:rPr>
          <w:spacing w:val="-19"/>
          <w:w w:val="105"/>
          <w:sz w:val="27"/>
        </w:rPr>
        <w:t> </w:t>
      </w:r>
      <w:r>
        <w:rPr>
          <w:w w:val="105"/>
          <w:sz w:val="27"/>
        </w:rPr>
        <w:t>с</w:t>
      </w:r>
      <w:r>
        <w:rPr>
          <w:spacing w:val="-27"/>
          <w:w w:val="105"/>
          <w:sz w:val="27"/>
        </w:rPr>
        <w:t> </w:t>
      </w:r>
      <w:r>
        <w:rPr>
          <w:w w:val="105"/>
          <w:sz w:val="27"/>
        </w:rPr>
        <w:t>бюджетным</w:t>
      </w:r>
      <w:r>
        <w:rPr>
          <w:spacing w:val="-15"/>
          <w:w w:val="105"/>
          <w:sz w:val="27"/>
        </w:rPr>
        <w:t> </w:t>
      </w:r>
      <w:r>
        <w:rPr>
          <w:w w:val="105"/>
          <w:sz w:val="27"/>
        </w:rPr>
        <w:t>законодательством</w:t>
      </w:r>
      <w:r>
        <w:rPr>
          <w:spacing w:val="-32"/>
          <w:w w:val="105"/>
          <w:sz w:val="27"/>
        </w:rPr>
        <w:t> </w:t>
      </w:r>
      <w:r>
        <w:rPr>
          <w:w w:val="105"/>
          <w:sz w:val="27"/>
        </w:rPr>
        <w:t>Российской </w:t>
      </w:r>
      <w:r>
        <w:rPr>
          <w:spacing w:val="-3"/>
          <w:w w:val="105"/>
          <w:sz w:val="27"/>
        </w:rPr>
        <w:t>Федерации</w:t>
      </w:r>
      <w:r>
        <w:rPr>
          <w:rFonts w:ascii="Arial" w:hAnsi="Arial"/>
          <w:spacing w:val="-3"/>
          <w:w w:val="105"/>
          <w:position w:val="11"/>
          <w:sz w:val="16"/>
        </w:rPr>
        <w:t>7 </w:t>
      </w:r>
      <w:r>
        <w:rPr>
          <w:w w:val="105"/>
          <w:sz w:val="27"/>
        </w:rPr>
        <w:t>и Федеральным законом от 29 декабря 2012 г. </w:t>
      </w:r>
      <w:r>
        <w:rPr>
          <w:rFonts w:ascii="Arial" w:hAnsi="Arial"/>
          <w:w w:val="105"/>
          <w:sz w:val="26"/>
        </w:rPr>
        <w:t>№</w:t>
      </w:r>
      <w:r>
        <w:rPr>
          <w:rFonts w:ascii="Arial" w:hAnsi="Arial"/>
          <w:spacing w:val="60"/>
          <w:w w:val="105"/>
          <w:sz w:val="26"/>
        </w:rPr>
        <w:t> </w:t>
      </w:r>
      <w:r>
        <w:rPr>
          <w:w w:val="105"/>
          <w:sz w:val="27"/>
        </w:rPr>
        <w:t>273-ФЗ</w:t>
      </w:r>
    </w:p>
    <w:p>
      <w:pPr>
        <w:spacing w:line="297" w:lineRule="exact" w:before="0"/>
        <w:ind w:left="206" w:right="0" w:firstLine="0"/>
        <w:jc w:val="left"/>
        <w:rPr>
          <w:sz w:val="27"/>
        </w:rPr>
      </w:pPr>
      <w:r>
        <w:rPr>
          <w:w w:val="105"/>
          <w:sz w:val="27"/>
        </w:rPr>
        <w:t>«Об образовании в Российской Федерации».»;</w:t>
      </w:r>
    </w:p>
    <w:p>
      <w:pPr>
        <w:spacing w:before="168"/>
        <w:ind w:left="915" w:right="0" w:firstLine="0"/>
        <w:jc w:val="left"/>
        <w:rPr>
          <w:sz w:val="27"/>
        </w:rPr>
      </w:pPr>
      <w:r>
        <w:rPr>
          <w:w w:val="105"/>
          <w:sz w:val="27"/>
        </w:rPr>
        <w:t>к) сноску «</w:t>
      </w:r>
      <w:r>
        <w:rPr>
          <w:w w:val="105"/>
          <w:position w:val="10"/>
          <w:sz w:val="18"/>
        </w:rPr>
        <w:t>7</w:t>
      </w:r>
      <w:r>
        <w:rPr>
          <w:w w:val="105"/>
          <w:sz w:val="27"/>
        </w:rPr>
        <w:t>» к пункту 7.15 изложить в следующей редакции:</w:t>
      </w:r>
    </w:p>
    <w:p>
      <w:pPr>
        <w:spacing w:before="182"/>
        <w:ind w:left="908" w:right="0" w:firstLine="0"/>
        <w:jc w:val="left"/>
        <w:rPr>
          <w:sz w:val="27"/>
        </w:rPr>
      </w:pPr>
      <w:r>
        <w:rPr>
          <w:w w:val="105"/>
          <w:sz w:val="27"/>
        </w:rPr>
        <w:t>«</w:t>
      </w:r>
      <w:r>
        <w:rPr>
          <w:w w:val="105"/>
          <w:position w:val="11"/>
          <w:sz w:val="16"/>
        </w:rPr>
        <w:t>7 </w:t>
      </w:r>
      <w:r>
        <w:rPr>
          <w:w w:val="105"/>
          <w:sz w:val="27"/>
        </w:rPr>
        <w:t>Бюджетный кодекс Российской Федерации.».</w:t>
      </w:r>
    </w:p>
    <w:p>
      <w:pPr>
        <w:pStyle w:val="ListParagraph"/>
        <w:numPr>
          <w:ilvl w:val="0"/>
          <w:numId w:val="1"/>
        </w:numPr>
        <w:tabs>
          <w:tab w:pos="1321" w:val="left" w:leader="none"/>
        </w:tabs>
        <w:spacing w:line="355" w:lineRule="auto" w:before="180" w:after="0"/>
        <w:ind w:left="191" w:right="115" w:firstLine="716"/>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270835.02 Бригадир-путеец, утвержденном</w:t>
      </w:r>
      <w:r>
        <w:rPr>
          <w:spacing w:val="-10"/>
          <w:w w:val="105"/>
          <w:sz w:val="27"/>
        </w:rPr>
        <w:t> </w:t>
      </w:r>
      <w:r>
        <w:rPr>
          <w:w w:val="105"/>
          <w:sz w:val="27"/>
        </w:rPr>
        <w:t>приказом</w:t>
      </w:r>
      <w:r>
        <w:rPr>
          <w:spacing w:val="-15"/>
          <w:w w:val="105"/>
          <w:sz w:val="27"/>
        </w:rPr>
        <w:t> </w:t>
      </w:r>
      <w:r>
        <w:rPr>
          <w:w w:val="105"/>
          <w:sz w:val="27"/>
        </w:rPr>
        <w:t>Министерства</w:t>
      </w:r>
      <w:r>
        <w:rPr>
          <w:spacing w:val="-13"/>
          <w:w w:val="105"/>
          <w:sz w:val="27"/>
        </w:rPr>
        <w:t> </w:t>
      </w:r>
      <w:r>
        <w:rPr>
          <w:w w:val="105"/>
          <w:sz w:val="27"/>
        </w:rPr>
        <w:t>образования</w:t>
      </w:r>
      <w:r>
        <w:rPr>
          <w:spacing w:val="-14"/>
          <w:w w:val="105"/>
          <w:sz w:val="27"/>
        </w:rPr>
        <w:t> </w:t>
      </w:r>
      <w:r>
        <w:rPr>
          <w:w w:val="105"/>
          <w:sz w:val="27"/>
        </w:rPr>
        <w:t>и</w:t>
      </w:r>
      <w:r>
        <w:rPr>
          <w:spacing w:val="-24"/>
          <w:w w:val="105"/>
          <w:sz w:val="27"/>
        </w:rPr>
        <w:t> </w:t>
      </w:r>
      <w:r>
        <w:rPr>
          <w:w w:val="105"/>
          <w:sz w:val="27"/>
        </w:rPr>
        <w:t>науки</w:t>
      </w:r>
      <w:r>
        <w:rPr>
          <w:spacing w:val="-22"/>
          <w:w w:val="105"/>
          <w:sz w:val="27"/>
        </w:rPr>
        <w:t> </w:t>
      </w:r>
      <w:r>
        <w:rPr>
          <w:w w:val="105"/>
          <w:sz w:val="27"/>
        </w:rPr>
        <w:t>Российской</w:t>
      </w:r>
      <w:r>
        <w:rPr>
          <w:spacing w:val="-8"/>
          <w:w w:val="105"/>
          <w:sz w:val="27"/>
        </w:rPr>
        <w:t> </w:t>
      </w:r>
      <w:r>
        <w:rPr>
          <w:w w:val="105"/>
          <w:sz w:val="27"/>
        </w:rPr>
        <w:t>Федерации от 2 августа 2013 г. </w:t>
      </w:r>
      <w:r>
        <w:rPr>
          <w:rFonts w:ascii="Arial" w:hAnsi="Arial"/>
          <w:w w:val="105"/>
          <w:sz w:val="26"/>
        </w:rPr>
        <w:t>№ </w:t>
      </w:r>
      <w:r>
        <w:rPr>
          <w:w w:val="105"/>
          <w:sz w:val="27"/>
        </w:rPr>
        <w:t>677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7"/>
        </w:rPr>
        <w:t>29573), с изменениями, внесенными приказом Министерства образования и науки Российской Федерации от 9 апреля 2015 г. </w:t>
      </w:r>
      <w:r>
        <w:rPr>
          <w:rFonts w:ascii="Arial" w:hAnsi="Arial"/>
          <w:w w:val="105"/>
          <w:sz w:val="26"/>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6"/>
        </w:rPr>
        <w:t>№ </w:t>
      </w:r>
      <w:r>
        <w:rPr>
          <w:w w:val="105"/>
          <w:sz w:val="27"/>
        </w:rPr>
        <w:t>37216) 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52"/>
          <w:w w:val="105"/>
          <w:sz w:val="26"/>
        </w:rPr>
        <w:t> </w:t>
      </w:r>
      <w:r>
        <w:rPr>
          <w:w w:val="105"/>
          <w:sz w:val="27"/>
        </w:rPr>
        <w:t>6541</w:t>
      </w:r>
      <w:r>
        <w:rPr>
          <w:w w:val="105"/>
          <w:sz w:val="28"/>
        </w:rPr>
        <w:t>О):</w:t>
      </w:r>
    </w:p>
    <w:p>
      <w:pPr>
        <w:spacing w:line="285" w:lineRule="exact" w:before="0"/>
        <w:ind w:left="897" w:right="0" w:firstLine="0"/>
        <w:jc w:val="left"/>
        <w:rPr>
          <w:sz w:val="27"/>
        </w:rPr>
      </w:pPr>
      <w:r>
        <w:rPr>
          <w:w w:val="105"/>
          <w:sz w:val="27"/>
        </w:rPr>
        <w:t>а) в пункте 1.4 слово «основную» исключить;</w:t>
      </w:r>
    </w:p>
    <w:p>
      <w:pPr>
        <w:spacing w:before="151"/>
        <w:ind w:left="896" w:right="0" w:firstLine="0"/>
        <w:jc w:val="left"/>
        <w:rPr>
          <w:sz w:val="27"/>
        </w:rPr>
      </w:pPr>
      <w:r>
        <w:rPr>
          <w:w w:val="105"/>
          <w:sz w:val="27"/>
        </w:rPr>
        <w:t>б) в Таблице 1 пункта 3.1 строку</w:t>
      </w:r>
    </w:p>
    <w:p>
      <w:pPr>
        <w:spacing w:before="150"/>
        <w:ind w:left="893" w:right="0" w:firstLine="0"/>
        <w:jc w:val="left"/>
        <w:rPr>
          <w:sz w:val="27"/>
        </w:rPr>
      </w:pPr>
      <w:r>
        <w:rPr>
          <w:w w:val="108"/>
          <w:sz w:val="27"/>
        </w:rPr>
        <w:t>«</w:t>
      </w:r>
    </w:p>
    <w:p>
      <w:pPr>
        <w:pStyle w:val="BodyText"/>
        <w:spacing w:before="5"/>
        <w:rPr>
          <w:sz w:val="11"/>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0"/>
        <w:gridCol w:w="2905"/>
      </w:tblGrid>
      <w:tr>
        <w:trPr>
          <w:trHeight w:val="431" w:hRule="atLeast"/>
        </w:trPr>
        <w:tc>
          <w:tcPr>
            <w:tcW w:w="2486" w:type="dxa"/>
            <w:vMerge w:val="restart"/>
            <w:tcBorders>
              <w:top w:val="nil"/>
              <w:left w:val="nil"/>
            </w:tcBorders>
          </w:tcPr>
          <w:p>
            <w:pPr>
              <w:pStyle w:val="TableParagraph"/>
              <w:rPr>
                <w:sz w:val="26"/>
              </w:rPr>
            </w:pPr>
          </w:p>
        </w:tc>
        <w:tc>
          <w:tcPr>
            <w:tcW w:w="4770" w:type="dxa"/>
            <w:tcBorders>
              <w:bottom w:val="nil"/>
            </w:tcBorders>
          </w:tcPr>
          <w:p>
            <w:pPr>
              <w:pStyle w:val="TableParagraph"/>
              <w:spacing w:line="297" w:lineRule="exact" w:before="115"/>
              <w:ind w:left="1111" w:right="1089"/>
              <w:jc w:val="center"/>
              <w:rPr>
                <w:sz w:val="27"/>
              </w:rPr>
            </w:pPr>
            <w:r>
              <w:rPr>
                <w:sz w:val="27"/>
              </w:rPr>
              <w:t>Монтер пути</w:t>
            </w:r>
          </w:p>
        </w:tc>
        <w:tc>
          <w:tcPr>
            <w:tcW w:w="2905" w:type="dxa"/>
            <w:vMerge w:val="restart"/>
            <w:tcBorders>
              <w:top w:val="nil"/>
              <w:right w:val="nil"/>
            </w:tcBorders>
          </w:tcPr>
          <w:p>
            <w:pPr>
              <w:pStyle w:val="TableParagraph"/>
              <w:rPr>
                <w:sz w:val="26"/>
              </w:rPr>
            </w:pPr>
          </w:p>
        </w:tc>
      </w:tr>
      <w:tr>
        <w:trPr>
          <w:trHeight w:val="85" w:hRule="atLeast"/>
        </w:trPr>
        <w:tc>
          <w:tcPr>
            <w:tcW w:w="2486" w:type="dxa"/>
            <w:vMerge/>
            <w:tcBorders>
              <w:top w:val="nil"/>
              <w:left w:val="nil"/>
            </w:tcBorders>
          </w:tcPr>
          <w:p>
            <w:pPr>
              <w:rPr>
                <w:sz w:val="2"/>
                <w:szCs w:val="2"/>
              </w:rPr>
            </w:pPr>
          </w:p>
        </w:tc>
        <w:tc>
          <w:tcPr>
            <w:tcW w:w="4770" w:type="dxa"/>
            <w:vMerge w:val="restart"/>
            <w:tcBorders>
              <w:top w:val="nil"/>
              <w:bottom w:val="nil"/>
            </w:tcBorders>
          </w:tcPr>
          <w:p>
            <w:pPr>
              <w:pStyle w:val="TableParagraph"/>
              <w:spacing w:line="305" w:lineRule="exact"/>
              <w:ind w:left="1667" w:hanging="1231"/>
              <w:rPr>
                <w:sz w:val="27"/>
              </w:rPr>
            </w:pPr>
            <w:r>
              <w:rPr>
                <w:w w:val="105"/>
                <w:sz w:val="27"/>
              </w:rPr>
              <w:t>Обходчик пути и искусственных</w:t>
            </w:r>
          </w:p>
          <w:p>
            <w:pPr>
              <w:pStyle w:val="TableParagraph"/>
              <w:spacing w:line="320" w:lineRule="atLeast" w:before="6"/>
              <w:ind w:left="1105" w:right="1095"/>
              <w:jc w:val="center"/>
              <w:rPr>
                <w:sz w:val="27"/>
              </w:rPr>
            </w:pPr>
            <w:r>
              <w:rPr>
                <w:sz w:val="27"/>
              </w:rPr>
              <w:t>сооружений Сигналист</w:t>
            </w:r>
          </w:p>
        </w:tc>
        <w:tc>
          <w:tcPr>
            <w:tcW w:w="2905" w:type="dxa"/>
            <w:vMerge/>
            <w:tcBorders>
              <w:top w:val="nil"/>
              <w:right w:val="nil"/>
            </w:tcBorders>
          </w:tcPr>
          <w:p>
            <w:pPr>
              <w:rPr>
                <w:sz w:val="2"/>
                <w:szCs w:val="2"/>
              </w:rPr>
            </w:pPr>
          </w:p>
        </w:tc>
      </w:tr>
      <w:tr>
        <w:trPr>
          <w:trHeight w:val="874" w:hRule="atLeast"/>
        </w:trPr>
        <w:tc>
          <w:tcPr>
            <w:tcW w:w="2486" w:type="dxa"/>
            <w:tcBorders>
              <w:bottom w:val="nil"/>
            </w:tcBorders>
          </w:tcPr>
          <w:p>
            <w:pPr>
              <w:pStyle w:val="TableParagraph"/>
              <w:spacing w:line="252" w:lineRule="auto" w:before="115"/>
              <w:ind w:left="509" w:hanging="222"/>
              <w:rPr>
                <w:sz w:val="27"/>
              </w:rPr>
            </w:pPr>
            <w:r>
              <w:rPr>
                <w:sz w:val="27"/>
              </w:rPr>
              <w:t>основное общее образование</w:t>
            </w:r>
          </w:p>
        </w:tc>
        <w:tc>
          <w:tcPr>
            <w:tcW w:w="4770" w:type="dxa"/>
            <w:vMerge/>
            <w:tcBorders>
              <w:top w:val="nil"/>
              <w:bottom w:val="nil"/>
            </w:tcBorders>
          </w:tcPr>
          <w:p>
            <w:pPr>
              <w:rPr>
                <w:sz w:val="2"/>
                <w:szCs w:val="2"/>
              </w:rPr>
            </w:pPr>
          </w:p>
        </w:tc>
        <w:tc>
          <w:tcPr>
            <w:tcW w:w="2905" w:type="dxa"/>
            <w:tcBorders>
              <w:bottom w:val="nil"/>
            </w:tcBorders>
          </w:tcPr>
          <w:p>
            <w:pPr>
              <w:pStyle w:val="TableParagraph"/>
              <w:spacing w:before="104"/>
              <w:ind w:left="598"/>
              <w:rPr>
                <w:rFonts w:ascii="Arial" w:hAnsi="Arial"/>
                <w:sz w:val="27"/>
              </w:rPr>
            </w:pPr>
            <w:r>
              <w:rPr>
                <w:w w:val="105"/>
                <w:sz w:val="27"/>
              </w:rPr>
              <w:t>2 года 10 мес.</w:t>
            </w:r>
            <w:r>
              <w:rPr>
                <w:rFonts w:ascii="Arial" w:hAnsi="Arial"/>
                <w:w w:val="105"/>
                <w:sz w:val="27"/>
                <w:vertAlign w:val="superscript"/>
              </w:rPr>
              <w:t>4</w:t>
            </w:r>
          </w:p>
        </w:tc>
      </w:tr>
      <w:tr>
        <w:trPr>
          <w:trHeight w:val="329" w:hRule="atLeast"/>
        </w:trPr>
        <w:tc>
          <w:tcPr>
            <w:tcW w:w="2486" w:type="dxa"/>
            <w:tcBorders>
              <w:top w:val="nil"/>
              <w:bottom w:val="nil"/>
            </w:tcBorders>
          </w:tcPr>
          <w:p>
            <w:pPr>
              <w:pStyle w:val="TableParagraph"/>
              <w:rPr>
                <w:sz w:val="24"/>
              </w:rPr>
            </w:pPr>
          </w:p>
        </w:tc>
        <w:tc>
          <w:tcPr>
            <w:tcW w:w="4770" w:type="dxa"/>
            <w:tcBorders>
              <w:top w:val="nil"/>
              <w:bottom w:val="nil"/>
            </w:tcBorders>
          </w:tcPr>
          <w:p>
            <w:pPr>
              <w:pStyle w:val="TableParagraph"/>
              <w:spacing w:line="304" w:lineRule="exact" w:before="5"/>
              <w:ind w:left="39" w:right="38"/>
              <w:jc w:val="center"/>
              <w:rPr>
                <w:sz w:val="27"/>
              </w:rPr>
            </w:pPr>
            <w:r>
              <w:rPr>
                <w:sz w:val="27"/>
              </w:rPr>
              <w:t>Ремонтник искусственных</w:t>
            </w:r>
          </w:p>
        </w:tc>
        <w:tc>
          <w:tcPr>
            <w:tcW w:w="2905" w:type="dxa"/>
            <w:tcBorders>
              <w:top w:val="nil"/>
              <w:bottom w:val="nil"/>
            </w:tcBorders>
          </w:tcPr>
          <w:p>
            <w:pPr>
              <w:pStyle w:val="TableParagraph"/>
              <w:rPr>
                <w:sz w:val="24"/>
              </w:rPr>
            </w:pPr>
          </w:p>
        </w:tc>
      </w:tr>
      <w:tr>
        <w:trPr>
          <w:trHeight w:val="412" w:hRule="atLeast"/>
        </w:trPr>
        <w:tc>
          <w:tcPr>
            <w:tcW w:w="2486" w:type="dxa"/>
            <w:tcBorders>
              <w:top w:val="nil"/>
              <w:bottom w:val="single" w:sz="12" w:space="0" w:color="000000"/>
            </w:tcBorders>
          </w:tcPr>
          <w:p>
            <w:pPr>
              <w:pStyle w:val="TableParagraph"/>
              <w:rPr>
                <w:sz w:val="26"/>
              </w:rPr>
            </w:pPr>
          </w:p>
        </w:tc>
        <w:tc>
          <w:tcPr>
            <w:tcW w:w="4770" w:type="dxa"/>
            <w:tcBorders>
              <w:top w:val="nil"/>
            </w:tcBorders>
          </w:tcPr>
          <w:p>
            <w:pPr>
              <w:pStyle w:val="TableParagraph"/>
              <w:spacing w:before="2"/>
              <w:ind w:left="1094" w:right="1095"/>
              <w:jc w:val="center"/>
              <w:rPr>
                <w:sz w:val="27"/>
              </w:rPr>
            </w:pPr>
            <w:r>
              <w:rPr>
                <w:sz w:val="27"/>
              </w:rPr>
              <w:t>сооружений</w:t>
            </w:r>
          </w:p>
        </w:tc>
        <w:tc>
          <w:tcPr>
            <w:tcW w:w="2905" w:type="dxa"/>
            <w:tcBorders>
              <w:top w:val="nil"/>
            </w:tcBorders>
          </w:tcPr>
          <w:p>
            <w:pPr>
              <w:pStyle w:val="TableParagraph"/>
              <w:rPr>
                <w:sz w:val="26"/>
              </w:rPr>
            </w:pPr>
          </w:p>
        </w:tc>
      </w:tr>
    </w:tbl>
    <w:p>
      <w:pPr>
        <w:spacing w:line="306" w:lineRule="exact" w:before="0"/>
        <w:ind w:left="0" w:right="139" w:firstLine="0"/>
        <w:jc w:val="right"/>
        <w:rPr>
          <w:sz w:val="27"/>
        </w:rPr>
      </w:pPr>
      <w:r>
        <w:rPr>
          <w:w w:val="108"/>
          <w:sz w:val="27"/>
        </w:rPr>
        <w:t>»</w:t>
      </w:r>
    </w:p>
    <w:p>
      <w:pPr>
        <w:spacing w:before="155"/>
        <w:ind w:left="889" w:right="0" w:firstLine="0"/>
        <w:jc w:val="left"/>
        <w:rPr>
          <w:sz w:val="27"/>
        </w:rPr>
      </w:pPr>
      <w:r>
        <w:rPr>
          <w:sz w:val="27"/>
        </w:rPr>
        <w:t>заменить строкой</w:t>
      </w:r>
    </w:p>
    <w:p>
      <w:pPr>
        <w:spacing w:before="151"/>
        <w:ind w:left="889" w:right="0" w:firstLine="0"/>
        <w:jc w:val="left"/>
        <w:rPr>
          <w:sz w:val="27"/>
        </w:rPr>
      </w:pPr>
      <w:r>
        <w:rPr>
          <w:w w:val="108"/>
          <w:sz w:val="27"/>
        </w:rPr>
        <w:t>«</w:t>
      </w:r>
    </w:p>
    <w:p>
      <w:pPr>
        <w:pStyle w:val="BodyText"/>
        <w:spacing w:before="5"/>
        <w:rPr>
          <w:sz w:val="11"/>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1"/>
        <w:gridCol w:w="4774"/>
        <w:gridCol w:w="2904"/>
      </w:tblGrid>
      <w:tr>
        <w:trPr>
          <w:trHeight w:val="427" w:hRule="atLeast"/>
        </w:trPr>
        <w:tc>
          <w:tcPr>
            <w:tcW w:w="2481" w:type="dxa"/>
            <w:vMerge w:val="restart"/>
            <w:tcBorders>
              <w:top w:val="nil"/>
              <w:left w:val="nil"/>
            </w:tcBorders>
          </w:tcPr>
          <w:p>
            <w:pPr>
              <w:pStyle w:val="TableParagraph"/>
              <w:rPr>
                <w:sz w:val="26"/>
              </w:rPr>
            </w:pPr>
          </w:p>
        </w:tc>
        <w:tc>
          <w:tcPr>
            <w:tcW w:w="4774" w:type="dxa"/>
            <w:tcBorders>
              <w:bottom w:val="nil"/>
            </w:tcBorders>
          </w:tcPr>
          <w:p>
            <w:pPr>
              <w:pStyle w:val="TableParagraph"/>
              <w:spacing w:line="297" w:lineRule="exact" w:before="110"/>
              <w:ind w:left="195" w:right="172"/>
              <w:jc w:val="center"/>
              <w:rPr>
                <w:sz w:val="27"/>
              </w:rPr>
            </w:pPr>
            <w:r>
              <w:rPr>
                <w:w w:val="105"/>
                <w:sz w:val="27"/>
              </w:rPr>
              <w:t>Монтер пути</w:t>
            </w:r>
          </w:p>
        </w:tc>
        <w:tc>
          <w:tcPr>
            <w:tcW w:w="2904" w:type="dxa"/>
            <w:vMerge w:val="restart"/>
            <w:tcBorders>
              <w:top w:val="nil"/>
              <w:right w:val="nil"/>
            </w:tcBorders>
          </w:tcPr>
          <w:p>
            <w:pPr>
              <w:pStyle w:val="TableParagraph"/>
              <w:rPr>
                <w:sz w:val="26"/>
              </w:rPr>
            </w:pPr>
          </w:p>
        </w:tc>
      </w:tr>
      <w:tr>
        <w:trPr>
          <w:trHeight w:val="83" w:hRule="atLeast"/>
        </w:trPr>
        <w:tc>
          <w:tcPr>
            <w:tcW w:w="2481" w:type="dxa"/>
            <w:vMerge/>
            <w:tcBorders>
              <w:top w:val="nil"/>
              <w:left w:val="nil"/>
            </w:tcBorders>
          </w:tcPr>
          <w:p>
            <w:pPr>
              <w:rPr>
                <w:sz w:val="2"/>
                <w:szCs w:val="2"/>
              </w:rPr>
            </w:pPr>
          </w:p>
        </w:tc>
        <w:tc>
          <w:tcPr>
            <w:tcW w:w="4774" w:type="dxa"/>
            <w:vMerge w:val="restart"/>
            <w:tcBorders>
              <w:top w:val="nil"/>
              <w:bottom w:val="nil"/>
            </w:tcBorders>
          </w:tcPr>
          <w:p>
            <w:pPr>
              <w:pStyle w:val="TableParagraph"/>
              <w:spacing w:line="252" w:lineRule="auto"/>
              <w:ind w:left="164" w:right="172"/>
              <w:jc w:val="center"/>
              <w:rPr>
                <w:sz w:val="27"/>
              </w:rPr>
            </w:pPr>
            <w:r>
              <w:rPr>
                <w:sz w:val="27"/>
              </w:rPr>
              <w:t>Обходчик пути и искусственных сооружений</w:t>
            </w:r>
          </w:p>
          <w:p>
            <w:pPr>
              <w:pStyle w:val="TableParagraph"/>
              <w:spacing w:line="302" w:lineRule="exact"/>
              <w:ind w:left="180" w:right="172"/>
              <w:jc w:val="center"/>
              <w:rPr>
                <w:sz w:val="27"/>
              </w:rPr>
            </w:pPr>
            <w:r>
              <w:rPr>
                <w:sz w:val="27"/>
              </w:rPr>
              <w:t>Сигналист</w:t>
            </w:r>
          </w:p>
        </w:tc>
        <w:tc>
          <w:tcPr>
            <w:tcW w:w="2904" w:type="dxa"/>
            <w:vMerge/>
            <w:tcBorders>
              <w:top w:val="nil"/>
              <w:right w:val="nil"/>
            </w:tcBorders>
          </w:tcPr>
          <w:p>
            <w:pPr>
              <w:rPr>
                <w:sz w:val="2"/>
                <w:szCs w:val="2"/>
              </w:rPr>
            </w:pPr>
          </w:p>
        </w:tc>
      </w:tr>
      <w:tr>
        <w:trPr>
          <w:trHeight w:val="871" w:hRule="atLeast"/>
        </w:trPr>
        <w:tc>
          <w:tcPr>
            <w:tcW w:w="2481" w:type="dxa"/>
            <w:tcBorders>
              <w:bottom w:val="nil"/>
            </w:tcBorders>
          </w:tcPr>
          <w:p>
            <w:pPr>
              <w:pStyle w:val="TableParagraph"/>
              <w:spacing w:line="252" w:lineRule="auto" w:before="122"/>
              <w:ind w:left="504" w:hanging="222"/>
              <w:rPr>
                <w:sz w:val="27"/>
              </w:rPr>
            </w:pPr>
            <w:r>
              <w:rPr>
                <w:sz w:val="27"/>
              </w:rPr>
              <w:t>основное общее образование</w:t>
            </w:r>
          </w:p>
        </w:tc>
        <w:tc>
          <w:tcPr>
            <w:tcW w:w="4774" w:type="dxa"/>
            <w:vMerge/>
            <w:tcBorders>
              <w:top w:val="nil"/>
              <w:bottom w:val="nil"/>
            </w:tcBorders>
          </w:tcPr>
          <w:p>
            <w:pPr>
              <w:rPr>
                <w:sz w:val="2"/>
                <w:szCs w:val="2"/>
              </w:rPr>
            </w:pPr>
          </w:p>
        </w:tc>
        <w:tc>
          <w:tcPr>
            <w:tcW w:w="2904" w:type="dxa"/>
            <w:tcBorders>
              <w:bottom w:val="nil"/>
            </w:tcBorders>
          </w:tcPr>
          <w:p>
            <w:pPr>
              <w:pStyle w:val="TableParagraph"/>
              <w:spacing w:before="108"/>
              <w:ind w:left="699"/>
              <w:rPr>
                <w:sz w:val="27"/>
              </w:rPr>
            </w:pPr>
            <w:r>
              <w:rPr>
                <w:w w:val="105"/>
                <w:sz w:val="27"/>
              </w:rPr>
              <w:t>1 год 10 мес.</w:t>
            </w:r>
          </w:p>
        </w:tc>
      </w:tr>
      <w:tr>
        <w:trPr>
          <w:trHeight w:val="324" w:hRule="atLeast"/>
        </w:trPr>
        <w:tc>
          <w:tcPr>
            <w:tcW w:w="2481" w:type="dxa"/>
            <w:tcBorders>
              <w:top w:val="nil"/>
              <w:bottom w:val="nil"/>
            </w:tcBorders>
          </w:tcPr>
          <w:p>
            <w:pPr>
              <w:pStyle w:val="TableParagraph"/>
              <w:rPr>
                <w:sz w:val="24"/>
              </w:rPr>
            </w:pPr>
          </w:p>
        </w:tc>
        <w:tc>
          <w:tcPr>
            <w:tcW w:w="4774" w:type="dxa"/>
            <w:tcBorders>
              <w:top w:val="nil"/>
              <w:bottom w:val="nil"/>
            </w:tcBorders>
          </w:tcPr>
          <w:p>
            <w:pPr>
              <w:pStyle w:val="TableParagraph"/>
              <w:spacing w:line="304" w:lineRule="exact"/>
              <w:ind w:left="171" w:right="172"/>
              <w:jc w:val="center"/>
              <w:rPr>
                <w:sz w:val="27"/>
              </w:rPr>
            </w:pPr>
            <w:r>
              <w:rPr>
                <w:sz w:val="27"/>
              </w:rPr>
              <w:t>Ремонтник искусственных</w:t>
            </w:r>
          </w:p>
        </w:tc>
        <w:tc>
          <w:tcPr>
            <w:tcW w:w="2904" w:type="dxa"/>
            <w:tcBorders>
              <w:top w:val="nil"/>
              <w:bottom w:val="nil"/>
            </w:tcBorders>
          </w:tcPr>
          <w:p>
            <w:pPr>
              <w:pStyle w:val="TableParagraph"/>
              <w:rPr>
                <w:sz w:val="24"/>
              </w:rPr>
            </w:pPr>
          </w:p>
        </w:tc>
      </w:tr>
      <w:tr>
        <w:trPr>
          <w:trHeight w:val="407" w:hRule="atLeast"/>
        </w:trPr>
        <w:tc>
          <w:tcPr>
            <w:tcW w:w="2481" w:type="dxa"/>
            <w:tcBorders>
              <w:top w:val="nil"/>
              <w:bottom w:val="single" w:sz="12" w:space="0" w:color="000000"/>
            </w:tcBorders>
          </w:tcPr>
          <w:p>
            <w:pPr>
              <w:pStyle w:val="TableParagraph"/>
              <w:rPr>
                <w:sz w:val="26"/>
              </w:rPr>
            </w:pPr>
          </w:p>
        </w:tc>
        <w:tc>
          <w:tcPr>
            <w:tcW w:w="4774" w:type="dxa"/>
            <w:tcBorders>
              <w:top w:val="nil"/>
            </w:tcBorders>
          </w:tcPr>
          <w:p>
            <w:pPr>
              <w:pStyle w:val="TableParagraph"/>
              <w:spacing w:before="2"/>
              <w:ind w:left="176" w:right="172"/>
              <w:jc w:val="center"/>
              <w:rPr>
                <w:sz w:val="27"/>
              </w:rPr>
            </w:pPr>
            <w:r>
              <w:rPr>
                <w:sz w:val="27"/>
              </w:rPr>
              <w:t>сооружений</w:t>
            </w:r>
          </w:p>
        </w:tc>
        <w:tc>
          <w:tcPr>
            <w:tcW w:w="2904" w:type="dxa"/>
            <w:tcBorders>
              <w:top w:val="nil"/>
            </w:tcBorders>
          </w:tcPr>
          <w:p>
            <w:pPr>
              <w:pStyle w:val="TableParagraph"/>
              <w:rPr>
                <w:sz w:val="26"/>
              </w:rPr>
            </w:pPr>
          </w:p>
        </w:tc>
      </w:tr>
    </w:tbl>
    <w:p>
      <w:pPr>
        <w:spacing w:after="0"/>
        <w:rPr>
          <w:sz w:val="26"/>
        </w:rPr>
        <w:sectPr>
          <w:headerReference w:type="default" r:id="rId33"/>
          <w:footerReference w:type="default" r:id="rId34"/>
          <w:pgSz w:w="11900" w:h="17200"/>
          <w:pgMar w:header="665" w:footer="510" w:top="900" w:bottom="700" w:left="1040" w:right="360"/>
        </w:sectPr>
      </w:pPr>
    </w:p>
    <w:p>
      <w:pPr>
        <w:pStyle w:val="BodyText"/>
        <w:rPr>
          <w:sz w:val="20"/>
        </w:rPr>
      </w:pPr>
      <w:r>
        <w:rPr/>
        <w:pict>
          <v:line style="position:absolute;mso-position-horizontal-relative:page;mso-position-vertical-relative:page;z-index:1696" from=".18029pt,415.183228pt" to=".18029pt,859.679975pt" stroked="true" strokeweight=".36058pt" strokecolor="#000000">
            <v:stroke dashstyle="solid"/>
            <w10:wrap type="none"/>
          </v:line>
        </w:pict>
      </w:r>
      <w:r>
        <w:rPr/>
        <w:pict>
          <v:line style="position:absolute;mso-position-horizontal-relative:page;mso-position-vertical-relative:page;z-index:1720" from="4.807737pt,.300322pt" to="595.440019pt,.300322pt" stroked="true" strokeweight=".600681pt" strokecolor="#000000">
            <v:stroke dashstyle="solid"/>
            <w10:wrap type="none"/>
          </v:line>
        </w:pict>
      </w:r>
    </w:p>
    <w:p>
      <w:pPr>
        <w:pStyle w:val="BodyText"/>
        <w:rPr>
          <w:sz w:val="20"/>
        </w:rPr>
      </w:pPr>
    </w:p>
    <w:p>
      <w:pPr>
        <w:spacing w:before="210"/>
        <w:ind w:left="1635" w:right="1587" w:firstLine="0"/>
        <w:jc w:val="center"/>
        <w:rPr>
          <w:sz w:val="23"/>
        </w:rPr>
      </w:pPr>
      <w:r>
        <w:rPr>
          <w:w w:val="105"/>
          <w:sz w:val="23"/>
        </w:rPr>
        <w:t>14</w:t>
      </w:r>
    </w:p>
    <w:p>
      <w:pPr>
        <w:pStyle w:val="BodyText"/>
        <w:spacing w:before="6"/>
        <w:rPr>
          <w:sz w:val="21"/>
        </w:rPr>
      </w:pPr>
    </w:p>
    <w:p>
      <w:pPr>
        <w:spacing w:before="90"/>
        <w:ind w:left="0" w:right="100" w:firstLine="0"/>
        <w:jc w:val="right"/>
        <w:rPr>
          <w:sz w:val="26"/>
        </w:rPr>
      </w:pPr>
      <w:r>
        <w:rPr>
          <w:w w:val="105"/>
          <w:sz w:val="26"/>
        </w:rPr>
        <w:t>»;</w:t>
      </w:r>
    </w:p>
    <w:p>
      <w:pPr>
        <w:pStyle w:val="BodyText"/>
        <w:spacing w:before="138"/>
        <w:ind w:left="842"/>
      </w:pPr>
      <w:r>
        <w:rPr/>
        <w:t>в) пункт 5.1 изложить в следующей редакции:</w:t>
      </w:r>
    </w:p>
    <w:p>
      <w:pPr>
        <w:pStyle w:val="BodyText"/>
        <w:spacing w:line="340" w:lineRule="auto" w:before="145"/>
        <w:ind w:left="136" w:right="119" w:firstLine="709"/>
        <w:jc w:val="both"/>
      </w:pPr>
      <w:r>
        <w:rPr/>
        <w:t>«5.1. Выпускник, освоивший IПIКРС, должен обладать следующими общими компетенциями (далее - ОК):</w:t>
      </w:r>
    </w:p>
    <w:p>
      <w:pPr>
        <w:pStyle w:val="BodyText"/>
        <w:spacing w:line="340" w:lineRule="auto" w:before="8"/>
        <w:ind w:left="131" w:right="126"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3"/>
        <w:ind w:left="127" w:right="115"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before="8"/>
        <w:ind w:left="125" w:right="98"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5"/>
        </w:rPr>
        <w:t> </w:t>
      </w:r>
      <w:r>
        <w:rPr/>
        <w:t>ситуациях;</w:t>
      </w:r>
    </w:p>
    <w:p>
      <w:pPr>
        <w:pStyle w:val="BodyText"/>
        <w:spacing w:before="2"/>
        <w:ind w:left="825"/>
      </w:pPr>
      <w:r>
        <w:rPr/>
        <w:t>ОК 04. Эффективно взаимодействовать и работать в коллективе и команде;</w:t>
      </w:r>
    </w:p>
    <w:p>
      <w:pPr>
        <w:pStyle w:val="BodyText"/>
        <w:spacing w:line="343" w:lineRule="auto" w:before="139"/>
        <w:ind w:left="118" w:right="148"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8"/>
        </w:rPr>
        <w:t> </w:t>
      </w:r>
      <w:r>
        <w:rPr/>
        <w:t>контекста;</w:t>
      </w:r>
    </w:p>
    <w:p>
      <w:pPr>
        <w:pStyle w:val="BodyText"/>
        <w:spacing w:line="343" w:lineRule="auto"/>
        <w:ind w:left="112" w:right="108"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05" w:right="115"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07" w:right="156"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43" w:lineRule="auto"/>
        <w:ind w:left="103" w:right="123" w:firstLine="707"/>
        <w:jc w:val="both"/>
      </w:pPr>
      <w:r>
        <w:rPr/>
        <w:t>ОК 09. Пользоваться профессиональной документацией  на  государственном и иностранном</w:t>
      </w:r>
      <w:r>
        <w:rPr>
          <w:spacing w:val="26"/>
        </w:rPr>
        <w:t> </w:t>
      </w:r>
      <w:r>
        <w:rPr/>
        <w:t>языках.»;</w:t>
      </w:r>
    </w:p>
    <w:p>
      <w:pPr>
        <w:pStyle w:val="BodyText"/>
        <w:spacing w:line="319" w:lineRule="exact"/>
        <w:ind w:left="811"/>
      </w:pPr>
      <w:r>
        <w:rPr/>
        <w:t>г) Таблицу 2 пункта 6.3 изложить в следующей редакции:</w:t>
      </w:r>
    </w:p>
    <w:p>
      <w:pPr>
        <w:pStyle w:val="BodyText"/>
        <w:rPr>
          <w:sz w:val="30"/>
        </w:rPr>
      </w:pPr>
    </w:p>
    <w:p>
      <w:pPr>
        <w:pStyle w:val="BodyText"/>
        <w:rPr>
          <w:sz w:val="30"/>
        </w:rPr>
      </w:pPr>
    </w:p>
    <w:p>
      <w:pPr>
        <w:pStyle w:val="BodyText"/>
        <w:spacing w:before="5"/>
        <w:rPr>
          <w:sz w:val="36"/>
        </w:rPr>
      </w:pPr>
    </w:p>
    <w:p>
      <w:pPr>
        <w:spacing w:before="1"/>
        <w:ind w:left="101" w:right="0" w:firstLine="0"/>
        <w:jc w:val="left"/>
        <w:rPr>
          <w:sz w:val="15"/>
        </w:rPr>
      </w:pPr>
      <w:r>
        <w:rPr>
          <w:w w:val="105"/>
          <w:sz w:val="15"/>
        </w:rPr>
        <w:t>Изменения - 05</w:t>
      </w:r>
    </w:p>
    <w:p>
      <w:pPr>
        <w:spacing w:after="0"/>
        <w:jc w:val="left"/>
        <w:rPr>
          <w:sz w:val="15"/>
        </w:rPr>
        <w:sectPr>
          <w:headerReference w:type="default" r:id="rId35"/>
          <w:footerReference w:type="default" r:id="rId36"/>
          <w:pgSz w:w="11910" w:h="17200"/>
          <w:pgMar w:header="0" w:footer="0" w:top="0" w:bottom="0" w:left="1160" w:right="340"/>
        </w:sectPr>
      </w:pPr>
    </w:p>
    <w:p>
      <w:pPr>
        <w:spacing w:before="69"/>
        <w:ind w:left="123" w:right="74" w:firstLine="0"/>
        <w:jc w:val="center"/>
        <w:rPr>
          <w:sz w:val="23"/>
        </w:rPr>
      </w:pPr>
      <w:r>
        <w:rPr/>
        <w:pict>
          <v:group style="position:absolute;margin-left:0pt;margin-top:-.000027pt;width:607pt;height:866.2pt;mso-position-horizontal-relative:page;mso-position-vertical-relative:page;z-index:-1231888" coordorigin="0,0" coordsize="12140,17324">
            <v:shape style="position:absolute;left:0;top:16299;width:250;height:1024" type="#_x0000_t75" stroked="false">
              <v:imagedata r:id="rId39" o:title=""/>
            </v:shape>
            <v:line style="position:absolute" from="173,16300" to="173,0" stroked="true" strokeweight="5.769112pt" strokecolor="#000000">
              <v:stroke dashstyle="solid"/>
            </v:line>
            <v:line style="position:absolute" from="250,115" to="12139,115" stroked="true" strokeweight="4.324787pt" strokecolor="#000000">
              <v:stroke dashstyle="solid"/>
            </v:line>
            <w10:wrap type="none"/>
          </v:group>
        </w:pict>
      </w:r>
      <w:r>
        <w:rPr>
          <w:w w:val="105"/>
          <w:sz w:val="23"/>
        </w:rPr>
        <w:t>15</w:t>
      </w:r>
    </w:p>
    <w:p>
      <w:pPr>
        <w:pStyle w:val="BodyText"/>
        <w:spacing w:before="11"/>
        <w:rPr>
          <w:sz w:val="19"/>
        </w:rPr>
      </w:pPr>
    </w:p>
    <w:p>
      <w:pPr>
        <w:spacing w:line="264" w:lineRule="auto" w:before="89"/>
        <w:ind w:left="4010" w:right="1201" w:hanging="2447"/>
        <w:jc w:val="left"/>
        <w:rPr>
          <w:b/>
          <w:sz w:val="27"/>
        </w:rPr>
      </w:pPr>
      <w:r>
        <w:rPr>
          <w:b/>
          <w:sz w:val="27"/>
        </w:rPr>
        <w:t>«Структура программы подготовки квалифицированных рабочих, служащих</w:t>
      </w:r>
    </w:p>
    <w:p>
      <w:pPr>
        <w:pStyle w:val="BodyText"/>
        <w:spacing w:line="302" w:lineRule="exact"/>
        <w:ind w:right="108"/>
        <w:jc w:val="right"/>
      </w:pPr>
      <w:r>
        <w:rPr/>
        <w:t>Таблица 2</w:t>
      </w:r>
    </w:p>
    <w:p>
      <w:pPr>
        <w:pStyle w:val="BodyText"/>
        <w:spacing w:before="1" w:after="1"/>
        <w:rPr>
          <w:sz w:val="9"/>
        </w:rPr>
      </w:pPr>
    </w:p>
    <w:tbl>
      <w:tblPr>
        <w:tblW w:w="0" w:type="auto"/>
        <w:jc w:val="left"/>
        <w:tblInd w:w="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3"/>
        <w:gridCol w:w="4177"/>
        <w:gridCol w:w="2057"/>
        <w:gridCol w:w="1937"/>
      </w:tblGrid>
      <w:tr>
        <w:trPr>
          <w:trHeight w:val="1441" w:hRule="atLeast"/>
        </w:trPr>
        <w:tc>
          <w:tcPr>
            <w:tcW w:w="6090" w:type="dxa"/>
            <w:gridSpan w:val="2"/>
            <w:tcBorders>
              <w:left w:val="single" w:sz="2" w:space="0" w:color="000000"/>
              <w:right w:val="single" w:sz="2" w:space="0" w:color="000000"/>
            </w:tcBorders>
          </w:tcPr>
          <w:p>
            <w:pPr>
              <w:pStyle w:val="TableParagraph"/>
              <w:rPr>
                <w:sz w:val="24"/>
              </w:rPr>
            </w:pPr>
          </w:p>
        </w:tc>
        <w:tc>
          <w:tcPr>
            <w:tcW w:w="2057" w:type="dxa"/>
            <w:tcBorders>
              <w:top w:val="single" w:sz="2" w:space="0" w:color="000000"/>
              <w:left w:val="single" w:sz="2" w:space="0" w:color="000000"/>
              <w:right w:val="single" w:sz="2" w:space="0" w:color="000000"/>
            </w:tcBorders>
          </w:tcPr>
          <w:p>
            <w:pPr>
              <w:pStyle w:val="TableParagraph"/>
              <w:spacing w:line="256" w:lineRule="auto" w:before="37"/>
              <w:ind w:left="137" w:firstLine="8"/>
              <w:rPr>
                <w:sz w:val="23"/>
              </w:rPr>
            </w:pPr>
            <w:r>
              <w:rPr>
                <w:sz w:val="23"/>
              </w:rPr>
              <w:t>Всего максимальной учебной нагрузки обучающегося</w:t>
            </w:r>
          </w:p>
          <w:p>
            <w:pPr>
              <w:pStyle w:val="TableParagraph"/>
              <w:spacing w:line="252" w:lineRule="exact"/>
              <w:ind w:left="140"/>
              <w:rPr>
                <w:sz w:val="23"/>
              </w:rPr>
            </w:pPr>
            <w:r>
              <w:rPr>
                <w:sz w:val="23"/>
              </w:rPr>
              <w:t>(час./нед.)</w:t>
            </w:r>
          </w:p>
        </w:tc>
        <w:tc>
          <w:tcPr>
            <w:tcW w:w="1937" w:type="dxa"/>
            <w:tcBorders>
              <w:top w:val="single" w:sz="2" w:space="0" w:color="000000"/>
              <w:left w:val="single" w:sz="2" w:space="0" w:color="000000"/>
              <w:right w:val="single" w:sz="2" w:space="0" w:color="000000"/>
            </w:tcBorders>
          </w:tcPr>
          <w:p>
            <w:pPr>
              <w:pStyle w:val="TableParagraph"/>
              <w:spacing w:line="256" w:lineRule="auto" w:before="42"/>
              <w:ind w:left="135"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47" w:lineRule="exact"/>
              <w:ind w:left="138"/>
              <w:rPr>
                <w:sz w:val="23"/>
              </w:rPr>
            </w:pPr>
            <w:r>
              <w:rPr>
                <w:w w:val="105"/>
                <w:sz w:val="23"/>
              </w:rPr>
              <w:t>занятий</w:t>
            </w:r>
          </w:p>
        </w:tc>
      </w:tr>
      <w:tr>
        <w:trPr>
          <w:trHeight w:val="239" w:hRule="atLeast"/>
        </w:trPr>
        <w:tc>
          <w:tcPr>
            <w:tcW w:w="6090" w:type="dxa"/>
            <w:gridSpan w:val="2"/>
            <w:tcBorders>
              <w:left w:val="single" w:sz="2" w:space="0" w:color="000000"/>
              <w:right w:val="single" w:sz="2" w:space="0" w:color="000000"/>
            </w:tcBorders>
          </w:tcPr>
          <w:p>
            <w:pPr>
              <w:pStyle w:val="TableParagraph"/>
              <w:spacing w:line="220" w:lineRule="exact"/>
              <w:ind w:left="138"/>
              <w:rPr>
                <w:sz w:val="23"/>
              </w:rPr>
            </w:pPr>
            <w:r>
              <w:rPr>
                <w:w w:val="105"/>
                <w:sz w:val="23"/>
              </w:rPr>
              <w:t>учебные циклы</w:t>
            </w:r>
          </w:p>
        </w:tc>
        <w:tc>
          <w:tcPr>
            <w:tcW w:w="2057" w:type="dxa"/>
            <w:tcBorders>
              <w:left w:val="single" w:sz="2" w:space="0" w:color="000000"/>
              <w:bottom w:val="single" w:sz="2" w:space="0" w:color="000000"/>
              <w:right w:val="single" w:sz="2" w:space="0" w:color="000000"/>
            </w:tcBorders>
          </w:tcPr>
          <w:p>
            <w:pPr>
              <w:pStyle w:val="TableParagraph"/>
              <w:rPr>
                <w:sz w:val="16"/>
              </w:rPr>
            </w:pPr>
          </w:p>
        </w:tc>
        <w:tc>
          <w:tcPr>
            <w:tcW w:w="1937" w:type="dxa"/>
            <w:tcBorders>
              <w:left w:val="single" w:sz="2" w:space="0" w:color="000000"/>
              <w:bottom w:val="single" w:sz="2" w:space="0" w:color="000000"/>
              <w:right w:val="single" w:sz="2" w:space="0" w:color="000000"/>
            </w:tcBorders>
          </w:tcPr>
          <w:p>
            <w:pPr>
              <w:pStyle w:val="TableParagraph"/>
              <w:rPr>
                <w:sz w:val="16"/>
              </w:rPr>
            </w:pPr>
          </w:p>
        </w:tc>
      </w:tr>
      <w:tr>
        <w:trPr>
          <w:trHeight w:val="282" w:hRule="atLeast"/>
        </w:trPr>
        <w:tc>
          <w:tcPr>
            <w:tcW w:w="1913" w:type="dxa"/>
            <w:tcBorders>
              <w:left w:val="single" w:sz="2" w:space="0" w:color="000000"/>
              <w:right w:val="single" w:sz="2" w:space="0" w:color="000000"/>
            </w:tcBorders>
          </w:tcPr>
          <w:p>
            <w:pPr>
              <w:pStyle w:val="TableParagraph"/>
              <w:spacing w:line="230" w:lineRule="exact" w:before="32"/>
              <w:ind w:left="140"/>
              <w:rPr>
                <w:sz w:val="23"/>
              </w:rPr>
            </w:pPr>
            <w:r>
              <w:rPr>
                <w:w w:val="105"/>
                <w:sz w:val="23"/>
              </w:rPr>
              <w:t>ОП.00</w:t>
            </w:r>
          </w:p>
        </w:tc>
        <w:tc>
          <w:tcPr>
            <w:tcW w:w="4177" w:type="dxa"/>
            <w:tcBorders>
              <w:left w:val="single" w:sz="2" w:space="0" w:color="000000"/>
              <w:right w:val="single" w:sz="2" w:space="0" w:color="000000"/>
            </w:tcBorders>
          </w:tcPr>
          <w:p>
            <w:pPr>
              <w:pStyle w:val="TableParagraph"/>
              <w:spacing w:line="230" w:lineRule="exact" w:before="32"/>
              <w:ind w:left="160"/>
              <w:rPr>
                <w:sz w:val="23"/>
              </w:rPr>
            </w:pPr>
            <w:r>
              <w:rPr>
                <w:w w:val="105"/>
                <w:sz w:val="23"/>
              </w:rPr>
              <w:t>общепрофессиональный</w:t>
            </w:r>
          </w:p>
        </w:tc>
        <w:tc>
          <w:tcPr>
            <w:tcW w:w="2057" w:type="dxa"/>
            <w:tcBorders>
              <w:top w:val="single" w:sz="2" w:space="0" w:color="000000"/>
              <w:left w:val="single" w:sz="2" w:space="0" w:color="000000"/>
              <w:right w:val="single" w:sz="2" w:space="0" w:color="000000"/>
            </w:tcBorders>
          </w:tcPr>
          <w:p>
            <w:pPr>
              <w:pStyle w:val="TableParagraph"/>
              <w:spacing w:line="230" w:lineRule="exact" w:before="32"/>
              <w:ind w:left="141"/>
              <w:rPr>
                <w:sz w:val="23"/>
              </w:rPr>
            </w:pPr>
            <w:r>
              <w:rPr>
                <w:w w:val="105"/>
                <w:sz w:val="23"/>
              </w:rPr>
              <w:t>440</w:t>
            </w:r>
          </w:p>
        </w:tc>
        <w:tc>
          <w:tcPr>
            <w:tcW w:w="1937" w:type="dxa"/>
            <w:tcBorders>
              <w:top w:val="single" w:sz="2" w:space="0" w:color="000000"/>
              <w:left w:val="single" w:sz="2" w:space="0" w:color="000000"/>
              <w:right w:val="single" w:sz="2" w:space="0" w:color="000000"/>
            </w:tcBorders>
          </w:tcPr>
          <w:p>
            <w:pPr>
              <w:pStyle w:val="TableParagraph"/>
              <w:spacing w:line="226" w:lineRule="exact" w:before="37"/>
              <w:ind w:left="141"/>
              <w:rPr>
                <w:sz w:val="23"/>
              </w:rPr>
            </w:pPr>
            <w:r>
              <w:rPr>
                <w:w w:val="105"/>
                <w:sz w:val="23"/>
              </w:rPr>
              <w:t>302</w:t>
            </w:r>
          </w:p>
        </w:tc>
      </w:tr>
      <w:tr>
        <w:trPr>
          <w:trHeight w:val="282" w:hRule="atLeast"/>
        </w:trPr>
        <w:tc>
          <w:tcPr>
            <w:tcW w:w="1913" w:type="dxa"/>
            <w:tcBorders>
              <w:left w:val="single" w:sz="2" w:space="0" w:color="000000"/>
              <w:right w:val="single" w:sz="2" w:space="0" w:color="000000"/>
            </w:tcBorders>
          </w:tcPr>
          <w:p>
            <w:pPr>
              <w:pStyle w:val="TableParagraph"/>
              <w:spacing w:line="235" w:lineRule="exact" w:before="27"/>
              <w:ind w:left="139"/>
              <w:rPr>
                <w:sz w:val="23"/>
              </w:rPr>
            </w:pPr>
            <w:r>
              <w:rPr>
                <w:w w:val="105"/>
                <w:sz w:val="23"/>
              </w:rPr>
              <w:t>П.00</w:t>
            </w:r>
          </w:p>
        </w:tc>
        <w:tc>
          <w:tcPr>
            <w:tcW w:w="4177" w:type="dxa"/>
            <w:tcBorders>
              <w:left w:val="single" w:sz="2" w:space="0" w:color="000000"/>
              <w:right w:val="single" w:sz="2" w:space="0" w:color="000000"/>
            </w:tcBorders>
          </w:tcPr>
          <w:p>
            <w:pPr>
              <w:pStyle w:val="TableParagraph"/>
              <w:spacing w:line="240" w:lineRule="exact" w:before="23"/>
              <w:ind w:left="158"/>
              <w:rPr>
                <w:sz w:val="23"/>
              </w:rPr>
            </w:pPr>
            <w:r>
              <w:rPr>
                <w:w w:val="105"/>
                <w:sz w:val="23"/>
              </w:rPr>
              <w:t>профессиональный</w:t>
            </w:r>
          </w:p>
        </w:tc>
        <w:tc>
          <w:tcPr>
            <w:tcW w:w="2057" w:type="dxa"/>
            <w:tcBorders>
              <w:left w:val="single" w:sz="2" w:space="0" w:color="000000"/>
              <w:right w:val="single" w:sz="2" w:space="0" w:color="000000"/>
            </w:tcBorders>
          </w:tcPr>
          <w:p>
            <w:pPr>
              <w:pStyle w:val="TableParagraph"/>
              <w:spacing w:line="235" w:lineRule="exact" w:before="27"/>
              <w:ind w:left="140"/>
              <w:rPr>
                <w:sz w:val="23"/>
              </w:rPr>
            </w:pPr>
            <w:r>
              <w:rPr>
                <w:w w:val="105"/>
                <w:sz w:val="23"/>
              </w:rPr>
              <w:t>344</w:t>
            </w:r>
          </w:p>
        </w:tc>
        <w:tc>
          <w:tcPr>
            <w:tcW w:w="1937" w:type="dxa"/>
            <w:tcBorders>
              <w:left w:val="single" w:sz="2" w:space="0" w:color="000000"/>
              <w:right w:val="single" w:sz="2" w:space="0" w:color="000000"/>
            </w:tcBorders>
          </w:tcPr>
          <w:p>
            <w:pPr>
              <w:pStyle w:val="TableParagraph"/>
              <w:spacing w:line="235" w:lineRule="exact" w:before="27"/>
              <w:ind w:left="141"/>
              <w:rPr>
                <w:sz w:val="23"/>
              </w:rPr>
            </w:pPr>
            <w:r>
              <w:rPr>
                <w:w w:val="105"/>
                <w:sz w:val="23"/>
              </w:rPr>
              <w:t>234</w:t>
            </w:r>
          </w:p>
        </w:tc>
      </w:tr>
      <w:tr>
        <w:trPr>
          <w:trHeight w:val="273" w:hRule="atLeast"/>
        </w:trPr>
        <w:tc>
          <w:tcPr>
            <w:tcW w:w="6090" w:type="dxa"/>
            <w:gridSpan w:val="2"/>
            <w:tcBorders>
              <w:left w:val="single" w:sz="2" w:space="0" w:color="000000"/>
              <w:right w:val="single" w:sz="2" w:space="0" w:color="000000"/>
            </w:tcBorders>
          </w:tcPr>
          <w:p>
            <w:pPr>
              <w:pStyle w:val="TableParagraph"/>
              <w:spacing w:line="230" w:lineRule="exact" w:before="23"/>
              <w:ind w:left="139"/>
              <w:rPr>
                <w:sz w:val="23"/>
              </w:rPr>
            </w:pPr>
            <w:r>
              <w:rPr>
                <w:w w:val="105"/>
                <w:sz w:val="23"/>
              </w:rPr>
              <w:t>и разделы</w:t>
            </w:r>
          </w:p>
        </w:tc>
        <w:tc>
          <w:tcPr>
            <w:tcW w:w="2057" w:type="dxa"/>
            <w:tcBorders>
              <w:left w:val="single" w:sz="2" w:space="0" w:color="000000"/>
              <w:right w:val="single" w:sz="2" w:space="0" w:color="000000"/>
            </w:tcBorders>
          </w:tcPr>
          <w:p>
            <w:pPr>
              <w:pStyle w:val="TableParagraph"/>
              <w:rPr>
                <w:sz w:val="20"/>
              </w:rPr>
            </w:pPr>
          </w:p>
        </w:tc>
        <w:tc>
          <w:tcPr>
            <w:tcW w:w="1937" w:type="dxa"/>
            <w:tcBorders>
              <w:left w:val="single" w:sz="2" w:space="0" w:color="000000"/>
              <w:right w:val="single" w:sz="2" w:space="0" w:color="000000"/>
            </w:tcBorders>
          </w:tcPr>
          <w:p>
            <w:pPr>
              <w:pStyle w:val="TableParagraph"/>
              <w:rPr>
                <w:sz w:val="20"/>
              </w:rPr>
            </w:pPr>
          </w:p>
        </w:tc>
      </w:tr>
      <w:tr>
        <w:trPr>
          <w:trHeight w:val="292" w:hRule="atLeast"/>
        </w:trPr>
        <w:tc>
          <w:tcPr>
            <w:tcW w:w="1913" w:type="dxa"/>
            <w:tcBorders>
              <w:right w:val="single" w:sz="2" w:space="0" w:color="000000"/>
            </w:tcBorders>
          </w:tcPr>
          <w:p>
            <w:pPr>
              <w:pStyle w:val="TableParagraph"/>
              <w:spacing w:line="240" w:lineRule="exact" w:before="32"/>
              <w:ind w:left="135"/>
              <w:rPr>
                <w:sz w:val="23"/>
              </w:rPr>
            </w:pPr>
            <w:r>
              <w:rPr>
                <w:w w:val="105"/>
                <w:sz w:val="23"/>
              </w:rPr>
              <w:t>ФК.00</w:t>
            </w:r>
          </w:p>
        </w:tc>
        <w:tc>
          <w:tcPr>
            <w:tcW w:w="4177" w:type="dxa"/>
            <w:tcBorders>
              <w:left w:val="single" w:sz="2" w:space="0" w:color="000000"/>
              <w:right w:val="single" w:sz="2" w:space="0" w:color="000000"/>
            </w:tcBorders>
          </w:tcPr>
          <w:p>
            <w:pPr>
              <w:pStyle w:val="TableParagraph"/>
              <w:spacing w:line="240" w:lineRule="exact" w:before="32"/>
              <w:ind w:left="158"/>
              <w:rPr>
                <w:sz w:val="23"/>
              </w:rPr>
            </w:pPr>
            <w:r>
              <w:rPr>
                <w:w w:val="105"/>
                <w:sz w:val="23"/>
              </w:rPr>
              <w:t>физическая культура</w:t>
            </w:r>
          </w:p>
        </w:tc>
        <w:tc>
          <w:tcPr>
            <w:tcW w:w="2057" w:type="dxa"/>
            <w:tcBorders>
              <w:left w:val="single" w:sz="2" w:space="0" w:color="000000"/>
              <w:right w:val="single" w:sz="2" w:space="0" w:color="000000"/>
            </w:tcBorders>
          </w:tcPr>
          <w:p>
            <w:pPr>
              <w:pStyle w:val="TableParagraph"/>
              <w:spacing w:line="240" w:lineRule="exact" w:before="32"/>
              <w:ind w:left="141"/>
              <w:rPr>
                <w:sz w:val="23"/>
              </w:rPr>
            </w:pPr>
            <w:r>
              <w:rPr>
                <w:w w:val="105"/>
                <w:sz w:val="23"/>
              </w:rPr>
              <w:t>80</w:t>
            </w:r>
          </w:p>
        </w:tc>
        <w:tc>
          <w:tcPr>
            <w:tcW w:w="1937" w:type="dxa"/>
            <w:tcBorders>
              <w:left w:val="single" w:sz="2" w:space="0" w:color="000000"/>
              <w:right w:val="single" w:sz="2" w:space="0" w:color="000000"/>
            </w:tcBorders>
          </w:tcPr>
          <w:p>
            <w:pPr>
              <w:pStyle w:val="TableParagraph"/>
              <w:spacing w:line="240" w:lineRule="exact" w:before="32"/>
              <w:ind w:left="137"/>
              <w:rPr>
                <w:sz w:val="23"/>
              </w:rPr>
            </w:pPr>
            <w:r>
              <w:rPr>
                <w:w w:val="105"/>
                <w:sz w:val="23"/>
              </w:rPr>
              <w:t>40</w:t>
            </w:r>
          </w:p>
        </w:tc>
      </w:tr>
      <w:tr>
        <w:trPr>
          <w:trHeight w:val="273" w:hRule="atLeast"/>
        </w:trPr>
        <w:tc>
          <w:tcPr>
            <w:tcW w:w="1913" w:type="dxa"/>
            <w:tcBorders>
              <w:right w:val="single" w:sz="2" w:space="0" w:color="000000"/>
            </w:tcBorders>
          </w:tcPr>
          <w:p>
            <w:pPr>
              <w:pStyle w:val="TableParagraph"/>
              <w:rPr>
                <w:sz w:val="20"/>
              </w:rPr>
            </w:pPr>
          </w:p>
        </w:tc>
        <w:tc>
          <w:tcPr>
            <w:tcW w:w="4177" w:type="dxa"/>
            <w:tcBorders>
              <w:left w:val="single" w:sz="2" w:space="0" w:color="000000"/>
            </w:tcBorders>
          </w:tcPr>
          <w:p>
            <w:pPr>
              <w:pStyle w:val="TableParagraph"/>
              <w:spacing w:line="230" w:lineRule="exact" w:before="23"/>
              <w:ind w:left="153"/>
              <w:rPr>
                <w:sz w:val="23"/>
              </w:rPr>
            </w:pPr>
            <w:r>
              <w:rPr>
                <w:w w:val="105"/>
                <w:sz w:val="23"/>
              </w:rPr>
              <w:t>вариативная часть</w:t>
            </w:r>
          </w:p>
        </w:tc>
        <w:tc>
          <w:tcPr>
            <w:tcW w:w="2057" w:type="dxa"/>
            <w:tcBorders>
              <w:right w:val="single" w:sz="2" w:space="0" w:color="000000"/>
            </w:tcBorders>
          </w:tcPr>
          <w:p>
            <w:pPr>
              <w:pStyle w:val="TableParagraph"/>
              <w:spacing w:line="230" w:lineRule="exact" w:before="23"/>
              <w:ind w:left="135"/>
              <w:rPr>
                <w:sz w:val="23"/>
              </w:rPr>
            </w:pPr>
            <w:r>
              <w:rPr>
                <w:sz w:val="23"/>
              </w:rPr>
              <w:t>216</w:t>
            </w:r>
          </w:p>
        </w:tc>
        <w:tc>
          <w:tcPr>
            <w:tcW w:w="1937" w:type="dxa"/>
            <w:tcBorders>
              <w:left w:val="single" w:sz="2" w:space="0" w:color="000000"/>
              <w:right w:val="single" w:sz="2" w:space="0" w:color="000000"/>
            </w:tcBorders>
          </w:tcPr>
          <w:p>
            <w:pPr>
              <w:pStyle w:val="TableParagraph"/>
              <w:spacing w:line="230" w:lineRule="exact" w:before="23"/>
              <w:ind w:left="138"/>
              <w:rPr>
                <w:sz w:val="23"/>
              </w:rPr>
            </w:pPr>
            <w:r>
              <w:rPr>
                <w:w w:val="105"/>
                <w:sz w:val="23"/>
              </w:rPr>
              <w:t>144</w:t>
            </w:r>
          </w:p>
        </w:tc>
      </w:tr>
      <w:tr>
        <w:trPr>
          <w:trHeight w:val="1123" w:hRule="atLeast"/>
        </w:trPr>
        <w:tc>
          <w:tcPr>
            <w:tcW w:w="1913" w:type="dxa"/>
            <w:tcBorders>
              <w:right w:val="single" w:sz="2" w:space="0" w:color="000000"/>
            </w:tcBorders>
          </w:tcPr>
          <w:p>
            <w:pPr>
              <w:pStyle w:val="TableParagraph"/>
              <w:rPr>
                <w:sz w:val="24"/>
              </w:rPr>
            </w:pPr>
          </w:p>
        </w:tc>
        <w:tc>
          <w:tcPr>
            <w:tcW w:w="4177" w:type="dxa"/>
            <w:tcBorders>
              <w:left w:val="single" w:sz="2" w:space="0" w:color="000000"/>
            </w:tcBorders>
          </w:tcPr>
          <w:p>
            <w:pPr>
              <w:pStyle w:val="TableParagraph"/>
              <w:spacing w:line="254" w:lineRule="auto" w:before="27"/>
              <w:ind w:left="158" w:hanging="5"/>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35" w:lineRule="exact"/>
              <w:ind w:left="159"/>
              <w:rPr>
                <w:sz w:val="23"/>
              </w:rPr>
            </w:pPr>
            <w:r>
              <w:rPr>
                <w:sz w:val="23"/>
              </w:rPr>
              <w:t>ППКРС</w:t>
            </w:r>
          </w:p>
        </w:tc>
        <w:tc>
          <w:tcPr>
            <w:tcW w:w="2057" w:type="dxa"/>
          </w:tcPr>
          <w:p>
            <w:pPr>
              <w:pStyle w:val="TableParagraph"/>
              <w:spacing w:before="27"/>
              <w:ind w:left="132"/>
              <w:rPr>
                <w:sz w:val="23"/>
              </w:rPr>
            </w:pPr>
            <w:r>
              <w:rPr>
                <w:w w:val="105"/>
                <w:sz w:val="23"/>
              </w:rPr>
              <w:t>1080</w:t>
            </w:r>
          </w:p>
        </w:tc>
        <w:tc>
          <w:tcPr>
            <w:tcW w:w="1937" w:type="dxa"/>
          </w:tcPr>
          <w:p>
            <w:pPr>
              <w:pStyle w:val="TableParagraph"/>
              <w:spacing w:before="27"/>
              <w:ind w:left="132"/>
              <w:rPr>
                <w:sz w:val="23"/>
              </w:rPr>
            </w:pPr>
            <w:r>
              <w:rPr>
                <w:w w:val="105"/>
                <w:sz w:val="23"/>
              </w:rPr>
              <w:t>720</w:t>
            </w:r>
          </w:p>
        </w:tc>
      </w:tr>
      <w:tr>
        <w:trPr>
          <w:trHeight w:val="556" w:hRule="atLeast"/>
        </w:trPr>
        <w:tc>
          <w:tcPr>
            <w:tcW w:w="1913" w:type="dxa"/>
            <w:tcBorders>
              <w:right w:val="single" w:sz="2" w:space="0" w:color="000000"/>
            </w:tcBorders>
          </w:tcPr>
          <w:p>
            <w:pPr>
              <w:pStyle w:val="TableParagraph"/>
              <w:spacing w:line="280" w:lineRule="atLeast" w:before="7"/>
              <w:ind w:left="129" w:right="556" w:firstLine="1"/>
              <w:rPr>
                <w:sz w:val="23"/>
              </w:rPr>
            </w:pPr>
            <w:r>
              <w:rPr>
                <w:sz w:val="23"/>
              </w:rPr>
              <w:t>УП.00 ПП.00</w:t>
            </w:r>
          </w:p>
        </w:tc>
        <w:tc>
          <w:tcPr>
            <w:tcW w:w="4177" w:type="dxa"/>
            <w:tcBorders>
              <w:left w:val="single" w:sz="2" w:space="0" w:color="000000"/>
            </w:tcBorders>
          </w:tcPr>
          <w:p>
            <w:pPr>
              <w:pStyle w:val="TableParagraph"/>
              <w:spacing w:before="23"/>
              <w:ind w:left="153"/>
              <w:rPr>
                <w:sz w:val="23"/>
              </w:rPr>
            </w:pPr>
            <w:r>
              <w:rPr>
                <w:w w:val="105"/>
                <w:sz w:val="23"/>
              </w:rPr>
              <w:t>учебная и производственная практики</w:t>
            </w:r>
          </w:p>
        </w:tc>
        <w:tc>
          <w:tcPr>
            <w:tcW w:w="2057" w:type="dxa"/>
          </w:tcPr>
          <w:p>
            <w:pPr>
              <w:pStyle w:val="TableParagraph"/>
              <w:spacing w:before="23"/>
              <w:ind w:left="128"/>
              <w:rPr>
                <w:sz w:val="23"/>
              </w:rPr>
            </w:pPr>
            <w:r>
              <w:rPr>
                <w:w w:val="105"/>
                <w:sz w:val="23"/>
              </w:rPr>
              <w:t>19 нед.</w:t>
            </w:r>
          </w:p>
        </w:tc>
        <w:tc>
          <w:tcPr>
            <w:tcW w:w="1937" w:type="dxa"/>
          </w:tcPr>
          <w:p>
            <w:pPr>
              <w:pStyle w:val="TableParagraph"/>
              <w:spacing w:before="18"/>
              <w:ind w:left="126"/>
              <w:rPr>
                <w:sz w:val="23"/>
              </w:rPr>
            </w:pPr>
            <w:r>
              <w:rPr>
                <w:w w:val="105"/>
                <w:sz w:val="23"/>
              </w:rPr>
              <w:t>684</w:t>
            </w:r>
          </w:p>
        </w:tc>
      </w:tr>
      <w:tr>
        <w:trPr>
          <w:trHeight w:val="268" w:hRule="atLeast"/>
        </w:trPr>
        <w:tc>
          <w:tcPr>
            <w:tcW w:w="1913" w:type="dxa"/>
            <w:tcBorders>
              <w:right w:val="single" w:sz="2" w:space="0" w:color="000000"/>
            </w:tcBorders>
          </w:tcPr>
          <w:p>
            <w:pPr>
              <w:pStyle w:val="TableParagraph"/>
              <w:spacing w:line="235" w:lineRule="exact" w:before="12"/>
              <w:ind w:left="129"/>
              <w:rPr>
                <w:sz w:val="23"/>
              </w:rPr>
            </w:pPr>
            <w:r>
              <w:rPr>
                <w:w w:val="105"/>
                <w:sz w:val="23"/>
              </w:rPr>
              <w:t>ПА.00</w:t>
            </w:r>
          </w:p>
        </w:tc>
        <w:tc>
          <w:tcPr>
            <w:tcW w:w="4177" w:type="dxa"/>
            <w:tcBorders>
              <w:left w:val="single" w:sz="2" w:space="0" w:color="000000"/>
            </w:tcBorders>
          </w:tcPr>
          <w:p>
            <w:pPr>
              <w:pStyle w:val="TableParagraph"/>
              <w:spacing w:line="235" w:lineRule="exact" w:before="12"/>
              <w:ind w:left="153"/>
              <w:rPr>
                <w:sz w:val="23"/>
              </w:rPr>
            </w:pPr>
            <w:r>
              <w:rPr>
                <w:w w:val="105"/>
                <w:sz w:val="23"/>
              </w:rPr>
              <w:t>промежуточная аттестация</w:t>
            </w:r>
          </w:p>
        </w:tc>
        <w:tc>
          <w:tcPr>
            <w:tcW w:w="2057" w:type="dxa"/>
          </w:tcPr>
          <w:p>
            <w:pPr>
              <w:pStyle w:val="TableParagraph"/>
              <w:spacing w:line="240" w:lineRule="exact" w:before="8"/>
              <w:ind w:left="128"/>
              <w:rPr>
                <w:sz w:val="23"/>
              </w:rPr>
            </w:pPr>
            <w:r>
              <w:rPr>
                <w:w w:val="110"/>
                <w:sz w:val="23"/>
              </w:rPr>
              <w:t>1 нед.</w:t>
            </w:r>
          </w:p>
        </w:tc>
        <w:tc>
          <w:tcPr>
            <w:tcW w:w="1937" w:type="dxa"/>
          </w:tcPr>
          <w:p>
            <w:pPr>
              <w:pStyle w:val="TableParagraph"/>
              <w:spacing w:line="235" w:lineRule="exact" w:before="12"/>
              <w:ind w:left="126"/>
              <w:rPr>
                <w:sz w:val="23"/>
              </w:rPr>
            </w:pPr>
            <w:r>
              <w:rPr>
                <w:w w:val="105"/>
                <w:sz w:val="23"/>
              </w:rPr>
              <w:t>36</w:t>
            </w:r>
          </w:p>
        </w:tc>
      </w:tr>
      <w:tr>
        <w:trPr>
          <w:trHeight w:val="273" w:hRule="atLeast"/>
        </w:trPr>
        <w:tc>
          <w:tcPr>
            <w:tcW w:w="1913" w:type="dxa"/>
            <w:tcBorders>
              <w:right w:val="single" w:sz="2" w:space="0" w:color="000000"/>
            </w:tcBorders>
          </w:tcPr>
          <w:p>
            <w:pPr>
              <w:pStyle w:val="TableParagraph"/>
              <w:spacing w:line="230" w:lineRule="exact" w:before="23"/>
              <w:ind w:left="129"/>
              <w:rPr>
                <w:sz w:val="23"/>
              </w:rPr>
            </w:pPr>
            <w:r>
              <w:rPr>
                <w:w w:val="105"/>
                <w:sz w:val="23"/>
              </w:rPr>
              <w:t>ГИА.00</w:t>
            </w:r>
          </w:p>
        </w:tc>
        <w:tc>
          <w:tcPr>
            <w:tcW w:w="4177" w:type="dxa"/>
            <w:tcBorders>
              <w:left w:val="single" w:sz="2" w:space="0" w:color="000000"/>
            </w:tcBorders>
          </w:tcPr>
          <w:p>
            <w:pPr>
              <w:pStyle w:val="TableParagraph"/>
              <w:spacing w:line="235" w:lineRule="exact" w:before="18"/>
              <w:ind w:left="155"/>
              <w:rPr>
                <w:sz w:val="23"/>
              </w:rPr>
            </w:pPr>
            <w:r>
              <w:rPr>
                <w:w w:val="105"/>
                <w:sz w:val="23"/>
              </w:rPr>
              <w:t>государственная итоговая аттестация</w:t>
            </w:r>
          </w:p>
        </w:tc>
        <w:tc>
          <w:tcPr>
            <w:tcW w:w="2057" w:type="dxa"/>
          </w:tcPr>
          <w:p>
            <w:pPr>
              <w:pStyle w:val="TableParagraph"/>
              <w:spacing w:line="235" w:lineRule="exact" w:before="18"/>
              <w:ind w:left="123"/>
              <w:rPr>
                <w:sz w:val="23"/>
              </w:rPr>
            </w:pPr>
            <w:r>
              <w:rPr>
                <w:w w:val="105"/>
                <w:sz w:val="23"/>
              </w:rPr>
              <w:t>1 нед.</w:t>
            </w:r>
          </w:p>
        </w:tc>
        <w:tc>
          <w:tcPr>
            <w:tcW w:w="1937" w:type="dxa"/>
          </w:tcPr>
          <w:p>
            <w:pPr>
              <w:pStyle w:val="TableParagraph"/>
              <w:spacing w:line="235" w:lineRule="exact" w:before="18"/>
              <w:ind w:left="126"/>
              <w:rPr>
                <w:sz w:val="23"/>
              </w:rPr>
            </w:pPr>
            <w:r>
              <w:rPr>
                <w:w w:val="105"/>
                <w:sz w:val="23"/>
              </w:rPr>
              <w:t>36</w:t>
            </w:r>
          </w:p>
        </w:tc>
      </w:tr>
      <w:tr>
        <w:trPr>
          <w:trHeight w:val="292" w:hRule="atLeast"/>
        </w:trPr>
        <w:tc>
          <w:tcPr>
            <w:tcW w:w="6090" w:type="dxa"/>
            <w:gridSpan w:val="2"/>
          </w:tcPr>
          <w:p>
            <w:pPr>
              <w:pStyle w:val="TableParagraph"/>
              <w:spacing w:line="245" w:lineRule="exact" w:before="27"/>
              <w:ind w:left="131"/>
              <w:rPr>
                <w:sz w:val="23"/>
              </w:rPr>
            </w:pPr>
            <w:r>
              <w:rPr>
                <w:w w:val="105"/>
                <w:sz w:val="23"/>
              </w:rPr>
              <w:t>Общий объем образовательной программы:</w:t>
            </w:r>
          </w:p>
        </w:tc>
        <w:tc>
          <w:tcPr>
            <w:tcW w:w="2057" w:type="dxa"/>
          </w:tcPr>
          <w:p>
            <w:pPr>
              <w:pStyle w:val="TableParagraph"/>
              <w:rPr>
                <w:sz w:val="20"/>
              </w:rPr>
            </w:pPr>
          </w:p>
        </w:tc>
        <w:tc>
          <w:tcPr>
            <w:tcW w:w="1937" w:type="dxa"/>
          </w:tcPr>
          <w:p>
            <w:pPr>
              <w:pStyle w:val="TableParagraph"/>
              <w:rPr>
                <w:sz w:val="20"/>
              </w:rPr>
            </w:pPr>
          </w:p>
        </w:tc>
      </w:tr>
      <w:tr>
        <w:trPr>
          <w:trHeight w:val="273" w:hRule="atLeast"/>
        </w:trPr>
        <w:tc>
          <w:tcPr>
            <w:tcW w:w="1913" w:type="dxa"/>
            <w:tcBorders>
              <w:right w:val="single" w:sz="2" w:space="0" w:color="000000"/>
            </w:tcBorders>
          </w:tcPr>
          <w:p>
            <w:pPr>
              <w:pStyle w:val="TableParagraph"/>
              <w:rPr>
                <w:sz w:val="20"/>
              </w:rPr>
            </w:pPr>
          </w:p>
        </w:tc>
        <w:tc>
          <w:tcPr>
            <w:tcW w:w="4177" w:type="dxa"/>
            <w:tcBorders>
              <w:left w:val="single" w:sz="2" w:space="0" w:color="000000"/>
            </w:tcBorders>
          </w:tcPr>
          <w:p>
            <w:pPr>
              <w:pStyle w:val="TableParagraph"/>
              <w:spacing w:line="235" w:lineRule="exact" w:before="18"/>
              <w:ind w:left="149"/>
              <w:rPr>
                <w:sz w:val="23"/>
              </w:rPr>
            </w:pPr>
            <w:r>
              <w:rPr>
                <w:w w:val="105"/>
                <w:sz w:val="23"/>
              </w:rPr>
              <w:t>на базе среднего общего образования</w:t>
            </w:r>
          </w:p>
        </w:tc>
        <w:tc>
          <w:tcPr>
            <w:tcW w:w="2057" w:type="dxa"/>
          </w:tcPr>
          <w:p>
            <w:pPr>
              <w:pStyle w:val="TableParagraph"/>
              <w:spacing w:line="235" w:lineRule="exact" w:before="18"/>
              <w:ind w:left="122"/>
              <w:rPr>
                <w:sz w:val="23"/>
              </w:rPr>
            </w:pPr>
            <w:r>
              <w:rPr>
                <w:w w:val="105"/>
                <w:sz w:val="23"/>
              </w:rPr>
              <w:t>41 нед.</w:t>
            </w:r>
          </w:p>
        </w:tc>
        <w:tc>
          <w:tcPr>
            <w:tcW w:w="1937" w:type="dxa"/>
          </w:tcPr>
          <w:p>
            <w:pPr>
              <w:pStyle w:val="TableParagraph"/>
              <w:spacing w:line="235" w:lineRule="exact" w:before="18"/>
              <w:ind w:left="119"/>
              <w:rPr>
                <w:sz w:val="23"/>
              </w:rPr>
            </w:pPr>
            <w:r>
              <w:rPr>
                <w:w w:val="105"/>
                <w:sz w:val="23"/>
              </w:rPr>
              <w:t>1476</w:t>
            </w:r>
          </w:p>
        </w:tc>
      </w:tr>
      <w:tr>
        <w:trPr>
          <w:trHeight w:val="1984" w:hRule="atLeast"/>
        </w:trPr>
        <w:tc>
          <w:tcPr>
            <w:tcW w:w="1913" w:type="dxa"/>
          </w:tcPr>
          <w:p>
            <w:pPr>
              <w:pStyle w:val="TableParagraph"/>
              <w:rPr>
                <w:sz w:val="24"/>
              </w:rPr>
            </w:pPr>
          </w:p>
        </w:tc>
        <w:tc>
          <w:tcPr>
            <w:tcW w:w="4177" w:type="dxa"/>
          </w:tcPr>
          <w:p>
            <w:pPr>
              <w:pStyle w:val="TableParagraph"/>
              <w:spacing w:line="254" w:lineRule="auto" w:before="18"/>
              <w:ind w:left="140" w:right="31" w:firstLine="3"/>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59" w:lineRule="exact" w:before="4"/>
              <w:ind w:left="141"/>
              <w:rPr>
                <w:sz w:val="23"/>
              </w:rPr>
            </w:pPr>
            <w:r>
              <w:rPr>
                <w:w w:val="105"/>
                <w:sz w:val="23"/>
              </w:rPr>
              <w:t>образования</w:t>
            </w:r>
          </w:p>
        </w:tc>
        <w:tc>
          <w:tcPr>
            <w:tcW w:w="2057" w:type="dxa"/>
          </w:tcPr>
          <w:p>
            <w:pPr>
              <w:pStyle w:val="TableParagraph"/>
              <w:spacing w:before="18"/>
              <w:ind w:left="121"/>
              <w:rPr>
                <w:sz w:val="23"/>
              </w:rPr>
            </w:pPr>
            <w:r>
              <w:rPr>
                <w:w w:val="105"/>
                <w:sz w:val="23"/>
              </w:rPr>
              <w:t>82 нед.</w:t>
            </w:r>
          </w:p>
        </w:tc>
        <w:tc>
          <w:tcPr>
            <w:tcW w:w="1937" w:type="dxa"/>
          </w:tcPr>
          <w:p>
            <w:pPr>
              <w:pStyle w:val="TableParagraph"/>
              <w:spacing w:before="18"/>
              <w:ind w:left="126"/>
              <w:rPr>
                <w:sz w:val="23"/>
              </w:rPr>
            </w:pPr>
            <w:r>
              <w:rPr>
                <w:w w:val="105"/>
                <w:sz w:val="23"/>
              </w:rPr>
              <w:t>2952</w:t>
            </w:r>
          </w:p>
        </w:tc>
      </w:tr>
    </w:tbl>
    <w:p>
      <w:pPr>
        <w:spacing w:before="19"/>
        <w:ind w:left="0" w:right="142" w:firstLine="0"/>
        <w:jc w:val="right"/>
        <w:rPr>
          <w:sz w:val="26"/>
        </w:rPr>
      </w:pPr>
      <w:r>
        <w:rPr>
          <w:w w:val="105"/>
          <w:sz w:val="26"/>
        </w:rPr>
        <w:t>»;</w:t>
      </w:r>
    </w:p>
    <w:p>
      <w:pPr>
        <w:pStyle w:val="BodyText"/>
        <w:spacing w:before="148"/>
        <w:ind w:left="839"/>
      </w:pPr>
      <w:r>
        <w:rPr/>
        <w:t>д) Таблицу 3 пункта 6.3 признать утратившей силу;</w:t>
      </w:r>
    </w:p>
    <w:p>
      <w:pPr>
        <w:pStyle w:val="BodyText"/>
        <w:spacing w:before="135"/>
        <w:ind w:left="832"/>
      </w:pPr>
      <w:r>
        <w:rPr/>
        <w:t>е) дополнить пунктами 6.4 и 6.5 следующего содержания:</w:t>
      </w:r>
    </w:p>
    <w:p>
      <w:pPr>
        <w:pStyle w:val="BodyText"/>
        <w:spacing w:line="340" w:lineRule="auto" w:before="134"/>
        <w:ind w:left="121" w:right="156" w:firstLine="712"/>
        <w:jc w:val="both"/>
      </w:pPr>
      <w:r>
        <w:rPr/>
        <w:t>«6.4. Обязательная часть общепрофессионального учебного цикла ГП1КРС должна предусматривать изучение следующих дисциплин: «ОП.01. Основы слесарных и электромонтажных работ», «ОП.02. Путевые машины и механизмы»,</w:t>
      </w:r>
    </w:p>
    <w:p>
      <w:pPr>
        <w:pStyle w:val="BodyText"/>
        <w:tabs>
          <w:tab w:pos="1848" w:val="left" w:leader="none"/>
          <w:tab w:pos="3699" w:val="left" w:leader="none"/>
          <w:tab w:pos="5084" w:val="left" w:leader="none"/>
          <w:tab w:pos="6189" w:val="left" w:leader="none"/>
          <w:tab w:pos="7372" w:val="left" w:leader="none"/>
          <w:tab w:pos="9107" w:val="left" w:leader="none"/>
        </w:tabs>
        <w:spacing w:line="340" w:lineRule="auto" w:before="3"/>
        <w:ind w:left="119" w:right="166" w:hanging="3"/>
      </w:pPr>
      <w:r>
        <w:rPr/>
        <w:t>«ОП.03. Общий курс железных дорог. Путь и путевое хозяйство», «ОП.04. Правила технической</w:t>
        <w:tab/>
        <w:t>эксплуатации</w:t>
        <w:tab/>
        <w:t>железных</w:t>
        <w:tab/>
        <w:t>дорог»,</w:t>
        <w:tab/>
        <w:t>«ОП.05.</w:t>
        <w:tab/>
        <w:t>Техническая</w:t>
        <w:tab/>
      </w:r>
      <w:r>
        <w:rPr>
          <w:w w:val="95"/>
        </w:rPr>
        <w:t>графика»,</w:t>
      </w:r>
    </w:p>
    <w:p>
      <w:pPr>
        <w:pStyle w:val="BodyText"/>
        <w:spacing w:line="343" w:lineRule="auto"/>
        <w:ind w:left="116" w:firstLine="5"/>
      </w:pPr>
      <w:r>
        <w:rPr/>
        <w:t>«ОП.06. Основы экономики организации», «ОП.07. Материаловедение», «ОП.08 Охрана труда», «ОП.09 Безопасность жизнедеятельности»;</w:t>
      </w:r>
    </w:p>
    <w:p>
      <w:pPr>
        <w:pStyle w:val="BodyText"/>
        <w:spacing w:line="338" w:lineRule="auto"/>
        <w:ind w:left="120" w:right="164" w:firstLine="710"/>
        <w:jc w:val="both"/>
      </w:pPr>
      <w:r>
        <w:rPr/>
        <w:t>6.5. Обязательная часть профессионального учебного цикла ГП1КРС должна предусматривать       изучение        следующих        профессиональных        модулей и междисциплинарных курсов: «ПМ.О1 Выполнение работ средней</w:t>
      </w:r>
      <w:r>
        <w:rPr>
          <w:spacing w:val="-11"/>
        </w:rPr>
        <w:t> </w:t>
      </w:r>
      <w:r>
        <w:rPr/>
        <w:t>сложности</w:t>
      </w:r>
    </w:p>
    <w:p>
      <w:pPr>
        <w:spacing w:after="0" w:line="338" w:lineRule="auto"/>
        <w:jc w:val="both"/>
        <w:sectPr>
          <w:headerReference w:type="default" r:id="rId37"/>
          <w:footerReference w:type="default" r:id="rId38"/>
          <w:pgSz w:w="12140" w:h="17330"/>
          <w:pgMar w:header="0" w:footer="485" w:top="760" w:bottom="680" w:left="1340" w:right="360"/>
        </w:sectPr>
      </w:pPr>
    </w:p>
    <w:p>
      <w:pPr>
        <w:spacing w:before="81"/>
        <w:ind w:left="192" w:right="114" w:firstLine="0"/>
        <w:jc w:val="center"/>
        <w:rPr>
          <w:rFonts w:ascii="Arial"/>
          <w:sz w:val="22"/>
        </w:rPr>
      </w:pPr>
      <w:r>
        <w:rPr/>
        <w:pict>
          <v:group style="position:absolute;margin-left:0pt;margin-top:.000035pt;width:598.35pt;height:861.85pt;mso-position-horizontal-relative:page;mso-position-vertical-relative:page;z-index:-1231864" coordorigin="0,0" coordsize="11967,17237">
            <v:line style="position:absolute" from="13,0" to="13,17237" stroked="true" strokeweight="1.322119pt" strokecolor="#000000">
              <v:stroke dashstyle="solid"/>
            </v:line>
            <v:line style="position:absolute" from="11944,0" to="11944,17237" stroked="true" strokeweight="2.284878pt" strokecolor="#000000">
              <v:stroke dashstyle="solid"/>
            </v:line>
            <v:line style="position:absolute" from="231,11" to="11966,11" stroked="true" strokeweight="1.081195pt" strokecolor="#000000">
              <v:stroke dashstyle="solid"/>
            </v:line>
            <v:line style="position:absolute" from="0,17225" to="11966,17225" stroked="true" strokeweight="1.202352pt" strokecolor="#000000">
              <v:stroke dashstyle="solid"/>
            </v:line>
            <w10:wrap type="none"/>
          </v:group>
        </w:pict>
      </w:r>
      <w:r>
        <w:rPr>
          <w:rFonts w:ascii="Arial"/>
          <w:sz w:val="22"/>
        </w:rPr>
        <w:t>16</w:t>
      </w:r>
    </w:p>
    <w:p>
      <w:pPr>
        <w:pStyle w:val="BodyText"/>
        <w:spacing w:before="10"/>
        <w:rPr>
          <w:rFonts w:ascii="Arial"/>
          <w:sz w:val="27"/>
        </w:rPr>
      </w:pPr>
    </w:p>
    <w:p>
      <w:pPr>
        <w:spacing w:line="360" w:lineRule="auto" w:before="0"/>
        <w:ind w:left="168" w:right="116" w:firstLine="8"/>
        <w:jc w:val="both"/>
        <w:rPr>
          <w:sz w:val="27"/>
        </w:rPr>
      </w:pPr>
      <w:r>
        <w:rPr>
          <w:w w:val="105"/>
          <w:sz w:val="27"/>
        </w:rPr>
        <w:t>по</w:t>
      </w:r>
      <w:r>
        <w:rPr>
          <w:spacing w:val="-22"/>
          <w:w w:val="105"/>
          <w:sz w:val="27"/>
        </w:rPr>
        <w:t> </w:t>
      </w:r>
      <w:r>
        <w:rPr>
          <w:w w:val="105"/>
          <w:sz w:val="27"/>
        </w:rPr>
        <w:t>монтажу,</w:t>
      </w:r>
      <w:r>
        <w:rPr>
          <w:spacing w:val="-13"/>
          <w:w w:val="105"/>
          <w:sz w:val="27"/>
        </w:rPr>
        <w:t> </w:t>
      </w:r>
      <w:r>
        <w:rPr>
          <w:w w:val="105"/>
          <w:sz w:val="27"/>
        </w:rPr>
        <w:t>демонтажу</w:t>
      </w:r>
      <w:r>
        <w:rPr>
          <w:spacing w:val="-11"/>
          <w:w w:val="105"/>
          <w:sz w:val="27"/>
        </w:rPr>
        <w:t> </w:t>
      </w:r>
      <w:r>
        <w:rPr>
          <w:w w:val="105"/>
          <w:sz w:val="27"/>
        </w:rPr>
        <w:t>и</w:t>
      </w:r>
      <w:r>
        <w:rPr>
          <w:spacing w:val="-24"/>
          <w:w w:val="105"/>
          <w:sz w:val="27"/>
        </w:rPr>
        <w:t> </w:t>
      </w:r>
      <w:r>
        <w:rPr>
          <w:w w:val="105"/>
          <w:sz w:val="27"/>
        </w:rPr>
        <w:t>ремонту</w:t>
      </w:r>
      <w:r>
        <w:rPr>
          <w:spacing w:val="-9"/>
          <w:w w:val="105"/>
          <w:sz w:val="27"/>
        </w:rPr>
        <w:t> </w:t>
      </w:r>
      <w:r>
        <w:rPr>
          <w:w w:val="105"/>
          <w:sz w:val="27"/>
        </w:rPr>
        <w:t>конструкций</w:t>
      </w:r>
      <w:r>
        <w:rPr>
          <w:spacing w:val="0"/>
          <w:w w:val="105"/>
          <w:sz w:val="27"/>
        </w:rPr>
        <w:t> </w:t>
      </w:r>
      <w:r>
        <w:rPr>
          <w:w w:val="105"/>
          <w:sz w:val="27"/>
        </w:rPr>
        <w:t>верхнего</w:t>
      </w:r>
      <w:r>
        <w:rPr>
          <w:spacing w:val="-9"/>
          <w:w w:val="105"/>
          <w:sz w:val="27"/>
        </w:rPr>
        <w:t> </w:t>
      </w:r>
      <w:r>
        <w:rPr>
          <w:w w:val="105"/>
          <w:sz w:val="27"/>
        </w:rPr>
        <w:t>строения</w:t>
      </w:r>
      <w:r>
        <w:rPr>
          <w:spacing w:val="-13"/>
          <w:w w:val="105"/>
          <w:sz w:val="27"/>
        </w:rPr>
        <w:t> </w:t>
      </w:r>
      <w:r>
        <w:rPr>
          <w:w w:val="105"/>
          <w:sz w:val="27"/>
        </w:rPr>
        <w:t>пути</w:t>
      </w:r>
      <w:r>
        <w:rPr>
          <w:spacing w:val="-16"/>
          <w:w w:val="105"/>
          <w:sz w:val="27"/>
        </w:rPr>
        <w:t> </w:t>
      </w:r>
      <w:r>
        <w:rPr>
          <w:w w:val="105"/>
          <w:sz w:val="27"/>
        </w:rPr>
        <w:t>и</w:t>
      </w:r>
      <w:r>
        <w:rPr>
          <w:spacing w:val="-26"/>
          <w:w w:val="105"/>
          <w:sz w:val="27"/>
        </w:rPr>
        <w:t> </w:t>
      </w:r>
      <w:r>
        <w:rPr>
          <w:w w:val="105"/>
          <w:sz w:val="27"/>
        </w:rPr>
        <w:t>наземных линий метрополитена», «МДК.01.01. Устройство, ремонт и текущее содержание конструкций верхнего строения пути и наземных линий метрополитена», «ПМ.02 Выполнение работ средней сложности по ремонту искусственных</w:t>
      </w:r>
      <w:r>
        <w:rPr>
          <w:spacing w:val="58"/>
          <w:w w:val="105"/>
          <w:sz w:val="27"/>
        </w:rPr>
        <w:t> </w:t>
      </w:r>
      <w:r>
        <w:rPr>
          <w:w w:val="105"/>
          <w:sz w:val="27"/>
        </w:rPr>
        <w:t>сооружений»,</w:t>
      </w:r>
    </w:p>
    <w:p>
      <w:pPr>
        <w:tabs>
          <w:tab w:pos="1924" w:val="left" w:leader="none"/>
          <w:tab w:pos="3602" w:val="left" w:leader="none"/>
          <w:tab w:pos="4672" w:val="left" w:leader="none"/>
          <w:tab w:pos="5033" w:val="left" w:leader="none"/>
          <w:tab w:pos="6667" w:val="left" w:leader="none"/>
          <w:tab w:pos="8678" w:val="left" w:leader="none"/>
        </w:tabs>
        <w:spacing w:before="2"/>
        <w:ind w:left="169" w:right="0" w:firstLine="0"/>
        <w:jc w:val="left"/>
        <w:rPr>
          <w:sz w:val="27"/>
        </w:rPr>
      </w:pPr>
      <w:r>
        <w:rPr>
          <w:sz w:val="27"/>
        </w:rPr>
        <w:t>«МДК.02.01.</w:t>
        <w:tab/>
        <w:t>Устройство,</w:t>
        <w:tab/>
        <w:t>ремонт</w:t>
        <w:tab/>
        <w:t>и</w:t>
        <w:tab/>
        <w:t>содержание</w:t>
        <w:tab/>
        <w:t>искусственных</w:t>
        <w:tab/>
        <w:t>сооружений»,</w:t>
      </w:r>
    </w:p>
    <w:p>
      <w:pPr>
        <w:spacing w:line="355" w:lineRule="auto" w:before="146"/>
        <w:ind w:left="163" w:right="123" w:firstLine="1"/>
        <w:jc w:val="both"/>
        <w:rPr>
          <w:sz w:val="27"/>
        </w:rPr>
      </w:pPr>
      <w:r>
        <w:rPr>
          <w:sz w:val="27"/>
        </w:rPr>
        <w:t>«ПМ.03    Контроль    состояния    верхнего     строения     пути,    земляного    полотна и искусственных сооружений»,  «МДК.03.01.  Организация  осмотра  верхнего строения пути, земляного полотна и искусственных сооружений», «ПМ.04 Обеспечение безопасности движения поездов при производстве путевых</w:t>
      </w:r>
      <w:r>
        <w:rPr>
          <w:spacing w:val="10"/>
          <w:sz w:val="27"/>
        </w:rPr>
        <w:t> </w:t>
      </w:r>
      <w:r>
        <w:rPr>
          <w:sz w:val="27"/>
        </w:rPr>
        <w:t>работ»,</w:t>
      </w:r>
    </w:p>
    <w:p>
      <w:pPr>
        <w:spacing w:line="357" w:lineRule="auto" w:before="0"/>
        <w:ind w:left="867" w:right="235" w:hanging="708"/>
        <w:jc w:val="left"/>
        <w:rPr>
          <w:sz w:val="27"/>
        </w:rPr>
      </w:pPr>
      <w:r>
        <w:rPr>
          <w:w w:val="105"/>
          <w:sz w:val="27"/>
        </w:rPr>
        <w:t>«МДК.04.01.</w:t>
      </w:r>
      <w:r>
        <w:rPr>
          <w:spacing w:val="-26"/>
          <w:w w:val="105"/>
          <w:sz w:val="27"/>
        </w:rPr>
        <w:t> </w:t>
      </w:r>
      <w:r>
        <w:rPr>
          <w:w w:val="105"/>
          <w:sz w:val="27"/>
        </w:rPr>
        <w:t>Ограждение</w:t>
      </w:r>
      <w:r>
        <w:rPr>
          <w:spacing w:val="-24"/>
          <w:w w:val="105"/>
          <w:sz w:val="27"/>
        </w:rPr>
        <w:t> </w:t>
      </w:r>
      <w:r>
        <w:rPr>
          <w:w w:val="105"/>
          <w:sz w:val="27"/>
        </w:rPr>
        <w:t>мест</w:t>
      </w:r>
      <w:r>
        <w:rPr>
          <w:spacing w:val="-31"/>
          <w:w w:val="105"/>
          <w:sz w:val="27"/>
        </w:rPr>
        <w:t> </w:t>
      </w:r>
      <w:r>
        <w:rPr>
          <w:w w:val="105"/>
          <w:sz w:val="27"/>
        </w:rPr>
        <w:t>производства</w:t>
      </w:r>
      <w:r>
        <w:rPr>
          <w:spacing w:val="-24"/>
          <w:w w:val="105"/>
          <w:sz w:val="27"/>
        </w:rPr>
        <w:t> </w:t>
      </w:r>
      <w:r>
        <w:rPr>
          <w:w w:val="105"/>
          <w:sz w:val="27"/>
        </w:rPr>
        <w:t>путевых</w:t>
      </w:r>
      <w:r>
        <w:rPr>
          <w:spacing w:val="-25"/>
          <w:w w:val="105"/>
          <w:sz w:val="27"/>
        </w:rPr>
        <w:t> </w:t>
      </w:r>
      <w:r>
        <w:rPr>
          <w:w w:val="105"/>
          <w:sz w:val="27"/>
        </w:rPr>
        <w:t>работ</w:t>
      </w:r>
      <w:r>
        <w:rPr>
          <w:spacing w:val="-30"/>
          <w:w w:val="105"/>
          <w:sz w:val="27"/>
        </w:rPr>
        <w:t> </w:t>
      </w:r>
      <w:r>
        <w:rPr>
          <w:w w:val="105"/>
          <w:sz w:val="27"/>
        </w:rPr>
        <w:t>и</w:t>
      </w:r>
      <w:r>
        <w:rPr>
          <w:spacing w:val="-33"/>
          <w:w w:val="105"/>
          <w:sz w:val="27"/>
        </w:rPr>
        <w:t> </w:t>
      </w:r>
      <w:r>
        <w:rPr>
          <w:w w:val="105"/>
          <w:sz w:val="27"/>
        </w:rPr>
        <w:t>пропуск</w:t>
      </w:r>
      <w:r>
        <w:rPr>
          <w:spacing w:val="-27"/>
          <w:w w:val="105"/>
          <w:sz w:val="27"/>
        </w:rPr>
        <w:t> </w:t>
      </w:r>
      <w:r>
        <w:rPr>
          <w:w w:val="105"/>
          <w:sz w:val="27"/>
        </w:rPr>
        <w:t>поездов».»; ж) пункт 7.9 изложить в следующей</w:t>
      </w:r>
      <w:r>
        <w:rPr>
          <w:spacing w:val="-9"/>
          <w:w w:val="105"/>
          <w:sz w:val="27"/>
        </w:rPr>
        <w:t> </w:t>
      </w:r>
      <w:r>
        <w:rPr>
          <w:w w:val="105"/>
          <w:sz w:val="27"/>
        </w:rPr>
        <w:t>редакции:</w:t>
      </w:r>
    </w:p>
    <w:p>
      <w:pPr>
        <w:spacing w:line="350" w:lineRule="auto" w:before="0"/>
        <w:ind w:left="149" w:right="133" w:firstLine="712"/>
        <w:jc w:val="both"/>
        <w:rPr>
          <w:sz w:val="27"/>
        </w:rPr>
      </w:pPr>
      <w:r>
        <w:rPr>
          <w:w w:val="105"/>
          <w:sz w:val="27"/>
        </w:rPr>
        <w:t>«7.9. ГПIКРС, реализуемая на базе основного общего образования, разрабатывается</w:t>
      </w:r>
      <w:r>
        <w:rPr>
          <w:spacing w:val="-35"/>
          <w:w w:val="105"/>
          <w:sz w:val="27"/>
        </w:rPr>
        <w:t> </w:t>
      </w:r>
      <w:r>
        <w:rPr>
          <w:w w:val="105"/>
          <w:sz w:val="27"/>
        </w:rPr>
        <w:t>образовательной</w:t>
      </w:r>
      <w:r>
        <w:rPr>
          <w:spacing w:val="-33"/>
          <w:w w:val="105"/>
          <w:sz w:val="27"/>
        </w:rPr>
        <w:t> </w:t>
      </w:r>
      <w:r>
        <w:rPr>
          <w:w w:val="105"/>
          <w:sz w:val="27"/>
        </w:rPr>
        <w:t>организацией</w:t>
      </w:r>
      <w:r>
        <w:rPr>
          <w:spacing w:val="-15"/>
          <w:w w:val="105"/>
          <w:sz w:val="27"/>
        </w:rPr>
        <w:t> </w:t>
      </w:r>
      <w:r>
        <w:rPr>
          <w:w w:val="105"/>
          <w:sz w:val="27"/>
        </w:rPr>
        <w:t>на</w:t>
      </w:r>
      <w:r>
        <w:rPr>
          <w:spacing w:val="-25"/>
          <w:w w:val="105"/>
          <w:sz w:val="27"/>
        </w:rPr>
        <w:t> </w:t>
      </w:r>
      <w:r>
        <w:rPr>
          <w:w w:val="105"/>
          <w:sz w:val="27"/>
        </w:rPr>
        <w:t>основе</w:t>
      </w:r>
      <w:r>
        <w:rPr>
          <w:spacing w:val="-15"/>
          <w:w w:val="105"/>
          <w:sz w:val="27"/>
        </w:rPr>
        <w:t> </w:t>
      </w:r>
      <w:r>
        <w:rPr>
          <w:w w:val="105"/>
          <w:sz w:val="27"/>
        </w:rPr>
        <w:t>требований</w:t>
      </w:r>
      <w:r>
        <w:rPr>
          <w:spacing w:val="-9"/>
          <w:w w:val="105"/>
          <w:sz w:val="27"/>
        </w:rPr>
        <w:t> </w:t>
      </w:r>
      <w:r>
        <w:rPr>
          <w:w w:val="105"/>
          <w:sz w:val="27"/>
        </w:rPr>
        <w:t>федерального государственного</w:t>
      </w:r>
      <w:r>
        <w:rPr>
          <w:spacing w:val="-29"/>
          <w:w w:val="105"/>
          <w:sz w:val="27"/>
        </w:rPr>
        <w:t> </w:t>
      </w:r>
      <w:r>
        <w:rPr>
          <w:w w:val="105"/>
          <w:sz w:val="27"/>
        </w:rPr>
        <w:t>образовательного</w:t>
      </w:r>
      <w:r>
        <w:rPr>
          <w:spacing w:val="-15"/>
          <w:w w:val="105"/>
          <w:sz w:val="27"/>
        </w:rPr>
        <w:t> </w:t>
      </w:r>
      <w:r>
        <w:rPr>
          <w:w w:val="105"/>
          <w:sz w:val="27"/>
        </w:rPr>
        <w:t>стандарта</w:t>
      </w:r>
      <w:r>
        <w:rPr>
          <w:spacing w:val="-7"/>
          <w:w w:val="105"/>
          <w:sz w:val="27"/>
        </w:rPr>
        <w:t> </w:t>
      </w:r>
      <w:r>
        <w:rPr>
          <w:w w:val="105"/>
          <w:sz w:val="27"/>
        </w:rPr>
        <w:t>среднего</w:t>
      </w:r>
      <w:r>
        <w:rPr>
          <w:spacing w:val="-12"/>
          <w:w w:val="105"/>
          <w:sz w:val="27"/>
        </w:rPr>
        <w:t> </w:t>
      </w:r>
      <w:r>
        <w:rPr>
          <w:w w:val="105"/>
          <w:sz w:val="27"/>
        </w:rPr>
        <w:t>общего</w:t>
      </w:r>
      <w:r>
        <w:rPr>
          <w:spacing w:val="-12"/>
          <w:w w:val="105"/>
          <w:sz w:val="27"/>
        </w:rPr>
        <w:t> </w:t>
      </w:r>
      <w:r>
        <w:rPr>
          <w:w w:val="105"/>
          <w:sz w:val="27"/>
        </w:rPr>
        <w:t>образования,</w:t>
      </w:r>
      <w:r>
        <w:rPr>
          <w:spacing w:val="-10"/>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15"/>
          <w:sz w:val="27"/>
        </w:rPr>
        <w:t> </w:t>
      </w:r>
      <w:r>
        <w:rPr>
          <w:w w:val="102"/>
          <w:sz w:val="27"/>
        </w:rPr>
        <w:t>с</w:t>
      </w:r>
      <w:r>
        <w:rPr>
          <w:spacing w:val="5"/>
          <w:sz w:val="27"/>
        </w:rPr>
        <w:t> </w:t>
      </w:r>
      <w:r>
        <w:rPr>
          <w:w w:val="102"/>
          <w:sz w:val="27"/>
        </w:rPr>
        <w:t>учетом</w:t>
      </w:r>
      <w:r>
        <w:rPr>
          <w:spacing w:val="8"/>
          <w:sz w:val="27"/>
        </w:rPr>
        <w:t> </w:t>
      </w:r>
      <w:r>
        <w:rPr>
          <w:spacing w:val="-1"/>
          <w:w w:val="102"/>
          <w:sz w:val="27"/>
        </w:rPr>
        <w:t>получаемо</w:t>
      </w:r>
      <w:r>
        <w:rPr>
          <w:w w:val="102"/>
          <w:sz w:val="27"/>
        </w:rPr>
        <w:t>й</w:t>
      </w:r>
      <w:r>
        <w:rPr>
          <w:spacing w:val="13"/>
          <w:sz w:val="27"/>
        </w:rPr>
        <w:t> </w:t>
      </w:r>
      <w:r>
        <w:rPr>
          <w:spacing w:val="-1"/>
          <w:w w:val="107"/>
          <w:sz w:val="27"/>
        </w:rPr>
        <w:t>професси</w:t>
      </w:r>
      <w:r>
        <w:rPr>
          <w:spacing w:val="-51"/>
          <w:w w:val="107"/>
          <w:sz w:val="27"/>
        </w:rPr>
        <w:t>и</w:t>
      </w:r>
      <w:r>
        <w:rPr>
          <w:spacing w:val="-8"/>
          <w:w w:val="109"/>
          <w:position w:val="10"/>
          <w:sz w:val="18"/>
        </w:rPr>
        <w:t>5</w:t>
      </w:r>
      <w:r>
        <w:rPr>
          <w:spacing w:val="-73"/>
          <w:w w:val="102"/>
          <w:sz w:val="27"/>
        </w:rPr>
        <w:t>0</w:t>
      </w:r>
      <w:r>
        <w:rPr>
          <w:w w:val="22"/>
          <w:sz w:val="27"/>
        </w:rPr>
        <w:t>)_</w:t>
      </w:r>
      <w:r>
        <w:rPr>
          <w:spacing w:val="-32"/>
          <w:sz w:val="27"/>
        </w:rPr>
        <w:t> </w:t>
      </w:r>
      <w:r>
        <w:rPr>
          <w:w w:val="104"/>
          <w:sz w:val="27"/>
        </w:rPr>
        <w:t>»;</w:t>
      </w:r>
    </w:p>
    <w:p>
      <w:pPr>
        <w:spacing w:line="320" w:lineRule="exact" w:before="0"/>
        <w:ind w:left="852"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20"/>
          <w:sz w:val="27"/>
        </w:rPr>
        <w:t> </w:t>
      </w:r>
      <w:r>
        <w:rPr>
          <w:spacing w:val="-6"/>
          <w:w w:val="104"/>
          <w:sz w:val="27"/>
        </w:rPr>
        <w:t>«</w:t>
      </w:r>
      <w:r>
        <w:rPr>
          <w:spacing w:val="-9"/>
          <w:w w:val="109"/>
          <w:position w:val="10"/>
          <w:sz w:val="18"/>
        </w:rPr>
        <w:t>5</w:t>
      </w:r>
      <w:r>
        <w:rPr>
          <w:spacing w:val="-2"/>
          <w:w w:val="33"/>
          <w:sz w:val="27"/>
        </w:rPr>
        <w:t>С</w:t>
      </w:r>
      <w:r>
        <w:rPr>
          <w:w w:val="88"/>
          <w:sz w:val="27"/>
        </w:rPr>
        <w:t>!</w:t>
      </w:r>
      <w:r>
        <w:rPr>
          <w:spacing w:val="-2"/>
          <w:w w:val="88"/>
          <w:sz w:val="27"/>
        </w:rPr>
        <w:t>)</w:t>
      </w:r>
      <w:r>
        <w:rPr>
          <w:w w:val="108"/>
          <w:sz w:val="27"/>
        </w:rPr>
        <w:t>»</w:t>
      </w:r>
      <w:r>
        <w:rPr>
          <w:spacing w:val="-5"/>
          <w:sz w:val="27"/>
        </w:rPr>
        <w:t> </w:t>
      </w:r>
      <w:r>
        <w:rPr>
          <w:w w:val="103"/>
          <w:sz w:val="27"/>
        </w:rPr>
        <w:t>к</w:t>
      </w:r>
      <w:r>
        <w:rPr>
          <w:spacing w:val="2"/>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tabs>
          <w:tab w:pos="1509" w:val="left" w:leader="none"/>
          <w:tab w:pos="3375" w:val="left" w:leader="none"/>
          <w:tab w:pos="5673" w:val="left" w:leader="none"/>
          <w:tab w:pos="7961" w:val="left" w:leader="none"/>
          <w:tab w:pos="9250" w:val="left" w:leader="none"/>
        </w:tabs>
        <w:spacing w:before="126"/>
        <w:ind w:left="842" w:right="0" w:firstLine="0"/>
        <w:jc w:val="left"/>
        <w:rPr>
          <w:sz w:val="27"/>
        </w:rPr>
      </w:pPr>
      <w:r>
        <w:rPr/>
        <w:pict>
          <v:shape style="position:absolute;margin-left:115.376602pt;margin-top:11.728449pt;width:.95pt;height:9.550pt;mso-position-horizontal-relative:page;mso-position-vertical-relative:paragraph;z-index:-1231840"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rFonts w:ascii="Arial" w:hAnsi="Arial"/>
          <w:spacing w:val="-12"/>
          <w:w w:val="104"/>
          <w:sz w:val="28"/>
        </w:rPr>
        <w:t>«</w:t>
      </w:r>
      <w:r>
        <w:rPr>
          <w:rFonts w:ascii="Arial" w:hAnsi="Arial"/>
          <w:w w:val="93"/>
          <w:position w:val="10"/>
          <w:sz w:val="17"/>
        </w:rPr>
        <w:t>5</w:t>
      </w:r>
      <w:r>
        <w:rPr>
          <w:spacing w:val="2"/>
          <w:w w:val="33"/>
          <w:sz w:val="27"/>
        </w:rPr>
        <w:t>С</w:t>
      </w:r>
      <w:r>
        <w:rPr>
          <w:rFonts w:ascii="Arial" w:hAnsi="Arial"/>
          <w:w w:val="84"/>
          <w:position w:val="10"/>
          <w:sz w:val="17"/>
        </w:rPr>
        <w:t>1</w:t>
      </w:r>
      <w:r>
        <w:rPr>
          <w:rFonts w:ascii="Arial" w:hAnsi="Arial"/>
          <w:position w:val="10"/>
          <w:sz w:val="17"/>
        </w:rPr>
        <w:tab/>
      </w:r>
      <w:r>
        <w:rPr>
          <w:spacing w:val="-1"/>
          <w:w w:val="102"/>
          <w:sz w:val="27"/>
        </w:rPr>
        <w:t>Федеральны</w:t>
      </w:r>
      <w:r>
        <w:rPr>
          <w:w w:val="102"/>
          <w:sz w:val="27"/>
        </w:rPr>
        <w:t>й</w:t>
      </w:r>
      <w:r>
        <w:rPr>
          <w:sz w:val="27"/>
        </w:rPr>
        <w:tab/>
      </w:r>
      <w:r>
        <w:rPr>
          <w:spacing w:val="-1"/>
          <w:w w:val="103"/>
          <w:sz w:val="27"/>
        </w:rPr>
        <w:t>государственны</w:t>
      </w:r>
      <w:r>
        <w:rPr>
          <w:w w:val="103"/>
          <w:sz w:val="27"/>
        </w:rPr>
        <w:t>й</w:t>
      </w:r>
      <w:r>
        <w:rPr>
          <w:sz w:val="27"/>
        </w:rPr>
        <w:tab/>
      </w:r>
      <w:r>
        <w:rPr>
          <w:w w:val="104"/>
          <w:sz w:val="27"/>
        </w:rPr>
        <w:t>образовательный</w:t>
      </w:r>
      <w:r>
        <w:rPr>
          <w:sz w:val="27"/>
        </w:rPr>
        <w:tab/>
      </w:r>
      <w:r>
        <w:rPr>
          <w:spacing w:val="-1"/>
          <w:w w:val="102"/>
          <w:sz w:val="27"/>
        </w:rPr>
        <w:t>стандар</w:t>
      </w:r>
      <w:r>
        <w:rPr>
          <w:w w:val="102"/>
          <w:sz w:val="27"/>
        </w:rPr>
        <w:t>т</w:t>
      </w:r>
      <w:r>
        <w:rPr>
          <w:sz w:val="27"/>
        </w:rPr>
        <w:tab/>
      </w:r>
      <w:r>
        <w:rPr>
          <w:spacing w:val="-1"/>
          <w:w w:val="102"/>
          <w:sz w:val="27"/>
        </w:rPr>
        <w:t>среднего</w:t>
      </w:r>
    </w:p>
    <w:p>
      <w:pPr>
        <w:spacing w:line="355" w:lineRule="auto" w:before="150"/>
        <w:ind w:left="125" w:right="130" w:firstLine="18"/>
        <w:jc w:val="both"/>
        <w:rPr>
          <w:sz w:val="27"/>
        </w:rPr>
      </w:pP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1"/>
          <w:w w:val="105"/>
          <w:sz w:val="27"/>
        </w:rPr>
        <w:t> </w:t>
      </w:r>
      <w:r>
        <w:rPr>
          <w:w w:val="105"/>
          <w:sz w:val="27"/>
        </w:rPr>
        <w:t>юстиции</w:t>
      </w:r>
      <w:r>
        <w:rPr>
          <w:spacing w:val="-8"/>
          <w:w w:val="105"/>
          <w:sz w:val="27"/>
        </w:rPr>
        <w:t> </w:t>
      </w:r>
      <w:r>
        <w:rPr>
          <w:w w:val="105"/>
          <w:sz w:val="27"/>
        </w:rPr>
        <w:t>Российской</w:t>
      </w:r>
      <w:r>
        <w:rPr>
          <w:spacing w:val="-4"/>
          <w:w w:val="105"/>
          <w:sz w:val="27"/>
        </w:rPr>
        <w:t> </w:t>
      </w:r>
      <w:r>
        <w:rPr>
          <w:w w:val="105"/>
          <w:sz w:val="27"/>
        </w:rPr>
        <w:t>Федерации</w:t>
      </w:r>
      <w:r>
        <w:rPr>
          <w:spacing w:val="-3"/>
          <w:w w:val="105"/>
          <w:sz w:val="27"/>
        </w:rPr>
        <w:t> </w:t>
      </w:r>
      <w:r>
        <w:rPr>
          <w:w w:val="105"/>
          <w:sz w:val="27"/>
        </w:rPr>
        <w:t>26</w:t>
      </w:r>
      <w:r>
        <w:rPr>
          <w:spacing w:val="-20"/>
          <w:w w:val="105"/>
          <w:sz w:val="27"/>
        </w:rPr>
        <w:t> </w:t>
      </w:r>
      <w:r>
        <w:rPr>
          <w:w w:val="105"/>
          <w:sz w:val="27"/>
        </w:rPr>
        <w:t>июля</w:t>
      </w:r>
      <w:r>
        <w:rPr>
          <w:spacing w:val="-10"/>
          <w:w w:val="105"/>
          <w:sz w:val="27"/>
        </w:rPr>
        <w:t> </w:t>
      </w:r>
      <w:r>
        <w:rPr>
          <w:w w:val="105"/>
          <w:sz w:val="27"/>
        </w:rPr>
        <w:t>2017</w:t>
      </w:r>
      <w:r>
        <w:rPr>
          <w:spacing w:val="-13"/>
          <w:w w:val="105"/>
          <w:sz w:val="27"/>
        </w:rPr>
        <w:t> </w:t>
      </w:r>
      <w:r>
        <w:rPr>
          <w:w w:val="105"/>
          <w:sz w:val="27"/>
        </w:rPr>
        <w:t>г.,</w:t>
      </w:r>
      <w:r>
        <w:rPr>
          <w:spacing w:val="-20"/>
          <w:w w:val="105"/>
          <w:sz w:val="27"/>
        </w:rPr>
        <w:t> </w:t>
      </w:r>
      <w:r>
        <w:rPr>
          <w:w w:val="105"/>
          <w:sz w:val="27"/>
        </w:rPr>
        <w:t>регистрационный</w:t>
      </w:r>
    </w:p>
    <w:p>
      <w:pPr>
        <w:spacing w:line="355" w:lineRule="auto" w:before="0"/>
        <w:ind w:left="124" w:right="153"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6"/>
          <w:w w:val="105"/>
          <w:sz w:val="27"/>
        </w:rPr>
        <w:t> </w:t>
      </w:r>
      <w:r>
        <w:rPr>
          <w:w w:val="105"/>
          <w:sz w:val="27"/>
        </w:rPr>
        <w:t>сентября</w:t>
      </w:r>
      <w:r>
        <w:rPr>
          <w:spacing w:val="-11"/>
          <w:w w:val="105"/>
          <w:sz w:val="27"/>
        </w:rPr>
        <w:t> </w:t>
      </w:r>
      <w:r>
        <w:rPr>
          <w:w w:val="105"/>
          <w:sz w:val="27"/>
        </w:rPr>
        <w:t>2020</w:t>
      </w:r>
      <w:r>
        <w:rPr>
          <w:spacing w:val="-18"/>
          <w:w w:val="105"/>
          <w:sz w:val="27"/>
        </w:rPr>
        <w:t> </w:t>
      </w:r>
      <w:r>
        <w:rPr>
          <w:w w:val="105"/>
          <w:sz w:val="27"/>
        </w:rPr>
        <w:t>г.</w:t>
      </w:r>
      <w:r>
        <w:rPr>
          <w:spacing w:val="-39"/>
          <w:w w:val="105"/>
          <w:sz w:val="27"/>
        </w:rPr>
        <w:t> </w:t>
      </w:r>
      <w:r>
        <w:rPr>
          <w:rFonts w:ascii="Arial" w:hAnsi="Arial"/>
          <w:w w:val="105"/>
          <w:sz w:val="25"/>
        </w:rPr>
        <w:t>№</w:t>
      </w:r>
      <w:r>
        <w:rPr>
          <w:rFonts w:ascii="Arial" w:hAnsi="Arial"/>
          <w:spacing w:val="-26"/>
          <w:w w:val="105"/>
          <w:sz w:val="25"/>
        </w:rPr>
        <w:t> </w:t>
      </w:r>
      <w:r>
        <w:rPr>
          <w:w w:val="105"/>
          <w:sz w:val="27"/>
        </w:rPr>
        <w:t>519</w:t>
      </w:r>
      <w:r>
        <w:rPr>
          <w:spacing w:val="-24"/>
          <w:w w:val="105"/>
          <w:sz w:val="27"/>
        </w:rPr>
        <w:t> </w:t>
      </w:r>
      <w:r>
        <w:rPr>
          <w:w w:val="105"/>
          <w:sz w:val="27"/>
        </w:rPr>
        <w:t>(зарегистрирован</w:t>
      </w:r>
      <w:r>
        <w:rPr>
          <w:spacing w:val="-20"/>
          <w:w w:val="105"/>
          <w:sz w:val="27"/>
        </w:rPr>
        <w:t> </w:t>
      </w:r>
      <w:r>
        <w:rPr>
          <w:w w:val="105"/>
          <w:sz w:val="27"/>
        </w:rPr>
        <w:t>Министерством юстиции</w:t>
      </w:r>
      <w:r>
        <w:rPr>
          <w:spacing w:val="-16"/>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5"/>
          <w:w w:val="105"/>
          <w:sz w:val="27"/>
        </w:rPr>
        <w:t> </w:t>
      </w:r>
      <w:r>
        <w:rPr>
          <w:w w:val="105"/>
          <w:sz w:val="27"/>
        </w:rPr>
        <w:t>г.</w:t>
      </w:r>
    </w:p>
    <w:p>
      <w:pPr>
        <w:spacing w:line="301" w:lineRule="exact" w:before="0"/>
        <w:ind w:left="105" w:right="0" w:firstLine="0"/>
        <w:jc w:val="both"/>
        <w:rPr>
          <w:sz w:val="27"/>
        </w:rPr>
      </w:pPr>
      <w:r>
        <w:rPr>
          <w:rFonts w:ascii="Arial" w:hAnsi="Arial"/>
          <w:w w:val="105"/>
          <w:sz w:val="25"/>
        </w:rPr>
        <w:t>№ </w:t>
      </w:r>
      <w:r>
        <w:rPr>
          <w:w w:val="105"/>
          <w:sz w:val="27"/>
        </w:rPr>
        <w:t>712 (зарегистрирован Министерством юстиции Российской</w:t>
      </w:r>
      <w:r>
        <w:rPr>
          <w:spacing w:val="55"/>
          <w:w w:val="105"/>
          <w:sz w:val="27"/>
        </w:rPr>
        <w:t> </w:t>
      </w:r>
      <w:r>
        <w:rPr>
          <w:w w:val="105"/>
          <w:sz w:val="27"/>
        </w:rPr>
        <w:t>Федерации</w:t>
      </w:r>
    </w:p>
    <w:p>
      <w:pPr>
        <w:spacing w:before="135"/>
        <w:ind w:left="124" w:right="0" w:firstLine="0"/>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w:t>
      </w:r>
    </w:p>
    <w:p>
      <w:pPr>
        <w:spacing w:after="0"/>
        <w:jc w:val="both"/>
        <w:rPr>
          <w:sz w:val="27"/>
        </w:rPr>
        <w:sectPr>
          <w:headerReference w:type="default" r:id="rId40"/>
          <w:footerReference w:type="default" r:id="rId41"/>
          <w:pgSz w:w="11970" w:h="17240"/>
          <w:pgMar w:header="0" w:footer="520" w:top="580" w:bottom="720" w:left="1120" w:right="400"/>
        </w:sectPr>
      </w:pPr>
    </w:p>
    <w:p>
      <w:pPr>
        <w:pStyle w:val="BodyText"/>
        <w:rPr>
          <w:sz w:val="20"/>
        </w:rPr>
      </w:pPr>
      <w:r>
        <w:rPr/>
        <w:pict>
          <v:line style="position:absolute;mso-position-horizontal-relative:page;mso-position-vertical-relative:page;z-index:1816" from=".360578pt,731.134276pt" to=".360578pt,-.000005pt" stroked="true" strokeweight="1.442313pt" strokecolor="#000000">
            <v:stroke dashstyle="solid"/>
            <w10:wrap type="none"/>
          </v:line>
        </w:pict>
      </w:r>
      <w:r>
        <w:rPr/>
        <w:pict>
          <v:group style="position:absolute;margin-left:0pt;margin-top:92.262749pt;width:597.6pt;height:769.6pt;mso-position-horizontal-relative:page;mso-position-vertical-relative:page;z-index:-1231792" coordorigin="0,1845" coordsize="11952,15392">
            <v:line style="position:absolute" from="11932,1845" to="11932,17222" stroked="true" strokeweight="2.045048pt" strokecolor="#000000">
              <v:stroke dashstyle="solid"/>
            </v:line>
            <v:line style="position:absolute" from="0,17222" to="11947,17222" stroked="true" strokeweight="1.441606pt" strokecolor="#000000">
              <v:stroke dashstyle="solid"/>
            </v:line>
            <w10:wrap type="none"/>
          </v:group>
        </w:pict>
      </w:r>
      <w:r>
        <w:rPr/>
        <w:pict>
          <v:line style="position:absolute;mso-position-horizontal-relative:page;mso-position-vertical-relative:page;z-index:1864" from="13.461584pt,.540587pt" to="597.599968pt,.540587pt" stroked="true" strokeweight="1.081224pt" strokecolor="#000000">
            <v:stroke dashstyle="solid"/>
            <w10:wrap type="none"/>
          </v:line>
        </w:pict>
      </w:r>
    </w:p>
    <w:p>
      <w:pPr>
        <w:pStyle w:val="BodyText"/>
        <w:rPr>
          <w:sz w:val="20"/>
        </w:rPr>
      </w:pPr>
    </w:p>
    <w:p>
      <w:pPr>
        <w:pStyle w:val="BodyText"/>
        <w:spacing w:before="9"/>
        <w:rPr>
          <w:sz w:val="18"/>
        </w:rPr>
      </w:pPr>
    </w:p>
    <w:p>
      <w:pPr>
        <w:spacing w:before="0"/>
        <w:ind w:left="5216" w:right="0" w:firstLine="0"/>
        <w:jc w:val="left"/>
        <w:rPr>
          <w:sz w:val="23"/>
        </w:rPr>
      </w:pPr>
      <w:r>
        <w:rPr>
          <w:w w:val="105"/>
          <w:sz w:val="23"/>
        </w:rPr>
        <w:t>17</w:t>
      </w:r>
    </w:p>
    <w:p>
      <w:pPr>
        <w:pStyle w:val="BodyText"/>
        <w:spacing w:before="8"/>
        <w:rPr>
          <w:sz w:val="27"/>
        </w:rPr>
      </w:pPr>
    </w:p>
    <w:p>
      <w:pPr>
        <w:spacing w:line="357" w:lineRule="auto" w:before="0"/>
        <w:ind w:left="244" w:right="117" w:firstLine="7"/>
        <w:jc w:val="both"/>
        <w:rPr>
          <w:sz w:val="27"/>
        </w:rPr>
      </w:pPr>
      <w:r>
        <w:rPr>
          <w:w w:val="105"/>
          <w:sz w:val="27"/>
        </w:rPr>
        <w:t>(зарегистрирован Министерством юстиции Российской Федерации 12 сентября 2022</w:t>
      </w:r>
      <w:r>
        <w:rPr>
          <w:spacing w:val="-9"/>
          <w:w w:val="105"/>
          <w:sz w:val="27"/>
        </w:rPr>
        <w:t> </w:t>
      </w:r>
      <w:r>
        <w:rPr>
          <w:w w:val="105"/>
          <w:sz w:val="27"/>
        </w:rPr>
        <w:t>г.,</w:t>
      </w:r>
      <w:r>
        <w:rPr>
          <w:spacing w:val="-13"/>
          <w:w w:val="105"/>
          <w:sz w:val="27"/>
        </w:rPr>
        <w:t> </w:t>
      </w:r>
      <w:r>
        <w:rPr>
          <w:w w:val="105"/>
          <w:sz w:val="27"/>
        </w:rPr>
        <w:t>регистрационный</w:t>
      </w:r>
      <w:r>
        <w:rPr>
          <w:spacing w:val="-19"/>
          <w:w w:val="105"/>
          <w:sz w:val="27"/>
        </w:rPr>
        <w:t> </w:t>
      </w:r>
      <w:r>
        <w:rPr>
          <w:w w:val="105"/>
          <w:sz w:val="27"/>
        </w:rPr>
        <w:t>№</w:t>
      </w:r>
      <w:r>
        <w:rPr>
          <w:spacing w:val="-19"/>
          <w:w w:val="105"/>
          <w:sz w:val="27"/>
        </w:rPr>
        <w:t> </w:t>
      </w:r>
      <w:r>
        <w:rPr>
          <w:w w:val="105"/>
          <w:sz w:val="27"/>
        </w:rPr>
        <w:t>70034)</w:t>
      </w:r>
      <w:r>
        <w:rPr>
          <w:spacing w:val="-12"/>
          <w:w w:val="105"/>
          <w:sz w:val="27"/>
        </w:rPr>
        <w:t> </w:t>
      </w:r>
      <w:r>
        <w:rPr>
          <w:w w:val="105"/>
          <w:sz w:val="27"/>
        </w:rPr>
        <w:t>и</w:t>
      </w:r>
      <w:r>
        <w:rPr>
          <w:spacing w:val="-18"/>
          <w:w w:val="105"/>
          <w:sz w:val="27"/>
        </w:rPr>
        <w:t> </w:t>
      </w:r>
      <w:r>
        <w:rPr>
          <w:w w:val="105"/>
          <w:sz w:val="27"/>
        </w:rPr>
        <w:t>от</w:t>
      </w:r>
      <w:r>
        <w:rPr>
          <w:spacing w:val="-18"/>
          <w:w w:val="105"/>
          <w:sz w:val="27"/>
        </w:rPr>
        <w:t> </w:t>
      </w:r>
      <w:r>
        <w:rPr>
          <w:w w:val="105"/>
          <w:sz w:val="27"/>
        </w:rPr>
        <w:t>27</w:t>
      </w:r>
      <w:r>
        <w:rPr>
          <w:spacing w:val="-17"/>
          <w:w w:val="105"/>
          <w:sz w:val="27"/>
        </w:rPr>
        <w:t> </w:t>
      </w:r>
      <w:r>
        <w:rPr>
          <w:w w:val="105"/>
          <w:sz w:val="27"/>
        </w:rPr>
        <w:t>декабря</w:t>
      </w:r>
      <w:r>
        <w:rPr>
          <w:spacing w:val="-9"/>
          <w:w w:val="105"/>
          <w:sz w:val="27"/>
        </w:rPr>
        <w:t> </w:t>
      </w:r>
      <w:r>
        <w:rPr>
          <w:w w:val="105"/>
          <w:sz w:val="27"/>
        </w:rPr>
        <w:t>2023</w:t>
      </w:r>
      <w:r>
        <w:rPr>
          <w:spacing w:val="-13"/>
          <w:w w:val="105"/>
          <w:sz w:val="27"/>
        </w:rPr>
        <w:t> </w:t>
      </w:r>
      <w:r>
        <w:rPr>
          <w:w w:val="105"/>
          <w:sz w:val="27"/>
        </w:rPr>
        <w:t>г.</w:t>
      </w:r>
      <w:r>
        <w:rPr>
          <w:spacing w:val="-18"/>
          <w:w w:val="105"/>
          <w:sz w:val="27"/>
        </w:rPr>
        <w:t> </w:t>
      </w:r>
      <w:r>
        <w:rPr>
          <w:w w:val="105"/>
          <w:sz w:val="27"/>
        </w:rPr>
        <w:t>№</w:t>
      </w:r>
      <w:r>
        <w:rPr>
          <w:spacing w:val="-12"/>
          <w:w w:val="105"/>
          <w:sz w:val="27"/>
        </w:rPr>
        <w:t> </w:t>
      </w:r>
      <w:r>
        <w:rPr>
          <w:w w:val="105"/>
          <w:sz w:val="27"/>
        </w:rPr>
        <w:t>1028</w:t>
      </w:r>
      <w:r>
        <w:rPr>
          <w:spacing w:val="-10"/>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23"/>
          <w:w w:val="105"/>
          <w:sz w:val="25"/>
        </w:rPr>
        <w:t> </w:t>
      </w:r>
      <w:r>
        <w:rPr>
          <w:w w:val="105"/>
          <w:sz w:val="27"/>
        </w:rPr>
        <w:t>77121).»;</w:t>
      </w:r>
    </w:p>
    <w:p>
      <w:pPr>
        <w:spacing w:line="310" w:lineRule="exact" w:before="0"/>
        <w:ind w:left="949" w:right="0" w:firstLine="0"/>
        <w:jc w:val="left"/>
        <w:rPr>
          <w:sz w:val="27"/>
        </w:rPr>
      </w:pPr>
      <w:r>
        <w:rPr>
          <w:w w:val="105"/>
          <w:sz w:val="27"/>
        </w:rPr>
        <w:t>и) пункт 7.15 изложить в следующей редакции:</w:t>
      </w:r>
    </w:p>
    <w:p>
      <w:pPr>
        <w:spacing w:before="156"/>
        <w:ind w:left="946" w:right="0" w:firstLine="0"/>
        <w:jc w:val="left"/>
        <w:rPr>
          <w:sz w:val="27"/>
        </w:rPr>
      </w:pPr>
      <w:r>
        <w:rPr>
          <w:w w:val="105"/>
          <w:sz w:val="27"/>
        </w:rPr>
        <w:t>«7.15. Требование к финансовым условиям реализации IШКРС:</w:t>
      </w:r>
    </w:p>
    <w:p>
      <w:pPr>
        <w:spacing w:line="357" w:lineRule="auto" w:before="146"/>
        <w:ind w:left="233" w:right="138" w:firstLine="710"/>
        <w:jc w:val="both"/>
        <w:rPr>
          <w:sz w:val="27"/>
        </w:rPr>
      </w:pPr>
      <w:r>
        <w:rPr>
          <w:w w:val="105"/>
          <w:sz w:val="27"/>
        </w:rPr>
        <w:t>финансовое</w:t>
      </w:r>
      <w:r>
        <w:rPr>
          <w:spacing w:val="-14"/>
          <w:w w:val="105"/>
          <w:sz w:val="27"/>
        </w:rPr>
        <w:t> </w:t>
      </w:r>
      <w:r>
        <w:rPr>
          <w:w w:val="105"/>
          <w:sz w:val="27"/>
        </w:rPr>
        <w:t>обеспечение</w:t>
      </w:r>
      <w:r>
        <w:rPr>
          <w:spacing w:val="-14"/>
          <w:w w:val="105"/>
          <w:sz w:val="27"/>
        </w:rPr>
        <w:t> </w:t>
      </w:r>
      <w:r>
        <w:rPr>
          <w:w w:val="105"/>
          <w:sz w:val="27"/>
        </w:rPr>
        <w:t>реализации</w:t>
      </w:r>
      <w:r>
        <w:rPr>
          <w:spacing w:val="-17"/>
          <w:w w:val="105"/>
          <w:sz w:val="27"/>
        </w:rPr>
        <w:t> </w:t>
      </w:r>
      <w:r>
        <w:rPr>
          <w:w w:val="105"/>
          <w:sz w:val="27"/>
        </w:rPr>
        <w:t>ШIКРС</w:t>
      </w:r>
      <w:r>
        <w:rPr>
          <w:spacing w:val="-19"/>
          <w:w w:val="105"/>
          <w:sz w:val="27"/>
        </w:rPr>
        <w:t> </w:t>
      </w:r>
      <w:r>
        <w:rPr>
          <w:w w:val="105"/>
          <w:sz w:val="27"/>
        </w:rPr>
        <w:t>должно</w:t>
      </w:r>
      <w:r>
        <w:rPr>
          <w:spacing w:val="-22"/>
          <w:w w:val="105"/>
          <w:sz w:val="27"/>
        </w:rPr>
        <w:t> </w:t>
      </w:r>
      <w:r>
        <w:rPr>
          <w:w w:val="105"/>
          <w:sz w:val="27"/>
        </w:rPr>
        <w:t>осуществляться</w:t>
      </w:r>
      <w:r>
        <w:rPr>
          <w:spacing w:val="-25"/>
          <w:w w:val="105"/>
          <w:sz w:val="27"/>
        </w:rPr>
        <w:t> </w:t>
      </w:r>
      <w:r>
        <w:rPr>
          <w:w w:val="105"/>
          <w:sz w:val="27"/>
        </w:rPr>
        <w:t>в</w:t>
      </w:r>
      <w:r>
        <w:rPr>
          <w:spacing w:val="-27"/>
          <w:w w:val="105"/>
          <w:sz w:val="27"/>
        </w:rPr>
        <w:t> </w:t>
      </w:r>
      <w:r>
        <w:rPr>
          <w:w w:val="105"/>
          <w:sz w:val="27"/>
        </w:rPr>
        <w:t>объеме не</w:t>
      </w:r>
      <w:r>
        <w:rPr>
          <w:spacing w:val="-28"/>
          <w:w w:val="105"/>
          <w:sz w:val="27"/>
        </w:rPr>
        <w:t> </w:t>
      </w:r>
      <w:r>
        <w:rPr>
          <w:w w:val="105"/>
          <w:sz w:val="27"/>
        </w:rPr>
        <w:t>ниже</w:t>
      </w:r>
      <w:r>
        <w:rPr>
          <w:spacing w:val="-27"/>
          <w:w w:val="105"/>
          <w:sz w:val="27"/>
        </w:rPr>
        <w:t> </w:t>
      </w:r>
      <w:r>
        <w:rPr>
          <w:w w:val="105"/>
          <w:sz w:val="27"/>
        </w:rPr>
        <w:t>определенного</w:t>
      </w:r>
      <w:r>
        <w:rPr>
          <w:spacing w:val="-19"/>
          <w:w w:val="105"/>
          <w:sz w:val="27"/>
        </w:rPr>
        <w:t> </w:t>
      </w:r>
      <w:r>
        <w:rPr>
          <w:w w:val="105"/>
          <w:sz w:val="27"/>
        </w:rPr>
        <w:t>в</w:t>
      </w:r>
      <w:r>
        <w:rPr>
          <w:spacing w:val="-33"/>
          <w:w w:val="105"/>
          <w:sz w:val="27"/>
        </w:rPr>
        <w:t> </w:t>
      </w:r>
      <w:r>
        <w:rPr>
          <w:w w:val="105"/>
          <w:sz w:val="27"/>
        </w:rPr>
        <w:t>соответствии</w:t>
      </w:r>
      <w:r>
        <w:rPr>
          <w:spacing w:val="-12"/>
          <w:w w:val="105"/>
          <w:sz w:val="27"/>
        </w:rPr>
        <w:t> </w:t>
      </w:r>
      <w:r>
        <w:rPr>
          <w:w w:val="105"/>
          <w:sz w:val="27"/>
        </w:rPr>
        <w:t>с</w:t>
      </w:r>
      <w:r>
        <w:rPr>
          <w:spacing w:val="-34"/>
          <w:w w:val="105"/>
          <w:sz w:val="27"/>
        </w:rPr>
        <w:t> </w:t>
      </w:r>
      <w:r>
        <w:rPr>
          <w:w w:val="105"/>
          <w:sz w:val="27"/>
        </w:rPr>
        <w:t>бюджетным</w:t>
      </w:r>
      <w:r>
        <w:rPr>
          <w:spacing w:val="-19"/>
          <w:w w:val="105"/>
          <w:sz w:val="27"/>
        </w:rPr>
        <w:t> </w:t>
      </w:r>
      <w:r>
        <w:rPr>
          <w:w w:val="105"/>
          <w:sz w:val="27"/>
        </w:rPr>
        <w:t>законодательством</w:t>
      </w:r>
      <w:r>
        <w:rPr>
          <w:spacing w:val="-30"/>
          <w:w w:val="105"/>
          <w:sz w:val="27"/>
        </w:rPr>
        <w:t> </w:t>
      </w:r>
      <w:r>
        <w:rPr>
          <w:w w:val="105"/>
          <w:sz w:val="27"/>
        </w:rPr>
        <w:t>Российской </w:t>
      </w:r>
      <w:r>
        <w:rPr>
          <w:spacing w:val="-3"/>
          <w:w w:val="105"/>
          <w:sz w:val="27"/>
        </w:rPr>
        <w:t>Федерации</w:t>
      </w:r>
      <w:r>
        <w:rPr>
          <w:spacing w:val="-3"/>
          <w:w w:val="105"/>
          <w:sz w:val="27"/>
          <w:vertAlign w:val="superscript"/>
        </w:rPr>
        <w:t>7</w:t>
      </w:r>
      <w:r>
        <w:rPr>
          <w:spacing w:val="-3"/>
          <w:w w:val="105"/>
          <w:sz w:val="27"/>
          <w:vertAlign w:val="baseline"/>
        </w:rPr>
        <w:t> </w:t>
      </w:r>
      <w:r>
        <w:rPr>
          <w:w w:val="105"/>
          <w:sz w:val="27"/>
          <w:vertAlign w:val="baseline"/>
        </w:rPr>
        <w:t>и Федеральным законом от 29 декабря 2012 г. </w:t>
      </w:r>
      <w:r>
        <w:rPr>
          <w:rFonts w:ascii="Arial" w:hAnsi="Arial"/>
          <w:w w:val="105"/>
          <w:sz w:val="25"/>
          <w:vertAlign w:val="baseline"/>
        </w:rPr>
        <w:t>№</w:t>
      </w:r>
      <w:r>
        <w:rPr>
          <w:rFonts w:ascii="Arial" w:hAnsi="Arial"/>
          <w:spacing w:val="8"/>
          <w:w w:val="105"/>
          <w:sz w:val="25"/>
          <w:vertAlign w:val="baseline"/>
        </w:rPr>
        <w:t> </w:t>
      </w:r>
      <w:r>
        <w:rPr>
          <w:w w:val="105"/>
          <w:sz w:val="27"/>
          <w:vertAlign w:val="baseline"/>
        </w:rPr>
        <w:t>273-ФЗ</w:t>
      </w:r>
    </w:p>
    <w:p>
      <w:pPr>
        <w:spacing w:line="307" w:lineRule="exact" w:before="0"/>
        <w:ind w:left="235" w:right="0" w:firstLine="0"/>
        <w:jc w:val="left"/>
        <w:rPr>
          <w:sz w:val="27"/>
        </w:rPr>
      </w:pPr>
      <w:r>
        <w:rPr>
          <w:sz w:val="27"/>
        </w:rPr>
        <w:t>«Об образовании в Российской Федерации».»;</w:t>
      </w:r>
    </w:p>
    <w:p>
      <w:pPr>
        <w:spacing w:before="151"/>
        <w:ind w:left="939" w:right="0" w:firstLine="0"/>
        <w:jc w:val="left"/>
        <w:rPr>
          <w:sz w:val="27"/>
        </w:rPr>
      </w:pPr>
      <w:r>
        <w:rPr>
          <w:sz w:val="27"/>
        </w:rPr>
        <w:t>к) сноску &lt;&lt;7» к пункту 7.15 изложить в следующей редакции:</w:t>
      </w:r>
    </w:p>
    <w:p>
      <w:pPr>
        <w:spacing w:before="146"/>
        <w:ind w:left="937" w:right="0" w:firstLine="0"/>
        <w:jc w:val="left"/>
        <w:rPr>
          <w:sz w:val="27"/>
        </w:rPr>
      </w:pPr>
      <w:r>
        <w:rPr>
          <w:w w:val="105"/>
          <w:sz w:val="27"/>
        </w:rPr>
        <w:t>«</w:t>
      </w:r>
      <w:r>
        <w:rPr>
          <w:w w:val="105"/>
          <w:sz w:val="27"/>
          <w:vertAlign w:val="superscript"/>
        </w:rPr>
        <w:t>7</w:t>
      </w:r>
      <w:r>
        <w:rPr>
          <w:w w:val="105"/>
          <w:sz w:val="27"/>
          <w:vertAlign w:val="baseline"/>
        </w:rPr>
        <w:t> Бюджетный кодекс Российской Федерации.».</w:t>
      </w:r>
    </w:p>
    <w:p>
      <w:pPr>
        <w:pStyle w:val="ListParagraph"/>
        <w:numPr>
          <w:ilvl w:val="0"/>
          <w:numId w:val="1"/>
        </w:numPr>
        <w:tabs>
          <w:tab w:pos="1350" w:val="left" w:leader="none"/>
        </w:tabs>
        <w:spacing w:line="355" w:lineRule="auto" w:before="146" w:after="0"/>
        <w:ind w:left="220" w:right="144" w:firstLine="717"/>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080203.01 Оператор диспетчерской (производственно-диспетчерской) службы, утвержденном приказом Министерства образования и науки Российской Федерации от 2 августа 2013 г. </w:t>
      </w:r>
      <w:r>
        <w:rPr>
          <w:rFonts w:ascii="Arial" w:hAnsi="Arial"/>
          <w:w w:val="105"/>
          <w:sz w:val="25"/>
        </w:rPr>
        <w:t>№ </w:t>
      </w:r>
      <w:r>
        <w:rPr>
          <w:w w:val="105"/>
          <w:sz w:val="27"/>
        </w:rPr>
        <w:t>692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7"/>
        </w:rPr>
        <w:t>29744), с изменениями, внесенными приказом Министерства образования и науки Российской Федерации от 9 апреля 2015</w:t>
      </w:r>
      <w:r>
        <w:rPr>
          <w:spacing w:val="7"/>
          <w:w w:val="105"/>
          <w:sz w:val="27"/>
        </w:rPr>
        <w:t> </w:t>
      </w:r>
      <w:r>
        <w:rPr>
          <w:w w:val="105"/>
          <w:sz w:val="27"/>
        </w:rPr>
        <w:t>г.</w:t>
      </w:r>
    </w:p>
    <w:p>
      <w:pPr>
        <w:spacing w:line="355" w:lineRule="auto" w:before="0"/>
        <w:ind w:left="208" w:right="167" w:hanging="9"/>
        <w:jc w:val="both"/>
        <w:rPr>
          <w:sz w:val="27"/>
        </w:rPr>
      </w:pPr>
      <w:r>
        <w:rPr>
          <w:rFonts w:ascii="Arial" w:hAnsi="Arial"/>
          <w:w w:val="105"/>
          <w:sz w:val="25"/>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5"/>
        </w:rPr>
        <w:t>№ </w:t>
      </w:r>
      <w:r>
        <w:rPr>
          <w:w w:val="105"/>
          <w:sz w:val="27"/>
        </w:rPr>
        <w:t>37216) и приказом Министерства просвещения Российской Федерации от 13 июля 2021 г. </w:t>
      </w:r>
      <w:r>
        <w:rPr>
          <w:rFonts w:ascii="Arial" w:hAnsi="Arial"/>
          <w:w w:val="105"/>
          <w:sz w:val="25"/>
        </w:rPr>
        <w:t>№ </w:t>
      </w:r>
      <w:r>
        <w:rPr>
          <w:w w:val="105"/>
          <w:sz w:val="27"/>
        </w:rPr>
        <w:t>450 (зарегистрирован Министерством юстиции</w:t>
      </w:r>
      <w:r>
        <w:rPr>
          <w:spacing w:val="-10"/>
          <w:w w:val="105"/>
          <w:sz w:val="27"/>
        </w:rPr>
        <w:t> </w:t>
      </w:r>
      <w:r>
        <w:rPr>
          <w:w w:val="105"/>
          <w:sz w:val="27"/>
        </w:rPr>
        <w:t>Российской</w:t>
      </w:r>
      <w:r>
        <w:rPr>
          <w:spacing w:val="1"/>
          <w:w w:val="105"/>
          <w:sz w:val="27"/>
        </w:rPr>
        <w:t> </w:t>
      </w:r>
      <w:r>
        <w:rPr>
          <w:w w:val="105"/>
          <w:sz w:val="27"/>
        </w:rPr>
        <w:t>Федерации</w:t>
      </w:r>
      <w:r>
        <w:rPr>
          <w:spacing w:val="0"/>
          <w:w w:val="105"/>
          <w:sz w:val="27"/>
        </w:rPr>
        <w:t> </w:t>
      </w:r>
      <w:r>
        <w:rPr>
          <w:w w:val="105"/>
          <w:sz w:val="27"/>
        </w:rPr>
        <w:t>14</w:t>
      </w:r>
      <w:r>
        <w:rPr>
          <w:spacing w:val="-19"/>
          <w:w w:val="105"/>
          <w:sz w:val="27"/>
        </w:rPr>
        <w:t> </w:t>
      </w:r>
      <w:r>
        <w:rPr>
          <w:w w:val="105"/>
          <w:sz w:val="27"/>
        </w:rPr>
        <w:t>октября</w:t>
      </w:r>
      <w:r>
        <w:rPr>
          <w:spacing w:val="-8"/>
          <w:w w:val="105"/>
          <w:sz w:val="27"/>
        </w:rPr>
        <w:t> </w:t>
      </w:r>
      <w:r>
        <w:rPr>
          <w:w w:val="105"/>
          <w:sz w:val="27"/>
        </w:rPr>
        <w:t>2021</w:t>
      </w:r>
      <w:r>
        <w:rPr>
          <w:spacing w:val="-8"/>
          <w:w w:val="105"/>
          <w:sz w:val="27"/>
        </w:rPr>
        <w:t> </w:t>
      </w:r>
      <w:r>
        <w:rPr>
          <w:w w:val="105"/>
          <w:sz w:val="27"/>
        </w:rPr>
        <w:t>г.,</w:t>
      </w:r>
      <w:r>
        <w:rPr>
          <w:spacing w:val="-20"/>
          <w:w w:val="105"/>
          <w:sz w:val="27"/>
        </w:rPr>
        <w:t> </w:t>
      </w:r>
      <w:r>
        <w:rPr>
          <w:w w:val="105"/>
          <w:sz w:val="27"/>
        </w:rPr>
        <w:t>регистрационный</w:t>
      </w:r>
      <w:r>
        <w:rPr>
          <w:spacing w:val="-33"/>
          <w:w w:val="105"/>
          <w:sz w:val="27"/>
        </w:rPr>
        <w:t> </w:t>
      </w:r>
      <w:r>
        <w:rPr>
          <w:rFonts w:ascii="Arial" w:hAnsi="Arial"/>
          <w:w w:val="105"/>
          <w:sz w:val="25"/>
        </w:rPr>
        <w:t>№</w:t>
      </w:r>
      <w:r>
        <w:rPr>
          <w:rFonts w:ascii="Arial" w:hAnsi="Arial"/>
          <w:spacing w:val="-25"/>
          <w:w w:val="105"/>
          <w:sz w:val="25"/>
        </w:rPr>
        <w:t> </w:t>
      </w:r>
      <w:r>
        <w:rPr>
          <w:w w:val="105"/>
          <w:sz w:val="27"/>
        </w:rPr>
        <w:t>65410):</w:t>
      </w:r>
    </w:p>
    <w:p>
      <w:pPr>
        <w:spacing w:line="381" w:lineRule="auto" w:before="0"/>
        <w:ind w:left="911" w:right="4155" w:firstLine="0"/>
        <w:jc w:val="left"/>
        <w:rPr>
          <w:sz w:val="27"/>
        </w:rPr>
      </w:pPr>
      <w:r>
        <w:rPr>
          <w:sz w:val="27"/>
        </w:rPr>
        <w:t>а) в пункте 1.4 слово «основную» исключить; б) в Таблице 1 пункта 3.1 строку</w:t>
      </w:r>
    </w:p>
    <w:p>
      <w:pPr>
        <w:spacing w:line="308" w:lineRule="exact" w:before="0"/>
        <w:ind w:left="908" w:right="0" w:firstLine="0"/>
        <w:jc w:val="left"/>
        <w:rPr>
          <w:sz w:val="27"/>
        </w:rPr>
      </w:pPr>
      <w:r>
        <w:rPr>
          <w:w w:val="108"/>
          <w:sz w:val="27"/>
        </w:rPr>
        <w:t>«</w:t>
      </w:r>
    </w:p>
    <w:p>
      <w:pPr>
        <w:pStyle w:val="BodyText"/>
        <w:spacing w:before="8"/>
        <w:rPr>
          <w:sz w:val="12"/>
        </w:rPr>
      </w:pPr>
    </w:p>
    <w:tbl>
      <w:tblPr>
        <w:tblW w:w="0" w:type="auto"/>
        <w:jc w:val="left"/>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95"/>
        <w:gridCol w:w="4774"/>
        <w:gridCol w:w="2889"/>
      </w:tblGrid>
      <w:tr>
        <w:trPr>
          <w:trHeight w:val="523" w:hRule="atLeast"/>
        </w:trPr>
        <w:tc>
          <w:tcPr>
            <w:tcW w:w="2495" w:type="dxa"/>
            <w:tcBorders>
              <w:top w:val="nil"/>
              <w:left w:val="nil"/>
              <w:right w:val="single" w:sz="6" w:space="0" w:color="000000"/>
            </w:tcBorders>
          </w:tcPr>
          <w:p>
            <w:pPr>
              <w:pStyle w:val="TableParagraph"/>
              <w:rPr>
                <w:sz w:val="26"/>
              </w:rPr>
            </w:pPr>
          </w:p>
        </w:tc>
        <w:tc>
          <w:tcPr>
            <w:tcW w:w="4774"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9" w:lineRule="auto" w:before="129"/>
              <w:ind w:left="363" w:right="319" w:hanging="30"/>
              <w:jc w:val="center"/>
              <w:rPr>
                <w:sz w:val="27"/>
              </w:rPr>
            </w:pPr>
            <w:r>
              <w:rPr>
                <w:sz w:val="27"/>
              </w:rPr>
              <w:t>Оператор диспетчерской (производственно-диспетчерской) службы</w:t>
            </w:r>
          </w:p>
        </w:tc>
        <w:tc>
          <w:tcPr>
            <w:tcW w:w="2889" w:type="dxa"/>
            <w:tcBorders>
              <w:top w:val="nil"/>
              <w:left w:val="single" w:sz="6" w:space="0" w:color="000000"/>
              <w:bottom w:val="single" w:sz="6" w:space="0" w:color="000000"/>
              <w:right w:val="nil"/>
            </w:tcBorders>
          </w:tcPr>
          <w:p>
            <w:pPr>
              <w:pStyle w:val="TableParagraph"/>
              <w:rPr>
                <w:sz w:val="26"/>
              </w:rPr>
            </w:pPr>
          </w:p>
        </w:tc>
      </w:tr>
      <w:tr>
        <w:trPr>
          <w:trHeight w:val="873" w:hRule="atLeast"/>
        </w:trPr>
        <w:tc>
          <w:tcPr>
            <w:tcW w:w="2495" w:type="dxa"/>
            <w:tcBorders>
              <w:left w:val="single" w:sz="6" w:space="0" w:color="000000"/>
              <w:bottom w:val="single" w:sz="6" w:space="0" w:color="000000"/>
              <w:right w:val="single" w:sz="6" w:space="0" w:color="000000"/>
            </w:tcBorders>
          </w:tcPr>
          <w:p>
            <w:pPr>
              <w:pStyle w:val="TableParagraph"/>
              <w:spacing w:line="252" w:lineRule="auto" w:before="134"/>
              <w:ind w:left="528" w:hanging="222"/>
              <w:rPr>
                <w:sz w:val="27"/>
              </w:rPr>
            </w:pPr>
            <w:r>
              <w:rPr>
                <w:sz w:val="27"/>
              </w:rPr>
              <w:t>основное общее образование</w:t>
            </w:r>
          </w:p>
        </w:tc>
        <w:tc>
          <w:tcPr>
            <w:tcW w:w="4774" w:type="dxa"/>
            <w:vMerge/>
            <w:tcBorders>
              <w:top w:val="nil"/>
              <w:left w:val="single" w:sz="6" w:space="0" w:color="000000"/>
              <w:bottom w:val="single" w:sz="6" w:space="0" w:color="000000"/>
              <w:right w:val="single" w:sz="6" w:space="0" w:color="000000"/>
            </w:tcBorders>
          </w:tcPr>
          <w:p>
            <w:pPr>
              <w:rPr>
                <w:sz w:val="2"/>
                <w:szCs w:val="2"/>
              </w:rPr>
            </w:pPr>
          </w:p>
        </w:tc>
        <w:tc>
          <w:tcPr>
            <w:tcW w:w="2889" w:type="dxa"/>
            <w:tcBorders>
              <w:top w:val="single" w:sz="6" w:space="0" w:color="000000"/>
              <w:left w:val="single" w:sz="6" w:space="0" w:color="000000"/>
              <w:bottom w:val="single" w:sz="6" w:space="0" w:color="000000"/>
              <w:right w:val="single" w:sz="6" w:space="0" w:color="000000"/>
            </w:tcBorders>
          </w:tcPr>
          <w:p>
            <w:pPr>
              <w:pStyle w:val="TableParagraph"/>
              <w:spacing w:before="126"/>
              <w:ind w:left="600"/>
              <w:rPr>
                <w:rFonts w:ascii="Arial" w:hAnsi="Arial"/>
                <w:sz w:val="16"/>
              </w:rPr>
            </w:pPr>
            <w:r>
              <w:rPr>
                <w:w w:val="105"/>
                <w:sz w:val="27"/>
              </w:rPr>
              <w:t>2 года 10 мес.</w:t>
            </w:r>
            <w:r>
              <w:rPr>
                <w:rFonts w:ascii="Arial" w:hAnsi="Arial"/>
                <w:w w:val="105"/>
                <w:position w:val="11"/>
                <w:sz w:val="16"/>
              </w:rPr>
              <w:t>4</w:t>
            </w:r>
          </w:p>
        </w:tc>
      </w:tr>
    </w:tbl>
    <w:p>
      <w:pPr>
        <w:spacing w:before="102"/>
        <w:ind w:left="0" w:right="208" w:firstLine="0"/>
        <w:jc w:val="right"/>
        <w:rPr>
          <w:sz w:val="14"/>
        </w:rPr>
      </w:pPr>
      <w:r>
        <w:rPr>
          <w:sz w:val="14"/>
        </w:rPr>
        <w:t>))</w:t>
      </w:r>
    </w:p>
    <w:p>
      <w:pPr>
        <w:spacing w:after="0"/>
        <w:jc w:val="right"/>
        <w:rPr>
          <w:sz w:val="14"/>
        </w:rPr>
        <w:sectPr>
          <w:headerReference w:type="default" r:id="rId42"/>
          <w:footerReference w:type="default" r:id="rId43"/>
          <w:pgSz w:w="11960" w:h="17230"/>
          <w:pgMar w:header="0" w:footer="520" w:top="0" w:bottom="720" w:left="1040" w:right="380"/>
        </w:sectPr>
      </w:pPr>
    </w:p>
    <w:p>
      <w:pPr>
        <w:spacing w:before="65"/>
        <w:ind w:left="5056" w:right="4954" w:firstLine="0"/>
        <w:jc w:val="center"/>
        <w:rPr>
          <w:rFonts w:ascii="Arial"/>
          <w:sz w:val="23"/>
        </w:rPr>
      </w:pPr>
      <w:r>
        <w:rPr>
          <w:rFonts w:ascii="Arial"/>
          <w:sz w:val="23"/>
        </w:rPr>
        <w:t>18</w:t>
      </w:r>
    </w:p>
    <w:p>
      <w:pPr>
        <w:pStyle w:val="BodyText"/>
        <w:rPr>
          <w:rFonts w:ascii="Arial"/>
          <w:sz w:val="20"/>
        </w:rPr>
      </w:pPr>
    </w:p>
    <w:p>
      <w:pPr>
        <w:spacing w:before="89"/>
        <w:ind w:left="905" w:right="0" w:firstLine="0"/>
        <w:jc w:val="left"/>
        <w:rPr>
          <w:sz w:val="27"/>
        </w:rPr>
      </w:pPr>
      <w:r>
        <w:rPr>
          <w:w w:val="105"/>
          <w:sz w:val="27"/>
        </w:rPr>
        <w:t>заменить строкой</w:t>
      </w:r>
    </w:p>
    <w:p>
      <w:pPr>
        <w:spacing w:before="194"/>
        <w:ind w:left="900" w:right="0" w:firstLine="0"/>
        <w:jc w:val="left"/>
        <w:rPr>
          <w:sz w:val="27"/>
        </w:rPr>
      </w:pPr>
      <w:r>
        <w:rPr>
          <w:w w:val="108"/>
          <w:sz w:val="27"/>
        </w:rPr>
        <w:t>«</w:t>
      </w:r>
    </w:p>
    <w:p>
      <w:pPr>
        <w:pStyle w:val="BodyText"/>
        <w:spacing w:before="9"/>
        <w:rPr>
          <w:sz w:val="14"/>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05"/>
        <w:gridCol w:w="4765"/>
        <w:gridCol w:w="2900"/>
      </w:tblGrid>
      <w:tr>
        <w:trPr>
          <w:trHeight w:val="523" w:hRule="atLeast"/>
        </w:trPr>
        <w:tc>
          <w:tcPr>
            <w:tcW w:w="2505" w:type="dxa"/>
            <w:tcBorders>
              <w:top w:val="nil"/>
              <w:left w:val="nil"/>
            </w:tcBorders>
          </w:tcPr>
          <w:p>
            <w:pPr>
              <w:pStyle w:val="TableParagraph"/>
              <w:rPr>
                <w:sz w:val="26"/>
              </w:rPr>
            </w:pPr>
          </w:p>
        </w:tc>
        <w:tc>
          <w:tcPr>
            <w:tcW w:w="4765" w:type="dxa"/>
            <w:vMerge w:val="restart"/>
          </w:tcPr>
          <w:p>
            <w:pPr>
              <w:pStyle w:val="TableParagraph"/>
              <w:spacing w:line="254" w:lineRule="auto" w:before="120"/>
              <w:ind w:left="353" w:right="320" w:hanging="30"/>
              <w:jc w:val="center"/>
              <w:rPr>
                <w:sz w:val="27"/>
              </w:rPr>
            </w:pPr>
            <w:r>
              <w:rPr>
                <w:sz w:val="27"/>
              </w:rPr>
              <w:t>Оператор диспетчерской (производственно-диспетчерской) службы</w:t>
            </w:r>
          </w:p>
        </w:tc>
        <w:tc>
          <w:tcPr>
            <w:tcW w:w="2900" w:type="dxa"/>
            <w:tcBorders>
              <w:top w:val="nil"/>
              <w:right w:val="nil"/>
            </w:tcBorders>
          </w:tcPr>
          <w:p>
            <w:pPr>
              <w:pStyle w:val="TableParagraph"/>
              <w:rPr>
                <w:sz w:val="26"/>
              </w:rPr>
            </w:pPr>
          </w:p>
        </w:tc>
      </w:tr>
      <w:tr>
        <w:trPr>
          <w:trHeight w:val="869" w:hRule="atLeast"/>
        </w:trPr>
        <w:tc>
          <w:tcPr>
            <w:tcW w:w="2505" w:type="dxa"/>
          </w:tcPr>
          <w:p>
            <w:pPr>
              <w:pStyle w:val="TableParagraph"/>
              <w:spacing w:line="252" w:lineRule="auto" w:before="125"/>
              <w:ind w:left="523" w:hanging="222"/>
              <w:rPr>
                <w:sz w:val="27"/>
              </w:rPr>
            </w:pPr>
            <w:r>
              <w:rPr>
                <w:sz w:val="27"/>
              </w:rPr>
              <w:t>основное общее образование</w:t>
            </w:r>
          </w:p>
        </w:tc>
        <w:tc>
          <w:tcPr>
            <w:tcW w:w="4765" w:type="dxa"/>
            <w:vMerge/>
            <w:tcBorders>
              <w:top w:val="nil"/>
            </w:tcBorders>
          </w:tcPr>
          <w:p>
            <w:pPr>
              <w:rPr>
                <w:sz w:val="2"/>
                <w:szCs w:val="2"/>
              </w:rPr>
            </w:pPr>
          </w:p>
        </w:tc>
        <w:tc>
          <w:tcPr>
            <w:tcW w:w="2900" w:type="dxa"/>
          </w:tcPr>
          <w:p>
            <w:pPr>
              <w:pStyle w:val="TableParagraph"/>
              <w:spacing w:before="134"/>
              <w:ind w:left="703"/>
              <w:rPr>
                <w:sz w:val="27"/>
              </w:rPr>
            </w:pPr>
            <w:r>
              <w:rPr>
                <w:sz w:val="27"/>
              </w:rPr>
              <w:t>1 год 10 мес.</w:t>
            </w:r>
          </w:p>
        </w:tc>
      </w:tr>
    </w:tbl>
    <w:p>
      <w:pPr>
        <w:pStyle w:val="Heading3"/>
        <w:spacing w:before="10"/>
        <w:ind w:right="99"/>
        <w:jc w:val="right"/>
        <w:rPr>
          <w:rFonts w:ascii="Times New Roman" w:hAnsi="Times New Roman"/>
        </w:rPr>
      </w:pPr>
      <w:r>
        <w:rPr>
          <w:rFonts w:ascii="Times New Roman" w:hAnsi="Times New Roman"/>
          <w:w w:val="95"/>
        </w:rPr>
        <w:t>»;</w:t>
      </w:r>
    </w:p>
    <w:p>
      <w:pPr>
        <w:spacing w:before="171"/>
        <w:ind w:left="897" w:right="0" w:firstLine="0"/>
        <w:jc w:val="left"/>
        <w:rPr>
          <w:sz w:val="27"/>
        </w:rPr>
      </w:pPr>
      <w:r>
        <w:rPr>
          <w:w w:val="105"/>
          <w:sz w:val="27"/>
        </w:rPr>
        <w:t>в) пункт 5.1 изложить в следующей редакции:</w:t>
      </w:r>
    </w:p>
    <w:p>
      <w:pPr>
        <w:spacing w:line="379" w:lineRule="auto" w:before="184"/>
        <w:ind w:left="196" w:right="0" w:firstLine="699"/>
        <w:jc w:val="left"/>
        <w:rPr>
          <w:sz w:val="27"/>
        </w:rPr>
      </w:pPr>
      <w:r>
        <w:rPr>
          <w:sz w:val="27"/>
        </w:rPr>
        <w:t>«5.1. Выпускник, освоивший ГП1КРС, должен обладать следующими общими компетенциями (далее - ОК):</w:t>
      </w:r>
    </w:p>
    <w:p>
      <w:pPr>
        <w:spacing w:line="381" w:lineRule="auto" w:before="0"/>
        <w:ind w:left="191" w:right="0" w:firstLine="703"/>
        <w:jc w:val="left"/>
        <w:rPr>
          <w:sz w:val="27"/>
        </w:rPr>
      </w:pPr>
      <w:r>
        <w:rPr>
          <w:sz w:val="27"/>
        </w:rPr>
        <w:t>ОК </w:t>
      </w:r>
      <w:r>
        <w:rPr>
          <w:rFonts w:ascii="Arial" w:hAnsi="Arial"/>
          <w:sz w:val="26"/>
        </w:rPr>
        <w:t>О</w:t>
      </w:r>
      <w:r>
        <w:rPr>
          <w:sz w:val="27"/>
        </w:rPr>
        <w:t>1. Выбирать способы решения задач профессиональной деятельности применительно к различным контекстам;</w:t>
      </w:r>
    </w:p>
    <w:p>
      <w:pPr>
        <w:spacing w:line="308" w:lineRule="exact" w:before="0"/>
        <w:ind w:left="894" w:right="0" w:firstLine="0"/>
        <w:jc w:val="left"/>
        <w:rPr>
          <w:sz w:val="27"/>
        </w:rPr>
      </w:pPr>
      <w:r>
        <w:rPr>
          <w:w w:val="105"/>
          <w:sz w:val="27"/>
        </w:rPr>
        <w:t>ОК 02. Использовать современные средства поиска, анализа и интерпретации</w:t>
      </w:r>
    </w:p>
    <w:p>
      <w:pPr>
        <w:spacing w:after="0" w:line="308" w:lineRule="exact"/>
        <w:jc w:val="left"/>
        <w:rPr>
          <w:sz w:val="27"/>
        </w:rPr>
        <w:sectPr>
          <w:headerReference w:type="default" r:id="rId44"/>
          <w:footerReference w:type="default" r:id="rId45"/>
          <w:pgSz w:w="11990" w:h="17240"/>
          <w:pgMar w:header="0" w:footer="514" w:top="620" w:bottom="700" w:left="1120" w:right="400"/>
        </w:sectPr>
      </w:pPr>
    </w:p>
    <w:p>
      <w:pPr>
        <w:tabs>
          <w:tab w:pos="2123" w:val="left" w:leader="none"/>
          <w:tab w:pos="2696" w:val="left" w:leader="none"/>
        </w:tabs>
        <w:spacing w:line="379" w:lineRule="auto" w:before="184"/>
        <w:ind w:left="191" w:right="38" w:hanging="5"/>
        <w:jc w:val="left"/>
        <w:rPr>
          <w:sz w:val="27"/>
        </w:rPr>
      </w:pPr>
      <w:r>
        <w:rPr>
          <w:w w:val="105"/>
          <w:sz w:val="27"/>
        </w:rPr>
        <w:t>информации</w:t>
        <w:tab/>
        <w:t>и</w:t>
        <w:tab/>
      </w:r>
      <w:r>
        <w:rPr>
          <w:spacing w:val="-1"/>
          <w:sz w:val="27"/>
        </w:rPr>
        <w:t>информационные </w:t>
      </w:r>
      <w:r>
        <w:rPr>
          <w:w w:val="105"/>
          <w:sz w:val="27"/>
        </w:rPr>
        <w:t>профессиональной</w:t>
      </w:r>
      <w:r>
        <w:rPr>
          <w:spacing w:val="-25"/>
          <w:w w:val="105"/>
          <w:sz w:val="27"/>
        </w:rPr>
        <w:t> </w:t>
      </w:r>
      <w:r>
        <w:rPr>
          <w:w w:val="105"/>
          <w:sz w:val="27"/>
        </w:rPr>
        <w:t>деятельности;</w:t>
      </w:r>
    </w:p>
    <w:p>
      <w:pPr>
        <w:spacing w:before="184"/>
        <w:ind w:left="186" w:right="0" w:firstLine="0"/>
        <w:jc w:val="left"/>
        <w:rPr>
          <w:sz w:val="27"/>
        </w:rPr>
      </w:pPr>
      <w:r>
        <w:rPr/>
        <w:br w:type="column"/>
      </w:r>
      <w:r>
        <w:rPr>
          <w:sz w:val="27"/>
        </w:rPr>
        <w:t>технологии</w:t>
      </w:r>
    </w:p>
    <w:p>
      <w:pPr>
        <w:tabs>
          <w:tab w:pos="1019" w:val="left" w:leader="none"/>
        </w:tabs>
        <w:spacing w:before="184"/>
        <w:ind w:left="186" w:right="0" w:firstLine="0"/>
        <w:jc w:val="left"/>
        <w:rPr>
          <w:sz w:val="27"/>
        </w:rPr>
      </w:pPr>
      <w:r>
        <w:rPr/>
        <w:br w:type="column"/>
      </w:r>
      <w:r>
        <w:rPr>
          <w:sz w:val="27"/>
        </w:rPr>
        <w:t>для</w:t>
        <w:tab/>
        <w:t>выполнения</w:t>
      </w:r>
    </w:p>
    <w:p>
      <w:pPr>
        <w:spacing w:before="179"/>
        <w:ind w:left="186" w:right="0" w:firstLine="0"/>
        <w:jc w:val="left"/>
        <w:rPr>
          <w:sz w:val="27"/>
        </w:rPr>
      </w:pPr>
      <w:r>
        <w:rPr/>
        <w:br w:type="column"/>
      </w:r>
      <w:r>
        <w:rPr>
          <w:w w:val="105"/>
          <w:sz w:val="27"/>
        </w:rPr>
        <w:t>задач</w:t>
      </w:r>
    </w:p>
    <w:p>
      <w:pPr>
        <w:spacing w:after="0"/>
        <w:jc w:val="left"/>
        <w:rPr>
          <w:sz w:val="27"/>
        </w:rPr>
        <w:sectPr>
          <w:type w:val="continuous"/>
          <w:pgSz w:w="11990" w:h="17240"/>
          <w:pgMar w:top="0" w:bottom="0" w:left="1120" w:right="400"/>
          <w:cols w:num="4" w:equalWidth="0">
            <w:col w:w="4839" w:space="194"/>
            <w:col w:w="1564" w:space="223"/>
            <w:col w:w="2477" w:space="225"/>
            <w:col w:w="948"/>
          </w:cols>
        </w:sectPr>
      </w:pPr>
    </w:p>
    <w:p>
      <w:pPr>
        <w:spacing w:line="379" w:lineRule="auto" w:before="0"/>
        <w:ind w:left="183" w:right="111"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309" w:lineRule="exact" w:before="0"/>
        <w:ind w:left="884" w:right="0" w:firstLine="0"/>
        <w:jc w:val="left"/>
        <w:rPr>
          <w:sz w:val="27"/>
        </w:rPr>
      </w:pPr>
      <w:r>
        <w:rPr>
          <w:w w:val="105"/>
          <w:sz w:val="27"/>
        </w:rPr>
        <w:t>ОК 04. Эффективно взаимодействовать и работать в коллективе и команде;</w:t>
      </w:r>
    </w:p>
    <w:p>
      <w:pPr>
        <w:spacing w:after="0" w:line="309" w:lineRule="exact"/>
        <w:jc w:val="left"/>
        <w:rPr>
          <w:sz w:val="27"/>
        </w:rPr>
        <w:sectPr>
          <w:type w:val="continuous"/>
          <w:pgSz w:w="11990" w:h="17240"/>
          <w:pgMar w:top="0" w:bottom="0" w:left="1120" w:right="400"/>
        </w:sectPr>
      </w:pPr>
    </w:p>
    <w:p>
      <w:pPr>
        <w:spacing w:before="183"/>
        <w:ind w:left="884" w:right="0" w:firstLine="0"/>
        <w:jc w:val="left"/>
        <w:rPr>
          <w:sz w:val="27"/>
        </w:rPr>
      </w:pPr>
      <w:r>
        <w:rPr>
          <w:w w:val="105"/>
          <w:sz w:val="27"/>
        </w:rPr>
        <w:t>ОК</w:t>
      </w:r>
      <w:r>
        <w:rPr>
          <w:spacing w:val="-32"/>
          <w:w w:val="105"/>
          <w:sz w:val="27"/>
        </w:rPr>
        <w:t> </w:t>
      </w:r>
      <w:r>
        <w:rPr>
          <w:w w:val="105"/>
          <w:sz w:val="27"/>
        </w:rPr>
        <w:t>05.</w:t>
      </w:r>
      <w:r>
        <w:rPr>
          <w:spacing w:val="-34"/>
          <w:w w:val="105"/>
          <w:sz w:val="27"/>
        </w:rPr>
        <w:t> </w:t>
      </w:r>
      <w:r>
        <w:rPr>
          <w:w w:val="105"/>
          <w:sz w:val="27"/>
        </w:rPr>
        <w:t>Осуществлять</w:t>
      </w:r>
    </w:p>
    <w:p>
      <w:pPr>
        <w:spacing w:before="183"/>
        <w:ind w:left="607" w:right="0" w:firstLine="0"/>
        <w:jc w:val="left"/>
        <w:rPr>
          <w:sz w:val="27"/>
        </w:rPr>
      </w:pPr>
      <w:r>
        <w:rPr/>
        <w:br w:type="column"/>
      </w:r>
      <w:r>
        <w:rPr>
          <w:sz w:val="27"/>
        </w:rPr>
        <w:t>устную</w:t>
      </w:r>
    </w:p>
    <w:p>
      <w:pPr>
        <w:tabs>
          <w:tab w:pos="1375" w:val="left" w:leader="none"/>
        </w:tabs>
        <w:spacing w:before="165"/>
        <w:ind w:left="596" w:right="0" w:firstLine="0"/>
        <w:jc w:val="left"/>
        <w:rPr>
          <w:sz w:val="27"/>
        </w:rPr>
      </w:pPr>
      <w:r>
        <w:rPr/>
        <w:br w:type="column"/>
      </w:r>
      <w:r>
        <w:rPr>
          <w:sz w:val="29"/>
        </w:rPr>
        <w:t>и</w:t>
        <w:tab/>
      </w:r>
      <w:r>
        <w:rPr>
          <w:spacing w:val="-1"/>
          <w:sz w:val="27"/>
        </w:rPr>
        <w:t>письменную</w:t>
      </w:r>
    </w:p>
    <w:p>
      <w:pPr>
        <w:spacing w:before="179"/>
        <w:ind w:left="610" w:right="0" w:firstLine="0"/>
        <w:jc w:val="left"/>
        <w:rPr>
          <w:sz w:val="27"/>
        </w:rPr>
      </w:pPr>
      <w:r>
        <w:rPr/>
        <w:br w:type="column"/>
      </w:r>
      <w:r>
        <w:rPr>
          <w:sz w:val="27"/>
        </w:rPr>
        <w:t>коммуникацию</w:t>
      </w:r>
    </w:p>
    <w:p>
      <w:pPr>
        <w:spacing w:after="0"/>
        <w:jc w:val="left"/>
        <w:rPr>
          <w:sz w:val="27"/>
        </w:rPr>
        <w:sectPr>
          <w:type w:val="continuous"/>
          <w:pgSz w:w="11990" w:h="17240"/>
          <w:pgMar w:top="0" w:bottom="0" w:left="1120" w:right="400"/>
          <w:cols w:num="4" w:equalWidth="0">
            <w:col w:w="3443" w:space="40"/>
            <w:col w:w="1481" w:space="39"/>
            <w:col w:w="2856" w:space="39"/>
            <w:col w:w="2572"/>
          </w:cols>
        </w:sectPr>
      </w:pPr>
    </w:p>
    <w:p>
      <w:pPr>
        <w:tabs>
          <w:tab w:pos="726" w:val="left" w:leader="none"/>
          <w:tab w:pos="3029" w:val="left" w:leader="none"/>
          <w:tab w:pos="3981" w:val="left" w:leader="none"/>
          <w:tab w:pos="5634" w:val="left" w:leader="none"/>
          <w:tab w:pos="7216" w:val="left" w:leader="none"/>
          <w:tab w:pos="7609" w:val="left" w:leader="none"/>
          <w:tab w:pos="8716" w:val="left" w:leader="none"/>
        </w:tabs>
        <w:spacing w:line="386" w:lineRule="auto" w:before="170"/>
        <w:ind w:left="178" w:right="134" w:firstLine="3"/>
        <w:jc w:val="left"/>
        <w:rPr>
          <w:sz w:val="27"/>
        </w:rPr>
      </w:pPr>
      <w:r>
        <w:rPr/>
        <w:pict>
          <v:group style="position:absolute;margin-left:-.360577pt;margin-top:.000009pt;width:599.450pt;height:809.25pt;mso-position-horizontal-relative:page;mso-position-vertical-relative:page;z-index:-1231744" coordorigin="-7,0" coordsize="11989,16185">
            <v:line style="position:absolute" from="17,16184" to="17,38" stroked="true" strokeweight="2.403847pt" strokecolor="#000000">
              <v:stroke dashstyle="solid"/>
            </v:line>
            <v:line style="position:absolute" from="0,17" to="11981,17" stroked="true" strokeweight="1.681889pt" strokecolor="#000000">
              <v:stroke dashstyle="solid"/>
            </v:line>
            <w10:wrap type="none"/>
          </v:group>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22"/>
          <w:w w:val="105"/>
          <w:sz w:val="27"/>
        </w:rPr>
        <w:t> </w:t>
      </w:r>
      <w:r>
        <w:rPr>
          <w:w w:val="105"/>
          <w:sz w:val="27"/>
        </w:rPr>
        <w:t>контекста;</w:t>
      </w:r>
    </w:p>
    <w:p>
      <w:pPr>
        <w:spacing w:line="379" w:lineRule="auto" w:before="0"/>
        <w:ind w:left="178" w:right="0" w:firstLine="701"/>
        <w:jc w:val="left"/>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w:t>
      </w:r>
    </w:p>
    <w:p>
      <w:pPr>
        <w:tabs>
          <w:tab w:pos="1873" w:val="left" w:leader="none"/>
          <w:tab w:pos="2402" w:val="left" w:leader="none"/>
          <w:tab w:pos="3231" w:val="left" w:leader="none"/>
          <w:tab w:pos="4298" w:val="left" w:leader="none"/>
          <w:tab w:pos="4816" w:val="left" w:leader="none"/>
          <w:tab w:pos="6053" w:val="left" w:leader="none"/>
          <w:tab w:pos="8119" w:val="left" w:leader="none"/>
        </w:tabs>
        <w:spacing w:line="305" w:lineRule="exact" w:before="0"/>
        <w:ind w:left="176" w:right="0" w:firstLine="0"/>
        <w:jc w:val="left"/>
        <w:rPr>
          <w:sz w:val="27"/>
        </w:rPr>
      </w:pPr>
      <w:r>
        <w:rPr>
          <w:w w:val="105"/>
          <w:sz w:val="27"/>
        </w:rPr>
        <w:t>ценностей,</w:t>
        <w:tab/>
      </w:r>
      <w:r>
        <w:rPr>
          <w:w w:val="105"/>
          <w:position w:val="1"/>
          <w:sz w:val="27"/>
        </w:rPr>
        <w:t>в</w:t>
        <w:tab/>
        <w:t>том</w:t>
        <w:tab/>
        <w:t>числе</w:t>
        <w:tab/>
        <w:t>с</w:t>
        <w:tab/>
        <w:t>учетом</w:t>
        <w:tab/>
        <w:t>гармонизации</w:t>
        <w:tab/>
        <w:t>межнациональных</w:t>
      </w:r>
    </w:p>
    <w:p>
      <w:pPr>
        <w:tabs>
          <w:tab w:pos="2803" w:val="left" w:leader="none"/>
          <w:tab w:pos="4585" w:val="left" w:leader="none"/>
          <w:tab w:pos="6216" w:val="left" w:leader="none"/>
          <w:tab w:pos="7822" w:val="left" w:leader="none"/>
        </w:tabs>
        <w:spacing w:line="381" w:lineRule="auto" w:before="175"/>
        <w:ind w:left="176" w:right="134" w:firstLine="0"/>
        <w:jc w:val="left"/>
        <w:rPr>
          <w:sz w:val="27"/>
        </w:rPr>
      </w:pPr>
      <w:r>
        <w:rPr>
          <w:w w:val="105"/>
          <w:sz w:val="27"/>
        </w:rPr>
        <w:t>и</w:t>
      </w:r>
      <w:r>
        <w:rPr>
          <w:spacing w:val="-18"/>
          <w:w w:val="105"/>
          <w:sz w:val="27"/>
        </w:rPr>
        <w:t> </w:t>
      </w:r>
      <w:r>
        <w:rPr>
          <w:w w:val="105"/>
          <w:sz w:val="27"/>
        </w:rPr>
        <w:t>межрелигиозных</w:t>
        <w:tab/>
        <w:t>отношений,</w:t>
        <w:tab/>
        <w:t>применять</w:t>
        <w:tab/>
        <w:t>стандарты</w:t>
        <w:tab/>
      </w:r>
      <w:r>
        <w:rPr>
          <w:spacing w:val="-1"/>
          <w:sz w:val="27"/>
        </w:rPr>
        <w:t>антикоррупционного </w:t>
      </w:r>
      <w:r>
        <w:rPr>
          <w:w w:val="105"/>
          <w:sz w:val="27"/>
        </w:rPr>
        <w:t>поведения;</w:t>
      </w:r>
    </w:p>
    <w:p>
      <w:pPr>
        <w:spacing w:line="381" w:lineRule="auto" w:before="0"/>
        <w:ind w:left="170" w:right="105" w:firstLine="705"/>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81" w:lineRule="auto"/>
        <w:jc w:val="both"/>
        <w:rPr>
          <w:sz w:val="27"/>
        </w:rPr>
        <w:sectPr>
          <w:type w:val="continuous"/>
          <w:pgSz w:w="11990" w:h="17240"/>
          <w:pgMar w:top="0" w:bottom="0" w:left="1120" w:right="400"/>
        </w:sectPr>
      </w:pPr>
    </w:p>
    <w:p>
      <w:pPr>
        <w:spacing w:before="71"/>
        <w:ind w:left="5225" w:right="0" w:firstLine="0"/>
        <w:jc w:val="left"/>
        <w:rPr>
          <w:sz w:val="23"/>
        </w:rPr>
      </w:pPr>
      <w:r>
        <w:rPr/>
        <w:pict>
          <v:group style="position:absolute;margin-left:-.600962pt;margin-top:-.000025pt;width:599.65pt;height:739.1pt;mso-position-horizontal-relative:page;mso-position-vertical-relative:page;z-index:-1231720" coordorigin="-12,0" coordsize="11993,14782">
            <v:line style="position:absolute" from="17,14781" to="17,38" stroked="true" strokeweight="2.884617pt" strokecolor="#000000">
              <v:stroke dashstyle="solid"/>
            </v:line>
            <v:line style="position:absolute" from="0,22" to="11981,22" stroked="true" strokeweight="2.162428pt" strokecolor="#000000">
              <v:stroke dashstyle="solid"/>
            </v:line>
            <w10:wrap type="none"/>
          </v:group>
        </w:pict>
      </w:r>
      <w:r>
        <w:rPr>
          <w:w w:val="105"/>
          <w:sz w:val="23"/>
        </w:rPr>
        <w:t>19</w:t>
      </w:r>
    </w:p>
    <w:p>
      <w:pPr>
        <w:pStyle w:val="BodyText"/>
        <w:spacing w:before="10"/>
      </w:pPr>
    </w:p>
    <w:p>
      <w:pPr>
        <w:spacing w:line="381" w:lineRule="auto" w:before="0"/>
        <w:ind w:left="256" w:right="134"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6"/>
          <w:w w:val="105"/>
          <w:sz w:val="27"/>
        </w:rPr>
        <w:t> </w:t>
      </w:r>
      <w:r>
        <w:rPr>
          <w:w w:val="105"/>
          <w:sz w:val="27"/>
        </w:rPr>
        <w:t>подготовленности;</w:t>
      </w:r>
    </w:p>
    <w:p>
      <w:pPr>
        <w:spacing w:line="374" w:lineRule="auto" w:before="4"/>
        <w:ind w:left="256" w:right="106" w:firstLine="703"/>
        <w:jc w:val="both"/>
        <w:rPr>
          <w:sz w:val="27"/>
        </w:rPr>
      </w:pPr>
      <w:r>
        <w:rPr>
          <w:w w:val="105"/>
          <w:sz w:val="27"/>
        </w:rPr>
        <w:t>ОК 09. Пользоваться профессиональной документацией на государственном и иностранном</w:t>
      </w:r>
      <w:r>
        <w:rPr>
          <w:spacing w:val="8"/>
          <w:w w:val="105"/>
          <w:sz w:val="27"/>
        </w:rPr>
        <w:t> </w:t>
      </w:r>
      <w:r>
        <w:rPr>
          <w:w w:val="105"/>
          <w:sz w:val="27"/>
        </w:rPr>
        <w:t>языках.»;</w:t>
      </w:r>
    </w:p>
    <w:p>
      <w:pPr>
        <w:spacing w:before="17"/>
        <w:ind w:left="959"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spacing w:before="8"/>
        <w:rPr>
          <w:sz w:val="16"/>
        </w:rPr>
      </w:pPr>
    </w:p>
    <w:p>
      <w:pPr>
        <w:spacing w:line="259" w:lineRule="auto" w:before="89"/>
        <w:ind w:left="4108" w:right="824" w:hanging="2452"/>
        <w:jc w:val="left"/>
        <w:rPr>
          <w:b/>
          <w:sz w:val="27"/>
        </w:rPr>
      </w:pPr>
      <w:r>
        <w:rPr>
          <w:b/>
          <w:sz w:val="27"/>
        </w:rPr>
        <w:t>«Структура программы подготовки квалифицированных рабочих, служащих</w:t>
      </w:r>
    </w:p>
    <w:p>
      <w:pPr>
        <w:spacing w:line="303" w:lineRule="exact" w:before="0"/>
        <w:ind w:left="0" w:right="117" w:firstLine="0"/>
        <w:jc w:val="right"/>
        <w:rPr>
          <w:sz w:val="27"/>
        </w:rPr>
      </w:pPr>
      <w:r>
        <w:rPr>
          <w:w w:val="105"/>
          <w:sz w:val="27"/>
        </w:rPr>
        <w:t>Таблица 2</w:t>
      </w:r>
    </w:p>
    <w:p>
      <w:pPr>
        <w:pStyle w:val="BodyText"/>
        <w:spacing w:before="4"/>
        <w:rPr>
          <w:sz w:val="14"/>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87"/>
        <w:gridCol w:w="2072"/>
        <w:gridCol w:w="1947"/>
      </w:tblGrid>
      <w:tr>
        <w:trPr>
          <w:trHeight w:val="1392" w:hRule="atLeast"/>
        </w:trPr>
        <w:tc>
          <w:tcPr>
            <w:tcW w:w="6129" w:type="dxa"/>
            <w:gridSpan w:val="2"/>
          </w:tcPr>
          <w:p>
            <w:pPr>
              <w:pStyle w:val="TableParagraph"/>
              <w:rPr>
                <w:sz w:val="24"/>
              </w:rPr>
            </w:pPr>
          </w:p>
        </w:tc>
        <w:tc>
          <w:tcPr>
            <w:tcW w:w="2072" w:type="dxa"/>
          </w:tcPr>
          <w:p>
            <w:pPr>
              <w:pStyle w:val="TableParagraph"/>
              <w:spacing w:line="256" w:lineRule="auto" w:before="8"/>
              <w:ind w:left="127" w:firstLine="4"/>
              <w:rPr>
                <w:sz w:val="23"/>
              </w:rPr>
            </w:pPr>
            <w:r>
              <w:rPr>
                <w:sz w:val="23"/>
              </w:rPr>
              <w:t>Всего максимальной учебной нагрузки обучающегося</w:t>
            </w:r>
          </w:p>
          <w:p>
            <w:pPr>
              <w:pStyle w:val="TableParagraph"/>
              <w:spacing w:line="233" w:lineRule="exact"/>
              <w:ind w:left="125"/>
              <w:rPr>
                <w:sz w:val="23"/>
              </w:rPr>
            </w:pPr>
            <w:r>
              <w:rPr>
                <w:sz w:val="23"/>
              </w:rPr>
              <w:t>(час./нед.)</w:t>
            </w:r>
          </w:p>
        </w:tc>
        <w:tc>
          <w:tcPr>
            <w:tcW w:w="1947" w:type="dxa"/>
          </w:tcPr>
          <w:p>
            <w:pPr>
              <w:pStyle w:val="TableParagraph"/>
              <w:spacing w:line="254" w:lineRule="auto" w:before="13"/>
              <w:ind w:left="124" w:right="154"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38" w:lineRule="exact"/>
              <w:ind w:left="127"/>
              <w:rPr>
                <w:sz w:val="23"/>
              </w:rPr>
            </w:pPr>
            <w:r>
              <w:rPr>
                <w:w w:val="105"/>
                <w:sz w:val="23"/>
              </w:rPr>
              <w:t>занятий</w:t>
            </w:r>
          </w:p>
        </w:tc>
      </w:tr>
      <w:tr>
        <w:trPr>
          <w:trHeight w:val="273" w:hRule="atLeast"/>
        </w:trPr>
        <w:tc>
          <w:tcPr>
            <w:tcW w:w="6129" w:type="dxa"/>
            <w:gridSpan w:val="2"/>
          </w:tcPr>
          <w:p>
            <w:pPr>
              <w:pStyle w:val="TableParagraph"/>
              <w:spacing w:line="240" w:lineRule="exact" w:before="13"/>
              <w:ind w:left="123"/>
              <w:rPr>
                <w:sz w:val="23"/>
              </w:rPr>
            </w:pPr>
            <w:r>
              <w:rPr>
                <w:w w:val="105"/>
                <w:sz w:val="23"/>
              </w:rPr>
              <w:t>учебные циклы</w:t>
            </w:r>
          </w:p>
        </w:tc>
        <w:tc>
          <w:tcPr>
            <w:tcW w:w="2072" w:type="dxa"/>
          </w:tcPr>
          <w:p>
            <w:pPr>
              <w:pStyle w:val="TableParagraph"/>
              <w:rPr>
                <w:sz w:val="20"/>
              </w:rPr>
            </w:pPr>
          </w:p>
        </w:tc>
        <w:tc>
          <w:tcPr>
            <w:tcW w:w="1947" w:type="dxa"/>
          </w:tcPr>
          <w:p>
            <w:pPr>
              <w:pStyle w:val="TableParagraph"/>
              <w:rPr>
                <w:sz w:val="20"/>
              </w:rPr>
            </w:pPr>
          </w:p>
        </w:tc>
      </w:tr>
      <w:tr>
        <w:trPr>
          <w:trHeight w:val="278" w:hRule="atLeast"/>
        </w:trPr>
        <w:tc>
          <w:tcPr>
            <w:tcW w:w="1942" w:type="dxa"/>
          </w:tcPr>
          <w:p>
            <w:pPr>
              <w:pStyle w:val="TableParagraph"/>
              <w:spacing w:line="245" w:lineRule="exact" w:before="13"/>
              <w:ind w:left="131"/>
              <w:rPr>
                <w:sz w:val="23"/>
              </w:rPr>
            </w:pPr>
            <w:r>
              <w:rPr>
                <w:sz w:val="23"/>
              </w:rPr>
              <w:t>ОП.00</w:t>
            </w:r>
          </w:p>
        </w:tc>
        <w:tc>
          <w:tcPr>
            <w:tcW w:w="4187" w:type="dxa"/>
          </w:tcPr>
          <w:p>
            <w:pPr>
              <w:pStyle w:val="TableParagraph"/>
              <w:spacing w:line="245" w:lineRule="exact" w:before="13"/>
              <w:ind w:left="131"/>
              <w:rPr>
                <w:sz w:val="23"/>
              </w:rPr>
            </w:pPr>
            <w:r>
              <w:rPr>
                <w:w w:val="105"/>
                <w:sz w:val="23"/>
              </w:rPr>
              <w:t>общепрофессиональный</w:t>
            </w:r>
          </w:p>
        </w:tc>
        <w:tc>
          <w:tcPr>
            <w:tcW w:w="2072" w:type="dxa"/>
          </w:tcPr>
          <w:p>
            <w:pPr>
              <w:pStyle w:val="TableParagraph"/>
              <w:spacing w:line="245" w:lineRule="exact" w:before="13"/>
              <w:ind w:left="130"/>
              <w:rPr>
                <w:sz w:val="23"/>
              </w:rPr>
            </w:pPr>
            <w:r>
              <w:rPr>
                <w:w w:val="105"/>
                <w:sz w:val="23"/>
              </w:rPr>
              <w:t>210</w:t>
            </w:r>
          </w:p>
        </w:tc>
        <w:tc>
          <w:tcPr>
            <w:tcW w:w="1947" w:type="dxa"/>
          </w:tcPr>
          <w:p>
            <w:pPr>
              <w:pStyle w:val="TableParagraph"/>
              <w:spacing w:line="240" w:lineRule="exact" w:before="18"/>
              <w:ind w:left="127"/>
              <w:rPr>
                <w:sz w:val="23"/>
              </w:rPr>
            </w:pPr>
            <w:r>
              <w:rPr>
                <w:w w:val="105"/>
                <w:sz w:val="23"/>
              </w:rPr>
              <w:t>146</w:t>
            </w:r>
          </w:p>
        </w:tc>
      </w:tr>
      <w:tr>
        <w:trPr>
          <w:trHeight w:val="273" w:hRule="atLeast"/>
        </w:trPr>
        <w:tc>
          <w:tcPr>
            <w:tcW w:w="1942" w:type="dxa"/>
          </w:tcPr>
          <w:p>
            <w:pPr>
              <w:pStyle w:val="TableParagraph"/>
              <w:spacing w:line="240" w:lineRule="exact" w:before="13"/>
              <w:ind w:left="125"/>
              <w:rPr>
                <w:sz w:val="23"/>
              </w:rPr>
            </w:pPr>
            <w:r>
              <w:rPr>
                <w:w w:val="105"/>
                <w:sz w:val="23"/>
              </w:rPr>
              <w:t>П.00</w:t>
            </w:r>
          </w:p>
        </w:tc>
        <w:tc>
          <w:tcPr>
            <w:tcW w:w="4187" w:type="dxa"/>
          </w:tcPr>
          <w:p>
            <w:pPr>
              <w:pStyle w:val="TableParagraph"/>
              <w:spacing w:line="240" w:lineRule="exact" w:before="13"/>
              <w:ind w:left="134"/>
              <w:rPr>
                <w:sz w:val="23"/>
              </w:rPr>
            </w:pPr>
            <w:r>
              <w:rPr>
                <w:w w:val="105"/>
                <w:sz w:val="23"/>
              </w:rPr>
              <w:t>профессиональный</w:t>
            </w:r>
          </w:p>
        </w:tc>
        <w:tc>
          <w:tcPr>
            <w:tcW w:w="2072" w:type="dxa"/>
          </w:tcPr>
          <w:p>
            <w:pPr>
              <w:pStyle w:val="TableParagraph"/>
              <w:spacing w:line="240" w:lineRule="exact" w:before="13"/>
              <w:ind w:left="128"/>
              <w:rPr>
                <w:sz w:val="23"/>
              </w:rPr>
            </w:pPr>
            <w:r>
              <w:rPr>
                <w:w w:val="105"/>
                <w:sz w:val="23"/>
              </w:rPr>
              <w:t>574</w:t>
            </w:r>
          </w:p>
        </w:tc>
        <w:tc>
          <w:tcPr>
            <w:tcW w:w="1947" w:type="dxa"/>
          </w:tcPr>
          <w:p>
            <w:pPr>
              <w:pStyle w:val="TableParagraph"/>
              <w:spacing w:line="235" w:lineRule="exact" w:before="18"/>
              <w:ind w:left="126"/>
              <w:rPr>
                <w:sz w:val="23"/>
              </w:rPr>
            </w:pPr>
            <w:r>
              <w:rPr>
                <w:w w:val="105"/>
                <w:sz w:val="23"/>
              </w:rPr>
              <w:t>390</w:t>
            </w:r>
          </w:p>
        </w:tc>
      </w:tr>
      <w:tr>
        <w:trPr>
          <w:trHeight w:val="278" w:hRule="atLeast"/>
        </w:trPr>
        <w:tc>
          <w:tcPr>
            <w:tcW w:w="6129" w:type="dxa"/>
            <w:gridSpan w:val="2"/>
          </w:tcPr>
          <w:p>
            <w:pPr>
              <w:pStyle w:val="TableParagraph"/>
              <w:spacing w:line="240" w:lineRule="exact" w:before="18"/>
              <w:ind w:left="124"/>
              <w:rPr>
                <w:sz w:val="23"/>
              </w:rPr>
            </w:pPr>
            <w:r>
              <w:rPr>
                <w:w w:val="105"/>
                <w:sz w:val="23"/>
              </w:rPr>
              <w:t>и разделы</w:t>
            </w:r>
          </w:p>
        </w:tc>
        <w:tc>
          <w:tcPr>
            <w:tcW w:w="2072" w:type="dxa"/>
          </w:tcPr>
          <w:p>
            <w:pPr>
              <w:pStyle w:val="TableParagraph"/>
              <w:rPr>
                <w:sz w:val="20"/>
              </w:rPr>
            </w:pPr>
          </w:p>
        </w:tc>
        <w:tc>
          <w:tcPr>
            <w:tcW w:w="1947" w:type="dxa"/>
          </w:tcPr>
          <w:p>
            <w:pPr>
              <w:pStyle w:val="TableParagraph"/>
              <w:rPr>
                <w:sz w:val="20"/>
              </w:rPr>
            </w:pPr>
          </w:p>
        </w:tc>
      </w:tr>
      <w:tr>
        <w:trPr>
          <w:trHeight w:val="278" w:hRule="atLeast"/>
        </w:trPr>
        <w:tc>
          <w:tcPr>
            <w:tcW w:w="1942" w:type="dxa"/>
          </w:tcPr>
          <w:p>
            <w:pPr>
              <w:pStyle w:val="TableParagraph"/>
              <w:spacing w:line="240" w:lineRule="exact" w:before="18"/>
              <w:ind w:left="125"/>
              <w:rPr>
                <w:sz w:val="23"/>
              </w:rPr>
            </w:pPr>
            <w:r>
              <w:rPr>
                <w:w w:val="105"/>
                <w:sz w:val="23"/>
              </w:rPr>
              <w:t>ФК.00</w:t>
            </w:r>
          </w:p>
        </w:tc>
        <w:tc>
          <w:tcPr>
            <w:tcW w:w="4187" w:type="dxa"/>
          </w:tcPr>
          <w:p>
            <w:pPr>
              <w:pStyle w:val="TableParagraph"/>
              <w:spacing w:line="240" w:lineRule="exact" w:before="18"/>
              <w:ind w:left="129"/>
              <w:rPr>
                <w:sz w:val="23"/>
              </w:rPr>
            </w:pPr>
            <w:r>
              <w:rPr>
                <w:w w:val="105"/>
                <w:sz w:val="23"/>
              </w:rPr>
              <w:t>физическая культура</w:t>
            </w:r>
          </w:p>
        </w:tc>
        <w:tc>
          <w:tcPr>
            <w:tcW w:w="2072" w:type="dxa"/>
          </w:tcPr>
          <w:p>
            <w:pPr>
              <w:pStyle w:val="TableParagraph"/>
              <w:spacing w:line="240" w:lineRule="exact" w:before="18"/>
              <w:ind w:left="121"/>
              <w:rPr>
                <w:sz w:val="23"/>
              </w:rPr>
            </w:pPr>
            <w:r>
              <w:rPr>
                <w:w w:val="105"/>
                <w:sz w:val="23"/>
              </w:rPr>
              <w:t>80</w:t>
            </w:r>
          </w:p>
        </w:tc>
        <w:tc>
          <w:tcPr>
            <w:tcW w:w="1947" w:type="dxa"/>
          </w:tcPr>
          <w:p>
            <w:pPr>
              <w:pStyle w:val="TableParagraph"/>
              <w:spacing w:line="235" w:lineRule="exact" w:before="23"/>
              <w:ind w:left="121"/>
              <w:rPr>
                <w:sz w:val="23"/>
              </w:rPr>
            </w:pPr>
            <w:r>
              <w:rPr>
                <w:w w:val="105"/>
                <w:sz w:val="23"/>
              </w:rPr>
              <w:t>40</w:t>
            </w:r>
          </w:p>
        </w:tc>
      </w:tr>
      <w:tr>
        <w:trPr>
          <w:trHeight w:val="278" w:hRule="atLeast"/>
        </w:trPr>
        <w:tc>
          <w:tcPr>
            <w:tcW w:w="1942" w:type="dxa"/>
          </w:tcPr>
          <w:p>
            <w:pPr>
              <w:pStyle w:val="TableParagraph"/>
              <w:rPr>
                <w:sz w:val="20"/>
              </w:rPr>
            </w:pPr>
          </w:p>
        </w:tc>
        <w:tc>
          <w:tcPr>
            <w:tcW w:w="4187" w:type="dxa"/>
          </w:tcPr>
          <w:p>
            <w:pPr>
              <w:pStyle w:val="TableParagraph"/>
              <w:spacing w:line="245" w:lineRule="exact" w:before="13"/>
              <w:ind w:left="129"/>
              <w:rPr>
                <w:sz w:val="23"/>
              </w:rPr>
            </w:pPr>
            <w:r>
              <w:rPr>
                <w:w w:val="105"/>
                <w:sz w:val="23"/>
              </w:rPr>
              <w:t>вариативная часть</w:t>
            </w:r>
          </w:p>
        </w:tc>
        <w:tc>
          <w:tcPr>
            <w:tcW w:w="2072" w:type="dxa"/>
          </w:tcPr>
          <w:p>
            <w:pPr>
              <w:pStyle w:val="TableParagraph"/>
              <w:spacing w:line="245" w:lineRule="exact" w:before="13"/>
              <w:ind w:left="125"/>
              <w:rPr>
                <w:sz w:val="23"/>
              </w:rPr>
            </w:pPr>
            <w:r>
              <w:rPr>
                <w:w w:val="105"/>
                <w:sz w:val="23"/>
              </w:rPr>
              <w:t>216</w:t>
            </w:r>
          </w:p>
        </w:tc>
        <w:tc>
          <w:tcPr>
            <w:tcW w:w="1947" w:type="dxa"/>
          </w:tcPr>
          <w:p>
            <w:pPr>
              <w:pStyle w:val="TableParagraph"/>
              <w:spacing w:line="240" w:lineRule="exact" w:before="18"/>
              <w:ind w:left="127"/>
              <w:rPr>
                <w:sz w:val="23"/>
              </w:rPr>
            </w:pPr>
            <w:r>
              <w:rPr>
                <w:w w:val="105"/>
                <w:sz w:val="23"/>
              </w:rPr>
              <w:t>144</w:t>
            </w:r>
          </w:p>
        </w:tc>
      </w:tr>
      <w:tr>
        <w:trPr>
          <w:trHeight w:val="1119" w:hRule="atLeast"/>
        </w:trPr>
        <w:tc>
          <w:tcPr>
            <w:tcW w:w="1942" w:type="dxa"/>
          </w:tcPr>
          <w:p>
            <w:pPr>
              <w:pStyle w:val="TableParagraph"/>
              <w:rPr>
                <w:sz w:val="24"/>
              </w:rPr>
            </w:pPr>
          </w:p>
        </w:tc>
        <w:tc>
          <w:tcPr>
            <w:tcW w:w="4187" w:type="dxa"/>
          </w:tcPr>
          <w:p>
            <w:pPr>
              <w:pStyle w:val="TableParagraph"/>
              <w:spacing w:line="254" w:lineRule="auto" w:before="13"/>
              <w:ind w:left="124" w:right="140" w:firstLine="5"/>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45" w:lineRule="exact"/>
              <w:ind w:left="125"/>
              <w:rPr>
                <w:sz w:val="23"/>
              </w:rPr>
            </w:pPr>
            <w:r>
              <w:rPr>
                <w:w w:val="105"/>
                <w:sz w:val="23"/>
              </w:rPr>
              <w:t>ППКРС</w:t>
            </w:r>
          </w:p>
        </w:tc>
        <w:tc>
          <w:tcPr>
            <w:tcW w:w="2072" w:type="dxa"/>
          </w:tcPr>
          <w:p>
            <w:pPr>
              <w:pStyle w:val="TableParagraph"/>
              <w:spacing w:before="8"/>
              <w:ind w:left="122"/>
              <w:rPr>
                <w:sz w:val="23"/>
              </w:rPr>
            </w:pPr>
            <w:r>
              <w:rPr>
                <w:w w:val="105"/>
                <w:sz w:val="23"/>
              </w:rPr>
              <w:t>1080</w:t>
            </w:r>
          </w:p>
        </w:tc>
        <w:tc>
          <w:tcPr>
            <w:tcW w:w="1947" w:type="dxa"/>
          </w:tcPr>
          <w:p>
            <w:pPr>
              <w:pStyle w:val="TableParagraph"/>
              <w:spacing w:before="13"/>
              <w:ind w:left="126"/>
              <w:rPr>
                <w:sz w:val="23"/>
              </w:rPr>
            </w:pPr>
            <w:r>
              <w:rPr>
                <w:w w:val="105"/>
                <w:sz w:val="23"/>
              </w:rPr>
              <w:t>720</w:t>
            </w:r>
          </w:p>
        </w:tc>
      </w:tr>
      <w:tr>
        <w:trPr>
          <w:trHeight w:val="547" w:hRule="atLeast"/>
        </w:trPr>
        <w:tc>
          <w:tcPr>
            <w:tcW w:w="1942" w:type="dxa"/>
          </w:tcPr>
          <w:p>
            <w:pPr>
              <w:pStyle w:val="TableParagraph"/>
              <w:spacing w:line="278" w:lineRule="exact" w:before="5"/>
              <w:ind w:left="120" w:right="594" w:firstLine="1"/>
              <w:rPr>
                <w:sz w:val="23"/>
              </w:rPr>
            </w:pPr>
            <w:r>
              <w:rPr>
                <w:sz w:val="23"/>
              </w:rPr>
              <w:t>УП.00 ПП.00</w:t>
            </w:r>
          </w:p>
        </w:tc>
        <w:tc>
          <w:tcPr>
            <w:tcW w:w="4187" w:type="dxa"/>
          </w:tcPr>
          <w:p>
            <w:pPr>
              <w:pStyle w:val="TableParagraph"/>
              <w:spacing w:before="8"/>
              <w:ind w:left="123"/>
              <w:rPr>
                <w:sz w:val="23"/>
              </w:rPr>
            </w:pPr>
            <w:r>
              <w:rPr>
                <w:w w:val="105"/>
                <w:sz w:val="23"/>
              </w:rPr>
              <w:t>учебная и производственная практики</w:t>
            </w:r>
          </w:p>
        </w:tc>
        <w:tc>
          <w:tcPr>
            <w:tcW w:w="2072" w:type="dxa"/>
          </w:tcPr>
          <w:p>
            <w:pPr>
              <w:pStyle w:val="TableParagraph"/>
              <w:spacing w:before="8"/>
              <w:ind w:left="122"/>
              <w:rPr>
                <w:sz w:val="23"/>
              </w:rPr>
            </w:pPr>
            <w:r>
              <w:rPr>
                <w:w w:val="105"/>
                <w:sz w:val="23"/>
              </w:rPr>
              <w:t>19 нед.</w:t>
            </w:r>
          </w:p>
        </w:tc>
        <w:tc>
          <w:tcPr>
            <w:tcW w:w="1947" w:type="dxa"/>
          </w:tcPr>
          <w:p>
            <w:pPr>
              <w:pStyle w:val="TableParagraph"/>
              <w:spacing w:before="13"/>
              <w:ind w:left="120"/>
              <w:rPr>
                <w:sz w:val="23"/>
              </w:rPr>
            </w:pPr>
            <w:r>
              <w:rPr>
                <w:w w:val="105"/>
                <w:sz w:val="23"/>
              </w:rPr>
              <w:t>684</w:t>
            </w:r>
          </w:p>
        </w:tc>
      </w:tr>
      <w:tr>
        <w:trPr>
          <w:trHeight w:val="302" w:hRule="atLeast"/>
        </w:trPr>
        <w:tc>
          <w:tcPr>
            <w:tcW w:w="1942" w:type="dxa"/>
          </w:tcPr>
          <w:p>
            <w:pPr>
              <w:pStyle w:val="TableParagraph"/>
              <w:spacing w:before="9"/>
              <w:ind w:left="115"/>
              <w:rPr>
                <w:sz w:val="23"/>
              </w:rPr>
            </w:pPr>
            <w:r>
              <w:rPr>
                <w:w w:val="105"/>
                <w:sz w:val="23"/>
              </w:rPr>
              <w:t>ПА.00</w:t>
            </w:r>
          </w:p>
        </w:tc>
        <w:tc>
          <w:tcPr>
            <w:tcW w:w="4187" w:type="dxa"/>
          </w:tcPr>
          <w:p>
            <w:pPr>
              <w:pStyle w:val="TableParagraph"/>
              <w:spacing w:before="4"/>
              <w:ind w:left="119"/>
              <w:rPr>
                <w:sz w:val="23"/>
              </w:rPr>
            </w:pPr>
            <w:r>
              <w:rPr>
                <w:w w:val="105"/>
                <w:sz w:val="23"/>
              </w:rPr>
              <w:t>промежуточная аттестация</w:t>
            </w:r>
          </w:p>
        </w:tc>
        <w:tc>
          <w:tcPr>
            <w:tcW w:w="2072" w:type="dxa"/>
          </w:tcPr>
          <w:p>
            <w:pPr>
              <w:pStyle w:val="TableParagraph"/>
              <w:spacing w:before="4"/>
              <w:ind w:left="118"/>
              <w:rPr>
                <w:sz w:val="23"/>
              </w:rPr>
            </w:pPr>
            <w:r>
              <w:rPr>
                <w:w w:val="105"/>
                <w:sz w:val="23"/>
              </w:rPr>
              <w:t>1 нед.</w:t>
            </w:r>
          </w:p>
        </w:tc>
        <w:tc>
          <w:tcPr>
            <w:tcW w:w="1947" w:type="dxa"/>
          </w:tcPr>
          <w:p>
            <w:pPr>
              <w:pStyle w:val="TableParagraph"/>
              <w:spacing w:before="9"/>
              <w:ind w:left="116"/>
              <w:rPr>
                <w:sz w:val="23"/>
              </w:rPr>
            </w:pPr>
            <w:r>
              <w:rPr>
                <w:w w:val="105"/>
                <w:sz w:val="23"/>
              </w:rPr>
              <w:t>36</w:t>
            </w:r>
          </w:p>
        </w:tc>
      </w:tr>
      <w:tr>
        <w:trPr>
          <w:trHeight w:val="244" w:hRule="atLeast"/>
        </w:trPr>
        <w:tc>
          <w:tcPr>
            <w:tcW w:w="1942" w:type="dxa"/>
          </w:tcPr>
          <w:p>
            <w:pPr>
              <w:pStyle w:val="TableParagraph"/>
              <w:spacing w:line="224" w:lineRule="exact"/>
              <w:ind w:left="115"/>
              <w:rPr>
                <w:sz w:val="23"/>
              </w:rPr>
            </w:pPr>
            <w:r>
              <w:rPr>
                <w:sz w:val="23"/>
              </w:rPr>
              <w:t>ГИА.00</w:t>
            </w:r>
          </w:p>
        </w:tc>
        <w:tc>
          <w:tcPr>
            <w:tcW w:w="4187" w:type="dxa"/>
          </w:tcPr>
          <w:p>
            <w:pPr>
              <w:pStyle w:val="TableParagraph"/>
              <w:spacing w:line="224" w:lineRule="exact"/>
              <w:ind w:left="121"/>
              <w:rPr>
                <w:sz w:val="23"/>
              </w:rPr>
            </w:pPr>
            <w:r>
              <w:rPr>
                <w:w w:val="105"/>
                <w:sz w:val="23"/>
              </w:rPr>
              <w:t>государственная итоговая аттестация</w:t>
            </w:r>
          </w:p>
        </w:tc>
        <w:tc>
          <w:tcPr>
            <w:tcW w:w="2072" w:type="dxa"/>
          </w:tcPr>
          <w:p>
            <w:pPr>
              <w:pStyle w:val="TableParagraph"/>
              <w:spacing w:line="224" w:lineRule="exact"/>
              <w:ind w:left="113"/>
              <w:rPr>
                <w:sz w:val="23"/>
              </w:rPr>
            </w:pPr>
            <w:r>
              <w:rPr>
                <w:w w:val="105"/>
                <w:sz w:val="23"/>
              </w:rPr>
              <w:t>1 нед.</w:t>
            </w:r>
          </w:p>
        </w:tc>
        <w:tc>
          <w:tcPr>
            <w:tcW w:w="1947" w:type="dxa"/>
          </w:tcPr>
          <w:p>
            <w:pPr>
              <w:pStyle w:val="TableParagraph"/>
              <w:spacing w:line="224" w:lineRule="exact"/>
              <w:ind w:left="116"/>
              <w:rPr>
                <w:sz w:val="23"/>
              </w:rPr>
            </w:pPr>
            <w:r>
              <w:rPr>
                <w:w w:val="105"/>
                <w:sz w:val="23"/>
              </w:rPr>
              <w:t>36</w:t>
            </w:r>
          </w:p>
        </w:tc>
      </w:tr>
      <w:tr>
        <w:trPr>
          <w:trHeight w:val="273" w:hRule="atLeast"/>
        </w:trPr>
        <w:tc>
          <w:tcPr>
            <w:tcW w:w="6129" w:type="dxa"/>
            <w:gridSpan w:val="2"/>
          </w:tcPr>
          <w:p>
            <w:pPr>
              <w:pStyle w:val="TableParagraph"/>
              <w:spacing w:line="240" w:lineRule="exact" w:before="13"/>
              <w:ind w:left="116"/>
              <w:rPr>
                <w:sz w:val="23"/>
              </w:rPr>
            </w:pPr>
            <w:r>
              <w:rPr>
                <w:w w:val="105"/>
                <w:sz w:val="23"/>
              </w:rPr>
              <w:t>Общий объем образовательной программы:</w:t>
            </w:r>
          </w:p>
        </w:tc>
        <w:tc>
          <w:tcPr>
            <w:tcW w:w="2072" w:type="dxa"/>
          </w:tcPr>
          <w:p>
            <w:pPr>
              <w:pStyle w:val="TableParagraph"/>
              <w:rPr>
                <w:sz w:val="20"/>
              </w:rPr>
            </w:pPr>
          </w:p>
        </w:tc>
        <w:tc>
          <w:tcPr>
            <w:tcW w:w="1947" w:type="dxa"/>
          </w:tcPr>
          <w:p>
            <w:pPr>
              <w:pStyle w:val="TableParagraph"/>
              <w:rPr>
                <w:sz w:val="20"/>
              </w:rPr>
            </w:pPr>
          </w:p>
        </w:tc>
      </w:tr>
      <w:tr>
        <w:trPr>
          <w:trHeight w:val="278" w:hRule="atLeast"/>
        </w:trPr>
        <w:tc>
          <w:tcPr>
            <w:tcW w:w="1942" w:type="dxa"/>
          </w:tcPr>
          <w:p>
            <w:pPr>
              <w:pStyle w:val="TableParagraph"/>
              <w:rPr>
                <w:sz w:val="20"/>
              </w:rPr>
            </w:pPr>
          </w:p>
        </w:tc>
        <w:tc>
          <w:tcPr>
            <w:tcW w:w="4187" w:type="dxa"/>
          </w:tcPr>
          <w:p>
            <w:pPr>
              <w:pStyle w:val="TableParagraph"/>
              <w:spacing w:line="240" w:lineRule="exact" w:before="18"/>
              <w:ind w:left="119"/>
              <w:rPr>
                <w:sz w:val="23"/>
              </w:rPr>
            </w:pPr>
            <w:r>
              <w:rPr>
                <w:w w:val="105"/>
                <w:sz w:val="23"/>
              </w:rPr>
              <w:t>на базе среднего общего образования</w:t>
            </w:r>
          </w:p>
        </w:tc>
        <w:tc>
          <w:tcPr>
            <w:tcW w:w="2072" w:type="dxa"/>
          </w:tcPr>
          <w:p>
            <w:pPr>
              <w:pStyle w:val="TableParagraph"/>
              <w:spacing w:line="245" w:lineRule="exact" w:before="13"/>
              <w:ind w:left="117"/>
              <w:rPr>
                <w:sz w:val="23"/>
              </w:rPr>
            </w:pPr>
            <w:r>
              <w:rPr>
                <w:w w:val="105"/>
                <w:sz w:val="23"/>
              </w:rPr>
              <w:t>41 нед.</w:t>
            </w:r>
          </w:p>
        </w:tc>
        <w:tc>
          <w:tcPr>
            <w:tcW w:w="1947" w:type="dxa"/>
          </w:tcPr>
          <w:p>
            <w:pPr>
              <w:pStyle w:val="TableParagraph"/>
              <w:spacing w:line="240" w:lineRule="exact" w:before="18"/>
              <w:ind w:left="118"/>
              <w:rPr>
                <w:sz w:val="23"/>
              </w:rPr>
            </w:pPr>
            <w:r>
              <w:rPr>
                <w:w w:val="105"/>
                <w:sz w:val="23"/>
              </w:rPr>
              <w:t>1476</w:t>
            </w:r>
          </w:p>
        </w:tc>
      </w:tr>
      <w:tr>
        <w:trPr>
          <w:trHeight w:val="1959" w:hRule="atLeast"/>
        </w:trPr>
        <w:tc>
          <w:tcPr>
            <w:tcW w:w="1942" w:type="dxa"/>
          </w:tcPr>
          <w:p>
            <w:pPr>
              <w:pStyle w:val="TableParagraph"/>
              <w:rPr>
                <w:sz w:val="24"/>
              </w:rPr>
            </w:pPr>
          </w:p>
        </w:tc>
        <w:tc>
          <w:tcPr>
            <w:tcW w:w="4187" w:type="dxa"/>
          </w:tcPr>
          <w:p>
            <w:pPr>
              <w:pStyle w:val="TableParagraph"/>
              <w:spacing w:line="254" w:lineRule="auto" w:before="18"/>
              <w:ind w:left="112" w:right="140"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0" w:lineRule="exact"/>
              <w:ind w:left="116"/>
              <w:rPr>
                <w:sz w:val="23"/>
              </w:rPr>
            </w:pPr>
            <w:r>
              <w:rPr>
                <w:sz w:val="23"/>
              </w:rPr>
              <w:t>образования</w:t>
            </w:r>
          </w:p>
        </w:tc>
        <w:tc>
          <w:tcPr>
            <w:tcW w:w="2072" w:type="dxa"/>
          </w:tcPr>
          <w:p>
            <w:pPr>
              <w:pStyle w:val="TableParagraph"/>
              <w:spacing w:before="13"/>
              <w:ind w:left="111"/>
              <w:rPr>
                <w:sz w:val="23"/>
              </w:rPr>
            </w:pPr>
            <w:r>
              <w:rPr>
                <w:w w:val="105"/>
                <w:sz w:val="23"/>
              </w:rPr>
              <w:t>82 нед.</w:t>
            </w:r>
          </w:p>
        </w:tc>
        <w:tc>
          <w:tcPr>
            <w:tcW w:w="1947" w:type="dxa"/>
          </w:tcPr>
          <w:p>
            <w:pPr>
              <w:pStyle w:val="TableParagraph"/>
              <w:spacing w:before="13"/>
              <w:ind w:left="115"/>
              <w:rPr>
                <w:sz w:val="23"/>
              </w:rPr>
            </w:pPr>
            <w:r>
              <w:rPr>
                <w:w w:val="105"/>
                <w:sz w:val="23"/>
              </w:rPr>
              <w:t>2952</w:t>
            </w:r>
          </w:p>
        </w:tc>
      </w:tr>
    </w:tbl>
    <w:p>
      <w:pPr>
        <w:spacing w:before="14"/>
        <w:ind w:left="0" w:right="146" w:firstLine="0"/>
        <w:jc w:val="right"/>
        <w:rPr>
          <w:sz w:val="26"/>
        </w:rPr>
      </w:pPr>
      <w:r>
        <w:rPr>
          <w:w w:val="105"/>
          <w:sz w:val="26"/>
        </w:rPr>
        <w:t>»;</w:t>
      </w:r>
    </w:p>
    <w:p>
      <w:pPr>
        <w:spacing w:before="191"/>
        <w:ind w:left="927" w:right="0" w:firstLine="0"/>
        <w:jc w:val="left"/>
        <w:rPr>
          <w:sz w:val="27"/>
        </w:rPr>
      </w:pPr>
      <w:r>
        <w:rPr>
          <w:w w:val="105"/>
          <w:sz w:val="27"/>
        </w:rPr>
        <w:t>д) Таблицу 3 пункта 6.3 признать утратившей силу;</w:t>
      </w:r>
    </w:p>
    <w:p>
      <w:pPr>
        <w:spacing w:before="180"/>
        <w:ind w:left="929" w:right="0" w:firstLine="0"/>
        <w:jc w:val="left"/>
        <w:rPr>
          <w:sz w:val="27"/>
        </w:rPr>
      </w:pPr>
      <w:r>
        <w:rPr>
          <w:w w:val="105"/>
          <w:sz w:val="27"/>
        </w:rPr>
        <w:t>е) дополнить пунктами 6.4 и 6.5 следующего содержания:</w:t>
      </w:r>
    </w:p>
    <w:p>
      <w:pPr>
        <w:spacing w:line="374" w:lineRule="auto" w:before="180"/>
        <w:ind w:left="220" w:right="0" w:firstLine="706"/>
        <w:jc w:val="left"/>
        <w:rPr>
          <w:sz w:val="27"/>
        </w:rPr>
      </w:pPr>
      <w:r>
        <w:rPr>
          <w:w w:val="105"/>
          <w:sz w:val="27"/>
        </w:rPr>
        <w:t>«6.4. Обязательная часть общепрофессионального учебного цикла ППКРС должна</w:t>
      </w:r>
      <w:r>
        <w:rPr>
          <w:spacing w:val="-28"/>
          <w:w w:val="105"/>
          <w:sz w:val="27"/>
        </w:rPr>
        <w:t> </w:t>
      </w:r>
      <w:r>
        <w:rPr>
          <w:w w:val="105"/>
          <w:sz w:val="27"/>
        </w:rPr>
        <w:t>предусматривать</w:t>
      </w:r>
      <w:r>
        <w:rPr>
          <w:spacing w:val="-45"/>
          <w:w w:val="105"/>
          <w:sz w:val="27"/>
        </w:rPr>
        <w:t> </w:t>
      </w:r>
      <w:r>
        <w:rPr>
          <w:w w:val="105"/>
          <w:sz w:val="27"/>
        </w:rPr>
        <w:t>изучение</w:t>
      </w:r>
      <w:r>
        <w:rPr>
          <w:spacing w:val="-27"/>
          <w:w w:val="105"/>
          <w:sz w:val="27"/>
        </w:rPr>
        <w:t> </w:t>
      </w:r>
      <w:r>
        <w:rPr>
          <w:w w:val="105"/>
          <w:sz w:val="27"/>
        </w:rPr>
        <w:t>следующих</w:t>
      </w:r>
      <w:r>
        <w:rPr>
          <w:spacing w:val="-22"/>
          <w:w w:val="105"/>
          <w:sz w:val="27"/>
        </w:rPr>
        <w:t> </w:t>
      </w:r>
      <w:r>
        <w:rPr>
          <w:w w:val="105"/>
          <w:sz w:val="27"/>
        </w:rPr>
        <w:t>дисциплин:</w:t>
      </w:r>
      <w:r>
        <w:rPr>
          <w:spacing w:val="-25"/>
          <w:w w:val="105"/>
          <w:sz w:val="27"/>
        </w:rPr>
        <w:t> </w:t>
      </w:r>
      <w:r>
        <w:rPr>
          <w:w w:val="105"/>
          <w:sz w:val="27"/>
        </w:rPr>
        <w:t>«ОП.О1.</w:t>
      </w:r>
      <w:r>
        <w:rPr>
          <w:spacing w:val="-35"/>
          <w:w w:val="105"/>
          <w:sz w:val="27"/>
        </w:rPr>
        <w:t> </w:t>
      </w:r>
      <w:r>
        <w:rPr>
          <w:w w:val="105"/>
          <w:sz w:val="27"/>
        </w:rPr>
        <w:t>Основы</w:t>
      </w:r>
      <w:r>
        <w:rPr>
          <w:spacing w:val="-29"/>
          <w:w w:val="105"/>
          <w:sz w:val="27"/>
        </w:rPr>
        <w:t> </w:t>
      </w:r>
      <w:r>
        <w:rPr>
          <w:w w:val="105"/>
          <w:sz w:val="27"/>
        </w:rPr>
        <w:t>деловой</w:t>
      </w:r>
    </w:p>
    <w:p>
      <w:pPr>
        <w:spacing w:after="0" w:line="374" w:lineRule="auto"/>
        <w:jc w:val="left"/>
        <w:rPr>
          <w:sz w:val="27"/>
        </w:rPr>
        <w:sectPr>
          <w:headerReference w:type="default" r:id="rId46"/>
          <w:footerReference w:type="default" r:id="rId47"/>
          <w:pgSz w:w="11990" w:h="17230"/>
          <w:pgMar w:header="0" w:footer="514" w:top="620" w:bottom="700" w:left="1060" w:right="380"/>
        </w:sectPr>
      </w:pPr>
    </w:p>
    <w:p>
      <w:pPr>
        <w:pStyle w:val="BodyText"/>
        <w:spacing w:before="78"/>
        <w:ind w:left="171"/>
      </w:pPr>
      <w:r>
        <w:rPr/>
        <w:t>культуры», «ОП.02. Основы делопроизводства», «ОП.03. Основы менеджмента»,</w:t>
      </w:r>
    </w:p>
    <w:p>
      <w:pPr>
        <w:pStyle w:val="BodyText"/>
        <w:spacing w:before="178"/>
        <w:ind w:left="168"/>
      </w:pPr>
      <w:r>
        <w:rPr/>
        <w:t>«ОП.04. Безопасность жизнедеятельности».</w:t>
      </w:r>
    </w:p>
    <w:p>
      <w:pPr>
        <w:pStyle w:val="BodyText"/>
        <w:spacing w:before="178"/>
        <w:ind w:left="876"/>
      </w:pPr>
      <w:r>
        <w:rPr/>
        <w:t>6.5. Обязательная часть профессионального учебного цикла ППКРС</w:t>
      </w:r>
      <w:r>
        <w:rPr>
          <w:spacing w:val="61"/>
        </w:rPr>
        <w:t> </w:t>
      </w:r>
      <w:r>
        <w:rPr/>
        <w:t>должна</w:t>
      </w:r>
    </w:p>
    <w:p>
      <w:pPr>
        <w:spacing w:after="0"/>
        <w:sectPr>
          <w:headerReference w:type="default" r:id="rId48"/>
          <w:footerReference w:type="default" r:id="rId49"/>
          <w:pgSz w:w="11990" w:h="17180"/>
          <w:pgMar w:header="694" w:footer="495" w:top="1160" w:bottom="680" w:left="1140" w:right="400"/>
        </w:sectPr>
      </w:pPr>
    </w:p>
    <w:p>
      <w:pPr>
        <w:pStyle w:val="BodyText"/>
        <w:tabs>
          <w:tab w:pos="2796" w:val="left" w:leader="none"/>
        </w:tabs>
        <w:spacing w:before="168"/>
        <w:ind w:left="166"/>
      </w:pPr>
      <w:r>
        <w:rPr/>
        <w:t>предусматривать</w:t>
        <w:tab/>
        <w:t>изучение</w:t>
      </w:r>
    </w:p>
    <w:p>
      <w:pPr>
        <w:pStyle w:val="BodyText"/>
        <w:tabs>
          <w:tab w:pos="2181" w:val="left" w:leader="none"/>
          <w:tab w:pos="3252" w:val="left" w:leader="none"/>
        </w:tabs>
        <w:spacing w:line="369" w:lineRule="auto" w:before="173"/>
        <w:ind w:left="164" w:hanging="3"/>
      </w:pPr>
      <w:r>
        <w:rPr/>
        <w:t>и</w:t>
      </w:r>
      <w:r>
        <w:rPr>
          <w:spacing w:val="-4"/>
        </w:rPr>
        <w:t> </w:t>
      </w:r>
      <w:r>
        <w:rPr/>
        <w:t>междисциплинарных</w:t>
        <w:tab/>
      </w:r>
      <w:r>
        <w:rPr>
          <w:spacing w:val="-1"/>
          <w:w w:val="95"/>
        </w:rPr>
        <w:t>курсов: </w:t>
      </w:r>
      <w:r>
        <w:rPr/>
        <w:t>деятельности</w:t>
        <w:tab/>
        <w:t>организации»,</w:t>
      </w:r>
    </w:p>
    <w:p>
      <w:pPr>
        <w:pStyle w:val="BodyText"/>
        <w:tabs>
          <w:tab w:pos="2147" w:val="left" w:leader="none"/>
          <w:tab w:pos="5017" w:val="left" w:leader="none"/>
        </w:tabs>
        <w:spacing w:before="177"/>
        <w:ind w:left="173"/>
        <w:jc w:val="center"/>
      </w:pPr>
      <w:r>
        <w:rPr/>
        <w:br w:type="column"/>
      </w:r>
      <w:r>
        <w:rPr/>
        <w:t>следующих</w:t>
        <w:tab/>
        <w:t>профессиональных</w:t>
        <w:tab/>
        <w:t>модулей</w:t>
      </w:r>
    </w:p>
    <w:p>
      <w:pPr>
        <w:pStyle w:val="BodyText"/>
        <w:tabs>
          <w:tab w:pos="1440" w:val="left" w:leader="none"/>
          <w:tab w:pos="3400" w:val="left" w:leader="none"/>
          <w:tab w:pos="4259" w:val="left" w:leader="none"/>
        </w:tabs>
        <w:spacing w:before="173"/>
        <w:ind w:left="167"/>
        <w:jc w:val="center"/>
      </w:pPr>
      <w:r>
        <w:rPr/>
        <w:t>«ПМ.01</w:t>
        <w:tab/>
        <w:t>Оперативный</w:t>
        <w:tab/>
        <w:t>учет</w:t>
        <w:tab/>
        <w:t>хозяйственной</w:t>
      </w:r>
    </w:p>
    <w:p>
      <w:pPr>
        <w:pStyle w:val="BodyText"/>
        <w:tabs>
          <w:tab w:pos="1989" w:val="left" w:leader="none"/>
          <w:tab w:pos="3350" w:val="left" w:leader="none"/>
          <w:tab w:pos="5392" w:val="left" w:leader="none"/>
        </w:tabs>
        <w:spacing w:before="173"/>
        <w:ind w:left="29"/>
        <w:jc w:val="center"/>
      </w:pPr>
      <w:r>
        <w:rPr/>
        <w:t>«МДК.О1.01.</w:t>
        <w:tab/>
        <w:t>Основы</w:t>
        <w:tab/>
        <w:t>оперативного</w:t>
        <w:tab/>
        <w:t>учета</w:t>
      </w:r>
    </w:p>
    <w:p>
      <w:pPr>
        <w:spacing w:after="0"/>
        <w:jc w:val="center"/>
        <w:sectPr>
          <w:type w:val="continuous"/>
          <w:pgSz w:w="11990" w:h="17180"/>
          <w:pgMar w:top="0" w:bottom="0" w:left="1140" w:right="400"/>
          <w:cols w:num="2" w:equalWidth="0">
            <w:col w:w="4126" w:space="40"/>
            <w:col w:w="6284"/>
          </w:cols>
        </w:sectPr>
      </w:pPr>
    </w:p>
    <w:p>
      <w:pPr>
        <w:pStyle w:val="BodyText"/>
        <w:spacing w:line="367" w:lineRule="auto" w:before="3"/>
        <w:ind w:left="156" w:right="103" w:firstLine="4"/>
        <w:jc w:val="both"/>
      </w:pPr>
      <w:r>
        <w:rPr/>
        <w:pict>
          <v:group style="position:absolute;margin-left:0pt;margin-top:-.000005pt;width:599.050pt;height:859pt;mso-position-horizontal-relative:page;mso-position-vertical-relative:page;z-index:-1231696" coordorigin="0,0" coordsize="11981,17180">
            <v:line style="position:absolute" from="13,0" to="13,17179" stroked="true" strokeweight="1.322116pt" strokecolor="#000000">
              <v:stroke dashstyle="solid"/>
            </v:line>
            <v:line style="position:absolute" from="11958,19" to="11958,17179" stroked="true" strokeweight="2.284905pt" strokecolor="#000000">
              <v:stroke dashstyle="solid"/>
            </v:line>
            <v:line style="position:absolute" from="19,13" to="11981,13" stroked="true" strokeweight="1.321502pt" strokecolor="#000000">
              <v:stroke dashstyle="solid"/>
            </v:line>
            <w10:wrap type="none"/>
          </v:group>
        </w:pict>
      </w:r>
      <w:r>
        <w:rPr/>
        <w:t>технологического процесса, движения готовой продукции и сдачи выполненных работ», «ПМ.02 Анализ данных производственных программ, планов-графиков, нормативов производственного процесса», «МДК.02.01. Основы организации диспетчерской службы», «МДК.02.02. Основы технического обеспечения диспетчерской службы», «ПМ.03 Диагностика и мониторинг нарушений производственного процесса», «МДК.03.01. Основы диагностики и мониторинга нарушений производственного процесса».»;</w:t>
      </w:r>
    </w:p>
    <w:p>
      <w:pPr>
        <w:pStyle w:val="BodyText"/>
        <w:spacing w:line="314" w:lineRule="exact"/>
        <w:ind w:left="861"/>
      </w:pPr>
      <w:r>
        <w:rPr/>
        <w:t>ж) пункт 7.9 изложить в следующей редакции:</w:t>
      </w:r>
    </w:p>
    <w:p>
      <w:pPr>
        <w:pStyle w:val="BodyText"/>
        <w:spacing w:line="340" w:lineRule="auto" w:before="168"/>
        <w:ind w:left="143" w:right="131" w:firstLine="712"/>
        <w:jc w:val="both"/>
      </w:pP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8"/>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99"/>
        </w:rPr>
        <w:t>професси</w:t>
      </w:r>
      <w:r>
        <w:rPr>
          <w:spacing w:val="2"/>
          <w:w w:val="99"/>
        </w:rPr>
        <w:t>и</w:t>
      </w:r>
      <w:r>
        <w:rPr>
          <w:spacing w:val="-8"/>
          <w:w w:val="108"/>
          <w:position w:val="10"/>
          <w:sz w:val="17"/>
        </w:rPr>
        <w:t>5</w:t>
      </w:r>
      <w:r>
        <w:rPr>
          <w:spacing w:val="-68"/>
          <w:w w:val="64"/>
        </w:rPr>
        <w:t>О</w:t>
      </w:r>
      <w:r>
        <w:rPr>
          <w:w w:val="21"/>
        </w:rPr>
        <w:t>)</w:t>
      </w:r>
      <w:r>
        <w:rPr/>
        <w:t>  </w:t>
      </w:r>
      <w:r>
        <w:rPr>
          <w:spacing w:val="11"/>
          <w:w w:val="21"/>
        </w:rPr>
        <w:t>.</w:t>
      </w:r>
      <w:r>
        <w:rPr>
          <w:w w:val="100"/>
        </w:rPr>
        <w:t>»;</w:t>
      </w:r>
    </w:p>
    <w:p>
      <w:pPr>
        <w:pStyle w:val="BodyText"/>
        <w:spacing w:line="323" w:lineRule="exact"/>
        <w:ind w:left="851"/>
      </w:pPr>
      <w:r>
        <w:rPr>
          <w:spacing w:val="-1"/>
          <w:w w:val="102"/>
        </w:rPr>
        <w:t>з</w:t>
      </w:r>
      <w:r>
        <w:rPr>
          <w:w w:val="102"/>
        </w:rPr>
        <w:t>)</w:t>
      </w:r>
      <w:r>
        <w:rPr>
          <w:spacing w:val="-5"/>
        </w:rPr>
        <w:t> </w:t>
      </w:r>
      <w:r>
        <w:rPr>
          <w:spacing w:val="-1"/>
          <w:w w:val="98"/>
        </w:rPr>
        <w:t>дополнит</w:t>
      </w:r>
      <w:r>
        <w:rPr>
          <w:w w:val="98"/>
        </w:rPr>
        <w:t>ь</w:t>
      </w:r>
      <w:r>
        <w:rPr>
          <w:spacing w:val="17"/>
        </w:rPr>
        <w:t> </w:t>
      </w:r>
      <w:r>
        <w:rPr>
          <w:spacing w:val="-1"/>
          <w:w w:val="98"/>
        </w:rPr>
        <w:t>сноско</w:t>
      </w:r>
      <w:r>
        <w:rPr>
          <w:w w:val="98"/>
        </w:rPr>
        <w:t>й</w:t>
      </w:r>
      <w:r>
        <w:rPr>
          <w:spacing w:val="12"/>
        </w:rPr>
        <w:t> </w:t>
      </w:r>
      <w:r>
        <w:rPr>
          <w:spacing w:val="-6"/>
          <w:w w:val="100"/>
        </w:rPr>
        <w:t>«</w:t>
      </w:r>
      <w:r>
        <w:rPr>
          <w:spacing w:val="-4"/>
          <w:w w:val="109"/>
          <w:position w:val="10"/>
          <w:sz w:val="18"/>
        </w:rPr>
        <w:t>5</w:t>
      </w:r>
      <w:r>
        <w:rPr>
          <w:spacing w:val="-5"/>
          <w:w w:val="36"/>
        </w:rPr>
        <w:t>&lt;</w:t>
      </w:r>
      <w:r>
        <w:rPr>
          <w:w w:val="64"/>
        </w:rPr>
        <w:t>1</w:t>
      </w:r>
      <w:r>
        <w:rPr>
          <w:spacing w:val="7"/>
          <w:w w:val="64"/>
        </w:rPr>
        <w:t>)</w:t>
      </w:r>
      <w:r>
        <w:rPr>
          <w:w w:val="100"/>
        </w:rPr>
        <w:t>»</w:t>
      </w:r>
      <w:r>
        <w:rPr>
          <w:spacing w:val="-8"/>
        </w:rPr>
        <w:t> </w:t>
      </w:r>
      <w:r>
        <w:rPr>
          <w:w w:val="103"/>
        </w:rPr>
        <w:t>к</w:t>
      </w:r>
      <w:r>
        <w:rPr>
          <w:spacing w:val="-4"/>
        </w:rPr>
        <w:t> </w:t>
      </w:r>
      <w:r>
        <w:rPr>
          <w:spacing w:val="-1"/>
          <w:w w:val="97"/>
        </w:rPr>
        <w:t>пункт</w:t>
      </w:r>
      <w:r>
        <w:rPr>
          <w:w w:val="97"/>
        </w:rPr>
        <w:t>у</w:t>
      </w:r>
      <w:r>
        <w:rPr>
          <w:spacing w:val="10"/>
        </w:rPr>
        <w:t> </w:t>
      </w:r>
      <w:r>
        <w:rPr>
          <w:w w:val="102"/>
        </w:rPr>
        <w:t>7.9</w:t>
      </w:r>
      <w:r>
        <w:rPr>
          <w:spacing w:val="-9"/>
        </w:rPr>
        <w:t> </w:t>
      </w:r>
      <w:r>
        <w:rPr>
          <w:spacing w:val="-1"/>
          <w:w w:val="98"/>
        </w:rPr>
        <w:t>следующег</w:t>
      </w:r>
      <w:r>
        <w:rPr>
          <w:w w:val="98"/>
        </w:rPr>
        <w:t>о</w:t>
      </w:r>
      <w:r>
        <w:rPr>
          <w:spacing w:val="22"/>
        </w:rPr>
        <w:t> </w:t>
      </w:r>
      <w:r>
        <w:rPr>
          <w:spacing w:val="-1"/>
          <w:w w:val="98"/>
        </w:rPr>
        <w:t>содержания:</w:t>
      </w:r>
    </w:p>
    <w:p>
      <w:pPr>
        <w:pStyle w:val="BodyText"/>
        <w:spacing w:line="340" w:lineRule="auto" w:before="133"/>
        <w:ind w:left="129" w:right="127" w:firstLine="721"/>
        <w:jc w:val="both"/>
      </w:pPr>
      <w:r>
        <w:rPr>
          <w:spacing w:val="-7"/>
          <w:w w:val="104"/>
        </w:rPr>
        <w:t>«</w:t>
      </w:r>
      <w:r>
        <w:rPr>
          <w:spacing w:val="-3"/>
          <w:w w:val="109"/>
          <w:position w:val="10"/>
          <w:sz w:val="18"/>
        </w:rPr>
        <w:t>5</w:t>
      </w:r>
      <w:r>
        <w:rPr>
          <w:spacing w:val="-1"/>
          <w:w w:val="59"/>
          <w:sz w:val="22"/>
        </w:rPr>
        <w:t>&lt;</w:t>
      </w:r>
      <w:r>
        <w:rPr>
          <w:spacing w:val="-62"/>
          <w:w w:val="59"/>
          <w:sz w:val="22"/>
        </w:rPr>
        <w:t>1</w:t>
      </w:r>
      <w:r>
        <w:rPr>
          <w:w w:val="26"/>
          <w:sz w:val="22"/>
        </w:rPr>
        <w:t>)</w:t>
      </w:r>
      <w:r>
        <w:rPr>
          <w:sz w:val="22"/>
        </w:rPr>
        <w:t> </w:t>
      </w:r>
      <w:r>
        <w:rPr>
          <w:spacing w:val="-24"/>
          <w:sz w:val="22"/>
        </w:rPr>
        <w:t> </w:t>
      </w:r>
      <w:r>
        <w:rPr>
          <w:spacing w:val="-1"/>
          <w:w w:val="98"/>
        </w:rPr>
        <w:t>Федеральны</w:t>
      </w:r>
      <w:r>
        <w:rPr>
          <w:w w:val="98"/>
        </w:rPr>
        <w:t>й</w:t>
      </w:r>
      <w:r>
        <w:rPr/>
        <w:t>   </w:t>
      </w:r>
      <w:r>
        <w:rPr>
          <w:spacing w:val="-21"/>
        </w:rPr>
        <w:t> </w:t>
      </w:r>
      <w:r>
        <w:rPr>
          <w:spacing w:val="-1"/>
          <w:w w:val="100"/>
        </w:rPr>
        <w:t>государственны</w:t>
      </w:r>
      <w:r>
        <w:rPr>
          <w:w w:val="100"/>
        </w:rPr>
        <w:t>й</w:t>
      </w:r>
      <w:r>
        <w:rPr/>
        <w:t>  </w:t>
      </w:r>
      <w:r>
        <w:rPr>
          <w:spacing w:val="16"/>
        </w:rPr>
        <w:t> </w:t>
      </w:r>
      <w:r>
        <w:rPr>
          <w:w w:val="100"/>
        </w:rPr>
        <w:t>образовательный</w:t>
      </w:r>
      <w:r>
        <w:rPr/>
        <w:t>  </w:t>
      </w:r>
      <w:r>
        <w:rPr>
          <w:spacing w:val="18"/>
        </w:rPr>
        <w:t> </w:t>
      </w:r>
      <w:r>
        <w:rPr>
          <w:spacing w:val="-1"/>
          <w:w w:val="98"/>
        </w:rPr>
        <w:t>стандар</w:t>
      </w:r>
      <w:r>
        <w:rPr>
          <w:w w:val="98"/>
        </w:rPr>
        <w:t>т</w:t>
      </w:r>
      <w:r>
        <w:rPr/>
        <w:t>   </w:t>
      </w:r>
      <w:r>
        <w:rPr>
          <w:spacing w:val="-24"/>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 (зарегистрирован Министерством  юстиции Российской Федерации 26 июля 2017 г.,</w:t>
      </w:r>
      <w:r>
        <w:rPr>
          <w:spacing w:val="-20"/>
        </w:rPr>
        <w:t> </w:t>
      </w:r>
      <w:r>
        <w:rPr/>
        <w:t>регистрационный</w:t>
      </w:r>
    </w:p>
    <w:p>
      <w:pPr>
        <w:pStyle w:val="BodyText"/>
        <w:spacing w:before="2"/>
        <w:ind w:left="114"/>
        <w:jc w:val="both"/>
      </w:pPr>
      <w:r>
        <w:rPr>
          <w:rFonts w:ascii="Arial" w:hAnsi="Arial"/>
          <w:sz w:val="25"/>
        </w:rPr>
        <w:t>№    </w:t>
      </w:r>
      <w:r>
        <w:rPr/>
        <w:t>47532),    приказами    Министерства    просвещения    Российской    Федерации</w:t>
      </w:r>
    </w:p>
    <w:p>
      <w:pPr>
        <w:spacing w:after="0"/>
        <w:jc w:val="both"/>
        <w:sectPr>
          <w:type w:val="continuous"/>
          <w:pgSz w:w="11990" w:h="17180"/>
          <w:pgMar w:top="0" w:bottom="0" w:left="1140" w:right="400"/>
        </w:sectPr>
      </w:pPr>
    </w:p>
    <w:p>
      <w:pPr>
        <w:pStyle w:val="BodyText"/>
        <w:spacing w:before="6"/>
        <w:rPr>
          <w:sz w:val="21"/>
        </w:rPr>
      </w:pPr>
      <w:r>
        <w:rPr/>
        <w:pict>
          <v:group style="position:absolute;margin-left:1.923103pt;margin-top:-.00001pt;width:592.1pt;height:464.2pt;mso-position-horizontal-relative:page;mso-position-vertical-relative:page;z-index:-1231672" coordorigin="38,0" coordsize="11842,9284">
            <v:line style="position:absolute" from="43,9284" to="43,0" stroked="true" strokeweight=".480776pt" strokecolor="#000000">
              <v:stroke dashstyle="solid"/>
            </v:line>
            <v:line style="position:absolute" from="58,2" to="11880,2" stroked="true" strokeweight=".240267pt" strokecolor="#000000">
              <v:stroke dashstyle="solid"/>
            </v:line>
            <w10:wrap type="none"/>
          </v:group>
        </w:pict>
      </w:r>
    </w:p>
    <w:p>
      <w:pPr>
        <w:spacing w:line="374" w:lineRule="auto" w:before="90"/>
        <w:ind w:left="138" w:right="103" w:firstLine="0"/>
        <w:jc w:val="both"/>
        <w:rPr>
          <w:sz w:val="26"/>
        </w:rPr>
      </w:pPr>
      <w:r>
        <w:rPr>
          <w:w w:val="105"/>
          <w:sz w:val="26"/>
        </w:rPr>
        <w:t>от 24 сентября 2020 г. </w:t>
      </w:r>
      <w:r>
        <w:rPr>
          <w:rFonts w:ascii="Arial" w:hAnsi="Arial"/>
          <w:w w:val="105"/>
          <w:sz w:val="25"/>
        </w:rPr>
        <w:t>№ </w:t>
      </w:r>
      <w:r>
        <w:rPr>
          <w:w w:val="105"/>
          <w:sz w:val="26"/>
        </w:rPr>
        <w:t>519 (зарегистрирован Министерством юстиции Российской Федерации  23  декабря  2020  г.,  регистрационный </w:t>
      </w:r>
      <w:r>
        <w:rPr>
          <w:rFonts w:ascii="Arial" w:hAnsi="Arial"/>
          <w:w w:val="105"/>
          <w:sz w:val="25"/>
        </w:rPr>
        <w:t>№  </w:t>
      </w:r>
      <w:r>
        <w:rPr>
          <w:w w:val="105"/>
          <w:sz w:val="26"/>
        </w:rPr>
        <w:t>61749),  от  11  декабря  2020 г.</w:t>
      </w:r>
    </w:p>
    <w:p>
      <w:pPr>
        <w:tabs>
          <w:tab w:pos="701" w:val="left" w:leader="none"/>
          <w:tab w:pos="1411" w:val="left" w:leader="none"/>
          <w:tab w:pos="3779" w:val="left" w:leader="none"/>
          <w:tab w:pos="5955" w:val="left" w:leader="none"/>
          <w:tab w:pos="7302" w:val="left" w:leader="none"/>
          <w:tab w:pos="8985" w:val="left" w:leader="none"/>
        </w:tabs>
        <w:spacing w:line="298" w:lineRule="exact" w:before="0"/>
        <w:ind w:left="124" w:right="0" w:firstLine="0"/>
        <w:jc w:val="left"/>
        <w:rPr>
          <w:sz w:val="26"/>
        </w:rPr>
      </w:pPr>
      <w:r>
        <w:rPr>
          <w:rFonts w:ascii="Arial" w:hAnsi="Arial"/>
          <w:w w:val="105"/>
          <w:sz w:val="25"/>
        </w:rPr>
        <w:t>№</w:t>
        <w:tab/>
      </w:r>
      <w:r>
        <w:rPr>
          <w:w w:val="105"/>
          <w:sz w:val="26"/>
        </w:rPr>
        <w:t>712</w:t>
        <w:tab/>
        <w:t>(зарегистрирован</w:t>
        <w:tab/>
        <w:t>Министерством</w:t>
        <w:tab/>
        <w:t>юстиции</w:t>
        <w:tab/>
        <w:t>Российской</w:t>
        <w:tab/>
        <w:t>Федерации</w:t>
      </w:r>
    </w:p>
    <w:p>
      <w:pPr>
        <w:spacing w:line="367" w:lineRule="auto" w:before="162"/>
        <w:ind w:left="130" w:right="114" w:firstLine="8"/>
        <w:jc w:val="both"/>
        <w:rPr>
          <w:sz w:val="26"/>
        </w:rPr>
      </w:pPr>
      <w:r>
        <w:rPr>
          <w:w w:val="105"/>
          <w:sz w:val="26"/>
        </w:rPr>
        <w:t>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6"/>
        </w:rPr>
        <w:t>70034) и от 27 декабря 2023 г. </w:t>
      </w:r>
      <w:r>
        <w:rPr>
          <w:rFonts w:ascii="Arial" w:hAnsi="Arial"/>
          <w:w w:val="105"/>
          <w:sz w:val="25"/>
        </w:rPr>
        <w:t>№ </w:t>
      </w:r>
      <w:r>
        <w:rPr>
          <w:w w:val="105"/>
          <w:sz w:val="26"/>
        </w:rPr>
        <w:t>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7"/>
          <w:w w:val="105"/>
          <w:sz w:val="26"/>
        </w:rPr>
        <w:t> </w:t>
      </w:r>
      <w:r>
        <w:rPr>
          <w:w w:val="105"/>
          <w:sz w:val="26"/>
        </w:rPr>
        <w:t>77121).»;</w:t>
      </w:r>
    </w:p>
    <w:p>
      <w:pPr>
        <w:spacing w:before="13"/>
        <w:ind w:left="835" w:right="0" w:firstLine="0"/>
        <w:jc w:val="left"/>
        <w:rPr>
          <w:sz w:val="26"/>
        </w:rPr>
      </w:pPr>
      <w:r>
        <w:rPr>
          <w:w w:val="105"/>
          <w:sz w:val="26"/>
        </w:rPr>
        <w:t>и) пункт 7.15 изложить в следующей редакции:</w:t>
      </w:r>
    </w:p>
    <w:p>
      <w:pPr>
        <w:spacing w:before="196"/>
        <w:ind w:left="832" w:right="0" w:firstLine="0"/>
        <w:jc w:val="left"/>
        <w:rPr>
          <w:sz w:val="26"/>
        </w:rPr>
      </w:pPr>
      <w:r>
        <w:rPr>
          <w:w w:val="105"/>
          <w:sz w:val="26"/>
        </w:rPr>
        <w:t>«7.15. Требование к финансовым условиям реализации ППКРС:</w:t>
      </w:r>
    </w:p>
    <w:p>
      <w:pPr>
        <w:spacing w:line="396" w:lineRule="auto" w:before="192"/>
        <w:ind w:left="124" w:right="130" w:firstLine="710"/>
        <w:jc w:val="both"/>
        <w:rPr>
          <w:sz w:val="26"/>
        </w:rPr>
      </w:pPr>
      <w:r>
        <w:rPr>
          <w:w w:val="105"/>
          <w:sz w:val="26"/>
        </w:rPr>
        <w:t>финансовое обеспечение реализации ППКРС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sz w:val="26"/>
          <w:vertAlign w:val="superscript"/>
        </w:rPr>
        <w:t>7</w:t>
      </w:r>
      <w:r>
        <w:rPr>
          <w:rFonts w:ascii="Arial" w:hAnsi="Arial"/>
          <w:w w:val="105"/>
          <w:sz w:val="26"/>
          <w:vertAlign w:val="baseline"/>
        </w:rPr>
        <w:t> </w:t>
      </w:r>
      <w:r>
        <w:rPr>
          <w:w w:val="105"/>
          <w:sz w:val="26"/>
          <w:vertAlign w:val="baseline"/>
        </w:rPr>
        <w:t>и Федеральным законом от 29 декабря 2012 г. </w:t>
      </w:r>
      <w:r>
        <w:rPr>
          <w:rFonts w:ascii="Arial" w:hAnsi="Arial"/>
          <w:w w:val="105"/>
          <w:sz w:val="25"/>
          <w:vertAlign w:val="baseline"/>
        </w:rPr>
        <w:t>№ </w:t>
      </w:r>
      <w:r>
        <w:rPr>
          <w:w w:val="105"/>
          <w:sz w:val="26"/>
          <w:vertAlign w:val="baseline"/>
        </w:rPr>
        <w:t>273-ФЗ</w:t>
      </w:r>
    </w:p>
    <w:p>
      <w:pPr>
        <w:spacing w:line="288" w:lineRule="exact" w:before="0"/>
        <w:ind w:left="121" w:right="0" w:firstLine="0"/>
        <w:jc w:val="left"/>
        <w:rPr>
          <w:sz w:val="26"/>
        </w:rPr>
      </w:pPr>
      <w:r>
        <w:rPr>
          <w:w w:val="105"/>
          <w:sz w:val="26"/>
        </w:rPr>
        <w:t>«Об образовании в Российской Федерации».»;</w:t>
      </w:r>
    </w:p>
    <w:p>
      <w:pPr>
        <w:spacing w:before="191"/>
        <w:ind w:left="830" w:right="0" w:firstLine="0"/>
        <w:jc w:val="left"/>
        <w:rPr>
          <w:sz w:val="26"/>
        </w:rPr>
      </w:pPr>
      <w:r>
        <w:rPr>
          <w:w w:val="105"/>
          <w:sz w:val="26"/>
        </w:rPr>
        <w:t>к) сноску «</w:t>
      </w:r>
      <w:r>
        <w:rPr>
          <w:w w:val="105"/>
          <w:sz w:val="26"/>
          <w:vertAlign w:val="superscript"/>
        </w:rPr>
        <w:t>7</w:t>
      </w:r>
      <w:r>
        <w:rPr>
          <w:w w:val="105"/>
          <w:sz w:val="26"/>
          <w:vertAlign w:val="baseline"/>
        </w:rPr>
        <w:t>» к пункту 7.15 изложить в следующей редакции:</w:t>
      </w:r>
    </w:p>
    <w:p>
      <w:pPr>
        <w:spacing w:before="195"/>
        <w:ind w:left="827" w:right="0" w:firstLine="0"/>
        <w:jc w:val="left"/>
        <w:rPr>
          <w:sz w:val="26"/>
        </w:rPr>
      </w:pPr>
      <w:r>
        <w:rPr>
          <w:w w:val="105"/>
          <w:sz w:val="26"/>
        </w:rPr>
        <w:t>«</w:t>
      </w:r>
      <w:r>
        <w:rPr>
          <w:rFonts w:ascii="Arial" w:hAnsi="Arial"/>
          <w:w w:val="105"/>
          <w:sz w:val="26"/>
          <w:vertAlign w:val="superscript"/>
        </w:rPr>
        <w:t>7</w:t>
      </w:r>
      <w:r>
        <w:rPr>
          <w:rFonts w:ascii="Arial" w:hAnsi="Arial"/>
          <w:w w:val="105"/>
          <w:sz w:val="26"/>
          <w:vertAlign w:val="baseline"/>
        </w:rPr>
        <w:t> </w:t>
      </w:r>
      <w:r>
        <w:rPr>
          <w:w w:val="105"/>
          <w:sz w:val="26"/>
          <w:vertAlign w:val="baseline"/>
        </w:rPr>
        <w:t>Бюджетный кодекс Российской Федерации.».</w:t>
      </w:r>
    </w:p>
    <w:p>
      <w:pPr>
        <w:pStyle w:val="ListParagraph"/>
        <w:numPr>
          <w:ilvl w:val="0"/>
          <w:numId w:val="1"/>
        </w:numPr>
        <w:tabs>
          <w:tab w:pos="1236" w:val="left" w:leader="none"/>
        </w:tabs>
        <w:spacing w:line="367" w:lineRule="auto" w:before="186" w:after="0"/>
        <w:ind w:left="101" w:right="135" w:firstLine="723"/>
        <w:jc w:val="both"/>
        <w:rPr>
          <w:sz w:val="26"/>
        </w:rPr>
      </w:pPr>
      <w:r>
        <w:rPr>
          <w:w w:val="105"/>
          <w:sz w:val="26"/>
        </w:rPr>
        <w:t>В федеральном государственном образовательном стандарте среднего профессионального образования по профессии 190623.03  Слесарь  по обслуживанию и ремонту подвижного состава, утвержденном  приказом Министерства  образования и науки Российской Федерации от 2 августа 2013 г. </w:t>
      </w:r>
      <w:r>
        <w:rPr>
          <w:rFonts w:ascii="Arial" w:hAnsi="Arial"/>
          <w:w w:val="105"/>
          <w:sz w:val="25"/>
        </w:rPr>
        <w:t>№ </w:t>
      </w:r>
      <w:r>
        <w:rPr>
          <w:w w:val="105"/>
          <w:sz w:val="26"/>
        </w:rPr>
        <w:t>696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6"/>
        </w:rPr>
        <w:t>29751), с изменениями, внесенными приказом Министерства образования и науки Российской Федерации от 9 апреля 2015 г. </w:t>
      </w:r>
      <w:r>
        <w:rPr>
          <w:rFonts w:ascii="Arial" w:hAnsi="Arial"/>
          <w:w w:val="105"/>
          <w:sz w:val="26"/>
        </w:rPr>
        <w:t>№ </w:t>
      </w:r>
      <w:r>
        <w:rPr>
          <w:w w:val="105"/>
          <w:sz w:val="26"/>
        </w:rPr>
        <w:t>389 (зарегистрирован Министерством юстиции Российской Федерации 8 мая 2015 г., регистрационный </w:t>
      </w:r>
      <w:r>
        <w:rPr>
          <w:rFonts w:ascii="Arial" w:hAnsi="Arial"/>
          <w:w w:val="105"/>
          <w:sz w:val="26"/>
        </w:rPr>
        <w:t>№ </w:t>
      </w:r>
      <w:r>
        <w:rPr>
          <w:w w:val="105"/>
          <w:sz w:val="26"/>
        </w:rPr>
        <w:t>37216) и приказом Министерства просвещения Российской Федерации от 13 июля 2021 г. </w:t>
      </w:r>
      <w:r>
        <w:rPr>
          <w:rFonts w:ascii="Arial" w:hAnsi="Arial"/>
          <w:w w:val="105"/>
          <w:sz w:val="26"/>
        </w:rPr>
        <w:t>№ </w:t>
      </w:r>
      <w:r>
        <w:rPr>
          <w:w w:val="105"/>
          <w:sz w:val="26"/>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40"/>
          <w:w w:val="105"/>
          <w:sz w:val="26"/>
        </w:rPr>
        <w:t> </w:t>
      </w:r>
      <w:r>
        <w:rPr>
          <w:w w:val="105"/>
          <w:sz w:val="26"/>
        </w:rPr>
        <w:t>65410):</w:t>
      </w:r>
    </w:p>
    <w:p>
      <w:pPr>
        <w:spacing w:before="14"/>
        <w:ind w:left="807" w:right="0" w:firstLine="0"/>
        <w:jc w:val="left"/>
        <w:rPr>
          <w:sz w:val="26"/>
        </w:rPr>
      </w:pPr>
      <w:r>
        <w:rPr>
          <w:w w:val="105"/>
          <w:sz w:val="26"/>
        </w:rPr>
        <w:t>а) в пункте 1.4 слово «основную» исключить;</w:t>
      </w:r>
    </w:p>
    <w:p>
      <w:pPr>
        <w:spacing w:before="191"/>
        <w:ind w:left="805" w:right="0" w:firstLine="0"/>
        <w:jc w:val="left"/>
        <w:rPr>
          <w:sz w:val="26"/>
        </w:rPr>
      </w:pPr>
      <w:r>
        <w:rPr>
          <w:w w:val="105"/>
          <w:sz w:val="26"/>
        </w:rPr>
        <w:t>6) в Таблице 1 пункта 3.1 строку</w:t>
      </w:r>
    </w:p>
    <w:p>
      <w:pPr>
        <w:pStyle w:val="BodyText"/>
      </w:pPr>
    </w:p>
    <w:p>
      <w:pPr>
        <w:pStyle w:val="BodyText"/>
      </w:pPr>
    </w:p>
    <w:p>
      <w:pPr>
        <w:pStyle w:val="BodyText"/>
      </w:pPr>
    </w:p>
    <w:p>
      <w:pPr>
        <w:spacing w:before="206"/>
        <w:ind w:left="799" w:right="0" w:firstLine="0"/>
        <w:jc w:val="left"/>
        <w:rPr>
          <w:sz w:val="26"/>
        </w:rPr>
      </w:pPr>
      <w:r>
        <w:rPr>
          <w:w w:val="105"/>
          <w:sz w:val="26"/>
        </w:rPr>
        <w:t>«</w:t>
      </w:r>
    </w:p>
    <w:p>
      <w:pPr>
        <w:spacing w:after="0"/>
        <w:jc w:val="left"/>
        <w:rPr>
          <w:sz w:val="26"/>
        </w:rPr>
        <w:sectPr>
          <w:headerReference w:type="default" r:id="rId50"/>
          <w:footerReference w:type="default" r:id="rId51"/>
          <w:pgSz w:w="11880" w:h="17170"/>
          <w:pgMar w:header="679" w:footer="504" w:top="900" w:bottom="700" w:left="1140" w:right="320"/>
        </w:sectPr>
      </w:pPr>
    </w:p>
    <w:p>
      <w:pPr>
        <w:pStyle w:val="BodyText"/>
        <w:rPr>
          <w:sz w:val="20"/>
        </w:rPr>
      </w:pPr>
    </w:p>
    <w:p>
      <w:pPr>
        <w:pStyle w:val="BodyText"/>
        <w:spacing w:before="1"/>
        <w:rPr>
          <w:sz w:val="29"/>
        </w:rPr>
      </w:pPr>
    </w:p>
    <w:p>
      <w:pPr>
        <w:spacing w:before="101"/>
        <w:ind w:left="478" w:right="395" w:firstLine="0"/>
        <w:jc w:val="center"/>
        <w:rPr>
          <w:rFonts w:ascii="Courier New"/>
          <w:sz w:val="26"/>
        </w:rPr>
      </w:pPr>
      <w:r>
        <w:rPr>
          <w:rFonts w:ascii="Courier New"/>
          <w:w w:val="95"/>
          <w:sz w:val="26"/>
        </w:rPr>
        <w:t>22</w:t>
      </w:r>
    </w:p>
    <w:p>
      <w:pPr>
        <w:pStyle w:val="BodyText"/>
        <w:rPr>
          <w:rFonts w:ascii="Courier New"/>
          <w:sz w:val="20"/>
        </w:rPr>
      </w:pPr>
    </w:p>
    <w:p>
      <w:pPr>
        <w:pStyle w:val="BodyText"/>
        <w:spacing w:before="5" w:after="1"/>
        <w:rPr>
          <w:rFonts w:ascii="Courier New"/>
          <w:sz w:val="15"/>
        </w:rPr>
      </w:pPr>
    </w:p>
    <w:tbl>
      <w:tblPr>
        <w:tblW w:w="0" w:type="auto"/>
        <w:jc w:val="left"/>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49"/>
        <w:gridCol w:w="4904"/>
        <w:gridCol w:w="2611"/>
      </w:tblGrid>
      <w:tr>
        <w:trPr>
          <w:trHeight w:val="333" w:hRule="atLeast"/>
        </w:trPr>
        <w:tc>
          <w:tcPr>
            <w:tcW w:w="2649" w:type="dxa"/>
            <w:vMerge w:val="restart"/>
            <w:tcBorders>
              <w:top w:val="nil"/>
              <w:left w:val="nil"/>
            </w:tcBorders>
          </w:tcPr>
          <w:p>
            <w:pPr>
              <w:pStyle w:val="TableParagraph"/>
              <w:rPr>
                <w:sz w:val="26"/>
              </w:rPr>
            </w:pPr>
          </w:p>
        </w:tc>
        <w:tc>
          <w:tcPr>
            <w:tcW w:w="4904" w:type="dxa"/>
            <w:tcBorders>
              <w:top w:val="nil"/>
              <w:bottom w:val="nil"/>
            </w:tcBorders>
          </w:tcPr>
          <w:p>
            <w:pPr>
              <w:pStyle w:val="TableParagraph"/>
              <w:spacing w:line="302" w:lineRule="exact" w:before="12"/>
              <w:ind w:left="534" w:right="511"/>
              <w:jc w:val="center"/>
              <w:rPr>
                <w:sz w:val="27"/>
              </w:rPr>
            </w:pPr>
            <w:r>
              <w:rPr>
                <w:sz w:val="27"/>
              </w:rPr>
              <w:t>Осмотрщик вагонов</w:t>
            </w:r>
          </w:p>
        </w:tc>
        <w:tc>
          <w:tcPr>
            <w:tcW w:w="2611" w:type="dxa"/>
            <w:vMerge w:val="restart"/>
            <w:tcBorders>
              <w:top w:val="nil"/>
              <w:right w:val="nil"/>
            </w:tcBorders>
          </w:tcPr>
          <w:p>
            <w:pPr>
              <w:pStyle w:val="TableParagraph"/>
              <w:rPr>
                <w:sz w:val="26"/>
              </w:rPr>
            </w:pPr>
          </w:p>
        </w:tc>
      </w:tr>
      <w:tr>
        <w:trPr>
          <w:trHeight w:val="88" w:hRule="atLeast"/>
        </w:trPr>
        <w:tc>
          <w:tcPr>
            <w:tcW w:w="2649" w:type="dxa"/>
            <w:vMerge/>
            <w:tcBorders>
              <w:top w:val="nil"/>
              <w:left w:val="nil"/>
            </w:tcBorders>
          </w:tcPr>
          <w:p>
            <w:pPr>
              <w:rPr>
                <w:sz w:val="2"/>
                <w:szCs w:val="2"/>
              </w:rPr>
            </w:pPr>
          </w:p>
        </w:tc>
        <w:tc>
          <w:tcPr>
            <w:tcW w:w="4904" w:type="dxa"/>
            <w:vMerge w:val="restart"/>
            <w:tcBorders>
              <w:top w:val="nil"/>
              <w:bottom w:val="nil"/>
            </w:tcBorders>
          </w:tcPr>
          <w:p>
            <w:pPr>
              <w:pStyle w:val="TableParagraph"/>
              <w:ind w:left="629" w:hanging="62"/>
              <w:rPr>
                <w:sz w:val="27"/>
              </w:rPr>
            </w:pPr>
            <w:r>
              <w:rPr>
                <w:w w:val="105"/>
                <w:sz w:val="27"/>
              </w:rPr>
              <w:t>Осмотрщик-ремонтник вагонов</w:t>
            </w:r>
          </w:p>
          <w:p>
            <w:pPr>
              <w:pStyle w:val="TableParagraph"/>
              <w:spacing w:line="320" w:lineRule="atLeast" w:before="11"/>
              <w:ind w:left="166" w:right="147" w:firstLine="462"/>
              <w:rPr>
                <w:sz w:val="27"/>
              </w:rPr>
            </w:pPr>
            <w:r>
              <w:rPr>
                <w:w w:val="105"/>
                <w:sz w:val="27"/>
              </w:rPr>
              <w:t>Слесарь по осмотру и ремонту локомотивов</w:t>
            </w:r>
            <w:r>
              <w:rPr>
                <w:spacing w:val="-29"/>
                <w:w w:val="105"/>
                <w:sz w:val="27"/>
              </w:rPr>
              <w:t> </w:t>
            </w:r>
            <w:r>
              <w:rPr>
                <w:w w:val="105"/>
                <w:sz w:val="27"/>
              </w:rPr>
              <w:t>на</w:t>
            </w:r>
            <w:r>
              <w:rPr>
                <w:spacing w:val="-39"/>
                <w:w w:val="105"/>
                <w:sz w:val="27"/>
              </w:rPr>
              <w:t> </w:t>
            </w:r>
            <w:r>
              <w:rPr>
                <w:w w:val="105"/>
                <w:sz w:val="27"/>
              </w:rPr>
              <w:t>пунктах</w:t>
            </w:r>
            <w:r>
              <w:rPr>
                <w:spacing w:val="-37"/>
                <w:w w:val="105"/>
                <w:sz w:val="27"/>
              </w:rPr>
              <w:t> </w:t>
            </w:r>
            <w:r>
              <w:rPr>
                <w:w w:val="105"/>
                <w:sz w:val="27"/>
              </w:rPr>
              <w:t>технического</w:t>
            </w:r>
          </w:p>
        </w:tc>
        <w:tc>
          <w:tcPr>
            <w:tcW w:w="2611" w:type="dxa"/>
            <w:vMerge/>
            <w:tcBorders>
              <w:top w:val="nil"/>
              <w:right w:val="nil"/>
            </w:tcBorders>
          </w:tcPr>
          <w:p>
            <w:pPr>
              <w:rPr>
                <w:sz w:val="2"/>
                <w:szCs w:val="2"/>
              </w:rPr>
            </w:pPr>
          </w:p>
        </w:tc>
      </w:tr>
      <w:tr>
        <w:trPr>
          <w:trHeight w:val="881" w:hRule="atLeast"/>
        </w:trPr>
        <w:tc>
          <w:tcPr>
            <w:tcW w:w="2649" w:type="dxa"/>
            <w:tcBorders>
              <w:bottom w:val="nil"/>
            </w:tcBorders>
          </w:tcPr>
          <w:p>
            <w:pPr>
              <w:pStyle w:val="TableParagraph"/>
              <w:spacing w:line="256" w:lineRule="auto" w:before="103"/>
              <w:ind w:left="591" w:hanging="222"/>
              <w:rPr>
                <w:sz w:val="27"/>
              </w:rPr>
            </w:pPr>
            <w:r>
              <w:rPr>
                <w:sz w:val="27"/>
              </w:rPr>
              <w:t>основное общее образование</w:t>
            </w:r>
          </w:p>
        </w:tc>
        <w:tc>
          <w:tcPr>
            <w:tcW w:w="4904" w:type="dxa"/>
            <w:vMerge/>
            <w:tcBorders>
              <w:top w:val="nil"/>
              <w:bottom w:val="nil"/>
            </w:tcBorders>
          </w:tcPr>
          <w:p>
            <w:pPr>
              <w:rPr>
                <w:sz w:val="2"/>
                <w:szCs w:val="2"/>
              </w:rPr>
            </w:pPr>
          </w:p>
        </w:tc>
        <w:tc>
          <w:tcPr>
            <w:tcW w:w="2611" w:type="dxa"/>
            <w:tcBorders>
              <w:bottom w:val="nil"/>
            </w:tcBorders>
          </w:tcPr>
          <w:p>
            <w:pPr>
              <w:pStyle w:val="TableParagraph"/>
              <w:spacing w:before="127"/>
              <w:ind w:left="445"/>
              <w:rPr>
                <w:rFonts w:ascii="Arial" w:hAnsi="Arial"/>
                <w:sz w:val="16"/>
              </w:rPr>
            </w:pPr>
            <w:r>
              <w:rPr>
                <w:sz w:val="27"/>
              </w:rPr>
              <w:t>2 года 1</w:t>
            </w:r>
            <w:r>
              <w:rPr>
                <w:rFonts w:ascii="Arial" w:hAnsi="Arial"/>
                <w:sz w:val="26"/>
              </w:rPr>
              <w:t>О </w:t>
            </w:r>
            <w:r>
              <w:rPr>
                <w:sz w:val="27"/>
              </w:rPr>
              <w:t>мес.</w:t>
            </w:r>
            <w:r>
              <w:rPr>
                <w:rFonts w:ascii="Arial" w:hAnsi="Arial"/>
                <w:position w:val="10"/>
                <w:sz w:val="16"/>
              </w:rPr>
              <w:t>4</w:t>
            </w:r>
          </w:p>
        </w:tc>
      </w:tr>
      <w:tr>
        <w:trPr>
          <w:trHeight w:val="331" w:hRule="atLeast"/>
        </w:trPr>
        <w:tc>
          <w:tcPr>
            <w:tcW w:w="2649" w:type="dxa"/>
            <w:tcBorders>
              <w:top w:val="nil"/>
              <w:bottom w:val="nil"/>
            </w:tcBorders>
          </w:tcPr>
          <w:p>
            <w:pPr>
              <w:pStyle w:val="TableParagraph"/>
              <w:rPr>
                <w:sz w:val="24"/>
              </w:rPr>
            </w:pPr>
          </w:p>
        </w:tc>
        <w:tc>
          <w:tcPr>
            <w:tcW w:w="4904" w:type="dxa"/>
            <w:tcBorders>
              <w:top w:val="nil"/>
              <w:bottom w:val="nil"/>
            </w:tcBorders>
          </w:tcPr>
          <w:p>
            <w:pPr>
              <w:pStyle w:val="TableParagraph"/>
              <w:spacing w:line="307" w:lineRule="exact" w:before="5"/>
              <w:ind w:left="534" w:right="523"/>
              <w:jc w:val="center"/>
              <w:rPr>
                <w:sz w:val="27"/>
              </w:rPr>
            </w:pPr>
            <w:r>
              <w:rPr>
                <w:sz w:val="27"/>
              </w:rPr>
              <w:t>обслуживания</w:t>
            </w:r>
          </w:p>
        </w:tc>
        <w:tc>
          <w:tcPr>
            <w:tcW w:w="2611" w:type="dxa"/>
            <w:tcBorders>
              <w:top w:val="nil"/>
              <w:bottom w:val="nil"/>
            </w:tcBorders>
          </w:tcPr>
          <w:p>
            <w:pPr>
              <w:pStyle w:val="TableParagraph"/>
              <w:rPr>
                <w:sz w:val="24"/>
              </w:rPr>
            </w:pPr>
          </w:p>
        </w:tc>
      </w:tr>
      <w:tr>
        <w:trPr>
          <w:trHeight w:val="331" w:hRule="atLeast"/>
        </w:trPr>
        <w:tc>
          <w:tcPr>
            <w:tcW w:w="2649" w:type="dxa"/>
            <w:tcBorders>
              <w:top w:val="nil"/>
              <w:bottom w:val="nil"/>
            </w:tcBorders>
          </w:tcPr>
          <w:p>
            <w:pPr>
              <w:pStyle w:val="TableParagraph"/>
              <w:rPr>
                <w:sz w:val="24"/>
              </w:rPr>
            </w:pPr>
          </w:p>
        </w:tc>
        <w:tc>
          <w:tcPr>
            <w:tcW w:w="4904" w:type="dxa"/>
            <w:tcBorders>
              <w:top w:val="nil"/>
              <w:bottom w:val="nil"/>
            </w:tcBorders>
          </w:tcPr>
          <w:p>
            <w:pPr>
              <w:pStyle w:val="TableParagraph"/>
              <w:spacing w:line="307" w:lineRule="exact" w:before="5"/>
              <w:ind w:left="534" w:right="540"/>
              <w:jc w:val="center"/>
              <w:rPr>
                <w:sz w:val="27"/>
              </w:rPr>
            </w:pPr>
            <w:r>
              <w:rPr>
                <w:sz w:val="27"/>
              </w:rPr>
              <w:t>Слесарь по ремонту подвижного</w:t>
            </w:r>
          </w:p>
        </w:tc>
        <w:tc>
          <w:tcPr>
            <w:tcW w:w="2611" w:type="dxa"/>
            <w:tcBorders>
              <w:top w:val="nil"/>
              <w:bottom w:val="nil"/>
            </w:tcBorders>
          </w:tcPr>
          <w:p>
            <w:pPr>
              <w:pStyle w:val="TableParagraph"/>
              <w:rPr>
                <w:sz w:val="24"/>
              </w:rPr>
            </w:pPr>
          </w:p>
        </w:tc>
      </w:tr>
      <w:tr>
        <w:trPr>
          <w:trHeight w:val="422" w:hRule="atLeast"/>
        </w:trPr>
        <w:tc>
          <w:tcPr>
            <w:tcW w:w="2649" w:type="dxa"/>
            <w:tcBorders>
              <w:top w:val="nil"/>
            </w:tcBorders>
          </w:tcPr>
          <w:p>
            <w:pPr>
              <w:pStyle w:val="TableParagraph"/>
              <w:rPr>
                <w:sz w:val="26"/>
              </w:rPr>
            </w:pPr>
          </w:p>
        </w:tc>
        <w:tc>
          <w:tcPr>
            <w:tcW w:w="4904" w:type="dxa"/>
            <w:tcBorders>
              <w:top w:val="nil"/>
            </w:tcBorders>
          </w:tcPr>
          <w:p>
            <w:pPr>
              <w:pStyle w:val="TableParagraph"/>
              <w:spacing w:before="5"/>
              <w:ind w:left="534" w:right="519"/>
              <w:jc w:val="center"/>
              <w:rPr>
                <w:sz w:val="27"/>
              </w:rPr>
            </w:pPr>
            <w:r>
              <w:rPr>
                <w:w w:val="105"/>
                <w:sz w:val="27"/>
              </w:rPr>
              <w:t>состава</w:t>
            </w:r>
          </w:p>
        </w:tc>
        <w:tc>
          <w:tcPr>
            <w:tcW w:w="2611" w:type="dxa"/>
            <w:tcBorders>
              <w:top w:val="nil"/>
            </w:tcBorders>
          </w:tcPr>
          <w:p>
            <w:pPr>
              <w:pStyle w:val="TableParagraph"/>
              <w:rPr>
                <w:sz w:val="26"/>
              </w:rPr>
            </w:pPr>
          </w:p>
        </w:tc>
      </w:tr>
    </w:tbl>
    <w:p>
      <w:pPr>
        <w:pStyle w:val="BodyText"/>
        <w:spacing w:before="23"/>
        <w:ind w:right="114"/>
        <w:jc w:val="right"/>
        <w:rPr>
          <w:rFonts w:ascii="Arial" w:hAnsi="Arial"/>
        </w:rPr>
      </w:pPr>
      <w:r>
        <w:rPr>
          <w:rFonts w:ascii="Arial" w:hAnsi="Arial"/>
          <w:w w:val="104"/>
        </w:rPr>
        <w:t>»</w:t>
      </w:r>
    </w:p>
    <w:p>
      <w:pPr>
        <w:spacing w:before="150"/>
        <w:ind w:left="896" w:right="0" w:firstLine="0"/>
        <w:jc w:val="left"/>
        <w:rPr>
          <w:sz w:val="27"/>
        </w:rPr>
      </w:pPr>
      <w:r>
        <w:rPr>
          <w:sz w:val="27"/>
        </w:rPr>
        <w:t>заменить строкой</w:t>
      </w:r>
    </w:p>
    <w:p>
      <w:pPr>
        <w:spacing w:before="184"/>
        <w:ind w:left="896" w:right="0" w:firstLine="0"/>
        <w:jc w:val="left"/>
        <w:rPr>
          <w:sz w:val="27"/>
        </w:rPr>
      </w:pPr>
      <w:r>
        <w:rPr>
          <w:w w:val="108"/>
          <w:sz w:val="27"/>
        </w:rPr>
        <w:t>«</w:t>
      </w:r>
    </w:p>
    <w:p>
      <w:pPr>
        <w:pStyle w:val="BodyText"/>
        <w:spacing w:before="2" w:after="1"/>
        <w:rPr>
          <w:sz w:val="15"/>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49"/>
        <w:gridCol w:w="4899"/>
        <w:gridCol w:w="2611"/>
      </w:tblGrid>
      <w:tr>
        <w:trPr>
          <w:trHeight w:val="431" w:hRule="atLeast"/>
        </w:trPr>
        <w:tc>
          <w:tcPr>
            <w:tcW w:w="2649" w:type="dxa"/>
            <w:vMerge w:val="restart"/>
            <w:tcBorders>
              <w:top w:val="nil"/>
              <w:left w:val="nil"/>
            </w:tcBorders>
          </w:tcPr>
          <w:p>
            <w:pPr>
              <w:pStyle w:val="TableParagraph"/>
              <w:rPr>
                <w:sz w:val="26"/>
              </w:rPr>
            </w:pPr>
          </w:p>
        </w:tc>
        <w:tc>
          <w:tcPr>
            <w:tcW w:w="4899" w:type="dxa"/>
            <w:tcBorders>
              <w:bottom w:val="nil"/>
            </w:tcBorders>
          </w:tcPr>
          <w:p>
            <w:pPr>
              <w:pStyle w:val="TableParagraph"/>
              <w:spacing w:line="297" w:lineRule="exact" w:before="115"/>
              <w:ind w:left="538" w:right="505"/>
              <w:jc w:val="center"/>
              <w:rPr>
                <w:sz w:val="27"/>
              </w:rPr>
            </w:pPr>
            <w:r>
              <w:rPr>
                <w:sz w:val="27"/>
              </w:rPr>
              <w:t>Осмотрщик вагонов</w:t>
            </w:r>
          </w:p>
        </w:tc>
        <w:tc>
          <w:tcPr>
            <w:tcW w:w="2611" w:type="dxa"/>
            <w:vMerge w:val="restart"/>
            <w:tcBorders>
              <w:top w:val="nil"/>
              <w:right w:val="nil"/>
            </w:tcBorders>
          </w:tcPr>
          <w:p>
            <w:pPr>
              <w:pStyle w:val="TableParagraph"/>
              <w:rPr>
                <w:sz w:val="26"/>
              </w:rPr>
            </w:pPr>
          </w:p>
        </w:tc>
      </w:tr>
      <w:tr>
        <w:trPr>
          <w:trHeight w:val="85" w:hRule="atLeast"/>
        </w:trPr>
        <w:tc>
          <w:tcPr>
            <w:tcW w:w="2649" w:type="dxa"/>
            <w:vMerge/>
            <w:tcBorders>
              <w:top w:val="nil"/>
              <w:left w:val="nil"/>
            </w:tcBorders>
          </w:tcPr>
          <w:p>
            <w:pPr>
              <w:rPr>
                <w:sz w:val="2"/>
                <w:szCs w:val="2"/>
              </w:rPr>
            </w:pPr>
          </w:p>
        </w:tc>
        <w:tc>
          <w:tcPr>
            <w:tcW w:w="4899" w:type="dxa"/>
            <w:vMerge w:val="restart"/>
            <w:tcBorders>
              <w:top w:val="nil"/>
              <w:bottom w:val="nil"/>
            </w:tcBorders>
          </w:tcPr>
          <w:p>
            <w:pPr>
              <w:pStyle w:val="TableParagraph"/>
              <w:spacing w:line="305" w:lineRule="exact"/>
              <w:ind w:left="633" w:hanging="62"/>
              <w:rPr>
                <w:sz w:val="27"/>
              </w:rPr>
            </w:pPr>
            <w:r>
              <w:rPr>
                <w:w w:val="105"/>
                <w:sz w:val="27"/>
              </w:rPr>
              <w:t>Осмотрщик-ремонтник вагонов</w:t>
            </w:r>
          </w:p>
          <w:p>
            <w:pPr>
              <w:pStyle w:val="TableParagraph"/>
              <w:spacing w:line="320" w:lineRule="atLeast" w:before="11"/>
              <w:ind w:left="161" w:firstLine="472"/>
              <w:rPr>
                <w:sz w:val="27"/>
              </w:rPr>
            </w:pPr>
            <w:r>
              <w:rPr>
                <w:sz w:val="27"/>
              </w:rPr>
              <w:t>Слесарь по осмотру и ремонту локомотивов на пунктах технического</w:t>
            </w:r>
          </w:p>
        </w:tc>
        <w:tc>
          <w:tcPr>
            <w:tcW w:w="2611" w:type="dxa"/>
            <w:vMerge/>
            <w:tcBorders>
              <w:top w:val="nil"/>
              <w:right w:val="nil"/>
            </w:tcBorders>
          </w:tcPr>
          <w:p>
            <w:pPr>
              <w:rPr>
                <w:sz w:val="2"/>
                <w:szCs w:val="2"/>
              </w:rPr>
            </w:pPr>
          </w:p>
        </w:tc>
      </w:tr>
      <w:tr>
        <w:trPr>
          <w:trHeight w:val="876" w:hRule="atLeast"/>
        </w:trPr>
        <w:tc>
          <w:tcPr>
            <w:tcW w:w="2649" w:type="dxa"/>
            <w:tcBorders>
              <w:bottom w:val="nil"/>
            </w:tcBorders>
          </w:tcPr>
          <w:p>
            <w:pPr>
              <w:pStyle w:val="TableParagraph"/>
              <w:spacing w:line="252" w:lineRule="auto" w:before="110"/>
              <w:ind w:left="591" w:hanging="217"/>
              <w:rPr>
                <w:sz w:val="27"/>
              </w:rPr>
            </w:pPr>
            <w:r>
              <w:rPr>
                <w:sz w:val="27"/>
              </w:rPr>
              <w:t>основное общее образование</w:t>
            </w:r>
          </w:p>
        </w:tc>
        <w:tc>
          <w:tcPr>
            <w:tcW w:w="4899" w:type="dxa"/>
            <w:vMerge/>
            <w:tcBorders>
              <w:top w:val="nil"/>
              <w:bottom w:val="nil"/>
            </w:tcBorders>
          </w:tcPr>
          <w:p>
            <w:pPr>
              <w:rPr>
                <w:sz w:val="2"/>
                <w:szCs w:val="2"/>
              </w:rPr>
            </w:pPr>
          </w:p>
        </w:tc>
        <w:tc>
          <w:tcPr>
            <w:tcW w:w="2611" w:type="dxa"/>
            <w:tcBorders>
              <w:bottom w:val="nil"/>
            </w:tcBorders>
          </w:tcPr>
          <w:p>
            <w:pPr>
              <w:pStyle w:val="TableParagraph"/>
              <w:spacing w:before="120"/>
              <w:ind w:left="559"/>
              <w:rPr>
                <w:sz w:val="27"/>
              </w:rPr>
            </w:pPr>
            <w:r>
              <w:rPr>
                <w:sz w:val="27"/>
              </w:rPr>
              <w:t>1 год 10 мес.</w:t>
            </w:r>
          </w:p>
        </w:tc>
      </w:tr>
      <w:tr>
        <w:trPr>
          <w:trHeight w:val="326" w:hRule="atLeast"/>
        </w:trPr>
        <w:tc>
          <w:tcPr>
            <w:tcW w:w="2649" w:type="dxa"/>
            <w:tcBorders>
              <w:top w:val="nil"/>
              <w:bottom w:val="nil"/>
            </w:tcBorders>
          </w:tcPr>
          <w:p>
            <w:pPr>
              <w:pStyle w:val="TableParagraph"/>
              <w:rPr>
                <w:sz w:val="24"/>
              </w:rPr>
            </w:pPr>
          </w:p>
        </w:tc>
        <w:tc>
          <w:tcPr>
            <w:tcW w:w="4899" w:type="dxa"/>
            <w:tcBorders>
              <w:top w:val="nil"/>
              <w:bottom w:val="nil"/>
            </w:tcBorders>
          </w:tcPr>
          <w:p>
            <w:pPr>
              <w:pStyle w:val="TableParagraph"/>
              <w:spacing w:line="304" w:lineRule="exact" w:before="2"/>
              <w:ind w:left="538" w:right="532"/>
              <w:jc w:val="center"/>
              <w:rPr>
                <w:sz w:val="27"/>
              </w:rPr>
            </w:pPr>
            <w:r>
              <w:rPr>
                <w:sz w:val="27"/>
              </w:rPr>
              <w:t>обслуживания</w:t>
            </w:r>
          </w:p>
        </w:tc>
        <w:tc>
          <w:tcPr>
            <w:tcW w:w="2611" w:type="dxa"/>
            <w:tcBorders>
              <w:top w:val="nil"/>
              <w:bottom w:val="nil"/>
            </w:tcBorders>
          </w:tcPr>
          <w:p>
            <w:pPr>
              <w:pStyle w:val="TableParagraph"/>
              <w:rPr>
                <w:sz w:val="24"/>
              </w:rPr>
            </w:pPr>
          </w:p>
        </w:tc>
      </w:tr>
      <w:tr>
        <w:trPr>
          <w:trHeight w:val="326" w:hRule="atLeast"/>
        </w:trPr>
        <w:tc>
          <w:tcPr>
            <w:tcW w:w="2649" w:type="dxa"/>
            <w:tcBorders>
              <w:top w:val="nil"/>
              <w:bottom w:val="nil"/>
            </w:tcBorders>
          </w:tcPr>
          <w:p>
            <w:pPr>
              <w:pStyle w:val="TableParagraph"/>
              <w:rPr>
                <w:sz w:val="24"/>
              </w:rPr>
            </w:pPr>
          </w:p>
        </w:tc>
        <w:tc>
          <w:tcPr>
            <w:tcW w:w="4899" w:type="dxa"/>
            <w:tcBorders>
              <w:top w:val="nil"/>
              <w:bottom w:val="nil"/>
            </w:tcBorders>
          </w:tcPr>
          <w:p>
            <w:pPr>
              <w:pStyle w:val="TableParagraph"/>
              <w:spacing w:line="304" w:lineRule="exact" w:before="2"/>
              <w:ind w:left="538" w:right="532"/>
              <w:jc w:val="center"/>
              <w:rPr>
                <w:sz w:val="27"/>
              </w:rPr>
            </w:pPr>
            <w:r>
              <w:rPr>
                <w:sz w:val="27"/>
              </w:rPr>
              <w:t>Слесарь по ремонту подвижного</w:t>
            </w:r>
          </w:p>
        </w:tc>
        <w:tc>
          <w:tcPr>
            <w:tcW w:w="2611" w:type="dxa"/>
            <w:tcBorders>
              <w:top w:val="nil"/>
              <w:bottom w:val="nil"/>
            </w:tcBorders>
          </w:tcPr>
          <w:p>
            <w:pPr>
              <w:pStyle w:val="TableParagraph"/>
              <w:rPr>
                <w:sz w:val="24"/>
              </w:rPr>
            </w:pPr>
          </w:p>
        </w:tc>
      </w:tr>
      <w:tr>
        <w:trPr>
          <w:trHeight w:val="420" w:hRule="atLeast"/>
        </w:trPr>
        <w:tc>
          <w:tcPr>
            <w:tcW w:w="2649" w:type="dxa"/>
            <w:tcBorders>
              <w:top w:val="nil"/>
            </w:tcBorders>
          </w:tcPr>
          <w:p>
            <w:pPr>
              <w:pStyle w:val="TableParagraph"/>
              <w:rPr>
                <w:sz w:val="26"/>
              </w:rPr>
            </w:pPr>
          </w:p>
        </w:tc>
        <w:tc>
          <w:tcPr>
            <w:tcW w:w="4899" w:type="dxa"/>
            <w:tcBorders>
              <w:top w:val="nil"/>
            </w:tcBorders>
          </w:tcPr>
          <w:p>
            <w:pPr>
              <w:pStyle w:val="TableParagraph"/>
              <w:spacing w:before="2"/>
              <w:ind w:left="538" w:right="518"/>
              <w:jc w:val="center"/>
              <w:rPr>
                <w:sz w:val="27"/>
              </w:rPr>
            </w:pPr>
            <w:r>
              <w:rPr>
                <w:w w:val="105"/>
                <w:sz w:val="27"/>
              </w:rPr>
              <w:t>состава</w:t>
            </w:r>
          </w:p>
        </w:tc>
        <w:tc>
          <w:tcPr>
            <w:tcW w:w="2611" w:type="dxa"/>
            <w:tcBorders>
              <w:top w:val="nil"/>
            </w:tcBorders>
          </w:tcPr>
          <w:p>
            <w:pPr>
              <w:pStyle w:val="TableParagraph"/>
              <w:rPr>
                <w:sz w:val="26"/>
              </w:rPr>
            </w:pPr>
          </w:p>
        </w:tc>
      </w:tr>
    </w:tbl>
    <w:p>
      <w:pPr>
        <w:spacing w:before="24"/>
        <w:ind w:left="0" w:right="142" w:firstLine="0"/>
        <w:jc w:val="right"/>
        <w:rPr>
          <w:sz w:val="26"/>
        </w:rPr>
      </w:pPr>
      <w:r>
        <w:rPr>
          <w:w w:val="105"/>
          <w:sz w:val="26"/>
        </w:rPr>
        <w:t>»;</w:t>
      </w:r>
    </w:p>
    <w:p>
      <w:pPr>
        <w:spacing w:before="177"/>
        <w:ind w:left="883" w:right="0" w:firstLine="0"/>
        <w:jc w:val="left"/>
        <w:rPr>
          <w:sz w:val="27"/>
        </w:rPr>
      </w:pPr>
      <w:r>
        <w:rPr>
          <w:w w:val="105"/>
          <w:sz w:val="27"/>
        </w:rPr>
        <w:t>в) пункт 5.1 изложить в следующей редакции:</w:t>
      </w:r>
    </w:p>
    <w:p>
      <w:pPr>
        <w:spacing w:line="379" w:lineRule="auto" w:before="184"/>
        <w:ind w:left="172" w:right="0" w:firstLine="709"/>
        <w:jc w:val="left"/>
        <w:rPr>
          <w:sz w:val="27"/>
        </w:rPr>
      </w:pPr>
      <w:r>
        <w:rPr>
          <w:sz w:val="27"/>
        </w:rPr>
        <w:t>«5.1. Выпускник, освоивший ППКРС, должен обладать следующими общими компетенциями (далее - ОК):</w:t>
      </w:r>
    </w:p>
    <w:p>
      <w:pPr>
        <w:spacing w:line="379" w:lineRule="auto" w:before="0"/>
        <w:ind w:left="172" w:right="0" w:firstLine="708"/>
        <w:jc w:val="left"/>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line="310" w:lineRule="exact" w:before="0"/>
        <w:ind w:left="876" w:right="0" w:firstLine="0"/>
        <w:jc w:val="left"/>
        <w:rPr>
          <w:sz w:val="27"/>
        </w:rPr>
      </w:pPr>
      <w:r>
        <w:rPr>
          <w:w w:val="105"/>
          <w:sz w:val="27"/>
        </w:rPr>
        <w:t>ОК 02. Использовать современные средства поиска, анализа и интерпретации</w:t>
      </w:r>
    </w:p>
    <w:p>
      <w:pPr>
        <w:spacing w:after="0" w:line="310" w:lineRule="exact"/>
        <w:jc w:val="left"/>
        <w:rPr>
          <w:sz w:val="27"/>
        </w:rPr>
        <w:sectPr>
          <w:headerReference w:type="default" r:id="rId52"/>
          <w:footerReference w:type="default" r:id="rId53"/>
          <w:pgSz w:w="11970" w:h="17230"/>
          <w:pgMar w:header="0" w:footer="538" w:top="0" w:bottom="720" w:left="1100" w:right="380"/>
        </w:sectPr>
      </w:pPr>
    </w:p>
    <w:p>
      <w:pPr>
        <w:tabs>
          <w:tab w:pos="2095" w:val="left" w:leader="none"/>
          <w:tab w:pos="2667" w:val="left" w:leader="none"/>
        </w:tabs>
        <w:spacing w:line="381" w:lineRule="auto" w:before="184"/>
        <w:ind w:left="163" w:right="38" w:firstLine="4"/>
        <w:jc w:val="left"/>
        <w:rPr>
          <w:sz w:val="27"/>
        </w:rPr>
      </w:pPr>
      <w:r>
        <w:rPr>
          <w:w w:val="105"/>
          <w:sz w:val="27"/>
        </w:rPr>
        <w:t>информации</w:t>
        <w:tab/>
        <w:t>и</w:t>
        <w:tab/>
      </w:r>
      <w:r>
        <w:rPr>
          <w:spacing w:val="-1"/>
          <w:sz w:val="27"/>
        </w:rPr>
        <w:t>информационные </w:t>
      </w:r>
      <w:r>
        <w:rPr>
          <w:w w:val="105"/>
          <w:sz w:val="27"/>
        </w:rPr>
        <w:t>профессиональной</w:t>
      </w:r>
      <w:r>
        <w:rPr>
          <w:spacing w:val="-10"/>
          <w:w w:val="105"/>
          <w:sz w:val="27"/>
        </w:rPr>
        <w:t> </w:t>
      </w:r>
      <w:r>
        <w:rPr>
          <w:w w:val="105"/>
          <w:sz w:val="27"/>
        </w:rPr>
        <w:t>деятельности;</w:t>
      </w:r>
    </w:p>
    <w:p>
      <w:pPr>
        <w:spacing w:before="184"/>
        <w:ind w:left="163" w:right="0" w:firstLine="0"/>
        <w:jc w:val="left"/>
        <w:rPr>
          <w:sz w:val="27"/>
        </w:rPr>
      </w:pPr>
      <w:r>
        <w:rPr/>
        <w:br w:type="column"/>
      </w:r>
      <w:r>
        <w:rPr>
          <w:sz w:val="27"/>
        </w:rPr>
        <w:t>технологии</w:t>
      </w:r>
    </w:p>
    <w:p>
      <w:pPr>
        <w:tabs>
          <w:tab w:pos="991" w:val="left" w:leader="none"/>
          <w:tab w:pos="2860" w:val="left" w:leader="none"/>
        </w:tabs>
        <w:spacing w:before="189"/>
        <w:ind w:left="163" w:right="0" w:firstLine="0"/>
        <w:jc w:val="left"/>
        <w:rPr>
          <w:sz w:val="27"/>
        </w:rPr>
      </w:pPr>
      <w:r>
        <w:rPr/>
        <w:br w:type="column"/>
      </w:r>
      <w:r>
        <w:rPr>
          <w:sz w:val="27"/>
        </w:rPr>
        <w:t>для</w:t>
        <w:tab/>
        <w:t>выполнения</w:t>
        <w:tab/>
        <w:t>задач</w:t>
      </w:r>
    </w:p>
    <w:p>
      <w:pPr>
        <w:spacing w:after="0"/>
        <w:jc w:val="left"/>
        <w:rPr>
          <w:sz w:val="27"/>
        </w:rPr>
        <w:sectPr>
          <w:type w:val="continuous"/>
          <w:pgSz w:w="11970" w:h="17230"/>
          <w:pgMar w:top="0" w:bottom="0" w:left="1100" w:right="380"/>
          <w:cols w:num="3" w:equalWidth="0">
            <w:col w:w="4832" w:space="201"/>
            <w:col w:w="1554" w:space="238"/>
            <w:col w:w="3665"/>
          </w:cols>
        </w:sectPr>
      </w:pPr>
    </w:p>
    <w:p>
      <w:pPr>
        <w:spacing w:line="379" w:lineRule="auto" w:before="0"/>
        <w:ind w:left="159" w:right="139" w:firstLine="711"/>
        <w:jc w:val="both"/>
        <w:rPr>
          <w:sz w:val="27"/>
        </w:rPr>
      </w:pPr>
      <w:r>
        <w:rPr/>
        <w:pict>
          <v:group style="position:absolute;margin-left:-.360578pt;margin-top:.000002pt;width:598.7pt;height:685.25pt;mso-position-horizontal-relative:page;mso-position-vertical-relative:page;z-index:-1231648" coordorigin="-7,0" coordsize="11974,13705">
            <v:line style="position:absolute" from="12,13705" to="12,19" stroked="true" strokeweight="1.923082pt" strokecolor="#000000">
              <v:stroke dashstyle="solid"/>
            </v:line>
            <v:line style="position:absolute" from="0,14" to="11966,14" stroked="true" strokeweight="1.441599pt" strokecolor="#000000">
              <v:stroke dashstyle="solid"/>
            </v:line>
            <v:line style="position:absolute" from="3865,1249" to="8808,1249" stroked="true" strokeweight=".720803pt" strokecolor="#000000">
              <v:stroke dashstyle="solid"/>
            </v:line>
            <w10:wrap type="none"/>
          </v:group>
        </w:pict>
      </w:r>
      <w:r>
        <w:rPr/>
        <w:pict>
          <v:line style="position:absolute;mso-position-horizontal-relative:page;mso-position-vertical-relative:page;z-index:2008" from="597.478027pt,68.235992pt" to="597.478027pt,861.120007pt" stroked="true" strokeweight="1.683915pt" strokecolor="#000000">
            <v:stroke dashstyle="solid"/>
            <w10:wrap type="none"/>
          </v:line>
        </w:pict>
      </w: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1"/>
          <w:w w:val="105"/>
          <w:sz w:val="27"/>
        </w:rPr>
        <w:t> </w:t>
      </w:r>
      <w:r>
        <w:rPr>
          <w:w w:val="105"/>
          <w:sz w:val="27"/>
        </w:rPr>
        <w:t>ситуациях;</w:t>
      </w:r>
    </w:p>
    <w:p>
      <w:pPr>
        <w:spacing w:line="309" w:lineRule="exact" w:before="0"/>
        <w:ind w:left="861" w:right="0" w:firstLine="0"/>
        <w:jc w:val="left"/>
        <w:rPr>
          <w:sz w:val="27"/>
        </w:rPr>
      </w:pPr>
      <w:r>
        <w:rPr>
          <w:w w:val="105"/>
          <w:sz w:val="27"/>
        </w:rPr>
        <w:t>ОК 04. Эффективно взаимодействовать и работать в коллективе и команде;</w:t>
      </w:r>
    </w:p>
    <w:p>
      <w:pPr>
        <w:tabs>
          <w:tab w:pos="4066" w:val="left" w:leader="none"/>
          <w:tab w:pos="5576" w:val="left" w:leader="none"/>
          <w:tab w:pos="6360" w:val="left" w:leader="none"/>
          <w:tab w:pos="8480" w:val="left" w:leader="none"/>
        </w:tabs>
        <w:spacing w:before="182"/>
        <w:ind w:left="861" w:right="0" w:firstLine="0"/>
        <w:jc w:val="left"/>
        <w:rPr>
          <w:sz w:val="27"/>
        </w:rPr>
      </w:pPr>
      <w:r>
        <w:rPr>
          <w:w w:val="105"/>
          <w:sz w:val="27"/>
        </w:rPr>
        <w:t>ОК</w:t>
      </w:r>
      <w:r>
        <w:rPr>
          <w:spacing w:val="-19"/>
          <w:w w:val="105"/>
          <w:sz w:val="27"/>
        </w:rPr>
        <w:t> </w:t>
      </w:r>
      <w:r>
        <w:rPr>
          <w:w w:val="105"/>
          <w:sz w:val="27"/>
        </w:rPr>
        <w:t>05.</w:t>
      </w:r>
      <w:r>
        <w:rPr>
          <w:spacing w:val="-22"/>
          <w:w w:val="105"/>
          <w:sz w:val="27"/>
        </w:rPr>
        <w:t> </w:t>
      </w:r>
      <w:r>
        <w:rPr>
          <w:w w:val="105"/>
          <w:sz w:val="27"/>
        </w:rPr>
        <w:t>Осуществлять</w:t>
        <w:tab/>
        <w:t>устную</w:t>
        <w:tab/>
        <w:t>и</w:t>
        <w:tab/>
        <w:t>письменную</w:t>
        <w:tab/>
        <w:t>коммуникацию</w:t>
      </w:r>
    </w:p>
    <w:p>
      <w:pPr>
        <w:tabs>
          <w:tab w:pos="698" w:val="left" w:leader="none"/>
          <w:tab w:pos="2996" w:val="left" w:leader="none"/>
          <w:tab w:pos="3953" w:val="left" w:leader="none"/>
          <w:tab w:pos="5606" w:val="left" w:leader="none"/>
          <w:tab w:pos="7193" w:val="left" w:leader="none"/>
          <w:tab w:pos="7581" w:val="left" w:leader="none"/>
          <w:tab w:pos="8688" w:val="left" w:leader="none"/>
        </w:tabs>
        <w:spacing w:line="379" w:lineRule="auto" w:before="175"/>
        <w:ind w:left="150" w:right="188" w:firstLine="8"/>
        <w:jc w:val="left"/>
        <w:rPr>
          <w:sz w:val="27"/>
        </w:rPr>
      </w:pP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18"/>
          <w:w w:val="105"/>
          <w:sz w:val="27"/>
        </w:rPr>
        <w:t> </w:t>
      </w:r>
      <w:r>
        <w:rPr>
          <w:w w:val="105"/>
          <w:sz w:val="27"/>
        </w:rPr>
        <w:t>контекста;</w:t>
      </w:r>
    </w:p>
    <w:p>
      <w:pPr>
        <w:spacing w:after="0" w:line="379" w:lineRule="auto"/>
        <w:jc w:val="left"/>
        <w:rPr>
          <w:sz w:val="27"/>
        </w:rPr>
        <w:sectPr>
          <w:type w:val="continuous"/>
          <w:pgSz w:w="11970" w:h="17230"/>
          <w:pgMar w:top="0" w:bottom="0" w:left="1100" w:right="380"/>
        </w:sectPr>
      </w:pPr>
    </w:p>
    <w:p>
      <w:pPr>
        <w:pStyle w:val="BodyText"/>
        <w:spacing w:line="367" w:lineRule="auto" w:before="78"/>
        <w:ind w:left="127" w:right="113" w:firstLine="707"/>
        <w:jc w:val="both"/>
      </w:pPr>
      <w:r>
        <w:rPr/>
        <w:pict>
          <v:line style="position:absolute;mso-position-horizontal-relative:page;mso-position-vertical-relative:page;z-index:2032" from=".120193pt,779.43042pt" to=".120193pt,858.960039pt" stroked="true" strokeweight=".240386pt" strokecolor="#000000">
            <v:stroke dashstyle="solid"/>
            <w10:wrap type="none"/>
          </v:line>
        </w:pict>
      </w:r>
      <w:r>
        <w:rPr/>
        <w:pict>
          <v:group style="position:absolute;margin-left:-.120193pt;margin-top:.000003pt;width:596.3pt;height:772.5pt;mso-position-horizontal-relative:page;mso-position-vertical-relative:page;z-index:-1231576" coordorigin="-2,0" coordsize="11926,15450">
            <v:line style="position:absolute" from="5,15449" to="5,0" stroked="true" strokeweight=".721159pt" strokecolor="#000000">
              <v:stroke dashstyle="solid"/>
            </v:line>
            <v:line style="position:absolute" from="19,6" to="11923,6" stroked="true" strokeweight=".600689pt" strokecolor="#000000">
              <v:stroke dashstyle="solid"/>
            </v:line>
            <w10:wrap type="none"/>
          </v:group>
        </w:pict>
      </w:r>
      <w:r>
        <w:rPr/>
        <w:pict>
          <v:line style="position:absolute;mso-position-horizontal-relative:page;mso-position-vertical-relative:page;z-index:2080" from="595.738464pt,74.002663pt" to="595.738464pt,858.96003pt" stroked="true" strokeweight=".84305pt" strokecolor="#000000">
            <v:stroke dashstyle="solid"/>
            <w10:wrap type="none"/>
          </v:line>
        </w:pict>
      </w:r>
      <w:r>
        <w:rPr/>
        <w:t>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position w:val="1"/>
        </w:rPr>
        <w:t>ценностей,     </w:t>
      </w:r>
      <w:r>
        <w:rPr>
          <w:rFonts w:ascii="Arial" w:hAnsi="Arial"/>
          <w:b/>
          <w:position w:val="1"/>
          <w:sz w:val="23"/>
        </w:rPr>
        <w:t>в     </w:t>
      </w:r>
      <w:r>
        <w:rPr>
          <w:b/>
          <w:position w:val="1"/>
        </w:rPr>
        <w:t>том     </w:t>
      </w:r>
      <w:r>
        <w:rPr>
          <w:position w:val="1"/>
        </w:rPr>
        <w:t>числе     </w:t>
      </w:r>
      <w:r>
        <w:rPr/>
        <w:t>с     учетом      гармонизации      межнациональных и межрелигиозных отношений, применять стандарты антикоррупционного поведения;</w:t>
      </w:r>
    </w:p>
    <w:p>
      <w:pPr>
        <w:pStyle w:val="BodyText"/>
        <w:spacing w:line="364" w:lineRule="auto" w:before="11"/>
        <w:ind w:left="125" w:right="115"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7"/>
        <w:ind w:left="122" w:right="161"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64" w:lineRule="auto" w:before="3"/>
        <w:ind w:left="117" w:right="128" w:firstLine="707"/>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before="1"/>
        <w:ind w:left="821"/>
      </w:pPr>
      <w:r>
        <w:rPr/>
        <w:t>г) Таблицу 2 пункта 6.3 изложить в следующей редакции:</w:t>
      </w:r>
    </w:p>
    <w:p>
      <w:pPr>
        <w:pStyle w:val="BodyText"/>
        <w:rPr>
          <w:sz w:val="20"/>
        </w:rPr>
      </w:pPr>
    </w:p>
    <w:p>
      <w:pPr>
        <w:pStyle w:val="BodyText"/>
        <w:spacing w:before="1"/>
        <w:rPr>
          <w:sz w:val="24"/>
        </w:rPr>
      </w:pPr>
    </w:p>
    <w:p>
      <w:pPr>
        <w:spacing w:line="256" w:lineRule="auto" w:before="89"/>
        <w:ind w:left="3969" w:right="1642" w:hanging="2447"/>
        <w:jc w:val="left"/>
        <w:rPr>
          <w:b/>
          <w:sz w:val="27"/>
        </w:rPr>
      </w:pPr>
      <w:r>
        <w:rPr>
          <w:b/>
          <w:sz w:val="27"/>
        </w:rPr>
        <w:t>«Структура программы подготовки квалифицированных рабочих, служащих</w:t>
      </w:r>
    </w:p>
    <w:p>
      <w:pPr>
        <w:pStyle w:val="BodyText"/>
        <w:spacing w:line="307" w:lineRule="exact"/>
        <w:ind w:right="143"/>
        <w:jc w:val="right"/>
      </w:pPr>
      <w:r>
        <w:rPr/>
        <w:t>Таблица 2</w:t>
      </w:r>
    </w:p>
    <w:p>
      <w:pPr>
        <w:pStyle w:val="BodyText"/>
        <w:spacing w:before="8"/>
        <w:rPr>
          <w:sz w:val="13"/>
        </w:rPr>
      </w:pPr>
    </w:p>
    <w:tbl>
      <w:tblPr>
        <w:tblW w:w="0" w:type="auto"/>
        <w:jc w:val="lef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97"/>
        <w:gridCol w:w="2077"/>
        <w:gridCol w:w="1813"/>
      </w:tblGrid>
      <w:tr>
        <w:trPr>
          <w:trHeight w:val="1388" w:hRule="atLeast"/>
        </w:trPr>
        <w:tc>
          <w:tcPr>
            <w:tcW w:w="6139" w:type="dxa"/>
            <w:gridSpan w:val="2"/>
          </w:tcPr>
          <w:p>
            <w:pPr>
              <w:pStyle w:val="TableParagraph"/>
              <w:rPr>
                <w:sz w:val="24"/>
              </w:rPr>
            </w:pPr>
          </w:p>
        </w:tc>
        <w:tc>
          <w:tcPr>
            <w:tcW w:w="2077" w:type="dxa"/>
          </w:tcPr>
          <w:p>
            <w:pPr>
              <w:pStyle w:val="TableParagraph"/>
              <w:spacing w:line="254" w:lineRule="auto" w:before="18"/>
              <w:ind w:left="128" w:firstLine="6"/>
              <w:rPr>
                <w:sz w:val="23"/>
              </w:rPr>
            </w:pPr>
            <w:r>
              <w:rPr>
                <w:sz w:val="23"/>
              </w:rPr>
              <w:t>Всего максимальной учебной нагрузки обучающегося</w:t>
            </w:r>
          </w:p>
          <w:p>
            <w:pPr>
              <w:pStyle w:val="TableParagraph"/>
              <w:spacing w:line="229" w:lineRule="exact"/>
              <w:ind w:left="130"/>
              <w:rPr>
                <w:sz w:val="23"/>
              </w:rPr>
            </w:pPr>
            <w:r>
              <w:rPr>
                <w:sz w:val="23"/>
              </w:rPr>
              <w:t>(час./нед.)</w:t>
            </w:r>
          </w:p>
        </w:tc>
        <w:tc>
          <w:tcPr>
            <w:tcW w:w="1813" w:type="dxa"/>
          </w:tcPr>
          <w:p>
            <w:pPr>
              <w:pStyle w:val="TableParagraph"/>
              <w:spacing w:line="254" w:lineRule="auto" w:before="13"/>
              <w:ind w:left="124" w:firstLine="6"/>
              <w:rPr>
                <w:sz w:val="23"/>
              </w:rPr>
            </w:pPr>
            <w:r>
              <w:rPr>
                <w:sz w:val="23"/>
              </w:rPr>
              <w:t>В том числе часов обязательных учебных</w:t>
            </w:r>
          </w:p>
          <w:p>
            <w:pPr>
              <w:pStyle w:val="TableParagraph"/>
              <w:spacing w:line="230" w:lineRule="exact" w:before="3"/>
              <w:ind w:left="127"/>
              <w:rPr>
                <w:sz w:val="23"/>
              </w:rPr>
            </w:pPr>
            <w:r>
              <w:rPr>
                <w:sz w:val="23"/>
              </w:rPr>
              <w:t>занятий</w:t>
            </w:r>
          </w:p>
        </w:tc>
      </w:tr>
      <w:tr>
        <w:trPr>
          <w:trHeight w:val="311" w:hRule="atLeast"/>
        </w:trPr>
        <w:tc>
          <w:tcPr>
            <w:tcW w:w="6139" w:type="dxa"/>
            <w:gridSpan w:val="2"/>
          </w:tcPr>
          <w:p>
            <w:pPr>
              <w:pStyle w:val="TableParagraph"/>
              <w:spacing w:line="264" w:lineRule="exact" w:before="27"/>
              <w:ind w:left="133"/>
              <w:rPr>
                <w:sz w:val="23"/>
              </w:rPr>
            </w:pPr>
            <w:r>
              <w:rPr>
                <w:w w:val="105"/>
                <w:sz w:val="23"/>
              </w:rPr>
              <w:t>учебные циклы</w:t>
            </w:r>
          </w:p>
        </w:tc>
        <w:tc>
          <w:tcPr>
            <w:tcW w:w="2077" w:type="dxa"/>
          </w:tcPr>
          <w:p>
            <w:pPr>
              <w:pStyle w:val="TableParagraph"/>
              <w:rPr>
                <w:sz w:val="22"/>
              </w:rPr>
            </w:pPr>
          </w:p>
        </w:tc>
        <w:tc>
          <w:tcPr>
            <w:tcW w:w="1813" w:type="dxa"/>
          </w:tcPr>
          <w:p>
            <w:pPr>
              <w:pStyle w:val="TableParagraph"/>
              <w:rPr>
                <w:sz w:val="22"/>
              </w:rPr>
            </w:pPr>
          </w:p>
        </w:tc>
      </w:tr>
      <w:tr>
        <w:trPr>
          <w:trHeight w:val="273" w:hRule="atLeast"/>
        </w:trPr>
        <w:tc>
          <w:tcPr>
            <w:tcW w:w="1942" w:type="dxa"/>
          </w:tcPr>
          <w:p>
            <w:pPr>
              <w:pStyle w:val="TableParagraph"/>
              <w:spacing w:line="253" w:lineRule="exact"/>
              <w:ind w:left="135"/>
              <w:rPr>
                <w:sz w:val="23"/>
              </w:rPr>
            </w:pPr>
            <w:r>
              <w:rPr>
                <w:w w:val="105"/>
                <w:sz w:val="23"/>
              </w:rPr>
              <w:t>ОП.00</w:t>
            </w:r>
          </w:p>
        </w:tc>
        <w:tc>
          <w:tcPr>
            <w:tcW w:w="4197" w:type="dxa"/>
          </w:tcPr>
          <w:p>
            <w:pPr>
              <w:pStyle w:val="TableParagraph"/>
              <w:spacing w:line="253" w:lineRule="exact"/>
              <w:ind w:left="141"/>
              <w:rPr>
                <w:sz w:val="23"/>
              </w:rPr>
            </w:pPr>
            <w:r>
              <w:rPr>
                <w:w w:val="105"/>
                <w:sz w:val="23"/>
              </w:rPr>
              <w:t>общепрофессиональный</w:t>
            </w:r>
          </w:p>
        </w:tc>
        <w:tc>
          <w:tcPr>
            <w:tcW w:w="2077" w:type="dxa"/>
          </w:tcPr>
          <w:p>
            <w:pPr>
              <w:pStyle w:val="TableParagraph"/>
              <w:spacing w:line="253" w:lineRule="exact"/>
              <w:ind w:left="131"/>
              <w:rPr>
                <w:sz w:val="23"/>
              </w:rPr>
            </w:pPr>
            <w:r>
              <w:rPr>
                <w:w w:val="105"/>
                <w:sz w:val="23"/>
              </w:rPr>
              <w:t>416</w:t>
            </w:r>
          </w:p>
        </w:tc>
        <w:tc>
          <w:tcPr>
            <w:tcW w:w="1813" w:type="dxa"/>
          </w:tcPr>
          <w:p>
            <w:pPr>
              <w:pStyle w:val="TableParagraph"/>
              <w:spacing w:line="249" w:lineRule="exact"/>
              <w:ind w:left="125"/>
              <w:rPr>
                <w:sz w:val="23"/>
              </w:rPr>
            </w:pPr>
            <w:r>
              <w:rPr>
                <w:w w:val="105"/>
                <w:sz w:val="23"/>
              </w:rPr>
              <w:t>292</w:t>
            </w:r>
          </w:p>
        </w:tc>
      </w:tr>
      <w:tr>
        <w:trPr>
          <w:trHeight w:val="249" w:hRule="atLeast"/>
        </w:trPr>
        <w:tc>
          <w:tcPr>
            <w:tcW w:w="1942" w:type="dxa"/>
          </w:tcPr>
          <w:p>
            <w:pPr>
              <w:pStyle w:val="TableParagraph"/>
              <w:spacing w:line="229" w:lineRule="exact"/>
              <w:ind w:left="134"/>
              <w:rPr>
                <w:sz w:val="23"/>
              </w:rPr>
            </w:pPr>
            <w:r>
              <w:rPr>
                <w:w w:val="105"/>
                <w:sz w:val="23"/>
              </w:rPr>
              <w:t>П.00</w:t>
            </w:r>
          </w:p>
        </w:tc>
        <w:tc>
          <w:tcPr>
            <w:tcW w:w="4197" w:type="dxa"/>
          </w:tcPr>
          <w:p>
            <w:pPr>
              <w:pStyle w:val="TableParagraph"/>
              <w:spacing w:line="229" w:lineRule="exact"/>
              <w:ind w:left="144"/>
              <w:rPr>
                <w:sz w:val="23"/>
              </w:rPr>
            </w:pPr>
            <w:r>
              <w:rPr>
                <w:w w:val="105"/>
                <w:sz w:val="23"/>
              </w:rPr>
              <w:t>профессиональный</w:t>
            </w:r>
          </w:p>
        </w:tc>
        <w:tc>
          <w:tcPr>
            <w:tcW w:w="2077" w:type="dxa"/>
          </w:tcPr>
          <w:p>
            <w:pPr>
              <w:pStyle w:val="TableParagraph"/>
              <w:spacing w:line="229" w:lineRule="exact"/>
              <w:ind w:left="130"/>
              <w:rPr>
                <w:sz w:val="23"/>
              </w:rPr>
            </w:pPr>
            <w:r>
              <w:rPr>
                <w:w w:val="105"/>
                <w:sz w:val="23"/>
              </w:rPr>
              <w:t>368</w:t>
            </w:r>
          </w:p>
        </w:tc>
        <w:tc>
          <w:tcPr>
            <w:tcW w:w="1813" w:type="dxa"/>
          </w:tcPr>
          <w:p>
            <w:pPr>
              <w:pStyle w:val="TableParagraph"/>
              <w:spacing w:line="229" w:lineRule="exact"/>
              <w:ind w:left="125"/>
              <w:rPr>
                <w:sz w:val="23"/>
              </w:rPr>
            </w:pPr>
            <w:r>
              <w:rPr>
                <w:w w:val="105"/>
                <w:sz w:val="23"/>
              </w:rPr>
              <w:t>244</w:t>
            </w:r>
          </w:p>
        </w:tc>
      </w:tr>
      <w:tr>
        <w:trPr>
          <w:trHeight w:val="311" w:hRule="atLeast"/>
        </w:trPr>
        <w:tc>
          <w:tcPr>
            <w:tcW w:w="6139" w:type="dxa"/>
            <w:gridSpan w:val="2"/>
          </w:tcPr>
          <w:p>
            <w:pPr>
              <w:pStyle w:val="TableParagraph"/>
              <w:spacing w:before="23"/>
              <w:ind w:left="134"/>
              <w:rPr>
                <w:sz w:val="23"/>
              </w:rPr>
            </w:pPr>
            <w:r>
              <w:rPr>
                <w:w w:val="105"/>
                <w:sz w:val="23"/>
              </w:rPr>
              <w:t>и разделы</w:t>
            </w:r>
          </w:p>
        </w:tc>
        <w:tc>
          <w:tcPr>
            <w:tcW w:w="2077" w:type="dxa"/>
          </w:tcPr>
          <w:p>
            <w:pPr>
              <w:pStyle w:val="TableParagraph"/>
              <w:rPr>
                <w:sz w:val="22"/>
              </w:rPr>
            </w:pPr>
          </w:p>
        </w:tc>
        <w:tc>
          <w:tcPr>
            <w:tcW w:w="1813" w:type="dxa"/>
          </w:tcPr>
          <w:p>
            <w:pPr>
              <w:pStyle w:val="TableParagraph"/>
              <w:rPr>
                <w:sz w:val="22"/>
              </w:rPr>
            </w:pPr>
          </w:p>
        </w:tc>
      </w:tr>
      <w:tr>
        <w:trPr>
          <w:trHeight w:val="273" w:hRule="atLeast"/>
        </w:trPr>
        <w:tc>
          <w:tcPr>
            <w:tcW w:w="1942" w:type="dxa"/>
          </w:tcPr>
          <w:p>
            <w:pPr>
              <w:pStyle w:val="TableParagraph"/>
              <w:spacing w:line="253" w:lineRule="exact"/>
              <w:ind w:left="130"/>
              <w:rPr>
                <w:sz w:val="23"/>
              </w:rPr>
            </w:pPr>
            <w:r>
              <w:rPr>
                <w:w w:val="105"/>
                <w:sz w:val="23"/>
              </w:rPr>
              <w:t>ФК.00</w:t>
            </w:r>
          </w:p>
        </w:tc>
        <w:tc>
          <w:tcPr>
            <w:tcW w:w="4197" w:type="dxa"/>
          </w:tcPr>
          <w:p>
            <w:pPr>
              <w:pStyle w:val="TableParagraph"/>
              <w:spacing w:line="253" w:lineRule="exact"/>
              <w:ind w:left="139"/>
              <w:rPr>
                <w:sz w:val="23"/>
              </w:rPr>
            </w:pPr>
            <w:r>
              <w:rPr>
                <w:sz w:val="23"/>
              </w:rPr>
              <w:t>физическая культура</w:t>
            </w:r>
          </w:p>
        </w:tc>
        <w:tc>
          <w:tcPr>
            <w:tcW w:w="2077" w:type="dxa"/>
          </w:tcPr>
          <w:p>
            <w:pPr>
              <w:pStyle w:val="TableParagraph"/>
              <w:spacing w:line="253" w:lineRule="exact"/>
              <w:ind w:left="125"/>
              <w:rPr>
                <w:sz w:val="23"/>
              </w:rPr>
            </w:pPr>
            <w:r>
              <w:rPr>
                <w:w w:val="105"/>
                <w:sz w:val="23"/>
              </w:rPr>
              <w:t>80</w:t>
            </w:r>
          </w:p>
        </w:tc>
        <w:tc>
          <w:tcPr>
            <w:tcW w:w="1813" w:type="dxa"/>
          </w:tcPr>
          <w:p>
            <w:pPr>
              <w:pStyle w:val="TableParagraph"/>
              <w:spacing w:line="249" w:lineRule="exact"/>
              <w:ind w:left="121"/>
              <w:rPr>
                <w:sz w:val="23"/>
              </w:rPr>
            </w:pPr>
            <w:r>
              <w:rPr>
                <w:w w:val="105"/>
                <w:sz w:val="23"/>
              </w:rPr>
              <w:t>40</w:t>
            </w:r>
          </w:p>
        </w:tc>
      </w:tr>
      <w:tr>
        <w:trPr>
          <w:trHeight w:val="273" w:hRule="atLeast"/>
        </w:trPr>
        <w:tc>
          <w:tcPr>
            <w:tcW w:w="1942" w:type="dxa"/>
          </w:tcPr>
          <w:p>
            <w:pPr>
              <w:pStyle w:val="TableParagraph"/>
              <w:rPr>
                <w:sz w:val="20"/>
              </w:rPr>
            </w:pPr>
          </w:p>
        </w:tc>
        <w:tc>
          <w:tcPr>
            <w:tcW w:w="4197" w:type="dxa"/>
          </w:tcPr>
          <w:p>
            <w:pPr>
              <w:pStyle w:val="TableParagraph"/>
              <w:spacing w:line="253" w:lineRule="exact"/>
              <w:ind w:left="138"/>
              <w:rPr>
                <w:sz w:val="23"/>
              </w:rPr>
            </w:pPr>
            <w:r>
              <w:rPr>
                <w:w w:val="105"/>
                <w:sz w:val="23"/>
              </w:rPr>
              <w:t>вариативная часть</w:t>
            </w:r>
          </w:p>
        </w:tc>
        <w:tc>
          <w:tcPr>
            <w:tcW w:w="2077" w:type="dxa"/>
          </w:tcPr>
          <w:p>
            <w:pPr>
              <w:pStyle w:val="TableParagraph"/>
              <w:spacing w:line="253" w:lineRule="exact"/>
              <w:ind w:left="125"/>
              <w:rPr>
                <w:sz w:val="23"/>
              </w:rPr>
            </w:pPr>
            <w:r>
              <w:rPr>
                <w:w w:val="105"/>
                <w:sz w:val="23"/>
              </w:rPr>
              <w:t>216</w:t>
            </w:r>
          </w:p>
        </w:tc>
        <w:tc>
          <w:tcPr>
            <w:tcW w:w="1813" w:type="dxa"/>
          </w:tcPr>
          <w:p>
            <w:pPr>
              <w:pStyle w:val="TableParagraph"/>
              <w:spacing w:line="249" w:lineRule="exact"/>
              <w:ind w:left="122"/>
              <w:rPr>
                <w:sz w:val="23"/>
              </w:rPr>
            </w:pPr>
            <w:r>
              <w:rPr>
                <w:w w:val="105"/>
                <w:sz w:val="23"/>
              </w:rPr>
              <w:t>144</w:t>
            </w:r>
          </w:p>
        </w:tc>
      </w:tr>
      <w:tr>
        <w:trPr>
          <w:trHeight w:val="1090" w:hRule="atLeast"/>
        </w:trPr>
        <w:tc>
          <w:tcPr>
            <w:tcW w:w="1942" w:type="dxa"/>
          </w:tcPr>
          <w:p>
            <w:pPr>
              <w:pStyle w:val="TableParagraph"/>
              <w:rPr>
                <w:sz w:val="24"/>
              </w:rPr>
            </w:pPr>
          </w:p>
        </w:tc>
        <w:tc>
          <w:tcPr>
            <w:tcW w:w="4197" w:type="dxa"/>
          </w:tcPr>
          <w:p>
            <w:pPr>
              <w:pStyle w:val="TableParagraph"/>
              <w:spacing w:line="252" w:lineRule="auto"/>
              <w:ind w:left="138" w:right="141"/>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40" w:lineRule="exact"/>
              <w:ind w:left="139"/>
              <w:rPr>
                <w:sz w:val="23"/>
              </w:rPr>
            </w:pPr>
            <w:r>
              <w:rPr>
                <w:sz w:val="23"/>
              </w:rPr>
              <w:t>ППКРС</w:t>
            </w:r>
          </w:p>
        </w:tc>
        <w:tc>
          <w:tcPr>
            <w:tcW w:w="2077" w:type="dxa"/>
          </w:tcPr>
          <w:p>
            <w:pPr>
              <w:pStyle w:val="TableParagraph"/>
              <w:spacing w:line="254" w:lineRule="exact"/>
              <w:ind w:left="127"/>
              <w:rPr>
                <w:sz w:val="23"/>
              </w:rPr>
            </w:pPr>
            <w:r>
              <w:rPr>
                <w:w w:val="105"/>
                <w:sz w:val="23"/>
              </w:rPr>
              <w:t>1080</w:t>
            </w:r>
          </w:p>
        </w:tc>
        <w:tc>
          <w:tcPr>
            <w:tcW w:w="1813" w:type="dxa"/>
          </w:tcPr>
          <w:p>
            <w:pPr>
              <w:pStyle w:val="TableParagraph"/>
              <w:spacing w:line="249" w:lineRule="exact"/>
              <w:ind w:left="121"/>
              <w:rPr>
                <w:sz w:val="23"/>
              </w:rPr>
            </w:pPr>
            <w:r>
              <w:rPr>
                <w:w w:val="105"/>
                <w:sz w:val="23"/>
              </w:rPr>
              <w:t>720</w:t>
            </w:r>
          </w:p>
        </w:tc>
      </w:tr>
      <w:tr>
        <w:trPr>
          <w:trHeight w:val="547" w:hRule="atLeast"/>
        </w:trPr>
        <w:tc>
          <w:tcPr>
            <w:tcW w:w="1942" w:type="dxa"/>
            <w:tcBorders>
              <w:bottom w:val="single" w:sz="2" w:space="0" w:color="000000"/>
            </w:tcBorders>
          </w:tcPr>
          <w:p>
            <w:pPr>
              <w:pStyle w:val="TableParagraph"/>
              <w:spacing w:line="280" w:lineRule="atLeast" w:before="2"/>
              <w:ind w:left="129" w:right="594" w:hanging="4"/>
              <w:rPr>
                <w:sz w:val="23"/>
              </w:rPr>
            </w:pPr>
            <w:r>
              <w:rPr>
                <w:sz w:val="23"/>
              </w:rPr>
              <w:t>УП.00 ПП.00</w:t>
            </w:r>
          </w:p>
        </w:tc>
        <w:tc>
          <w:tcPr>
            <w:tcW w:w="4197" w:type="dxa"/>
          </w:tcPr>
          <w:p>
            <w:pPr>
              <w:pStyle w:val="TableParagraph"/>
              <w:spacing w:before="8"/>
              <w:ind w:left="133"/>
              <w:rPr>
                <w:sz w:val="23"/>
              </w:rPr>
            </w:pPr>
            <w:r>
              <w:rPr>
                <w:w w:val="105"/>
                <w:sz w:val="23"/>
              </w:rPr>
              <w:t>учебная и производственная практики</w:t>
            </w:r>
          </w:p>
        </w:tc>
        <w:tc>
          <w:tcPr>
            <w:tcW w:w="2077" w:type="dxa"/>
          </w:tcPr>
          <w:p>
            <w:pPr>
              <w:pStyle w:val="TableParagraph"/>
              <w:spacing w:before="8"/>
              <w:ind w:left="127"/>
              <w:rPr>
                <w:sz w:val="23"/>
              </w:rPr>
            </w:pPr>
            <w:r>
              <w:rPr>
                <w:w w:val="105"/>
                <w:sz w:val="23"/>
              </w:rPr>
              <w:t>19 нед.</w:t>
            </w:r>
          </w:p>
        </w:tc>
        <w:tc>
          <w:tcPr>
            <w:tcW w:w="1813" w:type="dxa"/>
          </w:tcPr>
          <w:p>
            <w:pPr>
              <w:pStyle w:val="TableParagraph"/>
              <w:spacing w:before="3"/>
              <w:ind w:left="120"/>
              <w:rPr>
                <w:sz w:val="23"/>
              </w:rPr>
            </w:pPr>
            <w:r>
              <w:rPr>
                <w:w w:val="105"/>
                <w:sz w:val="23"/>
              </w:rPr>
              <w:t>684</w:t>
            </w:r>
          </w:p>
        </w:tc>
      </w:tr>
      <w:tr>
        <w:trPr>
          <w:trHeight w:val="296" w:hRule="atLeast"/>
        </w:trPr>
        <w:tc>
          <w:tcPr>
            <w:tcW w:w="1942" w:type="dxa"/>
            <w:tcBorders>
              <w:top w:val="single" w:sz="2" w:space="0" w:color="000000"/>
            </w:tcBorders>
          </w:tcPr>
          <w:p>
            <w:pPr>
              <w:pStyle w:val="TableParagraph"/>
              <w:spacing w:before="8"/>
              <w:ind w:left="129"/>
              <w:rPr>
                <w:sz w:val="23"/>
              </w:rPr>
            </w:pPr>
            <w:r>
              <w:rPr>
                <w:w w:val="105"/>
                <w:sz w:val="23"/>
              </w:rPr>
              <w:t>ПА.00</w:t>
            </w:r>
          </w:p>
        </w:tc>
        <w:tc>
          <w:tcPr>
            <w:tcW w:w="4197" w:type="dxa"/>
          </w:tcPr>
          <w:p>
            <w:pPr>
              <w:pStyle w:val="TableParagraph"/>
              <w:spacing w:before="3"/>
              <w:ind w:left="139"/>
              <w:rPr>
                <w:sz w:val="23"/>
              </w:rPr>
            </w:pPr>
            <w:r>
              <w:rPr>
                <w:w w:val="105"/>
                <w:sz w:val="23"/>
              </w:rPr>
              <w:t>промежуточная аттестация</w:t>
            </w:r>
          </w:p>
        </w:tc>
        <w:tc>
          <w:tcPr>
            <w:tcW w:w="2077" w:type="dxa"/>
          </w:tcPr>
          <w:p>
            <w:pPr>
              <w:pStyle w:val="TableParagraph"/>
              <w:spacing w:before="3"/>
              <w:ind w:left="122"/>
              <w:rPr>
                <w:sz w:val="23"/>
              </w:rPr>
            </w:pPr>
            <w:r>
              <w:rPr>
                <w:w w:val="105"/>
                <w:sz w:val="23"/>
              </w:rPr>
              <w:t>1 нед.</w:t>
            </w:r>
          </w:p>
        </w:tc>
        <w:tc>
          <w:tcPr>
            <w:tcW w:w="1813" w:type="dxa"/>
          </w:tcPr>
          <w:p>
            <w:pPr>
              <w:pStyle w:val="TableParagraph"/>
              <w:spacing w:line="263" w:lineRule="exact"/>
              <w:ind w:left="120"/>
              <w:rPr>
                <w:sz w:val="23"/>
              </w:rPr>
            </w:pPr>
            <w:r>
              <w:rPr>
                <w:w w:val="105"/>
                <w:sz w:val="23"/>
              </w:rPr>
              <w:t>36</w:t>
            </w:r>
          </w:p>
        </w:tc>
      </w:tr>
      <w:tr>
        <w:trPr>
          <w:trHeight w:val="249" w:hRule="atLeast"/>
        </w:trPr>
        <w:tc>
          <w:tcPr>
            <w:tcW w:w="1942" w:type="dxa"/>
          </w:tcPr>
          <w:p>
            <w:pPr>
              <w:pStyle w:val="TableParagraph"/>
              <w:spacing w:line="229" w:lineRule="exact"/>
              <w:ind w:left="125"/>
              <w:rPr>
                <w:sz w:val="23"/>
              </w:rPr>
            </w:pPr>
            <w:r>
              <w:rPr>
                <w:w w:val="105"/>
                <w:sz w:val="23"/>
              </w:rPr>
              <w:t>ГИА.00</w:t>
            </w:r>
          </w:p>
        </w:tc>
        <w:tc>
          <w:tcPr>
            <w:tcW w:w="4197" w:type="dxa"/>
          </w:tcPr>
          <w:p>
            <w:pPr>
              <w:pStyle w:val="TableParagraph"/>
              <w:spacing w:line="229" w:lineRule="exact"/>
              <w:ind w:left="136"/>
              <w:rPr>
                <w:sz w:val="23"/>
              </w:rPr>
            </w:pPr>
            <w:r>
              <w:rPr>
                <w:w w:val="105"/>
                <w:sz w:val="23"/>
              </w:rPr>
              <w:t>государственная итоговая аттестация</w:t>
            </w:r>
          </w:p>
        </w:tc>
        <w:tc>
          <w:tcPr>
            <w:tcW w:w="2077" w:type="dxa"/>
          </w:tcPr>
          <w:p>
            <w:pPr>
              <w:pStyle w:val="TableParagraph"/>
              <w:spacing w:line="229" w:lineRule="exact"/>
              <w:ind w:left="117"/>
              <w:rPr>
                <w:sz w:val="23"/>
              </w:rPr>
            </w:pPr>
            <w:r>
              <w:rPr>
                <w:w w:val="110"/>
                <w:sz w:val="23"/>
              </w:rPr>
              <w:t>1 нед.</w:t>
            </w:r>
          </w:p>
        </w:tc>
        <w:tc>
          <w:tcPr>
            <w:tcW w:w="1813" w:type="dxa"/>
          </w:tcPr>
          <w:p>
            <w:pPr>
              <w:pStyle w:val="TableParagraph"/>
              <w:spacing w:line="229" w:lineRule="exact"/>
              <w:ind w:left="115"/>
              <w:rPr>
                <w:sz w:val="23"/>
              </w:rPr>
            </w:pPr>
            <w:r>
              <w:rPr>
                <w:w w:val="105"/>
                <w:sz w:val="23"/>
              </w:rPr>
              <w:t>36</w:t>
            </w:r>
          </w:p>
        </w:tc>
      </w:tr>
      <w:tr>
        <w:trPr>
          <w:trHeight w:val="306" w:hRule="atLeast"/>
        </w:trPr>
        <w:tc>
          <w:tcPr>
            <w:tcW w:w="6139" w:type="dxa"/>
            <w:gridSpan w:val="2"/>
          </w:tcPr>
          <w:p>
            <w:pPr>
              <w:pStyle w:val="TableParagraph"/>
              <w:spacing w:before="18"/>
              <w:ind w:left="121"/>
              <w:rPr>
                <w:sz w:val="23"/>
              </w:rPr>
            </w:pPr>
            <w:r>
              <w:rPr>
                <w:w w:val="105"/>
                <w:sz w:val="23"/>
              </w:rPr>
              <w:t>Общий объем образовательной программы:</w:t>
            </w:r>
          </w:p>
        </w:tc>
        <w:tc>
          <w:tcPr>
            <w:tcW w:w="2077" w:type="dxa"/>
          </w:tcPr>
          <w:p>
            <w:pPr>
              <w:pStyle w:val="TableParagraph"/>
              <w:rPr>
                <w:sz w:val="22"/>
              </w:rPr>
            </w:pPr>
          </w:p>
        </w:tc>
        <w:tc>
          <w:tcPr>
            <w:tcW w:w="1813" w:type="dxa"/>
          </w:tcPr>
          <w:p>
            <w:pPr>
              <w:pStyle w:val="TableParagraph"/>
              <w:rPr>
                <w:sz w:val="22"/>
              </w:rPr>
            </w:pPr>
          </w:p>
        </w:tc>
      </w:tr>
      <w:tr>
        <w:trPr>
          <w:trHeight w:val="244" w:hRule="atLeast"/>
        </w:trPr>
        <w:tc>
          <w:tcPr>
            <w:tcW w:w="1942" w:type="dxa"/>
          </w:tcPr>
          <w:p>
            <w:pPr>
              <w:pStyle w:val="TableParagraph"/>
              <w:rPr>
                <w:sz w:val="16"/>
              </w:rPr>
            </w:pPr>
          </w:p>
        </w:tc>
        <w:tc>
          <w:tcPr>
            <w:tcW w:w="4197" w:type="dxa"/>
          </w:tcPr>
          <w:p>
            <w:pPr>
              <w:pStyle w:val="TableParagraph"/>
              <w:spacing w:line="224" w:lineRule="exact"/>
              <w:ind w:left="134"/>
              <w:rPr>
                <w:sz w:val="23"/>
              </w:rPr>
            </w:pPr>
            <w:r>
              <w:rPr>
                <w:w w:val="105"/>
                <w:sz w:val="23"/>
              </w:rPr>
              <w:t>на базе среднего общего образования</w:t>
            </w:r>
          </w:p>
        </w:tc>
        <w:tc>
          <w:tcPr>
            <w:tcW w:w="2077" w:type="dxa"/>
          </w:tcPr>
          <w:p>
            <w:pPr>
              <w:pStyle w:val="TableParagraph"/>
              <w:spacing w:line="224" w:lineRule="exact"/>
              <w:ind w:left="121"/>
              <w:rPr>
                <w:sz w:val="23"/>
              </w:rPr>
            </w:pPr>
            <w:r>
              <w:rPr>
                <w:w w:val="105"/>
                <w:sz w:val="23"/>
              </w:rPr>
              <w:t>41 нед.</w:t>
            </w:r>
          </w:p>
        </w:tc>
        <w:tc>
          <w:tcPr>
            <w:tcW w:w="1813" w:type="dxa"/>
          </w:tcPr>
          <w:p>
            <w:pPr>
              <w:pStyle w:val="TableParagraph"/>
              <w:spacing w:line="224" w:lineRule="exact"/>
              <w:ind w:left="117"/>
              <w:rPr>
                <w:sz w:val="23"/>
              </w:rPr>
            </w:pPr>
            <w:r>
              <w:rPr>
                <w:w w:val="105"/>
                <w:sz w:val="23"/>
              </w:rPr>
              <w:t>1476</w:t>
            </w:r>
          </w:p>
        </w:tc>
      </w:tr>
      <w:tr>
        <w:trPr>
          <w:trHeight w:val="576" w:hRule="atLeast"/>
        </w:trPr>
        <w:tc>
          <w:tcPr>
            <w:tcW w:w="1942" w:type="dxa"/>
          </w:tcPr>
          <w:p>
            <w:pPr>
              <w:pStyle w:val="TableParagraph"/>
              <w:rPr>
                <w:sz w:val="24"/>
              </w:rPr>
            </w:pPr>
          </w:p>
        </w:tc>
        <w:tc>
          <w:tcPr>
            <w:tcW w:w="4197" w:type="dxa"/>
          </w:tcPr>
          <w:p>
            <w:pPr>
              <w:pStyle w:val="TableParagraph"/>
              <w:spacing w:line="274" w:lineRule="exact" w:before="4"/>
              <w:ind w:left="131" w:right="613" w:hanging="2"/>
              <w:rPr>
                <w:sz w:val="23"/>
              </w:rPr>
            </w:pPr>
            <w:r>
              <w:rPr>
                <w:w w:val="105"/>
                <w:sz w:val="23"/>
              </w:rPr>
              <w:t>на базе основного общего образования, включая получение</w:t>
            </w:r>
          </w:p>
        </w:tc>
        <w:tc>
          <w:tcPr>
            <w:tcW w:w="2077" w:type="dxa"/>
          </w:tcPr>
          <w:p>
            <w:pPr>
              <w:pStyle w:val="TableParagraph"/>
              <w:spacing w:before="3"/>
              <w:ind w:left="120"/>
              <w:rPr>
                <w:sz w:val="23"/>
              </w:rPr>
            </w:pPr>
            <w:r>
              <w:rPr>
                <w:w w:val="105"/>
                <w:sz w:val="23"/>
              </w:rPr>
              <w:t>82 нед.</w:t>
            </w:r>
          </w:p>
        </w:tc>
        <w:tc>
          <w:tcPr>
            <w:tcW w:w="1813" w:type="dxa"/>
          </w:tcPr>
          <w:p>
            <w:pPr>
              <w:pStyle w:val="TableParagraph"/>
              <w:spacing w:line="263" w:lineRule="exact"/>
              <w:ind w:left="115"/>
              <w:rPr>
                <w:sz w:val="23"/>
              </w:rPr>
            </w:pPr>
            <w:r>
              <w:rPr>
                <w:w w:val="105"/>
                <w:sz w:val="23"/>
              </w:rPr>
              <w:t>2952</w:t>
            </w:r>
          </w:p>
        </w:tc>
      </w:tr>
    </w:tbl>
    <w:p>
      <w:pPr>
        <w:spacing w:after="0" w:line="263" w:lineRule="exact"/>
        <w:rPr>
          <w:sz w:val="23"/>
        </w:rPr>
        <w:sectPr>
          <w:headerReference w:type="default" r:id="rId54"/>
          <w:footerReference w:type="default" r:id="rId55"/>
          <w:pgSz w:w="11930" w:h="17180"/>
          <w:pgMar w:header="660" w:footer="0" w:top="1140" w:bottom="0" w:left="1160" w:right="340"/>
        </w:sectPr>
      </w:pPr>
    </w:p>
    <w:p>
      <w:pPr>
        <w:pStyle w:val="BodyText"/>
        <w:spacing w:before="11"/>
        <w:rPr>
          <w:sz w:val="25"/>
        </w:rPr>
      </w:pPr>
      <w:r>
        <w:rPr/>
        <w:pict>
          <v:line style="position:absolute;mso-position-horizontal-relative:page;mso-position-vertical-relative:page;z-index:2104" from=".600962pt,784.234999pt" to=".600962pt,.961065pt" stroked="true" strokeweight="2.163462pt" strokecolor="#000000">
            <v:stroke dashstyle="solid"/>
            <w10:wrap type="none"/>
          </v:line>
        </w:pict>
      </w:r>
      <w:r>
        <w:rPr/>
        <w:pict>
          <v:line style="position:absolute;mso-position-horizontal-relative:page;mso-position-vertical-relative:page;z-index:2128" from="598.137878pt,22.104656pt" to="598.137878pt,859.679966pt" stroked="true" strokeweight="1.804135pt" strokecolor="#000000">
            <v:stroke dashstyle="solid"/>
            <w10:wrap type="none"/>
          </v:line>
        </w:pict>
      </w:r>
      <w:r>
        <w:rPr/>
        <w:pict>
          <v:line style="position:absolute;mso-position-horizontal-relative:page;mso-position-vertical-relative:page;z-index:2152" from="21.153856pt,.540584pt" to="599.039977pt,.540584pt" stroked="true" strokeweight="1.081230pt" strokecolor="#000000">
            <v:stroke dashstyle="solid"/>
            <w10:wrap type="none"/>
          </v:line>
        </w:pict>
      </w:r>
    </w:p>
    <w:tbl>
      <w:tblPr>
        <w:tblW w:w="0" w:type="auto"/>
        <w:jc w:val="left"/>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87"/>
        <w:gridCol w:w="2067"/>
        <w:gridCol w:w="1822"/>
      </w:tblGrid>
      <w:tr>
        <w:trPr>
          <w:trHeight w:val="1416" w:hRule="atLeast"/>
        </w:trPr>
        <w:tc>
          <w:tcPr>
            <w:tcW w:w="1942" w:type="dxa"/>
          </w:tcPr>
          <w:p>
            <w:pPr>
              <w:pStyle w:val="TableParagraph"/>
              <w:rPr>
                <w:sz w:val="26"/>
              </w:rPr>
            </w:pPr>
          </w:p>
        </w:tc>
        <w:tc>
          <w:tcPr>
            <w:tcW w:w="4187" w:type="dxa"/>
          </w:tcPr>
          <w:p>
            <w:pPr>
              <w:pStyle w:val="TableParagraph"/>
              <w:spacing w:line="259" w:lineRule="auto" w:before="13"/>
              <w:ind w:left="116" w:right="140" w:firstLine="9"/>
              <w:rPr>
                <w:sz w:val="23"/>
              </w:rPr>
            </w:pPr>
            <w:r>
              <w:rPr>
                <w:w w:val="105"/>
                <w:sz w:val="23"/>
              </w:rPr>
              <w:t>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1" w:lineRule="exact"/>
              <w:ind w:left="121"/>
              <w:rPr>
                <w:sz w:val="23"/>
              </w:rPr>
            </w:pPr>
            <w:r>
              <w:rPr>
                <w:w w:val="105"/>
                <w:sz w:val="23"/>
              </w:rPr>
              <w:t>образования</w:t>
            </w:r>
          </w:p>
        </w:tc>
        <w:tc>
          <w:tcPr>
            <w:tcW w:w="2067" w:type="dxa"/>
          </w:tcPr>
          <w:p>
            <w:pPr>
              <w:pStyle w:val="TableParagraph"/>
              <w:rPr>
                <w:sz w:val="26"/>
              </w:rPr>
            </w:pPr>
          </w:p>
        </w:tc>
        <w:tc>
          <w:tcPr>
            <w:tcW w:w="1822" w:type="dxa"/>
          </w:tcPr>
          <w:p>
            <w:pPr>
              <w:pStyle w:val="TableParagraph"/>
              <w:rPr>
                <w:sz w:val="26"/>
              </w:rPr>
            </w:pPr>
          </w:p>
        </w:tc>
      </w:tr>
    </w:tbl>
    <w:p>
      <w:pPr>
        <w:spacing w:before="43"/>
        <w:ind w:left="0" w:right="107" w:firstLine="0"/>
        <w:jc w:val="right"/>
        <w:rPr>
          <w:sz w:val="26"/>
        </w:rPr>
      </w:pPr>
      <w:r>
        <w:rPr>
          <w:w w:val="105"/>
          <w:sz w:val="26"/>
        </w:rPr>
        <w:t>»;</w:t>
      </w:r>
    </w:p>
    <w:p>
      <w:pPr>
        <w:pStyle w:val="BodyText"/>
        <w:spacing w:before="153"/>
        <w:ind w:left="866"/>
      </w:pPr>
      <w:r>
        <w:rPr/>
        <w:t>д) Таблицу 3 пункта 6.3 признать утратившей силу;</w:t>
      </w:r>
    </w:p>
    <w:p>
      <w:pPr>
        <w:pStyle w:val="BodyText"/>
        <w:spacing w:before="178"/>
        <w:ind w:left="864"/>
      </w:pPr>
      <w:r>
        <w:rPr/>
        <w:t>е) дополю;1ть пунктами 6.4 и 6.5 следующего содержания:</w:t>
      </w:r>
    </w:p>
    <w:p>
      <w:pPr>
        <w:pStyle w:val="BodyText"/>
        <w:spacing w:line="369" w:lineRule="auto" w:before="168"/>
        <w:ind w:left="154" w:right="126" w:firstLine="706"/>
        <w:jc w:val="both"/>
      </w:pPr>
      <w:r>
        <w:rPr/>
        <w:t>«6.4. Обязательная часть общепрофессионального учебного цикла ГПIКРС должна предусматривать изучение следующих дисциплин: «ОП.О1. Основы технического черчения», «ОП.02. Основы слесарных, слесарно-сборочных работ»,</w:t>
      </w:r>
    </w:p>
    <w:p>
      <w:pPr>
        <w:pStyle w:val="BodyText"/>
        <w:spacing w:line="364" w:lineRule="auto"/>
        <w:ind w:left="143" w:right="131" w:firstLine="10"/>
        <w:jc w:val="both"/>
      </w:pPr>
      <w:r>
        <w:rPr/>
        <w:t>«ОП.03. Электротехника», «ОП.04. Основы материаловедения», «ОП.05. Допуски, посадки и технические измерения», «ОП.Об. Охрана труда», «ОП.07. Основы информационных технологий в профессиональной деятельности», «ОП.08. Безопасность жизнедеятельности».</w:t>
      </w:r>
    </w:p>
    <w:p>
      <w:pPr>
        <w:pStyle w:val="BodyText"/>
        <w:spacing w:line="364" w:lineRule="auto"/>
        <w:ind w:left="135" w:right="135" w:firstLine="717"/>
        <w:jc w:val="both"/>
      </w:pPr>
      <w:r>
        <w:rPr/>
        <w:t>6.5. Обязательная часть профессионального учебного цикла ШIКРС должна</w:t>
      </w:r>
      <w:r>
        <w:rPr>
          <w:position w:val="1"/>
        </w:rPr>
        <w:t> предусматривать       </w:t>
      </w:r>
      <w:r>
        <w:rPr/>
        <w:t>изучение        следующих        профессиональных        модулей и междисциплинарных курсов: «ПМ.01 Техническое обслуживание и ремонт основных узлов обслуживаемого оборудования, электрических машин, аппаратов, механизмов и приборов подвижного состава», «МДК.01.01. Конструкция, устройство, техническое обслуживание и ремонт подвижного состава», «ПМ.02 Контроль качества отремонтированных узлов обслуживаемого оборудования, электрических машин, аппаратов, механизмов и приборов подвижного</w:t>
      </w:r>
      <w:r>
        <w:rPr>
          <w:spacing w:val="17"/>
        </w:rPr>
        <w:t> </w:t>
      </w:r>
      <w:r>
        <w:rPr/>
        <w:t>состава»,</w:t>
      </w:r>
    </w:p>
    <w:p>
      <w:pPr>
        <w:pStyle w:val="BodyText"/>
        <w:spacing w:line="369" w:lineRule="auto" w:before="6"/>
        <w:ind w:left="132" w:right="142" w:hanging="3"/>
        <w:jc w:val="both"/>
      </w:pPr>
      <w:r>
        <w:rPr/>
        <w:t>«МДК.02.01.  Виды  и   технология   диагностики   технического   состояния   узлов и деталей подвижного</w:t>
      </w:r>
      <w:r>
        <w:rPr>
          <w:spacing w:val="20"/>
        </w:rPr>
        <w:t> </w:t>
      </w:r>
      <w:r>
        <w:rPr/>
        <w:t>состава».»;</w:t>
      </w:r>
    </w:p>
    <w:p>
      <w:pPr>
        <w:pStyle w:val="BodyText"/>
        <w:spacing w:line="311" w:lineRule="exact"/>
        <w:ind w:left="837"/>
      </w:pPr>
      <w:r>
        <w:rPr/>
        <w:t>ж) пункт 7.9 изложить в следующей редакции:</w:t>
      </w:r>
    </w:p>
    <w:p>
      <w:pPr>
        <w:pStyle w:val="BodyText"/>
        <w:spacing w:line="340" w:lineRule="auto" w:before="168"/>
        <w:ind w:left="118" w:right="160" w:firstLine="713"/>
        <w:jc w:val="both"/>
      </w:pPr>
      <w:r>
        <w:rPr/>
        <w:t>«7.9. ШIКРС,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9"/>
        </w:rPr>
        <w:t>общего</w:t>
      </w:r>
      <w:r>
        <w:rPr/>
        <w:t> </w:t>
      </w:r>
      <w:r>
        <w:rPr>
          <w:w w:val="98"/>
        </w:rPr>
        <w:t>образования</w:t>
      </w:r>
      <w:r>
        <w:rPr/>
        <w:t> </w:t>
      </w:r>
      <w:r>
        <w:rPr>
          <w:w w:val="107"/>
        </w:rPr>
        <w:t>с</w:t>
      </w:r>
      <w:r>
        <w:rPr/>
        <w:t> </w:t>
      </w:r>
      <w:r>
        <w:rPr>
          <w:w w:val="98"/>
        </w:rPr>
        <w:t>учетом</w:t>
      </w:r>
      <w:r>
        <w:rPr/>
        <w:t> </w:t>
      </w:r>
      <w:r>
        <w:rPr>
          <w:spacing w:val="-1"/>
          <w:w w:val="98"/>
        </w:rPr>
        <w:t>получаемо</w:t>
      </w:r>
      <w:r>
        <w:rPr>
          <w:w w:val="98"/>
        </w:rPr>
        <w:t>й</w:t>
      </w:r>
      <w:r>
        <w:rPr/>
        <w:t> </w:t>
      </w:r>
      <w:r>
        <w:rPr>
          <w:spacing w:val="-1"/>
          <w:w w:val="103"/>
        </w:rPr>
        <w:t>професси</w:t>
      </w:r>
      <w:r>
        <w:rPr>
          <w:spacing w:val="-44"/>
          <w:w w:val="103"/>
        </w:rPr>
        <w:t>и</w:t>
      </w:r>
      <w:r>
        <w:rPr>
          <w:spacing w:val="-91"/>
          <w:w w:val="102"/>
          <w:position w:val="10"/>
          <w:sz w:val="18"/>
        </w:rPr>
        <w:t>5</w:t>
      </w:r>
      <w:r>
        <w:rPr>
          <w:rFonts w:ascii="Arial" w:hAnsi="Arial"/>
          <w:w w:val="55"/>
          <w:sz w:val="21"/>
        </w:rPr>
        <w:t>&lt;</w:t>
      </w:r>
      <w:r>
        <w:rPr>
          <w:rFonts w:ascii="Arial" w:hAnsi="Arial"/>
          <w:sz w:val="21"/>
        </w:rPr>
        <w:t> </w:t>
      </w:r>
      <w:r>
        <w:rPr>
          <w:spacing w:val="-89"/>
          <w:w w:val="100"/>
          <w:position w:val="10"/>
          <w:sz w:val="18"/>
        </w:rPr>
        <w:t>1</w:t>
      </w:r>
      <w:r>
        <w:rPr>
          <w:w w:val="21"/>
        </w:rPr>
        <w:t>)</w:t>
      </w:r>
      <w:r>
        <w:rPr/>
        <w:t>  </w:t>
      </w:r>
      <w:r>
        <w:rPr>
          <w:spacing w:val="10"/>
          <w:w w:val="21"/>
        </w:rPr>
        <w:t>.</w:t>
      </w:r>
      <w:r>
        <w:rPr>
          <w:w w:val="104"/>
        </w:rPr>
        <w:t>»;</w:t>
      </w:r>
    </w:p>
    <w:p>
      <w:pPr>
        <w:pStyle w:val="BodyText"/>
        <w:spacing w:line="317" w:lineRule="exact"/>
        <w:ind w:left="827"/>
      </w:pPr>
      <w:r>
        <w:rPr>
          <w:spacing w:val="-1"/>
          <w:w w:val="102"/>
        </w:rPr>
        <w:t>з</w:t>
      </w:r>
      <w:r>
        <w:rPr>
          <w:w w:val="102"/>
        </w:rPr>
        <w:t>)</w:t>
      </w:r>
      <w:r>
        <w:rPr>
          <w:spacing w:val="-5"/>
        </w:rPr>
        <w:t> </w:t>
      </w:r>
      <w:r>
        <w:rPr>
          <w:spacing w:val="-1"/>
          <w:w w:val="98"/>
        </w:rPr>
        <w:t>дополнит</w:t>
      </w:r>
      <w:r>
        <w:rPr>
          <w:w w:val="98"/>
        </w:rPr>
        <w:t>ь</w:t>
      </w:r>
      <w:r>
        <w:rPr>
          <w:spacing w:val="22"/>
        </w:rPr>
        <w:t> </w:t>
      </w:r>
      <w:r>
        <w:rPr>
          <w:spacing w:val="-1"/>
          <w:w w:val="98"/>
        </w:rPr>
        <w:t>сноско</w:t>
      </w:r>
      <w:r>
        <w:rPr>
          <w:w w:val="98"/>
        </w:rPr>
        <w:t>й</w:t>
      </w:r>
      <w:r>
        <w:rPr>
          <w:spacing w:val="5"/>
        </w:rPr>
        <w:t> </w:t>
      </w:r>
      <w:r>
        <w:rPr>
          <w:spacing w:val="-7"/>
          <w:w w:val="104"/>
        </w:rPr>
        <w:t>«</w:t>
      </w:r>
      <w:r>
        <w:rPr>
          <w:spacing w:val="-10"/>
          <w:w w:val="109"/>
          <w:position w:val="9"/>
          <w:sz w:val="18"/>
        </w:rPr>
        <w:t>5</w:t>
      </w:r>
      <w:r>
        <w:rPr>
          <w:w w:val="65"/>
        </w:rPr>
        <w:t>(</w:t>
      </w:r>
      <w:r>
        <w:rPr>
          <w:spacing w:val="-88"/>
          <w:w w:val="65"/>
        </w:rPr>
        <w:t>1</w:t>
      </w:r>
      <w:r>
        <w:rPr>
          <w:w w:val="21"/>
        </w:rPr>
        <w:t>)</w:t>
      </w:r>
      <w:r>
        <w:rPr>
          <w:spacing w:val="-44"/>
        </w:rPr>
        <w:t> </w:t>
      </w:r>
      <w:r>
        <w:rPr>
          <w:w w:val="104"/>
        </w:rPr>
        <w:t>»</w:t>
      </w:r>
      <w:r>
        <w:rPr>
          <w:spacing w:val="-7"/>
        </w:rPr>
        <w:t> </w:t>
      </w:r>
      <w:r>
        <w:rPr>
          <w:w w:val="99"/>
        </w:rPr>
        <w:t>к</w:t>
      </w:r>
      <w:r>
        <w:rPr>
          <w:spacing w:val="-3"/>
        </w:rPr>
        <w:t> </w:t>
      </w:r>
      <w:r>
        <w:rPr>
          <w:spacing w:val="-1"/>
          <w:w w:val="97"/>
        </w:rPr>
        <w:t>пункт</w:t>
      </w:r>
      <w:r>
        <w:rPr>
          <w:w w:val="97"/>
        </w:rPr>
        <w:t>у</w:t>
      </w:r>
      <w:r>
        <w:rPr>
          <w:spacing w:val="11"/>
        </w:rPr>
        <w:t> </w:t>
      </w:r>
      <w:r>
        <w:rPr>
          <w:w w:val="101"/>
        </w:rPr>
        <w:t>7.9</w:t>
      </w:r>
      <w:r>
        <w:rPr>
          <w:spacing w:val="-6"/>
        </w:rPr>
        <w:t> </w:t>
      </w:r>
      <w:r>
        <w:rPr>
          <w:spacing w:val="-1"/>
          <w:w w:val="98"/>
        </w:rPr>
        <w:t>следующег</w:t>
      </w:r>
      <w:r>
        <w:rPr>
          <w:w w:val="98"/>
        </w:rPr>
        <w:t>о</w:t>
      </w:r>
      <w:r>
        <w:rPr>
          <w:spacing w:val="16"/>
        </w:rPr>
        <w:t> </w:t>
      </w:r>
      <w:r>
        <w:rPr>
          <w:spacing w:val="-1"/>
          <w:w w:val="99"/>
        </w:rPr>
        <w:t>содержания:</w:t>
      </w:r>
    </w:p>
    <w:p>
      <w:pPr>
        <w:spacing w:after="0" w:line="317" w:lineRule="exact"/>
        <w:sectPr>
          <w:headerReference w:type="default" r:id="rId56"/>
          <w:footerReference w:type="default" r:id="rId57"/>
          <w:pgSz w:w="11990" w:h="17200"/>
          <w:pgMar w:header="698" w:footer="0" w:top="940" w:bottom="0" w:left="1140" w:right="400"/>
        </w:sectPr>
      </w:pPr>
    </w:p>
    <w:p>
      <w:pPr>
        <w:pStyle w:val="BodyText"/>
        <w:spacing w:before="7"/>
        <w:rPr>
          <w:sz w:val="14"/>
        </w:rPr>
      </w:pPr>
      <w:r>
        <w:rPr/>
        <w:pict>
          <v:line style="position:absolute;mso-position-horizontal-relative:page;mso-position-vertical-relative:page;z-index:2176" from=".600963pt,738.102036pt" to=".600963pt,.961065pt" stroked="true" strokeweight="2.163467pt" strokecolor="#000000">
            <v:stroke dashstyle="solid"/>
            <w10:wrap type="none"/>
          </v:line>
        </w:pict>
      </w:r>
      <w:r>
        <w:rPr/>
        <w:pict>
          <v:line style="position:absolute;mso-position-horizontal-relative:page;mso-position-vertical-relative:page;z-index:2200" from="597.417969pt,60.547428pt" to="597.417969pt,861.120006pt" stroked="true" strokeweight="1.804108pt" strokecolor="#000000">
            <v:stroke dashstyle="solid"/>
            <w10:wrap type="none"/>
          </v:line>
        </w:pict>
      </w:r>
      <w:r>
        <w:rPr/>
        <w:pict>
          <v:line style="position:absolute;mso-position-horizontal-relative:page;mso-position-vertical-relative:page;z-index:2224" from="81.730972pt,.540601pt" to="598.320003pt,.540601pt" stroked="true" strokeweight="1.081197pt" strokecolor="#000000">
            <v:stroke dashstyle="solid"/>
            <w10:wrap type="none"/>
          </v:line>
        </w:pict>
      </w:r>
    </w:p>
    <w:p>
      <w:pPr>
        <w:spacing w:line="357" w:lineRule="auto" w:before="92"/>
        <w:ind w:left="149" w:right="112" w:firstLine="721"/>
        <w:jc w:val="both"/>
        <w:rPr>
          <w:sz w:val="27"/>
        </w:rPr>
      </w:pPr>
      <w:r>
        <w:rPr>
          <w:spacing w:val="-10"/>
          <w:w w:val="108"/>
          <w:sz w:val="27"/>
        </w:rPr>
        <w:t>«</w:t>
      </w:r>
      <w:r>
        <w:rPr>
          <w:w w:val="79"/>
          <w:position w:val="10"/>
          <w:sz w:val="23"/>
        </w:rPr>
        <w:t>5</w:t>
      </w:r>
      <w:r>
        <w:rPr>
          <w:spacing w:val="-10"/>
          <w:w w:val="79"/>
          <w:position w:val="10"/>
          <w:sz w:val="23"/>
        </w:rPr>
        <w:t>0</w:t>
      </w:r>
      <w:r>
        <w:rPr>
          <w:w w:val="25"/>
          <w:sz w:val="23"/>
        </w:rPr>
        <w:t>)</w:t>
      </w:r>
      <w:r>
        <w:rPr>
          <w:spacing w:val="22"/>
          <w:sz w:val="23"/>
        </w:rPr>
        <w:t> </w:t>
      </w:r>
      <w:r>
        <w:rPr>
          <w:spacing w:val="-1"/>
          <w:w w:val="102"/>
          <w:sz w:val="27"/>
        </w:rPr>
        <w:t>Федеральны</w:t>
      </w:r>
      <w:r>
        <w:rPr>
          <w:w w:val="102"/>
          <w:sz w:val="27"/>
        </w:rPr>
        <w:t>й</w:t>
      </w:r>
      <w:r>
        <w:rPr>
          <w:sz w:val="27"/>
        </w:rPr>
        <w:t>   </w:t>
      </w:r>
      <w:r>
        <w:rPr>
          <w:spacing w:val="-9"/>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5"/>
          <w:sz w:val="27"/>
        </w:rPr>
        <w:t> </w:t>
      </w:r>
      <w:r>
        <w:rPr>
          <w:spacing w:val="-1"/>
          <w:w w:val="102"/>
          <w:sz w:val="27"/>
        </w:rPr>
        <w:t>стандар</w:t>
      </w:r>
      <w:r>
        <w:rPr>
          <w:w w:val="102"/>
          <w:sz w:val="27"/>
        </w:rPr>
        <w:t>т</w:t>
      </w:r>
      <w:r>
        <w:rPr>
          <w:sz w:val="27"/>
        </w:rPr>
        <w:t>   </w:t>
      </w:r>
      <w:r>
        <w:rPr>
          <w:spacing w:val="-15"/>
          <w:sz w:val="27"/>
        </w:rPr>
        <w:t> </w:t>
      </w:r>
      <w:r>
        <w:rPr>
          <w:spacing w:val="-1"/>
          <w:w w:val="102"/>
          <w:sz w:val="27"/>
        </w:rPr>
        <w:t>среднего </w:t>
      </w:r>
      <w:r>
        <w:rPr>
          <w:sz w:val="27"/>
        </w:rPr>
        <w:t>общего образования, утвержденный приказом Министерства образования и науки Российской Федерации от 17 мая 2012 г. </w:t>
      </w:r>
      <w:r>
        <w:rPr>
          <w:rFonts w:ascii="Arial" w:hAnsi="Arial"/>
          <w:sz w:val="27"/>
        </w:rPr>
        <w:t>№ </w:t>
      </w:r>
      <w:r>
        <w:rPr>
          <w:sz w:val="27"/>
        </w:rPr>
        <w:t>413 (зарегистрирован Министерством юстиции  Российской  Федерации   7   июня   2012   г.,   регистрационный   </w:t>
      </w:r>
      <w:r>
        <w:rPr>
          <w:rFonts w:ascii="Arial" w:hAnsi="Arial"/>
          <w:sz w:val="26"/>
        </w:rPr>
        <w:t>№   </w:t>
      </w:r>
      <w:r>
        <w:rPr>
          <w:sz w:val="27"/>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sz w:val="27"/>
        </w:rPr>
        <w:t>1645  (зарегистрирован Министерством юстиции Российской  Федерации  9  февраля  2015  г., регистрационный </w:t>
      </w:r>
      <w:r>
        <w:rPr>
          <w:rFonts w:ascii="Arial" w:hAnsi="Arial"/>
          <w:sz w:val="27"/>
        </w:rPr>
        <w:t>№ </w:t>
      </w:r>
      <w:r>
        <w:rPr>
          <w:sz w:val="27"/>
        </w:rPr>
        <w:t>35953), от 31 декабря 2015 г. </w:t>
      </w:r>
      <w:r>
        <w:rPr>
          <w:rFonts w:ascii="Arial" w:hAnsi="Arial"/>
          <w:sz w:val="27"/>
        </w:rPr>
        <w:t>№ </w:t>
      </w:r>
      <w:r>
        <w:rPr>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24"/>
          <w:sz w:val="27"/>
        </w:rPr>
        <w:t> </w:t>
      </w:r>
      <w:r>
        <w:rPr>
          <w:sz w:val="27"/>
        </w:rPr>
        <w:t>регистрационный</w:t>
      </w:r>
    </w:p>
    <w:p>
      <w:pPr>
        <w:spacing w:line="355" w:lineRule="auto" w:before="0"/>
        <w:ind w:left="143" w:right="130"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6"/>
          <w:w w:val="105"/>
          <w:sz w:val="27"/>
        </w:rPr>
        <w:t> </w:t>
      </w:r>
      <w:r>
        <w:rPr>
          <w:w w:val="105"/>
          <w:sz w:val="27"/>
        </w:rPr>
        <w:t>24</w:t>
      </w:r>
      <w:r>
        <w:rPr>
          <w:spacing w:val="-23"/>
          <w:w w:val="105"/>
          <w:sz w:val="27"/>
        </w:rPr>
        <w:t> </w:t>
      </w:r>
      <w:r>
        <w:rPr>
          <w:w w:val="105"/>
          <w:sz w:val="27"/>
        </w:rPr>
        <w:t>сентября</w:t>
      </w:r>
      <w:r>
        <w:rPr>
          <w:spacing w:val="-9"/>
          <w:w w:val="105"/>
          <w:sz w:val="27"/>
        </w:rPr>
        <w:t> </w:t>
      </w:r>
      <w:r>
        <w:rPr>
          <w:w w:val="105"/>
          <w:sz w:val="27"/>
        </w:rPr>
        <w:t>2020</w:t>
      </w:r>
      <w:r>
        <w:rPr>
          <w:spacing w:val="-19"/>
          <w:w w:val="105"/>
          <w:sz w:val="27"/>
        </w:rPr>
        <w:t> </w:t>
      </w:r>
      <w:r>
        <w:rPr>
          <w:w w:val="105"/>
          <w:sz w:val="27"/>
        </w:rPr>
        <w:t>г.</w:t>
      </w:r>
      <w:r>
        <w:rPr>
          <w:spacing w:val="-35"/>
          <w:w w:val="105"/>
          <w:sz w:val="27"/>
        </w:rPr>
        <w:t> </w:t>
      </w:r>
      <w:r>
        <w:rPr>
          <w:rFonts w:ascii="Arial" w:hAnsi="Arial"/>
          <w:w w:val="105"/>
          <w:sz w:val="26"/>
        </w:rPr>
        <w:t>№</w:t>
      </w:r>
      <w:r>
        <w:rPr>
          <w:rFonts w:ascii="Arial" w:hAnsi="Arial"/>
          <w:spacing w:val="-31"/>
          <w:w w:val="105"/>
          <w:sz w:val="26"/>
        </w:rPr>
        <w:t> </w:t>
      </w:r>
      <w:r>
        <w:rPr>
          <w:w w:val="105"/>
          <w:sz w:val="27"/>
        </w:rPr>
        <w:t>519</w:t>
      </w:r>
      <w:r>
        <w:rPr>
          <w:spacing w:val="-25"/>
          <w:w w:val="105"/>
          <w:sz w:val="27"/>
        </w:rPr>
        <w:t> </w:t>
      </w:r>
      <w:r>
        <w:rPr>
          <w:w w:val="105"/>
          <w:sz w:val="27"/>
        </w:rPr>
        <w:t>(зарегистрирован</w:t>
      </w:r>
      <w:r>
        <w:rPr>
          <w:spacing w:val="-23"/>
          <w:w w:val="105"/>
          <w:sz w:val="27"/>
        </w:rPr>
        <w:t> </w:t>
      </w:r>
      <w:r>
        <w:rPr>
          <w:w w:val="105"/>
          <w:sz w:val="27"/>
        </w:rPr>
        <w:t>Министерством</w:t>
      </w:r>
      <w:r>
        <w:rPr>
          <w:spacing w:val="-2"/>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7"/>
        </w:rPr>
        <w:t>№ </w:t>
      </w:r>
      <w:r>
        <w:rPr>
          <w:w w:val="105"/>
          <w:sz w:val="27"/>
        </w:rPr>
        <w:t>61749),  от 11 декабря  2020</w:t>
      </w:r>
      <w:r>
        <w:rPr>
          <w:spacing w:val="11"/>
          <w:w w:val="105"/>
          <w:sz w:val="27"/>
        </w:rPr>
        <w:t> </w:t>
      </w:r>
      <w:r>
        <w:rPr>
          <w:w w:val="105"/>
          <w:sz w:val="27"/>
        </w:rPr>
        <w:t>г.</w:t>
      </w:r>
    </w:p>
    <w:p>
      <w:pPr>
        <w:tabs>
          <w:tab w:pos="705" w:val="left" w:leader="none"/>
          <w:tab w:pos="1416" w:val="left" w:leader="none"/>
          <w:tab w:pos="3778" w:val="left" w:leader="none"/>
          <w:tab w:pos="5964" w:val="left" w:leader="none"/>
          <w:tab w:pos="7302" w:val="left" w:leader="none"/>
          <w:tab w:pos="8984" w:val="left" w:leader="none"/>
        </w:tabs>
        <w:spacing w:line="305" w:lineRule="exact" w:before="0"/>
        <w:ind w:left="127" w:right="0" w:firstLine="0"/>
        <w:jc w:val="left"/>
        <w:rPr>
          <w:sz w:val="27"/>
        </w:rPr>
      </w:pPr>
      <w:r>
        <w:rPr>
          <w:rFonts w:ascii="Arial" w:hAnsi="Arial"/>
          <w:w w:val="105"/>
          <w:sz w:val="27"/>
        </w:rPr>
        <w:t>№</w:t>
        <w:tab/>
      </w:r>
      <w:r>
        <w:rPr>
          <w:w w:val="105"/>
          <w:sz w:val="27"/>
        </w:rPr>
        <w:t>712</w:t>
        <w:tab/>
        <w:t>(зарегистрирован</w:t>
        <w:tab/>
        <w:t>Министерством</w:t>
        <w:tab/>
        <w:t>юстиции</w:t>
        <w:tab/>
        <w:t>Российской</w:t>
        <w:tab/>
        <w:t>Федерации</w:t>
      </w:r>
    </w:p>
    <w:p>
      <w:pPr>
        <w:spacing w:line="355" w:lineRule="auto" w:before="134"/>
        <w:ind w:left="134" w:right="126" w:firstLine="7"/>
        <w:jc w:val="both"/>
        <w:rPr>
          <w:sz w:val="27"/>
        </w:rPr>
      </w:pPr>
      <w:r>
        <w:rPr>
          <w:w w:val="105"/>
          <w:sz w:val="27"/>
        </w:rPr>
        <w:t>25 декабря 2020 г., регистрационный </w:t>
      </w:r>
      <w:r>
        <w:rPr>
          <w:rFonts w:ascii="Arial" w:hAnsi="Arial"/>
          <w:w w:val="105"/>
          <w:sz w:val="26"/>
        </w:rPr>
        <w:t>№ </w:t>
      </w:r>
      <w:r>
        <w:rPr>
          <w:w w:val="105"/>
          <w:sz w:val="27"/>
        </w:rPr>
        <w:t>61828), от 12 августа 2022 г. </w:t>
      </w:r>
      <w:r>
        <w:rPr>
          <w:rFonts w:ascii="Arial" w:hAnsi="Arial"/>
          <w:w w:val="105"/>
          <w:sz w:val="26"/>
        </w:rPr>
        <w:t>№ </w:t>
      </w:r>
      <w:r>
        <w:rPr>
          <w:w w:val="105"/>
          <w:sz w:val="27"/>
        </w:rPr>
        <w:t>732 (зарегистрирован Министерством юстиции Российской Федерации 12 сентября 2022</w:t>
      </w:r>
      <w:r>
        <w:rPr>
          <w:spacing w:val="-7"/>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3"/>
          <w:w w:val="105"/>
          <w:sz w:val="27"/>
        </w:rPr>
        <w:t> </w:t>
      </w:r>
      <w:r>
        <w:rPr>
          <w:w w:val="105"/>
          <w:sz w:val="27"/>
        </w:rPr>
        <w:t>70034)</w:t>
      </w:r>
      <w:r>
        <w:rPr>
          <w:spacing w:val="-11"/>
          <w:w w:val="105"/>
          <w:sz w:val="27"/>
        </w:rPr>
        <w:t> </w:t>
      </w:r>
      <w:r>
        <w:rPr>
          <w:w w:val="105"/>
          <w:sz w:val="27"/>
        </w:rPr>
        <w:t>и</w:t>
      </w:r>
      <w:r>
        <w:rPr>
          <w:spacing w:val="-16"/>
          <w:w w:val="105"/>
          <w:sz w:val="27"/>
        </w:rPr>
        <w:t> </w:t>
      </w:r>
      <w:r>
        <w:rPr>
          <w:w w:val="105"/>
          <w:sz w:val="27"/>
        </w:rPr>
        <w:t>от</w:t>
      </w:r>
      <w:r>
        <w:rPr>
          <w:spacing w:val="-16"/>
          <w:w w:val="105"/>
          <w:sz w:val="27"/>
        </w:rPr>
        <w:t> </w:t>
      </w:r>
      <w:r>
        <w:rPr>
          <w:w w:val="105"/>
          <w:sz w:val="27"/>
        </w:rPr>
        <w:t>27</w:t>
      </w:r>
      <w:r>
        <w:rPr>
          <w:spacing w:val="-16"/>
          <w:w w:val="105"/>
          <w:sz w:val="27"/>
        </w:rPr>
        <w:t> </w:t>
      </w:r>
      <w:r>
        <w:rPr>
          <w:w w:val="105"/>
          <w:sz w:val="27"/>
        </w:rPr>
        <w:t>декабря</w:t>
      </w:r>
      <w:r>
        <w:rPr>
          <w:spacing w:val="-7"/>
          <w:w w:val="105"/>
          <w:sz w:val="27"/>
        </w:rPr>
        <w:t> </w:t>
      </w:r>
      <w:r>
        <w:rPr>
          <w:w w:val="105"/>
          <w:sz w:val="27"/>
        </w:rPr>
        <w:t>2023</w:t>
      </w:r>
      <w:r>
        <w:rPr>
          <w:spacing w:val="-7"/>
          <w:w w:val="105"/>
          <w:sz w:val="27"/>
        </w:rPr>
        <w:t> </w:t>
      </w:r>
      <w:r>
        <w:rPr>
          <w:w w:val="105"/>
          <w:sz w:val="27"/>
        </w:rPr>
        <w:t>г.</w:t>
      </w:r>
      <w:r>
        <w:rPr>
          <w:spacing w:val="-16"/>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0"/>
          <w:w w:val="105"/>
          <w:sz w:val="26"/>
        </w:rPr>
        <w:t> </w:t>
      </w:r>
      <w:r>
        <w:rPr>
          <w:w w:val="105"/>
          <w:sz w:val="27"/>
        </w:rPr>
        <w:t>77121).»;</w:t>
      </w:r>
    </w:p>
    <w:p>
      <w:pPr>
        <w:spacing w:line="310" w:lineRule="exact" w:before="0"/>
        <w:ind w:left="844" w:right="0" w:firstLine="0"/>
        <w:jc w:val="left"/>
        <w:rPr>
          <w:sz w:val="27"/>
        </w:rPr>
      </w:pPr>
      <w:r>
        <w:rPr>
          <w:sz w:val="27"/>
        </w:rPr>
        <w:t>и) пункт 7.15 изложить в следующей</w:t>
      </w:r>
      <w:r>
        <w:rPr>
          <w:spacing w:val="55"/>
          <w:sz w:val="27"/>
        </w:rPr>
        <w:t> </w:t>
      </w:r>
      <w:r>
        <w:rPr>
          <w:sz w:val="27"/>
        </w:rPr>
        <w:t>редакции:</w:t>
      </w:r>
    </w:p>
    <w:p>
      <w:pPr>
        <w:spacing w:before="180"/>
        <w:ind w:left="837" w:right="0" w:firstLine="0"/>
        <w:jc w:val="left"/>
        <w:rPr>
          <w:sz w:val="27"/>
        </w:rPr>
      </w:pPr>
      <w:r>
        <w:rPr>
          <w:sz w:val="27"/>
        </w:rPr>
        <w:t>«7.15. Требование к финансовым условиям реализации ГПIКРС:</w:t>
      </w:r>
    </w:p>
    <w:p>
      <w:pPr>
        <w:spacing w:line="372" w:lineRule="auto" w:before="184"/>
        <w:ind w:left="128" w:right="161" w:firstLine="706"/>
        <w:jc w:val="both"/>
        <w:rPr>
          <w:sz w:val="27"/>
        </w:rPr>
      </w:pPr>
      <w:r>
        <w:rPr>
          <w:w w:val="105"/>
          <w:sz w:val="27"/>
        </w:rPr>
        <w:t>финансовое</w:t>
      </w:r>
      <w:r>
        <w:rPr>
          <w:spacing w:val="-26"/>
          <w:w w:val="105"/>
          <w:sz w:val="27"/>
        </w:rPr>
        <w:t> </w:t>
      </w:r>
      <w:r>
        <w:rPr>
          <w:w w:val="105"/>
          <w:sz w:val="27"/>
        </w:rPr>
        <w:t>обеспечение</w:t>
      </w:r>
      <w:r>
        <w:rPr>
          <w:spacing w:val="-26"/>
          <w:w w:val="105"/>
          <w:sz w:val="27"/>
        </w:rPr>
        <w:t> </w:t>
      </w:r>
      <w:r>
        <w:rPr>
          <w:w w:val="105"/>
          <w:sz w:val="27"/>
        </w:rPr>
        <w:t>реализации</w:t>
      </w:r>
      <w:r>
        <w:rPr>
          <w:spacing w:val="-25"/>
          <w:w w:val="105"/>
          <w:sz w:val="27"/>
        </w:rPr>
        <w:t> </w:t>
      </w:r>
      <w:r>
        <w:rPr>
          <w:w w:val="105"/>
          <w:sz w:val="27"/>
        </w:rPr>
        <w:t>ГПIКРС</w:t>
      </w:r>
      <w:r>
        <w:rPr>
          <w:spacing w:val="-28"/>
          <w:w w:val="105"/>
          <w:sz w:val="27"/>
        </w:rPr>
        <w:t> </w:t>
      </w:r>
      <w:r>
        <w:rPr>
          <w:w w:val="105"/>
          <w:sz w:val="27"/>
        </w:rPr>
        <w:t>должно</w:t>
      </w:r>
      <w:r>
        <w:rPr>
          <w:spacing w:val="-33"/>
          <w:w w:val="105"/>
          <w:sz w:val="27"/>
        </w:rPr>
        <w:t> </w:t>
      </w:r>
      <w:r>
        <w:rPr>
          <w:w w:val="105"/>
          <w:sz w:val="27"/>
        </w:rPr>
        <w:t>осуществляться</w:t>
      </w:r>
      <w:r>
        <w:rPr>
          <w:spacing w:val="-44"/>
          <w:w w:val="105"/>
          <w:sz w:val="27"/>
        </w:rPr>
        <w:t> </w:t>
      </w:r>
      <w:r>
        <w:rPr>
          <w:w w:val="105"/>
          <w:sz w:val="27"/>
        </w:rPr>
        <w:t>в</w:t>
      </w:r>
      <w:r>
        <w:rPr>
          <w:spacing w:val="-40"/>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19"/>
          <w:w w:val="105"/>
          <w:sz w:val="27"/>
        </w:rPr>
        <w:t> </w:t>
      </w:r>
      <w:r>
        <w:rPr>
          <w:w w:val="105"/>
          <w:sz w:val="27"/>
        </w:rPr>
        <w:t>с</w:t>
      </w:r>
      <w:r>
        <w:rPr>
          <w:spacing w:val="-33"/>
          <w:w w:val="105"/>
          <w:sz w:val="27"/>
        </w:rPr>
        <w:t> </w:t>
      </w:r>
      <w:r>
        <w:rPr>
          <w:w w:val="105"/>
          <w:sz w:val="27"/>
        </w:rPr>
        <w:t>бюджетным</w:t>
      </w:r>
      <w:r>
        <w:rPr>
          <w:spacing w:val="-15"/>
          <w:w w:val="105"/>
          <w:sz w:val="27"/>
        </w:rPr>
        <w:t> </w:t>
      </w:r>
      <w:r>
        <w:rPr>
          <w:w w:val="105"/>
          <w:sz w:val="27"/>
        </w:rPr>
        <w:t>законодательством</w:t>
      </w:r>
      <w:r>
        <w:rPr>
          <w:spacing w:val="-33"/>
          <w:w w:val="105"/>
          <w:sz w:val="27"/>
        </w:rPr>
        <w:t> </w:t>
      </w:r>
      <w:r>
        <w:rPr>
          <w:w w:val="105"/>
          <w:sz w:val="27"/>
        </w:rPr>
        <w:t>Российской </w:t>
      </w:r>
      <w:r>
        <w:rPr>
          <w:spacing w:val="-3"/>
          <w:w w:val="105"/>
          <w:sz w:val="27"/>
        </w:rPr>
        <w:t>Федерации</w:t>
      </w:r>
      <w:r>
        <w:rPr>
          <w:spacing w:val="-3"/>
          <w:w w:val="105"/>
          <w:position w:val="10"/>
          <w:sz w:val="18"/>
        </w:rPr>
        <w:t>7 </w:t>
      </w:r>
      <w:r>
        <w:rPr>
          <w:w w:val="105"/>
          <w:sz w:val="27"/>
        </w:rPr>
        <w:t>и Федеральным· законом от 29 декабря 2012 г. </w:t>
      </w:r>
      <w:r>
        <w:rPr>
          <w:rFonts w:ascii="Arial" w:hAnsi="Arial"/>
          <w:w w:val="105"/>
          <w:sz w:val="26"/>
        </w:rPr>
        <w:t>№</w:t>
      </w:r>
      <w:r>
        <w:rPr>
          <w:rFonts w:ascii="Arial" w:hAnsi="Arial"/>
          <w:spacing w:val="57"/>
          <w:w w:val="105"/>
          <w:sz w:val="26"/>
        </w:rPr>
        <w:t> </w:t>
      </w:r>
      <w:r>
        <w:rPr>
          <w:w w:val="105"/>
          <w:sz w:val="27"/>
        </w:rPr>
        <w:t>273-ФЗ</w:t>
      </w:r>
    </w:p>
    <w:p>
      <w:pPr>
        <w:spacing w:before="16"/>
        <w:ind w:left="125" w:right="0" w:firstLine="0"/>
        <w:jc w:val="left"/>
        <w:rPr>
          <w:sz w:val="27"/>
        </w:rPr>
      </w:pPr>
      <w:r>
        <w:rPr>
          <w:w w:val="105"/>
          <w:sz w:val="27"/>
        </w:rPr>
        <w:t>«Об образовании в Российской Федерации».»;</w:t>
      </w:r>
    </w:p>
    <w:p>
      <w:pPr>
        <w:spacing w:before="167"/>
        <w:ind w:left="830" w:right="0" w:firstLine="0"/>
        <w:jc w:val="left"/>
        <w:rPr>
          <w:sz w:val="27"/>
        </w:rPr>
      </w:pPr>
      <w:r>
        <w:rPr>
          <w:w w:val="105"/>
          <w:sz w:val="27"/>
        </w:rPr>
        <w:t>к) сноску «</w:t>
      </w:r>
      <w:r>
        <w:rPr>
          <w:rFonts w:ascii="Arial" w:hAnsi="Arial"/>
          <w:w w:val="105"/>
          <w:position w:val="10"/>
          <w:sz w:val="17"/>
        </w:rPr>
        <w:t>7</w:t>
      </w:r>
      <w:r>
        <w:rPr>
          <w:w w:val="105"/>
          <w:sz w:val="27"/>
        </w:rPr>
        <w:t>» к пункту 7.15 изложить в следующей редакции:</w:t>
      </w:r>
    </w:p>
    <w:p>
      <w:pPr>
        <w:spacing w:before="164"/>
        <w:ind w:left="827" w:right="0" w:firstLine="0"/>
        <w:jc w:val="left"/>
        <w:rPr>
          <w:sz w:val="27"/>
        </w:rPr>
      </w:pPr>
      <w:r>
        <w:rPr>
          <w:w w:val="105"/>
          <w:sz w:val="27"/>
        </w:rPr>
        <w:t>«</w:t>
      </w:r>
      <w:r>
        <w:rPr>
          <w:w w:val="105"/>
          <w:position w:val="10"/>
          <w:sz w:val="18"/>
        </w:rPr>
        <w:t>7 </w:t>
      </w:r>
      <w:r>
        <w:rPr>
          <w:w w:val="105"/>
          <w:sz w:val="27"/>
        </w:rPr>
        <w:t>Бюджетный кодекс Российской Федерации.».</w:t>
      </w:r>
    </w:p>
    <w:p>
      <w:pPr>
        <w:pStyle w:val="ListParagraph"/>
        <w:numPr>
          <w:ilvl w:val="0"/>
          <w:numId w:val="1"/>
        </w:numPr>
        <w:tabs>
          <w:tab w:pos="1236" w:val="left" w:leader="none"/>
        </w:tabs>
        <w:spacing w:line="352" w:lineRule="auto" w:before="180" w:after="0"/>
        <w:ind w:left="116" w:right="148" w:firstLine="709"/>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190623.04   Слесарь-электрик по ремонту электрооборудования подвижного состава (электровозов, электропоездов), утвержденном приказом Министерства образования и</w:t>
      </w:r>
      <w:r>
        <w:rPr>
          <w:spacing w:val="17"/>
          <w:w w:val="105"/>
          <w:sz w:val="27"/>
        </w:rPr>
        <w:t> </w:t>
      </w:r>
      <w:r>
        <w:rPr>
          <w:w w:val="105"/>
          <w:sz w:val="27"/>
        </w:rPr>
        <w:t>науки</w:t>
      </w:r>
    </w:p>
    <w:p>
      <w:pPr>
        <w:spacing w:after="0" w:line="352" w:lineRule="auto"/>
        <w:jc w:val="both"/>
        <w:rPr>
          <w:sz w:val="27"/>
        </w:rPr>
        <w:sectPr>
          <w:headerReference w:type="default" r:id="rId58"/>
          <w:footerReference w:type="default" r:id="rId59"/>
          <w:pgSz w:w="11970" w:h="17230"/>
          <w:pgMar w:header="693" w:footer="510" w:top="940" w:bottom="700" w:left="1140" w:right="380"/>
        </w:sectPr>
      </w:pPr>
    </w:p>
    <w:p>
      <w:pPr>
        <w:pStyle w:val="BodyText"/>
        <w:rPr>
          <w:sz w:val="20"/>
        </w:rPr>
      </w:pPr>
      <w:r>
        <w:rPr/>
        <w:pict>
          <v:group style="position:absolute;margin-left:-.240386pt;margin-top:.0pt;width:596.450pt;height:654.5pt;mso-position-horizontal-relative:page;mso-position-vertical-relative:page;z-index:-1231384" coordorigin="-5,0" coordsize="11929,13090">
            <v:line style="position:absolute" from="5,13090" to="5,0" stroked="true" strokeweight=".961546pt" strokecolor="#000000">
              <v:stroke dashstyle="solid"/>
            </v:line>
            <v:line style="position:absolute" from="0,11" to="11923,11" stroked="true" strokeweight="1.081229pt" strokecolor="#000000">
              <v:stroke dashstyle="solid"/>
            </v:line>
            <w10:wrap type="none"/>
          </v:group>
        </w:pict>
      </w:r>
      <w:r>
        <w:rPr/>
        <w:pict>
          <v:group style="position:absolute;margin-left:0pt;margin-top:13.455024pt;width:596.2pt;height:846.95pt;mso-position-horizontal-relative:page;mso-position-vertical-relative:page;z-index:-1231360" coordorigin="0,269" coordsize="11924,16939">
            <v:line style="position:absolute" from="11909,269" to="11909,17208" stroked="true" strokeweight="1.444016pt" strokecolor="#000000">
              <v:stroke dashstyle="solid"/>
            </v:line>
            <v:line style="position:absolute" from="0,17202" to="11923,17202" stroked="true" strokeweight=".601509pt" strokecolor="#000000">
              <v:stroke dashstyle="solid"/>
            </v:line>
            <w10:wrap type="none"/>
          </v:group>
        </w:pict>
      </w:r>
    </w:p>
    <w:p>
      <w:pPr>
        <w:pStyle w:val="BodyText"/>
        <w:spacing w:before="9"/>
      </w:pPr>
    </w:p>
    <w:p>
      <w:pPr>
        <w:spacing w:before="91"/>
        <w:ind w:left="5161" w:right="0" w:firstLine="0"/>
        <w:jc w:val="left"/>
        <w:rPr>
          <w:sz w:val="23"/>
        </w:rPr>
      </w:pPr>
      <w:r>
        <w:rPr>
          <w:w w:val="105"/>
          <w:sz w:val="23"/>
        </w:rPr>
        <w:t>26</w:t>
      </w:r>
    </w:p>
    <w:p>
      <w:pPr>
        <w:pStyle w:val="BodyText"/>
        <w:spacing w:before="11"/>
        <w:rPr>
          <w:sz w:val="27"/>
        </w:rPr>
      </w:pPr>
    </w:p>
    <w:p>
      <w:pPr>
        <w:spacing w:line="357" w:lineRule="auto" w:before="0"/>
        <w:ind w:left="188" w:right="100" w:firstLine="6"/>
        <w:jc w:val="both"/>
        <w:rPr>
          <w:sz w:val="27"/>
        </w:rPr>
      </w:pPr>
      <w:r>
        <w:rPr>
          <w:w w:val="105"/>
          <w:sz w:val="27"/>
        </w:rPr>
        <w:t>Российской</w:t>
      </w:r>
      <w:r>
        <w:rPr>
          <w:spacing w:val="-9"/>
          <w:w w:val="105"/>
          <w:sz w:val="27"/>
        </w:rPr>
        <w:t> </w:t>
      </w:r>
      <w:r>
        <w:rPr>
          <w:w w:val="105"/>
          <w:sz w:val="27"/>
        </w:rPr>
        <w:t>Федерации</w:t>
      </w:r>
      <w:r>
        <w:rPr>
          <w:spacing w:val="-7"/>
          <w:w w:val="105"/>
          <w:sz w:val="27"/>
        </w:rPr>
        <w:t> </w:t>
      </w:r>
      <w:r>
        <w:rPr>
          <w:w w:val="105"/>
          <w:sz w:val="27"/>
        </w:rPr>
        <w:t>от</w:t>
      </w:r>
      <w:r>
        <w:rPr>
          <w:spacing w:val="-22"/>
          <w:w w:val="105"/>
          <w:sz w:val="27"/>
        </w:rPr>
        <w:t> </w:t>
      </w:r>
      <w:r>
        <w:rPr>
          <w:w w:val="105"/>
          <w:sz w:val="27"/>
        </w:rPr>
        <w:t>2</w:t>
      </w:r>
      <w:r>
        <w:rPr>
          <w:spacing w:val="-23"/>
          <w:w w:val="105"/>
          <w:sz w:val="27"/>
        </w:rPr>
        <w:t> </w:t>
      </w:r>
      <w:r>
        <w:rPr>
          <w:w w:val="105"/>
          <w:sz w:val="27"/>
        </w:rPr>
        <w:t>августа</w:t>
      </w:r>
      <w:r>
        <w:rPr>
          <w:spacing w:val="-12"/>
          <w:w w:val="105"/>
          <w:sz w:val="27"/>
        </w:rPr>
        <w:t> </w:t>
      </w:r>
      <w:r>
        <w:rPr>
          <w:w w:val="105"/>
          <w:sz w:val="27"/>
        </w:rPr>
        <w:t>2013</w:t>
      </w:r>
      <w:r>
        <w:rPr>
          <w:spacing w:val="-14"/>
          <w:w w:val="105"/>
          <w:sz w:val="27"/>
        </w:rPr>
        <w:t> </w:t>
      </w:r>
      <w:r>
        <w:rPr>
          <w:w w:val="105"/>
          <w:sz w:val="27"/>
        </w:rPr>
        <w:t>г.</w:t>
      </w:r>
      <w:r>
        <w:rPr>
          <w:spacing w:val="-35"/>
          <w:w w:val="105"/>
          <w:sz w:val="27"/>
        </w:rPr>
        <w:t> </w:t>
      </w:r>
      <w:r>
        <w:rPr>
          <w:rFonts w:ascii="Arial" w:hAnsi="Arial"/>
          <w:w w:val="105"/>
          <w:sz w:val="27"/>
        </w:rPr>
        <w:t>№</w:t>
      </w:r>
      <w:r>
        <w:rPr>
          <w:rFonts w:ascii="Arial" w:hAnsi="Arial"/>
          <w:spacing w:val="-28"/>
          <w:w w:val="105"/>
          <w:sz w:val="27"/>
        </w:rPr>
        <w:t> </w:t>
      </w:r>
      <w:r>
        <w:rPr>
          <w:w w:val="105"/>
          <w:sz w:val="27"/>
        </w:rPr>
        <w:t>697</w:t>
      </w:r>
      <w:r>
        <w:rPr>
          <w:spacing w:val="-16"/>
          <w:w w:val="105"/>
          <w:sz w:val="27"/>
        </w:rPr>
        <w:t> </w:t>
      </w:r>
      <w:r>
        <w:rPr>
          <w:w w:val="105"/>
          <w:sz w:val="27"/>
        </w:rPr>
        <w:t>(зарегистрирован</w:t>
      </w:r>
      <w:r>
        <w:rPr>
          <w:spacing w:val="-19"/>
          <w:w w:val="105"/>
          <w:sz w:val="27"/>
        </w:rPr>
        <w:t> </w:t>
      </w:r>
      <w:r>
        <w:rPr>
          <w:w w:val="105"/>
          <w:sz w:val="27"/>
        </w:rPr>
        <w:t>Министерством юстиции Российской Федерации  20 августа  2013  г., регистрационный </w:t>
      </w:r>
      <w:r>
        <w:rPr>
          <w:rFonts w:ascii="Arial" w:hAnsi="Arial"/>
          <w:w w:val="105"/>
          <w:sz w:val="27"/>
        </w:rPr>
        <w:t>№ </w:t>
      </w:r>
      <w:r>
        <w:rPr>
          <w:w w:val="105"/>
          <w:sz w:val="27"/>
        </w:rPr>
        <w:t>29525), с изменениями, внесенными приказом Министерства образования и науки Российской</w:t>
      </w:r>
      <w:r>
        <w:rPr>
          <w:spacing w:val="5"/>
          <w:w w:val="105"/>
          <w:sz w:val="27"/>
        </w:rPr>
        <w:t> </w:t>
      </w:r>
      <w:r>
        <w:rPr>
          <w:w w:val="105"/>
          <w:sz w:val="27"/>
        </w:rPr>
        <w:t>Федерации</w:t>
      </w:r>
      <w:r>
        <w:rPr>
          <w:spacing w:val="0"/>
          <w:w w:val="105"/>
          <w:sz w:val="27"/>
        </w:rPr>
        <w:t> </w:t>
      </w:r>
      <w:r>
        <w:rPr>
          <w:w w:val="105"/>
          <w:sz w:val="27"/>
        </w:rPr>
        <w:t>от</w:t>
      </w:r>
      <w:r>
        <w:rPr>
          <w:spacing w:val="-23"/>
          <w:w w:val="105"/>
          <w:sz w:val="27"/>
        </w:rPr>
        <w:t> </w:t>
      </w:r>
      <w:r>
        <w:rPr>
          <w:w w:val="105"/>
          <w:sz w:val="27"/>
        </w:rPr>
        <w:t>9</w:t>
      </w:r>
      <w:r>
        <w:rPr>
          <w:spacing w:val="-17"/>
          <w:w w:val="105"/>
          <w:sz w:val="27"/>
        </w:rPr>
        <w:t> </w:t>
      </w:r>
      <w:r>
        <w:rPr>
          <w:w w:val="105"/>
          <w:sz w:val="27"/>
        </w:rPr>
        <w:t>апреля 2015</w:t>
      </w:r>
      <w:r>
        <w:rPr>
          <w:spacing w:val="-4"/>
          <w:w w:val="105"/>
          <w:sz w:val="27"/>
        </w:rPr>
        <w:t> </w:t>
      </w:r>
      <w:r>
        <w:rPr>
          <w:w w:val="105"/>
          <w:sz w:val="27"/>
        </w:rPr>
        <w:t>г.</w:t>
      </w:r>
      <w:r>
        <w:rPr>
          <w:spacing w:val="-25"/>
          <w:w w:val="105"/>
          <w:sz w:val="27"/>
        </w:rPr>
        <w:t> </w:t>
      </w:r>
      <w:r>
        <w:rPr>
          <w:rFonts w:ascii="Arial" w:hAnsi="Arial"/>
          <w:w w:val="105"/>
          <w:sz w:val="26"/>
        </w:rPr>
        <w:t>№</w:t>
      </w:r>
      <w:r>
        <w:rPr>
          <w:rFonts w:ascii="Arial" w:hAnsi="Arial"/>
          <w:spacing w:val="-14"/>
          <w:w w:val="105"/>
          <w:sz w:val="26"/>
        </w:rPr>
        <w:t> </w:t>
      </w:r>
      <w:r>
        <w:rPr>
          <w:w w:val="105"/>
          <w:sz w:val="27"/>
        </w:rPr>
        <w:t>389</w:t>
      </w:r>
      <w:r>
        <w:rPr>
          <w:spacing w:val="-9"/>
          <w:w w:val="105"/>
          <w:sz w:val="27"/>
        </w:rPr>
        <w:t> </w:t>
      </w:r>
      <w:r>
        <w:rPr>
          <w:w w:val="105"/>
          <w:sz w:val="27"/>
        </w:rPr>
        <w:t>(зарегистрирован</w:t>
      </w:r>
      <w:r>
        <w:rPr>
          <w:spacing w:val="-19"/>
          <w:w w:val="105"/>
          <w:sz w:val="27"/>
        </w:rPr>
        <w:t> </w:t>
      </w:r>
      <w:r>
        <w:rPr>
          <w:w w:val="105"/>
          <w:sz w:val="27"/>
        </w:rPr>
        <w:t>Министерством юстиции  Российской  Федерации   8  мая   2015   г.,  регистрационный  </w:t>
      </w:r>
      <w:r>
        <w:rPr>
          <w:rFonts w:ascii="Arial" w:hAnsi="Arial"/>
          <w:w w:val="105"/>
          <w:sz w:val="27"/>
        </w:rPr>
        <w:t>№  </w:t>
      </w:r>
      <w:r>
        <w:rPr>
          <w:w w:val="105"/>
          <w:sz w:val="27"/>
        </w:rPr>
        <w:t>37216) и приказом Министерства просвещения Российской Федерации от 13</w:t>
      </w:r>
      <w:r>
        <w:rPr>
          <w:spacing w:val="27"/>
          <w:w w:val="105"/>
          <w:sz w:val="27"/>
        </w:rPr>
        <w:t> </w:t>
      </w:r>
      <w:r>
        <w:rPr>
          <w:w w:val="105"/>
          <w:sz w:val="27"/>
        </w:rPr>
        <w:t>июля 2021 г.</w:t>
      </w:r>
    </w:p>
    <w:p>
      <w:pPr>
        <w:spacing w:line="355" w:lineRule="auto" w:before="0"/>
        <w:ind w:left="192" w:right="123" w:hanging="19"/>
        <w:jc w:val="both"/>
        <w:rPr>
          <w:sz w:val="27"/>
        </w:rPr>
      </w:pPr>
      <w:r>
        <w:rPr>
          <w:rFonts w:ascii="Arial" w:hAnsi="Arial"/>
          <w:w w:val="105"/>
          <w:sz w:val="27"/>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7"/>
        </w:rPr>
        <w:t>№</w:t>
      </w:r>
      <w:r>
        <w:rPr>
          <w:rFonts w:ascii="Arial" w:hAnsi="Arial"/>
          <w:spacing w:val="-35"/>
          <w:w w:val="105"/>
          <w:sz w:val="27"/>
        </w:rPr>
        <w:t> </w:t>
      </w:r>
      <w:r>
        <w:rPr>
          <w:w w:val="105"/>
          <w:sz w:val="27"/>
        </w:rPr>
        <w:t>65410):</w:t>
      </w:r>
    </w:p>
    <w:p>
      <w:pPr>
        <w:spacing w:line="381" w:lineRule="auto" w:before="0"/>
        <w:ind w:left="891" w:right="4105" w:firstLine="0"/>
        <w:jc w:val="left"/>
        <w:rPr>
          <w:sz w:val="27"/>
        </w:rPr>
      </w:pPr>
      <w:r>
        <w:rPr>
          <w:sz w:val="27"/>
        </w:rPr>
        <w:t>а) в пункте 1.4 слово «основную» исключить; б) в Таблице 1 пункта 3.1 строку</w:t>
      </w:r>
    </w:p>
    <w:p>
      <w:pPr>
        <w:spacing w:line="308" w:lineRule="exact" w:before="0"/>
        <w:ind w:left="893" w:right="0" w:firstLine="0"/>
        <w:jc w:val="left"/>
        <w:rPr>
          <w:sz w:val="27"/>
        </w:rPr>
      </w:pPr>
      <w:r>
        <w:rPr>
          <w:w w:val="108"/>
          <w:sz w:val="27"/>
        </w:rPr>
        <w:t>«</w:t>
      </w:r>
    </w:p>
    <w:p>
      <w:pPr>
        <w:pStyle w:val="BodyText"/>
        <w:rPr>
          <w:sz w:val="14"/>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6"/>
        <w:gridCol w:w="4779"/>
        <w:gridCol w:w="2894"/>
      </w:tblGrid>
      <w:tr>
        <w:trPr>
          <w:trHeight w:val="849" w:hRule="atLeast"/>
        </w:trPr>
        <w:tc>
          <w:tcPr>
            <w:tcW w:w="2476" w:type="dxa"/>
          </w:tcPr>
          <w:p>
            <w:pPr>
              <w:pStyle w:val="TableParagraph"/>
              <w:spacing w:line="256" w:lineRule="auto" w:before="115"/>
              <w:ind w:left="509" w:hanging="222"/>
              <w:rPr>
                <w:sz w:val="27"/>
              </w:rPr>
            </w:pPr>
            <w:r>
              <w:rPr>
                <w:sz w:val="27"/>
              </w:rPr>
              <w:t>основное общее образование</w:t>
            </w:r>
          </w:p>
        </w:tc>
        <w:tc>
          <w:tcPr>
            <w:tcW w:w="4779" w:type="dxa"/>
          </w:tcPr>
          <w:p>
            <w:pPr>
              <w:pStyle w:val="TableParagraph"/>
              <w:spacing w:line="252" w:lineRule="auto" w:before="115"/>
              <w:ind w:left="177" w:firstLine="492"/>
              <w:rPr>
                <w:sz w:val="27"/>
              </w:rPr>
            </w:pPr>
            <w:r>
              <w:rPr>
                <w:sz w:val="27"/>
              </w:rPr>
              <w:t>Электромонтер по ремонту и обслуживанию электрооборудования</w:t>
            </w:r>
          </w:p>
        </w:tc>
        <w:tc>
          <w:tcPr>
            <w:tcW w:w="2894" w:type="dxa"/>
          </w:tcPr>
          <w:p>
            <w:pPr>
              <w:pStyle w:val="TableParagraph"/>
              <w:spacing w:before="108"/>
              <w:ind w:left="599"/>
              <w:rPr>
                <w:rFonts w:ascii="Arial" w:hAnsi="Arial"/>
                <w:sz w:val="17"/>
              </w:rPr>
            </w:pPr>
            <w:r>
              <w:rPr>
                <w:w w:val="105"/>
                <w:sz w:val="27"/>
              </w:rPr>
              <w:t>2 года 10 мес.</w:t>
            </w:r>
            <w:r>
              <w:rPr>
                <w:rFonts w:ascii="Arial" w:hAnsi="Arial"/>
                <w:w w:val="105"/>
                <w:position w:val="10"/>
                <w:sz w:val="17"/>
              </w:rPr>
              <w:t>4</w:t>
            </w:r>
          </w:p>
        </w:tc>
      </w:tr>
    </w:tbl>
    <w:p>
      <w:pPr>
        <w:pStyle w:val="BodyText"/>
        <w:spacing w:before="18"/>
        <w:ind w:right="98"/>
        <w:jc w:val="right"/>
        <w:rPr>
          <w:rFonts w:ascii="Arial" w:hAnsi="Arial"/>
        </w:rPr>
      </w:pPr>
      <w:r>
        <w:rPr>
          <w:rFonts w:ascii="Arial" w:hAnsi="Arial"/>
          <w:w w:val="104"/>
        </w:rPr>
        <w:t>»</w:t>
      </w:r>
    </w:p>
    <w:p>
      <w:pPr>
        <w:spacing w:before="174"/>
        <w:ind w:left="888" w:right="0" w:firstLine="0"/>
        <w:jc w:val="left"/>
        <w:rPr>
          <w:sz w:val="27"/>
        </w:rPr>
      </w:pPr>
      <w:r>
        <w:rPr>
          <w:sz w:val="27"/>
        </w:rPr>
        <w:t>заменить строкой</w:t>
      </w:r>
    </w:p>
    <w:p>
      <w:pPr>
        <w:pStyle w:val="BodyText"/>
        <w:spacing w:before="179"/>
        <w:ind w:left="878"/>
        <w:rPr>
          <w:rFonts w:ascii="Arial" w:hAnsi="Arial"/>
        </w:rPr>
      </w:pPr>
      <w:r>
        <w:rPr>
          <w:rFonts w:ascii="Arial" w:hAnsi="Arial"/>
          <w:w w:val="104"/>
        </w:rPr>
        <w:t>«</w:t>
      </w:r>
    </w:p>
    <w:p>
      <w:pPr>
        <w:pStyle w:val="BodyText"/>
        <w:rPr>
          <w:rFonts w:ascii="Arial"/>
          <w:sz w:val="13"/>
        </w:rPr>
      </w:pPr>
    </w:p>
    <w:tbl>
      <w:tblPr>
        <w:tblW w:w="0" w:type="auto"/>
        <w:jc w:val="lef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6"/>
        <w:gridCol w:w="4779"/>
        <w:gridCol w:w="2890"/>
      </w:tblGrid>
      <w:tr>
        <w:trPr>
          <w:trHeight w:val="854" w:hRule="atLeast"/>
        </w:trPr>
        <w:tc>
          <w:tcPr>
            <w:tcW w:w="2476" w:type="dxa"/>
          </w:tcPr>
          <w:p>
            <w:pPr>
              <w:pStyle w:val="TableParagraph"/>
              <w:spacing w:line="256" w:lineRule="auto" w:before="115"/>
              <w:ind w:left="509" w:hanging="222"/>
              <w:rPr>
                <w:sz w:val="27"/>
              </w:rPr>
            </w:pPr>
            <w:r>
              <w:rPr>
                <w:sz w:val="27"/>
              </w:rPr>
              <w:t>основное общее образование</w:t>
            </w:r>
          </w:p>
        </w:tc>
        <w:tc>
          <w:tcPr>
            <w:tcW w:w="4779" w:type="dxa"/>
          </w:tcPr>
          <w:p>
            <w:pPr>
              <w:pStyle w:val="TableParagraph"/>
              <w:spacing w:line="252" w:lineRule="auto" w:before="115"/>
              <w:ind w:left="177" w:firstLine="487"/>
              <w:rPr>
                <w:sz w:val="27"/>
              </w:rPr>
            </w:pPr>
            <w:r>
              <w:rPr>
                <w:sz w:val="27"/>
              </w:rPr>
              <w:t>Электромонтер по ремонту и обслуживанию электрооборудования</w:t>
            </w:r>
          </w:p>
        </w:tc>
        <w:tc>
          <w:tcPr>
            <w:tcW w:w="2890" w:type="dxa"/>
          </w:tcPr>
          <w:p>
            <w:pPr>
              <w:pStyle w:val="TableParagraph"/>
              <w:spacing w:before="115"/>
              <w:ind w:left="703"/>
              <w:rPr>
                <w:sz w:val="27"/>
              </w:rPr>
            </w:pPr>
            <w:r>
              <w:rPr>
                <w:sz w:val="27"/>
              </w:rPr>
              <w:t>1 год 10 мес.</w:t>
            </w:r>
          </w:p>
        </w:tc>
      </w:tr>
    </w:tbl>
    <w:p>
      <w:pPr>
        <w:spacing w:before="14"/>
        <w:ind w:left="0" w:right="116" w:firstLine="0"/>
        <w:jc w:val="right"/>
        <w:rPr>
          <w:sz w:val="27"/>
        </w:rPr>
      </w:pPr>
      <w:r>
        <w:rPr>
          <w:w w:val="105"/>
          <w:sz w:val="27"/>
        </w:rPr>
        <w:t>»;</w:t>
      </w:r>
    </w:p>
    <w:p>
      <w:pPr>
        <w:spacing w:before="185"/>
        <w:ind w:left="885" w:right="0" w:firstLine="0"/>
        <w:jc w:val="left"/>
        <w:rPr>
          <w:sz w:val="27"/>
        </w:rPr>
      </w:pPr>
      <w:r>
        <w:rPr>
          <w:w w:val="105"/>
          <w:sz w:val="27"/>
        </w:rPr>
        <w:t>в) пункт 5.1 изложить в следующей редакции:</w:t>
      </w:r>
    </w:p>
    <w:p>
      <w:pPr>
        <w:spacing w:line="381" w:lineRule="auto" w:before="175"/>
        <w:ind w:left="179" w:right="137" w:firstLine="699"/>
        <w:jc w:val="both"/>
        <w:rPr>
          <w:sz w:val="27"/>
        </w:rPr>
      </w:pPr>
      <w:r>
        <w:rPr>
          <w:sz w:val="27"/>
        </w:rPr>
        <w:t>«5.1. Выпускник, освоивший ШЖРС, должен обладать следующими общими компетенциями (далее-ОК):</w:t>
      </w:r>
    </w:p>
    <w:p>
      <w:pPr>
        <w:spacing w:line="386" w:lineRule="auto" w:before="0"/>
        <w:ind w:left="174" w:right="142" w:firstLine="703"/>
        <w:jc w:val="both"/>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line="374" w:lineRule="auto" w:before="0"/>
        <w:ind w:left="169" w:right="130" w:firstLine="703"/>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w:t>
      </w:r>
      <w:r>
        <w:rPr>
          <w:w w:val="105"/>
          <w:position w:val="1"/>
          <w:sz w:val="27"/>
        </w:rPr>
        <w:t>выполнения задач </w:t>
      </w:r>
      <w:r>
        <w:rPr>
          <w:w w:val="105"/>
          <w:sz w:val="27"/>
        </w:rPr>
        <w:t>профессиональной деятельности;</w:t>
      </w:r>
    </w:p>
    <w:p>
      <w:pPr>
        <w:spacing w:line="379" w:lineRule="auto" w:before="0"/>
        <w:ind w:left="166" w:right="130"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304" w:lineRule="exact" w:before="0"/>
        <w:ind w:left="868" w:right="0" w:firstLine="0"/>
        <w:jc w:val="left"/>
        <w:rPr>
          <w:sz w:val="27"/>
        </w:rPr>
      </w:pPr>
      <w:r>
        <w:rPr>
          <w:w w:val="105"/>
          <w:sz w:val="27"/>
        </w:rPr>
        <w:t>ОК 04. Эффективно взаимодействовать и работать в коллективе и команде;</w:t>
      </w:r>
    </w:p>
    <w:p>
      <w:pPr>
        <w:spacing w:after="0" w:line="304" w:lineRule="exact"/>
        <w:jc w:val="left"/>
        <w:rPr>
          <w:sz w:val="27"/>
        </w:rPr>
        <w:sectPr>
          <w:headerReference w:type="default" r:id="rId60"/>
          <w:footerReference w:type="default" r:id="rId61"/>
          <w:pgSz w:w="11930" w:h="17210"/>
          <w:pgMar w:header="0" w:footer="543" w:top="0" w:bottom="740" w:left="1060" w:right="400"/>
        </w:sectPr>
      </w:pPr>
    </w:p>
    <w:p>
      <w:pPr>
        <w:pStyle w:val="BodyText"/>
        <w:rPr>
          <w:sz w:val="20"/>
        </w:rPr>
      </w:pPr>
      <w:r>
        <w:rPr/>
        <w:pict>
          <v:line style="position:absolute;mso-position-horizontal-relative:page;mso-position-vertical-relative:page;z-index:2296" from=".120194pt,.000046pt" to=".120194pt,858.960071pt" stroked="true" strokeweight=".240387pt" strokecolor="#000000">
            <v:stroke dashstyle="solid"/>
            <w10:wrap type="none"/>
          </v:line>
        </w:pict>
      </w:r>
      <w:r>
        <w:rPr/>
        <w:pict>
          <v:line style="position:absolute;mso-position-horizontal-relative:page;mso-position-vertical-relative:page;z-index:2320" from="5.769297pt,.180235pt" to="594.719984pt,.180235pt" stroked="true" strokeweight=".360379pt" strokecolor="#000000">
            <v:stroke dashstyle="solid"/>
            <w10:wrap type="none"/>
          </v:line>
        </w:pict>
      </w:r>
    </w:p>
    <w:p>
      <w:pPr>
        <w:pStyle w:val="BodyText"/>
        <w:rPr>
          <w:sz w:val="20"/>
        </w:rPr>
      </w:pPr>
    </w:p>
    <w:p>
      <w:pPr>
        <w:pStyle w:val="BodyText"/>
        <w:rPr>
          <w:sz w:val="19"/>
        </w:rPr>
      </w:pPr>
    </w:p>
    <w:p>
      <w:pPr>
        <w:spacing w:before="0"/>
        <w:ind w:left="5138" w:right="0" w:firstLine="0"/>
        <w:jc w:val="left"/>
        <w:rPr>
          <w:sz w:val="23"/>
        </w:rPr>
      </w:pPr>
      <w:r>
        <w:rPr>
          <w:w w:val="105"/>
          <w:sz w:val="23"/>
        </w:rPr>
        <w:t>27</w:t>
      </w:r>
    </w:p>
    <w:p>
      <w:pPr>
        <w:pStyle w:val="BodyText"/>
        <w:spacing w:before="4"/>
        <w:rPr>
          <w:sz w:val="26"/>
        </w:rPr>
      </w:pPr>
    </w:p>
    <w:p>
      <w:pPr>
        <w:pStyle w:val="BodyText"/>
        <w:spacing w:line="360" w:lineRule="auto"/>
        <w:ind w:left="166" w:right="140" w:firstLine="711"/>
        <w:jc w:val="both"/>
      </w:pPr>
      <w:r>
        <w:rPr>
          <w:position w:val="3"/>
        </w:rPr>
        <w:t>ОК 05. Осуществлять       </w:t>
      </w:r>
      <w:r>
        <w:rPr>
          <w:position w:val="2"/>
        </w:rPr>
        <w:t>устную        </w:t>
      </w:r>
      <w:r>
        <w:rPr>
          <w:position w:val="1"/>
          <w:sz w:val="29"/>
        </w:rPr>
        <w:t>и        </w:t>
      </w:r>
      <w:r>
        <w:rPr>
          <w:position w:val="1"/>
        </w:rPr>
        <w:t>письменную        </w:t>
      </w:r>
      <w:r>
        <w:rPr/>
        <w:t>коммуникацию на государственном языке Российской Федерации с учетом особенностей социального и культурного</w:t>
      </w:r>
      <w:r>
        <w:rPr>
          <w:spacing w:val="-18"/>
        </w:rPr>
        <w:t> </w:t>
      </w:r>
      <w:r>
        <w:rPr/>
        <w:t>контекста;</w:t>
      </w:r>
    </w:p>
    <w:p>
      <w:pPr>
        <w:pStyle w:val="BodyText"/>
        <w:spacing w:line="367" w:lineRule="auto" w:before="21"/>
        <w:ind w:left="155" w:right="105" w:firstLine="71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2" w:lineRule="auto" w:before="2"/>
        <w:ind w:left="153" w:right="112"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12"/>
        <w:ind w:left="146" w:right="159"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62" w:lineRule="auto"/>
        <w:ind w:left="141" w:right="130" w:firstLine="707"/>
        <w:jc w:val="both"/>
      </w:pPr>
      <w:r>
        <w:rPr/>
        <w:t>ОК 09. Пользоваться профессиональной документацией  на  государственном и иностранном</w:t>
      </w:r>
      <w:r>
        <w:rPr>
          <w:spacing w:val="26"/>
        </w:rPr>
        <w:t> </w:t>
      </w:r>
      <w:r>
        <w:rPr/>
        <w:t>языках.»;</w:t>
      </w:r>
    </w:p>
    <w:p>
      <w:pPr>
        <w:pStyle w:val="BodyText"/>
        <w:spacing w:before="5"/>
        <w:ind w:left="850"/>
      </w:pPr>
      <w:r>
        <w:rPr/>
        <w:t>г) Таблицу 2 пункта 6.3 изложить в следующей редакции:</w:t>
      </w:r>
    </w:p>
    <w:p>
      <w:pPr>
        <w:pStyle w:val="BodyText"/>
        <w:rPr>
          <w:sz w:val="20"/>
        </w:rPr>
      </w:pPr>
    </w:p>
    <w:p>
      <w:pPr>
        <w:pStyle w:val="BodyText"/>
        <w:spacing w:before="10"/>
        <w:rPr>
          <w:sz w:val="24"/>
        </w:rPr>
      </w:pPr>
    </w:p>
    <w:p>
      <w:pPr>
        <w:spacing w:line="256" w:lineRule="auto" w:before="89"/>
        <w:ind w:left="3989" w:right="749" w:hanging="2438"/>
        <w:jc w:val="left"/>
        <w:rPr>
          <w:b/>
          <w:sz w:val="27"/>
        </w:rPr>
      </w:pPr>
      <w:r>
        <w:rPr>
          <w:b/>
          <w:sz w:val="27"/>
        </w:rPr>
        <w:t>«Структура программы подготовки квалифицированных рабочих, служащих</w:t>
      </w:r>
    </w:p>
    <w:p>
      <w:pPr>
        <w:pStyle w:val="BodyText"/>
        <w:spacing w:line="307" w:lineRule="exact"/>
        <w:ind w:right="145"/>
        <w:jc w:val="right"/>
      </w:pPr>
      <w:r>
        <w:rPr/>
        <w:t>Таблица 2</w:t>
      </w:r>
    </w:p>
    <w:p>
      <w:pPr>
        <w:pStyle w:val="BodyText"/>
        <w:spacing w:before="6"/>
        <w:rPr>
          <w:sz w:val="12"/>
        </w:rPr>
      </w:pP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4178"/>
        <w:gridCol w:w="2063"/>
        <w:gridCol w:w="1943"/>
      </w:tblGrid>
      <w:tr>
        <w:trPr>
          <w:trHeight w:val="1407" w:hRule="atLeast"/>
        </w:trPr>
        <w:tc>
          <w:tcPr>
            <w:tcW w:w="6116" w:type="dxa"/>
            <w:gridSpan w:val="2"/>
          </w:tcPr>
          <w:p>
            <w:pPr>
              <w:pStyle w:val="TableParagraph"/>
              <w:rPr>
                <w:sz w:val="26"/>
              </w:rPr>
            </w:pPr>
          </w:p>
        </w:tc>
        <w:tc>
          <w:tcPr>
            <w:tcW w:w="2063" w:type="dxa"/>
          </w:tcPr>
          <w:p>
            <w:pPr>
              <w:pStyle w:val="TableParagraph"/>
              <w:spacing w:line="254" w:lineRule="auto" w:before="27"/>
              <w:ind w:left="127" w:firstLine="6"/>
              <w:rPr>
                <w:sz w:val="23"/>
              </w:rPr>
            </w:pPr>
            <w:r>
              <w:rPr>
                <w:sz w:val="23"/>
              </w:rPr>
              <w:t>Всего максимальной учебной нагрузки обучающегося</w:t>
            </w:r>
          </w:p>
          <w:p>
            <w:pPr>
              <w:pStyle w:val="TableParagraph"/>
              <w:spacing w:line="238" w:lineRule="exact"/>
              <w:ind w:left="124"/>
              <w:rPr>
                <w:sz w:val="23"/>
              </w:rPr>
            </w:pPr>
            <w:r>
              <w:rPr>
                <w:w w:val="105"/>
                <w:sz w:val="23"/>
              </w:rPr>
              <w:t>(час./нед.)</w:t>
            </w:r>
          </w:p>
        </w:tc>
        <w:tc>
          <w:tcPr>
            <w:tcW w:w="1943" w:type="dxa"/>
          </w:tcPr>
          <w:p>
            <w:pPr>
              <w:pStyle w:val="TableParagraph"/>
              <w:spacing w:line="254" w:lineRule="auto" w:before="27"/>
              <w:ind w:left="125" w:firstLine="8"/>
              <w:rPr>
                <w:sz w:val="23"/>
              </w:rPr>
            </w:pPr>
            <w:r>
              <w:rPr>
                <w:w w:val="105"/>
                <w:sz w:val="23"/>
              </w:rPr>
              <w:t>В том числе часов </w:t>
            </w:r>
            <w:r>
              <w:rPr>
                <w:sz w:val="23"/>
              </w:rPr>
              <w:t>обязательных </w:t>
            </w:r>
            <w:r>
              <w:rPr>
                <w:w w:val="105"/>
                <w:sz w:val="23"/>
              </w:rPr>
              <w:t>учебных</w:t>
            </w:r>
          </w:p>
          <w:p>
            <w:pPr>
              <w:pStyle w:val="TableParagraph"/>
              <w:spacing w:line="235" w:lineRule="exact" w:before="3"/>
              <w:ind w:left="125"/>
              <w:rPr>
                <w:sz w:val="23"/>
              </w:rPr>
            </w:pPr>
            <w:r>
              <w:rPr>
                <w:w w:val="105"/>
                <w:sz w:val="23"/>
              </w:rPr>
              <w:t>занятий</w:t>
            </w:r>
          </w:p>
        </w:tc>
      </w:tr>
      <w:tr>
        <w:trPr>
          <w:trHeight w:val="306" w:hRule="atLeast"/>
        </w:trPr>
        <w:tc>
          <w:tcPr>
            <w:tcW w:w="6116" w:type="dxa"/>
            <w:gridSpan w:val="2"/>
          </w:tcPr>
          <w:p>
            <w:pPr>
              <w:pStyle w:val="TableParagraph"/>
              <w:spacing w:before="13"/>
              <w:ind w:left="133"/>
              <w:rPr>
                <w:sz w:val="23"/>
              </w:rPr>
            </w:pPr>
            <w:r>
              <w:rPr>
                <w:w w:val="105"/>
                <w:sz w:val="23"/>
              </w:rPr>
              <w:t>учебные циклы</w:t>
            </w:r>
          </w:p>
        </w:tc>
        <w:tc>
          <w:tcPr>
            <w:tcW w:w="2063" w:type="dxa"/>
          </w:tcPr>
          <w:p>
            <w:pPr>
              <w:pStyle w:val="TableParagraph"/>
              <w:rPr>
                <w:sz w:val="22"/>
              </w:rPr>
            </w:pPr>
          </w:p>
        </w:tc>
        <w:tc>
          <w:tcPr>
            <w:tcW w:w="1943" w:type="dxa"/>
          </w:tcPr>
          <w:p>
            <w:pPr>
              <w:pStyle w:val="TableParagraph"/>
              <w:rPr>
                <w:sz w:val="22"/>
              </w:rPr>
            </w:pPr>
          </w:p>
        </w:tc>
      </w:tr>
      <w:tr>
        <w:trPr>
          <w:trHeight w:val="244" w:hRule="atLeast"/>
        </w:trPr>
        <w:tc>
          <w:tcPr>
            <w:tcW w:w="1938" w:type="dxa"/>
          </w:tcPr>
          <w:p>
            <w:pPr>
              <w:pStyle w:val="TableParagraph"/>
              <w:spacing w:line="224" w:lineRule="exact"/>
              <w:ind w:left="131"/>
              <w:rPr>
                <w:sz w:val="23"/>
              </w:rPr>
            </w:pPr>
            <w:r>
              <w:rPr>
                <w:w w:val="105"/>
                <w:sz w:val="23"/>
              </w:rPr>
              <w:t>ОП.00</w:t>
            </w:r>
          </w:p>
        </w:tc>
        <w:tc>
          <w:tcPr>
            <w:tcW w:w="4178" w:type="dxa"/>
          </w:tcPr>
          <w:p>
            <w:pPr>
              <w:pStyle w:val="TableParagraph"/>
              <w:spacing w:line="224" w:lineRule="exact"/>
              <w:ind w:left="135"/>
              <w:rPr>
                <w:sz w:val="23"/>
              </w:rPr>
            </w:pPr>
            <w:r>
              <w:rPr>
                <w:w w:val="105"/>
                <w:sz w:val="23"/>
              </w:rPr>
              <w:t>общепрофессиональный</w:t>
            </w:r>
          </w:p>
        </w:tc>
        <w:tc>
          <w:tcPr>
            <w:tcW w:w="2063" w:type="dxa"/>
          </w:tcPr>
          <w:p>
            <w:pPr>
              <w:pStyle w:val="TableParagraph"/>
              <w:spacing w:line="224" w:lineRule="exact"/>
              <w:ind w:left="124"/>
              <w:rPr>
                <w:sz w:val="23"/>
              </w:rPr>
            </w:pPr>
            <w:r>
              <w:rPr>
                <w:w w:val="105"/>
                <w:sz w:val="23"/>
              </w:rPr>
              <w:t>304</w:t>
            </w:r>
          </w:p>
        </w:tc>
        <w:tc>
          <w:tcPr>
            <w:tcW w:w="1943" w:type="dxa"/>
          </w:tcPr>
          <w:p>
            <w:pPr>
              <w:pStyle w:val="TableParagraph"/>
              <w:spacing w:line="224" w:lineRule="exact"/>
              <w:ind w:left="123"/>
              <w:rPr>
                <w:sz w:val="23"/>
              </w:rPr>
            </w:pPr>
            <w:r>
              <w:rPr>
                <w:w w:val="105"/>
                <w:sz w:val="23"/>
              </w:rPr>
              <w:t>216</w:t>
            </w:r>
          </w:p>
        </w:tc>
      </w:tr>
      <w:tr>
        <w:trPr>
          <w:trHeight w:val="273" w:hRule="atLeast"/>
        </w:trPr>
        <w:tc>
          <w:tcPr>
            <w:tcW w:w="1938" w:type="dxa"/>
          </w:tcPr>
          <w:p>
            <w:pPr>
              <w:pStyle w:val="TableParagraph"/>
              <w:spacing w:line="235" w:lineRule="exact" w:before="18"/>
              <w:ind w:left="134"/>
              <w:rPr>
                <w:sz w:val="23"/>
              </w:rPr>
            </w:pPr>
            <w:r>
              <w:rPr>
                <w:w w:val="105"/>
                <w:sz w:val="23"/>
              </w:rPr>
              <w:t>П.00</w:t>
            </w:r>
          </w:p>
        </w:tc>
        <w:tc>
          <w:tcPr>
            <w:tcW w:w="4178" w:type="dxa"/>
          </w:tcPr>
          <w:p>
            <w:pPr>
              <w:pStyle w:val="TableParagraph"/>
              <w:spacing w:line="235" w:lineRule="exact" w:before="18"/>
              <w:ind w:left="138"/>
              <w:rPr>
                <w:sz w:val="23"/>
              </w:rPr>
            </w:pPr>
            <w:r>
              <w:rPr>
                <w:w w:val="105"/>
                <w:sz w:val="23"/>
              </w:rPr>
              <w:t>профессиональный</w:t>
            </w:r>
          </w:p>
        </w:tc>
        <w:tc>
          <w:tcPr>
            <w:tcW w:w="2063" w:type="dxa"/>
          </w:tcPr>
          <w:p>
            <w:pPr>
              <w:pStyle w:val="TableParagraph"/>
              <w:spacing w:line="230" w:lineRule="exact" w:before="23"/>
              <w:ind w:left="125"/>
              <w:rPr>
                <w:sz w:val="23"/>
              </w:rPr>
            </w:pPr>
            <w:r>
              <w:rPr>
                <w:w w:val="105"/>
                <w:sz w:val="23"/>
              </w:rPr>
              <w:t>480</w:t>
            </w:r>
          </w:p>
        </w:tc>
        <w:tc>
          <w:tcPr>
            <w:tcW w:w="1943" w:type="dxa"/>
          </w:tcPr>
          <w:p>
            <w:pPr>
              <w:pStyle w:val="TableParagraph"/>
              <w:spacing w:line="230" w:lineRule="exact" w:before="23"/>
              <w:ind w:left="124"/>
              <w:rPr>
                <w:sz w:val="23"/>
              </w:rPr>
            </w:pPr>
            <w:r>
              <w:rPr>
                <w:w w:val="105"/>
                <w:sz w:val="23"/>
              </w:rPr>
              <w:t>320</w:t>
            </w:r>
          </w:p>
        </w:tc>
      </w:tr>
      <w:tr>
        <w:trPr>
          <w:trHeight w:val="278" w:hRule="atLeast"/>
        </w:trPr>
        <w:tc>
          <w:tcPr>
            <w:tcW w:w="6116" w:type="dxa"/>
            <w:gridSpan w:val="2"/>
          </w:tcPr>
          <w:p>
            <w:pPr>
              <w:pStyle w:val="TableParagraph"/>
              <w:spacing w:line="240" w:lineRule="exact" w:before="18"/>
              <w:ind w:left="129"/>
              <w:rPr>
                <w:sz w:val="23"/>
              </w:rPr>
            </w:pPr>
            <w:r>
              <w:rPr>
                <w:w w:val="105"/>
                <w:sz w:val="23"/>
              </w:rPr>
              <w:t>и разделы</w:t>
            </w:r>
          </w:p>
        </w:tc>
        <w:tc>
          <w:tcPr>
            <w:tcW w:w="2063" w:type="dxa"/>
          </w:tcPr>
          <w:p>
            <w:pPr>
              <w:pStyle w:val="TableParagraph"/>
              <w:rPr>
                <w:sz w:val="20"/>
              </w:rPr>
            </w:pPr>
          </w:p>
        </w:tc>
        <w:tc>
          <w:tcPr>
            <w:tcW w:w="1943" w:type="dxa"/>
          </w:tcPr>
          <w:p>
            <w:pPr>
              <w:pStyle w:val="TableParagraph"/>
              <w:rPr>
                <w:sz w:val="20"/>
              </w:rPr>
            </w:pPr>
          </w:p>
        </w:tc>
      </w:tr>
      <w:tr>
        <w:trPr>
          <w:trHeight w:val="278" w:hRule="atLeast"/>
        </w:trPr>
        <w:tc>
          <w:tcPr>
            <w:tcW w:w="1938" w:type="dxa"/>
          </w:tcPr>
          <w:p>
            <w:pPr>
              <w:pStyle w:val="TableParagraph"/>
              <w:spacing w:line="245" w:lineRule="exact" w:before="13"/>
              <w:ind w:left="130"/>
              <w:rPr>
                <w:sz w:val="23"/>
              </w:rPr>
            </w:pPr>
            <w:r>
              <w:rPr>
                <w:w w:val="105"/>
                <w:sz w:val="23"/>
              </w:rPr>
              <w:t>ФК.00</w:t>
            </w:r>
          </w:p>
        </w:tc>
        <w:tc>
          <w:tcPr>
            <w:tcW w:w="4178" w:type="dxa"/>
          </w:tcPr>
          <w:p>
            <w:pPr>
              <w:pStyle w:val="TableParagraph"/>
              <w:spacing w:line="245" w:lineRule="exact" w:before="13"/>
              <w:ind w:left="133"/>
              <w:rPr>
                <w:sz w:val="23"/>
              </w:rPr>
            </w:pPr>
            <w:r>
              <w:rPr>
                <w:w w:val="105"/>
                <w:sz w:val="23"/>
              </w:rPr>
              <w:t>физическая культура</w:t>
            </w:r>
          </w:p>
        </w:tc>
        <w:tc>
          <w:tcPr>
            <w:tcW w:w="2063" w:type="dxa"/>
          </w:tcPr>
          <w:p>
            <w:pPr>
              <w:pStyle w:val="TableParagraph"/>
              <w:spacing w:line="240" w:lineRule="exact" w:before="18"/>
              <w:ind w:left="124"/>
              <w:rPr>
                <w:sz w:val="23"/>
              </w:rPr>
            </w:pPr>
            <w:r>
              <w:rPr>
                <w:w w:val="105"/>
                <w:sz w:val="23"/>
              </w:rPr>
              <w:t>80</w:t>
            </w:r>
          </w:p>
        </w:tc>
        <w:tc>
          <w:tcPr>
            <w:tcW w:w="1943" w:type="dxa"/>
          </w:tcPr>
          <w:p>
            <w:pPr>
              <w:pStyle w:val="TableParagraph"/>
              <w:spacing w:line="245" w:lineRule="exact" w:before="13"/>
              <w:ind w:left="124"/>
              <w:rPr>
                <w:sz w:val="23"/>
              </w:rPr>
            </w:pPr>
            <w:r>
              <w:rPr>
                <w:w w:val="105"/>
                <w:sz w:val="23"/>
              </w:rPr>
              <w:t>40</w:t>
            </w:r>
          </w:p>
        </w:tc>
      </w:tr>
      <w:tr>
        <w:trPr>
          <w:trHeight w:val="278" w:hRule="atLeast"/>
        </w:trPr>
        <w:tc>
          <w:tcPr>
            <w:tcW w:w="1938" w:type="dxa"/>
          </w:tcPr>
          <w:p>
            <w:pPr>
              <w:pStyle w:val="TableParagraph"/>
              <w:rPr>
                <w:sz w:val="20"/>
              </w:rPr>
            </w:pPr>
          </w:p>
        </w:tc>
        <w:tc>
          <w:tcPr>
            <w:tcW w:w="4178" w:type="dxa"/>
          </w:tcPr>
          <w:p>
            <w:pPr>
              <w:pStyle w:val="TableParagraph"/>
              <w:spacing w:line="245" w:lineRule="exact" w:before="13"/>
              <w:ind w:left="128"/>
              <w:rPr>
                <w:sz w:val="23"/>
              </w:rPr>
            </w:pPr>
            <w:r>
              <w:rPr>
                <w:w w:val="105"/>
                <w:sz w:val="23"/>
              </w:rPr>
              <w:t>вариативная часть</w:t>
            </w:r>
          </w:p>
        </w:tc>
        <w:tc>
          <w:tcPr>
            <w:tcW w:w="2063" w:type="dxa"/>
          </w:tcPr>
          <w:p>
            <w:pPr>
              <w:pStyle w:val="TableParagraph"/>
              <w:spacing w:line="240" w:lineRule="exact" w:before="18"/>
              <w:ind w:left="119"/>
              <w:rPr>
                <w:sz w:val="23"/>
              </w:rPr>
            </w:pPr>
            <w:r>
              <w:rPr>
                <w:w w:val="105"/>
                <w:sz w:val="23"/>
              </w:rPr>
              <w:t>216</w:t>
            </w:r>
          </w:p>
        </w:tc>
        <w:tc>
          <w:tcPr>
            <w:tcW w:w="1943" w:type="dxa"/>
          </w:tcPr>
          <w:p>
            <w:pPr>
              <w:pStyle w:val="TableParagraph"/>
              <w:spacing w:line="245" w:lineRule="exact" w:before="13"/>
              <w:ind w:left="121"/>
              <w:rPr>
                <w:sz w:val="23"/>
              </w:rPr>
            </w:pPr>
            <w:r>
              <w:rPr>
                <w:w w:val="105"/>
                <w:sz w:val="23"/>
              </w:rPr>
              <w:t>144</w:t>
            </w:r>
          </w:p>
        </w:tc>
      </w:tr>
      <w:tr>
        <w:trPr>
          <w:trHeight w:val="1119" w:hRule="atLeast"/>
        </w:trPr>
        <w:tc>
          <w:tcPr>
            <w:tcW w:w="1938" w:type="dxa"/>
          </w:tcPr>
          <w:p>
            <w:pPr>
              <w:pStyle w:val="TableParagraph"/>
              <w:rPr>
                <w:sz w:val="26"/>
              </w:rPr>
            </w:pPr>
          </w:p>
        </w:tc>
        <w:tc>
          <w:tcPr>
            <w:tcW w:w="4178" w:type="dxa"/>
          </w:tcPr>
          <w:p>
            <w:pPr>
              <w:pStyle w:val="TableParagraph"/>
              <w:spacing w:line="278" w:lineRule="exact" w:before="5"/>
              <w:ind w:left="128" w:right="127" w:firstLine="5"/>
              <w:rPr>
                <w:sz w:val="23"/>
              </w:rPr>
            </w:pPr>
            <w:r>
              <w:rPr>
                <w:w w:val="105"/>
                <w:sz w:val="23"/>
              </w:rPr>
              <w:t>итого по обязательной части ППКРС, включая раздел «Физическая культура», и вариативной части ППКРС</w:t>
            </w:r>
          </w:p>
        </w:tc>
        <w:tc>
          <w:tcPr>
            <w:tcW w:w="2063" w:type="dxa"/>
          </w:tcPr>
          <w:p>
            <w:pPr>
              <w:pStyle w:val="TableParagraph"/>
              <w:spacing w:before="13"/>
              <w:ind w:left="121"/>
              <w:rPr>
                <w:sz w:val="23"/>
              </w:rPr>
            </w:pPr>
            <w:r>
              <w:rPr>
                <w:w w:val="105"/>
                <w:sz w:val="23"/>
              </w:rPr>
              <w:t>1080</w:t>
            </w:r>
          </w:p>
        </w:tc>
        <w:tc>
          <w:tcPr>
            <w:tcW w:w="1943" w:type="dxa"/>
          </w:tcPr>
          <w:p>
            <w:pPr>
              <w:pStyle w:val="TableParagraph"/>
              <w:spacing w:before="13"/>
              <w:ind w:left="119"/>
              <w:rPr>
                <w:sz w:val="23"/>
              </w:rPr>
            </w:pPr>
            <w:r>
              <w:rPr>
                <w:w w:val="105"/>
                <w:sz w:val="23"/>
              </w:rPr>
              <w:t>720</w:t>
            </w:r>
          </w:p>
        </w:tc>
      </w:tr>
      <w:tr>
        <w:trPr>
          <w:trHeight w:val="552" w:hRule="atLeast"/>
        </w:trPr>
        <w:tc>
          <w:tcPr>
            <w:tcW w:w="1938" w:type="dxa"/>
          </w:tcPr>
          <w:p>
            <w:pPr>
              <w:pStyle w:val="TableParagraph"/>
              <w:spacing w:before="3"/>
              <w:ind w:left="121"/>
              <w:rPr>
                <w:sz w:val="23"/>
              </w:rPr>
            </w:pPr>
            <w:r>
              <w:rPr>
                <w:w w:val="105"/>
                <w:sz w:val="23"/>
              </w:rPr>
              <w:t>УП.00</w:t>
            </w:r>
          </w:p>
          <w:p>
            <w:pPr>
              <w:pStyle w:val="TableParagraph"/>
              <w:spacing w:line="250" w:lineRule="exact" w:before="15"/>
              <w:ind w:left="125"/>
              <w:rPr>
                <w:sz w:val="23"/>
              </w:rPr>
            </w:pPr>
            <w:r>
              <w:rPr>
                <w:w w:val="105"/>
                <w:sz w:val="23"/>
              </w:rPr>
              <w:t>ПП.00</w:t>
            </w:r>
          </w:p>
        </w:tc>
        <w:tc>
          <w:tcPr>
            <w:tcW w:w="4178" w:type="dxa"/>
          </w:tcPr>
          <w:p>
            <w:pPr>
              <w:pStyle w:val="TableParagraph"/>
              <w:spacing w:before="3"/>
              <w:ind w:left="123"/>
              <w:rPr>
                <w:sz w:val="23"/>
              </w:rPr>
            </w:pPr>
            <w:r>
              <w:rPr>
                <w:w w:val="105"/>
                <w:sz w:val="23"/>
              </w:rPr>
              <w:t>учебная и производственная практики</w:t>
            </w:r>
          </w:p>
        </w:tc>
        <w:tc>
          <w:tcPr>
            <w:tcW w:w="2063" w:type="dxa"/>
          </w:tcPr>
          <w:p>
            <w:pPr>
              <w:pStyle w:val="TableParagraph"/>
              <w:spacing w:before="3"/>
              <w:ind w:left="116"/>
              <w:rPr>
                <w:sz w:val="23"/>
              </w:rPr>
            </w:pPr>
            <w:r>
              <w:rPr>
                <w:w w:val="105"/>
                <w:sz w:val="23"/>
              </w:rPr>
              <w:t>19 нед.</w:t>
            </w:r>
          </w:p>
        </w:tc>
        <w:tc>
          <w:tcPr>
            <w:tcW w:w="1943" w:type="dxa"/>
          </w:tcPr>
          <w:p>
            <w:pPr>
              <w:pStyle w:val="TableParagraph"/>
              <w:spacing w:before="3"/>
              <w:ind w:left="113"/>
              <w:rPr>
                <w:sz w:val="23"/>
              </w:rPr>
            </w:pPr>
            <w:r>
              <w:rPr>
                <w:w w:val="105"/>
                <w:sz w:val="23"/>
              </w:rPr>
              <w:t>684</w:t>
            </w:r>
          </w:p>
        </w:tc>
      </w:tr>
      <w:tr>
        <w:trPr>
          <w:trHeight w:val="273" w:hRule="atLeast"/>
        </w:trPr>
        <w:tc>
          <w:tcPr>
            <w:tcW w:w="1938" w:type="dxa"/>
          </w:tcPr>
          <w:p>
            <w:pPr>
              <w:pStyle w:val="TableParagraph"/>
              <w:spacing w:line="250" w:lineRule="exact" w:before="3"/>
              <w:ind w:left="120"/>
              <w:rPr>
                <w:sz w:val="23"/>
              </w:rPr>
            </w:pPr>
            <w:r>
              <w:rPr>
                <w:w w:val="105"/>
                <w:sz w:val="23"/>
              </w:rPr>
              <w:t>ПА.00</w:t>
            </w:r>
          </w:p>
        </w:tc>
        <w:tc>
          <w:tcPr>
            <w:tcW w:w="4178" w:type="dxa"/>
          </w:tcPr>
          <w:p>
            <w:pPr>
              <w:pStyle w:val="TableParagraph"/>
              <w:spacing w:line="250" w:lineRule="exact" w:before="3"/>
              <w:ind w:left="123"/>
              <w:rPr>
                <w:sz w:val="23"/>
              </w:rPr>
            </w:pPr>
            <w:r>
              <w:rPr>
                <w:sz w:val="23"/>
              </w:rPr>
              <w:t>промежуточная аттестация</w:t>
            </w:r>
          </w:p>
        </w:tc>
        <w:tc>
          <w:tcPr>
            <w:tcW w:w="2063" w:type="dxa"/>
          </w:tcPr>
          <w:p>
            <w:pPr>
              <w:pStyle w:val="TableParagraph"/>
              <w:spacing w:line="250" w:lineRule="exact" w:before="3"/>
              <w:ind w:left="116"/>
              <w:rPr>
                <w:sz w:val="23"/>
              </w:rPr>
            </w:pPr>
            <w:r>
              <w:rPr>
                <w:w w:val="105"/>
                <w:sz w:val="23"/>
              </w:rPr>
              <w:t>1 нед.</w:t>
            </w:r>
          </w:p>
        </w:tc>
        <w:tc>
          <w:tcPr>
            <w:tcW w:w="1943" w:type="dxa"/>
          </w:tcPr>
          <w:p>
            <w:pPr>
              <w:pStyle w:val="TableParagraph"/>
              <w:spacing w:line="250" w:lineRule="exact" w:before="3"/>
              <w:ind w:left="114"/>
              <w:rPr>
                <w:sz w:val="23"/>
              </w:rPr>
            </w:pPr>
            <w:r>
              <w:rPr>
                <w:w w:val="105"/>
                <w:sz w:val="23"/>
              </w:rPr>
              <w:t>36</w:t>
            </w:r>
          </w:p>
        </w:tc>
      </w:tr>
    </w:tbl>
    <w:p>
      <w:pPr>
        <w:spacing w:after="0" w:line="250" w:lineRule="exact"/>
        <w:rPr>
          <w:sz w:val="23"/>
        </w:rPr>
        <w:sectPr>
          <w:headerReference w:type="default" r:id="rId62"/>
          <w:footerReference w:type="default" r:id="rId63"/>
          <w:pgSz w:w="11900" w:h="17180"/>
          <w:pgMar w:header="0" w:footer="462" w:top="0" w:bottom="660" w:left="1160" w:right="280"/>
        </w:sectPr>
      </w:pPr>
    </w:p>
    <w:p>
      <w:pPr>
        <w:spacing w:before="76"/>
        <w:ind w:left="1608" w:right="1587" w:firstLine="0"/>
        <w:jc w:val="center"/>
        <w:rPr>
          <w:sz w:val="23"/>
        </w:rPr>
      </w:pPr>
      <w:r>
        <w:rPr/>
        <w:pict>
          <v:group style="position:absolute;margin-left:0pt;margin-top:-.000029pt;width:596.2pt;height:859.7pt;mso-position-horizontal-relative:page;mso-position-vertical-relative:page;z-index:-1231288" coordorigin="0,0" coordsize="11924,17194">
            <v:line style="position:absolute" from="7,0" to="7,17194" stroked="true" strokeweight=".721159pt" strokecolor="#000000">
              <v:stroke dashstyle="solid"/>
            </v:line>
            <v:line style="position:absolute" from="0,7" to="11923,7" stroked="true" strokeweight=".720826pt" strokecolor="#000000">
              <v:stroke dashstyle="solid"/>
            </v:line>
            <w10:wrap type="none"/>
          </v:group>
        </w:pict>
      </w:r>
      <w:r>
        <w:rPr>
          <w:sz w:val="23"/>
        </w:rPr>
        <w:t>28</w:t>
      </w:r>
    </w:p>
    <w:p>
      <w:pPr>
        <w:pStyle w:val="BodyText"/>
        <w:spacing w:before="9"/>
        <w:rPr>
          <w:sz w:val="26"/>
        </w:rPr>
      </w:pPr>
    </w:p>
    <w:tbl>
      <w:tblPr>
        <w:tblW w:w="0" w:type="auto"/>
        <w:jc w:val="lef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4169"/>
        <w:gridCol w:w="2068"/>
        <w:gridCol w:w="1938"/>
      </w:tblGrid>
      <w:tr>
        <w:trPr>
          <w:trHeight w:val="282" w:hRule="atLeast"/>
        </w:trPr>
        <w:tc>
          <w:tcPr>
            <w:tcW w:w="6107" w:type="dxa"/>
            <w:gridSpan w:val="2"/>
          </w:tcPr>
          <w:p>
            <w:pPr>
              <w:pStyle w:val="TableParagraph"/>
              <w:tabs>
                <w:tab w:pos="2053" w:val="left" w:leader="none"/>
              </w:tabs>
              <w:spacing w:line="250" w:lineRule="exact" w:before="13"/>
              <w:ind w:left="115"/>
              <w:rPr>
                <w:sz w:val="23"/>
              </w:rPr>
            </w:pPr>
            <w:r>
              <w:rPr>
                <w:w w:val="105"/>
                <w:sz w:val="23"/>
              </w:rPr>
              <w:t>ГИА.00</w:t>
              <w:tab/>
              <w:t>государственная итоговая</w:t>
            </w:r>
            <w:r>
              <w:rPr>
                <w:spacing w:val="-27"/>
                <w:w w:val="105"/>
                <w:sz w:val="23"/>
              </w:rPr>
              <w:t> </w:t>
            </w:r>
            <w:r>
              <w:rPr>
                <w:w w:val="105"/>
                <w:sz w:val="23"/>
              </w:rPr>
              <w:t>аттестация</w:t>
            </w:r>
          </w:p>
        </w:tc>
        <w:tc>
          <w:tcPr>
            <w:tcW w:w="2068" w:type="dxa"/>
          </w:tcPr>
          <w:p>
            <w:pPr>
              <w:pStyle w:val="TableParagraph"/>
              <w:spacing w:line="245" w:lineRule="exact" w:before="18"/>
              <w:ind w:left="116"/>
              <w:rPr>
                <w:sz w:val="23"/>
              </w:rPr>
            </w:pPr>
            <w:r>
              <w:rPr>
                <w:w w:val="105"/>
                <w:sz w:val="23"/>
              </w:rPr>
              <w:t>1 нед.</w:t>
            </w:r>
          </w:p>
        </w:tc>
        <w:tc>
          <w:tcPr>
            <w:tcW w:w="1938" w:type="dxa"/>
          </w:tcPr>
          <w:p>
            <w:pPr>
              <w:pStyle w:val="TableParagraph"/>
              <w:spacing w:line="240" w:lineRule="exact" w:before="23"/>
              <w:ind w:left="113"/>
              <w:rPr>
                <w:sz w:val="23"/>
              </w:rPr>
            </w:pPr>
            <w:r>
              <w:rPr>
                <w:w w:val="105"/>
                <w:sz w:val="23"/>
              </w:rPr>
              <w:t>36</w:t>
            </w:r>
          </w:p>
        </w:tc>
      </w:tr>
      <w:tr>
        <w:trPr>
          <w:trHeight w:val="278" w:hRule="atLeast"/>
        </w:trPr>
        <w:tc>
          <w:tcPr>
            <w:tcW w:w="6107" w:type="dxa"/>
            <w:gridSpan w:val="2"/>
          </w:tcPr>
          <w:p>
            <w:pPr>
              <w:pStyle w:val="TableParagraph"/>
              <w:spacing w:line="250" w:lineRule="exact" w:before="8"/>
              <w:ind w:left="116"/>
              <w:rPr>
                <w:sz w:val="23"/>
              </w:rPr>
            </w:pPr>
            <w:r>
              <w:rPr>
                <w:w w:val="105"/>
                <w:sz w:val="23"/>
              </w:rPr>
              <w:t>Общий объем образовательной программы:</w:t>
            </w:r>
          </w:p>
        </w:tc>
        <w:tc>
          <w:tcPr>
            <w:tcW w:w="2068" w:type="dxa"/>
          </w:tcPr>
          <w:p>
            <w:pPr>
              <w:pStyle w:val="TableParagraph"/>
              <w:rPr>
                <w:sz w:val="20"/>
              </w:rPr>
            </w:pPr>
          </w:p>
        </w:tc>
        <w:tc>
          <w:tcPr>
            <w:tcW w:w="1938" w:type="dxa"/>
          </w:tcPr>
          <w:p>
            <w:pPr>
              <w:pStyle w:val="TableParagraph"/>
              <w:rPr>
                <w:sz w:val="20"/>
              </w:rPr>
            </w:pPr>
          </w:p>
        </w:tc>
      </w:tr>
      <w:tr>
        <w:trPr>
          <w:trHeight w:val="282" w:hRule="atLeast"/>
        </w:trPr>
        <w:tc>
          <w:tcPr>
            <w:tcW w:w="1938" w:type="dxa"/>
          </w:tcPr>
          <w:p>
            <w:pPr>
              <w:pStyle w:val="TableParagraph"/>
              <w:rPr>
                <w:sz w:val="20"/>
              </w:rPr>
            </w:pPr>
          </w:p>
        </w:tc>
        <w:tc>
          <w:tcPr>
            <w:tcW w:w="4169" w:type="dxa"/>
          </w:tcPr>
          <w:p>
            <w:pPr>
              <w:pStyle w:val="TableParagraph"/>
              <w:spacing w:line="250" w:lineRule="exact" w:before="13"/>
              <w:ind w:left="114"/>
              <w:rPr>
                <w:sz w:val="23"/>
              </w:rPr>
            </w:pPr>
            <w:r>
              <w:rPr>
                <w:w w:val="105"/>
                <w:sz w:val="23"/>
              </w:rPr>
              <w:t>на базе среднего общего образования</w:t>
            </w:r>
          </w:p>
        </w:tc>
        <w:tc>
          <w:tcPr>
            <w:tcW w:w="2068" w:type="dxa"/>
          </w:tcPr>
          <w:p>
            <w:pPr>
              <w:pStyle w:val="TableParagraph"/>
              <w:spacing w:line="245" w:lineRule="exact" w:before="18"/>
              <w:ind w:left="115"/>
              <w:rPr>
                <w:sz w:val="23"/>
              </w:rPr>
            </w:pPr>
            <w:r>
              <w:rPr>
                <w:w w:val="105"/>
                <w:sz w:val="23"/>
              </w:rPr>
              <w:t>41 нед.</w:t>
            </w:r>
          </w:p>
        </w:tc>
        <w:tc>
          <w:tcPr>
            <w:tcW w:w="1938" w:type="dxa"/>
          </w:tcPr>
          <w:p>
            <w:pPr>
              <w:pStyle w:val="TableParagraph"/>
              <w:spacing w:line="240" w:lineRule="exact" w:before="23"/>
              <w:ind w:left="115"/>
              <w:rPr>
                <w:sz w:val="23"/>
              </w:rPr>
            </w:pPr>
            <w:r>
              <w:rPr>
                <w:w w:val="105"/>
                <w:sz w:val="23"/>
              </w:rPr>
              <w:t>1476</w:t>
            </w:r>
          </w:p>
        </w:tc>
      </w:tr>
      <w:tr>
        <w:trPr>
          <w:trHeight w:val="1974" w:hRule="atLeast"/>
        </w:trPr>
        <w:tc>
          <w:tcPr>
            <w:tcW w:w="1938" w:type="dxa"/>
          </w:tcPr>
          <w:p>
            <w:pPr>
              <w:pStyle w:val="TableParagraph"/>
              <w:rPr>
                <w:sz w:val="26"/>
              </w:rPr>
            </w:pPr>
          </w:p>
        </w:tc>
        <w:tc>
          <w:tcPr>
            <w:tcW w:w="4169" w:type="dxa"/>
          </w:tcPr>
          <w:p>
            <w:pPr>
              <w:pStyle w:val="TableParagraph"/>
              <w:spacing w:line="256" w:lineRule="auto" w:before="8"/>
              <w:ind w:left="106" w:right="53"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5" w:lineRule="exact" w:before="3"/>
              <w:ind w:left="106"/>
              <w:rPr>
                <w:sz w:val="23"/>
              </w:rPr>
            </w:pPr>
            <w:r>
              <w:rPr>
                <w:w w:val="105"/>
                <w:sz w:val="23"/>
              </w:rPr>
              <w:t>образования</w:t>
            </w:r>
          </w:p>
        </w:tc>
        <w:tc>
          <w:tcPr>
            <w:tcW w:w="2068" w:type="dxa"/>
          </w:tcPr>
          <w:p>
            <w:pPr>
              <w:pStyle w:val="TableParagraph"/>
              <w:spacing w:before="13"/>
              <w:ind w:left="114"/>
              <w:rPr>
                <w:sz w:val="23"/>
              </w:rPr>
            </w:pPr>
            <w:r>
              <w:rPr>
                <w:w w:val="105"/>
                <w:sz w:val="23"/>
              </w:rPr>
              <w:t>82 нед.</w:t>
            </w:r>
          </w:p>
        </w:tc>
        <w:tc>
          <w:tcPr>
            <w:tcW w:w="1938" w:type="dxa"/>
          </w:tcPr>
          <w:p>
            <w:pPr>
              <w:pStyle w:val="TableParagraph"/>
              <w:spacing w:before="13"/>
              <w:ind w:left="113"/>
              <w:rPr>
                <w:sz w:val="23"/>
              </w:rPr>
            </w:pPr>
            <w:r>
              <w:rPr>
                <w:w w:val="105"/>
                <w:sz w:val="23"/>
              </w:rPr>
              <w:t>2952</w:t>
            </w:r>
          </w:p>
        </w:tc>
      </w:tr>
    </w:tbl>
    <w:p>
      <w:pPr>
        <w:spacing w:before="14"/>
        <w:ind w:left="0" w:right="108" w:firstLine="0"/>
        <w:jc w:val="right"/>
        <w:rPr>
          <w:sz w:val="27"/>
        </w:rPr>
      </w:pPr>
      <w:r>
        <w:rPr>
          <w:w w:val="105"/>
          <w:sz w:val="27"/>
        </w:rPr>
        <w:t>»;</w:t>
      </w:r>
    </w:p>
    <w:p>
      <w:pPr>
        <w:spacing w:before="180"/>
        <w:ind w:left="831" w:right="0" w:firstLine="0"/>
        <w:jc w:val="left"/>
        <w:rPr>
          <w:sz w:val="27"/>
        </w:rPr>
      </w:pPr>
      <w:r>
        <w:rPr>
          <w:w w:val="105"/>
          <w:sz w:val="27"/>
        </w:rPr>
        <w:t>д) Таблицу 3 пункта 6.3 признать утратившей силу;</w:t>
      </w:r>
    </w:p>
    <w:p>
      <w:pPr>
        <w:spacing w:before="184"/>
        <w:ind w:left="825" w:right="0" w:firstLine="0"/>
        <w:jc w:val="left"/>
        <w:rPr>
          <w:sz w:val="27"/>
        </w:rPr>
      </w:pPr>
      <w:r>
        <w:rPr>
          <w:w w:val="105"/>
          <w:sz w:val="27"/>
        </w:rPr>
        <w:t>е) дополнить пунктами 6.4 и 6.5 следующего содержания:</w:t>
      </w:r>
    </w:p>
    <w:p>
      <w:pPr>
        <w:pStyle w:val="BodyText"/>
        <w:spacing w:before="9"/>
        <w:rPr>
          <w:sz w:val="8"/>
        </w:rPr>
      </w:pPr>
    </w:p>
    <w:p>
      <w:pPr>
        <w:spacing w:line="379" w:lineRule="auto" w:before="89"/>
        <w:ind w:left="120" w:right="117" w:firstLine="706"/>
        <w:jc w:val="both"/>
        <w:rPr>
          <w:sz w:val="27"/>
        </w:rPr>
      </w:pPr>
      <w:r>
        <w:rPr>
          <w:w w:val="105"/>
          <w:sz w:val="27"/>
        </w:rPr>
        <w:t>«6.4. Обязательная часть общепрофессионального учебного цикла ШIКРС должна предусматривать изучение следующих дисциплин: «ОП.01. Основы технического        черчения»,        «ОП.02.        Слесарное,        слесарно-сборочное и электромонтажное дело», «ОП.03. Основы электротехники и</w:t>
      </w:r>
      <w:r>
        <w:rPr>
          <w:spacing w:val="8"/>
          <w:w w:val="105"/>
          <w:sz w:val="27"/>
        </w:rPr>
        <w:t> </w:t>
      </w:r>
      <w:r>
        <w:rPr>
          <w:w w:val="105"/>
          <w:sz w:val="27"/>
        </w:rPr>
        <w:t>материаловедения»,</w:t>
      </w:r>
    </w:p>
    <w:p>
      <w:pPr>
        <w:spacing w:line="309" w:lineRule="exact" w:before="0"/>
        <w:ind w:left="115" w:right="0" w:firstLine="0"/>
        <w:jc w:val="left"/>
        <w:rPr>
          <w:sz w:val="27"/>
        </w:rPr>
      </w:pPr>
      <w:r>
        <w:rPr>
          <w:sz w:val="27"/>
        </w:rPr>
        <w:t>«ОП.04. Охрана труда», «ОП.05. Безопасность жизнедеятельности».</w:t>
      </w:r>
    </w:p>
    <w:p>
      <w:pPr>
        <w:spacing w:line="376" w:lineRule="auto" w:before="179"/>
        <w:ind w:left="115" w:right="106" w:firstLine="707"/>
        <w:jc w:val="both"/>
        <w:rPr>
          <w:sz w:val="27"/>
        </w:rPr>
      </w:pPr>
      <w:r>
        <w:rPr>
          <w:w w:val="105"/>
          <w:sz w:val="27"/>
        </w:rPr>
        <w:t>6.5. Обязательная часть профессионального учебного цикла ШIКРС должна предусматривать       изучение       </w:t>
      </w:r>
      <w:r>
        <w:rPr>
          <w:w w:val="105"/>
          <w:position w:val="1"/>
          <w:sz w:val="27"/>
        </w:rPr>
        <w:t>следующих       профессиональных        модулей</w:t>
      </w:r>
      <w:r>
        <w:rPr>
          <w:w w:val="105"/>
          <w:sz w:val="27"/>
        </w:rPr>
        <w:t> и междисциплинарных курсов: «ПМ.01 Техническое обслуживание и ремонт электрооборудования подвижного состава (электровозов и</w:t>
      </w:r>
      <w:r>
        <w:rPr>
          <w:spacing w:val="1"/>
          <w:w w:val="105"/>
          <w:sz w:val="27"/>
        </w:rPr>
        <w:t> </w:t>
      </w:r>
      <w:r>
        <w:rPr>
          <w:w w:val="105"/>
          <w:sz w:val="27"/>
        </w:rPr>
        <w:t>электропоездов)»,</w:t>
      </w:r>
    </w:p>
    <w:p>
      <w:pPr>
        <w:spacing w:line="381" w:lineRule="auto" w:before="6"/>
        <w:ind w:left="105" w:right="124" w:firstLine="4"/>
        <w:jc w:val="both"/>
        <w:rPr>
          <w:sz w:val="27"/>
        </w:rPr>
      </w:pPr>
      <w:r>
        <w:rPr>
          <w:w w:val="105"/>
          <w:sz w:val="27"/>
        </w:rPr>
        <w:t>«МДК.01.01. Общее устройство подвижного состава и основных видов его электрооборудования», «МДК.01.02. Техническое обслуживание и ремонт электрооборудования</w:t>
      </w:r>
      <w:r>
        <w:rPr>
          <w:spacing w:val="-27"/>
          <w:w w:val="105"/>
          <w:sz w:val="27"/>
        </w:rPr>
        <w:t> </w:t>
      </w:r>
      <w:r>
        <w:rPr>
          <w:w w:val="105"/>
          <w:sz w:val="27"/>
        </w:rPr>
        <w:t>подвижного</w:t>
      </w:r>
      <w:r>
        <w:rPr>
          <w:spacing w:val="-7"/>
          <w:w w:val="105"/>
          <w:sz w:val="27"/>
        </w:rPr>
        <w:t> </w:t>
      </w:r>
      <w:r>
        <w:rPr>
          <w:w w:val="105"/>
          <w:sz w:val="27"/>
        </w:rPr>
        <w:t>состава</w:t>
      </w:r>
      <w:r>
        <w:rPr>
          <w:spacing w:val="-8"/>
          <w:w w:val="105"/>
          <w:sz w:val="27"/>
        </w:rPr>
        <w:t> </w:t>
      </w:r>
      <w:r>
        <w:rPr>
          <w:w w:val="105"/>
          <w:sz w:val="27"/>
        </w:rPr>
        <w:t>электровозов</w:t>
      </w:r>
      <w:r>
        <w:rPr>
          <w:spacing w:val="-11"/>
          <w:w w:val="105"/>
          <w:sz w:val="27"/>
        </w:rPr>
        <w:t> </w:t>
      </w:r>
      <w:r>
        <w:rPr>
          <w:w w:val="105"/>
          <w:sz w:val="27"/>
        </w:rPr>
        <w:t>и</w:t>
      </w:r>
      <w:r>
        <w:rPr>
          <w:spacing w:val="-23"/>
          <w:w w:val="105"/>
          <w:sz w:val="27"/>
        </w:rPr>
        <w:t> </w:t>
      </w:r>
      <w:r>
        <w:rPr>
          <w:w w:val="105"/>
          <w:sz w:val="27"/>
        </w:rPr>
        <w:t>электропоездов»,</w:t>
      </w:r>
      <w:r>
        <w:rPr>
          <w:spacing w:val="-26"/>
          <w:w w:val="105"/>
          <w:sz w:val="27"/>
        </w:rPr>
        <w:t> </w:t>
      </w:r>
      <w:r>
        <w:rPr>
          <w:w w:val="105"/>
          <w:sz w:val="27"/>
        </w:rPr>
        <w:t>«ПМ.02 Контроль надежности и качества произведенного ремонта электрооборудования подвижного</w:t>
      </w:r>
      <w:r>
        <w:rPr>
          <w:spacing w:val="-12"/>
          <w:w w:val="105"/>
          <w:sz w:val="27"/>
        </w:rPr>
        <w:t> </w:t>
      </w:r>
      <w:r>
        <w:rPr>
          <w:w w:val="105"/>
          <w:sz w:val="27"/>
        </w:rPr>
        <w:t>состава</w:t>
      </w:r>
      <w:r>
        <w:rPr>
          <w:spacing w:val="-16"/>
          <w:w w:val="105"/>
          <w:sz w:val="27"/>
        </w:rPr>
        <w:t> </w:t>
      </w:r>
      <w:r>
        <w:rPr>
          <w:w w:val="105"/>
          <w:sz w:val="27"/>
        </w:rPr>
        <w:t>(электровозов</w:t>
      </w:r>
      <w:r>
        <w:rPr>
          <w:spacing w:val="-15"/>
          <w:w w:val="105"/>
          <w:sz w:val="27"/>
        </w:rPr>
        <w:t> </w:t>
      </w:r>
      <w:r>
        <w:rPr>
          <w:w w:val="105"/>
          <w:sz w:val="27"/>
        </w:rPr>
        <w:t>и</w:t>
      </w:r>
      <w:r>
        <w:rPr>
          <w:spacing w:val="-27"/>
          <w:w w:val="105"/>
          <w:sz w:val="27"/>
        </w:rPr>
        <w:t> </w:t>
      </w:r>
      <w:r>
        <w:rPr>
          <w:w w:val="105"/>
          <w:sz w:val="27"/>
        </w:rPr>
        <w:t>электропоездов)»,</w:t>
      </w:r>
      <w:r>
        <w:rPr>
          <w:spacing w:val="-22"/>
          <w:w w:val="105"/>
          <w:sz w:val="27"/>
        </w:rPr>
        <w:t> </w:t>
      </w:r>
      <w:r>
        <w:rPr>
          <w:w w:val="105"/>
          <w:sz w:val="27"/>
        </w:rPr>
        <w:t>«МДК.02.01.</w:t>
      </w:r>
      <w:r>
        <w:rPr>
          <w:spacing w:val="-15"/>
          <w:w w:val="105"/>
          <w:sz w:val="27"/>
        </w:rPr>
        <w:t> </w:t>
      </w:r>
      <w:r>
        <w:rPr>
          <w:w w:val="105"/>
          <w:sz w:val="27"/>
        </w:rPr>
        <w:t>Виды</w:t>
      </w:r>
      <w:r>
        <w:rPr>
          <w:spacing w:val="-21"/>
          <w:w w:val="105"/>
          <w:sz w:val="27"/>
        </w:rPr>
        <w:t> </w:t>
      </w:r>
      <w:r>
        <w:rPr>
          <w:w w:val="105"/>
          <w:sz w:val="27"/>
        </w:rPr>
        <w:t>дефектов электрооборудования, их признаки, причины, методы устранения и испытание надежности».»;</w:t>
      </w:r>
    </w:p>
    <w:p>
      <w:pPr>
        <w:spacing w:line="296" w:lineRule="exact" w:before="0"/>
        <w:ind w:left="813" w:right="0" w:firstLine="0"/>
        <w:jc w:val="left"/>
        <w:rPr>
          <w:sz w:val="27"/>
        </w:rPr>
      </w:pPr>
      <w:r>
        <w:rPr>
          <w:sz w:val="27"/>
        </w:rPr>
        <w:t>ж) пункт 7.9 изложить в следующей редакции:</w:t>
      </w:r>
    </w:p>
    <w:p>
      <w:pPr>
        <w:spacing w:line="348" w:lineRule="auto" w:before="175"/>
        <w:ind w:left="104" w:right="142" w:firstLine="708"/>
        <w:jc w:val="both"/>
        <w:rPr>
          <w:sz w:val="27"/>
        </w:rPr>
      </w:pPr>
      <w:r>
        <w:rPr>
          <w:w w:val="105"/>
          <w:sz w:val="27"/>
        </w:rPr>
        <w:t>«7.9. ШIКРС, реализуемая на базе основного общего образования, разрабатывается</w:t>
      </w:r>
      <w:r>
        <w:rPr>
          <w:spacing w:val="-36"/>
          <w:w w:val="105"/>
          <w:sz w:val="27"/>
        </w:rPr>
        <w:t> </w:t>
      </w:r>
      <w:r>
        <w:rPr>
          <w:w w:val="105"/>
          <w:sz w:val="27"/>
        </w:rPr>
        <w:t>образовательной</w:t>
      </w:r>
      <w:r>
        <w:rPr>
          <w:spacing w:val="-30"/>
          <w:w w:val="105"/>
          <w:sz w:val="27"/>
        </w:rPr>
        <w:t> </w:t>
      </w:r>
      <w:r>
        <w:rPr>
          <w:w w:val="105"/>
          <w:sz w:val="27"/>
        </w:rPr>
        <w:t>организацией</w:t>
      </w:r>
      <w:r>
        <w:rPr>
          <w:spacing w:val="-6"/>
          <w:w w:val="105"/>
          <w:sz w:val="27"/>
        </w:rPr>
        <w:t> </w:t>
      </w:r>
      <w:r>
        <w:rPr>
          <w:w w:val="105"/>
          <w:sz w:val="27"/>
        </w:rPr>
        <w:t>на</w:t>
      </w:r>
      <w:r>
        <w:rPr>
          <w:spacing w:val="-23"/>
          <w:w w:val="105"/>
          <w:sz w:val="27"/>
        </w:rPr>
        <w:t> </w:t>
      </w:r>
      <w:r>
        <w:rPr>
          <w:w w:val="105"/>
          <w:sz w:val="27"/>
        </w:rPr>
        <w:t>основе</w:t>
      </w:r>
      <w:r>
        <w:rPr>
          <w:spacing w:val="-19"/>
          <w:w w:val="105"/>
          <w:sz w:val="27"/>
        </w:rPr>
        <w:t> </w:t>
      </w:r>
      <w:r>
        <w:rPr>
          <w:w w:val="105"/>
          <w:sz w:val="27"/>
        </w:rPr>
        <w:t>требований</w:t>
      </w:r>
      <w:r>
        <w:rPr>
          <w:spacing w:val="-14"/>
          <w:w w:val="105"/>
          <w:sz w:val="27"/>
        </w:rPr>
        <w:t> </w:t>
      </w:r>
      <w:r>
        <w:rPr>
          <w:w w:val="105"/>
          <w:sz w:val="27"/>
        </w:rPr>
        <w:t>федерального государственного</w:t>
      </w:r>
      <w:r>
        <w:rPr>
          <w:spacing w:val="-25"/>
          <w:w w:val="105"/>
          <w:sz w:val="27"/>
        </w:rPr>
        <w:t> </w:t>
      </w:r>
      <w:r>
        <w:rPr>
          <w:w w:val="105"/>
          <w:sz w:val="27"/>
        </w:rPr>
        <w:t>образовательного</w:t>
      </w:r>
      <w:r>
        <w:rPr>
          <w:spacing w:val="-27"/>
          <w:w w:val="105"/>
          <w:sz w:val="27"/>
        </w:rPr>
        <w:t> </w:t>
      </w:r>
      <w:r>
        <w:rPr>
          <w:w w:val="105"/>
          <w:sz w:val="27"/>
        </w:rPr>
        <w:t>стандарта</w:t>
      </w:r>
      <w:r>
        <w:rPr>
          <w:spacing w:val="-9"/>
          <w:w w:val="105"/>
          <w:sz w:val="27"/>
        </w:rPr>
        <w:t> </w:t>
      </w:r>
      <w:r>
        <w:rPr>
          <w:w w:val="105"/>
          <w:sz w:val="27"/>
        </w:rPr>
        <w:t>среднего</w:t>
      </w:r>
      <w:r>
        <w:rPr>
          <w:spacing w:val="-8"/>
          <w:w w:val="105"/>
          <w:sz w:val="27"/>
        </w:rPr>
        <w:t> </w:t>
      </w:r>
      <w:r>
        <w:rPr>
          <w:w w:val="105"/>
          <w:sz w:val="27"/>
        </w:rPr>
        <w:t>общего</w:t>
      </w:r>
      <w:r>
        <w:rPr>
          <w:spacing w:val="-10"/>
          <w:w w:val="105"/>
          <w:sz w:val="27"/>
        </w:rPr>
        <w:t> </w:t>
      </w:r>
      <w:r>
        <w:rPr>
          <w:w w:val="105"/>
          <w:sz w:val="27"/>
        </w:rPr>
        <w:t>образования,</w:t>
      </w:r>
      <w:r>
        <w:rPr>
          <w:spacing w:val="-6"/>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2"/>
          <w:sz w:val="27"/>
        </w:rPr>
        <w:t>образования</w:t>
      </w:r>
      <w:r>
        <w:rPr>
          <w:spacing w:val="20"/>
          <w:sz w:val="27"/>
        </w:rPr>
        <w:t> </w:t>
      </w:r>
      <w:r>
        <w:rPr>
          <w:w w:val="102"/>
          <w:sz w:val="27"/>
        </w:rPr>
        <w:t>с</w:t>
      </w:r>
      <w:r>
        <w:rPr>
          <w:spacing w:val="5"/>
          <w:sz w:val="27"/>
        </w:rPr>
        <w:t> </w:t>
      </w:r>
      <w:r>
        <w:rPr>
          <w:w w:val="101"/>
          <w:sz w:val="27"/>
        </w:rPr>
        <w:t>учетом</w:t>
      </w:r>
      <w:r>
        <w:rPr>
          <w:spacing w:val="10"/>
          <w:sz w:val="27"/>
        </w:rPr>
        <w:t> </w:t>
      </w:r>
      <w:r>
        <w:rPr>
          <w:spacing w:val="-1"/>
          <w:w w:val="102"/>
          <w:sz w:val="27"/>
        </w:rPr>
        <w:t>получаемо</w:t>
      </w:r>
      <w:r>
        <w:rPr>
          <w:w w:val="102"/>
          <w:sz w:val="27"/>
        </w:rPr>
        <w:t>й</w:t>
      </w:r>
      <w:r>
        <w:rPr>
          <w:spacing w:val="13"/>
          <w:sz w:val="27"/>
        </w:rPr>
        <w:t> </w:t>
      </w:r>
      <w:r>
        <w:rPr>
          <w:spacing w:val="-1"/>
          <w:w w:val="107"/>
          <w:sz w:val="27"/>
        </w:rPr>
        <w:t>професси</w:t>
      </w:r>
      <w:r>
        <w:rPr>
          <w:spacing w:val="-51"/>
          <w:w w:val="107"/>
          <w:sz w:val="27"/>
        </w:rPr>
        <w:t>и</w:t>
      </w:r>
      <w:r>
        <w:rPr>
          <w:spacing w:val="-13"/>
          <w:w w:val="109"/>
          <w:position w:val="10"/>
          <w:sz w:val="18"/>
        </w:rPr>
        <w:t>5</w:t>
      </w:r>
      <w:r>
        <w:rPr>
          <w:spacing w:val="-61"/>
          <w:w w:val="67"/>
          <w:sz w:val="27"/>
        </w:rPr>
        <w:t>О</w:t>
      </w:r>
      <w:r>
        <w:rPr>
          <w:w w:val="22"/>
          <w:sz w:val="27"/>
        </w:rPr>
        <w:t>)_</w:t>
      </w:r>
      <w:r>
        <w:rPr>
          <w:spacing w:val="-32"/>
          <w:sz w:val="27"/>
        </w:rPr>
        <w:t> </w:t>
      </w:r>
      <w:r>
        <w:rPr>
          <w:w w:val="104"/>
          <w:sz w:val="27"/>
        </w:rPr>
        <w:t>»;</w:t>
      </w:r>
    </w:p>
    <w:p>
      <w:pPr>
        <w:spacing w:after="0" w:line="348" w:lineRule="auto"/>
        <w:jc w:val="both"/>
        <w:rPr>
          <w:sz w:val="27"/>
        </w:rPr>
        <w:sectPr>
          <w:headerReference w:type="default" r:id="rId64"/>
          <w:footerReference w:type="default" r:id="rId65"/>
          <w:pgSz w:w="11930" w:h="17200"/>
          <w:pgMar w:header="0" w:footer="458" w:top="580" w:bottom="640" w:left="1160" w:right="360"/>
        </w:sectPr>
      </w:pPr>
    </w:p>
    <w:p>
      <w:pPr>
        <w:spacing w:before="85"/>
        <w:ind w:left="861" w:right="0" w:firstLine="0"/>
        <w:jc w:val="left"/>
        <w:rPr>
          <w:sz w:val="27"/>
        </w:rPr>
      </w:pPr>
      <w:r>
        <w:rPr/>
        <w:pict>
          <v:group style="position:absolute;margin-left:.961547pt;margin-top:.000015pt;width:594.5pt;height:859pt;mso-position-horizontal-relative:page;mso-position-vertical-relative:page;z-index:-1231264" coordorigin="19,0" coordsize="11890,17180">
            <v:line style="position:absolute" from="24,0" to="24,17179" stroked="true" strokeweight=".480774pt" strokecolor="#000000">
              <v:stroke dashstyle="solid"/>
            </v:line>
            <v:line style="position:absolute" from="58,10" to="11909,10" stroked="true" strokeweight=".96108pt" strokecolor="#000000">
              <v:stroke dashstyle="solid"/>
            </v:line>
            <w10:wrap type="none"/>
          </v:group>
        </w:pict>
      </w:r>
      <w:r>
        <w:rPr/>
        <w:pict>
          <v:shape style="position:absolute;margin-left:240.619095pt;margin-top:9.519462pt;width:.95pt;height:9.550pt;mso-position-horizontal-relative:page;mso-position-vertical-relative:paragraph;z-index:-1231240"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5"/>
          <w:sz w:val="27"/>
        </w:rPr>
        <w:t> </w:t>
      </w:r>
      <w:r>
        <w:rPr>
          <w:spacing w:val="-5"/>
          <w:w w:val="104"/>
          <w:sz w:val="27"/>
        </w:rPr>
        <w:t>«</w:t>
      </w:r>
      <w:r>
        <w:rPr>
          <w:rFonts w:ascii="Arial" w:hAnsi="Arial"/>
          <w:w w:val="93"/>
          <w:position w:val="10"/>
          <w:sz w:val="17"/>
        </w:rPr>
        <w:t>5</w:t>
      </w:r>
      <w:r>
        <w:rPr>
          <w:rFonts w:ascii="Arial" w:hAnsi="Arial"/>
          <w:spacing w:val="20"/>
          <w:position w:val="10"/>
          <w:sz w:val="17"/>
        </w:rPr>
        <w:t> </w:t>
      </w:r>
      <w:r>
        <w:rPr>
          <w:rFonts w:ascii="Arial" w:hAnsi="Arial"/>
          <w:spacing w:val="-78"/>
          <w:w w:val="84"/>
          <w:position w:val="10"/>
          <w:sz w:val="17"/>
        </w:rPr>
        <w:t>1</w:t>
      </w:r>
      <w:r>
        <w:rPr>
          <w:w w:val="20"/>
          <w:sz w:val="27"/>
        </w:rPr>
        <w:t>)</w:t>
      </w:r>
      <w:r>
        <w:rPr>
          <w:spacing w:val="-43"/>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0"/>
          <w:sz w:val="27"/>
        </w:rPr>
        <w:t> </w:t>
      </w:r>
      <w:r>
        <w:rPr>
          <w:w w:val="106"/>
          <w:sz w:val="27"/>
        </w:rPr>
        <w:t>7.9</w:t>
      </w:r>
      <w:r>
        <w:rPr>
          <w:spacing w:val="-3"/>
          <w:sz w:val="27"/>
        </w:rPr>
        <w:t> </w:t>
      </w:r>
      <w:r>
        <w:rPr>
          <w:spacing w:val="-1"/>
          <w:w w:val="101"/>
          <w:sz w:val="27"/>
        </w:rPr>
        <w:t>следующег</w:t>
      </w:r>
      <w:r>
        <w:rPr>
          <w:w w:val="101"/>
          <w:sz w:val="27"/>
        </w:rPr>
        <w:t>о</w:t>
      </w:r>
      <w:r>
        <w:rPr>
          <w:spacing w:val="27"/>
          <w:sz w:val="27"/>
        </w:rPr>
        <w:t> </w:t>
      </w:r>
      <w:r>
        <w:rPr>
          <w:spacing w:val="-1"/>
          <w:w w:val="102"/>
          <w:sz w:val="27"/>
        </w:rPr>
        <w:t>содержания:</w:t>
      </w:r>
    </w:p>
    <w:p>
      <w:pPr>
        <w:spacing w:before="130"/>
        <w:ind w:left="861" w:right="0" w:firstLine="0"/>
        <w:jc w:val="left"/>
        <w:rPr>
          <w:sz w:val="19"/>
        </w:rPr>
      </w:pPr>
      <w:r>
        <w:rPr/>
        <w:pict>
          <v:shape style="position:absolute;margin-left:108.741798pt;margin-top:12.420212pt;width:.9pt;height:10.55pt;mso-position-horizontal-relative:page;mso-position-vertical-relative:paragraph;z-index:-1231216" type="#_x0000_t202" filled="false" stroked="false">
            <v:textbox inset="0,0,0,0">
              <w:txbxContent>
                <w:p>
                  <w:pPr>
                    <w:spacing w:line="211" w:lineRule="exact" w:before="0"/>
                    <w:ind w:left="0" w:right="0" w:firstLine="0"/>
                    <w:jc w:val="left"/>
                    <w:rPr>
                      <w:sz w:val="19"/>
                    </w:rPr>
                  </w:pPr>
                  <w:r>
                    <w:rPr>
                      <w:w w:val="28"/>
                      <w:sz w:val="19"/>
                    </w:rPr>
                    <w:t>(</w:t>
                  </w:r>
                </w:p>
              </w:txbxContent>
            </v:textbox>
            <w10:wrap type="none"/>
          </v:shape>
        </w:pict>
      </w:r>
      <w:r>
        <w:rPr/>
        <w:pict>
          <v:shape style="position:absolute;margin-left:116.193802pt;margin-top:8.851774pt;width:455.9pt;height:15pt;mso-position-horizontal-relative:page;mso-position-vertical-relative:paragraph;z-index:-1231192" type="#_x0000_t202" filled="false" stroked="false">
            <v:textbox inset="0,0,0,0">
              <w:txbxContent>
                <w:p>
                  <w:pPr>
                    <w:tabs>
                      <w:tab w:pos="2205" w:val="left" w:leader="none"/>
                      <w:tab w:pos="4503" w:val="left" w:leader="none"/>
                      <w:tab w:pos="6791" w:val="left" w:leader="none"/>
                      <w:tab w:pos="8075" w:val="left" w:leader="none"/>
                    </w:tabs>
                    <w:spacing w:line="299" w:lineRule="exact" w:before="0"/>
                    <w:ind w:left="0" w:right="0" w:firstLine="0"/>
                    <w:jc w:val="left"/>
                    <w:rPr>
                      <w:sz w:val="27"/>
                    </w:rPr>
                  </w:pPr>
                  <w:r>
                    <w:rPr>
                      <w:w w:val="70"/>
                      <w:sz w:val="19"/>
                    </w:rPr>
                    <w:t>) </w:t>
                  </w:r>
                  <w:r>
                    <w:rPr>
                      <w:spacing w:val="27"/>
                      <w:w w:val="70"/>
                      <w:sz w:val="19"/>
                    </w:rPr>
                    <w:t> </w:t>
                  </w:r>
                  <w:r>
                    <w:rPr>
                      <w:sz w:val="27"/>
                    </w:rPr>
                    <w:t>Федеральный</w:t>
                    <w:tab/>
                    <w:t>государственный</w:t>
                    <w:tab/>
                    <w:t>образовательный</w:t>
                    <w:tab/>
                    <w:t>стандарт</w:t>
                    <w:tab/>
                  </w:r>
                  <w:r>
                    <w:rPr>
                      <w:spacing w:val="-1"/>
                      <w:sz w:val="27"/>
                    </w:rPr>
                    <w:t>среднего</w:t>
                  </w:r>
                </w:p>
              </w:txbxContent>
            </v:textbox>
            <w10:wrap type="none"/>
          </v:shape>
        </w:pict>
      </w:r>
      <w:r>
        <w:rPr>
          <w:position w:val="-10"/>
          <w:sz w:val="27"/>
        </w:rPr>
        <w:t>«</w:t>
      </w:r>
      <w:r>
        <w:rPr>
          <w:sz w:val="19"/>
        </w:rPr>
        <w:t>5 1</w:t>
      </w:r>
    </w:p>
    <w:p>
      <w:pPr>
        <w:spacing w:line="355" w:lineRule="auto" w:before="151"/>
        <w:ind w:left="139" w:right="114" w:firstLine="13"/>
        <w:jc w:val="both"/>
        <w:rPr>
          <w:sz w:val="27"/>
        </w:rPr>
      </w:pP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3"/>
          <w:w w:val="105"/>
          <w:sz w:val="27"/>
        </w:rPr>
        <w:t> </w:t>
      </w:r>
      <w:r>
        <w:rPr>
          <w:w w:val="105"/>
          <w:sz w:val="27"/>
        </w:rPr>
        <w:t>юстиции</w:t>
      </w:r>
      <w:r>
        <w:rPr>
          <w:spacing w:val="-6"/>
          <w:w w:val="105"/>
          <w:sz w:val="27"/>
        </w:rPr>
        <w:t> </w:t>
      </w:r>
      <w:r>
        <w:rPr>
          <w:w w:val="105"/>
          <w:sz w:val="27"/>
        </w:rPr>
        <w:t>Российской</w:t>
      </w:r>
      <w:r>
        <w:rPr>
          <w:spacing w:val="-9"/>
          <w:w w:val="105"/>
          <w:sz w:val="27"/>
        </w:rPr>
        <w:t> </w:t>
      </w:r>
      <w:r>
        <w:rPr>
          <w:w w:val="105"/>
          <w:sz w:val="27"/>
        </w:rPr>
        <w:t>Федерации</w:t>
      </w:r>
      <w:r>
        <w:rPr>
          <w:spacing w:val="-7"/>
          <w:w w:val="105"/>
          <w:sz w:val="27"/>
        </w:rPr>
        <w:t> </w:t>
      </w:r>
      <w:r>
        <w:rPr>
          <w:w w:val="105"/>
          <w:sz w:val="27"/>
        </w:rPr>
        <w:t>26</w:t>
      </w:r>
      <w:r>
        <w:rPr>
          <w:spacing w:val="-18"/>
          <w:w w:val="105"/>
          <w:sz w:val="27"/>
        </w:rPr>
        <w:t> </w:t>
      </w:r>
      <w:r>
        <w:rPr>
          <w:w w:val="105"/>
          <w:sz w:val="27"/>
        </w:rPr>
        <w:t>июля</w:t>
      </w:r>
      <w:r>
        <w:rPr>
          <w:spacing w:val="-15"/>
          <w:w w:val="105"/>
          <w:sz w:val="27"/>
        </w:rPr>
        <w:t> </w:t>
      </w:r>
      <w:r>
        <w:rPr>
          <w:w w:val="105"/>
          <w:sz w:val="27"/>
        </w:rPr>
        <w:t>2017</w:t>
      </w:r>
      <w:r>
        <w:rPr>
          <w:spacing w:val="-14"/>
          <w:w w:val="105"/>
          <w:sz w:val="27"/>
        </w:rPr>
        <w:t> </w:t>
      </w:r>
      <w:r>
        <w:rPr>
          <w:w w:val="105"/>
          <w:sz w:val="27"/>
        </w:rPr>
        <w:t>г.,</w:t>
      </w:r>
      <w:r>
        <w:rPr>
          <w:spacing w:val="-18"/>
          <w:w w:val="105"/>
          <w:sz w:val="27"/>
        </w:rPr>
        <w:t> </w:t>
      </w:r>
      <w:r>
        <w:rPr>
          <w:w w:val="105"/>
          <w:sz w:val="27"/>
        </w:rPr>
        <w:t>регистрационный</w:t>
      </w:r>
    </w:p>
    <w:p>
      <w:pPr>
        <w:spacing w:line="355" w:lineRule="auto" w:before="9"/>
        <w:ind w:left="134" w:right="122" w:hanging="11"/>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7"/>
          <w:w w:val="105"/>
          <w:sz w:val="27"/>
        </w:rPr>
        <w:t> </w:t>
      </w:r>
      <w:r>
        <w:rPr>
          <w:w w:val="105"/>
          <w:sz w:val="27"/>
        </w:rPr>
        <w:t>24</w:t>
      </w:r>
      <w:r>
        <w:rPr>
          <w:spacing w:val="-28"/>
          <w:w w:val="105"/>
          <w:sz w:val="27"/>
        </w:rPr>
        <w:t> </w:t>
      </w:r>
      <w:r>
        <w:rPr>
          <w:w w:val="105"/>
          <w:sz w:val="27"/>
        </w:rPr>
        <w:t>сентября</w:t>
      </w:r>
      <w:r>
        <w:rPr>
          <w:spacing w:val="-14"/>
          <w:w w:val="105"/>
          <w:sz w:val="27"/>
        </w:rPr>
        <w:t> </w:t>
      </w:r>
      <w:r>
        <w:rPr>
          <w:w w:val="105"/>
          <w:sz w:val="27"/>
        </w:rPr>
        <w:t>2020·</w:t>
      </w:r>
      <w:r>
        <w:rPr>
          <w:spacing w:val="-51"/>
          <w:w w:val="105"/>
          <w:sz w:val="27"/>
        </w:rPr>
        <w:t> </w:t>
      </w:r>
      <w:r>
        <w:rPr>
          <w:w w:val="105"/>
          <w:sz w:val="27"/>
        </w:rPr>
        <w:t>г.</w:t>
      </w:r>
      <w:r>
        <w:rPr>
          <w:spacing w:val="-40"/>
          <w:w w:val="105"/>
          <w:sz w:val="27"/>
        </w:rPr>
        <w:t> </w:t>
      </w:r>
      <w:r>
        <w:rPr>
          <w:rFonts w:ascii="Arial" w:hAnsi="Arial"/>
          <w:w w:val="105"/>
          <w:sz w:val="25"/>
        </w:rPr>
        <w:t>№</w:t>
      </w:r>
      <w:r>
        <w:rPr>
          <w:rFonts w:ascii="Arial" w:hAnsi="Arial"/>
          <w:spacing w:val="-32"/>
          <w:w w:val="105"/>
          <w:sz w:val="25"/>
        </w:rPr>
        <w:t> </w:t>
      </w:r>
      <w:r>
        <w:rPr>
          <w:w w:val="105"/>
          <w:sz w:val="27"/>
        </w:rPr>
        <w:t>519</w:t>
      </w:r>
      <w:r>
        <w:rPr>
          <w:spacing w:val="-33"/>
          <w:w w:val="105"/>
          <w:sz w:val="27"/>
        </w:rPr>
        <w:t> </w:t>
      </w:r>
      <w:r>
        <w:rPr>
          <w:w w:val="105"/>
          <w:sz w:val="27"/>
        </w:rPr>
        <w:t>(зарегистрирован</w:t>
      </w:r>
      <w:r>
        <w:rPr>
          <w:spacing w:val="-37"/>
          <w:w w:val="105"/>
          <w:sz w:val="27"/>
        </w:rPr>
        <w:t> </w:t>
      </w:r>
      <w:r>
        <w:rPr>
          <w:w w:val="105"/>
          <w:sz w:val="27"/>
        </w:rPr>
        <w:t>Министерством</w:t>
      </w:r>
      <w:r>
        <w:rPr>
          <w:spacing w:val="-6"/>
          <w:w w:val="105"/>
          <w:sz w:val="27"/>
        </w:rPr>
        <w:t> </w:t>
      </w:r>
      <w:r>
        <w:rPr>
          <w:w w:val="105"/>
          <w:sz w:val="27"/>
        </w:rPr>
        <w:t>юстиции</w:t>
      </w:r>
      <w:r>
        <w:rPr>
          <w:spacing w:val="-23"/>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 </w:t>
      </w:r>
      <w:r>
        <w:rPr>
          <w:spacing w:val="22"/>
          <w:w w:val="105"/>
          <w:sz w:val="27"/>
        </w:rPr>
        <w:t> </w:t>
      </w:r>
      <w:r>
        <w:rPr>
          <w:w w:val="105"/>
          <w:sz w:val="27"/>
        </w:rPr>
        <w:t>г.</w:t>
      </w:r>
    </w:p>
    <w:p>
      <w:pPr>
        <w:tabs>
          <w:tab w:pos="700" w:val="left" w:leader="none"/>
          <w:tab w:pos="1406" w:val="left" w:leader="none"/>
          <w:tab w:pos="3769" w:val="left" w:leader="none"/>
          <w:tab w:pos="5954" w:val="left" w:leader="none"/>
          <w:tab w:pos="7297" w:val="left" w:leader="none"/>
          <w:tab w:pos="8974" w:val="left" w:leader="none"/>
        </w:tabs>
        <w:spacing w:line="306" w:lineRule="exact" w:before="0"/>
        <w:ind w:left="118" w:right="0" w:firstLine="0"/>
        <w:jc w:val="left"/>
        <w:rPr>
          <w:sz w:val="27"/>
        </w:rPr>
      </w:pPr>
      <w:r>
        <w:rPr>
          <w:rFonts w:ascii="Arial" w:hAnsi="Arial"/>
          <w:sz w:val="26"/>
        </w:rPr>
        <w:t>№</w:t>
        <w:tab/>
      </w:r>
      <w:r>
        <w:rPr>
          <w:sz w:val="27"/>
        </w:rPr>
        <w:t>712</w:t>
        <w:tab/>
        <w:t>(зарегистрирован</w:t>
        <w:tab/>
        <w:t>Министерством</w:t>
        <w:tab/>
        <w:t>юстиции</w:t>
        <w:tab/>
        <w:t>Российской</w:t>
        <w:tab/>
        <w:t>Федерации</w:t>
      </w:r>
    </w:p>
    <w:p>
      <w:pPr>
        <w:spacing w:line="355" w:lineRule="auto" w:before="150"/>
        <w:ind w:left="129" w:right="133"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7"/>
          <w:w w:val="105"/>
          <w:sz w:val="27"/>
        </w:rPr>
        <w:t> </w:t>
      </w:r>
      <w:r>
        <w:rPr>
          <w:w w:val="105"/>
          <w:sz w:val="27"/>
        </w:rPr>
        <w:t>г.,</w:t>
      </w:r>
      <w:r>
        <w:rPr>
          <w:spacing w:val="-16"/>
          <w:w w:val="105"/>
          <w:sz w:val="27"/>
        </w:rPr>
        <w:t> </w:t>
      </w:r>
      <w:r>
        <w:rPr>
          <w:w w:val="105"/>
          <w:sz w:val="27"/>
        </w:rPr>
        <w:t>регистрационный</w:t>
      </w:r>
      <w:r>
        <w:rPr>
          <w:spacing w:val="-44"/>
          <w:w w:val="105"/>
          <w:sz w:val="27"/>
        </w:rPr>
        <w:t> </w:t>
      </w:r>
      <w:r>
        <w:rPr>
          <w:rFonts w:ascii="Arial" w:hAnsi="Arial"/>
          <w:w w:val="105"/>
          <w:sz w:val="25"/>
        </w:rPr>
        <w:t>№</w:t>
      </w:r>
      <w:r>
        <w:rPr>
          <w:rFonts w:ascii="Arial" w:hAnsi="Arial"/>
          <w:spacing w:val="-22"/>
          <w:w w:val="105"/>
          <w:sz w:val="25"/>
        </w:rPr>
        <w:t> </w:t>
      </w:r>
      <w:r>
        <w:rPr>
          <w:w w:val="105"/>
          <w:sz w:val="27"/>
        </w:rPr>
        <w:t>70034)</w:t>
      </w:r>
      <w:r>
        <w:rPr>
          <w:spacing w:val="-12"/>
          <w:w w:val="105"/>
          <w:sz w:val="27"/>
        </w:rPr>
        <w:t> </w:t>
      </w:r>
      <w:r>
        <w:rPr>
          <w:w w:val="105"/>
          <w:sz w:val="27"/>
        </w:rPr>
        <w:t>и</w:t>
      </w:r>
      <w:r>
        <w:rPr>
          <w:spacing w:val="-16"/>
          <w:w w:val="105"/>
          <w:sz w:val="27"/>
        </w:rPr>
        <w:t> </w:t>
      </w:r>
      <w:r>
        <w:rPr>
          <w:w w:val="105"/>
          <w:sz w:val="27"/>
        </w:rPr>
        <w:t>от</w:t>
      </w:r>
      <w:r>
        <w:rPr>
          <w:spacing w:val="-14"/>
          <w:w w:val="105"/>
          <w:sz w:val="27"/>
        </w:rPr>
        <w:t> </w:t>
      </w:r>
      <w:r>
        <w:rPr>
          <w:w w:val="105"/>
          <w:sz w:val="27"/>
        </w:rPr>
        <w:t>27</w:t>
      </w:r>
      <w:r>
        <w:rPr>
          <w:spacing w:val="-14"/>
          <w:w w:val="105"/>
          <w:sz w:val="27"/>
        </w:rPr>
        <w:t> </w:t>
      </w:r>
      <w:r>
        <w:rPr>
          <w:w w:val="105"/>
          <w:sz w:val="27"/>
        </w:rPr>
        <w:t>декабря</w:t>
      </w:r>
      <w:r>
        <w:rPr>
          <w:spacing w:val="-3"/>
          <w:w w:val="105"/>
          <w:sz w:val="27"/>
        </w:rPr>
        <w:t> </w:t>
      </w:r>
      <w:r>
        <w:rPr>
          <w:w w:val="105"/>
          <w:sz w:val="27"/>
        </w:rPr>
        <w:t>2023</w:t>
      </w:r>
      <w:r>
        <w:rPr>
          <w:spacing w:val="-7"/>
          <w:w w:val="105"/>
          <w:sz w:val="27"/>
        </w:rPr>
        <w:t> </w:t>
      </w:r>
      <w:r>
        <w:rPr>
          <w:w w:val="105"/>
          <w:sz w:val="27"/>
        </w:rPr>
        <w:t>г.</w:t>
      </w:r>
      <w:r>
        <w:rPr>
          <w:spacing w:val="-37"/>
          <w:w w:val="105"/>
          <w:sz w:val="27"/>
        </w:rPr>
        <w:t> </w:t>
      </w:r>
      <w:r>
        <w:rPr>
          <w:rFonts w:ascii="Arial" w:hAnsi="Arial"/>
          <w:w w:val="105"/>
          <w:sz w:val="25"/>
        </w:rPr>
        <w:t>№</w:t>
      </w:r>
      <w:r>
        <w:rPr>
          <w:rFonts w:ascii="Arial" w:hAnsi="Arial"/>
          <w:spacing w:val="-17"/>
          <w:w w:val="105"/>
          <w:sz w:val="25"/>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05" w:lineRule="exact" w:before="0"/>
        <w:ind w:left="834" w:right="0" w:firstLine="0"/>
        <w:jc w:val="left"/>
        <w:rPr>
          <w:sz w:val="27"/>
        </w:rPr>
      </w:pPr>
      <w:r>
        <w:rPr>
          <w:w w:val="105"/>
          <w:sz w:val="27"/>
        </w:rPr>
        <w:t>и) пункт 7.15 изложить в следующей редакции:</w:t>
      </w:r>
    </w:p>
    <w:p>
      <w:pPr>
        <w:spacing w:before="180"/>
        <w:ind w:left="832" w:right="0" w:firstLine="0"/>
        <w:jc w:val="left"/>
        <w:rPr>
          <w:sz w:val="27"/>
        </w:rPr>
      </w:pPr>
      <w:r>
        <w:rPr>
          <w:sz w:val="27"/>
        </w:rPr>
        <w:t>«7.15. Требование к финансовым условиям реализации ГПIКРС:</w:t>
      </w:r>
    </w:p>
    <w:p>
      <w:pPr>
        <w:spacing w:line="379" w:lineRule="auto" w:before="185"/>
        <w:ind w:left="119" w:right="149" w:firstLine="715"/>
        <w:jc w:val="both"/>
        <w:rPr>
          <w:sz w:val="27"/>
        </w:rPr>
      </w:pPr>
      <w:r>
        <w:rPr>
          <w:w w:val="105"/>
          <w:sz w:val="27"/>
        </w:rPr>
        <w:t>финансовое</w:t>
      </w:r>
      <w:r>
        <w:rPr>
          <w:spacing w:val="-30"/>
          <w:w w:val="105"/>
          <w:sz w:val="27"/>
        </w:rPr>
        <w:t> </w:t>
      </w:r>
      <w:r>
        <w:rPr>
          <w:w w:val="105"/>
          <w:sz w:val="27"/>
        </w:rPr>
        <w:t>обеспечение</w:t>
      </w:r>
      <w:r>
        <w:rPr>
          <w:spacing w:val="-29"/>
          <w:w w:val="105"/>
          <w:sz w:val="27"/>
        </w:rPr>
        <w:t> </w:t>
      </w:r>
      <w:r>
        <w:rPr>
          <w:w w:val="105"/>
          <w:sz w:val="27"/>
        </w:rPr>
        <w:t>реализации</w:t>
      </w:r>
      <w:r>
        <w:rPr>
          <w:spacing w:val="-30"/>
          <w:w w:val="105"/>
          <w:sz w:val="27"/>
        </w:rPr>
        <w:t> </w:t>
      </w:r>
      <w:r>
        <w:rPr>
          <w:w w:val="105"/>
          <w:sz w:val="27"/>
        </w:rPr>
        <w:t>ГПIКРС</w:t>
      </w:r>
      <w:r>
        <w:rPr>
          <w:spacing w:val="-29"/>
          <w:w w:val="105"/>
          <w:sz w:val="27"/>
        </w:rPr>
        <w:t> </w:t>
      </w:r>
      <w:r>
        <w:rPr>
          <w:w w:val="105"/>
          <w:sz w:val="27"/>
        </w:rPr>
        <w:t>должно</w:t>
      </w:r>
      <w:r>
        <w:rPr>
          <w:spacing w:val="-33"/>
          <w:w w:val="105"/>
          <w:sz w:val="27"/>
        </w:rPr>
        <w:t> </w:t>
      </w:r>
      <w:r>
        <w:rPr>
          <w:w w:val="105"/>
          <w:sz w:val="27"/>
        </w:rPr>
        <w:t>осуществляться</w:t>
      </w:r>
      <w:r>
        <w:rPr>
          <w:spacing w:val="-39"/>
          <w:w w:val="105"/>
          <w:sz w:val="27"/>
        </w:rPr>
        <w:t> </w:t>
      </w:r>
      <w:r>
        <w:rPr>
          <w:w w:val="105"/>
          <w:sz w:val="27"/>
        </w:rPr>
        <w:t>в</w:t>
      </w:r>
      <w:r>
        <w:rPr>
          <w:spacing w:val="-40"/>
          <w:w w:val="105"/>
          <w:sz w:val="27"/>
        </w:rPr>
        <w:t> </w:t>
      </w:r>
      <w:r>
        <w:rPr>
          <w:w w:val="105"/>
          <w:sz w:val="27"/>
        </w:rPr>
        <w:t>объеме не</w:t>
      </w:r>
      <w:r>
        <w:rPr>
          <w:spacing w:val="-28"/>
          <w:w w:val="105"/>
          <w:sz w:val="27"/>
        </w:rPr>
        <w:t> </w:t>
      </w:r>
      <w:r>
        <w:rPr>
          <w:w w:val="105"/>
          <w:sz w:val="27"/>
        </w:rPr>
        <w:t>ниже</w:t>
      </w:r>
      <w:r>
        <w:rPr>
          <w:spacing w:val="-26"/>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20"/>
          <w:w w:val="105"/>
          <w:sz w:val="27"/>
        </w:rPr>
        <w:t> </w:t>
      </w:r>
      <w:r>
        <w:rPr>
          <w:w w:val="105"/>
          <w:sz w:val="27"/>
        </w:rPr>
        <w:t>с</w:t>
      </w:r>
      <w:r>
        <w:rPr>
          <w:spacing w:val="-28"/>
          <w:w w:val="105"/>
          <w:sz w:val="27"/>
        </w:rPr>
        <w:t> </w:t>
      </w:r>
      <w:r>
        <w:rPr>
          <w:w w:val="105"/>
          <w:sz w:val="27"/>
        </w:rPr>
        <w:t>бюджетным</w:t>
      </w:r>
      <w:r>
        <w:rPr>
          <w:spacing w:val="-18"/>
          <w:w w:val="105"/>
          <w:sz w:val="27"/>
        </w:rPr>
        <w:t> </w:t>
      </w:r>
      <w:r>
        <w:rPr>
          <w:w w:val="105"/>
          <w:sz w:val="27"/>
        </w:rPr>
        <w:t>законодательством</w:t>
      </w:r>
      <w:r>
        <w:rPr>
          <w:spacing w:val="-33"/>
          <w:w w:val="105"/>
          <w:sz w:val="27"/>
        </w:rPr>
        <w:t> </w:t>
      </w:r>
      <w:r>
        <w:rPr>
          <w:w w:val="105"/>
          <w:sz w:val="27"/>
        </w:rPr>
        <w:t>Российской </w:t>
      </w:r>
      <w:r>
        <w:rPr>
          <w:spacing w:val="-3"/>
          <w:w w:val="105"/>
          <w:sz w:val="27"/>
        </w:rPr>
        <w:t>Федерации</w:t>
      </w:r>
      <w:r>
        <w:rPr>
          <w:rFonts w:ascii="Arial" w:hAnsi="Arial"/>
          <w:spacing w:val="-3"/>
          <w:w w:val="105"/>
          <w:position w:val="10"/>
          <w:sz w:val="16"/>
        </w:rPr>
        <w:t>7 </w:t>
      </w:r>
      <w:r>
        <w:rPr>
          <w:w w:val="105"/>
          <w:sz w:val="27"/>
        </w:rPr>
        <w:t>и Федеральным законом от 29 декабря 2012 г. </w:t>
      </w:r>
      <w:r>
        <w:rPr>
          <w:rFonts w:ascii="Arial" w:hAnsi="Arial"/>
          <w:w w:val="105"/>
          <w:sz w:val="26"/>
        </w:rPr>
        <w:t>№</w:t>
      </w:r>
      <w:r>
        <w:rPr>
          <w:rFonts w:ascii="Arial" w:hAnsi="Arial"/>
          <w:spacing w:val="45"/>
          <w:w w:val="105"/>
          <w:sz w:val="26"/>
        </w:rPr>
        <w:t> </w:t>
      </w:r>
      <w:r>
        <w:rPr>
          <w:w w:val="105"/>
          <w:sz w:val="27"/>
        </w:rPr>
        <w:t>273-ФЗ</w:t>
      </w:r>
    </w:p>
    <w:p>
      <w:pPr>
        <w:spacing w:line="309" w:lineRule="exact" w:before="0"/>
        <w:ind w:left="116" w:right="0" w:firstLine="0"/>
        <w:jc w:val="left"/>
        <w:rPr>
          <w:sz w:val="27"/>
        </w:rPr>
      </w:pPr>
      <w:r>
        <w:rPr>
          <w:w w:val="105"/>
          <w:sz w:val="27"/>
        </w:rPr>
        <w:t>«Об образовании в Российской Федерации».»;</w:t>
      </w:r>
    </w:p>
    <w:p>
      <w:pPr>
        <w:spacing w:before="179"/>
        <w:ind w:left="825" w:right="0" w:firstLine="0"/>
        <w:jc w:val="left"/>
        <w:rPr>
          <w:sz w:val="27"/>
        </w:rPr>
      </w:pPr>
      <w:r>
        <w:rPr>
          <w:sz w:val="27"/>
        </w:rPr>
        <w:t>к) сноску &lt;&lt;7» к пункту 7.15 изложить в следующей редакции:</w:t>
      </w:r>
    </w:p>
    <w:p>
      <w:pPr>
        <w:spacing w:before="164"/>
        <w:ind w:left="822" w:right="0" w:firstLine="0"/>
        <w:jc w:val="left"/>
        <w:rPr>
          <w:sz w:val="27"/>
        </w:rPr>
      </w:pPr>
      <w:r>
        <w:rPr>
          <w:w w:val="105"/>
          <w:sz w:val="27"/>
        </w:rPr>
        <w:t>«</w:t>
      </w:r>
      <w:r>
        <w:rPr>
          <w:w w:val="105"/>
          <w:position w:val="10"/>
          <w:sz w:val="18"/>
        </w:rPr>
        <w:t>7 </w:t>
      </w:r>
      <w:r>
        <w:rPr>
          <w:w w:val="105"/>
          <w:sz w:val="27"/>
        </w:rPr>
        <w:t>Бюджетный кодекс Российской Федерации.».</w:t>
      </w:r>
    </w:p>
    <w:p>
      <w:pPr>
        <w:pStyle w:val="ListParagraph"/>
        <w:numPr>
          <w:ilvl w:val="0"/>
          <w:numId w:val="1"/>
        </w:numPr>
        <w:tabs>
          <w:tab w:pos="1231" w:val="left" w:leader="none"/>
        </w:tabs>
        <w:spacing w:line="350" w:lineRule="auto" w:before="180" w:after="0"/>
        <w:ind w:left="118" w:right="158" w:firstLine="701"/>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190700.01 Оператор транспортного терминала,</w:t>
      </w:r>
      <w:r>
        <w:rPr>
          <w:spacing w:val="-13"/>
          <w:w w:val="105"/>
          <w:sz w:val="27"/>
        </w:rPr>
        <w:t> </w:t>
      </w:r>
      <w:r>
        <w:rPr>
          <w:w w:val="105"/>
          <w:sz w:val="27"/>
        </w:rPr>
        <w:t>утвержденном</w:t>
      </w:r>
      <w:r>
        <w:rPr>
          <w:spacing w:val="-11"/>
          <w:w w:val="105"/>
          <w:sz w:val="27"/>
        </w:rPr>
        <w:t> </w:t>
      </w:r>
      <w:r>
        <w:rPr>
          <w:w w:val="105"/>
          <w:sz w:val="27"/>
        </w:rPr>
        <w:t>приказом</w:t>
      </w:r>
      <w:r>
        <w:rPr>
          <w:spacing w:val="-19"/>
          <w:w w:val="105"/>
          <w:sz w:val="27"/>
        </w:rPr>
        <w:t> </w:t>
      </w:r>
      <w:r>
        <w:rPr>
          <w:w w:val="105"/>
          <w:sz w:val="27"/>
        </w:rPr>
        <w:t>Министерства</w:t>
      </w:r>
      <w:r>
        <w:rPr>
          <w:spacing w:val="-15"/>
          <w:w w:val="105"/>
          <w:sz w:val="27"/>
        </w:rPr>
        <w:t> </w:t>
      </w:r>
      <w:r>
        <w:rPr>
          <w:w w:val="105"/>
          <w:sz w:val="27"/>
        </w:rPr>
        <w:t>образования</w:t>
      </w:r>
      <w:r>
        <w:rPr>
          <w:spacing w:val="-15"/>
          <w:w w:val="105"/>
          <w:sz w:val="27"/>
        </w:rPr>
        <w:t> </w:t>
      </w:r>
      <w:r>
        <w:rPr>
          <w:w w:val="105"/>
          <w:sz w:val="27"/>
        </w:rPr>
        <w:t>и</w:t>
      </w:r>
      <w:r>
        <w:rPr>
          <w:spacing w:val="-28"/>
          <w:w w:val="105"/>
          <w:sz w:val="27"/>
        </w:rPr>
        <w:t> </w:t>
      </w:r>
      <w:r>
        <w:rPr>
          <w:w w:val="105"/>
          <w:sz w:val="27"/>
        </w:rPr>
        <w:t>науки</w:t>
      </w:r>
      <w:r>
        <w:rPr>
          <w:spacing w:val="-20"/>
          <w:w w:val="105"/>
          <w:sz w:val="27"/>
        </w:rPr>
        <w:t> </w:t>
      </w:r>
      <w:r>
        <w:rPr>
          <w:w w:val="105"/>
          <w:sz w:val="27"/>
        </w:rPr>
        <w:t>Российской</w:t>
      </w:r>
    </w:p>
    <w:p>
      <w:pPr>
        <w:spacing w:after="0" w:line="350" w:lineRule="auto"/>
        <w:jc w:val="both"/>
        <w:rPr>
          <w:sz w:val="27"/>
        </w:rPr>
        <w:sectPr>
          <w:headerReference w:type="default" r:id="rId66"/>
          <w:pgSz w:w="11910" w:h="17180"/>
          <w:pgMar w:header="696" w:footer="458" w:top="1180" w:bottom="640" w:left="1140" w:right="340"/>
        </w:sectPr>
      </w:pPr>
    </w:p>
    <w:p>
      <w:pPr>
        <w:spacing w:line="357" w:lineRule="auto" w:before="81"/>
        <w:ind w:left="218" w:right="117" w:firstLine="8"/>
        <w:jc w:val="both"/>
        <w:rPr>
          <w:sz w:val="27"/>
        </w:rPr>
      </w:pPr>
      <w:r>
        <w:rPr/>
        <w:pict>
          <v:group style="position:absolute;margin-left:0pt;margin-top:4.565026pt;width:592.3pt;height:861.6pt;mso-position-horizontal-relative:page;mso-position-vertical-relative:page;z-index:-1231168" coordorigin="0,91" coordsize="11846,17232">
            <v:shape style="position:absolute;left:0;top:14512;width:289;height:2812" type="#_x0000_t75" stroked="false">
              <v:imagedata r:id="rId69" o:title=""/>
            </v:shape>
            <v:line style="position:absolute" from="231,14512" to="231,211" stroked="true" strokeweight="6.009456pt" strokecolor="#000000">
              <v:stroke dashstyle="solid"/>
            </v:line>
            <v:line style="position:absolute" from="327,139" to="11846,139" stroked="true" strokeweight="4.805319pt" strokecolor="#000000">
              <v:stroke dashstyle="solid"/>
            </v:line>
            <w10:wrap type="none"/>
          </v:group>
        </w:pict>
      </w:r>
      <w:r>
        <w:rPr>
          <w:w w:val="105"/>
          <w:sz w:val="27"/>
        </w:rPr>
        <w:t>Федерации от 2 августа 2013 г. </w:t>
      </w:r>
      <w:r>
        <w:rPr>
          <w:rFonts w:ascii="Arial" w:hAnsi="Arial"/>
          <w:w w:val="105"/>
          <w:sz w:val="27"/>
        </w:rPr>
        <w:t>№ </w:t>
      </w:r>
      <w:r>
        <w:rPr>
          <w:w w:val="105"/>
          <w:sz w:val="27"/>
        </w:rPr>
        <w:t>700 (зарегистрирован Министерством юстиции Российской   Федерации    20   августа    2013    г.,   регистрационный   </w:t>
      </w:r>
      <w:r>
        <w:rPr>
          <w:rFonts w:ascii="Arial" w:hAnsi="Arial"/>
          <w:w w:val="105"/>
          <w:sz w:val="27"/>
        </w:rPr>
        <w:t>№   </w:t>
      </w:r>
      <w:r>
        <w:rPr>
          <w:w w:val="105"/>
          <w:sz w:val="27"/>
        </w:rPr>
        <w:t>29624), с изменениями, внесенными приказом Министерства образования и науки Российской</w:t>
      </w:r>
      <w:r>
        <w:rPr>
          <w:spacing w:val="8"/>
          <w:w w:val="105"/>
          <w:sz w:val="27"/>
        </w:rPr>
        <w:t> </w:t>
      </w:r>
      <w:r>
        <w:rPr>
          <w:w w:val="105"/>
          <w:sz w:val="27"/>
        </w:rPr>
        <w:t>Федерации от</w:t>
      </w:r>
      <w:r>
        <w:rPr>
          <w:spacing w:val="-11"/>
          <w:w w:val="105"/>
          <w:sz w:val="27"/>
        </w:rPr>
        <w:t> </w:t>
      </w:r>
      <w:r>
        <w:rPr>
          <w:w w:val="105"/>
          <w:sz w:val="27"/>
        </w:rPr>
        <w:t>9</w:t>
      </w:r>
      <w:r>
        <w:rPr>
          <w:spacing w:val="-13"/>
          <w:w w:val="105"/>
          <w:sz w:val="27"/>
        </w:rPr>
        <w:t> </w:t>
      </w:r>
      <w:r>
        <w:rPr>
          <w:w w:val="105"/>
          <w:sz w:val="27"/>
        </w:rPr>
        <w:t>апреля 2015</w:t>
      </w:r>
      <w:r>
        <w:rPr>
          <w:spacing w:val="-5"/>
          <w:w w:val="105"/>
          <w:sz w:val="27"/>
        </w:rPr>
        <w:t> </w:t>
      </w:r>
      <w:r>
        <w:rPr>
          <w:w w:val="105"/>
          <w:sz w:val="27"/>
        </w:rPr>
        <w:t>г.</w:t>
      </w:r>
      <w:r>
        <w:rPr>
          <w:spacing w:val="-26"/>
          <w:w w:val="105"/>
          <w:sz w:val="27"/>
        </w:rPr>
        <w:t> </w:t>
      </w:r>
      <w:r>
        <w:rPr>
          <w:rFonts w:ascii="Arial" w:hAnsi="Arial"/>
          <w:w w:val="105"/>
          <w:sz w:val="27"/>
        </w:rPr>
        <w:t>№</w:t>
      </w:r>
      <w:r>
        <w:rPr>
          <w:rFonts w:ascii="Arial" w:hAnsi="Arial"/>
          <w:spacing w:val="-22"/>
          <w:w w:val="105"/>
          <w:sz w:val="27"/>
        </w:rPr>
        <w:t> </w:t>
      </w:r>
      <w:r>
        <w:rPr>
          <w:w w:val="105"/>
          <w:sz w:val="27"/>
        </w:rPr>
        <w:t>389</w:t>
      </w:r>
      <w:r>
        <w:rPr>
          <w:spacing w:val="-10"/>
          <w:w w:val="105"/>
          <w:sz w:val="27"/>
        </w:rPr>
        <w:t> </w:t>
      </w:r>
      <w:r>
        <w:rPr>
          <w:w w:val="105"/>
          <w:sz w:val="27"/>
        </w:rPr>
        <w:t>(зарегистрирован</w:t>
      </w:r>
      <w:r>
        <w:rPr>
          <w:spacing w:val="-27"/>
          <w:w w:val="105"/>
          <w:sz w:val="27"/>
        </w:rPr>
        <w:t> </w:t>
      </w:r>
      <w:r>
        <w:rPr>
          <w:w w:val="105"/>
          <w:sz w:val="27"/>
        </w:rPr>
        <w:t>Министерством юстиции  Российской  Федерации  8  мая   2015   г.,   регистрационный  </w:t>
      </w:r>
      <w:r>
        <w:rPr>
          <w:rFonts w:ascii="Arial" w:hAnsi="Arial"/>
          <w:w w:val="105"/>
          <w:sz w:val="27"/>
        </w:rPr>
        <w:t>№  </w:t>
      </w:r>
      <w:r>
        <w:rPr>
          <w:w w:val="105"/>
          <w:sz w:val="27"/>
        </w:rPr>
        <w:t>37216) и приказом Министерства просвещения Российской Федерации от 13 июля 2021</w:t>
      </w:r>
      <w:r>
        <w:rPr>
          <w:spacing w:val="36"/>
          <w:w w:val="105"/>
          <w:sz w:val="27"/>
        </w:rPr>
        <w:t> </w:t>
      </w:r>
      <w:r>
        <w:rPr>
          <w:w w:val="105"/>
          <w:sz w:val="27"/>
        </w:rPr>
        <w:t>г.</w:t>
      </w:r>
    </w:p>
    <w:p>
      <w:pPr>
        <w:spacing w:line="350" w:lineRule="auto" w:before="0"/>
        <w:ind w:left="215" w:right="151" w:hanging="14"/>
        <w:jc w:val="both"/>
        <w:rPr>
          <w:sz w:val="27"/>
        </w:rPr>
      </w:pPr>
      <w:r>
        <w:rPr>
          <w:rFonts w:ascii="Arial" w:hAnsi="Arial"/>
          <w:w w:val="105"/>
          <w:sz w:val="27"/>
        </w:rPr>
        <w:t>№   </w:t>
      </w:r>
      <w:r>
        <w:rPr>
          <w:w w:val="105"/>
          <w:sz w:val="27"/>
        </w:rPr>
        <w:t>450   (зарегистрирован   Министерством   юстиции   Российской   Федерации 14</w:t>
      </w:r>
      <w:r>
        <w:rPr>
          <w:spacing w:val="-14"/>
          <w:w w:val="105"/>
          <w:sz w:val="27"/>
        </w:rPr>
        <w:t> </w:t>
      </w:r>
      <w:r>
        <w:rPr>
          <w:w w:val="105"/>
          <w:sz w:val="27"/>
        </w:rPr>
        <w:t>октября</w:t>
      </w:r>
      <w:r>
        <w:rPr>
          <w:spacing w:val="6"/>
          <w:w w:val="105"/>
          <w:sz w:val="27"/>
        </w:rPr>
        <w:t> </w:t>
      </w:r>
      <w:r>
        <w:rPr>
          <w:w w:val="105"/>
          <w:sz w:val="27"/>
        </w:rPr>
        <w:t>2021</w:t>
      </w:r>
      <w:r>
        <w:rPr>
          <w:spacing w:val="3"/>
          <w:w w:val="105"/>
          <w:sz w:val="27"/>
        </w:rPr>
        <w:t> </w:t>
      </w:r>
      <w:r>
        <w:rPr>
          <w:w w:val="105"/>
          <w:sz w:val="27"/>
        </w:rPr>
        <w:t>г.,</w:t>
      </w:r>
      <w:r>
        <w:rPr>
          <w:spacing w:val="-9"/>
          <w:w w:val="105"/>
          <w:sz w:val="27"/>
        </w:rPr>
        <w:t> </w:t>
      </w:r>
      <w:r>
        <w:rPr>
          <w:w w:val="105"/>
          <w:sz w:val="27"/>
        </w:rPr>
        <w:t>регистрационный</w:t>
      </w:r>
      <w:r>
        <w:rPr>
          <w:spacing w:val="-43"/>
          <w:w w:val="105"/>
          <w:sz w:val="27"/>
        </w:rPr>
        <w:t> </w:t>
      </w:r>
      <w:r>
        <w:rPr>
          <w:rFonts w:ascii="Arial" w:hAnsi="Arial"/>
          <w:w w:val="105"/>
          <w:sz w:val="27"/>
        </w:rPr>
        <w:t>№</w:t>
      </w:r>
      <w:r>
        <w:rPr>
          <w:rFonts w:ascii="Arial" w:hAnsi="Arial"/>
          <w:spacing w:val="-19"/>
          <w:w w:val="105"/>
          <w:sz w:val="27"/>
        </w:rPr>
        <w:t> </w:t>
      </w:r>
      <w:r>
        <w:rPr>
          <w:w w:val="105"/>
          <w:sz w:val="27"/>
        </w:rPr>
        <w:t>65410):</w:t>
      </w:r>
    </w:p>
    <w:p>
      <w:pPr>
        <w:spacing w:line="381" w:lineRule="auto" w:before="7"/>
        <w:ind w:left="918" w:right="3986" w:firstLine="0"/>
        <w:jc w:val="left"/>
        <w:rPr>
          <w:sz w:val="27"/>
        </w:rPr>
      </w:pPr>
      <w:r>
        <w:rPr>
          <w:w w:val="105"/>
          <w:sz w:val="27"/>
        </w:rPr>
        <w:t>а)</w:t>
      </w:r>
      <w:r>
        <w:rPr>
          <w:spacing w:val="-25"/>
          <w:w w:val="105"/>
          <w:sz w:val="27"/>
        </w:rPr>
        <w:t> </w:t>
      </w:r>
      <w:r>
        <w:rPr>
          <w:w w:val="105"/>
          <w:sz w:val="27"/>
        </w:rPr>
        <w:t>в</w:t>
      </w:r>
      <w:r>
        <w:rPr>
          <w:spacing w:val="-31"/>
          <w:w w:val="105"/>
          <w:sz w:val="27"/>
        </w:rPr>
        <w:t> </w:t>
      </w:r>
      <w:r>
        <w:rPr>
          <w:w w:val="105"/>
          <w:sz w:val="27"/>
        </w:rPr>
        <w:t>пункте</w:t>
      </w:r>
      <w:r>
        <w:rPr>
          <w:spacing w:val="-15"/>
          <w:w w:val="105"/>
          <w:sz w:val="27"/>
        </w:rPr>
        <w:t> </w:t>
      </w:r>
      <w:r>
        <w:rPr>
          <w:w w:val="105"/>
          <w:sz w:val="27"/>
        </w:rPr>
        <w:t>1.4</w:t>
      </w:r>
      <w:r>
        <w:rPr>
          <w:spacing w:val="-23"/>
          <w:w w:val="105"/>
          <w:sz w:val="27"/>
        </w:rPr>
        <w:t> </w:t>
      </w:r>
      <w:r>
        <w:rPr>
          <w:w w:val="105"/>
          <w:sz w:val="27"/>
        </w:rPr>
        <w:t>слово</w:t>
      </w:r>
      <w:r>
        <w:rPr>
          <w:spacing w:val="-22"/>
          <w:w w:val="105"/>
          <w:sz w:val="27"/>
        </w:rPr>
        <w:t> </w:t>
      </w:r>
      <w:r>
        <w:rPr>
          <w:w w:val="105"/>
          <w:sz w:val="27"/>
        </w:rPr>
        <w:t>«основную»</w:t>
      </w:r>
      <w:r>
        <w:rPr>
          <w:spacing w:val="-7"/>
          <w:w w:val="105"/>
          <w:sz w:val="27"/>
        </w:rPr>
        <w:t> </w:t>
      </w:r>
      <w:r>
        <w:rPr>
          <w:w w:val="105"/>
          <w:sz w:val="27"/>
        </w:rPr>
        <w:t>исключить; б) в Таблице 1 пункта 3.1</w:t>
      </w:r>
      <w:r>
        <w:rPr>
          <w:spacing w:val="-37"/>
          <w:w w:val="105"/>
          <w:sz w:val="27"/>
        </w:rPr>
        <w:t> </w:t>
      </w:r>
      <w:r>
        <w:rPr>
          <w:w w:val="105"/>
          <w:sz w:val="27"/>
        </w:rPr>
        <w:t>строку</w:t>
      </w:r>
    </w:p>
    <w:p>
      <w:pPr>
        <w:spacing w:line="308" w:lineRule="exact" w:before="0"/>
        <w:ind w:left="915" w:right="0" w:firstLine="0"/>
        <w:jc w:val="left"/>
        <w:rPr>
          <w:sz w:val="27"/>
        </w:rPr>
      </w:pPr>
      <w:r>
        <w:rPr>
          <w:w w:val="108"/>
          <w:sz w:val="27"/>
        </w:rPr>
        <w:t>«</w:t>
      </w:r>
    </w:p>
    <w:p>
      <w:pPr>
        <w:pStyle w:val="BodyText"/>
        <w:spacing w:before="4"/>
        <w:rPr>
          <w:sz w:val="14"/>
        </w:rPr>
      </w:pPr>
    </w:p>
    <w:tbl>
      <w:tblPr>
        <w:tblW w:w="0" w:type="auto"/>
        <w:jc w:val="left"/>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0"/>
        <w:gridCol w:w="4769"/>
        <w:gridCol w:w="2904"/>
      </w:tblGrid>
      <w:tr>
        <w:trPr>
          <w:trHeight w:val="532" w:hRule="atLeast"/>
        </w:trPr>
        <w:tc>
          <w:tcPr>
            <w:tcW w:w="2490" w:type="dxa"/>
            <w:tcBorders>
              <w:top w:val="nil"/>
              <w:left w:val="nil"/>
            </w:tcBorders>
          </w:tcPr>
          <w:p>
            <w:pPr>
              <w:pStyle w:val="TableParagraph"/>
              <w:rPr>
                <w:sz w:val="26"/>
              </w:rPr>
            </w:pPr>
          </w:p>
        </w:tc>
        <w:tc>
          <w:tcPr>
            <w:tcW w:w="4769" w:type="dxa"/>
            <w:vMerge w:val="restart"/>
          </w:tcPr>
          <w:p>
            <w:pPr>
              <w:pStyle w:val="TableParagraph"/>
              <w:spacing w:line="256" w:lineRule="auto" w:before="110"/>
              <w:ind w:left="394" w:right="379" w:firstLine="730"/>
              <w:rPr>
                <w:sz w:val="27"/>
              </w:rPr>
            </w:pPr>
            <w:r>
              <w:rPr>
                <w:w w:val="105"/>
                <w:sz w:val="27"/>
              </w:rPr>
              <w:t>Водитель погрузчика Водитель</w:t>
            </w:r>
            <w:r>
              <w:rPr>
                <w:spacing w:val="-30"/>
                <w:w w:val="105"/>
                <w:sz w:val="27"/>
              </w:rPr>
              <w:t> </w:t>
            </w:r>
            <w:r>
              <w:rPr>
                <w:w w:val="105"/>
                <w:sz w:val="27"/>
              </w:rPr>
              <w:t>электро-</w:t>
            </w:r>
            <w:r>
              <w:rPr>
                <w:spacing w:val="-37"/>
                <w:w w:val="105"/>
                <w:sz w:val="27"/>
              </w:rPr>
              <w:t> </w:t>
            </w:r>
            <w:r>
              <w:rPr>
                <w:w w:val="105"/>
                <w:sz w:val="27"/>
              </w:rPr>
              <w:t>и</w:t>
            </w:r>
            <w:r>
              <w:rPr>
                <w:spacing w:val="-40"/>
                <w:w w:val="105"/>
                <w:sz w:val="27"/>
              </w:rPr>
              <w:t> </w:t>
            </w:r>
            <w:r>
              <w:rPr>
                <w:w w:val="105"/>
                <w:sz w:val="27"/>
              </w:rPr>
              <w:t>автотележки</w:t>
            </w:r>
          </w:p>
          <w:p>
            <w:pPr>
              <w:pStyle w:val="TableParagraph"/>
              <w:spacing w:line="252" w:lineRule="auto"/>
              <w:ind w:left="178" w:right="146" w:hanging="25"/>
              <w:jc w:val="center"/>
              <w:rPr>
                <w:sz w:val="27"/>
              </w:rPr>
            </w:pPr>
            <w:r>
              <w:rPr>
                <w:w w:val="105"/>
                <w:sz w:val="27"/>
              </w:rPr>
              <w:t>Машинист крана (крановщик) Оператор</w:t>
            </w:r>
            <w:r>
              <w:rPr>
                <w:spacing w:val="-31"/>
                <w:w w:val="105"/>
                <w:sz w:val="27"/>
              </w:rPr>
              <w:t> </w:t>
            </w:r>
            <w:r>
              <w:rPr>
                <w:w w:val="105"/>
                <w:sz w:val="27"/>
              </w:rPr>
              <w:t>диспетчерской</w:t>
            </w:r>
            <w:r>
              <w:rPr>
                <w:spacing w:val="-26"/>
                <w:w w:val="105"/>
                <w:sz w:val="27"/>
              </w:rPr>
              <w:t> </w:t>
            </w:r>
            <w:r>
              <w:rPr>
                <w:w w:val="105"/>
                <w:sz w:val="27"/>
              </w:rPr>
              <w:t>движения</w:t>
            </w:r>
            <w:r>
              <w:rPr>
                <w:spacing w:val="-34"/>
                <w:w w:val="105"/>
                <w:sz w:val="27"/>
              </w:rPr>
              <w:t> </w:t>
            </w:r>
            <w:r>
              <w:rPr>
                <w:w w:val="105"/>
                <w:sz w:val="27"/>
              </w:rPr>
              <w:t>и погрузочно-разгрузочных работ на автомобильном (морском, речном) транспорте</w:t>
            </w:r>
          </w:p>
        </w:tc>
        <w:tc>
          <w:tcPr>
            <w:tcW w:w="2904" w:type="dxa"/>
            <w:tcBorders>
              <w:top w:val="nil"/>
              <w:right w:val="nil"/>
            </w:tcBorders>
          </w:tcPr>
          <w:p>
            <w:pPr>
              <w:pStyle w:val="TableParagraph"/>
              <w:rPr>
                <w:sz w:val="26"/>
              </w:rPr>
            </w:pPr>
          </w:p>
        </w:tc>
      </w:tr>
      <w:tr>
        <w:trPr>
          <w:trHeight w:val="1945" w:hRule="atLeast"/>
        </w:trPr>
        <w:tc>
          <w:tcPr>
            <w:tcW w:w="2490" w:type="dxa"/>
          </w:tcPr>
          <w:p>
            <w:pPr>
              <w:pStyle w:val="TableParagraph"/>
              <w:spacing w:line="252" w:lineRule="auto" w:before="110"/>
              <w:ind w:left="509" w:hanging="222"/>
              <w:rPr>
                <w:sz w:val="27"/>
              </w:rPr>
            </w:pPr>
            <w:r>
              <w:rPr>
                <w:sz w:val="27"/>
              </w:rPr>
              <w:t>основное общее образование</w:t>
            </w:r>
          </w:p>
        </w:tc>
        <w:tc>
          <w:tcPr>
            <w:tcW w:w="4769" w:type="dxa"/>
            <w:vMerge/>
            <w:tcBorders>
              <w:top w:val="nil"/>
            </w:tcBorders>
          </w:tcPr>
          <w:p>
            <w:pPr>
              <w:rPr>
                <w:sz w:val="2"/>
                <w:szCs w:val="2"/>
              </w:rPr>
            </w:pPr>
          </w:p>
        </w:tc>
        <w:tc>
          <w:tcPr>
            <w:tcW w:w="2904" w:type="dxa"/>
            <w:tcBorders>
              <w:right w:val="single" w:sz="4" w:space="0" w:color="000000"/>
            </w:tcBorders>
          </w:tcPr>
          <w:p>
            <w:pPr>
              <w:pStyle w:val="TableParagraph"/>
              <w:spacing w:before="114"/>
              <w:ind w:left="600"/>
              <w:rPr>
                <w:rFonts w:ascii="Arial" w:hAnsi="Arial"/>
                <w:sz w:val="27"/>
              </w:rPr>
            </w:pPr>
            <w:r>
              <w:rPr>
                <w:w w:val="105"/>
                <w:sz w:val="27"/>
              </w:rPr>
              <w:t>2 года 10 мес.</w:t>
            </w:r>
            <w:r>
              <w:rPr>
                <w:rFonts w:ascii="Arial" w:hAnsi="Arial"/>
                <w:w w:val="105"/>
                <w:sz w:val="27"/>
                <w:vertAlign w:val="superscript"/>
              </w:rPr>
              <w:t>4</w:t>
            </w:r>
          </w:p>
        </w:tc>
      </w:tr>
    </w:tbl>
    <w:p>
      <w:pPr>
        <w:pStyle w:val="Heading3"/>
        <w:spacing w:line="333" w:lineRule="exact"/>
        <w:ind w:right="136"/>
        <w:jc w:val="right"/>
      </w:pPr>
      <w:r>
        <w:rPr>
          <w:w w:val="97"/>
        </w:rPr>
        <w:t>»</w:t>
      </w:r>
    </w:p>
    <w:p>
      <w:pPr>
        <w:spacing w:before="172"/>
        <w:ind w:left="911" w:right="0" w:firstLine="0"/>
        <w:jc w:val="left"/>
        <w:rPr>
          <w:sz w:val="27"/>
        </w:rPr>
      </w:pPr>
      <w:r>
        <w:rPr>
          <w:sz w:val="27"/>
        </w:rPr>
        <w:t>заменить строкой</w:t>
      </w:r>
    </w:p>
    <w:p>
      <w:pPr>
        <w:spacing w:before="184"/>
        <w:ind w:left="906" w:right="0" w:firstLine="0"/>
        <w:jc w:val="left"/>
        <w:rPr>
          <w:sz w:val="27"/>
        </w:rPr>
      </w:pPr>
      <w:r>
        <w:rPr>
          <w:w w:val="108"/>
          <w:sz w:val="27"/>
        </w:rPr>
        <w:t>«</w:t>
      </w:r>
    </w:p>
    <w:p>
      <w:pPr>
        <w:pStyle w:val="BodyText"/>
        <w:spacing w:before="11"/>
        <w:rPr>
          <w:sz w:val="13"/>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0"/>
        <w:gridCol w:w="4774"/>
        <w:gridCol w:w="2899"/>
      </w:tblGrid>
      <w:tr>
        <w:trPr>
          <w:trHeight w:val="532" w:hRule="atLeast"/>
        </w:trPr>
        <w:tc>
          <w:tcPr>
            <w:tcW w:w="2490" w:type="dxa"/>
            <w:tcBorders>
              <w:top w:val="nil"/>
              <w:left w:val="nil"/>
            </w:tcBorders>
          </w:tcPr>
          <w:p>
            <w:pPr>
              <w:pStyle w:val="TableParagraph"/>
              <w:rPr>
                <w:sz w:val="26"/>
              </w:rPr>
            </w:pPr>
          </w:p>
        </w:tc>
        <w:tc>
          <w:tcPr>
            <w:tcW w:w="4774" w:type="dxa"/>
            <w:vMerge w:val="restart"/>
          </w:tcPr>
          <w:p>
            <w:pPr>
              <w:pStyle w:val="TableParagraph"/>
              <w:spacing w:line="256" w:lineRule="auto" w:before="115"/>
              <w:ind w:left="389" w:right="384" w:firstLine="735"/>
              <w:rPr>
                <w:sz w:val="27"/>
              </w:rPr>
            </w:pPr>
            <w:r>
              <w:rPr>
                <w:w w:val="105"/>
                <w:sz w:val="27"/>
              </w:rPr>
              <w:t>Водитель погрузчика Водитель</w:t>
            </w:r>
            <w:r>
              <w:rPr>
                <w:spacing w:val="-32"/>
                <w:w w:val="105"/>
                <w:sz w:val="27"/>
              </w:rPr>
              <w:t> </w:t>
            </w:r>
            <w:r>
              <w:rPr>
                <w:w w:val="105"/>
                <w:sz w:val="27"/>
              </w:rPr>
              <w:t>электро-</w:t>
            </w:r>
            <w:r>
              <w:rPr>
                <w:spacing w:val="-31"/>
                <w:w w:val="105"/>
                <w:sz w:val="27"/>
              </w:rPr>
              <w:t> </w:t>
            </w:r>
            <w:r>
              <w:rPr>
                <w:w w:val="105"/>
                <w:sz w:val="27"/>
              </w:rPr>
              <w:t>и</w:t>
            </w:r>
            <w:r>
              <w:rPr>
                <w:spacing w:val="-39"/>
                <w:w w:val="105"/>
                <w:sz w:val="27"/>
              </w:rPr>
              <w:t> </w:t>
            </w:r>
            <w:r>
              <w:rPr>
                <w:w w:val="105"/>
                <w:sz w:val="27"/>
              </w:rPr>
              <w:t>автотележки</w:t>
            </w:r>
          </w:p>
          <w:p>
            <w:pPr>
              <w:pStyle w:val="TableParagraph"/>
              <w:spacing w:line="254" w:lineRule="auto"/>
              <w:ind w:left="178" w:right="151" w:hanging="20"/>
              <w:jc w:val="center"/>
              <w:rPr>
                <w:sz w:val="27"/>
              </w:rPr>
            </w:pPr>
            <w:r>
              <w:rPr>
                <w:w w:val="105"/>
                <w:sz w:val="27"/>
              </w:rPr>
              <w:t>Машинист крана (крановщик) Оператор</w:t>
            </w:r>
            <w:r>
              <w:rPr>
                <w:spacing w:val="-33"/>
                <w:w w:val="105"/>
                <w:sz w:val="27"/>
              </w:rPr>
              <w:t> </w:t>
            </w:r>
            <w:r>
              <w:rPr>
                <w:w w:val="105"/>
                <w:sz w:val="27"/>
              </w:rPr>
              <w:t>диспетчерской</w:t>
            </w:r>
            <w:r>
              <w:rPr>
                <w:spacing w:val="-25"/>
                <w:w w:val="105"/>
                <w:sz w:val="27"/>
              </w:rPr>
              <w:t> </w:t>
            </w:r>
            <w:r>
              <w:rPr>
                <w:w w:val="105"/>
                <w:sz w:val="27"/>
              </w:rPr>
              <w:t>движения</w:t>
            </w:r>
            <w:r>
              <w:rPr>
                <w:spacing w:val="-33"/>
                <w:w w:val="105"/>
                <w:sz w:val="27"/>
              </w:rPr>
              <w:t> </w:t>
            </w:r>
            <w:r>
              <w:rPr>
                <w:w w:val="105"/>
                <w:sz w:val="27"/>
              </w:rPr>
              <w:t>и погрузочно-разгрузочных работ на автомобильном (морском, речном) транспорте</w:t>
            </w:r>
          </w:p>
        </w:tc>
        <w:tc>
          <w:tcPr>
            <w:tcW w:w="2899" w:type="dxa"/>
            <w:tcBorders>
              <w:top w:val="nil"/>
              <w:right w:val="nil"/>
            </w:tcBorders>
          </w:tcPr>
          <w:p>
            <w:pPr>
              <w:pStyle w:val="TableParagraph"/>
              <w:rPr>
                <w:sz w:val="26"/>
              </w:rPr>
            </w:pPr>
          </w:p>
        </w:tc>
      </w:tr>
      <w:tr>
        <w:trPr>
          <w:trHeight w:val="1950" w:hRule="atLeast"/>
        </w:trPr>
        <w:tc>
          <w:tcPr>
            <w:tcW w:w="2490" w:type="dxa"/>
          </w:tcPr>
          <w:p>
            <w:pPr>
              <w:pStyle w:val="TableParagraph"/>
              <w:spacing w:line="252" w:lineRule="auto" w:before="120"/>
              <w:ind w:left="509" w:hanging="222"/>
              <w:rPr>
                <w:sz w:val="27"/>
              </w:rPr>
            </w:pPr>
            <w:r>
              <w:rPr>
                <w:sz w:val="27"/>
              </w:rPr>
              <w:t>основное общее образование</w:t>
            </w:r>
          </w:p>
        </w:tc>
        <w:tc>
          <w:tcPr>
            <w:tcW w:w="4774" w:type="dxa"/>
            <w:vMerge/>
            <w:tcBorders>
              <w:top w:val="nil"/>
            </w:tcBorders>
          </w:tcPr>
          <w:p>
            <w:pPr>
              <w:rPr>
                <w:sz w:val="2"/>
                <w:szCs w:val="2"/>
              </w:rPr>
            </w:pPr>
          </w:p>
        </w:tc>
        <w:tc>
          <w:tcPr>
            <w:tcW w:w="2899" w:type="dxa"/>
          </w:tcPr>
          <w:p>
            <w:pPr>
              <w:pStyle w:val="TableParagraph"/>
              <w:spacing w:before="110"/>
              <w:ind w:left="699"/>
              <w:rPr>
                <w:sz w:val="27"/>
              </w:rPr>
            </w:pPr>
            <w:r>
              <w:rPr>
                <w:w w:val="105"/>
                <w:sz w:val="27"/>
              </w:rPr>
              <w:t>1 год 10 мес.</w:t>
            </w:r>
          </w:p>
        </w:tc>
      </w:tr>
    </w:tbl>
    <w:p>
      <w:pPr>
        <w:spacing w:before="5"/>
        <w:ind w:left="0" w:right="162" w:firstLine="0"/>
        <w:jc w:val="right"/>
        <w:rPr>
          <w:sz w:val="27"/>
        </w:rPr>
      </w:pPr>
      <w:r>
        <w:rPr>
          <w:w w:val="105"/>
          <w:sz w:val="27"/>
        </w:rPr>
        <w:t>»;</w:t>
      </w:r>
    </w:p>
    <w:p>
      <w:pPr>
        <w:spacing w:before="189"/>
        <w:ind w:left="898" w:right="0" w:firstLine="0"/>
        <w:jc w:val="left"/>
        <w:rPr>
          <w:sz w:val="27"/>
        </w:rPr>
      </w:pPr>
      <w:r>
        <w:rPr>
          <w:w w:val="105"/>
          <w:sz w:val="27"/>
        </w:rPr>
        <w:t>в) пункт 5.1 изложить в следующей редакции:</w:t>
      </w:r>
    </w:p>
    <w:p>
      <w:pPr>
        <w:spacing w:line="379" w:lineRule="auto" w:before="175"/>
        <w:ind w:left="182" w:right="0" w:firstLine="713"/>
        <w:jc w:val="left"/>
        <w:rPr>
          <w:sz w:val="27"/>
        </w:rPr>
      </w:pPr>
      <w:r>
        <w:rPr>
          <w:sz w:val="27"/>
        </w:rPr>
        <w:t>«5.1. Выпускник, освоивший ГПIКРС, должен обладать следующими общими компетенциями (далее - ОК):</w:t>
      </w:r>
    </w:p>
    <w:p>
      <w:pPr>
        <w:spacing w:line="381" w:lineRule="auto" w:before="0"/>
        <w:ind w:left="182" w:right="0" w:firstLine="708"/>
        <w:jc w:val="left"/>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after="0" w:line="381" w:lineRule="auto"/>
        <w:jc w:val="left"/>
        <w:rPr>
          <w:sz w:val="27"/>
        </w:rPr>
        <w:sectPr>
          <w:headerReference w:type="default" r:id="rId67"/>
          <w:footerReference w:type="default" r:id="rId68"/>
          <w:pgSz w:w="12190" w:h="17330"/>
          <w:pgMar w:header="862" w:footer="448" w:top="1340" w:bottom="640" w:left="1340" w:right="320"/>
        </w:sectPr>
      </w:pPr>
    </w:p>
    <w:p>
      <w:pPr>
        <w:spacing w:before="64"/>
        <w:ind w:left="5113" w:right="0" w:firstLine="0"/>
        <w:jc w:val="left"/>
        <w:rPr>
          <w:rFonts w:ascii="Arial"/>
          <w:sz w:val="21"/>
        </w:rPr>
      </w:pPr>
      <w:r>
        <w:rPr>
          <w:rFonts w:ascii="Arial"/>
          <w:w w:val="105"/>
          <w:sz w:val="21"/>
        </w:rPr>
        <w:t>31</w:t>
      </w:r>
    </w:p>
    <w:p>
      <w:pPr>
        <w:pStyle w:val="BodyText"/>
        <w:spacing w:before="1"/>
        <w:rPr>
          <w:rFonts w:ascii="Arial"/>
        </w:rPr>
      </w:pPr>
    </w:p>
    <w:p>
      <w:pPr>
        <w:pStyle w:val="BodyText"/>
        <w:spacing w:line="367" w:lineRule="auto"/>
        <w:ind w:left="144" w:right="113" w:firstLine="712"/>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4" w:lineRule="auto" w:before="17"/>
        <w:ind w:left="143" w:right="102" w:firstLine="704"/>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13"/>
        <w:ind w:left="838"/>
      </w:pPr>
      <w:r>
        <w:rPr/>
        <w:t>ОК 04. Эффективно взаимодействовать и работать в коллективе и команде;</w:t>
      </w:r>
    </w:p>
    <w:p>
      <w:pPr>
        <w:pStyle w:val="BodyText"/>
        <w:spacing w:line="364" w:lineRule="auto" w:before="173"/>
        <w:ind w:left="135" w:right="150" w:firstLine="707"/>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69" w:lineRule="auto" w:before="2"/>
        <w:ind w:left="131" w:right="110" w:firstLine="706"/>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w:t>
      </w:r>
    </w:p>
    <w:p>
      <w:pPr>
        <w:spacing w:after="0" w:line="369" w:lineRule="auto"/>
        <w:jc w:val="both"/>
        <w:sectPr>
          <w:headerReference w:type="default" r:id="rId70"/>
          <w:footerReference w:type="default" r:id="rId71"/>
          <w:pgSz w:w="12030" w:h="17260"/>
          <w:pgMar w:header="0" w:footer="524" w:top="660" w:bottom="720" w:left="1200" w:right="400"/>
        </w:sectPr>
      </w:pPr>
    </w:p>
    <w:p>
      <w:pPr>
        <w:pStyle w:val="BodyText"/>
        <w:tabs>
          <w:tab w:pos="1826" w:val="left" w:leader="none"/>
          <w:tab w:pos="2355" w:val="left" w:leader="none"/>
          <w:tab w:pos="3185" w:val="left" w:leader="none"/>
        </w:tabs>
        <w:spacing w:line="315" w:lineRule="exact"/>
        <w:ind w:left="135"/>
      </w:pPr>
      <w:r>
        <w:rPr/>
        <w:t>ценностей,</w:t>
        <w:tab/>
        <w:t>в</w:t>
        <w:tab/>
        <w:t>том</w:t>
        <w:tab/>
        <w:t>числе</w:t>
      </w:r>
    </w:p>
    <w:p>
      <w:pPr>
        <w:pStyle w:val="BodyText"/>
        <w:tabs>
          <w:tab w:pos="2756" w:val="left" w:leader="none"/>
        </w:tabs>
        <w:spacing w:line="364" w:lineRule="auto" w:before="168"/>
        <w:ind w:left="130"/>
      </w:pPr>
      <w:r>
        <w:rPr/>
        <w:t>и</w:t>
      </w:r>
      <w:r>
        <w:rPr>
          <w:spacing w:val="-7"/>
        </w:rPr>
        <w:t> </w:t>
      </w:r>
      <w:r>
        <w:rPr/>
        <w:t>межрелигиозных</w:t>
        <w:tab/>
      </w:r>
      <w:r>
        <w:rPr>
          <w:w w:val="95"/>
        </w:rPr>
        <w:t>отношений, </w:t>
      </w:r>
      <w:r>
        <w:rPr/>
        <w:t>поведения;</w:t>
      </w:r>
    </w:p>
    <w:p>
      <w:pPr>
        <w:pStyle w:val="BodyText"/>
        <w:tabs>
          <w:tab w:pos="592" w:val="left" w:leader="none"/>
        </w:tabs>
        <w:spacing w:line="364" w:lineRule="auto"/>
        <w:ind w:left="356" w:right="38" w:hanging="282"/>
      </w:pPr>
      <w:r>
        <w:rPr/>
        <w:br w:type="column"/>
      </w:r>
      <w:r>
        <w:rPr>
          <w:rFonts w:ascii="Arial" w:hAnsi="Arial"/>
          <w:sz w:val="23"/>
        </w:rPr>
        <w:t>с</w:t>
        <w:tab/>
        <w:tab/>
      </w:r>
      <w:r>
        <w:rPr/>
        <w:t>учетом </w:t>
      </w:r>
      <w:r>
        <w:rPr>
          <w:spacing w:val="-1"/>
          <w:w w:val="95"/>
        </w:rPr>
        <w:t>применять</w:t>
      </w:r>
    </w:p>
    <w:p>
      <w:pPr>
        <w:pStyle w:val="BodyText"/>
        <w:tabs>
          <w:tab w:pos="1893" w:val="left" w:leader="none"/>
          <w:tab w:pos="2190" w:val="left" w:leader="none"/>
        </w:tabs>
        <w:spacing w:line="364" w:lineRule="auto"/>
        <w:ind w:left="288" w:right="120" w:hanging="158"/>
      </w:pPr>
      <w:r>
        <w:rPr/>
        <w:br w:type="column"/>
      </w:r>
      <w:r>
        <w:rPr/>
        <w:t>гармонизации</w:t>
        <w:tab/>
        <w:tab/>
      </w:r>
      <w:r>
        <w:rPr>
          <w:spacing w:val="-1"/>
        </w:rPr>
        <w:t>межнациональных </w:t>
      </w:r>
      <w:r>
        <w:rPr/>
        <w:t>стандарты</w:t>
        <w:tab/>
      </w:r>
      <w:r>
        <w:rPr>
          <w:spacing w:val="-1"/>
        </w:rPr>
        <w:t>антикоррупционного</w:t>
      </w:r>
    </w:p>
    <w:p>
      <w:pPr>
        <w:spacing w:after="0" w:line="364" w:lineRule="auto"/>
        <w:sectPr>
          <w:type w:val="continuous"/>
          <w:pgSz w:w="12030" w:h="17260"/>
          <w:pgMar w:top="0" w:bottom="0" w:left="1200" w:right="400"/>
          <w:cols w:num="3" w:equalWidth="0">
            <w:col w:w="4143" w:space="40"/>
            <w:col w:w="1643" w:space="55"/>
            <w:col w:w="4549"/>
          </w:cols>
        </w:sectPr>
      </w:pPr>
    </w:p>
    <w:p>
      <w:pPr>
        <w:pStyle w:val="BodyText"/>
        <w:spacing w:line="369" w:lineRule="auto" w:before="1"/>
        <w:ind w:left="123" w:right="117" w:firstLine="705"/>
        <w:jc w:val="both"/>
      </w:pPr>
      <w:r>
        <w:rPr/>
        <w:pict>
          <v:group style="position:absolute;margin-left:-.72115pt;margin-top:-.000009pt;width:601.950pt;height:862.6pt;mso-position-horizontal-relative:page;mso-position-vertical-relative:page;z-index:-1231144" coordorigin="-14,0" coordsize="12039,17252">
            <v:line style="position:absolute" from="22,16146" to="22,38" stroked="true" strokeweight="3.605749pt" strokecolor="#000000">
              <v:stroke dashstyle="solid"/>
            </v:line>
            <v:line style="position:absolute" from="12002,0" to="12002,17251" stroked="true" strokeweight="2.16486pt" strokecolor="#000000">
              <v:stroke dashstyle="solid"/>
            </v:line>
            <v:line style="position:absolute" from="0,23" to="12024,23" stroked="true" strokeweight="2.282544pt" strokecolor="#000000">
              <v:stroke dashstyle="solid"/>
            </v:line>
            <w10:wrap type="none"/>
          </v:group>
        </w:pict>
      </w: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w:t>
      </w:r>
      <w:r>
        <w:rPr>
          <w:spacing w:val="51"/>
        </w:rPr>
        <w:t> </w:t>
      </w:r>
      <w:r>
        <w:rPr/>
        <w:t>ситуациях;</w:t>
      </w:r>
    </w:p>
    <w:p>
      <w:pPr>
        <w:pStyle w:val="BodyText"/>
        <w:spacing w:line="364" w:lineRule="auto"/>
        <w:ind w:left="120" w:right="163"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50"/>
        </w:rPr>
        <w:t> </w:t>
      </w:r>
      <w:r>
        <w:rPr/>
        <w:t>подготовленности;</w:t>
      </w:r>
    </w:p>
    <w:p>
      <w:pPr>
        <w:pStyle w:val="BodyText"/>
        <w:spacing w:line="369" w:lineRule="auto"/>
        <w:ind w:left="115" w:right="125" w:firstLine="703"/>
        <w:jc w:val="both"/>
      </w:pPr>
      <w:r>
        <w:rPr/>
        <w:t>ОК 09. Пользоваться профессиональной документацией  на  государственном и иностранном</w:t>
      </w:r>
      <w:r>
        <w:rPr>
          <w:spacing w:val="10"/>
        </w:rPr>
        <w:t> </w:t>
      </w:r>
      <w:r>
        <w:rPr/>
        <w:t>языках.»;</w:t>
      </w:r>
    </w:p>
    <w:p>
      <w:pPr>
        <w:pStyle w:val="BodyText"/>
        <w:spacing w:line="315" w:lineRule="exact"/>
        <w:ind w:left="819"/>
      </w:pPr>
      <w:r>
        <w:rPr/>
        <w:t>г) Таблицу 2 пункта 6.3 изложить в следующей редакции:</w:t>
      </w:r>
    </w:p>
    <w:p>
      <w:pPr>
        <w:spacing w:after="0" w:line="315" w:lineRule="exact"/>
        <w:sectPr>
          <w:type w:val="continuous"/>
          <w:pgSz w:w="12030" w:h="17260"/>
          <w:pgMar w:top="0" w:bottom="0" w:left="1200" w:right="400"/>
        </w:sectPr>
      </w:pPr>
    </w:p>
    <w:p>
      <w:pPr>
        <w:spacing w:before="61"/>
        <w:ind w:left="1621" w:right="1587" w:firstLine="0"/>
        <w:jc w:val="center"/>
        <w:rPr>
          <w:sz w:val="23"/>
        </w:rPr>
      </w:pPr>
      <w:r>
        <w:rPr/>
        <w:pict>
          <v:group style="position:absolute;margin-left:-.721151pt;margin-top:.000032pt;width:601.25pt;height:863.3pt;mso-position-horizontal-relative:page;mso-position-vertical-relative:page;z-index:-1231120" coordorigin="-14,0" coordsize="12025,17266">
            <v:line style="position:absolute" from="14,15243" to="14,38" stroked="true" strokeweight="2.884605pt" strokecolor="#000000">
              <v:stroke dashstyle="solid"/>
            </v:line>
            <v:line style="position:absolute" from="11988,0" to="11988,17266" stroked="true" strokeweight="2.164835pt" strokecolor="#000000">
              <v:stroke dashstyle="solid"/>
            </v:line>
            <v:line style="position:absolute" from="0,28" to="12010,28" stroked="true" strokeweight="2.763066pt" strokecolor="#000000">
              <v:stroke dashstyle="solid"/>
            </v:line>
            <w10:wrap type="none"/>
          </v:group>
        </w:pict>
      </w:r>
      <w:r>
        <w:rPr>
          <w:w w:val="105"/>
          <w:sz w:val="23"/>
        </w:rPr>
        <w:t>32</w:t>
      </w:r>
    </w:p>
    <w:p>
      <w:pPr>
        <w:pStyle w:val="BodyText"/>
        <w:spacing w:before="9"/>
        <w:rPr>
          <w:sz w:val="20"/>
        </w:rPr>
      </w:pPr>
    </w:p>
    <w:p>
      <w:pPr>
        <w:spacing w:line="264" w:lineRule="auto" w:before="89"/>
        <w:ind w:left="3992" w:right="738" w:hanging="2443"/>
        <w:jc w:val="left"/>
        <w:rPr>
          <w:b/>
          <w:sz w:val="27"/>
        </w:rPr>
      </w:pPr>
      <w:r>
        <w:rPr>
          <w:b/>
          <w:sz w:val="27"/>
        </w:rPr>
        <w:t>«Структура программы подготовки квалифицированных рабочих, служащих</w:t>
      </w:r>
    </w:p>
    <w:p>
      <w:pPr>
        <w:pStyle w:val="BodyText"/>
        <w:spacing w:line="307" w:lineRule="exact"/>
        <w:ind w:right="102"/>
        <w:jc w:val="right"/>
      </w:pPr>
      <w:r>
        <w:rPr/>
        <w:t>Таблица 2</w:t>
      </w:r>
    </w:p>
    <w:p>
      <w:pPr>
        <w:pStyle w:val="BodyText"/>
        <w:spacing w:before="4"/>
        <w:rPr>
          <w:sz w:val="11"/>
        </w:rPr>
      </w:pPr>
    </w:p>
    <w:tbl>
      <w:tblPr>
        <w:tblW w:w="0" w:type="auto"/>
        <w:jc w:val="left"/>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7"/>
        <w:gridCol w:w="4187"/>
        <w:gridCol w:w="2072"/>
        <w:gridCol w:w="1937"/>
      </w:tblGrid>
      <w:tr>
        <w:trPr>
          <w:trHeight w:val="1441" w:hRule="atLeast"/>
        </w:trPr>
        <w:tc>
          <w:tcPr>
            <w:tcW w:w="6124" w:type="dxa"/>
            <w:gridSpan w:val="2"/>
            <w:tcBorders>
              <w:left w:val="single" w:sz="2" w:space="0" w:color="000000"/>
              <w:right w:val="single" w:sz="2" w:space="0" w:color="000000"/>
            </w:tcBorders>
          </w:tcPr>
          <w:p>
            <w:pPr>
              <w:pStyle w:val="TableParagraph"/>
              <w:rPr>
                <w:sz w:val="24"/>
              </w:rPr>
            </w:pPr>
          </w:p>
        </w:tc>
        <w:tc>
          <w:tcPr>
            <w:tcW w:w="2072" w:type="dxa"/>
            <w:tcBorders>
              <w:left w:val="single" w:sz="2" w:space="0" w:color="000000"/>
              <w:right w:val="single" w:sz="2" w:space="0" w:color="000000"/>
            </w:tcBorders>
          </w:tcPr>
          <w:p>
            <w:pPr>
              <w:pStyle w:val="TableParagraph"/>
              <w:spacing w:line="256" w:lineRule="auto" w:before="36"/>
              <w:ind w:left="141" w:firstLine="8"/>
              <w:rPr>
                <w:sz w:val="23"/>
              </w:rPr>
            </w:pPr>
            <w:r>
              <w:rPr>
                <w:w w:val="105"/>
                <w:sz w:val="23"/>
              </w:rPr>
              <w:t>Всего максимальной учебной нагрузки обучающегося</w:t>
            </w:r>
          </w:p>
          <w:p>
            <w:pPr>
              <w:pStyle w:val="TableParagraph"/>
              <w:spacing w:line="253" w:lineRule="exact"/>
              <w:ind w:left="150"/>
              <w:rPr>
                <w:sz w:val="23"/>
              </w:rPr>
            </w:pPr>
            <w:r>
              <w:rPr>
                <w:sz w:val="23"/>
              </w:rPr>
              <w:t>(час./нед.)</w:t>
            </w:r>
          </w:p>
        </w:tc>
        <w:tc>
          <w:tcPr>
            <w:tcW w:w="1937" w:type="dxa"/>
            <w:tcBorders>
              <w:top w:val="single" w:sz="2" w:space="0" w:color="000000"/>
              <w:left w:val="single" w:sz="2" w:space="0" w:color="000000"/>
              <w:right w:val="single" w:sz="2" w:space="0" w:color="000000"/>
            </w:tcBorders>
          </w:tcPr>
          <w:p>
            <w:pPr>
              <w:pStyle w:val="TableParagraph"/>
              <w:spacing w:line="256" w:lineRule="auto" w:before="41"/>
              <w:ind w:left="134" w:right="154" w:firstLine="11"/>
              <w:rPr>
                <w:sz w:val="23"/>
              </w:rPr>
            </w:pPr>
            <w:r>
              <w:rPr>
                <w:sz w:val="23"/>
              </w:rPr>
              <w:t>В том числе часов обязательных учебных</w:t>
            </w:r>
          </w:p>
          <w:p>
            <w:pPr>
              <w:pStyle w:val="TableParagraph"/>
              <w:spacing w:line="248" w:lineRule="exact"/>
              <w:ind w:left="142"/>
              <w:rPr>
                <w:sz w:val="23"/>
              </w:rPr>
            </w:pPr>
            <w:r>
              <w:rPr>
                <w:sz w:val="23"/>
              </w:rPr>
              <w:t>занятий</w:t>
            </w:r>
          </w:p>
        </w:tc>
      </w:tr>
      <w:tr>
        <w:trPr>
          <w:trHeight w:val="239" w:hRule="atLeast"/>
        </w:trPr>
        <w:tc>
          <w:tcPr>
            <w:tcW w:w="6124" w:type="dxa"/>
            <w:gridSpan w:val="2"/>
            <w:tcBorders>
              <w:left w:val="single" w:sz="2" w:space="0" w:color="000000"/>
              <w:right w:val="single" w:sz="2" w:space="0" w:color="000000"/>
            </w:tcBorders>
          </w:tcPr>
          <w:p>
            <w:pPr>
              <w:pStyle w:val="TableParagraph"/>
              <w:spacing w:line="220" w:lineRule="exact"/>
              <w:ind w:left="147"/>
              <w:rPr>
                <w:sz w:val="23"/>
              </w:rPr>
            </w:pPr>
            <w:r>
              <w:rPr>
                <w:w w:val="105"/>
                <w:sz w:val="23"/>
              </w:rPr>
              <w:t>учебные циклы</w:t>
            </w:r>
          </w:p>
        </w:tc>
        <w:tc>
          <w:tcPr>
            <w:tcW w:w="2072" w:type="dxa"/>
            <w:tcBorders>
              <w:left w:val="single" w:sz="2" w:space="0" w:color="000000"/>
              <w:bottom w:val="single" w:sz="2" w:space="0" w:color="000000"/>
              <w:right w:val="single" w:sz="2" w:space="0" w:color="000000"/>
            </w:tcBorders>
          </w:tcPr>
          <w:p>
            <w:pPr>
              <w:pStyle w:val="TableParagraph"/>
              <w:rPr>
                <w:sz w:val="16"/>
              </w:rPr>
            </w:pPr>
          </w:p>
        </w:tc>
        <w:tc>
          <w:tcPr>
            <w:tcW w:w="1937" w:type="dxa"/>
            <w:tcBorders>
              <w:left w:val="single" w:sz="2" w:space="0" w:color="000000"/>
              <w:bottom w:val="single" w:sz="2" w:space="0" w:color="000000"/>
              <w:right w:val="single" w:sz="2" w:space="0" w:color="000000"/>
            </w:tcBorders>
          </w:tcPr>
          <w:p>
            <w:pPr>
              <w:pStyle w:val="TableParagraph"/>
              <w:rPr>
                <w:sz w:val="16"/>
              </w:rPr>
            </w:pPr>
          </w:p>
        </w:tc>
      </w:tr>
      <w:tr>
        <w:trPr>
          <w:trHeight w:val="282" w:hRule="atLeast"/>
        </w:trPr>
        <w:tc>
          <w:tcPr>
            <w:tcW w:w="1937" w:type="dxa"/>
            <w:tcBorders>
              <w:left w:val="single" w:sz="2" w:space="0" w:color="000000"/>
              <w:right w:val="single" w:sz="2" w:space="0" w:color="000000"/>
            </w:tcBorders>
          </w:tcPr>
          <w:p>
            <w:pPr>
              <w:pStyle w:val="TableParagraph"/>
              <w:spacing w:line="227" w:lineRule="exact" w:before="36"/>
              <w:ind w:left="145"/>
              <w:rPr>
                <w:sz w:val="23"/>
              </w:rPr>
            </w:pPr>
            <w:r>
              <w:rPr>
                <w:w w:val="105"/>
                <w:sz w:val="23"/>
              </w:rPr>
              <w:t>ОП.00</w:t>
            </w:r>
          </w:p>
        </w:tc>
        <w:tc>
          <w:tcPr>
            <w:tcW w:w="4187" w:type="dxa"/>
            <w:tcBorders>
              <w:left w:val="single" w:sz="2" w:space="0" w:color="000000"/>
              <w:right w:val="single" w:sz="2" w:space="0" w:color="000000"/>
            </w:tcBorders>
          </w:tcPr>
          <w:p>
            <w:pPr>
              <w:pStyle w:val="TableParagraph"/>
              <w:spacing w:line="227" w:lineRule="exact" w:before="36"/>
              <w:ind w:left="155"/>
              <w:rPr>
                <w:sz w:val="23"/>
              </w:rPr>
            </w:pPr>
            <w:r>
              <w:rPr>
                <w:w w:val="105"/>
                <w:sz w:val="23"/>
              </w:rPr>
              <w:t>общепрофессиональный</w:t>
            </w:r>
          </w:p>
        </w:tc>
        <w:tc>
          <w:tcPr>
            <w:tcW w:w="2072" w:type="dxa"/>
            <w:tcBorders>
              <w:top w:val="single" w:sz="2" w:space="0" w:color="000000"/>
              <w:left w:val="single" w:sz="2" w:space="0" w:color="000000"/>
              <w:bottom w:val="single" w:sz="2" w:space="0" w:color="000000"/>
              <w:right w:val="single" w:sz="2" w:space="0" w:color="000000"/>
            </w:tcBorders>
          </w:tcPr>
          <w:p>
            <w:pPr>
              <w:pStyle w:val="TableParagraph"/>
              <w:spacing w:line="222" w:lineRule="exact" w:before="41"/>
              <w:ind w:left="145"/>
              <w:rPr>
                <w:sz w:val="23"/>
              </w:rPr>
            </w:pPr>
            <w:r>
              <w:rPr>
                <w:w w:val="105"/>
                <w:sz w:val="23"/>
              </w:rPr>
              <w:t>313</w:t>
            </w:r>
          </w:p>
        </w:tc>
        <w:tc>
          <w:tcPr>
            <w:tcW w:w="1937" w:type="dxa"/>
            <w:tcBorders>
              <w:top w:val="single" w:sz="2" w:space="0" w:color="000000"/>
              <w:left w:val="single" w:sz="2" w:space="0" w:color="000000"/>
              <w:bottom w:val="single" w:sz="2" w:space="0" w:color="000000"/>
              <w:right w:val="single" w:sz="2" w:space="0" w:color="000000"/>
            </w:tcBorders>
          </w:tcPr>
          <w:p>
            <w:pPr>
              <w:pStyle w:val="TableParagraph"/>
              <w:spacing w:line="222" w:lineRule="exact" w:before="41"/>
              <w:ind w:left="135"/>
              <w:rPr>
                <w:sz w:val="23"/>
              </w:rPr>
            </w:pPr>
            <w:r>
              <w:rPr>
                <w:w w:val="105"/>
                <w:sz w:val="23"/>
              </w:rPr>
              <w:t>224</w:t>
            </w:r>
          </w:p>
        </w:tc>
      </w:tr>
      <w:tr>
        <w:trPr>
          <w:trHeight w:val="282" w:hRule="atLeast"/>
        </w:trPr>
        <w:tc>
          <w:tcPr>
            <w:tcW w:w="1937" w:type="dxa"/>
            <w:tcBorders>
              <w:left w:val="single" w:sz="2" w:space="0" w:color="000000"/>
              <w:right w:val="single" w:sz="2" w:space="0" w:color="000000"/>
            </w:tcBorders>
          </w:tcPr>
          <w:p>
            <w:pPr>
              <w:pStyle w:val="TableParagraph"/>
              <w:spacing w:line="232" w:lineRule="exact" w:before="31"/>
              <w:ind w:left="144"/>
              <w:rPr>
                <w:sz w:val="23"/>
              </w:rPr>
            </w:pPr>
            <w:r>
              <w:rPr>
                <w:w w:val="105"/>
                <w:sz w:val="23"/>
              </w:rPr>
              <w:t>П.00</w:t>
            </w:r>
          </w:p>
        </w:tc>
        <w:tc>
          <w:tcPr>
            <w:tcW w:w="4187" w:type="dxa"/>
            <w:tcBorders>
              <w:left w:val="single" w:sz="2" w:space="0" w:color="000000"/>
              <w:right w:val="single" w:sz="2" w:space="0" w:color="000000"/>
            </w:tcBorders>
          </w:tcPr>
          <w:p>
            <w:pPr>
              <w:pStyle w:val="TableParagraph"/>
              <w:spacing w:line="232" w:lineRule="exact" w:before="31"/>
              <w:ind w:left="153"/>
              <w:rPr>
                <w:sz w:val="23"/>
              </w:rPr>
            </w:pPr>
            <w:r>
              <w:rPr>
                <w:w w:val="105"/>
                <w:sz w:val="23"/>
              </w:rPr>
              <w:t>профессиональный</w:t>
            </w:r>
          </w:p>
        </w:tc>
        <w:tc>
          <w:tcPr>
            <w:tcW w:w="2072" w:type="dxa"/>
            <w:tcBorders>
              <w:top w:val="single" w:sz="2" w:space="0" w:color="000000"/>
              <w:left w:val="single" w:sz="2" w:space="0" w:color="000000"/>
              <w:right w:val="single" w:sz="2" w:space="0" w:color="000000"/>
            </w:tcBorders>
          </w:tcPr>
          <w:p>
            <w:pPr>
              <w:pStyle w:val="TableParagraph"/>
              <w:spacing w:line="227" w:lineRule="exact" w:before="36"/>
              <w:ind w:left="143"/>
              <w:rPr>
                <w:sz w:val="23"/>
              </w:rPr>
            </w:pPr>
            <w:r>
              <w:rPr>
                <w:w w:val="105"/>
                <w:sz w:val="23"/>
              </w:rPr>
              <w:t>567</w:t>
            </w:r>
          </w:p>
        </w:tc>
        <w:tc>
          <w:tcPr>
            <w:tcW w:w="1937" w:type="dxa"/>
            <w:tcBorders>
              <w:top w:val="single" w:sz="2" w:space="0" w:color="000000"/>
              <w:left w:val="single" w:sz="2" w:space="0" w:color="000000"/>
              <w:right w:val="single" w:sz="2" w:space="0" w:color="000000"/>
            </w:tcBorders>
          </w:tcPr>
          <w:p>
            <w:pPr>
              <w:pStyle w:val="TableParagraph"/>
              <w:spacing w:line="222" w:lineRule="exact" w:before="41"/>
              <w:ind w:left="136"/>
              <w:rPr>
                <w:sz w:val="23"/>
              </w:rPr>
            </w:pPr>
            <w:r>
              <w:rPr>
                <w:w w:val="105"/>
                <w:sz w:val="23"/>
              </w:rPr>
              <w:t>378</w:t>
            </w:r>
          </w:p>
        </w:tc>
      </w:tr>
      <w:tr>
        <w:trPr>
          <w:trHeight w:val="278" w:hRule="atLeast"/>
        </w:trPr>
        <w:tc>
          <w:tcPr>
            <w:tcW w:w="6124" w:type="dxa"/>
            <w:gridSpan w:val="2"/>
            <w:tcBorders>
              <w:left w:val="single" w:sz="2" w:space="0" w:color="000000"/>
              <w:right w:val="single" w:sz="2" w:space="0" w:color="000000"/>
            </w:tcBorders>
          </w:tcPr>
          <w:p>
            <w:pPr>
              <w:pStyle w:val="TableParagraph"/>
              <w:spacing w:line="236" w:lineRule="exact" w:before="21"/>
              <w:ind w:left="143"/>
              <w:rPr>
                <w:sz w:val="23"/>
              </w:rPr>
            </w:pPr>
            <w:r>
              <w:rPr>
                <w:w w:val="105"/>
                <w:sz w:val="23"/>
              </w:rPr>
              <w:t>и разделы</w:t>
            </w:r>
          </w:p>
        </w:tc>
        <w:tc>
          <w:tcPr>
            <w:tcW w:w="2072" w:type="dxa"/>
            <w:tcBorders>
              <w:left w:val="single" w:sz="2" w:space="0" w:color="000000"/>
              <w:right w:val="single" w:sz="2" w:space="0" w:color="000000"/>
            </w:tcBorders>
          </w:tcPr>
          <w:p>
            <w:pPr>
              <w:pStyle w:val="TableParagraph"/>
              <w:rPr>
                <w:sz w:val="20"/>
              </w:rPr>
            </w:pPr>
          </w:p>
        </w:tc>
        <w:tc>
          <w:tcPr>
            <w:tcW w:w="1937" w:type="dxa"/>
            <w:tcBorders>
              <w:left w:val="single" w:sz="2" w:space="0" w:color="000000"/>
              <w:right w:val="single" w:sz="2" w:space="0" w:color="000000"/>
            </w:tcBorders>
          </w:tcPr>
          <w:p>
            <w:pPr>
              <w:pStyle w:val="TableParagraph"/>
              <w:rPr>
                <w:sz w:val="20"/>
              </w:rPr>
            </w:pPr>
          </w:p>
        </w:tc>
      </w:tr>
      <w:tr>
        <w:trPr>
          <w:trHeight w:val="273" w:hRule="atLeast"/>
        </w:trPr>
        <w:tc>
          <w:tcPr>
            <w:tcW w:w="1937" w:type="dxa"/>
            <w:tcBorders>
              <w:left w:val="single" w:sz="2" w:space="0" w:color="000000"/>
              <w:right w:val="single" w:sz="2" w:space="0" w:color="000000"/>
            </w:tcBorders>
          </w:tcPr>
          <w:p>
            <w:pPr>
              <w:pStyle w:val="TableParagraph"/>
              <w:spacing w:line="232" w:lineRule="exact" w:before="21"/>
              <w:ind w:left="145"/>
              <w:rPr>
                <w:sz w:val="23"/>
              </w:rPr>
            </w:pPr>
            <w:r>
              <w:rPr>
                <w:w w:val="105"/>
                <w:sz w:val="23"/>
              </w:rPr>
              <w:t>ФК.00</w:t>
            </w:r>
          </w:p>
        </w:tc>
        <w:tc>
          <w:tcPr>
            <w:tcW w:w="4187" w:type="dxa"/>
            <w:tcBorders>
              <w:left w:val="single" w:sz="2" w:space="0" w:color="000000"/>
              <w:right w:val="single" w:sz="2" w:space="0" w:color="000000"/>
            </w:tcBorders>
          </w:tcPr>
          <w:p>
            <w:pPr>
              <w:pStyle w:val="TableParagraph"/>
              <w:spacing w:line="232" w:lineRule="exact" w:before="21"/>
              <w:ind w:left="154"/>
              <w:rPr>
                <w:sz w:val="23"/>
              </w:rPr>
            </w:pPr>
            <w:r>
              <w:rPr>
                <w:w w:val="105"/>
                <w:sz w:val="23"/>
              </w:rPr>
              <w:t>физическая культура</w:t>
            </w:r>
          </w:p>
        </w:tc>
        <w:tc>
          <w:tcPr>
            <w:tcW w:w="2072" w:type="dxa"/>
            <w:tcBorders>
              <w:left w:val="single" w:sz="2" w:space="0" w:color="000000"/>
              <w:right w:val="single" w:sz="2" w:space="0" w:color="000000"/>
            </w:tcBorders>
          </w:tcPr>
          <w:p>
            <w:pPr>
              <w:pStyle w:val="TableParagraph"/>
              <w:spacing w:line="227" w:lineRule="exact" w:before="26"/>
              <w:ind w:left="145"/>
              <w:rPr>
                <w:sz w:val="23"/>
              </w:rPr>
            </w:pPr>
            <w:r>
              <w:rPr>
                <w:w w:val="105"/>
                <w:sz w:val="23"/>
              </w:rPr>
              <w:t>92</w:t>
            </w:r>
          </w:p>
        </w:tc>
        <w:tc>
          <w:tcPr>
            <w:tcW w:w="1937" w:type="dxa"/>
            <w:tcBorders>
              <w:left w:val="single" w:sz="2" w:space="0" w:color="000000"/>
              <w:right w:val="single" w:sz="2" w:space="0" w:color="000000"/>
            </w:tcBorders>
          </w:tcPr>
          <w:p>
            <w:pPr>
              <w:pStyle w:val="TableParagraph"/>
              <w:spacing w:line="222" w:lineRule="exact" w:before="31"/>
              <w:ind w:left="136"/>
              <w:rPr>
                <w:sz w:val="23"/>
              </w:rPr>
            </w:pPr>
            <w:r>
              <w:rPr>
                <w:w w:val="105"/>
                <w:sz w:val="23"/>
              </w:rPr>
              <w:t>46</w:t>
            </w:r>
          </w:p>
        </w:tc>
      </w:tr>
      <w:tr>
        <w:trPr>
          <w:trHeight w:val="311" w:hRule="atLeast"/>
        </w:trPr>
        <w:tc>
          <w:tcPr>
            <w:tcW w:w="1937" w:type="dxa"/>
            <w:tcBorders>
              <w:right w:val="single" w:sz="2" w:space="0" w:color="000000"/>
            </w:tcBorders>
          </w:tcPr>
          <w:p>
            <w:pPr>
              <w:pStyle w:val="TableParagraph"/>
              <w:rPr>
                <w:sz w:val="22"/>
              </w:rPr>
            </w:pPr>
          </w:p>
        </w:tc>
        <w:tc>
          <w:tcPr>
            <w:tcW w:w="4187" w:type="dxa"/>
            <w:tcBorders>
              <w:left w:val="single" w:sz="2" w:space="0" w:color="000000"/>
              <w:right w:val="single" w:sz="2" w:space="0" w:color="000000"/>
            </w:tcBorders>
          </w:tcPr>
          <w:p>
            <w:pPr>
              <w:pStyle w:val="TableParagraph"/>
              <w:spacing w:before="26"/>
              <w:ind w:left="153"/>
              <w:rPr>
                <w:sz w:val="23"/>
              </w:rPr>
            </w:pPr>
            <w:r>
              <w:rPr>
                <w:w w:val="105"/>
                <w:sz w:val="23"/>
              </w:rPr>
              <w:t>вариативная часть</w:t>
            </w:r>
          </w:p>
        </w:tc>
        <w:tc>
          <w:tcPr>
            <w:tcW w:w="2072" w:type="dxa"/>
            <w:tcBorders>
              <w:left w:val="single" w:sz="2" w:space="0" w:color="000000"/>
              <w:right w:val="single" w:sz="2" w:space="0" w:color="000000"/>
            </w:tcBorders>
          </w:tcPr>
          <w:p>
            <w:pPr>
              <w:pStyle w:val="TableParagraph"/>
              <w:spacing w:before="26"/>
              <w:ind w:left="140"/>
              <w:rPr>
                <w:sz w:val="23"/>
              </w:rPr>
            </w:pPr>
            <w:r>
              <w:rPr>
                <w:w w:val="105"/>
                <w:sz w:val="23"/>
              </w:rPr>
              <w:t>270</w:t>
            </w:r>
          </w:p>
        </w:tc>
        <w:tc>
          <w:tcPr>
            <w:tcW w:w="1937" w:type="dxa"/>
            <w:tcBorders>
              <w:left w:val="single" w:sz="2" w:space="0" w:color="000000"/>
              <w:right w:val="single" w:sz="2" w:space="0" w:color="000000"/>
            </w:tcBorders>
          </w:tcPr>
          <w:p>
            <w:pPr>
              <w:pStyle w:val="TableParagraph"/>
              <w:spacing w:line="260" w:lineRule="exact" w:before="31"/>
              <w:ind w:left="132"/>
              <w:rPr>
                <w:sz w:val="23"/>
              </w:rPr>
            </w:pPr>
            <w:r>
              <w:rPr>
                <w:w w:val="105"/>
                <w:sz w:val="23"/>
              </w:rPr>
              <w:t>180</w:t>
            </w:r>
          </w:p>
        </w:tc>
      </w:tr>
      <w:tr>
        <w:trPr>
          <w:trHeight w:val="1085" w:hRule="atLeast"/>
        </w:trPr>
        <w:tc>
          <w:tcPr>
            <w:tcW w:w="1937" w:type="dxa"/>
            <w:tcBorders>
              <w:right w:val="single" w:sz="2" w:space="0" w:color="000000"/>
            </w:tcBorders>
          </w:tcPr>
          <w:p>
            <w:pPr>
              <w:pStyle w:val="TableParagraph"/>
              <w:rPr>
                <w:sz w:val="24"/>
              </w:rPr>
            </w:pPr>
          </w:p>
        </w:tc>
        <w:tc>
          <w:tcPr>
            <w:tcW w:w="4187" w:type="dxa"/>
            <w:tcBorders>
              <w:left w:val="single" w:sz="2" w:space="0" w:color="000000"/>
              <w:right w:val="single" w:sz="2" w:space="0" w:color="000000"/>
            </w:tcBorders>
          </w:tcPr>
          <w:p>
            <w:pPr>
              <w:pStyle w:val="TableParagraph"/>
              <w:spacing w:line="252" w:lineRule="auto"/>
              <w:ind w:left="148" w:right="126" w:firstLine="5"/>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27" w:lineRule="exact" w:before="5"/>
              <w:ind w:left="154"/>
              <w:rPr>
                <w:sz w:val="23"/>
              </w:rPr>
            </w:pPr>
            <w:r>
              <w:rPr>
                <w:sz w:val="23"/>
              </w:rPr>
              <w:t>ППКРС</w:t>
            </w:r>
          </w:p>
        </w:tc>
        <w:tc>
          <w:tcPr>
            <w:tcW w:w="2072" w:type="dxa"/>
            <w:tcBorders>
              <w:left w:val="single" w:sz="2" w:space="0" w:color="000000"/>
            </w:tcBorders>
          </w:tcPr>
          <w:p>
            <w:pPr>
              <w:pStyle w:val="TableParagraph"/>
              <w:spacing w:line="262" w:lineRule="exact"/>
              <w:ind w:left="142"/>
              <w:rPr>
                <w:sz w:val="23"/>
              </w:rPr>
            </w:pPr>
            <w:r>
              <w:rPr>
                <w:sz w:val="23"/>
              </w:rPr>
              <w:t>1242</w:t>
            </w:r>
          </w:p>
        </w:tc>
        <w:tc>
          <w:tcPr>
            <w:tcW w:w="1937" w:type="dxa"/>
            <w:tcBorders>
              <w:right w:val="single" w:sz="2" w:space="0" w:color="000000"/>
            </w:tcBorders>
          </w:tcPr>
          <w:p>
            <w:pPr>
              <w:pStyle w:val="TableParagraph"/>
              <w:spacing w:line="262" w:lineRule="exact"/>
              <w:ind w:left="126"/>
              <w:rPr>
                <w:sz w:val="23"/>
              </w:rPr>
            </w:pPr>
            <w:r>
              <w:rPr>
                <w:w w:val="105"/>
                <w:sz w:val="23"/>
              </w:rPr>
              <w:t>828</w:t>
            </w:r>
          </w:p>
        </w:tc>
      </w:tr>
      <w:tr>
        <w:trPr>
          <w:trHeight w:val="561" w:hRule="atLeast"/>
        </w:trPr>
        <w:tc>
          <w:tcPr>
            <w:tcW w:w="1937" w:type="dxa"/>
            <w:tcBorders>
              <w:right w:val="single" w:sz="2" w:space="0" w:color="000000"/>
            </w:tcBorders>
          </w:tcPr>
          <w:p>
            <w:pPr>
              <w:pStyle w:val="TableParagraph"/>
              <w:spacing w:line="280" w:lineRule="atLeast" w:before="11"/>
              <w:ind w:left="134" w:right="594" w:firstLine="1"/>
              <w:rPr>
                <w:sz w:val="23"/>
              </w:rPr>
            </w:pPr>
            <w:r>
              <w:rPr>
                <w:sz w:val="23"/>
              </w:rPr>
              <w:t>УП.00 ПП.00</w:t>
            </w:r>
          </w:p>
        </w:tc>
        <w:tc>
          <w:tcPr>
            <w:tcW w:w="4187" w:type="dxa"/>
            <w:tcBorders>
              <w:left w:val="single" w:sz="2" w:space="0" w:color="000000"/>
            </w:tcBorders>
          </w:tcPr>
          <w:p>
            <w:pPr>
              <w:pStyle w:val="TableParagraph"/>
              <w:spacing w:before="26"/>
              <w:ind w:left="148"/>
              <w:rPr>
                <w:sz w:val="23"/>
              </w:rPr>
            </w:pPr>
            <w:r>
              <w:rPr>
                <w:w w:val="105"/>
                <w:sz w:val="23"/>
              </w:rPr>
              <w:t>учебная и производственная практики</w:t>
            </w:r>
          </w:p>
        </w:tc>
        <w:tc>
          <w:tcPr>
            <w:tcW w:w="2072" w:type="dxa"/>
          </w:tcPr>
          <w:p>
            <w:pPr>
              <w:pStyle w:val="TableParagraph"/>
              <w:spacing w:before="26"/>
              <w:ind w:left="132"/>
              <w:rPr>
                <w:sz w:val="23"/>
              </w:rPr>
            </w:pPr>
            <w:r>
              <w:rPr>
                <w:w w:val="105"/>
                <w:sz w:val="23"/>
              </w:rPr>
              <w:t>16 нед.</w:t>
            </w:r>
          </w:p>
        </w:tc>
        <w:tc>
          <w:tcPr>
            <w:tcW w:w="1937" w:type="dxa"/>
            <w:tcBorders>
              <w:right w:val="single" w:sz="2" w:space="0" w:color="000000"/>
            </w:tcBorders>
          </w:tcPr>
          <w:p>
            <w:pPr>
              <w:pStyle w:val="TableParagraph"/>
              <w:spacing w:before="26"/>
              <w:ind w:left="129"/>
              <w:rPr>
                <w:sz w:val="23"/>
              </w:rPr>
            </w:pPr>
            <w:r>
              <w:rPr>
                <w:w w:val="105"/>
                <w:sz w:val="23"/>
              </w:rPr>
              <w:t>576</w:t>
            </w:r>
          </w:p>
        </w:tc>
      </w:tr>
      <w:tr>
        <w:trPr>
          <w:trHeight w:val="297" w:hRule="atLeast"/>
        </w:trPr>
        <w:tc>
          <w:tcPr>
            <w:tcW w:w="1937" w:type="dxa"/>
            <w:tcBorders>
              <w:right w:val="single" w:sz="2" w:space="0" w:color="000000"/>
            </w:tcBorders>
          </w:tcPr>
          <w:p>
            <w:pPr>
              <w:pStyle w:val="TableParagraph"/>
              <w:spacing w:line="260" w:lineRule="exact" w:before="17"/>
              <w:ind w:left="139"/>
              <w:rPr>
                <w:sz w:val="23"/>
              </w:rPr>
            </w:pPr>
            <w:r>
              <w:rPr>
                <w:w w:val="105"/>
                <w:sz w:val="23"/>
              </w:rPr>
              <w:t>ПА.00</w:t>
            </w:r>
          </w:p>
        </w:tc>
        <w:tc>
          <w:tcPr>
            <w:tcW w:w="4187" w:type="dxa"/>
            <w:tcBorders>
              <w:left w:val="single" w:sz="2" w:space="0" w:color="000000"/>
              <w:right w:val="single" w:sz="2" w:space="0" w:color="000000"/>
            </w:tcBorders>
          </w:tcPr>
          <w:p>
            <w:pPr>
              <w:pStyle w:val="TableParagraph"/>
              <w:spacing w:before="12"/>
              <w:ind w:left="153"/>
              <w:rPr>
                <w:sz w:val="23"/>
              </w:rPr>
            </w:pPr>
            <w:r>
              <w:rPr>
                <w:w w:val="105"/>
                <w:sz w:val="23"/>
              </w:rPr>
              <w:t>промежуточная аттестация</w:t>
            </w:r>
          </w:p>
        </w:tc>
        <w:tc>
          <w:tcPr>
            <w:tcW w:w="2072" w:type="dxa"/>
            <w:tcBorders>
              <w:left w:val="single" w:sz="2" w:space="0" w:color="000000"/>
              <w:right w:val="single" w:sz="2" w:space="0" w:color="000000"/>
            </w:tcBorders>
          </w:tcPr>
          <w:p>
            <w:pPr>
              <w:pStyle w:val="TableParagraph"/>
              <w:spacing w:before="12"/>
              <w:ind w:left="142"/>
              <w:rPr>
                <w:sz w:val="23"/>
              </w:rPr>
            </w:pPr>
            <w:r>
              <w:rPr>
                <w:w w:val="105"/>
                <w:sz w:val="23"/>
              </w:rPr>
              <w:t>1 нед.</w:t>
            </w:r>
          </w:p>
        </w:tc>
        <w:tc>
          <w:tcPr>
            <w:tcW w:w="1937" w:type="dxa"/>
            <w:tcBorders>
              <w:left w:val="single" w:sz="2" w:space="0" w:color="000000"/>
              <w:right w:val="single" w:sz="2" w:space="0" w:color="000000"/>
            </w:tcBorders>
          </w:tcPr>
          <w:p>
            <w:pPr>
              <w:pStyle w:val="TableParagraph"/>
              <w:spacing w:line="260" w:lineRule="exact" w:before="17"/>
              <w:ind w:left="131"/>
              <w:rPr>
                <w:sz w:val="23"/>
              </w:rPr>
            </w:pPr>
            <w:r>
              <w:rPr>
                <w:w w:val="105"/>
                <w:sz w:val="23"/>
              </w:rPr>
              <w:t>36</w:t>
            </w:r>
          </w:p>
        </w:tc>
      </w:tr>
      <w:tr>
        <w:trPr>
          <w:trHeight w:val="239" w:hRule="atLeast"/>
        </w:trPr>
        <w:tc>
          <w:tcPr>
            <w:tcW w:w="1937" w:type="dxa"/>
          </w:tcPr>
          <w:p>
            <w:pPr>
              <w:pStyle w:val="TableParagraph"/>
              <w:spacing w:line="220" w:lineRule="exact"/>
              <w:ind w:left="139"/>
              <w:rPr>
                <w:sz w:val="23"/>
              </w:rPr>
            </w:pPr>
            <w:r>
              <w:rPr>
                <w:w w:val="105"/>
                <w:sz w:val="23"/>
              </w:rPr>
              <w:t>ГИА.00</w:t>
            </w:r>
          </w:p>
        </w:tc>
        <w:tc>
          <w:tcPr>
            <w:tcW w:w="4187" w:type="dxa"/>
          </w:tcPr>
          <w:p>
            <w:pPr>
              <w:pStyle w:val="TableParagraph"/>
              <w:spacing w:line="220" w:lineRule="exact"/>
              <w:ind w:left="145"/>
              <w:rPr>
                <w:sz w:val="23"/>
              </w:rPr>
            </w:pPr>
            <w:r>
              <w:rPr>
                <w:w w:val="105"/>
                <w:sz w:val="23"/>
              </w:rPr>
              <w:t>государственная итоговая аттестация</w:t>
            </w:r>
          </w:p>
        </w:tc>
        <w:tc>
          <w:tcPr>
            <w:tcW w:w="2072" w:type="dxa"/>
          </w:tcPr>
          <w:p>
            <w:pPr>
              <w:pStyle w:val="TableParagraph"/>
              <w:spacing w:line="220" w:lineRule="exact"/>
              <w:ind w:left="132"/>
              <w:rPr>
                <w:sz w:val="23"/>
              </w:rPr>
            </w:pPr>
            <w:r>
              <w:rPr>
                <w:w w:val="105"/>
                <w:sz w:val="23"/>
              </w:rPr>
              <w:t>1 нед.</w:t>
            </w:r>
          </w:p>
        </w:tc>
        <w:tc>
          <w:tcPr>
            <w:tcW w:w="1937" w:type="dxa"/>
          </w:tcPr>
          <w:p>
            <w:pPr>
              <w:pStyle w:val="TableParagraph"/>
              <w:spacing w:line="220" w:lineRule="exact"/>
              <w:ind w:left="126"/>
              <w:rPr>
                <w:sz w:val="23"/>
              </w:rPr>
            </w:pPr>
            <w:r>
              <w:rPr>
                <w:w w:val="105"/>
                <w:sz w:val="23"/>
              </w:rPr>
              <w:t>36</w:t>
            </w:r>
          </w:p>
        </w:tc>
      </w:tr>
      <w:tr>
        <w:trPr>
          <w:trHeight w:val="311" w:hRule="atLeast"/>
        </w:trPr>
        <w:tc>
          <w:tcPr>
            <w:tcW w:w="6124" w:type="dxa"/>
            <w:gridSpan w:val="2"/>
          </w:tcPr>
          <w:p>
            <w:pPr>
              <w:pStyle w:val="TableParagraph"/>
              <w:spacing w:before="26"/>
              <w:ind w:left="135"/>
              <w:rPr>
                <w:sz w:val="23"/>
              </w:rPr>
            </w:pPr>
            <w:r>
              <w:rPr>
                <w:w w:val="105"/>
                <w:sz w:val="23"/>
              </w:rPr>
              <w:t>Общий объем образовательной программы:</w:t>
            </w:r>
          </w:p>
        </w:tc>
        <w:tc>
          <w:tcPr>
            <w:tcW w:w="2072" w:type="dxa"/>
          </w:tcPr>
          <w:p>
            <w:pPr>
              <w:pStyle w:val="TableParagraph"/>
              <w:rPr>
                <w:sz w:val="22"/>
              </w:rPr>
            </w:pPr>
          </w:p>
        </w:tc>
        <w:tc>
          <w:tcPr>
            <w:tcW w:w="1937" w:type="dxa"/>
          </w:tcPr>
          <w:p>
            <w:pPr>
              <w:pStyle w:val="TableParagraph"/>
              <w:rPr>
                <w:sz w:val="22"/>
              </w:rPr>
            </w:pPr>
          </w:p>
        </w:tc>
      </w:tr>
      <w:tr>
        <w:trPr>
          <w:trHeight w:val="278" w:hRule="atLeast"/>
        </w:trPr>
        <w:tc>
          <w:tcPr>
            <w:tcW w:w="1937" w:type="dxa"/>
          </w:tcPr>
          <w:p>
            <w:pPr>
              <w:pStyle w:val="TableParagraph"/>
              <w:rPr>
                <w:sz w:val="20"/>
              </w:rPr>
            </w:pPr>
          </w:p>
        </w:tc>
        <w:tc>
          <w:tcPr>
            <w:tcW w:w="4187" w:type="dxa"/>
          </w:tcPr>
          <w:p>
            <w:pPr>
              <w:pStyle w:val="TableParagraph"/>
              <w:spacing w:line="253" w:lineRule="exact"/>
              <w:ind w:left="144"/>
              <w:rPr>
                <w:sz w:val="23"/>
              </w:rPr>
            </w:pPr>
            <w:r>
              <w:rPr>
                <w:w w:val="105"/>
                <w:sz w:val="23"/>
              </w:rPr>
              <w:t>на базе среднего общего образования</w:t>
            </w:r>
          </w:p>
        </w:tc>
        <w:tc>
          <w:tcPr>
            <w:tcW w:w="2072" w:type="dxa"/>
          </w:tcPr>
          <w:p>
            <w:pPr>
              <w:pStyle w:val="TableParagraph"/>
              <w:spacing w:line="253" w:lineRule="exact"/>
              <w:ind w:left="131"/>
              <w:rPr>
                <w:sz w:val="23"/>
              </w:rPr>
            </w:pPr>
            <w:r>
              <w:rPr>
                <w:sz w:val="23"/>
              </w:rPr>
              <w:t>41 нед.</w:t>
            </w:r>
          </w:p>
        </w:tc>
        <w:tc>
          <w:tcPr>
            <w:tcW w:w="1937" w:type="dxa"/>
          </w:tcPr>
          <w:p>
            <w:pPr>
              <w:pStyle w:val="TableParagraph"/>
              <w:spacing w:line="253" w:lineRule="exact"/>
              <w:ind w:left="123"/>
              <w:rPr>
                <w:sz w:val="23"/>
              </w:rPr>
            </w:pPr>
            <w:r>
              <w:rPr>
                <w:w w:val="105"/>
                <w:sz w:val="23"/>
              </w:rPr>
              <w:t>1476</w:t>
            </w:r>
          </w:p>
        </w:tc>
      </w:tr>
      <w:tr>
        <w:trPr>
          <w:trHeight w:val="1959" w:hRule="atLeast"/>
        </w:trPr>
        <w:tc>
          <w:tcPr>
            <w:tcW w:w="1937" w:type="dxa"/>
          </w:tcPr>
          <w:p>
            <w:pPr>
              <w:pStyle w:val="TableParagraph"/>
              <w:rPr>
                <w:sz w:val="24"/>
              </w:rPr>
            </w:pPr>
          </w:p>
        </w:tc>
        <w:tc>
          <w:tcPr>
            <w:tcW w:w="4187" w:type="dxa"/>
          </w:tcPr>
          <w:p>
            <w:pPr>
              <w:pStyle w:val="TableParagraph"/>
              <w:spacing w:line="254" w:lineRule="auto"/>
              <w:ind w:left="136" w:right="140"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ind w:left="136"/>
              <w:rPr>
                <w:sz w:val="23"/>
              </w:rPr>
            </w:pPr>
            <w:r>
              <w:rPr>
                <w:sz w:val="23"/>
              </w:rPr>
              <w:t>образования</w:t>
            </w:r>
          </w:p>
        </w:tc>
        <w:tc>
          <w:tcPr>
            <w:tcW w:w="2072" w:type="dxa"/>
          </w:tcPr>
          <w:p>
            <w:pPr>
              <w:pStyle w:val="TableParagraph"/>
              <w:spacing w:line="253" w:lineRule="exact"/>
              <w:ind w:left="135"/>
              <w:rPr>
                <w:sz w:val="23"/>
              </w:rPr>
            </w:pPr>
            <w:r>
              <w:rPr>
                <w:w w:val="105"/>
                <w:sz w:val="23"/>
              </w:rPr>
              <w:t>82 нед.</w:t>
            </w:r>
          </w:p>
        </w:tc>
        <w:tc>
          <w:tcPr>
            <w:tcW w:w="1937" w:type="dxa"/>
          </w:tcPr>
          <w:p>
            <w:pPr>
              <w:pStyle w:val="TableParagraph"/>
              <w:spacing w:line="253" w:lineRule="exact"/>
              <w:ind w:left="125"/>
              <w:rPr>
                <w:sz w:val="23"/>
              </w:rPr>
            </w:pPr>
            <w:r>
              <w:rPr>
                <w:w w:val="105"/>
                <w:sz w:val="23"/>
              </w:rPr>
              <w:t>2952</w:t>
            </w:r>
          </w:p>
        </w:tc>
      </w:tr>
    </w:tbl>
    <w:p>
      <w:pPr>
        <w:spacing w:line="288" w:lineRule="exact" w:before="0"/>
        <w:ind w:left="0" w:right="126" w:firstLine="0"/>
        <w:jc w:val="right"/>
        <w:rPr>
          <w:sz w:val="26"/>
        </w:rPr>
      </w:pPr>
      <w:r>
        <w:rPr>
          <w:w w:val="105"/>
          <w:sz w:val="26"/>
        </w:rPr>
        <w:t>»;</w:t>
      </w:r>
    </w:p>
    <w:p>
      <w:pPr>
        <w:pStyle w:val="BodyText"/>
        <w:spacing w:before="182"/>
        <w:ind w:left="825"/>
      </w:pPr>
      <w:r>
        <w:rPr/>
        <w:t>д) Таблицу 3 пункта 6.3 признать утратившей силу;</w:t>
      </w:r>
    </w:p>
    <w:p>
      <w:pPr>
        <w:pStyle w:val="BodyText"/>
        <w:spacing w:before="173"/>
        <w:ind w:left="823"/>
      </w:pPr>
      <w:r>
        <w:rPr/>
        <w:t>е) дополнить пунктами 6.4 и 6.5 следующего содержания:</w:t>
      </w:r>
    </w:p>
    <w:p>
      <w:pPr>
        <w:pStyle w:val="BodyText"/>
        <w:spacing w:line="367" w:lineRule="auto" w:before="168"/>
        <w:ind w:left="112" w:right="137" w:firstLine="707"/>
        <w:jc w:val="both"/>
      </w:pPr>
      <w:r>
        <w:rPr/>
        <w:t>«6.4. Обязательная часть общепрофессионального учебного цикла ШЖРС должна предусматривать изучение следующих дисциплин: «ОП.01. Основы электротехники», «ОП.02. Основы технической механики», «ОП.03. Основы метрологии и стандартизации», «ОП.04. Основы материаловедения», «ОП.05. Охрана труда», «ОП.Об. Безопасность жизнедеятельности».</w:t>
      </w:r>
    </w:p>
    <w:p>
      <w:pPr>
        <w:pStyle w:val="BodyText"/>
        <w:spacing w:line="360" w:lineRule="auto"/>
        <w:ind w:left="111" w:right="149" w:firstLine="705"/>
        <w:jc w:val="both"/>
      </w:pPr>
      <w:r>
        <w:rPr/>
        <w:t>6.5. Обязательная часть профессионального учебного цикла ШIКРС должна предусматривать       изучение        </w:t>
      </w:r>
      <w:r>
        <w:rPr>
          <w:position w:val="1"/>
        </w:rPr>
        <w:t>следующих        профессиональных        модулей</w:t>
      </w:r>
      <w:r>
        <w:rPr/>
        <w:t> и междисциплинарных  курсов:  «ПМ.01  Управление  перегрузочными  машинами и механизмами (по видам машин)», «МДК.01.01. Устройство</w:t>
      </w:r>
      <w:r>
        <w:rPr>
          <w:spacing w:val="50"/>
        </w:rPr>
        <w:t> </w:t>
      </w:r>
      <w:r>
        <w:rPr/>
        <w:t>перегрузочных</w:t>
      </w:r>
    </w:p>
    <w:p>
      <w:pPr>
        <w:spacing w:after="0" w:line="360" w:lineRule="auto"/>
        <w:jc w:val="both"/>
        <w:sectPr>
          <w:headerReference w:type="default" r:id="rId72"/>
          <w:footerReference w:type="default" r:id="rId73"/>
          <w:pgSz w:w="12010" w:h="17270"/>
          <w:pgMar w:header="0" w:footer="524" w:top="660" w:bottom="720" w:left="1200" w:right="400"/>
        </w:sectPr>
      </w:pPr>
    </w:p>
    <w:p>
      <w:pPr>
        <w:spacing w:line="386" w:lineRule="auto" w:before="78"/>
        <w:ind w:left="139" w:right="115" w:firstLine="4"/>
        <w:jc w:val="both"/>
        <w:rPr>
          <w:sz w:val="27"/>
        </w:rPr>
      </w:pPr>
      <w:r>
        <w:rPr/>
        <w:pict>
          <v:group style="position:absolute;margin-left:0pt;margin-top:.840963pt;width:601.950pt;height:807.45pt;mso-position-horizontal-relative:page;mso-position-vertical-relative:page;z-index:-1231096" coordorigin="0,17" coordsize="12039,16149">
            <v:line style="position:absolute" from="48,16165" to="48,58" stroked="true" strokeweight="3.846125pt" strokecolor="#000000">
              <v:stroke dashstyle="solid"/>
            </v:line>
            <v:line style="position:absolute" from="0,48" to="12038,48" stroked="true" strokeweight="3.123469pt" strokecolor="#000000">
              <v:stroke dashstyle="solid"/>
            </v:line>
            <w10:wrap type="none"/>
          </v:group>
        </w:pict>
      </w:r>
      <w:r>
        <w:rPr>
          <w:sz w:val="27"/>
        </w:rPr>
        <w:t>машин», «МДК.О1.02. Технология и организация перегрузочных работ», «ПМ.02 Техническое обслуживание и ремонт перегрузочных машин и механизмов (по видам машин)», «МДК.02.01. Техническая эксплуатация и ремонт перегрузочных машин»,</w:t>
      </w:r>
    </w:p>
    <w:p>
      <w:pPr>
        <w:spacing w:line="381" w:lineRule="auto" w:before="0"/>
        <w:ind w:left="139" w:right="115" w:firstLine="2"/>
        <w:jc w:val="both"/>
        <w:rPr>
          <w:sz w:val="27"/>
        </w:rPr>
      </w:pPr>
      <w:r>
        <w:rPr>
          <w:w w:val="105"/>
          <w:sz w:val="27"/>
        </w:rPr>
        <w:t>«ПМ.03</w:t>
      </w:r>
      <w:r>
        <w:rPr>
          <w:spacing w:val="-4"/>
          <w:w w:val="105"/>
          <w:sz w:val="27"/>
        </w:rPr>
        <w:t> </w:t>
      </w:r>
      <w:r>
        <w:rPr>
          <w:w w:val="105"/>
          <w:sz w:val="27"/>
        </w:rPr>
        <w:t>Учет</w:t>
      </w:r>
      <w:r>
        <w:rPr>
          <w:spacing w:val="-19"/>
          <w:w w:val="105"/>
          <w:sz w:val="27"/>
        </w:rPr>
        <w:t> </w:t>
      </w:r>
      <w:r>
        <w:rPr>
          <w:w w:val="105"/>
          <w:sz w:val="27"/>
        </w:rPr>
        <w:t>и</w:t>
      </w:r>
      <w:r>
        <w:rPr>
          <w:spacing w:val="-19"/>
          <w:w w:val="105"/>
          <w:sz w:val="27"/>
        </w:rPr>
        <w:t> </w:t>
      </w:r>
      <w:r>
        <w:rPr>
          <w:w w:val="105"/>
          <w:sz w:val="27"/>
        </w:rPr>
        <w:t>контроль</w:t>
      </w:r>
      <w:r>
        <w:rPr>
          <w:spacing w:val="-11"/>
          <w:w w:val="105"/>
          <w:sz w:val="27"/>
        </w:rPr>
        <w:t> </w:t>
      </w:r>
      <w:r>
        <w:rPr>
          <w:w w:val="105"/>
          <w:sz w:val="27"/>
        </w:rPr>
        <w:t>хода</w:t>
      </w:r>
      <w:r>
        <w:rPr>
          <w:spacing w:val="-14"/>
          <w:w w:val="105"/>
          <w:sz w:val="27"/>
        </w:rPr>
        <w:t> </w:t>
      </w:r>
      <w:r>
        <w:rPr>
          <w:w w:val="105"/>
          <w:sz w:val="27"/>
        </w:rPr>
        <w:t>перевозочного и</w:t>
      </w:r>
      <w:r>
        <w:rPr>
          <w:spacing w:val="-22"/>
          <w:w w:val="105"/>
          <w:sz w:val="27"/>
        </w:rPr>
        <w:t> </w:t>
      </w:r>
      <w:r>
        <w:rPr>
          <w:w w:val="105"/>
          <w:sz w:val="27"/>
        </w:rPr>
        <w:t>перегрузочного</w:t>
      </w:r>
      <w:r>
        <w:rPr>
          <w:spacing w:val="-26"/>
          <w:w w:val="105"/>
          <w:sz w:val="27"/>
        </w:rPr>
        <w:t> </w:t>
      </w:r>
      <w:r>
        <w:rPr>
          <w:w w:val="105"/>
          <w:sz w:val="27"/>
        </w:rPr>
        <w:t>процессов</w:t>
      </w:r>
      <w:r>
        <w:rPr>
          <w:spacing w:val="-5"/>
          <w:w w:val="105"/>
          <w:sz w:val="27"/>
        </w:rPr>
        <w:t> </w:t>
      </w:r>
      <w:r>
        <w:rPr>
          <w:w w:val="105"/>
          <w:sz w:val="27"/>
        </w:rPr>
        <w:t>(по</w:t>
      </w:r>
      <w:r>
        <w:rPr>
          <w:spacing w:val="-15"/>
          <w:w w:val="105"/>
          <w:sz w:val="27"/>
        </w:rPr>
        <w:t> </w:t>
      </w:r>
      <w:r>
        <w:rPr>
          <w:w w:val="105"/>
          <w:sz w:val="27"/>
        </w:rPr>
        <w:t>видам транспорта)»,     «МДК.03.01.     Технология      и     организация      перевозочного и перегрузочного</w:t>
      </w:r>
      <w:r>
        <w:rPr>
          <w:spacing w:val="-18"/>
          <w:w w:val="105"/>
          <w:sz w:val="27"/>
        </w:rPr>
        <w:t> </w:t>
      </w:r>
      <w:r>
        <w:rPr>
          <w:w w:val="105"/>
          <w:sz w:val="27"/>
        </w:rPr>
        <w:t>процесса».»;</w:t>
      </w:r>
    </w:p>
    <w:p>
      <w:pPr>
        <w:spacing w:before="0"/>
        <w:ind w:left="844" w:right="0" w:firstLine="0"/>
        <w:jc w:val="left"/>
        <w:rPr>
          <w:sz w:val="27"/>
        </w:rPr>
      </w:pPr>
      <w:r>
        <w:rPr>
          <w:sz w:val="27"/>
        </w:rPr>
        <w:t>ж) пункт 7.9 изложить в следующей редакции:</w:t>
      </w:r>
    </w:p>
    <w:p>
      <w:pPr>
        <w:spacing w:line="350" w:lineRule="auto" w:before="179"/>
        <w:ind w:left="130" w:right="121" w:firstLine="708"/>
        <w:jc w:val="both"/>
        <w:rPr>
          <w:sz w:val="27"/>
        </w:rPr>
      </w:pPr>
      <w:r>
        <w:rPr>
          <w:w w:val="105"/>
          <w:sz w:val="27"/>
        </w:rPr>
        <w:t>«7.9. IШКРС, реализуемая на базе основного общего образования, разрабатывается</w:t>
      </w:r>
      <w:r>
        <w:rPr>
          <w:spacing w:val="-33"/>
          <w:w w:val="105"/>
          <w:sz w:val="27"/>
        </w:rPr>
        <w:t> </w:t>
      </w:r>
      <w:r>
        <w:rPr>
          <w:w w:val="105"/>
          <w:sz w:val="27"/>
        </w:rPr>
        <w:t>образовательной</w:t>
      </w:r>
      <w:r>
        <w:rPr>
          <w:spacing w:val="-34"/>
          <w:w w:val="105"/>
          <w:sz w:val="27"/>
        </w:rPr>
        <w:t> </w:t>
      </w:r>
      <w:r>
        <w:rPr>
          <w:w w:val="105"/>
          <w:sz w:val="27"/>
        </w:rPr>
        <w:t>организацией</w:t>
      </w:r>
      <w:r>
        <w:rPr>
          <w:spacing w:val="-16"/>
          <w:w w:val="105"/>
          <w:sz w:val="27"/>
        </w:rPr>
        <w:t> </w:t>
      </w:r>
      <w:r>
        <w:rPr>
          <w:w w:val="105"/>
          <w:sz w:val="27"/>
        </w:rPr>
        <w:t>на</w:t>
      </w:r>
      <w:r>
        <w:rPr>
          <w:spacing w:val="-27"/>
          <w:w w:val="105"/>
          <w:sz w:val="27"/>
        </w:rPr>
        <w:t> </w:t>
      </w:r>
      <w:r>
        <w:rPr>
          <w:w w:val="105"/>
          <w:sz w:val="27"/>
        </w:rPr>
        <w:t>основе</w:t>
      </w:r>
      <w:r>
        <w:rPr>
          <w:spacing w:val="-17"/>
          <w:w w:val="105"/>
          <w:sz w:val="27"/>
        </w:rPr>
        <w:t> </w:t>
      </w:r>
      <w:r>
        <w:rPr>
          <w:w w:val="105"/>
          <w:sz w:val="27"/>
        </w:rPr>
        <w:t>требований</w:t>
      </w:r>
      <w:r>
        <w:rPr>
          <w:spacing w:val="-7"/>
          <w:w w:val="105"/>
          <w:sz w:val="27"/>
        </w:rPr>
        <w:t> </w:t>
      </w:r>
      <w:r>
        <w:rPr>
          <w:w w:val="105"/>
          <w:sz w:val="27"/>
        </w:rPr>
        <w:t>федерального государственного</w:t>
      </w:r>
      <w:r>
        <w:rPr>
          <w:spacing w:val="-28"/>
          <w:w w:val="105"/>
          <w:sz w:val="27"/>
        </w:rPr>
        <w:t> </w:t>
      </w:r>
      <w:r>
        <w:rPr>
          <w:w w:val="105"/>
          <w:sz w:val="27"/>
        </w:rPr>
        <w:t>образовательного</w:t>
      </w:r>
      <w:r>
        <w:rPr>
          <w:spacing w:val="-24"/>
          <w:w w:val="105"/>
          <w:sz w:val="27"/>
        </w:rPr>
        <w:t> </w:t>
      </w:r>
      <w:r>
        <w:rPr>
          <w:w w:val="105"/>
          <w:sz w:val="27"/>
        </w:rPr>
        <w:t>стандарта</w:t>
      </w:r>
      <w:r>
        <w:rPr>
          <w:spacing w:val="-8"/>
          <w:w w:val="105"/>
          <w:sz w:val="27"/>
        </w:rPr>
        <w:t> </w:t>
      </w:r>
      <w:r>
        <w:rPr>
          <w:w w:val="105"/>
          <w:sz w:val="27"/>
        </w:rPr>
        <w:t>среднего</w:t>
      </w:r>
      <w:r>
        <w:rPr>
          <w:spacing w:val="-7"/>
          <w:w w:val="105"/>
          <w:sz w:val="27"/>
        </w:rPr>
        <w:t> </w:t>
      </w:r>
      <w:r>
        <w:rPr>
          <w:w w:val="105"/>
          <w:sz w:val="27"/>
        </w:rPr>
        <w:t>общего</w:t>
      </w:r>
      <w:r>
        <w:rPr>
          <w:spacing w:val="-10"/>
          <w:w w:val="105"/>
          <w:sz w:val="27"/>
        </w:rPr>
        <w:t> </w:t>
      </w:r>
      <w:r>
        <w:rPr>
          <w:w w:val="105"/>
          <w:sz w:val="27"/>
        </w:rPr>
        <w:t>образования,</w:t>
      </w:r>
      <w:r>
        <w:rPr>
          <w:spacing w:val="-5"/>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13"/>
          <w:sz w:val="27"/>
        </w:rPr>
        <w:t> </w:t>
      </w:r>
      <w:r>
        <w:rPr>
          <w:spacing w:val="-1"/>
          <w:w w:val="107"/>
          <w:sz w:val="27"/>
        </w:rPr>
        <w:t>професси</w:t>
      </w:r>
      <w:r>
        <w:rPr>
          <w:spacing w:val="-51"/>
          <w:w w:val="107"/>
          <w:sz w:val="27"/>
        </w:rPr>
        <w:t>и</w:t>
      </w:r>
      <w:r>
        <w:rPr>
          <w:spacing w:val="-8"/>
          <w:w w:val="109"/>
          <w:position w:val="10"/>
          <w:sz w:val="18"/>
        </w:rPr>
        <w:t>5</w:t>
      </w:r>
      <w:r>
        <w:rPr>
          <w:spacing w:val="-73"/>
          <w:w w:val="102"/>
          <w:sz w:val="27"/>
        </w:rPr>
        <w:t>0</w:t>
      </w:r>
      <w:r>
        <w:rPr>
          <w:w w:val="23"/>
          <w:sz w:val="27"/>
        </w:rPr>
        <w:t>)</w:t>
      </w:r>
      <w:r>
        <w:rPr>
          <w:sz w:val="27"/>
        </w:rPr>
        <w:t> </w:t>
      </w:r>
      <w:r>
        <w:rPr>
          <w:spacing w:val="-10"/>
          <w:sz w:val="27"/>
        </w:rPr>
        <w:t> </w:t>
      </w:r>
      <w:r>
        <w:rPr>
          <w:spacing w:val="11"/>
          <w:w w:val="23"/>
          <w:sz w:val="27"/>
        </w:rPr>
        <w:t>.</w:t>
      </w:r>
      <w:r>
        <w:rPr>
          <w:w w:val="104"/>
          <w:sz w:val="27"/>
        </w:rPr>
        <w:t>»;</w:t>
      </w:r>
    </w:p>
    <w:p>
      <w:pPr>
        <w:spacing w:line="315" w:lineRule="exact" w:before="0"/>
        <w:ind w:left="834" w:right="0" w:firstLine="0"/>
        <w:jc w:val="left"/>
        <w:rPr>
          <w:sz w:val="27"/>
        </w:rPr>
      </w:pPr>
      <w:r>
        <w:rPr>
          <w:spacing w:val="-1"/>
          <w:w w:val="109"/>
          <w:sz w:val="27"/>
        </w:rPr>
        <w:t>з</w:t>
      </w:r>
      <w:r>
        <w:rPr>
          <w:w w:val="109"/>
          <w:sz w:val="27"/>
        </w:rPr>
        <w:t>)</w:t>
      </w:r>
      <w:r>
        <w:rPr>
          <w:spacing w:val="-4"/>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20"/>
          <w:sz w:val="27"/>
        </w:rPr>
        <w:t> </w:t>
      </w:r>
      <w:r>
        <w:rPr>
          <w:spacing w:val="-6"/>
          <w:w w:val="104"/>
          <w:sz w:val="27"/>
        </w:rPr>
        <w:t>«</w:t>
      </w:r>
      <w:r>
        <w:rPr>
          <w:spacing w:val="-8"/>
          <w:w w:val="109"/>
          <w:position w:val="9"/>
          <w:sz w:val="18"/>
        </w:rPr>
        <w:t>5</w:t>
      </w:r>
      <w:r>
        <w:rPr>
          <w:spacing w:val="-66"/>
          <w:w w:val="67"/>
          <w:sz w:val="27"/>
        </w:rPr>
        <w:t>О</w:t>
      </w:r>
      <w:r>
        <w:rPr>
          <w:w w:val="22"/>
          <w:sz w:val="27"/>
        </w:rPr>
        <w:t>)</w:t>
      </w:r>
      <w:r>
        <w:rPr>
          <w:spacing w:val="-42"/>
          <w:sz w:val="27"/>
        </w:rPr>
        <w:t> </w:t>
      </w:r>
      <w:r>
        <w:rPr>
          <w:w w:val="108"/>
          <w:sz w:val="27"/>
        </w:rPr>
        <w:t>»</w:t>
      </w:r>
      <w:r>
        <w:rPr>
          <w:spacing w:val="-5"/>
          <w:sz w:val="27"/>
        </w:rPr>
        <w:t> </w:t>
      </w:r>
      <w:r>
        <w:rPr>
          <w:w w:val="103"/>
          <w:sz w:val="27"/>
        </w:rPr>
        <w:t>к</w:t>
      </w:r>
      <w:r>
        <w:rPr>
          <w:spacing w:val="2"/>
          <w:sz w:val="27"/>
        </w:rPr>
        <w:t> </w:t>
      </w:r>
      <w:r>
        <w:rPr>
          <w:spacing w:val="-1"/>
          <w:w w:val="101"/>
          <w:sz w:val="27"/>
        </w:rPr>
        <w:t>пункт</w:t>
      </w:r>
      <w:r>
        <w:rPr>
          <w:w w:val="101"/>
          <w:sz w:val="27"/>
        </w:rPr>
        <w:t>у</w:t>
      </w:r>
      <w:r>
        <w:rPr>
          <w:spacing w:val="6"/>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35"/>
        <w:ind w:left="122" w:right="109" w:firstLine="716"/>
        <w:jc w:val="both"/>
        <w:rPr>
          <w:sz w:val="27"/>
        </w:rPr>
      </w:pPr>
      <w:r>
        <w:rPr>
          <w:spacing w:val="-7"/>
          <w:w w:val="108"/>
          <w:sz w:val="27"/>
        </w:rPr>
        <w:t>«</w:t>
      </w:r>
      <w:r>
        <w:rPr>
          <w:spacing w:val="-83"/>
          <w:w w:val="109"/>
          <w:position w:val="10"/>
          <w:sz w:val="18"/>
        </w:rPr>
        <w:t>5</w:t>
      </w:r>
      <w:r>
        <w:rPr>
          <w:rFonts w:ascii="Arial" w:hAnsi="Arial"/>
          <w:w w:val="55"/>
          <w:sz w:val="19"/>
        </w:rPr>
        <w:t>&lt;</w:t>
      </w:r>
      <w:r>
        <w:rPr>
          <w:rFonts w:ascii="Arial" w:hAnsi="Arial"/>
          <w:spacing w:val="-16"/>
          <w:sz w:val="19"/>
        </w:rPr>
        <w:t> </w:t>
      </w:r>
      <w:r>
        <w:rPr>
          <w:spacing w:val="-64"/>
          <w:w w:val="110"/>
          <w:position w:val="10"/>
          <w:sz w:val="18"/>
        </w:rPr>
        <w:t>1</w:t>
      </w:r>
      <w:r>
        <w:rPr>
          <w:w w:val="35"/>
          <w:sz w:val="18"/>
        </w:rPr>
        <w:t>)</w:t>
      </w:r>
      <w:r>
        <w:rPr>
          <w:sz w:val="18"/>
        </w:rPr>
        <w:t> </w:t>
      </w:r>
      <w:r>
        <w:rPr>
          <w:spacing w:val="15"/>
          <w:sz w:val="18"/>
        </w:rPr>
        <w:t> </w:t>
      </w:r>
      <w:r>
        <w:rPr>
          <w:spacing w:val="-1"/>
          <w:w w:val="102"/>
          <w:sz w:val="27"/>
        </w:rPr>
        <w:t>Федеральны</w:t>
      </w:r>
      <w:r>
        <w:rPr>
          <w:w w:val="102"/>
          <w:sz w:val="27"/>
        </w:rPr>
        <w:t>й</w:t>
      </w:r>
      <w:r>
        <w:rPr>
          <w:sz w:val="27"/>
        </w:rPr>
        <w:t>   </w:t>
      </w:r>
      <w:r>
        <w:rPr>
          <w:spacing w:val="-9"/>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5"/>
          <w:sz w:val="27"/>
        </w:rPr>
        <w:t> </w:t>
      </w:r>
      <w:r>
        <w:rPr>
          <w:spacing w:val="-1"/>
          <w:w w:val="102"/>
          <w:sz w:val="27"/>
        </w:rPr>
        <w:t>стандар</w:t>
      </w:r>
      <w:r>
        <w:rPr>
          <w:w w:val="102"/>
          <w:sz w:val="27"/>
        </w:rPr>
        <w:t>т</w:t>
      </w:r>
      <w:r>
        <w:rPr>
          <w:sz w:val="27"/>
        </w:rPr>
        <w:t>   </w:t>
      </w:r>
      <w:r>
        <w:rPr>
          <w:spacing w:val="-15"/>
          <w:sz w:val="27"/>
        </w:rPr>
        <w:t> </w:t>
      </w:r>
      <w:r>
        <w:rPr>
          <w:spacing w:val="-1"/>
          <w:w w:val="102"/>
          <w:sz w:val="27"/>
        </w:rPr>
        <w:t>среднего </w:t>
      </w:r>
      <w:r>
        <w:rPr>
          <w:sz w:val="27"/>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sz w:val="27"/>
        </w:rPr>
        <w:t>413 (зарегистрирован Министерством юстиции  Российской   Федерации   7   июня   2012   г.,   регистрационный  </w:t>
      </w:r>
      <w:r>
        <w:rPr>
          <w:rFonts w:ascii="Arial" w:hAnsi="Arial"/>
          <w:sz w:val="25"/>
        </w:rPr>
        <w:t>№   </w:t>
      </w:r>
      <w:r>
        <w:rPr>
          <w:sz w:val="27"/>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10"/>
          <w:sz w:val="27"/>
        </w:rPr>
        <w:t> </w:t>
      </w:r>
      <w:r>
        <w:rPr>
          <w:sz w:val="27"/>
        </w:rPr>
        <w:t>регистрационный</w:t>
      </w:r>
    </w:p>
    <w:p>
      <w:pPr>
        <w:spacing w:line="355" w:lineRule="auto" w:before="0"/>
        <w:ind w:left="120" w:right="125" w:hanging="20"/>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3"/>
          <w:w w:val="105"/>
          <w:sz w:val="27"/>
        </w:rPr>
        <w:t> </w:t>
      </w:r>
      <w:r>
        <w:rPr>
          <w:w w:val="105"/>
          <w:sz w:val="27"/>
        </w:rPr>
        <w:t>24</w:t>
      </w:r>
      <w:r>
        <w:rPr>
          <w:spacing w:val="-24"/>
          <w:w w:val="105"/>
          <w:sz w:val="27"/>
        </w:rPr>
        <w:t> </w:t>
      </w:r>
      <w:r>
        <w:rPr>
          <w:w w:val="105"/>
          <w:sz w:val="27"/>
        </w:rPr>
        <w:t>сентября</w:t>
      </w:r>
      <w:r>
        <w:rPr>
          <w:spacing w:val="-9"/>
          <w:w w:val="105"/>
          <w:sz w:val="27"/>
        </w:rPr>
        <w:t> </w:t>
      </w:r>
      <w:r>
        <w:rPr>
          <w:w w:val="105"/>
          <w:sz w:val="27"/>
        </w:rPr>
        <w:t>2020</w:t>
      </w:r>
      <w:r>
        <w:rPr>
          <w:spacing w:val="-16"/>
          <w:w w:val="105"/>
          <w:sz w:val="27"/>
        </w:rPr>
        <w:t> </w:t>
      </w:r>
      <w:r>
        <w:rPr>
          <w:w w:val="105"/>
          <w:sz w:val="27"/>
        </w:rPr>
        <w:t>г.</w:t>
      </w:r>
      <w:r>
        <w:rPr>
          <w:spacing w:val="-38"/>
          <w:w w:val="105"/>
          <w:sz w:val="27"/>
        </w:rPr>
        <w:t> </w:t>
      </w:r>
      <w:r>
        <w:rPr>
          <w:rFonts w:ascii="Arial" w:hAnsi="Arial"/>
          <w:w w:val="105"/>
          <w:sz w:val="25"/>
        </w:rPr>
        <w:t>№</w:t>
      </w:r>
      <w:r>
        <w:rPr>
          <w:rFonts w:ascii="Arial" w:hAnsi="Arial"/>
          <w:spacing w:val="-24"/>
          <w:w w:val="105"/>
          <w:sz w:val="25"/>
        </w:rPr>
        <w:t> </w:t>
      </w:r>
      <w:r>
        <w:rPr>
          <w:w w:val="105"/>
          <w:sz w:val="27"/>
        </w:rPr>
        <w:t>519</w:t>
      </w:r>
      <w:r>
        <w:rPr>
          <w:spacing w:val="-22"/>
          <w:w w:val="105"/>
          <w:sz w:val="27"/>
        </w:rPr>
        <w:t> </w:t>
      </w:r>
      <w:r>
        <w:rPr>
          <w:w w:val="105"/>
          <w:sz w:val="27"/>
        </w:rPr>
        <w:t>(зарегистрирован</w:t>
      </w:r>
      <w:r>
        <w:rPr>
          <w:spacing w:val="-24"/>
          <w:w w:val="105"/>
          <w:sz w:val="27"/>
        </w:rPr>
        <w:t> </w:t>
      </w:r>
      <w:r>
        <w:rPr>
          <w:w w:val="105"/>
          <w:sz w:val="27"/>
        </w:rPr>
        <w:t>Министерством</w:t>
      </w:r>
      <w:r>
        <w:rPr>
          <w:spacing w:val="-6"/>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1"/>
          <w:w w:val="105"/>
          <w:sz w:val="27"/>
        </w:rPr>
        <w:t> </w:t>
      </w:r>
      <w:r>
        <w:rPr>
          <w:w w:val="105"/>
          <w:sz w:val="27"/>
        </w:rPr>
        <w:t>г.</w:t>
      </w:r>
    </w:p>
    <w:p>
      <w:pPr>
        <w:spacing w:line="301" w:lineRule="exact" w:before="0"/>
        <w:ind w:left="101" w:right="0" w:firstLine="0"/>
        <w:jc w:val="both"/>
        <w:rPr>
          <w:sz w:val="27"/>
        </w:rPr>
      </w:pPr>
      <w:r>
        <w:rPr>
          <w:rFonts w:ascii="Arial" w:hAnsi="Arial"/>
          <w:w w:val="105"/>
          <w:sz w:val="25"/>
        </w:rPr>
        <w:t>№    </w:t>
      </w:r>
      <w:r>
        <w:rPr>
          <w:w w:val="105"/>
          <w:sz w:val="27"/>
        </w:rPr>
        <w:t>712    (зарегистрирован    Министерством    юстиции    Российской Федерации</w:t>
      </w:r>
    </w:p>
    <w:p>
      <w:pPr>
        <w:spacing w:line="355" w:lineRule="auto" w:before="142"/>
        <w:ind w:left="115" w:right="132" w:firstLine="4"/>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4"/>
          <w:w w:val="105"/>
          <w:sz w:val="27"/>
        </w:rPr>
        <w:t> </w:t>
      </w:r>
      <w:r>
        <w:rPr>
          <w:w w:val="105"/>
          <w:sz w:val="27"/>
        </w:rPr>
        <w:t>г.,</w:t>
      </w:r>
      <w:r>
        <w:rPr>
          <w:spacing w:val="-17"/>
          <w:w w:val="105"/>
          <w:sz w:val="27"/>
        </w:rPr>
        <w:t> </w:t>
      </w:r>
      <w:r>
        <w:rPr>
          <w:w w:val="105"/>
          <w:sz w:val="27"/>
        </w:rPr>
        <w:t>регистрационный</w:t>
      </w:r>
      <w:r>
        <w:rPr>
          <w:spacing w:val="-26"/>
          <w:w w:val="105"/>
          <w:sz w:val="27"/>
        </w:rPr>
        <w:t> </w:t>
      </w:r>
      <w:r>
        <w:rPr>
          <w:w w:val="105"/>
          <w:sz w:val="27"/>
        </w:rPr>
        <w:t>№</w:t>
      </w:r>
      <w:r>
        <w:rPr>
          <w:spacing w:val="-15"/>
          <w:w w:val="105"/>
          <w:sz w:val="27"/>
        </w:rPr>
        <w:t> </w:t>
      </w:r>
      <w:r>
        <w:rPr>
          <w:w w:val="105"/>
          <w:sz w:val="27"/>
        </w:rPr>
        <w:t>70034)</w:t>
      </w:r>
      <w:r>
        <w:rPr>
          <w:spacing w:val="-10"/>
          <w:w w:val="105"/>
          <w:sz w:val="27"/>
        </w:rPr>
        <w:t> </w:t>
      </w:r>
      <w:r>
        <w:rPr>
          <w:w w:val="105"/>
          <w:sz w:val="27"/>
        </w:rPr>
        <w:t>и</w:t>
      </w:r>
      <w:r>
        <w:rPr>
          <w:spacing w:val="-17"/>
          <w:w w:val="105"/>
          <w:sz w:val="27"/>
        </w:rPr>
        <w:t> </w:t>
      </w:r>
      <w:r>
        <w:rPr>
          <w:w w:val="105"/>
          <w:sz w:val="27"/>
        </w:rPr>
        <w:t>от</w:t>
      </w:r>
      <w:r>
        <w:rPr>
          <w:spacing w:val="-16"/>
          <w:w w:val="105"/>
          <w:sz w:val="27"/>
        </w:rPr>
        <w:t> </w:t>
      </w:r>
      <w:r>
        <w:rPr>
          <w:w w:val="105"/>
          <w:sz w:val="27"/>
        </w:rPr>
        <w:t>27</w:t>
      </w:r>
      <w:r>
        <w:rPr>
          <w:spacing w:val="-16"/>
          <w:w w:val="105"/>
          <w:sz w:val="27"/>
        </w:rPr>
        <w:t> </w:t>
      </w:r>
      <w:r>
        <w:rPr>
          <w:w w:val="105"/>
          <w:sz w:val="27"/>
        </w:rPr>
        <w:t>декабря</w:t>
      </w:r>
      <w:r>
        <w:rPr>
          <w:spacing w:val="-5"/>
          <w:w w:val="105"/>
          <w:sz w:val="27"/>
        </w:rPr>
        <w:t> </w:t>
      </w:r>
      <w:r>
        <w:rPr>
          <w:w w:val="105"/>
          <w:sz w:val="27"/>
        </w:rPr>
        <w:t>2023</w:t>
      </w:r>
      <w:r>
        <w:rPr>
          <w:spacing w:val="-9"/>
          <w:w w:val="105"/>
          <w:sz w:val="27"/>
        </w:rPr>
        <w:t> </w:t>
      </w:r>
      <w:r>
        <w:rPr>
          <w:w w:val="105"/>
          <w:sz w:val="27"/>
        </w:rPr>
        <w:t>г.</w:t>
      </w:r>
      <w:r>
        <w:rPr>
          <w:spacing w:val="-18"/>
          <w:w w:val="105"/>
          <w:sz w:val="27"/>
        </w:rPr>
        <w:t> </w:t>
      </w:r>
      <w:r>
        <w:rPr>
          <w:w w:val="105"/>
          <w:sz w:val="27"/>
        </w:rPr>
        <w:t>№</w:t>
      </w:r>
      <w:r>
        <w:rPr>
          <w:spacing w:val="-13"/>
          <w:w w:val="105"/>
          <w:sz w:val="27"/>
        </w:rPr>
        <w:t> </w:t>
      </w:r>
      <w:r>
        <w:rPr>
          <w:w w:val="105"/>
          <w:sz w:val="27"/>
        </w:rPr>
        <w:t>1028</w:t>
      </w:r>
      <w:r>
        <w:rPr>
          <w:spacing w:val="-10"/>
          <w:w w:val="105"/>
          <w:sz w:val="27"/>
        </w:rPr>
        <w:t> </w:t>
      </w:r>
      <w:r>
        <w:rPr>
          <w:w w:val="105"/>
          <w:sz w:val="27"/>
        </w:rPr>
        <w:t>(зарегистрирован</w:t>
      </w:r>
    </w:p>
    <w:p>
      <w:pPr>
        <w:spacing w:after="0" w:line="355" w:lineRule="auto"/>
        <w:jc w:val="both"/>
        <w:rPr>
          <w:sz w:val="27"/>
        </w:rPr>
        <w:sectPr>
          <w:headerReference w:type="default" r:id="rId74"/>
          <w:footerReference w:type="default" r:id="rId75"/>
          <w:pgSz w:w="12040" w:h="17270"/>
          <w:pgMar w:header="751" w:footer="509" w:top="1240" w:bottom="700" w:left="1220" w:right="400"/>
        </w:sectPr>
      </w:pPr>
    </w:p>
    <w:p>
      <w:pPr>
        <w:pStyle w:val="BodyText"/>
        <w:spacing w:before="4"/>
        <w:rPr>
          <w:sz w:val="20"/>
        </w:rPr>
      </w:pPr>
      <w:r>
        <w:rPr/>
        <w:pict>
          <v:line style="position:absolute;mso-position-horizontal-relative:page;mso-position-vertical-relative:page;z-index:2560" from="4.326856pt,850.542991pt" to="4.326856pt,4.805298pt" stroked="true" strokeweight="5.047999pt" strokecolor="#000000">
            <v:stroke dashstyle="solid"/>
            <w10:wrap type="none"/>
          </v:line>
        </w:pict>
      </w:r>
      <w:r>
        <w:rPr/>
        <w:pict>
          <v:line style="position:absolute;mso-position-horizontal-relative:page;mso-position-vertical-relative:page;z-index:2584" from="10.576759pt,3.3637pt" to="604.799981pt,3.3637pt" stroked="true" strokeweight="4.324795pt" strokecolor="#000000">
            <v:stroke dashstyle="solid"/>
            <w10:wrap type="none"/>
          </v:line>
        </w:pict>
      </w:r>
    </w:p>
    <w:p>
      <w:pPr>
        <w:spacing w:line="357" w:lineRule="auto" w:before="89"/>
        <w:ind w:left="219" w:right="108" w:hanging="1"/>
        <w:jc w:val="both"/>
        <w:rPr>
          <w:sz w:val="27"/>
        </w:rPr>
      </w:pPr>
      <w:r>
        <w:rPr>
          <w:w w:val="105"/>
          <w:sz w:val="27"/>
        </w:rPr>
        <w:t>Министерством юстиции Российской Федерации 2 февраля 2024 г., регистрационный </w:t>
      </w:r>
      <w:r>
        <w:rPr>
          <w:rFonts w:ascii="Arial" w:hAnsi="Arial"/>
          <w:w w:val="105"/>
          <w:sz w:val="26"/>
        </w:rPr>
        <w:t>№ </w:t>
      </w:r>
      <w:r>
        <w:rPr>
          <w:w w:val="105"/>
          <w:sz w:val="27"/>
        </w:rPr>
        <w:t>77121).»;</w:t>
      </w:r>
    </w:p>
    <w:p>
      <w:pPr>
        <w:spacing w:before="7"/>
        <w:ind w:left="919" w:right="0" w:firstLine="0"/>
        <w:jc w:val="left"/>
        <w:rPr>
          <w:sz w:val="27"/>
        </w:rPr>
      </w:pPr>
      <w:r>
        <w:rPr>
          <w:w w:val="105"/>
          <w:sz w:val="27"/>
        </w:rPr>
        <w:t>и) пункт 7.15 изложить в следующей редакции:</w:t>
      </w:r>
    </w:p>
    <w:p>
      <w:pPr>
        <w:spacing w:before="184"/>
        <w:ind w:left="916" w:right="0" w:firstLine="0"/>
        <w:jc w:val="left"/>
        <w:rPr>
          <w:sz w:val="27"/>
        </w:rPr>
      </w:pPr>
      <w:r>
        <w:rPr>
          <w:sz w:val="27"/>
        </w:rPr>
        <w:t>«7.15. Требование к финансовым условиям реализации IПIКРС:</w:t>
      </w:r>
    </w:p>
    <w:p>
      <w:pPr>
        <w:spacing w:line="381" w:lineRule="auto" w:before="180"/>
        <w:ind w:left="213" w:right="126" w:firstLine="705"/>
        <w:jc w:val="both"/>
        <w:rPr>
          <w:sz w:val="27"/>
        </w:rPr>
      </w:pPr>
      <w:r>
        <w:rPr>
          <w:w w:val="105"/>
          <w:sz w:val="27"/>
        </w:rPr>
        <w:t>финансовое</w:t>
      </w:r>
      <w:r>
        <w:rPr>
          <w:spacing w:val="-13"/>
          <w:w w:val="105"/>
          <w:sz w:val="27"/>
        </w:rPr>
        <w:t> </w:t>
      </w:r>
      <w:r>
        <w:rPr>
          <w:w w:val="105"/>
          <w:sz w:val="27"/>
        </w:rPr>
        <w:t>обеспечение</w:t>
      </w:r>
      <w:r>
        <w:rPr>
          <w:spacing w:val="-18"/>
          <w:w w:val="105"/>
          <w:sz w:val="27"/>
        </w:rPr>
        <w:t> </w:t>
      </w:r>
      <w:r>
        <w:rPr>
          <w:w w:val="105"/>
          <w:sz w:val="27"/>
        </w:rPr>
        <w:t>реализации</w:t>
      </w:r>
      <w:r>
        <w:rPr>
          <w:spacing w:val="-18"/>
          <w:w w:val="105"/>
          <w:sz w:val="27"/>
        </w:rPr>
        <w:t> </w:t>
      </w:r>
      <w:r>
        <w:rPr>
          <w:w w:val="105"/>
          <w:sz w:val="27"/>
        </w:rPr>
        <w:t>IПIКРС</w:t>
      </w:r>
      <w:r>
        <w:rPr>
          <w:spacing w:val="-19"/>
          <w:w w:val="105"/>
          <w:sz w:val="27"/>
        </w:rPr>
        <w:t> </w:t>
      </w:r>
      <w:r>
        <w:rPr>
          <w:w w:val="105"/>
          <w:sz w:val="27"/>
        </w:rPr>
        <w:t>должно</w:t>
      </w:r>
      <w:r>
        <w:rPr>
          <w:spacing w:val="-24"/>
          <w:w w:val="105"/>
          <w:sz w:val="27"/>
        </w:rPr>
        <w:t> </w:t>
      </w:r>
      <w:r>
        <w:rPr>
          <w:w w:val="105"/>
          <w:sz w:val="27"/>
        </w:rPr>
        <w:t>осуществляться</w:t>
      </w:r>
      <w:r>
        <w:rPr>
          <w:spacing w:val="-29"/>
          <w:w w:val="105"/>
          <w:sz w:val="27"/>
        </w:rPr>
        <w:t> </w:t>
      </w:r>
      <w:r>
        <w:rPr>
          <w:w w:val="105"/>
          <w:sz w:val="27"/>
        </w:rPr>
        <w:t>в</w:t>
      </w:r>
      <w:r>
        <w:rPr>
          <w:spacing w:val="-33"/>
          <w:w w:val="105"/>
          <w:sz w:val="27"/>
        </w:rPr>
        <w:t> </w:t>
      </w:r>
      <w:r>
        <w:rPr>
          <w:w w:val="105"/>
          <w:sz w:val="27"/>
        </w:rPr>
        <w:t>объеме не</w:t>
      </w:r>
      <w:r>
        <w:rPr>
          <w:spacing w:val="-25"/>
          <w:w w:val="105"/>
          <w:sz w:val="27"/>
        </w:rPr>
        <w:t> </w:t>
      </w:r>
      <w:r>
        <w:rPr>
          <w:w w:val="105"/>
          <w:sz w:val="27"/>
        </w:rPr>
        <w:t>ниже</w:t>
      </w:r>
      <w:r>
        <w:rPr>
          <w:spacing w:val="-26"/>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22"/>
          <w:w w:val="105"/>
          <w:sz w:val="27"/>
        </w:rPr>
        <w:t> </w:t>
      </w:r>
      <w:r>
        <w:rPr>
          <w:w w:val="105"/>
          <w:sz w:val="27"/>
        </w:rPr>
        <w:t>с</w:t>
      </w:r>
      <w:r>
        <w:rPr>
          <w:spacing w:val="-34"/>
          <w:w w:val="105"/>
          <w:sz w:val="27"/>
        </w:rPr>
        <w:t> </w:t>
      </w:r>
      <w:r>
        <w:rPr>
          <w:w w:val="105"/>
          <w:sz w:val="27"/>
        </w:rPr>
        <w:t>бюджетным</w:t>
      </w:r>
      <w:r>
        <w:rPr>
          <w:spacing w:val="-16"/>
          <w:w w:val="105"/>
          <w:sz w:val="27"/>
        </w:rPr>
        <w:t> </w:t>
      </w:r>
      <w:r>
        <w:rPr>
          <w:w w:val="105"/>
          <w:sz w:val="27"/>
        </w:rPr>
        <w:t>законодательством</w:t>
      </w:r>
      <w:r>
        <w:rPr>
          <w:spacing w:val="-30"/>
          <w:w w:val="105"/>
          <w:sz w:val="27"/>
        </w:rPr>
        <w:t> </w:t>
      </w:r>
      <w:r>
        <w:rPr>
          <w:w w:val="105"/>
          <w:sz w:val="27"/>
        </w:rPr>
        <w:t>Российской </w:t>
      </w:r>
      <w:r>
        <w:rPr>
          <w:spacing w:val="-4"/>
          <w:w w:val="105"/>
          <w:sz w:val="27"/>
        </w:rPr>
        <w:t>Федерации</w:t>
      </w:r>
      <w:r>
        <w:rPr>
          <w:rFonts w:ascii="Arial" w:hAnsi="Arial"/>
          <w:spacing w:val="-4"/>
          <w:w w:val="105"/>
          <w:position w:val="11"/>
          <w:sz w:val="16"/>
        </w:rPr>
        <w:t>7 </w:t>
      </w:r>
      <w:r>
        <w:rPr>
          <w:w w:val="105"/>
          <w:sz w:val="27"/>
        </w:rPr>
        <w:t>и Федеральным законом от 29 декабря 2012 г. </w:t>
      </w:r>
      <w:r>
        <w:rPr>
          <w:rFonts w:ascii="Arial" w:hAnsi="Arial"/>
          <w:w w:val="105"/>
          <w:sz w:val="26"/>
        </w:rPr>
        <w:t>№</w:t>
      </w:r>
      <w:r>
        <w:rPr>
          <w:rFonts w:ascii="Arial" w:hAnsi="Arial"/>
          <w:spacing w:val="60"/>
          <w:w w:val="105"/>
          <w:sz w:val="26"/>
        </w:rPr>
        <w:t> </w:t>
      </w:r>
      <w:r>
        <w:rPr>
          <w:w w:val="105"/>
          <w:sz w:val="27"/>
        </w:rPr>
        <w:t>273-ФЗ</w:t>
      </w:r>
    </w:p>
    <w:p>
      <w:pPr>
        <w:spacing w:line="306" w:lineRule="exact" w:before="0"/>
        <w:ind w:left="209" w:right="0" w:firstLine="0"/>
        <w:jc w:val="left"/>
        <w:rPr>
          <w:sz w:val="27"/>
        </w:rPr>
      </w:pPr>
      <w:r>
        <w:rPr>
          <w:w w:val="105"/>
          <w:sz w:val="27"/>
        </w:rPr>
        <w:t>«Об образовании в Российской Федерации».»;</w:t>
      </w:r>
    </w:p>
    <w:p>
      <w:pPr>
        <w:spacing w:before="184"/>
        <w:ind w:left="914" w:right="0" w:firstLine="0"/>
        <w:jc w:val="left"/>
        <w:rPr>
          <w:sz w:val="27"/>
        </w:rPr>
      </w:pPr>
      <w:r>
        <w:rPr>
          <w:sz w:val="27"/>
        </w:rPr>
        <w:t>к) сноску «7&gt;&gt; к пункту 7.15 изложить в следующей редакции:</w:t>
      </w:r>
    </w:p>
    <w:p>
      <w:pPr>
        <w:spacing w:before="180"/>
        <w:ind w:left="916" w:right="0" w:firstLine="0"/>
        <w:jc w:val="left"/>
        <w:rPr>
          <w:sz w:val="27"/>
        </w:rPr>
      </w:pPr>
      <w:r>
        <w:rPr>
          <w:sz w:val="27"/>
        </w:rPr>
        <w:t>«</w:t>
      </w:r>
      <w:r>
        <w:rPr>
          <w:rFonts w:ascii="Arial" w:hAnsi="Arial"/>
          <w:position w:val="10"/>
          <w:sz w:val="16"/>
        </w:rPr>
        <w:t>7 </w:t>
      </w:r>
      <w:r>
        <w:rPr>
          <w:sz w:val="27"/>
        </w:rPr>
        <w:t>Бюджетный кодекс Российской Федерации.».</w:t>
      </w:r>
    </w:p>
    <w:p>
      <w:pPr>
        <w:pStyle w:val="ListParagraph"/>
        <w:numPr>
          <w:ilvl w:val="0"/>
          <w:numId w:val="1"/>
        </w:numPr>
        <w:tabs>
          <w:tab w:pos="1325" w:val="left" w:leader="none"/>
        </w:tabs>
        <w:spacing w:line="355" w:lineRule="auto" w:before="175" w:after="0"/>
        <w:ind w:left="203" w:right="120" w:firstLine="715"/>
        <w:jc w:val="both"/>
        <w:rPr>
          <w:sz w:val="27"/>
        </w:rPr>
      </w:pPr>
      <w:r>
        <w:rPr>
          <w:w w:val="105"/>
          <w:sz w:val="27"/>
        </w:rPr>
        <w:t>В федеральном государственном образовательном стандарте среднего профессионального образования по</w:t>
      </w:r>
      <w:r>
        <w:rPr>
          <w:spacing w:val="-54"/>
          <w:w w:val="105"/>
          <w:sz w:val="27"/>
        </w:rPr>
        <w:t> </w:t>
      </w:r>
      <w:r>
        <w:rPr>
          <w:w w:val="105"/>
          <w:sz w:val="27"/>
        </w:rPr>
        <w:t>профессии 190901.02 Электромонтер устройств сигнализации, централизации, блокировки (СЦБ), утвержденном приказом Министерства  образования  и науки Российской  Федерации  от 2 августа  2013  </w:t>
      </w:r>
      <w:r>
        <w:rPr>
          <w:spacing w:val="6"/>
          <w:w w:val="105"/>
          <w:sz w:val="27"/>
        </w:rPr>
        <w:t> </w:t>
      </w:r>
      <w:r>
        <w:rPr>
          <w:w w:val="105"/>
          <w:sz w:val="27"/>
        </w:rPr>
        <w:t>г.</w:t>
      </w:r>
    </w:p>
    <w:p>
      <w:pPr>
        <w:spacing w:line="355" w:lineRule="auto" w:before="0"/>
        <w:ind w:left="202" w:right="125" w:hanging="15"/>
        <w:jc w:val="both"/>
        <w:rPr>
          <w:sz w:val="27"/>
        </w:rPr>
      </w:pPr>
      <w:r>
        <w:rPr>
          <w:rFonts w:ascii="Arial" w:hAnsi="Arial"/>
          <w:w w:val="105"/>
          <w:sz w:val="26"/>
        </w:rPr>
        <w:t>№</w:t>
      </w:r>
      <w:r>
        <w:rPr>
          <w:rFonts w:ascii="Arial" w:hAnsi="Arial"/>
          <w:spacing w:val="-36"/>
          <w:w w:val="105"/>
          <w:sz w:val="26"/>
        </w:rPr>
        <w:t> </w:t>
      </w:r>
      <w:r>
        <w:rPr>
          <w:w w:val="105"/>
          <w:sz w:val="27"/>
        </w:rPr>
        <w:t>704</w:t>
      </w:r>
      <w:r>
        <w:rPr>
          <w:spacing w:val="-28"/>
          <w:w w:val="105"/>
          <w:sz w:val="27"/>
        </w:rPr>
        <w:t> </w:t>
      </w:r>
      <w:r>
        <w:rPr>
          <w:w w:val="105"/>
          <w:sz w:val="27"/>
        </w:rPr>
        <w:t>(зарегистрирован</w:t>
      </w:r>
      <w:r>
        <w:rPr>
          <w:spacing w:val="-37"/>
          <w:w w:val="105"/>
          <w:sz w:val="27"/>
        </w:rPr>
        <w:t> </w:t>
      </w:r>
      <w:r>
        <w:rPr>
          <w:w w:val="105"/>
          <w:sz w:val="27"/>
        </w:rPr>
        <w:t>Министерством</w:t>
      </w:r>
      <w:r>
        <w:rPr>
          <w:spacing w:val="-9"/>
          <w:w w:val="105"/>
          <w:sz w:val="27"/>
        </w:rPr>
        <w:t> </w:t>
      </w:r>
      <w:r>
        <w:rPr>
          <w:w w:val="105"/>
          <w:sz w:val="27"/>
        </w:rPr>
        <w:t>юстиции</w:t>
      </w:r>
      <w:r>
        <w:rPr>
          <w:spacing w:val="-22"/>
          <w:w w:val="105"/>
          <w:sz w:val="27"/>
        </w:rPr>
        <w:t> </w:t>
      </w:r>
      <w:r>
        <w:rPr>
          <w:w w:val="105"/>
          <w:sz w:val="27"/>
        </w:rPr>
        <w:t>Российской</w:t>
      </w:r>
      <w:r>
        <w:rPr>
          <w:spacing w:val="-14"/>
          <w:w w:val="105"/>
          <w:sz w:val="27"/>
        </w:rPr>
        <w:t> </w:t>
      </w:r>
      <w:r>
        <w:rPr>
          <w:w w:val="105"/>
          <w:sz w:val="27"/>
        </w:rPr>
        <w:t>Федерации</w:t>
      </w:r>
      <w:r>
        <w:rPr>
          <w:spacing w:val="-17"/>
          <w:w w:val="105"/>
          <w:sz w:val="27"/>
        </w:rPr>
        <w:t> </w:t>
      </w:r>
      <w:r>
        <w:rPr>
          <w:w w:val="105"/>
          <w:sz w:val="27"/>
        </w:rPr>
        <w:t>20</w:t>
      </w:r>
      <w:r>
        <w:rPr>
          <w:spacing w:val="-29"/>
          <w:w w:val="105"/>
          <w:sz w:val="27"/>
        </w:rPr>
        <w:t> </w:t>
      </w:r>
      <w:r>
        <w:rPr>
          <w:w w:val="105"/>
          <w:sz w:val="27"/>
        </w:rPr>
        <w:t>августа 2013 г., регистрационный </w:t>
      </w:r>
      <w:r>
        <w:rPr>
          <w:rFonts w:ascii="Arial" w:hAnsi="Arial"/>
          <w:w w:val="105"/>
          <w:sz w:val="26"/>
        </w:rPr>
        <w:t>№ </w:t>
      </w:r>
      <w:r>
        <w:rPr>
          <w:w w:val="105"/>
          <w:sz w:val="27"/>
        </w:rPr>
        <w:t>29582), с изменениями, внесенными приказом Министерства образования и науки Российской Федерации от 9 апреля 2015</w:t>
      </w:r>
      <w:r>
        <w:rPr>
          <w:spacing w:val="10"/>
          <w:w w:val="105"/>
          <w:sz w:val="27"/>
        </w:rPr>
        <w:t> </w:t>
      </w:r>
      <w:r>
        <w:rPr>
          <w:w w:val="105"/>
          <w:sz w:val="27"/>
        </w:rPr>
        <w:t>г.</w:t>
      </w:r>
    </w:p>
    <w:p>
      <w:pPr>
        <w:spacing w:line="355" w:lineRule="auto" w:before="0"/>
        <w:ind w:left="197" w:right="143" w:hanging="15"/>
        <w:jc w:val="both"/>
        <w:rPr>
          <w:sz w:val="27"/>
        </w:rPr>
      </w:pPr>
      <w:r>
        <w:rPr>
          <w:rFonts w:ascii="Arial" w:hAnsi="Arial"/>
          <w:w w:val="105"/>
          <w:sz w:val="26"/>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6"/>
        </w:rPr>
        <w:t>№ </w:t>
      </w:r>
      <w:r>
        <w:rPr>
          <w:w w:val="105"/>
          <w:sz w:val="27"/>
        </w:rPr>
        <w:t>37216) и приказом Министерства просвещения Российской Федерации от 13 июля 2021 г. </w:t>
      </w:r>
      <w:r>
        <w:rPr>
          <w:rFonts w:ascii="Arial" w:hAnsi="Arial"/>
          <w:w w:val="105"/>
          <w:sz w:val="26"/>
        </w:rPr>
        <w:t>№</w:t>
      </w:r>
      <w:r>
        <w:rPr>
          <w:rFonts w:ascii="Arial" w:hAnsi="Arial"/>
          <w:spacing w:val="-58"/>
          <w:w w:val="105"/>
          <w:sz w:val="26"/>
        </w:rPr>
        <w:t> </w:t>
      </w:r>
      <w:r>
        <w:rPr>
          <w:w w:val="105"/>
          <w:sz w:val="27"/>
        </w:rPr>
        <w:t>450 (зарегистрирован Министерством юстиции</w:t>
      </w:r>
      <w:r>
        <w:rPr>
          <w:spacing w:val="-7"/>
          <w:w w:val="105"/>
          <w:sz w:val="27"/>
        </w:rPr>
        <w:t> </w:t>
      </w:r>
      <w:r>
        <w:rPr>
          <w:w w:val="105"/>
          <w:sz w:val="27"/>
        </w:rPr>
        <w:t>Российской</w:t>
      </w:r>
      <w:r>
        <w:rPr>
          <w:spacing w:val="-2"/>
          <w:w w:val="105"/>
          <w:sz w:val="27"/>
        </w:rPr>
        <w:t> </w:t>
      </w:r>
      <w:r>
        <w:rPr>
          <w:w w:val="105"/>
          <w:sz w:val="27"/>
        </w:rPr>
        <w:t>Федерации 14</w:t>
      </w:r>
      <w:r>
        <w:rPr>
          <w:spacing w:val="-20"/>
          <w:w w:val="105"/>
          <w:sz w:val="27"/>
        </w:rPr>
        <w:t> </w:t>
      </w:r>
      <w:r>
        <w:rPr>
          <w:w w:val="105"/>
          <w:sz w:val="27"/>
        </w:rPr>
        <w:t>октября</w:t>
      </w:r>
      <w:r>
        <w:rPr>
          <w:spacing w:val="-5"/>
          <w:w w:val="105"/>
          <w:sz w:val="27"/>
        </w:rPr>
        <w:t> </w:t>
      </w:r>
      <w:r>
        <w:rPr>
          <w:w w:val="105"/>
          <w:sz w:val="27"/>
        </w:rPr>
        <w:t>2021</w:t>
      </w:r>
      <w:r>
        <w:rPr>
          <w:spacing w:val="-9"/>
          <w:w w:val="105"/>
          <w:sz w:val="27"/>
        </w:rPr>
        <w:t> </w:t>
      </w:r>
      <w:r>
        <w:rPr>
          <w:w w:val="105"/>
          <w:sz w:val="27"/>
        </w:rPr>
        <w:t>г.,</w:t>
      </w:r>
      <w:r>
        <w:rPr>
          <w:spacing w:val="-21"/>
          <w:w w:val="105"/>
          <w:sz w:val="27"/>
        </w:rPr>
        <w:t> </w:t>
      </w:r>
      <w:r>
        <w:rPr>
          <w:w w:val="105"/>
          <w:sz w:val="27"/>
        </w:rPr>
        <w:t>регистрационный</w:t>
      </w:r>
      <w:r>
        <w:rPr>
          <w:spacing w:val="-33"/>
          <w:w w:val="105"/>
          <w:sz w:val="27"/>
        </w:rPr>
        <w:t> </w:t>
      </w:r>
      <w:r>
        <w:rPr>
          <w:rFonts w:ascii="Arial" w:hAnsi="Arial"/>
          <w:w w:val="105"/>
          <w:sz w:val="26"/>
        </w:rPr>
        <w:t>№</w:t>
      </w:r>
      <w:r>
        <w:rPr>
          <w:rFonts w:ascii="Arial" w:hAnsi="Arial"/>
          <w:spacing w:val="-28"/>
          <w:w w:val="105"/>
          <w:sz w:val="26"/>
        </w:rPr>
        <w:t> </w:t>
      </w:r>
      <w:r>
        <w:rPr>
          <w:w w:val="105"/>
          <w:sz w:val="27"/>
        </w:rPr>
        <w:t>65410):</w:t>
      </w:r>
    </w:p>
    <w:p>
      <w:pPr>
        <w:spacing w:line="379" w:lineRule="auto" w:before="0"/>
        <w:ind w:left="905" w:right="4121" w:firstLine="0"/>
        <w:jc w:val="left"/>
        <w:rPr>
          <w:sz w:val="27"/>
        </w:rPr>
      </w:pPr>
      <w:r>
        <w:rPr>
          <w:sz w:val="27"/>
        </w:rPr>
        <w:t>а) в пункте 1.4 слово «основную» исключить; б) в Таблице 1 пункта 3.1 строку</w:t>
      </w:r>
    </w:p>
    <w:p>
      <w:pPr>
        <w:spacing w:before="0"/>
        <w:ind w:left="906" w:right="0" w:firstLine="0"/>
        <w:jc w:val="left"/>
        <w:rPr>
          <w:sz w:val="27"/>
        </w:rPr>
      </w:pPr>
      <w:r>
        <w:rPr>
          <w:w w:val="108"/>
          <w:sz w:val="27"/>
        </w:rPr>
        <w:t>«</w:t>
      </w:r>
    </w:p>
    <w:p>
      <w:pPr>
        <w:pStyle w:val="BodyText"/>
        <w:spacing w:before="10"/>
        <w:rPr>
          <w:sz w:val="13"/>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4"/>
        <w:gridCol w:w="2904"/>
      </w:tblGrid>
      <w:tr>
        <w:trPr>
          <w:trHeight w:val="518" w:hRule="atLeast"/>
        </w:trPr>
        <w:tc>
          <w:tcPr>
            <w:tcW w:w="2486" w:type="dxa"/>
            <w:tcBorders>
              <w:top w:val="nil"/>
              <w:left w:val="nil"/>
            </w:tcBorders>
          </w:tcPr>
          <w:p>
            <w:pPr>
              <w:pStyle w:val="TableParagraph"/>
              <w:rPr>
                <w:sz w:val="26"/>
              </w:rPr>
            </w:pPr>
          </w:p>
        </w:tc>
        <w:tc>
          <w:tcPr>
            <w:tcW w:w="4774" w:type="dxa"/>
            <w:vMerge w:val="restart"/>
          </w:tcPr>
          <w:p>
            <w:pPr>
              <w:pStyle w:val="TableParagraph"/>
              <w:spacing w:line="252" w:lineRule="auto" w:before="115"/>
              <w:ind w:left="204" w:right="159"/>
              <w:jc w:val="center"/>
              <w:rPr>
                <w:sz w:val="27"/>
              </w:rPr>
            </w:pPr>
            <w:r>
              <w:rPr>
                <w:sz w:val="27"/>
              </w:rPr>
              <w:t>Электромонтер по обслуживанию и ремонту устройств сигнализации, централизации и блокировки</w:t>
            </w:r>
          </w:p>
        </w:tc>
        <w:tc>
          <w:tcPr>
            <w:tcW w:w="2904" w:type="dxa"/>
            <w:tcBorders>
              <w:top w:val="nil"/>
              <w:right w:val="nil"/>
            </w:tcBorders>
          </w:tcPr>
          <w:p>
            <w:pPr>
              <w:pStyle w:val="TableParagraph"/>
              <w:rPr>
                <w:sz w:val="26"/>
              </w:rPr>
            </w:pPr>
          </w:p>
        </w:tc>
      </w:tr>
      <w:tr>
        <w:trPr>
          <w:trHeight w:val="859" w:hRule="atLeast"/>
        </w:trPr>
        <w:tc>
          <w:tcPr>
            <w:tcW w:w="2486" w:type="dxa"/>
          </w:tcPr>
          <w:p>
            <w:pPr>
              <w:pStyle w:val="TableParagraph"/>
              <w:spacing w:line="252" w:lineRule="auto" w:before="134"/>
              <w:ind w:left="514" w:hanging="222"/>
              <w:rPr>
                <w:sz w:val="27"/>
              </w:rPr>
            </w:pPr>
            <w:r>
              <w:rPr>
                <w:sz w:val="27"/>
              </w:rPr>
              <w:t>основное общее образование</w:t>
            </w:r>
          </w:p>
        </w:tc>
        <w:tc>
          <w:tcPr>
            <w:tcW w:w="4774" w:type="dxa"/>
            <w:vMerge/>
            <w:tcBorders>
              <w:top w:val="nil"/>
            </w:tcBorders>
          </w:tcPr>
          <w:p>
            <w:pPr>
              <w:rPr>
                <w:sz w:val="2"/>
                <w:szCs w:val="2"/>
              </w:rPr>
            </w:pPr>
          </w:p>
        </w:tc>
        <w:tc>
          <w:tcPr>
            <w:tcW w:w="2904" w:type="dxa"/>
          </w:tcPr>
          <w:p>
            <w:pPr>
              <w:pStyle w:val="TableParagraph"/>
              <w:spacing w:before="119"/>
              <w:ind w:left="599"/>
              <w:rPr>
                <w:rFonts w:ascii="Arial" w:hAnsi="Arial"/>
                <w:sz w:val="27"/>
              </w:rPr>
            </w:pPr>
            <w:r>
              <w:rPr>
                <w:w w:val="105"/>
                <w:sz w:val="27"/>
              </w:rPr>
              <w:t>2 года 10 мес.</w:t>
            </w:r>
            <w:r>
              <w:rPr>
                <w:rFonts w:ascii="Arial" w:hAnsi="Arial"/>
                <w:w w:val="105"/>
                <w:sz w:val="27"/>
                <w:vertAlign w:val="superscript"/>
              </w:rPr>
              <w:t>4</w:t>
            </w:r>
          </w:p>
        </w:tc>
      </w:tr>
    </w:tbl>
    <w:p>
      <w:pPr>
        <w:spacing w:before="10"/>
        <w:ind w:left="0" w:right="128" w:firstLine="0"/>
        <w:jc w:val="right"/>
        <w:rPr>
          <w:sz w:val="27"/>
        </w:rPr>
      </w:pPr>
      <w:r>
        <w:rPr>
          <w:w w:val="108"/>
          <w:sz w:val="27"/>
        </w:rPr>
        <w:t>»</w:t>
      </w:r>
    </w:p>
    <w:p>
      <w:pPr>
        <w:spacing w:after="0"/>
        <w:jc w:val="right"/>
        <w:rPr>
          <w:sz w:val="27"/>
        </w:rPr>
        <w:sectPr>
          <w:headerReference w:type="default" r:id="rId76"/>
          <w:footerReference w:type="default" r:id="rId77"/>
          <w:pgSz w:w="12100" w:h="17300"/>
          <w:pgMar w:header="785" w:footer="509" w:top="1020" w:bottom="700" w:left="1200" w:right="400"/>
        </w:sectPr>
      </w:pPr>
    </w:p>
    <w:p>
      <w:pPr>
        <w:pStyle w:val="BodyText"/>
        <w:spacing w:before="3"/>
        <w:rPr>
          <w:sz w:val="20"/>
        </w:rPr>
      </w:pPr>
    </w:p>
    <w:p>
      <w:pPr>
        <w:spacing w:before="89"/>
        <w:ind w:left="897" w:right="0" w:firstLine="0"/>
        <w:jc w:val="left"/>
        <w:rPr>
          <w:sz w:val="26"/>
        </w:rPr>
      </w:pPr>
      <w:r>
        <w:rPr>
          <w:w w:val="105"/>
          <w:sz w:val="26"/>
        </w:rPr>
        <w:t>заменить строкой</w:t>
      </w:r>
    </w:p>
    <w:p>
      <w:pPr>
        <w:pStyle w:val="Heading3"/>
        <w:spacing w:before="191"/>
        <w:ind w:left="886"/>
      </w:pPr>
      <w:r>
        <w:rPr>
          <w:w w:val="104"/>
        </w:rPr>
        <w:t>«</w:t>
      </w:r>
    </w:p>
    <w:p>
      <w:pPr>
        <w:pStyle w:val="BodyText"/>
        <w:rPr>
          <w:rFonts w:ascii="Arial"/>
          <w:sz w:val="1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6"/>
        <w:gridCol w:w="4774"/>
        <w:gridCol w:w="2899"/>
      </w:tblGrid>
      <w:tr>
        <w:trPr>
          <w:trHeight w:val="533" w:hRule="atLeast"/>
        </w:trPr>
        <w:tc>
          <w:tcPr>
            <w:tcW w:w="2486" w:type="dxa"/>
            <w:tcBorders>
              <w:top w:val="nil"/>
              <w:left w:val="nil"/>
            </w:tcBorders>
          </w:tcPr>
          <w:p>
            <w:pPr>
              <w:pStyle w:val="TableParagraph"/>
              <w:rPr>
                <w:sz w:val="24"/>
              </w:rPr>
            </w:pPr>
          </w:p>
        </w:tc>
        <w:tc>
          <w:tcPr>
            <w:tcW w:w="4774" w:type="dxa"/>
            <w:vMerge w:val="restart"/>
          </w:tcPr>
          <w:p>
            <w:pPr>
              <w:pStyle w:val="TableParagraph"/>
              <w:spacing w:line="264" w:lineRule="auto" w:before="136"/>
              <w:ind w:left="160" w:right="119"/>
              <w:jc w:val="center"/>
              <w:rPr>
                <w:sz w:val="26"/>
              </w:rPr>
            </w:pPr>
            <w:r>
              <w:rPr>
                <w:w w:val="105"/>
                <w:sz w:val="26"/>
              </w:rPr>
              <w:t>Электромонтер по обслуживанию и ремонту устройств сигнализации, централизации и блокировки</w:t>
            </w:r>
          </w:p>
        </w:tc>
        <w:tc>
          <w:tcPr>
            <w:tcW w:w="2899" w:type="dxa"/>
            <w:tcBorders>
              <w:top w:val="nil"/>
              <w:right w:val="nil"/>
            </w:tcBorders>
          </w:tcPr>
          <w:p>
            <w:pPr>
              <w:pStyle w:val="TableParagraph"/>
              <w:rPr>
                <w:sz w:val="24"/>
              </w:rPr>
            </w:pPr>
          </w:p>
        </w:tc>
      </w:tr>
      <w:tr>
        <w:trPr>
          <w:trHeight w:val="878" w:hRule="atLeast"/>
        </w:trPr>
        <w:tc>
          <w:tcPr>
            <w:tcW w:w="2486" w:type="dxa"/>
          </w:tcPr>
          <w:p>
            <w:pPr>
              <w:pStyle w:val="TableParagraph"/>
              <w:spacing w:line="266" w:lineRule="auto" w:before="136"/>
              <w:ind w:left="514" w:hanging="217"/>
              <w:rPr>
                <w:sz w:val="26"/>
              </w:rPr>
            </w:pPr>
            <w:r>
              <w:rPr>
                <w:w w:val="105"/>
                <w:sz w:val="26"/>
              </w:rPr>
              <w:t>основное общее образование</w:t>
            </w:r>
          </w:p>
        </w:tc>
        <w:tc>
          <w:tcPr>
            <w:tcW w:w="4774" w:type="dxa"/>
            <w:vMerge/>
            <w:tcBorders>
              <w:top w:val="nil"/>
            </w:tcBorders>
          </w:tcPr>
          <w:p>
            <w:pPr>
              <w:rPr>
                <w:sz w:val="2"/>
                <w:szCs w:val="2"/>
              </w:rPr>
            </w:pPr>
          </w:p>
        </w:tc>
        <w:tc>
          <w:tcPr>
            <w:tcW w:w="2899" w:type="dxa"/>
          </w:tcPr>
          <w:p>
            <w:pPr>
              <w:pStyle w:val="TableParagraph"/>
              <w:spacing w:before="146"/>
              <w:ind w:left="709"/>
              <w:rPr>
                <w:sz w:val="26"/>
              </w:rPr>
            </w:pPr>
            <w:r>
              <w:rPr>
                <w:w w:val="105"/>
                <w:sz w:val="26"/>
              </w:rPr>
              <w:t>1 год 10 мес.</w:t>
            </w:r>
          </w:p>
        </w:tc>
      </w:tr>
    </w:tbl>
    <w:p>
      <w:pPr>
        <w:spacing w:before="36"/>
        <w:ind w:left="0" w:right="112" w:firstLine="0"/>
        <w:jc w:val="right"/>
        <w:rPr>
          <w:sz w:val="26"/>
        </w:rPr>
      </w:pPr>
      <w:r>
        <w:rPr>
          <w:w w:val="105"/>
          <w:sz w:val="26"/>
        </w:rPr>
        <w:t>»;</w:t>
      </w:r>
    </w:p>
    <w:p>
      <w:pPr>
        <w:spacing w:before="181"/>
        <w:ind w:left="894" w:right="0" w:firstLine="0"/>
        <w:jc w:val="left"/>
        <w:rPr>
          <w:sz w:val="26"/>
        </w:rPr>
      </w:pPr>
      <w:r>
        <w:rPr>
          <w:w w:val="105"/>
          <w:sz w:val="26"/>
        </w:rPr>
        <w:t>в) пункт 5.1 изложить в следующей редакции:</w:t>
      </w:r>
    </w:p>
    <w:p>
      <w:pPr>
        <w:pStyle w:val="BodyText"/>
        <w:spacing w:before="3"/>
        <w:rPr>
          <w:sz w:val="9"/>
        </w:rPr>
      </w:pPr>
    </w:p>
    <w:p>
      <w:pPr>
        <w:spacing w:line="393" w:lineRule="auto" w:before="90"/>
        <w:ind w:left="188" w:right="0" w:firstLine="699"/>
        <w:jc w:val="left"/>
        <w:rPr>
          <w:sz w:val="26"/>
        </w:rPr>
      </w:pPr>
      <w:r>
        <w:rPr>
          <w:w w:val="105"/>
          <w:sz w:val="26"/>
        </w:rPr>
        <w:t>«5.1. Выпускник, освоивший ГПЖРС, должен обладать следующими общими компетенциями (далее - ОК):</w:t>
      </w:r>
    </w:p>
    <w:p>
      <w:pPr>
        <w:spacing w:line="393" w:lineRule="auto" w:before="3"/>
        <w:ind w:left="188" w:right="0" w:firstLine="698"/>
        <w:jc w:val="left"/>
        <w:rPr>
          <w:sz w:val="26"/>
        </w:rPr>
      </w:pPr>
      <w:r>
        <w:rPr>
          <w:w w:val="105"/>
          <w:sz w:val="26"/>
        </w:rPr>
        <w:t>ОК </w:t>
      </w:r>
      <w:r>
        <w:rPr>
          <w:rFonts w:ascii="Arial" w:hAnsi="Arial"/>
          <w:w w:val="105"/>
          <w:sz w:val="26"/>
        </w:rPr>
        <w:t>О</w:t>
      </w:r>
      <w:r>
        <w:rPr>
          <w:w w:val="105"/>
          <w:sz w:val="26"/>
        </w:rPr>
        <w:t>1. Выбирать способы решения задач профессиональной деятельности применительно к различным контекстам;</w:t>
      </w:r>
    </w:p>
    <w:p>
      <w:pPr>
        <w:spacing w:line="299" w:lineRule="exact" w:before="0"/>
        <w:ind w:left="891" w:right="0" w:firstLine="0"/>
        <w:jc w:val="left"/>
        <w:rPr>
          <w:sz w:val="26"/>
        </w:rPr>
      </w:pPr>
      <w:r>
        <w:rPr>
          <w:w w:val="105"/>
          <w:sz w:val="26"/>
        </w:rPr>
        <w:t>ОК 02. Использовать современные средства поиска, анализа и интерпретации</w:t>
      </w:r>
    </w:p>
    <w:p>
      <w:pPr>
        <w:pStyle w:val="BodyText"/>
        <w:spacing w:before="3"/>
        <w:rPr>
          <w:sz w:val="9"/>
        </w:rPr>
      </w:pPr>
    </w:p>
    <w:p>
      <w:pPr>
        <w:spacing w:after="0"/>
        <w:rPr>
          <w:sz w:val="9"/>
        </w:rPr>
        <w:sectPr>
          <w:headerReference w:type="default" r:id="rId78"/>
          <w:footerReference w:type="default" r:id="rId79"/>
          <w:pgSz w:w="12070" w:h="17280"/>
          <w:pgMar w:header="780" w:footer="499" w:top="1020" w:bottom="680" w:left="1200" w:right="400"/>
        </w:sectPr>
      </w:pPr>
    </w:p>
    <w:p>
      <w:pPr>
        <w:tabs>
          <w:tab w:pos="2116" w:val="left" w:leader="none"/>
          <w:tab w:pos="2688" w:val="left" w:leader="none"/>
        </w:tabs>
        <w:spacing w:line="393" w:lineRule="auto" w:before="90"/>
        <w:ind w:left="183" w:right="38" w:firstLine="0"/>
        <w:jc w:val="left"/>
        <w:rPr>
          <w:sz w:val="26"/>
        </w:rPr>
      </w:pPr>
      <w:r>
        <w:rPr>
          <w:w w:val="105"/>
          <w:sz w:val="26"/>
        </w:rPr>
        <w:t>информации</w:t>
        <w:tab/>
        <w:t>и</w:t>
        <w:tab/>
      </w:r>
      <w:r>
        <w:rPr>
          <w:spacing w:val="-1"/>
          <w:w w:val="105"/>
          <w:sz w:val="26"/>
        </w:rPr>
        <w:t>информационные </w:t>
      </w:r>
      <w:r>
        <w:rPr>
          <w:w w:val="105"/>
          <w:sz w:val="26"/>
        </w:rPr>
        <w:t>профессиональной</w:t>
      </w:r>
      <w:r>
        <w:rPr>
          <w:spacing w:val="5"/>
          <w:w w:val="105"/>
          <w:sz w:val="26"/>
        </w:rPr>
        <w:t> </w:t>
      </w:r>
      <w:r>
        <w:rPr>
          <w:w w:val="105"/>
          <w:sz w:val="26"/>
        </w:rPr>
        <w:t>деятельности;</w:t>
      </w:r>
    </w:p>
    <w:p>
      <w:pPr>
        <w:spacing w:before="90"/>
        <w:ind w:left="183" w:right="0" w:firstLine="0"/>
        <w:jc w:val="left"/>
        <w:rPr>
          <w:sz w:val="26"/>
        </w:rPr>
      </w:pPr>
      <w:r>
        <w:rPr/>
        <w:br w:type="column"/>
      </w:r>
      <w:r>
        <w:rPr>
          <w:w w:val="105"/>
          <w:sz w:val="26"/>
        </w:rPr>
        <w:t>технологии</w:t>
      </w:r>
    </w:p>
    <w:p>
      <w:pPr>
        <w:tabs>
          <w:tab w:pos="1021" w:val="left" w:leader="none"/>
        </w:tabs>
        <w:spacing w:before="90"/>
        <w:ind w:left="183" w:right="0" w:firstLine="0"/>
        <w:jc w:val="left"/>
        <w:rPr>
          <w:sz w:val="26"/>
        </w:rPr>
      </w:pPr>
      <w:r>
        <w:rPr/>
        <w:br w:type="column"/>
      </w:r>
      <w:r>
        <w:rPr>
          <w:w w:val="105"/>
          <w:sz w:val="26"/>
        </w:rPr>
        <w:t>для</w:t>
        <w:tab/>
        <w:t>выполнения</w:t>
      </w:r>
    </w:p>
    <w:p>
      <w:pPr>
        <w:spacing w:before="90"/>
        <w:ind w:left="183" w:right="0" w:firstLine="0"/>
        <w:jc w:val="left"/>
        <w:rPr>
          <w:sz w:val="26"/>
        </w:rPr>
      </w:pPr>
      <w:r>
        <w:rPr/>
        <w:br w:type="column"/>
      </w:r>
      <w:r>
        <w:rPr>
          <w:w w:val="105"/>
          <w:sz w:val="26"/>
        </w:rPr>
        <w:t>задач</w:t>
      </w:r>
    </w:p>
    <w:p>
      <w:pPr>
        <w:spacing w:after="0"/>
        <w:jc w:val="left"/>
        <w:rPr>
          <w:sz w:val="26"/>
        </w:rPr>
        <w:sectPr>
          <w:type w:val="continuous"/>
          <w:pgSz w:w="12070" w:h="17280"/>
          <w:pgMar w:top="0" w:bottom="0" w:left="1200" w:right="400"/>
          <w:cols w:num="4" w:equalWidth="0">
            <w:col w:w="4832" w:space="201"/>
            <w:col w:w="1575" w:space="211"/>
            <w:col w:w="2480" w:space="222"/>
            <w:col w:w="949"/>
          </w:cols>
        </w:sectPr>
      </w:pPr>
    </w:p>
    <w:p>
      <w:pPr>
        <w:spacing w:line="396" w:lineRule="auto" w:before="0"/>
        <w:ind w:left="176" w:right="124" w:firstLine="705"/>
        <w:jc w:val="both"/>
        <w:rPr>
          <w:sz w:val="26"/>
        </w:rPr>
      </w:pPr>
      <w:r>
        <w:rPr>
          <w:w w:val="105"/>
          <w:sz w:val="26"/>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6"/>
          <w:w w:val="105"/>
          <w:sz w:val="26"/>
        </w:rPr>
        <w:t> </w:t>
      </w:r>
      <w:r>
        <w:rPr>
          <w:w w:val="105"/>
          <w:sz w:val="26"/>
        </w:rPr>
        <w:t>ситуациях;</w:t>
      </w:r>
    </w:p>
    <w:p>
      <w:pPr>
        <w:spacing w:line="291" w:lineRule="exact" w:before="0"/>
        <w:ind w:left="877" w:right="0" w:firstLine="0"/>
        <w:jc w:val="left"/>
        <w:rPr>
          <w:sz w:val="26"/>
        </w:rPr>
      </w:pPr>
      <w:r>
        <w:rPr>
          <w:w w:val="105"/>
          <w:sz w:val="26"/>
        </w:rPr>
        <w:t>ОК 04. Эффективно взаимодействовать и работать в коллективе и команде;</w:t>
      </w:r>
    </w:p>
    <w:p>
      <w:pPr>
        <w:spacing w:after="0" w:line="291" w:lineRule="exact"/>
        <w:jc w:val="left"/>
        <w:rPr>
          <w:sz w:val="26"/>
        </w:rPr>
        <w:sectPr>
          <w:type w:val="continuous"/>
          <w:pgSz w:w="12070" w:h="17280"/>
          <w:pgMar w:top="0" w:bottom="0" w:left="1200" w:right="400"/>
        </w:sectPr>
      </w:pPr>
    </w:p>
    <w:p>
      <w:pPr>
        <w:tabs>
          <w:tab w:pos="4087" w:val="left" w:leader="none"/>
        </w:tabs>
        <w:spacing w:before="200"/>
        <w:ind w:left="877" w:right="0" w:firstLine="0"/>
        <w:jc w:val="left"/>
        <w:rPr>
          <w:sz w:val="26"/>
        </w:rPr>
      </w:pPr>
      <w:r>
        <w:rPr>
          <w:w w:val="105"/>
          <w:sz w:val="26"/>
        </w:rPr>
        <w:t>ОК</w:t>
      </w:r>
      <w:r>
        <w:rPr>
          <w:spacing w:val="10"/>
          <w:w w:val="105"/>
          <w:sz w:val="26"/>
        </w:rPr>
        <w:t> </w:t>
      </w:r>
      <w:r>
        <w:rPr>
          <w:w w:val="105"/>
          <w:sz w:val="26"/>
        </w:rPr>
        <w:t>05.</w:t>
      </w:r>
      <w:r>
        <w:rPr>
          <w:spacing w:val="2"/>
          <w:w w:val="105"/>
          <w:sz w:val="26"/>
        </w:rPr>
        <w:t> </w:t>
      </w:r>
      <w:r>
        <w:rPr>
          <w:w w:val="105"/>
          <w:sz w:val="26"/>
        </w:rPr>
        <w:t>Осуществлять</w:t>
        <w:tab/>
        <w:t>устную</w:t>
      </w:r>
    </w:p>
    <w:p>
      <w:pPr>
        <w:tabs>
          <w:tab w:pos="1375" w:val="left" w:leader="none"/>
        </w:tabs>
        <w:spacing w:before="186"/>
        <w:ind w:left="596" w:right="0" w:firstLine="0"/>
        <w:jc w:val="left"/>
        <w:rPr>
          <w:sz w:val="26"/>
        </w:rPr>
      </w:pPr>
      <w:r>
        <w:rPr/>
        <w:br w:type="column"/>
      </w:r>
      <w:r>
        <w:rPr>
          <w:w w:val="105"/>
          <w:sz w:val="27"/>
        </w:rPr>
        <w:t>и</w:t>
        <w:tab/>
      </w:r>
      <w:r>
        <w:rPr>
          <w:spacing w:val="-1"/>
          <w:w w:val="105"/>
          <w:sz w:val="26"/>
        </w:rPr>
        <w:t>письменную</w:t>
      </w:r>
    </w:p>
    <w:p>
      <w:pPr>
        <w:spacing w:before="190"/>
        <w:ind w:left="604" w:right="0" w:firstLine="0"/>
        <w:jc w:val="left"/>
        <w:rPr>
          <w:sz w:val="26"/>
        </w:rPr>
      </w:pPr>
      <w:r>
        <w:rPr/>
        <w:br w:type="column"/>
      </w:r>
      <w:r>
        <w:rPr>
          <w:w w:val="105"/>
          <w:sz w:val="26"/>
        </w:rPr>
        <w:t>коммуникацию</w:t>
      </w:r>
    </w:p>
    <w:p>
      <w:pPr>
        <w:spacing w:after="0"/>
        <w:jc w:val="left"/>
        <w:rPr>
          <w:sz w:val="26"/>
        </w:rPr>
        <w:sectPr>
          <w:type w:val="continuous"/>
          <w:pgSz w:w="12070" w:h="17280"/>
          <w:pgMar w:top="0" w:bottom="0" w:left="1200" w:right="400"/>
          <w:cols w:num="3" w:equalWidth="0">
            <w:col w:w="4961" w:space="40"/>
            <w:col w:w="2856" w:space="39"/>
            <w:col w:w="2574"/>
          </w:cols>
        </w:sectPr>
      </w:pPr>
    </w:p>
    <w:p>
      <w:pPr>
        <w:tabs>
          <w:tab w:pos="719" w:val="left" w:leader="none"/>
          <w:tab w:pos="3021" w:val="left" w:leader="none"/>
          <w:tab w:pos="3978" w:val="left" w:leader="none"/>
          <w:tab w:pos="5626" w:val="left" w:leader="none"/>
          <w:tab w:pos="7213" w:val="left" w:leader="none"/>
          <w:tab w:pos="7601" w:val="left" w:leader="none"/>
          <w:tab w:pos="8708" w:val="left" w:leader="none"/>
        </w:tabs>
        <w:spacing w:line="398" w:lineRule="auto" w:before="186"/>
        <w:ind w:left="175" w:right="147" w:firstLine="3"/>
        <w:jc w:val="left"/>
        <w:rPr>
          <w:sz w:val="26"/>
        </w:rPr>
      </w:pPr>
      <w:r>
        <w:rPr/>
        <w:pict>
          <v:line style="position:absolute;mso-position-horizontal-relative:page;mso-position-vertical-relative:page;z-index:2608" from="3.846109pt,799.607403pt" to="3.846109pt,4.805333pt" stroked="true" strokeweight="4.567255pt" strokecolor="#000000">
            <v:stroke dashstyle="solid"/>
            <w10:wrap type="none"/>
          </v:line>
        </w:pict>
      </w:r>
      <w:r>
        <w:rPr/>
        <w:pict>
          <v:line style="position:absolute;mso-position-horizontal-relative:page;mso-position-vertical-relative:page;z-index:2632" from="34.614983pt,2.8832pt" to="603.35997pt,2.8832pt" stroked="true" strokeweight="3.363733pt" strokecolor="#000000">
            <v:stroke dashstyle="solid"/>
            <w10:wrap type="none"/>
          </v:line>
        </w:pict>
      </w:r>
      <w:r>
        <w:rPr>
          <w:w w:val="105"/>
          <w:sz w:val="26"/>
        </w:rPr>
        <w:t>на</w:t>
        <w:tab/>
        <w:t>государственном</w:t>
        <w:tab/>
        <w:t>языке</w:t>
        <w:tab/>
        <w:t>Российской</w:t>
        <w:tab/>
        <w:t>Федерации</w:t>
        <w:tab/>
        <w:t>с</w:t>
        <w:tab/>
        <w:t>учетом</w:t>
        <w:tab/>
        <w:t>особенностей социального и культурного</w:t>
      </w:r>
      <w:r>
        <w:rPr>
          <w:spacing w:val="-26"/>
          <w:w w:val="105"/>
          <w:sz w:val="26"/>
        </w:rPr>
        <w:t> </w:t>
      </w:r>
      <w:r>
        <w:rPr>
          <w:w w:val="105"/>
          <w:sz w:val="26"/>
        </w:rPr>
        <w:t>контекста;</w:t>
      </w:r>
    </w:p>
    <w:p>
      <w:pPr>
        <w:spacing w:line="393" w:lineRule="auto" w:before="0"/>
        <w:ind w:left="170" w:right="115" w:firstLine="701"/>
        <w:jc w:val="both"/>
        <w:rPr>
          <w:sz w:val="26"/>
        </w:rPr>
      </w:pPr>
      <w:r>
        <w:rPr>
          <w:w w:val="105"/>
          <w:sz w:val="2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396" w:lineRule="auto" w:before="0"/>
        <w:ind w:left="167" w:right="133" w:firstLine="700"/>
        <w:jc w:val="both"/>
        <w:rPr>
          <w:sz w:val="26"/>
        </w:rPr>
      </w:pPr>
      <w:r>
        <w:rPr>
          <w:w w:val="105"/>
          <w:sz w:val="26"/>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w:t>
      </w:r>
      <w:r>
        <w:rPr>
          <w:spacing w:val="62"/>
          <w:w w:val="105"/>
          <w:sz w:val="26"/>
        </w:rPr>
        <w:t> </w:t>
      </w:r>
      <w:r>
        <w:rPr>
          <w:w w:val="105"/>
          <w:sz w:val="26"/>
        </w:rPr>
        <w:t>ситуациях;</w:t>
      </w:r>
    </w:p>
    <w:p>
      <w:pPr>
        <w:spacing w:after="0" w:line="396" w:lineRule="auto"/>
        <w:jc w:val="both"/>
        <w:rPr>
          <w:sz w:val="26"/>
        </w:rPr>
        <w:sectPr>
          <w:type w:val="continuous"/>
          <w:pgSz w:w="12070" w:h="17280"/>
          <w:pgMar w:top="0" w:bottom="0" w:left="1200" w:right="400"/>
        </w:sectPr>
      </w:pPr>
    </w:p>
    <w:p>
      <w:pPr>
        <w:spacing w:before="70"/>
        <w:ind w:left="5237" w:right="0" w:firstLine="0"/>
        <w:jc w:val="left"/>
        <w:rPr>
          <w:sz w:val="23"/>
        </w:rPr>
      </w:pPr>
      <w:r>
        <w:rPr/>
        <w:pict>
          <v:group style="position:absolute;margin-left:-.360575pt;margin-top:-.000009pt;width:601.6pt;height:862.6pt;mso-position-horizontal-relative:page;mso-position-vertical-relative:page;z-index:-1230976" coordorigin="-7,0" coordsize="12032,17252">
            <v:line style="position:absolute" from="26,16968" to="26,34" stroked="true" strokeweight="3.365366pt" strokecolor="#000000">
              <v:stroke dashstyle="solid"/>
            </v:line>
            <v:line style="position:absolute" from="12004,0" to="12004,17251" stroked="true" strokeweight="2.044669pt" strokecolor="#000000">
              <v:stroke dashstyle="solid"/>
            </v:line>
            <v:line style="position:absolute" from="0,23" to="12024,23" stroked="true" strokeweight="2.282544pt" strokecolor="#000000">
              <v:stroke dashstyle="solid"/>
            </v:line>
            <w10:wrap type="none"/>
          </v:group>
        </w:pict>
      </w:r>
      <w:r>
        <w:rPr>
          <w:w w:val="105"/>
          <w:sz w:val="23"/>
        </w:rPr>
        <w:t>36</w:t>
      </w:r>
    </w:p>
    <w:p>
      <w:pPr>
        <w:pStyle w:val="BodyText"/>
        <w:spacing w:before="3"/>
        <w:rPr>
          <w:sz w:val="29"/>
        </w:rPr>
      </w:pPr>
    </w:p>
    <w:p>
      <w:pPr>
        <w:spacing w:line="398" w:lineRule="auto" w:before="1"/>
        <w:ind w:left="270" w:right="123" w:firstLine="712"/>
        <w:jc w:val="both"/>
        <w:rPr>
          <w:sz w:val="26"/>
        </w:rPr>
      </w:pPr>
      <w:r>
        <w:rPr>
          <w:w w:val="105"/>
          <w:sz w:val="26"/>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50"/>
          <w:w w:val="105"/>
          <w:sz w:val="26"/>
        </w:rPr>
        <w:t> </w:t>
      </w:r>
      <w:r>
        <w:rPr>
          <w:w w:val="105"/>
          <w:sz w:val="26"/>
        </w:rPr>
        <w:t>подготовленности;</w:t>
      </w:r>
    </w:p>
    <w:p>
      <w:pPr>
        <w:spacing w:line="386" w:lineRule="auto" w:before="0"/>
        <w:ind w:left="265" w:right="109" w:firstLine="708"/>
        <w:jc w:val="both"/>
        <w:rPr>
          <w:sz w:val="26"/>
        </w:rPr>
      </w:pPr>
      <w:r>
        <w:rPr>
          <w:w w:val="105"/>
          <w:sz w:val="26"/>
        </w:rPr>
        <w:t>ОК 09.  Пользоваться  профессиональной  документацией  на  государственном и иностранном</w:t>
      </w:r>
      <w:r>
        <w:rPr>
          <w:spacing w:val="20"/>
          <w:w w:val="105"/>
          <w:sz w:val="26"/>
        </w:rPr>
        <w:t> </w:t>
      </w:r>
      <w:r>
        <w:rPr>
          <w:w w:val="105"/>
          <w:sz w:val="26"/>
        </w:rPr>
        <w:t>языках.»;</w:t>
      </w:r>
    </w:p>
    <w:p>
      <w:pPr>
        <w:spacing w:before="18"/>
        <w:ind w:left="978" w:right="0" w:firstLine="0"/>
        <w:jc w:val="left"/>
        <w:rPr>
          <w:sz w:val="26"/>
        </w:rPr>
      </w:pPr>
      <w:r>
        <w:rPr>
          <w:w w:val="105"/>
          <w:sz w:val="26"/>
        </w:rPr>
        <w:t>г) Таблицу 2 пункта 6.3 изложить в следующей редакции:</w:t>
      </w:r>
    </w:p>
    <w:p>
      <w:pPr>
        <w:pStyle w:val="BodyText"/>
        <w:rPr>
          <w:sz w:val="20"/>
        </w:rPr>
      </w:pPr>
    </w:p>
    <w:p>
      <w:pPr>
        <w:pStyle w:val="BodyText"/>
        <w:rPr>
          <w:sz w:val="20"/>
        </w:rPr>
      </w:pPr>
    </w:p>
    <w:p>
      <w:pPr>
        <w:spacing w:line="256" w:lineRule="auto" w:before="226"/>
        <w:ind w:left="4117" w:right="824" w:hanging="2443"/>
        <w:jc w:val="left"/>
        <w:rPr>
          <w:b/>
          <w:sz w:val="27"/>
        </w:rPr>
      </w:pPr>
      <w:r>
        <w:rPr>
          <w:b/>
          <w:sz w:val="27"/>
        </w:rPr>
        <w:t>«Структура программы подготовки квалифицированных рабочих, служащих</w:t>
      </w:r>
    </w:p>
    <w:p>
      <w:pPr>
        <w:spacing w:before="8"/>
        <w:ind w:left="0" w:right="116" w:firstLine="0"/>
        <w:jc w:val="right"/>
        <w:rPr>
          <w:sz w:val="26"/>
        </w:rPr>
      </w:pPr>
      <w:r>
        <w:rPr>
          <w:w w:val="105"/>
          <w:sz w:val="26"/>
        </w:rPr>
        <w:t>Таблица 2</w:t>
      </w:r>
    </w:p>
    <w:p>
      <w:pPr>
        <w:pStyle w:val="BodyText"/>
        <w:spacing w:before="4"/>
        <w:rPr>
          <w:sz w:val="13"/>
        </w:rPr>
      </w:pPr>
    </w:p>
    <w:tbl>
      <w:tblPr>
        <w:tblW w:w="0" w:type="auto"/>
        <w:jc w:val="left"/>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97"/>
        <w:gridCol w:w="2072"/>
        <w:gridCol w:w="1947"/>
      </w:tblGrid>
      <w:tr>
        <w:trPr>
          <w:trHeight w:val="1397" w:hRule="atLeast"/>
        </w:trPr>
        <w:tc>
          <w:tcPr>
            <w:tcW w:w="6139" w:type="dxa"/>
            <w:gridSpan w:val="2"/>
          </w:tcPr>
          <w:p>
            <w:pPr>
              <w:pStyle w:val="TableParagraph"/>
              <w:rPr>
                <w:sz w:val="24"/>
              </w:rPr>
            </w:pPr>
          </w:p>
        </w:tc>
        <w:tc>
          <w:tcPr>
            <w:tcW w:w="2072" w:type="dxa"/>
          </w:tcPr>
          <w:p>
            <w:pPr>
              <w:pStyle w:val="TableParagraph"/>
              <w:spacing w:line="254" w:lineRule="auto" w:before="23"/>
              <w:ind w:left="136" w:firstLine="4"/>
              <w:rPr>
                <w:sz w:val="23"/>
              </w:rPr>
            </w:pPr>
            <w:r>
              <w:rPr>
                <w:sz w:val="23"/>
              </w:rPr>
              <w:t>Всего максимальной учебной нагрузки обучающегося</w:t>
            </w:r>
          </w:p>
          <w:p>
            <w:pPr>
              <w:pStyle w:val="TableParagraph"/>
              <w:spacing w:line="234" w:lineRule="exact"/>
              <w:ind w:left="134"/>
              <w:rPr>
                <w:sz w:val="23"/>
              </w:rPr>
            </w:pPr>
            <w:r>
              <w:rPr>
                <w:sz w:val="23"/>
              </w:rPr>
              <w:t>(час./нед.)</w:t>
            </w:r>
          </w:p>
        </w:tc>
        <w:tc>
          <w:tcPr>
            <w:tcW w:w="1947" w:type="dxa"/>
          </w:tcPr>
          <w:p>
            <w:pPr>
              <w:pStyle w:val="TableParagraph"/>
              <w:spacing w:line="254" w:lineRule="auto" w:before="23"/>
              <w:ind w:left="133" w:right="154" w:firstLine="6"/>
              <w:rPr>
                <w:sz w:val="23"/>
              </w:rPr>
            </w:pPr>
            <w:r>
              <w:rPr>
                <w:sz w:val="23"/>
              </w:rPr>
              <w:t>В том числе часов обязательных учебных</w:t>
            </w:r>
          </w:p>
          <w:p>
            <w:pPr>
              <w:pStyle w:val="TableParagraph"/>
              <w:spacing w:line="230" w:lineRule="exact" w:before="3"/>
              <w:ind w:left="132"/>
              <w:rPr>
                <w:sz w:val="23"/>
              </w:rPr>
            </w:pPr>
            <w:r>
              <w:rPr>
                <w:w w:val="105"/>
                <w:sz w:val="23"/>
              </w:rPr>
              <w:t>занятий</w:t>
            </w:r>
          </w:p>
        </w:tc>
      </w:tr>
      <w:tr>
        <w:trPr>
          <w:trHeight w:val="273" w:hRule="atLeast"/>
        </w:trPr>
        <w:tc>
          <w:tcPr>
            <w:tcW w:w="6139" w:type="dxa"/>
            <w:gridSpan w:val="2"/>
          </w:tcPr>
          <w:p>
            <w:pPr>
              <w:pStyle w:val="TableParagraph"/>
              <w:spacing w:line="240" w:lineRule="exact" w:before="13"/>
              <w:ind w:left="142"/>
              <w:rPr>
                <w:sz w:val="23"/>
              </w:rPr>
            </w:pPr>
            <w:r>
              <w:rPr>
                <w:w w:val="105"/>
                <w:sz w:val="23"/>
              </w:rPr>
              <w:t>учебные циклы</w:t>
            </w:r>
          </w:p>
        </w:tc>
        <w:tc>
          <w:tcPr>
            <w:tcW w:w="2072" w:type="dxa"/>
          </w:tcPr>
          <w:p>
            <w:pPr>
              <w:pStyle w:val="TableParagraph"/>
              <w:rPr>
                <w:sz w:val="20"/>
              </w:rPr>
            </w:pPr>
          </w:p>
        </w:tc>
        <w:tc>
          <w:tcPr>
            <w:tcW w:w="1947" w:type="dxa"/>
          </w:tcPr>
          <w:p>
            <w:pPr>
              <w:pStyle w:val="TableParagraph"/>
              <w:rPr>
                <w:sz w:val="20"/>
              </w:rPr>
            </w:pPr>
          </w:p>
        </w:tc>
      </w:tr>
      <w:tr>
        <w:trPr>
          <w:trHeight w:val="282" w:hRule="atLeast"/>
        </w:trPr>
        <w:tc>
          <w:tcPr>
            <w:tcW w:w="1942" w:type="dxa"/>
          </w:tcPr>
          <w:p>
            <w:pPr>
              <w:pStyle w:val="TableParagraph"/>
              <w:spacing w:line="245" w:lineRule="exact" w:before="18"/>
              <w:ind w:left="140"/>
              <w:rPr>
                <w:sz w:val="23"/>
              </w:rPr>
            </w:pPr>
            <w:r>
              <w:rPr>
                <w:w w:val="105"/>
                <w:sz w:val="23"/>
              </w:rPr>
              <w:t>ОП.00</w:t>
            </w:r>
          </w:p>
        </w:tc>
        <w:tc>
          <w:tcPr>
            <w:tcW w:w="4197" w:type="dxa"/>
          </w:tcPr>
          <w:p>
            <w:pPr>
              <w:pStyle w:val="TableParagraph"/>
              <w:spacing w:line="240" w:lineRule="exact" w:before="23"/>
              <w:ind w:left="145"/>
              <w:rPr>
                <w:sz w:val="23"/>
              </w:rPr>
            </w:pPr>
            <w:r>
              <w:rPr>
                <w:w w:val="105"/>
                <w:sz w:val="23"/>
              </w:rPr>
              <w:t>общепрофессиональный</w:t>
            </w:r>
          </w:p>
        </w:tc>
        <w:tc>
          <w:tcPr>
            <w:tcW w:w="2072" w:type="dxa"/>
          </w:tcPr>
          <w:p>
            <w:pPr>
              <w:pStyle w:val="TableParagraph"/>
              <w:spacing w:line="240" w:lineRule="exact" w:before="23"/>
              <w:ind w:left="135"/>
              <w:rPr>
                <w:sz w:val="23"/>
              </w:rPr>
            </w:pPr>
            <w:r>
              <w:rPr>
                <w:w w:val="105"/>
                <w:sz w:val="23"/>
              </w:rPr>
              <w:t>456</w:t>
            </w:r>
          </w:p>
        </w:tc>
        <w:tc>
          <w:tcPr>
            <w:tcW w:w="1947" w:type="dxa"/>
            <w:tcBorders>
              <w:right w:val="single" w:sz="2" w:space="0" w:color="000000"/>
            </w:tcBorders>
          </w:tcPr>
          <w:p>
            <w:pPr>
              <w:pStyle w:val="TableParagraph"/>
              <w:spacing w:line="235" w:lineRule="exact" w:before="27"/>
              <w:ind w:left="135"/>
              <w:rPr>
                <w:sz w:val="23"/>
              </w:rPr>
            </w:pPr>
            <w:r>
              <w:rPr>
                <w:w w:val="105"/>
                <w:sz w:val="23"/>
              </w:rPr>
              <w:t>322</w:t>
            </w:r>
          </w:p>
        </w:tc>
      </w:tr>
      <w:tr>
        <w:trPr>
          <w:trHeight w:val="273" w:hRule="atLeast"/>
        </w:trPr>
        <w:tc>
          <w:tcPr>
            <w:tcW w:w="1942" w:type="dxa"/>
          </w:tcPr>
          <w:p>
            <w:pPr>
              <w:pStyle w:val="TableParagraph"/>
              <w:spacing w:line="240" w:lineRule="exact" w:before="13"/>
              <w:ind w:left="139"/>
              <w:rPr>
                <w:sz w:val="23"/>
              </w:rPr>
            </w:pPr>
            <w:r>
              <w:rPr>
                <w:w w:val="105"/>
                <w:sz w:val="23"/>
              </w:rPr>
              <w:t>П.00</w:t>
            </w:r>
          </w:p>
        </w:tc>
        <w:tc>
          <w:tcPr>
            <w:tcW w:w="4197" w:type="dxa"/>
          </w:tcPr>
          <w:p>
            <w:pPr>
              <w:pStyle w:val="TableParagraph"/>
              <w:spacing w:line="240" w:lineRule="exact" w:before="13"/>
              <w:ind w:left="143"/>
              <w:rPr>
                <w:sz w:val="23"/>
              </w:rPr>
            </w:pPr>
            <w:r>
              <w:rPr>
                <w:w w:val="105"/>
                <w:sz w:val="23"/>
              </w:rPr>
              <w:t>профессиональный</w:t>
            </w:r>
          </w:p>
        </w:tc>
        <w:tc>
          <w:tcPr>
            <w:tcW w:w="2072" w:type="dxa"/>
          </w:tcPr>
          <w:p>
            <w:pPr>
              <w:pStyle w:val="TableParagraph"/>
              <w:spacing w:line="235" w:lineRule="exact" w:before="18"/>
              <w:ind w:left="134"/>
              <w:rPr>
                <w:sz w:val="23"/>
              </w:rPr>
            </w:pPr>
            <w:r>
              <w:rPr>
                <w:w w:val="105"/>
                <w:sz w:val="23"/>
              </w:rPr>
              <w:t>624</w:t>
            </w:r>
          </w:p>
        </w:tc>
        <w:tc>
          <w:tcPr>
            <w:tcW w:w="1947" w:type="dxa"/>
          </w:tcPr>
          <w:p>
            <w:pPr>
              <w:pStyle w:val="TableParagraph"/>
              <w:spacing w:line="235" w:lineRule="exact" w:before="18"/>
              <w:ind w:left="131"/>
              <w:rPr>
                <w:sz w:val="23"/>
              </w:rPr>
            </w:pPr>
            <w:r>
              <w:rPr>
                <w:w w:val="105"/>
                <w:sz w:val="23"/>
              </w:rPr>
              <w:t>416</w:t>
            </w:r>
          </w:p>
        </w:tc>
      </w:tr>
      <w:tr>
        <w:trPr>
          <w:trHeight w:val="306" w:hRule="atLeast"/>
        </w:trPr>
        <w:tc>
          <w:tcPr>
            <w:tcW w:w="6139" w:type="dxa"/>
            <w:gridSpan w:val="2"/>
          </w:tcPr>
          <w:p>
            <w:pPr>
              <w:pStyle w:val="TableParagraph"/>
              <w:spacing w:before="13"/>
              <w:ind w:left="138"/>
              <w:rPr>
                <w:sz w:val="23"/>
              </w:rPr>
            </w:pPr>
            <w:r>
              <w:rPr>
                <w:w w:val="105"/>
                <w:sz w:val="23"/>
              </w:rPr>
              <w:t>и разделы</w:t>
            </w:r>
          </w:p>
        </w:tc>
        <w:tc>
          <w:tcPr>
            <w:tcW w:w="2072" w:type="dxa"/>
          </w:tcPr>
          <w:p>
            <w:pPr>
              <w:pStyle w:val="TableParagraph"/>
              <w:rPr>
                <w:sz w:val="22"/>
              </w:rPr>
            </w:pPr>
          </w:p>
        </w:tc>
        <w:tc>
          <w:tcPr>
            <w:tcW w:w="1947" w:type="dxa"/>
          </w:tcPr>
          <w:p>
            <w:pPr>
              <w:pStyle w:val="TableParagraph"/>
              <w:rPr>
                <w:sz w:val="22"/>
              </w:rPr>
            </w:pPr>
          </w:p>
        </w:tc>
      </w:tr>
      <w:tr>
        <w:trPr>
          <w:trHeight w:val="249" w:hRule="atLeast"/>
        </w:trPr>
        <w:tc>
          <w:tcPr>
            <w:tcW w:w="1942" w:type="dxa"/>
          </w:tcPr>
          <w:p>
            <w:pPr>
              <w:pStyle w:val="TableParagraph"/>
              <w:spacing w:line="229" w:lineRule="exact"/>
              <w:ind w:left="140"/>
              <w:rPr>
                <w:sz w:val="23"/>
              </w:rPr>
            </w:pPr>
            <w:r>
              <w:rPr>
                <w:w w:val="105"/>
                <w:sz w:val="23"/>
              </w:rPr>
              <w:t>ФК.00</w:t>
            </w:r>
          </w:p>
        </w:tc>
        <w:tc>
          <w:tcPr>
            <w:tcW w:w="4197" w:type="dxa"/>
          </w:tcPr>
          <w:p>
            <w:pPr>
              <w:pStyle w:val="TableParagraph"/>
              <w:spacing w:line="229" w:lineRule="exact"/>
              <w:ind w:left="144"/>
              <w:rPr>
                <w:sz w:val="23"/>
              </w:rPr>
            </w:pPr>
            <w:r>
              <w:rPr>
                <w:w w:val="105"/>
                <w:sz w:val="23"/>
              </w:rPr>
              <w:t>физическая культура</w:t>
            </w:r>
          </w:p>
        </w:tc>
        <w:tc>
          <w:tcPr>
            <w:tcW w:w="2072" w:type="dxa"/>
          </w:tcPr>
          <w:p>
            <w:pPr>
              <w:pStyle w:val="TableParagraph"/>
              <w:spacing w:line="229" w:lineRule="exact"/>
              <w:ind w:left="136"/>
              <w:rPr>
                <w:sz w:val="23"/>
              </w:rPr>
            </w:pPr>
            <w:r>
              <w:rPr>
                <w:w w:val="105"/>
                <w:sz w:val="23"/>
              </w:rPr>
              <w:t>108</w:t>
            </w:r>
          </w:p>
        </w:tc>
        <w:tc>
          <w:tcPr>
            <w:tcW w:w="1947" w:type="dxa"/>
          </w:tcPr>
          <w:p>
            <w:pPr>
              <w:pStyle w:val="TableParagraph"/>
              <w:spacing w:line="229" w:lineRule="exact"/>
              <w:ind w:left="133"/>
              <w:rPr>
                <w:sz w:val="23"/>
              </w:rPr>
            </w:pPr>
            <w:r>
              <w:rPr>
                <w:w w:val="105"/>
                <w:sz w:val="23"/>
              </w:rPr>
              <w:t>54</w:t>
            </w:r>
          </w:p>
        </w:tc>
      </w:tr>
      <w:tr>
        <w:trPr>
          <w:trHeight w:val="273" w:hRule="atLeast"/>
        </w:trPr>
        <w:tc>
          <w:tcPr>
            <w:tcW w:w="1942" w:type="dxa"/>
            <w:tcBorders>
              <w:right w:val="single" w:sz="2" w:space="0" w:color="000000"/>
            </w:tcBorders>
          </w:tcPr>
          <w:p>
            <w:pPr>
              <w:pStyle w:val="TableParagraph"/>
              <w:rPr>
                <w:sz w:val="20"/>
              </w:rPr>
            </w:pPr>
          </w:p>
        </w:tc>
        <w:tc>
          <w:tcPr>
            <w:tcW w:w="4197" w:type="dxa"/>
            <w:tcBorders>
              <w:left w:val="single" w:sz="2" w:space="0" w:color="000000"/>
            </w:tcBorders>
          </w:tcPr>
          <w:p>
            <w:pPr>
              <w:pStyle w:val="TableParagraph"/>
              <w:spacing w:line="240" w:lineRule="exact" w:before="13"/>
              <w:ind w:left="148"/>
              <w:rPr>
                <w:sz w:val="23"/>
              </w:rPr>
            </w:pPr>
            <w:r>
              <w:rPr>
                <w:w w:val="105"/>
                <w:sz w:val="23"/>
              </w:rPr>
              <w:t>вариативная часть</w:t>
            </w:r>
          </w:p>
        </w:tc>
        <w:tc>
          <w:tcPr>
            <w:tcW w:w="2072" w:type="dxa"/>
          </w:tcPr>
          <w:p>
            <w:pPr>
              <w:pStyle w:val="TableParagraph"/>
              <w:spacing w:line="240" w:lineRule="exact" w:before="13"/>
              <w:ind w:left="129"/>
              <w:rPr>
                <w:sz w:val="23"/>
              </w:rPr>
            </w:pPr>
            <w:r>
              <w:rPr>
                <w:w w:val="105"/>
                <w:sz w:val="23"/>
              </w:rPr>
              <w:t>270</w:t>
            </w:r>
          </w:p>
        </w:tc>
        <w:tc>
          <w:tcPr>
            <w:tcW w:w="1947" w:type="dxa"/>
          </w:tcPr>
          <w:p>
            <w:pPr>
              <w:pStyle w:val="TableParagraph"/>
              <w:spacing w:line="235" w:lineRule="exact" w:before="18"/>
              <w:ind w:left="132"/>
              <w:rPr>
                <w:sz w:val="23"/>
              </w:rPr>
            </w:pPr>
            <w:r>
              <w:rPr>
                <w:w w:val="105"/>
                <w:sz w:val="23"/>
              </w:rPr>
              <w:t>180</w:t>
            </w:r>
          </w:p>
        </w:tc>
      </w:tr>
      <w:tr>
        <w:trPr>
          <w:trHeight w:val="1123" w:hRule="atLeast"/>
        </w:trPr>
        <w:tc>
          <w:tcPr>
            <w:tcW w:w="1942" w:type="dxa"/>
          </w:tcPr>
          <w:p>
            <w:pPr>
              <w:pStyle w:val="TableParagraph"/>
              <w:rPr>
                <w:sz w:val="24"/>
              </w:rPr>
            </w:pPr>
          </w:p>
        </w:tc>
        <w:tc>
          <w:tcPr>
            <w:tcW w:w="4197" w:type="dxa"/>
          </w:tcPr>
          <w:p>
            <w:pPr>
              <w:pStyle w:val="TableParagraph"/>
              <w:spacing w:line="254" w:lineRule="auto" w:before="13"/>
              <w:ind w:left="138" w:right="136" w:firstLine="5"/>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45" w:lineRule="exact" w:before="5"/>
              <w:ind w:left="139"/>
              <w:rPr>
                <w:sz w:val="23"/>
              </w:rPr>
            </w:pPr>
            <w:r>
              <w:rPr>
                <w:w w:val="105"/>
                <w:sz w:val="23"/>
              </w:rPr>
              <w:t>ППКРС</w:t>
            </w:r>
          </w:p>
        </w:tc>
        <w:tc>
          <w:tcPr>
            <w:tcW w:w="2072" w:type="dxa"/>
          </w:tcPr>
          <w:p>
            <w:pPr>
              <w:pStyle w:val="TableParagraph"/>
              <w:spacing w:before="13"/>
              <w:ind w:left="132"/>
              <w:rPr>
                <w:sz w:val="23"/>
              </w:rPr>
            </w:pPr>
            <w:r>
              <w:rPr>
                <w:w w:val="105"/>
                <w:sz w:val="23"/>
              </w:rPr>
              <w:t>1458</w:t>
            </w:r>
          </w:p>
        </w:tc>
        <w:tc>
          <w:tcPr>
            <w:tcW w:w="1947" w:type="dxa"/>
          </w:tcPr>
          <w:p>
            <w:pPr>
              <w:pStyle w:val="TableParagraph"/>
              <w:spacing w:before="23"/>
              <w:ind w:left="130"/>
              <w:rPr>
                <w:sz w:val="23"/>
              </w:rPr>
            </w:pPr>
            <w:r>
              <w:rPr>
                <w:sz w:val="23"/>
              </w:rPr>
              <w:t>972</w:t>
            </w:r>
          </w:p>
        </w:tc>
      </w:tr>
      <w:tr>
        <w:trPr>
          <w:trHeight w:val="556" w:hRule="atLeast"/>
        </w:trPr>
        <w:tc>
          <w:tcPr>
            <w:tcW w:w="1942" w:type="dxa"/>
          </w:tcPr>
          <w:p>
            <w:pPr>
              <w:pStyle w:val="TableParagraph"/>
              <w:spacing w:line="278" w:lineRule="exact" w:before="5"/>
              <w:ind w:left="129" w:right="594" w:firstLine="1"/>
              <w:rPr>
                <w:sz w:val="23"/>
              </w:rPr>
            </w:pPr>
            <w:r>
              <w:rPr>
                <w:sz w:val="23"/>
              </w:rPr>
              <w:t>УП.00 ПП.00</w:t>
            </w:r>
          </w:p>
        </w:tc>
        <w:tc>
          <w:tcPr>
            <w:tcW w:w="4197" w:type="dxa"/>
          </w:tcPr>
          <w:p>
            <w:pPr>
              <w:pStyle w:val="TableParagraph"/>
              <w:spacing w:before="13"/>
              <w:ind w:left="133"/>
              <w:rPr>
                <w:sz w:val="23"/>
              </w:rPr>
            </w:pPr>
            <w:r>
              <w:rPr>
                <w:w w:val="105"/>
                <w:sz w:val="23"/>
              </w:rPr>
              <w:t>учебная и производственная практики</w:t>
            </w:r>
          </w:p>
        </w:tc>
        <w:tc>
          <w:tcPr>
            <w:tcW w:w="2072" w:type="dxa"/>
          </w:tcPr>
          <w:p>
            <w:pPr>
              <w:pStyle w:val="TableParagraph"/>
              <w:spacing w:before="13"/>
              <w:ind w:left="127"/>
              <w:rPr>
                <w:sz w:val="23"/>
              </w:rPr>
            </w:pPr>
            <w:r>
              <w:rPr>
                <w:w w:val="105"/>
                <w:sz w:val="23"/>
              </w:rPr>
              <w:t>12 нед.</w:t>
            </w:r>
          </w:p>
        </w:tc>
        <w:tc>
          <w:tcPr>
            <w:tcW w:w="1947" w:type="dxa"/>
          </w:tcPr>
          <w:p>
            <w:pPr>
              <w:pStyle w:val="TableParagraph"/>
              <w:spacing w:before="18"/>
              <w:ind w:left="126"/>
              <w:rPr>
                <w:sz w:val="23"/>
              </w:rPr>
            </w:pPr>
            <w:r>
              <w:rPr>
                <w:sz w:val="23"/>
              </w:rPr>
              <w:t>432</w:t>
            </w:r>
          </w:p>
        </w:tc>
      </w:tr>
      <w:tr>
        <w:trPr>
          <w:trHeight w:val="274" w:hRule="atLeast"/>
        </w:trPr>
        <w:tc>
          <w:tcPr>
            <w:tcW w:w="1942" w:type="dxa"/>
          </w:tcPr>
          <w:p>
            <w:pPr>
              <w:pStyle w:val="TableParagraph"/>
              <w:spacing w:line="245" w:lineRule="exact" w:before="9"/>
              <w:ind w:left="125"/>
              <w:rPr>
                <w:sz w:val="23"/>
              </w:rPr>
            </w:pPr>
            <w:r>
              <w:rPr>
                <w:w w:val="105"/>
                <w:sz w:val="23"/>
              </w:rPr>
              <w:t>ПА.00</w:t>
            </w:r>
          </w:p>
        </w:tc>
        <w:tc>
          <w:tcPr>
            <w:tcW w:w="4197" w:type="dxa"/>
          </w:tcPr>
          <w:p>
            <w:pPr>
              <w:pStyle w:val="TableParagraph"/>
              <w:spacing w:line="245" w:lineRule="exact" w:before="9"/>
              <w:ind w:left="134"/>
              <w:rPr>
                <w:sz w:val="23"/>
              </w:rPr>
            </w:pPr>
            <w:r>
              <w:rPr>
                <w:sz w:val="23"/>
              </w:rPr>
              <w:t>промежуточная аттестация</w:t>
            </w:r>
          </w:p>
        </w:tc>
        <w:tc>
          <w:tcPr>
            <w:tcW w:w="2072" w:type="dxa"/>
          </w:tcPr>
          <w:p>
            <w:pPr>
              <w:pStyle w:val="TableParagraph"/>
              <w:spacing w:line="245" w:lineRule="exact" w:before="9"/>
              <w:ind w:left="122"/>
              <w:rPr>
                <w:sz w:val="23"/>
              </w:rPr>
            </w:pPr>
            <w:r>
              <w:rPr>
                <w:w w:val="105"/>
                <w:sz w:val="23"/>
              </w:rPr>
              <w:t>1 нед.</w:t>
            </w:r>
          </w:p>
        </w:tc>
        <w:tc>
          <w:tcPr>
            <w:tcW w:w="1947" w:type="dxa"/>
          </w:tcPr>
          <w:p>
            <w:pPr>
              <w:pStyle w:val="TableParagraph"/>
              <w:spacing w:line="240" w:lineRule="exact" w:before="14"/>
              <w:ind w:left="120"/>
              <w:rPr>
                <w:sz w:val="23"/>
              </w:rPr>
            </w:pPr>
            <w:r>
              <w:rPr>
                <w:w w:val="105"/>
                <w:sz w:val="23"/>
              </w:rPr>
              <w:t>36</w:t>
            </w:r>
          </w:p>
        </w:tc>
      </w:tr>
      <w:tr>
        <w:trPr>
          <w:trHeight w:val="273" w:hRule="atLeast"/>
        </w:trPr>
        <w:tc>
          <w:tcPr>
            <w:tcW w:w="1942" w:type="dxa"/>
          </w:tcPr>
          <w:p>
            <w:pPr>
              <w:pStyle w:val="TableParagraph"/>
              <w:spacing w:line="245" w:lineRule="exact" w:before="8"/>
              <w:ind w:left="129"/>
              <w:rPr>
                <w:sz w:val="23"/>
              </w:rPr>
            </w:pPr>
            <w:r>
              <w:rPr>
                <w:w w:val="105"/>
                <w:sz w:val="23"/>
              </w:rPr>
              <w:t>ГИА.00</w:t>
            </w:r>
          </w:p>
        </w:tc>
        <w:tc>
          <w:tcPr>
            <w:tcW w:w="4197" w:type="dxa"/>
          </w:tcPr>
          <w:p>
            <w:pPr>
              <w:pStyle w:val="TableParagraph"/>
              <w:spacing w:line="245" w:lineRule="exact" w:before="8"/>
              <w:ind w:left="135"/>
              <w:rPr>
                <w:sz w:val="23"/>
              </w:rPr>
            </w:pPr>
            <w:r>
              <w:rPr>
                <w:w w:val="105"/>
                <w:sz w:val="23"/>
              </w:rPr>
              <w:t>государственная итоговая аттестация</w:t>
            </w:r>
          </w:p>
        </w:tc>
        <w:tc>
          <w:tcPr>
            <w:tcW w:w="2072" w:type="dxa"/>
          </w:tcPr>
          <w:p>
            <w:pPr>
              <w:pStyle w:val="TableParagraph"/>
              <w:spacing w:line="245" w:lineRule="exact" w:before="8"/>
              <w:ind w:left="122"/>
              <w:rPr>
                <w:sz w:val="23"/>
              </w:rPr>
            </w:pPr>
            <w:r>
              <w:rPr>
                <w:w w:val="105"/>
                <w:sz w:val="23"/>
              </w:rPr>
              <w:t>1 нед.</w:t>
            </w:r>
          </w:p>
        </w:tc>
        <w:tc>
          <w:tcPr>
            <w:tcW w:w="1947" w:type="dxa"/>
          </w:tcPr>
          <w:p>
            <w:pPr>
              <w:pStyle w:val="TableParagraph"/>
              <w:spacing w:line="240" w:lineRule="exact" w:before="13"/>
              <w:ind w:left="120"/>
              <w:rPr>
                <w:sz w:val="23"/>
              </w:rPr>
            </w:pPr>
            <w:r>
              <w:rPr>
                <w:w w:val="105"/>
                <w:sz w:val="23"/>
              </w:rPr>
              <w:t>36</w:t>
            </w:r>
          </w:p>
        </w:tc>
      </w:tr>
      <w:tr>
        <w:trPr>
          <w:trHeight w:val="278" w:hRule="atLeast"/>
        </w:trPr>
        <w:tc>
          <w:tcPr>
            <w:tcW w:w="6139" w:type="dxa"/>
            <w:gridSpan w:val="2"/>
          </w:tcPr>
          <w:p>
            <w:pPr>
              <w:pStyle w:val="TableParagraph"/>
              <w:spacing w:line="245" w:lineRule="exact" w:before="13"/>
              <w:ind w:left="126"/>
              <w:rPr>
                <w:sz w:val="23"/>
              </w:rPr>
            </w:pPr>
            <w:r>
              <w:rPr>
                <w:w w:val="105"/>
                <w:sz w:val="23"/>
              </w:rPr>
              <w:t>Общий объем образовательной программы:</w:t>
            </w:r>
          </w:p>
        </w:tc>
        <w:tc>
          <w:tcPr>
            <w:tcW w:w="2072" w:type="dxa"/>
          </w:tcPr>
          <w:p>
            <w:pPr>
              <w:pStyle w:val="TableParagraph"/>
              <w:rPr>
                <w:sz w:val="20"/>
              </w:rPr>
            </w:pPr>
          </w:p>
        </w:tc>
        <w:tc>
          <w:tcPr>
            <w:tcW w:w="1947" w:type="dxa"/>
          </w:tcPr>
          <w:p>
            <w:pPr>
              <w:pStyle w:val="TableParagraph"/>
              <w:rPr>
                <w:sz w:val="20"/>
              </w:rPr>
            </w:pPr>
          </w:p>
        </w:tc>
      </w:tr>
      <w:tr>
        <w:trPr>
          <w:trHeight w:val="273" w:hRule="atLeast"/>
        </w:trPr>
        <w:tc>
          <w:tcPr>
            <w:tcW w:w="1942" w:type="dxa"/>
          </w:tcPr>
          <w:p>
            <w:pPr>
              <w:pStyle w:val="TableParagraph"/>
              <w:rPr>
                <w:sz w:val="20"/>
              </w:rPr>
            </w:pPr>
          </w:p>
        </w:tc>
        <w:tc>
          <w:tcPr>
            <w:tcW w:w="4197" w:type="dxa"/>
          </w:tcPr>
          <w:p>
            <w:pPr>
              <w:pStyle w:val="TableParagraph"/>
              <w:spacing w:line="240" w:lineRule="exact" w:before="13"/>
              <w:ind w:left="129"/>
              <w:rPr>
                <w:sz w:val="23"/>
              </w:rPr>
            </w:pPr>
            <w:r>
              <w:rPr>
                <w:w w:val="105"/>
                <w:sz w:val="23"/>
              </w:rPr>
              <w:t>на базе среднего общего образования</w:t>
            </w:r>
          </w:p>
        </w:tc>
        <w:tc>
          <w:tcPr>
            <w:tcW w:w="2072" w:type="dxa"/>
          </w:tcPr>
          <w:p>
            <w:pPr>
              <w:pStyle w:val="TableParagraph"/>
              <w:spacing w:line="245" w:lineRule="exact" w:before="8"/>
              <w:ind w:left="121"/>
              <w:rPr>
                <w:sz w:val="23"/>
              </w:rPr>
            </w:pPr>
            <w:r>
              <w:rPr>
                <w:w w:val="105"/>
                <w:sz w:val="23"/>
              </w:rPr>
              <w:t>41 нед.</w:t>
            </w:r>
          </w:p>
        </w:tc>
        <w:tc>
          <w:tcPr>
            <w:tcW w:w="1947" w:type="dxa"/>
          </w:tcPr>
          <w:p>
            <w:pPr>
              <w:pStyle w:val="TableParagraph"/>
              <w:spacing w:line="240" w:lineRule="exact" w:before="13"/>
              <w:ind w:left="117"/>
              <w:rPr>
                <w:sz w:val="23"/>
              </w:rPr>
            </w:pPr>
            <w:r>
              <w:rPr>
                <w:w w:val="105"/>
                <w:sz w:val="23"/>
              </w:rPr>
              <w:t>1476</w:t>
            </w:r>
          </w:p>
        </w:tc>
      </w:tr>
      <w:tr>
        <w:trPr>
          <w:trHeight w:val="1964" w:hRule="atLeast"/>
        </w:trPr>
        <w:tc>
          <w:tcPr>
            <w:tcW w:w="1942" w:type="dxa"/>
          </w:tcPr>
          <w:p>
            <w:pPr>
              <w:pStyle w:val="TableParagraph"/>
              <w:rPr>
                <w:sz w:val="24"/>
              </w:rPr>
            </w:pPr>
          </w:p>
        </w:tc>
        <w:tc>
          <w:tcPr>
            <w:tcW w:w="4197" w:type="dxa"/>
          </w:tcPr>
          <w:p>
            <w:pPr>
              <w:pStyle w:val="TableParagraph"/>
              <w:spacing w:line="254" w:lineRule="auto" w:before="13"/>
              <w:ind w:left="121" w:right="141"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9" w:lineRule="exact"/>
              <w:ind w:left="126"/>
              <w:rPr>
                <w:sz w:val="23"/>
              </w:rPr>
            </w:pPr>
            <w:r>
              <w:rPr>
                <w:sz w:val="23"/>
              </w:rPr>
              <w:t>образования</w:t>
            </w:r>
          </w:p>
        </w:tc>
        <w:tc>
          <w:tcPr>
            <w:tcW w:w="2072" w:type="dxa"/>
          </w:tcPr>
          <w:p>
            <w:pPr>
              <w:pStyle w:val="TableParagraph"/>
              <w:spacing w:before="13"/>
              <w:ind w:left="116"/>
              <w:rPr>
                <w:sz w:val="23"/>
              </w:rPr>
            </w:pPr>
            <w:r>
              <w:rPr>
                <w:w w:val="105"/>
                <w:sz w:val="23"/>
              </w:rPr>
              <w:t>82 нед.</w:t>
            </w:r>
          </w:p>
        </w:tc>
        <w:tc>
          <w:tcPr>
            <w:tcW w:w="1947" w:type="dxa"/>
          </w:tcPr>
          <w:p>
            <w:pPr>
              <w:pStyle w:val="TableParagraph"/>
              <w:spacing w:before="13"/>
              <w:ind w:left="115"/>
              <w:rPr>
                <w:sz w:val="23"/>
              </w:rPr>
            </w:pPr>
            <w:r>
              <w:rPr>
                <w:w w:val="105"/>
                <w:sz w:val="23"/>
              </w:rPr>
              <w:t>2952</w:t>
            </w:r>
          </w:p>
        </w:tc>
      </w:tr>
    </w:tbl>
    <w:p>
      <w:pPr>
        <w:spacing w:before="14"/>
        <w:ind w:left="0" w:right="151" w:firstLine="0"/>
        <w:jc w:val="right"/>
        <w:rPr>
          <w:sz w:val="26"/>
        </w:rPr>
      </w:pPr>
      <w:r>
        <w:rPr>
          <w:w w:val="105"/>
          <w:sz w:val="26"/>
        </w:rPr>
        <w:t>»;</w:t>
      </w:r>
    </w:p>
    <w:p>
      <w:pPr>
        <w:spacing w:before="191"/>
        <w:ind w:left="936" w:right="0" w:firstLine="0"/>
        <w:jc w:val="left"/>
        <w:rPr>
          <w:sz w:val="26"/>
        </w:rPr>
      </w:pPr>
      <w:r>
        <w:rPr>
          <w:w w:val="105"/>
          <w:sz w:val="26"/>
        </w:rPr>
        <w:t>д) Таблицу 3 пункта 6.3 признать утратившей</w:t>
      </w:r>
      <w:r>
        <w:rPr>
          <w:spacing w:val="60"/>
          <w:w w:val="105"/>
          <w:sz w:val="26"/>
        </w:rPr>
        <w:t> </w:t>
      </w:r>
      <w:r>
        <w:rPr>
          <w:w w:val="105"/>
          <w:sz w:val="26"/>
        </w:rPr>
        <w:t>силу;</w:t>
      </w:r>
    </w:p>
    <w:p>
      <w:pPr>
        <w:spacing w:before="187"/>
        <w:ind w:left="934" w:right="0" w:firstLine="0"/>
        <w:jc w:val="left"/>
        <w:rPr>
          <w:sz w:val="26"/>
        </w:rPr>
      </w:pPr>
      <w:r>
        <w:rPr>
          <w:w w:val="105"/>
          <w:sz w:val="26"/>
        </w:rPr>
        <w:t>е) дополнить пунктами 6.4 и 6.5 следующего содержания:</w:t>
      </w:r>
    </w:p>
    <w:p>
      <w:pPr>
        <w:pStyle w:val="BodyText"/>
        <w:spacing w:before="3"/>
        <w:rPr>
          <w:sz w:val="9"/>
        </w:rPr>
      </w:pPr>
    </w:p>
    <w:p>
      <w:pPr>
        <w:spacing w:line="388" w:lineRule="auto" w:before="89"/>
        <w:ind w:left="229" w:right="824" w:firstLine="701"/>
        <w:jc w:val="left"/>
        <w:rPr>
          <w:sz w:val="26"/>
        </w:rPr>
      </w:pPr>
      <w:r>
        <w:rPr>
          <w:w w:val="105"/>
          <w:sz w:val="26"/>
        </w:rPr>
        <w:t>«6.4. Обязательная часть общепрофессионального учебного цикла ППКРС должна предусматривать изучение следующих дисциплин: «ОП.01. Техническое</w:t>
      </w:r>
    </w:p>
    <w:p>
      <w:pPr>
        <w:spacing w:after="0" w:line="388" w:lineRule="auto"/>
        <w:jc w:val="left"/>
        <w:rPr>
          <w:sz w:val="26"/>
        </w:rPr>
        <w:sectPr>
          <w:headerReference w:type="default" r:id="rId80"/>
          <w:footerReference w:type="default" r:id="rId81"/>
          <w:pgSz w:w="12030" w:h="17260"/>
          <w:pgMar w:header="0" w:footer="486" w:top="660" w:bottom="680" w:left="1080" w:right="400"/>
        </w:sectPr>
      </w:pPr>
    </w:p>
    <w:p>
      <w:pPr>
        <w:spacing w:before="75"/>
        <w:ind w:left="217" w:right="163" w:firstLine="0"/>
        <w:jc w:val="center"/>
        <w:rPr>
          <w:sz w:val="23"/>
        </w:rPr>
      </w:pPr>
      <w:r>
        <w:rPr/>
        <w:pict>
          <v:group style="position:absolute;margin-left:-.721153pt;margin-top:-.000016pt;width:600.5pt;height:781.35pt;mso-position-horizontal-relative:page;mso-position-vertical-relative:page;z-index:-1230952" coordorigin="-14,0" coordsize="12010,15627">
            <v:line style="position:absolute" from="17,15627" to="17,38" stroked="true" strokeweight="3.124995pt" strokecolor="#000000">
              <v:stroke dashstyle="solid"/>
            </v:line>
            <v:line style="position:absolute" from="0,24" to="11995,24" stroked="true" strokeweight="2.402717pt" strokecolor="#000000">
              <v:stroke dashstyle="solid"/>
            </v:line>
            <w10:wrap type="none"/>
          </v:group>
        </w:pict>
      </w:r>
      <w:r>
        <w:rPr>
          <w:w w:val="105"/>
          <w:sz w:val="23"/>
        </w:rPr>
        <w:t>37</w:t>
      </w:r>
    </w:p>
    <w:p>
      <w:pPr>
        <w:pStyle w:val="BodyText"/>
        <w:spacing w:before="3"/>
        <w:rPr>
          <w:sz w:val="27"/>
        </w:rPr>
      </w:pPr>
    </w:p>
    <w:p>
      <w:pPr>
        <w:pStyle w:val="BodyText"/>
        <w:spacing w:line="369" w:lineRule="auto"/>
        <w:ind w:left="168" w:right="129" w:firstLine="3"/>
        <w:jc w:val="both"/>
      </w:pPr>
      <w:r>
        <w:rPr/>
        <w:t>черчение», «ОП.02. Электротехника», «ОП.03. Материаловедение», «ОП.04. Охрана труда», «ОП.05. Общий курс железных дорог», «ОП.Об. Безопасность жизнедеятельности».</w:t>
      </w:r>
    </w:p>
    <w:p>
      <w:pPr>
        <w:pStyle w:val="BodyText"/>
        <w:spacing w:line="369" w:lineRule="auto" w:before="2"/>
        <w:ind w:left="156" w:right="135" w:firstLine="714"/>
        <w:jc w:val="both"/>
      </w:pPr>
      <w:r>
        <w:rPr/>
        <w:t>6.5. Обязательная часть профессионального учебного цикла ППКРС должна предусматривать       изучение        следующих        профессиональных        модулей и междисциплинарных курсов: «ПМ.01 Монтаж устройств СЦБ», «МДК.01.01. Устройство и технология монтажа воздушных и кабельных линий и устройств СЦБ», «ПМ.02 Техническое обслуживание оборудования устройств</w:t>
      </w:r>
      <w:r>
        <w:rPr>
          <w:spacing w:val="41"/>
        </w:rPr>
        <w:t> </w:t>
      </w:r>
      <w:r>
        <w:rPr/>
        <w:t>СЦБ»,</w:t>
      </w:r>
    </w:p>
    <w:p>
      <w:pPr>
        <w:pStyle w:val="BodyText"/>
        <w:spacing w:line="364" w:lineRule="auto"/>
        <w:ind w:left="157" w:right="135"/>
        <w:jc w:val="both"/>
      </w:pPr>
      <w:r>
        <w:rPr/>
        <w:t>«МДК.02.01. Технология обслуживания оборудования устройств СЦБ», «ПМ.03 Ремонт устройств СЦБ и контроль соответствия технологическим</w:t>
      </w:r>
      <w:r>
        <w:rPr>
          <w:spacing w:val="68"/>
        </w:rPr>
        <w:t> </w:t>
      </w:r>
      <w:r>
        <w:rPr/>
        <w:t>параметрам»,</w:t>
      </w:r>
    </w:p>
    <w:p>
      <w:pPr>
        <w:pStyle w:val="BodyText"/>
        <w:spacing w:line="364" w:lineRule="auto"/>
        <w:ind w:left="860" w:right="193" w:hanging="703"/>
      </w:pPr>
      <w:r>
        <w:rPr/>
        <w:t>«МДК.03.01. Технология определения и неисправностей, ремонт устройств СЦБ».»; ж) пункт 7.9 изложить в следующей редакции:</w:t>
      </w:r>
    </w:p>
    <w:p>
      <w:pPr>
        <w:pStyle w:val="BodyText"/>
        <w:spacing w:line="340" w:lineRule="auto"/>
        <w:ind w:left="151" w:right="146" w:firstLine="708"/>
        <w:jc w:val="both"/>
      </w:pP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8"/>
        </w:rPr>
        <w:t>среднег</w:t>
      </w:r>
      <w:r>
        <w:rPr>
          <w:w w:val="98"/>
        </w:rPr>
        <w:t>о</w:t>
      </w:r>
      <w:r>
        <w:rPr/>
        <w:t> </w:t>
      </w:r>
      <w:r>
        <w:rPr>
          <w:w w:val="99"/>
        </w:rPr>
        <w:t>общего</w:t>
      </w:r>
      <w:r>
        <w:rPr/>
        <w:t> </w:t>
      </w:r>
      <w:r>
        <w:rPr>
          <w:w w:val="98"/>
        </w:rPr>
        <w:t>образования</w:t>
      </w:r>
      <w:r>
        <w:rPr/>
        <w:t> </w:t>
      </w:r>
      <w:r>
        <w:rPr>
          <w:w w:val="107"/>
        </w:rPr>
        <w:t>с</w:t>
      </w:r>
      <w:r>
        <w:rPr/>
        <w:t> </w:t>
      </w:r>
      <w:r>
        <w:rPr>
          <w:w w:val="98"/>
        </w:rPr>
        <w:t>учетом</w:t>
      </w:r>
      <w:r>
        <w:rPr/>
        <w:t> </w:t>
      </w:r>
      <w:r>
        <w:rPr>
          <w:spacing w:val="-1"/>
          <w:w w:val="98"/>
        </w:rPr>
        <w:t>получаемо</w:t>
      </w:r>
      <w:r>
        <w:rPr>
          <w:w w:val="98"/>
        </w:rPr>
        <w:t>й</w:t>
      </w:r>
      <w:r>
        <w:rPr/>
        <w:t> </w:t>
      </w:r>
      <w:r>
        <w:rPr>
          <w:spacing w:val="-1"/>
          <w:w w:val="99"/>
        </w:rPr>
        <w:t>професси</w:t>
      </w:r>
      <w:r>
        <w:rPr>
          <w:spacing w:val="6"/>
          <w:w w:val="99"/>
        </w:rPr>
        <w:t>и</w:t>
      </w:r>
      <w:r>
        <w:rPr>
          <w:spacing w:val="-9"/>
          <w:w w:val="109"/>
          <w:position w:val="10"/>
          <w:sz w:val="18"/>
        </w:rPr>
        <w:t>5</w:t>
      </w:r>
      <w:r>
        <w:rPr>
          <w:spacing w:val="-62"/>
          <w:w w:val="61"/>
        </w:rPr>
        <w:t>О</w:t>
      </w:r>
      <w:r>
        <w:rPr>
          <w:w w:val="21"/>
        </w:rPr>
        <w:t>)</w:t>
      </w:r>
      <w:r>
        <w:rPr/>
        <w:t>  </w:t>
      </w:r>
      <w:r>
        <w:rPr>
          <w:spacing w:val="11"/>
          <w:w w:val="21"/>
        </w:rPr>
        <w:t>.</w:t>
      </w:r>
      <w:r>
        <w:rPr>
          <w:w w:val="100"/>
        </w:rPr>
        <w:t>»;</w:t>
      </w:r>
    </w:p>
    <w:p>
      <w:pPr>
        <w:pStyle w:val="BodyText"/>
        <w:spacing w:line="321" w:lineRule="exact"/>
        <w:ind w:left="851"/>
      </w:pPr>
      <w:r>
        <w:rPr/>
        <w:t>з) дополнить сноской </w:t>
      </w:r>
      <w:r>
        <w:rPr>
          <w:rFonts w:ascii="Arial" w:hAnsi="Arial"/>
          <w:i/>
        </w:rPr>
        <w:t>«</w:t>
      </w:r>
      <w:r>
        <w:rPr>
          <w:i/>
          <w:position w:val="9"/>
          <w:sz w:val="19"/>
        </w:rPr>
        <w:t>5</w:t>
      </w:r>
      <w:r>
        <w:rPr>
          <w:rFonts w:ascii="Arial" w:hAnsi="Arial"/>
          <w:i/>
          <w:sz w:val="22"/>
        </w:rPr>
        <w:t>0 </w:t>
      </w:r>
      <w:r>
        <w:rPr>
          <w:rFonts w:ascii="Arial" w:hAnsi="Arial"/>
          <w:i/>
          <w:w w:val="70"/>
          <w:sz w:val="22"/>
        </w:rPr>
        <w:t>) » </w:t>
      </w:r>
      <w:r>
        <w:rPr/>
        <w:t>к пункту 7.9 следующего содержания:</w:t>
      </w:r>
    </w:p>
    <w:p>
      <w:pPr>
        <w:pStyle w:val="BodyText"/>
        <w:spacing w:line="340" w:lineRule="auto" w:before="122"/>
        <w:ind w:left="133" w:right="137" w:firstLine="703"/>
        <w:jc w:val="both"/>
      </w:pPr>
      <w:r>
        <w:rPr>
          <w:rFonts w:ascii="Arial" w:hAnsi="Arial"/>
          <w:i/>
          <w:spacing w:val="-14"/>
        </w:rPr>
        <w:t>«</w:t>
      </w:r>
      <w:r>
        <w:rPr>
          <w:i/>
          <w:spacing w:val="-14"/>
          <w:position w:val="9"/>
          <w:sz w:val="19"/>
        </w:rPr>
        <w:t>5</w:t>
      </w:r>
      <w:r>
        <w:rPr>
          <w:rFonts w:ascii="Arial" w:hAnsi="Arial"/>
          <w:i/>
          <w:spacing w:val="-14"/>
          <w:sz w:val="19"/>
        </w:rPr>
        <w:t>0 </w:t>
      </w:r>
      <w:r>
        <w:rPr>
          <w:rFonts w:ascii="Arial" w:hAnsi="Arial"/>
          <w:i/>
          <w:w w:val="70"/>
          <w:sz w:val="19"/>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 (зарегистрирован Министерством юстиции Российской Федерации 26 июля 2017 г.,</w:t>
      </w:r>
      <w:r>
        <w:rPr>
          <w:spacing w:val="48"/>
        </w:rPr>
        <w:t> </w:t>
      </w:r>
      <w:r>
        <w:rPr/>
        <w:t>регистрационный</w:t>
      </w:r>
    </w:p>
    <w:p>
      <w:pPr>
        <w:pStyle w:val="BodyText"/>
        <w:spacing w:line="338" w:lineRule="auto" w:before="17"/>
        <w:ind w:left="132" w:right="148" w:hanging="14"/>
        <w:jc w:val="both"/>
      </w:pPr>
      <w:r>
        <w:rPr>
          <w:rFonts w:ascii="Arial" w:hAnsi="Arial"/>
          <w:sz w:val="25"/>
        </w:rPr>
        <w:t>№   </w:t>
      </w:r>
      <w:r>
        <w:rPr/>
        <w:t>47532),   приказами   Министерства    просвещения    Российской    Федерации от 24 сентября 2020 г. </w:t>
      </w:r>
      <w:r>
        <w:rPr>
          <w:rFonts w:ascii="Arial" w:hAnsi="Arial"/>
          <w:sz w:val="25"/>
        </w:rPr>
        <w:t>№ </w:t>
      </w:r>
      <w:r>
        <w:rPr/>
        <w:t>519 (зарегистрирован Министерством юстиции Российской Федерации  23  декабря  2020  г., регистрационный </w:t>
      </w:r>
      <w:r>
        <w:rPr>
          <w:rFonts w:ascii="Arial" w:hAnsi="Arial"/>
          <w:sz w:val="25"/>
        </w:rPr>
        <w:t>№ </w:t>
      </w:r>
      <w:r>
        <w:rPr/>
        <w:t>61749),  от  11 декабря  2020</w:t>
      </w:r>
      <w:r>
        <w:rPr>
          <w:spacing w:val="-35"/>
        </w:rPr>
        <w:t> </w:t>
      </w:r>
      <w:r>
        <w:rPr/>
        <w:t>г.</w:t>
      </w:r>
    </w:p>
    <w:p>
      <w:pPr>
        <w:spacing w:after="0" w:line="338" w:lineRule="auto"/>
        <w:jc w:val="both"/>
        <w:sectPr>
          <w:headerReference w:type="default" r:id="rId82"/>
          <w:footerReference w:type="default" r:id="rId83"/>
          <w:pgSz w:w="12000" w:h="17240"/>
          <w:pgMar w:header="0" w:footer="495" w:top="640" w:bottom="680" w:left="1160" w:right="380"/>
        </w:sectPr>
      </w:pPr>
    </w:p>
    <w:p>
      <w:pPr>
        <w:spacing w:before="65"/>
        <w:ind w:left="217" w:right="166" w:firstLine="0"/>
        <w:jc w:val="center"/>
        <w:rPr>
          <w:sz w:val="23"/>
        </w:rPr>
      </w:pPr>
      <w:r>
        <w:rPr/>
        <w:pict>
          <v:group style="position:absolute;margin-left:-.600961pt;margin-top:-.000016pt;width:600.4pt;height:815pt;mso-position-horizontal-relative:page;mso-position-vertical-relative:page;z-index:-1230928" coordorigin="-12,0" coordsize="12008,16300">
            <v:line style="position:absolute" from="17,16300" to="17,38" stroked="true" strokeweight="2.884611pt" strokecolor="#000000">
              <v:stroke dashstyle="solid"/>
            </v:line>
            <v:line style="position:absolute" from="0,17" to="11995,17" stroked="true" strokeweight="1.681914pt" strokecolor="#000000">
              <v:stroke dashstyle="solid"/>
            </v:line>
            <w10:wrap type="none"/>
          </v:group>
        </w:pict>
      </w:r>
      <w:r>
        <w:rPr>
          <w:w w:val="105"/>
          <w:sz w:val="23"/>
        </w:rPr>
        <w:t>38</w:t>
      </w:r>
    </w:p>
    <w:p>
      <w:pPr>
        <w:pStyle w:val="BodyText"/>
        <w:spacing w:before="10"/>
        <w:rPr>
          <w:sz w:val="26"/>
        </w:rPr>
      </w:pPr>
    </w:p>
    <w:p>
      <w:pPr>
        <w:pStyle w:val="BodyText"/>
        <w:tabs>
          <w:tab w:pos="733" w:val="left" w:leader="none"/>
          <w:tab w:pos="1443" w:val="left" w:leader="none"/>
          <w:tab w:pos="3806" w:val="left" w:leader="none"/>
          <w:tab w:pos="5987" w:val="left" w:leader="none"/>
          <w:tab w:pos="7330" w:val="left" w:leader="none"/>
          <w:tab w:pos="9012" w:val="left" w:leader="none"/>
        </w:tabs>
        <w:ind w:left="152"/>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43" w:lineRule="auto" w:before="149"/>
        <w:ind w:left="165" w:right="113" w:firstLine="5"/>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w:t>
      </w:r>
      <w:r>
        <w:rPr>
          <w:spacing w:val="-59"/>
        </w:rPr>
        <w:t>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4"/>
          <w:sz w:val="25"/>
        </w:rPr>
        <w:t> </w:t>
      </w:r>
      <w:r>
        <w:rPr/>
        <w:t>77121).»;</w:t>
      </w:r>
    </w:p>
    <w:p>
      <w:pPr>
        <w:pStyle w:val="BodyText"/>
        <w:spacing w:before="4"/>
        <w:ind w:left="872"/>
      </w:pPr>
      <w:r>
        <w:rPr/>
        <w:t>и) пункт 7.15 изложить в следующей редакции:</w:t>
      </w:r>
    </w:p>
    <w:p>
      <w:pPr>
        <w:pStyle w:val="BodyText"/>
        <w:spacing w:before="178"/>
        <w:ind w:left="869"/>
      </w:pPr>
      <w:r>
        <w:rPr/>
        <w:t>«7.15. Требование к финансовым условиям реализации ШIКРС:</w:t>
      </w:r>
    </w:p>
    <w:p>
      <w:pPr>
        <w:pStyle w:val="BodyText"/>
        <w:spacing w:line="367" w:lineRule="auto" w:before="168"/>
        <w:ind w:left="165" w:right="131" w:firstLine="705"/>
        <w:jc w:val="both"/>
      </w:pPr>
      <w:r>
        <w:rPr/>
        <w:t>финансовое обеспечение реализации ШIКРС должно осуществляться в объеме не</w:t>
      </w:r>
      <w:r>
        <w:rPr>
          <w:spacing w:val="-17"/>
        </w:rPr>
        <w:t> </w:t>
      </w:r>
      <w:r>
        <w:rPr/>
        <w:t>ниже</w:t>
      </w:r>
      <w:r>
        <w:rPr>
          <w:spacing w:val="-13"/>
        </w:rPr>
        <w:t> </w:t>
      </w:r>
      <w:r>
        <w:rPr/>
        <w:t>определенного</w:t>
      </w:r>
      <w:r>
        <w:rPr>
          <w:spacing w:val="-3"/>
        </w:rPr>
        <w:t> </w:t>
      </w:r>
      <w:r>
        <w:rPr/>
        <w:t>в</w:t>
      </w:r>
      <w:r>
        <w:rPr>
          <w:spacing w:val="-23"/>
        </w:rPr>
        <w:t> </w:t>
      </w:r>
      <w:r>
        <w:rPr/>
        <w:t>соответствии</w:t>
      </w:r>
      <w:r>
        <w:rPr>
          <w:spacing w:val="-7"/>
        </w:rPr>
        <w:t> </w:t>
      </w:r>
      <w:r>
        <w:rPr/>
        <w:t>с</w:t>
      </w:r>
      <w:r>
        <w:rPr>
          <w:spacing w:val="-23"/>
        </w:rPr>
        <w:t> </w:t>
      </w:r>
      <w:r>
        <w:rPr/>
        <w:t>бюджетным</w:t>
      </w:r>
      <w:r>
        <w:rPr>
          <w:spacing w:val="0"/>
        </w:rPr>
        <w:t> </w:t>
      </w:r>
      <w:r>
        <w:rPr/>
        <w:t>законодательством</w:t>
      </w:r>
      <w:r>
        <w:rPr>
          <w:spacing w:val="-16"/>
        </w:rPr>
        <w:t> </w:t>
      </w:r>
      <w:r>
        <w:rPr/>
        <w:t>Российской </w:t>
      </w:r>
      <w:r>
        <w:rPr>
          <w:spacing w:val="-3"/>
        </w:rPr>
        <w:t>Федерации</w:t>
      </w:r>
      <w:r>
        <w:rPr>
          <w:spacing w:val="-3"/>
          <w:position w:val="10"/>
          <w:sz w:val="16"/>
        </w:rPr>
        <w:t>7 </w:t>
      </w:r>
      <w:r>
        <w:rPr/>
        <w:t>и Федеральным законом от 29 декабря 2012 г. </w:t>
      </w:r>
      <w:r>
        <w:rPr>
          <w:rFonts w:ascii="Arial" w:hAnsi="Arial"/>
          <w:sz w:val="26"/>
        </w:rPr>
        <w:t>№</w:t>
      </w:r>
      <w:r>
        <w:rPr>
          <w:rFonts w:ascii="Arial" w:hAnsi="Arial"/>
          <w:spacing w:val="51"/>
          <w:sz w:val="26"/>
        </w:rPr>
        <w:t> </w:t>
      </w:r>
      <w:r>
        <w:rPr/>
        <w:t>273-ФЗ</w:t>
      </w:r>
    </w:p>
    <w:p>
      <w:pPr>
        <w:pStyle w:val="BodyText"/>
        <w:spacing w:line="319" w:lineRule="exact"/>
        <w:ind w:left="163"/>
      </w:pPr>
      <w:r>
        <w:rPr/>
        <w:t>«Об образовании в Российской Федерации».»;</w:t>
      </w:r>
    </w:p>
    <w:p>
      <w:pPr>
        <w:pStyle w:val="BodyText"/>
        <w:spacing w:before="169"/>
        <w:ind w:left="867"/>
      </w:pPr>
      <w:r>
        <w:rPr/>
        <w:t>к) сноску «7&gt;&gt; к пункту 7.15 изложить в</w:t>
      </w:r>
      <w:r>
        <w:rPr>
          <w:spacing w:val="-53"/>
        </w:rPr>
        <w:t> </w:t>
      </w:r>
      <w:r>
        <w:rPr/>
        <w:t>следующей редакции:</w:t>
      </w:r>
    </w:p>
    <w:p>
      <w:pPr>
        <w:pStyle w:val="BodyText"/>
        <w:spacing w:before="166"/>
        <w:ind w:left="864"/>
      </w:pPr>
      <w:r>
        <w:rPr>
          <w:spacing w:val="-3"/>
        </w:rPr>
        <w:t>«</w:t>
      </w:r>
      <w:r>
        <w:rPr>
          <w:spacing w:val="-3"/>
          <w:position w:val="10"/>
          <w:sz w:val="18"/>
        </w:rPr>
        <w:t>7 </w:t>
      </w:r>
      <w:r>
        <w:rPr/>
        <w:t>Бюджетный кодекс Российской</w:t>
      </w:r>
      <w:r>
        <w:rPr>
          <w:spacing w:val="63"/>
        </w:rPr>
        <w:t> </w:t>
      </w:r>
      <w:r>
        <w:rPr/>
        <w:t>Федерации.».</w:t>
      </w:r>
    </w:p>
    <w:p>
      <w:pPr>
        <w:pStyle w:val="BodyText"/>
        <w:spacing w:line="367" w:lineRule="auto" w:before="154"/>
        <w:ind w:left="151" w:right="120" w:firstLine="718"/>
        <w:jc w:val="both"/>
      </w:pPr>
      <w:r>
        <w:rPr/>
        <w:t>1</w:t>
      </w:r>
      <w:r>
        <w:rPr>
          <w:sz w:val="29"/>
        </w:rPr>
        <w:t>О. </w:t>
      </w:r>
      <w:r>
        <w:rPr/>
        <w:t>В федеральном государственном образовательном стандарте среднего профессионального образования по профессии 111101.01 Мастер животноводства, утвержденном приказом Министерства образования и науки Российской Федерации от 2 августа 2013 г. </w:t>
      </w:r>
      <w:r>
        <w:rPr>
          <w:rFonts w:ascii="Arial" w:hAnsi="Arial"/>
          <w:sz w:val="26"/>
        </w:rPr>
        <w:t>№ </w:t>
      </w:r>
      <w:r>
        <w:rPr/>
        <w:t>710 (зарегистрирован Министерством юстиции Российской Федерации 20 августа 2013 г., регистрационный </w:t>
      </w:r>
      <w:r>
        <w:rPr>
          <w:rFonts w:ascii="Arial" w:hAnsi="Arial"/>
          <w:sz w:val="25"/>
        </w:rPr>
        <w:t>№ </w:t>
      </w:r>
      <w:r>
        <w:rPr/>
        <w:t>29656), с изменениями, внесенными приказом Министерства образования и науки Российской Федерации  от 9 апреля 2015 г. </w:t>
      </w:r>
      <w:r>
        <w:rPr>
          <w:rFonts w:ascii="Arial" w:hAnsi="Arial"/>
          <w:sz w:val="25"/>
        </w:rPr>
        <w:t>№ </w:t>
      </w:r>
      <w:r>
        <w:rPr/>
        <w:t>389 (зарегистрирован Министерством юстиции Российской Федерации 8 мая 2015 г., регистрационный </w:t>
      </w:r>
      <w:r>
        <w:rPr>
          <w:rFonts w:ascii="Arial" w:hAnsi="Arial"/>
          <w:sz w:val="25"/>
        </w:rPr>
        <w:t>№ </w:t>
      </w:r>
      <w:r>
        <w:rPr/>
        <w:t>37216) и приказами Министерства просвещения Российской Федерации от 13 июля 2021 г. </w:t>
      </w:r>
      <w:r>
        <w:rPr>
          <w:rFonts w:ascii="Arial" w:hAnsi="Arial"/>
          <w:sz w:val="26"/>
        </w:rPr>
        <w:t>№ </w:t>
      </w:r>
      <w:r>
        <w:rPr/>
        <w:t>450 (зарегистрирован Министерством юстиции Российской Федерации 14 октября 2021 г., регистрационный </w:t>
      </w:r>
      <w:r>
        <w:rPr>
          <w:rFonts w:ascii="Arial" w:hAnsi="Arial"/>
          <w:sz w:val="25"/>
        </w:rPr>
        <w:t>№ </w:t>
      </w:r>
      <w:r>
        <w:rPr/>
        <w:t>65410) и от 1 сентября 2022 г. </w:t>
      </w:r>
      <w:r>
        <w:rPr>
          <w:rFonts w:ascii="Arial" w:hAnsi="Arial"/>
          <w:sz w:val="25"/>
        </w:rPr>
        <w:t>№ </w:t>
      </w:r>
      <w:r>
        <w:rPr/>
        <w:t>796 (зарегистрирован Министерством юстиции Российской Федерации 11 октября 2022 г., регистрационный </w:t>
      </w:r>
      <w:r>
        <w:rPr>
          <w:rFonts w:ascii="Arial" w:hAnsi="Arial"/>
          <w:sz w:val="26"/>
        </w:rPr>
        <w:t>№</w:t>
      </w:r>
      <w:r>
        <w:rPr>
          <w:rFonts w:ascii="Arial" w:hAnsi="Arial"/>
          <w:spacing w:val="-40"/>
          <w:sz w:val="26"/>
        </w:rPr>
        <w:t> </w:t>
      </w:r>
      <w:r>
        <w:rPr/>
        <w:t>70461):</w:t>
      </w:r>
    </w:p>
    <w:p>
      <w:pPr>
        <w:pStyle w:val="BodyText"/>
        <w:spacing w:line="301" w:lineRule="exact"/>
        <w:ind w:left="854"/>
      </w:pPr>
      <w:r>
        <w:rPr/>
        <w:t>а) в пункте 1.4 слово «основную» исключить;</w:t>
      </w:r>
    </w:p>
    <w:p>
      <w:pPr>
        <w:pStyle w:val="BodyText"/>
        <w:spacing w:line="369" w:lineRule="auto" w:before="173"/>
        <w:ind w:left="857" w:right="6389" w:hanging="4"/>
      </w:pPr>
      <w:r>
        <w:rPr/>
        <w:t>б) сноску «</w:t>
      </w:r>
      <w:r>
        <w:rPr>
          <w:rFonts w:ascii="Arial" w:hAnsi="Arial"/>
          <w:position w:val="10"/>
          <w:sz w:val="17"/>
        </w:rPr>
        <w:t>4</w:t>
      </w:r>
      <w:r>
        <w:rPr/>
        <w:t>» исключить; в) в пункте 5.1:</w:t>
      </w:r>
    </w:p>
    <w:p>
      <w:pPr>
        <w:spacing w:after="0" w:line="369" w:lineRule="auto"/>
        <w:sectPr>
          <w:headerReference w:type="default" r:id="rId84"/>
          <w:footerReference w:type="default" r:id="rId85"/>
          <w:pgSz w:w="12000" w:h="17240"/>
          <w:pgMar w:header="0" w:footer="504" w:top="640" w:bottom="700" w:left="1160" w:right="380"/>
        </w:sectPr>
      </w:pPr>
    </w:p>
    <w:p>
      <w:pPr>
        <w:spacing w:before="60"/>
        <w:ind w:left="113" w:right="59" w:firstLine="0"/>
        <w:jc w:val="center"/>
        <w:rPr>
          <w:sz w:val="23"/>
        </w:rPr>
      </w:pPr>
      <w:r>
        <w:rPr/>
        <w:pict>
          <v:group style="position:absolute;margin-left:0pt;margin-top:-.000019pt;width:595.450pt;height:859.7pt;mso-position-horizontal-relative:page;mso-position-vertical-relative:page;z-index:-1230904" coordorigin="0,0" coordsize="11909,17194">
            <v:line style="position:absolute" from="6,0" to="6,17194" stroked="true" strokeweight=".600967pt" strokecolor="#000000">
              <v:stroke dashstyle="solid"/>
            </v:line>
            <v:line style="position:absolute" from="19,10" to="11909,10" stroked="true" strokeweight=".961084pt" strokecolor="#000000">
              <v:stroke dashstyle="solid"/>
            </v:line>
            <w10:wrap type="none"/>
          </v:group>
        </w:pict>
      </w:r>
      <w:r>
        <w:rPr>
          <w:w w:val="105"/>
          <w:sz w:val="23"/>
        </w:rPr>
        <w:t>39</w:t>
      </w:r>
    </w:p>
    <w:p>
      <w:pPr>
        <w:pStyle w:val="BodyText"/>
        <w:spacing w:before="6"/>
      </w:pPr>
    </w:p>
    <w:p>
      <w:pPr>
        <w:spacing w:before="0"/>
        <w:ind w:left="865" w:right="0" w:firstLine="0"/>
        <w:jc w:val="left"/>
        <w:rPr>
          <w:sz w:val="27"/>
        </w:rPr>
      </w:pPr>
      <w:r>
        <w:rPr>
          <w:sz w:val="27"/>
        </w:rPr>
        <w:t>абзац четвертый после слов «использовать знания по» дополнить словами</w:t>
      </w:r>
    </w:p>
    <w:p>
      <w:pPr>
        <w:spacing w:before="185"/>
        <w:ind w:left="155" w:right="0" w:firstLine="0"/>
        <w:jc w:val="left"/>
        <w:rPr>
          <w:sz w:val="27"/>
        </w:rPr>
      </w:pPr>
      <w:r>
        <w:rPr>
          <w:w w:val="105"/>
          <w:sz w:val="27"/>
        </w:rPr>
        <w:t>«правовой и»;</w:t>
      </w:r>
    </w:p>
    <w:p>
      <w:pPr>
        <w:spacing w:line="374" w:lineRule="auto" w:before="194"/>
        <w:ind w:left="150" w:right="121" w:firstLine="713"/>
        <w:jc w:val="left"/>
        <w:rPr>
          <w:sz w:val="27"/>
        </w:rPr>
      </w:pPr>
      <w:r>
        <w:rPr>
          <w:w w:val="105"/>
          <w:sz w:val="27"/>
        </w:rPr>
        <w:t>в абзаце седьмом слово «общечеловеческих» заменить словами «российских духовно-нравственных»;</w:t>
      </w:r>
    </w:p>
    <w:p>
      <w:pPr>
        <w:spacing w:before="11"/>
        <w:ind w:left="861" w:right="0" w:firstLine="0"/>
        <w:jc w:val="left"/>
        <w:rPr>
          <w:sz w:val="27"/>
        </w:rPr>
      </w:pPr>
      <w:r>
        <w:rPr>
          <w:w w:val="105"/>
          <w:sz w:val="27"/>
        </w:rPr>
        <w:t>г) пункт 7.9 изложить в следующей редакции:</w:t>
      </w:r>
    </w:p>
    <w:p>
      <w:pPr>
        <w:spacing w:line="352" w:lineRule="auto" w:before="190"/>
        <w:ind w:left="144" w:right="118" w:firstLine="713"/>
        <w:jc w:val="both"/>
        <w:rPr>
          <w:sz w:val="27"/>
        </w:rPr>
      </w:pPr>
      <w:r>
        <w:rPr>
          <w:w w:val="105"/>
          <w:sz w:val="27"/>
        </w:rPr>
        <w:t>«7.9. ГПIКРС, реализуемая на базе основного общего образования, разрабатывается</w:t>
      </w:r>
      <w:r>
        <w:rPr>
          <w:spacing w:val="-33"/>
          <w:w w:val="105"/>
          <w:sz w:val="27"/>
        </w:rPr>
        <w:t> </w:t>
      </w:r>
      <w:r>
        <w:rPr>
          <w:w w:val="105"/>
          <w:sz w:val="27"/>
        </w:rPr>
        <w:t>образовательной</w:t>
      </w:r>
      <w:r>
        <w:rPr>
          <w:spacing w:val="-34"/>
          <w:w w:val="105"/>
          <w:sz w:val="27"/>
        </w:rPr>
        <w:t> </w:t>
      </w:r>
      <w:r>
        <w:rPr>
          <w:w w:val="105"/>
          <w:sz w:val="27"/>
        </w:rPr>
        <w:t>организацией</w:t>
      </w:r>
      <w:r>
        <w:rPr>
          <w:spacing w:val="-8"/>
          <w:w w:val="105"/>
          <w:sz w:val="27"/>
        </w:rPr>
        <w:t> </w:t>
      </w:r>
      <w:r>
        <w:rPr>
          <w:w w:val="105"/>
          <w:sz w:val="27"/>
        </w:rPr>
        <w:t>на</w:t>
      </w:r>
      <w:r>
        <w:rPr>
          <w:spacing w:val="-27"/>
          <w:w w:val="105"/>
          <w:sz w:val="27"/>
        </w:rPr>
        <w:t> </w:t>
      </w:r>
      <w:r>
        <w:rPr>
          <w:w w:val="105"/>
          <w:sz w:val="27"/>
        </w:rPr>
        <w:t>основе</w:t>
      </w:r>
      <w:r>
        <w:rPr>
          <w:spacing w:val="-17"/>
          <w:w w:val="105"/>
          <w:sz w:val="27"/>
        </w:rPr>
        <w:t> </w:t>
      </w:r>
      <w:r>
        <w:rPr>
          <w:w w:val="105"/>
          <w:sz w:val="27"/>
        </w:rPr>
        <w:t>требований</w:t>
      </w:r>
      <w:r>
        <w:rPr>
          <w:spacing w:val="-11"/>
          <w:w w:val="105"/>
          <w:sz w:val="27"/>
        </w:rPr>
        <w:t> </w:t>
      </w:r>
      <w:r>
        <w:rPr>
          <w:w w:val="105"/>
          <w:sz w:val="27"/>
        </w:rPr>
        <w:t>федерального государственного</w:t>
      </w:r>
      <w:r>
        <w:rPr>
          <w:spacing w:val="-26"/>
          <w:w w:val="105"/>
          <w:sz w:val="27"/>
        </w:rPr>
        <w:t> </w:t>
      </w:r>
      <w:r>
        <w:rPr>
          <w:w w:val="105"/>
          <w:sz w:val="27"/>
        </w:rPr>
        <w:t>образовательного</w:t>
      </w:r>
      <w:r>
        <w:rPr>
          <w:spacing w:val="-16"/>
          <w:w w:val="105"/>
          <w:sz w:val="27"/>
        </w:rPr>
        <w:t> </w:t>
      </w:r>
      <w:r>
        <w:rPr>
          <w:w w:val="105"/>
          <w:sz w:val="27"/>
        </w:rPr>
        <w:t>стандарта</w:t>
      </w:r>
      <w:r>
        <w:rPr>
          <w:spacing w:val="-8"/>
          <w:w w:val="105"/>
          <w:sz w:val="27"/>
        </w:rPr>
        <w:t> </w:t>
      </w:r>
      <w:r>
        <w:rPr>
          <w:w w:val="105"/>
          <w:sz w:val="27"/>
        </w:rPr>
        <w:t>среднего</w:t>
      </w:r>
      <w:r>
        <w:rPr>
          <w:spacing w:val="-12"/>
          <w:w w:val="105"/>
          <w:sz w:val="27"/>
        </w:rPr>
        <w:t> </w:t>
      </w:r>
      <w:r>
        <w:rPr>
          <w:w w:val="105"/>
          <w:sz w:val="27"/>
        </w:rPr>
        <w:t>общего</w:t>
      </w:r>
      <w:r>
        <w:rPr>
          <w:spacing w:val="-12"/>
          <w:w w:val="105"/>
          <w:sz w:val="27"/>
        </w:rPr>
        <w:t> </w:t>
      </w:r>
      <w:r>
        <w:rPr>
          <w:w w:val="105"/>
          <w:sz w:val="27"/>
        </w:rPr>
        <w:t>образования,</w:t>
      </w:r>
      <w:r>
        <w:rPr>
          <w:spacing w:val="-8"/>
          <w:w w:val="105"/>
          <w:sz w:val="27"/>
        </w:rPr>
        <w:t> </w:t>
      </w:r>
      <w:r>
        <w:rPr>
          <w:w w:val="105"/>
          <w:sz w:val="27"/>
        </w:rPr>
        <w:t>ФГОС СПО и положений федеральной основной общеобразовательной программы среднего общего образования с учетом получаемой</w:t>
      </w:r>
      <w:r>
        <w:rPr>
          <w:spacing w:val="-3"/>
          <w:w w:val="105"/>
          <w:sz w:val="27"/>
        </w:rPr>
        <w:t> </w:t>
      </w:r>
      <w:r>
        <w:rPr>
          <w:spacing w:val="-4"/>
          <w:w w:val="105"/>
          <w:sz w:val="27"/>
        </w:rPr>
        <w:t>профессии</w:t>
      </w:r>
      <w:r>
        <w:rPr>
          <w:spacing w:val="-4"/>
          <w:w w:val="105"/>
          <w:position w:val="10"/>
          <w:sz w:val="18"/>
        </w:rPr>
        <w:t>5</w:t>
      </w:r>
      <w:r>
        <w:rPr>
          <w:spacing w:val="-4"/>
          <w:w w:val="105"/>
          <w:sz w:val="27"/>
        </w:rPr>
        <w:t>О).»;</w:t>
      </w:r>
    </w:p>
    <w:p>
      <w:pPr>
        <w:spacing w:line="309" w:lineRule="exact" w:before="0"/>
        <w:ind w:left="857" w:right="0" w:firstLine="0"/>
        <w:jc w:val="left"/>
        <w:rPr>
          <w:sz w:val="27"/>
        </w:rPr>
      </w:pPr>
      <w:r>
        <w:rPr>
          <w:spacing w:val="-1"/>
          <w:w w:val="104"/>
          <w:sz w:val="27"/>
        </w:rPr>
        <w:t>д</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1"/>
          <w:sz w:val="27"/>
        </w:rPr>
        <w:t> </w:t>
      </w:r>
      <w:r>
        <w:rPr>
          <w:spacing w:val="-9"/>
          <w:w w:val="104"/>
          <w:sz w:val="27"/>
        </w:rPr>
        <w:t>«</w:t>
      </w:r>
      <w:r>
        <w:rPr>
          <w:w w:val="88"/>
          <w:position w:val="8"/>
          <w:sz w:val="22"/>
        </w:rPr>
        <w:t>5</w:t>
      </w:r>
      <w:r>
        <w:rPr>
          <w:spacing w:val="-37"/>
          <w:w w:val="88"/>
          <w:position w:val="8"/>
          <w:sz w:val="22"/>
        </w:rPr>
        <w:t>0</w:t>
      </w:r>
      <w:r>
        <w:rPr>
          <w:w w:val="23"/>
          <w:sz w:val="27"/>
        </w:rPr>
        <w:t>)</w:t>
      </w:r>
      <w:r>
        <w:rPr>
          <w:spacing w:val="-39"/>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3"/>
          <w:sz w:val="27"/>
        </w:rPr>
        <w:t> </w:t>
      </w:r>
      <w:r>
        <w:rPr>
          <w:spacing w:val="-3"/>
          <w:w w:val="109"/>
          <w:sz w:val="27"/>
        </w:rPr>
        <w:t>7</w:t>
      </w:r>
      <w:r>
        <w:rPr>
          <w:w w:val="107"/>
          <w:sz w:val="27"/>
        </w:rPr>
        <w:t>.9</w:t>
      </w:r>
      <w:r>
        <w:rPr>
          <w:spacing w:val="-6"/>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54"/>
        <w:ind w:left="135" w:right="114" w:firstLine="721"/>
        <w:jc w:val="both"/>
        <w:rPr>
          <w:sz w:val="27"/>
        </w:rPr>
      </w:pPr>
      <w:r>
        <w:rPr>
          <w:spacing w:val="-22"/>
          <w:w w:val="105"/>
          <w:sz w:val="27"/>
        </w:rPr>
        <w:t>«</w:t>
      </w:r>
      <w:r>
        <w:rPr>
          <w:spacing w:val="-22"/>
          <w:w w:val="105"/>
          <w:position w:val="10"/>
          <w:sz w:val="19"/>
        </w:rPr>
        <w:t>5</w:t>
      </w:r>
      <w:r>
        <w:rPr>
          <w:rFonts w:ascii="Arial" w:hAnsi="Arial"/>
          <w:spacing w:val="-22"/>
          <w:w w:val="105"/>
          <w:sz w:val="19"/>
        </w:rPr>
        <w:t>0 </w:t>
      </w:r>
      <w:r>
        <w:rPr>
          <w:rFonts w:ascii="Arial" w:hAnsi="Arial"/>
          <w:w w:val="70"/>
          <w:sz w:val="19"/>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3"/>
          <w:w w:val="105"/>
          <w:sz w:val="27"/>
        </w:rPr>
        <w:t> </w:t>
      </w:r>
      <w:r>
        <w:rPr>
          <w:w w:val="105"/>
          <w:sz w:val="27"/>
        </w:rPr>
        <w:t>юстиции</w:t>
      </w:r>
      <w:r>
        <w:rPr>
          <w:spacing w:val="-9"/>
          <w:w w:val="105"/>
          <w:sz w:val="27"/>
        </w:rPr>
        <w:t> </w:t>
      </w:r>
      <w:r>
        <w:rPr>
          <w:w w:val="105"/>
          <w:sz w:val="27"/>
        </w:rPr>
        <w:t>Российской Федерации</w:t>
      </w:r>
      <w:r>
        <w:rPr>
          <w:spacing w:val="-4"/>
          <w:w w:val="105"/>
          <w:sz w:val="27"/>
        </w:rPr>
        <w:t> </w:t>
      </w:r>
      <w:r>
        <w:rPr>
          <w:w w:val="105"/>
          <w:sz w:val="27"/>
        </w:rPr>
        <w:t>26</w:t>
      </w:r>
      <w:r>
        <w:rPr>
          <w:spacing w:val="-18"/>
          <w:w w:val="105"/>
          <w:sz w:val="27"/>
        </w:rPr>
        <w:t> </w:t>
      </w:r>
      <w:r>
        <w:rPr>
          <w:w w:val="105"/>
          <w:sz w:val="27"/>
        </w:rPr>
        <w:t>июля</w:t>
      </w:r>
      <w:r>
        <w:rPr>
          <w:spacing w:val="-15"/>
          <w:w w:val="105"/>
          <w:sz w:val="27"/>
        </w:rPr>
        <w:t> </w:t>
      </w:r>
      <w:r>
        <w:rPr>
          <w:w w:val="105"/>
          <w:sz w:val="27"/>
        </w:rPr>
        <w:t>2017</w:t>
      </w:r>
      <w:r>
        <w:rPr>
          <w:spacing w:val="-11"/>
          <w:w w:val="105"/>
          <w:sz w:val="27"/>
        </w:rPr>
        <w:t> </w:t>
      </w:r>
      <w:r>
        <w:rPr>
          <w:w w:val="105"/>
          <w:sz w:val="27"/>
        </w:rPr>
        <w:t>г.,</w:t>
      </w:r>
      <w:r>
        <w:rPr>
          <w:spacing w:val="-18"/>
          <w:w w:val="105"/>
          <w:sz w:val="27"/>
        </w:rPr>
        <w:t> </w:t>
      </w:r>
      <w:r>
        <w:rPr>
          <w:w w:val="105"/>
          <w:sz w:val="27"/>
        </w:rPr>
        <w:t>регистрационный</w:t>
      </w:r>
    </w:p>
    <w:p>
      <w:pPr>
        <w:spacing w:line="338" w:lineRule="auto" w:before="0"/>
        <w:ind w:left="134" w:right="114" w:hanging="16"/>
        <w:jc w:val="both"/>
        <w:rPr>
          <w:i/>
          <w:sz w:val="32"/>
        </w:rPr>
      </w:pPr>
      <w:r>
        <w:rPr>
          <w:rFonts w:ascii="Arial" w:hAnsi="Arial"/>
          <w:w w:val="105"/>
          <w:sz w:val="26"/>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5"/>
          <w:w w:val="105"/>
          <w:sz w:val="27"/>
        </w:rPr>
        <w:t> </w:t>
      </w:r>
      <w:r>
        <w:rPr>
          <w:w w:val="105"/>
          <w:sz w:val="27"/>
        </w:rPr>
        <w:t>сентября</w:t>
      </w:r>
      <w:r>
        <w:rPr>
          <w:spacing w:val="-11"/>
          <w:w w:val="105"/>
          <w:sz w:val="27"/>
        </w:rPr>
        <w:t> </w:t>
      </w:r>
      <w:r>
        <w:rPr>
          <w:w w:val="105"/>
          <w:sz w:val="27"/>
        </w:rPr>
        <w:t>2020</w:t>
      </w:r>
      <w:r>
        <w:rPr>
          <w:spacing w:val="-18"/>
          <w:w w:val="105"/>
          <w:sz w:val="27"/>
        </w:rPr>
        <w:t> </w:t>
      </w:r>
      <w:r>
        <w:rPr>
          <w:w w:val="105"/>
          <w:sz w:val="27"/>
        </w:rPr>
        <w:t>г.</w:t>
      </w:r>
      <w:r>
        <w:rPr>
          <w:spacing w:val="-34"/>
          <w:w w:val="105"/>
          <w:sz w:val="27"/>
        </w:rPr>
        <w:t> </w:t>
      </w:r>
      <w:r>
        <w:rPr>
          <w:rFonts w:ascii="Arial" w:hAnsi="Arial"/>
          <w:w w:val="105"/>
          <w:sz w:val="26"/>
        </w:rPr>
        <w:t>№</w:t>
      </w:r>
      <w:r>
        <w:rPr>
          <w:rFonts w:ascii="Arial" w:hAnsi="Arial"/>
          <w:spacing w:val="-28"/>
          <w:w w:val="105"/>
          <w:sz w:val="26"/>
        </w:rPr>
        <w:t> </w:t>
      </w:r>
      <w:r>
        <w:rPr>
          <w:w w:val="105"/>
          <w:sz w:val="27"/>
        </w:rPr>
        <w:t>519</w:t>
      </w:r>
      <w:r>
        <w:rPr>
          <w:spacing w:val="-24"/>
          <w:w w:val="105"/>
          <w:sz w:val="27"/>
        </w:rPr>
        <w:t> </w:t>
      </w:r>
      <w:r>
        <w:rPr>
          <w:w w:val="105"/>
          <w:sz w:val="27"/>
        </w:rPr>
        <w:t>(зарегистрирован</w:t>
      </w:r>
      <w:r>
        <w:rPr>
          <w:spacing w:val="-25"/>
          <w:w w:val="105"/>
          <w:sz w:val="27"/>
        </w:rPr>
        <w:t> </w:t>
      </w:r>
      <w:r>
        <w:rPr>
          <w:w w:val="105"/>
          <w:sz w:val="27"/>
        </w:rPr>
        <w:t>Министерством</w:t>
      </w:r>
      <w:r>
        <w:rPr>
          <w:spacing w:val="-6"/>
          <w:w w:val="105"/>
          <w:sz w:val="27"/>
        </w:rPr>
        <w:t> </w:t>
      </w:r>
      <w:r>
        <w:rPr>
          <w:w w:val="105"/>
          <w:sz w:val="27"/>
        </w:rPr>
        <w:t>юстиции</w:t>
      </w:r>
      <w:r>
        <w:rPr>
          <w:spacing w:val="-16"/>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63"/>
          <w:w w:val="105"/>
          <w:sz w:val="27"/>
        </w:rPr>
        <w:t> </w:t>
      </w:r>
      <w:r>
        <w:rPr>
          <w:i/>
          <w:w w:val="105"/>
          <w:sz w:val="32"/>
        </w:rPr>
        <w:t>г:</w:t>
      </w:r>
    </w:p>
    <w:p>
      <w:pPr>
        <w:tabs>
          <w:tab w:pos="696" w:val="left" w:leader="none"/>
          <w:tab w:pos="1407" w:val="left" w:leader="none"/>
          <w:tab w:pos="3770" w:val="left" w:leader="none"/>
          <w:tab w:pos="5950" w:val="left" w:leader="none"/>
          <w:tab w:pos="7298" w:val="left" w:leader="none"/>
          <w:tab w:pos="8975" w:val="left" w:leader="none"/>
        </w:tabs>
        <w:spacing w:line="290" w:lineRule="exact" w:before="0"/>
        <w:ind w:left="115" w:right="0" w:firstLine="0"/>
        <w:jc w:val="left"/>
        <w:rPr>
          <w:sz w:val="27"/>
        </w:rPr>
      </w:pPr>
      <w:r>
        <w:rPr>
          <w:rFonts w:ascii="Arial" w:hAnsi="Arial"/>
          <w:spacing w:val="-23"/>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2"/>
        <w:ind w:left="130" w:right="128" w:firstLine="3"/>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2"/>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4"/>
          <w:w w:val="105"/>
          <w:sz w:val="27"/>
        </w:rPr>
        <w:t> </w:t>
      </w:r>
      <w:r>
        <w:rPr>
          <w:w w:val="105"/>
          <w:sz w:val="27"/>
        </w:rPr>
        <w:t>70034)</w:t>
      </w:r>
      <w:r>
        <w:rPr>
          <w:spacing w:val="-15"/>
          <w:w w:val="105"/>
          <w:sz w:val="27"/>
        </w:rPr>
        <w:t> </w:t>
      </w:r>
      <w:r>
        <w:rPr>
          <w:w w:val="105"/>
          <w:sz w:val="27"/>
        </w:rPr>
        <w:t>и</w:t>
      </w:r>
      <w:r>
        <w:rPr>
          <w:spacing w:val="-21"/>
          <w:w w:val="105"/>
          <w:sz w:val="27"/>
        </w:rPr>
        <w:t> </w:t>
      </w:r>
      <w:r>
        <w:rPr>
          <w:w w:val="105"/>
          <w:sz w:val="27"/>
        </w:rPr>
        <w:t>от</w:t>
      </w:r>
      <w:r>
        <w:rPr>
          <w:spacing w:val="-16"/>
          <w:w w:val="105"/>
          <w:sz w:val="27"/>
        </w:rPr>
        <w:t> </w:t>
      </w:r>
      <w:r>
        <w:rPr>
          <w:w w:val="105"/>
          <w:sz w:val="27"/>
        </w:rPr>
        <w:t>27</w:t>
      </w:r>
      <w:r>
        <w:rPr>
          <w:spacing w:val="-16"/>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17"/>
          <w:w w:val="105"/>
          <w:sz w:val="27"/>
        </w:rPr>
        <w:t> </w:t>
      </w:r>
      <w:r>
        <w:rPr>
          <w:w w:val="105"/>
          <w:sz w:val="27"/>
        </w:rPr>
        <w:t>№</w:t>
      </w:r>
      <w:r>
        <w:rPr>
          <w:spacing w:val="-15"/>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5"/>
          <w:w w:val="105"/>
          <w:sz w:val="25"/>
        </w:rPr>
        <w:t> </w:t>
      </w:r>
      <w:r>
        <w:rPr>
          <w:w w:val="105"/>
          <w:sz w:val="27"/>
        </w:rPr>
        <w:t>77121).».</w:t>
      </w:r>
    </w:p>
    <w:p>
      <w:pPr>
        <w:pStyle w:val="ListParagraph"/>
        <w:numPr>
          <w:ilvl w:val="0"/>
          <w:numId w:val="2"/>
        </w:numPr>
        <w:tabs>
          <w:tab w:pos="1362" w:val="left" w:leader="none"/>
          <w:tab w:pos="3476" w:val="left" w:leader="none"/>
        </w:tabs>
        <w:spacing w:line="291" w:lineRule="exact" w:before="0" w:after="0"/>
        <w:ind w:left="212" w:right="0" w:firstLine="631"/>
        <w:jc w:val="left"/>
        <w:rPr>
          <w:sz w:val="27"/>
        </w:rPr>
      </w:pPr>
      <w:r>
        <w:rPr>
          <w:w w:val="105"/>
          <w:sz w:val="27"/>
        </w:rPr>
        <w:t>В </w:t>
      </w:r>
      <w:r>
        <w:rPr>
          <w:spacing w:val="6"/>
          <w:w w:val="105"/>
          <w:sz w:val="27"/>
        </w:rPr>
        <w:t> </w:t>
      </w:r>
      <w:r>
        <w:rPr>
          <w:w w:val="105"/>
          <w:sz w:val="27"/>
        </w:rPr>
        <w:t>федеральном</w:t>
        <w:tab/>
        <w:t>государственном образовательном стандарте</w:t>
      </w:r>
      <w:r>
        <w:rPr>
          <w:spacing w:val="60"/>
          <w:w w:val="105"/>
          <w:sz w:val="27"/>
        </w:rPr>
        <w:t> </w:t>
      </w:r>
      <w:r>
        <w:rPr>
          <w:w w:val="105"/>
          <w:sz w:val="27"/>
        </w:rPr>
        <w:t>среднего</w:t>
      </w:r>
    </w:p>
    <w:p>
      <w:pPr>
        <w:spacing w:before="146"/>
        <w:ind w:left="133" w:right="0" w:firstLine="0"/>
        <w:jc w:val="both"/>
        <w:rPr>
          <w:sz w:val="27"/>
        </w:rPr>
      </w:pPr>
      <w:r>
        <w:rPr>
          <w:w w:val="105"/>
          <w:sz w:val="27"/>
        </w:rPr>
        <w:t>профессионального образования по профессии 111101.02 Тренер-наездник лошадей,</w:t>
      </w:r>
    </w:p>
    <w:p>
      <w:pPr>
        <w:spacing w:after="0"/>
        <w:jc w:val="both"/>
        <w:rPr>
          <w:sz w:val="27"/>
        </w:rPr>
        <w:sectPr>
          <w:headerReference w:type="default" r:id="rId86"/>
          <w:footerReference w:type="default" r:id="rId87"/>
          <w:pgSz w:w="11910" w:h="17200"/>
          <w:pgMar w:header="0" w:footer="454" w:top="600" w:bottom="640" w:left="1120" w:right="360"/>
        </w:sectPr>
      </w:pPr>
    </w:p>
    <w:p>
      <w:pPr>
        <w:spacing w:before="80"/>
        <w:ind w:left="5189" w:right="0" w:firstLine="0"/>
        <w:jc w:val="left"/>
        <w:rPr>
          <w:rFonts w:ascii="Arial"/>
          <w:sz w:val="23"/>
        </w:rPr>
      </w:pPr>
      <w:r>
        <w:rPr/>
        <w:pict>
          <v:group style="position:absolute;margin-left:-.600959pt;margin-top:-.000004pt;width:601.1pt;height:814.75pt;mso-position-horizontal-relative:page;mso-position-vertical-relative:page;z-index:-1230880" coordorigin="-12,0" coordsize="12022,16295">
            <v:line style="position:absolute" from="19,16295" to="19,34" stroked="true" strokeweight="3.124989pt" strokecolor="#000000">
              <v:stroke dashstyle="solid"/>
            </v:line>
            <v:line style="position:absolute" from="0,23" to="12010,23" stroked="true" strokeweight="2.28254pt" strokecolor="#000000">
              <v:stroke dashstyle="solid"/>
            </v:line>
            <w10:wrap type="none"/>
          </v:group>
        </w:pict>
      </w:r>
      <w:r>
        <w:rPr>
          <w:rFonts w:ascii="Arial"/>
          <w:sz w:val="23"/>
        </w:rPr>
        <w:t>40</w:t>
      </w:r>
    </w:p>
    <w:p>
      <w:pPr>
        <w:pStyle w:val="BodyText"/>
        <w:rPr>
          <w:rFonts w:ascii="Arial"/>
          <w:sz w:val="29"/>
        </w:rPr>
      </w:pPr>
    </w:p>
    <w:p>
      <w:pPr>
        <w:spacing w:line="369" w:lineRule="auto" w:before="0"/>
        <w:ind w:left="207" w:right="111" w:firstLine="17"/>
        <w:jc w:val="both"/>
        <w:rPr>
          <w:sz w:val="26"/>
        </w:rPr>
      </w:pPr>
      <w:r>
        <w:rPr>
          <w:w w:val="105"/>
          <w:sz w:val="26"/>
        </w:rPr>
        <w:t>утвержденном приказом Министерства образования и науки Российской Федерации от 2 августа 2013 г. </w:t>
      </w:r>
      <w:r>
        <w:rPr>
          <w:rFonts w:ascii="Arial" w:hAnsi="Arial"/>
          <w:w w:val="105"/>
          <w:sz w:val="25"/>
        </w:rPr>
        <w:t>№ </w:t>
      </w:r>
      <w:r>
        <w:rPr>
          <w:w w:val="105"/>
          <w:sz w:val="26"/>
        </w:rPr>
        <w:t>711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6"/>
        </w:rPr>
        <w:t>29695), с изменениями, внесенными приказом Министерства образования  и  науки  Российской  Федерации от 9 апреля 2015 г. </w:t>
      </w:r>
      <w:r>
        <w:rPr>
          <w:rFonts w:ascii="Arial" w:hAnsi="Arial"/>
          <w:w w:val="105"/>
          <w:sz w:val="25"/>
        </w:rPr>
        <w:t>№ </w:t>
      </w:r>
      <w:r>
        <w:rPr>
          <w:w w:val="105"/>
          <w:sz w:val="26"/>
        </w:rPr>
        <w:t>389 (зарегистрирован Министерством юстиции Российской Федерации 8 мая 2015 г., регистрационный </w:t>
      </w:r>
      <w:r>
        <w:rPr>
          <w:rFonts w:ascii="Arial" w:hAnsi="Arial"/>
          <w:w w:val="105"/>
          <w:sz w:val="25"/>
        </w:rPr>
        <w:t>№ </w:t>
      </w:r>
      <w:r>
        <w:rPr>
          <w:w w:val="105"/>
          <w:sz w:val="26"/>
        </w:rPr>
        <w:t>37216) и приказом Министерства просвещения Российской Федерации от 13 июля 2021 г. </w:t>
      </w:r>
      <w:r>
        <w:rPr>
          <w:rFonts w:ascii="Arial" w:hAnsi="Arial"/>
          <w:w w:val="105"/>
          <w:sz w:val="25"/>
        </w:rPr>
        <w:t>№ </w:t>
      </w:r>
      <w:r>
        <w:rPr>
          <w:w w:val="105"/>
          <w:sz w:val="26"/>
        </w:rPr>
        <w:t>450 (зарегистрирован Министерством юстиции Российской Федерации 14 октября 2021  г., регистрационный </w:t>
      </w:r>
      <w:r>
        <w:rPr>
          <w:rFonts w:ascii="Arial" w:hAnsi="Arial"/>
          <w:w w:val="105"/>
          <w:sz w:val="25"/>
        </w:rPr>
        <w:t>№</w:t>
      </w:r>
      <w:r>
        <w:rPr>
          <w:rFonts w:ascii="Arial" w:hAnsi="Arial"/>
          <w:spacing w:val="-40"/>
          <w:w w:val="105"/>
          <w:sz w:val="25"/>
        </w:rPr>
        <w:t> </w:t>
      </w:r>
      <w:r>
        <w:rPr>
          <w:w w:val="105"/>
          <w:sz w:val="26"/>
        </w:rPr>
        <w:t>6541О):</w:t>
      </w:r>
    </w:p>
    <w:p>
      <w:pPr>
        <w:spacing w:before="18"/>
        <w:ind w:left="909" w:right="0" w:firstLine="0"/>
        <w:jc w:val="left"/>
        <w:rPr>
          <w:sz w:val="26"/>
        </w:rPr>
      </w:pPr>
      <w:r>
        <w:rPr>
          <w:sz w:val="26"/>
        </w:rPr>
        <w:t>а) в пункте 1.4 слово «основную»</w:t>
      </w:r>
      <w:r>
        <w:rPr>
          <w:spacing w:val="62"/>
          <w:sz w:val="26"/>
        </w:rPr>
        <w:t> </w:t>
      </w:r>
      <w:r>
        <w:rPr>
          <w:sz w:val="26"/>
        </w:rPr>
        <w:t>исключить;</w:t>
      </w:r>
    </w:p>
    <w:p>
      <w:pPr>
        <w:spacing w:before="191"/>
        <w:ind w:left="907" w:right="0" w:firstLine="0"/>
        <w:jc w:val="left"/>
        <w:rPr>
          <w:sz w:val="26"/>
        </w:rPr>
      </w:pPr>
      <w:r>
        <w:rPr>
          <w:w w:val="105"/>
          <w:sz w:val="26"/>
        </w:rPr>
        <w:t>6) в Таблице 1 пункта 3</w:t>
      </w:r>
      <w:r>
        <w:rPr>
          <w:rFonts w:ascii="Arial" w:hAnsi="Arial"/>
          <w:w w:val="105"/>
          <w:sz w:val="25"/>
        </w:rPr>
        <w:t>.1 </w:t>
      </w:r>
      <w:r>
        <w:rPr>
          <w:w w:val="105"/>
          <w:sz w:val="26"/>
        </w:rPr>
        <w:t>строку</w:t>
      </w:r>
    </w:p>
    <w:p>
      <w:pPr>
        <w:spacing w:before="186"/>
        <w:ind w:left="910" w:right="0" w:firstLine="0"/>
        <w:jc w:val="left"/>
        <w:rPr>
          <w:sz w:val="26"/>
        </w:rPr>
      </w:pPr>
      <w:r>
        <w:rPr>
          <w:w w:val="108"/>
          <w:sz w:val="26"/>
        </w:rPr>
        <w:t>«</w:t>
      </w:r>
    </w:p>
    <w:p>
      <w:pPr>
        <w:pStyle w:val="BodyText"/>
        <w:spacing w:before="1" w:after="1"/>
        <w:rPr>
          <w:sz w:val="14"/>
        </w:r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1"/>
        <w:gridCol w:w="4774"/>
        <w:gridCol w:w="2904"/>
      </w:tblGrid>
      <w:tr>
        <w:trPr>
          <w:trHeight w:val="523" w:hRule="atLeast"/>
        </w:trPr>
        <w:tc>
          <w:tcPr>
            <w:tcW w:w="2481" w:type="dxa"/>
            <w:tcBorders>
              <w:top w:val="nil"/>
              <w:left w:val="nil"/>
            </w:tcBorders>
          </w:tcPr>
          <w:p>
            <w:pPr>
              <w:pStyle w:val="TableParagraph"/>
              <w:rPr>
                <w:sz w:val="24"/>
              </w:rPr>
            </w:pPr>
          </w:p>
        </w:tc>
        <w:tc>
          <w:tcPr>
            <w:tcW w:w="4774" w:type="dxa"/>
            <w:vMerge w:val="restart"/>
          </w:tcPr>
          <w:p>
            <w:pPr>
              <w:pStyle w:val="TableParagraph"/>
              <w:spacing w:line="264" w:lineRule="auto" w:before="129"/>
              <w:ind w:left="1443" w:right="1377" w:hanging="3"/>
              <w:jc w:val="center"/>
              <w:rPr>
                <w:sz w:val="26"/>
              </w:rPr>
            </w:pPr>
            <w:r>
              <w:rPr>
                <w:w w:val="105"/>
                <w:sz w:val="26"/>
              </w:rPr>
              <w:t>Жокей Наездник Тренер</w:t>
            </w:r>
            <w:r>
              <w:rPr>
                <w:spacing w:val="16"/>
                <w:w w:val="105"/>
                <w:sz w:val="26"/>
              </w:rPr>
              <w:t> </w:t>
            </w:r>
            <w:r>
              <w:rPr>
                <w:w w:val="105"/>
                <w:sz w:val="26"/>
              </w:rPr>
              <w:t>лошадей</w:t>
            </w:r>
          </w:p>
        </w:tc>
        <w:tc>
          <w:tcPr>
            <w:tcW w:w="2904" w:type="dxa"/>
            <w:tcBorders>
              <w:top w:val="nil"/>
              <w:right w:val="nil"/>
            </w:tcBorders>
          </w:tcPr>
          <w:p>
            <w:pPr>
              <w:pStyle w:val="TableParagraph"/>
              <w:rPr>
                <w:sz w:val="24"/>
              </w:rPr>
            </w:pPr>
          </w:p>
        </w:tc>
      </w:tr>
      <w:tr>
        <w:trPr>
          <w:trHeight w:val="878" w:hRule="atLeast"/>
        </w:trPr>
        <w:tc>
          <w:tcPr>
            <w:tcW w:w="2481" w:type="dxa"/>
          </w:tcPr>
          <w:p>
            <w:pPr>
              <w:pStyle w:val="TableParagraph"/>
              <w:spacing w:line="261" w:lineRule="auto" w:before="139"/>
              <w:ind w:left="524" w:hanging="217"/>
              <w:rPr>
                <w:sz w:val="26"/>
              </w:rPr>
            </w:pPr>
            <w:r>
              <w:rPr>
                <w:w w:val="105"/>
                <w:sz w:val="26"/>
              </w:rPr>
              <w:t>основное общее образование</w:t>
            </w:r>
          </w:p>
        </w:tc>
        <w:tc>
          <w:tcPr>
            <w:tcW w:w="4774" w:type="dxa"/>
            <w:vMerge/>
            <w:tcBorders>
              <w:top w:val="nil"/>
            </w:tcBorders>
          </w:tcPr>
          <w:p>
            <w:pPr>
              <w:rPr>
                <w:sz w:val="2"/>
                <w:szCs w:val="2"/>
              </w:rPr>
            </w:pPr>
          </w:p>
        </w:tc>
        <w:tc>
          <w:tcPr>
            <w:tcW w:w="2904" w:type="dxa"/>
            <w:tcBorders>
              <w:right w:val="single" w:sz="2" w:space="0" w:color="000000"/>
            </w:tcBorders>
          </w:tcPr>
          <w:p>
            <w:pPr>
              <w:pStyle w:val="TableParagraph"/>
              <w:spacing w:before="144"/>
              <w:ind w:left="614"/>
              <w:rPr>
                <w:sz w:val="26"/>
              </w:rPr>
            </w:pPr>
            <w:r>
              <w:rPr>
                <w:w w:val="105"/>
                <w:sz w:val="26"/>
              </w:rPr>
              <w:t>2 года 10 мес.</w:t>
            </w:r>
            <w:r>
              <w:rPr>
                <w:w w:val="105"/>
                <w:sz w:val="26"/>
                <w:vertAlign w:val="superscript"/>
              </w:rPr>
              <w:t>4</w:t>
            </w:r>
          </w:p>
        </w:tc>
      </w:tr>
    </w:tbl>
    <w:p>
      <w:pPr>
        <w:spacing w:before="24"/>
        <w:ind w:left="0" w:right="146" w:firstLine="0"/>
        <w:jc w:val="right"/>
        <w:rPr>
          <w:sz w:val="26"/>
        </w:rPr>
      </w:pPr>
      <w:r>
        <w:rPr>
          <w:w w:val="106"/>
          <w:sz w:val="26"/>
        </w:rPr>
        <w:t>»</w:t>
      </w:r>
    </w:p>
    <w:p>
      <w:pPr>
        <w:spacing w:before="181"/>
        <w:ind w:left="900" w:right="0" w:firstLine="0"/>
        <w:jc w:val="left"/>
        <w:rPr>
          <w:sz w:val="26"/>
        </w:rPr>
      </w:pPr>
      <w:r>
        <w:rPr>
          <w:w w:val="105"/>
          <w:sz w:val="26"/>
        </w:rPr>
        <w:t>заменить строкой</w:t>
      </w:r>
    </w:p>
    <w:p>
      <w:pPr>
        <w:pStyle w:val="BodyText"/>
        <w:spacing w:before="186"/>
        <w:ind w:left="890"/>
        <w:rPr>
          <w:rFonts w:ascii="Arial" w:hAnsi="Arial"/>
        </w:rPr>
      </w:pPr>
      <w:r>
        <w:rPr>
          <w:rFonts w:ascii="Arial" w:hAnsi="Arial"/>
          <w:w w:val="104"/>
        </w:rPr>
        <w:t>«</w:t>
      </w:r>
    </w:p>
    <w:p>
      <w:pPr>
        <w:pStyle w:val="BodyText"/>
        <w:spacing w:before="7"/>
        <w:rPr>
          <w:rFonts w:ascii="Arial"/>
          <w:sz w:val="12"/>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1"/>
        <w:gridCol w:w="4769"/>
        <w:gridCol w:w="2908"/>
      </w:tblGrid>
      <w:tr>
        <w:trPr>
          <w:trHeight w:val="523" w:hRule="atLeast"/>
        </w:trPr>
        <w:tc>
          <w:tcPr>
            <w:tcW w:w="2481" w:type="dxa"/>
            <w:tcBorders>
              <w:top w:val="nil"/>
              <w:left w:val="nil"/>
            </w:tcBorders>
          </w:tcPr>
          <w:p>
            <w:pPr>
              <w:pStyle w:val="TableParagraph"/>
              <w:rPr>
                <w:sz w:val="24"/>
              </w:rPr>
            </w:pPr>
          </w:p>
        </w:tc>
        <w:tc>
          <w:tcPr>
            <w:tcW w:w="4769" w:type="dxa"/>
            <w:vMerge w:val="restart"/>
          </w:tcPr>
          <w:p>
            <w:pPr>
              <w:pStyle w:val="TableParagraph"/>
              <w:spacing w:line="264" w:lineRule="auto" w:before="129"/>
              <w:ind w:left="1424" w:right="1391" w:firstLine="16"/>
              <w:jc w:val="center"/>
              <w:rPr>
                <w:sz w:val="26"/>
              </w:rPr>
            </w:pPr>
            <w:r>
              <w:rPr>
                <w:w w:val="105"/>
                <w:sz w:val="26"/>
              </w:rPr>
              <w:t>Жокей Наездник Тренер</w:t>
            </w:r>
            <w:r>
              <w:rPr>
                <w:spacing w:val="16"/>
                <w:w w:val="105"/>
                <w:sz w:val="26"/>
              </w:rPr>
              <w:t> </w:t>
            </w:r>
            <w:r>
              <w:rPr>
                <w:w w:val="105"/>
                <w:sz w:val="26"/>
              </w:rPr>
              <w:t>лошадей</w:t>
            </w:r>
          </w:p>
        </w:tc>
        <w:tc>
          <w:tcPr>
            <w:tcW w:w="2908" w:type="dxa"/>
            <w:tcBorders>
              <w:top w:val="nil"/>
              <w:right w:val="nil"/>
            </w:tcBorders>
          </w:tcPr>
          <w:p>
            <w:pPr>
              <w:pStyle w:val="TableParagraph"/>
              <w:rPr>
                <w:sz w:val="24"/>
              </w:rPr>
            </w:pPr>
          </w:p>
        </w:tc>
      </w:tr>
      <w:tr>
        <w:trPr>
          <w:trHeight w:val="878" w:hRule="atLeast"/>
        </w:trPr>
        <w:tc>
          <w:tcPr>
            <w:tcW w:w="2481" w:type="dxa"/>
          </w:tcPr>
          <w:p>
            <w:pPr>
              <w:pStyle w:val="TableParagraph"/>
              <w:spacing w:line="266" w:lineRule="auto" w:before="139"/>
              <w:ind w:left="505" w:hanging="217"/>
              <w:rPr>
                <w:sz w:val="26"/>
              </w:rPr>
            </w:pPr>
            <w:r>
              <w:rPr>
                <w:w w:val="105"/>
                <w:sz w:val="26"/>
              </w:rPr>
              <w:t>основное общее образование</w:t>
            </w:r>
          </w:p>
        </w:tc>
        <w:tc>
          <w:tcPr>
            <w:tcW w:w="4769" w:type="dxa"/>
            <w:vMerge/>
            <w:tcBorders>
              <w:top w:val="nil"/>
            </w:tcBorders>
          </w:tcPr>
          <w:p>
            <w:pPr>
              <w:rPr>
                <w:sz w:val="2"/>
                <w:szCs w:val="2"/>
              </w:rPr>
            </w:pPr>
          </w:p>
        </w:tc>
        <w:tc>
          <w:tcPr>
            <w:tcW w:w="2908" w:type="dxa"/>
          </w:tcPr>
          <w:p>
            <w:pPr>
              <w:pStyle w:val="TableParagraph"/>
              <w:spacing w:before="139"/>
              <w:ind w:left="714"/>
              <w:rPr>
                <w:sz w:val="26"/>
              </w:rPr>
            </w:pPr>
            <w:r>
              <w:rPr>
                <w:w w:val="105"/>
                <w:sz w:val="26"/>
              </w:rPr>
              <w:t>1 год 10 мес.</w:t>
            </w:r>
          </w:p>
        </w:tc>
      </w:tr>
    </w:tbl>
    <w:p>
      <w:pPr>
        <w:spacing w:before="19"/>
        <w:ind w:left="0" w:right="150" w:firstLine="0"/>
        <w:jc w:val="right"/>
        <w:rPr>
          <w:sz w:val="26"/>
        </w:rPr>
      </w:pPr>
      <w:r>
        <w:rPr>
          <w:w w:val="105"/>
          <w:sz w:val="26"/>
        </w:rPr>
        <w:t>»;</w:t>
      </w:r>
    </w:p>
    <w:p>
      <w:pPr>
        <w:spacing w:before="191"/>
        <w:ind w:left="888" w:right="0" w:firstLine="0"/>
        <w:jc w:val="left"/>
        <w:rPr>
          <w:sz w:val="26"/>
        </w:rPr>
      </w:pPr>
      <w:r>
        <w:rPr>
          <w:w w:val="105"/>
          <w:sz w:val="26"/>
        </w:rPr>
        <w:t>в) пункт 5.1 изложить в следующей редакции:</w:t>
      </w:r>
    </w:p>
    <w:p>
      <w:pPr>
        <w:pStyle w:val="BodyText"/>
        <w:spacing w:before="10"/>
        <w:rPr>
          <w:sz w:val="8"/>
        </w:rPr>
      </w:pPr>
    </w:p>
    <w:p>
      <w:pPr>
        <w:spacing w:line="393" w:lineRule="auto" w:before="89"/>
        <w:ind w:left="186" w:right="166" w:firstLine="704"/>
        <w:jc w:val="both"/>
        <w:rPr>
          <w:sz w:val="26"/>
        </w:rPr>
      </w:pPr>
      <w:r>
        <w:rPr>
          <w:w w:val="105"/>
          <w:sz w:val="26"/>
        </w:rPr>
        <w:t>«5.1. Выпускник, освоивший ГПIКРС, должен обладать следующими общими компетенциями (далее - ОК):</w:t>
      </w:r>
    </w:p>
    <w:p>
      <w:pPr>
        <w:spacing w:line="398" w:lineRule="auto" w:before="0"/>
        <w:ind w:left="181" w:right="185" w:firstLine="703"/>
        <w:jc w:val="both"/>
        <w:rPr>
          <w:sz w:val="26"/>
        </w:rPr>
      </w:pPr>
      <w:r>
        <w:rPr>
          <w:w w:val="105"/>
          <w:sz w:val="26"/>
        </w:rPr>
        <w:t>ОК О1. Выбирать способы решения задач профессиональной деятельности применительно к различным контекстам;</w:t>
      </w:r>
    </w:p>
    <w:p>
      <w:pPr>
        <w:spacing w:line="372" w:lineRule="auto" w:before="0"/>
        <w:ind w:left="177" w:right="169" w:firstLine="703"/>
        <w:jc w:val="both"/>
        <w:rPr>
          <w:sz w:val="26"/>
        </w:rPr>
      </w:pPr>
      <w:r>
        <w:rPr>
          <w:w w:val="105"/>
          <w:sz w:val="26"/>
        </w:rPr>
        <w:t>ОК 02. Использовать современные средства поиска, анализа и интерпретации информации </w:t>
      </w:r>
      <w:r>
        <w:rPr>
          <w:w w:val="105"/>
          <w:sz w:val="29"/>
        </w:rPr>
        <w:t>и</w:t>
      </w:r>
      <w:r>
        <w:rPr>
          <w:spacing w:val="75"/>
          <w:w w:val="105"/>
          <w:sz w:val="29"/>
        </w:rPr>
        <w:t> </w:t>
      </w:r>
      <w:r>
        <w:rPr>
          <w:w w:val="105"/>
          <w:sz w:val="26"/>
        </w:rPr>
        <w:t>информационные технологии для </w:t>
      </w:r>
      <w:r>
        <w:rPr>
          <w:w w:val="105"/>
          <w:position w:val="1"/>
          <w:sz w:val="26"/>
        </w:rPr>
        <w:t>выполнения задач </w:t>
      </w:r>
      <w:r>
        <w:rPr>
          <w:w w:val="105"/>
          <w:sz w:val="26"/>
        </w:rPr>
        <w:t>профессиональной деятельности;</w:t>
      </w:r>
    </w:p>
    <w:p>
      <w:pPr>
        <w:tabs>
          <w:tab w:pos="1529" w:val="left" w:leader="none"/>
          <w:tab w:pos="2144" w:val="left" w:leader="none"/>
          <w:tab w:pos="3955" w:val="left" w:leader="none"/>
          <w:tab w:pos="4371" w:val="left" w:leader="none"/>
          <w:tab w:pos="6380" w:val="left" w:leader="none"/>
          <w:tab w:pos="8114" w:val="left" w:leader="none"/>
        </w:tabs>
        <w:spacing w:before="9"/>
        <w:ind w:left="875" w:right="0" w:firstLine="0"/>
        <w:jc w:val="left"/>
        <w:rPr>
          <w:sz w:val="26"/>
        </w:rPr>
      </w:pPr>
      <w:r>
        <w:rPr>
          <w:w w:val="105"/>
          <w:sz w:val="26"/>
        </w:rPr>
        <w:t>ОК</w:t>
        <w:tab/>
        <w:t>03.</w:t>
        <w:tab/>
        <w:t>Планировать</w:t>
        <w:tab/>
        <w:t>и</w:t>
        <w:tab/>
        <w:t>реализовывать</w:t>
        <w:tab/>
        <w:t>собственное</w:t>
        <w:tab/>
        <w:t>профессиональное</w:t>
      </w:r>
    </w:p>
    <w:p>
      <w:pPr>
        <w:spacing w:before="192"/>
        <w:ind w:left="177" w:right="0" w:firstLine="0"/>
        <w:jc w:val="left"/>
        <w:rPr>
          <w:sz w:val="26"/>
        </w:rPr>
      </w:pPr>
      <w:r>
        <w:rPr>
          <w:w w:val="105"/>
          <w:sz w:val="26"/>
        </w:rPr>
        <w:t>и личностное развитие, предпринимательскую деятельность в профессиональной</w:t>
      </w:r>
    </w:p>
    <w:p>
      <w:pPr>
        <w:spacing w:after="0"/>
        <w:jc w:val="left"/>
        <w:rPr>
          <w:sz w:val="26"/>
        </w:rPr>
        <w:sectPr>
          <w:headerReference w:type="default" r:id="rId88"/>
          <w:footerReference w:type="default" r:id="rId89"/>
          <w:pgSz w:w="12010" w:h="17260"/>
          <w:pgMar w:header="0" w:footer="500" w:top="620" w:bottom="680" w:left="1120" w:right="380"/>
        </w:sectPr>
      </w:pPr>
    </w:p>
    <w:p>
      <w:pPr>
        <w:spacing w:line="381" w:lineRule="auto" w:before="78"/>
        <w:ind w:left="150" w:right="0" w:hanging="2"/>
        <w:jc w:val="left"/>
        <w:rPr>
          <w:sz w:val="27"/>
        </w:rPr>
      </w:pPr>
      <w:r>
        <w:rPr/>
        <w:pict>
          <v:group style="position:absolute;margin-left:-.360578pt;margin-top:.000005pt;width:598pt;height:861.15pt;mso-position-horizontal-relative:page;mso-position-vertical-relative:page;z-index:-1230832" coordorigin="-7,0" coordsize="11960,17223">
            <v:line style="position:absolute" from="10,15814" to="10,0" stroked="true" strokeweight="1.682698pt" strokecolor="#000000">
              <v:stroke dashstyle="solid"/>
            </v:line>
            <v:line style="position:absolute" from="0,11" to="11952,11" stroked="true" strokeweight="1.081225pt" strokecolor="#000000">
              <v:stroke dashstyle="solid"/>
            </v:line>
            <v:shape style="position:absolute;left:1219;top:816;width:10181;height:3744" coordorigin="1219,816" coordsize="10181,3744" path="m1245,16410l1245,12662m7375,15238l7375,12672m9442,15243l9442,12677m11389,15834l11389,12662m1245,12677l11418,12677m1226,14089l11418,14089m1221,15536l3288,15536e" filled="false" stroked="true" strokeweight=".72098pt" strokecolor="#000000">
              <v:path arrowok="t"/>
              <v:stroke dashstyle="solid"/>
            </v:shape>
            <v:line style="position:absolute" from="1221,15771" to="3288,15771" stroked="true" strokeweight=".240268pt" strokecolor="#000000">
              <v:stroke dashstyle="solid"/>
            </v:line>
            <v:line style="position:absolute" from="1221,16396" to="3231,16396" stroked="true" strokeweight=".720804pt" strokecolor="#000000">
              <v:stroke dashstyle="solid"/>
            </v:line>
            <v:line style="position:absolute" from="11932,2403" to="11932,17208" stroked="true" strokeweight="2.045048pt" strokecolor="#000000">
              <v:stroke dashstyle="solid"/>
            </v:line>
            <v:line style="position:absolute" from="0,17208" to="11947,17208" stroked="true" strokeweight="1.441607pt" strokecolor="#000000">
              <v:stroke dashstyle="solid"/>
            </v:line>
            <v:shape style="position:absolute;left:3168;top:782;width:6240;height:2295" coordorigin="3168,782" coordsize="6240,2295" path="m7361,16444l7361,14147m3173,15007l3173,14397m3173,16444l3173,15267m9423,16444l9423,15838e" filled="false" stroked="true" strokeweight=".72098pt" strokecolor="#000000">
              <v:path arrowok="t"/>
              <v:stroke dashstyle="solid"/>
            </v:shape>
            <w10:wrap type="none"/>
          </v:group>
        </w:pict>
      </w:r>
      <w:r>
        <w:rPr>
          <w:w w:val="105"/>
          <w:sz w:val="27"/>
        </w:rPr>
        <w:t>сфере, использовать знания по правовой и финансовой грамотности в различных жизненных ситуациях;</w:t>
      </w:r>
    </w:p>
    <w:p>
      <w:pPr>
        <w:spacing w:before="13"/>
        <w:ind w:left="850" w:right="0" w:firstLine="0"/>
        <w:jc w:val="left"/>
        <w:rPr>
          <w:sz w:val="27"/>
        </w:rPr>
      </w:pPr>
      <w:r>
        <w:rPr>
          <w:w w:val="105"/>
          <w:sz w:val="27"/>
        </w:rPr>
        <w:t>ОК 04. Эффективно взаимодействовать и работать в коллективе и команде;</w:t>
      </w:r>
    </w:p>
    <w:p>
      <w:pPr>
        <w:spacing w:line="374" w:lineRule="auto" w:before="174"/>
        <w:ind w:left="139" w:right="145" w:firstLine="711"/>
        <w:jc w:val="both"/>
        <w:rPr>
          <w:sz w:val="27"/>
        </w:rPr>
      </w:pPr>
      <w:r>
        <w:rPr>
          <w:w w:val="105"/>
          <w:position w:val="2"/>
          <w:sz w:val="27"/>
        </w:rPr>
        <w:t>ОК 05. Осуществлять       </w:t>
      </w:r>
      <w:r>
        <w:rPr>
          <w:w w:val="105"/>
          <w:position w:val="1"/>
          <w:sz w:val="27"/>
        </w:rPr>
        <w:t>устную       и       </w:t>
      </w:r>
      <w:r>
        <w:rPr>
          <w:w w:val="105"/>
          <w:sz w:val="27"/>
        </w:rPr>
        <w:t>письменную        коммуникацию на государственном языке Российской Федерации с учетом особенностей социального и культурного</w:t>
      </w:r>
      <w:r>
        <w:rPr>
          <w:spacing w:val="22"/>
          <w:w w:val="105"/>
          <w:sz w:val="27"/>
        </w:rPr>
        <w:t> </w:t>
      </w:r>
      <w:r>
        <w:rPr>
          <w:w w:val="105"/>
          <w:sz w:val="27"/>
        </w:rPr>
        <w:t>контекста;</w:t>
      </w:r>
    </w:p>
    <w:p>
      <w:pPr>
        <w:spacing w:line="379" w:lineRule="auto" w:before="17"/>
        <w:ind w:left="132" w:right="116" w:firstLine="712"/>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379" w:lineRule="auto" w:before="13"/>
        <w:ind w:left="125" w:right="135" w:firstLine="710"/>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79" w:lineRule="auto" w:before="3"/>
        <w:ind w:left="123" w:right="163" w:firstLine="708"/>
        <w:jc w:val="both"/>
        <w:rPr>
          <w:sz w:val="27"/>
        </w:rPr>
      </w:pPr>
      <w:r>
        <w:rPr>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
          <w:sz w:val="27"/>
        </w:rPr>
        <w:t> </w:t>
      </w:r>
      <w:r>
        <w:rPr>
          <w:sz w:val="27"/>
        </w:rPr>
        <w:t>подготовленности;</w:t>
      </w:r>
    </w:p>
    <w:p>
      <w:pPr>
        <w:spacing w:line="381" w:lineRule="auto" w:before="0"/>
        <w:ind w:left="118" w:right="130" w:firstLine="708"/>
        <w:jc w:val="both"/>
        <w:rPr>
          <w:sz w:val="27"/>
        </w:rPr>
      </w:pPr>
      <w:r>
        <w:rPr>
          <w:w w:val="105"/>
          <w:sz w:val="27"/>
        </w:rPr>
        <w:t>ОК 09. Пользоваться профессиональной документацией на государственном и иностранном</w:t>
      </w:r>
      <w:r>
        <w:rPr>
          <w:spacing w:val="12"/>
          <w:w w:val="105"/>
          <w:sz w:val="27"/>
        </w:rPr>
        <w:t> </w:t>
      </w:r>
      <w:r>
        <w:rPr>
          <w:w w:val="105"/>
          <w:sz w:val="27"/>
        </w:rPr>
        <w:t>языках.»;</w:t>
      </w:r>
    </w:p>
    <w:p>
      <w:pPr>
        <w:spacing w:line="308" w:lineRule="exact" w:before="0"/>
        <w:ind w:left="827"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spacing w:before="7"/>
        <w:rPr>
          <w:sz w:val="24"/>
        </w:rPr>
      </w:pPr>
    </w:p>
    <w:p>
      <w:pPr>
        <w:spacing w:line="256" w:lineRule="auto" w:before="89"/>
        <w:ind w:left="3970" w:right="1201" w:hanging="2447"/>
        <w:jc w:val="left"/>
        <w:rPr>
          <w:b/>
          <w:sz w:val="27"/>
        </w:rPr>
      </w:pPr>
      <w:r>
        <w:rPr>
          <w:b/>
          <w:sz w:val="27"/>
        </w:rPr>
        <w:t>«Структура программы подготовки квалифицированных рабочих, служащих</w:t>
      </w:r>
    </w:p>
    <w:p>
      <w:pPr>
        <w:spacing w:line="300" w:lineRule="exact" w:before="0"/>
        <w:ind w:left="0" w:right="166" w:firstLine="0"/>
        <w:jc w:val="right"/>
        <w:rPr>
          <w:sz w:val="27"/>
        </w:rPr>
      </w:pPr>
      <w:r>
        <w:rPr/>
        <w:pict>
          <v:shape style="position:absolute;margin-left:472.117004pt;margin-top:23.832523pt;width:97.4pt;height:70.650pt;mso-position-horizontal-relative:page;mso-position-vertical-relative:paragraph;z-index:2824" type="#_x0000_t202" filled="false" stroked="true" strokeweight=".721156pt" strokecolor="#000000">
            <v:textbox inset="0,0,0,0">
              <w:txbxContent>
                <w:p>
                  <w:pPr>
                    <w:spacing w:line="252" w:lineRule="auto" w:before="8"/>
                    <w:ind w:left="107" w:right="169" w:firstLine="6"/>
                    <w:jc w:val="left"/>
                    <w:rPr>
                      <w:sz w:val="23"/>
                    </w:rPr>
                  </w:pPr>
                  <w:r>
                    <w:rPr>
                      <w:w w:val="105"/>
                      <w:sz w:val="23"/>
                    </w:rPr>
                    <w:t>В том числе часов </w:t>
                  </w:r>
                  <w:r>
                    <w:rPr>
                      <w:sz w:val="23"/>
                    </w:rPr>
                    <w:t>обязательных </w:t>
                  </w:r>
                  <w:r>
                    <w:rPr>
                      <w:w w:val="105"/>
                      <w:sz w:val="23"/>
                    </w:rPr>
                    <w:t>учебных занятий</w:t>
                  </w:r>
                </w:p>
              </w:txbxContent>
            </v:textbox>
            <v:stroke dashstyle="solid"/>
            <w10:wrap type="none"/>
          </v:shape>
        </w:pict>
      </w:r>
      <w:r>
        <w:rPr>
          <w:w w:val="105"/>
          <w:sz w:val="27"/>
        </w:rPr>
        <w:t>Таблица2</w:t>
      </w:r>
    </w:p>
    <w:p>
      <w:pPr>
        <w:pStyle w:val="BodyText"/>
        <w:spacing w:before="3"/>
        <w:rPr>
          <w:sz w:val="11"/>
        </w:rPr>
      </w:pPr>
      <w:r>
        <w:rPr/>
        <w:pict>
          <v:shape style="position:absolute;margin-left:368.390686pt;margin-top:8.848330pt;width:103.75pt;height:70.650pt;mso-position-horizontal-relative:page;mso-position-vertical-relative:paragraph;z-index:2776;mso-wrap-distance-left:0;mso-wrap-distance-right:0" type="#_x0000_t202" filled="false" stroked="true" strokeweight=".721156pt" strokecolor="#000000">
            <v:textbox inset="0,0,0,0">
              <w:txbxContent>
                <w:p>
                  <w:pPr>
                    <w:spacing w:line="252" w:lineRule="auto" w:before="8"/>
                    <w:ind w:left="114" w:right="0" w:firstLine="6"/>
                    <w:jc w:val="left"/>
                    <w:rPr>
                      <w:sz w:val="23"/>
                    </w:rPr>
                  </w:pPr>
                  <w:r>
                    <w:rPr>
                      <w:sz w:val="23"/>
                    </w:rPr>
                    <w:t>Всего максимальной учебной нагрузки обучающегося (час./нед.)</w:t>
                  </w:r>
                </w:p>
              </w:txbxContent>
            </v:textbox>
            <v:stroke dashstyle="solid"/>
            <w10:wrap type="topAndBottom"/>
          </v:shape>
        </w:pict>
      </w:r>
    </w:p>
    <w:p>
      <w:pPr>
        <w:spacing w:line="239" w:lineRule="exact" w:before="0"/>
        <w:ind w:left="214" w:right="0" w:firstLine="0"/>
        <w:jc w:val="left"/>
        <w:rPr>
          <w:sz w:val="23"/>
        </w:rPr>
      </w:pPr>
      <w:r>
        <w:rPr>
          <w:w w:val="105"/>
          <w:sz w:val="23"/>
        </w:rPr>
        <w:t>учебные циклы</w:t>
      </w:r>
    </w:p>
    <w:p>
      <w:pPr>
        <w:tabs>
          <w:tab w:pos="2164" w:val="left" w:leader="none"/>
          <w:tab w:pos="6350" w:val="left" w:leader="none"/>
          <w:tab w:pos="8782" w:val="right" w:leader="none"/>
        </w:tabs>
        <w:spacing w:before="33"/>
        <w:ind w:left="217" w:right="0" w:firstLine="0"/>
        <w:jc w:val="left"/>
        <w:rPr>
          <w:sz w:val="23"/>
        </w:rPr>
      </w:pPr>
      <w:r>
        <w:rPr>
          <w:w w:val="105"/>
          <w:sz w:val="23"/>
        </w:rPr>
        <w:t>ОП.00</w:t>
        <w:tab/>
        <w:t>общепрофессиональный</w:t>
        <w:tab/>
        <w:t>230</w:t>
        <w:tab/>
        <w:t>160</w:t>
      </w:r>
    </w:p>
    <w:p>
      <w:pPr>
        <w:tabs>
          <w:tab w:pos="2167" w:val="left" w:leader="none"/>
          <w:tab w:pos="6353" w:val="left" w:leader="none"/>
          <w:tab w:pos="8777" w:val="right" w:leader="none"/>
        </w:tabs>
        <w:spacing w:before="24"/>
        <w:ind w:left="216" w:right="0" w:firstLine="0"/>
        <w:jc w:val="left"/>
        <w:rPr>
          <w:sz w:val="23"/>
        </w:rPr>
      </w:pPr>
      <w:r>
        <w:rPr>
          <w:w w:val="105"/>
          <w:sz w:val="23"/>
        </w:rPr>
        <w:t>П.00</w:t>
        <w:tab/>
        <w:t>профессиональный</w:t>
        <w:tab/>
        <w:t>554</w:t>
        <w:tab/>
        <w:t>376</w:t>
      </w:r>
    </w:p>
    <w:p>
      <w:pPr>
        <w:spacing w:before="24"/>
        <w:ind w:left="215" w:right="0" w:firstLine="0"/>
        <w:jc w:val="left"/>
        <w:rPr>
          <w:sz w:val="23"/>
        </w:rPr>
      </w:pPr>
      <w:r>
        <w:rPr>
          <w:w w:val="105"/>
          <w:sz w:val="23"/>
        </w:rPr>
        <w:t>и разделы</w:t>
      </w:r>
    </w:p>
    <w:p>
      <w:pPr>
        <w:tabs>
          <w:tab w:pos="2162" w:val="left" w:leader="none"/>
          <w:tab w:pos="6350" w:val="left" w:leader="none"/>
          <w:tab w:pos="8662" w:val="right" w:leader="none"/>
        </w:tabs>
        <w:spacing w:before="18"/>
        <w:ind w:left="216" w:right="0" w:firstLine="0"/>
        <w:jc w:val="left"/>
        <w:rPr>
          <w:sz w:val="23"/>
        </w:rPr>
      </w:pPr>
      <w:r>
        <w:rPr>
          <w:w w:val="105"/>
          <w:sz w:val="23"/>
        </w:rPr>
        <w:t>ФК.00</w:t>
        <w:tab/>
        <w:t>физическая</w:t>
      </w:r>
      <w:r>
        <w:rPr>
          <w:spacing w:val="-11"/>
          <w:w w:val="105"/>
          <w:sz w:val="23"/>
        </w:rPr>
        <w:t> </w:t>
      </w:r>
      <w:r>
        <w:rPr>
          <w:w w:val="105"/>
          <w:sz w:val="23"/>
        </w:rPr>
        <w:t>культура</w:t>
        <w:tab/>
        <w:t>80</w:t>
      </w:r>
      <w:r>
        <w:rPr>
          <w:w w:val="105"/>
          <w:position w:val="1"/>
          <w:sz w:val="23"/>
        </w:rPr>
        <w:tab/>
        <w:t>40</w:t>
      </w:r>
    </w:p>
    <w:p>
      <w:pPr>
        <w:tabs>
          <w:tab w:pos="6350" w:val="left" w:leader="none"/>
          <w:tab w:pos="8781" w:val="right" w:leader="none"/>
        </w:tabs>
        <w:spacing w:before="20"/>
        <w:ind w:left="2162" w:right="0" w:firstLine="0"/>
        <w:jc w:val="left"/>
        <w:rPr>
          <w:sz w:val="23"/>
        </w:rPr>
      </w:pPr>
      <w:r>
        <w:rPr>
          <w:w w:val="105"/>
          <w:sz w:val="23"/>
        </w:rPr>
        <w:t>вариативная</w:t>
      </w:r>
      <w:r>
        <w:rPr>
          <w:spacing w:val="-5"/>
          <w:w w:val="105"/>
          <w:sz w:val="23"/>
        </w:rPr>
        <w:t> </w:t>
      </w:r>
      <w:r>
        <w:rPr>
          <w:w w:val="105"/>
          <w:sz w:val="23"/>
        </w:rPr>
        <w:t>часть</w:t>
        <w:tab/>
        <w:t>216</w:t>
        <w:tab/>
        <w:t>144</w:t>
      </w:r>
    </w:p>
    <w:p>
      <w:pPr>
        <w:tabs>
          <w:tab w:pos="6347" w:val="left" w:leader="none"/>
          <w:tab w:pos="8781" w:val="right" w:leader="none"/>
        </w:tabs>
        <w:spacing w:before="23"/>
        <w:ind w:left="2162" w:right="0" w:firstLine="0"/>
        <w:jc w:val="left"/>
        <w:rPr>
          <w:sz w:val="23"/>
        </w:rPr>
      </w:pPr>
      <w:r>
        <w:rPr>
          <w:w w:val="105"/>
          <w:sz w:val="23"/>
        </w:rPr>
        <w:t>итого по обязательной</w:t>
      </w:r>
      <w:r>
        <w:rPr>
          <w:spacing w:val="-29"/>
          <w:w w:val="105"/>
          <w:sz w:val="23"/>
        </w:rPr>
        <w:t> </w:t>
      </w:r>
      <w:r>
        <w:rPr>
          <w:w w:val="105"/>
          <w:sz w:val="23"/>
        </w:rPr>
        <w:t>части</w:t>
      </w:r>
      <w:r>
        <w:rPr>
          <w:spacing w:val="-8"/>
          <w:w w:val="105"/>
          <w:sz w:val="23"/>
        </w:rPr>
        <w:t> </w:t>
      </w:r>
      <w:r>
        <w:rPr>
          <w:w w:val="105"/>
          <w:sz w:val="23"/>
        </w:rPr>
        <w:t>ППКРС,</w:t>
        <w:tab/>
        <w:t>1080</w:t>
        <w:tab/>
        <w:t>720</w:t>
      </w:r>
    </w:p>
    <w:p>
      <w:pPr>
        <w:spacing w:before="10"/>
        <w:ind w:left="2088" w:right="0" w:firstLine="0"/>
        <w:jc w:val="left"/>
        <w:rPr>
          <w:sz w:val="23"/>
        </w:rPr>
      </w:pPr>
      <w:r>
        <w:rPr>
          <w:w w:val="105"/>
          <w:sz w:val="23"/>
        </w:rPr>
        <w:t>.включая раздел «Физическая</w:t>
      </w:r>
    </w:p>
    <w:p>
      <w:pPr>
        <w:spacing w:after="0"/>
        <w:jc w:val="left"/>
        <w:rPr>
          <w:sz w:val="23"/>
        </w:rPr>
        <w:sectPr>
          <w:headerReference w:type="default" r:id="rId90"/>
          <w:footerReference w:type="default" r:id="rId91"/>
          <w:pgSz w:w="11960" w:h="17210"/>
          <w:pgMar w:header="674" w:footer="533" w:top="1160" w:bottom="720" w:left="1140" w:right="380"/>
        </w:sect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92"/>
        <w:gridCol w:w="2067"/>
        <w:gridCol w:w="1952"/>
      </w:tblGrid>
      <w:tr>
        <w:trPr>
          <w:trHeight w:val="571" w:hRule="atLeast"/>
        </w:trPr>
        <w:tc>
          <w:tcPr>
            <w:tcW w:w="1942" w:type="dxa"/>
            <w:tcBorders>
              <w:left w:val="single" w:sz="2" w:space="0" w:color="000000"/>
              <w:right w:val="single" w:sz="2" w:space="0" w:color="000000"/>
            </w:tcBorders>
          </w:tcPr>
          <w:p>
            <w:pPr>
              <w:pStyle w:val="TableParagraph"/>
              <w:rPr>
                <w:sz w:val="26"/>
              </w:rPr>
            </w:pPr>
          </w:p>
        </w:tc>
        <w:tc>
          <w:tcPr>
            <w:tcW w:w="4192" w:type="dxa"/>
            <w:tcBorders>
              <w:left w:val="single" w:sz="2" w:space="0" w:color="000000"/>
              <w:right w:val="single" w:sz="2" w:space="0" w:color="000000"/>
            </w:tcBorders>
          </w:tcPr>
          <w:p>
            <w:pPr>
              <w:pStyle w:val="TableParagraph"/>
              <w:spacing w:line="280" w:lineRule="atLeast" w:before="43"/>
              <w:ind w:left="149" w:right="722" w:firstLine="4"/>
              <w:rPr>
                <w:sz w:val="23"/>
              </w:rPr>
            </w:pPr>
            <w:r>
              <w:rPr>
                <w:w w:val="105"/>
                <w:sz w:val="23"/>
              </w:rPr>
              <w:t>культура», и вариативной части ППКРС</w:t>
            </w:r>
          </w:p>
        </w:tc>
        <w:tc>
          <w:tcPr>
            <w:tcW w:w="2067" w:type="dxa"/>
            <w:tcBorders>
              <w:left w:val="single" w:sz="2" w:space="0" w:color="000000"/>
              <w:right w:val="single" w:sz="2" w:space="0" w:color="000000"/>
            </w:tcBorders>
          </w:tcPr>
          <w:p>
            <w:pPr>
              <w:pStyle w:val="TableParagraph"/>
              <w:rPr>
                <w:sz w:val="26"/>
              </w:rPr>
            </w:pPr>
          </w:p>
        </w:tc>
        <w:tc>
          <w:tcPr>
            <w:tcW w:w="1952" w:type="dxa"/>
            <w:tcBorders>
              <w:top w:val="single" w:sz="2" w:space="0" w:color="000000"/>
              <w:left w:val="single" w:sz="2" w:space="0" w:color="000000"/>
              <w:right w:val="single" w:sz="2" w:space="0" w:color="000000"/>
            </w:tcBorders>
          </w:tcPr>
          <w:p>
            <w:pPr>
              <w:pStyle w:val="TableParagraph"/>
              <w:rPr>
                <w:sz w:val="26"/>
              </w:rPr>
            </w:pPr>
          </w:p>
        </w:tc>
      </w:tr>
      <w:tr>
        <w:trPr>
          <w:trHeight w:val="539" w:hRule="atLeast"/>
        </w:trPr>
        <w:tc>
          <w:tcPr>
            <w:tcW w:w="1942" w:type="dxa"/>
            <w:tcBorders>
              <w:left w:val="single" w:sz="2" w:space="0" w:color="000000"/>
              <w:right w:val="single" w:sz="2" w:space="0" w:color="000000"/>
            </w:tcBorders>
          </w:tcPr>
          <w:p>
            <w:pPr>
              <w:pStyle w:val="TableParagraph"/>
              <w:spacing w:line="280" w:lineRule="atLeast" w:before="6"/>
              <w:ind w:left="144" w:right="1137" w:hanging="4"/>
              <w:rPr>
                <w:sz w:val="23"/>
              </w:rPr>
            </w:pPr>
            <w:r>
              <w:rPr>
                <w:sz w:val="23"/>
              </w:rPr>
              <w:t>УП.00 ПП.00</w:t>
            </w:r>
          </w:p>
        </w:tc>
        <w:tc>
          <w:tcPr>
            <w:tcW w:w="4192" w:type="dxa"/>
            <w:tcBorders>
              <w:left w:val="single" w:sz="2" w:space="0" w:color="000000"/>
              <w:right w:val="single" w:sz="2" w:space="0" w:color="000000"/>
            </w:tcBorders>
          </w:tcPr>
          <w:p>
            <w:pPr>
              <w:pStyle w:val="TableParagraph"/>
              <w:spacing w:before="22"/>
              <w:ind w:left="148"/>
              <w:rPr>
                <w:sz w:val="23"/>
              </w:rPr>
            </w:pPr>
            <w:r>
              <w:rPr>
                <w:w w:val="105"/>
                <w:sz w:val="23"/>
              </w:rPr>
              <w:t>учебная и производственная практики</w:t>
            </w:r>
          </w:p>
        </w:tc>
        <w:tc>
          <w:tcPr>
            <w:tcW w:w="2067" w:type="dxa"/>
            <w:tcBorders>
              <w:left w:val="single" w:sz="2" w:space="0" w:color="000000"/>
              <w:right w:val="single" w:sz="2" w:space="0" w:color="000000"/>
            </w:tcBorders>
          </w:tcPr>
          <w:p>
            <w:pPr>
              <w:pStyle w:val="TableParagraph"/>
              <w:spacing w:before="22"/>
              <w:ind w:left="142"/>
              <w:rPr>
                <w:sz w:val="23"/>
              </w:rPr>
            </w:pPr>
            <w:r>
              <w:rPr>
                <w:w w:val="105"/>
                <w:sz w:val="23"/>
              </w:rPr>
              <w:t>19 нед.</w:t>
            </w:r>
          </w:p>
        </w:tc>
        <w:tc>
          <w:tcPr>
            <w:tcW w:w="1952" w:type="dxa"/>
            <w:tcBorders>
              <w:left w:val="single" w:sz="2" w:space="0" w:color="000000"/>
              <w:right w:val="single" w:sz="2" w:space="0" w:color="000000"/>
            </w:tcBorders>
          </w:tcPr>
          <w:p>
            <w:pPr>
              <w:pStyle w:val="TableParagraph"/>
              <w:spacing w:before="22"/>
              <w:ind w:left="144"/>
              <w:rPr>
                <w:sz w:val="23"/>
              </w:rPr>
            </w:pPr>
            <w:r>
              <w:rPr>
                <w:w w:val="105"/>
                <w:sz w:val="23"/>
              </w:rPr>
              <w:t>684</w:t>
            </w:r>
          </w:p>
        </w:tc>
      </w:tr>
      <w:tr>
        <w:trPr>
          <w:trHeight w:val="280" w:hRule="atLeast"/>
        </w:trPr>
        <w:tc>
          <w:tcPr>
            <w:tcW w:w="1942" w:type="dxa"/>
            <w:tcBorders>
              <w:left w:val="single" w:sz="2" w:space="0" w:color="000000"/>
              <w:right w:val="single" w:sz="2" w:space="0" w:color="000000"/>
            </w:tcBorders>
          </w:tcPr>
          <w:p>
            <w:pPr>
              <w:pStyle w:val="TableParagraph"/>
              <w:spacing w:line="243" w:lineRule="exact" w:before="18"/>
              <w:ind w:left="139"/>
              <w:rPr>
                <w:sz w:val="23"/>
              </w:rPr>
            </w:pPr>
            <w:r>
              <w:rPr>
                <w:w w:val="105"/>
                <w:sz w:val="23"/>
              </w:rPr>
              <w:t>ПА.00</w:t>
            </w:r>
          </w:p>
        </w:tc>
        <w:tc>
          <w:tcPr>
            <w:tcW w:w="4192" w:type="dxa"/>
            <w:tcBorders>
              <w:left w:val="single" w:sz="2" w:space="0" w:color="000000"/>
              <w:right w:val="single" w:sz="2" w:space="0" w:color="000000"/>
            </w:tcBorders>
          </w:tcPr>
          <w:p>
            <w:pPr>
              <w:pStyle w:val="TableParagraph"/>
              <w:spacing w:line="243" w:lineRule="exact" w:before="18"/>
              <w:ind w:left="144"/>
              <w:rPr>
                <w:sz w:val="23"/>
              </w:rPr>
            </w:pPr>
            <w:r>
              <w:rPr>
                <w:sz w:val="23"/>
              </w:rPr>
              <w:t>промежуточная аттестация</w:t>
            </w:r>
          </w:p>
        </w:tc>
        <w:tc>
          <w:tcPr>
            <w:tcW w:w="2067" w:type="dxa"/>
            <w:tcBorders>
              <w:left w:val="single" w:sz="2" w:space="0" w:color="000000"/>
              <w:right w:val="single" w:sz="2" w:space="0" w:color="000000"/>
            </w:tcBorders>
          </w:tcPr>
          <w:p>
            <w:pPr>
              <w:pStyle w:val="TableParagraph"/>
              <w:spacing w:line="243" w:lineRule="exact" w:before="18"/>
              <w:ind w:left="137"/>
              <w:rPr>
                <w:sz w:val="23"/>
              </w:rPr>
            </w:pPr>
            <w:r>
              <w:rPr>
                <w:w w:val="105"/>
                <w:sz w:val="23"/>
              </w:rPr>
              <w:t>1 нед.</w:t>
            </w:r>
          </w:p>
        </w:tc>
        <w:tc>
          <w:tcPr>
            <w:tcW w:w="1952" w:type="dxa"/>
            <w:tcBorders>
              <w:left w:val="single" w:sz="2" w:space="0" w:color="000000"/>
              <w:right w:val="single" w:sz="2" w:space="0" w:color="000000"/>
            </w:tcBorders>
          </w:tcPr>
          <w:p>
            <w:pPr>
              <w:pStyle w:val="TableParagraph"/>
              <w:spacing w:line="238" w:lineRule="exact" w:before="22"/>
              <w:ind w:left="145"/>
              <w:rPr>
                <w:sz w:val="23"/>
              </w:rPr>
            </w:pPr>
            <w:r>
              <w:rPr>
                <w:w w:val="105"/>
                <w:sz w:val="23"/>
              </w:rPr>
              <w:t>36</w:t>
            </w:r>
          </w:p>
        </w:tc>
      </w:tr>
      <w:tr>
        <w:trPr>
          <w:trHeight w:val="239" w:hRule="atLeast"/>
        </w:trPr>
        <w:tc>
          <w:tcPr>
            <w:tcW w:w="1942" w:type="dxa"/>
            <w:tcBorders>
              <w:right w:val="single" w:sz="2" w:space="0" w:color="000000"/>
            </w:tcBorders>
          </w:tcPr>
          <w:p>
            <w:pPr>
              <w:pStyle w:val="TableParagraph"/>
              <w:spacing w:line="204" w:lineRule="exact" w:before="15"/>
              <w:ind w:left="134"/>
              <w:rPr>
                <w:sz w:val="23"/>
              </w:rPr>
            </w:pPr>
            <w:r>
              <w:rPr>
                <w:w w:val="105"/>
                <w:sz w:val="23"/>
              </w:rPr>
              <w:t>ГИА.00</w:t>
            </w:r>
          </w:p>
        </w:tc>
        <w:tc>
          <w:tcPr>
            <w:tcW w:w="4192" w:type="dxa"/>
            <w:tcBorders>
              <w:left w:val="single" w:sz="2" w:space="0" w:color="000000"/>
              <w:right w:val="single" w:sz="2" w:space="0" w:color="000000"/>
            </w:tcBorders>
          </w:tcPr>
          <w:p>
            <w:pPr>
              <w:pStyle w:val="TableParagraph"/>
              <w:spacing w:line="204" w:lineRule="exact" w:before="15"/>
              <w:ind w:left="150"/>
              <w:rPr>
                <w:sz w:val="23"/>
              </w:rPr>
            </w:pPr>
            <w:r>
              <w:rPr>
                <w:w w:val="105"/>
                <w:sz w:val="23"/>
              </w:rPr>
              <w:t>государственная итоговая аттестация</w:t>
            </w:r>
          </w:p>
        </w:tc>
        <w:tc>
          <w:tcPr>
            <w:tcW w:w="2067" w:type="dxa"/>
            <w:tcBorders>
              <w:left w:val="single" w:sz="2" w:space="0" w:color="000000"/>
              <w:bottom w:val="single" w:sz="2" w:space="0" w:color="000000"/>
              <w:right w:val="single" w:sz="2" w:space="0" w:color="000000"/>
            </w:tcBorders>
          </w:tcPr>
          <w:p>
            <w:pPr>
              <w:pStyle w:val="TableParagraph"/>
              <w:spacing w:line="204" w:lineRule="exact" w:before="15"/>
              <w:ind w:left="142"/>
              <w:rPr>
                <w:sz w:val="23"/>
              </w:rPr>
            </w:pPr>
            <w:r>
              <w:rPr>
                <w:w w:val="105"/>
                <w:sz w:val="23"/>
              </w:rPr>
              <w:t>1 нед.</w:t>
            </w:r>
          </w:p>
        </w:tc>
        <w:tc>
          <w:tcPr>
            <w:tcW w:w="1952" w:type="dxa"/>
            <w:tcBorders>
              <w:left w:val="single" w:sz="2" w:space="0" w:color="000000"/>
              <w:bottom w:val="single" w:sz="2" w:space="0" w:color="000000"/>
              <w:right w:val="single" w:sz="2" w:space="0" w:color="000000"/>
            </w:tcBorders>
          </w:tcPr>
          <w:p>
            <w:pPr>
              <w:pStyle w:val="TableParagraph"/>
              <w:spacing w:line="204" w:lineRule="exact" w:before="15"/>
              <w:ind w:left="145"/>
              <w:rPr>
                <w:sz w:val="23"/>
              </w:rPr>
            </w:pPr>
            <w:r>
              <w:rPr>
                <w:w w:val="105"/>
                <w:sz w:val="23"/>
              </w:rPr>
              <w:t>36</w:t>
            </w:r>
          </w:p>
        </w:tc>
      </w:tr>
      <w:tr>
        <w:trPr>
          <w:trHeight w:val="316" w:hRule="atLeast"/>
        </w:trPr>
        <w:tc>
          <w:tcPr>
            <w:tcW w:w="6134" w:type="dxa"/>
            <w:gridSpan w:val="2"/>
            <w:tcBorders>
              <w:right w:val="single" w:sz="2" w:space="0" w:color="000000"/>
            </w:tcBorders>
          </w:tcPr>
          <w:p>
            <w:pPr>
              <w:pStyle w:val="TableParagraph"/>
              <w:spacing w:line="247" w:lineRule="exact" w:before="49"/>
              <w:ind w:left="135"/>
              <w:rPr>
                <w:sz w:val="23"/>
              </w:rPr>
            </w:pPr>
            <w:r>
              <w:rPr>
                <w:w w:val="105"/>
                <w:sz w:val="23"/>
              </w:rPr>
              <w:t>Общий объем образовательной программы:</w:t>
            </w:r>
          </w:p>
        </w:tc>
        <w:tc>
          <w:tcPr>
            <w:tcW w:w="2067" w:type="dxa"/>
            <w:tcBorders>
              <w:top w:val="single" w:sz="2" w:space="0" w:color="000000"/>
              <w:left w:val="single" w:sz="2" w:space="0" w:color="000000"/>
              <w:right w:val="single" w:sz="2" w:space="0" w:color="000000"/>
            </w:tcBorders>
          </w:tcPr>
          <w:p>
            <w:pPr>
              <w:pStyle w:val="TableParagraph"/>
              <w:rPr>
                <w:sz w:val="24"/>
              </w:rPr>
            </w:pPr>
          </w:p>
        </w:tc>
        <w:tc>
          <w:tcPr>
            <w:tcW w:w="1952" w:type="dxa"/>
            <w:tcBorders>
              <w:top w:val="single" w:sz="2" w:space="0" w:color="000000"/>
              <w:left w:val="single" w:sz="2" w:space="0" w:color="000000"/>
              <w:right w:val="single" w:sz="2" w:space="0" w:color="000000"/>
            </w:tcBorders>
          </w:tcPr>
          <w:p>
            <w:pPr>
              <w:pStyle w:val="TableParagraph"/>
              <w:rPr>
                <w:sz w:val="24"/>
              </w:rPr>
            </w:pPr>
          </w:p>
        </w:tc>
      </w:tr>
      <w:tr>
        <w:trPr>
          <w:trHeight w:val="282" w:hRule="atLeast"/>
        </w:trPr>
        <w:tc>
          <w:tcPr>
            <w:tcW w:w="1942" w:type="dxa"/>
            <w:tcBorders>
              <w:right w:val="single" w:sz="2" w:space="0" w:color="000000"/>
            </w:tcBorders>
          </w:tcPr>
          <w:p>
            <w:pPr>
              <w:pStyle w:val="TableParagraph"/>
              <w:rPr>
                <w:sz w:val="20"/>
              </w:rPr>
            </w:pPr>
          </w:p>
        </w:tc>
        <w:tc>
          <w:tcPr>
            <w:tcW w:w="4192" w:type="dxa"/>
            <w:tcBorders>
              <w:left w:val="single" w:sz="2" w:space="0" w:color="000000"/>
              <w:right w:val="single" w:sz="2" w:space="0" w:color="000000"/>
            </w:tcBorders>
          </w:tcPr>
          <w:p>
            <w:pPr>
              <w:pStyle w:val="TableParagraph"/>
              <w:spacing w:line="252" w:lineRule="exact" w:before="10"/>
              <w:ind w:left="144"/>
              <w:rPr>
                <w:sz w:val="23"/>
              </w:rPr>
            </w:pPr>
            <w:r>
              <w:rPr>
                <w:w w:val="105"/>
                <w:sz w:val="23"/>
              </w:rPr>
              <w:t>на базе среднего общего образования</w:t>
            </w:r>
          </w:p>
        </w:tc>
        <w:tc>
          <w:tcPr>
            <w:tcW w:w="2067" w:type="dxa"/>
            <w:tcBorders>
              <w:left w:val="single" w:sz="2" w:space="0" w:color="000000"/>
              <w:right w:val="single" w:sz="2" w:space="0" w:color="000000"/>
            </w:tcBorders>
          </w:tcPr>
          <w:p>
            <w:pPr>
              <w:pStyle w:val="TableParagraph"/>
              <w:spacing w:line="252" w:lineRule="exact" w:before="10"/>
              <w:ind w:left="136"/>
              <w:rPr>
                <w:sz w:val="23"/>
              </w:rPr>
            </w:pPr>
            <w:r>
              <w:rPr>
                <w:w w:val="105"/>
                <w:sz w:val="23"/>
              </w:rPr>
              <w:t>41 нед.</w:t>
            </w:r>
          </w:p>
        </w:tc>
        <w:tc>
          <w:tcPr>
            <w:tcW w:w="1952" w:type="dxa"/>
            <w:tcBorders>
              <w:left w:val="single" w:sz="2" w:space="0" w:color="000000"/>
              <w:right w:val="single" w:sz="2" w:space="0" w:color="000000"/>
            </w:tcBorders>
          </w:tcPr>
          <w:p>
            <w:pPr>
              <w:pStyle w:val="TableParagraph"/>
              <w:spacing w:line="252" w:lineRule="exact" w:before="10"/>
              <w:ind w:left="142"/>
              <w:rPr>
                <w:sz w:val="23"/>
              </w:rPr>
            </w:pPr>
            <w:r>
              <w:rPr>
                <w:w w:val="105"/>
                <w:sz w:val="23"/>
              </w:rPr>
              <w:t>1476</w:t>
            </w:r>
          </w:p>
        </w:tc>
      </w:tr>
      <w:tr>
        <w:trPr>
          <w:trHeight w:val="1974" w:hRule="atLeast"/>
        </w:trPr>
        <w:tc>
          <w:tcPr>
            <w:tcW w:w="1942" w:type="dxa"/>
          </w:tcPr>
          <w:p>
            <w:pPr>
              <w:pStyle w:val="TableParagraph"/>
              <w:rPr>
                <w:sz w:val="26"/>
              </w:rPr>
            </w:pPr>
          </w:p>
        </w:tc>
        <w:tc>
          <w:tcPr>
            <w:tcW w:w="4192" w:type="dxa"/>
          </w:tcPr>
          <w:p>
            <w:pPr>
              <w:pStyle w:val="TableParagraph"/>
              <w:spacing w:line="256" w:lineRule="auto" w:before="10"/>
              <w:ind w:left="136" w:right="145"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6" w:lineRule="exact"/>
              <w:ind w:left="141"/>
              <w:rPr>
                <w:sz w:val="23"/>
              </w:rPr>
            </w:pPr>
            <w:r>
              <w:rPr>
                <w:sz w:val="23"/>
              </w:rPr>
              <w:t>образования</w:t>
            </w:r>
          </w:p>
        </w:tc>
        <w:tc>
          <w:tcPr>
            <w:tcW w:w="2067" w:type="dxa"/>
          </w:tcPr>
          <w:p>
            <w:pPr>
              <w:pStyle w:val="TableParagraph"/>
              <w:spacing w:before="10"/>
              <w:ind w:left="135"/>
              <w:rPr>
                <w:sz w:val="23"/>
              </w:rPr>
            </w:pPr>
            <w:r>
              <w:rPr>
                <w:w w:val="105"/>
                <w:sz w:val="23"/>
              </w:rPr>
              <w:t>82 нед.</w:t>
            </w:r>
          </w:p>
        </w:tc>
        <w:tc>
          <w:tcPr>
            <w:tcW w:w="1952" w:type="dxa"/>
          </w:tcPr>
          <w:p>
            <w:pPr>
              <w:pStyle w:val="TableParagraph"/>
              <w:spacing w:before="10"/>
              <w:ind w:left="140"/>
              <w:rPr>
                <w:sz w:val="23"/>
              </w:rPr>
            </w:pPr>
            <w:r>
              <w:rPr>
                <w:w w:val="105"/>
                <w:sz w:val="23"/>
              </w:rPr>
              <w:t>2952</w:t>
            </w:r>
          </w:p>
        </w:tc>
      </w:tr>
    </w:tbl>
    <w:p>
      <w:pPr>
        <w:pStyle w:val="BodyText"/>
        <w:spacing w:line="299" w:lineRule="exact"/>
        <w:ind w:right="120"/>
        <w:jc w:val="right"/>
      </w:pPr>
      <w:r>
        <w:rPr/>
        <w:pict>
          <v:group style="position:absolute;margin-left:0pt;margin-top:-.240246pt;width:510.6pt;height:859.25pt;mso-position-horizontal-relative:page;mso-position-vertical-relative:page;z-index:-1230784" coordorigin="0,-5" coordsize="10212,17185">
            <v:line style="position:absolute" from="11,0" to="11,17179" stroked="true" strokeweight="1.081737pt" strokecolor="#000000">
              <v:stroke dashstyle="solid"/>
            </v:line>
            <v:line style="position:absolute" from="77,5" to="10212,5" stroked="true" strokeweight=".961073pt" strokecolor="#000000">
              <v:stroke dashstyle="solid"/>
            </v:line>
            <w10:wrap type="none"/>
          </v:group>
        </w:pict>
      </w:r>
      <w:r>
        <w:rPr>
          <w:w w:val="95"/>
        </w:rPr>
        <w:t>»;</w:t>
      </w:r>
    </w:p>
    <w:p>
      <w:pPr>
        <w:pStyle w:val="BodyText"/>
        <w:spacing w:before="177"/>
        <w:ind w:left="840"/>
      </w:pPr>
      <w:r>
        <w:rPr/>
        <w:t>д) Таблицу 3 пункта 6.3 признать утратившей силу;</w:t>
      </w:r>
    </w:p>
    <w:p>
      <w:pPr>
        <w:pStyle w:val="BodyText"/>
        <w:spacing w:before="169"/>
        <w:ind w:left="833"/>
      </w:pPr>
      <w:r>
        <w:rPr/>
        <w:t>е) дополнить пунктами 6.4 и 6.5 следующего содержания:</w:t>
      </w:r>
    </w:p>
    <w:p>
      <w:pPr>
        <w:pStyle w:val="BodyText"/>
        <w:spacing w:line="367" w:lineRule="auto" w:before="168"/>
        <w:ind w:left="127" w:right="108" w:firstLine="712"/>
        <w:jc w:val="both"/>
      </w:pPr>
      <w:r>
        <w:rPr/>
        <w:t>«6.4. Обязательная часть общепрофессионального учебного цикла ПIЖРС должна предусматривать изучение следующих дисциплин: «ОП.01. Биология лошадей  с  основами   коневодства»,   «ОП.02.   Основы   ветеринарии,   санитарии и зоогигиены», «ОП.03. Экономические и правовые основы профессиональной деятельности», «ОП.04. Экологические основы природопользования», «ОП.05. Безопасность</w:t>
      </w:r>
      <w:r>
        <w:rPr>
          <w:spacing w:val="13"/>
        </w:rPr>
        <w:t> </w:t>
      </w:r>
      <w:r>
        <w:rPr/>
        <w:t>жизнедеятельности».</w:t>
      </w:r>
    </w:p>
    <w:p>
      <w:pPr>
        <w:pStyle w:val="BodyText"/>
        <w:spacing w:line="364" w:lineRule="auto"/>
        <w:ind w:left="116" w:right="140" w:firstLine="715"/>
        <w:jc w:val="both"/>
      </w:pPr>
      <w:r>
        <w:rPr/>
        <w:t>6.5. Обязательная часть профессионального учебного цикла ПIЖРС должна предусматривать       изучение        </w:t>
      </w:r>
      <w:r>
        <w:rPr>
          <w:position w:val="1"/>
        </w:rPr>
        <w:t>следующих        профессиональных        </w:t>
      </w:r>
      <w:r>
        <w:rPr>
          <w:position w:val="2"/>
        </w:rPr>
        <w:t>модулей</w:t>
      </w:r>
      <w:r>
        <w:rPr/>
        <w:t> и междисциплинарных курсов: «ПМ.О1 Выполнение работ по содержанию, кормлению лошадей и уходу за ними», «МДК.01.01. Технологии содержания, кормления лошадей и ухода за ними», «ПМ.02 Тренинг верховых и упряжных лошадей», «МДК.02.01. Тренинг верховых лошадей», «МДК.02.02. Тренинг упряжных лошадей», «ПМ.03 Подготовка лошадей  к испытаниям,  соревнованиям и аукционам», «МДК.03.01. Методики подготовки лошадей к испытаниям, соревнованиям и аукционам», «ПМ.04 Обеспечение исправности конюшенного, тренировочного инвентаря  и  надлежащего  состояния  построек  и  сооружений для  лошадей»,  «МДК.04.01.  Эксплуатация  и  ремонт  построек   и  сооружений для лошадей», «МДК.04.02. Технологии мелкого ремонта</w:t>
      </w:r>
      <w:r>
        <w:rPr>
          <w:spacing w:val="58"/>
        </w:rPr>
        <w:t> </w:t>
      </w:r>
      <w:r>
        <w:rPr/>
        <w:t>конюшенного,</w:t>
      </w:r>
    </w:p>
    <w:p>
      <w:pPr>
        <w:spacing w:after="0" w:line="364" w:lineRule="auto"/>
        <w:jc w:val="both"/>
        <w:sectPr>
          <w:headerReference w:type="default" r:id="rId92"/>
          <w:footerReference w:type="default" r:id="rId93"/>
          <w:pgSz w:w="11940" w:h="17180"/>
          <w:pgMar w:header="698" w:footer="471" w:top="1220" w:bottom="660" w:left="1180" w:right="340"/>
        </w:sectPr>
      </w:pPr>
    </w:p>
    <w:p>
      <w:pPr>
        <w:pStyle w:val="BodyText"/>
        <w:rPr>
          <w:sz w:val="20"/>
        </w:rPr>
      </w:pPr>
      <w:r>
        <w:rPr/>
        <w:pict>
          <v:line style="position:absolute;mso-position-horizontal-relative:page;mso-position-vertical-relative:page;z-index:2872" from="4.086524pt,-.000005pt" to="4.086524pt,861.119986pt" stroked="true" strokeweight="3.124989pt" strokecolor="#000000">
            <v:stroke dashstyle="solid"/>
            <w10:wrap type="none"/>
          </v:line>
        </w:pict>
      </w:r>
      <w:r>
        <w:rPr/>
        <w:pict>
          <v:line style="position:absolute;mso-position-horizontal-relative:page;mso-position-vertical-relative:page;z-index:-1230736" from="9.615350pt,2.162403pt" to="591.344022pt,2.162403pt" stroked="true" strokeweight="2.162408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7"/>
      </w:pPr>
    </w:p>
    <w:p>
      <w:pPr>
        <w:tabs>
          <w:tab w:pos="2358" w:val="left" w:leader="none"/>
          <w:tab w:pos="4053" w:val="left" w:leader="none"/>
          <w:tab w:pos="5254" w:val="left" w:leader="none"/>
          <w:tab w:pos="7031" w:val="left" w:leader="none"/>
          <w:tab w:pos="8646" w:val="left" w:leader="none"/>
        </w:tabs>
        <w:spacing w:line="391" w:lineRule="auto" w:before="89"/>
        <w:ind w:left="161" w:right="121" w:hanging="1"/>
        <w:jc w:val="left"/>
        <w:rPr>
          <w:sz w:val="27"/>
        </w:rPr>
      </w:pPr>
      <w:r>
        <w:rPr>
          <w:sz w:val="27"/>
        </w:rPr>
        <w:t>тренировочного</w:t>
        <w:tab/>
        <w:t>инвентаря»,</w:t>
        <w:tab/>
        <w:t>«ПМ.05</w:t>
        <w:tab/>
        <w:t>Выполнение</w:t>
        <w:tab/>
        <w:t>несложных</w:t>
        <w:tab/>
      </w:r>
      <w:r>
        <w:rPr>
          <w:spacing w:val="-1"/>
          <w:sz w:val="27"/>
        </w:rPr>
        <w:t>ветеринарных </w:t>
      </w:r>
      <w:r>
        <w:rPr>
          <w:sz w:val="27"/>
        </w:rPr>
        <w:t>назначений», «МДК.05.01. Основы ветеринарной помощи</w:t>
      </w:r>
      <w:r>
        <w:rPr>
          <w:spacing w:val="-10"/>
          <w:sz w:val="27"/>
        </w:rPr>
        <w:t> </w:t>
      </w:r>
      <w:r>
        <w:rPr>
          <w:sz w:val="27"/>
        </w:rPr>
        <w:t>лошадям».»;</w:t>
      </w:r>
    </w:p>
    <w:p>
      <w:pPr>
        <w:spacing w:line="293" w:lineRule="exact" w:before="0"/>
        <w:ind w:left="862" w:right="0" w:firstLine="0"/>
        <w:jc w:val="left"/>
        <w:rPr>
          <w:sz w:val="27"/>
        </w:rPr>
      </w:pPr>
      <w:r>
        <w:rPr>
          <w:w w:val="105"/>
          <w:sz w:val="27"/>
        </w:rPr>
        <w:t>ж) пункт 7.9 изложить в следующей редакции:</w:t>
      </w:r>
    </w:p>
    <w:p>
      <w:pPr>
        <w:spacing w:line="352" w:lineRule="auto" w:before="185"/>
        <w:ind w:left="148" w:right="119" w:firstLine="713"/>
        <w:jc w:val="both"/>
        <w:rPr>
          <w:sz w:val="27"/>
        </w:rPr>
      </w:pPr>
      <w:r>
        <w:rPr>
          <w:w w:val="105"/>
          <w:sz w:val="27"/>
        </w:rPr>
        <w:t>«7.9. ППКРС, реализуемая на базе основного общего образования, разрабатывается</w:t>
      </w:r>
      <w:r>
        <w:rPr>
          <w:spacing w:val="-32"/>
          <w:w w:val="105"/>
          <w:sz w:val="27"/>
        </w:rPr>
        <w:t> </w:t>
      </w:r>
      <w:r>
        <w:rPr>
          <w:w w:val="105"/>
          <w:sz w:val="27"/>
        </w:rPr>
        <w:t>образовательной</w:t>
      </w:r>
      <w:r>
        <w:rPr>
          <w:spacing w:val="-33"/>
          <w:w w:val="105"/>
          <w:sz w:val="27"/>
        </w:rPr>
        <w:t> </w:t>
      </w:r>
      <w:r>
        <w:rPr>
          <w:w w:val="105"/>
          <w:sz w:val="27"/>
        </w:rPr>
        <w:t>организацией</w:t>
      </w:r>
      <w:r>
        <w:rPr>
          <w:spacing w:val="-7"/>
          <w:w w:val="105"/>
          <w:sz w:val="27"/>
        </w:rPr>
        <w:t> </w:t>
      </w:r>
      <w:r>
        <w:rPr>
          <w:w w:val="105"/>
          <w:sz w:val="27"/>
        </w:rPr>
        <w:t>на</w:t>
      </w:r>
      <w:r>
        <w:rPr>
          <w:spacing w:val="-26"/>
          <w:w w:val="105"/>
          <w:sz w:val="27"/>
        </w:rPr>
        <w:t> </w:t>
      </w:r>
      <w:r>
        <w:rPr>
          <w:w w:val="105"/>
          <w:sz w:val="27"/>
        </w:rPr>
        <w:t>основе</w:t>
      </w:r>
      <w:r>
        <w:rPr>
          <w:spacing w:val="-19"/>
          <w:w w:val="105"/>
          <w:sz w:val="27"/>
        </w:rPr>
        <w:t> </w:t>
      </w:r>
      <w:r>
        <w:rPr>
          <w:w w:val="105"/>
          <w:sz w:val="27"/>
        </w:rPr>
        <w:t>требований</w:t>
      </w:r>
      <w:r>
        <w:rPr>
          <w:spacing w:val="-14"/>
          <w:w w:val="105"/>
          <w:sz w:val="27"/>
        </w:rPr>
        <w:t> </w:t>
      </w:r>
      <w:r>
        <w:rPr>
          <w:w w:val="105"/>
          <w:sz w:val="27"/>
        </w:rPr>
        <w:t>федерального государственного</w:t>
      </w:r>
      <w:r>
        <w:rPr>
          <w:spacing w:val="-27"/>
          <w:w w:val="105"/>
          <w:sz w:val="27"/>
        </w:rPr>
        <w:t> </w:t>
      </w:r>
      <w:r>
        <w:rPr>
          <w:w w:val="105"/>
          <w:sz w:val="27"/>
        </w:rPr>
        <w:t>образовательного</w:t>
      </w:r>
      <w:r>
        <w:rPr>
          <w:spacing w:val="-16"/>
          <w:w w:val="105"/>
          <w:sz w:val="27"/>
        </w:rPr>
        <w:t> </w:t>
      </w:r>
      <w:r>
        <w:rPr>
          <w:w w:val="105"/>
          <w:sz w:val="27"/>
        </w:rPr>
        <w:t>стандарта</w:t>
      </w:r>
      <w:r>
        <w:rPr>
          <w:spacing w:val="-11"/>
          <w:w w:val="105"/>
          <w:sz w:val="27"/>
        </w:rPr>
        <w:t> </w:t>
      </w:r>
      <w:r>
        <w:rPr>
          <w:w w:val="105"/>
          <w:sz w:val="27"/>
        </w:rPr>
        <w:t>среднего</w:t>
      </w:r>
      <w:r>
        <w:rPr>
          <w:spacing w:val="-10"/>
          <w:w w:val="105"/>
          <w:sz w:val="27"/>
        </w:rPr>
        <w:t> </w:t>
      </w:r>
      <w:r>
        <w:rPr>
          <w:w w:val="105"/>
          <w:sz w:val="27"/>
        </w:rPr>
        <w:t>общего</w:t>
      </w:r>
      <w:r>
        <w:rPr>
          <w:spacing w:val="-13"/>
          <w:w w:val="105"/>
          <w:sz w:val="27"/>
        </w:rPr>
        <w:t> </w:t>
      </w:r>
      <w:r>
        <w:rPr>
          <w:w w:val="105"/>
          <w:sz w:val="27"/>
        </w:rPr>
        <w:t>образования,</w:t>
      </w:r>
      <w:r>
        <w:rPr>
          <w:spacing w:val="-8"/>
          <w:w w:val="105"/>
          <w:sz w:val="27"/>
        </w:rPr>
        <w:t> </w:t>
      </w:r>
      <w:r>
        <w:rPr>
          <w:w w:val="105"/>
          <w:sz w:val="27"/>
        </w:rPr>
        <w:t>ФГОС СПО и положений федеральной основной общеобразовательной программы </w:t>
      </w:r>
      <w:r>
        <w:rPr>
          <w:spacing w:val="-1"/>
          <w:w w:val="103"/>
          <w:sz w:val="27"/>
        </w:rPr>
        <w:t>среднег</w:t>
      </w:r>
      <w:r>
        <w:rPr>
          <w:w w:val="103"/>
          <w:sz w:val="27"/>
        </w:rPr>
        <w:t>о</w:t>
      </w:r>
      <w:r>
        <w:rPr>
          <w:spacing w:val="8"/>
          <w:sz w:val="27"/>
        </w:rPr>
        <w:t> </w:t>
      </w:r>
      <w:r>
        <w:rPr>
          <w:w w:val="102"/>
          <w:sz w:val="27"/>
        </w:rPr>
        <w:t>общего</w:t>
      </w:r>
      <w:r>
        <w:rPr>
          <w:spacing w:val="15"/>
          <w:sz w:val="27"/>
        </w:rPr>
        <w:t> </w:t>
      </w:r>
      <w:r>
        <w:rPr>
          <w:w w:val="101"/>
          <w:sz w:val="27"/>
        </w:rPr>
        <w:t>образования</w:t>
      </w:r>
      <w:r>
        <w:rPr>
          <w:spacing w:val="25"/>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13"/>
          <w:sz w:val="27"/>
        </w:rPr>
        <w:t> </w:t>
      </w:r>
      <w:r>
        <w:rPr>
          <w:spacing w:val="-1"/>
          <w:w w:val="107"/>
          <w:sz w:val="27"/>
        </w:rPr>
        <w:t>професси</w:t>
      </w:r>
      <w:r>
        <w:rPr>
          <w:spacing w:val="-51"/>
          <w:w w:val="107"/>
          <w:sz w:val="27"/>
        </w:rPr>
        <w:t>и</w:t>
      </w:r>
      <w:r>
        <w:rPr>
          <w:spacing w:val="-8"/>
          <w:w w:val="109"/>
          <w:position w:val="10"/>
          <w:sz w:val="18"/>
        </w:rPr>
        <w:t>5</w:t>
      </w:r>
      <w:r>
        <w:rPr>
          <w:spacing w:val="-78"/>
          <w:w w:val="106"/>
          <w:sz w:val="27"/>
        </w:rPr>
        <w:t>0</w:t>
      </w:r>
      <w:r>
        <w:rPr>
          <w:w w:val="22"/>
          <w:sz w:val="27"/>
        </w:rPr>
        <w:t>)</w:t>
      </w:r>
      <w:r>
        <w:rPr>
          <w:sz w:val="27"/>
        </w:rPr>
        <w:t> </w:t>
      </w:r>
      <w:r>
        <w:rPr>
          <w:spacing w:val="-4"/>
          <w:sz w:val="27"/>
        </w:rPr>
        <w:t> </w:t>
      </w:r>
      <w:r>
        <w:rPr>
          <w:spacing w:val="10"/>
          <w:w w:val="22"/>
          <w:sz w:val="27"/>
        </w:rPr>
        <w:t>.</w:t>
      </w:r>
      <w:r>
        <w:rPr>
          <w:w w:val="104"/>
          <w:sz w:val="27"/>
        </w:rPr>
        <w:t>»;</w:t>
      </w:r>
    </w:p>
    <w:p>
      <w:pPr>
        <w:spacing w:line="309" w:lineRule="exact" w:before="0"/>
        <w:ind w:left="856" w:right="0" w:firstLine="0"/>
        <w:jc w:val="left"/>
        <w:rPr>
          <w:sz w:val="27"/>
        </w:rPr>
      </w:pPr>
      <w:r>
        <w:rPr>
          <w:spacing w:val="-1"/>
          <w:w w:val="103"/>
          <w:sz w:val="27"/>
        </w:rPr>
        <w:t>з</w:t>
      </w:r>
      <w:r>
        <w:rPr>
          <w:w w:val="103"/>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7"/>
          <w:w w:val="108"/>
          <w:sz w:val="27"/>
        </w:rPr>
        <w:t>«</w:t>
      </w:r>
      <w:r>
        <w:rPr>
          <w:spacing w:val="-7"/>
          <w:w w:val="102"/>
          <w:position w:val="9"/>
          <w:sz w:val="18"/>
        </w:rPr>
        <w:t>5</w:t>
      </w:r>
      <w:r>
        <w:rPr>
          <w:spacing w:val="-73"/>
          <w:w w:val="102"/>
          <w:sz w:val="27"/>
        </w:rPr>
        <w:t>0</w:t>
      </w:r>
      <w:r>
        <w:rPr>
          <w:w w:val="23"/>
          <w:sz w:val="27"/>
        </w:rPr>
        <w:t>)</w:t>
      </w:r>
      <w:r>
        <w:rPr>
          <w:spacing w:val="-39"/>
          <w:sz w:val="27"/>
        </w:rPr>
        <w:t> </w:t>
      </w:r>
      <w:r>
        <w:rPr>
          <w:w w:val="104"/>
          <w:sz w:val="27"/>
        </w:rPr>
        <w:t>»</w:t>
      </w:r>
      <w:r>
        <w:rPr>
          <w:spacing w:val="0"/>
          <w:sz w:val="27"/>
        </w:rPr>
        <w:t> </w:t>
      </w:r>
      <w:r>
        <w:rPr>
          <w:w w:val="103"/>
          <w:sz w:val="27"/>
        </w:rPr>
        <w:t>к</w:t>
      </w:r>
      <w:r>
        <w:rPr>
          <w:spacing w:val="-1"/>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tabs>
          <w:tab w:pos="1513" w:val="left" w:leader="none"/>
          <w:tab w:pos="3384" w:val="left" w:leader="none"/>
          <w:tab w:pos="5677" w:val="left" w:leader="none"/>
          <w:tab w:pos="7965" w:val="left" w:leader="none"/>
          <w:tab w:pos="9254" w:val="left" w:leader="none"/>
        </w:tabs>
        <w:spacing w:before="129"/>
        <w:ind w:left="841" w:right="0" w:firstLine="0"/>
        <w:jc w:val="left"/>
        <w:rPr>
          <w:sz w:val="27"/>
        </w:rPr>
      </w:pPr>
      <w:r>
        <w:rPr/>
        <w:pict>
          <v:shape style="position:absolute;margin-left:121.8936pt;margin-top:12.323394pt;width:1pt;height:10pt;mso-position-horizontal-relative:page;mso-position-vertical-relative:paragraph;z-index:-1230712" type="#_x0000_t202" filled="false" stroked="false">
            <v:textbox inset="0,0,0,0">
              <w:txbxContent>
                <w:p>
                  <w:pPr>
                    <w:spacing w:line="200" w:lineRule="exact" w:before="0"/>
                    <w:ind w:left="0" w:right="0" w:firstLine="0"/>
                    <w:jc w:val="left"/>
                    <w:rPr>
                      <w:sz w:val="18"/>
                    </w:rPr>
                  </w:pPr>
                  <w:r>
                    <w:rPr>
                      <w:w w:val="32"/>
                      <w:sz w:val="18"/>
                    </w:rPr>
                    <w:t>)</w:t>
                  </w:r>
                </w:p>
              </w:txbxContent>
            </v:textbox>
            <w10:wrap type="none"/>
          </v:shape>
        </w:pict>
      </w:r>
      <w:r>
        <w:rPr>
          <w:rFonts w:ascii="Arial" w:hAnsi="Arial"/>
          <w:spacing w:val="-13"/>
          <w:w w:val="104"/>
          <w:sz w:val="28"/>
        </w:rPr>
        <w:t>«</w:t>
      </w:r>
      <w:r>
        <w:rPr>
          <w:spacing w:val="-83"/>
          <w:w w:val="109"/>
          <w:position w:val="10"/>
          <w:sz w:val="18"/>
        </w:rPr>
        <w:t>5</w:t>
      </w:r>
      <w:r>
        <w:rPr>
          <w:rFonts w:ascii="Arial" w:hAnsi="Arial"/>
          <w:w w:val="55"/>
          <w:sz w:val="19"/>
        </w:rPr>
        <w:t>&lt;</w:t>
      </w:r>
      <w:r>
        <w:rPr>
          <w:rFonts w:ascii="Arial" w:hAnsi="Arial"/>
          <w:spacing w:val="-5"/>
          <w:sz w:val="19"/>
        </w:rPr>
        <w:t> </w:t>
      </w:r>
      <w:r>
        <w:rPr>
          <w:w w:val="90"/>
          <w:position w:val="11"/>
          <w:sz w:val="18"/>
        </w:rPr>
        <w:t>1</w:t>
      </w:r>
      <w:r>
        <w:rPr>
          <w:position w:val="11"/>
          <w:sz w:val="18"/>
        </w:rPr>
        <w:tab/>
      </w:r>
      <w:r>
        <w:rPr>
          <w:spacing w:val="-1"/>
          <w:w w:val="102"/>
          <w:sz w:val="27"/>
        </w:rPr>
        <w:t>Федеральны</w:t>
      </w:r>
      <w:r>
        <w:rPr>
          <w:w w:val="102"/>
          <w:sz w:val="27"/>
        </w:rPr>
        <w:t>й</w:t>
      </w:r>
      <w:r>
        <w:rPr>
          <w:sz w:val="27"/>
        </w:rPr>
        <w:tab/>
      </w:r>
      <w:r>
        <w:rPr>
          <w:spacing w:val="-1"/>
          <w:w w:val="103"/>
          <w:sz w:val="27"/>
        </w:rPr>
        <w:t>государственны</w:t>
      </w:r>
      <w:r>
        <w:rPr>
          <w:w w:val="103"/>
          <w:sz w:val="27"/>
        </w:rPr>
        <w:t>й</w:t>
      </w:r>
      <w:r>
        <w:rPr>
          <w:sz w:val="27"/>
        </w:rPr>
        <w:tab/>
      </w:r>
      <w:r>
        <w:rPr>
          <w:w w:val="104"/>
          <w:sz w:val="27"/>
        </w:rPr>
        <w:t>образовательный</w:t>
      </w:r>
      <w:r>
        <w:rPr>
          <w:sz w:val="27"/>
        </w:rPr>
        <w:tab/>
      </w:r>
      <w:r>
        <w:rPr>
          <w:spacing w:val="-1"/>
          <w:w w:val="102"/>
          <w:sz w:val="27"/>
        </w:rPr>
        <w:t>стандар</w:t>
      </w:r>
      <w:r>
        <w:rPr>
          <w:w w:val="102"/>
          <w:sz w:val="27"/>
        </w:rPr>
        <w:t>т</w:t>
      </w:r>
      <w:r>
        <w:rPr>
          <w:sz w:val="27"/>
        </w:rPr>
        <w:tab/>
      </w:r>
      <w:r>
        <w:rPr>
          <w:spacing w:val="-1"/>
          <w:w w:val="102"/>
          <w:sz w:val="27"/>
        </w:rPr>
        <w:t>среднего</w:t>
      </w:r>
    </w:p>
    <w:p>
      <w:pPr>
        <w:spacing w:line="352" w:lineRule="auto" w:before="150"/>
        <w:ind w:left="130" w:right="109" w:firstLine="9"/>
        <w:jc w:val="both"/>
        <w:rPr>
          <w:sz w:val="27"/>
        </w:rPr>
      </w:pP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53"/>
          <w:w w:val="105"/>
          <w:sz w:val="27"/>
        </w:rPr>
        <w:t> </w:t>
      </w:r>
      <w:r>
        <w:rPr>
          <w:w w:val="105"/>
          <w:sz w:val="27"/>
        </w:rPr>
        <w:t>регистрационный</w:t>
      </w:r>
    </w:p>
    <w:p>
      <w:pPr>
        <w:spacing w:line="355" w:lineRule="auto" w:before="16"/>
        <w:ind w:left="124" w:right="128"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4"/>
          <w:w w:val="105"/>
          <w:sz w:val="27"/>
        </w:rPr>
        <w:t> </w:t>
      </w:r>
      <w:r>
        <w:rPr>
          <w:w w:val="105"/>
          <w:sz w:val="27"/>
        </w:rPr>
        <w:t>24</w:t>
      </w:r>
      <w:r>
        <w:rPr>
          <w:spacing w:val="-24"/>
          <w:w w:val="105"/>
          <w:sz w:val="27"/>
        </w:rPr>
        <w:t> </w:t>
      </w:r>
      <w:r>
        <w:rPr>
          <w:w w:val="105"/>
          <w:sz w:val="27"/>
        </w:rPr>
        <w:t>сентября</w:t>
      </w:r>
      <w:r>
        <w:rPr>
          <w:spacing w:val="-9"/>
          <w:w w:val="105"/>
          <w:sz w:val="27"/>
        </w:rPr>
        <w:t> </w:t>
      </w:r>
      <w:r>
        <w:rPr>
          <w:w w:val="105"/>
          <w:sz w:val="27"/>
        </w:rPr>
        <w:t>2020</w:t>
      </w:r>
      <w:r>
        <w:rPr>
          <w:spacing w:val="-18"/>
          <w:w w:val="105"/>
          <w:sz w:val="27"/>
        </w:rPr>
        <w:t> </w:t>
      </w:r>
      <w:r>
        <w:rPr>
          <w:w w:val="105"/>
          <w:sz w:val="27"/>
        </w:rPr>
        <w:t>г.</w:t>
      </w:r>
      <w:r>
        <w:rPr>
          <w:spacing w:val="-37"/>
          <w:w w:val="105"/>
          <w:sz w:val="27"/>
        </w:rPr>
        <w:t> </w:t>
      </w:r>
      <w:r>
        <w:rPr>
          <w:rFonts w:ascii="Arial" w:hAnsi="Arial"/>
          <w:w w:val="105"/>
          <w:sz w:val="25"/>
        </w:rPr>
        <w:t>№</w:t>
      </w:r>
      <w:r>
        <w:rPr>
          <w:rFonts w:ascii="Arial" w:hAnsi="Arial"/>
          <w:spacing w:val="-25"/>
          <w:w w:val="105"/>
          <w:sz w:val="25"/>
        </w:rPr>
        <w:t> </w:t>
      </w:r>
      <w:r>
        <w:rPr>
          <w:w w:val="105"/>
          <w:sz w:val="27"/>
        </w:rPr>
        <w:t>519</w:t>
      </w:r>
      <w:r>
        <w:rPr>
          <w:spacing w:val="-20"/>
          <w:w w:val="105"/>
          <w:sz w:val="27"/>
        </w:rPr>
        <w:t> </w:t>
      </w:r>
      <w:r>
        <w:rPr>
          <w:w w:val="105"/>
          <w:sz w:val="27"/>
        </w:rPr>
        <w:t>(зарегистрирован</w:t>
      </w:r>
      <w:r>
        <w:rPr>
          <w:spacing w:val="-24"/>
          <w:w w:val="105"/>
          <w:sz w:val="27"/>
        </w:rPr>
        <w:t> </w:t>
      </w:r>
      <w:r>
        <w:rPr>
          <w:w w:val="105"/>
          <w:sz w:val="27"/>
        </w:rPr>
        <w:t>Министерством</w:t>
      </w:r>
      <w:r>
        <w:rPr>
          <w:spacing w:val="-4"/>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46"/>
          <w:w w:val="105"/>
          <w:sz w:val="27"/>
        </w:rPr>
        <w:t> </w:t>
      </w:r>
      <w:r>
        <w:rPr>
          <w:w w:val="105"/>
          <w:sz w:val="27"/>
        </w:rPr>
        <w:t>г.</w:t>
      </w:r>
    </w:p>
    <w:p>
      <w:pPr>
        <w:tabs>
          <w:tab w:pos="686" w:val="left" w:leader="none"/>
          <w:tab w:pos="1401" w:val="left" w:leader="none"/>
          <w:tab w:pos="3759" w:val="left" w:leader="none"/>
          <w:tab w:pos="5945" w:val="left" w:leader="none"/>
          <w:tab w:pos="7288" w:val="left" w:leader="none"/>
          <w:tab w:pos="8970" w:val="left" w:leader="none"/>
        </w:tabs>
        <w:spacing w:before="1"/>
        <w:ind w:left="109"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6"/>
        <w:ind w:left="115" w:right="119" w:firstLine="12"/>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3"/>
          <w:w w:val="105"/>
          <w:sz w:val="27"/>
        </w:rPr>
        <w:t> </w:t>
      </w:r>
      <w:r>
        <w:rPr>
          <w:w w:val="105"/>
          <w:sz w:val="27"/>
        </w:rPr>
        <w:t>г.,</w:t>
      </w:r>
      <w:r>
        <w:rPr>
          <w:spacing w:val="-10"/>
          <w:w w:val="105"/>
          <w:sz w:val="27"/>
        </w:rPr>
        <w:t> </w:t>
      </w:r>
      <w:r>
        <w:rPr>
          <w:w w:val="105"/>
          <w:sz w:val="27"/>
        </w:rPr>
        <w:t>регистрационный</w:t>
      </w:r>
      <w:r>
        <w:rPr>
          <w:spacing w:val="-39"/>
          <w:w w:val="105"/>
          <w:sz w:val="27"/>
        </w:rPr>
        <w:t> </w:t>
      </w:r>
      <w:r>
        <w:rPr>
          <w:rFonts w:ascii="Arial" w:hAnsi="Arial"/>
          <w:w w:val="105"/>
          <w:sz w:val="25"/>
        </w:rPr>
        <w:t>№</w:t>
      </w:r>
      <w:r>
        <w:rPr>
          <w:rFonts w:ascii="Arial" w:hAnsi="Arial"/>
          <w:spacing w:val="-21"/>
          <w:w w:val="105"/>
          <w:sz w:val="25"/>
        </w:rPr>
        <w:t> </w:t>
      </w:r>
      <w:r>
        <w:rPr>
          <w:w w:val="105"/>
          <w:sz w:val="27"/>
        </w:rPr>
        <w:t>70034)</w:t>
      </w:r>
      <w:r>
        <w:rPr>
          <w:spacing w:val="-7"/>
          <w:w w:val="105"/>
          <w:sz w:val="27"/>
        </w:rPr>
        <w:t> </w:t>
      </w:r>
      <w:r>
        <w:rPr>
          <w:w w:val="105"/>
          <w:sz w:val="27"/>
        </w:rPr>
        <w:t>и</w:t>
      </w:r>
      <w:r>
        <w:rPr>
          <w:spacing w:val="-13"/>
          <w:w w:val="105"/>
          <w:sz w:val="27"/>
        </w:rPr>
        <w:t> </w:t>
      </w:r>
      <w:r>
        <w:rPr>
          <w:w w:val="105"/>
          <w:sz w:val="27"/>
        </w:rPr>
        <w:t>от</w:t>
      </w:r>
      <w:r>
        <w:rPr>
          <w:spacing w:val="-8"/>
          <w:w w:val="105"/>
          <w:sz w:val="27"/>
        </w:rPr>
        <w:t> </w:t>
      </w:r>
      <w:r>
        <w:rPr>
          <w:w w:val="105"/>
          <w:sz w:val="27"/>
        </w:rPr>
        <w:t>27</w:t>
      </w:r>
      <w:r>
        <w:rPr>
          <w:spacing w:val="-13"/>
          <w:w w:val="105"/>
          <w:sz w:val="27"/>
        </w:rPr>
        <w:t> </w:t>
      </w:r>
      <w:r>
        <w:rPr>
          <w:w w:val="105"/>
          <w:sz w:val="27"/>
        </w:rPr>
        <w:t>декабря</w:t>
      </w:r>
      <w:r>
        <w:rPr>
          <w:spacing w:val="-1"/>
          <w:w w:val="105"/>
          <w:sz w:val="27"/>
        </w:rPr>
        <w:t> </w:t>
      </w:r>
      <w:r>
        <w:rPr>
          <w:w w:val="105"/>
          <w:sz w:val="27"/>
        </w:rPr>
        <w:t>2023</w:t>
      </w:r>
      <w:r>
        <w:rPr>
          <w:spacing w:val="-11"/>
          <w:w w:val="105"/>
          <w:sz w:val="27"/>
        </w:rPr>
        <w:t> </w:t>
      </w:r>
      <w:r>
        <w:rPr>
          <w:w w:val="105"/>
          <w:sz w:val="27"/>
        </w:rPr>
        <w:t>г.</w:t>
      </w:r>
      <w:r>
        <w:rPr>
          <w:spacing w:val="-35"/>
          <w:w w:val="105"/>
          <w:sz w:val="27"/>
        </w:rPr>
        <w:t> </w:t>
      </w:r>
      <w:r>
        <w:rPr>
          <w:rFonts w:ascii="Arial" w:hAnsi="Arial"/>
          <w:w w:val="105"/>
          <w:sz w:val="25"/>
        </w:rPr>
        <w:t>№</w:t>
      </w:r>
      <w:r>
        <w:rPr>
          <w:rFonts w:ascii="Arial" w:hAnsi="Arial"/>
          <w:spacing w:val="-18"/>
          <w:w w:val="105"/>
          <w:sz w:val="25"/>
        </w:rPr>
        <w:t> </w:t>
      </w:r>
      <w:r>
        <w:rPr>
          <w:w w:val="105"/>
          <w:sz w:val="27"/>
        </w:rPr>
        <w:t>1028</w:t>
      </w:r>
      <w:r>
        <w:rPr>
          <w:spacing w:val="-7"/>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line="305" w:lineRule="exact" w:before="0"/>
        <w:ind w:left="825" w:right="0" w:firstLine="0"/>
        <w:jc w:val="left"/>
        <w:rPr>
          <w:sz w:val="27"/>
        </w:rPr>
      </w:pPr>
      <w:r>
        <w:rPr>
          <w:w w:val="105"/>
          <w:sz w:val="27"/>
        </w:rPr>
        <w:t>и) пункт 7.15 изложить в следующей редакции:</w:t>
      </w:r>
    </w:p>
    <w:p>
      <w:pPr>
        <w:spacing w:before="179"/>
        <w:ind w:left="827" w:right="0" w:firstLine="0"/>
        <w:jc w:val="left"/>
        <w:rPr>
          <w:sz w:val="27"/>
        </w:rPr>
      </w:pPr>
      <w:r>
        <w:rPr>
          <w:w w:val="105"/>
          <w:sz w:val="27"/>
        </w:rPr>
        <w:t>«7.15. Требование к финансовым условиям реализации ППКРС:</w:t>
      </w:r>
    </w:p>
    <w:p>
      <w:pPr>
        <w:spacing w:line="490" w:lineRule="exact" w:before="30"/>
        <w:ind w:left="118" w:right="0" w:firstLine="706"/>
        <w:jc w:val="left"/>
        <w:rPr>
          <w:sz w:val="27"/>
        </w:rPr>
      </w:pPr>
      <w:r>
        <w:rPr>
          <w:w w:val="105"/>
          <w:sz w:val="27"/>
        </w:rPr>
        <w:t>финансовое</w:t>
      </w:r>
      <w:r>
        <w:rPr>
          <w:spacing w:val="-19"/>
          <w:w w:val="105"/>
          <w:sz w:val="27"/>
        </w:rPr>
        <w:t> </w:t>
      </w:r>
      <w:r>
        <w:rPr>
          <w:w w:val="105"/>
          <w:sz w:val="27"/>
        </w:rPr>
        <w:t>обеспечение</w:t>
      </w:r>
      <w:r>
        <w:rPr>
          <w:spacing w:val="-16"/>
          <w:w w:val="105"/>
          <w:sz w:val="27"/>
        </w:rPr>
        <w:t> </w:t>
      </w:r>
      <w:r>
        <w:rPr>
          <w:w w:val="105"/>
          <w:sz w:val="27"/>
        </w:rPr>
        <w:t>реализации</w:t>
      </w:r>
      <w:r>
        <w:rPr>
          <w:spacing w:val="-21"/>
          <w:w w:val="105"/>
          <w:sz w:val="27"/>
        </w:rPr>
        <w:t> </w:t>
      </w:r>
      <w:r>
        <w:rPr>
          <w:w w:val="105"/>
          <w:sz w:val="27"/>
        </w:rPr>
        <w:t>ППКРС</w:t>
      </w:r>
      <w:r>
        <w:rPr>
          <w:spacing w:val="-21"/>
          <w:w w:val="105"/>
          <w:sz w:val="27"/>
        </w:rPr>
        <w:t> </w:t>
      </w:r>
      <w:r>
        <w:rPr>
          <w:w w:val="105"/>
          <w:sz w:val="27"/>
        </w:rPr>
        <w:t>должно</w:t>
      </w:r>
      <w:r>
        <w:rPr>
          <w:spacing w:val="-26"/>
          <w:w w:val="105"/>
          <w:sz w:val="27"/>
        </w:rPr>
        <w:t> </w:t>
      </w:r>
      <w:r>
        <w:rPr>
          <w:w w:val="105"/>
          <w:sz w:val="27"/>
        </w:rPr>
        <w:t>осуществляться</w:t>
      </w:r>
      <w:r>
        <w:rPr>
          <w:spacing w:val="-31"/>
          <w:w w:val="105"/>
          <w:sz w:val="27"/>
        </w:rPr>
        <w:t> </w:t>
      </w:r>
      <w:r>
        <w:rPr>
          <w:w w:val="105"/>
          <w:sz w:val="27"/>
        </w:rPr>
        <w:t>в</w:t>
      </w:r>
      <w:r>
        <w:rPr>
          <w:spacing w:val="-35"/>
          <w:w w:val="105"/>
          <w:sz w:val="27"/>
        </w:rPr>
        <w:t> </w:t>
      </w:r>
      <w:r>
        <w:rPr>
          <w:w w:val="105"/>
          <w:sz w:val="27"/>
        </w:rPr>
        <w:t>объеме не</w:t>
      </w:r>
      <w:r>
        <w:rPr>
          <w:spacing w:val="-27"/>
          <w:w w:val="105"/>
          <w:sz w:val="27"/>
        </w:rPr>
        <w:t> </w:t>
      </w:r>
      <w:r>
        <w:rPr>
          <w:w w:val="105"/>
          <w:sz w:val="27"/>
        </w:rPr>
        <w:t>ниже</w:t>
      </w:r>
      <w:r>
        <w:rPr>
          <w:spacing w:val="-30"/>
          <w:w w:val="105"/>
          <w:sz w:val="27"/>
        </w:rPr>
        <w:t> </w:t>
      </w:r>
      <w:r>
        <w:rPr>
          <w:w w:val="105"/>
          <w:sz w:val="27"/>
        </w:rPr>
        <w:t>определенного</w:t>
      </w:r>
      <w:r>
        <w:rPr>
          <w:spacing w:val="-18"/>
          <w:w w:val="105"/>
          <w:sz w:val="27"/>
        </w:rPr>
        <w:t> </w:t>
      </w:r>
      <w:r>
        <w:rPr>
          <w:w w:val="105"/>
          <w:sz w:val="27"/>
        </w:rPr>
        <w:t>в</w:t>
      </w:r>
      <w:r>
        <w:rPr>
          <w:spacing w:val="-34"/>
          <w:w w:val="105"/>
          <w:sz w:val="27"/>
        </w:rPr>
        <w:t> </w:t>
      </w:r>
      <w:r>
        <w:rPr>
          <w:w w:val="105"/>
          <w:sz w:val="27"/>
        </w:rPr>
        <w:t>соответствии</w:t>
      </w:r>
      <w:r>
        <w:rPr>
          <w:spacing w:val="-20"/>
          <w:w w:val="105"/>
          <w:sz w:val="27"/>
        </w:rPr>
        <w:t> </w:t>
      </w:r>
      <w:r>
        <w:rPr>
          <w:w w:val="105"/>
          <w:sz w:val="27"/>
        </w:rPr>
        <w:t>с</w:t>
      </w:r>
      <w:r>
        <w:rPr>
          <w:spacing w:val="-30"/>
          <w:w w:val="105"/>
          <w:sz w:val="27"/>
        </w:rPr>
        <w:t> </w:t>
      </w:r>
      <w:r>
        <w:rPr>
          <w:w w:val="105"/>
          <w:sz w:val="27"/>
        </w:rPr>
        <w:t>бюджетным</w:t>
      </w:r>
      <w:r>
        <w:rPr>
          <w:spacing w:val="-15"/>
          <w:w w:val="105"/>
          <w:sz w:val="27"/>
        </w:rPr>
        <w:t> </w:t>
      </w:r>
      <w:r>
        <w:rPr>
          <w:w w:val="105"/>
          <w:sz w:val="27"/>
        </w:rPr>
        <w:t>законодательством</w:t>
      </w:r>
      <w:r>
        <w:rPr>
          <w:spacing w:val="-30"/>
          <w:w w:val="105"/>
          <w:sz w:val="27"/>
        </w:rPr>
        <w:t> </w:t>
      </w:r>
      <w:r>
        <w:rPr>
          <w:w w:val="105"/>
          <w:sz w:val="27"/>
        </w:rPr>
        <w:t>Российской</w:t>
      </w:r>
    </w:p>
    <w:p>
      <w:pPr>
        <w:spacing w:after="0" w:line="490" w:lineRule="exact"/>
        <w:jc w:val="left"/>
        <w:rPr>
          <w:sz w:val="27"/>
        </w:rPr>
        <w:sectPr>
          <w:headerReference w:type="default" r:id="rId94"/>
          <w:footerReference w:type="default" r:id="rId95"/>
          <w:pgSz w:w="12010" w:h="17230"/>
          <w:pgMar w:header="0" w:footer="411" w:top="0" w:bottom="600" w:left="1260" w:right="320"/>
        </w:sectPr>
      </w:pPr>
    </w:p>
    <w:p>
      <w:pPr>
        <w:tabs>
          <w:tab w:pos="1908" w:val="left" w:leader="none"/>
          <w:tab w:pos="2322" w:val="left" w:leader="none"/>
          <w:tab w:pos="4238" w:val="left" w:leader="none"/>
          <w:tab w:pos="5472" w:val="left" w:leader="none"/>
          <w:tab w:pos="5995" w:val="left" w:leader="none"/>
          <w:tab w:pos="6541" w:val="left" w:leader="none"/>
          <w:tab w:pos="7730" w:val="left" w:leader="none"/>
          <w:tab w:pos="8554" w:val="left" w:leader="none"/>
          <w:tab w:pos="8984" w:val="left" w:leader="none"/>
          <w:tab w:pos="9533" w:val="left" w:leader="none"/>
        </w:tabs>
        <w:spacing w:before="79"/>
        <w:ind w:left="231" w:right="0" w:firstLine="0"/>
        <w:jc w:val="left"/>
        <w:rPr>
          <w:sz w:val="27"/>
        </w:rPr>
      </w:pPr>
      <w:r>
        <w:rPr/>
        <w:pict>
          <v:group style="position:absolute;margin-left:3.966308pt;margin-top:.000036pt;width:598.7pt;height:863.3pt;mso-position-horizontal-relative:page;mso-position-vertical-relative:page;z-index:-1230688" coordorigin="79,0" coordsize="11974,17266">
            <v:line style="position:absolute" from="120,0" to="120,17266" stroked="true" strokeweight="4.086499pt" strokecolor="#000000">
              <v:stroke dashstyle="solid"/>
            </v:line>
            <v:line style="position:absolute" from="231,91" to="12053,91" stroked="true" strokeweight="3.363736pt" strokecolor="#000000">
              <v:stroke dashstyle="solid"/>
            </v:line>
            <w10:wrap type="none"/>
          </v:group>
        </w:pict>
      </w:r>
      <w:r>
        <w:rPr>
          <w:spacing w:val="-3"/>
          <w:w w:val="105"/>
          <w:sz w:val="27"/>
        </w:rPr>
        <w:t>Федерации</w:t>
      </w:r>
      <w:r>
        <w:rPr>
          <w:spacing w:val="-3"/>
          <w:w w:val="105"/>
          <w:position w:val="11"/>
          <w:sz w:val="16"/>
        </w:rPr>
        <w:t>7</w:t>
        <w:tab/>
      </w:r>
      <w:r>
        <w:rPr>
          <w:w w:val="105"/>
          <w:sz w:val="27"/>
        </w:rPr>
        <w:t>и</w:t>
        <w:tab/>
        <w:t>Федеральным</w:t>
        <w:tab/>
        <w:t>законом</w:t>
        <w:tab/>
        <w:t>от</w:t>
        <w:tab/>
        <w:t>29</w:t>
        <w:tab/>
        <w:t>декабря</w:t>
        <w:tab/>
        <w:t>2012</w:t>
        <w:tab/>
        <w:t>г.</w:t>
        <w:tab/>
      </w:r>
      <w:r>
        <w:rPr>
          <w:rFonts w:ascii="Arial" w:hAnsi="Arial"/>
          <w:w w:val="105"/>
          <w:sz w:val="27"/>
        </w:rPr>
        <w:t>№</w:t>
        <w:tab/>
      </w:r>
      <w:r>
        <w:rPr>
          <w:w w:val="105"/>
          <w:sz w:val="27"/>
        </w:rPr>
        <w:t>273-ФЗ</w:t>
      </w:r>
    </w:p>
    <w:p>
      <w:pPr>
        <w:spacing w:before="189"/>
        <w:ind w:left="233" w:right="0" w:firstLine="0"/>
        <w:jc w:val="left"/>
        <w:rPr>
          <w:sz w:val="27"/>
        </w:rPr>
      </w:pPr>
      <w:r>
        <w:rPr>
          <w:sz w:val="27"/>
        </w:rPr>
        <w:t>«Об образовании в Российской Федерации».»;</w:t>
      </w:r>
    </w:p>
    <w:p>
      <w:pPr>
        <w:spacing w:before="169"/>
        <w:ind w:left="932" w:right="0" w:firstLine="0"/>
        <w:jc w:val="left"/>
        <w:rPr>
          <w:sz w:val="27"/>
        </w:rPr>
      </w:pPr>
      <w:r>
        <w:rPr>
          <w:w w:val="105"/>
          <w:sz w:val="27"/>
        </w:rPr>
        <w:t>к) сноску «</w:t>
      </w:r>
      <w:r>
        <w:rPr>
          <w:w w:val="105"/>
          <w:position w:val="10"/>
          <w:sz w:val="18"/>
        </w:rPr>
        <w:t>7</w:t>
      </w:r>
      <w:r>
        <w:rPr>
          <w:w w:val="105"/>
          <w:sz w:val="27"/>
        </w:rPr>
        <w:t>» к пункту 7.15 изложить в следующей редакции:</w:t>
      </w:r>
    </w:p>
    <w:p>
      <w:pPr>
        <w:spacing w:before="179"/>
        <w:ind w:left="935" w:right="0" w:firstLine="0"/>
        <w:jc w:val="left"/>
        <w:rPr>
          <w:sz w:val="27"/>
        </w:rPr>
      </w:pPr>
      <w:r>
        <w:rPr>
          <w:sz w:val="27"/>
        </w:rPr>
        <w:t>«</w:t>
      </w:r>
      <w:r>
        <w:rPr>
          <w:sz w:val="27"/>
          <w:vertAlign w:val="superscript"/>
        </w:rPr>
        <w:t>7</w:t>
      </w:r>
      <w:r>
        <w:rPr>
          <w:sz w:val="27"/>
          <w:vertAlign w:val="baseline"/>
        </w:rPr>
        <w:t> Бюджетный кодекс Российской Федерации.».</w:t>
      </w:r>
    </w:p>
    <w:p>
      <w:pPr>
        <w:pStyle w:val="ListParagraph"/>
        <w:numPr>
          <w:ilvl w:val="0"/>
          <w:numId w:val="2"/>
        </w:numPr>
        <w:tabs>
          <w:tab w:pos="1454" w:val="left" w:leader="none"/>
        </w:tabs>
        <w:spacing w:line="355" w:lineRule="auto" w:before="180" w:after="0"/>
        <w:ind w:left="212" w:right="114" w:firstLine="724"/>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112201.</w:t>
      </w:r>
      <w:r>
        <w:rPr>
          <w:rFonts w:ascii="Arial" w:hAnsi="Arial"/>
          <w:w w:val="105"/>
          <w:sz w:val="26"/>
        </w:rPr>
        <w:t>О</w:t>
      </w:r>
      <w:r>
        <w:rPr>
          <w:w w:val="105"/>
          <w:sz w:val="27"/>
        </w:rPr>
        <w:t>1 Хозяйка(ин) усадьбы, утвержденном</w:t>
      </w:r>
      <w:r>
        <w:rPr>
          <w:spacing w:val="-12"/>
          <w:w w:val="105"/>
          <w:sz w:val="27"/>
        </w:rPr>
        <w:t> </w:t>
      </w:r>
      <w:r>
        <w:rPr>
          <w:w w:val="105"/>
          <w:sz w:val="27"/>
        </w:rPr>
        <w:t>приказом</w:t>
      </w:r>
      <w:r>
        <w:rPr>
          <w:spacing w:val="-14"/>
          <w:w w:val="105"/>
          <w:sz w:val="27"/>
        </w:rPr>
        <w:t> </w:t>
      </w:r>
      <w:r>
        <w:rPr>
          <w:w w:val="105"/>
          <w:sz w:val="27"/>
        </w:rPr>
        <w:t>Министерства</w:t>
      </w:r>
      <w:r>
        <w:rPr>
          <w:spacing w:val="-15"/>
          <w:w w:val="105"/>
          <w:sz w:val="27"/>
        </w:rPr>
        <w:t> </w:t>
      </w:r>
      <w:r>
        <w:rPr>
          <w:w w:val="105"/>
          <w:sz w:val="27"/>
        </w:rPr>
        <w:t>образования</w:t>
      </w:r>
      <w:r>
        <w:rPr>
          <w:spacing w:val="-13"/>
          <w:w w:val="105"/>
          <w:sz w:val="27"/>
        </w:rPr>
        <w:t> </w:t>
      </w:r>
      <w:r>
        <w:rPr>
          <w:w w:val="105"/>
          <w:sz w:val="27"/>
        </w:rPr>
        <w:t>и</w:t>
      </w:r>
      <w:r>
        <w:rPr>
          <w:spacing w:val="-24"/>
          <w:w w:val="105"/>
          <w:sz w:val="27"/>
        </w:rPr>
        <w:t> </w:t>
      </w:r>
      <w:r>
        <w:rPr>
          <w:w w:val="105"/>
          <w:sz w:val="27"/>
        </w:rPr>
        <w:t>науки</w:t>
      </w:r>
      <w:r>
        <w:rPr>
          <w:spacing w:val="-21"/>
          <w:w w:val="105"/>
          <w:sz w:val="27"/>
        </w:rPr>
        <w:t> </w:t>
      </w:r>
      <w:r>
        <w:rPr>
          <w:w w:val="105"/>
          <w:sz w:val="27"/>
        </w:rPr>
        <w:t>Российской</w:t>
      </w:r>
      <w:r>
        <w:rPr>
          <w:spacing w:val="-15"/>
          <w:w w:val="105"/>
          <w:sz w:val="27"/>
        </w:rPr>
        <w:t> </w:t>
      </w:r>
      <w:r>
        <w:rPr>
          <w:w w:val="105"/>
          <w:sz w:val="27"/>
        </w:rPr>
        <w:t>Федерации от 2 августа 2013 г. </w:t>
      </w:r>
      <w:r>
        <w:rPr>
          <w:rFonts w:ascii="Arial" w:hAnsi="Arial"/>
          <w:w w:val="105"/>
          <w:sz w:val="27"/>
        </w:rPr>
        <w:t>№ </w:t>
      </w:r>
      <w:r>
        <w:rPr>
          <w:w w:val="105"/>
          <w:sz w:val="27"/>
        </w:rPr>
        <w:t>717 (зарегистрирован Министерством юстиции Российской Федерации 20 августа 2013 г., регистрационный </w:t>
      </w:r>
      <w:r>
        <w:rPr>
          <w:rFonts w:ascii="Arial" w:hAnsi="Arial"/>
          <w:w w:val="105"/>
          <w:sz w:val="27"/>
        </w:rPr>
        <w:t>№ </w:t>
      </w:r>
      <w:r>
        <w:rPr>
          <w:w w:val="105"/>
          <w:sz w:val="27"/>
        </w:rPr>
        <w:t>29625), с изменениями, внесенными приказом Министерства образования и науки Российской Федерации от 9 апреля 2015 г. </w:t>
      </w:r>
      <w:r>
        <w:rPr>
          <w:rFonts w:ascii="Arial" w:hAnsi="Arial"/>
          <w:w w:val="105"/>
          <w:sz w:val="27"/>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7"/>
        </w:rPr>
        <w:t>№ </w:t>
      </w:r>
      <w:r>
        <w:rPr>
          <w:w w:val="105"/>
          <w:sz w:val="27"/>
        </w:rPr>
        <w:t>37216) и приказом Министерства просвещения Российской Федерации от 13 июля 2021 г. </w:t>
      </w:r>
      <w:r>
        <w:rPr>
          <w:rFonts w:ascii="Arial" w:hAnsi="Arial"/>
          <w:w w:val="105"/>
          <w:sz w:val="27"/>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7"/>
        </w:rPr>
        <w:t>№</w:t>
      </w:r>
      <w:r>
        <w:rPr>
          <w:rFonts w:ascii="Arial" w:hAnsi="Arial"/>
          <w:spacing w:val="-45"/>
          <w:w w:val="105"/>
          <w:sz w:val="27"/>
        </w:rPr>
        <w:t> </w:t>
      </w:r>
      <w:r>
        <w:rPr>
          <w:w w:val="105"/>
          <w:sz w:val="27"/>
        </w:rPr>
        <w:t>6541</w:t>
      </w:r>
      <w:r>
        <w:rPr>
          <w:w w:val="105"/>
          <w:sz w:val="28"/>
        </w:rPr>
        <w:t>О):</w:t>
      </w:r>
    </w:p>
    <w:p>
      <w:pPr>
        <w:spacing w:line="288" w:lineRule="exact" w:before="0"/>
        <w:ind w:left="919" w:right="0" w:firstLine="0"/>
        <w:jc w:val="left"/>
        <w:rPr>
          <w:sz w:val="27"/>
        </w:rPr>
      </w:pPr>
      <w:r>
        <w:rPr>
          <w:w w:val="105"/>
          <w:sz w:val="27"/>
        </w:rPr>
        <w:t>а) в пункте 1.4 слово «основную» исключить;</w:t>
      </w:r>
    </w:p>
    <w:p>
      <w:pPr>
        <w:spacing w:before="146"/>
        <w:ind w:left="917" w:right="0" w:firstLine="0"/>
        <w:jc w:val="left"/>
        <w:rPr>
          <w:sz w:val="27"/>
        </w:rPr>
      </w:pPr>
      <w:r>
        <w:rPr>
          <w:w w:val="105"/>
          <w:sz w:val="27"/>
        </w:rPr>
        <w:t>6) в Таблице 1 пункта 3.1 строку</w:t>
      </w:r>
    </w:p>
    <w:p>
      <w:pPr>
        <w:pStyle w:val="BodyText"/>
        <w:spacing w:before="155"/>
        <w:ind w:left="910"/>
        <w:rPr>
          <w:rFonts w:ascii="Arial" w:hAnsi="Arial"/>
        </w:rPr>
      </w:pPr>
      <w:r>
        <w:rPr>
          <w:rFonts w:ascii="Arial" w:hAnsi="Arial"/>
          <w:w w:val="104"/>
        </w:rPr>
        <w:t>«</w:t>
      </w:r>
    </w:p>
    <w:p>
      <w:pPr>
        <w:pStyle w:val="BodyText"/>
        <w:spacing w:after="1"/>
        <w:rPr>
          <w:rFonts w:ascii="Arial"/>
          <w:sz w:val="10"/>
        </w:rPr>
      </w:pPr>
    </w:p>
    <w:tbl>
      <w:tblPr>
        <w:tblW w:w="0" w:type="auto"/>
        <w:jc w:val="left"/>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1"/>
        <w:gridCol w:w="4779"/>
        <w:gridCol w:w="2899"/>
      </w:tblGrid>
      <w:tr>
        <w:trPr>
          <w:trHeight w:val="528" w:hRule="atLeast"/>
        </w:trPr>
        <w:tc>
          <w:tcPr>
            <w:tcW w:w="2481" w:type="dxa"/>
            <w:tcBorders>
              <w:top w:val="nil"/>
              <w:left w:val="nil"/>
            </w:tcBorders>
          </w:tcPr>
          <w:p>
            <w:pPr>
              <w:pStyle w:val="TableParagraph"/>
              <w:rPr>
                <w:sz w:val="26"/>
              </w:rPr>
            </w:pPr>
          </w:p>
        </w:tc>
        <w:tc>
          <w:tcPr>
            <w:tcW w:w="4779" w:type="dxa"/>
            <w:vMerge w:val="restart"/>
          </w:tcPr>
          <w:p>
            <w:pPr>
              <w:pStyle w:val="TableParagraph"/>
              <w:spacing w:line="252" w:lineRule="auto" w:before="120"/>
              <w:ind w:left="155" w:right="119"/>
              <w:jc w:val="center"/>
              <w:rPr>
                <w:sz w:val="27"/>
              </w:rPr>
            </w:pPr>
            <w:r>
              <w:rPr>
                <w:sz w:val="27"/>
              </w:rPr>
              <w:t>Оператор машинного доения Плодоовощевод</w:t>
            </w:r>
          </w:p>
          <w:p>
            <w:pPr>
              <w:pStyle w:val="TableParagraph"/>
              <w:spacing w:line="252" w:lineRule="auto" w:before="1"/>
              <w:ind w:left="1899" w:right="1874" w:firstLine="3"/>
              <w:jc w:val="center"/>
              <w:rPr>
                <w:sz w:val="27"/>
              </w:rPr>
            </w:pPr>
            <w:r>
              <w:rPr>
                <w:sz w:val="27"/>
              </w:rPr>
              <w:t>Повар Учетчик</w:t>
            </w:r>
          </w:p>
        </w:tc>
        <w:tc>
          <w:tcPr>
            <w:tcW w:w="2899" w:type="dxa"/>
            <w:tcBorders>
              <w:top w:val="nil"/>
              <w:right w:val="nil"/>
            </w:tcBorders>
          </w:tcPr>
          <w:p>
            <w:pPr>
              <w:pStyle w:val="TableParagraph"/>
              <w:rPr>
                <w:sz w:val="26"/>
              </w:rPr>
            </w:pPr>
          </w:p>
        </w:tc>
      </w:tr>
      <w:tr>
        <w:trPr>
          <w:trHeight w:val="1292" w:hRule="atLeast"/>
        </w:trPr>
        <w:tc>
          <w:tcPr>
            <w:tcW w:w="2481" w:type="dxa"/>
          </w:tcPr>
          <w:p>
            <w:pPr>
              <w:pStyle w:val="TableParagraph"/>
              <w:spacing w:line="256" w:lineRule="auto" w:before="125"/>
              <w:ind w:left="509" w:hanging="217"/>
              <w:rPr>
                <w:sz w:val="27"/>
              </w:rPr>
            </w:pPr>
            <w:r>
              <w:rPr>
                <w:sz w:val="27"/>
              </w:rPr>
              <w:t>основное общее образование</w:t>
            </w:r>
          </w:p>
        </w:tc>
        <w:tc>
          <w:tcPr>
            <w:tcW w:w="4779" w:type="dxa"/>
            <w:vMerge/>
            <w:tcBorders>
              <w:top w:val="nil"/>
            </w:tcBorders>
          </w:tcPr>
          <w:p>
            <w:pPr>
              <w:rPr>
                <w:sz w:val="2"/>
                <w:szCs w:val="2"/>
              </w:rPr>
            </w:pPr>
          </w:p>
        </w:tc>
        <w:tc>
          <w:tcPr>
            <w:tcW w:w="2899" w:type="dxa"/>
          </w:tcPr>
          <w:p>
            <w:pPr>
              <w:pStyle w:val="TableParagraph"/>
              <w:spacing w:before="112"/>
              <w:ind w:left="599"/>
              <w:rPr>
                <w:rFonts w:ascii="Arial" w:hAnsi="Arial"/>
                <w:sz w:val="16"/>
              </w:rPr>
            </w:pPr>
            <w:r>
              <w:rPr>
                <w:sz w:val="27"/>
              </w:rPr>
              <w:t>3 года 1</w:t>
            </w:r>
            <w:r>
              <w:rPr>
                <w:rFonts w:ascii="Arial" w:hAnsi="Arial"/>
                <w:sz w:val="26"/>
              </w:rPr>
              <w:t>О </w:t>
            </w:r>
            <w:r>
              <w:rPr>
                <w:sz w:val="27"/>
              </w:rPr>
              <w:t>мес.</w:t>
            </w:r>
            <w:r>
              <w:rPr>
                <w:rFonts w:ascii="Arial" w:hAnsi="Arial"/>
                <w:position w:val="11"/>
                <w:sz w:val="16"/>
              </w:rPr>
              <w:t>4</w:t>
            </w:r>
          </w:p>
        </w:tc>
      </w:tr>
    </w:tbl>
    <w:p>
      <w:pPr>
        <w:pStyle w:val="BodyText"/>
        <w:spacing w:before="13"/>
        <w:ind w:right="125"/>
        <w:jc w:val="right"/>
        <w:rPr>
          <w:rFonts w:ascii="Arial" w:hAnsi="Arial"/>
        </w:rPr>
      </w:pPr>
      <w:r>
        <w:rPr>
          <w:rFonts w:ascii="Arial" w:hAnsi="Arial"/>
          <w:w w:val="104"/>
        </w:rPr>
        <w:t>»</w:t>
      </w:r>
    </w:p>
    <w:p>
      <w:pPr>
        <w:spacing w:before="145"/>
        <w:ind w:left="911" w:right="0" w:firstLine="0"/>
        <w:jc w:val="left"/>
        <w:rPr>
          <w:sz w:val="27"/>
        </w:rPr>
      </w:pPr>
      <w:r>
        <w:rPr>
          <w:sz w:val="27"/>
        </w:rPr>
        <w:t>заменить строкой</w:t>
      </w:r>
    </w:p>
    <w:p>
      <w:pPr>
        <w:spacing w:before="156"/>
        <w:ind w:left="906" w:right="0" w:firstLine="0"/>
        <w:jc w:val="left"/>
        <w:rPr>
          <w:sz w:val="27"/>
        </w:rPr>
      </w:pPr>
      <w:r>
        <w:rPr>
          <w:w w:val="108"/>
          <w:sz w:val="27"/>
        </w:rPr>
        <w:t>«</w:t>
      </w:r>
    </w:p>
    <w:p>
      <w:pPr>
        <w:pStyle w:val="BodyText"/>
        <w:spacing w:before="7"/>
        <w:rPr>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4"/>
        <w:gridCol w:w="2899"/>
      </w:tblGrid>
      <w:tr>
        <w:trPr>
          <w:trHeight w:val="523" w:hRule="atLeast"/>
        </w:trPr>
        <w:tc>
          <w:tcPr>
            <w:tcW w:w="2486" w:type="dxa"/>
            <w:tcBorders>
              <w:top w:val="nil"/>
              <w:left w:val="nil"/>
            </w:tcBorders>
          </w:tcPr>
          <w:p>
            <w:pPr>
              <w:pStyle w:val="TableParagraph"/>
              <w:rPr>
                <w:sz w:val="26"/>
              </w:rPr>
            </w:pPr>
          </w:p>
        </w:tc>
        <w:tc>
          <w:tcPr>
            <w:tcW w:w="4774" w:type="dxa"/>
            <w:vMerge w:val="restart"/>
          </w:tcPr>
          <w:p>
            <w:pPr>
              <w:pStyle w:val="TableParagraph"/>
              <w:spacing w:line="249" w:lineRule="auto" w:before="120"/>
              <w:ind w:left="204" w:right="168"/>
              <w:jc w:val="center"/>
              <w:rPr>
                <w:sz w:val="27"/>
              </w:rPr>
            </w:pPr>
            <w:r>
              <w:rPr>
                <w:sz w:val="27"/>
              </w:rPr>
              <w:t>Оператор машинного доения Плодоовощевод</w:t>
            </w:r>
          </w:p>
          <w:p>
            <w:pPr>
              <w:pStyle w:val="TableParagraph"/>
              <w:spacing w:line="256" w:lineRule="auto" w:before="3"/>
              <w:ind w:left="1894" w:right="1864" w:firstLine="3"/>
              <w:jc w:val="center"/>
              <w:rPr>
                <w:sz w:val="27"/>
              </w:rPr>
            </w:pPr>
            <w:r>
              <w:rPr>
                <w:w w:val="105"/>
                <w:sz w:val="27"/>
              </w:rPr>
              <w:t>Повар </w:t>
            </w:r>
            <w:r>
              <w:rPr>
                <w:sz w:val="27"/>
              </w:rPr>
              <w:t>Учетчик</w:t>
            </w:r>
          </w:p>
        </w:tc>
        <w:tc>
          <w:tcPr>
            <w:tcW w:w="2899" w:type="dxa"/>
            <w:tcBorders>
              <w:top w:val="nil"/>
              <w:right w:val="nil"/>
            </w:tcBorders>
          </w:tcPr>
          <w:p>
            <w:pPr>
              <w:pStyle w:val="TableParagraph"/>
              <w:rPr>
                <w:sz w:val="26"/>
              </w:rPr>
            </w:pPr>
          </w:p>
        </w:tc>
      </w:tr>
      <w:tr>
        <w:trPr>
          <w:trHeight w:val="1296" w:hRule="atLeast"/>
        </w:trPr>
        <w:tc>
          <w:tcPr>
            <w:tcW w:w="2486" w:type="dxa"/>
          </w:tcPr>
          <w:p>
            <w:pPr>
              <w:pStyle w:val="TableParagraph"/>
              <w:spacing w:line="252" w:lineRule="auto" w:before="129"/>
              <w:ind w:left="514" w:hanging="222"/>
              <w:rPr>
                <w:sz w:val="27"/>
              </w:rPr>
            </w:pPr>
            <w:r>
              <w:rPr>
                <w:sz w:val="27"/>
              </w:rPr>
              <w:t>основное общее образование</w:t>
            </w:r>
          </w:p>
        </w:tc>
        <w:tc>
          <w:tcPr>
            <w:tcW w:w="4774" w:type="dxa"/>
            <w:vMerge/>
            <w:tcBorders>
              <w:top w:val="nil"/>
            </w:tcBorders>
          </w:tcPr>
          <w:p>
            <w:pPr>
              <w:rPr>
                <w:sz w:val="2"/>
                <w:szCs w:val="2"/>
              </w:rPr>
            </w:pPr>
          </w:p>
        </w:tc>
        <w:tc>
          <w:tcPr>
            <w:tcW w:w="2899" w:type="dxa"/>
          </w:tcPr>
          <w:p>
            <w:pPr>
              <w:pStyle w:val="TableParagraph"/>
              <w:spacing w:before="114"/>
              <w:ind w:left="647"/>
              <w:rPr>
                <w:sz w:val="27"/>
              </w:rPr>
            </w:pPr>
            <w:r>
              <w:rPr>
                <w:sz w:val="27"/>
              </w:rPr>
              <w:t>2 года 1</w:t>
            </w:r>
            <w:r>
              <w:rPr>
                <w:rFonts w:ascii="Arial" w:hAnsi="Arial"/>
                <w:sz w:val="27"/>
              </w:rPr>
              <w:t>О </w:t>
            </w:r>
            <w:r>
              <w:rPr>
                <w:sz w:val="27"/>
              </w:rPr>
              <w:t>мес.</w:t>
            </w:r>
          </w:p>
        </w:tc>
      </w:tr>
    </w:tbl>
    <w:p>
      <w:pPr>
        <w:spacing w:before="9"/>
        <w:ind w:left="0" w:right="149" w:firstLine="0"/>
        <w:jc w:val="right"/>
        <w:rPr>
          <w:sz w:val="26"/>
        </w:rPr>
      </w:pPr>
      <w:r>
        <w:rPr>
          <w:w w:val="105"/>
          <w:sz w:val="26"/>
        </w:rPr>
        <w:t>»;</w:t>
      </w:r>
    </w:p>
    <w:p>
      <w:pPr>
        <w:spacing w:before="168"/>
        <w:ind w:left="898" w:right="0" w:firstLine="0"/>
        <w:jc w:val="left"/>
        <w:rPr>
          <w:sz w:val="27"/>
        </w:rPr>
      </w:pPr>
      <w:r>
        <w:rPr>
          <w:w w:val="105"/>
          <w:sz w:val="27"/>
        </w:rPr>
        <w:t>в) дополнить пунктом 3.3 следующего содержания:</w:t>
      </w:r>
    </w:p>
    <w:p>
      <w:pPr>
        <w:tabs>
          <w:tab w:pos="2038" w:val="left" w:leader="none"/>
          <w:tab w:pos="3900" w:val="left" w:leader="none"/>
          <w:tab w:pos="4106" w:val="left" w:leader="none"/>
          <w:tab w:pos="5567" w:val="left" w:leader="none"/>
          <w:tab w:pos="5927" w:val="left" w:leader="none"/>
          <w:tab w:pos="7242" w:val="left" w:leader="none"/>
          <w:tab w:pos="7446" w:val="left" w:leader="none"/>
          <w:tab w:pos="8356" w:val="left" w:leader="none"/>
        </w:tabs>
        <w:spacing w:line="456" w:lineRule="exact" w:before="23"/>
        <w:ind w:left="195" w:right="170" w:firstLine="706"/>
        <w:jc w:val="left"/>
        <w:rPr>
          <w:sz w:val="27"/>
        </w:rPr>
      </w:pPr>
      <w:r>
        <w:rPr>
          <w:w w:val="105"/>
          <w:sz w:val="27"/>
        </w:rPr>
        <w:t>«3.3. </w:t>
      </w:r>
      <w:r>
        <w:rPr>
          <w:spacing w:val="25"/>
          <w:w w:val="105"/>
          <w:sz w:val="27"/>
        </w:rPr>
        <w:t> </w:t>
      </w:r>
      <w:r>
        <w:rPr>
          <w:w w:val="105"/>
          <w:sz w:val="27"/>
        </w:rPr>
        <w:t>Срок </w:t>
      </w:r>
      <w:r>
        <w:rPr>
          <w:spacing w:val="30"/>
          <w:w w:val="105"/>
          <w:sz w:val="27"/>
        </w:rPr>
        <w:t> </w:t>
      </w:r>
      <w:r>
        <w:rPr>
          <w:w w:val="105"/>
          <w:sz w:val="27"/>
        </w:rPr>
        <w:t>получения</w:t>
        <w:tab/>
        <w:t>образования</w:t>
        <w:tab/>
        <w:t>по </w:t>
      </w:r>
      <w:r>
        <w:rPr>
          <w:spacing w:val="63"/>
          <w:w w:val="105"/>
          <w:sz w:val="27"/>
        </w:rPr>
        <w:t> </w:t>
      </w:r>
      <w:r>
        <w:rPr>
          <w:w w:val="105"/>
          <w:sz w:val="27"/>
        </w:rPr>
        <w:t>ШЖРС,</w:t>
        <w:tab/>
        <w:t>реализуемой в условиях эксперимента</w:t>
        <w:tab/>
        <w:t>по </w:t>
      </w:r>
      <w:r>
        <w:rPr>
          <w:spacing w:val="20"/>
          <w:w w:val="105"/>
          <w:sz w:val="27"/>
        </w:rPr>
        <w:t> </w:t>
      </w:r>
      <w:r>
        <w:rPr>
          <w:w w:val="105"/>
          <w:sz w:val="27"/>
        </w:rPr>
        <w:t>разработке,</w:t>
        <w:tab/>
        <w:tab/>
        <w:t>апробации</w:t>
        <w:tab/>
        <w:t>и</w:t>
        <w:tab/>
      </w:r>
      <w:r>
        <w:rPr>
          <w:sz w:val="27"/>
        </w:rPr>
        <w:t>внедрению</w:t>
        <w:tab/>
        <w:tab/>
      </w:r>
      <w:r>
        <w:rPr>
          <w:w w:val="105"/>
          <w:sz w:val="27"/>
        </w:rPr>
        <w:t>новой</w:t>
        <w:tab/>
      </w:r>
      <w:r>
        <w:rPr>
          <w:sz w:val="27"/>
        </w:rPr>
        <w:t>образовательной</w:t>
      </w:r>
    </w:p>
    <w:p>
      <w:pPr>
        <w:spacing w:after="0" w:line="456" w:lineRule="exact"/>
        <w:jc w:val="left"/>
        <w:rPr>
          <w:sz w:val="27"/>
        </w:rPr>
        <w:sectPr>
          <w:headerReference w:type="default" r:id="rId96"/>
          <w:footerReference w:type="default" r:id="rId97"/>
          <w:pgSz w:w="12060" w:h="17270"/>
          <w:pgMar w:header="778" w:footer="426" w:top="1280" w:bottom="620" w:left="1220" w:right="320"/>
        </w:sectPr>
      </w:pPr>
    </w:p>
    <w:p>
      <w:pPr>
        <w:tabs>
          <w:tab w:pos="2147" w:val="left" w:leader="none"/>
          <w:tab w:pos="3067" w:val="left" w:leader="none"/>
        </w:tabs>
        <w:spacing w:line="364" w:lineRule="auto" w:before="83"/>
        <w:ind w:left="152" w:right="38" w:firstLine="4"/>
        <w:jc w:val="left"/>
        <w:rPr>
          <w:sz w:val="27"/>
        </w:rPr>
      </w:pPr>
      <w:r>
        <w:rPr>
          <w:w w:val="105"/>
          <w:sz w:val="27"/>
        </w:rPr>
        <w:t>технологии</w:t>
        <w:tab/>
        <w:t>конструирования профессионального</w:t>
        <w:tab/>
      </w:r>
      <w:r>
        <w:rPr>
          <w:sz w:val="27"/>
        </w:rPr>
        <w:t>образования</w:t>
      </w:r>
    </w:p>
    <w:p>
      <w:pPr>
        <w:tabs>
          <w:tab w:pos="1119" w:val="left" w:leader="none"/>
        </w:tabs>
        <w:spacing w:line="360" w:lineRule="auto" w:before="83"/>
        <w:ind w:left="424" w:right="38" w:hanging="273"/>
        <w:jc w:val="left"/>
        <w:rPr>
          <w:sz w:val="27"/>
        </w:rPr>
      </w:pPr>
      <w:r>
        <w:rPr/>
        <w:br w:type="column"/>
      </w:r>
      <w:r>
        <w:rPr>
          <w:sz w:val="27"/>
        </w:rPr>
        <w:t>образовательных </w:t>
      </w:r>
      <w:r>
        <w:rPr>
          <w:w w:val="105"/>
          <w:sz w:val="27"/>
        </w:rPr>
        <w:t>в</w:t>
        <w:tab/>
        <w:t>рамках</w:t>
      </w:r>
    </w:p>
    <w:p>
      <w:pPr>
        <w:spacing w:line="364" w:lineRule="auto" w:before="83"/>
        <w:ind w:left="152" w:right="36" w:firstLine="298"/>
        <w:jc w:val="left"/>
        <w:rPr>
          <w:sz w:val="27"/>
        </w:rPr>
      </w:pPr>
      <w:r>
        <w:rPr/>
        <w:br w:type="column"/>
      </w:r>
      <w:r>
        <w:rPr>
          <w:sz w:val="27"/>
        </w:rPr>
        <w:t>программ федерального</w:t>
      </w:r>
    </w:p>
    <w:p>
      <w:pPr>
        <w:spacing w:line="367" w:lineRule="auto" w:before="83"/>
        <w:ind w:left="280" w:right="0" w:hanging="129"/>
        <w:jc w:val="left"/>
        <w:rPr>
          <w:sz w:val="27"/>
        </w:rPr>
      </w:pPr>
      <w:r>
        <w:rPr/>
        <w:br w:type="column"/>
      </w:r>
      <w:r>
        <w:rPr>
          <w:sz w:val="27"/>
        </w:rPr>
        <w:t>среднего проекта</w:t>
      </w:r>
    </w:p>
    <w:p>
      <w:pPr>
        <w:spacing w:after="0" w:line="367" w:lineRule="auto"/>
        <w:jc w:val="left"/>
        <w:rPr>
          <w:sz w:val="27"/>
        </w:rPr>
        <w:sectPr>
          <w:headerReference w:type="default" r:id="rId98"/>
          <w:footerReference w:type="default" r:id="rId99"/>
          <w:pgSz w:w="12160" w:h="17340"/>
          <w:pgMar w:header="862" w:footer="475" w:top="1340" w:bottom="660" w:left="1380" w:right="340"/>
          <w:cols w:num="4" w:equalWidth="0">
            <w:col w:w="4554" w:space="121"/>
            <w:col w:w="2248" w:space="110"/>
            <w:col w:w="1798" w:space="276"/>
            <w:col w:w="1333"/>
          </w:cols>
        </w:sectPr>
      </w:pPr>
    </w:p>
    <w:p>
      <w:pPr>
        <w:spacing w:line="293" w:lineRule="exact" w:before="0"/>
        <w:ind w:left="150" w:right="0" w:firstLine="0"/>
        <w:jc w:val="left"/>
        <w:rPr>
          <w:sz w:val="27"/>
        </w:rPr>
      </w:pPr>
      <w:r>
        <w:rPr/>
        <w:pict>
          <v:group style="position:absolute;margin-left:0pt;margin-top:4.565053pt;width:607.7pt;height:862.35pt;mso-position-horizontal-relative:page;mso-position-vertical-relative:page;z-index:-1230664" coordorigin="0,91" coordsize="12154,17247">
            <v:shape style="position:absolute;left:0;top:15300;width:265;height:2038" type="#_x0000_t75" stroked="false">
              <v:imagedata r:id="rId100" o:title=""/>
            </v:shape>
            <v:line style="position:absolute" from="207,15300" to="207,231" stroked="true" strokeweight="6.249859pt" strokecolor="#000000">
              <v:stroke dashstyle="solid"/>
            </v:line>
            <v:line style="position:absolute" from="288,144" to="12154,144" stroked="true" strokeweight="5.285845pt" strokecolor="#000000">
              <v:stroke dashstyle="solid"/>
            </v:line>
            <w10:wrap type="none"/>
          </v:group>
        </w:pict>
      </w:r>
      <w:r>
        <w:rPr>
          <w:w w:val="105"/>
          <w:sz w:val="27"/>
        </w:rPr>
        <w:t>«Профессионалитет», а также объем такой ШlКРС могут быть уменьшены с учетом</w:t>
      </w:r>
    </w:p>
    <w:p>
      <w:pPr>
        <w:spacing w:line="348" w:lineRule="auto" w:before="151"/>
        <w:ind w:left="143" w:right="117" w:firstLine="10"/>
        <w:jc w:val="both"/>
        <w:rPr>
          <w:rFonts w:ascii="Arial" w:hAnsi="Arial"/>
          <w:b/>
          <w:sz w:val="24"/>
        </w:rPr>
      </w:pPr>
      <w:r>
        <w:rPr>
          <w:w w:val="105"/>
          <w:sz w:val="27"/>
        </w:rPr>
        <w:t>соответствующей  примерной  образовательной  программы,  но   не   более   чем на 40 процентов от срока получения образования и объема ШlКРС, установленных </w:t>
      </w:r>
      <w:r>
        <w:rPr>
          <w:b/>
          <w:w w:val="105"/>
          <w:sz w:val="28"/>
        </w:rPr>
        <w:t>ФГОС</w:t>
      </w:r>
      <w:r>
        <w:rPr>
          <w:b/>
          <w:spacing w:val="0"/>
          <w:w w:val="105"/>
          <w:sz w:val="28"/>
        </w:rPr>
        <w:t> </w:t>
      </w:r>
      <w:r>
        <w:rPr>
          <w:b/>
          <w:spacing w:val="-4"/>
          <w:w w:val="105"/>
          <w:sz w:val="28"/>
        </w:rPr>
        <w:t>СПО</w:t>
      </w:r>
      <w:r>
        <w:rPr>
          <w:rFonts w:ascii="Arial" w:hAnsi="Arial"/>
          <w:b/>
          <w:spacing w:val="-4"/>
          <w:w w:val="105"/>
          <w:position w:val="11"/>
          <w:sz w:val="17"/>
        </w:rPr>
        <w:t>4</w:t>
      </w:r>
      <w:r>
        <w:rPr>
          <w:rFonts w:ascii="Arial" w:hAnsi="Arial"/>
          <w:b/>
          <w:spacing w:val="-4"/>
          <w:w w:val="105"/>
          <w:sz w:val="24"/>
        </w:rPr>
        <w:t>.»;</w:t>
      </w:r>
    </w:p>
    <w:p>
      <w:pPr>
        <w:spacing w:line="314" w:lineRule="exact" w:before="0"/>
        <w:ind w:left="861" w:right="0" w:firstLine="0"/>
        <w:jc w:val="left"/>
        <w:rPr>
          <w:sz w:val="27"/>
        </w:rPr>
      </w:pPr>
      <w:r>
        <w:rPr>
          <w:w w:val="105"/>
          <w:sz w:val="27"/>
        </w:rPr>
        <w:t>г) сноску «</w:t>
      </w:r>
      <w:r>
        <w:rPr>
          <w:w w:val="105"/>
          <w:position w:val="10"/>
          <w:sz w:val="17"/>
        </w:rPr>
        <w:t>4</w:t>
      </w:r>
      <w:r>
        <w:rPr>
          <w:w w:val="105"/>
          <w:sz w:val="27"/>
        </w:rPr>
        <w:t>» к пункту 3.3 изложить в следующей редакции:</w:t>
      </w:r>
    </w:p>
    <w:p>
      <w:pPr>
        <w:spacing w:line="357" w:lineRule="auto" w:before="155"/>
        <w:ind w:left="142" w:right="102" w:firstLine="714"/>
        <w:jc w:val="both"/>
        <w:rPr>
          <w:sz w:val="27"/>
        </w:rPr>
      </w:pPr>
      <w:r>
        <w:rPr>
          <w:spacing w:val="-3"/>
          <w:w w:val="105"/>
          <w:sz w:val="26"/>
        </w:rPr>
        <w:t>«</w:t>
      </w:r>
      <w:r>
        <w:rPr>
          <w:rFonts w:ascii="Arial" w:hAnsi="Arial"/>
          <w:spacing w:val="-3"/>
          <w:w w:val="105"/>
          <w:sz w:val="26"/>
          <w:vertAlign w:val="superscript"/>
        </w:rPr>
        <w:t>4</w:t>
      </w:r>
      <w:r>
        <w:rPr>
          <w:rFonts w:ascii="Arial" w:hAnsi="Arial"/>
          <w:spacing w:val="-23"/>
          <w:w w:val="105"/>
          <w:sz w:val="26"/>
          <w:vertAlign w:val="baseline"/>
        </w:rPr>
        <w:t> </w:t>
      </w:r>
      <w:r>
        <w:rPr>
          <w:w w:val="105"/>
          <w:sz w:val="27"/>
          <w:vertAlign w:val="baseline"/>
        </w:rPr>
        <w:t>Пункт 11</w:t>
      </w:r>
      <w:r>
        <w:rPr>
          <w:spacing w:val="-12"/>
          <w:w w:val="105"/>
          <w:sz w:val="27"/>
          <w:vertAlign w:val="baseline"/>
        </w:rPr>
        <w:t> </w:t>
      </w:r>
      <w:r>
        <w:rPr>
          <w:w w:val="105"/>
          <w:sz w:val="27"/>
          <w:vertAlign w:val="baseline"/>
        </w:rPr>
        <w:t>Положения</w:t>
      </w:r>
      <w:r>
        <w:rPr>
          <w:spacing w:val="-8"/>
          <w:w w:val="105"/>
          <w:sz w:val="27"/>
          <w:vertAlign w:val="baseline"/>
        </w:rPr>
        <w:t> </w:t>
      </w:r>
      <w:r>
        <w:rPr>
          <w:w w:val="105"/>
          <w:sz w:val="27"/>
          <w:vertAlign w:val="baseline"/>
        </w:rPr>
        <w:t>о</w:t>
      </w:r>
      <w:r>
        <w:rPr>
          <w:spacing w:val="-17"/>
          <w:w w:val="105"/>
          <w:sz w:val="27"/>
          <w:vertAlign w:val="baseline"/>
        </w:rPr>
        <w:t> </w:t>
      </w:r>
      <w:r>
        <w:rPr>
          <w:w w:val="105"/>
          <w:sz w:val="27"/>
          <w:vertAlign w:val="baseline"/>
        </w:rPr>
        <w:t>проведении</w:t>
      </w:r>
      <w:r>
        <w:rPr>
          <w:spacing w:val="-3"/>
          <w:w w:val="105"/>
          <w:sz w:val="27"/>
          <w:vertAlign w:val="baseline"/>
        </w:rPr>
        <w:t> </w:t>
      </w:r>
      <w:r>
        <w:rPr>
          <w:w w:val="105"/>
          <w:sz w:val="27"/>
          <w:vertAlign w:val="baseline"/>
        </w:rPr>
        <w:t>эксперимента по</w:t>
      </w:r>
      <w:r>
        <w:rPr>
          <w:spacing w:val="-12"/>
          <w:w w:val="105"/>
          <w:sz w:val="27"/>
          <w:vertAlign w:val="baseline"/>
        </w:rPr>
        <w:t> </w:t>
      </w:r>
      <w:r>
        <w:rPr>
          <w:w w:val="105"/>
          <w:sz w:val="27"/>
          <w:vertAlign w:val="baseline"/>
        </w:rPr>
        <w:t>разработке,</w:t>
      </w:r>
      <w:r>
        <w:rPr>
          <w:spacing w:val="-6"/>
          <w:w w:val="105"/>
          <w:sz w:val="27"/>
          <w:vertAlign w:val="baseline"/>
        </w:rPr>
        <w:t> </w:t>
      </w:r>
      <w:r>
        <w:rPr>
          <w:w w:val="105"/>
          <w:sz w:val="27"/>
          <w:vertAlign w:val="baseline"/>
        </w:rPr>
        <w:t>апробации и</w:t>
      </w:r>
      <w:r>
        <w:rPr>
          <w:spacing w:val="-14"/>
          <w:w w:val="105"/>
          <w:sz w:val="27"/>
          <w:vertAlign w:val="baseline"/>
        </w:rPr>
        <w:t> </w:t>
      </w:r>
      <w:r>
        <w:rPr>
          <w:w w:val="105"/>
          <w:sz w:val="27"/>
          <w:vertAlign w:val="baseline"/>
        </w:rPr>
        <w:t>внедрению новой</w:t>
      </w:r>
      <w:r>
        <w:rPr>
          <w:spacing w:val="-10"/>
          <w:w w:val="105"/>
          <w:sz w:val="27"/>
          <w:vertAlign w:val="baseline"/>
        </w:rPr>
        <w:t> </w:t>
      </w:r>
      <w:r>
        <w:rPr>
          <w:w w:val="105"/>
          <w:sz w:val="27"/>
          <w:vertAlign w:val="baseline"/>
        </w:rPr>
        <w:t>образовательной</w:t>
      </w:r>
      <w:r>
        <w:rPr>
          <w:spacing w:val="-26"/>
          <w:w w:val="105"/>
          <w:sz w:val="27"/>
          <w:vertAlign w:val="baseline"/>
        </w:rPr>
        <w:t> </w:t>
      </w:r>
      <w:r>
        <w:rPr>
          <w:w w:val="105"/>
          <w:sz w:val="27"/>
          <w:vertAlign w:val="baseline"/>
        </w:rPr>
        <w:t>технологии</w:t>
      </w:r>
      <w:r>
        <w:rPr>
          <w:spacing w:val="-1"/>
          <w:w w:val="105"/>
          <w:sz w:val="27"/>
          <w:vertAlign w:val="baseline"/>
        </w:rPr>
        <w:t> </w:t>
      </w:r>
      <w:r>
        <w:rPr>
          <w:w w:val="105"/>
          <w:sz w:val="27"/>
          <w:vertAlign w:val="baseline"/>
        </w:rPr>
        <w:t>конструирования</w:t>
      </w:r>
      <w:r>
        <w:rPr>
          <w:spacing w:val="-11"/>
          <w:w w:val="105"/>
          <w:sz w:val="27"/>
          <w:vertAlign w:val="baseline"/>
        </w:rPr>
        <w:t> </w:t>
      </w:r>
      <w:r>
        <w:rPr>
          <w:w w:val="105"/>
          <w:sz w:val="27"/>
          <w:vertAlign w:val="baseline"/>
        </w:rPr>
        <w:t>образовательных программ</w:t>
      </w:r>
      <w:r>
        <w:rPr>
          <w:spacing w:val="-8"/>
          <w:w w:val="105"/>
          <w:sz w:val="27"/>
          <w:vertAlign w:val="baseline"/>
        </w:rPr>
        <w:t> </w:t>
      </w:r>
      <w:r>
        <w:rPr>
          <w:w w:val="105"/>
          <w:sz w:val="27"/>
          <w:vertAlign w:val="baseline"/>
        </w:rPr>
        <w:t>среднего</w:t>
      </w:r>
      <w:r>
        <w:rPr>
          <w:spacing w:val="-18"/>
          <w:w w:val="105"/>
          <w:sz w:val="27"/>
          <w:vertAlign w:val="baseline"/>
        </w:rPr>
        <w:t> </w:t>
      </w:r>
      <w:r>
        <w:rPr>
          <w:w w:val="105"/>
          <w:sz w:val="27"/>
          <w:vertAlign w:val="baseline"/>
        </w:rPr>
        <w:t>профессионального</w:t>
      </w:r>
      <w:r>
        <w:rPr>
          <w:spacing w:val="-23"/>
          <w:w w:val="105"/>
          <w:sz w:val="27"/>
          <w:vertAlign w:val="baseline"/>
        </w:rPr>
        <w:t> </w:t>
      </w:r>
      <w:r>
        <w:rPr>
          <w:w w:val="105"/>
          <w:sz w:val="27"/>
          <w:vertAlign w:val="baseline"/>
        </w:rPr>
        <w:t>образования</w:t>
      </w:r>
      <w:r>
        <w:rPr>
          <w:spacing w:val="-10"/>
          <w:w w:val="105"/>
          <w:sz w:val="27"/>
          <w:vertAlign w:val="baseline"/>
        </w:rPr>
        <w:t> </w:t>
      </w:r>
      <w:r>
        <w:rPr>
          <w:w w:val="105"/>
          <w:sz w:val="27"/>
          <w:vertAlign w:val="baseline"/>
        </w:rPr>
        <w:t>в</w:t>
      </w:r>
      <w:r>
        <w:rPr>
          <w:spacing w:val="-24"/>
          <w:w w:val="105"/>
          <w:sz w:val="27"/>
          <w:vertAlign w:val="baseline"/>
        </w:rPr>
        <w:t> </w:t>
      </w:r>
      <w:r>
        <w:rPr>
          <w:w w:val="105"/>
          <w:sz w:val="27"/>
          <w:vertAlign w:val="baseline"/>
        </w:rPr>
        <w:t>рамках</w:t>
      </w:r>
      <w:r>
        <w:rPr>
          <w:spacing w:val="-20"/>
          <w:w w:val="105"/>
          <w:sz w:val="27"/>
          <w:vertAlign w:val="baseline"/>
        </w:rPr>
        <w:t> </w:t>
      </w:r>
      <w:r>
        <w:rPr>
          <w:w w:val="105"/>
          <w:sz w:val="27"/>
          <w:vertAlign w:val="baseline"/>
        </w:rPr>
        <w:t>федерального</w:t>
      </w:r>
      <w:r>
        <w:rPr>
          <w:spacing w:val="-2"/>
          <w:w w:val="105"/>
          <w:sz w:val="27"/>
          <w:vertAlign w:val="baseline"/>
        </w:rPr>
        <w:t> </w:t>
      </w:r>
      <w:r>
        <w:rPr>
          <w:w w:val="105"/>
          <w:sz w:val="27"/>
          <w:vertAlign w:val="baseline"/>
        </w:rPr>
        <w:t>проекта</w:t>
      </w:r>
    </w:p>
    <w:p>
      <w:pPr>
        <w:spacing w:line="352" w:lineRule="auto" w:before="0"/>
        <w:ind w:left="138" w:right="145" w:firstLine="6"/>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before="0"/>
        <w:ind w:left="847" w:right="0" w:firstLine="0"/>
        <w:jc w:val="left"/>
        <w:rPr>
          <w:sz w:val="27"/>
        </w:rPr>
      </w:pPr>
      <w:r>
        <w:rPr>
          <w:w w:val="105"/>
          <w:sz w:val="27"/>
        </w:rPr>
        <w:t>д) пункт 5.1 изложить в следующей редакции:</w:t>
      </w:r>
    </w:p>
    <w:p>
      <w:pPr>
        <w:spacing w:line="352" w:lineRule="auto" w:before="143"/>
        <w:ind w:left="138" w:right="144" w:firstLine="709"/>
        <w:jc w:val="both"/>
        <w:rPr>
          <w:sz w:val="27"/>
        </w:rPr>
      </w:pPr>
      <w:r>
        <w:rPr>
          <w:w w:val="105"/>
          <w:sz w:val="27"/>
        </w:rPr>
        <w:t>«5.1. Выпускник, освоивший ШlКРС, должен обладать следующими общими компетенциями (далее - ОК):</w:t>
      </w:r>
    </w:p>
    <w:p>
      <w:pPr>
        <w:spacing w:line="357" w:lineRule="auto" w:before="5"/>
        <w:ind w:left="138" w:right="149" w:firstLine="708"/>
        <w:jc w:val="both"/>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line="357" w:lineRule="auto" w:before="0"/>
        <w:ind w:left="133" w:right="137"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55" w:lineRule="auto" w:before="0"/>
        <w:ind w:left="128" w:right="122" w:firstLine="708"/>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308" w:lineRule="exact" w:before="0"/>
        <w:ind w:left="831" w:right="0" w:firstLine="0"/>
        <w:jc w:val="left"/>
        <w:rPr>
          <w:sz w:val="27"/>
        </w:rPr>
      </w:pPr>
      <w:r>
        <w:rPr>
          <w:w w:val="105"/>
          <w:sz w:val="27"/>
        </w:rPr>
        <w:t>ОК 04. Эффективно взаимодействовать и работать в коллективе и команде;</w:t>
      </w:r>
    </w:p>
    <w:p>
      <w:pPr>
        <w:spacing w:line="355" w:lineRule="auto" w:before="130"/>
        <w:ind w:left="120" w:right="166" w:firstLine="711"/>
        <w:jc w:val="both"/>
        <w:rPr>
          <w:sz w:val="27"/>
        </w:rPr>
      </w:pPr>
      <w:r>
        <w:rPr>
          <w:w w:val="105"/>
          <w:sz w:val="27"/>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17"/>
          <w:w w:val="105"/>
          <w:sz w:val="27"/>
        </w:rPr>
        <w:t> </w:t>
      </w:r>
      <w:r>
        <w:rPr>
          <w:w w:val="105"/>
          <w:sz w:val="27"/>
        </w:rPr>
        <w:t>контекста;</w:t>
      </w:r>
    </w:p>
    <w:p>
      <w:pPr>
        <w:spacing w:line="352" w:lineRule="auto" w:before="0"/>
        <w:ind w:left="118" w:right="131" w:firstLine="712"/>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52" w:lineRule="auto"/>
        <w:jc w:val="both"/>
        <w:rPr>
          <w:sz w:val="27"/>
        </w:rPr>
        <w:sectPr>
          <w:type w:val="continuous"/>
          <w:pgSz w:w="12160" w:h="17340"/>
          <w:pgMar w:top="0" w:bottom="0" w:left="1380" w:right="340"/>
        </w:sectPr>
      </w:pPr>
    </w:p>
    <w:p>
      <w:pPr>
        <w:pStyle w:val="BodyText"/>
        <w:spacing w:before="10"/>
        <w:rPr>
          <w:sz w:val="27"/>
        </w:rPr>
      </w:pPr>
      <w:r>
        <w:rPr/>
        <w:pict>
          <v:group style="position:absolute;margin-left:-.600958pt;margin-top:.000029pt;width:601.85pt;height:760pt;mso-position-horizontal-relative:page;mso-position-vertical-relative:page;z-index:-1230640" coordorigin="-12,0" coordsize="12037,15200">
            <v:line style="position:absolute" from="22,15199" to="22,34" stroked="true" strokeweight="3.365366pt" strokecolor="#000000">
              <v:stroke dashstyle="solid"/>
            </v:line>
            <v:line style="position:absolute" from="0,23" to="12024,23" stroked="true" strokeweight="2.282536pt" strokecolor="#000000">
              <v:stroke dashstyle="solid"/>
            </v:line>
            <w10:wrap type="none"/>
          </v:group>
        </w:pict>
      </w:r>
      <w:r>
        <w:rPr/>
        <w:pict>
          <v:line style="position:absolute;mso-position-horizontal-relative:page;mso-position-vertical-relative:page;z-index:3016" from="600.057495pt,15.37711pt" to="600.057495pt,863.280073pt" stroked="true" strokeweight="2.285052pt" strokecolor="#000000">
            <v:stroke dashstyle="solid"/>
            <w10:wrap type="none"/>
          </v:line>
        </w:pict>
      </w:r>
    </w:p>
    <w:p>
      <w:pPr>
        <w:spacing w:before="91"/>
        <w:ind w:left="5138" w:right="0" w:firstLine="0"/>
        <w:jc w:val="left"/>
        <w:rPr>
          <w:sz w:val="23"/>
        </w:rPr>
      </w:pPr>
      <w:r>
        <w:rPr>
          <w:w w:val="105"/>
          <w:sz w:val="23"/>
        </w:rPr>
        <w:t>46</w:t>
      </w:r>
    </w:p>
    <w:p>
      <w:pPr>
        <w:pStyle w:val="BodyText"/>
        <w:spacing w:before="1"/>
      </w:pPr>
    </w:p>
    <w:p>
      <w:pPr>
        <w:spacing w:line="357" w:lineRule="auto" w:before="0"/>
        <w:ind w:left="167" w:right="101" w:firstLine="710"/>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55" w:lineRule="auto" w:before="6"/>
        <w:ind w:left="165" w:right="129"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0"/>
          <w:w w:val="105"/>
          <w:sz w:val="27"/>
        </w:rPr>
        <w:t> </w:t>
      </w:r>
      <w:r>
        <w:rPr>
          <w:w w:val="105"/>
          <w:sz w:val="27"/>
        </w:rPr>
        <w:t>подготовленности;</w:t>
      </w:r>
    </w:p>
    <w:p>
      <w:pPr>
        <w:spacing w:line="348" w:lineRule="auto" w:before="5"/>
        <w:ind w:left="160" w:right="115" w:firstLine="708"/>
        <w:jc w:val="both"/>
        <w:rPr>
          <w:sz w:val="27"/>
        </w:rPr>
      </w:pPr>
      <w:r>
        <w:rPr>
          <w:w w:val="105"/>
          <w:sz w:val="27"/>
        </w:rPr>
        <w:t>ОК 09. Пользоваться профессиональной документацией на государственном и иностранном</w:t>
      </w:r>
      <w:r>
        <w:rPr>
          <w:spacing w:val="13"/>
          <w:w w:val="105"/>
          <w:sz w:val="27"/>
        </w:rPr>
        <w:t> </w:t>
      </w:r>
      <w:r>
        <w:rPr>
          <w:w w:val="105"/>
          <w:sz w:val="27"/>
        </w:rPr>
        <w:t>языках.»;</w:t>
      </w:r>
    </w:p>
    <w:p>
      <w:pPr>
        <w:spacing w:before="18"/>
        <w:ind w:left="862" w:right="0" w:firstLine="0"/>
        <w:jc w:val="left"/>
        <w:rPr>
          <w:sz w:val="27"/>
        </w:rPr>
      </w:pPr>
      <w:r>
        <w:rPr>
          <w:w w:val="105"/>
          <w:sz w:val="27"/>
        </w:rPr>
        <w:t>е) Таблицу 2 пункта 6.3 изложить в следующей редакции:</w:t>
      </w:r>
    </w:p>
    <w:p>
      <w:pPr>
        <w:pStyle w:val="BodyText"/>
        <w:rPr>
          <w:sz w:val="20"/>
        </w:rPr>
      </w:pPr>
    </w:p>
    <w:p>
      <w:pPr>
        <w:pStyle w:val="BodyText"/>
        <w:spacing w:before="5"/>
        <w:rPr>
          <w:sz w:val="25"/>
        </w:rPr>
      </w:pPr>
    </w:p>
    <w:p>
      <w:pPr>
        <w:spacing w:line="256" w:lineRule="auto" w:before="89"/>
        <w:ind w:left="4012" w:right="1341" w:hanging="2447"/>
        <w:jc w:val="left"/>
        <w:rPr>
          <w:b/>
          <w:sz w:val="27"/>
        </w:rPr>
      </w:pPr>
      <w:r>
        <w:rPr>
          <w:b/>
          <w:sz w:val="27"/>
        </w:rPr>
        <w:t>«Структура программы подготовки квалифицированных рабочих, служащих</w:t>
      </w:r>
    </w:p>
    <w:p>
      <w:pPr>
        <w:spacing w:line="304" w:lineRule="exact" w:before="0"/>
        <w:ind w:left="0" w:right="132" w:firstLine="0"/>
        <w:jc w:val="right"/>
        <w:rPr>
          <w:sz w:val="27"/>
        </w:rPr>
      </w:pPr>
      <w:r>
        <w:rPr>
          <w:w w:val="105"/>
          <w:sz w:val="27"/>
        </w:rPr>
        <w:t>Таблица2</w:t>
      </w:r>
    </w:p>
    <w:p>
      <w:pPr>
        <w:pStyle w:val="BodyText"/>
        <w:spacing w:before="10"/>
        <w:rPr>
          <w:sz w:val="9"/>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97"/>
        <w:gridCol w:w="2077"/>
        <w:gridCol w:w="1947"/>
      </w:tblGrid>
      <w:tr>
        <w:trPr>
          <w:trHeight w:val="1392" w:hRule="atLeast"/>
        </w:trPr>
        <w:tc>
          <w:tcPr>
            <w:tcW w:w="6139" w:type="dxa"/>
            <w:gridSpan w:val="2"/>
          </w:tcPr>
          <w:p>
            <w:pPr>
              <w:pStyle w:val="TableParagraph"/>
              <w:rPr>
                <w:sz w:val="24"/>
              </w:rPr>
            </w:pPr>
          </w:p>
        </w:tc>
        <w:tc>
          <w:tcPr>
            <w:tcW w:w="2077" w:type="dxa"/>
          </w:tcPr>
          <w:p>
            <w:pPr>
              <w:pStyle w:val="TableParagraph"/>
              <w:spacing w:line="256" w:lineRule="auto" w:before="21"/>
              <w:ind w:left="133" w:firstLine="6"/>
              <w:rPr>
                <w:sz w:val="23"/>
              </w:rPr>
            </w:pPr>
            <w:r>
              <w:rPr>
                <w:sz w:val="23"/>
              </w:rPr>
              <w:t>Всего максимальной учебной нагрузки обучающегося</w:t>
            </w:r>
          </w:p>
          <w:p>
            <w:pPr>
              <w:pStyle w:val="TableParagraph"/>
              <w:spacing w:line="219" w:lineRule="exact"/>
              <w:ind w:left="134"/>
              <w:rPr>
                <w:sz w:val="23"/>
              </w:rPr>
            </w:pPr>
            <w:r>
              <w:rPr>
                <w:sz w:val="23"/>
              </w:rPr>
              <w:t>(час./нед.)</w:t>
            </w:r>
          </w:p>
        </w:tc>
        <w:tc>
          <w:tcPr>
            <w:tcW w:w="1947" w:type="dxa"/>
          </w:tcPr>
          <w:p>
            <w:pPr>
              <w:pStyle w:val="TableParagraph"/>
              <w:spacing w:line="254" w:lineRule="auto" w:before="26"/>
              <w:ind w:left="133" w:right="154" w:firstLine="1"/>
              <w:rPr>
                <w:sz w:val="23"/>
              </w:rPr>
            </w:pPr>
            <w:r>
              <w:rPr>
                <w:w w:val="105"/>
                <w:sz w:val="23"/>
              </w:rPr>
              <w:t>В том числе часов </w:t>
            </w:r>
            <w:r>
              <w:rPr>
                <w:sz w:val="23"/>
              </w:rPr>
              <w:t>обязательных </w:t>
            </w:r>
            <w:r>
              <w:rPr>
                <w:w w:val="105"/>
                <w:sz w:val="23"/>
              </w:rPr>
              <w:t>учебных</w:t>
            </w:r>
          </w:p>
          <w:p>
            <w:pPr>
              <w:pStyle w:val="TableParagraph"/>
              <w:spacing w:line="225" w:lineRule="exact"/>
              <w:ind w:left="131"/>
              <w:rPr>
                <w:sz w:val="23"/>
              </w:rPr>
            </w:pPr>
            <w:r>
              <w:rPr>
                <w:w w:val="105"/>
                <w:sz w:val="23"/>
              </w:rPr>
              <w:t>занятий</w:t>
            </w:r>
          </w:p>
        </w:tc>
      </w:tr>
      <w:tr>
        <w:trPr>
          <w:trHeight w:val="306" w:hRule="atLeast"/>
        </w:trPr>
        <w:tc>
          <w:tcPr>
            <w:tcW w:w="6139" w:type="dxa"/>
            <w:gridSpan w:val="2"/>
          </w:tcPr>
          <w:p>
            <w:pPr>
              <w:pStyle w:val="TableParagraph"/>
              <w:spacing w:before="21"/>
              <w:ind w:left="138"/>
              <w:rPr>
                <w:sz w:val="23"/>
              </w:rPr>
            </w:pPr>
            <w:r>
              <w:rPr>
                <w:w w:val="105"/>
                <w:sz w:val="23"/>
              </w:rPr>
              <w:t>учебные циклы</w:t>
            </w:r>
          </w:p>
        </w:tc>
        <w:tc>
          <w:tcPr>
            <w:tcW w:w="2077" w:type="dxa"/>
            <w:tcBorders>
              <w:right w:val="single" w:sz="2" w:space="0" w:color="000000"/>
            </w:tcBorders>
          </w:tcPr>
          <w:p>
            <w:pPr>
              <w:pStyle w:val="TableParagraph"/>
              <w:rPr>
                <w:sz w:val="22"/>
              </w:rPr>
            </w:pPr>
          </w:p>
        </w:tc>
        <w:tc>
          <w:tcPr>
            <w:tcW w:w="1947" w:type="dxa"/>
            <w:tcBorders>
              <w:left w:val="single" w:sz="2" w:space="0" w:color="000000"/>
              <w:right w:val="single" w:sz="2" w:space="0" w:color="000000"/>
            </w:tcBorders>
          </w:tcPr>
          <w:p>
            <w:pPr>
              <w:pStyle w:val="TableParagraph"/>
              <w:rPr>
                <w:sz w:val="22"/>
              </w:rPr>
            </w:pPr>
          </w:p>
        </w:tc>
      </w:tr>
      <w:tr>
        <w:trPr>
          <w:trHeight w:val="249" w:hRule="atLeast"/>
        </w:trPr>
        <w:tc>
          <w:tcPr>
            <w:tcW w:w="1942" w:type="dxa"/>
            <w:tcBorders>
              <w:right w:val="single" w:sz="2" w:space="0" w:color="000000"/>
            </w:tcBorders>
          </w:tcPr>
          <w:p>
            <w:pPr>
              <w:pStyle w:val="TableParagraph"/>
              <w:spacing w:line="229" w:lineRule="exact"/>
              <w:ind w:left="145"/>
              <w:rPr>
                <w:sz w:val="23"/>
              </w:rPr>
            </w:pPr>
            <w:r>
              <w:rPr>
                <w:w w:val="105"/>
                <w:sz w:val="23"/>
              </w:rPr>
              <w:t>ОП.00</w:t>
            </w:r>
          </w:p>
        </w:tc>
        <w:tc>
          <w:tcPr>
            <w:tcW w:w="4197" w:type="dxa"/>
            <w:tcBorders>
              <w:left w:val="single" w:sz="2" w:space="0" w:color="000000"/>
            </w:tcBorders>
          </w:tcPr>
          <w:p>
            <w:pPr>
              <w:pStyle w:val="TableParagraph"/>
              <w:spacing w:line="229" w:lineRule="exact"/>
              <w:ind w:left="155"/>
              <w:rPr>
                <w:sz w:val="23"/>
              </w:rPr>
            </w:pPr>
            <w:r>
              <w:rPr>
                <w:w w:val="105"/>
                <w:sz w:val="23"/>
              </w:rPr>
              <w:t>общепрофессиональный</w:t>
            </w:r>
          </w:p>
        </w:tc>
        <w:tc>
          <w:tcPr>
            <w:tcW w:w="2077" w:type="dxa"/>
          </w:tcPr>
          <w:p>
            <w:pPr>
              <w:pStyle w:val="TableParagraph"/>
              <w:spacing w:line="229" w:lineRule="exact"/>
              <w:ind w:left="135"/>
              <w:rPr>
                <w:sz w:val="23"/>
              </w:rPr>
            </w:pPr>
            <w:r>
              <w:rPr>
                <w:w w:val="105"/>
                <w:sz w:val="23"/>
              </w:rPr>
              <w:t>482</w:t>
            </w:r>
          </w:p>
        </w:tc>
        <w:tc>
          <w:tcPr>
            <w:tcW w:w="1947" w:type="dxa"/>
          </w:tcPr>
          <w:p>
            <w:pPr>
              <w:pStyle w:val="TableParagraph"/>
              <w:spacing w:line="229" w:lineRule="exact"/>
              <w:ind w:left="135"/>
              <w:rPr>
                <w:sz w:val="23"/>
              </w:rPr>
            </w:pPr>
            <w:r>
              <w:rPr>
                <w:sz w:val="23"/>
              </w:rPr>
              <w:t>336</w:t>
            </w:r>
          </w:p>
        </w:tc>
      </w:tr>
      <w:tr>
        <w:trPr>
          <w:trHeight w:val="278" w:hRule="atLeast"/>
        </w:trPr>
        <w:tc>
          <w:tcPr>
            <w:tcW w:w="1942" w:type="dxa"/>
          </w:tcPr>
          <w:p>
            <w:pPr>
              <w:pStyle w:val="TableParagraph"/>
              <w:spacing w:line="241" w:lineRule="exact" w:before="17"/>
              <w:ind w:left="144"/>
              <w:rPr>
                <w:sz w:val="23"/>
              </w:rPr>
            </w:pPr>
            <w:r>
              <w:rPr>
                <w:w w:val="105"/>
                <w:sz w:val="23"/>
              </w:rPr>
              <w:t>П.00</w:t>
            </w:r>
          </w:p>
        </w:tc>
        <w:tc>
          <w:tcPr>
            <w:tcW w:w="4197" w:type="dxa"/>
          </w:tcPr>
          <w:p>
            <w:pPr>
              <w:pStyle w:val="TableParagraph"/>
              <w:spacing w:line="236" w:lineRule="exact" w:before="21"/>
              <w:ind w:left="148"/>
              <w:rPr>
                <w:sz w:val="23"/>
              </w:rPr>
            </w:pPr>
            <w:r>
              <w:rPr>
                <w:w w:val="105"/>
                <w:sz w:val="23"/>
              </w:rPr>
              <w:t>профессиональный</w:t>
            </w:r>
          </w:p>
        </w:tc>
        <w:tc>
          <w:tcPr>
            <w:tcW w:w="2077" w:type="dxa"/>
          </w:tcPr>
          <w:p>
            <w:pPr>
              <w:pStyle w:val="TableParagraph"/>
              <w:spacing w:line="236" w:lineRule="exact" w:before="21"/>
              <w:ind w:left="132"/>
              <w:rPr>
                <w:sz w:val="23"/>
              </w:rPr>
            </w:pPr>
            <w:r>
              <w:rPr>
                <w:w w:val="105"/>
                <w:sz w:val="23"/>
              </w:rPr>
              <w:t>1282</w:t>
            </w:r>
          </w:p>
        </w:tc>
        <w:tc>
          <w:tcPr>
            <w:tcW w:w="1947" w:type="dxa"/>
          </w:tcPr>
          <w:p>
            <w:pPr>
              <w:pStyle w:val="TableParagraph"/>
              <w:spacing w:line="232" w:lineRule="exact" w:before="26"/>
              <w:ind w:left="130"/>
              <w:rPr>
                <w:sz w:val="23"/>
              </w:rPr>
            </w:pPr>
            <w:r>
              <w:rPr>
                <w:w w:val="105"/>
                <w:sz w:val="23"/>
              </w:rPr>
              <w:t>870</w:t>
            </w:r>
          </w:p>
        </w:tc>
      </w:tr>
      <w:tr>
        <w:trPr>
          <w:trHeight w:val="278" w:hRule="atLeast"/>
        </w:trPr>
        <w:tc>
          <w:tcPr>
            <w:tcW w:w="6139" w:type="dxa"/>
            <w:gridSpan w:val="2"/>
          </w:tcPr>
          <w:p>
            <w:pPr>
              <w:pStyle w:val="TableParagraph"/>
              <w:spacing w:line="236" w:lineRule="exact" w:before="21"/>
              <w:ind w:left="138"/>
              <w:rPr>
                <w:sz w:val="23"/>
              </w:rPr>
            </w:pPr>
            <w:r>
              <w:rPr>
                <w:w w:val="105"/>
                <w:sz w:val="23"/>
              </w:rPr>
              <w:t>и разделы</w:t>
            </w:r>
          </w:p>
        </w:tc>
        <w:tc>
          <w:tcPr>
            <w:tcW w:w="2077" w:type="dxa"/>
          </w:tcPr>
          <w:p>
            <w:pPr>
              <w:pStyle w:val="TableParagraph"/>
              <w:rPr>
                <w:sz w:val="20"/>
              </w:rPr>
            </w:pPr>
          </w:p>
        </w:tc>
        <w:tc>
          <w:tcPr>
            <w:tcW w:w="1947" w:type="dxa"/>
          </w:tcPr>
          <w:p>
            <w:pPr>
              <w:pStyle w:val="TableParagraph"/>
              <w:rPr>
                <w:sz w:val="20"/>
              </w:rPr>
            </w:pPr>
          </w:p>
        </w:tc>
      </w:tr>
      <w:tr>
        <w:trPr>
          <w:trHeight w:val="306" w:hRule="atLeast"/>
        </w:trPr>
        <w:tc>
          <w:tcPr>
            <w:tcW w:w="1942" w:type="dxa"/>
          </w:tcPr>
          <w:p>
            <w:pPr>
              <w:pStyle w:val="TableParagraph"/>
              <w:spacing w:before="21"/>
              <w:ind w:left="135"/>
              <w:rPr>
                <w:sz w:val="23"/>
              </w:rPr>
            </w:pPr>
            <w:r>
              <w:rPr>
                <w:w w:val="105"/>
                <w:sz w:val="23"/>
              </w:rPr>
              <w:t>ФК.00</w:t>
            </w:r>
          </w:p>
        </w:tc>
        <w:tc>
          <w:tcPr>
            <w:tcW w:w="4197" w:type="dxa"/>
          </w:tcPr>
          <w:p>
            <w:pPr>
              <w:pStyle w:val="TableParagraph"/>
              <w:spacing w:before="21"/>
              <w:ind w:left="144"/>
              <w:rPr>
                <w:sz w:val="23"/>
              </w:rPr>
            </w:pPr>
            <w:r>
              <w:rPr>
                <w:w w:val="105"/>
                <w:sz w:val="23"/>
              </w:rPr>
              <w:t>физическая культура</w:t>
            </w:r>
          </w:p>
        </w:tc>
        <w:tc>
          <w:tcPr>
            <w:tcW w:w="2077" w:type="dxa"/>
          </w:tcPr>
          <w:p>
            <w:pPr>
              <w:pStyle w:val="TableParagraph"/>
              <w:spacing w:before="21"/>
              <w:ind w:left="127"/>
              <w:rPr>
                <w:sz w:val="23"/>
              </w:rPr>
            </w:pPr>
            <w:r>
              <w:rPr>
                <w:w w:val="105"/>
                <w:sz w:val="23"/>
              </w:rPr>
              <w:t>180</w:t>
            </w:r>
          </w:p>
        </w:tc>
        <w:tc>
          <w:tcPr>
            <w:tcW w:w="1947" w:type="dxa"/>
          </w:tcPr>
          <w:p>
            <w:pPr>
              <w:pStyle w:val="TableParagraph"/>
              <w:spacing w:line="260" w:lineRule="exact" w:before="26"/>
              <w:ind w:left="125"/>
              <w:rPr>
                <w:sz w:val="23"/>
              </w:rPr>
            </w:pPr>
            <w:r>
              <w:rPr>
                <w:w w:val="105"/>
                <w:sz w:val="23"/>
              </w:rPr>
              <w:t>90</w:t>
            </w:r>
          </w:p>
        </w:tc>
      </w:tr>
      <w:tr>
        <w:trPr>
          <w:trHeight w:val="273" w:hRule="atLeast"/>
        </w:trPr>
        <w:tc>
          <w:tcPr>
            <w:tcW w:w="1942" w:type="dxa"/>
            <w:tcBorders>
              <w:right w:val="single" w:sz="2" w:space="0" w:color="000000"/>
            </w:tcBorders>
          </w:tcPr>
          <w:p>
            <w:pPr>
              <w:pStyle w:val="TableParagraph"/>
              <w:rPr>
                <w:sz w:val="20"/>
              </w:rPr>
            </w:pPr>
          </w:p>
        </w:tc>
        <w:tc>
          <w:tcPr>
            <w:tcW w:w="4197" w:type="dxa"/>
            <w:tcBorders>
              <w:left w:val="single" w:sz="2" w:space="0" w:color="000000"/>
            </w:tcBorders>
          </w:tcPr>
          <w:p>
            <w:pPr>
              <w:pStyle w:val="TableParagraph"/>
              <w:spacing w:line="253" w:lineRule="exact"/>
              <w:ind w:left="148"/>
              <w:rPr>
                <w:sz w:val="23"/>
              </w:rPr>
            </w:pPr>
            <w:r>
              <w:rPr>
                <w:w w:val="105"/>
                <w:sz w:val="23"/>
              </w:rPr>
              <w:t>вариативная часть</w:t>
            </w:r>
          </w:p>
        </w:tc>
        <w:tc>
          <w:tcPr>
            <w:tcW w:w="2077" w:type="dxa"/>
          </w:tcPr>
          <w:p>
            <w:pPr>
              <w:pStyle w:val="TableParagraph"/>
              <w:spacing w:line="253" w:lineRule="exact"/>
              <w:ind w:left="131"/>
              <w:rPr>
                <w:sz w:val="23"/>
              </w:rPr>
            </w:pPr>
            <w:r>
              <w:rPr>
                <w:w w:val="105"/>
                <w:sz w:val="23"/>
              </w:rPr>
              <w:t>486</w:t>
            </w:r>
          </w:p>
        </w:tc>
        <w:tc>
          <w:tcPr>
            <w:tcW w:w="1947" w:type="dxa"/>
          </w:tcPr>
          <w:p>
            <w:pPr>
              <w:pStyle w:val="TableParagraph"/>
              <w:spacing w:line="253" w:lineRule="exact"/>
              <w:ind w:left="130"/>
              <w:rPr>
                <w:sz w:val="23"/>
              </w:rPr>
            </w:pPr>
            <w:r>
              <w:rPr>
                <w:w w:val="105"/>
                <w:sz w:val="23"/>
              </w:rPr>
              <w:t>324</w:t>
            </w:r>
          </w:p>
        </w:tc>
      </w:tr>
      <w:tr>
        <w:trPr>
          <w:trHeight w:val="1090" w:hRule="atLeast"/>
        </w:trPr>
        <w:tc>
          <w:tcPr>
            <w:tcW w:w="1942" w:type="dxa"/>
          </w:tcPr>
          <w:p>
            <w:pPr>
              <w:pStyle w:val="TableParagraph"/>
              <w:rPr>
                <w:sz w:val="24"/>
              </w:rPr>
            </w:pPr>
          </w:p>
        </w:tc>
        <w:tc>
          <w:tcPr>
            <w:tcW w:w="4197" w:type="dxa"/>
          </w:tcPr>
          <w:p>
            <w:pPr>
              <w:pStyle w:val="TableParagraph"/>
              <w:spacing w:line="252" w:lineRule="auto"/>
              <w:ind w:left="139" w:right="136" w:firstLine="4"/>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36" w:lineRule="exact"/>
              <w:ind w:left="144"/>
              <w:rPr>
                <w:sz w:val="23"/>
              </w:rPr>
            </w:pPr>
            <w:r>
              <w:rPr>
                <w:sz w:val="23"/>
              </w:rPr>
              <w:t>ППКРС</w:t>
            </w:r>
          </w:p>
        </w:tc>
        <w:tc>
          <w:tcPr>
            <w:tcW w:w="2077" w:type="dxa"/>
          </w:tcPr>
          <w:p>
            <w:pPr>
              <w:pStyle w:val="TableParagraph"/>
              <w:spacing w:line="257" w:lineRule="exact"/>
              <w:ind w:left="125"/>
              <w:rPr>
                <w:sz w:val="23"/>
              </w:rPr>
            </w:pPr>
            <w:r>
              <w:rPr>
                <w:w w:val="105"/>
                <w:sz w:val="23"/>
              </w:rPr>
              <w:t>2430</w:t>
            </w:r>
          </w:p>
        </w:tc>
        <w:tc>
          <w:tcPr>
            <w:tcW w:w="1947" w:type="dxa"/>
          </w:tcPr>
          <w:p>
            <w:pPr>
              <w:pStyle w:val="TableParagraph"/>
              <w:spacing w:line="257" w:lineRule="exact"/>
              <w:ind w:left="127"/>
              <w:rPr>
                <w:sz w:val="23"/>
              </w:rPr>
            </w:pPr>
            <w:r>
              <w:rPr>
                <w:w w:val="105"/>
                <w:sz w:val="23"/>
              </w:rPr>
              <w:t>1620</w:t>
            </w:r>
          </w:p>
        </w:tc>
      </w:tr>
      <w:tr>
        <w:trPr>
          <w:trHeight w:val="561" w:hRule="atLeast"/>
        </w:trPr>
        <w:tc>
          <w:tcPr>
            <w:tcW w:w="1942" w:type="dxa"/>
          </w:tcPr>
          <w:p>
            <w:pPr>
              <w:pStyle w:val="TableParagraph"/>
              <w:spacing w:line="284" w:lineRule="exact" w:before="4"/>
              <w:ind w:left="129" w:right="594" w:firstLine="1"/>
              <w:rPr>
                <w:sz w:val="23"/>
              </w:rPr>
            </w:pPr>
            <w:r>
              <w:rPr>
                <w:sz w:val="23"/>
              </w:rPr>
              <w:t>УП.00 ПП.00</w:t>
            </w:r>
          </w:p>
        </w:tc>
        <w:tc>
          <w:tcPr>
            <w:tcW w:w="4197" w:type="dxa"/>
          </w:tcPr>
          <w:p>
            <w:pPr>
              <w:pStyle w:val="TableParagraph"/>
              <w:spacing w:before="17"/>
              <w:ind w:left="138"/>
              <w:rPr>
                <w:sz w:val="23"/>
              </w:rPr>
            </w:pPr>
            <w:r>
              <w:rPr>
                <w:w w:val="105"/>
                <w:sz w:val="23"/>
              </w:rPr>
              <w:t>учебная и производственная практики</w:t>
            </w:r>
          </w:p>
        </w:tc>
        <w:tc>
          <w:tcPr>
            <w:tcW w:w="2077" w:type="dxa"/>
          </w:tcPr>
          <w:p>
            <w:pPr>
              <w:pStyle w:val="TableParagraph"/>
              <w:spacing w:before="21"/>
              <w:ind w:left="125"/>
              <w:rPr>
                <w:sz w:val="23"/>
              </w:rPr>
            </w:pPr>
            <w:r>
              <w:rPr>
                <w:w w:val="105"/>
                <w:sz w:val="23"/>
              </w:rPr>
              <w:t>33 нед.</w:t>
            </w:r>
          </w:p>
        </w:tc>
        <w:tc>
          <w:tcPr>
            <w:tcW w:w="1947" w:type="dxa"/>
          </w:tcPr>
          <w:p>
            <w:pPr>
              <w:pStyle w:val="TableParagraph"/>
              <w:spacing w:before="21"/>
              <w:ind w:left="122"/>
              <w:rPr>
                <w:sz w:val="23"/>
              </w:rPr>
            </w:pPr>
            <w:r>
              <w:rPr>
                <w:w w:val="105"/>
                <w:sz w:val="23"/>
              </w:rPr>
              <w:t>1188</w:t>
            </w:r>
          </w:p>
        </w:tc>
      </w:tr>
      <w:tr>
        <w:trPr>
          <w:trHeight w:val="296" w:hRule="atLeast"/>
        </w:trPr>
        <w:tc>
          <w:tcPr>
            <w:tcW w:w="1942" w:type="dxa"/>
          </w:tcPr>
          <w:p>
            <w:pPr>
              <w:pStyle w:val="TableParagraph"/>
              <w:spacing w:before="1"/>
              <w:ind w:left="129"/>
              <w:rPr>
                <w:sz w:val="23"/>
              </w:rPr>
            </w:pPr>
            <w:r>
              <w:rPr>
                <w:w w:val="105"/>
                <w:sz w:val="23"/>
              </w:rPr>
              <w:t>ПА.00</w:t>
            </w:r>
          </w:p>
        </w:tc>
        <w:tc>
          <w:tcPr>
            <w:tcW w:w="4197" w:type="dxa"/>
          </w:tcPr>
          <w:p>
            <w:pPr>
              <w:pStyle w:val="TableParagraph"/>
              <w:spacing w:before="1"/>
              <w:ind w:left="134"/>
              <w:rPr>
                <w:sz w:val="23"/>
              </w:rPr>
            </w:pPr>
            <w:r>
              <w:rPr>
                <w:w w:val="105"/>
                <w:sz w:val="23"/>
              </w:rPr>
              <w:t>промежуточная аттестация</w:t>
            </w:r>
          </w:p>
        </w:tc>
        <w:tc>
          <w:tcPr>
            <w:tcW w:w="2077" w:type="dxa"/>
          </w:tcPr>
          <w:p>
            <w:pPr>
              <w:pStyle w:val="TableParagraph"/>
              <w:spacing w:before="6"/>
              <w:ind w:left="120"/>
              <w:rPr>
                <w:sz w:val="23"/>
              </w:rPr>
            </w:pPr>
            <w:r>
              <w:rPr>
                <w:w w:val="105"/>
                <w:sz w:val="23"/>
              </w:rPr>
              <w:t>3 нед.</w:t>
            </w:r>
          </w:p>
        </w:tc>
        <w:tc>
          <w:tcPr>
            <w:tcW w:w="1947" w:type="dxa"/>
          </w:tcPr>
          <w:p>
            <w:pPr>
              <w:pStyle w:val="TableParagraph"/>
              <w:spacing w:before="6"/>
              <w:ind w:left="122"/>
              <w:rPr>
                <w:sz w:val="23"/>
              </w:rPr>
            </w:pPr>
            <w:r>
              <w:rPr>
                <w:w w:val="105"/>
                <w:sz w:val="23"/>
              </w:rPr>
              <w:t>108</w:t>
            </w:r>
          </w:p>
        </w:tc>
      </w:tr>
      <w:tr>
        <w:trPr>
          <w:trHeight w:val="239" w:hRule="atLeast"/>
        </w:trPr>
        <w:tc>
          <w:tcPr>
            <w:tcW w:w="1942" w:type="dxa"/>
          </w:tcPr>
          <w:p>
            <w:pPr>
              <w:pStyle w:val="TableParagraph"/>
              <w:spacing w:line="220" w:lineRule="exact"/>
              <w:ind w:left="125"/>
              <w:rPr>
                <w:sz w:val="23"/>
              </w:rPr>
            </w:pPr>
            <w:r>
              <w:rPr>
                <w:w w:val="105"/>
                <w:sz w:val="23"/>
              </w:rPr>
              <w:t>ГИА.00</w:t>
            </w:r>
          </w:p>
        </w:tc>
        <w:tc>
          <w:tcPr>
            <w:tcW w:w="4197" w:type="dxa"/>
          </w:tcPr>
          <w:p>
            <w:pPr>
              <w:pStyle w:val="TableParagraph"/>
              <w:spacing w:line="220" w:lineRule="exact"/>
              <w:ind w:left="140"/>
              <w:rPr>
                <w:sz w:val="23"/>
              </w:rPr>
            </w:pPr>
            <w:r>
              <w:rPr>
                <w:w w:val="105"/>
                <w:sz w:val="23"/>
              </w:rPr>
              <w:t>государственная итоговая аттестация</w:t>
            </w:r>
          </w:p>
        </w:tc>
        <w:tc>
          <w:tcPr>
            <w:tcW w:w="2077" w:type="dxa"/>
          </w:tcPr>
          <w:p>
            <w:pPr>
              <w:pStyle w:val="TableParagraph"/>
              <w:spacing w:line="220" w:lineRule="exact"/>
              <w:ind w:left="122"/>
              <w:rPr>
                <w:sz w:val="23"/>
              </w:rPr>
            </w:pPr>
            <w:r>
              <w:rPr>
                <w:w w:val="110"/>
                <w:sz w:val="23"/>
              </w:rPr>
              <w:t>1 нед.</w:t>
            </w:r>
          </w:p>
        </w:tc>
        <w:tc>
          <w:tcPr>
            <w:tcW w:w="1947" w:type="dxa"/>
          </w:tcPr>
          <w:p>
            <w:pPr>
              <w:pStyle w:val="TableParagraph"/>
              <w:spacing w:line="220" w:lineRule="exact"/>
              <w:ind w:left="120"/>
              <w:rPr>
                <w:sz w:val="23"/>
              </w:rPr>
            </w:pPr>
            <w:r>
              <w:rPr>
                <w:w w:val="105"/>
                <w:sz w:val="23"/>
              </w:rPr>
              <w:t>36</w:t>
            </w:r>
          </w:p>
        </w:tc>
      </w:tr>
      <w:tr>
        <w:trPr>
          <w:trHeight w:val="282" w:hRule="atLeast"/>
        </w:trPr>
        <w:tc>
          <w:tcPr>
            <w:tcW w:w="6139" w:type="dxa"/>
            <w:gridSpan w:val="2"/>
          </w:tcPr>
          <w:p>
            <w:pPr>
              <w:pStyle w:val="TableParagraph"/>
              <w:spacing w:line="241" w:lineRule="exact" w:before="21"/>
              <w:ind w:left="131"/>
              <w:rPr>
                <w:sz w:val="23"/>
              </w:rPr>
            </w:pPr>
            <w:r>
              <w:rPr>
                <w:w w:val="105"/>
                <w:sz w:val="23"/>
              </w:rPr>
              <w:t>Общий объем образовательной программы:</w:t>
            </w:r>
          </w:p>
        </w:tc>
        <w:tc>
          <w:tcPr>
            <w:tcW w:w="2077" w:type="dxa"/>
          </w:tcPr>
          <w:p>
            <w:pPr>
              <w:pStyle w:val="TableParagraph"/>
              <w:rPr>
                <w:sz w:val="20"/>
              </w:rPr>
            </w:pPr>
          </w:p>
        </w:tc>
        <w:tc>
          <w:tcPr>
            <w:tcW w:w="1947" w:type="dxa"/>
          </w:tcPr>
          <w:p>
            <w:pPr>
              <w:pStyle w:val="TableParagraph"/>
              <w:rPr>
                <w:sz w:val="20"/>
              </w:rPr>
            </w:pPr>
          </w:p>
        </w:tc>
      </w:tr>
      <w:tr>
        <w:trPr>
          <w:trHeight w:val="278" w:hRule="atLeast"/>
        </w:trPr>
        <w:tc>
          <w:tcPr>
            <w:tcW w:w="1942" w:type="dxa"/>
          </w:tcPr>
          <w:p>
            <w:pPr>
              <w:pStyle w:val="TableParagraph"/>
              <w:rPr>
                <w:sz w:val="20"/>
              </w:rPr>
            </w:pPr>
          </w:p>
        </w:tc>
        <w:tc>
          <w:tcPr>
            <w:tcW w:w="4197" w:type="dxa"/>
          </w:tcPr>
          <w:p>
            <w:pPr>
              <w:pStyle w:val="TableParagraph"/>
              <w:spacing w:line="241" w:lineRule="exact" w:before="17"/>
              <w:ind w:left="134"/>
              <w:rPr>
                <w:sz w:val="23"/>
              </w:rPr>
            </w:pPr>
            <w:r>
              <w:rPr>
                <w:w w:val="105"/>
                <w:sz w:val="23"/>
              </w:rPr>
              <w:t>на базе среднего общего образования</w:t>
            </w:r>
          </w:p>
        </w:tc>
        <w:tc>
          <w:tcPr>
            <w:tcW w:w="2077" w:type="dxa"/>
          </w:tcPr>
          <w:p>
            <w:pPr>
              <w:pStyle w:val="TableParagraph"/>
              <w:spacing w:line="241" w:lineRule="exact" w:before="17"/>
              <w:ind w:left="116"/>
              <w:rPr>
                <w:sz w:val="23"/>
              </w:rPr>
            </w:pPr>
            <w:r>
              <w:rPr>
                <w:w w:val="105"/>
                <w:sz w:val="23"/>
              </w:rPr>
              <w:t>82 нед.</w:t>
            </w:r>
          </w:p>
        </w:tc>
        <w:tc>
          <w:tcPr>
            <w:tcW w:w="1947" w:type="dxa"/>
          </w:tcPr>
          <w:p>
            <w:pPr>
              <w:pStyle w:val="TableParagraph"/>
              <w:spacing w:line="241" w:lineRule="exact" w:before="17"/>
              <w:ind w:left="115"/>
              <w:rPr>
                <w:sz w:val="23"/>
              </w:rPr>
            </w:pPr>
            <w:r>
              <w:rPr>
                <w:w w:val="105"/>
                <w:sz w:val="23"/>
              </w:rPr>
              <w:t>2952</w:t>
            </w:r>
          </w:p>
        </w:tc>
      </w:tr>
      <w:tr>
        <w:trPr>
          <w:trHeight w:val="1984" w:hRule="atLeast"/>
        </w:trPr>
        <w:tc>
          <w:tcPr>
            <w:tcW w:w="1942" w:type="dxa"/>
          </w:tcPr>
          <w:p>
            <w:pPr>
              <w:pStyle w:val="TableParagraph"/>
              <w:rPr>
                <w:sz w:val="24"/>
              </w:rPr>
            </w:pPr>
          </w:p>
        </w:tc>
        <w:tc>
          <w:tcPr>
            <w:tcW w:w="4197" w:type="dxa"/>
          </w:tcPr>
          <w:p>
            <w:pPr>
              <w:pStyle w:val="TableParagraph"/>
              <w:spacing w:line="254" w:lineRule="auto" w:before="12"/>
              <w:ind w:left="126" w:right="141"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64" w:lineRule="exact"/>
              <w:ind w:left="126"/>
              <w:rPr>
                <w:sz w:val="23"/>
              </w:rPr>
            </w:pPr>
            <w:r>
              <w:rPr>
                <w:w w:val="105"/>
                <w:sz w:val="23"/>
              </w:rPr>
              <w:t>образования</w:t>
            </w:r>
          </w:p>
        </w:tc>
        <w:tc>
          <w:tcPr>
            <w:tcW w:w="2077" w:type="dxa"/>
          </w:tcPr>
          <w:p>
            <w:pPr>
              <w:pStyle w:val="TableParagraph"/>
              <w:spacing w:before="12"/>
              <w:ind w:left="117"/>
              <w:rPr>
                <w:sz w:val="23"/>
              </w:rPr>
            </w:pPr>
            <w:r>
              <w:rPr>
                <w:w w:val="105"/>
                <w:sz w:val="23"/>
              </w:rPr>
              <w:t>123 нед.</w:t>
            </w:r>
          </w:p>
        </w:tc>
        <w:tc>
          <w:tcPr>
            <w:tcW w:w="1947" w:type="dxa"/>
          </w:tcPr>
          <w:p>
            <w:pPr>
              <w:pStyle w:val="TableParagraph"/>
              <w:spacing w:before="12"/>
              <w:ind w:left="116"/>
              <w:rPr>
                <w:sz w:val="23"/>
              </w:rPr>
            </w:pPr>
            <w:r>
              <w:rPr>
                <w:w w:val="105"/>
                <w:sz w:val="23"/>
              </w:rPr>
              <w:t>4428</w:t>
            </w:r>
          </w:p>
        </w:tc>
      </w:tr>
    </w:tbl>
    <w:p>
      <w:pPr>
        <w:spacing w:line="288" w:lineRule="exact" w:before="0"/>
        <w:ind w:left="0" w:right="151" w:firstLine="0"/>
        <w:jc w:val="right"/>
        <w:rPr>
          <w:sz w:val="26"/>
        </w:rPr>
      </w:pPr>
      <w:r>
        <w:rPr>
          <w:w w:val="105"/>
          <w:sz w:val="26"/>
        </w:rPr>
        <w:t>»;</w:t>
      </w:r>
    </w:p>
    <w:p>
      <w:pPr>
        <w:spacing w:before="153"/>
        <w:ind w:left="826" w:right="0" w:firstLine="0"/>
        <w:jc w:val="left"/>
        <w:rPr>
          <w:sz w:val="27"/>
        </w:rPr>
      </w:pPr>
      <w:r>
        <w:rPr>
          <w:w w:val="105"/>
          <w:sz w:val="27"/>
        </w:rPr>
        <w:t>ж) Таблицу 3 пункта 6.3 признать утратившей силу;</w:t>
      </w:r>
    </w:p>
    <w:p>
      <w:pPr>
        <w:spacing w:before="141"/>
        <w:ind w:left="826" w:right="0" w:firstLine="0"/>
        <w:jc w:val="left"/>
        <w:rPr>
          <w:sz w:val="27"/>
        </w:rPr>
      </w:pPr>
      <w:r>
        <w:rPr>
          <w:w w:val="105"/>
          <w:sz w:val="27"/>
        </w:rPr>
        <w:t>з) дополнить пунктами 6.4 и 6.5 следующего содержания:</w:t>
      </w:r>
    </w:p>
    <w:p>
      <w:pPr>
        <w:spacing w:after="0"/>
        <w:jc w:val="left"/>
        <w:rPr>
          <w:sz w:val="27"/>
        </w:rPr>
        <w:sectPr>
          <w:headerReference w:type="default" r:id="rId101"/>
          <w:footerReference w:type="default" r:id="rId102"/>
          <w:pgSz w:w="12030" w:h="17270"/>
          <w:pgMar w:header="0" w:footer="486" w:top="300" w:bottom="680" w:left="1180" w:right="400"/>
        </w:sectPr>
      </w:pPr>
    </w:p>
    <w:p>
      <w:pPr>
        <w:spacing w:before="70"/>
        <w:ind w:left="5082" w:right="0" w:firstLine="0"/>
        <w:jc w:val="left"/>
        <w:rPr>
          <w:rFonts w:ascii="Courier New"/>
          <w:sz w:val="27"/>
        </w:rPr>
      </w:pPr>
      <w:r>
        <w:rPr>
          <w:rFonts w:ascii="Courier New"/>
          <w:w w:val="95"/>
          <w:sz w:val="27"/>
        </w:rPr>
        <w:t>47</w:t>
      </w:r>
    </w:p>
    <w:p>
      <w:pPr>
        <w:pStyle w:val="BodyText"/>
        <w:spacing w:before="4"/>
        <w:rPr>
          <w:rFonts w:ascii="Courier New"/>
          <w:sz w:val="25"/>
        </w:rPr>
      </w:pPr>
    </w:p>
    <w:p>
      <w:pPr>
        <w:spacing w:line="360" w:lineRule="auto" w:before="0"/>
        <w:ind w:left="133" w:right="127" w:firstLine="709"/>
        <w:jc w:val="both"/>
        <w:rPr>
          <w:sz w:val="27"/>
        </w:rPr>
      </w:pPr>
      <w:r>
        <w:rPr>
          <w:w w:val="105"/>
          <w:sz w:val="27"/>
        </w:rPr>
        <w:t>«6.4. Обязательная часть общепрофессионального учебного цикла IШКРС должна</w:t>
      </w:r>
      <w:r>
        <w:rPr>
          <w:spacing w:val="-21"/>
          <w:w w:val="105"/>
          <w:sz w:val="27"/>
        </w:rPr>
        <w:t> </w:t>
      </w:r>
      <w:r>
        <w:rPr>
          <w:w w:val="105"/>
          <w:sz w:val="27"/>
        </w:rPr>
        <w:t>предусматривать</w:t>
      </w:r>
      <w:r>
        <w:rPr>
          <w:spacing w:val="-32"/>
          <w:w w:val="105"/>
          <w:sz w:val="27"/>
        </w:rPr>
        <w:t> </w:t>
      </w:r>
      <w:r>
        <w:rPr>
          <w:w w:val="105"/>
          <w:sz w:val="27"/>
        </w:rPr>
        <w:t>изучение</w:t>
      </w:r>
      <w:r>
        <w:rPr>
          <w:spacing w:val="-14"/>
          <w:w w:val="105"/>
          <w:sz w:val="27"/>
        </w:rPr>
        <w:t> </w:t>
      </w:r>
      <w:r>
        <w:rPr>
          <w:w w:val="105"/>
          <w:sz w:val="27"/>
        </w:rPr>
        <w:t>следующих</w:t>
      </w:r>
      <w:r>
        <w:rPr>
          <w:spacing w:val="-11"/>
          <w:w w:val="105"/>
          <w:sz w:val="27"/>
        </w:rPr>
        <w:t> </w:t>
      </w:r>
      <w:r>
        <w:rPr>
          <w:w w:val="105"/>
          <w:sz w:val="27"/>
        </w:rPr>
        <w:t>дисциплин:</w:t>
      </w:r>
      <w:r>
        <w:rPr>
          <w:spacing w:val="-11"/>
          <w:w w:val="105"/>
          <w:sz w:val="27"/>
        </w:rPr>
        <w:t> </w:t>
      </w:r>
      <w:r>
        <w:rPr>
          <w:w w:val="105"/>
          <w:sz w:val="27"/>
        </w:rPr>
        <w:t>«ОП.О1.</w:t>
      </w:r>
      <w:r>
        <w:rPr>
          <w:spacing w:val="-27"/>
          <w:w w:val="105"/>
          <w:sz w:val="27"/>
        </w:rPr>
        <w:t> </w:t>
      </w:r>
      <w:r>
        <w:rPr>
          <w:w w:val="105"/>
          <w:sz w:val="27"/>
        </w:rPr>
        <w:t>Экономические и организационно-правовые основы усадебного хозяйства», «ОП.02. Основы деловой культуры», «ОП.03. Основы микробиологии, санитарии и</w:t>
      </w:r>
      <w:r>
        <w:rPr>
          <w:spacing w:val="47"/>
          <w:w w:val="105"/>
          <w:sz w:val="27"/>
        </w:rPr>
        <w:t> </w:t>
      </w:r>
      <w:r>
        <w:rPr>
          <w:w w:val="105"/>
          <w:sz w:val="27"/>
        </w:rPr>
        <w:t>гигиены»,</w:t>
      </w:r>
    </w:p>
    <w:p>
      <w:pPr>
        <w:spacing w:line="357" w:lineRule="auto" w:before="0"/>
        <w:ind w:left="129" w:right="132" w:firstLine="6"/>
        <w:jc w:val="both"/>
        <w:rPr>
          <w:sz w:val="27"/>
        </w:rPr>
      </w:pPr>
      <w:r>
        <w:rPr>
          <w:w w:val="105"/>
          <w:sz w:val="27"/>
        </w:rPr>
        <w:t>«ОП.04. Экологические основы природопользования», «ОП.05. Основы бухгалтерского учета, налогов и аудита»,  «ОП.Об  Информационные  технологии в</w:t>
      </w:r>
      <w:r>
        <w:rPr>
          <w:spacing w:val="-18"/>
          <w:w w:val="105"/>
          <w:sz w:val="27"/>
        </w:rPr>
        <w:t> </w:t>
      </w:r>
      <w:r>
        <w:rPr>
          <w:w w:val="105"/>
          <w:sz w:val="27"/>
        </w:rPr>
        <w:t>профессиональной</w:t>
      </w:r>
      <w:r>
        <w:rPr>
          <w:spacing w:val="-15"/>
          <w:w w:val="105"/>
          <w:sz w:val="27"/>
        </w:rPr>
        <w:t> </w:t>
      </w:r>
      <w:r>
        <w:rPr>
          <w:w w:val="105"/>
          <w:sz w:val="27"/>
        </w:rPr>
        <w:t>деятельности»,</w:t>
      </w:r>
      <w:r>
        <w:rPr>
          <w:spacing w:val="-26"/>
          <w:w w:val="105"/>
          <w:sz w:val="27"/>
        </w:rPr>
        <w:t> </w:t>
      </w:r>
      <w:r>
        <w:rPr>
          <w:w w:val="105"/>
          <w:sz w:val="27"/>
        </w:rPr>
        <w:t>«ОП.07</w:t>
      </w:r>
      <w:r>
        <w:rPr>
          <w:spacing w:val="-10"/>
          <w:w w:val="105"/>
          <w:sz w:val="27"/>
        </w:rPr>
        <w:t> </w:t>
      </w:r>
      <w:r>
        <w:rPr>
          <w:w w:val="105"/>
          <w:sz w:val="27"/>
        </w:rPr>
        <w:t>Безопасность</w:t>
      </w:r>
      <w:r>
        <w:rPr>
          <w:spacing w:val="-4"/>
          <w:w w:val="105"/>
          <w:sz w:val="27"/>
        </w:rPr>
        <w:t> </w:t>
      </w:r>
      <w:r>
        <w:rPr>
          <w:w w:val="105"/>
          <w:sz w:val="27"/>
        </w:rPr>
        <w:t>жизнедеятельности»;</w:t>
      </w:r>
    </w:p>
    <w:p>
      <w:pPr>
        <w:spacing w:before="0"/>
        <w:ind w:left="834" w:right="0" w:firstLine="0"/>
        <w:jc w:val="left"/>
        <w:rPr>
          <w:sz w:val="27"/>
        </w:rPr>
      </w:pPr>
      <w:r>
        <w:rPr>
          <w:w w:val="105"/>
          <w:sz w:val="27"/>
        </w:rPr>
        <w:t>6.5. Обязательная часть профессионального учебного цикла IШКРС должна</w:t>
      </w:r>
    </w:p>
    <w:p>
      <w:pPr>
        <w:spacing w:after="0"/>
        <w:jc w:val="left"/>
        <w:rPr>
          <w:sz w:val="27"/>
        </w:rPr>
        <w:sectPr>
          <w:headerReference w:type="default" r:id="rId103"/>
          <w:footerReference w:type="default" r:id="rId104"/>
          <w:pgSz w:w="12040" w:h="17270"/>
          <w:pgMar w:header="0" w:footer="504" w:top="660" w:bottom="700" w:left="1240" w:right="380"/>
        </w:sectPr>
      </w:pPr>
    </w:p>
    <w:p>
      <w:pPr>
        <w:tabs>
          <w:tab w:pos="2758" w:val="left" w:leader="none"/>
        </w:tabs>
        <w:spacing w:before="144"/>
        <w:ind w:left="133" w:right="0" w:firstLine="0"/>
        <w:jc w:val="left"/>
        <w:rPr>
          <w:sz w:val="27"/>
        </w:rPr>
      </w:pPr>
      <w:r>
        <w:rPr>
          <w:w w:val="105"/>
          <w:sz w:val="27"/>
        </w:rPr>
        <w:t>предусматривать</w:t>
        <w:tab/>
        <w:t>изучение</w:t>
      </w:r>
    </w:p>
    <w:p>
      <w:pPr>
        <w:tabs>
          <w:tab w:pos="3253" w:val="left" w:leader="none"/>
        </w:tabs>
        <w:spacing w:before="146"/>
        <w:ind w:left="129" w:right="0" w:firstLine="0"/>
        <w:jc w:val="left"/>
        <w:rPr>
          <w:sz w:val="27"/>
        </w:rPr>
      </w:pPr>
      <w:r>
        <w:rPr>
          <w:w w:val="105"/>
          <w:sz w:val="27"/>
        </w:rPr>
        <w:t>и</w:t>
      </w:r>
      <w:r>
        <w:rPr>
          <w:spacing w:val="-17"/>
          <w:w w:val="105"/>
          <w:sz w:val="27"/>
        </w:rPr>
        <w:t> </w:t>
      </w:r>
      <w:r>
        <w:rPr>
          <w:w w:val="105"/>
          <w:sz w:val="27"/>
        </w:rPr>
        <w:t>междисциплинарных</w:t>
        <w:tab/>
      </w:r>
      <w:r>
        <w:rPr>
          <w:sz w:val="27"/>
        </w:rPr>
        <w:t>курсов:</w:t>
      </w:r>
    </w:p>
    <w:p>
      <w:pPr>
        <w:tabs>
          <w:tab w:pos="2098" w:val="left" w:leader="none"/>
          <w:tab w:pos="4968" w:val="left" w:leader="none"/>
        </w:tabs>
        <w:spacing w:before="144"/>
        <w:ind w:left="129" w:right="0" w:firstLine="0"/>
        <w:jc w:val="left"/>
        <w:rPr>
          <w:sz w:val="27"/>
        </w:rPr>
      </w:pPr>
      <w:r>
        <w:rPr/>
        <w:br w:type="column"/>
      </w:r>
      <w:r>
        <w:rPr>
          <w:sz w:val="27"/>
        </w:rPr>
        <w:t>следующих</w:t>
        <w:tab/>
        <w:t>профессиональных</w:t>
        <w:tab/>
        <w:t>модулей</w:t>
      </w:r>
    </w:p>
    <w:p>
      <w:pPr>
        <w:tabs>
          <w:tab w:pos="1505" w:val="left" w:leader="none"/>
          <w:tab w:pos="2486" w:val="left" w:leader="none"/>
          <w:tab w:pos="3085" w:val="left" w:leader="none"/>
        </w:tabs>
        <w:spacing w:before="151"/>
        <w:ind w:left="192" w:right="0" w:firstLine="0"/>
        <w:jc w:val="left"/>
        <w:rPr>
          <w:sz w:val="27"/>
        </w:rPr>
      </w:pPr>
      <w:r>
        <w:rPr>
          <w:sz w:val="27"/>
        </w:rPr>
        <w:t>«ПМ.О1</w:t>
        <w:tab/>
        <w:t>Уход</w:t>
        <w:tab/>
        <w:t>за</w:t>
        <w:tab/>
        <w:t>сельскохозяйственными</w:t>
      </w:r>
    </w:p>
    <w:p>
      <w:pPr>
        <w:spacing w:after="0"/>
        <w:jc w:val="left"/>
        <w:rPr>
          <w:sz w:val="27"/>
        </w:rPr>
        <w:sectPr>
          <w:type w:val="continuous"/>
          <w:pgSz w:w="12040" w:h="17270"/>
          <w:pgMar w:top="0" w:bottom="0" w:left="1240" w:right="380"/>
          <w:cols w:num="2" w:equalWidth="0">
            <w:col w:w="4170" w:space="139"/>
            <w:col w:w="6111"/>
          </w:cols>
        </w:sectPr>
      </w:pPr>
    </w:p>
    <w:p>
      <w:pPr>
        <w:spacing w:line="352" w:lineRule="auto" w:before="146"/>
        <w:ind w:left="124" w:right="141" w:firstLine="7"/>
        <w:jc w:val="both"/>
        <w:rPr>
          <w:sz w:val="27"/>
        </w:rPr>
      </w:pPr>
      <w:r>
        <w:rPr/>
        <w:pict>
          <v:group style="position:absolute;margin-left:0pt;margin-top:.36043pt;width:601.950pt;height:835.8pt;mso-position-horizontal-relative:page;mso-position-vertical-relative:page;z-index:-1230592" coordorigin="0,7" coordsize="12039,16716">
            <v:line style="position:absolute" from="53,16723" to="53,58" stroked="true" strokeweight="3.846125pt" strokecolor="#000000">
              <v:stroke dashstyle="solid"/>
            </v:line>
            <v:line style="position:absolute" from="0,43" to="12038,43" stroked="true" strokeweight="3.604003pt" strokecolor="#000000">
              <v:stroke dashstyle="solid"/>
            </v:line>
            <w10:wrap type="none"/>
          </v:group>
        </w:pict>
      </w:r>
      <w:r>
        <w:rPr>
          <w:w w:val="105"/>
          <w:sz w:val="27"/>
        </w:rPr>
        <w:t>животными, хранение и переработка продукции животноводства в сельской усадьбе», «МДК.01.01. Технологии ухода за сельскохозяйственными животными»,</w:t>
      </w:r>
    </w:p>
    <w:p>
      <w:pPr>
        <w:spacing w:line="355" w:lineRule="auto" w:before="0"/>
        <w:ind w:left="118" w:right="117" w:firstLine="7"/>
        <w:jc w:val="both"/>
        <w:rPr>
          <w:sz w:val="27"/>
        </w:rPr>
      </w:pPr>
      <w:r>
        <w:rPr>
          <w:w w:val="105"/>
          <w:sz w:val="27"/>
        </w:rPr>
        <w:t>«МДК.01.02.  Технологии  хранения  и  переработки  продукции  животноводства  в сельской усадьбе», «ПМ.02 Производство, хранение и переработка продукции растениеводства в сельской усадьбе», «МДК.02.01. Технологии производства продукции</w:t>
      </w:r>
      <w:r>
        <w:rPr>
          <w:spacing w:val="-12"/>
          <w:w w:val="105"/>
          <w:sz w:val="27"/>
        </w:rPr>
        <w:t> </w:t>
      </w:r>
      <w:r>
        <w:rPr>
          <w:w w:val="105"/>
          <w:sz w:val="27"/>
        </w:rPr>
        <w:t>растениеводства</w:t>
      </w:r>
      <w:r>
        <w:rPr>
          <w:spacing w:val="-38"/>
          <w:w w:val="105"/>
          <w:sz w:val="27"/>
        </w:rPr>
        <w:t> </w:t>
      </w:r>
      <w:r>
        <w:rPr>
          <w:w w:val="105"/>
          <w:sz w:val="27"/>
        </w:rPr>
        <w:t>в</w:t>
      </w:r>
      <w:r>
        <w:rPr>
          <w:spacing w:val="-31"/>
          <w:w w:val="105"/>
          <w:sz w:val="27"/>
        </w:rPr>
        <w:t> </w:t>
      </w:r>
      <w:r>
        <w:rPr>
          <w:w w:val="105"/>
          <w:sz w:val="27"/>
        </w:rPr>
        <w:t>сельской</w:t>
      </w:r>
      <w:r>
        <w:rPr>
          <w:spacing w:val="-15"/>
          <w:w w:val="105"/>
          <w:sz w:val="27"/>
        </w:rPr>
        <w:t> </w:t>
      </w:r>
      <w:r>
        <w:rPr>
          <w:w w:val="105"/>
          <w:sz w:val="27"/>
        </w:rPr>
        <w:t>усадьбе»,</w:t>
      </w:r>
      <w:r>
        <w:rPr>
          <w:spacing w:val="-20"/>
          <w:w w:val="105"/>
          <w:sz w:val="27"/>
        </w:rPr>
        <w:t> </w:t>
      </w:r>
      <w:r>
        <w:rPr>
          <w:w w:val="105"/>
          <w:sz w:val="27"/>
        </w:rPr>
        <w:t>«МДК.02.02.</w:t>
      </w:r>
      <w:r>
        <w:rPr>
          <w:spacing w:val="-17"/>
          <w:w w:val="105"/>
          <w:sz w:val="27"/>
        </w:rPr>
        <w:t> </w:t>
      </w:r>
      <w:r>
        <w:rPr>
          <w:w w:val="105"/>
          <w:sz w:val="27"/>
        </w:rPr>
        <w:t>Технологии</w:t>
      </w:r>
      <w:r>
        <w:rPr>
          <w:spacing w:val="-15"/>
          <w:w w:val="105"/>
          <w:sz w:val="27"/>
        </w:rPr>
        <w:t> </w:t>
      </w:r>
      <w:r>
        <w:rPr>
          <w:w w:val="105"/>
          <w:sz w:val="27"/>
        </w:rPr>
        <w:t>хранения и</w:t>
      </w:r>
      <w:r>
        <w:rPr>
          <w:spacing w:val="-32"/>
          <w:w w:val="105"/>
          <w:sz w:val="27"/>
        </w:rPr>
        <w:t> </w:t>
      </w:r>
      <w:r>
        <w:rPr>
          <w:w w:val="105"/>
          <w:sz w:val="27"/>
        </w:rPr>
        <w:t>переработки</w:t>
      </w:r>
      <w:r>
        <w:rPr>
          <w:spacing w:val="-18"/>
          <w:w w:val="105"/>
          <w:sz w:val="27"/>
        </w:rPr>
        <w:t> </w:t>
      </w:r>
      <w:r>
        <w:rPr>
          <w:w w:val="105"/>
          <w:sz w:val="27"/>
        </w:rPr>
        <w:t>продукции</w:t>
      </w:r>
      <w:r>
        <w:rPr>
          <w:spacing w:val="-16"/>
          <w:w w:val="105"/>
          <w:sz w:val="27"/>
        </w:rPr>
        <w:t> </w:t>
      </w:r>
      <w:r>
        <w:rPr>
          <w:w w:val="105"/>
          <w:sz w:val="27"/>
        </w:rPr>
        <w:t>растениеводства</w:t>
      </w:r>
      <w:r>
        <w:rPr>
          <w:spacing w:val="-34"/>
          <w:w w:val="105"/>
          <w:sz w:val="27"/>
        </w:rPr>
        <w:t> </w:t>
      </w:r>
      <w:r>
        <w:rPr>
          <w:w w:val="105"/>
          <w:sz w:val="27"/>
        </w:rPr>
        <w:t>в</w:t>
      </w:r>
      <w:r>
        <w:rPr>
          <w:spacing w:val="-35"/>
          <w:w w:val="105"/>
          <w:sz w:val="27"/>
        </w:rPr>
        <w:t> </w:t>
      </w:r>
      <w:r>
        <w:rPr>
          <w:w w:val="105"/>
          <w:sz w:val="27"/>
        </w:rPr>
        <w:t>сельской</w:t>
      </w:r>
      <w:r>
        <w:rPr>
          <w:spacing w:val="-16"/>
          <w:w w:val="105"/>
          <w:sz w:val="27"/>
        </w:rPr>
        <w:t> </w:t>
      </w:r>
      <w:r>
        <w:rPr>
          <w:w w:val="105"/>
          <w:sz w:val="27"/>
        </w:rPr>
        <w:t>усадьбе»,</w:t>
      </w:r>
      <w:r>
        <w:rPr>
          <w:spacing w:val="-21"/>
          <w:w w:val="105"/>
          <w:sz w:val="27"/>
        </w:rPr>
        <w:t> </w:t>
      </w:r>
      <w:r>
        <w:rPr>
          <w:w w:val="105"/>
          <w:sz w:val="27"/>
        </w:rPr>
        <w:t>«ПМ.03</w:t>
      </w:r>
      <w:r>
        <w:rPr>
          <w:spacing w:val="-24"/>
          <w:w w:val="105"/>
          <w:sz w:val="27"/>
        </w:rPr>
        <w:t> </w:t>
      </w:r>
      <w:r>
        <w:rPr>
          <w:w w:val="105"/>
          <w:sz w:val="27"/>
        </w:rPr>
        <w:t>Кулинарное приготовление пищи и контроль качества блюд», «МДК.03.01. Технологии кулинарного приготовления пищи и контроль качества блюд», «ПМ.04 Ведение оперативного учета имущества, обязательств, финансовых и хозяйственных операций</w:t>
      </w:r>
      <w:r>
        <w:rPr>
          <w:spacing w:val="-22"/>
          <w:w w:val="105"/>
          <w:sz w:val="27"/>
        </w:rPr>
        <w:t> </w:t>
      </w:r>
      <w:r>
        <w:rPr>
          <w:w w:val="105"/>
          <w:sz w:val="27"/>
        </w:rPr>
        <w:t>в</w:t>
      </w:r>
      <w:r>
        <w:rPr>
          <w:spacing w:val="-33"/>
          <w:w w:val="105"/>
          <w:sz w:val="27"/>
        </w:rPr>
        <w:t> </w:t>
      </w:r>
      <w:r>
        <w:rPr>
          <w:w w:val="105"/>
          <w:sz w:val="27"/>
        </w:rPr>
        <w:t>сельской</w:t>
      </w:r>
      <w:r>
        <w:rPr>
          <w:spacing w:val="-20"/>
          <w:w w:val="105"/>
          <w:sz w:val="27"/>
        </w:rPr>
        <w:t> </w:t>
      </w:r>
      <w:r>
        <w:rPr>
          <w:w w:val="105"/>
          <w:sz w:val="27"/>
        </w:rPr>
        <w:t>усадьбе»,</w:t>
      </w:r>
      <w:r>
        <w:rPr>
          <w:spacing w:val="-16"/>
          <w:w w:val="105"/>
          <w:sz w:val="27"/>
        </w:rPr>
        <w:t> </w:t>
      </w:r>
      <w:r>
        <w:rPr>
          <w:w w:val="105"/>
          <w:sz w:val="27"/>
        </w:rPr>
        <w:t>«МДК.04.01.</w:t>
      </w:r>
      <w:r>
        <w:rPr>
          <w:spacing w:val="-19"/>
          <w:w w:val="105"/>
          <w:sz w:val="27"/>
        </w:rPr>
        <w:t> </w:t>
      </w:r>
      <w:r>
        <w:rPr>
          <w:w w:val="105"/>
          <w:sz w:val="27"/>
        </w:rPr>
        <w:t>Методы</w:t>
      </w:r>
      <w:r>
        <w:rPr>
          <w:spacing w:val="-17"/>
          <w:w w:val="105"/>
          <w:sz w:val="27"/>
        </w:rPr>
        <w:t> </w:t>
      </w:r>
      <w:r>
        <w:rPr>
          <w:w w:val="105"/>
          <w:sz w:val="27"/>
        </w:rPr>
        <w:t>учета</w:t>
      </w:r>
      <w:r>
        <w:rPr>
          <w:spacing w:val="-19"/>
          <w:w w:val="105"/>
          <w:sz w:val="27"/>
        </w:rPr>
        <w:t> </w:t>
      </w:r>
      <w:r>
        <w:rPr>
          <w:w w:val="105"/>
          <w:sz w:val="27"/>
        </w:rPr>
        <w:t>имущества,</w:t>
      </w:r>
      <w:r>
        <w:rPr>
          <w:spacing w:val="-12"/>
          <w:w w:val="105"/>
          <w:sz w:val="27"/>
        </w:rPr>
        <w:t> </w:t>
      </w:r>
      <w:r>
        <w:rPr>
          <w:w w:val="105"/>
          <w:sz w:val="27"/>
        </w:rPr>
        <w:t>обязательств, финансовых и хозяйственных</w:t>
      </w:r>
      <w:r>
        <w:rPr>
          <w:spacing w:val="12"/>
          <w:w w:val="105"/>
          <w:sz w:val="27"/>
        </w:rPr>
        <w:t> </w:t>
      </w:r>
      <w:r>
        <w:rPr>
          <w:w w:val="105"/>
          <w:sz w:val="27"/>
        </w:rPr>
        <w:t>операций».»;</w:t>
      </w:r>
    </w:p>
    <w:p>
      <w:pPr>
        <w:spacing w:line="305" w:lineRule="exact" w:before="0"/>
        <w:ind w:left="826" w:right="0" w:firstLine="0"/>
        <w:jc w:val="left"/>
        <w:rPr>
          <w:sz w:val="27"/>
        </w:rPr>
      </w:pPr>
      <w:r>
        <w:rPr>
          <w:w w:val="105"/>
          <w:sz w:val="27"/>
        </w:rPr>
        <w:t>и) пункт 7.9 изложить в следующей редакции:</w:t>
      </w:r>
    </w:p>
    <w:p>
      <w:pPr>
        <w:spacing w:line="352" w:lineRule="auto" w:before="146"/>
        <w:ind w:left="110" w:right="148" w:firstLine="708"/>
        <w:jc w:val="both"/>
        <w:rPr>
          <w:sz w:val="27"/>
        </w:rPr>
      </w:pPr>
      <w:r>
        <w:rPr>
          <w:w w:val="105"/>
          <w:sz w:val="27"/>
        </w:rPr>
        <w:t>«7.9. IШКРС, реализуемая на базе основного общего образования, разрабатывается</w:t>
      </w:r>
      <w:r>
        <w:rPr>
          <w:spacing w:val="-35"/>
          <w:w w:val="105"/>
          <w:sz w:val="27"/>
        </w:rPr>
        <w:t> </w:t>
      </w:r>
      <w:r>
        <w:rPr>
          <w:w w:val="105"/>
          <w:sz w:val="27"/>
        </w:rPr>
        <w:t>образовательной</w:t>
      </w:r>
      <w:r>
        <w:rPr>
          <w:spacing w:val="-29"/>
          <w:w w:val="105"/>
          <w:sz w:val="27"/>
        </w:rPr>
        <w:t> </w:t>
      </w:r>
      <w:r>
        <w:rPr>
          <w:w w:val="105"/>
          <w:sz w:val="27"/>
        </w:rPr>
        <w:t>организацией</w:t>
      </w:r>
      <w:r>
        <w:rPr>
          <w:spacing w:val="-18"/>
          <w:w w:val="105"/>
          <w:sz w:val="27"/>
        </w:rPr>
        <w:t> </w:t>
      </w:r>
      <w:r>
        <w:rPr>
          <w:w w:val="105"/>
          <w:sz w:val="27"/>
        </w:rPr>
        <w:t>на</w:t>
      </w:r>
      <w:r>
        <w:rPr>
          <w:spacing w:val="-26"/>
          <w:w w:val="105"/>
          <w:sz w:val="27"/>
        </w:rPr>
        <w:t> </w:t>
      </w:r>
      <w:r>
        <w:rPr>
          <w:w w:val="105"/>
          <w:sz w:val="27"/>
        </w:rPr>
        <w:t>основе</w:t>
      </w:r>
      <w:r>
        <w:rPr>
          <w:spacing w:val="-18"/>
          <w:w w:val="105"/>
          <w:sz w:val="27"/>
        </w:rPr>
        <w:t> </w:t>
      </w:r>
      <w:r>
        <w:rPr>
          <w:w w:val="105"/>
          <w:sz w:val="27"/>
        </w:rPr>
        <w:t>требований</w:t>
      </w:r>
      <w:r>
        <w:rPr>
          <w:spacing w:val="-9"/>
          <w:w w:val="105"/>
          <w:sz w:val="27"/>
        </w:rPr>
        <w:t> </w:t>
      </w:r>
      <w:r>
        <w:rPr>
          <w:w w:val="105"/>
          <w:sz w:val="27"/>
        </w:rPr>
        <w:t>федерального государственного</w:t>
      </w:r>
      <w:r>
        <w:rPr>
          <w:spacing w:val="-21"/>
          <w:w w:val="105"/>
          <w:sz w:val="27"/>
        </w:rPr>
        <w:t> </w:t>
      </w:r>
      <w:r>
        <w:rPr>
          <w:w w:val="105"/>
          <w:sz w:val="27"/>
        </w:rPr>
        <w:t>образовательного</w:t>
      </w:r>
      <w:r>
        <w:rPr>
          <w:spacing w:val="-26"/>
          <w:w w:val="105"/>
          <w:sz w:val="27"/>
        </w:rPr>
        <w:t> </w:t>
      </w:r>
      <w:r>
        <w:rPr>
          <w:w w:val="105"/>
          <w:sz w:val="27"/>
        </w:rPr>
        <w:t>стандарта</w:t>
      </w:r>
      <w:r>
        <w:rPr>
          <w:spacing w:val="-8"/>
          <w:w w:val="105"/>
          <w:sz w:val="27"/>
        </w:rPr>
        <w:t> </w:t>
      </w:r>
      <w:r>
        <w:rPr>
          <w:w w:val="105"/>
          <w:sz w:val="27"/>
        </w:rPr>
        <w:t>среднего</w:t>
      </w:r>
      <w:r>
        <w:rPr>
          <w:spacing w:val="-8"/>
          <w:w w:val="105"/>
          <w:sz w:val="27"/>
        </w:rPr>
        <w:t> </w:t>
      </w:r>
      <w:r>
        <w:rPr>
          <w:w w:val="105"/>
          <w:sz w:val="27"/>
        </w:rPr>
        <w:t>общего</w:t>
      </w:r>
      <w:r>
        <w:rPr>
          <w:spacing w:val="-15"/>
          <w:w w:val="105"/>
          <w:sz w:val="27"/>
        </w:rPr>
        <w:t> </w:t>
      </w:r>
      <w:r>
        <w:rPr>
          <w:w w:val="105"/>
          <w:sz w:val="27"/>
        </w:rPr>
        <w:t>образования,</w:t>
      </w:r>
      <w:r>
        <w:rPr>
          <w:spacing w:val="-9"/>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21"/>
          <w:sz w:val="27"/>
        </w:rPr>
        <w:t> </w:t>
      </w:r>
      <w:r>
        <w:rPr>
          <w:spacing w:val="-1"/>
          <w:w w:val="103"/>
          <w:sz w:val="27"/>
        </w:rPr>
        <w:t>професси</w:t>
      </w:r>
      <w:r>
        <w:rPr>
          <w:spacing w:val="-5"/>
          <w:w w:val="103"/>
          <w:sz w:val="27"/>
        </w:rPr>
        <w:t>и</w:t>
      </w:r>
      <w:r>
        <w:rPr>
          <w:spacing w:val="-2"/>
          <w:w w:val="107"/>
          <w:position w:val="10"/>
          <w:sz w:val="17"/>
        </w:rPr>
        <w:t>5</w:t>
      </w:r>
      <w:r>
        <w:rPr>
          <w:spacing w:val="-60"/>
          <w:w w:val="64"/>
          <w:sz w:val="27"/>
        </w:rPr>
        <w:t>О</w:t>
      </w:r>
      <w:r>
        <w:rPr>
          <w:w w:val="22"/>
          <w:sz w:val="27"/>
        </w:rPr>
        <w:t>)_</w:t>
      </w:r>
      <w:r>
        <w:rPr>
          <w:spacing w:val="-32"/>
          <w:sz w:val="27"/>
        </w:rPr>
        <w:t> </w:t>
      </w:r>
      <w:r>
        <w:rPr>
          <w:w w:val="104"/>
          <w:sz w:val="27"/>
        </w:rPr>
        <w:t>»;</w:t>
      </w:r>
    </w:p>
    <w:p>
      <w:pPr>
        <w:spacing w:line="309" w:lineRule="exact" w:before="0"/>
        <w:ind w:left="816" w:right="0" w:firstLine="0"/>
        <w:jc w:val="left"/>
        <w:rPr>
          <w:sz w:val="27"/>
        </w:rPr>
      </w:pPr>
      <w:r>
        <w:rPr>
          <w:spacing w:val="-1"/>
          <w:w w:val="106"/>
          <w:sz w:val="27"/>
        </w:rPr>
        <w:t>к</w:t>
      </w:r>
      <w:r>
        <w:rPr>
          <w:w w:val="106"/>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12"/>
          <w:w w:val="108"/>
          <w:sz w:val="27"/>
        </w:rPr>
        <w:t>«</w:t>
      </w:r>
      <w:r>
        <w:rPr>
          <w:spacing w:val="-8"/>
          <w:w w:val="109"/>
          <w:position w:val="9"/>
          <w:sz w:val="18"/>
        </w:rPr>
        <w:t>5</w:t>
      </w:r>
      <w:r>
        <w:rPr>
          <w:spacing w:val="-78"/>
          <w:w w:val="106"/>
          <w:sz w:val="27"/>
        </w:rPr>
        <w:t>0</w:t>
      </w:r>
      <w:r>
        <w:rPr>
          <w:w w:val="23"/>
          <w:sz w:val="27"/>
        </w:rPr>
        <w:t>)</w:t>
      </w:r>
      <w:r>
        <w:rPr>
          <w:spacing w:val="-39"/>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2" w:lineRule="auto" w:before="146"/>
        <w:ind w:left="105" w:right="150" w:firstLine="713"/>
        <w:jc w:val="both"/>
        <w:rPr>
          <w:sz w:val="27"/>
        </w:rPr>
      </w:pPr>
      <w:r>
        <w:rPr>
          <w:spacing w:val="-11"/>
          <w:w w:val="104"/>
          <w:sz w:val="27"/>
        </w:rPr>
        <w:t>«</w:t>
      </w:r>
      <w:r>
        <w:rPr>
          <w:spacing w:val="-74"/>
          <w:w w:val="104"/>
          <w:position w:val="9"/>
          <w:sz w:val="17"/>
        </w:rPr>
        <w:t>5</w:t>
      </w:r>
      <w:r>
        <w:rPr>
          <w:rFonts w:ascii="Arial" w:hAnsi="Arial"/>
          <w:w w:val="55"/>
          <w:sz w:val="19"/>
        </w:rPr>
        <w:t>&lt;</w:t>
      </w:r>
      <w:r>
        <w:rPr>
          <w:rFonts w:ascii="Arial" w:hAnsi="Arial"/>
          <w:sz w:val="19"/>
        </w:rPr>
        <w:t> </w:t>
      </w:r>
      <w:r>
        <w:rPr>
          <w:spacing w:val="-53"/>
          <w:w w:val="106"/>
          <w:position w:val="9"/>
          <w:sz w:val="17"/>
        </w:rPr>
        <w:t>1</w:t>
      </w:r>
      <w:r>
        <w:rPr>
          <w:w w:val="34"/>
          <w:sz w:val="17"/>
        </w:rPr>
        <w:t>)</w:t>
      </w:r>
      <w:r>
        <w:rPr>
          <w:sz w:val="17"/>
        </w:rPr>
        <w:t>  </w:t>
      </w:r>
      <w:r>
        <w:rPr>
          <w:spacing w:val="-1"/>
          <w:w w:val="102"/>
          <w:sz w:val="27"/>
        </w:rPr>
        <w:t>Федеральны</w:t>
      </w:r>
      <w:r>
        <w:rPr>
          <w:w w:val="102"/>
          <w:sz w:val="27"/>
        </w:rPr>
        <w:t>й</w:t>
      </w:r>
      <w:r>
        <w:rPr>
          <w:sz w:val="27"/>
        </w:rPr>
        <w:t>    </w:t>
      </w:r>
      <w:r>
        <w:rPr>
          <w:spacing w:val="-1"/>
          <w:w w:val="103"/>
          <w:sz w:val="27"/>
        </w:rPr>
        <w:t>государственны</w:t>
      </w:r>
      <w:r>
        <w:rPr>
          <w:w w:val="103"/>
          <w:sz w:val="27"/>
        </w:rPr>
        <w:t>й</w:t>
      </w:r>
      <w:r>
        <w:rPr>
          <w:sz w:val="27"/>
        </w:rPr>
        <w:t>    </w:t>
      </w:r>
      <w:r>
        <w:rPr>
          <w:w w:val="104"/>
          <w:sz w:val="27"/>
        </w:rPr>
        <w:t>образовательный</w:t>
      </w:r>
      <w:r>
        <w:rPr>
          <w:sz w:val="27"/>
        </w:rPr>
        <w:t>   </w:t>
      </w:r>
      <w:r>
        <w:rPr>
          <w:spacing w:val="-1"/>
          <w:w w:val="103"/>
          <w:sz w:val="27"/>
        </w:rPr>
        <w:t>стандар</w:t>
      </w:r>
      <w:r>
        <w:rPr>
          <w:w w:val="103"/>
          <w:sz w:val="27"/>
        </w:rPr>
        <w:t>т</w:t>
      </w:r>
      <w:r>
        <w:rPr>
          <w:sz w:val="27"/>
        </w:rPr>
        <w:t>    </w:t>
      </w:r>
      <w:r>
        <w:rPr>
          <w:spacing w:val="-1"/>
          <w:w w:val="102"/>
          <w:sz w:val="27"/>
        </w:rPr>
        <w:t>среднего </w:t>
      </w:r>
      <w:r>
        <w:rPr>
          <w:sz w:val="27"/>
        </w:rPr>
        <w:t>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sz w:val="27"/>
        </w:rPr>
        <w:t>413 (зарегистрирован Министерством юстиции Российской Федерации 7 июня 2012 г., регистрационный </w:t>
      </w:r>
      <w:r>
        <w:rPr>
          <w:rFonts w:ascii="Arial" w:hAnsi="Arial"/>
          <w:sz w:val="26"/>
        </w:rPr>
        <w:t>№</w:t>
      </w:r>
      <w:r>
        <w:rPr>
          <w:rFonts w:ascii="Arial" w:hAnsi="Arial"/>
          <w:spacing w:val="68"/>
          <w:sz w:val="26"/>
        </w:rPr>
        <w:t> </w:t>
      </w:r>
      <w:r>
        <w:rPr>
          <w:sz w:val="27"/>
        </w:rPr>
        <w:t>24480),</w:t>
      </w:r>
    </w:p>
    <w:p>
      <w:pPr>
        <w:spacing w:after="0" w:line="352" w:lineRule="auto"/>
        <w:jc w:val="both"/>
        <w:rPr>
          <w:sz w:val="27"/>
        </w:rPr>
        <w:sectPr>
          <w:type w:val="continuous"/>
          <w:pgSz w:w="12040" w:h="17270"/>
          <w:pgMar w:top="0" w:bottom="0" w:left="1240" w:right="380"/>
        </w:sectPr>
      </w:pPr>
    </w:p>
    <w:p>
      <w:pPr>
        <w:spacing w:before="64"/>
        <w:ind w:left="1186" w:right="1155" w:firstLine="0"/>
        <w:jc w:val="center"/>
        <w:rPr>
          <w:rFonts w:ascii="Arial"/>
          <w:sz w:val="23"/>
        </w:rPr>
      </w:pPr>
      <w:r>
        <w:rPr/>
        <w:pict>
          <v:group style="position:absolute;margin-left:0pt;margin-top:.000058pt;width:601.950pt;height:797.7pt;mso-position-horizontal-relative:page;mso-position-vertical-relative:page;z-index:-1230568" coordorigin="0,0" coordsize="12039,15954">
            <v:line style="position:absolute" from="53,15954" to="53,58" stroked="true" strokeweight="4.086508pt" strokecolor="#000000">
              <v:stroke dashstyle="solid"/>
            </v:line>
            <v:line style="position:absolute" from="0,32" to="12038,32" stroked="true" strokeweight="3.243574pt" strokecolor="#000000">
              <v:stroke dashstyle="solid"/>
            </v:line>
            <w10:wrap type="none"/>
          </v:group>
        </w:pict>
      </w:r>
      <w:r>
        <w:rPr>
          <w:rFonts w:ascii="Arial"/>
          <w:sz w:val="23"/>
        </w:rPr>
        <w:t>48</w:t>
      </w:r>
    </w:p>
    <w:p>
      <w:pPr>
        <w:pStyle w:val="BodyText"/>
        <w:spacing w:before="2"/>
        <w:rPr>
          <w:rFonts w:ascii="Arial"/>
        </w:rPr>
      </w:pPr>
    </w:p>
    <w:p>
      <w:pPr>
        <w:spacing w:line="357" w:lineRule="auto" w:before="0"/>
        <w:ind w:left="130" w:right="100" w:firstLine="4"/>
        <w:jc w:val="both"/>
        <w:rPr>
          <w:sz w:val="27"/>
        </w:rPr>
      </w:pPr>
      <w:r>
        <w:rPr>
          <w:w w:val="105"/>
          <w:sz w:val="27"/>
        </w:rPr>
        <w:t>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0"/>
          <w:w w:val="105"/>
          <w:sz w:val="27"/>
        </w:rPr>
        <w:t> </w:t>
      </w:r>
      <w:r>
        <w:rPr>
          <w:w w:val="105"/>
          <w:sz w:val="27"/>
        </w:rPr>
        <w:t>юстиции</w:t>
      </w:r>
      <w:r>
        <w:rPr>
          <w:spacing w:val="-9"/>
          <w:w w:val="105"/>
          <w:sz w:val="27"/>
        </w:rPr>
        <w:t> </w:t>
      </w:r>
      <w:r>
        <w:rPr>
          <w:w w:val="105"/>
          <w:sz w:val="27"/>
        </w:rPr>
        <w:t>Российской</w:t>
      </w:r>
      <w:r>
        <w:rPr>
          <w:spacing w:val="-9"/>
          <w:w w:val="105"/>
          <w:sz w:val="27"/>
        </w:rPr>
        <w:t> </w:t>
      </w:r>
      <w:r>
        <w:rPr>
          <w:w w:val="105"/>
          <w:sz w:val="27"/>
        </w:rPr>
        <w:t>Федерации</w:t>
      </w:r>
      <w:r>
        <w:rPr>
          <w:spacing w:val="0"/>
          <w:w w:val="105"/>
          <w:sz w:val="27"/>
        </w:rPr>
        <w:t> </w:t>
      </w:r>
      <w:r>
        <w:rPr>
          <w:w w:val="105"/>
          <w:sz w:val="27"/>
        </w:rPr>
        <w:t>26</w:t>
      </w:r>
      <w:r>
        <w:rPr>
          <w:spacing w:val="-17"/>
          <w:w w:val="105"/>
          <w:sz w:val="27"/>
        </w:rPr>
        <w:t> </w:t>
      </w:r>
      <w:r>
        <w:rPr>
          <w:w w:val="105"/>
          <w:sz w:val="27"/>
        </w:rPr>
        <w:t>июля</w:t>
      </w:r>
      <w:r>
        <w:rPr>
          <w:spacing w:val="-11"/>
          <w:w w:val="105"/>
          <w:sz w:val="27"/>
        </w:rPr>
        <w:t> </w:t>
      </w:r>
      <w:r>
        <w:rPr>
          <w:w w:val="105"/>
          <w:sz w:val="27"/>
        </w:rPr>
        <w:t>2017</w:t>
      </w:r>
      <w:r>
        <w:rPr>
          <w:spacing w:val="-11"/>
          <w:w w:val="105"/>
          <w:sz w:val="27"/>
        </w:rPr>
        <w:t> </w:t>
      </w:r>
      <w:r>
        <w:rPr>
          <w:w w:val="105"/>
          <w:sz w:val="27"/>
        </w:rPr>
        <w:t>г.,</w:t>
      </w:r>
      <w:r>
        <w:rPr>
          <w:spacing w:val="-19"/>
          <w:w w:val="105"/>
          <w:sz w:val="27"/>
        </w:rPr>
        <w:t> </w:t>
      </w:r>
      <w:r>
        <w:rPr>
          <w:w w:val="105"/>
          <w:sz w:val="27"/>
        </w:rPr>
        <w:t>регистрационный</w:t>
      </w:r>
    </w:p>
    <w:p>
      <w:pPr>
        <w:spacing w:line="357" w:lineRule="auto" w:before="1"/>
        <w:ind w:left="124" w:right="120"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5"/>
          <w:w w:val="105"/>
          <w:sz w:val="27"/>
        </w:rPr>
        <w:t> </w:t>
      </w:r>
      <w:r>
        <w:rPr>
          <w:w w:val="105"/>
          <w:sz w:val="27"/>
        </w:rPr>
        <w:t>сентября</w:t>
      </w:r>
      <w:r>
        <w:rPr>
          <w:spacing w:val="-10"/>
          <w:w w:val="105"/>
          <w:sz w:val="27"/>
        </w:rPr>
        <w:t> </w:t>
      </w:r>
      <w:r>
        <w:rPr>
          <w:w w:val="105"/>
          <w:sz w:val="27"/>
        </w:rPr>
        <w:t>2020</w:t>
      </w:r>
      <w:r>
        <w:rPr>
          <w:spacing w:val="-17"/>
          <w:w w:val="105"/>
          <w:sz w:val="27"/>
        </w:rPr>
        <w:t> </w:t>
      </w:r>
      <w:r>
        <w:rPr>
          <w:w w:val="105"/>
          <w:sz w:val="27"/>
        </w:rPr>
        <w:t>г.</w:t>
      </w:r>
      <w:r>
        <w:rPr>
          <w:spacing w:val="-35"/>
          <w:w w:val="105"/>
          <w:sz w:val="27"/>
        </w:rPr>
        <w:t> </w:t>
      </w:r>
      <w:r>
        <w:rPr>
          <w:rFonts w:ascii="Arial" w:hAnsi="Arial"/>
          <w:w w:val="105"/>
          <w:sz w:val="25"/>
        </w:rPr>
        <w:t>№</w:t>
      </w:r>
      <w:r>
        <w:rPr>
          <w:rFonts w:ascii="Arial" w:hAnsi="Arial"/>
          <w:spacing w:val="-26"/>
          <w:w w:val="105"/>
          <w:sz w:val="25"/>
        </w:rPr>
        <w:t> </w:t>
      </w:r>
      <w:r>
        <w:rPr>
          <w:w w:val="105"/>
          <w:sz w:val="27"/>
        </w:rPr>
        <w:t>519</w:t>
      </w:r>
      <w:r>
        <w:rPr>
          <w:spacing w:val="-23"/>
          <w:w w:val="105"/>
          <w:sz w:val="27"/>
        </w:rPr>
        <w:t> </w:t>
      </w:r>
      <w:r>
        <w:rPr>
          <w:w w:val="105"/>
          <w:sz w:val="27"/>
        </w:rPr>
        <w:t>(зарегистрирован</w:t>
      </w:r>
      <w:r>
        <w:rPr>
          <w:spacing w:val="-21"/>
          <w:w w:val="105"/>
          <w:sz w:val="27"/>
        </w:rPr>
        <w:t> </w:t>
      </w:r>
      <w:r>
        <w:rPr>
          <w:w w:val="105"/>
          <w:sz w:val="27"/>
        </w:rPr>
        <w:t>Министерством</w:t>
      </w:r>
      <w:r>
        <w:rPr>
          <w:spacing w:val="-8"/>
          <w:w w:val="105"/>
          <w:sz w:val="27"/>
        </w:rPr>
        <w:t> </w:t>
      </w:r>
      <w:r>
        <w:rPr>
          <w:w w:val="105"/>
          <w:sz w:val="27"/>
        </w:rPr>
        <w:t>юстиции</w:t>
      </w:r>
      <w:r>
        <w:rPr>
          <w:spacing w:val="-12"/>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8"/>
          <w:w w:val="105"/>
          <w:sz w:val="27"/>
        </w:rPr>
        <w:t> </w:t>
      </w:r>
      <w:r>
        <w:rPr>
          <w:w w:val="105"/>
          <w:sz w:val="27"/>
        </w:rPr>
        <w:t>г.</w:t>
      </w:r>
    </w:p>
    <w:p>
      <w:pPr>
        <w:spacing w:line="302" w:lineRule="exact" w:before="0"/>
        <w:ind w:left="110" w:right="0" w:firstLine="0"/>
        <w:jc w:val="both"/>
        <w:rPr>
          <w:sz w:val="27"/>
        </w:rPr>
      </w:pPr>
      <w:r>
        <w:rPr>
          <w:rFonts w:ascii="Arial" w:hAnsi="Arial"/>
          <w:w w:val="105"/>
          <w:sz w:val="25"/>
        </w:rPr>
        <w:t>№ </w:t>
      </w:r>
      <w:r>
        <w:rPr>
          <w:w w:val="105"/>
          <w:sz w:val="27"/>
        </w:rPr>
        <w:t>712 (зарегистрирован Министерством юстиции Российской</w:t>
      </w:r>
      <w:r>
        <w:rPr>
          <w:spacing w:val="52"/>
          <w:w w:val="105"/>
          <w:sz w:val="27"/>
        </w:rPr>
        <w:t> </w:t>
      </w:r>
      <w:r>
        <w:rPr>
          <w:w w:val="105"/>
          <w:sz w:val="27"/>
        </w:rPr>
        <w:t>Федерации</w:t>
      </w:r>
    </w:p>
    <w:p>
      <w:pPr>
        <w:spacing w:line="352" w:lineRule="auto" w:before="146"/>
        <w:ind w:left="121" w:right="127" w:firstLine="3"/>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7"/>
          <w:w w:val="105"/>
          <w:sz w:val="27"/>
        </w:rPr>
        <w:t> </w:t>
      </w:r>
      <w:r>
        <w:rPr>
          <w:w w:val="105"/>
          <w:sz w:val="27"/>
        </w:rPr>
        <w:t>г.,</w:t>
      </w:r>
      <w:r>
        <w:rPr>
          <w:spacing w:val="-16"/>
          <w:w w:val="105"/>
          <w:sz w:val="27"/>
        </w:rPr>
        <w:t> </w:t>
      </w:r>
      <w:r>
        <w:rPr>
          <w:w w:val="105"/>
          <w:sz w:val="27"/>
        </w:rPr>
        <w:t>регистрационный</w:t>
      </w:r>
      <w:r>
        <w:rPr>
          <w:spacing w:val="-28"/>
          <w:w w:val="105"/>
          <w:sz w:val="27"/>
        </w:rPr>
        <w:t> </w:t>
      </w:r>
      <w:r>
        <w:rPr>
          <w:w w:val="105"/>
          <w:sz w:val="27"/>
        </w:rPr>
        <w:t>№</w:t>
      </w:r>
      <w:r>
        <w:rPr>
          <w:spacing w:val="-17"/>
          <w:w w:val="105"/>
          <w:sz w:val="27"/>
        </w:rPr>
        <w:t> </w:t>
      </w:r>
      <w:r>
        <w:rPr>
          <w:w w:val="105"/>
          <w:sz w:val="27"/>
        </w:rPr>
        <w:t>70034)</w:t>
      </w:r>
      <w:r>
        <w:rPr>
          <w:spacing w:val="-10"/>
          <w:w w:val="105"/>
          <w:sz w:val="27"/>
        </w:rPr>
        <w:t> </w:t>
      </w:r>
      <w:r>
        <w:rPr>
          <w:w w:val="105"/>
          <w:sz w:val="27"/>
        </w:rPr>
        <w:t>и</w:t>
      </w:r>
      <w:r>
        <w:rPr>
          <w:spacing w:val="-20"/>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7"/>
          <w:w w:val="105"/>
          <w:sz w:val="27"/>
        </w:rPr>
        <w:t> </w:t>
      </w:r>
      <w:r>
        <w:rPr>
          <w:w w:val="105"/>
          <w:sz w:val="27"/>
        </w:rPr>
        <w:t>2023</w:t>
      </w:r>
      <w:r>
        <w:rPr>
          <w:spacing w:val="-13"/>
          <w:w w:val="105"/>
          <w:sz w:val="27"/>
        </w:rPr>
        <w:t> </w:t>
      </w:r>
      <w:r>
        <w:rPr>
          <w:w w:val="105"/>
          <w:sz w:val="27"/>
        </w:rPr>
        <w:t>г.</w:t>
      </w:r>
      <w:r>
        <w:rPr>
          <w:spacing w:val="-20"/>
          <w:w w:val="105"/>
          <w:sz w:val="27"/>
        </w:rPr>
        <w:t> </w:t>
      </w:r>
      <w:r>
        <w:rPr>
          <w:w w:val="105"/>
          <w:sz w:val="27"/>
        </w:rPr>
        <w:t>№</w:t>
      </w:r>
      <w:r>
        <w:rPr>
          <w:spacing w:val="-10"/>
          <w:w w:val="105"/>
          <w:sz w:val="27"/>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39"/>
          <w:w w:val="105"/>
          <w:sz w:val="25"/>
        </w:rPr>
        <w:t> </w:t>
      </w:r>
      <w:r>
        <w:rPr>
          <w:w w:val="105"/>
          <w:sz w:val="27"/>
        </w:rPr>
        <w:t>77121).»;</w:t>
      </w:r>
    </w:p>
    <w:p>
      <w:pPr>
        <w:spacing w:before="10"/>
        <w:ind w:left="825" w:right="0" w:firstLine="0"/>
        <w:jc w:val="left"/>
        <w:rPr>
          <w:sz w:val="27"/>
        </w:rPr>
      </w:pPr>
      <w:r>
        <w:rPr>
          <w:sz w:val="27"/>
        </w:rPr>
        <w:t>л) пункт 7.15 изложить в следующей</w:t>
      </w:r>
      <w:r>
        <w:rPr>
          <w:spacing w:val="55"/>
          <w:sz w:val="27"/>
        </w:rPr>
        <w:t> </w:t>
      </w:r>
      <w:r>
        <w:rPr>
          <w:sz w:val="27"/>
        </w:rPr>
        <w:t>редакции:</w:t>
      </w:r>
    </w:p>
    <w:p>
      <w:pPr>
        <w:spacing w:before="146"/>
        <w:ind w:left="823" w:right="0" w:firstLine="0"/>
        <w:jc w:val="left"/>
        <w:rPr>
          <w:sz w:val="27"/>
        </w:rPr>
      </w:pPr>
      <w:r>
        <w:rPr>
          <w:sz w:val="27"/>
        </w:rPr>
        <w:t>«7.15. Требование к финансовым условиям реализации ППКРС:</w:t>
      </w:r>
    </w:p>
    <w:p>
      <w:pPr>
        <w:spacing w:line="372" w:lineRule="auto" w:before="151"/>
        <w:ind w:left="114" w:right="146" w:firstLine="504"/>
        <w:jc w:val="both"/>
        <w:rPr>
          <w:sz w:val="27"/>
        </w:rPr>
      </w:pPr>
      <w:r>
        <w:rPr>
          <w:w w:val="105"/>
          <w:sz w:val="27"/>
        </w:rPr>
        <w:t>финансовое обеспечение реализации ППКРС должно осуществляться в объеме не</w:t>
      </w:r>
      <w:r>
        <w:rPr>
          <w:spacing w:val="-28"/>
          <w:w w:val="105"/>
          <w:sz w:val="27"/>
        </w:rPr>
        <w:t> </w:t>
      </w:r>
      <w:r>
        <w:rPr>
          <w:w w:val="105"/>
          <w:sz w:val="27"/>
        </w:rPr>
        <w:t>ниже</w:t>
      </w:r>
      <w:r>
        <w:rPr>
          <w:spacing w:val="-27"/>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14"/>
          <w:w w:val="105"/>
          <w:sz w:val="27"/>
        </w:rPr>
        <w:t> </w:t>
      </w:r>
      <w:r>
        <w:rPr>
          <w:w w:val="105"/>
          <w:sz w:val="27"/>
        </w:rPr>
        <w:t>с</w:t>
      </w:r>
      <w:r>
        <w:rPr>
          <w:spacing w:val="-34"/>
          <w:w w:val="105"/>
          <w:sz w:val="27"/>
        </w:rPr>
        <w:t> </w:t>
      </w:r>
      <w:r>
        <w:rPr>
          <w:w w:val="105"/>
          <w:sz w:val="27"/>
        </w:rPr>
        <w:t>бюджетным</w:t>
      </w:r>
      <w:r>
        <w:rPr>
          <w:spacing w:val="-16"/>
          <w:w w:val="105"/>
          <w:sz w:val="27"/>
        </w:rPr>
        <w:t> </w:t>
      </w:r>
      <w:r>
        <w:rPr>
          <w:w w:val="105"/>
          <w:sz w:val="27"/>
        </w:rPr>
        <w:t>законодательством</w:t>
      </w:r>
      <w:r>
        <w:rPr>
          <w:spacing w:val="-33"/>
          <w:w w:val="105"/>
          <w:sz w:val="27"/>
        </w:rPr>
        <w:t> </w:t>
      </w:r>
      <w:r>
        <w:rPr>
          <w:w w:val="105"/>
          <w:sz w:val="27"/>
        </w:rPr>
        <w:t>Российской </w:t>
      </w:r>
      <w:r>
        <w:rPr>
          <w:spacing w:val="-3"/>
          <w:w w:val="105"/>
          <w:sz w:val="27"/>
        </w:rPr>
        <w:t>Федерации</w:t>
      </w:r>
      <w:r>
        <w:rPr>
          <w:spacing w:val="-3"/>
          <w:w w:val="105"/>
          <w:position w:val="10"/>
          <w:sz w:val="19"/>
        </w:rPr>
        <w:t>7 </w:t>
      </w:r>
      <w:r>
        <w:rPr>
          <w:w w:val="105"/>
          <w:sz w:val="27"/>
        </w:rPr>
        <w:t>и Федеральным законом от 29 декабря 2012 г. </w:t>
      </w:r>
      <w:r>
        <w:rPr>
          <w:rFonts w:ascii="Arial" w:hAnsi="Arial"/>
          <w:w w:val="105"/>
          <w:sz w:val="26"/>
        </w:rPr>
        <w:t>№</w:t>
      </w:r>
      <w:r>
        <w:rPr>
          <w:rFonts w:ascii="Arial" w:hAnsi="Arial"/>
          <w:spacing w:val="31"/>
          <w:w w:val="105"/>
          <w:sz w:val="26"/>
        </w:rPr>
        <w:t> </w:t>
      </w:r>
      <w:r>
        <w:rPr>
          <w:w w:val="105"/>
          <w:sz w:val="27"/>
        </w:rPr>
        <w:t>273-ФЗ</w:t>
      </w:r>
    </w:p>
    <w:p>
      <w:pPr>
        <w:spacing w:before="6"/>
        <w:ind w:left="112" w:right="0" w:firstLine="0"/>
        <w:jc w:val="both"/>
        <w:rPr>
          <w:sz w:val="27"/>
        </w:rPr>
      </w:pPr>
      <w:r>
        <w:rPr>
          <w:sz w:val="27"/>
        </w:rPr>
        <w:t>«Об образовании в Российской Федерации».»;</w:t>
      </w:r>
    </w:p>
    <w:p>
      <w:pPr>
        <w:spacing w:before="184"/>
        <w:ind w:left="816" w:right="0" w:firstLine="0"/>
        <w:jc w:val="left"/>
        <w:rPr>
          <w:sz w:val="27"/>
        </w:rPr>
      </w:pPr>
      <w:r>
        <w:rPr>
          <w:sz w:val="27"/>
        </w:rPr>
        <w:t>м) сноску &lt;&lt;7» к пункту 7.15 изложить в следующей редакции:</w:t>
      </w:r>
    </w:p>
    <w:p>
      <w:pPr>
        <w:spacing w:before="147"/>
        <w:ind w:left="814" w:right="0" w:firstLine="0"/>
        <w:jc w:val="left"/>
        <w:rPr>
          <w:sz w:val="27"/>
        </w:rPr>
      </w:pPr>
      <w:r>
        <w:rPr>
          <w:w w:val="105"/>
          <w:sz w:val="27"/>
        </w:rPr>
        <w:t>«</w:t>
      </w:r>
      <w:r>
        <w:rPr>
          <w:rFonts w:ascii="Arial" w:hAnsi="Arial"/>
          <w:w w:val="105"/>
          <w:position w:val="10"/>
          <w:sz w:val="16"/>
        </w:rPr>
        <w:t>7 </w:t>
      </w:r>
      <w:r>
        <w:rPr>
          <w:w w:val="105"/>
          <w:sz w:val="27"/>
        </w:rPr>
        <w:t>Бюджетный кодекс Российской Федерации.».</w:t>
      </w:r>
    </w:p>
    <w:p>
      <w:pPr>
        <w:pStyle w:val="ListParagraph"/>
        <w:numPr>
          <w:ilvl w:val="0"/>
          <w:numId w:val="2"/>
        </w:numPr>
        <w:tabs>
          <w:tab w:pos="1338" w:val="left" w:leader="none"/>
        </w:tabs>
        <w:spacing w:line="352" w:lineRule="auto" w:before="146" w:after="0"/>
        <w:ind w:left="100" w:right="126" w:firstLine="719"/>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111601.01 Оленевод-механизатор, утвержденном</w:t>
      </w:r>
      <w:r>
        <w:rPr>
          <w:spacing w:val="-7"/>
          <w:w w:val="105"/>
          <w:sz w:val="27"/>
        </w:rPr>
        <w:t> </w:t>
      </w:r>
      <w:r>
        <w:rPr>
          <w:w w:val="105"/>
          <w:sz w:val="27"/>
        </w:rPr>
        <w:t>приказом</w:t>
      </w:r>
      <w:r>
        <w:rPr>
          <w:spacing w:val="-16"/>
          <w:w w:val="105"/>
          <w:sz w:val="27"/>
        </w:rPr>
        <w:t> </w:t>
      </w:r>
      <w:r>
        <w:rPr>
          <w:w w:val="105"/>
          <w:sz w:val="27"/>
        </w:rPr>
        <w:t>Министерства</w:t>
      </w:r>
      <w:r>
        <w:rPr>
          <w:spacing w:val="-14"/>
          <w:w w:val="105"/>
          <w:sz w:val="27"/>
        </w:rPr>
        <w:t> </w:t>
      </w:r>
      <w:r>
        <w:rPr>
          <w:w w:val="105"/>
          <w:sz w:val="27"/>
        </w:rPr>
        <w:t>образования</w:t>
      </w:r>
      <w:r>
        <w:rPr>
          <w:spacing w:val="-14"/>
          <w:w w:val="105"/>
          <w:sz w:val="27"/>
        </w:rPr>
        <w:t> </w:t>
      </w:r>
      <w:r>
        <w:rPr>
          <w:w w:val="105"/>
          <w:sz w:val="27"/>
        </w:rPr>
        <w:t>и</w:t>
      </w:r>
      <w:r>
        <w:rPr>
          <w:spacing w:val="-26"/>
          <w:w w:val="105"/>
          <w:sz w:val="27"/>
        </w:rPr>
        <w:t> </w:t>
      </w:r>
      <w:r>
        <w:rPr>
          <w:w w:val="105"/>
          <w:sz w:val="27"/>
        </w:rPr>
        <w:t>науки</w:t>
      </w:r>
      <w:r>
        <w:rPr>
          <w:spacing w:val="-20"/>
          <w:w w:val="105"/>
          <w:sz w:val="27"/>
        </w:rPr>
        <w:t> </w:t>
      </w:r>
      <w:r>
        <w:rPr>
          <w:w w:val="105"/>
          <w:sz w:val="27"/>
        </w:rPr>
        <w:t>Российской</w:t>
      </w:r>
      <w:r>
        <w:rPr>
          <w:spacing w:val="-13"/>
          <w:w w:val="105"/>
          <w:sz w:val="27"/>
        </w:rPr>
        <w:t> </w:t>
      </w:r>
      <w:r>
        <w:rPr>
          <w:w w:val="105"/>
          <w:sz w:val="27"/>
        </w:rPr>
        <w:t>Федерации от 2 августа 2013 г. </w:t>
      </w:r>
      <w:r>
        <w:rPr>
          <w:rFonts w:ascii="Arial" w:hAnsi="Arial"/>
          <w:w w:val="105"/>
          <w:sz w:val="25"/>
        </w:rPr>
        <w:t>№ </w:t>
      </w:r>
      <w:r>
        <w:rPr>
          <w:w w:val="105"/>
          <w:sz w:val="27"/>
        </w:rPr>
        <w:t>719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7"/>
        </w:rPr>
        <w:t>29708), с изменениями, внесенными</w:t>
      </w:r>
      <w:r>
        <w:rPr>
          <w:spacing w:val="-22"/>
          <w:w w:val="105"/>
          <w:sz w:val="27"/>
        </w:rPr>
        <w:t> </w:t>
      </w:r>
      <w:r>
        <w:rPr>
          <w:w w:val="105"/>
          <w:sz w:val="27"/>
        </w:rPr>
        <w:t>приказом</w:t>
      </w:r>
      <w:r>
        <w:rPr>
          <w:spacing w:val="-27"/>
          <w:w w:val="105"/>
          <w:sz w:val="27"/>
        </w:rPr>
        <w:t> </w:t>
      </w:r>
      <w:r>
        <w:rPr>
          <w:w w:val="105"/>
          <w:sz w:val="27"/>
        </w:rPr>
        <w:t>Министерства</w:t>
      </w:r>
      <w:r>
        <w:rPr>
          <w:spacing w:val="-22"/>
          <w:w w:val="105"/>
          <w:sz w:val="27"/>
        </w:rPr>
        <w:t> </w:t>
      </w:r>
      <w:r>
        <w:rPr>
          <w:w w:val="105"/>
          <w:sz w:val="27"/>
        </w:rPr>
        <w:t>образования</w:t>
      </w:r>
      <w:r>
        <w:rPr>
          <w:spacing w:val="-27"/>
          <w:w w:val="105"/>
          <w:sz w:val="27"/>
        </w:rPr>
        <w:t> </w:t>
      </w:r>
      <w:r>
        <w:rPr>
          <w:w w:val="105"/>
          <w:sz w:val="27"/>
        </w:rPr>
        <w:t>и</w:t>
      </w:r>
      <w:r>
        <w:rPr>
          <w:spacing w:val="-33"/>
          <w:w w:val="105"/>
          <w:sz w:val="27"/>
        </w:rPr>
        <w:t> </w:t>
      </w:r>
      <w:r>
        <w:rPr>
          <w:w w:val="105"/>
          <w:sz w:val="27"/>
        </w:rPr>
        <w:t>науки</w:t>
      </w:r>
      <w:r>
        <w:rPr>
          <w:spacing w:val="-30"/>
          <w:w w:val="105"/>
          <w:sz w:val="27"/>
        </w:rPr>
        <w:t> </w:t>
      </w:r>
      <w:r>
        <w:rPr>
          <w:w w:val="105"/>
          <w:sz w:val="27"/>
        </w:rPr>
        <w:t>Российской</w:t>
      </w:r>
      <w:r>
        <w:rPr>
          <w:spacing w:val="-20"/>
          <w:w w:val="105"/>
          <w:sz w:val="27"/>
        </w:rPr>
        <w:t> </w:t>
      </w:r>
      <w:r>
        <w:rPr>
          <w:w w:val="105"/>
          <w:sz w:val="27"/>
        </w:rPr>
        <w:t>Федерации</w:t>
      </w:r>
      <w:r>
        <w:rPr>
          <w:spacing w:val="-25"/>
          <w:w w:val="105"/>
          <w:sz w:val="27"/>
        </w:rPr>
        <w:t> </w:t>
      </w:r>
      <w:r>
        <w:rPr>
          <w:w w:val="105"/>
          <w:sz w:val="27"/>
        </w:rPr>
        <w:t>от</w:t>
      </w:r>
    </w:p>
    <w:p>
      <w:pPr>
        <w:spacing w:line="348" w:lineRule="auto" w:before="10"/>
        <w:ind w:left="100" w:right="136" w:hanging="1"/>
        <w:jc w:val="both"/>
        <w:rPr>
          <w:sz w:val="27"/>
        </w:rPr>
      </w:pPr>
      <w:r>
        <w:rPr>
          <w:w w:val="105"/>
          <w:sz w:val="27"/>
        </w:rPr>
        <w:t>9 апреля 2015 г. </w:t>
      </w:r>
      <w:r>
        <w:rPr>
          <w:rFonts w:ascii="Arial" w:hAnsi="Arial"/>
          <w:w w:val="105"/>
          <w:sz w:val="26"/>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5"/>
        </w:rPr>
        <w:t>№ </w:t>
      </w:r>
      <w:r>
        <w:rPr>
          <w:w w:val="105"/>
          <w:sz w:val="27"/>
        </w:rPr>
        <w:t>37216) и приказом Министерства просвещения  Российской  Федерации  от 13 июля  2021 г. </w:t>
      </w:r>
      <w:r>
        <w:rPr>
          <w:rFonts w:ascii="Arial" w:hAnsi="Arial"/>
          <w:w w:val="105"/>
          <w:sz w:val="25"/>
        </w:rPr>
        <w:t>№ </w:t>
      </w:r>
      <w:r>
        <w:rPr>
          <w:w w:val="105"/>
          <w:sz w:val="27"/>
        </w:rPr>
        <w:t>450 (зарегистрирован</w:t>
      </w:r>
    </w:p>
    <w:p>
      <w:pPr>
        <w:spacing w:after="0" w:line="348" w:lineRule="auto"/>
        <w:jc w:val="both"/>
        <w:rPr>
          <w:sz w:val="27"/>
        </w:rPr>
        <w:sectPr>
          <w:headerReference w:type="default" r:id="rId105"/>
          <w:footerReference w:type="default" r:id="rId106"/>
          <w:pgSz w:w="12040" w:h="17270"/>
          <w:pgMar w:header="0" w:footer="486" w:top="680" w:bottom="680" w:left="1240" w:right="380"/>
        </w:sectPr>
      </w:pPr>
    </w:p>
    <w:p>
      <w:pPr>
        <w:spacing w:before="61"/>
        <w:ind w:left="5174" w:right="0" w:firstLine="0"/>
        <w:jc w:val="left"/>
        <w:rPr>
          <w:sz w:val="23"/>
        </w:rPr>
      </w:pPr>
      <w:r>
        <w:rPr>
          <w:w w:val="105"/>
          <w:sz w:val="23"/>
        </w:rPr>
        <w:t>49</w:t>
      </w:r>
    </w:p>
    <w:p>
      <w:pPr>
        <w:pStyle w:val="BodyText"/>
        <w:spacing w:before="5"/>
      </w:pPr>
    </w:p>
    <w:p>
      <w:pPr>
        <w:tabs>
          <w:tab w:pos="2460" w:val="left" w:leader="none"/>
          <w:tab w:pos="3870" w:val="left" w:leader="none"/>
          <w:tab w:pos="5610" w:val="left" w:leader="none"/>
          <w:tab w:pos="7291" w:val="left" w:leader="none"/>
          <w:tab w:pos="7918" w:val="left" w:leader="none"/>
          <w:tab w:pos="9210" w:val="left" w:leader="none"/>
          <w:tab w:pos="10125" w:val="left" w:leader="none"/>
        </w:tabs>
        <w:spacing w:line="352" w:lineRule="auto" w:before="1"/>
        <w:ind w:left="207" w:right="113" w:hanging="1"/>
        <w:jc w:val="left"/>
        <w:rPr>
          <w:sz w:val="29"/>
        </w:rPr>
      </w:pPr>
      <w:r>
        <w:rPr>
          <w:w w:val="105"/>
          <w:sz w:val="26"/>
        </w:rPr>
        <w:t>Министерством</w:t>
        <w:tab/>
        <w:t>юстиции</w:t>
        <w:tab/>
        <w:t>Российской</w:t>
        <w:tab/>
        <w:t>Федерации</w:t>
        <w:tab/>
        <w:t>14</w:t>
        <w:tab/>
        <w:t>октября</w:t>
        <w:tab/>
        <w:t>2021</w:t>
        <w:tab/>
        <w:t>г., регистрационный </w:t>
      </w:r>
      <w:r>
        <w:rPr>
          <w:rFonts w:ascii="Arial" w:hAnsi="Arial"/>
          <w:w w:val="105"/>
          <w:sz w:val="25"/>
        </w:rPr>
        <w:t>№</w:t>
      </w:r>
      <w:r>
        <w:rPr>
          <w:rFonts w:ascii="Arial" w:hAnsi="Arial"/>
          <w:spacing w:val="-37"/>
          <w:w w:val="105"/>
          <w:sz w:val="25"/>
        </w:rPr>
        <w:t> </w:t>
      </w:r>
      <w:r>
        <w:rPr>
          <w:w w:val="105"/>
          <w:sz w:val="26"/>
        </w:rPr>
        <w:t>6541</w:t>
      </w:r>
      <w:r>
        <w:rPr>
          <w:w w:val="105"/>
          <w:sz w:val="29"/>
        </w:rPr>
        <w:t>О):</w:t>
      </w:r>
    </w:p>
    <w:p>
      <w:pPr>
        <w:spacing w:line="398" w:lineRule="auto" w:before="2"/>
        <w:ind w:left="908" w:right="4121" w:firstLine="0"/>
        <w:jc w:val="left"/>
        <w:rPr>
          <w:sz w:val="26"/>
        </w:rPr>
      </w:pPr>
      <w:r>
        <w:rPr>
          <w:w w:val="105"/>
          <w:sz w:val="26"/>
        </w:rPr>
        <w:t>а) в пункте 1.4 слово «основную» исключить; б) в Таблице 1 пункта 3.1 строку</w:t>
      </w:r>
    </w:p>
    <w:p>
      <w:pPr>
        <w:spacing w:line="296" w:lineRule="exact" w:before="0"/>
        <w:ind w:left="905" w:right="0" w:firstLine="0"/>
        <w:jc w:val="left"/>
        <w:rPr>
          <w:sz w:val="26"/>
        </w:rPr>
      </w:pPr>
      <w:r>
        <w:rPr>
          <w:w w:val="105"/>
          <w:sz w:val="26"/>
        </w:rPr>
        <w:t>«</w:t>
      </w:r>
    </w:p>
    <w:p>
      <w:pPr>
        <w:pStyle w:val="BodyText"/>
        <w:spacing w:before="6"/>
        <w:rPr>
          <w:sz w:val="14"/>
        </w:rPr>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0"/>
        <w:gridCol w:w="2905"/>
      </w:tblGrid>
      <w:tr>
        <w:trPr>
          <w:trHeight w:val="523" w:hRule="atLeast"/>
        </w:trPr>
        <w:tc>
          <w:tcPr>
            <w:tcW w:w="2486" w:type="dxa"/>
            <w:tcBorders>
              <w:top w:val="nil"/>
              <w:left w:val="nil"/>
            </w:tcBorders>
          </w:tcPr>
          <w:p>
            <w:pPr>
              <w:pStyle w:val="TableParagraph"/>
              <w:rPr>
                <w:sz w:val="24"/>
              </w:rPr>
            </w:pPr>
          </w:p>
        </w:tc>
        <w:tc>
          <w:tcPr>
            <w:tcW w:w="4770" w:type="dxa"/>
            <w:vMerge w:val="restart"/>
          </w:tcPr>
          <w:p>
            <w:pPr>
              <w:pStyle w:val="TableParagraph"/>
              <w:spacing w:line="266" w:lineRule="auto" w:before="129"/>
              <w:ind w:left="1717" w:right="1687" w:firstLine="8"/>
              <w:jc w:val="center"/>
              <w:rPr>
                <w:sz w:val="26"/>
              </w:rPr>
            </w:pPr>
            <w:r>
              <w:rPr>
                <w:w w:val="105"/>
                <w:sz w:val="26"/>
              </w:rPr>
              <w:t>Оленевод Тракторист</w:t>
            </w:r>
          </w:p>
          <w:p>
            <w:pPr>
              <w:pStyle w:val="TableParagraph"/>
              <w:spacing w:line="266" w:lineRule="auto"/>
              <w:ind w:left="63" w:right="38"/>
              <w:jc w:val="center"/>
              <w:rPr>
                <w:sz w:val="26"/>
              </w:rPr>
            </w:pPr>
            <w:r>
              <w:rPr>
                <w:w w:val="105"/>
                <w:sz w:val="26"/>
              </w:rPr>
              <w:t>Водитель мототранспортных средств Водитель вездехода</w:t>
            </w:r>
          </w:p>
        </w:tc>
        <w:tc>
          <w:tcPr>
            <w:tcW w:w="2905" w:type="dxa"/>
            <w:tcBorders>
              <w:top w:val="nil"/>
              <w:right w:val="nil"/>
            </w:tcBorders>
          </w:tcPr>
          <w:p>
            <w:pPr>
              <w:pStyle w:val="TableParagraph"/>
              <w:rPr>
                <w:sz w:val="24"/>
              </w:rPr>
            </w:pPr>
          </w:p>
        </w:tc>
      </w:tr>
      <w:tr>
        <w:trPr>
          <w:trHeight w:val="979" w:hRule="atLeast"/>
        </w:trPr>
        <w:tc>
          <w:tcPr>
            <w:tcW w:w="2486" w:type="dxa"/>
          </w:tcPr>
          <w:p>
            <w:pPr>
              <w:pStyle w:val="TableParagraph"/>
              <w:spacing w:line="266" w:lineRule="auto" w:before="139"/>
              <w:ind w:left="509" w:hanging="222"/>
              <w:rPr>
                <w:sz w:val="26"/>
              </w:rPr>
            </w:pPr>
            <w:r>
              <w:rPr>
                <w:w w:val="105"/>
                <w:sz w:val="26"/>
              </w:rPr>
              <w:t>основное общее образование</w:t>
            </w:r>
          </w:p>
        </w:tc>
        <w:tc>
          <w:tcPr>
            <w:tcW w:w="4770" w:type="dxa"/>
            <w:vMerge/>
            <w:tcBorders>
              <w:top w:val="nil"/>
            </w:tcBorders>
          </w:tcPr>
          <w:p>
            <w:pPr>
              <w:rPr>
                <w:sz w:val="2"/>
                <w:szCs w:val="2"/>
              </w:rPr>
            </w:pPr>
          </w:p>
        </w:tc>
        <w:tc>
          <w:tcPr>
            <w:tcW w:w="2905" w:type="dxa"/>
          </w:tcPr>
          <w:p>
            <w:pPr>
              <w:pStyle w:val="TableParagraph"/>
              <w:spacing w:before="133"/>
              <w:ind w:left="598"/>
              <w:rPr>
                <w:rFonts w:ascii="Arial" w:hAnsi="Arial"/>
                <w:sz w:val="26"/>
              </w:rPr>
            </w:pPr>
            <w:r>
              <w:rPr>
                <w:w w:val="105"/>
                <w:sz w:val="26"/>
              </w:rPr>
              <w:t>2 года 1</w:t>
            </w:r>
            <w:r>
              <w:rPr>
                <w:rFonts w:ascii="Arial" w:hAnsi="Arial"/>
                <w:w w:val="105"/>
                <w:sz w:val="27"/>
              </w:rPr>
              <w:t>О </w:t>
            </w:r>
            <w:r>
              <w:rPr>
                <w:w w:val="105"/>
                <w:sz w:val="26"/>
              </w:rPr>
              <w:t>мес.</w:t>
            </w:r>
            <w:r>
              <w:rPr>
                <w:rFonts w:ascii="Arial" w:hAnsi="Arial"/>
                <w:w w:val="105"/>
                <w:sz w:val="26"/>
                <w:vertAlign w:val="superscript"/>
              </w:rPr>
              <w:t>4</w:t>
            </w:r>
          </w:p>
        </w:tc>
      </w:tr>
    </w:tbl>
    <w:p>
      <w:pPr>
        <w:pStyle w:val="BodyText"/>
        <w:spacing w:before="23"/>
        <w:ind w:right="114"/>
        <w:jc w:val="right"/>
        <w:rPr>
          <w:rFonts w:ascii="Arial" w:hAnsi="Arial"/>
        </w:rPr>
      </w:pPr>
      <w:r>
        <w:rPr>
          <w:rFonts w:ascii="Arial" w:hAnsi="Arial"/>
          <w:w w:val="104"/>
        </w:rPr>
        <w:t>»</w:t>
      </w:r>
    </w:p>
    <w:p>
      <w:pPr>
        <w:spacing w:before="178"/>
        <w:ind w:left="900" w:right="0" w:firstLine="0"/>
        <w:jc w:val="left"/>
        <w:rPr>
          <w:sz w:val="26"/>
        </w:rPr>
      </w:pPr>
      <w:r>
        <w:rPr>
          <w:w w:val="105"/>
          <w:sz w:val="26"/>
        </w:rPr>
        <w:t>заменить строкой</w:t>
      </w:r>
    </w:p>
    <w:p>
      <w:pPr>
        <w:pStyle w:val="BodyText"/>
        <w:spacing w:before="181"/>
        <w:ind w:left="895"/>
        <w:rPr>
          <w:rFonts w:ascii="Arial" w:hAnsi="Arial"/>
        </w:rPr>
      </w:pPr>
      <w:r>
        <w:rPr>
          <w:rFonts w:ascii="Arial" w:hAnsi="Arial"/>
          <w:w w:val="104"/>
        </w:rPr>
        <w:t>«</w:t>
      </w:r>
    </w:p>
    <w:p>
      <w:pPr>
        <w:pStyle w:val="BodyText"/>
        <w:spacing w:before="7"/>
        <w:rPr>
          <w:rFonts w:ascii="Arial"/>
          <w:sz w:val="12"/>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4"/>
        <w:gridCol w:w="2904"/>
      </w:tblGrid>
      <w:tr>
        <w:trPr>
          <w:trHeight w:val="532" w:hRule="atLeast"/>
        </w:trPr>
        <w:tc>
          <w:tcPr>
            <w:tcW w:w="2486" w:type="dxa"/>
            <w:tcBorders>
              <w:top w:val="nil"/>
              <w:left w:val="nil"/>
            </w:tcBorders>
          </w:tcPr>
          <w:p>
            <w:pPr>
              <w:pStyle w:val="TableParagraph"/>
              <w:rPr>
                <w:sz w:val="24"/>
              </w:rPr>
            </w:pPr>
          </w:p>
        </w:tc>
        <w:tc>
          <w:tcPr>
            <w:tcW w:w="4774" w:type="dxa"/>
            <w:vMerge w:val="restart"/>
          </w:tcPr>
          <w:p>
            <w:pPr>
              <w:pStyle w:val="TableParagraph"/>
              <w:spacing w:line="266" w:lineRule="auto" w:before="129"/>
              <w:ind w:left="1717" w:right="1691" w:firstLine="8"/>
              <w:jc w:val="center"/>
              <w:rPr>
                <w:sz w:val="26"/>
              </w:rPr>
            </w:pPr>
            <w:r>
              <w:rPr>
                <w:w w:val="105"/>
                <w:sz w:val="26"/>
              </w:rPr>
              <w:t>Оленевод Тракторист</w:t>
            </w:r>
          </w:p>
          <w:p>
            <w:pPr>
              <w:pStyle w:val="TableParagraph"/>
              <w:spacing w:line="266" w:lineRule="auto"/>
              <w:ind w:left="204" w:right="172"/>
              <w:jc w:val="center"/>
              <w:rPr>
                <w:sz w:val="26"/>
              </w:rPr>
            </w:pPr>
            <w:r>
              <w:rPr>
                <w:w w:val="105"/>
                <w:sz w:val="26"/>
              </w:rPr>
              <w:t>Водитель мототранспортных средств Водитель вездехода</w:t>
            </w:r>
          </w:p>
        </w:tc>
        <w:tc>
          <w:tcPr>
            <w:tcW w:w="2904" w:type="dxa"/>
            <w:tcBorders>
              <w:top w:val="nil"/>
              <w:right w:val="nil"/>
            </w:tcBorders>
          </w:tcPr>
          <w:p>
            <w:pPr>
              <w:pStyle w:val="TableParagraph"/>
              <w:rPr>
                <w:sz w:val="24"/>
              </w:rPr>
            </w:pPr>
          </w:p>
        </w:tc>
      </w:tr>
      <w:tr>
        <w:trPr>
          <w:trHeight w:val="970" w:hRule="atLeast"/>
        </w:trPr>
        <w:tc>
          <w:tcPr>
            <w:tcW w:w="2486" w:type="dxa"/>
          </w:tcPr>
          <w:p>
            <w:pPr>
              <w:pStyle w:val="TableParagraph"/>
              <w:spacing w:line="266" w:lineRule="auto" w:before="129"/>
              <w:ind w:left="514" w:hanging="222"/>
              <w:rPr>
                <w:sz w:val="26"/>
              </w:rPr>
            </w:pPr>
            <w:r>
              <w:rPr>
                <w:w w:val="105"/>
                <w:sz w:val="26"/>
              </w:rPr>
              <w:t>основное общее образование</w:t>
            </w:r>
          </w:p>
        </w:tc>
        <w:tc>
          <w:tcPr>
            <w:tcW w:w="4774" w:type="dxa"/>
            <w:vMerge/>
            <w:tcBorders>
              <w:top w:val="nil"/>
            </w:tcBorders>
          </w:tcPr>
          <w:p>
            <w:pPr>
              <w:rPr>
                <w:sz w:val="2"/>
                <w:szCs w:val="2"/>
              </w:rPr>
            </w:pPr>
          </w:p>
        </w:tc>
        <w:tc>
          <w:tcPr>
            <w:tcW w:w="2904" w:type="dxa"/>
          </w:tcPr>
          <w:p>
            <w:pPr>
              <w:pStyle w:val="TableParagraph"/>
              <w:spacing w:before="129"/>
              <w:ind w:left="709"/>
              <w:rPr>
                <w:sz w:val="26"/>
              </w:rPr>
            </w:pPr>
            <w:r>
              <w:rPr>
                <w:w w:val="105"/>
                <w:sz w:val="26"/>
              </w:rPr>
              <w:t>1 год 10 мес.</w:t>
            </w:r>
          </w:p>
        </w:tc>
      </w:tr>
    </w:tbl>
    <w:p>
      <w:pPr>
        <w:spacing w:before="24"/>
        <w:ind w:left="0" w:right="137" w:firstLine="0"/>
        <w:jc w:val="right"/>
        <w:rPr>
          <w:sz w:val="26"/>
        </w:rPr>
      </w:pPr>
      <w:r>
        <w:rPr>
          <w:w w:val="105"/>
          <w:sz w:val="26"/>
        </w:rPr>
        <w:t>»;</w:t>
      </w:r>
    </w:p>
    <w:p>
      <w:pPr>
        <w:spacing w:before="196"/>
        <w:ind w:left="897" w:right="0" w:firstLine="0"/>
        <w:jc w:val="left"/>
        <w:rPr>
          <w:sz w:val="26"/>
        </w:rPr>
      </w:pPr>
      <w:r>
        <w:rPr>
          <w:w w:val="105"/>
          <w:sz w:val="26"/>
        </w:rPr>
        <w:t>в) пункт 5.1 изложить в следующей редакции:</w:t>
      </w:r>
    </w:p>
    <w:p>
      <w:pPr>
        <w:pStyle w:val="BodyText"/>
        <w:spacing w:before="9"/>
        <w:rPr>
          <w:sz w:val="8"/>
        </w:rPr>
      </w:pPr>
    </w:p>
    <w:p>
      <w:pPr>
        <w:spacing w:line="393" w:lineRule="auto" w:before="90"/>
        <w:ind w:left="191" w:right="0" w:firstLine="704"/>
        <w:jc w:val="left"/>
        <w:rPr>
          <w:sz w:val="26"/>
        </w:rPr>
      </w:pPr>
      <w:r>
        <w:rPr>
          <w:w w:val="105"/>
          <w:sz w:val="26"/>
        </w:rPr>
        <w:t>«5.1. Выпускник, освоивший ШIКРС, должен обладать следующими общими компетенциями (далее - ОК):</w:t>
      </w:r>
    </w:p>
    <w:p>
      <w:pPr>
        <w:spacing w:line="391" w:lineRule="auto" w:before="0"/>
        <w:ind w:left="186" w:right="0" w:firstLine="708"/>
        <w:jc w:val="left"/>
        <w:rPr>
          <w:sz w:val="26"/>
        </w:rPr>
      </w:pPr>
      <w:r>
        <w:rPr>
          <w:w w:val="105"/>
          <w:sz w:val="26"/>
        </w:rPr>
        <w:t>ОК </w:t>
      </w:r>
      <w:r>
        <w:rPr>
          <w:rFonts w:ascii="Arial" w:hAnsi="Arial"/>
          <w:w w:val="105"/>
          <w:sz w:val="27"/>
        </w:rPr>
        <w:t>О</w:t>
      </w:r>
      <w:r>
        <w:rPr>
          <w:w w:val="105"/>
          <w:sz w:val="26"/>
        </w:rPr>
        <w:t>1. Выбирать способы решения задач профессиональной деятельности применительно к различным контекстам;</w:t>
      </w:r>
    </w:p>
    <w:p>
      <w:pPr>
        <w:spacing w:before="0"/>
        <w:ind w:left="890" w:right="0" w:firstLine="0"/>
        <w:jc w:val="left"/>
        <w:rPr>
          <w:sz w:val="26"/>
        </w:rPr>
      </w:pPr>
      <w:r>
        <w:rPr>
          <w:w w:val="105"/>
          <w:sz w:val="26"/>
        </w:rPr>
        <w:t>ОК 02. Использовать современные средства поиска, анализа и интерпретации</w:t>
      </w:r>
    </w:p>
    <w:p>
      <w:pPr>
        <w:spacing w:after="0"/>
        <w:jc w:val="left"/>
        <w:rPr>
          <w:sz w:val="26"/>
        </w:rPr>
        <w:sectPr>
          <w:headerReference w:type="default" r:id="rId107"/>
          <w:footerReference w:type="default" r:id="rId108"/>
          <w:pgSz w:w="12000" w:h="17260"/>
          <w:pgMar w:header="0" w:footer="528" w:top="640" w:bottom="720" w:left="1120" w:right="380"/>
        </w:sectPr>
      </w:pPr>
    </w:p>
    <w:p>
      <w:pPr>
        <w:tabs>
          <w:tab w:pos="2118" w:val="left" w:leader="none"/>
          <w:tab w:pos="2691" w:val="left" w:leader="none"/>
        </w:tabs>
        <w:spacing w:line="369" w:lineRule="auto" w:before="164"/>
        <w:ind w:left="186" w:right="38" w:firstLine="0"/>
        <w:jc w:val="left"/>
        <w:rPr>
          <w:sz w:val="26"/>
        </w:rPr>
      </w:pPr>
      <w:r>
        <w:rPr>
          <w:w w:val="105"/>
          <w:sz w:val="26"/>
        </w:rPr>
        <w:t>информации</w:t>
        <w:tab/>
      </w:r>
      <w:r>
        <w:rPr>
          <w:w w:val="105"/>
          <w:sz w:val="29"/>
        </w:rPr>
        <w:t>и</w:t>
        <w:tab/>
      </w:r>
      <w:r>
        <w:rPr>
          <w:spacing w:val="-1"/>
          <w:w w:val="105"/>
          <w:sz w:val="26"/>
        </w:rPr>
        <w:t>информационные </w:t>
      </w:r>
      <w:r>
        <w:rPr>
          <w:w w:val="105"/>
          <w:sz w:val="26"/>
        </w:rPr>
        <w:t>профессиональной</w:t>
      </w:r>
      <w:r>
        <w:rPr>
          <w:spacing w:val="-11"/>
          <w:w w:val="105"/>
          <w:sz w:val="26"/>
        </w:rPr>
        <w:t> </w:t>
      </w:r>
      <w:r>
        <w:rPr>
          <w:w w:val="105"/>
          <w:sz w:val="26"/>
        </w:rPr>
        <w:t>деятельности;</w:t>
      </w:r>
    </w:p>
    <w:p>
      <w:pPr>
        <w:spacing w:before="182"/>
        <w:ind w:left="186" w:right="0" w:firstLine="0"/>
        <w:jc w:val="left"/>
        <w:rPr>
          <w:sz w:val="26"/>
        </w:rPr>
      </w:pPr>
      <w:r>
        <w:rPr/>
        <w:br w:type="column"/>
      </w:r>
      <w:r>
        <w:rPr>
          <w:w w:val="105"/>
          <w:sz w:val="26"/>
        </w:rPr>
        <w:t>технологии</w:t>
      </w:r>
    </w:p>
    <w:p>
      <w:pPr>
        <w:tabs>
          <w:tab w:pos="1020" w:val="left" w:leader="none"/>
        </w:tabs>
        <w:spacing w:before="182"/>
        <w:ind w:left="186" w:right="0" w:firstLine="0"/>
        <w:jc w:val="left"/>
        <w:rPr>
          <w:sz w:val="26"/>
        </w:rPr>
      </w:pPr>
      <w:r>
        <w:rPr/>
        <w:br w:type="column"/>
      </w:r>
      <w:r>
        <w:rPr>
          <w:w w:val="105"/>
          <w:sz w:val="26"/>
        </w:rPr>
        <w:t>для</w:t>
        <w:tab/>
        <w:t>выполнения</w:t>
      </w:r>
    </w:p>
    <w:p>
      <w:pPr>
        <w:spacing w:before="182"/>
        <w:ind w:left="186" w:right="0" w:firstLine="0"/>
        <w:jc w:val="left"/>
        <w:rPr>
          <w:sz w:val="26"/>
        </w:rPr>
      </w:pPr>
      <w:r>
        <w:rPr/>
        <w:br w:type="column"/>
      </w:r>
      <w:r>
        <w:rPr>
          <w:w w:val="105"/>
          <w:sz w:val="26"/>
        </w:rPr>
        <w:t>задач</w:t>
      </w:r>
    </w:p>
    <w:p>
      <w:pPr>
        <w:spacing w:after="0"/>
        <w:jc w:val="left"/>
        <w:rPr>
          <w:sz w:val="26"/>
        </w:rPr>
        <w:sectPr>
          <w:type w:val="continuous"/>
          <w:pgSz w:w="12000" w:h="17260"/>
          <w:pgMar w:top="0" w:bottom="0" w:left="1120" w:right="380"/>
          <w:cols w:num="4" w:equalWidth="0">
            <w:col w:w="4836" w:space="197"/>
            <w:col w:w="1566" w:space="221"/>
            <w:col w:w="2479" w:space="223"/>
            <w:col w:w="978"/>
          </w:cols>
        </w:sectPr>
      </w:pPr>
    </w:p>
    <w:p>
      <w:pPr>
        <w:spacing w:line="393" w:lineRule="auto" w:before="29"/>
        <w:ind w:left="180" w:right="130" w:firstLine="705"/>
        <w:jc w:val="both"/>
        <w:rPr>
          <w:sz w:val="26"/>
        </w:rPr>
      </w:pPr>
      <w:r>
        <w:rPr>
          <w:w w:val="105"/>
          <w:sz w:val="26"/>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6"/>
          <w:w w:val="105"/>
          <w:sz w:val="26"/>
        </w:rPr>
        <w:t> </w:t>
      </w:r>
      <w:r>
        <w:rPr>
          <w:w w:val="105"/>
          <w:sz w:val="26"/>
        </w:rPr>
        <w:t>ситуациях;</w:t>
      </w:r>
    </w:p>
    <w:p>
      <w:pPr>
        <w:spacing w:line="293" w:lineRule="exact" w:before="0"/>
        <w:ind w:left="885" w:right="0" w:firstLine="0"/>
        <w:jc w:val="left"/>
        <w:rPr>
          <w:sz w:val="26"/>
        </w:rPr>
      </w:pPr>
      <w:r>
        <w:rPr>
          <w:w w:val="105"/>
          <w:sz w:val="26"/>
        </w:rPr>
        <w:t>ОК 04. Эффективно взаимодействовать и работать в коллективе и команде;</w:t>
      </w:r>
    </w:p>
    <w:p>
      <w:pPr>
        <w:spacing w:after="0" w:line="293" w:lineRule="exact"/>
        <w:jc w:val="left"/>
        <w:rPr>
          <w:sz w:val="26"/>
        </w:rPr>
        <w:sectPr>
          <w:type w:val="continuous"/>
          <w:pgSz w:w="12000" w:h="17260"/>
          <w:pgMar w:top="0" w:bottom="0" w:left="1120" w:right="380"/>
        </w:sectPr>
      </w:pPr>
    </w:p>
    <w:p>
      <w:pPr>
        <w:tabs>
          <w:tab w:pos="4090" w:val="left" w:leader="none"/>
        </w:tabs>
        <w:spacing w:before="196"/>
        <w:ind w:left="880" w:right="0" w:firstLine="0"/>
        <w:jc w:val="left"/>
        <w:rPr>
          <w:sz w:val="26"/>
        </w:rPr>
      </w:pPr>
      <w:r>
        <w:rPr>
          <w:w w:val="105"/>
          <w:sz w:val="26"/>
        </w:rPr>
        <w:t>ОК</w:t>
      </w:r>
      <w:r>
        <w:rPr>
          <w:spacing w:val="10"/>
          <w:w w:val="105"/>
          <w:sz w:val="26"/>
        </w:rPr>
        <w:t> </w:t>
      </w:r>
      <w:r>
        <w:rPr>
          <w:w w:val="105"/>
          <w:sz w:val="26"/>
        </w:rPr>
        <w:t>05.</w:t>
      </w:r>
      <w:r>
        <w:rPr>
          <w:spacing w:val="2"/>
          <w:w w:val="105"/>
          <w:sz w:val="26"/>
        </w:rPr>
        <w:t> </w:t>
      </w:r>
      <w:r>
        <w:rPr>
          <w:w w:val="105"/>
          <w:sz w:val="26"/>
        </w:rPr>
        <w:t>Осуществлять</w:t>
        <w:tab/>
        <w:t>устную</w:t>
      </w:r>
    </w:p>
    <w:p>
      <w:pPr>
        <w:tabs>
          <w:tab w:pos="1380" w:val="left" w:leader="none"/>
        </w:tabs>
        <w:spacing w:before="192"/>
        <w:ind w:left="596" w:right="0" w:firstLine="0"/>
        <w:jc w:val="left"/>
        <w:rPr>
          <w:sz w:val="26"/>
        </w:rPr>
      </w:pPr>
      <w:r>
        <w:rPr/>
        <w:br w:type="column"/>
      </w:r>
      <w:r>
        <w:rPr>
          <w:w w:val="105"/>
          <w:sz w:val="26"/>
        </w:rPr>
        <w:t>и</w:t>
        <w:tab/>
      </w:r>
      <w:r>
        <w:rPr>
          <w:spacing w:val="-1"/>
          <w:w w:val="105"/>
          <w:sz w:val="26"/>
        </w:rPr>
        <w:t>письменную</w:t>
      </w:r>
    </w:p>
    <w:p>
      <w:pPr>
        <w:spacing w:before="187"/>
        <w:ind w:left="604" w:right="0" w:firstLine="0"/>
        <w:jc w:val="left"/>
        <w:rPr>
          <w:sz w:val="26"/>
        </w:rPr>
      </w:pPr>
      <w:r>
        <w:rPr/>
        <w:br w:type="column"/>
      </w:r>
      <w:r>
        <w:rPr>
          <w:w w:val="105"/>
          <w:sz w:val="26"/>
        </w:rPr>
        <w:t>коммуникацию</w:t>
      </w:r>
    </w:p>
    <w:p>
      <w:pPr>
        <w:spacing w:after="0"/>
        <w:jc w:val="left"/>
        <w:rPr>
          <w:sz w:val="26"/>
        </w:rPr>
        <w:sectPr>
          <w:type w:val="continuous"/>
          <w:pgSz w:w="12000" w:h="17260"/>
          <w:pgMar w:top="0" w:bottom="0" w:left="1120" w:right="380"/>
          <w:cols w:num="3" w:equalWidth="0">
            <w:col w:w="4964" w:space="40"/>
            <w:col w:w="2861" w:space="39"/>
            <w:col w:w="2596"/>
          </w:cols>
        </w:sectPr>
      </w:pPr>
    </w:p>
    <w:p>
      <w:pPr>
        <w:tabs>
          <w:tab w:pos="717" w:val="left" w:leader="none"/>
          <w:tab w:pos="3024" w:val="left" w:leader="none"/>
          <w:tab w:pos="3976" w:val="left" w:leader="none"/>
          <w:tab w:pos="5629" w:val="left" w:leader="none"/>
          <w:tab w:pos="7216" w:val="left" w:leader="none"/>
          <w:tab w:pos="7604" w:val="left" w:leader="none"/>
          <w:tab w:pos="8712" w:val="left" w:leader="none"/>
        </w:tabs>
        <w:spacing w:line="494" w:lineRule="exact" w:before="30"/>
        <w:ind w:left="178" w:right="172" w:hanging="2"/>
        <w:jc w:val="left"/>
        <w:rPr>
          <w:sz w:val="26"/>
        </w:rPr>
      </w:pPr>
      <w:r>
        <w:rPr/>
        <w:pict>
          <v:group style="position:absolute;margin-left:-.360576pt;margin-top:-.000041pt;width:600.15pt;height:754.45pt;mso-position-horizontal-relative:page;mso-position-vertical-relative:page;z-index:-1230544" coordorigin="-7,0" coordsize="12003,15089">
            <v:line style="position:absolute" from="24,15089" to="24,38" stroked="true" strokeweight="3.124995pt" strokecolor="#000000">
              <v:stroke dashstyle="solid"/>
            </v:line>
            <v:line style="position:absolute" from="0,22" to="11995,22" stroked="true" strokeweight="2.162443pt" strokecolor="#000000">
              <v:stroke dashstyle="solid"/>
            </v:line>
            <w10:wrap type="none"/>
          </v:group>
        </w:pict>
      </w:r>
      <w:r>
        <w:rPr>
          <w:w w:val="105"/>
          <w:sz w:val="26"/>
        </w:rPr>
        <w:t>на</w:t>
        <w:tab/>
        <w:t>государственном</w:t>
        <w:tab/>
        <w:t>языке</w:t>
        <w:tab/>
        <w:t>Российской</w:t>
        <w:tab/>
        <w:t>Федерации</w:t>
        <w:tab/>
        <w:t>с</w:t>
        <w:tab/>
        <w:t>учетом</w:t>
        <w:tab/>
        <w:t>особенностей социального и культурного</w:t>
      </w:r>
      <w:r>
        <w:rPr>
          <w:spacing w:val="-21"/>
          <w:w w:val="105"/>
          <w:sz w:val="26"/>
        </w:rPr>
        <w:t> </w:t>
      </w:r>
      <w:r>
        <w:rPr>
          <w:w w:val="105"/>
          <w:sz w:val="26"/>
        </w:rPr>
        <w:t>контекста;</w:t>
      </w:r>
    </w:p>
    <w:p>
      <w:pPr>
        <w:spacing w:after="0" w:line="494" w:lineRule="exact"/>
        <w:jc w:val="left"/>
        <w:rPr>
          <w:sz w:val="26"/>
        </w:rPr>
        <w:sectPr>
          <w:type w:val="continuous"/>
          <w:pgSz w:w="12000" w:h="17260"/>
          <w:pgMar w:top="0" w:bottom="0" w:left="1120" w:right="380"/>
        </w:sectPr>
      </w:pPr>
    </w:p>
    <w:p>
      <w:pPr>
        <w:spacing w:before="60"/>
        <w:ind w:left="5087" w:right="0" w:firstLine="0"/>
        <w:jc w:val="left"/>
        <w:rPr>
          <w:sz w:val="23"/>
        </w:rPr>
      </w:pPr>
      <w:r>
        <w:rPr/>
        <w:pict>
          <v:group style="position:absolute;margin-left:0pt;margin-top:-.000029pt;width:596.2pt;height:859.7pt;mso-position-horizontal-relative:page;mso-position-vertical-relative:page;z-index:-1230520" coordorigin="0,0" coordsize="11924,17194">
            <v:line style="position:absolute" from="10,0" to="10,17194" stroked="true" strokeweight=".961546pt" strokecolor="#000000">
              <v:stroke dashstyle="solid"/>
            </v:line>
            <v:line style="position:absolute" from="19,10" to="11923,10" stroked="true" strokeweight=".961094pt" strokecolor="#000000">
              <v:stroke dashstyle="solid"/>
            </v:line>
            <w10:wrap type="none"/>
          </v:group>
        </w:pict>
      </w:r>
      <w:r>
        <w:rPr/>
        <w:pict>
          <v:line style="position:absolute;mso-position-horizontal-relative:page;mso-position-vertical-relative:page;z-index:3136" from="595.738464pt,127.822609pt" to="595.738464pt,859.679968pt" stroked="true" strokeweight=".84305pt" strokecolor="#000000">
            <v:stroke dashstyle="solid"/>
            <w10:wrap type="none"/>
          </v:line>
        </w:pict>
      </w:r>
      <w:r>
        <w:rPr>
          <w:w w:val="105"/>
          <w:sz w:val="23"/>
        </w:rPr>
        <w:t>50</w:t>
      </w:r>
    </w:p>
    <w:p>
      <w:pPr>
        <w:pStyle w:val="BodyText"/>
        <w:spacing w:before="1"/>
      </w:pPr>
    </w:p>
    <w:p>
      <w:pPr>
        <w:spacing w:line="376" w:lineRule="auto" w:before="0"/>
        <w:ind w:left="116" w:right="102" w:firstLine="708"/>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w w:val="105"/>
          <w:position w:val="2"/>
          <w:sz w:val="27"/>
        </w:rPr>
        <w:t>ценностей,    в     том     </w:t>
      </w:r>
      <w:r>
        <w:rPr>
          <w:w w:val="105"/>
          <w:position w:val="1"/>
          <w:sz w:val="27"/>
        </w:rPr>
        <w:t>числе     с     учетом     гармонизации     </w:t>
      </w:r>
      <w:r>
        <w:rPr>
          <w:w w:val="105"/>
          <w:sz w:val="27"/>
        </w:rPr>
        <w:t>межнациональных  и межрелигиозных отношений, применять стандарты антикоррупционного поведения;</w:t>
      </w:r>
    </w:p>
    <w:p>
      <w:pPr>
        <w:spacing w:line="381" w:lineRule="auto" w:before="23"/>
        <w:ind w:left="114" w:right="103" w:firstLine="705"/>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79" w:lineRule="auto" w:before="0"/>
        <w:ind w:left="107" w:right="150"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5"/>
          <w:w w:val="105"/>
          <w:sz w:val="27"/>
        </w:rPr>
        <w:t> </w:t>
      </w:r>
      <w:r>
        <w:rPr>
          <w:w w:val="105"/>
          <w:sz w:val="27"/>
        </w:rPr>
        <w:t>подготовленности;</w:t>
      </w:r>
    </w:p>
    <w:p>
      <w:pPr>
        <w:spacing w:line="379" w:lineRule="auto" w:before="2"/>
        <w:ind w:left="107" w:right="132" w:firstLine="703"/>
        <w:jc w:val="both"/>
        <w:rPr>
          <w:sz w:val="27"/>
        </w:rPr>
      </w:pPr>
      <w:r>
        <w:rPr>
          <w:w w:val="105"/>
          <w:sz w:val="27"/>
        </w:rPr>
        <w:t>ОК 09. Пользоваться профессиональной документацией на государственном и иностранном</w:t>
      </w:r>
      <w:r>
        <w:rPr>
          <w:spacing w:val="12"/>
          <w:w w:val="105"/>
          <w:sz w:val="27"/>
        </w:rPr>
        <w:t> </w:t>
      </w:r>
      <w:r>
        <w:rPr>
          <w:w w:val="105"/>
          <w:sz w:val="27"/>
        </w:rPr>
        <w:t>языках.»;</w:t>
      </w:r>
    </w:p>
    <w:p>
      <w:pPr>
        <w:spacing w:before="4"/>
        <w:ind w:left="811"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spacing w:before="4"/>
        <w:rPr>
          <w:sz w:val="16"/>
        </w:rPr>
      </w:pPr>
    </w:p>
    <w:p>
      <w:pPr>
        <w:spacing w:line="256" w:lineRule="auto" w:before="89"/>
        <w:ind w:left="3959" w:right="738" w:hanging="2447"/>
        <w:jc w:val="left"/>
        <w:rPr>
          <w:b/>
          <w:sz w:val="27"/>
        </w:rPr>
      </w:pPr>
      <w:r>
        <w:rPr>
          <w:b/>
          <w:sz w:val="27"/>
        </w:rPr>
        <w:t>«Структура программы подготовки квалифицированных рабочих, служащих</w:t>
      </w:r>
    </w:p>
    <w:p>
      <w:pPr>
        <w:spacing w:line="300" w:lineRule="exact" w:before="0"/>
        <w:ind w:left="0" w:right="133" w:firstLine="0"/>
        <w:jc w:val="right"/>
        <w:rPr>
          <w:sz w:val="27"/>
        </w:rPr>
      </w:pPr>
      <w:r>
        <w:rPr>
          <w:w w:val="105"/>
          <w:sz w:val="27"/>
        </w:rPr>
        <w:t>Таблица 2</w:t>
      </w:r>
    </w:p>
    <w:p>
      <w:pPr>
        <w:pStyle w:val="BodyText"/>
        <w:spacing w:before="1"/>
        <w:rPr>
          <w:sz w:val="13"/>
        </w:rPr>
      </w:pPr>
    </w:p>
    <w:tbl>
      <w:tblPr>
        <w:tblW w:w="0" w:type="auto"/>
        <w:jc w:val="lef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4202"/>
        <w:gridCol w:w="2067"/>
        <w:gridCol w:w="1817"/>
      </w:tblGrid>
      <w:tr>
        <w:trPr>
          <w:trHeight w:val="1397" w:hRule="atLeast"/>
        </w:trPr>
        <w:tc>
          <w:tcPr>
            <w:tcW w:w="6140" w:type="dxa"/>
            <w:gridSpan w:val="2"/>
          </w:tcPr>
          <w:p>
            <w:pPr>
              <w:pStyle w:val="TableParagraph"/>
              <w:rPr>
                <w:sz w:val="24"/>
              </w:rPr>
            </w:pPr>
          </w:p>
        </w:tc>
        <w:tc>
          <w:tcPr>
            <w:tcW w:w="2067" w:type="dxa"/>
          </w:tcPr>
          <w:p>
            <w:pPr>
              <w:pStyle w:val="TableParagraph"/>
              <w:spacing w:line="254" w:lineRule="auto" w:before="27"/>
              <w:ind w:left="123" w:firstLine="11"/>
              <w:rPr>
                <w:sz w:val="23"/>
              </w:rPr>
            </w:pPr>
            <w:r>
              <w:rPr>
                <w:sz w:val="23"/>
              </w:rPr>
              <w:t>Всего максимальной учебной нагрузки обучающегося</w:t>
            </w:r>
          </w:p>
          <w:p>
            <w:pPr>
              <w:pStyle w:val="TableParagraph"/>
              <w:spacing w:line="229" w:lineRule="exact"/>
              <w:ind w:left="124"/>
              <w:rPr>
                <w:sz w:val="23"/>
              </w:rPr>
            </w:pPr>
            <w:r>
              <w:rPr>
                <w:sz w:val="23"/>
              </w:rPr>
              <w:t>(час./нед.)</w:t>
            </w:r>
          </w:p>
        </w:tc>
        <w:tc>
          <w:tcPr>
            <w:tcW w:w="1817" w:type="dxa"/>
          </w:tcPr>
          <w:p>
            <w:pPr>
              <w:pStyle w:val="TableParagraph"/>
              <w:spacing w:line="254" w:lineRule="auto" w:before="27"/>
              <w:ind w:left="126" w:firstLine="8"/>
              <w:rPr>
                <w:sz w:val="23"/>
              </w:rPr>
            </w:pPr>
            <w:r>
              <w:rPr>
                <w:w w:val="105"/>
                <w:sz w:val="23"/>
              </w:rPr>
              <w:t>В том числе часов </w:t>
            </w:r>
            <w:r>
              <w:rPr>
                <w:sz w:val="23"/>
              </w:rPr>
              <w:t>обязательных </w:t>
            </w:r>
            <w:r>
              <w:rPr>
                <w:w w:val="105"/>
                <w:sz w:val="23"/>
              </w:rPr>
              <w:t>учебных</w:t>
            </w:r>
          </w:p>
          <w:p>
            <w:pPr>
              <w:pStyle w:val="TableParagraph"/>
              <w:spacing w:line="229" w:lineRule="exact"/>
              <w:ind w:left="131"/>
              <w:rPr>
                <w:sz w:val="23"/>
              </w:rPr>
            </w:pPr>
            <w:r>
              <w:rPr>
                <w:sz w:val="23"/>
              </w:rPr>
              <w:t>занятий</w:t>
            </w:r>
          </w:p>
        </w:tc>
      </w:tr>
      <w:tr>
        <w:trPr>
          <w:trHeight w:val="316" w:hRule="atLeast"/>
        </w:trPr>
        <w:tc>
          <w:tcPr>
            <w:tcW w:w="6140" w:type="dxa"/>
            <w:gridSpan w:val="2"/>
          </w:tcPr>
          <w:p>
            <w:pPr>
              <w:pStyle w:val="TableParagraph"/>
              <w:spacing w:before="27"/>
              <w:ind w:left="128"/>
              <w:rPr>
                <w:sz w:val="23"/>
              </w:rPr>
            </w:pPr>
            <w:r>
              <w:rPr>
                <w:w w:val="105"/>
                <w:sz w:val="23"/>
              </w:rPr>
              <w:t>учебные циклы</w:t>
            </w:r>
          </w:p>
        </w:tc>
        <w:tc>
          <w:tcPr>
            <w:tcW w:w="2067" w:type="dxa"/>
          </w:tcPr>
          <w:p>
            <w:pPr>
              <w:pStyle w:val="TableParagraph"/>
              <w:rPr>
                <w:sz w:val="24"/>
              </w:rPr>
            </w:pPr>
          </w:p>
        </w:tc>
        <w:tc>
          <w:tcPr>
            <w:tcW w:w="1817" w:type="dxa"/>
          </w:tcPr>
          <w:p>
            <w:pPr>
              <w:pStyle w:val="TableParagraph"/>
              <w:rPr>
                <w:sz w:val="24"/>
              </w:rPr>
            </w:pPr>
          </w:p>
        </w:tc>
      </w:tr>
      <w:tr>
        <w:trPr>
          <w:trHeight w:val="244" w:hRule="atLeast"/>
        </w:trPr>
        <w:tc>
          <w:tcPr>
            <w:tcW w:w="1938" w:type="dxa"/>
          </w:tcPr>
          <w:p>
            <w:pPr>
              <w:pStyle w:val="TableParagraph"/>
              <w:spacing w:line="224" w:lineRule="exact"/>
              <w:ind w:left="131"/>
              <w:rPr>
                <w:sz w:val="23"/>
              </w:rPr>
            </w:pPr>
            <w:r>
              <w:rPr>
                <w:w w:val="105"/>
                <w:sz w:val="23"/>
              </w:rPr>
              <w:t>ОП.00</w:t>
            </w:r>
          </w:p>
        </w:tc>
        <w:tc>
          <w:tcPr>
            <w:tcW w:w="4202" w:type="dxa"/>
          </w:tcPr>
          <w:p>
            <w:pPr>
              <w:pStyle w:val="TableParagraph"/>
              <w:spacing w:line="224" w:lineRule="exact"/>
              <w:ind w:left="140"/>
              <w:rPr>
                <w:sz w:val="23"/>
              </w:rPr>
            </w:pPr>
            <w:r>
              <w:rPr>
                <w:w w:val="105"/>
                <w:sz w:val="23"/>
              </w:rPr>
              <w:t>общепрофессиональный</w:t>
            </w:r>
          </w:p>
        </w:tc>
        <w:tc>
          <w:tcPr>
            <w:tcW w:w="2067" w:type="dxa"/>
          </w:tcPr>
          <w:p>
            <w:pPr>
              <w:pStyle w:val="TableParagraph"/>
              <w:spacing w:line="224" w:lineRule="exact"/>
              <w:ind w:left="124"/>
              <w:rPr>
                <w:sz w:val="23"/>
              </w:rPr>
            </w:pPr>
            <w:r>
              <w:rPr>
                <w:w w:val="105"/>
                <w:sz w:val="23"/>
              </w:rPr>
              <w:t>240</w:t>
            </w:r>
          </w:p>
        </w:tc>
        <w:tc>
          <w:tcPr>
            <w:tcW w:w="1817" w:type="dxa"/>
          </w:tcPr>
          <w:p>
            <w:pPr>
              <w:pStyle w:val="TableParagraph"/>
              <w:spacing w:line="224" w:lineRule="exact"/>
              <w:ind w:left="131"/>
              <w:rPr>
                <w:sz w:val="23"/>
              </w:rPr>
            </w:pPr>
            <w:r>
              <w:rPr>
                <w:w w:val="105"/>
                <w:sz w:val="23"/>
              </w:rPr>
              <w:t>168</w:t>
            </w:r>
          </w:p>
        </w:tc>
      </w:tr>
      <w:tr>
        <w:trPr>
          <w:trHeight w:val="273" w:hRule="atLeast"/>
        </w:trPr>
        <w:tc>
          <w:tcPr>
            <w:tcW w:w="1938" w:type="dxa"/>
          </w:tcPr>
          <w:p>
            <w:pPr>
              <w:pStyle w:val="TableParagraph"/>
              <w:spacing w:line="235" w:lineRule="exact" w:before="18"/>
              <w:ind w:left="129"/>
              <w:rPr>
                <w:sz w:val="23"/>
              </w:rPr>
            </w:pPr>
            <w:r>
              <w:rPr>
                <w:w w:val="105"/>
                <w:sz w:val="23"/>
              </w:rPr>
              <w:t>П.00</w:t>
            </w:r>
          </w:p>
        </w:tc>
        <w:tc>
          <w:tcPr>
            <w:tcW w:w="4202" w:type="dxa"/>
          </w:tcPr>
          <w:p>
            <w:pPr>
              <w:pStyle w:val="TableParagraph"/>
              <w:spacing w:line="240" w:lineRule="exact" w:before="13"/>
              <w:ind w:left="138"/>
              <w:rPr>
                <w:sz w:val="23"/>
              </w:rPr>
            </w:pPr>
            <w:r>
              <w:rPr>
                <w:w w:val="105"/>
                <w:sz w:val="23"/>
              </w:rPr>
              <w:t>профессиональный</w:t>
            </w:r>
          </w:p>
        </w:tc>
        <w:tc>
          <w:tcPr>
            <w:tcW w:w="2067" w:type="dxa"/>
          </w:tcPr>
          <w:p>
            <w:pPr>
              <w:pStyle w:val="TableParagraph"/>
              <w:spacing w:line="235" w:lineRule="exact" w:before="18"/>
              <w:ind w:left="125"/>
              <w:rPr>
                <w:sz w:val="23"/>
              </w:rPr>
            </w:pPr>
            <w:r>
              <w:rPr>
                <w:w w:val="105"/>
                <w:sz w:val="23"/>
              </w:rPr>
              <w:t>740</w:t>
            </w:r>
          </w:p>
        </w:tc>
        <w:tc>
          <w:tcPr>
            <w:tcW w:w="1817" w:type="dxa"/>
          </w:tcPr>
          <w:p>
            <w:pPr>
              <w:pStyle w:val="TableParagraph"/>
              <w:spacing w:line="240" w:lineRule="exact" w:before="13"/>
              <w:ind w:left="127"/>
              <w:rPr>
                <w:sz w:val="23"/>
              </w:rPr>
            </w:pPr>
            <w:r>
              <w:rPr>
                <w:w w:val="105"/>
                <w:sz w:val="23"/>
              </w:rPr>
              <w:t>502</w:t>
            </w:r>
          </w:p>
        </w:tc>
      </w:tr>
      <w:tr>
        <w:trPr>
          <w:trHeight w:val="302" w:hRule="atLeast"/>
        </w:trPr>
        <w:tc>
          <w:tcPr>
            <w:tcW w:w="6140" w:type="dxa"/>
            <w:gridSpan w:val="2"/>
          </w:tcPr>
          <w:p>
            <w:pPr>
              <w:pStyle w:val="TableParagraph"/>
              <w:spacing w:line="264" w:lineRule="exact" w:before="18"/>
              <w:ind w:left="129"/>
              <w:rPr>
                <w:sz w:val="23"/>
              </w:rPr>
            </w:pPr>
            <w:r>
              <w:rPr>
                <w:w w:val="105"/>
                <w:sz w:val="23"/>
              </w:rPr>
              <w:t>и разделы</w:t>
            </w:r>
          </w:p>
        </w:tc>
        <w:tc>
          <w:tcPr>
            <w:tcW w:w="2067" w:type="dxa"/>
          </w:tcPr>
          <w:p>
            <w:pPr>
              <w:pStyle w:val="TableParagraph"/>
              <w:rPr>
                <w:sz w:val="22"/>
              </w:rPr>
            </w:pPr>
          </w:p>
        </w:tc>
        <w:tc>
          <w:tcPr>
            <w:tcW w:w="1817" w:type="dxa"/>
          </w:tcPr>
          <w:p>
            <w:pPr>
              <w:pStyle w:val="TableParagraph"/>
              <w:rPr>
                <w:sz w:val="22"/>
              </w:rPr>
            </w:pPr>
          </w:p>
        </w:tc>
      </w:tr>
      <w:tr>
        <w:trPr>
          <w:trHeight w:val="254" w:hRule="atLeast"/>
        </w:trPr>
        <w:tc>
          <w:tcPr>
            <w:tcW w:w="1938" w:type="dxa"/>
          </w:tcPr>
          <w:p>
            <w:pPr>
              <w:pStyle w:val="TableParagraph"/>
              <w:spacing w:line="234" w:lineRule="exact"/>
              <w:ind w:left="125"/>
              <w:rPr>
                <w:sz w:val="23"/>
              </w:rPr>
            </w:pPr>
            <w:r>
              <w:rPr>
                <w:w w:val="105"/>
                <w:sz w:val="23"/>
              </w:rPr>
              <w:t>ФК.00</w:t>
            </w:r>
          </w:p>
        </w:tc>
        <w:tc>
          <w:tcPr>
            <w:tcW w:w="4202" w:type="dxa"/>
          </w:tcPr>
          <w:p>
            <w:pPr>
              <w:pStyle w:val="TableParagraph"/>
              <w:spacing w:line="234" w:lineRule="exact"/>
              <w:ind w:left="133"/>
              <w:rPr>
                <w:sz w:val="23"/>
              </w:rPr>
            </w:pPr>
            <w:r>
              <w:rPr>
                <w:w w:val="105"/>
                <w:sz w:val="23"/>
              </w:rPr>
              <w:t>физическая культура</w:t>
            </w:r>
          </w:p>
        </w:tc>
        <w:tc>
          <w:tcPr>
            <w:tcW w:w="2067" w:type="dxa"/>
          </w:tcPr>
          <w:p>
            <w:pPr>
              <w:pStyle w:val="TableParagraph"/>
              <w:spacing w:line="234" w:lineRule="exact"/>
              <w:ind w:left="121"/>
              <w:rPr>
                <w:sz w:val="23"/>
              </w:rPr>
            </w:pPr>
            <w:r>
              <w:rPr>
                <w:w w:val="105"/>
                <w:sz w:val="23"/>
              </w:rPr>
              <w:t>100</w:t>
            </w:r>
          </w:p>
        </w:tc>
        <w:tc>
          <w:tcPr>
            <w:tcW w:w="1817" w:type="dxa"/>
          </w:tcPr>
          <w:p>
            <w:pPr>
              <w:pStyle w:val="TableParagraph"/>
              <w:spacing w:line="234" w:lineRule="exact"/>
              <w:ind w:left="123"/>
              <w:rPr>
                <w:sz w:val="23"/>
              </w:rPr>
            </w:pPr>
            <w:r>
              <w:rPr>
                <w:w w:val="105"/>
                <w:sz w:val="23"/>
              </w:rPr>
              <w:t>50</w:t>
            </w:r>
          </w:p>
        </w:tc>
      </w:tr>
      <w:tr>
        <w:trPr>
          <w:trHeight w:val="302" w:hRule="atLeast"/>
        </w:trPr>
        <w:tc>
          <w:tcPr>
            <w:tcW w:w="1938" w:type="dxa"/>
          </w:tcPr>
          <w:p>
            <w:pPr>
              <w:pStyle w:val="TableParagraph"/>
              <w:rPr>
                <w:sz w:val="22"/>
              </w:rPr>
            </w:pPr>
          </w:p>
        </w:tc>
        <w:tc>
          <w:tcPr>
            <w:tcW w:w="4202" w:type="dxa"/>
          </w:tcPr>
          <w:p>
            <w:pPr>
              <w:pStyle w:val="TableParagraph"/>
              <w:spacing w:line="264" w:lineRule="exact" w:before="18"/>
              <w:ind w:left="133"/>
              <w:rPr>
                <w:sz w:val="23"/>
              </w:rPr>
            </w:pPr>
            <w:r>
              <w:rPr>
                <w:w w:val="105"/>
                <w:sz w:val="23"/>
              </w:rPr>
              <w:t>вариативная часть</w:t>
            </w:r>
          </w:p>
        </w:tc>
        <w:tc>
          <w:tcPr>
            <w:tcW w:w="2067" w:type="dxa"/>
          </w:tcPr>
          <w:p>
            <w:pPr>
              <w:pStyle w:val="TableParagraph"/>
              <w:spacing w:line="264" w:lineRule="exact" w:before="18"/>
              <w:ind w:left="119"/>
              <w:rPr>
                <w:sz w:val="23"/>
              </w:rPr>
            </w:pPr>
            <w:r>
              <w:rPr>
                <w:w w:val="105"/>
                <w:sz w:val="23"/>
              </w:rPr>
              <w:t>270</w:t>
            </w:r>
          </w:p>
        </w:tc>
        <w:tc>
          <w:tcPr>
            <w:tcW w:w="1817" w:type="dxa"/>
          </w:tcPr>
          <w:p>
            <w:pPr>
              <w:pStyle w:val="TableParagraph"/>
              <w:spacing w:before="13"/>
              <w:ind w:left="121"/>
              <w:rPr>
                <w:sz w:val="23"/>
              </w:rPr>
            </w:pPr>
            <w:r>
              <w:rPr>
                <w:w w:val="105"/>
                <w:sz w:val="23"/>
              </w:rPr>
              <w:t>180</w:t>
            </w:r>
          </w:p>
        </w:tc>
      </w:tr>
      <w:tr>
        <w:trPr>
          <w:trHeight w:val="1095" w:hRule="atLeast"/>
        </w:trPr>
        <w:tc>
          <w:tcPr>
            <w:tcW w:w="1938" w:type="dxa"/>
          </w:tcPr>
          <w:p>
            <w:pPr>
              <w:pStyle w:val="TableParagraph"/>
              <w:rPr>
                <w:sz w:val="24"/>
              </w:rPr>
            </w:pPr>
          </w:p>
        </w:tc>
        <w:tc>
          <w:tcPr>
            <w:tcW w:w="4202" w:type="dxa"/>
          </w:tcPr>
          <w:p>
            <w:pPr>
              <w:pStyle w:val="TableParagraph"/>
              <w:spacing w:line="254" w:lineRule="auto"/>
              <w:ind w:left="133" w:right="151"/>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45" w:lineRule="exact"/>
              <w:ind w:left="134"/>
              <w:rPr>
                <w:sz w:val="23"/>
              </w:rPr>
            </w:pPr>
            <w:r>
              <w:rPr>
                <w:sz w:val="23"/>
              </w:rPr>
              <w:t>ППКРС</w:t>
            </w:r>
          </w:p>
        </w:tc>
        <w:tc>
          <w:tcPr>
            <w:tcW w:w="2067" w:type="dxa"/>
          </w:tcPr>
          <w:p>
            <w:pPr>
              <w:pStyle w:val="TableParagraph"/>
              <w:spacing w:line="258" w:lineRule="exact"/>
              <w:ind w:left="121"/>
              <w:rPr>
                <w:sz w:val="23"/>
              </w:rPr>
            </w:pPr>
            <w:r>
              <w:rPr>
                <w:w w:val="105"/>
                <w:sz w:val="23"/>
              </w:rPr>
              <w:t>1350</w:t>
            </w:r>
          </w:p>
        </w:tc>
        <w:tc>
          <w:tcPr>
            <w:tcW w:w="1817" w:type="dxa"/>
          </w:tcPr>
          <w:p>
            <w:pPr>
              <w:pStyle w:val="TableParagraph"/>
              <w:spacing w:line="254" w:lineRule="exact"/>
              <w:ind w:left="124"/>
              <w:rPr>
                <w:sz w:val="23"/>
              </w:rPr>
            </w:pPr>
            <w:r>
              <w:rPr>
                <w:w w:val="105"/>
                <w:sz w:val="23"/>
              </w:rPr>
              <w:t>900</w:t>
            </w:r>
          </w:p>
        </w:tc>
      </w:tr>
      <w:tr>
        <w:trPr>
          <w:trHeight w:val="552" w:hRule="atLeast"/>
        </w:trPr>
        <w:tc>
          <w:tcPr>
            <w:tcW w:w="1938" w:type="dxa"/>
          </w:tcPr>
          <w:p>
            <w:pPr>
              <w:pStyle w:val="TableParagraph"/>
              <w:spacing w:line="284" w:lineRule="exact"/>
              <w:ind w:left="125" w:right="1144" w:hanging="4"/>
              <w:rPr>
                <w:sz w:val="23"/>
              </w:rPr>
            </w:pPr>
            <w:r>
              <w:rPr>
                <w:sz w:val="23"/>
              </w:rPr>
              <w:t>УП.00 ПП.00</w:t>
            </w:r>
          </w:p>
        </w:tc>
        <w:tc>
          <w:tcPr>
            <w:tcW w:w="4202" w:type="dxa"/>
          </w:tcPr>
          <w:p>
            <w:pPr>
              <w:pStyle w:val="TableParagraph"/>
              <w:spacing w:before="8"/>
              <w:ind w:left="132"/>
              <w:rPr>
                <w:sz w:val="23"/>
              </w:rPr>
            </w:pPr>
            <w:r>
              <w:rPr>
                <w:w w:val="105"/>
                <w:sz w:val="23"/>
              </w:rPr>
              <w:t>учебная и производственная практики</w:t>
            </w:r>
          </w:p>
        </w:tc>
        <w:tc>
          <w:tcPr>
            <w:tcW w:w="2067" w:type="dxa"/>
          </w:tcPr>
          <w:p>
            <w:pPr>
              <w:pStyle w:val="TableParagraph"/>
              <w:spacing w:before="8"/>
              <w:ind w:left="121"/>
              <w:rPr>
                <w:sz w:val="23"/>
              </w:rPr>
            </w:pPr>
            <w:r>
              <w:rPr>
                <w:w w:val="105"/>
                <w:sz w:val="23"/>
              </w:rPr>
              <w:t>14 нед.</w:t>
            </w:r>
          </w:p>
        </w:tc>
        <w:tc>
          <w:tcPr>
            <w:tcW w:w="1817" w:type="dxa"/>
          </w:tcPr>
          <w:p>
            <w:pPr>
              <w:pStyle w:val="TableParagraph"/>
              <w:spacing w:before="8"/>
              <w:ind w:left="123"/>
              <w:rPr>
                <w:sz w:val="23"/>
              </w:rPr>
            </w:pPr>
            <w:r>
              <w:rPr>
                <w:w w:val="105"/>
                <w:sz w:val="23"/>
              </w:rPr>
              <w:t>504</w:t>
            </w:r>
          </w:p>
        </w:tc>
      </w:tr>
      <w:tr>
        <w:trPr>
          <w:trHeight w:val="290" w:hRule="atLeast"/>
        </w:trPr>
        <w:tc>
          <w:tcPr>
            <w:tcW w:w="1938" w:type="dxa"/>
          </w:tcPr>
          <w:p>
            <w:pPr>
              <w:pStyle w:val="TableParagraph"/>
              <w:spacing w:before="2"/>
              <w:ind w:left="125"/>
              <w:rPr>
                <w:sz w:val="23"/>
              </w:rPr>
            </w:pPr>
            <w:r>
              <w:rPr>
                <w:w w:val="105"/>
                <w:sz w:val="23"/>
              </w:rPr>
              <w:t>ПА.00</w:t>
            </w:r>
          </w:p>
        </w:tc>
        <w:tc>
          <w:tcPr>
            <w:tcW w:w="4202" w:type="dxa"/>
          </w:tcPr>
          <w:p>
            <w:pPr>
              <w:pStyle w:val="TableParagraph"/>
              <w:spacing w:line="262" w:lineRule="exact"/>
              <w:ind w:left="133"/>
              <w:rPr>
                <w:sz w:val="23"/>
              </w:rPr>
            </w:pPr>
            <w:r>
              <w:rPr>
                <w:w w:val="105"/>
                <w:sz w:val="23"/>
              </w:rPr>
              <w:t>промежуточная аттестация</w:t>
            </w:r>
          </w:p>
        </w:tc>
        <w:tc>
          <w:tcPr>
            <w:tcW w:w="2067" w:type="dxa"/>
          </w:tcPr>
          <w:p>
            <w:pPr>
              <w:pStyle w:val="TableParagraph"/>
              <w:spacing w:line="262" w:lineRule="exact"/>
              <w:ind w:left="121"/>
              <w:rPr>
                <w:sz w:val="23"/>
              </w:rPr>
            </w:pPr>
            <w:r>
              <w:rPr>
                <w:w w:val="105"/>
                <w:sz w:val="23"/>
              </w:rPr>
              <w:t>1 нед.</w:t>
            </w:r>
          </w:p>
        </w:tc>
        <w:tc>
          <w:tcPr>
            <w:tcW w:w="1817" w:type="dxa"/>
          </w:tcPr>
          <w:p>
            <w:pPr>
              <w:pStyle w:val="TableParagraph"/>
              <w:spacing w:line="257" w:lineRule="exact"/>
              <w:ind w:left="124"/>
              <w:rPr>
                <w:sz w:val="23"/>
              </w:rPr>
            </w:pPr>
            <w:r>
              <w:rPr>
                <w:w w:val="105"/>
                <w:sz w:val="23"/>
              </w:rPr>
              <w:t>36</w:t>
            </w:r>
          </w:p>
        </w:tc>
      </w:tr>
      <w:tr>
        <w:trPr>
          <w:trHeight w:val="249" w:hRule="atLeast"/>
        </w:trPr>
        <w:tc>
          <w:tcPr>
            <w:tcW w:w="1938" w:type="dxa"/>
          </w:tcPr>
          <w:p>
            <w:pPr>
              <w:pStyle w:val="TableParagraph"/>
              <w:spacing w:line="229" w:lineRule="exact"/>
              <w:ind w:left="120"/>
              <w:rPr>
                <w:sz w:val="23"/>
              </w:rPr>
            </w:pPr>
            <w:r>
              <w:rPr>
                <w:w w:val="105"/>
                <w:sz w:val="23"/>
              </w:rPr>
              <w:t>ГИА.00</w:t>
            </w:r>
          </w:p>
        </w:tc>
        <w:tc>
          <w:tcPr>
            <w:tcW w:w="4202" w:type="dxa"/>
          </w:tcPr>
          <w:p>
            <w:pPr>
              <w:pStyle w:val="TableParagraph"/>
              <w:spacing w:line="229" w:lineRule="exact"/>
              <w:ind w:left="130"/>
              <w:rPr>
                <w:sz w:val="23"/>
              </w:rPr>
            </w:pPr>
            <w:r>
              <w:rPr>
                <w:w w:val="105"/>
                <w:sz w:val="23"/>
              </w:rPr>
              <w:t>государственная итоговая аттестация</w:t>
            </w:r>
          </w:p>
        </w:tc>
        <w:tc>
          <w:tcPr>
            <w:tcW w:w="2067" w:type="dxa"/>
          </w:tcPr>
          <w:p>
            <w:pPr>
              <w:pStyle w:val="TableParagraph"/>
              <w:spacing w:line="229" w:lineRule="exact"/>
              <w:ind w:left="116"/>
              <w:rPr>
                <w:sz w:val="23"/>
              </w:rPr>
            </w:pPr>
            <w:r>
              <w:rPr>
                <w:w w:val="110"/>
                <w:sz w:val="23"/>
              </w:rPr>
              <w:t>1 нед.</w:t>
            </w:r>
          </w:p>
        </w:tc>
        <w:tc>
          <w:tcPr>
            <w:tcW w:w="1817" w:type="dxa"/>
          </w:tcPr>
          <w:p>
            <w:pPr>
              <w:pStyle w:val="TableParagraph"/>
              <w:spacing w:line="229" w:lineRule="exact"/>
              <w:ind w:left="120"/>
              <w:rPr>
                <w:sz w:val="23"/>
              </w:rPr>
            </w:pPr>
            <w:r>
              <w:rPr>
                <w:w w:val="105"/>
                <w:sz w:val="23"/>
              </w:rPr>
              <w:t>36</w:t>
            </w:r>
          </w:p>
        </w:tc>
      </w:tr>
      <w:tr>
        <w:trPr>
          <w:trHeight w:val="302" w:hRule="atLeast"/>
        </w:trPr>
        <w:tc>
          <w:tcPr>
            <w:tcW w:w="6140" w:type="dxa"/>
            <w:gridSpan w:val="2"/>
          </w:tcPr>
          <w:p>
            <w:pPr>
              <w:pStyle w:val="TableParagraph"/>
              <w:spacing w:before="8"/>
              <w:ind w:left="121"/>
              <w:rPr>
                <w:sz w:val="23"/>
              </w:rPr>
            </w:pPr>
            <w:r>
              <w:rPr>
                <w:w w:val="105"/>
                <w:sz w:val="23"/>
              </w:rPr>
              <w:t>Общий объем образовательной программы:</w:t>
            </w:r>
          </w:p>
        </w:tc>
        <w:tc>
          <w:tcPr>
            <w:tcW w:w="2067" w:type="dxa"/>
          </w:tcPr>
          <w:p>
            <w:pPr>
              <w:pStyle w:val="TableParagraph"/>
              <w:rPr>
                <w:sz w:val="22"/>
              </w:rPr>
            </w:pPr>
          </w:p>
        </w:tc>
        <w:tc>
          <w:tcPr>
            <w:tcW w:w="1817" w:type="dxa"/>
          </w:tcPr>
          <w:p>
            <w:pPr>
              <w:pStyle w:val="TableParagraph"/>
              <w:rPr>
                <w:sz w:val="22"/>
              </w:rPr>
            </w:pPr>
          </w:p>
        </w:tc>
      </w:tr>
      <w:tr>
        <w:trPr>
          <w:trHeight w:val="249" w:hRule="atLeast"/>
        </w:trPr>
        <w:tc>
          <w:tcPr>
            <w:tcW w:w="1938" w:type="dxa"/>
          </w:tcPr>
          <w:p>
            <w:pPr>
              <w:pStyle w:val="TableParagraph"/>
              <w:rPr>
                <w:sz w:val="18"/>
              </w:rPr>
            </w:pPr>
          </w:p>
        </w:tc>
        <w:tc>
          <w:tcPr>
            <w:tcW w:w="4202" w:type="dxa"/>
          </w:tcPr>
          <w:p>
            <w:pPr>
              <w:pStyle w:val="TableParagraph"/>
              <w:spacing w:line="229" w:lineRule="exact"/>
              <w:ind w:left="128"/>
              <w:rPr>
                <w:sz w:val="23"/>
              </w:rPr>
            </w:pPr>
            <w:r>
              <w:rPr>
                <w:w w:val="105"/>
                <w:sz w:val="23"/>
              </w:rPr>
              <w:t>на базе среднего общего образования</w:t>
            </w:r>
          </w:p>
        </w:tc>
        <w:tc>
          <w:tcPr>
            <w:tcW w:w="2067" w:type="dxa"/>
          </w:tcPr>
          <w:p>
            <w:pPr>
              <w:pStyle w:val="TableParagraph"/>
              <w:spacing w:line="229" w:lineRule="exact"/>
              <w:ind w:left="115"/>
              <w:rPr>
                <w:sz w:val="23"/>
              </w:rPr>
            </w:pPr>
            <w:r>
              <w:rPr>
                <w:w w:val="105"/>
                <w:sz w:val="23"/>
              </w:rPr>
              <w:t>41 нед.</w:t>
            </w:r>
          </w:p>
        </w:tc>
        <w:tc>
          <w:tcPr>
            <w:tcW w:w="1817" w:type="dxa"/>
          </w:tcPr>
          <w:p>
            <w:pPr>
              <w:pStyle w:val="TableParagraph"/>
              <w:spacing w:line="229" w:lineRule="exact"/>
              <w:ind w:left="117"/>
              <w:rPr>
                <w:sz w:val="23"/>
              </w:rPr>
            </w:pPr>
            <w:r>
              <w:rPr>
                <w:w w:val="105"/>
                <w:sz w:val="23"/>
              </w:rPr>
              <w:t>1476</w:t>
            </w:r>
          </w:p>
        </w:tc>
      </w:tr>
      <w:tr>
        <w:trPr>
          <w:trHeight w:val="547" w:hRule="atLeast"/>
        </w:trPr>
        <w:tc>
          <w:tcPr>
            <w:tcW w:w="1938" w:type="dxa"/>
            <w:tcBorders>
              <w:bottom w:val="single" w:sz="2" w:space="0" w:color="000000"/>
            </w:tcBorders>
          </w:tcPr>
          <w:p>
            <w:pPr>
              <w:pStyle w:val="TableParagraph"/>
              <w:rPr>
                <w:sz w:val="24"/>
              </w:rPr>
            </w:pPr>
          </w:p>
        </w:tc>
        <w:tc>
          <w:tcPr>
            <w:tcW w:w="4202" w:type="dxa"/>
          </w:tcPr>
          <w:p>
            <w:pPr>
              <w:pStyle w:val="TableParagraph"/>
              <w:spacing w:before="3"/>
              <w:ind w:left="128"/>
              <w:rPr>
                <w:sz w:val="23"/>
              </w:rPr>
            </w:pPr>
            <w:r>
              <w:rPr>
                <w:w w:val="105"/>
                <w:sz w:val="23"/>
              </w:rPr>
              <w:t>на базе основного общего</w:t>
            </w:r>
          </w:p>
          <w:p>
            <w:pPr>
              <w:pStyle w:val="TableParagraph"/>
              <w:spacing w:line="245" w:lineRule="exact" w:before="15"/>
              <w:ind w:left="125"/>
              <w:rPr>
                <w:sz w:val="23"/>
              </w:rPr>
            </w:pPr>
            <w:r>
              <w:rPr>
                <w:w w:val="105"/>
                <w:sz w:val="23"/>
              </w:rPr>
              <w:t>образования, включая получение</w:t>
            </w:r>
          </w:p>
        </w:tc>
        <w:tc>
          <w:tcPr>
            <w:tcW w:w="2067" w:type="dxa"/>
          </w:tcPr>
          <w:p>
            <w:pPr>
              <w:pStyle w:val="TableParagraph"/>
              <w:spacing w:before="3"/>
              <w:ind w:left="115"/>
              <w:rPr>
                <w:sz w:val="23"/>
              </w:rPr>
            </w:pPr>
            <w:r>
              <w:rPr>
                <w:w w:val="105"/>
                <w:sz w:val="23"/>
              </w:rPr>
              <w:t>82 нед.</w:t>
            </w:r>
          </w:p>
        </w:tc>
        <w:tc>
          <w:tcPr>
            <w:tcW w:w="1817" w:type="dxa"/>
          </w:tcPr>
          <w:p>
            <w:pPr>
              <w:pStyle w:val="TableParagraph"/>
              <w:spacing w:line="263" w:lineRule="exact"/>
              <w:ind w:left="119"/>
              <w:rPr>
                <w:sz w:val="23"/>
              </w:rPr>
            </w:pPr>
            <w:r>
              <w:rPr>
                <w:w w:val="105"/>
                <w:sz w:val="23"/>
              </w:rPr>
              <w:t>2952</w:t>
            </w:r>
          </w:p>
        </w:tc>
      </w:tr>
    </w:tbl>
    <w:p>
      <w:pPr>
        <w:spacing w:after="0" w:line="263" w:lineRule="exact"/>
        <w:rPr>
          <w:sz w:val="23"/>
        </w:rPr>
        <w:sectPr>
          <w:headerReference w:type="default" r:id="rId109"/>
          <w:footerReference w:type="default" r:id="rId110"/>
          <w:pgSz w:w="11930" w:h="17200"/>
          <w:pgMar w:header="0" w:footer="496" w:top="600" w:bottom="680" w:left="1180" w:right="340"/>
        </w:sectPr>
      </w:pPr>
    </w:p>
    <w:p>
      <w:pPr>
        <w:spacing w:before="63"/>
        <w:ind w:left="192" w:right="162" w:firstLine="0"/>
        <w:jc w:val="center"/>
        <w:rPr>
          <w:sz w:val="25"/>
        </w:rPr>
      </w:pPr>
      <w:r>
        <w:rPr/>
        <w:pict>
          <v:group style="position:absolute;margin-left:0pt;margin-top:.000002pt;width:598.35pt;height:861.15pt;mso-position-horizontal-relative:page;mso-position-vertical-relative:page;z-index:-1230472" coordorigin="0,0" coordsize="11967,17223">
            <v:line style="position:absolute" from="14,0" to="14,17222" stroked="true" strokeweight="1.442311pt" strokecolor="#000000">
              <v:stroke dashstyle="solid"/>
            </v:line>
            <v:line style="position:absolute" from="0,13" to="11966,13" stroked="true" strokeweight="1.321465pt" strokecolor="#000000">
              <v:stroke dashstyle="solid"/>
            </v:line>
            <v:line style="position:absolute" from="11940,1019" to="11940,17222" stroked="true" strokeweight="2.645456pt" strokecolor="#000000">
              <v:stroke dashstyle="solid"/>
            </v:line>
            <v:line style="position:absolute" from="0,17216" to="11966,17216" stroked="true" strokeweight=".601632pt" strokecolor="#000000">
              <v:stroke dashstyle="solid"/>
            </v:line>
            <w10:wrap type="none"/>
          </v:group>
        </w:pict>
      </w:r>
      <w:r>
        <w:rPr>
          <w:sz w:val="25"/>
        </w:rPr>
        <w:t>51</w:t>
      </w:r>
    </w:p>
    <w:p>
      <w:pPr>
        <w:pStyle w:val="BodyText"/>
        <w:spacing w:before="11"/>
        <w:rPr>
          <w:sz w:val="25"/>
        </w:rPr>
      </w:pPr>
    </w:p>
    <w:tbl>
      <w:tblPr>
        <w:tblW w:w="0" w:type="auto"/>
        <w:jc w:val="left"/>
        <w:tblInd w:w="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92"/>
        <w:gridCol w:w="2067"/>
        <w:gridCol w:w="1817"/>
      </w:tblGrid>
      <w:tr>
        <w:trPr>
          <w:trHeight w:val="1416" w:hRule="atLeast"/>
        </w:trPr>
        <w:tc>
          <w:tcPr>
            <w:tcW w:w="1942" w:type="dxa"/>
          </w:tcPr>
          <w:p>
            <w:pPr>
              <w:pStyle w:val="TableParagraph"/>
              <w:rPr>
                <w:sz w:val="24"/>
              </w:rPr>
            </w:pPr>
          </w:p>
        </w:tc>
        <w:tc>
          <w:tcPr>
            <w:tcW w:w="4192" w:type="dxa"/>
          </w:tcPr>
          <w:p>
            <w:pPr>
              <w:pStyle w:val="TableParagraph"/>
              <w:spacing w:line="256" w:lineRule="auto" w:before="13"/>
              <w:ind w:left="121" w:right="145"/>
              <w:rPr>
                <w:sz w:val="23"/>
              </w:rPr>
            </w:pPr>
            <w:r>
              <w:rPr>
                <w:w w:val="105"/>
                <w:sz w:val="23"/>
              </w:rPr>
              <w:t>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50" w:lineRule="exact" w:before="2"/>
              <w:ind w:left="116"/>
              <w:rPr>
                <w:sz w:val="23"/>
              </w:rPr>
            </w:pPr>
            <w:r>
              <w:rPr>
                <w:w w:val="105"/>
                <w:sz w:val="23"/>
              </w:rPr>
              <w:t>образования</w:t>
            </w:r>
          </w:p>
        </w:tc>
        <w:tc>
          <w:tcPr>
            <w:tcW w:w="2067" w:type="dxa"/>
          </w:tcPr>
          <w:p>
            <w:pPr>
              <w:pStyle w:val="TableParagraph"/>
              <w:rPr>
                <w:sz w:val="24"/>
              </w:rPr>
            </w:pPr>
          </w:p>
        </w:tc>
        <w:tc>
          <w:tcPr>
            <w:tcW w:w="1817" w:type="dxa"/>
          </w:tcPr>
          <w:p>
            <w:pPr>
              <w:pStyle w:val="TableParagraph"/>
              <w:rPr>
                <w:sz w:val="24"/>
              </w:rPr>
            </w:pPr>
          </w:p>
        </w:tc>
      </w:tr>
    </w:tbl>
    <w:p>
      <w:pPr>
        <w:spacing w:before="43"/>
        <w:ind w:left="0" w:right="127" w:firstLine="0"/>
        <w:jc w:val="right"/>
        <w:rPr>
          <w:sz w:val="26"/>
        </w:rPr>
      </w:pPr>
      <w:r>
        <w:rPr>
          <w:w w:val="105"/>
          <w:sz w:val="26"/>
        </w:rPr>
        <w:t>»;</w:t>
      </w:r>
    </w:p>
    <w:p>
      <w:pPr>
        <w:spacing w:before="172"/>
        <w:ind w:left="852" w:right="0" w:firstLine="0"/>
        <w:jc w:val="left"/>
        <w:rPr>
          <w:sz w:val="26"/>
        </w:rPr>
      </w:pPr>
      <w:r>
        <w:rPr>
          <w:w w:val="105"/>
          <w:sz w:val="26"/>
        </w:rPr>
        <w:t>д) Таблицу 3 пункта 6.3 признать утратившей силу;</w:t>
      </w:r>
    </w:p>
    <w:p>
      <w:pPr>
        <w:spacing w:before="196"/>
        <w:ind w:left="850" w:right="0" w:firstLine="0"/>
        <w:jc w:val="left"/>
        <w:rPr>
          <w:sz w:val="26"/>
        </w:rPr>
      </w:pPr>
      <w:r>
        <w:rPr>
          <w:w w:val="105"/>
          <w:sz w:val="26"/>
        </w:rPr>
        <w:t>е) дополнить пунктами 6.4 и 6.5 следующего</w:t>
      </w:r>
      <w:r>
        <w:rPr>
          <w:spacing w:val="63"/>
          <w:w w:val="105"/>
          <w:sz w:val="26"/>
        </w:rPr>
        <w:t> </w:t>
      </w:r>
      <w:r>
        <w:rPr>
          <w:w w:val="105"/>
          <w:sz w:val="26"/>
        </w:rPr>
        <w:t>содержания:</w:t>
      </w:r>
    </w:p>
    <w:p>
      <w:pPr>
        <w:pStyle w:val="BodyText"/>
        <w:spacing w:before="10"/>
        <w:rPr>
          <w:sz w:val="8"/>
        </w:rPr>
      </w:pPr>
    </w:p>
    <w:p>
      <w:pPr>
        <w:spacing w:line="398" w:lineRule="auto" w:before="89"/>
        <w:ind w:left="139" w:right="145" w:firstLine="712"/>
        <w:jc w:val="both"/>
        <w:rPr>
          <w:sz w:val="26"/>
        </w:rPr>
      </w:pPr>
      <w:r>
        <w:rPr>
          <w:w w:val="105"/>
          <w:sz w:val="26"/>
        </w:rPr>
        <w:t>«6.4. Обязательная часть общепрофессионального учебного цикла ППКРС должна предусматривать изучение следующих дисциплин: «ОП.О1. Биология оленей с основами зоотехнии», «ОП.02. Основы ветеринарии, санитарии и</w:t>
      </w:r>
      <w:r>
        <w:rPr>
          <w:spacing w:val="5"/>
          <w:w w:val="105"/>
          <w:sz w:val="26"/>
        </w:rPr>
        <w:t> </w:t>
      </w:r>
      <w:r>
        <w:rPr>
          <w:w w:val="105"/>
          <w:sz w:val="26"/>
        </w:rPr>
        <w:t>зоогигиены»,</w:t>
      </w:r>
    </w:p>
    <w:p>
      <w:pPr>
        <w:spacing w:line="393" w:lineRule="auto" w:before="0"/>
        <w:ind w:left="137" w:right="159" w:firstLine="2"/>
        <w:jc w:val="both"/>
        <w:rPr>
          <w:sz w:val="26"/>
        </w:rPr>
      </w:pPr>
      <w:r>
        <w:rPr>
          <w:w w:val="105"/>
          <w:sz w:val="26"/>
        </w:rPr>
        <w:t>«ОП.03.   Экологические   основы   природопользования»,   «ОП.04.   Экономические и правовые основы оленеводства», «ОП.05. Безопасность</w:t>
      </w:r>
      <w:r>
        <w:rPr>
          <w:spacing w:val="17"/>
          <w:w w:val="105"/>
          <w:sz w:val="26"/>
        </w:rPr>
        <w:t> </w:t>
      </w:r>
      <w:r>
        <w:rPr>
          <w:w w:val="105"/>
          <w:sz w:val="26"/>
        </w:rPr>
        <w:t>жизнедеятельности».</w:t>
      </w:r>
    </w:p>
    <w:p>
      <w:pPr>
        <w:spacing w:line="388" w:lineRule="auto" w:before="0"/>
        <w:ind w:left="133" w:right="150" w:firstLine="710"/>
        <w:jc w:val="both"/>
        <w:rPr>
          <w:sz w:val="26"/>
        </w:rPr>
      </w:pPr>
      <w:r>
        <w:rPr>
          <w:w w:val="105"/>
          <w:sz w:val="26"/>
        </w:rPr>
        <w:t>6.5. Обязательная часть профессионального учебного цикла ППКРС должна</w:t>
      </w:r>
      <w:r>
        <w:rPr>
          <w:w w:val="105"/>
          <w:position w:val="1"/>
          <w:sz w:val="26"/>
        </w:rPr>
        <w:t> предусматривать        </w:t>
      </w:r>
      <w:r>
        <w:rPr>
          <w:w w:val="105"/>
          <w:sz w:val="26"/>
        </w:rPr>
        <w:t>изучение         следующих         профессиональных         модулей и междисциплинарных курсов: «ПМ.01 Продуктивное разведение</w:t>
      </w:r>
      <w:r>
        <w:rPr>
          <w:spacing w:val="22"/>
          <w:w w:val="105"/>
          <w:sz w:val="26"/>
        </w:rPr>
        <w:t> </w:t>
      </w:r>
      <w:r>
        <w:rPr>
          <w:w w:val="105"/>
          <w:sz w:val="26"/>
        </w:rPr>
        <w:t>оленей»,</w:t>
      </w:r>
    </w:p>
    <w:p>
      <w:pPr>
        <w:spacing w:line="393" w:lineRule="auto" w:before="8"/>
        <w:ind w:left="113" w:right="164" w:firstLine="17"/>
        <w:jc w:val="both"/>
        <w:rPr>
          <w:sz w:val="26"/>
        </w:rPr>
      </w:pPr>
      <w:r>
        <w:rPr>
          <w:spacing w:val="2"/>
          <w:w w:val="105"/>
          <w:sz w:val="26"/>
        </w:rPr>
        <w:t>«МДК.О1.О1. </w:t>
      </w:r>
      <w:r>
        <w:rPr>
          <w:w w:val="105"/>
          <w:sz w:val="26"/>
        </w:rPr>
        <w:t>Технологии содержания оленей», «МДК.О1.02. Пастушеское собаководство», «ПМ.02 Производство, первичная переработка и  хранение продукции оленеводства», «МДК.02.01. Технологии забоя оленей, первичной обработки, подготовки к хранению и реализации продукции оленеводства», «ПМ.03 Изготовление, обслуживание, эксплуатация и ремонт орудий и снаряжения оленеводства», «МДК.03.01. Технологии изготовления, эксплуатации и ремонта орудий и снаряжения оленеводства», «ПМ.04 Эксплуатация и техническое обслуживание мототранспортных средств», «МДК.04.01. Устройство и техническое обслуживание мототранспортных средств», «МДК.04.02. Основы безопасного управления мототранспортными</w:t>
      </w:r>
      <w:r>
        <w:rPr>
          <w:spacing w:val="25"/>
          <w:w w:val="105"/>
          <w:sz w:val="26"/>
        </w:rPr>
        <w:t> </w:t>
      </w:r>
      <w:r>
        <w:rPr>
          <w:w w:val="105"/>
          <w:sz w:val="26"/>
        </w:rPr>
        <w:t>средствами».»;</w:t>
      </w:r>
    </w:p>
    <w:p>
      <w:pPr>
        <w:spacing w:before="13"/>
        <w:ind w:left="823" w:right="0" w:firstLine="0"/>
        <w:jc w:val="left"/>
        <w:rPr>
          <w:sz w:val="26"/>
        </w:rPr>
      </w:pPr>
      <w:r>
        <w:rPr>
          <w:w w:val="105"/>
          <w:sz w:val="26"/>
        </w:rPr>
        <w:t>ж) пункт 7.9 изложить в следующей редакции:</w:t>
      </w:r>
    </w:p>
    <w:p>
      <w:pPr>
        <w:spacing w:line="362" w:lineRule="auto" w:before="191"/>
        <w:ind w:left="105" w:right="179" w:firstLine="712"/>
        <w:jc w:val="both"/>
        <w:rPr>
          <w:sz w:val="28"/>
        </w:rPr>
      </w:pPr>
      <w:r>
        <w:rPr/>
        <w:pict>
          <v:shape style="position:absolute;margin-left:438.653992pt;margin-top:105.405518pt;width:1.05pt;height:9.450pt;mso-position-horizontal-relative:page;mso-position-vertical-relative:paragraph;z-index:-1230448" type="#_x0000_t202" filled="false" stroked="false">
            <v:textbox inset="0,0,0,0">
              <w:txbxContent>
                <w:p>
                  <w:pPr>
                    <w:spacing w:line="188" w:lineRule="exact" w:before="0"/>
                    <w:ind w:left="0" w:right="0" w:firstLine="0"/>
                    <w:jc w:val="left"/>
                    <w:rPr>
                      <w:sz w:val="17"/>
                    </w:rPr>
                  </w:pPr>
                  <w:r>
                    <w:rPr>
                      <w:w w:val="37"/>
                      <w:sz w:val="17"/>
                    </w:rPr>
                    <w:t>(</w:t>
                  </w:r>
                </w:p>
              </w:txbxContent>
            </v:textbox>
            <w10:wrap type="none"/>
          </v:shape>
        </w:pict>
      </w:r>
      <w:r>
        <w:rPr>
          <w:w w:val="105"/>
          <w:sz w:val="26"/>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107"/>
          <w:sz w:val="26"/>
        </w:rPr>
        <w:t>среднег</w:t>
      </w:r>
      <w:r>
        <w:rPr>
          <w:w w:val="107"/>
          <w:sz w:val="26"/>
        </w:rPr>
        <w:t>о</w:t>
      </w:r>
      <w:r>
        <w:rPr>
          <w:spacing w:val="10"/>
          <w:sz w:val="26"/>
        </w:rPr>
        <w:t> </w:t>
      </w:r>
      <w:r>
        <w:rPr>
          <w:w w:val="106"/>
          <w:sz w:val="26"/>
        </w:rPr>
        <w:t>общего</w:t>
      </w:r>
      <w:r>
        <w:rPr>
          <w:sz w:val="26"/>
        </w:rPr>
        <w:t> </w:t>
      </w:r>
      <w:r>
        <w:rPr>
          <w:w w:val="106"/>
          <w:sz w:val="26"/>
        </w:rPr>
        <w:t>образования</w:t>
      </w:r>
      <w:r>
        <w:rPr>
          <w:sz w:val="26"/>
        </w:rPr>
        <w:t> </w:t>
      </w:r>
      <w:r>
        <w:rPr>
          <w:w w:val="106"/>
          <w:sz w:val="26"/>
        </w:rPr>
        <w:t>с</w:t>
      </w:r>
      <w:r>
        <w:rPr>
          <w:sz w:val="26"/>
        </w:rPr>
        <w:t> </w:t>
      </w:r>
      <w:r>
        <w:rPr>
          <w:w w:val="106"/>
          <w:sz w:val="26"/>
        </w:rPr>
        <w:t>учетом</w:t>
      </w:r>
      <w:r>
        <w:rPr>
          <w:sz w:val="26"/>
        </w:rPr>
        <w:t> </w:t>
      </w:r>
      <w:r>
        <w:rPr>
          <w:spacing w:val="-1"/>
          <w:w w:val="106"/>
          <w:sz w:val="26"/>
        </w:rPr>
        <w:t>получаемо</w:t>
      </w:r>
      <w:r>
        <w:rPr>
          <w:w w:val="106"/>
          <w:sz w:val="26"/>
        </w:rPr>
        <w:t>й</w:t>
      </w:r>
      <w:r>
        <w:rPr>
          <w:sz w:val="26"/>
        </w:rPr>
        <w:t> </w:t>
      </w:r>
      <w:r>
        <w:rPr>
          <w:spacing w:val="-1"/>
          <w:w w:val="107"/>
          <w:sz w:val="26"/>
        </w:rPr>
        <w:t>профессии</w:t>
      </w:r>
      <w:r>
        <w:rPr>
          <w:w w:val="107"/>
          <w:position w:val="10"/>
          <w:sz w:val="17"/>
        </w:rPr>
        <w:t>5</w:t>
      </w:r>
      <w:r>
        <w:rPr>
          <w:position w:val="10"/>
          <w:sz w:val="17"/>
        </w:rPr>
        <w:t> </w:t>
      </w:r>
      <w:r>
        <w:rPr>
          <w:spacing w:val="-96"/>
          <w:w w:val="106"/>
          <w:position w:val="10"/>
          <w:sz w:val="17"/>
        </w:rPr>
        <w:t>1</w:t>
      </w:r>
      <w:r>
        <w:rPr>
          <w:w w:val="21"/>
          <w:sz w:val="28"/>
        </w:rPr>
        <w:t>)</w:t>
      </w:r>
      <w:r>
        <w:rPr>
          <w:sz w:val="28"/>
        </w:rPr>
        <w:t>  </w:t>
      </w:r>
      <w:r>
        <w:rPr>
          <w:spacing w:val="11"/>
          <w:w w:val="21"/>
          <w:sz w:val="28"/>
        </w:rPr>
        <w:t>.</w:t>
      </w:r>
      <w:r>
        <w:rPr>
          <w:w w:val="100"/>
          <w:sz w:val="28"/>
        </w:rPr>
        <w:t>»;</w:t>
      </w:r>
    </w:p>
    <w:p>
      <w:pPr>
        <w:spacing w:line="285" w:lineRule="exact" w:before="0"/>
        <w:ind w:left="813" w:right="0" w:firstLine="0"/>
        <w:jc w:val="left"/>
        <w:rPr>
          <w:sz w:val="26"/>
        </w:rPr>
      </w:pPr>
      <w:r>
        <w:rPr>
          <w:spacing w:val="-1"/>
          <w:w w:val="110"/>
          <w:sz w:val="26"/>
        </w:rPr>
        <w:t>з</w:t>
      </w:r>
      <w:r>
        <w:rPr>
          <w:w w:val="110"/>
          <w:sz w:val="26"/>
        </w:rPr>
        <w:t>)</w:t>
      </w:r>
      <w:r>
        <w:rPr>
          <w:sz w:val="26"/>
        </w:rPr>
        <w:t> </w:t>
      </w:r>
      <w:r>
        <w:rPr>
          <w:spacing w:val="-1"/>
          <w:w w:val="106"/>
          <w:sz w:val="26"/>
        </w:rPr>
        <w:t>дополнит</w:t>
      </w:r>
      <w:r>
        <w:rPr>
          <w:w w:val="106"/>
          <w:sz w:val="26"/>
        </w:rPr>
        <w:t>ь</w:t>
      </w:r>
      <w:r>
        <w:rPr>
          <w:spacing w:val="22"/>
          <w:sz w:val="26"/>
        </w:rPr>
        <w:t> </w:t>
      </w:r>
      <w:r>
        <w:rPr>
          <w:spacing w:val="-1"/>
          <w:w w:val="105"/>
          <w:sz w:val="26"/>
        </w:rPr>
        <w:t>сноско</w:t>
      </w:r>
      <w:r>
        <w:rPr>
          <w:w w:val="105"/>
          <w:sz w:val="26"/>
        </w:rPr>
        <w:t>й</w:t>
      </w:r>
      <w:r>
        <w:rPr>
          <w:spacing w:val="16"/>
          <w:sz w:val="26"/>
        </w:rPr>
        <w:t> </w:t>
      </w:r>
      <w:r>
        <w:rPr>
          <w:spacing w:val="-8"/>
          <w:w w:val="108"/>
          <w:sz w:val="26"/>
        </w:rPr>
        <w:t>«</w:t>
      </w:r>
      <w:r>
        <w:rPr>
          <w:spacing w:val="-64"/>
          <w:w w:val="103"/>
          <w:position w:val="10"/>
          <w:sz w:val="19"/>
        </w:rPr>
        <w:t>5</w:t>
      </w:r>
      <w:r>
        <w:rPr>
          <w:w w:val="31"/>
          <w:sz w:val="19"/>
        </w:rPr>
        <w:t>(</w:t>
      </w:r>
      <w:r>
        <w:rPr>
          <w:spacing w:val="-11"/>
          <w:sz w:val="19"/>
        </w:rPr>
        <w:t> </w:t>
      </w:r>
      <w:r>
        <w:rPr>
          <w:spacing w:val="-77"/>
          <w:w w:val="85"/>
          <w:position w:val="10"/>
          <w:sz w:val="19"/>
        </w:rPr>
        <w:t>1</w:t>
      </w:r>
      <w:r>
        <w:rPr>
          <w:w w:val="22"/>
          <w:sz w:val="26"/>
        </w:rPr>
        <w:t>)</w:t>
      </w:r>
      <w:r>
        <w:rPr>
          <w:spacing w:val="-39"/>
          <w:sz w:val="26"/>
        </w:rPr>
        <w:t> </w:t>
      </w:r>
      <w:r>
        <w:rPr>
          <w:w w:val="108"/>
          <w:sz w:val="26"/>
        </w:rPr>
        <w:t>»</w:t>
      </w:r>
      <w:r>
        <w:rPr>
          <w:spacing w:val="-2"/>
          <w:sz w:val="26"/>
        </w:rPr>
        <w:t> </w:t>
      </w:r>
      <w:r>
        <w:rPr>
          <w:w w:val="108"/>
          <w:sz w:val="26"/>
        </w:rPr>
        <w:t>к</w:t>
      </w:r>
      <w:r>
        <w:rPr>
          <w:spacing w:val="5"/>
          <w:sz w:val="26"/>
        </w:rPr>
        <w:t> </w:t>
      </w:r>
      <w:r>
        <w:rPr>
          <w:spacing w:val="-1"/>
          <w:w w:val="105"/>
          <w:sz w:val="26"/>
        </w:rPr>
        <w:t>пункт</w:t>
      </w:r>
      <w:r>
        <w:rPr>
          <w:w w:val="105"/>
          <w:sz w:val="26"/>
        </w:rPr>
        <w:t>у</w:t>
      </w:r>
      <w:r>
        <w:rPr>
          <w:spacing w:val="13"/>
          <w:sz w:val="26"/>
        </w:rPr>
        <w:t> </w:t>
      </w:r>
      <w:r>
        <w:rPr>
          <w:w w:val="108"/>
          <w:sz w:val="26"/>
        </w:rPr>
        <w:t>7.9</w:t>
      </w:r>
      <w:r>
        <w:rPr>
          <w:spacing w:val="1"/>
          <w:sz w:val="26"/>
        </w:rPr>
        <w:t> </w:t>
      </w:r>
      <w:r>
        <w:rPr>
          <w:spacing w:val="-1"/>
          <w:w w:val="106"/>
          <w:sz w:val="26"/>
        </w:rPr>
        <w:t>следующег</w:t>
      </w:r>
      <w:r>
        <w:rPr>
          <w:w w:val="106"/>
          <w:sz w:val="26"/>
        </w:rPr>
        <w:t>о</w:t>
      </w:r>
      <w:r>
        <w:rPr>
          <w:spacing w:val="20"/>
          <w:sz w:val="26"/>
        </w:rPr>
        <w:t> </w:t>
      </w:r>
      <w:r>
        <w:rPr>
          <w:spacing w:val="-1"/>
          <w:w w:val="106"/>
          <w:sz w:val="26"/>
        </w:rPr>
        <w:t>содержания:</w:t>
      </w:r>
    </w:p>
    <w:p>
      <w:pPr>
        <w:spacing w:after="0" w:line="285" w:lineRule="exact"/>
        <w:jc w:val="left"/>
        <w:rPr>
          <w:sz w:val="26"/>
        </w:rPr>
        <w:sectPr>
          <w:headerReference w:type="default" r:id="rId111"/>
          <w:footerReference w:type="default" r:id="rId112"/>
          <w:pgSz w:w="11970" w:h="17230"/>
          <w:pgMar w:header="0" w:footer="515" w:top="600" w:bottom="700" w:left="1140" w:right="380"/>
        </w:sectPr>
      </w:pPr>
    </w:p>
    <w:p>
      <w:pPr>
        <w:pStyle w:val="BodyText"/>
        <w:spacing w:before="10"/>
        <w:rPr>
          <w:sz w:val="16"/>
        </w:rPr>
      </w:pPr>
      <w:r>
        <w:rPr/>
        <w:pict>
          <v:group style="position:absolute;margin-left:-.48077pt;margin-top:.000002pt;width:598.85pt;height:744.85pt;mso-position-horizontal-relative:page;mso-position-vertical-relative:page;z-index:-1230424" coordorigin="-10,0" coordsize="11977,14897">
            <v:line style="position:absolute" from="10,14897" to="10,19" stroked="true" strokeweight="1.923082pt" strokecolor="#000000">
              <v:stroke dashstyle="solid"/>
            </v:line>
            <v:line style="position:absolute" from="0,11" to="11966,11" stroked="true" strokeweight="1.081197pt" strokecolor="#000000">
              <v:stroke dashstyle="solid"/>
            </v:line>
            <w10:wrap type="none"/>
          </v:group>
        </w:pict>
      </w:r>
      <w:r>
        <w:rPr/>
        <w:pict>
          <v:line style="position:absolute;mso-position-horizontal-relative:page;mso-position-vertical-relative:page;z-index:3232" from="597.478027pt,19.221403pt" to="597.478027pt,861.120006pt" stroked="true" strokeweight="1.683915pt" strokecolor="#000000">
            <v:stroke dashstyle="solid"/>
            <w10:wrap type="none"/>
          </v:line>
        </w:pict>
      </w:r>
    </w:p>
    <w:p>
      <w:pPr>
        <w:spacing w:before="101"/>
        <w:ind w:left="192" w:right="167" w:firstLine="0"/>
        <w:jc w:val="center"/>
        <w:rPr>
          <w:rFonts w:ascii="Courier New"/>
          <w:sz w:val="26"/>
        </w:rPr>
      </w:pPr>
      <w:r>
        <w:rPr>
          <w:rFonts w:ascii="Courier New"/>
          <w:w w:val="95"/>
          <w:sz w:val="26"/>
        </w:rPr>
        <w:t>52</w:t>
      </w:r>
    </w:p>
    <w:p>
      <w:pPr>
        <w:pStyle w:val="BodyText"/>
        <w:spacing w:before="9"/>
        <w:rPr>
          <w:rFonts w:ascii="Courier New"/>
          <w:sz w:val="24"/>
        </w:rPr>
      </w:pPr>
    </w:p>
    <w:p>
      <w:pPr>
        <w:spacing w:line="24" w:lineRule="exact" w:before="0"/>
        <w:ind w:left="861" w:right="0" w:firstLine="0"/>
        <w:jc w:val="left"/>
        <w:rPr>
          <w:rFonts w:ascii="Arial" w:hAnsi="Arial"/>
          <w:sz w:val="17"/>
        </w:rPr>
      </w:pPr>
      <w:r>
        <w:rPr>
          <w:position w:val="-10"/>
          <w:sz w:val="27"/>
        </w:rPr>
        <w:t>«</w:t>
      </w:r>
      <w:r>
        <w:rPr>
          <w:rFonts w:ascii="Arial" w:hAnsi="Arial"/>
          <w:sz w:val="17"/>
        </w:rPr>
        <w:t>5 1</w:t>
      </w:r>
    </w:p>
    <w:p>
      <w:pPr>
        <w:tabs>
          <w:tab w:pos="3226" w:val="left" w:leader="none"/>
          <w:tab w:pos="5571" w:val="left" w:leader="none"/>
          <w:tab w:pos="7917" w:val="left" w:leader="none"/>
          <w:tab w:pos="9259" w:val="left" w:leader="none"/>
        </w:tabs>
        <w:spacing w:line="300" w:lineRule="exact" w:before="0"/>
        <w:ind w:left="1056" w:right="0" w:firstLine="0"/>
        <w:jc w:val="left"/>
        <w:rPr>
          <w:sz w:val="27"/>
        </w:rPr>
      </w:pPr>
      <w:r>
        <w:rPr>
          <w:rFonts w:ascii="Arial" w:hAnsi="Arial"/>
          <w:w w:val="60"/>
          <w:sz w:val="14"/>
        </w:rPr>
        <w:t>С </w:t>
      </w:r>
      <w:r>
        <w:rPr>
          <w:rFonts w:ascii="Arial" w:hAnsi="Arial"/>
          <w:spacing w:val="7"/>
          <w:w w:val="60"/>
          <w:sz w:val="14"/>
        </w:rPr>
        <w:t> </w:t>
      </w:r>
      <w:r>
        <w:rPr>
          <w:w w:val="60"/>
          <w:sz w:val="27"/>
        </w:rPr>
        <w:t>)</w:t>
      </w:r>
      <w:r>
        <w:rPr>
          <w:spacing w:val="-13"/>
          <w:w w:val="60"/>
          <w:sz w:val="27"/>
        </w:rPr>
        <w:t> </w:t>
      </w:r>
      <w:r>
        <w:rPr>
          <w:sz w:val="27"/>
        </w:rPr>
        <w:t>Федеральный</w:t>
        <w:tab/>
        <w:t>государственный</w:t>
        <w:tab/>
        <w:t>образовательный</w:t>
        <w:tab/>
        <w:t>стандарт</w:t>
        <w:tab/>
        <w:t>среднего</w:t>
      </w:r>
    </w:p>
    <w:p>
      <w:pPr>
        <w:spacing w:line="357" w:lineRule="auto" w:before="160"/>
        <w:ind w:left="144" w:right="116" w:firstLine="9"/>
        <w:jc w:val="both"/>
        <w:rPr>
          <w:sz w:val="27"/>
        </w:rPr>
      </w:pPr>
      <w:r>
        <w:rPr>
          <w:sz w:val="27"/>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sz w:val="27"/>
        </w:rPr>
        <w:t>413 (зарегистрирован Министерством юстиции  Российской  Федерации   7   июня   2012   г.,   регистрационный   </w:t>
      </w:r>
      <w:r>
        <w:rPr>
          <w:rFonts w:ascii="Arial" w:hAnsi="Arial"/>
          <w:sz w:val="25"/>
        </w:rPr>
        <w:t>№   </w:t>
      </w:r>
      <w:r>
        <w:rPr>
          <w:sz w:val="27"/>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sz w:val="27"/>
        </w:rPr>
        <w:t>1645  (зарегистрирован Министерством юстиции Российской  Федерации  9  февраля  2015  г., регистрационный </w:t>
      </w:r>
      <w:r>
        <w:rPr>
          <w:rFonts w:ascii="Arial" w:hAnsi="Arial"/>
          <w:sz w:val="25"/>
        </w:rPr>
        <w:t>№ </w:t>
      </w:r>
      <w:r>
        <w:rPr>
          <w:sz w:val="27"/>
        </w:rPr>
        <w:t>35953), от 31 декабря 2015 г. </w:t>
      </w:r>
      <w:r>
        <w:rPr>
          <w:rFonts w:ascii="Arial" w:hAnsi="Arial"/>
          <w:sz w:val="25"/>
        </w:rPr>
        <w:t>№ </w:t>
      </w:r>
      <w:r>
        <w:rPr>
          <w:sz w:val="27"/>
        </w:rPr>
        <w:t>1578 (зарегистрирован Министерством юстиции Российской  Федерации  9  февраля  2016  г., регистрационный </w:t>
      </w:r>
      <w:r>
        <w:rPr>
          <w:rFonts w:ascii="Arial" w:hAnsi="Arial"/>
          <w:sz w:val="25"/>
        </w:rPr>
        <w:t>№ </w:t>
      </w:r>
      <w:r>
        <w:rPr>
          <w:sz w:val="27"/>
        </w:rPr>
        <w:t>41020), от 29 июня 2017 г. </w:t>
      </w:r>
      <w:r>
        <w:rPr>
          <w:rFonts w:ascii="Arial" w:hAnsi="Arial"/>
          <w:sz w:val="25"/>
        </w:rPr>
        <w:t>№ </w:t>
      </w:r>
      <w:r>
        <w:rPr>
          <w:sz w:val="27"/>
        </w:rPr>
        <w:t>613 (зарегистрирован Министерством юстиции Российской Федерации 26 июля 2017 г.-,</w:t>
      </w:r>
      <w:r>
        <w:rPr>
          <w:spacing w:val="10"/>
          <w:sz w:val="27"/>
        </w:rPr>
        <w:t> </w:t>
      </w:r>
      <w:r>
        <w:rPr>
          <w:sz w:val="27"/>
        </w:rPr>
        <w:t>регистрационный</w:t>
      </w:r>
    </w:p>
    <w:p>
      <w:pPr>
        <w:tabs>
          <w:tab w:pos="706" w:val="left" w:leader="none"/>
          <w:tab w:pos="1868" w:val="left" w:leader="none"/>
          <w:tab w:pos="3427" w:val="left" w:leader="none"/>
          <w:tab w:pos="5426" w:val="left" w:leader="none"/>
          <w:tab w:pos="7297" w:val="left" w:leader="none"/>
          <w:tab w:pos="8984" w:val="left" w:leader="none"/>
        </w:tabs>
        <w:spacing w:line="293" w:lineRule="exact" w:before="0"/>
        <w:ind w:left="124" w:right="0" w:firstLine="0"/>
        <w:jc w:val="left"/>
        <w:rPr>
          <w:sz w:val="27"/>
        </w:rPr>
      </w:pPr>
      <w:r>
        <w:rPr>
          <w:rFonts w:ascii="Arial" w:hAnsi="Arial"/>
          <w:sz w:val="25"/>
        </w:rPr>
        <w:t>№</w:t>
        <w:tab/>
      </w:r>
      <w:r>
        <w:rPr>
          <w:sz w:val="27"/>
        </w:rPr>
        <w:t>47532),</w:t>
        <w:tab/>
        <w:t>приказами</w:t>
        <w:tab/>
        <w:t>Министерства</w:t>
        <w:tab/>
        <w:t>просвещения</w:t>
        <w:tab/>
        <w:t>Российской</w:t>
        <w:tab/>
        <w:t>Федерации</w:t>
      </w:r>
    </w:p>
    <w:p>
      <w:pPr>
        <w:spacing w:line="357" w:lineRule="auto" w:before="146"/>
        <w:ind w:left="138" w:right="135" w:firstLine="0"/>
        <w:jc w:val="both"/>
        <w:rPr>
          <w:sz w:val="27"/>
        </w:rPr>
      </w:pPr>
      <w:r>
        <w:rPr>
          <w:w w:val="105"/>
          <w:sz w:val="27"/>
        </w:rPr>
        <w:t>от</w:t>
      </w:r>
      <w:r>
        <w:rPr>
          <w:spacing w:val="-24"/>
          <w:w w:val="105"/>
          <w:sz w:val="27"/>
        </w:rPr>
        <w:t> </w:t>
      </w:r>
      <w:r>
        <w:rPr>
          <w:w w:val="105"/>
          <w:sz w:val="27"/>
        </w:rPr>
        <w:t>24</w:t>
      </w:r>
      <w:r>
        <w:rPr>
          <w:spacing w:val="-24"/>
          <w:w w:val="105"/>
          <w:sz w:val="27"/>
        </w:rPr>
        <w:t> </w:t>
      </w:r>
      <w:r>
        <w:rPr>
          <w:w w:val="105"/>
          <w:sz w:val="27"/>
        </w:rPr>
        <w:t>сентября</w:t>
      </w:r>
      <w:r>
        <w:rPr>
          <w:spacing w:val="-9"/>
          <w:w w:val="105"/>
          <w:sz w:val="27"/>
        </w:rPr>
        <w:t> </w:t>
      </w:r>
      <w:r>
        <w:rPr>
          <w:w w:val="105"/>
          <w:sz w:val="27"/>
        </w:rPr>
        <w:t>2020</w:t>
      </w:r>
      <w:r>
        <w:rPr>
          <w:spacing w:val="-18"/>
          <w:w w:val="105"/>
          <w:sz w:val="27"/>
        </w:rPr>
        <w:t> </w:t>
      </w:r>
      <w:r>
        <w:rPr>
          <w:w w:val="105"/>
          <w:sz w:val="27"/>
        </w:rPr>
        <w:t>г.</w:t>
      </w:r>
      <w:r>
        <w:rPr>
          <w:spacing w:val="-37"/>
          <w:w w:val="105"/>
          <w:sz w:val="27"/>
        </w:rPr>
        <w:t> </w:t>
      </w:r>
      <w:r>
        <w:rPr>
          <w:rFonts w:ascii="Arial" w:hAnsi="Arial"/>
          <w:w w:val="105"/>
          <w:sz w:val="25"/>
        </w:rPr>
        <w:t>№</w:t>
      </w:r>
      <w:r>
        <w:rPr>
          <w:rFonts w:ascii="Arial" w:hAnsi="Arial"/>
          <w:spacing w:val="-25"/>
          <w:w w:val="105"/>
          <w:sz w:val="25"/>
        </w:rPr>
        <w:t> </w:t>
      </w:r>
      <w:r>
        <w:rPr>
          <w:w w:val="105"/>
          <w:sz w:val="27"/>
        </w:rPr>
        <w:t>519</w:t>
      </w:r>
      <w:r>
        <w:rPr>
          <w:spacing w:val="-20"/>
          <w:w w:val="105"/>
          <w:sz w:val="27"/>
        </w:rPr>
        <w:t> </w:t>
      </w:r>
      <w:r>
        <w:rPr>
          <w:w w:val="105"/>
          <w:sz w:val="27"/>
        </w:rPr>
        <w:t>(зарегистрирован</w:t>
      </w:r>
      <w:r>
        <w:rPr>
          <w:spacing w:val="-24"/>
          <w:w w:val="105"/>
          <w:sz w:val="27"/>
        </w:rPr>
        <w:t> </w:t>
      </w:r>
      <w:r>
        <w:rPr>
          <w:w w:val="105"/>
          <w:sz w:val="27"/>
        </w:rPr>
        <w:t>Министерством</w:t>
      </w:r>
      <w:r>
        <w:rPr>
          <w:spacing w:val="-7"/>
          <w:w w:val="105"/>
          <w:sz w:val="27"/>
        </w:rPr>
        <w:t> </w:t>
      </w:r>
      <w:r>
        <w:rPr>
          <w:w w:val="105"/>
          <w:sz w:val="27"/>
        </w:rPr>
        <w:t>юстиции</w:t>
      </w:r>
      <w:r>
        <w:rPr>
          <w:spacing w:val="-11"/>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25"/>
          <w:w w:val="105"/>
          <w:sz w:val="27"/>
        </w:rPr>
        <w:t> </w:t>
      </w:r>
      <w:r>
        <w:rPr>
          <w:w w:val="105"/>
          <w:sz w:val="27"/>
        </w:rPr>
        <w:t>г.</w:t>
      </w:r>
    </w:p>
    <w:p>
      <w:pPr>
        <w:tabs>
          <w:tab w:pos="700" w:val="left" w:leader="none"/>
          <w:tab w:pos="1411" w:val="left" w:leader="none"/>
          <w:tab w:pos="3774" w:val="left" w:leader="none"/>
          <w:tab w:pos="5954" w:val="left" w:leader="none"/>
          <w:tab w:pos="7297" w:val="left" w:leader="none"/>
          <w:tab w:pos="8979" w:val="left" w:leader="none"/>
        </w:tabs>
        <w:spacing w:line="303" w:lineRule="exact" w:before="0"/>
        <w:ind w:left="119"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6"/>
        <w:ind w:left="129" w:right="142"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8"/>
          <w:w w:val="105"/>
          <w:sz w:val="27"/>
        </w:rPr>
        <w:t> </w:t>
      </w:r>
      <w:r>
        <w:rPr>
          <w:w w:val="105"/>
          <w:sz w:val="27"/>
        </w:rPr>
        <w:t>г.,</w:t>
      </w:r>
      <w:r>
        <w:rPr>
          <w:spacing w:val="-17"/>
          <w:w w:val="105"/>
          <w:sz w:val="27"/>
        </w:rPr>
        <w:t> </w:t>
      </w:r>
      <w:r>
        <w:rPr>
          <w:w w:val="105"/>
          <w:sz w:val="27"/>
        </w:rPr>
        <w:t>регистрационный</w:t>
      </w:r>
      <w:r>
        <w:rPr>
          <w:spacing w:val="-29"/>
          <w:w w:val="105"/>
          <w:sz w:val="27"/>
        </w:rPr>
        <w:t> </w:t>
      </w:r>
      <w:r>
        <w:rPr>
          <w:w w:val="105"/>
          <w:sz w:val="27"/>
        </w:rPr>
        <w:t>№</w:t>
      </w:r>
      <w:r>
        <w:rPr>
          <w:spacing w:val="-14"/>
          <w:w w:val="105"/>
          <w:sz w:val="27"/>
        </w:rPr>
        <w:t> </w:t>
      </w:r>
      <w:r>
        <w:rPr>
          <w:w w:val="105"/>
          <w:sz w:val="27"/>
        </w:rPr>
        <w:t>70034)</w:t>
      </w:r>
      <w:r>
        <w:rPr>
          <w:spacing w:val="-11"/>
          <w:w w:val="105"/>
          <w:sz w:val="27"/>
        </w:rPr>
        <w:t> </w:t>
      </w:r>
      <w:r>
        <w:rPr>
          <w:w w:val="105"/>
          <w:sz w:val="27"/>
        </w:rPr>
        <w:t>и</w:t>
      </w:r>
      <w:r>
        <w:rPr>
          <w:spacing w:val="-21"/>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22"/>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10" w:lineRule="exact" w:before="0"/>
        <w:ind w:left="839" w:right="0" w:firstLine="0"/>
        <w:jc w:val="left"/>
        <w:rPr>
          <w:sz w:val="27"/>
        </w:rPr>
      </w:pPr>
      <w:r>
        <w:rPr>
          <w:w w:val="105"/>
          <w:sz w:val="27"/>
        </w:rPr>
        <w:t>и) пункт 7.15 изложить в следующей редакции:</w:t>
      </w:r>
    </w:p>
    <w:p>
      <w:pPr>
        <w:spacing w:before="151"/>
        <w:ind w:left="837" w:right="0" w:firstLine="0"/>
        <w:jc w:val="left"/>
        <w:rPr>
          <w:sz w:val="27"/>
        </w:rPr>
      </w:pPr>
      <w:r>
        <w:rPr>
          <w:sz w:val="27"/>
        </w:rPr>
        <w:t>«7.15. Требование к финансовым условиям реализации ШIКРС:</w:t>
      </w:r>
    </w:p>
    <w:p>
      <w:pPr>
        <w:spacing w:line="372" w:lineRule="auto" w:before="180"/>
        <w:ind w:left="124" w:right="157" w:firstLine="710"/>
        <w:jc w:val="both"/>
        <w:rPr>
          <w:sz w:val="27"/>
        </w:rPr>
      </w:pPr>
      <w:r>
        <w:rPr>
          <w:w w:val="105"/>
          <w:sz w:val="27"/>
        </w:rPr>
        <w:t>финансовое</w:t>
      </w:r>
      <w:r>
        <w:rPr>
          <w:spacing w:val="-12"/>
          <w:w w:val="105"/>
          <w:sz w:val="27"/>
        </w:rPr>
        <w:t> </w:t>
      </w:r>
      <w:r>
        <w:rPr>
          <w:w w:val="105"/>
          <w:sz w:val="27"/>
        </w:rPr>
        <w:t>обеспечение</w:t>
      </w:r>
      <w:r>
        <w:rPr>
          <w:spacing w:val="-14"/>
          <w:w w:val="105"/>
          <w:sz w:val="27"/>
        </w:rPr>
        <w:t> </w:t>
      </w:r>
      <w:r>
        <w:rPr>
          <w:w w:val="105"/>
          <w:sz w:val="27"/>
        </w:rPr>
        <w:t>реализации</w:t>
      </w:r>
      <w:r>
        <w:rPr>
          <w:spacing w:val="-15"/>
          <w:w w:val="105"/>
          <w:sz w:val="27"/>
        </w:rPr>
        <w:t> </w:t>
      </w:r>
      <w:r>
        <w:rPr>
          <w:w w:val="105"/>
          <w:sz w:val="27"/>
        </w:rPr>
        <w:t>ШIКРС</w:t>
      </w:r>
      <w:r>
        <w:rPr>
          <w:spacing w:val="-17"/>
          <w:w w:val="105"/>
          <w:sz w:val="27"/>
        </w:rPr>
        <w:t> </w:t>
      </w:r>
      <w:r>
        <w:rPr>
          <w:w w:val="105"/>
          <w:sz w:val="27"/>
        </w:rPr>
        <w:t>должно</w:t>
      </w:r>
      <w:r>
        <w:rPr>
          <w:spacing w:val="-21"/>
          <w:w w:val="105"/>
          <w:sz w:val="27"/>
        </w:rPr>
        <w:t> </w:t>
      </w:r>
      <w:r>
        <w:rPr>
          <w:w w:val="105"/>
          <w:sz w:val="27"/>
        </w:rPr>
        <w:t>осуществляться</w:t>
      </w:r>
      <w:r>
        <w:rPr>
          <w:spacing w:val="-36"/>
          <w:w w:val="105"/>
          <w:sz w:val="27"/>
        </w:rPr>
        <w:t> </w:t>
      </w:r>
      <w:r>
        <w:rPr>
          <w:w w:val="105"/>
          <w:sz w:val="27"/>
        </w:rPr>
        <w:t>в</w:t>
      </w:r>
      <w:r>
        <w:rPr>
          <w:spacing w:val="-30"/>
          <w:w w:val="105"/>
          <w:sz w:val="27"/>
        </w:rPr>
        <w:t> </w:t>
      </w:r>
      <w:r>
        <w:rPr>
          <w:w w:val="105"/>
          <w:sz w:val="27"/>
        </w:rPr>
        <w:t>объеме не</w:t>
      </w:r>
      <w:r>
        <w:rPr>
          <w:spacing w:val="-28"/>
          <w:w w:val="105"/>
          <w:sz w:val="27"/>
        </w:rPr>
        <w:t> </w:t>
      </w:r>
      <w:r>
        <w:rPr>
          <w:w w:val="105"/>
          <w:sz w:val="27"/>
        </w:rPr>
        <w:t>ниже</w:t>
      </w:r>
      <w:r>
        <w:rPr>
          <w:spacing w:val="-27"/>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14"/>
          <w:w w:val="105"/>
          <w:sz w:val="27"/>
        </w:rPr>
        <w:t> </w:t>
      </w:r>
      <w:r>
        <w:rPr>
          <w:w w:val="105"/>
          <w:sz w:val="27"/>
        </w:rPr>
        <w:t>с</w:t>
      </w:r>
      <w:r>
        <w:rPr>
          <w:spacing w:val="-34"/>
          <w:w w:val="105"/>
          <w:sz w:val="27"/>
        </w:rPr>
        <w:t> </w:t>
      </w:r>
      <w:r>
        <w:rPr>
          <w:w w:val="105"/>
          <w:sz w:val="27"/>
        </w:rPr>
        <w:t>бюджетным</w:t>
      </w:r>
      <w:r>
        <w:rPr>
          <w:spacing w:val="-16"/>
          <w:w w:val="105"/>
          <w:sz w:val="27"/>
        </w:rPr>
        <w:t> </w:t>
      </w:r>
      <w:r>
        <w:rPr>
          <w:w w:val="105"/>
          <w:sz w:val="27"/>
        </w:rPr>
        <w:t>законодательством</w:t>
      </w:r>
      <w:r>
        <w:rPr>
          <w:spacing w:val="-33"/>
          <w:w w:val="105"/>
          <w:sz w:val="27"/>
        </w:rPr>
        <w:t> </w:t>
      </w:r>
      <w:r>
        <w:rPr>
          <w:w w:val="105"/>
          <w:sz w:val="27"/>
        </w:rPr>
        <w:t>Российской </w:t>
      </w:r>
      <w:r>
        <w:rPr>
          <w:spacing w:val="-3"/>
          <w:w w:val="105"/>
          <w:sz w:val="27"/>
        </w:rPr>
        <w:t>Федерации</w:t>
      </w:r>
      <w:r>
        <w:rPr>
          <w:spacing w:val="-3"/>
          <w:w w:val="105"/>
          <w:position w:val="10"/>
          <w:sz w:val="18"/>
        </w:rPr>
        <w:t>7 </w:t>
      </w:r>
      <w:r>
        <w:rPr>
          <w:w w:val="105"/>
          <w:sz w:val="27"/>
        </w:rPr>
        <w:t>и Федеральным законом от 29 декабря 2012 г. </w:t>
      </w:r>
      <w:r>
        <w:rPr>
          <w:rFonts w:ascii="Arial" w:hAnsi="Arial"/>
          <w:w w:val="105"/>
          <w:sz w:val="25"/>
        </w:rPr>
        <w:t>№</w:t>
      </w:r>
      <w:r>
        <w:rPr>
          <w:rFonts w:ascii="Arial" w:hAnsi="Arial"/>
          <w:spacing w:val="26"/>
          <w:w w:val="105"/>
          <w:sz w:val="25"/>
        </w:rPr>
        <w:t> </w:t>
      </w:r>
      <w:r>
        <w:rPr>
          <w:w w:val="105"/>
          <w:sz w:val="27"/>
        </w:rPr>
        <w:t>273-ФЗ</w:t>
      </w:r>
    </w:p>
    <w:p>
      <w:pPr>
        <w:spacing w:before="15"/>
        <w:ind w:left="125" w:right="0" w:firstLine="0"/>
        <w:jc w:val="left"/>
        <w:rPr>
          <w:sz w:val="27"/>
        </w:rPr>
      </w:pPr>
      <w:r>
        <w:rPr>
          <w:w w:val="105"/>
          <w:sz w:val="27"/>
        </w:rPr>
        <w:t>«Об образовании в Российской Федерации».»;</w:t>
      </w:r>
    </w:p>
    <w:p>
      <w:pPr>
        <w:spacing w:before="175"/>
        <w:ind w:left="830" w:right="0" w:firstLine="0"/>
        <w:jc w:val="left"/>
        <w:rPr>
          <w:sz w:val="27"/>
        </w:rPr>
      </w:pPr>
      <w:r>
        <w:rPr>
          <w:sz w:val="27"/>
        </w:rPr>
        <w:t>к) сноску &lt;&lt;7» к пункту 7.15 изложить в следующей редакции:</w:t>
      </w:r>
    </w:p>
    <w:p>
      <w:pPr>
        <w:spacing w:before="180"/>
        <w:ind w:left="827" w:right="0" w:firstLine="0"/>
        <w:jc w:val="left"/>
        <w:rPr>
          <w:sz w:val="27"/>
        </w:rPr>
      </w:pPr>
      <w:r>
        <w:rPr>
          <w:w w:val="105"/>
          <w:sz w:val="27"/>
        </w:rPr>
        <w:t>«</w:t>
      </w:r>
      <w:r>
        <w:rPr>
          <w:rFonts w:ascii="Arial" w:hAnsi="Arial"/>
          <w:w w:val="105"/>
          <w:position w:val="10"/>
          <w:sz w:val="16"/>
        </w:rPr>
        <w:t>7 </w:t>
      </w:r>
      <w:r>
        <w:rPr>
          <w:w w:val="105"/>
          <w:sz w:val="27"/>
        </w:rPr>
        <w:t>Бюджетный кодекс Российской Федерации.».</w:t>
      </w:r>
    </w:p>
    <w:p>
      <w:pPr>
        <w:pStyle w:val="ListParagraph"/>
        <w:numPr>
          <w:ilvl w:val="0"/>
          <w:numId w:val="2"/>
        </w:numPr>
        <w:tabs>
          <w:tab w:pos="1346" w:val="left" w:leader="none"/>
        </w:tabs>
        <w:spacing w:line="352" w:lineRule="auto" w:before="175" w:after="0"/>
        <w:ind w:left="114" w:right="170" w:firstLine="714"/>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112201.02 Управляющий сельской усадьбой, утвержденном приказом Министерства образования и науки Российской Федерации от 2 августа 2013 г. </w:t>
      </w:r>
      <w:r>
        <w:rPr>
          <w:rFonts w:ascii="Arial" w:hAnsi="Arial"/>
          <w:w w:val="105"/>
          <w:sz w:val="26"/>
        </w:rPr>
        <w:t>№ </w:t>
      </w:r>
      <w:r>
        <w:rPr>
          <w:w w:val="105"/>
          <w:sz w:val="27"/>
        </w:rPr>
        <w:t>721 (зарегистрирован Министерством</w:t>
      </w:r>
      <w:r>
        <w:rPr>
          <w:spacing w:val="-37"/>
          <w:w w:val="105"/>
          <w:sz w:val="27"/>
        </w:rPr>
        <w:t> </w:t>
      </w:r>
      <w:r>
        <w:rPr>
          <w:w w:val="105"/>
          <w:sz w:val="27"/>
        </w:rPr>
        <w:t>юстиции</w:t>
      </w:r>
    </w:p>
    <w:p>
      <w:pPr>
        <w:spacing w:after="0" w:line="352" w:lineRule="auto"/>
        <w:jc w:val="both"/>
        <w:rPr>
          <w:sz w:val="27"/>
        </w:rPr>
        <w:sectPr>
          <w:headerReference w:type="default" r:id="rId113"/>
          <w:footerReference w:type="default" r:id="rId114"/>
          <w:pgSz w:w="11970" w:h="17230"/>
          <w:pgMar w:header="0" w:footer="528" w:top="380" w:bottom="720" w:left="1140" w:right="380"/>
        </w:sectPr>
      </w:pPr>
    </w:p>
    <w:p>
      <w:pPr>
        <w:spacing w:before="71"/>
        <w:ind w:left="5187" w:right="0" w:firstLine="0"/>
        <w:jc w:val="left"/>
        <w:rPr>
          <w:sz w:val="23"/>
        </w:rPr>
      </w:pPr>
      <w:r>
        <w:rPr>
          <w:w w:val="105"/>
          <w:sz w:val="23"/>
        </w:rPr>
        <w:t>53</w:t>
      </w:r>
    </w:p>
    <w:p>
      <w:pPr>
        <w:pStyle w:val="BodyText"/>
        <w:spacing w:before="7"/>
        <w:rPr>
          <w:sz w:val="27"/>
        </w:rPr>
      </w:pPr>
    </w:p>
    <w:p>
      <w:pPr>
        <w:spacing w:line="360" w:lineRule="auto" w:before="0"/>
        <w:ind w:left="208" w:right="101" w:firstLine="9"/>
        <w:jc w:val="both"/>
        <w:rPr>
          <w:sz w:val="27"/>
        </w:rPr>
      </w:pPr>
      <w:r>
        <w:rPr>
          <w:w w:val="105"/>
          <w:sz w:val="27"/>
        </w:rPr>
        <w:t>Российской   Федерации    20   августа    2013    г.,    регистрационный   </w:t>
      </w:r>
      <w:r>
        <w:rPr>
          <w:rFonts w:ascii="Arial" w:hAnsi="Arial"/>
          <w:w w:val="105"/>
          <w:sz w:val="25"/>
        </w:rPr>
        <w:t>№   </w:t>
      </w:r>
      <w:r>
        <w:rPr>
          <w:w w:val="105"/>
          <w:sz w:val="27"/>
        </w:rPr>
        <w:t>29684), с изменениями, внесенными приказом Министерства образования и науки Российской</w:t>
      </w:r>
      <w:r>
        <w:rPr>
          <w:spacing w:val="6"/>
          <w:w w:val="105"/>
          <w:sz w:val="27"/>
        </w:rPr>
        <w:t> </w:t>
      </w:r>
      <w:r>
        <w:rPr>
          <w:w w:val="105"/>
          <w:sz w:val="27"/>
        </w:rPr>
        <w:t>Федерации</w:t>
      </w:r>
      <w:r>
        <w:rPr>
          <w:spacing w:val="-2"/>
          <w:w w:val="105"/>
          <w:sz w:val="27"/>
        </w:rPr>
        <w:t> </w:t>
      </w:r>
      <w:r>
        <w:rPr>
          <w:w w:val="105"/>
          <w:sz w:val="27"/>
        </w:rPr>
        <w:t>от</w:t>
      </w:r>
      <w:r>
        <w:rPr>
          <w:spacing w:val="-11"/>
          <w:w w:val="105"/>
          <w:sz w:val="27"/>
        </w:rPr>
        <w:t> </w:t>
      </w:r>
      <w:r>
        <w:rPr>
          <w:w w:val="105"/>
          <w:sz w:val="27"/>
        </w:rPr>
        <w:t>9</w:t>
      </w:r>
      <w:r>
        <w:rPr>
          <w:spacing w:val="-16"/>
          <w:w w:val="105"/>
          <w:sz w:val="27"/>
        </w:rPr>
        <w:t> </w:t>
      </w:r>
      <w:r>
        <w:rPr>
          <w:w w:val="105"/>
          <w:sz w:val="27"/>
        </w:rPr>
        <w:t>апреля</w:t>
      </w:r>
      <w:r>
        <w:rPr>
          <w:spacing w:val="-1"/>
          <w:w w:val="105"/>
          <w:sz w:val="27"/>
        </w:rPr>
        <w:t> </w:t>
      </w:r>
      <w:r>
        <w:rPr>
          <w:w w:val="105"/>
          <w:sz w:val="27"/>
        </w:rPr>
        <w:t>2015</w:t>
      </w:r>
      <w:r>
        <w:rPr>
          <w:spacing w:val="-3"/>
          <w:w w:val="105"/>
          <w:sz w:val="27"/>
        </w:rPr>
        <w:t> </w:t>
      </w:r>
      <w:r>
        <w:rPr>
          <w:w w:val="105"/>
          <w:sz w:val="27"/>
        </w:rPr>
        <w:t>г.</w:t>
      </w:r>
      <w:r>
        <w:rPr>
          <w:spacing w:val="-26"/>
          <w:w w:val="105"/>
          <w:sz w:val="27"/>
        </w:rPr>
        <w:t> </w:t>
      </w:r>
      <w:r>
        <w:rPr>
          <w:rFonts w:ascii="Arial" w:hAnsi="Arial"/>
          <w:w w:val="105"/>
          <w:sz w:val="25"/>
        </w:rPr>
        <w:t>№</w:t>
      </w:r>
      <w:r>
        <w:rPr>
          <w:rFonts w:ascii="Arial" w:hAnsi="Arial"/>
          <w:spacing w:val="-17"/>
          <w:w w:val="105"/>
          <w:sz w:val="25"/>
        </w:rPr>
        <w:t> </w:t>
      </w:r>
      <w:r>
        <w:rPr>
          <w:w w:val="105"/>
          <w:sz w:val="27"/>
        </w:rPr>
        <w:t>389</w:t>
      </w:r>
      <w:r>
        <w:rPr>
          <w:spacing w:val="-7"/>
          <w:w w:val="105"/>
          <w:sz w:val="27"/>
        </w:rPr>
        <w:t> </w:t>
      </w:r>
      <w:r>
        <w:rPr>
          <w:w w:val="105"/>
          <w:sz w:val="27"/>
        </w:rPr>
        <w:t>(зарегистрирован</w:t>
      </w:r>
      <w:r>
        <w:rPr>
          <w:spacing w:val="-11"/>
          <w:w w:val="105"/>
          <w:sz w:val="27"/>
        </w:rPr>
        <w:t> </w:t>
      </w:r>
      <w:r>
        <w:rPr>
          <w:w w:val="105"/>
          <w:sz w:val="27"/>
        </w:rPr>
        <w:t>Министерством юстиции  Российской  Федерации   8  мая   2015   г.,   регистрационный  </w:t>
      </w:r>
      <w:r>
        <w:rPr>
          <w:rFonts w:ascii="Arial" w:hAnsi="Arial"/>
          <w:w w:val="105"/>
          <w:sz w:val="25"/>
        </w:rPr>
        <w:t>№  </w:t>
      </w:r>
      <w:r>
        <w:rPr>
          <w:w w:val="105"/>
          <w:sz w:val="27"/>
        </w:rPr>
        <w:t>37216) и приказом Министерства просвещения Российской Федерации от 13 июля 2021</w:t>
      </w:r>
      <w:r>
        <w:rPr>
          <w:spacing w:val="-41"/>
          <w:w w:val="105"/>
          <w:sz w:val="27"/>
        </w:rPr>
        <w:t> </w:t>
      </w:r>
      <w:r>
        <w:rPr>
          <w:w w:val="105"/>
          <w:sz w:val="27"/>
        </w:rPr>
        <w:t>г.</w:t>
      </w:r>
    </w:p>
    <w:p>
      <w:pPr>
        <w:spacing w:line="348" w:lineRule="auto" w:before="0"/>
        <w:ind w:left="209" w:right="123" w:hanging="22"/>
        <w:jc w:val="both"/>
        <w:rPr>
          <w:sz w:val="27"/>
        </w:rPr>
      </w:pPr>
      <w:r>
        <w:rPr>
          <w:rFonts w:ascii="Arial" w:hAnsi="Arial"/>
          <w:w w:val="105"/>
          <w:sz w:val="25"/>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5"/>
        </w:rPr>
        <w:t>№</w:t>
      </w:r>
      <w:r>
        <w:rPr>
          <w:rFonts w:ascii="Arial" w:hAnsi="Arial"/>
          <w:spacing w:val="-45"/>
          <w:w w:val="105"/>
          <w:sz w:val="25"/>
        </w:rPr>
        <w:t> </w:t>
      </w:r>
      <w:r>
        <w:rPr>
          <w:w w:val="105"/>
          <w:sz w:val="27"/>
        </w:rPr>
        <w:t>65410):</w:t>
      </w:r>
    </w:p>
    <w:p>
      <w:pPr>
        <w:spacing w:before="10"/>
        <w:ind w:left="904" w:right="0" w:firstLine="0"/>
        <w:jc w:val="left"/>
        <w:rPr>
          <w:sz w:val="27"/>
        </w:rPr>
      </w:pPr>
      <w:r>
        <w:rPr>
          <w:w w:val="105"/>
          <w:sz w:val="27"/>
        </w:rPr>
        <w:t>а) в пункте 1.4 слово «основную» исключить;</w:t>
      </w:r>
    </w:p>
    <w:p>
      <w:pPr>
        <w:spacing w:before="151"/>
        <w:ind w:left="907" w:right="0" w:firstLine="0"/>
        <w:jc w:val="left"/>
        <w:rPr>
          <w:sz w:val="27"/>
        </w:rPr>
      </w:pPr>
      <w:r>
        <w:rPr>
          <w:w w:val="105"/>
          <w:sz w:val="27"/>
        </w:rPr>
        <w:t>6) в Таблице 1 пункта 3.1 строку</w:t>
      </w:r>
    </w:p>
    <w:p>
      <w:pPr>
        <w:spacing w:before="146"/>
        <w:ind w:left="906" w:right="0" w:firstLine="0"/>
        <w:jc w:val="left"/>
        <w:rPr>
          <w:sz w:val="27"/>
        </w:rPr>
      </w:pPr>
      <w:r>
        <w:rPr>
          <w:w w:val="108"/>
          <w:sz w:val="27"/>
        </w:rPr>
        <w:t>«</w:t>
      </w:r>
    </w:p>
    <w:p>
      <w:pPr>
        <w:pStyle w:val="BodyText"/>
        <w:spacing w:before="10"/>
        <w:rPr>
          <w:sz w:val="11"/>
        </w:rPr>
      </w:pPr>
    </w:p>
    <w:tbl>
      <w:tblPr>
        <w:tblW w:w="0" w:type="auto"/>
        <w:jc w:val="left"/>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6"/>
        <w:gridCol w:w="4774"/>
        <w:gridCol w:w="2899"/>
      </w:tblGrid>
      <w:tr>
        <w:trPr>
          <w:trHeight w:val="460" w:hRule="atLeast"/>
        </w:trPr>
        <w:tc>
          <w:tcPr>
            <w:tcW w:w="2486" w:type="dxa"/>
            <w:tcBorders>
              <w:top w:val="nil"/>
              <w:left w:val="nil"/>
              <w:right w:val="single" w:sz="6" w:space="0" w:color="000000"/>
            </w:tcBorders>
          </w:tcPr>
          <w:p>
            <w:pPr>
              <w:pStyle w:val="TableParagraph"/>
              <w:rPr>
                <w:sz w:val="26"/>
              </w:rPr>
            </w:pPr>
          </w:p>
        </w:tc>
        <w:tc>
          <w:tcPr>
            <w:tcW w:w="4774"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56" w:lineRule="auto" w:before="115"/>
              <w:ind w:left="1290" w:right="1266"/>
              <w:jc w:val="center"/>
              <w:rPr>
                <w:sz w:val="27"/>
              </w:rPr>
            </w:pPr>
            <w:r>
              <w:rPr>
                <w:sz w:val="27"/>
              </w:rPr>
              <w:t>Агент по закупкам Учетчик</w:t>
            </w:r>
          </w:p>
          <w:p>
            <w:pPr>
              <w:pStyle w:val="TableParagraph"/>
              <w:spacing w:line="304" w:lineRule="exact"/>
              <w:ind w:left="176" w:right="172"/>
              <w:jc w:val="center"/>
              <w:rPr>
                <w:sz w:val="27"/>
              </w:rPr>
            </w:pPr>
            <w:r>
              <w:rPr>
                <w:sz w:val="27"/>
              </w:rPr>
              <w:t>Водитель автомобиля</w:t>
            </w:r>
          </w:p>
        </w:tc>
        <w:tc>
          <w:tcPr>
            <w:tcW w:w="2899" w:type="dxa"/>
            <w:tcBorders>
              <w:top w:val="nil"/>
              <w:left w:val="single" w:sz="6" w:space="0" w:color="000000"/>
              <w:right w:val="nil"/>
            </w:tcBorders>
          </w:tcPr>
          <w:p>
            <w:pPr>
              <w:pStyle w:val="TableParagraph"/>
              <w:rPr>
                <w:sz w:val="26"/>
              </w:rPr>
            </w:pPr>
          </w:p>
        </w:tc>
      </w:tr>
      <w:tr>
        <w:trPr>
          <w:trHeight w:val="1037" w:hRule="atLeast"/>
        </w:trPr>
        <w:tc>
          <w:tcPr>
            <w:tcW w:w="2486" w:type="dxa"/>
            <w:tcBorders>
              <w:left w:val="single" w:sz="6" w:space="0" w:color="000000"/>
              <w:bottom w:val="single" w:sz="6" w:space="0" w:color="000000"/>
              <w:right w:val="single" w:sz="6" w:space="0" w:color="000000"/>
            </w:tcBorders>
          </w:tcPr>
          <w:p>
            <w:pPr>
              <w:pStyle w:val="TableParagraph"/>
              <w:spacing w:line="249" w:lineRule="auto" w:before="187"/>
              <w:ind w:left="514" w:hanging="222"/>
              <w:rPr>
                <w:sz w:val="27"/>
              </w:rPr>
            </w:pPr>
            <w:r>
              <w:rPr>
                <w:sz w:val="27"/>
              </w:rPr>
              <w:t>основное общее образование</w:t>
            </w:r>
          </w:p>
        </w:tc>
        <w:tc>
          <w:tcPr>
            <w:tcW w:w="4774" w:type="dxa"/>
            <w:vMerge/>
            <w:tcBorders>
              <w:top w:val="nil"/>
              <w:left w:val="single" w:sz="6" w:space="0" w:color="000000"/>
              <w:bottom w:val="single" w:sz="6" w:space="0" w:color="000000"/>
              <w:right w:val="single" w:sz="6" w:space="0" w:color="000000"/>
            </w:tcBorders>
          </w:tcPr>
          <w:p>
            <w:pPr>
              <w:rPr>
                <w:sz w:val="2"/>
                <w:szCs w:val="2"/>
              </w:rPr>
            </w:pPr>
          </w:p>
        </w:tc>
        <w:tc>
          <w:tcPr>
            <w:tcW w:w="2899" w:type="dxa"/>
            <w:tcBorders>
              <w:left w:val="single" w:sz="6" w:space="0" w:color="000000"/>
              <w:bottom w:val="single" w:sz="6" w:space="0" w:color="000000"/>
              <w:right w:val="single" w:sz="6" w:space="0" w:color="000000"/>
            </w:tcBorders>
          </w:tcPr>
          <w:p>
            <w:pPr>
              <w:pStyle w:val="TableParagraph"/>
              <w:spacing w:before="190"/>
              <w:ind w:left="599"/>
              <w:rPr>
                <w:sz w:val="17"/>
              </w:rPr>
            </w:pPr>
            <w:r>
              <w:rPr>
                <w:w w:val="105"/>
                <w:sz w:val="27"/>
              </w:rPr>
              <w:t>3 года 10 мес.</w:t>
            </w:r>
            <w:r>
              <w:rPr>
                <w:w w:val="105"/>
                <w:position w:val="10"/>
                <w:sz w:val="17"/>
              </w:rPr>
              <w:t>4</w:t>
            </w:r>
          </w:p>
        </w:tc>
      </w:tr>
    </w:tbl>
    <w:p>
      <w:pPr>
        <w:spacing w:before="28"/>
        <w:ind w:left="0" w:right="114" w:firstLine="0"/>
        <w:jc w:val="right"/>
        <w:rPr>
          <w:sz w:val="26"/>
        </w:rPr>
      </w:pPr>
      <w:r>
        <w:rPr>
          <w:w w:val="108"/>
          <w:sz w:val="26"/>
        </w:rPr>
        <w:t>»</w:t>
      </w:r>
    </w:p>
    <w:p>
      <w:pPr>
        <w:spacing w:before="134"/>
        <w:ind w:left="896" w:right="0" w:firstLine="0"/>
        <w:jc w:val="left"/>
        <w:rPr>
          <w:sz w:val="27"/>
        </w:rPr>
      </w:pPr>
      <w:r>
        <w:rPr>
          <w:w w:val="105"/>
          <w:sz w:val="27"/>
        </w:rPr>
        <w:t>заменить строкой</w:t>
      </w:r>
    </w:p>
    <w:p>
      <w:pPr>
        <w:pStyle w:val="BodyText"/>
        <w:spacing w:before="150"/>
        <w:ind w:left="886"/>
        <w:rPr>
          <w:rFonts w:ascii="Arial" w:hAnsi="Arial"/>
        </w:rPr>
      </w:pPr>
      <w:r>
        <w:rPr>
          <w:rFonts w:ascii="Arial" w:hAnsi="Arial"/>
          <w:w w:val="104"/>
        </w:rPr>
        <w:t>«</w:t>
      </w:r>
    </w:p>
    <w:p>
      <w:pPr>
        <w:pStyle w:val="BodyText"/>
        <w:spacing w:before="11"/>
        <w:rPr>
          <w:rFonts w:ascii="Arial"/>
          <w:sz w:val="10"/>
        </w:rPr>
      </w:pPr>
    </w:p>
    <w:tbl>
      <w:tblPr>
        <w:tblW w:w="0" w:type="auto"/>
        <w:jc w:val="left"/>
        <w:tblInd w:w="1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6"/>
        <w:gridCol w:w="4770"/>
        <w:gridCol w:w="2905"/>
      </w:tblGrid>
      <w:tr>
        <w:trPr>
          <w:trHeight w:val="460" w:hRule="atLeast"/>
        </w:trPr>
        <w:tc>
          <w:tcPr>
            <w:tcW w:w="2486" w:type="dxa"/>
            <w:tcBorders>
              <w:top w:val="nil"/>
              <w:left w:val="nil"/>
              <w:right w:val="single" w:sz="6" w:space="0" w:color="000000"/>
            </w:tcBorders>
          </w:tcPr>
          <w:p>
            <w:pPr>
              <w:pStyle w:val="TableParagraph"/>
              <w:rPr>
                <w:sz w:val="26"/>
              </w:rPr>
            </w:pPr>
          </w:p>
        </w:tc>
        <w:tc>
          <w:tcPr>
            <w:tcW w:w="477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56" w:lineRule="auto" w:before="115"/>
              <w:ind w:left="1111" w:right="1083"/>
              <w:jc w:val="center"/>
              <w:rPr>
                <w:sz w:val="27"/>
              </w:rPr>
            </w:pPr>
            <w:r>
              <w:rPr>
                <w:sz w:val="27"/>
              </w:rPr>
              <w:t>Агент по закупкам Учетчик</w:t>
            </w:r>
          </w:p>
          <w:p>
            <w:pPr>
              <w:pStyle w:val="TableParagraph"/>
              <w:spacing w:line="304" w:lineRule="exact"/>
              <w:ind w:left="1111" w:right="1095"/>
              <w:jc w:val="center"/>
              <w:rPr>
                <w:sz w:val="27"/>
              </w:rPr>
            </w:pPr>
            <w:r>
              <w:rPr>
                <w:sz w:val="27"/>
              </w:rPr>
              <w:t>Водитель автомобиля</w:t>
            </w:r>
          </w:p>
        </w:tc>
        <w:tc>
          <w:tcPr>
            <w:tcW w:w="2905" w:type="dxa"/>
            <w:tcBorders>
              <w:top w:val="nil"/>
              <w:left w:val="single" w:sz="6" w:space="0" w:color="000000"/>
              <w:right w:val="nil"/>
            </w:tcBorders>
          </w:tcPr>
          <w:p>
            <w:pPr>
              <w:pStyle w:val="TableParagraph"/>
              <w:rPr>
                <w:sz w:val="26"/>
              </w:rPr>
            </w:pPr>
          </w:p>
        </w:tc>
      </w:tr>
      <w:tr>
        <w:trPr>
          <w:trHeight w:val="1037" w:hRule="atLeast"/>
        </w:trPr>
        <w:tc>
          <w:tcPr>
            <w:tcW w:w="2486" w:type="dxa"/>
            <w:tcBorders>
              <w:left w:val="single" w:sz="6" w:space="0" w:color="000000"/>
              <w:bottom w:val="single" w:sz="6" w:space="0" w:color="000000"/>
              <w:right w:val="single" w:sz="6" w:space="0" w:color="000000"/>
            </w:tcBorders>
          </w:tcPr>
          <w:p>
            <w:pPr>
              <w:pStyle w:val="TableParagraph"/>
              <w:spacing w:line="252" w:lineRule="auto" w:before="187"/>
              <w:ind w:left="514" w:hanging="222"/>
              <w:rPr>
                <w:sz w:val="27"/>
              </w:rPr>
            </w:pPr>
            <w:r>
              <w:rPr>
                <w:sz w:val="27"/>
              </w:rPr>
              <w:t>основное общее образование</w:t>
            </w:r>
          </w:p>
        </w:tc>
        <w:tc>
          <w:tcPr>
            <w:tcW w:w="4770" w:type="dxa"/>
            <w:vMerge/>
            <w:tcBorders>
              <w:top w:val="nil"/>
              <w:left w:val="single" w:sz="6" w:space="0" w:color="000000"/>
              <w:bottom w:val="single" w:sz="6" w:space="0" w:color="000000"/>
              <w:right w:val="single" w:sz="6" w:space="0" w:color="000000"/>
            </w:tcBorders>
          </w:tcPr>
          <w:p>
            <w:pPr>
              <w:rPr>
                <w:sz w:val="2"/>
                <w:szCs w:val="2"/>
              </w:rPr>
            </w:pPr>
          </w:p>
        </w:tc>
        <w:tc>
          <w:tcPr>
            <w:tcW w:w="2905" w:type="dxa"/>
            <w:tcBorders>
              <w:left w:val="single" w:sz="6" w:space="0" w:color="000000"/>
              <w:bottom w:val="single" w:sz="6" w:space="0" w:color="000000"/>
              <w:right w:val="single" w:sz="6" w:space="0" w:color="000000"/>
            </w:tcBorders>
          </w:tcPr>
          <w:p>
            <w:pPr>
              <w:pStyle w:val="TableParagraph"/>
              <w:spacing w:before="192"/>
              <w:ind w:left="646"/>
              <w:rPr>
                <w:sz w:val="27"/>
              </w:rPr>
            </w:pPr>
            <w:r>
              <w:rPr>
                <w:sz w:val="27"/>
              </w:rPr>
              <w:t>2 года 1О мес.</w:t>
            </w:r>
          </w:p>
        </w:tc>
      </w:tr>
    </w:tbl>
    <w:p>
      <w:pPr>
        <w:spacing w:before="14"/>
        <w:ind w:left="0" w:right="130" w:firstLine="0"/>
        <w:jc w:val="right"/>
        <w:rPr>
          <w:sz w:val="27"/>
        </w:rPr>
      </w:pPr>
      <w:r>
        <w:rPr>
          <w:w w:val="105"/>
          <w:sz w:val="27"/>
        </w:rPr>
        <w:t>»;</w:t>
      </w:r>
    </w:p>
    <w:p>
      <w:pPr>
        <w:spacing w:before="146"/>
        <w:ind w:left="883" w:right="0" w:firstLine="0"/>
        <w:jc w:val="left"/>
        <w:rPr>
          <w:sz w:val="27"/>
        </w:rPr>
      </w:pPr>
      <w:r>
        <w:rPr>
          <w:w w:val="105"/>
          <w:sz w:val="27"/>
        </w:rPr>
        <w:t>в) дополнить пунктом 3.3 следующего содержания:</w:t>
      </w:r>
    </w:p>
    <w:p>
      <w:pPr>
        <w:tabs>
          <w:tab w:pos="2014" w:val="left" w:leader="none"/>
          <w:tab w:pos="2511" w:val="left" w:leader="none"/>
          <w:tab w:pos="3880" w:val="left" w:leader="none"/>
          <w:tab w:pos="4082" w:val="left" w:leader="none"/>
          <w:tab w:pos="5547" w:val="left" w:leader="none"/>
          <w:tab w:pos="5903" w:val="left" w:leader="none"/>
          <w:tab w:pos="7422" w:val="left" w:leader="none"/>
          <w:tab w:pos="8332" w:val="left" w:leader="none"/>
          <w:tab w:pos="8922" w:val="left" w:leader="none"/>
        </w:tabs>
        <w:spacing w:line="352" w:lineRule="auto" w:before="151"/>
        <w:ind w:left="175" w:right="151" w:firstLine="706"/>
        <w:jc w:val="left"/>
        <w:rPr>
          <w:sz w:val="27"/>
        </w:rPr>
      </w:pPr>
      <w:r>
        <w:rPr>
          <w:w w:val="105"/>
          <w:sz w:val="27"/>
        </w:rPr>
        <w:t>«3.3. </w:t>
      </w:r>
      <w:r>
        <w:rPr>
          <w:spacing w:val="25"/>
          <w:w w:val="105"/>
          <w:sz w:val="27"/>
        </w:rPr>
        <w:t> </w:t>
      </w:r>
      <w:r>
        <w:rPr>
          <w:w w:val="105"/>
          <w:sz w:val="27"/>
        </w:rPr>
        <w:t>Срок </w:t>
      </w:r>
      <w:r>
        <w:rPr>
          <w:spacing w:val="33"/>
          <w:w w:val="105"/>
          <w:sz w:val="27"/>
        </w:rPr>
        <w:t> </w:t>
      </w:r>
      <w:r>
        <w:rPr>
          <w:w w:val="105"/>
          <w:sz w:val="27"/>
        </w:rPr>
        <w:t>получения</w:t>
        <w:tab/>
        <w:t>образования</w:t>
        <w:tab/>
        <w:t>по </w:t>
      </w:r>
      <w:r>
        <w:rPr>
          <w:spacing w:val="18"/>
          <w:w w:val="105"/>
          <w:sz w:val="27"/>
        </w:rPr>
        <w:t> </w:t>
      </w:r>
      <w:r>
        <w:rPr>
          <w:w w:val="105"/>
          <w:sz w:val="27"/>
        </w:rPr>
        <w:t>ШIКРС, </w:t>
      </w:r>
      <w:r>
        <w:rPr>
          <w:spacing w:val="33"/>
          <w:w w:val="105"/>
          <w:sz w:val="27"/>
        </w:rPr>
        <w:t> </w:t>
      </w:r>
      <w:r>
        <w:rPr>
          <w:w w:val="105"/>
          <w:sz w:val="27"/>
        </w:rPr>
        <w:t>реализуемой</w:t>
        <w:tab/>
        <w:t>в условиях эксперимента</w:t>
        <w:tab/>
        <w:t>по</w:t>
        <w:tab/>
      </w:r>
      <w:r>
        <w:rPr>
          <w:sz w:val="27"/>
        </w:rPr>
        <w:t>разработке,</w:t>
        <w:tab/>
        <w:tab/>
      </w:r>
      <w:r>
        <w:rPr>
          <w:w w:val="105"/>
          <w:sz w:val="27"/>
        </w:rPr>
        <w:t>апробации</w:t>
        <w:tab/>
        <w:t>и</w:t>
        <w:tab/>
        <w:t>внедрению</w:t>
        <w:tab/>
        <w:t>новой</w:t>
        <w:tab/>
      </w:r>
      <w:r>
        <w:rPr>
          <w:sz w:val="27"/>
        </w:rPr>
        <w:t>образовательной</w:t>
      </w:r>
    </w:p>
    <w:p>
      <w:pPr>
        <w:spacing w:after="0" w:line="352" w:lineRule="auto"/>
        <w:jc w:val="left"/>
        <w:rPr>
          <w:sz w:val="27"/>
        </w:rPr>
        <w:sectPr>
          <w:headerReference w:type="default" r:id="rId115"/>
          <w:footerReference w:type="default" r:id="rId116"/>
          <w:pgSz w:w="11990" w:h="17240"/>
          <w:pgMar w:header="0" w:footer="524" w:top="620" w:bottom="720" w:left="1100" w:right="400"/>
        </w:sectPr>
      </w:pPr>
    </w:p>
    <w:p>
      <w:pPr>
        <w:tabs>
          <w:tab w:pos="2167" w:val="left" w:leader="none"/>
          <w:tab w:pos="3082" w:val="left" w:leader="none"/>
        </w:tabs>
        <w:spacing w:line="352" w:lineRule="auto" w:before="5"/>
        <w:ind w:left="177" w:right="38" w:hanging="1"/>
        <w:jc w:val="left"/>
        <w:rPr>
          <w:sz w:val="27"/>
        </w:rPr>
      </w:pPr>
      <w:r>
        <w:rPr>
          <w:w w:val="105"/>
          <w:sz w:val="27"/>
        </w:rPr>
        <w:t>технологии</w:t>
        <w:tab/>
        <w:t>конструирования профессионального</w:t>
        <w:tab/>
      </w:r>
      <w:r>
        <w:rPr>
          <w:sz w:val="27"/>
        </w:rPr>
        <w:t>образования</w:t>
      </w:r>
    </w:p>
    <w:p>
      <w:pPr>
        <w:tabs>
          <w:tab w:pos="1139" w:val="left" w:leader="none"/>
        </w:tabs>
        <w:spacing w:line="352" w:lineRule="auto" w:before="5"/>
        <w:ind w:left="449" w:right="38" w:hanging="273"/>
        <w:jc w:val="left"/>
        <w:rPr>
          <w:sz w:val="27"/>
        </w:rPr>
      </w:pPr>
      <w:r>
        <w:rPr/>
        <w:br w:type="column"/>
      </w:r>
      <w:r>
        <w:rPr>
          <w:sz w:val="27"/>
        </w:rPr>
        <w:t>образовательных </w:t>
      </w:r>
      <w:r>
        <w:rPr>
          <w:w w:val="105"/>
          <w:sz w:val="27"/>
        </w:rPr>
        <w:t>в</w:t>
        <w:tab/>
        <w:t>рамках</w:t>
      </w:r>
    </w:p>
    <w:p>
      <w:pPr>
        <w:spacing w:line="357" w:lineRule="auto" w:before="5"/>
        <w:ind w:left="177" w:right="0" w:firstLine="303"/>
        <w:jc w:val="left"/>
        <w:rPr>
          <w:sz w:val="27"/>
        </w:rPr>
      </w:pPr>
      <w:r>
        <w:rPr/>
        <w:br w:type="column"/>
      </w:r>
      <w:r>
        <w:rPr>
          <w:sz w:val="27"/>
        </w:rPr>
        <w:t>программ федерального</w:t>
      </w:r>
    </w:p>
    <w:p>
      <w:pPr>
        <w:spacing w:line="357" w:lineRule="auto" w:before="5"/>
        <w:ind w:left="296" w:right="0" w:hanging="119"/>
        <w:jc w:val="left"/>
        <w:rPr>
          <w:sz w:val="27"/>
        </w:rPr>
      </w:pPr>
      <w:r>
        <w:rPr/>
        <w:br w:type="column"/>
      </w:r>
      <w:r>
        <w:rPr>
          <w:sz w:val="27"/>
        </w:rPr>
        <w:t>среднего проекта</w:t>
      </w:r>
    </w:p>
    <w:p>
      <w:pPr>
        <w:spacing w:after="0" w:line="357" w:lineRule="auto"/>
        <w:jc w:val="left"/>
        <w:rPr>
          <w:sz w:val="27"/>
        </w:rPr>
        <w:sectPr>
          <w:type w:val="continuous"/>
          <w:pgSz w:w="11990" w:h="17240"/>
          <w:pgMar w:top="0" w:bottom="0" w:left="1100" w:right="400"/>
          <w:cols w:num="4" w:equalWidth="0">
            <w:col w:w="4584" w:space="86"/>
            <w:col w:w="2253" w:space="101"/>
            <w:col w:w="1839" w:space="240"/>
            <w:col w:w="1387"/>
          </w:cols>
        </w:sectPr>
      </w:pPr>
    </w:p>
    <w:p>
      <w:pPr>
        <w:spacing w:line="350" w:lineRule="auto" w:before="0"/>
        <w:ind w:left="163" w:right="148" w:firstLine="7"/>
        <w:jc w:val="both"/>
        <w:rPr>
          <w:rFonts w:ascii="Arial" w:hAnsi="Arial"/>
          <w:b/>
          <w:sz w:val="25"/>
        </w:rPr>
      </w:pPr>
      <w:r>
        <w:rPr/>
        <w:pict>
          <v:group style="position:absolute;margin-left:-.600962pt;margin-top:.000009pt;width:599.65pt;height:755.45pt;mso-position-horizontal-relative:page;mso-position-vertical-relative:page;z-index:-1230376" coordorigin="-12,0" coordsize="11993,15109">
            <v:line style="position:absolute" from="12,15108" to="12,19" stroked="true" strokeweight="2.403847pt" strokecolor="#000000">
              <v:stroke dashstyle="solid"/>
            </v:line>
            <v:line style="position:absolute" from="0,17" to="11981,17" stroked="true" strokeweight="1.681889pt" strokecolor="#000000">
              <v:stroke dashstyle="solid"/>
            </v:line>
            <w10:wrap type="none"/>
          </v:group>
        </w:pict>
      </w:r>
      <w:r>
        <w:rPr/>
        <w:pict>
          <v:line style="position:absolute;mso-position-horizontal-relative:page;mso-position-vertical-relative:page;z-index:3280" from="597.957642pt,57.664192pt" to="597.957642pt,861.840045pt" stroked="true" strokeweight="2.164712pt" strokecolor="#000000">
            <v:stroke dashstyle="solid"/>
            <w10:wrap type="none"/>
          </v:line>
        </w:pict>
      </w:r>
      <w:r>
        <w:rPr>
          <w:w w:val="105"/>
          <w:sz w:val="27"/>
        </w:rPr>
        <w:t>«Профессионалитет»,</w:t>
      </w:r>
      <w:r>
        <w:rPr>
          <w:spacing w:val="-25"/>
          <w:w w:val="105"/>
          <w:sz w:val="27"/>
        </w:rPr>
        <w:t> </w:t>
      </w:r>
      <w:r>
        <w:rPr>
          <w:w w:val="105"/>
          <w:sz w:val="27"/>
        </w:rPr>
        <w:t>а</w:t>
      </w:r>
      <w:r>
        <w:rPr>
          <w:spacing w:val="-10"/>
          <w:w w:val="105"/>
          <w:sz w:val="27"/>
        </w:rPr>
        <w:t> </w:t>
      </w:r>
      <w:r>
        <w:rPr>
          <w:w w:val="105"/>
          <w:sz w:val="27"/>
        </w:rPr>
        <w:t>также</w:t>
      </w:r>
      <w:r>
        <w:rPr>
          <w:spacing w:val="-9"/>
          <w:w w:val="105"/>
          <w:sz w:val="27"/>
        </w:rPr>
        <w:t> </w:t>
      </w:r>
      <w:r>
        <w:rPr>
          <w:w w:val="105"/>
          <w:sz w:val="27"/>
        </w:rPr>
        <w:t>объем</w:t>
      </w:r>
      <w:r>
        <w:rPr>
          <w:spacing w:val="-1"/>
          <w:w w:val="105"/>
          <w:sz w:val="27"/>
        </w:rPr>
        <w:t> </w:t>
      </w:r>
      <w:r>
        <w:rPr>
          <w:w w:val="105"/>
          <w:sz w:val="27"/>
        </w:rPr>
        <w:t>такой</w:t>
      </w:r>
      <w:r>
        <w:rPr>
          <w:spacing w:val="-9"/>
          <w:w w:val="105"/>
          <w:sz w:val="27"/>
        </w:rPr>
        <w:t> </w:t>
      </w:r>
      <w:r>
        <w:rPr>
          <w:w w:val="105"/>
          <w:sz w:val="27"/>
        </w:rPr>
        <w:t>ШIКРС</w:t>
      </w:r>
      <w:r>
        <w:rPr>
          <w:spacing w:val="-4"/>
          <w:w w:val="105"/>
          <w:sz w:val="27"/>
        </w:rPr>
        <w:t> </w:t>
      </w:r>
      <w:r>
        <w:rPr>
          <w:w w:val="105"/>
          <w:sz w:val="27"/>
        </w:rPr>
        <w:t>могут</w:t>
      </w:r>
      <w:r>
        <w:rPr>
          <w:spacing w:val="-4"/>
          <w:w w:val="105"/>
          <w:sz w:val="27"/>
        </w:rPr>
        <w:t> </w:t>
      </w:r>
      <w:r>
        <w:rPr>
          <w:w w:val="105"/>
          <w:sz w:val="27"/>
        </w:rPr>
        <w:t>быть</w:t>
      </w:r>
      <w:r>
        <w:rPr>
          <w:spacing w:val="-8"/>
          <w:w w:val="105"/>
          <w:sz w:val="27"/>
        </w:rPr>
        <w:t> </w:t>
      </w:r>
      <w:r>
        <w:rPr>
          <w:w w:val="105"/>
          <w:sz w:val="27"/>
        </w:rPr>
        <w:t>уменьшены</w:t>
      </w:r>
      <w:r>
        <w:rPr>
          <w:spacing w:val="-1"/>
          <w:w w:val="105"/>
          <w:sz w:val="27"/>
        </w:rPr>
        <w:t> </w:t>
      </w:r>
      <w:r>
        <w:rPr>
          <w:w w:val="105"/>
          <w:sz w:val="27"/>
        </w:rPr>
        <w:t>с</w:t>
      </w:r>
      <w:r>
        <w:rPr>
          <w:spacing w:val="-13"/>
          <w:w w:val="105"/>
          <w:sz w:val="27"/>
        </w:rPr>
        <w:t> </w:t>
      </w:r>
      <w:r>
        <w:rPr>
          <w:w w:val="105"/>
          <w:sz w:val="27"/>
        </w:rPr>
        <w:t>учетом соответствующей  примерной  образовательной  программы,  но   не   более   чем на 40 процентов от срока получения образования и объема ШIКРС, установленных </w:t>
      </w:r>
      <w:r>
        <w:rPr>
          <w:b/>
          <w:w w:val="105"/>
          <w:sz w:val="29"/>
        </w:rPr>
        <w:t>ФГОС</w:t>
      </w:r>
      <w:r>
        <w:rPr>
          <w:b/>
          <w:spacing w:val="-12"/>
          <w:w w:val="105"/>
          <w:sz w:val="29"/>
        </w:rPr>
        <w:t> </w:t>
      </w:r>
      <w:r>
        <w:rPr>
          <w:b/>
          <w:spacing w:val="-5"/>
          <w:w w:val="105"/>
          <w:sz w:val="29"/>
        </w:rPr>
        <w:t>СПО</w:t>
      </w:r>
      <w:r>
        <w:rPr>
          <w:rFonts w:ascii="Arial" w:hAnsi="Arial"/>
          <w:b/>
          <w:spacing w:val="-5"/>
          <w:w w:val="105"/>
          <w:position w:val="11"/>
          <w:sz w:val="17"/>
        </w:rPr>
        <w:t>4</w:t>
      </w:r>
      <w:r>
        <w:rPr>
          <w:rFonts w:ascii="Arial" w:hAnsi="Arial"/>
          <w:b/>
          <w:spacing w:val="-5"/>
          <w:w w:val="105"/>
          <w:sz w:val="25"/>
        </w:rPr>
        <w:t>.»;</w:t>
      </w:r>
    </w:p>
    <w:p>
      <w:pPr>
        <w:spacing w:line="295" w:lineRule="exact" w:before="0"/>
        <w:ind w:left="871" w:right="0" w:firstLine="0"/>
        <w:jc w:val="left"/>
        <w:rPr>
          <w:sz w:val="27"/>
        </w:rPr>
      </w:pPr>
      <w:r>
        <w:rPr>
          <w:w w:val="105"/>
          <w:sz w:val="27"/>
        </w:rPr>
        <w:t>г) дополнить сноской «</w:t>
      </w:r>
      <w:r>
        <w:rPr>
          <w:w w:val="105"/>
          <w:position w:val="10"/>
          <w:sz w:val="17"/>
        </w:rPr>
        <w:t>4</w:t>
      </w:r>
      <w:r>
        <w:rPr>
          <w:rFonts w:ascii="Arial" w:hAnsi="Arial"/>
          <w:w w:val="105"/>
          <w:sz w:val="28"/>
        </w:rPr>
        <w:t>» </w:t>
      </w:r>
      <w:r>
        <w:rPr>
          <w:w w:val="105"/>
          <w:sz w:val="27"/>
        </w:rPr>
        <w:t>к пункту 3.3 следующего содержания:</w:t>
      </w:r>
    </w:p>
    <w:p>
      <w:pPr>
        <w:spacing w:line="348" w:lineRule="auto" w:before="133"/>
        <w:ind w:left="163" w:right="17" w:firstLine="704"/>
        <w:jc w:val="left"/>
        <w:rPr>
          <w:sz w:val="27"/>
        </w:rPr>
      </w:pPr>
      <w:r>
        <w:rPr>
          <w:w w:val="105"/>
          <w:sz w:val="27"/>
        </w:rPr>
        <w:t>«</w:t>
      </w:r>
      <w:r>
        <w:rPr>
          <w:rFonts w:ascii="Arial" w:hAnsi="Arial"/>
          <w:w w:val="105"/>
          <w:position w:val="10"/>
          <w:sz w:val="16"/>
        </w:rPr>
        <w:t>4 </w:t>
      </w:r>
      <w:r>
        <w:rPr>
          <w:w w:val="105"/>
          <w:sz w:val="27"/>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w:t>
      </w:r>
    </w:p>
    <w:p>
      <w:pPr>
        <w:spacing w:after="0" w:line="348" w:lineRule="auto"/>
        <w:jc w:val="left"/>
        <w:rPr>
          <w:sz w:val="27"/>
        </w:rPr>
        <w:sectPr>
          <w:type w:val="continuous"/>
          <w:pgSz w:w="11990" w:h="17240"/>
          <w:pgMar w:top="0" w:bottom="0" w:left="1100" w:right="400"/>
        </w:sectPr>
      </w:pPr>
    </w:p>
    <w:p>
      <w:pPr>
        <w:spacing w:before="76"/>
        <w:ind w:left="135" w:right="74" w:firstLine="0"/>
        <w:jc w:val="center"/>
        <w:rPr>
          <w:sz w:val="23"/>
        </w:rPr>
      </w:pPr>
      <w:r>
        <w:rPr/>
        <w:pict>
          <v:group style="position:absolute;margin-left:-.360579pt;margin-top:-.000007pt;width:597.25pt;height:784.25pt;mso-position-horizontal-relative:page;mso-position-vertical-relative:page;z-index:-1230328" coordorigin="-7,0" coordsize="11945,15685">
            <v:line style="position:absolute" from="10,15685" to="10,0" stroked="true" strokeweight="1.682701pt" strokecolor="#000000">
              <v:stroke dashstyle="solid"/>
            </v:line>
            <v:line style="position:absolute" from="0,11" to="11938,11" stroked="true" strokeweight="1.081196pt" strokecolor="#000000">
              <v:stroke dashstyle="solid"/>
            </v:line>
            <w10:wrap type="none"/>
          </v:group>
        </w:pict>
      </w:r>
      <w:r>
        <w:rPr/>
        <w:pict>
          <v:line style="position:absolute;mso-position-horizontal-relative:page;mso-position-vertical-relative:page;z-index:3328" from="596.097839pt,210.474823pt" to="596.097839pt,859.679994pt" stroked="true" strokeweight="1.564255pt" strokecolor="#000000">
            <v:stroke dashstyle="solid"/>
            <w10:wrap type="none"/>
          </v:line>
        </w:pict>
      </w:r>
      <w:r>
        <w:rPr>
          <w:w w:val="105"/>
          <w:sz w:val="23"/>
        </w:rPr>
        <w:t>54</w:t>
      </w:r>
    </w:p>
    <w:p>
      <w:pPr>
        <w:pStyle w:val="BodyText"/>
        <w:spacing w:before="2"/>
        <w:rPr>
          <w:sz w:val="27"/>
        </w:rPr>
      </w:pPr>
    </w:p>
    <w:p>
      <w:pPr>
        <w:pStyle w:val="BodyText"/>
        <w:spacing w:before="1"/>
        <w:ind w:left="162"/>
      </w:pPr>
      <w:r>
        <w:rPr/>
        <w:t>программ среднего профессионального образования в рамках федерального проекта</w:t>
      </w:r>
    </w:p>
    <w:p>
      <w:pPr>
        <w:pStyle w:val="BodyText"/>
        <w:spacing w:line="343" w:lineRule="auto" w:before="149"/>
        <w:ind w:left="158" w:firstLine="1"/>
      </w:pPr>
      <w:r>
        <w:rPr/>
        <w:t>«Профессионалитет»,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 1 января 2026 г.»;</w:t>
      </w:r>
    </w:p>
    <w:p>
      <w:pPr>
        <w:pStyle w:val="BodyText"/>
        <w:spacing w:line="319" w:lineRule="exact"/>
        <w:ind w:left="867"/>
      </w:pPr>
      <w:r>
        <w:rPr/>
        <w:t>д) пункт 5.1 изложить в следующей редакции:</w:t>
      </w:r>
    </w:p>
    <w:p>
      <w:pPr>
        <w:pStyle w:val="BodyText"/>
        <w:spacing w:line="336" w:lineRule="auto" w:before="144"/>
        <w:ind w:left="157" w:right="127" w:firstLine="704"/>
        <w:jc w:val="both"/>
      </w:pPr>
      <w:r>
        <w:rPr/>
        <w:t>«5.1. Выпускник, освоивший ППКРС, должен обладать следующими общими компетенциями (далее - ОК):</w:t>
      </w:r>
    </w:p>
    <w:p>
      <w:pPr>
        <w:pStyle w:val="BodyText"/>
        <w:spacing w:line="336" w:lineRule="auto" w:before="26"/>
        <w:ind w:left="152" w:right="148" w:firstLine="707"/>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0" w:lineRule="auto" w:before="16"/>
        <w:ind w:left="147" w:right="128"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before="7"/>
        <w:ind w:left="144" w:right="116"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7"/>
        <w:ind w:left="846"/>
      </w:pPr>
      <w:r>
        <w:rPr/>
        <w:t>ОК 04. Эффективно взаимодействовать и работать в коллективе и команде;</w:t>
      </w:r>
    </w:p>
    <w:p>
      <w:pPr>
        <w:pStyle w:val="BodyText"/>
        <w:spacing w:line="343" w:lineRule="auto" w:before="135"/>
        <w:ind w:left="134" w:right="165"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3"/>
        </w:rPr>
        <w:t> </w:t>
      </w:r>
      <w:r>
        <w:rPr/>
        <w:t>контекста;</w:t>
      </w:r>
    </w:p>
    <w:p>
      <w:pPr>
        <w:pStyle w:val="BodyText"/>
        <w:spacing w:line="340" w:lineRule="auto"/>
        <w:ind w:left="128" w:right="130"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before="4"/>
        <w:ind w:left="121" w:right="133"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0" w:lineRule="auto"/>
        <w:ind w:left="119" w:right="178"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40" w:lineRule="auto"/>
        <w:ind w:left="114" w:right="145" w:firstLine="707"/>
        <w:jc w:val="both"/>
      </w:pPr>
      <w:r>
        <w:rPr/>
        <w:t>ОК 09. Пользоваться профессиональной документацией  на  государственном и иностранном языках.»;</w:t>
      </w:r>
    </w:p>
    <w:p>
      <w:pPr>
        <w:pStyle w:val="BodyText"/>
        <w:spacing w:line="316" w:lineRule="exact"/>
        <w:ind w:left="816"/>
      </w:pPr>
      <w:r>
        <w:rPr/>
        <w:t>е) Таблицу 2 пункта 6.3 изложить в следующей редакции:</w:t>
      </w:r>
    </w:p>
    <w:p>
      <w:pPr>
        <w:spacing w:after="0" w:line="316" w:lineRule="exact"/>
        <w:sectPr>
          <w:headerReference w:type="default" r:id="rId117"/>
          <w:footerReference w:type="default" r:id="rId118"/>
          <w:pgSz w:w="11940" w:h="17200"/>
          <w:pgMar w:header="0" w:footer="514" w:top="580" w:bottom="700" w:left="1120" w:right="380"/>
        </w:sectPr>
      </w:pPr>
    </w:p>
    <w:p>
      <w:pPr>
        <w:spacing w:before="65"/>
        <w:ind w:left="121" w:right="74" w:firstLine="0"/>
        <w:jc w:val="center"/>
        <w:rPr>
          <w:sz w:val="23"/>
        </w:rPr>
      </w:pPr>
      <w:r>
        <w:rPr>
          <w:w w:val="105"/>
          <w:sz w:val="23"/>
        </w:rPr>
        <w:t>55</w:t>
      </w:r>
    </w:p>
    <w:p>
      <w:pPr>
        <w:pStyle w:val="BodyText"/>
        <w:spacing w:before="4"/>
        <w:rPr>
          <w:sz w:val="20"/>
        </w:rPr>
      </w:pPr>
    </w:p>
    <w:p>
      <w:pPr>
        <w:spacing w:line="259" w:lineRule="auto" w:before="89"/>
        <w:ind w:left="4012" w:right="1201" w:hanging="2443"/>
        <w:jc w:val="left"/>
        <w:rPr>
          <w:b/>
          <w:sz w:val="27"/>
        </w:rPr>
      </w:pPr>
      <w:r>
        <w:rPr>
          <w:b/>
          <w:sz w:val="27"/>
        </w:rPr>
        <w:t>«Структура программы подготовки квалифицированных рабочих, служащих</w:t>
      </w:r>
    </w:p>
    <w:p>
      <w:pPr>
        <w:pStyle w:val="BodyText"/>
        <w:spacing w:line="315" w:lineRule="exact"/>
        <w:ind w:right="108"/>
        <w:jc w:val="right"/>
      </w:pPr>
      <w:r>
        <w:rPr/>
        <w:t>Таблица 2</w:t>
      </w:r>
    </w:p>
    <w:p>
      <w:pPr>
        <w:pStyle w:val="BodyText"/>
        <w:spacing w:before="6" w:after="1"/>
        <w:rPr>
          <w:sz w:val="9"/>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7"/>
        <w:gridCol w:w="4206"/>
        <w:gridCol w:w="2076"/>
        <w:gridCol w:w="1941"/>
      </w:tblGrid>
      <w:tr>
        <w:trPr>
          <w:trHeight w:val="1436" w:hRule="atLeast"/>
        </w:trPr>
        <w:tc>
          <w:tcPr>
            <w:tcW w:w="6143" w:type="dxa"/>
            <w:gridSpan w:val="2"/>
            <w:tcBorders>
              <w:left w:val="single" w:sz="2" w:space="0" w:color="000000"/>
              <w:right w:val="single" w:sz="2" w:space="0" w:color="000000"/>
            </w:tcBorders>
          </w:tcPr>
          <w:p>
            <w:pPr>
              <w:pStyle w:val="TableParagraph"/>
              <w:rPr>
                <w:sz w:val="24"/>
              </w:rPr>
            </w:pPr>
          </w:p>
        </w:tc>
        <w:tc>
          <w:tcPr>
            <w:tcW w:w="2076" w:type="dxa"/>
            <w:tcBorders>
              <w:left w:val="single" w:sz="2" w:space="0" w:color="000000"/>
              <w:right w:val="single" w:sz="2" w:space="0" w:color="000000"/>
            </w:tcBorders>
          </w:tcPr>
          <w:p>
            <w:pPr>
              <w:pStyle w:val="TableParagraph"/>
              <w:spacing w:line="256" w:lineRule="auto" w:before="27"/>
              <w:ind w:left="142" w:firstLine="32"/>
              <w:rPr>
                <w:sz w:val="23"/>
              </w:rPr>
            </w:pPr>
            <w:r>
              <w:rPr>
                <w:sz w:val="23"/>
              </w:rPr>
              <w:t>Всего максимальной учебной нагрузки обучающегося</w:t>
            </w:r>
          </w:p>
          <w:p>
            <w:pPr>
              <w:pStyle w:val="TableParagraph"/>
              <w:spacing w:line="257" w:lineRule="exact"/>
              <w:ind w:left="145"/>
              <w:rPr>
                <w:sz w:val="23"/>
              </w:rPr>
            </w:pPr>
            <w:r>
              <w:rPr>
                <w:sz w:val="23"/>
              </w:rPr>
              <w:t>(час./нед.)</w:t>
            </w:r>
          </w:p>
        </w:tc>
        <w:tc>
          <w:tcPr>
            <w:tcW w:w="1941" w:type="dxa"/>
            <w:tcBorders>
              <w:left w:val="single" w:sz="2" w:space="0" w:color="000000"/>
              <w:right w:val="single" w:sz="2" w:space="0" w:color="000000"/>
            </w:tcBorders>
          </w:tcPr>
          <w:p>
            <w:pPr>
              <w:pStyle w:val="TableParagraph"/>
              <w:spacing w:line="256" w:lineRule="auto" w:before="32"/>
              <w:ind w:left="140" w:firstLine="30"/>
              <w:rPr>
                <w:sz w:val="23"/>
              </w:rPr>
            </w:pPr>
            <w:r>
              <w:rPr>
                <w:w w:val="105"/>
                <w:sz w:val="23"/>
              </w:rPr>
              <w:t>В том числе часов </w:t>
            </w:r>
            <w:r>
              <w:rPr>
                <w:sz w:val="23"/>
              </w:rPr>
              <w:t>обязательных </w:t>
            </w:r>
            <w:r>
              <w:rPr>
                <w:w w:val="105"/>
                <w:sz w:val="23"/>
              </w:rPr>
              <w:t>учебных</w:t>
            </w:r>
          </w:p>
          <w:p>
            <w:pPr>
              <w:pStyle w:val="TableParagraph"/>
              <w:spacing w:line="252" w:lineRule="exact"/>
              <w:ind w:left="143"/>
              <w:rPr>
                <w:sz w:val="23"/>
              </w:rPr>
            </w:pPr>
            <w:r>
              <w:rPr>
                <w:sz w:val="23"/>
              </w:rPr>
              <w:t>занятий</w:t>
            </w:r>
          </w:p>
        </w:tc>
      </w:tr>
      <w:tr>
        <w:trPr>
          <w:trHeight w:val="244" w:hRule="atLeast"/>
        </w:trPr>
        <w:tc>
          <w:tcPr>
            <w:tcW w:w="6143" w:type="dxa"/>
            <w:gridSpan w:val="2"/>
            <w:tcBorders>
              <w:left w:val="single" w:sz="2" w:space="0" w:color="000000"/>
              <w:right w:val="single" w:sz="2" w:space="0" w:color="000000"/>
            </w:tcBorders>
          </w:tcPr>
          <w:p>
            <w:pPr>
              <w:pStyle w:val="TableParagraph"/>
              <w:spacing w:line="224" w:lineRule="exact"/>
              <w:ind w:left="171"/>
              <w:rPr>
                <w:sz w:val="23"/>
              </w:rPr>
            </w:pPr>
            <w:r>
              <w:rPr>
                <w:w w:val="105"/>
                <w:sz w:val="23"/>
              </w:rPr>
              <w:t>учебные циклы</w:t>
            </w:r>
          </w:p>
        </w:tc>
        <w:tc>
          <w:tcPr>
            <w:tcW w:w="2076" w:type="dxa"/>
            <w:tcBorders>
              <w:left w:val="single" w:sz="2" w:space="0" w:color="000000"/>
              <w:right w:val="single" w:sz="2" w:space="0" w:color="000000"/>
            </w:tcBorders>
          </w:tcPr>
          <w:p>
            <w:pPr>
              <w:pStyle w:val="TableParagraph"/>
              <w:rPr>
                <w:sz w:val="16"/>
              </w:rPr>
            </w:pPr>
          </w:p>
        </w:tc>
        <w:tc>
          <w:tcPr>
            <w:tcW w:w="1941" w:type="dxa"/>
            <w:tcBorders>
              <w:left w:val="single" w:sz="2" w:space="0" w:color="000000"/>
              <w:right w:val="single" w:sz="2" w:space="0" w:color="000000"/>
            </w:tcBorders>
          </w:tcPr>
          <w:p>
            <w:pPr>
              <w:pStyle w:val="TableParagraph"/>
              <w:rPr>
                <w:sz w:val="16"/>
              </w:rPr>
            </w:pPr>
          </w:p>
        </w:tc>
      </w:tr>
      <w:tr>
        <w:trPr>
          <w:trHeight w:val="278" w:hRule="atLeast"/>
        </w:trPr>
        <w:tc>
          <w:tcPr>
            <w:tcW w:w="1937" w:type="dxa"/>
            <w:tcBorders>
              <w:left w:val="single" w:sz="2" w:space="0" w:color="000000"/>
              <w:right w:val="single" w:sz="2" w:space="0" w:color="000000"/>
            </w:tcBorders>
          </w:tcPr>
          <w:p>
            <w:pPr>
              <w:pStyle w:val="TableParagraph"/>
              <w:spacing w:line="230" w:lineRule="exact" w:before="27"/>
              <w:ind w:left="174"/>
              <w:rPr>
                <w:sz w:val="23"/>
              </w:rPr>
            </w:pPr>
            <w:r>
              <w:rPr>
                <w:w w:val="105"/>
                <w:sz w:val="23"/>
              </w:rPr>
              <w:t>ОП.00</w:t>
            </w:r>
          </w:p>
        </w:tc>
        <w:tc>
          <w:tcPr>
            <w:tcW w:w="4206" w:type="dxa"/>
            <w:tcBorders>
              <w:left w:val="single" w:sz="2" w:space="0" w:color="000000"/>
              <w:right w:val="single" w:sz="2" w:space="0" w:color="000000"/>
            </w:tcBorders>
          </w:tcPr>
          <w:p>
            <w:pPr>
              <w:pStyle w:val="TableParagraph"/>
              <w:spacing w:line="230" w:lineRule="exact" w:before="27"/>
              <w:ind w:left="184"/>
              <w:rPr>
                <w:sz w:val="23"/>
              </w:rPr>
            </w:pPr>
            <w:r>
              <w:rPr>
                <w:w w:val="105"/>
                <w:sz w:val="23"/>
              </w:rPr>
              <w:t>общепрофессиональный</w:t>
            </w:r>
          </w:p>
        </w:tc>
        <w:tc>
          <w:tcPr>
            <w:tcW w:w="2076" w:type="dxa"/>
            <w:tcBorders>
              <w:left w:val="single" w:sz="2" w:space="0" w:color="000000"/>
              <w:right w:val="single" w:sz="2" w:space="0" w:color="000000"/>
            </w:tcBorders>
          </w:tcPr>
          <w:p>
            <w:pPr>
              <w:pStyle w:val="TableParagraph"/>
              <w:spacing w:line="230" w:lineRule="exact" w:before="27"/>
              <w:ind w:left="165"/>
              <w:rPr>
                <w:sz w:val="23"/>
              </w:rPr>
            </w:pPr>
            <w:r>
              <w:rPr>
                <w:w w:val="105"/>
                <w:sz w:val="23"/>
              </w:rPr>
              <w:t>482</w:t>
            </w:r>
          </w:p>
        </w:tc>
        <w:tc>
          <w:tcPr>
            <w:tcW w:w="1941" w:type="dxa"/>
            <w:tcBorders>
              <w:left w:val="single" w:sz="2" w:space="0" w:color="000000"/>
              <w:right w:val="single" w:sz="2" w:space="0" w:color="000000"/>
            </w:tcBorders>
          </w:tcPr>
          <w:p>
            <w:pPr>
              <w:pStyle w:val="TableParagraph"/>
              <w:spacing w:line="226" w:lineRule="exact" w:before="32"/>
              <w:ind w:left="165"/>
              <w:rPr>
                <w:sz w:val="23"/>
              </w:rPr>
            </w:pPr>
            <w:r>
              <w:rPr>
                <w:w w:val="105"/>
                <w:sz w:val="23"/>
              </w:rPr>
              <w:t>336</w:t>
            </w:r>
          </w:p>
        </w:tc>
      </w:tr>
      <w:tr>
        <w:trPr>
          <w:trHeight w:val="273" w:hRule="atLeast"/>
        </w:trPr>
        <w:tc>
          <w:tcPr>
            <w:tcW w:w="1937" w:type="dxa"/>
            <w:tcBorders>
              <w:left w:val="single" w:sz="2" w:space="0" w:color="000000"/>
              <w:right w:val="single" w:sz="2" w:space="0" w:color="000000"/>
            </w:tcBorders>
          </w:tcPr>
          <w:p>
            <w:pPr>
              <w:pStyle w:val="TableParagraph"/>
              <w:spacing w:line="230" w:lineRule="exact" w:before="23"/>
              <w:ind w:left="173"/>
              <w:rPr>
                <w:sz w:val="23"/>
              </w:rPr>
            </w:pPr>
            <w:r>
              <w:rPr>
                <w:w w:val="105"/>
                <w:sz w:val="23"/>
              </w:rPr>
              <w:t>П.00</w:t>
            </w:r>
          </w:p>
        </w:tc>
        <w:tc>
          <w:tcPr>
            <w:tcW w:w="4206" w:type="dxa"/>
            <w:tcBorders>
              <w:left w:val="single" w:sz="2" w:space="0" w:color="000000"/>
              <w:right w:val="single" w:sz="2" w:space="0" w:color="000000"/>
            </w:tcBorders>
          </w:tcPr>
          <w:p>
            <w:pPr>
              <w:pStyle w:val="TableParagraph"/>
              <w:spacing w:line="230" w:lineRule="exact" w:before="23"/>
              <w:ind w:left="187"/>
              <w:rPr>
                <w:sz w:val="23"/>
              </w:rPr>
            </w:pPr>
            <w:r>
              <w:rPr>
                <w:w w:val="105"/>
                <w:sz w:val="23"/>
              </w:rPr>
              <w:t>профессиональный</w:t>
            </w:r>
          </w:p>
        </w:tc>
        <w:tc>
          <w:tcPr>
            <w:tcW w:w="2076" w:type="dxa"/>
            <w:tcBorders>
              <w:left w:val="single" w:sz="2" w:space="0" w:color="000000"/>
              <w:bottom w:val="single" w:sz="2" w:space="0" w:color="000000"/>
              <w:right w:val="single" w:sz="2" w:space="0" w:color="000000"/>
            </w:tcBorders>
          </w:tcPr>
          <w:p>
            <w:pPr>
              <w:pStyle w:val="TableParagraph"/>
              <w:spacing w:line="226" w:lineRule="exact" w:before="27"/>
              <w:ind w:left="166"/>
              <w:rPr>
                <w:sz w:val="23"/>
              </w:rPr>
            </w:pPr>
            <w:r>
              <w:rPr>
                <w:w w:val="105"/>
                <w:sz w:val="23"/>
              </w:rPr>
              <w:t>1282</w:t>
            </w:r>
          </w:p>
        </w:tc>
        <w:tc>
          <w:tcPr>
            <w:tcW w:w="1941" w:type="dxa"/>
            <w:tcBorders>
              <w:left w:val="single" w:sz="2" w:space="0" w:color="000000"/>
              <w:bottom w:val="single" w:sz="2" w:space="0" w:color="000000"/>
              <w:right w:val="single" w:sz="2" w:space="0" w:color="000000"/>
            </w:tcBorders>
          </w:tcPr>
          <w:p>
            <w:pPr>
              <w:pStyle w:val="TableParagraph"/>
              <w:spacing w:line="226" w:lineRule="exact" w:before="27"/>
              <w:ind w:left="161"/>
              <w:rPr>
                <w:sz w:val="23"/>
              </w:rPr>
            </w:pPr>
            <w:r>
              <w:rPr>
                <w:w w:val="105"/>
                <w:sz w:val="23"/>
              </w:rPr>
              <w:t>870</w:t>
            </w:r>
          </w:p>
        </w:tc>
      </w:tr>
      <w:tr>
        <w:trPr>
          <w:trHeight w:val="282" w:hRule="atLeast"/>
        </w:trPr>
        <w:tc>
          <w:tcPr>
            <w:tcW w:w="6143" w:type="dxa"/>
            <w:gridSpan w:val="2"/>
            <w:tcBorders>
              <w:left w:val="single" w:sz="2" w:space="0" w:color="000000"/>
              <w:right w:val="single" w:sz="2" w:space="0" w:color="000000"/>
            </w:tcBorders>
          </w:tcPr>
          <w:p>
            <w:pPr>
              <w:pStyle w:val="TableParagraph"/>
              <w:spacing w:line="230" w:lineRule="exact" w:before="32"/>
              <w:ind w:left="172"/>
              <w:rPr>
                <w:sz w:val="23"/>
              </w:rPr>
            </w:pPr>
            <w:r>
              <w:rPr>
                <w:w w:val="105"/>
                <w:sz w:val="23"/>
              </w:rPr>
              <w:t>и разделы</w:t>
            </w:r>
          </w:p>
        </w:tc>
        <w:tc>
          <w:tcPr>
            <w:tcW w:w="2076" w:type="dxa"/>
            <w:tcBorders>
              <w:top w:val="single" w:sz="2" w:space="0" w:color="000000"/>
              <w:left w:val="single" w:sz="2" w:space="0" w:color="000000"/>
              <w:right w:val="single" w:sz="2" w:space="0" w:color="000000"/>
            </w:tcBorders>
          </w:tcPr>
          <w:p>
            <w:pPr>
              <w:pStyle w:val="TableParagraph"/>
              <w:rPr>
                <w:sz w:val="20"/>
              </w:rPr>
            </w:pPr>
          </w:p>
        </w:tc>
        <w:tc>
          <w:tcPr>
            <w:tcW w:w="1941" w:type="dxa"/>
            <w:tcBorders>
              <w:top w:val="single" w:sz="2" w:space="0" w:color="000000"/>
              <w:left w:val="single" w:sz="2" w:space="0" w:color="000000"/>
              <w:right w:val="single" w:sz="2" w:space="0" w:color="000000"/>
            </w:tcBorders>
          </w:tcPr>
          <w:p>
            <w:pPr>
              <w:pStyle w:val="TableParagraph"/>
              <w:rPr>
                <w:sz w:val="20"/>
              </w:rPr>
            </w:pPr>
          </w:p>
        </w:tc>
      </w:tr>
      <w:tr>
        <w:trPr>
          <w:trHeight w:val="282" w:hRule="atLeast"/>
        </w:trPr>
        <w:tc>
          <w:tcPr>
            <w:tcW w:w="1937" w:type="dxa"/>
            <w:tcBorders>
              <w:left w:val="single" w:sz="2" w:space="0" w:color="000000"/>
              <w:right w:val="single" w:sz="2" w:space="0" w:color="000000"/>
            </w:tcBorders>
          </w:tcPr>
          <w:p>
            <w:pPr>
              <w:pStyle w:val="TableParagraph"/>
              <w:spacing w:line="230" w:lineRule="exact" w:before="32"/>
              <w:ind w:left="174"/>
              <w:rPr>
                <w:sz w:val="23"/>
              </w:rPr>
            </w:pPr>
            <w:r>
              <w:rPr>
                <w:w w:val="105"/>
                <w:sz w:val="23"/>
              </w:rPr>
              <w:t>ФК.00</w:t>
            </w:r>
          </w:p>
        </w:tc>
        <w:tc>
          <w:tcPr>
            <w:tcW w:w="4206" w:type="dxa"/>
            <w:tcBorders>
              <w:left w:val="single" w:sz="2" w:space="0" w:color="000000"/>
              <w:right w:val="single" w:sz="2" w:space="0" w:color="000000"/>
            </w:tcBorders>
          </w:tcPr>
          <w:p>
            <w:pPr>
              <w:pStyle w:val="TableParagraph"/>
              <w:spacing w:line="235" w:lineRule="exact" w:before="27"/>
              <w:ind w:left="187"/>
              <w:rPr>
                <w:sz w:val="23"/>
              </w:rPr>
            </w:pPr>
            <w:r>
              <w:rPr>
                <w:sz w:val="23"/>
              </w:rPr>
              <w:t>физическая культура</w:t>
            </w:r>
          </w:p>
        </w:tc>
        <w:tc>
          <w:tcPr>
            <w:tcW w:w="2076" w:type="dxa"/>
            <w:tcBorders>
              <w:left w:val="single" w:sz="2" w:space="0" w:color="000000"/>
              <w:right w:val="single" w:sz="2" w:space="0" w:color="000000"/>
            </w:tcBorders>
          </w:tcPr>
          <w:p>
            <w:pPr>
              <w:pStyle w:val="TableParagraph"/>
              <w:spacing w:line="230" w:lineRule="exact" w:before="32"/>
              <w:ind w:left="166"/>
              <w:rPr>
                <w:sz w:val="23"/>
              </w:rPr>
            </w:pPr>
            <w:r>
              <w:rPr>
                <w:w w:val="105"/>
                <w:sz w:val="23"/>
              </w:rPr>
              <w:t>180</w:t>
            </w:r>
          </w:p>
        </w:tc>
        <w:tc>
          <w:tcPr>
            <w:tcW w:w="1941" w:type="dxa"/>
            <w:tcBorders>
              <w:left w:val="single" w:sz="2" w:space="0" w:color="000000"/>
              <w:right w:val="single" w:sz="2" w:space="0" w:color="000000"/>
            </w:tcBorders>
          </w:tcPr>
          <w:p>
            <w:pPr>
              <w:pStyle w:val="TableParagraph"/>
              <w:spacing w:line="230" w:lineRule="exact" w:before="32"/>
              <w:ind w:left="165"/>
              <w:rPr>
                <w:sz w:val="23"/>
              </w:rPr>
            </w:pPr>
            <w:r>
              <w:rPr>
                <w:w w:val="105"/>
                <w:sz w:val="23"/>
              </w:rPr>
              <w:t>90</w:t>
            </w:r>
          </w:p>
        </w:tc>
      </w:tr>
      <w:tr>
        <w:trPr>
          <w:trHeight w:val="273" w:hRule="atLeast"/>
        </w:trPr>
        <w:tc>
          <w:tcPr>
            <w:tcW w:w="1937" w:type="dxa"/>
            <w:tcBorders>
              <w:left w:val="single" w:sz="2" w:space="0" w:color="000000"/>
              <w:right w:val="single" w:sz="2" w:space="0" w:color="000000"/>
            </w:tcBorders>
          </w:tcPr>
          <w:p>
            <w:pPr>
              <w:pStyle w:val="TableParagraph"/>
              <w:rPr>
                <w:sz w:val="20"/>
              </w:rPr>
            </w:pPr>
          </w:p>
        </w:tc>
        <w:tc>
          <w:tcPr>
            <w:tcW w:w="4206" w:type="dxa"/>
            <w:tcBorders>
              <w:left w:val="single" w:sz="2" w:space="0" w:color="000000"/>
              <w:right w:val="single" w:sz="2" w:space="0" w:color="000000"/>
            </w:tcBorders>
          </w:tcPr>
          <w:p>
            <w:pPr>
              <w:pStyle w:val="TableParagraph"/>
              <w:spacing w:line="230" w:lineRule="exact" w:before="23"/>
              <w:ind w:left="187"/>
              <w:rPr>
                <w:sz w:val="23"/>
              </w:rPr>
            </w:pPr>
            <w:r>
              <w:rPr>
                <w:w w:val="105"/>
                <w:sz w:val="23"/>
              </w:rPr>
              <w:t>вариативная часть</w:t>
            </w:r>
          </w:p>
        </w:tc>
        <w:tc>
          <w:tcPr>
            <w:tcW w:w="2076" w:type="dxa"/>
            <w:tcBorders>
              <w:left w:val="single" w:sz="2" w:space="0" w:color="000000"/>
              <w:right w:val="single" w:sz="2" w:space="0" w:color="000000"/>
            </w:tcBorders>
          </w:tcPr>
          <w:p>
            <w:pPr>
              <w:pStyle w:val="TableParagraph"/>
              <w:spacing w:line="230" w:lineRule="exact" w:before="23"/>
              <w:ind w:left="165"/>
              <w:rPr>
                <w:sz w:val="23"/>
              </w:rPr>
            </w:pPr>
            <w:r>
              <w:rPr>
                <w:w w:val="105"/>
                <w:sz w:val="23"/>
              </w:rPr>
              <w:t>486</w:t>
            </w:r>
          </w:p>
        </w:tc>
        <w:tc>
          <w:tcPr>
            <w:tcW w:w="1941" w:type="dxa"/>
            <w:tcBorders>
              <w:left w:val="single" w:sz="2" w:space="0" w:color="000000"/>
              <w:right w:val="single" w:sz="2" w:space="0" w:color="000000"/>
            </w:tcBorders>
          </w:tcPr>
          <w:p>
            <w:pPr>
              <w:pStyle w:val="TableParagraph"/>
              <w:spacing w:line="230" w:lineRule="exact" w:before="23"/>
              <w:ind w:left="161"/>
              <w:rPr>
                <w:sz w:val="23"/>
              </w:rPr>
            </w:pPr>
            <w:r>
              <w:rPr>
                <w:w w:val="105"/>
                <w:sz w:val="23"/>
              </w:rPr>
              <w:t>324</w:t>
            </w:r>
          </w:p>
        </w:tc>
      </w:tr>
      <w:tr>
        <w:trPr>
          <w:trHeight w:val="1123" w:hRule="atLeast"/>
        </w:trPr>
        <w:tc>
          <w:tcPr>
            <w:tcW w:w="1937" w:type="dxa"/>
            <w:tcBorders>
              <w:right w:val="single" w:sz="2" w:space="0" w:color="000000"/>
            </w:tcBorders>
          </w:tcPr>
          <w:p>
            <w:pPr>
              <w:pStyle w:val="TableParagraph"/>
              <w:rPr>
                <w:sz w:val="24"/>
              </w:rPr>
            </w:pPr>
          </w:p>
        </w:tc>
        <w:tc>
          <w:tcPr>
            <w:tcW w:w="4206" w:type="dxa"/>
            <w:tcBorders>
              <w:left w:val="single" w:sz="2" w:space="0" w:color="000000"/>
            </w:tcBorders>
          </w:tcPr>
          <w:p>
            <w:pPr>
              <w:pStyle w:val="TableParagraph"/>
              <w:spacing w:line="252" w:lineRule="auto" w:before="27"/>
              <w:ind w:left="158" w:right="111" w:firstLine="24"/>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35" w:lineRule="exact" w:before="8"/>
              <w:ind w:left="164"/>
              <w:rPr>
                <w:sz w:val="23"/>
              </w:rPr>
            </w:pPr>
            <w:r>
              <w:rPr>
                <w:sz w:val="23"/>
              </w:rPr>
              <w:t>ППКРС</w:t>
            </w:r>
          </w:p>
        </w:tc>
        <w:tc>
          <w:tcPr>
            <w:tcW w:w="2076" w:type="dxa"/>
          </w:tcPr>
          <w:p>
            <w:pPr>
              <w:pStyle w:val="TableParagraph"/>
              <w:spacing w:before="23"/>
              <w:ind w:left="159"/>
              <w:rPr>
                <w:sz w:val="23"/>
              </w:rPr>
            </w:pPr>
            <w:r>
              <w:rPr>
                <w:w w:val="105"/>
                <w:sz w:val="23"/>
              </w:rPr>
              <w:t>2430</w:t>
            </w:r>
          </w:p>
        </w:tc>
        <w:tc>
          <w:tcPr>
            <w:tcW w:w="1941" w:type="dxa"/>
            <w:tcBorders>
              <w:right w:val="single" w:sz="2" w:space="0" w:color="000000"/>
            </w:tcBorders>
          </w:tcPr>
          <w:p>
            <w:pPr>
              <w:pStyle w:val="TableParagraph"/>
              <w:spacing w:before="23"/>
              <w:ind w:left="157"/>
              <w:rPr>
                <w:sz w:val="23"/>
              </w:rPr>
            </w:pPr>
            <w:r>
              <w:rPr>
                <w:w w:val="105"/>
                <w:sz w:val="23"/>
              </w:rPr>
              <w:t>1620</w:t>
            </w:r>
          </w:p>
        </w:tc>
      </w:tr>
      <w:tr>
        <w:trPr>
          <w:trHeight w:val="552" w:hRule="atLeast"/>
        </w:trPr>
        <w:tc>
          <w:tcPr>
            <w:tcW w:w="1937" w:type="dxa"/>
            <w:tcBorders>
              <w:right w:val="single" w:sz="2" w:space="0" w:color="000000"/>
            </w:tcBorders>
          </w:tcPr>
          <w:p>
            <w:pPr>
              <w:pStyle w:val="TableParagraph"/>
              <w:spacing w:line="284" w:lineRule="exact" w:before="5"/>
              <w:ind w:left="163" w:right="594" w:firstLine="1"/>
              <w:rPr>
                <w:sz w:val="23"/>
              </w:rPr>
            </w:pPr>
            <w:r>
              <w:rPr>
                <w:sz w:val="23"/>
              </w:rPr>
              <w:t>УП.00 ПП.00</w:t>
            </w:r>
          </w:p>
        </w:tc>
        <w:tc>
          <w:tcPr>
            <w:tcW w:w="4206" w:type="dxa"/>
            <w:tcBorders>
              <w:left w:val="single" w:sz="2" w:space="0" w:color="000000"/>
            </w:tcBorders>
          </w:tcPr>
          <w:p>
            <w:pPr>
              <w:pStyle w:val="TableParagraph"/>
              <w:spacing w:before="18"/>
              <w:ind w:left="182"/>
              <w:rPr>
                <w:sz w:val="23"/>
              </w:rPr>
            </w:pPr>
            <w:r>
              <w:rPr>
                <w:w w:val="105"/>
                <w:sz w:val="23"/>
              </w:rPr>
              <w:t>учебная и производственная практики</w:t>
            </w:r>
          </w:p>
        </w:tc>
        <w:tc>
          <w:tcPr>
            <w:tcW w:w="2076" w:type="dxa"/>
          </w:tcPr>
          <w:p>
            <w:pPr>
              <w:pStyle w:val="TableParagraph"/>
              <w:spacing w:before="18"/>
              <w:ind w:left="155"/>
              <w:rPr>
                <w:sz w:val="23"/>
              </w:rPr>
            </w:pPr>
            <w:r>
              <w:rPr>
                <w:w w:val="105"/>
                <w:sz w:val="23"/>
              </w:rPr>
              <w:t>33 нед.</w:t>
            </w:r>
          </w:p>
        </w:tc>
        <w:tc>
          <w:tcPr>
            <w:tcW w:w="1941" w:type="dxa"/>
            <w:tcBorders>
              <w:right w:val="single" w:sz="2" w:space="0" w:color="000000"/>
            </w:tcBorders>
          </w:tcPr>
          <w:p>
            <w:pPr>
              <w:pStyle w:val="TableParagraph"/>
              <w:spacing w:before="13"/>
              <w:ind w:left="157"/>
              <w:rPr>
                <w:sz w:val="23"/>
              </w:rPr>
            </w:pPr>
            <w:r>
              <w:rPr>
                <w:w w:val="105"/>
                <w:sz w:val="23"/>
              </w:rPr>
              <w:t>1188</w:t>
            </w:r>
          </w:p>
        </w:tc>
      </w:tr>
      <w:tr>
        <w:trPr>
          <w:trHeight w:val="295" w:hRule="atLeast"/>
        </w:trPr>
        <w:tc>
          <w:tcPr>
            <w:tcW w:w="1937" w:type="dxa"/>
            <w:tcBorders>
              <w:right w:val="single" w:sz="2" w:space="0" w:color="000000"/>
            </w:tcBorders>
          </w:tcPr>
          <w:p>
            <w:pPr>
              <w:pStyle w:val="TableParagraph"/>
              <w:spacing w:before="2"/>
              <w:ind w:left="168"/>
              <w:rPr>
                <w:sz w:val="23"/>
              </w:rPr>
            </w:pPr>
            <w:r>
              <w:rPr>
                <w:w w:val="105"/>
                <w:sz w:val="23"/>
              </w:rPr>
              <w:t>ПА.00</w:t>
            </w:r>
          </w:p>
        </w:tc>
        <w:tc>
          <w:tcPr>
            <w:tcW w:w="4206" w:type="dxa"/>
            <w:tcBorders>
              <w:left w:val="single" w:sz="2" w:space="0" w:color="000000"/>
              <w:right w:val="single" w:sz="2" w:space="0" w:color="000000"/>
            </w:tcBorders>
          </w:tcPr>
          <w:p>
            <w:pPr>
              <w:pStyle w:val="TableParagraph"/>
              <w:spacing w:before="2"/>
              <w:ind w:left="182"/>
              <w:rPr>
                <w:sz w:val="23"/>
              </w:rPr>
            </w:pPr>
            <w:r>
              <w:rPr>
                <w:sz w:val="23"/>
              </w:rPr>
              <w:t>промежуточная аттестация</w:t>
            </w:r>
          </w:p>
        </w:tc>
        <w:tc>
          <w:tcPr>
            <w:tcW w:w="2076" w:type="dxa"/>
            <w:tcBorders>
              <w:left w:val="single" w:sz="2" w:space="0" w:color="000000"/>
              <w:right w:val="single" w:sz="2" w:space="0" w:color="000000"/>
            </w:tcBorders>
          </w:tcPr>
          <w:p>
            <w:pPr>
              <w:pStyle w:val="TableParagraph"/>
              <w:spacing w:before="2"/>
              <w:ind w:left="164"/>
              <w:rPr>
                <w:sz w:val="23"/>
              </w:rPr>
            </w:pPr>
            <w:r>
              <w:rPr>
                <w:w w:val="105"/>
                <w:sz w:val="23"/>
              </w:rPr>
              <w:t>3 нед.</w:t>
            </w:r>
          </w:p>
        </w:tc>
        <w:tc>
          <w:tcPr>
            <w:tcW w:w="1941" w:type="dxa"/>
            <w:tcBorders>
              <w:left w:val="single" w:sz="2" w:space="0" w:color="000000"/>
              <w:right w:val="single" w:sz="2" w:space="0" w:color="000000"/>
            </w:tcBorders>
          </w:tcPr>
          <w:p>
            <w:pPr>
              <w:pStyle w:val="TableParagraph"/>
              <w:spacing w:line="262" w:lineRule="exact"/>
              <w:ind w:left="162"/>
              <w:rPr>
                <w:sz w:val="23"/>
              </w:rPr>
            </w:pPr>
            <w:r>
              <w:rPr>
                <w:w w:val="105"/>
                <w:sz w:val="23"/>
              </w:rPr>
              <w:t>108</w:t>
            </w:r>
          </w:p>
        </w:tc>
      </w:tr>
      <w:tr>
        <w:trPr>
          <w:trHeight w:val="239" w:hRule="atLeast"/>
        </w:trPr>
        <w:tc>
          <w:tcPr>
            <w:tcW w:w="1937" w:type="dxa"/>
            <w:tcBorders>
              <w:right w:val="single" w:sz="2" w:space="0" w:color="000000"/>
            </w:tcBorders>
          </w:tcPr>
          <w:p>
            <w:pPr>
              <w:pStyle w:val="TableParagraph"/>
              <w:spacing w:line="220" w:lineRule="exact"/>
              <w:ind w:left="163"/>
              <w:rPr>
                <w:sz w:val="23"/>
              </w:rPr>
            </w:pPr>
            <w:r>
              <w:rPr>
                <w:w w:val="105"/>
                <w:sz w:val="23"/>
              </w:rPr>
              <w:t>ГИА.00</w:t>
            </w:r>
          </w:p>
        </w:tc>
        <w:tc>
          <w:tcPr>
            <w:tcW w:w="4206" w:type="dxa"/>
            <w:tcBorders>
              <w:left w:val="single" w:sz="2" w:space="0" w:color="000000"/>
            </w:tcBorders>
          </w:tcPr>
          <w:p>
            <w:pPr>
              <w:pStyle w:val="TableParagraph"/>
              <w:spacing w:line="220" w:lineRule="exact"/>
              <w:ind w:left="184"/>
              <w:rPr>
                <w:sz w:val="23"/>
              </w:rPr>
            </w:pPr>
            <w:r>
              <w:rPr>
                <w:w w:val="105"/>
                <w:sz w:val="23"/>
              </w:rPr>
              <w:t>государственная итоговая аттестация</w:t>
            </w:r>
          </w:p>
        </w:tc>
        <w:tc>
          <w:tcPr>
            <w:tcW w:w="2076" w:type="dxa"/>
          </w:tcPr>
          <w:p>
            <w:pPr>
              <w:pStyle w:val="TableParagraph"/>
              <w:spacing w:line="220" w:lineRule="exact"/>
              <w:ind w:left="156"/>
              <w:rPr>
                <w:sz w:val="23"/>
              </w:rPr>
            </w:pPr>
            <w:r>
              <w:rPr>
                <w:w w:val="105"/>
                <w:sz w:val="23"/>
              </w:rPr>
              <w:t>1 нед.</w:t>
            </w:r>
          </w:p>
        </w:tc>
        <w:tc>
          <w:tcPr>
            <w:tcW w:w="1941" w:type="dxa"/>
          </w:tcPr>
          <w:p>
            <w:pPr>
              <w:pStyle w:val="TableParagraph"/>
              <w:spacing w:line="220" w:lineRule="exact"/>
              <w:ind w:left="156"/>
              <w:rPr>
                <w:sz w:val="23"/>
              </w:rPr>
            </w:pPr>
            <w:r>
              <w:rPr>
                <w:w w:val="105"/>
                <w:sz w:val="23"/>
              </w:rPr>
              <w:t>36</w:t>
            </w:r>
          </w:p>
        </w:tc>
      </w:tr>
      <w:tr>
        <w:trPr>
          <w:trHeight w:val="311" w:hRule="atLeast"/>
        </w:trPr>
        <w:tc>
          <w:tcPr>
            <w:tcW w:w="6143" w:type="dxa"/>
            <w:gridSpan w:val="2"/>
          </w:tcPr>
          <w:p>
            <w:pPr>
              <w:pStyle w:val="TableParagraph"/>
              <w:spacing w:before="23"/>
              <w:ind w:left="164"/>
              <w:rPr>
                <w:sz w:val="23"/>
              </w:rPr>
            </w:pPr>
            <w:r>
              <w:rPr>
                <w:w w:val="105"/>
                <w:sz w:val="23"/>
              </w:rPr>
              <w:t>Общий объем образовательной программы:</w:t>
            </w:r>
          </w:p>
        </w:tc>
        <w:tc>
          <w:tcPr>
            <w:tcW w:w="2076" w:type="dxa"/>
          </w:tcPr>
          <w:p>
            <w:pPr>
              <w:pStyle w:val="TableParagraph"/>
              <w:rPr>
                <w:sz w:val="22"/>
              </w:rPr>
            </w:pPr>
          </w:p>
        </w:tc>
        <w:tc>
          <w:tcPr>
            <w:tcW w:w="1941" w:type="dxa"/>
          </w:tcPr>
          <w:p>
            <w:pPr>
              <w:pStyle w:val="TableParagraph"/>
              <w:rPr>
                <w:sz w:val="22"/>
              </w:rPr>
            </w:pPr>
          </w:p>
        </w:tc>
      </w:tr>
      <w:tr>
        <w:trPr>
          <w:trHeight w:val="244" w:hRule="atLeast"/>
        </w:trPr>
        <w:tc>
          <w:tcPr>
            <w:tcW w:w="1937" w:type="dxa"/>
            <w:tcBorders>
              <w:right w:val="single" w:sz="2" w:space="0" w:color="000000"/>
            </w:tcBorders>
          </w:tcPr>
          <w:p>
            <w:pPr>
              <w:pStyle w:val="TableParagraph"/>
              <w:rPr>
                <w:sz w:val="16"/>
              </w:rPr>
            </w:pPr>
          </w:p>
        </w:tc>
        <w:tc>
          <w:tcPr>
            <w:tcW w:w="4206" w:type="dxa"/>
            <w:tcBorders>
              <w:left w:val="single" w:sz="2" w:space="0" w:color="000000"/>
            </w:tcBorders>
          </w:tcPr>
          <w:p>
            <w:pPr>
              <w:pStyle w:val="TableParagraph"/>
              <w:spacing w:line="224" w:lineRule="exact"/>
              <w:ind w:left="178"/>
              <w:rPr>
                <w:sz w:val="23"/>
              </w:rPr>
            </w:pPr>
            <w:r>
              <w:rPr>
                <w:w w:val="105"/>
                <w:sz w:val="23"/>
              </w:rPr>
              <w:t>на базе среднего общего образования</w:t>
            </w:r>
          </w:p>
        </w:tc>
        <w:tc>
          <w:tcPr>
            <w:tcW w:w="2076" w:type="dxa"/>
          </w:tcPr>
          <w:p>
            <w:pPr>
              <w:pStyle w:val="TableParagraph"/>
              <w:spacing w:line="224" w:lineRule="exact"/>
              <w:ind w:left="155"/>
              <w:rPr>
                <w:sz w:val="23"/>
              </w:rPr>
            </w:pPr>
            <w:r>
              <w:rPr>
                <w:w w:val="105"/>
                <w:sz w:val="23"/>
              </w:rPr>
              <w:t>82 нед.</w:t>
            </w:r>
          </w:p>
        </w:tc>
        <w:tc>
          <w:tcPr>
            <w:tcW w:w="1941" w:type="dxa"/>
          </w:tcPr>
          <w:p>
            <w:pPr>
              <w:pStyle w:val="TableParagraph"/>
              <w:spacing w:line="224" w:lineRule="exact"/>
              <w:ind w:left="150"/>
              <w:rPr>
                <w:sz w:val="23"/>
              </w:rPr>
            </w:pPr>
            <w:r>
              <w:rPr>
                <w:w w:val="105"/>
                <w:sz w:val="23"/>
              </w:rPr>
              <w:t>2952</w:t>
            </w:r>
          </w:p>
        </w:tc>
      </w:tr>
      <w:tr>
        <w:trPr>
          <w:trHeight w:val="1984" w:hRule="atLeast"/>
        </w:trPr>
        <w:tc>
          <w:tcPr>
            <w:tcW w:w="1937" w:type="dxa"/>
          </w:tcPr>
          <w:p>
            <w:pPr>
              <w:pStyle w:val="TableParagraph"/>
              <w:rPr>
                <w:sz w:val="24"/>
              </w:rPr>
            </w:pPr>
          </w:p>
        </w:tc>
        <w:tc>
          <w:tcPr>
            <w:tcW w:w="4206" w:type="dxa"/>
          </w:tcPr>
          <w:p>
            <w:pPr>
              <w:pStyle w:val="TableParagraph"/>
              <w:spacing w:line="254" w:lineRule="auto" w:before="18"/>
              <w:ind w:left="145" w:right="27" w:firstLine="31"/>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64" w:lineRule="exact"/>
              <w:ind w:left="145"/>
              <w:rPr>
                <w:sz w:val="23"/>
              </w:rPr>
            </w:pPr>
            <w:r>
              <w:rPr>
                <w:w w:val="105"/>
                <w:sz w:val="23"/>
              </w:rPr>
              <w:t>образования</w:t>
            </w:r>
          </w:p>
        </w:tc>
        <w:tc>
          <w:tcPr>
            <w:tcW w:w="2076" w:type="dxa"/>
          </w:tcPr>
          <w:p>
            <w:pPr>
              <w:pStyle w:val="TableParagraph"/>
              <w:spacing w:before="13"/>
              <w:ind w:left="152"/>
              <w:rPr>
                <w:sz w:val="23"/>
              </w:rPr>
            </w:pPr>
            <w:r>
              <w:rPr>
                <w:w w:val="105"/>
                <w:sz w:val="23"/>
              </w:rPr>
              <w:t>123 нед.</w:t>
            </w:r>
          </w:p>
        </w:tc>
        <w:tc>
          <w:tcPr>
            <w:tcW w:w="1941" w:type="dxa"/>
          </w:tcPr>
          <w:p>
            <w:pPr>
              <w:pStyle w:val="TableParagraph"/>
              <w:spacing w:before="8"/>
              <w:ind w:left="156"/>
              <w:rPr>
                <w:sz w:val="23"/>
              </w:rPr>
            </w:pPr>
            <w:r>
              <w:rPr>
                <w:sz w:val="23"/>
              </w:rPr>
              <w:t>4428</w:t>
            </w:r>
          </w:p>
        </w:tc>
      </w:tr>
    </w:tbl>
    <w:p>
      <w:pPr>
        <w:spacing w:line="289" w:lineRule="exact" w:before="0"/>
        <w:ind w:left="0" w:right="127" w:firstLine="0"/>
        <w:jc w:val="right"/>
        <w:rPr>
          <w:sz w:val="26"/>
        </w:rPr>
      </w:pPr>
      <w:r>
        <w:rPr>
          <w:w w:val="105"/>
          <w:sz w:val="26"/>
        </w:rPr>
        <w:t>»;</w:t>
      </w:r>
    </w:p>
    <w:p>
      <w:pPr>
        <w:pStyle w:val="BodyText"/>
        <w:spacing w:before="148"/>
        <w:ind w:left="850"/>
      </w:pPr>
      <w:r>
        <w:rPr/>
        <w:t>ж) Таблицу 3 пункта 6.3 признать утратившей силу;</w:t>
      </w:r>
    </w:p>
    <w:p>
      <w:pPr>
        <w:pStyle w:val="BodyText"/>
        <w:spacing w:before="135"/>
        <w:ind w:left="845"/>
      </w:pPr>
      <w:r>
        <w:rPr/>
        <w:t>з) дополнить пунктами 6.4 и 6.5 следующего содержания:</w:t>
      </w:r>
    </w:p>
    <w:p>
      <w:pPr>
        <w:pStyle w:val="BodyText"/>
        <w:spacing w:line="340" w:lineRule="auto" w:before="139"/>
        <w:ind w:left="133" w:right="146" w:firstLine="706"/>
        <w:jc w:val="both"/>
      </w:pPr>
      <w:r>
        <w:rPr/>
        <w:t>«6.4. Обязательная часть общепрофессионального учебного цикла ППКРС должна предусматривать изучение следующих дисциплин: «ОП.О1. Экономические и организационно-правовые основы усадебного хозяйства», «ОП.02. Основы деловой культуры», «ОП.03. Основы микробиологии, санитарии и гигиены»,</w:t>
      </w:r>
    </w:p>
    <w:p>
      <w:pPr>
        <w:spacing w:after="0" w:line="340" w:lineRule="auto"/>
        <w:jc w:val="both"/>
        <w:sectPr>
          <w:headerReference w:type="default" r:id="rId119"/>
          <w:footerReference w:type="default" r:id="rId120"/>
          <w:pgSz w:w="12000" w:h="17240"/>
          <w:pgMar w:header="0" w:footer="504" w:top="640" w:bottom="700" w:left="1180" w:right="380"/>
        </w:sectPr>
      </w:pPr>
    </w:p>
    <w:p>
      <w:pPr>
        <w:pStyle w:val="BodyText"/>
        <w:tabs>
          <w:tab w:pos="1489" w:val="left" w:leader="none"/>
          <w:tab w:pos="3675" w:val="left" w:leader="none"/>
          <w:tab w:pos="4933" w:val="left" w:leader="none"/>
        </w:tabs>
        <w:spacing w:before="6"/>
        <w:ind w:left="133"/>
      </w:pPr>
      <w:r>
        <w:rPr/>
        <w:t>«ОП.04.</w:t>
        <w:tab/>
        <w:t>Экологические</w:t>
        <w:tab/>
      </w:r>
      <w:r>
        <w:rPr>
          <w:position w:val="1"/>
        </w:rPr>
        <w:t>основы</w:t>
        <w:tab/>
        <w:t>природопользования»,</w:t>
      </w:r>
    </w:p>
    <w:p>
      <w:pPr>
        <w:pStyle w:val="BodyText"/>
        <w:spacing w:before="2"/>
        <w:ind w:left="133"/>
      </w:pPr>
      <w:r>
        <w:rPr/>
        <w:br w:type="column"/>
      </w:r>
      <w:r>
        <w:rPr/>
        <w:t>«ОП.05.</w:t>
      </w:r>
    </w:p>
    <w:p>
      <w:pPr>
        <w:pStyle w:val="BodyText"/>
        <w:spacing w:line="320" w:lineRule="exact"/>
        <w:ind w:left="133"/>
      </w:pPr>
      <w:r>
        <w:rPr/>
        <w:br w:type="column"/>
      </w:r>
      <w:r>
        <w:rPr/>
        <w:t>Основы</w:t>
      </w:r>
    </w:p>
    <w:p>
      <w:pPr>
        <w:spacing w:after="0" w:line="320" w:lineRule="exact"/>
        <w:sectPr>
          <w:type w:val="continuous"/>
          <w:pgSz w:w="12000" w:h="17240"/>
          <w:pgMar w:top="0" w:bottom="0" w:left="1180" w:right="380"/>
          <w:cols w:num="3" w:equalWidth="0">
            <w:col w:w="7683" w:space="202"/>
            <w:col w:w="1121" w:space="224"/>
            <w:col w:w="1210"/>
          </w:cols>
        </w:sectPr>
      </w:pPr>
    </w:p>
    <w:p>
      <w:pPr>
        <w:pStyle w:val="BodyText"/>
        <w:spacing w:line="343" w:lineRule="auto" w:before="121"/>
        <w:ind w:left="130" w:right="175"/>
      </w:pPr>
      <w:r>
        <w:rPr/>
        <w:t>бухгалтерского учета,  налогов  и аудита»,  «ОП.Об.  Информационные технологии в профессиональной деятельности», «ОП.07 Безопасность</w:t>
      </w:r>
      <w:r>
        <w:rPr>
          <w:spacing w:val="-28"/>
        </w:rPr>
        <w:t> </w:t>
      </w:r>
      <w:r>
        <w:rPr/>
        <w:t>жизнедеятельности»;</w:t>
      </w:r>
    </w:p>
    <w:p>
      <w:pPr>
        <w:pStyle w:val="BodyText"/>
        <w:spacing w:line="319" w:lineRule="exact"/>
        <w:ind w:left="836"/>
      </w:pPr>
      <w:r>
        <w:rPr/>
        <w:t>6.5. Обязательная часть профессионального учебного цикла ППКРС должна</w:t>
      </w:r>
    </w:p>
    <w:p>
      <w:pPr>
        <w:spacing w:after="0" w:line="319" w:lineRule="exact"/>
        <w:sectPr>
          <w:type w:val="continuous"/>
          <w:pgSz w:w="12000" w:h="17240"/>
          <w:pgMar w:top="0" w:bottom="0" w:left="1180" w:right="380"/>
        </w:sectPr>
      </w:pPr>
    </w:p>
    <w:p>
      <w:pPr>
        <w:pStyle w:val="BodyText"/>
        <w:tabs>
          <w:tab w:pos="2765" w:val="left" w:leader="none"/>
          <w:tab w:pos="4439" w:val="left" w:leader="none"/>
        </w:tabs>
        <w:spacing w:before="129"/>
        <w:ind w:left="131"/>
      </w:pPr>
      <w:r>
        <w:rPr/>
        <w:t>предусматривать</w:t>
        <w:tab/>
        <w:t>изучение</w:t>
        <w:tab/>
      </w:r>
      <w:r>
        <w:rPr>
          <w:w w:val="95"/>
          <w:position w:val="1"/>
        </w:rPr>
        <w:t>следующих</w:t>
      </w:r>
    </w:p>
    <w:p>
      <w:pPr>
        <w:pStyle w:val="BodyText"/>
        <w:spacing w:before="125"/>
        <w:ind w:left="131"/>
      </w:pPr>
      <w:r>
        <w:rPr/>
        <w:br w:type="column"/>
      </w:r>
      <w:r>
        <w:rPr/>
        <w:t>профессиональных</w:t>
      </w:r>
    </w:p>
    <w:p>
      <w:pPr>
        <w:pStyle w:val="BodyText"/>
        <w:spacing w:before="120"/>
        <w:ind w:left="131"/>
      </w:pPr>
      <w:r>
        <w:rPr/>
        <w:br w:type="column"/>
      </w:r>
      <w:r>
        <w:rPr/>
        <w:t>модулей</w:t>
      </w:r>
    </w:p>
    <w:p>
      <w:pPr>
        <w:spacing w:after="0"/>
        <w:sectPr>
          <w:type w:val="continuous"/>
          <w:pgSz w:w="12000" w:h="17240"/>
          <w:pgMar w:top="0" w:bottom="0" w:left="1180" w:right="380"/>
          <w:cols w:num="3" w:equalWidth="0">
            <w:col w:w="5838" w:space="445"/>
            <w:col w:w="2468" w:space="403"/>
            <w:col w:w="1286"/>
          </w:cols>
        </w:sectPr>
      </w:pPr>
    </w:p>
    <w:p>
      <w:pPr>
        <w:pStyle w:val="BodyText"/>
        <w:tabs>
          <w:tab w:pos="3251" w:val="left" w:leader="none"/>
          <w:tab w:pos="4493" w:val="left" w:leader="none"/>
          <w:tab w:pos="5781" w:val="left" w:leader="none"/>
          <w:tab w:pos="7643" w:val="left" w:leader="none"/>
          <w:tab w:pos="8664" w:val="left" w:leader="none"/>
          <w:tab w:pos="9311" w:val="left" w:leader="none"/>
        </w:tabs>
        <w:spacing w:before="125"/>
        <w:ind w:left="135"/>
      </w:pPr>
      <w:r>
        <w:rPr/>
        <w:pict>
          <v:group style="position:absolute;margin-left:-.480768pt;margin-top:-.000016pt;width:600.25pt;height:823.65pt;mso-position-horizontal-relative:page;mso-position-vertical-relative:page;z-index:-1230280" coordorigin="-10,0" coordsize="12005,16473">
            <v:line style="position:absolute" from="19,16473" to="19,38" stroked="true" strokeweight="2.884611pt" strokecolor="#000000">
              <v:stroke dashstyle="solid"/>
            </v:line>
            <v:line style="position:absolute" from="0,20" to="11995,20" stroked="true" strokeweight="2.042315pt" strokecolor="#000000">
              <v:stroke dashstyle="solid"/>
            </v:line>
            <w10:wrap type="none"/>
          </v:group>
        </w:pict>
      </w:r>
      <w:r>
        <w:rPr/>
        <w:t>и</w:t>
      </w:r>
      <w:r>
        <w:rPr>
          <w:spacing w:val="-7"/>
        </w:rPr>
        <w:t> </w:t>
      </w:r>
      <w:r>
        <w:rPr/>
        <w:t>междисциплинарных</w:t>
        <w:tab/>
        <w:t>курсов:</w:t>
        <w:tab/>
      </w:r>
      <w:r>
        <w:rPr>
          <w:spacing w:val="1"/>
        </w:rPr>
        <w:t>«ПМ.О1</w:t>
        <w:tab/>
      </w:r>
      <w:r>
        <w:rPr/>
        <w:t>Выполнение</w:t>
        <w:tab/>
        <w:t>работ</w:t>
        <w:tab/>
        <w:t>по</w:t>
        <w:tab/>
        <w:t>закупке,</w:t>
      </w:r>
    </w:p>
    <w:p>
      <w:pPr>
        <w:spacing w:after="0"/>
        <w:sectPr>
          <w:type w:val="continuous"/>
          <w:pgSz w:w="12000" w:h="17240"/>
          <w:pgMar w:top="0" w:bottom="0" w:left="1180" w:right="380"/>
        </w:sectPr>
      </w:pPr>
    </w:p>
    <w:p>
      <w:pPr>
        <w:pStyle w:val="BodyText"/>
        <w:spacing w:before="4"/>
        <w:rPr>
          <w:sz w:val="20"/>
        </w:rPr>
      </w:pPr>
      <w:r>
        <w:rPr/>
        <w:pict>
          <v:group style="position:absolute;margin-left:.841356pt;margin-top:-.00001pt;width:593.9pt;height:756.4pt;mso-position-horizontal-relative:page;mso-position-vertical-relative:page;z-index:-1230256" coordorigin="17,0" coordsize="11878,15128">
            <v:line style="position:absolute" from="24,15127" to="24,0" stroked="true" strokeweight=".721162pt" strokecolor="#000000">
              <v:stroke dashstyle="solid"/>
            </v:line>
            <v:line style="position:absolute" from="58,6" to="11894,6" stroked="true" strokeweight=".600642pt" strokecolor="#000000">
              <v:stroke dashstyle="solid"/>
            </v:line>
            <w10:wrap type="none"/>
          </v:group>
        </w:pict>
      </w:r>
    </w:p>
    <w:p>
      <w:pPr>
        <w:tabs>
          <w:tab w:pos="2549" w:val="left" w:leader="none"/>
          <w:tab w:pos="2979" w:val="left" w:leader="none"/>
          <w:tab w:pos="4444" w:val="left" w:leader="none"/>
          <w:tab w:pos="7493" w:val="left" w:leader="none"/>
          <w:tab w:pos="8482" w:val="left" w:leader="none"/>
          <w:tab w:pos="8910" w:val="left" w:leader="none"/>
        </w:tabs>
        <w:spacing w:before="89"/>
        <w:ind w:left="241" w:right="0" w:firstLine="0"/>
        <w:jc w:val="left"/>
        <w:rPr>
          <w:sz w:val="27"/>
        </w:rPr>
      </w:pPr>
      <w:r>
        <w:rPr>
          <w:w w:val="105"/>
          <w:sz w:val="27"/>
        </w:rPr>
        <w:t>транспортировке</w:t>
        <w:tab/>
        <w:t>и</w:t>
        <w:tab/>
        <w:t>хранению</w:t>
        <w:tab/>
        <w:t>сельскохозяйственного</w:t>
        <w:tab/>
        <w:t>сырья</w:t>
        <w:tab/>
        <w:t>и</w:t>
        <w:tab/>
        <w:t>продукции»,</w:t>
      </w:r>
    </w:p>
    <w:p>
      <w:pPr>
        <w:spacing w:line="352" w:lineRule="auto" w:before="137"/>
        <w:ind w:left="233" w:right="98" w:firstLine="5"/>
        <w:jc w:val="both"/>
        <w:rPr>
          <w:sz w:val="27"/>
        </w:rPr>
      </w:pPr>
      <w:r>
        <w:rPr>
          <w:spacing w:val="1"/>
          <w:w w:val="105"/>
          <w:sz w:val="27"/>
        </w:rPr>
        <w:t>«МДК.</w:t>
      </w:r>
      <w:r>
        <w:rPr>
          <w:spacing w:val="1"/>
          <w:w w:val="105"/>
          <w:sz w:val="29"/>
        </w:rPr>
        <w:t>О</w:t>
      </w:r>
      <w:r>
        <w:rPr>
          <w:spacing w:val="1"/>
          <w:w w:val="105"/>
          <w:sz w:val="27"/>
        </w:rPr>
        <w:t>1.</w:t>
      </w:r>
      <w:r>
        <w:rPr>
          <w:spacing w:val="1"/>
          <w:w w:val="105"/>
          <w:sz w:val="29"/>
        </w:rPr>
        <w:t>О</w:t>
      </w:r>
      <w:r>
        <w:rPr>
          <w:spacing w:val="1"/>
          <w:w w:val="105"/>
          <w:sz w:val="27"/>
        </w:rPr>
        <w:t>1.</w:t>
      </w:r>
      <w:r>
        <w:rPr>
          <w:spacing w:val="-41"/>
          <w:w w:val="105"/>
          <w:sz w:val="27"/>
        </w:rPr>
        <w:t> </w:t>
      </w:r>
      <w:r>
        <w:rPr>
          <w:w w:val="105"/>
          <w:sz w:val="27"/>
        </w:rPr>
        <w:t>Основы</w:t>
      </w:r>
      <w:r>
        <w:rPr>
          <w:spacing w:val="-34"/>
          <w:w w:val="105"/>
          <w:sz w:val="27"/>
        </w:rPr>
        <w:t> </w:t>
      </w:r>
      <w:r>
        <w:rPr>
          <w:w w:val="105"/>
          <w:sz w:val="27"/>
        </w:rPr>
        <w:t>закупочной</w:t>
      </w:r>
      <w:r>
        <w:rPr>
          <w:spacing w:val="-30"/>
          <w:w w:val="105"/>
          <w:sz w:val="27"/>
        </w:rPr>
        <w:t> </w:t>
      </w:r>
      <w:r>
        <w:rPr>
          <w:w w:val="105"/>
          <w:sz w:val="27"/>
        </w:rPr>
        <w:t>деятельности</w:t>
      </w:r>
      <w:r>
        <w:rPr>
          <w:spacing w:val="-32"/>
          <w:w w:val="105"/>
          <w:sz w:val="27"/>
        </w:rPr>
        <w:t> </w:t>
      </w:r>
      <w:r>
        <w:rPr>
          <w:w w:val="105"/>
          <w:sz w:val="27"/>
        </w:rPr>
        <w:t>в</w:t>
      </w:r>
      <w:r>
        <w:rPr>
          <w:spacing w:val="-41"/>
          <w:w w:val="105"/>
          <w:sz w:val="27"/>
        </w:rPr>
        <w:t> </w:t>
      </w:r>
      <w:r>
        <w:rPr>
          <w:w w:val="105"/>
          <w:sz w:val="27"/>
        </w:rPr>
        <w:t>сельском</w:t>
      </w:r>
      <w:r>
        <w:rPr>
          <w:spacing w:val="-34"/>
          <w:w w:val="105"/>
          <w:sz w:val="27"/>
        </w:rPr>
        <w:t> </w:t>
      </w:r>
      <w:r>
        <w:rPr>
          <w:w w:val="105"/>
          <w:sz w:val="27"/>
        </w:rPr>
        <w:t>хозяйстве»,</w:t>
      </w:r>
      <w:r>
        <w:rPr>
          <w:spacing w:val="-32"/>
          <w:w w:val="105"/>
          <w:sz w:val="27"/>
        </w:rPr>
        <w:t> </w:t>
      </w:r>
      <w:r>
        <w:rPr>
          <w:w w:val="105"/>
          <w:sz w:val="27"/>
        </w:rPr>
        <w:t>«МДК.</w:t>
      </w:r>
      <w:r>
        <w:rPr>
          <w:w w:val="105"/>
          <w:sz w:val="29"/>
        </w:rPr>
        <w:t>О</w:t>
      </w:r>
      <w:r>
        <w:rPr>
          <w:w w:val="105"/>
          <w:sz w:val="27"/>
        </w:rPr>
        <w:t>1.02 Технологии хранения сельскохозяйственной продукции», «ПМ.02 Ведение оперативного учета имущества, обязательств, финансовых и хозяйственных операций</w:t>
      </w:r>
      <w:r>
        <w:rPr>
          <w:spacing w:val="-19"/>
          <w:w w:val="105"/>
          <w:sz w:val="27"/>
        </w:rPr>
        <w:t> </w:t>
      </w:r>
      <w:r>
        <w:rPr>
          <w:w w:val="105"/>
          <w:sz w:val="27"/>
        </w:rPr>
        <w:t>в</w:t>
      </w:r>
      <w:r>
        <w:rPr>
          <w:spacing w:val="-29"/>
          <w:w w:val="105"/>
          <w:sz w:val="27"/>
        </w:rPr>
        <w:t> </w:t>
      </w:r>
      <w:r>
        <w:rPr>
          <w:w w:val="105"/>
          <w:sz w:val="27"/>
        </w:rPr>
        <w:t>сельской</w:t>
      </w:r>
      <w:r>
        <w:rPr>
          <w:spacing w:val="-17"/>
          <w:w w:val="105"/>
          <w:sz w:val="27"/>
        </w:rPr>
        <w:t> </w:t>
      </w:r>
      <w:r>
        <w:rPr>
          <w:w w:val="105"/>
          <w:sz w:val="27"/>
        </w:rPr>
        <w:t>усадьбе»,</w:t>
      </w:r>
      <w:r>
        <w:rPr>
          <w:spacing w:val="-19"/>
          <w:w w:val="105"/>
          <w:sz w:val="27"/>
        </w:rPr>
        <w:t> </w:t>
      </w:r>
      <w:r>
        <w:rPr>
          <w:w w:val="105"/>
          <w:sz w:val="27"/>
        </w:rPr>
        <w:t>«МДК.02.01.</w:t>
      </w:r>
      <w:r>
        <w:rPr>
          <w:spacing w:val="-16"/>
          <w:w w:val="105"/>
          <w:sz w:val="27"/>
        </w:rPr>
        <w:t> </w:t>
      </w:r>
      <w:r>
        <w:rPr>
          <w:w w:val="105"/>
          <w:sz w:val="27"/>
        </w:rPr>
        <w:t>Методы</w:t>
      </w:r>
      <w:r>
        <w:rPr>
          <w:spacing w:val="-20"/>
          <w:w w:val="105"/>
          <w:sz w:val="27"/>
        </w:rPr>
        <w:t> </w:t>
      </w:r>
      <w:r>
        <w:rPr>
          <w:w w:val="105"/>
          <w:sz w:val="27"/>
        </w:rPr>
        <w:t>учета</w:t>
      </w:r>
      <w:r>
        <w:rPr>
          <w:spacing w:val="-20"/>
          <w:w w:val="105"/>
          <w:sz w:val="27"/>
        </w:rPr>
        <w:t> </w:t>
      </w:r>
      <w:r>
        <w:rPr>
          <w:w w:val="105"/>
          <w:sz w:val="27"/>
        </w:rPr>
        <w:t>имущества,</w:t>
      </w:r>
      <w:r>
        <w:rPr>
          <w:spacing w:val="-12"/>
          <w:w w:val="105"/>
          <w:sz w:val="27"/>
        </w:rPr>
        <w:t> </w:t>
      </w:r>
      <w:r>
        <w:rPr>
          <w:w w:val="105"/>
          <w:sz w:val="27"/>
        </w:rPr>
        <w:t>обязательств, финансовых   и   хозяйственных   операций»,    «ПМ.03   Транспортировка   грузов и перевозка пассажиров», «МДК.03.01. Теоретическая подготовка водителей автомобилей категорий «В» и</w:t>
      </w:r>
      <w:r>
        <w:rPr>
          <w:spacing w:val="-36"/>
          <w:w w:val="105"/>
          <w:sz w:val="27"/>
        </w:rPr>
        <w:t> </w:t>
      </w:r>
      <w:r>
        <w:rPr>
          <w:w w:val="105"/>
          <w:sz w:val="27"/>
        </w:rPr>
        <w:t>«С»».»;</w:t>
      </w:r>
    </w:p>
    <w:p>
      <w:pPr>
        <w:spacing w:before="14"/>
        <w:ind w:left="934" w:right="0" w:firstLine="0"/>
        <w:jc w:val="left"/>
        <w:rPr>
          <w:sz w:val="27"/>
        </w:rPr>
      </w:pPr>
      <w:r>
        <w:rPr>
          <w:w w:val="105"/>
          <w:sz w:val="27"/>
        </w:rPr>
        <w:t>и) пункт 7.9 изложить в следующей редакции:</w:t>
      </w:r>
    </w:p>
    <w:p>
      <w:pPr>
        <w:spacing w:line="350" w:lineRule="auto" w:before="156"/>
        <w:ind w:left="223" w:right="129" w:firstLine="713"/>
        <w:jc w:val="both"/>
        <w:rPr>
          <w:sz w:val="27"/>
        </w:rPr>
      </w:pPr>
      <w:r>
        <w:rPr>
          <w:w w:val="105"/>
          <w:sz w:val="27"/>
        </w:rPr>
        <w:t>«7.9. ШIКРС, реализуемая на базе основного общего образования, разрабатывается</w:t>
      </w:r>
      <w:r>
        <w:rPr>
          <w:spacing w:val="-26"/>
          <w:w w:val="105"/>
          <w:sz w:val="27"/>
        </w:rPr>
        <w:t> </w:t>
      </w:r>
      <w:r>
        <w:rPr>
          <w:w w:val="105"/>
          <w:sz w:val="27"/>
        </w:rPr>
        <w:t>образовательной</w:t>
      </w:r>
      <w:r>
        <w:rPr>
          <w:spacing w:val="-31"/>
          <w:w w:val="105"/>
          <w:sz w:val="27"/>
        </w:rPr>
        <w:t> </w:t>
      </w:r>
      <w:r>
        <w:rPr>
          <w:w w:val="105"/>
          <w:sz w:val="27"/>
        </w:rPr>
        <w:t>организацией</w:t>
      </w:r>
      <w:r>
        <w:rPr>
          <w:spacing w:val="-16"/>
          <w:w w:val="105"/>
          <w:sz w:val="27"/>
        </w:rPr>
        <w:t> </w:t>
      </w:r>
      <w:r>
        <w:rPr>
          <w:w w:val="105"/>
          <w:sz w:val="27"/>
        </w:rPr>
        <w:t>на</w:t>
      </w:r>
      <w:r>
        <w:rPr>
          <w:spacing w:val="-27"/>
          <w:w w:val="105"/>
          <w:sz w:val="27"/>
        </w:rPr>
        <w:t> </w:t>
      </w:r>
      <w:r>
        <w:rPr>
          <w:w w:val="105"/>
          <w:sz w:val="27"/>
        </w:rPr>
        <w:t>основе</w:t>
      </w:r>
      <w:r>
        <w:rPr>
          <w:spacing w:val="-20"/>
          <w:w w:val="105"/>
          <w:sz w:val="27"/>
        </w:rPr>
        <w:t> </w:t>
      </w:r>
      <w:r>
        <w:rPr>
          <w:w w:val="105"/>
          <w:sz w:val="27"/>
        </w:rPr>
        <w:t>требований</w:t>
      </w:r>
      <w:r>
        <w:rPr>
          <w:spacing w:val="-8"/>
          <w:w w:val="105"/>
          <w:sz w:val="27"/>
        </w:rPr>
        <w:t> </w:t>
      </w:r>
      <w:r>
        <w:rPr>
          <w:w w:val="105"/>
          <w:sz w:val="27"/>
        </w:rPr>
        <w:t>федерального государственного</w:t>
      </w:r>
      <w:r>
        <w:rPr>
          <w:spacing w:val="-28"/>
          <w:w w:val="105"/>
          <w:sz w:val="27"/>
        </w:rPr>
        <w:t> </w:t>
      </w:r>
      <w:r>
        <w:rPr>
          <w:w w:val="105"/>
          <w:sz w:val="27"/>
        </w:rPr>
        <w:t>образовательного</w:t>
      </w:r>
      <w:r>
        <w:rPr>
          <w:spacing w:val="-24"/>
          <w:w w:val="105"/>
          <w:sz w:val="27"/>
        </w:rPr>
        <w:t> </w:t>
      </w:r>
      <w:r>
        <w:rPr>
          <w:w w:val="105"/>
          <w:sz w:val="27"/>
        </w:rPr>
        <w:t>стандарта</w:t>
      </w:r>
      <w:r>
        <w:rPr>
          <w:spacing w:val="-8"/>
          <w:w w:val="105"/>
          <w:sz w:val="27"/>
        </w:rPr>
        <w:t> </w:t>
      </w:r>
      <w:r>
        <w:rPr>
          <w:w w:val="105"/>
          <w:sz w:val="27"/>
        </w:rPr>
        <w:t>среднего</w:t>
      </w:r>
      <w:r>
        <w:rPr>
          <w:spacing w:val="-10"/>
          <w:w w:val="105"/>
          <w:sz w:val="27"/>
        </w:rPr>
        <w:t> </w:t>
      </w:r>
      <w:r>
        <w:rPr>
          <w:w w:val="105"/>
          <w:sz w:val="27"/>
        </w:rPr>
        <w:t>общего</w:t>
      </w:r>
      <w:r>
        <w:rPr>
          <w:spacing w:val="-10"/>
          <w:w w:val="105"/>
          <w:sz w:val="27"/>
        </w:rPr>
        <w:t> </w:t>
      </w:r>
      <w:r>
        <w:rPr>
          <w:w w:val="105"/>
          <w:sz w:val="27"/>
        </w:rPr>
        <w:t>образования,</w:t>
      </w:r>
      <w:r>
        <w:rPr>
          <w:spacing w:val="-2"/>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0"/>
          <w:sz w:val="27"/>
        </w:rPr>
        <w:t> </w:t>
      </w:r>
      <w:r>
        <w:rPr>
          <w:w w:val="102"/>
          <w:sz w:val="27"/>
        </w:rPr>
        <w:t>образования</w:t>
      </w:r>
      <w:r>
        <w:rPr>
          <w:spacing w:val="20"/>
          <w:sz w:val="27"/>
        </w:rPr>
        <w:t> </w:t>
      </w:r>
      <w:r>
        <w:rPr>
          <w:w w:val="102"/>
          <w:sz w:val="27"/>
        </w:rPr>
        <w:t>с</w:t>
      </w:r>
      <w:r>
        <w:rPr>
          <w:spacing w:val="5"/>
          <w:sz w:val="27"/>
        </w:rPr>
        <w:t> </w:t>
      </w:r>
      <w:r>
        <w:rPr>
          <w:w w:val="102"/>
          <w:sz w:val="27"/>
        </w:rPr>
        <w:t>учетом</w:t>
      </w:r>
      <w:r>
        <w:rPr>
          <w:spacing w:val="8"/>
          <w:sz w:val="27"/>
        </w:rPr>
        <w:t> </w:t>
      </w:r>
      <w:r>
        <w:rPr>
          <w:spacing w:val="-1"/>
          <w:w w:val="102"/>
          <w:sz w:val="27"/>
        </w:rPr>
        <w:t>получаемо</w:t>
      </w:r>
      <w:r>
        <w:rPr>
          <w:w w:val="102"/>
          <w:sz w:val="27"/>
        </w:rPr>
        <w:t>й</w:t>
      </w:r>
      <w:r>
        <w:rPr>
          <w:spacing w:val="13"/>
          <w:sz w:val="27"/>
        </w:rPr>
        <w:t> </w:t>
      </w:r>
      <w:r>
        <w:rPr>
          <w:spacing w:val="-1"/>
          <w:w w:val="107"/>
          <w:sz w:val="27"/>
        </w:rPr>
        <w:t>професси</w:t>
      </w:r>
      <w:r>
        <w:rPr>
          <w:spacing w:val="-46"/>
          <w:w w:val="107"/>
          <w:sz w:val="27"/>
        </w:rPr>
        <w:t>и</w:t>
      </w:r>
      <w:r>
        <w:rPr>
          <w:spacing w:val="-88"/>
          <w:w w:val="109"/>
          <w:position w:val="9"/>
          <w:sz w:val="18"/>
        </w:rPr>
        <w:t>5</w:t>
      </w:r>
      <w:r>
        <w:rPr>
          <w:rFonts w:ascii="Arial" w:hAnsi="Arial"/>
          <w:w w:val="55"/>
          <w:sz w:val="19"/>
        </w:rPr>
        <w:t>&lt;</w:t>
      </w:r>
      <w:r>
        <w:rPr>
          <w:rFonts w:ascii="Arial" w:hAnsi="Arial"/>
          <w:sz w:val="19"/>
        </w:rPr>
        <w:t> </w:t>
      </w:r>
      <w:r>
        <w:rPr>
          <w:rFonts w:ascii="Arial" w:hAnsi="Arial"/>
          <w:spacing w:val="-27"/>
          <w:sz w:val="19"/>
        </w:rPr>
        <w:t> </w:t>
      </w:r>
      <w:r>
        <w:rPr>
          <w:spacing w:val="-9"/>
          <w:w w:val="23"/>
          <w:sz w:val="27"/>
        </w:rPr>
        <w:t>)</w:t>
      </w:r>
      <w:r>
        <w:rPr>
          <w:w w:val="90"/>
          <w:position w:val="10"/>
          <w:sz w:val="18"/>
        </w:rPr>
        <w:t>1</w:t>
      </w:r>
      <w:r>
        <w:rPr>
          <w:spacing w:val="18"/>
          <w:position w:val="10"/>
          <w:sz w:val="18"/>
        </w:rPr>
        <w:t> </w:t>
      </w:r>
      <w:r>
        <w:rPr>
          <w:spacing w:val="11"/>
          <w:w w:val="23"/>
          <w:sz w:val="27"/>
        </w:rPr>
        <w:t>.</w:t>
      </w:r>
      <w:r>
        <w:rPr>
          <w:w w:val="104"/>
          <w:sz w:val="27"/>
        </w:rPr>
        <w:t>»;</w:t>
      </w:r>
    </w:p>
    <w:p>
      <w:pPr>
        <w:spacing w:line="315" w:lineRule="exact" w:before="0"/>
        <w:ind w:left="929" w:right="0" w:firstLine="0"/>
        <w:jc w:val="left"/>
        <w:rPr>
          <w:sz w:val="27"/>
        </w:rPr>
      </w:pPr>
      <w:r>
        <w:rPr>
          <w:sz w:val="27"/>
        </w:rPr>
        <w:t>к) дополнит сноской </w:t>
      </w:r>
      <w:r>
        <w:rPr>
          <w:rFonts w:ascii="Arial" w:hAnsi="Arial"/>
          <w:i/>
          <w:sz w:val="27"/>
        </w:rPr>
        <w:t>«</w:t>
      </w:r>
      <w:r>
        <w:rPr>
          <w:i/>
          <w:position w:val="9"/>
          <w:sz w:val="23"/>
        </w:rPr>
        <w:t>50 </w:t>
      </w:r>
      <w:r>
        <w:rPr>
          <w:rFonts w:ascii="Arial" w:hAnsi="Arial"/>
          <w:i/>
          <w:w w:val="75"/>
          <w:sz w:val="17"/>
        </w:rPr>
        <w:t>) » </w:t>
      </w:r>
      <w:r>
        <w:rPr>
          <w:sz w:val="27"/>
        </w:rPr>
        <w:t>к пункту 7.9 следующего содержания:</w:t>
      </w:r>
    </w:p>
    <w:p>
      <w:pPr>
        <w:tabs>
          <w:tab w:pos="1583" w:val="left" w:leader="none"/>
          <w:tab w:pos="3455" w:val="left" w:leader="none"/>
          <w:tab w:pos="5752" w:val="left" w:leader="none"/>
          <w:tab w:pos="8041" w:val="left" w:leader="none"/>
          <w:tab w:pos="9329" w:val="left" w:leader="none"/>
        </w:tabs>
        <w:spacing w:before="133"/>
        <w:ind w:left="926" w:right="0" w:firstLine="0"/>
        <w:jc w:val="left"/>
        <w:rPr>
          <w:sz w:val="27"/>
        </w:rPr>
      </w:pPr>
      <w:r>
        <w:rPr/>
        <w:pict>
          <v:shape style="position:absolute;margin-left:116.0989pt;margin-top:12.419474pt;width:.95pt;height:9.550pt;mso-position-horizontal-relative:page;mso-position-vertical-relative:paragraph;z-index:-1230232"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spacing w:val="-6"/>
          <w:w w:val="108"/>
          <w:sz w:val="27"/>
        </w:rPr>
        <w:t>«</w:t>
      </w:r>
      <w:r>
        <w:rPr>
          <w:rFonts w:ascii="Arial" w:hAnsi="Arial"/>
          <w:spacing w:val="-75"/>
          <w:w w:val="93"/>
          <w:position w:val="10"/>
          <w:sz w:val="17"/>
        </w:rPr>
        <w:t>5</w:t>
      </w:r>
      <w:r>
        <w:rPr>
          <w:rFonts w:ascii="Arial" w:hAnsi="Arial"/>
          <w:w w:val="55"/>
          <w:sz w:val="19"/>
        </w:rPr>
        <w:t>&lt;</w:t>
      </w:r>
      <w:r>
        <w:rPr>
          <w:rFonts w:ascii="Arial" w:hAnsi="Arial"/>
          <w:sz w:val="19"/>
        </w:rPr>
        <w:t> </w:t>
      </w:r>
      <w:r>
        <w:rPr>
          <w:rFonts w:ascii="Arial" w:hAnsi="Arial"/>
          <w:w w:val="84"/>
          <w:position w:val="11"/>
          <w:sz w:val="17"/>
        </w:rPr>
        <w:t>1</w:t>
      </w:r>
      <w:r>
        <w:rPr>
          <w:rFonts w:ascii="Arial" w:hAnsi="Arial"/>
          <w:position w:val="11"/>
          <w:sz w:val="17"/>
        </w:rPr>
        <w:tab/>
      </w:r>
      <w:r>
        <w:rPr>
          <w:spacing w:val="-1"/>
          <w:w w:val="102"/>
          <w:sz w:val="27"/>
        </w:rPr>
        <w:t>Федеральны</w:t>
      </w:r>
      <w:r>
        <w:rPr>
          <w:w w:val="102"/>
          <w:sz w:val="27"/>
        </w:rPr>
        <w:t>й</w:t>
      </w:r>
      <w:r>
        <w:rPr>
          <w:sz w:val="27"/>
        </w:rPr>
        <w:tab/>
      </w:r>
      <w:r>
        <w:rPr>
          <w:spacing w:val="-1"/>
          <w:w w:val="103"/>
          <w:sz w:val="27"/>
        </w:rPr>
        <w:t>государственны</w:t>
      </w:r>
      <w:r>
        <w:rPr>
          <w:w w:val="103"/>
          <w:sz w:val="27"/>
        </w:rPr>
        <w:t>й</w:t>
      </w:r>
      <w:r>
        <w:rPr>
          <w:sz w:val="27"/>
        </w:rPr>
        <w:tab/>
      </w:r>
      <w:r>
        <w:rPr>
          <w:w w:val="104"/>
          <w:sz w:val="27"/>
        </w:rPr>
        <w:t>образовательный</w:t>
      </w:r>
      <w:r>
        <w:rPr>
          <w:sz w:val="27"/>
        </w:rPr>
        <w:tab/>
      </w:r>
      <w:r>
        <w:rPr>
          <w:spacing w:val="-1"/>
          <w:w w:val="102"/>
          <w:sz w:val="27"/>
        </w:rPr>
        <w:t>стандар</w:t>
      </w:r>
      <w:r>
        <w:rPr>
          <w:w w:val="102"/>
          <w:sz w:val="27"/>
        </w:rPr>
        <w:t>т</w:t>
      </w:r>
      <w:r>
        <w:rPr>
          <w:sz w:val="27"/>
        </w:rPr>
        <w:tab/>
      </w:r>
      <w:r>
        <w:rPr>
          <w:spacing w:val="-1"/>
          <w:w w:val="102"/>
          <w:sz w:val="27"/>
        </w:rPr>
        <w:t>среднего</w:t>
      </w:r>
    </w:p>
    <w:p>
      <w:pPr>
        <w:spacing w:line="355" w:lineRule="auto" w:before="151"/>
        <w:ind w:left="205" w:right="119" w:firstLine="13"/>
        <w:jc w:val="both"/>
        <w:rPr>
          <w:sz w:val="27"/>
        </w:rPr>
      </w:pP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3"/>
          <w:w w:val="105"/>
          <w:sz w:val="27"/>
        </w:rPr>
        <w:t> </w:t>
      </w:r>
      <w:r>
        <w:rPr>
          <w:w w:val="105"/>
          <w:sz w:val="27"/>
        </w:rPr>
        <w:t>юстиции</w:t>
      </w:r>
      <w:r>
        <w:rPr>
          <w:spacing w:val="-7"/>
          <w:w w:val="105"/>
          <w:sz w:val="27"/>
        </w:rPr>
        <w:t> </w:t>
      </w:r>
      <w:r>
        <w:rPr>
          <w:w w:val="105"/>
          <w:sz w:val="27"/>
        </w:rPr>
        <w:t>Российской</w:t>
      </w:r>
      <w:r>
        <w:rPr>
          <w:spacing w:val="-7"/>
          <w:w w:val="105"/>
          <w:sz w:val="27"/>
        </w:rPr>
        <w:t> </w:t>
      </w:r>
      <w:r>
        <w:rPr>
          <w:w w:val="105"/>
          <w:sz w:val="27"/>
        </w:rPr>
        <w:t>Федерации</w:t>
      </w:r>
      <w:r>
        <w:rPr>
          <w:spacing w:val="-5"/>
          <w:w w:val="105"/>
          <w:sz w:val="27"/>
        </w:rPr>
        <w:t> </w:t>
      </w:r>
      <w:r>
        <w:rPr>
          <w:w w:val="105"/>
          <w:sz w:val="27"/>
        </w:rPr>
        <w:t>26</w:t>
      </w:r>
      <w:r>
        <w:rPr>
          <w:spacing w:val="-22"/>
          <w:w w:val="105"/>
          <w:sz w:val="27"/>
        </w:rPr>
        <w:t> </w:t>
      </w:r>
      <w:r>
        <w:rPr>
          <w:w w:val="105"/>
          <w:sz w:val="27"/>
        </w:rPr>
        <w:t>июля</w:t>
      </w:r>
      <w:r>
        <w:rPr>
          <w:spacing w:val="-16"/>
          <w:w w:val="105"/>
          <w:sz w:val="27"/>
        </w:rPr>
        <w:t> </w:t>
      </w:r>
      <w:r>
        <w:rPr>
          <w:w w:val="105"/>
          <w:sz w:val="27"/>
        </w:rPr>
        <w:t>2017</w:t>
      </w:r>
      <w:r>
        <w:rPr>
          <w:spacing w:val="-15"/>
          <w:w w:val="105"/>
          <w:sz w:val="27"/>
        </w:rPr>
        <w:t> </w:t>
      </w:r>
      <w:r>
        <w:rPr>
          <w:w w:val="105"/>
          <w:sz w:val="27"/>
        </w:rPr>
        <w:t>г.,</w:t>
      </w:r>
      <w:r>
        <w:rPr>
          <w:spacing w:val="-19"/>
          <w:w w:val="105"/>
          <w:sz w:val="27"/>
        </w:rPr>
        <w:t> </w:t>
      </w:r>
      <w:r>
        <w:rPr>
          <w:w w:val="105"/>
          <w:sz w:val="27"/>
        </w:rPr>
        <w:t>регистрационный</w:t>
      </w:r>
    </w:p>
    <w:p>
      <w:pPr>
        <w:spacing w:line="355" w:lineRule="auto" w:before="0"/>
        <w:ind w:left="204" w:right="137"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5"/>
          <w:w w:val="105"/>
          <w:sz w:val="27"/>
        </w:rPr>
        <w:t> </w:t>
      </w:r>
      <w:r>
        <w:rPr>
          <w:w w:val="105"/>
          <w:sz w:val="27"/>
        </w:rPr>
        <w:t>24</w:t>
      </w:r>
      <w:r>
        <w:rPr>
          <w:spacing w:val="-21"/>
          <w:w w:val="105"/>
          <w:sz w:val="27"/>
        </w:rPr>
        <w:t> </w:t>
      </w:r>
      <w:r>
        <w:rPr>
          <w:w w:val="105"/>
          <w:sz w:val="27"/>
        </w:rPr>
        <w:t>сентября</w:t>
      </w:r>
      <w:r>
        <w:rPr>
          <w:spacing w:val="-6"/>
          <w:w w:val="105"/>
          <w:sz w:val="27"/>
        </w:rPr>
        <w:t> </w:t>
      </w:r>
      <w:r>
        <w:rPr>
          <w:w w:val="105"/>
          <w:sz w:val="27"/>
        </w:rPr>
        <w:t>2020</w:t>
      </w:r>
      <w:r>
        <w:rPr>
          <w:spacing w:val="-19"/>
          <w:w w:val="105"/>
          <w:sz w:val="27"/>
        </w:rPr>
        <w:t> </w:t>
      </w:r>
      <w:r>
        <w:rPr>
          <w:w w:val="105"/>
          <w:sz w:val="27"/>
        </w:rPr>
        <w:t>г.</w:t>
      </w:r>
      <w:r>
        <w:rPr>
          <w:spacing w:val="-38"/>
          <w:w w:val="105"/>
          <w:sz w:val="27"/>
        </w:rPr>
        <w:t> </w:t>
      </w:r>
      <w:r>
        <w:rPr>
          <w:rFonts w:ascii="Arial" w:hAnsi="Arial"/>
          <w:w w:val="105"/>
          <w:sz w:val="25"/>
        </w:rPr>
        <w:t>№</w:t>
      </w:r>
      <w:r>
        <w:rPr>
          <w:rFonts w:ascii="Arial" w:hAnsi="Arial"/>
          <w:spacing w:val="-25"/>
          <w:w w:val="105"/>
          <w:sz w:val="25"/>
        </w:rPr>
        <w:t> </w:t>
      </w:r>
      <w:r>
        <w:rPr>
          <w:w w:val="105"/>
          <w:sz w:val="27"/>
        </w:rPr>
        <w:t>519</w:t>
      </w:r>
      <w:r>
        <w:rPr>
          <w:spacing w:val="-23"/>
          <w:w w:val="105"/>
          <w:sz w:val="27"/>
        </w:rPr>
        <w:t> </w:t>
      </w:r>
      <w:r>
        <w:rPr>
          <w:w w:val="105"/>
          <w:sz w:val="27"/>
        </w:rPr>
        <w:t>(зарегистрирован</w:t>
      </w:r>
      <w:r>
        <w:rPr>
          <w:spacing w:val="-21"/>
          <w:w w:val="105"/>
          <w:sz w:val="27"/>
        </w:rPr>
        <w:t> </w:t>
      </w:r>
      <w:r>
        <w:rPr>
          <w:w w:val="105"/>
          <w:sz w:val="27"/>
        </w:rPr>
        <w:t>Министерством</w:t>
      </w:r>
      <w:r>
        <w:rPr>
          <w:spacing w:val="-7"/>
          <w:w w:val="105"/>
          <w:sz w:val="27"/>
        </w:rPr>
        <w:t> </w:t>
      </w:r>
      <w:r>
        <w:rPr>
          <w:w w:val="105"/>
          <w:sz w:val="27"/>
        </w:rPr>
        <w:t>юстиции</w:t>
      </w:r>
      <w:r>
        <w:rPr>
          <w:spacing w:val="-12"/>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0"/>
          <w:w w:val="105"/>
          <w:sz w:val="27"/>
        </w:rPr>
        <w:t> </w:t>
      </w:r>
      <w:r>
        <w:rPr>
          <w:w w:val="105"/>
          <w:sz w:val="27"/>
        </w:rPr>
        <w:t>г.</w:t>
      </w:r>
    </w:p>
    <w:p>
      <w:pPr>
        <w:tabs>
          <w:tab w:pos="761" w:val="left" w:leader="none"/>
          <w:tab w:pos="1467" w:val="left" w:leader="none"/>
          <w:tab w:pos="3839" w:val="left" w:leader="none"/>
          <w:tab w:pos="6020" w:val="left" w:leader="none"/>
          <w:tab w:pos="7363" w:val="left" w:leader="none"/>
          <w:tab w:pos="9045" w:val="left" w:leader="none"/>
        </w:tabs>
        <w:spacing w:line="306" w:lineRule="exact" w:before="0"/>
        <w:ind w:left="188" w:right="0" w:firstLine="0"/>
        <w:jc w:val="left"/>
        <w:rPr>
          <w:sz w:val="27"/>
        </w:rPr>
      </w:pPr>
      <w:r>
        <w:rPr>
          <w:rFonts w:ascii="Arial" w:hAnsi="Arial"/>
          <w:w w:val="105"/>
          <w:sz w:val="27"/>
        </w:rPr>
        <w:t>№</w:t>
        <w:tab/>
      </w:r>
      <w:r>
        <w:rPr>
          <w:w w:val="105"/>
          <w:sz w:val="27"/>
        </w:rPr>
        <w:t>712</w:t>
        <w:tab/>
        <w:t>(зарегистрирован</w:t>
        <w:tab/>
        <w:t>Министерством</w:t>
        <w:tab/>
        <w:t>юстиции</w:t>
        <w:tab/>
        <w:t>Российской</w:t>
        <w:tab/>
        <w:t>Федерации</w:t>
      </w:r>
    </w:p>
    <w:p>
      <w:pPr>
        <w:spacing w:line="350" w:lineRule="auto" w:before="135"/>
        <w:ind w:left="198" w:right="133" w:firstLine="4"/>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2"/>
          <w:w w:val="105"/>
          <w:sz w:val="27"/>
        </w:rPr>
        <w:t> </w:t>
      </w:r>
      <w:r>
        <w:rPr>
          <w:w w:val="105"/>
          <w:sz w:val="27"/>
        </w:rPr>
        <w:t>регистрационный</w:t>
      </w:r>
      <w:r>
        <w:rPr>
          <w:spacing w:val="-29"/>
          <w:w w:val="105"/>
          <w:sz w:val="27"/>
        </w:rPr>
        <w:t> </w:t>
      </w:r>
      <w:r>
        <w:rPr>
          <w:w w:val="105"/>
          <w:sz w:val="27"/>
        </w:rPr>
        <w:t>№</w:t>
      </w:r>
      <w:r>
        <w:rPr>
          <w:spacing w:val="-13"/>
          <w:w w:val="105"/>
          <w:sz w:val="27"/>
        </w:rPr>
        <w:t> </w:t>
      </w:r>
      <w:r>
        <w:rPr>
          <w:w w:val="105"/>
          <w:sz w:val="27"/>
        </w:rPr>
        <w:t>70034)</w:t>
      </w:r>
      <w:r>
        <w:rPr>
          <w:spacing w:val="-11"/>
          <w:w w:val="105"/>
          <w:sz w:val="27"/>
        </w:rPr>
        <w:t> </w:t>
      </w:r>
      <w:r>
        <w:rPr>
          <w:w w:val="105"/>
          <w:sz w:val="27"/>
        </w:rPr>
        <w:t>и</w:t>
      </w:r>
      <w:r>
        <w:rPr>
          <w:spacing w:val="-20"/>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3"/>
          <w:w w:val="105"/>
          <w:sz w:val="27"/>
        </w:rPr>
        <w:t> </w:t>
      </w:r>
      <w:r>
        <w:rPr>
          <w:w w:val="105"/>
          <w:sz w:val="27"/>
        </w:rPr>
        <w:t>2023</w:t>
      </w:r>
      <w:r>
        <w:rPr>
          <w:spacing w:val="-9"/>
          <w:w w:val="105"/>
          <w:sz w:val="27"/>
        </w:rPr>
        <w:t> </w:t>
      </w:r>
      <w:r>
        <w:rPr>
          <w:w w:val="105"/>
          <w:sz w:val="27"/>
        </w:rPr>
        <w:t>г.</w:t>
      </w:r>
      <w:r>
        <w:rPr>
          <w:spacing w:val="-20"/>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w:t>
      </w:r>
    </w:p>
    <w:p>
      <w:pPr>
        <w:spacing w:after="0" w:line="350" w:lineRule="auto"/>
        <w:jc w:val="both"/>
        <w:rPr>
          <w:sz w:val="27"/>
        </w:rPr>
        <w:sectPr>
          <w:headerReference w:type="default" r:id="rId121"/>
          <w:footerReference w:type="default" r:id="rId122"/>
          <w:pgSz w:w="11900" w:h="17170"/>
          <w:pgMar w:header="689" w:footer="0" w:top="940" w:bottom="0" w:left="1060" w:right="320"/>
          <w:pgNumType w:start="56"/>
        </w:sectPr>
      </w:pPr>
    </w:p>
    <w:p>
      <w:pPr>
        <w:pStyle w:val="BodyText"/>
        <w:spacing w:before="10"/>
        <w:rPr>
          <w:sz w:val="19"/>
        </w:rPr>
      </w:pPr>
      <w:r>
        <w:rPr/>
        <w:pict>
          <v:group style="position:absolute;margin-left:0pt;margin-top:407.495483pt;width:1.85pt;height:450.75pt;mso-position-horizontal-relative:page;mso-position-vertical-relative:page;z-index:3424" coordorigin="0,8150" coordsize="37,9015">
            <v:line style="position:absolute" from="2,8803" to="2,17165" stroked="true" strokeweight=".240387pt" strokecolor="#000000">
              <v:stroke dashstyle="solid"/>
            </v:line>
            <v:line style="position:absolute" from="34,8784" to="34,8150" stroked="true" strokeweight=".240387pt" strokecolor="#000000">
              <v:stroke dashstyle="solid"/>
            </v:line>
            <w10:wrap type="none"/>
          </v:group>
        </w:pict>
      </w:r>
      <w:r>
        <w:rPr/>
        <w:pict>
          <v:group style="position:absolute;margin-left:2.524067pt;margin-top:-.00001pt;width:592.2pt;height:285.45pt;mso-position-horizontal-relative:page;mso-position-vertical-relative:page;z-index:-1230184" coordorigin="50,0" coordsize="11844,5709">
            <v:line style="position:absolute" from="53,5709" to="53,0" stroked="true" strokeweight=".240387pt" strokecolor="#000000">
              <v:stroke dashstyle="solid"/>
            </v:line>
            <v:line style="position:absolute" from="58,6" to="11894,6" stroked="true" strokeweight=".600642pt" strokecolor="#000000">
              <v:stroke dashstyle="solid"/>
            </v:line>
            <w10:wrap type="none"/>
          </v:group>
        </w:pict>
      </w:r>
    </w:p>
    <w:p>
      <w:pPr>
        <w:tabs>
          <w:tab w:pos="2482" w:val="left" w:leader="none"/>
          <w:tab w:pos="3901" w:val="left" w:leader="none"/>
          <w:tab w:pos="5660" w:val="left" w:leader="none"/>
          <w:tab w:pos="7352" w:val="left" w:leader="none"/>
          <w:tab w:pos="7861" w:val="left" w:leader="none"/>
          <w:tab w:pos="9198" w:val="left" w:leader="none"/>
          <w:tab w:pos="10133" w:val="left" w:leader="none"/>
        </w:tabs>
        <w:spacing w:line="360" w:lineRule="auto" w:before="89"/>
        <w:ind w:left="210" w:right="130" w:hanging="1"/>
        <w:jc w:val="left"/>
        <w:rPr>
          <w:sz w:val="27"/>
        </w:rPr>
      </w:pPr>
      <w:r>
        <w:rPr>
          <w:sz w:val="27"/>
        </w:rPr>
        <w:t>Министерством</w:t>
        <w:tab/>
        <w:t>юстиции</w:t>
        <w:tab/>
        <w:t>Российской</w:t>
        <w:tab/>
        <w:t>Федерации</w:t>
        <w:tab/>
        <w:t>2</w:t>
        <w:tab/>
        <w:t>февраля</w:t>
        <w:tab/>
        <w:t>2024</w:t>
        <w:tab/>
        <w:t>г., регистрационный </w:t>
      </w:r>
      <w:r>
        <w:rPr>
          <w:rFonts w:ascii="Arial" w:hAnsi="Arial"/>
          <w:sz w:val="27"/>
        </w:rPr>
        <w:t>№</w:t>
      </w:r>
      <w:r>
        <w:rPr>
          <w:rFonts w:ascii="Arial" w:hAnsi="Arial"/>
          <w:spacing w:val="-40"/>
          <w:sz w:val="27"/>
        </w:rPr>
        <w:t> </w:t>
      </w:r>
      <w:r>
        <w:rPr>
          <w:sz w:val="27"/>
        </w:rPr>
        <w:t>77121).»;</w:t>
      </w:r>
    </w:p>
    <w:p>
      <w:pPr>
        <w:spacing w:line="310" w:lineRule="exact" w:before="0"/>
        <w:ind w:left="919" w:right="0" w:firstLine="0"/>
        <w:jc w:val="left"/>
        <w:rPr>
          <w:sz w:val="27"/>
        </w:rPr>
      </w:pPr>
      <w:r>
        <w:rPr>
          <w:w w:val="105"/>
          <w:sz w:val="27"/>
        </w:rPr>
        <w:t>л) пункт 7.15 изложить в следующей редакции:</w:t>
      </w:r>
    </w:p>
    <w:p>
      <w:pPr>
        <w:spacing w:before="146"/>
        <w:ind w:left="917" w:right="0" w:firstLine="0"/>
        <w:jc w:val="left"/>
        <w:rPr>
          <w:sz w:val="27"/>
        </w:rPr>
      </w:pPr>
      <w:r>
        <w:rPr>
          <w:sz w:val="27"/>
        </w:rPr>
        <w:t>«7.15. Требование к финансовым условиям реализации ГП1КРС:</w:t>
      </w:r>
    </w:p>
    <w:p>
      <w:pPr>
        <w:spacing w:line="350" w:lineRule="auto" w:before="156"/>
        <w:ind w:left="204" w:right="145" w:firstLine="710"/>
        <w:jc w:val="both"/>
        <w:rPr>
          <w:sz w:val="27"/>
        </w:rPr>
      </w:pPr>
      <w:r>
        <w:rPr>
          <w:w w:val="105"/>
          <w:sz w:val="27"/>
        </w:rPr>
        <w:t>финансовое</w:t>
      </w:r>
      <w:r>
        <w:rPr>
          <w:spacing w:val="-7"/>
          <w:w w:val="105"/>
          <w:sz w:val="27"/>
        </w:rPr>
        <w:t> </w:t>
      </w:r>
      <w:r>
        <w:rPr>
          <w:w w:val="105"/>
          <w:sz w:val="27"/>
        </w:rPr>
        <w:t>обеспечение</w:t>
      </w:r>
      <w:r>
        <w:rPr>
          <w:spacing w:val="-3"/>
          <w:w w:val="105"/>
          <w:sz w:val="27"/>
        </w:rPr>
        <w:t> </w:t>
      </w:r>
      <w:r>
        <w:rPr>
          <w:w w:val="105"/>
          <w:sz w:val="27"/>
        </w:rPr>
        <w:t>реализации</w:t>
      </w:r>
      <w:r>
        <w:rPr>
          <w:spacing w:val="-15"/>
          <w:w w:val="105"/>
          <w:sz w:val="27"/>
        </w:rPr>
        <w:t> </w:t>
      </w:r>
      <w:r>
        <w:rPr>
          <w:w w:val="105"/>
          <w:sz w:val="27"/>
        </w:rPr>
        <w:t>ШlКРС</w:t>
      </w:r>
      <w:r>
        <w:rPr>
          <w:spacing w:val="-16"/>
          <w:w w:val="105"/>
          <w:sz w:val="27"/>
        </w:rPr>
        <w:t> </w:t>
      </w:r>
      <w:r>
        <w:rPr>
          <w:w w:val="105"/>
          <w:sz w:val="27"/>
        </w:rPr>
        <w:t>должно</w:t>
      </w:r>
      <w:r>
        <w:rPr>
          <w:spacing w:val="-20"/>
          <w:w w:val="105"/>
          <w:sz w:val="27"/>
        </w:rPr>
        <w:t> </w:t>
      </w:r>
      <w:r>
        <w:rPr>
          <w:w w:val="105"/>
          <w:sz w:val="27"/>
        </w:rPr>
        <w:t>осуществляться</w:t>
      </w:r>
      <w:r>
        <w:rPr>
          <w:spacing w:val="-35"/>
          <w:w w:val="105"/>
          <w:sz w:val="27"/>
        </w:rPr>
        <w:t> </w:t>
      </w:r>
      <w:r>
        <w:rPr>
          <w:w w:val="105"/>
          <w:sz w:val="27"/>
        </w:rPr>
        <w:t>в</w:t>
      </w:r>
      <w:r>
        <w:rPr>
          <w:spacing w:val="-29"/>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20"/>
          <w:w w:val="105"/>
          <w:sz w:val="27"/>
        </w:rPr>
        <w:t> </w:t>
      </w:r>
      <w:r>
        <w:rPr>
          <w:w w:val="105"/>
          <w:sz w:val="27"/>
        </w:rPr>
        <w:t>в</w:t>
      </w:r>
      <w:r>
        <w:rPr>
          <w:spacing w:val="-34"/>
          <w:w w:val="105"/>
          <w:sz w:val="27"/>
        </w:rPr>
        <w:t> </w:t>
      </w:r>
      <w:r>
        <w:rPr>
          <w:w w:val="105"/>
          <w:sz w:val="27"/>
        </w:rPr>
        <w:t>соответствии</w:t>
      </w:r>
      <w:r>
        <w:rPr>
          <w:spacing w:val="-21"/>
          <w:w w:val="105"/>
          <w:sz w:val="27"/>
        </w:rPr>
        <w:t> </w:t>
      </w:r>
      <w:r>
        <w:rPr>
          <w:w w:val="105"/>
          <w:sz w:val="27"/>
        </w:rPr>
        <w:t>с</w:t>
      </w:r>
      <w:r>
        <w:rPr>
          <w:spacing w:val="-30"/>
          <w:w w:val="105"/>
          <w:sz w:val="27"/>
        </w:rPr>
        <w:t> </w:t>
      </w:r>
      <w:r>
        <w:rPr>
          <w:w w:val="105"/>
          <w:sz w:val="27"/>
        </w:rPr>
        <w:t>бюджетным</w:t>
      </w:r>
      <w:r>
        <w:rPr>
          <w:spacing w:val="-17"/>
          <w:w w:val="105"/>
          <w:sz w:val="27"/>
        </w:rPr>
        <w:t> </w:t>
      </w:r>
      <w:r>
        <w:rPr>
          <w:w w:val="105"/>
          <w:sz w:val="27"/>
        </w:rPr>
        <w:t>законодательством</w:t>
      </w:r>
      <w:r>
        <w:rPr>
          <w:spacing w:val="-29"/>
          <w:w w:val="105"/>
          <w:sz w:val="27"/>
        </w:rPr>
        <w:t> </w:t>
      </w:r>
      <w:r>
        <w:rPr>
          <w:w w:val="105"/>
          <w:sz w:val="27"/>
        </w:rPr>
        <w:t>Российской </w:t>
      </w:r>
      <w:r>
        <w:rPr>
          <w:spacing w:val="-3"/>
          <w:w w:val="105"/>
          <w:sz w:val="27"/>
        </w:rPr>
        <w:t>Федерации</w:t>
      </w:r>
      <w:r>
        <w:rPr>
          <w:spacing w:val="-3"/>
          <w:w w:val="105"/>
          <w:position w:val="10"/>
          <w:sz w:val="18"/>
        </w:rPr>
        <w:t>7 </w:t>
      </w:r>
      <w:r>
        <w:rPr>
          <w:w w:val="105"/>
          <w:sz w:val="27"/>
        </w:rPr>
        <w:t>и Федеральным законом от 29 декабря 2012 г. </w:t>
      </w:r>
      <w:r>
        <w:rPr>
          <w:rFonts w:ascii="Arial" w:hAnsi="Arial"/>
          <w:w w:val="105"/>
          <w:sz w:val="26"/>
        </w:rPr>
        <w:t>№</w:t>
      </w:r>
      <w:r>
        <w:rPr>
          <w:rFonts w:ascii="Arial" w:hAnsi="Arial"/>
          <w:spacing w:val="55"/>
          <w:w w:val="105"/>
          <w:sz w:val="26"/>
        </w:rPr>
        <w:t> </w:t>
      </w:r>
      <w:r>
        <w:rPr>
          <w:w w:val="105"/>
          <w:sz w:val="27"/>
        </w:rPr>
        <w:t>273-ФЗ</w:t>
      </w:r>
    </w:p>
    <w:p>
      <w:pPr>
        <w:spacing w:before="8"/>
        <w:ind w:left="205" w:right="0" w:firstLine="0"/>
        <w:jc w:val="left"/>
        <w:rPr>
          <w:sz w:val="27"/>
        </w:rPr>
      </w:pPr>
      <w:r>
        <w:rPr>
          <w:w w:val="105"/>
          <w:sz w:val="27"/>
        </w:rPr>
        <w:t>«Об образовании в Российской Федерации».»;</w:t>
      </w:r>
    </w:p>
    <w:p>
      <w:pPr>
        <w:spacing w:before="151"/>
        <w:ind w:left="910" w:right="0" w:firstLine="0"/>
        <w:jc w:val="left"/>
        <w:rPr>
          <w:sz w:val="27"/>
        </w:rPr>
      </w:pPr>
      <w:r>
        <w:rPr>
          <w:sz w:val="27"/>
        </w:rPr>
        <w:t>м) сноску &lt;&lt;7» к пункту 7.15 изложить в следующей редакции:</w:t>
      </w:r>
    </w:p>
    <w:p>
      <w:pPr>
        <w:spacing w:before="146"/>
        <w:ind w:left="912" w:right="0" w:firstLine="0"/>
        <w:jc w:val="left"/>
        <w:rPr>
          <w:sz w:val="27"/>
        </w:rPr>
      </w:pPr>
      <w:r>
        <w:rPr>
          <w:w w:val="105"/>
          <w:sz w:val="27"/>
        </w:rPr>
        <w:t>«</w:t>
      </w:r>
      <w:r>
        <w:rPr>
          <w:rFonts w:ascii="Arial" w:hAnsi="Arial"/>
          <w:w w:val="105"/>
          <w:position w:val="10"/>
          <w:sz w:val="16"/>
        </w:rPr>
        <w:t>7 </w:t>
      </w:r>
      <w:r>
        <w:rPr>
          <w:w w:val="105"/>
          <w:sz w:val="27"/>
        </w:rPr>
        <w:t>Бюджетный кодекс Российской Федерации.».</w:t>
      </w:r>
    </w:p>
    <w:p>
      <w:pPr>
        <w:pStyle w:val="ListParagraph"/>
        <w:numPr>
          <w:ilvl w:val="0"/>
          <w:numId w:val="2"/>
        </w:numPr>
        <w:tabs>
          <w:tab w:pos="1441" w:val="left" w:leader="none"/>
        </w:tabs>
        <w:spacing w:line="355" w:lineRule="auto" w:before="151" w:after="0"/>
        <w:ind w:left="198" w:right="142" w:firstLine="720"/>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100701.01 Продавец, контролер-кассир, утвержденном приказом Министерства образования и науки Российской</w:t>
      </w:r>
      <w:r>
        <w:rPr>
          <w:spacing w:val="-6"/>
          <w:w w:val="105"/>
          <w:sz w:val="27"/>
        </w:rPr>
        <w:t> </w:t>
      </w:r>
      <w:r>
        <w:rPr>
          <w:w w:val="105"/>
          <w:sz w:val="27"/>
        </w:rPr>
        <w:t>Федерации</w:t>
      </w:r>
      <w:r>
        <w:rPr>
          <w:spacing w:val="-6"/>
          <w:w w:val="105"/>
          <w:sz w:val="27"/>
        </w:rPr>
        <w:t> </w:t>
      </w:r>
      <w:r>
        <w:rPr>
          <w:w w:val="105"/>
          <w:sz w:val="27"/>
        </w:rPr>
        <w:t>от</w:t>
      </w:r>
      <w:r>
        <w:rPr>
          <w:spacing w:val="-19"/>
          <w:w w:val="105"/>
          <w:sz w:val="27"/>
        </w:rPr>
        <w:t> </w:t>
      </w:r>
      <w:r>
        <w:rPr>
          <w:w w:val="105"/>
          <w:sz w:val="27"/>
        </w:rPr>
        <w:t>2</w:t>
      </w:r>
      <w:r>
        <w:rPr>
          <w:spacing w:val="-26"/>
          <w:w w:val="105"/>
          <w:sz w:val="27"/>
        </w:rPr>
        <w:t> </w:t>
      </w:r>
      <w:r>
        <w:rPr>
          <w:w w:val="105"/>
          <w:sz w:val="27"/>
        </w:rPr>
        <w:t>августа</w:t>
      </w:r>
      <w:r>
        <w:rPr>
          <w:spacing w:val="-15"/>
          <w:w w:val="105"/>
          <w:sz w:val="27"/>
        </w:rPr>
        <w:t> </w:t>
      </w:r>
      <w:r>
        <w:rPr>
          <w:w w:val="105"/>
          <w:sz w:val="27"/>
        </w:rPr>
        <w:t>2013</w:t>
      </w:r>
      <w:r>
        <w:rPr>
          <w:spacing w:val="-15"/>
          <w:w w:val="105"/>
          <w:sz w:val="27"/>
        </w:rPr>
        <w:t> </w:t>
      </w:r>
      <w:r>
        <w:rPr>
          <w:w w:val="105"/>
          <w:sz w:val="27"/>
        </w:rPr>
        <w:t>г.</w:t>
      </w:r>
      <w:r>
        <w:rPr>
          <w:spacing w:val="-34"/>
          <w:w w:val="105"/>
          <w:sz w:val="27"/>
        </w:rPr>
        <w:t> </w:t>
      </w:r>
      <w:r>
        <w:rPr>
          <w:rFonts w:ascii="Arial" w:hAnsi="Arial"/>
          <w:w w:val="105"/>
          <w:sz w:val="26"/>
        </w:rPr>
        <w:t>№</w:t>
      </w:r>
      <w:r>
        <w:rPr>
          <w:rFonts w:ascii="Arial" w:hAnsi="Arial"/>
          <w:spacing w:val="-23"/>
          <w:w w:val="105"/>
          <w:sz w:val="26"/>
        </w:rPr>
        <w:t> </w:t>
      </w:r>
      <w:r>
        <w:rPr>
          <w:w w:val="105"/>
          <w:sz w:val="27"/>
        </w:rPr>
        <w:t>723</w:t>
      </w:r>
      <w:r>
        <w:rPr>
          <w:spacing w:val="-17"/>
          <w:w w:val="105"/>
          <w:sz w:val="27"/>
        </w:rPr>
        <w:t> </w:t>
      </w:r>
      <w:r>
        <w:rPr>
          <w:w w:val="105"/>
          <w:sz w:val="27"/>
        </w:rPr>
        <w:t>(зарегистрирован</w:t>
      </w:r>
      <w:r>
        <w:rPr>
          <w:spacing w:val="-16"/>
          <w:w w:val="105"/>
          <w:sz w:val="27"/>
        </w:rPr>
        <w:t> </w:t>
      </w:r>
      <w:r>
        <w:rPr>
          <w:w w:val="105"/>
          <w:sz w:val="27"/>
        </w:rPr>
        <w:t>Министерством юстиции Российской Федерации  20 августа  2013  г., регистрационный </w:t>
      </w:r>
      <w:r>
        <w:rPr>
          <w:rFonts w:ascii="Arial" w:hAnsi="Arial"/>
          <w:w w:val="105"/>
          <w:sz w:val="26"/>
        </w:rPr>
        <w:t>№ </w:t>
      </w:r>
      <w:r>
        <w:rPr>
          <w:w w:val="105"/>
          <w:sz w:val="27"/>
        </w:rPr>
        <w:t>29470), с изменениями, внесенными приказом Министерства образования и науки Российской</w:t>
      </w:r>
      <w:r>
        <w:rPr>
          <w:spacing w:val="1"/>
          <w:w w:val="105"/>
          <w:sz w:val="27"/>
        </w:rPr>
        <w:t> </w:t>
      </w:r>
      <w:r>
        <w:rPr>
          <w:w w:val="105"/>
          <w:sz w:val="27"/>
        </w:rPr>
        <w:t>Федерации</w:t>
      </w:r>
      <w:r>
        <w:rPr>
          <w:spacing w:val="3"/>
          <w:w w:val="105"/>
          <w:sz w:val="27"/>
        </w:rPr>
        <w:t> </w:t>
      </w:r>
      <w:r>
        <w:rPr>
          <w:w w:val="105"/>
          <w:sz w:val="27"/>
        </w:rPr>
        <w:t>от</w:t>
      </w:r>
      <w:r>
        <w:rPr>
          <w:spacing w:val="-15"/>
          <w:w w:val="105"/>
          <w:sz w:val="27"/>
        </w:rPr>
        <w:t> </w:t>
      </w:r>
      <w:r>
        <w:rPr>
          <w:w w:val="105"/>
          <w:sz w:val="27"/>
        </w:rPr>
        <w:t>9</w:t>
      </w:r>
      <w:r>
        <w:rPr>
          <w:spacing w:val="-18"/>
          <w:w w:val="105"/>
          <w:sz w:val="27"/>
        </w:rPr>
        <w:t> </w:t>
      </w:r>
      <w:r>
        <w:rPr>
          <w:w w:val="105"/>
          <w:sz w:val="27"/>
        </w:rPr>
        <w:t>апреля</w:t>
      </w:r>
      <w:r>
        <w:rPr>
          <w:spacing w:val="-6"/>
          <w:w w:val="105"/>
          <w:sz w:val="27"/>
        </w:rPr>
        <w:t> </w:t>
      </w:r>
      <w:r>
        <w:rPr>
          <w:w w:val="105"/>
          <w:sz w:val="27"/>
        </w:rPr>
        <w:t>2015</w:t>
      </w:r>
      <w:r>
        <w:rPr>
          <w:spacing w:val="-2"/>
          <w:w w:val="105"/>
          <w:sz w:val="27"/>
        </w:rPr>
        <w:t> </w:t>
      </w:r>
      <w:r>
        <w:rPr>
          <w:w w:val="105"/>
          <w:sz w:val="27"/>
        </w:rPr>
        <w:t>г.</w:t>
      </w:r>
      <w:r>
        <w:rPr>
          <w:spacing w:val="-26"/>
          <w:w w:val="105"/>
          <w:sz w:val="27"/>
        </w:rPr>
        <w:t> </w:t>
      </w:r>
      <w:r>
        <w:rPr>
          <w:rFonts w:ascii="Arial" w:hAnsi="Arial"/>
          <w:w w:val="105"/>
          <w:sz w:val="26"/>
        </w:rPr>
        <w:t>№</w:t>
      </w:r>
      <w:r>
        <w:rPr>
          <w:rFonts w:ascii="Arial" w:hAnsi="Arial"/>
          <w:spacing w:val="-18"/>
          <w:w w:val="105"/>
          <w:sz w:val="26"/>
        </w:rPr>
        <w:t> </w:t>
      </w:r>
      <w:r>
        <w:rPr>
          <w:w w:val="105"/>
          <w:sz w:val="27"/>
        </w:rPr>
        <w:t>389</w:t>
      </w:r>
      <w:r>
        <w:rPr>
          <w:spacing w:val="-10"/>
          <w:w w:val="105"/>
          <w:sz w:val="27"/>
        </w:rPr>
        <w:t> </w:t>
      </w:r>
      <w:r>
        <w:rPr>
          <w:w w:val="105"/>
          <w:sz w:val="27"/>
        </w:rPr>
        <w:t>(зарегистрирован</w:t>
      </w:r>
      <w:r>
        <w:rPr>
          <w:spacing w:val="-13"/>
          <w:w w:val="105"/>
          <w:sz w:val="27"/>
        </w:rPr>
        <w:t> </w:t>
      </w:r>
      <w:r>
        <w:rPr>
          <w:w w:val="105"/>
          <w:sz w:val="27"/>
        </w:rPr>
        <w:t>Министерством юстиции  Российской   Федерации   8  мая  2015   г.,  регистрационный  </w:t>
      </w:r>
      <w:r>
        <w:rPr>
          <w:rFonts w:ascii="Arial" w:hAnsi="Arial"/>
          <w:w w:val="105"/>
          <w:sz w:val="27"/>
        </w:rPr>
        <w:t>№  </w:t>
      </w:r>
      <w:r>
        <w:rPr>
          <w:w w:val="105"/>
          <w:sz w:val="27"/>
        </w:rPr>
        <w:t>37216) и приказом Министерства просвещения Российской Федерации от 13 июля 2021</w:t>
      </w:r>
      <w:r>
        <w:rPr>
          <w:spacing w:val="27"/>
          <w:w w:val="105"/>
          <w:sz w:val="27"/>
        </w:rPr>
        <w:t> </w:t>
      </w:r>
      <w:r>
        <w:rPr>
          <w:w w:val="105"/>
          <w:sz w:val="27"/>
        </w:rPr>
        <w:t>г.</w:t>
      </w:r>
    </w:p>
    <w:p>
      <w:pPr>
        <w:tabs>
          <w:tab w:pos="757" w:val="left" w:leader="none"/>
          <w:tab w:pos="1467" w:val="left" w:leader="none"/>
          <w:tab w:pos="3830" w:val="left" w:leader="none"/>
          <w:tab w:pos="6010" w:val="left" w:leader="none"/>
          <w:tab w:pos="7353" w:val="left" w:leader="none"/>
          <w:tab w:pos="9035" w:val="left" w:leader="none"/>
        </w:tabs>
        <w:spacing w:line="360" w:lineRule="auto" w:before="0"/>
        <w:ind w:left="201" w:right="170" w:hanging="23"/>
        <w:jc w:val="left"/>
        <w:rPr>
          <w:sz w:val="27"/>
        </w:rPr>
      </w:pPr>
      <w:r>
        <w:rPr>
          <w:rFonts w:ascii="Arial" w:hAnsi="Arial"/>
          <w:sz w:val="26"/>
        </w:rPr>
        <w:t>№</w:t>
        <w:tab/>
      </w:r>
      <w:r>
        <w:rPr>
          <w:sz w:val="27"/>
        </w:rPr>
        <w:t>450</w:t>
        <w:tab/>
        <w:t>(зарегистрирован</w:t>
        <w:tab/>
        <w:t>Министерством</w:t>
        <w:tab/>
        <w:t>юстиции</w:t>
        <w:tab/>
        <w:t>Российской</w:t>
        <w:tab/>
        <w:t>Федерации 14 октября 2021 г., регистрационный </w:t>
      </w:r>
      <w:r>
        <w:rPr>
          <w:rFonts w:ascii="Arial" w:hAnsi="Arial"/>
          <w:sz w:val="27"/>
        </w:rPr>
        <w:t>№</w:t>
      </w:r>
      <w:r>
        <w:rPr>
          <w:rFonts w:ascii="Arial" w:hAnsi="Arial"/>
          <w:spacing w:val="-12"/>
          <w:sz w:val="27"/>
        </w:rPr>
        <w:t> </w:t>
      </w:r>
      <w:r>
        <w:rPr>
          <w:sz w:val="27"/>
        </w:rPr>
        <w:t>65410):</w:t>
      </w:r>
    </w:p>
    <w:p>
      <w:pPr>
        <w:spacing w:line="381" w:lineRule="auto" w:before="0"/>
        <w:ind w:left="900" w:right="4000" w:firstLine="0"/>
        <w:jc w:val="left"/>
        <w:rPr>
          <w:sz w:val="27"/>
        </w:rPr>
      </w:pPr>
      <w:r>
        <w:rPr>
          <w:w w:val="105"/>
          <w:sz w:val="27"/>
        </w:rPr>
        <w:t>а)</w:t>
      </w:r>
      <w:r>
        <w:rPr>
          <w:spacing w:val="-28"/>
          <w:w w:val="105"/>
          <w:sz w:val="27"/>
        </w:rPr>
        <w:t> </w:t>
      </w:r>
      <w:r>
        <w:rPr>
          <w:w w:val="105"/>
          <w:sz w:val="27"/>
        </w:rPr>
        <w:t>в</w:t>
      </w:r>
      <w:r>
        <w:rPr>
          <w:spacing w:val="-29"/>
          <w:w w:val="105"/>
          <w:sz w:val="27"/>
        </w:rPr>
        <w:t> </w:t>
      </w:r>
      <w:r>
        <w:rPr>
          <w:w w:val="105"/>
          <w:sz w:val="27"/>
        </w:rPr>
        <w:t>пункте</w:t>
      </w:r>
      <w:r>
        <w:rPr>
          <w:spacing w:val="-14"/>
          <w:w w:val="105"/>
          <w:sz w:val="27"/>
        </w:rPr>
        <w:t> </w:t>
      </w:r>
      <w:r>
        <w:rPr>
          <w:w w:val="105"/>
          <w:sz w:val="27"/>
        </w:rPr>
        <w:t>1.4</w:t>
      </w:r>
      <w:r>
        <w:rPr>
          <w:spacing w:val="-22"/>
          <w:w w:val="105"/>
          <w:sz w:val="27"/>
        </w:rPr>
        <w:t> </w:t>
      </w:r>
      <w:r>
        <w:rPr>
          <w:w w:val="105"/>
          <w:sz w:val="27"/>
        </w:rPr>
        <w:t>слово</w:t>
      </w:r>
      <w:r>
        <w:rPr>
          <w:spacing w:val="-22"/>
          <w:w w:val="105"/>
          <w:sz w:val="27"/>
        </w:rPr>
        <w:t> </w:t>
      </w:r>
      <w:r>
        <w:rPr>
          <w:w w:val="105"/>
          <w:sz w:val="27"/>
        </w:rPr>
        <w:t>«основную»</w:t>
      </w:r>
      <w:r>
        <w:rPr>
          <w:spacing w:val="-14"/>
          <w:w w:val="105"/>
          <w:sz w:val="27"/>
        </w:rPr>
        <w:t> </w:t>
      </w:r>
      <w:r>
        <w:rPr>
          <w:w w:val="105"/>
          <w:sz w:val="27"/>
        </w:rPr>
        <w:t>исключить; б) в Таблице 1 пункта 3.1</w:t>
      </w:r>
      <w:r>
        <w:rPr>
          <w:spacing w:val="-35"/>
          <w:w w:val="105"/>
          <w:sz w:val="27"/>
        </w:rPr>
        <w:t> </w:t>
      </w:r>
      <w:r>
        <w:rPr>
          <w:w w:val="105"/>
          <w:sz w:val="27"/>
        </w:rPr>
        <w:t>строку</w:t>
      </w:r>
    </w:p>
    <w:p>
      <w:pPr>
        <w:pStyle w:val="BodyText"/>
        <w:ind w:left="892"/>
        <w:rPr>
          <w:rFonts w:ascii="Arial" w:hAnsi="Arial"/>
        </w:rPr>
      </w:pPr>
      <w:r>
        <w:rPr>
          <w:rFonts w:ascii="Arial" w:hAnsi="Arial"/>
          <w:w w:val="104"/>
        </w:rPr>
        <w:t>«</w:t>
      </w:r>
    </w:p>
    <w:p>
      <w:pPr>
        <w:pStyle w:val="BodyText"/>
        <w:spacing w:before="3"/>
        <w:rPr>
          <w:rFonts w:ascii="Arial"/>
          <w:sz w:val="10"/>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28"/>
        <w:gridCol w:w="5606"/>
        <w:gridCol w:w="2120"/>
      </w:tblGrid>
      <w:tr>
        <w:trPr>
          <w:trHeight w:val="523" w:hRule="atLeast"/>
        </w:trPr>
        <w:tc>
          <w:tcPr>
            <w:tcW w:w="2428" w:type="dxa"/>
            <w:tcBorders>
              <w:top w:val="nil"/>
              <w:left w:val="nil"/>
            </w:tcBorders>
          </w:tcPr>
          <w:p>
            <w:pPr>
              <w:pStyle w:val="TableParagraph"/>
              <w:rPr>
                <w:sz w:val="26"/>
              </w:rPr>
            </w:pPr>
          </w:p>
        </w:tc>
        <w:tc>
          <w:tcPr>
            <w:tcW w:w="5606" w:type="dxa"/>
            <w:vMerge w:val="restart"/>
          </w:tcPr>
          <w:p>
            <w:pPr>
              <w:pStyle w:val="TableParagraph"/>
              <w:spacing w:line="252" w:lineRule="auto" w:before="120"/>
              <w:ind w:left="1484" w:right="1442"/>
              <w:jc w:val="center"/>
              <w:rPr>
                <w:sz w:val="27"/>
              </w:rPr>
            </w:pPr>
            <w:r>
              <w:rPr>
                <w:w w:val="105"/>
                <w:sz w:val="27"/>
              </w:rPr>
              <w:t>Кассир торгового</w:t>
            </w:r>
            <w:r>
              <w:rPr>
                <w:spacing w:val="-57"/>
                <w:w w:val="105"/>
                <w:sz w:val="27"/>
              </w:rPr>
              <w:t> </w:t>
            </w:r>
            <w:r>
              <w:rPr>
                <w:w w:val="105"/>
                <w:sz w:val="27"/>
              </w:rPr>
              <w:t>зала Контролер-кассир</w:t>
            </w:r>
          </w:p>
          <w:p>
            <w:pPr>
              <w:pStyle w:val="TableParagraph"/>
              <w:spacing w:line="252" w:lineRule="auto" w:before="1"/>
              <w:ind w:left="439" w:right="402"/>
              <w:jc w:val="center"/>
              <w:rPr>
                <w:sz w:val="27"/>
              </w:rPr>
            </w:pPr>
            <w:r>
              <w:rPr>
                <w:sz w:val="27"/>
              </w:rPr>
              <w:t>Продавец непродовольственных товаров Продавец продовольственных товаров</w:t>
            </w:r>
          </w:p>
        </w:tc>
        <w:tc>
          <w:tcPr>
            <w:tcW w:w="2120" w:type="dxa"/>
            <w:tcBorders>
              <w:top w:val="nil"/>
              <w:right w:val="nil"/>
            </w:tcBorders>
          </w:tcPr>
          <w:p>
            <w:pPr>
              <w:pStyle w:val="TableParagraph"/>
              <w:rPr>
                <w:sz w:val="26"/>
              </w:rPr>
            </w:pPr>
          </w:p>
        </w:tc>
      </w:tr>
      <w:tr>
        <w:trPr>
          <w:trHeight w:val="970" w:hRule="atLeast"/>
        </w:trPr>
        <w:tc>
          <w:tcPr>
            <w:tcW w:w="2428" w:type="dxa"/>
          </w:tcPr>
          <w:p>
            <w:pPr>
              <w:pStyle w:val="TableParagraph"/>
              <w:spacing w:line="252" w:lineRule="auto" w:before="134"/>
              <w:ind w:left="480" w:hanging="217"/>
              <w:rPr>
                <w:sz w:val="27"/>
              </w:rPr>
            </w:pPr>
            <w:r>
              <w:rPr>
                <w:sz w:val="27"/>
              </w:rPr>
              <w:t>основное общее образование</w:t>
            </w:r>
          </w:p>
        </w:tc>
        <w:tc>
          <w:tcPr>
            <w:tcW w:w="5606" w:type="dxa"/>
            <w:vMerge/>
            <w:tcBorders>
              <w:top w:val="nil"/>
            </w:tcBorders>
          </w:tcPr>
          <w:p>
            <w:pPr>
              <w:rPr>
                <w:sz w:val="2"/>
                <w:szCs w:val="2"/>
              </w:rPr>
            </w:pPr>
          </w:p>
        </w:tc>
        <w:tc>
          <w:tcPr>
            <w:tcW w:w="2120" w:type="dxa"/>
          </w:tcPr>
          <w:p>
            <w:pPr>
              <w:pStyle w:val="TableParagraph"/>
              <w:spacing w:before="112"/>
              <w:ind w:left="210"/>
              <w:rPr>
                <w:rFonts w:ascii="Arial" w:hAnsi="Arial"/>
                <w:sz w:val="16"/>
              </w:rPr>
            </w:pPr>
            <w:r>
              <w:rPr>
                <w:sz w:val="27"/>
              </w:rPr>
              <w:t>2 года 1</w:t>
            </w:r>
            <w:r>
              <w:rPr>
                <w:rFonts w:ascii="Arial" w:hAnsi="Arial"/>
                <w:sz w:val="27"/>
              </w:rPr>
              <w:t>О </w:t>
            </w:r>
            <w:r>
              <w:rPr>
                <w:sz w:val="27"/>
              </w:rPr>
              <w:t>мес.</w:t>
            </w:r>
            <w:r>
              <w:rPr>
                <w:rFonts w:ascii="Arial" w:hAnsi="Arial"/>
                <w:position w:val="11"/>
                <w:sz w:val="16"/>
              </w:rPr>
              <w:t>4</w:t>
            </w:r>
          </w:p>
        </w:tc>
      </w:tr>
    </w:tbl>
    <w:p>
      <w:pPr>
        <w:spacing w:before="5"/>
        <w:ind w:left="0" w:right="150" w:firstLine="0"/>
        <w:jc w:val="right"/>
        <w:rPr>
          <w:sz w:val="27"/>
        </w:rPr>
      </w:pPr>
      <w:r>
        <w:rPr>
          <w:w w:val="108"/>
          <w:sz w:val="27"/>
        </w:rPr>
        <w:t>»</w:t>
      </w:r>
    </w:p>
    <w:p>
      <w:pPr>
        <w:spacing w:after="0"/>
        <w:jc w:val="right"/>
        <w:rPr>
          <w:sz w:val="27"/>
        </w:rPr>
        <w:sectPr>
          <w:pgSz w:w="11900" w:h="17170"/>
          <w:pgMar w:header="689" w:footer="0" w:top="940" w:bottom="0" w:left="1060" w:right="320"/>
        </w:sectPr>
      </w:pPr>
    </w:p>
    <w:p>
      <w:pPr>
        <w:pStyle w:val="BodyText"/>
        <w:rPr>
          <w:sz w:val="20"/>
        </w:rPr>
      </w:pPr>
    </w:p>
    <w:p>
      <w:pPr>
        <w:pStyle w:val="BodyText"/>
        <w:rPr>
          <w:sz w:val="20"/>
        </w:rPr>
      </w:pPr>
    </w:p>
    <w:p>
      <w:pPr>
        <w:pStyle w:val="BodyText"/>
        <w:rPr>
          <w:sz w:val="19"/>
        </w:rPr>
      </w:pPr>
    </w:p>
    <w:p>
      <w:pPr>
        <w:spacing w:before="0"/>
        <w:ind w:left="192" w:right="101" w:firstLine="0"/>
        <w:jc w:val="center"/>
        <w:rPr>
          <w:sz w:val="23"/>
        </w:rPr>
      </w:pPr>
      <w:r>
        <w:rPr>
          <w:w w:val="105"/>
          <w:sz w:val="23"/>
        </w:rPr>
        <w:t>58</w:t>
      </w:r>
    </w:p>
    <w:p>
      <w:pPr>
        <w:pStyle w:val="BodyText"/>
        <w:spacing w:before="6"/>
        <w:rPr>
          <w:sz w:val="19"/>
        </w:rPr>
      </w:pPr>
    </w:p>
    <w:p>
      <w:pPr>
        <w:spacing w:before="89"/>
        <w:ind w:left="884" w:right="0" w:firstLine="0"/>
        <w:jc w:val="left"/>
        <w:rPr>
          <w:sz w:val="27"/>
        </w:rPr>
      </w:pPr>
      <w:r>
        <w:rPr>
          <w:sz w:val="27"/>
        </w:rPr>
        <w:t>заменить строкой</w:t>
      </w:r>
    </w:p>
    <w:p>
      <w:pPr>
        <w:pStyle w:val="BodyText"/>
        <w:spacing w:before="193"/>
        <w:ind w:left="874"/>
        <w:rPr>
          <w:rFonts w:ascii="Arial" w:hAnsi="Arial"/>
        </w:rPr>
      </w:pPr>
      <w:r>
        <w:rPr>
          <w:rFonts w:ascii="Arial" w:hAnsi="Arial"/>
          <w:w w:val="104"/>
        </w:rPr>
        <w:t>«</w:t>
      </w:r>
    </w:p>
    <w:p>
      <w:pPr>
        <w:pStyle w:val="BodyText"/>
        <w:spacing w:before="3"/>
        <w:rPr>
          <w:rFonts w:ascii="Arial"/>
          <w:sz w:val="14"/>
        </w:rPr>
      </w:pPr>
    </w:p>
    <w:tbl>
      <w:tblPr>
        <w:tblW w:w="0" w:type="auto"/>
        <w:jc w:val="left"/>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33"/>
        <w:gridCol w:w="5611"/>
        <w:gridCol w:w="2116"/>
      </w:tblGrid>
      <w:tr>
        <w:trPr>
          <w:trHeight w:val="537" w:hRule="atLeast"/>
        </w:trPr>
        <w:tc>
          <w:tcPr>
            <w:tcW w:w="2433" w:type="dxa"/>
            <w:tcBorders>
              <w:top w:val="nil"/>
              <w:left w:val="nil"/>
            </w:tcBorders>
          </w:tcPr>
          <w:p>
            <w:pPr>
              <w:pStyle w:val="TableParagraph"/>
              <w:rPr>
                <w:sz w:val="26"/>
              </w:rPr>
            </w:pPr>
          </w:p>
        </w:tc>
        <w:tc>
          <w:tcPr>
            <w:tcW w:w="5611" w:type="dxa"/>
            <w:vMerge w:val="restart"/>
          </w:tcPr>
          <w:p>
            <w:pPr>
              <w:pStyle w:val="TableParagraph"/>
              <w:spacing w:line="252" w:lineRule="auto" w:before="120"/>
              <w:ind w:left="1479" w:right="1452"/>
              <w:jc w:val="center"/>
              <w:rPr>
                <w:sz w:val="27"/>
              </w:rPr>
            </w:pPr>
            <w:r>
              <w:rPr>
                <w:w w:val="105"/>
                <w:sz w:val="27"/>
              </w:rPr>
              <w:t>Кассир торгового</w:t>
            </w:r>
            <w:r>
              <w:rPr>
                <w:spacing w:val="-58"/>
                <w:w w:val="105"/>
                <w:sz w:val="27"/>
              </w:rPr>
              <w:t> </w:t>
            </w:r>
            <w:r>
              <w:rPr>
                <w:w w:val="105"/>
                <w:sz w:val="27"/>
              </w:rPr>
              <w:t>зала Контролер-кассир</w:t>
            </w:r>
          </w:p>
          <w:p>
            <w:pPr>
              <w:pStyle w:val="TableParagraph"/>
              <w:spacing w:line="252" w:lineRule="auto" w:before="1"/>
              <w:ind w:left="430" w:right="417"/>
              <w:jc w:val="center"/>
              <w:rPr>
                <w:sz w:val="27"/>
              </w:rPr>
            </w:pPr>
            <w:r>
              <w:rPr>
                <w:sz w:val="27"/>
              </w:rPr>
              <w:t>Продавец непродовольственных товаров Продавец продовольственных товаров</w:t>
            </w:r>
          </w:p>
        </w:tc>
        <w:tc>
          <w:tcPr>
            <w:tcW w:w="2116" w:type="dxa"/>
            <w:tcBorders>
              <w:top w:val="nil"/>
              <w:right w:val="nil"/>
            </w:tcBorders>
          </w:tcPr>
          <w:p>
            <w:pPr>
              <w:pStyle w:val="TableParagraph"/>
              <w:rPr>
                <w:sz w:val="26"/>
              </w:rPr>
            </w:pPr>
          </w:p>
        </w:tc>
      </w:tr>
      <w:tr>
        <w:trPr>
          <w:trHeight w:val="965" w:hRule="atLeast"/>
        </w:trPr>
        <w:tc>
          <w:tcPr>
            <w:tcW w:w="2433" w:type="dxa"/>
          </w:tcPr>
          <w:p>
            <w:pPr>
              <w:pStyle w:val="TableParagraph"/>
              <w:spacing w:line="252" w:lineRule="auto" w:before="105"/>
              <w:ind w:left="480" w:hanging="226"/>
              <w:rPr>
                <w:sz w:val="27"/>
              </w:rPr>
            </w:pPr>
            <w:r>
              <w:rPr>
                <w:sz w:val="27"/>
              </w:rPr>
              <w:t>основное общее образование</w:t>
            </w:r>
          </w:p>
        </w:tc>
        <w:tc>
          <w:tcPr>
            <w:tcW w:w="5611" w:type="dxa"/>
            <w:vMerge/>
            <w:tcBorders>
              <w:top w:val="nil"/>
            </w:tcBorders>
          </w:tcPr>
          <w:p>
            <w:pPr>
              <w:rPr>
                <w:sz w:val="2"/>
                <w:szCs w:val="2"/>
              </w:rPr>
            </w:pPr>
          </w:p>
        </w:tc>
        <w:tc>
          <w:tcPr>
            <w:tcW w:w="2116" w:type="dxa"/>
          </w:tcPr>
          <w:p>
            <w:pPr>
              <w:pStyle w:val="TableParagraph"/>
              <w:spacing w:before="120"/>
              <w:ind w:left="309"/>
              <w:rPr>
                <w:sz w:val="27"/>
              </w:rPr>
            </w:pPr>
            <w:r>
              <w:rPr>
                <w:w w:val="105"/>
                <w:sz w:val="27"/>
              </w:rPr>
              <w:t>1 год 10 мес.</w:t>
            </w:r>
          </w:p>
        </w:tc>
      </w:tr>
    </w:tbl>
    <w:p>
      <w:pPr>
        <w:spacing w:before="24"/>
        <w:ind w:left="0" w:right="100" w:firstLine="0"/>
        <w:jc w:val="right"/>
        <w:rPr>
          <w:sz w:val="27"/>
        </w:rPr>
      </w:pPr>
      <w:r>
        <w:rPr>
          <w:w w:val="105"/>
          <w:sz w:val="27"/>
        </w:rPr>
        <w:t>»;</w:t>
      </w:r>
    </w:p>
    <w:p>
      <w:pPr>
        <w:spacing w:before="175"/>
        <w:ind w:left="876" w:right="0" w:firstLine="0"/>
        <w:jc w:val="left"/>
        <w:rPr>
          <w:sz w:val="27"/>
        </w:rPr>
      </w:pPr>
      <w:r>
        <w:rPr>
          <w:w w:val="105"/>
          <w:sz w:val="27"/>
        </w:rPr>
        <w:t>в) пункт 5.1 изложить в следующей редакции:</w:t>
      </w:r>
    </w:p>
    <w:p>
      <w:pPr>
        <w:spacing w:line="379" w:lineRule="auto" w:before="179"/>
        <w:ind w:left="170" w:right="0" w:firstLine="699"/>
        <w:jc w:val="left"/>
        <w:rPr>
          <w:sz w:val="27"/>
        </w:rPr>
      </w:pPr>
      <w:r>
        <w:rPr>
          <w:sz w:val="27"/>
        </w:rPr>
        <w:t>«5.1. Выпускник, освоивший ППКРС, должен обладать следующими общими компетенциями (далее - ОК):</w:t>
      </w:r>
    </w:p>
    <w:p>
      <w:pPr>
        <w:spacing w:line="374" w:lineRule="auto" w:before="9"/>
        <w:ind w:left="165" w:right="0" w:firstLine="703"/>
        <w:jc w:val="left"/>
        <w:rPr>
          <w:sz w:val="27"/>
        </w:rPr>
      </w:pPr>
      <w:r>
        <w:rPr>
          <w:sz w:val="27"/>
        </w:rPr>
        <w:t>ОК </w:t>
      </w:r>
      <w:r>
        <w:rPr>
          <w:rFonts w:ascii="Arial" w:hAnsi="Arial"/>
          <w:sz w:val="26"/>
        </w:rPr>
        <w:t>О</w:t>
      </w:r>
      <w:r>
        <w:rPr>
          <w:sz w:val="27"/>
        </w:rPr>
        <w:t>1. Выбирать способы решения задач профессиональной деятельности применительно к различным контекстам;</w:t>
      </w:r>
    </w:p>
    <w:p>
      <w:pPr>
        <w:spacing w:before="12"/>
        <w:ind w:left="864" w:right="0" w:firstLine="0"/>
        <w:jc w:val="left"/>
        <w:rPr>
          <w:sz w:val="27"/>
        </w:rPr>
      </w:pPr>
      <w:r>
        <w:rPr>
          <w:w w:val="105"/>
          <w:sz w:val="27"/>
        </w:rPr>
        <w:t>ОК 02. Использовать современные средства поиска, анализа и интерпретации</w:t>
      </w:r>
    </w:p>
    <w:p>
      <w:pPr>
        <w:spacing w:after="0"/>
        <w:jc w:val="left"/>
        <w:rPr>
          <w:sz w:val="27"/>
        </w:rPr>
        <w:sectPr>
          <w:headerReference w:type="default" r:id="rId123"/>
          <w:footerReference w:type="default" r:id="rId124"/>
          <w:pgSz w:w="11930" w:h="17180"/>
          <w:pgMar w:header="0" w:footer="448" w:top="0" w:bottom="640" w:left="1160" w:right="320"/>
        </w:sectPr>
      </w:pPr>
    </w:p>
    <w:p>
      <w:pPr>
        <w:spacing w:before="180"/>
        <w:ind w:left="160" w:right="0" w:firstLine="0"/>
        <w:jc w:val="left"/>
        <w:rPr>
          <w:sz w:val="27"/>
        </w:rPr>
      </w:pPr>
      <w:r>
        <w:rPr>
          <w:sz w:val="27"/>
        </w:rPr>
        <w:t>информации</w:t>
      </w:r>
    </w:p>
    <w:p>
      <w:pPr>
        <w:tabs>
          <w:tab w:pos="733" w:val="left" w:leader="none"/>
        </w:tabs>
        <w:spacing w:before="184"/>
        <w:ind w:left="160" w:right="0" w:firstLine="0"/>
        <w:jc w:val="left"/>
        <w:rPr>
          <w:sz w:val="27"/>
        </w:rPr>
      </w:pPr>
      <w:r>
        <w:rPr/>
        <w:br w:type="column"/>
      </w:r>
      <w:r>
        <w:rPr>
          <w:w w:val="105"/>
          <w:sz w:val="27"/>
        </w:rPr>
        <w:t>и</w:t>
        <w:tab/>
      </w:r>
      <w:r>
        <w:rPr>
          <w:sz w:val="27"/>
        </w:rPr>
        <w:t>информационные</w:t>
      </w:r>
    </w:p>
    <w:p>
      <w:pPr>
        <w:spacing w:before="184"/>
        <w:ind w:left="160" w:right="0" w:firstLine="0"/>
        <w:jc w:val="left"/>
        <w:rPr>
          <w:sz w:val="27"/>
        </w:rPr>
      </w:pPr>
      <w:r>
        <w:rPr/>
        <w:br w:type="column"/>
      </w:r>
      <w:r>
        <w:rPr>
          <w:sz w:val="27"/>
        </w:rPr>
        <w:t>технологии</w:t>
      </w:r>
    </w:p>
    <w:p>
      <w:pPr>
        <w:tabs>
          <w:tab w:pos="994" w:val="left" w:leader="none"/>
        </w:tabs>
        <w:spacing w:before="184"/>
        <w:ind w:left="160" w:right="0" w:firstLine="0"/>
        <w:jc w:val="left"/>
        <w:rPr>
          <w:sz w:val="27"/>
        </w:rPr>
      </w:pPr>
      <w:r>
        <w:rPr/>
        <w:br w:type="column"/>
      </w:r>
      <w:r>
        <w:rPr>
          <w:sz w:val="27"/>
        </w:rPr>
        <w:t>для</w:t>
        <w:tab/>
        <w:t>выполнения</w:t>
      </w:r>
    </w:p>
    <w:p>
      <w:pPr>
        <w:spacing w:before="189"/>
        <w:ind w:left="160" w:right="0" w:firstLine="0"/>
        <w:jc w:val="left"/>
        <w:rPr>
          <w:sz w:val="27"/>
        </w:rPr>
      </w:pPr>
      <w:r>
        <w:rPr/>
        <w:br w:type="column"/>
      </w:r>
      <w:r>
        <w:rPr>
          <w:w w:val="105"/>
          <w:sz w:val="27"/>
        </w:rPr>
        <w:t>задач</w:t>
      </w:r>
    </w:p>
    <w:p>
      <w:pPr>
        <w:spacing w:after="0"/>
        <w:jc w:val="left"/>
        <w:rPr>
          <w:sz w:val="27"/>
        </w:rPr>
        <w:sectPr>
          <w:type w:val="continuous"/>
          <w:pgSz w:w="11930" w:h="17180"/>
          <w:pgMar w:top="0" w:bottom="0" w:left="1160" w:right="320"/>
          <w:cols w:num="5" w:equalWidth="0">
            <w:col w:w="1691" w:space="242"/>
            <w:col w:w="2876" w:space="224"/>
            <w:col w:w="1539" w:space="248"/>
            <w:col w:w="2451" w:space="251"/>
            <w:col w:w="928"/>
          </w:cols>
        </w:sectPr>
      </w:pPr>
    </w:p>
    <w:p>
      <w:pPr>
        <w:spacing w:before="170"/>
        <w:ind w:left="160" w:right="0" w:firstLine="0"/>
        <w:jc w:val="left"/>
        <w:rPr>
          <w:sz w:val="27"/>
        </w:rPr>
      </w:pPr>
      <w:r>
        <w:rPr>
          <w:w w:val="105"/>
          <w:sz w:val="27"/>
        </w:rPr>
        <w:t>профессиональной деятельности;</w:t>
      </w:r>
    </w:p>
    <w:p>
      <w:pPr>
        <w:spacing w:line="379" w:lineRule="auto" w:before="185"/>
        <w:ind w:left="152" w:right="103" w:firstLine="711"/>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w w:val="105"/>
          <w:sz w:val="27"/>
        </w:rPr>
        <w:t> </w:t>
      </w:r>
      <w:r>
        <w:rPr>
          <w:w w:val="105"/>
          <w:sz w:val="27"/>
        </w:rPr>
        <w:t>ситуациях;</w:t>
      </w:r>
    </w:p>
    <w:p>
      <w:pPr>
        <w:spacing w:line="309" w:lineRule="exact" w:before="0"/>
        <w:ind w:left="854" w:right="0" w:firstLine="0"/>
        <w:jc w:val="left"/>
        <w:rPr>
          <w:sz w:val="27"/>
        </w:rPr>
      </w:pPr>
      <w:r>
        <w:rPr>
          <w:w w:val="105"/>
          <w:sz w:val="27"/>
        </w:rPr>
        <w:t>ОК 04. Эффективно взаимодействовать и работать в коллективе и команде;</w:t>
      </w:r>
    </w:p>
    <w:p>
      <w:pPr>
        <w:spacing w:after="0" w:line="309" w:lineRule="exact"/>
        <w:jc w:val="left"/>
        <w:rPr>
          <w:sz w:val="27"/>
        </w:rPr>
        <w:sectPr>
          <w:type w:val="continuous"/>
          <w:pgSz w:w="11930" w:h="17180"/>
          <w:pgMar w:top="0" w:bottom="0" w:left="1160" w:right="320"/>
        </w:sectPr>
      </w:pPr>
    </w:p>
    <w:p>
      <w:pPr>
        <w:tabs>
          <w:tab w:pos="4059" w:val="left" w:leader="none"/>
        </w:tabs>
        <w:spacing w:before="179"/>
        <w:ind w:left="854" w:right="0" w:firstLine="0"/>
        <w:jc w:val="left"/>
        <w:rPr>
          <w:sz w:val="27"/>
        </w:rPr>
      </w:pPr>
      <w:r>
        <w:rPr>
          <w:w w:val="105"/>
          <w:sz w:val="27"/>
        </w:rPr>
        <w:t>ОК</w:t>
      </w:r>
      <w:r>
        <w:rPr>
          <w:spacing w:val="-22"/>
          <w:w w:val="105"/>
          <w:sz w:val="27"/>
        </w:rPr>
        <w:t> </w:t>
      </w:r>
      <w:r>
        <w:rPr>
          <w:w w:val="105"/>
          <w:sz w:val="27"/>
        </w:rPr>
        <w:t>05.</w:t>
      </w:r>
      <w:r>
        <w:rPr>
          <w:spacing w:val="-19"/>
          <w:w w:val="105"/>
          <w:sz w:val="27"/>
        </w:rPr>
        <w:t> </w:t>
      </w:r>
      <w:r>
        <w:rPr>
          <w:w w:val="105"/>
          <w:sz w:val="27"/>
        </w:rPr>
        <w:t>Осуществлять</w:t>
        <w:tab/>
      </w:r>
      <w:r>
        <w:rPr>
          <w:sz w:val="27"/>
        </w:rPr>
        <w:t>устную</w:t>
      </w:r>
    </w:p>
    <w:p>
      <w:pPr>
        <w:tabs>
          <w:tab w:pos="1380" w:val="left" w:leader="none"/>
        </w:tabs>
        <w:spacing w:before="184"/>
        <w:ind w:left="597" w:right="0" w:firstLine="0"/>
        <w:jc w:val="left"/>
        <w:rPr>
          <w:sz w:val="27"/>
        </w:rPr>
      </w:pPr>
      <w:r>
        <w:rPr/>
        <w:br w:type="column"/>
      </w:r>
      <w:r>
        <w:rPr>
          <w:w w:val="105"/>
          <w:sz w:val="27"/>
        </w:rPr>
        <w:t>и</w:t>
        <w:tab/>
      </w:r>
      <w:r>
        <w:rPr>
          <w:spacing w:val="-1"/>
          <w:sz w:val="27"/>
        </w:rPr>
        <w:t>письменную</w:t>
      </w:r>
    </w:p>
    <w:p>
      <w:pPr>
        <w:spacing w:before="179"/>
        <w:ind w:left="605" w:right="0" w:firstLine="0"/>
        <w:jc w:val="left"/>
        <w:rPr>
          <w:sz w:val="27"/>
        </w:rPr>
      </w:pPr>
      <w:r>
        <w:rPr/>
        <w:br w:type="column"/>
      </w:r>
      <w:r>
        <w:rPr>
          <w:sz w:val="27"/>
        </w:rPr>
        <w:t>коммуникацию</w:t>
      </w:r>
    </w:p>
    <w:p>
      <w:pPr>
        <w:spacing w:after="0"/>
        <w:jc w:val="left"/>
        <w:rPr>
          <w:sz w:val="27"/>
        </w:rPr>
        <w:sectPr>
          <w:type w:val="continuous"/>
          <w:pgSz w:w="11930" w:h="17180"/>
          <w:pgMar w:top="0" w:bottom="0" w:left="1160" w:right="320"/>
          <w:cols w:num="3" w:equalWidth="0">
            <w:col w:w="4933" w:space="40"/>
            <w:col w:w="2861" w:space="39"/>
            <w:col w:w="2577"/>
          </w:cols>
        </w:sectPr>
      </w:pPr>
    </w:p>
    <w:p>
      <w:pPr>
        <w:tabs>
          <w:tab w:pos="691" w:val="left" w:leader="none"/>
          <w:tab w:pos="2993" w:val="left" w:leader="none"/>
          <w:tab w:pos="3946" w:val="left" w:leader="none"/>
          <w:tab w:pos="5599" w:val="left" w:leader="none"/>
          <w:tab w:pos="7186" w:val="left" w:leader="none"/>
          <w:tab w:pos="7574" w:val="left" w:leader="none"/>
          <w:tab w:pos="8681" w:val="left" w:leader="none"/>
        </w:tabs>
        <w:spacing w:line="381" w:lineRule="auto" w:before="175"/>
        <w:ind w:left="143" w:right="153" w:firstLine="3"/>
        <w:jc w:val="left"/>
        <w:rPr>
          <w:sz w:val="27"/>
        </w:rPr>
      </w:pPr>
      <w:r>
        <w:rPr/>
        <w:pict>
          <v:line style="position:absolute;mso-position-horizontal-relative:page;mso-position-vertical-relative:page;z-index:3472" from=".36058pt,.000022pt" to=".36058pt,858.960028pt" stroked="true" strokeweight=".721159pt" strokecolor="#000000">
            <v:stroke dashstyle="solid"/>
            <w10:wrap type="none"/>
          </v:line>
        </w:pict>
      </w:r>
      <w:r>
        <w:rPr/>
        <w:pict>
          <v:line style="position:absolute;mso-position-horizontal-relative:page;mso-position-vertical-relative:page;z-index:3496" from="5.769274pt,.24029pt" to="587.504385pt,.24029pt" stroked="true" strokeweight=".720805pt" strokecolor="#000000">
            <v:stroke dashstyle="solid"/>
            <w10:wrap type="none"/>
          </v:line>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22"/>
          <w:w w:val="105"/>
          <w:sz w:val="27"/>
        </w:rPr>
        <w:t> </w:t>
      </w:r>
      <w:r>
        <w:rPr>
          <w:w w:val="105"/>
          <w:sz w:val="27"/>
        </w:rPr>
        <w:t>контекста;</w:t>
      </w:r>
    </w:p>
    <w:p>
      <w:pPr>
        <w:spacing w:line="381" w:lineRule="auto" w:before="0"/>
        <w:ind w:left="143" w:right="0" w:firstLine="701"/>
        <w:jc w:val="left"/>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w:t>
      </w:r>
    </w:p>
    <w:p>
      <w:pPr>
        <w:tabs>
          <w:tab w:pos="1838" w:val="left" w:leader="none"/>
          <w:tab w:pos="2367" w:val="left" w:leader="none"/>
          <w:tab w:pos="3196" w:val="left" w:leader="none"/>
          <w:tab w:pos="4267" w:val="left" w:leader="none"/>
          <w:tab w:pos="4780" w:val="left" w:leader="none"/>
          <w:tab w:pos="6023" w:val="left" w:leader="none"/>
          <w:tab w:pos="8084" w:val="left" w:leader="none"/>
        </w:tabs>
        <w:spacing w:line="306" w:lineRule="exact" w:before="0"/>
        <w:ind w:left="141" w:right="0" w:firstLine="0"/>
        <w:jc w:val="left"/>
        <w:rPr>
          <w:sz w:val="27"/>
        </w:rPr>
      </w:pPr>
      <w:r>
        <w:rPr>
          <w:w w:val="105"/>
          <w:sz w:val="27"/>
        </w:rPr>
        <w:t>ценностей,</w:t>
        <w:tab/>
        <w:t>в</w:t>
        <w:tab/>
        <w:t>том</w:t>
        <w:tab/>
        <w:t>числе</w:t>
        <w:tab/>
        <w:t>с</w:t>
        <w:tab/>
        <w:t>учетом</w:t>
        <w:tab/>
        <w:t>гармонизации</w:t>
        <w:tab/>
        <w:t>межнациональных</w:t>
      </w:r>
    </w:p>
    <w:p>
      <w:pPr>
        <w:tabs>
          <w:tab w:pos="2767" w:val="left" w:leader="none"/>
          <w:tab w:pos="4550" w:val="left" w:leader="none"/>
          <w:tab w:pos="6181" w:val="left" w:leader="none"/>
          <w:tab w:pos="7787" w:val="left" w:leader="none"/>
        </w:tabs>
        <w:spacing w:line="381" w:lineRule="auto" w:before="175"/>
        <w:ind w:left="136" w:right="153" w:firstLine="0"/>
        <w:jc w:val="left"/>
        <w:rPr>
          <w:sz w:val="27"/>
        </w:rPr>
      </w:pPr>
      <w:r>
        <w:rPr>
          <w:w w:val="105"/>
          <w:sz w:val="27"/>
        </w:rPr>
        <w:t>и</w:t>
      </w:r>
      <w:r>
        <w:rPr>
          <w:spacing w:val="-18"/>
          <w:w w:val="105"/>
          <w:sz w:val="27"/>
        </w:rPr>
        <w:t> </w:t>
      </w:r>
      <w:r>
        <w:rPr>
          <w:w w:val="105"/>
          <w:sz w:val="27"/>
        </w:rPr>
        <w:t>межрелигиозных</w:t>
        <w:tab/>
        <w:t>отношений,</w:t>
        <w:tab/>
        <w:t>применять</w:t>
        <w:tab/>
        <w:t>стандарты</w:t>
        <w:tab/>
      </w:r>
      <w:r>
        <w:rPr>
          <w:spacing w:val="-1"/>
          <w:sz w:val="27"/>
        </w:rPr>
        <w:t>антикоррупционного </w:t>
      </w:r>
      <w:r>
        <w:rPr>
          <w:w w:val="105"/>
          <w:sz w:val="27"/>
        </w:rPr>
        <w:t>поведения;</w:t>
      </w:r>
    </w:p>
    <w:p>
      <w:pPr>
        <w:spacing w:line="379" w:lineRule="auto" w:before="0"/>
        <w:ind w:left="130" w:right="142" w:firstLine="705"/>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79" w:lineRule="auto"/>
        <w:jc w:val="both"/>
        <w:rPr>
          <w:sz w:val="27"/>
        </w:rPr>
        <w:sectPr>
          <w:type w:val="continuous"/>
          <w:pgSz w:w="11930" w:h="17180"/>
          <w:pgMar w:top="0" w:bottom="0" w:left="1160" w:right="320"/>
        </w:sectPr>
      </w:pPr>
    </w:p>
    <w:p>
      <w:pPr>
        <w:pStyle w:val="BodyText"/>
        <w:rPr>
          <w:sz w:val="20"/>
        </w:rPr>
      </w:pPr>
      <w:r>
        <w:rPr/>
        <w:pict>
          <v:line style="position:absolute;mso-position-horizontal-relative:page;mso-position-vertical-relative:page;z-index:3520" from=".300483pt,-.000007pt" to=".300483pt,859.679969pt" stroked="true" strokeweight=".600966pt" strokecolor="#000000">
            <v:stroke dashstyle="solid"/>
            <w10:wrap type="none"/>
          </v:line>
        </w:pict>
      </w:r>
      <w:r>
        <w:rPr/>
        <w:pict>
          <v:line style="position:absolute;mso-position-horizontal-relative:page;mso-position-vertical-relative:page;z-index:3544" from="5.769274pt,.720797pt" to="596.159994pt,.720797pt" stroked="true" strokeweight="1.201340pt" strokecolor="#000000">
            <v:stroke dashstyle="solid"/>
            <w10:wrap type="none"/>
          </v:line>
        </w:pict>
      </w:r>
    </w:p>
    <w:p>
      <w:pPr>
        <w:pStyle w:val="BodyText"/>
        <w:rPr>
          <w:sz w:val="20"/>
        </w:rPr>
      </w:pPr>
    </w:p>
    <w:p>
      <w:pPr>
        <w:pStyle w:val="BodyText"/>
        <w:spacing w:before="7"/>
        <w:rPr>
          <w:sz w:val="21"/>
        </w:rPr>
      </w:pPr>
    </w:p>
    <w:p>
      <w:pPr>
        <w:spacing w:before="0"/>
        <w:ind w:left="5181" w:right="0" w:firstLine="0"/>
        <w:jc w:val="left"/>
        <w:rPr>
          <w:sz w:val="23"/>
        </w:rPr>
      </w:pPr>
      <w:r>
        <w:rPr>
          <w:w w:val="105"/>
          <w:sz w:val="23"/>
        </w:rPr>
        <w:t>59</w:t>
      </w:r>
    </w:p>
    <w:p>
      <w:pPr>
        <w:pStyle w:val="BodyText"/>
        <w:spacing w:before="7"/>
        <w:rPr>
          <w:sz w:val="27"/>
        </w:rPr>
      </w:pPr>
    </w:p>
    <w:p>
      <w:pPr>
        <w:spacing w:line="384" w:lineRule="auto" w:before="1"/>
        <w:ind w:left="210" w:right="122"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5"/>
          <w:w w:val="105"/>
          <w:sz w:val="27"/>
        </w:rPr>
        <w:t> </w:t>
      </w:r>
      <w:r>
        <w:rPr>
          <w:w w:val="105"/>
          <w:sz w:val="27"/>
        </w:rPr>
        <w:t>подготовленности;</w:t>
      </w:r>
    </w:p>
    <w:p>
      <w:pPr>
        <w:spacing w:line="379" w:lineRule="auto" w:before="0"/>
        <w:ind w:left="210" w:right="104" w:firstLine="703"/>
        <w:jc w:val="both"/>
        <w:rPr>
          <w:sz w:val="27"/>
        </w:rPr>
      </w:pPr>
      <w:r>
        <w:rPr>
          <w:w w:val="105"/>
          <w:sz w:val="27"/>
        </w:rPr>
        <w:t>ОК 09. Пользоваться профессиональной документацией на государственном и иностранном</w:t>
      </w:r>
      <w:r>
        <w:rPr>
          <w:spacing w:val="13"/>
          <w:w w:val="105"/>
          <w:sz w:val="27"/>
        </w:rPr>
        <w:t> </w:t>
      </w:r>
      <w:r>
        <w:rPr>
          <w:w w:val="105"/>
          <w:sz w:val="27"/>
        </w:rPr>
        <w:t>языках.»;</w:t>
      </w:r>
    </w:p>
    <w:p>
      <w:pPr>
        <w:spacing w:before="3"/>
        <w:ind w:left="914"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rPr>
          <w:sz w:val="20"/>
        </w:rPr>
      </w:pPr>
    </w:p>
    <w:p>
      <w:pPr>
        <w:pStyle w:val="BodyText"/>
        <w:rPr>
          <w:sz w:val="20"/>
        </w:rPr>
      </w:pPr>
    </w:p>
    <w:p>
      <w:pPr>
        <w:pStyle w:val="BodyText"/>
        <w:rPr>
          <w:sz w:val="20"/>
        </w:rPr>
      </w:pPr>
    </w:p>
    <w:p>
      <w:pPr>
        <w:spacing w:line="256" w:lineRule="auto" w:before="250"/>
        <w:ind w:left="4062" w:right="926" w:hanging="2447"/>
        <w:jc w:val="left"/>
        <w:rPr>
          <w:b/>
          <w:sz w:val="27"/>
        </w:rPr>
      </w:pPr>
      <w:r>
        <w:rPr>
          <w:b/>
          <w:sz w:val="27"/>
        </w:rPr>
        <w:t>«Структура программы подготовки квалифицированных рабочих, служащих</w:t>
      </w:r>
    </w:p>
    <w:p>
      <w:pPr>
        <w:spacing w:line="304" w:lineRule="exact" w:before="0"/>
        <w:ind w:left="0" w:right="110" w:firstLine="0"/>
        <w:jc w:val="right"/>
        <w:rPr>
          <w:sz w:val="27"/>
        </w:rPr>
      </w:pPr>
      <w:r>
        <w:rPr>
          <w:w w:val="105"/>
          <w:sz w:val="27"/>
        </w:rPr>
        <w:t>Таблица 2</w:t>
      </w:r>
    </w:p>
    <w:p>
      <w:pPr>
        <w:pStyle w:val="BodyText"/>
        <w:spacing w:before="5" w:after="1"/>
        <w:rPr>
          <w:sz w:val="13"/>
        </w:rPr>
      </w:pPr>
    </w:p>
    <w:tbl>
      <w:tblPr>
        <w:tblW w:w="0" w:type="auto"/>
        <w:jc w:val="left"/>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3"/>
        <w:gridCol w:w="4197"/>
        <w:gridCol w:w="2067"/>
        <w:gridCol w:w="1947"/>
      </w:tblGrid>
      <w:tr>
        <w:trPr>
          <w:trHeight w:val="1402" w:hRule="atLeast"/>
        </w:trPr>
        <w:tc>
          <w:tcPr>
            <w:tcW w:w="6130" w:type="dxa"/>
            <w:gridSpan w:val="2"/>
          </w:tcPr>
          <w:p>
            <w:pPr>
              <w:pStyle w:val="TableParagraph"/>
              <w:rPr>
                <w:sz w:val="24"/>
              </w:rPr>
            </w:pPr>
          </w:p>
        </w:tc>
        <w:tc>
          <w:tcPr>
            <w:tcW w:w="2067" w:type="dxa"/>
          </w:tcPr>
          <w:p>
            <w:pPr>
              <w:pStyle w:val="TableParagraph"/>
              <w:spacing w:line="254" w:lineRule="auto" w:before="13"/>
              <w:ind w:left="123" w:firstLine="6"/>
              <w:rPr>
                <w:sz w:val="23"/>
              </w:rPr>
            </w:pPr>
            <w:r>
              <w:rPr>
                <w:sz w:val="23"/>
              </w:rPr>
              <w:t>Всего максимальной учебной нагрузки обучающегося</w:t>
            </w:r>
          </w:p>
          <w:p>
            <w:pPr>
              <w:pStyle w:val="TableParagraph"/>
              <w:spacing w:line="248" w:lineRule="exact"/>
              <w:ind w:left="124"/>
              <w:rPr>
                <w:sz w:val="23"/>
              </w:rPr>
            </w:pPr>
            <w:r>
              <w:rPr>
                <w:sz w:val="23"/>
              </w:rPr>
              <w:t>(час./нед.)</w:t>
            </w:r>
          </w:p>
        </w:tc>
        <w:tc>
          <w:tcPr>
            <w:tcW w:w="1947" w:type="dxa"/>
          </w:tcPr>
          <w:p>
            <w:pPr>
              <w:pStyle w:val="TableParagraph"/>
              <w:spacing w:line="254" w:lineRule="auto" w:before="13"/>
              <w:ind w:left="128" w:right="154"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45" w:lineRule="exact" w:before="3"/>
              <w:ind w:left="131"/>
              <w:rPr>
                <w:sz w:val="23"/>
              </w:rPr>
            </w:pPr>
            <w:r>
              <w:rPr>
                <w:sz w:val="23"/>
              </w:rPr>
              <w:t>занятий</w:t>
            </w:r>
          </w:p>
        </w:tc>
      </w:tr>
      <w:tr>
        <w:trPr>
          <w:trHeight w:val="306" w:hRule="atLeast"/>
        </w:trPr>
        <w:tc>
          <w:tcPr>
            <w:tcW w:w="6130" w:type="dxa"/>
            <w:gridSpan w:val="2"/>
          </w:tcPr>
          <w:p>
            <w:pPr>
              <w:pStyle w:val="TableParagraph"/>
              <w:spacing w:before="13"/>
              <w:ind w:left="114"/>
              <w:rPr>
                <w:sz w:val="23"/>
              </w:rPr>
            </w:pPr>
            <w:r>
              <w:rPr>
                <w:w w:val="105"/>
                <w:sz w:val="23"/>
              </w:rPr>
              <w:t>учебные циклы</w:t>
            </w:r>
          </w:p>
        </w:tc>
        <w:tc>
          <w:tcPr>
            <w:tcW w:w="2067" w:type="dxa"/>
          </w:tcPr>
          <w:p>
            <w:pPr>
              <w:pStyle w:val="TableParagraph"/>
              <w:rPr>
                <w:sz w:val="22"/>
              </w:rPr>
            </w:pPr>
          </w:p>
        </w:tc>
        <w:tc>
          <w:tcPr>
            <w:tcW w:w="1947" w:type="dxa"/>
          </w:tcPr>
          <w:p>
            <w:pPr>
              <w:pStyle w:val="TableParagraph"/>
              <w:rPr>
                <w:sz w:val="22"/>
              </w:rPr>
            </w:pPr>
          </w:p>
        </w:tc>
      </w:tr>
      <w:tr>
        <w:trPr>
          <w:trHeight w:val="244" w:hRule="atLeast"/>
        </w:trPr>
        <w:tc>
          <w:tcPr>
            <w:tcW w:w="1933" w:type="dxa"/>
          </w:tcPr>
          <w:p>
            <w:pPr>
              <w:pStyle w:val="TableParagraph"/>
              <w:spacing w:line="224" w:lineRule="exact"/>
              <w:ind w:left="121"/>
              <w:rPr>
                <w:sz w:val="23"/>
              </w:rPr>
            </w:pPr>
            <w:r>
              <w:rPr>
                <w:w w:val="105"/>
                <w:sz w:val="23"/>
              </w:rPr>
              <w:t>ОП.00</w:t>
            </w:r>
          </w:p>
        </w:tc>
        <w:tc>
          <w:tcPr>
            <w:tcW w:w="4197" w:type="dxa"/>
          </w:tcPr>
          <w:p>
            <w:pPr>
              <w:pStyle w:val="TableParagraph"/>
              <w:spacing w:line="224" w:lineRule="exact"/>
              <w:ind w:left="135"/>
              <w:rPr>
                <w:sz w:val="23"/>
              </w:rPr>
            </w:pPr>
            <w:r>
              <w:rPr>
                <w:w w:val="105"/>
                <w:sz w:val="23"/>
              </w:rPr>
              <w:t>общепрофессиональный</w:t>
            </w:r>
          </w:p>
        </w:tc>
        <w:tc>
          <w:tcPr>
            <w:tcW w:w="2067" w:type="dxa"/>
          </w:tcPr>
          <w:p>
            <w:pPr>
              <w:pStyle w:val="TableParagraph"/>
              <w:spacing w:line="224" w:lineRule="exact"/>
              <w:ind w:left="124"/>
              <w:rPr>
                <w:sz w:val="23"/>
              </w:rPr>
            </w:pPr>
            <w:r>
              <w:rPr>
                <w:w w:val="105"/>
                <w:sz w:val="23"/>
              </w:rPr>
              <w:t>220</w:t>
            </w:r>
          </w:p>
        </w:tc>
        <w:tc>
          <w:tcPr>
            <w:tcW w:w="1947" w:type="dxa"/>
          </w:tcPr>
          <w:p>
            <w:pPr>
              <w:pStyle w:val="TableParagraph"/>
              <w:spacing w:line="224" w:lineRule="exact"/>
              <w:ind w:left="127"/>
              <w:rPr>
                <w:sz w:val="23"/>
              </w:rPr>
            </w:pPr>
            <w:r>
              <w:rPr>
                <w:w w:val="105"/>
                <w:sz w:val="23"/>
              </w:rPr>
              <w:t>160</w:t>
            </w:r>
          </w:p>
        </w:tc>
      </w:tr>
      <w:tr>
        <w:trPr>
          <w:trHeight w:val="273" w:hRule="atLeast"/>
        </w:trPr>
        <w:tc>
          <w:tcPr>
            <w:tcW w:w="1933" w:type="dxa"/>
          </w:tcPr>
          <w:p>
            <w:pPr>
              <w:pStyle w:val="TableParagraph"/>
              <w:spacing w:line="235" w:lineRule="exact" w:before="18"/>
              <w:ind w:left="120"/>
              <w:rPr>
                <w:sz w:val="23"/>
              </w:rPr>
            </w:pPr>
            <w:r>
              <w:rPr>
                <w:w w:val="105"/>
                <w:sz w:val="23"/>
              </w:rPr>
              <w:t>П.00</w:t>
            </w:r>
          </w:p>
        </w:tc>
        <w:tc>
          <w:tcPr>
            <w:tcW w:w="4197" w:type="dxa"/>
          </w:tcPr>
          <w:p>
            <w:pPr>
              <w:pStyle w:val="TableParagraph"/>
              <w:spacing w:line="240" w:lineRule="exact" w:before="13"/>
              <w:ind w:left="138"/>
              <w:rPr>
                <w:sz w:val="23"/>
              </w:rPr>
            </w:pPr>
            <w:r>
              <w:rPr>
                <w:w w:val="105"/>
                <w:sz w:val="23"/>
              </w:rPr>
              <w:t>профессиональный</w:t>
            </w:r>
          </w:p>
        </w:tc>
        <w:tc>
          <w:tcPr>
            <w:tcW w:w="2067" w:type="dxa"/>
          </w:tcPr>
          <w:p>
            <w:pPr>
              <w:pStyle w:val="TableParagraph"/>
              <w:spacing w:line="240" w:lineRule="exact" w:before="13"/>
              <w:ind w:left="127"/>
              <w:rPr>
                <w:sz w:val="23"/>
              </w:rPr>
            </w:pPr>
            <w:r>
              <w:rPr>
                <w:w w:val="105"/>
                <w:sz w:val="23"/>
              </w:rPr>
              <w:t>564</w:t>
            </w:r>
          </w:p>
        </w:tc>
        <w:tc>
          <w:tcPr>
            <w:tcW w:w="1947" w:type="dxa"/>
          </w:tcPr>
          <w:p>
            <w:pPr>
              <w:pStyle w:val="TableParagraph"/>
              <w:spacing w:line="240" w:lineRule="exact" w:before="13"/>
              <w:ind w:left="130"/>
              <w:rPr>
                <w:sz w:val="23"/>
              </w:rPr>
            </w:pPr>
            <w:r>
              <w:rPr>
                <w:w w:val="105"/>
                <w:sz w:val="23"/>
              </w:rPr>
              <w:t>376</w:t>
            </w:r>
          </w:p>
        </w:tc>
      </w:tr>
      <w:tr>
        <w:trPr>
          <w:trHeight w:val="306" w:hRule="atLeast"/>
        </w:trPr>
        <w:tc>
          <w:tcPr>
            <w:tcW w:w="6130" w:type="dxa"/>
            <w:gridSpan w:val="2"/>
          </w:tcPr>
          <w:p>
            <w:pPr>
              <w:pStyle w:val="TableParagraph"/>
              <w:spacing w:before="18"/>
              <w:ind w:left="119"/>
              <w:rPr>
                <w:sz w:val="23"/>
              </w:rPr>
            </w:pPr>
            <w:r>
              <w:rPr>
                <w:w w:val="105"/>
                <w:sz w:val="23"/>
              </w:rPr>
              <w:t>и разделы</w:t>
            </w:r>
          </w:p>
        </w:tc>
        <w:tc>
          <w:tcPr>
            <w:tcW w:w="2067" w:type="dxa"/>
          </w:tcPr>
          <w:p>
            <w:pPr>
              <w:pStyle w:val="TableParagraph"/>
              <w:rPr>
                <w:sz w:val="22"/>
              </w:rPr>
            </w:pPr>
          </w:p>
        </w:tc>
        <w:tc>
          <w:tcPr>
            <w:tcW w:w="1947" w:type="dxa"/>
          </w:tcPr>
          <w:p>
            <w:pPr>
              <w:pStyle w:val="TableParagraph"/>
              <w:rPr>
                <w:sz w:val="22"/>
              </w:rPr>
            </w:pPr>
          </w:p>
        </w:tc>
      </w:tr>
      <w:tr>
        <w:trPr>
          <w:trHeight w:val="278" w:hRule="atLeast"/>
        </w:trPr>
        <w:tc>
          <w:tcPr>
            <w:tcW w:w="1933" w:type="dxa"/>
            <w:tcBorders>
              <w:right w:val="single" w:sz="2" w:space="0" w:color="000000"/>
            </w:tcBorders>
          </w:tcPr>
          <w:p>
            <w:pPr>
              <w:pStyle w:val="TableParagraph"/>
              <w:spacing w:line="254" w:lineRule="exact"/>
              <w:ind w:left="120"/>
              <w:rPr>
                <w:sz w:val="23"/>
              </w:rPr>
            </w:pPr>
            <w:r>
              <w:rPr>
                <w:w w:val="105"/>
                <w:sz w:val="23"/>
              </w:rPr>
              <w:t>ФК.00</w:t>
            </w:r>
          </w:p>
        </w:tc>
        <w:tc>
          <w:tcPr>
            <w:tcW w:w="4197" w:type="dxa"/>
            <w:tcBorders>
              <w:left w:val="single" w:sz="2" w:space="0" w:color="000000"/>
            </w:tcBorders>
          </w:tcPr>
          <w:p>
            <w:pPr>
              <w:pStyle w:val="TableParagraph"/>
              <w:spacing w:line="249" w:lineRule="exact"/>
              <w:ind w:left="138"/>
              <w:rPr>
                <w:sz w:val="23"/>
              </w:rPr>
            </w:pPr>
            <w:r>
              <w:rPr>
                <w:w w:val="105"/>
                <w:sz w:val="23"/>
              </w:rPr>
              <w:t>физическая культура</w:t>
            </w:r>
          </w:p>
        </w:tc>
        <w:tc>
          <w:tcPr>
            <w:tcW w:w="2067" w:type="dxa"/>
          </w:tcPr>
          <w:p>
            <w:pPr>
              <w:pStyle w:val="TableParagraph"/>
              <w:spacing w:line="249" w:lineRule="exact"/>
              <w:ind w:left="125"/>
              <w:rPr>
                <w:sz w:val="23"/>
              </w:rPr>
            </w:pPr>
            <w:r>
              <w:rPr>
                <w:w w:val="105"/>
                <w:sz w:val="23"/>
              </w:rPr>
              <w:t>80</w:t>
            </w:r>
          </w:p>
        </w:tc>
        <w:tc>
          <w:tcPr>
            <w:tcW w:w="1947" w:type="dxa"/>
          </w:tcPr>
          <w:p>
            <w:pPr>
              <w:pStyle w:val="TableParagraph"/>
              <w:spacing w:line="244" w:lineRule="exact"/>
              <w:ind w:left="130"/>
              <w:rPr>
                <w:sz w:val="23"/>
              </w:rPr>
            </w:pPr>
            <w:r>
              <w:rPr>
                <w:w w:val="105"/>
                <w:sz w:val="23"/>
              </w:rPr>
              <w:t>40</w:t>
            </w:r>
          </w:p>
        </w:tc>
      </w:tr>
      <w:tr>
        <w:trPr>
          <w:trHeight w:val="244" w:hRule="atLeast"/>
        </w:trPr>
        <w:tc>
          <w:tcPr>
            <w:tcW w:w="1933" w:type="dxa"/>
          </w:tcPr>
          <w:p>
            <w:pPr>
              <w:pStyle w:val="TableParagraph"/>
              <w:rPr>
                <w:sz w:val="16"/>
              </w:rPr>
            </w:pPr>
          </w:p>
        </w:tc>
        <w:tc>
          <w:tcPr>
            <w:tcW w:w="4197" w:type="dxa"/>
          </w:tcPr>
          <w:p>
            <w:pPr>
              <w:pStyle w:val="TableParagraph"/>
              <w:spacing w:line="224" w:lineRule="exact"/>
              <w:ind w:left="133"/>
              <w:rPr>
                <w:sz w:val="23"/>
              </w:rPr>
            </w:pPr>
            <w:r>
              <w:rPr>
                <w:w w:val="105"/>
                <w:sz w:val="23"/>
              </w:rPr>
              <w:t>вариативная часть</w:t>
            </w:r>
          </w:p>
        </w:tc>
        <w:tc>
          <w:tcPr>
            <w:tcW w:w="2067" w:type="dxa"/>
          </w:tcPr>
          <w:p>
            <w:pPr>
              <w:pStyle w:val="TableParagraph"/>
              <w:spacing w:line="224" w:lineRule="exact"/>
              <w:ind w:left="119"/>
              <w:rPr>
                <w:sz w:val="23"/>
              </w:rPr>
            </w:pPr>
            <w:r>
              <w:rPr>
                <w:w w:val="105"/>
                <w:sz w:val="23"/>
              </w:rPr>
              <w:t>216</w:t>
            </w:r>
          </w:p>
        </w:tc>
        <w:tc>
          <w:tcPr>
            <w:tcW w:w="1947" w:type="dxa"/>
          </w:tcPr>
          <w:p>
            <w:pPr>
              <w:pStyle w:val="TableParagraph"/>
              <w:spacing w:line="224" w:lineRule="exact"/>
              <w:ind w:left="127"/>
              <w:rPr>
                <w:sz w:val="23"/>
              </w:rPr>
            </w:pPr>
            <w:r>
              <w:rPr>
                <w:w w:val="105"/>
                <w:sz w:val="23"/>
              </w:rPr>
              <w:t>144</w:t>
            </w:r>
          </w:p>
        </w:tc>
      </w:tr>
      <w:tr>
        <w:trPr>
          <w:trHeight w:val="1119" w:hRule="atLeast"/>
        </w:trPr>
        <w:tc>
          <w:tcPr>
            <w:tcW w:w="1933" w:type="dxa"/>
          </w:tcPr>
          <w:p>
            <w:pPr>
              <w:pStyle w:val="TableParagraph"/>
              <w:rPr>
                <w:sz w:val="24"/>
              </w:rPr>
            </w:pPr>
          </w:p>
        </w:tc>
        <w:tc>
          <w:tcPr>
            <w:tcW w:w="4197" w:type="dxa"/>
          </w:tcPr>
          <w:p>
            <w:pPr>
              <w:pStyle w:val="TableParagraph"/>
              <w:spacing w:line="254" w:lineRule="auto" w:before="13"/>
              <w:ind w:left="128" w:right="146" w:firstLine="5"/>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40" w:lineRule="exact" w:before="5"/>
              <w:ind w:left="129"/>
              <w:rPr>
                <w:sz w:val="23"/>
              </w:rPr>
            </w:pPr>
            <w:r>
              <w:rPr>
                <w:sz w:val="23"/>
              </w:rPr>
              <w:t>ППКРС</w:t>
            </w:r>
          </w:p>
        </w:tc>
        <w:tc>
          <w:tcPr>
            <w:tcW w:w="2067" w:type="dxa"/>
          </w:tcPr>
          <w:p>
            <w:pPr>
              <w:pStyle w:val="TableParagraph"/>
              <w:spacing w:before="13"/>
              <w:ind w:left="121"/>
              <w:rPr>
                <w:sz w:val="23"/>
              </w:rPr>
            </w:pPr>
            <w:r>
              <w:rPr>
                <w:w w:val="105"/>
                <w:sz w:val="23"/>
              </w:rPr>
              <w:t>1080</w:t>
            </w:r>
          </w:p>
        </w:tc>
        <w:tc>
          <w:tcPr>
            <w:tcW w:w="1947" w:type="dxa"/>
          </w:tcPr>
          <w:p>
            <w:pPr>
              <w:pStyle w:val="TableParagraph"/>
              <w:spacing w:before="8"/>
              <w:ind w:left="125"/>
              <w:rPr>
                <w:sz w:val="23"/>
              </w:rPr>
            </w:pPr>
            <w:r>
              <w:rPr>
                <w:w w:val="105"/>
                <w:sz w:val="23"/>
              </w:rPr>
              <w:t>720</w:t>
            </w:r>
          </w:p>
        </w:tc>
      </w:tr>
      <w:tr>
        <w:trPr>
          <w:trHeight w:val="556" w:hRule="atLeast"/>
        </w:trPr>
        <w:tc>
          <w:tcPr>
            <w:tcW w:w="1933" w:type="dxa"/>
          </w:tcPr>
          <w:p>
            <w:pPr>
              <w:pStyle w:val="TableParagraph"/>
              <w:spacing w:line="284" w:lineRule="exact" w:before="5"/>
              <w:ind w:left="110" w:right="590" w:firstLine="1"/>
              <w:rPr>
                <w:sz w:val="23"/>
              </w:rPr>
            </w:pPr>
            <w:r>
              <w:rPr>
                <w:sz w:val="23"/>
              </w:rPr>
              <w:t>УП.00 ПП.00</w:t>
            </w:r>
          </w:p>
        </w:tc>
        <w:tc>
          <w:tcPr>
            <w:tcW w:w="4197" w:type="dxa"/>
          </w:tcPr>
          <w:p>
            <w:pPr>
              <w:pStyle w:val="TableParagraph"/>
              <w:spacing w:before="13"/>
              <w:ind w:left="128"/>
              <w:rPr>
                <w:sz w:val="23"/>
              </w:rPr>
            </w:pPr>
            <w:r>
              <w:rPr>
                <w:w w:val="105"/>
                <w:sz w:val="23"/>
              </w:rPr>
              <w:t>учебная и производственная практики</w:t>
            </w:r>
          </w:p>
        </w:tc>
        <w:tc>
          <w:tcPr>
            <w:tcW w:w="2067" w:type="dxa"/>
          </w:tcPr>
          <w:p>
            <w:pPr>
              <w:pStyle w:val="TableParagraph"/>
              <w:spacing w:before="13"/>
              <w:ind w:left="117"/>
              <w:rPr>
                <w:sz w:val="23"/>
              </w:rPr>
            </w:pPr>
            <w:r>
              <w:rPr>
                <w:w w:val="105"/>
                <w:sz w:val="23"/>
              </w:rPr>
              <w:t>19 нед.</w:t>
            </w:r>
          </w:p>
        </w:tc>
        <w:tc>
          <w:tcPr>
            <w:tcW w:w="1947" w:type="dxa"/>
          </w:tcPr>
          <w:p>
            <w:pPr>
              <w:pStyle w:val="TableParagraph"/>
              <w:spacing w:before="13"/>
              <w:ind w:left="119"/>
              <w:rPr>
                <w:sz w:val="23"/>
              </w:rPr>
            </w:pPr>
            <w:r>
              <w:rPr>
                <w:w w:val="105"/>
                <w:sz w:val="23"/>
              </w:rPr>
              <w:t>684</w:t>
            </w:r>
          </w:p>
        </w:tc>
      </w:tr>
      <w:tr>
        <w:trPr>
          <w:trHeight w:val="290" w:hRule="atLeast"/>
        </w:trPr>
        <w:tc>
          <w:tcPr>
            <w:tcW w:w="1933" w:type="dxa"/>
          </w:tcPr>
          <w:p>
            <w:pPr>
              <w:pStyle w:val="TableParagraph"/>
              <w:spacing w:before="2"/>
              <w:ind w:left="115"/>
              <w:rPr>
                <w:sz w:val="23"/>
              </w:rPr>
            </w:pPr>
            <w:r>
              <w:rPr>
                <w:w w:val="105"/>
                <w:sz w:val="23"/>
              </w:rPr>
              <w:t>ПА.00</w:t>
            </w:r>
          </w:p>
        </w:tc>
        <w:tc>
          <w:tcPr>
            <w:tcW w:w="4197" w:type="dxa"/>
          </w:tcPr>
          <w:p>
            <w:pPr>
              <w:pStyle w:val="TableParagraph"/>
              <w:spacing w:line="262" w:lineRule="exact"/>
              <w:ind w:left="128"/>
              <w:rPr>
                <w:sz w:val="23"/>
              </w:rPr>
            </w:pPr>
            <w:r>
              <w:rPr>
                <w:w w:val="105"/>
                <w:sz w:val="23"/>
              </w:rPr>
              <w:t>промежуточная аттестация</w:t>
            </w:r>
          </w:p>
        </w:tc>
        <w:tc>
          <w:tcPr>
            <w:tcW w:w="2067" w:type="dxa"/>
          </w:tcPr>
          <w:p>
            <w:pPr>
              <w:pStyle w:val="TableParagraph"/>
              <w:spacing w:line="262" w:lineRule="exact"/>
              <w:ind w:left="117"/>
              <w:rPr>
                <w:sz w:val="23"/>
              </w:rPr>
            </w:pPr>
            <w:r>
              <w:rPr>
                <w:w w:val="110"/>
                <w:sz w:val="23"/>
              </w:rPr>
              <w:t>1 нед.</w:t>
            </w:r>
          </w:p>
        </w:tc>
        <w:tc>
          <w:tcPr>
            <w:tcW w:w="1947" w:type="dxa"/>
          </w:tcPr>
          <w:p>
            <w:pPr>
              <w:pStyle w:val="TableParagraph"/>
              <w:spacing w:line="262" w:lineRule="exact"/>
              <w:ind w:left="120"/>
              <w:rPr>
                <w:sz w:val="23"/>
              </w:rPr>
            </w:pPr>
            <w:r>
              <w:rPr>
                <w:w w:val="105"/>
                <w:sz w:val="23"/>
              </w:rPr>
              <w:t>36</w:t>
            </w:r>
          </w:p>
        </w:tc>
      </w:tr>
      <w:tr>
        <w:trPr>
          <w:trHeight w:val="249" w:hRule="atLeast"/>
        </w:trPr>
        <w:tc>
          <w:tcPr>
            <w:tcW w:w="1933" w:type="dxa"/>
          </w:tcPr>
          <w:p>
            <w:pPr>
              <w:pStyle w:val="TableParagraph"/>
              <w:spacing w:line="229" w:lineRule="exact"/>
              <w:ind w:left="110"/>
              <w:rPr>
                <w:sz w:val="23"/>
              </w:rPr>
            </w:pPr>
            <w:r>
              <w:rPr>
                <w:w w:val="105"/>
                <w:sz w:val="23"/>
              </w:rPr>
              <w:t>ГИА.00</w:t>
            </w:r>
          </w:p>
        </w:tc>
        <w:tc>
          <w:tcPr>
            <w:tcW w:w="4197" w:type="dxa"/>
          </w:tcPr>
          <w:p>
            <w:pPr>
              <w:pStyle w:val="TableParagraph"/>
              <w:spacing w:line="229" w:lineRule="exact"/>
              <w:ind w:left="125"/>
              <w:rPr>
                <w:sz w:val="23"/>
              </w:rPr>
            </w:pPr>
            <w:r>
              <w:rPr>
                <w:w w:val="105"/>
                <w:sz w:val="23"/>
              </w:rPr>
              <w:t>государственная итоговая аттестация</w:t>
            </w:r>
          </w:p>
        </w:tc>
        <w:tc>
          <w:tcPr>
            <w:tcW w:w="2067" w:type="dxa"/>
          </w:tcPr>
          <w:p>
            <w:pPr>
              <w:pStyle w:val="TableParagraph"/>
              <w:spacing w:line="229" w:lineRule="exact"/>
              <w:ind w:left="117"/>
              <w:rPr>
                <w:sz w:val="23"/>
              </w:rPr>
            </w:pPr>
            <w:r>
              <w:rPr>
                <w:w w:val="105"/>
                <w:sz w:val="23"/>
              </w:rPr>
              <w:t>1 нед.</w:t>
            </w:r>
          </w:p>
        </w:tc>
        <w:tc>
          <w:tcPr>
            <w:tcW w:w="1947" w:type="dxa"/>
          </w:tcPr>
          <w:p>
            <w:pPr>
              <w:pStyle w:val="TableParagraph"/>
              <w:spacing w:line="229" w:lineRule="exact"/>
              <w:ind w:left="120"/>
              <w:rPr>
                <w:sz w:val="23"/>
              </w:rPr>
            </w:pPr>
            <w:r>
              <w:rPr>
                <w:w w:val="105"/>
                <w:sz w:val="23"/>
              </w:rPr>
              <w:t>36</w:t>
            </w:r>
          </w:p>
        </w:tc>
      </w:tr>
      <w:tr>
        <w:trPr>
          <w:trHeight w:val="306" w:hRule="atLeast"/>
        </w:trPr>
        <w:tc>
          <w:tcPr>
            <w:tcW w:w="6130" w:type="dxa"/>
            <w:gridSpan w:val="2"/>
          </w:tcPr>
          <w:p>
            <w:pPr>
              <w:pStyle w:val="TableParagraph"/>
              <w:spacing w:before="18"/>
              <w:ind w:left="111"/>
              <w:rPr>
                <w:sz w:val="23"/>
              </w:rPr>
            </w:pPr>
            <w:r>
              <w:rPr>
                <w:w w:val="105"/>
                <w:sz w:val="23"/>
              </w:rPr>
              <w:t>Общий объем образовательной программы:</w:t>
            </w:r>
          </w:p>
        </w:tc>
        <w:tc>
          <w:tcPr>
            <w:tcW w:w="2067" w:type="dxa"/>
          </w:tcPr>
          <w:p>
            <w:pPr>
              <w:pStyle w:val="TableParagraph"/>
              <w:rPr>
                <w:sz w:val="22"/>
              </w:rPr>
            </w:pPr>
          </w:p>
        </w:tc>
        <w:tc>
          <w:tcPr>
            <w:tcW w:w="1947" w:type="dxa"/>
          </w:tcPr>
          <w:p>
            <w:pPr>
              <w:pStyle w:val="TableParagraph"/>
              <w:rPr>
                <w:sz w:val="22"/>
              </w:rPr>
            </w:pPr>
          </w:p>
        </w:tc>
      </w:tr>
      <w:tr>
        <w:trPr>
          <w:trHeight w:val="273" w:hRule="atLeast"/>
        </w:trPr>
        <w:tc>
          <w:tcPr>
            <w:tcW w:w="1933" w:type="dxa"/>
          </w:tcPr>
          <w:p>
            <w:pPr>
              <w:pStyle w:val="TableParagraph"/>
              <w:rPr>
                <w:sz w:val="20"/>
              </w:rPr>
            </w:pPr>
          </w:p>
        </w:tc>
        <w:tc>
          <w:tcPr>
            <w:tcW w:w="4197" w:type="dxa"/>
          </w:tcPr>
          <w:p>
            <w:pPr>
              <w:pStyle w:val="TableParagraph"/>
              <w:spacing w:line="249" w:lineRule="exact"/>
              <w:ind w:left="128"/>
              <w:rPr>
                <w:sz w:val="23"/>
              </w:rPr>
            </w:pPr>
            <w:r>
              <w:rPr>
                <w:w w:val="105"/>
                <w:sz w:val="23"/>
              </w:rPr>
              <w:t>на базе среднего общего образования</w:t>
            </w:r>
          </w:p>
        </w:tc>
        <w:tc>
          <w:tcPr>
            <w:tcW w:w="2067" w:type="dxa"/>
          </w:tcPr>
          <w:p>
            <w:pPr>
              <w:pStyle w:val="TableParagraph"/>
              <w:spacing w:line="244" w:lineRule="exact"/>
              <w:ind w:left="116"/>
              <w:rPr>
                <w:sz w:val="23"/>
              </w:rPr>
            </w:pPr>
            <w:r>
              <w:rPr>
                <w:w w:val="105"/>
                <w:sz w:val="23"/>
              </w:rPr>
              <w:t>41 нед.</w:t>
            </w:r>
          </w:p>
        </w:tc>
        <w:tc>
          <w:tcPr>
            <w:tcW w:w="1947" w:type="dxa"/>
          </w:tcPr>
          <w:p>
            <w:pPr>
              <w:pStyle w:val="TableParagraph"/>
              <w:spacing w:line="239" w:lineRule="exact"/>
              <w:ind w:left="117"/>
              <w:rPr>
                <w:sz w:val="23"/>
              </w:rPr>
            </w:pPr>
            <w:r>
              <w:rPr>
                <w:w w:val="105"/>
                <w:sz w:val="23"/>
              </w:rPr>
              <w:t>1476</w:t>
            </w:r>
          </w:p>
        </w:tc>
      </w:tr>
      <w:tr>
        <w:trPr>
          <w:trHeight w:val="1926" w:hRule="atLeast"/>
        </w:trPr>
        <w:tc>
          <w:tcPr>
            <w:tcW w:w="1933" w:type="dxa"/>
          </w:tcPr>
          <w:p>
            <w:pPr>
              <w:pStyle w:val="TableParagraph"/>
              <w:rPr>
                <w:sz w:val="24"/>
              </w:rPr>
            </w:pPr>
          </w:p>
        </w:tc>
        <w:tc>
          <w:tcPr>
            <w:tcW w:w="4197" w:type="dxa"/>
          </w:tcPr>
          <w:p>
            <w:pPr>
              <w:pStyle w:val="TableParagraph"/>
              <w:spacing w:line="249" w:lineRule="exact"/>
              <w:ind w:left="124"/>
              <w:rPr>
                <w:sz w:val="23"/>
              </w:rPr>
            </w:pPr>
            <w:r>
              <w:rPr>
                <w:w w:val="105"/>
                <w:sz w:val="23"/>
              </w:rPr>
              <w:t>на базе основного общего</w:t>
            </w:r>
          </w:p>
          <w:p>
            <w:pPr>
              <w:pStyle w:val="TableParagraph"/>
              <w:spacing w:line="254" w:lineRule="auto" w:before="14"/>
              <w:ind w:left="120" w:right="141" w:firstLine="5"/>
              <w:rPr>
                <w:sz w:val="23"/>
              </w:rPr>
            </w:pPr>
            <w:r>
              <w:rPr>
                <w:w w:val="105"/>
                <w:sz w:val="23"/>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0" w:lineRule="exact" w:before="1"/>
              <w:ind w:left="116"/>
              <w:rPr>
                <w:sz w:val="23"/>
              </w:rPr>
            </w:pPr>
            <w:r>
              <w:rPr>
                <w:w w:val="105"/>
                <w:sz w:val="23"/>
              </w:rPr>
              <w:t>образования</w:t>
            </w:r>
          </w:p>
        </w:tc>
        <w:tc>
          <w:tcPr>
            <w:tcW w:w="2067" w:type="dxa"/>
          </w:tcPr>
          <w:p>
            <w:pPr>
              <w:pStyle w:val="TableParagraph"/>
              <w:spacing w:line="244" w:lineRule="exact"/>
              <w:ind w:left="110"/>
              <w:rPr>
                <w:sz w:val="23"/>
              </w:rPr>
            </w:pPr>
            <w:r>
              <w:rPr>
                <w:w w:val="105"/>
                <w:sz w:val="23"/>
              </w:rPr>
              <w:t>82 нед.</w:t>
            </w:r>
          </w:p>
        </w:tc>
        <w:tc>
          <w:tcPr>
            <w:tcW w:w="1947" w:type="dxa"/>
          </w:tcPr>
          <w:p>
            <w:pPr>
              <w:pStyle w:val="TableParagraph"/>
              <w:spacing w:line="225" w:lineRule="exact"/>
              <w:ind w:left="115"/>
              <w:rPr>
                <w:sz w:val="23"/>
              </w:rPr>
            </w:pPr>
            <w:r>
              <w:rPr>
                <w:w w:val="110"/>
                <w:sz w:val="23"/>
              </w:rPr>
              <w:t>2952·</w:t>
            </w:r>
          </w:p>
        </w:tc>
      </w:tr>
    </w:tbl>
    <w:p>
      <w:pPr>
        <w:spacing w:before="14"/>
        <w:ind w:left="0" w:right="139" w:firstLine="0"/>
        <w:jc w:val="right"/>
        <w:rPr>
          <w:sz w:val="26"/>
        </w:rPr>
      </w:pPr>
      <w:r>
        <w:rPr>
          <w:w w:val="105"/>
          <w:sz w:val="26"/>
        </w:rPr>
        <w:t>»;</w:t>
      </w:r>
    </w:p>
    <w:p>
      <w:pPr>
        <w:spacing w:before="196"/>
        <w:ind w:left="886" w:right="0" w:firstLine="0"/>
        <w:jc w:val="left"/>
        <w:rPr>
          <w:sz w:val="27"/>
        </w:rPr>
      </w:pPr>
      <w:r>
        <w:rPr>
          <w:w w:val="105"/>
          <w:sz w:val="27"/>
        </w:rPr>
        <w:t>д) Таблицу 3 пункта 6.3 признать утратившей силу;</w:t>
      </w:r>
    </w:p>
    <w:p>
      <w:pPr>
        <w:spacing w:before="175"/>
        <w:ind w:left="884" w:right="0" w:firstLine="0"/>
        <w:jc w:val="left"/>
        <w:rPr>
          <w:sz w:val="27"/>
        </w:rPr>
      </w:pPr>
      <w:r>
        <w:rPr>
          <w:w w:val="105"/>
          <w:sz w:val="27"/>
        </w:rPr>
        <w:t>е) дополнить пунктами 6.4 и 6.5 следующего содержания:</w:t>
      </w:r>
    </w:p>
    <w:p>
      <w:pPr>
        <w:spacing w:after="0"/>
        <w:jc w:val="left"/>
        <w:rPr>
          <w:sz w:val="27"/>
        </w:rPr>
        <w:sectPr>
          <w:headerReference w:type="default" r:id="rId125"/>
          <w:footerReference w:type="default" r:id="rId126"/>
          <w:pgSz w:w="11930" w:h="17200"/>
          <w:pgMar w:header="0" w:footer="448" w:top="0" w:bottom="640" w:left="1120" w:right="320"/>
        </w:sectPr>
      </w:pPr>
    </w:p>
    <w:p>
      <w:pPr>
        <w:spacing w:before="81"/>
        <w:ind w:left="403" w:right="395" w:firstLine="0"/>
        <w:jc w:val="center"/>
        <w:rPr>
          <w:rFonts w:ascii="Courier New"/>
          <w:sz w:val="25"/>
        </w:rPr>
      </w:pPr>
      <w:r>
        <w:rPr/>
        <w:pict>
          <v:group style="position:absolute;margin-left:-.240386pt;margin-top:-.000029pt;width:596.450pt;height:841.9pt;mso-position-horizontal-relative:page;mso-position-vertical-relative:page;z-index:-1230064" coordorigin="-5,0" coordsize="11929,16838">
            <v:line style="position:absolute" from="5,16838" to="5,0" stroked="true" strokeweight=".961546pt" strokecolor="#000000">
              <v:stroke dashstyle="solid"/>
            </v:line>
            <v:line style="position:absolute" from="19,11" to="11923,11" stroked="true" strokeweight="1.081228pt" strokecolor="#000000">
              <v:stroke dashstyle="solid"/>
            </v:line>
            <w10:wrap type="none"/>
          </v:group>
        </w:pict>
      </w:r>
      <w:r>
        <w:rPr>
          <w:rFonts w:ascii="Courier New"/>
          <w:sz w:val="25"/>
        </w:rPr>
        <w:t>60</w:t>
      </w:r>
    </w:p>
    <w:p>
      <w:pPr>
        <w:pStyle w:val="BodyText"/>
        <w:spacing w:before="8"/>
        <w:rPr>
          <w:rFonts w:ascii="Courier New"/>
          <w:sz w:val="26"/>
        </w:rPr>
      </w:pPr>
    </w:p>
    <w:p>
      <w:pPr>
        <w:spacing w:line="381" w:lineRule="auto" w:before="0"/>
        <w:ind w:left="158" w:right="157" w:firstLine="712"/>
        <w:jc w:val="both"/>
        <w:rPr>
          <w:sz w:val="27"/>
        </w:rPr>
      </w:pPr>
      <w:r>
        <w:rPr>
          <w:sz w:val="27"/>
        </w:rPr>
        <w:t>«6.4. Обязательная часть общепрофессионального учебного цикла ППКРС должна предусматривать изучение следующих дисциплин: «ОП.01. Основы деловой культуры»,    «ОП.02.    Основы     бухгалтерского    учета»,     «ОП.03.     Организация и технология розничной торговли», «ОП.04. Санитария и гигиена», «ОП.05. Безопасность</w:t>
      </w:r>
      <w:r>
        <w:rPr>
          <w:spacing w:val="22"/>
          <w:sz w:val="27"/>
        </w:rPr>
        <w:t> </w:t>
      </w:r>
      <w:r>
        <w:rPr>
          <w:sz w:val="27"/>
        </w:rPr>
        <w:t>жизнедеятельности».</w:t>
      </w:r>
    </w:p>
    <w:p>
      <w:pPr>
        <w:spacing w:line="376" w:lineRule="auto" w:before="16"/>
        <w:ind w:left="157" w:right="171" w:firstLine="705"/>
        <w:jc w:val="both"/>
        <w:rPr>
          <w:sz w:val="27"/>
        </w:rPr>
      </w:pPr>
      <w:r>
        <w:rPr>
          <w:w w:val="105"/>
          <w:sz w:val="27"/>
        </w:rPr>
        <w:t>6.5. Обязательная часть профессионального учебного цикла ППКРС должна</w:t>
      </w:r>
      <w:r>
        <w:rPr>
          <w:w w:val="105"/>
          <w:position w:val="1"/>
          <w:sz w:val="27"/>
        </w:rPr>
        <w:t> предусматривать       изучение       следующих        </w:t>
      </w:r>
      <w:r>
        <w:rPr>
          <w:w w:val="105"/>
          <w:sz w:val="27"/>
        </w:rPr>
        <w:t>профессиональных       модулей и междисциплинарных курсов: «ПМ.01 Продажа непродовольственных</w:t>
      </w:r>
      <w:r>
        <w:rPr>
          <w:spacing w:val="-33"/>
          <w:w w:val="105"/>
          <w:sz w:val="27"/>
        </w:rPr>
        <w:t> </w:t>
      </w:r>
      <w:r>
        <w:rPr>
          <w:w w:val="105"/>
          <w:sz w:val="27"/>
        </w:rPr>
        <w:t>товаров»,</w:t>
      </w:r>
    </w:p>
    <w:p>
      <w:pPr>
        <w:spacing w:line="379" w:lineRule="auto" w:before="0"/>
        <w:ind w:left="147" w:right="161" w:firstLine="7"/>
        <w:jc w:val="both"/>
        <w:rPr>
          <w:sz w:val="27"/>
        </w:rPr>
      </w:pPr>
      <w:r>
        <w:rPr>
          <w:w w:val="105"/>
          <w:sz w:val="27"/>
        </w:rPr>
        <w:t>«МДК.</w:t>
      </w:r>
      <w:r>
        <w:rPr>
          <w:w w:val="105"/>
          <w:sz w:val="28"/>
        </w:rPr>
        <w:t>О</w:t>
      </w:r>
      <w:r>
        <w:rPr>
          <w:w w:val="105"/>
          <w:sz w:val="27"/>
        </w:rPr>
        <w:t>1.</w:t>
      </w:r>
      <w:r>
        <w:rPr>
          <w:w w:val="105"/>
          <w:sz w:val="28"/>
        </w:rPr>
        <w:t>О</w:t>
      </w:r>
      <w:r>
        <w:rPr>
          <w:w w:val="105"/>
          <w:sz w:val="27"/>
        </w:rPr>
        <w:t>1. Розничная торговля непродовольственными товарами», «ПМ.02 Продажа продовольственных товаров», «МДК.02.01. Розничная торговля продовольственными товарами», «ПМ.03 Работа  на контрольно-кассовой технике и расчеты с покупателями», «МДК.03.01. Эксплуатация контрольно-кассовой техники».»;</w:t>
      </w:r>
    </w:p>
    <w:p>
      <w:pPr>
        <w:spacing w:line="309" w:lineRule="exact" w:before="0"/>
        <w:ind w:left="853" w:right="0" w:firstLine="0"/>
        <w:jc w:val="left"/>
        <w:rPr>
          <w:sz w:val="27"/>
        </w:rPr>
      </w:pPr>
      <w:r>
        <w:rPr>
          <w:w w:val="105"/>
          <w:sz w:val="27"/>
        </w:rPr>
        <w:t>ж) пункт 7.9 изложить в следующей редакции:</w:t>
      </w:r>
    </w:p>
    <w:p>
      <w:pPr>
        <w:spacing w:line="350" w:lineRule="auto" w:before="174"/>
        <w:ind w:left="139" w:right="182" w:firstLine="712"/>
        <w:jc w:val="both"/>
        <w:rPr>
          <w:sz w:val="27"/>
        </w:rPr>
      </w:pPr>
      <w:r>
        <w:rPr>
          <w:sz w:val="27"/>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z w:val="27"/>
        </w:rPr>
        <w:t> </w:t>
      </w:r>
      <w:r>
        <w:rPr>
          <w:w w:val="101"/>
          <w:sz w:val="27"/>
        </w:rPr>
        <w:t>образования</w:t>
      </w:r>
      <w:r>
        <w:rPr>
          <w:sz w:val="27"/>
        </w:rPr>
        <w:t> </w:t>
      </w:r>
      <w:r>
        <w:rPr>
          <w:w w:val="101"/>
          <w:sz w:val="27"/>
        </w:rPr>
        <w:t>с</w:t>
      </w:r>
      <w:r>
        <w:rPr>
          <w:sz w:val="27"/>
        </w:rPr>
        <w:t> </w:t>
      </w:r>
      <w:r>
        <w:rPr>
          <w:w w:val="102"/>
          <w:sz w:val="27"/>
        </w:rPr>
        <w:t>учетом</w:t>
      </w:r>
      <w:r>
        <w:rPr>
          <w:sz w:val="27"/>
        </w:rPr>
        <w:t> </w:t>
      </w:r>
      <w:r>
        <w:rPr>
          <w:spacing w:val="-1"/>
          <w:w w:val="102"/>
          <w:sz w:val="27"/>
        </w:rPr>
        <w:t>получаемо</w:t>
      </w:r>
      <w:r>
        <w:rPr>
          <w:w w:val="102"/>
          <w:sz w:val="27"/>
        </w:rPr>
        <w:t>й</w:t>
      </w:r>
      <w:r>
        <w:rPr>
          <w:sz w:val="27"/>
        </w:rPr>
        <w:t> </w:t>
      </w:r>
      <w:r>
        <w:rPr>
          <w:spacing w:val="-1"/>
          <w:w w:val="103"/>
          <w:sz w:val="27"/>
        </w:rPr>
        <w:t>профессии</w:t>
      </w:r>
      <w:r>
        <w:rPr>
          <w:spacing w:val="-82"/>
          <w:w w:val="102"/>
          <w:position w:val="10"/>
          <w:sz w:val="18"/>
        </w:rPr>
        <w:t>5</w:t>
      </w:r>
      <w:r>
        <w:rPr>
          <w:rFonts w:ascii="Arial" w:hAnsi="Arial"/>
          <w:w w:val="55"/>
          <w:sz w:val="19"/>
        </w:rPr>
        <w:t>&lt;</w:t>
      </w:r>
      <w:r>
        <w:rPr>
          <w:rFonts w:ascii="Arial" w:hAnsi="Arial"/>
          <w:sz w:val="19"/>
        </w:rPr>
        <w:t> </w:t>
      </w:r>
      <w:r>
        <w:rPr>
          <w:spacing w:val="-77"/>
          <w:w w:val="90"/>
          <w:position w:val="10"/>
          <w:sz w:val="18"/>
        </w:rPr>
        <w:t>1</w:t>
      </w:r>
      <w:r>
        <w:rPr>
          <w:w w:val="22"/>
          <w:sz w:val="27"/>
        </w:rPr>
        <w:t>)</w:t>
      </w:r>
      <w:r>
        <w:rPr>
          <w:sz w:val="27"/>
        </w:rPr>
        <w:t>  </w:t>
      </w:r>
      <w:r>
        <w:rPr>
          <w:spacing w:val="11"/>
          <w:w w:val="22"/>
          <w:sz w:val="27"/>
        </w:rPr>
        <w:t>.</w:t>
      </w:r>
      <w:r>
        <w:rPr>
          <w:w w:val="100"/>
          <w:sz w:val="27"/>
        </w:rPr>
        <w:t>»;</w:t>
      </w:r>
    </w:p>
    <w:p>
      <w:pPr>
        <w:spacing w:line="320" w:lineRule="exact" w:before="0"/>
        <w:ind w:left="843"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1"/>
          <w:sz w:val="27"/>
        </w:rPr>
        <w:t> </w:t>
      </w:r>
      <w:r>
        <w:rPr>
          <w:spacing w:val="-10"/>
          <w:w w:val="108"/>
          <w:sz w:val="27"/>
        </w:rPr>
        <w:t>«</w:t>
      </w:r>
      <w:r>
        <w:rPr>
          <w:w w:val="85"/>
          <w:position w:val="9"/>
          <w:sz w:val="23"/>
        </w:rPr>
        <w:t>5</w:t>
      </w:r>
      <w:r>
        <w:rPr>
          <w:spacing w:val="-38"/>
          <w:w w:val="85"/>
          <w:position w:val="9"/>
          <w:sz w:val="23"/>
        </w:rPr>
        <w:t>0</w:t>
      </w:r>
      <w:r>
        <w:rPr>
          <w:w w:val="22"/>
          <w:sz w:val="27"/>
        </w:rPr>
        <w:t>)</w:t>
      </w:r>
      <w:r>
        <w:rPr>
          <w:spacing w:val="-42"/>
          <w:sz w:val="27"/>
        </w:rPr>
        <w:t> </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5"/>
          <w:sz w:val="27"/>
        </w:rPr>
        <w:t> </w:t>
      </w:r>
      <w:r>
        <w:rPr>
          <w:w w:val="106"/>
          <w:sz w:val="27"/>
        </w:rPr>
        <w:t>7.9</w:t>
      </w:r>
      <w:r>
        <w:rPr>
          <w:spacing w:val="-3"/>
          <w:sz w:val="27"/>
        </w:rPr>
        <w:t> </w:t>
      </w:r>
      <w:r>
        <w:rPr>
          <w:spacing w:val="-1"/>
          <w:w w:val="101"/>
          <w:sz w:val="27"/>
        </w:rPr>
        <w:t>следующег</w:t>
      </w:r>
      <w:r>
        <w:rPr>
          <w:w w:val="101"/>
          <w:sz w:val="27"/>
        </w:rPr>
        <w:t>о</w:t>
      </w:r>
      <w:r>
        <w:rPr>
          <w:spacing w:val="27"/>
          <w:sz w:val="27"/>
        </w:rPr>
        <w:t> </w:t>
      </w:r>
      <w:r>
        <w:rPr>
          <w:spacing w:val="-1"/>
          <w:w w:val="102"/>
          <w:sz w:val="27"/>
        </w:rPr>
        <w:t>содержания:</w:t>
      </w:r>
    </w:p>
    <w:p>
      <w:pPr>
        <w:spacing w:line="352" w:lineRule="auto" w:before="120"/>
        <w:ind w:left="125" w:right="172" w:firstLine="714"/>
        <w:jc w:val="both"/>
        <w:rPr>
          <w:sz w:val="27"/>
        </w:rPr>
      </w:pPr>
      <w:r>
        <w:rPr>
          <w:i/>
          <w:spacing w:val="-15"/>
          <w:w w:val="105"/>
          <w:sz w:val="27"/>
        </w:rPr>
        <w:t>«</w:t>
      </w:r>
      <w:r>
        <w:rPr>
          <w:i/>
          <w:spacing w:val="-15"/>
          <w:w w:val="105"/>
          <w:position w:val="10"/>
          <w:sz w:val="19"/>
        </w:rPr>
        <w:t>5</w:t>
      </w:r>
      <w:r>
        <w:rPr>
          <w:rFonts w:ascii="Arial" w:hAnsi="Arial"/>
          <w:i/>
          <w:spacing w:val="-15"/>
          <w:w w:val="105"/>
          <w:sz w:val="20"/>
        </w:rPr>
        <w:t>0 </w:t>
      </w:r>
      <w:r>
        <w:rPr>
          <w:rFonts w:ascii="Arial" w:hAnsi="Arial"/>
          <w:i/>
          <w:w w:val="70"/>
          <w:sz w:val="20"/>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6"/>
        </w:rPr>
        <w:t>№ </w:t>
      </w:r>
      <w:r>
        <w:rPr>
          <w:w w:val="105"/>
          <w:sz w:val="27"/>
        </w:rPr>
        <w:t>41020), от 29 июня 2017 г. </w:t>
      </w:r>
      <w:r>
        <w:rPr>
          <w:rFonts w:ascii="Arial" w:hAnsi="Arial"/>
          <w:w w:val="105"/>
          <w:sz w:val="26"/>
        </w:rPr>
        <w:t>№ </w:t>
      </w:r>
      <w:r>
        <w:rPr>
          <w:w w:val="105"/>
          <w:sz w:val="27"/>
        </w:rPr>
        <w:t>613 (зарегистрирован Министерством юстиции</w:t>
      </w:r>
      <w:r>
        <w:rPr>
          <w:spacing w:val="-7"/>
          <w:w w:val="105"/>
          <w:sz w:val="27"/>
        </w:rPr>
        <w:t> </w:t>
      </w:r>
      <w:r>
        <w:rPr>
          <w:w w:val="105"/>
          <w:sz w:val="27"/>
        </w:rPr>
        <w:t>Российской</w:t>
      </w:r>
      <w:r>
        <w:rPr>
          <w:spacing w:val="-4"/>
          <w:w w:val="105"/>
          <w:sz w:val="27"/>
        </w:rPr>
        <w:t> </w:t>
      </w:r>
      <w:r>
        <w:rPr>
          <w:w w:val="105"/>
          <w:sz w:val="27"/>
        </w:rPr>
        <w:t>Федерации</w:t>
      </w:r>
      <w:r>
        <w:rPr>
          <w:spacing w:val="-2"/>
          <w:w w:val="105"/>
          <w:sz w:val="27"/>
        </w:rPr>
        <w:t> </w:t>
      </w:r>
      <w:r>
        <w:rPr>
          <w:w w:val="105"/>
          <w:sz w:val="27"/>
        </w:rPr>
        <w:t>26</w:t>
      </w:r>
      <w:r>
        <w:rPr>
          <w:spacing w:val="-20"/>
          <w:w w:val="105"/>
          <w:sz w:val="27"/>
        </w:rPr>
        <w:t> </w:t>
      </w:r>
      <w:r>
        <w:rPr>
          <w:w w:val="105"/>
          <w:sz w:val="27"/>
        </w:rPr>
        <w:t>июля</w:t>
      </w:r>
      <w:r>
        <w:rPr>
          <w:spacing w:val="-9"/>
          <w:w w:val="105"/>
          <w:sz w:val="27"/>
        </w:rPr>
        <w:t> </w:t>
      </w:r>
      <w:r>
        <w:rPr>
          <w:w w:val="105"/>
          <w:sz w:val="27"/>
        </w:rPr>
        <w:t>2017</w:t>
      </w:r>
      <w:r>
        <w:rPr>
          <w:spacing w:val="-10"/>
          <w:w w:val="105"/>
          <w:sz w:val="27"/>
        </w:rPr>
        <w:t> </w:t>
      </w:r>
      <w:r>
        <w:rPr>
          <w:w w:val="105"/>
          <w:sz w:val="27"/>
        </w:rPr>
        <w:t>г.,</w:t>
      </w:r>
      <w:r>
        <w:rPr>
          <w:spacing w:val="-17"/>
          <w:w w:val="105"/>
          <w:sz w:val="27"/>
        </w:rPr>
        <w:t> </w:t>
      </w:r>
      <w:r>
        <w:rPr>
          <w:w w:val="105"/>
          <w:sz w:val="27"/>
        </w:rPr>
        <w:t>регистрационный</w:t>
      </w:r>
    </w:p>
    <w:p>
      <w:pPr>
        <w:spacing w:before="11"/>
        <w:ind w:left="109" w:right="0" w:firstLine="0"/>
        <w:jc w:val="both"/>
        <w:rPr>
          <w:sz w:val="27"/>
        </w:rPr>
      </w:pPr>
      <w:r>
        <w:rPr>
          <w:rFonts w:ascii="Arial" w:hAnsi="Arial"/>
          <w:sz w:val="26"/>
        </w:rPr>
        <w:t>№    </w:t>
      </w:r>
      <w:r>
        <w:rPr>
          <w:sz w:val="27"/>
        </w:rPr>
        <w:t>47532),     приказами     Министерства     просвещения     Российской     Федерации</w:t>
      </w:r>
    </w:p>
    <w:p>
      <w:pPr>
        <w:spacing w:after="0"/>
        <w:jc w:val="both"/>
        <w:rPr>
          <w:sz w:val="27"/>
        </w:rPr>
        <w:sectPr>
          <w:headerReference w:type="default" r:id="rId127"/>
          <w:footerReference w:type="default" r:id="rId128"/>
          <w:pgSz w:w="11930" w:h="17200"/>
          <w:pgMar w:header="0" w:footer="472" w:top="600" w:bottom="660" w:left="1120" w:right="320"/>
        </w:sectPr>
      </w:pPr>
    </w:p>
    <w:p>
      <w:pPr>
        <w:spacing w:before="77"/>
        <w:ind w:left="81" w:right="74" w:firstLine="0"/>
        <w:jc w:val="center"/>
        <w:rPr>
          <w:sz w:val="24"/>
        </w:rPr>
      </w:pPr>
      <w:r>
        <w:rPr/>
        <w:pict>
          <v:group style="position:absolute;margin-left:0pt;margin-top:.000005pt;width:597.6pt;height:860.4pt;mso-position-horizontal-relative:page;mso-position-vertical-relative:page;z-index:-1230040" coordorigin="0,0" coordsize="11952,17208">
            <v:line style="position:absolute" from="14,0" to="14,17208" stroked="true" strokeweight="1.442313pt" strokecolor="#000000">
              <v:stroke dashstyle="solid"/>
            </v:line>
            <v:line style="position:absolute" from="0,11" to="11952,11" stroked="true" strokeweight="1.081225pt" strokecolor="#000000">
              <v:stroke dashstyle="solid"/>
            </v:line>
            <v:line style="position:absolute" from="11933,2076" to="11933,17208" stroked="true" strokeweight="1.924855pt" strokecolor="#000000">
              <v:stroke dashstyle="solid"/>
            </v:line>
            <v:line style="position:absolute" from="0,17197" to="11952,17197" stroked="true" strokeweight="1.082049pt" strokecolor="#000000">
              <v:stroke dashstyle="solid"/>
            </v:line>
            <w10:wrap type="none"/>
          </v:group>
        </w:pict>
      </w:r>
      <w:r>
        <w:rPr>
          <w:sz w:val="24"/>
        </w:rPr>
        <w:t>61</w:t>
      </w:r>
    </w:p>
    <w:p>
      <w:pPr>
        <w:pStyle w:val="BodyText"/>
        <w:spacing w:before="10"/>
        <w:rPr>
          <w:sz w:val="27"/>
        </w:rPr>
      </w:pPr>
    </w:p>
    <w:p>
      <w:pPr>
        <w:spacing w:line="360" w:lineRule="auto" w:before="0"/>
        <w:ind w:left="138" w:right="116" w:firstLine="0"/>
        <w:jc w:val="both"/>
        <w:rPr>
          <w:sz w:val="27"/>
        </w:rPr>
      </w:pPr>
      <w:r>
        <w:rPr>
          <w:w w:val="105"/>
          <w:sz w:val="27"/>
        </w:rPr>
        <w:t>от</w:t>
      </w:r>
      <w:r>
        <w:rPr>
          <w:spacing w:val="-20"/>
          <w:w w:val="105"/>
          <w:sz w:val="27"/>
        </w:rPr>
        <w:t> </w:t>
      </w:r>
      <w:r>
        <w:rPr>
          <w:w w:val="105"/>
          <w:sz w:val="27"/>
        </w:rPr>
        <w:t>24</w:t>
      </w:r>
      <w:r>
        <w:rPr>
          <w:spacing w:val="-21"/>
          <w:w w:val="105"/>
          <w:sz w:val="27"/>
        </w:rPr>
        <w:t> </w:t>
      </w:r>
      <w:r>
        <w:rPr>
          <w:w w:val="105"/>
          <w:sz w:val="27"/>
        </w:rPr>
        <w:t>сентября</w:t>
      </w:r>
      <w:r>
        <w:rPr>
          <w:spacing w:val="-9"/>
          <w:w w:val="105"/>
          <w:sz w:val="27"/>
        </w:rPr>
        <w:t> </w:t>
      </w:r>
      <w:r>
        <w:rPr>
          <w:w w:val="105"/>
          <w:sz w:val="27"/>
        </w:rPr>
        <w:t>2020</w:t>
      </w:r>
      <w:r>
        <w:rPr>
          <w:spacing w:val="-17"/>
          <w:w w:val="105"/>
          <w:sz w:val="27"/>
        </w:rPr>
        <w:t> </w:t>
      </w:r>
      <w:r>
        <w:rPr>
          <w:w w:val="105"/>
          <w:sz w:val="27"/>
        </w:rPr>
        <w:t>г.</w:t>
      </w:r>
      <w:r>
        <w:rPr>
          <w:spacing w:val="-35"/>
          <w:w w:val="105"/>
          <w:sz w:val="27"/>
        </w:rPr>
        <w:t> </w:t>
      </w:r>
      <w:r>
        <w:rPr>
          <w:rFonts w:ascii="Arial" w:hAnsi="Arial"/>
          <w:w w:val="105"/>
          <w:sz w:val="25"/>
        </w:rPr>
        <w:t>№</w:t>
      </w:r>
      <w:r>
        <w:rPr>
          <w:rFonts w:ascii="Arial" w:hAnsi="Arial"/>
          <w:spacing w:val="-25"/>
          <w:w w:val="105"/>
          <w:sz w:val="25"/>
        </w:rPr>
        <w:t> </w:t>
      </w:r>
      <w:r>
        <w:rPr>
          <w:w w:val="105"/>
          <w:sz w:val="27"/>
        </w:rPr>
        <w:t>519</w:t>
      </w:r>
      <w:r>
        <w:rPr>
          <w:spacing w:val="-27"/>
          <w:w w:val="105"/>
          <w:sz w:val="27"/>
        </w:rPr>
        <w:t> </w:t>
      </w:r>
      <w:r>
        <w:rPr>
          <w:w w:val="105"/>
          <w:sz w:val="27"/>
        </w:rPr>
        <w:t>(зарегистрирован</w:t>
      </w:r>
      <w:r>
        <w:rPr>
          <w:spacing w:val="-22"/>
          <w:w w:val="105"/>
          <w:sz w:val="27"/>
        </w:rPr>
        <w:t> </w:t>
      </w:r>
      <w:r>
        <w:rPr>
          <w:w w:val="105"/>
          <w:sz w:val="27"/>
        </w:rPr>
        <w:t>Министерством</w:t>
      </w:r>
      <w:r>
        <w:rPr>
          <w:spacing w:val="-4"/>
          <w:w w:val="105"/>
          <w:sz w:val="27"/>
        </w:rPr>
        <w:t> </w:t>
      </w:r>
      <w:r>
        <w:rPr>
          <w:w w:val="105"/>
          <w:sz w:val="27"/>
        </w:rPr>
        <w:t>юстиции</w:t>
      </w:r>
      <w:r>
        <w:rPr>
          <w:spacing w:val="-15"/>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30"/>
          <w:w w:val="105"/>
          <w:sz w:val="27"/>
        </w:rPr>
        <w:t> </w:t>
      </w:r>
      <w:r>
        <w:rPr>
          <w:w w:val="105"/>
          <w:sz w:val="27"/>
        </w:rPr>
        <w:t>г.</w:t>
      </w:r>
    </w:p>
    <w:p>
      <w:pPr>
        <w:tabs>
          <w:tab w:pos="700" w:val="left" w:leader="none"/>
          <w:tab w:pos="1411" w:val="left" w:leader="none"/>
          <w:tab w:pos="3774" w:val="left" w:leader="none"/>
          <w:tab w:pos="5959" w:val="left" w:leader="none"/>
          <w:tab w:pos="7302" w:val="left" w:leader="none"/>
          <w:tab w:pos="8984" w:val="left" w:leader="none"/>
        </w:tabs>
        <w:spacing w:before="1"/>
        <w:ind w:left="119"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6"/>
        <w:ind w:left="129" w:right="112"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8"/>
          <w:w w:val="105"/>
          <w:sz w:val="27"/>
        </w:rPr>
        <w:t> </w:t>
      </w:r>
      <w:r>
        <w:rPr>
          <w:w w:val="105"/>
          <w:sz w:val="27"/>
        </w:rPr>
        <w:t>г.,</w:t>
      </w:r>
      <w:r>
        <w:rPr>
          <w:spacing w:val="-12"/>
          <w:w w:val="105"/>
          <w:sz w:val="27"/>
        </w:rPr>
        <w:t> </w:t>
      </w:r>
      <w:r>
        <w:rPr>
          <w:w w:val="105"/>
          <w:sz w:val="27"/>
        </w:rPr>
        <w:t>регистрационный</w:t>
      </w:r>
      <w:r>
        <w:rPr>
          <w:spacing w:val="-18"/>
          <w:w w:val="105"/>
          <w:sz w:val="27"/>
        </w:rPr>
        <w:t> </w:t>
      </w:r>
      <w:r>
        <w:rPr>
          <w:w w:val="105"/>
          <w:sz w:val="27"/>
        </w:rPr>
        <w:t>№</w:t>
      </w:r>
      <w:r>
        <w:rPr>
          <w:spacing w:val="-18"/>
          <w:w w:val="105"/>
          <w:sz w:val="27"/>
        </w:rPr>
        <w:t> </w:t>
      </w:r>
      <w:r>
        <w:rPr>
          <w:w w:val="105"/>
          <w:sz w:val="27"/>
        </w:rPr>
        <w:t>70034)</w:t>
      </w:r>
      <w:r>
        <w:rPr>
          <w:spacing w:val="-11"/>
          <w:w w:val="105"/>
          <w:sz w:val="27"/>
        </w:rPr>
        <w:t> </w:t>
      </w:r>
      <w:r>
        <w:rPr>
          <w:w w:val="105"/>
          <w:sz w:val="27"/>
        </w:rPr>
        <w:t>и</w:t>
      </w:r>
      <w:r>
        <w:rPr>
          <w:spacing w:val="-17"/>
          <w:w w:val="105"/>
          <w:sz w:val="27"/>
        </w:rPr>
        <w:t> </w:t>
      </w:r>
      <w:r>
        <w:rPr>
          <w:w w:val="105"/>
          <w:sz w:val="27"/>
        </w:rPr>
        <w:t>от</w:t>
      </w:r>
      <w:r>
        <w:rPr>
          <w:spacing w:val="-17"/>
          <w:w w:val="105"/>
          <w:sz w:val="27"/>
        </w:rPr>
        <w:t> </w:t>
      </w:r>
      <w:r>
        <w:rPr>
          <w:w w:val="105"/>
          <w:sz w:val="27"/>
        </w:rPr>
        <w:t>27</w:t>
      </w:r>
      <w:r>
        <w:rPr>
          <w:spacing w:val="-16"/>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22"/>
          <w:w w:val="105"/>
          <w:sz w:val="27"/>
        </w:rPr>
        <w:t> </w:t>
      </w:r>
      <w:r>
        <w:rPr>
          <w:w w:val="105"/>
          <w:sz w:val="27"/>
        </w:rPr>
        <w:t>№</w:t>
      </w:r>
      <w:r>
        <w:rPr>
          <w:spacing w:val="-11"/>
          <w:w w:val="105"/>
          <w:sz w:val="27"/>
        </w:rPr>
        <w:t> </w:t>
      </w:r>
      <w:r>
        <w:rPr>
          <w:w w:val="105"/>
          <w:sz w:val="27"/>
        </w:rPr>
        <w:t>1028</w:t>
      </w:r>
      <w:r>
        <w:rPr>
          <w:spacing w:val="-10"/>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37"/>
          <w:w w:val="105"/>
          <w:sz w:val="25"/>
        </w:rPr>
        <w:t> </w:t>
      </w:r>
      <w:r>
        <w:rPr>
          <w:w w:val="105"/>
          <w:sz w:val="27"/>
        </w:rPr>
        <w:t>77121).»;</w:t>
      </w:r>
    </w:p>
    <w:p>
      <w:pPr>
        <w:spacing w:before="9"/>
        <w:ind w:left="839" w:right="0" w:firstLine="0"/>
        <w:jc w:val="left"/>
        <w:rPr>
          <w:sz w:val="27"/>
        </w:rPr>
      </w:pPr>
      <w:r>
        <w:rPr>
          <w:w w:val="105"/>
          <w:sz w:val="27"/>
        </w:rPr>
        <w:t>и) пункт 7.15 изложить в следующей редакции:</w:t>
      </w:r>
    </w:p>
    <w:p>
      <w:pPr>
        <w:spacing w:before="184"/>
        <w:ind w:left="837" w:right="0" w:firstLine="0"/>
        <w:jc w:val="left"/>
        <w:rPr>
          <w:sz w:val="27"/>
        </w:rPr>
      </w:pPr>
      <w:r>
        <w:rPr>
          <w:sz w:val="27"/>
        </w:rPr>
        <w:t>«7.15. Требование к финансовым условиям реализации ШJКРС:</w:t>
      </w:r>
    </w:p>
    <w:p>
      <w:pPr>
        <w:spacing w:line="372" w:lineRule="auto" w:before="180"/>
        <w:ind w:left="124" w:right="147" w:firstLine="710"/>
        <w:jc w:val="both"/>
        <w:rPr>
          <w:sz w:val="27"/>
        </w:rPr>
      </w:pPr>
      <w:r>
        <w:rPr>
          <w:w w:val="105"/>
          <w:sz w:val="27"/>
        </w:rPr>
        <w:t>финансовое</w:t>
      </w:r>
      <w:r>
        <w:rPr>
          <w:spacing w:val="-14"/>
          <w:w w:val="105"/>
          <w:sz w:val="27"/>
        </w:rPr>
        <w:t> </w:t>
      </w:r>
      <w:r>
        <w:rPr>
          <w:w w:val="105"/>
          <w:sz w:val="27"/>
        </w:rPr>
        <w:t>обеспечение</w:t>
      </w:r>
      <w:r>
        <w:rPr>
          <w:spacing w:val="-13"/>
          <w:w w:val="105"/>
          <w:sz w:val="27"/>
        </w:rPr>
        <w:t> </w:t>
      </w:r>
      <w:r>
        <w:rPr>
          <w:w w:val="105"/>
          <w:sz w:val="27"/>
        </w:rPr>
        <w:t>реализации</w:t>
      </w:r>
      <w:r>
        <w:rPr>
          <w:spacing w:val="-15"/>
          <w:w w:val="105"/>
          <w:sz w:val="27"/>
        </w:rPr>
        <w:t> </w:t>
      </w:r>
      <w:r>
        <w:rPr>
          <w:w w:val="105"/>
          <w:sz w:val="27"/>
        </w:rPr>
        <w:t>ШJКРС</w:t>
      </w:r>
      <w:r>
        <w:rPr>
          <w:spacing w:val="-20"/>
          <w:w w:val="105"/>
          <w:sz w:val="27"/>
        </w:rPr>
        <w:t> </w:t>
      </w:r>
      <w:r>
        <w:rPr>
          <w:w w:val="105"/>
          <w:sz w:val="27"/>
        </w:rPr>
        <w:t>должно</w:t>
      </w:r>
      <w:r>
        <w:rPr>
          <w:spacing w:val="-25"/>
          <w:w w:val="105"/>
          <w:sz w:val="27"/>
        </w:rPr>
        <w:t> </w:t>
      </w:r>
      <w:r>
        <w:rPr>
          <w:w w:val="105"/>
          <w:sz w:val="27"/>
        </w:rPr>
        <w:t>осуществляться</w:t>
      </w:r>
      <w:r>
        <w:rPr>
          <w:spacing w:val="-37"/>
          <w:w w:val="105"/>
          <w:sz w:val="27"/>
        </w:rPr>
        <w:t> </w:t>
      </w:r>
      <w:r>
        <w:rPr>
          <w:w w:val="105"/>
          <w:sz w:val="27"/>
        </w:rPr>
        <w:t>в</w:t>
      </w:r>
      <w:r>
        <w:rPr>
          <w:spacing w:val="-29"/>
          <w:w w:val="105"/>
          <w:sz w:val="27"/>
        </w:rPr>
        <w:t> </w:t>
      </w:r>
      <w:r>
        <w:rPr>
          <w:w w:val="105"/>
          <w:sz w:val="27"/>
        </w:rPr>
        <w:t>объеме не</w:t>
      </w:r>
      <w:r>
        <w:rPr>
          <w:spacing w:val="-28"/>
          <w:w w:val="105"/>
          <w:sz w:val="27"/>
        </w:rPr>
        <w:t> </w:t>
      </w:r>
      <w:r>
        <w:rPr>
          <w:w w:val="105"/>
          <w:sz w:val="27"/>
        </w:rPr>
        <w:t>ниже</w:t>
      </w:r>
      <w:r>
        <w:rPr>
          <w:spacing w:val="-26"/>
          <w:w w:val="105"/>
          <w:sz w:val="27"/>
        </w:rPr>
        <w:t> </w:t>
      </w:r>
      <w:r>
        <w:rPr>
          <w:w w:val="105"/>
          <w:sz w:val="27"/>
        </w:rPr>
        <w:t>определенного</w:t>
      </w:r>
      <w:r>
        <w:rPr>
          <w:spacing w:val="-16"/>
          <w:w w:val="105"/>
          <w:sz w:val="27"/>
        </w:rPr>
        <w:t> </w:t>
      </w:r>
      <w:r>
        <w:rPr>
          <w:w w:val="105"/>
          <w:sz w:val="27"/>
        </w:rPr>
        <w:t>в</w:t>
      </w:r>
      <w:r>
        <w:rPr>
          <w:spacing w:val="-33"/>
          <w:w w:val="105"/>
          <w:sz w:val="27"/>
        </w:rPr>
        <w:t> </w:t>
      </w:r>
      <w:r>
        <w:rPr>
          <w:w w:val="105"/>
          <w:sz w:val="27"/>
        </w:rPr>
        <w:t>соответствии</w:t>
      </w:r>
      <w:r>
        <w:rPr>
          <w:spacing w:val="-21"/>
          <w:w w:val="105"/>
          <w:sz w:val="27"/>
        </w:rPr>
        <w:t> </w:t>
      </w:r>
      <w:r>
        <w:rPr>
          <w:w w:val="105"/>
          <w:sz w:val="27"/>
        </w:rPr>
        <w:t>с</w:t>
      </w:r>
      <w:r>
        <w:rPr>
          <w:spacing w:val="-28"/>
          <w:w w:val="105"/>
          <w:sz w:val="27"/>
        </w:rPr>
        <w:t> </w:t>
      </w:r>
      <w:r>
        <w:rPr>
          <w:w w:val="105"/>
          <w:sz w:val="27"/>
        </w:rPr>
        <w:t>бюджетным</w:t>
      </w:r>
      <w:r>
        <w:rPr>
          <w:spacing w:val="-16"/>
          <w:w w:val="105"/>
          <w:sz w:val="27"/>
        </w:rPr>
        <w:t> </w:t>
      </w:r>
      <w:r>
        <w:rPr>
          <w:w w:val="105"/>
          <w:sz w:val="27"/>
        </w:rPr>
        <w:t>законодательством</w:t>
      </w:r>
      <w:r>
        <w:rPr>
          <w:spacing w:val="-33"/>
          <w:w w:val="105"/>
          <w:sz w:val="27"/>
        </w:rPr>
        <w:t> </w:t>
      </w:r>
      <w:r>
        <w:rPr>
          <w:w w:val="105"/>
          <w:sz w:val="27"/>
        </w:rPr>
        <w:t>Российской </w:t>
      </w:r>
      <w:r>
        <w:rPr>
          <w:spacing w:val="-3"/>
          <w:w w:val="105"/>
          <w:sz w:val="27"/>
        </w:rPr>
        <w:t>Федерации</w:t>
      </w:r>
      <w:r>
        <w:rPr>
          <w:spacing w:val="-3"/>
          <w:w w:val="105"/>
          <w:position w:val="10"/>
          <w:sz w:val="18"/>
        </w:rPr>
        <w:t>7 </w:t>
      </w:r>
      <w:r>
        <w:rPr>
          <w:w w:val="105"/>
          <w:sz w:val="27"/>
        </w:rPr>
        <w:t>и Федеральным законом от 29 декабря 2012 г. </w:t>
      </w:r>
      <w:r>
        <w:rPr>
          <w:rFonts w:ascii="Arial" w:hAnsi="Arial"/>
          <w:w w:val="105"/>
          <w:sz w:val="25"/>
        </w:rPr>
        <w:t>№</w:t>
      </w:r>
      <w:r>
        <w:rPr>
          <w:rFonts w:ascii="Arial" w:hAnsi="Arial"/>
          <w:spacing w:val="21"/>
          <w:w w:val="105"/>
          <w:sz w:val="25"/>
        </w:rPr>
        <w:t> </w:t>
      </w:r>
      <w:r>
        <w:rPr>
          <w:w w:val="105"/>
          <w:sz w:val="27"/>
        </w:rPr>
        <w:t>273-ФЗ</w:t>
      </w:r>
    </w:p>
    <w:p>
      <w:pPr>
        <w:spacing w:before="11"/>
        <w:ind w:left="120" w:right="0" w:firstLine="0"/>
        <w:jc w:val="left"/>
        <w:rPr>
          <w:sz w:val="27"/>
        </w:rPr>
      </w:pPr>
      <w:r>
        <w:rPr>
          <w:w w:val="105"/>
          <w:sz w:val="27"/>
        </w:rPr>
        <w:t>«Об образовании в Российской Федерации».»;</w:t>
      </w:r>
    </w:p>
    <w:p>
      <w:pPr>
        <w:spacing w:before="179"/>
        <w:ind w:left="830" w:right="0" w:firstLine="0"/>
        <w:jc w:val="left"/>
        <w:rPr>
          <w:sz w:val="27"/>
        </w:rPr>
      </w:pPr>
      <w:r>
        <w:rPr>
          <w:sz w:val="27"/>
        </w:rPr>
        <w:t>к) сноску «7&gt;&gt; к пункту 7.15 изложить в следующей редакции:</w:t>
      </w:r>
    </w:p>
    <w:p>
      <w:pPr>
        <w:spacing w:before="180"/>
        <w:ind w:left="827" w:right="0" w:firstLine="0"/>
        <w:jc w:val="left"/>
        <w:rPr>
          <w:sz w:val="27"/>
        </w:rPr>
      </w:pPr>
      <w:r>
        <w:rPr>
          <w:w w:val="105"/>
          <w:sz w:val="27"/>
        </w:rPr>
        <w:t>«</w:t>
      </w:r>
      <w:r>
        <w:rPr>
          <w:rFonts w:ascii="Arial" w:hAnsi="Arial"/>
          <w:w w:val="105"/>
          <w:position w:val="10"/>
          <w:sz w:val="16"/>
        </w:rPr>
        <w:t>7 </w:t>
      </w:r>
      <w:r>
        <w:rPr>
          <w:w w:val="105"/>
          <w:sz w:val="27"/>
        </w:rPr>
        <w:t>Бюджетный кодекс Российской Федерации.».</w:t>
      </w:r>
    </w:p>
    <w:p>
      <w:pPr>
        <w:pStyle w:val="ListParagraph"/>
        <w:numPr>
          <w:ilvl w:val="0"/>
          <w:numId w:val="2"/>
        </w:numPr>
        <w:tabs>
          <w:tab w:pos="1346" w:val="left" w:leader="none"/>
        </w:tabs>
        <w:spacing w:line="355" w:lineRule="auto" w:before="180" w:after="0"/>
        <w:ind w:left="101" w:right="161" w:firstLine="727"/>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100120.02 Повар судовой, утвержденном</w:t>
      </w:r>
      <w:r>
        <w:rPr>
          <w:spacing w:val="-10"/>
          <w:w w:val="105"/>
          <w:sz w:val="27"/>
        </w:rPr>
        <w:t> </w:t>
      </w:r>
      <w:r>
        <w:rPr>
          <w:w w:val="105"/>
          <w:sz w:val="27"/>
        </w:rPr>
        <w:t>приказом</w:t>
      </w:r>
      <w:r>
        <w:rPr>
          <w:spacing w:val="-19"/>
          <w:w w:val="105"/>
          <w:sz w:val="27"/>
        </w:rPr>
        <w:t> </w:t>
      </w:r>
      <w:r>
        <w:rPr>
          <w:w w:val="105"/>
          <w:sz w:val="27"/>
        </w:rPr>
        <w:t>Министерства</w:t>
      </w:r>
      <w:r>
        <w:rPr>
          <w:spacing w:val="-17"/>
          <w:w w:val="105"/>
          <w:sz w:val="27"/>
        </w:rPr>
        <w:t> </w:t>
      </w:r>
      <w:r>
        <w:rPr>
          <w:w w:val="105"/>
          <w:sz w:val="27"/>
        </w:rPr>
        <w:t>образования</w:t>
      </w:r>
      <w:r>
        <w:rPr>
          <w:spacing w:val="-17"/>
          <w:w w:val="105"/>
          <w:sz w:val="27"/>
        </w:rPr>
        <w:t> </w:t>
      </w:r>
      <w:r>
        <w:rPr>
          <w:w w:val="105"/>
          <w:sz w:val="27"/>
        </w:rPr>
        <w:t>и</w:t>
      </w:r>
      <w:r>
        <w:rPr>
          <w:spacing w:val="-25"/>
          <w:w w:val="105"/>
          <w:sz w:val="27"/>
        </w:rPr>
        <w:t> </w:t>
      </w:r>
      <w:r>
        <w:rPr>
          <w:w w:val="105"/>
          <w:sz w:val="27"/>
        </w:rPr>
        <w:t>науки</w:t>
      </w:r>
      <w:r>
        <w:rPr>
          <w:spacing w:val="-23"/>
          <w:w w:val="105"/>
          <w:sz w:val="27"/>
        </w:rPr>
        <w:t> </w:t>
      </w:r>
      <w:r>
        <w:rPr>
          <w:w w:val="105"/>
          <w:sz w:val="27"/>
        </w:rPr>
        <w:t>Российской</w:t>
      </w:r>
      <w:r>
        <w:rPr>
          <w:spacing w:val="-9"/>
          <w:w w:val="105"/>
          <w:sz w:val="27"/>
        </w:rPr>
        <w:t> </w:t>
      </w:r>
      <w:r>
        <w:rPr>
          <w:w w:val="105"/>
          <w:sz w:val="27"/>
        </w:rPr>
        <w:t>Федерации от 2 августа 2013 г. </w:t>
      </w:r>
      <w:r>
        <w:rPr>
          <w:rFonts w:ascii="Arial" w:hAnsi="Arial"/>
          <w:w w:val="105"/>
          <w:sz w:val="26"/>
        </w:rPr>
        <w:t>№ </w:t>
      </w:r>
      <w:r>
        <w:rPr>
          <w:w w:val="105"/>
          <w:sz w:val="27"/>
        </w:rPr>
        <w:t>726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7"/>
        </w:rPr>
        <w:t>29636), с изменениями, внесенными приказом Министерства образования и науки Российской Федерации от 9 апреля 2015 г. </w:t>
      </w:r>
      <w:r>
        <w:rPr>
          <w:rFonts w:ascii="Arial" w:hAnsi="Arial"/>
          <w:w w:val="105"/>
          <w:sz w:val="25"/>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5"/>
        </w:rPr>
        <w:t>№ </w:t>
      </w:r>
      <w:r>
        <w:rPr>
          <w:w w:val="105"/>
          <w:sz w:val="27"/>
        </w:rPr>
        <w:t>37216) и приказом Министерства просвещения Российской Федерации от 13 июля 2021 г. </w:t>
      </w:r>
      <w:r>
        <w:rPr>
          <w:rFonts w:ascii="Arial" w:hAnsi="Arial"/>
          <w:w w:val="105"/>
          <w:sz w:val="25"/>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5"/>
        </w:rPr>
        <w:t>№</w:t>
      </w:r>
      <w:r>
        <w:rPr>
          <w:rFonts w:ascii="Arial" w:hAnsi="Arial"/>
          <w:spacing w:val="-46"/>
          <w:w w:val="105"/>
          <w:sz w:val="25"/>
        </w:rPr>
        <w:t> </w:t>
      </w:r>
      <w:r>
        <w:rPr>
          <w:w w:val="105"/>
          <w:sz w:val="27"/>
        </w:rPr>
        <w:t>6541</w:t>
      </w:r>
      <w:r>
        <w:rPr>
          <w:w w:val="105"/>
          <w:sz w:val="28"/>
        </w:rPr>
        <w:t>О):</w:t>
      </w:r>
    </w:p>
    <w:p>
      <w:pPr>
        <w:spacing w:line="289" w:lineRule="exact" w:before="0"/>
        <w:ind w:left="807" w:right="0" w:firstLine="0"/>
        <w:jc w:val="left"/>
        <w:rPr>
          <w:sz w:val="27"/>
        </w:rPr>
      </w:pPr>
      <w:r>
        <w:rPr>
          <w:w w:val="105"/>
          <w:sz w:val="27"/>
        </w:rPr>
        <w:t>а) в пункте 1.4 слово «основную» исключить;</w:t>
      </w:r>
    </w:p>
    <w:p>
      <w:pPr>
        <w:spacing w:before="175"/>
        <w:ind w:left="805" w:right="0" w:firstLine="0"/>
        <w:jc w:val="left"/>
        <w:rPr>
          <w:sz w:val="27"/>
        </w:rPr>
      </w:pPr>
      <w:r>
        <w:rPr>
          <w:w w:val="105"/>
          <w:sz w:val="27"/>
        </w:rPr>
        <w:t>6) в Таблице 1 пункта 3.1 строку</w:t>
      </w:r>
    </w:p>
    <w:p>
      <w:pPr>
        <w:spacing w:before="184"/>
        <w:ind w:left="803" w:right="0" w:firstLine="0"/>
        <w:jc w:val="left"/>
        <w:rPr>
          <w:sz w:val="27"/>
        </w:rPr>
      </w:pPr>
      <w:r>
        <w:rPr>
          <w:w w:val="108"/>
          <w:sz w:val="27"/>
        </w:rPr>
        <w:t>«</w:t>
      </w:r>
    </w:p>
    <w:p>
      <w:pPr>
        <w:spacing w:after="0"/>
        <w:jc w:val="left"/>
        <w:rPr>
          <w:sz w:val="27"/>
        </w:rPr>
        <w:sectPr>
          <w:headerReference w:type="default" r:id="rId129"/>
          <w:footerReference w:type="default" r:id="rId130"/>
          <w:pgSz w:w="11960" w:h="17210"/>
          <w:pgMar w:header="0" w:footer="528" w:top="580" w:bottom="720" w:left="1140" w:right="380"/>
        </w:sectPr>
      </w:pPr>
    </w:p>
    <w:p>
      <w:pPr>
        <w:pStyle w:val="BodyText"/>
        <w:rPr>
          <w:sz w:val="20"/>
        </w:rPr>
      </w:pPr>
    </w:p>
    <w:p>
      <w:pPr>
        <w:pStyle w:val="BodyText"/>
        <w:spacing w:before="7"/>
      </w:pPr>
    </w:p>
    <w:p>
      <w:pPr>
        <w:spacing w:before="91"/>
        <w:ind w:left="217" w:right="134" w:firstLine="0"/>
        <w:jc w:val="center"/>
        <w:rPr>
          <w:sz w:val="23"/>
        </w:rPr>
      </w:pPr>
      <w:r>
        <w:rPr>
          <w:w w:val="105"/>
          <w:sz w:val="23"/>
        </w:rPr>
        <w:t>62</w:t>
      </w:r>
    </w:p>
    <w:p>
      <w:pPr>
        <w:pStyle w:val="BodyText"/>
        <w:rPr>
          <w:sz w:val="20"/>
        </w:rPr>
      </w:pPr>
    </w:p>
    <w:p>
      <w:pPr>
        <w:spacing w:before="218"/>
        <w:ind w:left="46" w:right="521" w:firstLine="0"/>
        <w:jc w:val="center"/>
        <w:rPr>
          <w:sz w:val="26"/>
        </w:rPr>
      </w:pPr>
      <w:r>
        <w:rPr/>
        <w:pict>
          <v:line style="position:absolute;mso-position-horizontal-relative:page;mso-position-vertical-relative:paragraph;z-index:-1229992" from="184.136719pt,77.097237pt" to="184.136719pt,26.160301pt" stroked="true" strokeweight=".721162pt" strokecolor="#000000">
            <v:stroke dashstyle="solid"/>
            <w10:wrap type="none"/>
          </v:line>
        </w:pict>
      </w:r>
      <w:r>
        <w:rPr/>
        <w:pict>
          <v:line style="position:absolute;mso-position-horizontal-relative:page;mso-position-vertical-relative:paragraph;z-index:-1229968" from="422.84137pt,77.097237pt" to="422.84137pt,26.160301pt" stroked="true" strokeweight=".721162pt" strokecolor="#000000">
            <v:stroke dashstyle="solid"/>
            <w10:wrap type="none"/>
          </v:line>
        </w:pict>
      </w:r>
      <w:r>
        <w:rPr>
          <w:w w:val="105"/>
          <w:sz w:val="26"/>
        </w:rPr>
        <w:t>Повар судовой</w:t>
      </w:r>
    </w:p>
    <w:p>
      <w:pPr>
        <w:pStyle w:val="BodyText"/>
        <w:spacing w:before="5" w:after="1"/>
        <w:rPr>
          <w:sz w:val="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4"/>
        <w:gridCol w:w="2904"/>
      </w:tblGrid>
      <w:tr>
        <w:trPr>
          <w:trHeight w:val="861" w:hRule="atLeast"/>
        </w:trPr>
        <w:tc>
          <w:tcPr>
            <w:tcW w:w="2486" w:type="dxa"/>
            <w:tcBorders>
              <w:left w:val="single" w:sz="4" w:space="0" w:color="000000"/>
            </w:tcBorders>
          </w:tcPr>
          <w:p>
            <w:pPr>
              <w:pStyle w:val="TableParagraph"/>
              <w:spacing w:line="261" w:lineRule="auto" w:before="117"/>
              <w:ind w:left="67"/>
              <w:rPr>
                <w:sz w:val="26"/>
              </w:rPr>
            </w:pPr>
            <w:r>
              <w:rPr>
                <w:w w:val="105"/>
                <w:sz w:val="26"/>
              </w:rPr>
              <w:t>основное общее образование</w:t>
            </w:r>
          </w:p>
        </w:tc>
        <w:tc>
          <w:tcPr>
            <w:tcW w:w="4774" w:type="dxa"/>
            <w:tcBorders>
              <w:top w:val="nil"/>
            </w:tcBorders>
          </w:tcPr>
          <w:p>
            <w:pPr>
              <w:pStyle w:val="TableParagraph"/>
              <w:spacing w:line="200" w:lineRule="exact"/>
              <w:ind w:left="183" w:right="172"/>
              <w:jc w:val="center"/>
              <w:rPr>
                <w:sz w:val="26"/>
              </w:rPr>
            </w:pPr>
            <w:r>
              <w:rPr>
                <w:w w:val="105"/>
                <w:sz w:val="26"/>
              </w:rPr>
              <w:t>Камбузник</w:t>
            </w:r>
          </w:p>
        </w:tc>
        <w:tc>
          <w:tcPr>
            <w:tcW w:w="2904" w:type="dxa"/>
          </w:tcPr>
          <w:p>
            <w:pPr>
              <w:pStyle w:val="TableParagraph"/>
              <w:spacing w:before="130"/>
              <w:ind w:left="597"/>
              <w:rPr>
                <w:rFonts w:ascii="Arial" w:hAnsi="Arial"/>
                <w:sz w:val="26"/>
              </w:rPr>
            </w:pPr>
            <w:r>
              <w:rPr>
                <w:w w:val="105"/>
                <w:sz w:val="26"/>
              </w:rPr>
              <w:t>2 года 1</w:t>
            </w:r>
            <w:r>
              <w:rPr>
                <w:rFonts w:ascii="Arial" w:hAnsi="Arial"/>
                <w:w w:val="105"/>
                <w:sz w:val="26"/>
              </w:rPr>
              <w:t>О </w:t>
            </w:r>
            <w:r>
              <w:rPr>
                <w:w w:val="105"/>
                <w:sz w:val="26"/>
              </w:rPr>
              <w:t>мес.</w:t>
            </w:r>
            <w:r>
              <w:rPr>
                <w:rFonts w:ascii="Arial" w:hAnsi="Arial"/>
                <w:w w:val="105"/>
                <w:sz w:val="26"/>
                <w:vertAlign w:val="superscript"/>
              </w:rPr>
              <w:t>4</w:t>
            </w:r>
          </w:p>
        </w:tc>
      </w:tr>
    </w:tbl>
    <w:p>
      <w:pPr>
        <w:spacing w:before="28"/>
        <w:ind w:left="0" w:right="101" w:firstLine="0"/>
        <w:jc w:val="right"/>
        <w:rPr>
          <w:sz w:val="26"/>
        </w:rPr>
      </w:pPr>
      <w:r>
        <w:rPr>
          <w:w w:val="108"/>
          <w:sz w:val="26"/>
        </w:rPr>
        <w:t>»</w:t>
      </w:r>
    </w:p>
    <w:p>
      <w:pPr>
        <w:spacing w:before="177"/>
        <w:ind w:left="883" w:right="0" w:firstLine="0"/>
        <w:jc w:val="left"/>
        <w:rPr>
          <w:sz w:val="26"/>
        </w:rPr>
      </w:pPr>
      <w:r>
        <w:rPr>
          <w:w w:val="105"/>
          <w:sz w:val="26"/>
        </w:rPr>
        <w:t>заменить строкой</w:t>
      </w:r>
    </w:p>
    <w:p>
      <w:pPr>
        <w:spacing w:before="196"/>
        <w:ind w:left="883" w:right="0" w:firstLine="0"/>
        <w:jc w:val="left"/>
        <w:rPr>
          <w:sz w:val="26"/>
        </w:rPr>
      </w:pPr>
      <w:r>
        <w:rPr>
          <w:w w:val="106"/>
          <w:sz w:val="26"/>
        </w:rPr>
        <w:t>«</w:t>
      </w:r>
    </w:p>
    <w:p>
      <w:pPr>
        <w:pStyle w:val="BodyText"/>
        <w:spacing w:before="4" w:after="1"/>
        <w:rPr>
          <w:sz w:val="15"/>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0"/>
        <w:gridCol w:w="4769"/>
        <w:gridCol w:w="2904"/>
      </w:tblGrid>
      <w:tr>
        <w:trPr>
          <w:trHeight w:val="535" w:hRule="atLeast"/>
        </w:trPr>
        <w:tc>
          <w:tcPr>
            <w:tcW w:w="2490" w:type="dxa"/>
            <w:tcBorders>
              <w:top w:val="nil"/>
              <w:left w:val="nil"/>
            </w:tcBorders>
          </w:tcPr>
          <w:p>
            <w:pPr>
              <w:pStyle w:val="TableParagraph"/>
              <w:rPr>
                <w:sz w:val="24"/>
              </w:rPr>
            </w:pPr>
          </w:p>
        </w:tc>
        <w:tc>
          <w:tcPr>
            <w:tcW w:w="4769" w:type="dxa"/>
            <w:vMerge w:val="restart"/>
          </w:tcPr>
          <w:p>
            <w:pPr>
              <w:pStyle w:val="TableParagraph"/>
              <w:spacing w:line="261" w:lineRule="auto" w:before="129"/>
              <w:ind w:left="1740" w:right="379" w:hanging="231"/>
              <w:rPr>
                <w:sz w:val="26"/>
              </w:rPr>
            </w:pPr>
            <w:r>
              <w:rPr>
                <w:w w:val="105"/>
                <w:sz w:val="26"/>
              </w:rPr>
              <w:t>Повар судовой Камбузник</w:t>
            </w:r>
          </w:p>
        </w:tc>
        <w:tc>
          <w:tcPr>
            <w:tcW w:w="2904" w:type="dxa"/>
            <w:tcBorders>
              <w:top w:val="nil"/>
              <w:right w:val="nil"/>
            </w:tcBorders>
          </w:tcPr>
          <w:p>
            <w:pPr>
              <w:pStyle w:val="TableParagraph"/>
              <w:rPr>
                <w:sz w:val="24"/>
              </w:rPr>
            </w:pPr>
          </w:p>
        </w:tc>
      </w:tr>
      <w:tr>
        <w:trPr>
          <w:trHeight w:val="859" w:hRule="atLeast"/>
        </w:trPr>
        <w:tc>
          <w:tcPr>
            <w:tcW w:w="2490" w:type="dxa"/>
          </w:tcPr>
          <w:p>
            <w:pPr>
              <w:pStyle w:val="TableParagraph"/>
              <w:spacing w:line="261" w:lineRule="auto" w:before="122"/>
              <w:ind w:left="67"/>
              <w:rPr>
                <w:sz w:val="26"/>
              </w:rPr>
            </w:pPr>
            <w:r>
              <w:rPr>
                <w:w w:val="105"/>
                <w:sz w:val="26"/>
              </w:rPr>
              <w:t>основное общее образование</w:t>
            </w:r>
          </w:p>
        </w:tc>
        <w:tc>
          <w:tcPr>
            <w:tcW w:w="4769" w:type="dxa"/>
            <w:vMerge/>
            <w:tcBorders>
              <w:top w:val="nil"/>
            </w:tcBorders>
          </w:tcPr>
          <w:p>
            <w:pPr>
              <w:rPr>
                <w:sz w:val="2"/>
                <w:szCs w:val="2"/>
              </w:rPr>
            </w:pPr>
          </w:p>
        </w:tc>
        <w:tc>
          <w:tcPr>
            <w:tcW w:w="2904" w:type="dxa"/>
          </w:tcPr>
          <w:p>
            <w:pPr>
              <w:pStyle w:val="TableParagraph"/>
              <w:spacing w:before="127"/>
              <w:ind w:left="700"/>
              <w:rPr>
                <w:sz w:val="26"/>
              </w:rPr>
            </w:pPr>
            <w:r>
              <w:rPr>
                <w:w w:val="105"/>
                <w:sz w:val="26"/>
              </w:rPr>
              <w:t>1 год 10 мес.</w:t>
            </w:r>
          </w:p>
        </w:tc>
      </w:tr>
    </w:tbl>
    <w:p>
      <w:pPr>
        <w:spacing w:before="26"/>
        <w:ind w:left="0" w:right="114" w:firstLine="0"/>
        <w:jc w:val="right"/>
        <w:rPr>
          <w:sz w:val="26"/>
        </w:rPr>
      </w:pPr>
      <w:r>
        <w:rPr>
          <w:w w:val="105"/>
          <w:sz w:val="26"/>
        </w:rPr>
        <w:t>»;</w:t>
      </w:r>
    </w:p>
    <w:p>
      <w:pPr>
        <w:spacing w:before="182"/>
        <w:ind w:left="880" w:right="0" w:firstLine="0"/>
        <w:jc w:val="left"/>
        <w:rPr>
          <w:sz w:val="26"/>
        </w:rPr>
      </w:pPr>
      <w:r>
        <w:rPr>
          <w:w w:val="105"/>
          <w:sz w:val="26"/>
        </w:rPr>
        <w:t>в) пункт 5.1 изложить в следующей</w:t>
      </w:r>
      <w:r>
        <w:rPr>
          <w:spacing w:val="50"/>
          <w:w w:val="105"/>
          <w:sz w:val="26"/>
        </w:rPr>
        <w:t> </w:t>
      </w:r>
      <w:r>
        <w:rPr>
          <w:w w:val="105"/>
          <w:sz w:val="26"/>
        </w:rPr>
        <w:t>редакции:</w:t>
      </w:r>
    </w:p>
    <w:p>
      <w:pPr>
        <w:pStyle w:val="BodyText"/>
        <w:spacing w:before="3"/>
        <w:rPr>
          <w:sz w:val="9"/>
        </w:rPr>
      </w:pPr>
    </w:p>
    <w:p>
      <w:pPr>
        <w:spacing w:line="398" w:lineRule="auto" w:before="89"/>
        <w:ind w:left="173" w:right="0" w:firstLine="704"/>
        <w:jc w:val="left"/>
        <w:rPr>
          <w:sz w:val="26"/>
        </w:rPr>
      </w:pPr>
      <w:r>
        <w:rPr>
          <w:w w:val="105"/>
          <w:sz w:val="26"/>
        </w:rPr>
        <w:t>«5.1. Выпускник, освоивший ППКРС, должен обладать следующими общими компетенциями (далее- ОК):</w:t>
      </w:r>
    </w:p>
    <w:p>
      <w:pPr>
        <w:spacing w:line="393" w:lineRule="auto" w:before="0"/>
        <w:ind w:left="169" w:right="0" w:firstLine="703"/>
        <w:jc w:val="left"/>
        <w:rPr>
          <w:sz w:val="26"/>
        </w:rPr>
      </w:pPr>
      <w:r>
        <w:rPr>
          <w:sz w:val="26"/>
        </w:rPr>
        <w:t>ОК </w:t>
      </w:r>
      <w:r>
        <w:rPr>
          <w:rFonts w:ascii="Arial" w:hAnsi="Arial"/>
          <w:sz w:val="26"/>
        </w:rPr>
        <w:t>О</w:t>
      </w:r>
      <w:r>
        <w:rPr>
          <w:sz w:val="26"/>
        </w:rPr>
        <w:t>1. Выбирать способы решения задач профессиональной деятельности применительно к различным контекстам;</w:t>
      </w:r>
    </w:p>
    <w:p>
      <w:pPr>
        <w:spacing w:before="0"/>
        <w:ind w:left="872" w:right="0" w:firstLine="0"/>
        <w:jc w:val="left"/>
        <w:rPr>
          <w:sz w:val="26"/>
        </w:rPr>
      </w:pPr>
      <w:r>
        <w:rPr>
          <w:w w:val="105"/>
          <w:sz w:val="26"/>
        </w:rPr>
        <w:t>ОК 02. Использовать современные средства поиска, анализа и интерпретации</w:t>
      </w:r>
    </w:p>
    <w:p>
      <w:pPr>
        <w:spacing w:after="0"/>
        <w:jc w:val="left"/>
        <w:rPr>
          <w:sz w:val="26"/>
        </w:rPr>
        <w:sectPr>
          <w:headerReference w:type="default" r:id="rId131"/>
          <w:footerReference w:type="default" r:id="rId132"/>
          <w:pgSz w:w="11900" w:h="17170"/>
          <w:pgMar w:header="0" w:footer="504" w:top="0" w:bottom="700" w:left="1080" w:right="360"/>
        </w:sectPr>
      </w:pPr>
    </w:p>
    <w:p>
      <w:pPr>
        <w:spacing w:before="187"/>
        <w:ind w:left="169" w:right="0" w:firstLine="0"/>
        <w:jc w:val="left"/>
        <w:rPr>
          <w:sz w:val="26"/>
        </w:rPr>
      </w:pPr>
      <w:r>
        <w:rPr>
          <w:w w:val="105"/>
          <w:sz w:val="26"/>
        </w:rPr>
        <w:t>информации</w:t>
      </w:r>
    </w:p>
    <w:p>
      <w:pPr>
        <w:tabs>
          <w:tab w:pos="741" w:val="left" w:leader="none"/>
        </w:tabs>
        <w:spacing w:before="187"/>
        <w:ind w:left="169" w:right="0" w:firstLine="0"/>
        <w:jc w:val="left"/>
        <w:rPr>
          <w:sz w:val="26"/>
        </w:rPr>
      </w:pPr>
      <w:r>
        <w:rPr/>
        <w:br w:type="column"/>
      </w:r>
      <w:r>
        <w:rPr>
          <w:w w:val="105"/>
          <w:sz w:val="26"/>
        </w:rPr>
        <w:t>и</w:t>
        <w:tab/>
        <w:t>информационные</w:t>
      </w:r>
    </w:p>
    <w:p>
      <w:pPr>
        <w:spacing w:before="182"/>
        <w:ind w:left="169" w:right="0" w:firstLine="0"/>
        <w:jc w:val="left"/>
        <w:rPr>
          <w:sz w:val="26"/>
        </w:rPr>
      </w:pPr>
      <w:r>
        <w:rPr/>
        <w:br w:type="column"/>
      </w:r>
      <w:r>
        <w:rPr>
          <w:w w:val="105"/>
          <w:sz w:val="26"/>
        </w:rPr>
        <w:t>технологии</w:t>
      </w:r>
    </w:p>
    <w:p>
      <w:pPr>
        <w:tabs>
          <w:tab w:pos="1007" w:val="left" w:leader="none"/>
        </w:tabs>
        <w:spacing w:before="187"/>
        <w:ind w:left="169" w:right="0" w:firstLine="0"/>
        <w:jc w:val="left"/>
        <w:rPr>
          <w:sz w:val="26"/>
        </w:rPr>
      </w:pPr>
      <w:r>
        <w:rPr/>
        <w:br w:type="column"/>
      </w:r>
      <w:r>
        <w:rPr>
          <w:w w:val="105"/>
          <w:sz w:val="26"/>
        </w:rPr>
        <w:t>для</w:t>
        <w:tab/>
        <w:t>выполнения</w:t>
      </w:r>
    </w:p>
    <w:p>
      <w:pPr>
        <w:spacing w:before="182"/>
        <w:ind w:left="169" w:right="0" w:firstLine="0"/>
        <w:jc w:val="left"/>
        <w:rPr>
          <w:sz w:val="26"/>
        </w:rPr>
      </w:pPr>
      <w:r>
        <w:rPr/>
        <w:br w:type="column"/>
      </w:r>
      <w:r>
        <w:rPr>
          <w:w w:val="105"/>
          <w:sz w:val="26"/>
        </w:rPr>
        <w:t>задач</w:t>
      </w:r>
    </w:p>
    <w:p>
      <w:pPr>
        <w:spacing w:after="0"/>
        <w:jc w:val="left"/>
        <w:rPr>
          <w:sz w:val="26"/>
        </w:rPr>
        <w:sectPr>
          <w:type w:val="continuous"/>
          <w:pgSz w:w="11900" w:h="17170"/>
          <w:pgMar w:top="0" w:bottom="0" w:left="1080" w:right="360"/>
          <w:cols w:num="5" w:equalWidth="0">
            <w:col w:w="1700" w:space="238"/>
            <w:col w:w="2885" w:space="215"/>
            <w:col w:w="1548" w:space="234"/>
            <w:col w:w="2466" w:space="236"/>
            <w:col w:w="938"/>
          </w:cols>
        </w:sectPr>
      </w:pPr>
    </w:p>
    <w:p>
      <w:pPr>
        <w:pStyle w:val="BodyText"/>
        <w:spacing w:before="10"/>
        <w:rPr>
          <w:sz w:val="8"/>
        </w:rPr>
      </w:pPr>
    </w:p>
    <w:p>
      <w:pPr>
        <w:spacing w:before="89"/>
        <w:ind w:left="169" w:right="0" w:firstLine="0"/>
        <w:jc w:val="left"/>
        <w:rPr>
          <w:sz w:val="26"/>
        </w:rPr>
      </w:pPr>
      <w:r>
        <w:rPr>
          <w:w w:val="105"/>
          <w:sz w:val="26"/>
        </w:rPr>
        <w:t>профессиональной деятельности;</w:t>
      </w:r>
    </w:p>
    <w:p>
      <w:pPr>
        <w:spacing w:line="396" w:lineRule="auto" w:before="191"/>
        <w:ind w:left="160" w:right="126" w:firstLine="706"/>
        <w:jc w:val="both"/>
        <w:rPr>
          <w:sz w:val="26"/>
        </w:rPr>
      </w:pPr>
      <w:r>
        <w:rPr>
          <w:w w:val="105"/>
          <w:sz w:val="26"/>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6"/>
          <w:w w:val="105"/>
          <w:sz w:val="26"/>
        </w:rPr>
        <w:t> </w:t>
      </w:r>
      <w:r>
        <w:rPr>
          <w:w w:val="105"/>
          <w:sz w:val="26"/>
        </w:rPr>
        <w:t>ситуациях;</w:t>
      </w:r>
    </w:p>
    <w:p>
      <w:pPr>
        <w:spacing w:line="291" w:lineRule="exact" w:before="0"/>
        <w:ind w:left="867" w:right="0" w:firstLine="0"/>
        <w:jc w:val="left"/>
        <w:rPr>
          <w:sz w:val="26"/>
        </w:rPr>
      </w:pPr>
      <w:r>
        <w:rPr>
          <w:w w:val="105"/>
          <w:sz w:val="26"/>
        </w:rPr>
        <w:t>ОК 04. Эффективно взаимодействовать и работать в коллективе и команде;</w:t>
      </w:r>
    </w:p>
    <w:p>
      <w:pPr>
        <w:spacing w:after="0" w:line="291" w:lineRule="exact"/>
        <w:jc w:val="left"/>
        <w:rPr>
          <w:sz w:val="26"/>
        </w:rPr>
        <w:sectPr>
          <w:type w:val="continuous"/>
          <w:pgSz w:w="11900" w:h="17170"/>
          <w:pgMar w:top="0" w:bottom="0" w:left="1080" w:right="360"/>
        </w:sectPr>
      </w:pPr>
    </w:p>
    <w:p>
      <w:pPr>
        <w:tabs>
          <w:tab w:pos="4072" w:val="left" w:leader="none"/>
        </w:tabs>
        <w:spacing w:before="201"/>
        <w:ind w:left="862" w:right="0" w:firstLine="0"/>
        <w:jc w:val="left"/>
        <w:rPr>
          <w:sz w:val="26"/>
        </w:rPr>
      </w:pPr>
      <w:r>
        <w:rPr>
          <w:w w:val="105"/>
          <w:sz w:val="26"/>
        </w:rPr>
        <w:t>ОК</w:t>
      </w:r>
      <w:r>
        <w:rPr>
          <w:spacing w:val="2"/>
          <w:w w:val="105"/>
          <w:sz w:val="26"/>
        </w:rPr>
        <w:t> </w:t>
      </w:r>
      <w:r>
        <w:rPr>
          <w:w w:val="105"/>
          <w:sz w:val="26"/>
        </w:rPr>
        <w:t>05.</w:t>
      </w:r>
      <w:r>
        <w:rPr>
          <w:spacing w:val="17"/>
          <w:w w:val="105"/>
          <w:sz w:val="26"/>
        </w:rPr>
        <w:t> </w:t>
      </w:r>
      <w:r>
        <w:rPr>
          <w:w w:val="105"/>
          <w:sz w:val="26"/>
        </w:rPr>
        <w:t>Осуществлять</w:t>
        <w:tab/>
        <w:t>устную</w:t>
      </w:r>
    </w:p>
    <w:p>
      <w:pPr>
        <w:tabs>
          <w:tab w:pos="1383" w:val="left" w:leader="none"/>
        </w:tabs>
        <w:spacing w:before="187"/>
        <w:ind w:left="599" w:right="0" w:firstLine="0"/>
        <w:jc w:val="left"/>
        <w:rPr>
          <w:sz w:val="26"/>
        </w:rPr>
      </w:pPr>
      <w:r>
        <w:rPr/>
        <w:br w:type="column"/>
      </w:r>
      <w:r>
        <w:rPr>
          <w:w w:val="105"/>
          <w:sz w:val="27"/>
        </w:rPr>
        <w:t>и</w:t>
        <w:tab/>
      </w:r>
      <w:r>
        <w:rPr>
          <w:spacing w:val="-1"/>
          <w:w w:val="105"/>
          <w:sz w:val="26"/>
        </w:rPr>
        <w:t>письменную</w:t>
      </w:r>
    </w:p>
    <w:p>
      <w:pPr>
        <w:spacing w:before="192"/>
        <w:ind w:left="604" w:right="0" w:firstLine="0"/>
        <w:jc w:val="left"/>
        <w:rPr>
          <w:sz w:val="26"/>
        </w:rPr>
      </w:pPr>
      <w:r>
        <w:rPr/>
        <w:br w:type="column"/>
      </w:r>
      <w:r>
        <w:rPr>
          <w:w w:val="105"/>
          <w:sz w:val="26"/>
        </w:rPr>
        <w:t>коммуникацию</w:t>
      </w:r>
    </w:p>
    <w:p>
      <w:pPr>
        <w:spacing w:after="0"/>
        <w:jc w:val="left"/>
        <w:rPr>
          <w:sz w:val="26"/>
        </w:rPr>
        <w:sectPr>
          <w:type w:val="continuous"/>
          <w:pgSz w:w="11900" w:h="17170"/>
          <w:pgMar w:top="0" w:bottom="0" w:left="1080" w:right="360"/>
          <w:cols w:num="3" w:equalWidth="0">
            <w:col w:w="4938" w:space="40"/>
            <w:col w:w="2865" w:space="39"/>
            <w:col w:w="2578"/>
          </w:cols>
        </w:sectPr>
      </w:pPr>
    </w:p>
    <w:p>
      <w:pPr>
        <w:tabs>
          <w:tab w:pos="704" w:val="left" w:leader="none"/>
          <w:tab w:pos="3006" w:val="left" w:leader="none"/>
          <w:tab w:pos="3963" w:val="left" w:leader="none"/>
          <w:tab w:pos="5612" w:val="left" w:leader="none"/>
          <w:tab w:pos="7199" w:val="left" w:leader="none"/>
          <w:tab w:pos="7587" w:val="left" w:leader="none"/>
          <w:tab w:pos="8694" w:val="left" w:leader="none"/>
        </w:tabs>
        <w:spacing w:line="398" w:lineRule="auto" w:before="187"/>
        <w:ind w:left="156" w:right="149" w:firstLine="3"/>
        <w:jc w:val="left"/>
        <w:rPr>
          <w:sz w:val="26"/>
        </w:rPr>
      </w:pPr>
      <w:r>
        <w:rPr/>
        <w:pict>
          <v:group style="position:absolute;margin-left:-.120194pt;margin-top:-.00001pt;width:594.85pt;height:598.75pt;mso-position-horizontal-relative:page;mso-position-vertical-relative:page;z-index:-1230016" coordorigin="-2,0" coordsize="11897,11975">
            <v:line style="position:absolute" from="5,11975" to="5,0" stroked="true" strokeweight=".721162pt" strokecolor="#000000">
              <v:stroke dashstyle="solid"/>
            </v:line>
            <v:line style="position:absolute" from="19,4" to="11894,4" stroked="true" strokeweight=".360373pt" strokecolor="#000000">
              <v:stroke dashstyle="solid"/>
            </v:line>
            <v:line style="position:absolute" from="3673,1230" to="8481,1230" stroked="true" strokeweight=".720806pt" strokecolor="#000000">
              <v:stroke dashstyle="solid"/>
            </v:line>
            <w10:wrap type="none"/>
          </v:group>
        </w:pict>
      </w:r>
      <w:r>
        <w:rPr>
          <w:w w:val="105"/>
          <w:sz w:val="26"/>
        </w:rPr>
        <w:t>на</w:t>
        <w:tab/>
        <w:t>государственном</w:t>
        <w:tab/>
        <w:t>языке</w:t>
        <w:tab/>
        <w:t>Российской</w:t>
        <w:tab/>
        <w:t>Федерации</w:t>
        <w:tab/>
        <w:t>с</w:t>
        <w:tab/>
        <w:t>учетом</w:t>
        <w:tab/>
        <w:t>особенностей социального и культурного</w:t>
      </w:r>
      <w:r>
        <w:rPr>
          <w:spacing w:val="-18"/>
          <w:w w:val="105"/>
          <w:sz w:val="26"/>
        </w:rPr>
        <w:t> </w:t>
      </w:r>
      <w:r>
        <w:rPr>
          <w:w w:val="105"/>
          <w:sz w:val="26"/>
        </w:rPr>
        <w:t>контекста;</w:t>
      </w:r>
    </w:p>
    <w:p>
      <w:pPr>
        <w:spacing w:line="393" w:lineRule="auto" w:before="0"/>
        <w:ind w:left="156" w:right="0" w:firstLine="706"/>
        <w:jc w:val="left"/>
        <w:rPr>
          <w:sz w:val="26"/>
        </w:rPr>
      </w:pPr>
      <w:r>
        <w:rPr>
          <w:w w:val="105"/>
          <w:sz w:val="26"/>
        </w:rPr>
        <w:t>ОК 06. Проявлять гражданско-патриотическую позицию, демонстрировать осознанное  поведение  на  основе  традиционных  российских</w:t>
      </w:r>
      <w:r>
        <w:rPr>
          <w:spacing w:val="51"/>
          <w:w w:val="105"/>
          <w:sz w:val="26"/>
        </w:rPr>
        <w:t> </w:t>
      </w:r>
      <w:r>
        <w:rPr>
          <w:w w:val="105"/>
          <w:sz w:val="26"/>
        </w:rPr>
        <w:t>духовно-нравственных</w:t>
      </w:r>
    </w:p>
    <w:p>
      <w:pPr>
        <w:tabs>
          <w:tab w:pos="1851" w:val="left" w:leader="none"/>
          <w:tab w:pos="2379" w:val="left" w:leader="none"/>
          <w:tab w:pos="3214" w:val="left" w:leader="none"/>
          <w:tab w:pos="4281" w:val="left" w:leader="none"/>
          <w:tab w:pos="4798" w:val="left" w:leader="none"/>
          <w:tab w:pos="6036" w:val="left" w:leader="none"/>
          <w:tab w:pos="8096" w:val="left" w:leader="none"/>
        </w:tabs>
        <w:spacing w:line="291" w:lineRule="exact" w:before="0"/>
        <w:ind w:left="154" w:right="0" w:firstLine="0"/>
        <w:jc w:val="left"/>
        <w:rPr>
          <w:sz w:val="26"/>
        </w:rPr>
      </w:pPr>
      <w:r>
        <w:rPr>
          <w:w w:val="105"/>
          <w:sz w:val="26"/>
        </w:rPr>
        <w:t>ценностей,</w:t>
        <w:tab/>
      </w:r>
      <w:r>
        <w:rPr>
          <w:w w:val="105"/>
          <w:position w:val="1"/>
          <w:sz w:val="26"/>
        </w:rPr>
        <w:t>в</w:t>
        <w:tab/>
        <w:t>том</w:t>
        <w:tab/>
        <w:t>числе</w:t>
        <w:tab/>
        <w:t>с</w:t>
        <w:tab/>
        <w:t>учетом</w:t>
        <w:tab/>
        <w:t>гармонизации</w:t>
        <w:tab/>
        <w:t>межнациональных</w:t>
      </w:r>
    </w:p>
    <w:p>
      <w:pPr>
        <w:tabs>
          <w:tab w:pos="2785" w:val="left" w:leader="none"/>
          <w:tab w:pos="4568" w:val="left" w:leader="none"/>
          <w:tab w:pos="6199" w:val="left" w:leader="none"/>
          <w:tab w:pos="7805" w:val="left" w:leader="none"/>
        </w:tabs>
        <w:spacing w:line="398" w:lineRule="auto" w:before="181"/>
        <w:ind w:left="154" w:right="148" w:firstLine="0"/>
        <w:jc w:val="left"/>
        <w:rPr>
          <w:sz w:val="26"/>
        </w:rPr>
      </w:pPr>
      <w:r>
        <w:rPr>
          <w:w w:val="105"/>
          <w:sz w:val="26"/>
        </w:rPr>
        <w:t>и</w:t>
      </w:r>
      <w:r>
        <w:rPr>
          <w:spacing w:val="6"/>
          <w:w w:val="105"/>
          <w:sz w:val="26"/>
        </w:rPr>
        <w:t> </w:t>
      </w:r>
      <w:r>
        <w:rPr>
          <w:w w:val="105"/>
          <w:sz w:val="26"/>
        </w:rPr>
        <w:t>межрелигиозных</w:t>
        <w:tab/>
        <w:t>отношений,</w:t>
        <w:tab/>
        <w:t>применять</w:t>
        <w:tab/>
        <w:t>стандарты</w:t>
        <w:tab/>
      </w:r>
      <w:r>
        <w:rPr>
          <w:spacing w:val="-1"/>
          <w:w w:val="105"/>
          <w:sz w:val="26"/>
        </w:rPr>
        <w:t>антикоррупционного </w:t>
      </w:r>
      <w:r>
        <w:rPr>
          <w:w w:val="105"/>
          <w:sz w:val="26"/>
        </w:rPr>
        <w:t>поведения;</w:t>
      </w:r>
    </w:p>
    <w:p>
      <w:pPr>
        <w:spacing w:after="0" w:line="398" w:lineRule="auto"/>
        <w:jc w:val="left"/>
        <w:rPr>
          <w:sz w:val="26"/>
        </w:rPr>
        <w:sectPr>
          <w:type w:val="continuous"/>
          <w:pgSz w:w="11900" w:h="17170"/>
          <w:pgMar w:top="0" w:bottom="0" w:left="1080" w:right="360"/>
        </w:sectPr>
      </w:pPr>
    </w:p>
    <w:p>
      <w:pPr>
        <w:pStyle w:val="BodyText"/>
        <w:rPr>
          <w:sz w:val="20"/>
        </w:rPr>
      </w:pPr>
      <w:r>
        <w:rPr/>
        <w:pict>
          <v:line style="position:absolute;mso-position-horizontal-relative:page;mso-position-vertical-relative:page;z-index:3688" from="1.923087pt,.000033pt" to="1.923087pt,860.400064pt" stroked="true" strokeweight="1.442316pt" strokecolor="#000000">
            <v:stroke dashstyle="solid"/>
            <w10:wrap type="none"/>
          </v:line>
        </w:pict>
      </w:r>
      <w:r>
        <w:rPr/>
        <w:pict>
          <v:line style="position:absolute;mso-position-horizontal-relative:page;mso-position-vertical-relative:page;z-index:3712" from="6.730806pt,.840966pt" to="596.879994pt,.840966pt" stroked="true" strokeweight="1.681866pt" strokecolor="#000000">
            <v:stroke dashstyle="solid"/>
            <w10:wrap type="none"/>
          </v:line>
        </w:pict>
      </w:r>
    </w:p>
    <w:p>
      <w:pPr>
        <w:pStyle w:val="BodyText"/>
        <w:rPr>
          <w:sz w:val="20"/>
        </w:rPr>
      </w:pPr>
    </w:p>
    <w:p>
      <w:pPr>
        <w:pStyle w:val="BodyText"/>
        <w:spacing w:before="10"/>
        <w:rPr>
          <w:sz w:val="22"/>
        </w:rPr>
      </w:pPr>
    </w:p>
    <w:p>
      <w:pPr>
        <w:spacing w:before="1"/>
        <w:ind w:left="5122" w:right="0" w:firstLine="0"/>
        <w:jc w:val="left"/>
        <w:rPr>
          <w:sz w:val="23"/>
        </w:rPr>
      </w:pPr>
      <w:r>
        <w:rPr>
          <w:w w:val="105"/>
          <w:sz w:val="23"/>
        </w:rPr>
        <w:t>63</w:t>
      </w:r>
    </w:p>
    <w:p>
      <w:pPr>
        <w:pStyle w:val="BodyText"/>
      </w:pPr>
    </w:p>
    <w:p>
      <w:pPr>
        <w:spacing w:line="384" w:lineRule="auto" w:before="1"/>
        <w:ind w:left="153" w:right="109" w:firstLine="710"/>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81" w:lineRule="auto" w:before="0"/>
        <w:ind w:left="150" w:right="157"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5"/>
          <w:w w:val="105"/>
          <w:sz w:val="27"/>
        </w:rPr>
        <w:t> </w:t>
      </w:r>
      <w:r>
        <w:rPr>
          <w:w w:val="105"/>
          <w:sz w:val="27"/>
        </w:rPr>
        <w:t>подготовленности;</w:t>
      </w:r>
    </w:p>
    <w:p>
      <w:pPr>
        <w:spacing w:line="379" w:lineRule="auto" w:before="3"/>
        <w:ind w:left="150" w:right="128" w:firstLine="703"/>
        <w:jc w:val="both"/>
        <w:rPr>
          <w:sz w:val="27"/>
        </w:rPr>
      </w:pPr>
      <w:r>
        <w:rPr>
          <w:w w:val="105"/>
          <w:sz w:val="27"/>
        </w:rPr>
        <w:t>ОК 09. Пользоваться профессиональной документацией на государственном и иностранном</w:t>
      </w:r>
      <w:r>
        <w:rPr>
          <w:spacing w:val="8"/>
          <w:w w:val="105"/>
          <w:sz w:val="27"/>
        </w:rPr>
        <w:t> </w:t>
      </w:r>
      <w:r>
        <w:rPr>
          <w:w w:val="105"/>
          <w:sz w:val="27"/>
        </w:rPr>
        <w:t>языках.»;</w:t>
      </w:r>
    </w:p>
    <w:p>
      <w:pPr>
        <w:spacing w:before="4"/>
        <w:ind w:left="859"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spacing w:before="8"/>
        <w:rPr>
          <w:sz w:val="16"/>
        </w:rPr>
      </w:pPr>
    </w:p>
    <w:p>
      <w:pPr>
        <w:spacing w:line="256" w:lineRule="auto" w:before="89"/>
        <w:ind w:left="4002" w:right="749" w:hanging="2452"/>
        <w:jc w:val="left"/>
        <w:rPr>
          <w:b/>
          <w:sz w:val="27"/>
        </w:rPr>
      </w:pPr>
      <w:r>
        <w:rPr>
          <w:b/>
          <w:sz w:val="27"/>
        </w:rPr>
        <w:t>«Структура программы подготовки квалифицированных рабочих, служащих</w:t>
      </w:r>
    </w:p>
    <w:p>
      <w:pPr>
        <w:spacing w:line="300" w:lineRule="exact" w:before="0"/>
        <w:ind w:left="0" w:right="144" w:firstLine="0"/>
        <w:jc w:val="right"/>
        <w:rPr>
          <w:sz w:val="27"/>
        </w:rPr>
      </w:pPr>
      <w:r>
        <w:rPr>
          <w:w w:val="105"/>
          <w:sz w:val="27"/>
        </w:rPr>
        <w:t>Таблица 2</w:t>
      </w:r>
    </w:p>
    <w:p>
      <w:pPr>
        <w:pStyle w:val="BodyText"/>
        <w:spacing w:before="9"/>
        <w:rPr>
          <w:sz w:val="12"/>
        </w:rPr>
      </w:pPr>
    </w:p>
    <w:tbl>
      <w:tblPr>
        <w:tblW w:w="0" w:type="auto"/>
        <w:jc w:val="lef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202"/>
        <w:gridCol w:w="2072"/>
        <w:gridCol w:w="1947"/>
      </w:tblGrid>
      <w:tr>
        <w:trPr>
          <w:trHeight w:val="1392" w:hRule="atLeast"/>
        </w:trPr>
        <w:tc>
          <w:tcPr>
            <w:tcW w:w="6144" w:type="dxa"/>
            <w:gridSpan w:val="2"/>
          </w:tcPr>
          <w:p>
            <w:pPr>
              <w:pStyle w:val="TableParagraph"/>
              <w:rPr>
                <w:sz w:val="24"/>
              </w:rPr>
            </w:pPr>
          </w:p>
        </w:tc>
        <w:tc>
          <w:tcPr>
            <w:tcW w:w="2072" w:type="dxa"/>
          </w:tcPr>
          <w:p>
            <w:pPr>
              <w:pStyle w:val="TableParagraph"/>
              <w:spacing w:line="254" w:lineRule="auto" w:before="26"/>
              <w:ind w:left="131" w:firstLine="8"/>
              <w:rPr>
                <w:sz w:val="23"/>
              </w:rPr>
            </w:pPr>
            <w:r>
              <w:rPr>
                <w:sz w:val="23"/>
              </w:rPr>
              <w:t>Всего максимальной учебной нагрузки обучающегося</w:t>
            </w:r>
          </w:p>
          <w:p>
            <w:pPr>
              <w:pStyle w:val="TableParagraph"/>
              <w:spacing w:line="225" w:lineRule="exact"/>
              <w:ind w:left="134"/>
              <w:rPr>
                <w:sz w:val="23"/>
              </w:rPr>
            </w:pPr>
            <w:r>
              <w:rPr>
                <w:sz w:val="23"/>
              </w:rPr>
              <w:t>(час./нед.)</w:t>
            </w:r>
          </w:p>
        </w:tc>
        <w:tc>
          <w:tcPr>
            <w:tcW w:w="1947" w:type="dxa"/>
          </w:tcPr>
          <w:p>
            <w:pPr>
              <w:pStyle w:val="TableParagraph"/>
              <w:spacing w:line="254" w:lineRule="auto" w:before="26"/>
              <w:ind w:left="128" w:right="154"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22" w:lineRule="exact" w:before="3"/>
              <w:ind w:left="131"/>
              <w:rPr>
                <w:sz w:val="23"/>
              </w:rPr>
            </w:pPr>
            <w:r>
              <w:rPr>
                <w:w w:val="105"/>
                <w:sz w:val="23"/>
              </w:rPr>
              <w:t>занятий</w:t>
            </w:r>
          </w:p>
        </w:tc>
      </w:tr>
      <w:tr>
        <w:trPr>
          <w:trHeight w:val="311" w:hRule="atLeast"/>
        </w:trPr>
        <w:tc>
          <w:tcPr>
            <w:tcW w:w="6144" w:type="dxa"/>
            <w:gridSpan w:val="2"/>
          </w:tcPr>
          <w:p>
            <w:pPr>
              <w:pStyle w:val="TableParagraph"/>
              <w:spacing w:line="256" w:lineRule="exact" w:before="36"/>
              <w:ind w:left="138"/>
              <w:rPr>
                <w:sz w:val="23"/>
              </w:rPr>
            </w:pPr>
            <w:r>
              <w:rPr>
                <w:w w:val="105"/>
                <w:sz w:val="23"/>
              </w:rPr>
              <w:t>учебные циклы</w:t>
            </w:r>
          </w:p>
        </w:tc>
        <w:tc>
          <w:tcPr>
            <w:tcW w:w="2072" w:type="dxa"/>
          </w:tcPr>
          <w:p>
            <w:pPr>
              <w:pStyle w:val="TableParagraph"/>
              <w:rPr>
                <w:sz w:val="22"/>
              </w:rPr>
            </w:pPr>
          </w:p>
        </w:tc>
        <w:tc>
          <w:tcPr>
            <w:tcW w:w="1947" w:type="dxa"/>
          </w:tcPr>
          <w:p>
            <w:pPr>
              <w:pStyle w:val="TableParagraph"/>
              <w:rPr>
                <w:sz w:val="22"/>
              </w:rPr>
            </w:pPr>
          </w:p>
        </w:tc>
      </w:tr>
      <w:tr>
        <w:trPr>
          <w:trHeight w:val="254" w:hRule="atLeast"/>
        </w:trPr>
        <w:tc>
          <w:tcPr>
            <w:tcW w:w="1942" w:type="dxa"/>
          </w:tcPr>
          <w:p>
            <w:pPr>
              <w:pStyle w:val="TableParagraph"/>
              <w:spacing w:line="232" w:lineRule="exact" w:before="2"/>
              <w:ind w:left="145"/>
              <w:rPr>
                <w:sz w:val="23"/>
              </w:rPr>
            </w:pPr>
            <w:r>
              <w:rPr>
                <w:w w:val="105"/>
                <w:sz w:val="23"/>
              </w:rPr>
              <w:t>ОП.00</w:t>
            </w:r>
          </w:p>
        </w:tc>
        <w:tc>
          <w:tcPr>
            <w:tcW w:w="4202" w:type="dxa"/>
          </w:tcPr>
          <w:p>
            <w:pPr>
              <w:pStyle w:val="TableParagraph"/>
              <w:spacing w:line="232" w:lineRule="exact" w:before="2"/>
              <w:ind w:left="150"/>
              <w:rPr>
                <w:sz w:val="23"/>
              </w:rPr>
            </w:pPr>
            <w:r>
              <w:rPr>
                <w:w w:val="105"/>
                <w:sz w:val="23"/>
              </w:rPr>
              <w:t>общепрофессиональный</w:t>
            </w:r>
          </w:p>
        </w:tc>
        <w:tc>
          <w:tcPr>
            <w:tcW w:w="2072" w:type="dxa"/>
          </w:tcPr>
          <w:p>
            <w:pPr>
              <w:pStyle w:val="TableParagraph"/>
              <w:spacing w:line="232" w:lineRule="exact" w:before="2"/>
              <w:ind w:left="134"/>
              <w:rPr>
                <w:sz w:val="23"/>
              </w:rPr>
            </w:pPr>
            <w:r>
              <w:rPr>
                <w:sz w:val="23"/>
              </w:rPr>
              <w:t>278</w:t>
            </w:r>
          </w:p>
        </w:tc>
        <w:tc>
          <w:tcPr>
            <w:tcW w:w="1947" w:type="dxa"/>
          </w:tcPr>
          <w:p>
            <w:pPr>
              <w:pStyle w:val="TableParagraph"/>
              <w:spacing w:line="234" w:lineRule="exact"/>
              <w:ind w:left="132"/>
              <w:rPr>
                <w:sz w:val="23"/>
              </w:rPr>
            </w:pPr>
            <w:r>
              <w:rPr>
                <w:w w:val="105"/>
                <w:sz w:val="23"/>
              </w:rPr>
              <w:t>192</w:t>
            </w:r>
          </w:p>
        </w:tc>
      </w:tr>
      <w:tr>
        <w:trPr>
          <w:trHeight w:val="273" w:hRule="atLeast"/>
        </w:trPr>
        <w:tc>
          <w:tcPr>
            <w:tcW w:w="1942" w:type="dxa"/>
          </w:tcPr>
          <w:p>
            <w:pPr>
              <w:pStyle w:val="TableParagraph"/>
              <w:spacing w:line="227" w:lineRule="exact" w:before="26"/>
              <w:ind w:left="144"/>
              <w:rPr>
                <w:sz w:val="23"/>
              </w:rPr>
            </w:pPr>
            <w:r>
              <w:rPr>
                <w:w w:val="105"/>
                <w:sz w:val="23"/>
              </w:rPr>
              <w:t>П.00</w:t>
            </w:r>
          </w:p>
        </w:tc>
        <w:tc>
          <w:tcPr>
            <w:tcW w:w="4202" w:type="dxa"/>
          </w:tcPr>
          <w:p>
            <w:pPr>
              <w:pStyle w:val="TableParagraph"/>
              <w:spacing w:line="232" w:lineRule="exact" w:before="21"/>
              <w:ind w:left="144"/>
              <w:rPr>
                <w:sz w:val="23"/>
              </w:rPr>
            </w:pPr>
            <w:r>
              <w:rPr>
                <w:w w:val="105"/>
                <w:sz w:val="23"/>
              </w:rPr>
              <w:t>профессиональный</w:t>
            </w:r>
          </w:p>
        </w:tc>
        <w:tc>
          <w:tcPr>
            <w:tcW w:w="2072" w:type="dxa"/>
          </w:tcPr>
          <w:p>
            <w:pPr>
              <w:pStyle w:val="TableParagraph"/>
              <w:spacing w:line="232" w:lineRule="exact" w:before="21"/>
              <w:ind w:left="128"/>
              <w:rPr>
                <w:sz w:val="23"/>
              </w:rPr>
            </w:pPr>
            <w:r>
              <w:rPr>
                <w:w w:val="105"/>
                <w:sz w:val="23"/>
              </w:rPr>
              <w:t>506</w:t>
            </w:r>
          </w:p>
        </w:tc>
        <w:tc>
          <w:tcPr>
            <w:tcW w:w="1947" w:type="dxa"/>
          </w:tcPr>
          <w:p>
            <w:pPr>
              <w:pStyle w:val="TableParagraph"/>
              <w:spacing w:line="232" w:lineRule="exact" w:before="21"/>
              <w:ind w:left="125"/>
              <w:rPr>
                <w:sz w:val="23"/>
              </w:rPr>
            </w:pPr>
            <w:r>
              <w:rPr>
                <w:w w:val="105"/>
                <w:sz w:val="23"/>
              </w:rPr>
              <w:t>344</w:t>
            </w:r>
          </w:p>
        </w:tc>
      </w:tr>
      <w:tr>
        <w:trPr>
          <w:trHeight w:val="306" w:hRule="atLeast"/>
        </w:trPr>
        <w:tc>
          <w:tcPr>
            <w:tcW w:w="6144" w:type="dxa"/>
            <w:gridSpan w:val="2"/>
          </w:tcPr>
          <w:p>
            <w:pPr>
              <w:pStyle w:val="TableParagraph"/>
              <w:spacing w:line="260" w:lineRule="exact" w:before="26"/>
              <w:ind w:left="143"/>
              <w:rPr>
                <w:sz w:val="23"/>
              </w:rPr>
            </w:pPr>
            <w:r>
              <w:rPr>
                <w:w w:val="105"/>
                <w:sz w:val="23"/>
              </w:rPr>
              <w:t>и разделы</w:t>
            </w:r>
          </w:p>
        </w:tc>
        <w:tc>
          <w:tcPr>
            <w:tcW w:w="2072" w:type="dxa"/>
          </w:tcPr>
          <w:p>
            <w:pPr>
              <w:pStyle w:val="TableParagraph"/>
              <w:rPr>
                <w:sz w:val="22"/>
              </w:rPr>
            </w:pPr>
          </w:p>
        </w:tc>
        <w:tc>
          <w:tcPr>
            <w:tcW w:w="1947" w:type="dxa"/>
          </w:tcPr>
          <w:p>
            <w:pPr>
              <w:pStyle w:val="TableParagraph"/>
              <w:rPr>
                <w:sz w:val="22"/>
              </w:rPr>
            </w:pPr>
          </w:p>
        </w:tc>
      </w:tr>
      <w:tr>
        <w:trPr>
          <w:trHeight w:val="268" w:hRule="atLeast"/>
        </w:trPr>
        <w:tc>
          <w:tcPr>
            <w:tcW w:w="1942" w:type="dxa"/>
            <w:tcBorders>
              <w:right w:val="single" w:sz="2" w:space="0" w:color="000000"/>
            </w:tcBorders>
          </w:tcPr>
          <w:p>
            <w:pPr>
              <w:pStyle w:val="TableParagraph"/>
              <w:spacing w:line="249" w:lineRule="exact"/>
              <w:ind w:left="140"/>
              <w:rPr>
                <w:sz w:val="23"/>
              </w:rPr>
            </w:pPr>
            <w:r>
              <w:rPr>
                <w:w w:val="105"/>
                <w:sz w:val="23"/>
              </w:rPr>
              <w:t>ФК.00</w:t>
            </w:r>
          </w:p>
        </w:tc>
        <w:tc>
          <w:tcPr>
            <w:tcW w:w="4202" w:type="dxa"/>
            <w:tcBorders>
              <w:left w:val="single" w:sz="2" w:space="0" w:color="000000"/>
            </w:tcBorders>
          </w:tcPr>
          <w:p>
            <w:pPr>
              <w:pStyle w:val="TableParagraph"/>
              <w:spacing w:line="249" w:lineRule="exact"/>
              <w:ind w:left="149"/>
              <w:rPr>
                <w:sz w:val="23"/>
              </w:rPr>
            </w:pPr>
            <w:r>
              <w:rPr>
                <w:w w:val="105"/>
                <w:sz w:val="23"/>
              </w:rPr>
              <w:t>физическая культура</w:t>
            </w:r>
          </w:p>
        </w:tc>
        <w:tc>
          <w:tcPr>
            <w:tcW w:w="2072" w:type="dxa"/>
          </w:tcPr>
          <w:p>
            <w:pPr>
              <w:pStyle w:val="TableParagraph"/>
              <w:spacing w:line="249" w:lineRule="exact"/>
              <w:ind w:left="125"/>
              <w:rPr>
                <w:sz w:val="23"/>
              </w:rPr>
            </w:pPr>
            <w:r>
              <w:rPr>
                <w:w w:val="105"/>
                <w:sz w:val="23"/>
              </w:rPr>
              <w:t>80</w:t>
            </w:r>
          </w:p>
        </w:tc>
        <w:tc>
          <w:tcPr>
            <w:tcW w:w="1947" w:type="dxa"/>
          </w:tcPr>
          <w:p>
            <w:pPr>
              <w:pStyle w:val="TableParagraph"/>
              <w:spacing w:line="249" w:lineRule="exact"/>
              <w:ind w:left="126"/>
              <w:rPr>
                <w:sz w:val="23"/>
              </w:rPr>
            </w:pPr>
            <w:r>
              <w:rPr>
                <w:w w:val="105"/>
                <w:sz w:val="23"/>
              </w:rPr>
              <w:t>40</w:t>
            </w:r>
          </w:p>
        </w:tc>
      </w:tr>
      <w:tr>
        <w:trPr>
          <w:trHeight w:val="278" w:hRule="atLeast"/>
        </w:trPr>
        <w:tc>
          <w:tcPr>
            <w:tcW w:w="1942" w:type="dxa"/>
            <w:tcBorders>
              <w:right w:val="single" w:sz="2" w:space="0" w:color="000000"/>
            </w:tcBorders>
          </w:tcPr>
          <w:p>
            <w:pPr>
              <w:pStyle w:val="TableParagraph"/>
              <w:rPr>
                <w:sz w:val="20"/>
              </w:rPr>
            </w:pPr>
          </w:p>
        </w:tc>
        <w:tc>
          <w:tcPr>
            <w:tcW w:w="4202" w:type="dxa"/>
            <w:tcBorders>
              <w:left w:val="single" w:sz="2" w:space="0" w:color="000000"/>
            </w:tcBorders>
          </w:tcPr>
          <w:p>
            <w:pPr>
              <w:pStyle w:val="TableParagraph"/>
              <w:spacing w:line="258" w:lineRule="exact"/>
              <w:ind w:left="148"/>
              <w:rPr>
                <w:sz w:val="23"/>
              </w:rPr>
            </w:pPr>
            <w:r>
              <w:rPr>
                <w:w w:val="105"/>
                <w:sz w:val="23"/>
              </w:rPr>
              <w:t>вариативная часть</w:t>
            </w:r>
          </w:p>
        </w:tc>
        <w:tc>
          <w:tcPr>
            <w:tcW w:w="2072" w:type="dxa"/>
          </w:tcPr>
          <w:p>
            <w:pPr>
              <w:pStyle w:val="TableParagraph"/>
              <w:spacing w:line="258" w:lineRule="exact"/>
              <w:ind w:left="129"/>
              <w:rPr>
                <w:sz w:val="23"/>
              </w:rPr>
            </w:pPr>
            <w:r>
              <w:rPr>
                <w:w w:val="105"/>
                <w:sz w:val="23"/>
              </w:rPr>
              <w:t>216</w:t>
            </w:r>
          </w:p>
        </w:tc>
        <w:tc>
          <w:tcPr>
            <w:tcW w:w="1947" w:type="dxa"/>
            <w:tcBorders>
              <w:right w:val="single" w:sz="2" w:space="0" w:color="000000"/>
            </w:tcBorders>
          </w:tcPr>
          <w:p>
            <w:pPr>
              <w:pStyle w:val="TableParagraph"/>
              <w:spacing w:line="257" w:lineRule="exact"/>
              <w:ind w:left="127"/>
              <w:rPr>
                <w:sz w:val="23"/>
              </w:rPr>
            </w:pPr>
            <w:r>
              <w:rPr>
                <w:w w:val="105"/>
                <w:sz w:val="23"/>
              </w:rPr>
              <w:t>144</w:t>
            </w:r>
          </w:p>
        </w:tc>
      </w:tr>
      <w:tr>
        <w:trPr>
          <w:trHeight w:val="1090" w:hRule="atLeast"/>
        </w:trPr>
        <w:tc>
          <w:tcPr>
            <w:tcW w:w="1942" w:type="dxa"/>
            <w:tcBorders>
              <w:bottom w:val="single" w:sz="2" w:space="0" w:color="000000"/>
            </w:tcBorders>
          </w:tcPr>
          <w:p>
            <w:pPr>
              <w:pStyle w:val="TableParagraph"/>
              <w:rPr>
                <w:sz w:val="24"/>
              </w:rPr>
            </w:pPr>
          </w:p>
        </w:tc>
        <w:tc>
          <w:tcPr>
            <w:tcW w:w="4202" w:type="dxa"/>
          </w:tcPr>
          <w:p>
            <w:pPr>
              <w:pStyle w:val="TableParagraph"/>
              <w:spacing w:line="256" w:lineRule="auto"/>
              <w:ind w:left="139" w:right="141" w:firstLine="4"/>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24" w:lineRule="exact"/>
              <w:ind w:left="139"/>
              <w:rPr>
                <w:sz w:val="23"/>
              </w:rPr>
            </w:pPr>
            <w:r>
              <w:rPr>
                <w:sz w:val="23"/>
              </w:rPr>
              <w:t>ППКРС</w:t>
            </w:r>
          </w:p>
        </w:tc>
        <w:tc>
          <w:tcPr>
            <w:tcW w:w="2072" w:type="dxa"/>
          </w:tcPr>
          <w:p>
            <w:pPr>
              <w:pStyle w:val="TableParagraph"/>
              <w:spacing w:line="262" w:lineRule="exact"/>
              <w:ind w:left="127"/>
              <w:rPr>
                <w:sz w:val="23"/>
              </w:rPr>
            </w:pPr>
            <w:r>
              <w:rPr>
                <w:w w:val="105"/>
                <w:sz w:val="23"/>
              </w:rPr>
              <w:t>1080</w:t>
            </w:r>
          </w:p>
        </w:tc>
        <w:tc>
          <w:tcPr>
            <w:tcW w:w="1947" w:type="dxa"/>
          </w:tcPr>
          <w:p>
            <w:pPr>
              <w:pStyle w:val="TableParagraph"/>
              <w:spacing w:line="257" w:lineRule="exact"/>
              <w:ind w:left="126"/>
              <w:rPr>
                <w:sz w:val="23"/>
              </w:rPr>
            </w:pPr>
            <w:r>
              <w:rPr>
                <w:w w:val="105"/>
                <w:sz w:val="23"/>
              </w:rPr>
              <w:t>720</w:t>
            </w:r>
          </w:p>
        </w:tc>
      </w:tr>
      <w:tr>
        <w:trPr>
          <w:trHeight w:val="561" w:hRule="atLeast"/>
        </w:trPr>
        <w:tc>
          <w:tcPr>
            <w:tcW w:w="1942" w:type="dxa"/>
            <w:tcBorders>
              <w:top w:val="single" w:sz="2" w:space="0" w:color="000000"/>
            </w:tcBorders>
          </w:tcPr>
          <w:p>
            <w:pPr>
              <w:pStyle w:val="TableParagraph"/>
              <w:spacing w:line="280" w:lineRule="atLeast" w:before="16"/>
              <w:ind w:left="134" w:right="594" w:firstLine="1"/>
              <w:rPr>
                <w:sz w:val="23"/>
              </w:rPr>
            </w:pPr>
            <w:r>
              <w:rPr>
                <w:sz w:val="23"/>
              </w:rPr>
              <w:t>УП.00 ПП.00</w:t>
            </w:r>
          </w:p>
        </w:tc>
        <w:tc>
          <w:tcPr>
            <w:tcW w:w="4202" w:type="dxa"/>
          </w:tcPr>
          <w:p>
            <w:pPr>
              <w:pStyle w:val="TableParagraph"/>
              <w:spacing w:before="26"/>
              <w:ind w:left="133"/>
              <w:rPr>
                <w:sz w:val="23"/>
              </w:rPr>
            </w:pPr>
            <w:r>
              <w:rPr>
                <w:w w:val="105"/>
                <w:sz w:val="23"/>
              </w:rPr>
              <w:t>учебная и производственная практики</w:t>
            </w:r>
          </w:p>
        </w:tc>
        <w:tc>
          <w:tcPr>
            <w:tcW w:w="2072" w:type="dxa"/>
          </w:tcPr>
          <w:p>
            <w:pPr>
              <w:pStyle w:val="TableParagraph"/>
              <w:spacing w:before="26"/>
              <w:ind w:left="127"/>
              <w:rPr>
                <w:sz w:val="23"/>
              </w:rPr>
            </w:pPr>
            <w:r>
              <w:rPr>
                <w:w w:val="105"/>
                <w:sz w:val="23"/>
              </w:rPr>
              <w:t>19 нед.</w:t>
            </w:r>
          </w:p>
        </w:tc>
        <w:tc>
          <w:tcPr>
            <w:tcW w:w="1947" w:type="dxa"/>
          </w:tcPr>
          <w:p>
            <w:pPr>
              <w:pStyle w:val="TableParagraph"/>
              <w:spacing w:before="26"/>
              <w:ind w:left="120"/>
              <w:rPr>
                <w:sz w:val="23"/>
              </w:rPr>
            </w:pPr>
            <w:r>
              <w:rPr>
                <w:w w:val="105"/>
                <w:sz w:val="23"/>
              </w:rPr>
              <w:t>684</w:t>
            </w:r>
          </w:p>
        </w:tc>
      </w:tr>
      <w:tr>
        <w:trPr>
          <w:trHeight w:val="292" w:hRule="atLeast"/>
        </w:trPr>
        <w:tc>
          <w:tcPr>
            <w:tcW w:w="1942" w:type="dxa"/>
          </w:tcPr>
          <w:p>
            <w:pPr>
              <w:pStyle w:val="TableParagraph"/>
              <w:spacing w:line="260" w:lineRule="exact" w:before="12"/>
              <w:ind w:left="134"/>
              <w:rPr>
                <w:sz w:val="23"/>
              </w:rPr>
            </w:pPr>
            <w:r>
              <w:rPr>
                <w:w w:val="105"/>
                <w:sz w:val="23"/>
              </w:rPr>
              <w:t>ПА.00</w:t>
            </w:r>
          </w:p>
        </w:tc>
        <w:tc>
          <w:tcPr>
            <w:tcW w:w="4202" w:type="dxa"/>
          </w:tcPr>
          <w:p>
            <w:pPr>
              <w:pStyle w:val="TableParagraph"/>
              <w:spacing w:line="260" w:lineRule="exact" w:before="12"/>
              <w:ind w:left="139"/>
              <w:rPr>
                <w:sz w:val="23"/>
              </w:rPr>
            </w:pPr>
            <w:r>
              <w:rPr>
                <w:w w:val="105"/>
                <w:sz w:val="23"/>
              </w:rPr>
              <w:t>промежуточная аттестация</w:t>
            </w:r>
          </w:p>
        </w:tc>
        <w:tc>
          <w:tcPr>
            <w:tcW w:w="2072" w:type="dxa"/>
          </w:tcPr>
          <w:p>
            <w:pPr>
              <w:pStyle w:val="TableParagraph"/>
              <w:spacing w:before="7"/>
              <w:ind w:left="122"/>
              <w:rPr>
                <w:sz w:val="23"/>
              </w:rPr>
            </w:pPr>
            <w:r>
              <w:rPr>
                <w:w w:val="105"/>
                <w:sz w:val="23"/>
              </w:rPr>
              <w:t>1 нед.</w:t>
            </w:r>
          </w:p>
        </w:tc>
        <w:tc>
          <w:tcPr>
            <w:tcW w:w="1947" w:type="dxa"/>
          </w:tcPr>
          <w:p>
            <w:pPr>
              <w:pStyle w:val="TableParagraph"/>
              <w:spacing w:before="7"/>
              <w:ind w:left="120"/>
              <w:rPr>
                <w:sz w:val="23"/>
              </w:rPr>
            </w:pPr>
            <w:r>
              <w:rPr>
                <w:w w:val="105"/>
                <w:sz w:val="23"/>
              </w:rPr>
              <w:t>36</w:t>
            </w:r>
          </w:p>
        </w:tc>
      </w:tr>
      <w:tr>
        <w:trPr>
          <w:trHeight w:val="239" w:hRule="atLeast"/>
        </w:trPr>
        <w:tc>
          <w:tcPr>
            <w:tcW w:w="1942" w:type="dxa"/>
            <w:tcBorders>
              <w:bottom w:val="single" w:sz="2" w:space="0" w:color="000000"/>
            </w:tcBorders>
          </w:tcPr>
          <w:p>
            <w:pPr>
              <w:pStyle w:val="TableParagraph"/>
              <w:spacing w:line="220" w:lineRule="exact"/>
              <w:ind w:left="134"/>
              <w:rPr>
                <w:sz w:val="23"/>
              </w:rPr>
            </w:pPr>
            <w:r>
              <w:rPr>
                <w:w w:val="105"/>
                <w:sz w:val="23"/>
              </w:rPr>
              <w:t>ГИА.00</w:t>
            </w:r>
          </w:p>
        </w:tc>
        <w:tc>
          <w:tcPr>
            <w:tcW w:w="4202" w:type="dxa"/>
          </w:tcPr>
          <w:p>
            <w:pPr>
              <w:pStyle w:val="TableParagraph"/>
              <w:spacing w:line="220" w:lineRule="exact"/>
              <w:ind w:left="140"/>
              <w:rPr>
                <w:sz w:val="23"/>
              </w:rPr>
            </w:pPr>
            <w:r>
              <w:rPr>
                <w:w w:val="105"/>
                <w:sz w:val="23"/>
              </w:rPr>
              <w:t>государственная итоговая аттестация</w:t>
            </w:r>
          </w:p>
        </w:tc>
        <w:tc>
          <w:tcPr>
            <w:tcW w:w="2072" w:type="dxa"/>
          </w:tcPr>
          <w:p>
            <w:pPr>
              <w:pStyle w:val="TableParagraph"/>
              <w:spacing w:line="220" w:lineRule="exact"/>
              <w:ind w:left="122"/>
              <w:rPr>
                <w:sz w:val="23"/>
              </w:rPr>
            </w:pPr>
            <w:r>
              <w:rPr>
                <w:w w:val="105"/>
                <w:sz w:val="23"/>
              </w:rPr>
              <w:t>1 нед.</w:t>
            </w:r>
          </w:p>
        </w:tc>
        <w:tc>
          <w:tcPr>
            <w:tcW w:w="1947" w:type="dxa"/>
          </w:tcPr>
          <w:p>
            <w:pPr>
              <w:pStyle w:val="TableParagraph"/>
              <w:spacing w:line="220" w:lineRule="exact"/>
              <w:ind w:left="120"/>
              <w:rPr>
                <w:sz w:val="23"/>
              </w:rPr>
            </w:pPr>
            <w:r>
              <w:rPr>
                <w:w w:val="105"/>
                <w:sz w:val="23"/>
              </w:rPr>
              <w:t>36</w:t>
            </w:r>
          </w:p>
        </w:tc>
      </w:tr>
      <w:tr>
        <w:trPr>
          <w:trHeight w:val="311" w:hRule="atLeast"/>
        </w:trPr>
        <w:tc>
          <w:tcPr>
            <w:tcW w:w="6144" w:type="dxa"/>
            <w:gridSpan w:val="2"/>
          </w:tcPr>
          <w:p>
            <w:pPr>
              <w:pStyle w:val="TableParagraph"/>
              <w:spacing w:before="26"/>
              <w:ind w:left="135"/>
              <w:rPr>
                <w:sz w:val="23"/>
              </w:rPr>
            </w:pPr>
            <w:r>
              <w:rPr>
                <w:w w:val="105"/>
                <w:sz w:val="23"/>
              </w:rPr>
              <w:t>Общий объем образовательной программы:</w:t>
            </w:r>
          </w:p>
        </w:tc>
        <w:tc>
          <w:tcPr>
            <w:tcW w:w="2072" w:type="dxa"/>
          </w:tcPr>
          <w:p>
            <w:pPr>
              <w:pStyle w:val="TableParagraph"/>
              <w:rPr>
                <w:sz w:val="22"/>
              </w:rPr>
            </w:pPr>
          </w:p>
        </w:tc>
        <w:tc>
          <w:tcPr>
            <w:tcW w:w="1947" w:type="dxa"/>
          </w:tcPr>
          <w:p>
            <w:pPr>
              <w:pStyle w:val="TableParagraph"/>
              <w:rPr>
                <w:sz w:val="22"/>
              </w:rPr>
            </w:pPr>
          </w:p>
        </w:tc>
      </w:tr>
      <w:tr>
        <w:trPr>
          <w:trHeight w:val="239" w:hRule="atLeast"/>
        </w:trPr>
        <w:tc>
          <w:tcPr>
            <w:tcW w:w="1942" w:type="dxa"/>
          </w:tcPr>
          <w:p>
            <w:pPr>
              <w:pStyle w:val="TableParagraph"/>
              <w:rPr>
                <w:sz w:val="16"/>
              </w:rPr>
            </w:pPr>
          </w:p>
        </w:tc>
        <w:tc>
          <w:tcPr>
            <w:tcW w:w="4202" w:type="dxa"/>
          </w:tcPr>
          <w:p>
            <w:pPr>
              <w:pStyle w:val="TableParagraph"/>
              <w:spacing w:line="220" w:lineRule="exact"/>
              <w:ind w:left="134"/>
              <w:rPr>
                <w:sz w:val="23"/>
              </w:rPr>
            </w:pPr>
            <w:r>
              <w:rPr>
                <w:w w:val="105"/>
                <w:sz w:val="23"/>
              </w:rPr>
              <w:t>на базе среднего общего образования</w:t>
            </w:r>
          </w:p>
        </w:tc>
        <w:tc>
          <w:tcPr>
            <w:tcW w:w="2072" w:type="dxa"/>
          </w:tcPr>
          <w:p>
            <w:pPr>
              <w:pStyle w:val="TableParagraph"/>
              <w:spacing w:line="220" w:lineRule="exact"/>
              <w:ind w:left="121"/>
              <w:rPr>
                <w:sz w:val="23"/>
              </w:rPr>
            </w:pPr>
            <w:r>
              <w:rPr>
                <w:w w:val="105"/>
                <w:sz w:val="23"/>
              </w:rPr>
              <w:t>41 нед.</w:t>
            </w:r>
          </w:p>
        </w:tc>
        <w:tc>
          <w:tcPr>
            <w:tcW w:w="1947" w:type="dxa"/>
          </w:tcPr>
          <w:p>
            <w:pPr>
              <w:pStyle w:val="TableParagraph"/>
              <w:spacing w:line="220" w:lineRule="exact"/>
              <w:ind w:left="117"/>
              <w:rPr>
                <w:sz w:val="23"/>
              </w:rPr>
            </w:pPr>
            <w:r>
              <w:rPr>
                <w:w w:val="105"/>
                <w:sz w:val="23"/>
              </w:rPr>
              <w:t>1476</w:t>
            </w:r>
          </w:p>
        </w:tc>
      </w:tr>
      <w:tr>
        <w:trPr>
          <w:trHeight w:val="1993" w:hRule="atLeast"/>
        </w:trPr>
        <w:tc>
          <w:tcPr>
            <w:tcW w:w="1942" w:type="dxa"/>
          </w:tcPr>
          <w:p>
            <w:pPr>
              <w:pStyle w:val="TableParagraph"/>
              <w:rPr>
                <w:sz w:val="24"/>
              </w:rPr>
            </w:pPr>
          </w:p>
        </w:tc>
        <w:tc>
          <w:tcPr>
            <w:tcW w:w="4202" w:type="dxa"/>
          </w:tcPr>
          <w:p>
            <w:pPr>
              <w:pStyle w:val="TableParagraph"/>
              <w:spacing w:line="254" w:lineRule="auto" w:before="26"/>
              <w:ind w:left="131" w:right="151"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64" w:lineRule="exact"/>
              <w:ind w:left="131"/>
              <w:rPr>
                <w:sz w:val="23"/>
              </w:rPr>
            </w:pPr>
            <w:r>
              <w:rPr>
                <w:sz w:val="23"/>
              </w:rPr>
              <w:t>образования</w:t>
            </w:r>
          </w:p>
        </w:tc>
        <w:tc>
          <w:tcPr>
            <w:tcW w:w="2072" w:type="dxa"/>
          </w:tcPr>
          <w:p>
            <w:pPr>
              <w:pStyle w:val="TableParagraph"/>
              <w:spacing w:before="21"/>
              <w:ind w:left="120"/>
              <w:rPr>
                <w:sz w:val="23"/>
              </w:rPr>
            </w:pPr>
            <w:r>
              <w:rPr>
                <w:w w:val="105"/>
                <w:sz w:val="23"/>
              </w:rPr>
              <w:t>82 нед.</w:t>
            </w:r>
          </w:p>
        </w:tc>
        <w:tc>
          <w:tcPr>
            <w:tcW w:w="1947" w:type="dxa"/>
            <w:tcBorders>
              <w:bottom w:val="single" w:sz="2" w:space="0" w:color="000000"/>
            </w:tcBorders>
          </w:tcPr>
          <w:p>
            <w:pPr>
              <w:pStyle w:val="TableParagraph"/>
              <w:spacing w:before="21"/>
              <w:ind w:left="120"/>
              <w:rPr>
                <w:sz w:val="23"/>
              </w:rPr>
            </w:pPr>
            <w:r>
              <w:rPr>
                <w:w w:val="105"/>
                <w:sz w:val="23"/>
              </w:rPr>
              <w:t>2952</w:t>
            </w:r>
          </w:p>
        </w:tc>
      </w:tr>
    </w:tbl>
    <w:p>
      <w:pPr>
        <w:spacing w:line="288" w:lineRule="exact" w:before="0"/>
        <w:ind w:left="0" w:right="170" w:firstLine="0"/>
        <w:jc w:val="right"/>
        <w:rPr>
          <w:sz w:val="26"/>
        </w:rPr>
      </w:pPr>
      <w:r>
        <w:rPr>
          <w:sz w:val="26"/>
        </w:rPr>
        <w:t>»;</w:t>
      </w:r>
    </w:p>
    <w:p>
      <w:pPr>
        <w:spacing w:before="186"/>
        <w:ind w:left="831" w:right="0" w:firstLine="0"/>
        <w:jc w:val="left"/>
        <w:rPr>
          <w:sz w:val="27"/>
        </w:rPr>
      </w:pPr>
      <w:r>
        <w:rPr>
          <w:w w:val="105"/>
          <w:sz w:val="27"/>
        </w:rPr>
        <w:t>д) Таблицу 3 пункта 6.3 признать утратившей силу;</w:t>
      </w:r>
    </w:p>
    <w:p>
      <w:pPr>
        <w:spacing w:after="0"/>
        <w:jc w:val="left"/>
        <w:rPr>
          <w:sz w:val="27"/>
        </w:rPr>
        <w:sectPr>
          <w:headerReference w:type="default" r:id="rId133"/>
          <w:footerReference w:type="default" r:id="rId134"/>
          <w:pgSz w:w="11940" w:h="17210"/>
          <w:pgMar w:header="0" w:footer="466" w:top="0" w:bottom="660" w:left="1180" w:right="300"/>
        </w:sectPr>
      </w:pPr>
    </w:p>
    <w:p>
      <w:pPr>
        <w:pStyle w:val="BodyText"/>
        <w:rPr>
          <w:sz w:val="20"/>
        </w:rPr>
      </w:pPr>
      <w:r>
        <w:rPr/>
        <w:pict>
          <v:group style="position:absolute;margin-left:0pt;margin-top:.000002pt;width:598.35pt;height:861.15pt;mso-position-horizontal-relative:page;mso-position-vertical-relative:page;z-index:-1229896" coordorigin="0,0" coordsize="11967,17223">
            <v:line style="position:absolute" from="13,0" to="13,17222" stroked="true" strokeweight="1.322119pt" strokecolor="#000000">
              <v:stroke dashstyle="solid"/>
            </v:line>
            <v:line style="position:absolute" from="11944,538" to="11944,17222" stroked="true" strokeweight="2.284878pt" strokecolor="#000000">
              <v:stroke dashstyle="solid"/>
            </v:line>
            <v:line style="position:absolute" from="0,17210" to="11966,17210" stroked="true" strokeweight="1.202301pt" strokecolor="#000000">
              <v:stroke dashstyle="solid"/>
            </v:line>
            <w10:wrap type="none"/>
          </v:group>
        </w:pict>
      </w:r>
      <w:r>
        <w:rPr/>
        <w:pict>
          <v:line style="position:absolute;mso-position-horizontal-relative:page;mso-position-vertical-relative:page;z-index:3760" from="8.653868pt,.540601pt" to="598.320002pt,.540601pt" stroked="true" strokeweight="1.081197pt" strokecolor="#000000">
            <v:stroke dashstyle="solid"/>
            <w10:wrap type="none"/>
          </v:line>
        </w:pict>
      </w:r>
    </w:p>
    <w:p>
      <w:pPr>
        <w:pStyle w:val="BodyText"/>
        <w:spacing w:before="8"/>
        <w:rPr>
          <w:sz w:val="29"/>
        </w:rPr>
      </w:pPr>
    </w:p>
    <w:p>
      <w:pPr>
        <w:spacing w:before="90"/>
        <w:ind w:left="192" w:right="123" w:firstLine="0"/>
        <w:jc w:val="center"/>
        <w:rPr>
          <w:sz w:val="23"/>
        </w:rPr>
      </w:pPr>
      <w:r>
        <w:rPr>
          <w:w w:val="105"/>
          <w:sz w:val="23"/>
        </w:rPr>
        <w:t>64</w:t>
      </w:r>
    </w:p>
    <w:p>
      <w:pPr>
        <w:pStyle w:val="BodyText"/>
        <w:spacing w:before="3"/>
        <w:rPr>
          <w:sz w:val="27"/>
        </w:rPr>
      </w:pPr>
    </w:p>
    <w:p>
      <w:pPr>
        <w:pStyle w:val="BodyText"/>
        <w:spacing w:before="1"/>
        <w:ind w:left="874"/>
      </w:pPr>
      <w:r>
        <w:rPr/>
        <w:t>е) дополнить пунктами 6.4 и 6.5 следующего содержания:</w:t>
      </w:r>
    </w:p>
    <w:p>
      <w:pPr>
        <w:pStyle w:val="BodyText"/>
        <w:spacing w:line="367" w:lineRule="auto" w:before="187"/>
        <w:ind w:left="158" w:right="101" w:firstLine="717"/>
        <w:jc w:val="both"/>
      </w:pPr>
      <w:r>
        <w:rPr/>
        <w:t>«6.4. Обязательная часть общепрофессионального учебного цикла ГП1КРС должна предусматривать изучение следующих дисциплин: «ОП.О1. Основы микробиологии, гигиены труда и производственной санитарии», «ОП.02. Основы физиологии и гигиены питания», «ОП.03. Экономические и правовые основы профессиональной деятельности», «ОП.04. Основы культуры профессионального общения», «ОП.05. Организация службы на судне», «ОП.Об. Безопасность жизнедеятельности».</w:t>
      </w:r>
    </w:p>
    <w:p>
      <w:pPr>
        <w:pStyle w:val="BodyText"/>
        <w:spacing w:line="367" w:lineRule="auto" w:before="7"/>
        <w:ind w:left="152" w:right="142" w:firstLine="710"/>
        <w:jc w:val="both"/>
      </w:pPr>
      <w:r>
        <w:rPr/>
        <w:t>6.5. Обязательная часть профессионального учебного цикла ГП1КРС должна предусматривать       изучение        следующих        профессиональных        модулей и междисциплинарных     курсов:     «ПМ.01     Заказ      и     хранение      продуктов и полуфабрикатов», «МДК.01.01. Основы товароведения пищевых</w:t>
      </w:r>
      <w:r>
        <w:rPr>
          <w:spacing w:val="20"/>
        </w:rPr>
        <w:t> </w:t>
      </w:r>
      <w:r>
        <w:rPr/>
        <w:t>продуктов»,</w:t>
      </w:r>
    </w:p>
    <w:p>
      <w:pPr>
        <w:pStyle w:val="BodyText"/>
        <w:spacing w:line="364" w:lineRule="auto"/>
        <w:ind w:left="150" w:right="139" w:hanging="1"/>
        <w:jc w:val="both"/>
      </w:pPr>
      <w:r>
        <w:rPr/>
        <w:t>«МДК.О1.02. Основы калькуляции и учета», «ПМ.02 Обслуживание и мелкий ремонт оборудования и инвентаря камбуза и провизионных помещений»,</w:t>
      </w:r>
    </w:p>
    <w:p>
      <w:pPr>
        <w:pStyle w:val="BodyText"/>
        <w:ind w:left="145"/>
      </w:pPr>
      <w:r>
        <w:rPr/>
        <w:t>«МДК.02.01.  Оборудование  и  инвентарь  камбуза  и  провизионных  помещений»,</w:t>
      </w:r>
    </w:p>
    <w:p>
      <w:pPr>
        <w:pStyle w:val="BodyText"/>
        <w:spacing w:line="367" w:lineRule="auto" w:before="164"/>
        <w:ind w:left="143" w:right="156" w:firstLine="2"/>
        <w:jc w:val="both"/>
      </w:pPr>
      <w:r>
        <w:rPr/>
        <w:t>«ПМ.03 Приготовление кулинарных блюд», «МДК.03.01. Технология приготовления кулинарных блюд», «ПМ.04 Выпечка хлеба и хлебобулочных изделий»   «МДК.04.01.   Технология   выпечки   хлеба  и  хлебобулочных</w:t>
      </w:r>
      <w:r>
        <w:rPr>
          <w:spacing w:val="-14"/>
        </w:rPr>
        <w:t> </w:t>
      </w:r>
      <w:r>
        <w:rPr/>
        <w:t>изделий»,</w:t>
      </w:r>
    </w:p>
    <w:p>
      <w:pPr>
        <w:pStyle w:val="BodyText"/>
        <w:spacing w:line="364" w:lineRule="auto"/>
        <w:ind w:left="139" w:right="164" w:firstLine="1"/>
        <w:jc w:val="both"/>
      </w:pPr>
      <w:r>
        <w:rPr/>
        <w:t>«ПМ.05 Выполнение обязанностей по тревогам», «МДК.05.01. Борьба за живучесть судна, спасение и выживание на воде».»;</w:t>
      </w:r>
    </w:p>
    <w:p>
      <w:pPr>
        <w:pStyle w:val="BodyText"/>
        <w:ind w:left="843"/>
      </w:pPr>
      <w:r>
        <w:rPr/>
        <w:t>ж) пункт 7.9 изложить в следующей редакции:</w:t>
      </w:r>
    </w:p>
    <w:p>
      <w:pPr>
        <w:pStyle w:val="BodyText"/>
        <w:spacing w:line="338" w:lineRule="auto" w:before="172"/>
        <w:ind w:left="124" w:right="163" w:firstLine="712"/>
        <w:jc w:val="both"/>
      </w:pP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9"/>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99"/>
        </w:rPr>
        <w:t>професси</w:t>
      </w:r>
      <w:r>
        <w:rPr>
          <w:spacing w:val="2"/>
          <w:w w:val="99"/>
        </w:rPr>
        <w:t>и</w:t>
      </w:r>
      <w:r>
        <w:rPr>
          <w:spacing w:val="-9"/>
          <w:w w:val="109"/>
          <w:position w:val="10"/>
          <w:sz w:val="18"/>
        </w:rPr>
        <w:t>5</w:t>
      </w:r>
      <w:r>
        <w:rPr>
          <w:spacing w:val="-62"/>
          <w:w w:val="61"/>
        </w:rPr>
        <w:t>О</w:t>
      </w:r>
      <w:r>
        <w:rPr>
          <w:w w:val="21"/>
        </w:rPr>
        <w:t>)_</w:t>
      </w:r>
      <w:r>
        <w:rPr/>
        <w:t> </w:t>
      </w:r>
      <w:r>
        <w:rPr>
          <w:w w:val="100"/>
        </w:rPr>
        <w:t>»;</w:t>
      </w:r>
    </w:p>
    <w:p>
      <w:pPr>
        <w:pStyle w:val="BodyText"/>
        <w:spacing w:line="328" w:lineRule="exact"/>
        <w:ind w:left="833"/>
      </w:pPr>
      <w:r>
        <w:rPr>
          <w:spacing w:val="-1"/>
          <w:w w:val="102"/>
        </w:rPr>
        <w:t>з</w:t>
      </w:r>
      <w:r>
        <w:rPr>
          <w:w w:val="102"/>
        </w:rPr>
        <w:t>)</w:t>
      </w:r>
      <w:r>
        <w:rPr>
          <w:spacing w:val="-5"/>
        </w:rPr>
        <w:t> </w:t>
      </w:r>
      <w:r>
        <w:rPr>
          <w:spacing w:val="-1"/>
          <w:w w:val="98"/>
        </w:rPr>
        <w:t>дополнит</w:t>
      </w:r>
      <w:r>
        <w:rPr>
          <w:w w:val="98"/>
        </w:rPr>
        <w:t>ь</w:t>
      </w:r>
      <w:r>
        <w:rPr>
          <w:spacing w:val="22"/>
        </w:rPr>
        <w:t> </w:t>
      </w:r>
      <w:r>
        <w:rPr>
          <w:spacing w:val="-1"/>
          <w:w w:val="98"/>
        </w:rPr>
        <w:t>сноско</w:t>
      </w:r>
      <w:r>
        <w:rPr>
          <w:w w:val="98"/>
        </w:rPr>
        <w:t>й</w:t>
      </w:r>
      <w:r>
        <w:rPr>
          <w:spacing w:val="7"/>
        </w:rPr>
        <w:t> </w:t>
      </w:r>
      <w:r>
        <w:rPr>
          <w:spacing w:val="-6"/>
          <w:w w:val="100"/>
        </w:rPr>
        <w:t>«</w:t>
      </w:r>
      <w:r>
        <w:rPr>
          <w:spacing w:val="-4"/>
          <w:w w:val="109"/>
          <w:position w:val="10"/>
          <w:sz w:val="18"/>
        </w:rPr>
        <w:t>5</w:t>
      </w:r>
      <w:r>
        <w:rPr>
          <w:spacing w:val="-5"/>
          <w:w w:val="36"/>
        </w:rPr>
        <w:t>&lt;</w:t>
      </w:r>
      <w:r>
        <w:rPr>
          <w:w w:val="66"/>
        </w:rPr>
        <w:t>1</w:t>
      </w:r>
      <w:r>
        <w:rPr>
          <w:spacing w:val="5"/>
          <w:w w:val="66"/>
        </w:rPr>
        <w:t>)</w:t>
      </w:r>
      <w:r>
        <w:rPr>
          <w:w w:val="100"/>
        </w:rPr>
        <w:t>»</w:t>
      </w:r>
      <w:r>
        <w:rPr>
          <w:spacing w:val="-6"/>
        </w:rPr>
        <w:t> </w:t>
      </w:r>
      <w:r>
        <w:rPr>
          <w:w w:val="99"/>
        </w:rPr>
        <w:t>к</w:t>
      </w:r>
      <w:r>
        <w:rPr>
          <w:spacing w:val="0"/>
        </w:rPr>
        <w:t> </w:t>
      </w:r>
      <w:r>
        <w:rPr>
          <w:spacing w:val="-1"/>
          <w:w w:val="97"/>
        </w:rPr>
        <w:t>пункт</w:t>
      </w:r>
      <w:r>
        <w:rPr>
          <w:w w:val="97"/>
        </w:rPr>
        <w:t>у</w:t>
      </w:r>
      <w:r>
        <w:rPr>
          <w:spacing w:val="11"/>
        </w:rPr>
        <w:t> </w:t>
      </w:r>
      <w:r>
        <w:rPr>
          <w:w w:val="101"/>
        </w:rPr>
        <w:t>7.9</w:t>
      </w:r>
      <w:r>
        <w:rPr>
          <w:spacing w:val="-6"/>
        </w:rPr>
        <w:t> </w:t>
      </w:r>
      <w:r>
        <w:rPr>
          <w:spacing w:val="-1"/>
          <w:w w:val="98"/>
        </w:rPr>
        <w:t>следующег</w:t>
      </w:r>
      <w:r>
        <w:rPr>
          <w:w w:val="98"/>
        </w:rPr>
        <w:t>о</w:t>
      </w:r>
      <w:r>
        <w:rPr>
          <w:spacing w:val="26"/>
        </w:rPr>
        <w:t> </w:t>
      </w:r>
      <w:r>
        <w:rPr>
          <w:spacing w:val="-1"/>
          <w:w w:val="98"/>
        </w:rPr>
        <w:t>содержания:</w:t>
      </w:r>
    </w:p>
    <w:p>
      <w:pPr>
        <w:pStyle w:val="BodyText"/>
        <w:spacing w:line="340" w:lineRule="auto" w:before="133"/>
        <w:ind w:left="119" w:right="160" w:firstLine="709"/>
        <w:jc w:val="both"/>
      </w:pPr>
      <w:r>
        <w:rPr>
          <w:spacing w:val="-7"/>
          <w:w w:val="104"/>
        </w:rPr>
        <w:t>«</w:t>
      </w:r>
      <w:r>
        <w:rPr>
          <w:spacing w:val="-4"/>
          <w:w w:val="109"/>
          <w:position w:val="10"/>
          <w:sz w:val="18"/>
        </w:rPr>
        <w:t>5</w:t>
      </w:r>
      <w:r>
        <w:rPr>
          <w:spacing w:val="-4"/>
          <w:w w:val="39"/>
        </w:rPr>
        <w:t>&lt;</w:t>
      </w:r>
      <w:r>
        <w:rPr>
          <w:spacing w:val="-107"/>
          <w:w w:val="110"/>
          <w:position w:val="10"/>
          <w:sz w:val="18"/>
        </w:rPr>
        <w:t>1</w:t>
      </w:r>
      <w:r>
        <w:rPr>
          <w:w w:val="21"/>
        </w:rPr>
        <w:t>)</w:t>
      </w:r>
      <w:r>
        <w:rPr/>
        <w:t> </w:t>
      </w:r>
      <w:r>
        <w:rPr>
          <w:spacing w:val="-1"/>
          <w:w w:val="101"/>
        </w:rPr>
        <w:t>Федеральны</w:t>
      </w:r>
      <w:r>
        <w:rPr>
          <w:w w:val="101"/>
        </w:rPr>
        <w:t>й</w:t>
      </w:r>
      <w:r>
        <w:rPr/>
        <w:t>    </w:t>
      </w:r>
      <w:r>
        <w:rPr>
          <w:spacing w:val="-1"/>
          <w:w w:val="100"/>
        </w:rPr>
        <w:t>государственны</w:t>
      </w:r>
      <w:r>
        <w:rPr>
          <w:w w:val="100"/>
        </w:rPr>
        <w:t>й</w:t>
      </w:r>
      <w:r>
        <w:rPr/>
        <w:t>    </w:t>
      </w:r>
      <w:r>
        <w:rPr>
          <w:w w:val="100"/>
        </w:rPr>
        <w:t>образовательный</w:t>
      </w:r>
      <w:r>
        <w:rPr/>
        <w:t>    </w:t>
      </w:r>
      <w:r>
        <w:rPr>
          <w:spacing w:val="-1"/>
          <w:w w:val="98"/>
        </w:rPr>
        <w:t>стандар</w:t>
      </w:r>
      <w:r>
        <w:rPr>
          <w:w w:val="98"/>
        </w:rPr>
        <w:t>т</w:t>
      </w:r>
      <w:r>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 Министерством юстиции Российской Федерации 7 июня 2012 г., регистрационный </w:t>
      </w:r>
      <w:r>
        <w:rPr>
          <w:rFonts w:ascii="Arial" w:hAnsi="Arial"/>
          <w:sz w:val="26"/>
        </w:rPr>
        <w:t>№ </w:t>
      </w:r>
      <w:r>
        <w:rPr/>
        <w:t>24480),</w:t>
      </w:r>
    </w:p>
    <w:p>
      <w:pPr>
        <w:spacing w:after="0" w:line="340" w:lineRule="auto"/>
        <w:jc w:val="both"/>
        <w:sectPr>
          <w:headerReference w:type="default" r:id="rId135"/>
          <w:footerReference w:type="default" r:id="rId136"/>
          <w:pgSz w:w="11970" w:h="17230"/>
          <w:pgMar w:header="0" w:footer="509" w:top="0" w:bottom="700" w:left="1120" w:right="400"/>
        </w:sectPr>
      </w:pPr>
    </w:p>
    <w:p>
      <w:pPr>
        <w:spacing w:before="76"/>
        <w:ind w:left="113" w:right="60" w:firstLine="0"/>
        <w:jc w:val="center"/>
        <w:rPr>
          <w:sz w:val="23"/>
        </w:rPr>
      </w:pPr>
      <w:r>
        <w:rPr/>
        <w:pict>
          <v:group style="position:absolute;margin-left:-.480769pt;margin-top:-.000025pt;width:599.550pt;height:699.7pt;mso-position-horizontal-relative:page;mso-position-vertical-relative:page;z-index:-1229848" coordorigin="-10,0" coordsize="11991,13994">
            <v:line style="position:absolute" from="14,13993" to="14,38" stroked="true" strokeweight="2.403847pt" strokecolor="#000000">
              <v:stroke dashstyle="solid"/>
            </v:line>
            <v:line style="position:absolute" from="0,22" to="11981,22" stroked="true" strokeweight="2.162428pt" strokecolor="#000000">
              <v:stroke dashstyle="solid"/>
            </v:line>
            <w10:wrap type="none"/>
          </v:group>
        </w:pict>
      </w:r>
      <w:r>
        <w:rPr>
          <w:w w:val="105"/>
          <w:sz w:val="23"/>
        </w:rPr>
        <w:t>65</w:t>
      </w:r>
    </w:p>
    <w:p>
      <w:pPr>
        <w:pStyle w:val="BodyText"/>
        <w:spacing w:before="7"/>
        <w:rPr>
          <w:sz w:val="27"/>
        </w:rPr>
      </w:pPr>
    </w:p>
    <w:p>
      <w:pPr>
        <w:spacing w:line="357" w:lineRule="auto" w:before="0"/>
        <w:ind w:left="148" w:right="98" w:firstLine="9"/>
        <w:jc w:val="both"/>
        <w:rPr>
          <w:sz w:val="27"/>
        </w:rPr>
      </w:pPr>
      <w:r>
        <w:rPr>
          <w:w w:val="105"/>
          <w:sz w:val="27"/>
        </w:rPr>
        <w:t>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0"/>
          <w:w w:val="105"/>
          <w:sz w:val="27"/>
        </w:rPr>
        <w:t> </w:t>
      </w:r>
      <w:r>
        <w:rPr>
          <w:w w:val="105"/>
          <w:sz w:val="27"/>
        </w:rPr>
        <w:t>юстиции</w:t>
      </w:r>
      <w:r>
        <w:rPr>
          <w:spacing w:val="-8"/>
          <w:w w:val="105"/>
          <w:sz w:val="27"/>
        </w:rPr>
        <w:t> </w:t>
      </w:r>
      <w:r>
        <w:rPr>
          <w:w w:val="105"/>
          <w:sz w:val="27"/>
        </w:rPr>
        <w:t>Российской</w:t>
      </w:r>
      <w:r>
        <w:rPr>
          <w:spacing w:val="-8"/>
          <w:w w:val="105"/>
          <w:sz w:val="27"/>
        </w:rPr>
        <w:t> </w:t>
      </w:r>
      <w:r>
        <w:rPr>
          <w:w w:val="105"/>
          <w:sz w:val="27"/>
        </w:rPr>
        <w:t>Федерации</w:t>
      </w:r>
      <w:r>
        <w:rPr>
          <w:spacing w:val="-3"/>
          <w:w w:val="105"/>
          <w:sz w:val="27"/>
        </w:rPr>
        <w:t> </w:t>
      </w:r>
      <w:r>
        <w:rPr>
          <w:w w:val="105"/>
          <w:sz w:val="27"/>
        </w:rPr>
        <w:t>26</w:t>
      </w:r>
      <w:r>
        <w:rPr>
          <w:spacing w:val="-18"/>
          <w:w w:val="105"/>
          <w:sz w:val="27"/>
        </w:rPr>
        <w:t> </w:t>
      </w:r>
      <w:r>
        <w:rPr>
          <w:w w:val="105"/>
          <w:sz w:val="27"/>
        </w:rPr>
        <w:t>июля</w:t>
      </w:r>
      <w:r>
        <w:rPr>
          <w:spacing w:val="-11"/>
          <w:w w:val="105"/>
          <w:sz w:val="27"/>
        </w:rPr>
        <w:t> </w:t>
      </w:r>
      <w:r>
        <w:rPr>
          <w:w w:val="105"/>
          <w:sz w:val="27"/>
        </w:rPr>
        <w:t>2017</w:t>
      </w:r>
      <w:r>
        <w:rPr>
          <w:spacing w:val="-10"/>
          <w:w w:val="105"/>
          <w:sz w:val="27"/>
        </w:rPr>
        <w:t> </w:t>
      </w:r>
      <w:r>
        <w:rPr>
          <w:w w:val="105"/>
          <w:sz w:val="27"/>
        </w:rPr>
        <w:t>г.,</w:t>
      </w:r>
      <w:r>
        <w:rPr>
          <w:spacing w:val="-16"/>
          <w:w w:val="105"/>
          <w:sz w:val="27"/>
        </w:rPr>
        <w:t> </w:t>
      </w:r>
      <w:r>
        <w:rPr>
          <w:w w:val="105"/>
          <w:sz w:val="27"/>
        </w:rPr>
        <w:t>регистрационный</w:t>
      </w:r>
    </w:p>
    <w:p>
      <w:pPr>
        <w:spacing w:line="355" w:lineRule="auto" w:before="6"/>
        <w:ind w:left="142" w:right="105"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5"/>
          <w:w w:val="105"/>
          <w:sz w:val="27"/>
        </w:rPr>
        <w:t> </w:t>
      </w:r>
      <w:r>
        <w:rPr>
          <w:w w:val="105"/>
          <w:sz w:val="27"/>
        </w:rPr>
        <w:t>сентября</w:t>
      </w:r>
      <w:r>
        <w:rPr>
          <w:spacing w:val="-10"/>
          <w:w w:val="105"/>
          <w:sz w:val="27"/>
        </w:rPr>
        <w:t> </w:t>
      </w:r>
      <w:r>
        <w:rPr>
          <w:w w:val="105"/>
          <w:sz w:val="27"/>
        </w:rPr>
        <w:t>2020</w:t>
      </w:r>
      <w:r>
        <w:rPr>
          <w:spacing w:val="-18"/>
          <w:w w:val="105"/>
          <w:sz w:val="27"/>
        </w:rPr>
        <w:t> </w:t>
      </w:r>
      <w:r>
        <w:rPr>
          <w:w w:val="105"/>
          <w:sz w:val="27"/>
        </w:rPr>
        <w:t>г.</w:t>
      </w:r>
      <w:r>
        <w:rPr>
          <w:spacing w:val="-35"/>
          <w:w w:val="105"/>
          <w:sz w:val="27"/>
        </w:rPr>
        <w:t> </w:t>
      </w:r>
      <w:r>
        <w:rPr>
          <w:rFonts w:ascii="Arial" w:hAnsi="Arial"/>
          <w:w w:val="105"/>
          <w:sz w:val="26"/>
        </w:rPr>
        <w:t>№</w:t>
      </w:r>
      <w:r>
        <w:rPr>
          <w:rFonts w:ascii="Arial" w:hAnsi="Arial"/>
          <w:spacing w:val="-29"/>
          <w:w w:val="105"/>
          <w:sz w:val="26"/>
        </w:rPr>
        <w:t> </w:t>
      </w:r>
      <w:r>
        <w:rPr>
          <w:w w:val="105"/>
          <w:sz w:val="27"/>
        </w:rPr>
        <w:t>519</w:t>
      </w:r>
      <w:r>
        <w:rPr>
          <w:spacing w:val="-27"/>
          <w:w w:val="105"/>
          <w:sz w:val="27"/>
        </w:rPr>
        <w:t> </w:t>
      </w:r>
      <w:r>
        <w:rPr>
          <w:w w:val="105"/>
          <w:sz w:val="27"/>
        </w:rPr>
        <w:t>(зарегистрирован</w:t>
      </w:r>
      <w:r>
        <w:rPr>
          <w:spacing w:val="-26"/>
          <w:w w:val="105"/>
          <w:sz w:val="27"/>
        </w:rPr>
        <w:t> </w:t>
      </w:r>
      <w:r>
        <w:rPr>
          <w:w w:val="105"/>
          <w:sz w:val="27"/>
        </w:rPr>
        <w:t>Министерством</w:t>
      </w:r>
      <w:r>
        <w:rPr>
          <w:spacing w:val="-8"/>
          <w:w w:val="105"/>
          <w:sz w:val="27"/>
        </w:rPr>
        <w:t> </w:t>
      </w:r>
      <w:r>
        <w:rPr>
          <w:w w:val="105"/>
          <w:sz w:val="27"/>
        </w:rPr>
        <w:t>юстиции</w:t>
      </w:r>
      <w:r>
        <w:rPr>
          <w:spacing w:val="-12"/>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 </w:t>
      </w:r>
      <w:r>
        <w:rPr>
          <w:spacing w:val="28"/>
          <w:w w:val="105"/>
          <w:sz w:val="27"/>
        </w:rPr>
        <w:t> </w:t>
      </w:r>
      <w:r>
        <w:rPr>
          <w:w w:val="105"/>
          <w:sz w:val="27"/>
        </w:rPr>
        <w:t>г.</w:t>
      </w:r>
    </w:p>
    <w:p>
      <w:pPr>
        <w:tabs>
          <w:tab w:pos="704" w:val="left" w:leader="none"/>
          <w:tab w:pos="1410" w:val="left" w:leader="none"/>
          <w:tab w:pos="3778" w:val="left" w:leader="none"/>
          <w:tab w:pos="5958" w:val="left" w:leader="none"/>
          <w:tab w:pos="7301" w:val="left" w:leader="none"/>
          <w:tab w:pos="8983" w:val="left" w:leader="none"/>
        </w:tabs>
        <w:spacing w:before="0"/>
        <w:ind w:left="123"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1"/>
        <w:ind w:left="139" w:right="112"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2"/>
          <w:w w:val="105"/>
          <w:sz w:val="27"/>
        </w:rPr>
        <w:t> </w:t>
      </w:r>
      <w:r>
        <w:rPr>
          <w:w w:val="105"/>
          <w:sz w:val="27"/>
        </w:rPr>
        <w:t>г.,</w:t>
      </w:r>
      <w:r>
        <w:rPr>
          <w:spacing w:val="-17"/>
          <w:w w:val="105"/>
          <w:sz w:val="27"/>
        </w:rPr>
        <w:t> </w:t>
      </w:r>
      <w:r>
        <w:rPr>
          <w:w w:val="105"/>
          <w:sz w:val="27"/>
        </w:rPr>
        <w:t>регистрационный</w:t>
      </w:r>
      <w:r>
        <w:rPr>
          <w:spacing w:val="-41"/>
          <w:w w:val="105"/>
          <w:sz w:val="27"/>
        </w:rPr>
        <w:t> </w:t>
      </w:r>
      <w:r>
        <w:rPr>
          <w:rFonts w:ascii="Arial" w:hAnsi="Arial"/>
          <w:w w:val="105"/>
          <w:sz w:val="25"/>
        </w:rPr>
        <w:t>№</w:t>
      </w:r>
      <w:r>
        <w:rPr>
          <w:rFonts w:ascii="Arial" w:hAnsi="Arial"/>
          <w:spacing w:val="-23"/>
          <w:w w:val="105"/>
          <w:sz w:val="25"/>
        </w:rPr>
        <w:t> </w:t>
      </w:r>
      <w:r>
        <w:rPr>
          <w:w w:val="105"/>
          <w:sz w:val="27"/>
        </w:rPr>
        <w:t>70034)</w:t>
      </w:r>
      <w:r>
        <w:rPr>
          <w:spacing w:val="-9"/>
          <w:w w:val="105"/>
          <w:sz w:val="27"/>
        </w:rPr>
        <w:t> </w:t>
      </w:r>
      <w:r>
        <w:rPr>
          <w:w w:val="105"/>
          <w:sz w:val="27"/>
        </w:rPr>
        <w:t>и</w:t>
      </w:r>
      <w:r>
        <w:rPr>
          <w:spacing w:val="-18"/>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8"/>
          <w:w w:val="105"/>
          <w:sz w:val="27"/>
        </w:rPr>
        <w:t> </w:t>
      </w:r>
      <w:r>
        <w:rPr>
          <w:w w:val="105"/>
          <w:sz w:val="27"/>
        </w:rPr>
        <w:t>2023</w:t>
      </w:r>
      <w:r>
        <w:rPr>
          <w:spacing w:val="-8"/>
          <w:w w:val="105"/>
          <w:sz w:val="27"/>
        </w:rPr>
        <w:t> </w:t>
      </w:r>
      <w:r>
        <w:rPr>
          <w:w w:val="105"/>
          <w:sz w:val="27"/>
        </w:rPr>
        <w:t>г.</w:t>
      </w:r>
      <w:r>
        <w:rPr>
          <w:spacing w:val="-31"/>
          <w:w w:val="105"/>
          <w:sz w:val="27"/>
        </w:rPr>
        <w:t> </w:t>
      </w:r>
      <w:r>
        <w:rPr>
          <w:rFonts w:ascii="Arial" w:hAnsi="Arial"/>
          <w:w w:val="105"/>
          <w:sz w:val="26"/>
        </w:rPr>
        <w:t>№</w:t>
      </w:r>
      <w:r>
        <w:rPr>
          <w:rFonts w:ascii="Arial" w:hAnsi="Arial"/>
          <w:spacing w:val="-19"/>
          <w:w w:val="105"/>
          <w:sz w:val="26"/>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before="5"/>
        <w:ind w:left="848" w:right="0" w:firstLine="0"/>
        <w:jc w:val="left"/>
        <w:rPr>
          <w:sz w:val="27"/>
        </w:rPr>
      </w:pPr>
      <w:r>
        <w:rPr>
          <w:sz w:val="27"/>
        </w:rPr>
        <w:t>и) пункт 7.15 изложить в следующей редакции:</w:t>
      </w:r>
    </w:p>
    <w:p>
      <w:pPr>
        <w:spacing w:before="179"/>
        <w:ind w:left="841" w:right="0" w:firstLine="0"/>
        <w:jc w:val="left"/>
        <w:rPr>
          <w:sz w:val="27"/>
        </w:rPr>
      </w:pPr>
      <w:r>
        <w:rPr>
          <w:sz w:val="27"/>
        </w:rPr>
        <w:t>«7.15. Требование к финансовым условиям реализации ГПЖРС:</w:t>
      </w:r>
    </w:p>
    <w:p>
      <w:pPr>
        <w:spacing w:line="374" w:lineRule="auto" w:before="180"/>
        <w:ind w:left="132" w:right="127" w:firstLine="705"/>
        <w:jc w:val="both"/>
        <w:rPr>
          <w:sz w:val="27"/>
        </w:rPr>
      </w:pPr>
      <w:r>
        <w:rPr>
          <w:w w:val="105"/>
          <w:sz w:val="27"/>
        </w:rPr>
        <w:t>финансовое</w:t>
      </w:r>
      <w:r>
        <w:rPr>
          <w:spacing w:val="-18"/>
          <w:w w:val="105"/>
          <w:sz w:val="27"/>
        </w:rPr>
        <w:t> </w:t>
      </w:r>
      <w:r>
        <w:rPr>
          <w:w w:val="105"/>
          <w:sz w:val="27"/>
        </w:rPr>
        <w:t>обеспечение</w:t>
      </w:r>
      <w:r>
        <w:rPr>
          <w:spacing w:val="-22"/>
          <w:w w:val="105"/>
          <w:sz w:val="27"/>
        </w:rPr>
        <w:t> </w:t>
      </w:r>
      <w:r>
        <w:rPr>
          <w:w w:val="105"/>
          <w:sz w:val="27"/>
        </w:rPr>
        <w:t>реализации</w:t>
      </w:r>
      <w:r>
        <w:rPr>
          <w:spacing w:val="-19"/>
          <w:w w:val="105"/>
          <w:sz w:val="27"/>
        </w:rPr>
        <w:t> </w:t>
      </w:r>
      <w:r>
        <w:rPr>
          <w:w w:val="105"/>
          <w:sz w:val="27"/>
        </w:rPr>
        <w:t>ГПЖРС</w:t>
      </w:r>
      <w:r>
        <w:rPr>
          <w:spacing w:val="-21"/>
          <w:w w:val="105"/>
          <w:sz w:val="27"/>
        </w:rPr>
        <w:t> </w:t>
      </w:r>
      <w:r>
        <w:rPr>
          <w:w w:val="105"/>
          <w:sz w:val="27"/>
        </w:rPr>
        <w:t>должно</w:t>
      </w:r>
      <w:r>
        <w:rPr>
          <w:spacing w:val="-28"/>
          <w:w w:val="105"/>
          <w:sz w:val="27"/>
        </w:rPr>
        <w:t> </w:t>
      </w:r>
      <w:r>
        <w:rPr>
          <w:w w:val="105"/>
          <w:sz w:val="27"/>
        </w:rPr>
        <w:t>осуществляться</w:t>
      </w:r>
      <w:r>
        <w:rPr>
          <w:spacing w:val="-41"/>
          <w:w w:val="105"/>
          <w:sz w:val="27"/>
        </w:rPr>
        <w:t> </w:t>
      </w:r>
      <w:r>
        <w:rPr>
          <w:w w:val="105"/>
          <w:sz w:val="27"/>
        </w:rPr>
        <w:t>в</w:t>
      </w:r>
      <w:r>
        <w:rPr>
          <w:spacing w:val="-36"/>
          <w:w w:val="105"/>
          <w:sz w:val="27"/>
        </w:rPr>
        <w:t> </w:t>
      </w:r>
      <w:r>
        <w:rPr>
          <w:w w:val="105"/>
          <w:sz w:val="27"/>
        </w:rPr>
        <w:t>объеме не</w:t>
      </w:r>
      <w:r>
        <w:rPr>
          <w:spacing w:val="-28"/>
          <w:w w:val="105"/>
          <w:sz w:val="27"/>
        </w:rPr>
        <w:t> </w:t>
      </w:r>
      <w:r>
        <w:rPr>
          <w:w w:val="105"/>
          <w:sz w:val="27"/>
        </w:rPr>
        <w:t>ниже</w:t>
      </w:r>
      <w:r>
        <w:rPr>
          <w:spacing w:val="-27"/>
          <w:w w:val="105"/>
          <w:sz w:val="27"/>
        </w:rPr>
        <w:t> </w:t>
      </w:r>
      <w:r>
        <w:rPr>
          <w:w w:val="105"/>
          <w:sz w:val="27"/>
        </w:rPr>
        <w:t>определенного</w:t>
      </w:r>
      <w:r>
        <w:rPr>
          <w:spacing w:val="-19"/>
          <w:w w:val="105"/>
          <w:sz w:val="27"/>
        </w:rPr>
        <w:t> </w:t>
      </w:r>
      <w:r>
        <w:rPr>
          <w:w w:val="105"/>
          <w:sz w:val="27"/>
        </w:rPr>
        <w:t>в</w:t>
      </w:r>
      <w:r>
        <w:rPr>
          <w:spacing w:val="-34"/>
          <w:w w:val="105"/>
          <w:sz w:val="27"/>
        </w:rPr>
        <w:t> </w:t>
      </w:r>
      <w:r>
        <w:rPr>
          <w:w w:val="105"/>
          <w:sz w:val="27"/>
        </w:rPr>
        <w:t>соответствии</w:t>
      </w:r>
      <w:r>
        <w:rPr>
          <w:spacing w:val="-14"/>
          <w:w w:val="105"/>
          <w:sz w:val="27"/>
        </w:rPr>
        <w:t> </w:t>
      </w:r>
      <w:r>
        <w:rPr>
          <w:w w:val="105"/>
          <w:sz w:val="27"/>
        </w:rPr>
        <w:t>с</w:t>
      </w:r>
      <w:r>
        <w:rPr>
          <w:spacing w:val="-34"/>
          <w:w w:val="105"/>
          <w:sz w:val="27"/>
        </w:rPr>
        <w:t> </w:t>
      </w:r>
      <w:r>
        <w:rPr>
          <w:w w:val="105"/>
          <w:sz w:val="27"/>
        </w:rPr>
        <w:t>бюджетным</w:t>
      </w:r>
      <w:r>
        <w:rPr>
          <w:spacing w:val="-18"/>
          <w:w w:val="105"/>
          <w:sz w:val="27"/>
        </w:rPr>
        <w:t> </w:t>
      </w:r>
      <w:r>
        <w:rPr>
          <w:w w:val="105"/>
          <w:sz w:val="27"/>
        </w:rPr>
        <w:t>законодательством</w:t>
      </w:r>
      <w:r>
        <w:rPr>
          <w:spacing w:val="-30"/>
          <w:w w:val="105"/>
          <w:sz w:val="27"/>
        </w:rPr>
        <w:t> </w:t>
      </w:r>
      <w:r>
        <w:rPr>
          <w:w w:val="105"/>
          <w:sz w:val="27"/>
        </w:rPr>
        <w:t>Российской </w:t>
      </w:r>
      <w:r>
        <w:rPr>
          <w:spacing w:val="-3"/>
          <w:w w:val="105"/>
          <w:sz w:val="27"/>
        </w:rPr>
        <w:t>Федерации</w:t>
      </w:r>
      <w:r>
        <w:rPr>
          <w:spacing w:val="-3"/>
          <w:w w:val="105"/>
          <w:position w:val="10"/>
          <w:sz w:val="18"/>
        </w:rPr>
        <w:t>7 </w:t>
      </w:r>
      <w:r>
        <w:rPr>
          <w:w w:val="105"/>
          <w:sz w:val="27"/>
        </w:rPr>
        <w:t>и Федеральным законом от 29 декабря 2012</w:t>
      </w:r>
      <w:r>
        <w:rPr>
          <w:spacing w:val="7"/>
          <w:w w:val="105"/>
          <w:sz w:val="27"/>
        </w:rPr>
        <w:t> </w:t>
      </w:r>
      <w:r>
        <w:rPr>
          <w:w w:val="105"/>
          <w:sz w:val="27"/>
        </w:rPr>
        <w:t>г. </w:t>
      </w:r>
      <w:r>
        <w:rPr>
          <w:rFonts w:ascii="Arial" w:hAnsi="Arial"/>
          <w:w w:val="105"/>
          <w:sz w:val="26"/>
        </w:rPr>
        <w:t>№ </w:t>
      </w:r>
      <w:r>
        <w:rPr>
          <w:w w:val="105"/>
          <w:sz w:val="27"/>
        </w:rPr>
        <w:t>273-ФЗ</w:t>
      </w:r>
    </w:p>
    <w:p>
      <w:pPr>
        <w:spacing w:before="11"/>
        <w:ind w:left="134" w:right="0" w:firstLine="0"/>
        <w:jc w:val="left"/>
        <w:rPr>
          <w:sz w:val="27"/>
        </w:rPr>
      </w:pPr>
      <w:r>
        <w:rPr>
          <w:sz w:val="27"/>
        </w:rPr>
        <w:t>«Об образовании в Российской Федерации».»;</w:t>
      </w:r>
    </w:p>
    <w:p>
      <w:pPr>
        <w:spacing w:before="180"/>
        <w:ind w:left="838" w:right="0" w:firstLine="0"/>
        <w:jc w:val="left"/>
        <w:rPr>
          <w:sz w:val="27"/>
        </w:rPr>
      </w:pPr>
      <w:r>
        <w:rPr>
          <w:sz w:val="27"/>
        </w:rPr>
        <w:t>к) сноску &lt;&lt;7» к пункту 7.15 изложить в следующей редакции:</w:t>
      </w:r>
    </w:p>
    <w:p>
      <w:pPr>
        <w:spacing w:before="179"/>
        <w:ind w:left="831" w:right="0" w:firstLine="0"/>
        <w:jc w:val="left"/>
        <w:rPr>
          <w:sz w:val="27"/>
        </w:rPr>
      </w:pPr>
      <w:r>
        <w:rPr>
          <w:w w:val="105"/>
          <w:sz w:val="27"/>
        </w:rPr>
        <w:t>«</w:t>
      </w:r>
      <w:r>
        <w:rPr>
          <w:rFonts w:ascii="Arial" w:hAnsi="Arial"/>
          <w:w w:val="105"/>
          <w:position w:val="10"/>
          <w:sz w:val="16"/>
        </w:rPr>
        <w:t>7 </w:t>
      </w:r>
      <w:r>
        <w:rPr>
          <w:w w:val="105"/>
          <w:sz w:val="27"/>
        </w:rPr>
        <w:t>Бюджетный кодекс Российской</w:t>
      </w:r>
      <w:r>
        <w:rPr>
          <w:spacing w:val="50"/>
          <w:w w:val="105"/>
          <w:sz w:val="27"/>
        </w:rPr>
        <w:t> </w:t>
      </w:r>
      <w:r>
        <w:rPr>
          <w:w w:val="105"/>
          <w:sz w:val="27"/>
        </w:rPr>
        <w:t>Федерации.».</w:t>
      </w:r>
    </w:p>
    <w:p>
      <w:pPr>
        <w:pStyle w:val="ListParagraph"/>
        <w:numPr>
          <w:ilvl w:val="0"/>
          <w:numId w:val="2"/>
        </w:numPr>
        <w:tabs>
          <w:tab w:pos="1355" w:val="left" w:leader="none"/>
        </w:tabs>
        <w:spacing w:line="352" w:lineRule="auto" w:before="175" w:after="0"/>
        <w:ind w:left="124" w:right="124" w:firstLine="713"/>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100120.04      Проводник на железнодорожном транспорте, утвержденном приказом Министерства образования и науки Российской Федерации от 2 августа 2013 г. </w:t>
      </w:r>
      <w:r>
        <w:rPr>
          <w:rFonts w:ascii="Arial" w:hAnsi="Arial"/>
          <w:w w:val="105"/>
          <w:sz w:val="26"/>
        </w:rPr>
        <w:t>№ </w:t>
      </w:r>
      <w:r>
        <w:rPr>
          <w:w w:val="105"/>
          <w:sz w:val="27"/>
        </w:rPr>
        <w:t>727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7"/>
        </w:rPr>
        <w:t>29741), с изменениями, внесенными приказом Министерства образования и науки Российской Федерации от 9 апреля 2015</w:t>
      </w:r>
      <w:r>
        <w:rPr>
          <w:spacing w:val="12"/>
          <w:w w:val="105"/>
          <w:sz w:val="27"/>
        </w:rPr>
        <w:t> </w:t>
      </w:r>
      <w:r>
        <w:rPr>
          <w:w w:val="105"/>
          <w:sz w:val="27"/>
        </w:rPr>
        <w:t>г.</w:t>
      </w:r>
    </w:p>
    <w:p>
      <w:pPr>
        <w:spacing w:before="1"/>
        <w:ind w:left="104" w:right="0" w:firstLine="0"/>
        <w:jc w:val="both"/>
        <w:rPr>
          <w:sz w:val="27"/>
        </w:rPr>
      </w:pPr>
      <w:r>
        <w:rPr>
          <w:rFonts w:ascii="Arial" w:hAnsi="Arial"/>
          <w:w w:val="105"/>
          <w:sz w:val="25"/>
        </w:rPr>
        <w:t>№    </w:t>
      </w:r>
      <w:r>
        <w:rPr>
          <w:w w:val="105"/>
          <w:sz w:val="27"/>
        </w:rPr>
        <w:t>389    (зарегистрирован    Министерством    юстиции    Российской Федерации</w:t>
      </w:r>
    </w:p>
    <w:p>
      <w:pPr>
        <w:spacing w:after="0"/>
        <w:jc w:val="both"/>
        <w:rPr>
          <w:sz w:val="27"/>
        </w:rPr>
        <w:sectPr>
          <w:headerReference w:type="default" r:id="rId137"/>
          <w:footerReference w:type="default" r:id="rId138"/>
          <w:pgSz w:w="11990" w:h="17230"/>
          <w:pgMar w:header="0" w:footer="509" w:top="620" w:bottom="700" w:left="1160" w:right="400"/>
        </w:sectPr>
      </w:pPr>
    </w:p>
    <w:p>
      <w:pPr>
        <w:spacing w:before="83"/>
        <w:ind w:left="5144" w:right="0" w:firstLine="0"/>
        <w:jc w:val="left"/>
        <w:rPr>
          <w:rFonts w:ascii="Courier New"/>
          <w:sz w:val="26"/>
        </w:rPr>
      </w:pPr>
      <w:r>
        <w:rPr/>
        <w:pict>
          <v:group style="position:absolute;margin-left:-.48077pt;margin-top:.000031pt;width:598.85pt;height:740.05pt;mso-position-horizontal-relative:page;mso-position-vertical-relative:page;z-index:-1229824" coordorigin="-10,0" coordsize="11977,14801">
            <v:line style="position:absolute" from="12,14800" to="12,19" stroked="true" strokeweight="2.163467pt" strokecolor="#000000">
              <v:stroke dashstyle="solid"/>
            </v:line>
            <v:line style="position:absolute" from="0,14" to="11966,14" stroked="true" strokeweight="1.441601pt" strokecolor="#000000">
              <v:stroke dashstyle="solid"/>
            </v:line>
            <w10:wrap type="none"/>
          </v:group>
        </w:pict>
      </w:r>
      <w:r>
        <w:rPr/>
        <w:pict>
          <v:line style="position:absolute;mso-position-horizontal-relative:page;mso-position-vertical-relative:page;z-index:3832" from="597.478027pt,72.080376pt" to="597.478027pt,860.400058pt" stroked="true" strokeweight="1.683915pt" strokecolor="#000000">
            <v:stroke dashstyle="solid"/>
            <w10:wrap type="none"/>
          </v:line>
        </w:pict>
      </w:r>
      <w:r>
        <w:rPr>
          <w:rFonts w:ascii="Courier New"/>
          <w:w w:val="95"/>
          <w:sz w:val="26"/>
        </w:rPr>
        <w:t>66</w:t>
      </w:r>
    </w:p>
    <w:p>
      <w:pPr>
        <w:pStyle w:val="BodyText"/>
        <w:spacing w:before="4"/>
        <w:rPr>
          <w:rFonts w:ascii="Courier New"/>
          <w:sz w:val="26"/>
        </w:rPr>
      </w:pPr>
    </w:p>
    <w:p>
      <w:pPr>
        <w:spacing w:line="360" w:lineRule="auto" w:before="0"/>
        <w:ind w:left="197" w:right="114" w:firstLine="9"/>
        <w:jc w:val="both"/>
        <w:rPr>
          <w:sz w:val="28"/>
        </w:rPr>
      </w:pPr>
      <w:r>
        <w:rPr>
          <w:w w:val="105"/>
          <w:sz w:val="26"/>
        </w:rPr>
        <w:t>8 мая 2015 г., регистрационный </w:t>
      </w:r>
      <w:r>
        <w:rPr>
          <w:rFonts w:ascii="Arial" w:hAnsi="Arial"/>
          <w:w w:val="105"/>
          <w:sz w:val="26"/>
        </w:rPr>
        <w:t>№ </w:t>
      </w:r>
      <w:r>
        <w:rPr>
          <w:w w:val="105"/>
          <w:sz w:val="26"/>
        </w:rPr>
        <w:t>37216) и приказом Министерства просвещения Российской Федерации от 13 июля 2021 г. </w:t>
      </w:r>
      <w:r>
        <w:rPr>
          <w:w w:val="105"/>
          <w:sz w:val="27"/>
        </w:rPr>
        <w:t>№ </w:t>
      </w:r>
      <w:r>
        <w:rPr>
          <w:w w:val="105"/>
          <w:sz w:val="26"/>
        </w:rPr>
        <w:t>450 (зарегистрирован Министерством юстиции Российской Федерации 14 октября 2021 г., регистрационный </w:t>
      </w:r>
      <w:r>
        <w:rPr>
          <w:rFonts w:ascii="Arial" w:hAnsi="Arial"/>
          <w:w w:val="105"/>
          <w:sz w:val="26"/>
        </w:rPr>
        <w:t>№ </w:t>
      </w:r>
      <w:r>
        <w:rPr>
          <w:w w:val="105"/>
          <w:sz w:val="26"/>
        </w:rPr>
        <w:t>6541</w:t>
      </w:r>
      <w:r>
        <w:rPr>
          <w:w w:val="105"/>
          <w:sz w:val="28"/>
        </w:rPr>
        <w:t>О):</w:t>
      </w:r>
    </w:p>
    <w:p>
      <w:pPr>
        <w:spacing w:line="393" w:lineRule="auto" w:before="0"/>
        <w:ind w:left="904" w:right="4105" w:firstLine="0"/>
        <w:jc w:val="left"/>
        <w:rPr>
          <w:sz w:val="26"/>
        </w:rPr>
      </w:pPr>
      <w:r>
        <w:rPr>
          <w:w w:val="105"/>
          <w:sz w:val="26"/>
        </w:rPr>
        <w:t>а) в пункте 1.4 слово «основную» исключить; б) в Таблице 1 пункта 3.1 строку</w:t>
      </w:r>
    </w:p>
    <w:p>
      <w:pPr>
        <w:spacing w:before="1"/>
        <w:ind w:left="901" w:right="0" w:firstLine="0"/>
        <w:jc w:val="left"/>
        <w:rPr>
          <w:sz w:val="26"/>
        </w:rPr>
      </w:pPr>
      <w:r>
        <w:rPr>
          <w:w w:val="105"/>
          <w:sz w:val="26"/>
        </w:rPr>
        <w:t>«</w:t>
      </w:r>
    </w:p>
    <w:p>
      <w:pPr>
        <w:pStyle w:val="BodyText"/>
        <w:spacing w:before="11"/>
        <w:rPr>
          <w:sz w:val="14"/>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1"/>
        <w:gridCol w:w="4774"/>
        <w:gridCol w:w="2904"/>
      </w:tblGrid>
      <w:tr>
        <w:trPr>
          <w:trHeight w:val="523" w:hRule="atLeast"/>
        </w:trPr>
        <w:tc>
          <w:tcPr>
            <w:tcW w:w="2481" w:type="dxa"/>
            <w:tcBorders>
              <w:top w:val="nil"/>
              <w:left w:val="nil"/>
            </w:tcBorders>
          </w:tcPr>
          <w:p>
            <w:pPr>
              <w:pStyle w:val="TableParagraph"/>
              <w:rPr>
                <w:sz w:val="24"/>
              </w:rPr>
            </w:pPr>
          </w:p>
        </w:tc>
        <w:tc>
          <w:tcPr>
            <w:tcW w:w="4774" w:type="dxa"/>
            <w:vMerge w:val="restart"/>
          </w:tcPr>
          <w:p>
            <w:pPr>
              <w:pStyle w:val="TableParagraph"/>
              <w:spacing w:line="266" w:lineRule="auto" w:before="129"/>
              <w:ind w:left="383" w:right="384" w:firstLine="975"/>
              <w:rPr>
                <w:sz w:val="26"/>
              </w:rPr>
            </w:pPr>
            <w:r>
              <w:rPr>
                <w:w w:val="105"/>
                <w:sz w:val="26"/>
              </w:rPr>
              <w:t>Кассир билетный Проводник пассажирского вагона</w:t>
            </w:r>
          </w:p>
          <w:p>
            <w:pPr>
              <w:pStyle w:val="TableParagraph"/>
              <w:spacing w:line="259" w:lineRule="auto"/>
              <w:ind w:left="1556" w:right="97" w:hanging="1418"/>
              <w:rPr>
                <w:sz w:val="26"/>
              </w:rPr>
            </w:pPr>
            <w:r>
              <w:rPr>
                <w:w w:val="105"/>
                <w:sz w:val="26"/>
              </w:rPr>
              <w:t>Проводник по сопровождению грузов и спецвагонов</w:t>
            </w:r>
          </w:p>
        </w:tc>
        <w:tc>
          <w:tcPr>
            <w:tcW w:w="2904" w:type="dxa"/>
            <w:tcBorders>
              <w:top w:val="nil"/>
              <w:bottom w:val="single" w:sz="2" w:space="0" w:color="000000"/>
              <w:right w:val="nil"/>
            </w:tcBorders>
          </w:tcPr>
          <w:p>
            <w:pPr>
              <w:pStyle w:val="TableParagraph"/>
              <w:rPr>
                <w:sz w:val="24"/>
              </w:rPr>
            </w:pPr>
          </w:p>
        </w:tc>
      </w:tr>
      <w:tr>
        <w:trPr>
          <w:trHeight w:val="979" w:hRule="atLeast"/>
        </w:trPr>
        <w:tc>
          <w:tcPr>
            <w:tcW w:w="2481" w:type="dxa"/>
          </w:tcPr>
          <w:p>
            <w:pPr>
              <w:pStyle w:val="TableParagraph"/>
              <w:spacing w:line="261" w:lineRule="auto" w:before="134"/>
              <w:ind w:left="514" w:hanging="222"/>
              <w:rPr>
                <w:sz w:val="26"/>
              </w:rPr>
            </w:pPr>
            <w:r>
              <w:rPr>
                <w:w w:val="105"/>
                <w:sz w:val="26"/>
              </w:rPr>
              <w:t>основное общее образование</w:t>
            </w:r>
          </w:p>
        </w:tc>
        <w:tc>
          <w:tcPr>
            <w:tcW w:w="4774" w:type="dxa"/>
            <w:vMerge/>
            <w:tcBorders>
              <w:top w:val="nil"/>
            </w:tcBorders>
          </w:tcPr>
          <w:p>
            <w:pPr>
              <w:rPr>
                <w:sz w:val="2"/>
                <w:szCs w:val="2"/>
              </w:rPr>
            </w:pPr>
          </w:p>
        </w:tc>
        <w:tc>
          <w:tcPr>
            <w:tcW w:w="2904" w:type="dxa"/>
            <w:tcBorders>
              <w:top w:val="single" w:sz="2" w:space="0" w:color="000000"/>
            </w:tcBorders>
          </w:tcPr>
          <w:p>
            <w:pPr>
              <w:pStyle w:val="TableParagraph"/>
              <w:spacing w:before="147"/>
              <w:ind w:left="604"/>
              <w:rPr>
                <w:rFonts w:ascii="Arial" w:hAnsi="Arial"/>
                <w:sz w:val="26"/>
              </w:rPr>
            </w:pPr>
            <w:r>
              <w:rPr>
                <w:w w:val="105"/>
                <w:sz w:val="26"/>
              </w:rPr>
              <w:t>2 года 1</w:t>
            </w:r>
            <w:r>
              <w:rPr>
                <w:rFonts w:ascii="Arial" w:hAnsi="Arial"/>
                <w:w w:val="105"/>
                <w:sz w:val="26"/>
              </w:rPr>
              <w:t>О </w:t>
            </w:r>
            <w:r>
              <w:rPr>
                <w:w w:val="105"/>
                <w:sz w:val="26"/>
              </w:rPr>
              <w:t>мес.</w:t>
            </w:r>
            <w:r>
              <w:rPr>
                <w:rFonts w:ascii="Arial" w:hAnsi="Arial"/>
                <w:w w:val="105"/>
                <w:sz w:val="26"/>
                <w:vertAlign w:val="superscript"/>
              </w:rPr>
              <w:t>4</w:t>
            </w:r>
          </w:p>
        </w:tc>
      </w:tr>
    </w:tbl>
    <w:p>
      <w:pPr>
        <w:spacing w:before="33"/>
        <w:ind w:left="0" w:right="104" w:firstLine="0"/>
        <w:jc w:val="right"/>
        <w:rPr>
          <w:sz w:val="26"/>
        </w:rPr>
      </w:pPr>
      <w:r>
        <w:rPr>
          <w:w w:val="108"/>
          <w:sz w:val="26"/>
        </w:rPr>
        <w:t>»</w:t>
      </w:r>
    </w:p>
    <w:p>
      <w:pPr>
        <w:spacing w:before="182"/>
        <w:ind w:left="892" w:right="0" w:firstLine="0"/>
        <w:jc w:val="left"/>
        <w:rPr>
          <w:sz w:val="26"/>
        </w:rPr>
      </w:pPr>
      <w:r>
        <w:rPr>
          <w:w w:val="105"/>
          <w:sz w:val="26"/>
        </w:rPr>
        <w:t>заменить строкой</w:t>
      </w:r>
    </w:p>
    <w:p>
      <w:pPr>
        <w:spacing w:before="196"/>
        <w:ind w:left="891" w:right="0" w:firstLine="0"/>
        <w:jc w:val="left"/>
        <w:rPr>
          <w:sz w:val="26"/>
        </w:rPr>
      </w:pPr>
      <w:r>
        <w:rPr>
          <w:w w:val="106"/>
          <w:sz w:val="26"/>
        </w:rPr>
        <w:t>«</w:t>
      </w:r>
    </w:p>
    <w:p>
      <w:pPr>
        <w:pStyle w:val="BodyText"/>
        <w:spacing w:before="1"/>
        <w:rPr>
          <w:sz w:val="14"/>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0"/>
        <w:gridCol w:w="2905"/>
      </w:tblGrid>
      <w:tr>
        <w:trPr>
          <w:trHeight w:val="528" w:hRule="atLeast"/>
        </w:trPr>
        <w:tc>
          <w:tcPr>
            <w:tcW w:w="2486" w:type="dxa"/>
            <w:tcBorders>
              <w:top w:val="nil"/>
              <w:left w:val="nil"/>
            </w:tcBorders>
          </w:tcPr>
          <w:p>
            <w:pPr>
              <w:pStyle w:val="TableParagraph"/>
              <w:rPr>
                <w:sz w:val="24"/>
              </w:rPr>
            </w:pPr>
          </w:p>
        </w:tc>
        <w:tc>
          <w:tcPr>
            <w:tcW w:w="4770" w:type="dxa"/>
            <w:vMerge w:val="restart"/>
          </w:tcPr>
          <w:p>
            <w:pPr>
              <w:pStyle w:val="TableParagraph"/>
              <w:spacing w:line="261" w:lineRule="auto" w:before="129"/>
              <w:ind w:left="383" w:right="83" w:firstLine="975"/>
              <w:rPr>
                <w:sz w:val="26"/>
              </w:rPr>
            </w:pPr>
            <w:r>
              <w:rPr>
                <w:w w:val="105"/>
                <w:sz w:val="26"/>
              </w:rPr>
              <w:t>Кассир билетный Проводник пассажирского вагона</w:t>
            </w:r>
          </w:p>
          <w:p>
            <w:pPr>
              <w:pStyle w:val="TableParagraph"/>
              <w:spacing w:line="259" w:lineRule="auto" w:before="2"/>
              <w:ind w:left="1546" w:right="83" w:hanging="1418"/>
              <w:rPr>
                <w:sz w:val="26"/>
              </w:rPr>
            </w:pPr>
            <w:r>
              <w:rPr>
                <w:w w:val="105"/>
                <w:sz w:val="26"/>
              </w:rPr>
              <w:t>Проводник по сопровождению грузов и спецвагонов</w:t>
            </w:r>
          </w:p>
        </w:tc>
        <w:tc>
          <w:tcPr>
            <w:tcW w:w="2905" w:type="dxa"/>
            <w:tcBorders>
              <w:top w:val="nil"/>
              <w:right w:val="nil"/>
            </w:tcBorders>
          </w:tcPr>
          <w:p>
            <w:pPr>
              <w:pStyle w:val="TableParagraph"/>
              <w:rPr>
                <w:sz w:val="24"/>
              </w:rPr>
            </w:pPr>
          </w:p>
        </w:tc>
      </w:tr>
      <w:tr>
        <w:trPr>
          <w:trHeight w:val="965" w:hRule="atLeast"/>
        </w:trPr>
        <w:tc>
          <w:tcPr>
            <w:tcW w:w="2486" w:type="dxa"/>
          </w:tcPr>
          <w:p>
            <w:pPr>
              <w:pStyle w:val="TableParagraph"/>
              <w:spacing w:line="261" w:lineRule="auto" w:before="124"/>
              <w:ind w:left="509" w:hanging="217"/>
              <w:rPr>
                <w:sz w:val="26"/>
              </w:rPr>
            </w:pPr>
            <w:r>
              <w:rPr>
                <w:w w:val="105"/>
                <w:sz w:val="26"/>
              </w:rPr>
              <w:t>основное общее образование</w:t>
            </w:r>
          </w:p>
        </w:tc>
        <w:tc>
          <w:tcPr>
            <w:tcW w:w="4770" w:type="dxa"/>
            <w:vMerge/>
            <w:tcBorders>
              <w:top w:val="nil"/>
            </w:tcBorders>
          </w:tcPr>
          <w:p>
            <w:pPr>
              <w:rPr>
                <w:sz w:val="2"/>
                <w:szCs w:val="2"/>
              </w:rPr>
            </w:pPr>
          </w:p>
        </w:tc>
        <w:tc>
          <w:tcPr>
            <w:tcW w:w="2905" w:type="dxa"/>
          </w:tcPr>
          <w:p>
            <w:pPr>
              <w:pStyle w:val="TableParagraph"/>
              <w:spacing w:before="134"/>
              <w:ind w:left="708"/>
              <w:rPr>
                <w:sz w:val="26"/>
              </w:rPr>
            </w:pPr>
            <w:r>
              <w:rPr>
                <w:w w:val="105"/>
                <w:sz w:val="26"/>
              </w:rPr>
              <w:t>1 год 10 мес.</w:t>
            </w:r>
          </w:p>
        </w:tc>
      </w:tr>
    </w:tbl>
    <w:p>
      <w:pPr>
        <w:spacing w:before="33"/>
        <w:ind w:left="0" w:right="122" w:firstLine="0"/>
        <w:jc w:val="right"/>
        <w:rPr>
          <w:sz w:val="26"/>
        </w:rPr>
      </w:pPr>
      <w:r>
        <w:rPr>
          <w:w w:val="105"/>
          <w:sz w:val="26"/>
        </w:rPr>
        <w:t>»;</w:t>
      </w:r>
    </w:p>
    <w:p>
      <w:pPr>
        <w:spacing w:before="187"/>
        <w:ind w:left="884" w:right="0" w:firstLine="0"/>
        <w:jc w:val="left"/>
        <w:rPr>
          <w:sz w:val="26"/>
        </w:rPr>
      </w:pPr>
      <w:r>
        <w:rPr>
          <w:w w:val="105"/>
          <w:sz w:val="26"/>
        </w:rPr>
        <w:t>в) пункт 5.1 изложить в следующей</w:t>
      </w:r>
      <w:r>
        <w:rPr>
          <w:spacing w:val="57"/>
          <w:w w:val="105"/>
          <w:sz w:val="26"/>
        </w:rPr>
        <w:t> </w:t>
      </w:r>
      <w:r>
        <w:rPr>
          <w:w w:val="105"/>
          <w:sz w:val="26"/>
        </w:rPr>
        <w:t>редакции:</w:t>
      </w:r>
    </w:p>
    <w:p>
      <w:pPr>
        <w:pStyle w:val="BodyText"/>
        <w:spacing w:before="3"/>
        <w:rPr>
          <w:sz w:val="9"/>
        </w:rPr>
      </w:pPr>
    </w:p>
    <w:p>
      <w:pPr>
        <w:spacing w:line="388" w:lineRule="auto" w:before="89"/>
        <w:ind w:left="177" w:right="132" w:firstLine="704"/>
        <w:jc w:val="both"/>
        <w:rPr>
          <w:sz w:val="26"/>
        </w:rPr>
      </w:pPr>
      <w:r>
        <w:rPr>
          <w:w w:val="105"/>
          <w:sz w:val="26"/>
        </w:rPr>
        <w:t>«5.1. Выпускник, освоивший ППКРС, должен обладать следующими общими компетенциями (далее - ОК):</w:t>
      </w:r>
    </w:p>
    <w:p>
      <w:pPr>
        <w:spacing w:line="376" w:lineRule="auto" w:before="0"/>
        <w:ind w:left="173" w:right="150" w:firstLine="703"/>
        <w:jc w:val="both"/>
        <w:rPr>
          <w:sz w:val="26"/>
        </w:rPr>
      </w:pPr>
      <w:r>
        <w:rPr>
          <w:w w:val="105"/>
          <w:sz w:val="26"/>
        </w:rPr>
        <w:t>ОК </w:t>
      </w:r>
      <w:r>
        <w:rPr>
          <w:rFonts w:ascii="Arial" w:hAnsi="Arial"/>
          <w:w w:val="105"/>
          <w:sz w:val="28"/>
        </w:rPr>
        <w:t>О</w:t>
      </w:r>
      <w:r>
        <w:rPr>
          <w:w w:val="105"/>
          <w:sz w:val="26"/>
        </w:rPr>
        <w:t>1. Выбирать способы решения задач профессиональной деятельности применительно к различным контекстам;</w:t>
      </w:r>
    </w:p>
    <w:p>
      <w:pPr>
        <w:spacing w:line="396" w:lineRule="auto" w:before="17"/>
        <w:ind w:left="168" w:right="134" w:firstLine="703"/>
        <w:jc w:val="both"/>
        <w:rPr>
          <w:sz w:val="26"/>
        </w:rPr>
      </w:pPr>
      <w:r>
        <w:rPr>
          <w:w w:val="105"/>
          <w:sz w:val="26"/>
        </w:rPr>
        <w:t>ОК 02. Использовать современные средства поиска, анализа и интерпретации информации и информационные технологии для выполнения</w:t>
      </w:r>
      <w:r>
        <w:rPr>
          <w:spacing w:val="67"/>
          <w:w w:val="105"/>
          <w:sz w:val="26"/>
        </w:rPr>
        <w:t> </w:t>
      </w:r>
      <w:r>
        <w:rPr>
          <w:w w:val="105"/>
          <w:sz w:val="26"/>
        </w:rPr>
        <w:t>задач профессиональной</w:t>
      </w:r>
      <w:r>
        <w:rPr>
          <w:spacing w:val="-13"/>
          <w:w w:val="105"/>
          <w:sz w:val="26"/>
        </w:rPr>
        <w:t> </w:t>
      </w:r>
      <w:r>
        <w:rPr>
          <w:w w:val="105"/>
          <w:sz w:val="26"/>
        </w:rPr>
        <w:t>деятельности;</w:t>
      </w:r>
    </w:p>
    <w:p>
      <w:pPr>
        <w:spacing w:line="393" w:lineRule="auto" w:before="0"/>
        <w:ind w:left="160" w:right="119" w:firstLine="706"/>
        <w:jc w:val="both"/>
        <w:rPr>
          <w:sz w:val="26"/>
        </w:rPr>
      </w:pPr>
      <w:r>
        <w:rPr>
          <w:w w:val="105"/>
          <w:sz w:val="26"/>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2"/>
          <w:w w:val="105"/>
          <w:sz w:val="26"/>
        </w:rPr>
        <w:t> </w:t>
      </w:r>
      <w:r>
        <w:rPr>
          <w:w w:val="105"/>
          <w:sz w:val="26"/>
        </w:rPr>
        <w:t>ситуациях;</w:t>
      </w:r>
    </w:p>
    <w:p>
      <w:pPr>
        <w:spacing w:line="298" w:lineRule="exact" w:before="0"/>
        <w:ind w:left="862" w:right="0" w:firstLine="0"/>
        <w:jc w:val="left"/>
        <w:rPr>
          <w:sz w:val="26"/>
        </w:rPr>
      </w:pPr>
      <w:r>
        <w:rPr>
          <w:w w:val="105"/>
          <w:sz w:val="26"/>
        </w:rPr>
        <w:t>ОК 04. Эффективно взаимодействовать и работать в коллективе и команде;</w:t>
      </w:r>
    </w:p>
    <w:p>
      <w:pPr>
        <w:spacing w:after="0" w:line="298" w:lineRule="exact"/>
        <w:jc w:val="left"/>
        <w:rPr>
          <w:sz w:val="26"/>
        </w:rPr>
        <w:sectPr>
          <w:headerReference w:type="default" r:id="rId139"/>
          <w:footerReference w:type="default" r:id="rId140"/>
          <w:pgSz w:w="11970" w:h="17210"/>
          <w:pgMar w:header="0" w:footer="514" w:top="600" w:bottom="700" w:left="1100" w:right="400"/>
        </w:sectPr>
      </w:pPr>
    </w:p>
    <w:p>
      <w:pPr>
        <w:spacing w:before="79"/>
        <w:ind w:left="5154" w:right="0" w:firstLine="0"/>
        <w:jc w:val="left"/>
        <w:rPr>
          <w:sz w:val="22"/>
        </w:rPr>
      </w:pPr>
      <w:r>
        <w:rPr/>
        <w:pict>
          <v:group style="position:absolute;margin-left:.36058pt;margin-top:-.000019pt;width:595.1pt;height:859.7pt;mso-position-horizontal-relative:page;mso-position-vertical-relative:page;z-index:-1229776" coordorigin="7,0" coordsize="11902,17194">
            <v:line style="position:absolute" from="19,0" to="19,17194" stroked="true" strokeweight="1.201934pt" strokecolor="#000000">
              <v:stroke dashstyle="solid"/>
            </v:line>
            <v:line style="position:absolute" from="58,7" to="11909,7" stroked="true" strokeweight=".720816pt" strokecolor="#000000">
              <v:stroke dashstyle="solid"/>
            </v:line>
            <w10:wrap type="none"/>
          </v:group>
        </w:pict>
      </w:r>
      <w:r>
        <w:rPr>
          <w:w w:val="110"/>
          <w:sz w:val="22"/>
        </w:rPr>
        <w:t>67</w:t>
      </w:r>
    </w:p>
    <w:p>
      <w:pPr>
        <w:pStyle w:val="BodyText"/>
        <w:rPr>
          <w:sz w:val="27"/>
        </w:rPr>
      </w:pPr>
    </w:p>
    <w:p>
      <w:pPr>
        <w:pStyle w:val="BodyText"/>
        <w:spacing w:line="362" w:lineRule="auto"/>
        <w:ind w:left="186" w:right="139" w:firstLine="707"/>
        <w:jc w:val="both"/>
      </w:pPr>
      <w:r>
        <w:rPr>
          <w:position w:val="2"/>
        </w:rPr>
        <w:t>ОК 05. Осуществлять       устную        </w:t>
      </w:r>
      <w:r>
        <w:rPr>
          <w:position w:val="1"/>
          <w:sz w:val="29"/>
        </w:rPr>
        <w:t>и        </w:t>
      </w:r>
      <w:r>
        <w:rPr>
          <w:position w:val="1"/>
        </w:rPr>
        <w:t>письменную        </w:t>
      </w:r>
      <w:r>
        <w:rPr/>
        <w:t>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64" w:lineRule="auto" w:before="16"/>
        <w:ind w:left="176" w:right="109"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before="13"/>
        <w:ind w:left="165" w:right="116"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before="2"/>
        <w:ind w:left="162" w:right="156"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64" w:lineRule="auto" w:before="2"/>
        <w:ind w:left="157" w:right="128" w:firstLine="707"/>
        <w:jc w:val="both"/>
      </w:pPr>
      <w:r>
        <w:rPr/>
        <w:t>ОК 09. Пользоваться профессиональной документацией  на  государственном и иностранном</w:t>
      </w:r>
      <w:r>
        <w:rPr>
          <w:spacing w:val="22"/>
        </w:rPr>
        <w:t> </w:t>
      </w:r>
      <w:r>
        <w:rPr/>
        <w:t>языках.»;</w:t>
      </w:r>
    </w:p>
    <w:p>
      <w:pPr>
        <w:pStyle w:val="BodyText"/>
        <w:spacing w:before="7"/>
        <w:ind w:left="866"/>
      </w:pPr>
      <w:r>
        <w:rPr/>
        <w:t>г) Таблицу 2 пункта 6.3 изложить в следующей редакции:</w:t>
      </w:r>
    </w:p>
    <w:p>
      <w:pPr>
        <w:pStyle w:val="BodyText"/>
        <w:rPr>
          <w:sz w:val="20"/>
        </w:rPr>
      </w:pPr>
    </w:p>
    <w:p>
      <w:pPr>
        <w:pStyle w:val="BodyText"/>
        <w:spacing w:before="6"/>
        <w:rPr>
          <w:sz w:val="16"/>
        </w:rPr>
      </w:pPr>
    </w:p>
    <w:p>
      <w:pPr>
        <w:spacing w:line="256" w:lineRule="auto" w:before="89"/>
        <w:ind w:left="4009" w:right="903" w:hanging="2447"/>
        <w:jc w:val="left"/>
        <w:rPr>
          <w:b/>
          <w:sz w:val="27"/>
        </w:rPr>
      </w:pPr>
      <w:r>
        <w:rPr>
          <w:b/>
          <w:sz w:val="27"/>
        </w:rPr>
        <w:t>«Структура программы подготовки квалифицированных рабочих, служащих</w:t>
      </w:r>
    </w:p>
    <w:p>
      <w:pPr>
        <w:pStyle w:val="BodyText"/>
        <w:spacing w:line="307" w:lineRule="exact"/>
        <w:ind w:right="148"/>
        <w:jc w:val="right"/>
      </w:pPr>
      <w:r>
        <w:rPr/>
        <w:t>Таблица 2</w:t>
      </w: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4198"/>
        <w:gridCol w:w="2073"/>
        <w:gridCol w:w="1948"/>
      </w:tblGrid>
      <w:tr>
        <w:trPr>
          <w:trHeight w:val="1407" w:hRule="atLeast"/>
        </w:trPr>
        <w:tc>
          <w:tcPr>
            <w:tcW w:w="6136" w:type="dxa"/>
            <w:gridSpan w:val="2"/>
          </w:tcPr>
          <w:p>
            <w:pPr>
              <w:pStyle w:val="TableParagraph"/>
              <w:rPr>
                <w:sz w:val="24"/>
              </w:rPr>
            </w:pPr>
          </w:p>
        </w:tc>
        <w:tc>
          <w:tcPr>
            <w:tcW w:w="2073" w:type="dxa"/>
          </w:tcPr>
          <w:p>
            <w:pPr>
              <w:pStyle w:val="TableParagraph"/>
              <w:spacing w:line="266" w:lineRule="auto" w:before="12"/>
              <w:ind w:left="131" w:firstLine="2"/>
              <w:rPr>
                <w:sz w:val="22"/>
              </w:rPr>
            </w:pPr>
            <w:r>
              <w:rPr>
                <w:w w:val="105"/>
                <w:sz w:val="22"/>
              </w:rPr>
              <w:t>Всего максимальной учебной нагрузки обучающегося</w:t>
            </w:r>
          </w:p>
          <w:p>
            <w:pPr>
              <w:pStyle w:val="TableParagraph"/>
              <w:spacing w:line="250" w:lineRule="exact" w:before="2"/>
              <w:ind w:left="133"/>
              <w:rPr>
                <w:sz w:val="22"/>
              </w:rPr>
            </w:pPr>
            <w:r>
              <w:rPr>
                <w:w w:val="105"/>
                <w:sz w:val="22"/>
              </w:rPr>
              <w:t>(час./нед.)</w:t>
            </w:r>
          </w:p>
        </w:tc>
        <w:tc>
          <w:tcPr>
            <w:tcW w:w="1948" w:type="dxa"/>
          </w:tcPr>
          <w:p>
            <w:pPr>
              <w:pStyle w:val="TableParagraph"/>
              <w:spacing w:line="266" w:lineRule="auto" w:before="17"/>
              <w:ind w:left="131" w:right="135" w:firstLine="2"/>
              <w:rPr>
                <w:sz w:val="22"/>
              </w:rPr>
            </w:pPr>
            <w:r>
              <w:rPr>
                <w:w w:val="105"/>
                <w:sz w:val="22"/>
              </w:rPr>
              <w:t>В том числе часов обязательных учебных</w:t>
            </w:r>
          </w:p>
          <w:p>
            <w:pPr>
              <w:pStyle w:val="TableParagraph"/>
              <w:spacing w:line="246" w:lineRule="exact" w:before="1"/>
              <w:ind w:left="134"/>
              <w:rPr>
                <w:sz w:val="22"/>
              </w:rPr>
            </w:pPr>
            <w:r>
              <w:rPr>
                <w:w w:val="105"/>
                <w:sz w:val="22"/>
              </w:rPr>
              <w:t>занятий</w:t>
            </w:r>
          </w:p>
        </w:tc>
      </w:tr>
      <w:tr>
        <w:trPr>
          <w:trHeight w:val="311" w:hRule="atLeast"/>
        </w:trPr>
        <w:tc>
          <w:tcPr>
            <w:tcW w:w="6136" w:type="dxa"/>
            <w:gridSpan w:val="2"/>
          </w:tcPr>
          <w:p>
            <w:pPr>
              <w:pStyle w:val="TableParagraph"/>
              <w:spacing w:before="3"/>
              <w:ind w:left="128"/>
              <w:rPr>
                <w:sz w:val="22"/>
              </w:rPr>
            </w:pPr>
            <w:r>
              <w:rPr>
                <w:w w:val="110"/>
                <w:sz w:val="22"/>
              </w:rPr>
              <w:t>учебные циклы</w:t>
            </w:r>
          </w:p>
        </w:tc>
        <w:tc>
          <w:tcPr>
            <w:tcW w:w="2073" w:type="dxa"/>
          </w:tcPr>
          <w:p>
            <w:pPr>
              <w:pStyle w:val="TableParagraph"/>
              <w:rPr>
                <w:sz w:val="22"/>
              </w:rPr>
            </w:pPr>
          </w:p>
        </w:tc>
        <w:tc>
          <w:tcPr>
            <w:tcW w:w="1948" w:type="dxa"/>
          </w:tcPr>
          <w:p>
            <w:pPr>
              <w:pStyle w:val="TableParagraph"/>
              <w:rPr>
                <w:sz w:val="22"/>
              </w:rPr>
            </w:pPr>
          </w:p>
        </w:tc>
      </w:tr>
      <w:tr>
        <w:trPr>
          <w:trHeight w:val="273" w:hRule="atLeast"/>
        </w:trPr>
        <w:tc>
          <w:tcPr>
            <w:tcW w:w="1938" w:type="dxa"/>
          </w:tcPr>
          <w:p>
            <w:pPr>
              <w:pStyle w:val="TableParagraph"/>
              <w:spacing w:line="227" w:lineRule="exact"/>
              <w:ind w:left="131"/>
              <w:rPr>
                <w:sz w:val="22"/>
              </w:rPr>
            </w:pPr>
            <w:r>
              <w:rPr>
                <w:w w:val="110"/>
                <w:sz w:val="22"/>
              </w:rPr>
              <w:t>ОП.00</w:t>
            </w:r>
          </w:p>
        </w:tc>
        <w:tc>
          <w:tcPr>
            <w:tcW w:w="4198" w:type="dxa"/>
          </w:tcPr>
          <w:p>
            <w:pPr>
              <w:pStyle w:val="TableParagraph"/>
              <w:spacing w:line="227" w:lineRule="exact"/>
              <w:ind w:left="140"/>
              <w:rPr>
                <w:sz w:val="22"/>
              </w:rPr>
            </w:pPr>
            <w:r>
              <w:rPr>
                <w:w w:val="110"/>
                <w:sz w:val="22"/>
              </w:rPr>
              <w:t>общепрофессиональный</w:t>
            </w:r>
          </w:p>
        </w:tc>
        <w:tc>
          <w:tcPr>
            <w:tcW w:w="2073" w:type="dxa"/>
          </w:tcPr>
          <w:p>
            <w:pPr>
              <w:pStyle w:val="TableParagraph"/>
              <w:spacing w:line="232" w:lineRule="exact"/>
              <w:ind w:left="128"/>
              <w:rPr>
                <w:sz w:val="22"/>
              </w:rPr>
            </w:pPr>
            <w:r>
              <w:rPr>
                <w:w w:val="110"/>
                <w:sz w:val="22"/>
              </w:rPr>
              <w:t>313</w:t>
            </w:r>
          </w:p>
        </w:tc>
        <w:tc>
          <w:tcPr>
            <w:tcW w:w="1948" w:type="dxa"/>
          </w:tcPr>
          <w:p>
            <w:pPr>
              <w:pStyle w:val="TableParagraph"/>
              <w:spacing w:line="227" w:lineRule="exact"/>
              <w:ind w:left="127"/>
              <w:rPr>
                <w:sz w:val="22"/>
              </w:rPr>
            </w:pPr>
            <w:r>
              <w:rPr>
                <w:w w:val="110"/>
                <w:sz w:val="22"/>
              </w:rPr>
              <w:t>216</w:t>
            </w:r>
          </w:p>
        </w:tc>
      </w:tr>
      <w:tr>
        <w:trPr>
          <w:trHeight w:val="239" w:hRule="atLeast"/>
        </w:trPr>
        <w:tc>
          <w:tcPr>
            <w:tcW w:w="1938" w:type="dxa"/>
          </w:tcPr>
          <w:p>
            <w:pPr>
              <w:pStyle w:val="TableParagraph"/>
              <w:spacing w:line="220" w:lineRule="exact"/>
              <w:ind w:left="130"/>
              <w:rPr>
                <w:sz w:val="22"/>
              </w:rPr>
            </w:pPr>
            <w:r>
              <w:rPr>
                <w:w w:val="110"/>
                <w:sz w:val="22"/>
              </w:rPr>
              <w:t>П.00</w:t>
            </w:r>
          </w:p>
        </w:tc>
        <w:tc>
          <w:tcPr>
            <w:tcW w:w="4198" w:type="dxa"/>
          </w:tcPr>
          <w:p>
            <w:pPr>
              <w:pStyle w:val="TableParagraph"/>
              <w:spacing w:line="220" w:lineRule="exact"/>
              <w:ind w:left="143"/>
              <w:rPr>
                <w:sz w:val="22"/>
              </w:rPr>
            </w:pPr>
            <w:r>
              <w:rPr>
                <w:w w:val="110"/>
                <w:sz w:val="22"/>
              </w:rPr>
              <w:t>профессиональный</w:t>
            </w:r>
          </w:p>
        </w:tc>
        <w:tc>
          <w:tcPr>
            <w:tcW w:w="2073" w:type="dxa"/>
          </w:tcPr>
          <w:p>
            <w:pPr>
              <w:pStyle w:val="TableParagraph"/>
              <w:spacing w:line="220" w:lineRule="exact"/>
              <w:ind w:left="132"/>
              <w:rPr>
                <w:sz w:val="22"/>
              </w:rPr>
            </w:pPr>
            <w:r>
              <w:rPr>
                <w:w w:val="105"/>
                <w:sz w:val="22"/>
              </w:rPr>
              <w:t>571</w:t>
            </w:r>
          </w:p>
        </w:tc>
        <w:tc>
          <w:tcPr>
            <w:tcW w:w="1948" w:type="dxa"/>
          </w:tcPr>
          <w:p>
            <w:pPr>
              <w:pStyle w:val="TableParagraph"/>
              <w:spacing w:line="220" w:lineRule="exact"/>
              <w:ind w:left="128"/>
              <w:rPr>
                <w:sz w:val="22"/>
              </w:rPr>
            </w:pPr>
            <w:r>
              <w:rPr>
                <w:w w:val="110"/>
                <w:sz w:val="22"/>
              </w:rPr>
              <w:t>388</w:t>
            </w:r>
          </w:p>
        </w:tc>
      </w:tr>
      <w:tr>
        <w:trPr>
          <w:trHeight w:val="311" w:hRule="atLeast"/>
        </w:trPr>
        <w:tc>
          <w:tcPr>
            <w:tcW w:w="6136" w:type="dxa"/>
            <w:gridSpan w:val="2"/>
          </w:tcPr>
          <w:p>
            <w:pPr>
              <w:pStyle w:val="TableParagraph"/>
              <w:spacing w:before="3"/>
              <w:ind w:left="129"/>
              <w:rPr>
                <w:sz w:val="22"/>
              </w:rPr>
            </w:pPr>
            <w:r>
              <w:rPr>
                <w:w w:val="110"/>
                <w:sz w:val="22"/>
              </w:rPr>
              <w:t>и разделы</w:t>
            </w:r>
          </w:p>
        </w:tc>
        <w:tc>
          <w:tcPr>
            <w:tcW w:w="2073" w:type="dxa"/>
          </w:tcPr>
          <w:p>
            <w:pPr>
              <w:pStyle w:val="TableParagraph"/>
              <w:rPr>
                <w:sz w:val="22"/>
              </w:rPr>
            </w:pPr>
          </w:p>
        </w:tc>
        <w:tc>
          <w:tcPr>
            <w:tcW w:w="1948" w:type="dxa"/>
          </w:tcPr>
          <w:p>
            <w:pPr>
              <w:pStyle w:val="TableParagraph"/>
              <w:rPr>
                <w:sz w:val="22"/>
              </w:rPr>
            </w:pPr>
          </w:p>
        </w:tc>
      </w:tr>
      <w:tr>
        <w:trPr>
          <w:trHeight w:val="244" w:hRule="atLeast"/>
        </w:trPr>
        <w:tc>
          <w:tcPr>
            <w:tcW w:w="1938" w:type="dxa"/>
          </w:tcPr>
          <w:p>
            <w:pPr>
              <w:pStyle w:val="TableParagraph"/>
              <w:spacing w:line="222" w:lineRule="exact"/>
              <w:ind w:left="126"/>
              <w:rPr>
                <w:sz w:val="22"/>
              </w:rPr>
            </w:pPr>
            <w:r>
              <w:rPr>
                <w:w w:val="110"/>
                <w:sz w:val="22"/>
              </w:rPr>
              <w:t>ФК.00</w:t>
            </w:r>
          </w:p>
        </w:tc>
        <w:tc>
          <w:tcPr>
            <w:tcW w:w="4198" w:type="dxa"/>
          </w:tcPr>
          <w:p>
            <w:pPr>
              <w:pStyle w:val="TableParagraph"/>
              <w:spacing w:line="222" w:lineRule="exact"/>
              <w:ind w:left="134"/>
              <w:rPr>
                <w:sz w:val="22"/>
              </w:rPr>
            </w:pPr>
            <w:r>
              <w:rPr>
                <w:w w:val="110"/>
                <w:sz w:val="22"/>
              </w:rPr>
              <w:t>физическая культура</w:t>
            </w:r>
          </w:p>
        </w:tc>
        <w:tc>
          <w:tcPr>
            <w:tcW w:w="2073" w:type="dxa"/>
          </w:tcPr>
          <w:p>
            <w:pPr>
              <w:pStyle w:val="TableParagraph"/>
              <w:spacing w:line="224" w:lineRule="exact"/>
              <w:ind w:left="124"/>
              <w:rPr>
                <w:sz w:val="22"/>
              </w:rPr>
            </w:pPr>
            <w:r>
              <w:rPr>
                <w:w w:val="110"/>
                <w:sz w:val="22"/>
              </w:rPr>
              <w:t>88</w:t>
            </w:r>
          </w:p>
        </w:tc>
        <w:tc>
          <w:tcPr>
            <w:tcW w:w="1948" w:type="dxa"/>
          </w:tcPr>
          <w:p>
            <w:pPr>
              <w:pStyle w:val="TableParagraph"/>
              <w:spacing w:line="222" w:lineRule="exact"/>
              <w:ind w:left="123"/>
              <w:rPr>
                <w:sz w:val="22"/>
              </w:rPr>
            </w:pPr>
            <w:r>
              <w:rPr>
                <w:w w:val="110"/>
                <w:sz w:val="22"/>
              </w:rPr>
              <w:t>44</w:t>
            </w:r>
          </w:p>
        </w:tc>
      </w:tr>
      <w:tr>
        <w:trPr>
          <w:trHeight w:val="273" w:hRule="atLeast"/>
        </w:trPr>
        <w:tc>
          <w:tcPr>
            <w:tcW w:w="1938" w:type="dxa"/>
          </w:tcPr>
          <w:p>
            <w:pPr>
              <w:pStyle w:val="TableParagraph"/>
              <w:rPr>
                <w:sz w:val="20"/>
              </w:rPr>
            </w:pPr>
          </w:p>
        </w:tc>
        <w:tc>
          <w:tcPr>
            <w:tcW w:w="4198" w:type="dxa"/>
          </w:tcPr>
          <w:p>
            <w:pPr>
              <w:pStyle w:val="TableParagraph"/>
              <w:spacing w:line="251" w:lineRule="exact"/>
              <w:ind w:left="138"/>
              <w:rPr>
                <w:sz w:val="22"/>
              </w:rPr>
            </w:pPr>
            <w:r>
              <w:rPr>
                <w:w w:val="110"/>
                <w:sz w:val="22"/>
              </w:rPr>
              <w:t>вариативная часть</w:t>
            </w:r>
          </w:p>
        </w:tc>
        <w:tc>
          <w:tcPr>
            <w:tcW w:w="2073" w:type="dxa"/>
          </w:tcPr>
          <w:p>
            <w:pPr>
              <w:pStyle w:val="TableParagraph"/>
              <w:spacing w:line="250" w:lineRule="exact" w:before="3"/>
              <w:ind w:left="123"/>
              <w:rPr>
                <w:sz w:val="22"/>
              </w:rPr>
            </w:pPr>
            <w:r>
              <w:rPr>
                <w:w w:val="110"/>
                <w:sz w:val="22"/>
              </w:rPr>
              <w:t>216</w:t>
            </w:r>
          </w:p>
        </w:tc>
        <w:tc>
          <w:tcPr>
            <w:tcW w:w="1948" w:type="dxa"/>
          </w:tcPr>
          <w:p>
            <w:pPr>
              <w:pStyle w:val="TableParagraph"/>
              <w:spacing w:line="250" w:lineRule="exact" w:before="3"/>
              <w:ind w:left="125"/>
              <w:rPr>
                <w:sz w:val="22"/>
              </w:rPr>
            </w:pPr>
            <w:r>
              <w:rPr>
                <w:w w:val="110"/>
                <w:sz w:val="22"/>
              </w:rPr>
              <w:t>144</w:t>
            </w:r>
          </w:p>
        </w:tc>
      </w:tr>
      <w:tr>
        <w:trPr>
          <w:trHeight w:val="1123" w:hRule="atLeast"/>
        </w:trPr>
        <w:tc>
          <w:tcPr>
            <w:tcW w:w="1938" w:type="dxa"/>
          </w:tcPr>
          <w:p>
            <w:pPr>
              <w:pStyle w:val="TableParagraph"/>
              <w:rPr>
                <w:sz w:val="24"/>
              </w:rPr>
            </w:pPr>
          </w:p>
        </w:tc>
        <w:tc>
          <w:tcPr>
            <w:tcW w:w="4198" w:type="dxa"/>
          </w:tcPr>
          <w:p>
            <w:pPr>
              <w:pStyle w:val="TableParagraph"/>
              <w:spacing w:line="266" w:lineRule="auto" w:before="3"/>
              <w:ind w:left="133" w:right="134" w:firstLine="4"/>
              <w:rPr>
                <w:sz w:val="22"/>
              </w:rPr>
            </w:pPr>
            <w:r>
              <w:rPr>
                <w:w w:val="110"/>
                <w:sz w:val="22"/>
              </w:rPr>
              <w:t>итого по обязательной части ППКРС, включая раздел «Физическая культура», и вариативной части</w:t>
            </w:r>
          </w:p>
          <w:p>
            <w:pPr>
              <w:pStyle w:val="TableParagraph"/>
              <w:spacing w:line="251" w:lineRule="exact"/>
              <w:ind w:left="134"/>
              <w:rPr>
                <w:sz w:val="22"/>
              </w:rPr>
            </w:pPr>
            <w:r>
              <w:rPr>
                <w:w w:val="105"/>
                <w:sz w:val="22"/>
              </w:rPr>
              <w:t>ППКРС</w:t>
            </w:r>
          </w:p>
        </w:tc>
        <w:tc>
          <w:tcPr>
            <w:tcW w:w="2073" w:type="dxa"/>
          </w:tcPr>
          <w:p>
            <w:pPr>
              <w:pStyle w:val="TableParagraph"/>
              <w:spacing w:before="3"/>
              <w:ind w:left="126"/>
              <w:rPr>
                <w:sz w:val="22"/>
              </w:rPr>
            </w:pPr>
            <w:r>
              <w:rPr>
                <w:w w:val="110"/>
                <w:sz w:val="22"/>
              </w:rPr>
              <w:t>1188</w:t>
            </w:r>
          </w:p>
        </w:tc>
        <w:tc>
          <w:tcPr>
            <w:tcW w:w="1948" w:type="dxa"/>
          </w:tcPr>
          <w:p>
            <w:pPr>
              <w:pStyle w:val="TableParagraph"/>
              <w:spacing w:before="3"/>
              <w:ind w:left="123"/>
              <w:rPr>
                <w:sz w:val="22"/>
              </w:rPr>
            </w:pPr>
            <w:r>
              <w:rPr>
                <w:w w:val="110"/>
                <w:sz w:val="22"/>
              </w:rPr>
              <w:t>792</w:t>
            </w:r>
          </w:p>
        </w:tc>
      </w:tr>
      <w:tr>
        <w:trPr>
          <w:trHeight w:val="552" w:hRule="atLeast"/>
        </w:trPr>
        <w:tc>
          <w:tcPr>
            <w:tcW w:w="1938" w:type="dxa"/>
          </w:tcPr>
          <w:p>
            <w:pPr>
              <w:pStyle w:val="TableParagraph"/>
              <w:spacing w:line="251" w:lineRule="exact"/>
              <w:ind w:left="121"/>
              <w:rPr>
                <w:sz w:val="22"/>
              </w:rPr>
            </w:pPr>
            <w:r>
              <w:rPr>
                <w:w w:val="110"/>
                <w:sz w:val="22"/>
              </w:rPr>
              <w:t>УП.00</w:t>
            </w:r>
          </w:p>
          <w:p>
            <w:pPr>
              <w:pStyle w:val="TableParagraph"/>
              <w:spacing w:before="21"/>
              <w:ind w:left="120"/>
              <w:rPr>
                <w:sz w:val="22"/>
              </w:rPr>
            </w:pPr>
            <w:r>
              <w:rPr>
                <w:w w:val="110"/>
                <w:sz w:val="22"/>
              </w:rPr>
              <w:t>ПП.00</w:t>
            </w:r>
          </w:p>
        </w:tc>
        <w:tc>
          <w:tcPr>
            <w:tcW w:w="4198" w:type="dxa"/>
          </w:tcPr>
          <w:p>
            <w:pPr>
              <w:pStyle w:val="TableParagraph"/>
              <w:spacing w:line="251" w:lineRule="exact"/>
              <w:ind w:left="128"/>
              <w:rPr>
                <w:sz w:val="22"/>
              </w:rPr>
            </w:pPr>
            <w:r>
              <w:rPr>
                <w:w w:val="110"/>
                <w:sz w:val="22"/>
              </w:rPr>
              <w:t>учебная и производственная практики</w:t>
            </w:r>
          </w:p>
        </w:tc>
        <w:tc>
          <w:tcPr>
            <w:tcW w:w="2073" w:type="dxa"/>
          </w:tcPr>
          <w:p>
            <w:pPr>
              <w:pStyle w:val="TableParagraph"/>
              <w:spacing w:line="246" w:lineRule="exact"/>
              <w:ind w:left="121"/>
              <w:rPr>
                <w:sz w:val="22"/>
              </w:rPr>
            </w:pPr>
            <w:r>
              <w:rPr>
                <w:w w:val="110"/>
                <w:sz w:val="22"/>
              </w:rPr>
              <w:t>17 нед.</w:t>
            </w:r>
          </w:p>
        </w:tc>
        <w:tc>
          <w:tcPr>
            <w:tcW w:w="1948" w:type="dxa"/>
          </w:tcPr>
          <w:p>
            <w:pPr>
              <w:pStyle w:val="TableParagraph"/>
              <w:spacing w:line="246" w:lineRule="exact"/>
              <w:ind w:left="117"/>
              <w:rPr>
                <w:sz w:val="22"/>
              </w:rPr>
            </w:pPr>
            <w:r>
              <w:rPr>
                <w:w w:val="110"/>
                <w:sz w:val="22"/>
              </w:rPr>
              <w:t>612</w:t>
            </w:r>
          </w:p>
        </w:tc>
      </w:tr>
      <w:tr>
        <w:trPr>
          <w:trHeight w:val="306" w:hRule="atLeast"/>
        </w:trPr>
        <w:tc>
          <w:tcPr>
            <w:tcW w:w="1938" w:type="dxa"/>
          </w:tcPr>
          <w:p>
            <w:pPr>
              <w:pStyle w:val="TableParagraph"/>
              <w:spacing w:line="251" w:lineRule="exact"/>
              <w:ind w:left="120"/>
              <w:rPr>
                <w:sz w:val="22"/>
              </w:rPr>
            </w:pPr>
            <w:r>
              <w:rPr>
                <w:w w:val="110"/>
                <w:sz w:val="22"/>
              </w:rPr>
              <w:t>ПА.00</w:t>
            </w:r>
          </w:p>
        </w:tc>
        <w:tc>
          <w:tcPr>
            <w:tcW w:w="4198" w:type="dxa"/>
          </w:tcPr>
          <w:p>
            <w:pPr>
              <w:pStyle w:val="TableParagraph"/>
              <w:spacing w:line="246" w:lineRule="exact"/>
              <w:ind w:left="133"/>
              <w:rPr>
                <w:sz w:val="22"/>
              </w:rPr>
            </w:pPr>
            <w:r>
              <w:rPr>
                <w:w w:val="110"/>
                <w:sz w:val="22"/>
              </w:rPr>
              <w:t>промежуточная аттестация</w:t>
            </w:r>
          </w:p>
        </w:tc>
        <w:tc>
          <w:tcPr>
            <w:tcW w:w="2073" w:type="dxa"/>
          </w:tcPr>
          <w:p>
            <w:pPr>
              <w:pStyle w:val="TableParagraph"/>
              <w:spacing w:line="246" w:lineRule="exact"/>
              <w:ind w:left="121"/>
              <w:rPr>
                <w:sz w:val="22"/>
              </w:rPr>
            </w:pPr>
            <w:r>
              <w:rPr>
                <w:w w:val="110"/>
                <w:sz w:val="22"/>
              </w:rPr>
              <w:t>1 нед.</w:t>
            </w:r>
          </w:p>
        </w:tc>
        <w:tc>
          <w:tcPr>
            <w:tcW w:w="1948" w:type="dxa"/>
          </w:tcPr>
          <w:p>
            <w:pPr>
              <w:pStyle w:val="TableParagraph"/>
              <w:spacing w:line="251" w:lineRule="exact"/>
              <w:ind w:left="118"/>
              <w:rPr>
                <w:sz w:val="22"/>
              </w:rPr>
            </w:pPr>
            <w:r>
              <w:rPr>
                <w:w w:val="105"/>
                <w:sz w:val="22"/>
              </w:rPr>
              <w:t>36</w:t>
            </w:r>
          </w:p>
        </w:tc>
      </w:tr>
      <w:tr>
        <w:trPr>
          <w:trHeight w:val="239" w:hRule="atLeast"/>
        </w:trPr>
        <w:tc>
          <w:tcPr>
            <w:tcW w:w="1938" w:type="dxa"/>
          </w:tcPr>
          <w:p>
            <w:pPr>
              <w:pStyle w:val="TableParagraph"/>
              <w:spacing w:line="218" w:lineRule="exact"/>
              <w:ind w:left="115"/>
              <w:rPr>
                <w:sz w:val="22"/>
              </w:rPr>
            </w:pPr>
            <w:r>
              <w:rPr>
                <w:w w:val="110"/>
                <w:sz w:val="22"/>
              </w:rPr>
              <w:t>ГИА.00</w:t>
            </w:r>
          </w:p>
        </w:tc>
        <w:tc>
          <w:tcPr>
            <w:tcW w:w="4198" w:type="dxa"/>
          </w:tcPr>
          <w:p>
            <w:pPr>
              <w:pStyle w:val="TableParagraph"/>
              <w:spacing w:line="213" w:lineRule="exact"/>
              <w:ind w:left="130"/>
              <w:rPr>
                <w:sz w:val="22"/>
              </w:rPr>
            </w:pPr>
            <w:r>
              <w:rPr>
                <w:w w:val="110"/>
                <w:sz w:val="22"/>
              </w:rPr>
              <w:t>государственная итоговая аттестация</w:t>
            </w:r>
          </w:p>
        </w:tc>
        <w:tc>
          <w:tcPr>
            <w:tcW w:w="2073" w:type="dxa"/>
          </w:tcPr>
          <w:p>
            <w:pPr>
              <w:pStyle w:val="TableParagraph"/>
              <w:spacing w:line="213" w:lineRule="exact"/>
              <w:ind w:left="117"/>
              <w:rPr>
                <w:sz w:val="22"/>
              </w:rPr>
            </w:pPr>
            <w:r>
              <w:rPr>
                <w:w w:val="110"/>
                <w:sz w:val="22"/>
              </w:rPr>
              <w:t>1 нед.</w:t>
            </w:r>
          </w:p>
        </w:tc>
        <w:tc>
          <w:tcPr>
            <w:tcW w:w="1948" w:type="dxa"/>
          </w:tcPr>
          <w:p>
            <w:pPr>
              <w:pStyle w:val="TableParagraph"/>
              <w:spacing w:line="218" w:lineRule="exact"/>
              <w:ind w:left="118"/>
              <w:rPr>
                <w:sz w:val="22"/>
              </w:rPr>
            </w:pPr>
            <w:r>
              <w:rPr>
                <w:w w:val="110"/>
                <w:sz w:val="22"/>
              </w:rPr>
              <w:t>36</w:t>
            </w:r>
          </w:p>
        </w:tc>
      </w:tr>
    </w:tbl>
    <w:p>
      <w:pPr>
        <w:spacing w:after="0" w:line="218" w:lineRule="exact"/>
        <w:rPr>
          <w:sz w:val="22"/>
        </w:rPr>
        <w:sectPr>
          <w:headerReference w:type="default" r:id="rId141"/>
          <w:footerReference w:type="default" r:id="rId142"/>
          <w:pgSz w:w="11910" w:h="17200"/>
          <w:pgMar w:header="0" w:footer="504" w:top="600" w:bottom="700" w:left="1120" w:right="320"/>
        </w:sectPr>
      </w:pPr>
    </w:p>
    <w:p>
      <w:pPr>
        <w:spacing w:before="82"/>
        <w:ind w:left="4942" w:right="4939" w:firstLine="0"/>
        <w:jc w:val="center"/>
        <w:rPr>
          <w:rFonts w:ascii="Courier New"/>
          <w:sz w:val="25"/>
        </w:rPr>
      </w:pPr>
      <w:r>
        <w:rPr>
          <w:rFonts w:ascii="Courier New"/>
          <w:sz w:val="25"/>
        </w:rPr>
        <w:t>68</w:t>
      </w:r>
    </w:p>
    <w:p>
      <w:pPr>
        <w:pStyle w:val="BodyText"/>
        <w:spacing w:before="6"/>
        <w:rPr>
          <w:rFonts w:ascii="Courier New"/>
          <w:sz w:val="24"/>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7"/>
        <w:gridCol w:w="4187"/>
        <w:gridCol w:w="2072"/>
        <w:gridCol w:w="1947"/>
      </w:tblGrid>
      <w:tr>
        <w:trPr>
          <w:trHeight w:val="282" w:hRule="atLeast"/>
        </w:trPr>
        <w:tc>
          <w:tcPr>
            <w:tcW w:w="6134" w:type="dxa"/>
            <w:gridSpan w:val="2"/>
          </w:tcPr>
          <w:p>
            <w:pPr>
              <w:pStyle w:val="TableParagraph"/>
              <w:spacing w:line="250" w:lineRule="exact" w:before="13"/>
              <w:ind w:left="116"/>
              <w:rPr>
                <w:sz w:val="23"/>
              </w:rPr>
            </w:pPr>
            <w:r>
              <w:rPr>
                <w:w w:val="105"/>
                <w:sz w:val="23"/>
              </w:rPr>
              <w:t>Общий объем образовательной программы:</w:t>
            </w:r>
          </w:p>
        </w:tc>
        <w:tc>
          <w:tcPr>
            <w:tcW w:w="2072" w:type="dxa"/>
          </w:tcPr>
          <w:p>
            <w:pPr>
              <w:pStyle w:val="TableParagraph"/>
              <w:rPr>
                <w:sz w:val="20"/>
              </w:rPr>
            </w:pPr>
          </w:p>
        </w:tc>
        <w:tc>
          <w:tcPr>
            <w:tcW w:w="1947" w:type="dxa"/>
            <w:tcBorders>
              <w:right w:val="single" w:sz="4" w:space="0" w:color="000000"/>
            </w:tcBorders>
          </w:tcPr>
          <w:p>
            <w:pPr>
              <w:pStyle w:val="TableParagraph"/>
              <w:rPr>
                <w:sz w:val="20"/>
              </w:rPr>
            </w:pPr>
          </w:p>
        </w:tc>
      </w:tr>
      <w:tr>
        <w:trPr>
          <w:trHeight w:val="282" w:hRule="atLeast"/>
        </w:trPr>
        <w:tc>
          <w:tcPr>
            <w:tcW w:w="1947" w:type="dxa"/>
          </w:tcPr>
          <w:p>
            <w:pPr>
              <w:pStyle w:val="TableParagraph"/>
              <w:rPr>
                <w:sz w:val="20"/>
              </w:rPr>
            </w:pPr>
          </w:p>
        </w:tc>
        <w:tc>
          <w:tcPr>
            <w:tcW w:w="4187" w:type="dxa"/>
          </w:tcPr>
          <w:p>
            <w:pPr>
              <w:pStyle w:val="TableParagraph"/>
              <w:spacing w:line="245" w:lineRule="exact" w:before="18"/>
              <w:ind w:left="119"/>
              <w:rPr>
                <w:sz w:val="23"/>
              </w:rPr>
            </w:pPr>
            <w:r>
              <w:rPr>
                <w:w w:val="105"/>
                <w:sz w:val="23"/>
              </w:rPr>
              <w:t>на базе среднего общего образования</w:t>
            </w:r>
          </w:p>
        </w:tc>
        <w:tc>
          <w:tcPr>
            <w:tcW w:w="2072" w:type="dxa"/>
          </w:tcPr>
          <w:p>
            <w:pPr>
              <w:pStyle w:val="TableParagraph"/>
              <w:spacing w:line="245" w:lineRule="exact" w:before="18"/>
              <w:ind w:left="116"/>
              <w:rPr>
                <w:sz w:val="23"/>
              </w:rPr>
            </w:pPr>
            <w:r>
              <w:rPr>
                <w:w w:val="105"/>
                <w:sz w:val="23"/>
              </w:rPr>
              <w:t>41 нед.</w:t>
            </w:r>
          </w:p>
        </w:tc>
        <w:tc>
          <w:tcPr>
            <w:tcW w:w="1947" w:type="dxa"/>
            <w:tcBorders>
              <w:right w:val="single" w:sz="4" w:space="0" w:color="000000"/>
            </w:tcBorders>
          </w:tcPr>
          <w:p>
            <w:pPr>
              <w:pStyle w:val="TableParagraph"/>
              <w:spacing w:line="240" w:lineRule="exact" w:before="23"/>
              <w:ind w:left="118"/>
              <w:rPr>
                <w:sz w:val="23"/>
              </w:rPr>
            </w:pPr>
            <w:r>
              <w:rPr>
                <w:w w:val="105"/>
                <w:sz w:val="23"/>
              </w:rPr>
              <w:t>1476</w:t>
            </w:r>
          </w:p>
        </w:tc>
      </w:tr>
      <w:tr>
        <w:trPr>
          <w:trHeight w:val="1974" w:hRule="atLeast"/>
        </w:trPr>
        <w:tc>
          <w:tcPr>
            <w:tcW w:w="1947" w:type="dxa"/>
          </w:tcPr>
          <w:p>
            <w:pPr>
              <w:pStyle w:val="TableParagraph"/>
              <w:rPr>
                <w:sz w:val="26"/>
              </w:rPr>
            </w:pPr>
          </w:p>
        </w:tc>
        <w:tc>
          <w:tcPr>
            <w:tcW w:w="4187" w:type="dxa"/>
          </w:tcPr>
          <w:p>
            <w:pPr>
              <w:pStyle w:val="TableParagraph"/>
              <w:spacing w:line="254" w:lineRule="auto" w:before="13"/>
              <w:ind w:left="111" w:right="140"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50" w:lineRule="exact" w:before="9"/>
              <w:ind w:left="111"/>
              <w:rPr>
                <w:sz w:val="23"/>
              </w:rPr>
            </w:pPr>
            <w:r>
              <w:rPr>
                <w:w w:val="105"/>
                <w:sz w:val="23"/>
              </w:rPr>
              <w:t>образования</w:t>
            </w:r>
          </w:p>
        </w:tc>
        <w:tc>
          <w:tcPr>
            <w:tcW w:w="2072" w:type="dxa"/>
          </w:tcPr>
          <w:p>
            <w:pPr>
              <w:pStyle w:val="TableParagraph"/>
              <w:spacing w:before="13"/>
              <w:ind w:left="116"/>
              <w:rPr>
                <w:sz w:val="23"/>
              </w:rPr>
            </w:pPr>
            <w:r>
              <w:rPr>
                <w:w w:val="105"/>
                <w:sz w:val="23"/>
              </w:rPr>
              <w:t>82 нед.</w:t>
            </w:r>
          </w:p>
        </w:tc>
        <w:tc>
          <w:tcPr>
            <w:tcW w:w="1947" w:type="dxa"/>
            <w:tcBorders>
              <w:right w:val="single" w:sz="4" w:space="0" w:color="000000"/>
            </w:tcBorders>
          </w:tcPr>
          <w:p>
            <w:pPr>
              <w:pStyle w:val="TableParagraph"/>
              <w:spacing w:before="18"/>
              <w:ind w:left="115"/>
              <w:rPr>
                <w:sz w:val="23"/>
              </w:rPr>
            </w:pPr>
            <w:r>
              <w:rPr>
                <w:w w:val="105"/>
                <w:sz w:val="23"/>
              </w:rPr>
              <w:t>2952</w:t>
            </w:r>
          </w:p>
        </w:tc>
      </w:tr>
    </w:tbl>
    <w:p>
      <w:pPr>
        <w:spacing w:before="24"/>
        <w:ind w:left="0" w:right="109" w:firstLine="0"/>
        <w:jc w:val="right"/>
        <w:rPr>
          <w:sz w:val="26"/>
        </w:rPr>
      </w:pPr>
      <w:r>
        <w:rPr>
          <w:w w:val="105"/>
          <w:sz w:val="26"/>
        </w:rPr>
        <w:t>»;</w:t>
      </w:r>
    </w:p>
    <w:p>
      <w:pPr>
        <w:pStyle w:val="BodyText"/>
        <w:spacing w:before="177"/>
        <w:ind w:left="823"/>
      </w:pPr>
      <w:r>
        <w:rPr/>
        <w:t>д) Таблицу 3 пункта 6.3 признать утратившей силу;</w:t>
      </w:r>
    </w:p>
    <w:p>
      <w:pPr>
        <w:pStyle w:val="BodyText"/>
        <w:spacing w:before="173"/>
        <w:ind w:left="815"/>
      </w:pPr>
      <w:r>
        <w:rPr/>
        <w:t>е) дополнить пунктами 6.4 и 6.5 следующего содержания:</w:t>
      </w:r>
    </w:p>
    <w:p>
      <w:pPr>
        <w:pStyle w:val="BodyText"/>
        <w:spacing w:line="362" w:lineRule="auto" w:before="173"/>
        <w:ind w:left="116" w:right="120" w:firstLine="701"/>
        <w:jc w:val="both"/>
      </w:pPr>
      <w:r>
        <w:rPr/>
        <w:t>«6.4. Обязательная часть общепрофессионального учебного цикла ППКРС должна предусматривать изучение следующих дисциплин: «ОП.01. Экономические и правовые основы профессиональной деятельности», «ОП.02. Охрана труда»,</w:t>
      </w:r>
    </w:p>
    <w:p>
      <w:pPr>
        <w:spacing w:after="0" w:line="362" w:lineRule="auto"/>
        <w:jc w:val="both"/>
        <w:sectPr>
          <w:headerReference w:type="default" r:id="rId143"/>
          <w:footerReference w:type="default" r:id="rId144"/>
          <w:pgSz w:w="11900" w:h="17200"/>
          <w:pgMar w:header="0" w:footer="504" w:top="580" w:bottom="700" w:left="1140" w:right="360"/>
        </w:sectPr>
      </w:pPr>
    </w:p>
    <w:p>
      <w:pPr>
        <w:pStyle w:val="BodyText"/>
        <w:tabs>
          <w:tab w:pos="1532" w:val="left" w:leader="none"/>
          <w:tab w:pos="2848" w:val="left" w:leader="none"/>
        </w:tabs>
        <w:spacing w:before="17"/>
        <w:ind w:left="115"/>
      </w:pPr>
      <w:r>
        <w:rPr/>
        <w:t>«ОП.03.</w:t>
        <w:tab/>
        <w:t>Общий</w:t>
        <w:tab/>
        <w:t>курс</w:t>
      </w:r>
    </w:p>
    <w:p>
      <w:pPr>
        <w:pStyle w:val="BodyText"/>
        <w:spacing w:before="12"/>
        <w:ind w:left="115"/>
      </w:pPr>
      <w:r>
        <w:rPr/>
        <w:br w:type="column"/>
      </w:r>
      <w:r>
        <w:rPr/>
        <w:t>железных</w:t>
      </w:r>
    </w:p>
    <w:p>
      <w:pPr>
        <w:pStyle w:val="BodyText"/>
        <w:spacing w:before="12"/>
        <w:ind w:left="115"/>
      </w:pPr>
      <w:r>
        <w:rPr/>
        <w:br w:type="column"/>
      </w:r>
      <w:r>
        <w:rPr/>
        <w:t>дорог»,</w:t>
      </w:r>
    </w:p>
    <w:p>
      <w:pPr>
        <w:pStyle w:val="BodyText"/>
        <w:tabs>
          <w:tab w:pos="1527" w:val="left" w:leader="none"/>
        </w:tabs>
        <w:spacing w:before="12"/>
        <w:ind w:left="115"/>
      </w:pPr>
      <w:r>
        <w:rPr/>
        <w:br w:type="column"/>
      </w:r>
      <w:r>
        <w:rPr/>
        <w:t>«ОП.04.</w:t>
        <w:tab/>
        <w:t>Информационно-</w:t>
      </w:r>
    </w:p>
    <w:p>
      <w:pPr>
        <w:spacing w:after="0"/>
        <w:sectPr>
          <w:type w:val="continuous"/>
          <w:pgSz w:w="11900" w:h="17200"/>
          <w:pgMar w:top="0" w:bottom="0" w:left="1140" w:right="360"/>
          <w:cols w:num="4" w:equalWidth="0">
            <w:col w:w="3424" w:space="298"/>
            <w:col w:w="1303" w:space="312"/>
            <w:col w:w="1026" w:space="310"/>
            <w:col w:w="3727"/>
          </w:cols>
        </w:sectPr>
      </w:pPr>
    </w:p>
    <w:p>
      <w:pPr>
        <w:pStyle w:val="BodyText"/>
        <w:spacing w:line="367" w:lineRule="auto" w:before="168"/>
        <w:ind w:left="109" w:right="123" w:firstLine="3"/>
        <w:jc w:val="both"/>
      </w:pPr>
      <w:r>
        <w:rPr/>
        <w:t>коммуникационные технологии в профессиональной деятельности», «ОП.05. Основы культуры профессионального общения», «ОП.Об. Безопасность жизнедеятельности».</w:t>
      </w:r>
    </w:p>
    <w:p>
      <w:pPr>
        <w:pStyle w:val="BodyText"/>
        <w:spacing w:line="315" w:lineRule="exact"/>
        <w:ind w:left="819"/>
      </w:pPr>
      <w:r>
        <w:rPr/>
        <w:t>6.5. Обязательная часть профессионального учебного цикла ППКРС должна</w:t>
      </w:r>
    </w:p>
    <w:p>
      <w:pPr>
        <w:spacing w:after="0" w:line="315" w:lineRule="exact"/>
        <w:sectPr>
          <w:type w:val="continuous"/>
          <w:pgSz w:w="11900" w:h="17200"/>
          <w:pgMar w:top="0" w:bottom="0" w:left="1140" w:right="360"/>
        </w:sectPr>
      </w:pPr>
    </w:p>
    <w:p>
      <w:pPr>
        <w:pStyle w:val="BodyText"/>
        <w:spacing w:before="178"/>
        <w:ind w:left="113"/>
      </w:pPr>
      <w:r>
        <w:rPr/>
        <w:t>предусматривать</w:t>
      </w:r>
    </w:p>
    <w:p>
      <w:pPr>
        <w:pStyle w:val="BodyText"/>
        <w:spacing w:before="173"/>
        <w:ind w:left="113"/>
      </w:pPr>
      <w:r>
        <w:rPr/>
        <w:br w:type="column"/>
      </w:r>
      <w:r>
        <w:rPr/>
        <w:t>изучение</w:t>
      </w:r>
    </w:p>
    <w:p>
      <w:pPr>
        <w:pStyle w:val="BodyText"/>
        <w:spacing w:before="173"/>
        <w:ind w:left="113"/>
      </w:pPr>
      <w:r>
        <w:rPr/>
        <w:br w:type="column"/>
      </w:r>
      <w:r>
        <w:rPr>
          <w:w w:val="95"/>
        </w:rPr>
        <w:t>следующих</w:t>
      </w:r>
    </w:p>
    <w:p>
      <w:pPr>
        <w:pStyle w:val="BodyText"/>
        <w:spacing w:before="168"/>
        <w:ind w:left="113"/>
      </w:pPr>
      <w:r>
        <w:rPr/>
        <w:br w:type="column"/>
      </w:r>
      <w:r>
        <w:rPr/>
        <w:t>профессиональных</w:t>
      </w:r>
    </w:p>
    <w:p>
      <w:pPr>
        <w:pStyle w:val="BodyText"/>
        <w:spacing w:before="163"/>
        <w:ind w:left="113"/>
      </w:pPr>
      <w:r>
        <w:rPr/>
        <w:br w:type="column"/>
      </w:r>
      <w:r>
        <w:rPr/>
        <w:t>модулей</w:t>
      </w:r>
    </w:p>
    <w:p>
      <w:pPr>
        <w:spacing w:after="0"/>
        <w:sectPr>
          <w:type w:val="continuous"/>
          <w:pgSz w:w="11900" w:h="17200"/>
          <w:pgMar w:top="0" w:bottom="0" w:left="1140" w:right="360"/>
          <w:cols w:num="5" w:equalWidth="0">
            <w:col w:w="2198" w:space="437"/>
            <w:col w:w="1223" w:space="451"/>
            <w:col w:w="1512" w:space="458"/>
            <w:col w:w="2450" w:space="420"/>
            <w:col w:w="1251"/>
          </w:cols>
        </w:sectPr>
      </w:pPr>
    </w:p>
    <w:p>
      <w:pPr>
        <w:pStyle w:val="BodyText"/>
        <w:tabs>
          <w:tab w:pos="3156" w:val="left" w:leader="none"/>
          <w:tab w:pos="4327" w:val="left" w:leader="none"/>
          <w:tab w:pos="5556" w:val="left" w:leader="none"/>
          <w:tab w:pos="7603" w:val="left" w:leader="none"/>
          <w:tab w:pos="9285" w:val="left" w:leader="none"/>
          <w:tab w:pos="9709" w:val="left" w:leader="none"/>
        </w:tabs>
        <w:spacing w:before="163"/>
        <w:ind w:left="108"/>
      </w:pPr>
      <w:r>
        <w:rPr/>
        <w:t>и</w:t>
      </w:r>
      <w:r>
        <w:rPr>
          <w:spacing w:val="-7"/>
        </w:rPr>
        <w:t> </w:t>
      </w:r>
      <w:r>
        <w:rPr/>
        <w:t>междисциплинарных</w:t>
        <w:tab/>
        <w:t>курсов:</w:t>
        <w:tab/>
        <w:t>«ПМ.01</w:t>
        <w:tab/>
        <w:t>Обслуживание</w:t>
        <w:tab/>
        <w:t>пассажиров</w:t>
        <w:tab/>
        <w:t>в</w:t>
        <w:tab/>
        <w:t>пути</w:t>
      </w:r>
    </w:p>
    <w:p>
      <w:pPr>
        <w:spacing w:after="0"/>
        <w:sectPr>
          <w:type w:val="continuous"/>
          <w:pgSz w:w="11900" w:h="17200"/>
          <w:pgMar w:top="0" w:bottom="0" w:left="1140" w:right="360"/>
        </w:sectPr>
      </w:pPr>
    </w:p>
    <w:p>
      <w:pPr>
        <w:pStyle w:val="BodyText"/>
        <w:spacing w:before="178"/>
        <w:ind w:left="109"/>
      </w:pPr>
      <w:r>
        <w:rPr>
          <w:w w:val="95"/>
        </w:rPr>
        <w:t>следования»,</w:t>
      </w:r>
    </w:p>
    <w:p>
      <w:pPr>
        <w:pStyle w:val="BodyText"/>
        <w:spacing w:before="173"/>
        <w:ind w:left="109"/>
      </w:pPr>
      <w:r>
        <w:rPr/>
        <w:br w:type="column"/>
      </w:r>
      <w:r>
        <w:rPr/>
        <w:t>«МДК.01.01.</w:t>
      </w:r>
    </w:p>
    <w:p>
      <w:pPr>
        <w:pStyle w:val="BodyText"/>
        <w:spacing w:before="168"/>
        <w:ind w:left="109"/>
      </w:pPr>
      <w:r>
        <w:rPr/>
        <w:br w:type="column"/>
      </w:r>
      <w:r>
        <w:rPr>
          <w:w w:val="95"/>
        </w:rPr>
        <w:t>Организация</w:t>
      </w:r>
    </w:p>
    <w:p>
      <w:pPr>
        <w:pStyle w:val="BodyText"/>
        <w:spacing w:before="163"/>
        <w:ind w:left="109"/>
      </w:pPr>
      <w:r>
        <w:rPr/>
        <w:br w:type="column"/>
      </w:r>
      <w:r>
        <w:rPr>
          <w:w w:val="95"/>
        </w:rPr>
        <w:t>пассажирских</w:t>
      </w:r>
    </w:p>
    <w:p>
      <w:pPr>
        <w:pStyle w:val="BodyText"/>
        <w:spacing w:before="163"/>
        <w:ind w:left="109"/>
      </w:pPr>
      <w:r>
        <w:rPr/>
        <w:br w:type="column"/>
      </w:r>
      <w:r>
        <w:rPr/>
        <w:t>перевозок</w:t>
      </w:r>
    </w:p>
    <w:p>
      <w:pPr>
        <w:spacing w:after="0"/>
        <w:sectPr>
          <w:type w:val="continuous"/>
          <w:pgSz w:w="11900" w:h="17200"/>
          <w:pgMar w:top="0" w:bottom="0" w:left="1140" w:right="360"/>
          <w:cols w:num="5" w:equalWidth="0">
            <w:col w:w="1684" w:space="548"/>
            <w:col w:w="1681" w:space="515"/>
            <w:col w:w="1666" w:space="540"/>
            <w:col w:w="1799" w:space="537"/>
            <w:col w:w="1430"/>
          </w:cols>
        </w:sectPr>
      </w:pPr>
    </w:p>
    <w:p>
      <w:pPr>
        <w:pStyle w:val="BodyText"/>
        <w:spacing w:line="369" w:lineRule="auto" w:before="158"/>
        <w:ind w:left="105" w:right="137" w:firstLine="3"/>
        <w:jc w:val="both"/>
      </w:pPr>
      <w:r>
        <w:rPr/>
        <w:pict>
          <v:group style="position:absolute;margin-left:0pt;margin-top:.000011pt;width:594.75pt;height:859.7pt;mso-position-horizontal-relative:page;mso-position-vertical-relative:page;z-index:-1229752" coordorigin="0,0" coordsize="11895,17194">
            <v:line style="position:absolute" from="4,0" to="4,17194" stroked="true" strokeweight=".360581pt" strokecolor="#000000">
              <v:stroke dashstyle="solid"/>
            </v:line>
            <v:line style="position:absolute" from="0,7" to="11894,7" stroked="true" strokeweight=".720786pt" strokecolor="#000000">
              <v:stroke dashstyle="solid"/>
            </v:line>
            <w10:wrap type="none"/>
          </v:group>
        </w:pict>
      </w:r>
      <w:r>
        <w:rPr/>
        <w:t>на железнодорожном транспорте Российской Федерации», «МДК.01.02. Основы обслуживания пассажиров железнодорожного транспорта в пути следования»,</w:t>
      </w:r>
    </w:p>
    <w:p>
      <w:pPr>
        <w:pStyle w:val="BodyText"/>
        <w:spacing w:line="367" w:lineRule="auto"/>
        <w:ind w:left="101" w:right="131" w:firstLine="4"/>
        <w:jc w:val="both"/>
      </w:pPr>
      <w:r>
        <w:rPr/>
        <w:t>«ПМ.02 Обслуживание вагона и его оборудования в пути следования», «МДК.02.01. Устройство и оборудование пассажирских вагонов и спецвагонов», «ПМ.03 Сопровождение грузов и спецвагонов», «МДК.03.01. Технология сопровождения грузов</w:t>
      </w:r>
      <w:r>
        <w:rPr>
          <w:spacing w:val="-13"/>
        </w:rPr>
        <w:t> </w:t>
      </w:r>
      <w:r>
        <w:rPr/>
        <w:t>и</w:t>
      </w:r>
      <w:r>
        <w:rPr>
          <w:spacing w:val="-22"/>
        </w:rPr>
        <w:t> </w:t>
      </w:r>
      <w:r>
        <w:rPr/>
        <w:t>спецвагонов»,</w:t>
      </w:r>
      <w:r>
        <w:rPr>
          <w:spacing w:val="2"/>
        </w:rPr>
        <w:t> </w:t>
      </w:r>
      <w:r>
        <w:rPr/>
        <w:t>«ПМ.04</w:t>
      </w:r>
      <w:r>
        <w:rPr>
          <w:spacing w:val="-11"/>
        </w:rPr>
        <w:t> </w:t>
      </w:r>
      <w:r>
        <w:rPr/>
        <w:t>Выполнение</w:t>
      </w:r>
      <w:r>
        <w:rPr>
          <w:spacing w:val="0"/>
        </w:rPr>
        <w:t> </w:t>
      </w:r>
      <w:r>
        <w:rPr/>
        <w:t>работ</w:t>
      </w:r>
      <w:r>
        <w:rPr>
          <w:spacing w:val="-16"/>
        </w:rPr>
        <w:t> </w:t>
      </w:r>
      <w:r>
        <w:rPr/>
        <w:t>кассира</w:t>
      </w:r>
      <w:r>
        <w:rPr>
          <w:spacing w:val="-9"/>
        </w:rPr>
        <w:t> </w:t>
      </w:r>
      <w:r>
        <w:rPr/>
        <w:t>билетного»,</w:t>
      </w:r>
      <w:r>
        <w:rPr>
          <w:spacing w:val="-1"/>
        </w:rPr>
        <w:t> </w:t>
      </w:r>
      <w:r>
        <w:rPr/>
        <w:t>«МДК.04.01. Технология выполнения работ кассира</w:t>
      </w:r>
      <w:r>
        <w:rPr>
          <w:spacing w:val="45"/>
        </w:rPr>
        <w:t> </w:t>
      </w:r>
      <w:r>
        <w:rPr/>
        <w:t>билетного».»;</w:t>
      </w:r>
    </w:p>
    <w:p>
      <w:pPr>
        <w:pStyle w:val="BodyText"/>
        <w:spacing w:line="314" w:lineRule="exact"/>
        <w:ind w:left="813"/>
      </w:pPr>
      <w:r>
        <w:rPr/>
        <w:t>ж) пункт 7.9 изложить в следующей редакции:</w:t>
      </w:r>
    </w:p>
    <w:p>
      <w:pPr>
        <w:pStyle w:val="BodyText"/>
        <w:spacing w:line="343" w:lineRule="auto" w:before="152"/>
        <w:ind w:left="105" w:right="132" w:firstLine="702"/>
        <w:jc w:val="both"/>
      </w:pP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w:t>
      </w:r>
    </w:p>
    <w:p>
      <w:pPr>
        <w:spacing w:after="0" w:line="343" w:lineRule="auto"/>
        <w:jc w:val="both"/>
        <w:sectPr>
          <w:type w:val="continuous"/>
          <w:pgSz w:w="11900" w:h="17200"/>
          <w:pgMar w:top="0" w:bottom="0" w:left="1140" w:right="360"/>
        </w:sectPr>
      </w:pPr>
    </w:p>
    <w:p>
      <w:pPr>
        <w:spacing w:line="290" w:lineRule="auto" w:before="78"/>
        <w:ind w:left="134" w:right="128" w:hanging="1"/>
        <w:jc w:val="both"/>
        <w:rPr>
          <w:sz w:val="27"/>
        </w:rPr>
      </w:pPr>
      <w:r>
        <w:rPr/>
        <w:pict>
          <v:group style="position:absolute;margin-left:0pt;margin-top:-.000019pt;width:595.450pt;height:859.7pt;mso-position-horizontal-relative:page;mso-position-vertical-relative:page;z-index:-1229728" coordorigin="0,0" coordsize="11909,17194">
            <v:line style="position:absolute" from="7,0" to="7,17194" stroked="true" strokeweight=".721161pt" strokecolor="#000000">
              <v:stroke dashstyle="solid"/>
            </v:line>
            <v:line style="position:absolute" from="19,7" to="11909,7" stroked="true" strokeweight=".720816pt" strokecolor="#000000">
              <v:stroke dashstyle="solid"/>
            </v:line>
            <w10:wrap type="none"/>
          </v:group>
        </w:pict>
      </w:r>
      <w:r>
        <w:rPr>
          <w:w w:val="105"/>
          <w:sz w:val="27"/>
        </w:rPr>
        <w:t>СПО и положений федеральной основной общеобразовательной программы </w:t>
      </w:r>
      <w:r>
        <w:rPr>
          <w:spacing w:val="-1"/>
          <w:w w:val="102"/>
          <w:sz w:val="27"/>
        </w:rPr>
        <w:t>среднег</w:t>
      </w:r>
      <w:r>
        <w:rPr>
          <w:w w:val="102"/>
          <w:sz w:val="27"/>
        </w:rPr>
        <w:t>о</w:t>
      </w:r>
      <w:r>
        <w:rPr>
          <w:sz w:val="27"/>
        </w:rPr>
        <w:t> </w:t>
      </w:r>
      <w:r>
        <w:rPr>
          <w:w w:val="102"/>
          <w:sz w:val="27"/>
        </w:rPr>
        <w:t>общего</w:t>
      </w:r>
      <w:r>
        <w:rPr>
          <w:sz w:val="27"/>
        </w:rPr>
        <w:t> </w:t>
      </w:r>
      <w:r>
        <w:rPr>
          <w:w w:val="102"/>
          <w:sz w:val="27"/>
        </w:rPr>
        <w:t>образования</w:t>
      </w:r>
      <w:r>
        <w:rPr>
          <w:sz w:val="27"/>
        </w:rPr>
        <w:t> </w:t>
      </w:r>
      <w:r>
        <w:rPr>
          <w:w w:val="106"/>
          <w:sz w:val="27"/>
        </w:rPr>
        <w:t>с</w:t>
      </w:r>
      <w:r>
        <w:rPr>
          <w:sz w:val="27"/>
        </w:rPr>
        <w:t> </w:t>
      </w:r>
      <w:r>
        <w:rPr>
          <w:w w:val="102"/>
          <w:sz w:val="27"/>
        </w:rPr>
        <w:t>учетом</w:t>
      </w:r>
      <w:r>
        <w:rPr>
          <w:sz w:val="27"/>
        </w:rPr>
        <w:t> </w:t>
      </w:r>
      <w:r>
        <w:rPr>
          <w:spacing w:val="-1"/>
          <w:w w:val="102"/>
          <w:sz w:val="27"/>
        </w:rPr>
        <w:t>получаемо</w:t>
      </w:r>
      <w:r>
        <w:rPr>
          <w:w w:val="102"/>
          <w:sz w:val="27"/>
        </w:rPr>
        <w:t>й</w:t>
      </w:r>
      <w:r>
        <w:rPr>
          <w:sz w:val="27"/>
        </w:rPr>
        <w:t> </w:t>
      </w:r>
      <w:r>
        <w:rPr>
          <w:spacing w:val="-1"/>
          <w:w w:val="107"/>
          <w:sz w:val="27"/>
        </w:rPr>
        <w:t>професси</w:t>
      </w:r>
      <w:r>
        <w:rPr>
          <w:spacing w:val="-55"/>
          <w:w w:val="107"/>
          <w:sz w:val="27"/>
        </w:rPr>
        <w:t>и</w:t>
      </w:r>
      <w:r>
        <w:rPr>
          <w:spacing w:val="-3"/>
          <w:w w:val="72"/>
          <w:position w:val="9"/>
          <w:sz w:val="27"/>
        </w:rPr>
        <w:t>5</w:t>
      </w:r>
      <w:r>
        <w:rPr>
          <w:spacing w:val="-67"/>
          <w:w w:val="98"/>
          <w:sz w:val="27"/>
        </w:rPr>
        <w:t>0</w:t>
      </w:r>
      <w:r>
        <w:rPr>
          <w:w w:val="22"/>
          <w:sz w:val="27"/>
        </w:rPr>
        <w:t>)_</w:t>
      </w:r>
      <w:r>
        <w:rPr>
          <w:sz w:val="27"/>
        </w:rPr>
        <w:t> </w:t>
      </w:r>
      <w:r>
        <w:rPr>
          <w:w w:val="104"/>
          <w:sz w:val="27"/>
        </w:rPr>
        <w:t>»;</w:t>
      </w:r>
    </w:p>
    <w:p>
      <w:pPr>
        <w:spacing w:line="397" w:lineRule="exact" w:before="0"/>
        <w:ind w:left="837"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20"/>
          <w:sz w:val="27"/>
        </w:rPr>
        <w:t> </w:t>
      </w:r>
      <w:r>
        <w:rPr>
          <w:spacing w:val="-11"/>
          <w:w w:val="104"/>
          <w:sz w:val="27"/>
        </w:rPr>
        <w:t>«</w:t>
      </w:r>
      <w:r>
        <w:rPr>
          <w:spacing w:val="-87"/>
          <w:w w:val="72"/>
          <w:position w:val="10"/>
          <w:sz w:val="27"/>
        </w:rPr>
        <w:t>5</w:t>
      </w:r>
      <w:r>
        <w:rPr>
          <w:w w:val="22"/>
          <w:sz w:val="27"/>
        </w:rPr>
        <w:t>(</w:t>
      </w:r>
      <w:r>
        <w:rPr>
          <w:spacing w:val="-28"/>
          <w:sz w:val="27"/>
        </w:rPr>
        <w:t> </w:t>
      </w:r>
      <w:r>
        <w:rPr>
          <w:w w:val="66"/>
          <w:sz w:val="27"/>
        </w:rPr>
        <w:t>1</w:t>
      </w:r>
      <w:r>
        <w:rPr>
          <w:spacing w:val="7"/>
          <w:w w:val="66"/>
          <w:sz w:val="27"/>
        </w:rPr>
        <w:t>)</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56"/>
        <w:ind w:left="115" w:right="103" w:firstLine="716"/>
        <w:jc w:val="both"/>
        <w:rPr>
          <w:sz w:val="27"/>
        </w:rPr>
      </w:pPr>
      <w:r>
        <w:rPr>
          <w:spacing w:val="-6"/>
          <w:w w:val="104"/>
          <w:sz w:val="27"/>
        </w:rPr>
        <w:t>«</w:t>
      </w:r>
      <w:r>
        <w:rPr>
          <w:spacing w:val="-3"/>
          <w:w w:val="72"/>
          <w:position w:val="10"/>
          <w:sz w:val="27"/>
        </w:rPr>
        <w:t>5</w:t>
      </w:r>
      <w:r>
        <w:rPr>
          <w:spacing w:val="-67"/>
          <w:w w:val="98"/>
          <w:position w:val="10"/>
          <w:sz w:val="27"/>
        </w:rPr>
        <w:t>0</w:t>
      </w:r>
      <w:r>
        <w:rPr>
          <w:w w:val="22"/>
          <w:sz w:val="27"/>
        </w:rPr>
        <w:t>)</w:t>
      </w:r>
      <w:r>
        <w:rPr>
          <w:spacing w:val="5"/>
          <w:sz w:val="27"/>
        </w:rPr>
        <w:t> </w:t>
      </w:r>
      <w:r>
        <w:rPr>
          <w:spacing w:val="-1"/>
          <w:w w:val="102"/>
          <w:sz w:val="27"/>
        </w:rPr>
        <w:t>Федеральны</w:t>
      </w:r>
      <w:r>
        <w:rPr>
          <w:w w:val="102"/>
          <w:sz w:val="27"/>
        </w:rPr>
        <w:t>й</w:t>
      </w:r>
      <w:r>
        <w:rPr>
          <w:sz w:val="27"/>
        </w:rPr>
        <w:t>   </w:t>
      </w:r>
      <w:r>
        <w:rPr>
          <w:spacing w:val="-9"/>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0"/>
          <w:sz w:val="27"/>
        </w:rPr>
        <w:t> </w:t>
      </w:r>
      <w:r>
        <w:rPr>
          <w:spacing w:val="-1"/>
          <w:w w:val="102"/>
          <w:sz w:val="27"/>
        </w:rPr>
        <w:t>стандар</w:t>
      </w:r>
      <w:r>
        <w:rPr>
          <w:w w:val="102"/>
          <w:sz w:val="27"/>
        </w:rPr>
        <w:t>т</w:t>
      </w:r>
      <w:r>
        <w:rPr>
          <w:sz w:val="27"/>
        </w:rPr>
        <w:t>   </w:t>
      </w:r>
      <w:r>
        <w:rPr>
          <w:spacing w:val="-15"/>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2"/>
          <w:w w:val="105"/>
          <w:sz w:val="27"/>
        </w:rPr>
        <w:t> </w:t>
      </w:r>
      <w:r>
        <w:rPr>
          <w:w w:val="105"/>
          <w:sz w:val="27"/>
        </w:rPr>
        <w:t>юстиции</w:t>
      </w:r>
      <w:r>
        <w:rPr>
          <w:spacing w:val="-7"/>
          <w:w w:val="105"/>
          <w:sz w:val="27"/>
        </w:rPr>
        <w:t> </w:t>
      </w:r>
      <w:r>
        <w:rPr>
          <w:w w:val="105"/>
          <w:sz w:val="27"/>
        </w:rPr>
        <w:t>Российской</w:t>
      </w:r>
      <w:r>
        <w:rPr>
          <w:spacing w:val="-7"/>
          <w:w w:val="105"/>
          <w:sz w:val="27"/>
        </w:rPr>
        <w:t> </w:t>
      </w:r>
      <w:r>
        <w:rPr>
          <w:w w:val="105"/>
          <w:sz w:val="27"/>
        </w:rPr>
        <w:t>Федерации</w:t>
      </w:r>
      <w:r>
        <w:rPr>
          <w:spacing w:val="-2"/>
          <w:w w:val="105"/>
          <w:sz w:val="27"/>
        </w:rPr>
        <w:t> </w:t>
      </w:r>
      <w:r>
        <w:rPr>
          <w:w w:val="105"/>
          <w:sz w:val="27"/>
        </w:rPr>
        <w:t>26</w:t>
      </w:r>
      <w:r>
        <w:rPr>
          <w:spacing w:val="-16"/>
          <w:w w:val="105"/>
          <w:sz w:val="27"/>
        </w:rPr>
        <w:t> </w:t>
      </w:r>
      <w:r>
        <w:rPr>
          <w:w w:val="105"/>
          <w:sz w:val="27"/>
        </w:rPr>
        <w:t>июля</w:t>
      </w:r>
      <w:r>
        <w:rPr>
          <w:spacing w:val="-13"/>
          <w:w w:val="105"/>
          <w:sz w:val="27"/>
        </w:rPr>
        <w:t> </w:t>
      </w:r>
      <w:r>
        <w:rPr>
          <w:w w:val="105"/>
          <w:sz w:val="27"/>
        </w:rPr>
        <w:t>2017</w:t>
      </w:r>
      <w:r>
        <w:rPr>
          <w:spacing w:val="-12"/>
          <w:w w:val="105"/>
          <w:sz w:val="27"/>
        </w:rPr>
        <w:t> </w:t>
      </w:r>
      <w:r>
        <w:rPr>
          <w:w w:val="105"/>
          <w:sz w:val="27"/>
        </w:rPr>
        <w:t>г.,</w:t>
      </w:r>
      <w:r>
        <w:rPr>
          <w:spacing w:val="-16"/>
          <w:w w:val="105"/>
          <w:sz w:val="27"/>
        </w:rPr>
        <w:t> </w:t>
      </w:r>
      <w:r>
        <w:rPr>
          <w:w w:val="105"/>
          <w:sz w:val="27"/>
        </w:rPr>
        <w:t>регистрационный</w:t>
      </w:r>
    </w:p>
    <w:p>
      <w:pPr>
        <w:spacing w:line="355" w:lineRule="auto" w:before="1"/>
        <w:ind w:left="114" w:right="121"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5"/>
          <w:w w:val="105"/>
          <w:sz w:val="27"/>
        </w:rPr>
        <w:t> </w:t>
      </w:r>
      <w:r>
        <w:rPr>
          <w:w w:val="105"/>
          <w:sz w:val="27"/>
        </w:rPr>
        <w:t>сентября</w:t>
      </w:r>
      <w:r>
        <w:rPr>
          <w:spacing w:val="-10"/>
          <w:w w:val="105"/>
          <w:sz w:val="27"/>
        </w:rPr>
        <w:t> </w:t>
      </w:r>
      <w:r>
        <w:rPr>
          <w:w w:val="105"/>
          <w:sz w:val="27"/>
        </w:rPr>
        <w:t>2020</w:t>
      </w:r>
      <w:r>
        <w:rPr>
          <w:spacing w:val="-17"/>
          <w:w w:val="105"/>
          <w:sz w:val="27"/>
        </w:rPr>
        <w:t> </w:t>
      </w:r>
      <w:r>
        <w:rPr>
          <w:w w:val="105"/>
          <w:sz w:val="27"/>
        </w:rPr>
        <w:t>г.</w:t>
      </w:r>
      <w:r>
        <w:rPr>
          <w:spacing w:val="-35"/>
          <w:w w:val="105"/>
          <w:sz w:val="27"/>
        </w:rPr>
        <w:t> </w:t>
      </w:r>
      <w:r>
        <w:rPr>
          <w:rFonts w:ascii="Arial" w:hAnsi="Arial"/>
          <w:w w:val="105"/>
          <w:sz w:val="25"/>
        </w:rPr>
        <w:t>№</w:t>
      </w:r>
      <w:r>
        <w:rPr>
          <w:rFonts w:ascii="Arial" w:hAnsi="Arial"/>
          <w:spacing w:val="-26"/>
          <w:w w:val="105"/>
          <w:sz w:val="25"/>
        </w:rPr>
        <w:t> </w:t>
      </w:r>
      <w:r>
        <w:rPr>
          <w:w w:val="105"/>
          <w:sz w:val="27"/>
        </w:rPr>
        <w:t>519</w:t>
      </w:r>
      <w:r>
        <w:rPr>
          <w:spacing w:val="-21"/>
          <w:w w:val="105"/>
          <w:sz w:val="27"/>
        </w:rPr>
        <w:t> </w:t>
      </w:r>
      <w:r>
        <w:rPr>
          <w:w w:val="105"/>
          <w:sz w:val="27"/>
        </w:rPr>
        <w:t>(зарегистрирован</w:t>
      </w:r>
      <w:r>
        <w:rPr>
          <w:spacing w:val="-25"/>
          <w:w w:val="105"/>
          <w:sz w:val="27"/>
        </w:rPr>
        <w:t> </w:t>
      </w:r>
      <w:r>
        <w:rPr>
          <w:w w:val="105"/>
          <w:sz w:val="27"/>
        </w:rPr>
        <w:t>Министерством</w:t>
      </w:r>
      <w:r>
        <w:rPr>
          <w:spacing w:val="-8"/>
          <w:w w:val="105"/>
          <w:sz w:val="27"/>
        </w:rPr>
        <w:t> </w:t>
      </w:r>
      <w:r>
        <w:rPr>
          <w:w w:val="105"/>
          <w:sz w:val="27"/>
        </w:rPr>
        <w:t>юстиции</w:t>
      </w:r>
      <w:r>
        <w:rPr>
          <w:spacing w:val="-12"/>
          <w:w w:val="105"/>
          <w:sz w:val="27"/>
        </w:rPr>
        <w:t> </w:t>
      </w:r>
      <w:r>
        <w:rPr>
          <w:w w:val="105"/>
          <w:sz w:val="27"/>
        </w:rPr>
        <w:t>Российской Федерации</w:t>
      </w:r>
      <w:r>
        <w:rPr>
          <w:spacing w:val="40"/>
          <w:w w:val="105"/>
          <w:sz w:val="27"/>
        </w:rPr>
        <w:t> </w:t>
      </w:r>
      <w:r>
        <w:rPr>
          <w:w w:val="105"/>
          <w:sz w:val="27"/>
        </w:rPr>
        <w:t>23</w:t>
      </w:r>
      <w:r>
        <w:rPr>
          <w:spacing w:val="22"/>
          <w:w w:val="105"/>
          <w:sz w:val="27"/>
        </w:rPr>
        <w:t> </w:t>
      </w:r>
      <w:r>
        <w:rPr>
          <w:w w:val="105"/>
          <w:sz w:val="27"/>
        </w:rPr>
        <w:t>декабря</w:t>
      </w:r>
      <w:r>
        <w:rPr>
          <w:spacing w:val="30"/>
          <w:w w:val="105"/>
          <w:sz w:val="27"/>
        </w:rPr>
        <w:t> </w:t>
      </w:r>
      <w:r>
        <w:rPr>
          <w:w w:val="105"/>
          <w:sz w:val="27"/>
        </w:rPr>
        <w:t>2020</w:t>
      </w:r>
      <w:r>
        <w:rPr>
          <w:spacing w:val="25"/>
          <w:w w:val="105"/>
          <w:sz w:val="27"/>
        </w:rPr>
        <w:t> </w:t>
      </w:r>
      <w:r>
        <w:rPr>
          <w:w w:val="105"/>
          <w:sz w:val="27"/>
        </w:rPr>
        <w:t>г.,</w:t>
      </w:r>
      <w:r>
        <w:rPr>
          <w:spacing w:val="21"/>
          <w:w w:val="105"/>
          <w:sz w:val="27"/>
        </w:rPr>
        <w:t> </w:t>
      </w:r>
      <w:r>
        <w:rPr>
          <w:w w:val="105"/>
          <w:sz w:val="27"/>
        </w:rPr>
        <w:t>регистрационный</w:t>
      </w:r>
      <w:r>
        <w:rPr>
          <w:spacing w:val="6"/>
          <w:w w:val="105"/>
          <w:sz w:val="27"/>
        </w:rPr>
        <w:t> </w:t>
      </w:r>
      <w:r>
        <w:rPr>
          <w:rFonts w:ascii="Arial" w:hAnsi="Arial"/>
          <w:w w:val="105"/>
          <w:sz w:val="26"/>
        </w:rPr>
        <w:t>№</w:t>
      </w:r>
      <w:r>
        <w:rPr>
          <w:rFonts w:ascii="Arial" w:hAnsi="Arial"/>
          <w:spacing w:val="15"/>
          <w:w w:val="105"/>
          <w:sz w:val="26"/>
        </w:rPr>
        <w:t> </w:t>
      </w:r>
      <w:r>
        <w:rPr>
          <w:w w:val="105"/>
          <w:sz w:val="27"/>
        </w:rPr>
        <w:t>61749),</w:t>
      </w:r>
      <w:r>
        <w:rPr>
          <w:spacing w:val="27"/>
          <w:w w:val="105"/>
          <w:sz w:val="27"/>
        </w:rPr>
        <w:t> </w:t>
      </w:r>
      <w:r>
        <w:rPr>
          <w:w w:val="105"/>
          <w:sz w:val="27"/>
        </w:rPr>
        <w:t>от</w:t>
      </w:r>
      <w:r>
        <w:rPr>
          <w:spacing w:val="20"/>
          <w:w w:val="105"/>
          <w:sz w:val="27"/>
        </w:rPr>
        <w:t> </w:t>
      </w:r>
      <w:r>
        <w:rPr>
          <w:w w:val="105"/>
          <w:sz w:val="27"/>
        </w:rPr>
        <w:t>11</w:t>
      </w:r>
      <w:r>
        <w:rPr>
          <w:spacing w:val="28"/>
          <w:w w:val="105"/>
          <w:sz w:val="27"/>
        </w:rPr>
        <w:t> </w:t>
      </w:r>
      <w:r>
        <w:rPr>
          <w:w w:val="105"/>
          <w:sz w:val="27"/>
        </w:rPr>
        <w:t>декабря</w:t>
      </w:r>
      <w:r>
        <w:rPr>
          <w:spacing w:val="35"/>
          <w:w w:val="105"/>
          <w:sz w:val="27"/>
        </w:rPr>
        <w:t> </w:t>
      </w:r>
      <w:r>
        <w:rPr>
          <w:w w:val="105"/>
          <w:sz w:val="27"/>
        </w:rPr>
        <w:t>2020</w:t>
      </w:r>
      <w:r>
        <w:rPr>
          <w:spacing w:val="30"/>
          <w:w w:val="105"/>
          <w:sz w:val="27"/>
        </w:rPr>
        <w:t> </w:t>
      </w:r>
      <w:r>
        <w:rPr>
          <w:w w:val="105"/>
          <w:sz w:val="27"/>
        </w:rPr>
        <w:t>г.</w:t>
      </w:r>
    </w:p>
    <w:p>
      <w:pPr>
        <w:tabs>
          <w:tab w:pos="676" w:val="left" w:leader="none"/>
          <w:tab w:pos="1387" w:val="left" w:leader="none"/>
          <w:tab w:pos="3750" w:val="left" w:leader="none"/>
          <w:tab w:pos="5930" w:val="left" w:leader="none"/>
          <w:tab w:pos="7273" w:val="left" w:leader="none"/>
          <w:tab w:pos="8955" w:val="left" w:leader="none"/>
        </w:tabs>
        <w:spacing w:before="1"/>
        <w:ind w:left="100"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6"/>
        <w:ind w:left="105" w:right="117"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9"/>
          <w:w w:val="105"/>
          <w:sz w:val="27"/>
        </w:rPr>
        <w:t> </w:t>
      </w:r>
      <w:r>
        <w:rPr>
          <w:w w:val="105"/>
          <w:sz w:val="27"/>
        </w:rPr>
        <w:t>г.,</w:t>
      </w:r>
      <w:r>
        <w:rPr>
          <w:spacing w:val="-10"/>
          <w:w w:val="105"/>
          <w:sz w:val="27"/>
        </w:rPr>
        <w:t> </w:t>
      </w:r>
      <w:r>
        <w:rPr>
          <w:w w:val="105"/>
          <w:sz w:val="27"/>
        </w:rPr>
        <w:t>регистрационный</w:t>
      </w:r>
      <w:r>
        <w:rPr>
          <w:spacing w:val="-43"/>
          <w:w w:val="105"/>
          <w:sz w:val="27"/>
        </w:rPr>
        <w:t> </w:t>
      </w:r>
      <w:r>
        <w:rPr>
          <w:rFonts w:ascii="Arial" w:hAnsi="Arial"/>
          <w:w w:val="105"/>
          <w:sz w:val="25"/>
        </w:rPr>
        <w:t>№</w:t>
      </w:r>
      <w:r>
        <w:rPr>
          <w:rFonts w:ascii="Arial" w:hAnsi="Arial"/>
          <w:spacing w:val="-16"/>
          <w:w w:val="105"/>
          <w:sz w:val="25"/>
        </w:rPr>
        <w:t> </w:t>
      </w:r>
      <w:r>
        <w:rPr>
          <w:w w:val="105"/>
          <w:sz w:val="27"/>
        </w:rPr>
        <w:t>70034)</w:t>
      </w:r>
      <w:r>
        <w:rPr>
          <w:spacing w:val="-8"/>
          <w:w w:val="105"/>
          <w:sz w:val="27"/>
        </w:rPr>
        <w:t> </w:t>
      </w:r>
      <w:r>
        <w:rPr>
          <w:w w:val="105"/>
          <w:sz w:val="27"/>
        </w:rPr>
        <w:t>и</w:t>
      </w:r>
      <w:r>
        <w:rPr>
          <w:spacing w:val="-18"/>
          <w:w w:val="105"/>
          <w:sz w:val="27"/>
        </w:rPr>
        <w:t> </w:t>
      </w:r>
      <w:r>
        <w:rPr>
          <w:w w:val="105"/>
          <w:sz w:val="27"/>
        </w:rPr>
        <w:t>от</w:t>
      </w:r>
      <w:r>
        <w:rPr>
          <w:spacing w:val="-13"/>
          <w:w w:val="105"/>
          <w:sz w:val="27"/>
        </w:rPr>
        <w:t> </w:t>
      </w:r>
      <w:r>
        <w:rPr>
          <w:w w:val="105"/>
          <w:sz w:val="27"/>
        </w:rPr>
        <w:t>27</w:t>
      </w:r>
      <w:r>
        <w:rPr>
          <w:spacing w:val="-12"/>
          <w:w w:val="105"/>
          <w:sz w:val="27"/>
        </w:rPr>
        <w:t> </w:t>
      </w:r>
      <w:r>
        <w:rPr>
          <w:w w:val="105"/>
          <w:sz w:val="27"/>
        </w:rPr>
        <w:t>декабря</w:t>
      </w:r>
      <w:r>
        <w:rPr>
          <w:spacing w:val="-1"/>
          <w:w w:val="105"/>
          <w:sz w:val="27"/>
        </w:rPr>
        <w:t> </w:t>
      </w:r>
      <w:r>
        <w:rPr>
          <w:w w:val="105"/>
          <w:sz w:val="27"/>
        </w:rPr>
        <w:t>2023</w:t>
      </w:r>
      <w:r>
        <w:rPr>
          <w:spacing w:val="-5"/>
          <w:w w:val="105"/>
          <w:sz w:val="27"/>
        </w:rPr>
        <w:t> </w:t>
      </w:r>
      <w:r>
        <w:rPr>
          <w:w w:val="105"/>
          <w:sz w:val="27"/>
        </w:rPr>
        <w:t>г.</w:t>
      </w:r>
      <w:r>
        <w:rPr>
          <w:spacing w:val="-35"/>
          <w:w w:val="105"/>
          <w:sz w:val="27"/>
        </w:rPr>
        <w:t> </w:t>
      </w:r>
      <w:r>
        <w:rPr>
          <w:rFonts w:ascii="Arial" w:hAnsi="Arial"/>
          <w:w w:val="105"/>
          <w:sz w:val="25"/>
        </w:rPr>
        <w:t>№</w:t>
      </w:r>
      <w:r>
        <w:rPr>
          <w:rFonts w:ascii="Arial" w:hAnsi="Arial"/>
          <w:spacing w:val="-18"/>
          <w:w w:val="105"/>
          <w:sz w:val="25"/>
        </w:rPr>
        <w:t> </w:t>
      </w:r>
      <w:r>
        <w:rPr>
          <w:w w:val="105"/>
          <w:sz w:val="27"/>
        </w:rPr>
        <w:t>1028</w:t>
      </w:r>
      <w:r>
        <w:rPr>
          <w:spacing w:val="-10"/>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10" w:lineRule="exact" w:before="0"/>
        <w:ind w:left="815" w:right="0" w:firstLine="0"/>
        <w:jc w:val="left"/>
        <w:rPr>
          <w:sz w:val="27"/>
        </w:rPr>
      </w:pPr>
      <w:r>
        <w:rPr>
          <w:w w:val="105"/>
          <w:sz w:val="27"/>
        </w:rPr>
        <w:t>и) пункт 7.15 изложить в следующей редакции:</w:t>
      </w:r>
    </w:p>
    <w:p>
      <w:pPr>
        <w:spacing w:before="184"/>
        <w:ind w:left="808" w:right="0" w:firstLine="0"/>
        <w:jc w:val="left"/>
        <w:rPr>
          <w:sz w:val="27"/>
        </w:rPr>
      </w:pPr>
      <w:r>
        <w:rPr>
          <w:sz w:val="27"/>
        </w:rPr>
        <w:t>«7.15. Требование к финансовым условиям реализации IПIКРС:</w:t>
      </w:r>
    </w:p>
    <w:p>
      <w:pPr>
        <w:spacing w:line="379" w:lineRule="auto" w:before="175"/>
        <w:ind w:left="100" w:right="143" w:firstLine="705"/>
        <w:jc w:val="both"/>
        <w:rPr>
          <w:sz w:val="27"/>
        </w:rPr>
      </w:pPr>
      <w:r>
        <w:rPr>
          <w:w w:val="105"/>
          <w:sz w:val="27"/>
        </w:rPr>
        <w:t>финансовое</w:t>
      </w:r>
      <w:r>
        <w:rPr>
          <w:spacing w:val="-9"/>
          <w:w w:val="105"/>
          <w:sz w:val="27"/>
        </w:rPr>
        <w:t> </w:t>
      </w:r>
      <w:r>
        <w:rPr>
          <w:w w:val="105"/>
          <w:sz w:val="27"/>
        </w:rPr>
        <w:t>обеспечение</w:t>
      </w:r>
      <w:r>
        <w:rPr>
          <w:spacing w:val="-14"/>
          <w:w w:val="105"/>
          <w:sz w:val="27"/>
        </w:rPr>
        <w:t> </w:t>
      </w:r>
      <w:r>
        <w:rPr>
          <w:w w:val="105"/>
          <w:sz w:val="27"/>
        </w:rPr>
        <w:t>реализации</w:t>
      </w:r>
      <w:r>
        <w:rPr>
          <w:spacing w:val="-11"/>
          <w:w w:val="105"/>
          <w:sz w:val="27"/>
        </w:rPr>
        <w:t> </w:t>
      </w:r>
      <w:r>
        <w:rPr>
          <w:w w:val="105"/>
          <w:sz w:val="27"/>
        </w:rPr>
        <w:t>ПIЖРС</w:t>
      </w:r>
      <w:r>
        <w:rPr>
          <w:spacing w:val="-16"/>
          <w:w w:val="105"/>
          <w:sz w:val="27"/>
        </w:rPr>
        <w:t> </w:t>
      </w:r>
      <w:r>
        <w:rPr>
          <w:w w:val="105"/>
          <w:sz w:val="27"/>
        </w:rPr>
        <w:t>должно</w:t>
      </w:r>
      <w:r>
        <w:rPr>
          <w:spacing w:val="-17"/>
          <w:w w:val="105"/>
          <w:sz w:val="27"/>
        </w:rPr>
        <w:t> </w:t>
      </w:r>
      <w:r>
        <w:rPr>
          <w:w w:val="105"/>
          <w:sz w:val="27"/>
        </w:rPr>
        <w:t>осуществляться</w:t>
      </w:r>
      <w:r>
        <w:rPr>
          <w:spacing w:val="-28"/>
          <w:w w:val="105"/>
          <w:sz w:val="27"/>
        </w:rPr>
        <w:t> </w:t>
      </w:r>
      <w:r>
        <w:rPr>
          <w:w w:val="105"/>
          <w:sz w:val="27"/>
        </w:rPr>
        <w:t>в</w:t>
      </w:r>
      <w:r>
        <w:rPr>
          <w:spacing w:val="-30"/>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20"/>
          <w:w w:val="105"/>
          <w:sz w:val="27"/>
        </w:rPr>
        <w:t> </w:t>
      </w:r>
      <w:r>
        <w:rPr>
          <w:w w:val="105"/>
          <w:sz w:val="27"/>
        </w:rPr>
        <w:t>с</w:t>
      </w:r>
      <w:r>
        <w:rPr>
          <w:spacing w:val="-27"/>
          <w:w w:val="105"/>
          <w:sz w:val="27"/>
        </w:rPr>
        <w:t> </w:t>
      </w:r>
      <w:r>
        <w:rPr>
          <w:w w:val="105"/>
          <w:sz w:val="27"/>
        </w:rPr>
        <w:t>бюджетным</w:t>
      </w:r>
      <w:r>
        <w:rPr>
          <w:spacing w:val="-18"/>
          <w:w w:val="105"/>
          <w:sz w:val="27"/>
        </w:rPr>
        <w:t> </w:t>
      </w:r>
      <w:r>
        <w:rPr>
          <w:w w:val="105"/>
          <w:sz w:val="27"/>
        </w:rPr>
        <w:t>законодательством</w:t>
      </w:r>
      <w:r>
        <w:rPr>
          <w:spacing w:val="-30"/>
          <w:w w:val="105"/>
          <w:sz w:val="27"/>
        </w:rPr>
        <w:t> </w:t>
      </w:r>
      <w:r>
        <w:rPr>
          <w:w w:val="105"/>
          <w:sz w:val="27"/>
        </w:rPr>
        <w:t>Российской </w:t>
      </w:r>
      <w:r>
        <w:rPr>
          <w:spacing w:val="-3"/>
          <w:w w:val="105"/>
          <w:sz w:val="27"/>
        </w:rPr>
        <w:t>Федерации</w:t>
      </w:r>
      <w:r>
        <w:rPr>
          <w:rFonts w:ascii="Arial" w:hAnsi="Arial"/>
          <w:spacing w:val="-3"/>
          <w:w w:val="105"/>
          <w:position w:val="10"/>
          <w:sz w:val="16"/>
        </w:rPr>
        <w:t>7 </w:t>
      </w:r>
      <w:r>
        <w:rPr>
          <w:w w:val="105"/>
          <w:sz w:val="27"/>
        </w:rPr>
        <w:t>и Федеральным законом от 29 декабря 2012 г. </w:t>
      </w:r>
      <w:r>
        <w:rPr>
          <w:rFonts w:ascii="Arial" w:hAnsi="Arial"/>
          <w:w w:val="105"/>
          <w:sz w:val="25"/>
        </w:rPr>
        <w:t>№</w:t>
      </w:r>
      <w:r>
        <w:rPr>
          <w:rFonts w:ascii="Arial" w:hAnsi="Arial"/>
          <w:spacing w:val="70"/>
          <w:w w:val="105"/>
          <w:sz w:val="25"/>
        </w:rPr>
        <w:t> </w:t>
      </w:r>
      <w:r>
        <w:rPr>
          <w:w w:val="105"/>
          <w:sz w:val="27"/>
        </w:rPr>
        <w:t>273-ФЗ</w:t>
      </w:r>
    </w:p>
    <w:p>
      <w:pPr>
        <w:spacing w:before="3"/>
        <w:ind w:left="101" w:right="0" w:firstLine="0"/>
        <w:jc w:val="both"/>
        <w:rPr>
          <w:sz w:val="27"/>
        </w:rPr>
      </w:pPr>
      <w:r>
        <w:rPr>
          <w:sz w:val="27"/>
        </w:rPr>
        <w:t>«Об образовании в Российской Федерации».»;</w:t>
      </w:r>
    </w:p>
    <w:p>
      <w:pPr>
        <w:spacing w:before="180"/>
        <w:ind w:left="805" w:right="0" w:firstLine="0"/>
        <w:jc w:val="left"/>
        <w:rPr>
          <w:sz w:val="27"/>
        </w:rPr>
      </w:pPr>
      <w:r>
        <w:rPr>
          <w:sz w:val="27"/>
        </w:rPr>
        <w:t>к) сноску &lt;&lt;7» к пункту 7.15 изложить в следующей редакции:</w:t>
      </w:r>
    </w:p>
    <w:p>
      <w:pPr>
        <w:spacing w:before="172"/>
        <w:ind w:left="803" w:right="0" w:firstLine="0"/>
        <w:jc w:val="left"/>
        <w:rPr>
          <w:sz w:val="27"/>
        </w:rPr>
      </w:pPr>
      <w:r>
        <w:rPr>
          <w:spacing w:val="-3"/>
          <w:w w:val="105"/>
          <w:sz w:val="27"/>
        </w:rPr>
        <w:t>«</w:t>
      </w:r>
      <w:r>
        <w:rPr>
          <w:rFonts w:ascii="Arial" w:hAnsi="Arial"/>
          <w:spacing w:val="-3"/>
          <w:w w:val="105"/>
          <w:position w:val="10"/>
          <w:sz w:val="17"/>
        </w:rPr>
        <w:t>7 </w:t>
      </w:r>
      <w:r>
        <w:rPr>
          <w:w w:val="105"/>
          <w:sz w:val="27"/>
        </w:rPr>
        <w:t>Бюджетный кодекс Российской</w:t>
      </w:r>
      <w:r>
        <w:rPr>
          <w:spacing w:val="50"/>
          <w:w w:val="105"/>
          <w:sz w:val="27"/>
        </w:rPr>
        <w:t> </w:t>
      </w:r>
      <w:r>
        <w:rPr>
          <w:w w:val="105"/>
          <w:sz w:val="27"/>
        </w:rPr>
        <w:t>Федерации.».</w:t>
      </w:r>
    </w:p>
    <w:p>
      <w:pPr>
        <w:spacing w:after="0"/>
        <w:jc w:val="left"/>
        <w:rPr>
          <w:sz w:val="27"/>
        </w:rPr>
        <w:sectPr>
          <w:headerReference w:type="default" r:id="rId145"/>
          <w:pgSz w:w="11910" w:h="17200"/>
          <w:pgMar w:header="681" w:footer="504" w:top="1180" w:bottom="700" w:left="1140" w:right="360"/>
        </w:sectPr>
      </w:pPr>
    </w:p>
    <w:p>
      <w:pPr>
        <w:pStyle w:val="BodyText"/>
        <w:spacing w:before="5"/>
        <w:rPr>
          <w:sz w:val="20"/>
        </w:rPr>
      </w:pPr>
      <w:r>
        <w:rPr/>
        <w:pict>
          <v:line style="position:absolute;mso-position-horizontal-relative:page;mso-position-vertical-relative:page;z-index:3928" from=".300482pt,.000003pt" to=".300482pt,859.68pt" stroked="true" strokeweight=".600965pt" strokecolor="#000000">
            <v:stroke dashstyle="solid"/>
            <w10:wrap type="none"/>
          </v:line>
        </w:pict>
      </w:r>
      <w:r>
        <w:rPr/>
        <w:pict>
          <v:line style="position:absolute;mso-position-horizontal-relative:page;mso-position-vertical-relative:page;z-index:4000" from="5.769262pt,.240261pt" to="557.695342pt,.240261pt" stroked="true" strokeweight=".720804pt" strokecolor="#000000">
            <v:stroke dashstyle="solid"/>
            <w10:wrap type="none"/>
          </v:line>
        </w:pict>
      </w:r>
    </w:p>
    <w:p>
      <w:pPr>
        <w:pStyle w:val="ListParagraph"/>
        <w:numPr>
          <w:ilvl w:val="0"/>
          <w:numId w:val="2"/>
        </w:numPr>
        <w:tabs>
          <w:tab w:pos="1463" w:val="left" w:leader="none"/>
        </w:tabs>
        <w:spacing w:line="355" w:lineRule="auto" w:before="89" w:after="0"/>
        <w:ind w:left="216" w:right="110" w:firstLine="729"/>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100120.03 Оператор по обработке перевозочных документов на железнодорожном транспорте, утвержденном приказом Министерства образования и науки Российской Федерации от 2 августа 2013 г. </w:t>
      </w:r>
      <w:r>
        <w:rPr>
          <w:rFonts w:ascii="Arial" w:hAnsi="Arial"/>
          <w:w w:val="105"/>
          <w:sz w:val="26"/>
        </w:rPr>
        <w:t>№ </w:t>
      </w:r>
      <w:r>
        <w:rPr>
          <w:w w:val="105"/>
          <w:sz w:val="27"/>
        </w:rPr>
        <w:t>728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7"/>
        </w:rPr>
        <w:t>29599), с изменениями, внесенными приказом Министерства образования и науки Росс;ийской Федерации от 9 апреля 2015 г. </w:t>
      </w:r>
      <w:r>
        <w:rPr>
          <w:rFonts w:ascii="Arial" w:hAnsi="Arial"/>
          <w:w w:val="105"/>
          <w:sz w:val="26"/>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6"/>
        </w:rPr>
        <w:t>№ </w:t>
      </w:r>
      <w:r>
        <w:rPr>
          <w:w w:val="105"/>
          <w:sz w:val="27"/>
        </w:rPr>
        <w:t>37216) 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w:t>
      </w:r>
      <w:r>
        <w:rPr>
          <w:spacing w:val="-15"/>
          <w:w w:val="105"/>
          <w:sz w:val="27"/>
        </w:rPr>
        <w:t> </w:t>
      </w:r>
      <w:r>
        <w:rPr>
          <w:w w:val="105"/>
          <w:sz w:val="27"/>
        </w:rPr>
        <w:t>Российской</w:t>
      </w:r>
      <w:r>
        <w:rPr>
          <w:spacing w:val="-10"/>
          <w:w w:val="105"/>
          <w:sz w:val="27"/>
        </w:rPr>
        <w:t> </w:t>
      </w:r>
      <w:r>
        <w:rPr>
          <w:w w:val="105"/>
          <w:sz w:val="27"/>
        </w:rPr>
        <w:t>Федерации</w:t>
      </w:r>
      <w:r>
        <w:rPr>
          <w:spacing w:val="-10"/>
          <w:w w:val="105"/>
          <w:sz w:val="27"/>
        </w:rPr>
        <w:t> </w:t>
      </w:r>
      <w:r>
        <w:rPr>
          <w:w w:val="105"/>
          <w:sz w:val="27"/>
        </w:rPr>
        <w:t>14</w:t>
      </w:r>
      <w:r>
        <w:rPr>
          <w:spacing w:val="-24"/>
          <w:w w:val="105"/>
          <w:sz w:val="27"/>
        </w:rPr>
        <w:t> </w:t>
      </w:r>
      <w:r>
        <w:rPr>
          <w:w w:val="105"/>
          <w:sz w:val="27"/>
        </w:rPr>
        <w:t>октября</w:t>
      </w:r>
      <w:r>
        <w:rPr>
          <w:spacing w:val="-13"/>
          <w:w w:val="105"/>
          <w:sz w:val="27"/>
        </w:rPr>
        <w:t> </w:t>
      </w:r>
      <w:r>
        <w:rPr>
          <w:w w:val="105"/>
          <w:sz w:val="27"/>
        </w:rPr>
        <w:t>2021</w:t>
      </w:r>
      <w:r>
        <w:rPr>
          <w:spacing w:val="-9"/>
          <w:w w:val="105"/>
          <w:sz w:val="27"/>
        </w:rPr>
        <w:t> </w:t>
      </w:r>
      <w:r>
        <w:rPr>
          <w:w w:val="105"/>
          <w:sz w:val="27"/>
        </w:rPr>
        <w:t>г.,</w:t>
      </w:r>
      <w:r>
        <w:rPr>
          <w:spacing w:val="-24"/>
          <w:w w:val="105"/>
          <w:sz w:val="27"/>
        </w:rPr>
        <w:t> </w:t>
      </w:r>
      <w:r>
        <w:rPr>
          <w:w w:val="105"/>
          <w:sz w:val="27"/>
        </w:rPr>
        <w:t>регистрационный</w:t>
      </w:r>
      <w:r>
        <w:rPr>
          <w:spacing w:val="-35"/>
          <w:w w:val="105"/>
          <w:sz w:val="27"/>
        </w:rPr>
        <w:t> </w:t>
      </w:r>
      <w:r>
        <w:rPr>
          <w:rFonts w:ascii="Arial" w:hAnsi="Arial"/>
          <w:w w:val="105"/>
          <w:sz w:val="26"/>
        </w:rPr>
        <w:t>№</w:t>
      </w:r>
      <w:r>
        <w:rPr>
          <w:rFonts w:ascii="Arial" w:hAnsi="Arial"/>
          <w:spacing w:val="-27"/>
          <w:w w:val="105"/>
          <w:sz w:val="26"/>
        </w:rPr>
        <w:t> </w:t>
      </w:r>
      <w:r>
        <w:rPr>
          <w:w w:val="105"/>
          <w:sz w:val="27"/>
        </w:rPr>
        <w:t>6541</w:t>
      </w:r>
      <w:r>
        <w:rPr>
          <w:w w:val="105"/>
          <w:sz w:val="28"/>
        </w:rPr>
        <w:t>О):</w:t>
      </w:r>
    </w:p>
    <w:p>
      <w:pPr>
        <w:spacing w:line="381" w:lineRule="auto" w:before="0"/>
        <w:ind w:left="918" w:right="4121" w:firstLine="5"/>
        <w:jc w:val="left"/>
        <w:rPr>
          <w:sz w:val="27"/>
        </w:rPr>
      </w:pPr>
      <w:r>
        <w:rPr>
          <w:w w:val="105"/>
          <w:sz w:val="27"/>
        </w:rPr>
        <w:t>а)</w:t>
      </w:r>
      <w:r>
        <w:rPr>
          <w:spacing w:val="-27"/>
          <w:w w:val="105"/>
          <w:sz w:val="27"/>
        </w:rPr>
        <w:t> </w:t>
      </w:r>
      <w:r>
        <w:rPr>
          <w:w w:val="105"/>
          <w:sz w:val="27"/>
        </w:rPr>
        <w:t>в</w:t>
      </w:r>
      <w:r>
        <w:rPr>
          <w:spacing w:val="-29"/>
          <w:w w:val="105"/>
          <w:sz w:val="27"/>
        </w:rPr>
        <w:t> </w:t>
      </w:r>
      <w:r>
        <w:rPr>
          <w:w w:val="105"/>
          <w:sz w:val="27"/>
        </w:rPr>
        <w:t>пункте</w:t>
      </w:r>
      <w:r>
        <w:rPr>
          <w:spacing w:val="-16"/>
          <w:w w:val="105"/>
          <w:sz w:val="27"/>
        </w:rPr>
        <w:t> </w:t>
      </w:r>
      <w:r>
        <w:rPr>
          <w:w w:val="105"/>
          <w:sz w:val="27"/>
        </w:rPr>
        <w:t>1.4</w:t>
      </w:r>
      <w:r>
        <w:rPr>
          <w:spacing w:val="-26"/>
          <w:w w:val="105"/>
          <w:sz w:val="27"/>
        </w:rPr>
        <w:t> </w:t>
      </w:r>
      <w:r>
        <w:rPr>
          <w:w w:val="105"/>
          <w:sz w:val="27"/>
        </w:rPr>
        <w:t>слово</w:t>
      </w:r>
      <w:r>
        <w:rPr>
          <w:spacing w:val="-20"/>
          <w:w w:val="105"/>
          <w:sz w:val="27"/>
        </w:rPr>
        <w:t> </w:t>
      </w:r>
      <w:r>
        <w:rPr>
          <w:w w:val="105"/>
          <w:sz w:val="27"/>
        </w:rPr>
        <w:t>«основную»</w:t>
      </w:r>
      <w:r>
        <w:rPr>
          <w:spacing w:val="-10"/>
          <w:w w:val="105"/>
          <w:sz w:val="27"/>
        </w:rPr>
        <w:t> </w:t>
      </w:r>
      <w:r>
        <w:rPr>
          <w:w w:val="105"/>
          <w:sz w:val="27"/>
        </w:rPr>
        <w:t>исключить; б) в Таблице 1 пункта </w:t>
      </w:r>
      <w:r>
        <w:rPr>
          <w:spacing w:val="-3"/>
          <w:w w:val="105"/>
          <w:sz w:val="27"/>
        </w:rPr>
        <w:t>3.1</w:t>
      </w:r>
      <w:r>
        <w:rPr>
          <w:spacing w:val="-39"/>
          <w:w w:val="105"/>
          <w:sz w:val="27"/>
        </w:rPr>
        <w:t> </w:t>
      </w:r>
      <w:r>
        <w:rPr>
          <w:w w:val="105"/>
          <w:sz w:val="27"/>
        </w:rPr>
        <w:t>строку</w:t>
      </w:r>
    </w:p>
    <w:p>
      <w:pPr>
        <w:spacing w:line="308" w:lineRule="exact" w:before="0"/>
        <w:ind w:left="915" w:right="0" w:firstLine="0"/>
        <w:jc w:val="left"/>
        <w:rPr>
          <w:sz w:val="27"/>
        </w:rPr>
      </w:pPr>
      <w:r>
        <w:rPr>
          <w:w w:val="108"/>
          <w:sz w:val="27"/>
        </w:rPr>
        <w:t>«</w:t>
      </w:r>
    </w:p>
    <w:p>
      <w:pPr>
        <w:pStyle w:val="BodyText"/>
        <w:spacing w:before="2"/>
        <w:rPr>
          <w:sz w:val="14"/>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03"/>
        <w:gridCol w:w="4486"/>
        <w:gridCol w:w="2611"/>
      </w:tblGrid>
      <w:tr>
        <w:trPr>
          <w:trHeight w:val="427" w:hRule="atLeast"/>
        </w:trPr>
        <w:tc>
          <w:tcPr>
            <w:tcW w:w="2803" w:type="dxa"/>
            <w:vMerge w:val="restart"/>
            <w:tcBorders>
              <w:top w:val="nil"/>
              <w:left w:val="nil"/>
            </w:tcBorders>
          </w:tcPr>
          <w:p>
            <w:pPr>
              <w:pStyle w:val="TableParagraph"/>
              <w:rPr>
                <w:sz w:val="26"/>
              </w:rPr>
            </w:pPr>
          </w:p>
        </w:tc>
        <w:tc>
          <w:tcPr>
            <w:tcW w:w="4486" w:type="dxa"/>
            <w:tcBorders>
              <w:bottom w:val="nil"/>
            </w:tcBorders>
          </w:tcPr>
          <w:p>
            <w:pPr>
              <w:pStyle w:val="TableParagraph"/>
              <w:spacing w:line="297" w:lineRule="exact" w:before="110"/>
              <w:ind w:left="348" w:right="338"/>
              <w:jc w:val="center"/>
              <w:rPr>
                <w:sz w:val="27"/>
              </w:rPr>
            </w:pPr>
            <w:r>
              <w:rPr>
                <w:sz w:val="27"/>
              </w:rPr>
              <w:t>Кассир багажный, товарный</w:t>
            </w:r>
          </w:p>
        </w:tc>
        <w:tc>
          <w:tcPr>
            <w:tcW w:w="2611" w:type="dxa"/>
            <w:vMerge w:val="restart"/>
            <w:tcBorders>
              <w:top w:val="nil"/>
              <w:right w:val="nil"/>
            </w:tcBorders>
          </w:tcPr>
          <w:p>
            <w:pPr>
              <w:pStyle w:val="TableParagraph"/>
              <w:rPr>
                <w:sz w:val="26"/>
              </w:rPr>
            </w:pPr>
          </w:p>
        </w:tc>
      </w:tr>
      <w:tr>
        <w:trPr>
          <w:trHeight w:val="88" w:hRule="atLeast"/>
        </w:trPr>
        <w:tc>
          <w:tcPr>
            <w:tcW w:w="2803" w:type="dxa"/>
            <w:vMerge/>
            <w:tcBorders>
              <w:top w:val="nil"/>
              <w:left w:val="nil"/>
            </w:tcBorders>
          </w:tcPr>
          <w:p>
            <w:pPr>
              <w:rPr>
                <w:sz w:val="2"/>
                <w:szCs w:val="2"/>
              </w:rPr>
            </w:pPr>
          </w:p>
        </w:tc>
        <w:tc>
          <w:tcPr>
            <w:tcW w:w="4486" w:type="dxa"/>
            <w:vMerge w:val="restart"/>
            <w:tcBorders>
              <w:top w:val="nil"/>
              <w:bottom w:val="nil"/>
            </w:tcBorders>
          </w:tcPr>
          <w:p>
            <w:pPr>
              <w:pStyle w:val="TableParagraph"/>
              <w:spacing w:line="252" w:lineRule="auto"/>
              <w:ind w:left="1208" w:right="1200" w:firstLine="8"/>
              <w:jc w:val="center"/>
              <w:rPr>
                <w:sz w:val="27"/>
              </w:rPr>
            </w:pPr>
            <w:r>
              <w:rPr>
                <w:sz w:val="27"/>
              </w:rPr>
              <w:t>(грузовой) Кассир</w:t>
            </w:r>
            <w:r>
              <w:rPr>
                <w:spacing w:val="35"/>
                <w:sz w:val="27"/>
              </w:rPr>
              <w:t> </w:t>
            </w:r>
            <w:r>
              <w:rPr>
                <w:sz w:val="27"/>
              </w:rPr>
              <w:t>билетный</w:t>
            </w:r>
          </w:p>
          <w:p>
            <w:pPr>
              <w:pStyle w:val="TableParagraph"/>
              <w:spacing w:line="304" w:lineRule="exact" w:before="1"/>
              <w:ind w:left="353" w:right="338"/>
              <w:jc w:val="center"/>
              <w:rPr>
                <w:sz w:val="27"/>
              </w:rPr>
            </w:pPr>
            <w:r>
              <w:rPr>
                <w:sz w:val="27"/>
              </w:rPr>
              <w:t>Оператор по обработке</w:t>
            </w:r>
          </w:p>
        </w:tc>
        <w:tc>
          <w:tcPr>
            <w:tcW w:w="2611" w:type="dxa"/>
            <w:vMerge/>
            <w:tcBorders>
              <w:top w:val="nil"/>
              <w:right w:val="nil"/>
            </w:tcBorders>
          </w:tcPr>
          <w:p>
            <w:pPr>
              <w:rPr>
                <w:sz w:val="2"/>
                <w:szCs w:val="2"/>
              </w:rPr>
            </w:pPr>
          </w:p>
        </w:tc>
      </w:tr>
      <w:tr>
        <w:trPr>
          <w:trHeight w:val="874" w:hRule="atLeast"/>
        </w:trPr>
        <w:tc>
          <w:tcPr>
            <w:tcW w:w="2803" w:type="dxa"/>
            <w:tcBorders>
              <w:left w:val="single" w:sz="4" w:space="0" w:color="000000"/>
              <w:bottom w:val="nil"/>
            </w:tcBorders>
          </w:tcPr>
          <w:p>
            <w:pPr>
              <w:pStyle w:val="TableParagraph"/>
              <w:spacing w:line="252" w:lineRule="auto" w:before="108"/>
              <w:ind w:left="673" w:hanging="222"/>
              <w:rPr>
                <w:sz w:val="27"/>
              </w:rPr>
            </w:pPr>
            <w:r>
              <w:rPr>
                <w:sz w:val="27"/>
              </w:rPr>
              <w:t>основное общее образование</w:t>
            </w:r>
          </w:p>
        </w:tc>
        <w:tc>
          <w:tcPr>
            <w:tcW w:w="4486" w:type="dxa"/>
            <w:vMerge/>
            <w:tcBorders>
              <w:top w:val="nil"/>
              <w:bottom w:val="nil"/>
            </w:tcBorders>
          </w:tcPr>
          <w:p>
            <w:pPr>
              <w:rPr>
                <w:sz w:val="2"/>
                <w:szCs w:val="2"/>
              </w:rPr>
            </w:pPr>
          </w:p>
        </w:tc>
        <w:tc>
          <w:tcPr>
            <w:tcW w:w="2611" w:type="dxa"/>
            <w:tcBorders>
              <w:bottom w:val="nil"/>
              <w:right w:val="nil"/>
            </w:tcBorders>
          </w:tcPr>
          <w:p>
            <w:pPr>
              <w:pStyle w:val="TableParagraph"/>
              <w:spacing w:before="109"/>
              <w:ind w:left="582"/>
              <w:rPr>
                <w:rFonts w:ascii="Arial" w:hAnsi="Arial"/>
                <w:sz w:val="16"/>
              </w:rPr>
            </w:pPr>
            <w:r>
              <w:rPr>
                <w:sz w:val="27"/>
              </w:rPr>
              <w:t>2 года 1</w:t>
            </w:r>
            <w:r>
              <w:rPr>
                <w:rFonts w:ascii="Arial" w:hAnsi="Arial"/>
                <w:sz w:val="26"/>
              </w:rPr>
              <w:t>О </w:t>
            </w:r>
            <w:r>
              <w:rPr>
                <w:sz w:val="27"/>
              </w:rPr>
              <w:t>мес.</w:t>
            </w:r>
            <w:r>
              <w:rPr>
                <w:rFonts w:ascii="Arial" w:hAnsi="Arial"/>
                <w:position w:val="11"/>
                <w:sz w:val="16"/>
              </w:rPr>
              <w:t>4</w:t>
            </w:r>
          </w:p>
        </w:tc>
      </w:tr>
      <w:tr>
        <w:trPr>
          <w:trHeight w:val="329" w:hRule="atLeast"/>
        </w:trPr>
        <w:tc>
          <w:tcPr>
            <w:tcW w:w="2803" w:type="dxa"/>
            <w:tcBorders>
              <w:top w:val="nil"/>
              <w:left w:val="single" w:sz="4" w:space="0" w:color="000000"/>
              <w:bottom w:val="nil"/>
            </w:tcBorders>
          </w:tcPr>
          <w:p>
            <w:pPr>
              <w:pStyle w:val="TableParagraph"/>
              <w:rPr>
                <w:sz w:val="24"/>
              </w:rPr>
            </w:pPr>
          </w:p>
        </w:tc>
        <w:tc>
          <w:tcPr>
            <w:tcW w:w="4486" w:type="dxa"/>
            <w:tcBorders>
              <w:top w:val="nil"/>
              <w:bottom w:val="nil"/>
            </w:tcBorders>
          </w:tcPr>
          <w:p>
            <w:pPr>
              <w:pStyle w:val="TableParagraph"/>
              <w:spacing w:line="307" w:lineRule="exact" w:before="2"/>
              <w:ind w:left="348" w:right="338"/>
              <w:jc w:val="center"/>
              <w:rPr>
                <w:sz w:val="27"/>
              </w:rPr>
            </w:pPr>
            <w:r>
              <w:rPr>
                <w:sz w:val="27"/>
              </w:rPr>
              <w:t>перевозочных документов</w:t>
            </w:r>
          </w:p>
        </w:tc>
        <w:tc>
          <w:tcPr>
            <w:tcW w:w="2611" w:type="dxa"/>
            <w:tcBorders>
              <w:top w:val="nil"/>
              <w:bottom w:val="nil"/>
              <w:right w:val="nil"/>
            </w:tcBorders>
          </w:tcPr>
          <w:p>
            <w:pPr>
              <w:pStyle w:val="TableParagraph"/>
              <w:rPr>
                <w:sz w:val="24"/>
              </w:rPr>
            </w:pPr>
          </w:p>
        </w:tc>
      </w:tr>
      <w:tr>
        <w:trPr>
          <w:trHeight w:val="422" w:hRule="atLeast"/>
        </w:trPr>
        <w:tc>
          <w:tcPr>
            <w:tcW w:w="2803" w:type="dxa"/>
            <w:tcBorders>
              <w:top w:val="nil"/>
              <w:left w:val="single" w:sz="4" w:space="0" w:color="000000"/>
            </w:tcBorders>
          </w:tcPr>
          <w:p>
            <w:pPr>
              <w:pStyle w:val="TableParagraph"/>
              <w:rPr>
                <w:sz w:val="26"/>
              </w:rPr>
            </w:pPr>
          </w:p>
        </w:tc>
        <w:tc>
          <w:tcPr>
            <w:tcW w:w="4486" w:type="dxa"/>
            <w:tcBorders>
              <w:top w:val="nil"/>
            </w:tcBorders>
          </w:tcPr>
          <w:p>
            <w:pPr>
              <w:pStyle w:val="TableParagraph"/>
              <w:spacing w:before="5"/>
              <w:ind w:left="353" w:right="338"/>
              <w:jc w:val="center"/>
              <w:rPr>
                <w:sz w:val="27"/>
              </w:rPr>
            </w:pPr>
            <w:r>
              <w:rPr>
                <w:w w:val="105"/>
                <w:sz w:val="27"/>
              </w:rPr>
              <w:t>Приемосдатчик груза и багажа</w:t>
            </w:r>
          </w:p>
        </w:tc>
        <w:tc>
          <w:tcPr>
            <w:tcW w:w="2611" w:type="dxa"/>
            <w:tcBorders>
              <w:top w:val="nil"/>
              <w:right w:val="nil"/>
            </w:tcBorders>
          </w:tcPr>
          <w:p>
            <w:pPr>
              <w:pStyle w:val="TableParagraph"/>
              <w:rPr>
                <w:sz w:val="26"/>
              </w:rPr>
            </w:pPr>
          </w:p>
        </w:tc>
      </w:tr>
    </w:tbl>
    <w:p>
      <w:pPr>
        <w:pStyle w:val="Heading3"/>
        <w:spacing w:before="4"/>
        <w:ind w:right="121"/>
        <w:jc w:val="right"/>
      </w:pPr>
      <w:r>
        <w:rPr/>
        <w:pict>
          <v:line style="position:absolute;mso-position-horizontal-relative:page;mso-position-vertical-relative:paragraph;z-index:3976" from="569.955017pt,.586214pt" to="569.955017pt,-83.027077pt" stroked="true" strokeweight=".721158pt" strokecolor="#000000">
            <v:stroke dashstyle="solid"/>
            <w10:wrap type="none"/>
          </v:line>
        </w:pict>
      </w:r>
      <w:r>
        <w:rPr>
          <w:w w:val="97"/>
        </w:rPr>
        <w:t>»</w:t>
      </w:r>
    </w:p>
    <w:p>
      <w:pPr>
        <w:spacing w:before="162"/>
        <w:ind w:left="906" w:right="0" w:firstLine="0"/>
        <w:jc w:val="left"/>
        <w:rPr>
          <w:sz w:val="27"/>
        </w:rPr>
      </w:pPr>
      <w:r>
        <w:rPr>
          <w:sz w:val="27"/>
        </w:rPr>
        <w:t>заменить строкой</w:t>
      </w:r>
    </w:p>
    <w:p>
      <w:pPr>
        <w:spacing w:before="185"/>
        <w:ind w:left="901" w:right="0" w:firstLine="0"/>
        <w:jc w:val="left"/>
        <w:rPr>
          <w:sz w:val="27"/>
        </w:rPr>
      </w:pPr>
      <w:r>
        <w:rPr/>
        <w:pict>
          <v:line style="position:absolute;mso-position-horizontal-relative:page;mso-position-vertical-relative:paragraph;z-index:3952" from="568.993469pt,142.708524pt" to="568.993469pt,60.056305pt" stroked="true" strokeweight=".721158pt" strokecolor="#000000">
            <v:stroke dashstyle="solid"/>
            <w10:wrap type="none"/>
          </v:line>
        </w:pict>
      </w:r>
      <w:r>
        <w:rPr>
          <w:w w:val="108"/>
          <w:sz w:val="27"/>
        </w:rPr>
        <w:t>«</w:t>
      </w:r>
    </w:p>
    <w:p>
      <w:pPr>
        <w:pStyle w:val="BodyText"/>
        <w:spacing w:before="4"/>
        <w:rPr>
          <w:sz w:val="14"/>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08"/>
        <w:gridCol w:w="4486"/>
        <w:gridCol w:w="2621"/>
      </w:tblGrid>
      <w:tr>
        <w:trPr>
          <w:trHeight w:val="427" w:hRule="atLeast"/>
        </w:trPr>
        <w:tc>
          <w:tcPr>
            <w:tcW w:w="2808" w:type="dxa"/>
            <w:vMerge w:val="restart"/>
            <w:tcBorders>
              <w:top w:val="nil"/>
              <w:left w:val="nil"/>
            </w:tcBorders>
          </w:tcPr>
          <w:p>
            <w:pPr>
              <w:pStyle w:val="TableParagraph"/>
              <w:rPr>
                <w:sz w:val="26"/>
              </w:rPr>
            </w:pPr>
          </w:p>
        </w:tc>
        <w:tc>
          <w:tcPr>
            <w:tcW w:w="4486" w:type="dxa"/>
            <w:tcBorders>
              <w:bottom w:val="nil"/>
            </w:tcBorders>
          </w:tcPr>
          <w:p>
            <w:pPr>
              <w:pStyle w:val="TableParagraph"/>
              <w:spacing w:line="297" w:lineRule="exact" w:before="110"/>
              <w:ind w:left="356" w:right="336"/>
              <w:jc w:val="center"/>
              <w:rPr>
                <w:sz w:val="27"/>
              </w:rPr>
            </w:pPr>
            <w:r>
              <w:rPr>
                <w:sz w:val="27"/>
              </w:rPr>
              <w:t>Кассир багажный, товарный</w:t>
            </w:r>
          </w:p>
        </w:tc>
        <w:tc>
          <w:tcPr>
            <w:tcW w:w="2621" w:type="dxa"/>
            <w:vMerge w:val="restart"/>
            <w:tcBorders>
              <w:top w:val="nil"/>
              <w:right w:val="nil"/>
            </w:tcBorders>
          </w:tcPr>
          <w:p>
            <w:pPr>
              <w:pStyle w:val="TableParagraph"/>
              <w:rPr>
                <w:sz w:val="26"/>
              </w:rPr>
            </w:pPr>
          </w:p>
        </w:tc>
      </w:tr>
      <w:tr>
        <w:trPr>
          <w:trHeight w:val="85" w:hRule="atLeast"/>
        </w:trPr>
        <w:tc>
          <w:tcPr>
            <w:tcW w:w="2808" w:type="dxa"/>
            <w:vMerge/>
            <w:tcBorders>
              <w:top w:val="nil"/>
              <w:left w:val="nil"/>
            </w:tcBorders>
          </w:tcPr>
          <w:p>
            <w:pPr>
              <w:rPr>
                <w:sz w:val="2"/>
                <w:szCs w:val="2"/>
              </w:rPr>
            </w:pPr>
          </w:p>
        </w:tc>
        <w:tc>
          <w:tcPr>
            <w:tcW w:w="4486" w:type="dxa"/>
            <w:vMerge w:val="restart"/>
            <w:tcBorders>
              <w:top w:val="nil"/>
              <w:bottom w:val="nil"/>
            </w:tcBorders>
          </w:tcPr>
          <w:p>
            <w:pPr>
              <w:pStyle w:val="TableParagraph"/>
              <w:spacing w:line="256" w:lineRule="auto"/>
              <w:ind w:left="1210" w:right="1197" w:firstLine="8"/>
              <w:jc w:val="center"/>
              <w:rPr>
                <w:sz w:val="27"/>
              </w:rPr>
            </w:pPr>
            <w:r>
              <w:rPr>
                <w:sz w:val="27"/>
              </w:rPr>
              <w:t>(грузовой) Кассир</w:t>
            </w:r>
            <w:r>
              <w:rPr>
                <w:spacing w:val="33"/>
                <w:sz w:val="27"/>
              </w:rPr>
              <w:t> </w:t>
            </w:r>
            <w:r>
              <w:rPr>
                <w:sz w:val="27"/>
              </w:rPr>
              <w:t>билетный</w:t>
            </w:r>
          </w:p>
          <w:p>
            <w:pPr>
              <w:pStyle w:val="TableParagraph"/>
              <w:spacing w:line="301" w:lineRule="exact"/>
              <w:ind w:left="353" w:right="338"/>
              <w:jc w:val="center"/>
              <w:rPr>
                <w:sz w:val="27"/>
              </w:rPr>
            </w:pPr>
            <w:r>
              <w:rPr>
                <w:w w:val="105"/>
                <w:sz w:val="27"/>
              </w:rPr>
              <w:t>Оператор по обработке</w:t>
            </w:r>
          </w:p>
        </w:tc>
        <w:tc>
          <w:tcPr>
            <w:tcW w:w="2621" w:type="dxa"/>
            <w:vMerge/>
            <w:tcBorders>
              <w:top w:val="nil"/>
              <w:right w:val="nil"/>
            </w:tcBorders>
          </w:tcPr>
          <w:p>
            <w:pPr>
              <w:rPr>
                <w:sz w:val="2"/>
                <w:szCs w:val="2"/>
              </w:rPr>
            </w:pPr>
          </w:p>
        </w:tc>
      </w:tr>
      <w:tr>
        <w:trPr>
          <w:trHeight w:val="879" w:hRule="atLeast"/>
        </w:trPr>
        <w:tc>
          <w:tcPr>
            <w:tcW w:w="2808" w:type="dxa"/>
            <w:tcBorders>
              <w:bottom w:val="nil"/>
            </w:tcBorders>
          </w:tcPr>
          <w:p>
            <w:pPr>
              <w:pStyle w:val="TableParagraph"/>
              <w:spacing w:line="252" w:lineRule="auto" w:before="115"/>
              <w:ind w:left="677" w:hanging="226"/>
              <w:rPr>
                <w:sz w:val="27"/>
              </w:rPr>
            </w:pPr>
            <w:r>
              <w:rPr>
                <w:sz w:val="27"/>
              </w:rPr>
              <w:t>основное общее образование</w:t>
            </w:r>
          </w:p>
        </w:tc>
        <w:tc>
          <w:tcPr>
            <w:tcW w:w="4486" w:type="dxa"/>
            <w:vMerge/>
            <w:tcBorders>
              <w:top w:val="nil"/>
              <w:bottom w:val="nil"/>
            </w:tcBorders>
          </w:tcPr>
          <w:p>
            <w:pPr>
              <w:rPr>
                <w:sz w:val="2"/>
                <w:szCs w:val="2"/>
              </w:rPr>
            </w:pPr>
          </w:p>
        </w:tc>
        <w:tc>
          <w:tcPr>
            <w:tcW w:w="2621" w:type="dxa"/>
            <w:tcBorders>
              <w:bottom w:val="nil"/>
              <w:right w:val="nil"/>
            </w:tcBorders>
          </w:tcPr>
          <w:p>
            <w:pPr>
              <w:pStyle w:val="TableParagraph"/>
              <w:spacing w:before="115"/>
              <w:ind w:left="688"/>
              <w:rPr>
                <w:sz w:val="27"/>
              </w:rPr>
            </w:pPr>
            <w:r>
              <w:rPr>
                <w:w w:val="105"/>
                <w:sz w:val="27"/>
              </w:rPr>
              <w:t>1 год 10 мес.</w:t>
            </w:r>
          </w:p>
        </w:tc>
      </w:tr>
      <w:tr>
        <w:trPr>
          <w:trHeight w:val="324" w:hRule="atLeast"/>
        </w:trPr>
        <w:tc>
          <w:tcPr>
            <w:tcW w:w="2808" w:type="dxa"/>
            <w:tcBorders>
              <w:top w:val="nil"/>
              <w:bottom w:val="nil"/>
            </w:tcBorders>
          </w:tcPr>
          <w:p>
            <w:pPr>
              <w:pStyle w:val="TableParagraph"/>
              <w:rPr>
                <w:sz w:val="24"/>
              </w:rPr>
            </w:pPr>
          </w:p>
        </w:tc>
        <w:tc>
          <w:tcPr>
            <w:tcW w:w="4486" w:type="dxa"/>
            <w:tcBorders>
              <w:top w:val="nil"/>
              <w:bottom w:val="nil"/>
            </w:tcBorders>
          </w:tcPr>
          <w:p>
            <w:pPr>
              <w:pStyle w:val="TableParagraph"/>
              <w:spacing w:line="304" w:lineRule="exact"/>
              <w:ind w:left="343" w:right="338"/>
              <w:jc w:val="center"/>
              <w:rPr>
                <w:sz w:val="27"/>
              </w:rPr>
            </w:pPr>
            <w:r>
              <w:rPr>
                <w:sz w:val="27"/>
              </w:rPr>
              <w:t>перевозочных документов</w:t>
            </w:r>
          </w:p>
        </w:tc>
        <w:tc>
          <w:tcPr>
            <w:tcW w:w="2621" w:type="dxa"/>
            <w:tcBorders>
              <w:top w:val="nil"/>
              <w:bottom w:val="nil"/>
              <w:right w:val="nil"/>
            </w:tcBorders>
          </w:tcPr>
          <w:p>
            <w:pPr>
              <w:pStyle w:val="TableParagraph"/>
              <w:rPr>
                <w:sz w:val="24"/>
              </w:rPr>
            </w:pPr>
          </w:p>
        </w:tc>
      </w:tr>
      <w:tr>
        <w:trPr>
          <w:trHeight w:val="420" w:hRule="atLeast"/>
        </w:trPr>
        <w:tc>
          <w:tcPr>
            <w:tcW w:w="2808" w:type="dxa"/>
            <w:tcBorders>
              <w:top w:val="nil"/>
            </w:tcBorders>
          </w:tcPr>
          <w:p>
            <w:pPr>
              <w:pStyle w:val="TableParagraph"/>
              <w:rPr>
                <w:sz w:val="26"/>
              </w:rPr>
            </w:pPr>
          </w:p>
        </w:tc>
        <w:tc>
          <w:tcPr>
            <w:tcW w:w="4486" w:type="dxa"/>
            <w:tcBorders>
              <w:top w:val="nil"/>
            </w:tcBorders>
          </w:tcPr>
          <w:p>
            <w:pPr>
              <w:pStyle w:val="TableParagraph"/>
              <w:spacing w:before="2"/>
              <w:ind w:left="356" w:right="334"/>
              <w:jc w:val="center"/>
              <w:rPr>
                <w:sz w:val="27"/>
              </w:rPr>
            </w:pPr>
            <w:r>
              <w:rPr>
                <w:w w:val="105"/>
                <w:sz w:val="27"/>
              </w:rPr>
              <w:t>Приемосдатчик груза и багажа</w:t>
            </w:r>
          </w:p>
        </w:tc>
        <w:tc>
          <w:tcPr>
            <w:tcW w:w="2621" w:type="dxa"/>
            <w:tcBorders>
              <w:top w:val="nil"/>
              <w:right w:val="nil"/>
            </w:tcBorders>
          </w:tcPr>
          <w:p>
            <w:pPr>
              <w:pStyle w:val="TableParagraph"/>
              <w:rPr>
                <w:sz w:val="26"/>
              </w:rPr>
            </w:pPr>
          </w:p>
        </w:tc>
      </w:tr>
    </w:tbl>
    <w:p>
      <w:pPr>
        <w:spacing w:before="14"/>
        <w:ind w:left="0" w:right="148" w:firstLine="0"/>
        <w:jc w:val="right"/>
        <w:rPr>
          <w:sz w:val="26"/>
        </w:rPr>
      </w:pPr>
      <w:r>
        <w:rPr>
          <w:w w:val="105"/>
          <w:sz w:val="26"/>
        </w:rPr>
        <w:t>»;</w:t>
      </w:r>
    </w:p>
    <w:p>
      <w:pPr>
        <w:spacing w:before="187"/>
        <w:ind w:left="893" w:right="0" w:firstLine="0"/>
        <w:jc w:val="left"/>
        <w:rPr>
          <w:sz w:val="27"/>
        </w:rPr>
      </w:pPr>
      <w:r>
        <w:rPr>
          <w:sz w:val="27"/>
        </w:rPr>
        <w:t>в) пункт 5.1 изложить в следующей</w:t>
      </w:r>
      <w:r>
        <w:rPr>
          <w:spacing w:val="52"/>
          <w:sz w:val="27"/>
        </w:rPr>
        <w:t> </w:t>
      </w:r>
      <w:r>
        <w:rPr>
          <w:sz w:val="27"/>
        </w:rPr>
        <w:t>редакции:</w:t>
      </w:r>
    </w:p>
    <w:p>
      <w:pPr>
        <w:spacing w:line="381" w:lineRule="auto" w:before="175"/>
        <w:ind w:left="182" w:right="0" w:firstLine="704"/>
        <w:jc w:val="left"/>
        <w:rPr>
          <w:sz w:val="27"/>
        </w:rPr>
      </w:pPr>
      <w:r>
        <w:rPr>
          <w:sz w:val="27"/>
        </w:rPr>
        <w:t>«5.1. Выпускник, освоивший ППКРС, должен обладать следующими общими компетенциями (далее - ОК):</w:t>
      </w:r>
    </w:p>
    <w:p>
      <w:pPr>
        <w:spacing w:line="303" w:lineRule="exact" w:before="0"/>
        <w:ind w:left="885" w:right="0" w:firstLine="0"/>
        <w:jc w:val="left"/>
        <w:rPr>
          <w:sz w:val="27"/>
        </w:rPr>
      </w:pPr>
      <w:r>
        <w:rPr>
          <w:sz w:val="27"/>
        </w:rPr>
        <w:t>ОК </w:t>
      </w:r>
      <w:r>
        <w:rPr>
          <w:rFonts w:ascii="Arial" w:hAnsi="Arial"/>
          <w:sz w:val="26"/>
        </w:rPr>
        <w:t>О</w:t>
      </w:r>
      <w:r>
        <w:rPr>
          <w:sz w:val="27"/>
        </w:rPr>
        <w:t>1. Выбирать способы решения задач профессиональной деятельности</w:t>
      </w:r>
    </w:p>
    <w:p>
      <w:pPr>
        <w:spacing w:before="179"/>
        <w:ind w:left="177" w:right="0" w:firstLine="0"/>
        <w:jc w:val="left"/>
        <w:rPr>
          <w:sz w:val="27"/>
        </w:rPr>
      </w:pPr>
      <w:r>
        <w:rPr>
          <w:sz w:val="27"/>
        </w:rPr>
        <w:t>применительно к различным контекстам;</w:t>
      </w:r>
    </w:p>
    <w:p>
      <w:pPr>
        <w:spacing w:after="0"/>
        <w:jc w:val="left"/>
        <w:rPr>
          <w:sz w:val="27"/>
        </w:rPr>
        <w:sectPr>
          <w:headerReference w:type="default" r:id="rId146"/>
          <w:footerReference w:type="default" r:id="rId147"/>
          <w:pgSz w:w="11940" w:h="17200"/>
          <w:pgMar w:header="705" w:footer="464" w:top="960" w:bottom="660" w:left="1100" w:right="340"/>
        </w:sectPr>
      </w:pPr>
    </w:p>
    <w:p>
      <w:pPr>
        <w:spacing w:before="71"/>
        <w:ind w:left="5091" w:right="0" w:firstLine="0"/>
        <w:jc w:val="left"/>
        <w:rPr>
          <w:sz w:val="23"/>
        </w:rPr>
      </w:pPr>
      <w:r>
        <w:rPr/>
        <w:pict>
          <v:group style="position:absolute;margin-left:0pt;margin-top:-.000029pt;width:596.2pt;height:859.7pt;mso-position-horizontal-relative:page;mso-position-vertical-relative:page;z-index:-1229608" coordorigin="0,0" coordsize="11924,17194">
            <v:line style="position:absolute" from="10,0" to="10,17194" stroked="true" strokeweight=".961546pt" strokecolor="#000000">
              <v:stroke dashstyle="solid"/>
            </v:line>
            <v:line style="position:absolute" from="0,7" to="11923,7" stroked="true" strokeweight=".720826pt" strokecolor="#000000">
              <v:stroke dashstyle="solid"/>
            </v:line>
            <w10:wrap type="none"/>
          </v:group>
        </w:pict>
      </w:r>
      <w:r>
        <w:rPr/>
        <w:pict>
          <v:line style="position:absolute;mso-position-horizontal-relative:page;mso-position-vertical-relative:page;z-index:4048" from="595.678345pt,78.807922pt" to="595.678345pt,859.679969pt" stroked="true" strokeweight=".963243pt" strokecolor="#000000">
            <v:stroke dashstyle="solid"/>
            <w10:wrap type="none"/>
          </v:line>
        </w:pict>
      </w:r>
      <w:r>
        <w:rPr>
          <w:sz w:val="23"/>
        </w:rPr>
        <w:t>71</w:t>
      </w:r>
    </w:p>
    <w:p>
      <w:pPr>
        <w:pStyle w:val="BodyText"/>
        <w:spacing w:before="7"/>
        <w:rPr>
          <w:sz w:val="27"/>
        </w:rPr>
      </w:pPr>
    </w:p>
    <w:p>
      <w:pPr>
        <w:pStyle w:val="BodyText"/>
        <w:spacing w:line="369" w:lineRule="auto" w:before="1"/>
        <w:ind w:left="123" w:right="120"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7"/>
        <w:ind w:left="119" w:right="101"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22" w:lineRule="exact"/>
        <w:ind w:left="821"/>
      </w:pPr>
      <w:r>
        <w:rPr/>
        <w:t>ОК 04. Эффективно взаимодействовать и работать в коллективе и команде;</w:t>
      </w:r>
    </w:p>
    <w:p>
      <w:pPr>
        <w:pStyle w:val="BodyText"/>
        <w:spacing w:line="367" w:lineRule="auto" w:before="173"/>
        <w:ind w:left="114" w:right="146"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9"/>
        </w:rPr>
        <w:t> </w:t>
      </w:r>
      <w:r>
        <w:rPr/>
        <w:t>контекста;</w:t>
      </w:r>
    </w:p>
    <w:p>
      <w:pPr>
        <w:pStyle w:val="BodyText"/>
        <w:spacing w:line="367" w:lineRule="auto"/>
        <w:ind w:left="113" w:right="111"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06" w:right="108"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ind w:left="108" w:right="154"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9" w:lineRule="auto"/>
        <w:ind w:left="103" w:right="121" w:firstLine="703"/>
        <w:jc w:val="both"/>
      </w:pPr>
      <w:r>
        <w:rPr/>
        <w:t>ОК 09. Пользоваться профессиональной документацией  на государственном  и иностранном</w:t>
      </w:r>
      <w:r>
        <w:rPr>
          <w:spacing w:val="26"/>
        </w:rPr>
        <w:t> </w:t>
      </w:r>
      <w:r>
        <w:rPr/>
        <w:t>языках.»;</w:t>
      </w:r>
    </w:p>
    <w:p>
      <w:pPr>
        <w:pStyle w:val="BodyText"/>
        <w:spacing w:line="306" w:lineRule="exact"/>
        <w:ind w:left="812"/>
      </w:pPr>
      <w:r>
        <w:rPr/>
        <w:t>г) Таблицу 2 пункта 6.3 изложить в следующей редакции:</w:t>
      </w:r>
    </w:p>
    <w:p>
      <w:pPr>
        <w:spacing w:after="0" w:line="306" w:lineRule="exact"/>
        <w:sectPr>
          <w:headerReference w:type="default" r:id="rId148"/>
          <w:pgSz w:w="11930" w:h="17200"/>
          <w:pgMar w:header="0" w:footer="464" w:top="580" w:bottom="680" w:left="1140" w:right="380"/>
        </w:sectPr>
      </w:pPr>
    </w:p>
    <w:p>
      <w:pPr>
        <w:spacing w:before="79"/>
        <w:ind w:left="192" w:right="141" w:firstLine="0"/>
        <w:jc w:val="center"/>
        <w:rPr>
          <w:sz w:val="23"/>
        </w:rPr>
      </w:pPr>
      <w:r>
        <w:rPr>
          <w:sz w:val="23"/>
        </w:rPr>
        <w:t>72</w:t>
      </w:r>
    </w:p>
    <w:p>
      <w:pPr>
        <w:pStyle w:val="BodyText"/>
        <w:spacing w:before="2"/>
        <w:rPr>
          <w:sz w:val="21"/>
        </w:rPr>
      </w:pPr>
    </w:p>
    <w:p>
      <w:pPr>
        <w:spacing w:line="264" w:lineRule="auto" w:before="89"/>
        <w:ind w:left="4023" w:right="1341" w:hanging="2447"/>
        <w:jc w:val="left"/>
        <w:rPr>
          <w:b/>
          <w:sz w:val="27"/>
        </w:rPr>
      </w:pPr>
      <w:r>
        <w:rPr>
          <w:b/>
          <w:sz w:val="27"/>
        </w:rPr>
        <w:t>«Структура программы подготовки квалифицированных рабочих, служащих</w:t>
      </w:r>
    </w:p>
    <w:p>
      <w:pPr>
        <w:pStyle w:val="BodyText"/>
        <w:spacing w:line="312" w:lineRule="exact"/>
        <w:ind w:right="105"/>
        <w:jc w:val="right"/>
      </w:pPr>
      <w:r>
        <w:rPr/>
        <w:t>Таблица 2</w:t>
      </w:r>
    </w:p>
    <w:p>
      <w:pPr>
        <w:pStyle w:val="BodyText"/>
        <w:spacing w:before="2" w:after="1"/>
        <w:rPr>
          <w:sz w:val="11"/>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8"/>
        <w:gridCol w:w="4212"/>
        <w:gridCol w:w="2073"/>
        <w:gridCol w:w="1948"/>
      </w:tblGrid>
      <w:tr>
        <w:trPr>
          <w:trHeight w:val="1441" w:hRule="atLeast"/>
        </w:trPr>
        <w:tc>
          <w:tcPr>
            <w:tcW w:w="6140" w:type="dxa"/>
            <w:gridSpan w:val="2"/>
            <w:tcBorders>
              <w:left w:val="single" w:sz="2" w:space="0" w:color="000000"/>
              <w:right w:val="single" w:sz="2" w:space="0" w:color="000000"/>
            </w:tcBorders>
          </w:tcPr>
          <w:p>
            <w:pPr>
              <w:pStyle w:val="TableParagraph"/>
              <w:rPr>
                <w:sz w:val="24"/>
              </w:rPr>
            </w:pPr>
          </w:p>
        </w:tc>
        <w:tc>
          <w:tcPr>
            <w:tcW w:w="2073" w:type="dxa"/>
            <w:tcBorders>
              <w:left w:val="single" w:sz="2" w:space="0" w:color="000000"/>
              <w:right w:val="single" w:sz="2" w:space="0" w:color="000000"/>
            </w:tcBorders>
          </w:tcPr>
          <w:p>
            <w:pPr>
              <w:pStyle w:val="TableParagraph"/>
              <w:spacing w:line="256" w:lineRule="auto" w:before="32"/>
              <w:ind w:left="142" w:firstLine="6"/>
              <w:rPr>
                <w:sz w:val="23"/>
              </w:rPr>
            </w:pPr>
            <w:r>
              <w:rPr>
                <w:sz w:val="23"/>
              </w:rPr>
              <w:t>Всего максимальной учебной нагрузки обучающегося</w:t>
            </w:r>
          </w:p>
          <w:p>
            <w:pPr>
              <w:pStyle w:val="TableParagraph"/>
              <w:spacing w:line="257" w:lineRule="exact"/>
              <w:ind w:left="143"/>
              <w:rPr>
                <w:sz w:val="23"/>
              </w:rPr>
            </w:pPr>
            <w:r>
              <w:rPr>
                <w:sz w:val="23"/>
              </w:rPr>
              <w:t>(час./нед.)</w:t>
            </w:r>
          </w:p>
        </w:tc>
        <w:tc>
          <w:tcPr>
            <w:tcW w:w="1948" w:type="dxa"/>
            <w:tcBorders>
              <w:top w:val="single" w:sz="2" w:space="0" w:color="000000"/>
              <w:left w:val="single" w:sz="2" w:space="0" w:color="000000"/>
              <w:right w:val="single" w:sz="2" w:space="0" w:color="000000"/>
            </w:tcBorders>
          </w:tcPr>
          <w:p>
            <w:pPr>
              <w:pStyle w:val="TableParagraph"/>
              <w:spacing w:line="256" w:lineRule="auto" w:before="37"/>
              <w:ind w:left="141" w:right="3" w:firstLine="1"/>
              <w:rPr>
                <w:sz w:val="23"/>
              </w:rPr>
            </w:pPr>
            <w:r>
              <w:rPr>
                <w:w w:val="105"/>
                <w:sz w:val="23"/>
              </w:rPr>
              <w:t>В том числе часов </w:t>
            </w:r>
            <w:r>
              <w:rPr>
                <w:sz w:val="23"/>
              </w:rPr>
              <w:t>обязательных </w:t>
            </w:r>
            <w:r>
              <w:rPr>
                <w:w w:val="105"/>
                <w:sz w:val="23"/>
              </w:rPr>
              <w:t>учебных</w:t>
            </w:r>
          </w:p>
          <w:p>
            <w:pPr>
              <w:pStyle w:val="TableParagraph"/>
              <w:spacing w:line="252" w:lineRule="exact"/>
              <w:ind w:left="139"/>
              <w:rPr>
                <w:sz w:val="23"/>
              </w:rPr>
            </w:pPr>
            <w:r>
              <w:rPr>
                <w:w w:val="105"/>
                <w:sz w:val="23"/>
              </w:rPr>
              <w:t>занятий</w:t>
            </w:r>
          </w:p>
        </w:tc>
      </w:tr>
      <w:tr>
        <w:trPr>
          <w:trHeight w:val="249" w:hRule="atLeast"/>
        </w:trPr>
        <w:tc>
          <w:tcPr>
            <w:tcW w:w="6140" w:type="dxa"/>
            <w:gridSpan w:val="2"/>
            <w:tcBorders>
              <w:left w:val="single" w:sz="2" w:space="0" w:color="000000"/>
              <w:right w:val="single" w:sz="2" w:space="0" w:color="000000"/>
            </w:tcBorders>
          </w:tcPr>
          <w:p>
            <w:pPr>
              <w:pStyle w:val="TableParagraph"/>
              <w:spacing w:line="229" w:lineRule="exact"/>
              <w:ind w:left="143"/>
              <w:rPr>
                <w:sz w:val="23"/>
              </w:rPr>
            </w:pPr>
            <w:r>
              <w:rPr>
                <w:w w:val="105"/>
                <w:sz w:val="23"/>
              </w:rPr>
              <w:t>учебные циклы</w:t>
            </w:r>
          </w:p>
        </w:tc>
        <w:tc>
          <w:tcPr>
            <w:tcW w:w="2073" w:type="dxa"/>
            <w:tcBorders>
              <w:left w:val="single" w:sz="2" w:space="0" w:color="000000"/>
              <w:right w:val="single" w:sz="2" w:space="0" w:color="000000"/>
            </w:tcBorders>
          </w:tcPr>
          <w:p>
            <w:pPr>
              <w:pStyle w:val="TableParagraph"/>
              <w:rPr>
                <w:sz w:val="18"/>
              </w:rPr>
            </w:pPr>
          </w:p>
        </w:tc>
        <w:tc>
          <w:tcPr>
            <w:tcW w:w="1948" w:type="dxa"/>
            <w:tcBorders>
              <w:left w:val="single" w:sz="2" w:space="0" w:color="000000"/>
              <w:right w:val="single" w:sz="2" w:space="0" w:color="000000"/>
            </w:tcBorders>
          </w:tcPr>
          <w:p>
            <w:pPr>
              <w:pStyle w:val="TableParagraph"/>
              <w:rPr>
                <w:sz w:val="18"/>
              </w:rPr>
            </w:pPr>
          </w:p>
        </w:tc>
      </w:tr>
      <w:tr>
        <w:trPr>
          <w:trHeight w:val="278" w:hRule="atLeast"/>
        </w:trPr>
        <w:tc>
          <w:tcPr>
            <w:tcW w:w="1928" w:type="dxa"/>
            <w:tcBorders>
              <w:left w:val="single" w:sz="2" w:space="0" w:color="000000"/>
              <w:right w:val="single" w:sz="2" w:space="0" w:color="000000"/>
            </w:tcBorders>
          </w:tcPr>
          <w:p>
            <w:pPr>
              <w:pStyle w:val="TableParagraph"/>
              <w:spacing w:line="235" w:lineRule="exact" w:before="23"/>
              <w:ind w:left="150"/>
              <w:rPr>
                <w:sz w:val="23"/>
              </w:rPr>
            </w:pPr>
            <w:r>
              <w:rPr>
                <w:w w:val="105"/>
                <w:sz w:val="23"/>
              </w:rPr>
              <w:t>ОП.00</w:t>
            </w:r>
          </w:p>
        </w:tc>
        <w:tc>
          <w:tcPr>
            <w:tcW w:w="4212" w:type="dxa"/>
            <w:tcBorders>
              <w:left w:val="single" w:sz="2" w:space="0" w:color="000000"/>
              <w:right w:val="single" w:sz="2" w:space="0" w:color="000000"/>
            </w:tcBorders>
          </w:tcPr>
          <w:p>
            <w:pPr>
              <w:pStyle w:val="TableParagraph"/>
              <w:spacing w:line="230" w:lineRule="exact" w:before="27"/>
              <w:ind w:left="164"/>
              <w:rPr>
                <w:sz w:val="23"/>
              </w:rPr>
            </w:pPr>
            <w:r>
              <w:rPr>
                <w:w w:val="105"/>
                <w:sz w:val="23"/>
              </w:rPr>
              <w:t>общепрофессиональный</w:t>
            </w:r>
          </w:p>
        </w:tc>
        <w:tc>
          <w:tcPr>
            <w:tcW w:w="2073" w:type="dxa"/>
            <w:tcBorders>
              <w:left w:val="single" w:sz="2" w:space="0" w:color="000000"/>
              <w:right w:val="single" w:sz="2" w:space="0" w:color="000000"/>
            </w:tcBorders>
          </w:tcPr>
          <w:p>
            <w:pPr>
              <w:pStyle w:val="TableParagraph"/>
              <w:spacing w:line="230" w:lineRule="exact" w:before="27"/>
              <w:ind w:left="143"/>
              <w:rPr>
                <w:sz w:val="23"/>
              </w:rPr>
            </w:pPr>
            <w:r>
              <w:rPr>
                <w:w w:val="105"/>
                <w:sz w:val="23"/>
              </w:rPr>
              <w:t>259</w:t>
            </w:r>
          </w:p>
        </w:tc>
        <w:tc>
          <w:tcPr>
            <w:tcW w:w="1948" w:type="dxa"/>
            <w:tcBorders>
              <w:left w:val="single" w:sz="2" w:space="0" w:color="000000"/>
              <w:bottom w:val="single" w:sz="2" w:space="0" w:color="000000"/>
              <w:right w:val="single" w:sz="2" w:space="0" w:color="000000"/>
            </w:tcBorders>
          </w:tcPr>
          <w:p>
            <w:pPr>
              <w:pStyle w:val="TableParagraph"/>
              <w:spacing w:line="226" w:lineRule="exact" w:before="32"/>
              <w:ind w:left="139"/>
              <w:rPr>
                <w:sz w:val="23"/>
              </w:rPr>
            </w:pPr>
            <w:r>
              <w:rPr>
                <w:w w:val="105"/>
                <w:sz w:val="23"/>
              </w:rPr>
              <w:t>180</w:t>
            </w:r>
          </w:p>
        </w:tc>
      </w:tr>
      <w:tr>
        <w:trPr>
          <w:trHeight w:val="273" w:hRule="atLeast"/>
        </w:trPr>
        <w:tc>
          <w:tcPr>
            <w:tcW w:w="1928" w:type="dxa"/>
            <w:tcBorders>
              <w:left w:val="single" w:sz="2" w:space="0" w:color="000000"/>
              <w:right w:val="single" w:sz="2" w:space="0" w:color="000000"/>
            </w:tcBorders>
          </w:tcPr>
          <w:p>
            <w:pPr>
              <w:pStyle w:val="TableParagraph"/>
              <w:spacing w:line="230" w:lineRule="exact" w:before="23"/>
              <w:ind w:left="144"/>
              <w:rPr>
                <w:sz w:val="23"/>
              </w:rPr>
            </w:pPr>
            <w:r>
              <w:rPr>
                <w:w w:val="105"/>
                <w:sz w:val="23"/>
              </w:rPr>
              <w:t>П.00</w:t>
            </w:r>
          </w:p>
        </w:tc>
        <w:tc>
          <w:tcPr>
            <w:tcW w:w="4212" w:type="dxa"/>
            <w:tcBorders>
              <w:left w:val="single" w:sz="2" w:space="0" w:color="000000"/>
              <w:right w:val="single" w:sz="2" w:space="0" w:color="000000"/>
            </w:tcBorders>
          </w:tcPr>
          <w:p>
            <w:pPr>
              <w:pStyle w:val="TableParagraph"/>
              <w:spacing w:line="226" w:lineRule="exact" w:before="27"/>
              <w:ind w:left="167"/>
              <w:rPr>
                <w:sz w:val="23"/>
              </w:rPr>
            </w:pPr>
            <w:r>
              <w:rPr>
                <w:w w:val="105"/>
                <w:sz w:val="23"/>
              </w:rPr>
              <w:t>профессиональный</w:t>
            </w:r>
          </w:p>
        </w:tc>
        <w:tc>
          <w:tcPr>
            <w:tcW w:w="2073" w:type="dxa"/>
            <w:tcBorders>
              <w:left w:val="single" w:sz="2" w:space="0" w:color="000000"/>
              <w:bottom w:val="single" w:sz="2" w:space="0" w:color="000000"/>
              <w:right w:val="single" w:sz="2" w:space="0" w:color="000000"/>
            </w:tcBorders>
          </w:tcPr>
          <w:p>
            <w:pPr>
              <w:pStyle w:val="TableParagraph"/>
              <w:spacing w:line="221" w:lineRule="exact" w:before="32"/>
              <w:ind w:left="138"/>
              <w:rPr>
                <w:sz w:val="23"/>
              </w:rPr>
            </w:pPr>
            <w:r>
              <w:rPr>
                <w:w w:val="105"/>
                <w:sz w:val="23"/>
              </w:rPr>
              <w:t>625</w:t>
            </w:r>
          </w:p>
        </w:tc>
        <w:tc>
          <w:tcPr>
            <w:tcW w:w="1948" w:type="dxa"/>
            <w:tcBorders>
              <w:top w:val="single" w:sz="2" w:space="0" w:color="000000"/>
              <w:left w:val="single" w:sz="2" w:space="0" w:color="000000"/>
              <w:bottom w:val="single" w:sz="2" w:space="0" w:color="000000"/>
              <w:right w:val="single" w:sz="2" w:space="0" w:color="000000"/>
            </w:tcBorders>
          </w:tcPr>
          <w:p>
            <w:pPr>
              <w:pStyle w:val="TableParagraph"/>
              <w:spacing w:line="221" w:lineRule="exact" w:before="32"/>
              <w:ind w:left="138"/>
              <w:rPr>
                <w:sz w:val="23"/>
              </w:rPr>
            </w:pPr>
            <w:r>
              <w:rPr>
                <w:w w:val="105"/>
                <w:sz w:val="23"/>
              </w:rPr>
              <w:t>424</w:t>
            </w:r>
          </w:p>
        </w:tc>
      </w:tr>
      <w:tr>
        <w:trPr>
          <w:trHeight w:val="278" w:hRule="atLeast"/>
        </w:trPr>
        <w:tc>
          <w:tcPr>
            <w:tcW w:w="6140" w:type="dxa"/>
            <w:gridSpan w:val="2"/>
            <w:tcBorders>
              <w:left w:val="single" w:sz="2" w:space="0" w:color="000000"/>
              <w:right w:val="single" w:sz="2" w:space="0" w:color="000000"/>
            </w:tcBorders>
          </w:tcPr>
          <w:p>
            <w:pPr>
              <w:pStyle w:val="TableParagraph"/>
              <w:spacing w:line="230" w:lineRule="exact" w:before="27"/>
              <w:ind w:left="143"/>
              <w:rPr>
                <w:sz w:val="23"/>
              </w:rPr>
            </w:pPr>
            <w:r>
              <w:rPr>
                <w:w w:val="105"/>
                <w:sz w:val="23"/>
              </w:rPr>
              <w:t>и разделы</w:t>
            </w:r>
          </w:p>
        </w:tc>
        <w:tc>
          <w:tcPr>
            <w:tcW w:w="2073" w:type="dxa"/>
            <w:tcBorders>
              <w:top w:val="single" w:sz="2" w:space="0" w:color="000000"/>
              <w:left w:val="single" w:sz="2" w:space="0" w:color="000000"/>
              <w:bottom w:val="single" w:sz="2" w:space="0" w:color="000000"/>
              <w:right w:val="single" w:sz="2" w:space="0" w:color="000000"/>
            </w:tcBorders>
          </w:tcPr>
          <w:p>
            <w:pPr>
              <w:pStyle w:val="TableParagraph"/>
              <w:rPr>
                <w:sz w:val="20"/>
              </w:rPr>
            </w:pPr>
          </w:p>
        </w:tc>
        <w:tc>
          <w:tcPr>
            <w:tcW w:w="1948" w:type="dxa"/>
            <w:tcBorders>
              <w:top w:val="single" w:sz="2" w:space="0" w:color="000000"/>
              <w:left w:val="single" w:sz="2" w:space="0" w:color="000000"/>
              <w:bottom w:val="single" w:sz="2" w:space="0" w:color="000000"/>
              <w:right w:val="single" w:sz="2" w:space="0" w:color="000000"/>
            </w:tcBorders>
          </w:tcPr>
          <w:p>
            <w:pPr>
              <w:pStyle w:val="TableParagraph"/>
              <w:rPr>
                <w:sz w:val="20"/>
              </w:rPr>
            </w:pPr>
          </w:p>
        </w:tc>
      </w:tr>
      <w:tr>
        <w:trPr>
          <w:trHeight w:val="282" w:hRule="atLeast"/>
        </w:trPr>
        <w:tc>
          <w:tcPr>
            <w:tcW w:w="1928" w:type="dxa"/>
            <w:tcBorders>
              <w:left w:val="single" w:sz="2" w:space="0" w:color="000000"/>
              <w:right w:val="single" w:sz="2" w:space="0" w:color="000000"/>
            </w:tcBorders>
          </w:tcPr>
          <w:p>
            <w:pPr>
              <w:pStyle w:val="TableParagraph"/>
              <w:spacing w:line="235" w:lineRule="exact" w:before="27"/>
              <w:ind w:left="145"/>
              <w:rPr>
                <w:sz w:val="23"/>
              </w:rPr>
            </w:pPr>
            <w:r>
              <w:rPr>
                <w:w w:val="105"/>
                <w:sz w:val="23"/>
              </w:rPr>
              <w:t>ФК.00</w:t>
            </w:r>
          </w:p>
        </w:tc>
        <w:tc>
          <w:tcPr>
            <w:tcW w:w="4212" w:type="dxa"/>
            <w:tcBorders>
              <w:left w:val="single" w:sz="2" w:space="0" w:color="000000"/>
              <w:right w:val="single" w:sz="2" w:space="0" w:color="000000"/>
            </w:tcBorders>
          </w:tcPr>
          <w:p>
            <w:pPr>
              <w:pStyle w:val="TableParagraph"/>
              <w:spacing w:line="235" w:lineRule="exact" w:before="27"/>
              <w:ind w:left="163"/>
              <w:rPr>
                <w:sz w:val="23"/>
              </w:rPr>
            </w:pPr>
            <w:r>
              <w:rPr>
                <w:w w:val="105"/>
                <w:sz w:val="23"/>
              </w:rPr>
              <w:t>физическая культура</w:t>
            </w:r>
          </w:p>
        </w:tc>
        <w:tc>
          <w:tcPr>
            <w:tcW w:w="2073" w:type="dxa"/>
            <w:tcBorders>
              <w:top w:val="single" w:sz="2" w:space="0" w:color="000000"/>
              <w:left w:val="single" w:sz="2" w:space="0" w:color="000000"/>
              <w:right w:val="single" w:sz="2" w:space="0" w:color="000000"/>
            </w:tcBorders>
          </w:tcPr>
          <w:p>
            <w:pPr>
              <w:pStyle w:val="TableParagraph"/>
              <w:spacing w:line="230" w:lineRule="exact" w:before="32"/>
              <w:ind w:left="139"/>
              <w:rPr>
                <w:sz w:val="23"/>
              </w:rPr>
            </w:pPr>
            <w:r>
              <w:rPr>
                <w:w w:val="105"/>
                <w:sz w:val="23"/>
              </w:rPr>
              <w:t>88</w:t>
            </w:r>
          </w:p>
        </w:tc>
        <w:tc>
          <w:tcPr>
            <w:tcW w:w="1948" w:type="dxa"/>
            <w:tcBorders>
              <w:top w:val="single" w:sz="2" w:space="0" w:color="000000"/>
              <w:left w:val="single" w:sz="2" w:space="0" w:color="000000"/>
              <w:right w:val="single" w:sz="2" w:space="0" w:color="000000"/>
            </w:tcBorders>
          </w:tcPr>
          <w:p>
            <w:pPr>
              <w:pStyle w:val="TableParagraph"/>
              <w:spacing w:line="230" w:lineRule="exact" w:before="32"/>
              <w:ind w:left="138"/>
              <w:rPr>
                <w:sz w:val="23"/>
              </w:rPr>
            </w:pPr>
            <w:r>
              <w:rPr>
                <w:w w:val="105"/>
                <w:sz w:val="23"/>
              </w:rPr>
              <w:t>44</w:t>
            </w:r>
          </w:p>
        </w:tc>
      </w:tr>
      <w:tr>
        <w:trPr>
          <w:trHeight w:val="278" w:hRule="atLeast"/>
        </w:trPr>
        <w:tc>
          <w:tcPr>
            <w:tcW w:w="1928" w:type="dxa"/>
            <w:tcBorders>
              <w:left w:val="single" w:sz="2" w:space="0" w:color="000000"/>
              <w:right w:val="single" w:sz="2" w:space="0" w:color="000000"/>
            </w:tcBorders>
          </w:tcPr>
          <w:p>
            <w:pPr>
              <w:pStyle w:val="TableParagraph"/>
              <w:rPr>
                <w:sz w:val="20"/>
              </w:rPr>
            </w:pPr>
          </w:p>
        </w:tc>
        <w:tc>
          <w:tcPr>
            <w:tcW w:w="4212" w:type="dxa"/>
            <w:tcBorders>
              <w:left w:val="single" w:sz="2" w:space="0" w:color="000000"/>
              <w:right w:val="single" w:sz="2" w:space="0" w:color="000000"/>
            </w:tcBorders>
          </w:tcPr>
          <w:p>
            <w:pPr>
              <w:pStyle w:val="TableParagraph"/>
              <w:spacing w:line="240" w:lineRule="exact" w:before="18"/>
              <w:ind w:left="162"/>
              <w:rPr>
                <w:sz w:val="23"/>
              </w:rPr>
            </w:pPr>
            <w:r>
              <w:rPr>
                <w:w w:val="105"/>
                <w:sz w:val="23"/>
              </w:rPr>
              <w:t>вариативная часть</w:t>
            </w:r>
          </w:p>
        </w:tc>
        <w:tc>
          <w:tcPr>
            <w:tcW w:w="2073" w:type="dxa"/>
            <w:tcBorders>
              <w:left w:val="single" w:sz="2" w:space="0" w:color="000000"/>
              <w:right w:val="single" w:sz="2" w:space="0" w:color="000000"/>
            </w:tcBorders>
          </w:tcPr>
          <w:p>
            <w:pPr>
              <w:pStyle w:val="TableParagraph"/>
              <w:spacing w:line="235" w:lineRule="exact" w:before="23"/>
              <w:ind w:left="138"/>
              <w:rPr>
                <w:sz w:val="23"/>
              </w:rPr>
            </w:pPr>
            <w:r>
              <w:rPr>
                <w:sz w:val="23"/>
              </w:rPr>
              <w:t>216</w:t>
            </w:r>
          </w:p>
        </w:tc>
        <w:tc>
          <w:tcPr>
            <w:tcW w:w="1948" w:type="dxa"/>
            <w:tcBorders>
              <w:left w:val="single" w:sz="2" w:space="0" w:color="000000"/>
              <w:right w:val="single" w:sz="2" w:space="0" w:color="000000"/>
            </w:tcBorders>
          </w:tcPr>
          <w:p>
            <w:pPr>
              <w:pStyle w:val="TableParagraph"/>
              <w:spacing w:line="235" w:lineRule="exact" w:before="23"/>
              <w:ind w:left="135"/>
              <w:rPr>
                <w:sz w:val="23"/>
              </w:rPr>
            </w:pPr>
            <w:r>
              <w:rPr>
                <w:w w:val="105"/>
                <w:sz w:val="23"/>
              </w:rPr>
              <w:t>144</w:t>
            </w:r>
          </w:p>
        </w:tc>
      </w:tr>
      <w:tr>
        <w:trPr>
          <w:trHeight w:val="1119" w:hRule="atLeast"/>
        </w:trPr>
        <w:tc>
          <w:tcPr>
            <w:tcW w:w="1928" w:type="dxa"/>
            <w:tcBorders>
              <w:right w:val="single" w:sz="2" w:space="0" w:color="000000"/>
            </w:tcBorders>
          </w:tcPr>
          <w:p>
            <w:pPr>
              <w:pStyle w:val="TableParagraph"/>
              <w:rPr>
                <w:sz w:val="24"/>
              </w:rPr>
            </w:pPr>
          </w:p>
        </w:tc>
        <w:tc>
          <w:tcPr>
            <w:tcW w:w="4212" w:type="dxa"/>
            <w:tcBorders>
              <w:left w:val="single" w:sz="2" w:space="0" w:color="000000"/>
            </w:tcBorders>
          </w:tcPr>
          <w:p>
            <w:pPr>
              <w:pStyle w:val="TableParagraph"/>
              <w:spacing w:line="252" w:lineRule="auto" w:before="23"/>
              <w:ind w:left="162" w:right="137"/>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35" w:lineRule="exact" w:before="7"/>
              <w:ind w:left="158"/>
              <w:rPr>
                <w:sz w:val="23"/>
              </w:rPr>
            </w:pPr>
            <w:r>
              <w:rPr>
                <w:w w:val="105"/>
                <w:sz w:val="23"/>
              </w:rPr>
              <w:t>ППКРС</w:t>
            </w:r>
          </w:p>
        </w:tc>
        <w:tc>
          <w:tcPr>
            <w:tcW w:w="2073" w:type="dxa"/>
          </w:tcPr>
          <w:p>
            <w:pPr>
              <w:pStyle w:val="TableParagraph"/>
              <w:spacing w:before="23"/>
              <w:ind w:left="131"/>
              <w:rPr>
                <w:sz w:val="23"/>
              </w:rPr>
            </w:pPr>
            <w:r>
              <w:rPr>
                <w:w w:val="105"/>
                <w:sz w:val="23"/>
              </w:rPr>
              <w:t>1188</w:t>
            </w:r>
          </w:p>
        </w:tc>
        <w:tc>
          <w:tcPr>
            <w:tcW w:w="1948" w:type="dxa"/>
            <w:tcBorders>
              <w:right w:val="single" w:sz="2" w:space="0" w:color="000000"/>
            </w:tcBorders>
          </w:tcPr>
          <w:p>
            <w:pPr>
              <w:pStyle w:val="TableParagraph"/>
              <w:spacing w:before="23"/>
              <w:ind w:left="133"/>
              <w:rPr>
                <w:sz w:val="23"/>
              </w:rPr>
            </w:pPr>
            <w:r>
              <w:rPr>
                <w:w w:val="105"/>
                <w:sz w:val="23"/>
              </w:rPr>
              <w:t>792</w:t>
            </w:r>
          </w:p>
        </w:tc>
      </w:tr>
      <w:tr>
        <w:trPr>
          <w:trHeight w:val="556" w:hRule="atLeast"/>
        </w:trPr>
        <w:tc>
          <w:tcPr>
            <w:tcW w:w="1928" w:type="dxa"/>
            <w:tcBorders>
              <w:right w:val="single" w:sz="2" w:space="0" w:color="000000"/>
            </w:tcBorders>
          </w:tcPr>
          <w:p>
            <w:pPr>
              <w:pStyle w:val="TableParagraph"/>
              <w:spacing w:line="284" w:lineRule="exact" w:before="5"/>
              <w:ind w:left="134" w:right="590" w:firstLine="1"/>
              <w:rPr>
                <w:sz w:val="23"/>
              </w:rPr>
            </w:pPr>
            <w:r>
              <w:rPr>
                <w:sz w:val="23"/>
              </w:rPr>
              <w:t>УП.00 ПП.00</w:t>
            </w:r>
          </w:p>
        </w:tc>
        <w:tc>
          <w:tcPr>
            <w:tcW w:w="4212" w:type="dxa"/>
            <w:tcBorders>
              <w:left w:val="single" w:sz="2" w:space="0" w:color="000000"/>
            </w:tcBorders>
          </w:tcPr>
          <w:p>
            <w:pPr>
              <w:pStyle w:val="TableParagraph"/>
              <w:spacing w:before="18"/>
              <w:ind w:left="152"/>
              <w:rPr>
                <w:sz w:val="23"/>
              </w:rPr>
            </w:pPr>
            <w:r>
              <w:rPr>
                <w:w w:val="105"/>
                <w:sz w:val="23"/>
              </w:rPr>
              <w:t>учебная и производственная практики</w:t>
            </w:r>
          </w:p>
        </w:tc>
        <w:tc>
          <w:tcPr>
            <w:tcW w:w="2073" w:type="dxa"/>
          </w:tcPr>
          <w:p>
            <w:pPr>
              <w:pStyle w:val="TableParagraph"/>
              <w:spacing w:before="18"/>
              <w:ind w:left="131"/>
              <w:rPr>
                <w:sz w:val="23"/>
              </w:rPr>
            </w:pPr>
            <w:r>
              <w:rPr>
                <w:w w:val="105"/>
                <w:sz w:val="23"/>
              </w:rPr>
              <w:t>17 нед.</w:t>
            </w:r>
          </w:p>
        </w:tc>
        <w:tc>
          <w:tcPr>
            <w:tcW w:w="1948" w:type="dxa"/>
            <w:tcBorders>
              <w:right w:val="single" w:sz="2" w:space="0" w:color="000000"/>
            </w:tcBorders>
          </w:tcPr>
          <w:p>
            <w:pPr>
              <w:pStyle w:val="TableParagraph"/>
              <w:spacing w:before="23"/>
              <w:ind w:left="127"/>
              <w:rPr>
                <w:sz w:val="23"/>
              </w:rPr>
            </w:pPr>
            <w:r>
              <w:rPr>
                <w:w w:val="105"/>
                <w:sz w:val="23"/>
              </w:rPr>
              <w:t>612</w:t>
            </w:r>
          </w:p>
        </w:tc>
      </w:tr>
      <w:tr>
        <w:trPr>
          <w:trHeight w:val="290" w:hRule="atLeast"/>
        </w:trPr>
        <w:tc>
          <w:tcPr>
            <w:tcW w:w="1928" w:type="dxa"/>
            <w:tcBorders>
              <w:right w:val="single" w:sz="2" w:space="0" w:color="000000"/>
            </w:tcBorders>
          </w:tcPr>
          <w:p>
            <w:pPr>
              <w:pStyle w:val="TableParagraph"/>
              <w:spacing w:line="264" w:lineRule="exact" w:before="6"/>
              <w:ind w:left="134"/>
              <w:rPr>
                <w:sz w:val="23"/>
              </w:rPr>
            </w:pPr>
            <w:r>
              <w:rPr>
                <w:w w:val="105"/>
                <w:sz w:val="23"/>
              </w:rPr>
              <w:t>ПА.00</w:t>
            </w:r>
          </w:p>
        </w:tc>
        <w:tc>
          <w:tcPr>
            <w:tcW w:w="4212" w:type="dxa"/>
            <w:tcBorders>
              <w:left w:val="single" w:sz="2" w:space="0" w:color="000000"/>
            </w:tcBorders>
          </w:tcPr>
          <w:p>
            <w:pPr>
              <w:pStyle w:val="TableParagraph"/>
              <w:spacing w:line="264" w:lineRule="exact" w:before="6"/>
              <w:ind w:left="158"/>
              <w:rPr>
                <w:sz w:val="23"/>
              </w:rPr>
            </w:pPr>
            <w:r>
              <w:rPr>
                <w:w w:val="105"/>
                <w:sz w:val="23"/>
              </w:rPr>
              <w:t>промежуточная аттестация</w:t>
            </w:r>
          </w:p>
        </w:tc>
        <w:tc>
          <w:tcPr>
            <w:tcW w:w="2073" w:type="dxa"/>
          </w:tcPr>
          <w:p>
            <w:pPr>
              <w:pStyle w:val="TableParagraph"/>
              <w:spacing w:before="2"/>
              <w:ind w:left="126"/>
              <w:rPr>
                <w:sz w:val="23"/>
              </w:rPr>
            </w:pPr>
            <w:r>
              <w:rPr>
                <w:w w:val="105"/>
                <w:sz w:val="23"/>
              </w:rPr>
              <w:t>1 нед.</w:t>
            </w:r>
          </w:p>
        </w:tc>
        <w:tc>
          <w:tcPr>
            <w:tcW w:w="1948" w:type="dxa"/>
          </w:tcPr>
          <w:p>
            <w:pPr>
              <w:pStyle w:val="TableParagraph"/>
              <w:spacing w:line="264" w:lineRule="exact" w:before="6"/>
              <w:ind w:left="123"/>
              <w:rPr>
                <w:sz w:val="23"/>
              </w:rPr>
            </w:pPr>
            <w:r>
              <w:rPr>
                <w:w w:val="105"/>
                <w:sz w:val="23"/>
              </w:rPr>
              <w:t>36</w:t>
            </w:r>
          </w:p>
        </w:tc>
      </w:tr>
      <w:tr>
        <w:trPr>
          <w:trHeight w:val="244" w:hRule="atLeast"/>
        </w:trPr>
        <w:tc>
          <w:tcPr>
            <w:tcW w:w="1928" w:type="dxa"/>
            <w:tcBorders>
              <w:right w:val="single" w:sz="2" w:space="0" w:color="000000"/>
            </w:tcBorders>
          </w:tcPr>
          <w:p>
            <w:pPr>
              <w:pStyle w:val="TableParagraph"/>
              <w:spacing w:line="224" w:lineRule="exact"/>
              <w:ind w:left="129"/>
              <w:rPr>
                <w:sz w:val="23"/>
              </w:rPr>
            </w:pPr>
            <w:r>
              <w:rPr>
                <w:w w:val="105"/>
                <w:sz w:val="23"/>
              </w:rPr>
              <w:t>ГИА.00</w:t>
            </w:r>
          </w:p>
        </w:tc>
        <w:tc>
          <w:tcPr>
            <w:tcW w:w="4212" w:type="dxa"/>
            <w:tcBorders>
              <w:left w:val="single" w:sz="2" w:space="0" w:color="000000"/>
            </w:tcBorders>
          </w:tcPr>
          <w:p>
            <w:pPr>
              <w:pStyle w:val="TableParagraph"/>
              <w:spacing w:line="224" w:lineRule="exact"/>
              <w:ind w:left="154"/>
              <w:rPr>
                <w:sz w:val="23"/>
              </w:rPr>
            </w:pPr>
            <w:r>
              <w:rPr>
                <w:w w:val="105"/>
                <w:sz w:val="23"/>
              </w:rPr>
              <w:t>государственная итоговая аттестация</w:t>
            </w:r>
          </w:p>
        </w:tc>
        <w:tc>
          <w:tcPr>
            <w:tcW w:w="2073" w:type="dxa"/>
          </w:tcPr>
          <w:p>
            <w:pPr>
              <w:pStyle w:val="TableParagraph"/>
              <w:spacing w:line="224" w:lineRule="exact"/>
              <w:ind w:left="131"/>
              <w:rPr>
                <w:sz w:val="23"/>
              </w:rPr>
            </w:pPr>
            <w:r>
              <w:rPr>
                <w:sz w:val="23"/>
              </w:rPr>
              <w:t>1 нед.</w:t>
            </w:r>
          </w:p>
        </w:tc>
        <w:tc>
          <w:tcPr>
            <w:tcW w:w="1948" w:type="dxa"/>
          </w:tcPr>
          <w:p>
            <w:pPr>
              <w:pStyle w:val="TableParagraph"/>
              <w:spacing w:line="224" w:lineRule="exact"/>
              <w:ind w:left="128"/>
              <w:rPr>
                <w:sz w:val="23"/>
              </w:rPr>
            </w:pPr>
            <w:r>
              <w:rPr>
                <w:w w:val="105"/>
                <w:sz w:val="23"/>
              </w:rPr>
              <w:t>36</w:t>
            </w:r>
          </w:p>
        </w:tc>
      </w:tr>
      <w:tr>
        <w:trPr>
          <w:trHeight w:val="273" w:hRule="atLeast"/>
        </w:trPr>
        <w:tc>
          <w:tcPr>
            <w:tcW w:w="6140" w:type="dxa"/>
            <w:gridSpan w:val="2"/>
          </w:tcPr>
          <w:p>
            <w:pPr>
              <w:pStyle w:val="TableParagraph"/>
              <w:spacing w:line="235" w:lineRule="exact" w:before="18"/>
              <w:ind w:left="135"/>
              <w:rPr>
                <w:sz w:val="23"/>
              </w:rPr>
            </w:pPr>
            <w:r>
              <w:rPr>
                <w:w w:val="105"/>
                <w:sz w:val="23"/>
              </w:rPr>
              <w:t>Общий объем образовательной программы:</w:t>
            </w:r>
          </w:p>
        </w:tc>
        <w:tc>
          <w:tcPr>
            <w:tcW w:w="2073" w:type="dxa"/>
          </w:tcPr>
          <w:p>
            <w:pPr>
              <w:pStyle w:val="TableParagraph"/>
              <w:rPr>
                <w:sz w:val="20"/>
              </w:rPr>
            </w:pPr>
          </w:p>
        </w:tc>
        <w:tc>
          <w:tcPr>
            <w:tcW w:w="1948" w:type="dxa"/>
          </w:tcPr>
          <w:p>
            <w:pPr>
              <w:pStyle w:val="TableParagraph"/>
              <w:rPr>
                <w:sz w:val="20"/>
              </w:rPr>
            </w:pPr>
          </w:p>
        </w:tc>
      </w:tr>
      <w:tr>
        <w:trPr>
          <w:trHeight w:val="282" w:hRule="atLeast"/>
        </w:trPr>
        <w:tc>
          <w:tcPr>
            <w:tcW w:w="1928" w:type="dxa"/>
            <w:tcBorders>
              <w:right w:val="single" w:sz="2" w:space="0" w:color="000000"/>
            </w:tcBorders>
          </w:tcPr>
          <w:p>
            <w:pPr>
              <w:pStyle w:val="TableParagraph"/>
              <w:rPr>
                <w:sz w:val="20"/>
              </w:rPr>
            </w:pPr>
          </w:p>
        </w:tc>
        <w:tc>
          <w:tcPr>
            <w:tcW w:w="4212" w:type="dxa"/>
            <w:tcBorders>
              <w:left w:val="single" w:sz="2" w:space="0" w:color="000000"/>
            </w:tcBorders>
          </w:tcPr>
          <w:p>
            <w:pPr>
              <w:pStyle w:val="TableParagraph"/>
              <w:spacing w:line="245" w:lineRule="exact" w:before="18"/>
              <w:ind w:left="153"/>
              <w:rPr>
                <w:sz w:val="23"/>
              </w:rPr>
            </w:pPr>
            <w:r>
              <w:rPr>
                <w:w w:val="105"/>
                <w:sz w:val="23"/>
              </w:rPr>
              <w:t>на базе среднего общего образования</w:t>
            </w:r>
          </w:p>
        </w:tc>
        <w:tc>
          <w:tcPr>
            <w:tcW w:w="2073" w:type="dxa"/>
          </w:tcPr>
          <w:p>
            <w:pPr>
              <w:pStyle w:val="TableParagraph"/>
              <w:spacing w:line="245" w:lineRule="exact" w:before="18"/>
              <w:ind w:left="125"/>
              <w:rPr>
                <w:sz w:val="23"/>
              </w:rPr>
            </w:pPr>
            <w:r>
              <w:rPr>
                <w:w w:val="105"/>
                <w:sz w:val="23"/>
              </w:rPr>
              <w:t>41 нед.</w:t>
            </w:r>
          </w:p>
        </w:tc>
        <w:tc>
          <w:tcPr>
            <w:tcW w:w="1948" w:type="dxa"/>
          </w:tcPr>
          <w:p>
            <w:pPr>
              <w:pStyle w:val="TableParagraph"/>
              <w:spacing w:line="245" w:lineRule="exact" w:before="18"/>
              <w:ind w:left="120"/>
              <w:rPr>
                <w:sz w:val="23"/>
              </w:rPr>
            </w:pPr>
            <w:r>
              <w:rPr>
                <w:w w:val="105"/>
                <w:sz w:val="23"/>
              </w:rPr>
              <w:t>1476</w:t>
            </w:r>
          </w:p>
        </w:tc>
      </w:tr>
      <w:tr>
        <w:trPr>
          <w:trHeight w:val="1959" w:hRule="atLeast"/>
        </w:trPr>
        <w:tc>
          <w:tcPr>
            <w:tcW w:w="1928" w:type="dxa"/>
          </w:tcPr>
          <w:p>
            <w:pPr>
              <w:pStyle w:val="TableParagraph"/>
              <w:rPr>
                <w:sz w:val="24"/>
              </w:rPr>
            </w:pPr>
          </w:p>
        </w:tc>
        <w:tc>
          <w:tcPr>
            <w:tcW w:w="4212" w:type="dxa"/>
          </w:tcPr>
          <w:p>
            <w:pPr>
              <w:pStyle w:val="TableParagraph"/>
              <w:spacing w:line="254" w:lineRule="auto" w:before="13"/>
              <w:ind w:left="145" w:right="127"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0" w:lineRule="exact" w:before="5"/>
              <w:ind w:left="140"/>
              <w:rPr>
                <w:sz w:val="23"/>
              </w:rPr>
            </w:pPr>
            <w:r>
              <w:rPr>
                <w:w w:val="105"/>
                <w:sz w:val="23"/>
              </w:rPr>
              <w:t>образования</w:t>
            </w:r>
          </w:p>
        </w:tc>
        <w:tc>
          <w:tcPr>
            <w:tcW w:w="2073" w:type="dxa"/>
          </w:tcPr>
          <w:p>
            <w:pPr>
              <w:pStyle w:val="TableParagraph"/>
              <w:spacing w:before="13"/>
              <w:ind w:left="124"/>
              <w:rPr>
                <w:sz w:val="23"/>
              </w:rPr>
            </w:pPr>
            <w:r>
              <w:rPr>
                <w:w w:val="105"/>
                <w:sz w:val="23"/>
              </w:rPr>
              <w:t>82 нед.</w:t>
            </w:r>
          </w:p>
        </w:tc>
        <w:tc>
          <w:tcPr>
            <w:tcW w:w="1948" w:type="dxa"/>
          </w:tcPr>
          <w:p>
            <w:pPr>
              <w:pStyle w:val="TableParagraph"/>
              <w:spacing w:before="13"/>
              <w:ind w:left="123"/>
              <w:rPr>
                <w:sz w:val="23"/>
              </w:rPr>
            </w:pPr>
            <w:r>
              <w:rPr>
                <w:w w:val="105"/>
                <w:sz w:val="23"/>
              </w:rPr>
              <w:t>2952</w:t>
            </w:r>
          </w:p>
        </w:tc>
      </w:tr>
    </w:tbl>
    <w:p>
      <w:pPr>
        <w:spacing w:before="19"/>
        <w:ind w:left="0" w:right="145" w:firstLine="0"/>
        <w:jc w:val="right"/>
        <w:rPr>
          <w:sz w:val="26"/>
        </w:rPr>
      </w:pPr>
      <w:r>
        <w:rPr>
          <w:sz w:val="26"/>
        </w:rPr>
        <w:t>»;</w:t>
      </w:r>
    </w:p>
    <w:p>
      <w:pPr>
        <w:pStyle w:val="BodyText"/>
        <w:spacing w:before="182"/>
        <w:ind w:left="842"/>
      </w:pPr>
      <w:r>
        <w:rPr/>
        <w:t>д) Таблицу 3 пункта 6.3 признать утратившей силу;</w:t>
      </w:r>
    </w:p>
    <w:p>
      <w:pPr>
        <w:pStyle w:val="BodyText"/>
        <w:spacing w:before="173"/>
        <w:ind w:left="835"/>
      </w:pPr>
      <w:r>
        <w:rPr/>
        <w:t>е) дополнить пунктами 6.4 и 6.5 следующего содержания:</w:t>
      </w:r>
    </w:p>
    <w:p>
      <w:pPr>
        <w:pStyle w:val="BodyText"/>
        <w:spacing w:line="362" w:lineRule="auto" w:before="168"/>
        <w:ind w:left="126" w:right="159" w:firstLine="711"/>
        <w:jc w:val="both"/>
      </w:pPr>
      <w:r>
        <w:rPr/>
        <w:t>«6.4. Обязательная часть общепрофессионального учебного цикла IПIКРС должна предусматривать изучение следующих дисциплин: «ОП.О1. Экономические и правовые основы профессиональной деятельности», «ОП.02. Охрана труда»,</w:t>
      </w:r>
    </w:p>
    <w:p>
      <w:pPr>
        <w:spacing w:after="0" w:line="362" w:lineRule="auto"/>
        <w:jc w:val="both"/>
        <w:sectPr>
          <w:headerReference w:type="default" r:id="rId149"/>
          <w:footerReference w:type="default" r:id="rId150"/>
          <w:pgSz w:w="12030" w:h="17260"/>
          <w:pgMar w:header="0" w:footer="448" w:top="680" w:bottom="640" w:left="1260" w:right="320"/>
        </w:sectPr>
      </w:pPr>
    </w:p>
    <w:p>
      <w:pPr>
        <w:pStyle w:val="BodyText"/>
        <w:tabs>
          <w:tab w:pos="1542" w:val="left" w:leader="none"/>
          <w:tab w:pos="2853" w:val="left" w:leader="none"/>
        </w:tabs>
        <w:spacing w:before="17"/>
        <w:ind w:left="125"/>
      </w:pPr>
      <w:r>
        <w:rPr/>
        <w:t>«ОП.03.</w:t>
        <w:tab/>
        <w:t>Общий</w:t>
        <w:tab/>
        <w:t>курс</w:t>
      </w:r>
    </w:p>
    <w:p>
      <w:pPr>
        <w:pStyle w:val="BodyText"/>
        <w:spacing w:before="12"/>
        <w:ind w:left="125"/>
      </w:pPr>
      <w:r>
        <w:rPr/>
        <w:br w:type="column"/>
      </w:r>
      <w:r>
        <w:rPr/>
        <w:t>железных</w:t>
      </w:r>
    </w:p>
    <w:p>
      <w:pPr>
        <w:pStyle w:val="BodyText"/>
        <w:spacing w:before="7"/>
        <w:ind w:left="125"/>
      </w:pPr>
      <w:r>
        <w:rPr/>
        <w:br w:type="column"/>
      </w:r>
      <w:r>
        <w:rPr/>
        <w:t>дорог»,</w:t>
      </w:r>
    </w:p>
    <w:p>
      <w:pPr>
        <w:pStyle w:val="BodyText"/>
        <w:tabs>
          <w:tab w:pos="1532" w:val="left" w:leader="none"/>
        </w:tabs>
        <w:spacing w:before="7"/>
        <w:ind w:left="125"/>
      </w:pPr>
      <w:r>
        <w:rPr/>
        <w:br w:type="column"/>
      </w:r>
      <w:r>
        <w:rPr/>
        <w:t>«ОП.04.</w:t>
        <w:tab/>
        <w:t>Информационно-</w:t>
      </w:r>
    </w:p>
    <w:p>
      <w:pPr>
        <w:spacing w:after="0"/>
        <w:sectPr>
          <w:type w:val="continuous"/>
          <w:pgSz w:w="12030" w:h="17260"/>
          <w:pgMar w:top="0" w:bottom="0" w:left="1260" w:right="320"/>
          <w:cols w:num="4" w:equalWidth="0">
            <w:col w:w="3429" w:space="293"/>
            <w:col w:w="1313" w:space="302"/>
            <w:col w:w="1035" w:space="301"/>
            <w:col w:w="3777"/>
          </w:cols>
        </w:sectPr>
      </w:pPr>
    </w:p>
    <w:p>
      <w:pPr>
        <w:pStyle w:val="BodyText"/>
        <w:tabs>
          <w:tab w:pos="2757" w:val="left" w:leader="none"/>
          <w:tab w:pos="4386" w:val="left" w:leader="none"/>
          <w:tab w:pos="4772" w:val="left" w:leader="none"/>
          <w:tab w:pos="7270" w:val="left" w:leader="none"/>
          <w:tab w:pos="9322" w:val="left" w:leader="none"/>
        </w:tabs>
        <w:spacing w:line="372" w:lineRule="auto" w:before="158"/>
        <w:ind w:left="119" w:right="163" w:firstLine="8"/>
      </w:pPr>
      <w:r>
        <w:rPr/>
        <w:t>коммуникационные</w:t>
        <w:tab/>
        <w:t>технологии</w:t>
        <w:tab/>
        <w:t>в</w:t>
        <w:tab/>
        <w:t>профессиональной</w:t>
        <w:tab/>
        <w:t>деятельности»,</w:t>
        <w:tab/>
      </w:r>
      <w:r>
        <w:rPr>
          <w:w w:val="95"/>
        </w:rPr>
        <w:t>«ОП.05. </w:t>
      </w:r>
      <w:r>
        <w:rPr/>
        <w:t>Безопасность</w:t>
      </w:r>
      <w:r>
        <w:rPr>
          <w:spacing w:val="18"/>
        </w:rPr>
        <w:t> </w:t>
      </w:r>
      <w:r>
        <w:rPr/>
        <w:t>жизнедеятельности».</w:t>
      </w:r>
    </w:p>
    <w:p>
      <w:pPr>
        <w:pStyle w:val="BodyText"/>
        <w:spacing w:line="309" w:lineRule="exact"/>
        <w:ind w:left="828"/>
      </w:pPr>
      <w:r>
        <w:rPr/>
        <w:t>6.5. Обязательная часть профессионального учебного цикла IПIКРС должна</w:t>
      </w:r>
    </w:p>
    <w:p>
      <w:pPr>
        <w:spacing w:after="0" w:line="309" w:lineRule="exact"/>
        <w:sectPr>
          <w:type w:val="continuous"/>
          <w:pgSz w:w="12030" w:h="17260"/>
          <w:pgMar w:top="0" w:bottom="0" w:left="1260" w:right="320"/>
        </w:sectPr>
      </w:pPr>
    </w:p>
    <w:p>
      <w:pPr>
        <w:pStyle w:val="BodyText"/>
        <w:spacing w:before="173"/>
        <w:ind w:left="118"/>
      </w:pPr>
      <w:r>
        <w:rPr/>
        <w:t>предусматривать</w:t>
      </w:r>
    </w:p>
    <w:p>
      <w:pPr>
        <w:pStyle w:val="BodyText"/>
        <w:spacing w:before="169"/>
        <w:ind w:left="118"/>
      </w:pPr>
      <w:r>
        <w:rPr/>
        <w:br w:type="column"/>
      </w:r>
      <w:r>
        <w:rPr/>
        <w:t>изучение</w:t>
      </w:r>
    </w:p>
    <w:p>
      <w:pPr>
        <w:pStyle w:val="BodyText"/>
        <w:spacing w:before="169"/>
        <w:ind w:left="118"/>
      </w:pPr>
      <w:r>
        <w:rPr/>
        <w:br w:type="column"/>
      </w:r>
      <w:r>
        <w:rPr>
          <w:w w:val="95"/>
        </w:rPr>
        <w:t>следующих</w:t>
      </w:r>
    </w:p>
    <w:p>
      <w:pPr>
        <w:pStyle w:val="BodyText"/>
        <w:tabs>
          <w:tab w:pos="2988" w:val="left" w:leader="none"/>
        </w:tabs>
        <w:spacing w:before="164"/>
        <w:ind w:left="118"/>
      </w:pPr>
      <w:r>
        <w:rPr/>
        <w:br w:type="column"/>
      </w:r>
      <w:r>
        <w:rPr/>
        <w:t>профессиональных</w:t>
        <w:tab/>
        <w:t>модулей</w:t>
      </w:r>
    </w:p>
    <w:p>
      <w:pPr>
        <w:spacing w:after="0"/>
        <w:sectPr>
          <w:type w:val="continuous"/>
          <w:pgSz w:w="12030" w:h="17260"/>
          <w:pgMar w:top="0" w:bottom="0" w:left="1260" w:right="320"/>
          <w:cols w:num="4" w:equalWidth="0">
            <w:col w:w="2203" w:space="427"/>
            <w:col w:w="1228" w:space="456"/>
            <w:col w:w="1517" w:space="458"/>
            <w:col w:w="4161"/>
          </w:cols>
        </w:sectPr>
      </w:pPr>
    </w:p>
    <w:p>
      <w:pPr>
        <w:pStyle w:val="BodyText"/>
        <w:spacing w:before="159"/>
        <w:ind w:left="118"/>
      </w:pPr>
      <w:r>
        <w:rPr/>
        <w:pict>
          <v:group style="position:absolute;margin-left:2.884599pt;margin-top:-.000002pt;width:598.35pt;height:862.6pt;mso-position-horizontal-relative:page;mso-position-vertical-relative:page;z-index:-1229560" coordorigin="58,0" coordsize="11967,17252">
            <v:line style="position:absolute" from="91,0" to="91,17251" stroked="true" strokeweight="3.365366pt" strokecolor="#000000">
              <v:stroke dashstyle="solid"/>
            </v:line>
            <v:line style="position:absolute" from="173,62" to="12024,62" stroked="true" strokeweight="2.883206pt" strokecolor="#000000">
              <v:stroke dashstyle="solid"/>
            </v:line>
            <w10:wrap type="none"/>
          </v:group>
        </w:pict>
      </w:r>
      <w:r>
        <w:rPr/>
        <w:t>и междисциплинарных курсов: «ПМ.01 Выполнение работ оператора по обработке</w:t>
      </w:r>
    </w:p>
    <w:p>
      <w:pPr>
        <w:spacing w:after="0"/>
        <w:sectPr>
          <w:type w:val="continuous"/>
          <w:pgSz w:w="12030" w:h="17260"/>
          <w:pgMar w:top="0" w:bottom="0" w:left="1260" w:right="320"/>
        </w:sectPr>
      </w:pPr>
    </w:p>
    <w:p>
      <w:pPr>
        <w:spacing w:before="60"/>
        <w:ind w:left="192" w:right="134" w:firstLine="0"/>
        <w:jc w:val="center"/>
        <w:rPr>
          <w:sz w:val="23"/>
        </w:rPr>
      </w:pPr>
      <w:r>
        <w:rPr/>
        <w:pict>
          <v:group style="position:absolute;margin-left:0pt;margin-top:.000031pt;width:598.35pt;height:860.4pt;mso-position-horizontal-relative:page;mso-position-vertical-relative:page;z-index:-1229536" coordorigin="0,0" coordsize="11967,17208">
            <v:line style="position:absolute" from="17,0" to="17,17208" stroked="true" strokeweight="1.682696pt" strokecolor="#000000">
              <v:stroke dashstyle="solid"/>
            </v:line>
            <v:line style="position:absolute" from="0,13" to="11966,13" stroked="true" strokeweight="1.321467pt" strokecolor="#000000">
              <v:stroke dashstyle="solid"/>
            </v:line>
            <w10:wrap type="none"/>
          </v:group>
        </w:pict>
      </w:r>
      <w:r>
        <w:rPr/>
        <w:pict>
          <v:line style="position:absolute;mso-position-horizontal-relative:page;mso-position-vertical-relative:page;z-index:4120" from="597.117493pt,53.820023pt" to="597.117493pt,860.400062pt" stroked="true" strokeweight="2.405071pt" strokecolor="#000000">
            <v:stroke dashstyle="solid"/>
            <w10:wrap type="none"/>
          </v:line>
        </w:pict>
      </w:r>
      <w:r>
        <w:rPr>
          <w:sz w:val="23"/>
        </w:rPr>
        <w:t>73</w:t>
      </w:r>
    </w:p>
    <w:p>
      <w:pPr>
        <w:pStyle w:val="BodyText"/>
        <w:spacing w:before="1"/>
      </w:pPr>
    </w:p>
    <w:p>
      <w:pPr>
        <w:spacing w:line="384" w:lineRule="auto" w:before="0"/>
        <w:ind w:left="156" w:right="116" w:firstLine="9"/>
        <w:jc w:val="both"/>
        <w:rPr>
          <w:sz w:val="27"/>
        </w:rPr>
      </w:pPr>
      <w:r>
        <w:rPr>
          <w:sz w:val="27"/>
        </w:rPr>
        <w:t>перевозочных документов на железнодорожном транспорте»,  «МДК.О1.01. Технология деятельности оператора по обработке проездных и перевозочных документов», «ПМ.02 Выполнение работ кассира билетного»,  «МДК.02.01. Технология выполнения работ кассира билетного», «ПМ.03  Выполнение  работ кассира багажного, товарного (грузового)», «МДК.03.О1. Технология выполнения работ кассира багажного, товарного (грузового)», «ПМ.04 Выполнение работ приемосдатчика груза и багажа», «МДК.04.01. Технология выполнения работ приемосдатчика груза и</w:t>
      </w:r>
      <w:r>
        <w:rPr>
          <w:spacing w:val="3"/>
          <w:sz w:val="27"/>
        </w:rPr>
        <w:t> </w:t>
      </w:r>
      <w:r>
        <w:rPr>
          <w:sz w:val="27"/>
        </w:rPr>
        <w:t>багажа».»;</w:t>
      </w:r>
    </w:p>
    <w:p>
      <w:pPr>
        <w:spacing w:line="296" w:lineRule="exact" w:before="0"/>
        <w:ind w:left="861" w:right="0" w:firstLine="0"/>
        <w:jc w:val="left"/>
        <w:rPr>
          <w:sz w:val="27"/>
        </w:rPr>
      </w:pPr>
      <w:r>
        <w:rPr>
          <w:w w:val="105"/>
          <w:sz w:val="27"/>
        </w:rPr>
        <w:t>ж) пункт 7.9 изложить в следующей редакции:</w:t>
      </w:r>
    </w:p>
    <w:p>
      <w:pPr>
        <w:spacing w:line="350" w:lineRule="auto" w:before="190"/>
        <w:ind w:left="148" w:right="141" w:firstLine="708"/>
        <w:jc w:val="both"/>
        <w:rPr>
          <w:sz w:val="27"/>
        </w:rPr>
      </w:pPr>
      <w:r>
        <w:rPr/>
        <w:pict>
          <v:shape style="position:absolute;margin-left:441.566498pt;margin-top:107.061356pt;width:2.5pt;height:7.85pt;mso-position-horizontal-relative:page;mso-position-vertical-relative:paragraph;z-index:-1229488"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w w:val="105"/>
          <w:sz w:val="27"/>
        </w:rPr>
        <w:t>«7.9. ШЖРС, реализуемая на базе основного общего образования, разрабатывается</w:t>
      </w:r>
      <w:r>
        <w:rPr>
          <w:spacing w:val="-33"/>
          <w:w w:val="105"/>
          <w:sz w:val="27"/>
        </w:rPr>
        <w:t> </w:t>
      </w:r>
      <w:r>
        <w:rPr>
          <w:w w:val="105"/>
          <w:sz w:val="27"/>
        </w:rPr>
        <w:t>образовательной</w:t>
      </w:r>
      <w:r>
        <w:rPr>
          <w:spacing w:val="-37"/>
          <w:w w:val="105"/>
          <w:sz w:val="27"/>
        </w:rPr>
        <w:t> </w:t>
      </w:r>
      <w:r>
        <w:rPr>
          <w:w w:val="105"/>
          <w:sz w:val="27"/>
        </w:rPr>
        <w:t>организацией</w:t>
      </w:r>
      <w:r>
        <w:rPr>
          <w:spacing w:val="-14"/>
          <w:w w:val="105"/>
          <w:sz w:val="27"/>
        </w:rPr>
        <w:t> </w:t>
      </w:r>
      <w:r>
        <w:rPr>
          <w:w w:val="105"/>
          <w:sz w:val="27"/>
        </w:rPr>
        <w:t>на</w:t>
      </w:r>
      <w:r>
        <w:rPr>
          <w:spacing w:val="-27"/>
          <w:w w:val="105"/>
          <w:sz w:val="27"/>
        </w:rPr>
        <w:t> </w:t>
      </w:r>
      <w:r>
        <w:rPr>
          <w:w w:val="105"/>
          <w:sz w:val="27"/>
        </w:rPr>
        <w:t>основе</w:t>
      </w:r>
      <w:r>
        <w:rPr>
          <w:spacing w:val="-20"/>
          <w:w w:val="105"/>
          <w:sz w:val="27"/>
        </w:rPr>
        <w:t> </w:t>
      </w:r>
      <w:r>
        <w:rPr>
          <w:w w:val="105"/>
          <w:sz w:val="27"/>
        </w:rPr>
        <w:t>требований</w:t>
      </w:r>
      <w:r>
        <w:rPr>
          <w:spacing w:val="-8"/>
          <w:w w:val="105"/>
          <w:sz w:val="27"/>
        </w:rPr>
        <w:t> </w:t>
      </w:r>
      <w:r>
        <w:rPr>
          <w:w w:val="105"/>
          <w:sz w:val="27"/>
        </w:rPr>
        <w:t>федерального государственного</w:t>
      </w:r>
      <w:r>
        <w:rPr>
          <w:spacing w:val="-30"/>
          <w:w w:val="105"/>
          <w:sz w:val="27"/>
        </w:rPr>
        <w:t> </w:t>
      </w:r>
      <w:r>
        <w:rPr>
          <w:w w:val="105"/>
          <w:sz w:val="27"/>
        </w:rPr>
        <w:t>образовательного</w:t>
      </w:r>
      <w:r>
        <w:rPr>
          <w:spacing w:val="-16"/>
          <w:w w:val="105"/>
          <w:sz w:val="27"/>
        </w:rPr>
        <w:t> </w:t>
      </w:r>
      <w:r>
        <w:rPr>
          <w:w w:val="105"/>
          <w:sz w:val="27"/>
        </w:rPr>
        <w:t>стандарта</w:t>
      </w:r>
      <w:r>
        <w:rPr>
          <w:spacing w:val="-8"/>
          <w:w w:val="105"/>
          <w:sz w:val="27"/>
        </w:rPr>
        <w:t> </w:t>
      </w:r>
      <w:r>
        <w:rPr>
          <w:w w:val="105"/>
          <w:sz w:val="27"/>
        </w:rPr>
        <w:t>среднего</w:t>
      </w:r>
      <w:r>
        <w:rPr>
          <w:spacing w:val="-10"/>
          <w:w w:val="105"/>
          <w:sz w:val="27"/>
        </w:rPr>
        <w:t> </w:t>
      </w:r>
      <w:r>
        <w:rPr>
          <w:w w:val="105"/>
          <w:sz w:val="27"/>
        </w:rPr>
        <w:t>общего</w:t>
      </w:r>
      <w:r>
        <w:rPr>
          <w:spacing w:val="-15"/>
          <w:w w:val="105"/>
          <w:sz w:val="27"/>
        </w:rPr>
        <w:t> </w:t>
      </w:r>
      <w:r>
        <w:rPr>
          <w:w w:val="105"/>
          <w:sz w:val="27"/>
        </w:rPr>
        <w:t>образования,</w:t>
      </w:r>
      <w:r>
        <w:rPr>
          <w:spacing w:val="-8"/>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11"/>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18"/>
          <w:sz w:val="27"/>
        </w:rPr>
        <w:t> </w:t>
      </w:r>
      <w:r>
        <w:rPr>
          <w:spacing w:val="-1"/>
          <w:w w:val="107"/>
          <w:sz w:val="27"/>
        </w:rPr>
        <w:t>професси</w:t>
      </w:r>
      <w:r>
        <w:rPr>
          <w:spacing w:val="-49"/>
          <w:w w:val="107"/>
          <w:sz w:val="27"/>
        </w:rPr>
        <w:t>и</w:t>
      </w:r>
      <w:r>
        <w:rPr>
          <w:rFonts w:ascii="Arial" w:hAnsi="Arial"/>
          <w:w w:val="93"/>
          <w:position w:val="10"/>
          <w:sz w:val="17"/>
        </w:rPr>
        <w:t>5</w:t>
      </w:r>
      <w:r>
        <w:rPr>
          <w:rFonts w:ascii="Arial" w:hAnsi="Arial"/>
          <w:spacing w:val="18"/>
          <w:position w:val="10"/>
          <w:sz w:val="17"/>
        </w:rPr>
        <w:t> </w:t>
      </w:r>
      <w:r>
        <w:rPr>
          <w:spacing w:val="-5"/>
          <w:w w:val="22"/>
          <w:sz w:val="27"/>
        </w:rPr>
        <w:t>)</w:t>
      </w:r>
      <w:r>
        <w:rPr>
          <w:rFonts w:ascii="Arial" w:hAnsi="Arial"/>
          <w:w w:val="84"/>
          <w:position w:val="10"/>
          <w:sz w:val="17"/>
        </w:rPr>
        <w:t>1</w:t>
      </w:r>
      <w:r>
        <w:rPr>
          <w:rFonts w:ascii="Arial" w:hAnsi="Arial"/>
          <w:spacing w:val="15"/>
          <w:position w:val="10"/>
          <w:sz w:val="17"/>
        </w:rPr>
        <w:t> </w:t>
      </w:r>
      <w:r>
        <w:rPr>
          <w:spacing w:val="11"/>
          <w:w w:val="22"/>
          <w:sz w:val="27"/>
        </w:rPr>
        <w:t>.</w:t>
      </w:r>
      <w:r>
        <w:rPr>
          <w:w w:val="104"/>
          <w:sz w:val="27"/>
        </w:rPr>
        <w:t>»;</w:t>
      </w:r>
    </w:p>
    <w:p>
      <w:pPr>
        <w:spacing w:line="324" w:lineRule="exact" w:before="0"/>
        <w:ind w:left="851"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5"/>
          <w:sz w:val="27"/>
        </w:rPr>
        <w:t> </w:t>
      </w:r>
      <w:r>
        <w:rPr>
          <w:spacing w:val="-2"/>
          <w:w w:val="104"/>
          <w:sz w:val="27"/>
        </w:rPr>
        <w:t>«</w:t>
      </w:r>
      <w:r>
        <w:rPr>
          <w:spacing w:val="-7"/>
          <w:w w:val="96"/>
          <w:position w:val="10"/>
          <w:sz w:val="19"/>
        </w:rPr>
        <w:t>5</w:t>
      </w:r>
      <w:r>
        <w:rPr>
          <w:w w:val="67"/>
          <w:sz w:val="27"/>
        </w:rPr>
        <w:t>(</w:t>
      </w:r>
      <w:r>
        <w:rPr>
          <w:spacing w:val="-80"/>
          <w:w w:val="67"/>
          <w:sz w:val="27"/>
        </w:rPr>
        <w:t>1</w:t>
      </w:r>
      <w:r>
        <w:rPr>
          <w:w w:val="20"/>
          <w:sz w:val="27"/>
        </w:rPr>
        <w:t>)</w:t>
      </w:r>
      <w:r>
        <w:rPr>
          <w:spacing w:val="-43"/>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0"/>
          <w:sz w:val="27"/>
        </w:rPr>
        <w:t> </w:t>
      </w:r>
      <w:r>
        <w:rPr>
          <w:w w:val="106"/>
          <w:sz w:val="27"/>
        </w:rPr>
        <w:t>7.9</w:t>
      </w:r>
      <w:r>
        <w:rPr>
          <w:spacing w:val="-3"/>
          <w:sz w:val="27"/>
        </w:rPr>
        <w:t> </w:t>
      </w:r>
      <w:r>
        <w:rPr>
          <w:spacing w:val="-1"/>
          <w:w w:val="101"/>
          <w:sz w:val="27"/>
        </w:rPr>
        <w:t>следующег</w:t>
      </w:r>
      <w:r>
        <w:rPr>
          <w:w w:val="101"/>
          <w:sz w:val="27"/>
        </w:rPr>
        <w:t>о</w:t>
      </w:r>
      <w:r>
        <w:rPr>
          <w:spacing w:val="32"/>
          <w:sz w:val="27"/>
        </w:rPr>
        <w:t> </w:t>
      </w:r>
      <w:r>
        <w:rPr>
          <w:spacing w:val="-1"/>
          <w:w w:val="102"/>
          <w:sz w:val="27"/>
        </w:rPr>
        <w:t>содержания:</w:t>
      </w:r>
    </w:p>
    <w:p>
      <w:pPr>
        <w:spacing w:line="355" w:lineRule="auto" w:before="134"/>
        <w:ind w:left="129" w:right="142" w:firstLine="721"/>
        <w:jc w:val="both"/>
        <w:rPr>
          <w:sz w:val="27"/>
        </w:rPr>
      </w:pPr>
      <w:r>
        <w:rPr>
          <w:spacing w:val="-2"/>
          <w:w w:val="104"/>
          <w:sz w:val="27"/>
        </w:rPr>
        <w:t>«</w:t>
      </w:r>
      <w:r>
        <w:rPr>
          <w:spacing w:val="-6"/>
          <w:w w:val="109"/>
          <w:position w:val="10"/>
          <w:sz w:val="18"/>
        </w:rPr>
        <w:t>5</w:t>
      </w:r>
      <w:r>
        <w:rPr>
          <w:w w:val="108"/>
          <w:sz w:val="17"/>
        </w:rPr>
        <w:t>(</w:t>
      </w:r>
      <w:r>
        <w:rPr>
          <w:spacing w:val="-56"/>
          <w:w w:val="108"/>
          <w:sz w:val="17"/>
        </w:rPr>
        <w:t>1</w:t>
      </w:r>
      <w:r>
        <w:rPr>
          <w:w w:val="34"/>
          <w:sz w:val="17"/>
        </w:rPr>
        <w:t>)</w:t>
      </w:r>
      <w:r>
        <w:rPr>
          <w:sz w:val="17"/>
        </w:rPr>
        <w:t> </w:t>
      </w:r>
      <w:r>
        <w:rPr>
          <w:spacing w:val="16"/>
          <w:sz w:val="17"/>
        </w:rPr>
        <w:t> </w:t>
      </w:r>
      <w:r>
        <w:rPr>
          <w:spacing w:val="-1"/>
          <w:w w:val="102"/>
          <w:sz w:val="27"/>
        </w:rPr>
        <w:t>Федеральны</w:t>
      </w:r>
      <w:r>
        <w:rPr>
          <w:w w:val="102"/>
          <w:sz w:val="27"/>
        </w:rPr>
        <w:t>й</w:t>
      </w:r>
      <w:r>
        <w:rPr>
          <w:sz w:val="27"/>
        </w:rPr>
        <w:t>   </w:t>
      </w:r>
      <w:r>
        <w:rPr>
          <w:spacing w:val="-14"/>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0"/>
          <w:sz w:val="27"/>
        </w:rPr>
        <w:t> </w:t>
      </w:r>
      <w:r>
        <w:rPr>
          <w:spacing w:val="-1"/>
          <w:w w:val="102"/>
          <w:sz w:val="27"/>
        </w:rPr>
        <w:t>стандар</w:t>
      </w:r>
      <w:r>
        <w:rPr>
          <w:w w:val="102"/>
          <w:sz w:val="27"/>
        </w:rPr>
        <w:t>т</w:t>
      </w:r>
      <w:r>
        <w:rPr>
          <w:sz w:val="27"/>
        </w:rPr>
        <w:t>   </w:t>
      </w:r>
      <w:r>
        <w:rPr>
          <w:spacing w:val="-15"/>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 юстиции</w:t>
      </w:r>
      <w:r>
        <w:rPr>
          <w:spacing w:val="-12"/>
          <w:w w:val="105"/>
          <w:sz w:val="27"/>
        </w:rPr>
        <w:t> </w:t>
      </w:r>
      <w:r>
        <w:rPr>
          <w:w w:val="105"/>
          <w:sz w:val="27"/>
        </w:rPr>
        <w:t>Российской</w:t>
      </w:r>
      <w:r>
        <w:rPr>
          <w:spacing w:val="-5"/>
          <w:w w:val="105"/>
          <w:sz w:val="27"/>
        </w:rPr>
        <w:t> </w:t>
      </w:r>
      <w:r>
        <w:rPr>
          <w:w w:val="105"/>
          <w:sz w:val="27"/>
        </w:rPr>
        <w:t>Федерации</w:t>
      </w:r>
      <w:r>
        <w:rPr>
          <w:spacing w:val="-8"/>
          <w:w w:val="105"/>
          <w:sz w:val="27"/>
        </w:rPr>
        <w:t> </w:t>
      </w:r>
      <w:r>
        <w:rPr>
          <w:w w:val="105"/>
          <w:sz w:val="27"/>
        </w:rPr>
        <w:t>26</w:t>
      </w:r>
      <w:r>
        <w:rPr>
          <w:spacing w:val="-21"/>
          <w:w w:val="105"/>
          <w:sz w:val="27"/>
        </w:rPr>
        <w:t> </w:t>
      </w:r>
      <w:r>
        <w:rPr>
          <w:w w:val="105"/>
          <w:sz w:val="27"/>
        </w:rPr>
        <w:t>июля</w:t>
      </w:r>
      <w:r>
        <w:rPr>
          <w:spacing w:val="-15"/>
          <w:w w:val="105"/>
          <w:sz w:val="27"/>
        </w:rPr>
        <w:t> </w:t>
      </w:r>
      <w:r>
        <w:rPr>
          <w:w w:val="105"/>
          <w:sz w:val="27"/>
        </w:rPr>
        <w:t>2017</w:t>
      </w:r>
      <w:r>
        <w:rPr>
          <w:spacing w:val="-14"/>
          <w:w w:val="105"/>
          <w:sz w:val="27"/>
        </w:rPr>
        <w:t> </w:t>
      </w:r>
      <w:r>
        <w:rPr>
          <w:w w:val="105"/>
          <w:sz w:val="27"/>
        </w:rPr>
        <w:t>г.,</w:t>
      </w:r>
      <w:r>
        <w:rPr>
          <w:spacing w:val="-18"/>
          <w:w w:val="105"/>
          <w:sz w:val="27"/>
        </w:rPr>
        <w:t> </w:t>
      </w:r>
      <w:r>
        <w:rPr>
          <w:w w:val="105"/>
          <w:sz w:val="27"/>
        </w:rPr>
        <w:t>регистрационный</w:t>
      </w:r>
    </w:p>
    <w:p>
      <w:pPr>
        <w:spacing w:line="357" w:lineRule="auto" w:before="0"/>
        <w:ind w:left="124" w:right="149"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0"/>
          <w:w w:val="105"/>
          <w:sz w:val="27"/>
        </w:rPr>
        <w:t> </w:t>
      </w:r>
      <w:r>
        <w:rPr>
          <w:w w:val="105"/>
          <w:sz w:val="27"/>
        </w:rPr>
        <w:t>24</w:t>
      </w:r>
      <w:r>
        <w:rPr>
          <w:spacing w:val="-25"/>
          <w:w w:val="105"/>
          <w:sz w:val="27"/>
        </w:rPr>
        <w:t> </w:t>
      </w:r>
      <w:r>
        <w:rPr>
          <w:w w:val="105"/>
          <w:sz w:val="27"/>
        </w:rPr>
        <w:t>сентября</w:t>
      </w:r>
      <w:r>
        <w:rPr>
          <w:spacing w:val="-9"/>
          <w:w w:val="105"/>
          <w:sz w:val="27"/>
        </w:rPr>
        <w:t> </w:t>
      </w:r>
      <w:r>
        <w:rPr>
          <w:w w:val="105"/>
          <w:sz w:val="27"/>
        </w:rPr>
        <w:t>2020</w:t>
      </w:r>
      <w:r>
        <w:rPr>
          <w:spacing w:val="-17"/>
          <w:w w:val="105"/>
          <w:sz w:val="27"/>
        </w:rPr>
        <w:t> </w:t>
      </w:r>
      <w:r>
        <w:rPr>
          <w:w w:val="105"/>
          <w:sz w:val="27"/>
        </w:rPr>
        <w:t>г.</w:t>
      </w:r>
      <w:r>
        <w:rPr>
          <w:spacing w:val="-38"/>
          <w:w w:val="105"/>
          <w:sz w:val="27"/>
        </w:rPr>
        <w:t> </w:t>
      </w:r>
      <w:r>
        <w:rPr>
          <w:rFonts w:ascii="Arial" w:hAnsi="Arial"/>
          <w:w w:val="105"/>
          <w:sz w:val="25"/>
        </w:rPr>
        <w:t>№</w:t>
      </w:r>
      <w:r>
        <w:rPr>
          <w:rFonts w:ascii="Arial" w:hAnsi="Arial"/>
          <w:spacing w:val="-25"/>
          <w:w w:val="105"/>
          <w:sz w:val="25"/>
        </w:rPr>
        <w:t> </w:t>
      </w:r>
      <w:r>
        <w:rPr>
          <w:w w:val="105"/>
          <w:sz w:val="27"/>
        </w:rPr>
        <w:t>519</w:t>
      </w:r>
      <w:r>
        <w:rPr>
          <w:spacing w:val="-20"/>
          <w:w w:val="105"/>
          <w:sz w:val="27"/>
        </w:rPr>
        <w:t> </w:t>
      </w:r>
      <w:r>
        <w:rPr>
          <w:w w:val="105"/>
          <w:sz w:val="27"/>
        </w:rPr>
        <w:t>(зарегистрирован</w:t>
      </w:r>
      <w:r>
        <w:rPr>
          <w:spacing w:val="-21"/>
          <w:w w:val="105"/>
          <w:sz w:val="27"/>
        </w:rPr>
        <w:t> </w:t>
      </w:r>
      <w:r>
        <w:rPr>
          <w:w w:val="105"/>
          <w:sz w:val="27"/>
        </w:rPr>
        <w:t>Министерством</w:t>
      </w:r>
      <w:r>
        <w:rPr>
          <w:spacing w:val="-7"/>
          <w:w w:val="105"/>
          <w:sz w:val="27"/>
        </w:rPr>
        <w:t> </w:t>
      </w:r>
      <w:r>
        <w:rPr>
          <w:w w:val="105"/>
          <w:sz w:val="27"/>
        </w:rPr>
        <w:t>юстиции</w:t>
      </w:r>
      <w:r>
        <w:rPr>
          <w:spacing w:val="-15"/>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2"/>
          <w:w w:val="105"/>
          <w:sz w:val="27"/>
        </w:rPr>
        <w:t> </w:t>
      </w:r>
      <w:r>
        <w:rPr>
          <w:w w:val="105"/>
          <w:sz w:val="27"/>
        </w:rPr>
        <w:t>г.</w:t>
      </w:r>
    </w:p>
    <w:p>
      <w:pPr>
        <w:tabs>
          <w:tab w:pos="686" w:val="left" w:leader="none"/>
          <w:tab w:pos="1396" w:val="left" w:leader="none"/>
          <w:tab w:pos="3754" w:val="left" w:leader="none"/>
          <w:tab w:pos="5940" w:val="left" w:leader="none"/>
          <w:tab w:pos="7288" w:val="left" w:leader="none"/>
          <w:tab w:pos="8965" w:val="left" w:leader="none"/>
        </w:tabs>
        <w:spacing w:line="297" w:lineRule="exact" w:before="0"/>
        <w:ind w:left="104"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48" w:lineRule="auto" w:before="138"/>
        <w:ind w:left="122" w:right="157" w:firstLine="0"/>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w:t>
      </w:r>
    </w:p>
    <w:p>
      <w:pPr>
        <w:spacing w:after="0" w:line="348" w:lineRule="auto"/>
        <w:jc w:val="both"/>
        <w:rPr>
          <w:sz w:val="27"/>
        </w:rPr>
        <w:sectPr>
          <w:headerReference w:type="default" r:id="rId151"/>
          <w:footerReference w:type="default" r:id="rId152"/>
          <w:pgSz w:w="11970" w:h="17210"/>
          <w:pgMar w:header="0" w:footer="491" w:top="620" w:bottom="680" w:left="1140" w:right="380"/>
        </w:sectPr>
      </w:pPr>
    </w:p>
    <w:p>
      <w:pPr>
        <w:pStyle w:val="BodyText"/>
        <w:rPr>
          <w:sz w:val="20"/>
        </w:rPr>
      </w:pPr>
      <w:r>
        <w:rPr/>
        <w:pict>
          <v:line style="position:absolute;mso-position-horizontal-relative:page;mso-position-vertical-relative:page;z-index:4168" from=".480771pt,694.614376pt" to=".480771pt,.000024pt" stroked="true" strokeweight="1.682698pt" strokecolor="#000000">
            <v:stroke dashstyle="solid"/>
            <w10:wrap type="none"/>
          </v:line>
        </w:pict>
      </w:r>
      <w:r>
        <w:rPr/>
        <w:pict>
          <v:line style="position:absolute;mso-position-horizontal-relative:page;mso-position-vertical-relative:page;z-index:4192" from="596.276978pt,90.340736pt" to="596.276978pt,860.400036pt" stroked="true" strokeweight="2.646012pt" strokecolor="#000000">
            <v:stroke dashstyle="solid"/>
            <w10:wrap type="none"/>
          </v:line>
        </w:pict>
      </w:r>
      <w:r>
        <w:rPr/>
        <w:pict>
          <v:line style="position:absolute;mso-position-horizontal-relative:page;mso-position-vertical-relative:page;z-index:4216" from="30.769337pt,.540617pt" to="597.599969pt,.540617pt" stroked="true" strokeweight="1.081225pt" strokecolor="#000000">
            <v:stroke dashstyle="solid"/>
            <w10:wrap type="none"/>
          </v:line>
        </w:pict>
      </w:r>
    </w:p>
    <w:p>
      <w:pPr>
        <w:pStyle w:val="BodyText"/>
        <w:spacing w:before="4"/>
        <w:rPr>
          <w:sz w:val="29"/>
        </w:rPr>
      </w:pPr>
    </w:p>
    <w:p>
      <w:pPr>
        <w:spacing w:before="93"/>
        <w:ind w:left="5198" w:right="0" w:firstLine="0"/>
        <w:jc w:val="left"/>
        <w:rPr>
          <w:rFonts w:ascii="Arial"/>
          <w:sz w:val="23"/>
        </w:rPr>
      </w:pPr>
      <w:r>
        <w:rPr>
          <w:rFonts w:ascii="Arial"/>
          <w:sz w:val="23"/>
        </w:rPr>
        <w:t>74</w:t>
      </w:r>
    </w:p>
    <w:p>
      <w:pPr>
        <w:pStyle w:val="BodyText"/>
        <w:spacing w:before="6"/>
        <w:rPr>
          <w:rFonts w:ascii="Arial"/>
        </w:rPr>
      </w:pPr>
    </w:p>
    <w:p>
      <w:pPr>
        <w:spacing w:line="355" w:lineRule="auto" w:before="0"/>
        <w:ind w:left="224" w:right="112" w:firstLine="7"/>
        <w:jc w:val="both"/>
        <w:rPr>
          <w:sz w:val="27"/>
        </w:rPr>
      </w:pPr>
      <w:r>
        <w:rPr>
          <w:w w:val="105"/>
          <w:sz w:val="27"/>
        </w:rPr>
        <w:t>2022</w:t>
      </w:r>
      <w:r>
        <w:rPr>
          <w:spacing w:val="-9"/>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4"/>
          <w:w w:val="105"/>
          <w:sz w:val="27"/>
        </w:rPr>
        <w:t> </w:t>
      </w:r>
      <w:r>
        <w:rPr>
          <w:w w:val="105"/>
          <w:sz w:val="27"/>
        </w:rPr>
        <w:t>70034)</w:t>
      </w:r>
      <w:r>
        <w:rPr>
          <w:spacing w:val="-12"/>
          <w:w w:val="105"/>
          <w:sz w:val="27"/>
        </w:rPr>
        <w:t> </w:t>
      </w:r>
      <w:r>
        <w:rPr>
          <w:w w:val="105"/>
          <w:sz w:val="27"/>
        </w:rPr>
        <w:t>и</w:t>
      </w:r>
      <w:r>
        <w:rPr>
          <w:spacing w:val="-21"/>
          <w:w w:val="105"/>
          <w:sz w:val="27"/>
        </w:rPr>
        <w:t> </w:t>
      </w:r>
      <w:r>
        <w:rPr>
          <w:w w:val="105"/>
          <w:sz w:val="27"/>
        </w:rPr>
        <w:t>от</w:t>
      </w:r>
      <w:r>
        <w:rPr>
          <w:spacing w:val="-17"/>
          <w:w w:val="105"/>
          <w:sz w:val="27"/>
        </w:rPr>
        <w:t> </w:t>
      </w:r>
      <w:r>
        <w:rPr>
          <w:w w:val="105"/>
          <w:sz w:val="27"/>
        </w:rPr>
        <w:t>27</w:t>
      </w:r>
      <w:r>
        <w:rPr>
          <w:spacing w:val="-16"/>
          <w:w w:val="105"/>
          <w:sz w:val="27"/>
        </w:rPr>
        <w:t> </w:t>
      </w:r>
      <w:r>
        <w:rPr>
          <w:w w:val="105"/>
          <w:sz w:val="27"/>
        </w:rPr>
        <w:t>декабря</w:t>
      </w:r>
      <w:r>
        <w:rPr>
          <w:spacing w:val="-5"/>
          <w:w w:val="105"/>
          <w:sz w:val="27"/>
        </w:rPr>
        <w:t> </w:t>
      </w:r>
      <w:r>
        <w:rPr>
          <w:w w:val="105"/>
          <w:sz w:val="27"/>
        </w:rPr>
        <w:t>2023</w:t>
      </w:r>
      <w:r>
        <w:rPr>
          <w:spacing w:val="-9"/>
          <w:w w:val="105"/>
          <w:sz w:val="27"/>
        </w:rPr>
        <w:t> </w:t>
      </w:r>
      <w:r>
        <w:rPr>
          <w:w w:val="105"/>
          <w:sz w:val="27"/>
        </w:rPr>
        <w:t>г.</w:t>
      </w:r>
      <w:r>
        <w:rPr>
          <w:spacing w:val="-22"/>
          <w:w w:val="105"/>
          <w:sz w:val="27"/>
        </w:rPr>
        <w:t> </w:t>
      </w:r>
      <w:r>
        <w:rPr>
          <w:w w:val="105"/>
          <w:sz w:val="27"/>
        </w:rPr>
        <w:t>№</w:t>
      </w:r>
      <w:r>
        <w:rPr>
          <w:spacing w:val="-12"/>
          <w:w w:val="105"/>
          <w:sz w:val="27"/>
        </w:rPr>
        <w:t> </w:t>
      </w:r>
      <w:r>
        <w:rPr>
          <w:w w:val="105"/>
          <w:sz w:val="27"/>
        </w:rPr>
        <w:t>1028</w:t>
      </w:r>
      <w:r>
        <w:rPr>
          <w:spacing w:val="-5"/>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6"/>
          <w:w w:val="105"/>
          <w:sz w:val="26"/>
        </w:rPr>
        <w:t> </w:t>
      </w:r>
      <w:r>
        <w:rPr>
          <w:w w:val="105"/>
          <w:sz w:val="27"/>
        </w:rPr>
        <w:t>77121).»;</w:t>
      </w:r>
    </w:p>
    <w:p>
      <w:pPr>
        <w:spacing w:before="11"/>
        <w:ind w:left="929" w:right="0" w:firstLine="0"/>
        <w:jc w:val="left"/>
        <w:rPr>
          <w:sz w:val="27"/>
        </w:rPr>
      </w:pPr>
      <w:r>
        <w:rPr>
          <w:w w:val="105"/>
          <w:sz w:val="27"/>
        </w:rPr>
        <w:t>и) пункт 7.15 изложить в следующей редакции:</w:t>
      </w:r>
    </w:p>
    <w:p>
      <w:pPr>
        <w:spacing w:before="184"/>
        <w:ind w:left="926" w:right="0" w:firstLine="0"/>
        <w:jc w:val="left"/>
        <w:rPr>
          <w:sz w:val="27"/>
        </w:rPr>
      </w:pPr>
      <w:r>
        <w:rPr>
          <w:sz w:val="27"/>
        </w:rPr>
        <w:t>«7.15. Требование к финансовым условиям реализации Ш1КРС:</w:t>
      </w:r>
    </w:p>
    <w:p>
      <w:pPr>
        <w:spacing w:line="376" w:lineRule="auto" w:before="185"/>
        <w:ind w:left="213" w:right="136" w:firstLine="710"/>
        <w:jc w:val="both"/>
        <w:rPr>
          <w:sz w:val="27"/>
        </w:rPr>
      </w:pPr>
      <w:r>
        <w:rPr>
          <w:w w:val="105"/>
          <w:sz w:val="27"/>
        </w:rPr>
        <w:t>финансовое</w:t>
      </w:r>
      <w:r>
        <w:rPr>
          <w:spacing w:val="-19"/>
          <w:w w:val="105"/>
          <w:sz w:val="27"/>
        </w:rPr>
        <w:t> </w:t>
      </w:r>
      <w:r>
        <w:rPr>
          <w:w w:val="105"/>
          <w:sz w:val="27"/>
        </w:rPr>
        <w:t>обеспечение</w:t>
      </w:r>
      <w:r>
        <w:rPr>
          <w:spacing w:val="-21"/>
          <w:w w:val="105"/>
          <w:sz w:val="27"/>
        </w:rPr>
        <w:t> </w:t>
      </w:r>
      <w:r>
        <w:rPr>
          <w:w w:val="105"/>
          <w:sz w:val="27"/>
        </w:rPr>
        <w:t>реализации</w:t>
      </w:r>
      <w:r>
        <w:rPr>
          <w:spacing w:val="-22"/>
          <w:w w:val="105"/>
          <w:sz w:val="27"/>
        </w:rPr>
        <w:t> </w:t>
      </w:r>
      <w:r>
        <w:rPr>
          <w:w w:val="105"/>
          <w:sz w:val="27"/>
        </w:rPr>
        <w:t>Ш1КРС</w:t>
      </w:r>
      <w:r>
        <w:rPr>
          <w:spacing w:val="-23"/>
          <w:w w:val="105"/>
          <w:sz w:val="27"/>
        </w:rPr>
        <w:t> </w:t>
      </w:r>
      <w:r>
        <w:rPr>
          <w:w w:val="105"/>
          <w:sz w:val="27"/>
        </w:rPr>
        <w:t>должно</w:t>
      </w:r>
      <w:r>
        <w:rPr>
          <w:spacing w:val="-28"/>
          <w:w w:val="105"/>
          <w:sz w:val="27"/>
        </w:rPr>
        <w:t> </w:t>
      </w:r>
      <w:r>
        <w:rPr>
          <w:w w:val="105"/>
          <w:sz w:val="27"/>
        </w:rPr>
        <w:t>осуществляться</w:t>
      </w:r>
      <w:r>
        <w:rPr>
          <w:spacing w:val="-31"/>
          <w:w w:val="105"/>
          <w:sz w:val="27"/>
        </w:rPr>
        <w:t> </w:t>
      </w:r>
      <w:r>
        <w:rPr>
          <w:w w:val="105"/>
          <w:sz w:val="27"/>
        </w:rPr>
        <w:t>в</w:t>
      </w:r>
      <w:r>
        <w:rPr>
          <w:spacing w:val="-36"/>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18"/>
          <w:w w:val="105"/>
          <w:sz w:val="27"/>
        </w:rPr>
        <w:t> </w:t>
      </w:r>
      <w:r>
        <w:rPr>
          <w:w w:val="105"/>
          <w:sz w:val="27"/>
        </w:rPr>
        <w:t>в</w:t>
      </w:r>
      <w:r>
        <w:rPr>
          <w:spacing w:val="-37"/>
          <w:w w:val="105"/>
          <w:sz w:val="27"/>
        </w:rPr>
        <w:t> </w:t>
      </w:r>
      <w:r>
        <w:rPr>
          <w:w w:val="105"/>
          <w:sz w:val="27"/>
        </w:rPr>
        <w:t>соответствии</w:t>
      </w:r>
      <w:r>
        <w:rPr>
          <w:spacing w:val="-18"/>
          <w:w w:val="105"/>
          <w:sz w:val="27"/>
        </w:rPr>
        <w:t> </w:t>
      </w:r>
      <w:r>
        <w:rPr>
          <w:w w:val="105"/>
          <w:sz w:val="27"/>
        </w:rPr>
        <w:t>с</w:t>
      </w:r>
      <w:r>
        <w:rPr>
          <w:spacing w:val="-33"/>
          <w:w w:val="105"/>
          <w:sz w:val="27"/>
        </w:rPr>
        <w:t> </w:t>
      </w:r>
      <w:r>
        <w:rPr>
          <w:w w:val="105"/>
          <w:sz w:val="27"/>
        </w:rPr>
        <w:t>бюджетным</w:t>
      </w:r>
      <w:r>
        <w:rPr>
          <w:spacing w:val="-17"/>
          <w:w w:val="105"/>
          <w:sz w:val="27"/>
        </w:rPr>
        <w:t> </w:t>
      </w:r>
      <w:r>
        <w:rPr>
          <w:w w:val="105"/>
          <w:sz w:val="27"/>
        </w:rPr>
        <w:t>законодательством</w:t>
      </w:r>
      <w:r>
        <w:rPr>
          <w:spacing w:val="-29"/>
          <w:w w:val="105"/>
          <w:sz w:val="27"/>
        </w:rPr>
        <w:t> </w:t>
      </w:r>
      <w:r>
        <w:rPr>
          <w:w w:val="105"/>
          <w:sz w:val="27"/>
        </w:rPr>
        <w:t>Российской </w:t>
      </w:r>
      <w:r>
        <w:rPr>
          <w:spacing w:val="-3"/>
          <w:w w:val="105"/>
          <w:sz w:val="27"/>
        </w:rPr>
        <w:t>Федерации</w:t>
      </w:r>
      <w:r>
        <w:rPr>
          <w:rFonts w:ascii="Arial" w:hAnsi="Arial"/>
          <w:spacing w:val="-3"/>
          <w:w w:val="105"/>
          <w:position w:val="11"/>
          <w:sz w:val="16"/>
        </w:rPr>
        <w:t>7 </w:t>
      </w:r>
      <w:r>
        <w:rPr>
          <w:w w:val="105"/>
          <w:sz w:val="27"/>
        </w:rPr>
        <w:t>и Федеральным законом от 29 декабря 2012 г. </w:t>
      </w:r>
      <w:r>
        <w:rPr>
          <w:rFonts w:ascii="Arial" w:hAnsi="Arial"/>
          <w:w w:val="105"/>
          <w:sz w:val="26"/>
        </w:rPr>
        <w:t>№</w:t>
      </w:r>
      <w:r>
        <w:rPr>
          <w:rFonts w:ascii="Arial" w:hAnsi="Arial"/>
          <w:spacing w:val="25"/>
          <w:w w:val="105"/>
          <w:sz w:val="26"/>
        </w:rPr>
        <w:t> </w:t>
      </w:r>
      <w:r>
        <w:rPr>
          <w:w w:val="105"/>
          <w:sz w:val="27"/>
        </w:rPr>
        <w:t>273-ФЗ</w:t>
      </w:r>
    </w:p>
    <w:p>
      <w:pPr>
        <w:spacing w:before="5"/>
        <w:ind w:left="215" w:right="0" w:firstLine="0"/>
        <w:jc w:val="left"/>
        <w:rPr>
          <w:sz w:val="27"/>
        </w:rPr>
      </w:pPr>
      <w:r>
        <w:rPr>
          <w:w w:val="105"/>
          <w:sz w:val="27"/>
        </w:rPr>
        <w:t>«Об образовании в Российской Федерации».»;</w:t>
      </w:r>
    </w:p>
    <w:p>
      <w:pPr>
        <w:spacing w:before="163"/>
        <w:ind w:left="919" w:right="0" w:firstLine="0"/>
        <w:jc w:val="left"/>
        <w:rPr>
          <w:sz w:val="27"/>
        </w:rPr>
      </w:pPr>
      <w:r>
        <w:rPr>
          <w:w w:val="105"/>
          <w:sz w:val="27"/>
        </w:rPr>
        <w:t>к) сноску «</w:t>
      </w:r>
      <w:r>
        <w:rPr>
          <w:w w:val="105"/>
          <w:position w:val="10"/>
          <w:sz w:val="19"/>
        </w:rPr>
        <w:t>7</w:t>
      </w:r>
      <w:r>
        <w:rPr>
          <w:w w:val="105"/>
          <w:sz w:val="27"/>
        </w:rPr>
        <w:t>» к пункту 7.15 изложить в следующей редакции:</w:t>
      </w:r>
    </w:p>
    <w:p>
      <w:pPr>
        <w:spacing w:before="164"/>
        <w:ind w:left="917" w:right="0" w:firstLine="0"/>
        <w:jc w:val="left"/>
        <w:rPr>
          <w:sz w:val="27"/>
        </w:rPr>
      </w:pPr>
      <w:r>
        <w:rPr>
          <w:w w:val="105"/>
          <w:sz w:val="27"/>
        </w:rPr>
        <w:t>«</w:t>
      </w:r>
      <w:r>
        <w:rPr>
          <w:w w:val="105"/>
          <w:position w:val="10"/>
          <w:sz w:val="18"/>
        </w:rPr>
        <w:t>7 </w:t>
      </w:r>
      <w:r>
        <w:rPr>
          <w:w w:val="105"/>
          <w:sz w:val="27"/>
        </w:rPr>
        <w:t>Бюджетный кодекс Российской Федерации.».</w:t>
      </w:r>
    </w:p>
    <w:p>
      <w:pPr>
        <w:pStyle w:val="ListParagraph"/>
        <w:numPr>
          <w:ilvl w:val="0"/>
          <w:numId w:val="2"/>
        </w:numPr>
        <w:tabs>
          <w:tab w:pos="1436" w:val="left" w:leader="none"/>
        </w:tabs>
        <w:spacing w:line="352" w:lineRule="auto" w:before="180" w:after="0"/>
        <w:ind w:left="195" w:right="142" w:firstLine="723"/>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100114.01 Официант, бармен, утвержденном</w:t>
      </w:r>
      <w:r>
        <w:rPr>
          <w:spacing w:val="-11"/>
          <w:w w:val="105"/>
          <w:sz w:val="27"/>
        </w:rPr>
        <w:t> </w:t>
      </w:r>
      <w:r>
        <w:rPr>
          <w:w w:val="105"/>
          <w:sz w:val="27"/>
        </w:rPr>
        <w:t>приказом</w:t>
      </w:r>
      <w:r>
        <w:rPr>
          <w:spacing w:val="-16"/>
          <w:w w:val="105"/>
          <w:sz w:val="27"/>
        </w:rPr>
        <w:t> </w:t>
      </w:r>
      <w:r>
        <w:rPr>
          <w:w w:val="105"/>
          <w:sz w:val="27"/>
        </w:rPr>
        <w:t>Министерства</w:t>
      </w:r>
      <w:r>
        <w:rPr>
          <w:spacing w:val="-11"/>
          <w:w w:val="105"/>
          <w:sz w:val="27"/>
        </w:rPr>
        <w:t> </w:t>
      </w:r>
      <w:r>
        <w:rPr>
          <w:w w:val="105"/>
          <w:sz w:val="27"/>
        </w:rPr>
        <w:t>образования</w:t>
      </w:r>
      <w:r>
        <w:rPr>
          <w:spacing w:val="-15"/>
          <w:w w:val="105"/>
          <w:sz w:val="27"/>
        </w:rPr>
        <w:t> </w:t>
      </w:r>
      <w:r>
        <w:rPr>
          <w:w w:val="105"/>
          <w:sz w:val="27"/>
        </w:rPr>
        <w:t>и</w:t>
      </w:r>
      <w:r>
        <w:rPr>
          <w:spacing w:val="-25"/>
          <w:w w:val="105"/>
          <w:sz w:val="27"/>
        </w:rPr>
        <w:t> </w:t>
      </w:r>
      <w:r>
        <w:rPr>
          <w:w w:val="105"/>
          <w:sz w:val="27"/>
        </w:rPr>
        <w:t>науки</w:t>
      </w:r>
      <w:r>
        <w:rPr>
          <w:spacing w:val="-23"/>
          <w:w w:val="105"/>
          <w:sz w:val="27"/>
        </w:rPr>
        <w:t> </w:t>
      </w:r>
      <w:r>
        <w:rPr>
          <w:w w:val="105"/>
          <w:sz w:val="27"/>
        </w:rPr>
        <w:t>Российской</w:t>
      </w:r>
      <w:r>
        <w:rPr>
          <w:spacing w:val="-14"/>
          <w:w w:val="105"/>
          <w:sz w:val="27"/>
        </w:rPr>
        <w:t> </w:t>
      </w:r>
      <w:r>
        <w:rPr>
          <w:w w:val="105"/>
          <w:sz w:val="27"/>
        </w:rPr>
        <w:t>Федерации от 2 августа 2013 г. </w:t>
      </w:r>
      <w:r>
        <w:rPr>
          <w:rFonts w:ascii="Arial" w:hAnsi="Arial"/>
          <w:w w:val="105"/>
          <w:sz w:val="26"/>
        </w:rPr>
        <w:t>№ </w:t>
      </w:r>
      <w:r>
        <w:rPr>
          <w:w w:val="105"/>
          <w:sz w:val="27"/>
        </w:rPr>
        <w:t>731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7"/>
        </w:rPr>
        <w:t>29595), с изменениями, внесенными приказом Министерства образования и науки Российской Федерации от 9 апреля 2015 г. </w:t>
      </w:r>
      <w:r>
        <w:rPr>
          <w:rFonts w:ascii="Arial" w:hAnsi="Arial"/>
          <w:w w:val="105"/>
          <w:sz w:val="26"/>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6"/>
        </w:rPr>
        <w:t>№ </w:t>
      </w:r>
      <w:r>
        <w:rPr>
          <w:w w:val="105"/>
          <w:sz w:val="27"/>
        </w:rPr>
        <w:t>37216) 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44"/>
          <w:w w:val="105"/>
          <w:sz w:val="26"/>
        </w:rPr>
        <w:t> </w:t>
      </w:r>
      <w:r>
        <w:rPr>
          <w:w w:val="105"/>
          <w:sz w:val="27"/>
        </w:rPr>
        <w:t>6541</w:t>
      </w:r>
      <w:r>
        <w:rPr>
          <w:w w:val="105"/>
          <w:sz w:val="28"/>
        </w:rPr>
        <w:t>О):</w:t>
      </w:r>
    </w:p>
    <w:p>
      <w:pPr>
        <w:spacing w:before="8"/>
        <w:ind w:left="896" w:right="0" w:firstLine="0"/>
        <w:jc w:val="left"/>
        <w:rPr>
          <w:sz w:val="27"/>
        </w:rPr>
      </w:pPr>
      <w:r>
        <w:rPr>
          <w:w w:val="105"/>
          <w:sz w:val="27"/>
        </w:rPr>
        <w:t>а) в пункте 1.4 слово «основную» исключить;</w:t>
      </w:r>
    </w:p>
    <w:p>
      <w:pPr>
        <w:spacing w:before="180"/>
        <w:ind w:left="894" w:right="0" w:firstLine="0"/>
        <w:jc w:val="left"/>
        <w:rPr>
          <w:sz w:val="27"/>
        </w:rPr>
      </w:pPr>
      <w:r>
        <w:rPr>
          <w:w w:val="105"/>
          <w:sz w:val="27"/>
        </w:rPr>
        <w:t>6) в Таблице 1 пункта 3.1 строку</w:t>
      </w:r>
    </w:p>
    <w:p>
      <w:pPr>
        <w:pStyle w:val="BodyText"/>
        <w:spacing w:before="175"/>
        <w:ind w:left="892"/>
      </w:pPr>
      <w:r>
        <w:rPr>
          <w:w w:val="108"/>
        </w:rPr>
        <w:t>«</w:t>
      </w:r>
    </w:p>
    <w:p>
      <w:pPr>
        <w:pStyle w:val="BodyText"/>
        <w:spacing w:before="10" w:after="1"/>
        <w:rPr>
          <w:sz w:val="12"/>
        </w:rPr>
      </w:pPr>
    </w:p>
    <w:tbl>
      <w:tblPr>
        <w:tblW w:w="0" w:type="auto"/>
        <w:jc w:val="lef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1"/>
        <w:gridCol w:w="4760"/>
        <w:gridCol w:w="2919"/>
      </w:tblGrid>
      <w:tr>
        <w:trPr>
          <w:trHeight w:val="523" w:hRule="atLeast"/>
        </w:trPr>
        <w:tc>
          <w:tcPr>
            <w:tcW w:w="2481" w:type="dxa"/>
            <w:tcBorders>
              <w:top w:val="nil"/>
              <w:left w:val="nil"/>
              <w:right w:val="single" w:sz="6" w:space="0" w:color="000000"/>
            </w:tcBorders>
          </w:tcPr>
          <w:p>
            <w:pPr>
              <w:pStyle w:val="TableParagraph"/>
              <w:rPr>
                <w:sz w:val="26"/>
              </w:rPr>
            </w:pPr>
          </w:p>
        </w:tc>
        <w:tc>
          <w:tcPr>
            <w:tcW w:w="476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52" w:lineRule="auto" w:before="125"/>
              <w:ind w:left="1783" w:right="1738"/>
              <w:jc w:val="center"/>
              <w:rPr>
                <w:sz w:val="27"/>
              </w:rPr>
            </w:pPr>
            <w:r>
              <w:rPr>
                <w:sz w:val="27"/>
              </w:rPr>
              <w:t>Официант </w:t>
            </w:r>
            <w:r>
              <w:rPr>
                <w:w w:val="105"/>
                <w:sz w:val="27"/>
              </w:rPr>
              <w:t>Барм н </w:t>
            </w:r>
            <w:r>
              <w:rPr>
                <w:sz w:val="27"/>
              </w:rPr>
              <w:t>Буфетчик</w:t>
            </w:r>
          </w:p>
        </w:tc>
        <w:tc>
          <w:tcPr>
            <w:tcW w:w="2919" w:type="dxa"/>
            <w:tcBorders>
              <w:top w:val="nil"/>
              <w:left w:val="single" w:sz="6" w:space="0" w:color="000000"/>
              <w:bottom w:val="single" w:sz="6" w:space="0" w:color="000000"/>
              <w:right w:val="nil"/>
            </w:tcBorders>
          </w:tcPr>
          <w:p>
            <w:pPr>
              <w:pStyle w:val="TableParagraph"/>
              <w:rPr>
                <w:sz w:val="26"/>
              </w:rPr>
            </w:pPr>
          </w:p>
        </w:tc>
      </w:tr>
      <w:tr>
        <w:trPr>
          <w:trHeight w:val="878" w:hRule="atLeast"/>
        </w:trPr>
        <w:tc>
          <w:tcPr>
            <w:tcW w:w="2481" w:type="dxa"/>
            <w:tcBorders>
              <w:left w:val="single" w:sz="6" w:space="0" w:color="000000"/>
              <w:bottom w:val="single" w:sz="6" w:space="0" w:color="000000"/>
              <w:right w:val="single" w:sz="6" w:space="0" w:color="000000"/>
            </w:tcBorders>
          </w:tcPr>
          <w:p>
            <w:pPr>
              <w:pStyle w:val="TableParagraph"/>
              <w:spacing w:line="252" w:lineRule="auto" w:before="134"/>
              <w:ind w:left="514" w:hanging="222"/>
              <w:rPr>
                <w:sz w:val="27"/>
              </w:rPr>
            </w:pPr>
            <w:r>
              <w:rPr>
                <w:sz w:val="27"/>
              </w:rPr>
              <w:t>основное общее образование</w:t>
            </w:r>
          </w:p>
        </w:tc>
        <w:tc>
          <w:tcPr>
            <w:tcW w:w="4760" w:type="dxa"/>
            <w:vMerge/>
            <w:tcBorders>
              <w:top w:val="nil"/>
              <w:left w:val="single" w:sz="6" w:space="0" w:color="000000"/>
              <w:bottom w:val="single" w:sz="6" w:space="0" w:color="000000"/>
              <w:right w:val="single" w:sz="6" w:space="0" w:color="000000"/>
            </w:tcBorders>
          </w:tcPr>
          <w:p>
            <w:pPr>
              <w:rPr>
                <w:sz w:val="2"/>
                <w:szCs w:val="2"/>
              </w:rPr>
            </w:pPr>
          </w:p>
        </w:tc>
        <w:tc>
          <w:tcPr>
            <w:tcW w:w="2919" w:type="dxa"/>
            <w:tcBorders>
              <w:top w:val="single" w:sz="6" w:space="0" w:color="000000"/>
              <w:left w:val="single" w:sz="6" w:space="0" w:color="000000"/>
              <w:bottom w:val="single" w:sz="6" w:space="0" w:color="000000"/>
              <w:right w:val="single" w:sz="6" w:space="0" w:color="000000"/>
            </w:tcBorders>
          </w:tcPr>
          <w:p>
            <w:pPr>
              <w:pStyle w:val="TableParagraph"/>
              <w:spacing w:before="128"/>
              <w:ind w:left="618"/>
              <w:rPr>
                <w:rFonts w:ascii="Arial" w:hAnsi="Arial"/>
                <w:sz w:val="27"/>
              </w:rPr>
            </w:pPr>
            <w:r>
              <w:rPr>
                <w:sz w:val="27"/>
              </w:rPr>
              <w:t>2 года 1</w:t>
            </w:r>
            <w:r>
              <w:rPr>
                <w:rFonts w:ascii="Arial" w:hAnsi="Arial"/>
                <w:sz w:val="26"/>
              </w:rPr>
              <w:t>О </w:t>
            </w:r>
            <w:r>
              <w:rPr>
                <w:sz w:val="27"/>
              </w:rPr>
              <w:t>мес.</w:t>
            </w:r>
            <w:r>
              <w:rPr>
                <w:rFonts w:ascii="Arial" w:hAnsi="Arial"/>
                <w:sz w:val="27"/>
                <w:vertAlign w:val="superscript"/>
              </w:rPr>
              <w:t>4</w:t>
            </w:r>
          </w:p>
        </w:tc>
      </w:tr>
    </w:tbl>
    <w:p>
      <w:pPr>
        <w:pStyle w:val="BodyText"/>
        <w:spacing w:before="4"/>
        <w:ind w:right="142"/>
        <w:jc w:val="right"/>
        <w:rPr>
          <w:rFonts w:ascii="Arial" w:hAnsi="Arial"/>
        </w:rPr>
      </w:pPr>
      <w:r>
        <w:rPr>
          <w:rFonts w:ascii="Arial" w:hAnsi="Arial"/>
          <w:w w:val="104"/>
        </w:rPr>
        <w:t>»</w:t>
      </w:r>
    </w:p>
    <w:p>
      <w:pPr>
        <w:spacing w:after="0"/>
        <w:jc w:val="right"/>
        <w:rPr>
          <w:rFonts w:ascii="Arial" w:hAnsi="Arial"/>
        </w:rPr>
        <w:sectPr>
          <w:headerReference w:type="default" r:id="rId153"/>
          <w:footerReference w:type="default" r:id="rId154"/>
          <w:pgSz w:w="11960" w:h="17210"/>
          <w:pgMar w:header="0" w:footer="528" w:top="0" w:bottom="720" w:left="1060" w:right="380"/>
        </w:sectPr>
      </w:pPr>
    </w:p>
    <w:p>
      <w:pPr>
        <w:spacing w:before="66"/>
        <w:ind w:left="5056" w:right="4969" w:firstLine="0"/>
        <w:jc w:val="center"/>
        <w:rPr>
          <w:sz w:val="23"/>
        </w:rPr>
      </w:pPr>
      <w:r>
        <w:rPr>
          <w:w w:val="105"/>
          <w:sz w:val="23"/>
        </w:rPr>
        <w:t>75</w:t>
      </w:r>
    </w:p>
    <w:p>
      <w:pPr>
        <w:pStyle w:val="BodyText"/>
        <w:spacing w:before="11"/>
        <w:rPr>
          <w:sz w:val="19"/>
        </w:rPr>
      </w:pPr>
    </w:p>
    <w:p>
      <w:pPr>
        <w:spacing w:before="89"/>
        <w:ind w:left="896" w:right="0" w:firstLine="0"/>
        <w:jc w:val="left"/>
        <w:rPr>
          <w:sz w:val="27"/>
        </w:rPr>
      </w:pPr>
      <w:r>
        <w:rPr>
          <w:sz w:val="27"/>
        </w:rPr>
        <w:t>заменить строкой</w:t>
      </w:r>
    </w:p>
    <w:p>
      <w:pPr>
        <w:pStyle w:val="BodyText"/>
        <w:spacing w:before="188"/>
        <w:ind w:left="886"/>
        <w:rPr>
          <w:rFonts w:ascii="Arial" w:hAnsi="Arial"/>
        </w:rPr>
      </w:pPr>
      <w:r>
        <w:rPr>
          <w:rFonts w:ascii="Arial" w:hAnsi="Arial"/>
          <w:w w:val="104"/>
        </w:rPr>
        <w:t>«</w:t>
      </w:r>
    </w:p>
    <w:p>
      <w:pPr>
        <w:pStyle w:val="BodyText"/>
        <w:spacing w:before="10"/>
        <w:rPr>
          <w:rFonts w:ascii="Arial"/>
          <w:sz w:val="13"/>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6"/>
        <w:gridCol w:w="4760"/>
        <w:gridCol w:w="2923"/>
      </w:tblGrid>
      <w:tr>
        <w:trPr>
          <w:trHeight w:val="523" w:hRule="atLeast"/>
        </w:trPr>
        <w:tc>
          <w:tcPr>
            <w:tcW w:w="2476" w:type="dxa"/>
            <w:tcBorders>
              <w:top w:val="nil"/>
              <w:left w:val="nil"/>
            </w:tcBorders>
          </w:tcPr>
          <w:p>
            <w:pPr>
              <w:pStyle w:val="TableParagraph"/>
              <w:rPr>
                <w:sz w:val="26"/>
              </w:rPr>
            </w:pPr>
          </w:p>
        </w:tc>
        <w:tc>
          <w:tcPr>
            <w:tcW w:w="4760" w:type="dxa"/>
            <w:vMerge w:val="restart"/>
          </w:tcPr>
          <w:p>
            <w:pPr>
              <w:pStyle w:val="TableParagraph"/>
              <w:spacing w:line="254" w:lineRule="auto" w:before="120"/>
              <w:ind w:left="1778" w:right="1743"/>
              <w:jc w:val="center"/>
              <w:rPr>
                <w:sz w:val="27"/>
              </w:rPr>
            </w:pPr>
            <w:r>
              <w:rPr>
                <w:sz w:val="27"/>
              </w:rPr>
              <w:t>Официант Бармен Буфетчик</w:t>
            </w:r>
          </w:p>
        </w:tc>
        <w:tc>
          <w:tcPr>
            <w:tcW w:w="2923" w:type="dxa"/>
            <w:tcBorders>
              <w:top w:val="nil"/>
              <w:bottom w:val="single" w:sz="2" w:space="0" w:color="000000"/>
              <w:right w:val="nil"/>
            </w:tcBorders>
          </w:tcPr>
          <w:p>
            <w:pPr>
              <w:pStyle w:val="TableParagraph"/>
              <w:rPr>
                <w:sz w:val="26"/>
              </w:rPr>
            </w:pPr>
          </w:p>
        </w:tc>
      </w:tr>
      <w:tr>
        <w:trPr>
          <w:trHeight w:val="869" w:hRule="atLeast"/>
        </w:trPr>
        <w:tc>
          <w:tcPr>
            <w:tcW w:w="2476" w:type="dxa"/>
          </w:tcPr>
          <w:p>
            <w:pPr>
              <w:pStyle w:val="TableParagraph"/>
              <w:spacing w:line="256" w:lineRule="auto" w:before="120"/>
              <w:ind w:left="504" w:hanging="217"/>
              <w:rPr>
                <w:sz w:val="27"/>
              </w:rPr>
            </w:pPr>
            <w:r>
              <w:rPr>
                <w:sz w:val="27"/>
              </w:rPr>
              <w:t>основное общее образование</w:t>
            </w:r>
          </w:p>
        </w:tc>
        <w:tc>
          <w:tcPr>
            <w:tcW w:w="4760" w:type="dxa"/>
            <w:vMerge/>
            <w:tcBorders>
              <w:top w:val="nil"/>
            </w:tcBorders>
          </w:tcPr>
          <w:p>
            <w:pPr>
              <w:rPr>
                <w:sz w:val="2"/>
                <w:szCs w:val="2"/>
              </w:rPr>
            </w:pPr>
          </w:p>
        </w:tc>
        <w:tc>
          <w:tcPr>
            <w:tcW w:w="2923" w:type="dxa"/>
            <w:tcBorders>
              <w:top w:val="single" w:sz="2" w:space="0" w:color="000000"/>
            </w:tcBorders>
          </w:tcPr>
          <w:p>
            <w:pPr>
              <w:pStyle w:val="TableParagraph"/>
              <w:spacing w:before="134"/>
              <w:ind w:left="722"/>
              <w:rPr>
                <w:sz w:val="27"/>
              </w:rPr>
            </w:pPr>
            <w:r>
              <w:rPr>
                <w:w w:val="105"/>
                <w:sz w:val="27"/>
              </w:rPr>
              <w:t>1 год 10 мес.</w:t>
            </w:r>
          </w:p>
        </w:tc>
      </w:tr>
    </w:tbl>
    <w:p>
      <w:pPr>
        <w:spacing w:before="38"/>
        <w:ind w:left="0" w:right="112" w:firstLine="0"/>
        <w:jc w:val="right"/>
        <w:rPr>
          <w:sz w:val="26"/>
        </w:rPr>
      </w:pPr>
      <w:r>
        <w:rPr>
          <w:w w:val="105"/>
          <w:sz w:val="26"/>
        </w:rPr>
        <w:t>»;</w:t>
      </w:r>
    </w:p>
    <w:p>
      <w:pPr>
        <w:spacing w:before="177"/>
        <w:ind w:left="888" w:right="0" w:firstLine="0"/>
        <w:jc w:val="left"/>
        <w:rPr>
          <w:sz w:val="27"/>
        </w:rPr>
      </w:pPr>
      <w:r>
        <w:rPr>
          <w:w w:val="105"/>
          <w:sz w:val="27"/>
        </w:rPr>
        <w:t>в) пункт 5.1 изложить в следующей редакции:</w:t>
      </w:r>
    </w:p>
    <w:p>
      <w:pPr>
        <w:spacing w:line="379" w:lineRule="auto" w:before="185"/>
        <w:ind w:left="182" w:right="0" w:firstLine="704"/>
        <w:jc w:val="left"/>
        <w:rPr>
          <w:sz w:val="27"/>
        </w:rPr>
      </w:pPr>
      <w:r>
        <w:rPr>
          <w:w w:val="105"/>
          <w:sz w:val="27"/>
        </w:rPr>
        <w:t>«5.1. Выпускник, освоивший ПIЖРС, должен обладать следующими общими компетенциями (далее - ОК):</w:t>
      </w:r>
    </w:p>
    <w:p>
      <w:pPr>
        <w:spacing w:line="379" w:lineRule="auto" w:before="4"/>
        <w:ind w:left="182" w:right="0" w:firstLine="708"/>
        <w:jc w:val="left"/>
        <w:rPr>
          <w:sz w:val="27"/>
        </w:rPr>
      </w:pPr>
      <w:r>
        <w:rPr>
          <w:sz w:val="27"/>
        </w:rPr>
        <w:t>ОК </w:t>
      </w:r>
      <w:r>
        <w:rPr>
          <w:rFonts w:ascii="Arial" w:hAnsi="Arial"/>
          <w:sz w:val="26"/>
        </w:rPr>
        <w:t>О</w:t>
      </w:r>
      <w:r>
        <w:rPr>
          <w:sz w:val="27"/>
        </w:rPr>
        <w:t>1. Выбирать способы решения задач профессиональной деятельности применительно к различным контекстам;</w:t>
      </w:r>
    </w:p>
    <w:p>
      <w:pPr>
        <w:spacing w:before="4"/>
        <w:ind w:left="885" w:right="0" w:firstLine="0"/>
        <w:jc w:val="left"/>
        <w:rPr>
          <w:sz w:val="27"/>
        </w:rPr>
      </w:pPr>
      <w:r>
        <w:rPr>
          <w:w w:val="105"/>
          <w:sz w:val="27"/>
        </w:rPr>
        <w:t>ОК 02. Использовать современные средства поиска, анализа и интерпретации</w:t>
      </w:r>
    </w:p>
    <w:p>
      <w:pPr>
        <w:spacing w:after="0"/>
        <w:jc w:val="left"/>
        <w:rPr>
          <w:sz w:val="27"/>
        </w:rPr>
        <w:sectPr>
          <w:headerReference w:type="default" r:id="rId155"/>
          <w:footerReference w:type="default" r:id="rId156"/>
          <w:pgSz w:w="11970" w:h="17230"/>
          <w:pgMar w:header="0" w:footer="501" w:top="620" w:bottom="700" w:left="1100" w:right="400"/>
        </w:sectPr>
      </w:pPr>
    </w:p>
    <w:p>
      <w:pPr>
        <w:tabs>
          <w:tab w:pos="2110" w:val="left" w:leader="none"/>
          <w:tab w:pos="2682" w:val="left" w:leader="none"/>
        </w:tabs>
        <w:spacing w:line="379" w:lineRule="auto" w:before="179"/>
        <w:ind w:left="177" w:right="38" w:firstLine="0"/>
        <w:jc w:val="left"/>
        <w:rPr>
          <w:sz w:val="27"/>
        </w:rPr>
      </w:pPr>
      <w:r>
        <w:rPr>
          <w:w w:val="105"/>
          <w:sz w:val="27"/>
        </w:rPr>
        <w:t>информации</w:t>
        <w:tab/>
        <w:t>и</w:t>
        <w:tab/>
      </w:r>
      <w:r>
        <w:rPr>
          <w:spacing w:val="-1"/>
          <w:sz w:val="27"/>
        </w:rPr>
        <w:t>информационные </w:t>
      </w:r>
      <w:r>
        <w:rPr>
          <w:w w:val="105"/>
          <w:sz w:val="27"/>
        </w:rPr>
        <w:t>профессиональной</w:t>
      </w:r>
      <w:r>
        <w:rPr>
          <w:spacing w:val="-24"/>
          <w:w w:val="105"/>
          <w:sz w:val="27"/>
        </w:rPr>
        <w:t> </w:t>
      </w:r>
      <w:r>
        <w:rPr>
          <w:w w:val="105"/>
          <w:sz w:val="27"/>
        </w:rPr>
        <w:t>деятельности;</w:t>
      </w:r>
    </w:p>
    <w:p>
      <w:pPr>
        <w:spacing w:before="179"/>
        <w:ind w:left="177" w:right="0" w:firstLine="0"/>
        <w:jc w:val="left"/>
        <w:rPr>
          <w:sz w:val="27"/>
        </w:rPr>
      </w:pPr>
      <w:r>
        <w:rPr/>
        <w:br w:type="column"/>
      </w:r>
      <w:r>
        <w:rPr>
          <w:sz w:val="27"/>
        </w:rPr>
        <w:t>технологии</w:t>
      </w:r>
    </w:p>
    <w:p>
      <w:pPr>
        <w:tabs>
          <w:tab w:pos="1010" w:val="left" w:leader="none"/>
        </w:tabs>
        <w:spacing w:before="179"/>
        <w:ind w:left="177" w:right="0" w:firstLine="0"/>
        <w:jc w:val="left"/>
        <w:rPr>
          <w:sz w:val="27"/>
        </w:rPr>
      </w:pPr>
      <w:r>
        <w:rPr/>
        <w:br w:type="column"/>
      </w:r>
      <w:r>
        <w:rPr>
          <w:sz w:val="27"/>
        </w:rPr>
        <w:t>для</w:t>
        <w:tab/>
        <w:t>выполнения</w:t>
      </w:r>
    </w:p>
    <w:p>
      <w:pPr>
        <w:spacing w:before="179"/>
        <w:ind w:left="177" w:right="0" w:firstLine="0"/>
        <w:jc w:val="left"/>
        <w:rPr>
          <w:sz w:val="27"/>
        </w:rPr>
      </w:pPr>
      <w:r>
        <w:rPr/>
        <w:br w:type="column"/>
      </w:r>
      <w:r>
        <w:rPr>
          <w:w w:val="105"/>
          <w:sz w:val="27"/>
        </w:rPr>
        <w:t>задач</w:t>
      </w:r>
    </w:p>
    <w:p>
      <w:pPr>
        <w:spacing w:after="0"/>
        <w:jc w:val="left"/>
        <w:rPr>
          <w:sz w:val="27"/>
        </w:rPr>
        <w:sectPr>
          <w:type w:val="continuous"/>
          <w:pgSz w:w="11970" w:h="17230"/>
          <w:pgMar w:top="0" w:bottom="0" w:left="1100" w:right="400"/>
          <w:cols w:num="4" w:equalWidth="0">
            <w:col w:w="4826" w:space="207"/>
            <w:col w:w="1555" w:space="232"/>
            <w:col w:w="2468" w:space="234"/>
            <w:col w:w="948"/>
          </w:cols>
        </w:sectPr>
      </w:pPr>
    </w:p>
    <w:p>
      <w:pPr>
        <w:spacing w:line="379" w:lineRule="auto" w:before="4"/>
        <w:ind w:left="171" w:right="125" w:firstLine="714"/>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w w:val="105"/>
          <w:sz w:val="27"/>
        </w:rPr>
        <w:t> </w:t>
      </w:r>
      <w:r>
        <w:rPr>
          <w:w w:val="105"/>
          <w:sz w:val="27"/>
        </w:rPr>
        <w:t>ситуациях;</w:t>
      </w:r>
    </w:p>
    <w:p>
      <w:pPr>
        <w:spacing w:before="3"/>
        <w:ind w:left="880" w:right="0" w:firstLine="0"/>
        <w:jc w:val="left"/>
        <w:rPr>
          <w:sz w:val="27"/>
        </w:rPr>
      </w:pPr>
      <w:r>
        <w:rPr>
          <w:w w:val="105"/>
          <w:sz w:val="27"/>
        </w:rPr>
        <w:t>ОК 04. Эффективно взаимодействовать и работать в коллективе и команде;</w:t>
      </w:r>
    </w:p>
    <w:p>
      <w:pPr>
        <w:spacing w:after="0"/>
        <w:jc w:val="left"/>
        <w:rPr>
          <w:sz w:val="27"/>
        </w:rPr>
        <w:sectPr>
          <w:type w:val="continuous"/>
          <w:pgSz w:w="11970" w:h="17230"/>
          <w:pgMar w:top="0" w:bottom="0" w:left="1100" w:right="400"/>
        </w:sectPr>
      </w:pPr>
    </w:p>
    <w:p>
      <w:pPr>
        <w:tabs>
          <w:tab w:pos="4081" w:val="left" w:leader="none"/>
        </w:tabs>
        <w:spacing w:before="185"/>
        <w:ind w:left="876" w:right="0" w:firstLine="0"/>
        <w:jc w:val="left"/>
        <w:rPr>
          <w:sz w:val="27"/>
        </w:rPr>
      </w:pPr>
      <w:r>
        <w:rPr>
          <w:w w:val="105"/>
          <w:sz w:val="27"/>
        </w:rPr>
        <w:t>ОК</w:t>
      </w:r>
      <w:r>
        <w:rPr>
          <w:spacing w:val="-15"/>
          <w:w w:val="105"/>
          <w:sz w:val="27"/>
        </w:rPr>
        <w:t> </w:t>
      </w:r>
      <w:r>
        <w:rPr>
          <w:w w:val="105"/>
          <w:sz w:val="27"/>
        </w:rPr>
        <w:t>05.</w:t>
      </w:r>
      <w:r>
        <w:rPr>
          <w:spacing w:val="-20"/>
          <w:w w:val="105"/>
          <w:sz w:val="27"/>
        </w:rPr>
        <w:t> </w:t>
      </w:r>
      <w:r>
        <w:rPr>
          <w:w w:val="105"/>
          <w:sz w:val="27"/>
        </w:rPr>
        <w:t>Осуществлять</w:t>
        <w:tab/>
      </w:r>
      <w:r>
        <w:rPr>
          <w:sz w:val="27"/>
        </w:rPr>
        <w:t>устную</w:t>
      </w:r>
    </w:p>
    <w:p>
      <w:pPr>
        <w:tabs>
          <w:tab w:pos="1380" w:val="left" w:leader="none"/>
        </w:tabs>
        <w:spacing w:before="180"/>
        <w:ind w:left="602" w:right="0" w:firstLine="0"/>
        <w:jc w:val="left"/>
        <w:rPr>
          <w:sz w:val="27"/>
        </w:rPr>
      </w:pPr>
      <w:r>
        <w:rPr/>
        <w:br w:type="column"/>
      </w:r>
      <w:r>
        <w:rPr>
          <w:w w:val="105"/>
          <w:sz w:val="26"/>
        </w:rPr>
        <w:t>и</w:t>
        <w:tab/>
      </w:r>
      <w:r>
        <w:rPr>
          <w:spacing w:val="-1"/>
          <w:sz w:val="27"/>
        </w:rPr>
        <w:t>письменную</w:t>
      </w:r>
    </w:p>
    <w:p>
      <w:pPr>
        <w:spacing w:before="175"/>
        <w:ind w:left="605" w:right="0" w:firstLine="0"/>
        <w:jc w:val="left"/>
        <w:rPr>
          <w:sz w:val="27"/>
        </w:rPr>
      </w:pPr>
      <w:r>
        <w:rPr/>
        <w:br w:type="column"/>
      </w:r>
      <w:r>
        <w:rPr>
          <w:sz w:val="27"/>
        </w:rPr>
        <w:t>коммуникацию</w:t>
      </w:r>
    </w:p>
    <w:p>
      <w:pPr>
        <w:spacing w:after="0"/>
        <w:jc w:val="left"/>
        <w:rPr>
          <w:sz w:val="27"/>
        </w:rPr>
        <w:sectPr>
          <w:type w:val="continuous"/>
          <w:pgSz w:w="11970" w:h="17230"/>
          <w:pgMar w:top="0" w:bottom="0" w:left="1100" w:right="400"/>
          <w:cols w:num="3" w:equalWidth="0">
            <w:col w:w="4954" w:space="40"/>
            <w:col w:w="2861" w:space="39"/>
            <w:col w:w="2576"/>
          </w:cols>
        </w:sectPr>
      </w:pPr>
    </w:p>
    <w:p>
      <w:pPr>
        <w:tabs>
          <w:tab w:pos="713" w:val="left" w:leader="none"/>
          <w:tab w:pos="3015" w:val="left" w:leader="none"/>
          <w:tab w:pos="3972" w:val="left" w:leader="none"/>
          <w:tab w:pos="5620" w:val="left" w:leader="none"/>
          <w:tab w:pos="7207" w:val="left" w:leader="none"/>
          <w:tab w:pos="7595" w:val="left" w:leader="none"/>
          <w:tab w:pos="8707" w:val="left" w:leader="none"/>
        </w:tabs>
        <w:spacing w:line="381" w:lineRule="auto" w:before="175"/>
        <w:ind w:left="164" w:right="149" w:firstLine="3"/>
        <w:jc w:val="left"/>
        <w:rPr>
          <w:sz w:val="27"/>
        </w:rPr>
      </w:pPr>
      <w:r>
        <w:rPr/>
        <w:pict>
          <v:group style="position:absolute;margin-left:-.48077pt;margin-top:.000002pt;width:598.85pt;height:861.15pt;mso-position-horizontal-relative:page;mso-position-vertical-relative:page;z-index:-1229392" coordorigin="-10,0" coordsize="11977,17223">
            <v:line style="position:absolute" from="10,16761" to="10,19" stroked="true" strokeweight="1.923082pt" strokecolor="#000000">
              <v:stroke dashstyle="solid"/>
            </v:line>
            <v:line style="position:absolute" from="11950,0" to="11950,17222" stroked="true" strokeweight="1.683915pt" strokecolor="#000000">
              <v:stroke dashstyle="solid"/>
            </v:line>
            <v:line style="position:absolute" from="0,14" to="11966,14" stroked="true" strokeweight="1.441599pt" strokecolor="#000000">
              <v:stroke dashstyle="solid"/>
            </v:line>
            <w10:wrap type="none"/>
          </v:group>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22"/>
          <w:w w:val="105"/>
          <w:sz w:val="27"/>
        </w:rPr>
        <w:t> </w:t>
      </w:r>
      <w:r>
        <w:rPr>
          <w:w w:val="105"/>
          <w:sz w:val="27"/>
        </w:rPr>
        <w:t>контекста;</w:t>
      </w:r>
    </w:p>
    <w:p>
      <w:pPr>
        <w:spacing w:line="381" w:lineRule="auto" w:before="0"/>
        <w:ind w:left="163" w:right="119" w:firstLine="708"/>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293" w:lineRule="exact" w:before="0"/>
        <w:ind w:left="866" w:right="0" w:firstLine="0"/>
        <w:jc w:val="left"/>
        <w:rPr>
          <w:sz w:val="27"/>
        </w:rPr>
      </w:pPr>
      <w:r>
        <w:rPr>
          <w:w w:val="105"/>
          <w:sz w:val="27"/>
        </w:rPr>
        <w:t>ОК 07. Содействовать сохранению окружающей среды, ресурсосбережению,</w:t>
      </w:r>
    </w:p>
    <w:p>
      <w:pPr>
        <w:spacing w:line="381" w:lineRule="auto" w:before="177"/>
        <w:ind w:left="161" w:right="0" w:firstLine="2"/>
        <w:jc w:val="left"/>
        <w:rPr>
          <w:sz w:val="27"/>
        </w:rPr>
      </w:pPr>
      <w:r>
        <w:rPr>
          <w:w w:val="105"/>
          <w:sz w:val="27"/>
        </w:rPr>
        <w:t>применять знания об изменении климата, принципы бережливого производства, эффективно действовать в чрезвычайных ситуациях;</w:t>
      </w:r>
    </w:p>
    <w:p>
      <w:pPr>
        <w:spacing w:after="0" w:line="381" w:lineRule="auto"/>
        <w:jc w:val="left"/>
        <w:rPr>
          <w:sz w:val="27"/>
        </w:rPr>
        <w:sectPr>
          <w:type w:val="continuous"/>
          <w:pgSz w:w="11970" w:h="17230"/>
          <w:pgMar w:top="0" w:bottom="0" w:left="1100" w:right="400"/>
        </w:sectPr>
      </w:pPr>
    </w:p>
    <w:p>
      <w:pPr>
        <w:spacing w:before="60"/>
        <w:ind w:left="5110" w:right="0" w:firstLine="0"/>
        <w:jc w:val="left"/>
        <w:rPr>
          <w:sz w:val="23"/>
        </w:rPr>
      </w:pPr>
      <w:r>
        <w:rPr/>
        <w:pict>
          <v:group style="position:absolute;margin-left:0pt;margin-top:-.000027pt;width:597.6pt;height:859.7pt;mso-position-horizontal-relative:page;mso-position-vertical-relative:page;z-index:-1229368" coordorigin="0,0" coordsize="11952,17194">
            <v:line style="position:absolute" from="13,0" to="13,17194" stroked="true" strokeweight="1.32212pt" strokecolor="#000000">
              <v:stroke dashstyle="solid"/>
            </v:line>
            <v:line style="position:absolute" from="11941,19" to="11941,17194" stroked="true" strokeweight="1.083506pt" strokecolor="#000000">
              <v:stroke dashstyle="solid"/>
            </v:line>
            <v:line style="position:absolute" from="19,10" to="11952,10" stroked="true" strokeweight=".961092pt" strokecolor="#000000">
              <v:stroke dashstyle="solid"/>
            </v:line>
            <w10:wrap type="none"/>
          </v:group>
        </w:pict>
      </w:r>
      <w:r>
        <w:rPr>
          <w:w w:val="105"/>
          <w:sz w:val="23"/>
        </w:rPr>
        <w:t>76</w:t>
      </w:r>
    </w:p>
    <w:p>
      <w:pPr>
        <w:pStyle w:val="BodyText"/>
        <w:spacing w:before="1"/>
      </w:pPr>
    </w:p>
    <w:p>
      <w:pPr>
        <w:spacing w:line="384" w:lineRule="auto" w:before="0"/>
        <w:ind w:left="146" w:right="140" w:firstLine="703"/>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6"/>
          <w:w w:val="105"/>
          <w:sz w:val="27"/>
        </w:rPr>
        <w:t> </w:t>
      </w:r>
      <w:r>
        <w:rPr>
          <w:w w:val="105"/>
          <w:sz w:val="27"/>
        </w:rPr>
        <w:t>подготовленности;</w:t>
      </w:r>
    </w:p>
    <w:p>
      <w:pPr>
        <w:spacing w:line="372" w:lineRule="auto" w:before="4"/>
        <w:ind w:left="136" w:right="111" w:firstLine="703"/>
        <w:jc w:val="both"/>
        <w:rPr>
          <w:sz w:val="27"/>
        </w:rPr>
      </w:pPr>
      <w:r>
        <w:rPr>
          <w:w w:val="105"/>
          <w:sz w:val="27"/>
        </w:rPr>
        <w:t>ОК 09. Пользоваться профессиональной документацией на государственном и иностранном</w:t>
      </w:r>
      <w:r>
        <w:rPr>
          <w:spacing w:val="13"/>
          <w:w w:val="105"/>
          <w:sz w:val="27"/>
        </w:rPr>
        <w:t> </w:t>
      </w:r>
      <w:r>
        <w:rPr>
          <w:w w:val="105"/>
          <w:sz w:val="27"/>
        </w:rPr>
        <w:t>языках.»;</w:t>
      </w:r>
    </w:p>
    <w:p>
      <w:pPr>
        <w:spacing w:before="23"/>
        <w:ind w:left="845"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rPr>
          <w:sz w:val="20"/>
        </w:rPr>
      </w:pPr>
    </w:p>
    <w:p>
      <w:pPr>
        <w:spacing w:line="259" w:lineRule="auto" w:before="215"/>
        <w:ind w:left="3984" w:right="1201" w:hanging="2443"/>
        <w:jc w:val="left"/>
        <w:rPr>
          <w:b/>
          <w:sz w:val="27"/>
        </w:rPr>
      </w:pPr>
      <w:r>
        <w:rPr>
          <w:b/>
          <w:sz w:val="27"/>
        </w:rPr>
        <w:t>«Структура программы подготовки квалифицированных рабочих, служащих</w:t>
      </w:r>
    </w:p>
    <w:p>
      <w:pPr>
        <w:spacing w:line="303" w:lineRule="exact" w:before="0"/>
        <w:ind w:left="0" w:right="132" w:firstLine="0"/>
        <w:jc w:val="right"/>
        <w:rPr>
          <w:sz w:val="27"/>
        </w:rPr>
      </w:pPr>
      <w:r>
        <w:rPr>
          <w:w w:val="105"/>
          <w:sz w:val="27"/>
        </w:rPr>
        <w:t>Таблица 2</w:t>
      </w:r>
    </w:p>
    <w:p>
      <w:pPr>
        <w:pStyle w:val="BodyText"/>
        <w:spacing w:before="2" w:after="1"/>
        <w:rPr>
          <w:sz w:val="13"/>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4193"/>
        <w:gridCol w:w="2073"/>
        <w:gridCol w:w="1943"/>
      </w:tblGrid>
      <w:tr>
        <w:trPr>
          <w:trHeight w:val="1392" w:hRule="atLeast"/>
        </w:trPr>
        <w:tc>
          <w:tcPr>
            <w:tcW w:w="6131" w:type="dxa"/>
            <w:gridSpan w:val="2"/>
          </w:tcPr>
          <w:p>
            <w:pPr>
              <w:pStyle w:val="TableParagraph"/>
              <w:rPr>
                <w:sz w:val="24"/>
              </w:rPr>
            </w:pPr>
          </w:p>
        </w:tc>
        <w:tc>
          <w:tcPr>
            <w:tcW w:w="2073" w:type="dxa"/>
          </w:tcPr>
          <w:p>
            <w:pPr>
              <w:pStyle w:val="TableParagraph"/>
              <w:spacing w:line="252" w:lineRule="auto" w:before="26"/>
              <w:ind w:left="125" w:firstLine="4"/>
              <w:rPr>
                <w:sz w:val="23"/>
              </w:rPr>
            </w:pPr>
            <w:r>
              <w:rPr>
                <w:sz w:val="23"/>
              </w:rPr>
              <w:t>Всего максимальной учебной нагрузки обучающегося</w:t>
            </w:r>
          </w:p>
          <w:p>
            <w:pPr>
              <w:pStyle w:val="TableParagraph"/>
              <w:spacing w:line="227" w:lineRule="exact" w:before="8"/>
              <w:ind w:left="128"/>
              <w:rPr>
                <w:sz w:val="23"/>
              </w:rPr>
            </w:pPr>
            <w:r>
              <w:rPr>
                <w:sz w:val="23"/>
              </w:rPr>
              <w:t>(час./нед.)</w:t>
            </w:r>
          </w:p>
        </w:tc>
        <w:tc>
          <w:tcPr>
            <w:tcW w:w="1943" w:type="dxa"/>
            <w:tcBorders>
              <w:right w:val="single" w:sz="2" w:space="0" w:color="000000"/>
            </w:tcBorders>
          </w:tcPr>
          <w:p>
            <w:pPr>
              <w:pStyle w:val="TableParagraph"/>
              <w:spacing w:line="252" w:lineRule="auto" w:before="26"/>
              <w:ind w:left="124" w:right="135" w:firstLine="4"/>
              <w:rPr>
                <w:sz w:val="23"/>
              </w:rPr>
            </w:pPr>
            <w:r>
              <w:rPr>
                <w:w w:val="105"/>
                <w:sz w:val="23"/>
              </w:rPr>
              <w:t>В том числе часов </w:t>
            </w:r>
            <w:r>
              <w:rPr>
                <w:sz w:val="23"/>
              </w:rPr>
              <w:t>обязательных </w:t>
            </w:r>
            <w:r>
              <w:rPr>
                <w:w w:val="105"/>
                <w:sz w:val="23"/>
              </w:rPr>
              <w:t>учебных</w:t>
            </w:r>
          </w:p>
          <w:p>
            <w:pPr>
              <w:pStyle w:val="TableParagraph"/>
              <w:spacing w:line="227" w:lineRule="exact" w:before="8"/>
              <w:ind w:left="124"/>
              <w:rPr>
                <w:sz w:val="23"/>
              </w:rPr>
            </w:pPr>
            <w:r>
              <w:rPr>
                <w:w w:val="105"/>
                <w:sz w:val="23"/>
              </w:rPr>
              <w:t>занятий</w:t>
            </w:r>
          </w:p>
        </w:tc>
      </w:tr>
      <w:tr>
        <w:trPr>
          <w:trHeight w:val="282" w:hRule="atLeast"/>
        </w:trPr>
        <w:tc>
          <w:tcPr>
            <w:tcW w:w="6131" w:type="dxa"/>
            <w:gridSpan w:val="2"/>
          </w:tcPr>
          <w:p>
            <w:pPr>
              <w:pStyle w:val="TableParagraph"/>
              <w:spacing w:line="237" w:lineRule="exact" w:before="26"/>
              <w:ind w:left="118"/>
              <w:rPr>
                <w:sz w:val="23"/>
              </w:rPr>
            </w:pPr>
            <w:r>
              <w:rPr>
                <w:w w:val="105"/>
                <w:sz w:val="23"/>
              </w:rPr>
              <w:t>учебные циклы</w:t>
            </w:r>
          </w:p>
        </w:tc>
        <w:tc>
          <w:tcPr>
            <w:tcW w:w="2073" w:type="dxa"/>
          </w:tcPr>
          <w:p>
            <w:pPr>
              <w:pStyle w:val="TableParagraph"/>
              <w:rPr>
                <w:sz w:val="20"/>
              </w:rPr>
            </w:pPr>
          </w:p>
        </w:tc>
        <w:tc>
          <w:tcPr>
            <w:tcW w:w="1943" w:type="dxa"/>
          </w:tcPr>
          <w:p>
            <w:pPr>
              <w:pStyle w:val="TableParagraph"/>
              <w:rPr>
                <w:sz w:val="20"/>
              </w:rPr>
            </w:pPr>
          </w:p>
        </w:tc>
      </w:tr>
      <w:tr>
        <w:trPr>
          <w:trHeight w:val="273" w:hRule="atLeast"/>
        </w:trPr>
        <w:tc>
          <w:tcPr>
            <w:tcW w:w="1938" w:type="dxa"/>
          </w:tcPr>
          <w:p>
            <w:pPr>
              <w:pStyle w:val="TableParagraph"/>
              <w:spacing w:line="232" w:lineRule="exact" w:before="21"/>
              <w:ind w:left="121"/>
              <w:rPr>
                <w:sz w:val="23"/>
              </w:rPr>
            </w:pPr>
            <w:r>
              <w:rPr>
                <w:w w:val="105"/>
                <w:sz w:val="23"/>
              </w:rPr>
              <w:t>ОП.00</w:t>
            </w:r>
          </w:p>
        </w:tc>
        <w:tc>
          <w:tcPr>
            <w:tcW w:w="4193" w:type="dxa"/>
          </w:tcPr>
          <w:p>
            <w:pPr>
              <w:pStyle w:val="TableParagraph"/>
              <w:spacing w:line="232" w:lineRule="exact" w:before="21"/>
              <w:ind w:left="130"/>
              <w:rPr>
                <w:sz w:val="23"/>
              </w:rPr>
            </w:pPr>
            <w:r>
              <w:rPr>
                <w:w w:val="105"/>
                <w:sz w:val="23"/>
              </w:rPr>
              <w:t>общепрофессиональный</w:t>
            </w:r>
          </w:p>
        </w:tc>
        <w:tc>
          <w:tcPr>
            <w:tcW w:w="2073" w:type="dxa"/>
          </w:tcPr>
          <w:p>
            <w:pPr>
              <w:pStyle w:val="TableParagraph"/>
              <w:spacing w:line="232" w:lineRule="exact" w:before="21"/>
              <w:ind w:left="123"/>
              <w:rPr>
                <w:sz w:val="23"/>
              </w:rPr>
            </w:pPr>
            <w:r>
              <w:rPr>
                <w:w w:val="105"/>
                <w:sz w:val="23"/>
              </w:rPr>
              <w:t>287</w:t>
            </w:r>
          </w:p>
        </w:tc>
        <w:tc>
          <w:tcPr>
            <w:tcW w:w="1943" w:type="dxa"/>
          </w:tcPr>
          <w:p>
            <w:pPr>
              <w:pStyle w:val="TableParagraph"/>
              <w:spacing w:line="232" w:lineRule="exact" w:before="21"/>
              <w:ind w:left="119"/>
              <w:rPr>
                <w:sz w:val="23"/>
              </w:rPr>
            </w:pPr>
            <w:r>
              <w:rPr>
                <w:w w:val="105"/>
                <w:sz w:val="23"/>
              </w:rPr>
              <w:t>198</w:t>
            </w:r>
          </w:p>
        </w:tc>
      </w:tr>
      <w:tr>
        <w:trPr>
          <w:trHeight w:val="278" w:hRule="atLeast"/>
        </w:trPr>
        <w:tc>
          <w:tcPr>
            <w:tcW w:w="1938" w:type="dxa"/>
          </w:tcPr>
          <w:p>
            <w:pPr>
              <w:pStyle w:val="TableParagraph"/>
              <w:spacing w:line="237" w:lineRule="exact" w:before="21"/>
              <w:ind w:left="125"/>
              <w:rPr>
                <w:sz w:val="23"/>
              </w:rPr>
            </w:pPr>
            <w:r>
              <w:rPr>
                <w:w w:val="105"/>
                <w:sz w:val="23"/>
              </w:rPr>
              <w:t>П.00</w:t>
            </w:r>
          </w:p>
        </w:tc>
        <w:tc>
          <w:tcPr>
            <w:tcW w:w="4193" w:type="dxa"/>
          </w:tcPr>
          <w:p>
            <w:pPr>
              <w:pStyle w:val="TableParagraph"/>
              <w:spacing w:line="237" w:lineRule="exact" w:before="21"/>
              <w:ind w:left="133"/>
              <w:rPr>
                <w:sz w:val="23"/>
              </w:rPr>
            </w:pPr>
            <w:r>
              <w:rPr>
                <w:w w:val="105"/>
                <w:sz w:val="23"/>
              </w:rPr>
              <w:t>профессиональный</w:t>
            </w:r>
          </w:p>
        </w:tc>
        <w:tc>
          <w:tcPr>
            <w:tcW w:w="2073" w:type="dxa"/>
          </w:tcPr>
          <w:p>
            <w:pPr>
              <w:pStyle w:val="TableParagraph"/>
              <w:spacing w:line="237" w:lineRule="exact" w:before="21"/>
              <w:ind w:left="124"/>
              <w:rPr>
                <w:sz w:val="23"/>
              </w:rPr>
            </w:pPr>
            <w:r>
              <w:rPr>
                <w:sz w:val="23"/>
              </w:rPr>
              <w:t>497</w:t>
            </w:r>
          </w:p>
        </w:tc>
        <w:tc>
          <w:tcPr>
            <w:tcW w:w="1943" w:type="dxa"/>
          </w:tcPr>
          <w:p>
            <w:pPr>
              <w:pStyle w:val="TableParagraph"/>
              <w:spacing w:line="237" w:lineRule="exact" w:before="21"/>
              <w:ind w:left="123"/>
              <w:rPr>
                <w:sz w:val="23"/>
              </w:rPr>
            </w:pPr>
            <w:r>
              <w:rPr>
                <w:w w:val="105"/>
                <w:sz w:val="23"/>
              </w:rPr>
              <w:t>338</w:t>
            </w:r>
          </w:p>
        </w:tc>
      </w:tr>
      <w:tr>
        <w:trPr>
          <w:trHeight w:val="273" w:hRule="atLeast"/>
        </w:trPr>
        <w:tc>
          <w:tcPr>
            <w:tcW w:w="6131" w:type="dxa"/>
            <w:gridSpan w:val="2"/>
          </w:tcPr>
          <w:p>
            <w:pPr>
              <w:pStyle w:val="TableParagraph"/>
              <w:spacing w:line="237" w:lineRule="exact" w:before="16"/>
              <w:ind w:left="124"/>
              <w:rPr>
                <w:sz w:val="23"/>
              </w:rPr>
            </w:pPr>
            <w:r>
              <w:rPr>
                <w:w w:val="105"/>
                <w:sz w:val="23"/>
              </w:rPr>
              <w:t>и разделы</w:t>
            </w:r>
          </w:p>
        </w:tc>
        <w:tc>
          <w:tcPr>
            <w:tcW w:w="2073" w:type="dxa"/>
          </w:tcPr>
          <w:p>
            <w:pPr>
              <w:pStyle w:val="TableParagraph"/>
              <w:rPr>
                <w:sz w:val="20"/>
              </w:rPr>
            </w:pPr>
          </w:p>
        </w:tc>
        <w:tc>
          <w:tcPr>
            <w:tcW w:w="1943" w:type="dxa"/>
          </w:tcPr>
          <w:p>
            <w:pPr>
              <w:pStyle w:val="TableParagraph"/>
              <w:rPr>
                <w:sz w:val="20"/>
              </w:rPr>
            </w:pPr>
          </w:p>
        </w:tc>
      </w:tr>
      <w:tr>
        <w:trPr>
          <w:trHeight w:val="278" w:hRule="atLeast"/>
        </w:trPr>
        <w:tc>
          <w:tcPr>
            <w:tcW w:w="1938" w:type="dxa"/>
          </w:tcPr>
          <w:p>
            <w:pPr>
              <w:pStyle w:val="TableParagraph"/>
              <w:spacing w:line="232" w:lineRule="exact" w:before="26"/>
              <w:ind w:left="120"/>
              <w:rPr>
                <w:sz w:val="23"/>
              </w:rPr>
            </w:pPr>
            <w:r>
              <w:rPr>
                <w:w w:val="105"/>
                <w:sz w:val="23"/>
              </w:rPr>
              <w:t>ФК.00</w:t>
            </w:r>
          </w:p>
        </w:tc>
        <w:tc>
          <w:tcPr>
            <w:tcW w:w="4193" w:type="dxa"/>
          </w:tcPr>
          <w:p>
            <w:pPr>
              <w:pStyle w:val="TableParagraph"/>
              <w:spacing w:line="232" w:lineRule="exact" w:before="26"/>
              <w:ind w:left="128"/>
              <w:rPr>
                <w:sz w:val="23"/>
              </w:rPr>
            </w:pPr>
            <w:r>
              <w:rPr>
                <w:w w:val="105"/>
                <w:sz w:val="23"/>
              </w:rPr>
              <w:t>физическая культура</w:t>
            </w:r>
          </w:p>
        </w:tc>
        <w:tc>
          <w:tcPr>
            <w:tcW w:w="2073" w:type="dxa"/>
          </w:tcPr>
          <w:p>
            <w:pPr>
              <w:pStyle w:val="TableParagraph"/>
              <w:spacing w:line="232" w:lineRule="exact" w:before="26"/>
              <w:ind w:left="124"/>
              <w:rPr>
                <w:sz w:val="23"/>
              </w:rPr>
            </w:pPr>
            <w:r>
              <w:rPr>
                <w:w w:val="105"/>
                <w:sz w:val="23"/>
              </w:rPr>
              <w:t>80</w:t>
            </w:r>
          </w:p>
        </w:tc>
        <w:tc>
          <w:tcPr>
            <w:tcW w:w="1943" w:type="dxa"/>
          </w:tcPr>
          <w:p>
            <w:pPr>
              <w:pStyle w:val="TableParagraph"/>
              <w:spacing w:line="237" w:lineRule="exact" w:before="21"/>
              <w:ind w:left="118"/>
              <w:rPr>
                <w:sz w:val="23"/>
              </w:rPr>
            </w:pPr>
            <w:r>
              <w:rPr>
                <w:w w:val="105"/>
                <w:sz w:val="23"/>
              </w:rPr>
              <w:t>40</w:t>
            </w:r>
          </w:p>
        </w:tc>
      </w:tr>
      <w:tr>
        <w:trPr>
          <w:trHeight w:val="273" w:hRule="atLeast"/>
        </w:trPr>
        <w:tc>
          <w:tcPr>
            <w:tcW w:w="1938" w:type="dxa"/>
          </w:tcPr>
          <w:p>
            <w:pPr>
              <w:pStyle w:val="TableParagraph"/>
              <w:rPr>
                <w:sz w:val="20"/>
              </w:rPr>
            </w:pPr>
          </w:p>
        </w:tc>
        <w:tc>
          <w:tcPr>
            <w:tcW w:w="4193" w:type="dxa"/>
          </w:tcPr>
          <w:p>
            <w:pPr>
              <w:pStyle w:val="TableParagraph"/>
              <w:spacing w:line="232" w:lineRule="exact" w:before="21"/>
              <w:ind w:left="128"/>
              <w:rPr>
                <w:sz w:val="23"/>
              </w:rPr>
            </w:pPr>
            <w:r>
              <w:rPr>
                <w:w w:val="105"/>
                <w:sz w:val="23"/>
              </w:rPr>
              <w:t>вариативная часть</w:t>
            </w:r>
          </w:p>
        </w:tc>
        <w:tc>
          <w:tcPr>
            <w:tcW w:w="2073" w:type="dxa"/>
          </w:tcPr>
          <w:p>
            <w:pPr>
              <w:pStyle w:val="TableParagraph"/>
              <w:spacing w:line="232" w:lineRule="exact" w:before="21"/>
              <w:ind w:left="123"/>
              <w:rPr>
                <w:sz w:val="23"/>
              </w:rPr>
            </w:pPr>
            <w:r>
              <w:rPr>
                <w:sz w:val="23"/>
              </w:rPr>
              <w:t>216</w:t>
            </w:r>
          </w:p>
        </w:tc>
        <w:tc>
          <w:tcPr>
            <w:tcW w:w="1943" w:type="dxa"/>
          </w:tcPr>
          <w:p>
            <w:pPr>
              <w:pStyle w:val="TableParagraph"/>
              <w:spacing w:line="232" w:lineRule="exact" w:before="21"/>
              <w:ind w:left="119"/>
              <w:rPr>
                <w:sz w:val="23"/>
              </w:rPr>
            </w:pPr>
            <w:r>
              <w:rPr>
                <w:w w:val="105"/>
                <w:sz w:val="23"/>
              </w:rPr>
              <w:t>144</w:t>
            </w:r>
          </w:p>
        </w:tc>
      </w:tr>
      <w:tr>
        <w:trPr>
          <w:trHeight w:val="1119" w:hRule="atLeast"/>
        </w:trPr>
        <w:tc>
          <w:tcPr>
            <w:tcW w:w="1938" w:type="dxa"/>
          </w:tcPr>
          <w:p>
            <w:pPr>
              <w:pStyle w:val="TableParagraph"/>
              <w:rPr>
                <w:sz w:val="24"/>
              </w:rPr>
            </w:pPr>
          </w:p>
        </w:tc>
        <w:tc>
          <w:tcPr>
            <w:tcW w:w="4193" w:type="dxa"/>
          </w:tcPr>
          <w:p>
            <w:pPr>
              <w:pStyle w:val="TableParagraph"/>
              <w:spacing w:line="254" w:lineRule="auto" w:before="21"/>
              <w:ind w:left="128" w:right="147"/>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32" w:lineRule="exact" w:before="4"/>
              <w:ind w:left="124"/>
              <w:rPr>
                <w:sz w:val="23"/>
              </w:rPr>
            </w:pPr>
            <w:r>
              <w:rPr>
                <w:sz w:val="23"/>
              </w:rPr>
              <w:t>ППКРС</w:t>
            </w:r>
          </w:p>
        </w:tc>
        <w:tc>
          <w:tcPr>
            <w:tcW w:w="2073" w:type="dxa"/>
          </w:tcPr>
          <w:p>
            <w:pPr>
              <w:pStyle w:val="TableParagraph"/>
              <w:spacing w:before="21"/>
              <w:ind w:left="120"/>
              <w:rPr>
                <w:sz w:val="23"/>
              </w:rPr>
            </w:pPr>
            <w:r>
              <w:rPr>
                <w:w w:val="105"/>
                <w:sz w:val="23"/>
              </w:rPr>
              <w:t>1080</w:t>
            </w:r>
          </w:p>
        </w:tc>
        <w:tc>
          <w:tcPr>
            <w:tcW w:w="1943" w:type="dxa"/>
          </w:tcPr>
          <w:p>
            <w:pPr>
              <w:pStyle w:val="TableParagraph"/>
              <w:spacing w:before="21"/>
              <w:ind w:left="123"/>
              <w:rPr>
                <w:sz w:val="23"/>
              </w:rPr>
            </w:pPr>
            <w:r>
              <w:rPr>
                <w:w w:val="105"/>
                <w:sz w:val="23"/>
              </w:rPr>
              <w:t>720</w:t>
            </w:r>
          </w:p>
        </w:tc>
      </w:tr>
      <w:tr>
        <w:trPr>
          <w:trHeight w:val="556" w:hRule="atLeast"/>
        </w:trPr>
        <w:tc>
          <w:tcPr>
            <w:tcW w:w="1938" w:type="dxa"/>
          </w:tcPr>
          <w:p>
            <w:pPr>
              <w:pStyle w:val="TableParagraph"/>
              <w:spacing w:line="280" w:lineRule="atLeast" w:before="10"/>
              <w:ind w:left="115" w:right="1144" w:firstLine="1"/>
              <w:rPr>
                <w:sz w:val="23"/>
              </w:rPr>
            </w:pPr>
            <w:r>
              <w:rPr>
                <w:sz w:val="23"/>
              </w:rPr>
              <w:t>УП.00 ПП.00</w:t>
            </w:r>
          </w:p>
        </w:tc>
        <w:tc>
          <w:tcPr>
            <w:tcW w:w="4193" w:type="dxa"/>
          </w:tcPr>
          <w:p>
            <w:pPr>
              <w:pStyle w:val="TableParagraph"/>
              <w:spacing w:before="21"/>
              <w:ind w:left="123"/>
              <w:rPr>
                <w:sz w:val="23"/>
              </w:rPr>
            </w:pPr>
            <w:r>
              <w:rPr>
                <w:w w:val="105"/>
                <w:sz w:val="23"/>
              </w:rPr>
              <w:t>учебная и производственная практики</w:t>
            </w:r>
          </w:p>
        </w:tc>
        <w:tc>
          <w:tcPr>
            <w:tcW w:w="2073" w:type="dxa"/>
          </w:tcPr>
          <w:p>
            <w:pPr>
              <w:pStyle w:val="TableParagraph"/>
              <w:spacing w:before="21"/>
              <w:ind w:left="116"/>
              <w:rPr>
                <w:sz w:val="23"/>
              </w:rPr>
            </w:pPr>
            <w:r>
              <w:rPr>
                <w:w w:val="105"/>
                <w:sz w:val="23"/>
              </w:rPr>
              <w:t>19 нед.</w:t>
            </w:r>
          </w:p>
        </w:tc>
        <w:tc>
          <w:tcPr>
            <w:tcW w:w="1943" w:type="dxa"/>
          </w:tcPr>
          <w:p>
            <w:pPr>
              <w:pStyle w:val="TableParagraph"/>
              <w:spacing w:before="21"/>
              <w:ind w:left="112"/>
              <w:rPr>
                <w:sz w:val="23"/>
              </w:rPr>
            </w:pPr>
            <w:r>
              <w:rPr>
                <w:w w:val="105"/>
                <w:sz w:val="23"/>
              </w:rPr>
              <w:t>684</w:t>
            </w:r>
          </w:p>
        </w:tc>
      </w:tr>
      <w:tr>
        <w:trPr>
          <w:trHeight w:val="260" w:hRule="atLeast"/>
        </w:trPr>
        <w:tc>
          <w:tcPr>
            <w:tcW w:w="1938" w:type="dxa"/>
          </w:tcPr>
          <w:p>
            <w:pPr>
              <w:pStyle w:val="TableParagraph"/>
              <w:spacing w:line="232" w:lineRule="exact" w:before="8"/>
              <w:ind w:left="115"/>
              <w:rPr>
                <w:sz w:val="23"/>
              </w:rPr>
            </w:pPr>
            <w:r>
              <w:rPr>
                <w:w w:val="105"/>
                <w:sz w:val="23"/>
              </w:rPr>
              <w:t>ПА.00</w:t>
            </w:r>
          </w:p>
        </w:tc>
        <w:tc>
          <w:tcPr>
            <w:tcW w:w="4193" w:type="dxa"/>
          </w:tcPr>
          <w:p>
            <w:pPr>
              <w:pStyle w:val="TableParagraph"/>
              <w:spacing w:line="232" w:lineRule="exact" w:before="8"/>
              <w:ind w:left="123"/>
              <w:rPr>
                <w:sz w:val="23"/>
              </w:rPr>
            </w:pPr>
            <w:r>
              <w:rPr>
                <w:w w:val="105"/>
                <w:sz w:val="23"/>
              </w:rPr>
              <w:t>промежуточная аттестация</w:t>
            </w:r>
          </w:p>
        </w:tc>
        <w:tc>
          <w:tcPr>
            <w:tcW w:w="2073" w:type="dxa"/>
          </w:tcPr>
          <w:p>
            <w:pPr>
              <w:pStyle w:val="TableParagraph"/>
              <w:spacing w:line="232" w:lineRule="exact" w:before="8"/>
              <w:ind w:left="116"/>
              <w:rPr>
                <w:sz w:val="23"/>
              </w:rPr>
            </w:pPr>
            <w:r>
              <w:rPr>
                <w:sz w:val="23"/>
              </w:rPr>
              <w:t>1 нед.</w:t>
            </w:r>
          </w:p>
        </w:tc>
        <w:tc>
          <w:tcPr>
            <w:tcW w:w="1943" w:type="dxa"/>
          </w:tcPr>
          <w:p>
            <w:pPr>
              <w:pStyle w:val="TableParagraph"/>
              <w:spacing w:line="237" w:lineRule="exact" w:before="3"/>
              <w:ind w:left="113"/>
              <w:rPr>
                <w:sz w:val="23"/>
              </w:rPr>
            </w:pPr>
            <w:r>
              <w:rPr>
                <w:w w:val="105"/>
                <w:sz w:val="23"/>
              </w:rPr>
              <w:t>36</w:t>
            </w:r>
          </w:p>
        </w:tc>
      </w:tr>
      <w:tr>
        <w:trPr>
          <w:trHeight w:val="273" w:hRule="atLeast"/>
        </w:trPr>
        <w:tc>
          <w:tcPr>
            <w:tcW w:w="1938" w:type="dxa"/>
          </w:tcPr>
          <w:p>
            <w:pPr>
              <w:pStyle w:val="TableParagraph"/>
              <w:spacing w:line="227" w:lineRule="exact" w:before="26"/>
              <w:ind w:left="115"/>
              <w:rPr>
                <w:sz w:val="23"/>
              </w:rPr>
            </w:pPr>
            <w:r>
              <w:rPr>
                <w:w w:val="105"/>
                <w:sz w:val="23"/>
              </w:rPr>
              <w:t>ГИА.00</w:t>
            </w:r>
          </w:p>
        </w:tc>
        <w:tc>
          <w:tcPr>
            <w:tcW w:w="4193" w:type="dxa"/>
          </w:tcPr>
          <w:p>
            <w:pPr>
              <w:pStyle w:val="TableParagraph"/>
              <w:spacing w:line="232" w:lineRule="exact" w:before="21"/>
              <w:ind w:left="125"/>
              <w:rPr>
                <w:sz w:val="23"/>
              </w:rPr>
            </w:pPr>
            <w:r>
              <w:rPr>
                <w:w w:val="105"/>
                <w:sz w:val="23"/>
              </w:rPr>
              <w:t>государственная итоговая аттестация</w:t>
            </w:r>
          </w:p>
        </w:tc>
        <w:tc>
          <w:tcPr>
            <w:tcW w:w="2073" w:type="dxa"/>
          </w:tcPr>
          <w:p>
            <w:pPr>
              <w:pStyle w:val="TableParagraph"/>
              <w:spacing w:line="232" w:lineRule="exact" w:before="21"/>
              <w:ind w:left="116"/>
              <w:rPr>
                <w:sz w:val="23"/>
              </w:rPr>
            </w:pPr>
            <w:r>
              <w:rPr>
                <w:w w:val="105"/>
                <w:sz w:val="23"/>
              </w:rPr>
              <w:t>1 нед.</w:t>
            </w:r>
          </w:p>
        </w:tc>
        <w:tc>
          <w:tcPr>
            <w:tcW w:w="1943" w:type="dxa"/>
          </w:tcPr>
          <w:p>
            <w:pPr>
              <w:pStyle w:val="TableParagraph"/>
              <w:spacing w:line="232" w:lineRule="exact" w:before="21"/>
              <w:ind w:left="113"/>
              <w:rPr>
                <w:sz w:val="23"/>
              </w:rPr>
            </w:pPr>
            <w:r>
              <w:rPr>
                <w:w w:val="105"/>
                <w:sz w:val="23"/>
              </w:rPr>
              <w:t>36</w:t>
            </w:r>
          </w:p>
        </w:tc>
      </w:tr>
      <w:tr>
        <w:trPr>
          <w:trHeight w:val="278" w:hRule="atLeast"/>
        </w:trPr>
        <w:tc>
          <w:tcPr>
            <w:tcW w:w="6131" w:type="dxa"/>
            <w:gridSpan w:val="2"/>
          </w:tcPr>
          <w:p>
            <w:pPr>
              <w:pStyle w:val="TableParagraph"/>
              <w:spacing w:line="232" w:lineRule="exact" w:before="26"/>
              <w:ind w:left="116"/>
              <w:rPr>
                <w:sz w:val="23"/>
              </w:rPr>
            </w:pPr>
            <w:r>
              <w:rPr>
                <w:w w:val="105"/>
                <w:sz w:val="23"/>
              </w:rPr>
              <w:t>Общий объем образовательной программы:</w:t>
            </w:r>
          </w:p>
        </w:tc>
        <w:tc>
          <w:tcPr>
            <w:tcW w:w="2073" w:type="dxa"/>
          </w:tcPr>
          <w:p>
            <w:pPr>
              <w:pStyle w:val="TableParagraph"/>
              <w:rPr>
                <w:sz w:val="20"/>
              </w:rPr>
            </w:pPr>
          </w:p>
        </w:tc>
        <w:tc>
          <w:tcPr>
            <w:tcW w:w="1943" w:type="dxa"/>
          </w:tcPr>
          <w:p>
            <w:pPr>
              <w:pStyle w:val="TableParagraph"/>
              <w:rPr>
                <w:sz w:val="20"/>
              </w:rPr>
            </w:pPr>
          </w:p>
        </w:tc>
      </w:tr>
      <w:tr>
        <w:trPr>
          <w:trHeight w:val="273" w:hRule="atLeast"/>
        </w:trPr>
        <w:tc>
          <w:tcPr>
            <w:tcW w:w="1938" w:type="dxa"/>
          </w:tcPr>
          <w:p>
            <w:pPr>
              <w:pStyle w:val="TableParagraph"/>
              <w:rPr>
                <w:sz w:val="20"/>
              </w:rPr>
            </w:pPr>
          </w:p>
        </w:tc>
        <w:tc>
          <w:tcPr>
            <w:tcW w:w="4193" w:type="dxa"/>
          </w:tcPr>
          <w:p>
            <w:pPr>
              <w:pStyle w:val="TableParagraph"/>
              <w:spacing w:line="232" w:lineRule="exact" w:before="21"/>
              <w:ind w:left="123"/>
              <w:rPr>
                <w:sz w:val="23"/>
              </w:rPr>
            </w:pPr>
            <w:r>
              <w:rPr>
                <w:w w:val="105"/>
                <w:sz w:val="23"/>
              </w:rPr>
              <w:t>на базе среднего общего образования</w:t>
            </w:r>
          </w:p>
        </w:tc>
        <w:tc>
          <w:tcPr>
            <w:tcW w:w="2073" w:type="dxa"/>
          </w:tcPr>
          <w:p>
            <w:pPr>
              <w:pStyle w:val="TableParagraph"/>
              <w:spacing w:line="232" w:lineRule="exact" w:before="21"/>
              <w:ind w:left="115"/>
              <w:rPr>
                <w:sz w:val="23"/>
              </w:rPr>
            </w:pPr>
            <w:r>
              <w:rPr>
                <w:w w:val="105"/>
                <w:sz w:val="23"/>
              </w:rPr>
              <w:t>41 нед.</w:t>
            </w:r>
          </w:p>
        </w:tc>
        <w:tc>
          <w:tcPr>
            <w:tcW w:w="1943" w:type="dxa"/>
          </w:tcPr>
          <w:p>
            <w:pPr>
              <w:pStyle w:val="TableParagraph"/>
              <w:spacing w:line="232" w:lineRule="exact" w:before="21"/>
              <w:ind w:left="115"/>
              <w:rPr>
                <w:sz w:val="23"/>
              </w:rPr>
            </w:pPr>
            <w:r>
              <w:rPr>
                <w:w w:val="105"/>
                <w:sz w:val="23"/>
              </w:rPr>
              <w:t>1476</w:t>
            </w:r>
          </w:p>
        </w:tc>
      </w:tr>
      <w:tr>
        <w:trPr>
          <w:trHeight w:val="1988" w:hRule="atLeast"/>
        </w:trPr>
        <w:tc>
          <w:tcPr>
            <w:tcW w:w="1938" w:type="dxa"/>
          </w:tcPr>
          <w:p>
            <w:pPr>
              <w:pStyle w:val="TableParagraph"/>
              <w:rPr>
                <w:sz w:val="24"/>
              </w:rPr>
            </w:pPr>
          </w:p>
        </w:tc>
        <w:tc>
          <w:tcPr>
            <w:tcW w:w="4193" w:type="dxa"/>
          </w:tcPr>
          <w:p>
            <w:pPr>
              <w:pStyle w:val="TableParagraph"/>
              <w:spacing w:line="254" w:lineRule="auto" w:before="26"/>
              <w:ind w:left="116" w:right="147"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56" w:lineRule="exact" w:before="4"/>
              <w:ind w:left="116"/>
              <w:rPr>
                <w:sz w:val="23"/>
              </w:rPr>
            </w:pPr>
            <w:r>
              <w:rPr>
                <w:sz w:val="23"/>
              </w:rPr>
              <w:t>образования</w:t>
            </w:r>
          </w:p>
        </w:tc>
        <w:tc>
          <w:tcPr>
            <w:tcW w:w="2073" w:type="dxa"/>
          </w:tcPr>
          <w:p>
            <w:pPr>
              <w:pStyle w:val="TableParagraph"/>
              <w:spacing w:before="21"/>
              <w:ind w:left="114"/>
              <w:rPr>
                <w:sz w:val="23"/>
              </w:rPr>
            </w:pPr>
            <w:r>
              <w:rPr>
                <w:w w:val="105"/>
                <w:sz w:val="23"/>
              </w:rPr>
              <w:t>82 нед.</w:t>
            </w:r>
          </w:p>
        </w:tc>
        <w:tc>
          <w:tcPr>
            <w:tcW w:w="1943" w:type="dxa"/>
          </w:tcPr>
          <w:p>
            <w:pPr>
              <w:pStyle w:val="TableParagraph"/>
              <w:spacing w:before="21"/>
              <w:ind w:left="113"/>
              <w:rPr>
                <w:sz w:val="23"/>
              </w:rPr>
            </w:pPr>
            <w:r>
              <w:rPr>
                <w:w w:val="105"/>
                <w:sz w:val="23"/>
              </w:rPr>
              <w:t>2952</w:t>
            </w:r>
          </w:p>
        </w:tc>
      </w:tr>
    </w:tbl>
    <w:p>
      <w:pPr>
        <w:spacing w:line="299" w:lineRule="exact" w:before="0"/>
        <w:ind w:left="0" w:right="156" w:firstLine="0"/>
        <w:jc w:val="right"/>
        <w:rPr>
          <w:sz w:val="27"/>
        </w:rPr>
      </w:pPr>
      <w:r>
        <w:rPr>
          <w:w w:val="105"/>
          <w:sz w:val="27"/>
        </w:rPr>
        <w:t>»;</w:t>
      </w:r>
    </w:p>
    <w:p>
      <w:pPr>
        <w:spacing w:before="189"/>
        <w:ind w:left="812" w:right="0" w:firstLine="0"/>
        <w:jc w:val="left"/>
        <w:rPr>
          <w:sz w:val="27"/>
        </w:rPr>
      </w:pPr>
      <w:r>
        <w:rPr>
          <w:w w:val="105"/>
          <w:sz w:val="27"/>
        </w:rPr>
        <w:t>д) Таблицу 3 пункта 6.3 признать утратившей силу;</w:t>
      </w:r>
    </w:p>
    <w:p>
      <w:pPr>
        <w:spacing w:before="175"/>
        <w:ind w:left="805" w:right="0" w:firstLine="0"/>
        <w:jc w:val="left"/>
        <w:rPr>
          <w:sz w:val="27"/>
        </w:rPr>
      </w:pPr>
      <w:r>
        <w:rPr>
          <w:w w:val="105"/>
          <w:sz w:val="27"/>
        </w:rPr>
        <w:t>е) дополнить пунктами 6.4 и 6.5 следующего содержания:</w:t>
      </w:r>
    </w:p>
    <w:p>
      <w:pPr>
        <w:tabs>
          <w:tab w:pos="1242" w:val="left" w:leader="none"/>
          <w:tab w:pos="3531" w:val="left" w:leader="none"/>
          <w:tab w:pos="4859" w:val="left" w:leader="none"/>
          <w:tab w:pos="6495" w:val="left" w:leader="none"/>
          <w:tab w:pos="8120" w:val="left" w:leader="none"/>
          <w:tab w:pos="9330" w:val="left" w:leader="none"/>
        </w:tabs>
        <w:spacing w:line="374" w:lineRule="auto" w:before="184"/>
        <w:ind w:left="105" w:right="175" w:firstLine="701"/>
        <w:jc w:val="left"/>
        <w:rPr>
          <w:sz w:val="27"/>
        </w:rPr>
      </w:pPr>
      <w:r>
        <w:rPr>
          <w:sz w:val="27"/>
        </w:rPr>
        <w:t>«6.4. Обязательная часть общепрофессионального учебного цикла ППКРС должна</w:t>
        <w:tab/>
        <w:t>предусматривать</w:t>
        <w:tab/>
        <w:t>изучение</w:t>
        <w:tab/>
        <w:t>следующих</w:t>
        <w:tab/>
        <w:t>дисциплин:</w:t>
        <w:tab/>
        <w:t>«ОП.01.</w:t>
        <w:tab/>
        <w:t>Основы</w:t>
      </w:r>
    </w:p>
    <w:p>
      <w:pPr>
        <w:spacing w:after="0" w:line="374" w:lineRule="auto"/>
        <w:jc w:val="left"/>
        <w:rPr>
          <w:sz w:val="27"/>
        </w:rPr>
        <w:sectPr>
          <w:headerReference w:type="default" r:id="rId157"/>
          <w:footerReference w:type="default" r:id="rId158"/>
          <w:pgSz w:w="11960" w:h="17200"/>
          <w:pgMar w:header="0" w:footer="504" w:top="600" w:bottom="700" w:left="1160" w:right="360"/>
        </w:sectPr>
      </w:pPr>
    </w:p>
    <w:p>
      <w:pPr>
        <w:pStyle w:val="BodyText"/>
        <w:rPr>
          <w:sz w:val="20"/>
        </w:rPr>
      </w:pPr>
      <w:r>
        <w:rPr/>
        <w:pict>
          <v:group style="position:absolute;margin-left:0pt;margin-top:.000003pt;width:596.9pt;height:859.7pt;mso-position-horizontal-relative:page;mso-position-vertical-relative:page;z-index:-1229344" coordorigin="0,0" coordsize="11938,17194">
            <v:line style="position:absolute" from="13,0" to="13,17194" stroked="true" strokeweight="1.322123pt" strokecolor="#000000">
              <v:stroke dashstyle="solid"/>
            </v:line>
            <v:line style="position:absolute" from="11922,4363" to="11922,17194" stroked="true" strokeweight="1.564255pt" strokecolor="#000000">
              <v:stroke dashstyle="solid"/>
            </v:line>
            <v:line style="position:absolute" from="0,17188" to="11938,17188" stroked="true" strokeweight=".601495pt" strokecolor="#000000">
              <v:stroke dashstyle="solid"/>
            </v:line>
            <w10:wrap type="none"/>
          </v:group>
        </w:pict>
      </w:r>
      <w:r>
        <w:rPr/>
        <w:pict>
          <v:line style="position:absolute;mso-position-horizontal-relative:page;mso-position-vertical-relative:page;z-index:4312" from="33.65403pt,.3604pt" to="596.879994pt,.3604pt" stroked="true" strokeweight=".720794pt" strokecolor="#000000">
            <v:stroke dashstyle="solid"/>
            <w10:wrap type="none"/>
          </v:line>
        </w:pict>
      </w:r>
    </w:p>
    <w:p>
      <w:pPr>
        <w:pStyle w:val="BodyText"/>
        <w:spacing w:before="10"/>
        <w:rPr>
          <w:sz w:val="27"/>
        </w:rPr>
      </w:pPr>
    </w:p>
    <w:p>
      <w:pPr>
        <w:spacing w:before="91"/>
        <w:ind w:left="5131" w:right="0" w:firstLine="0"/>
        <w:jc w:val="left"/>
        <w:rPr>
          <w:sz w:val="23"/>
        </w:rPr>
      </w:pPr>
      <w:r>
        <w:rPr>
          <w:w w:val="105"/>
          <w:sz w:val="23"/>
        </w:rPr>
        <w:t>77</w:t>
      </w:r>
    </w:p>
    <w:p>
      <w:pPr>
        <w:pStyle w:val="BodyText"/>
        <w:spacing w:before="5"/>
      </w:pPr>
    </w:p>
    <w:p>
      <w:pPr>
        <w:spacing w:line="381" w:lineRule="auto" w:before="0"/>
        <w:ind w:left="158" w:right="114" w:firstLine="8"/>
        <w:jc w:val="both"/>
        <w:rPr>
          <w:sz w:val="27"/>
        </w:rPr>
      </w:pPr>
      <w:r>
        <w:rPr>
          <w:w w:val="105"/>
          <w:sz w:val="27"/>
        </w:rPr>
        <w:t>культуры профессионального общения», «ОП.02. Основы физиологии питания, санитарии и гигиены», «ОП.03. Товароведение пищевых продуктов», «ОП.04. Правовые основы профессиональной деятельности», «ОП.05. Безопасность жизнедеятельности».</w:t>
      </w:r>
    </w:p>
    <w:p>
      <w:pPr>
        <w:spacing w:line="381" w:lineRule="auto" w:before="6"/>
        <w:ind w:left="148" w:right="125" w:firstLine="715"/>
        <w:jc w:val="both"/>
        <w:rPr>
          <w:sz w:val="27"/>
        </w:rPr>
      </w:pPr>
      <w:r>
        <w:rPr>
          <w:w w:val="105"/>
          <w:sz w:val="27"/>
        </w:rPr>
        <w:t>6.5. Обязательная часть профессионального учебного цикла ППКРС должна предусматривать       изучение       следующих       профессиональных        модулей и междисциплинарных курсов: «ПМ.01 Обслуживание потребителей организаций общественного питания», «МДК.01.01.  Организация и технология обслуживания  в</w:t>
      </w:r>
      <w:r>
        <w:rPr>
          <w:spacing w:val="-23"/>
          <w:w w:val="105"/>
          <w:sz w:val="27"/>
        </w:rPr>
        <w:t> </w:t>
      </w:r>
      <w:r>
        <w:rPr>
          <w:w w:val="105"/>
          <w:sz w:val="27"/>
        </w:rPr>
        <w:t>общественном</w:t>
      </w:r>
      <w:r>
        <w:rPr>
          <w:spacing w:val="-1"/>
          <w:w w:val="105"/>
          <w:sz w:val="27"/>
        </w:rPr>
        <w:t> </w:t>
      </w:r>
      <w:r>
        <w:rPr>
          <w:w w:val="105"/>
          <w:sz w:val="27"/>
        </w:rPr>
        <w:t>питании»,</w:t>
      </w:r>
      <w:r>
        <w:rPr>
          <w:spacing w:val="-7"/>
          <w:w w:val="105"/>
          <w:sz w:val="27"/>
        </w:rPr>
        <w:t> </w:t>
      </w:r>
      <w:r>
        <w:rPr>
          <w:w w:val="105"/>
          <w:sz w:val="27"/>
        </w:rPr>
        <w:t>«ПМ.02</w:t>
      </w:r>
      <w:r>
        <w:rPr>
          <w:spacing w:val="-15"/>
          <w:w w:val="105"/>
          <w:sz w:val="27"/>
        </w:rPr>
        <w:t> </w:t>
      </w:r>
      <w:r>
        <w:rPr>
          <w:w w:val="105"/>
          <w:sz w:val="27"/>
        </w:rPr>
        <w:t>Обслуживание</w:t>
      </w:r>
      <w:r>
        <w:rPr>
          <w:spacing w:val="-7"/>
          <w:w w:val="105"/>
          <w:sz w:val="27"/>
        </w:rPr>
        <w:t> </w:t>
      </w:r>
      <w:r>
        <w:rPr>
          <w:w w:val="105"/>
          <w:sz w:val="27"/>
        </w:rPr>
        <w:t>потребителей</w:t>
      </w:r>
      <w:r>
        <w:rPr>
          <w:spacing w:val="-10"/>
          <w:w w:val="105"/>
          <w:sz w:val="27"/>
        </w:rPr>
        <w:t> </w:t>
      </w:r>
      <w:r>
        <w:rPr>
          <w:w w:val="105"/>
          <w:sz w:val="27"/>
        </w:rPr>
        <w:t>за</w:t>
      </w:r>
      <w:r>
        <w:rPr>
          <w:spacing w:val="-22"/>
          <w:w w:val="105"/>
          <w:sz w:val="27"/>
        </w:rPr>
        <w:t> </w:t>
      </w:r>
      <w:r>
        <w:rPr>
          <w:w w:val="105"/>
          <w:sz w:val="27"/>
        </w:rPr>
        <w:t>барной</w:t>
      </w:r>
      <w:r>
        <w:rPr>
          <w:spacing w:val="-15"/>
          <w:w w:val="105"/>
          <w:sz w:val="27"/>
        </w:rPr>
        <w:t> </w:t>
      </w:r>
      <w:r>
        <w:rPr>
          <w:w w:val="105"/>
          <w:sz w:val="27"/>
        </w:rPr>
        <w:t>стойкой, буфетом с приготовлением смешанных напитков и простых закусок», «МДК.02.01. Организация и технология обслуживания в барах,</w:t>
      </w:r>
      <w:r>
        <w:rPr>
          <w:spacing w:val="-4"/>
          <w:w w:val="105"/>
          <w:sz w:val="27"/>
        </w:rPr>
        <w:t> </w:t>
      </w:r>
      <w:r>
        <w:rPr>
          <w:w w:val="105"/>
          <w:sz w:val="27"/>
        </w:rPr>
        <w:t>буфетах».»;</w:t>
      </w:r>
    </w:p>
    <w:p>
      <w:pPr>
        <w:spacing w:line="305" w:lineRule="exact" w:before="0"/>
        <w:ind w:left="857" w:right="0" w:firstLine="0"/>
        <w:jc w:val="left"/>
        <w:rPr>
          <w:sz w:val="27"/>
        </w:rPr>
      </w:pPr>
      <w:r>
        <w:rPr>
          <w:w w:val="105"/>
          <w:sz w:val="27"/>
        </w:rPr>
        <w:t>ж) пункт 7.9 изложить в следующей редакции:</w:t>
      </w:r>
    </w:p>
    <w:p>
      <w:pPr>
        <w:spacing w:line="350" w:lineRule="auto" w:before="179"/>
        <w:ind w:left="144" w:right="136" w:firstLine="708"/>
        <w:jc w:val="both"/>
        <w:rPr>
          <w:sz w:val="27"/>
        </w:rPr>
      </w:pPr>
      <w:r>
        <w:rPr>
          <w:w w:val="105"/>
          <w:sz w:val="27"/>
        </w:rPr>
        <w:t>«7.9. ППКРС,' реализуемая на базе основного общего образования, разрабатывается</w:t>
      </w:r>
      <w:r>
        <w:rPr>
          <w:spacing w:val="-33"/>
          <w:w w:val="105"/>
          <w:sz w:val="27"/>
        </w:rPr>
        <w:t> </w:t>
      </w:r>
      <w:r>
        <w:rPr>
          <w:w w:val="105"/>
          <w:sz w:val="27"/>
        </w:rPr>
        <w:t>образовательной</w:t>
      </w:r>
      <w:r>
        <w:rPr>
          <w:spacing w:val="-34"/>
          <w:w w:val="105"/>
          <w:sz w:val="27"/>
        </w:rPr>
        <w:t> </w:t>
      </w:r>
      <w:r>
        <w:rPr>
          <w:w w:val="105"/>
          <w:sz w:val="27"/>
        </w:rPr>
        <w:t>организацией</w:t>
      </w:r>
      <w:r>
        <w:rPr>
          <w:spacing w:val="-11"/>
          <w:w w:val="105"/>
          <w:sz w:val="27"/>
        </w:rPr>
        <w:t> </w:t>
      </w:r>
      <w:r>
        <w:rPr>
          <w:w w:val="105"/>
          <w:sz w:val="27"/>
        </w:rPr>
        <w:t>на</w:t>
      </w:r>
      <w:r>
        <w:rPr>
          <w:spacing w:val="-27"/>
          <w:w w:val="105"/>
          <w:sz w:val="27"/>
        </w:rPr>
        <w:t> </w:t>
      </w:r>
      <w:r>
        <w:rPr>
          <w:w w:val="105"/>
          <w:sz w:val="27"/>
        </w:rPr>
        <w:t>основе</w:t>
      </w:r>
      <w:r>
        <w:rPr>
          <w:spacing w:val="-20"/>
          <w:w w:val="105"/>
          <w:sz w:val="27"/>
        </w:rPr>
        <w:t> </w:t>
      </w:r>
      <w:r>
        <w:rPr>
          <w:w w:val="105"/>
          <w:sz w:val="27"/>
        </w:rPr>
        <w:t>требований</w:t>
      </w:r>
      <w:r>
        <w:rPr>
          <w:spacing w:val="-11"/>
          <w:w w:val="105"/>
          <w:sz w:val="27"/>
        </w:rPr>
        <w:t> </w:t>
      </w:r>
      <w:r>
        <w:rPr>
          <w:w w:val="105"/>
          <w:sz w:val="27"/>
        </w:rPr>
        <w:t>федерального государственного</w:t>
      </w:r>
      <w:r>
        <w:rPr>
          <w:spacing w:val="-27"/>
          <w:w w:val="105"/>
          <w:sz w:val="27"/>
        </w:rPr>
        <w:t> </w:t>
      </w:r>
      <w:r>
        <w:rPr>
          <w:w w:val="105"/>
          <w:sz w:val="27"/>
        </w:rPr>
        <w:t>образовательного</w:t>
      </w:r>
      <w:r>
        <w:rPr>
          <w:spacing w:val="-19"/>
          <w:w w:val="105"/>
          <w:sz w:val="27"/>
        </w:rPr>
        <w:t> </w:t>
      </w:r>
      <w:r>
        <w:rPr>
          <w:w w:val="105"/>
          <w:sz w:val="27"/>
        </w:rPr>
        <w:t>стандарта</w:t>
      </w:r>
      <w:r>
        <w:rPr>
          <w:spacing w:val="-8"/>
          <w:w w:val="105"/>
          <w:sz w:val="27"/>
        </w:rPr>
        <w:t> </w:t>
      </w:r>
      <w:r>
        <w:rPr>
          <w:w w:val="105"/>
          <w:sz w:val="27"/>
        </w:rPr>
        <w:t>среднего</w:t>
      </w:r>
      <w:r>
        <w:rPr>
          <w:spacing w:val="-10"/>
          <w:w w:val="105"/>
          <w:sz w:val="27"/>
        </w:rPr>
        <w:t> </w:t>
      </w:r>
      <w:r>
        <w:rPr>
          <w:w w:val="105"/>
          <w:sz w:val="27"/>
        </w:rPr>
        <w:t>общего</w:t>
      </w:r>
      <w:r>
        <w:rPr>
          <w:spacing w:val="-15"/>
          <w:w w:val="105"/>
          <w:sz w:val="27"/>
        </w:rPr>
        <w:t> </w:t>
      </w:r>
      <w:r>
        <w:rPr>
          <w:w w:val="105"/>
          <w:sz w:val="27"/>
        </w:rPr>
        <w:t>образования,</w:t>
      </w:r>
      <w:r>
        <w:rPr>
          <w:spacing w:val="-8"/>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15"/>
          <w:sz w:val="27"/>
        </w:rPr>
        <w:t> </w:t>
      </w:r>
      <w:r>
        <w:rPr>
          <w:w w:val="102"/>
          <w:sz w:val="27"/>
        </w:rPr>
        <w:t>с</w:t>
      </w:r>
      <w:r>
        <w:rPr>
          <w:spacing w:val="5"/>
          <w:sz w:val="27"/>
        </w:rPr>
        <w:t> </w:t>
      </w:r>
      <w:r>
        <w:rPr>
          <w:w w:val="102"/>
          <w:sz w:val="27"/>
        </w:rPr>
        <w:t>учетом</w:t>
      </w:r>
      <w:r>
        <w:rPr>
          <w:spacing w:val="8"/>
          <w:sz w:val="27"/>
        </w:rPr>
        <w:t> </w:t>
      </w:r>
      <w:r>
        <w:rPr>
          <w:spacing w:val="-1"/>
          <w:w w:val="102"/>
          <w:sz w:val="27"/>
        </w:rPr>
        <w:t>получаемо</w:t>
      </w:r>
      <w:r>
        <w:rPr>
          <w:w w:val="102"/>
          <w:sz w:val="27"/>
        </w:rPr>
        <w:t>й</w:t>
      </w:r>
      <w:r>
        <w:rPr>
          <w:spacing w:val="16"/>
          <w:sz w:val="27"/>
        </w:rPr>
        <w:t> </w:t>
      </w:r>
      <w:r>
        <w:rPr>
          <w:spacing w:val="-1"/>
          <w:w w:val="103"/>
          <w:sz w:val="27"/>
        </w:rPr>
        <w:t>профессии</w:t>
      </w:r>
      <w:r>
        <w:rPr>
          <w:spacing w:val="-8"/>
          <w:w w:val="109"/>
          <w:position w:val="10"/>
          <w:sz w:val="18"/>
        </w:rPr>
        <w:t>5</w:t>
      </w:r>
      <w:r>
        <w:rPr>
          <w:spacing w:val="-67"/>
          <w:w w:val="98"/>
          <w:sz w:val="27"/>
        </w:rPr>
        <w:t>0</w:t>
      </w:r>
      <w:r>
        <w:rPr>
          <w:w w:val="22"/>
          <w:sz w:val="27"/>
        </w:rPr>
        <w:t>)_</w:t>
      </w:r>
      <w:r>
        <w:rPr>
          <w:spacing w:val="-31"/>
          <w:sz w:val="27"/>
        </w:rPr>
        <w:t> </w:t>
      </w:r>
      <w:r>
        <w:rPr>
          <w:w w:val="100"/>
          <w:sz w:val="27"/>
        </w:rPr>
        <w:t>»;</w:t>
      </w:r>
    </w:p>
    <w:p>
      <w:pPr>
        <w:spacing w:line="315" w:lineRule="exact" w:before="0"/>
        <w:ind w:left="847"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1"/>
          <w:sz w:val="27"/>
        </w:rPr>
        <w:t> </w:t>
      </w:r>
      <w:r>
        <w:rPr>
          <w:spacing w:val="-7"/>
          <w:w w:val="108"/>
          <w:sz w:val="27"/>
        </w:rPr>
        <w:t>«</w:t>
      </w:r>
      <w:r>
        <w:rPr>
          <w:spacing w:val="-10"/>
          <w:w w:val="109"/>
          <w:position w:val="10"/>
          <w:sz w:val="18"/>
        </w:rPr>
        <w:t>5</w:t>
      </w:r>
      <w:r>
        <w:rPr>
          <w:w w:val="64"/>
          <w:sz w:val="27"/>
        </w:rPr>
        <w:t>(</w:t>
      </w:r>
      <w:r>
        <w:rPr>
          <w:spacing w:val="-83"/>
          <w:w w:val="64"/>
          <w:sz w:val="27"/>
        </w:rPr>
        <w:t>1</w:t>
      </w:r>
      <w:r>
        <w:rPr>
          <w:w w:val="23"/>
          <w:sz w:val="27"/>
        </w:rPr>
        <w:t>)</w:t>
      </w:r>
      <w:r>
        <w:rPr>
          <w:spacing w:val="-40"/>
          <w:sz w:val="27"/>
        </w:rPr>
        <w:t> </w:t>
      </w:r>
      <w:r>
        <w:rPr>
          <w:w w:val="108"/>
          <w:sz w:val="27"/>
        </w:rPr>
        <w:t>»</w:t>
      </w:r>
      <w:r>
        <w:rPr>
          <w:spacing w:val="-5"/>
          <w:sz w:val="27"/>
        </w:rPr>
        <w:t> </w:t>
      </w:r>
      <w:r>
        <w:rPr>
          <w:w w:val="103"/>
          <w:sz w:val="27"/>
        </w:rPr>
        <w:t>к</w:t>
      </w:r>
      <w:r>
        <w:rPr>
          <w:spacing w:val="-1"/>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40"/>
        <w:ind w:left="125" w:right="126" w:firstLine="721"/>
        <w:jc w:val="both"/>
        <w:rPr>
          <w:sz w:val="27"/>
        </w:rPr>
      </w:pPr>
      <w:r>
        <w:rPr>
          <w:spacing w:val="-7"/>
          <w:w w:val="108"/>
          <w:sz w:val="27"/>
        </w:rPr>
        <w:t>«</w:t>
      </w:r>
      <w:r>
        <w:rPr>
          <w:spacing w:val="-64"/>
          <w:w w:val="109"/>
          <w:position w:val="9"/>
          <w:sz w:val="18"/>
        </w:rPr>
        <w:t>5</w:t>
      </w:r>
      <w:r>
        <w:rPr>
          <w:spacing w:val="-1"/>
          <w:w w:val="42"/>
          <w:sz w:val="18"/>
        </w:rPr>
        <w:t>C</w:t>
      </w:r>
      <w:r>
        <w:rPr>
          <w:w w:val="42"/>
          <w:sz w:val="18"/>
        </w:rPr>
        <w:t>l</w:t>
      </w:r>
      <w:r>
        <w:rPr>
          <w:sz w:val="18"/>
        </w:rPr>
        <w:t> </w:t>
      </w:r>
      <w:r>
        <w:rPr>
          <w:spacing w:val="-10"/>
          <w:sz w:val="18"/>
        </w:rPr>
        <w:t> </w:t>
      </w:r>
      <w:r>
        <w:rPr>
          <w:w w:val="32"/>
          <w:sz w:val="18"/>
        </w:rPr>
        <w:t>)</w:t>
      </w:r>
      <w:r>
        <w:rPr>
          <w:sz w:val="18"/>
        </w:rPr>
        <w:t> </w:t>
      </w:r>
      <w:r>
        <w:rPr>
          <w:spacing w:val="6"/>
          <w:sz w:val="18"/>
        </w:rPr>
        <w:t> </w:t>
      </w:r>
      <w:r>
        <w:rPr>
          <w:spacing w:val="-1"/>
          <w:w w:val="102"/>
          <w:sz w:val="27"/>
        </w:rPr>
        <w:t>Федеральны</w:t>
      </w:r>
      <w:r>
        <w:rPr>
          <w:w w:val="102"/>
          <w:sz w:val="27"/>
        </w:rPr>
        <w:t>й</w:t>
      </w:r>
      <w:r>
        <w:rPr>
          <w:sz w:val="27"/>
        </w:rPr>
        <w:t>   </w:t>
      </w:r>
      <w:r>
        <w:rPr>
          <w:spacing w:val="-14"/>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0"/>
          <w:sz w:val="27"/>
        </w:rPr>
        <w:t> </w:t>
      </w:r>
      <w:r>
        <w:rPr>
          <w:spacing w:val="-1"/>
          <w:w w:val="102"/>
          <w:sz w:val="27"/>
        </w:rPr>
        <w:t>стандар</w:t>
      </w:r>
      <w:r>
        <w:rPr>
          <w:w w:val="102"/>
          <w:sz w:val="27"/>
        </w:rPr>
        <w:t>т</w:t>
      </w:r>
      <w:r>
        <w:rPr>
          <w:sz w:val="27"/>
        </w:rPr>
        <w:t>   </w:t>
      </w:r>
      <w:r>
        <w:rPr>
          <w:spacing w:val="-19"/>
          <w:sz w:val="27"/>
        </w:rPr>
        <w:t> </w:t>
      </w:r>
      <w:r>
        <w:rPr>
          <w:spacing w:val="-1"/>
          <w:w w:val="102"/>
          <w:sz w:val="27"/>
        </w:rPr>
        <w:t>среднего </w:t>
      </w:r>
      <w:r>
        <w:rPr>
          <w:sz w:val="27"/>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sz w:val="27"/>
        </w:rPr>
        <w:t>413 (зарегистрирован Министерством юстиции  Российской  Федерации   7   июня   2012   г.,   регистрационный   </w:t>
      </w:r>
      <w:r>
        <w:rPr>
          <w:rFonts w:ascii="Arial" w:hAnsi="Arial"/>
          <w:sz w:val="26"/>
        </w:rPr>
        <w:t>№   </w:t>
      </w:r>
      <w:r>
        <w:rPr>
          <w:sz w:val="27"/>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sz w:val="25"/>
        </w:rPr>
        <w:t>№ </w:t>
      </w:r>
      <w:r>
        <w:rPr>
          <w:sz w:val="27"/>
        </w:rPr>
        <w:t>41020), от 29 июня 2017 г. </w:t>
      </w:r>
      <w:r>
        <w:rPr>
          <w:rFonts w:ascii="Arial" w:hAnsi="Arial"/>
          <w:sz w:val="25"/>
        </w:rPr>
        <w:t>№ </w:t>
      </w:r>
      <w:r>
        <w:rPr>
          <w:sz w:val="27"/>
        </w:rPr>
        <w:t>613 (зарегистрирован Министерством  юстиции  Российской  Федерации  26 июля  2017  г.,</w:t>
      </w:r>
      <w:r>
        <w:rPr>
          <w:spacing w:val="-8"/>
          <w:sz w:val="27"/>
        </w:rPr>
        <w:t> </w:t>
      </w:r>
      <w:r>
        <w:rPr>
          <w:sz w:val="27"/>
        </w:rPr>
        <w:t>регистрационный</w:t>
      </w:r>
    </w:p>
    <w:p>
      <w:pPr>
        <w:spacing w:line="350" w:lineRule="auto" w:before="0"/>
        <w:ind w:left="124" w:right="145" w:hanging="20"/>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6"/>
          <w:w w:val="105"/>
          <w:sz w:val="27"/>
        </w:rPr>
        <w:t> </w:t>
      </w:r>
      <w:r>
        <w:rPr>
          <w:w w:val="105"/>
          <w:sz w:val="27"/>
        </w:rPr>
        <w:t>сентября</w:t>
      </w:r>
      <w:r>
        <w:rPr>
          <w:spacing w:val="-8"/>
          <w:w w:val="105"/>
          <w:sz w:val="27"/>
        </w:rPr>
        <w:t> </w:t>
      </w:r>
      <w:r>
        <w:rPr>
          <w:w w:val="105"/>
          <w:sz w:val="27"/>
        </w:rPr>
        <w:t>2020</w:t>
      </w:r>
      <w:r>
        <w:rPr>
          <w:spacing w:val="-15"/>
          <w:w w:val="105"/>
          <w:sz w:val="27"/>
        </w:rPr>
        <w:t> </w:t>
      </w:r>
      <w:r>
        <w:rPr>
          <w:w w:val="105"/>
          <w:sz w:val="27"/>
        </w:rPr>
        <w:t>г.</w:t>
      </w:r>
      <w:r>
        <w:rPr>
          <w:spacing w:val="-39"/>
          <w:w w:val="105"/>
          <w:sz w:val="27"/>
        </w:rPr>
        <w:t> </w:t>
      </w:r>
      <w:r>
        <w:rPr>
          <w:rFonts w:ascii="Arial" w:hAnsi="Arial"/>
          <w:w w:val="105"/>
          <w:sz w:val="26"/>
        </w:rPr>
        <w:t>№</w:t>
      </w:r>
      <w:r>
        <w:rPr>
          <w:rFonts w:ascii="Arial" w:hAnsi="Arial"/>
          <w:spacing w:val="-33"/>
          <w:w w:val="105"/>
          <w:sz w:val="26"/>
        </w:rPr>
        <w:t> </w:t>
      </w:r>
      <w:r>
        <w:rPr>
          <w:w w:val="105"/>
          <w:sz w:val="27"/>
        </w:rPr>
        <w:t>519</w:t>
      </w:r>
      <w:r>
        <w:rPr>
          <w:spacing w:val="-25"/>
          <w:w w:val="105"/>
          <w:sz w:val="27"/>
        </w:rPr>
        <w:t> </w:t>
      </w:r>
      <w:r>
        <w:rPr>
          <w:w w:val="105"/>
          <w:sz w:val="27"/>
        </w:rPr>
        <w:t>(зарегистрирован</w:t>
      </w:r>
      <w:r>
        <w:rPr>
          <w:spacing w:val="-22"/>
          <w:w w:val="105"/>
          <w:sz w:val="27"/>
        </w:rPr>
        <w:t> </w:t>
      </w:r>
      <w:r>
        <w:rPr>
          <w:w w:val="105"/>
          <w:sz w:val="27"/>
        </w:rPr>
        <w:t>Министерством</w:t>
      </w:r>
      <w:r>
        <w:rPr>
          <w:spacing w:val="-6"/>
          <w:w w:val="105"/>
          <w:sz w:val="27"/>
        </w:rPr>
        <w:t> </w:t>
      </w:r>
      <w:r>
        <w:rPr>
          <w:w w:val="105"/>
          <w:sz w:val="27"/>
        </w:rPr>
        <w:t>юстиции</w:t>
      </w:r>
      <w:r>
        <w:rPr>
          <w:spacing w:val="-19"/>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 </w:t>
      </w:r>
      <w:r>
        <w:rPr>
          <w:spacing w:val="23"/>
          <w:w w:val="105"/>
          <w:sz w:val="27"/>
        </w:rPr>
        <w:t> </w:t>
      </w:r>
      <w:r>
        <w:rPr>
          <w:w w:val="105"/>
          <w:sz w:val="27"/>
        </w:rPr>
        <w:t>г.</w:t>
      </w:r>
    </w:p>
    <w:p>
      <w:pPr>
        <w:spacing w:after="0" w:line="350" w:lineRule="auto"/>
        <w:jc w:val="both"/>
        <w:rPr>
          <w:sz w:val="27"/>
        </w:rPr>
        <w:sectPr>
          <w:headerReference w:type="default" r:id="rId159"/>
          <w:footerReference w:type="default" r:id="rId160"/>
          <w:pgSz w:w="11940" w:h="17200"/>
          <w:pgMar w:header="0" w:footer="510" w:top="0" w:bottom="700" w:left="1120" w:right="380"/>
        </w:sectPr>
      </w:pPr>
    </w:p>
    <w:p>
      <w:pPr>
        <w:spacing w:before="74"/>
        <w:ind w:left="113" w:right="69" w:firstLine="0"/>
        <w:jc w:val="center"/>
        <w:rPr>
          <w:sz w:val="22"/>
        </w:rPr>
      </w:pPr>
      <w:r>
        <w:rPr/>
        <w:pict>
          <v:group style="position:absolute;margin-left:-.36058pt;margin-top:.000003pt;width:596.550pt;height:759.25pt;mso-position-horizontal-relative:page;mso-position-vertical-relative:page;z-index:-1229296" coordorigin="-7,0" coordsize="11931,15185">
            <v:line style="position:absolute" from="7,15185" to="7,0" stroked="true" strokeweight="1.442318pt" strokecolor="#000000">
              <v:stroke dashstyle="solid"/>
            </v:line>
            <v:line style="position:absolute" from="0,7" to="11923,7" stroked="true" strokeweight=".720824pt" strokecolor="#000000">
              <v:stroke dashstyle="solid"/>
            </v:line>
            <v:shape style="position:absolute;left:1152;top:2179;width:10176;height:10" coordorigin="1152,2179" coordsize="10176,10" path="m8442,15007l11346,15007m1154,15017l3827,15017e" filled="false" stroked="true" strokeweight=".720982pt" strokecolor="#000000">
              <v:path arrowok="t"/>
              <v:stroke dashstyle="solid"/>
            </v:shape>
            <w10:wrap type="none"/>
          </v:group>
        </w:pict>
      </w:r>
      <w:r>
        <w:rPr/>
        <w:pict>
          <v:group style="position:absolute;margin-left:594.11499pt;margin-top:119.173103pt;width:2.550pt;height:739.8pt;mso-position-horizontal-relative:page;mso-position-vertical-relative:page;z-index:4456" coordorigin="11882,2383" coordsize="51,14796">
            <v:line style="position:absolute" from="11903,15185" to="11903,17179" stroked="true" strokeweight="2.044982pt" strokecolor="#000000">
              <v:stroke dashstyle="solid"/>
            </v:line>
            <v:line style="position:absolute" from="11918,15185" to="11918,2383" stroked="true" strokeweight="1.442318pt" strokecolor="#000000">
              <v:stroke dashstyle="solid"/>
            </v:line>
            <w10:wrap type="none"/>
          </v:group>
        </w:pict>
      </w:r>
      <w:r>
        <w:rPr>
          <w:w w:val="105"/>
          <w:sz w:val="22"/>
        </w:rPr>
        <w:t>78</w:t>
      </w:r>
    </w:p>
    <w:p>
      <w:pPr>
        <w:pStyle w:val="BodyText"/>
        <w:spacing w:before="3"/>
      </w:pPr>
    </w:p>
    <w:p>
      <w:pPr>
        <w:tabs>
          <w:tab w:pos="711" w:val="left" w:leader="none"/>
          <w:tab w:pos="1421" w:val="left" w:leader="none"/>
          <w:tab w:pos="3784" w:val="left" w:leader="none"/>
          <w:tab w:pos="5965" w:val="left" w:leader="none"/>
          <w:tab w:pos="7308" w:val="left" w:leader="none"/>
          <w:tab w:pos="8990" w:val="left" w:leader="none"/>
        </w:tabs>
        <w:spacing w:before="1"/>
        <w:ind w:left="129"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55"/>
        <w:ind w:left="140" w:right="108"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7"/>
          <w:w w:val="105"/>
          <w:sz w:val="27"/>
        </w:rPr>
        <w:t> </w:t>
      </w:r>
      <w:r>
        <w:rPr>
          <w:w w:val="105"/>
          <w:sz w:val="27"/>
        </w:rPr>
        <w:t>г.,</w:t>
      </w:r>
      <w:r>
        <w:rPr>
          <w:spacing w:val="-16"/>
          <w:w w:val="105"/>
          <w:sz w:val="27"/>
        </w:rPr>
        <w:t> </w:t>
      </w:r>
      <w:r>
        <w:rPr>
          <w:w w:val="105"/>
          <w:sz w:val="27"/>
        </w:rPr>
        <w:t>регистрационный</w:t>
      </w:r>
      <w:r>
        <w:rPr>
          <w:spacing w:val="-40"/>
          <w:w w:val="105"/>
          <w:sz w:val="27"/>
        </w:rPr>
        <w:t> </w:t>
      </w:r>
      <w:r>
        <w:rPr>
          <w:rFonts w:ascii="Arial" w:hAnsi="Arial"/>
          <w:w w:val="105"/>
          <w:sz w:val="25"/>
        </w:rPr>
        <w:t>№</w:t>
      </w:r>
      <w:r>
        <w:rPr>
          <w:rFonts w:ascii="Arial" w:hAnsi="Arial"/>
          <w:spacing w:val="-22"/>
          <w:w w:val="105"/>
          <w:sz w:val="25"/>
        </w:rPr>
        <w:t> </w:t>
      </w:r>
      <w:r>
        <w:rPr>
          <w:w w:val="105"/>
          <w:sz w:val="27"/>
        </w:rPr>
        <w:t>70034)</w:t>
      </w:r>
      <w:r>
        <w:rPr>
          <w:spacing w:val="-9"/>
          <w:w w:val="105"/>
          <w:sz w:val="27"/>
        </w:rPr>
        <w:t> </w:t>
      </w:r>
      <w:r>
        <w:rPr>
          <w:w w:val="105"/>
          <w:sz w:val="27"/>
        </w:rPr>
        <w:t>и</w:t>
      </w:r>
      <w:r>
        <w:rPr>
          <w:spacing w:val="-15"/>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7"/>
          <w:w w:val="105"/>
          <w:sz w:val="27"/>
        </w:rPr>
        <w:t> </w:t>
      </w:r>
      <w:r>
        <w:rPr>
          <w:w w:val="105"/>
          <w:sz w:val="27"/>
        </w:rPr>
        <w:t>2023</w:t>
      </w:r>
      <w:r>
        <w:rPr>
          <w:spacing w:val="-7"/>
          <w:w w:val="105"/>
          <w:sz w:val="27"/>
        </w:rPr>
        <w:t> </w:t>
      </w:r>
      <w:r>
        <w:rPr>
          <w:w w:val="105"/>
          <w:sz w:val="27"/>
        </w:rPr>
        <w:t>г.</w:t>
      </w:r>
      <w:r>
        <w:rPr>
          <w:spacing w:val="-32"/>
          <w:w w:val="105"/>
          <w:sz w:val="27"/>
        </w:rPr>
        <w:t> </w:t>
      </w:r>
      <w:r>
        <w:rPr>
          <w:rFonts w:ascii="Arial" w:hAnsi="Arial"/>
          <w:w w:val="105"/>
          <w:sz w:val="25"/>
        </w:rPr>
        <w:t>№</w:t>
      </w:r>
      <w:r>
        <w:rPr>
          <w:rFonts w:ascii="Arial" w:hAnsi="Arial"/>
          <w:spacing w:val="-16"/>
          <w:w w:val="105"/>
          <w:sz w:val="25"/>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0"/>
          <w:w w:val="105"/>
          <w:sz w:val="26"/>
        </w:rPr>
        <w:t> </w:t>
      </w:r>
      <w:r>
        <w:rPr>
          <w:w w:val="105"/>
          <w:sz w:val="27"/>
        </w:rPr>
        <w:t>77121).»;</w:t>
      </w:r>
    </w:p>
    <w:p>
      <w:pPr>
        <w:spacing w:before="9"/>
        <w:ind w:left="850" w:right="0" w:firstLine="0"/>
        <w:jc w:val="left"/>
        <w:rPr>
          <w:sz w:val="27"/>
        </w:rPr>
      </w:pPr>
      <w:r>
        <w:rPr>
          <w:w w:val="105"/>
          <w:sz w:val="27"/>
        </w:rPr>
        <w:t>и) пункт 7.15 изложить в следующей редакции:</w:t>
      </w:r>
    </w:p>
    <w:p>
      <w:pPr>
        <w:spacing w:before="190"/>
        <w:ind w:left="847" w:right="0" w:firstLine="0"/>
        <w:jc w:val="left"/>
        <w:rPr>
          <w:sz w:val="27"/>
        </w:rPr>
      </w:pPr>
      <w:r>
        <w:rPr>
          <w:sz w:val="27"/>
        </w:rPr>
        <w:t>«7.15. Требование к финансовым условиям реализации ГПЖРС:</w:t>
      </w:r>
    </w:p>
    <w:p>
      <w:pPr>
        <w:spacing w:line="379" w:lineRule="auto" w:before="179"/>
        <w:ind w:left="134" w:right="123" w:firstLine="710"/>
        <w:jc w:val="both"/>
        <w:rPr>
          <w:sz w:val="27"/>
        </w:rPr>
      </w:pPr>
      <w:r>
        <w:rPr>
          <w:w w:val="105"/>
          <w:sz w:val="27"/>
        </w:rPr>
        <w:t>финансовое</w:t>
      </w:r>
      <w:r>
        <w:rPr>
          <w:spacing w:val="-21"/>
          <w:w w:val="105"/>
          <w:sz w:val="27"/>
        </w:rPr>
        <w:t> </w:t>
      </w:r>
      <w:r>
        <w:rPr>
          <w:w w:val="105"/>
          <w:sz w:val="27"/>
        </w:rPr>
        <w:t>обеспечение</w:t>
      </w:r>
      <w:r>
        <w:rPr>
          <w:spacing w:val="-20"/>
          <w:w w:val="105"/>
          <w:sz w:val="27"/>
        </w:rPr>
        <w:t> </w:t>
      </w:r>
      <w:r>
        <w:rPr>
          <w:w w:val="105"/>
          <w:sz w:val="27"/>
        </w:rPr>
        <w:t>реализации</w:t>
      </w:r>
      <w:r>
        <w:rPr>
          <w:spacing w:val="-19"/>
          <w:w w:val="105"/>
          <w:sz w:val="27"/>
        </w:rPr>
        <w:t> </w:t>
      </w:r>
      <w:r>
        <w:rPr>
          <w:w w:val="105"/>
          <w:sz w:val="27"/>
        </w:rPr>
        <w:t>ГПЖРС</w:t>
      </w:r>
      <w:r>
        <w:rPr>
          <w:spacing w:val="-21"/>
          <w:w w:val="105"/>
          <w:sz w:val="27"/>
        </w:rPr>
        <w:t> </w:t>
      </w:r>
      <w:r>
        <w:rPr>
          <w:w w:val="105"/>
          <w:sz w:val="27"/>
        </w:rPr>
        <w:t>должно</w:t>
      </w:r>
      <w:r>
        <w:rPr>
          <w:spacing w:val="-28"/>
          <w:w w:val="105"/>
          <w:sz w:val="27"/>
        </w:rPr>
        <w:t> </w:t>
      </w:r>
      <w:r>
        <w:rPr>
          <w:w w:val="105"/>
          <w:sz w:val="27"/>
        </w:rPr>
        <w:t>осуществляться</w:t>
      </w:r>
      <w:r>
        <w:rPr>
          <w:spacing w:val="-41"/>
          <w:w w:val="105"/>
          <w:sz w:val="27"/>
        </w:rPr>
        <w:t> </w:t>
      </w:r>
      <w:r>
        <w:rPr>
          <w:w w:val="105"/>
          <w:sz w:val="27"/>
        </w:rPr>
        <w:t>в</w:t>
      </w:r>
      <w:r>
        <w:rPr>
          <w:spacing w:val="-36"/>
          <w:w w:val="105"/>
          <w:sz w:val="27"/>
        </w:rPr>
        <w:t> </w:t>
      </w:r>
      <w:r>
        <w:rPr>
          <w:w w:val="105"/>
          <w:sz w:val="27"/>
        </w:rPr>
        <w:t>объеме не</w:t>
      </w:r>
      <w:r>
        <w:rPr>
          <w:spacing w:val="-28"/>
          <w:w w:val="105"/>
          <w:sz w:val="27"/>
        </w:rPr>
        <w:t> </w:t>
      </w:r>
      <w:r>
        <w:rPr>
          <w:w w:val="105"/>
          <w:sz w:val="27"/>
        </w:rPr>
        <w:t>ниже</w:t>
      </w:r>
      <w:r>
        <w:rPr>
          <w:spacing w:val="-27"/>
          <w:w w:val="105"/>
          <w:sz w:val="27"/>
        </w:rPr>
        <w:t> </w:t>
      </w:r>
      <w:r>
        <w:rPr>
          <w:w w:val="105"/>
          <w:sz w:val="27"/>
        </w:rPr>
        <w:t>определенного</w:t>
      </w:r>
      <w:r>
        <w:rPr>
          <w:spacing w:val="-17"/>
          <w:w w:val="105"/>
          <w:sz w:val="27"/>
        </w:rPr>
        <w:t> </w:t>
      </w:r>
      <w:r>
        <w:rPr>
          <w:w w:val="105"/>
          <w:sz w:val="27"/>
        </w:rPr>
        <w:t>в</w:t>
      </w:r>
      <w:r>
        <w:rPr>
          <w:spacing w:val="-31"/>
          <w:w w:val="105"/>
          <w:sz w:val="27"/>
        </w:rPr>
        <w:t> </w:t>
      </w:r>
      <w:r>
        <w:rPr>
          <w:w w:val="105"/>
          <w:sz w:val="27"/>
        </w:rPr>
        <w:t>соответствии</w:t>
      </w:r>
      <w:r>
        <w:rPr>
          <w:spacing w:val="-15"/>
          <w:w w:val="105"/>
          <w:sz w:val="27"/>
        </w:rPr>
        <w:t> </w:t>
      </w:r>
      <w:r>
        <w:rPr>
          <w:w w:val="105"/>
          <w:sz w:val="27"/>
        </w:rPr>
        <w:t>с</w:t>
      </w:r>
      <w:r>
        <w:rPr>
          <w:spacing w:val="-34"/>
          <w:w w:val="105"/>
          <w:sz w:val="27"/>
        </w:rPr>
        <w:t> </w:t>
      </w:r>
      <w:r>
        <w:rPr>
          <w:w w:val="105"/>
          <w:sz w:val="27"/>
        </w:rPr>
        <w:t>бюджетным</w:t>
      </w:r>
      <w:r>
        <w:rPr>
          <w:spacing w:val="-19"/>
          <w:w w:val="105"/>
          <w:sz w:val="27"/>
        </w:rPr>
        <w:t> </w:t>
      </w:r>
      <w:r>
        <w:rPr>
          <w:w w:val="105"/>
          <w:sz w:val="27"/>
        </w:rPr>
        <w:t>законодательством</w:t>
      </w:r>
      <w:r>
        <w:rPr>
          <w:spacing w:val="-28"/>
          <w:w w:val="105"/>
          <w:sz w:val="27"/>
        </w:rPr>
        <w:t> </w:t>
      </w:r>
      <w:r>
        <w:rPr>
          <w:w w:val="105"/>
          <w:sz w:val="27"/>
        </w:rPr>
        <w:t>Российской </w:t>
      </w:r>
      <w:r>
        <w:rPr>
          <w:spacing w:val="-3"/>
          <w:w w:val="105"/>
          <w:sz w:val="27"/>
        </w:rPr>
        <w:t>Федерации</w:t>
      </w:r>
      <w:r>
        <w:rPr>
          <w:spacing w:val="-3"/>
          <w:w w:val="105"/>
          <w:position w:val="10"/>
          <w:sz w:val="17"/>
        </w:rPr>
        <w:t>7 </w:t>
      </w:r>
      <w:r>
        <w:rPr>
          <w:w w:val="105"/>
          <w:sz w:val="27"/>
        </w:rPr>
        <w:t>и Федеральным законом от 29 декабря 2012 г. </w:t>
      </w:r>
      <w:r>
        <w:rPr>
          <w:rFonts w:ascii="Arial" w:hAnsi="Arial"/>
          <w:w w:val="105"/>
          <w:sz w:val="26"/>
        </w:rPr>
        <w:t>№</w:t>
      </w:r>
      <w:r>
        <w:rPr>
          <w:rFonts w:ascii="Arial" w:hAnsi="Arial"/>
          <w:spacing w:val="8"/>
          <w:w w:val="105"/>
          <w:sz w:val="26"/>
        </w:rPr>
        <w:t> </w:t>
      </w:r>
      <w:r>
        <w:rPr>
          <w:w w:val="105"/>
          <w:sz w:val="27"/>
        </w:rPr>
        <w:t>273-ФЗ</w:t>
      </w:r>
    </w:p>
    <w:p>
      <w:pPr>
        <w:spacing w:line="307" w:lineRule="exact" w:before="0"/>
        <w:ind w:left="136" w:right="0" w:firstLine="0"/>
        <w:jc w:val="left"/>
        <w:rPr>
          <w:sz w:val="27"/>
        </w:rPr>
      </w:pPr>
      <w:r>
        <w:rPr>
          <w:w w:val="105"/>
          <w:sz w:val="27"/>
        </w:rPr>
        <w:t>«Об образовании в Российской Федерации».»;</w:t>
      </w:r>
    </w:p>
    <w:p>
      <w:pPr>
        <w:spacing w:before="185"/>
        <w:ind w:left="840" w:right="0" w:firstLine="0"/>
        <w:jc w:val="left"/>
        <w:rPr>
          <w:sz w:val="27"/>
        </w:rPr>
      </w:pPr>
      <w:r>
        <w:rPr>
          <w:sz w:val="27"/>
        </w:rPr>
        <w:t>к) сноску &lt;&lt;7» к пункту 7.15 изложить в следующей редакции:</w:t>
      </w:r>
    </w:p>
    <w:p>
      <w:pPr>
        <w:spacing w:before="179"/>
        <w:ind w:left="837" w:right="0" w:firstLine="0"/>
        <w:jc w:val="left"/>
        <w:rPr>
          <w:sz w:val="27"/>
        </w:rPr>
      </w:pPr>
      <w:r>
        <w:rPr>
          <w:sz w:val="27"/>
        </w:rPr>
        <w:t>«</w:t>
      </w:r>
      <w:r>
        <w:rPr>
          <w:rFonts w:ascii="Arial" w:hAnsi="Arial"/>
          <w:position w:val="10"/>
          <w:sz w:val="16"/>
        </w:rPr>
        <w:t>7 </w:t>
      </w:r>
      <w:r>
        <w:rPr>
          <w:sz w:val="27"/>
        </w:rPr>
        <w:t>Бюджетный кодекс Российской Федерации.».</w:t>
      </w:r>
    </w:p>
    <w:p>
      <w:pPr>
        <w:pStyle w:val="ListParagraph"/>
        <w:numPr>
          <w:ilvl w:val="0"/>
          <w:numId w:val="2"/>
        </w:numPr>
        <w:tabs>
          <w:tab w:pos="1357" w:val="left" w:leader="none"/>
        </w:tabs>
        <w:spacing w:line="355" w:lineRule="auto" w:before="175" w:after="0"/>
        <w:ind w:left="121" w:right="122" w:firstLine="719"/>
        <w:jc w:val="both"/>
        <w:rPr>
          <w:sz w:val="27"/>
        </w:rPr>
      </w:pPr>
      <w:r>
        <w:rPr>
          <w:w w:val="105"/>
          <w:sz w:val="27"/>
        </w:rPr>
        <w:t>В федеральном государственном образовательном стандарте среднего профессионального</w:t>
      </w:r>
      <w:r>
        <w:rPr>
          <w:spacing w:val="-28"/>
          <w:w w:val="105"/>
          <w:sz w:val="27"/>
        </w:rPr>
        <w:t> </w:t>
      </w:r>
      <w:r>
        <w:rPr>
          <w:w w:val="105"/>
          <w:sz w:val="27"/>
        </w:rPr>
        <w:t>образования</w:t>
      </w:r>
      <w:r>
        <w:rPr>
          <w:spacing w:val="-21"/>
          <w:w w:val="105"/>
          <w:sz w:val="27"/>
        </w:rPr>
        <w:t> </w:t>
      </w:r>
      <w:r>
        <w:rPr>
          <w:w w:val="105"/>
          <w:sz w:val="27"/>
        </w:rPr>
        <w:t>по</w:t>
      </w:r>
      <w:r>
        <w:rPr>
          <w:spacing w:val="-31"/>
          <w:w w:val="105"/>
          <w:sz w:val="27"/>
        </w:rPr>
        <w:t> </w:t>
      </w:r>
      <w:r>
        <w:rPr>
          <w:w w:val="105"/>
          <w:sz w:val="27"/>
        </w:rPr>
        <w:t>профессии</w:t>
      </w:r>
      <w:r>
        <w:rPr>
          <w:spacing w:val="-16"/>
          <w:w w:val="105"/>
          <w:sz w:val="27"/>
        </w:rPr>
        <w:t> </w:t>
      </w:r>
      <w:r>
        <w:rPr>
          <w:w w:val="105"/>
          <w:sz w:val="27"/>
        </w:rPr>
        <w:t>100107.01</w:t>
      </w:r>
      <w:r>
        <w:rPr>
          <w:spacing w:val="-18"/>
          <w:w w:val="105"/>
          <w:sz w:val="27"/>
        </w:rPr>
        <w:t> </w:t>
      </w:r>
      <w:r>
        <w:rPr>
          <w:w w:val="105"/>
          <w:sz w:val="27"/>
        </w:rPr>
        <w:t>Слесарь</w:t>
      </w:r>
      <w:r>
        <w:rPr>
          <w:spacing w:val="-25"/>
          <w:w w:val="105"/>
          <w:sz w:val="27"/>
        </w:rPr>
        <w:t> </w:t>
      </w:r>
      <w:r>
        <w:rPr>
          <w:w w:val="105"/>
          <w:sz w:val="27"/>
        </w:rPr>
        <w:t>по</w:t>
      </w:r>
      <w:r>
        <w:rPr>
          <w:spacing w:val="-33"/>
          <w:w w:val="105"/>
          <w:sz w:val="27"/>
        </w:rPr>
        <w:t> </w:t>
      </w:r>
      <w:r>
        <w:rPr>
          <w:w w:val="105"/>
          <w:sz w:val="27"/>
        </w:rPr>
        <w:t>эксплуатации</w:t>
      </w:r>
      <w:r>
        <w:rPr>
          <w:spacing w:val="-21"/>
          <w:w w:val="105"/>
          <w:sz w:val="27"/>
        </w:rPr>
        <w:t> </w:t>
      </w:r>
      <w:r>
        <w:rPr>
          <w:w w:val="105"/>
          <w:sz w:val="27"/>
        </w:rPr>
        <w:t>и ремонту газового оборудования, утвержденном приказом Министерства образования и науки Российской Федерации от 2 августа 2013 г. </w:t>
      </w:r>
      <w:r>
        <w:rPr>
          <w:rFonts w:ascii="Arial" w:hAnsi="Arial"/>
          <w:w w:val="105"/>
          <w:sz w:val="26"/>
        </w:rPr>
        <w:t>№ </w:t>
      </w:r>
      <w:r>
        <w:rPr>
          <w:w w:val="105"/>
          <w:sz w:val="27"/>
        </w:rPr>
        <w:t>732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7"/>
        </w:rPr>
        <w:t>29517), с изменениями, внесенными приказом Министерства образования и науки Российской Федерации от 9 апреля 2015</w:t>
      </w:r>
      <w:r>
        <w:rPr>
          <w:spacing w:val="16"/>
          <w:w w:val="105"/>
          <w:sz w:val="27"/>
        </w:rPr>
        <w:t> </w:t>
      </w:r>
      <w:r>
        <w:rPr>
          <w:w w:val="105"/>
          <w:sz w:val="27"/>
        </w:rPr>
        <w:t>г.</w:t>
      </w:r>
    </w:p>
    <w:p>
      <w:pPr>
        <w:spacing w:line="355" w:lineRule="auto" w:before="0"/>
        <w:ind w:left="114" w:right="153" w:hanging="9"/>
        <w:jc w:val="both"/>
        <w:rPr>
          <w:sz w:val="27"/>
        </w:rPr>
      </w:pPr>
      <w:r>
        <w:rPr>
          <w:rFonts w:ascii="Arial" w:hAnsi="Arial"/>
          <w:w w:val="105"/>
          <w:sz w:val="25"/>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5"/>
        </w:rPr>
        <w:t>№ </w:t>
      </w:r>
      <w:r>
        <w:rPr>
          <w:w w:val="105"/>
          <w:sz w:val="27"/>
        </w:rPr>
        <w:t>37216) и приказом Министерства просвещения Российской Федерации от 13 июля 2021 г. </w:t>
      </w:r>
      <w:r>
        <w:rPr>
          <w:rFonts w:ascii="Arial" w:hAnsi="Arial"/>
          <w:w w:val="105"/>
          <w:sz w:val="25"/>
        </w:rPr>
        <w:t>№ </w:t>
      </w:r>
      <w:r>
        <w:rPr>
          <w:w w:val="105"/>
          <w:sz w:val="27"/>
        </w:rPr>
        <w:t>450 (зарегистрирован Министерством юстиции</w:t>
      </w:r>
      <w:r>
        <w:rPr>
          <w:spacing w:val="-10"/>
          <w:w w:val="105"/>
          <w:sz w:val="27"/>
        </w:rPr>
        <w:t> </w:t>
      </w:r>
      <w:r>
        <w:rPr>
          <w:w w:val="105"/>
          <w:sz w:val="27"/>
        </w:rPr>
        <w:t>Российской</w:t>
      </w:r>
      <w:r>
        <w:rPr>
          <w:spacing w:val="-5"/>
          <w:w w:val="105"/>
          <w:sz w:val="27"/>
        </w:rPr>
        <w:t> </w:t>
      </w:r>
      <w:r>
        <w:rPr>
          <w:w w:val="105"/>
          <w:sz w:val="27"/>
        </w:rPr>
        <w:t>Федерации 14</w:t>
      </w:r>
      <w:r>
        <w:rPr>
          <w:spacing w:val="-20"/>
          <w:w w:val="105"/>
          <w:sz w:val="27"/>
        </w:rPr>
        <w:t> </w:t>
      </w:r>
      <w:r>
        <w:rPr>
          <w:w w:val="105"/>
          <w:sz w:val="27"/>
        </w:rPr>
        <w:t>октября</w:t>
      </w:r>
      <w:r>
        <w:rPr>
          <w:spacing w:val="-9"/>
          <w:w w:val="105"/>
          <w:sz w:val="27"/>
        </w:rPr>
        <w:t> </w:t>
      </w:r>
      <w:r>
        <w:rPr>
          <w:w w:val="105"/>
          <w:sz w:val="27"/>
        </w:rPr>
        <w:t>2021</w:t>
      </w:r>
      <w:r>
        <w:rPr>
          <w:spacing w:val="-8"/>
          <w:w w:val="105"/>
          <w:sz w:val="27"/>
        </w:rPr>
        <w:t> </w:t>
      </w:r>
      <w:r>
        <w:rPr>
          <w:w w:val="105"/>
          <w:sz w:val="27"/>
        </w:rPr>
        <w:t>г.,</w:t>
      </w:r>
      <w:r>
        <w:rPr>
          <w:spacing w:val="-17"/>
          <w:w w:val="105"/>
          <w:sz w:val="27"/>
        </w:rPr>
        <w:t> </w:t>
      </w:r>
      <w:r>
        <w:rPr>
          <w:w w:val="105"/>
          <w:sz w:val="27"/>
        </w:rPr>
        <w:t>регистрационный</w:t>
      </w:r>
      <w:r>
        <w:rPr>
          <w:spacing w:val="-28"/>
          <w:w w:val="105"/>
          <w:sz w:val="27"/>
        </w:rPr>
        <w:t> </w:t>
      </w:r>
      <w:r>
        <w:rPr>
          <w:rFonts w:ascii="Arial" w:hAnsi="Arial"/>
          <w:w w:val="105"/>
          <w:sz w:val="26"/>
        </w:rPr>
        <w:t>№</w:t>
      </w:r>
      <w:r>
        <w:rPr>
          <w:rFonts w:ascii="Arial" w:hAnsi="Arial"/>
          <w:spacing w:val="-27"/>
          <w:w w:val="105"/>
          <w:sz w:val="26"/>
        </w:rPr>
        <w:t> </w:t>
      </w:r>
      <w:r>
        <w:rPr>
          <w:w w:val="105"/>
          <w:sz w:val="27"/>
        </w:rPr>
        <w:t>65410):</w:t>
      </w:r>
    </w:p>
    <w:p>
      <w:pPr>
        <w:spacing w:line="379" w:lineRule="auto" w:before="0"/>
        <w:ind w:left="821" w:right="3987" w:firstLine="0"/>
        <w:jc w:val="left"/>
        <w:rPr>
          <w:sz w:val="27"/>
        </w:rPr>
      </w:pPr>
      <w:r>
        <w:rPr>
          <w:w w:val="105"/>
          <w:sz w:val="27"/>
        </w:rPr>
        <w:t>а)</w:t>
      </w:r>
      <w:r>
        <w:rPr>
          <w:spacing w:val="-26"/>
          <w:w w:val="105"/>
          <w:sz w:val="27"/>
        </w:rPr>
        <w:t> </w:t>
      </w:r>
      <w:r>
        <w:rPr>
          <w:w w:val="105"/>
          <w:sz w:val="27"/>
        </w:rPr>
        <w:t>в</w:t>
      </w:r>
      <w:r>
        <w:rPr>
          <w:spacing w:val="-28"/>
          <w:w w:val="105"/>
          <w:sz w:val="27"/>
        </w:rPr>
        <w:t> </w:t>
      </w:r>
      <w:r>
        <w:rPr>
          <w:w w:val="105"/>
          <w:sz w:val="27"/>
        </w:rPr>
        <w:t>пункте</w:t>
      </w:r>
      <w:r>
        <w:rPr>
          <w:spacing w:val="-15"/>
          <w:w w:val="105"/>
          <w:sz w:val="27"/>
        </w:rPr>
        <w:t> </w:t>
      </w:r>
      <w:r>
        <w:rPr>
          <w:w w:val="105"/>
          <w:sz w:val="27"/>
        </w:rPr>
        <w:t>1.4</w:t>
      </w:r>
      <w:r>
        <w:rPr>
          <w:spacing w:val="-25"/>
          <w:w w:val="105"/>
          <w:sz w:val="27"/>
        </w:rPr>
        <w:t> </w:t>
      </w:r>
      <w:r>
        <w:rPr>
          <w:w w:val="105"/>
          <w:sz w:val="27"/>
        </w:rPr>
        <w:t>слово</w:t>
      </w:r>
      <w:r>
        <w:rPr>
          <w:spacing w:val="-24"/>
          <w:w w:val="105"/>
          <w:sz w:val="27"/>
        </w:rPr>
        <w:t> </w:t>
      </w:r>
      <w:r>
        <w:rPr>
          <w:w w:val="105"/>
          <w:sz w:val="27"/>
        </w:rPr>
        <w:t>«основную»</w:t>
      </w:r>
      <w:r>
        <w:rPr>
          <w:spacing w:val="-9"/>
          <w:w w:val="105"/>
          <w:sz w:val="27"/>
        </w:rPr>
        <w:t> </w:t>
      </w:r>
      <w:r>
        <w:rPr>
          <w:w w:val="105"/>
          <w:sz w:val="27"/>
        </w:rPr>
        <w:t>исключить; б) в Таблице 1 пункта 3.1</w:t>
      </w:r>
      <w:r>
        <w:rPr>
          <w:spacing w:val="-9"/>
          <w:w w:val="105"/>
          <w:sz w:val="27"/>
        </w:rPr>
        <w:t> </w:t>
      </w:r>
      <w:r>
        <w:rPr>
          <w:w w:val="105"/>
          <w:sz w:val="27"/>
        </w:rPr>
        <w:t>строку</w:t>
      </w:r>
    </w:p>
    <w:p>
      <w:pPr>
        <w:spacing w:before="0"/>
        <w:ind w:left="818" w:right="0" w:firstLine="0"/>
        <w:jc w:val="left"/>
        <w:rPr>
          <w:sz w:val="27"/>
        </w:rPr>
      </w:pPr>
      <w:r>
        <w:rPr>
          <w:w w:val="108"/>
          <w:sz w:val="27"/>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BodyText"/>
        <w:spacing w:before="91"/>
        <w:ind w:right="128"/>
        <w:jc w:val="right"/>
        <w:rPr>
          <w:rFonts w:ascii="Arial" w:hAnsi="Arial"/>
        </w:rPr>
      </w:pPr>
      <w:r>
        <w:rPr/>
        <w:pict>
          <v:group style="position:absolute;margin-left:57.692738pt;margin-top:-72.058296pt;width:509.65pt;height:78.25pt;mso-position-horizontal-relative:page;mso-position-vertical-relative:paragraph;z-index:4432" coordorigin="1154,-1441" coordsize="10193,1565">
            <v:shape style="position:absolute;left:1152;top:-14742;width:10176;height:845" coordorigin="1152,-14741" coordsize="10176,845" path="m1168,123l1168,-723m11327,104l11327,-723m1154,85l11346,85e" filled="false" stroked="true" strokeweight=".720982pt" strokecolor="#000000">
              <v:path arrowok="t"/>
              <v:stroke dashstyle="solid"/>
            </v:shape>
            <v:shape style="position:absolute;left:1538;top:-758;width:1932;height:627" type="#_x0000_t202" filled="false" stroked="false">
              <v:textbox inset="0,0,0,0">
                <w:txbxContent>
                  <w:p>
                    <w:pPr>
                      <w:spacing w:line="252" w:lineRule="auto" w:before="0"/>
                      <w:ind w:left="221" w:right="0" w:hanging="222"/>
                      <w:jc w:val="left"/>
                      <w:rPr>
                        <w:sz w:val="27"/>
                      </w:rPr>
                    </w:pPr>
                    <w:r>
                      <w:rPr>
                        <w:sz w:val="27"/>
                      </w:rPr>
                      <w:t>основное общее образование</w:t>
                    </w:r>
                  </w:p>
                </w:txbxContent>
              </v:textbox>
              <w10:wrap type="none"/>
            </v:shape>
            <v:shape style="position:absolute;left:9037;top:-784;width:1748;height:312" type="#_x0000_t202" filled="false" stroked="false">
              <v:textbox inset="0,0,0,0">
                <w:txbxContent>
                  <w:p>
                    <w:pPr>
                      <w:spacing w:line="311" w:lineRule="exact" w:before="0"/>
                      <w:ind w:left="0" w:right="0" w:firstLine="0"/>
                      <w:jc w:val="left"/>
                      <w:rPr>
                        <w:sz w:val="17"/>
                      </w:rPr>
                    </w:pPr>
                    <w:r>
                      <w:rPr>
                        <w:w w:val="105"/>
                        <w:sz w:val="27"/>
                      </w:rPr>
                      <w:t>2 года 10</w:t>
                    </w:r>
                    <w:r>
                      <w:rPr>
                        <w:spacing w:val="-36"/>
                        <w:w w:val="105"/>
                        <w:sz w:val="27"/>
                      </w:rPr>
                      <w:t> </w:t>
                    </w:r>
                    <w:r>
                      <w:rPr>
                        <w:w w:val="105"/>
                        <w:sz w:val="27"/>
                      </w:rPr>
                      <w:t>мес.</w:t>
                    </w:r>
                    <w:r>
                      <w:rPr>
                        <w:w w:val="105"/>
                        <w:position w:val="10"/>
                        <w:sz w:val="17"/>
                      </w:rPr>
                      <w:t>4</w:t>
                    </w:r>
                  </w:p>
                </w:txbxContent>
              </v:textbox>
              <w10:wrap type="none"/>
            </v:shape>
            <v:shape style="position:absolute;left:3814;top:-1434;width:4647;height:1519" type="#_x0000_t202" filled="false" stroked="true" strokeweight=".721159pt" strokecolor="#000000">
              <v:textbox inset="0,0,0,0">
                <w:txbxContent>
                  <w:p>
                    <w:pPr>
                      <w:spacing w:line="249" w:lineRule="auto" w:before="110"/>
                      <w:ind w:left="219" w:right="225" w:firstLine="0"/>
                      <w:jc w:val="center"/>
                      <w:rPr>
                        <w:sz w:val="27"/>
                      </w:rPr>
                    </w:pPr>
                    <w:r>
                      <w:rPr>
                        <w:sz w:val="27"/>
                      </w:rPr>
                      <w:t>Слесарь по эксплуатации и ремонту газового оборудования</w:t>
                    </w:r>
                  </w:p>
                  <w:p>
                    <w:pPr>
                      <w:spacing w:line="249" w:lineRule="auto" w:before="8"/>
                      <w:ind w:left="217" w:right="228" w:firstLine="0"/>
                      <w:jc w:val="center"/>
                      <w:rPr>
                        <w:sz w:val="27"/>
                      </w:rPr>
                    </w:pPr>
                    <w:r>
                      <w:rPr>
                        <w:sz w:val="27"/>
                      </w:rPr>
                      <w:t>Слесарь по эксплуатации и ремонту подземных газопроводов</w:t>
                    </w:r>
                  </w:p>
                </w:txbxContent>
              </v:textbox>
              <v:stroke dashstyle="solid"/>
              <w10:wrap type="none"/>
            </v:shape>
            <w10:wrap type="none"/>
          </v:group>
        </w:pict>
      </w:r>
      <w:r>
        <w:rPr>
          <w:rFonts w:ascii="Arial" w:hAnsi="Arial"/>
          <w:w w:val="104"/>
        </w:rPr>
        <w:t>»</w:t>
      </w:r>
    </w:p>
    <w:p>
      <w:pPr>
        <w:spacing w:after="0"/>
        <w:jc w:val="right"/>
        <w:rPr>
          <w:rFonts w:ascii="Arial" w:hAnsi="Arial"/>
        </w:rPr>
        <w:sectPr>
          <w:headerReference w:type="default" r:id="rId161"/>
          <w:footerReference w:type="default" r:id="rId162"/>
          <w:pgSz w:w="11930" w:h="17180"/>
          <w:pgMar w:header="0" w:footer="504" w:top="580" w:bottom="700" w:left="1120" w:right="380"/>
        </w:sectPr>
      </w:pPr>
    </w:p>
    <w:p>
      <w:pPr>
        <w:spacing w:before="60"/>
        <w:ind w:left="5056" w:right="4938" w:firstLine="0"/>
        <w:jc w:val="center"/>
        <w:rPr>
          <w:sz w:val="23"/>
        </w:rPr>
      </w:pPr>
      <w:r>
        <w:rPr>
          <w:sz w:val="23"/>
        </w:rPr>
        <w:t>79</w:t>
      </w:r>
    </w:p>
    <w:p>
      <w:pPr>
        <w:pStyle w:val="BodyText"/>
        <w:spacing w:before="10"/>
        <w:rPr>
          <w:sz w:val="19"/>
        </w:rPr>
      </w:pPr>
    </w:p>
    <w:p>
      <w:pPr>
        <w:spacing w:before="90"/>
        <w:ind w:left="906" w:right="0" w:firstLine="0"/>
        <w:jc w:val="left"/>
        <w:rPr>
          <w:sz w:val="26"/>
        </w:rPr>
      </w:pPr>
      <w:r>
        <w:rPr>
          <w:w w:val="105"/>
          <w:sz w:val="26"/>
        </w:rPr>
        <w:t>заменить строкой</w:t>
      </w:r>
    </w:p>
    <w:p>
      <w:pPr>
        <w:pStyle w:val="BodyText"/>
        <w:spacing w:before="190"/>
        <w:ind w:left="896"/>
        <w:rPr>
          <w:rFonts w:ascii="Arial" w:hAnsi="Arial"/>
        </w:rPr>
      </w:pPr>
      <w:r>
        <w:rPr>
          <w:rFonts w:ascii="Arial" w:hAnsi="Arial"/>
          <w:w w:val="104"/>
        </w:rPr>
        <w:t>«</w:t>
      </w:r>
    </w:p>
    <w:p>
      <w:pPr>
        <w:pStyle w:val="BodyText"/>
        <w:spacing w:before="8"/>
        <w:rPr>
          <w:rFonts w:ascii="Arial"/>
          <w:sz w:val="14"/>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49"/>
        <w:gridCol w:w="4649"/>
        <w:gridCol w:w="2865"/>
      </w:tblGrid>
      <w:tr>
        <w:trPr>
          <w:trHeight w:val="518" w:hRule="atLeast"/>
        </w:trPr>
        <w:tc>
          <w:tcPr>
            <w:tcW w:w="2649" w:type="dxa"/>
            <w:tcBorders>
              <w:top w:val="nil"/>
              <w:left w:val="nil"/>
            </w:tcBorders>
          </w:tcPr>
          <w:p>
            <w:pPr>
              <w:pStyle w:val="TableParagraph"/>
              <w:rPr>
                <w:sz w:val="24"/>
              </w:rPr>
            </w:pPr>
          </w:p>
        </w:tc>
        <w:tc>
          <w:tcPr>
            <w:tcW w:w="4649" w:type="dxa"/>
            <w:vMerge w:val="restart"/>
          </w:tcPr>
          <w:p>
            <w:pPr>
              <w:pStyle w:val="TableParagraph"/>
              <w:spacing w:line="261" w:lineRule="auto" w:before="129"/>
              <w:ind w:left="206" w:right="179"/>
              <w:jc w:val="center"/>
              <w:rPr>
                <w:sz w:val="26"/>
              </w:rPr>
            </w:pPr>
            <w:r>
              <w:rPr>
                <w:w w:val="105"/>
                <w:sz w:val="26"/>
              </w:rPr>
              <w:t>Слесарь по эксплуатации и ремонту газового оборудования</w:t>
            </w:r>
          </w:p>
          <w:p>
            <w:pPr>
              <w:pStyle w:val="TableParagraph"/>
              <w:spacing w:line="266" w:lineRule="auto" w:before="7"/>
              <w:ind w:left="203" w:right="181"/>
              <w:jc w:val="center"/>
              <w:rPr>
                <w:sz w:val="26"/>
              </w:rPr>
            </w:pPr>
            <w:r>
              <w:rPr>
                <w:w w:val="105"/>
                <w:sz w:val="26"/>
              </w:rPr>
              <w:t>Слесарь по эксплуатации и ремонту подземных газопроводов</w:t>
            </w:r>
          </w:p>
        </w:tc>
        <w:tc>
          <w:tcPr>
            <w:tcW w:w="2865" w:type="dxa"/>
            <w:tcBorders>
              <w:top w:val="nil"/>
              <w:bottom w:val="single" w:sz="2" w:space="0" w:color="000000"/>
              <w:right w:val="nil"/>
            </w:tcBorders>
          </w:tcPr>
          <w:p>
            <w:pPr>
              <w:pStyle w:val="TableParagraph"/>
              <w:rPr>
                <w:sz w:val="24"/>
              </w:rPr>
            </w:pPr>
          </w:p>
        </w:tc>
      </w:tr>
      <w:tr>
        <w:trPr>
          <w:trHeight w:val="984" w:hRule="atLeast"/>
        </w:trPr>
        <w:tc>
          <w:tcPr>
            <w:tcW w:w="2649" w:type="dxa"/>
          </w:tcPr>
          <w:p>
            <w:pPr>
              <w:pStyle w:val="TableParagraph"/>
              <w:spacing w:line="261" w:lineRule="auto" w:before="134"/>
              <w:ind w:left="601" w:hanging="222"/>
              <w:rPr>
                <w:sz w:val="26"/>
              </w:rPr>
            </w:pPr>
            <w:r>
              <w:rPr>
                <w:w w:val="105"/>
                <w:sz w:val="26"/>
              </w:rPr>
              <w:t>основное общее образование</w:t>
            </w:r>
          </w:p>
        </w:tc>
        <w:tc>
          <w:tcPr>
            <w:tcW w:w="4649" w:type="dxa"/>
            <w:vMerge/>
            <w:tcBorders>
              <w:top w:val="nil"/>
            </w:tcBorders>
          </w:tcPr>
          <w:p>
            <w:pPr>
              <w:rPr>
                <w:sz w:val="2"/>
                <w:szCs w:val="2"/>
              </w:rPr>
            </w:pPr>
          </w:p>
        </w:tc>
        <w:tc>
          <w:tcPr>
            <w:tcW w:w="2865" w:type="dxa"/>
            <w:tcBorders>
              <w:top w:val="single" w:sz="2" w:space="0" w:color="000000"/>
            </w:tcBorders>
          </w:tcPr>
          <w:p>
            <w:pPr>
              <w:pStyle w:val="TableParagraph"/>
              <w:spacing w:before="153"/>
              <w:ind w:left="690"/>
              <w:rPr>
                <w:sz w:val="26"/>
              </w:rPr>
            </w:pPr>
            <w:r>
              <w:rPr>
                <w:w w:val="105"/>
                <w:sz w:val="26"/>
              </w:rPr>
              <w:t>1 год 10 мес.</w:t>
            </w:r>
          </w:p>
        </w:tc>
      </w:tr>
    </w:tbl>
    <w:p>
      <w:pPr>
        <w:spacing w:before="43"/>
        <w:ind w:left="0" w:right="107" w:firstLine="0"/>
        <w:jc w:val="right"/>
        <w:rPr>
          <w:sz w:val="26"/>
        </w:rPr>
      </w:pPr>
      <w:r>
        <w:rPr>
          <w:w w:val="105"/>
          <w:sz w:val="26"/>
        </w:rPr>
        <w:t>»;</w:t>
      </w:r>
    </w:p>
    <w:p>
      <w:pPr>
        <w:spacing w:before="172"/>
        <w:ind w:left="898" w:right="0" w:firstLine="0"/>
        <w:jc w:val="left"/>
        <w:rPr>
          <w:sz w:val="26"/>
        </w:rPr>
      </w:pPr>
      <w:r>
        <w:rPr>
          <w:w w:val="105"/>
          <w:sz w:val="26"/>
        </w:rPr>
        <w:t>в) пункт 5.1 изложить в следующей редакции:</w:t>
      </w:r>
    </w:p>
    <w:p>
      <w:pPr>
        <w:pStyle w:val="BodyText"/>
        <w:spacing w:before="8"/>
        <w:rPr>
          <w:sz w:val="9"/>
        </w:rPr>
      </w:pPr>
    </w:p>
    <w:p>
      <w:pPr>
        <w:spacing w:line="393" w:lineRule="auto" w:before="89"/>
        <w:ind w:left="192" w:right="0" w:firstLine="704"/>
        <w:jc w:val="left"/>
        <w:rPr>
          <w:sz w:val="26"/>
        </w:rPr>
      </w:pPr>
      <w:r>
        <w:rPr>
          <w:w w:val="105"/>
          <w:sz w:val="26"/>
        </w:rPr>
        <w:t>«5.1. Выпускник, освоивший ППКРС, должен обладать следующими общими компетенциями (далее - ОК):</w:t>
      </w:r>
    </w:p>
    <w:p>
      <w:pPr>
        <w:spacing w:line="388" w:lineRule="auto" w:before="8"/>
        <w:ind w:left="187" w:right="0" w:firstLine="703"/>
        <w:jc w:val="left"/>
        <w:rPr>
          <w:sz w:val="26"/>
        </w:rPr>
      </w:pPr>
      <w:r>
        <w:rPr>
          <w:w w:val="105"/>
          <w:sz w:val="26"/>
        </w:rPr>
        <w:t>ОК </w:t>
      </w:r>
      <w:r>
        <w:rPr>
          <w:rFonts w:ascii="Arial" w:hAnsi="Arial"/>
          <w:w w:val="105"/>
          <w:sz w:val="26"/>
        </w:rPr>
        <w:t>О</w:t>
      </w:r>
      <w:r>
        <w:rPr>
          <w:w w:val="105"/>
          <w:sz w:val="26"/>
        </w:rPr>
        <w:t>1. Выбирать способы решения задач профессиональной деятельности применительно к различным контекстам;</w:t>
      </w:r>
    </w:p>
    <w:p>
      <w:pPr>
        <w:spacing w:before="7"/>
        <w:ind w:left="886" w:right="0" w:firstLine="0"/>
        <w:jc w:val="left"/>
        <w:rPr>
          <w:sz w:val="26"/>
        </w:rPr>
      </w:pPr>
      <w:r>
        <w:rPr>
          <w:w w:val="105"/>
          <w:sz w:val="26"/>
        </w:rPr>
        <w:t>ОК 02. Использовать современные средства поиска, анализа и интерпретации</w:t>
      </w:r>
    </w:p>
    <w:p>
      <w:pPr>
        <w:pStyle w:val="BodyText"/>
        <w:spacing w:before="10"/>
        <w:rPr>
          <w:sz w:val="8"/>
        </w:rPr>
      </w:pPr>
    </w:p>
    <w:p>
      <w:pPr>
        <w:spacing w:after="0"/>
        <w:rPr>
          <w:sz w:val="8"/>
        </w:rPr>
        <w:sectPr>
          <w:headerReference w:type="default" r:id="rId163"/>
          <w:footerReference w:type="default" r:id="rId164"/>
          <w:pgSz w:w="11970" w:h="17230"/>
          <w:pgMar w:header="0" w:footer="514" w:top="640" w:bottom="700" w:left="1100" w:right="400"/>
        </w:sectPr>
      </w:pPr>
    </w:p>
    <w:p>
      <w:pPr>
        <w:tabs>
          <w:tab w:pos="2120" w:val="left" w:leader="none"/>
          <w:tab w:pos="2591" w:val="left" w:leader="none"/>
        </w:tabs>
        <w:spacing w:line="398" w:lineRule="auto" w:before="89"/>
        <w:ind w:left="182" w:right="38" w:firstLine="4"/>
        <w:jc w:val="left"/>
        <w:rPr>
          <w:sz w:val="26"/>
        </w:rPr>
      </w:pPr>
      <w:r>
        <w:rPr>
          <w:w w:val="105"/>
          <w:sz w:val="26"/>
        </w:rPr>
        <w:t>информации</w:t>
        <w:tab/>
        <w:t>и</w:t>
        <w:tab/>
        <w:t>·информационные профессиональной</w:t>
      </w:r>
      <w:r>
        <w:rPr>
          <w:spacing w:val="-11"/>
          <w:w w:val="105"/>
          <w:sz w:val="26"/>
        </w:rPr>
        <w:t> </w:t>
      </w:r>
      <w:r>
        <w:rPr>
          <w:w w:val="105"/>
          <w:sz w:val="26"/>
        </w:rPr>
        <w:t>деятельности;</w:t>
      </w:r>
    </w:p>
    <w:p>
      <w:pPr>
        <w:spacing w:before="94"/>
        <w:ind w:left="182" w:right="0" w:firstLine="0"/>
        <w:jc w:val="left"/>
        <w:rPr>
          <w:sz w:val="26"/>
        </w:rPr>
      </w:pPr>
      <w:r>
        <w:rPr/>
        <w:br w:type="column"/>
      </w:r>
      <w:r>
        <w:rPr>
          <w:w w:val="105"/>
          <w:sz w:val="26"/>
        </w:rPr>
        <w:t>технологии</w:t>
      </w:r>
    </w:p>
    <w:p>
      <w:pPr>
        <w:tabs>
          <w:tab w:pos="1016" w:val="left" w:leader="none"/>
        </w:tabs>
        <w:spacing w:before="99"/>
        <w:ind w:left="182" w:right="0" w:firstLine="0"/>
        <w:jc w:val="left"/>
        <w:rPr>
          <w:sz w:val="26"/>
        </w:rPr>
      </w:pPr>
      <w:r>
        <w:rPr/>
        <w:br w:type="column"/>
      </w:r>
      <w:r>
        <w:rPr>
          <w:w w:val="105"/>
          <w:sz w:val="26"/>
        </w:rPr>
        <w:t>для</w:t>
        <w:tab/>
        <w:t>выполнения</w:t>
      </w:r>
    </w:p>
    <w:p>
      <w:pPr>
        <w:spacing w:before="99"/>
        <w:ind w:left="182" w:right="0" w:firstLine="0"/>
        <w:jc w:val="left"/>
        <w:rPr>
          <w:sz w:val="26"/>
        </w:rPr>
      </w:pPr>
      <w:r>
        <w:rPr/>
        <w:br w:type="column"/>
      </w:r>
      <w:r>
        <w:rPr>
          <w:w w:val="105"/>
          <w:sz w:val="26"/>
        </w:rPr>
        <w:t>задач</w:t>
      </w:r>
    </w:p>
    <w:p>
      <w:pPr>
        <w:spacing w:after="0"/>
        <w:jc w:val="left"/>
        <w:rPr>
          <w:sz w:val="26"/>
        </w:rPr>
        <w:sectPr>
          <w:type w:val="continuous"/>
          <w:pgSz w:w="11970" w:h="17230"/>
          <w:pgMar w:top="0" w:bottom="0" w:left="1100" w:right="400"/>
          <w:cols w:num="4" w:equalWidth="0">
            <w:col w:w="4832" w:space="201"/>
            <w:col w:w="1575" w:space="212"/>
            <w:col w:w="2475" w:space="227"/>
            <w:col w:w="948"/>
          </w:cols>
        </w:sectPr>
      </w:pPr>
    </w:p>
    <w:p>
      <w:pPr>
        <w:spacing w:line="391" w:lineRule="auto" w:before="0"/>
        <w:ind w:left="174" w:right="124" w:firstLine="711"/>
        <w:jc w:val="both"/>
        <w:rPr>
          <w:sz w:val="26"/>
        </w:rPr>
      </w:pPr>
      <w:r>
        <w:rPr>
          <w:w w:val="105"/>
          <w:sz w:val="26"/>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6"/>
          <w:w w:val="105"/>
          <w:sz w:val="26"/>
        </w:rPr>
        <w:t> </w:t>
      </w:r>
      <w:r>
        <w:rPr>
          <w:w w:val="105"/>
          <w:sz w:val="26"/>
        </w:rPr>
        <w:t>ситуациях;</w:t>
      </w:r>
    </w:p>
    <w:p>
      <w:pPr>
        <w:spacing w:before="4"/>
        <w:ind w:left="876" w:right="0" w:firstLine="0"/>
        <w:jc w:val="left"/>
        <w:rPr>
          <w:sz w:val="26"/>
        </w:rPr>
      </w:pPr>
      <w:r>
        <w:rPr>
          <w:w w:val="105"/>
          <w:sz w:val="26"/>
        </w:rPr>
        <w:t>ОК 04. Эффективно взаимодействовать и работать в коллективе и команде;</w:t>
      </w:r>
    </w:p>
    <w:p>
      <w:pPr>
        <w:pStyle w:val="BodyText"/>
        <w:spacing w:before="10"/>
        <w:rPr>
          <w:sz w:val="8"/>
        </w:rPr>
      </w:pPr>
    </w:p>
    <w:p>
      <w:pPr>
        <w:spacing w:after="0"/>
        <w:rPr>
          <w:sz w:val="8"/>
        </w:rPr>
        <w:sectPr>
          <w:type w:val="continuous"/>
          <w:pgSz w:w="11970" w:h="17230"/>
          <w:pgMar w:top="0" w:bottom="0" w:left="1100" w:right="400"/>
        </w:sectPr>
      </w:pPr>
    </w:p>
    <w:p>
      <w:pPr>
        <w:tabs>
          <w:tab w:pos="4076" w:val="left" w:leader="none"/>
        </w:tabs>
        <w:spacing w:before="94"/>
        <w:ind w:left="876" w:right="0" w:firstLine="0"/>
        <w:jc w:val="left"/>
        <w:rPr>
          <w:sz w:val="26"/>
        </w:rPr>
      </w:pPr>
      <w:r>
        <w:rPr>
          <w:w w:val="105"/>
          <w:sz w:val="26"/>
        </w:rPr>
        <w:t>ОК</w:t>
      </w:r>
      <w:r>
        <w:rPr>
          <w:spacing w:val="3"/>
          <w:w w:val="105"/>
          <w:sz w:val="26"/>
        </w:rPr>
        <w:t> </w:t>
      </w:r>
      <w:r>
        <w:rPr>
          <w:w w:val="105"/>
          <w:sz w:val="26"/>
        </w:rPr>
        <w:t>05.</w:t>
      </w:r>
      <w:r>
        <w:rPr>
          <w:spacing w:val="-2"/>
          <w:w w:val="105"/>
          <w:sz w:val="26"/>
        </w:rPr>
        <w:t> </w:t>
      </w:r>
      <w:r>
        <w:rPr>
          <w:w w:val="105"/>
          <w:sz w:val="26"/>
        </w:rPr>
        <w:t>Осуществлять</w:t>
        <w:tab/>
        <w:t>устную</w:t>
      </w:r>
    </w:p>
    <w:p>
      <w:pPr>
        <w:tabs>
          <w:tab w:pos="1385" w:val="left" w:leader="none"/>
        </w:tabs>
        <w:spacing w:before="89"/>
        <w:ind w:left="601" w:right="0" w:firstLine="0"/>
        <w:jc w:val="left"/>
        <w:rPr>
          <w:sz w:val="26"/>
        </w:rPr>
      </w:pPr>
      <w:r>
        <w:rPr/>
        <w:br w:type="column"/>
      </w:r>
      <w:r>
        <w:rPr>
          <w:w w:val="105"/>
          <w:sz w:val="27"/>
        </w:rPr>
        <w:t>и</w:t>
        <w:tab/>
      </w:r>
      <w:r>
        <w:rPr>
          <w:spacing w:val="-1"/>
          <w:w w:val="105"/>
          <w:sz w:val="26"/>
        </w:rPr>
        <w:t>письменную</w:t>
      </w:r>
    </w:p>
    <w:p>
      <w:pPr>
        <w:spacing w:before="99"/>
        <w:ind w:left="613" w:right="0" w:firstLine="0"/>
        <w:jc w:val="left"/>
        <w:rPr>
          <w:sz w:val="26"/>
        </w:rPr>
      </w:pPr>
      <w:r>
        <w:rPr/>
        <w:br w:type="column"/>
      </w:r>
      <w:r>
        <w:rPr>
          <w:w w:val="105"/>
          <w:sz w:val="26"/>
        </w:rPr>
        <w:t>коммуникацию</w:t>
      </w:r>
    </w:p>
    <w:p>
      <w:pPr>
        <w:spacing w:after="0"/>
        <w:jc w:val="left"/>
        <w:rPr>
          <w:sz w:val="26"/>
        </w:rPr>
        <w:sectPr>
          <w:type w:val="continuous"/>
          <w:pgSz w:w="11970" w:h="17230"/>
          <w:pgMar w:top="0" w:bottom="0" w:left="1100" w:right="400"/>
          <w:cols w:num="3" w:equalWidth="0">
            <w:col w:w="4950" w:space="40"/>
            <w:col w:w="2852" w:space="39"/>
            <w:col w:w="2589"/>
          </w:cols>
        </w:sectPr>
      </w:pPr>
    </w:p>
    <w:p>
      <w:pPr>
        <w:tabs>
          <w:tab w:pos="713" w:val="left" w:leader="none"/>
          <w:tab w:pos="3010" w:val="left" w:leader="none"/>
          <w:tab w:pos="3963" w:val="left" w:leader="none"/>
          <w:tab w:pos="5621" w:val="left" w:leader="none"/>
          <w:tab w:pos="7203" w:val="left" w:leader="none"/>
          <w:tab w:pos="7595" w:val="left" w:leader="none"/>
          <w:tab w:pos="8703" w:val="left" w:leader="none"/>
        </w:tabs>
        <w:spacing w:line="398" w:lineRule="auto" w:before="185"/>
        <w:ind w:left="164" w:right="152" w:firstLine="3"/>
        <w:jc w:val="left"/>
        <w:rPr>
          <w:sz w:val="26"/>
        </w:rPr>
      </w:pPr>
      <w:r>
        <w:rPr/>
        <w:pict>
          <v:group style="position:absolute;margin-left:-.48077pt;margin-top:.000002pt;width:598.85pt;height:731.4pt;mso-position-horizontal-relative:page;mso-position-vertical-relative:page;z-index:-1229152" coordorigin="-10,0" coordsize="11977,14628">
            <v:line style="position:absolute" from="12,14627" to="12,19" stroked="true" strokeweight="2.163467pt" strokecolor="#000000">
              <v:stroke dashstyle="solid"/>
            </v:line>
            <v:line style="position:absolute" from="0,14" to="11966,14" stroked="true" strokeweight="1.441599pt" strokecolor="#000000">
              <v:stroke dashstyle="solid"/>
            </v:line>
            <w10:wrap type="none"/>
          </v:group>
        </w:pict>
      </w:r>
      <w:r>
        <w:rPr/>
        <w:pict>
          <v:line style="position:absolute;mso-position-horizontal-relative:page;mso-position-vertical-relative:page;z-index:4504" from="597.237671pt,45.170303pt" to="597.237671pt,861.120007pt" stroked="true" strokeweight="2.164686pt" strokecolor="#000000">
            <v:stroke dashstyle="solid"/>
            <w10:wrap type="none"/>
          </v:line>
        </w:pict>
      </w:r>
      <w:r>
        <w:rPr>
          <w:w w:val="105"/>
          <w:sz w:val="26"/>
        </w:rPr>
        <w:t>на</w:t>
        <w:tab/>
        <w:t>государственном</w:t>
        <w:tab/>
        <w:t>языке</w:t>
        <w:tab/>
        <w:t>Российской</w:t>
        <w:tab/>
        <w:t>Федерации</w:t>
        <w:tab/>
        <w:t>с</w:t>
        <w:tab/>
        <w:t>учетом</w:t>
        <w:tab/>
        <w:t>особенностей социального и культурного</w:t>
      </w:r>
      <w:r>
        <w:rPr>
          <w:spacing w:val="-18"/>
          <w:w w:val="105"/>
          <w:sz w:val="26"/>
        </w:rPr>
        <w:t> </w:t>
      </w:r>
      <w:r>
        <w:rPr>
          <w:w w:val="105"/>
          <w:sz w:val="26"/>
        </w:rPr>
        <w:t>контекста;</w:t>
      </w:r>
    </w:p>
    <w:p>
      <w:pPr>
        <w:spacing w:line="393" w:lineRule="auto" w:before="0"/>
        <w:ind w:left="158" w:right="125" w:firstLine="712"/>
        <w:jc w:val="both"/>
        <w:rPr>
          <w:sz w:val="26"/>
        </w:rPr>
      </w:pPr>
      <w:r>
        <w:rPr>
          <w:w w:val="105"/>
          <w:sz w:val="2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393" w:lineRule="auto" w:before="0"/>
        <w:ind w:left="151" w:right="143" w:firstLine="710"/>
        <w:jc w:val="both"/>
        <w:rPr>
          <w:sz w:val="26"/>
        </w:rPr>
      </w:pPr>
      <w:r>
        <w:rPr>
          <w:w w:val="105"/>
          <w:sz w:val="26"/>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93" w:lineRule="auto"/>
        <w:jc w:val="both"/>
        <w:rPr>
          <w:sz w:val="26"/>
        </w:rPr>
        <w:sectPr>
          <w:type w:val="continuous"/>
          <w:pgSz w:w="11970" w:h="17230"/>
          <w:pgMar w:top="0" w:bottom="0" w:left="1100" w:right="400"/>
        </w:sectPr>
      </w:pPr>
    </w:p>
    <w:p>
      <w:pPr>
        <w:spacing w:before="72"/>
        <w:ind w:left="5131" w:right="0" w:firstLine="0"/>
        <w:jc w:val="left"/>
        <w:rPr>
          <w:sz w:val="23"/>
        </w:rPr>
      </w:pPr>
      <w:r>
        <w:rPr/>
        <w:pict>
          <v:group style="position:absolute;margin-left:-.240386pt;margin-top:-.000032pt;width:596.450pt;height:816.7pt;mso-position-horizontal-relative:page;mso-position-vertical-relative:page;z-index:-1229104" coordorigin="-5,0" coordsize="11929,16334">
            <v:line style="position:absolute" from="7,16333" to="7,0" stroked="true" strokeweight="1.201932pt" strokecolor="#000000">
              <v:stroke dashstyle="solid"/>
            </v:line>
            <v:line style="position:absolute" from="0,11" to="11923,11" stroked="true" strokeweight="1.081231pt" strokecolor="#000000">
              <v:stroke dashstyle="solid"/>
            </v:line>
            <w10:wrap type="none"/>
          </v:group>
        </w:pict>
      </w:r>
      <w:r>
        <w:rPr/>
        <w:pict>
          <v:line style="position:absolute;mso-position-horizontal-relative:page;mso-position-vertical-relative:page;z-index:4552" from="595.437988pt,70.158134pt" to="595.437988pt,861.119974pt" stroked="true" strokeweight="1.444016pt" strokecolor="#000000">
            <v:stroke dashstyle="solid"/>
            <w10:wrap type="none"/>
          </v:line>
        </w:pict>
      </w:r>
      <w:r>
        <w:rPr>
          <w:w w:val="105"/>
          <w:sz w:val="23"/>
        </w:rPr>
        <w:t>80</w:t>
      </w:r>
    </w:p>
    <w:p>
      <w:pPr>
        <w:pStyle w:val="BodyText"/>
        <w:spacing w:before="5"/>
      </w:pPr>
    </w:p>
    <w:p>
      <w:pPr>
        <w:spacing w:line="381" w:lineRule="auto" w:before="0"/>
        <w:ind w:left="163" w:right="150"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5"/>
          <w:w w:val="105"/>
          <w:sz w:val="27"/>
        </w:rPr>
        <w:t> </w:t>
      </w:r>
      <w:r>
        <w:rPr>
          <w:w w:val="105"/>
          <w:sz w:val="27"/>
        </w:rPr>
        <w:t>подготовленности;</w:t>
      </w:r>
    </w:p>
    <w:p>
      <w:pPr>
        <w:spacing w:line="372" w:lineRule="auto" w:before="9"/>
        <w:ind w:left="158" w:right="116" w:firstLine="708"/>
        <w:jc w:val="both"/>
        <w:rPr>
          <w:sz w:val="27"/>
        </w:rPr>
      </w:pPr>
      <w:r>
        <w:rPr>
          <w:w w:val="105"/>
          <w:sz w:val="27"/>
        </w:rPr>
        <w:t>ОК 09. Пользоваться профессиональной документацией на государственном и иностранном</w:t>
      </w:r>
      <w:r>
        <w:rPr>
          <w:spacing w:val="18"/>
          <w:w w:val="105"/>
          <w:sz w:val="27"/>
        </w:rPr>
        <w:t> </w:t>
      </w:r>
      <w:r>
        <w:rPr>
          <w:w w:val="105"/>
          <w:sz w:val="27"/>
        </w:rPr>
        <w:t>языках.»;</w:t>
      </w:r>
    </w:p>
    <w:p>
      <w:pPr>
        <w:spacing w:before="23"/>
        <w:ind w:left="867" w:right="0" w:firstLine="0"/>
        <w:jc w:val="left"/>
        <w:rPr>
          <w:sz w:val="27"/>
        </w:rPr>
      </w:pPr>
      <w:r>
        <w:rPr>
          <w:sz w:val="27"/>
        </w:rPr>
        <w:t>г) Таблицу 2 пункта 6.3 изложи- :ь в следующей</w:t>
      </w:r>
      <w:r>
        <w:rPr>
          <w:spacing w:val="56"/>
          <w:sz w:val="27"/>
        </w:rPr>
        <w:t> </w:t>
      </w:r>
      <w:r>
        <w:rPr>
          <w:sz w:val="27"/>
        </w:rPr>
        <w:t>редакции:</w:t>
      </w:r>
    </w:p>
    <w:p>
      <w:pPr>
        <w:pStyle w:val="BodyText"/>
        <w:rPr>
          <w:sz w:val="20"/>
        </w:rPr>
      </w:pPr>
    </w:p>
    <w:p>
      <w:pPr>
        <w:pStyle w:val="BodyText"/>
        <w:rPr>
          <w:sz w:val="25"/>
        </w:rPr>
      </w:pPr>
    </w:p>
    <w:p>
      <w:pPr>
        <w:spacing w:line="259" w:lineRule="auto" w:before="89"/>
        <w:ind w:left="4010" w:right="903" w:hanging="2443"/>
        <w:jc w:val="left"/>
        <w:rPr>
          <w:b/>
          <w:sz w:val="27"/>
        </w:rPr>
      </w:pPr>
      <w:r>
        <w:rPr>
          <w:b/>
          <w:sz w:val="27"/>
        </w:rPr>
        <w:t>«Структура программы подготовки квалифицированных рабочих, служащих</w:t>
      </w:r>
    </w:p>
    <w:p>
      <w:pPr>
        <w:spacing w:line="308" w:lineRule="exact" w:before="0"/>
        <w:ind w:left="0" w:right="137" w:firstLine="0"/>
        <w:jc w:val="right"/>
        <w:rPr>
          <w:sz w:val="27"/>
        </w:rPr>
      </w:pPr>
      <w:r>
        <w:rPr>
          <w:w w:val="105"/>
          <w:sz w:val="27"/>
        </w:rPr>
        <w:t>Таблица 2</w:t>
      </w:r>
    </w:p>
    <w:p>
      <w:pPr>
        <w:pStyle w:val="BodyText"/>
        <w:spacing w:before="7"/>
        <w:rPr>
          <w:sz w:val="11"/>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52"/>
        <w:gridCol w:w="4188"/>
        <w:gridCol w:w="2077"/>
        <w:gridCol w:w="1947"/>
      </w:tblGrid>
      <w:tr>
        <w:trPr>
          <w:trHeight w:val="1397" w:hRule="atLeast"/>
        </w:trPr>
        <w:tc>
          <w:tcPr>
            <w:tcW w:w="6140" w:type="dxa"/>
            <w:gridSpan w:val="2"/>
          </w:tcPr>
          <w:p>
            <w:pPr>
              <w:pStyle w:val="TableParagraph"/>
              <w:rPr>
                <w:sz w:val="24"/>
              </w:rPr>
            </w:pPr>
          </w:p>
        </w:tc>
        <w:tc>
          <w:tcPr>
            <w:tcW w:w="2077" w:type="dxa"/>
          </w:tcPr>
          <w:p>
            <w:pPr>
              <w:pStyle w:val="TableParagraph"/>
              <w:spacing w:line="280" w:lineRule="atLeast" w:before="24"/>
              <w:ind w:left="135" w:firstLine="8"/>
              <w:rPr>
                <w:sz w:val="23"/>
              </w:rPr>
            </w:pPr>
            <w:r>
              <w:rPr>
                <w:sz w:val="23"/>
              </w:rPr>
              <w:t>Всего максимальной учебной нагрузки обучающегося (час./нед.)</w:t>
            </w:r>
          </w:p>
        </w:tc>
        <w:tc>
          <w:tcPr>
            <w:tcW w:w="1947" w:type="dxa"/>
          </w:tcPr>
          <w:p>
            <w:pPr>
              <w:pStyle w:val="TableParagraph"/>
              <w:spacing w:line="254" w:lineRule="auto" w:before="40"/>
              <w:ind w:left="132"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16" w:lineRule="exact"/>
              <w:ind w:left="130"/>
              <w:rPr>
                <w:sz w:val="23"/>
              </w:rPr>
            </w:pPr>
            <w:r>
              <w:rPr>
                <w:w w:val="105"/>
                <w:sz w:val="23"/>
              </w:rPr>
              <w:t>занятий</w:t>
            </w:r>
          </w:p>
        </w:tc>
      </w:tr>
      <w:tr>
        <w:trPr>
          <w:trHeight w:val="252" w:hRule="atLeast"/>
        </w:trPr>
        <w:tc>
          <w:tcPr>
            <w:tcW w:w="6140" w:type="dxa"/>
            <w:gridSpan w:val="2"/>
          </w:tcPr>
          <w:p>
            <w:pPr>
              <w:pStyle w:val="TableParagraph"/>
              <w:spacing w:line="227" w:lineRule="exact" w:before="4"/>
              <w:ind w:left="138"/>
              <w:rPr>
                <w:sz w:val="23"/>
              </w:rPr>
            </w:pPr>
            <w:r>
              <w:rPr>
                <w:w w:val="105"/>
                <w:sz w:val="23"/>
              </w:rPr>
              <w:t>учебные циклы</w:t>
            </w:r>
          </w:p>
        </w:tc>
        <w:tc>
          <w:tcPr>
            <w:tcW w:w="2077" w:type="dxa"/>
          </w:tcPr>
          <w:p>
            <w:pPr>
              <w:pStyle w:val="TableParagraph"/>
              <w:rPr>
                <w:sz w:val="18"/>
              </w:rPr>
            </w:pPr>
          </w:p>
        </w:tc>
        <w:tc>
          <w:tcPr>
            <w:tcW w:w="1947" w:type="dxa"/>
          </w:tcPr>
          <w:p>
            <w:pPr>
              <w:pStyle w:val="TableParagraph"/>
              <w:rPr>
                <w:sz w:val="18"/>
              </w:rPr>
            </w:pPr>
          </w:p>
        </w:tc>
      </w:tr>
      <w:tr>
        <w:trPr>
          <w:trHeight w:val="278" w:hRule="atLeast"/>
        </w:trPr>
        <w:tc>
          <w:tcPr>
            <w:tcW w:w="1952" w:type="dxa"/>
          </w:tcPr>
          <w:p>
            <w:pPr>
              <w:pStyle w:val="TableParagraph"/>
              <w:spacing w:line="227" w:lineRule="exact" w:before="30"/>
              <w:ind w:left="140"/>
              <w:rPr>
                <w:sz w:val="23"/>
              </w:rPr>
            </w:pPr>
            <w:r>
              <w:rPr>
                <w:w w:val="105"/>
                <w:sz w:val="23"/>
              </w:rPr>
              <w:t>ОП.00</w:t>
            </w:r>
          </w:p>
        </w:tc>
        <w:tc>
          <w:tcPr>
            <w:tcW w:w="4188" w:type="dxa"/>
            <w:tcBorders>
              <w:right w:val="single" w:sz="2" w:space="0" w:color="000000"/>
            </w:tcBorders>
          </w:tcPr>
          <w:p>
            <w:pPr>
              <w:pStyle w:val="TableParagraph"/>
              <w:spacing w:line="232" w:lineRule="exact" w:before="26"/>
              <w:ind w:left="140"/>
              <w:rPr>
                <w:sz w:val="23"/>
              </w:rPr>
            </w:pPr>
            <w:r>
              <w:rPr>
                <w:w w:val="105"/>
                <w:sz w:val="23"/>
              </w:rPr>
              <w:t>общепрофессиональный</w:t>
            </w:r>
          </w:p>
        </w:tc>
        <w:tc>
          <w:tcPr>
            <w:tcW w:w="2077" w:type="dxa"/>
            <w:tcBorders>
              <w:left w:val="single" w:sz="2" w:space="0" w:color="000000"/>
            </w:tcBorders>
          </w:tcPr>
          <w:p>
            <w:pPr>
              <w:pStyle w:val="TableParagraph"/>
              <w:spacing w:line="227" w:lineRule="exact" w:before="30"/>
              <w:ind w:left="139"/>
              <w:rPr>
                <w:sz w:val="23"/>
              </w:rPr>
            </w:pPr>
            <w:r>
              <w:rPr>
                <w:w w:val="105"/>
                <w:sz w:val="23"/>
              </w:rPr>
              <w:t>449</w:t>
            </w:r>
          </w:p>
        </w:tc>
        <w:tc>
          <w:tcPr>
            <w:tcW w:w="1947" w:type="dxa"/>
            <w:tcBorders>
              <w:right w:val="single" w:sz="2" w:space="0" w:color="000000"/>
            </w:tcBorders>
          </w:tcPr>
          <w:p>
            <w:pPr>
              <w:pStyle w:val="TableParagraph"/>
              <w:spacing w:line="223" w:lineRule="exact" w:before="35"/>
              <w:ind w:left="129"/>
              <w:rPr>
                <w:sz w:val="23"/>
              </w:rPr>
            </w:pPr>
            <w:r>
              <w:rPr>
                <w:w w:val="105"/>
                <w:sz w:val="23"/>
              </w:rPr>
              <w:t>306</w:t>
            </w:r>
          </w:p>
        </w:tc>
      </w:tr>
      <w:tr>
        <w:trPr>
          <w:trHeight w:val="278" w:hRule="atLeast"/>
        </w:trPr>
        <w:tc>
          <w:tcPr>
            <w:tcW w:w="1952" w:type="dxa"/>
          </w:tcPr>
          <w:p>
            <w:pPr>
              <w:pStyle w:val="TableParagraph"/>
              <w:spacing w:line="227" w:lineRule="exact" w:before="30"/>
              <w:ind w:left="139"/>
              <w:rPr>
                <w:sz w:val="23"/>
              </w:rPr>
            </w:pPr>
            <w:r>
              <w:rPr>
                <w:w w:val="105"/>
                <w:sz w:val="23"/>
              </w:rPr>
              <w:t>П.00</w:t>
            </w:r>
          </w:p>
        </w:tc>
        <w:tc>
          <w:tcPr>
            <w:tcW w:w="4188" w:type="dxa"/>
          </w:tcPr>
          <w:p>
            <w:pPr>
              <w:pStyle w:val="TableParagraph"/>
              <w:spacing w:line="227" w:lineRule="exact" w:before="30"/>
              <w:ind w:left="143"/>
              <w:rPr>
                <w:sz w:val="23"/>
              </w:rPr>
            </w:pPr>
            <w:r>
              <w:rPr>
                <w:w w:val="105"/>
                <w:sz w:val="23"/>
              </w:rPr>
              <w:t>профессиональный</w:t>
            </w:r>
          </w:p>
        </w:tc>
        <w:tc>
          <w:tcPr>
            <w:tcW w:w="2077" w:type="dxa"/>
          </w:tcPr>
          <w:p>
            <w:pPr>
              <w:pStyle w:val="TableParagraph"/>
              <w:spacing w:line="223" w:lineRule="exact" w:before="35"/>
              <w:ind w:left="134"/>
              <w:rPr>
                <w:sz w:val="23"/>
              </w:rPr>
            </w:pPr>
            <w:r>
              <w:rPr>
                <w:w w:val="105"/>
                <w:sz w:val="23"/>
              </w:rPr>
              <w:t>335</w:t>
            </w:r>
          </w:p>
        </w:tc>
        <w:tc>
          <w:tcPr>
            <w:tcW w:w="1947" w:type="dxa"/>
          </w:tcPr>
          <w:p>
            <w:pPr>
              <w:pStyle w:val="TableParagraph"/>
              <w:spacing w:line="223" w:lineRule="exact" w:before="35"/>
              <w:ind w:left="133"/>
              <w:rPr>
                <w:sz w:val="23"/>
              </w:rPr>
            </w:pPr>
            <w:r>
              <w:rPr>
                <w:w w:val="105"/>
                <w:sz w:val="23"/>
              </w:rPr>
              <w:t>230</w:t>
            </w:r>
          </w:p>
        </w:tc>
      </w:tr>
      <w:tr>
        <w:trPr>
          <w:trHeight w:val="278" w:hRule="atLeast"/>
        </w:trPr>
        <w:tc>
          <w:tcPr>
            <w:tcW w:w="6140" w:type="dxa"/>
            <w:gridSpan w:val="2"/>
          </w:tcPr>
          <w:p>
            <w:pPr>
              <w:pStyle w:val="TableParagraph"/>
              <w:spacing w:line="232" w:lineRule="exact" w:before="26"/>
              <w:ind w:left="138"/>
              <w:rPr>
                <w:sz w:val="23"/>
              </w:rPr>
            </w:pPr>
            <w:r>
              <w:rPr>
                <w:w w:val="105"/>
                <w:sz w:val="23"/>
              </w:rPr>
              <w:t>и разделы</w:t>
            </w:r>
          </w:p>
        </w:tc>
        <w:tc>
          <w:tcPr>
            <w:tcW w:w="2077" w:type="dxa"/>
          </w:tcPr>
          <w:p>
            <w:pPr>
              <w:pStyle w:val="TableParagraph"/>
              <w:rPr>
                <w:sz w:val="20"/>
              </w:rPr>
            </w:pPr>
          </w:p>
        </w:tc>
        <w:tc>
          <w:tcPr>
            <w:tcW w:w="1947" w:type="dxa"/>
          </w:tcPr>
          <w:p>
            <w:pPr>
              <w:pStyle w:val="TableParagraph"/>
              <w:rPr>
                <w:sz w:val="20"/>
              </w:rPr>
            </w:pPr>
          </w:p>
        </w:tc>
      </w:tr>
      <w:tr>
        <w:trPr>
          <w:trHeight w:val="273" w:hRule="atLeast"/>
        </w:trPr>
        <w:tc>
          <w:tcPr>
            <w:tcW w:w="1952" w:type="dxa"/>
          </w:tcPr>
          <w:p>
            <w:pPr>
              <w:pStyle w:val="TableParagraph"/>
              <w:spacing w:line="227" w:lineRule="exact" w:before="26"/>
              <w:ind w:left="140"/>
              <w:rPr>
                <w:sz w:val="23"/>
              </w:rPr>
            </w:pPr>
            <w:r>
              <w:rPr>
                <w:w w:val="105"/>
                <w:sz w:val="23"/>
              </w:rPr>
              <w:t>ФК.00</w:t>
            </w:r>
          </w:p>
        </w:tc>
        <w:tc>
          <w:tcPr>
            <w:tcW w:w="4188" w:type="dxa"/>
          </w:tcPr>
          <w:p>
            <w:pPr>
              <w:pStyle w:val="TableParagraph"/>
              <w:spacing w:line="227" w:lineRule="exact" w:before="26"/>
              <w:ind w:left="139"/>
              <w:rPr>
                <w:sz w:val="23"/>
              </w:rPr>
            </w:pPr>
            <w:r>
              <w:rPr>
                <w:w w:val="105"/>
                <w:sz w:val="23"/>
              </w:rPr>
              <w:t>физическая культура</w:t>
            </w:r>
          </w:p>
        </w:tc>
        <w:tc>
          <w:tcPr>
            <w:tcW w:w="2077" w:type="dxa"/>
          </w:tcPr>
          <w:p>
            <w:pPr>
              <w:pStyle w:val="TableParagraph"/>
              <w:spacing w:line="218" w:lineRule="exact" w:before="35"/>
              <w:ind w:left="134"/>
              <w:rPr>
                <w:sz w:val="23"/>
              </w:rPr>
            </w:pPr>
            <w:r>
              <w:rPr>
                <w:w w:val="105"/>
                <w:sz w:val="23"/>
              </w:rPr>
              <w:t>80</w:t>
            </w:r>
          </w:p>
        </w:tc>
        <w:tc>
          <w:tcPr>
            <w:tcW w:w="1947" w:type="dxa"/>
          </w:tcPr>
          <w:p>
            <w:pPr>
              <w:pStyle w:val="TableParagraph"/>
              <w:spacing w:line="223" w:lineRule="exact" w:before="30"/>
              <w:ind w:left="130"/>
              <w:rPr>
                <w:sz w:val="23"/>
              </w:rPr>
            </w:pPr>
            <w:r>
              <w:rPr>
                <w:w w:val="105"/>
                <w:sz w:val="23"/>
              </w:rPr>
              <w:t>40</w:t>
            </w:r>
          </w:p>
        </w:tc>
      </w:tr>
      <w:tr>
        <w:trPr>
          <w:trHeight w:val="278" w:hRule="atLeast"/>
        </w:trPr>
        <w:tc>
          <w:tcPr>
            <w:tcW w:w="1952" w:type="dxa"/>
          </w:tcPr>
          <w:p>
            <w:pPr>
              <w:pStyle w:val="TableParagraph"/>
              <w:rPr>
                <w:sz w:val="20"/>
              </w:rPr>
            </w:pPr>
          </w:p>
        </w:tc>
        <w:tc>
          <w:tcPr>
            <w:tcW w:w="4188" w:type="dxa"/>
          </w:tcPr>
          <w:p>
            <w:pPr>
              <w:pStyle w:val="TableParagraph"/>
              <w:spacing w:line="227" w:lineRule="exact" w:before="30"/>
              <w:ind w:left="138"/>
              <w:rPr>
                <w:sz w:val="23"/>
              </w:rPr>
            </w:pPr>
            <w:r>
              <w:rPr>
                <w:w w:val="105"/>
                <w:sz w:val="23"/>
              </w:rPr>
              <w:t>вариативная часть</w:t>
            </w:r>
          </w:p>
        </w:tc>
        <w:tc>
          <w:tcPr>
            <w:tcW w:w="2077" w:type="dxa"/>
          </w:tcPr>
          <w:p>
            <w:pPr>
              <w:pStyle w:val="TableParagraph"/>
              <w:spacing w:line="223" w:lineRule="exact" w:before="35"/>
              <w:ind w:left="133"/>
              <w:rPr>
                <w:sz w:val="23"/>
              </w:rPr>
            </w:pPr>
            <w:r>
              <w:rPr>
                <w:w w:val="105"/>
                <w:sz w:val="23"/>
              </w:rPr>
              <w:t>216</w:t>
            </w:r>
          </w:p>
        </w:tc>
        <w:tc>
          <w:tcPr>
            <w:tcW w:w="1947" w:type="dxa"/>
          </w:tcPr>
          <w:p>
            <w:pPr>
              <w:pStyle w:val="TableParagraph"/>
              <w:spacing w:line="223" w:lineRule="exact" w:before="35"/>
              <w:ind w:left="131"/>
              <w:rPr>
                <w:sz w:val="23"/>
              </w:rPr>
            </w:pPr>
            <w:r>
              <w:rPr>
                <w:w w:val="105"/>
                <w:sz w:val="23"/>
              </w:rPr>
              <w:t>144</w:t>
            </w:r>
          </w:p>
        </w:tc>
      </w:tr>
      <w:tr>
        <w:trPr>
          <w:trHeight w:val="1119" w:hRule="atLeast"/>
        </w:trPr>
        <w:tc>
          <w:tcPr>
            <w:tcW w:w="1952" w:type="dxa"/>
          </w:tcPr>
          <w:p>
            <w:pPr>
              <w:pStyle w:val="TableParagraph"/>
              <w:rPr>
                <w:sz w:val="24"/>
              </w:rPr>
            </w:pPr>
          </w:p>
        </w:tc>
        <w:tc>
          <w:tcPr>
            <w:tcW w:w="4188" w:type="dxa"/>
          </w:tcPr>
          <w:p>
            <w:pPr>
              <w:pStyle w:val="TableParagraph"/>
              <w:spacing w:line="254" w:lineRule="auto" w:before="26"/>
              <w:ind w:left="134" w:right="132" w:firstLine="4"/>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27" w:lineRule="exact" w:before="4"/>
              <w:ind w:left="134"/>
              <w:rPr>
                <w:sz w:val="23"/>
              </w:rPr>
            </w:pPr>
            <w:r>
              <w:rPr>
                <w:sz w:val="23"/>
              </w:rPr>
              <w:t>ППКРС</w:t>
            </w:r>
          </w:p>
        </w:tc>
        <w:tc>
          <w:tcPr>
            <w:tcW w:w="2077" w:type="dxa"/>
          </w:tcPr>
          <w:p>
            <w:pPr>
              <w:pStyle w:val="TableParagraph"/>
              <w:spacing w:before="30"/>
              <w:ind w:left="135"/>
              <w:rPr>
                <w:sz w:val="23"/>
              </w:rPr>
            </w:pPr>
            <w:r>
              <w:rPr>
                <w:w w:val="105"/>
                <w:sz w:val="23"/>
              </w:rPr>
              <w:t>1080</w:t>
            </w:r>
          </w:p>
        </w:tc>
        <w:tc>
          <w:tcPr>
            <w:tcW w:w="1947" w:type="dxa"/>
          </w:tcPr>
          <w:p>
            <w:pPr>
              <w:pStyle w:val="TableParagraph"/>
              <w:spacing w:before="30"/>
              <w:ind w:left="130"/>
              <w:rPr>
                <w:sz w:val="23"/>
              </w:rPr>
            </w:pPr>
            <w:r>
              <w:rPr>
                <w:w w:val="105"/>
                <w:sz w:val="23"/>
              </w:rPr>
              <w:t>720</w:t>
            </w:r>
          </w:p>
        </w:tc>
      </w:tr>
      <w:tr>
        <w:trPr>
          <w:trHeight w:val="552" w:hRule="atLeast"/>
        </w:trPr>
        <w:tc>
          <w:tcPr>
            <w:tcW w:w="1952" w:type="dxa"/>
          </w:tcPr>
          <w:p>
            <w:pPr>
              <w:pStyle w:val="TableParagraph"/>
              <w:spacing w:line="280" w:lineRule="atLeast" w:before="10"/>
              <w:ind w:left="129" w:right="1137" w:firstLine="1"/>
              <w:rPr>
                <w:sz w:val="23"/>
              </w:rPr>
            </w:pPr>
            <w:r>
              <w:rPr>
                <w:w w:val="105"/>
                <w:sz w:val="23"/>
              </w:rPr>
              <w:t>УП.00 ПП.00</w:t>
            </w:r>
          </w:p>
        </w:tc>
        <w:tc>
          <w:tcPr>
            <w:tcW w:w="4188" w:type="dxa"/>
          </w:tcPr>
          <w:p>
            <w:pPr>
              <w:pStyle w:val="TableParagraph"/>
              <w:spacing w:before="26"/>
              <w:ind w:left="133"/>
              <w:rPr>
                <w:sz w:val="23"/>
              </w:rPr>
            </w:pPr>
            <w:r>
              <w:rPr>
                <w:w w:val="105"/>
                <w:sz w:val="23"/>
              </w:rPr>
              <w:t>учебная и производственная практики</w:t>
            </w:r>
          </w:p>
        </w:tc>
        <w:tc>
          <w:tcPr>
            <w:tcW w:w="2077" w:type="dxa"/>
          </w:tcPr>
          <w:p>
            <w:pPr>
              <w:pStyle w:val="TableParagraph"/>
              <w:spacing w:before="26"/>
              <w:ind w:left="131"/>
              <w:rPr>
                <w:sz w:val="23"/>
              </w:rPr>
            </w:pPr>
            <w:r>
              <w:rPr>
                <w:w w:val="105"/>
                <w:sz w:val="23"/>
              </w:rPr>
              <w:t>19 нед.</w:t>
            </w:r>
          </w:p>
        </w:tc>
        <w:tc>
          <w:tcPr>
            <w:tcW w:w="1947" w:type="dxa"/>
          </w:tcPr>
          <w:p>
            <w:pPr>
              <w:pStyle w:val="TableParagraph"/>
              <w:spacing w:before="26"/>
              <w:ind w:left="123"/>
              <w:rPr>
                <w:sz w:val="23"/>
              </w:rPr>
            </w:pPr>
            <w:r>
              <w:rPr>
                <w:w w:val="105"/>
                <w:sz w:val="23"/>
              </w:rPr>
              <w:t>684</w:t>
            </w:r>
          </w:p>
        </w:tc>
      </w:tr>
      <w:tr>
        <w:trPr>
          <w:trHeight w:val="264" w:hRule="atLeast"/>
        </w:trPr>
        <w:tc>
          <w:tcPr>
            <w:tcW w:w="1952" w:type="dxa"/>
          </w:tcPr>
          <w:p>
            <w:pPr>
              <w:pStyle w:val="TableParagraph"/>
              <w:spacing w:line="232" w:lineRule="exact" w:before="12"/>
              <w:ind w:left="129"/>
              <w:rPr>
                <w:sz w:val="23"/>
              </w:rPr>
            </w:pPr>
            <w:r>
              <w:rPr>
                <w:w w:val="105"/>
                <w:sz w:val="23"/>
              </w:rPr>
              <w:t>ПА.00</w:t>
            </w:r>
          </w:p>
        </w:tc>
        <w:tc>
          <w:tcPr>
            <w:tcW w:w="4188" w:type="dxa"/>
          </w:tcPr>
          <w:p>
            <w:pPr>
              <w:pStyle w:val="TableParagraph"/>
              <w:spacing w:line="232" w:lineRule="exact" w:before="12"/>
              <w:ind w:left="134"/>
              <w:rPr>
                <w:sz w:val="23"/>
              </w:rPr>
            </w:pPr>
            <w:r>
              <w:rPr>
                <w:sz w:val="23"/>
              </w:rPr>
              <w:t>промежуточная аттестация</w:t>
            </w:r>
          </w:p>
        </w:tc>
        <w:tc>
          <w:tcPr>
            <w:tcW w:w="2077" w:type="dxa"/>
          </w:tcPr>
          <w:p>
            <w:pPr>
              <w:pStyle w:val="TableParagraph"/>
              <w:spacing w:line="232" w:lineRule="exact" w:before="12"/>
              <w:ind w:left="126"/>
              <w:rPr>
                <w:sz w:val="23"/>
              </w:rPr>
            </w:pPr>
            <w:r>
              <w:rPr>
                <w:w w:val="105"/>
                <w:sz w:val="23"/>
              </w:rPr>
              <w:t>1 нед.</w:t>
            </w:r>
          </w:p>
        </w:tc>
        <w:tc>
          <w:tcPr>
            <w:tcW w:w="1947" w:type="dxa"/>
          </w:tcPr>
          <w:p>
            <w:pPr>
              <w:pStyle w:val="TableParagraph"/>
              <w:spacing w:line="227" w:lineRule="exact" w:before="17"/>
              <w:ind w:left="119"/>
              <w:rPr>
                <w:sz w:val="23"/>
              </w:rPr>
            </w:pPr>
            <w:r>
              <w:rPr>
                <w:w w:val="105"/>
                <w:sz w:val="23"/>
              </w:rPr>
              <w:t>36</w:t>
            </w:r>
          </w:p>
        </w:tc>
      </w:tr>
      <w:tr>
        <w:trPr>
          <w:trHeight w:val="282" w:hRule="atLeast"/>
        </w:trPr>
        <w:tc>
          <w:tcPr>
            <w:tcW w:w="1952" w:type="dxa"/>
          </w:tcPr>
          <w:p>
            <w:pPr>
              <w:pStyle w:val="TableParagraph"/>
              <w:spacing w:line="232" w:lineRule="exact" w:before="30"/>
              <w:ind w:left="129"/>
              <w:rPr>
                <w:sz w:val="23"/>
              </w:rPr>
            </w:pPr>
            <w:r>
              <w:rPr>
                <w:w w:val="105"/>
                <w:sz w:val="23"/>
              </w:rPr>
              <w:t>ГИА.00</w:t>
            </w:r>
          </w:p>
        </w:tc>
        <w:tc>
          <w:tcPr>
            <w:tcW w:w="4188" w:type="dxa"/>
          </w:tcPr>
          <w:p>
            <w:pPr>
              <w:pStyle w:val="TableParagraph"/>
              <w:spacing w:line="237" w:lineRule="exact" w:before="26"/>
              <w:ind w:left="130"/>
              <w:rPr>
                <w:sz w:val="23"/>
              </w:rPr>
            </w:pPr>
            <w:r>
              <w:rPr>
                <w:w w:val="105"/>
                <w:sz w:val="23"/>
              </w:rPr>
              <w:t>государственная итоговая аттестация</w:t>
            </w:r>
          </w:p>
        </w:tc>
        <w:tc>
          <w:tcPr>
            <w:tcW w:w="2077" w:type="dxa"/>
          </w:tcPr>
          <w:p>
            <w:pPr>
              <w:pStyle w:val="TableParagraph"/>
              <w:spacing w:line="237" w:lineRule="exact" w:before="26"/>
              <w:ind w:left="126"/>
              <w:rPr>
                <w:sz w:val="23"/>
              </w:rPr>
            </w:pPr>
            <w:r>
              <w:rPr>
                <w:w w:val="105"/>
                <w:sz w:val="23"/>
              </w:rPr>
              <w:t>1 нед.</w:t>
            </w:r>
          </w:p>
        </w:tc>
        <w:tc>
          <w:tcPr>
            <w:tcW w:w="1947" w:type="dxa"/>
          </w:tcPr>
          <w:p>
            <w:pPr>
              <w:pStyle w:val="TableParagraph"/>
              <w:spacing w:line="232" w:lineRule="exact" w:before="30"/>
              <w:ind w:left="119"/>
              <w:rPr>
                <w:sz w:val="23"/>
              </w:rPr>
            </w:pPr>
            <w:r>
              <w:rPr>
                <w:w w:val="105"/>
                <w:sz w:val="23"/>
              </w:rPr>
              <w:t>36</w:t>
            </w:r>
          </w:p>
        </w:tc>
      </w:tr>
      <w:tr>
        <w:trPr>
          <w:trHeight w:val="273" w:hRule="atLeast"/>
        </w:trPr>
        <w:tc>
          <w:tcPr>
            <w:tcW w:w="6140" w:type="dxa"/>
            <w:gridSpan w:val="2"/>
          </w:tcPr>
          <w:p>
            <w:pPr>
              <w:pStyle w:val="TableParagraph"/>
              <w:spacing w:line="232" w:lineRule="exact" w:before="21"/>
              <w:ind w:left="131"/>
              <w:rPr>
                <w:sz w:val="23"/>
              </w:rPr>
            </w:pPr>
            <w:r>
              <w:rPr>
                <w:w w:val="105"/>
                <w:sz w:val="23"/>
              </w:rPr>
              <w:t>Общий объем образовательной программы:</w:t>
            </w:r>
          </w:p>
        </w:tc>
        <w:tc>
          <w:tcPr>
            <w:tcW w:w="2077" w:type="dxa"/>
          </w:tcPr>
          <w:p>
            <w:pPr>
              <w:pStyle w:val="TableParagraph"/>
              <w:rPr>
                <w:sz w:val="20"/>
              </w:rPr>
            </w:pPr>
          </w:p>
        </w:tc>
        <w:tc>
          <w:tcPr>
            <w:tcW w:w="1947" w:type="dxa"/>
          </w:tcPr>
          <w:p>
            <w:pPr>
              <w:pStyle w:val="TableParagraph"/>
              <w:rPr>
                <w:sz w:val="20"/>
              </w:rPr>
            </w:pPr>
          </w:p>
        </w:tc>
      </w:tr>
      <w:tr>
        <w:trPr>
          <w:trHeight w:val="273" w:hRule="atLeast"/>
        </w:trPr>
        <w:tc>
          <w:tcPr>
            <w:tcW w:w="1952" w:type="dxa"/>
          </w:tcPr>
          <w:p>
            <w:pPr>
              <w:pStyle w:val="TableParagraph"/>
              <w:rPr>
                <w:sz w:val="20"/>
              </w:rPr>
            </w:pPr>
          </w:p>
        </w:tc>
        <w:tc>
          <w:tcPr>
            <w:tcW w:w="4188" w:type="dxa"/>
          </w:tcPr>
          <w:p>
            <w:pPr>
              <w:pStyle w:val="TableParagraph"/>
              <w:spacing w:line="232" w:lineRule="exact" w:before="21"/>
              <w:ind w:left="129"/>
              <w:rPr>
                <w:sz w:val="23"/>
              </w:rPr>
            </w:pPr>
            <w:r>
              <w:rPr>
                <w:w w:val="105"/>
                <w:sz w:val="23"/>
              </w:rPr>
              <w:t>на базе среднего общего образования</w:t>
            </w:r>
          </w:p>
        </w:tc>
        <w:tc>
          <w:tcPr>
            <w:tcW w:w="2077" w:type="dxa"/>
          </w:tcPr>
          <w:p>
            <w:pPr>
              <w:pStyle w:val="TableParagraph"/>
              <w:spacing w:line="227" w:lineRule="exact" w:before="26"/>
              <w:ind w:left="125"/>
              <w:rPr>
                <w:sz w:val="23"/>
              </w:rPr>
            </w:pPr>
            <w:r>
              <w:rPr>
                <w:w w:val="105"/>
                <w:sz w:val="23"/>
              </w:rPr>
              <w:t>41 нед.</w:t>
            </w:r>
          </w:p>
        </w:tc>
        <w:tc>
          <w:tcPr>
            <w:tcW w:w="1947" w:type="dxa"/>
          </w:tcPr>
          <w:p>
            <w:pPr>
              <w:pStyle w:val="TableParagraph"/>
              <w:spacing w:line="227" w:lineRule="exact" w:before="26"/>
              <w:ind w:left="116"/>
              <w:rPr>
                <w:sz w:val="23"/>
              </w:rPr>
            </w:pPr>
            <w:r>
              <w:rPr>
                <w:w w:val="105"/>
                <w:sz w:val="23"/>
              </w:rPr>
              <w:t>1476</w:t>
            </w:r>
          </w:p>
        </w:tc>
      </w:tr>
      <w:tr>
        <w:trPr>
          <w:trHeight w:val="1993" w:hRule="atLeast"/>
        </w:trPr>
        <w:tc>
          <w:tcPr>
            <w:tcW w:w="1952" w:type="dxa"/>
          </w:tcPr>
          <w:p>
            <w:pPr>
              <w:pStyle w:val="TableParagraph"/>
              <w:rPr>
                <w:sz w:val="24"/>
              </w:rPr>
            </w:pPr>
          </w:p>
        </w:tc>
        <w:tc>
          <w:tcPr>
            <w:tcW w:w="4188" w:type="dxa"/>
          </w:tcPr>
          <w:p>
            <w:pPr>
              <w:pStyle w:val="TableParagraph"/>
              <w:spacing w:line="254" w:lineRule="auto" w:before="26"/>
              <w:ind w:left="121" w:right="132"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64" w:lineRule="exact"/>
              <w:ind w:left="121"/>
              <w:rPr>
                <w:sz w:val="23"/>
              </w:rPr>
            </w:pPr>
            <w:r>
              <w:rPr>
                <w:sz w:val="23"/>
              </w:rPr>
              <w:t>образования</w:t>
            </w:r>
          </w:p>
        </w:tc>
        <w:tc>
          <w:tcPr>
            <w:tcW w:w="2077" w:type="dxa"/>
          </w:tcPr>
          <w:p>
            <w:pPr>
              <w:pStyle w:val="TableParagraph"/>
              <w:spacing w:before="26"/>
              <w:ind w:left="119"/>
              <w:rPr>
                <w:sz w:val="23"/>
              </w:rPr>
            </w:pPr>
            <w:r>
              <w:rPr>
                <w:w w:val="105"/>
                <w:sz w:val="23"/>
              </w:rPr>
              <w:t>82 нед.</w:t>
            </w:r>
          </w:p>
        </w:tc>
        <w:tc>
          <w:tcPr>
            <w:tcW w:w="1947" w:type="dxa"/>
            <w:tcBorders>
              <w:bottom w:val="single" w:sz="2" w:space="0" w:color="000000"/>
            </w:tcBorders>
          </w:tcPr>
          <w:p>
            <w:pPr>
              <w:pStyle w:val="TableParagraph"/>
              <w:spacing w:before="26"/>
              <w:ind w:left="114"/>
              <w:rPr>
                <w:sz w:val="23"/>
              </w:rPr>
            </w:pPr>
            <w:r>
              <w:rPr>
                <w:w w:val="105"/>
                <w:sz w:val="23"/>
              </w:rPr>
              <w:t>2952</w:t>
            </w:r>
          </w:p>
        </w:tc>
      </w:tr>
    </w:tbl>
    <w:p>
      <w:pPr>
        <w:spacing w:line="299" w:lineRule="exact" w:before="0"/>
        <w:ind w:left="0" w:right="165" w:firstLine="0"/>
        <w:jc w:val="right"/>
        <w:rPr>
          <w:sz w:val="27"/>
        </w:rPr>
      </w:pPr>
      <w:r>
        <w:rPr>
          <w:w w:val="105"/>
          <w:sz w:val="27"/>
        </w:rPr>
        <w:t>»;</w:t>
      </w:r>
    </w:p>
    <w:p>
      <w:pPr>
        <w:spacing w:before="184"/>
        <w:ind w:left="834" w:right="0" w:firstLine="0"/>
        <w:jc w:val="left"/>
        <w:rPr>
          <w:sz w:val="27"/>
        </w:rPr>
      </w:pPr>
      <w:r>
        <w:rPr>
          <w:w w:val="105"/>
          <w:sz w:val="27"/>
        </w:rPr>
        <w:t>д) Таблицу 3 пункта 6.3 признать утратившей силу;</w:t>
      </w:r>
    </w:p>
    <w:p>
      <w:pPr>
        <w:spacing w:before="180"/>
        <w:ind w:left="832" w:right="0" w:firstLine="0"/>
        <w:jc w:val="left"/>
        <w:rPr>
          <w:sz w:val="27"/>
        </w:rPr>
      </w:pPr>
      <w:r>
        <w:rPr>
          <w:w w:val="105"/>
          <w:sz w:val="27"/>
        </w:rPr>
        <w:t>е) дополнить пунктами 6.4 и 6.5 следующего содержания:</w:t>
      </w:r>
    </w:p>
    <w:p>
      <w:pPr>
        <w:tabs>
          <w:tab w:pos="1268" w:val="left" w:leader="none"/>
          <w:tab w:pos="3552" w:val="left" w:leader="none"/>
          <w:tab w:pos="4880" w:val="left" w:leader="none"/>
          <w:tab w:pos="6516" w:val="left" w:leader="none"/>
          <w:tab w:pos="8141" w:val="left" w:leader="none"/>
          <w:tab w:pos="9352" w:val="left" w:leader="none"/>
        </w:tabs>
        <w:spacing w:line="372" w:lineRule="auto" w:before="180"/>
        <w:ind w:left="122" w:right="185" w:firstLine="706"/>
        <w:jc w:val="left"/>
        <w:rPr>
          <w:sz w:val="27"/>
        </w:rPr>
      </w:pPr>
      <w:r>
        <w:rPr>
          <w:w w:val="105"/>
          <w:sz w:val="27"/>
        </w:rPr>
        <w:t>«6.4. Обязательная часть общепрофессионального учебного цикла ППКРС должна</w:t>
        <w:tab/>
        <w:t>предусматривать</w:t>
        <w:tab/>
        <w:t>изучение</w:t>
        <w:tab/>
        <w:t>следующих</w:t>
        <w:tab/>
        <w:t>дисциплин:</w:t>
        <w:tab/>
        <w:t>«ОП.О1.</w:t>
        <w:tab/>
      </w:r>
      <w:r>
        <w:rPr>
          <w:sz w:val="27"/>
        </w:rPr>
        <w:t>Основы</w:t>
      </w:r>
    </w:p>
    <w:p>
      <w:pPr>
        <w:spacing w:after="0" w:line="372" w:lineRule="auto"/>
        <w:jc w:val="left"/>
        <w:rPr>
          <w:sz w:val="27"/>
        </w:rPr>
        <w:sectPr>
          <w:headerReference w:type="default" r:id="rId165"/>
          <w:footerReference w:type="default" r:id="rId166"/>
          <w:pgSz w:w="11930" w:h="17230"/>
          <w:pgMar w:header="0" w:footer="524" w:top="600" w:bottom="720" w:left="1100" w:right="360"/>
        </w:sectPr>
      </w:pPr>
    </w:p>
    <w:p>
      <w:pPr>
        <w:spacing w:before="70"/>
        <w:ind w:left="125" w:right="74" w:firstLine="0"/>
        <w:jc w:val="center"/>
        <w:rPr>
          <w:sz w:val="22"/>
        </w:rPr>
      </w:pPr>
      <w:r>
        <w:rPr/>
        <w:pict>
          <v:group style="position:absolute;margin-left:-.360579pt;margin-top:.000024pt;width:597.25pt;height:829.45pt;mso-position-horizontal-relative:page;mso-position-vertical-relative:page;z-index:-1229056" coordorigin="-7,0" coordsize="11945,16589">
            <v:line style="position:absolute" from="7,16588" to="7,0" stroked="true" strokeweight="1.442316pt" strokecolor="#000000">
              <v:stroke dashstyle="solid"/>
            </v:line>
            <v:line style="position:absolute" from="0,10" to="11938,10" stroked="true" strokeweight=".961063pt" strokecolor="#000000">
              <v:stroke dashstyle="solid"/>
            </v:line>
            <w10:wrap type="none"/>
          </v:group>
        </w:pict>
      </w:r>
      <w:r>
        <w:rPr/>
        <w:pict>
          <v:line style="position:absolute;mso-position-horizontal-relative:page;mso-position-vertical-relative:page;z-index:4600" from="595.917603pt,167.22644pt" to="595.917603pt,860.400057pt" stroked="true" strokeweight="1.924833pt" strokecolor="#000000">
            <v:stroke dashstyle="solid"/>
            <w10:wrap type="none"/>
          </v:line>
        </w:pict>
      </w:r>
      <w:r>
        <w:rPr>
          <w:w w:val="105"/>
          <w:sz w:val="22"/>
        </w:rPr>
        <w:t>81</w:t>
      </w:r>
    </w:p>
    <w:p>
      <w:pPr>
        <w:pStyle w:val="BodyText"/>
        <w:spacing w:before="11"/>
        <w:rPr>
          <w:sz w:val="29"/>
        </w:rPr>
      </w:pPr>
    </w:p>
    <w:p>
      <w:pPr>
        <w:spacing w:line="398" w:lineRule="auto" w:before="0"/>
        <w:ind w:left="154" w:right="110" w:firstLine="2"/>
        <w:jc w:val="both"/>
        <w:rPr>
          <w:sz w:val="26"/>
        </w:rPr>
      </w:pPr>
      <w:r>
        <w:rPr>
          <w:w w:val="105"/>
          <w:sz w:val="26"/>
        </w:rPr>
        <w:t>технической графики», «ОП.02. Основы электротехники», «ОП.03. Основы материаловедения», «ОП.04. Экономические и правовые основы профессиональной деятельности», «ОП.05. Техника безопасности и охрана труда», «ОП.Об. Технология слесарных работ», «ОП.07. Основы газового хозяйства», «ОП.08. Безопасность жизнедеятельности».</w:t>
      </w:r>
    </w:p>
    <w:p>
      <w:pPr>
        <w:spacing w:line="396" w:lineRule="auto" w:before="0"/>
        <w:ind w:left="143" w:right="129" w:firstLine="715"/>
        <w:jc w:val="both"/>
        <w:rPr>
          <w:sz w:val="26"/>
        </w:rPr>
      </w:pPr>
      <w:r>
        <w:rPr>
          <w:w w:val="105"/>
          <w:sz w:val="26"/>
        </w:rPr>
        <w:t>6.5. Обязательная часть профессионального учебного цикла ШIКРС должна предусматривать        изучение         следующих         профессиональных         модулей и междисциплинарных курсов: «ПМ.01 Обслуживание и ремонт газового оборудования систем газоснабжения потребителей (населения, коммунально­ бытовых и промышленных  организаций)»,  «МДК.01.01.  Технология  обслуживания и ремонта газового оборудования», «ПМ.02 Обслуживание и ремонт подземных газопроводов   и   сооружений   на   них»,   «МДК.02.01.   Технология   обслуживания и ремонта подземных газопроводов и сооружений на</w:t>
      </w:r>
      <w:r>
        <w:rPr>
          <w:spacing w:val="5"/>
          <w:w w:val="105"/>
          <w:sz w:val="26"/>
        </w:rPr>
        <w:t> </w:t>
      </w:r>
      <w:r>
        <w:rPr>
          <w:w w:val="105"/>
          <w:sz w:val="26"/>
        </w:rPr>
        <w:t>них».»;</w:t>
      </w:r>
    </w:p>
    <w:p>
      <w:pPr>
        <w:spacing w:line="293" w:lineRule="exact" w:before="0"/>
        <w:ind w:left="848" w:right="0" w:firstLine="0"/>
        <w:jc w:val="left"/>
        <w:rPr>
          <w:sz w:val="26"/>
        </w:rPr>
      </w:pPr>
      <w:r>
        <w:rPr>
          <w:w w:val="105"/>
          <w:sz w:val="26"/>
        </w:rPr>
        <w:t>ж) пункт 7.9 изложить в следующей</w:t>
      </w:r>
      <w:r>
        <w:rPr>
          <w:spacing w:val="50"/>
          <w:w w:val="105"/>
          <w:sz w:val="26"/>
        </w:rPr>
        <w:t> </w:t>
      </w:r>
      <w:r>
        <w:rPr>
          <w:w w:val="105"/>
          <w:sz w:val="26"/>
        </w:rPr>
        <w:t>редакции:</w:t>
      </w:r>
    </w:p>
    <w:p>
      <w:pPr>
        <w:spacing w:line="364" w:lineRule="auto" w:before="184"/>
        <w:ind w:left="134" w:right="140" w:firstLine="713"/>
        <w:jc w:val="both"/>
        <w:rPr>
          <w:sz w:val="26"/>
        </w:rPr>
      </w:pPr>
      <w:r>
        <w:rPr/>
        <w:pict>
          <v:shape style="position:absolute;margin-left:439.885498pt;margin-top:106.534836pt;width:2.5pt;height:7.85pt;mso-position-horizontal-relative:page;mso-position-vertical-relative:paragraph;z-index:-1229008"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z w:val="26"/>
        </w:rPr>
        <w:t>«7.9. ШIКРС,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106"/>
          <w:sz w:val="26"/>
        </w:rPr>
        <w:t>среднег</w:t>
      </w:r>
      <w:r>
        <w:rPr>
          <w:w w:val="106"/>
          <w:sz w:val="26"/>
        </w:rPr>
        <w:t>о</w:t>
      </w:r>
      <w:r>
        <w:rPr>
          <w:spacing w:val="20"/>
          <w:sz w:val="26"/>
        </w:rPr>
        <w:t> </w:t>
      </w:r>
      <w:r>
        <w:rPr>
          <w:w w:val="106"/>
          <w:sz w:val="26"/>
        </w:rPr>
        <w:t>общего</w:t>
      </w:r>
      <w:r>
        <w:rPr>
          <w:spacing w:val="11"/>
          <w:sz w:val="26"/>
        </w:rPr>
        <w:t> </w:t>
      </w:r>
      <w:r>
        <w:rPr>
          <w:w w:val="106"/>
          <w:sz w:val="26"/>
        </w:rPr>
        <w:t>образования</w:t>
      </w:r>
      <w:r>
        <w:rPr>
          <w:spacing w:val="20"/>
          <w:sz w:val="26"/>
        </w:rPr>
        <w:t> </w:t>
      </w:r>
      <w:r>
        <w:rPr>
          <w:w w:val="106"/>
          <w:sz w:val="26"/>
        </w:rPr>
        <w:t>с</w:t>
      </w:r>
      <w:r>
        <w:rPr>
          <w:spacing w:val="2"/>
          <w:sz w:val="26"/>
        </w:rPr>
        <w:t> </w:t>
      </w:r>
      <w:r>
        <w:rPr>
          <w:w w:val="105"/>
          <w:sz w:val="26"/>
        </w:rPr>
        <w:t>учетом</w:t>
      </w:r>
      <w:r>
        <w:rPr>
          <w:spacing w:val="17"/>
          <w:sz w:val="26"/>
        </w:rPr>
        <w:t> </w:t>
      </w:r>
      <w:r>
        <w:rPr>
          <w:spacing w:val="-1"/>
          <w:w w:val="106"/>
          <w:sz w:val="26"/>
        </w:rPr>
        <w:t>получаемо</w:t>
      </w:r>
      <w:r>
        <w:rPr>
          <w:w w:val="106"/>
          <w:sz w:val="26"/>
        </w:rPr>
        <w:t>й</w:t>
      </w:r>
      <w:r>
        <w:rPr>
          <w:spacing w:val="18"/>
          <w:sz w:val="26"/>
        </w:rPr>
        <w:t> </w:t>
      </w:r>
      <w:r>
        <w:rPr>
          <w:spacing w:val="-1"/>
          <w:w w:val="107"/>
          <w:sz w:val="26"/>
        </w:rPr>
        <w:t>професси</w:t>
      </w:r>
      <w:r>
        <w:rPr>
          <w:w w:val="107"/>
          <w:sz w:val="26"/>
        </w:rPr>
        <w:t>и</w:t>
      </w:r>
      <w:r>
        <w:rPr>
          <w:rFonts w:ascii="Arial" w:hAnsi="Arial"/>
          <w:w w:val="93"/>
          <w:position w:val="10"/>
          <w:sz w:val="17"/>
        </w:rPr>
        <w:t>5</w:t>
      </w:r>
      <w:r>
        <w:rPr>
          <w:rFonts w:ascii="Arial" w:hAnsi="Arial"/>
          <w:spacing w:val="20"/>
          <w:position w:val="10"/>
          <w:sz w:val="17"/>
        </w:rPr>
        <w:t> </w:t>
      </w:r>
      <w:r>
        <w:rPr>
          <w:rFonts w:ascii="Arial" w:hAnsi="Arial"/>
          <w:spacing w:val="-79"/>
          <w:w w:val="84"/>
          <w:position w:val="10"/>
          <w:sz w:val="17"/>
        </w:rPr>
        <w:t>1</w:t>
      </w:r>
      <w:r>
        <w:rPr>
          <w:w w:val="22"/>
          <w:sz w:val="26"/>
        </w:rPr>
        <w:t>)</w:t>
      </w:r>
      <w:r>
        <w:rPr>
          <w:sz w:val="26"/>
        </w:rPr>
        <w:t> </w:t>
      </w:r>
      <w:r>
        <w:rPr>
          <w:spacing w:val="-6"/>
          <w:sz w:val="26"/>
        </w:rPr>
        <w:t> </w:t>
      </w:r>
      <w:r>
        <w:rPr>
          <w:spacing w:val="10"/>
          <w:w w:val="22"/>
          <w:sz w:val="26"/>
        </w:rPr>
        <w:t>.</w:t>
      </w:r>
      <w:r>
        <w:rPr>
          <w:w w:val="108"/>
          <w:sz w:val="26"/>
        </w:rPr>
        <w:t>»;</w:t>
      </w:r>
    </w:p>
    <w:p>
      <w:pPr>
        <w:spacing w:line="297" w:lineRule="exact" w:before="0"/>
        <w:ind w:left="838" w:right="0" w:firstLine="0"/>
        <w:jc w:val="left"/>
        <w:rPr>
          <w:sz w:val="26"/>
        </w:rPr>
      </w:pPr>
      <w:r>
        <w:rPr>
          <w:spacing w:val="-1"/>
          <w:w w:val="110"/>
          <w:sz w:val="26"/>
        </w:rPr>
        <w:t>з</w:t>
      </w:r>
      <w:r>
        <w:rPr>
          <w:w w:val="110"/>
          <w:sz w:val="26"/>
        </w:rPr>
        <w:t>)</w:t>
      </w:r>
      <w:r>
        <w:rPr>
          <w:spacing w:val="5"/>
          <w:sz w:val="26"/>
        </w:rPr>
        <w:t> </w:t>
      </w:r>
      <w:r>
        <w:rPr>
          <w:spacing w:val="-1"/>
          <w:w w:val="106"/>
          <w:sz w:val="26"/>
        </w:rPr>
        <w:t>дополнит</w:t>
      </w:r>
      <w:r>
        <w:rPr>
          <w:w w:val="106"/>
          <w:sz w:val="26"/>
        </w:rPr>
        <w:t>ь</w:t>
      </w:r>
      <w:r>
        <w:rPr>
          <w:spacing w:val="12"/>
          <w:sz w:val="26"/>
        </w:rPr>
        <w:t> </w:t>
      </w:r>
      <w:r>
        <w:rPr>
          <w:spacing w:val="-1"/>
          <w:w w:val="107"/>
          <w:sz w:val="26"/>
        </w:rPr>
        <w:t>сноско</w:t>
      </w:r>
      <w:r>
        <w:rPr>
          <w:w w:val="107"/>
          <w:sz w:val="26"/>
        </w:rPr>
        <w:t>й</w:t>
      </w:r>
      <w:r>
        <w:rPr>
          <w:spacing w:val="10"/>
          <w:sz w:val="26"/>
        </w:rPr>
        <w:t> </w:t>
      </w:r>
      <w:r>
        <w:rPr>
          <w:spacing w:val="-7"/>
          <w:w w:val="108"/>
          <w:sz w:val="26"/>
        </w:rPr>
        <w:t>«</w:t>
      </w:r>
      <w:r>
        <w:rPr>
          <w:spacing w:val="-8"/>
          <w:w w:val="109"/>
          <w:position w:val="9"/>
          <w:sz w:val="18"/>
        </w:rPr>
        <w:t>5</w:t>
      </w:r>
      <w:r>
        <w:rPr>
          <w:spacing w:val="6"/>
          <w:w w:val="37"/>
          <w:sz w:val="26"/>
        </w:rPr>
        <w:t>C</w:t>
      </w:r>
      <w:r>
        <w:rPr>
          <w:w w:val="81"/>
          <w:sz w:val="26"/>
        </w:rPr>
        <w:t>I</w:t>
      </w:r>
      <w:r>
        <w:rPr>
          <w:spacing w:val="-2"/>
          <w:w w:val="81"/>
          <w:sz w:val="26"/>
        </w:rPr>
        <w:t>)</w:t>
      </w:r>
      <w:r>
        <w:rPr>
          <w:w w:val="108"/>
          <w:sz w:val="26"/>
        </w:rPr>
        <w:t>»</w:t>
      </w:r>
      <w:r>
        <w:rPr>
          <w:spacing w:val="2"/>
          <w:sz w:val="26"/>
        </w:rPr>
        <w:t> </w:t>
      </w:r>
      <w:r>
        <w:rPr>
          <w:w w:val="107"/>
          <w:sz w:val="26"/>
        </w:rPr>
        <w:t>к</w:t>
      </w:r>
      <w:r>
        <w:rPr>
          <w:spacing w:val="0"/>
          <w:sz w:val="26"/>
        </w:rPr>
        <w:t> </w:t>
      </w:r>
      <w:r>
        <w:rPr>
          <w:spacing w:val="-1"/>
          <w:w w:val="105"/>
          <w:sz w:val="26"/>
        </w:rPr>
        <w:t>пункт</w:t>
      </w:r>
      <w:r>
        <w:rPr>
          <w:w w:val="105"/>
          <w:sz w:val="26"/>
        </w:rPr>
        <w:t>у</w:t>
      </w:r>
      <w:r>
        <w:rPr>
          <w:spacing w:val="13"/>
          <w:sz w:val="26"/>
        </w:rPr>
        <w:t> </w:t>
      </w:r>
      <w:r>
        <w:rPr>
          <w:spacing w:val="-1"/>
          <w:w w:val="108"/>
          <w:sz w:val="26"/>
        </w:rPr>
        <w:t>7</w:t>
      </w:r>
      <w:r>
        <w:rPr>
          <w:w w:val="108"/>
          <w:sz w:val="26"/>
        </w:rPr>
        <w:t>.9</w:t>
      </w:r>
      <w:r>
        <w:rPr>
          <w:spacing w:val="1"/>
          <w:sz w:val="26"/>
        </w:rPr>
        <w:t> </w:t>
      </w:r>
      <w:r>
        <w:rPr>
          <w:spacing w:val="-1"/>
          <w:w w:val="105"/>
          <w:sz w:val="26"/>
        </w:rPr>
        <w:t>следующег</w:t>
      </w:r>
      <w:r>
        <w:rPr>
          <w:w w:val="105"/>
          <w:sz w:val="26"/>
        </w:rPr>
        <w:t>о</w:t>
      </w:r>
      <w:r>
        <w:rPr>
          <w:spacing w:val="28"/>
          <w:sz w:val="26"/>
        </w:rPr>
        <w:t> </w:t>
      </w:r>
      <w:r>
        <w:rPr>
          <w:spacing w:val="-1"/>
          <w:w w:val="106"/>
          <w:sz w:val="26"/>
        </w:rPr>
        <w:t>содержания:</w:t>
      </w:r>
    </w:p>
    <w:p>
      <w:pPr>
        <w:spacing w:line="367" w:lineRule="auto" w:before="133"/>
        <w:ind w:left="121" w:right="129" w:firstLine="713"/>
        <w:jc w:val="both"/>
        <w:rPr>
          <w:sz w:val="26"/>
        </w:rPr>
      </w:pPr>
      <w:r>
        <w:rPr>
          <w:i/>
          <w:spacing w:val="-14"/>
          <w:w w:val="105"/>
          <w:sz w:val="27"/>
        </w:rPr>
        <w:t>«</w:t>
      </w:r>
      <w:r>
        <w:rPr>
          <w:i/>
          <w:spacing w:val="-14"/>
          <w:w w:val="105"/>
          <w:position w:val="9"/>
          <w:sz w:val="19"/>
        </w:rPr>
        <w:t>5</w:t>
      </w:r>
      <w:r>
        <w:rPr>
          <w:rFonts w:ascii="Arial" w:hAnsi="Arial"/>
          <w:i/>
          <w:spacing w:val="-14"/>
          <w:w w:val="105"/>
          <w:sz w:val="19"/>
        </w:rPr>
        <w:t>0 </w:t>
      </w:r>
      <w:r>
        <w:rPr>
          <w:rFonts w:ascii="Arial" w:hAnsi="Arial"/>
          <w:i/>
          <w:w w:val="70"/>
          <w:sz w:val="19"/>
        </w:rPr>
        <w:t>) </w:t>
      </w:r>
      <w:r>
        <w:rPr>
          <w:w w:val="105"/>
          <w:sz w:val="26"/>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6"/>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6"/>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6"/>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6"/>
        </w:rPr>
        <w:t>35953), от 31 декабря 2015 г. </w:t>
      </w:r>
      <w:r>
        <w:rPr>
          <w:rFonts w:ascii="Arial" w:hAnsi="Arial"/>
          <w:w w:val="105"/>
          <w:sz w:val="25"/>
        </w:rPr>
        <w:t>№ </w:t>
      </w:r>
      <w:r>
        <w:rPr>
          <w:w w:val="105"/>
          <w:sz w:val="26"/>
        </w:rPr>
        <w:t>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26"/>
          <w:w w:val="105"/>
          <w:sz w:val="26"/>
        </w:rPr>
        <w:t> </w:t>
      </w:r>
      <w:r>
        <w:rPr>
          <w:w w:val="105"/>
          <w:sz w:val="26"/>
        </w:rPr>
        <w:t>регистрационный</w:t>
      </w:r>
    </w:p>
    <w:p>
      <w:pPr>
        <w:spacing w:line="294" w:lineRule="exact" w:before="0"/>
        <w:ind w:left="104" w:right="0" w:firstLine="0"/>
        <w:jc w:val="both"/>
        <w:rPr>
          <w:sz w:val="26"/>
        </w:rPr>
      </w:pPr>
      <w:r>
        <w:rPr>
          <w:rFonts w:ascii="Arial" w:hAnsi="Arial"/>
          <w:w w:val="105"/>
          <w:sz w:val="26"/>
        </w:rPr>
        <w:t>№ </w:t>
      </w:r>
      <w:r>
        <w:rPr>
          <w:w w:val="105"/>
          <w:sz w:val="26"/>
        </w:rPr>
        <w:t>47532), приказами Министерства просвещения Российской Федерации</w:t>
      </w:r>
    </w:p>
    <w:p>
      <w:pPr>
        <w:spacing w:after="0" w:line="294" w:lineRule="exact"/>
        <w:jc w:val="both"/>
        <w:rPr>
          <w:sz w:val="26"/>
        </w:rPr>
        <w:sectPr>
          <w:headerReference w:type="default" r:id="rId167"/>
          <w:footerReference w:type="default" r:id="rId168"/>
          <w:pgSz w:w="11940" w:h="17210"/>
          <w:pgMar w:header="0" w:footer="524" w:top="600" w:bottom="720" w:left="1120" w:right="380"/>
        </w:sectPr>
      </w:pPr>
    </w:p>
    <w:p>
      <w:pPr>
        <w:spacing w:line="360" w:lineRule="auto" w:before="78"/>
        <w:ind w:left="151" w:right="111" w:firstLine="0"/>
        <w:jc w:val="both"/>
        <w:rPr>
          <w:sz w:val="27"/>
        </w:rPr>
      </w:pPr>
      <w:r>
        <w:rPr/>
        <w:pict>
          <v:group style="position:absolute;margin-left:-.360576pt;margin-top:-.000041pt;width:600.15pt;height:790pt;mso-position-horizontal-relative:page;mso-position-vertical-relative:page;z-index:-1228984" coordorigin="-7,0" coordsize="12003,15800">
            <v:line style="position:absolute" from="22,15800" to="22,38" stroked="true" strokeweight="2.884611pt" strokecolor="#000000">
              <v:stroke dashstyle="solid"/>
            </v:line>
            <v:line style="position:absolute" from="0,18" to="11995,18" stroked="true" strokeweight="1.802043pt" strokecolor="#000000">
              <v:stroke dashstyle="solid"/>
            </v:line>
            <w10:wrap type="none"/>
          </v:group>
        </w:pict>
      </w:r>
      <w:r>
        <w:rPr>
          <w:w w:val="105"/>
          <w:sz w:val="27"/>
        </w:rPr>
        <w:t>от</w:t>
      </w:r>
      <w:r>
        <w:rPr>
          <w:spacing w:val="-24"/>
          <w:w w:val="105"/>
          <w:sz w:val="27"/>
        </w:rPr>
        <w:t> </w:t>
      </w:r>
      <w:r>
        <w:rPr>
          <w:w w:val="105"/>
          <w:sz w:val="27"/>
        </w:rPr>
        <w:t>24</w:t>
      </w:r>
      <w:r>
        <w:rPr>
          <w:spacing w:val="-22"/>
          <w:w w:val="105"/>
          <w:sz w:val="27"/>
        </w:rPr>
        <w:t> </w:t>
      </w:r>
      <w:r>
        <w:rPr>
          <w:w w:val="105"/>
          <w:sz w:val="27"/>
        </w:rPr>
        <w:t>сентября</w:t>
      </w:r>
      <w:r>
        <w:rPr>
          <w:spacing w:val="-7"/>
          <w:w w:val="105"/>
          <w:sz w:val="27"/>
        </w:rPr>
        <w:t> </w:t>
      </w:r>
      <w:r>
        <w:rPr>
          <w:w w:val="105"/>
          <w:sz w:val="27"/>
        </w:rPr>
        <w:t>2020</w:t>
      </w:r>
      <w:r>
        <w:rPr>
          <w:spacing w:val="-18"/>
          <w:w w:val="105"/>
          <w:sz w:val="27"/>
        </w:rPr>
        <w:t> </w:t>
      </w:r>
      <w:r>
        <w:rPr>
          <w:w w:val="105"/>
          <w:sz w:val="27"/>
        </w:rPr>
        <w:t>г.</w:t>
      </w:r>
      <w:r>
        <w:rPr>
          <w:spacing w:val="-35"/>
          <w:w w:val="105"/>
          <w:sz w:val="27"/>
        </w:rPr>
        <w:t> </w:t>
      </w:r>
      <w:r>
        <w:rPr>
          <w:rFonts w:ascii="Arial" w:hAnsi="Arial"/>
          <w:w w:val="105"/>
          <w:sz w:val="25"/>
        </w:rPr>
        <w:t>№</w:t>
      </w:r>
      <w:r>
        <w:rPr>
          <w:rFonts w:ascii="Arial" w:hAnsi="Arial"/>
          <w:spacing w:val="-26"/>
          <w:w w:val="105"/>
          <w:sz w:val="25"/>
        </w:rPr>
        <w:t> </w:t>
      </w:r>
      <w:r>
        <w:rPr>
          <w:w w:val="105"/>
          <w:sz w:val="27"/>
        </w:rPr>
        <w:t>519</w:t>
      </w:r>
      <w:r>
        <w:rPr>
          <w:spacing w:val="-21"/>
          <w:w w:val="105"/>
          <w:sz w:val="27"/>
        </w:rPr>
        <w:t> </w:t>
      </w:r>
      <w:r>
        <w:rPr>
          <w:w w:val="105"/>
          <w:sz w:val="27"/>
        </w:rPr>
        <w:t>(зарегистрирован</w:t>
      </w:r>
      <w:r>
        <w:rPr>
          <w:spacing w:val="-22"/>
          <w:w w:val="105"/>
          <w:sz w:val="27"/>
        </w:rPr>
        <w:t> </w:t>
      </w:r>
      <w:r>
        <w:rPr>
          <w:w w:val="105"/>
          <w:sz w:val="27"/>
        </w:rPr>
        <w:t>Министерством</w:t>
      </w:r>
      <w:r>
        <w:rPr>
          <w:spacing w:val="-8"/>
          <w:w w:val="105"/>
          <w:sz w:val="27"/>
        </w:rPr>
        <w:t> </w:t>
      </w:r>
      <w:r>
        <w:rPr>
          <w:w w:val="105"/>
          <w:sz w:val="27"/>
        </w:rPr>
        <w:t>юстиции</w:t>
      </w:r>
      <w:r>
        <w:rPr>
          <w:spacing w:val="-12"/>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23"/>
          <w:w w:val="105"/>
          <w:sz w:val="27"/>
        </w:rPr>
        <w:t> </w:t>
      </w:r>
      <w:r>
        <w:rPr>
          <w:w w:val="105"/>
          <w:sz w:val="27"/>
        </w:rPr>
        <w:t>г.</w:t>
      </w:r>
    </w:p>
    <w:p>
      <w:pPr>
        <w:tabs>
          <w:tab w:pos="708" w:val="left" w:leader="none"/>
          <w:tab w:pos="1419" w:val="left" w:leader="none"/>
          <w:tab w:pos="3777" w:val="left" w:leader="none"/>
          <w:tab w:pos="5967" w:val="left" w:leader="none"/>
          <w:tab w:pos="7310" w:val="left" w:leader="none"/>
          <w:tab w:pos="8987" w:val="left" w:leader="none"/>
        </w:tabs>
        <w:spacing w:line="306" w:lineRule="exact" w:before="0"/>
        <w:ind w:left="127"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51"/>
        <w:ind w:left="142" w:right="118"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2"/>
          <w:w w:val="105"/>
          <w:sz w:val="27"/>
        </w:rPr>
        <w:t> </w:t>
      </w:r>
      <w:r>
        <w:rPr>
          <w:w w:val="105"/>
          <w:sz w:val="27"/>
        </w:rPr>
        <w:t>регистрационный</w:t>
      </w:r>
      <w:r>
        <w:rPr>
          <w:spacing w:val="-32"/>
          <w:w w:val="105"/>
          <w:sz w:val="27"/>
        </w:rPr>
        <w:t> </w:t>
      </w:r>
      <w:r>
        <w:rPr>
          <w:rFonts w:ascii="Arial" w:hAnsi="Arial"/>
          <w:w w:val="105"/>
          <w:sz w:val="25"/>
        </w:rPr>
        <w:t>№</w:t>
      </w:r>
      <w:r>
        <w:rPr>
          <w:rFonts w:ascii="Arial" w:hAnsi="Arial"/>
          <w:spacing w:val="-19"/>
          <w:w w:val="105"/>
          <w:sz w:val="25"/>
        </w:rPr>
        <w:t> </w:t>
      </w:r>
      <w:r>
        <w:rPr>
          <w:w w:val="105"/>
          <w:sz w:val="27"/>
        </w:rPr>
        <w:t>70034)</w:t>
      </w:r>
      <w:r>
        <w:rPr>
          <w:spacing w:val="-12"/>
          <w:w w:val="105"/>
          <w:sz w:val="27"/>
        </w:rPr>
        <w:t> </w:t>
      </w:r>
      <w:r>
        <w:rPr>
          <w:w w:val="105"/>
          <w:sz w:val="27"/>
        </w:rPr>
        <w:t>и</w:t>
      </w:r>
      <w:r>
        <w:rPr>
          <w:spacing w:val="-17"/>
          <w:w w:val="105"/>
          <w:sz w:val="27"/>
        </w:rPr>
        <w:t> </w:t>
      </w:r>
      <w:r>
        <w:rPr>
          <w:w w:val="105"/>
          <w:sz w:val="27"/>
        </w:rPr>
        <w:t>от</w:t>
      </w:r>
      <w:r>
        <w:rPr>
          <w:spacing w:val="-12"/>
          <w:w w:val="105"/>
          <w:sz w:val="27"/>
        </w:rPr>
        <w:t> </w:t>
      </w:r>
      <w:r>
        <w:rPr>
          <w:w w:val="105"/>
          <w:sz w:val="27"/>
        </w:rPr>
        <w:t>27</w:t>
      </w:r>
      <w:r>
        <w:rPr>
          <w:spacing w:val="-16"/>
          <w:w w:val="105"/>
          <w:sz w:val="27"/>
        </w:rPr>
        <w:t> </w:t>
      </w:r>
      <w:r>
        <w:rPr>
          <w:w w:val="105"/>
          <w:sz w:val="27"/>
        </w:rPr>
        <w:t>декабря</w:t>
      </w:r>
      <w:r>
        <w:rPr>
          <w:spacing w:val="-8"/>
          <w:w w:val="105"/>
          <w:sz w:val="27"/>
        </w:rPr>
        <w:t> </w:t>
      </w:r>
      <w:r>
        <w:rPr>
          <w:w w:val="105"/>
          <w:sz w:val="27"/>
        </w:rPr>
        <w:t>2023</w:t>
      </w:r>
      <w:r>
        <w:rPr>
          <w:spacing w:val="-12"/>
          <w:w w:val="105"/>
          <w:sz w:val="27"/>
        </w:rPr>
        <w:t> </w:t>
      </w:r>
      <w:r>
        <w:rPr>
          <w:w w:val="105"/>
          <w:sz w:val="27"/>
        </w:rPr>
        <w:t>г.</w:t>
      </w:r>
      <w:r>
        <w:rPr>
          <w:spacing w:val="-32"/>
          <w:w w:val="105"/>
          <w:sz w:val="27"/>
        </w:rPr>
        <w:t> </w:t>
      </w:r>
      <w:r>
        <w:rPr>
          <w:rFonts w:ascii="Arial" w:hAnsi="Arial"/>
          <w:w w:val="105"/>
          <w:sz w:val="25"/>
        </w:rPr>
        <w:t>№</w:t>
      </w:r>
      <w:r>
        <w:rPr>
          <w:rFonts w:ascii="Arial" w:hAnsi="Arial"/>
          <w:spacing w:val="-17"/>
          <w:w w:val="105"/>
          <w:sz w:val="25"/>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0"/>
          <w:w w:val="105"/>
          <w:sz w:val="26"/>
        </w:rPr>
        <w:t> </w:t>
      </w:r>
      <w:r>
        <w:rPr>
          <w:w w:val="105"/>
          <w:sz w:val="27"/>
        </w:rPr>
        <w:t>77121).»;</w:t>
      </w:r>
    </w:p>
    <w:p>
      <w:pPr>
        <w:spacing w:before="5"/>
        <w:ind w:left="852" w:right="0" w:firstLine="0"/>
        <w:jc w:val="left"/>
        <w:rPr>
          <w:sz w:val="27"/>
        </w:rPr>
      </w:pPr>
      <w:r>
        <w:rPr>
          <w:w w:val="105"/>
          <w:sz w:val="27"/>
        </w:rPr>
        <w:t>и) пункт 7.15 изложить в следующей редакции:</w:t>
      </w:r>
    </w:p>
    <w:p>
      <w:pPr>
        <w:spacing w:before="184"/>
        <w:ind w:left="845" w:right="0" w:firstLine="0"/>
        <w:jc w:val="left"/>
        <w:rPr>
          <w:sz w:val="27"/>
        </w:rPr>
      </w:pPr>
      <w:r>
        <w:rPr>
          <w:sz w:val="27"/>
        </w:rPr>
        <w:t>«7.15. Требование к финансовым условиям реализации ГПIКРС:</w:t>
      </w:r>
    </w:p>
    <w:p>
      <w:pPr>
        <w:spacing w:line="374" w:lineRule="auto" w:before="180"/>
        <w:ind w:left="136" w:right="134" w:firstLine="705"/>
        <w:jc w:val="both"/>
        <w:rPr>
          <w:sz w:val="27"/>
        </w:rPr>
      </w:pPr>
      <w:r>
        <w:rPr>
          <w:w w:val="105"/>
          <w:sz w:val="27"/>
        </w:rPr>
        <w:t>финансовое</w:t>
      </w:r>
      <w:r>
        <w:rPr>
          <w:spacing w:val="-27"/>
          <w:w w:val="105"/>
          <w:sz w:val="27"/>
        </w:rPr>
        <w:t> </w:t>
      </w:r>
      <w:r>
        <w:rPr>
          <w:w w:val="105"/>
          <w:sz w:val="27"/>
        </w:rPr>
        <w:t>обеспечение</w:t>
      </w:r>
      <w:r>
        <w:rPr>
          <w:spacing w:val="-26"/>
          <w:w w:val="105"/>
          <w:sz w:val="27"/>
        </w:rPr>
        <w:t> </w:t>
      </w:r>
      <w:r>
        <w:rPr>
          <w:w w:val="105"/>
          <w:sz w:val="27"/>
        </w:rPr>
        <w:t>реализации</w:t>
      </w:r>
      <w:r>
        <w:rPr>
          <w:spacing w:val="-23"/>
          <w:w w:val="105"/>
          <w:sz w:val="27"/>
        </w:rPr>
        <w:t> </w:t>
      </w:r>
      <w:r>
        <w:rPr>
          <w:w w:val="105"/>
          <w:sz w:val="27"/>
        </w:rPr>
        <w:t>ГПIКРС</w:t>
      </w:r>
      <w:r>
        <w:rPr>
          <w:spacing w:val="-28"/>
          <w:w w:val="105"/>
          <w:sz w:val="27"/>
        </w:rPr>
        <w:t> </w:t>
      </w:r>
      <w:r>
        <w:rPr>
          <w:w w:val="105"/>
          <w:sz w:val="27"/>
        </w:rPr>
        <w:t>должно</w:t>
      </w:r>
      <w:r>
        <w:rPr>
          <w:spacing w:val="-29"/>
          <w:w w:val="105"/>
          <w:sz w:val="27"/>
        </w:rPr>
        <w:t> </w:t>
      </w:r>
      <w:r>
        <w:rPr>
          <w:w w:val="105"/>
          <w:sz w:val="27"/>
        </w:rPr>
        <w:t>осуществляться</w:t>
      </w:r>
      <w:r>
        <w:rPr>
          <w:spacing w:val="-39"/>
          <w:w w:val="105"/>
          <w:sz w:val="27"/>
        </w:rPr>
        <w:t> </w:t>
      </w:r>
      <w:r>
        <w:rPr>
          <w:w w:val="105"/>
          <w:sz w:val="27"/>
        </w:rPr>
        <w:t>в</w:t>
      </w:r>
      <w:r>
        <w:rPr>
          <w:spacing w:val="-40"/>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20"/>
          <w:w w:val="105"/>
          <w:sz w:val="27"/>
        </w:rPr>
        <w:t> </w:t>
      </w:r>
      <w:r>
        <w:rPr>
          <w:w w:val="105"/>
          <w:sz w:val="27"/>
        </w:rPr>
        <w:t>с</w:t>
      </w:r>
      <w:r>
        <w:rPr>
          <w:spacing w:val="-27"/>
          <w:w w:val="105"/>
          <w:sz w:val="27"/>
        </w:rPr>
        <w:t> </w:t>
      </w:r>
      <w:r>
        <w:rPr>
          <w:w w:val="105"/>
          <w:sz w:val="27"/>
        </w:rPr>
        <w:t>бюджетным</w:t>
      </w:r>
      <w:r>
        <w:rPr>
          <w:spacing w:val="-18"/>
          <w:w w:val="105"/>
          <w:sz w:val="27"/>
        </w:rPr>
        <w:t> </w:t>
      </w:r>
      <w:r>
        <w:rPr>
          <w:w w:val="105"/>
          <w:sz w:val="27"/>
        </w:rPr>
        <w:t>законодательством</w:t>
      </w:r>
      <w:r>
        <w:rPr>
          <w:spacing w:val="-30"/>
          <w:w w:val="105"/>
          <w:sz w:val="27"/>
        </w:rPr>
        <w:t> </w:t>
      </w:r>
      <w:r>
        <w:rPr>
          <w:w w:val="105"/>
          <w:sz w:val="27"/>
        </w:rPr>
        <w:t>Российской Федерации</w:t>
      </w:r>
      <w:r>
        <w:rPr>
          <w:w w:val="105"/>
          <w:position w:val="10"/>
          <w:sz w:val="18"/>
        </w:rPr>
        <w:t>7 </w:t>
      </w:r>
      <w:r>
        <w:rPr>
          <w:w w:val="105"/>
          <w:sz w:val="27"/>
        </w:rPr>
        <w:t>и Федеральным законом от 29 декабря 2012 г. </w:t>
      </w:r>
      <w:r>
        <w:rPr>
          <w:rFonts w:ascii="Arial" w:hAnsi="Arial"/>
          <w:w w:val="105"/>
          <w:sz w:val="26"/>
        </w:rPr>
        <w:t>№</w:t>
      </w:r>
      <w:r>
        <w:rPr>
          <w:rFonts w:ascii="Arial" w:hAnsi="Arial"/>
          <w:spacing w:val="46"/>
          <w:w w:val="105"/>
          <w:sz w:val="26"/>
        </w:rPr>
        <w:t> </w:t>
      </w:r>
      <w:r>
        <w:rPr>
          <w:w w:val="105"/>
          <w:sz w:val="27"/>
        </w:rPr>
        <w:t>273-ФЗ</w:t>
      </w:r>
    </w:p>
    <w:p>
      <w:pPr>
        <w:spacing w:before="6"/>
        <w:ind w:left="138" w:right="0" w:firstLine="0"/>
        <w:jc w:val="left"/>
        <w:rPr>
          <w:sz w:val="27"/>
        </w:rPr>
      </w:pPr>
      <w:r>
        <w:rPr>
          <w:w w:val="105"/>
          <w:sz w:val="27"/>
        </w:rPr>
        <w:t>«Об образовании в Российской Федерации».»;</w:t>
      </w:r>
    </w:p>
    <w:p>
      <w:pPr>
        <w:spacing w:before="164"/>
        <w:ind w:left="838" w:right="0" w:firstLine="0"/>
        <w:jc w:val="left"/>
        <w:rPr>
          <w:sz w:val="27"/>
        </w:rPr>
      </w:pPr>
      <w:r>
        <w:rPr>
          <w:w w:val="105"/>
          <w:sz w:val="27"/>
        </w:rPr>
        <w:t>к) сноску «</w:t>
      </w:r>
      <w:r>
        <w:rPr>
          <w:w w:val="105"/>
          <w:position w:val="10"/>
          <w:sz w:val="18"/>
        </w:rPr>
        <w:t>7</w:t>
      </w:r>
      <w:r>
        <w:rPr>
          <w:w w:val="105"/>
          <w:sz w:val="27"/>
        </w:rPr>
        <w:t>» к пункту 7.15 изложить в следующей редакции:</w:t>
      </w:r>
    </w:p>
    <w:p>
      <w:pPr>
        <w:spacing w:before="184"/>
        <w:ind w:left="835" w:right="0" w:firstLine="0"/>
        <w:jc w:val="left"/>
        <w:rPr>
          <w:sz w:val="27"/>
        </w:rPr>
      </w:pPr>
      <w:r>
        <w:rPr>
          <w:w w:val="105"/>
          <w:sz w:val="27"/>
        </w:rPr>
        <w:t>«</w:t>
      </w:r>
      <w:r>
        <w:rPr>
          <w:rFonts w:ascii="Arial" w:hAnsi="Arial"/>
          <w:w w:val="105"/>
          <w:position w:val="10"/>
          <w:sz w:val="16"/>
        </w:rPr>
        <w:t>7 </w:t>
      </w:r>
      <w:r>
        <w:rPr>
          <w:w w:val="105"/>
          <w:sz w:val="27"/>
        </w:rPr>
        <w:t>Бюджетный кодекс Российской Федерации.».</w:t>
      </w:r>
    </w:p>
    <w:p>
      <w:pPr>
        <w:pStyle w:val="ListParagraph"/>
        <w:numPr>
          <w:ilvl w:val="0"/>
          <w:numId w:val="2"/>
        </w:numPr>
        <w:tabs>
          <w:tab w:pos="1364" w:val="left" w:leader="none"/>
        </w:tabs>
        <w:spacing w:line="355" w:lineRule="auto" w:before="175" w:after="0"/>
        <w:ind w:left="123" w:right="125" w:firstLine="715"/>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140404.01    Электрослесарь по ремонту оборудования электростанций, утвержденном приказом Министерства образования и науки Российской Федерации от 2 августа 2013 г. </w:t>
      </w:r>
      <w:r>
        <w:rPr>
          <w:rFonts w:ascii="Arial" w:hAnsi="Arial"/>
          <w:w w:val="105"/>
          <w:sz w:val="26"/>
        </w:rPr>
        <w:t>№ </w:t>
      </w:r>
      <w:r>
        <w:rPr>
          <w:w w:val="105"/>
          <w:sz w:val="27"/>
        </w:rPr>
        <w:t>734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7"/>
        </w:rPr>
        <w:t>29622), с изменениями, внесенными приказом Министерства образования и науки Российской Федерации от 9 апреля 2015</w:t>
      </w:r>
      <w:r>
        <w:rPr>
          <w:spacing w:val="11"/>
          <w:w w:val="105"/>
          <w:sz w:val="27"/>
        </w:rPr>
        <w:t> </w:t>
      </w:r>
      <w:r>
        <w:rPr>
          <w:w w:val="105"/>
          <w:sz w:val="27"/>
        </w:rPr>
        <w:t>г.</w:t>
      </w:r>
    </w:p>
    <w:p>
      <w:pPr>
        <w:spacing w:line="355" w:lineRule="auto" w:before="0"/>
        <w:ind w:left="113" w:right="147" w:hanging="11"/>
        <w:jc w:val="both"/>
        <w:rPr>
          <w:sz w:val="27"/>
        </w:rPr>
      </w:pPr>
      <w:r>
        <w:rPr>
          <w:rFonts w:ascii="Arial" w:hAnsi="Arial"/>
          <w:w w:val="105"/>
          <w:sz w:val="25"/>
        </w:rPr>
        <w:t>№ </w:t>
      </w:r>
      <w:r>
        <w:rPr>
          <w:w w:val="105"/>
          <w:sz w:val="27"/>
        </w:rPr>
        <w:t>389 (зарегистрирован Министерством юстиции Российской Федерации 8 мая 2015 г., регистрационный </w:t>
      </w:r>
      <w:r>
        <w:rPr>
          <w:rFonts w:ascii="Arial" w:hAnsi="Arial"/>
          <w:w w:val="105"/>
          <w:sz w:val="25"/>
        </w:rPr>
        <w:t>№ </w:t>
      </w:r>
      <w:r>
        <w:rPr>
          <w:w w:val="105"/>
          <w:sz w:val="27"/>
        </w:rPr>
        <w:t>37216) 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 </w:t>
      </w:r>
      <w:r>
        <w:rPr>
          <w:w w:val="105"/>
          <w:sz w:val="27"/>
        </w:rPr>
        <w:t>65410):</w:t>
      </w:r>
    </w:p>
    <w:p>
      <w:pPr>
        <w:spacing w:line="308" w:lineRule="exact" w:before="0"/>
        <w:ind w:left="820" w:right="0" w:firstLine="0"/>
        <w:jc w:val="left"/>
        <w:rPr>
          <w:sz w:val="27"/>
        </w:rPr>
      </w:pPr>
      <w:r>
        <w:rPr>
          <w:w w:val="105"/>
          <w:sz w:val="27"/>
        </w:rPr>
        <w:t>а) в пункте 1.4 слово «основную» исключить;</w:t>
      </w:r>
    </w:p>
    <w:p>
      <w:pPr>
        <w:spacing w:before="183"/>
        <w:ind w:left="817" w:right="0" w:firstLine="0"/>
        <w:jc w:val="left"/>
        <w:rPr>
          <w:sz w:val="27"/>
        </w:rPr>
      </w:pPr>
      <w:r>
        <w:rPr>
          <w:w w:val="105"/>
          <w:sz w:val="27"/>
        </w:rPr>
        <w:t>6) в Таблице 1 пункта 3.1 строку</w:t>
      </w:r>
    </w:p>
    <w:p>
      <w:pPr>
        <w:spacing w:after="0"/>
        <w:jc w:val="left"/>
        <w:rPr>
          <w:sz w:val="27"/>
        </w:rPr>
        <w:sectPr>
          <w:headerReference w:type="default" r:id="rId169"/>
          <w:footerReference w:type="default" r:id="rId170"/>
          <w:pgSz w:w="12000" w:h="17260"/>
          <w:pgMar w:header="706" w:footer="501" w:top="1200" w:bottom="700" w:left="1180" w:right="380"/>
          <w:pgNumType w:start="82"/>
        </w:sectPr>
      </w:pPr>
    </w:p>
    <w:p>
      <w:pPr>
        <w:pStyle w:val="BodyText"/>
        <w:spacing w:before="3"/>
        <w:rPr>
          <w:sz w:val="19"/>
        </w:rPr>
      </w:pPr>
      <w:r>
        <w:rPr/>
        <w:pict>
          <v:line style="position:absolute;mso-position-horizontal-relative:page;mso-position-vertical-relative:page;z-index:4672" from="1.081731pt,737.140295pt" to="1.081731pt,1.922166pt" stroked="true" strokeweight="2.403847pt" strokecolor="#000000">
            <v:stroke dashstyle="solid"/>
            <w10:wrap type="none"/>
          </v:line>
        </w:pict>
      </w:r>
      <w:r>
        <w:rPr/>
        <w:pict>
          <v:line style="position:absolute;mso-position-horizontal-relative:page;mso-position-vertical-relative:page;z-index:4696" from="26.923088pt,.480562pt" to="599.038726pt,.480562pt" stroked="true" strokeweight="1.922139pt" strokecolor="#000000">
            <v:stroke dashstyle="solid"/>
            <w10:wrap type="none"/>
          </v:line>
        </w:pict>
      </w:r>
    </w:p>
    <w:p>
      <w:pPr>
        <w:pStyle w:val="Heading3"/>
        <w:spacing w:before="91"/>
        <w:ind w:left="934"/>
      </w:pPr>
      <w:r>
        <w:rPr>
          <w:w w:val="104"/>
        </w:rPr>
        <w:t>«</w:t>
      </w:r>
    </w:p>
    <w:p>
      <w:pPr>
        <w:pStyle w:val="BodyText"/>
        <w:spacing w:before="11"/>
        <w:rPr>
          <w:rFonts w:ascii="Arial"/>
          <w:sz w:val="11"/>
        </w:rPr>
      </w:pPr>
    </w:p>
    <w:tbl>
      <w:tblPr>
        <w:tblW w:w="0" w:type="auto"/>
        <w:jc w:val="left"/>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9"/>
        <w:gridCol w:w="2899"/>
      </w:tblGrid>
      <w:tr>
        <w:trPr>
          <w:trHeight w:val="532" w:hRule="atLeast"/>
        </w:trPr>
        <w:tc>
          <w:tcPr>
            <w:tcW w:w="2486" w:type="dxa"/>
            <w:tcBorders>
              <w:top w:val="nil"/>
              <w:left w:val="nil"/>
              <w:right w:val="single" w:sz="2" w:space="0" w:color="000000"/>
            </w:tcBorders>
          </w:tcPr>
          <w:p>
            <w:pPr>
              <w:pStyle w:val="TableParagraph"/>
              <w:rPr>
                <w:sz w:val="24"/>
              </w:rPr>
            </w:pPr>
          </w:p>
        </w:tc>
        <w:tc>
          <w:tcPr>
            <w:tcW w:w="4779" w:type="dxa"/>
            <w:vMerge w:val="restart"/>
          </w:tcPr>
          <w:p>
            <w:pPr>
              <w:pStyle w:val="TableParagraph"/>
              <w:spacing w:line="266" w:lineRule="auto" w:before="153"/>
              <w:ind w:left="206" w:right="140" w:firstLine="23"/>
              <w:jc w:val="center"/>
              <w:rPr>
                <w:sz w:val="26"/>
              </w:rPr>
            </w:pPr>
            <w:r>
              <w:rPr>
                <w:w w:val="105"/>
                <w:sz w:val="26"/>
              </w:rPr>
              <w:t>Электрослесарь по ремонту и обслуживанию автоматики и средств измерений электростанций Электрослесарь по ремонту оборудования распределительных устройств</w:t>
            </w:r>
          </w:p>
          <w:p>
            <w:pPr>
              <w:pStyle w:val="TableParagraph"/>
              <w:spacing w:line="264" w:lineRule="auto"/>
              <w:ind w:left="150" w:right="80" w:hanging="4"/>
              <w:jc w:val="center"/>
              <w:rPr>
                <w:sz w:val="26"/>
              </w:rPr>
            </w:pPr>
            <w:r>
              <w:rPr>
                <w:w w:val="105"/>
                <w:sz w:val="26"/>
              </w:rPr>
              <w:t>Электрослесарь по ремонту электрических  машин Электрослесарь по ремонту электрооборудования электростанций Слесарь по ремонту оборудования топливоподачи</w:t>
            </w:r>
          </w:p>
        </w:tc>
        <w:tc>
          <w:tcPr>
            <w:tcW w:w="2899" w:type="dxa"/>
            <w:tcBorders>
              <w:top w:val="nil"/>
              <w:left w:val="single" w:sz="2" w:space="0" w:color="000000"/>
              <w:bottom w:val="single" w:sz="2" w:space="0" w:color="000000"/>
              <w:right w:val="nil"/>
            </w:tcBorders>
          </w:tcPr>
          <w:p>
            <w:pPr>
              <w:pStyle w:val="TableParagraph"/>
              <w:rPr>
                <w:sz w:val="24"/>
              </w:rPr>
            </w:pPr>
          </w:p>
        </w:tc>
      </w:tr>
      <w:tr>
        <w:trPr>
          <w:trHeight w:val="3632" w:hRule="atLeast"/>
        </w:trPr>
        <w:tc>
          <w:tcPr>
            <w:tcW w:w="2486" w:type="dxa"/>
          </w:tcPr>
          <w:p>
            <w:pPr>
              <w:pStyle w:val="TableParagraph"/>
              <w:spacing w:line="266" w:lineRule="auto" w:before="148"/>
              <w:ind w:left="538" w:hanging="222"/>
              <w:rPr>
                <w:sz w:val="26"/>
              </w:rPr>
            </w:pPr>
            <w:r>
              <w:rPr>
                <w:w w:val="105"/>
                <w:sz w:val="26"/>
              </w:rPr>
              <w:t>основное общее образование</w:t>
            </w:r>
          </w:p>
        </w:tc>
        <w:tc>
          <w:tcPr>
            <w:tcW w:w="4779" w:type="dxa"/>
            <w:vMerge/>
            <w:tcBorders>
              <w:top w:val="nil"/>
            </w:tcBorders>
          </w:tcPr>
          <w:p>
            <w:pPr>
              <w:rPr>
                <w:sz w:val="2"/>
                <w:szCs w:val="2"/>
              </w:rPr>
            </w:pPr>
          </w:p>
        </w:tc>
        <w:tc>
          <w:tcPr>
            <w:tcW w:w="2899" w:type="dxa"/>
            <w:tcBorders>
              <w:top w:val="single" w:sz="2" w:space="0" w:color="000000"/>
            </w:tcBorders>
          </w:tcPr>
          <w:p>
            <w:pPr>
              <w:pStyle w:val="TableParagraph"/>
              <w:spacing w:before="162"/>
              <w:ind w:left="623"/>
              <w:rPr>
                <w:rFonts w:ascii="Arial" w:hAnsi="Arial"/>
                <w:sz w:val="26"/>
              </w:rPr>
            </w:pPr>
            <w:r>
              <w:rPr>
                <w:w w:val="105"/>
                <w:sz w:val="26"/>
              </w:rPr>
              <w:t>2 года 1О мес.</w:t>
            </w:r>
            <w:r>
              <w:rPr>
                <w:rFonts w:ascii="Arial" w:hAnsi="Arial"/>
                <w:w w:val="105"/>
                <w:sz w:val="26"/>
                <w:vertAlign w:val="superscript"/>
              </w:rPr>
              <w:t>4</w:t>
            </w:r>
          </w:p>
        </w:tc>
      </w:tr>
    </w:tbl>
    <w:p>
      <w:pPr>
        <w:pStyle w:val="BodyText"/>
        <w:spacing w:before="18"/>
        <w:ind w:right="114"/>
        <w:jc w:val="right"/>
        <w:rPr>
          <w:rFonts w:ascii="Arial" w:hAnsi="Arial"/>
        </w:rPr>
      </w:pPr>
      <w:r>
        <w:rPr>
          <w:rFonts w:ascii="Arial" w:hAnsi="Arial"/>
          <w:w w:val="104"/>
        </w:rPr>
        <w:t>»</w:t>
      </w:r>
    </w:p>
    <w:p>
      <w:pPr>
        <w:spacing w:before="174"/>
        <w:ind w:left="931" w:right="0" w:firstLine="0"/>
        <w:jc w:val="left"/>
        <w:rPr>
          <w:sz w:val="26"/>
        </w:rPr>
      </w:pPr>
      <w:r>
        <w:rPr>
          <w:w w:val="105"/>
          <w:sz w:val="26"/>
        </w:rPr>
        <w:t>заменить строкой</w:t>
      </w:r>
    </w:p>
    <w:p>
      <w:pPr>
        <w:spacing w:before="196"/>
        <w:ind w:left="931" w:right="0" w:firstLine="0"/>
        <w:jc w:val="left"/>
        <w:rPr>
          <w:sz w:val="26"/>
        </w:rPr>
      </w:pPr>
      <w:r>
        <w:rPr>
          <w:w w:val="108"/>
          <w:sz w:val="26"/>
        </w:rPr>
        <w:t>«</w:t>
      </w:r>
    </w:p>
    <w:p>
      <w:pPr>
        <w:pStyle w:val="BodyText"/>
        <w:spacing w:before="5"/>
        <w:rPr>
          <w:sz w:val="12"/>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5"/>
        <w:gridCol w:w="4769"/>
        <w:gridCol w:w="2894"/>
      </w:tblGrid>
      <w:tr>
        <w:trPr>
          <w:trHeight w:val="532" w:hRule="atLeast"/>
        </w:trPr>
        <w:tc>
          <w:tcPr>
            <w:tcW w:w="2495" w:type="dxa"/>
            <w:tcBorders>
              <w:top w:val="nil"/>
              <w:left w:val="nil"/>
            </w:tcBorders>
          </w:tcPr>
          <w:p>
            <w:pPr>
              <w:pStyle w:val="TableParagraph"/>
              <w:rPr>
                <w:sz w:val="24"/>
              </w:rPr>
            </w:pPr>
          </w:p>
        </w:tc>
        <w:tc>
          <w:tcPr>
            <w:tcW w:w="4769" w:type="dxa"/>
            <w:vMerge w:val="restart"/>
          </w:tcPr>
          <w:p>
            <w:pPr>
              <w:pStyle w:val="TableParagraph"/>
              <w:spacing w:line="264" w:lineRule="auto" w:before="144"/>
              <w:ind w:left="197" w:right="139" w:firstLine="18"/>
              <w:jc w:val="center"/>
              <w:rPr>
                <w:sz w:val="26"/>
              </w:rPr>
            </w:pPr>
            <w:r>
              <w:rPr>
                <w:w w:val="105"/>
                <w:sz w:val="26"/>
              </w:rPr>
              <w:t>Электрослесарь по ремонту и обслуживанию автоматики и средств измерений электростанций Электрослесарь по ремонту оборудования распределительных устройств</w:t>
            </w:r>
          </w:p>
          <w:p>
            <w:pPr>
              <w:pStyle w:val="TableParagraph"/>
              <w:spacing w:line="264" w:lineRule="auto"/>
              <w:ind w:left="136" w:right="71" w:hanging="18"/>
              <w:jc w:val="center"/>
              <w:rPr>
                <w:sz w:val="26"/>
              </w:rPr>
            </w:pPr>
            <w:r>
              <w:rPr>
                <w:w w:val="105"/>
                <w:sz w:val="26"/>
              </w:rPr>
              <w:t>Электрослесарь по ремонту электрических  машин  Электрослесарь по ремонту электрооборудования электростанций Слесарь по ремонту оборудования топливоподачи</w:t>
            </w:r>
          </w:p>
        </w:tc>
        <w:tc>
          <w:tcPr>
            <w:tcW w:w="2894" w:type="dxa"/>
            <w:tcBorders>
              <w:top w:val="nil"/>
              <w:left w:val="single" w:sz="2" w:space="0" w:color="000000"/>
              <w:right w:val="nil"/>
            </w:tcBorders>
          </w:tcPr>
          <w:p>
            <w:pPr>
              <w:pStyle w:val="TableParagraph"/>
              <w:rPr>
                <w:sz w:val="24"/>
              </w:rPr>
            </w:pPr>
          </w:p>
        </w:tc>
      </w:tr>
      <w:tr>
        <w:trPr>
          <w:trHeight w:val="3608" w:hRule="atLeast"/>
        </w:trPr>
        <w:tc>
          <w:tcPr>
            <w:tcW w:w="2495" w:type="dxa"/>
          </w:tcPr>
          <w:p>
            <w:pPr>
              <w:pStyle w:val="TableParagraph"/>
              <w:spacing w:line="261" w:lineRule="auto" w:before="148"/>
              <w:ind w:left="533" w:hanging="222"/>
              <w:rPr>
                <w:sz w:val="26"/>
              </w:rPr>
            </w:pPr>
            <w:r>
              <w:rPr>
                <w:w w:val="105"/>
                <w:sz w:val="26"/>
              </w:rPr>
              <w:t>основное общее образование</w:t>
            </w:r>
          </w:p>
        </w:tc>
        <w:tc>
          <w:tcPr>
            <w:tcW w:w="4769" w:type="dxa"/>
            <w:vMerge/>
            <w:tcBorders>
              <w:top w:val="nil"/>
            </w:tcBorders>
          </w:tcPr>
          <w:p>
            <w:pPr>
              <w:rPr>
                <w:sz w:val="2"/>
                <w:szCs w:val="2"/>
              </w:rPr>
            </w:pPr>
          </w:p>
        </w:tc>
        <w:tc>
          <w:tcPr>
            <w:tcW w:w="2894" w:type="dxa"/>
          </w:tcPr>
          <w:p>
            <w:pPr>
              <w:pStyle w:val="TableParagraph"/>
              <w:spacing w:before="144"/>
              <w:ind w:left="724"/>
              <w:rPr>
                <w:sz w:val="26"/>
              </w:rPr>
            </w:pPr>
            <w:r>
              <w:rPr>
                <w:w w:val="105"/>
                <w:sz w:val="26"/>
              </w:rPr>
              <w:t>1 год 10 мес.</w:t>
            </w:r>
          </w:p>
        </w:tc>
      </w:tr>
    </w:tbl>
    <w:p>
      <w:pPr>
        <w:spacing w:before="19"/>
        <w:ind w:left="0" w:right="146" w:firstLine="0"/>
        <w:jc w:val="right"/>
        <w:rPr>
          <w:sz w:val="26"/>
        </w:rPr>
      </w:pPr>
      <w:r>
        <w:rPr>
          <w:w w:val="105"/>
          <w:sz w:val="26"/>
        </w:rPr>
        <w:t>»;</w:t>
      </w:r>
    </w:p>
    <w:p>
      <w:pPr>
        <w:spacing w:before="201"/>
        <w:ind w:left="918" w:right="0" w:firstLine="0"/>
        <w:jc w:val="left"/>
        <w:rPr>
          <w:sz w:val="26"/>
        </w:rPr>
      </w:pPr>
      <w:r>
        <w:rPr>
          <w:w w:val="105"/>
          <w:sz w:val="26"/>
        </w:rPr>
        <w:t>в) пункт 5.1 изложить в следующей</w:t>
      </w:r>
      <w:r>
        <w:rPr>
          <w:spacing w:val="58"/>
          <w:w w:val="105"/>
          <w:sz w:val="26"/>
        </w:rPr>
        <w:t> </w:t>
      </w:r>
      <w:r>
        <w:rPr>
          <w:w w:val="105"/>
          <w:sz w:val="26"/>
        </w:rPr>
        <w:t>редакции:</w:t>
      </w:r>
    </w:p>
    <w:p>
      <w:pPr>
        <w:spacing w:line="398" w:lineRule="auto" w:before="186"/>
        <w:ind w:left="207" w:right="161" w:firstLine="709"/>
        <w:jc w:val="both"/>
        <w:rPr>
          <w:sz w:val="26"/>
        </w:rPr>
      </w:pPr>
      <w:r>
        <w:rPr>
          <w:w w:val="105"/>
          <w:sz w:val="26"/>
        </w:rPr>
        <w:t>«5.1. Выпускник, освоивший ГПIКРС, должен обладать следующими общими компетенциями (далее - ОК):</w:t>
      </w:r>
    </w:p>
    <w:p>
      <w:pPr>
        <w:spacing w:line="398" w:lineRule="auto" w:before="0"/>
        <w:ind w:left="207" w:right="165" w:firstLine="708"/>
        <w:jc w:val="both"/>
        <w:rPr>
          <w:sz w:val="26"/>
        </w:rPr>
      </w:pPr>
      <w:r>
        <w:rPr>
          <w:w w:val="105"/>
          <w:sz w:val="26"/>
        </w:rPr>
        <w:t>ОК О1. Выбирать способы решения задач профессиональной деятельности применительно к различным контекстам;</w:t>
      </w:r>
    </w:p>
    <w:p>
      <w:pPr>
        <w:spacing w:line="391" w:lineRule="auto" w:before="0"/>
        <w:ind w:left="202" w:right="154" w:firstLine="708"/>
        <w:jc w:val="both"/>
        <w:rPr>
          <w:sz w:val="26"/>
        </w:rPr>
      </w:pPr>
      <w:r>
        <w:rPr>
          <w:w w:val="105"/>
          <w:sz w:val="26"/>
        </w:rPr>
        <w:t>ОК 02. Использовать современные средства поиска, анализа и интерпретации информации и информационные технологии </w:t>
      </w:r>
      <w:r>
        <w:rPr>
          <w:w w:val="105"/>
          <w:position w:val="1"/>
          <w:sz w:val="26"/>
        </w:rPr>
        <w:t>для выполнения</w:t>
      </w:r>
      <w:r>
        <w:rPr>
          <w:spacing w:val="67"/>
          <w:w w:val="105"/>
          <w:position w:val="1"/>
          <w:sz w:val="26"/>
        </w:rPr>
        <w:t> </w:t>
      </w:r>
      <w:r>
        <w:rPr>
          <w:w w:val="105"/>
          <w:position w:val="1"/>
          <w:sz w:val="26"/>
        </w:rPr>
        <w:t>задач </w:t>
      </w:r>
      <w:r>
        <w:rPr>
          <w:w w:val="105"/>
          <w:sz w:val="26"/>
        </w:rPr>
        <w:t>профессиональной</w:t>
      </w:r>
      <w:r>
        <w:rPr>
          <w:spacing w:val="-13"/>
          <w:w w:val="105"/>
          <w:sz w:val="26"/>
        </w:rPr>
        <w:t> </w:t>
      </w:r>
      <w:r>
        <w:rPr>
          <w:w w:val="105"/>
          <w:sz w:val="26"/>
        </w:rPr>
        <w:t>деятельности;</w:t>
      </w:r>
    </w:p>
    <w:p>
      <w:pPr>
        <w:spacing w:after="0" w:line="391" w:lineRule="auto"/>
        <w:jc w:val="both"/>
        <w:rPr>
          <w:sz w:val="26"/>
        </w:rPr>
        <w:sectPr>
          <w:pgSz w:w="11990" w:h="17240"/>
          <w:pgMar w:header="706" w:footer="501" w:top="960" w:bottom="700" w:left="1080" w:right="380"/>
        </w:sectPr>
      </w:pPr>
    </w:p>
    <w:p>
      <w:pPr>
        <w:pStyle w:val="BodyText"/>
        <w:spacing w:line="367" w:lineRule="auto" w:before="78"/>
        <w:ind w:left="142" w:right="112" w:firstLine="711"/>
        <w:jc w:val="both"/>
      </w:pPr>
      <w:r>
        <w:rPr/>
        <w:pict>
          <v:group style="position:absolute;margin-left:-.600962pt;margin-top:.000003pt;width:599.65pt;height:860.4pt;mso-position-horizontal-relative:page;mso-position-vertical-relative:page;z-index:-1228912" coordorigin="-12,0" coordsize="11993,17208">
            <v:line style="position:absolute" from="12,14181" to="12,14" stroked="true" strokeweight="2.403847pt" strokecolor="#000000">
              <v:stroke dashstyle="solid"/>
            </v:line>
            <v:line style="position:absolute" from="11959,0" to="11959,17208" stroked="true" strokeweight="2.164712pt" strokecolor="#000000">
              <v:stroke dashstyle="solid"/>
            </v:line>
            <v:line style="position:absolute" from="0,14" to="11981,14" stroked="true" strokeweight="1.441629pt" strokecolor="#000000">
              <v:stroke dashstyle="solid"/>
            </v:line>
            <w10:wrap type="none"/>
          </v:group>
        </w:pict>
      </w: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9"/>
        <w:ind w:left="844"/>
      </w:pPr>
      <w:r>
        <w:rPr/>
        <w:t>ОК 04. Эффективно взаимодействовать и работать в коллективе и команде;</w:t>
      </w:r>
    </w:p>
    <w:p>
      <w:pPr>
        <w:pStyle w:val="BodyText"/>
        <w:spacing w:line="360" w:lineRule="auto" w:before="168"/>
        <w:ind w:left="133" w:right="165" w:firstLine="711"/>
        <w:jc w:val="both"/>
      </w:pPr>
      <w:r>
        <w:rPr>
          <w:position w:val="2"/>
        </w:rPr>
        <w:t>ОК 05. Осуществлять       </w:t>
      </w:r>
      <w:r>
        <w:rPr>
          <w:position w:val="1"/>
        </w:rPr>
        <w:t>устную        </w:t>
      </w:r>
      <w:r>
        <w:rPr>
          <w:position w:val="1"/>
          <w:sz w:val="27"/>
        </w:rPr>
        <w:t>и        </w:t>
      </w:r>
      <w:r>
        <w:rPr>
          <w:position w:val="1"/>
        </w:rPr>
        <w:t>письменную        </w:t>
      </w:r>
      <w:r>
        <w:rPr/>
        <w:t>коммуникацию на государственном языке Российской Федерации с учетом особенностей социального и культурного</w:t>
      </w:r>
      <w:r>
        <w:rPr>
          <w:spacing w:val="-27"/>
        </w:rPr>
        <w:t> </w:t>
      </w:r>
      <w:r>
        <w:rPr/>
        <w:t>контекста;</w:t>
      </w:r>
    </w:p>
    <w:p>
      <w:pPr>
        <w:pStyle w:val="BodyText"/>
        <w:spacing w:line="364" w:lineRule="auto" w:before="17"/>
        <w:ind w:left="127" w:right="130"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2" w:lineRule="auto" w:before="8"/>
        <w:ind w:left="120" w:right="137"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12"/>
        <w:ind w:left="112" w:right="184"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62" w:lineRule="auto" w:before="2"/>
        <w:ind w:left="107" w:right="150" w:firstLine="707"/>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before="3"/>
        <w:ind w:left="811"/>
      </w:pPr>
      <w:r>
        <w:rPr/>
        <w:t>г) Таблицу 2 пункта 6.3 изложить в следующей редакции:</w:t>
      </w:r>
    </w:p>
    <w:p>
      <w:pPr>
        <w:pStyle w:val="BodyText"/>
        <w:rPr>
          <w:sz w:val="20"/>
        </w:rPr>
      </w:pPr>
    </w:p>
    <w:p>
      <w:pPr>
        <w:pStyle w:val="BodyText"/>
        <w:rPr>
          <w:sz w:val="20"/>
        </w:rPr>
      </w:pPr>
    </w:p>
    <w:p>
      <w:pPr>
        <w:spacing w:line="256" w:lineRule="auto" w:before="218"/>
        <w:ind w:left="3955" w:right="1341" w:hanging="2447"/>
        <w:jc w:val="left"/>
        <w:rPr>
          <w:b/>
          <w:sz w:val="27"/>
        </w:rPr>
      </w:pPr>
      <w:r>
        <w:rPr>
          <w:b/>
          <w:sz w:val="27"/>
        </w:rPr>
        <w:t>«Структура программы подготовки квалифицированных рабочих, служащих</w:t>
      </w:r>
    </w:p>
    <w:p>
      <w:pPr>
        <w:pStyle w:val="BodyText"/>
        <w:spacing w:line="302" w:lineRule="exact"/>
        <w:ind w:right="170"/>
        <w:jc w:val="right"/>
      </w:pPr>
      <w:r>
        <w:rPr/>
        <w:t>Таблица 2</w:t>
      </w:r>
    </w:p>
    <w:p>
      <w:pPr>
        <w:pStyle w:val="BodyText"/>
        <w:spacing w:before="10"/>
        <w:rPr>
          <w:sz w:val="12"/>
        </w:rPr>
      </w:pPr>
    </w:p>
    <w:tbl>
      <w:tblPr>
        <w:tblW w:w="0" w:type="auto"/>
        <w:jc w:val="lef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87"/>
        <w:gridCol w:w="2062"/>
        <w:gridCol w:w="1822"/>
      </w:tblGrid>
      <w:tr>
        <w:trPr>
          <w:trHeight w:val="1407" w:hRule="atLeast"/>
        </w:trPr>
        <w:tc>
          <w:tcPr>
            <w:tcW w:w="6129" w:type="dxa"/>
            <w:gridSpan w:val="2"/>
          </w:tcPr>
          <w:p>
            <w:pPr>
              <w:pStyle w:val="TableParagraph"/>
              <w:rPr>
                <w:sz w:val="26"/>
              </w:rPr>
            </w:pPr>
          </w:p>
        </w:tc>
        <w:tc>
          <w:tcPr>
            <w:tcW w:w="2062" w:type="dxa"/>
          </w:tcPr>
          <w:p>
            <w:pPr>
              <w:pStyle w:val="TableParagraph"/>
              <w:spacing w:line="280" w:lineRule="atLeast" w:before="7"/>
              <w:ind w:left="122" w:firstLine="8"/>
              <w:rPr>
                <w:sz w:val="23"/>
              </w:rPr>
            </w:pPr>
            <w:r>
              <w:rPr>
                <w:sz w:val="23"/>
              </w:rPr>
              <w:t>Всего максимальной учебной нагрузки обучающегося (час./нед.)</w:t>
            </w:r>
          </w:p>
        </w:tc>
        <w:tc>
          <w:tcPr>
            <w:tcW w:w="1822" w:type="dxa"/>
          </w:tcPr>
          <w:p>
            <w:pPr>
              <w:pStyle w:val="TableParagraph"/>
              <w:spacing w:line="252" w:lineRule="auto" w:before="23"/>
              <w:ind w:left="136" w:firstLine="4"/>
              <w:rPr>
                <w:sz w:val="23"/>
              </w:rPr>
            </w:pPr>
            <w:r>
              <w:rPr>
                <w:w w:val="105"/>
                <w:sz w:val="23"/>
              </w:rPr>
              <w:t>В том числе часов </w:t>
            </w:r>
            <w:r>
              <w:rPr>
                <w:sz w:val="23"/>
              </w:rPr>
              <w:t>обязательных </w:t>
            </w:r>
            <w:r>
              <w:rPr>
                <w:w w:val="105"/>
                <w:sz w:val="23"/>
              </w:rPr>
              <w:t>учебных</w:t>
            </w:r>
          </w:p>
          <w:p>
            <w:pPr>
              <w:pStyle w:val="TableParagraph"/>
              <w:spacing w:line="245" w:lineRule="exact" w:before="8"/>
              <w:ind w:left="137"/>
              <w:rPr>
                <w:sz w:val="23"/>
              </w:rPr>
            </w:pPr>
            <w:r>
              <w:rPr>
                <w:w w:val="105"/>
                <w:sz w:val="23"/>
              </w:rPr>
              <w:t>занятий</w:t>
            </w:r>
          </w:p>
        </w:tc>
      </w:tr>
      <w:tr>
        <w:trPr>
          <w:trHeight w:val="302" w:hRule="atLeast"/>
        </w:trPr>
        <w:tc>
          <w:tcPr>
            <w:tcW w:w="6129" w:type="dxa"/>
            <w:gridSpan w:val="2"/>
          </w:tcPr>
          <w:p>
            <w:pPr>
              <w:pStyle w:val="TableParagraph"/>
              <w:spacing w:before="8"/>
              <w:ind w:left="118"/>
              <w:rPr>
                <w:sz w:val="23"/>
              </w:rPr>
            </w:pPr>
            <w:r>
              <w:rPr>
                <w:w w:val="105"/>
                <w:sz w:val="23"/>
              </w:rPr>
              <w:t>учебные циклы</w:t>
            </w:r>
          </w:p>
        </w:tc>
        <w:tc>
          <w:tcPr>
            <w:tcW w:w="2062" w:type="dxa"/>
            <w:tcBorders>
              <w:right w:val="single" w:sz="2" w:space="0" w:color="000000"/>
            </w:tcBorders>
          </w:tcPr>
          <w:p>
            <w:pPr>
              <w:pStyle w:val="TableParagraph"/>
              <w:rPr>
                <w:sz w:val="22"/>
              </w:rPr>
            </w:pPr>
          </w:p>
        </w:tc>
        <w:tc>
          <w:tcPr>
            <w:tcW w:w="1822" w:type="dxa"/>
            <w:tcBorders>
              <w:left w:val="single" w:sz="2" w:space="0" w:color="000000"/>
            </w:tcBorders>
          </w:tcPr>
          <w:p>
            <w:pPr>
              <w:pStyle w:val="TableParagraph"/>
              <w:rPr>
                <w:sz w:val="22"/>
              </w:rPr>
            </w:pPr>
          </w:p>
        </w:tc>
      </w:tr>
      <w:tr>
        <w:trPr>
          <w:trHeight w:val="249" w:hRule="atLeast"/>
        </w:trPr>
        <w:tc>
          <w:tcPr>
            <w:tcW w:w="1942" w:type="dxa"/>
          </w:tcPr>
          <w:p>
            <w:pPr>
              <w:pStyle w:val="TableParagraph"/>
              <w:spacing w:line="229" w:lineRule="exact"/>
              <w:ind w:left="116"/>
              <w:rPr>
                <w:rFonts w:ascii="Courier New" w:hAnsi="Courier New"/>
                <w:sz w:val="25"/>
              </w:rPr>
            </w:pPr>
            <w:r>
              <w:rPr>
                <w:rFonts w:ascii="Courier New" w:hAnsi="Courier New"/>
                <w:w w:val="95"/>
                <w:sz w:val="25"/>
              </w:rPr>
              <w:t>ОП.00</w:t>
            </w:r>
          </w:p>
        </w:tc>
        <w:tc>
          <w:tcPr>
            <w:tcW w:w="4187" w:type="dxa"/>
          </w:tcPr>
          <w:p>
            <w:pPr>
              <w:pStyle w:val="TableParagraph"/>
              <w:spacing w:line="229" w:lineRule="exact"/>
              <w:ind w:left="126"/>
              <w:rPr>
                <w:sz w:val="23"/>
              </w:rPr>
            </w:pPr>
            <w:r>
              <w:rPr>
                <w:w w:val="105"/>
                <w:sz w:val="23"/>
              </w:rPr>
              <w:t>общепрофессиональный</w:t>
            </w:r>
          </w:p>
        </w:tc>
        <w:tc>
          <w:tcPr>
            <w:tcW w:w="2062" w:type="dxa"/>
          </w:tcPr>
          <w:p>
            <w:pPr>
              <w:pStyle w:val="TableParagraph"/>
              <w:spacing w:line="229" w:lineRule="exact"/>
              <w:ind w:left="111"/>
              <w:rPr>
                <w:rFonts w:ascii="Courier New"/>
                <w:sz w:val="25"/>
              </w:rPr>
            </w:pPr>
            <w:r>
              <w:rPr>
                <w:rFonts w:ascii="Courier New"/>
                <w:w w:val="95"/>
                <w:sz w:val="25"/>
              </w:rPr>
              <w:t>354</w:t>
            </w:r>
          </w:p>
        </w:tc>
        <w:tc>
          <w:tcPr>
            <w:tcW w:w="1822" w:type="dxa"/>
          </w:tcPr>
          <w:p>
            <w:pPr>
              <w:pStyle w:val="TableParagraph"/>
              <w:spacing w:line="229" w:lineRule="exact"/>
              <w:ind w:left="119"/>
              <w:rPr>
                <w:rFonts w:ascii="Courier New"/>
                <w:sz w:val="25"/>
              </w:rPr>
            </w:pPr>
            <w:r>
              <w:rPr>
                <w:rFonts w:ascii="Courier New"/>
                <w:w w:val="95"/>
                <w:sz w:val="25"/>
              </w:rPr>
              <w:t>236</w:t>
            </w:r>
          </w:p>
        </w:tc>
      </w:tr>
      <w:tr>
        <w:trPr>
          <w:trHeight w:val="273" w:hRule="atLeast"/>
        </w:trPr>
        <w:tc>
          <w:tcPr>
            <w:tcW w:w="1942" w:type="dxa"/>
          </w:tcPr>
          <w:p>
            <w:pPr>
              <w:pStyle w:val="TableParagraph"/>
              <w:spacing w:line="243" w:lineRule="exact" w:before="10"/>
              <w:ind w:left="112"/>
              <w:rPr>
                <w:rFonts w:ascii="Courier New" w:hAnsi="Courier New"/>
                <w:sz w:val="25"/>
              </w:rPr>
            </w:pPr>
            <w:r>
              <w:rPr>
                <w:rFonts w:ascii="Courier New" w:hAnsi="Courier New"/>
                <w:w w:val="90"/>
                <w:sz w:val="25"/>
              </w:rPr>
              <w:t>П.00</w:t>
            </w:r>
          </w:p>
        </w:tc>
        <w:tc>
          <w:tcPr>
            <w:tcW w:w="4187" w:type="dxa"/>
          </w:tcPr>
          <w:p>
            <w:pPr>
              <w:pStyle w:val="TableParagraph"/>
              <w:spacing w:line="250" w:lineRule="exact" w:before="3"/>
              <w:ind w:left="124"/>
              <w:rPr>
                <w:sz w:val="23"/>
              </w:rPr>
            </w:pPr>
            <w:r>
              <w:rPr>
                <w:w w:val="105"/>
                <w:sz w:val="23"/>
              </w:rPr>
              <w:t>профессиональный</w:t>
            </w:r>
          </w:p>
        </w:tc>
        <w:tc>
          <w:tcPr>
            <w:tcW w:w="2062" w:type="dxa"/>
          </w:tcPr>
          <w:p>
            <w:pPr>
              <w:pStyle w:val="TableParagraph"/>
              <w:spacing w:line="243" w:lineRule="exact" w:before="10"/>
              <w:ind w:left="99"/>
              <w:rPr>
                <w:rFonts w:ascii="Courier New"/>
                <w:sz w:val="25"/>
              </w:rPr>
            </w:pPr>
            <w:r>
              <w:rPr>
                <w:rFonts w:ascii="Courier New"/>
                <w:sz w:val="25"/>
              </w:rPr>
              <w:t>430</w:t>
            </w:r>
          </w:p>
        </w:tc>
        <w:tc>
          <w:tcPr>
            <w:tcW w:w="1822" w:type="dxa"/>
          </w:tcPr>
          <w:p>
            <w:pPr>
              <w:pStyle w:val="TableParagraph"/>
              <w:spacing w:line="243" w:lineRule="exact" w:before="10"/>
              <w:ind w:left="121"/>
              <w:rPr>
                <w:rFonts w:ascii="Courier New"/>
                <w:sz w:val="25"/>
              </w:rPr>
            </w:pPr>
            <w:r>
              <w:rPr>
                <w:rFonts w:ascii="Courier New"/>
                <w:w w:val="95"/>
                <w:sz w:val="25"/>
              </w:rPr>
              <w:t>300</w:t>
            </w:r>
          </w:p>
        </w:tc>
      </w:tr>
      <w:tr>
        <w:trPr>
          <w:trHeight w:val="302" w:hRule="atLeast"/>
        </w:trPr>
        <w:tc>
          <w:tcPr>
            <w:tcW w:w="6129" w:type="dxa"/>
            <w:gridSpan w:val="2"/>
          </w:tcPr>
          <w:p>
            <w:pPr>
              <w:pStyle w:val="TableParagraph"/>
              <w:spacing w:before="3"/>
              <w:ind w:left="119"/>
              <w:rPr>
                <w:sz w:val="23"/>
              </w:rPr>
            </w:pPr>
            <w:r>
              <w:rPr>
                <w:w w:val="105"/>
                <w:sz w:val="23"/>
              </w:rPr>
              <w:t>и разделы</w:t>
            </w:r>
          </w:p>
        </w:tc>
        <w:tc>
          <w:tcPr>
            <w:tcW w:w="2062" w:type="dxa"/>
          </w:tcPr>
          <w:p>
            <w:pPr>
              <w:pStyle w:val="TableParagraph"/>
              <w:rPr>
                <w:sz w:val="22"/>
              </w:rPr>
            </w:pPr>
          </w:p>
        </w:tc>
        <w:tc>
          <w:tcPr>
            <w:tcW w:w="1822" w:type="dxa"/>
          </w:tcPr>
          <w:p>
            <w:pPr>
              <w:pStyle w:val="TableParagraph"/>
              <w:rPr>
                <w:sz w:val="22"/>
              </w:rPr>
            </w:pPr>
          </w:p>
        </w:tc>
      </w:tr>
    </w:tbl>
    <w:p>
      <w:pPr>
        <w:spacing w:after="0"/>
        <w:rPr>
          <w:sz w:val="22"/>
        </w:rPr>
        <w:sectPr>
          <w:headerReference w:type="default" r:id="rId171"/>
          <w:footerReference w:type="default" r:id="rId172"/>
          <w:pgSz w:w="11990" w:h="17210"/>
          <w:pgMar w:header="708" w:footer="514" w:top="1180" w:bottom="700" w:left="1160" w:right="380"/>
        </w:sectPr>
      </w:pPr>
    </w:p>
    <w:p>
      <w:pPr>
        <w:pStyle w:val="BodyText"/>
        <w:spacing w:before="5"/>
        <w:rPr>
          <w:sz w:val="23"/>
        </w:rPr>
      </w:pPr>
      <w:r>
        <w:rPr/>
        <w:pict>
          <v:line style="position:absolute;mso-position-horizontal-relative:page;mso-position-vertical-relative:page;z-index:4744" from=".120194pt,362.324985pt" to=".120194pt,-.00001pt" stroked="true" strokeweight=".480776pt" strokecolor="#000000">
            <v:stroke dashstyle="solid"/>
            <w10:wrap type="none"/>
          </v:line>
        </w:pict>
      </w:r>
      <w:r>
        <w:rPr/>
        <w:pict>
          <v:line style="position:absolute;mso-position-horizontal-relative:page;mso-position-vertical-relative:page;z-index:4768" from="593.698669pt,307.543762pt" to="593.698669pt,858.239993pt" stroked="true" strokeweight=".602625pt" strokecolor="#000000">
            <v:stroke dashstyle="solid"/>
            <w10:wrap type="none"/>
          </v:line>
        </w:pict>
      </w:r>
      <w:r>
        <w:rPr/>
        <w:pict>
          <v:line style="position:absolute;mso-position-horizontal-relative:page;mso-position-vertical-relative:page;z-index:4792" from="8.653962pt,.120125pt" to="68.750922pt,.120125pt" stroked="true" strokeweight=".240269pt" strokecolor="#000000">
            <v:stroke dashstyle="solid"/>
            <w10:wrap type="none"/>
          </v:line>
        </w:pict>
      </w:r>
      <w:r>
        <w:rPr/>
        <w:pict>
          <v:line style="position:absolute;mso-position-horizontal-relative:page;mso-position-vertical-relative:page;z-index:4816" from="100.962891pt,.120125pt" to="593.757963pt,.120125pt" stroked="true" strokeweight=".480537pt" strokecolor="#000000">
            <v:stroke dashstyle="solid"/>
            <w10:wrap type="none"/>
          </v:line>
        </w:pict>
      </w:r>
    </w:p>
    <w:tbl>
      <w:tblPr>
        <w:tblW w:w="0" w:type="auto"/>
        <w:jc w:val="left"/>
        <w:tblInd w:w="1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3"/>
        <w:gridCol w:w="4217"/>
        <w:gridCol w:w="2073"/>
        <w:gridCol w:w="1818"/>
      </w:tblGrid>
      <w:tr>
        <w:trPr>
          <w:trHeight w:val="282" w:hRule="atLeast"/>
        </w:trPr>
        <w:tc>
          <w:tcPr>
            <w:tcW w:w="1933" w:type="dxa"/>
            <w:tcBorders>
              <w:left w:val="single" w:sz="2" w:space="0" w:color="000000"/>
              <w:right w:val="single" w:sz="2" w:space="0" w:color="000000"/>
            </w:tcBorders>
          </w:tcPr>
          <w:p>
            <w:pPr>
              <w:pStyle w:val="TableParagraph"/>
              <w:spacing w:line="216" w:lineRule="exact" w:before="47"/>
              <w:ind w:left="145"/>
              <w:rPr>
                <w:sz w:val="23"/>
              </w:rPr>
            </w:pPr>
            <w:r>
              <w:rPr>
                <w:w w:val="105"/>
                <w:sz w:val="23"/>
              </w:rPr>
              <w:t>ФК.00</w:t>
            </w:r>
          </w:p>
        </w:tc>
        <w:tc>
          <w:tcPr>
            <w:tcW w:w="4217" w:type="dxa"/>
            <w:tcBorders>
              <w:left w:val="single" w:sz="2" w:space="0" w:color="000000"/>
              <w:right w:val="single" w:sz="2" w:space="0" w:color="000000"/>
            </w:tcBorders>
          </w:tcPr>
          <w:p>
            <w:pPr>
              <w:pStyle w:val="TableParagraph"/>
              <w:spacing w:line="216" w:lineRule="exact" w:before="47"/>
              <w:ind w:left="158"/>
              <w:rPr>
                <w:sz w:val="23"/>
              </w:rPr>
            </w:pPr>
            <w:r>
              <w:rPr>
                <w:sz w:val="23"/>
              </w:rPr>
              <w:t>физическая культура</w:t>
            </w:r>
          </w:p>
        </w:tc>
        <w:tc>
          <w:tcPr>
            <w:tcW w:w="2073" w:type="dxa"/>
            <w:tcBorders>
              <w:left w:val="single" w:sz="2" w:space="0" w:color="000000"/>
              <w:right w:val="single" w:sz="2" w:space="0" w:color="000000"/>
            </w:tcBorders>
          </w:tcPr>
          <w:p>
            <w:pPr>
              <w:pStyle w:val="TableParagraph"/>
              <w:spacing w:line="216" w:lineRule="exact" w:before="47"/>
              <w:ind w:left="129"/>
              <w:rPr>
                <w:sz w:val="23"/>
              </w:rPr>
            </w:pPr>
            <w:r>
              <w:rPr>
                <w:w w:val="105"/>
                <w:sz w:val="23"/>
              </w:rPr>
              <w:t>80</w:t>
            </w:r>
          </w:p>
        </w:tc>
        <w:tc>
          <w:tcPr>
            <w:tcW w:w="1818" w:type="dxa"/>
            <w:tcBorders>
              <w:top w:val="single" w:sz="2" w:space="0" w:color="000000"/>
              <w:left w:val="single" w:sz="2" w:space="0" w:color="000000"/>
              <w:bottom w:val="single" w:sz="2" w:space="0" w:color="000000"/>
              <w:right w:val="single" w:sz="2" w:space="0" w:color="000000"/>
            </w:tcBorders>
          </w:tcPr>
          <w:p>
            <w:pPr>
              <w:pStyle w:val="TableParagraph"/>
              <w:spacing w:line="216" w:lineRule="exact" w:before="47"/>
              <w:ind w:left="129"/>
              <w:rPr>
                <w:sz w:val="23"/>
              </w:rPr>
            </w:pPr>
            <w:r>
              <w:rPr>
                <w:w w:val="105"/>
                <w:sz w:val="23"/>
              </w:rPr>
              <w:t>40</w:t>
            </w:r>
          </w:p>
        </w:tc>
      </w:tr>
      <w:tr>
        <w:trPr>
          <w:trHeight w:val="273" w:hRule="atLeast"/>
        </w:trPr>
        <w:tc>
          <w:tcPr>
            <w:tcW w:w="1933" w:type="dxa"/>
            <w:tcBorders>
              <w:left w:val="single" w:sz="2" w:space="0" w:color="000000"/>
              <w:right w:val="single" w:sz="2" w:space="0" w:color="000000"/>
            </w:tcBorders>
          </w:tcPr>
          <w:p>
            <w:pPr>
              <w:pStyle w:val="TableParagraph"/>
              <w:rPr>
                <w:sz w:val="20"/>
              </w:rPr>
            </w:pPr>
          </w:p>
        </w:tc>
        <w:tc>
          <w:tcPr>
            <w:tcW w:w="4217" w:type="dxa"/>
            <w:tcBorders>
              <w:left w:val="single" w:sz="2" w:space="0" w:color="000000"/>
              <w:right w:val="single" w:sz="2" w:space="0" w:color="000000"/>
            </w:tcBorders>
          </w:tcPr>
          <w:p>
            <w:pPr>
              <w:pStyle w:val="TableParagraph"/>
              <w:spacing w:line="211" w:lineRule="exact" w:before="42"/>
              <w:ind w:left="157"/>
              <w:rPr>
                <w:sz w:val="23"/>
              </w:rPr>
            </w:pPr>
            <w:r>
              <w:rPr>
                <w:w w:val="105"/>
                <w:sz w:val="23"/>
              </w:rPr>
              <w:t>вариативная часть</w:t>
            </w:r>
          </w:p>
        </w:tc>
        <w:tc>
          <w:tcPr>
            <w:tcW w:w="2073" w:type="dxa"/>
            <w:tcBorders>
              <w:left w:val="single" w:sz="2" w:space="0" w:color="000000"/>
              <w:bottom w:val="single" w:sz="2" w:space="0" w:color="000000"/>
              <w:right w:val="single" w:sz="2" w:space="0" w:color="000000"/>
            </w:tcBorders>
          </w:tcPr>
          <w:p>
            <w:pPr>
              <w:pStyle w:val="TableParagraph"/>
              <w:spacing w:line="211" w:lineRule="exact" w:before="42"/>
              <w:ind w:left="128"/>
              <w:rPr>
                <w:sz w:val="23"/>
              </w:rPr>
            </w:pPr>
            <w:r>
              <w:rPr>
                <w:sz w:val="23"/>
              </w:rPr>
              <w:t>216</w:t>
            </w:r>
          </w:p>
        </w:tc>
        <w:tc>
          <w:tcPr>
            <w:tcW w:w="1818" w:type="dxa"/>
            <w:tcBorders>
              <w:top w:val="single" w:sz="2" w:space="0" w:color="000000"/>
              <w:left w:val="single" w:sz="2" w:space="0" w:color="000000"/>
              <w:bottom w:val="single" w:sz="2" w:space="0" w:color="000000"/>
              <w:right w:val="single" w:sz="2" w:space="0" w:color="000000"/>
            </w:tcBorders>
          </w:tcPr>
          <w:p>
            <w:pPr>
              <w:pStyle w:val="TableParagraph"/>
              <w:spacing w:line="211" w:lineRule="exact" w:before="42"/>
              <w:ind w:left="130"/>
              <w:rPr>
                <w:sz w:val="23"/>
              </w:rPr>
            </w:pPr>
            <w:r>
              <w:rPr>
                <w:w w:val="105"/>
                <w:sz w:val="23"/>
              </w:rPr>
              <w:t>144</w:t>
            </w:r>
          </w:p>
        </w:tc>
      </w:tr>
      <w:tr>
        <w:trPr>
          <w:trHeight w:val="1143" w:hRule="atLeast"/>
        </w:trPr>
        <w:tc>
          <w:tcPr>
            <w:tcW w:w="1933" w:type="dxa"/>
            <w:tcBorders>
              <w:right w:val="single" w:sz="2" w:space="0" w:color="000000"/>
            </w:tcBorders>
          </w:tcPr>
          <w:p>
            <w:pPr>
              <w:pStyle w:val="TableParagraph"/>
              <w:rPr>
                <w:sz w:val="24"/>
              </w:rPr>
            </w:pPr>
          </w:p>
        </w:tc>
        <w:tc>
          <w:tcPr>
            <w:tcW w:w="4217" w:type="dxa"/>
            <w:tcBorders>
              <w:left w:val="single" w:sz="2" w:space="0" w:color="000000"/>
            </w:tcBorders>
          </w:tcPr>
          <w:p>
            <w:pPr>
              <w:pStyle w:val="TableParagraph"/>
              <w:spacing w:line="254" w:lineRule="auto" w:before="51"/>
              <w:ind w:left="157" w:right="147"/>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21" w:lineRule="exact" w:before="10"/>
              <w:ind w:left="158"/>
              <w:rPr>
                <w:sz w:val="23"/>
              </w:rPr>
            </w:pPr>
            <w:r>
              <w:rPr>
                <w:sz w:val="23"/>
              </w:rPr>
              <w:t>ППКРС</w:t>
            </w:r>
          </w:p>
        </w:tc>
        <w:tc>
          <w:tcPr>
            <w:tcW w:w="2073" w:type="dxa"/>
            <w:tcBorders>
              <w:top w:val="single" w:sz="2" w:space="0" w:color="000000"/>
            </w:tcBorders>
          </w:tcPr>
          <w:p>
            <w:pPr>
              <w:pStyle w:val="TableParagraph"/>
              <w:spacing w:before="51"/>
              <w:ind w:left="121"/>
              <w:rPr>
                <w:sz w:val="23"/>
              </w:rPr>
            </w:pPr>
            <w:r>
              <w:rPr>
                <w:w w:val="105"/>
                <w:sz w:val="23"/>
              </w:rPr>
              <w:t>1080</w:t>
            </w:r>
          </w:p>
        </w:tc>
        <w:tc>
          <w:tcPr>
            <w:tcW w:w="1818" w:type="dxa"/>
            <w:tcBorders>
              <w:top w:val="single" w:sz="2" w:space="0" w:color="000000"/>
              <w:bottom w:val="single" w:sz="2" w:space="0" w:color="000000"/>
            </w:tcBorders>
          </w:tcPr>
          <w:p>
            <w:pPr>
              <w:pStyle w:val="TableParagraph"/>
              <w:spacing w:before="51"/>
              <w:ind w:left="124"/>
              <w:rPr>
                <w:sz w:val="23"/>
              </w:rPr>
            </w:pPr>
            <w:r>
              <w:rPr>
                <w:w w:val="105"/>
                <w:sz w:val="23"/>
              </w:rPr>
              <w:t>720</w:t>
            </w:r>
          </w:p>
        </w:tc>
      </w:tr>
      <w:tr>
        <w:trPr>
          <w:trHeight w:val="561" w:hRule="atLeast"/>
        </w:trPr>
        <w:tc>
          <w:tcPr>
            <w:tcW w:w="1933" w:type="dxa"/>
            <w:tcBorders>
              <w:right w:val="single" w:sz="2" w:space="0" w:color="000000"/>
            </w:tcBorders>
          </w:tcPr>
          <w:p>
            <w:pPr>
              <w:pStyle w:val="TableParagraph"/>
              <w:spacing w:line="280" w:lineRule="atLeast" w:before="21"/>
              <w:ind w:left="139" w:right="1144" w:hanging="4"/>
              <w:rPr>
                <w:sz w:val="23"/>
              </w:rPr>
            </w:pPr>
            <w:r>
              <w:rPr>
                <w:sz w:val="23"/>
              </w:rPr>
              <w:t>УП.00 ПП.00</w:t>
            </w:r>
          </w:p>
        </w:tc>
        <w:tc>
          <w:tcPr>
            <w:tcW w:w="4217" w:type="dxa"/>
            <w:tcBorders>
              <w:left w:val="single" w:sz="2" w:space="0" w:color="000000"/>
            </w:tcBorders>
          </w:tcPr>
          <w:p>
            <w:pPr>
              <w:pStyle w:val="TableParagraph"/>
              <w:spacing w:before="32"/>
              <w:ind w:left="157"/>
              <w:rPr>
                <w:sz w:val="23"/>
              </w:rPr>
            </w:pPr>
            <w:r>
              <w:rPr>
                <w:w w:val="105"/>
                <w:sz w:val="23"/>
              </w:rPr>
              <w:t>учебная и производственная практики</w:t>
            </w:r>
          </w:p>
        </w:tc>
        <w:tc>
          <w:tcPr>
            <w:tcW w:w="2073" w:type="dxa"/>
            <w:tcBorders>
              <w:bottom w:val="single" w:sz="2" w:space="0" w:color="000000"/>
            </w:tcBorders>
          </w:tcPr>
          <w:p>
            <w:pPr>
              <w:pStyle w:val="TableParagraph"/>
              <w:spacing w:before="32"/>
              <w:ind w:left="121"/>
              <w:rPr>
                <w:sz w:val="23"/>
              </w:rPr>
            </w:pPr>
            <w:r>
              <w:rPr>
                <w:w w:val="105"/>
                <w:sz w:val="23"/>
              </w:rPr>
              <w:t>19 нед.</w:t>
            </w:r>
          </w:p>
        </w:tc>
        <w:tc>
          <w:tcPr>
            <w:tcW w:w="1818" w:type="dxa"/>
            <w:tcBorders>
              <w:top w:val="single" w:sz="2" w:space="0" w:color="000000"/>
              <w:bottom w:val="single" w:sz="2" w:space="0" w:color="000000"/>
            </w:tcBorders>
          </w:tcPr>
          <w:p>
            <w:pPr>
              <w:pStyle w:val="TableParagraph"/>
              <w:spacing w:before="32"/>
              <w:ind w:left="117"/>
              <w:rPr>
                <w:sz w:val="23"/>
              </w:rPr>
            </w:pPr>
            <w:r>
              <w:rPr>
                <w:w w:val="105"/>
                <w:sz w:val="23"/>
              </w:rPr>
              <w:t>684</w:t>
            </w:r>
          </w:p>
        </w:tc>
      </w:tr>
      <w:tr>
        <w:trPr>
          <w:trHeight w:val="259" w:hRule="atLeast"/>
        </w:trPr>
        <w:tc>
          <w:tcPr>
            <w:tcW w:w="1933" w:type="dxa"/>
            <w:tcBorders>
              <w:right w:val="single" w:sz="2" w:space="0" w:color="000000"/>
            </w:tcBorders>
          </w:tcPr>
          <w:p>
            <w:pPr>
              <w:pStyle w:val="TableParagraph"/>
              <w:spacing w:line="221" w:lineRule="exact" w:before="18"/>
              <w:ind w:left="139"/>
              <w:rPr>
                <w:sz w:val="23"/>
              </w:rPr>
            </w:pPr>
            <w:r>
              <w:rPr>
                <w:sz w:val="23"/>
              </w:rPr>
              <w:t>ПА.00</w:t>
            </w:r>
          </w:p>
        </w:tc>
        <w:tc>
          <w:tcPr>
            <w:tcW w:w="4217" w:type="dxa"/>
            <w:tcBorders>
              <w:left w:val="single" w:sz="2" w:space="0" w:color="000000"/>
            </w:tcBorders>
          </w:tcPr>
          <w:p>
            <w:pPr>
              <w:pStyle w:val="TableParagraph"/>
              <w:spacing w:line="226" w:lineRule="exact" w:before="13"/>
              <w:ind w:left="158"/>
              <w:rPr>
                <w:sz w:val="23"/>
              </w:rPr>
            </w:pPr>
            <w:r>
              <w:rPr>
                <w:w w:val="105"/>
                <w:sz w:val="23"/>
              </w:rPr>
              <w:t>промежуточная аттестация</w:t>
            </w:r>
          </w:p>
        </w:tc>
        <w:tc>
          <w:tcPr>
            <w:tcW w:w="2073" w:type="dxa"/>
            <w:tcBorders>
              <w:top w:val="single" w:sz="2" w:space="0" w:color="000000"/>
            </w:tcBorders>
          </w:tcPr>
          <w:p>
            <w:pPr>
              <w:pStyle w:val="TableParagraph"/>
              <w:spacing w:line="230" w:lineRule="exact" w:before="8"/>
              <w:ind w:left="121"/>
              <w:rPr>
                <w:sz w:val="23"/>
              </w:rPr>
            </w:pPr>
            <w:r>
              <w:rPr>
                <w:w w:val="105"/>
                <w:sz w:val="23"/>
              </w:rPr>
              <w:t>1 нед.</w:t>
            </w:r>
          </w:p>
        </w:tc>
        <w:tc>
          <w:tcPr>
            <w:tcW w:w="1818" w:type="dxa"/>
            <w:tcBorders>
              <w:top w:val="single" w:sz="2" w:space="0" w:color="000000"/>
              <w:bottom w:val="single" w:sz="2" w:space="0" w:color="000000"/>
            </w:tcBorders>
          </w:tcPr>
          <w:p>
            <w:pPr>
              <w:pStyle w:val="TableParagraph"/>
              <w:spacing w:line="226" w:lineRule="exact" w:before="13"/>
              <w:ind w:left="118"/>
              <w:rPr>
                <w:sz w:val="23"/>
              </w:rPr>
            </w:pPr>
            <w:r>
              <w:rPr>
                <w:w w:val="105"/>
                <w:sz w:val="23"/>
              </w:rPr>
              <w:t>36</w:t>
            </w:r>
          </w:p>
        </w:tc>
      </w:tr>
      <w:tr>
        <w:trPr>
          <w:trHeight w:val="278" w:hRule="atLeast"/>
        </w:trPr>
        <w:tc>
          <w:tcPr>
            <w:tcW w:w="1933" w:type="dxa"/>
            <w:tcBorders>
              <w:right w:val="single" w:sz="2" w:space="0" w:color="000000"/>
            </w:tcBorders>
          </w:tcPr>
          <w:p>
            <w:pPr>
              <w:pStyle w:val="TableParagraph"/>
              <w:spacing w:line="226" w:lineRule="exact" w:before="32"/>
              <w:ind w:left="134"/>
              <w:rPr>
                <w:sz w:val="23"/>
              </w:rPr>
            </w:pPr>
            <w:r>
              <w:rPr>
                <w:w w:val="105"/>
                <w:sz w:val="23"/>
              </w:rPr>
              <w:t>ГИА.00</w:t>
            </w:r>
          </w:p>
        </w:tc>
        <w:tc>
          <w:tcPr>
            <w:tcW w:w="4217" w:type="dxa"/>
            <w:tcBorders>
              <w:left w:val="single" w:sz="2" w:space="0" w:color="000000"/>
            </w:tcBorders>
          </w:tcPr>
          <w:p>
            <w:pPr>
              <w:pStyle w:val="TableParagraph"/>
              <w:spacing w:line="230" w:lineRule="exact" w:before="27"/>
              <w:ind w:left="159"/>
              <w:rPr>
                <w:sz w:val="23"/>
              </w:rPr>
            </w:pPr>
            <w:r>
              <w:rPr>
                <w:w w:val="105"/>
                <w:sz w:val="23"/>
              </w:rPr>
              <w:t>государственная итоговая аттестация</w:t>
            </w:r>
          </w:p>
        </w:tc>
        <w:tc>
          <w:tcPr>
            <w:tcW w:w="2073" w:type="dxa"/>
          </w:tcPr>
          <w:p>
            <w:pPr>
              <w:pStyle w:val="TableParagraph"/>
              <w:spacing w:line="230" w:lineRule="exact" w:before="27"/>
              <w:ind w:left="121"/>
              <w:rPr>
                <w:sz w:val="23"/>
              </w:rPr>
            </w:pPr>
            <w:r>
              <w:rPr>
                <w:w w:val="105"/>
                <w:sz w:val="23"/>
              </w:rPr>
              <w:t>1 нед.</w:t>
            </w:r>
          </w:p>
        </w:tc>
        <w:tc>
          <w:tcPr>
            <w:tcW w:w="1818" w:type="dxa"/>
            <w:tcBorders>
              <w:top w:val="single" w:sz="2" w:space="0" w:color="000000"/>
              <w:bottom w:val="single" w:sz="2" w:space="0" w:color="000000"/>
            </w:tcBorders>
          </w:tcPr>
          <w:p>
            <w:pPr>
              <w:pStyle w:val="TableParagraph"/>
              <w:spacing w:line="230" w:lineRule="exact" w:before="27"/>
              <w:ind w:left="118"/>
              <w:rPr>
                <w:sz w:val="23"/>
              </w:rPr>
            </w:pPr>
            <w:r>
              <w:rPr>
                <w:w w:val="105"/>
                <w:sz w:val="23"/>
              </w:rPr>
              <w:t>36</w:t>
            </w:r>
          </w:p>
        </w:tc>
      </w:tr>
      <w:tr>
        <w:trPr>
          <w:trHeight w:val="282" w:hRule="atLeast"/>
        </w:trPr>
        <w:tc>
          <w:tcPr>
            <w:tcW w:w="6150" w:type="dxa"/>
            <w:gridSpan w:val="2"/>
          </w:tcPr>
          <w:p>
            <w:pPr>
              <w:pStyle w:val="TableParagraph"/>
              <w:spacing w:line="230" w:lineRule="exact" w:before="32"/>
              <w:ind w:left="135"/>
              <w:rPr>
                <w:sz w:val="23"/>
              </w:rPr>
            </w:pPr>
            <w:r>
              <w:rPr>
                <w:w w:val="105"/>
                <w:sz w:val="23"/>
              </w:rPr>
              <w:t>Общий объем образовательной программы:</w:t>
            </w:r>
          </w:p>
        </w:tc>
        <w:tc>
          <w:tcPr>
            <w:tcW w:w="2073" w:type="dxa"/>
          </w:tcPr>
          <w:p>
            <w:pPr>
              <w:pStyle w:val="TableParagraph"/>
              <w:rPr>
                <w:sz w:val="20"/>
              </w:rPr>
            </w:pPr>
          </w:p>
        </w:tc>
        <w:tc>
          <w:tcPr>
            <w:tcW w:w="1818" w:type="dxa"/>
            <w:tcBorders>
              <w:top w:val="single" w:sz="2" w:space="0" w:color="000000"/>
            </w:tcBorders>
          </w:tcPr>
          <w:p>
            <w:pPr>
              <w:pStyle w:val="TableParagraph"/>
              <w:rPr>
                <w:sz w:val="20"/>
              </w:rPr>
            </w:pPr>
          </w:p>
        </w:tc>
      </w:tr>
      <w:tr>
        <w:trPr>
          <w:trHeight w:val="316" w:hRule="atLeast"/>
        </w:trPr>
        <w:tc>
          <w:tcPr>
            <w:tcW w:w="1933" w:type="dxa"/>
            <w:tcBorders>
              <w:right w:val="single" w:sz="2" w:space="0" w:color="000000"/>
            </w:tcBorders>
          </w:tcPr>
          <w:p>
            <w:pPr>
              <w:pStyle w:val="TableParagraph"/>
              <w:rPr>
                <w:sz w:val="24"/>
              </w:rPr>
            </w:pPr>
          </w:p>
        </w:tc>
        <w:tc>
          <w:tcPr>
            <w:tcW w:w="4217" w:type="dxa"/>
            <w:tcBorders>
              <w:left w:val="single" w:sz="2" w:space="0" w:color="000000"/>
            </w:tcBorders>
          </w:tcPr>
          <w:p>
            <w:pPr>
              <w:pStyle w:val="TableParagraph"/>
              <w:spacing w:before="23"/>
              <w:ind w:left="158"/>
              <w:rPr>
                <w:sz w:val="23"/>
              </w:rPr>
            </w:pPr>
            <w:r>
              <w:rPr>
                <w:w w:val="105"/>
                <w:sz w:val="23"/>
              </w:rPr>
              <w:t>на базе среднего общего образования</w:t>
            </w:r>
          </w:p>
        </w:tc>
        <w:tc>
          <w:tcPr>
            <w:tcW w:w="2073" w:type="dxa"/>
          </w:tcPr>
          <w:p>
            <w:pPr>
              <w:pStyle w:val="TableParagraph"/>
              <w:spacing w:before="18"/>
              <w:ind w:left="120"/>
              <w:rPr>
                <w:sz w:val="23"/>
              </w:rPr>
            </w:pPr>
            <w:r>
              <w:rPr>
                <w:w w:val="105"/>
                <w:sz w:val="23"/>
              </w:rPr>
              <w:t>41 нед.</w:t>
            </w:r>
          </w:p>
        </w:tc>
        <w:tc>
          <w:tcPr>
            <w:tcW w:w="1818" w:type="dxa"/>
          </w:tcPr>
          <w:p>
            <w:pPr>
              <w:pStyle w:val="TableParagraph"/>
              <w:spacing w:before="18"/>
              <w:ind w:left="120"/>
              <w:rPr>
                <w:sz w:val="23"/>
              </w:rPr>
            </w:pPr>
            <w:r>
              <w:rPr>
                <w:w w:val="105"/>
                <w:sz w:val="23"/>
              </w:rPr>
              <w:t>1476</w:t>
            </w:r>
          </w:p>
        </w:tc>
      </w:tr>
      <w:tr>
        <w:trPr>
          <w:trHeight w:val="1940" w:hRule="atLeast"/>
        </w:trPr>
        <w:tc>
          <w:tcPr>
            <w:tcW w:w="1933" w:type="dxa"/>
          </w:tcPr>
          <w:p>
            <w:pPr>
              <w:pStyle w:val="TableParagraph"/>
              <w:rPr>
                <w:sz w:val="24"/>
              </w:rPr>
            </w:pPr>
          </w:p>
        </w:tc>
        <w:tc>
          <w:tcPr>
            <w:tcW w:w="4217" w:type="dxa"/>
          </w:tcPr>
          <w:p>
            <w:pPr>
              <w:pStyle w:val="TableParagraph"/>
              <w:spacing w:line="254" w:lineRule="auto"/>
              <w:ind w:left="150" w:right="137"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5" w:lineRule="exact"/>
              <w:ind w:left="150"/>
              <w:rPr>
                <w:sz w:val="23"/>
              </w:rPr>
            </w:pPr>
            <w:r>
              <w:rPr>
                <w:sz w:val="23"/>
              </w:rPr>
              <w:t>образования</w:t>
            </w:r>
          </w:p>
        </w:tc>
        <w:tc>
          <w:tcPr>
            <w:tcW w:w="2073" w:type="dxa"/>
          </w:tcPr>
          <w:p>
            <w:pPr>
              <w:pStyle w:val="TableParagraph"/>
              <w:spacing w:line="244" w:lineRule="exact"/>
              <w:ind w:left="119"/>
              <w:rPr>
                <w:sz w:val="23"/>
              </w:rPr>
            </w:pPr>
            <w:r>
              <w:rPr>
                <w:w w:val="105"/>
                <w:sz w:val="23"/>
              </w:rPr>
              <w:t>82 нед.</w:t>
            </w:r>
          </w:p>
        </w:tc>
        <w:tc>
          <w:tcPr>
            <w:tcW w:w="1818" w:type="dxa"/>
          </w:tcPr>
          <w:p>
            <w:pPr>
              <w:pStyle w:val="TableParagraph"/>
              <w:spacing w:line="244" w:lineRule="exact"/>
              <w:ind w:left="118"/>
              <w:rPr>
                <w:sz w:val="23"/>
              </w:rPr>
            </w:pPr>
            <w:r>
              <w:rPr>
                <w:w w:val="105"/>
                <w:sz w:val="23"/>
              </w:rPr>
              <w:t>2952</w:t>
            </w:r>
          </w:p>
        </w:tc>
      </w:tr>
    </w:tbl>
    <w:p>
      <w:pPr>
        <w:spacing w:before="0"/>
        <w:ind w:left="0" w:right="112" w:firstLine="0"/>
        <w:jc w:val="right"/>
        <w:rPr>
          <w:sz w:val="27"/>
        </w:rPr>
      </w:pPr>
      <w:r>
        <w:rPr>
          <w:w w:val="105"/>
          <w:sz w:val="27"/>
        </w:rPr>
        <w:t>»;</w:t>
      </w:r>
    </w:p>
    <w:p>
      <w:pPr>
        <w:spacing w:before="194"/>
        <w:ind w:left="824" w:right="0" w:firstLine="0"/>
        <w:jc w:val="left"/>
        <w:rPr>
          <w:sz w:val="27"/>
        </w:rPr>
      </w:pPr>
      <w:r>
        <w:rPr>
          <w:w w:val="105"/>
          <w:sz w:val="27"/>
        </w:rPr>
        <w:t>д) Таблицу 3 пункта 6.3 признать утратившей силу;</w:t>
      </w:r>
    </w:p>
    <w:p>
      <w:pPr>
        <w:spacing w:before="180"/>
        <w:ind w:left="822" w:right="0" w:firstLine="0"/>
        <w:jc w:val="left"/>
        <w:rPr>
          <w:sz w:val="27"/>
        </w:rPr>
      </w:pPr>
      <w:r>
        <w:rPr>
          <w:w w:val="105"/>
          <w:sz w:val="27"/>
        </w:rPr>
        <w:t>е) дополнить пунктами 6.4 и 6.5 следующего содержания:</w:t>
      </w:r>
    </w:p>
    <w:p>
      <w:pPr>
        <w:spacing w:line="381" w:lineRule="auto" w:before="184"/>
        <w:ind w:left="116" w:right="128" w:firstLine="703"/>
        <w:jc w:val="both"/>
        <w:rPr>
          <w:sz w:val="27"/>
        </w:rPr>
      </w:pPr>
      <w:r>
        <w:rPr>
          <w:w w:val="105"/>
          <w:sz w:val="27"/>
        </w:rPr>
        <w:t>«6.4. Обязательная часть общепрофессионального учебного цикла ППКРС должна предусматривать изучение следующих дисциплин: «ОП.01. Техническое черчение»,  «ОП.02.  Электротехника»,  «ОП.03.  Основы  технической   механики и слесарных работ», «ОП.04. Материаловедение», «ОП.05. Охрана труда»,</w:t>
      </w:r>
      <w:r>
        <w:rPr>
          <w:spacing w:val="-32"/>
          <w:w w:val="105"/>
          <w:sz w:val="27"/>
        </w:rPr>
        <w:t> </w:t>
      </w:r>
      <w:r>
        <w:rPr>
          <w:w w:val="105"/>
          <w:sz w:val="27"/>
        </w:rPr>
        <w:t>«ОП.Об. Безопасность</w:t>
      </w:r>
      <w:r>
        <w:rPr>
          <w:spacing w:val="16"/>
          <w:w w:val="105"/>
          <w:sz w:val="27"/>
        </w:rPr>
        <w:t> </w:t>
      </w:r>
      <w:r>
        <w:rPr>
          <w:w w:val="105"/>
          <w:sz w:val="27"/>
        </w:rPr>
        <w:t>жизнедеятельности».</w:t>
      </w:r>
    </w:p>
    <w:p>
      <w:pPr>
        <w:spacing w:line="372" w:lineRule="auto" w:before="0"/>
        <w:ind w:left="113" w:right="130" w:firstLine="707"/>
        <w:jc w:val="both"/>
        <w:rPr>
          <w:sz w:val="27"/>
        </w:rPr>
      </w:pPr>
      <w:r>
        <w:rPr>
          <w:w w:val="105"/>
          <w:sz w:val="27"/>
        </w:rPr>
        <w:t>6.5. Обязательная часть профессионального учебного цикла ППКРС должна предусматривать       </w:t>
      </w:r>
      <w:r>
        <w:rPr>
          <w:w w:val="105"/>
          <w:position w:val="1"/>
          <w:sz w:val="27"/>
        </w:rPr>
        <w:t>изучение       следующих       </w:t>
      </w:r>
      <w:r>
        <w:rPr>
          <w:w w:val="105"/>
          <w:position w:val="2"/>
          <w:sz w:val="27"/>
        </w:rPr>
        <w:t>профессиональных        </w:t>
      </w:r>
      <w:r>
        <w:rPr>
          <w:w w:val="105"/>
          <w:position w:val="3"/>
          <w:sz w:val="27"/>
        </w:rPr>
        <w:t>модулей</w:t>
      </w:r>
      <w:r>
        <w:rPr>
          <w:w w:val="105"/>
          <w:sz w:val="27"/>
        </w:rPr>
        <w:t> и междисциплинарных  курсов:  «ПМ.01   Ремонт   и   обслуживание   автоматики и средств измерений электростанций»,  «МДК.01.01.  Техническое  обслуживание и ремонт автоматики и средств измерений электростанций», «ПМ.02 Ремонт оборудования </w:t>
      </w:r>
      <w:r>
        <w:rPr>
          <w:w w:val="105"/>
          <w:position w:val="1"/>
          <w:sz w:val="27"/>
        </w:rPr>
        <w:t>распределительных </w:t>
      </w:r>
      <w:r>
        <w:rPr>
          <w:w w:val="105"/>
          <w:position w:val="2"/>
          <w:sz w:val="27"/>
        </w:rPr>
        <w:t>устройств», «МДК.02.01. </w:t>
      </w:r>
      <w:r>
        <w:rPr>
          <w:w w:val="105"/>
          <w:position w:val="3"/>
          <w:sz w:val="27"/>
        </w:rPr>
        <w:t>Техническое</w:t>
      </w:r>
      <w:r>
        <w:rPr>
          <w:w w:val="105"/>
          <w:sz w:val="27"/>
        </w:rPr>
        <w:t> обслуживание оборудования распределительных устройств», «ПМ.03 Ремонт электрических машин», «МДК.03.01. Технология ремонта электрических</w:t>
      </w:r>
      <w:r>
        <w:rPr>
          <w:spacing w:val="-22"/>
          <w:w w:val="105"/>
          <w:sz w:val="27"/>
        </w:rPr>
        <w:t> </w:t>
      </w:r>
      <w:r>
        <w:rPr>
          <w:w w:val="105"/>
          <w:sz w:val="27"/>
        </w:rPr>
        <w:t>машин»,</w:t>
      </w:r>
    </w:p>
    <w:p>
      <w:pPr>
        <w:spacing w:line="376" w:lineRule="auto" w:before="4"/>
        <w:ind w:left="112" w:right="129" w:firstLine="0"/>
        <w:jc w:val="both"/>
        <w:rPr>
          <w:sz w:val="27"/>
        </w:rPr>
      </w:pPr>
      <w:r>
        <w:rPr>
          <w:sz w:val="27"/>
        </w:rPr>
        <w:t>«ПМ.04 Ремонт электрооборудования электрических станций», «МДК.04.01. Техническое обслуживание электрооборудования электрических станций», «ПМ.05 Ремонт      оборудования      топливоподачи»,      «МДК.05.01.      Технология   </w:t>
      </w:r>
      <w:r>
        <w:rPr>
          <w:spacing w:val="53"/>
          <w:sz w:val="27"/>
        </w:rPr>
        <w:t> </w:t>
      </w:r>
      <w:r>
        <w:rPr>
          <w:sz w:val="27"/>
        </w:rPr>
        <w:t>ремонта</w:t>
      </w:r>
    </w:p>
    <w:p>
      <w:pPr>
        <w:spacing w:after="0" w:line="376" w:lineRule="auto"/>
        <w:jc w:val="both"/>
        <w:rPr>
          <w:sz w:val="27"/>
        </w:rPr>
        <w:sectPr>
          <w:headerReference w:type="default" r:id="rId173"/>
          <w:footerReference w:type="default" r:id="rId174"/>
          <w:pgSz w:w="11880" w:h="17170"/>
          <w:pgMar w:header="650" w:footer="499" w:top="900" w:bottom="680" w:left="1100" w:right="380"/>
        </w:sectPr>
      </w:pPr>
    </w:p>
    <w:p>
      <w:pPr>
        <w:pStyle w:val="BodyText"/>
        <w:rPr>
          <w:sz w:val="20"/>
        </w:rPr>
      </w:pPr>
      <w:r>
        <w:rPr/>
        <w:pict>
          <v:line style="position:absolute;mso-position-horizontal-relative:page;mso-position-vertical-relative:page;z-index:4840" from=".36058pt,823.638964pt" to=".36058pt,-.000007pt" stroked="true" strokeweight="1.201932pt" strokecolor="#000000">
            <v:stroke dashstyle="solid"/>
            <w10:wrap type="none"/>
          </v:line>
        </w:pict>
      </w:r>
      <w:r>
        <w:rPr/>
        <w:pict>
          <v:line style="position:absolute;mso-position-horizontal-relative:page;mso-position-vertical-relative:page;z-index:4864" from="595.618286pt,56.703259pt" to="595.618286pt,859.679968pt" stroked="true" strokeweight="1.083436pt" strokecolor="#000000">
            <v:stroke dashstyle="solid"/>
            <w10:wrap type="none"/>
          </v:line>
        </w:pict>
      </w:r>
      <w:r>
        <w:rPr/>
        <w:pict>
          <v:line style="position:absolute;mso-position-horizontal-relative:page;mso-position-vertical-relative:page;z-index:4888" from="103.846931pt,.360384pt" to="596.159996pt,.360384pt" stroked="true" strokeweight=".720826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3"/>
        <w:rPr>
          <w:sz w:val="20"/>
        </w:rPr>
      </w:pPr>
    </w:p>
    <w:p>
      <w:pPr>
        <w:spacing w:line="393" w:lineRule="auto" w:before="89"/>
        <w:ind w:left="139" w:right="128" w:firstLine="0"/>
        <w:jc w:val="both"/>
        <w:rPr>
          <w:sz w:val="27"/>
        </w:rPr>
      </w:pPr>
      <w:r>
        <w:rPr>
          <w:w w:val="105"/>
          <w:sz w:val="27"/>
        </w:rPr>
        <w:t>оборудования топливоподачи», «ПМ.06 Ремонт и испытания такелажного оборудования и оснастки», «МДК.06.01. Выполнение такелажных работ».»;</w:t>
      </w:r>
    </w:p>
    <w:p>
      <w:pPr>
        <w:spacing w:line="292" w:lineRule="exact" w:before="0"/>
        <w:ind w:left="853" w:right="0" w:firstLine="0"/>
        <w:jc w:val="left"/>
        <w:rPr>
          <w:sz w:val="27"/>
        </w:rPr>
      </w:pPr>
      <w:r>
        <w:rPr>
          <w:sz w:val="27"/>
        </w:rPr>
        <w:t>ж) пункт 7.9 изложить в следующей редакции:</w:t>
      </w:r>
    </w:p>
    <w:p>
      <w:pPr>
        <w:spacing w:line="355" w:lineRule="auto" w:before="185"/>
        <w:ind w:left="134" w:right="131" w:firstLine="713"/>
        <w:jc w:val="both"/>
        <w:rPr>
          <w:sz w:val="27"/>
        </w:rPr>
      </w:pPr>
      <w:r>
        <w:rPr/>
        <w:pict>
          <v:shape style="position:absolute;margin-left:439.886414pt;margin-top:107.532196pt;width:2.5pt;height:7.85pt;mso-position-horizontal-relative:page;mso-position-vertical-relative:paragraph;z-index:-1228720"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w w:val="105"/>
          <w:sz w:val="27"/>
        </w:rPr>
        <w:t>«7.9. ППКРС, реализуемая на базе основного общего образования, разрабатывается</w:t>
      </w:r>
      <w:r>
        <w:rPr>
          <w:spacing w:val="-33"/>
          <w:w w:val="105"/>
          <w:sz w:val="27"/>
        </w:rPr>
        <w:t> </w:t>
      </w:r>
      <w:r>
        <w:rPr>
          <w:w w:val="105"/>
          <w:sz w:val="27"/>
        </w:rPr>
        <w:t>образовательной</w:t>
      </w:r>
      <w:r>
        <w:rPr>
          <w:spacing w:val="-34"/>
          <w:w w:val="105"/>
          <w:sz w:val="27"/>
        </w:rPr>
        <w:t> </w:t>
      </w:r>
      <w:r>
        <w:rPr>
          <w:w w:val="105"/>
          <w:sz w:val="27"/>
        </w:rPr>
        <w:t>организацией</w:t>
      </w:r>
      <w:r>
        <w:rPr>
          <w:spacing w:val="-16"/>
          <w:w w:val="105"/>
          <w:sz w:val="27"/>
        </w:rPr>
        <w:t> </w:t>
      </w:r>
      <w:r>
        <w:rPr>
          <w:w w:val="105"/>
          <w:sz w:val="27"/>
        </w:rPr>
        <w:t>на</w:t>
      </w:r>
      <w:r>
        <w:rPr>
          <w:spacing w:val="-27"/>
          <w:w w:val="105"/>
          <w:sz w:val="27"/>
        </w:rPr>
        <w:t> </w:t>
      </w:r>
      <w:r>
        <w:rPr>
          <w:w w:val="105"/>
          <w:sz w:val="27"/>
        </w:rPr>
        <w:t>основе</w:t>
      </w:r>
      <w:r>
        <w:rPr>
          <w:spacing w:val="-20"/>
          <w:w w:val="105"/>
          <w:sz w:val="27"/>
        </w:rPr>
        <w:t> </w:t>
      </w:r>
      <w:r>
        <w:rPr>
          <w:w w:val="105"/>
          <w:sz w:val="27"/>
        </w:rPr>
        <w:t>требований</w:t>
      </w:r>
      <w:r>
        <w:rPr>
          <w:spacing w:val="-7"/>
          <w:w w:val="105"/>
          <w:sz w:val="27"/>
        </w:rPr>
        <w:t> </w:t>
      </w:r>
      <w:r>
        <w:rPr>
          <w:w w:val="105"/>
          <w:sz w:val="27"/>
        </w:rPr>
        <w:t>федерального государственного</w:t>
      </w:r>
      <w:r>
        <w:rPr>
          <w:spacing w:val="-27"/>
          <w:w w:val="105"/>
          <w:sz w:val="27"/>
        </w:rPr>
        <w:t> </w:t>
      </w:r>
      <w:r>
        <w:rPr>
          <w:w w:val="105"/>
          <w:sz w:val="27"/>
        </w:rPr>
        <w:t>образовательного</w:t>
      </w:r>
      <w:r>
        <w:rPr>
          <w:spacing w:val="-17"/>
          <w:w w:val="105"/>
          <w:sz w:val="27"/>
        </w:rPr>
        <w:t> </w:t>
      </w:r>
      <w:r>
        <w:rPr>
          <w:w w:val="105"/>
          <w:sz w:val="27"/>
        </w:rPr>
        <w:t>стандарта</w:t>
      </w:r>
      <w:r>
        <w:rPr>
          <w:spacing w:val="-9"/>
          <w:w w:val="105"/>
          <w:sz w:val="27"/>
        </w:rPr>
        <w:t> </w:t>
      </w:r>
      <w:r>
        <w:rPr>
          <w:w w:val="105"/>
          <w:sz w:val="27"/>
        </w:rPr>
        <w:t>среднего</w:t>
      </w:r>
      <w:r>
        <w:rPr>
          <w:spacing w:val="-8"/>
          <w:w w:val="105"/>
          <w:sz w:val="27"/>
        </w:rPr>
        <w:t> </w:t>
      </w:r>
      <w:r>
        <w:rPr>
          <w:w w:val="105"/>
          <w:sz w:val="27"/>
        </w:rPr>
        <w:t>общего</w:t>
      </w:r>
      <w:r>
        <w:rPr>
          <w:spacing w:val="-13"/>
          <w:w w:val="105"/>
          <w:sz w:val="27"/>
        </w:rPr>
        <w:t> </w:t>
      </w:r>
      <w:r>
        <w:rPr>
          <w:w w:val="105"/>
          <w:sz w:val="27"/>
        </w:rPr>
        <w:t>образования,</w:t>
      </w:r>
      <w:r>
        <w:rPr>
          <w:spacing w:val="-12"/>
          <w:w w:val="105"/>
          <w:sz w:val="27"/>
        </w:rPr>
        <w:t> </w:t>
      </w:r>
      <w:r>
        <w:rPr>
          <w:w w:val="105"/>
          <w:sz w:val="27"/>
        </w:rPr>
        <w:t>ФГОС СПО и положений федеральной основной общеобразовательной программы </w:t>
      </w:r>
      <w:r>
        <w:rPr>
          <w:spacing w:val="-1"/>
          <w:w w:val="103"/>
          <w:sz w:val="27"/>
        </w:rPr>
        <w:t>среднег</w:t>
      </w:r>
      <w:r>
        <w:rPr>
          <w:w w:val="103"/>
          <w:sz w:val="27"/>
        </w:rPr>
        <w:t>о</w:t>
      </w:r>
      <w:r>
        <w:rPr>
          <w:spacing w:val="8"/>
          <w:sz w:val="27"/>
        </w:rPr>
        <w:t> </w:t>
      </w:r>
      <w:r>
        <w:rPr>
          <w:w w:val="102"/>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21"/>
          <w:sz w:val="27"/>
        </w:rPr>
        <w:t> </w:t>
      </w:r>
      <w:r>
        <w:rPr>
          <w:spacing w:val="-1"/>
          <w:w w:val="103"/>
          <w:sz w:val="27"/>
        </w:rPr>
        <w:t>професси</w:t>
      </w:r>
      <w:r>
        <w:rPr>
          <w:spacing w:val="-5"/>
          <w:w w:val="103"/>
          <w:sz w:val="27"/>
        </w:rPr>
        <w:t>и</w:t>
      </w:r>
      <w:r>
        <w:rPr>
          <w:w w:val="103"/>
          <w:position w:val="9"/>
          <w:sz w:val="17"/>
        </w:rPr>
        <w:t>5</w:t>
      </w:r>
      <w:r>
        <w:rPr>
          <w:position w:val="9"/>
          <w:sz w:val="17"/>
        </w:rPr>
        <w:t> </w:t>
      </w:r>
      <w:r>
        <w:rPr>
          <w:spacing w:val="-18"/>
          <w:position w:val="9"/>
          <w:sz w:val="17"/>
        </w:rPr>
        <w:t> </w:t>
      </w:r>
      <w:r>
        <w:rPr>
          <w:spacing w:val="-4"/>
          <w:w w:val="22"/>
          <w:sz w:val="27"/>
        </w:rPr>
        <w:t>)</w:t>
      </w:r>
      <w:r>
        <w:rPr>
          <w:w w:val="106"/>
          <w:position w:val="10"/>
          <w:sz w:val="17"/>
        </w:rPr>
        <w:t>1</w:t>
      </w:r>
      <w:r>
        <w:rPr>
          <w:spacing w:val="11"/>
          <w:position w:val="10"/>
          <w:sz w:val="17"/>
        </w:rPr>
        <w:t> </w:t>
      </w:r>
      <w:r>
        <w:rPr>
          <w:spacing w:val="11"/>
          <w:w w:val="22"/>
          <w:sz w:val="27"/>
        </w:rPr>
        <w:t>.</w:t>
      </w:r>
      <w:r>
        <w:rPr>
          <w:w w:val="104"/>
          <w:sz w:val="27"/>
        </w:rPr>
        <w:t>»;</w:t>
      </w:r>
    </w:p>
    <w:p>
      <w:pPr>
        <w:spacing w:line="308" w:lineRule="exact" w:before="0"/>
        <w:ind w:left="843" w:right="0" w:firstLine="0"/>
        <w:jc w:val="left"/>
        <w:rPr>
          <w:sz w:val="27"/>
        </w:rPr>
      </w:pPr>
      <w:r>
        <w:rPr/>
        <w:pict>
          <v:shape style="position:absolute;margin-left:239.163605pt;margin-top:6.140624pt;width:2.5pt;height:7.85pt;mso-position-horizontal-relative:page;mso-position-vertical-relative:paragraph;z-index:-1228696"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1"/>
          <w:sz w:val="27"/>
        </w:rPr>
        <w:t> </w:t>
      </w:r>
      <w:r>
        <w:rPr>
          <w:spacing w:val="-7"/>
          <w:w w:val="104"/>
          <w:sz w:val="27"/>
        </w:rPr>
        <w:t>«</w:t>
      </w:r>
      <w:r>
        <w:rPr>
          <w:w w:val="103"/>
          <w:position w:val="10"/>
          <w:sz w:val="19"/>
        </w:rPr>
        <w:t>5</w:t>
      </w:r>
      <w:r>
        <w:rPr>
          <w:spacing w:val="8"/>
          <w:position w:val="10"/>
          <w:sz w:val="19"/>
        </w:rPr>
        <w:t> </w:t>
      </w:r>
      <w:r>
        <w:rPr>
          <w:spacing w:val="-80"/>
          <w:w w:val="85"/>
          <w:position w:val="10"/>
          <w:sz w:val="19"/>
        </w:rPr>
        <w:t>1</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35"/>
        <w:ind w:left="125" w:right="115" w:firstLine="716"/>
        <w:jc w:val="both"/>
        <w:rPr>
          <w:sz w:val="27"/>
        </w:rPr>
      </w:pPr>
      <w:r>
        <w:rPr>
          <w:spacing w:val="-26"/>
          <w:w w:val="105"/>
          <w:sz w:val="27"/>
        </w:rPr>
        <w:t>«</w:t>
      </w:r>
      <w:r>
        <w:rPr>
          <w:spacing w:val="-26"/>
          <w:w w:val="105"/>
          <w:position w:val="10"/>
          <w:sz w:val="18"/>
        </w:rPr>
        <w:t>5</w:t>
      </w:r>
      <w:r>
        <w:rPr>
          <w:spacing w:val="-26"/>
          <w:w w:val="105"/>
          <w:sz w:val="18"/>
        </w:rPr>
        <w:t>О </w:t>
      </w:r>
      <w:r>
        <w:rPr>
          <w:w w:val="70"/>
          <w:sz w:val="18"/>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0"/>
          <w:w w:val="105"/>
          <w:sz w:val="27"/>
        </w:rPr>
        <w:t> </w:t>
      </w:r>
      <w:r>
        <w:rPr>
          <w:w w:val="105"/>
          <w:sz w:val="27"/>
        </w:rPr>
        <w:t>юстиции</w:t>
      </w:r>
      <w:r>
        <w:rPr>
          <w:spacing w:val="-12"/>
          <w:w w:val="105"/>
          <w:sz w:val="27"/>
        </w:rPr>
        <w:t> </w:t>
      </w:r>
      <w:r>
        <w:rPr>
          <w:w w:val="105"/>
          <w:sz w:val="27"/>
        </w:rPr>
        <w:t>Российской</w:t>
      </w:r>
      <w:r>
        <w:rPr>
          <w:spacing w:val="-5"/>
          <w:w w:val="105"/>
          <w:sz w:val="27"/>
        </w:rPr>
        <w:t> </w:t>
      </w:r>
      <w:r>
        <w:rPr>
          <w:w w:val="105"/>
          <w:sz w:val="27"/>
        </w:rPr>
        <w:t>Федерации</w:t>
      </w:r>
      <w:r>
        <w:rPr>
          <w:spacing w:val="0"/>
          <w:w w:val="105"/>
          <w:sz w:val="27"/>
        </w:rPr>
        <w:t> </w:t>
      </w:r>
      <w:r>
        <w:rPr>
          <w:w w:val="105"/>
          <w:sz w:val="27"/>
        </w:rPr>
        <w:t>26</w:t>
      </w:r>
      <w:r>
        <w:rPr>
          <w:spacing w:val="-17"/>
          <w:w w:val="105"/>
          <w:sz w:val="27"/>
        </w:rPr>
        <w:t> </w:t>
      </w:r>
      <w:r>
        <w:rPr>
          <w:w w:val="105"/>
          <w:sz w:val="27"/>
        </w:rPr>
        <w:t>июля</w:t>
      </w:r>
      <w:r>
        <w:rPr>
          <w:spacing w:val="-14"/>
          <w:w w:val="105"/>
          <w:sz w:val="27"/>
        </w:rPr>
        <w:t> </w:t>
      </w:r>
      <w:r>
        <w:rPr>
          <w:w w:val="105"/>
          <w:sz w:val="27"/>
        </w:rPr>
        <w:t>2017</w:t>
      </w:r>
      <w:r>
        <w:rPr>
          <w:spacing w:val="-14"/>
          <w:w w:val="105"/>
          <w:sz w:val="27"/>
        </w:rPr>
        <w:t> </w:t>
      </w:r>
      <w:r>
        <w:rPr>
          <w:w w:val="105"/>
          <w:sz w:val="27"/>
        </w:rPr>
        <w:t>г.,</w:t>
      </w:r>
      <w:r>
        <w:rPr>
          <w:spacing w:val="-19"/>
          <w:w w:val="105"/>
          <w:sz w:val="27"/>
        </w:rPr>
        <w:t> </w:t>
      </w:r>
      <w:r>
        <w:rPr>
          <w:w w:val="105"/>
          <w:sz w:val="27"/>
        </w:rPr>
        <w:t>регистрационный</w:t>
      </w:r>
    </w:p>
    <w:p>
      <w:pPr>
        <w:spacing w:line="355" w:lineRule="auto" w:before="0"/>
        <w:ind w:left="120" w:right="130"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4"/>
          <w:w w:val="105"/>
          <w:sz w:val="27"/>
        </w:rPr>
        <w:t> </w:t>
      </w:r>
      <w:r>
        <w:rPr>
          <w:w w:val="105"/>
          <w:sz w:val="27"/>
        </w:rPr>
        <w:t>24</w:t>
      </w:r>
      <w:r>
        <w:rPr>
          <w:spacing w:val="-27"/>
          <w:w w:val="105"/>
          <w:sz w:val="27"/>
        </w:rPr>
        <w:t> </w:t>
      </w:r>
      <w:r>
        <w:rPr>
          <w:w w:val="105"/>
          <w:sz w:val="27"/>
        </w:rPr>
        <w:t>сентября</w:t>
      </w:r>
      <w:r>
        <w:rPr>
          <w:spacing w:val="-13"/>
          <w:w w:val="105"/>
          <w:sz w:val="27"/>
        </w:rPr>
        <w:t> </w:t>
      </w:r>
      <w:r>
        <w:rPr>
          <w:w w:val="105"/>
          <w:sz w:val="27"/>
        </w:rPr>
        <w:t>2020</w:t>
      </w:r>
      <w:r>
        <w:rPr>
          <w:spacing w:val="-20"/>
          <w:w w:val="105"/>
          <w:sz w:val="27"/>
        </w:rPr>
        <w:t> </w:t>
      </w:r>
      <w:r>
        <w:rPr>
          <w:w w:val="105"/>
          <w:sz w:val="27"/>
        </w:rPr>
        <w:t>г.</w:t>
      </w:r>
      <w:r>
        <w:rPr>
          <w:spacing w:val="-39"/>
          <w:w w:val="105"/>
          <w:sz w:val="27"/>
        </w:rPr>
        <w:t> </w:t>
      </w:r>
      <w:r>
        <w:rPr>
          <w:rFonts w:ascii="Arial" w:hAnsi="Arial"/>
          <w:w w:val="105"/>
          <w:sz w:val="26"/>
        </w:rPr>
        <w:t>№</w:t>
      </w:r>
      <w:r>
        <w:rPr>
          <w:rFonts w:ascii="Arial" w:hAnsi="Arial"/>
          <w:spacing w:val="-31"/>
          <w:w w:val="105"/>
          <w:sz w:val="26"/>
        </w:rPr>
        <w:t> </w:t>
      </w:r>
      <w:r>
        <w:rPr>
          <w:w w:val="105"/>
          <w:sz w:val="27"/>
        </w:rPr>
        <w:t>519</w:t>
      </w:r>
      <w:r>
        <w:rPr>
          <w:spacing w:val="-26"/>
          <w:w w:val="105"/>
          <w:sz w:val="27"/>
        </w:rPr>
        <w:t> </w:t>
      </w:r>
      <w:r>
        <w:rPr>
          <w:w w:val="105"/>
          <w:sz w:val="27"/>
        </w:rPr>
        <w:t>(зарегистрирован</w:t>
      </w:r>
      <w:r>
        <w:rPr>
          <w:spacing w:val="-21"/>
          <w:w w:val="105"/>
          <w:sz w:val="27"/>
        </w:rPr>
        <w:t> </w:t>
      </w:r>
      <w:r>
        <w:rPr>
          <w:w w:val="105"/>
          <w:sz w:val="27"/>
        </w:rPr>
        <w:t>Министерством</w:t>
      </w:r>
      <w:r>
        <w:rPr>
          <w:spacing w:val="-2"/>
          <w:w w:val="105"/>
          <w:sz w:val="27"/>
        </w:rPr>
        <w:t> </w:t>
      </w:r>
      <w:r>
        <w:rPr>
          <w:w w:val="105"/>
          <w:sz w:val="27"/>
        </w:rPr>
        <w:t>юстиции</w:t>
      </w:r>
      <w:r>
        <w:rPr>
          <w:spacing w:val="-15"/>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26"/>
          <w:w w:val="105"/>
          <w:sz w:val="27"/>
        </w:rPr>
        <w:t> </w:t>
      </w:r>
      <w:r>
        <w:rPr>
          <w:w w:val="105"/>
          <w:sz w:val="27"/>
        </w:rPr>
        <w:t>г.</w:t>
      </w:r>
    </w:p>
    <w:p>
      <w:pPr>
        <w:tabs>
          <w:tab w:pos="682" w:val="left" w:leader="none"/>
          <w:tab w:pos="1392" w:val="left" w:leader="none"/>
          <w:tab w:pos="3755" w:val="left" w:leader="none"/>
          <w:tab w:pos="5941" w:val="left" w:leader="none"/>
          <w:tab w:pos="7279" w:val="left" w:leader="none"/>
          <w:tab w:pos="8961" w:val="left" w:leader="none"/>
        </w:tabs>
        <w:spacing w:before="0"/>
        <w:ind w:left="105"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37"/>
        <w:ind w:left="116" w:right="121"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7"/>
          <w:w w:val="105"/>
          <w:sz w:val="27"/>
        </w:rPr>
        <w:t> </w:t>
      </w:r>
      <w:r>
        <w:rPr>
          <w:w w:val="105"/>
          <w:sz w:val="27"/>
        </w:rPr>
        <w:t>г.,</w:t>
      </w:r>
      <w:r>
        <w:rPr>
          <w:spacing w:val="-11"/>
          <w:w w:val="105"/>
          <w:sz w:val="27"/>
        </w:rPr>
        <w:t> </w:t>
      </w:r>
      <w:r>
        <w:rPr>
          <w:w w:val="105"/>
          <w:sz w:val="27"/>
        </w:rPr>
        <w:t>регистрационный</w:t>
      </w:r>
      <w:r>
        <w:rPr>
          <w:spacing w:val="-17"/>
          <w:w w:val="105"/>
          <w:sz w:val="27"/>
        </w:rPr>
        <w:t> </w:t>
      </w:r>
      <w:r>
        <w:rPr>
          <w:w w:val="105"/>
          <w:sz w:val="27"/>
        </w:rPr>
        <w:t>№</w:t>
      </w:r>
      <w:r>
        <w:rPr>
          <w:spacing w:val="-17"/>
          <w:w w:val="105"/>
          <w:sz w:val="27"/>
        </w:rPr>
        <w:t> </w:t>
      </w:r>
      <w:r>
        <w:rPr>
          <w:w w:val="105"/>
          <w:sz w:val="27"/>
        </w:rPr>
        <w:t>70034)</w:t>
      </w:r>
      <w:r>
        <w:rPr>
          <w:spacing w:val="-11"/>
          <w:w w:val="105"/>
          <w:sz w:val="27"/>
        </w:rPr>
        <w:t> </w:t>
      </w:r>
      <w:r>
        <w:rPr>
          <w:w w:val="105"/>
          <w:sz w:val="27"/>
        </w:rPr>
        <w:t>и</w:t>
      </w:r>
      <w:r>
        <w:rPr>
          <w:spacing w:val="-16"/>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7"/>
          <w:w w:val="105"/>
          <w:sz w:val="27"/>
        </w:rPr>
        <w:t> </w:t>
      </w:r>
      <w:r>
        <w:rPr>
          <w:w w:val="105"/>
          <w:sz w:val="27"/>
        </w:rPr>
        <w:t>2023</w:t>
      </w:r>
      <w:r>
        <w:rPr>
          <w:spacing w:val="-11"/>
          <w:w w:val="105"/>
          <w:sz w:val="27"/>
        </w:rPr>
        <w:t> </w:t>
      </w:r>
      <w:r>
        <w:rPr>
          <w:w w:val="105"/>
          <w:sz w:val="27"/>
        </w:rPr>
        <w:t>г.</w:t>
      </w:r>
      <w:r>
        <w:rPr>
          <w:spacing w:val="-16"/>
          <w:w w:val="105"/>
          <w:sz w:val="27"/>
        </w:rPr>
        <w:t> </w:t>
      </w:r>
      <w:r>
        <w:rPr>
          <w:w w:val="105"/>
          <w:sz w:val="27"/>
        </w:rPr>
        <w:t>№</w:t>
      </w:r>
      <w:r>
        <w:rPr>
          <w:spacing w:val="-11"/>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05" w:lineRule="exact" w:before="0"/>
        <w:ind w:left="825" w:right="0" w:firstLine="0"/>
        <w:jc w:val="left"/>
        <w:rPr>
          <w:sz w:val="27"/>
        </w:rPr>
      </w:pPr>
      <w:r>
        <w:rPr>
          <w:sz w:val="27"/>
        </w:rPr>
        <w:t>и) пункт 7.15 изложить в следующей</w:t>
      </w:r>
      <w:r>
        <w:rPr>
          <w:spacing w:val="50"/>
          <w:sz w:val="27"/>
        </w:rPr>
        <w:t> </w:t>
      </w:r>
      <w:r>
        <w:rPr>
          <w:sz w:val="27"/>
        </w:rPr>
        <w:t>редакции:</w:t>
      </w:r>
    </w:p>
    <w:p>
      <w:pPr>
        <w:spacing w:before="180"/>
        <w:ind w:left="823" w:right="0" w:firstLine="0"/>
        <w:jc w:val="left"/>
        <w:rPr>
          <w:sz w:val="27"/>
        </w:rPr>
      </w:pPr>
      <w:r>
        <w:rPr>
          <w:w w:val="105"/>
          <w:sz w:val="27"/>
        </w:rPr>
        <w:t>«7.15. Требование к финансовым условиям реализации ППКРС:</w:t>
      </w:r>
    </w:p>
    <w:p>
      <w:pPr>
        <w:spacing w:line="480" w:lineRule="atLeast" w:before="5"/>
        <w:ind w:left="119" w:right="0" w:firstLine="706"/>
        <w:jc w:val="left"/>
        <w:rPr>
          <w:sz w:val="27"/>
        </w:rPr>
      </w:pPr>
      <w:r>
        <w:rPr>
          <w:w w:val="105"/>
          <w:sz w:val="27"/>
        </w:rPr>
        <w:t>финансовое</w:t>
      </w:r>
      <w:r>
        <w:rPr>
          <w:spacing w:val="-19"/>
          <w:w w:val="105"/>
          <w:sz w:val="27"/>
        </w:rPr>
        <w:t> </w:t>
      </w:r>
      <w:r>
        <w:rPr>
          <w:w w:val="105"/>
          <w:sz w:val="27"/>
        </w:rPr>
        <w:t>обеспечение</w:t>
      </w:r>
      <w:r>
        <w:rPr>
          <w:spacing w:val="-21"/>
          <w:w w:val="105"/>
          <w:sz w:val="27"/>
        </w:rPr>
        <w:t> </w:t>
      </w:r>
      <w:r>
        <w:rPr>
          <w:w w:val="105"/>
          <w:sz w:val="27"/>
        </w:rPr>
        <w:t>реализации</w:t>
      </w:r>
      <w:r>
        <w:rPr>
          <w:spacing w:val="-16"/>
          <w:w w:val="105"/>
          <w:sz w:val="27"/>
        </w:rPr>
        <w:t> </w:t>
      </w:r>
      <w:r>
        <w:rPr>
          <w:w w:val="105"/>
          <w:sz w:val="27"/>
        </w:rPr>
        <w:t>ППКРС</w:t>
      </w:r>
      <w:r>
        <w:rPr>
          <w:spacing w:val="-21"/>
          <w:w w:val="105"/>
          <w:sz w:val="27"/>
        </w:rPr>
        <w:t> </w:t>
      </w:r>
      <w:r>
        <w:rPr>
          <w:w w:val="105"/>
          <w:sz w:val="27"/>
        </w:rPr>
        <w:t>должно</w:t>
      </w:r>
      <w:r>
        <w:rPr>
          <w:spacing w:val="-26"/>
          <w:w w:val="105"/>
          <w:sz w:val="27"/>
        </w:rPr>
        <w:t> </w:t>
      </w:r>
      <w:r>
        <w:rPr>
          <w:w w:val="105"/>
          <w:sz w:val="27"/>
        </w:rPr>
        <w:t>осуществляться</w:t>
      </w:r>
      <w:r>
        <w:rPr>
          <w:spacing w:val="-33"/>
          <w:w w:val="105"/>
          <w:sz w:val="27"/>
        </w:rPr>
        <w:t> </w:t>
      </w:r>
      <w:r>
        <w:rPr>
          <w:w w:val="105"/>
          <w:sz w:val="27"/>
        </w:rPr>
        <w:t>в</w:t>
      </w:r>
      <w:r>
        <w:rPr>
          <w:spacing w:val="-35"/>
          <w:w w:val="105"/>
          <w:sz w:val="27"/>
        </w:rPr>
        <w:t> </w:t>
      </w:r>
      <w:r>
        <w:rPr>
          <w:w w:val="105"/>
          <w:sz w:val="27"/>
        </w:rPr>
        <w:t>объеме не</w:t>
      </w:r>
      <w:r>
        <w:rPr>
          <w:spacing w:val="-28"/>
          <w:w w:val="105"/>
          <w:sz w:val="27"/>
        </w:rPr>
        <w:t> </w:t>
      </w:r>
      <w:r>
        <w:rPr>
          <w:w w:val="105"/>
          <w:sz w:val="27"/>
        </w:rPr>
        <w:t>ниже</w:t>
      </w:r>
      <w:r>
        <w:rPr>
          <w:spacing w:val="-27"/>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21"/>
          <w:w w:val="105"/>
          <w:sz w:val="27"/>
        </w:rPr>
        <w:t> </w:t>
      </w:r>
      <w:r>
        <w:rPr>
          <w:w w:val="105"/>
          <w:sz w:val="27"/>
        </w:rPr>
        <w:t>с</w:t>
      </w:r>
      <w:r>
        <w:rPr>
          <w:spacing w:val="-28"/>
          <w:w w:val="105"/>
          <w:sz w:val="27"/>
        </w:rPr>
        <w:t> </w:t>
      </w:r>
      <w:r>
        <w:rPr>
          <w:w w:val="105"/>
          <w:sz w:val="27"/>
        </w:rPr>
        <w:t>бюджетным</w:t>
      </w:r>
      <w:r>
        <w:rPr>
          <w:spacing w:val="-16"/>
          <w:w w:val="105"/>
          <w:sz w:val="27"/>
        </w:rPr>
        <w:t> </w:t>
      </w:r>
      <w:r>
        <w:rPr>
          <w:w w:val="105"/>
          <w:sz w:val="27"/>
        </w:rPr>
        <w:t>законодательством</w:t>
      </w:r>
      <w:r>
        <w:rPr>
          <w:spacing w:val="-33"/>
          <w:w w:val="105"/>
          <w:sz w:val="27"/>
        </w:rPr>
        <w:t> </w:t>
      </w:r>
      <w:r>
        <w:rPr>
          <w:w w:val="105"/>
          <w:sz w:val="27"/>
        </w:rPr>
        <w:t>Российской</w:t>
      </w:r>
    </w:p>
    <w:p>
      <w:pPr>
        <w:spacing w:after="0" w:line="480" w:lineRule="atLeast"/>
        <w:jc w:val="left"/>
        <w:rPr>
          <w:sz w:val="27"/>
        </w:rPr>
        <w:sectPr>
          <w:headerReference w:type="default" r:id="rId175"/>
          <w:footerReference w:type="default" r:id="rId176"/>
          <w:pgSz w:w="11930" w:h="17200"/>
          <w:pgMar w:header="0" w:footer="469" w:top="0" w:bottom="660" w:left="1120" w:right="380"/>
        </w:sectPr>
      </w:pPr>
    </w:p>
    <w:p>
      <w:pPr>
        <w:pStyle w:val="BodyText"/>
        <w:rPr>
          <w:sz w:val="20"/>
        </w:rPr>
      </w:pPr>
      <w:r>
        <w:rPr/>
        <w:pict>
          <v:line style="position:absolute;mso-position-horizontal-relative:page;mso-position-vertical-relative:page;z-index:4960" from=".36058pt,-.00001pt" to=".36058pt,858.239966pt" stroked="true" strokeweight=".721159pt" strokecolor="#000000">
            <v:stroke dashstyle="solid"/>
            <w10:wrap type="none"/>
          </v:line>
        </w:pict>
      </w:r>
      <w:r>
        <w:rPr/>
        <w:pict>
          <v:line style="position:absolute;mso-position-horizontal-relative:page;mso-position-vertical-relative:page;z-index:4984" from="4.807728pt,.300318pt" to="596.159994pt,.300318pt" stroked="true" strokeweight=".600687pt" strokecolor="#000000">
            <v:stroke dashstyle="solid"/>
            <w10:wrap type="none"/>
          </v:line>
        </w:pict>
      </w:r>
    </w:p>
    <w:p>
      <w:pPr>
        <w:pStyle w:val="BodyText"/>
        <w:rPr>
          <w:sz w:val="20"/>
        </w:rPr>
      </w:pPr>
    </w:p>
    <w:p>
      <w:pPr>
        <w:spacing w:before="214"/>
        <w:ind w:left="128" w:right="0" w:firstLine="0"/>
        <w:jc w:val="center"/>
        <w:rPr>
          <w:sz w:val="23"/>
        </w:rPr>
      </w:pPr>
      <w:r>
        <w:rPr>
          <w:w w:val="105"/>
          <w:sz w:val="23"/>
        </w:rPr>
        <w:t>87</w:t>
      </w:r>
    </w:p>
    <w:p>
      <w:pPr>
        <w:pStyle w:val="BodyText"/>
        <w:spacing w:before="6"/>
      </w:pPr>
    </w:p>
    <w:p>
      <w:pPr>
        <w:tabs>
          <w:tab w:pos="1787" w:val="left" w:leader="none"/>
          <w:tab w:pos="2202" w:val="left" w:leader="none"/>
          <w:tab w:pos="4117" w:val="left" w:leader="none"/>
          <w:tab w:pos="5351" w:val="left" w:leader="none"/>
          <w:tab w:pos="5874" w:val="left" w:leader="none"/>
          <w:tab w:pos="6415" w:val="left" w:leader="none"/>
          <w:tab w:pos="7615" w:val="left" w:leader="none"/>
          <w:tab w:pos="8438" w:val="left" w:leader="none"/>
          <w:tab w:pos="8860" w:val="left" w:leader="none"/>
          <w:tab w:pos="9408" w:val="left" w:leader="none"/>
        </w:tabs>
        <w:spacing w:before="0"/>
        <w:ind w:left="110" w:right="0" w:firstLine="0"/>
        <w:jc w:val="center"/>
        <w:rPr>
          <w:sz w:val="27"/>
        </w:rPr>
      </w:pPr>
      <w:r>
        <w:rPr>
          <w:spacing w:val="-3"/>
          <w:w w:val="105"/>
          <w:sz w:val="27"/>
        </w:rPr>
        <w:t>Федерации</w:t>
      </w:r>
      <w:r>
        <w:rPr>
          <w:spacing w:val="-3"/>
          <w:w w:val="105"/>
          <w:sz w:val="27"/>
          <w:vertAlign w:val="superscript"/>
        </w:rPr>
        <w:t>7</w:t>
      </w:r>
      <w:r>
        <w:rPr>
          <w:spacing w:val="-3"/>
          <w:w w:val="105"/>
          <w:sz w:val="27"/>
          <w:vertAlign w:val="baseline"/>
        </w:rPr>
        <w:tab/>
      </w:r>
      <w:r>
        <w:rPr>
          <w:w w:val="105"/>
          <w:sz w:val="27"/>
          <w:vertAlign w:val="baseline"/>
        </w:rPr>
        <w:t>и</w:t>
        <w:tab/>
        <w:t>Федеральным</w:t>
        <w:tab/>
        <w:t>законом</w:t>
        <w:tab/>
        <w:t>от</w:t>
        <w:tab/>
        <w:t>29</w:t>
        <w:tab/>
        <w:t>декабря</w:t>
        <w:tab/>
        <w:t>2012</w:t>
        <w:tab/>
        <w:t>г.</w:t>
        <w:tab/>
      </w:r>
      <w:r>
        <w:rPr>
          <w:rFonts w:ascii="Arial" w:hAnsi="Arial"/>
          <w:w w:val="105"/>
          <w:sz w:val="26"/>
          <w:vertAlign w:val="baseline"/>
        </w:rPr>
        <w:t>№</w:t>
        <w:tab/>
      </w:r>
      <w:r>
        <w:rPr>
          <w:w w:val="105"/>
          <w:sz w:val="27"/>
          <w:vertAlign w:val="baseline"/>
        </w:rPr>
        <w:t>273-ФЗ</w:t>
      </w:r>
    </w:p>
    <w:p>
      <w:pPr>
        <w:spacing w:before="189"/>
        <w:ind w:left="224" w:right="0" w:firstLine="0"/>
        <w:jc w:val="left"/>
        <w:rPr>
          <w:sz w:val="27"/>
        </w:rPr>
      </w:pPr>
      <w:r>
        <w:rPr>
          <w:w w:val="105"/>
          <w:sz w:val="27"/>
        </w:rPr>
        <w:t>«Об образовании в Российской Федерации».»;</w:t>
      </w:r>
    </w:p>
    <w:p>
      <w:pPr>
        <w:spacing w:before="184"/>
        <w:ind w:left="933" w:right="0" w:firstLine="0"/>
        <w:jc w:val="left"/>
        <w:rPr>
          <w:sz w:val="27"/>
        </w:rPr>
      </w:pPr>
      <w:r>
        <w:rPr>
          <w:sz w:val="27"/>
        </w:rPr>
        <w:t>к) сноску &lt;&lt;7» к пункту 7.15 изложить в следующей редакции:</w:t>
      </w:r>
    </w:p>
    <w:p>
      <w:pPr>
        <w:spacing w:before="185"/>
        <w:ind w:left="930" w:right="0" w:firstLine="0"/>
        <w:jc w:val="left"/>
        <w:rPr>
          <w:sz w:val="27"/>
        </w:rPr>
      </w:pPr>
      <w:r>
        <w:rPr>
          <w:sz w:val="27"/>
        </w:rPr>
        <w:t>«</w:t>
      </w:r>
      <w:r>
        <w:rPr>
          <w:sz w:val="27"/>
          <w:vertAlign w:val="superscript"/>
        </w:rPr>
        <w:t>7</w:t>
      </w:r>
      <w:r>
        <w:rPr>
          <w:sz w:val="27"/>
          <w:vertAlign w:val="baseline"/>
        </w:rPr>
        <w:t> Бюджетный кодекс Российской Федерации.».</w:t>
      </w:r>
    </w:p>
    <w:p>
      <w:pPr>
        <w:pStyle w:val="ListParagraph"/>
        <w:numPr>
          <w:ilvl w:val="0"/>
          <w:numId w:val="2"/>
        </w:numPr>
        <w:tabs>
          <w:tab w:pos="1445" w:val="left" w:leader="none"/>
        </w:tabs>
        <w:spacing w:line="355" w:lineRule="auto" w:before="184" w:after="0"/>
        <w:ind w:left="212" w:right="114" w:firstLine="716"/>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140407.01 Слесарь по ремонту оборудования электростанций, утвержденном приказом Министерства образования и науки Российской Федерации от 2 августа 2013 г. </w:t>
      </w:r>
      <w:r>
        <w:rPr>
          <w:rFonts w:ascii="Arial" w:hAnsi="Arial"/>
          <w:w w:val="105"/>
          <w:sz w:val="26"/>
        </w:rPr>
        <w:t>№ </w:t>
      </w:r>
      <w:r>
        <w:rPr>
          <w:w w:val="105"/>
          <w:sz w:val="27"/>
        </w:rPr>
        <w:t>735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7"/>
        </w:rPr>
        <w:t>29521), с изменениями, внесенными приказом Министерства образования и науки Российской Федерации от 9 апреля 2015 г. </w:t>
      </w:r>
      <w:r>
        <w:rPr>
          <w:rFonts w:ascii="Arial" w:hAnsi="Arial"/>
          <w:w w:val="105"/>
          <w:sz w:val="26"/>
        </w:rPr>
        <w:t>№ </w:t>
      </w:r>
      <w:r>
        <w:rPr>
          <w:w w:val="105"/>
          <w:sz w:val="27"/>
        </w:rPr>
        <w:t>390 (зарегистрирован Министерством юстиции Российской Федерации 8 мая 2015 г., регистрационный </w:t>
      </w:r>
      <w:r>
        <w:rPr>
          <w:rFonts w:ascii="Arial" w:hAnsi="Arial"/>
          <w:w w:val="105"/>
          <w:sz w:val="26"/>
        </w:rPr>
        <w:t>№ </w:t>
      </w:r>
      <w:r>
        <w:rPr>
          <w:w w:val="105"/>
          <w:sz w:val="27"/>
        </w:rPr>
        <w:t>37199) 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51"/>
          <w:w w:val="105"/>
          <w:sz w:val="26"/>
        </w:rPr>
        <w:t> </w:t>
      </w:r>
      <w:r>
        <w:rPr>
          <w:w w:val="105"/>
          <w:sz w:val="27"/>
        </w:rPr>
        <w:t>65410):</w:t>
      </w:r>
    </w:p>
    <w:p>
      <w:pPr>
        <w:spacing w:line="381" w:lineRule="auto" w:before="0"/>
        <w:ind w:left="919" w:right="4121" w:hanging="4"/>
        <w:jc w:val="left"/>
        <w:rPr>
          <w:sz w:val="27"/>
        </w:rPr>
      </w:pPr>
      <w:r>
        <w:rPr>
          <w:sz w:val="27"/>
        </w:rPr>
        <w:t>а) в пункте 1.4 слово «основную» исключить; б) в Таблице 1 пункта 3.1 строку</w:t>
      </w:r>
    </w:p>
    <w:p>
      <w:pPr>
        <w:pStyle w:val="BodyText"/>
        <w:ind w:left="906"/>
        <w:rPr>
          <w:rFonts w:ascii="Arial" w:hAnsi="Arial"/>
        </w:rPr>
      </w:pPr>
      <w:r>
        <w:rPr>
          <w:rFonts w:ascii="Arial" w:hAnsi="Arial"/>
          <w:w w:val="104"/>
        </w:rPr>
        <w:t>«</w:t>
      </w:r>
    </w:p>
    <w:p>
      <w:pPr>
        <w:pStyle w:val="BodyText"/>
        <w:rPr>
          <w:rFonts w:ascii="Arial"/>
          <w:sz w:val="12"/>
        </w:rPr>
      </w:pPr>
    </w:p>
    <w:tbl>
      <w:tblPr>
        <w:tblW w:w="0" w:type="auto"/>
        <w:jc w:val="left"/>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6"/>
        <w:gridCol w:w="4774"/>
        <w:gridCol w:w="2899"/>
      </w:tblGrid>
      <w:tr>
        <w:trPr>
          <w:trHeight w:val="441" w:hRule="atLeast"/>
        </w:trPr>
        <w:tc>
          <w:tcPr>
            <w:tcW w:w="2486" w:type="dxa"/>
            <w:vMerge w:val="restart"/>
            <w:tcBorders>
              <w:top w:val="nil"/>
              <w:left w:val="nil"/>
              <w:right w:val="single" w:sz="6" w:space="0" w:color="000000"/>
            </w:tcBorders>
          </w:tcPr>
          <w:p>
            <w:pPr>
              <w:pStyle w:val="TableParagraph"/>
              <w:rPr>
                <w:sz w:val="26"/>
              </w:rPr>
            </w:pPr>
          </w:p>
        </w:tc>
        <w:tc>
          <w:tcPr>
            <w:tcW w:w="4774" w:type="dxa"/>
            <w:tcBorders>
              <w:top w:val="single" w:sz="6" w:space="0" w:color="000000"/>
              <w:left w:val="single" w:sz="6" w:space="0" w:color="000000"/>
              <w:bottom w:val="nil"/>
              <w:right w:val="single" w:sz="6" w:space="0" w:color="000000"/>
            </w:tcBorders>
          </w:tcPr>
          <w:p>
            <w:pPr>
              <w:pStyle w:val="TableParagraph"/>
              <w:spacing w:line="302" w:lineRule="exact" w:before="120"/>
              <w:ind w:left="191" w:right="172"/>
              <w:jc w:val="center"/>
              <w:rPr>
                <w:sz w:val="27"/>
              </w:rPr>
            </w:pPr>
            <w:r>
              <w:rPr>
                <w:w w:val="105"/>
                <w:sz w:val="27"/>
              </w:rPr>
              <w:t>Слесарь по ремонту оборудования</w:t>
            </w:r>
          </w:p>
        </w:tc>
        <w:tc>
          <w:tcPr>
            <w:tcW w:w="2899" w:type="dxa"/>
            <w:vMerge w:val="restart"/>
            <w:tcBorders>
              <w:top w:val="nil"/>
              <w:left w:val="single" w:sz="6" w:space="0" w:color="000000"/>
              <w:right w:val="nil"/>
            </w:tcBorders>
          </w:tcPr>
          <w:p>
            <w:pPr>
              <w:pStyle w:val="TableParagraph"/>
              <w:rPr>
                <w:sz w:val="26"/>
              </w:rPr>
            </w:pPr>
          </w:p>
        </w:tc>
      </w:tr>
      <w:tr>
        <w:trPr>
          <w:trHeight w:val="23" w:hRule="atLeast"/>
        </w:trPr>
        <w:tc>
          <w:tcPr>
            <w:tcW w:w="2486" w:type="dxa"/>
            <w:vMerge/>
            <w:tcBorders>
              <w:top w:val="nil"/>
              <w:left w:val="nil"/>
              <w:right w:val="single" w:sz="6" w:space="0" w:color="000000"/>
            </w:tcBorders>
          </w:tcPr>
          <w:p>
            <w:pPr>
              <w:rPr>
                <w:sz w:val="2"/>
                <w:szCs w:val="2"/>
              </w:rPr>
            </w:pPr>
          </w:p>
        </w:tc>
        <w:tc>
          <w:tcPr>
            <w:tcW w:w="4774" w:type="dxa"/>
            <w:vMerge w:val="restart"/>
            <w:tcBorders>
              <w:top w:val="nil"/>
              <w:left w:val="single" w:sz="6" w:space="0" w:color="000000"/>
              <w:bottom w:val="nil"/>
              <w:right w:val="single" w:sz="6" w:space="0" w:color="000000"/>
            </w:tcBorders>
          </w:tcPr>
          <w:p>
            <w:pPr>
              <w:pStyle w:val="TableParagraph"/>
              <w:ind w:left="1483"/>
              <w:rPr>
                <w:sz w:val="27"/>
              </w:rPr>
            </w:pPr>
            <w:r>
              <w:rPr>
                <w:sz w:val="27"/>
              </w:rPr>
              <w:t>тепловых сетей</w:t>
            </w:r>
          </w:p>
          <w:p>
            <w:pPr>
              <w:pStyle w:val="TableParagraph"/>
              <w:spacing w:line="320" w:lineRule="atLeast" w:before="6"/>
              <w:ind w:left="214" w:right="172" w:hanging="27"/>
              <w:jc w:val="center"/>
              <w:rPr>
                <w:sz w:val="27"/>
              </w:rPr>
            </w:pPr>
            <w:r>
              <w:rPr>
                <w:w w:val="105"/>
                <w:sz w:val="27"/>
              </w:rPr>
              <w:t>Слесарь по ремонту оборудования </w:t>
            </w:r>
            <w:r>
              <w:rPr>
                <w:sz w:val="27"/>
              </w:rPr>
              <w:t>котельных и пылеприготовительных</w:t>
            </w:r>
          </w:p>
        </w:tc>
        <w:tc>
          <w:tcPr>
            <w:tcW w:w="2899" w:type="dxa"/>
            <w:vMerge/>
            <w:tcBorders>
              <w:top w:val="nil"/>
              <w:left w:val="single" w:sz="6" w:space="0" w:color="000000"/>
              <w:right w:val="nil"/>
            </w:tcBorders>
          </w:tcPr>
          <w:p>
            <w:pPr>
              <w:rPr>
                <w:sz w:val="2"/>
                <w:szCs w:val="2"/>
              </w:rPr>
            </w:pPr>
          </w:p>
        </w:tc>
      </w:tr>
      <w:tr>
        <w:trPr>
          <w:trHeight w:val="949" w:hRule="atLeast"/>
        </w:trPr>
        <w:tc>
          <w:tcPr>
            <w:tcW w:w="2486" w:type="dxa"/>
            <w:tcBorders>
              <w:left w:val="single" w:sz="6" w:space="0" w:color="000000"/>
              <w:bottom w:val="nil"/>
              <w:right w:val="single" w:sz="6" w:space="0" w:color="000000"/>
            </w:tcBorders>
          </w:tcPr>
          <w:p>
            <w:pPr>
              <w:pStyle w:val="TableParagraph"/>
              <w:spacing w:line="252" w:lineRule="auto" w:before="192"/>
              <w:ind w:left="514" w:hanging="217"/>
              <w:rPr>
                <w:sz w:val="27"/>
              </w:rPr>
            </w:pPr>
            <w:r>
              <w:rPr>
                <w:sz w:val="27"/>
              </w:rPr>
              <w:t>основное общее образование</w:t>
            </w:r>
          </w:p>
        </w:tc>
        <w:tc>
          <w:tcPr>
            <w:tcW w:w="4774" w:type="dxa"/>
            <w:vMerge/>
            <w:tcBorders>
              <w:top w:val="nil"/>
              <w:left w:val="single" w:sz="6" w:space="0" w:color="000000"/>
              <w:bottom w:val="nil"/>
              <w:right w:val="single" w:sz="6" w:space="0" w:color="000000"/>
            </w:tcBorders>
          </w:tcPr>
          <w:p>
            <w:pPr>
              <w:rPr>
                <w:sz w:val="2"/>
                <w:szCs w:val="2"/>
              </w:rPr>
            </w:pPr>
          </w:p>
        </w:tc>
        <w:tc>
          <w:tcPr>
            <w:tcW w:w="2899" w:type="dxa"/>
            <w:tcBorders>
              <w:left w:val="single" w:sz="6" w:space="0" w:color="000000"/>
              <w:bottom w:val="nil"/>
              <w:right w:val="single" w:sz="6" w:space="0" w:color="000000"/>
            </w:tcBorders>
          </w:tcPr>
          <w:p>
            <w:pPr>
              <w:pStyle w:val="TableParagraph"/>
              <w:spacing w:before="182"/>
              <w:ind w:left="604"/>
              <w:rPr>
                <w:rFonts w:ascii="Arial" w:hAnsi="Arial"/>
                <w:sz w:val="16"/>
              </w:rPr>
            </w:pPr>
            <w:r>
              <w:rPr>
                <w:sz w:val="27"/>
              </w:rPr>
              <w:t>2 года 1</w:t>
            </w:r>
            <w:r>
              <w:rPr>
                <w:rFonts w:ascii="Arial" w:hAnsi="Arial"/>
                <w:sz w:val="26"/>
              </w:rPr>
              <w:t>О </w:t>
            </w:r>
            <w:r>
              <w:rPr>
                <w:sz w:val="27"/>
              </w:rPr>
              <w:t>мес.</w:t>
            </w:r>
            <w:r>
              <w:rPr>
                <w:rFonts w:ascii="Arial" w:hAnsi="Arial"/>
                <w:position w:val="10"/>
                <w:sz w:val="16"/>
              </w:rPr>
              <w:t>4</w:t>
            </w:r>
          </w:p>
        </w:tc>
      </w:tr>
      <w:tr>
        <w:trPr>
          <w:trHeight w:val="329" w:hRule="atLeast"/>
        </w:trPr>
        <w:tc>
          <w:tcPr>
            <w:tcW w:w="2486" w:type="dxa"/>
            <w:tcBorders>
              <w:top w:val="nil"/>
              <w:left w:val="single" w:sz="6" w:space="0" w:color="000000"/>
              <w:bottom w:val="nil"/>
              <w:right w:val="single" w:sz="6" w:space="0" w:color="000000"/>
            </w:tcBorders>
          </w:tcPr>
          <w:p>
            <w:pPr>
              <w:pStyle w:val="TableParagraph"/>
              <w:rPr>
                <w:sz w:val="24"/>
              </w:rPr>
            </w:pPr>
          </w:p>
        </w:tc>
        <w:tc>
          <w:tcPr>
            <w:tcW w:w="4774" w:type="dxa"/>
            <w:tcBorders>
              <w:top w:val="nil"/>
              <w:left w:val="single" w:sz="6" w:space="0" w:color="000000"/>
              <w:bottom w:val="nil"/>
              <w:right w:val="single" w:sz="6" w:space="0" w:color="000000"/>
            </w:tcBorders>
          </w:tcPr>
          <w:p>
            <w:pPr>
              <w:pStyle w:val="TableParagraph"/>
              <w:spacing w:line="307" w:lineRule="exact" w:before="2"/>
              <w:ind w:left="204" w:right="160"/>
              <w:jc w:val="center"/>
              <w:rPr>
                <w:sz w:val="27"/>
              </w:rPr>
            </w:pPr>
            <w:r>
              <w:rPr>
                <w:w w:val="105"/>
                <w:sz w:val="27"/>
              </w:rPr>
              <w:t>цехов</w:t>
            </w:r>
          </w:p>
        </w:tc>
        <w:tc>
          <w:tcPr>
            <w:tcW w:w="2899" w:type="dxa"/>
            <w:tcBorders>
              <w:top w:val="nil"/>
              <w:left w:val="single" w:sz="6" w:space="0" w:color="000000"/>
              <w:bottom w:val="nil"/>
              <w:right w:val="single" w:sz="6" w:space="0" w:color="000000"/>
            </w:tcBorders>
          </w:tcPr>
          <w:p>
            <w:pPr>
              <w:pStyle w:val="TableParagraph"/>
              <w:rPr>
                <w:sz w:val="24"/>
              </w:rPr>
            </w:pPr>
          </w:p>
        </w:tc>
      </w:tr>
      <w:tr>
        <w:trPr>
          <w:trHeight w:val="329" w:hRule="atLeast"/>
        </w:trPr>
        <w:tc>
          <w:tcPr>
            <w:tcW w:w="2486" w:type="dxa"/>
            <w:tcBorders>
              <w:top w:val="nil"/>
              <w:left w:val="single" w:sz="6" w:space="0" w:color="000000"/>
              <w:bottom w:val="nil"/>
              <w:right w:val="single" w:sz="6" w:space="0" w:color="000000"/>
            </w:tcBorders>
          </w:tcPr>
          <w:p>
            <w:pPr>
              <w:pStyle w:val="TableParagraph"/>
              <w:rPr>
                <w:sz w:val="24"/>
              </w:rPr>
            </w:pPr>
          </w:p>
        </w:tc>
        <w:tc>
          <w:tcPr>
            <w:tcW w:w="4774" w:type="dxa"/>
            <w:tcBorders>
              <w:top w:val="nil"/>
              <w:left w:val="single" w:sz="6" w:space="0" w:color="000000"/>
              <w:bottom w:val="nil"/>
              <w:right w:val="single" w:sz="6" w:space="0" w:color="000000"/>
            </w:tcBorders>
          </w:tcPr>
          <w:p>
            <w:pPr>
              <w:pStyle w:val="TableParagraph"/>
              <w:spacing w:line="304" w:lineRule="exact" w:before="5"/>
              <w:ind w:left="184" w:right="172"/>
              <w:jc w:val="center"/>
              <w:rPr>
                <w:sz w:val="27"/>
              </w:rPr>
            </w:pPr>
            <w:r>
              <w:rPr>
                <w:sz w:val="27"/>
              </w:rPr>
              <w:t>Слесарь по ремонту</w:t>
            </w:r>
          </w:p>
        </w:tc>
        <w:tc>
          <w:tcPr>
            <w:tcW w:w="2899" w:type="dxa"/>
            <w:tcBorders>
              <w:top w:val="nil"/>
              <w:left w:val="single" w:sz="6" w:space="0" w:color="000000"/>
              <w:bottom w:val="nil"/>
              <w:right w:val="single" w:sz="6" w:space="0" w:color="000000"/>
            </w:tcBorders>
          </w:tcPr>
          <w:p>
            <w:pPr>
              <w:pStyle w:val="TableParagraph"/>
              <w:rPr>
                <w:sz w:val="24"/>
              </w:rPr>
            </w:pPr>
          </w:p>
        </w:tc>
      </w:tr>
      <w:tr>
        <w:trPr>
          <w:trHeight w:val="410" w:hRule="atLeast"/>
        </w:trPr>
        <w:tc>
          <w:tcPr>
            <w:tcW w:w="2486" w:type="dxa"/>
            <w:tcBorders>
              <w:top w:val="nil"/>
              <w:left w:val="single" w:sz="6" w:space="0" w:color="000000"/>
              <w:bottom w:val="single" w:sz="6" w:space="0" w:color="000000"/>
              <w:right w:val="single" w:sz="6" w:space="0" w:color="000000"/>
            </w:tcBorders>
          </w:tcPr>
          <w:p>
            <w:pPr>
              <w:pStyle w:val="TableParagraph"/>
              <w:rPr>
                <w:sz w:val="26"/>
              </w:rPr>
            </w:pPr>
          </w:p>
        </w:tc>
        <w:tc>
          <w:tcPr>
            <w:tcW w:w="4774" w:type="dxa"/>
            <w:tcBorders>
              <w:top w:val="nil"/>
              <w:left w:val="single" w:sz="6" w:space="0" w:color="000000"/>
              <w:bottom w:val="single" w:sz="6" w:space="0" w:color="000000"/>
              <w:right w:val="single" w:sz="6" w:space="0" w:color="000000"/>
            </w:tcBorders>
          </w:tcPr>
          <w:p>
            <w:pPr>
              <w:pStyle w:val="TableParagraph"/>
              <w:spacing w:before="2"/>
              <w:ind w:left="195" w:right="172"/>
              <w:jc w:val="center"/>
              <w:rPr>
                <w:sz w:val="27"/>
              </w:rPr>
            </w:pPr>
            <w:r>
              <w:rPr>
                <w:w w:val="105"/>
                <w:sz w:val="27"/>
              </w:rPr>
              <w:t>парогазотурбинного оборудования</w:t>
            </w:r>
          </w:p>
        </w:tc>
        <w:tc>
          <w:tcPr>
            <w:tcW w:w="2899" w:type="dxa"/>
            <w:tcBorders>
              <w:top w:val="nil"/>
              <w:left w:val="single" w:sz="6" w:space="0" w:color="000000"/>
              <w:bottom w:val="single" w:sz="6" w:space="0" w:color="000000"/>
              <w:right w:val="single" w:sz="6" w:space="0" w:color="000000"/>
            </w:tcBorders>
          </w:tcPr>
          <w:p>
            <w:pPr>
              <w:pStyle w:val="TableParagraph"/>
              <w:rPr>
                <w:sz w:val="26"/>
              </w:rPr>
            </w:pPr>
          </w:p>
        </w:tc>
      </w:tr>
    </w:tbl>
    <w:p>
      <w:pPr>
        <w:pStyle w:val="BodyText"/>
        <w:spacing w:before="13"/>
        <w:ind w:right="120"/>
        <w:jc w:val="right"/>
        <w:rPr>
          <w:rFonts w:ascii="Arial" w:hAnsi="Arial"/>
        </w:rPr>
      </w:pPr>
      <w:r>
        <w:rPr>
          <w:rFonts w:ascii="Arial" w:hAnsi="Arial"/>
          <w:w w:val="104"/>
        </w:rPr>
        <w:t>»</w:t>
      </w:r>
    </w:p>
    <w:p>
      <w:pPr>
        <w:spacing w:before="179"/>
        <w:ind w:left="907" w:right="0" w:firstLine="0"/>
        <w:jc w:val="left"/>
        <w:rPr>
          <w:sz w:val="27"/>
        </w:rPr>
      </w:pPr>
      <w:r>
        <w:rPr>
          <w:w w:val="105"/>
          <w:sz w:val="27"/>
        </w:rPr>
        <w:t>заменить строкой</w:t>
      </w:r>
    </w:p>
    <w:p>
      <w:pPr>
        <w:pStyle w:val="BodyText"/>
        <w:spacing w:before="184"/>
        <w:ind w:left="896"/>
        <w:rPr>
          <w:rFonts w:ascii="Arial" w:hAnsi="Arial"/>
        </w:rPr>
      </w:pPr>
      <w:r>
        <w:rPr>
          <w:rFonts w:ascii="Arial" w:hAnsi="Arial"/>
          <w:w w:val="104"/>
        </w:rPr>
        <w:t>«</w:t>
      </w:r>
    </w:p>
    <w:p>
      <w:pPr>
        <w:pStyle w:val="BodyText"/>
        <w:spacing w:before="8"/>
        <w:rPr>
          <w:rFonts w:ascii="Arial"/>
          <w:sz w:val="11"/>
        </w:rPr>
      </w:pPr>
    </w:p>
    <w:tbl>
      <w:tblPr>
        <w:tblW w:w="0" w:type="auto"/>
        <w:jc w:val="left"/>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6"/>
        <w:gridCol w:w="4779"/>
        <w:gridCol w:w="2899"/>
      </w:tblGrid>
      <w:tr>
        <w:trPr>
          <w:trHeight w:val="446" w:hRule="atLeast"/>
        </w:trPr>
        <w:tc>
          <w:tcPr>
            <w:tcW w:w="2486" w:type="dxa"/>
            <w:vMerge w:val="restart"/>
            <w:tcBorders>
              <w:top w:val="nil"/>
              <w:left w:val="nil"/>
              <w:right w:val="single" w:sz="6" w:space="0" w:color="000000"/>
            </w:tcBorders>
          </w:tcPr>
          <w:p>
            <w:pPr>
              <w:pStyle w:val="TableParagraph"/>
              <w:rPr>
                <w:sz w:val="26"/>
              </w:rPr>
            </w:pPr>
          </w:p>
        </w:tc>
        <w:tc>
          <w:tcPr>
            <w:tcW w:w="4779" w:type="dxa"/>
            <w:tcBorders>
              <w:top w:val="single" w:sz="6" w:space="0" w:color="000000"/>
              <w:left w:val="single" w:sz="6" w:space="0" w:color="000000"/>
              <w:bottom w:val="nil"/>
              <w:right w:val="single" w:sz="6" w:space="0" w:color="000000"/>
            </w:tcBorders>
          </w:tcPr>
          <w:p>
            <w:pPr>
              <w:pStyle w:val="TableParagraph"/>
              <w:spacing w:line="302" w:lineRule="exact" w:before="125"/>
              <w:ind w:left="128" w:right="119"/>
              <w:jc w:val="center"/>
              <w:rPr>
                <w:sz w:val="27"/>
              </w:rPr>
            </w:pPr>
            <w:r>
              <w:rPr>
                <w:sz w:val="27"/>
              </w:rPr>
              <w:t>Слесарь по ремонту</w:t>
            </w:r>
            <w:r>
              <w:rPr>
                <w:spacing w:val="55"/>
                <w:sz w:val="27"/>
              </w:rPr>
              <w:t> </w:t>
            </w:r>
            <w:r>
              <w:rPr>
                <w:sz w:val="27"/>
              </w:rPr>
              <w:t>оборудования</w:t>
            </w:r>
          </w:p>
        </w:tc>
        <w:tc>
          <w:tcPr>
            <w:tcW w:w="2899" w:type="dxa"/>
            <w:vMerge w:val="restart"/>
            <w:tcBorders>
              <w:top w:val="nil"/>
              <w:left w:val="single" w:sz="6" w:space="0" w:color="000000"/>
              <w:right w:val="nil"/>
            </w:tcBorders>
          </w:tcPr>
          <w:p>
            <w:pPr>
              <w:pStyle w:val="TableParagraph"/>
              <w:rPr>
                <w:sz w:val="26"/>
              </w:rPr>
            </w:pPr>
          </w:p>
        </w:tc>
      </w:tr>
      <w:tr>
        <w:trPr>
          <w:trHeight w:val="18" w:hRule="atLeast"/>
        </w:trPr>
        <w:tc>
          <w:tcPr>
            <w:tcW w:w="2486" w:type="dxa"/>
            <w:vMerge/>
            <w:tcBorders>
              <w:top w:val="nil"/>
              <w:left w:val="nil"/>
              <w:right w:val="single" w:sz="6" w:space="0" w:color="000000"/>
            </w:tcBorders>
          </w:tcPr>
          <w:p>
            <w:pPr>
              <w:rPr>
                <w:sz w:val="2"/>
                <w:szCs w:val="2"/>
              </w:rPr>
            </w:pPr>
          </w:p>
        </w:tc>
        <w:tc>
          <w:tcPr>
            <w:tcW w:w="4779" w:type="dxa"/>
            <w:vMerge w:val="restart"/>
            <w:tcBorders>
              <w:top w:val="nil"/>
              <w:left w:val="single" w:sz="6" w:space="0" w:color="000000"/>
              <w:bottom w:val="nil"/>
              <w:right w:val="single" w:sz="6" w:space="0" w:color="000000"/>
            </w:tcBorders>
          </w:tcPr>
          <w:p>
            <w:pPr>
              <w:pStyle w:val="TableParagraph"/>
              <w:ind w:left="1483"/>
              <w:rPr>
                <w:sz w:val="27"/>
              </w:rPr>
            </w:pPr>
            <w:r>
              <w:rPr>
                <w:sz w:val="27"/>
              </w:rPr>
              <w:t>тепловых сетей</w:t>
            </w:r>
          </w:p>
          <w:p>
            <w:pPr>
              <w:pStyle w:val="TableParagraph"/>
              <w:spacing w:line="320" w:lineRule="atLeast" w:before="6"/>
              <w:ind w:left="214" w:right="177" w:hanging="17"/>
              <w:jc w:val="center"/>
              <w:rPr>
                <w:sz w:val="27"/>
              </w:rPr>
            </w:pPr>
            <w:r>
              <w:rPr>
                <w:w w:val="105"/>
                <w:sz w:val="27"/>
              </w:rPr>
              <w:t>Слесарь по ремонту оборудования </w:t>
            </w:r>
            <w:r>
              <w:rPr>
                <w:sz w:val="27"/>
              </w:rPr>
              <w:t>котельных и пылеприготовительных</w:t>
            </w:r>
          </w:p>
        </w:tc>
        <w:tc>
          <w:tcPr>
            <w:tcW w:w="2899" w:type="dxa"/>
            <w:vMerge/>
            <w:tcBorders>
              <w:top w:val="nil"/>
              <w:left w:val="single" w:sz="6" w:space="0" w:color="000000"/>
              <w:right w:val="nil"/>
            </w:tcBorders>
          </w:tcPr>
          <w:p>
            <w:pPr>
              <w:rPr>
                <w:sz w:val="2"/>
                <w:szCs w:val="2"/>
              </w:rPr>
            </w:pPr>
          </w:p>
        </w:tc>
      </w:tr>
      <w:tr>
        <w:trPr>
          <w:trHeight w:val="953" w:hRule="atLeast"/>
        </w:trPr>
        <w:tc>
          <w:tcPr>
            <w:tcW w:w="2486" w:type="dxa"/>
            <w:tcBorders>
              <w:left w:val="single" w:sz="6" w:space="0" w:color="000000"/>
              <w:bottom w:val="nil"/>
              <w:right w:val="single" w:sz="6" w:space="0" w:color="000000"/>
            </w:tcBorders>
          </w:tcPr>
          <w:p>
            <w:pPr>
              <w:pStyle w:val="TableParagraph"/>
              <w:spacing w:line="252" w:lineRule="auto" w:before="202"/>
              <w:ind w:left="514" w:hanging="217"/>
              <w:rPr>
                <w:sz w:val="27"/>
              </w:rPr>
            </w:pPr>
            <w:r>
              <w:rPr>
                <w:sz w:val="27"/>
              </w:rPr>
              <w:t>основное общее образование</w:t>
            </w:r>
          </w:p>
        </w:tc>
        <w:tc>
          <w:tcPr>
            <w:tcW w:w="4779" w:type="dxa"/>
            <w:vMerge/>
            <w:tcBorders>
              <w:top w:val="nil"/>
              <w:left w:val="single" w:sz="6" w:space="0" w:color="000000"/>
              <w:bottom w:val="nil"/>
              <w:right w:val="single" w:sz="6" w:space="0" w:color="000000"/>
            </w:tcBorders>
          </w:tcPr>
          <w:p>
            <w:pPr>
              <w:rPr>
                <w:sz w:val="2"/>
                <w:szCs w:val="2"/>
              </w:rPr>
            </w:pPr>
          </w:p>
        </w:tc>
        <w:tc>
          <w:tcPr>
            <w:tcW w:w="2899" w:type="dxa"/>
            <w:tcBorders>
              <w:left w:val="single" w:sz="6" w:space="0" w:color="000000"/>
              <w:bottom w:val="nil"/>
              <w:right w:val="single" w:sz="6" w:space="0" w:color="000000"/>
            </w:tcBorders>
          </w:tcPr>
          <w:p>
            <w:pPr>
              <w:pStyle w:val="TableParagraph"/>
              <w:spacing w:before="187"/>
              <w:ind w:left="703"/>
              <w:rPr>
                <w:sz w:val="27"/>
              </w:rPr>
            </w:pPr>
            <w:r>
              <w:rPr>
                <w:w w:val="105"/>
                <w:sz w:val="27"/>
              </w:rPr>
              <w:t>1 год 10 мес.</w:t>
            </w:r>
          </w:p>
        </w:tc>
      </w:tr>
      <w:tr>
        <w:trPr>
          <w:trHeight w:val="324" w:hRule="atLeast"/>
        </w:trPr>
        <w:tc>
          <w:tcPr>
            <w:tcW w:w="2486" w:type="dxa"/>
            <w:tcBorders>
              <w:top w:val="nil"/>
              <w:left w:val="single" w:sz="6" w:space="0" w:color="000000"/>
              <w:bottom w:val="nil"/>
              <w:right w:val="single" w:sz="6" w:space="0" w:color="000000"/>
            </w:tcBorders>
          </w:tcPr>
          <w:p>
            <w:pPr>
              <w:pStyle w:val="TableParagraph"/>
              <w:rPr>
                <w:sz w:val="24"/>
              </w:rPr>
            </w:pPr>
          </w:p>
        </w:tc>
        <w:tc>
          <w:tcPr>
            <w:tcW w:w="4779" w:type="dxa"/>
            <w:tcBorders>
              <w:top w:val="nil"/>
              <w:left w:val="single" w:sz="6" w:space="0" w:color="000000"/>
              <w:bottom w:val="nil"/>
              <w:right w:val="single" w:sz="6" w:space="0" w:color="000000"/>
            </w:tcBorders>
          </w:tcPr>
          <w:p>
            <w:pPr>
              <w:pStyle w:val="TableParagraph"/>
              <w:spacing w:line="302" w:lineRule="exact" w:before="2"/>
              <w:ind w:left="158" w:right="119"/>
              <w:jc w:val="center"/>
              <w:rPr>
                <w:sz w:val="27"/>
              </w:rPr>
            </w:pPr>
            <w:r>
              <w:rPr>
                <w:w w:val="105"/>
                <w:sz w:val="27"/>
              </w:rPr>
              <w:t>цехов</w:t>
            </w:r>
          </w:p>
        </w:tc>
        <w:tc>
          <w:tcPr>
            <w:tcW w:w="2899" w:type="dxa"/>
            <w:tcBorders>
              <w:top w:val="nil"/>
              <w:left w:val="single" w:sz="6" w:space="0" w:color="000000"/>
              <w:bottom w:val="nil"/>
              <w:right w:val="single" w:sz="6" w:space="0" w:color="000000"/>
            </w:tcBorders>
          </w:tcPr>
          <w:p>
            <w:pPr>
              <w:pStyle w:val="TableParagraph"/>
              <w:rPr>
                <w:sz w:val="24"/>
              </w:rPr>
            </w:pPr>
          </w:p>
        </w:tc>
      </w:tr>
      <w:tr>
        <w:trPr>
          <w:trHeight w:val="324" w:hRule="atLeast"/>
        </w:trPr>
        <w:tc>
          <w:tcPr>
            <w:tcW w:w="2486" w:type="dxa"/>
            <w:tcBorders>
              <w:top w:val="nil"/>
              <w:left w:val="single" w:sz="6" w:space="0" w:color="000000"/>
              <w:bottom w:val="nil"/>
              <w:right w:val="single" w:sz="6" w:space="0" w:color="000000"/>
            </w:tcBorders>
          </w:tcPr>
          <w:p>
            <w:pPr>
              <w:pStyle w:val="TableParagraph"/>
              <w:rPr>
                <w:sz w:val="24"/>
              </w:rPr>
            </w:pPr>
          </w:p>
        </w:tc>
        <w:tc>
          <w:tcPr>
            <w:tcW w:w="4779" w:type="dxa"/>
            <w:tcBorders>
              <w:top w:val="nil"/>
              <w:left w:val="single" w:sz="6" w:space="0" w:color="000000"/>
              <w:bottom w:val="nil"/>
              <w:right w:val="single" w:sz="6" w:space="0" w:color="000000"/>
            </w:tcBorders>
          </w:tcPr>
          <w:p>
            <w:pPr>
              <w:pStyle w:val="TableParagraph"/>
              <w:spacing w:line="304" w:lineRule="exact"/>
              <w:ind w:left="131" w:right="119"/>
              <w:jc w:val="center"/>
              <w:rPr>
                <w:sz w:val="27"/>
              </w:rPr>
            </w:pPr>
            <w:r>
              <w:rPr>
                <w:sz w:val="27"/>
              </w:rPr>
              <w:t>Слесарь по ремонту</w:t>
            </w:r>
          </w:p>
        </w:tc>
        <w:tc>
          <w:tcPr>
            <w:tcW w:w="2899" w:type="dxa"/>
            <w:tcBorders>
              <w:top w:val="nil"/>
              <w:left w:val="single" w:sz="6" w:space="0" w:color="000000"/>
              <w:bottom w:val="nil"/>
              <w:right w:val="single" w:sz="6" w:space="0" w:color="000000"/>
            </w:tcBorders>
          </w:tcPr>
          <w:p>
            <w:pPr>
              <w:pStyle w:val="TableParagraph"/>
              <w:rPr>
                <w:sz w:val="24"/>
              </w:rPr>
            </w:pPr>
          </w:p>
        </w:tc>
      </w:tr>
      <w:tr>
        <w:trPr>
          <w:trHeight w:val="410" w:hRule="atLeast"/>
        </w:trPr>
        <w:tc>
          <w:tcPr>
            <w:tcW w:w="2486" w:type="dxa"/>
            <w:tcBorders>
              <w:top w:val="nil"/>
              <w:left w:val="single" w:sz="6" w:space="0" w:color="000000"/>
              <w:bottom w:val="single" w:sz="6" w:space="0" w:color="000000"/>
              <w:right w:val="single" w:sz="6" w:space="0" w:color="000000"/>
            </w:tcBorders>
          </w:tcPr>
          <w:p>
            <w:pPr>
              <w:pStyle w:val="TableParagraph"/>
              <w:rPr>
                <w:sz w:val="26"/>
              </w:rPr>
            </w:pPr>
          </w:p>
        </w:tc>
        <w:tc>
          <w:tcPr>
            <w:tcW w:w="4779" w:type="dxa"/>
            <w:tcBorders>
              <w:top w:val="nil"/>
              <w:left w:val="single" w:sz="6" w:space="0" w:color="000000"/>
              <w:bottom w:val="single" w:sz="6" w:space="0" w:color="000000"/>
              <w:right w:val="single" w:sz="6" w:space="0" w:color="000000"/>
            </w:tcBorders>
          </w:tcPr>
          <w:p>
            <w:pPr>
              <w:pStyle w:val="TableParagraph"/>
              <w:spacing w:before="2"/>
              <w:ind w:left="137" w:right="119"/>
              <w:jc w:val="center"/>
              <w:rPr>
                <w:sz w:val="27"/>
              </w:rPr>
            </w:pPr>
            <w:r>
              <w:rPr>
                <w:w w:val="105"/>
                <w:sz w:val="27"/>
              </w:rPr>
              <w:t>парогазотурбинного оборудования</w:t>
            </w:r>
          </w:p>
        </w:tc>
        <w:tc>
          <w:tcPr>
            <w:tcW w:w="2899" w:type="dxa"/>
            <w:tcBorders>
              <w:top w:val="nil"/>
              <w:left w:val="single" w:sz="6" w:space="0" w:color="000000"/>
              <w:bottom w:val="single" w:sz="6" w:space="0" w:color="000000"/>
              <w:right w:val="single" w:sz="6" w:space="0" w:color="000000"/>
            </w:tcBorders>
          </w:tcPr>
          <w:p>
            <w:pPr>
              <w:pStyle w:val="TableParagraph"/>
              <w:rPr>
                <w:sz w:val="26"/>
              </w:rPr>
            </w:pPr>
          </w:p>
        </w:tc>
      </w:tr>
    </w:tbl>
    <w:p>
      <w:pPr>
        <w:spacing w:after="0"/>
        <w:rPr>
          <w:sz w:val="26"/>
        </w:rPr>
        <w:sectPr>
          <w:headerReference w:type="default" r:id="rId177"/>
          <w:footerReference w:type="default" r:id="rId178"/>
          <w:pgSz w:w="11930" w:h="17170"/>
          <w:pgMar w:header="0" w:footer="475" w:top="0" w:bottom="660" w:left="1080" w:right="340"/>
        </w:sectPr>
      </w:pPr>
    </w:p>
    <w:p>
      <w:pPr>
        <w:spacing w:before="88"/>
        <w:ind w:left="97" w:right="74" w:firstLine="0"/>
        <w:jc w:val="center"/>
        <w:rPr>
          <w:rFonts w:ascii="Courier New"/>
          <w:sz w:val="26"/>
        </w:rPr>
      </w:pPr>
      <w:r>
        <w:rPr/>
        <w:pict>
          <v:group style="position:absolute;margin-left:3.966308pt;margin-top:.000036pt;width:598.7pt;height:863.3pt;mso-position-horizontal-relative:page;mso-position-vertical-relative:page;z-index:-1228624" coordorigin="79,0" coordsize="11974,17266">
            <v:line style="position:absolute" from="120,0" to="120,17266" stroked="true" strokeweight="4.086499pt" strokecolor="#000000">
              <v:stroke dashstyle="solid"/>
            </v:line>
            <v:line style="position:absolute" from="231,91" to="12053,91" stroked="true" strokeweight="3.363736pt" strokecolor="#000000">
              <v:stroke dashstyle="solid"/>
            </v:line>
            <w10:wrap type="none"/>
          </v:group>
        </w:pict>
      </w:r>
      <w:r>
        <w:rPr>
          <w:rFonts w:ascii="Courier New"/>
          <w:w w:val="95"/>
          <w:sz w:val="26"/>
        </w:rPr>
        <w:t>88</w:t>
      </w:r>
    </w:p>
    <w:p>
      <w:pPr>
        <w:pStyle w:val="BodyText"/>
        <w:spacing w:before="8"/>
        <w:rPr>
          <w:rFonts w:ascii="Courier New"/>
          <w:sz w:val="19"/>
        </w:rPr>
      </w:pPr>
    </w:p>
    <w:p>
      <w:pPr>
        <w:spacing w:before="90"/>
        <w:ind w:left="0" w:right="115" w:firstLine="0"/>
        <w:jc w:val="right"/>
        <w:rPr>
          <w:sz w:val="26"/>
        </w:rPr>
      </w:pPr>
      <w:r>
        <w:rPr>
          <w:w w:val="105"/>
          <w:sz w:val="26"/>
        </w:rPr>
        <w:t>»;</w:t>
      </w:r>
    </w:p>
    <w:p>
      <w:pPr>
        <w:pStyle w:val="BodyText"/>
        <w:spacing w:before="177"/>
        <w:ind w:left="851"/>
      </w:pPr>
      <w:r>
        <w:rPr/>
        <w:t>в) пункт 5.1 изложить в следующей редакции:</w:t>
      </w:r>
    </w:p>
    <w:p>
      <w:pPr>
        <w:pStyle w:val="BodyText"/>
        <w:spacing w:line="362" w:lineRule="auto" w:before="173"/>
        <w:ind w:left="145" w:right="129" w:firstLine="699"/>
        <w:jc w:val="both"/>
      </w:pPr>
      <w:r>
        <w:rPr/>
        <w:t>«5.1. Выпускник, освоивший ППКРС, должен обладать следующими общими компетенциями (далее - ОК):</w:t>
      </w:r>
    </w:p>
    <w:p>
      <w:pPr>
        <w:pStyle w:val="BodyText"/>
        <w:spacing w:line="369" w:lineRule="auto" w:before="13"/>
        <w:ind w:left="140" w:right="151"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ind w:left="136" w:right="137"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4" w:lineRule="auto"/>
        <w:ind w:left="129" w:right="124"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Pr>
          <w:spacing w:val="-10"/>
        </w:rPr>
        <w:t> </w:t>
      </w:r>
      <w:r>
        <w:rPr/>
        <w:t>.</w:t>
      </w:r>
    </w:p>
    <w:p>
      <w:pPr>
        <w:pStyle w:val="BodyText"/>
        <w:spacing w:before="8"/>
        <w:ind w:left="834"/>
      </w:pPr>
      <w:r>
        <w:rPr/>
        <w:t>ОК 04. Эффективно взаимодействовать и работать в коллективе и команде;</w:t>
      </w:r>
    </w:p>
    <w:p>
      <w:pPr>
        <w:pStyle w:val="BodyText"/>
        <w:spacing w:line="369" w:lineRule="auto" w:before="163"/>
        <w:ind w:left="122" w:right="168"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7"/>
        </w:rPr>
        <w:t> </w:t>
      </w:r>
      <w:r>
        <w:rPr/>
        <w:t>контекста;</w:t>
      </w:r>
    </w:p>
    <w:p>
      <w:pPr>
        <w:pStyle w:val="BodyText"/>
        <w:spacing w:line="367" w:lineRule="auto"/>
        <w:ind w:left="116" w:right="13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10" w:right="135"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07" w:right="181"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4" w:lineRule="auto"/>
        <w:ind w:left="107" w:right="148" w:firstLine="703"/>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19" w:lineRule="exact"/>
        <w:ind w:left="811"/>
      </w:pPr>
      <w:r>
        <w:rPr/>
        <w:t>г) Таблицу 2 пункта 6.3 изложить в следующей редакции:</w:t>
      </w:r>
    </w:p>
    <w:p>
      <w:pPr>
        <w:spacing w:after="0" w:line="319" w:lineRule="exact"/>
        <w:sectPr>
          <w:headerReference w:type="default" r:id="rId179"/>
          <w:footerReference w:type="default" r:id="rId180"/>
          <w:pgSz w:w="12060" w:h="17270"/>
          <w:pgMar w:header="0" w:footer="480" w:top="680" w:bottom="680" w:left="1300" w:right="320"/>
        </w:sectPr>
      </w:pPr>
    </w:p>
    <w:p>
      <w:pPr>
        <w:spacing w:line="259" w:lineRule="auto" w:before="155"/>
        <w:ind w:left="4006" w:right="1642" w:hanging="2443"/>
        <w:jc w:val="left"/>
        <w:rPr>
          <w:b/>
          <w:sz w:val="27"/>
        </w:rPr>
      </w:pPr>
      <w:r>
        <w:rPr/>
        <w:pict>
          <v:group style="position:absolute;margin-left:4.807627pt;margin-top:.000052pt;width:599.3pt;height:863.3pt;mso-position-horizontal-relative:page;mso-position-vertical-relative:page;z-index:-1228600" coordorigin="96,0" coordsize="11986,17266">
            <v:line style="position:absolute" from="144,0" to="144,17266" stroked="true" strokeweight="4.807627pt" strokecolor="#000000">
              <v:stroke dashstyle="solid"/>
            </v:line>
            <v:line style="position:absolute" from="250,91" to="12082,91" stroked="true" strokeweight="3.84427pt" strokecolor="#000000">
              <v:stroke dashstyle="solid"/>
            </v:line>
            <w10:wrap type="none"/>
          </v:group>
        </w:pict>
      </w:r>
      <w:r>
        <w:rPr>
          <w:b/>
          <w:sz w:val="27"/>
        </w:rPr>
        <w:t>«Структура программы подготовки квалифицированных рабочих, служащих</w:t>
      </w:r>
    </w:p>
    <w:p>
      <w:pPr>
        <w:pStyle w:val="BodyText"/>
        <w:spacing w:line="310" w:lineRule="exact"/>
        <w:ind w:right="100"/>
        <w:jc w:val="right"/>
      </w:pPr>
      <w:r>
        <w:rPr/>
        <w:t>Таблица 2</w:t>
      </w:r>
    </w:p>
    <w:p>
      <w:pPr>
        <w:pStyle w:val="BodyText"/>
        <w:spacing w:before="7" w:after="1"/>
        <w:rPr>
          <w:sz w:val="11"/>
        </w:rPr>
      </w:pPr>
    </w:p>
    <w:tbl>
      <w:tblPr>
        <w:tblW w:w="0" w:type="auto"/>
        <w:jc w:val="left"/>
        <w:tblInd w:w="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3"/>
        <w:gridCol w:w="4207"/>
        <w:gridCol w:w="2077"/>
        <w:gridCol w:w="1813"/>
      </w:tblGrid>
      <w:tr>
        <w:trPr>
          <w:trHeight w:val="1441" w:hRule="atLeast"/>
        </w:trPr>
        <w:tc>
          <w:tcPr>
            <w:tcW w:w="6140" w:type="dxa"/>
            <w:gridSpan w:val="2"/>
            <w:tcBorders>
              <w:left w:val="single" w:sz="2" w:space="0" w:color="000000"/>
              <w:right w:val="single" w:sz="2" w:space="0" w:color="000000"/>
            </w:tcBorders>
          </w:tcPr>
          <w:p>
            <w:pPr>
              <w:pStyle w:val="TableParagraph"/>
              <w:rPr>
                <w:sz w:val="24"/>
              </w:rPr>
            </w:pPr>
          </w:p>
        </w:tc>
        <w:tc>
          <w:tcPr>
            <w:tcW w:w="2077" w:type="dxa"/>
            <w:tcBorders>
              <w:left w:val="single" w:sz="2" w:space="0" w:color="000000"/>
              <w:right w:val="single" w:sz="2" w:space="0" w:color="000000"/>
            </w:tcBorders>
          </w:tcPr>
          <w:p>
            <w:pPr>
              <w:pStyle w:val="TableParagraph"/>
              <w:spacing w:line="256" w:lineRule="auto" w:before="32"/>
              <w:ind w:left="147" w:firstLine="6"/>
              <w:rPr>
                <w:sz w:val="23"/>
              </w:rPr>
            </w:pPr>
            <w:r>
              <w:rPr>
                <w:sz w:val="23"/>
              </w:rPr>
              <w:t>Всего максимальной учебной нагрузки обучающегося</w:t>
            </w:r>
          </w:p>
          <w:p>
            <w:pPr>
              <w:pStyle w:val="TableParagraph"/>
              <w:spacing w:line="257" w:lineRule="exact"/>
              <w:ind w:left="148"/>
              <w:rPr>
                <w:sz w:val="23"/>
              </w:rPr>
            </w:pPr>
            <w:r>
              <w:rPr>
                <w:sz w:val="23"/>
              </w:rPr>
              <w:t>(час./нед.)</w:t>
            </w:r>
          </w:p>
        </w:tc>
        <w:tc>
          <w:tcPr>
            <w:tcW w:w="1813" w:type="dxa"/>
            <w:tcBorders>
              <w:top w:val="single" w:sz="2" w:space="0" w:color="000000"/>
              <w:left w:val="single" w:sz="2" w:space="0" w:color="000000"/>
              <w:right w:val="single" w:sz="2" w:space="0" w:color="000000"/>
            </w:tcBorders>
          </w:tcPr>
          <w:p>
            <w:pPr>
              <w:pStyle w:val="TableParagraph"/>
              <w:spacing w:line="254" w:lineRule="auto" w:before="37"/>
              <w:ind w:left="142"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59" w:lineRule="exact" w:before="3"/>
              <w:ind w:left="145"/>
              <w:rPr>
                <w:sz w:val="23"/>
              </w:rPr>
            </w:pPr>
            <w:r>
              <w:rPr>
                <w:sz w:val="23"/>
              </w:rPr>
              <w:t>занятий</w:t>
            </w:r>
          </w:p>
        </w:tc>
      </w:tr>
      <w:tr>
        <w:trPr>
          <w:trHeight w:val="249" w:hRule="atLeast"/>
        </w:trPr>
        <w:tc>
          <w:tcPr>
            <w:tcW w:w="6140" w:type="dxa"/>
            <w:gridSpan w:val="2"/>
            <w:tcBorders>
              <w:left w:val="single" w:sz="2" w:space="0" w:color="000000"/>
              <w:right w:val="single" w:sz="2" w:space="0" w:color="000000"/>
            </w:tcBorders>
          </w:tcPr>
          <w:p>
            <w:pPr>
              <w:pStyle w:val="TableParagraph"/>
              <w:spacing w:line="229" w:lineRule="exact"/>
              <w:ind w:left="143"/>
              <w:rPr>
                <w:sz w:val="23"/>
              </w:rPr>
            </w:pPr>
            <w:r>
              <w:rPr>
                <w:w w:val="105"/>
                <w:sz w:val="23"/>
              </w:rPr>
              <w:t>учебные циклы</w:t>
            </w:r>
          </w:p>
        </w:tc>
        <w:tc>
          <w:tcPr>
            <w:tcW w:w="2077" w:type="dxa"/>
            <w:tcBorders>
              <w:left w:val="single" w:sz="2" w:space="0" w:color="000000"/>
              <w:right w:val="single" w:sz="2" w:space="0" w:color="000000"/>
            </w:tcBorders>
          </w:tcPr>
          <w:p>
            <w:pPr>
              <w:pStyle w:val="TableParagraph"/>
              <w:rPr>
                <w:sz w:val="18"/>
              </w:rPr>
            </w:pPr>
          </w:p>
        </w:tc>
        <w:tc>
          <w:tcPr>
            <w:tcW w:w="1813" w:type="dxa"/>
            <w:tcBorders>
              <w:left w:val="single" w:sz="2" w:space="0" w:color="000000"/>
              <w:right w:val="single" w:sz="2" w:space="0" w:color="000000"/>
            </w:tcBorders>
          </w:tcPr>
          <w:p>
            <w:pPr>
              <w:pStyle w:val="TableParagraph"/>
              <w:rPr>
                <w:sz w:val="18"/>
              </w:rPr>
            </w:pPr>
          </w:p>
        </w:tc>
      </w:tr>
      <w:tr>
        <w:trPr>
          <w:trHeight w:val="278" w:hRule="atLeast"/>
        </w:trPr>
        <w:tc>
          <w:tcPr>
            <w:tcW w:w="1933" w:type="dxa"/>
            <w:tcBorders>
              <w:left w:val="single" w:sz="2" w:space="0" w:color="000000"/>
              <w:right w:val="single" w:sz="2" w:space="0" w:color="000000"/>
            </w:tcBorders>
          </w:tcPr>
          <w:p>
            <w:pPr>
              <w:pStyle w:val="TableParagraph"/>
              <w:spacing w:line="235" w:lineRule="exact" w:before="23"/>
              <w:ind w:left="150"/>
              <w:rPr>
                <w:sz w:val="23"/>
              </w:rPr>
            </w:pPr>
            <w:r>
              <w:rPr>
                <w:w w:val="105"/>
                <w:sz w:val="23"/>
              </w:rPr>
              <w:t>ОП.00</w:t>
            </w:r>
          </w:p>
        </w:tc>
        <w:tc>
          <w:tcPr>
            <w:tcW w:w="4207" w:type="dxa"/>
            <w:tcBorders>
              <w:left w:val="single" w:sz="2" w:space="0" w:color="000000"/>
              <w:right w:val="single" w:sz="2" w:space="0" w:color="000000"/>
            </w:tcBorders>
          </w:tcPr>
          <w:p>
            <w:pPr>
              <w:pStyle w:val="TableParagraph"/>
              <w:spacing w:line="235" w:lineRule="exact" w:before="23"/>
              <w:ind w:left="169"/>
              <w:rPr>
                <w:sz w:val="23"/>
              </w:rPr>
            </w:pPr>
            <w:r>
              <w:rPr>
                <w:w w:val="105"/>
                <w:sz w:val="23"/>
              </w:rPr>
              <w:t>общепрофессиональный</w:t>
            </w:r>
          </w:p>
        </w:tc>
        <w:tc>
          <w:tcPr>
            <w:tcW w:w="2077" w:type="dxa"/>
            <w:tcBorders>
              <w:left w:val="single" w:sz="2" w:space="0" w:color="000000"/>
              <w:right w:val="single" w:sz="2" w:space="0" w:color="000000"/>
            </w:tcBorders>
          </w:tcPr>
          <w:p>
            <w:pPr>
              <w:pStyle w:val="TableParagraph"/>
              <w:spacing w:line="230" w:lineRule="exact" w:before="27"/>
              <w:ind w:left="143"/>
              <w:rPr>
                <w:sz w:val="23"/>
              </w:rPr>
            </w:pPr>
            <w:r>
              <w:rPr>
                <w:w w:val="105"/>
                <w:sz w:val="23"/>
              </w:rPr>
              <w:t>344</w:t>
            </w:r>
          </w:p>
        </w:tc>
        <w:tc>
          <w:tcPr>
            <w:tcW w:w="1813" w:type="dxa"/>
            <w:tcBorders>
              <w:left w:val="single" w:sz="2" w:space="0" w:color="000000"/>
              <w:right w:val="single" w:sz="2" w:space="0" w:color="000000"/>
            </w:tcBorders>
          </w:tcPr>
          <w:p>
            <w:pPr>
              <w:pStyle w:val="TableParagraph"/>
              <w:spacing w:line="226" w:lineRule="exact" w:before="32"/>
              <w:ind w:left="143"/>
              <w:rPr>
                <w:sz w:val="23"/>
              </w:rPr>
            </w:pPr>
            <w:r>
              <w:rPr>
                <w:sz w:val="23"/>
              </w:rPr>
              <w:t>236</w:t>
            </w:r>
          </w:p>
        </w:tc>
      </w:tr>
      <w:tr>
        <w:trPr>
          <w:trHeight w:val="278" w:hRule="atLeast"/>
        </w:trPr>
        <w:tc>
          <w:tcPr>
            <w:tcW w:w="1933" w:type="dxa"/>
            <w:tcBorders>
              <w:left w:val="single" w:sz="2" w:space="0" w:color="000000"/>
              <w:right w:val="single" w:sz="2" w:space="0" w:color="000000"/>
            </w:tcBorders>
          </w:tcPr>
          <w:p>
            <w:pPr>
              <w:pStyle w:val="TableParagraph"/>
              <w:spacing w:line="235" w:lineRule="exact" w:before="23"/>
              <w:ind w:left="149"/>
              <w:rPr>
                <w:sz w:val="23"/>
              </w:rPr>
            </w:pPr>
            <w:r>
              <w:rPr>
                <w:w w:val="105"/>
                <w:sz w:val="23"/>
              </w:rPr>
              <w:t>П.00</w:t>
            </w:r>
          </w:p>
        </w:tc>
        <w:tc>
          <w:tcPr>
            <w:tcW w:w="4207" w:type="dxa"/>
            <w:tcBorders>
              <w:left w:val="single" w:sz="2" w:space="0" w:color="000000"/>
              <w:right w:val="single" w:sz="2" w:space="0" w:color="000000"/>
            </w:tcBorders>
          </w:tcPr>
          <w:p>
            <w:pPr>
              <w:pStyle w:val="TableParagraph"/>
              <w:spacing w:line="235" w:lineRule="exact" w:before="23"/>
              <w:ind w:left="167"/>
              <w:rPr>
                <w:sz w:val="23"/>
              </w:rPr>
            </w:pPr>
            <w:r>
              <w:rPr>
                <w:w w:val="105"/>
                <w:sz w:val="23"/>
              </w:rPr>
              <w:t>профессиональный</w:t>
            </w:r>
          </w:p>
        </w:tc>
        <w:tc>
          <w:tcPr>
            <w:tcW w:w="2077" w:type="dxa"/>
            <w:tcBorders>
              <w:left w:val="single" w:sz="2" w:space="0" w:color="000000"/>
              <w:right w:val="single" w:sz="2" w:space="0" w:color="000000"/>
            </w:tcBorders>
          </w:tcPr>
          <w:p>
            <w:pPr>
              <w:pStyle w:val="TableParagraph"/>
              <w:spacing w:line="235" w:lineRule="exact" w:before="23"/>
              <w:ind w:left="144"/>
              <w:rPr>
                <w:sz w:val="23"/>
              </w:rPr>
            </w:pPr>
            <w:r>
              <w:rPr>
                <w:w w:val="105"/>
                <w:sz w:val="23"/>
              </w:rPr>
              <w:t>440</w:t>
            </w:r>
          </w:p>
        </w:tc>
        <w:tc>
          <w:tcPr>
            <w:tcW w:w="1813" w:type="dxa"/>
            <w:tcBorders>
              <w:left w:val="single" w:sz="2" w:space="0" w:color="000000"/>
              <w:right w:val="single" w:sz="2" w:space="0" w:color="000000"/>
            </w:tcBorders>
          </w:tcPr>
          <w:p>
            <w:pPr>
              <w:pStyle w:val="TableParagraph"/>
              <w:spacing w:line="230" w:lineRule="exact" w:before="27"/>
              <w:ind w:left="138"/>
              <w:rPr>
                <w:sz w:val="23"/>
              </w:rPr>
            </w:pPr>
            <w:r>
              <w:rPr>
                <w:w w:val="105"/>
                <w:sz w:val="23"/>
              </w:rPr>
              <w:t>300</w:t>
            </w:r>
          </w:p>
        </w:tc>
      </w:tr>
      <w:tr>
        <w:trPr>
          <w:trHeight w:val="273" w:hRule="atLeast"/>
        </w:trPr>
        <w:tc>
          <w:tcPr>
            <w:tcW w:w="6140" w:type="dxa"/>
            <w:gridSpan w:val="2"/>
            <w:tcBorders>
              <w:left w:val="single" w:sz="2" w:space="0" w:color="000000"/>
              <w:right w:val="single" w:sz="2" w:space="0" w:color="000000"/>
            </w:tcBorders>
          </w:tcPr>
          <w:p>
            <w:pPr>
              <w:pStyle w:val="TableParagraph"/>
              <w:spacing w:line="230" w:lineRule="exact" w:before="23"/>
              <w:ind w:left="148"/>
              <w:rPr>
                <w:sz w:val="23"/>
              </w:rPr>
            </w:pPr>
            <w:r>
              <w:rPr>
                <w:w w:val="105"/>
                <w:sz w:val="23"/>
              </w:rPr>
              <w:t>и разделы</w:t>
            </w:r>
          </w:p>
        </w:tc>
        <w:tc>
          <w:tcPr>
            <w:tcW w:w="2077" w:type="dxa"/>
            <w:tcBorders>
              <w:left w:val="single" w:sz="2" w:space="0" w:color="000000"/>
              <w:right w:val="single" w:sz="2" w:space="0" w:color="000000"/>
            </w:tcBorders>
          </w:tcPr>
          <w:p>
            <w:pPr>
              <w:pStyle w:val="TableParagraph"/>
              <w:rPr>
                <w:sz w:val="20"/>
              </w:rPr>
            </w:pPr>
          </w:p>
        </w:tc>
        <w:tc>
          <w:tcPr>
            <w:tcW w:w="1813" w:type="dxa"/>
            <w:tcBorders>
              <w:left w:val="single" w:sz="2" w:space="0" w:color="000000"/>
              <w:right w:val="single" w:sz="2" w:space="0" w:color="000000"/>
            </w:tcBorders>
          </w:tcPr>
          <w:p>
            <w:pPr>
              <w:pStyle w:val="TableParagraph"/>
              <w:rPr>
                <w:sz w:val="20"/>
              </w:rPr>
            </w:pPr>
          </w:p>
        </w:tc>
      </w:tr>
      <w:tr>
        <w:trPr>
          <w:trHeight w:val="321" w:hRule="atLeast"/>
        </w:trPr>
        <w:tc>
          <w:tcPr>
            <w:tcW w:w="1933" w:type="dxa"/>
            <w:tcBorders>
              <w:left w:val="single" w:sz="2" w:space="0" w:color="000000"/>
              <w:bottom w:val="single" w:sz="2" w:space="0" w:color="000000"/>
              <w:right w:val="single" w:sz="2" w:space="0" w:color="000000"/>
            </w:tcBorders>
          </w:tcPr>
          <w:p>
            <w:pPr>
              <w:pStyle w:val="TableParagraph"/>
              <w:spacing w:before="27"/>
              <w:ind w:left="145"/>
              <w:rPr>
                <w:sz w:val="23"/>
              </w:rPr>
            </w:pPr>
            <w:r>
              <w:rPr>
                <w:w w:val="105"/>
                <w:sz w:val="23"/>
              </w:rPr>
              <w:t>ФК.00</w:t>
            </w:r>
          </w:p>
        </w:tc>
        <w:tc>
          <w:tcPr>
            <w:tcW w:w="4207" w:type="dxa"/>
            <w:tcBorders>
              <w:left w:val="single" w:sz="2" w:space="0" w:color="000000"/>
              <w:right w:val="single" w:sz="2" w:space="0" w:color="000000"/>
            </w:tcBorders>
          </w:tcPr>
          <w:p>
            <w:pPr>
              <w:pStyle w:val="TableParagraph"/>
              <w:spacing w:before="23"/>
              <w:ind w:left="167"/>
              <w:rPr>
                <w:sz w:val="23"/>
              </w:rPr>
            </w:pPr>
            <w:r>
              <w:rPr>
                <w:sz w:val="23"/>
              </w:rPr>
              <w:t>физическая культура</w:t>
            </w:r>
          </w:p>
        </w:tc>
        <w:tc>
          <w:tcPr>
            <w:tcW w:w="2077" w:type="dxa"/>
            <w:tcBorders>
              <w:left w:val="single" w:sz="2" w:space="0" w:color="000000"/>
              <w:right w:val="single" w:sz="2" w:space="0" w:color="000000"/>
            </w:tcBorders>
          </w:tcPr>
          <w:p>
            <w:pPr>
              <w:pStyle w:val="TableParagraph"/>
              <w:spacing w:before="27"/>
              <w:ind w:left="144"/>
              <w:rPr>
                <w:sz w:val="23"/>
              </w:rPr>
            </w:pPr>
            <w:r>
              <w:rPr>
                <w:w w:val="105"/>
                <w:sz w:val="23"/>
              </w:rPr>
              <w:t>80</w:t>
            </w:r>
          </w:p>
        </w:tc>
        <w:tc>
          <w:tcPr>
            <w:tcW w:w="1813" w:type="dxa"/>
            <w:tcBorders>
              <w:left w:val="single" w:sz="2" w:space="0" w:color="000000"/>
              <w:right w:val="single" w:sz="2" w:space="0" w:color="000000"/>
            </w:tcBorders>
          </w:tcPr>
          <w:p>
            <w:pPr>
              <w:pStyle w:val="TableParagraph"/>
              <w:spacing w:before="27"/>
              <w:ind w:left="139"/>
              <w:rPr>
                <w:sz w:val="23"/>
              </w:rPr>
            </w:pPr>
            <w:r>
              <w:rPr>
                <w:w w:val="105"/>
                <w:sz w:val="23"/>
              </w:rPr>
              <w:t>40</w:t>
            </w:r>
          </w:p>
        </w:tc>
      </w:tr>
      <w:tr>
        <w:trPr>
          <w:trHeight w:val="263" w:hRule="atLeast"/>
        </w:trPr>
        <w:tc>
          <w:tcPr>
            <w:tcW w:w="1933" w:type="dxa"/>
            <w:tcBorders>
              <w:top w:val="single" w:sz="2" w:space="0" w:color="000000"/>
              <w:left w:val="single" w:sz="2" w:space="0" w:color="000000"/>
              <w:right w:val="single" w:sz="2" w:space="0" w:color="000000"/>
            </w:tcBorders>
          </w:tcPr>
          <w:p>
            <w:pPr>
              <w:pStyle w:val="TableParagraph"/>
              <w:rPr>
                <w:sz w:val="18"/>
              </w:rPr>
            </w:pPr>
          </w:p>
        </w:tc>
        <w:tc>
          <w:tcPr>
            <w:tcW w:w="4207" w:type="dxa"/>
            <w:tcBorders>
              <w:left w:val="single" w:sz="2" w:space="0" w:color="000000"/>
              <w:right w:val="single" w:sz="2" w:space="0" w:color="000000"/>
            </w:tcBorders>
          </w:tcPr>
          <w:p>
            <w:pPr>
              <w:pStyle w:val="TableParagraph"/>
              <w:spacing w:line="244" w:lineRule="exact"/>
              <w:ind w:left="162"/>
              <w:rPr>
                <w:sz w:val="23"/>
              </w:rPr>
            </w:pPr>
            <w:r>
              <w:rPr>
                <w:w w:val="105"/>
                <w:sz w:val="23"/>
              </w:rPr>
              <w:t>вариативная часть</w:t>
            </w:r>
          </w:p>
        </w:tc>
        <w:tc>
          <w:tcPr>
            <w:tcW w:w="2077" w:type="dxa"/>
            <w:tcBorders>
              <w:left w:val="single" w:sz="2" w:space="0" w:color="000000"/>
              <w:right w:val="single" w:sz="2" w:space="0" w:color="000000"/>
            </w:tcBorders>
          </w:tcPr>
          <w:p>
            <w:pPr>
              <w:pStyle w:val="TableParagraph"/>
              <w:spacing w:line="244" w:lineRule="exact"/>
              <w:ind w:left="138"/>
              <w:rPr>
                <w:sz w:val="23"/>
              </w:rPr>
            </w:pPr>
            <w:r>
              <w:rPr>
                <w:w w:val="105"/>
                <w:sz w:val="23"/>
              </w:rPr>
              <w:t>216</w:t>
            </w:r>
          </w:p>
        </w:tc>
        <w:tc>
          <w:tcPr>
            <w:tcW w:w="1813" w:type="dxa"/>
            <w:tcBorders>
              <w:left w:val="single" w:sz="2" w:space="0" w:color="000000"/>
              <w:right w:val="single" w:sz="2" w:space="0" w:color="000000"/>
            </w:tcBorders>
          </w:tcPr>
          <w:p>
            <w:pPr>
              <w:pStyle w:val="TableParagraph"/>
              <w:spacing w:line="244" w:lineRule="exact"/>
              <w:ind w:left="135"/>
              <w:rPr>
                <w:sz w:val="23"/>
              </w:rPr>
            </w:pPr>
            <w:r>
              <w:rPr>
                <w:w w:val="105"/>
                <w:sz w:val="23"/>
              </w:rPr>
              <w:t>144</w:t>
            </w:r>
          </w:p>
        </w:tc>
      </w:tr>
      <w:tr>
        <w:trPr>
          <w:trHeight w:val="1085" w:hRule="atLeast"/>
        </w:trPr>
        <w:tc>
          <w:tcPr>
            <w:tcW w:w="1933" w:type="dxa"/>
            <w:tcBorders>
              <w:right w:val="single" w:sz="2" w:space="0" w:color="000000"/>
            </w:tcBorders>
          </w:tcPr>
          <w:p>
            <w:pPr>
              <w:pStyle w:val="TableParagraph"/>
              <w:rPr>
                <w:sz w:val="24"/>
              </w:rPr>
            </w:pPr>
          </w:p>
        </w:tc>
        <w:tc>
          <w:tcPr>
            <w:tcW w:w="4207" w:type="dxa"/>
            <w:tcBorders>
              <w:left w:val="single" w:sz="2" w:space="0" w:color="000000"/>
              <w:right w:val="single" w:sz="2" w:space="0" w:color="000000"/>
            </w:tcBorders>
          </w:tcPr>
          <w:p>
            <w:pPr>
              <w:pStyle w:val="TableParagraph"/>
              <w:spacing w:line="252" w:lineRule="auto"/>
              <w:ind w:left="162" w:right="137"/>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30" w:lineRule="exact" w:before="2"/>
              <w:ind w:left="158"/>
              <w:rPr>
                <w:sz w:val="23"/>
              </w:rPr>
            </w:pPr>
            <w:r>
              <w:rPr>
                <w:w w:val="105"/>
                <w:sz w:val="23"/>
              </w:rPr>
              <w:t>ППКРС</w:t>
            </w:r>
          </w:p>
        </w:tc>
        <w:tc>
          <w:tcPr>
            <w:tcW w:w="2077" w:type="dxa"/>
            <w:tcBorders>
              <w:left w:val="single" w:sz="2" w:space="0" w:color="000000"/>
            </w:tcBorders>
          </w:tcPr>
          <w:p>
            <w:pPr>
              <w:pStyle w:val="TableParagraph"/>
              <w:spacing w:line="258" w:lineRule="exact"/>
              <w:ind w:left="135"/>
              <w:rPr>
                <w:sz w:val="23"/>
              </w:rPr>
            </w:pPr>
            <w:r>
              <w:rPr>
                <w:w w:val="105"/>
                <w:sz w:val="23"/>
              </w:rPr>
              <w:t>1080</w:t>
            </w:r>
          </w:p>
        </w:tc>
        <w:tc>
          <w:tcPr>
            <w:tcW w:w="1813" w:type="dxa"/>
          </w:tcPr>
          <w:p>
            <w:pPr>
              <w:pStyle w:val="TableParagraph"/>
              <w:spacing w:line="258" w:lineRule="exact"/>
              <w:ind w:left="129"/>
              <w:rPr>
                <w:sz w:val="23"/>
              </w:rPr>
            </w:pPr>
            <w:r>
              <w:rPr>
                <w:w w:val="105"/>
                <w:sz w:val="23"/>
              </w:rPr>
              <w:t>720</w:t>
            </w:r>
          </w:p>
        </w:tc>
      </w:tr>
      <w:tr>
        <w:trPr>
          <w:trHeight w:val="561" w:hRule="atLeast"/>
        </w:trPr>
        <w:tc>
          <w:tcPr>
            <w:tcW w:w="1933" w:type="dxa"/>
            <w:tcBorders>
              <w:right w:val="single" w:sz="2" w:space="0" w:color="000000"/>
            </w:tcBorders>
          </w:tcPr>
          <w:p>
            <w:pPr>
              <w:pStyle w:val="TableParagraph"/>
              <w:spacing w:line="280" w:lineRule="atLeast" w:before="12"/>
              <w:ind w:left="134" w:right="571" w:firstLine="1"/>
              <w:rPr>
                <w:sz w:val="23"/>
              </w:rPr>
            </w:pPr>
            <w:r>
              <w:rPr>
                <w:sz w:val="23"/>
              </w:rPr>
              <w:t>УП.00 ПП.00</w:t>
            </w:r>
          </w:p>
        </w:tc>
        <w:tc>
          <w:tcPr>
            <w:tcW w:w="4207" w:type="dxa"/>
            <w:tcBorders>
              <w:left w:val="single" w:sz="2" w:space="0" w:color="000000"/>
            </w:tcBorders>
          </w:tcPr>
          <w:p>
            <w:pPr>
              <w:pStyle w:val="TableParagraph"/>
              <w:spacing w:before="27"/>
              <w:ind w:left="157"/>
              <w:rPr>
                <w:sz w:val="23"/>
              </w:rPr>
            </w:pPr>
            <w:r>
              <w:rPr>
                <w:w w:val="105"/>
                <w:sz w:val="23"/>
              </w:rPr>
              <w:t>учебная и производственная практики</w:t>
            </w:r>
          </w:p>
        </w:tc>
        <w:tc>
          <w:tcPr>
            <w:tcW w:w="2077" w:type="dxa"/>
          </w:tcPr>
          <w:p>
            <w:pPr>
              <w:pStyle w:val="TableParagraph"/>
              <w:spacing w:before="27"/>
              <w:ind w:left="135"/>
              <w:rPr>
                <w:sz w:val="23"/>
              </w:rPr>
            </w:pPr>
            <w:r>
              <w:rPr>
                <w:w w:val="105"/>
                <w:sz w:val="23"/>
              </w:rPr>
              <w:t>19 нед.</w:t>
            </w:r>
          </w:p>
        </w:tc>
        <w:tc>
          <w:tcPr>
            <w:tcW w:w="1813" w:type="dxa"/>
          </w:tcPr>
          <w:p>
            <w:pPr>
              <w:pStyle w:val="TableParagraph"/>
              <w:spacing w:before="32"/>
              <w:ind w:left="128"/>
              <w:rPr>
                <w:sz w:val="23"/>
              </w:rPr>
            </w:pPr>
            <w:r>
              <w:rPr>
                <w:w w:val="105"/>
                <w:sz w:val="23"/>
              </w:rPr>
              <w:t>684</w:t>
            </w:r>
          </w:p>
        </w:tc>
      </w:tr>
      <w:tr>
        <w:trPr>
          <w:trHeight w:val="301" w:hRule="atLeast"/>
        </w:trPr>
        <w:tc>
          <w:tcPr>
            <w:tcW w:w="1933" w:type="dxa"/>
            <w:tcBorders>
              <w:right w:val="single" w:sz="2" w:space="0" w:color="000000"/>
            </w:tcBorders>
          </w:tcPr>
          <w:p>
            <w:pPr>
              <w:pStyle w:val="TableParagraph"/>
              <w:spacing w:before="12"/>
              <w:ind w:left="134"/>
              <w:rPr>
                <w:sz w:val="23"/>
              </w:rPr>
            </w:pPr>
            <w:r>
              <w:rPr>
                <w:w w:val="105"/>
                <w:sz w:val="23"/>
              </w:rPr>
              <w:t>ПА.00</w:t>
            </w:r>
          </w:p>
        </w:tc>
        <w:tc>
          <w:tcPr>
            <w:tcW w:w="4207" w:type="dxa"/>
            <w:tcBorders>
              <w:left w:val="single" w:sz="2" w:space="0" w:color="000000"/>
            </w:tcBorders>
          </w:tcPr>
          <w:p>
            <w:pPr>
              <w:pStyle w:val="TableParagraph"/>
              <w:spacing w:before="12"/>
              <w:ind w:left="157"/>
              <w:rPr>
                <w:sz w:val="23"/>
              </w:rPr>
            </w:pPr>
            <w:r>
              <w:rPr>
                <w:sz w:val="23"/>
              </w:rPr>
              <w:t>промежуточная аттестация</w:t>
            </w:r>
          </w:p>
        </w:tc>
        <w:tc>
          <w:tcPr>
            <w:tcW w:w="2077" w:type="dxa"/>
          </w:tcPr>
          <w:p>
            <w:pPr>
              <w:pStyle w:val="TableParagraph"/>
              <w:spacing w:before="7"/>
              <w:ind w:left="130"/>
              <w:rPr>
                <w:sz w:val="23"/>
              </w:rPr>
            </w:pPr>
            <w:r>
              <w:rPr>
                <w:w w:val="105"/>
                <w:sz w:val="23"/>
              </w:rPr>
              <w:t>1 нед.</w:t>
            </w:r>
          </w:p>
        </w:tc>
        <w:tc>
          <w:tcPr>
            <w:tcW w:w="1813" w:type="dxa"/>
          </w:tcPr>
          <w:p>
            <w:pPr>
              <w:pStyle w:val="TableParagraph"/>
              <w:spacing w:before="12"/>
              <w:ind w:left="129"/>
              <w:rPr>
                <w:sz w:val="23"/>
              </w:rPr>
            </w:pPr>
            <w:r>
              <w:rPr>
                <w:w w:val="105"/>
                <w:sz w:val="23"/>
              </w:rPr>
              <w:t>36</w:t>
            </w:r>
          </w:p>
        </w:tc>
      </w:tr>
      <w:tr>
        <w:trPr>
          <w:trHeight w:val="234" w:hRule="atLeast"/>
        </w:trPr>
        <w:tc>
          <w:tcPr>
            <w:tcW w:w="1933" w:type="dxa"/>
            <w:tcBorders>
              <w:right w:val="single" w:sz="2" w:space="0" w:color="000000"/>
            </w:tcBorders>
          </w:tcPr>
          <w:p>
            <w:pPr>
              <w:pStyle w:val="TableParagraph"/>
              <w:spacing w:line="215" w:lineRule="exact"/>
              <w:ind w:left="129"/>
              <w:rPr>
                <w:sz w:val="23"/>
              </w:rPr>
            </w:pPr>
            <w:r>
              <w:rPr>
                <w:w w:val="105"/>
                <w:sz w:val="23"/>
              </w:rPr>
              <w:t>ГИА.00</w:t>
            </w:r>
          </w:p>
        </w:tc>
        <w:tc>
          <w:tcPr>
            <w:tcW w:w="4207" w:type="dxa"/>
            <w:tcBorders>
              <w:left w:val="single" w:sz="2" w:space="0" w:color="000000"/>
            </w:tcBorders>
          </w:tcPr>
          <w:p>
            <w:pPr>
              <w:pStyle w:val="TableParagraph"/>
              <w:spacing w:line="215" w:lineRule="exact"/>
              <w:ind w:left="159"/>
              <w:rPr>
                <w:sz w:val="23"/>
              </w:rPr>
            </w:pPr>
            <w:r>
              <w:rPr>
                <w:w w:val="105"/>
                <w:sz w:val="23"/>
              </w:rPr>
              <w:t>государственная итоговая аттестация</w:t>
            </w:r>
          </w:p>
        </w:tc>
        <w:tc>
          <w:tcPr>
            <w:tcW w:w="2077" w:type="dxa"/>
            <w:tcBorders>
              <w:bottom w:val="single" w:sz="2" w:space="0" w:color="000000"/>
            </w:tcBorders>
          </w:tcPr>
          <w:p>
            <w:pPr>
              <w:pStyle w:val="TableParagraph"/>
              <w:spacing w:line="215" w:lineRule="exact"/>
              <w:ind w:left="130"/>
              <w:rPr>
                <w:sz w:val="23"/>
              </w:rPr>
            </w:pPr>
            <w:r>
              <w:rPr>
                <w:w w:val="105"/>
                <w:sz w:val="23"/>
              </w:rPr>
              <w:t>1 нед.</w:t>
            </w:r>
          </w:p>
        </w:tc>
        <w:tc>
          <w:tcPr>
            <w:tcW w:w="1813" w:type="dxa"/>
          </w:tcPr>
          <w:p>
            <w:pPr>
              <w:pStyle w:val="TableParagraph"/>
              <w:spacing w:line="215" w:lineRule="exact"/>
              <w:ind w:left="129"/>
              <w:rPr>
                <w:sz w:val="23"/>
              </w:rPr>
            </w:pPr>
            <w:r>
              <w:rPr>
                <w:sz w:val="23"/>
              </w:rPr>
              <w:t>36</w:t>
            </w:r>
          </w:p>
        </w:tc>
      </w:tr>
      <w:tr>
        <w:trPr>
          <w:trHeight w:val="316" w:hRule="atLeast"/>
        </w:trPr>
        <w:tc>
          <w:tcPr>
            <w:tcW w:w="6140" w:type="dxa"/>
            <w:gridSpan w:val="2"/>
          </w:tcPr>
          <w:p>
            <w:pPr>
              <w:pStyle w:val="TableParagraph"/>
              <w:spacing w:before="27"/>
              <w:ind w:left="135"/>
              <w:rPr>
                <w:sz w:val="23"/>
              </w:rPr>
            </w:pPr>
            <w:r>
              <w:rPr>
                <w:w w:val="105"/>
                <w:sz w:val="23"/>
              </w:rPr>
              <w:t>Общий объем образовательной программы:</w:t>
            </w:r>
          </w:p>
        </w:tc>
        <w:tc>
          <w:tcPr>
            <w:tcW w:w="2077" w:type="dxa"/>
            <w:tcBorders>
              <w:top w:val="single" w:sz="2" w:space="0" w:color="000000"/>
            </w:tcBorders>
          </w:tcPr>
          <w:p>
            <w:pPr>
              <w:pStyle w:val="TableParagraph"/>
              <w:rPr>
                <w:sz w:val="24"/>
              </w:rPr>
            </w:pPr>
          </w:p>
        </w:tc>
        <w:tc>
          <w:tcPr>
            <w:tcW w:w="1813" w:type="dxa"/>
          </w:tcPr>
          <w:p>
            <w:pPr>
              <w:pStyle w:val="TableParagraph"/>
              <w:rPr>
                <w:sz w:val="24"/>
              </w:rPr>
            </w:pPr>
          </w:p>
        </w:tc>
      </w:tr>
      <w:tr>
        <w:trPr>
          <w:trHeight w:val="239" w:hRule="atLeast"/>
        </w:trPr>
        <w:tc>
          <w:tcPr>
            <w:tcW w:w="1933" w:type="dxa"/>
            <w:tcBorders>
              <w:right w:val="single" w:sz="2" w:space="0" w:color="000000"/>
            </w:tcBorders>
          </w:tcPr>
          <w:p>
            <w:pPr>
              <w:pStyle w:val="TableParagraph"/>
              <w:rPr>
                <w:sz w:val="16"/>
              </w:rPr>
            </w:pPr>
          </w:p>
        </w:tc>
        <w:tc>
          <w:tcPr>
            <w:tcW w:w="4207" w:type="dxa"/>
            <w:tcBorders>
              <w:left w:val="single" w:sz="2" w:space="0" w:color="000000"/>
            </w:tcBorders>
          </w:tcPr>
          <w:p>
            <w:pPr>
              <w:pStyle w:val="TableParagraph"/>
              <w:spacing w:line="220" w:lineRule="exact"/>
              <w:ind w:left="157"/>
              <w:rPr>
                <w:sz w:val="23"/>
              </w:rPr>
            </w:pPr>
            <w:r>
              <w:rPr>
                <w:w w:val="105"/>
                <w:sz w:val="23"/>
              </w:rPr>
              <w:t>на базе среднего общего образования</w:t>
            </w:r>
          </w:p>
        </w:tc>
        <w:tc>
          <w:tcPr>
            <w:tcW w:w="2077" w:type="dxa"/>
          </w:tcPr>
          <w:p>
            <w:pPr>
              <w:pStyle w:val="TableParagraph"/>
              <w:spacing w:line="220" w:lineRule="exact"/>
              <w:ind w:left="129"/>
              <w:rPr>
                <w:sz w:val="23"/>
              </w:rPr>
            </w:pPr>
            <w:r>
              <w:rPr>
                <w:w w:val="105"/>
                <w:sz w:val="23"/>
              </w:rPr>
              <w:t>41 нед.</w:t>
            </w:r>
          </w:p>
        </w:tc>
        <w:tc>
          <w:tcPr>
            <w:tcW w:w="1813" w:type="dxa"/>
          </w:tcPr>
          <w:p>
            <w:pPr>
              <w:pStyle w:val="TableParagraph"/>
              <w:spacing w:line="220" w:lineRule="exact"/>
              <w:ind w:left="121"/>
              <w:rPr>
                <w:sz w:val="23"/>
              </w:rPr>
            </w:pPr>
            <w:r>
              <w:rPr>
                <w:w w:val="105"/>
                <w:sz w:val="23"/>
              </w:rPr>
              <w:t>1476</w:t>
            </w:r>
          </w:p>
        </w:tc>
      </w:tr>
      <w:tr>
        <w:trPr>
          <w:trHeight w:val="1964" w:hRule="atLeast"/>
        </w:trPr>
        <w:tc>
          <w:tcPr>
            <w:tcW w:w="1933" w:type="dxa"/>
          </w:tcPr>
          <w:p>
            <w:pPr>
              <w:pStyle w:val="TableParagraph"/>
              <w:rPr>
                <w:sz w:val="24"/>
              </w:rPr>
            </w:pPr>
          </w:p>
        </w:tc>
        <w:tc>
          <w:tcPr>
            <w:tcW w:w="4207" w:type="dxa"/>
          </w:tcPr>
          <w:p>
            <w:pPr>
              <w:pStyle w:val="TableParagraph"/>
              <w:spacing w:line="254" w:lineRule="auto" w:before="18"/>
              <w:ind w:left="145" w:right="127"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0" w:lineRule="exact" w:before="4"/>
              <w:ind w:left="145"/>
              <w:rPr>
                <w:sz w:val="23"/>
              </w:rPr>
            </w:pPr>
            <w:r>
              <w:rPr>
                <w:sz w:val="23"/>
              </w:rPr>
              <w:t>образования</w:t>
            </w:r>
          </w:p>
        </w:tc>
        <w:tc>
          <w:tcPr>
            <w:tcW w:w="2077" w:type="dxa"/>
          </w:tcPr>
          <w:p>
            <w:pPr>
              <w:pStyle w:val="TableParagraph"/>
              <w:spacing w:before="18"/>
              <w:ind w:left="129"/>
              <w:rPr>
                <w:sz w:val="23"/>
              </w:rPr>
            </w:pPr>
            <w:r>
              <w:rPr>
                <w:w w:val="105"/>
                <w:sz w:val="23"/>
              </w:rPr>
              <w:t>82 нед.</w:t>
            </w:r>
          </w:p>
        </w:tc>
        <w:tc>
          <w:tcPr>
            <w:tcW w:w="1813" w:type="dxa"/>
          </w:tcPr>
          <w:p>
            <w:pPr>
              <w:pStyle w:val="TableParagraph"/>
              <w:spacing w:before="18"/>
              <w:ind w:left="123"/>
              <w:rPr>
                <w:sz w:val="23"/>
              </w:rPr>
            </w:pPr>
            <w:r>
              <w:rPr>
                <w:w w:val="105"/>
                <w:sz w:val="23"/>
              </w:rPr>
              <w:t>2952</w:t>
            </w:r>
          </w:p>
        </w:tc>
      </w:tr>
    </w:tbl>
    <w:p>
      <w:pPr>
        <w:pStyle w:val="BodyText"/>
        <w:spacing w:before="5"/>
        <w:ind w:right="140"/>
        <w:jc w:val="right"/>
      </w:pPr>
      <w:r>
        <w:rPr>
          <w:w w:val="95"/>
        </w:rPr>
        <w:t>»;</w:t>
      </w:r>
    </w:p>
    <w:p>
      <w:pPr>
        <w:pStyle w:val="BodyText"/>
        <w:spacing w:before="173"/>
        <w:ind w:left="829"/>
      </w:pPr>
      <w:r>
        <w:rPr/>
        <w:t>д) Таблицу 3 пункта 6.3 признать утратившей силу;</w:t>
      </w:r>
    </w:p>
    <w:p>
      <w:pPr>
        <w:pStyle w:val="BodyText"/>
        <w:spacing w:before="168"/>
        <w:ind w:left="827"/>
      </w:pPr>
      <w:r>
        <w:rPr/>
        <w:t>е) дополнить пунктами 6.4 и 6.5 следующего содержания:</w:t>
      </w:r>
    </w:p>
    <w:p>
      <w:pPr>
        <w:pStyle w:val="BodyText"/>
        <w:spacing w:line="367" w:lineRule="auto" w:before="168"/>
        <w:ind w:left="106" w:right="151" w:firstLine="717"/>
        <w:jc w:val="both"/>
      </w:pPr>
      <w:r>
        <w:rPr/>
        <w:t>«6.4. Обязательная часть общепрофессионального учебного цикла IП1КРС должна предусматривать изучение следующих дисциплин: «ОП.01. Техническое черчение»,  «ОП.02.  Электротехника»,  «ОП.03.   Основы   технической   механики и слесарных работ», «ОП.04. Материаловедение», «ОП.05. Охрана труда», «ОП.Об. Безопасность</w:t>
      </w:r>
      <w:r>
        <w:rPr>
          <w:spacing w:val="18"/>
        </w:rPr>
        <w:t> </w:t>
      </w:r>
      <w:r>
        <w:rPr/>
        <w:t>жизнедеятельности».</w:t>
      </w:r>
    </w:p>
    <w:p>
      <w:pPr>
        <w:pStyle w:val="BodyText"/>
        <w:spacing w:line="305" w:lineRule="exact"/>
        <w:ind w:left="820"/>
      </w:pPr>
      <w:r>
        <w:rPr/>
        <w:t>6.5.  Обязательная  часть  профессионального учебного  цикла ШlКРС должна</w:t>
      </w:r>
    </w:p>
    <w:p>
      <w:pPr>
        <w:pStyle w:val="BodyText"/>
        <w:tabs>
          <w:tab w:pos="2745" w:val="left" w:leader="none"/>
          <w:tab w:pos="3225" w:val="left" w:leader="none"/>
          <w:tab w:pos="4419" w:val="left" w:leader="none"/>
          <w:tab w:pos="4463" w:val="left" w:leader="none"/>
          <w:tab w:pos="5761" w:val="left" w:leader="none"/>
          <w:tab w:pos="6389" w:val="left" w:leader="none"/>
          <w:tab w:pos="6986" w:val="left" w:leader="none"/>
          <w:tab w:pos="9009" w:val="left" w:leader="none"/>
          <w:tab w:pos="9264" w:val="left" w:leader="none"/>
        </w:tabs>
        <w:spacing w:line="355" w:lineRule="auto" w:before="163"/>
        <w:ind w:left="105" w:right="162" w:firstLine="4"/>
      </w:pPr>
      <w:r>
        <w:rPr/>
        <w:t>предусматривать</w:t>
        <w:tab/>
        <w:t>изучение</w:t>
        <w:tab/>
      </w:r>
      <w:r>
        <w:rPr>
          <w:position w:val="1"/>
        </w:rPr>
        <w:t>следующих</w:t>
        <w:tab/>
        <w:t>профессиональных</w:t>
        <w:tab/>
        <w:tab/>
      </w:r>
      <w:r>
        <w:rPr>
          <w:w w:val="95"/>
          <w:position w:val="2"/>
        </w:rPr>
        <w:t>модулей </w:t>
      </w:r>
      <w:r>
        <w:rPr/>
        <w:t>и</w:t>
      </w:r>
      <w:r>
        <w:rPr>
          <w:spacing w:val="-6"/>
        </w:rPr>
        <w:t> </w:t>
      </w:r>
      <w:r>
        <w:rPr/>
        <w:t>междисциплинарных</w:t>
        <w:tab/>
        <w:t>курсов:</w:t>
        <w:tab/>
        <w:tab/>
        <w:t>«ПМ.01</w:t>
        <w:tab/>
        <w:t>Ремонт</w:t>
        <w:tab/>
        <w:t>оборудования</w:t>
        <w:tab/>
      </w:r>
      <w:r>
        <w:rPr>
          <w:w w:val="95"/>
        </w:rPr>
        <w:t>котельных</w:t>
      </w:r>
    </w:p>
    <w:p>
      <w:pPr>
        <w:spacing w:after="0" w:line="355" w:lineRule="auto"/>
        <w:sectPr>
          <w:headerReference w:type="default" r:id="rId181"/>
          <w:footerReference w:type="default" r:id="rId182"/>
          <w:pgSz w:w="12090" w:h="17270"/>
          <w:pgMar w:header="794" w:footer="462" w:top="1700" w:bottom="660" w:left="1340" w:right="320"/>
        </w:sectPr>
      </w:pPr>
    </w:p>
    <w:p>
      <w:pPr>
        <w:spacing w:line="384" w:lineRule="auto" w:before="78"/>
        <w:ind w:left="163" w:right="111" w:firstLine="8"/>
        <w:jc w:val="both"/>
        <w:rPr>
          <w:sz w:val="27"/>
        </w:rPr>
      </w:pPr>
      <w:r>
        <w:rPr/>
        <w:pict>
          <v:group style="position:absolute;margin-left:0pt;margin-top:4.805318pt;width:588.450pt;height:862.1pt;mso-position-horizontal-relative:page;mso-position-vertical-relative:page;z-index:-1228576" coordorigin="0,96" coordsize="11769,17242">
            <v:shape style="position:absolute;left:0;top:14512;width:289;height:2826" type="#_x0000_t75" stroked="false">
              <v:imagedata r:id="rId185" o:title=""/>
            </v:shape>
            <v:line style="position:absolute" from="226,14512" to="226,231" stroked="true" strokeweight="5.769089pt" strokecolor="#000000">
              <v:stroke dashstyle="solid"/>
            </v:line>
            <v:line style="position:absolute" from="327,149" to="11769,149" stroked="true" strokeweight="5.285845pt" strokecolor="#000000">
              <v:stroke dashstyle="solid"/>
            </v:line>
            <w10:wrap type="none"/>
          </v:group>
        </w:pict>
      </w:r>
      <w:r>
        <w:rPr>
          <w:w w:val="105"/>
          <w:sz w:val="27"/>
        </w:rPr>
        <w:t>и пылеприготовительных цехов», «МДК.01.01. Технология ремонта оборудования котельных и пылеприготовительных цехов», «ПМ.02 Ремонт парогазотурбинного оборудования», «МДК.02.01. Ремонтные работы парогазотурбинного оборудования», «ПМ.03 Ремонт оборудования тепловых сетей», «МДК.03.01. Ремонт оборудования тепловых сетей», «ПМ.04 Ремонт и испытания такелажного оборудования и оснастки», «МДК.04.01. Выполнение такелажных работ».»;</w:t>
      </w:r>
    </w:p>
    <w:p>
      <w:pPr>
        <w:spacing w:line="300" w:lineRule="exact" w:before="0"/>
        <w:ind w:left="871" w:right="0" w:firstLine="0"/>
        <w:jc w:val="left"/>
        <w:rPr>
          <w:sz w:val="27"/>
        </w:rPr>
      </w:pPr>
      <w:r>
        <w:rPr>
          <w:w w:val="105"/>
          <w:sz w:val="27"/>
        </w:rPr>
        <w:t>ж) пункт 7.9 изложить в следующей редакции:</w:t>
      </w:r>
    </w:p>
    <w:p>
      <w:pPr>
        <w:spacing w:line="350" w:lineRule="auto" w:before="185"/>
        <w:ind w:left="153" w:right="148" w:firstLine="713"/>
        <w:jc w:val="both"/>
        <w:rPr>
          <w:sz w:val="27"/>
        </w:rPr>
      </w:pPr>
      <w:r>
        <w:rPr>
          <w:w w:val="105"/>
          <w:sz w:val="27"/>
        </w:rPr>
        <w:t>«7.9. ППКРС, реализуемая на базе основного общего образования, разрабатывается</w:t>
      </w:r>
      <w:r>
        <w:rPr>
          <w:spacing w:val="-31"/>
          <w:w w:val="105"/>
          <w:sz w:val="27"/>
        </w:rPr>
        <w:t> </w:t>
      </w:r>
      <w:r>
        <w:rPr>
          <w:w w:val="105"/>
          <w:sz w:val="27"/>
        </w:rPr>
        <w:t>образовательной</w:t>
      </w:r>
      <w:r>
        <w:rPr>
          <w:spacing w:val="-32"/>
          <w:w w:val="105"/>
          <w:sz w:val="27"/>
        </w:rPr>
        <w:t> </w:t>
      </w:r>
      <w:r>
        <w:rPr>
          <w:w w:val="105"/>
          <w:sz w:val="27"/>
        </w:rPr>
        <w:t>организацией</w:t>
      </w:r>
      <w:r>
        <w:rPr>
          <w:spacing w:val="-13"/>
          <w:w w:val="105"/>
          <w:sz w:val="27"/>
        </w:rPr>
        <w:t> </w:t>
      </w:r>
      <w:r>
        <w:rPr>
          <w:w w:val="105"/>
          <w:sz w:val="27"/>
        </w:rPr>
        <w:t>на</w:t>
      </w:r>
      <w:r>
        <w:rPr>
          <w:spacing w:val="-27"/>
          <w:w w:val="105"/>
          <w:sz w:val="27"/>
        </w:rPr>
        <w:t> </w:t>
      </w:r>
      <w:r>
        <w:rPr>
          <w:w w:val="105"/>
          <w:sz w:val="27"/>
        </w:rPr>
        <w:t>основе</w:t>
      </w:r>
      <w:r>
        <w:rPr>
          <w:spacing w:val="-21"/>
          <w:w w:val="105"/>
          <w:sz w:val="27"/>
        </w:rPr>
        <w:t> </w:t>
      </w:r>
      <w:r>
        <w:rPr>
          <w:w w:val="105"/>
          <w:sz w:val="27"/>
        </w:rPr>
        <w:t>требований</w:t>
      </w:r>
      <w:r>
        <w:rPr>
          <w:spacing w:val="-12"/>
          <w:w w:val="105"/>
          <w:sz w:val="27"/>
        </w:rPr>
        <w:t> </w:t>
      </w:r>
      <w:r>
        <w:rPr>
          <w:w w:val="105"/>
          <w:sz w:val="27"/>
        </w:rPr>
        <w:t>федерального государственного</w:t>
      </w:r>
      <w:r>
        <w:rPr>
          <w:spacing w:val="-27"/>
          <w:w w:val="105"/>
          <w:sz w:val="27"/>
        </w:rPr>
        <w:t> </w:t>
      </w:r>
      <w:r>
        <w:rPr>
          <w:w w:val="105"/>
          <w:sz w:val="27"/>
        </w:rPr>
        <w:t>образовательного</w:t>
      </w:r>
      <w:r>
        <w:rPr>
          <w:spacing w:val="-17"/>
          <w:w w:val="105"/>
          <w:sz w:val="27"/>
        </w:rPr>
        <w:t> </w:t>
      </w:r>
      <w:r>
        <w:rPr>
          <w:w w:val="105"/>
          <w:sz w:val="27"/>
        </w:rPr>
        <w:t>стандарта</w:t>
      </w:r>
      <w:r>
        <w:rPr>
          <w:spacing w:val="-9"/>
          <w:w w:val="105"/>
          <w:sz w:val="27"/>
        </w:rPr>
        <w:t> </w:t>
      </w:r>
      <w:r>
        <w:rPr>
          <w:w w:val="105"/>
          <w:sz w:val="27"/>
        </w:rPr>
        <w:t>среднего</w:t>
      </w:r>
      <w:r>
        <w:rPr>
          <w:spacing w:val="-8"/>
          <w:w w:val="105"/>
          <w:sz w:val="27"/>
        </w:rPr>
        <w:t> </w:t>
      </w:r>
      <w:r>
        <w:rPr>
          <w:w w:val="105"/>
          <w:sz w:val="27"/>
        </w:rPr>
        <w:t>общего</w:t>
      </w:r>
      <w:r>
        <w:rPr>
          <w:spacing w:val="-10"/>
          <w:w w:val="105"/>
          <w:sz w:val="27"/>
        </w:rPr>
        <w:t> </w:t>
      </w:r>
      <w:r>
        <w:rPr>
          <w:w w:val="105"/>
          <w:sz w:val="27"/>
        </w:rPr>
        <w:t>образования,</w:t>
      </w:r>
      <w:r>
        <w:rPr>
          <w:spacing w:val="-9"/>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3"/>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8"/>
          <w:sz w:val="27"/>
        </w:rPr>
        <w:t> </w:t>
      </w:r>
      <w:r>
        <w:rPr>
          <w:spacing w:val="-1"/>
          <w:w w:val="101"/>
          <w:sz w:val="27"/>
        </w:rPr>
        <w:t>получаемо</w:t>
      </w:r>
      <w:r>
        <w:rPr>
          <w:w w:val="101"/>
          <w:sz w:val="27"/>
        </w:rPr>
        <w:t>й</w:t>
      </w:r>
      <w:r>
        <w:rPr>
          <w:spacing w:val="21"/>
          <w:sz w:val="27"/>
        </w:rPr>
        <w:t> </w:t>
      </w:r>
      <w:r>
        <w:rPr>
          <w:spacing w:val="-1"/>
          <w:w w:val="107"/>
          <w:sz w:val="27"/>
        </w:rPr>
        <w:t>професси</w:t>
      </w:r>
      <w:r>
        <w:rPr>
          <w:spacing w:val="-46"/>
          <w:w w:val="107"/>
          <w:sz w:val="27"/>
        </w:rPr>
        <w:t>и</w:t>
      </w:r>
      <w:r>
        <w:rPr>
          <w:spacing w:val="-13"/>
          <w:w w:val="109"/>
          <w:position w:val="10"/>
          <w:sz w:val="18"/>
        </w:rPr>
        <w:t>5</w:t>
      </w:r>
      <w:r>
        <w:rPr>
          <w:spacing w:val="-68"/>
          <w:w w:val="102"/>
          <w:sz w:val="27"/>
        </w:rPr>
        <w:t>0</w:t>
      </w:r>
      <w:r>
        <w:rPr>
          <w:w w:val="22"/>
          <w:sz w:val="27"/>
        </w:rPr>
        <w:t>)_</w:t>
      </w:r>
      <w:r>
        <w:rPr>
          <w:spacing w:val="-34"/>
          <w:sz w:val="27"/>
        </w:rPr>
        <w:t> </w:t>
      </w:r>
      <w:r>
        <w:rPr>
          <w:w w:val="108"/>
          <w:sz w:val="27"/>
        </w:rPr>
        <w:t>»;</w:t>
      </w:r>
    </w:p>
    <w:p>
      <w:pPr>
        <w:spacing w:line="315" w:lineRule="exact" w:before="0"/>
        <w:ind w:left="861"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1"/>
          <w:sz w:val="27"/>
        </w:rPr>
        <w:t> </w:t>
      </w:r>
      <w:r>
        <w:rPr>
          <w:spacing w:val="-7"/>
          <w:w w:val="108"/>
          <w:sz w:val="27"/>
        </w:rPr>
        <w:t>«</w:t>
      </w:r>
      <w:r>
        <w:rPr>
          <w:spacing w:val="-9"/>
          <w:w w:val="109"/>
          <w:position w:val="10"/>
          <w:sz w:val="18"/>
        </w:rPr>
        <w:t>5</w:t>
      </w:r>
      <w:r>
        <w:rPr>
          <w:spacing w:val="-2"/>
          <w:w w:val="33"/>
          <w:sz w:val="27"/>
        </w:rPr>
        <w:t>С</w:t>
      </w:r>
      <w:r>
        <w:rPr>
          <w:w w:val="88"/>
          <w:sz w:val="27"/>
        </w:rPr>
        <w:t>!</w:t>
      </w:r>
      <w:r>
        <w:rPr>
          <w:spacing w:val="-2"/>
          <w:w w:val="88"/>
          <w:sz w:val="27"/>
        </w:rPr>
        <w:t>)</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6"/>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35"/>
        <w:ind w:left="135" w:right="141" w:firstLine="726"/>
        <w:jc w:val="both"/>
        <w:rPr>
          <w:sz w:val="27"/>
        </w:rPr>
      </w:pPr>
      <w:r>
        <w:rPr>
          <w:spacing w:val="-12"/>
          <w:w w:val="108"/>
          <w:sz w:val="27"/>
        </w:rPr>
        <w:t>«</w:t>
      </w:r>
      <w:r>
        <w:rPr>
          <w:spacing w:val="-9"/>
          <w:w w:val="109"/>
          <w:position w:val="10"/>
          <w:sz w:val="18"/>
        </w:rPr>
        <w:t>5</w:t>
      </w:r>
      <w:r>
        <w:rPr>
          <w:spacing w:val="1"/>
          <w:w w:val="33"/>
          <w:sz w:val="27"/>
        </w:rPr>
        <w:t>С</w:t>
      </w:r>
      <w:r>
        <w:rPr>
          <w:spacing w:val="-56"/>
          <w:w w:val="90"/>
          <w:position w:val="10"/>
          <w:sz w:val="18"/>
        </w:rPr>
        <w:t>1</w:t>
      </w:r>
      <w:r>
        <w:rPr>
          <w:w w:val="35"/>
          <w:sz w:val="18"/>
        </w:rPr>
        <w:t>)</w:t>
      </w:r>
      <w:r>
        <w:rPr>
          <w:sz w:val="18"/>
        </w:rPr>
        <w:t> </w:t>
      </w:r>
      <w:r>
        <w:rPr>
          <w:spacing w:val="17"/>
          <w:sz w:val="18"/>
        </w:rPr>
        <w:t> </w:t>
      </w:r>
      <w:r>
        <w:rPr>
          <w:spacing w:val="-1"/>
          <w:w w:val="102"/>
          <w:sz w:val="27"/>
        </w:rPr>
        <w:t>Федеральны</w:t>
      </w:r>
      <w:r>
        <w:rPr>
          <w:w w:val="102"/>
          <w:sz w:val="27"/>
        </w:rPr>
        <w:t>й</w:t>
      </w:r>
      <w:r>
        <w:rPr>
          <w:sz w:val="27"/>
        </w:rPr>
        <w:t>   </w:t>
      </w:r>
      <w:r>
        <w:rPr>
          <w:spacing w:val="-4"/>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0"/>
          <w:sz w:val="27"/>
        </w:rPr>
        <w:t> </w:t>
      </w:r>
      <w:r>
        <w:rPr>
          <w:spacing w:val="-1"/>
          <w:w w:val="102"/>
          <w:sz w:val="27"/>
        </w:rPr>
        <w:t>стандар</w:t>
      </w:r>
      <w:r>
        <w:rPr>
          <w:w w:val="102"/>
          <w:sz w:val="27"/>
        </w:rPr>
        <w:t>т</w:t>
      </w:r>
      <w:r>
        <w:rPr>
          <w:sz w:val="27"/>
        </w:rPr>
        <w:t>   </w:t>
      </w:r>
      <w:r>
        <w:rPr>
          <w:spacing w:val="-15"/>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w:t>
      </w:r>
      <w:r>
        <w:rPr>
          <w:w w:val="105"/>
          <w:sz w:val="26"/>
        </w:rPr>
        <w:t>№ </w:t>
      </w:r>
      <w:r>
        <w:rPr>
          <w:w w:val="105"/>
          <w:sz w:val="27"/>
        </w:rPr>
        <w:t>41020), от 29 июня 2017 г. </w:t>
      </w:r>
      <w:r>
        <w:rPr>
          <w:w w:val="105"/>
          <w:sz w:val="26"/>
        </w:rPr>
        <w:t>№ </w:t>
      </w:r>
      <w:r>
        <w:rPr>
          <w:w w:val="105"/>
          <w:sz w:val="27"/>
        </w:rPr>
        <w:t>613 (зарегистрирован Министерством</w:t>
      </w:r>
      <w:r>
        <w:rPr>
          <w:spacing w:val="0"/>
          <w:w w:val="105"/>
          <w:sz w:val="27"/>
        </w:rPr>
        <w:t> </w:t>
      </w:r>
      <w:r>
        <w:rPr>
          <w:w w:val="105"/>
          <w:sz w:val="27"/>
        </w:rPr>
        <w:t>юстиции</w:t>
      </w:r>
      <w:r>
        <w:rPr>
          <w:spacing w:val="-8"/>
          <w:w w:val="105"/>
          <w:sz w:val="27"/>
        </w:rPr>
        <w:t> </w:t>
      </w:r>
      <w:r>
        <w:rPr>
          <w:w w:val="105"/>
          <w:sz w:val="27"/>
        </w:rPr>
        <w:t>Российской</w:t>
      </w:r>
      <w:r>
        <w:rPr>
          <w:spacing w:val="-2"/>
          <w:w w:val="105"/>
          <w:sz w:val="27"/>
        </w:rPr>
        <w:t> </w:t>
      </w:r>
      <w:r>
        <w:rPr>
          <w:w w:val="105"/>
          <w:sz w:val="27"/>
        </w:rPr>
        <w:t>Федерации</w:t>
      </w:r>
      <w:r>
        <w:rPr>
          <w:spacing w:val="-6"/>
          <w:w w:val="105"/>
          <w:sz w:val="27"/>
        </w:rPr>
        <w:t> </w:t>
      </w:r>
      <w:r>
        <w:rPr>
          <w:w w:val="105"/>
          <w:sz w:val="27"/>
        </w:rPr>
        <w:t>26</w:t>
      </w:r>
      <w:r>
        <w:rPr>
          <w:spacing w:val="-21"/>
          <w:w w:val="105"/>
          <w:sz w:val="27"/>
        </w:rPr>
        <w:t> </w:t>
      </w:r>
      <w:r>
        <w:rPr>
          <w:w w:val="105"/>
          <w:sz w:val="27"/>
        </w:rPr>
        <w:t>июля</w:t>
      </w:r>
      <w:r>
        <w:rPr>
          <w:spacing w:val="-11"/>
          <w:w w:val="105"/>
          <w:sz w:val="27"/>
        </w:rPr>
        <w:t> </w:t>
      </w:r>
      <w:r>
        <w:rPr>
          <w:w w:val="105"/>
          <w:sz w:val="27"/>
        </w:rPr>
        <w:t>2017</w:t>
      </w:r>
      <w:r>
        <w:rPr>
          <w:spacing w:val="-10"/>
          <w:w w:val="105"/>
          <w:sz w:val="27"/>
        </w:rPr>
        <w:t> </w:t>
      </w:r>
      <w:r>
        <w:rPr>
          <w:w w:val="105"/>
          <w:sz w:val="27"/>
        </w:rPr>
        <w:t>г.,</w:t>
      </w:r>
      <w:r>
        <w:rPr>
          <w:spacing w:val="-17"/>
          <w:w w:val="105"/>
          <w:sz w:val="27"/>
        </w:rPr>
        <w:t> </w:t>
      </w:r>
      <w:r>
        <w:rPr>
          <w:w w:val="105"/>
          <w:sz w:val="27"/>
        </w:rPr>
        <w:t>регистрационный</w:t>
      </w:r>
    </w:p>
    <w:p>
      <w:pPr>
        <w:spacing w:line="352" w:lineRule="auto" w:before="0"/>
        <w:ind w:left="133" w:right="161" w:hanging="16"/>
        <w:jc w:val="both"/>
        <w:rPr>
          <w:sz w:val="27"/>
        </w:rPr>
      </w:pPr>
      <w:r>
        <w:rPr>
          <w:rFonts w:ascii="Arial" w:hAnsi="Arial"/>
          <w:sz w:val="27"/>
        </w:rPr>
        <w:t>№    </w:t>
      </w:r>
      <w:r>
        <w:rPr>
          <w:sz w:val="27"/>
        </w:rPr>
        <w:t>47532),    приказами    Министерства    просвещения     Российской     Федерации от 24 сентября 2020 г. </w:t>
      </w:r>
      <w:r>
        <w:rPr>
          <w:rFonts w:ascii="Arial" w:hAnsi="Arial"/>
          <w:sz w:val="27"/>
        </w:rPr>
        <w:t>№ </w:t>
      </w:r>
      <w:r>
        <w:rPr>
          <w:sz w:val="27"/>
        </w:rPr>
        <w:t>519 (зарегистрирован Министерством юстиции Российской Федерации  23  декабря  2020  г.,  регистрационный  </w:t>
      </w:r>
      <w:r>
        <w:rPr>
          <w:rFonts w:ascii="Arial" w:hAnsi="Arial"/>
          <w:sz w:val="27"/>
        </w:rPr>
        <w:t>№  </w:t>
      </w:r>
      <w:r>
        <w:rPr>
          <w:sz w:val="27"/>
        </w:rPr>
        <w:t>61749),  от  11  декабря  2020</w:t>
      </w:r>
      <w:r>
        <w:rPr>
          <w:spacing w:val="13"/>
          <w:sz w:val="27"/>
        </w:rPr>
        <w:t> </w:t>
      </w:r>
      <w:r>
        <w:rPr>
          <w:sz w:val="27"/>
        </w:rPr>
        <w:t>г.</w:t>
      </w:r>
    </w:p>
    <w:p>
      <w:pPr>
        <w:tabs>
          <w:tab w:pos="691" w:val="left" w:leader="none"/>
          <w:tab w:pos="1402" w:val="left" w:leader="none"/>
          <w:tab w:pos="3769" w:val="left" w:leader="none"/>
          <w:tab w:pos="5945" w:val="left" w:leader="none"/>
          <w:tab w:pos="7288" w:val="left" w:leader="none"/>
          <w:tab w:pos="8970" w:val="left" w:leader="none"/>
        </w:tabs>
        <w:spacing w:before="0"/>
        <w:ind w:left="114"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2" w:lineRule="auto" w:before="137"/>
        <w:ind w:left="128" w:right="152" w:firstLine="5"/>
        <w:jc w:val="both"/>
        <w:rPr>
          <w:sz w:val="27"/>
        </w:rPr>
      </w:pPr>
      <w:r>
        <w:rPr>
          <w:w w:val="105"/>
          <w:sz w:val="27"/>
        </w:rPr>
        <w:t>25 декабря 2020 г., регистрационный </w:t>
      </w:r>
      <w:r>
        <w:rPr>
          <w:w w:val="105"/>
          <w:sz w:val="26"/>
        </w:rPr>
        <w:t>№ </w:t>
      </w:r>
      <w:r>
        <w:rPr>
          <w:w w:val="105"/>
          <w:sz w:val="27"/>
        </w:rPr>
        <w:t>61828), от 12 августа 2022 г. </w:t>
      </w:r>
      <w:r>
        <w:rPr>
          <w:w w:val="105"/>
          <w:sz w:val="26"/>
        </w:rPr>
        <w:t>№ </w:t>
      </w:r>
      <w:r>
        <w:rPr>
          <w:w w:val="105"/>
          <w:sz w:val="27"/>
        </w:rPr>
        <w:t>732 (зарегистрирован Министерством юстиции Российской Федерации 12 сентября 2022</w:t>
      </w:r>
      <w:r>
        <w:rPr>
          <w:spacing w:val="-7"/>
          <w:w w:val="105"/>
          <w:sz w:val="27"/>
        </w:rPr>
        <w:t> </w:t>
      </w:r>
      <w:r>
        <w:rPr>
          <w:w w:val="105"/>
          <w:sz w:val="27"/>
        </w:rPr>
        <w:t>г.,</w:t>
      </w:r>
      <w:r>
        <w:rPr>
          <w:spacing w:val="-16"/>
          <w:w w:val="105"/>
          <w:sz w:val="27"/>
        </w:rPr>
        <w:t> </w:t>
      </w:r>
      <w:r>
        <w:rPr>
          <w:w w:val="105"/>
          <w:sz w:val="27"/>
        </w:rPr>
        <w:t>регистрационный</w:t>
      </w:r>
      <w:r>
        <w:rPr>
          <w:spacing w:val="-24"/>
          <w:w w:val="105"/>
          <w:sz w:val="27"/>
        </w:rPr>
        <w:t> </w:t>
      </w:r>
      <w:r>
        <w:rPr>
          <w:w w:val="105"/>
          <w:sz w:val="27"/>
        </w:rPr>
        <w:t>№</w:t>
      </w:r>
      <w:r>
        <w:rPr>
          <w:spacing w:val="-16"/>
          <w:w w:val="105"/>
          <w:sz w:val="27"/>
        </w:rPr>
        <w:t> </w:t>
      </w:r>
      <w:r>
        <w:rPr>
          <w:w w:val="105"/>
          <w:sz w:val="27"/>
        </w:rPr>
        <w:t>70034)</w:t>
      </w:r>
      <w:r>
        <w:rPr>
          <w:spacing w:val="-16"/>
          <w:w w:val="105"/>
          <w:sz w:val="27"/>
        </w:rPr>
        <w:t> </w:t>
      </w:r>
      <w:r>
        <w:rPr>
          <w:w w:val="105"/>
          <w:sz w:val="27"/>
        </w:rPr>
        <w:t>и</w:t>
      </w:r>
      <w:r>
        <w:rPr>
          <w:spacing w:val="-20"/>
          <w:w w:val="105"/>
          <w:sz w:val="27"/>
        </w:rPr>
        <w:t> </w:t>
      </w:r>
      <w:r>
        <w:rPr>
          <w:w w:val="105"/>
          <w:sz w:val="27"/>
        </w:rPr>
        <w:t>от</w:t>
      </w:r>
      <w:r>
        <w:rPr>
          <w:spacing w:val="-11"/>
          <w:w w:val="105"/>
          <w:sz w:val="27"/>
        </w:rPr>
        <w:t> </w:t>
      </w:r>
      <w:r>
        <w:rPr>
          <w:w w:val="105"/>
          <w:sz w:val="27"/>
        </w:rPr>
        <w:t>27</w:t>
      </w:r>
      <w:r>
        <w:rPr>
          <w:spacing w:val="-18"/>
          <w:w w:val="105"/>
          <w:sz w:val="27"/>
        </w:rPr>
        <w:t> </w:t>
      </w:r>
      <w:r>
        <w:rPr>
          <w:w w:val="105"/>
          <w:sz w:val="27"/>
        </w:rPr>
        <w:t>декабря</w:t>
      </w:r>
      <w:r>
        <w:rPr>
          <w:spacing w:val="-2"/>
          <w:w w:val="105"/>
          <w:sz w:val="27"/>
        </w:rPr>
        <w:t> </w:t>
      </w:r>
      <w:r>
        <w:rPr>
          <w:w w:val="105"/>
          <w:sz w:val="27"/>
        </w:rPr>
        <w:t>2023</w:t>
      </w:r>
      <w:r>
        <w:rPr>
          <w:spacing w:val="-7"/>
          <w:w w:val="105"/>
          <w:sz w:val="27"/>
        </w:rPr>
        <w:t> </w:t>
      </w:r>
      <w:r>
        <w:rPr>
          <w:w w:val="105"/>
          <w:sz w:val="27"/>
        </w:rPr>
        <w:t>г.</w:t>
      </w:r>
      <w:r>
        <w:rPr>
          <w:spacing w:val="-16"/>
          <w:w w:val="105"/>
          <w:sz w:val="27"/>
        </w:rPr>
        <w:t> </w:t>
      </w:r>
      <w:r>
        <w:rPr>
          <w:w w:val="105"/>
          <w:sz w:val="27"/>
        </w:rPr>
        <w:t>№</w:t>
      </w:r>
      <w:r>
        <w:rPr>
          <w:spacing w:val="-14"/>
          <w:w w:val="105"/>
          <w:sz w:val="27"/>
        </w:rPr>
        <w:t> </w:t>
      </w:r>
      <w:r>
        <w:rPr>
          <w:w w:val="105"/>
          <w:sz w:val="27"/>
        </w:rPr>
        <w:t>1028</w:t>
      </w:r>
      <w:r>
        <w:rPr>
          <w:spacing w:val="-11"/>
          <w:w w:val="105"/>
          <w:sz w:val="27"/>
        </w:rPr>
        <w:t> </w:t>
      </w:r>
      <w:r>
        <w:rPr>
          <w:w w:val="105"/>
          <w:sz w:val="27"/>
        </w:rPr>
        <w:t>(зарегистрирован</w:t>
      </w:r>
    </w:p>
    <w:p>
      <w:pPr>
        <w:spacing w:after="0" w:line="352" w:lineRule="auto"/>
        <w:jc w:val="both"/>
        <w:rPr>
          <w:sz w:val="27"/>
        </w:rPr>
        <w:sectPr>
          <w:headerReference w:type="default" r:id="rId183"/>
          <w:footerReference w:type="default" r:id="rId184"/>
          <w:pgSz w:w="12170" w:h="17340"/>
          <w:pgMar w:header="873" w:footer="466" w:top="1360" w:bottom="660" w:left="1380" w:right="320"/>
        </w:sectPr>
      </w:pPr>
    </w:p>
    <w:p>
      <w:pPr>
        <w:tabs>
          <w:tab w:pos="2477" w:val="left" w:leader="none"/>
          <w:tab w:pos="3901" w:val="left" w:leader="none"/>
          <w:tab w:pos="5665" w:val="left" w:leader="none"/>
          <w:tab w:pos="7352" w:val="left" w:leader="none"/>
          <w:tab w:pos="7861" w:val="left" w:leader="none"/>
          <w:tab w:pos="9198" w:val="left" w:leader="none"/>
          <w:tab w:pos="10133" w:val="left" w:leader="none"/>
        </w:tabs>
        <w:spacing w:line="355" w:lineRule="auto" w:before="78"/>
        <w:ind w:left="210" w:right="99" w:hanging="1"/>
        <w:jc w:val="left"/>
        <w:rPr>
          <w:sz w:val="27"/>
        </w:rPr>
      </w:pPr>
      <w:r>
        <w:rPr/>
        <w:pict>
          <v:group style="position:absolute;margin-left:0pt;margin-top:-.000025pt;width:596.2pt;height:858.25pt;mso-position-horizontal-relative:page;mso-position-vertical-relative:page;z-index:-1228552" coordorigin="0,0" coordsize="11924,17165">
            <v:line style="position:absolute" from="10,0" to="10,17165" stroked="true" strokeweight=".961546pt" strokecolor="#000000">
              <v:stroke dashstyle="solid"/>
            </v:line>
            <v:line style="position:absolute" from="19,10" to="11923,10" stroked="true" strokeweight=".96109pt" strokecolor="#000000">
              <v:stroke dashstyle="solid"/>
            </v:line>
            <w10:wrap type="none"/>
          </v:group>
        </w:pict>
      </w:r>
      <w:r>
        <w:rPr>
          <w:sz w:val="27"/>
        </w:rPr>
        <w:t>Министерством</w:t>
        <w:tab/>
        <w:t>юстиции</w:t>
        <w:tab/>
        <w:t>Российской</w:t>
        <w:tab/>
        <w:t>Федерации</w:t>
        <w:tab/>
        <w:t>2</w:t>
        <w:tab/>
        <w:t>февраля</w:t>
        <w:tab/>
        <w:t>2024</w:t>
        <w:tab/>
        <w:t>г., регистрационный </w:t>
      </w:r>
      <w:r>
        <w:rPr>
          <w:rFonts w:ascii="Arial" w:hAnsi="Arial"/>
          <w:sz w:val="27"/>
        </w:rPr>
        <w:t>№</w:t>
      </w:r>
      <w:r>
        <w:rPr>
          <w:rFonts w:ascii="Arial" w:hAnsi="Arial"/>
          <w:spacing w:val="-36"/>
          <w:sz w:val="27"/>
        </w:rPr>
        <w:t> </w:t>
      </w:r>
      <w:r>
        <w:rPr>
          <w:sz w:val="27"/>
        </w:rPr>
        <w:t>77121).»;</w:t>
      </w:r>
    </w:p>
    <w:p>
      <w:pPr>
        <w:spacing w:before="13"/>
        <w:ind w:left="914" w:right="0" w:firstLine="0"/>
        <w:jc w:val="left"/>
        <w:rPr>
          <w:sz w:val="27"/>
        </w:rPr>
      </w:pPr>
      <w:r>
        <w:rPr>
          <w:w w:val="105"/>
          <w:sz w:val="27"/>
        </w:rPr>
        <w:t>и) пункт 7.15 изложить в следующей редакции:</w:t>
      </w:r>
    </w:p>
    <w:p>
      <w:pPr>
        <w:spacing w:before="184"/>
        <w:ind w:left="912" w:right="0" w:firstLine="0"/>
        <w:jc w:val="left"/>
        <w:rPr>
          <w:sz w:val="27"/>
        </w:rPr>
      </w:pPr>
      <w:r>
        <w:rPr>
          <w:w w:val="105"/>
          <w:sz w:val="27"/>
        </w:rPr>
        <w:t>«7.15. Требование к финансовым условиям реализации ШIКРС:</w:t>
      </w:r>
    </w:p>
    <w:p>
      <w:pPr>
        <w:spacing w:line="379" w:lineRule="auto" w:before="189"/>
        <w:ind w:left="204" w:right="117" w:firstLine="705"/>
        <w:jc w:val="both"/>
        <w:rPr>
          <w:sz w:val="27"/>
        </w:rPr>
      </w:pPr>
      <w:r>
        <w:rPr>
          <w:w w:val="105"/>
          <w:sz w:val="27"/>
        </w:rPr>
        <w:t>финансовое</w:t>
      </w:r>
      <w:r>
        <w:rPr>
          <w:spacing w:val="-15"/>
          <w:w w:val="105"/>
          <w:sz w:val="27"/>
        </w:rPr>
        <w:t> </w:t>
      </w:r>
      <w:r>
        <w:rPr>
          <w:w w:val="105"/>
          <w:sz w:val="27"/>
        </w:rPr>
        <w:t>обеспечение</w:t>
      </w:r>
      <w:r>
        <w:rPr>
          <w:spacing w:val="-14"/>
          <w:w w:val="105"/>
          <w:sz w:val="27"/>
        </w:rPr>
        <w:t> </w:t>
      </w:r>
      <w:r>
        <w:rPr>
          <w:w w:val="105"/>
          <w:sz w:val="27"/>
        </w:rPr>
        <w:t>реализации</w:t>
      </w:r>
      <w:r>
        <w:rPr>
          <w:spacing w:val="-14"/>
          <w:w w:val="105"/>
          <w:sz w:val="27"/>
        </w:rPr>
        <w:t> </w:t>
      </w:r>
      <w:r>
        <w:rPr>
          <w:w w:val="105"/>
          <w:sz w:val="27"/>
        </w:rPr>
        <w:t>ШIКРС</w:t>
      </w:r>
      <w:r>
        <w:rPr>
          <w:spacing w:val="-14"/>
          <w:w w:val="105"/>
          <w:sz w:val="27"/>
        </w:rPr>
        <w:t> </w:t>
      </w:r>
      <w:r>
        <w:rPr>
          <w:w w:val="105"/>
          <w:sz w:val="27"/>
        </w:rPr>
        <w:t>должно</w:t>
      </w:r>
      <w:r>
        <w:rPr>
          <w:spacing w:val="-23"/>
          <w:w w:val="105"/>
          <w:sz w:val="27"/>
        </w:rPr>
        <w:t> </w:t>
      </w:r>
      <w:r>
        <w:rPr>
          <w:w w:val="105"/>
          <w:sz w:val="27"/>
        </w:rPr>
        <w:t>осуществляться</w:t>
      </w:r>
      <w:r>
        <w:rPr>
          <w:spacing w:val="-26"/>
          <w:w w:val="105"/>
          <w:sz w:val="27"/>
        </w:rPr>
        <w:t> </w:t>
      </w:r>
      <w:r>
        <w:rPr>
          <w:w w:val="105"/>
          <w:sz w:val="27"/>
        </w:rPr>
        <w:t>в</w:t>
      </w:r>
      <w:r>
        <w:rPr>
          <w:spacing w:val="-28"/>
          <w:w w:val="105"/>
          <w:sz w:val="27"/>
        </w:rPr>
        <w:t> </w:t>
      </w:r>
      <w:r>
        <w:rPr>
          <w:w w:val="105"/>
          <w:sz w:val="27"/>
        </w:rPr>
        <w:t>объеме не</w:t>
      </w:r>
      <w:r>
        <w:rPr>
          <w:spacing w:val="-28"/>
          <w:w w:val="105"/>
          <w:sz w:val="27"/>
        </w:rPr>
        <w:t> </w:t>
      </w:r>
      <w:r>
        <w:rPr>
          <w:w w:val="105"/>
          <w:sz w:val="27"/>
        </w:rPr>
        <w:t>ниже</w:t>
      </w:r>
      <w:r>
        <w:rPr>
          <w:spacing w:val="-26"/>
          <w:w w:val="105"/>
          <w:sz w:val="27"/>
        </w:rPr>
        <w:t> </w:t>
      </w:r>
      <w:r>
        <w:rPr>
          <w:w w:val="105"/>
          <w:sz w:val="27"/>
        </w:rPr>
        <w:t>определенного</w:t>
      </w:r>
      <w:r>
        <w:rPr>
          <w:spacing w:val="-20"/>
          <w:w w:val="105"/>
          <w:sz w:val="27"/>
        </w:rPr>
        <w:t> </w:t>
      </w:r>
      <w:r>
        <w:rPr>
          <w:w w:val="105"/>
          <w:sz w:val="27"/>
        </w:rPr>
        <w:t>в</w:t>
      </w:r>
      <w:r>
        <w:rPr>
          <w:spacing w:val="-34"/>
          <w:w w:val="105"/>
          <w:sz w:val="27"/>
        </w:rPr>
        <w:t> </w:t>
      </w:r>
      <w:r>
        <w:rPr>
          <w:w w:val="105"/>
          <w:sz w:val="27"/>
        </w:rPr>
        <w:t>соответствии</w:t>
      </w:r>
      <w:r>
        <w:rPr>
          <w:spacing w:val="-18"/>
          <w:w w:val="105"/>
          <w:sz w:val="27"/>
        </w:rPr>
        <w:t> </w:t>
      </w:r>
      <w:r>
        <w:rPr>
          <w:w w:val="105"/>
          <w:sz w:val="27"/>
        </w:rPr>
        <w:t>с</w:t>
      </w:r>
      <w:r>
        <w:rPr>
          <w:spacing w:val="-33"/>
          <w:w w:val="105"/>
          <w:sz w:val="27"/>
        </w:rPr>
        <w:t> </w:t>
      </w:r>
      <w:r>
        <w:rPr>
          <w:w w:val="105"/>
          <w:sz w:val="27"/>
        </w:rPr>
        <w:t>бюджетным</w:t>
      </w:r>
      <w:r>
        <w:rPr>
          <w:spacing w:val="-15"/>
          <w:w w:val="105"/>
          <w:sz w:val="27"/>
        </w:rPr>
        <w:t> </w:t>
      </w:r>
      <w:r>
        <w:rPr>
          <w:w w:val="105"/>
          <w:sz w:val="27"/>
        </w:rPr>
        <w:t>законодательством</w:t>
      </w:r>
      <w:r>
        <w:rPr>
          <w:spacing w:val="-32"/>
          <w:w w:val="105"/>
          <w:sz w:val="27"/>
        </w:rPr>
        <w:t> </w:t>
      </w:r>
      <w:r>
        <w:rPr>
          <w:w w:val="105"/>
          <w:sz w:val="27"/>
        </w:rPr>
        <w:t>Российской </w:t>
      </w:r>
      <w:r>
        <w:rPr>
          <w:spacing w:val="-3"/>
          <w:w w:val="105"/>
          <w:sz w:val="27"/>
        </w:rPr>
        <w:t>Федерации</w:t>
      </w:r>
      <w:r>
        <w:rPr>
          <w:rFonts w:ascii="Arial" w:hAnsi="Arial"/>
          <w:spacing w:val="-3"/>
          <w:w w:val="105"/>
          <w:position w:val="10"/>
          <w:sz w:val="16"/>
        </w:rPr>
        <w:t>7 </w:t>
      </w:r>
      <w:r>
        <w:rPr>
          <w:w w:val="105"/>
          <w:sz w:val="27"/>
        </w:rPr>
        <w:t>и Федеральным законом от 29 декабря 2012 г. </w:t>
      </w:r>
      <w:r>
        <w:rPr>
          <w:rFonts w:ascii="Arial" w:hAnsi="Arial"/>
          <w:w w:val="105"/>
          <w:sz w:val="25"/>
        </w:rPr>
        <w:t>№</w:t>
      </w:r>
      <w:r>
        <w:rPr>
          <w:rFonts w:ascii="Arial" w:hAnsi="Arial"/>
          <w:spacing w:val="63"/>
          <w:w w:val="105"/>
          <w:sz w:val="25"/>
        </w:rPr>
        <w:t> </w:t>
      </w:r>
      <w:r>
        <w:rPr>
          <w:w w:val="105"/>
          <w:sz w:val="27"/>
        </w:rPr>
        <w:t>273-ФЗ</w:t>
      </w:r>
    </w:p>
    <w:p>
      <w:pPr>
        <w:spacing w:before="9"/>
        <w:ind w:left="205" w:right="0" w:firstLine="0"/>
        <w:jc w:val="left"/>
        <w:rPr>
          <w:sz w:val="27"/>
        </w:rPr>
      </w:pPr>
      <w:r>
        <w:rPr>
          <w:w w:val="105"/>
          <w:sz w:val="27"/>
        </w:rPr>
        <w:t>«Об образовании в Российской Федерации».»;</w:t>
      </w:r>
    </w:p>
    <w:p>
      <w:pPr>
        <w:spacing w:before="179"/>
        <w:ind w:left="905" w:right="0" w:firstLine="0"/>
        <w:jc w:val="left"/>
        <w:rPr>
          <w:sz w:val="27"/>
        </w:rPr>
      </w:pPr>
      <w:r>
        <w:rPr>
          <w:sz w:val="27"/>
        </w:rPr>
        <w:t>к) сноску «7&gt;&gt; к пункту 7.15 изложить в следующей редакции:</w:t>
      </w:r>
    </w:p>
    <w:p>
      <w:pPr>
        <w:spacing w:before="178"/>
        <w:ind w:left="902" w:right="0" w:firstLine="0"/>
        <w:jc w:val="left"/>
        <w:rPr>
          <w:sz w:val="27"/>
        </w:rPr>
      </w:pPr>
      <w:r>
        <w:rPr>
          <w:sz w:val="27"/>
        </w:rPr>
        <w:t>«</w:t>
      </w:r>
      <w:r>
        <w:rPr>
          <w:position w:val="10"/>
          <w:sz w:val="17"/>
        </w:rPr>
        <w:t>7 </w:t>
      </w:r>
      <w:r>
        <w:rPr>
          <w:sz w:val="27"/>
        </w:rPr>
        <w:t>Бюджетный кодекс Российской Федерации.».</w:t>
      </w:r>
    </w:p>
    <w:p>
      <w:pPr>
        <w:pStyle w:val="ListParagraph"/>
        <w:numPr>
          <w:ilvl w:val="0"/>
          <w:numId w:val="2"/>
        </w:numPr>
        <w:tabs>
          <w:tab w:pos="1431" w:val="left" w:leader="none"/>
        </w:tabs>
        <w:spacing w:line="355" w:lineRule="auto" w:before="175" w:after="0"/>
        <w:ind w:left="190" w:right="126" w:firstLine="715"/>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270835.01 Мастер путевых машин, утвержденном</w:t>
      </w:r>
      <w:r>
        <w:rPr>
          <w:spacing w:val="-8"/>
          <w:w w:val="105"/>
          <w:sz w:val="27"/>
        </w:rPr>
        <w:t> </w:t>
      </w:r>
      <w:r>
        <w:rPr>
          <w:w w:val="105"/>
          <w:sz w:val="27"/>
        </w:rPr>
        <w:t>приказом</w:t>
      </w:r>
      <w:r>
        <w:rPr>
          <w:spacing w:val="-17"/>
          <w:w w:val="105"/>
          <w:sz w:val="27"/>
        </w:rPr>
        <w:t> </w:t>
      </w:r>
      <w:r>
        <w:rPr>
          <w:w w:val="105"/>
          <w:sz w:val="27"/>
        </w:rPr>
        <w:t>Министерства</w:t>
      </w:r>
      <w:r>
        <w:rPr>
          <w:spacing w:val="-12"/>
          <w:w w:val="105"/>
          <w:sz w:val="27"/>
        </w:rPr>
        <w:t> </w:t>
      </w:r>
      <w:r>
        <w:rPr>
          <w:w w:val="105"/>
          <w:sz w:val="27"/>
        </w:rPr>
        <w:t>образования</w:t>
      </w:r>
      <w:r>
        <w:rPr>
          <w:spacing w:val="-17"/>
          <w:w w:val="105"/>
          <w:sz w:val="27"/>
        </w:rPr>
        <w:t> </w:t>
      </w:r>
      <w:r>
        <w:rPr>
          <w:w w:val="105"/>
          <w:sz w:val="27"/>
        </w:rPr>
        <w:t>и</w:t>
      </w:r>
      <w:r>
        <w:rPr>
          <w:spacing w:val="-24"/>
          <w:w w:val="105"/>
          <w:sz w:val="27"/>
        </w:rPr>
        <w:t> </w:t>
      </w:r>
      <w:r>
        <w:rPr>
          <w:w w:val="105"/>
          <w:sz w:val="27"/>
        </w:rPr>
        <w:t>науки</w:t>
      </w:r>
      <w:r>
        <w:rPr>
          <w:spacing w:val="-21"/>
          <w:w w:val="105"/>
          <w:sz w:val="27"/>
        </w:rPr>
        <w:t> </w:t>
      </w:r>
      <w:r>
        <w:rPr>
          <w:w w:val="105"/>
          <w:sz w:val="27"/>
        </w:rPr>
        <w:t>Российской</w:t>
      </w:r>
      <w:r>
        <w:rPr>
          <w:spacing w:val="-14"/>
          <w:w w:val="105"/>
          <w:sz w:val="27"/>
        </w:rPr>
        <w:t> </w:t>
      </w:r>
      <w:r>
        <w:rPr>
          <w:w w:val="105"/>
          <w:sz w:val="27"/>
        </w:rPr>
        <w:t>Федерации от 2 августа 2013 г. </w:t>
      </w:r>
      <w:r>
        <w:rPr>
          <w:rFonts w:ascii="Arial" w:hAnsi="Arial"/>
          <w:w w:val="105"/>
          <w:sz w:val="25"/>
        </w:rPr>
        <w:t>№ </w:t>
      </w:r>
      <w:r>
        <w:rPr>
          <w:w w:val="105"/>
          <w:sz w:val="27"/>
        </w:rPr>
        <w:t>742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7"/>
        </w:rPr>
        <w:t>29561), с изменениями, внесенными приказом Министерства образования и науки Российской Федерации от 9 апреля 2015 г. </w:t>
      </w:r>
      <w:r>
        <w:rPr>
          <w:rFonts w:ascii="Arial" w:hAnsi="Arial"/>
          <w:w w:val="105"/>
          <w:sz w:val="25"/>
        </w:rPr>
        <w:t>№ </w:t>
      </w:r>
      <w:r>
        <w:rPr>
          <w:w w:val="105"/>
          <w:sz w:val="27"/>
        </w:rPr>
        <w:t>390 (зарегистрирован Министерством юстиции Российской Федерации 8 мая 2015 г., регистрационный </w:t>
      </w:r>
      <w:r>
        <w:rPr>
          <w:rFonts w:ascii="Arial" w:hAnsi="Arial"/>
          <w:w w:val="105"/>
          <w:sz w:val="25"/>
        </w:rPr>
        <w:t>№ </w:t>
      </w:r>
      <w:r>
        <w:rPr>
          <w:w w:val="105"/>
          <w:sz w:val="27"/>
        </w:rPr>
        <w:t>37199) и приказом Министерства просвещения Российской Федерации от 13 июля 2021 г. </w:t>
      </w:r>
      <w:r>
        <w:rPr>
          <w:rFonts w:ascii="Arial" w:hAnsi="Arial"/>
          <w:w w:val="105"/>
          <w:sz w:val="27"/>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5"/>
        </w:rPr>
        <w:t>№</w:t>
      </w:r>
      <w:r>
        <w:rPr>
          <w:rFonts w:ascii="Arial" w:hAnsi="Arial"/>
          <w:spacing w:val="-51"/>
          <w:w w:val="105"/>
          <w:sz w:val="25"/>
        </w:rPr>
        <w:t> </w:t>
      </w:r>
      <w:r>
        <w:rPr>
          <w:w w:val="105"/>
          <w:sz w:val="27"/>
        </w:rPr>
        <w:t>6541</w:t>
      </w:r>
      <w:r>
        <w:rPr>
          <w:w w:val="105"/>
          <w:sz w:val="28"/>
        </w:rPr>
        <w:t>О):</w:t>
      </w:r>
    </w:p>
    <w:p>
      <w:pPr>
        <w:spacing w:line="288" w:lineRule="exact" w:before="0"/>
        <w:ind w:left="892" w:right="0" w:firstLine="0"/>
        <w:jc w:val="left"/>
        <w:rPr>
          <w:sz w:val="27"/>
        </w:rPr>
      </w:pPr>
      <w:r>
        <w:rPr>
          <w:w w:val="105"/>
          <w:sz w:val="27"/>
        </w:rPr>
        <w:t>а) в пункте 1.4 слово «основную» исключить;</w:t>
      </w:r>
    </w:p>
    <w:p>
      <w:pPr>
        <w:spacing w:before="185"/>
        <w:ind w:left="891" w:right="0" w:firstLine="0"/>
        <w:jc w:val="left"/>
        <w:rPr>
          <w:sz w:val="27"/>
        </w:rPr>
      </w:pPr>
      <w:r>
        <w:rPr>
          <w:w w:val="105"/>
          <w:sz w:val="27"/>
        </w:rPr>
        <w:t>б) в Таблице 1 пункта 3.1 строку</w:t>
      </w:r>
    </w:p>
    <w:p>
      <w:pPr>
        <w:spacing w:before="184"/>
        <w:ind w:left="888" w:right="0" w:firstLine="0"/>
        <w:jc w:val="left"/>
        <w:rPr>
          <w:sz w:val="27"/>
        </w:rPr>
      </w:pPr>
      <w:r>
        <w:rPr>
          <w:w w:val="108"/>
          <w:sz w:val="27"/>
        </w:rPr>
        <w:t>«</w:t>
      </w:r>
    </w:p>
    <w:p>
      <w:pPr>
        <w:pStyle w:val="BodyText"/>
        <w:spacing w:before="1"/>
        <w:rPr>
          <w:sz w:val="13"/>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1"/>
        <w:gridCol w:w="4759"/>
        <w:gridCol w:w="2918"/>
      </w:tblGrid>
      <w:tr>
        <w:trPr>
          <w:trHeight w:val="859" w:hRule="atLeast"/>
        </w:trPr>
        <w:tc>
          <w:tcPr>
            <w:tcW w:w="2471" w:type="dxa"/>
          </w:tcPr>
          <w:p>
            <w:pPr>
              <w:pStyle w:val="TableParagraph"/>
              <w:spacing w:line="256" w:lineRule="auto" w:before="125"/>
              <w:ind w:left="509" w:hanging="222"/>
              <w:rPr>
                <w:sz w:val="27"/>
              </w:rPr>
            </w:pPr>
            <w:r>
              <w:rPr>
                <w:sz w:val="27"/>
              </w:rPr>
              <w:t>основное общее образование</w:t>
            </w:r>
          </w:p>
        </w:tc>
        <w:tc>
          <w:tcPr>
            <w:tcW w:w="4759" w:type="dxa"/>
          </w:tcPr>
          <w:p>
            <w:pPr>
              <w:pStyle w:val="TableParagraph"/>
              <w:spacing w:line="256" w:lineRule="auto" w:before="120"/>
              <w:ind w:left="1681" w:right="-11" w:hanging="1567"/>
              <w:rPr>
                <w:sz w:val="27"/>
              </w:rPr>
            </w:pPr>
            <w:r>
              <w:rPr>
                <w:w w:val="105"/>
                <w:sz w:val="27"/>
              </w:rPr>
              <w:t>Слесарь по ремонту путевых машин и механизмов</w:t>
            </w:r>
          </w:p>
        </w:tc>
        <w:tc>
          <w:tcPr>
            <w:tcW w:w="2918" w:type="dxa"/>
          </w:tcPr>
          <w:p>
            <w:pPr>
              <w:pStyle w:val="TableParagraph"/>
              <w:spacing w:before="108"/>
              <w:ind w:left="610"/>
              <w:rPr>
                <w:sz w:val="17"/>
              </w:rPr>
            </w:pPr>
            <w:r>
              <w:rPr>
                <w:w w:val="105"/>
                <w:sz w:val="27"/>
              </w:rPr>
              <w:t>2 года 10 мес.</w:t>
            </w:r>
            <w:r>
              <w:rPr>
                <w:w w:val="105"/>
                <w:position w:val="10"/>
                <w:sz w:val="17"/>
              </w:rPr>
              <w:t>4</w:t>
            </w:r>
          </w:p>
        </w:tc>
      </w:tr>
    </w:tbl>
    <w:p>
      <w:pPr>
        <w:pStyle w:val="BodyText"/>
        <w:spacing w:before="9"/>
        <w:ind w:right="114"/>
        <w:jc w:val="right"/>
        <w:rPr>
          <w:rFonts w:ascii="Arial" w:hAnsi="Arial"/>
        </w:rPr>
      </w:pPr>
      <w:r>
        <w:rPr>
          <w:rFonts w:ascii="Arial" w:hAnsi="Arial"/>
          <w:w w:val="104"/>
        </w:rPr>
        <w:t>»</w:t>
      </w:r>
    </w:p>
    <w:p>
      <w:pPr>
        <w:spacing w:after="0"/>
        <w:jc w:val="right"/>
        <w:rPr>
          <w:rFonts w:ascii="Arial" w:hAnsi="Arial"/>
        </w:rPr>
        <w:sectPr>
          <w:headerReference w:type="default" r:id="rId186"/>
          <w:footerReference w:type="default" r:id="rId187"/>
          <w:pgSz w:w="11930" w:h="17170"/>
          <w:pgMar w:header="694" w:footer="467" w:top="1160" w:bottom="660" w:left="1060" w:right="380"/>
        </w:sectPr>
      </w:pPr>
    </w:p>
    <w:p>
      <w:pPr>
        <w:pStyle w:val="BodyText"/>
        <w:spacing w:before="5"/>
        <w:rPr>
          <w:rFonts w:ascii="Arial"/>
          <w:sz w:val="20"/>
        </w:rPr>
      </w:pPr>
    </w:p>
    <w:p>
      <w:pPr>
        <w:spacing w:before="89"/>
        <w:ind w:left="917" w:right="0" w:firstLine="0"/>
        <w:jc w:val="left"/>
        <w:rPr>
          <w:sz w:val="27"/>
        </w:rPr>
      </w:pPr>
      <w:r>
        <w:rPr>
          <w:sz w:val="27"/>
        </w:rPr>
        <w:t>заменить строкой</w:t>
      </w:r>
    </w:p>
    <w:p>
      <w:pPr>
        <w:spacing w:before="194"/>
        <w:ind w:left="917" w:right="0" w:firstLine="0"/>
        <w:jc w:val="left"/>
        <w:rPr>
          <w:sz w:val="27"/>
        </w:rPr>
      </w:pPr>
      <w:r>
        <w:rPr>
          <w:w w:val="108"/>
          <w:sz w:val="27"/>
        </w:rPr>
        <w:t>«</w:t>
      </w:r>
    </w:p>
    <w:p>
      <w:pPr>
        <w:pStyle w:val="BodyText"/>
        <w:spacing w:before="7"/>
        <w:rPr>
          <w:sz w:val="12"/>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1"/>
        <w:gridCol w:w="4759"/>
        <w:gridCol w:w="2918"/>
      </w:tblGrid>
      <w:tr>
        <w:trPr>
          <w:trHeight w:val="878" w:hRule="atLeast"/>
        </w:trPr>
        <w:tc>
          <w:tcPr>
            <w:tcW w:w="2471" w:type="dxa"/>
          </w:tcPr>
          <w:p>
            <w:pPr>
              <w:pStyle w:val="TableParagraph"/>
              <w:spacing w:line="256" w:lineRule="auto" w:before="139"/>
              <w:ind w:left="523" w:hanging="222"/>
              <w:rPr>
                <w:sz w:val="27"/>
              </w:rPr>
            </w:pPr>
            <w:r>
              <w:rPr>
                <w:sz w:val="27"/>
              </w:rPr>
              <w:t>основное общее образование</w:t>
            </w:r>
          </w:p>
        </w:tc>
        <w:tc>
          <w:tcPr>
            <w:tcW w:w="4759" w:type="dxa"/>
          </w:tcPr>
          <w:p>
            <w:pPr>
              <w:pStyle w:val="TableParagraph"/>
              <w:spacing w:line="256" w:lineRule="auto" w:before="144"/>
              <w:ind w:left="1695" w:right="-11" w:hanging="1562"/>
              <w:rPr>
                <w:sz w:val="27"/>
              </w:rPr>
            </w:pPr>
            <w:r>
              <w:rPr>
                <w:sz w:val="27"/>
              </w:rPr>
              <w:t>Слесарь по ремонту путевых машин и механизмов</w:t>
            </w:r>
          </w:p>
        </w:tc>
        <w:tc>
          <w:tcPr>
            <w:tcW w:w="2918" w:type="dxa"/>
            <w:tcBorders>
              <w:top w:val="single" w:sz="2" w:space="0" w:color="000000"/>
              <w:bottom w:val="single" w:sz="2" w:space="0" w:color="000000"/>
              <w:right w:val="single" w:sz="2" w:space="0" w:color="000000"/>
            </w:tcBorders>
          </w:tcPr>
          <w:p>
            <w:pPr>
              <w:pStyle w:val="TableParagraph"/>
              <w:spacing w:before="144"/>
              <w:ind w:left="733"/>
              <w:rPr>
                <w:sz w:val="27"/>
              </w:rPr>
            </w:pPr>
            <w:r>
              <w:rPr>
                <w:w w:val="105"/>
                <w:sz w:val="27"/>
              </w:rPr>
              <w:t>1 год 10 мес.</w:t>
            </w:r>
          </w:p>
        </w:tc>
      </w:tr>
    </w:tbl>
    <w:p>
      <w:pPr>
        <w:pStyle w:val="Heading2"/>
        <w:spacing w:before="14"/>
        <w:ind w:right="102"/>
      </w:pPr>
      <w:r>
        <w:rPr>
          <w:w w:val="97"/>
        </w:rPr>
        <w:t>»</w:t>
      </w:r>
    </w:p>
    <w:p>
      <w:pPr>
        <w:spacing w:before="160"/>
        <w:ind w:left="909" w:right="0" w:firstLine="0"/>
        <w:jc w:val="left"/>
        <w:rPr>
          <w:sz w:val="27"/>
        </w:rPr>
      </w:pPr>
      <w:r>
        <w:rPr>
          <w:w w:val="105"/>
          <w:sz w:val="27"/>
        </w:rPr>
        <w:t>в) пункт 5.1 изложить в следующей редакции:</w:t>
      </w:r>
    </w:p>
    <w:p>
      <w:pPr>
        <w:spacing w:line="379" w:lineRule="auto" w:before="180"/>
        <w:ind w:left="208" w:right="0" w:firstLine="704"/>
        <w:jc w:val="left"/>
        <w:rPr>
          <w:sz w:val="27"/>
        </w:rPr>
      </w:pPr>
      <w:r>
        <w:rPr>
          <w:sz w:val="27"/>
        </w:rPr>
        <w:t>«5.1. Выпускник, освоивший ППКРС, должен обладать следующими общими компетенциями (далее - ОК):</w:t>
      </w:r>
    </w:p>
    <w:p>
      <w:pPr>
        <w:spacing w:line="381" w:lineRule="auto" w:before="7"/>
        <w:ind w:left="203" w:right="0" w:firstLine="703"/>
        <w:jc w:val="left"/>
        <w:rPr>
          <w:sz w:val="27"/>
        </w:rPr>
      </w:pPr>
      <w:r>
        <w:rPr>
          <w:sz w:val="27"/>
        </w:rPr>
        <w:t>ОК </w:t>
      </w:r>
      <w:r>
        <w:rPr>
          <w:rFonts w:ascii="Arial" w:hAnsi="Arial"/>
          <w:sz w:val="27"/>
        </w:rPr>
        <w:t>О</w:t>
      </w:r>
      <w:r>
        <w:rPr>
          <w:sz w:val="27"/>
        </w:rPr>
        <w:t>1. Выбирать способы решения задач профессиональной деятельности применительно к различным контекстам;</w:t>
      </w:r>
    </w:p>
    <w:p>
      <w:pPr>
        <w:spacing w:line="308" w:lineRule="exact" w:before="0"/>
        <w:ind w:left="906" w:right="0" w:firstLine="0"/>
        <w:jc w:val="left"/>
        <w:rPr>
          <w:sz w:val="27"/>
        </w:rPr>
      </w:pPr>
      <w:r>
        <w:rPr>
          <w:w w:val="105"/>
          <w:sz w:val="27"/>
        </w:rPr>
        <w:t>ОК 02. Использовать современные средства поиска, анализа и интерпретации</w:t>
      </w:r>
    </w:p>
    <w:p>
      <w:pPr>
        <w:spacing w:after="0" w:line="308" w:lineRule="exact"/>
        <w:jc w:val="left"/>
        <w:rPr>
          <w:sz w:val="27"/>
        </w:rPr>
        <w:sectPr>
          <w:headerReference w:type="default" r:id="rId188"/>
          <w:footerReference w:type="default" r:id="rId189"/>
          <w:pgSz w:w="12010" w:h="17260"/>
          <w:pgMar w:header="791" w:footer="429" w:top="1040" w:bottom="620" w:left="1180" w:right="340"/>
        </w:sectPr>
      </w:pPr>
    </w:p>
    <w:p>
      <w:pPr>
        <w:tabs>
          <w:tab w:pos="2136" w:val="left" w:leader="none"/>
          <w:tab w:pos="2708" w:val="left" w:leader="none"/>
        </w:tabs>
        <w:spacing w:line="374" w:lineRule="auto" w:before="185"/>
        <w:ind w:left="198" w:right="38" w:firstLine="4"/>
        <w:jc w:val="left"/>
        <w:rPr>
          <w:sz w:val="27"/>
        </w:rPr>
      </w:pPr>
      <w:r>
        <w:rPr>
          <w:w w:val="105"/>
          <w:sz w:val="27"/>
        </w:rPr>
        <w:t>информации</w:t>
        <w:tab/>
        <w:t>и</w:t>
        <w:tab/>
      </w:r>
      <w:r>
        <w:rPr>
          <w:spacing w:val="-1"/>
          <w:sz w:val="27"/>
        </w:rPr>
        <w:t>информационные </w:t>
      </w:r>
      <w:r>
        <w:rPr>
          <w:w w:val="105"/>
          <w:sz w:val="27"/>
        </w:rPr>
        <w:t>профессиональной</w:t>
      </w:r>
      <w:r>
        <w:rPr>
          <w:spacing w:val="-25"/>
          <w:w w:val="105"/>
          <w:sz w:val="27"/>
        </w:rPr>
        <w:t> </w:t>
      </w:r>
      <w:r>
        <w:rPr>
          <w:w w:val="105"/>
          <w:sz w:val="27"/>
        </w:rPr>
        <w:t>деятельности;</w:t>
      </w:r>
    </w:p>
    <w:p>
      <w:pPr>
        <w:spacing w:before="180"/>
        <w:ind w:left="198" w:right="0" w:firstLine="0"/>
        <w:jc w:val="left"/>
        <w:rPr>
          <w:sz w:val="27"/>
        </w:rPr>
      </w:pPr>
      <w:r>
        <w:rPr/>
        <w:br w:type="column"/>
      </w:r>
      <w:r>
        <w:rPr>
          <w:sz w:val="27"/>
        </w:rPr>
        <w:t>технологии</w:t>
      </w:r>
    </w:p>
    <w:p>
      <w:pPr>
        <w:tabs>
          <w:tab w:pos="1031" w:val="left" w:leader="none"/>
        </w:tabs>
        <w:spacing w:before="180"/>
        <w:ind w:left="198" w:right="0" w:firstLine="0"/>
        <w:jc w:val="left"/>
        <w:rPr>
          <w:sz w:val="27"/>
        </w:rPr>
      </w:pPr>
      <w:r>
        <w:rPr/>
        <w:br w:type="column"/>
      </w:r>
      <w:r>
        <w:rPr>
          <w:sz w:val="27"/>
        </w:rPr>
        <w:t>для</w:t>
        <w:tab/>
        <w:t>выполнения</w:t>
      </w:r>
    </w:p>
    <w:p>
      <w:pPr>
        <w:spacing w:before="175"/>
        <w:ind w:left="198" w:right="0" w:firstLine="0"/>
        <w:jc w:val="left"/>
        <w:rPr>
          <w:sz w:val="27"/>
        </w:rPr>
      </w:pPr>
      <w:r>
        <w:rPr/>
        <w:br w:type="column"/>
      </w:r>
      <w:r>
        <w:rPr>
          <w:w w:val="105"/>
          <w:sz w:val="27"/>
        </w:rPr>
        <w:t>задач</w:t>
      </w:r>
    </w:p>
    <w:p>
      <w:pPr>
        <w:spacing w:after="0"/>
        <w:jc w:val="left"/>
        <w:rPr>
          <w:sz w:val="27"/>
        </w:rPr>
        <w:sectPr>
          <w:type w:val="continuous"/>
          <w:pgSz w:w="12010" w:h="17260"/>
          <w:pgMar w:top="0" w:bottom="0" w:left="1180" w:right="340"/>
          <w:cols w:num="4" w:equalWidth="0">
            <w:col w:w="4852" w:space="186"/>
            <w:col w:w="1576" w:space="211"/>
            <w:col w:w="2489" w:space="208"/>
            <w:col w:w="968"/>
          </w:cols>
        </w:sectPr>
      </w:pPr>
    </w:p>
    <w:p>
      <w:pPr>
        <w:spacing w:line="381" w:lineRule="auto" w:before="6"/>
        <w:ind w:left="195" w:right="107"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w w:val="105"/>
          <w:sz w:val="27"/>
        </w:rPr>
        <w:t> </w:t>
      </w:r>
      <w:r>
        <w:rPr>
          <w:w w:val="105"/>
          <w:sz w:val="27"/>
        </w:rPr>
        <w:t>ситуациях;</w:t>
      </w:r>
    </w:p>
    <w:p>
      <w:pPr>
        <w:spacing w:line="306" w:lineRule="exact" w:before="0"/>
        <w:ind w:left="901" w:right="0" w:firstLine="0"/>
        <w:jc w:val="left"/>
        <w:rPr>
          <w:sz w:val="27"/>
        </w:rPr>
      </w:pPr>
      <w:r>
        <w:rPr>
          <w:w w:val="105"/>
          <w:sz w:val="27"/>
        </w:rPr>
        <w:t>ОК 04. Эффективно взаимодействовать и работать в коллективе и команде;</w:t>
      </w:r>
    </w:p>
    <w:p>
      <w:pPr>
        <w:spacing w:after="0" w:line="306" w:lineRule="exact"/>
        <w:jc w:val="left"/>
        <w:rPr>
          <w:sz w:val="27"/>
        </w:rPr>
        <w:sectPr>
          <w:type w:val="continuous"/>
          <w:pgSz w:w="12010" w:h="17260"/>
          <w:pgMar w:top="0" w:bottom="0" w:left="1180" w:right="340"/>
        </w:sectPr>
      </w:pPr>
    </w:p>
    <w:p>
      <w:pPr>
        <w:tabs>
          <w:tab w:pos="4102" w:val="left" w:leader="none"/>
        </w:tabs>
        <w:spacing w:before="180"/>
        <w:ind w:left="897" w:right="0" w:firstLine="0"/>
        <w:jc w:val="left"/>
        <w:rPr>
          <w:sz w:val="27"/>
        </w:rPr>
      </w:pPr>
      <w:r>
        <w:rPr>
          <w:w w:val="105"/>
          <w:sz w:val="27"/>
        </w:rPr>
        <w:t>ОК</w:t>
      </w:r>
      <w:r>
        <w:rPr>
          <w:spacing w:val="-19"/>
          <w:w w:val="105"/>
          <w:sz w:val="27"/>
        </w:rPr>
        <w:t> </w:t>
      </w:r>
      <w:r>
        <w:rPr>
          <w:w w:val="105"/>
          <w:sz w:val="27"/>
        </w:rPr>
        <w:t>05.</w:t>
      </w:r>
      <w:r>
        <w:rPr>
          <w:spacing w:val="-22"/>
          <w:w w:val="105"/>
          <w:sz w:val="27"/>
        </w:rPr>
        <w:t> </w:t>
      </w:r>
      <w:r>
        <w:rPr>
          <w:w w:val="105"/>
          <w:sz w:val="27"/>
        </w:rPr>
        <w:t>Осуществлять</w:t>
        <w:tab/>
      </w:r>
      <w:r>
        <w:rPr>
          <w:sz w:val="27"/>
        </w:rPr>
        <w:t>устную</w:t>
      </w:r>
    </w:p>
    <w:p>
      <w:pPr>
        <w:tabs>
          <w:tab w:pos="1385" w:val="left" w:leader="none"/>
        </w:tabs>
        <w:spacing w:before="175"/>
        <w:ind w:left="597" w:right="0" w:firstLine="0"/>
        <w:jc w:val="left"/>
        <w:rPr>
          <w:sz w:val="27"/>
        </w:rPr>
      </w:pPr>
      <w:r>
        <w:rPr/>
        <w:br w:type="column"/>
      </w:r>
      <w:r>
        <w:rPr>
          <w:w w:val="105"/>
          <w:sz w:val="27"/>
        </w:rPr>
        <w:t>и</w:t>
        <w:tab/>
      </w:r>
      <w:r>
        <w:rPr>
          <w:spacing w:val="-1"/>
          <w:sz w:val="27"/>
        </w:rPr>
        <w:t>письменную</w:t>
      </w:r>
    </w:p>
    <w:p>
      <w:pPr>
        <w:spacing w:before="171"/>
        <w:ind w:left="605" w:right="0" w:firstLine="0"/>
        <w:jc w:val="left"/>
        <w:rPr>
          <w:sz w:val="27"/>
        </w:rPr>
      </w:pPr>
      <w:r>
        <w:rPr/>
        <w:br w:type="column"/>
      </w:r>
      <w:r>
        <w:rPr>
          <w:sz w:val="27"/>
        </w:rPr>
        <w:t>коммуникацию</w:t>
      </w:r>
    </w:p>
    <w:p>
      <w:pPr>
        <w:spacing w:after="0"/>
        <w:jc w:val="left"/>
        <w:rPr>
          <w:sz w:val="27"/>
        </w:rPr>
        <w:sectPr>
          <w:type w:val="continuous"/>
          <w:pgSz w:w="12010" w:h="17260"/>
          <w:pgMar w:top="0" w:bottom="0" w:left="1180" w:right="340"/>
          <w:cols w:num="3" w:equalWidth="0">
            <w:col w:w="4975" w:space="40"/>
            <w:col w:w="2865" w:space="39"/>
            <w:col w:w="2571"/>
          </w:cols>
        </w:sectPr>
      </w:pPr>
    </w:p>
    <w:p>
      <w:pPr>
        <w:tabs>
          <w:tab w:pos="738" w:val="left" w:leader="none"/>
          <w:tab w:pos="3041" w:val="left" w:leader="none"/>
          <w:tab w:pos="3988" w:val="left" w:leader="none"/>
          <w:tab w:pos="5646" w:val="left" w:leader="none"/>
          <w:tab w:pos="7233" w:val="left" w:leader="none"/>
          <w:tab w:pos="7621" w:val="left" w:leader="none"/>
          <w:tab w:pos="8728" w:val="left" w:leader="none"/>
        </w:tabs>
        <w:spacing w:line="381" w:lineRule="auto" w:before="180"/>
        <w:ind w:left="190" w:right="151" w:firstLine="3"/>
        <w:jc w:val="left"/>
        <w:rPr>
          <w:sz w:val="27"/>
        </w:rPr>
      </w:pPr>
      <w:r>
        <w:rPr/>
        <w:pict>
          <v:line style="position:absolute;mso-position-horizontal-relative:page;mso-position-vertical-relative:page;z-index:5104" from="4.807675pt,44.209148pt" to="4.807675pt,862.560004pt" stroked="true" strokeweight="3.124989pt" strokecolor="#000000">
            <v:stroke dashstyle="solid"/>
            <w10:wrap type="none"/>
          </v:line>
        </w:pict>
      </w:r>
      <w:r>
        <w:rPr/>
        <w:pict>
          <v:line style="position:absolute;mso-position-horizontal-relative:page;mso-position-vertical-relative:page;z-index:5128" from="9.615350pt,2.642936pt" to="600.479987pt,2.642936pt" stroked="true" strokeweight="2.883206pt" strokecolor="#000000">
            <v:stroke dashstyle="solid"/>
            <w10:wrap type="none"/>
          </v:line>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43"/>
          <w:w w:val="105"/>
          <w:sz w:val="27"/>
        </w:rPr>
        <w:t> </w:t>
      </w:r>
      <w:r>
        <w:rPr>
          <w:w w:val="105"/>
          <w:sz w:val="27"/>
        </w:rPr>
        <w:t>контекста;</w:t>
      </w:r>
    </w:p>
    <w:p>
      <w:pPr>
        <w:spacing w:line="381" w:lineRule="auto" w:before="0"/>
        <w:ind w:left="184" w:right="121" w:firstLine="712"/>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381" w:lineRule="auto" w:before="0"/>
        <w:ind w:left="182" w:right="137" w:firstLine="710"/>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81" w:lineRule="auto"/>
        <w:jc w:val="both"/>
        <w:rPr>
          <w:sz w:val="27"/>
        </w:rPr>
        <w:sectPr>
          <w:type w:val="continuous"/>
          <w:pgSz w:w="12010" w:h="17260"/>
          <w:pgMar w:top="0" w:bottom="0" w:left="1180" w:right="340"/>
        </w:sectPr>
      </w:pPr>
    </w:p>
    <w:p>
      <w:pPr>
        <w:pStyle w:val="BodyText"/>
        <w:spacing w:before="10"/>
        <w:rPr>
          <w:sz w:val="19"/>
        </w:rPr>
      </w:pPr>
      <w:r>
        <w:rPr/>
        <w:pict>
          <v:line style="position:absolute;mso-position-horizontal-relative:page;mso-position-vertical-relative:page;z-index:5152" from="169.233719pt,.240294pt" to="592.559993pt,.240294pt" stroked="true" strokeweight=".480524pt" strokecolor="#000000">
            <v:stroke dashstyle="solid"/>
            <w10:wrap type="none"/>
          </v:line>
        </w:pict>
      </w:r>
    </w:p>
    <w:p>
      <w:pPr>
        <w:spacing w:line="384" w:lineRule="auto" w:before="89"/>
        <w:ind w:left="159" w:right="121" w:firstLine="703"/>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2"/>
          <w:w w:val="105"/>
          <w:sz w:val="27"/>
        </w:rPr>
        <w:t> </w:t>
      </w:r>
      <w:r>
        <w:rPr>
          <w:w w:val="105"/>
          <w:sz w:val="27"/>
        </w:rPr>
        <w:t>подготовленности;</w:t>
      </w:r>
    </w:p>
    <w:p>
      <w:pPr>
        <w:spacing w:line="374" w:lineRule="auto" w:before="4"/>
        <w:ind w:left="154" w:right="108" w:firstLine="703"/>
        <w:jc w:val="both"/>
        <w:rPr>
          <w:sz w:val="27"/>
        </w:rPr>
      </w:pPr>
      <w:r>
        <w:rPr>
          <w:w w:val="105"/>
          <w:sz w:val="27"/>
        </w:rPr>
        <w:t>ОК 09. Пользоваться профессиональной документацией на государственном и иностранном</w:t>
      </w:r>
      <w:r>
        <w:rPr>
          <w:spacing w:val="13"/>
          <w:w w:val="105"/>
          <w:sz w:val="27"/>
        </w:rPr>
        <w:t> </w:t>
      </w:r>
      <w:r>
        <w:rPr>
          <w:w w:val="105"/>
          <w:sz w:val="27"/>
        </w:rPr>
        <w:t>языках.»;</w:t>
      </w:r>
    </w:p>
    <w:p>
      <w:pPr>
        <w:spacing w:before="17"/>
        <w:ind w:left="858"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rPr>
          <w:sz w:val="20"/>
        </w:rPr>
      </w:pPr>
    </w:p>
    <w:p>
      <w:pPr>
        <w:spacing w:line="256" w:lineRule="auto" w:before="215"/>
        <w:ind w:left="4006" w:right="1201" w:hanging="2447"/>
        <w:jc w:val="left"/>
        <w:rPr>
          <w:b/>
          <w:sz w:val="27"/>
        </w:rPr>
      </w:pPr>
      <w:r>
        <w:rPr>
          <w:b/>
          <w:sz w:val="27"/>
        </w:rPr>
        <w:t>«Структура программы подготовки квалифицированных рабочих, служащих</w:t>
      </w:r>
    </w:p>
    <w:p>
      <w:pPr>
        <w:spacing w:line="304" w:lineRule="exact" w:before="0"/>
        <w:ind w:left="0" w:right="109" w:firstLine="0"/>
        <w:jc w:val="right"/>
        <w:rPr>
          <w:sz w:val="27"/>
        </w:rPr>
      </w:pPr>
      <w:r>
        <w:rPr>
          <w:w w:val="105"/>
          <w:sz w:val="27"/>
        </w:rPr>
        <w:t>Таблица 2</w:t>
      </w:r>
    </w:p>
    <w:p>
      <w:pPr>
        <w:pStyle w:val="BodyText"/>
        <w:spacing w:before="10"/>
        <w:rPr>
          <w:sz w:val="13"/>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2"/>
        <w:gridCol w:w="4188"/>
        <w:gridCol w:w="2077"/>
        <w:gridCol w:w="1947"/>
      </w:tblGrid>
      <w:tr>
        <w:trPr>
          <w:trHeight w:val="1402" w:hRule="atLeast"/>
        </w:trPr>
        <w:tc>
          <w:tcPr>
            <w:tcW w:w="6020" w:type="dxa"/>
            <w:gridSpan w:val="2"/>
          </w:tcPr>
          <w:p>
            <w:pPr>
              <w:pStyle w:val="TableParagraph"/>
              <w:rPr>
                <w:sz w:val="24"/>
              </w:rPr>
            </w:pPr>
          </w:p>
        </w:tc>
        <w:tc>
          <w:tcPr>
            <w:tcW w:w="2077" w:type="dxa"/>
          </w:tcPr>
          <w:p>
            <w:pPr>
              <w:pStyle w:val="TableParagraph"/>
              <w:spacing w:line="256" w:lineRule="auto" w:before="13"/>
              <w:ind w:left="125" w:firstLine="8"/>
              <w:rPr>
                <w:sz w:val="23"/>
              </w:rPr>
            </w:pPr>
            <w:r>
              <w:rPr>
                <w:w w:val="105"/>
                <w:sz w:val="23"/>
              </w:rPr>
              <w:t>Всего максимальной учебной нагрузки обучающегося</w:t>
            </w:r>
          </w:p>
          <w:p>
            <w:pPr>
              <w:pStyle w:val="TableParagraph"/>
              <w:spacing w:line="237" w:lineRule="exact"/>
              <w:ind w:left="129"/>
              <w:rPr>
                <w:sz w:val="23"/>
              </w:rPr>
            </w:pPr>
            <w:r>
              <w:rPr>
                <w:w w:val="105"/>
                <w:sz w:val="23"/>
              </w:rPr>
              <w:t>(час./нед.)</w:t>
            </w:r>
          </w:p>
        </w:tc>
        <w:tc>
          <w:tcPr>
            <w:tcW w:w="1947" w:type="dxa"/>
          </w:tcPr>
          <w:p>
            <w:pPr>
              <w:pStyle w:val="TableParagraph"/>
              <w:spacing w:line="256" w:lineRule="auto" w:before="13"/>
              <w:ind w:left="122" w:right="154" w:firstLine="11"/>
              <w:rPr>
                <w:sz w:val="23"/>
              </w:rPr>
            </w:pPr>
            <w:r>
              <w:rPr>
                <w:w w:val="105"/>
                <w:sz w:val="23"/>
              </w:rPr>
              <w:t>В том числе часов </w:t>
            </w:r>
            <w:r>
              <w:rPr>
                <w:sz w:val="23"/>
              </w:rPr>
              <w:t>обязательных </w:t>
            </w:r>
            <w:r>
              <w:rPr>
                <w:w w:val="105"/>
                <w:sz w:val="23"/>
              </w:rPr>
              <w:t>учебных</w:t>
            </w:r>
          </w:p>
          <w:p>
            <w:pPr>
              <w:pStyle w:val="TableParagraph"/>
              <w:spacing w:line="237" w:lineRule="exact"/>
              <w:ind w:left="130"/>
              <w:rPr>
                <w:sz w:val="23"/>
              </w:rPr>
            </w:pPr>
            <w:r>
              <w:rPr>
                <w:sz w:val="23"/>
              </w:rPr>
              <w:t>занятий</w:t>
            </w:r>
          </w:p>
        </w:tc>
      </w:tr>
      <w:tr>
        <w:trPr>
          <w:trHeight w:val="273" w:hRule="atLeast"/>
        </w:trPr>
        <w:tc>
          <w:tcPr>
            <w:tcW w:w="6020" w:type="dxa"/>
            <w:gridSpan w:val="2"/>
          </w:tcPr>
          <w:p>
            <w:pPr>
              <w:pStyle w:val="TableParagraph"/>
              <w:spacing w:line="245" w:lineRule="exact" w:before="8"/>
              <w:ind w:left="118"/>
              <w:rPr>
                <w:sz w:val="23"/>
              </w:rPr>
            </w:pPr>
            <w:r>
              <w:rPr>
                <w:w w:val="105"/>
                <w:sz w:val="23"/>
              </w:rPr>
              <w:t>учебные циклы</w:t>
            </w:r>
          </w:p>
        </w:tc>
        <w:tc>
          <w:tcPr>
            <w:tcW w:w="2077" w:type="dxa"/>
          </w:tcPr>
          <w:p>
            <w:pPr>
              <w:pStyle w:val="TableParagraph"/>
              <w:rPr>
                <w:sz w:val="20"/>
              </w:rPr>
            </w:pPr>
          </w:p>
        </w:tc>
        <w:tc>
          <w:tcPr>
            <w:tcW w:w="1947" w:type="dxa"/>
          </w:tcPr>
          <w:p>
            <w:pPr>
              <w:pStyle w:val="TableParagraph"/>
              <w:rPr>
                <w:sz w:val="20"/>
              </w:rPr>
            </w:pPr>
          </w:p>
        </w:tc>
      </w:tr>
      <w:tr>
        <w:trPr>
          <w:trHeight w:val="278" w:hRule="atLeast"/>
        </w:trPr>
        <w:tc>
          <w:tcPr>
            <w:tcW w:w="1832" w:type="dxa"/>
          </w:tcPr>
          <w:p>
            <w:pPr>
              <w:pStyle w:val="TableParagraph"/>
              <w:spacing w:line="245" w:lineRule="exact" w:before="13"/>
              <w:ind w:left="121"/>
              <w:rPr>
                <w:sz w:val="23"/>
              </w:rPr>
            </w:pPr>
            <w:r>
              <w:rPr>
                <w:w w:val="105"/>
                <w:sz w:val="23"/>
              </w:rPr>
              <w:t>ОП.00</w:t>
            </w:r>
          </w:p>
        </w:tc>
        <w:tc>
          <w:tcPr>
            <w:tcW w:w="4188" w:type="dxa"/>
          </w:tcPr>
          <w:p>
            <w:pPr>
              <w:pStyle w:val="TableParagraph"/>
              <w:spacing w:line="245" w:lineRule="exact" w:before="13"/>
              <w:ind w:left="130"/>
              <w:rPr>
                <w:sz w:val="23"/>
              </w:rPr>
            </w:pPr>
            <w:r>
              <w:rPr>
                <w:w w:val="105"/>
                <w:sz w:val="23"/>
              </w:rPr>
              <w:t>общепрофессиональный</w:t>
            </w:r>
          </w:p>
        </w:tc>
        <w:tc>
          <w:tcPr>
            <w:tcW w:w="2077" w:type="dxa"/>
          </w:tcPr>
          <w:p>
            <w:pPr>
              <w:pStyle w:val="TableParagraph"/>
              <w:spacing w:line="240" w:lineRule="exact" w:before="18"/>
              <w:ind w:left="125"/>
              <w:rPr>
                <w:sz w:val="23"/>
              </w:rPr>
            </w:pPr>
            <w:r>
              <w:rPr>
                <w:w w:val="105"/>
                <w:sz w:val="23"/>
              </w:rPr>
              <w:t>440</w:t>
            </w:r>
          </w:p>
        </w:tc>
        <w:tc>
          <w:tcPr>
            <w:tcW w:w="1947" w:type="dxa"/>
          </w:tcPr>
          <w:p>
            <w:pPr>
              <w:pStyle w:val="TableParagraph"/>
              <w:spacing w:line="245" w:lineRule="exact" w:before="13"/>
              <w:ind w:left="124"/>
              <w:rPr>
                <w:sz w:val="23"/>
              </w:rPr>
            </w:pPr>
            <w:r>
              <w:rPr>
                <w:w w:val="105"/>
                <w:sz w:val="23"/>
              </w:rPr>
              <w:t>302</w:t>
            </w:r>
          </w:p>
        </w:tc>
      </w:tr>
      <w:tr>
        <w:trPr>
          <w:trHeight w:val="268" w:hRule="atLeast"/>
        </w:trPr>
        <w:tc>
          <w:tcPr>
            <w:tcW w:w="1832" w:type="dxa"/>
          </w:tcPr>
          <w:p>
            <w:pPr>
              <w:pStyle w:val="TableParagraph"/>
              <w:spacing w:line="235" w:lineRule="exact" w:before="13"/>
              <w:ind w:left="120"/>
              <w:rPr>
                <w:sz w:val="23"/>
              </w:rPr>
            </w:pPr>
            <w:r>
              <w:rPr>
                <w:w w:val="105"/>
                <w:sz w:val="23"/>
              </w:rPr>
              <w:t>П.00</w:t>
            </w:r>
          </w:p>
        </w:tc>
        <w:tc>
          <w:tcPr>
            <w:tcW w:w="4188" w:type="dxa"/>
          </w:tcPr>
          <w:p>
            <w:pPr>
              <w:pStyle w:val="TableParagraph"/>
              <w:spacing w:line="240" w:lineRule="exact" w:before="8"/>
              <w:ind w:left="133"/>
              <w:rPr>
                <w:sz w:val="23"/>
              </w:rPr>
            </w:pPr>
            <w:r>
              <w:rPr>
                <w:w w:val="105"/>
                <w:sz w:val="23"/>
              </w:rPr>
              <w:t>профессиональный</w:t>
            </w:r>
          </w:p>
        </w:tc>
        <w:tc>
          <w:tcPr>
            <w:tcW w:w="2077" w:type="dxa"/>
          </w:tcPr>
          <w:p>
            <w:pPr>
              <w:pStyle w:val="TableParagraph"/>
              <w:spacing w:line="235" w:lineRule="exact" w:before="13"/>
              <w:ind w:left="129"/>
              <w:rPr>
                <w:sz w:val="23"/>
              </w:rPr>
            </w:pPr>
            <w:r>
              <w:rPr>
                <w:w w:val="105"/>
                <w:sz w:val="23"/>
              </w:rPr>
              <w:t>344</w:t>
            </w:r>
          </w:p>
        </w:tc>
        <w:tc>
          <w:tcPr>
            <w:tcW w:w="1947" w:type="dxa"/>
          </w:tcPr>
          <w:p>
            <w:pPr>
              <w:pStyle w:val="TableParagraph"/>
              <w:spacing w:line="240" w:lineRule="exact" w:before="8"/>
              <w:ind w:left="123"/>
              <w:rPr>
                <w:sz w:val="23"/>
              </w:rPr>
            </w:pPr>
            <w:r>
              <w:rPr>
                <w:w w:val="105"/>
                <w:sz w:val="23"/>
              </w:rPr>
              <w:t>234</w:t>
            </w:r>
          </w:p>
        </w:tc>
      </w:tr>
      <w:tr>
        <w:trPr>
          <w:trHeight w:val="278" w:hRule="atLeast"/>
        </w:trPr>
        <w:tc>
          <w:tcPr>
            <w:tcW w:w="6020" w:type="dxa"/>
            <w:gridSpan w:val="2"/>
          </w:tcPr>
          <w:p>
            <w:pPr>
              <w:pStyle w:val="TableParagraph"/>
              <w:spacing w:line="240" w:lineRule="exact" w:before="18"/>
              <w:ind w:left="119"/>
              <w:rPr>
                <w:sz w:val="23"/>
              </w:rPr>
            </w:pPr>
            <w:r>
              <w:rPr>
                <w:w w:val="105"/>
                <w:sz w:val="23"/>
              </w:rPr>
              <w:t>и разделы</w:t>
            </w:r>
          </w:p>
        </w:tc>
        <w:tc>
          <w:tcPr>
            <w:tcW w:w="2077" w:type="dxa"/>
          </w:tcPr>
          <w:p>
            <w:pPr>
              <w:pStyle w:val="TableParagraph"/>
              <w:rPr>
                <w:sz w:val="20"/>
              </w:rPr>
            </w:pPr>
          </w:p>
        </w:tc>
        <w:tc>
          <w:tcPr>
            <w:tcW w:w="1947" w:type="dxa"/>
          </w:tcPr>
          <w:p>
            <w:pPr>
              <w:pStyle w:val="TableParagraph"/>
              <w:rPr>
                <w:sz w:val="20"/>
              </w:rPr>
            </w:pPr>
          </w:p>
        </w:tc>
      </w:tr>
      <w:tr>
        <w:trPr>
          <w:trHeight w:val="311" w:hRule="atLeast"/>
        </w:trPr>
        <w:tc>
          <w:tcPr>
            <w:tcW w:w="1832" w:type="dxa"/>
          </w:tcPr>
          <w:p>
            <w:pPr>
              <w:pStyle w:val="TableParagraph"/>
              <w:spacing w:before="18"/>
              <w:ind w:left="120"/>
              <w:rPr>
                <w:sz w:val="23"/>
              </w:rPr>
            </w:pPr>
            <w:r>
              <w:rPr>
                <w:w w:val="105"/>
                <w:sz w:val="23"/>
              </w:rPr>
              <w:t>ФК.00</w:t>
            </w:r>
          </w:p>
        </w:tc>
        <w:tc>
          <w:tcPr>
            <w:tcW w:w="4188" w:type="dxa"/>
          </w:tcPr>
          <w:p>
            <w:pPr>
              <w:pStyle w:val="TableParagraph"/>
              <w:spacing w:before="13"/>
              <w:ind w:left="129"/>
              <w:rPr>
                <w:sz w:val="23"/>
              </w:rPr>
            </w:pPr>
            <w:r>
              <w:rPr>
                <w:w w:val="105"/>
                <w:sz w:val="23"/>
              </w:rPr>
              <w:t>физическая культура</w:t>
            </w:r>
          </w:p>
        </w:tc>
        <w:tc>
          <w:tcPr>
            <w:tcW w:w="2077" w:type="dxa"/>
          </w:tcPr>
          <w:p>
            <w:pPr>
              <w:pStyle w:val="TableParagraph"/>
              <w:spacing w:before="18"/>
              <w:ind w:left="129"/>
              <w:rPr>
                <w:sz w:val="23"/>
              </w:rPr>
            </w:pPr>
            <w:r>
              <w:rPr>
                <w:w w:val="105"/>
                <w:sz w:val="23"/>
              </w:rPr>
              <w:t>80</w:t>
            </w:r>
          </w:p>
        </w:tc>
        <w:tc>
          <w:tcPr>
            <w:tcW w:w="1947" w:type="dxa"/>
          </w:tcPr>
          <w:p>
            <w:pPr>
              <w:pStyle w:val="TableParagraph"/>
              <w:spacing w:before="13"/>
              <w:ind w:left="125"/>
              <w:rPr>
                <w:sz w:val="23"/>
              </w:rPr>
            </w:pPr>
            <w:r>
              <w:rPr>
                <w:w w:val="105"/>
                <w:sz w:val="23"/>
              </w:rPr>
              <w:t>40</w:t>
            </w:r>
          </w:p>
        </w:tc>
      </w:tr>
      <w:tr>
        <w:trPr>
          <w:trHeight w:val="244" w:hRule="atLeast"/>
        </w:trPr>
        <w:tc>
          <w:tcPr>
            <w:tcW w:w="1832" w:type="dxa"/>
          </w:tcPr>
          <w:p>
            <w:pPr>
              <w:pStyle w:val="TableParagraph"/>
              <w:rPr>
                <w:sz w:val="16"/>
              </w:rPr>
            </w:pPr>
          </w:p>
        </w:tc>
        <w:tc>
          <w:tcPr>
            <w:tcW w:w="4188" w:type="dxa"/>
          </w:tcPr>
          <w:p>
            <w:pPr>
              <w:pStyle w:val="TableParagraph"/>
              <w:spacing w:line="224" w:lineRule="exact"/>
              <w:ind w:left="128"/>
              <w:rPr>
                <w:sz w:val="23"/>
              </w:rPr>
            </w:pPr>
            <w:r>
              <w:rPr>
                <w:w w:val="105"/>
                <w:sz w:val="23"/>
              </w:rPr>
              <w:t>вариативная часть</w:t>
            </w:r>
          </w:p>
        </w:tc>
        <w:tc>
          <w:tcPr>
            <w:tcW w:w="2077" w:type="dxa"/>
          </w:tcPr>
          <w:p>
            <w:pPr>
              <w:pStyle w:val="TableParagraph"/>
              <w:spacing w:line="224" w:lineRule="exact"/>
              <w:ind w:left="124"/>
              <w:rPr>
                <w:sz w:val="23"/>
              </w:rPr>
            </w:pPr>
            <w:r>
              <w:rPr>
                <w:w w:val="105"/>
                <w:sz w:val="23"/>
              </w:rPr>
              <w:t>216</w:t>
            </w:r>
          </w:p>
        </w:tc>
        <w:tc>
          <w:tcPr>
            <w:tcW w:w="1947" w:type="dxa"/>
          </w:tcPr>
          <w:p>
            <w:pPr>
              <w:pStyle w:val="TableParagraph"/>
              <w:spacing w:line="224" w:lineRule="exact"/>
              <w:ind w:left="121"/>
              <w:rPr>
                <w:sz w:val="23"/>
              </w:rPr>
            </w:pPr>
            <w:r>
              <w:rPr>
                <w:w w:val="105"/>
                <w:sz w:val="23"/>
              </w:rPr>
              <w:t>144</w:t>
            </w:r>
          </w:p>
        </w:tc>
      </w:tr>
      <w:tr>
        <w:trPr>
          <w:trHeight w:val="1119" w:hRule="atLeast"/>
        </w:trPr>
        <w:tc>
          <w:tcPr>
            <w:tcW w:w="1832" w:type="dxa"/>
          </w:tcPr>
          <w:p>
            <w:pPr>
              <w:pStyle w:val="TableParagraph"/>
              <w:rPr>
                <w:sz w:val="24"/>
              </w:rPr>
            </w:pPr>
          </w:p>
        </w:tc>
        <w:tc>
          <w:tcPr>
            <w:tcW w:w="4188" w:type="dxa"/>
          </w:tcPr>
          <w:p>
            <w:pPr>
              <w:pStyle w:val="TableParagraph"/>
              <w:spacing w:line="254" w:lineRule="auto" w:before="13"/>
              <w:ind w:left="128" w:right="142"/>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40" w:lineRule="exact" w:before="5"/>
              <w:ind w:left="124"/>
              <w:rPr>
                <w:sz w:val="23"/>
              </w:rPr>
            </w:pPr>
            <w:r>
              <w:rPr>
                <w:w w:val="105"/>
                <w:sz w:val="23"/>
              </w:rPr>
              <w:t>ППКРС</w:t>
            </w:r>
          </w:p>
        </w:tc>
        <w:tc>
          <w:tcPr>
            <w:tcW w:w="2077" w:type="dxa"/>
          </w:tcPr>
          <w:p>
            <w:pPr>
              <w:pStyle w:val="TableParagraph"/>
              <w:spacing w:before="18"/>
              <w:ind w:left="121"/>
              <w:rPr>
                <w:sz w:val="23"/>
              </w:rPr>
            </w:pPr>
            <w:r>
              <w:rPr>
                <w:w w:val="105"/>
                <w:sz w:val="23"/>
              </w:rPr>
              <w:t>1080</w:t>
            </w:r>
          </w:p>
        </w:tc>
        <w:tc>
          <w:tcPr>
            <w:tcW w:w="1947" w:type="dxa"/>
          </w:tcPr>
          <w:p>
            <w:pPr>
              <w:pStyle w:val="TableParagraph"/>
              <w:spacing w:before="13"/>
              <w:ind w:left="125"/>
              <w:rPr>
                <w:sz w:val="23"/>
              </w:rPr>
            </w:pPr>
            <w:r>
              <w:rPr>
                <w:w w:val="105"/>
                <w:sz w:val="23"/>
              </w:rPr>
              <w:t>720</w:t>
            </w:r>
          </w:p>
        </w:tc>
      </w:tr>
      <w:tr>
        <w:trPr>
          <w:trHeight w:val="552" w:hRule="atLeast"/>
        </w:trPr>
        <w:tc>
          <w:tcPr>
            <w:tcW w:w="1832" w:type="dxa"/>
          </w:tcPr>
          <w:p>
            <w:pPr>
              <w:pStyle w:val="TableParagraph"/>
              <w:spacing w:line="280" w:lineRule="atLeast" w:before="2"/>
              <w:ind w:left="115" w:right="489" w:hanging="4"/>
              <w:rPr>
                <w:sz w:val="23"/>
              </w:rPr>
            </w:pPr>
            <w:r>
              <w:rPr>
                <w:sz w:val="23"/>
              </w:rPr>
              <w:t>УП.00 ПП.00</w:t>
            </w:r>
          </w:p>
        </w:tc>
        <w:tc>
          <w:tcPr>
            <w:tcW w:w="4188" w:type="dxa"/>
          </w:tcPr>
          <w:p>
            <w:pPr>
              <w:pStyle w:val="TableParagraph"/>
              <w:spacing w:before="13"/>
              <w:ind w:left="123"/>
              <w:rPr>
                <w:sz w:val="23"/>
              </w:rPr>
            </w:pPr>
            <w:r>
              <w:rPr>
                <w:w w:val="105"/>
                <w:sz w:val="23"/>
              </w:rPr>
              <w:t>учебная и производственная практики</w:t>
            </w:r>
          </w:p>
        </w:tc>
        <w:tc>
          <w:tcPr>
            <w:tcW w:w="2077" w:type="dxa"/>
          </w:tcPr>
          <w:p>
            <w:pPr>
              <w:pStyle w:val="TableParagraph"/>
              <w:spacing w:before="13"/>
              <w:ind w:left="121"/>
              <w:rPr>
                <w:sz w:val="23"/>
              </w:rPr>
            </w:pPr>
            <w:r>
              <w:rPr>
                <w:w w:val="105"/>
                <w:sz w:val="23"/>
              </w:rPr>
              <w:t>19 нед.</w:t>
            </w:r>
          </w:p>
        </w:tc>
        <w:tc>
          <w:tcPr>
            <w:tcW w:w="1947" w:type="dxa"/>
          </w:tcPr>
          <w:p>
            <w:pPr>
              <w:pStyle w:val="TableParagraph"/>
              <w:spacing w:before="13"/>
              <w:ind w:left="114"/>
              <w:rPr>
                <w:sz w:val="23"/>
              </w:rPr>
            </w:pPr>
            <w:r>
              <w:rPr>
                <w:w w:val="105"/>
                <w:sz w:val="23"/>
              </w:rPr>
              <w:t>684</w:t>
            </w:r>
          </w:p>
        </w:tc>
      </w:tr>
      <w:tr>
        <w:trPr>
          <w:trHeight w:val="268" w:hRule="atLeast"/>
        </w:trPr>
        <w:tc>
          <w:tcPr>
            <w:tcW w:w="1832" w:type="dxa"/>
          </w:tcPr>
          <w:p>
            <w:pPr>
              <w:pStyle w:val="TableParagraph"/>
              <w:spacing w:line="235" w:lineRule="exact" w:before="13"/>
              <w:ind w:left="115"/>
              <w:rPr>
                <w:sz w:val="23"/>
              </w:rPr>
            </w:pPr>
            <w:r>
              <w:rPr>
                <w:w w:val="105"/>
                <w:sz w:val="23"/>
              </w:rPr>
              <w:t>ПА.00</w:t>
            </w:r>
          </w:p>
        </w:tc>
        <w:tc>
          <w:tcPr>
            <w:tcW w:w="4188" w:type="dxa"/>
          </w:tcPr>
          <w:p>
            <w:pPr>
              <w:pStyle w:val="TableParagraph"/>
              <w:spacing w:line="240" w:lineRule="exact" w:before="8"/>
              <w:ind w:left="124"/>
              <w:rPr>
                <w:sz w:val="23"/>
              </w:rPr>
            </w:pPr>
            <w:r>
              <w:rPr>
                <w:w w:val="105"/>
                <w:sz w:val="23"/>
              </w:rPr>
              <w:t>промежуточная аттестация</w:t>
            </w:r>
          </w:p>
        </w:tc>
        <w:tc>
          <w:tcPr>
            <w:tcW w:w="2077" w:type="dxa"/>
          </w:tcPr>
          <w:p>
            <w:pPr>
              <w:pStyle w:val="TableParagraph"/>
              <w:spacing w:line="240" w:lineRule="exact" w:before="8"/>
              <w:ind w:left="121"/>
              <w:rPr>
                <w:sz w:val="23"/>
              </w:rPr>
            </w:pPr>
            <w:r>
              <w:rPr>
                <w:w w:val="110"/>
                <w:sz w:val="23"/>
              </w:rPr>
              <w:t>1 нед.</w:t>
            </w:r>
          </w:p>
        </w:tc>
        <w:tc>
          <w:tcPr>
            <w:tcW w:w="1947" w:type="dxa"/>
          </w:tcPr>
          <w:p>
            <w:pPr>
              <w:pStyle w:val="TableParagraph"/>
              <w:spacing w:line="240" w:lineRule="exact" w:before="8"/>
              <w:ind w:left="119"/>
              <w:rPr>
                <w:sz w:val="23"/>
              </w:rPr>
            </w:pPr>
            <w:r>
              <w:rPr>
                <w:w w:val="105"/>
                <w:sz w:val="23"/>
              </w:rPr>
              <w:t>36</w:t>
            </w:r>
          </w:p>
        </w:tc>
      </w:tr>
      <w:tr>
        <w:trPr>
          <w:trHeight w:val="278" w:hRule="atLeast"/>
        </w:trPr>
        <w:tc>
          <w:tcPr>
            <w:tcW w:w="1832" w:type="dxa"/>
          </w:tcPr>
          <w:p>
            <w:pPr>
              <w:pStyle w:val="TableParagraph"/>
              <w:spacing w:line="240" w:lineRule="exact" w:before="18"/>
              <w:ind w:left="110"/>
              <w:rPr>
                <w:sz w:val="23"/>
              </w:rPr>
            </w:pPr>
            <w:r>
              <w:rPr>
                <w:w w:val="105"/>
                <w:sz w:val="23"/>
              </w:rPr>
              <w:t>ГИА.00</w:t>
            </w:r>
          </w:p>
        </w:tc>
        <w:tc>
          <w:tcPr>
            <w:tcW w:w="4188" w:type="dxa"/>
          </w:tcPr>
          <w:p>
            <w:pPr>
              <w:pStyle w:val="TableParagraph"/>
              <w:spacing w:line="240" w:lineRule="exact" w:before="18"/>
              <w:ind w:left="125"/>
              <w:rPr>
                <w:sz w:val="23"/>
              </w:rPr>
            </w:pPr>
            <w:r>
              <w:rPr>
                <w:w w:val="105"/>
                <w:sz w:val="23"/>
              </w:rPr>
              <w:t>государственная итоговая аттестация</w:t>
            </w:r>
          </w:p>
        </w:tc>
        <w:tc>
          <w:tcPr>
            <w:tcW w:w="2077" w:type="dxa"/>
          </w:tcPr>
          <w:p>
            <w:pPr>
              <w:pStyle w:val="TableParagraph"/>
              <w:spacing w:line="245" w:lineRule="exact" w:before="13"/>
              <w:ind w:left="116"/>
              <w:rPr>
                <w:sz w:val="23"/>
              </w:rPr>
            </w:pPr>
            <w:r>
              <w:rPr>
                <w:w w:val="105"/>
                <w:sz w:val="23"/>
              </w:rPr>
              <w:t>1 нед.</w:t>
            </w:r>
          </w:p>
        </w:tc>
        <w:tc>
          <w:tcPr>
            <w:tcW w:w="1947" w:type="dxa"/>
          </w:tcPr>
          <w:p>
            <w:pPr>
              <w:pStyle w:val="TableParagraph"/>
              <w:spacing w:line="245" w:lineRule="exact" w:before="13"/>
              <w:ind w:left="114"/>
              <w:rPr>
                <w:sz w:val="23"/>
              </w:rPr>
            </w:pPr>
            <w:r>
              <w:rPr>
                <w:w w:val="105"/>
                <w:sz w:val="23"/>
              </w:rPr>
              <w:t>36</w:t>
            </w:r>
          </w:p>
        </w:tc>
      </w:tr>
      <w:tr>
        <w:trPr>
          <w:trHeight w:val="278" w:hRule="atLeast"/>
        </w:trPr>
        <w:tc>
          <w:tcPr>
            <w:tcW w:w="6020" w:type="dxa"/>
            <w:gridSpan w:val="2"/>
          </w:tcPr>
          <w:p>
            <w:pPr>
              <w:pStyle w:val="TableParagraph"/>
              <w:spacing w:line="245" w:lineRule="exact" w:before="13"/>
              <w:ind w:left="111"/>
              <w:rPr>
                <w:sz w:val="23"/>
              </w:rPr>
            </w:pPr>
            <w:r>
              <w:rPr>
                <w:w w:val="105"/>
                <w:sz w:val="23"/>
              </w:rPr>
              <w:t>Общий объем образовательной программы:</w:t>
            </w:r>
          </w:p>
        </w:tc>
        <w:tc>
          <w:tcPr>
            <w:tcW w:w="2077" w:type="dxa"/>
          </w:tcPr>
          <w:p>
            <w:pPr>
              <w:pStyle w:val="TableParagraph"/>
              <w:rPr>
                <w:sz w:val="20"/>
              </w:rPr>
            </w:pPr>
          </w:p>
        </w:tc>
        <w:tc>
          <w:tcPr>
            <w:tcW w:w="1947" w:type="dxa"/>
          </w:tcPr>
          <w:p>
            <w:pPr>
              <w:pStyle w:val="TableParagraph"/>
              <w:rPr>
                <w:sz w:val="20"/>
              </w:rPr>
            </w:pPr>
          </w:p>
        </w:tc>
      </w:tr>
      <w:tr>
        <w:trPr>
          <w:trHeight w:val="306" w:hRule="atLeast"/>
        </w:trPr>
        <w:tc>
          <w:tcPr>
            <w:tcW w:w="1832" w:type="dxa"/>
          </w:tcPr>
          <w:p>
            <w:pPr>
              <w:pStyle w:val="TableParagraph"/>
              <w:rPr>
                <w:sz w:val="22"/>
              </w:rPr>
            </w:pPr>
          </w:p>
        </w:tc>
        <w:tc>
          <w:tcPr>
            <w:tcW w:w="4188" w:type="dxa"/>
          </w:tcPr>
          <w:p>
            <w:pPr>
              <w:pStyle w:val="TableParagraph"/>
              <w:spacing w:before="13"/>
              <w:ind w:left="124"/>
              <w:rPr>
                <w:sz w:val="23"/>
              </w:rPr>
            </w:pPr>
            <w:r>
              <w:rPr>
                <w:w w:val="105"/>
                <w:sz w:val="23"/>
              </w:rPr>
              <w:t>на базе среднего общего образования</w:t>
            </w:r>
          </w:p>
        </w:tc>
        <w:tc>
          <w:tcPr>
            <w:tcW w:w="2077" w:type="dxa"/>
          </w:tcPr>
          <w:p>
            <w:pPr>
              <w:pStyle w:val="TableParagraph"/>
              <w:spacing w:before="13"/>
              <w:ind w:left="115"/>
              <w:rPr>
                <w:sz w:val="23"/>
              </w:rPr>
            </w:pPr>
            <w:r>
              <w:rPr>
                <w:w w:val="105"/>
                <w:sz w:val="23"/>
              </w:rPr>
              <w:t>41 нед.</w:t>
            </w:r>
          </w:p>
        </w:tc>
        <w:tc>
          <w:tcPr>
            <w:tcW w:w="1947" w:type="dxa"/>
          </w:tcPr>
          <w:p>
            <w:pPr>
              <w:pStyle w:val="TableParagraph"/>
              <w:spacing w:before="8"/>
              <w:ind w:left="116"/>
              <w:rPr>
                <w:sz w:val="23"/>
              </w:rPr>
            </w:pPr>
            <w:r>
              <w:rPr>
                <w:w w:val="105"/>
                <w:sz w:val="23"/>
              </w:rPr>
              <w:t>1476</w:t>
            </w:r>
          </w:p>
        </w:tc>
      </w:tr>
      <w:tr>
        <w:trPr>
          <w:trHeight w:val="1926" w:hRule="atLeast"/>
        </w:trPr>
        <w:tc>
          <w:tcPr>
            <w:tcW w:w="1832" w:type="dxa"/>
          </w:tcPr>
          <w:p>
            <w:pPr>
              <w:pStyle w:val="TableParagraph"/>
              <w:rPr>
                <w:sz w:val="24"/>
              </w:rPr>
            </w:pPr>
          </w:p>
        </w:tc>
        <w:tc>
          <w:tcPr>
            <w:tcW w:w="4188" w:type="dxa"/>
          </w:tcPr>
          <w:p>
            <w:pPr>
              <w:pStyle w:val="TableParagraph"/>
              <w:spacing w:line="249" w:lineRule="exact"/>
              <w:ind w:left="124"/>
              <w:rPr>
                <w:sz w:val="23"/>
              </w:rPr>
            </w:pPr>
            <w:r>
              <w:rPr>
                <w:w w:val="105"/>
                <w:sz w:val="23"/>
              </w:rPr>
              <w:t>на базе основного общего</w:t>
            </w:r>
          </w:p>
          <w:p>
            <w:pPr>
              <w:pStyle w:val="TableParagraph"/>
              <w:spacing w:line="254" w:lineRule="auto" w:before="19"/>
              <w:ind w:left="116" w:right="132"/>
              <w:rPr>
                <w:sz w:val="23"/>
              </w:rPr>
            </w:pPr>
            <w:r>
              <w:rPr>
                <w:w w:val="105"/>
                <w:sz w:val="23"/>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35" w:lineRule="exact" w:before="1"/>
              <w:ind w:left="116"/>
              <w:rPr>
                <w:sz w:val="23"/>
              </w:rPr>
            </w:pPr>
            <w:r>
              <w:rPr>
                <w:sz w:val="23"/>
              </w:rPr>
              <w:t>образования</w:t>
            </w:r>
          </w:p>
        </w:tc>
        <w:tc>
          <w:tcPr>
            <w:tcW w:w="2077" w:type="dxa"/>
          </w:tcPr>
          <w:p>
            <w:pPr>
              <w:pStyle w:val="TableParagraph"/>
              <w:spacing w:line="249" w:lineRule="exact"/>
              <w:ind w:left="115"/>
              <w:rPr>
                <w:sz w:val="23"/>
              </w:rPr>
            </w:pPr>
            <w:r>
              <w:rPr>
                <w:w w:val="105"/>
                <w:sz w:val="23"/>
              </w:rPr>
              <w:t>82 нед.</w:t>
            </w:r>
          </w:p>
        </w:tc>
        <w:tc>
          <w:tcPr>
            <w:tcW w:w="1947" w:type="dxa"/>
          </w:tcPr>
          <w:p>
            <w:pPr>
              <w:pStyle w:val="TableParagraph"/>
              <w:spacing w:line="244" w:lineRule="exact"/>
              <w:ind w:left="114"/>
              <w:rPr>
                <w:sz w:val="23"/>
              </w:rPr>
            </w:pPr>
            <w:r>
              <w:rPr>
                <w:w w:val="105"/>
                <w:sz w:val="23"/>
              </w:rPr>
              <w:t>2952</w:t>
            </w:r>
          </w:p>
        </w:tc>
      </w:tr>
    </w:tbl>
    <w:p>
      <w:pPr>
        <w:spacing w:before="10"/>
        <w:ind w:left="0" w:right="133" w:firstLine="0"/>
        <w:jc w:val="right"/>
        <w:rPr>
          <w:sz w:val="27"/>
        </w:rPr>
      </w:pPr>
      <w:r>
        <w:rPr>
          <w:w w:val="105"/>
          <w:sz w:val="27"/>
        </w:rPr>
        <w:t>»;</w:t>
      </w:r>
    </w:p>
    <w:p>
      <w:pPr>
        <w:spacing w:before="184"/>
        <w:ind w:left="835" w:right="0" w:firstLine="0"/>
        <w:jc w:val="left"/>
        <w:rPr>
          <w:sz w:val="27"/>
        </w:rPr>
      </w:pPr>
      <w:r>
        <w:rPr>
          <w:w w:val="105"/>
          <w:sz w:val="27"/>
        </w:rPr>
        <w:t>д) Таблицу 3 пункта 6.3 признать утратившей силу;</w:t>
      </w:r>
    </w:p>
    <w:p>
      <w:pPr>
        <w:spacing w:before="184"/>
        <w:ind w:left="828" w:right="0" w:firstLine="0"/>
        <w:jc w:val="left"/>
        <w:rPr>
          <w:sz w:val="27"/>
        </w:rPr>
      </w:pPr>
      <w:r>
        <w:rPr>
          <w:w w:val="105"/>
          <w:sz w:val="27"/>
        </w:rPr>
        <w:t>е) дополнить пунктами 6.4 и 6.5 следующего содержания:</w:t>
      </w:r>
    </w:p>
    <w:p>
      <w:pPr>
        <w:tabs>
          <w:tab w:pos="1260" w:val="left" w:leader="none"/>
          <w:tab w:pos="3548" w:val="left" w:leader="none"/>
          <w:tab w:pos="4876" w:val="left" w:leader="none"/>
          <w:tab w:pos="6512" w:val="left" w:leader="none"/>
          <w:tab w:pos="8142" w:val="left" w:leader="none"/>
          <w:tab w:pos="9357" w:val="left" w:leader="none"/>
        </w:tabs>
        <w:spacing w:line="374" w:lineRule="auto" w:before="175"/>
        <w:ind w:left="123" w:right="146" w:firstLine="706"/>
        <w:jc w:val="left"/>
        <w:rPr>
          <w:sz w:val="27"/>
        </w:rPr>
      </w:pPr>
      <w:r>
        <w:rPr>
          <w:w w:val="105"/>
          <w:sz w:val="27"/>
        </w:rPr>
        <w:t>«6.4. Обязательная часть общепрофессионального учебного цикла fПIКРС должна</w:t>
        <w:tab/>
        <w:t>предусматривать</w:t>
        <w:tab/>
        <w:t>изучение</w:t>
        <w:tab/>
        <w:t>следующих</w:t>
        <w:tab/>
        <w:t>дисциплин:</w:t>
        <w:tab/>
        <w:t>«ОП.О1.</w:t>
        <w:tab/>
      </w:r>
      <w:r>
        <w:rPr>
          <w:sz w:val="27"/>
        </w:rPr>
        <w:t>Основы</w:t>
      </w:r>
    </w:p>
    <w:p>
      <w:pPr>
        <w:spacing w:after="0" w:line="374" w:lineRule="auto"/>
        <w:jc w:val="left"/>
        <w:rPr>
          <w:sz w:val="27"/>
        </w:rPr>
        <w:sectPr>
          <w:headerReference w:type="default" r:id="rId190"/>
          <w:footerReference w:type="default" r:id="rId191"/>
          <w:pgSz w:w="11860" w:h="17160"/>
          <w:pgMar w:header="698" w:footer="456" w:top="940" w:bottom="640" w:left="1080" w:right="340"/>
        </w:sectPr>
      </w:pPr>
    </w:p>
    <w:p>
      <w:pPr>
        <w:pStyle w:val="BodyText"/>
        <w:rPr>
          <w:sz w:val="20"/>
        </w:rPr>
      </w:pPr>
      <w:r>
        <w:rPr/>
        <w:pict>
          <v:line style="position:absolute;mso-position-horizontal-relative:page;mso-position-vertical-relative:page;z-index:5176" from=".360579pt,752.519613pt" to=".360579pt,-.000007pt" stroked="true" strokeweight="1.442316pt" strokecolor="#000000">
            <v:stroke dashstyle="solid"/>
            <w10:wrap type="none"/>
          </v:line>
        </w:pict>
      </w:r>
      <w:r>
        <w:rPr/>
        <w:pict>
          <v:line style="position:absolute;mso-position-horizontal-relative:page;mso-position-vertical-relative:page;z-index:5200" from="595.917603pt,123.978317pt" to="595.917603pt,859.679996pt" stroked="true" strokeweight="1.924833pt" strokecolor="#000000">
            <v:stroke dashstyle="solid"/>
            <w10:wrap type="none"/>
          </v:line>
        </w:pict>
      </w:r>
      <w:r>
        <w:rPr/>
        <w:pict>
          <v:line style="position:absolute;mso-position-horizontal-relative:page;mso-position-vertical-relative:page;z-index:5224" from="4.807718pt,.540601pt" to="596.879994pt,.540601pt" stroked="true" strokeweight="1.081196pt" strokecolor="#000000">
            <v:stroke dashstyle="solid"/>
            <w10:wrap type="none"/>
          </v:line>
        </w:pict>
      </w:r>
    </w:p>
    <w:p>
      <w:pPr>
        <w:pStyle w:val="BodyText"/>
        <w:rPr>
          <w:sz w:val="20"/>
        </w:rPr>
      </w:pPr>
    </w:p>
    <w:p>
      <w:pPr>
        <w:spacing w:before="215"/>
        <w:ind w:left="1186" w:right="1132" w:firstLine="0"/>
        <w:jc w:val="center"/>
        <w:rPr>
          <w:sz w:val="23"/>
        </w:rPr>
      </w:pPr>
      <w:r>
        <w:rPr>
          <w:w w:val="105"/>
          <w:sz w:val="23"/>
        </w:rPr>
        <w:t>94</w:t>
      </w:r>
    </w:p>
    <w:p>
      <w:pPr>
        <w:pStyle w:val="BodyText"/>
        <w:spacing w:before="1"/>
      </w:pPr>
    </w:p>
    <w:p>
      <w:pPr>
        <w:spacing w:before="0"/>
        <w:ind w:left="144" w:right="0" w:firstLine="0"/>
        <w:jc w:val="left"/>
        <w:rPr>
          <w:sz w:val="27"/>
        </w:rPr>
      </w:pPr>
      <w:r>
        <w:rPr>
          <w:sz w:val="27"/>
        </w:rPr>
        <w:t>слесарных   и  электромонтажных  работ»,  «ОП.02.  Путевые  машины   и механизмы»,</w:t>
      </w:r>
    </w:p>
    <w:p>
      <w:pPr>
        <w:tabs>
          <w:tab w:pos="1867" w:val="left" w:leader="none"/>
          <w:tab w:pos="3718" w:val="left" w:leader="none"/>
          <w:tab w:pos="5107" w:val="left" w:leader="none"/>
          <w:tab w:pos="6212" w:val="left" w:leader="none"/>
          <w:tab w:pos="7395" w:val="left" w:leader="none"/>
          <w:tab w:pos="9140" w:val="left" w:leader="none"/>
        </w:tabs>
        <w:spacing w:line="381" w:lineRule="auto" w:before="194"/>
        <w:ind w:left="142" w:right="120" w:firstLine="2"/>
        <w:jc w:val="left"/>
        <w:rPr>
          <w:sz w:val="27"/>
        </w:rPr>
      </w:pPr>
      <w:r>
        <w:rPr>
          <w:sz w:val="27"/>
        </w:rPr>
        <w:t>«ОП.03. Общий курс железных дорог. Путь и путевое хозяйство», «ОП.04. Правила технической</w:t>
        <w:tab/>
        <w:t>эксплуатации</w:t>
        <w:tab/>
        <w:t>железных</w:t>
        <w:tab/>
        <w:t>дорог»,</w:t>
        <w:tab/>
        <w:t>«ОП.05.</w:t>
        <w:tab/>
        <w:t>Техническая</w:t>
        <w:tab/>
        <w:t>графика»,</w:t>
      </w:r>
    </w:p>
    <w:p>
      <w:pPr>
        <w:spacing w:line="374" w:lineRule="auto" w:before="2"/>
        <w:ind w:left="139" w:right="0" w:firstLine="1"/>
        <w:jc w:val="left"/>
        <w:rPr>
          <w:sz w:val="27"/>
        </w:rPr>
      </w:pPr>
      <w:r>
        <w:rPr>
          <w:w w:val="105"/>
          <w:sz w:val="27"/>
        </w:rPr>
        <w:t>«ОП.Об. Основы экономики организации», «ОП.07. Материаловедение», «ОП.08. Охрана труда», «ОП.09. Безопасность жизнедеятельности».</w:t>
      </w:r>
    </w:p>
    <w:p>
      <w:pPr>
        <w:spacing w:line="381" w:lineRule="auto" w:before="17"/>
        <w:ind w:left="128" w:right="103" w:firstLine="715"/>
        <w:jc w:val="both"/>
        <w:rPr>
          <w:sz w:val="27"/>
        </w:rPr>
      </w:pPr>
      <w:r>
        <w:rPr>
          <w:w w:val="105"/>
          <w:sz w:val="27"/>
        </w:rPr>
        <w:t>6.5. Обязательная часть профессионального учебного цикла ППКРС должна предусматривать       изучение       следующих       профессиональных        модулей и междисциплинарных курсов: </w:t>
      </w:r>
      <w:r>
        <w:rPr>
          <w:spacing w:val="1"/>
          <w:w w:val="105"/>
          <w:sz w:val="27"/>
        </w:rPr>
        <w:t>«ПМ.О1 </w:t>
      </w:r>
      <w:r>
        <w:rPr>
          <w:w w:val="105"/>
          <w:sz w:val="27"/>
        </w:rPr>
        <w:t>Обеспечение бесперебойной эксплуатации железнодорожно-строительных  машин   и   механизмов»,   «МДК.01.01.   Наладка и</w:t>
      </w:r>
      <w:r>
        <w:rPr>
          <w:spacing w:val="-28"/>
          <w:w w:val="105"/>
          <w:sz w:val="27"/>
        </w:rPr>
        <w:t> </w:t>
      </w:r>
      <w:r>
        <w:rPr>
          <w:w w:val="105"/>
          <w:sz w:val="27"/>
        </w:rPr>
        <w:t>регулировка</w:t>
      </w:r>
      <w:r>
        <w:rPr>
          <w:spacing w:val="-15"/>
          <w:w w:val="105"/>
          <w:sz w:val="27"/>
        </w:rPr>
        <w:t> </w:t>
      </w:r>
      <w:r>
        <w:rPr>
          <w:w w:val="105"/>
          <w:sz w:val="27"/>
        </w:rPr>
        <w:t>путевых</w:t>
      </w:r>
      <w:r>
        <w:rPr>
          <w:spacing w:val="-18"/>
          <w:w w:val="105"/>
          <w:sz w:val="27"/>
        </w:rPr>
        <w:t> </w:t>
      </w:r>
      <w:r>
        <w:rPr>
          <w:w w:val="105"/>
          <w:sz w:val="27"/>
        </w:rPr>
        <w:t>машин</w:t>
      </w:r>
      <w:r>
        <w:rPr>
          <w:spacing w:val="-15"/>
          <w:w w:val="105"/>
          <w:sz w:val="27"/>
        </w:rPr>
        <w:t> </w:t>
      </w:r>
      <w:r>
        <w:rPr>
          <w:w w:val="105"/>
          <w:sz w:val="27"/>
        </w:rPr>
        <w:t>и</w:t>
      </w:r>
      <w:r>
        <w:rPr>
          <w:spacing w:val="-24"/>
          <w:w w:val="105"/>
          <w:sz w:val="27"/>
        </w:rPr>
        <w:t> </w:t>
      </w:r>
      <w:r>
        <w:rPr>
          <w:w w:val="105"/>
          <w:sz w:val="27"/>
        </w:rPr>
        <w:t>механизмов»,</w:t>
      </w:r>
      <w:r>
        <w:rPr>
          <w:spacing w:val="-6"/>
          <w:w w:val="105"/>
          <w:sz w:val="27"/>
        </w:rPr>
        <w:t> </w:t>
      </w:r>
      <w:r>
        <w:rPr>
          <w:w w:val="105"/>
          <w:sz w:val="27"/>
        </w:rPr>
        <w:t>«ПМ.02</w:t>
      </w:r>
      <w:r>
        <w:rPr>
          <w:spacing w:val="-18"/>
          <w:w w:val="105"/>
          <w:sz w:val="27"/>
        </w:rPr>
        <w:t> </w:t>
      </w:r>
      <w:r>
        <w:rPr>
          <w:w w:val="105"/>
          <w:sz w:val="27"/>
        </w:rPr>
        <w:t>Ведение</w:t>
      </w:r>
      <w:r>
        <w:rPr>
          <w:spacing w:val="-15"/>
          <w:w w:val="105"/>
          <w:sz w:val="27"/>
        </w:rPr>
        <w:t> </w:t>
      </w:r>
      <w:r>
        <w:rPr>
          <w:w w:val="105"/>
          <w:sz w:val="27"/>
        </w:rPr>
        <w:t>процесса</w:t>
      </w:r>
      <w:r>
        <w:rPr>
          <w:spacing w:val="-14"/>
          <w:w w:val="105"/>
          <w:sz w:val="27"/>
        </w:rPr>
        <w:t> </w:t>
      </w:r>
      <w:r>
        <w:rPr>
          <w:w w:val="105"/>
          <w:sz w:val="27"/>
        </w:rPr>
        <w:t>выявления дефектов   в   рельсах    и    стрелочных    переводах»,    «МДК.02.01.    Устройство и  эксплуатация  рельсовых  дефектоскопов»,  «МДК.02.02.  Выявление   дефектов в рельсах и  стрелочных  переводах»,  «ПМ.03  Выполнение  слесарно-монтажных и  ремонтных  работ»,  «МДК.03.01_-   Ремонт   и   регулировка   путевых   машин и</w:t>
      </w:r>
      <w:r>
        <w:rPr>
          <w:spacing w:val="-11"/>
          <w:w w:val="105"/>
          <w:sz w:val="27"/>
        </w:rPr>
        <w:t> </w:t>
      </w:r>
      <w:r>
        <w:rPr>
          <w:w w:val="105"/>
          <w:sz w:val="27"/>
        </w:rPr>
        <w:t>механизмов».»;</w:t>
      </w:r>
    </w:p>
    <w:p>
      <w:pPr>
        <w:spacing w:line="299" w:lineRule="exact" w:before="0"/>
        <w:ind w:left="833" w:right="0" w:firstLine="0"/>
        <w:jc w:val="left"/>
        <w:rPr>
          <w:sz w:val="27"/>
        </w:rPr>
      </w:pPr>
      <w:r>
        <w:rPr>
          <w:w w:val="105"/>
          <w:sz w:val="27"/>
        </w:rPr>
        <w:t>ж) пункт 7.9 изложить в следующей редакции:</w:t>
      </w:r>
    </w:p>
    <w:p>
      <w:pPr>
        <w:spacing w:line="352" w:lineRule="auto" w:before="175"/>
        <w:ind w:left="120" w:right="135" w:firstLine="713"/>
        <w:jc w:val="both"/>
        <w:rPr>
          <w:sz w:val="25"/>
        </w:rPr>
      </w:pPr>
      <w:r>
        <w:rPr>
          <w:w w:val="105"/>
          <w:sz w:val="27"/>
        </w:rPr>
        <w:t>«7.9. ППКРС, реализуемая на базе основного общего образования, разрабатывается</w:t>
      </w:r>
      <w:r>
        <w:rPr>
          <w:spacing w:val="-32"/>
          <w:w w:val="105"/>
          <w:sz w:val="27"/>
        </w:rPr>
        <w:t> </w:t>
      </w:r>
      <w:r>
        <w:rPr>
          <w:w w:val="105"/>
          <w:sz w:val="27"/>
        </w:rPr>
        <w:t>образовательной</w:t>
      </w:r>
      <w:r>
        <w:rPr>
          <w:spacing w:val="-33"/>
          <w:w w:val="105"/>
          <w:sz w:val="27"/>
        </w:rPr>
        <w:t> </w:t>
      </w:r>
      <w:r>
        <w:rPr>
          <w:w w:val="105"/>
          <w:sz w:val="27"/>
        </w:rPr>
        <w:t>организацией</w:t>
      </w:r>
      <w:r>
        <w:rPr>
          <w:spacing w:val="-15"/>
          <w:w w:val="105"/>
          <w:sz w:val="27"/>
        </w:rPr>
        <w:t> </w:t>
      </w:r>
      <w:r>
        <w:rPr>
          <w:w w:val="105"/>
          <w:sz w:val="27"/>
        </w:rPr>
        <w:t>на</w:t>
      </w:r>
      <w:r>
        <w:rPr>
          <w:spacing w:val="-26"/>
          <w:w w:val="105"/>
          <w:sz w:val="27"/>
        </w:rPr>
        <w:t> </w:t>
      </w:r>
      <w:r>
        <w:rPr>
          <w:w w:val="105"/>
          <w:sz w:val="27"/>
        </w:rPr>
        <w:t>основе</w:t>
      </w:r>
      <w:r>
        <w:rPr>
          <w:spacing w:val="-19"/>
          <w:w w:val="105"/>
          <w:sz w:val="27"/>
        </w:rPr>
        <w:t> </w:t>
      </w:r>
      <w:r>
        <w:rPr>
          <w:w w:val="105"/>
          <w:sz w:val="27"/>
        </w:rPr>
        <w:t>требований</w:t>
      </w:r>
      <w:r>
        <w:rPr>
          <w:spacing w:val="-11"/>
          <w:w w:val="105"/>
          <w:sz w:val="27"/>
        </w:rPr>
        <w:t> </w:t>
      </w:r>
      <w:r>
        <w:rPr>
          <w:w w:val="105"/>
          <w:sz w:val="27"/>
        </w:rPr>
        <w:t>федерального государственного</w:t>
      </w:r>
      <w:r>
        <w:rPr>
          <w:spacing w:val="-29"/>
          <w:w w:val="105"/>
          <w:sz w:val="27"/>
        </w:rPr>
        <w:t> </w:t>
      </w:r>
      <w:r>
        <w:rPr>
          <w:w w:val="105"/>
          <w:sz w:val="27"/>
        </w:rPr>
        <w:t>образовательного</w:t>
      </w:r>
      <w:r>
        <w:rPr>
          <w:spacing w:val="-25"/>
          <w:w w:val="105"/>
          <w:sz w:val="27"/>
        </w:rPr>
        <w:t> </w:t>
      </w:r>
      <w:r>
        <w:rPr>
          <w:w w:val="105"/>
          <w:sz w:val="27"/>
        </w:rPr>
        <w:t>стандарта</w:t>
      </w:r>
      <w:r>
        <w:rPr>
          <w:spacing w:val="-7"/>
          <w:w w:val="105"/>
          <w:sz w:val="27"/>
        </w:rPr>
        <w:t> </w:t>
      </w:r>
      <w:r>
        <w:rPr>
          <w:w w:val="105"/>
          <w:sz w:val="27"/>
        </w:rPr>
        <w:t>среднего</w:t>
      </w:r>
      <w:r>
        <w:rPr>
          <w:spacing w:val="-6"/>
          <w:w w:val="105"/>
          <w:sz w:val="27"/>
        </w:rPr>
        <w:t> </w:t>
      </w:r>
      <w:r>
        <w:rPr>
          <w:w w:val="105"/>
          <w:sz w:val="27"/>
        </w:rPr>
        <w:t>общего</w:t>
      </w:r>
      <w:r>
        <w:rPr>
          <w:spacing w:val="-11"/>
          <w:w w:val="105"/>
          <w:sz w:val="27"/>
        </w:rPr>
        <w:t> </w:t>
      </w:r>
      <w:r>
        <w:rPr>
          <w:w w:val="105"/>
          <w:sz w:val="27"/>
        </w:rPr>
        <w:t>образования,</w:t>
      </w:r>
      <w:r>
        <w:rPr>
          <w:spacing w:val="-7"/>
          <w:w w:val="105"/>
          <w:sz w:val="27"/>
        </w:rPr>
        <w:t> </w:t>
      </w:r>
      <w:r>
        <w:rPr>
          <w:w w:val="105"/>
          <w:sz w:val="27"/>
        </w:rPr>
        <w:t>ФГОС СПО и положений федеральной основной общеобразовательной программы среднего общего образования с учетом получаемой</w:t>
      </w:r>
      <w:r>
        <w:rPr>
          <w:spacing w:val="-1"/>
          <w:w w:val="105"/>
          <w:sz w:val="27"/>
        </w:rPr>
        <w:t> </w:t>
      </w:r>
      <w:r>
        <w:rPr>
          <w:spacing w:val="-4"/>
          <w:w w:val="105"/>
          <w:sz w:val="27"/>
        </w:rPr>
        <w:t>профессии</w:t>
      </w:r>
      <w:r>
        <w:rPr>
          <w:spacing w:val="-4"/>
          <w:w w:val="105"/>
          <w:position w:val="10"/>
          <w:sz w:val="18"/>
        </w:rPr>
        <w:t>5</w:t>
      </w:r>
      <w:r>
        <w:rPr>
          <w:spacing w:val="-4"/>
          <w:w w:val="105"/>
          <w:sz w:val="25"/>
        </w:rPr>
        <w:t>О).»;</w:t>
      </w:r>
    </w:p>
    <w:p>
      <w:pPr>
        <w:spacing w:line="305" w:lineRule="exact" w:before="0"/>
        <w:ind w:left="823"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8"/>
          <w:sz w:val="27"/>
        </w:rPr>
        <w:t> </w:t>
      </w:r>
      <w:r>
        <w:rPr>
          <w:spacing w:val="-12"/>
          <w:w w:val="108"/>
          <w:sz w:val="27"/>
        </w:rPr>
        <w:t>«</w:t>
      </w:r>
      <w:r>
        <w:rPr>
          <w:spacing w:val="-8"/>
          <w:w w:val="109"/>
          <w:position w:val="10"/>
          <w:sz w:val="18"/>
        </w:rPr>
        <w:t>5</w:t>
      </w:r>
      <w:r>
        <w:rPr>
          <w:spacing w:val="-73"/>
          <w:w w:val="102"/>
          <w:sz w:val="27"/>
        </w:rPr>
        <w:t>0</w:t>
      </w:r>
      <w:r>
        <w:rPr>
          <w:w w:val="23"/>
          <w:sz w:val="27"/>
        </w:rPr>
        <w:t>)</w:t>
      </w:r>
      <w:r>
        <w:rPr>
          <w:spacing w:val="-39"/>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2" w:lineRule="auto" w:before="130"/>
        <w:ind w:left="111" w:right="120" w:firstLine="712"/>
        <w:jc w:val="both"/>
        <w:rPr>
          <w:sz w:val="27"/>
        </w:rPr>
      </w:pPr>
      <w:r>
        <w:rPr>
          <w:spacing w:val="-8"/>
          <w:w w:val="108"/>
          <w:sz w:val="27"/>
        </w:rPr>
        <w:t>«</w:t>
      </w:r>
      <w:r>
        <w:rPr>
          <w:spacing w:val="-64"/>
          <w:w w:val="103"/>
          <w:position w:val="9"/>
          <w:sz w:val="19"/>
        </w:rPr>
        <w:t>5</w:t>
      </w:r>
      <w:r>
        <w:rPr>
          <w:w w:val="31"/>
          <w:sz w:val="19"/>
        </w:rPr>
        <w:t>(</w:t>
      </w:r>
      <w:r>
        <w:rPr>
          <w:spacing w:val="-15"/>
          <w:sz w:val="19"/>
        </w:rPr>
        <w:t> </w:t>
      </w:r>
      <w:r>
        <w:rPr>
          <w:spacing w:val="-61"/>
          <w:w w:val="94"/>
          <w:position w:val="9"/>
          <w:sz w:val="19"/>
        </w:rPr>
        <w:t>1</w:t>
      </w:r>
      <w:r>
        <w:rPr>
          <w:w w:val="31"/>
          <w:sz w:val="19"/>
        </w:rPr>
        <w:t>)</w:t>
      </w:r>
      <w:r>
        <w:rPr>
          <w:sz w:val="19"/>
        </w:rPr>
        <w:t>  </w:t>
      </w:r>
      <w:r>
        <w:rPr>
          <w:spacing w:val="-1"/>
          <w:w w:val="102"/>
          <w:sz w:val="27"/>
        </w:rPr>
        <w:t>Федеральны</w:t>
      </w:r>
      <w:r>
        <w:rPr>
          <w:w w:val="102"/>
          <w:sz w:val="27"/>
        </w:rPr>
        <w:t>й</w:t>
      </w:r>
      <w:r>
        <w:rPr>
          <w:sz w:val="27"/>
        </w:rPr>
        <w:t>   </w:t>
      </w:r>
      <w:r>
        <w:rPr>
          <w:spacing w:val="-9"/>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0"/>
          <w:sz w:val="27"/>
        </w:rPr>
        <w:t> </w:t>
      </w:r>
      <w:r>
        <w:rPr>
          <w:spacing w:val="-1"/>
          <w:w w:val="102"/>
          <w:sz w:val="27"/>
        </w:rPr>
        <w:t>стандар</w:t>
      </w:r>
      <w:r>
        <w:rPr>
          <w:w w:val="102"/>
          <w:sz w:val="27"/>
        </w:rPr>
        <w:t>т</w:t>
      </w:r>
      <w:r>
        <w:rPr>
          <w:sz w:val="27"/>
        </w:rPr>
        <w:t>   </w:t>
      </w:r>
      <w:r>
        <w:rPr>
          <w:spacing w:val="-15"/>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7"/>
        </w:rPr>
        <w:t>No </w:t>
      </w:r>
      <w:r>
        <w:rPr>
          <w:w w:val="105"/>
          <w:sz w:val="27"/>
        </w:rPr>
        <w:t>41020), от 29 июня 2017 г. </w:t>
      </w:r>
      <w:r>
        <w:rPr>
          <w:rFonts w:ascii="Arial" w:hAnsi="Arial"/>
          <w:w w:val="105"/>
          <w:sz w:val="26"/>
        </w:rPr>
        <w:t>№ </w:t>
      </w:r>
      <w:r>
        <w:rPr>
          <w:w w:val="105"/>
          <w:sz w:val="27"/>
        </w:rPr>
        <w:t>613</w:t>
      </w:r>
      <w:r>
        <w:rPr>
          <w:spacing w:val="5"/>
          <w:w w:val="105"/>
          <w:sz w:val="27"/>
        </w:rPr>
        <w:t> </w:t>
      </w:r>
      <w:r>
        <w:rPr>
          <w:w w:val="105"/>
          <w:sz w:val="27"/>
        </w:rPr>
        <w:t>(зарегистрирован</w:t>
      </w:r>
    </w:p>
    <w:p>
      <w:pPr>
        <w:spacing w:after="0" w:line="352" w:lineRule="auto"/>
        <w:jc w:val="both"/>
        <w:rPr>
          <w:sz w:val="27"/>
        </w:rPr>
        <w:sectPr>
          <w:headerReference w:type="default" r:id="rId192"/>
          <w:footerReference w:type="default" r:id="rId193"/>
          <w:pgSz w:w="11940" w:h="17200"/>
          <w:pgMar w:header="0" w:footer="477" w:top="0" w:bottom="660" w:left="1120" w:right="400"/>
        </w:sectPr>
      </w:pPr>
    </w:p>
    <w:p>
      <w:pPr>
        <w:spacing w:before="74"/>
        <w:ind w:left="112" w:right="74" w:firstLine="0"/>
        <w:jc w:val="center"/>
        <w:rPr>
          <w:sz w:val="23"/>
        </w:rPr>
      </w:pPr>
      <w:r>
        <w:rPr/>
        <w:pict>
          <v:group style="position:absolute;margin-left:0pt;margin-top:.000052pt;width:594.75pt;height:857.55pt;mso-position-horizontal-relative:page;mso-position-vertical-relative:page;z-index:-1228384" coordorigin="0,0" coordsize="11895,17151">
            <v:line style="position:absolute" from="2,0" to="2,17150" stroked="true" strokeweight=".240387pt" strokecolor="#000000">
              <v:stroke dashstyle="solid"/>
            </v:line>
            <v:line style="position:absolute" from="58,4" to="11894,4" stroked="true" strokeweight=".360371pt" strokecolor="#000000">
              <v:stroke dashstyle="solid"/>
            </v:line>
            <w10:wrap type="none"/>
          </v:group>
        </w:pict>
      </w:r>
      <w:r>
        <w:rPr>
          <w:w w:val="105"/>
          <w:sz w:val="23"/>
        </w:rPr>
        <w:t>95</w:t>
      </w:r>
    </w:p>
    <w:p>
      <w:pPr>
        <w:pStyle w:val="BodyText"/>
        <w:spacing w:before="3"/>
        <w:rPr>
          <w:sz w:val="27"/>
        </w:rPr>
      </w:pPr>
    </w:p>
    <w:p>
      <w:pPr>
        <w:pStyle w:val="BodyText"/>
        <w:ind w:left="144"/>
      </w:pPr>
      <w:r>
        <w:rPr/>
        <w:t>Министерством  юстиции Российской Федерации 26 июля 2017 г., регистрационный</w:t>
      </w:r>
    </w:p>
    <w:p>
      <w:pPr>
        <w:pStyle w:val="BodyText"/>
        <w:spacing w:line="345" w:lineRule="auto" w:before="149"/>
        <w:ind w:left="142" w:right="117" w:hanging="14"/>
        <w:jc w:val="both"/>
      </w:pPr>
      <w:r>
        <w:rPr>
          <w:rFonts w:ascii="Arial" w:hAnsi="Arial"/>
          <w:sz w:val="25"/>
        </w:rPr>
        <w:t>№   </w:t>
      </w:r>
      <w:r>
        <w:rPr/>
        <w:t>47532),   приказами   Министерства    просвещения    Российской    Федерации от 24 сентября 2020 г. </w:t>
      </w:r>
      <w:r>
        <w:rPr>
          <w:rFonts w:ascii="Arial" w:hAnsi="Arial"/>
          <w:sz w:val="25"/>
        </w:rPr>
        <w:t>№ </w:t>
      </w:r>
      <w:r>
        <w:rPr/>
        <w:t>519 (зарегистрирован Министерством юстиции Российской Федерации  23 декабря  2020  г., регистрационный </w:t>
      </w:r>
      <w:r>
        <w:rPr>
          <w:rFonts w:ascii="Arial" w:hAnsi="Arial"/>
          <w:sz w:val="25"/>
        </w:rPr>
        <w:t>№ </w:t>
      </w:r>
      <w:r>
        <w:rPr/>
        <w:t>61749),  от 11 декабря  2020 </w:t>
      </w:r>
      <w:r>
        <w:rPr>
          <w:spacing w:val="36"/>
        </w:rPr>
        <w:t> </w:t>
      </w:r>
      <w:r>
        <w:rPr/>
        <w:t>г.</w:t>
      </w:r>
    </w:p>
    <w:p>
      <w:pPr>
        <w:pStyle w:val="BodyText"/>
        <w:tabs>
          <w:tab w:pos="705" w:val="left" w:leader="none"/>
          <w:tab w:pos="1415" w:val="left" w:leader="none"/>
          <w:tab w:pos="3778" w:val="left" w:leader="none"/>
          <w:tab w:pos="5964" w:val="left" w:leader="none"/>
          <w:tab w:pos="7302" w:val="left" w:leader="none"/>
          <w:tab w:pos="8984" w:val="left" w:leader="none"/>
        </w:tabs>
        <w:spacing w:line="320" w:lineRule="exact"/>
        <w:ind w:left="127"/>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3" w:lineRule="auto" w:before="139"/>
        <w:ind w:left="134" w:right="117" w:firstLine="7"/>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37"/>
          <w:sz w:val="27"/>
        </w:rPr>
        <w:t> </w:t>
      </w:r>
      <w:r>
        <w:rPr/>
        <w:t>77121).»;</w:t>
      </w:r>
    </w:p>
    <w:p>
      <w:pPr>
        <w:pStyle w:val="BodyText"/>
        <w:spacing w:line="322" w:lineRule="exact"/>
        <w:ind w:left="849"/>
      </w:pPr>
      <w:r>
        <w:rPr/>
        <w:t>и) пункт 7.15 изложить в следующей редакции:</w:t>
      </w:r>
    </w:p>
    <w:p>
      <w:pPr>
        <w:pStyle w:val="BodyText"/>
        <w:spacing w:before="168"/>
        <w:ind w:left="841"/>
      </w:pPr>
      <w:r>
        <w:rPr/>
        <w:t>«7.15. Требование к финансовым условиям реализации</w:t>
      </w:r>
      <w:r>
        <w:rPr>
          <w:spacing w:val="60"/>
        </w:rPr>
        <w:t> </w:t>
      </w:r>
      <w:r>
        <w:rPr/>
        <w:t>ШIКРС:</w:t>
      </w:r>
    </w:p>
    <w:p>
      <w:pPr>
        <w:pStyle w:val="BodyText"/>
        <w:spacing w:line="364" w:lineRule="auto" w:before="169"/>
        <w:ind w:left="128" w:right="144" w:firstLine="714"/>
        <w:jc w:val="both"/>
      </w:pPr>
      <w:r>
        <w:rPr/>
        <w:t>финансовое обеспечение реализации ШIКРС должно осуществляться в</w:t>
      </w:r>
      <w:r>
        <w:rPr>
          <w:spacing w:val="-27"/>
        </w:rPr>
        <w:t> </w:t>
      </w:r>
      <w:r>
        <w:rPr/>
        <w:t>объеме не</w:t>
      </w:r>
      <w:r>
        <w:rPr>
          <w:spacing w:val="-15"/>
        </w:rPr>
        <w:t> </w:t>
      </w:r>
      <w:r>
        <w:rPr/>
        <w:t>ниже</w:t>
      </w:r>
      <w:r>
        <w:rPr>
          <w:spacing w:val="-11"/>
        </w:rPr>
        <w:t> </w:t>
      </w:r>
      <w:r>
        <w:rPr/>
        <w:t>определенного</w:t>
      </w:r>
      <w:r>
        <w:rPr>
          <w:spacing w:val="-1"/>
        </w:rPr>
        <w:t> </w:t>
      </w:r>
      <w:r>
        <w:rPr/>
        <w:t>в</w:t>
      </w:r>
      <w:r>
        <w:rPr>
          <w:spacing w:val="-22"/>
        </w:rPr>
        <w:t> </w:t>
      </w:r>
      <w:r>
        <w:rPr/>
        <w:t>соответствии</w:t>
      </w:r>
      <w:r>
        <w:rPr>
          <w:spacing w:val="-5"/>
        </w:rPr>
        <w:t> </w:t>
      </w:r>
      <w:r>
        <w:rPr/>
        <w:t>с</w:t>
      </w:r>
      <w:r>
        <w:rPr>
          <w:spacing w:val="-22"/>
        </w:rPr>
        <w:t> </w:t>
      </w:r>
      <w:r>
        <w:rPr/>
        <w:t>бюджетным</w:t>
      </w:r>
      <w:r>
        <w:rPr>
          <w:spacing w:val="2"/>
        </w:rPr>
        <w:t> </w:t>
      </w:r>
      <w:r>
        <w:rPr/>
        <w:t>законодательством</w:t>
      </w:r>
      <w:r>
        <w:rPr>
          <w:spacing w:val="-29"/>
        </w:rPr>
        <w:t> </w:t>
      </w:r>
      <w:r>
        <w:rPr/>
        <w:t>Российской Федерации</w:t>
      </w:r>
      <w:r>
        <w:rPr>
          <w:rFonts w:ascii="Arial" w:hAnsi="Arial"/>
          <w:position w:val="10"/>
          <w:sz w:val="16"/>
        </w:rPr>
        <w:t>7 </w:t>
      </w:r>
      <w:r>
        <w:rPr/>
        <w:t>и Федеральным законом от 29 декабря 2012 г. </w:t>
      </w:r>
      <w:r>
        <w:rPr>
          <w:rFonts w:ascii="Arial" w:hAnsi="Arial"/>
          <w:sz w:val="25"/>
        </w:rPr>
        <w:t>№</w:t>
      </w:r>
      <w:r>
        <w:rPr>
          <w:rFonts w:ascii="Arial" w:hAnsi="Arial"/>
          <w:spacing w:val="12"/>
          <w:sz w:val="25"/>
        </w:rPr>
        <w:t> </w:t>
      </w:r>
      <w:r>
        <w:rPr/>
        <w:t>273-ФЗ</w:t>
      </w:r>
    </w:p>
    <w:p>
      <w:pPr>
        <w:pStyle w:val="BodyText"/>
        <w:spacing w:before="2"/>
        <w:ind w:left="134"/>
      </w:pPr>
      <w:r>
        <w:rPr/>
        <w:t>«Об образовании в Российской Федерации».»;</w:t>
      </w:r>
    </w:p>
    <w:p>
      <w:pPr>
        <w:pStyle w:val="BodyText"/>
        <w:spacing w:before="173"/>
        <w:ind w:left="839"/>
      </w:pPr>
      <w:r>
        <w:rPr/>
        <w:t>к) сноску «7&gt;&gt;</w:t>
      </w:r>
      <w:r>
        <w:rPr>
          <w:spacing w:val="-55"/>
        </w:rPr>
        <w:t> </w:t>
      </w:r>
      <w:r>
        <w:rPr/>
        <w:t>к пункту 7.15 изложить в следующей редакции:</w:t>
      </w:r>
    </w:p>
    <w:p>
      <w:pPr>
        <w:pStyle w:val="BodyText"/>
        <w:spacing w:before="161"/>
        <w:ind w:left="836"/>
      </w:pPr>
      <w:r>
        <w:rPr>
          <w:spacing w:val="-3"/>
        </w:rPr>
        <w:t>«</w:t>
      </w:r>
      <w:r>
        <w:rPr>
          <w:spacing w:val="-3"/>
          <w:position w:val="10"/>
          <w:sz w:val="18"/>
        </w:rPr>
        <w:t>7 </w:t>
      </w:r>
      <w:r>
        <w:rPr/>
        <w:t>Бюджетный кодекс Российской</w:t>
      </w:r>
      <w:r>
        <w:rPr>
          <w:spacing w:val="58"/>
        </w:rPr>
        <w:t> </w:t>
      </w:r>
      <w:r>
        <w:rPr/>
        <w:t>Федерации.».</w:t>
      </w:r>
    </w:p>
    <w:p>
      <w:pPr>
        <w:pStyle w:val="ListParagraph"/>
        <w:numPr>
          <w:ilvl w:val="0"/>
          <w:numId w:val="2"/>
        </w:numPr>
        <w:tabs>
          <w:tab w:pos="1351" w:val="left" w:leader="none"/>
        </w:tabs>
        <w:spacing w:line="340" w:lineRule="auto" w:before="169" w:after="0"/>
        <w:ind w:left="110" w:right="140" w:firstLine="724"/>
        <w:jc w:val="both"/>
        <w:rPr>
          <w:sz w:val="28"/>
        </w:rPr>
      </w:pPr>
      <w:r>
        <w:rPr>
          <w:sz w:val="28"/>
        </w:rPr>
        <w:t>В федеральном государственном образовательном стандарте среднего профессионального образования по профессии 262019.01 Художник по костюму, утвержденном приказом Министерства образования и науки Российской Федерации от 2 августа 2013 г. </w:t>
      </w:r>
      <w:r>
        <w:rPr>
          <w:rFonts w:ascii="Arial" w:hAnsi="Arial"/>
          <w:sz w:val="27"/>
        </w:rPr>
        <w:t>№ </w:t>
      </w:r>
      <w:r>
        <w:rPr>
          <w:sz w:val="28"/>
        </w:rPr>
        <w:t>762 (зарегистрирован Министерством юстиции Российской Федерации       20       августа       2013        г.,       регистрационный      </w:t>
      </w:r>
      <w:r>
        <w:rPr>
          <w:rFonts w:ascii="Arial" w:hAnsi="Arial"/>
          <w:sz w:val="25"/>
        </w:rPr>
        <w:t>№        </w:t>
      </w:r>
      <w:r>
        <w:rPr>
          <w:sz w:val="28"/>
        </w:rPr>
        <w:t>29638), с изменениями, внесенными приказами Министерства образования и науки Российской Федерации от 9 апреля 2015 г. </w:t>
      </w:r>
      <w:r>
        <w:rPr>
          <w:rFonts w:ascii="Arial" w:hAnsi="Arial"/>
          <w:sz w:val="25"/>
        </w:rPr>
        <w:t>№ </w:t>
      </w:r>
      <w:r>
        <w:rPr>
          <w:sz w:val="28"/>
        </w:rPr>
        <w:t>390 (зарегистрирован Министерством юстиции  Российской  Федерации  8  мая   2015   г.,   регистрационный  </w:t>
      </w:r>
      <w:r>
        <w:rPr>
          <w:rFonts w:ascii="Arial" w:hAnsi="Arial"/>
          <w:sz w:val="27"/>
        </w:rPr>
        <w:t>№  </w:t>
      </w:r>
      <w:r>
        <w:rPr>
          <w:sz w:val="28"/>
        </w:rPr>
        <w:t>37199), от 13 июля 2021 г. </w:t>
      </w:r>
      <w:r>
        <w:rPr>
          <w:rFonts w:ascii="Arial" w:hAnsi="Arial"/>
          <w:sz w:val="27"/>
        </w:rPr>
        <w:t>№ </w:t>
      </w:r>
      <w:r>
        <w:rPr>
          <w:sz w:val="28"/>
        </w:rPr>
        <w:t>1193 (зарегистрирован Министерством юстиции Российской Федерации 5 октября 2016 г., регистрационный </w:t>
      </w:r>
      <w:r>
        <w:rPr>
          <w:rFonts w:ascii="Arial" w:hAnsi="Arial"/>
          <w:sz w:val="25"/>
        </w:rPr>
        <w:t>№ </w:t>
      </w:r>
      <w:r>
        <w:rPr>
          <w:sz w:val="28"/>
        </w:rPr>
        <w:t>43932) и приказом Министерства просвещения Российской Федерации от 13 июля 2021 г. </w:t>
      </w:r>
      <w:r>
        <w:rPr>
          <w:rFonts w:ascii="Arial" w:hAnsi="Arial"/>
          <w:sz w:val="27"/>
        </w:rPr>
        <w:t>№ </w:t>
      </w:r>
      <w:r>
        <w:rPr>
          <w:sz w:val="28"/>
        </w:rPr>
        <w:t>450 (зарегистрирован Министерством юстиции Российской Федерации 14 октября 2021 г., регистрационный </w:t>
      </w:r>
      <w:r>
        <w:rPr>
          <w:rFonts w:ascii="Arial" w:hAnsi="Arial"/>
          <w:sz w:val="25"/>
        </w:rPr>
        <w:t>№</w:t>
      </w:r>
      <w:r>
        <w:rPr>
          <w:rFonts w:ascii="Arial" w:hAnsi="Arial"/>
          <w:spacing w:val="-42"/>
          <w:sz w:val="25"/>
        </w:rPr>
        <w:t> </w:t>
      </w:r>
      <w:r>
        <w:rPr>
          <w:sz w:val="28"/>
        </w:rPr>
        <w:t>6541О):</w:t>
      </w:r>
    </w:p>
    <w:p>
      <w:pPr>
        <w:pStyle w:val="BodyText"/>
        <w:spacing w:before="10"/>
        <w:ind w:left="821"/>
      </w:pPr>
      <w:r>
        <w:rPr/>
        <w:t>а) в пункте 1.4 слово «основную» исключить;</w:t>
      </w:r>
    </w:p>
    <w:p>
      <w:pPr>
        <w:spacing w:after="0"/>
        <w:sectPr>
          <w:headerReference w:type="default" r:id="rId194"/>
          <w:footerReference w:type="default" r:id="rId195"/>
          <w:pgSz w:w="11900" w:h="17160"/>
          <w:pgMar w:header="0" w:footer="471" w:top="580" w:bottom="660" w:left="1140" w:right="320"/>
        </w:sectPr>
      </w:pPr>
    </w:p>
    <w:p>
      <w:pPr>
        <w:pStyle w:val="BodyText"/>
        <w:spacing w:before="3"/>
        <w:rPr>
          <w:sz w:val="17"/>
        </w:rPr>
      </w:pPr>
      <w:r>
        <w:rPr/>
        <w:pict>
          <v:line style="position:absolute;mso-position-horizontal-relative:page;mso-position-vertical-relative:page;z-index:5272" from="2.163462pt,.000027pt" to="2.163462pt,861.840047pt" stroked="true" strokeweight="2.163462pt" strokecolor="#000000">
            <v:stroke dashstyle="solid"/>
            <w10:wrap type="none"/>
          </v:line>
        </w:pict>
      </w:r>
      <w:r>
        <w:rPr/>
        <w:pict>
          <v:line style="position:absolute;mso-position-horizontal-relative:page;mso-position-vertical-relative:page;z-index:5296" from="7.692311pt,2.883235pt" to="599.039977pt,2.883235pt" stroked="true" strokeweight="2.883208pt" strokecolor="#000000">
            <v:stroke dashstyle="solid"/>
            <w10:wrap type="none"/>
          </v:line>
        </w:pict>
      </w:r>
    </w:p>
    <w:p>
      <w:pPr>
        <w:spacing w:before="89"/>
        <w:ind w:left="905" w:right="0" w:firstLine="0"/>
        <w:jc w:val="left"/>
        <w:rPr>
          <w:sz w:val="27"/>
        </w:rPr>
      </w:pPr>
      <w:r>
        <w:rPr>
          <w:w w:val="105"/>
          <w:sz w:val="27"/>
        </w:rPr>
        <w:t>б) в Таблице 1 пункта 3.1 строку</w:t>
      </w:r>
    </w:p>
    <w:p>
      <w:pPr>
        <w:spacing w:before="156"/>
        <w:ind w:left="907" w:right="0" w:firstLine="0"/>
        <w:jc w:val="left"/>
        <w:rPr>
          <w:sz w:val="27"/>
        </w:rPr>
      </w:pPr>
      <w:r>
        <w:rPr>
          <w:w w:val="108"/>
          <w:sz w:val="27"/>
        </w:rPr>
        <w:t>«</w:t>
      </w:r>
    </w:p>
    <w:p>
      <w:pPr>
        <w:pStyle w:val="BodyText"/>
        <w:spacing w:before="3"/>
        <w:rPr>
          <w:sz w:val="12"/>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65"/>
        <w:gridCol w:w="3764"/>
        <w:gridCol w:w="3038"/>
      </w:tblGrid>
      <w:tr>
        <w:trPr>
          <w:trHeight w:val="523" w:hRule="atLeast"/>
        </w:trPr>
        <w:tc>
          <w:tcPr>
            <w:tcW w:w="3365" w:type="dxa"/>
            <w:tcBorders>
              <w:top w:val="nil"/>
              <w:left w:val="nil"/>
            </w:tcBorders>
          </w:tcPr>
          <w:p>
            <w:pPr>
              <w:pStyle w:val="TableParagraph"/>
              <w:rPr>
                <w:sz w:val="26"/>
              </w:rPr>
            </w:pPr>
          </w:p>
        </w:tc>
        <w:tc>
          <w:tcPr>
            <w:tcW w:w="3764" w:type="dxa"/>
            <w:vMerge w:val="restart"/>
          </w:tcPr>
          <w:p>
            <w:pPr>
              <w:pStyle w:val="TableParagraph"/>
              <w:rPr>
                <w:sz w:val="30"/>
              </w:rPr>
            </w:pPr>
          </w:p>
          <w:p>
            <w:pPr>
              <w:pStyle w:val="TableParagraph"/>
              <w:spacing w:before="217"/>
              <w:ind w:left="531"/>
              <w:rPr>
                <w:sz w:val="27"/>
              </w:rPr>
            </w:pPr>
            <w:r>
              <w:rPr>
                <w:sz w:val="27"/>
              </w:rPr>
              <w:t>Художник по костюму</w:t>
            </w:r>
          </w:p>
        </w:tc>
        <w:tc>
          <w:tcPr>
            <w:tcW w:w="3038" w:type="dxa"/>
            <w:tcBorders>
              <w:top w:val="nil"/>
              <w:bottom w:val="single" w:sz="2" w:space="0" w:color="000000"/>
              <w:right w:val="nil"/>
            </w:tcBorders>
          </w:tcPr>
          <w:p>
            <w:pPr>
              <w:pStyle w:val="TableParagraph"/>
              <w:rPr>
                <w:sz w:val="26"/>
              </w:rPr>
            </w:pPr>
          </w:p>
        </w:tc>
      </w:tr>
      <w:tr>
        <w:trPr>
          <w:trHeight w:val="873" w:hRule="atLeast"/>
        </w:trPr>
        <w:tc>
          <w:tcPr>
            <w:tcW w:w="3365" w:type="dxa"/>
          </w:tcPr>
          <w:p>
            <w:pPr>
              <w:pStyle w:val="TableParagraph"/>
              <w:spacing w:line="256" w:lineRule="auto" w:before="125"/>
              <w:ind w:left="961" w:hanging="226"/>
              <w:rPr>
                <w:sz w:val="27"/>
              </w:rPr>
            </w:pPr>
            <w:r>
              <w:rPr>
                <w:sz w:val="27"/>
              </w:rPr>
              <w:t>основное общее образование</w:t>
            </w:r>
          </w:p>
        </w:tc>
        <w:tc>
          <w:tcPr>
            <w:tcW w:w="3764" w:type="dxa"/>
            <w:vMerge/>
            <w:tcBorders>
              <w:top w:val="nil"/>
            </w:tcBorders>
          </w:tcPr>
          <w:p>
            <w:pPr>
              <w:rPr>
                <w:sz w:val="2"/>
                <w:szCs w:val="2"/>
              </w:rPr>
            </w:pPr>
          </w:p>
        </w:tc>
        <w:tc>
          <w:tcPr>
            <w:tcW w:w="3038" w:type="dxa"/>
            <w:tcBorders>
              <w:top w:val="single" w:sz="2" w:space="0" w:color="000000"/>
            </w:tcBorders>
          </w:tcPr>
          <w:p>
            <w:pPr>
              <w:pStyle w:val="TableParagraph"/>
              <w:spacing w:before="8"/>
              <w:rPr>
                <w:sz w:val="25"/>
              </w:rPr>
            </w:pPr>
          </w:p>
          <w:p>
            <w:pPr>
              <w:pStyle w:val="TableParagraph"/>
              <w:ind w:left="667"/>
              <w:rPr>
                <w:sz w:val="17"/>
              </w:rPr>
            </w:pPr>
            <w:r>
              <w:rPr>
                <w:sz w:val="27"/>
              </w:rPr>
              <w:t>3 года 1О мес.</w:t>
            </w:r>
            <w:r>
              <w:rPr>
                <w:position w:val="10"/>
                <w:sz w:val="17"/>
              </w:rPr>
              <w:t>4</w:t>
            </w:r>
          </w:p>
        </w:tc>
      </w:tr>
    </w:tbl>
    <w:p>
      <w:pPr>
        <w:pStyle w:val="BodyText"/>
        <w:spacing w:before="28"/>
        <w:ind w:right="101"/>
        <w:jc w:val="right"/>
        <w:rPr>
          <w:rFonts w:ascii="Arial" w:hAnsi="Arial"/>
        </w:rPr>
      </w:pPr>
      <w:r>
        <w:rPr>
          <w:rFonts w:ascii="Arial" w:hAnsi="Arial"/>
          <w:w w:val="104"/>
        </w:rPr>
        <w:t>»</w:t>
      </w:r>
    </w:p>
    <w:p>
      <w:pPr>
        <w:spacing w:before="121"/>
        <w:ind w:left="898" w:right="0" w:firstLine="0"/>
        <w:jc w:val="left"/>
        <w:rPr>
          <w:sz w:val="27"/>
        </w:rPr>
      </w:pPr>
      <w:r>
        <w:rPr>
          <w:sz w:val="27"/>
        </w:rPr>
        <w:t>заменить строкой</w:t>
      </w:r>
    </w:p>
    <w:p>
      <w:pPr>
        <w:pStyle w:val="BodyText"/>
        <w:spacing w:before="150"/>
        <w:ind w:left="888"/>
        <w:rPr>
          <w:rFonts w:ascii="Arial" w:hAnsi="Arial"/>
        </w:rPr>
      </w:pPr>
      <w:r>
        <w:rPr>
          <w:rFonts w:ascii="Arial" w:hAnsi="Arial"/>
          <w:w w:val="104"/>
        </w:rPr>
        <w:t>«</w:t>
      </w:r>
    </w:p>
    <w:p>
      <w:pPr>
        <w:pStyle w:val="BodyText"/>
        <w:spacing w:before="4"/>
        <w:rPr>
          <w:rFonts w:ascii="Arial"/>
          <w:sz w:val="11"/>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56"/>
        <w:gridCol w:w="3760"/>
        <w:gridCol w:w="3039"/>
      </w:tblGrid>
      <w:tr>
        <w:trPr>
          <w:trHeight w:val="523" w:hRule="atLeast"/>
        </w:trPr>
        <w:tc>
          <w:tcPr>
            <w:tcW w:w="3356" w:type="dxa"/>
            <w:tcBorders>
              <w:top w:val="nil"/>
              <w:left w:val="nil"/>
            </w:tcBorders>
          </w:tcPr>
          <w:p>
            <w:pPr>
              <w:pStyle w:val="TableParagraph"/>
              <w:rPr>
                <w:sz w:val="26"/>
              </w:rPr>
            </w:pPr>
          </w:p>
        </w:tc>
        <w:tc>
          <w:tcPr>
            <w:tcW w:w="3760" w:type="dxa"/>
            <w:vMerge w:val="restart"/>
          </w:tcPr>
          <w:p>
            <w:pPr>
              <w:pStyle w:val="TableParagraph"/>
              <w:rPr>
                <w:rFonts w:ascii="Arial"/>
                <w:sz w:val="30"/>
              </w:rPr>
            </w:pPr>
          </w:p>
          <w:p>
            <w:pPr>
              <w:pStyle w:val="TableParagraph"/>
              <w:spacing w:before="207"/>
              <w:ind w:left="531"/>
              <w:rPr>
                <w:sz w:val="27"/>
              </w:rPr>
            </w:pPr>
            <w:r>
              <w:rPr>
                <w:sz w:val="27"/>
              </w:rPr>
              <w:t>Художник по костюму</w:t>
            </w:r>
          </w:p>
        </w:tc>
        <w:tc>
          <w:tcPr>
            <w:tcW w:w="3039" w:type="dxa"/>
            <w:tcBorders>
              <w:top w:val="nil"/>
              <w:right w:val="nil"/>
            </w:tcBorders>
          </w:tcPr>
          <w:p>
            <w:pPr>
              <w:pStyle w:val="TableParagraph"/>
              <w:rPr>
                <w:sz w:val="26"/>
              </w:rPr>
            </w:pPr>
          </w:p>
        </w:tc>
      </w:tr>
      <w:tr>
        <w:trPr>
          <w:trHeight w:val="864" w:hRule="atLeast"/>
        </w:trPr>
        <w:tc>
          <w:tcPr>
            <w:tcW w:w="3356" w:type="dxa"/>
          </w:tcPr>
          <w:p>
            <w:pPr>
              <w:pStyle w:val="TableParagraph"/>
              <w:spacing w:line="256" w:lineRule="auto" w:before="120"/>
              <w:ind w:left="946" w:hanging="222"/>
              <w:rPr>
                <w:sz w:val="27"/>
              </w:rPr>
            </w:pPr>
            <w:r>
              <w:rPr>
                <w:sz w:val="27"/>
              </w:rPr>
              <w:t>основное общее образование</w:t>
            </w:r>
          </w:p>
        </w:tc>
        <w:tc>
          <w:tcPr>
            <w:tcW w:w="3760" w:type="dxa"/>
            <w:vMerge/>
            <w:tcBorders>
              <w:top w:val="nil"/>
            </w:tcBorders>
          </w:tcPr>
          <w:p>
            <w:pPr>
              <w:rPr>
                <w:sz w:val="2"/>
                <w:szCs w:val="2"/>
              </w:rPr>
            </w:pPr>
          </w:p>
        </w:tc>
        <w:tc>
          <w:tcPr>
            <w:tcW w:w="3039" w:type="dxa"/>
          </w:tcPr>
          <w:p>
            <w:pPr>
              <w:pStyle w:val="TableParagraph"/>
              <w:spacing w:before="5"/>
              <w:rPr>
                <w:rFonts w:ascii="Arial"/>
                <w:sz w:val="25"/>
              </w:rPr>
            </w:pPr>
          </w:p>
          <w:p>
            <w:pPr>
              <w:pStyle w:val="TableParagraph"/>
              <w:ind w:left="714"/>
              <w:rPr>
                <w:sz w:val="27"/>
              </w:rPr>
            </w:pPr>
            <w:r>
              <w:rPr>
                <w:sz w:val="27"/>
              </w:rPr>
              <w:t>2 года 1О мес.</w:t>
            </w:r>
          </w:p>
        </w:tc>
      </w:tr>
    </w:tbl>
    <w:p>
      <w:pPr>
        <w:spacing w:before="28"/>
        <w:ind w:left="0" w:right="130" w:firstLine="0"/>
        <w:jc w:val="right"/>
        <w:rPr>
          <w:sz w:val="26"/>
        </w:rPr>
      </w:pPr>
      <w:r>
        <w:rPr>
          <w:w w:val="105"/>
          <w:sz w:val="26"/>
        </w:rPr>
        <w:t>»;</w:t>
      </w:r>
    </w:p>
    <w:p>
      <w:pPr>
        <w:spacing w:before="144"/>
        <w:ind w:left="890" w:right="0" w:firstLine="0"/>
        <w:jc w:val="left"/>
        <w:rPr>
          <w:sz w:val="27"/>
        </w:rPr>
      </w:pPr>
      <w:r>
        <w:rPr>
          <w:w w:val="105"/>
          <w:sz w:val="27"/>
        </w:rPr>
        <w:t>в) дополнить пунктом 3.3 следующего содержания:</w:t>
      </w:r>
    </w:p>
    <w:p>
      <w:pPr>
        <w:spacing w:line="355" w:lineRule="auto" w:before="151"/>
        <w:ind w:left="177" w:right="118" w:firstLine="711"/>
        <w:jc w:val="both"/>
        <w:rPr>
          <w:sz w:val="27"/>
        </w:rPr>
      </w:pPr>
      <w:r>
        <w:rPr>
          <w:w w:val="105"/>
          <w:sz w:val="27"/>
        </w:rPr>
        <w:t>«3.3. Срок получения образования по ПIЖРС,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58"/>
          <w:w w:val="105"/>
          <w:sz w:val="27"/>
        </w:rPr>
        <w:t> </w:t>
      </w:r>
      <w:r>
        <w:rPr>
          <w:w w:val="105"/>
          <w:sz w:val="27"/>
        </w:rPr>
        <w:t>проекта</w:t>
      </w:r>
    </w:p>
    <w:p>
      <w:pPr>
        <w:spacing w:line="352" w:lineRule="auto" w:before="0"/>
        <w:ind w:left="170" w:right="141" w:firstLine="1"/>
        <w:jc w:val="both"/>
        <w:rPr>
          <w:rFonts w:ascii="Arial" w:hAnsi="Arial"/>
          <w:b/>
          <w:sz w:val="24"/>
        </w:rPr>
      </w:pPr>
      <w:r>
        <w:rPr>
          <w:w w:val="105"/>
          <w:sz w:val="27"/>
        </w:rPr>
        <w:t>«Профессионалитет»,</w:t>
      </w:r>
      <w:r>
        <w:rPr>
          <w:spacing w:val="-22"/>
          <w:w w:val="105"/>
          <w:sz w:val="27"/>
        </w:rPr>
        <w:t> </w:t>
      </w:r>
      <w:r>
        <w:rPr>
          <w:w w:val="105"/>
          <w:sz w:val="27"/>
        </w:rPr>
        <w:t>а</w:t>
      </w:r>
      <w:r>
        <w:rPr>
          <w:spacing w:val="-6"/>
          <w:w w:val="105"/>
          <w:sz w:val="27"/>
        </w:rPr>
        <w:t> </w:t>
      </w:r>
      <w:r>
        <w:rPr>
          <w:w w:val="105"/>
          <w:sz w:val="27"/>
        </w:rPr>
        <w:t>также</w:t>
      </w:r>
      <w:r>
        <w:rPr>
          <w:spacing w:val="-7"/>
          <w:w w:val="105"/>
          <w:sz w:val="27"/>
        </w:rPr>
        <w:t> </w:t>
      </w:r>
      <w:r>
        <w:rPr>
          <w:w w:val="105"/>
          <w:sz w:val="27"/>
        </w:rPr>
        <w:t>объем</w:t>
      </w:r>
      <w:r>
        <w:rPr>
          <w:spacing w:val="-2"/>
          <w:w w:val="105"/>
          <w:sz w:val="27"/>
        </w:rPr>
        <w:t> </w:t>
      </w:r>
      <w:r>
        <w:rPr>
          <w:w w:val="105"/>
          <w:sz w:val="27"/>
        </w:rPr>
        <w:t>такой</w:t>
      </w:r>
      <w:r>
        <w:rPr>
          <w:spacing w:val="-6"/>
          <w:w w:val="105"/>
          <w:sz w:val="27"/>
        </w:rPr>
        <w:t> </w:t>
      </w:r>
      <w:r>
        <w:rPr>
          <w:w w:val="105"/>
          <w:sz w:val="27"/>
        </w:rPr>
        <w:t>ПIЖРС</w:t>
      </w:r>
      <w:r>
        <w:rPr>
          <w:spacing w:val="-2"/>
          <w:w w:val="105"/>
          <w:sz w:val="27"/>
        </w:rPr>
        <w:t> </w:t>
      </w:r>
      <w:r>
        <w:rPr>
          <w:w w:val="105"/>
          <w:sz w:val="27"/>
        </w:rPr>
        <w:t>могут</w:t>
      </w:r>
      <w:r>
        <w:rPr>
          <w:spacing w:val="1"/>
          <w:w w:val="105"/>
          <w:sz w:val="27"/>
        </w:rPr>
        <w:t> </w:t>
      </w:r>
      <w:r>
        <w:rPr>
          <w:w w:val="105"/>
          <w:sz w:val="27"/>
        </w:rPr>
        <w:t>быть</w:t>
      </w:r>
      <w:r>
        <w:rPr>
          <w:spacing w:val="-11"/>
          <w:w w:val="105"/>
          <w:sz w:val="27"/>
        </w:rPr>
        <w:t> </w:t>
      </w:r>
      <w:r>
        <w:rPr>
          <w:w w:val="105"/>
          <w:sz w:val="27"/>
        </w:rPr>
        <w:t>уменьшены</w:t>
      </w:r>
      <w:r>
        <w:rPr>
          <w:spacing w:val="3"/>
          <w:w w:val="105"/>
          <w:sz w:val="27"/>
        </w:rPr>
        <w:t> </w:t>
      </w:r>
      <w:r>
        <w:rPr>
          <w:w w:val="105"/>
          <w:sz w:val="27"/>
        </w:rPr>
        <w:t>с</w:t>
      </w:r>
      <w:r>
        <w:rPr>
          <w:spacing w:val="-12"/>
          <w:w w:val="105"/>
          <w:sz w:val="27"/>
        </w:rPr>
        <w:t> </w:t>
      </w:r>
      <w:r>
        <w:rPr>
          <w:w w:val="105"/>
          <w:sz w:val="27"/>
        </w:rPr>
        <w:t>учетом соответствующей  примерной  образовательной  программы,  но   не   более   чем на 40 процентов от срока получения образования и объема ПIЖРС, установленных </w:t>
      </w:r>
      <w:r>
        <w:rPr>
          <w:b/>
          <w:w w:val="105"/>
          <w:sz w:val="28"/>
        </w:rPr>
        <w:t>ФГОС</w:t>
      </w:r>
      <w:r>
        <w:rPr>
          <w:b/>
          <w:spacing w:val="-3"/>
          <w:w w:val="105"/>
          <w:sz w:val="28"/>
        </w:rPr>
        <w:t> </w:t>
      </w:r>
      <w:r>
        <w:rPr>
          <w:b/>
          <w:spacing w:val="-5"/>
          <w:w w:val="105"/>
          <w:sz w:val="28"/>
        </w:rPr>
        <w:t>СПО</w:t>
      </w:r>
      <w:r>
        <w:rPr>
          <w:rFonts w:ascii="Arial" w:hAnsi="Arial"/>
          <w:b/>
          <w:spacing w:val="-5"/>
          <w:w w:val="105"/>
          <w:position w:val="11"/>
          <w:sz w:val="16"/>
        </w:rPr>
        <w:t>4</w:t>
      </w:r>
      <w:r>
        <w:rPr>
          <w:rFonts w:ascii="Arial" w:hAnsi="Arial"/>
          <w:b/>
          <w:spacing w:val="-5"/>
          <w:w w:val="105"/>
          <w:sz w:val="24"/>
        </w:rPr>
        <w:t>.»;</w:t>
      </w:r>
    </w:p>
    <w:p>
      <w:pPr>
        <w:spacing w:line="304" w:lineRule="exact" w:before="0"/>
        <w:ind w:left="883" w:right="0" w:firstLine="0"/>
        <w:jc w:val="left"/>
        <w:rPr>
          <w:sz w:val="27"/>
        </w:rPr>
      </w:pPr>
      <w:r>
        <w:rPr>
          <w:sz w:val="27"/>
        </w:rPr>
        <w:t>г) сноску «</w:t>
      </w:r>
      <w:r>
        <w:rPr>
          <w:rFonts w:ascii="Arial" w:hAnsi="Arial"/>
          <w:position w:val="11"/>
          <w:sz w:val="16"/>
        </w:rPr>
        <w:t>4</w:t>
      </w:r>
      <w:r>
        <w:rPr>
          <w:sz w:val="27"/>
        </w:rPr>
        <w:t>» к пункту 3.3 изложить в следующей редакции:</w:t>
      </w:r>
    </w:p>
    <w:p>
      <w:pPr>
        <w:spacing w:line="357" w:lineRule="auto" w:before="143"/>
        <w:ind w:left="169" w:right="132" w:firstLine="704"/>
        <w:jc w:val="both"/>
        <w:rPr>
          <w:sz w:val="27"/>
        </w:rPr>
      </w:pPr>
      <w:r>
        <w:rPr>
          <w:spacing w:val="-3"/>
          <w:w w:val="105"/>
          <w:sz w:val="27"/>
        </w:rPr>
        <w:t>«</w:t>
      </w:r>
      <w:r>
        <w:rPr>
          <w:rFonts w:ascii="Arial" w:hAnsi="Arial"/>
          <w:spacing w:val="-3"/>
          <w:w w:val="105"/>
          <w:position w:val="10"/>
          <w:sz w:val="16"/>
        </w:rPr>
        <w:t>4 </w:t>
      </w:r>
      <w:r>
        <w:rPr>
          <w:w w:val="105"/>
          <w:sz w:val="27"/>
        </w:rPr>
        <w:t>Пункт 11 Положения о проведении эксперимента по разработке, апробации и</w:t>
      </w:r>
      <w:r>
        <w:rPr>
          <w:spacing w:val="-13"/>
          <w:w w:val="105"/>
          <w:sz w:val="27"/>
        </w:rPr>
        <w:t> </w:t>
      </w:r>
      <w:r>
        <w:rPr>
          <w:w w:val="105"/>
          <w:sz w:val="27"/>
        </w:rPr>
        <w:t>внедрению</w:t>
      </w:r>
      <w:r>
        <w:rPr>
          <w:spacing w:val="0"/>
          <w:w w:val="105"/>
          <w:sz w:val="27"/>
        </w:rPr>
        <w:t> </w:t>
      </w:r>
      <w:r>
        <w:rPr>
          <w:w w:val="105"/>
          <w:sz w:val="27"/>
        </w:rPr>
        <w:t>новой</w:t>
      </w:r>
      <w:r>
        <w:rPr>
          <w:spacing w:val="-13"/>
          <w:w w:val="105"/>
          <w:sz w:val="27"/>
        </w:rPr>
        <w:t> </w:t>
      </w:r>
      <w:r>
        <w:rPr>
          <w:w w:val="105"/>
          <w:sz w:val="27"/>
        </w:rPr>
        <w:t>образовательной</w:t>
      </w:r>
      <w:r>
        <w:rPr>
          <w:spacing w:val="-22"/>
          <w:w w:val="105"/>
          <w:sz w:val="27"/>
        </w:rPr>
        <w:t> </w:t>
      </w:r>
      <w:r>
        <w:rPr>
          <w:w w:val="105"/>
          <w:sz w:val="27"/>
        </w:rPr>
        <w:t>технологии</w:t>
      </w:r>
      <w:r>
        <w:rPr>
          <w:spacing w:val="0"/>
          <w:w w:val="105"/>
          <w:sz w:val="27"/>
        </w:rPr>
        <w:t> </w:t>
      </w:r>
      <w:r>
        <w:rPr>
          <w:w w:val="105"/>
          <w:sz w:val="27"/>
        </w:rPr>
        <w:t>конструирования</w:t>
      </w:r>
      <w:r>
        <w:rPr>
          <w:spacing w:val="-23"/>
          <w:w w:val="105"/>
          <w:sz w:val="27"/>
        </w:rPr>
        <w:t> </w:t>
      </w:r>
      <w:r>
        <w:rPr>
          <w:w w:val="105"/>
          <w:sz w:val="27"/>
        </w:rPr>
        <w:t>образовательных программ</w:t>
      </w:r>
      <w:r>
        <w:rPr>
          <w:spacing w:val="-14"/>
          <w:w w:val="105"/>
          <w:sz w:val="27"/>
        </w:rPr>
        <w:t> </w:t>
      </w:r>
      <w:r>
        <w:rPr>
          <w:w w:val="105"/>
          <w:sz w:val="27"/>
        </w:rPr>
        <w:t>среднего</w:t>
      </w:r>
      <w:r>
        <w:rPr>
          <w:spacing w:val="-15"/>
          <w:w w:val="105"/>
          <w:sz w:val="27"/>
        </w:rPr>
        <w:t> </w:t>
      </w:r>
      <w:r>
        <w:rPr>
          <w:w w:val="105"/>
          <w:sz w:val="27"/>
        </w:rPr>
        <w:t>профессионального</w:t>
      </w:r>
      <w:r>
        <w:rPr>
          <w:spacing w:val="-25"/>
          <w:w w:val="105"/>
          <w:sz w:val="27"/>
        </w:rPr>
        <w:t> </w:t>
      </w:r>
      <w:r>
        <w:rPr>
          <w:w w:val="105"/>
          <w:sz w:val="27"/>
        </w:rPr>
        <w:t>образования</w:t>
      </w:r>
      <w:r>
        <w:rPr>
          <w:spacing w:val="-13"/>
          <w:w w:val="105"/>
          <w:sz w:val="27"/>
        </w:rPr>
        <w:t> </w:t>
      </w:r>
      <w:r>
        <w:rPr>
          <w:w w:val="105"/>
          <w:sz w:val="27"/>
        </w:rPr>
        <w:t>в</w:t>
      </w:r>
      <w:r>
        <w:rPr>
          <w:spacing w:val="-27"/>
          <w:w w:val="105"/>
          <w:sz w:val="27"/>
        </w:rPr>
        <w:t> </w:t>
      </w:r>
      <w:r>
        <w:rPr>
          <w:w w:val="105"/>
          <w:sz w:val="27"/>
        </w:rPr>
        <w:t>рамках</w:t>
      </w:r>
      <w:r>
        <w:rPr>
          <w:spacing w:val="-17"/>
          <w:w w:val="105"/>
          <w:sz w:val="27"/>
        </w:rPr>
        <w:t> </w:t>
      </w:r>
      <w:r>
        <w:rPr>
          <w:w w:val="105"/>
          <w:sz w:val="27"/>
        </w:rPr>
        <w:t>федерального</w:t>
      </w:r>
      <w:r>
        <w:rPr>
          <w:spacing w:val="-2"/>
          <w:w w:val="105"/>
          <w:sz w:val="27"/>
        </w:rPr>
        <w:t> </w:t>
      </w:r>
      <w:r>
        <w:rPr>
          <w:w w:val="105"/>
          <w:sz w:val="27"/>
        </w:rPr>
        <w:t>проекта</w:t>
      </w:r>
    </w:p>
    <w:p>
      <w:pPr>
        <w:spacing w:line="352" w:lineRule="auto" w:before="0"/>
        <w:ind w:left="160" w:right="178"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before="0"/>
        <w:ind w:left="869" w:right="0" w:firstLine="0"/>
        <w:jc w:val="left"/>
        <w:rPr>
          <w:sz w:val="27"/>
        </w:rPr>
      </w:pPr>
      <w:r>
        <w:rPr>
          <w:sz w:val="27"/>
        </w:rPr>
        <w:t>д) пункт 5.1 изложить в следующей редакции:</w:t>
      </w:r>
    </w:p>
    <w:p>
      <w:pPr>
        <w:spacing w:line="357" w:lineRule="auto" w:before="138"/>
        <w:ind w:left="160" w:right="169" w:firstLine="704"/>
        <w:jc w:val="both"/>
        <w:rPr>
          <w:sz w:val="27"/>
        </w:rPr>
      </w:pPr>
      <w:r>
        <w:rPr>
          <w:w w:val="105"/>
          <w:sz w:val="27"/>
        </w:rPr>
        <w:t>«5.1. Выпускник, освоивший ПIЖРС, должен обладать следующими общими компетенциями (далее - ОК):</w:t>
      </w:r>
    </w:p>
    <w:p>
      <w:pPr>
        <w:spacing w:line="352" w:lineRule="auto" w:before="0"/>
        <w:ind w:left="155" w:right="189" w:firstLine="708"/>
        <w:jc w:val="both"/>
        <w:rPr>
          <w:sz w:val="27"/>
        </w:rPr>
      </w:pPr>
      <w:r>
        <w:rPr>
          <w:sz w:val="27"/>
        </w:rPr>
        <w:t>ОК О1. Выбирать способы решения задач профессиональной деятельности применительно к различным контекстам;</w:t>
      </w:r>
    </w:p>
    <w:p>
      <w:pPr>
        <w:spacing w:after="0" w:line="352" w:lineRule="auto"/>
        <w:jc w:val="both"/>
        <w:rPr>
          <w:sz w:val="27"/>
        </w:rPr>
        <w:sectPr>
          <w:headerReference w:type="default" r:id="rId196"/>
          <w:footerReference w:type="default" r:id="rId197"/>
          <w:pgSz w:w="11990" w:h="17240"/>
          <w:pgMar w:header="762" w:footer="448" w:top="1040" w:bottom="640" w:left="1180" w:right="320"/>
        </w:sectPr>
      </w:pPr>
    </w:p>
    <w:p>
      <w:pPr>
        <w:pStyle w:val="BodyText"/>
        <w:spacing w:before="4"/>
        <w:rPr>
          <w:sz w:val="20"/>
        </w:rPr>
      </w:pPr>
    </w:p>
    <w:p>
      <w:pPr>
        <w:spacing w:before="89"/>
        <w:ind w:left="876" w:right="0" w:firstLine="0"/>
        <w:jc w:val="left"/>
        <w:rPr>
          <w:sz w:val="27"/>
        </w:rPr>
      </w:pPr>
      <w:r>
        <w:rPr>
          <w:sz w:val="27"/>
        </w:rPr>
        <w:t>ОК 02. Использовать современные средства поиска, анализа и интерпретации</w:t>
      </w:r>
    </w:p>
    <w:p>
      <w:pPr>
        <w:spacing w:after="0"/>
        <w:jc w:val="left"/>
        <w:rPr>
          <w:sz w:val="27"/>
        </w:rPr>
        <w:sectPr>
          <w:headerReference w:type="default" r:id="rId198"/>
          <w:footerReference w:type="default" r:id="rId199"/>
          <w:pgSz w:w="11900" w:h="17170"/>
          <w:pgMar w:header="703" w:footer="0" w:top="940" w:bottom="0" w:left="1100" w:right="340"/>
          <w:pgNumType w:start="97"/>
        </w:sectPr>
      </w:pPr>
    </w:p>
    <w:p>
      <w:pPr>
        <w:spacing w:before="146"/>
        <w:ind w:left="172" w:right="0" w:firstLine="0"/>
        <w:jc w:val="left"/>
        <w:rPr>
          <w:sz w:val="27"/>
        </w:rPr>
      </w:pPr>
      <w:r>
        <w:rPr>
          <w:sz w:val="27"/>
        </w:rPr>
        <w:t>информации</w:t>
      </w:r>
    </w:p>
    <w:p>
      <w:pPr>
        <w:tabs>
          <w:tab w:pos="751" w:val="left" w:leader="none"/>
        </w:tabs>
        <w:spacing w:before="150"/>
        <w:ind w:left="172" w:right="0" w:firstLine="0"/>
        <w:jc w:val="left"/>
        <w:rPr>
          <w:sz w:val="27"/>
        </w:rPr>
      </w:pPr>
      <w:r>
        <w:rPr/>
        <w:br w:type="column"/>
      </w:r>
      <w:r>
        <w:rPr>
          <w:rFonts w:ascii="Arial" w:hAnsi="Arial"/>
          <w:b/>
          <w:w w:val="105"/>
          <w:sz w:val="26"/>
        </w:rPr>
        <w:t>и</w:t>
        <w:tab/>
      </w:r>
      <w:r>
        <w:rPr>
          <w:w w:val="105"/>
          <w:sz w:val="27"/>
        </w:rPr>
        <w:t>информационные</w:t>
      </w:r>
    </w:p>
    <w:p>
      <w:pPr>
        <w:spacing w:before="155"/>
        <w:ind w:left="172" w:right="0" w:firstLine="0"/>
        <w:jc w:val="left"/>
        <w:rPr>
          <w:sz w:val="27"/>
        </w:rPr>
      </w:pPr>
      <w:r>
        <w:rPr/>
        <w:br w:type="column"/>
      </w:r>
      <w:r>
        <w:rPr>
          <w:sz w:val="27"/>
        </w:rPr>
        <w:t>технологии</w:t>
      </w:r>
    </w:p>
    <w:p>
      <w:pPr>
        <w:tabs>
          <w:tab w:pos="1006" w:val="left" w:leader="none"/>
        </w:tabs>
        <w:spacing w:before="165"/>
        <w:ind w:left="172" w:right="0" w:firstLine="0"/>
        <w:jc w:val="left"/>
        <w:rPr>
          <w:sz w:val="27"/>
        </w:rPr>
      </w:pPr>
      <w:r>
        <w:rPr/>
        <w:br w:type="column"/>
      </w:r>
      <w:r>
        <w:rPr>
          <w:w w:val="105"/>
          <w:sz w:val="27"/>
        </w:rPr>
        <w:t>для</w:t>
        <w:tab/>
      </w:r>
      <w:r>
        <w:rPr>
          <w:sz w:val="27"/>
        </w:rPr>
        <w:t>выполнения</w:t>
      </w:r>
    </w:p>
    <w:p>
      <w:pPr>
        <w:spacing w:before="170"/>
        <w:ind w:left="172" w:right="0" w:firstLine="0"/>
        <w:jc w:val="left"/>
        <w:rPr>
          <w:sz w:val="27"/>
        </w:rPr>
      </w:pPr>
      <w:r>
        <w:rPr/>
        <w:br w:type="column"/>
      </w:r>
      <w:r>
        <w:rPr>
          <w:w w:val="105"/>
          <w:sz w:val="27"/>
        </w:rPr>
        <w:t>задач</w:t>
      </w:r>
    </w:p>
    <w:p>
      <w:pPr>
        <w:spacing w:after="0"/>
        <w:jc w:val="left"/>
        <w:rPr>
          <w:sz w:val="27"/>
        </w:rPr>
        <w:sectPr>
          <w:type w:val="continuous"/>
          <w:pgSz w:w="11900" w:h="17170"/>
          <w:pgMar w:top="0" w:bottom="0" w:left="1100" w:right="340"/>
          <w:cols w:num="5" w:equalWidth="0">
            <w:col w:w="1688" w:space="233"/>
            <w:col w:w="2916" w:space="197"/>
            <w:col w:w="1564" w:space="222"/>
            <w:col w:w="2477" w:space="225"/>
            <w:col w:w="938"/>
          </w:cols>
        </w:sectPr>
      </w:pPr>
    </w:p>
    <w:p>
      <w:pPr>
        <w:spacing w:before="131"/>
        <w:ind w:left="172" w:right="0" w:firstLine="0"/>
        <w:jc w:val="left"/>
        <w:rPr>
          <w:sz w:val="27"/>
        </w:rPr>
      </w:pPr>
      <w:r>
        <w:rPr>
          <w:w w:val="105"/>
          <w:sz w:val="27"/>
        </w:rPr>
        <w:t>профессиональной деятельности;</w:t>
      </w:r>
    </w:p>
    <w:p>
      <w:pPr>
        <w:spacing w:line="355" w:lineRule="auto" w:before="161"/>
        <w:ind w:left="159" w:right="103" w:firstLine="711"/>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before="7"/>
        <w:ind w:left="866" w:right="0" w:firstLine="0"/>
        <w:jc w:val="left"/>
        <w:rPr>
          <w:sz w:val="27"/>
        </w:rPr>
      </w:pPr>
      <w:r>
        <w:rPr>
          <w:w w:val="105"/>
          <w:sz w:val="27"/>
        </w:rPr>
        <w:t>ОК 04. Эффективно взаимодействовать и работать в коллективе и команде;</w:t>
      </w:r>
    </w:p>
    <w:p>
      <w:pPr>
        <w:spacing w:after="0"/>
        <w:jc w:val="left"/>
        <w:rPr>
          <w:sz w:val="27"/>
        </w:rPr>
        <w:sectPr>
          <w:type w:val="continuous"/>
          <w:pgSz w:w="11900" w:h="17170"/>
          <w:pgMar w:top="0" w:bottom="0" w:left="1100" w:right="340"/>
        </w:sectPr>
      </w:pPr>
    </w:p>
    <w:p>
      <w:pPr>
        <w:tabs>
          <w:tab w:pos="1693" w:val="left" w:leader="none"/>
        </w:tabs>
        <w:spacing w:before="11"/>
        <w:ind w:left="856" w:right="0" w:firstLine="0"/>
        <w:jc w:val="left"/>
        <w:rPr>
          <w:sz w:val="27"/>
        </w:rPr>
      </w:pPr>
      <w:r>
        <w:rPr>
          <w:sz w:val="42"/>
        </w:rPr>
        <w:t>ок</w:t>
        <w:tab/>
      </w:r>
      <w:r>
        <w:rPr>
          <w:sz w:val="27"/>
        </w:rPr>
        <w:t>05.</w:t>
      </w:r>
    </w:p>
    <w:p>
      <w:pPr>
        <w:spacing w:before="146"/>
        <w:ind w:left="398" w:right="0" w:firstLine="0"/>
        <w:jc w:val="left"/>
        <w:rPr>
          <w:sz w:val="27"/>
        </w:rPr>
      </w:pPr>
      <w:r>
        <w:rPr/>
        <w:br w:type="column"/>
      </w:r>
      <w:r>
        <w:rPr>
          <w:sz w:val="27"/>
        </w:rPr>
        <w:t>Осуществлять</w:t>
      </w:r>
    </w:p>
    <w:p>
      <w:pPr>
        <w:tabs>
          <w:tab w:pos="1748" w:val="left" w:leader="none"/>
        </w:tabs>
        <w:spacing w:before="151"/>
        <w:ind w:left="429" w:right="0" w:firstLine="0"/>
        <w:jc w:val="left"/>
        <w:rPr>
          <w:b/>
          <w:sz w:val="26"/>
        </w:rPr>
      </w:pPr>
      <w:r>
        <w:rPr/>
        <w:br w:type="column"/>
      </w:r>
      <w:r>
        <w:rPr>
          <w:w w:val="105"/>
          <w:sz w:val="27"/>
        </w:rPr>
        <w:t>устную</w:t>
        <w:tab/>
      </w:r>
      <w:r>
        <w:rPr>
          <w:b/>
          <w:w w:val="105"/>
          <w:sz w:val="26"/>
        </w:rPr>
        <w:t>и</w:t>
      </w:r>
    </w:p>
    <w:p>
      <w:pPr>
        <w:spacing w:before="151"/>
        <w:ind w:left="398" w:right="0" w:firstLine="0"/>
        <w:jc w:val="left"/>
        <w:rPr>
          <w:sz w:val="27"/>
        </w:rPr>
      </w:pPr>
      <w:r>
        <w:rPr/>
        <w:br w:type="column"/>
      </w:r>
      <w:r>
        <w:rPr>
          <w:sz w:val="27"/>
        </w:rPr>
        <w:t>письменную</w:t>
      </w:r>
    </w:p>
    <w:p>
      <w:pPr>
        <w:spacing w:before="156"/>
        <w:ind w:left="432" w:right="0" w:firstLine="0"/>
        <w:jc w:val="left"/>
        <w:rPr>
          <w:sz w:val="27"/>
        </w:rPr>
      </w:pPr>
      <w:r>
        <w:rPr/>
        <w:br w:type="column"/>
      </w:r>
      <w:r>
        <w:rPr>
          <w:sz w:val="27"/>
        </w:rPr>
        <w:t>коммуникацию</w:t>
      </w:r>
    </w:p>
    <w:p>
      <w:pPr>
        <w:spacing w:after="0"/>
        <w:jc w:val="left"/>
        <w:rPr>
          <w:sz w:val="27"/>
        </w:rPr>
        <w:sectPr>
          <w:type w:val="continuous"/>
          <w:pgSz w:w="11900" w:h="17170"/>
          <w:pgMar w:top="0" w:bottom="0" w:left="1100" w:right="340"/>
          <w:cols w:num="5" w:equalWidth="0">
            <w:col w:w="2049" w:space="40"/>
            <w:col w:w="2077" w:space="39"/>
            <w:col w:w="1910" w:space="39"/>
            <w:col w:w="1864" w:space="40"/>
            <w:col w:w="2402"/>
          </w:cols>
        </w:sectPr>
      </w:pPr>
    </w:p>
    <w:p>
      <w:pPr>
        <w:tabs>
          <w:tab w:pos="703" w:val="left" w:leader="none"/>
          <w:tab w:pos="3001" w:val="left" w:leader="none"/>
          <w:tab w:pos="3958" w:val="left" w:leader="none"/>
          <w:tab w:pos="5615" w:val="left" w:leader="none"/>
          <w:tab w:pos="7198" w:val="left" w:leader="none"/>
          <w:tab w:pos="7586" w:val="left" w:leader="none"/>
          <w:tab w:pos="8698" w:val="left" w:leader="none"/>
        </w:tabs>
        <w:spacing w:line="352" w:lineRule="auto" w:before="113"/>
        <w:ind w:left="154" w:right="148" w:firstLine="3"/>
        <w:jc w:val="left"/>
        <w:rPr>
          <w:sz w:val="27"/>
        </w:rPr>
      </w:pPr>
      <w:r>
        <w:rPr/>
        <w:pict>
          <v:line style="position:absolute;mso-position-horizontal-relative:page;mso-position-vertical-relative:page;z-index:5320" from=".120194pt,735.221802pt" to=".120194pt,858.240016pt" stroked="true" strokeweight=".240387pt" strokecolor="#000000">
            <v:stroke dashstyle="solid"/>
            <w10:wrap type="none"/>
          </v:line>
        </w:pict>
      </w:r>
      <w:r>
        <w:rPr/>
        <w:pict>
          <v:line style="position:absolute;mso-position-horizontal-relative:page;mso-position-vertical-relative:page;z-index:5344" from=".120194pt,731.137255pt" to=".120194pt,690.051331pt" stroked="true" strokeweight=".240387pt" strokecolor="#000000">
            <v:stroke dashstyle="solid"/>
            <w10:wrap type="none"/>
          </v:line>
        </w:pict>
      </w:r>
      <w:r>
        <w:rPr/>
        <w:pict>
          <v:group style="position:absolute;margin-left:2.28368pt;margin-top:-.00001pt;width:592.450pt;height:492.8pt;mso-position-horizontal-relative:page;mso-position-vertical-relative:page;z-index:-1228264" coordorigin="46,0" coordsize="11849,9856">
            <v:line style="position:absolute" from="48,9856" to="48,0" stroked="true" strokeweight=".240387pt" strokecolor="#000000">
              <v:stroke dashstyle="solid"/>
            </v:line>
            <v:line style="position:absolute" from="58,7" to="11894,7" stroked="true" strokeweight=".720776pt" strokecolor="#000000">
              <v:stroke dashstyle="solid"/>
            </v:line>
            <w10:wrap type="none"/>
          </v:group>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31"/>
          <w:w w:val="105"/>
          <w:sz w:val="27"/>
        </w:rPr>
        <w:t> </w:t>
      </w:r>
      <w:r>
        <w:rPr>
          <w:w w:val="105"/>
          <w:sz w:val="27"/>
        </w:rPr>
        <w:t>контекста;</w:t>
      </w:r>
    </w:p>
    <w:p>
      <w:pPr>
        <w:spacing w:line="355" w:lineRule="auto" w:before="5"/>
        <w:ind w:left="153" w:right="121" w:firstLine="703"/>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357" w:lineRule="auto" w:before="0"/>
        <w:ind w:left="146" w:right="141" w:firstLine="705"/>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55" w:lineRule="auto" w:before="0"/>
        <w:ind w:left="139" w:right="165"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5"/>
          <w:w w:val="105"/>
          <w:sz w:val="27"/>
        </w:rPr>
        <w:t> </w:t>
      </w:r>
      <w:r>
        <w:rPr>
          <w:w w:val="105"/>
          <w:sz w:val="27"/>
        </w:rPr>
        <w:t>подготовленности;</w:t>
      </w:r>
    </w:p>
    <w:p>
      <w:pPr>
        <w:spacing w:line="360" w:lineRule="auto" w:before="0"/>
        <w:ind w:left="139" w:right="151" w:firstLine="703"/>
        <w:jc w:val="both"/>
        <w:rPr>
          <w:sz w:val="27"/>
        </w:rPr>
      </w:pPr>
      <w:r>
        <w:rPr>
          <w:w w:val="105"/>
          <w:sz w:val="27"/>
        </w:rPr>
        <w:t>ОК 09. Пользоваться профессиональной документацией на государственном и иностранном</w:t>
      </w:r>
      <w:r>
        <w:rPr>
          <w:spacing w:val="8"/>
          <w:w w:val="105"/>
          <w:sz w:val="27"/>
        </w:rPr>
        <w:t> </w:t>
      </w:r>
      <w:r>
        <w:rPr>
          <w:w w:val="105"/>
          <w:sz w:val="27"/>
        </w:rPr>
        <w:t>языках.»;</w:t>
      </w:r>
    </w:p>
    <w:p>
      <w:pPr>
        <w:spacing w:line="302" w:lineRule="exact" w:before="0"/>
        <w:ind w:left="837" w:right="0" w:firstLine="0"/>
        <w:jc w:val="left"/>
        <w:rPr>
          <w:sz w:val="27"/>
        </w:rPr>
      </w:pPr>
      <w:r>
        <w:rPr>
          <w:w w:val="105"/>
          <w:sz w:val="27"/>
        </w:rPr>
        <w:t>е) Таблицу 2 пункта 6.3 изложить в следующей редакции:</w:t>
      </w:r>
    </w:p>
    <w:p>
      <w:pPr>
        <w:pStyle w:val="BodyText"/>
        <w:rPr>
          <w:sz w:val="20"/>
        </w:rPr>
      </w:pPr>
    </w:p>
    <w:p>
      <w:pPr>
        <w:pStyle w:val="BodyText"/>
        <w:spacing w:before="10"/>
        <w:rPr>
          <w:sz w:val="23"/>
        </w:rPr>
      </w:pPr>
    </w:p>
    <w:p>
      <w:pPr>
        <w:spacing w:line="266" w:lineRule="auto" w:before="90"/>
        <w:ind w:left="3986" w:right="749" w:hanging="2447"/>
        <w:jc w:val="left"/>
        <w:rPr>
          <w:b/>
          <w:sz w:val="26"/>
        </w:rPr>
      </w:pPr>
      <w:r>
        <w:rPr>
          <w:b/>
          <w:w w:val="105"/>
          <w:sz w:val="26"/>
        </w:rPr>
        <w:t>«Структура программы подготовки квалифицированных рабочих, служащих</w:t>
      </w:r>
    </w:p>
    <w:p>
      <w:pPr>
        <w:spacing w:line="281" w:lineRule="exact" w:before="0"/>
        <w:ind w:left="0" w:right="152" w:firstLine="0"/>
        <w:jc w:val="right"/>
        <w:rPr>
          <w:sz w:val="27"/>
        </w:rPr>
      </w:pPr>
      <w:r>
        <w:rPr>
          <w:w w:val="105"/>
          <w:sz w:val="27"/>
        </w:rPr>
        <w:t>Таблица 2</w:t>
      </w:r>
    </w:p>
    <w:p>
      <w:pPr>
        <w:pStyle w:val="BodyText"/>
        <w:spacing w:before="6"/>
        <w:rPr>
          <w:sz w:val="10"/>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30"/>
        <w:gridCol w:w="2077"/>
        <w:gridCol w:w="1942"/>
      </w:tblGrid>
      <w:tr>
        <w:trPr>
          <w:trHeight w:val="1407" w:hRule="atLeast"/>
        </w:trPr>
        <w:tc>
          <w:tcPr>
            <w:tcW w:w="6130" w:type="dxa"/>
          </w:tcPr>
          <w:p>
            <w:pPr>
              <w:pStyle w:val="TableParagraph"/>
              <w:rPr>
                <w:sz w:val="26"/>
              </w:rPr>
            </w:pPr>
          </w:p>
        </w:tc>
        <w:tc>
          <w:tcPr>
            <w:tcW w:w="2077" w:type="dxa"/>
          </w:tcPr>
          <w:p>
            <w:pPr>
              <w:pStyle w:val="TableParagraph"/>
              <w:spacing w:line="252" w:lineRule="auto" w:before="27"/>
              <w:ind w:left="128" w:firstLine="30"/>
              <w:rPr>
                <w:sz w:val="23"/>
              </w:rPr>
            </w:pPr>
            <w:r>
              <w:rPr>
                <w:w w:val="105"/>
                <w:sz w:val="23"/>
              </w:rPr>
              <w:t>Всего максимальной учебной нагрузки</w:t>
            </w:r>
          </w:p>
          <w:p>
            <w:pPr>
              <w:pStyle w:val="TableParagraph"/>
              <w:spacing w:line="274" w:lineRule="exact" w:before="4"/>
              <w:ind w:left="134" w:hanging="4"/>
              <w:rPr>
                <w:sz w:val="23"/>
              </w:rPr>
            </w:pPr>
            <w:r>
              <w:rPr>
                <w:sz w:val="23"/>
              </w:rPr>
              <w:t>обучающегося (час./нед.)</w:t>
            </w:r>
          </w:p>
        </w:tc>
        <w:tc>
          <w:tcPr>
            <w:tcW w:w="1942" w:type="dxa"/>
          </w:tcPr>
          <w:p>
            <w:pPr>
              <w:pStyle w:val="TableParagraph"/>
              <w:spacing w:line="254" w:lineRule="auto" w:before="23"/>
              <w:ind w:left="123" w:firstLine="30"/>
              <w:rPr>
                <w:sz w:val="23"/>
              </w:rPr>
            </w:pPr>
            <w:r>
              <w:rPr>
                <w:w w:val="105"/>
                <w:sz w:val="23"/>
              </w:rPr>
              <w:t>В том числе часов </w:t>
            </w:r>
            <w:r>
              <w:rPr>
                <w:sz w:val="23"/>
              </w:rPr>
              <w:t>обязательных</w:t>
            </w:r>
          </w:p>
          <w:p>
            <w:pPr>
              <w:pStyle w:val="TableParagraph"/>
              <w:spacing w:line="274" w:lineRule="exact"/>
              <w:ind w:left="126" w:right="594" w:hanging="4"/>
              <w:rPr>
                <w:sz w:val="23"/>
              </w:rPr>
            </w:pPr>
            <w:r>
              <w:rPr>
                <w:sz w:val="23"/>
              </w:rPr>
              <w:t>учебных </w:t>
            </w:r>
            <w:r>
              <w:rPr>
                <w:w w:val="105"/>
                <w:sz w:val="23"/>
              </w:rPr>
              <w:t>занятий</w:t>
            </w:r>
          </w:p>
        </w:tc>
      </w:tr>
      <w:tr>
        <w:trPr>
          <w:trHeight w:val="306" w:hRule="atLeast"/>
        </w:trPr>
        <w:tc>
          <w:tcPr>
            <w:tcW w:w="6130" w:type="dxa"/>
            <w:tcBorders>
              <w:right w:val="single" w:sz="2" w:space="0" w:color="000000"/>
            </w:tcBorders>
          </w:tcPr>
          <w:p>
            <w:pPr>
              <w:pStyle w:val="TableParagraph"/>
              <w:spacing w:before="13"/>
              <w:ind w:left="152"/>
              <w:rPr>
                <w:sz w:val="23"/>
              </w:rPr>
            </w:pPr>
            <w:r>
              <w:rPr>
                <w:w w:val="105"/>
                <w:sz w:val="23"/>
              </w:rPr>
              <w:t>учебные циклы</w:t>
            </w:r>
          </w:p>
        </w:tc>
        <w:tc>
          <w:tcPr>
            <w:tcW w:w="2077" w:type="dxa"/>
            <w:tcBorders>
              <w:left w:val="single" w:sz="2" w:space="0" w:color="000000"/>
            </w:tcBorders>
          </w:tcPr>
          <w:p>
            <w:pPr>
              <w:pStyle w:val="TableParagraph"/>
              <w:rPr>
                <w:sz w:val="22"/>
              </w:rPr>
            </w:pPr>
          </w:p>
        </w:tc>
        <w:tc>
          <w:tcPr>
            <w:tcW w:w="1942" w:type="dxa"/>
            <w:tcBorders>
              <w:right w:val="single" w:sz="2" w:space="0" w:color="000000"/>
            </w:tcBorders>
          </w:tcPr>
          <w:p>
            <w:pPr>
              <w:pStyle w:val="TableParagraph"/>
              <w:rPr>
                <w:sz w:val="22"/>
              </w:rPr>
            </w:pPr>
          </w:p>
        </w:tc>
      </w:tr>
      <w:tr>
        <w:trPr>
          <w:trHeight w:val="239" w:hRule="atLeast"/>
        </w:trPr>
        <w:tc>
          <w:tcPr>
            <w:tcW w:w="6130" w:type="dxa"/>
          </w:tcPr>
          <w:p>
            <w:pPr>
              <w:pStyle w:val="TableParagraph"/>
              <w:tabs>
                <w:tab w:pos="1936" w:val="left" w:leader="none"/>
              </w:tabs>
              <w:spacing w:line="220" w:lineRule="exact"/>
              <w:ind w:left="150"/>
              <w:rPr>
                <w:sz w:val="23"/>
              </w:rPr>
            </w:pPr>
            <w:r>
              <w:rPr>
                <w:sz w:val="23"/>
              </w:rPr>
              <w:t>ОП.00</w:t>
              <w:tab/>
            </w:r>
            <w:r>
              <w:rPr>
                <w:rFonts w:ascii="Arial" w:hAnsi="Arial"/>
                <w:sz w:val="14"/>
              </w:rPr>
              <w:t>1</w:t>
            </w:r>
            <w:r>
              <w:rPr>
                <w:rFonts w:ascii="Arial" w:hAnsi="Arial"/>
                <w:spacing w:val="27"/>
                <w:sz w:val="14"/>
              </w:rPr>
              <w:t> </w:t>
            </w:r>
            <w:r>
              <w:rPr>
                <w:sz w:val="23"/>
              </w:rPr>
              <w:t>общепрофессиональный</w:t>
            </w:r>
          </w:p>
        </w:tc>
        <w:tc>
          <w:tcPr>
            <w:tcW w:w="2077" w:type="dxa"/>
          </w:tcPr>
          <w:p>
            <w:pPr>
              <w:pStyle w:val="TableParagraph"/>
              <w:spacing w:line="220" w:lineRule="exact"/>
              <w:ind w:left="153"/>
              <w:rPr>
                <w:sz w:val="23"/>
              </w:rPr>
            </w:pPr>
            <w:r>
              <w:rPr>
                <w:w w:val="105"/>
                <w:sz w:val="23"/>
              </w:rPr>
              <w:t>914</w:t>
            </w:r>
          </w:p>
        </w:tc>
        <w:tc>
          <w:tcPr>
            <w:tcW w:w="1942" w:type="dxa"/>
          </w:tcPr>
          <w:p>
            <w:pPr>
              <w:pStyle w:val="TableParagraph"/>
              <w:spacing w:line="220" w:lineRule="exact"/>
              <w:ind w:left="148"/>
              <w:rPr>
                <w:sz w:val="23"/>
              </w:rPr>
            </w:pPr>
            <w:r>
              <w:rPr>
                <w:w w:val="105"/>
                <w:sz w:val="23"/>
              </w:rPr>
              <w:t>646</w:t>
            </w:r>
          </w:p>
        </w:tc>
      </w:tr>
    </w:tbl>
    <w:p>
      <w:pPr>
        <w:pStyle w:val="BodyText"/>
        <w:spacing w:before="3"/>
        <w:rPr>
          <w:sz w:val="6"/>
        </w:rPr>
      </w:pPr>
    </w:p>
    <w:p>
      <w:pPr>
        <w:spacing w:before="93"/>
        <w:ind w:left="127" w:right="0" w:firstLine="0"/>
        <w:jc w:val="left"/>
        <w:rPr>
          <w:sz w:val="17"/>
        </w:rPr>
      </w:pPr>
      <w:r>
        <w:rPr>
          <w:sz w:val="17"/>
        </w:rPr>
        <w:t>Изменения - 05</w:t>
      </w:r>
    </w:p>
    <w:p>
      <w:pPr>
        <w:spacing w:after="0"/>
        <w:jc w:val="left"/>
        <w:rPr>
          <w:sz w:val="17"/>
        </w:rPr>
        <w:sectPr>
          <w:type w:val="continuous"/>
          <w:pgSz w:w="11900" w:h="17170"/>
          <w:pgMar w:top="0" w:bottom="0" w:left="1100" w:right="340"/>
        </w:sectPr>
      </w:pPr>
    </w:p>
    <w:p>
      <w:pPr>
        <w:pStyle w:val="BodyText"/>
        <w:spacing w:before="10" w:after="1"/>
        <w:rPr>
          <w:sz w:val="21"/>
        </w:rPr>
      </w:pPr>
      <w:r>
        <w:rPr/>
        <w:pict>
          <v:line style="position:absolute;mso-position-horizontal-relative:page;mso-position-vertical-relative:page;z-index:5392" from=".180291pt,163.382614pt" to=".180291pt,858.240011pt" stroked="true" strokeweight=".360581pt" strokecolor="#000000">
            <v:stroke dashstyle="solid"/>
            <w10:wrap type="none"/>
          </v:line>
        </w:pic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92"/>
        <w:gridCol w:w="2072"/>
        <w:gridCol w:w="1952"/>
      </w:tblGrid>
      <w:tr>
        <w:trPr>
          <w:trHeight w:val="282" w:hRule="atLeast"/>
        </w:trPr>
        <w:tc>
          <w:tcPr>
            <w:tcW w:w="1942" w:type="dxa"/>
            <w:tcBorders>
              <w:left w:val="single" w:sz="2" w:space="0" w:color="000000"/>
              <w:right w:val="single" w:sz="2" w:space="0" w:color="000000"/>
            </w:tcBorders>
          </w:tcPr>
          <w:p>
            <w:pPr>
              <w:pStyle w:val="TableParagraph"/>
              <w:spacing w:line="199" w:lineRule="exact" w:before="64"/>
              <w:ind w:left="163"/>
              <w:rPr>
                <w:sz w:val="23"/>
              </w:rPr>
            </w:pPr>
            <w:r>
              <w:rPr>
                <w:w w:val="105"/>
                <w:sz w:val="23"/>
              </w:rPr>
              <w:t>П.00</w:t>
            </w:r>
          </w:p>
        </w:tc>
        <w:tc>
          <w:tcPr>
            <w:tcW w:w="4192" w:type="dxa"/>
            <w:tcBorders>
              <w:left w:val="single" w:sz="2" w:space="0" w:color="000000"/>
              <w:right w:val="single" w:sz="2" w:space="0" w:color="000000"/>
            </w:tcBorders>
          </w:tcPr>
          <w:p>
            <w:pPr>
              <w:pStyle w:val="TableParagraph"/>
              <w:spacing w:line="203" w:lineRule="exact" w:before="59"/>
              <w:ind w:left="173"/>
              <w:rPr>
                <w:sz w:val="23"/>
              </w:rPr>
            </w:pPr>
            <w:r>
              <w:rPr>
                <w:w w:val="105"/>
                <w:sz w:val="23"/>
              </w:rPr>
              <w:t>профессиональный</w:t>
            </w:r>
          </w:p>
        </w:tc>
        <w:tc>
          <w:tcPr>
            <w:tcW w:w="2072" w:type="dxa"/>
            <w:tcBorders>
              <w:left w:val="single" w:sz="2" w:space="0" w:color="000000"/>
              <w:right w:val="single" w:sz="2" w:space="0" w:color="000000"/>
            </w:tcBorders>
          </w:tcPr>
          <w:p>
            <w:pPr>
              <w:pStyle w:val="TableParagraph"/>
              <w:spacing w:line="199" w:lineRule="exact" w:before="64"/>
              <w:ind w:left="166"/>
              <w:rPr>
                <w:sz w:val="23"/>
              </w:rPr>
            </w:pPr>
            <w:r>
              <w:rPr>
                <w:w w:val="105"/>
                <w:sz w:val="23"/>
              </w:rPr>
              <w:t>1242</w:t>
            </w:r>
          </w:p>
        </w:tc>
        <w:tc>
          <w:tcPr>
            <w:tcW w:w="1952" w:type="dxa"/>
            <w:tcBorders>
              <w:left w:val="single" w:sz="2" w:space="0" w:color="000000"/>
              <w:right w:val="single" w:sz="2" w:space="0" w:color="000000"/>
            </w:tcBorders>
          </w:tcPr>
          <w:p>
            <w:pPr>
              <w:pStyle w:val="TableParagraph"/>
              <w:spacing w:line="199" w:lineRule="exact" w:before="64"/>
              <w:ind w:left="164"/>
              <w:rPr>
                <w:sz w:val="23"/>
              </w:rPr>
            </w:pPr>
            <w:r>
              <w:rPr>
                <w:w w:val="105"/>
                <w:sz w:val="23"/>
              </w:rPr>
              <w:t>828</w:t>
            </w:r>
          </w:p>
        </w:tc>
      </w:tr>
      <w:tr>
        <w:trPr>
          <w:trHeight w:val="278" w:hRule="atLeast"/>
        </w:trPr>
        <w:tc>
          <w:tcPr>
            <w:tcW w:w="6134" w:type="dxa"/>
            <w:gridSpan w:val="2"/>
            <w:tcBorders>
              <w:left w:val="single" w:sz="2" w:space="0" w:color="000000"/>
              <w:right w:val="single" w:sz="2" w:space="0" w:color="000000"/>
            </w:tcBorders>
          </w:tcPr>
          <w:p>
            <w:pPr>
              <w:pStyle w:val="TableParagraph"/>
              <w:spacing w:line="199" w:lineRule="exact" w:before="59"/>
              <w:ind w:left="163"/>
              <w:rPr>
                <w:sz w:val="23"/>
              </w:rPr>
            </w:pPr>
            <w:r>
              <w:rPr>
                <w:w w:val="105"/>
                <w:sz w:val="23"/>
              </w:rPr>
              <w:t>и разделы</w:t>
            </w:r>
          </w:p>
        </w:tc>
        <w:tc>
          <w:tcPr>
            <w:tcW w:w="2072" w:type="dxa"/>
            <w:tcBorders>
              <w:left w:val="single" w:sz="2" w:space="0" w:color="000000"/>
              <w:right w:val="single" w:sz="2" w:space="0" w:color="000000"/>
            </w:tcBorders>
          </w:tcPr>
          <w:p>
            <w:pPr>
              <w:pStyle w:val="TableParagraph"/>
              <w:rPr>
                <w:sz w:val="20"/>
              </w:rPr>
            </w:pPr>
          </w:p>
        </w:tc>
        <w:tc>
          <w:tcPr>
            <w:tcW w:w="1952" w:type="dxa"/>
            <w:tcBorders>
              <w:left w:val="single" w:sz="2" w:space="0" w:color="000000"/>
              <w:bottom w:val="single" w:sz="2" w:space="0" w:color="000000"/>
              <w:right w:val="single" w:sz="2" w:space="0" w:color="000000"/>
            </w:tcBorders>
          </w:tcPr>
          <w:p>
            <w:pPr>
              <w:pStyle w:val="TableParagraph"/>
              <w:rPr>
                <w:sz w:val="20"/>
              </w:rPr>
            </w:pPr>
          </w:p>
        </w:tc>
      </w:tr>
      <w:tr>
        <w:trPr>
          <w:trHeight w:val="287" w:hRule="atLeast"/>
        </w:trPr>
        <w:tc>
          <w:tcPr>
            <w:tcW w:w="1942" w:type="dxa"/>
            <w:tcBorders>
              <w:left w:val="single" w:sz="2" w:space="0" w:color="000000"/>
              <w:right w:val="single" w:sz="2" w:space="0" w:color="000000"/>
            </w:tcBorders>
          </w:tcPr>
          <w:p>
            <w:pPr>
              <w:pStyle w:val="TableParagraph"/>
              <w:spacing w:line="203" w:lineRule="exact" w:before="64"/>
              <w:ind w:left="164"/>
              <w:rPr>
                <w:sz w:val="23"/>
              </w:rPr>
            </w:pPr>
            <w:r>
              <w:rPr>
                <w:w w:val="105"/>
                <w:sz w:val="23"/>
              </w:rPr>
              <w:t>ФК.00</w:t>
            </w:r>
          </w:p>
        </w:tc>
        <w:tc>
          <w:tcPr>
            <w:tcW w:w="4192" w:type="dxa"/>
            <w:tcBorders>
              <w:left w:val="single" w:sz="2" w:space="0" w:color="000000"/>
              <w:right w:val="single" w:sz="2" w:space="0" w:color="000000"/>
            </w:tcBorders>
          </w:tcPr>
          <w:p>
            <w:pPr>
              <w:pStyle w:val="TableParagraph"/>
              <w:spacing w:line="203" w:lineRule="exact" w:before="64"/>
              <w:ind w:left="173"/>
              <w:rPr>
                <w:sz w:val="23"/>
              </w:rPr>
            </w:pPr>
            <w:r>
              <w:rPr>
                <w:sz w:val="23"/>
              </w:rPr>
              <w:t>физическая культура</w:t>
            </w:r>
          </w:p>
        </w:tc>
        <w:tc>
          <w:tcPr>
            <w:tcW w:w="2072" w:type="dxa"/>
            <w:tcBorders>
              <w:left w:val="single" w:sz="2" w:space="0" w:color="000000"/>
              <w:right w:val="single" w:sz="2" w:space="0" w:color="000000"/>
            </w:tcBorders>
          </w:tcPr>
          <w:p>
            <w:pPr>
              <w:pStyle w:val="TableParagraph"/>
              <w:spacing w:line="203" w:lineRule="exact" w:before="64"/>
              <w:ind w:left="168"/>
              <w:rPr>
                <w:sz w:val="23"/>
              </w:rPr>
            </w:pPr>
            <w:r>
              <w:rPr>
                <w:w w:val="105"/>
                <w:sz w:val="23"/>
              </w:rPr>
              <w:t>220</w:t>
            </w:r>
          </w:p>
        </w:tc>
        <w:tc>
          <w:tcPr>
            <w:tcW w:w="1952" w:type="dxa"/>
            <w:tcBorders>
              <w:top w:val="single" w:sz="2" w:space="0" w:color="000000"/>
              <w:left w:val="single" w:sz="2" w:space="0" w:color="000000"/>
              <w:right w:val="single" w:sz="2" w:space="0" w:color="000000"/>
            </w:tcBorders>
          </w:tcPr>
          <w:p>
            <w:pPr>
              <w:pStyle w:val="TableParagraph"/>
              <w:spacing w:line="203" w:lineRule="exact" w:before="64"/>
              <w:ind w:left="166"/>
              <w:rPr>
                <w:sz w:val="23"/>
              </w:rPr>
            </w:pPr>
            <w:r>
              <w:rPr>
                <w:w w:val="105"/>
                <w:sz w:val="23"/>
              </w:rPr>
              <w:t>110</w:t>
            </w:r>
          </w:p>
        </w:tc>
      </w:tr>
      <w:tr>
        <w:trPr>
          <w:trHeight w:val="273" w:hRule="atLeast"/>
        </w:trPr>
        <w:tc>
          <w:tcPr>
            <w:tcW w:w="1942" w:type="dxa"/>
            <w:tcBorders>
              <w:left w:val="single" w:sz="2" w:space="0" w:color="000000"/>
              <w:right w:val="single" w:sz="2" w:space="0" w:color="000000"/>
            </w:tcBorders>
          </w:tcPr>
          <w:p>
            <w:pPr>
              <w:pStyle w:val="TableParagraph"/>
              <w:rPr>
                <w:sz w:val="20"/>
              </w:rPr>
            </w:pPr>
          </w:p>
        </w:tc>
        <w:tc>
          <w:tcPr>
            <w:tcW w:w="4192" w:type="dxa"/>
            <w:tcBorders>
              <w:left w:val="single" w:sz="2" w:space="0" w:color="000000"/>
              <w:right w:val="single" w:sz="2" w:space="0" w:color="000000"/>
            </w:tcBorders>
          </w:tcPr>
          <w:p>
            <w:pPr>
              <w:pStyle w:val="TableParagraph"/>
              <w:spacing w:line="203" w:lineRule="exact" w:before="50"/>
              <w:ind w:left="172"/>
              <w:rPr>
                <w:sz w:val="23"/>
              </w:rPr>
            </w:pPr>
            <w:r>
              <w:rPr>
                <w:w w:val="105"/>
                <w:sz w:val="23"/>
              </w:rPr>
              <w:t>вариативная часть</w:t>
            </w:r>
          </w:p>
        </w:tc>
        <w:tc>
          <w:tcPr>
            <w:tcW w:w="2072" w:type="dxa"/>
            <w:tcBorders>
              <w:left w:val="single" w:sz="2" w:space="0" w:color="000000"/>
              <w:right w:val="single" w:sz="2" w:space="0" w:color="000000"/>
            </w:tcBorders>
          </w:tcPr>
          <w:p>
            <w:pPr>
              <w:pStyle w:val="TableParagraph"/>
              <w:spacing w:line="199" w:lineRule="exact" w:before="54"/>
              <w:ind w:left="167"/>
              <w:rPr>
                <w:sz w:val="23"/>
              </w:rPr>
            </w:pPr>
            <w:r>
              <w:rPr>
                <w:w w:val="105"/>
                <w:sz w:val="23"/>
              </w:rPr>
              <w:t>594</w:t>
            </w:r>
          </w:p>
        </w:tc>
        <w:tc>
          <w:tcPr>
            <w:tcW w:w="1952" w:type="dxa"/>
            <w:tcBorders>
              <w:left w:val="single" w:sz="2" w:space="0" w:color="000000"/>
              <w:right w:val="single" w:sz="2" w:space="0" w:color="000000"/>
            </w:tcBorders>
          </w:tcPr>
          <w:p>
            <w:pPr>
              <w:pStyle w:val="TableParagraph"/>
              <w:spacing w:line="199" w:lineRule="exact" w:before="54"/>
              <w:ind w:left="169"/>
              <w:rPr>
                <w:sz w:val="23"/>
              </w:rPr>
            </w:pPr>
            <w:r>
              <w:rPr>
                <w:w w:val="105"/>
                <w:sz w:val="23"/>
              </w:rPr>
              <w:t>396</w:t>
            </w:r>
          </w:p>
        </w:tc>
      </w:tr>
      <w:tr>
        <w:trPr>
          <w:trHeight w:val="1123" w:hRule="atLeast"/>
        </w:trPr>
        <w:tc>
          <w:tcPr>
            <w:tcW w:w="1942" w:type="dxa"/>
            <w:tcBorders>
              <w:right w:val="single" w:sz="2" w:space="0" w:color="000000"/>
            </w:tcBorders>
          </w:tcPr>
          <w:p>
            <w:pPr>
              <w:pStyle w:val="TableParagraph"/>
              <w:rPr>
                <w:sz w:val="24"/>
              </w:rPr>
            </w:pPr>
          </w:p>
        </w:tc>
        <w:tc>
          <w:tcPr>
            <w:tcW w:w="4192" w:type="dxa"/>
            <w:tcBorders>
              <w:left w:val="single" w:sz="2" w:space="0" w:color="000000"/>
              <w:right w:val="single" w:sz="2" w:space="0" w:color="000000"/>
            </w:tcBorders>
          </w:tcPr>
          <w:p>
            <w:pPr>
              <w:pStyle w:val="TableParagraph"/>
              <w:spacing w:line="256" w:lineRule="auto" w:before="54"/>
              <w:ind w:left="148" w:right="112" w:firstLine="24"/>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00" w:lineRule="exact"/>
              <w:ind w:left="149"/>
              <w:rPr>
                <w:sz w:val="23"/>
              </w:rPr>
            </w:pPr>
            <w:r>
              <w:rPr>
                <w:sz w:val="23"/>
              </w:rPr>
              <w:t>ППКРС</w:t>
            </w:r>
          </w:p>
        </w:tc>
        <w:tc>
          <w:tcPr>
            <w:tcW w:w="2072" w:type="dxa"/>
            <w:tcBorders>
              <w:left w:val="single" w:sz="2" w:space="0" w:color="000000"/>
              <w:right w:val="single" w:sz="2" w:space="0" w:color="000000"/>
            </w:tcBorders>
          </w:tcPr>
          <w:p>
            <w:pPr>
              <w:pStyle w:val="TableParagraph"/>
              <w:spacing w:before="59"/>
              <w:ind w:left="164"/>
              <w:rPr>
                <w:sz w:val="23"/>
              </w:rPr>
            </w:pPr>
            <w:r>
              <w:rPr>
                <w:w w:val="105"/>
                <w:sz w:val="23"/>
              </w:rPr>
              <w:t>2970</w:t>
            </w:r>
          </w:p>
        </w:tc>
        <w:tc>
          <w:tcPr>
            <w:tcW w:w="1952" w:type="dxa"/>
            <w:tcBorders>
              <w:left w:val="single" w:sz="2" w:space="0" w:color="000000"/>
              <w:right w:val="single" w:sz="2" w:space="0" w:color="000000"/>
            </w:tcBorders>
          </w:tcPr>
          <w:p>
            <w:pPr>
              <w:pStyle w:val="TableParagraph"/>
              <w:spacing w:before="59"/>
              <w:ind w:left="161"/>
              <w:rPr>
                <w:sz w:val="23"/>
              </w:rPr>
            </w:pPr>
            <w:r>
              <w:rPr>
                <w:w w:val="105"/>
                <w:sz w:val="23"/>
              </w:rPr>
              <w:t>1980</w:t>
            </w:r>
          </w:p>
        </w:tc>
      </w:tr>
      <w:tr>
        <w:trPr>
          <w:trHeight w:val="556" w:hRule="atLeast"/>
        </w:trPr>
        <w:tc>
          <w:tcPr>
            <w:tcW w:w="1942" w:type="dxa"/>
            <w:tcBorders>
              <w:right w:val="single" w:sz="2" w:space="0" w:color="000000"/>
            </w:tcBorders>
          </w:tcPr>
          <w:p>
            <w:pPr>
              <w:pStyle w:val="TableParagraph"/>
              <w:spacing w:line="280" w:lineRule="atLeast" w:before="39"/>
              <w:ind w:left="158" w:right="561" w:hanging="4"/>
              <w:rPr>
                <w:sz w:val="23"/>
              </w:rPr>
            </w:pPr>
            <w:r>
              <w:rPr>
                <w:sz w:val="23"/>
              </w:rPr>
              <w:t>УП.00 ПП.00</w:t>
            </w:r>
          </w:p>
        </w:tc>
        <w:tc>
          <w:tcPr>
            <w:tcW w:w="4192" w:type="dxa"/>
            <w:tcBorders>
              <w:left w:val="single" w:sz="2" w:space="0" w:color="000000"/>
            </w:tcBorders>
          </w:tcPr>
          <w:p>
            <w:pPr>
              <w:pStyle w:val="TableParagraph"/>
              <w:spacing w:before="50"/>
              <w:ind w:left="167"/>
              <w:rPr>
                <w:sz w:val="23"/>
              </w:rPr>
            </w:pPr>
            <w:r>
              <w:rPr>
                <w:w w:val="105"/>
                <w:sz w:val="23"/>
              </w:rPr>
              <w:t>учебная и производственная практики</w:t>
            </w:r>
          </w:p>
        </w:tc>
        <w:tc>
          <w:tcPr>
            <w:tcW w:w="2072" w:type="dxa"/>
            <w:tcBorders>
              <w:right w:val="single" w:sz="2" w:space="0" w:color="000000"/>
            </w:tcBorders>
          </w:tcPr>
          <w:p>
            <w:pPr>
              <w:pStyle w:val="TableParagraph"/>
              <w:spacing w:before="50"/>
              <w:ind w:left="159"/>
              <w:rPr>
                <w:sz w:val="23"/>
              </w:rPr>
            </w:pPr>
            <w:r>
              <w:rPr>
                <w:w w:val="105"/>
                <w:sz w:val="23"/>
              </w:rPr>
              <w:t>23 нед.</w:t>
            </w:r>
          </w:p>
        </w:tc>
        <w:tc>
          <w:tcPr>
            <w:tcW w:w="1952" w:type="dxa"/>
            <w:tcBorders>
              <w:left w:val="single" w:sz="2" w:space="0" w:color="000000"/>
              <w:right w:val="single" w:sz="2" w:space="0" w:color="000000"/>
            </w:tcBorders>
          </w:tcPr>
          <w:p>
            <w:pPr>
              <w:pStyle w:val="TableParagraph"/>
              <w:spacing w:before="50"/>
              <w:ind w:left="159"/>
              <w:rPr>
                <w:sz w:val="23"/>
              </w:rPr>
            </w:pPr>
            <w:r>
              <w:rPr>
                <w:w w:val="105"/>
                <w:sz w:val="23"/>
              </w:rPr>
              <w:t>828</w:t>
            </w:r>
          </w:p>
        </w:tc>
      </w:tr>
      <w:tr>
        <w:trPr>
          <w:trHeight w:val="279" w:hRule="atLeast"/>
        </w:trPr>
        <w:tc>
          <w:tcPr>
            <w:tcW w:w="1942" w:type="dxa"/>
            <w:tcBorders>
              <w:right w:val="single" w:sz="2" w:space="0" w:color="000000"/>
            </w:tcBorders>
          </w:tcPr>
          <w:p>
            <w:pPr>
              <w:pStyle w:val="TableParagraph"/>
              <w:spacing w:line="242" w:lineRule="exact" w:before="17"/>
              <w:ind w:left="158"/>
              <w:rPr>
                <w:sz w:val="23"/>
              </w:rPr>
            </w:pPr>
            <w:r>
              <w:rPr>
                <w:w w:val="105"/>
                <w:sz w:val="23"/>
              </w:rPr>
              <w:t>ПА.00</w:t>
            </w:r>
          </w:p>
        </w:tc>
        <w:tc>
          <w:tcPr>
            <w:tcW w:w="4192" w:type="dxa"/>
            <w:tcBorders>
              <w:left w:val="single" w:sz="2" w:space="0" w:color="000000"/>
              <w:right w:val="single" w:sz="2" w:space="0" w:color="000000"/>
            </w:tcBorders>
          </w:tcPr>
          <w:p>
            <w:pPr>
              <w:pStyle w:val="TableParagraph"/>
              <w:spacing w:line="247" w:lineRule="exact" w:before="12"/>
              <w:ind w:left="168"/>
              <w:rPr>
                <w:sz w:val="23"/>
              </w:rPr>
            </w:pPr>
            <w:r>
              <w:rPr>
                <w:w w:val="105"/>
                <w:sz w:val="23"/>
              </w:rPr>
              <w:t>промежуточная аттестация</w:t>
            </w:r>
          </w:p>
        </w:tc>
        <w:tc>
          <w:tcPr>
            <w:tcW w:w="2072" w:type="dxa"/>
            <w:tcBorders>
              <w:left w:val="single" w:sz="2" w:space="0" w:color="000000"/>
              <w:right w:val="single" w:sz="2" w:space="0" w:color="000000"/>
            </w:tcBorders>
          </w:tcPr>
          <w:p>
            <w:pPr>
              <w:pStyle w:val="TableParagraph"/>
              <w:spacing w:line="247" w:lineRule="exact" w:before="12"/>
              <w:ind w:left="164"/>
              <w:rPr>
                <w:sz w:val="23"/>
              </w:rPr>
            </w:pPr>
            <w:r>
              <w:rPr>
                <w:w w:val="105"/>
                <w:sz w:val="23"/>
              </w:rPr>
              <w:t>3 нед.</w:t>
            </w:r>
          </w:p>
        </w:tc>
        <w:tc>
          <w:tcPr>
            <w:tcW w:w="1952" w:type="dxa"/>
            <w:tcBorders>
              <w:left w:val="single" w:sz="2" w:space="0" w:color="000000"/>
              <w:right w:val="single" w:sz="2" w:space="0" w:color="000000"/>
            </w:tcBorders>
          </w:tcPr>
          <w:p>
            <w:pPr>
              <w:pStyle w:val="TableParagraph"/>
              <w:spacing w:line="247" w:lineRule="exact" w:before="12"/>
              <w:ind w:left="161"/>
              <w:rPr>
                <w:sz w:val="23"/>
              </w:rPr>
            </w:pPr>
            <w:r>
              <w:rPr>
                <w:w w:val="105"/>
                <w:sz w:val="23"/>
              </w:rPr>
              <w:t>108</w:t>
            </w:r>
          </w:p>
        </w:tc>
      </w:tr>
      <w:tr>
        <w:trPr>
          <w:trHeight w:val="239" w:hRule="atLeast"/>
        </w:trPr>
        <w:tc>
          <w:tcPr>
            <w:tcW w:w="1942" w:type="dxa"/>
            <w:tcBorders>
              <w:right w:val="single" w:sz="2" w:space="0" w:color="000000"/>
            </w:tcBorders>
          </w:tcPr>
          <w:p>
            <w:pPr>
              <w:pStyle w:val="TableParagraph"/>
              <w:spacing w:line="203" w:lineRule="exact" w:before="16"/>
              <w:ind w:left="158"/>
              <w:rPr>
                <w:sz w:val="23"/>
              </w:rPr>
            </w:pPr>
            <w:r>
              <w:rPr>
                <w:w w:val="105"/>
                <w:sz w:val="23"/>
              </w:rPr>
              <w:t>ГИА.00</w:t>
            </w:r>
          </w:p>
        </w:tc>
        <w:tc>
          <w:tcPr>
            <w:tcW w:w="4192" w:type="dxa"/>
            <w:tcBorders>
              <w:left w:val="single" w:sz="2" w:space="0" w:color="000000"/>
              <w:right w:val="single" w:sz="2" w:space="0" w:color="000000"/>
            </w:tcBorders>
          </w:tcPr>
          <w:p>
            <w:pPr>
              <w:pStyle w:val="TableParagraph"/>
              <w:spacing w:line="208" w:lineRule="exact" w:before="11"/>
              <w:ind w:left="174"/>
              <w:rPr>
                <w:sz w:val="23"/>
              </w:rPr>
            </w:pPr>
            <w:r>
              <w:rPr>
                <w:w w:val="105"/>
                <w:sz w:val="23"/>
              </w:rPr>
              <w:t>государственная итоговая аттестация</w:t>
            </w:r>
          </w:p>
        </w:tc>
        <w:tc>
          <w:tcPr>
            <w:tcW w:w="2072" w:type="dxa"/>
            <w:tcBorders>
              <w:left w:val="single" w:sz="2" w:space="0" w:color="000000"/>
              <w:right w:val="single" w:sz="2" w:space="0" w:color="000000"/>
            </w:tcBorders>
          </w:tcPr>
          <w:p>
            <w:pPr>
              <w:pStyle w:val="TableParagraph"/>
              <w:spacing w:line="208" w:lineRule="exact" w:before="11"/>
              <w:ind w:left="161"/>
              <w:rPr>
                <w:sz w:val="23"/>
              </w:rPr>
            </w:pPr>
            <w:r>
              <w:rPr>
                <w:w w:val="105"/>
                <w:sz w:val="23"/>
              </w:rPr>
              <w:t>1 нед.</w:t>
            </w:r>
          </w:p>
        </w:tc>
        <w:tc>
          <w:tcPr>
            <w:tcW w:w="1952" w:type="dxa"/>
            <w:tcBorders>
              <w:left w:val="single" w:sz="2" w:space="0" w:color="000000"/>
              <w:right w:val="single" w:sz="2" w:space="0" w:color="000000"/>
            </w:tcBorders>
          </w:tcPr>
          <w:p>
            <w:pPr>
              <w:pStyle w:val="TableParagraph"/>
              <w:spacing w:line="208" w:lineRule="exact" w:before="11"/>
              <w:ind w:left="164"/>
              <w:rPr>
                <w:sz w:val="23"/>
              </w:rPr>
            </w:pPr>
            <w:r>
              <w:rPr>
                <w:w w:val="105"/>
                <w:sz w:val="23"/>
              </w:rPr>
              <w:t>36</w:t>
            </w:r>
          </w:p>
        </w:tc>
      </w:tr>
      <w:tr>
        <w:trPr>
          <w:trHeight w:val="311" w:hRule="atLeast"/>
        </w:trPr>
        <w:tc>
          <w:tcPr>
            <w:tcW w:w="6134" w:type="dxa"/>
            <w:gridSpan w:val="2"/>
            <w:tcBorders>
              <w:right w:val="single" w:sz="2" w:space="0" w:color="000000"/>
            </w:tcBorders>
          </w:tcPr>
          <w:p>
            <w:pPr>
              <w:pStyle w:val="TableParagraph"/>
              <w:spacing w:line="242" w:lineRule="exact" w:before="50"/>
              <w:ind w:left="159"/>
              <w:rPr>
                <w:sz w:val="23"/>
              </w:rPr>
            </w:pPr>
            <w:r>
              <w:rPr>
                <w:w w:val="105"/>
                <w:sz w:val="23"/>
              </w:rPr>
              <w:t>Общий объем образовательной программы:</w:t>
            </w:r>
          </w:p>
        </w:tc>
        <w:tc>
          <w:tcPr>
            <w:tcW w:w="2072" w:type="dxa"/>
            <w:tcBorders>
              <w:left w:val="single" w:sz="2" w:space="0" w:color="000000"/>
              <w:right w:val="single" w:sz="2" w:space="0" w:color="000000"/>
            </w:tcBorders>
          </w:tcPr>
          <w:p>
            <w:pPr>
              <w:pStyle w:val="TableParagraph"/>
              <w:rPr>
                <w:sz w:val="22"/>
              </w:rPr>
            </w:pPr>
          </w:p>
        </w:tc>
        <w:tc>
          <w:tcPr>
            <w:tcW w:w="1952" w:type="dxa"/>
            <w:tcBorders>
              <w:left w:val="single" w:sz="2" w:space="0" w:color="000000"/>
              <w:right w:val="single" w:sz="2" w:space="0" w:color="000000"/>
            </w:tcBorders>
          </w:tcPr>
          <w:p>
            <w:pPr>
              <w:pStyle w:val="TableParagraph"/>
              <w:rPr>
                <w:sz w:val="22"/>
              </w:rPr>
            </w:pPr>
          </w:p>
        </w:tc>
      </w:tr>
      <w:tr>
        <w:trPr>
          <w:trHeight w:val="278" w:hRule="atLeast"/>
        </w:trPr>
        <w:tc>
          <w:tcPr>
            <w:tcW w:w="1942" w:type="dxa"/>
          </w:tcPr>
          <w:p>
            <w:pPr>
              <w:pStyle w:val="TableParagraph"/>
              <w:rPr>
                <w:sz w:val="20"/>
              </w:rPr>
            </w:pPr>
          </w:p>
        </w:tc>
        <w:tc>
          <w:tcPr>
            <w:tcW w:w="4192" w:type="dxa"/>
          </w:tcPr>
          <w:p>
            <w:pPr>
              <w:pStyle w:val="TableParagraph"/>
              <w:spacing w:line="247" w:lineRule="exact" w:before="11"/>
              <w:ind w:left="163"/>
              <w:rPr>
                <w:sz w:val="23"/>
              </w:rPr>
            </w:pPr>
            <w:r>
              <w:rPr>
                <w:w w:val="105"/>
                <w:sz w:val="23"/>
              </w:rPr>
              <w:t>на базе среднего общего образования</w:t>
            </w:r>
          </w:p>
        </w:tc>
        <w:tc>
          <w:tcPr>
            <w:tcW w:w="2072" w:type="dxa"/>
          </w:tcPr>
          <w:p>
            <w:pPr>
              <w:pStyle w:val="TableParagraph"/>
              <w:spacing w:line="247" w:lineRule="exact" w:before="11"/>
              <w:ind w:left="154"/>
              <w:rPr>
                <w:sz w:val="23"/>
              </w:rPr>
            </w:pPr>
            <w:r>
              <w:rPr>
                <w:w w:val="105"/>
                <w:sz w:val="23"/>
              </w:rPr>
              <w:t>82 нед.</w:t>
            </w:r>
          </w:p>
        </w:tc>
        <w:tc>
          <w:tcPr>
            <w:tcW w:w="1952" w:type="dxa"/>
          </w:tcPr>
          <w:p>
            <w:pPr>
              <w:pStyle w:val="TableParagraph"/>
              <w:spacing w:line="247" w:lineRule="exact" w:before="11"/>
              <w:ind w:left="154"/>
              <w:rPr>
                <w:sz w:val="23"/>
              </w:rPr>
            </w:pPr>
            <w:r>
              <w:rPr>
                <w:w w:val="105"/>
                <w:sz w:val="23"/>
              </w:rPr>
              <w:t>2952</w:t>
            </w:r>
          </w:p>
        </w:tc>
      </w:tr>
      <w:tr>
        <w:trPr>
          <w:trHeight w:val="1979" w:hRule="atLeast"/>
        </w:trPr>
        <w:tc>
          <w:tcPr>
            <w:tcW w:w="1942" w:type="dxa"/>
            <w:tcBorders>
              <w:bottom w:val="single" w:sz="2" w:space="0" w:color="000000"/>
            </w:tcBorders>
          </w:tcPr>
          <w:p>
            <w:pPr>
              <w:pStyle w:val="TableParagraph"/>
              <w:rPr>
                <w:sz w:val="24"/>
              </w:rPr>
            </w:pPr>
          </w:p>
        </w:tc>
        <w:tc>
          <w:tcPr>
            <w:tcW w:w="4192" w:type="dxa"/>
            <w:tcBorders>
              <w:bottom w:val="single" w:sz="2" w:space="0" w:color="000000"/>
            </w:tcBorders>
          </w:tcPr>
          <w:p>
            <w:pPr>
              <w:pStyle w:val="TableParagraph"/>
              <w:spacing w:line="254" w:lineRule="auto" w:before="16"/>
              <w:ind w:left="136" w:right="145" w:firstLine="2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56" w:lineRule="exact" w:before="5"/>
              <w:ind w:left="141"/>
              <w:rPr>
                <w:sz w:val="23"/>
              </w:rPr>
            </w:pPr>
            <w:r>
              <w:rPr>
                <w:sz w:val="23"/>
              </w:rPr>
              <w:t>образования</w:t>
            </w:r>
          </w:p>
        </w:tc>
        <w:tc>
          <w:tcPr>
            <w:tcW w:w="2072" w:type="dxa"/>
          </w:tcPr>
          <w:p>
            <w:pPr>
              <w:pStyle w:val="TableParagraph"/>
              <w:spacing w:before="11"/>
              <w:ind w:left="156"/>
              <w:rPr>
                <w:sz w:val="23"/>
              </w:rPr>
            </w:pPr>
            <w:r>
              <w:rPr>
                <w:w w:val="105"/>
                <w:sz w:val="23"/>
              </w:rPr>
              <w:t>123 нед.</w:t>
            </w:r>
          </w:p>
        </w:tc>
        <w:tc>
          <w:tcPr>
            <w:tcW w:w="1952" w:type="dxa"/>
            <w:tcBorders>
              <w:bottom w:val="single" w:sz="2" w:space="0" w:color="000000"/>
            </w:tcBorders>
          </w:tcPr>
          <w:p>
            <w:pPr>
              <w:pStyle w:val="TableParagraph"/>
              <w:spacing w:before="6"/>
              <w:ind w:left="155"/>
              <w:rPr>
                <w:sz w:val="23"/>
              </w:rPr>
            </w:pPr>
            <w:r>
              <w:rPr>
                <w:w w:val="105"/>
                <w:sz w:val="23"/>
              </w:rPr>
              <w:t>4428</w:t>
            </w:r>
          </w:p>
        </w:tc>
      </w:tr>
    </w:tbl>
    <w:p>
      <w:pPr>
        <w:spacing w:line="299" w:lineRule="exact" w:before="0"/>
        <w:ind w:left="0" w:right="133" w:firstLine="0"/>
        <w:jc w:val="right"/>
        <w:rPr>
          <w:sz w:val="27"/>
        </w:rPr>
      </w:pPr>
      <w:r>
        <w:rPr>
          <w:w w:val="105"/>
          <w:sz w:val="27"/>
        </w:rPr>
        <w:t>»;</w:t>
      </w:r>
    </w:p>
    <w:p>
      <w:pPr>
        <w:spacing w:before="155"/>
        <w:ind w:left="863" w:right="0" w:firstLine="0"/>
        <w:jc w:val="left"/>
        <w:rPr>
          <w:sz w:val="27"/>
        </w:rPr>
      </w:pPr>
      <w:r>
        <w:rPr>
          <w:w w:val="105"/>
          <w:sz w:val="27"/>
        </w:rPr>
        <w:t>ж) Таблицу 3 пункта 6.3 признать утратившей силу;</w:t>
      </w:r>
    </w:p>
    <w:p>
      <w:pPr>
        <w:spacing w:before="151"/>
        <w:ind w:left="863" w:right="0" w:firstLine="0"/>
        <w:jc w:val="left"/>
        <w:rPr>
          <w:sz w:val="27"/>
        </w:rPr>
      </w:pPr>
      <w:r>
        <w:rPr>
          <w:w w:val="105"/>
          <w:sz w:val="27"/>
        </w:rPr>
        <w:t>з) дополнить пунктами 6.4 и 6.5 следующего содержания:</w:t>
      </w:r>
    </w:p>
    <w:p>
      <w:pPr>
        <w:spacing w:line="352" w:lineRule="auto" w:before="146"/>
        <w:ind w:left="154" w:right="150" w:firstLine="703"/>
        <w:jc w:val="both"/>
        <w:rPr>
          <w:sz w:val="27"/>
        </w:rPr>
      </w:pPr>
      <w:r>
        <w:rPr>
          <w:sz w:val="27"/>
        </w:rPr>
        <w:t>«6.4. Обязательная часть общепрофессионального учебного цикла ППКРС должна предусматривать изучение следующих дисциплин: «ОП.01. Экономика организации»,   «ОП.02.   История   костюма»,   «ОП.03.   Основы   деловой культуры»,</w:t>
      </w:r>
    </w:p>
    <w:p>
      <w:pPr>
        <w:spacing w:before="5"/>
        <w:ind w:left="151" w:right="0" w:firstLine="0"/>
        <w:jc w:val="left"/>
        <w:rPr>
          <w:sz w:val="27"/>
        </w:rPr>
      </w:pPr>
      <w:r>
        <w:rPr>
          <w:sz w:val="27"/>
        </w:rPr>
        <w:t>«ОП.04.  Основы  материаловедения»,  «ОП.05.  Основы  изобразительного искусства»,</w:t>
      </w:r>
    </w:p>
    <w:p>
      <w:pPr>
        <w:tabs>
          <w:tab w:pos="1342" w:val="left" w:leader="none"/>
          <w:tab w:pos="2514" w:val="left" w:leader="none"/>
          <w:tab w:pos="4361" w:val="left" w:leader="none"/>
          <w:tab w:pos="5930" w:val="left" w:leader="none"/>
          <w:tab w:pos="7124" w:val="left" w:leader="none"/>
          <w:tab w:pos="9347" w:val="left" w:leader="none"/>
        </w:tabs>
        <w:spacing w:line="360" w:lineRule="auto" w:before="151"/>
        <w:ind w:left="148" w:right="148" w:firstLine="2"/>
        <w:jc w:val="left"/>
        <w:rPr>
          <w:sz w:val="27"/>
        </w:rPr>
      </w:pPr>
      <w:r>
        <w:rPr>
          <w:sz w:val="27"/>
        </w:rPr>
        <w:t>«ОП.Об.</w:t>
        <w:tab/>
        <w:t>Основы</w:t>
        <w:tab/>
        <w:t>пластической</w:t>
        <w:tab/>
        <w:t>анатомии»,</w:t>
        <w:tab/>
        <w:t>«ОП.07.</w:t>
        <w:tab/>
        <w:t>Художественная</w:t>
        <w:tab/>
        <w:t>графика костюма», «ОП.08. Безопасность</w:t>
      </w:r>
      <w:r>
        <w:rPr>
          <w:spacing w:val="-9"/>
          <w:sz w:val="27"/>
        </w:rPr>
        <w:t> </w:t>
      </w:r>
      <w:r>
        <w:rPr>
          <w:sz w:val="27"/>
        </w:rPr>
        <w:t>жизнедеятельности»;</w:t>
      </w:r>
    </w:p>
    <w:p>
      <w:pPr>
        <w:spacing w:line="355" w:lineRule="auto" w:before="0"/>
        <w:ind w:left="148" w:right="147" w:firstLine="705"/>
        <w:jc w:val="both"/>
        <w:rPr>
          <w:sz w:val="27"/>
        </w:rPr>
      </w:pPr>
      <w:r>
        <w:rPr>
          <w:w w:val="105"/>
          <w:sz w:val="27"/>
        </w:rPr>
        <w:t>6.5. Обязательная часть профессионального учебного цикла ППКРС должна предусматривать       изучение       следующих       профессиональных        модулей и междисциплинарных  курсов:  «ПМ.01   Разработка   эскизов   моделей   одежды с учетом исторического костюма или тенденций моды», «МДК.01.01. Процесс создания моделей одежды, подбор декоративных элементов», «ПМ.02 Разработка конструкций</w:t>
      </w:r>
      <w:r>
        <w:rPr>
          <w:spacing w:val="-3"/>
          <w:w w:val="105"/>
          <w:sz w:val="27"/>
        </w:rPr>
        <w:t> </w:t>
      </w:r>
      <w:r>
        <w:rPr>
          <w:w w:val="105"/>
          <w:sz w:val="27"/>
        </w:rPr>
        <w:t>и</w:t>
      </w:r>
      <w:r>
        <w:rPr>
          <w:spacing w:val="-14"/>
          <w:w w:val="105"/>
          <w:sz w:val="27"/>
        </w:rPr>
        <w:t> </w:t>
      </w:r>
      <w:r>
        <w:rPr>
          <w:w w:val="105"/>
          <w:sz w:val="27"/>
        </w:rPr>
        <w:t>шаблонов</w:t>
      </w:r>
      <w:r>
        <w:rPr>
          <w:spacing w:val="-8"/>
          <w:w w:val="105"/>
          <w:sz w:val="27"/>
        </w:rPr>
        <w:t> </w:t>
      </w:r>
      <w:r>
        <w:rPr>
          <w:w w:val="105"/>
          <w:sz w:val="27"/>
        </w:rPr>
        <w:t>(лекал)»,</w:t>
      </w:r>
      <w:r>
        <w:rPr>
          <w:spacing w:val="-9"/>
          <w:w w:val="105"/>
          <w:sz w:val="27"/>
        </w:rPr>
        <w:t> </w:t>
      </w:r>
      <w:r>
        <w:rPr>
          <w:w w:val="105"/>
          <w:sz w:val="27"/>
        </w:rPr>
        <w:t>«МДК.02.01.</w:t>
      </w:r>
      <w:r>
        <w:rPr>
          <w:spacing w:val="-6"/>
          <w:w w:val="105"/>
          <w:sz w:val="27"/>
        </w:rPr>
        <w:t> </w:t>
      </w:r>
      <w:r>
        <w:rPr>
          <w:w w:val="105"/>
          <w:sz w:val="27"/>
        </w:rPr>
        <w:t>Конструирование</w:t>
      </w:r>
      <w:r>
        <w:rPr>
          <w:spacing w:val="-19"/>
          <w:w w:val="105"/>
          <w:sz w:val="27"/>
        </w:rPr>
        <w:t> </w:t>
      </w:r>
      <w:r>
        <w:rPr>
          <w:w w:val="105"/>
          <w:sz w:val="27"/>
        </w:rPr>
        <w:t>и</w:t>
      </w:r>
      <w:r>
        <w:rPr>
          <w:spacing w:val="-16"/>
          <w:w w:val="105"/>
          <w:sz w:val="27"/>
        </w:rPr>
        <w:t> </w:t>
      </w:r>
      <w:r>
        <w:rPr>
          <w:w w:val="105"/>
          <w:sz w:val="27"/>
        </w:rPr>
        <w:t>моделирование изделий одежды в соответствии с эскизом», «ПМ.03 Технологическая обработка изделий и выполнение их в материале», «МДК.03.01. Обслуживание и регулировка швейного оборудования», «МДК.03.02. Технологическая обработка швейных изделий</w:t>
      </w:r>
      <w:r>
        <w:rPr>
          <w:spacing w:val="5"/>
          <w:w w:val="105"/>
          <w:sz w:val="27"/>
        </w:rPr>
        <w:t> </w:t>
      </w:r>
      <w:r>
        <w:rPr>
          <w:w w:val="105"/>
          <w:sz w:val="27"/>
        </w:rPr>
        <w:t>одежды».»;</w:t>
      </w:r>
    </w:p>
    <w:p>
      <w:pPr>
        <w:spacing w:line="295" w:lineRule="exact" w:before="0"/>
        <w:ind w:left="855" w:right="0" w:firstLine="0"/>
        <w:jc w:val="left"/>
        <w:rPr>
          <w:sz w:val="27"/>
        </w:rPr>
      </w:pPr>
      <w:r>
        <w:rPr>
          <w:sz w:val="27"/>
        </w:rPr>
        <w:t>и) пункт 7.9 изложить в следующей редакции:</w:t>
      </w:r>
    </w:p>
    <w:p>
      <w:pPr>
        <w:spacing w:after="0" w:line="295" w:lineRule="exact"/>
        <w:jc w:val="left"/>
        <w:rPr>
          <w:sz w:val="27"/>
        </w:rPr>
        <w:sectPr>
          <w:headerReference w:type="default" r:id="rId200"/>
          <w:footerReference w:type="default" r:id="rId201"/>
          <w:pgSz w:w="11900" w:h="17170"/>
          <w:pgMar w:header="0" w:footer="451" w:top="960" w:bottom="640" w:left="1100" w:right="340"/>
        </w:sectPr>
      </w:pPr>
    </w:p>
    <w:p>
      <w:pPr>
        <w:spacing w:line="355" w:lineRule="auto" w:before="78"/>
        <w:ind w:left="159" w:right="109" w:firstLine="717"/>
        <w:jc w:val="both"/>
        <w:rPr>
          <w:sz w:val="28"/>
        </w:rPr>
      </w:pPr>
      <w:r>
        <w:rPr/>
        <w:pict>
          <v:line style="position:absolute;mso-position-horizontal-relative:page;mso-position-vertical-relative:page;z-index:5416" from=".180291pt,344.063873pt" to=".180291pt,859.680002pt" stroked="true" strokeweight=".360581pt" strokecolor="#000000">
            <v:stroke dashstyle="solid"/>
            <w10:wrap type="none"/>
          </v:line>
        </w:pict>
      </w:r>
      <w:r>
        <w:rPr>
          <w:w w:val="105"/>
          <w:sz w:val="27"/>
        </w:rPr>
        <w:t>«7.9. ШIКРС, реализуемая на базе основного общего образования, разрабатывается</w:t>
      </w:r>
      <w:r>
        <w:rPr>
          <w:spacing w:val="-28"/>
          <w:w w:val="105"/>
          <w:sz w:val="27"/>
        </w:rPr>
        <w:t> </w:t>
      </w:r>
      <w:r>
        <w:rPr>
          <w:w w:val="105"/>
          <w:sz w:val="27"/>
        </w:rPr>
        <w:t>образовательной</w:t>
      </w:r>
      <w:r>
        <w:rPr>
          <w:spacing w:val="-32"/>
          <w:w w:val="105"/>
          <w:sz w:val="27"/>
        </w:rPr>
        <w:t> </w:t>
      </w:r>
      <w:r>
        <w:rPr>
          <w:w w:val="105"/>
          <w:sz w:val="27"/>
        </w:rPr>
        <w:t>организацией</w:t>
      </w:r>
      <w:r>
        <w:rPr>
          <w:spacing w:val="-7"/>
          <w:w w:val="105"/>
          <w:sz w:val="27"/>
        </w:rPr>
        <w:t> </w:t>
      </w:r>
      <w:r>
        <w:rPr>
          <w:w w:val="105"/>
          <w:sz w:val="27"/>
        </w:rPr>
        <w:t>на</w:t>
      </w:r>
      <w:r>
        <w:rPr>
          <w:spacing w:val="-25"/>
          <w:w w:val="105"/>
          <w:sz w:val="27"/>
        </w:rPr>
        <w:t> </w:t>
      </w:r>
      <w:r>
        <w:rPr>
          <w:w w:val="105"/>
          <w:sz w:val="27"/>
        </w:rPr>
        <w:t>основе</w:t>
      </w:r>
      <w:r>
        <w:rPr>
          <w:spacing w:val="-19"/>
          <w:w w:val="105"/>
          <w:sz w:val="27"/>
        </w:rPr>
        <w:t> </w:t>
      </w:r>
      <w:r>
        <w:rPr>
          <w:w w:val="105"/>
          <w:sz w:val="27"/>
        </w:rPr>
        <w:t>требований</w:t>
      </w:r>
      <w:r>
        <w:rPr>
          <w:spacing w:val="-12"/>
          <w:w w:val="105"/>
          <w:sz w:val="27"/>
        </w:rPr>
        <w:t> </w:t>
      </w:r>
      <w:r>
        <w:rPr>
          <w:w w:val="105"/>
          <w:sz w:val="27"/>
        </w:rPr>
        <w:t>федерального государственного</w:t>
      </w:r>
      <w:r>
        <w:rPr>
          <w:spacing w:val="-26"/>
          <w:w w:val="105"/>
          <w:sz w:val="27"/>
        </w:rPr>
        <w:t> </w:t>
      </w:r>
      <w:r>
        <w:rPr>
          <w:w w:val="105"/>
          <w:sz w:val="27"/>
        </w:rPr>
        <w:t>образовательного</w:t>
      </w:r>
      <w:r>
        <w:rPr>
          <w:spacing w:val="-16"/>
          <w:w w:val="105"/>
          <w:sz w:val="27"/>
        </w:rPr>
        <w:t> </w:t>
      </w:r>
      <w:r>
        <w:rPr>
          <w:w w:val="105"/>
          <w:sz w:val="27"/>
        </w:rPr>
        <w:t>стандарта</w:t>
      </w:r>
      <w:r>
        <w:rPr>
          <w:spacing w:val="-10"/>
          <w:w w:val="105"/>
          <w:sz w:val="27"/>
        </w:rPr>
        <w:t> </w:t>
      </w:r>
      <w:r>
        <w:rPr>
          <w:w w:val="105"/>
          <w:sz w:val="27"/>
        </w:rPr>
        <w:t>среднего</w:t>
      </w:r>
      <w:r>
        <w:rPr>
          <w:spacing w:val="-9"/>
          <w:w w:val="105"/>
          <w:sz w:val="27"/>
        </w:rPr>
        <w:t> </w:t>
      </w:r>
      <w:r>
        <w:rPr>
          <w:w w:val="105"/>
          <w:sz w:val="27"/>
        </w:rPr>
        <w:t>общего</w:t>
      </w:r>
      <w:r>
        <w:rPr>
          <w:spacing w:val="-12"/>
          <w:w w:val="105"/>
          <w:sz w:val="27"/>
        </w:rPr>
        <w:t> </w:t>
      </w:r>
      <w:r>
        <w:rPr>
          <w:w w:val="105"/>
          <w:sz w:val="27"/>
        </w:rPr>
        <w:t>образования,</w:t>
      </w:r>
      <w:r>
        <w:rPr>
          <w:spacing w:val="-7"/>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13"/>
          <w:sz w:val="27"/>
        </w:rPr>
        <w:t> </w:t>
      </w:r>
      <w:r>
        <w:rPr>
          <w:spacing w:val="-1"/>
          <w:w w:val="107"/>
          <w:sz w:val="27"/>
        </w:rPr>
        <w:t>професси</w:t>
      </w:r>
      <w:r>
        <w:rPr>
          <w:spacing w:val="-41"/>
          <w:w w:val="107"/>
          <w:sz w:val="27"/>
        </w:rPr>
        <w:t>и</w:t>
      </w:r>
      <w:r>
        <w:rPr>
          <w:spacing w:val="-59"/>
          <w:w w:val="102"/>
          <w:position w:val="9"/>
          <w:sz w:val="18"/>
        </w:rPr>
        <w:t>5</w:t>
      </w:r>
      <w:r>
        <w:rPr>
          <w:w w:val="35"/>
          <w:sz w:val="18"/>
        </w:rPr>
        <w:t>(</w:t>
      </w:r>
      <w:r>
        <w:rPr>
          <w:spacing w:val="-8"/>
          <w:sz w:val="18"/>
        </w:rPr>
        <w:t> </w:t>
      </w:r>
      <w:r>
        <w:rPr>
          <w:spacing w:val="5"/>
          <w:w w:val="90"/>
          <w:position w:val="10"/>
          <w:sz w:val="18"/>
        </w:rPr>
        <w:t>1</w:t>
      </w:r>
      <w:r>
        <w:rPr>
          <w:spacing w:val="-8"/>
          <w:w w:val="74"/>
          <w:sz w:val="28"/>
        </w:rPr>
        <w:t>)</w:t>
      </w:r>
      <w:r>
        <w:rPr>
          <w:w w:val="109"/>
          <w:sz w:val="28"/>
        </w:rPr>
        <w:t>.»;</w:t>
      </w:r>
    </w:p>
    <w:p>
      <w:pPr>
        <w:spacing w:line="301" w:lineRule="exact" w:before="0"/>
        <w:ind w:left="869" w:right="0" w:firstLine="0"/>
        <w:jc w:val="left"/>
        <w:rPr>
          <w:sz w:val="27"/>
        </w:rPr>
      </w:pPr>
      <w:r>
        <w:rPr>
          <w:spacing w:val="-1"/>
          <w:w w:val="104"/>
          <w:sz w:val="27"/>
        </w:rPr>
        <w:t>к</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1"/>
          <w:sz w:val="27"/>
        </w:rPr>
        <w:t> </w:t>
      </w:r>
      <w:r>
        <w:rPr>
          <w:spacing w:val="-6"/>
          <w:w w:val="104"/>
          <w:sz w:val="27"/>
        </w:rPr>
        <w:t>«</w:t>
      </w:r>
      <w:r>
        <w:rPr>
          <w:spacing w:val="-82"/>
          <w:w w:val="109"/>
          <w:position w:val="10"/>
          <w:sz w:val="18"/>
        </w:rPr>
        <w:t>5</w:t>
      </w:r>
      <w:r>
        <w:rPr>
          <w:w w:val="73"/>
          <w:sz w:val="23"/>
        </w:rPr>
        <w:t>О</w:t>
      </w:r>
      <w:r>
        <w:rPr>
          <w:spacing w:val="-26"/>
          <w:sz w:val="23"/>
        </w:rPr>
        <w:t> </w:t>
      </w:r>
      <w:r>
        <w:rPr>
          <w:w w:val="25"/>
          <w:sz w:val="23"/>
        </w:rPr>
        <w:t>)</w:t>
      </w:r>
      <w:r>
        <w:rPr>
          <w:sz w:val="23"/>
        </w:rPr>
        <w:t> </w:t>
      </w:r>
      <w:r>
        <w:rPr>
          <w:spacing w:val="5"/>
          <w:sz w:val="23"/>
        </w:rPr>
        <w:t> </w:t>
      </w:r>
      <w:r>
        <w:rPr>
          <w:w w:val="25"/>
          <w:sz w:val="23"/>
        </w:rPr>
        <w:t>»</w:t>
      </w:r>
      <w:r>
        <w:rPr>
          <w:spacing w:val="-17"/>
          <w:sz w:val="23"/>
        </w:rPr>
        <w:t> </w:t>
      </w:r>
      <w:r>
        <w:rPr>
          <w:w w:val="107"/>
          <w:sz w:val="27"/>
        </w:rPr>
        <w:t>к</w:t>
      </w:r>
      <w:r>
        <w:rPr>
          <w:spacing w:val="-2"/>
          <w:sz w:val="27"/>
        </w:rPr>
        <w:t> </w:t>
      </w:r>
      <w:r>
        <w:rPr>
          <w:spacing w:val="-1"/>
          <w:w w:val="101"/>
          <w:sz w:val="27"/>
        </w:rPr>
        <w:t>пункт</w:t>
      </w:r>
      <w:r>
        <w:rPr>
          <w:w w:val="101"/>
          <w:sz w:val="27"/>
        </w:rPr>
        <w:t>у</w:t>
      </w:r>
      <w:r>
        <w:rPr>
          <w:spacing w:val="6"/>
          <w:sz w:val="27"/>
        </w:rPr>
        <w:t> </w:t>
      </w:r>
      <w:r>
        <w:rPr>
          <w:w w:val="104"/>
          <w:sz w:val="27"/>
        </w:rPr>
        <w:t>7.9</w:t>
      </w:r>
      <w:r>
        <w:rPr>
          <w:spacing w:val="-1"/>
          <w:sz w:val="27"/>
        </w:rPr>
        <w:t> </w:t>
      </w:r>
      <w:r>
        <w:rPr>
          <w:spacing w:val="-1"/>
          <w:w w:val="102"/>
          <w:sz w:val="27"/>
        </w:rPr>
        <w:t>следующег</w:t>
      </w:r>
      <w:r>
        <w:rPr>
          <w:w w:val="102"/>
          <w:sz w:val="27"/>
        </w:rPr>
        <w:t>о</w:t>
      </w:r>
      <w:r>
        <w:rPr>
          <w:spacing w:val="25"/>
          <w:sz w:val="27"/>
        </w:rPr>
        <w:t> </w:t>
      </w:r>
      <w:r>
        <w:rPr>
          <w:spacing w:val="-1"/>
          <w:w w:val="102"/>
          <w:sz w:val="27"/>
        </w:rPr>
        <w:t>содержания:</w:t>
      </w:r>
    </w:p>
    <w:p>
      <w:pPr>
        <w:spacing w:line="355" w:lineRule="auto" w:before="93"/>
        <w:ind w:left="145" w:right="99" w:firstLine="716"/>
        <w:jc w:val="both"/>
        <w:rPr>
          <w:sz w:val="27"/>
        </w:rPr>
      </w:pPr>
      <w:r>
        <w:rPr>
          <w:spacing w:val="-10"/>
          <w:w w:val="108"/>
          <w:sz w:val="27"/>
        </w:rPr>
        <w:t>«</w:t>
      </w:r>
      <w:r>
        <w:rPr>
          <w:w w:val="85"/>
          <w:position w:val="10"/>
          <w:sz w:val="23"/>
        </w:rPr>
        <w:t>5</w:t>
      </w:r>
      <w:r>
        <w:rPr>
          <w:spacing w:val="-24"/>
          <w:w w:val="85"/>
          <w:position w:val="10"/>
          <w:sz w:val="23"/>
        </w:rPr>
        <w:t>0</w:t>
      </w:r>
      <w:r>
        <w:rPr>
          <w:w w:val="25"/>
          <w:sz w:val="23"/>
        </w:rPr>
        <w:t>)</w:t>
      </w:r>
      <w:r>
        <w:rPr>
          <w:spacing w:val="22"/>
          <w:sz w:val="23"/>
        </w:rPr>
        <w:t> </w:t>
      </w:r>
      <w:r>
        <w:rPr>
          <w:spacing w:val="-1"/>
          <w:w w:val="102"/>
          <w:sz w:val="27"/>
        </w:rPr>
        <w:t>Федеральны</w:t>
      </w:r>
      <w:r>
        <w:rPr>
          <w:w w:val="102"/>
          <w:sz w:val="27"/>
        </w:rPr>
        <w:t>й</w:t>
      </w:r>
      <w:r>
        <w:rPr>
          <w:sz w:val="27"/>
        </w:rPr>
        <w:t>   </w:t>
      </w:r>
      <w:r>
        <w:rPr>
          <w:spacing w:val="-9"/>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5"/>
          <w:sz w:val="27"/>
        </w:rPr>
        <w:t> </w:t>
      </w:r>
      <w:r>
        <w:rPr>
          <w:spacing w:val="-1"/>
          <w:w w:val="102"/>
          <w:sz w:val="27"/>
        </w:rPr>
        <w:t>стандар</w:t>
      </w:r>
      <w:r>
        <w:rPr>
          <w:w w:val="102"/>
          <w:sz w:val="27"/>
        </w:rPr>
        <w:t>т</w:t>
      </w:r>
      <w:r>
        <w:rPr>
          <w:sz w:val="27"/>
        </w:rPr>
        <w:t>   </w:t>
      </w:r>
      <w:r>
        <w:rPr>
          <w:spacing w:val="-15"/>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2"/>
          <w:w w:val="105"/>
          <w:sz w:val="27"/>
        </w:rPr>
        <w:t> </w:t>
      </w:r>
      <w:r>
        <w:rPr>
          <w:w w:val="105"/>
          <w:sz w:val="27"/>
        </w:rPr>
        <w:t>юстиции</w:t>
      </w:r>
      <w:r>
        <w:rPr>
          <w:spacing w:val="-7"/>
          <w:w w:val="105"/>
          <w:sz w:val="27"/>
        </w:rPr>
        <w:t> </w:t>
      </w:r>
      <w:r>
        <w:rPr>
          <w:w w:val="105"/>
          <w:sz w:val="27"/>
        </w:rPr>
        <w:t>Российской</w:t>
      </w:r>
      <w:r>
        <w:rPr>
          <w:spacing w:val="-7"/>
          <w:w w:val="105"/>
          <w:sz w:val="27"/>
        </w:rPr>
        <w:t> </w:t>
      </w:r>
      <w:r>
        <w:rPr>
          <w:w w:val="105"/>
          <w:sz w:val="27"/>
        </w:rPr>
        <w:t>Федерации</w:t>
      </w:r>
      <w:r>
        <w:rPr>
          <w:spacing w:val="-2"/>
          <w:w w:val="105"/>
          <w:sz w:val="27"/>
        </w:rPr>
        <w:t> </w:t>
      </w:r>
      <w:r>
        <w:rPr>
          <w:w w:val="105"/>
          <w:sz w:val="27"/>
        </w:rPr>
        <w:t>26</w:t>
      </w:r>
      <w:r>
        <w:rPr>
          <w:spacing w:val="-16"/>
          <w:w w:val="105"/>
          <w:sz w:val="27"/>
        </w:rPr>
        <w:t> </w:t>
      </w:r>
      <w:r>
        <w:rPr>
          <w:w w:val="105"/>
          <w:sz w:val="27"/>
        </w:rPr>
        <w:t>июля</w:t>
      </w:r>
      <w:r>
        <w:rPr>
          <w:spacing w:val="-13"/>
          <w:w w:val="105"/>
          <w:sz w:val="27"/>
        </w:rPr>
        <w:t> </w:t>
      </w:r>
      <w:r>
        <w:rPr>
          <w:w w:val="105"/>
          <w:sz w:val="27"/>
        </w:rPr>
        <w:t>2017</w:t>
      </w:r>
      <w:r>
        <w:rPr>
          <w:spacing w:val="-9"/>
          <w:w w:val="105"/>
          <w:sz w:val="27"/>
        </w:rPr>
        <w:t> </w:t>
      </w:r>
      <w:r>
        <w:rPr>
          <w:w w:val="105"/>
          <w:sz w:val="27"/>
        </w:rPr>
        <w:t>г.,</w:t>
      </w:r>
      <w:r>
        <w:rPr>
          <w:spacing w:val="-17"/>
          <w:w w:val="105"/>
          <w:sz w:val="27"/>
        </w:rPr>
        <w:t> </w:t>
      </w:r>
      <w:r>
        <w:rPr>
          <w:w w:val="105"/>
          <w:sz w:val="27"/>
        </w:rPr>
        <w:t>регистрационный</w:t>
      </w:r>
    </w:p>
    <w:p>
      <w:pPr>
        <w:spacing w:line="355" w:lineRule="auto" w:before="0"/>
        <w:ind w:left="139" w:right="121"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1"/>
          <w:w w:val="105"/>
          <w:sz w:val="27"/>
        </w:rPr>
        <w:t> </w:t>
      </w:r>
      <w:r>
        <w:rPr>
          <w:w w:val="105"/>
          <w:sz w:val="27"/>
        </w:rPr>
        <w:t>сентября</w:t>
      </w:r>
      <w:r>
        <w:rPr>
          <w:spacing w:val="-10"/>
          <w:w w:val="105"/>
          <w:sz w:val="27"/>
        </w:rPr>
        <w:t> </w:t>
      </w:r>
      <w:r>
        <w:rPr>
          <w:w w:val="105"/>
          <w:sz w:val="27"/>
        </w:rPr>
        <w:t>2020</w:t>
      </w:r>
      <w:r>
        <w:rPr>
          <w:spacing w:val="-17"/>
          <w:w w:val="105"/>
          <w:sz w:val="27"/>
        </w:rPr>
        <w:t> </w:t>
      </w:r>
      <w:r>
        <w:rPr>
          <w:w w:val="105"/>
          <w:sz w:val="27"/>
        </w:rPr>
        <w:t>г.</w:t>
      </w:r>
      <w:r>
        <w:rPr>
          <w:spacing w:val="-35"/>
          <w:w w:val="105"/>
          <w:sz w:val="27"/>
        </w:rPr>
        <w:t> </w:t>
      </w:r>
      <w:r>
        <w:rPr>
          <w:rFonts w:ascii="Arial" w:hAnsi="Arial"/>
          <w:w w:val="105"/>
          <w:sz w:val="25"/>
        </w:rPr>
        <w:t>№</w:t>
      </w:r>
      <w:r>
        <w:rPr>
          <w:rFonts w:ascii="Arial" w:hAnsi="Arial"/>
          <w:spacing w:val="-25"/>
          <w:w w:val="105"/>
          <w:sz w:val="25"/>
        </w:rPr>
        <w:t> </w:t>
      </w:r>
      <w:r>
        <w:rPr>
          <w:w w:val="105"/>
          <w:sz w:val="27"/>
        </w:rPr>
        <w:t>519</w:t>
      </w:r>
      <w:r>
        <w:rPr>
          <w:spacing w:val="-21"/>
          <w:w w:val="105"/>
          <w:sz w:val="27"/>
        </w:rPr>
        <w:t> </w:t>
      </w:r>
      <w:r>
        <w:rPr>
          <w:w w:val="105"/>
          <w:sz w:val="27"/>
        </w:rPr>
        <w:t>(зарегистрирован</w:t>
      </w:r>
      <w:r>
        <w:rPr>
          <w:spacing w:val="-25"/>
          <w:w w:val="105"/>
          <w:sz w:val="27"/>
        </w:rPr>
        <w:t> </w:t>
      </w:r>
      <w:r>
        <w:rPr>
          <w:w w:val="105"/>
          <w:sz w:val="27"/>
        </w:rPr>
        <w:t>Министерством</w:t>
      </w:r>
      <w:r>
        <w:rPr>
          <w:spacing w:val="-8"/>
          <w:w w:val="105"/>
          <w:sz w:val="27"/>
        </w:rPr>
        <w:t> </w:t>
      </w:r>
      <w:r>
        <w:rPr>
          <w:w w:val="105"/>
          <w:sz w:val="27"/>
        </w:rPr>
        <w:t>юстиции</w:t>
      </w:r>
      <w:r>
        <w:rPr>
          <w:spacing w:val="-12"/>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 </w:t>
      </w:r>
      <w:r>
        <w:rPr>
          <w:spacing w:val="26"/>
          <w:w w:val="105"/>
          <w:sz w:val="27"/>
        </w:rPr>
        <w:t> </w:t>
      </w:r>
      <w:r>
        <w:rPr>
          <w:w w:val="105"/>
          <w:sz w:val="27"/>
        </w:rPr>
        <w:t>г.</w:t>
      </w:r>
    </w:p>
    <w:p>
      <w:pPr>
        <w:tabs>
          <w:tab w:pos="696" w:val="left" w:leader="none"/>
          <w:tab w:pos="1407" w:val="left" w:leader="none"/>
          <w:tab w:pos="3774" w:val="left" w:leader="none"/>
          <w:tab w:pos="5950" w:val="left" w:leader="none"/>
          <w:tab w:pos="7298" w:val="left" w:leader="none"/>
          <w:tab w:pos="8980" w:val="left" w:leader="none"/>
        </w:tabs>
        <w:spacing w:line="306" w:lineRule="exact" w:before="0"/>
        <w:ind w:left="119"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5" w:lineRule="auto" w:before="147"/>
        <w:ind w:left="125" w:right="130" w:firstLine="12"/>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7"/>
          <w:w w:val="105"/>
          <w:sz w:val="27"/>
        </w:rPr>
        <w:t> </w:t>
      </w:r>
      <w:r>
        <w:rPr>
          <w:w w:val="105"/>
          <w:sz w:val="27"/>
        </w:rPr>
        <w:t>г.,</w:t>
      </w:r>
      <w:r>
        <w:rPr>
          <w:spacing w:val="-12"/>
          <w:w w:val="105"/>
          <w:sz w:val="27"/>
        </w:rPr>
        <w:t> </w:t>
      </w:r>
      <w:r>
        <w:rPr>
          <w:w w:val="105"/>
          <w:sz w:val="27"/>
        </w:rPr>
        <w:t>регистрационный</w:t>
      </w:r>
      <w:r>
        <w:rPr>
          <w:spacing w:val="-44"/>
          <w:w w:val="105"/>
          <w:sz w:val="27"/>
        </w:rPr>
        <w:t> </w:t>
      </w:r>
      <w:r>
        <w:rPr>
          <w:rFonts w:ascii="Arial" w:hAnsi="Arial"/>
          <w:w w:val="105"/>
          <w:sz w:val="25"/>
        </w:rPr>
        <w:t>№</w:t>
      </w:r>
      <w:r>
        <w:rPr>
          <w:rFonts w:ascii="Arial" w:hAnsi="Arial"/>
          <w:spacing w:val="-22"/>
          <w:w w:val="105"/>
          <w:sz w:val="25"/>
        </w:rPr>
        <w:t> </w:t>
      </w:r>
      <w:r>
        <w:rPr>
          <w:w w:val="105"/>
          <w:sz w:val="27"/>
        </w:rPr>
        <w:t>70034)</w:t>
      </w:r>
      <w:r>
        <w:rPr>
          <w:spacing w:val="-10"/>
          <w:w w:val="105"/>
          <w:sz w:val="27"/>
        </w:rPr>
        <w:t> </w:t>
      </w:r>
      <w:r>
        <w:rPr>
          <w:w w:val="105"/>
          <w:sz w:val="27"/>
        </w:rPr>
        <w:t>и</w:t>
      </w:r>
      <w:r>
        <w:rPr>
          <w:spacing w:val="-15"/>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3"/>
          <w:w w:val="105"/>
          <w:sz w:val="27"/>
        </w:rPr>
        <w:t> </w:t>
      </w:r>
      <w:r>
        <w:rPr>
          <w:w w:val="105"/>
          <w:sz w:val="27"/>
        </w:rPr>
        <w:t>2023</w:t>
      </w:r>
      <w:r>
        <w:rPr>
          <w:spacing w:val="-7"/>
          <w:w w:val="105"/>
          <w:sz w:val="27"/>
        </w:rPr>
        <w:t> </w:t>
      </w:r>
      <w:r>
        <w:rPr>
          <w:w w:val="105"/>
          <w:sz w:val="27"/>
        </w:rPr>
        <w:t>г.</w:t>
      </w:r>
      <w:r>
        <w:rPr>
          <w:spacing w:val="-32"/>
          <w:w w:val="105"/>
          <w:sz w:val="27"/>
        </w:rPr>
        <w:t> </w:t>
      </w:r>
      <w:r>
        <w:rPr>
          <w:rFonts w:ascii="Arial" w:hAnsi="Arial"/>
          <w:w w:val="105"/>
          <w:sz w:val="25"/>
        </w:rPr>
        <w:t>№</w:t>
      </w:r>
      <w:r>
        <w:rPr>
          <w:rFonts w:ascii="Arial" w:hAnsi="Arial"/>
          <w:spacing w:val="-16"/>
          <w:w w:val="105"/>
          <w:sz w:val="25"/>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line="305" w:lineRule="exact" w:before="0"/>
        <w:ind w:left="835" w:right="0" w:firstLine="0"/>
        <w:jc w:val="left"/>
        <w:rPr>
          <w:sz w:val="27"/>
        </w:rPr>
      </w:pPr>
      <w:r>
        <w:rPr>
          <w:w w:val="105"/>
          <w:sz w:val="27"/>
        </w:rPr>
        <w:t>л) пункт 7.15 изложить в следующей редакции:</w:t>
      </w:r>
    </w:p>
    <w:p>
      <w:pPr>
        <w:spacing w:before="146"/>
        <w:ind w:left="837" w:right="0" w:firstLine="0"/>
        <w:jc w:val="left"/>
        <w:rPr>
          <w:sz w:val="27"/>
        </w:rPr>
      </w:pPr>
      <w:r>
        <w:rPr>
          <w:w w:val="105"/>
          <w:sz w:val="27"/>
        </w:rPr>
        <w:t>«7.15. Требование к финансовым условиям реализации ШIКРС:</w:t>
      </w:r>
    </w:p>
    <w:p>
      <w:pPr>
        <w:spacing w:line="381" w:lineRule="auto" w:before="146"/>
        <w:ind w:left="124" w:right="144" w:firstLine="706"/>
        <w:jc w:val="both"/>
        <w:rPr>
          <w:sz w:val="27"/>
        </w:rPr>
      </w:pPr>
      <w:r>
        <w:rPr>
          <w:w w:val="105"/>
          <w:sz w:val="27"/>
        </w:rPr>
        <w:t>финансовое</w:t>
      </w:r>
      <w:r>
        <w:rPr>
          <w:spacing w:val="-8"/>
          <w:w w:val="105"/>
          <w:sz w:val="27"/>
        </w:rPr>
        <w:t> </w:t>
      </w:r>
      <w:r>
        <w:rPr>
          <w:w w:val="105"/>
          <w:sz w:val="27"/>
        </w:rPr>
        <w:t>обеспечение</w:t>
      </w:r>
      <w:r>
        <w:rPr>
          <w:spacing w:val="-11"/>
          <w:w w:val="105"/>
          <w:sz w:val="27"/>
        </w:rPr>
        <w:t> </w:t>
      </w:r>
      <w:r>
        <w:rPr>
          <w:w w:val="105"/>
          <w:sz w:val="27"/>
        </w:rPr>
        <w:t>реализации</w:t>
      </w:r>
      <w:r>
        <w:rPr>
          <w:spacing w:val="-18"/>
          <w:w w:val="105"/>
          <w:sz w:val="27"/>
        </w:rPr>
        <w:t> </w:t>
      </w:r>
      <w:r>
        <w:rPr>
          <w:w w:val="105"/>
          <w:sz w:val="27"/>
        </w:rPr>
        <w:t>ШIКРС</w:t>
      </w:r>
      <w:r>
        <w:rPr>
          <w:spacing w:val="-16"/>
          <w:w w:val="105"/>
          <w:sz w:val="27"/>
        </w:rPr>
        <w:t> </w:t>
      </w:r>
      <w:r>
        <w:rPr>
          <w:w w:val="105"/>
          <w:sz w:val="27"/>
        </w:rPr>
        <w:t>должно</w:t>
      </w:r>
      <w:r>
        <w:rPr>
          <w:spacing w:val="-17"/>
          <w:w w:val="105"/>
          <w:sz w:val="27"/>
        </w:rPr>
        <w:t> </w:t>
      </w:r>
      <w:r>
        <w:rPr>
          <w:w w:val="105"/>
          <w:sz w:val="27"/>
        </w:rPr>
        <w:t>осуществляться</w:t>
      </w:r>
      <w:r>
        <w:rPr>
          <w:spacing w:val="-39"/>
          <w:w w:val="105"/>
          <w:sz w:val="27"/>
        </w:rPr>
        <w:t> </w:t>
      </w:r>
      <w:r>
        <w:rPr>
          <w:w w:val="105"/>
          <w:sz w:val="27"/>
        </w:rPr>
        <w:t>в</w:t>
      </w:r>
      <w:r>
        <w:rPr>
          <w:spacing w:val="-30"/>
          <w:w w:val="105"/>
          <w:sz w:val="27"/>
        </w:rPr>
        <w:t> </w:t>
      </w:r>
      <w:r>
        <w:rPr>
          <w:w w:val="105"/>
          <w:sz w:val="27"/>
        </w:rPr>
        <w:t>объеме не</w:t>
      </w:r>
      <w:r>
        <w:rPr>
          <w:spacing w:val="-26"/>
          <w:w w:val="105"/>
          <w:sz w:val="27"/>
        </w:rPr>
        <w:t> </w:t>
      </w:r>
      <w:r>
        <w:rPr>
          <w:w w:val="105"/>
          <w:sz w:val="27"/>
        </w:rPr>
        <w:t>ниже</w:t>
      </w:r>
      <w:r>
        <w:rPr>
          <w:spacing w:val="-29"/>
          <w:w w:val="105"/>
          <w:sz w:val="27"/>
        </w:rPr>
        <w:t> </w:t>
      </w:r>
      <w:r>
        <w:rPr>
          <w:w w:val="105"/>
          <w:sz w:val="27"/>
        </w:rPr>
        <w:t>определенного</w:t>
      </w:r>
      <w:r>
        <w:rPr>
          <w:spacing w:val="-17"/>
          <w:w w:val="105"/>
          <w:sz w:val="27"/>
        </w:rPr>
        <w:t> </w:t>
      </w:r>
      <w:r>
        <w:rPr>
          <w:w w:val="105"/>
          <w:sz w:val="27"/>
        </w:rPr>
        <w:t>в</w:t>
      </w:r>
      <w:r>
        <w:rPr>
          <w:spacing w:val="-33"/>
          <w:w w:val="105"/>
          <w:sz w:val="27"/>
        </w:rPr>
        <w:t> </w:t>
      </w:r>
      <w:r>
        <w:rPr>
          <w:w w:val="105"/>
          <w:sz w:val="27"/>
        </w:rPr>
        <w:t>соответствии</w:t>
      </w:r>
      <w:r>
        <w:rPr>
          <w:spacing w:val="-21"/>
          <w:w w:val="105"/>
          <w:sz w:val="27"/>
        </w:rPr>
        <w:t> </w:t>
      </w:r>
      <w:r>
        <w:rPr>
          <w:w w:val="105"/>
          <w:sz w:val="27"/>
        </w:rPr>
        <w:t>с</w:t>
      </w:r>
      <w:r>
        <w:rPr>
          <w:spacing w:val="-33"/>
          <w:w w:val="105"/>
          <w:sz w:val="27"/>
        </w:rPr>
        <w:t> </w:t>
      </w:r>
      <w:r>
        <w:rPr>
          <w:w w:val="105"/>
          <w:sz w:val="27"/>
        </w:rPr>
        <w:t>бюджетным</w:t>
      </w:r>
      <w:r>
        <w:rPr>
          <w:spacing w:val="-14"/>
          <w:w w:val="105"/>
          <w:sz w:val="27"/>
        </w:rPr>
        <w:t> </w:t>
      </w:r>
      <w:r>
        <w:rPr>
          <w:w w:val="105"/>
          <w:sz w:val="27"/>
        </w:rPr>
        <w:t>законодательством</w:t>
      </w:r>
      <w:r>
        <w:rPr>
          <w:spacing w:val="-29"/>
          <w:w w:val="105"/>
          <w:sz w:val="27"/>
        </w:rPr>
        <w:t> </w:t>
      </w:r>
      <w:r>
        <w:rPr>
          <w:w w:val="105"/>
          <w:sz w:val="27"/>
        </w:rPr>
        <w:t>Российской </w:t>
      </w:r>
      <w:r>
        <w:rPr>
          <w:spacing w:val="-3"/>
          <w:w w:val="105"/>
          <w:sz w:val="27"/>
        </w:rPr>
        <w:t>Федерации</w:t>
      </w:r>
      <w:r>
        <w:rPr>
          <w:rFonts w:ascii="Arial" w:hAnsi="Arial"/>
          <w:spacing w:val="-3"/>
          <w:w w:val="105"/>
          <w:position w:val="10"/>
          <w:sz w:val="16"/>
        </w:rPr>
        <w:t>7 </w:t>
      </w:r>
      <w:r>
        <w:rPr>
          <w:w w:val="105"/>
          <w:sz w:val="27"/>
        </w:rPr>
        <w:t>и Федеральным законом от 29 декабря 2012 г. </w:t>
      </w:r>
      <w:r>
        <w:rPr>
          <w:rFonts w:ascii="Arial" w:hAnsi="Arial"/>
          <w:w w:val="105"/>
          <w:sz w:val="25"/>
        </w:rPr>
        <w:t>№</w:t>
      </w:r>
      <w:r>
        <w:rPr>
          <w:rFonts w:ascii="Arial" w:hAnsi="Arial"/>
          <w:spacing w:val="60"/>
          <w:w w:val="105"/>
          <w:sz w:val="25"/>
        </w:rPr>
        <w:t> </w:t>
      </w:r>
      <w:r>
        <w:rPr>
          <w:w w:val="105"/>
          <w:sz w:val="27"/>
        </w:rPr>
        <w:t>273-ФЗ</w:t>
      </w:r>
    </w:p>
    <w:p>
      <w:pPr>
        <w:spacing w:line="300" w:lineRule="exact" w:before="0"/>
        <w:ind w:left="121" w:right="0" w:firstLine="0"/>
        <w:jc w:val="both"/>
        <w:rPr>
          <w:sz w:val="27"/>
        </w:rPr>
      </w:pPr>
      <w:r>
        <w:rPr>
          <w:sz w:val="27"/>
        </w:rPr>
        <w:t>«Об образовании в Российской Федерации».»;</w:t>
      </w:r>
    </w:p>
    <w:p>
      <w:pPr>
        <w:spacing w:before="175"/>
        <w:ind w:left="830" w:right="0" w:firstLine="0"/>
        <w:jc w:val="left"/>
        <w:rPr>
          <w:sz w:val="27"/>
        </w:rPr>
      </w:pPr>
      <w:r>
        <w:rPr>
          <w:sz w:val="27"/>
        </w:rPr>
        <w:t>м) сноску &lt;&lt;7» к пункту 7.15 изложить в следующей редакции:</w:t>
      </w:r>
    </w:p>
    <w:p>
      <w:pPr>
        <w:spacing w:after="0"/>
        <w:jc w:val="left"/>
        <w:rPr>
          <w:sz w:val="27"/>
        </w:rPr>
        <w:sectPr>
          <w:headerReference w:type="default" r:id="rId202"/>
          <w:footerReference w:type="default" r:id="rId203"/>
          <w:pgSz w:w="11900" w:h="17200"/>
          <w:pgMar w:header="0" w:footer="438" w:top="1220" w:bottom="620" w:left="1120" w:right="340"/>
        </w:sectPr>
      </w:pPr>
    </w:p>
    <w:p>
      <w:pPr>
        <w:spacing w:before="118"/>
        <w:ind w:left="942" w:right="0" w:firstLine="0"/>
        <w:jc w:val="left"/>
        <w:rPr>
          <w:sz w:val="27"/>
        </w:rPr>
      </w:pPr>
      <w:r>
        <w:rPr/>
        <w:pict>
          <v:group style="position:absolute;margin-left:0pt;margin-top:0pt;width:605.550pt;height:864pt;mso-position-horizontal-relative:page;mso-position-vertical-relative:page;z-index:-1228192" coordorigin="0,0" coordsize="12111,17280">
            <v:shape style="position:absolute;left:0;top:16395;width:250;height:885" type="#_x0000_t75" stroked="false">
              <v:imagedata r:id="rId206" o:title=""/>
            </v:shape>
            <v:line style="position:absolute" from="183,16386" to="183,0" stroked="true" strokeweight="5.528749pt" strokecolor="#000000">
              <v:stroke dashstyle="solid"/>
            </v:line>
            <v:line style="position:absolute" from="288,130" to="12110,130" stroked="true" strokeweight="4.084533pt" strokecolor="#000000">
              <v:stroke dashstyle="solid"/>
            </v:line>
            <w10:wrap type="none"/>
          </v:group>
        </w:pict>
      </w:r>
      <w:r>
        <w:rPr>
          <w:sz w:val="27"/>
        </w:rPr>
        <w:t>«</w:t>
      </w:r>
      <w:r>
        <w:rPr>
          <w:sz w:val="27"/>
          <w:vertAlign w:val="superscript"/>
        </w:rPr>
        <w:t>7</w:t>
      </w:r>
      <w:r>
        <w:rPr>
          <w:sz w:val="27"/>
          <w:vertAlign w:val="baseline"/>
        </w:rPr>
        <w:t> Бюджетный кодекс Российской Федерации.».</w:t>
      </w:r>
    </w:p>
    <w:p>
      <w:pPr>
        <w:pStyle w:val="ListParagraph"/>
        <w:numPr>
          <w:ilvl w:val="0"/>
          <w:numId w:val="2"/>
        </w:numPr>
        <w:tabs>
          <w:tab w:pos="1461" w:val="left" w:leader="none"/>
        </w:tabs>
        <w:spacing w:line="355" w:lineRule="auto" w:before="194" w:after="0"/>
        <w:ind w:left="218" w:right="113" w:firstLine="727"/>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261401.01   Огранщик   алмазов в бриллианты, утвержденном приказом Министерства образования и науки Российской</w:t>
      </w:r>
      <w:r>
        <w:rPr>
          <w:spacing w:val="-2"/>
          <w:w w:val="105"/>
          <w:sz w:val="27"/>
        </w:rPr>
        <w:t> </w:t>
      </w:r>
      <w:r>
        <w:rPr>
          <w:w w:val="105"/>
          <w:sz w:val="27"/>
        </w:rPr>
        <w:t>Федерации</w:t>
      </w:r>
      <w:r>
        <w:rPr>
          <w:spacing w:val="-10"/>
          <w:w w:val="105"/>
          <w:sz w:val="27"/>
        </w:rPr>
        <w:t> </w:t>
      </w:r>
      <w:r>
        <w:rPr>
          <w:w w:val="105"/>
          <w:sz w:val="27"/>
        </w:rPr>
        <w:t>от</w:t>
      </w:r>
      <w:r>
        <w:rPr>
          <w:spacing w:val="-18"/>
          <w:w w:val="105"/>
          <w:sz w:val="27"/>
        </w:rPr>
        <w:t> </w:t>
      </w:r>
      <w:r>
        <w:rPr>
          <w:w w:val="105"/>
          <w:sz w:val="27"/>
        </w:rPr>
        <w:t>2</w:t>
      </w:r>
      <w:r>
        <w:rPr>
          <w:spacing w:val="-19"/>
          <w:w w:val="105"/>
          <w:sz w:val="27"/>
        </w:rPr>
        <w:t> </w:t>
      </w:r>
      <w:r>
        <w:rPr>
          <w:w w:val="105"/>
          <w:sz w:val="27"/>
        </w:rPr>
        <w:t>августа</w:t>
      </w:r>
      <w:r>
        <w:rPr>
          <w:spacing w:val="-6"/>
          <w:w w:val="105"/>
          <w:sz w:val="27"/>
        </w:rPr>
        <w:t> </w:t>
      </w:r>
      <w:r>
        <w:rPr>
          <w:w w:val="105"/>
          <w:sz w:val="27"/>
        </w:rPr>
        <w:t>2013</w:t>
      </w:r>
      <w:r>
        <w:rPr>
          <w:spacing w:val="-19"/>
          <w:w w:val="105"/>
          <w:sz w:val="27"/>
        </w:rPr>
        <w:t> </w:t>
      </w:r>
      <w:r>
        <w:rPr>
          <w:w w:val="105"/>
          <w:sz w:val="27"/>
        </w:rPr>
        <w:t>г.</w:t>
      </w:r>
      <w:r>
        <w:rPr>
          <w:spacing w:val="-36"/>
          <w:w w:val="105"/>
          <w:sz w:val="27"/>
        </w:rPr>
        <w:t> </w:t>
      </w:r>
      <w:r>
        <w:rPr>
          <w:rFonts w:ascii="Arial" w:hAnsi="Arial"/>
          <w:w w:val="105"/>
          <w:sz w:val="27"/>
        </w:rPr>
        <w:t>№</w:t>
      </w:r>
      <w:r>
        <w:rPr>
          <w:rFonts w:ascii="Arial" w:hAnsi="Arial"/>
          <w:spacing w:val="-31"/>
          <w:w w:val="105"/>
          <w:sz w:val="27"/>
        </w:rPr>
        <w:t> </w:t>
      </w:r>
      <w:r>
        <w:rPr>
          <w:w w:val="105"/>
          <w:sz w:val="27"/>
        </w:rPr>
        <w:t>780</w:t>
      </w:r>
      <w:r>
        <w:rPr>
          <w:spacing w:val="-20"/>
          <w:w w:val="105"/>
          <w:sz w:val="27"/>
        </w:rPr>
        <w:t> </w:t>
      </w:r>
      <w:r>
        <w:rPr>
          <w:w w:val="105"/>
          <w:sz w:val="27"/>
        </w:rPr>
        <w:t>(зарегистрирован</w:t>
      </w:r>
      <w:r>
        <w:rPr>
          <w:spacing w:val="-19"/>
          <w:w w:val="105"/>
          <w:sz w:val="27"/>
        </w:rPr>
        <w:t> </w:t>
      </w:r>
      <w:r>
        <w:rPr>
          <w:w w:val="105"/>
          <w:sz w:val="27"/>
        </w:rPr>
        <w:t>Министерством юстиции Российской Федерации  20 августа  2013  г., регистрационный </w:t>
      </w:r>
      <w:r>
        <w:rPr>
          <w:rFonts w:ascii="Arial" w:hAnsi="Arial"/>
          <w:w w:val="105"/>
          <w:sz w:val="27"/>
        </w:rPr>
        <w:t>№ </w:t>
      </w:r>
      <w:r>
        <w:rPr>
          <w:w w:val="105"/>
          <w:sz w:val="27"/>
        </w:rPr>
        <w:t>29576), с изменениями, внесенными приказом Министерства образования и науки Российской</w:t>
      </w:r>
      <w:r>
        <w:rPr>
          <w:spacing w:val="1"/>
          <w:w w:val="105"/>
          <w:sz w:val="27"/>
        </w:rPr>
        <w:t> </w:t>
      </w:r>
      <w:r>
        <w:rPr>
          <w:w w:val="105"/>
          <w:sz w:val="27"/>
        </w:rPr>
        <w:t>Федерации от</w:t>
      </w:r>
      <w:r>
        <w:rPr>
          <w:spacing w:val="-15"/>
          <w:w w:val="105"/>
          <w:sz w:val="27"/>
        </w:rPr>
        <w:t> </w:t>
      </w:r>
      <w:r>
        <w:rPr>
          <w:w w:val="105"/>
          <w:sz w:val="27"/>
        </w:rPr>
        <w:t>9</w:t>
      </w:r>
      <w:r>
        <w:rPr>
          <w:spacing w:val="-18"/>
          <w:w w:val="105"/>
          <w:sz w:val="27"/>
        </w:rPr>
        <w:t> </w:t>
      </w:r>
      <w:r>
        <w:rPr>
          <w:w w:val="105"/>
          <w:sz w:val="27"/>
        </w:rPr>
        <w:t>апреля</w:t>
      </w:r>
      <w:r>
        <w:rPr>
          <w:spacing w:val="-6"/>
          <w:w w:val="105"/>
          <w:sz w:val="27"/>
        </w:rPr>
        <w:t> </w:t>
      </w:r>
      <w:r>
        <w:rPr>
          <w:w w:val="105"/>
          <w:sz w:val="27"/>
        </w:rPr>
        <w:t>2015</w:t>
      </w:r>
      <w:r>
        <w:rPr>
          <w:spacing w:val="-2"/>
          <w:w w:val="105"/>
          <w:sz w:val="27"/>
        </w:rPr>
        <w:t> </w:t>
      </w:r>
      <w:r>
        <w:rPr>
          <w:w w:val="105"/>
          <w:sz w:val="27"/>
        </w:rPr>
        <w:t>г.</w:t>
      </w:r>
      <w:r>
        <w:rPr>
          <w:spacing w:val="-26"/>
          <w:w w:val="105"/>
          <w:sz w:val="27"/>
        </w:rPr>
        <w:t> </w:t>
      </w:r>
      <w:r>
        <w:rPr>
          <w:rFonts w:ascii="Arial" w:hAnsi="Arial"/>
          <w:w w:val="105"/>
          <w:sz w:val="27"/>
        </w:rPr>
        <w:t>№</w:t>
      </w:r>
      <w:r>
        <w:rPr>
          <w:rFonts w:ascii="Arial" w:hAnsi="Arial"/>
          <w:spacing w:val="-22"/>
          <w:w w:val="105"/>
          <w:sz w:val="27"/>
        </w:rPr>
        <w:t> </w:t>
      </w:r>
      <w:r>
        <w:rPr>
          <w:w w:val="105"/>
          <w:sz w:val="27"/>
        </w:rPr>
        <w:t>390</w:t>
      </w:r>
      <w:r>
        <w:rPr>
          <w:spacing w:val="-10"/>
          <w:w w:val="105"/>
          <w:sz w:val="27"/>
        </w:rPr>
        <w:t> </w:t>
      </w:r>
      <w:r>
        <w:rPr>
          <w:w w:val="105"/>
          <w:sz w:val="27"/>
        </w:rPr>
        <w:t>(зарегистрирован</w:t>
      </w:r>
      <w:r>
        <w:rPr>
          <w:spacing w:val="-17"/>
          <w:w w:val="105"/>
          <w:sz w:val="27"/>
        </w:rPr>
        <w:t> </w:t>
      </w:r>
      <w:r>
        <w:rPr>
          <w:w w:val="105"/>
          <w:sz w:val="27"/>
        </w:rPr>
        <w:t>Министерством юстиции  Российской   Федерации  8  мая   2015  г.,  регистрационный  </w:t>
      </w:r>
      <w:r>
        <w:rPr>
          <w:rFonts w:ascii="Arial" w:hAnsi="Arial"/>
          <w:w w:val="105"/>
          <w:sz w:val="27"/>
        </w:rPr>
        <w:t>№  </w:t>
      </w:r>
      <w:r>
        <w:rPr>
          <w:w w:val="105"/>
          <w:sz w:val="27"/>
        </w:rPr>
        <w:t>37199)  и приказом Министерства просвещения Российской Федерации от 13 июля 2021</w:t>
      </w:r>
      <w:r>
        <w:rPr>
          <w:spacing w:val="38"/>
          <w:w w:val="105"/>
          <w:sz w:val="27"/>
        </w:rPr>
        <w:t> </w:t>
      </w:r>
      <w:r>
        <w:rPr>
          <w:w w:val="105"/>
          <w:sz w:val="27"/>
        </w:rPr>
        <w:t>г.</w:t>
      </w:r>
    </w:p>
    <w:p>
      <w:pPr>
        <w:tabs>
          <w:tab w:pos="778" w:val="left" w:leader="none"/>
          <w:tab w:pos="1492" w:val="left" w:leader="none"/>
          <w:tab w:pos="3855" w:val="left" w:leader="none"/>
          <w:tab w:pos="6035" w:val="left" w:leader="none"/>
          <w:tab w:pos="7378" w:val="left" w:leader="none"/>
          <w:tab w:pos="9060" w:val="left" w:leader="none"/>
        </w:tabs>
        <w:spacing w:line="355" w:lineRule="auto" w:before="0"/>
        <w:ind w:left="217" w:right="141" w:hanging="14"/>
        <w:jc w:val="left"/>
        <w:rPr>
          <w:sz w:val="27"/>
        </w:rPr>
      </w:pPr>
      <w:r>
        <w:rPr>
          <w:rFonts w:ascii="Arial" w:hAnsi="Arial"/>
          <w:sz w:val="27"/>
        </w:rPr>
        <w:t>№</w:t>
        <w:tab/>
      </w:r>
      <w:r>
        <w:rPr>
          <w:sz w:val="27"/>
        </w:rPr>
        <w:t>450</w:t>
        <w:tab/>
        <w:t>(зарегистрирован</w:t>
        <w:tab/>
        <w:t>Министерством</w:t>
        <w:tab/>
        <w:t>юстиции</w:t>
        <w:tab/>
        <w:t>Российской</w:t>
        <w:tab/>
        <w:t>Федерации 14 октября 2021 г., регистрационный </w:t>
      </w:r>
      <w:r>
        <w:rPr>
          <w:rFonts w:ascii="Arial" w:hAnsi="Arial"/>
          <w:sz w:val="27"/>
        </w:rPr>
        <w:t>№</w:t>
      </w:r>
      <w:r>
        <w:rPr>
          <w:rFonts w:ascii="Arial" w:hAnsi="Arial"/>
          <w:spacing w:val="-12"/>
          <w:sz w:val="27"/>
        </w:rPr>
        <w:t> </w:t>
      </w:r>
      <w:r>
        <w:rPr>
          <w:sz w:val="27"/>
        </w:rPr>
        <w:t>65410):</w:t>
      </w:r>
    </w:p>
    <w:p>
      <w:pPr>
        <w:spacing w:line="379" w:lineRule="auto" w:before="0"/>
        <w:ind w:left="921" w:right="4000" w:firstLine="0"/>
        <w:jc w:val="left"/>
        <w:rPr>
          <w:sz w:val="27"/>
        </w:rPr>
      </w:pPr>
      <w:r>
        <w:rPr>
          <w:w w:val="105"/>
          <w:sz w:val="27"/>
        </w:rPr>
        <w:t>а)</w:t>
      </w:r>
      <w:r>
        <w:rPr>
          <w:spacing w:val="-27"/>
          <w:w w:val="105"/>
          <w:sz w:val="27"/>
        </w:rPr>
        <w:t> </w:t>
      </w:r>
      <w:r>
        <w:rPr>
          <w:w w:val="105"/>
          <w:sz w:val="27"/>
        </w:rPr>
        <w:t>в</w:t>
      </w:r>
      <w:r>
        <w:rPr>
          <w:spacing w:val="-27"/>
          <w:w w:val="105"/>
          <w:sz w:val="27"/>
        </w:rPr>
        <w:t> </w:t>
      </w:r>
      <w:r>
        <w:rPr>
          <w:w w:val="105"/>
          <w:sz w:val="27"/>
        </w:rPr>
        <w:t>пункте</w:t>
      </w:r>
      <w:r>
        <w:rPr>
          <w:spacing w:val="-14"/>
          <w:w w:val="105"/>
          <w:sz w:val="27"/>
        </w:rPr>
        <w:t> </w:t>
      </w:r>
      <w:r>
        <w:rPr>
          <w:w w:val="105"/>
          <w:sz w:val="27"/>
        </w:rPr>
        <w:t>1.4</w:t>
      </w:r>
      <w:r>
        <w:rPr>
          <w:spacing w:val="-24"/>
          <w:w w:val="105"/>
          <w:sz w:val="27"/>
        </w:rPr>
        <w:t> </w:t>
      </w:r>
      <w:r>
        <w:rPr>
          <w:w w:val="105"/>
          <w:sz w:val="27"/>
        </w:rPr>
        <w:t>слово</w:t>
      </w:r>
      <w:r>
        <w:rPr>
          <w:spacing w:val="-17"/>
          <w:w w:val="105"/>
          <w:sz w:val="27"/>
        </w:rPr>
        <w:t> </w:t>
      </w:r>
      <w:r>
        <w:rPr>
          <w:w w:val="105"/>
          <w:sz w:val="27"/>
        </w:rPr>
        <w:t>«основную»</w:t>
      </w:r>
      <w:r>
        <w:rPr>
          <w:spacing w:val="-16"/>
          <w:w w:val="105"/>
          <w:sz w:val="27"/>
        </w:rPr>
        <w:t> </w:t>
      </w:r>
      <w:r>
        <w:rPr>
          <w:w w:val="105"/>
          <w:sz w:val="27"/>
        </w:rPr>
        <w:t>исключить; б) в Таблице 1 пункта 3.1</w:t>
      </w:r>
      <w:r>
        <w:rPr>
          <w:spacing w:val="-24"/>
          <w:w w:val="105"/>
          <w:sz w:val="27"/>
        </w:rPr>
        <w:t> </w:t>
      </w:r>
      <w:r>
        <w:rPr>
          <w:w w:val="105"/>
          <w:sz w:val="27"/>
        </w:rPr>
        <w:t>строку</w:t>
      </w:r>
    </w:p>
    <w:p>
      <w:pPr>
        <w:spacing w:line="310" w:lineRule="exact" w:before="0"/>
        <w:ind w:left="918" w:right="0" w:firstLine="0"/>
        <w:jc w:val="left"/>
        <w:rPr>
          <w:sz w:val="27"/>
        </w:rPr>
      </w:pPr>
      <w:r>
        <w:rPr>
          <w:w w:val="108"/>
          <w:sz w:val="27"/>
        </w:rPr>
        <w:t>«</w:t>
      </w:r>
    </w:p>
    <w:p>
      <w:pPr>
        <w:pStyle w:val="BodyText"/>
        <w:spacing w:before="11"/>
        <w:rPr>
          <w:sz w:val="12"/>
        </w:rPr>
      </w:pPr>
    </w:p>
    <w:tbl>
      <w:tblPr>
        <w:tblW w:w="0" w:type="auto"/>
        <w:jc w:val="left"/>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48"/>
        <w:gridCol w:w="4817"/>
        <w:gridCol w:w="2803"/>
      </w:tblGrid>
      <w:tr>
        <w:trPr>
          <w:trHeight w:val="523" w:hRule="atLeast"/>
        </w:trPr>
        <w:tc>
          <w:tcPr>
            <w:tcW w:w="2548" w:type="dxa"/>
            <w:tcBorders>
              <w:top w:val="nil"/>
              <w:left w:val="nil"/>
            </w:tcBorders>
          </w:tcPr>
          <w:p>
            <w:pPr>
              <w:pStyle w:val="TableParagraph"/>
              <w:rPr>
                <w:sz w:val="26"/>
              </w:rPr>
            </w:pPr>
          </w:p>
        </w:tc>
        <w:tc>
          <w:tcPr>
            <w:tcW w:w="4817"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52" w:lineRule="auto" w:before="129"/>
              <w:ind w:left="466" w:right="402"/>
              <w:jc w:val="center"/>
              <w:rPr>
                <w:sz w:val="27"/>
              </w:rPr>
            </w:pPr>
            <w:r>
              <w:rPr>
                <w:w w:val="105"/>
                <w:sz w:val="27"/>
              </w:rPr>
              <w:t>Огранщик</w:t>
            </w:r>
            <w:r>
              <w:rPr>
                <w:spacing w:val="-30"/>
                <w:w w:val="105"/>
                <w:sz w:val="27"/>
              </w:rPr>
              <w:t> </w:t>
            </w:r>
            <w:r>
              <w:rPr>
                <w:w w:val="105"/>
                <w:sz w:val="27"/>
              </w:rPr>
              <w:t>алмазов</w:t>
            </w:r>
            <w:r>
              <w:rPr>
                <w:spacing w:val="-35"/>
                <w:w w:val="105"/>
                <w:sz w:val="27"/>
              </w:rPr>
              <w:t> </w:t>
            </w:r>
            <w:r>
              <w:rPr>
                <w:w w:val="105"/>
                <w:sz w:val="27"/>
              </w:rPr>
              <w:t>в</w:t>
            </w:r>
            <w:r>
              <w:rPr>
                <w:spacing w:val="-43"/>
                <w:w w:val="105"/>
                <w:sz w:val="27"/>
              </w:rPr>
              <w:t> </w:t>
            </w:r>
            <w:r>
              <w:rPr>
                <w:w w:val="105"/>
                <w:sz w:val="27"/>
              </w:rPr>
              <w:t>бриллианты Обдирщик алмазов Распиловщик</w:t>
            </w:r>
            <w:r>
              <w:rPr>
                <w:spacing w:val="10"/>
                <w:w w:val="105"/>
                <w:sz w:val="27"/>
              </w:rPr>
              <w:t> </w:t>
            </w:r>
            <w:r>
              <w:rPr>
                <w:w w:val="105"/>
                <w:sz w:val="27"/>
              </w:rPr>
              <w:t>алмазов</w:t>
            </w:r>
          </w:p>
        </w:tc>
        <w:tc>
          <w:tcPr>
            <w:tcW w:w="2803" w:type="dxa"/>
            <w:tcBorders>
              <w:top w:val="nil"/>
              <w:bottom w:val="single" w:sz="6" w:space="0" w:color="000000"/>
              <w:right w:val="nil"/>
            </w:tcBorders>
          </w:tcPr>
          <w:p>
            <w:pPr>
              <w:pStyle w:val="TableParagraph"/>
              <w:rPr>
                <w:sz w:val="26"/>
              </w:rPr>
            </w:pPr>
          </w:p>
        </w:tc>
      </w:tr>
      <w:tr>
        <w:trPr>
          <w:trHeight w:val="873" w:hRule="atLeast"/>
        </w:trPr>
        <w:tc>
          <w:tcPr>
            <w:tcW w:w="2548" w:type="dxa"/>
            <w:tcBorders>
              <w:bottom w:val="single" w:sz="6" w:space="0" w:color="000000"/>
              <w:right w:val="single" w:sz="6" w:space="0" w:color="000000"/>
            </w:tcBorders>
          </w:tcPr>
          <w:p>
            <w:pPr>
              <w:pStyle w:val="TableParagraph"/>
              <w:spacing w:line="256" w:lineRule="auto" w:before="134"/>
              <w:ind w:left="562" w:hanging="217"/>
              <w:rPr>
                <w:sz w:val="27"/>
              </w:rPr>
            </w:pPr>
            <w:r>
              <w:rPr>
                <w:sz w:val="27"/>
              </w:rPr>
              <w:t>основное общее образование</w:t>
            </w:r>
          </w:p>
        </w:tc>
        <w:tc>
          <w:tcPr>
            <w:tcW w:w="4817" w:type="dxa"/>
            <w:vMerge/>
            <w:tcBorders>
              <w:top w:val="nil"/>
              <w:left w:val="single" w:sz="6" w:space="0" w:color="000000"/>
              <w:bottom w:val="single" w:sz="6" w:space="0" w:color="000000"/>
              <w:right w:val="single" w:sz="6" w:space="0" w:color="000000"/>
            </w:tcBorders>
          </w:tcPr>
          <w:p>
            <w:pPr>
              <w:rPr>
                <w:sz w:val="2"/>
                <w:szCs w:val="2"/>
              </w:rPr>
            </w:pPr>
          </w:p>
        </w:tc>
        <w:tc>
          <w:tcPr>
            <w:tcW w:w="2803" w:type="dxa"/>
            <w:tcBorders>
              <w:top w:val="single" w:sz="6" w:space="0" w:color="000000"/>
              <w:left w:val="single" w:sz="6" w:space="0" w:color="000000"/>
              <w:bottom w:val="single" w:sz="6" w:space="0" w:color="000000"/>
              <w:right w:val="single" w:sz="6" w:space="0" w:color="000000"/>
            </w:tcBorders>
          </w:tcPr>
          <w:p>
            <w:pPr>
              <w:pStyle w:val="TableParagraph"/>
              <w:spacing w:before="127"/>
              <w:ind w:left="566"/>
              <w:rPr>
                <w:rFonts w:ascii="Arial" w:hAnsi="Arial"/>
                <w:sz w:val="17"/>
              </w:rPr>
            </w:pPr>
            <w:r>
              <w:rPr>
                <w:w w:val="105"/>
                <w:sz w:val="27"/>
              </w:rPr>
              <w:t>2 года </w:t>
            </w:r>
            <w:r>
              <w:rPr>
                <w:spacing w:val="-6"/>
                <w:w w:val="105"/>
                <w:sz w:val="27"/>
              </w:rPr>
              <w:t>1</w:t>
            </w:r>
            <w:r>
              <w:rPr>
                <w:rFonts w:ascii="Arial" w:hAnsi="Arial"/>
                <w:spacing w:val="-6"/>
                <w:w w:val="105"/>
                <w:sz w:val="26"/>
              </w:rPr>
              <w:t>О</w:t>
            </w:r>
            <w:r>
              <w:rPr>
                <w:rFonts w:ascii="Arial" w:hAnsi="Arial"/>
                <w:spacing w:val="-57"/>
                <w:w w:val="105"/>
                <w:sz w:val="26"/>
              </w:rPr>
              <w:t> </w:t>
            </w:r>
            <w:r>
              <w:rPr>
                <w:w w:val="105"/>
                <w:sz w:val="27"/>
              </w:rPr>
              <w:t>мес.</w:t>
            </w:r>
            <w:r>
              <w:rPr>
                <w:rFonts w:ascii="Arial" w:hAnsi="Arial"/>
                <w:w w:val="105"/>
                <w:position w:val="10"/>
                <w:sz w:val="17"/>
              </w:rPr>
              <w:t>4</w:t>
            </w:r>
          </w:p>
        </w:tc>
      </w:tr>
    </w:tbl>
    <w:p>
      <w:pPr>
        <w:pStyle w:val="BodyText"/>
        <w:spacing w:before="18"/>
        <w:ind w:right="125"/>
        <w:jc w:val="right"/>
        <w:rPr>
          <w:rFonts w:ascii="Arial" w:hAnsi="Arial"/>
        </w:rPr>
      </w:pPr>
      <w:r>
        <w:rPr>
          <w:rFonts w:ascii="Arial" w:hAnsi="Arial"/>
          <w:w w:val="104"/>
        </w:rPr>
        <w:t>»</w:t>
      </w:r>
    </w:p>
    <w:p>
      <w:pPr>
        <w:spacing w:before="169"/>
        <w:ind w:left="909" w:right="0" w:firstLine="0"/>
        <w:jc w:val="left"/>
        <w:rPr>
          <w:sz w:val="27"/>
        </w:rPr>
      </w:pPr>
      <w:r>
        <w:rPr>
          <w:sz w:val="27"/>
        </w:rPr>
        <w:t>заменить строкой</w:t>
      </w:r>
    </w:p>
    <w:p>
      <w:pPr>
        <w:spacing w:before="180"/>
        <w:ind w:left="908" w:right="0" w:firstLine="0"/>
        <w:jc w:val="left"/>
        <w:rPr>
          <w:sz w:val="27"/>
        </w:rPr>
      </w:pPr>
      <w:r>
        <w:rPr>
          <w:w w:val="108"/>
          <w:sz w:val="27"/>
        </w:rPr>
        <w:t>«</w:t>
      </w:r>
    </w:p>
    <w:p>
      <w:pPr>
        <w:pStyle w:val="BodyText"/>
        <w:spacing w:before="1"/>
        <w:rPr>
          <w:sz w:val="13"/>
        </w:rPr>
      </w:pPr>
    </w:p>
    <w:tbl>
      <w:tblPr>
        <w:tblW w:w="0" w:type="auto"/>
        <w:jc w:val="left"/>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48"/>
        <w:gridCol w:w="4817"/>
        <w:gridCol w:w="2793"/>
      </w:tblGrid>
      <w:tr>
        <w:trPr>
          <w:trHeight w:val="518" w:hRule="atLeast"/>
        </w:trPr>
        <w:tc>
          <w:tcPr>
            <w:tcW w:w="2548" w:type="dxa"/>
            <w:tcBorders>
              <w:top w:val="nil"/>
              <w:left w:val="nil"/>
              <w:right w:val="single" w:sz="6" w:space="0" w:color="000000"/>
            </w:tcBorders>
          </w:tcPr>
          <w:p>
            <w:pPr>
              <w:pStyle w:val="TableParagraph"/>
              <w:rPr>
                <w:sz w:val="26"/>
              </w:rPr>
            </w:pPr>
          </w:p>
        </w:tc>
        <w:tc>
          <w:tcPr>
            <w:tcW w:w="4817"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52" w:lineRule="auto" w:before="129"/>
              <w:ind w:left="451" w:right="416"/>
              <w:jc w:val="center"/>
              <w:rPr>
                <w:sz w:val="27"/>
              </w:rPr>
            </w:pPr>
            <w:r>
              <w:rPr>
                <w:w w:val="105"/>
                <w:sz w:val="27"/>
              </w:rPr>
              <w:t>Огранщик</w:t>
            </w:r>
            <w:r>
              <w:rPr>
                <w:spacing w:val="-29"/>
                <w:w w:val="105"/>
                <w:sz w:val="27"/>
              </w:rPr>
              <w:t> </w:t>
            </w:r>
            <w:r>
              <w:rPr>
                <w:w w:val="105"/>
                <w:sz w:val="27"/>
              </w:rPr>
              <w:t>алмазов</w:t>
            </w:r>
            <w:r>
              <w:rPr>
                <w:spacing w:val="-38"/>
                <w:w w:val="105"/>
                <w:sz w:val="27"/>
              </w:rPr>
              <w:t> </w:t>
            </w:r>
            <w:r>
              <w:rPr>
                <w:w w:val="105"/>
                <w:sz w:val="27"/>
              </w:rPr>
              <w:t>в</w:t>
            </w:r>
            <w:r>
              <w:rPr>
                <w:spacing w:val="-42"/>
                <w:w w:val="105"/>
                <w:sz w:val="27"/>
              </w:rPr>
              <w:t> </w:t>
            </w:r>
            <w:r>
              <w:rPr>
                <w:w w:val="105"/>
                <w:sz w:val="27"/>
              </w:rPr>
              <w:t>бриллианты Обдирщик алмазов Распиловщик</w:t>
            </w:r>
            <w:r>
              <w:rPr>
                <w:spacing w:val="10"/>
                <w:w w:val="105"/>
                <w:sz w:val="27"/>
              </w:rPr>
              <w:t> </w:t>
            </w:r>
            <w:r>
              <w:rPr>
                <w:w w:val="105"/>
                <w:sz w:val="27"/>
              </w:rPr>
              <w:t>алмазов</w:t>
            </w:r>
          </w:p>
        </w:tc>
        <w:tc>
          <w:tcPr>
            <w:tcW w:w="2793" w:type="dxa"/>
            <w:tcBorders>
              <w:top w:val="nil"/>
              <w:left w:val="single" w:sz="6" w:space="0" w:color="000000"/>
              <w:bottom w:val="single" w:sz="6" w:space="0" w:color="000000"/>
              <w:right w:val="nil"/>
            </w:tcBorders>
          </w:tcPr>
          <w:p>
            <w:pPr>
              <w:pStyle w:val="TableParagraph"/>
              <w:rPr>
                <w:sz w:val="26"/>
              </w:rPr>
            </w:pPr>
          </w:p>
        </w:tc>
      </w:tr>
      <w:tr>
        <w:trPr>
          <w:trHeight w:val="883" w:hRule="atLeast"/>
        </w:trPr>
        <w:tc>
          <w:tcPr>
            <w:tcW w:w="2548" w:type="dxa"/>
            <w:tcBorders>
              <w:left w:val="single" w:sz="6" w:space="0" w:color="000000"/>
              <w:bottom w:val="single" w:sz="6" w:space="0" w:color="000000"/>
              <w:right w:val="single" w:sz="6" w:space="0" w:color="000000"/>
            </w:tcBorders>
          </w:tcPr>
          <w:p>
            <w:pPr>
              <w:pStyle w:val="TableParagraph"/>
              <w:spacing w:line="256" w:lineRule="auto" w:before="139"/>
              <w:ind w:left="552" w:hanging="222"/>
              <w:rPr>
                <w:sz w:val="27"/>
              </w:rPr>
            </w:pPr>
            <w:r>
              <w:rPr>
                <w:sz w:val="27"/>
              </w:rPr>
              <w:t>основное общее образование</w:t>
            </w:r>
          </w:p>
        </w:tc>
        <w:tc>
          <w:tcPr>
            <w:tcW w:w="4817" w:type="dxa"/>
            <w:vMerge/>
            <w:tcBorders>
              <w:top w:val="nil"/>
              <w:left w:val="single" w:sz="6" w:space="0" w:color="000000"/>
              <w:bottom w:val="single" w:sz="6" w:space="0" w:color="000000"/>
              <w:right w:val="single" w:sz="6" w:space="0" w:color="000000"/>
            </w:tcBorders>
          </w:tcPr>
          <w:p>
            <w:pPr>
              <w:rPr>
                <w:sz w:val="2"/>
                <w:szCs w:val="2"/>
              </w:rPr>
            </w:pPr>
          </w:p>
        </w:tc>
        <w:tc>
          <w:tcPr>
            <w:tcW w:w="2793" w:type="dxa"/>
            <w:tcBorders>
              <w:top w:val="single" w:sz="6" w:space="0" w:color="000000"/>
              <w:left w:val="single" w:sz="6" w:space="0" w:color="000000"/>
              <w:bottom w:val="single" w:sz="6" w:space="0" w:color="000000"/>
              <w:right w:val="single" w:sz="6" w:space="0" w:color="000000"/>
            </w:tcBorders>
          </w:tcPr>
          <w:p>
            <w:pPr>
              <w:pStyle w:val="TableParagraph"/>
              <w:spacing w:before="139"/>
              <w:ind w:left="660"/>
              <w:rPr>
                <w:sz w:val="27"/>
              </w:rPr>
            </w:pPr>
            <w:r>
              <w:rPr>
                <w:w w:val="105"/>
                <w:sz w:val="27"/>
              </w:rPr>
              <w:t>1 год 10 мес.</w:t>
            </w:r>
          </w:p>
        </w:tc>
      </w:tr>
    </w:tbl>
    <w:p>
      <w:pPr>
        <w:spacing w:before="10"/>
        <w:ind w:left="0" w:right="143" w:firstLine="0"/>
        <w:jc w:val="right"/>
        <w:rPr>
          <w:sz w:val="27"/>
        </w:rPr>
      </w:pPr>
      <w:r>
        <w:rPr>
          <w:w w:val="105"/>
          <w:sz w:val="27"/>
        </w:rPr>
        <w:t>»;</w:t>
      </w:r>
    </w:p>
    <w:p>
      <w:pPr>
        <w:spacing w:before="179"/>
        <w:ind w:left="896" w:right="0" w:firstLine="0"/>
        <w:jc w:val="left"/>
        <w:rPr>
          <w:sz w:val="27"/>
        </w:rPr>
      </w:pPr>
      <w:r>
        <w:rPr>
          <w:w w:val="105"/>
          <w:sz w:val="27"/>
        </w:rPr>
        <w:t>в) пункт 5.1 изложить в следующей редакции:</w:t>
      </w:r>
    </w:p>
    <w:p>
      <w:pPr>
        <w:spacing w:line="374" w:lineRule="auto" w:before="185"/>
        <w:ind w:left="189" w:right="0" w:firstLine="709"/>
        <w:jc w:val="left"/>
        <w:rPr>
          <w:sz w:val="27"/>
        </w:rPr>
      </w:pPr>
      <w:r>
        <w:rPr>
          <w:sz w:val="27"/>
        </w:rPr>
        <w:t>«5.1. Выпускник, освоивший IПIКРС, должен обладать следующими общими компетенциями (далее - ОК):</w:t>
      </w:r>
    </w:p>
    <w:p>
      <w:pPr>
        <w:spacing w:line="381" w:lineRule="auto" w:before="6"/>
        <w:ind w:left="185" w:right="0" w:firstLine="708"/>
        <w:jc w:val="left"/>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after="0" w:line="381" w:lineRule="auto"/>
        <w:jc w:val="left"/>
        <w:rPr>
          <w:sz w:val="27"/>
        </w:rPr>
        <w:sectPr>
          <w:headerReference w:type="default" r:id="rId204"/>
          <w:footerReference w:type="default" r:id="rId205"/>
          <w:pgSz w:w="12120" w:h="17280"/>
          <w:pgMar w:header="838" w:footer="447" w:top="1300" w:bottom="640" w:left="1280" w:right="320"/>
        </w:sectPr>
      </w:pPr>
    </w:p>
    <w:p>
      <w:pPr>
        <w:pStyle w:val="BodyText"/>
        <w:spacing w:line="369" w:lineRule="auto" w:before="78"/>
        <w:ind w:left="133" w:right="126" w:firstLine="707"/>
        <w:jc w:val="both"/>
      </w:pPr>
      <w:r>
        <w:rPr/>
        <w:pict>
          <v:group style="position:absolute;margin-left:0pt;margin-top:0pt;width:611.3pt;height:868.35pt;mso-position-horizontal-relative:page;mso-position-vertical-relative:page;z-index:-1228168" coordorigin="0,0" coordsize="12226,17367">
            <v:shape style="position:absolute;left:0;top:11686;width:366;height:5680" type="#_x0000_t75" stroked="false">
              <v:imagedata r:id="rId209" o:title=""/>
            </v:shape>
            <v:shape style="position:absolute;left:384;top:0;width:1270;height:255" type="#_x0000_t75" stroked="false">
              <v:imagedata r:id="rId210" o:title=""/>
            </v:shape>
            <v:line style="position:absolute" from="298,11687" to="298,269" stroked="true" strokeweight="6.009426pt" strokecolor="#000000">
              <v:stroke dashstyle="solid"/>
            </v:line>
            <v:line style="position:absolute" from="1654,197" to="12226,197" stroked="true" strokeweight="6.006636pt" strokecolor="#000000">
              <v:stroke dashstyle="solid"/>
            </v:line>
            <w10:wrap type="none"/>
          </v:group>
        </w:pict>
      </w: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ind w:left="124" w:right="114"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22" w:lineRule="exact"/>
        <w:ind w:left="831"/>
      </w:pPr>
      <w:r>
        <w:rPr/>
        <w:t>ОК 04. Эффективно взаимодействовать и работать в коллективе и</w:t>
      </w:r>
      <w:r>
        <w:rPr>
          <w:spacing w:val="-52"/>
        </w:rPr>
        <w:t> </w:t>
      </w:r>
      <w:r>
        <w:rPr/>
        <w:t>команде;</w:t>
      </w:r>
    </w:p>
    <w:p>
      <w:pPr>
        <w:pStyle w:val="BodyText"/>
        <w:spacing w:line="364" w:lineRule="auto" w:before="170"/>
        <w:ind w:left="119" w:right="159"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67" w:lineRule="auto" w:before="3"/>
        <w:ind w:left="113" w:right="124"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9" w:lineRule="auto"/>
        <w:ind w:left="111" w:right="126"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04" w:right="171"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2"/>
        </w:rPr>
        <w:t> </w:t>
      </w:r>
      <w:r>
        <w:rPr/>
        <w:t>подготовленности;</w:t>
      </w:r>
    </w:p>
    <w:p>
      <w:pPr>
        <w:pStyle w:val="BodyText"/>
        <w:spacing w:line="372" w:lineRule="auto"/>
        <w:ind w:left="104" w:right="139" w:firstLine="707"/>
        <w:jc w:val="both"/>
      </w:pPr>
      <w:r>
        <w:rPr/>
        <w:t>ОК 09. Пользоваться профессиональной документацией  на государственном  и иностранном</w:t>
      </w:r>
      <w:r>
        <w:rPr>
          <w:spacing w:val="20"/>
        </w:rPr>
        <w:t> </w:t>
      </w:r>
      <w:r>
        <w:rPr/>
        <w:t>языках.»;</w:t>
      </w:r>
    </w:p>
    <w:p>
      <w:pPr>
        <w:pStyle w:val="BodyText"/>
        <w:spacing w:line="309" w:lineRule="exact"/>
        <w:ind w:left="817"/>
      </w:pPr>
      <w:r>
        <w:rPr/>
        <w:t>г) Таблицу 2 пункта 6.3 изложить в следующей редакции:</w:t>
      </w:r>
    </w:p>
    <w:p>
      <w:pPr>
        <w:spacing w:after="0" w:line="309" w:lineRule="exact"/>
        <w:sectPr>
          <w:headerReference w:type="default" r:id="rId207"/>
          <w:footerReference w:type="default" r:id="rId208"/>
          <w:pgSz w:w="12230" w:h="17370"/>
          <w:pgMar w:header="924" w:footer="447" w:top="1400" w:bottom="640" w:left="1500" w:right="300"/>
        </w:sectPr>
      </w:pPr>
    </w:p>
    <w:p>
      <w:pPr>
        <w:spacing w:line="264" w:lineRule="auto" w:before="78"/>
        <w:ind w:left="4029" w:right="749" w:hanging="2447"/>
        <w:jc w:val="left"/>
        <w:rPr>
          <w:b/>
          <w:sz w:val="27"/>
        </w:rPr>
      </w:pPr>
      <w:r>
        <w:rPr/>
        <w:pict>
          <v:group style="position:absolute;margin-left:0pt;margin-top:.00004pt;width:612.75pt;height:870.5pt;mso-position-horizontal-relative:page;mso-position-vertical-relative:page;z-index:-1228144" coordorigin="0,0" coordsize="12255,17410">
            <v:shape style="position:absolute;left:403;top:0;width:2616;height:274" type="#_x0000_t75" stroked="false">
              <v:imagedata r:id="rId213" o:title=""/>
            </v:shape>
            <v:shape style="position:absolute;left:0;top:10783;width:404;height:6627" type="#_x0000_t75" stroked="false">
              <v:imagedata r:id="rId214" o:title=""/>
            </v:shape>
            <v:line style="position:absolute" from="332,10783" to="332,308" stroked="true" strokeweight="5.52865pt" strokecolor="#000000">
              <v:stroke dashstyle="solid"/>
            </v:line>
            <v:line style="position:absolute" from="3019,221" to="12254,221" stroked="true" strokeweight="5.526089pt" strokecolor="#000000">
              <v:stroke dashstyle="solid"/>
            </v:line>
            <w10:wrap type="none"/>
          </v:group>
        </w:pict>
      </w:r>
      <w:r>
        <w:rPr>
          <w:b/>
          <w:sz w:val="27"/>
        </w:rPr>
        <w:t>«Структура программы подготовки квалифицированных рабочих, служащих</w:t>
      </w:r>
    </w:p>
    <w:p>
      <w:pPr>
        <w:pStyle w:val="BodyText"/>
        <w:spacing w:line="312" w:lineRule="exact"/>
        <w:ind w:right="110"/>
        <w:jc w:val="right"/>
      </w:pPr>
      <w:r>
        <w:rPr/>
        <w:t>Таблица 2</w:t>
      </w:r>
    </w:p>
    <w:p>
      <w:pPr>
        <w:pStyle w:val="BodyText"/>
        <w:spacing w:before="11"/>
        <w:rPr>
          <w:sz w:val="12"/>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92"/>
        <w:gridCol w:w="2072"/>
        <w:gridCol w:w="1812"/>
      </w:tblGrid>
      <w:tr>
        <w:trPr>
          <w:trHeight w:val="1402" w:hRule="atLeast"/>
        </w:trPr>
        <w:tc>
          <w:tcPr>
            <w:tcW w:w="6134" w:type="dxa"/>
            <w:gridSpan w:val="2"/>
          </w:tcPr>
          <w:p>
            <w:pPr>
              <w:pStyle w:val="TableParagraph"/>
              <w:rPr>
                <w:sz w:val="24"/>
              </w:rPr>
            </w:pPr>
          </w:p>
        </w:tc>
        <w:tc>
          <w:tcPr>
            <w:tcW w:w="2072" w:type="dxa"/>
          </w:tcPr>
          <w:p>
            <w:pPr>
              <w:pStyle w:val="TableParagraph"/>
              <w:spacing w:line="254" w:lineRule="auto" w:before="18"/>
              <w:ind w:left="128" w:firstLine="11"/>
              <w:rPr>
                <w:sz w:val="23"/>
              </w:rPr>
            </w:pPr>
            <w:r>
              <w:rPr>
                <w:w w:val="105"/>
                <w:sz w:val="23"/>
              </w:rPr>
              <w:t>Всего максимальной учебной нагрузки обучающегося</w:t>
            </w:r>
          </w:p>
          <w:p>
            <w:pPr>
              <w:pStyle w:val="TableParagraph"/>
              <w:spacing w:line="243" w:lineRule="exact"/>
              <w:ind w:left="130"/>
              <w:rPr>
                <w:sz w:val="23"/>
              </w:rPr>
            </w:pPr>
            <w:r>
              <w:rPr>
                <w:w w:val="105"/>
                <w:sz w:val="23"/>
              </w:rPr>
              <w:t>(час./нед.)</w:t>
            </w:r>
          </w:p>
        </w:tc>
        <w:tc>
          <w:tcPr>
            <w:tcW w:w="1812" w:type="dxa"/>
          </w:tcPr>
          <w:p>
            <w:pPr>
              <w:pStyle w:val="TableParagraph"/>
              <w:spacing w:line="254" w:lineRule="auto" w:before="23"/>
              <w:ind w:left="128" w:firstLine="11"/>
              <w:rPr>
                <w:sz w:val="23"/>
              </w:rPr>
            </w:pPr>
            <w:r>
              <w:rPr>
                <w:w w:val="105"/>
                <w:sz w:val="23"/>
              </w:rPr>
              <w:t>В том числе часов </w:t>
            </w:r>
            <w:r>
              <w:rPr>
                <w:sz w:val="23"/>
              </w:rPr>
              <w:t>обязательных </w:t>
            </w:r>
            <w:r>
              <w:rPr>
                <w:w w:val="105"/>
                <w:sz w:val="23"/>
              </w:rPr>
              <w:t>учебных</w:t>
            </w:r>
          </w:p>
          <w:p>
            <w:pPr>
              <w:pStyle w:val="TableParagraph"/>
              <w:spacing w:line="235" w:lineRule="exact" w:before="3"/>
              <w:ind w:left="136"/>
              <w:rPr>
                <w:sz w:val="23"/>
              </w:rPr>
            </w:pPr>
            <w:r>
              <w:rPr>
                <w:sz w:val="23"/>
              </w:rPr>
              <w:t>занятий</w:t>
            </w:r>
          </w:p>
        </w:tc>
      </w:tr>
      <w:tr>
        <w:trPr>
          <w:trHeight w:val="278" w:hRule="atLeast"/>
        </w:trPr>
        <w:tc>
          <w:tcPr>
            <w:tcW w:w="6134" w:type="dxa"/>
            <w:gridSpan w:val="2"/>
          </w:tcPr>
          <w:p>
            <w:pPr>
              <w:pStyle w:val="TableParagraph"/>
              <w:spacing w:line="250" w:lineRule="exact" w:before="8"/>
              <w:ind w:left="118"/>
              <w:rPr>
                <w:sz w:val="23"/>
              </w:rPr>
            </w:pPr>
            <w:r>
              <w:rPr>
                <w:w w:val="105"/>
                <w:sz w:val="23"/>
              </w:rPr>
              <w:t>учебные циклы</w:t>
            </w:r>
          </w:p>
        </w:tc>
        <w:tc>
          <w:tcPr>
            <w:tcW w:w="2072" w:type="dxa"/>
          </w:tcPr>
          <w:p>
            <w:pPr>
              <w:pStyle w:val="TableParagraph"/>
              <w:rPr>
                <w:sz w:val="20"/>
              </w:rPr>
            </w:pPr>
          </w:p>
        </w:tc>
        <w:tc>
          <w:tcPr>
            <w:tcW w:w="1812" w:type="dxa"/>
          </w:tcPr>
          <w:p>
            <w:pPr>
              <w:pStyle w:val="TableParagraph"/>
              <w:rPr>
                <w:sz w:val="20"/>
              </w:rPr>
            </w:pPr>
          </w:p>
        </w:tc>
      </w:tr>
      <w:tr>
        <w:trPr>
          <w:trHeight w:val="278" w:hRule="atLeast"/>
        </w:trPr>
        <w:tc>
          <w:tcPr>
            <w:tcW w:w="1942" w:type="dxa"/>
            <w:tcBorders>
              <w:right w:val="single" w:sz="2" w:space="0" w:color="000000"/>
            </w:tcBorders>
          </w:tcPr>
          <w:p>
            <w:pPr>
              <w:pStyle w:val="TableParagraph"/>
              <w:spacing w:line="245" w:lineRule="exact" w:before="13"/>
              <w:ind w:left="126"/>
              <w:rPr>
                <w:sz w:val="23"/>
              </w:rPr>
            </w:pPr>
            <w:r>
              <w:rPr>
                <w:w w:val="105"/>
                <w:sz w:val="23"/>
              </w:rPr>
              <w:t>ОП.00</w:t>
            </w:r>
          </w:p>
        </w:tc>
        <w:tc>
          <w:tcPr>
            <w:tcW w:w="4192" w:type="dxa"/>
            <w:tcBorders>
              <w:left w:val="single" w:sz="2" w:space="0" w:color="000000"/>
            </w:tcBorders>
          </w:tcPr>
          <w:p>
            <w:pPr>
              <w:pStyle w:val="TableParagraph"/>
              <w:spacing w:line="245" w:lineRule="exact" w:before="13"/>
              <w:ind w:left="141"/>
              <w:rPr>
                <w:sz w:val="23"/>
              </w:rPr>
            </w:pPr>
            <w:r>
              <w:rPr>
                <w:w w:val="105"/>
                <w:sz w:val="23"/>
              </w:rPr>
              <w:t>общепрофессиональный</w:t>
            </w:r>
          </w:p>
        </w:tc>
        <w:tc>
          <w:tcPr>
            <w:tcW w:w="2072" w:type="dxa"/>
          </w:tcPr>
          <w:p>
            <w:pPr>
              <w:pStyle w:val="TableParagraph"/>
              <w:spacing w:line="240" w:lineRule="exact" w:before="18"/>
              <w:ind w:left="134"/>
              <w:rPr>
                <w:sz w:val="23"/>
              </w:rPr>
            </w:pPr>
            <w:r>
              <w:rPr>
                <w:w w:val="105"/>
                <w:sz w:val="23"/>
              </w:rPr>
              <w:t>236</w:t>
            </w:r>
          </w:p>
        </w:tc>
        <w:tc>
          <w:tcPr>
            <w:tcW w:w="1812" w:type="dxa"/>
          </w:tcPr>
          <w:p>
            <w:pPr>
              <w:pStyle w:val="TableParagraph"/>
              <w:spacing w:line="240" w:lineRule="exact" w:before="18"/>
              <w:ind w:left="132"/>
              <w:rPr>
                <w:sz w:val="23"/>
              </w:rPr>
            </w:pPr>
            <w:r>
              <w:rPr>
                <w:w w:val="105"/>
                <w:sz w:val="23"/>
              </w:rPr>
              <w:t>164</w:t>
            </w:r>
          </w:p>
        </w:tc>
      </w:tr>
      <w:tr>
        <w:trPr>
          <w:trHeight w:val="278" w:hRule="atLeast"/>
        </w:trPr>
        <w:tc>
          <w:tcPr>
            <w:tcW w:w="1942" w:type="dxa"/>
            <w:tcBorders>
              <w:right w:val="single" w:sz="2" w:space="0" w:color="000000"/>
            </w:tcBorders>
          </w:tcPr>
          <w:p>
            <w:pPr>
              <w:pStyle w:val="TableParagraph"/>
              <w:spacing w:line="240" w:lineRule="exact" w:before="18"/>
              <w:ind w:left="120"/>
              <w:rPr>
                <w:sz w:val="23"/>
              </w:rPr>
            </w:pPr>
            <w:r>
              <w:rPr>
                <w:w w:val="105"/>
                <w:sz w:val="23"/>
              </w:rPr>
              <w:t>П.00</w:t>
            </w:r>
          </w:p>
        </w:tc>
        <w:tc>
          <w:tcPr>
            <w:tcW w:w="4192" w:type="dxa"/>
            <w:tcBorders>
              <w:left w:val="single" w:sz="2" w:space="0" w:color="000000"/>
            </w:tcBorders>
          </w:tcPr>
          <w:p>
            <w:pPr>
              <w:pStyle w:val="TableParagraph"/>
              <w:spacing w:line="240" w:lineRule="exact" w:before="18"/>
              <w:ind w:left="139"/>
              <w:rPr>
                <w:sz w:val="23"/>
              </w:rPr>
            </w:pPr>
            <w:r>
              <w:rPr>
                <w:w w:val="105"/>
                <w:sz w:val="23"/>
              </w:rPr>
              <w:t>профессиональный</w:t>
            </w:r>
          </w:p>
        </w:tc>
        <w:tc>
          <w:tcPr>
            <w:tcW w:w="2072" w:type="dxa"/>
          </w:tcPr>
          <w:p>
            <w:pPr>
              <w:pStyle w:val="TableParagraph"/>
              <w:spacing w:line="240" w:lineRule="exact" w:before="18"/>
              <w:ind w:left="133"/>
              <w:rPr>
                <w:sz w:val="23"/>
              </w:rPr>
            </w:pPr>
            <w:r>
              <w:rPr>
                <w:w w:val="105"/>
                <w:sz w:val="23"/>
              </w:rPr>
              <w:t>548</w:t>
            </w:r>
          </w:p>
        </w:tc>
        <w:tc>
          <w:tcPr>
            <w:tcW w:w="1812" w:type="dxa"/>
          </w:tcPr>
          <w:p>
            <w:pPr>
              <w:pStyle w:val="TableParagraph"/>
              <w:spacing w:line="235" w:lineRule="exact" w:before="23"/>
              <w:ind w:left="130"/>
              <w:rPr>
                <w:sz w:val="23"/>
              </w:rPr>
            </w:pPr>
            <w:r>
              <w:rPr>
                <w:sz w:val="23"/>
              </w:rPr>
              <w:t>372</w:t>
            </w:r>
          </w:p>
        </w:tc>
      </w:tr>
      <w:tr>
        <w:trPr>
          <w:trHeight w:val="278" w:hRule="atLeast"/>
        </w:trPr>
        <w:tc>
          <w:tcPr>
            <w:tcW w:w="6134" w:type="dxa"/>
            <w:gridSpan w:val="2"/>
          </w:tcPr>
          <w:p>
            <w:pPr>
              <w:pStyle w:val="TableParagraph"/>
              <w:spacing w:line="245" w:lineRule="exact" w:before="13"/>
              <w:ind w:left="124"/>
              <w:rPr>
                <w:sz w:val="23"/>
              </w:rPr>
            </w:pPr>
            <w:r>
              <w:rPr>
                <w:w w:val="105"/>
                <w:sz w:val="23"/>
              </w:rPr>
              <w:t>и разделы</w:t>
            </w:r>
          </w:p>
        </w:tc>
        <w:tc>
          <w:tcPr>
            <w:tcW w:w="2072" w:type="dxa"/>
          </w:tcPr>
          <w:p>
            <w:pPr>
              <w:pStyle w:val="TableParagraph"/>
              <w:rPr>
                <w:sz w:val="20"/>
              </w:rPr>
            </w:pPr>
          </w:p>
        </w:tc>
        <w:tc>
          <w:tcPr>
            <w:tcW w:w="1812" w:type="dxa"/>
          </w:tcPr>
          <w:p>
            <w:pPr>
              <w:pStyle w:val="TableParagraph"/>
              <w:rPr>
                <w:sz w:val="20"/>
              </w:rPr>
            </w:pPr>
          </w:p>
        </w:tc>
      </w:tr>
      <w:tr>
        <w:trPr>
          <w:trHeight w:val="278" w:hRule="atLeast"/>
        </w:trPr>
        <w:tc>
          <w:tcPr>
            <w:tcW w:w="1942" w:type="dxa"/>
          </w:tcPr>
          <w:p>
            <w:pPr>
              <w:pStyle w:val="TableParagraph"/>
              <w:spacing w:line="245" w:lineRule="exact" w:before="13"/>
              <w:ind w:left="120"/>
              <w:rPr>
                <w:sz w:val="23"/>
              </w:rPr>
            </w:pPr>
            <w:r>
              <w:rPr>
                <w:w w:val="105"/>
                <w:sz w:val="23"/>
              </w:rPr>
              <w:t>ФК.00</w:t>
            </w:r>
          </w:p>
        </w:tc>
        <w:tc>
          <w:tcPr>
            <w:tcW w:w="4192" w:type="dxa"/>
          </w:tcPr>
          <w:p>
            <w:pPr>
              <w:pStyle w:val="TableParagraph"/>
              <w:spacing w:line="245" w:lineRule="exact" w:before="13"/>
              <w:ind w:left="129"/>
              <w:rPr>
                <w:sz w:val="23"/>
              </w:rPr>
            </w:pPr>
            <w:r>
              <w:rPr>
                <w:w w:val="105"/>
                <w:sz w:val="23"/>
              </w:rPr>
              <w:t>физическая культура</w:t>
            </w:r>
          </w:p>
        </w:tc>
        <w:tc>
          <w:tcPr>
            <w:tcW w:w="2072" w:type="dxa"/>
          </w:tcPr>
          <w:p>
            <w:pPr>
              <w:pStyle w:val="TableParagraph"/>
              <w:spacing w:line="245" w:lineRule="exact" w:before="13"/>
              <w:ind w:left="130"/>
              <w:rPr>
                <w:sz w:val="23"/>
              </w:rPr>
            </w:pPr>
            <w:r>
              <w:rPr>
                <w:w w:val="105"/>
                <w:sz w:val="23"/>
              </w:rPr>
              <w:t>80</w:t>
            </w:r>
          </w:p>
        </w:tc>
        <w:tc>
          <w:tcPr>
            <w:tcW w:w="1812" w:type="dxa"/>
          </w:tcPr>
          <w:p>
            <w:pPr>
              <w:pStyle w:val="TableParagraph"/>
              <w:spacing w:line="240" w:lineRule="exact" w:before="18"/>
              <w:ind w:left="126"/>
              <w:rPr>
                <w:sz w:val="23"/>
              </w:rPr>
            </w:pPr>
            <w:r>
              <w:rPr>
                <w:w w:val="105"/>
                <w:sz w:val="23"/>
              </w:rPr>
              <w:t>40</w:t>
            </w:r>
          </w:p>
        </w:tc>
      </w:tr>
      <w:tr>
        <w:trPr>
          <w:trHeight w:val="273" w:hRule="atLeast"/>
        </w:trPr>
        <w:tc>
          <w:tcPr>
            <w:tcW w:w="1942" w:type="dxa"/>
          </w:tcPr>
          <w:p>
            <w:pPr>
              <w:pStyle w:val="TableParagraph"/>
              <w:rPr>
                <w:sz w:val="20"/>
              </w:rPr>
            </w:pPr>
          </w:p>
        </w:tc>
        <w:tc>
          <w:tcPr>
            <w:tcW w:w="4192" w:type="dxa"/>
          </w:tcPr>
          <w:p>
            <w:pPr>
              <w:pStyle w:val="TableParagraph"/>
              <w:spacing w:line="240" w:lineRule="exact" w:before="13"/>
              <w:ind w:left="133"/>
              <w:rPr>
                <w:sz w:val="23"/>
              </w:rPr>
            </w:pPr>
            <w:r>
              <w:rPr>
                <w:w w:val="105"/>
                <w:sz w:val="23"/>
              </w:rPr>
              <w:t>вариативная часть</w:t>
            </w:r>
          </w:p>
        </w:tc>
        <w:tc>
          <w:tcPr>
            <w:tcW w:w="2072" w:type="dxa"/>
          </w:tcPr>
          <w:p>
            <w:pPr>
              <w:pStyle w:val="TableParagraph"/>
              <w:spacing w:line="240" w:lineRule="exact" w:before="13"/>
              <w:ind w:left="129"/>
              <w:rPr>
                <w:sz w:val="23"/>
              </w:rPr>
            </w:pPr>
            <w:r>
              <w:rPr>
                <w:sz w:val="23"/>
              </w:rPr>
              <w:t>216</w:t>
            </w:r>
          </w:p>
        </w:tc>
        <w:tc>
          <w:tcPr>
            <w:tcW w:w="1812" w:type="dxa"/>
          </w:tcPr>
          <w:p>
            <w:pPr>
              <w:pStyle w:val="TableParagraph"/>
              <w:spacing w:line="240" w:lineRule="exact" w:before="13"/>
              <w:ind w:left="127"/>
              <w:rPr>
                <w:sz w:val="23"/>
              </w:rPr>
            </w:pPr>
            <w:r>
              <w:rPr>
                <w:w w:val="105"/>
                <w:sz w:val="23"/>
              </w:rPr>
              <w:t>144</w:t>
            </w:r>
          </w:p>
        </w:tc>
      </w:tr>
      <w:tr>
        <w:trPr>
          <w:trHeight w:val="1119" w:hRule="atLeast"/>
        </w:trPr>
        <w:tc>
          <w:tcPr>
            <w:tcW w:w="1942" w:type="dxa"/>
          </w:tcPr>
          <w:p>
            <w:pPr>
              <w:pStyle w:val="TableParagraph"/>
              <w:rPr>
                <w:sz w:val="24"/>
              </w:rPr>
            </w:pPr>
          </w:p>
        </w:tc>
        <w:tc>
          <w:tcPr>
            <w:tcW w:w="4192" w:type="dxa"/>
          </w:tcPr>
          <w:p>
            <w:pPr>
              <w:pStyle w:val="TableParagraph"/>
              <w:spacing w:line="280" w:lineRule="atLeast" w:before="2"/>
              <w:ind w:left="129" w:right="145"/>
              <w:rPr>
                <w:sz w:val="23"/>
              </w:rPr>
            </w:pPr>
            <w:r>
              <w:rPr>
                <w:w w:val="105"/>
                <w:sz w:val="23"/>
              </w:rPr>
              <w:t>итого по обязательной части ППКРС, включая раздел «Физическая культура», и вариативной части ППКРС</w:t>
            </w:r>
          </w:p>
        </w:tc>
        <w:tc>
          <w:tcPr>
            <w:tcW w:w="2072" w:type="dxa"/>
          </w:tcPr>
          <w:p>
            <w:pPr>
              <w:pStyle w:val="TableParagraph"/>
              <w:spacing w:before="18"/>
              <w:ind w:left="127"/>
              <w:rPr>
                <w:sz w:val="23"/>
              </w:rPr>
            </w:pPr>
            <w:r>
              <w:rPr>
                <w:w w:val="105"/>
                <w:sz w:val="23"/>
              </w:rPr>
              <w:t>1080</w:t>
            </w:r>
          </w:p>
        </w:tc>
        <w:tc>
          <w:tcPr>
            <w:tcW w:w="1812" w:type="dxa"/>
          </w:tcPr>
          <w:p>
            <w:pPr>
              <w:pStyle w:val="TableParagraph"/>
              <w:spacing w:before="23"/>
              <w:ind w:left="126"/>
              <w:rPr>
                <w:sz w:val="23"/>
              </w:rPr>
            </w:pPr>
            <w:r>
              <w:rPr>
                <w:w w:val="105"/>
                <w:sz w:val="23"/>
              </w:rPr>
              <w:t>720</w:t>
            </w:r>
          </w:p>
        </w:tc>
      </w:tr>
      <w:tr>
        <w:trPr>
          <w:trHeight w:val="558" w:hRule="atLeast"/>
        </w:trPr>
        <w:tc>
          <w:tcPr>
            <w:tcW w:w="1942" w:type="dxa"/>
          </w:tcPr>
          <w:p>
            <w:pPr>
              <w:pStyle w:val="TableParagraph"/>
              <w:spacing w:before="10"/>
              <w:ind w:left="116"/>
              <w:rPr>
                <w:sz w:val="23"/>
              </w:rPr>
            </w:pPr>
            <w:r>
              <w:rPr>
                <w:w w:val="105"/>
                <w:sz w:val="23"/>
              </w:rPr>
              <w:t>УП.00</w:t>
            </w:r>
          </w:p>
          <w:p>
            <w:pPr>
              <w:pStyle w:val="TableParagraph"/>
              <w:spacing w:line="245" w:lineRule="exact" w:before="19"/>
              <w:ind w:left="115"/>
              <w:rPr>
                <w:sz w:val="23"/>
              </w:rPr>
            </w:pPr>
            <w:r>
              <w:rPr>
                <w:w w:val="105"/>
                <w:sz w:val="23"/>
              </w:rPr>
              <w:t>ПП.00</w:t>
            </w:r>
          </w:p>
        </w:tc>
        <w:tc>
          <w:tcPr>
            <w:tcW w:w="4192" w:type="dxa"/>
          </w:tcPr>
          <w:p>
            <w:pPr>
              <w:pStyle w:val="TableParagraph"/>
              <w:spacing w:before="10"/>
              <w:ind w:left="123"/>
              <w:rPr>
                <w:sz w:val="23"/>
              </w:rPr>
            </w:pPr>
            <w:r>
              <w:rPr>
                <w:w w:val="105"/>
                <w:sz w:val="23"/>
              </w:rPr>
              <w:t>учебная и производственная практики</w:t>
            </w:r>
          </w:p>
        </w:tc>
        <w:tc>
          <w:tcPr>
            <w:tcW w:w="2072" w:type="dxa"/>
          </w:tcPr>
          <w:p>
            <w:pPr>
              <w:pStyle w:val="TableParagraph"/>
              <w:spacing w:before="10"/>
              <w:ind w:left="122"/>
              <w:rPr>
                <w:sz w:val="23"/>
              </w:rPr>
            </w:pPr>
            <w:r>
              <w:rPr>
                <w:w w:val="105"/>
                <w:sz w:val="23"/>
              </w:rPr>
              <w:t>19 нед.</w:t>
            </w:r>
          </w:p>
        </w:tc>
        <w:tc>
          <w:tcPr>
            <w:tcW w:w="1812" w:type="dxa"/>
          </w:tcPr>
          <w:p>
            <w:pPr>
              <w:pStyle w:val="TableParagraph"/>
              <w:spacing w:before="10"/>
              <w:ind w:left="120"/>
              <w:rPr>
                <w:sz w:val="23"/>
              </w:rPr>
            </w:pPr>
            <w:r>
              <w:rPr>
                <w:w w:val="105"/>
                <w:sz w:val="23"/>
              </w:rPr>
              <w:t>684</w:t>
            </w:r>
          </w:p>
        </w:tc>
      </w:tr>
      <w:tr>
        <w:trPr>
          <w:trHeight w:val="278" w:hRule="atLeast"/>
        </w:trPr>
        <w:tc>
          <w:tcPr>
            <w:tcW w:w="1942" w:type="dxa"/>
          </w:tcPr>
          <w:p>
            <w:pPr>
              <w:pStyle w:val="TableParagraph"/>
              <w:spacing w:line="240" w:lineRule="exact" w:before="18"/>
              <w:ind w:left="115"/>
              <w:rPr>
                <w:sz w:val="23"/>
              </w:rPr>
            </w:pPr>
            <w:r>
              <w:rPr>
                <w:w w:val="105"/>
                <w:sz w:val="23"/>
              </w:rPr>
              <w:t>ПА.00</w:t>
            </w:r>
          </w:p>
        </w:tc>
        <w:tc>
          <w:tcPr>
            <w:tcW w:w="4192" w:type="dxa"/>
          </w:tcPr>
          <w:p>
            <w:pPr>
              <w:pStyle w:val="TableParagraph"/>
              <w:spacing w:line="245" w:lineRule="exact" w:before="13"/>
              <w:ind w:left="124"/>
              <w:rPr>
                <w:sz w:val="23"/>
              </w:rPr>
            </w:pPr>
            <w:r>
              <w:rPr>
                <w:w w:val="105"/>
                <w:sz w:val="23"/>
              </w:rPr>
              <w:t>промежуточная аттестация</w:t>
            </w:r>
          </w:p>
        </w:tc>
        <w:tc>
          <w:tcPr>
            <w:tcW w:w="2072" w:type="dxa"/>
          </w:tcPr>
          <w:p>
            <w:pPr>
              <w:pStyle w:val="TableParagraph"/>
              <w:spacing w:line="245" w:lineRule="exact" w:before="13"/>
              <w:ind w:left="117"/>
              <w:rPr>
                <w:sz w:val="23"/>
              </w:rPr>
            </w:pPr>
            <w:r>
              <w:rPr>
                <w:w w:val="105"/>
                <w:sz w:val="23"/>
              </w:rPr>
              <w:t>1 нед.</w:t>
            </w:r>
          </w:p>
        </w:tc>
        <w:tc>
          <w:tcPr>
            <w:tcW w:w="1812" w:type="dxa"/>
          </w:tcPr>
          <w:p>
            <w:pPr>
              <w:pStyle w:val="TableParagraph"/>
              <w:spacing w:line="240" w:lineRule="exact" w:before="18"/>
              <w:ind w:left="120"/>
              <w:rPr>
                <w:sz w:val="23"/>
              </w:rPr>
            </w:pPr>
            <w:r>
              <w:rPr>
                <w:w w:val="105"/>
                <w:sz w:val="23"/>
              </w:rPr>
              <w:t>36</w:t>
            </w:r>
          </w:p>
        </w:tc>
      </w:tr>
      <w:tr>
        <w:trPr>
          <w:trHeight w:val="268" w:hRule="atLeast"/>
        </w:trPr>
        <w:tc>
          <w:tcPr>
            <w:tcW w:w="1942" w:type="dxa"/>
          </w:tcPr>
          <w:p>
            <w:pPr>
              <w:pStyle w:val="TableParagraph"/>
              <w:spacing w:line="235" w:lineRule="exact" w:before="13"/>
              <w:ind w:left="110"/>
              <w:rPr>
                <w:sz w:val="23"/>
              </w:rPr>
            </w:pPr>
            <w:r>
              <w:rPr>
                <w:w w:val="105"/>
                <w:sz w:val="23"/>
              </w:rPr>
              <w:t>ГИА.00</w:t>
            </w:r>
          </w:p>
        </w:tc>
        <w:tc>
          <w:tcPr>
            <w:tcW w:w="4192" w:type="dxa"/>
          </w:tcPr>
          <w:p>
            <w:pPr>
              <w:pStyle w:val="TableParagraph"/>
              <w:spacing w:line="235" w:lineRule="exact" w:before="13"/>
              <w:ind w:left="126"/>
              <w:rPr>
                <w:sz w:val="23"/>
              </w:rPr>
            </w:pPr>
            <w:r>
              <w:rPr>
                <w:w w:val="105"/>
                <w:sz w:val="23"/>
              </w:rPr>
              <w:t>государственная итоговая аттестация</w:t>
            </w:r>
          </w:p>
        </w:tc>
        <w:tc>
          <w:tcPr>
            <w:tcW w:w="2072" w:type="dxa"/>
          </w:tcPr>
          <w:p>
            <w:pPr>
              <w:pStyle w:val="TableParagraph"/>
              <w:spacing w:line="235" w:lineRule="exact" w:before="13"/>
              <w:ind w:left="117"/>
              <w:rPr>
                <w:sz w:val="23"/>
              </w:rPr>
            </w:pPr>
            <w:r>
              <w:rPr>
                <w:w w:val="105"/>
                <w:sz w:val="23"/>
              </w:rPr>
              <w:t>1 нед.</w:t>
            </w:r>
          </w:p>
        </w:tc>
        <w:tc>
          <w:tcPr>
            <w:tcW w:w="1812" w:type="dxa"/>
          </w:tcPr>
          <w:p>
            <w:pPr>
              <w:pStyle w:val="TableParagraph"/>
              <w:spacing w:line="235" w:lineRule="exact" w:before="13"/>
              <w:ind w:left="120"/>
              <w:rPr>
                <w:sz w:val="23"/>
              </w:rPr>
            </w:pPr>
            <w:r>
              <w:rPr>
                <w:w w:val="105"/>
                <w:sz w:val="23"/>
              </w:rPr>
              <w:t>36</w:t>
            </w:r>
          </w:p>
        </w:tc>
      </w:tr>
      <w:tr>
        <w:trPr>
          <w:trHeight w:val="278" w:hRule="atLeast"/>
        </w:trPr>
        <w:tc>
          <w:tcPr>
            <w:tcW w:w="6134" w:type="dxa"/>
            <w:gridSpan w:val="2"/>
          </w:tcPr>
          <w:p>
            <w:pPr>
              <w:pStyle w:val="TableParagraph"/>
              <w:spacing w:line="240" w:lineRule="exact" w:before="18"/>
              <w:ind w:left="116"/>
              <w:rPr>
                <w:sz w:val="23"/>
              </w:rPr>
            </w:pPr>
            <w:r>
              <w:rPr>
                <w:w w:val="105"/>
                <w:sz w:val="23"/>
              </w:rPr>
              <w:t>Общий объем образовательной программы:</w:t>
            </w:r>
          </w:p>
        </w:tc>
        <w:tc>
          <w:tcPr>
            <w:tcW w:w="2072" w:type="dxa"/>
          </w:tcPr>
          <w:p>
            <w:pPr>
              <w:pStyle w:val="TableParagraph"/>
              <w:rPr>
                <w:sz w:val="20"/>
              </w:rPr>
            </w:pPr>
          </w:p>
        </w:tc>
        <w:tc>
          <w:tcPr>
            <w:tcW w:w="1812" w:type="dxa"/>
          </w:tcPr>
          <w:p>
            <w:pPr>
              <w:pStyle w:val="TableParagraph"/>
              <w:rPr>
                <w:sz w:val="20"/>
              </w:rPr>
            </w:pPr>
          </w:p>
        </w:tc>
      </w:tr>
      <w:tr>
        <w:trPr>
          <w:trHeight w:val="273" w:hRule="atLeast"/>
        </w:trPr>
        <w:tc>
          <w:tcPr>
            <w:tcW w:w="1942" w:type="dxa"/>
          </w:tcPr>
          <w:p>
            <w:pPr>
              <w:pStyle w:val="TableParagraph"/>
              <w:rPr>
                <w:sz w:val="20"/>
              </w:rPr>
            </w:pPr>
          </w:p>
        </w:tc>
        <w:tc>
          <w:tcPr>
            <w:tcW w:w="4192" w:type="dxa"/>
          </w:tcPr>
          <w:p>
            <w:pPr>
              <w:pStyle w:val="TableParagraph"/>
              <w:spacing w:line="240" w:lineRule="exact" w:before="13"/>
              <w:ind w:left="124"/>
              <w:rPr>
                <w:sz w:val="23"/>
              </w:rPr>
            </w:pPr>
            <w:r>
              <w:rPr>
                <w:w w:val="105"/>
                <w:sz w:val="23"/>
              </w:rPr>
              <w:t>на базе среднего общего образования</w:t>
            </w:r>
          </w:p>
        </w:tc>
        <w:tc>
          <w:tcPr>
            <w:tcW w:w="2072" w:type="dxa"/>
          </w:tcPr>
          <w:p>
            <w:pPr>
              <w:pStyle w:val="TableParagraph"/>
              <w:spacing w:line="240" w:lineRule="exact" w:before="13"/>
              <w:ind w:left="116"/>
              <w:rPr>
                <w:sz w:val="23"/>
              </w:rPr>
            </w:pPr>
            <w:r>
              <w:rPr>
                <w:w w:val="105"/>
                <w:sz w:val="23"/>
              </w:rPr>
              <w:t>41 нед.</w:t>
            </w:r>
          </w:p>
        </w:tc>
        <w:tc>
          <w:tcPr>
            <w:tcW w:w="1812" w:type="dxa"/>
          </w:tcPr>
          <w:p>
            <w:pPr>
              <w:pStyle w:val="TableParagraph"/>
              <w:spacing w:line="240" w:lineRule="exact" w:before="13"/>
              <w:ind w:left="112"/>
              <w:rPr>
                <w:sz w:val="23"/>
              </w:rPr>
            </w:pPr>
            <w:r>
              <w:rPr>
                <w:w w:val="105"/>
                <w:sz w:val="23"/>
              </w:rPr>
              <w:t>1476</w:t>
            </w:r>
          </w:p>
        </w:tc>
      </w:tr>
      <w:tr>
        <w:trPr>
          <w:trHeight w:val="1964" w:hRule="atLeast"/>
        </w:trPr>
        <w:tc>
          <w:tcPr>
            <w:tcW w:w="1942" w:type="dxa"/>
          </w:tcPr>
          <w:p>
            <w:pPr>
              <w:pStyle w:val="TableParagraph"/>
              <w:rPr>
                <w:sz w:val="24"/>
              </w:rPr>
            </w:pPr>
          </w:p>
        </w:tc>
        <w:tc>
          <w:tcPr>
            <w:tcW w:w="4192" w:type="dxa"/>
          </w:tcPr>
          <w:p>
            <w:pPr>
              <w:pStyle w:val="TableParagraph"/>
              <w:spacing w:line="254" w:lineRule="auto" w:before="18"/>
              <w:ind w:left="116" w:right="145"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0" w:lineRule="exact" w:before="4"/>
              <w:ind w:left="116"/>
              <w:rPr>
                <w:sz w:val="23"/>
              </w:rPr>
            </w:pPr>
            <w:r>
              <w:rPr>
                <w:sz w:val="23"/>
              </w:rPr>
              <w:t>образования</w:t>
            </w:r>
          </w:p>
        </w:tc>
        <w:tc>
          <w:tcPr>
            <w:tcW w:w="2072" w:type="dxa"/>
          </w:tcPr>
          <w:p>
            <w:pPr>
              <w:pStyle w:val="TableParagraph"/>
              <w:spacing w:before="18"/>
              <w:ind w:left="116"/>
              <w:rPr>
                <w:sz w:val="23"/>
              </w:rPr>
            </w:pPr>
            <w:r>
              <w:rPr>
                <w:w w:val="105"/>
                <w:sz w:val="23"/>
              </w:rPr>
              <w:t>82 нед.</w:t>
            </w:r>
          </w:p>
        </w:tc>
        <w:tc>
          <w:tcPr>
            <w:tcW w:w="1812" w:type="dxa"/>
          </w:tcPr>
          <w:p>
            <w:pPr>
              <w:pStyle w:val="TableParagraph"/>
              <w:spacing w:before="18"/>
              <w:ind w:left="115"/>
              <w:rPr>
                <w:sz w:val="23"/>
              </w:rPr>
            </w:pPr>
            <w:r>
              <w:rPr>
                <w:w w:val="105"/>
                <w:sz w:val="23"/>
              </w:rPr>
              <w:t>2952</w:t>
            </w:r>
          </w:p>
        </w:tc>
      </w:tr>
    </w:tbl>
    <w:p>
      <w:pPr>
        <w:spacing w:before="19"/>
        <w:ind w:left="0" w:right="148" w:firstLine="0"/>
        <w:jc w:val="right"/>
        <w:rPr>
          <w:sz w:val="27"/>
        </w:rPr>
      </w:pPr>
      <w:r>
        <w:rPr>
          <w:w w:val="105"/>
          <w:sz w:val="27"/>
        </w:rPr>
        <w:t>»;</w:t>
      </w:r>
    </w:p>
    <w:p>
      <w:pPr>
        <w:pStyle w:val="BodyText"/>
        <w:spacing w:before="170"/>
        <w:ind w:left="843"/>
      </w:pPr>
      <w:r>
        <w:rPr/>
        <w:t>д) Таблицу 3 пункта 6.3 признать утратившей силу;</w:t>
      </w:r>
    </w:p>
    <w:p>
      <w:pPr>
        <w:pStyle w:val="BodyText"/>
        <w:spacing w:before="169"/>
        <w:ind w:left="841"/>
      </w:pPr>
      <w:r>
        <w:rPr/>
        <w:t>е) дополнить пунктами 6.4 и 6.5 следующего содержания:</w:t>
      </w:r>
    </w:p>
    <w:p>
      <w:pPr>
        <w:pStyle w:val="BodyText"/>
        <w:spacing w:line="367" w:lineRule="auto" w:before="168"/>
        <w:ind w:left="125" w:right="163" w:firstLine="712"/>
        <w:jc w:val="both"/>
      </w:pPr>
      <w:r>
        <w:rPr/>
        <w:t>«6.4. Обязательная часть общепрофессионального учебного цикла ШIКРС должна предусматривать изучение следующих дисциплин: «ОП.01. Техническое черчение», «ОП.02. Характеристики алмазов и бриллиантов», «ОП.03. Экономические и правовые основы производственной деятельности», «ОП.04. Безопасность жизнедеятельности».</w:t>
      </w:r>
    </w:p>
    <w:p>
      <w:pPr>
        <w:pStyle w:val="BodyText"/>
        <w:spacing w:line="360" w:lineRule="auto"/>
        <w:ind w:left="117" w:right="171" w:firstLine="712"/>
        <w:jc w:val="both"/>
      </w:pPr>
      <w:r>
        <w:rPr/>
        <w:t>6.5. Обязательная часть профессионального учебного цикла ШIКРС должна предусматривать       изучение        следующих        </w:t>
      </w:r>
      <w:r>
        <w:rPr>
          <w:position w:val="1"/>
        </w:rPr>
        <w:t>профессиональных        модулей</w:t>
      </w:r>
      <w:r>
        <w:rPr/>
        <w:t> и междисциплинарных курсов: «ПМ.01 Распиливание алмазов», «МДК.01.01. Технология распиливания алмазов», «ПМ.02 Обдирка алмазов»,</w:t>
      </w:r>
      <w:r>
        <w:rPr>
          <w:spacing w:val="45"/>
        </w:rPr>
        <w:t> </w:t>
      </w:r>
      <w:r>
        <w:rPr/>
        <w:t>«МДК.02.01.</w:t>
      </w:r>
    </w:p>
    <w:p>
      <w:pPr>
        <w:spacing w:after="0" w:line="360" w:lineRule="auto"/>
        <w:jc w:val="both"/>
        <w:sectPr>
          <w:headerReference w:type="default" r:id="rId211"/>
          <w:footerReference w:type="default" r:id="rId212"/>
          <w:pgSz w:w="12260" w:h="17410"/>
          <w:pgMar w:header="943" w:footer="461" w:top="1440" w:bottom="660" w:left="1480" w:right="320"/>
        </w:sectPr>
      </w:pPr>
    </w:p>
    <w:p>
      <w:pPr>
        <w:pStyle w:val="BodyText"/>
        <w:spacing w:before="4"/>
        <w:rPr>
          <w:sz w:val="20"/>
        </w:rPr>
      </w:pPr>
      <w:r>
        <w:rPr/>
        <w:pict>
          <v:line style="position:absolute;mso-position-horizontal-relative:page;mso-position-vertical-relative:page;z-index:5512" from="1.923062pt,822.673814pt" to="1.923062pt,2.883232pt" stroked="true" strokeweight="4.086508pt" strokecolor="#000000">
            <v:stroke dashstyle="solid"/>
            <w10:wrap type="none"/>
          </v:line>
        </w:pict>
      </w:r>
      <w:r>
        <w:rPr/>
        <w:pict>
          <v:line style="position:absolute;mso-position-horizontal-relative:page;mso-position-vertical-relative:page;z-index:5536" from="9.615313pt,2.162431pt" to="601.919961pt,2.162431pt" stroked="true" strokeweight="3.604003pt" strokecolor="#000000">
            <v:stroke dashstyle="solid"/>
            <w10:wrap type="none"/>
          </v:line>
        </w:pict>
      </w:r>
    </w:p>
    <w:p>
      <w:pPr>
        <w:tabs>
          <w:tab w:pos="1828" w:val="left" w:leader="none"/>
          <w:tab w:pos="3112" w:val="left" w:leader="none"/>
          <w:tab w:pos="4546" w:val="left" w:leader="none"/>
          <w:tab w:pos="5761" w:val="left" w:leader="none"/>
          <w:tab w:pos="7025" w:val="left" w:leader="none"/>
          <w:tab w:pos="8254" w:val="left" w:leader="none"/>
          <w:tab w:pos="8664" w:val="left" w:leader="none"/>
        </w:tabs>
        <w:spacing w:before="89"/>
        <w:ind w:left="152" w:right="0" w:firstLine="0"/>
        <w:jc w:val="left"/>
        <w:rPr>
          <w:sz w:val="27"/>
        </w:rPr>
      </w:pPr>
      <w:r>
        <w:rPr>
          <w:w w:val="105"/>
          <w:sz w:val="27"/>
        </w:rPr>
        <w:t>Технология</w:t>
        <w:tab/>
        <w:t>обдирки</w:t>
        <w:tab/>
        <w:t>алмазов»,</w:t>
        <w:tab/>
        <w:t>«ПМ.03</w:t>
        <w:tab/>
        <w:t>Огранка</w:t>
        <w:tab/>
        <w:t>алмазов</w:t>
        <w:tab/>
        <w:t>в</w:t>
        <w:tab/>
        <w:t>бриллианты»,</w:t>
      </w:r>
    </w:p>
    <w:p>
      <w:pPr>
        <w:spacing w:line="381" w:lineRule="auto" w:before="189"/>
        <w:ind w:left="859" w:right="3101" w:hanging="708"/>
        <w:jc w:val="left"/>
        <w:rPr>
          <w:sz w:val="27"/>
        </w:rPr>
      </w:pPr>
      <w:r>
        <w:rPr>
          <w:w w:val="105"/>
          <w:sz w:val="27"/>
        </w:rPr>
        <w:t>«МДК.03.01.</w:t>
      </w:r>
      <w:r>
        <w:rPr>
          <w:spacing w:val="-24"/>
          <w:w w:val="105"/>
          <w:sz w:val="27"/>
        </w:rPr>
        <w:t> </w:t>
      </w:r>
      <w:r>
        <w:rPr>
          <w:w w:val="105"/>
          <w:sz w:val="27"/>
        </w:rPr>
        <w:t>Технология</w:t>
      </w:r>
      <w:r>
        <w:rPr>
          <w:spacing w:val="-20"/>
          <w:w w:val="105"/>
          <w:sz w:val="27"/>
        </w:rPr>
        <w:t> </w:t>
      </w:r>
      <w:r>
        <w:rPr>
          <w:w w:val="105"/>
          <w:sz w:val="27"/>
        </w:rPr>
        <w:t>огранки</w:t>
      </w:r>
      <w:r>
        <w:rPr>
          <w:spacing w:val="-28"/>
          <w:w w:val="105"/>
          <w:sz w:val="27"/>
        </w:rPr>
        <w:t> </w:t>
      </w:r>
      <w:r>
        <w:rPr>
          <w:w w:val="105"/>
          <w:sz w:val="27"/>
        </w:rPr>
        <w:t>алмазов</w:t>
      </w:r>
      <w:r>
        <w:rPr>
          <w:spacing w:val="-29"/>
          <w:w w:val="105"/>
          <w:sz w:val="27"/>
        </w:rPr>
        <w:t> </w:t>
      </w:r>
      <w:r>
        <w:rPr>
          <w:w w:val="105"/>
          <w:sz w:val="27"/>
        </w:rPr>
        <w:t>в</w:t>
      </w:r>
      <w:r>
        <w:rPr>
          <w:spacing w:val="-36"/>
          <w:w w:val="105"/>
          <w:sz w:val="27"/>
        </w:rPr>
        <w:t> </w:t>
      </w:r>
      <w:r>
        <w:rPr>
          <w:w w:val="105"/>
          <w:sz w:val="27"/>
        </w:rPr>
        <w:t>бриллианты».»; ж) пункт 7.9 изложить в следующей</w:t>
      </w:r>
      <w:r>
        <w:rPr>
          <w:spacing w:val="-27"/>
          <w:w w:val="105"/>
          <w:sz w:val="27"/>
        </w:rPr>
        <w:t> </w:t>
      </w:r>
      <w:r>
        <w:rPr>
          <w:w w:val="105"/>
          <w:sz w:val="27"/>
        </w:rPr>
        <w:t>редакции:</w:t>
      </w:r>
    </w:p>
    <w:p>
      <w:pPr>
        <w:spacing w:line="355" w:lineRule="auto" w:before="2"/>
        <w:ind w:left="141" w:right="115" w:firstLine="712"/>
        <w:jc w:val="both"/>
        <w:rPr>
          <w:sz w:val="27"/>
        </w:rPr>
      </w:pPr>
      <w:r>
        <w:rPr>
          <w:w w:val="105"/>
          <w:sz w:val="27"/>
        </w:rPr>
        <w:t>«7.9. ГПЖРС, реализуемая на базе основного общего образования, разрабатывается</w:t>
      </w:r>
      <w:r>
        <w:rPr>
          <w:spacing w:val="-36"/>
          <w:w w:val="105"/>
          <w:sz w:val="27"/>
        </w:rPr>
        <w:t> </w:t>
      </w:r>
      <w:r>
        <w:rPr>
          <w:w w:val="105"/>
          <w:sz w:val="27"/>
        </w:rPr>
        <w:t>образовательной</w:t>
      </w:r>
      <w:r>
        <w:rPr>
          <w:spacing w:val="-31"/>
          <w:w w:val="105"/>
          <w:sz w:val="27"/>
        </w:rPr>
        <w:t> </w:t>
      </w:r>
      <w:r>
        <w:rPr>
          <w:w w:val="105"/>
          <w:sz w:val="27"/>
        </w:rPr>
        <w:t>организацией</w:t>
      </w:r>
      <w:r>
        <w:rPr>
          <w:spacing w:val="-11"/>
          <w:w w:val="105"/>
          <w:sz w:val="27"/>
        </w:rPr>
        <w:t> </w:t>
      </w:r>
      <w:r>
        <w:rPr>
          <w:w w:val="105"/>
          <w:sz w:val="27"/>
        </w:rPr>
        <w:t>на</w:t>
      </w:r>
      <w:r>
        <w:rPr>
          <w:spacing w:val="-27"/>
          <w:w w:val="105"/>
          <w:sz w:val="27"/>
        </w:rPr>
        <w:t> </w:t>
      </w:r>
      <w:r>
        <w:rPr>
          <w:w w:val="105"/>
          <w:sz w:val="27"/>
        </w:rPr>
        <w:t>основе</w:t>
      </w:r>
      <w:r>
        <w:rPr>
          <w:spacing w:val="-17"/>
          <w:w w:val="105"/>
          <w:sz w:val="27"/>
        </w:rPr>
        <w:t> </w:t>
      </w:r>
      <w:r>
        <w:rPr>
          <w:w w:val="105"/>
          <w:sz w:val="27"/>
        </w:rPr>
        <w:t>требований</w:t>
      </w:r>
      <w:r>
        <w:rPr>
          <w:spacing w:val="-13"/>
          <w:w w:val="105"/>
          <w:sz w:val="27"/>
        </w:rPr>
        <w:t> </w:t>
      </w:r>
      <w:r>
        <w:rPr>
          <w:w w:val="105"/>
          <w:sz w:val="27"/>
        </w:rPr>
        <w:t>федерального государственного</w:t>
      </w:r>
      <w:r>
        <w:rPr>
          <w:spacing w:val="-25"/>
          <w:w w:val="105"/>
          <w:sz w:val="27"/>
        </w:rPr>
        <w:t> </w:t>
      </w:r>
      <w:r>
        <w:rPr>
          <w:w w:val="105"/>
          <w:sz w:val="27"/>
        </w:rPr>
        <w:t>образовательного</w:t>
      </w:r>
      <w:r>
        <w:rPr>
          <w:spacing w:val="-27"/>
          <w:w w:val="105"/>
          <w:sz w:val="27"/>
        </w:rPr>
        <w:t> </w:t>
      </w:r>
      <w:r>
        <w:rPr>
          <w:w w:val="105"/>
          <w:sz w:val="27"/>
        </w:rPr>
        <w:t>стандарта</w:t>
      </w:r>
      <w:r>
        <w:rPr>
          <w:spacing w:val="-9"/>
          <w:w w:val="105"/>
          <w:sz w:val="27"/>
        </w:rPr>
        <w:t> </w:t>
      </w:r>
      <w:r>
        <w:rPr>
          <w:w w:val="105"/>
          <w:sz w:val="27"/>
        </w:rPr>
        <w:t>среднего</w:t>
      </w:r>
      <w:r>
        <w:rPr>
          <w:spacing w:val="-10"/>
          <w:w w:val="105"/>
          <w:sz w:val="27"/>
        </w:rPr>
        <w:t> </w:t>
      </w:r>
      <w:r>
        <w:rPr>
          <w:w w:val="105"/>
          <w:sz w:val="27"/>
        </w:rPr>
        <w:t>общего</w:t>
      </w:r>
      <w:r>
        <w:rPr>
          <w:spacing w:val="-7"/>
          <w:w w:val="105"/>
          <w:sz w:val="27"/>
        </w:rPr>
        <w:t> </w:t>
      </w:r>
      <w:r>
        <w:rPr>
          <w:w w:val="105"/>
          <w:sz w:val="27"/>
        </w:rPr>
        <w:t>образования,</w:t>
      </w:r>
      <w:r>
        <w:rPr>
          <w:spacing w:val="-6"/>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8"/>
          <w:sz w:val="27"/>
        </w:rPr>
        <w:t> </w:t>
      </w:r>
      <w:r>
        <w:rPr>
          <w:spacing w:val="-1"/>
          <w:w w:val="101"/>
          <w:sz w:val="27"/>
        </w:rPr>
        <w:t>получаемо</w:t>
      </w:r>
      <w:r>
        <w:rPr>
          <w:w w:val="101"/>
          <w:sz w:val="27"/>
        </w:rPr>
        <w:t>й</w:t>
      </w:r>
      <w:r>
        <w:rPr>
          <w:spacing w:val="30"/>
          <w:sz w:val="27"/>
        </w:rPr>
        <w:t> </w:t>
      </w:r>
      <w:r>
        <w:rPr>
          <w:spacing w:val="-1"/>
          <w:w w:val="103"/>
          <w:sz w:val="27"/>
        </w:rPr>
        <w:t>профессии</w:t>
      </w:r>
      <w:r>
        <w:rPr>
          <w:spacing w:val="-51"/>
          <w:w w:val="107"/>
          <w:position w:val="9"/>
          <w:sz w:val="17"/>
        </w:rPr>
        <w:t>5</w:t>
      </w:r>
      <w:r>
        <w:rPr>
          <w:w w:val="34"/>
          <w:sz w:val="17"/>
        </w:rPr>
        <w:t>(</w:t>
      </w:r>
      <w:r>
        <w:rPr>
          <w:spacing w:val="-13"/>
          <w:sz w:val="17"/>
        </w:rPr>
        <w:t> </w:t>
      </w:r>
      <w:r>
        <w:rPr>
          <w:spacing w:val="-89"/>
          <w:w w:val="106"/>
          <w:position w:val="9"/>
          <w:sz w:val="17"/>
        </w:rPr>
        <w:t>1</w:t>
      </w:r>
      <w:r>
        <w:rPr>
          <w:w w:val="22"/>
          <w:sz w:val="27"/>
        </w:rPr>
        <w:t>)</w:t>
      </w:r>
      <w:r>
        <w:rPr>
          <w:sz w:val="27"/>
        </w:rPr>
        <w:t> </w:t>
      </w:r>
      <w:r>
        <w:rPr>
          <w:spacing w:val="-14"/>
          <w:sz w:val="27"/>
        </w:rPr>
        <w:t> </w:t>
      </w:r>
      <w:r>
        <w:rPr>
          <w:spacing w:val="11"/>
          <w:w w:val="22"/>
          <w:sz w:val="27"/>
        </w:rPr>
        <w:t>.</w:t>
      </w:r>
      <w:r>
        <w:rPr>
          <w:w w:val="104"/>
          <w:sz w:val="27"/>
        </w:rPr>
        <w:t>»;</w:t>
      </w:r>
    </w:p>
    <w:p>
      <w:pPr>
        <w:spacing w:line="315" w:lineRule="exact" w:before="0"/>
        <w:ind w:left="844"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8"/>
          <w:sz w:val="27"/>
        </w:rPr>
        <w:t> </w:t>
      </w:r>
      <w:r>
        <w:rPr>
          <w:spacing w:val="-10"/>
          <w:w w:val="108"/>
          <w:sz w:val="27"/>
        </w:rPr>
        <w:t>«</w:t>
      </w:r>
      <w:r>
        <w:rPr>
          <w:w w:val="85"/>
          <w:position w:val="8"/>
          <w:sz w:val="23"/>
        </w:rPr>
        <w:t>5</w:t>
      </w:r>
      <w:r>
        <w:rPr>
          <w:spacing w:val="-38"/>
          <w:w w:val="85"/>
          <w:position w:val="8"/>
          <w:sz w:val="23"/>
        </w:rPr>
        <w:t>0</w:t>
      </w:r>
      <w:r>
        <w:rPr>
          <w:w w:val="22"/>
          <w:sz w:val="27"/>
        </w:rPr>
        <w:t>)</w:t>
      </w:r>
      <w:r>
        <w:rPr>
          <w:spacing w:val="-42"/>
          <w:sz w:val="27"/>
        </w:rPr>
        <w:t> </w:t>
      </w:r>
      <w:r>
        <w:rPr>
          <w:w w:val="108"/>
          <w:sz w:val="27"/>
        </w:rPr>
        <w:t>»</w:t>
      </w:r>
      <w:r>
        <w:rPr>
          <w:spacing w:val="-5"/>
          <w:sz w:val="27"/>
        </w:rPr>
        <w:t> </w:t>
      </w:r>
      <w:r>
        <w:rPr>
          <w:w w:val="103"/>
          <w:sz w:val="27"/>
        </w:rPr>
        <w:t>к</w:t>
      </w:r>
      <w:r>
        <w:rPr>
          <w:spacing w:val="2"/>
          <w:sz w:val="27"/>
        </w:rPr>
        <w:t> </w:t>
      </w:r>
      <w:r>
        <w:rPr>
          <w:spacing w:val="-1"/>
          <w:w w:val="101"/>
          <w:sz w:val="27"/>
        </w:rPr>
        <w:t>пункт</w:t>
      </w:r>
      <w:r>
        <w:rPr>
          <w:w w:val="101"/>
          <w:sz w:val="27"/>
        </w:rPr>
        <w:t>у</w:t>
      </w:r>
      <w:r>
        <w:rPr>
          <w:spacing w:val="6"/>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51"/>
        <w:ind w:left="122" w:right="105" w:firstLine="950"/>
        <w:jc w:val="both"/>
        <w:rPr>
          <w:sz w:val="27"/>
        </w:rPr>
      </w:pPr>
      <w:r>
        <w:rPr/>
        <w:pict>
          <v:shape style="position:absolute;margin-left:102.224297pt;margin-top:7.078966pt;width:11.9pt;height:16pt;mso-position-horizontal-relative:page;mso-position-vertical-relative:paragraph;z-index:-1228072" type="#_x0000_t202" filled="false" stroked="false">
            <v:textbox inset="0,0,0,0">
              <w:txbxContent>
                <w:p>
                  <w:pPr>
                    <w:spacing w:line="151" w:lineRule="auto" w:before="47"/>
                    <w:ind w:left="0" w:right="0" w:firstLine="0"/>
                    <w:jc w:val="left"/>
                    <w:rPr>
                      <w:sz w:val="18"/>
                    </w:rPr>
                  </w:pPr>
                  <w:r>
                    <w:rPr>
                      <w:w w:val="105"/>
                      <w:position w:val="-9"/>
                      <w:sz w:val="27"/>
                    </w:rPr>
                    <w:t>«</w:t>
                  </w:r>
                  <w:r>
                    <w:rPr>
                      <w:w w:val="105"/>
                      <w:sz w:val="18"/>
                    </w:rPr>
                    <w:t>5</w:t>
                  </w:r>
                </w:p>
              </w:txbxContent>
            </v:textbox>
            <w10:wrap type="none"/>
          </v:shape>
        </w:pict>
      </w:r>
      <w:r>
        <w:rPr>
          <w:rFonts w:ascii="Arial" w:hAnsi="Arial"/>
          <w:w w:val="109"/>
          <w:sz w:val="17"/>
        </w:rPr>
        <w:t>(</w:t>
      </w:r>
      <w:r>
        <w:rPr>
          <w:rFonts w:ascii="Arial" w:hAnsi="Arial"/>
          <w:spacing w:val="-59"/>
          <w:w w:val="109"/>
          <w:sz w:val="17"/>
        </w:rPr>
        <w:t>1</w:t>
      </w:r>
      <w:r>
        <w:rPr>
          <w:rFonts w:ascii="Arial" w:hAnsi="Arial"/>
          <w:w w:val="33"/>
          <w:sz w:val="17"/>
        </w:rPr>
        <w:t>)</w:t>
      </w:r>
      <w:r>
        <w:rPr>
          <w:rFonts w:ascii="Arial" w:hAnsi="Arial"/>
          <w:sz w:val="17"/>
        </w:rPr>
        <w:t> </w:t>
      </w:r>
      <w:r>
        <w:rPr>
          <w:rFonts w:ascii="Arial" w:hAnsi="Arial"/>
          <w:spacing w:val="2"/>
          <w:sz w:val="17"/>
        </w:rPr>
        <w:t> </w:t>
      </w:r>
      <w:r>
        <w:rPr>
          <w:spacing w:val="-1"/>
          <w:w w:val="102"/>
          <w:sz w:val="27"/>
        </w:rPr>
        <w:t>Федеральны</w:t>
      </w:r>
      <w:r>
        <w:rPr>
          <w:w w:val="102"/>
          <w:sz w:val="27"/>
        </w:rPr>
        <w:t>й</w:t>
      </w:r>
      <w:r>
        <w:rPr>
          <w:sz w:val="27"/>
        </w:rPr>
        <w:t>   </w:t>
      </w:r>
      <w:r>
        <w:rPr>
          <w:spacing w:val="-9"/>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5"/>
          <w:sz w:val="27"/>
        </w:rPr>
        <w:t> </w:t>
      </w:r>
      <w:r>
        <w:rPr>
          <w:spacing w:val="-1"/>
          <w:w w:val="102"/>
          <w:sz w:val="27"/>
        </w:rPr>
        <w:t>стандар</w:t>
      </w:r>
      <w:r>
        <w:rPr>
          <w:w w:val="102"/>
          <w:sz w:val="27"/>
        </w:rPr>
        <w:t>т</w:t>
      </w:r>
      <w:r>
        <w:rPr>
          <w:sz w:val="27"/>
        </w:rPr>
        <w:t>   </w:t>
      </w:r>
      <w:r>
        <w:rPr>
          <w:spacing w:val="-19"/>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1"/>
          <w:w w:val="105"/>
          <w:sz w:val="27"/>
        </w:rPr>
        <w:t> </w:t>
      </w:r>
      <w:r>
        <w:rPr>
          <w:w w:val="105"/>
          <w:sz w:val="27"/>
        </w:rPr>
        <w:t>юстиции</w:t>
      </w:r>
      <w:r>
        <w:rPr>
          <w:spacing w:val="-14"/>
          <w:w w:val="105"/>
          <w:sz w:val="27"/>
        </w:rPr>
        <w:t> </w:t>
      </w:r>
      <w:r>
        <w:rPr>
          <w:w w:val="105"/>
          <w:sz w:val="27"/>
        </w:rPr>
        <w:t>Российской</w:t>
      </w:r>
      <w:r>
        <w:rPr>
          <w:spacing w:val="-3"/>
          <w:w w:val="105"/>
          <w:sz w:val="27"/>
        </w:rPr>
        <w:t> </w:t>
      </w:r>
      <w:r>
        <w:rPr>
          <w:w w:val="105"/>
          <w:sz w:val="27"/>
        </w:rPr>
        <w:t>Федерации</w:t>
      </w:r>
      <w:r>
        <w:rPr>
          <w:spacing w:val="-1"/>
          <w:w w:val="105"/>
          <w:sz w:val="27"/>
        </w:rPr>
        <w:t> </w:t>
      </w:r>
      <w:r>
        <w:rPr>
          <w:w w:val="105"/>
          <w:sz w:val="27"/>
        </w:rPr>
        <w:t>26</w:t>
      </w:r>
      <w:r>
        <w:rPr>
          <w:spacing w:val="-16"/>
          <w:w w:val="105"/>
          <w:sz w:val="27"/>
        </w:rPr>
        <w:t> </w:t>
      </w:r>
      <w:r>
        <w:rPr>
          <w:w w:val="105"/>
          <w:sz w:val="27"/>
        </w:rPr>
        <w:t>июля</w:t>
      </w:r>
      <w:r>
        <w:rPr>
          <w:spacing w:val="-13"/>
          <w:w w:val="105"/>
          <w:sz w:val="27"/>
        </w:rPr>
        <w:t> </w:t>
      </w:r>
      <w:r>
        <w:rPr>
          <w:w w:val="105"/>
          <w:sz w:val="27"/>
        </w:rPr>
        <w:t>2017</w:t>
      </w:r>
      <w:r>
        <w:rPr>
          <w:spacing w:val="-9"/>
          <w:w w:val="105"/>
          <w:sz w:val="27"/>
        </w:rPr>
        <w:t> </w:t>
      </w:r>
      <w:r>
        <w:rPr>
          <w:w w:val="105"/>
          <w:sz w:val="27"/>
        </w:rPr>
        <w:t>г.,</w:t>
      </w:r>
      <w:r>
        <w:rPr>
          <w:spacing w:val="-20"/>
          <w:w w:val="105"/>
          <w:sz w:val="27"/>
        </w:rPr>
        <w:t> </w:t>
      </w:r>
      <w:r>
        <w:rPr>
          <w:w w:val="105"/>
          <w:sz w:val="27"/>
        </w:rPr>
        <w:t>регистрационный</w:t>
      </w:r>
    </w:p>
    <w:p>
      <w:pPr>
        <w:spacing w:line="355" w:lineRule="auto" w:before="0"/>
        <w:ind w:left="121" w:right="124"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4"/>
          <w:w w:val="105"/>
          <w:sz w:val="27"/>
        </w:rPr>
        <w:t> </w:t>
      </w:r>
      <w:r>
        <w:rPr>
          <w:w w:val="105"/>
          <w:sz w:val="27"/>
        </w:rPr>
        <w:t>сентября</w:t>
      </w:r>
      <w:r>
        <w:rPr>
          <w:spacing w:val="-13"/>
          <w:w w:val="105"/>
          <w:sz w:val="27"/>
        </w:rPr>
        <w:t> </w:t>
      </w:r>
      <w:r>
        <w:rPr>
          <w:w w:val="105"/>
          <w:sz w:val="27"/>
        </w:rPr>
        <w:t>2020</w:t>
      </w:r>
      <w:r>
        <w:rPr>
          <w:spacing w:val="-17"/>
          <w:w w:val="105"/>
          <w:sz w:val="27"/>
        </w:rPr>
        <w:t> </w:t>
      </w:r>
      <w:r>
        <w:rPr>
          <w:w w:val="105"/>
          <w:sz w:val="27"/>
        </w:rPr>
        <w:t>г.</w:t>
      </w:r>
      <w:r>
        <w:rPr>
          <w:spacing w:val="-35"/>
          <w:w w:val="105"/>
          <w:sz w:val="27"/>
        </w:rPr>
        <w:t> </w:t>
      </w:r>
      <w:r>
        <w:rPr>
          <w:rFonts w:ascii="Arial" w:hAnsi="Arial"/>
          <w:w w:val="105"/>
          <w:sz w:val="25"/>
        </w:rPr>
        <w:t>№</w:t>
      </w:r>
      <w:r>
        <w:rPr>
          <w:rFonts w:ascii="Arial" w:hAnsi="Arial"/>
          <w:spacing w:val="-25"/>
          <w:w w:val="105"/>
          <w:sz w:val="25"/>
        </w:rPr>
        <w:t> </w:t>
      </w:r>
      <w:r>
        <w:rPr>
          <w:w w:val="105"/>
          <w:sz w:val="27"/>
        </w:rPr>
        <w:t>519</w:t>
      </w:r>
      <w:r>
        <w:rPr>
          <w:spacing w:val="-23"/>
          <w:w w:val="105"/>
          <w:sz w:val="27"/>
        </w:rPr>
        <w:t> </w:t>
      </w:r>
      <w:r>
        <w:rPr>
          <w:w w:val="105"/>
          <w:sz w:val="27"/>
        </w:rPr>
        <w:t>(зарегистрирован</w:t>
      </w:r>
      <w:r>
        <w:rPr>
          <w:spacing w:val="-24"/>
          <w:w w:val="105"/>
          <w:sz w:val="27"/>
        </w:rPr>
        <w:t> </w:t>
      </w:r>
      <w:r>
        <w:rPr>
          <w:w w:val="105"/>
          <w:sz w:val="27"/>
        </w:rPr>
        <w:t>Министерством</w:t>
      </w:r>
      <w:r>
        <w:rPr>
          <w:spacing w:val="-4"/>
          <w:w w:val="105"/>
          <w:sz w:val="27"/>
        </w:rPr>
        <w:t> </w:t>
      </w:r>
      <w:r>
        <w:rPr>
          <w:w w:val="105"/>
          <w:sz w:val="27"/>
        </w:rPr>
        <w:t>юстиции</w:t>
      </w:r>
      <w:r>
        <w:rPr>
          <w:spacing w:val="-15"/>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4"/>
          <w:w w:val="105"/>
          <w:sz w:val="27"/>
        </w:rPr>
        <w:t> </w:t>
      </w:r>
      <w:r>
        <w:rPr>
          <w:w w:val="105"/>
          <w:sz w:val="27"/>
        </w:rPr>
        <w:t>г.</w:t>
      </w:r>
    </w:p>
    <w:p>
      <w:pPr>
        <w:tabs>
          <w:tab w:pos="679" w:val="left" w:leader="none"/>
          <w:tab w:pos="1389" w:val="left" w:leader="none"/>
          <w:tab w:pos="3752" w:val="left" w:leader="none"/>
          <w:tab w:pos="5933" w:val="left" w:leader="none"/>
          <w:tab w:pos="7276" w:val="left" w:leader="none"/>
          <w:tab w:pos="8962" w:val="left" w:leader="none"/>
        </w:tabs>
        <w:spacing w:before="0"/>
        <w:ind w:left="101"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2" w:lineRule="auto" w:before="138"/>
        <w:ind w:left="113" w:right="131"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0"/>
          <w:w w:val="105"/>
          <w:sz w:val="27"/>
        </w:rPr>
        <w:t> </w:t>
      </w:r>
      <w:r>
        <w:rPr>
          <w:w w:val="105"/>
          <w:sz w:val="27"/>
        </w:rPr>
        <w:t>г.,</w:t>
      </w:r>
      <w:r>
        <w:rPr>
          <w:spacing w:val="-11"/>
          <w:w w:val="105"/>
          <w:sz w:val="27"/>
        </w:rPr>
        <w:t> </w:t>
      </w:r>
      <w:r>
        <w:rPr>
          <w:w w:val="105"/>
          <w:sz w:val="27"/>
        </w:rPr>
        <w:t>регистрационный</w:t>
      </w:r>
      <w:r>
        <w:rPr>
          <w:spacing w:val="-44"/>
          <w:w w:val="105"/>
          <w:sz w:val="27"/>
        </w:rPr>
        <w:t> </w:t>
      </w:r>
      <w:r>
        <w:rPr>
          <w:rFonts w:ascii="Arial" w:hAnsi="Arial"/>
          <w:w w:val="105"/>
          <w:sz w:val="25"/>
        </w:rPr>
        <w:t>№</w:t>
      </w:r>
      <w:r>
        <w:rPr>
          <w:rFonts w:ascii="Arial" w:hAnsi="Arial"/>
          <w:spacing w:val="-22"/>
          <w:w w:val="105"/>
          <w:sz w:val="25"/>
        </w:rPr>
        <w:t> </w:t>
      </w:r>
      <w:r>
        <w:rPr>
          <w:w w:val="105"/>
          <w:sz w:val="27"/>
        </w:rPr>
        <w:t>70034)</w:t>
      </w:r>
      <w:r>
        <w:rPr>
          <w:spacing w:val="-9"/>
          <w:w w:val="105"/>
          <w:sz w:val="27"/>
        </w:rPr>
        <w:t> </w:t>
      </w:r>
      <w:r>
        <w:rPr>
          <w:w w:val="105"/>
          <w:sz w:val="27"/>
        </w:rPr>
        <w:t>и</w:t>
      </w:r>
      <w:r>
        <w:rPr>
          <w:spacing w:val="-15"/>
          <w:w w:val="105"/>
          <w:sz w:val="27"/>
        </w:rPr>
        <w:t> </w:t>
      </w:r>
      <w:r>
        <w:rPr>
          <w:w w:val="105"/>
          <w:sz w:val="27"/>
        </w:rPr>
        <w:t>от</w:t>
      </w:r>
      <w:r>
        <w:rPr>
          <w:spacing w:val="-15"/>
          <w:w w:val="105"/>
          <w:sz w:val="27"/>
        </w:rPr>
        <w:t> </w:t>
      </w:r>
      <w:r>
        <w:rPr>
          <w:w w:val="105"/>
          <w:sz w:val="27"/>
        </w:rPr>
        <w:t>27</w:t>
      </w:r>
      <w:r>
        <w:rPr>
          <w:spacing w:val="-18"/>
          <w:w w:val="105"/>
          <w:sz w:val="27"/>
        </w:rPr>
        <w:t> </w:t>
      </w:r>
      <w:r>
        <w:rPr>
          <w:w w:val="105"/>
          <w:sz w:val="27"/>
        </w:rPr>
        <w:t>декабря</w:t>
      </w:r>
      <w:r>
        <w:rPr>
          <w:spacing w:val="-2"/>
          <w:w w:val="105"/>
          <w:sz w:val="27"/>
        </w:rPr>
        <w:t> </w:t>
      </w:r>
      <w:r>
        <w:rPr>
          <w:w w:val="105"/>
          <w:sz w:val="27"/>
        </w:rPr>
        <w:t>2023</w:t>
      </w:r>
      <w:r>
        <w:rPr>
          <w:spacing w:val="-6"/>
          <w:w w:val="105"/>
          <w:sz w:val="27"/>
        </w:rPr>
        <w:t> </w:t>
      </w:r>
      <w:r>
        <w:rPr>
          <w:w w:val="105"/>
          <w:sz w:val="27"/>
        </w:rPr>
        <w:t>г.</w:t>
      </w:r>
      <w:r>
        <w:rPr>
          <w:spacing w:val="-36"/>
          <w:w w:val="105"/>
          <w:sz w:val="27"/>
        </w:rPr>
        <w:t> </w:t>
      </w:r>
      <w:r>
        <w:rPr>
          <w:rFonts w:ascii="Arial" w:hAnsi="Arial"/>
          <w:w w:val="105"/>
          <w:sz w:val="25"/>
        </w:rPr>
        <w:t>№</w:t>
      </w:r>
      <w:r>
        <w:rPr>
          <w:rFonts w:ascii="Arial" w:hAnsi="Arial"/>
          <w:spacing w:val="-16"/>
          <w:w w:val="105"/>
          <w:sz w:val="25"/>
        </w:rPr>
        <w:t> </w:t>
      </w:r>
      <w:r>
        <w:rPr>
          <w:w w:val="105"/>
          <w:sz w:val="27"/>
        </w:rPr>
        <w:t>1028</w:t>
      </w:r>
      <w:r>
        <w:rPr>
          <w:spacing w:val="-7"/>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before="5"/>
        <w:ind w:left="818" w:right="0" w:firstLine="0"/>
        <w:jc w:val="left"/>
        <w:rPr>
          <w:sz w:val="27"/>
        </w:rPr>
      </w:pPr>
      <w:r>
        <w:rPr>
          <w:w w:val="105"/>
          <w:sz w:val="27"/>
        </w:rPr>
        <w:t>и) пункт 7.15 изложить в следующей редакции:</w:t>
      </w:r>
    </w:p>
    <w:p>
      <w:pPr>
        <w:spacing w:before="185"/>
        <w:ind w:left="815" w:right="0" w:firstLine="0"/>
        <w:jc w:val="left"/>
        <w:rPr>
          <w:sz w:val="27"/>
        </w:rPr>
      </w:pPr>
      <w:r>
        <w:rPr>
          <w:sz w:val="27"/>
        </w:rPr>
        <w:t>«7.15. Требование к финансовым условиям реализации ГПЖРС:</w:t>
      </w:r>
    </w:p>
    <w:p>
      <w:pPr>
        <w:spacing w:line="480" w:lineRule="atLeast" w:before="5"/>
        <w:ind w:left="106" w:right="149" w:firstLine="710"/>
        <w:jc w:val="left"/>
        <w:rPr>
          <w:sz w:val="27"/>
        </w:rPr>
      </w:pPr>
      <w:r>
        <w:rPr>
          <w:w w:val="105"/>
          <w:sz w:val="27"/>
        </w:rPr>
        <w:t>финансовое</w:t>
      </w:r>
      <w:r>
        <w:rPr>
          <w:spacing w:val="-22"/>
          <w:w w:val="105"/>
          <w:sz w:val="27"/>
        </w:rPr>
        <w:t> </w:t>
      </w:r>
      <w:r>
        <w:rPr>
          <w:w w:val="105"/>
          <w:sz w:val="27"/>
        </w:rPr>
        <w:t>обеспечение</w:t>
      </w:r>
      <w:r>
        <w:rPr>
          <w:spacing w:val="-22"/>
          <w:w w:val="105"/>
          <w:sz w:val="27"/>
        </w:rPr>
        <w:t> </w:t>
      </w:r>
      <w:r>
        <w:rPr>
          <w:w w:val="105"/>
          <w:sz w:val="27"/>
        </w:rPr>
        <w:t>реализации</w:t>
      </w:r>
      <w:r>
        <w:rPr>
          <w:spacing w:val="-20"/>
          <w:w w:val="105"/>
          <w:sz w:val="27"/>
        </w:rPr>
        <w:t> </w:t>
      </w:r>
      <w:r>
        <w:rPr>
          <w:w w:val="105"/>
          <w:sz w:val="27"/>
        </w:rPr>
        <w:t>ГПЖРС</w:t>
      </w:r>
      <w:r>
        <w:rPr>
          <w:spacing w:val="-23"/>
          <w:w w:val="105"/>
          <w:sz w:val="27"/>
        </w:rPr>
        <w:t> </w:t>
      </w:r>
      <w:r>
        <w:rPr>
          <w:w w:val="105"/>
          <w:sz w:val="27"/>
        </w:rPr>
        <w:t>должно</w:t>
      </w:r>
      <w:r>
        <w:rPr>
          <w:spacing w:val="-29"/>
          <w:w w:val="105"/>
          <w:sz w:val="27"/>
        </w:rPr>
        <w:t> </w:t>
      </w:r>
      <w:r>
        <w:rPr>
          <w:w w:val="105"/>
          <w:sz w:val="27"/>
        </w:rPr>
        <w:t>осуществляться</w:t>
      </w:r>
      <w:r>
        <w:rPr>
          <w:spacing w:val="-38"/>
          <w:w w:val="105"/>
          <w:sz w:val="27"/>
        </w:rPr>
        <w:t> </w:t>
      </w:r>
      <w:r>
        <w:rPr>
          <w:w w:val="105"/>
          <w:sz w:val="27"/>
        </w:rPr>
        <w:t>в</w:t>
      </w:r>
      <w:r>
        <w:rPr>
          <w:spacing w:val="-36"/>
          <w:w w:val="105"/>
          <w:sz w:val="27"/>
        </w:rPr>
        <w:t> </w:t>
      </w:r>
      <w:r>
        <w:rPr>
          <w:w w:val="105"/>
          <w:sz w:val="27"/>
        </w:rPr>
        <w:t>объеме не</w:t>
      </w:r>
      <w:r>
        <w:rPr>
          <w:spacing w:val="-27"/>
          <w:w w:val="105"/>
          <w:sz w:val="27"/>
        </w:rPr>
        <w:t> </w:t>
      </w:r>
      <w:r>
        <w:rPr>
          <w:w w:val="105"/>
          <w:sz w:val="27"/>
        </w:rPr>
        <w:t>ниже</w:t>
      </w:r>
      <w:r>
        <w:rPr>
          <w:spacing w:val="-30"/>
          <w:w w:val="105"/>
          <w:sz w:val="27"/>
        </w:rPr>
        <w:t> </w:t>
      </w:r>
      <w:r>
        <w:rPr>
          <w:w w:val="105"/>
          <w:sz w:val="27"/>
        </w:rPr>
        <w:t>определенного</w:t>
      </w:r>
      <w:r>
        <w:rPr>
          <w:spacing w:val="-18"/>
          <w:w w:val="105"/>
          <w:sz w:val="27"/>
        </w:rPr>
        <w:t> </w:t>
      </w:r>
      <w:r>
        <w:rPr>
          <w:w w:val="105"/>
          <w:sz w:val="27"/>
        </w:rPr>
        <w:t>в</w:t>
      </w:r>
      <w:r>
        <w:rPr>
          <w:spacing w:val="-34"/>
          <w:w w:val="105"/>
          <w:sz w:val="27"/>
        </w:rPr>
        <w:t> </w:t>
      </w:r>
      <w:r>
        <w:rPr>
          <w:w w:val="105"/>
          <w:sz w:val="27"/>
        </w:rPr>
        <w:t>соответствии</w:t>
      </w:r>
      <w:r>
        <w:rPr>
          <w:spacing w:val="-20"/>
          <w:w w:val="105"/>
          <w:sz w:val="27"/>
        </w:rPr>
        <w:t> </w:t>
      </w:r>
      <w:r>
        <w:rPr>
          <w:w w:val="105"/>
          <w:sz w:val="27"/>
        </w:rPr>
        <w:t>с</w:t>
      </w:r>
      <w:r>
        <w:rPr>
          <w:spacing w:val="-27"/>
          <w:w w:val="105"/>
          <w:sz w:val="27"/>
        </w:rPr>
        <w:t> </w:t>
      </w:r>
      <w:r>
        <w:rPr>
          <w:w w:val="105"/>
          <w:sz w:val="27"/>
        </w:rPr>
        <w:t>бюджетным</w:t>
      </w:r>
      <w:r>
        <w:rPr>
          <w:spacing w:val="-18"/>
          <w:w w:val="105"/>
          <w:sz w:val="27"/>
        </w:rPr>
        <w:t> </w:t>
      </w:r>
      <w:r>
        <w:rPr>
          <w:w w:val="105"/>
          <w:sz w:val="27"/>
        </w:rPr>
        <w:t>законодательством</w:t>
      </w:r>
      <w:r>
        <w:rPr>
          <w:spacing w:val="-27"/>
          <w:w w:val="105"/>
          <w:sz w:val="27"/>
        </w:rPr>
        <w:t> </w:t>
      </w:r>
      <w:r>
        <w:rPr>
          <w:w w:val="105"/>
          <w:sz w:val="27"/>
        </w:rPr>
        <w:t>Российской</w:t>
      </w:r>
    </w:p>
    <w:p>
      <w:pPr>
        <w:spacing w:after="0" w:line="480" w:lineRule="atLeast"/>
        <w:jc w:val="left"/>
        <w:rPr>
          <w:sz w:val="27"/>
        </w:rPr>
        <w:sectPr>
          <w:headerReference w:type="default" r:id="rId215"/>
          <w:footerReference w:type="default" r:id="rId216"/>
          <w:pgSz w:w="12040" w:h="17270"/>
          <w:pgMar w:header="770" w:footer="440" w:top="1020" w:bottom="640" w:left="1200" w:right="420"/>
        </w:sectPr>
      </w:pPr>
    </w:p>
    <w:p>
      <w:pPr>
        <w:pStyle w:val="BodyText"/>
        <w:spacing w:before="1"/>
        <w:rPr>
          <w:sz w:val="18"/>
        </w:rPr>
      </w:pPr>
      <w:r>
        <w:rPr/>
        <w:pict>
          <v:line style="position:absolute;mso-position-horizontal-relative:page;mso-position-vertical-relative:page;z-index:5584" from="1.322116pt,818.831199pt" to="1.322116pt,1.922166pt" stroked="true" strokeweight="2.644232pt" strokecolor="#000000">
            <v:stroke dashstyle="solid"/>
            <w10:wrap type="none"/>
          </v:line>
        </w:pict>
      </w:r>
      <w:r>
        <w:rPr/>
        <w:pict>
          <v:line style="position:absolute;mso-position-horizontal-relative:page;mso-position-vertical-relative:page;z-index:5608" from="84.615425pt,.840954pt" to="599.03998pt,.840954pt" stroked="true" strokeweight="1.681889pt" strokecolor="#000000">
            <v:stroke dashstyle="solid"/>
            <w10:wrap type="none"/>
          </v:line>
        </w:pict>
      </w:r>
    </w:p>
    <w:p>
      <w:pPr>
        <w:tabs>
          <w:tab w:pos="1884" w:val="left" w:leader="none"/>
          <w:tab w:pos="2298" w:val="left" w:leader="none"/>
          <w:tab w:pos="4209" w:val="left" w:leader="none"/>
          <w:tab w:pos="5443" w:val="left" w:leader="none"/>
          <w:tab w:pos="5971" w:val="left" w:leader="none"/>
          <w:tab w:pos="6512" w:val="left" w:leader="none"/>
          <w:tab w:pos="7706" w:val="left" w:leader="none"/>
          <w:tab w:pos="8525" w:val="left" w:leader="none"/>
          <w:tab w:pos="8946" w:val="left" w:leader="none"/>
          <w:tab w:pos="9499" w:val="left" w:leader="none"/>
        </w:tabs>
        <w:spacing w:before="118"/>
        <w:ind w:left="202" w:right="0" w:firstLine="0"/>
        <w:jc w:val="left"/>
        <w:rPr>
          <w:sz w:val="27"/>
        </w:rPr>
      </w:pPr>
      <w:r>
        <w:rPr>
          <w:spacing w:val="-5"/>
          <w:w w:val="105"/>
          <w:sz w:val="27"/>
        </w:rPr>
        <w:t>Федерации</w:t>
      </w:r>
      <w:r>
        <w:rPr>
          <w:spacing w:val="-5"/>
          <w:w w:val="105"/>
          <w:sz w:val="27"/>
          <w:vertAlign w:val="superscript"/>
        </w:rPr>
        <w:t>7</w:t>
      </w:r>
      <w:r>
        <w:rPr>
          <w:spacing w:val="-5"/>
          <w:w w:val="105"/>
          <w:sz w:val="27"/>
          <w:vertAlign w:val="baseline"/>
        </w:rPr>
        <w:tab/>
      </w:r>
      <w:r>
        <w:rPr>
          <w:w w:val="105"/>
          <w:sz w:val="27"/>
          <w:vertAlign w:val="baseline"/>
        </w:rPr>
        <w:t>и</w:t>
        <w:tab/>
        <w:t>Федеральным</w:t>
        <w:tab/>
        <w:t>законом</w:t>
        <w:tab/>
        <w:t>от</w:t>
        <w:tab/>
        <w:t>29</w:t>
        <w:tab/>
        <w:t>декабря</w:t>
        <w:tab/>
        <w:t>2012</w:t>
        <w:tab/>
        <w:t>г.</w:t>
        <w:tab/>
      </w:r>
      <w:r>
        <w:rPr>
          <w:rFonts w:ascii="Arial" w:hAnsi="Arial"/>
          <w:w w:val="105"/>
          <w:sz w:val="27"/>
          <w:vertAlign w:val="baseline"/>
        </w:rPr>
        <w:t>№</w:t>
        <w:tab/>
      </w:r>
      <w:r>
        <w:rPr>
          <w:w w:val="105"/>
          <w:sz w:val="27"/>
          <w:vertAlign w:val="baseline"/>
        </w:rPr>
        <w:t>273-ФЗ</w:t>
      </w:r>
    </w:p>
    <w:p>
      <w:pPr>
        <w:spacing w:before="194"/>
        <w:ind w:left="204" w:right="0" w:firstLine="0"/>
        <w:jc w:val="left"/>
        <w:rPr>
          <w:sz w:val="27"/>
        </w:rPr>
      </w:pPr>
      <w:r>
        <w:rPr>
          <w:w w:val="105"/>
          <w:sz w:val="27"/>
        </w:rPr>
        <w:t>«Об образовании в Российской Федерации».»;</w:t>
      </w:r>
    </w:p>
    <w:p>
      <w:pPr>
        <w:spacing w:before="185"/>
        <w:ind w:left="908" w:right="0" w:firstLine="0"/>
        <w:jc w:val="left"/>
        <w:rPr>
          <w:sz w:val="27"/>
        </w:rPr>
      </w:pPr>
      <w:r>
        <w:rPr>
          <w:sz w:val="27"/>
        </w:rPr>
        <w:t>к) сноску &lt;&lt;7» к пункту 7.15 изложить в следующей редакции:</w:t>
      </w:r>
    </w:p>
    <w:p>
      <w:pPr>
        <w:spacing w:before="184"/>
        <w:ind w:left="910" w:right="0" w:firstLine="0"/>
        <w:jc w:val="left"/>
        <w:rPr>
          <w:sz w:val="27"/>
        </w:rPr>
      </w:pPr>
      <w:r>
        <w:rPr>
          <w:w w:val="105"/>
          <w:sz w:val="27"/>
        </w:rPr>
        <w:t>«</w:t>
      </w:r>
      <w:r>
        <w:rPr>
          <w:w w:val="105"/>
          <w:sz w:val="27"/>
          <w:vertAlign w:val="superscript"/>
        </w:rPr>
        <w:t>7</w:t>
      </w:r>
      <w:r>
        <w:rPr>
          <w:w w:val="105"/>
          <w:sz w:val="27"/>
          <w:vertAlign w:val="baseline"/>
        </w:rPr>
        <w:t> Бюджетный кодекс Российской Федерации.».</w:t>
      </w:r>
    </w:p>
    <w:p>
      <w:pPr>
        <w:pStyle w:val="ListParagraph"/>
        <w:numPr>
          <w:ilvl w:val="0"/>
          <w:numId w:val="2"/>
        </w:numPr>
        <w:tabs>
          <w:tab w:pos="1425" w:val="left" w:leader="none"/>
        </w:tabs>
        <w:spacing w:line="355" w:lineRule="auto" w:before="185" w:after="0"/>
        <w:ind w:left="192" w:right="115" w:firstLine="716"/>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140446.05 Электромонтажник­ схемщик, утвержденном приказом Министерства образования и науки Российской Федерации от 2 августа 2013 г. </w:t>
      </w:r>
      <w:r>
        <w:rPr>
          <w:rFonts w:ascii="Arial" w:hAnsi="Arial"/>
          <w:w w:val="105"/>
          <w:sz w:val="27"/>
        </w:rPr>
        <w:t>№ </w:t>
      </w:r>
      <w:r>
        <w:rPr>
          <w:w w:val="105"/>
          <w:sz w:val="27"/>
        </w:rPr>
        <w:t>804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7"/>
        </w:rPr>
        <w:t>29660), с изменениями, внесенными приказом Министерства образования и науки Российской</w:t>
      </w:r>
      <w:r>
        <w:rPr>
          <w:spacing w:val="3"/>
          <w:w w:val="105"/>
          <w:sz w:val="27"/>
        </w:rPr>
        <w:t> </w:t>
      </w:r>
      <w:r>
        <w:rPr>
          <w:w w:val="105"/>
          <w:sz w:val="27"/>
        </w:rPr>
        <w:t>Федерации</w:t>
      </w:r>
      <w:r>
        <w:rPr>
          <w:spacing w:val="0"/>
          <w:w w:val="105"/>
          <w:sz w:val="27"/>
        </w:rPr>
        <w:t> </w:t>
      </w:r>
      <w:r>
        <w:rPr>
          <w:w w:val="105"/>
          <w:sz w:val="27"/>
        </w:rPr>
        <w:t>от</w:t>
      </w:r>
      <w:r>
        <w:rPr>
          <w:spacing w:val="-12"/>
          <w:w w:val="105"/>
          <w:sz w:val="27"/>
        </w:rPr>
        <w:t> </w:t>
      </w:r>
      <w:r>
        <w:rPr>
          <w:w w:val="105"/>
          <w:sz w:val="27"/>
        </w:rPr>
        <w:t>9</w:t>
      </w:r>
      <w:r>
        <w:rPr>
          <w:spacing w:val="-14"/>
          <w:w w:val="105"/>
          <w:sz w:val="27"/>
        </w:rPr>
        <w:t> </w:t>
      </w:r>
      <w:r>
        <w:rPr>
          <w:w w:val="105"/>
          <w:sz w:val="27"/>
        </w:rPr>
        <w:t>апреля</w:t>
      </w:r>
      <w:r>
        <w:rPr>
          <w:spacing w:val="-6"/>
          <w:w w:val="105"/>
          <w:sz w:val="27"/>
        </w:rPr>
        <w:t> </w:t>
      </w:r>
      <w:r>
        <w:rPr>
          <w:w w:val="105"/>
          <w:sz w:val="27"/>
        </w:rPr>
        <w:t>2015</w:t>
      </w:r>
      <w:r>
        <w:rPr>
          <w:spacing w:val="-5"/>
          <w:w w:val="105"/>
          <w:sz w:val="27"/>
        </w:rPr>
        <w:t> </w:t>
      </w:r>
      <w:r>
        <w:rPr>
          <w:w w:val="105"/>
          <w:sz w:val="27"/>
        </w:rPr>
        <w:t>г.</w:t>
      </w:r>
      <w:r>
        <w:rPr>
          <w:spacing w:val="-26"/>
          <w:w w:val="105"/>
          <w:sz w:val="27"/>
        </w:rPr>
        <w:t> </w:t>
      </w:r>
      <w:r>
        <w:rPr>
          <w:rFonts w:ascii="Arial" w:hAnsi="Arial"/>
          <w:w w:val="105"/>
          <w:sz w:val="27"/>
        </w:rPr>
        <w:t>№</w:t>
      </w:r>
      <w:r>
        <w:rPr>
          <w:rFonts w:ascii="Arial" w:hAnsi="Arial"/>
          <w:spacing w:val="-23"/>
          <w:w w:val="105"/>
          <w:sz w:val="27"/>
        </w:rPr>
        <w:t> </w:t>
      </w:r>
      <w:r>
        <w:rPr>
          <w:w w:val="105"/>
          <w:sz w:val="27"/>
        </w:rPr>
        <w:t>390</w:t>
      </w:r>
      <w:r>
        <w:rPr>
          <w:spacing w:val="-13"/>
          <w:w w:val="105"/>
          <w:sz w:val="27"/>
        </w:rPr>
        <w:t> </w:t>
      </w:r>
      <w:r>
        <w:rPr>
          <w:w w:val="105"/>
          <w:sz w:val="27"/>
        </w:rPr>
        <w:t>(зарегистрирован</w:t>
      </w:r>
      <w:r>
        <w:rPr>
          <w:spacing w:val="-13"/>
          <w:w w:val="105"/>
          <w:sz w:val="27"/>
        </w:rPr>
        <w:t> </w:t>
      </w:r>
      <w:r>
        <w:rPr>
          <w:w w:val="105"/>
          <w:sz w:val="27"/>
        </w:rPr>
        <w:t>Министерством юстиции  Российской  Федерации   8  мая   2015   г.,   регистрационный  </w:t>
      </w:r>
      <w:r>
        <w:rPr>
          <w:rFonts w:ascii="Arial" w:hAnsi="Arial"/>
          <w:w w:val="105"/>
          <w:sz w:val="26"/>
        </w:rPr>
        <w:t>№  </w:t>
      </w:r>
      <w:r>
        <w:rPr>
          <w:w w:val="105"/>
          <w:sz w:val="27"/>
        </w:rPr>
        <w:t>37199) и приказом Министерства просвещения Российской Федерации от 13 июля 2021</w:t>
      </w:r>
      <w:r>
        <w:rPr>
          <w:spacing w:val="31"/>
          <w:w w:val="105"/>
          <w:sz w:val="27"/>
        </w:rPr>
        <w:t> </w:t>
      </w:r>
      <w:r>
        <w:rPr>
          <w:w w:val="105"/>
          <w:sz w:val="27"/>
        </w:rPr>
        <w:t>г.</w:t>
      </w:r>
    </w:p>
    <w:p>
      <w:pPr>
        <w:tabs>
          <w:tab w:pos="756" w:val="left" w:leader="none"/>
          <w:tab w:pos="1465" w:val="left" w:leader="none"/>
          <w:tab w:pos="3828" w:val="left" w:leader="none"/>
          <w:tab w:pos="6009" w:val="left" w:leader="none"/>
          <w:tab w:pos="7352" w:val="left" w:leader="none"/>
          <w:tab w:pos="9029" w:val="left" w:leader="none"/>
        </w:tabs>
        <w:spacing w:line="355" w:lineRule="auto" w:before="0"/>
        <w:ind w:left="195" w:right="163" w:hanging="19"/>
        <w:jc w:val="left"/>
        <w:rPr>
          <w:sz w:val="27"/>
        </w:rPr>
      </w:pPr>
      <w:r>
        <w:rPr>
          <w:rFonts w:ascii="Arial" w:hAnsi="Arial"/>
          <w:w w:val="105"/>
          <w:sz w:val="27"/>
        </w:rPr>
        <w:t>№</w:t>
        <w:tab/>
      </w:r>
      <w:r>
        <w:rPr>
          <w:w w:val="105"/>
          <w:sz w:val="27"/>
        </w:rPr>
        <w:t>450</w:t>
        <w:tab/>
        <w:t>(зарегистрирован</w:t>
        <w:tab/>
        <w:t>Министерством</w:t>
        <w:tab/>
        <w:t>юстиции</w:t>
        <w:tab/>
        <w:t>Российской</w:t>
        <w:tab/>
      </w:r>
      <w:r>
        <w:rPr>
          <w:sz w:val="27"/>
        </w:rPr>
        <w:t>Федерации </w:t>
      </w:r>
      <w:r>
        <w:rPr>
          <w:w w:val="105"/>
          <w:sz w:val="27"/>
        </w:rPr>
        <w:t>14</w:t>
      </w:r>
      <w:r>
        <w:rPr>
          <w:spacing w:val="-13"/>
          <w:w w:val="105"/>
          <w:sz w:val="27"/>
        </w:rPr>
        <w:t> </w:t>
      </w:r>
      <w:r>
        <w:rPr>
          <w:w w:val="105"/>
          <w:sz w:val="27"/>
        </w:rPr>
        <w:t>октября</w:t>
      </w:r>
      <w:r>
        <w:rPr>
          <w:spacing w:val="0"/>
          <w:w w:val="105"/>
          <w:sz w:val="27"/>
        </w:rPr>
        <w:t> </w:t>
      </w:r>
      <w:r>
        <w:rPr>
          <w:w w:val="105"/>
          <w:sz w:val="27"/>
        </w:rPr>
        <w:t>2021</w:t>
      </w:r>
      <w:r>
        <w:rPr>
          <w:spacing w:val="10"/>
          <w:w w:val="105"/>
          <w:sz w:val="27"/>
        </w:rPr>
        <w:t> </w:t>
      </w:r>
      <w:r>
        <w:rPr>
          <w:w w:val="105"/>
          <w:sz w:val="27"/>
        </w:rPr>
        <w:t>г.,</w:t>
      </w:r>
      <w:r>
        <w:rPr>
          <w:spacing w:val="-9"/>
          <w:w w:val="105"/>
          <w:sz w:val="27"/>
        </w:rPr>
        <w:t> </w:t>
      </w:r>
      <w:r>
        <w:rPr>
          <w:w w:val="105"/>
          <w:sz w:val="27"/>
        </w:rPr>
        <w:t>регистрационный</w:t>
      </w:r>
      <w:r>
        <w:rPr>
          <w:spacing w:val="-39"/>
          <w:w w:val="105"/>
          <w:sz w:val="27"/>
        </w:rPr>
        <w:t> </w:t>
      </w:r>
      <w:r>
        <w:rPr>
          <w:rFonts w:ascii="Arial" w:hAnsi="Arial"/>
          <w:w w:val="105"/>
          <w:sz w:val="27"/>
        </w:rPr>
        <w:t>№</w:t>
      </w:r>
      <w:r>
        <w:rPr>
          <w:rFonts w:ascii="Arial" w:hAnsi="Arial"/>
          <w:spacing w:val="-16"/>
          <w:w w:val="105"/>
          <w:sz w:val="27"/>
        </w:rPr>
        <w:t> </w:t>
      </w:r>
      <w:r>
        <w:rPr>
          <w:w w:val="105"/>
          <w:sz w:val="27"/>
        </w:rPr>
        <w:t>65410):</w:t>
      </w:r>
    </w:p>
    <w:p>
      <w:pPr>
        <w:spacing w:line="308" w:lineRule="exact" w:before="0"/>
        <w:ind w:left="895" w:right="0" w:firstLine="0"/>
        <w:jc w:val="left"/>
        <w:rPr>
          <w:sz w:val="27"/>
        </w:rPr>
      </w:pPr>
      <w:r>
        <w:rPr>
          <w:w w:val="105"/>
          <w:sz w:val="27"/>
        </w:rPr>
        <w:t>а) в пункте 1.4 слово «основную» исключить;</w:t>
      </w:r>
    </w:p>
    <w:p>
      <w:pPr>
        <w:spacing w:before="187"/>
        <w:ind w:left="897" w:right="0" w:firstLine="0"/>
        <w:jc w:val="left"/>
        <w:rPr>
          <w:sz w:val="27"/>
        </w:rPr>
      </w:pPr>
      <w:r>
        <w:rPr>
          <w:w w:val="105"/>
          <w:sz w:val="27"/>
        </w:rPr>
        <w:t>6) в Таблице 1 пункта 3.1 строку</w:t>
      </w:r>
    </w:p>
    <w:p>
      <w:pPr>
        <w:spacing w:before="185"/>
        <w:ind w:left="896" w:right="0" w:firstLine="0"/>
        <w:jc w:val="left"/>
        <w:rPr>
          <w:sz w:val="27"/>
        </w:rPr>
      </w:pPr>
      <w:r>
        <w:rPr>
          <w:w w:val="108"/>
          <w:sz w:val="27"/>
        </w:rPr>
        <w:t>«</w:t>
      </w:r>
    </w:p>
    <w:p>
      <w:pPr>
        <w:pStyle w:val="BodyText"/>
        <w:spacing w:before="1"/>
        <w:rPr>
          <w:sz w:val="13"/>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0"/>
        <w:gridCol w:w="2905"/>
      </w:tblGrid>
      <w:tr>
        <w:trPr>
          <w:trHeight w:val="528" w:hRule="atLeast"/>
        </w:trPr>
        <w:tc>
          <w:tcPr>
            <w:tcW w:w="2486" w:type="dxa"/>
            <w:tcBorders>
              <w:top w:val="nil"/>
              <w:left w:val="nil"/>
            </w:tcBorders>
          </w:tcPr>
          <w:p>
            <w:pPr>
              <w:pStyle w:val="TableParagraph"/>
              <w:rPr>
                <w:sz w:val="26"/>
              </w:rPr>
            </w:pPr>
          </w:p>
        </w:tc>
        <w:tc>
          <w:tcPr>
            <w:tcW w:w="4770" w:type="dxa"/>
            <w:vMerge w:val="restart"/>
          </w:tcPr>
          <w:p>
            <w:pPr>
              <w:pStyle w:val="TableParagraph"/>
              <w:spacing w:before="125"/>
              <w:ind w:left="664"/>
              <w:rPr>
                <w:sz w:val="27"/>
              </w:rPr>
            </w:pPr>
            <w:r>
              <w:rPr>
                <w:w w:val="105"/>
                <w:sz w:val="27"/>
              </w:rPr>
              <w:t>Электромонтажник-схемщик</w:t>
            </w:r>
          </w:p>
        </w:tc>
        <w:tc>
          <w:tcPr>
            <w:tcW w:w="2905" w:type="dxa"/>
            <w:tcBorders>
              <w:top w:val="nil"/>
              <w:right w:val="nil"/>
            </w:tcBorders>
          </w:tcPr>
          <w:p>
            <w:pPr>
              <w:pStyle w:val="TableParagraph"/>
              <w:rPr>
                <w:sz w:val="26"/>
              </w:rPr>
            </w:pPr>
          </w:p>
        </w:tc>
      </w:tr>
      <w:tr>
        <w:trPr>
          <w:trHeight w:val="859" w:hRule="atLeast"/>
        </w:trPr>
        <w:tc>
          <w:tcPr>
            <w:tcW w:w="2486" w:type="dxa"/>
          </w:tcPr>
          <w:p>
            <w:pPr>
              <w:pStyle w:val="TableParagraph"/>
              <w:spacing w:line="252" w:lineRule="auto" w:before="129"/>
              <w:ind w:left="514" w:hanging="222"/>
              <w:rPr>
                <w:sz w:val="27"/>
              </w:rPr>
            </w:pPr>
            <w:r>
              <w:rPr>
                <w:sz w:val="27"/>
              </w:rPr>
              <w:t>основное общее образование</w:t>
            </w:r>
          </w:p>
        </w:tc>
        <w:tc>
          <w:tcPr>
            <w:tcW w:w="4770" w:type="dxa"/>
            <w:vMerge/>
            <w:tcBorders>
              <w:top w:val="nil"/>
            </w:tcBorders>
          </w:tcPr>
          <w:p>
            <w:pPr>
              <w:rPr>
                <w:sz w:val="2"/>
                <w:szCs w:val="2"/>
              </w:rPr>
            </w:pPr>
          </w:p>
        </w:tc>
        <w:tc>
          <w:tcPr>
            <w:tcW w:w="2905" w:type="dxa"/>
          </w:tcPr>
          <w:p>
            <w:pPr>
              <w:pStyle w:val="TableParagraph"/>
              <w:spacing w:before="112"/>
              <w:ind w:left="598"/>
              <w:rPr>
                <w:rFonts w:ascii="Arial" w:hAnsi="Arial"/>
                <w:sz w:val="17"/>
              </w:rPr>
            </w:pPr>
            <w:r>
              <w:rPr>
                <w:w w:val="105"/>
                <w:sz w:val="27"/>
              </w:rPr>
              <w:t>2 года 10 мес.</w:t>
            </w:r>
            <w:r>
              <w:rPr>
                <w:rFonts w:ascii="Arial" w:hAnsi="Arial"/>
                <w:w w:val="105"/>
                <w:position w:val="10"/>
                <w:sz w:val="17"/>
              </w:rPr>
              <w:t>4</w:t>
            </w:r>
          </w:p>
        </w:tc>
      </w:tr>
    </w:tbl>
    <w:p>
      <w:pPr>
        <w:spacing w:before="14"/>
        <w:ind w:left="0" w:right="143" w:firstLine="0"/>
        <w:jc w:val="right"/>
        <w:rPr>
          <w:sz w:val="27"/>
        </w:rPr>
      </w:pPr>
      <w:r>
        <w:rPr>
          <w:w w:val="108"/>
          <w:sz w:val="27"/>
        </w:rPr>
        <w:t>»</w:t>
      </w:r>
    </w:p>
    <w:p>
      <w:pPr>
        <w:spacing w:before="194"/>
        <w:ind w:left="891" w:right="0" w:firstLine="0"/>
        <w:jc w:val="left"/>
        <w:rPr>
          <w:sz w:val="27"/>
        </w:rPr>
      </w:pPr>
      <w:r>
        <w:rPr>
          <w:sz w:val="27"/>
        </w:rPr>
        <w:t>заменить строкой</w:t>
      </w:r>
    </w:p>
    <w:p>
      <w:pPr>
        <w:spacing w:before="185"/>
        <w:ind w:left="891" w:right="0" w:firstLine="0"/>
        <w:jc w:val="left"/>
        <w:rPr>
          <w:sz w:val="27"/>
        </w:rPr>
      </w:pPr>
      <w:r>
        <w:rPr>
          <w:w w:val="108"/>
          <w:sz w:val="27"/>
        </w:rPr>
        <w:t>«</w:t>
      </w:r>
    </w:p>
    <w:p>
      <w:pPr>
        <w:pStyle w:val="BodyText"/>
        <w:spacing w:before="1"/>
        <w:rPr>
          <w:sz w:val="13"/>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6"/>
        <w:gridCol w:w="4779"/>
        <w:gridCol w:w="2904"/>
      </w:tblGrid>
      <w:tr>
        <w:trPr>
          <w:trHeight w:val="518" w:hRule="atLeast"/>
        </w:trPr>
        <w:tc>
          <w:tcPr>
            <w:tcW w:w="2476" w:type="dxa"/>
            <w:tcBorders>
              <w:top w:val="nil"/>
              <w:left w:val="nil"/>
            </w:tcBorders>
          </w:tcPr>
          <w:p>
            <w:pPr>
              <w:pStyle w:val="TableParagraph"/>
              <w:rPr>
                <w:sz w:val="26"/>
              </w:rPr>
            </w:pPr>
          </w:p>
        </w:tc>
        <w:tc>
          <w:tcPr>
            <w:tcW w:w="4779" w:type="dxa"/>
            <w:vMerge w:val="restart"/>
          </w:tcPr>
          <w:p>
            <w:pPr>
              <w:pStyle w:val="TableParagraph"/>
              <w:spacing w:before="120"/>
              <w:ind w:left="665"/>
              <w:rPr>
                <w:sz w:val="27"/>
              </w:rPr>
            </w:pPr>
            <w:r>
              <w:rPr>
                <w:w w:val="105"/>
                <w:sz w:val="27"/>
              </w:rPr>
              <w:t>Электромонтажник-схемщик</w:t>
            </w:r>
          </w:p>
        </w:tc>
        <w:tc>
          <w:tcPr>
            <w:tcW w:w="2904" w:type="dxa"/>
            <w:tcBorders>
              <w:top w:val="nil"/>
              <w:right w:val="nil"/>
            </w:tcBorders>
          </w:tcPr>
          <w:p>
            <w:pPr>
              <w:pStyle w:val="TableParagraph"/>
              <w:rPr>
                <w:sz w:val="26"/>
              </w:rPr>
            </w:pPr>
          </w:p>
        </w:tc>
      </w:tr>
      <w:tr>
        <w:trPr>
          <w:trHeight w:val="864" w:hRule="atLeast"/>
        </w:trPr>
        <w:tc>
          <w:tcPr>
            <w:tcW w:w="2476" w:type="dxa"/>
          </w:tcPr>
          <w:p>
            <w:pPr>
              <w:pStyle w:val="TableParagraph"/>
              <w:spacing w:line="252" w:lineRule="auto" w:before="134"/>
              <w:ind w:left="509" w:hanging="217"/>
              <w:rPr>
                <w:sz w:val="27"/>
              </w:rPr>
            </w:pPr>
            <w:r>
              <w:rPr>
                <w:sz w:val="27"/>
              </w:rPr>
              <w:t>основное общее образование</w:t>
            </w:r>
          </w:p>
        </w:tc>
        <w:tc>
          <w:tcPr>
            <w:tcW w:w="4779" w:type="dxa"/>
            <w:vMerge/>
            <w:tcBorders>
              <w:top w:val="nil"/>
            </w:tcBorders>
          </w:tcPr>
          <w:p>
            <w:pPr>
              <w:rPr>
                <w:sz w:val="2"/>
                <w:szCs w:val="2"/>
              </w:rPr>
            </w:pPr>
          </w:p>
        </w:tc>
        <w:tc>
          <w:tcPr>
            <w:tcW w:w="2904" w:type="dxa"/>
          </w:tcPr>
          <w:p>
            <w:pPr>
              <w:pStyle w:val="TableParagraph"/>
              <w:spacing w:before="120"/>
              <w:ind w:left="703"/>
              <w:rPr>
                <w:sz w:val="27"/>
              </w:rPr>
            </w:pPr>
            <w:r>
              <w:rPr>
                <w:sz w:val="27"/>
              </w:rPr>
              <w:t>1 год 10 мес.</w:t>
            </w:r>
          </w:p>
        </w:tc>
      </w:tr>
    </w:tbl>
    <w:p>
      <w:pPr>
        <w:spacing w:before="14"/>
        <w:ind w:left="0" w:right="156" w:firstLine="0"/>
        <w:jc w:val="right"/>
        <w:rPr>
          <w:sz w:val="26"/>
        </w:rPr>
      </w:pPr>
      <w:r>
        <w:rPr>
          <w:w w:val="105"/>
          <w:sz w:val="26"/>
        </w:rPr>
        <w:t>»;</w:t>
      </w:r>
    </w:p>
    <w:p>
      <w:pPr>
        <w:spacing w:before="196"/>
        <w:ind w:left="888" w:right="0" w:firstLine="0"/>
        <w:jc w:val="left"/>
        <w:rPr>
          <w:sz w:val="27"/>
        </w:rPr>
      </w:pPr>
      <w:r>
        <w:rPr>
          <w:w w:val="105"/>
          <w:sz w:val="27"/>
        </w:rPr>
        <w:t>в) пункт 5.1 изложить в следующей редакции:</w:t>
      </w:r>
    </w:p>
    <w:p>
      <w:pPr>
        <w:spacing w:line="379" w:lineRule="auto" w:before="175"/>
        <w:ind w:left="177" w:right="0" w:firstLine="709"/>
        <w:jc w:val="left"/>
        <w:rPr>
          <w:sz w:val="27"/>
        </w:rPr>
      </w:pPr>
      <w:r>
        <w:rPr>
          <w:sz w:val="27"/>
        </w:rPr>
        <w:t>«5.1. Выпускник, освоивший ППКРС, должен обладать следующими общими компетенциями (далее - ОК):</w:t>
      </w:r>
    </w:p>
    <w:p>
      <w:pPr>
        <w:spacing w:after="0" w:line="379" w:lineRule="auto"/>
        <w:jc w:val="left"/>
        <w:rPr>
          <w:sz w:val="27"/>
        </w:rPr>
        <w:sectPr>
          <w:headerReference w:type="default" r:id="rId217"/>
          <w:footerReference w:type="default" r:id="rId218"/>
          <w:pgSz w:w="11990" w:h="17240"/>
          <w:pgMar w:header="722" w:footer="499" w:top="960" w:bottom="680" w:left="1100" w:right="380"/>
        </w:sectPr>
      </w:pPr>
    </w:p>
    <w:p>
      <w:pPr>
        <w:pStyle w:val="BodyText"/>
        <w:spacing w:line="372" w:lineRule="auto" w:before="81"/>
        <w:ind w:left="138" w:right="144" w:firstLine="707"/>
        <w:jc w:val="both"/>
      </w:pPr>
      <w:r>
        <w:rPr/>
        <w:pict>
          <v:group style="position:absolute;margin-left:-.120193pt;margin-top:.000015pt;width:595.6pt;height:717.95pt;mso-position-horizontal-relative:page;mso-position-vertical-relative:page;z-index:-1228000" coordorigin="-2,0" coordsize="11912,14359">
            <v:line style="position:absolute" from="5,14358" to="5,0" stroked="true" strokeweight=".721161pt" strokecolor="#000000">
              <v:stroke dashstyle="solid"/>
            </v:line>
            <v:line style="position:absolute" from="19,11" to="11909,11" stroked="true" strokeweight="1.081215pt" strokecolor="#000000">
              <v:stroke dashstyle="solid"/>
            </v:line>
            <w10:wrap type="none"/>
          </v:group>
        </w:pict>
      </w:r>
      <w:r>
        <w:rPr/>
        <w:t>ОК </w:t>
      </w:r>
      <w:r>
        <w:rPr>
          <w:rFonts w:ascii="Arial" w:hAnsi="Arial"/>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before="1"/>
        <w:ind w:left="133" w:right="134"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7"/>
        <w:ind w:left="125" w:right="116"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5"/>
        </w:rPr>
        <w:t> </w:t>
      </w:r>
      <w:r>
        <w:rPr/>
        <w:t>ситуациях;</w:t>
      </w:r>
    </w:p>
    <w:p>
      <w:pPr>
        <w:pStyle w:val="BodyText"/>
        <w:spacing w:line="322" w:lineRule="exact"/>
        <w:ind w:left="831"/>
      </w:pPr>
      <w:r>
        <w:rPr/>
        <w:t>ОК 04. Эффективно взаимодействовать и работать в коллективе и команде;</w:t>
      </w:r>
    </w:p>
    <w:p>
      <w:pPr>
        <w:pStyle w:val="BodyText"/>
        <w:spacing w:line="362" w:lineRule="auto" w:before="173"/>
        <w:ind w:left="120" w:right="161"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9"/>
        </w:rPr>
        <w:t> </w:t>
      </w:r>
      <w:r>
        <w:rPr/>
        <w:t>контекста;</w:t>
      </w:r>
    </w:p>
    <w:p>
      <w:pPr>
        <w:pStyle w:val="BodyText"/>
        <w:spacing w:line="367" w:lineRule="auto" w:before="7"/>
        <w:ind w:left="114" w:right="126"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4" w:lineRule="auto"/>
        <w:ind w:left="112" w:right="128"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5"/>
        <w:ind w:left="109" w:right="170"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69" w:lineRule="auto"/>
        <w:ind w:left="109" w:right="141" w:firstLine="707"/>
        <w:jc w:val="both"/>
      </w:pPr>
      <w:r>
        <w:rPr/>
        <w:t>ОК 09. Пользоваться профессиональной документацией  на  государственном и иностранном языках.»;</w:t>
      </w:r>
    </w:p>
    <w:p>
      <w:pPr>
        <w:pStyle w:val="BodyText"/>
        <w:spacing w:line="315" w:lineRule="exact"/>
        <w:ind w:left="818"/>
      </w:pPr>
      <w:r>
        <w:rPr/>
        <w:t>г) Таблицу 2 пункта 6.3 изложить в следующей редакции:</w:t>
      </w:r>
    </w:p>
    <w:p>
      <w:pPr>
        <w:spacing w:after="0" w:line="315" w:lineRule="exact"/>
        <w:sectPr>
          <w:headerReference w:type="default" r:id="rId219"/>
          <w:footerReference w:type="default" r:id="rId220"/>
          <w:pgSz w:w="11910" w:h="17180"/>
          <w:pgMar w:header="708" w:footer="453" w:top="1180" w:bottom="640" w:left="1120" w:right="360"/>
        </w:sectPr>
      </w:pPr>
    </w:p>
    <w:p>
      <w:pPr>
        <w:pStyle w:val="BodyText"/>
        <w:spacing w:before="4"/>
        <w:rPr>
          <w:sz w:val="20"/>
        </w:rPr>
      </w:pPr>
    </w:p>
    <w:p>
      <w:pPr>
        <w:spacing w:line="266" w:lineRule="auto" w:before="89"/>
        <w:ind w:left="3998" w:right="770" w:hanging="2452"/>
        <w:jc w:val="left"/>
        <w:rPr>
          <w:b/>
          <w:sz w:val="27"/>
        </w:rPr>
      </w:pPr>
      <w:r>
        <w:rPr>
          <w:b/>
          <w:sz w:val="27"/>
        </w:rPr>
        <w:t>«Структура программы подготовки квалифицированных рабочих, служащих</w:t>
      </w:r>
    </w:p>
    <w:p>
      <w:pPr>
        <w:pStyle w:val="BodyText"/>
        <w:spacing w:line="311" w:lineRule="exact"/>
        <w:ind w:right="103"/>
        <w:jc w:val="right"/>
      </w:pPr>
      <w:r>
        <w:rPr/>
        <w:t>Таблица 2</w:t>
      </w:r>
    </w:p>
    <w:p>
      <w:pPr>
        <w:pStyle w:val="BodyText"/>
        <w:spacing w:before="2"/>
        <w:rPr>
          <w:sz w:val="11"/>
        </w:rPr>
      </w:pPr>
    </w:p>
    <w:tbl>
      <w:tblPr>
        <w:tblW w:w="0" w:type="auto"/>
        <w:jc w:val="left"/>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3"/>
        <w:gridCol w:w="4207"/>
        <w:gridCol w:w="2072"/>
        <w:gridCol w:w="1822"/>
      </w:tblGrid>
      <w:tr>
        <w:trPr>
          <w:trHeight w:val="1445" w:hRule="atLeast"/>
        </w:trPr>
        <w:tc>
          <w:tcPr>
            <w:tcW w:w="6140" w:type="dxa"/>
            <w:gridSpan w:val="2"/>
            <w:tcBorders>
              <w:left w:val="single" w:sz="2" w:space="0" w:color="000000"/>
              <w:right w:val="single" w:sz="2" w:space="0" w:color="000000"/>
            </w:tcBorders>
          </w:tcPr>
          <w:p>
            <w:pPr>
              <w:pStyle w:val="TableParagraph"/>
              <w:rPr>
                <w:sz w:val="24"/>
              </w:rPr>
            </w:pPr>
          </w:p>
        </w:tc>
        <w:tc>
          <w:tcPr>
            <w:tcW w:w="2072" w:type="dxa"/>
            <w:tcBorders>
              <w:left w:val="single" w:sz="2" w:space="0" w:color="000000"/>
              <w:right w:val="single" w:sz="2" w:space="0" w:color="000000"/>
            </w:tcBorders>
          </w:tcPr>
          <w:p>
            <w:pPr>
              <w:pStyle w:val="TableParagraph"/>
              <w:spacing w:line="259" w:lineRule="auto" w:before="32"/>
              <w:ind w:left="140" w:firstLine="32"/>
              <w:rPr>
                <w:sz w:val="23"/>
              </w:rPr>
            </w:pPr>
            <w:r>
              <w:rPr>
                <w:sz w:val="23"/>
              </w:rPr>
              <w:t>Всего максимальной учебной нагрузки обучающегося</w:t>
            </w:r>
          </w:p>
          <w:p>
            <w:pPr>
              <w:pStyle w:val="TableParagraph"/>
              <w:spacing w:line="251" w:lineRule="exact"/>
              <w:ind w:left="138"/>
              <w:rPr>
                <w:sz w:val="23"/>
              </w:rPr>
            </w:pPr>
            <w:r>
              <w:rPr>
                <w:sz w:val="23"/>
              </w:rPr>
              <w:t>(час./нед.)</w:t>
            </w:r>
          </w:p>
        </w:tc>
        <w:tc>
          <w:tcPr>
            <w:tcW w:w="1822" w:type="dxa"/>
            <w:tcBorders>
              <w:top w:val="single" w:sz="2" w:space="0" w:color="000000"/>
              <w:left w:val="single" w:sz="2" w:space="0" w:color="000000"/>
              <w:right w:val="single" w:sz="2" w:space="0" w:color="000000"/>
            </w:tcBorders>
          </w:tcPr>
          <w:p>
            <w:pPr>
              <w:pStyle w:val="TableParagraph"/>
              <w:spacing w:line="280" w:lineRule="atLeast" w:before="21"/>
              <w:ind w:left="140" w:right="5" w:firstLine="32"/>
              <w:rPr>
                <w:sz w:val="23"/>
              </w:rPr>
            </w:pPr>
            <w:r>
              <w:rPr>
                <w:w w:val="105"/>
                <w:sz w:val="23"/>
              </w:rPr>
              <w:t>В том числе часов </w:t>
            </w:r>
            <w:r>
              <w:rPr>
                <w:sz w:val="23"/>
              </w:rPr>
              <w:t>обязательных </w:t>
            </w:r>
            <w:r>
              <w:rPr>
                <w:w w:val="105"/>
                <w:sz w:val="23"/>
              </w:rPr>
              <w:t>учебных занятий</w:t>
            </w:r>
          </w:p>
        </w:tc>
      </w:tr>
      <w:tr>
        <w:trPr>
          <w:trHeight w:val="239" w:hRule="atLeast"/>
        </w:trPr>
        <w:tc>
          <w:tcPr>
            <w:tcW w:w="6140" w:type="dxa"/>
            <w:gridSpan w:val="2"/>
            <w:tcBorders>
              <w:left w:val="single" w:sz="2" w:space="0" w:color="000000"/>
              <w:right w:val="single" w:sz="2" w:space="0" w:color="000000"/>
            </w:tcBorders>
          </w:tcPr>
          <w:p>
            <w:pPr>
              <w:pStyle w:val="TableParagraph"/>
              <w:spacing w:line="220" w:lineRule="exact"/>
              <w:ind w:left="167"/>
              <w:rPr>
                <w:sz w:val="23"/>
              </w:rPr>
            </w:pPr>
            <w:r>
              <w:rPr>
                <w:w w:val="105"/>
                <w:sz w:val="23"/>
              </w:rPr>
              <w:t>учебные циклы</w:t>
            </w:r>
          </w:p>
        </w:tc>
        <w:tc>
          <w:tcPr>
            <w:tcW w:w="2072" w:type="dxa"/>
            <w:tcBorders>
              <w:left w:val="single" w:sz="2" w:space="0" w:color="000000"/>
              <w:right w:val="single" w:sz="2" w:space="0" w:color="000000"/>
            </w:tcBorders>
          </w:tcPr>
          <w:p>
            <w:pPr>
              <w:pStyle w:val="TableParagraph"/>
              <w:rPr>
                <w:sz w:val="16"/>
              </w:rPr>
            </w:pPr>
          </w:p>
        </w:tc>
        <w:tc>
          <w:tcPr>
            <w:tcW w:w="1822" w:type="dxa"/>
            <w:tcBorders>
              <w:left w:val="single" w:sz="2" w:space="0" w:color="000000"/>
              <w:bottom w:val="single" w:sz="2" w:space="0" w:color="000000"/>
              <w:right w:val="single" w:sz="2" w:space="0" w:color="000000"/>
            </w:tcBorders>
          </w:tcPr>
          <w:p>
            <w:pPr>
              <w:pStyle w:val="TableParagraph"/>
              <w:rPr>
                <w:sz w:val="16"/>
              </w:rPr>
            </w:pPr>
          </w:p>
        </w:tc>
      </w:tr>
      <w:tr>
        <w:trPr>
          <w:trHeight w:val="287" w:hRule="atLeast"/>
        </w:trPr>
        <w:tc>
          <w:tcPr>
            <w:tcW w:w="1933" w:type="dxa"/>
            <w:tcBorders>
              <w:left w:val="single" w:sz="2" w:space="0" w:color="000000"/>
              <w:right w:val="single" w:sz="2" w:space="0" w:color="000000"/>
            </w:tcBorders>
          </w:tcPr>
          <w:p>
            <w:pPr>
              <w:pStyle w:val="TableParagraph"/>
              <w:spacing w:line="240" w:lineRule="exact" w:before="27"/>
              <w:ind w:left="169"/>
              <w:rPr>
                <w:sz w:val="23"/>
              </w:rPr>
            </w:pPr>
            <w:r>
              <w:rPr>
                <w:w w:val="105"/>
                <w:sz w:val="23"/>
              </w:rPr>
              <w:t>ОП.00</w:t>
            </w:r>
          </w:p>
        </w:tc>
        <w:tc>
          <w:tcPr>
            <w:tcW w:w="4207" w:type="dxa"/>
            <w:tcBorders>
              <w:left w:val="single" w:sz="2" w:space="0" w:color="000000"/>
              <w:right w:val="single" w:sz="2" w:space="0" w:color="000000"/>
            </w:tcBorders>
          </w:tcPr>
          <w:p>
            <w:pPr>
              <w:pStyle w:val="TableParagraph"/>
              <w:spacing w:line="235" w:lineRule="exact" w:before="32"/>
              <w:ind w:left="183"/>
              <w:rPr>
                <w:sz w:val="23"/>
              </w:rPr>
            </w:pPr>
            <w:r>
              <w:rPr>
                <w:w w:val="105"/>
                <w:sz w:val="23"/>
              </w:rPr>
              <w:t>общепрофессиональный</w:t>
            </w:r>
          </w:p>
        </w:tc>
        <w:tc>
          <w:tcPr>
            <w:tcW w:w="2072" w:type="dxa"/>
            <w:tcBorders>
              <w:left w:val="single" w:sz="2" w:space="0" w:color="000000"/>
              <w:right w:val="single" w:sz="2" w:space="0" w:color="000000"/>
            </w:tcBorders>
          </w:tcPr>
          <w:p>
            <w:pPr>
              <w:pStyle w:val="TableParagraph"/>
              <w:spacing w:line="235" w:lineRule="exact" w:before="32"/>
              <w:ind w:left="163"/>
              <w:rPr>
                <w:sz w:val="23"/>
              </w:rPr>
            </w:pPr>
            <w:r>
              <w:rPr>
                <w:w w:val="105"/>
                <w:sz w:val="23"/>
              </w:rPr>
              <w:t>354</w:t>
            </w:r>
          </w:p>
        </w:tc>
        <w:tc>
          <w:tcPr>
            <w:tcW w:w="1822" w:type="dxa"/>
            <w:tcBorders>
              <w:top w:val="single" w:sz="2" w:space="0" w:color="000000"/>
              <w:left w:val="single" w:sz="2" w:space="0" w:color="000000"/>
              <w:right w:val="single" w:sz="2" w:space="0" w:color="000000"/>
            </w:tcBorders>
          </w:tcPr>
          <w:p>
            <w:pPr>
              <w:pStyle w:val="TableParagraph"/>
              <w:spacing w:line="230" w:lineRule="exact" w:before="37"/>
              <w:ind w:left="162"/>
              <w:rPr>
                <w:sz w:val="23"/>
              </w:rPr>
            </w:pPr>
            <w:r>
              <w:rPr>
                <w:w w:val="105"/>
                <w:sz w:val="23"/>
              </w:rPr>
              <w:t>236</w:t>
            </w:r>
          </w:p>
        </w:tc>
      </w:tr>
      <w:tr>
        <w:trPr>
          <w:trHeight w:val="278" w:hRule="atLeast"/>
        </w:trPr>
        <w:tc>
          <w:tcPr>
            <w:tcW w:w="1933" w:type="dxa"/>
            <w:tcBorders>
              <w:left w:val="single" w:sz="2" w:space="0" w:color="000000"/>
              <w:right w:val="single" w:sz="2" w:space="0" w:color="000000"/>
            </w:tcBorders>
          </w:tcPr>
          <w:p>
            <w:pPr>
              <w:pStyle w:val="TableParagraph"/>
              <w:spacing w:line="235" w:lineRule="exact" w:before="23"/>
              <w:ind w:left="168"/>
              <w:rPr>
                <w:sz w:val="23"/>
              </w:rPr>
            </w:pPr>
            <w:r>
              <w:rPr>
                <w:w w:val="105"/>
                <w:sz w:val="23"/>
              </w:rPr>
              <w:t>П.00</w:t>
            </w:r>
          </w:p>
        </w:tc>
        <w:tc>
          <w:tcPr>
            <w:tcW w:w="4207" w:type="dxa"/>
            <w:tcBorders>
              <w:left w:val="single" w:sz="2" w:space="0" w:color="000000"/>
              <w:right w:val="single" w:sz="2" w:space="0" w:color="000000"/>
            </w:tcBorders>
          </w:tcPr>
          <w:p>
            <w:pPr>
              <w:pStyle w:val="TableParagraph"/>
              <w:spacing w:line="235" w:lineRule="exact" w:before="23"/>
              <w:ind w:left="182"/>
              <w:rPr>
                <w:sz w:val="23"/>
              </w:rPr>
            </w:pPr>
            <w:r>
              <w:rPr>
                <w:w w:val="105"/>
                <w:sz w:val="23"/>
              </w:rPr>
              <w:t>профессиональный</w:t>
            </w:r>
          </w:p>
        </w:tc>
        <w:tc>
          <w:tcPr>
            <w:tcW w:w="2072" w:type="dxa"/>
            <w:tcBorders>
              <w:left w:val="single" w:sz="2" w:space="0" w:color="000000"/>
              <w:right w:val="single" w:sz="2" w:space="0" w:color="000000"/>
            </w:tcBorders>
          </w:tcPr>
          <w:p>
            <w:pPr>
              <w:pStyle w:val="TableParagraph"/>
              <w:spacing w:line="235" w:lineRule="exact" w:before="23"/>
              <w:ind w:left="159"/>
              <w:rPr>
                <w:sz w:val="23"/>
              </w:rPr>
            </w:pPr>
            <w:r>
              <w:rPr>
                <w:w w:val="105"/>
                <w:sz w:val="23"/>
              </w:rPr>
              <w:t>430</w:t>
            </w:r>
          </w:p>
        </w:tc>
        <w:tc>
          <w:tcPr>
            <w:tcW w:w="1822" w:type="dxa"/>
            <w:tcBorders>
              <w:left w:val="single" w:sz="2" w:space="0" w:color="000000"/>
              <w:right w:val="single" w:sz="2" w:space="0" w:color="000000"/>
            </w:tcBorders>
          </w:tcPr>
          <w:p>
            <w:pPr>
              <w:pStyle w:val="TableParagraph"/>
              <w:spacing w:line="226" w:lineRule="exact" w:before="32"/>
              <w:ind w:left="163"/>
              <w:rPr>
                <w:sz w:val="23"/>
              </w:rPr>
            </w:pPr>
            <w:r>
              <w:rPr>
                <w:w w:val="105"/>
                <w:sz w:val="23"/>
              </w:rPr>
              <w:t>300</w:t>
            </w:r>
          </w:p>
        </w:tc>
      </w:tr>
      <w:tr>
        <w:trPr>
          <w:trHeight w:val="273" w:hRule="atLeast"/>
        </w:trPr>
        <w:tc>
          <w:tcPr>
            <w:tcW w:w="6140" w:type="dxa"/>
            <w:gridSpan w:val="2"/>
            <w:tcBorders>
              <w:right w:val="single" w:sz="2" w:space="0" w:color="000000"/>
            </w:tcBorders>
          </w:tcPr>
          <w:p>
            <w:pPr>
              <w:pStyle w:val="TableParagraph"/>
              <w:spacing w:line="230" w:lineRule="exact" w:before="23"/>
              <w:ind w:left="158"/>
              <w:rPr>
                <w:sz w:val="23"/>
              </w:rPr>
            </w:pPr>
            <w:r>
              <w:rPr>
                <w:w w:val="105"/>
                <w:sz w:val="23"/>
              </w:rPr>
              <w:t>и разделы</w:t>
            </w:r>
          </w:p>
        </w:tc>
        <w:tc>
          <w:tcPr>
            <w:tcW w:w="2072" w:type="dxa"/>
            <w:tcBorders>
              <w:left w:val="single" w:sz="2" w:space="0" w:color="000000"/>
              <w:right w:val="single" w:sz="2" w:space="0" w:color="000000"/>
            </w:tcBorders>
          </w:tcPr>
          <w:p>
            <w:pPr>
              <w:pStyle w:val="TableParagraph"/>
              <w:rPr>
                <w:sz w:val="20"/>
              </w:rPr>
            </w:pPr>
          </w:p>
        </w:tc>
        <w:tc>
          <w:tcPr>
            <w:tcW w:w="1822" w:type="dxa"/>
            <w:tcBorders>
              <w:left w:val="single" w:sz="2" w:space="0" w:color="000000"/>
              <w:bottom w:val="single" w:sz="2" w:space="0" w:color="000000"/>
              <w:right w:val="single" w:sz="2" w:space="0" w:color="000000"/>
            </w:tcBorders>
          </w:tcPr>
          <w:p>
            <w:pPr>
              <w:pStyle w:val="TableParagraph"/>
              <w:rPr>
                <w:sz w:val="20"/>
              </w:rPr>
            </w:pPr>
          </w:p>
        </w:tc>
      </w:tr>
      <w:tr>
        <w:trPr>
          <w:trHeight w:val="316" w:hRule="atLeast"/>
        </w:trPr>
        <w:tc>
          <w:tcPr>
            <w:tcW w:w="1933" w:type="dxa"/>
            <w:tcBorders>
              <w:bottom w:val="single" w:sz="2" w:space="0" w:color="000000"/>
              <w:right w:val="single" w:sz="2" w:space="0" w:color="000000"/>
            </w:tcBorders>
          </w:tcPr>
          <w:p>
            <w:pPr>
              <w:pStyle w:val="TableParagraph"/>
              <w:spacing w:before="23"/>
              <w:ind w:left="164"/>
              <w:rPr>
                <w:sz w:val="23"/>
              </w:rPr>
            </w:pPr>
            <w:r>
              <w:rPr>
                <w:w w:val="105"/>
                <w:sz w:val="23"/>
              </w:rPr>
              <w:t>ФК.00</w:t>
            </w:r>
          </w:p>
        </w:tc>
        <w:tc>
          <w:tcPr>
            <w:tcW w:w="4207" w:type="dxa"/>
            <w:tcBorders>
              <w:left w:val="single" w:sz="2" w:space="0" w:color="000000"/>
              <w:right w:val="single" w:sz="2" w:space="0" w:color="000000"/>
            </w:tcBorders>
          </w:tcPr>
          <w:p>
            <w:pPr>
              <w:pStyle w:val="TableParagraph"/>
              <w:spacing w:before="23"/>
              <w:ind w:left="187"/>
              <w:rPr>
                <w:sz w:val="23"/>
              </w:rPr>
            </w:pPr>
            <w:r>
              <w:rPr>
                <w:w w:val="105"/>
                <w:sz w:val="23"/>
              </w:rPr>
              <w:t>физическая культура</w:t>
            </w:r>
          </w:p>
        </w:tc>
        <w:tc>
          <w:tcPr>
            <w:tcW w:w="2072" w:type="dxa"/>
            <w:tcBorders>
              <w:left w:val="single" w:sz="2" w:space="0" w:color="000000"/>
              <w:right w:val="single" w:sz="2" w:space="0" w:color="000000"/>
            </w:tcBorders>
          </w:tcPr>
          <w:p>
            <w:pPr>
              <w:pStyle w:val="TableParagraph"/>
              <w:spacing w:before="27"/>
              <w:ind w:left="163"/>
              <w:rPr>
                <w:sz w:val="23"/>
              </w:rPr>
            </w:pPr>
            <w:r>
              <w:rPr>
                <w:w w:val="105"/>
                <w:sz w:val="23"/>
              </w:rPr>
              <w:t>80</w:t>
            </w:r>
          </w:p>
        </w:tc>
        <w:tc>
          <w:tcPr>
            <w:tcW w:w="1822" w:type="dxa"/>
            <w:tcBorders>
              <w:top w:val="single" w:sz="2" w:space="0" w:color="000000"/>
              <w:left w:val="single" w:sz="2" w:space="0" w:color="000000"/>
              <w:right w:val="single" w:sz="2" w:space="0" w:color="000000"/>
            </w:tcBorders>
          </w:tcPr>
          <w:p>
            <w:pPr>
              <w:pStyle w:val="TableParagraph"/>
              <w:spacing w:before="27"/>
              <w:ind w:left="164"/>
              <w:rPr>
                <w:sz w:val="23"/>
              </w:rPr>
            </w:pPr>
            <w:r>
              <w:rPr>
                <w:w w:val="105"/>
                <w:sz w:val="23"/>
              </w:rPr>
              <w:t>40</w:t>
            </w:r>
          </w:p>
        </w:tc>
      </w:tr>
      <w:tr>
        <w:trPr>
          <w:trHeight w:val="234" w:hRule="atLeast"/>
        </w:trPr>
        <w:tc>
          <w:tcPr>
            <w:tcW w:w="1933" w:type="dxa"/>
            <w:tcBorders>
              <w:top w:val="single" w:sz="2" w:space="0" w:color="000000"/>
              <w:right w:val="single" w:sz="2" w:space="0" w:color="000000"/>
            </w:tcBorders>
          </w:tcPr>
          <w:p>
            <w:pPr>
              <w:pStyle w:val="TableParagraph"/>
              <w:rPr>
                <w:sz w:val="16"/>
              </w:rPr>
            </w:pPr>
          </w:p>
        </w:tc>
        <w:tc>
          <w:tcPr>
            <w:tcW w:w="4207" w:type="dxa"/>
            <w:tcBorders>
              <w:left w:val="single" w:sz="2" w:space="0" w:color="000000"/>
              <w:right w:val="single" w:sz="2" w:space="0" w:color="000000"/>
            </w:tcBorders>
          </w:tcPr>
          <w:p>
            <w:pPr>
              <w:pStyle w:val="TableParagraph"/>
              <w:spacing w:line="215" w:lineRule="exact"/>
              <w:ind w:left="186"/>
              <w:rPr>
                <w:sz w:val="23"/>
              </w:rPr>
            </w:pPr>
            <w:r>
              <w:rPr>
                <w:w w:val="105"/>
                <w:sz w:val="23"/>
              </w:rPr>
              <w:t>вариативная часть</w:t>
            </w:r>
          </w:p>
        </w:tc>
        <w:tc>
          <w:tcPr>
            <w:tcW w:w="2072" w:type="dxa"/>
            <w:tcBorders>
              <w:left w:val="single" w:sz="2" w:space="0" w:color="000000"/>
              <w:right w:val="single" w:sz="2" w:space="0" w:color="000000"/>
            </w:tcBorders>
          </w:tcPr>
          <w:p>
            <w:pPr>
              <w:pStyle w:val="TableParagraph"/>
              <w:spacing w:line="215" w:lineRule="exact"/>
              <w:ind w:left="162"/>
              <w:rPr>
                <w:sz w:val="23"/>
              </w:rPr>
            </w:pPr>
            <w:r>
              <w:rPr>
                <w:w w:val="105"/>
                <w:sz w:val="23"/>
              </w:rPr>
              <w:t>216</w:t>
            </w:r>
          </w:p>
        </w:tc>
        <w:tc>
          <w:tcPr>
            <w:tcW w:w="1822" w:type="dxa"/>
            <w:tcBorders>
              <w:left w:val="single" w:sz="2" w:space="0" w:color="000000"/>
              <w:bottom w:val="single" w:sz="2" w:space="0" w:color="000000"/>
            </w:tcBorders>
          </w:tcPr>
          <w:p>
            <w:pPr>
              <w:pStyle w:val="TableParagraph"/>
              <w:spacing w:line="215" w:lineRule="exact"/>
              <w:ind w:left="165"/>
              <w:rPr>
                <w:sz w:val="23"/>
              </w:rPr>
            </w:pPr>
            <w:r>
              <w:rPr>
                <w:w w:val="105"/>
                <w:sz w:val="23"/>
              </w:rPr>
              <w:t>144</w:t>
            </w:r>
          </w:p>
        </w:tc>
      </w:tr>
      <w:tr>
        <w:trPr>
          <w:trHeight w:val="1123" w:hRule="atLeast"/>
        </w:trPr>
        <w:tc>
          <w:tcPr>
            <w:tcW w:w="1933" w:type="dxa"/>
            <w:tcBorders>
              <w:right w:val="single" w:sz="2" w:space="0" w:color="000000"/>
            </w:tcBorders>
          </w:tcPr>
          <w:p>
            <w:pPr>
              <w:pStyle w:val="TableParagraph"/>
              <w:rPr>
                <w:sz w:val="24"/>
              </w:rPr>
            </w:pPr>
          </w:p>
        </w:tc>
        <w:tc>
          <w:tcPr>
            <w:tcW w:w="4207" w:type="dxa"/>
            <w:tcBorders>
              <w:left w:val="single" w:sz="2" w:space="0" w:color="000000"/>
            </w:tcBorders>
          </w:tcPr>
          <w:p>
            <w:pPr>
              <w:pStyle w:val="TableParagraph"/>
              <w:spacing w:line="254" w:lineRule="auto" w:before="27"/>
              <w:ind w:left="157" w:firstLine="24"/>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30" w:lineRule="exact" w:before="5"/>
              <w:ind w:left="158"/>
              <w:rPr>
                <w:sz w:val="23"/>
              </w:rPr>
            </w:pPr>
            <w:r>
              <w:rPr>
                <w:sz w:val="23"/>
              </w:rPr>
              <w:t>ППКРС</w:t>
            </w:r>
          </w:p>
        </w:tc>
        <w:tc>
          <w:tcPr>
            <w:tcW w:w="2072" w:type="dxa"/>
            <w:tcBorders>
              <w:right w:val="single" w:sz="2" w:space="0" w:color="000000"/>
            </w:tcBorders>
          </w:tcPr>
          <w:p>
            <w:pPr>
              <w:pStyle w:val="TableParagraph"/>
              <w:spacing w:before="27"/>
              <w:ind w:left="159"/>
              <w:rPr>
                <w:sz w:val="23"/>
              </w:rPr>
            </w:pPr>
            <w:r>
              <w:rPr>
                <w:sz w:val="23"/>
              </w:rPr>
              <w:t>1080</w:t>
            </w:r>
          </w:p>
        </w:tc>
        <w:tc>
          <w:tcPr>
            <w:tcW w:w="1822" w:type="dxa"/>
            <w:tcBorders>
              <w:top w:val="single" w:sz="2" w:space="0" w:color="000000"/>
              <w:left w:val="single" w:sz="2" w:space="0" w:color="000000"/>
            </w:tcBorders>
          </w:tcPr>
          <w:p>
            <w:pPr>
              <w:pStyle w:val="TableParagraph"/>
              <w:spacing w:before="32"/>
              <w:ind w:left="164"/>
              <w:rPr>
                <w:sz w:val="23"/>
              </w:rPr>
            </w:pPr>
            <w:r>
              <w:rPr>
                <w:w w:val="105"/>
                <w:sz w:val="23"/>
              </w:rPr>
              <w:t>720</w:t>
            </w:r>
          </w:p>
        </w:tc>
      </w:tr>
      <w:tr>
        <w:trPr>
          <w:trHeight w:val="556" w:hRule="atLeast"/>
        </w:trPr>
        <w:tc>
          <w:tcPr>
            <w:tcW w:w="1933" w:type="dxa"/>
            <w:tcBorders>
              <w:right w:val="single" w:sz="2" w:space="0" w:color="000000"/>
            </w:tcBorders>
          </w:tcPr>
          <w:p>
            <w:pPr>
              <w:pStyle w:val="TableParagraph"/>
              <w:spacing w:line="280" w:lineRule="atLeast" w:before="7"/>
              <w:ind w:left="153" w:right="571" w:firstLine="1"/>
              <w:rPr>
                <w:sz w:val="23"/>
              </w:rPr>
            </w:pPr>
            <w:r>
              <w:rPr>
                <w:sz w:val="23"/>
              </w:rPr>
              <w:t>УП.00 ПП.00</w:t>
            </w:r>
          </w:p>
        </w:tc>
        <w:tc>
          <w:tcPr>
            <w:tcW w:w="4207" w:type="dxa"/>
            <w:tcBorders>
              <w:left w:val="single" w:sz="2" w:space="0" w:color="000000"/>
            </w:tcBorders>
          </w:tcPr>
          <w:p>
            <w:pPr>
              <w:pStyle w:val="TableParagraph"/>
              <w:spacing w:before="23"/>
              <w:ind w:left="176"/>
              <w:rPr>
                <w:sz w:val="23"/>
              </w:rPr>
            </w:pPr>
            <w:r>
              <w:rPr>
                <w:w w:val="105"/>
                <w:sz w:val="23"/>
              </w:rPr>
              <w:t>учебная и производственная практики</w:t>
            </w:r>
          </w:p>
        </w:tc>
        <w:tc>
          <w:tcPr>
            <w:tcW w:w="2072" w:type="dxa"/>
          </w:tcPr>
          <w:p>
            <w:pPr>
              <w:pStyle w:val="TableParagraph"/>
              <w:spacing w:before="23"/>
              <w:ind w:left="150"/>
              <w:rPr>
                <w:sz w:val="23"/>
              </w:rPr>
            </w:pPr>
            <w:r>
              <w:rPr>
                <w:w w:val="105"/>
                <w:sz w:val="23"/>
              </w:rPr>
              <w:t>19 нед.</w:t>
            </w:r>
          </w:p>
        </w:tc>
        <w:tc>
          <w:tcPr>
            <w:tcW w:w="1822" w:type="dxa"/>
          </w:tcPr>
          <w:p>
            <w:pPr>
              <w:pStyle w:val="TableParagraph"/>
              <w:spacing w:before="23"/>
              <w:ind w:left="152"/>
              <w:rPr>
                <w:sz w:val="23"/>
              </w:rPr>
            </w:pPr>
            <w:r>
              <w:rPr>
                <w:w w:val="105"/>
                <w:sz w:val="23"/>
              </w:rPr>
              <w:t>684</w:t>
            </w:r>
          </w:p>
        </w:tc>
      </w:tr>
      <w:tr>
        <w:trPr>
          <w:trHeight w:val="306" w:hRule="atLeast"/>
        </w:trPr>
        <w:tc>
          <w:tcPr>
            <w:tcW w:w="1933" w:type="dxa"/>
            <w:tcBorders>
              <w:right w:val="single" w:sz="2" w:space="0" w:color="000000"/>
            </w:tcBorders>
          </w:tcPr>
          <w:p>
            <w:pPr>
              <w:pStyle w:val="TableParagraph"/>
              <w:spacing w:before="17"/>
              <w:ind w:left="158"/>
              <w:rPr>
                <w:sz w:val="23"/>
              </w:rPr>
            </w:pPr>
            <w:r>
              <w:rPr>
                <w:w w:val="105"/>
                <w:sz w:val="23"/>
              </w:rPr>
              <w:t>ПА.00</w:t>
            </w:r>
          </w:p>
        </w:tc>
        <w:tc>
          <w:tcPr>
            <w:tcW w:w="4207" w:type="dxa"/>
            <w:tcBorders>
              <w:left w:val="single" w:sz="2" w:space="0" w:color="000000"/>
            </w:tcBorders>
          </w:tcPr>
          <w:p>
            <w:pPr>
              <w:pStyle w:val="TableParagraph"/>
              <w:spacing w:before="12"/>
              <w:ind w:left="182"/>
              <w:rPr>
                <w:sz w:val="23"/>
              </w:rPr>
            </w:pPr>
            <w:r>
              <w:rPr>
                <w:w w:val="105"/>
                <w:sz w:val="23"/>
              </w:rPr>
              <w:t>промежуточная аттестация</w:t>
            </w:r>
          </w:p>
        </w:tc>
        <w:tc>
          <w:tcPr>
            <w:tcW w:w="2072" w:type="dxa"/>
            <w:tcBorders>
              <w:right w:val="single" w:sz="2" w:space="0" w:color="000000"/>
            </w:tcBorders>
          </w:tcPr>
          <w:p>
            <w:pPr>
              <w:pStyle w:val="TableParagraph"/>
              <w:spacing w:before="12"/>
              <w:ind w:left="155"/>
              <w:rPr>
                <w:sz w:val="23"/>
              </w:rPr>
            </w:pPr>
            <w:r>
              <w:rPr>
                <w:w w:val="105"/>
                <w:sz w:val="23"/>
              </w:rPr>
              <w:t>1 нед.</w:t>
            </w:r>
          </w:p>
        </w:tc>
        <w:tc>
          <w:tcPr>
            <w:tcW w:w="1822" w:type="dxa"/>
            <w:tcBorders>
              <w:left w:val="single" w:sz="2" w:space="0" w:color="000000"/>
            </w:tcBorders>
          </w:tcPr>
          <w:p>
            <w:pPr>
              <w:pStyle w:val="TableParagraph"/>
              <w:spacing w:before="17"/>
              <w:ind w:left="158"/>
              <w:rPr>
                <w:sz w:val="23"/>
              </w:rPr>
            </w:pPr>
            <w:r>
              <w:rPr>
                <w:w w:val="105"/>
                <w:sz w:val="23"/>
              </w:rPr>
              <w:t>36</w:t>
            </w:r>
          </w:p>
        </w:tc>
      </w:tr>
      <w:tr>
        <w:trPr>
          <w:trHeight w:val="234" w:hRule="atLeast"/>
        </w:trPr>
        <w:tc>
          <w:tcPr>
            <w:tcW w:w="1933" w:type="dxa"/>
            <w:tcBorders>
              <w:right w:val="single" w:sz="2" w:space="0" w:color="000000"/>
            </w:tcBorders>
          </w:tcPr>
          <w:p>
            <w:pPr>
              <w:pStyle w:val="TableParagraph"/>
              <w:spacing w:line="215" w:lineRule="exact"/>
              <w:ind w:left="158"/>
              <w:rPr>
                <w:sz w:val="23"/>
              </w:rPr>
            </w:pPr>
            <w:r>
              <w:rPr>
                <w:w w:val="105"/>
                <w:sz w:val="23"/>
              </w:rPr>
              <w:t>ГИА.00</w:t>
            </w:r>
          </w:p>
        </w:tc>
        <w:tc>
          <w:tcPr>
            <w:tcW w:w="4207" w:type="dxa"/>
            <w:tcBorders>
              <w:left w:val="single" w:sz="2" w:space="0" w:color="000000"/>
            </w:tcBorders>
          </w:tcPr>
          <w:p>
            <w:pPr>
              <w:pStyle w:val="TableParagraph"/>
              <w:spacing w:line="215" w:lineRule="exact"/>
              <w:ind w:left="183"/>
              <w:rPr>
                <w:sz w:val="23"/>
              </w:rPr>
            </w:pPr>
            <w:r>
              <w:rPr>
                <w:w w:val="105"/>
                <w:sz w:val="23"/>
              </w:rPr>
              <w:t>государственная итоговая аттестация</w:t>
            </w:r>
          </w:p>
        </w:tc>
        <w:tc>
          <w:tcPr>
            <w:tcW w:w="2072" w:type="dxa"/>
          </w:tcPr>
          <w:p>
            <w:pPr>
              <w:pStyle w:val="TableParagraph"/>
              <w:spacing w:line="215" w:lineRule="exact"/>
              <w:ind w:left="155"/>
              <w:rPr>
                <w:sz w:val="23"/>
              </w:rPr>
            </w:pPr>
            <w:r>
              <w:rPr>
                <w:w w:val="105"/>
                <w:sz w:val="23"/>
              </w:rPr>
              <w:t>1 нед.</w:t>
            </w:r>
          </w:p>
        </w:tc>
        <w:tc>
          <w:tcPr>
            <w:tcW w:w="1822" w:type="dxa"/>
          </w:tcPr>
          <w:p>
            <w:pPr>
              <w:pStyle w:val="TableParagraph"/>
              <w:spacing w:line="215" w:lineRule="exact"/>
              <w:ind w:left="153"/>
              <w:rPr>
                <w:sz w:val="23"/>
              </w:rPr>
            </w:pPr>
            <w:r>
              <w:rPr>
                <w:w w:val="105"/>
                <w:sz w:val="23"/>
              </w:rPr>
              <w:t>36</w:t>
            </w:r>
          </w:p>
        </w:tc>
      </w:tr>
      <w:tr>
        <w:trPr>
          <w:trHeight w:val="311" w:hRule="atLeast"/>
        </w:trPr>
        <w:tc>
          <w:tcPr>
            <w:tcW w:w="6140" w:type="dxa"/>
            <w:gridSpan w:val="2"/>
          </w:tcPr>
          <w:p>
            <w:pPr>
              <w:pStyle w:val="TableParagraph"/>
              <w:spacing w:before="23"/>
              <w:ind w:left="159"/>
              <w:rPr>
                <w:sz w:val="23"/>
              </w:rPr>
            </w:pPr>
            <w:r>
              <w:rPr>
                <w:w w:val="105"/>
                <w:sz w:val="23"/>
              </w:rPr>
              <w:t>Общий объем образовательной программы:</w:t>
            </w:r>
          </w:p>
        </w:tc>
        <w:tc>
          <w:tcPr>
            <w:tcW w:w="2072" w:type="dxa"/>
          </w:tcPr>
          <w:p>
            <w:pPr>
              <w:pStyle w:val="TableParagraph"/>
              <w:rPr>
                <w:sz w:val="22"/>
              </w:rPr>
            </w:pPr>
          </w:p>
        </w:tc>
        <w:tc>
          <w:tcPr>
            <w:tcW w:w="1822" w:type="dxa"/>
          </w:tcPr>
          <w:p>
            <w:pPr>
              <w:pStyle w:val="TableParagraph"/>
              <w:rPr>
                <w:sz w:val="22"/>
              </w:rPr>
            </w:pPr>
          </w:p>
        </w:tc>
      </w:tr>
      <w:tr>
        <w:trPr>
          <w:trHeight w:val="282" w:hRule="atLeast"/>
        </w:trPr>
        <w:tc>
          <w:tcPr>
            <w:tcW w:w="1933" w:type="dxa"/>
            <w:tcBorders>
              <w:right w:val="single" w:sz="2" w:space="0" w:color="000000"/>
            </w:tcBorders>
          </w:tcPr>
          <w:p>
            <w:pPr>
              <w:pStyle w:val="TableParagraph"/>
              <w:rPr>
                <w:sz w:val="20"/>
              </w:rPr>
            </w:pPr>
          </w:p>
        </w:tc>
        <w:tc>
          <w:tcPr>
            <w:tcW w:w="4207" w:type="dxa"/>
            <w:tcBorders>
              <w:left w:val="single" w:sz="2" w:space="0" w:color="000000"/>
            </w:tcBorders>
          </w:tcPr>
          <w:p>
            <w:pPr>
              <w:pStyle w:val="TableParagraph"/>
              <w:spacing w:line="249" w:lineRule="exact"/>
              <w:ind w:left="177"/>
              <w:rPr>
                <w:sz w:val="23"/>
              </w:rPr>
            </w:pPr>
            <w:r>
              <w:rPr>
                <w:w w:val="105"/>
                <w:sz w:val="23"/>
              </w:rPr>
              <w:t>на базе среднего общего образования</w:t>
            </w:r>
          </w:p>
        </w:tc>
        <w:tc>
          <w:tcPr>
            <w:tcW w:w="2072" w:type="dxa"/>
          </w:tcPr>
          <w:p>
            <w:pPr>
              <w:pStyle w:val="TableParagraph"/>
              <w:spacing w:line="249" w:lineRule="exact"/>
              <w:ind w:left="149"/>
              <w:rPr>
                <w:sz w:val="23"/>
              </w:rPr>
            </w:pPr>
            <w:r>
              <w:rPr>
                <w:w w:val="105"/>
                <w:sz w:val="23"/>
              </w:rPr>
              <w:t>41 нед.</w:t>
            </w:r>
          </w:p>
        </w:tc>
        <w:tc>
          <w:tcPr>
            <w:tcW w:w="1822" w:type="dxa"/>
          </w:tcPr>
          <w:p>
            <w:pPr>
              <w:pStyle w:val="TableParagraph"/>
              <w:spacing w:line="249" w:lineRule="exact"/>
              <w:ind w:left="155"/>
              <w:rPr>
                <w:sz w:val="23"/>
              </w:rPr>
            </w:pPr>
            <w:r>
              <w:rPr>
                <w:w w:val="105"/>
                <w:sz w:val="23"/>
              </w:rPr>
              <w:t>1476</w:t>
            </w:r>
          </w:p>
        </w:tc>
      </w:tr>
      <w:tr>
        <w:trPr>
          <w:trHeight w:val="1931" w:hRule="atLeast"/>
        </w:trPr>
        <w:tc>
          <w:tcPr>
            <w:tcW w:w="1933" w:type="dxa"/>
          </w:tcPr>
          <w:p>
            <w:pPr>
              <w:pStyle w:val="TableParagraph"/>
              <w:rPr>
                <w:sz w:val="24"/>
              </w:rPr>
            </w:pPr>
          </w:p>
        </w:tc>
        <w:tc>
          <w:tcPr>
            <w:tcW w:w="4207" w:type="dxa"/>
          </w:tcPr>
          <w:p>
            <w:pPr>
              <w:pStyle w:val="TableParagraph"/>
              <w:spacing w:line="244" w:lineRule="exact"/>
              <w:ind w:left="172"/>
              <w:rPr>
                <w:sz w:val="23"/>
              </w:rPr>
            </w:pPr>
            <w:r>
              <w:rPr>
                <w:w w:val="105"/>
                <w:sz w:val="23"/>
              </w:rPr>
              <w:t>на базе основного общего</w:t>
            </w:r>
          </w:p>
          <w:p>
            <w:pPr>
              <w:pStyle w:val="TableParagraph"/>
              <w:spacing w:line="254" w:lineRule="auto" w:before="19"/>
              <w:ind w:left="144" w:right="127"/>
              <w:rPr>
                <w:sz w:val="23"/>
              </w:rPr>
            </w:pPr>
            <w:r>
              <w:rPr>
                <w:w w:val="105"/>
                <w:sz w:val="23"/>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0" w:lineRule="exact" w:before="6"/>
              <w:ind w:left="145"/>
              <w:rPr>
                <w:sz w:val="23"/>
              </w:rPr>
            </w:pPr>
            <w:r>
              <w:rPr>
                <w:w w:val="105"/>
                <w:sz w:val="23"/>
              </w:rPr>
              <w:t>образования</w:t>
            </w:r>
          </w:p>
        </w:tc>
        <w:tc>
          <w:tcPr>
            <w:tcW w:w="2072" w:type="dxa"/>
          </w:tcPr>
          <w:p>
            <w:pPr>
              <w:pStyle w:val="TableParagraph"/>
              <w:spacing w:line="244" w:lineRule="exact"/>
              <w:ind w:left="148"/>
              <w:rPr>
                <w:sz w:val="23"/>
              </w:rPr>
            </w:pPr>
            <w:r>
              <w:rPr>
                <w:w w:val="105"/>
                <w:sz w:val="23"/>
              </w:rPr>
              <w:t>82 нед.</w:t>
            </w:r>
          </w:p>
        </w:tc>
        <w:tc>
          <w:tcPr>
            <w:tcW w:w="1822" w:type="dxa"/>
          </w:tcPr>
          <w:p>
            <w:pPr>
              <w:pStyle w:val="TableParagraph"/>
              <w:spacing w:line="244" w:lineRule="exact"/>
              <w:ind w:left="153"/>
              <w:rPr>
                <w:sz w:val="23"/>
              </w:rPr>
            </w:pPr>
            <w:r>
              <w:rPr>
                <w:w w:val="105"/>
                <w:sz w:val="23"/>
              </w:rPr>
              <w:t>2952</w:t>
            </w:r>
          </w:p>
        </w:tc>
      </w:tr>
    </w:tbl>
    <w:p>
      <w:pPr>
        <w:spacing w:before="19"/>
        <w:ind w:left="0" w:right="122" w:firstLine="0"/>
        <w:jc w:val="right"/>
        <w:rPr>
          <w:sz w:val="26"/>
        </w:rPr>
      </w:pPr>
      <w:r>
        <w:rPr>
          <w:w w:val="105"/>
          <w:sz w:val="26"/>
        </w:rPr>
        <w:t>»;</w:t>
      </w:r>
    </w:p>
    <w:p>
      <w:pPr>
        <w:pStyle w:val="BodyText"/>
        <w:spacing w:before="177"/>
        <w:ind w:left="827"/>
      </w:pPr>
      <w:r>
        <w:rPr/>
        <w:t>д) Таблицу 3 пункта 6.3 признать утратившей силу;</w:t>
      </w:r>
    </w:p>
    <w:p>
      <w:pPr>
        <w:pStyle w:val="BodyText"/>
        <w:spacing w:before="173"/>
        <w:ind w:left="820"/>
      </w:pPr>
      <w:r>
        <w:rPr/>
        <w:t>е) дополнить пунктами 6.4 и 6.5 следующего содержания:</w:t>
      </w:r>
    </w:p>
    <w:p>
      <w:pPr>
        <w:pStyle w:val="BodyText"/>
        <w:spacing w:line="367" w:lineRule="auto" w:before="168"/>
        <w:ind w:left="113" w:right="144" w:firstLine="707"/>
        <w:jc w:val="both"/>
      </w:pPr>
      <w:r>
        <w:rPr/>
        <w:t>«6.4. Обязательная часть общепрофессионального учебного цикла ШIКРС должна предусматривать изучение следующих дисциплин: «ОП.01. Техническое черчение»,  «ОП.02.  Электротехника»,  «ОП.03.  Основы   технической   механики и слесарных работ», «ОП.04. Материаловедение», «ОП.05. Охрана труда», «ОП.Об. Безопасность</w:t>
      </w:r>
      <w:r>
        <w:rPr>
          <w:spacing w:val="23"/>
        </w:rPr>
        <w:t> </w:t>
      </w:r>
      <w:r>
        <w:rPr/>
        <w:t>жизнедеятельности»:</w:t>
      </w:r>
    </w:p>
    <w:p>
      <w:pPr>
        <w:pStyle w:val="BodyText"/>
        <w:spacing w:line="310" w:lineRule="exact"/>
        <w:ind w:left="813"/>
      </w:pPr>
      <w:r>
        <w:rPr/>
        <w:t>6.5. Обязательная часть профессионального учебного цикла ШIКРС должна</w:t>
      </w:r>
    </w:p>
    <w:p>
      <w:pPr>
        <w:spacing w:after="0" w:line="310" w:lineRule="exact"/>
        <w:sectPr>
          <w:headerReference w:type="default" r:id="rId221"/>
          <w:footerReference w:type="default" r:id="rId222"/>
          <w:pgSz w:w="11960" w:h="17230"/>
          <w:pgMar w:header="698" w:footer="514" w:top="940" w:bottom="700" w:left="1160" w:right="380"/>
        </w:sectPr>
      </w:pPr>
    </w:p>
    <w:p>
      <w:pPr>
        <w:pStyle w:val="BodyText"/>
        <w:tabs>
          <w:tab w:pos="2742" w:val="left" w:leader="none"/>
        </w:tabs>
        <w:spacing w:before="178"/>
        <w:ind w:left="117"/>
      </w:pPr>
      <w:r>
        <w:rPr/>
        <w:t>предусматривать</w:t>
        <w:tab/>
        <w:t>изучение</w:t>
      </w:r>
    </w:p>
    <w:p>
      <w:pPr>
        <w:pStyle w:val="BodyText"/>
        <w:spacing w:before="168"/>
        <w:ind w:left="117"/>
      </w:pPr>
      <w:r>
        <w:rPr/>
        <w:br w:type="column"/>
      </w:r>
      <w:r>
        <w:rPr>
          <w:w w:val="95"/>
        </w:rPr>
        <w:t>следующих</w:t>
      </w:r>
    </w:p>
    <w:p>
      <w:pPr>
        <w:pStyle w:val="BodyText"/>
        <w:spacing w:before="168"/>
        <w:ind w:left="117"/>
      </w:pPr>
      <w:r>
        <w:rPr/>
        <w:br w:type="column"/>
      </w:r>
      <w:r>
        <w:rPr/>
        <w:t>профессиональных</w:t>
      </w:r>
    </w:p>
    <w:p>
      <w:pPr>
        <w:pStyle w:val="BodyText"/>
        <w:spacing w:before="159"/>
        <w:ind w:left="117"/>
      </w:pPr>
      <w:r>
        <w:rPr/>
        <w:br w:type="column"/>
      </w:r>
      <w:r>
        <w:rPr/>
        <w:t>модулей</w:t>
      </w:r>
    </w:p>
    <w:p>
      <w:pPr>
        <w:spacing w:after="0"/>
        <w:sectPr>
          <w:type w:val="continuous"/>
          <w:pgSz w:w="11960" w:h="17230"/>
          <w:pgMar w:top="0" w:bottom="0" w:left="1160" w:right="380"/>
          <w:cols w:num="4" w:equalWidth="0">
            <w:col w:w="3852" w:space="457"/>
            <w:col w:w="1502" w:space="468"/>
            <w:col w:w="2454" w:space="416"/>
            <w:col w:w="1271"/>
          </w:cols>
        </w:sectPr>
      </w:pPr>
    </w:p>
    <w:p>
      <w:pPr>
        <w:pStyle w:val="BodyText"/>
        <w:tabs>
          <w:tab w:pos="3338" w:val="left" w:leader="none"/>
        </w:tabs>
        <w:spacing w:before="163"/>
        <w:ind w:left="112"/>
      </w:pPr>
      <w:r>
        <w:rPr/>
        <w:t>и</w:t>
      </w:r>
      <w:r>
        <w:rPr>
          <w:spacing w:val="-7"/>
        </w:rPr>
        <w:t> </w:t>
      </w:r>
      <w:r>
        <w:rPr/>
        <w:t>междисциплинарных</w:t>
        <w:tab/>
        <w:t>курсов:</w:t>
      </w:r>
    </w:p>
    <w:p>
      <w:pPr>
        <w:pStyle w:val="BodyText"/>
        <w:spacing w:before="163"/>
        <w:ind w:left="112"/>
      </w:pPr>
      <w:r>
        <w:rPr/>
        <w:br w:type="column"/>
      </w:r>
      <w:r>
        <w:rPr/>
        <w:t>«ПМ.01</w:t>
      </w:r>
    </w:p>
    <w:p>
      <w:pPr>
        <w:pStyle w:val="BodyText"/>
        <w:spacing w:before="159"/>
        <w:ind w:left="112"/>
      </w:pPr>
      <w:r>
        <w:rPr/>
        <w:br w:type="column"/>
      </w:r>
      <w:r>
        <w:rPr>
          <w:w w:val="95"/>
        </w:rPr>
        <w:t>Выполнение</w:t>
      </w:r>
    </w:p>
    <w:p>
      <w:pPr>
        <w:pStyle w:val="BodyText"/>
        <w:spacing w:before="154"/>
        <w:ind w:left="112"/>
      </w:pPr>
      <w:r>
        <w:rPr/>
        <w:br w:type="column"/>
      </w:r>
      <w:r>
        <w:rPr/>
        <w:t>подготовительных</w:t>
      </w:r>
    </w:p>
    <w:p>
      <w:pPr>
        <w:spacing w:after="0"/>
        <w:sectPr>
          <w:type w:val="continuous"/>
          <w:pgSz w:w="11960" w:h="17230"/>
          <w:pgMar w:top="0" w:bottom="0" w:left="1160" w:right="380"/>
          <w:cols w:num="4" w:equalWidth="0">
            <w:col w:w="4251" w:space="328"/>
            <w:col w:w="1077" w:space="326"/>
            <w:col w:w="1625" w:space="340"/>
            <w:col w:w="2473"/>
          </w:cols>
        </w:sectPr>
      </w:pPr>
    </w:p>
    <w:p>
      <w:pPr>
        <w:pStyle w:val="BodyText"/>
        <w:spacing w:before="159"/>
        <w:ind w:left="110"/>
      </w:pPr>
      <w:r>
        <w:rPr/>
        <w:pict>
          <v:line style="position:absolute;mso-position-horizontal-relative:page;mso-position-vertical-relative:page;z-index:5656" from=".66106pt,.961065pt" to=".66106pt,861.119979pt" stroked="true" strokeweight="1.32212pt" strokecolor="#000000">
            <v:stroke dashstyle="solid"/>
            <w10:wrap type="none"/>
          </v:line>
        </w:pict>
      </w:r>
      <w:r>
        <w:rPr/>
        <w:pict>
          <v:line style="position:absolute;mso-position-horizontal-relative:page;mso-position-vertical-relative:page;z-index:5680" from="596.998108pt,48.053513pt" to="596.998108pt,861.119978pt" stroked="true" strokeweight="1.203699pt" strokecolor="#000000">
            <v:stroke dashstyle="solid"/>
            <w10:wrap type="none"/>
          </v:line>
        </w:pict>
      </w:r>
      <w:r>
        <w:rPr/>
        <w:pict>
          <v:line style="position:absolute;mso-position-horizontal-relative:page;mso-position-vertical-relative:page;z-index:5704" from="90.384926pt,.540587pt" to="597.59997pt,.540587pt" stroked="true" strokeweight="1.081224pt" strokecolor="#000000">
            <v:stroke dashstyle="solid"/>
            <w10:wrap type="none"/>
          </v:line>
        </w:pict>
      </w:r>
      <w:r>
        <w:rPr/>
        <w:t>электротехнических работ», «МДК.О1.01. Подготовительные электротехнические</w:t>
      </w:r>
    </w:p>
    <w:p>
      <w:pPr>
        <w:spacing w:after="0"/>
        <w:sectPr>
          <w:type w:val="continuous"/>
          <w:pgSz w:w="11960" w:h="17230"/>
          <w:pgMar w:top="0" w:bottom="0" w:left="1160" w:right="380"/>
        </w:sectPr>
      </w:pPr>
    </w:p>
    <w:p>
      <w:pPr>
        <w:pStyle w:val="BodyText"/>
        <w:rPr>
          <w:sz w:val="20"/>
        </w:rPr>
      </w:pPr>
      <w:r>
        <w:rPr/>
        <w:pict>
          <v:line style="position:absolute;mso-position-horizontal-relative:page;mso-position-vertical-relative:page;z-index:5728" from=".360579pt,760.208191pt" to=".360579pt,-.000007pt" stroked="true" strokeweight="1.442316pt" strokecolor="#000000">
            <v:stroke dashstyle="solid"/>
            <w10:wrap type="none"/>
          </v:line>
        </w:pict>
      </w:r>
      <w:r>
        <w:rPr/>
        <w:pict>
          <v:line style="position:absolute;mso-position-horizontal-relative:page;mso-position-vertical-relative:page;z-index:5752" from="595.917603pt,138.394409pt" to="595.917603pt,859.680004pt" stroked="true" strokeweight="1.924833pt" strokecolor="#000000">
            <v:stroke dashstyle="solid"/>
            <w10:wrap type="none"/>
          </v:line>
        </w:pict>
      </w:r>
      <w:r>
        <w:rPr/>
        <w:pict>
          <v:line style="position:absolute;mso-position-horizontal-relative:page;mso-position-vertical-relative:page;z-index:5776" from="113.462158pt,.540601pt" to="596.879996pt,.540601pt" stroked="true" strokeweight="1.081196pt" strokecolor="#000000">
            <v:stroke dashstyle="solid"/>
            <w10:wrap type="none"/>
          </v:line>
        </w:pict>
      </w:r>
    </w:p>
    <w:p>
      <w:pPr>
        <w:pStyle w:val="BodyText"/>
        <w:spacing w:before="3"/>
      </w:pPr>
    </w:p>
    <w:p>
      <w:pPr>
        <w:spacing w:before="91"/>
        <w:ind w:left="144" w:right="74" w:firstLine="0"/>
        <w:jc w:val="center"/>
        <w:rPr>
          <w:sz w:val="23"/>
        </w:rPr>
      </w:pPr>
      <w:r>
        <w:rPr>
          <w:w w:val="105"/>
          <w:sz w:val="23"/>
        </w:rPr>
        <w:t>107</w:t>
      </w:r>
    </w:p>
    <w:p>
      <w:pPr>
        <w:pStyle w:val="BodyText"/>
        <w:spacing w:before="8"/>
        <w:rPr>
          <w:sz w:val="27"/>
        </w:rPr>
      </w:pPr>
    </w:p>
    <w:p>
      <w:pPr>
        <w:pStyle w:val="BodyText"/>
        <w:tabs>
          <w:tab w:pos="1525" w:val="left" w:leader="none"/>
          <w:tab w:pos="2750" w:val="left" w:leader="none"/>
          <w:tab w:pos="4543" w:val="left" w:leader="none"/>
          <w:tab w:pos="7287" w:val="left" w:leader="none"/>
          <w:tab w:pos="7729" w:val="left" w:leader="none"/>
          <w:tab w:pos="9458" w:val="left" w:leader="none"/>
        </w:tabs>
        <w:ind w:left="164"/>
      </w:pPr>
      <w:r>
        <w:rPr/>
        <w:t>работы»,</w:t>
        <w:tab/>
        <w:t>«ПМ.02</w:t>
        <w:tab/>
        <w:t>Выполнение</w:t>
        <w:tab/>
        <w:t>слесарно-сборочных</w:t>
        <w:tab/>
        <w:t>и</w:t>
        <w:tab/>
        <w:t>такелажных</w:t>
        <w:tab/>
        <w:t>работ»,</w:t>
      </w:r>
    </w:p>
    <w:p>
      <w:pPr>
        <w:pStyle w:val="BodyText"/>
        <w:spacing w:line="362" w:lineRule="auto" w:before="182"/>
        <w:ind w:left="160" w:right="116" w:firstLine="4"/>
        <w:jc w:val="both"/>
      </w:pPr>
      <w:r>
        <w:rPr/>
        <w:t>«МДI&lt;.02.01. Слесарно-сборочные и такелажные работы», «ПМ.03 Выполнение электромонтажных  работ»,  «МДК.03.01.  Основы  монтажа   электрических   схем и</w:t>
      </w:r>
      <w:r>
        <w:rPr>
          <w:spacing w:val="-5"/>
        </w:rPr>
        <w:t> </w:t>
      </w:r>
      <w:r>
        <w:rPr/>
        <w:t>цепей».»;</w:t>
      </w:r>
    </w:p>
    <w:p>
      <w:pPr>
        <w:pStyle w:val="BodyText"/>
        <w:spacing w:before="17"/>
        <w:ind w:left="872"/>
      </w:pPr>
      <w:r>
        <w:rPr/>
        <w:t>ж) пункт 7.9 изложить в следующей редакции:</w:t>
      </w:r>
    </w:p>
    <w:p>
      <w:pPr>
        <w:pStyle w:val="BodyText"/>
        <w:spacing w:line="343" w:lineRule="auto" w:before="178"/>
        <w:ind w:left="153" w:right="130" w:firstLine="713"/>
        <w:jc w:val="both"/>
      </w:pP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профессии</w:t>
      </w:r>
      <w:r>
        <w:rPr>
          <w:position w:val="9"/>
          <w:sz w:val="18"/>
        </w:rPr>
        <w:t>5</w:t>
      </w:r>
      <w:r>
        <w:rPr/>
        <w:t>0)_»;</w:t>
      </w:r>
    </w:p>
    <w:p>
      <w:pPr>
        <w:pStyle w:val="BodyText"/>
        <w:spacing w:line="312" w:lineRule="exact"/>
        <w:ind w:left="862"/>
      </w:pPr>
      <w:r>
        <w:rPr/>
        <w:t>з) дополнить сноской «</w:t>
      </w:r>
      <w:r>
        <w:rPr>
          <w:position w:val="10"/>
          <w:sz w:val="18"/>
        </w:rPr>
        <w:t>5</w:t>
      </w:r>
      <w:r>
        <w:rPr/>
        <w:t>0)» к пункту 7.9 следующего содержания:</w:t>
      </w:r>
    </w:p>
    <w:p>
      <w:pPr>
        <w:pStyle w:val="BodyText"/>
        <w:spacing w:line="343" w:lineRule="auto" w:before="123"/>
        <w:ind w:left="135" w:right="117" w:firstLine="721"/>
        <w:jc w:val="both"/>
      </w:pPr>
      <w:r>
        <w:rPr>
          <w:spacing w:val="-7"/>
          <w:w w:val="104"/>
        </w:rPr>
        <w:t>«</w:t>
      </w:r>
      <w:r>
        <w:rPr>
          <w:spacing w:val="-64"/>
          <w:w w:val="103"/>
          <w:position w:val="10"/>
          <w:sz w:val="19"/>
        </w:rPr>
        <w:t>5</w:t>
      </w:r>
      <w:r>
        <w:rPr>
          <w:w w:val="31"/>
          <w:sz w:val="19"/>
        </w:rPr>
        <w:t>(</w:t>
      </w:r>
      <w:r>
        <w:rPr>
          <w:spacing w:val="-11"/>
          <w:sz w:val="19"/>
        </w:rPr>
        <w:t> </w:t>
      </w:r>
      <w:r>
        <w:rPr>
          <w:spacing w:val="-53"/>
          <w:w w:val="85"/>
          <w:position w:val="10"/>
          <w:sz w:val="19"/>
        </w:rPr>
        <w:t>1</w:t>
      </w:r>
      <w:r>
        <w:rPr>
          <w:w w:val="31"/>
          <w:sz w:val="19"/>
        </w:rPr>
        <w:t>)</w:t>
      </w:r>
      <w:r>
        <w:rPr>
          <w:sz w:val="19"/>
        </w:rPr>
        <w:t> </w:t>
      </w:r>
      <w:r>
        <w:rPr>
          <w:spacing w:val="3"/>
          <w:sz w:val="19"/>
        </w:rPr>
        <w:t> </w:t>
      </w:r>
      <w:r>
        <w:rPr>
          <w:spacing w:val="-1"/>
          <w:w w:val="98"/>
        </w:rPr>
        <w:t>Федеральны</w:t>
      </w:r>
      <w:r>
        <w:rPr>
          <w:w w:val="98"/>
        </w:rPr>
        <w:t>й</w:t>
      </w:r>
      <w:r>
        <w:rPr/>
        <w:t>   </w:t>
      </w:r>
      <w:r>
        <w:rPr>
          <w:spacing w:val="-16"/>
        </w:rPr>
        <w:t> </w:t>
      </w:r>
      <w:r>
        <w:rPr>
          <w:spacing w:val="-1"/>
          <w:w w:val="100"/>
        </w:rPr>
        <w:t>государственны</w:t>
      </w:r>
      <w:r>
        <w:rPr>
          <w:w w:val="100"/>
        </w:rPr>
        <w:t>й</w:t>
      </w:r>
      <w:r>
        <w:rPr/>
        <w:t>  </w:t>
      </w:r>
      <w:r>
        <w:rPr>
          <w:spacing w:val="12"/>
        </w:rPr>
        <w:t> </w:t>
      </w:r>
      <w:r>
        <w:rPr>
          <w:w w:val="100"/>
        </w:rPr>
        <w:t>образовательный</w:t>
      </w:r>
      <w:r>
        <w:rPr/>
        <w:t>  </w:t>
      </w:r>
      <w:r>
        <w:rPr>
          <w:spacing w:val="18"/>
        </w:rPr>
        <w:t> </w:t>
      </w:r>
      <w:r>
        <w:rPr>
          <w:spacing w:val="-1"/>
          <w:w w:val="98"/>
        </w:rPr>
        <w:t>стандар</w:t>
      </w:r>
      <w:r>
        <w:rPr>
          <w:w w:val="98"/>
        </w:rPr>
        <w:t>т</w:t>
      </w:r>
      <w:r>
        <w:rPr/>
        <w:t>   </w:t>
      </w:r>
      <w:r>
        <w:rPr>
          <w:spacing w:val="-24"/>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 (зарегистрирован Министерством  юстиции Российской Федерации 26 июля 2017 г.,</w:t>
      </w:r>
      <w:r>
        <w:rPr>
          <w:spacing w:val="-20"/>
        </w:rPr>
        <w:t> </w:t>
      </w:r>
      <w:r>
        <w:rPr/>
        <w:t>регистрационный</w:t>
      </w:r>
    </w:p>
    <w:p>
      <w:pPr>
        <w:pStyle w:val="BodyText"/>
        <w:tabs>
          <w:tab w:pos="702" w:val="left" w:leader="none"/>
          <w:tab w:pos="1868" w:val="left" w:leader="none"/>
          <w:tab w:pos="3418" w:val="left" w:leader="none"/>
          <w:tab w:pos="5421" w:val="left" w:leader="none"/>
          <w:tab w:pos="7293" w:val="left" w:leader="none"/>
          <w:tab w:pos="8975" w:val="left" w:leader="none"/>
        </w:tabs>
        <w:spacing w:line="303" w:lineRule="exact"/>
        <w:ind w:left="120"/>
      </w:pPr>
      <w:r>
        <w:rPr>
          <w:rFonts w:ascii="Arial" w:hAnsi="Arial"/>
          <w:sz w:val="25"/>
        </w:rPr>
        <w:t>№</w:t>
        <w:tab/>
      </w:r>
      <w:r>
        <w:rPr/>
        <w:t>47532),</w:t>
        <w:tab/>
        <w:t>приказами</w:t>
        <w:tab/>
        <w:t>Министерства</w:t>
        <w:tab/>
        <w:t>просвещения</w:t>
        <w:tab/>
        <w:t>Российской</w:t>
        <w:tab/>
        <w:t>Федерации</w:t>
      </w:r>
    </w:p>
    <w:p>
      <w:pPr>
        <w:pStyle w:val="BodyText"/>
        <w:spacing w:line="343" w:lineRule="auto" w:before="140"/>
        <w:ind w:left="134" w:right="134"/>
        <w:jc w:val="both"/>
      </w:pPr>
      <w:r>
        <w:rPr/>
        <w:t>от</w:t>
      </w:r>
      <w:r>
        <w:rPr>
          <w:spacing w:val="-13"/>
        </w:rPr>
        <w:t> </w:t>
      </w:r>
      <w:r>
        <w:rPr/>
        <w:t>24</w:t>
      </w:r>
      <w:r>
        <w:rPr>
          <w:spacing w:val="-12"/>
        </w:rPr>
        <w:t> </w:t>
      </w:r>
      <w:r>
        <w:rPr/>
        <w:t>сентября</w:t>
      </w:r>
      <w:r>
        <w:rPr>
          <w:spacing w:val="2"/>
        </w:rPr>
        <w:t> </w:t>
      </w:r>
      <w:r>
        <w:rPr/>
        <w:t>2020</w:t>
      </w:r>
      <w:r>
        <w:rPr>
          <w:spacing w:val="-8"/>
        </w:rPr>
        <w:t> </w:t>
      </w:r>
      <w:r>
        <w:rPr/>
        <w:t>г.</w:t>
      </w:r>
      <w:r>
        <w:rPr>
          <w:spacing w:val="-27"/>
        </w:rPr>
        <w:t> </w:t>
      </w:r>
      <w:r>
        <w:rPr>
          <w:rFonts w:ascii="Arial" w:hAnsi="Arial"/>
          <w:sz w:val="26"/>
        </w:rPr>
        <w:t>№</w:t>
      </w:r>
      <w:r>
        <w:rPr>
          <w:rFonts w:ascii="Arial" w:hAnsi="Arial"/>
          <w:spacing w:val="-15"/>
          <w:sz w:val="26"/>
        </w:rPr>
        <w:t> </w:t>
      </w:r>
      <w:r>
        <w:rPr/>
        <w:t>519</w:t>
      </w:r>
      <w:r>
        <w:rPr>
          <w:spacing w:val="-12"/>
        </w:rPr>
        <w:t> </w:t>
      </w:r>
      <w:r>
        <w:rPr/>
        <w:t>(зарегистрирован</w:t>
      </w:r>
      <w:r>
        <w:rPr>
          <w:spacing w:val="-18"/>
        </w:rPr>
        <w:t> </w:t>
      </w:r>
      <w:r>
        <w:rPr/>
        <w:t>Министерством</w:t>
      </w:r>
      <w:r>
        <w:rPr>
          <w:spacing w:val="7"/>
        </w:rPr>
        <w:t> </w:t>
      </w:r>
      <w:r>
        <w:rPr/>
        <w:t>юстиции</w:t>
      </w:r>
      <w:r>
        <w:rPr>
          <w:spacing w:val="0"/>
        </w:rPr>
        <w:t> </w:t>
      </w:r>
      <w:r>
        <w:rPr/>
        <w:t>Российской Федерации  23 декабря  2020  г., регистрационный </w:t>
      </w:r>
      <w:r>
        <w:rPr>
          <w:rFonts w:ascii="Arial" w:hAnsi="Arial"/>
          <w:sz w:val="25"/>
        </w:rPr>
        <w:t>№ </w:t>
      </w:r>
      <w:r>
        <w:rPr/>
        <w:t>61749),  от 11 декабря  2020 </w:t>
      </w:r>
      <w:r>
        <w:rPr>
          <w:spacing w:val="28"/>
        </w:rPr>
        <w:t> </w:t>
      </w:r>
      <w:r>
        <w:rPr/>
        <w:t>г.</w:t>
      </w:r>
    </w:p>
    <w:p>
      <w:pPr>
        <w:pStyle w:val="BodyText"/>
        <w:tabs>
          <w:tab w:pos="691" w:val="left" w:leader="none"/>
          <w:tab w:pos="1402" w:val="left" w:leader="none"/>
          <w:tab w:pos="3765" w:val="left" w:leader="none"/>
          <w:tab w:pos="5950" w:val="left" w:leader="none"/>
          <w:tab w:pos="7293" w:val="left" w:leader="none"/>
          <w:tab w:pos="8970" w:val="left" w:leader="none"/>
        </w:tabs>
        <w:spacing w:line="319" w:lineRule="exact"/>
        <w:ind w:left="115"/>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43" w:lineRule="auto" w:before="134"/>
        <w:ind w:left="130" w:right="132" w:firstLine="3"/>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w:t>
      </w:r>
      <w:r>
        <w:rPr>
          <w:spacing w:val="-59"/>
        </w:rPr>
        <w:t>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1"/>
          <w:sz w:val="26"/>
        </w:rPr>
        <w:t> </w:t>
      </w:r>
      <w:r>
        <w:rPr/>
        <w:t>77121).»;</w:t>
      </w:r>
    </w:p>
    <w:p>
      <w:pPr>
        <w:pStyle w:val="BodyText"/>
        <w:spacing w:line="307" w:lineRule="exact"/>
        <w:ind w:left="835"/>
      </w:pPr>
      <w:r>
        <w:rPr/>
        <w:t>и) пункт 7.15 изложить в следующей редакции:</w:t>
      </w:r>
    </w:p>
    <w:p>
      <w:pPr>
        <w:pStyle w:val="BodyText"/>
        <w:spacing w:before="168"/>
        <w:ind w:left="832"/>
      </w:pPr>
      <w:r>
        <w:rPr/>
        <w:t>«7.15. Требование к финансовым условиям реализации ППКРС:</w:t>
      </w:r>
    </w:p>
    <w:p>
      <w:pPr>
        <w:spacing w:after="0"/>
        <w:sectPr>
          <w:headerReference w:type="default" r:id="rId223"/>
          <w:footerReference w:type="default" r:id="rId224"/>
          <w:pgSz w:w="11940" w:h="17200"/>
          <w:pgMar w:header="0" w:footer="457" w:top="0" w:bottom="640" w:left="1120" w:right="380"/>
        </w:sectPr>
      </w:pPr>
    </w:p>
    <w:p>
      <w:pPr>
        <w:spacing w:line="398" w:lineRule="auto" w:before="79"/>
        <w:ind w:left="238" w:right="108" w:firstLine="508"/>
        <w:jc w:val="both"/>
        <w:rPr>
          <w:sz w:val="26"/>
        </w:rPr>
      </w:pPr>
      <w:r>
        <w:rPr/>
        <w:pict>
          <v:group style="position:absolute;margin-left:.120193pt;margin-top:.000009pt;width:595.35pt;height:821.5pt;mso-position-horizontal-relative:page;mso-position-vertical-relative:page;z-index:-1227832" coordorigin="2,0" coordsize="11907,16430">
            <v:line style="position:absolute" from="10,16430" to="10,0" stroked="true" strokeweight=".721161pt" strokecolor="#000000">
              <v:stroke dashstyle="solid"/>
            </v:line>
            <v:line style="position:absolute" from="19,10" to="11909,10" stroked="true" strokeweight=".961087pt" strokecolor="#000000">
              <v:stroke dashstyle="solid"/>
            </v:line>
            <w10:wrap type="none"/>
          </v:group>
        </w:pict>
      </w:r>
      <w:r>
        <w:rPr>
          <w:w w:val="105"/>
          <w:sz w:val="26"/>
        </w:rPr>
        <w:t>финансовое обеспечение реализации ППКРС  должно  осуществляться в объеме не ниже определенного в соответствии с бюджетным законодательством Российской Федерации</w:t>
      </w:r>
      <w:r>
        <w:rPr>
          <w:w w:val="105"/>
          <w:sz w:val="26"/>
          <w:vertAlign w:val="superscript"/>
        </w:rPr>
        <w:t>7</w:t>
      </w:r>
      <w:r>
        <w:rPr>
          <w:w w:val="105"/>
          <w:sz w:val="26"/>
          <w:vertAlign w:val="baseline"/>
        </w:rPr>
        <w:t> и Федеральным законом от 29 декабря 2012 г. </w:t>
      </w:r>
      <w:r>
        <w:rPr>
          <w:rFonts w:ascii="Arial" w:hAnsi="Arial"/>
          <w:w w:val="105"/>
          <w:sz w:val="26"/>
          <w:vertAlign w:val="baseline"/>
        </w:rPr>
        <w:t>№</w:t>
      </w:r>
      <w:r>
        <w:rPr>
          <w:rFonts w:ascii="Arial" w:hAnsi="Arial"/>
          <w:spacing w:val="0"/>
          <w:w w:val="105"/>
          <w:sz w:val="26"/>
          <w:vertAlign w:val="baseline"/>
        </w:rPr>
        <w:t> </w:t>
      </w:r>
      <w:r>
        <w:rPr>
          <w:w w:val="105"/>
          <w:sz w:val="26"/>
          <w:vertAlign w:val="baseline"/>
        </w:rPr>
        <w:t>273-ФЗ</w:t>
      </w:r>
    </w:p>
    <w:p>
      <w:pPr>
        <w:spacing w:before="72"/>
        <w:ind w:left="235" w:right="0" w:firstLine="0"/>
        <w:jc w:val="left"/>
        <w:rPr>
          <w:sz w:val="26"/>
        </w:rPr>
      </w:pPr>
      <w:r>
        <w:rPr>
          <w:w w:val="105"/>
          <w:sz w:val="26"/>
        </w:rPr>
        <w:t>«Об образовании в Российской Федерации».»;</w:t>
      </w:r>
    </w:p>
    <w:p>
      <w:pPr>
        <w:spacing w:before="243"/>
        <w:ind w:left="944" w:right="0" w:firstLine="0"/>
        <w:jc w:val="left"/>
        <w:rPr>
          <w:sz w:val="26"/>
        </w:rPr>
      </w:pPr>
      <w:r>
        <w:rPr>
          <w:sz w:val="26"/>
        </w:rPr>
        <w:t>к) сноску </w:t>
      </w:r>
      <w:r>
        <w:rPr>
          <w:rFonts w:ascii="Arial" w:hAnsi="Arial"/>
          <w:w w:val="95"/>
          <w:sz w:val="28"/>
        </w:rPr>
        <w:t>«7&gt;&gt; </w:t>
      </w:r>
      <w:r>
        <w:rPr>
          <w:sz w:val="26"/>
        </w:rPr>
        <w:t>к пункту 7.15 изложить в следующей редакции:</w:t>
      </w:r>
    </w:p>
    <w:p>
      <w:pPr>
        <w:spacing w:before="154"/>
        <w:ind w:left="942" w:right="0" w:firstLine="0"/>
        <w:jc w:val="left"/>
        <w:rPr>
          <w:sz w:val="26"/>
        </w:rPr>
      </w:pPr>
      <w:r>
        <w:rPr>
          <w:w w:val="105"/>
          <w:sz w:val="26"/>
        </w:rPr>
        <w:t>«</w:t>
      </w:r>
      <w:r>
        <w:rPr>
          <w:w w:val="105"/>
          <w:sz w:val="26"/>
          <w:vertAlign w:val="superscript"/>
        </w:rPr>
        <w:t>7</w:t>
      </w:r>
      <w:r>
        <w:rPr>
          <w:w w:val="105"/>
          <w:sz w:val="26"/>
          <w:vertAlign w:val="baseline"/>
        </w:rPr>
        <w:t> Бюджетный кодекс Российской Федерации.».</w:t>
      </w:r>
    </w:p>
    <w:p>
      <w:pPr>
        <w:pStyle w:val="ListParagraph"/>
        <w:numPr>
          <w:ilvl w:val="0"/>
          <w:numId w:val="2"/>
        </w:numPr>
        <w:tabs>
          <w:tab w:pos="1471" w:val="left" w:leader="none"/>
          <w:tab w:pos="3585" w:val="left" w:leader="none"/>
        </w:tabs>
        <w:spacing w:line="240" w:lineRule="auto" w:before="172" w:after="0"/>
        <w:ind w:left="1470" w:right="0" w:hanging="526"/>
        <w:jc w:val="left"/>
        <w:rPr>
          <w:sz w:val="26"/>
        </w:rPr>
      </w:pPr>
      <w:r>
        <w:rPr>
          <w:w w:val="105"/>
          <w:sz w:val="26"/>
        </w:rPr>
        <w:t>В </w:t>
      </w:r>
      <w:r>
        <w:rPr>
          <w:spacing w:val="50"/>
          <w:w w:val="105"/>
          <w:sz w:val="26"/>
        </w:rPr>
        <w:t> </w:t>
      </w:r>
      <w:r>
        <w:rPr>
          <w:w w:val="105"/>
          <w:sz w:val="26"/>
        </w:rPr>
        <w:t>федеральном</w:t>
        <w:tab/>
        <w:t>государственном   образовательном   стандарте  </w:t>
      </w:r>
      <w:r>
        <w:rPr>
          <w:spacing w:val="1"/>
          <w:w w:val="105"/>
          <w:sz w:val="26"/>
        </w:rPr>
        <w:t> </w:t>
      </w:r>
      <w:r>
        <w:rPr>
          <w:w w:val="105"/>
          <w:sz w:val="26"/>
        </w:rPr>
        <w:t>среднего</w:t>
      </w:r>
    </w:p>
    <w:p>
      <w:pPr>
        <w:pStyle w:val="BodyText"/>
        <w:spacing w:before="10"/>
        <w:rPr>
          <w:sz w:val="8"/>
        </w:rPr>
      </w:pPr>
    </w:p>
    <w:p>
      <w:pPr>
        <w:tabs>
          <w:tab w:pos="3042" w:val="left" w:leader="none"/>
          <w:tab w:pos="4978" w:val="left" w:leader="none"/>
          <w:tab w:pos="5733" w:val="left" w:leader="none"/>
          <w:tab w:pos="7477" w:val="left" w:leader="none"/>
          <w:tab w:pos="9118" w:val="left" w:leader="none"/>
        </w:tabs>
        <w:spacing w:before="89"/>
        <w:ind w:left="233" w:right="0" w:firstLine="0"/>
        <w:jc w:val="left"/>
        <w:rPr>
          <w:sz w:val="26"/>
        </w:rPr>
      </w:pPr>
      <w:r>
        <w:rPr>
          <w:w w:val="105"/>
          <w:position w:val="1"/>
          <w:sz w:val="26"/>
        </w:rPr>
        <w:t>профессионального</w:t>
        <w:tab/>
      </w:r>
      <w:r>
        <w:rPr>
          <w:w w:val="105"/>
          <w:sz w:val="26"/>
        </w:rPr>
        <w:t>образования</w:t>
        <w:tab/>
        <w:t>по</w:t>
        <w:tab/>
        <w:t>профессии</w:t>
        <w:tab/>
        <w:t>150400.02</w:t>
        <w:tab/>
        <w:t>Контролер</w:t>
      </w:r>
    </w:p>
    <w:p>
      <w:pPr>
        <w:spacing w:line="393" w:lineRule="auto" w:before="187"/>
        <w:ind w:left="220" w:right="114" w:firstLine="7"/>
        <w:jc w:val="both"/>
        <w:rPr>
          <w:sz w:val="26"/>
        </w:rPr>
      </w:pPr>
      <w:r>
        <w:rPr>
          <w:w w:val="105"/>
          <w:sz w:val="26"/>
        </w:rPr>
        <w:t>металлургического производства, утвержденном приказом</w:t>
      </w:r>
      <w:r>
        <w:rPr>
          <w:spacing w:val="67"/>
          <w:w w:val="105"/>
          <w:sz w:val="26"/>
        </w:rPr>
        <w:t> </w:t>
      </w:r>
      <w:r>
        <w:rPr>
          <w:w w:val="105"/>
          <w:sz w:val="26"/>
        </w:rPr>
        <w:t>Министерства образования и науки Российской Федерации от 2 августа 2013 г. </w:t>
      </w:r>
      <w:r>
        <w:rPr>
          <w:rFonts w:ascii="Arial" w:hAnsi="Arial"/>
          <w:w w:val="105"/>
          <w:sz w:val="26"/>
        </w:rPr>
        <w:t>№ </w:t>
      </w:r>
      <w:r>
        <w:rPr>
          <w:w w:val="105"/>
          <w:sz w:val="26"/>
        </w:rPr>
        <w:t>812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6"/>
        </w:rPr>
        <w:t>29646), с изменениями, внесенными приказом Министерства   образования   и  науки  Российской   Федерации   от  9  апреля   2015</w:t>
      </w:r>
      <w:r>
        <w:rPr>
          <w:spacing w:val="-18"/>
          <w:w w:val="105"/>
          <w:sz w:val="26"/>
        </w:rPr>
        <w:t> </w:t>
      </w:r>
      <w:r>
        <w:rPr>
          <w:w w:val="105"/>
          <w:sz w:val="26"/>
        </w:rPr>
        <w:t>г.</w:t>
      </w:r>
    </w:p>
    <w:p>
      <w:pPr>
        <w:spacing w:line="391" w:lineRule="auto" w:before="5"/>
        <w:ind w:left="218" w:right="146" w:hanging="15"/>
        <w:jc w:val="both"/>
        <w:rPr>
          <w:sz w:val="26"/>
        </w:rPr>
      </w:pPr>
      <w:r>
        <w:rPr>
          <w:rFonts w:ascii="Arial" w:hAnsi="Arial"/>
          <w:w w:val="105"/>
          <w:sz w:val="26"/>
        </w:rPr>
        <w:t>№    </w:t>
      </w:r>
      <w:r>
        <w:rPr>
          <w:w w:val="105"/>
          <w:sz w:val="26"/>
        </w:rPr>
        <w:t>390    (зарегистрирован    Министерством    юстиции    Российской     Федерации 8 мая 2015 г., регистрационный </w:t>
      </w:r>
      <w:r>
        <w:rPr>
          <w:rFonts w:ascii="Arial" w:hAnsi="Arial"/>
          <w:w w:val="105"/>
          <w:sz w:val="26"/>
        </w:rPr>
        <w:t>№ </w:t>
      </w:r>
      <w:r>
        <w:rPr>
          <w:w w:val="105"/>
          <w:sz w:val="26"/>
        </w:rPr>
        <w:t>37199) и приказом Министерства просвещения Российской Федерации от 13 июля 2021 г. </w:t>
      </w:r>
      <w:r>
        <w:rPr>
          <w:rFonts w:ascii="Arial" w:hAnsi="Arial"/>
          <w:w w:val="105"/>
          <w:sz w:val="26"/>
        </w:rPr>
        <w:t>№ </w:t>
      </w:r>
      <w:r>
        <w:rPr>
          <w:w w:val="105"/>
          <w:sz w:val="26"/>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56"/>
          <w:w w:val="105"/>
          <w:sz w:val="26"/>
        </w:rPr>
        <w:t> </w:t>
      </w:r>
      <w:r>
        <w:rPr>
          <w:w w:val="105"/>
          <w:sz w:val="26"/>
        </w:rPr>
        <w:t>65410):</w:t>
      </w:r>
    </w:p>
    <w:p>
      <w:pPr>
        <w:spacing w:line="398" w:lineRule="auto" w:before="8"/>
        <w:ind w:left="921" w:right="4121" w:firstLine="0"/>
        <w:jc w:val="left"/>
        <w:rPr>
          <w:sz w:val="26"/>
        </w:rPr>
      </w:pPr>
      <w:r>
        <w:rPr>
          <w:w w:val="105"/>
          <w:sz w:val="26"/>
        </w:rPr>
        <w:t>а) в пункте 1.4 слово «основную» исключить; б) в Таблице 1 пункта 3.1 строку</w:t>
      </w:r>
    </w:p>
    <w:p>
      <w:pPr>
        <w:spacing w:line="296" w:lineRule="exact" w:before="0"/>
        <w:ind w:left="923" w:right="0" w:firstLine="0"/>
        <w:jc w:val="left"/>
        <w:rPr>
          <w:sz w:val="26"/>
        </w:rPr>
      </w:pPr>
      <w:r>
        <w:rPr>
          <w:w w:val="106"/>
          <w:sz w:val="26"/>
        </w:rPr>
        <w:t>«</w:t>
      </w:r>
    </w:p>
    <w:p>
      <w:pPr>
        <w:pStyle w:val="BodyText"/>
        <w:spacing w:before="8"/>
        <w:rPr>
          <w:sz w:val="13"/>
        </w:rPr>
      </w:pPr>
    </w:p>
    <w:tbl>
      <w:tblPr>
        <w:tblW w:w="0" w:type="auto"/>
        <w:jc w:val="left"/>
        <w:tblInd w:w="1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6"/>
        <w:gridCol w:w="4765"/>
        <w:gridCol w:w="2904"/>
      </w:tblGrid>
      <w:tr>
        <w:trPr>
          <w:trHeight w:val="518" w:hRule="atLeast"/>
        </w:trPr>
        <w:tc>
          <w:tcPr>
            <w:tcW w:w="2486" w:type="dxa"/>
            <w:tcBorders>
              <w:top w:val="nil"/>
              <w:left w:val="nil"/>
              <w:right w:val="single" w:sz="6" w:space="0" w:color="000000"/>
            </w:tcBorders>
          </w:tcPr>
          <w:p>
            <w:pPr>
              <w:pStyle w:val="TableParagraph"/>
              <w:rPr>
                <w:sz w:val="24"/>
              </w:rPr>
            </w:pPr>
          </w:p>
        </w:tc>
        <w:tc>
          <w:tcPr>
            <w:tcW w:w="476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61" w:lineRule="auto" w:before="134"/>
              <w:ind w:left="367" w:right="328"/>
              <w:jc w:val="center"/>
              <w:rPr>
                <w:sz w:val="26"/>
              </w:rPr>
            </w:pPr>
            <w:r>
              <w:rPr>
                <w:w w:val="105"/>
                <w:sz w:val="26"/>
              </w:rPr>
              <w:t>Контролер в производстве черных металлов</w:t>
            </w:r>
          </w:p>
          <w:p>
            <w:pPr>
              <w:pStyle w:val="TableParagraph"/>
              <w:spacing w:line="266" w:lineRule="auto"/>
              <w:ind w:left="367" w:right="327"/>
              <w:jc w:val="center"/>
              <w:rPr>
                <w:sz w:val="26"/>
              </w:rPr>
            </w:pPr>
            <w:r>
              <w:rPr>
                <w:w w:val="105"/>
                <w:sz w:val="26"/>
              </w:rPr>
              <w:t>Контролер, продукции цветной металлургии</w:t>
            </w:r>
          </w:p>
        </w:tc>
        <w:tc>
          <w:tcPr>
            <w:tcW w:w="2904" w:type="dxa"/>
            <w:tcBorders>
              <w:top w:val="nil"/>
              <w:left w:val="single" w:sz="6" w:space="0" w:color="000000"/>
              <w:bottom w:val="single" w:sz="6" w:space="0" w:color="000000"/>
              <w:right w:val="nil"/>
            </w:tcBorders>
          </w:tcPr>
          <w:p>
            <w:pPr>
              <w:pStyle w:val="TableParagraph"/>
              <w:rPr>
                <w:sz w:val="24"/>
              </w:rPr>
            </w:pPr>
          </w:p>
        </w:tc>
      </w:tr>
      <w:tr>
        <w:trPr>
          <w:trHeight w:val="984" w:hRule="atLeast"/>
        </w:trPr>
        <w:tc>
          <w:tcPr>
            <w:tcW w:w="2486" w:type="dxa"/>
            <w:tcBorders>
              <w:left w:val="single" w:sz="6" w:space="0" w:color="000000"/>
              <w:bottom w:val="single" w:sz="6" w:space="0" w:color="000000"/>
              <w:right w:val="single" w:sz="6" w:space="0" w:color="000000"/>
            </w:tcBorders>
          </w:tcPr>
          <w:p>
            <w:pPr>
              <w:pStyle w:val="TableParagraph"/>
              <w:spacing w:line="261" w:lineRule="auto" w:before="148"/>
              <w:ind w:left="514" w:hanging="217"/>
              <w:rPr>
                <w:sz w:val="26"/>
              </w:rPr>
            </w:pPr>
            <w:r>
              <w:rPr>
                <w:w w:val="105"/>
                <w:sz w:val="26"/>
              </w:rPr>
              <w:t>основное общее образование</w:t>
            </w:r>
          </w:p>
        </w:tc>
        <w:tc>
          <w:tcPr>
            <w:tcW w:w="4765" w:type="dxa"/>
            <w:vMerge/>
            <w:tcBorders>
              <w:top w:val="nil"/>
              <w:left w:val="single" w:sz="6" w:space="0" w:color="000000"/>
              <w:bottom w:val="single" w:sz="6" w:space="0" w:color="000000"/>
              <w:right w:val="single" w:sz="6" w:space="0" w:color="000000"/>
            </w:tcBorders>
          </w:tcPr>
          <w:p>
            <w:pPr>
              <w:rPr>
                <w:sz w:val="2"/>
                <w:szCs w:val="2"/>
              </w:rPr>
            </w:pPr>
          </w:p>
        </w:tc>
        <w:tc>
          <w:tcPr>
            <w:tcW w:w="2904" w:type="dxa"/>
            <w:tcBorders>
              <w:top w:val="single" w:sz="6" w:space="0" w:color="000000"/>
              <w:left w:val="single" w:sz="6" w:space="0" w:color="000000"/>
              <w:bottom w:val="single" w:sz="6" w:space="0" w:color="000000"/>
              <w:right w:val="single" w:sz="6" w:space="0" w:color="000000"/>
            </w:tcBorders>
          </w:tcPr>
          <w:p>
            <w:pPr>
              <w:pStyle w:val="TableParagraph"/>
              <w:spacing w:before="142"/>
              <w:ind w:left="613"/>
              <w:rPr>
                <w:rFonts w:ascii="Arial" w:hAnsi="Arial"/>
                <w:sz w:val="26"/>
              </w:rPr>
            </w:pPr>
            <w:r>
              <w:rPr>
                <w:w w:val="110"/>
                <w:sz w:val="26"/>
              </w:rPr>
              <w:t>2 года 10 мес.</w:t>
            </w:r>
            <w:r>
              <w:rPr>
                <w:rFonts w:ascii="Arial" w:hAnsi="Arial"/>
                <w:w w:val="110"/>
                <w:sz w:val="26"/>
                <w:vertAlign w:val="superscript"/>
              </w:rPr>
              <w:t>4</w:t>
            </w:r>
          </w:p>
        </w:tc>
      </w:tr>
    </w:tbl>
    <w:p>
      <w:pPr>
        <w:pStyle w:val="BodyText"/>
        <w:spacing w:before="13"/>
        <w:ind w:right="119"/>
        <w:jc w:val="right"/>
        <w:rPr>
          <w:rFonts w:ascii="Arial" w:hAnsi="Arial"/>
        </w:rPr>
      </w:pPr>
      <w:r>
        <w:rPr>
          <w:rFonts w:ascii="Arial" w:hAnsi="Arial"/>
          <w:w w:val="104"/>
        </w:rPr>
        <w:t>»</w:t>
      </w:r>
    </w:p>
    <w:p>
      <w:pPr>
        <w:spacing w:before="184"/>
        <w:ind w:left="913" w:right="0" w:firstLine="0"/>
        <w:jc w:val="left"/>
        <w:rPr>
          <w:sz w:val="26"/>
        </w:rPr>
      </w:pPr>
      <w:r>
        <w:rPr>
          <w:w w:val="105"/>
          <w:sz w:val="26"/>
        </w:rPr>
        <w:t>заменить строкой</w:t>
      </w:r>
    </w:p>
    <w:p>
      <w:pPr>
        <w:spacing w:before="191"/>
        <w:ind w:left="913" w:right="0" w:firstLine="0"/>
        <w:jc w:val="left"/>
        <w:rPr>
          <w:sz w:val="26"/>
        </w:rPr>
      </w:pPr>
      <w:r>
        <w:rPr>
          <w:w w:val="106"/>
          <w:sz w:val="26"/>
        </w:rPr>
        <w:t>«</w:t>
      </w:r>
    </w:p>
    <w:p>
      <w:pPr>
        <w:pStyle w:val="BodyText"/>
        <w:spacing w:before="10"/>
        <w:rPr>
          <w:sz w:val="12"/>
        </w:rPr>
      </w:pPr>
    </w:p>
    <w:tbl>
      <w:tblPr>
        <w:tblW w:w="0" w:type="auto"/>
        <w:jc w:val="left"/>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6"/>
        <w:gridCol w:w="4770"/>
        <w:gridCol w:w="2905"/>
      </w:tblGrid>
      <w:tr>
        <w:trPr>
          <w:trHeight w:val="528" w:hRule="atLeast"/>
        </w:trPr>
        <w:tc>
          <w:tcPr>
            <w:tcW w:w="2486" w:type="dxa"/>
            <w:tcBorders>
              <w:top w:val="nil"/>
              <w:left w:val="nil"/>
              <w:right w:val="single" w:sz="6" w:space="0" w:color="000000"/>
            </w:tcBorders>
          </w:tcPr>
          <w:p>
            <w:pPr>
              <w:pStyle w:val="TableParagraph"/>
              <w:rPr>
                <w:sz w:val="24"/>
              </w:rPr>
            </w:pPr>
          </w:p>
        </w:tc>
        <w:tc>
          <w:tcPr>
            <w:tcW w:w="477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61" w:lineRule="auto" w:before="139"/>
              <w:ind w:left="84" w:right="31"/>
              <w:jc w:val="center"/>
              <w:rPr>
                <w:sz w:val="26"/>
              </w:rPr>
            </w:pPr>
            <w:r>
              <w:rPr>
                <w:w w:val="105"/>
                <w:sz w:val="26"/>
              </w:rPr>
              <w:t>Контролер в производстве черных металлов</w:t>
            </w:r>
          </w:p>
          <w:p>
            <w:pPr>
              <w:pStyle w:val="TableParagraph"/>
              <w:spacing w:line="261" w:lineRule="auto" w:before="1"/>
              <w:ind w:left="83" w:right="38"/>
              <w:jc w:val="center"/>
              <w:rPr>
                <w:sz w:val="26"/>
              </w:rPr>
            </w:pPr>
            <w:r>
              <w:rPr>
                <w:w w:val="105"/>
                <w:sz w:val="26"/>
              </w:rPr>
              <w:t>Контролер продукции цветной металлургии</w:t>
            </w:r>
          </w:p>
        </w:tc>
        <w:tc>
          <w:tcPr>
            <w:tcW w:w="2905" w:type="dxa"/>
            <w:tcBorders>
              <w:top w:val="nil"/>
              <w:left w:val="single" w:sz="6" w:space="0" w:color="000000"/>
              <w:bottom w:val="single" w:sz="6" w:space="0" w:color="000000"/>
              <w:right w:val="nil"/>
            </w:tcBorders>
          </w:tcPr>
          <w:p>
            <w:pPr>
              <w:pStyle w:val="TableParagraph"/>
              <w:rPr>
                <w:sz w:val="24"/>
              </w:rPr>
            </w:pPr>
          </w:p>
        </w:tc>
      </w:tr>
      <w:tr>
        <w:trPr>
          <w:trHeight w:val="974" w:hRule="atLeast"/>
        </w:trPr>
        <w:tc>
          <w:tcPr>
            <w:tcW w:w="2486" w:type="dxa"/>
            <w:tcBorders>
              <w:left w:val="single" w:sz="6" w:space="0" w:color="000000"/>
              <w:bottom w:val="single" w:sz="6" w:space="0" w:color="000000"/>
              <w:right w:val="single" w:sz="6" w:space="0" w:color="000000"/>
            </w:tcBorders>
          </w:tcPr>
          <w:p>
            <w:pPr>
              <w:pStyle w:val="TableParagraph"/>
              <w:spacing w:line="261" w:lineRule="auto" w:before="144"/>
              <w:ind w:left="524" w:hanging="222"/>
              <w:rPr>
                <w:sz w:val="26"/>
              </w:rPr>
            </w:pPr>
            <w:r>
              <w:rPr>
                <w:w w:val="105"/>
                <w:sz w:val="26"/>
              </w:rPr>
              <w:t>основное общее образование</w:t>
            </w:r>
          </w:p>
        </w:tc>
        <w:tc>
          <w:tcPr>
            <w:tcW w:w="4770" w:type="dxa"/>
            <w:vMerge/>
            <w:tcBorders>
              <w:top w:val="nil"/>
              <w:left w:val="single" w:sz="6" w:space="0" w:color="000000"/>
              <w:bottom w:val="single" w:sz="6" w:space="0" w:color="000000"/>
              <w:right w:val="single" w:sz="6" w:space="0" w:color="000000"/>
            </w:tcBorders>
          </w:tcPr>
          <w:p>
            <w:pPr>
              <w:rPr>
                <w:sz w:val="2"/>
                <w:szCs w:val="2"/>
              </w:rPr>
            </w:pPr>
          </w:p>
        </w:tc>
        <w:tc>
          <w:tcPr>
            <w:tcW w:w="2905" w:type="dxa"/>
            <w:tcBorders>
              <w:top w:val="single" w:sz="6" w:space="0" w:color="000000"/>
              <w:left w:val="single" w:sz="6" w:space="0" w:color="000000"/>
              <w:bottom w:val="single" w:sz="6" w:space="0" w:color="000000"/>
              <w:right w:val="single" w:sz="6" w:space="0" w:color="000000"/>
            </w:tcBorders>
          </w:tcPr>
          <w:p>
            <w:pPr>
              <w:pStyle w:val="TableParagraph"/>
              <w:spacing w:before="134"/>
              <w:ind w:left="718"/>
              <w:rPr>
                <w:sz w:val="26"/>
              </w:rPr>
            </w:pPr>
            <w:r>
              <w:rPr>
                <w:w w:val="105"/>
                <w:sz w:val="26"/>
              </w:rPr>
              <w:t>1 год 10 мес.</w:t>
            </w:r>
          </w:p>
        </w:tc>
      </w:tr>
    </w:tbl>
    <w:p>
      <w:pPr>
        <w:spacing w:before="14"/>
        <w:ind w:left="0" w:right="138" w:firstLine="0"/>
        <w:jc w:val="right"/>
        <w:rPr>
          <w:sz w:val="26"/>
        </w:rPr>
      </w:pPr>
      <w:r>
        <w:rPr>
          <w:w w:val="105"/>
          <w:sz w:val="26"/>
        </w:rPr>
        <w:t>»;</w:t>
      </w:r>
    </w:p>
    <w:p>
      <w:pPr>
        <w:spacing w:after="0"/>
        <w:jc w:val="right"/>
        <w:rPr>
          <w:sz w:val="26"/>
        </w:rPr>
        <w:sectPr>
          <w:headerReference w:type="default" r:id="rId225"/>
          <w:footerReference w:type="default" r:id="rId226"/>
          <w:pgSz w:w="11910" w:h="17210"/>
          <w:pgMar w:header="689" w:footer="519" w:top="1180" w:bottom="700" w:left="1040" w:right="360"/>
        </w:sectPr>
      </w:pPr>
    </w:p>
    <w:p>
      <w:pPr>
        <w:pStyle w:val="BodyText"/>
        <w:spacing w:before="78"/>
        <w:ind w:left="848"/>
      </w:pPr>
      <w:r>
        <w:rPr/>
        <w:pict>
          <v:group style="position:absolute;margin-left:3.245148pt;margin-top:2.402632pt;width:600.85pt;height:828.95pt;mso-position-horizontal-relative:page;mso-position-vertical-relative:page;z-index:-1227808" coordorigin="65,48" coordsize="12017,16579">
            <v:line style="position:absolute" from="115,16626" to="115,115" stroked="true" strokeweight="5.048008pt" strokecolor="#000000">
              <v:stroke dashstyle="solid"/>
            </v:line>
            <v:line style="position:absolute" from="212,91" to="12082,91" stroked="true" strokeweight="4.324787pt" strokecolor="#000000">
              <v:stroke dashstyle="solid"/>
            </v:line>
            <w10:wrap type="none"/>
          </v:group>
        </w:pict>
      </w:r>
      <w:r>
        <w:rPr/>
        <w:t>в) пункт 5.1 изложить в следующей редакции:</w:t>
      </w:r>
    </w:p>
    <w:p>
      <w:pPr>
        <w:pStyle w:val="BodyText"/>
        <w:spacing w:line="364" w:lineRule="auto" w:before="183"/>
        <w:ind w:left="137" w:right="126" w:firstLine="709"/>
        <w:jc w:val="both"/>
      </w:pPr>
      <w:r>
        <w:rPr/>
        <w:t>«5.1. Выпускник, освоивший ПIЖРС, должен обладать следующими общими компетенциями (далее - ОК):</w:t>
      </w:r>
    </w:p>
    <w:p>
      <w:pPr>
        <w:pStyle w:val="BodyText"/>
        <w:spacing w:line="362" w:lineRule="auto" w:before="11"/>
        <w:ind w:left="142" w:right="138" w:firstLine="698"/>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before="17"/>
        <w:ind w:left="137" w:right="123"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2"/>
        <w:ind w:left="134" w:right="107" w:firstLine="70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7" w:lineRule="exact"/>
        <w:ind w:left="831"/>
      </w:pPr>
      <w:r>
        <w:rPr/>
        <w:t>ОК 04. Эффективно взаимодействовать и работать в коллективе и команде;</w:t>
      </w:r>
    </w:p>
    <w:p>
      <w:pPr>
        <w:pStyle w:val="BodyText"/>
        <w:spacing w:line="364" w:lineRule="auto" w:before="169"/>
        <w:ind w:left="129" w:right="150" w:firstLine="70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67" w:lineRule="auto" w:before="2"/>
        <w:ind w:left="123" w:right="115"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21" w:right="117" w:firstLine="700"/>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ind w:left="118" w:right="158"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05" w:lineRule="exact"/>
        <w:ind w:left="816"/>
      </w:pPr>
      <w:r>
        <w:rPr/>
        <w:t>ОК 09. Пользоваться профессиональной документацией на государственном</w:t>
      </w:r>
    </w:p>
    <w:p>
      <w:pPr>
        <w:pStyle w:val="BodyText"/>
        <w:spacing w:before="167"/>
        <w:ind w:left="118"/>
      </w:pPr>
      <w:r>
        <w:rPr/>
        <w:t>и иностранном языках.»;</w:t>
      </w:r>
    </w:p>
    <w:p>
      <w:pPr>
        <w:pStyle w:val="BodyText"/>
        <w:spacing w:before="159"/>
        <w:ind w:left="827"/>
      </w:pPr>
      <w:r>
        <w:rPr/>
        <w:t>г) Таблицу 2 пункта 6.3 изложить в следующей редакции:</w:t>
      </w:r>
    </w:p>
    <w:p>
      <w:pPr>
        <w:spacing w:after="0"/>
        <w:sectPr>
          <w:headerReference w:type="default" r:id="rId227"/>
          <w:footerReference w:type="default" r:id="rId228"/>
          <w:pgSz w:w="12090" w:h="17330"/>
          <w:pgMar w:header="815" w:footer="509" w:top="1280" w:bottom="700" w:left="1260" w:right="400"/>
        </w:sectPr>
      </w:pPr>
    </w:p>
    <w:p>
      <w:pPr>
        <w:spacing w:line="259" w:lineRule="auto" w:before="78"/>
        <w:ind w:left="4011" w:right="1341" w:hanging="2447"/>
        <w:jc w:val="left"/>
        <w:rPr>
          <w:b/>
          <w:sz w:val="27"/>
        </w:rPr>
      </w:pPr>
      <w:r>
        <w:rPr/>
        <w:pict>
          <v:group style="position:absolute;margin-left:0pt;margin-top:-.000003pt;width:601.2pt;height:864pt;mso-position-horizontal-relative:page;mso-position-vertical-relative:page;z-index:-1227784" coordorigin="0,0" coordsize="12024,17280">
            <v:line style="position:absolute" from="48,58" to="48,17280" stroked="true" strokeweight="3.846133pt" strokecolor="#000000">
              <v:stroke dashstyle="solid"/>
            </v:line>
            <v:line style="position:absolute" from="0,31" to="12024,31" stroked="true" strokeweight="3.12347pt" strokecolor="#000000">
              <v:stroke dashstyle="solid"/>
            </v:line>
            <w10:wrap type="none"/>
          </v:group>
        </w:pict>
      </w:r>
      <w:r>
        <w:rPr>
          <w:b/>
          <w:sz w:val="27"/>
        </w:rPr>
        <w:t>«Структура программы подготовки квалифицированных рабочих, служащих</w:t>
      </w:r>
    </w:p>
    <w:p>
      <w:pPr>
        <w:spacing w:before="7"/>
        <w:ind w:left="0" w:right="117" w:firstLine="0"/>
        <w:jc w:val="right"/>
        <w:rPr>
          <w:sz w:val="27"/>
        </w:rPr>
      </w:pPr>
      <w:r>
        <w:rPr>
          <w:w w:val="105"/>
          <w:sz w:val="27"/>
        </w:rPr>
        <w:t>Таблица 2</w:t>
      </w:r>
    </w:p>
    <w:p>
      <w:pPr>
        <w:pStyle w:val="BodyText"/>
        <w:spacing w:before="7"/>
        <w:rPr>
          <w:sz w:val="11"/>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3"/>
        <w:gridCol w:w="4202"/>
        <w:gridCol w:w="2077"/>
        <w:gridCol w:w="1947"/>
      </w:tblGrid>
      <w:tr>
        <w:trPr>
          <w:trHeight w:val="1441" w:hRule="atLeast"/>
        </w:trPr>
        <w:tc>
          <w:tcPr>
            <w:tcW w:w="6135" w:type="dxa"/>
            <w:gridSpan w:val="2"/>
            <w:tcBorders>
              <w:left w:val="single" w:sz="2" w:space="0" w:color="000000"/>
              <w:right w:val="single" w:sz="2" w:space="0" w:color="000000"/>
            </w:tcBorders>
          </w:tcPr>
          <w:p>
            <w:pPr>
              <w:pStyle w:val="TableParagraph"/>
              <w:rPr>
                <w:sz w:val="24"/>
              </w:rPr>
            </w:pPr>
          </w:p>
        </w:tc>
        <w:tc>
          <w:tcPr>
            <w:tcW w:w="2077" w:type="dxa"/>
            <w:tcBorders>
              <w:left w:val="single" w:sz="2" w:space="0" w:color="000000"/>
              <w:right w:val="single" w:sz="2" w:space="0" w:color="000000"/>
            </w:tcBorders>
          </w:tcPr>
          <w:p>
            <w:pPr>
              <w:pStyle w:val="TableParagraph"/>
              <w:spacing w:line="254" w:lineRule="auto" w:before="35"/>
              <w:ind w:left="142" w:firstLine="6"/>
              <w:rPr>
                <w:sz w:val="23"/>
              </w:rPr>
            </w:pPr>
            <w:r>
              <w:rPr>
                <w:sz w:val="23"/>
              </w:rPr>
              <w:t>Всего максимальной учебной нагрузки</w:t>
            </w:r>
          </w:p>
          <w:p>
            <w:pPr>
              <w:pStyle w:val="TableParagraph"/>
              <w:spacing w:line="278" w:lineRule="exact" w:before="2"/>
              <w:ind w:left="143" w:firstLine="1"/>
              <w:rPr>
                <w:sz w:val="23"/>
              </w:rPr>
            </w:pPr>
            <w:r>
              <w:rPr>
                <w:sz w:val="23"/>
              </w:rPr>
              <w:t>обучающегося (час./нед.)</w:t>
            </w:r>
          </w:p>
        </w:tc>
        <w:tc>
          <w:tcPr>
            <w:tcW w:w="1947" w:type="dxa"/>
            <w:tcBorders>
              <w:top w:val="single" w:sz="2" w:space="0" w:color="000000"/>
              <w:left w:val="single" w:sz="2" w:space="0" w:color="000000"/>
              <w:right w:val="single" w:sz="2" w:space="0" w:color="000000"/>
            </w:tcBorders>
          </w:tcPr>
          <w:p>
            <w:pPr>
              <w:pStyle w:val="TableParagraph"/>
              <w:spacing w:line="256" w:lineRule="auto" w:before="40"/>
              <w:ind w:left="135" w:right="1" w:firstLine="8"/>
              <w:rPr>
                <w:sz w:val="23"/>
              </w:rPr>
            </w:pPr>
            <w:r>
              <w:rPr>
                <w:w w:val="105"/>
                <w:sz w:val="23"/>
              </w:rPr>
              <w:t>В том числе часов </w:t>
            </w:r>
            <w:r>
              <w:rPr>
                <w:sz w:val="23"/>
              </w:rPr>
              <w:t>обязательных </w:t>
            </w:r>
            <w:r>
              <w:rPr>
                <w:w w:val="105"/>
                <w:sz w:val="23"/>
              </w:rPr>
              <w:t>учебных</w:t>
            </w:r>
          </w:p>
          <w:p>
            <w:pPr>
              <w:pStyle w:val="TableParagraph"/>
              <w:spacing w:line="249" w:lineRule="exact"/>
              <w:ind w:left="136"/>
              <w:rPr>
                <w:sz w:val="23"/>
              </w:rPr>
            </w:pPr>
            <w:r>
              <w:rPr>
                <w:w w:val="105"/>
                <w:sz w:val="23"/>
              </w:rPr>
              <w:t>занятий</w:t>
            </w:r>
          </w:p>
        </w:tc>
      </w:tr>
      <w:tr>
        <w:trPr>
          <w:trHeight w:val="244" w:hRule="atLeast"/>
        </w:trPr>
        <w:tc>
          <w:tcPr>
            <w:tcW w:w="6135" w:type="dxa"/>
            <w:gridSpan w:val="2"/>
            <w:tcBorders>
              <w:left w:val="single" w:sz="2" w:space="0" w:color="000000"/>
              <w:right w:val="single" w:sz="2" w:space="0" w:color="000000"/>
            </w:tcBorders>
          </w:tcPr>
          <w:p>
            <w:pPr>
              <w:pStyle w:val="TableParagraph"/>
              <w:spacing w:line="224" w:lineRule="exact"/>
              <w:ind w:left="143"/>
              <w:rPr>
                <w:sz w:val="23"/>
              </w:rPr>
            </w:pPr>
            <w:r>
              <w:rPr>
                <w:w w:val="105"/>
                <w:sz w:val="23"/>
              </w:rPr>
              <w:t>учебные циклы</w:t>
            </w:r>
          </w:p>
        </w:tc>
        <w:tc>
          <w:tcPr>
            <w:tcW w:w="2077" w:type="dxa"/>
            <w:tcBorders>
              <w:left w:val="single" w:sz="2" w:space="0" w:color="000000"/>
              <w:right w:val="single" w:sz="2" w:space="0" w:color="000000"/>
            </w:tcBorders>
          </w:tcPr>
          <w:p>
            <w:pPr>
              <w:pStyle w:val="TableParagraph"/>
              <w:rPr>
                <w:sz w:val="16"/>
              </w:rPr>
            </w:pPr>
          </w:p>
        </w:tc>
        <w:tc>
          <w:tcPr>
            <w:tcW w:w="1947" w:type="dxa"/>
            <w:tcBorders>
              <w:left w:val="single" w:sz="2" w:space="0" w:color="000000"/>
              <w:right w:val="single" w:sz="2" w:space="0" w:color="000000"/>
            </w:tcBorders>
          </w:tcPr>
          <w:p>
            <w:pPr>
              <w:pStyle w:val="TableParagraph"/>
              <w:rPr>
                <w:sz w:val="16"/>
              </w:rPr>
            </w:pPr>
          </w:p>
        </w:tc>
      </w:tr>
      <w:tr>
        <w:trPr>
          <w:trHeight w:val="282" w:hRule="atLeast"/>
        </w:trPr>
        <w:tc>
          <w:tcPr>
            <w:tcW w:w="1933" w:type="dxa"/>
            <w:tcBorders>
              <w:left w:val="single" w:sz="2" w:space="0" w:color="000000"/>
              <w:right w:val="single" w:sz="2" w:space="0" w:color="000000"/>
            </w:tcBorders>
          </w:tcPr>
          <w:p>
            <w:pPr>
              <w:pStyle w:val="TableParagraph"/>
              <w:spacing w:line="232" w:lineRule="exact" w:before="30"/>
              <w:ind w:left="150"/>
              <w:rPr>
                <w:sz w:val="23"/>
              </w:rPr>
            </w:pPr>
            <w:r>
              <w:rPr>
                <w:w w:val="105"/>
                <w:sz w:val="23"/>
              </w:rPr>
              <w:t>ОП.00</w:t>
            </w:r>
          </w:p>
        </w:tc>
        <w:tc>
          <w:tcPr>
            <w:tcW w:w="4202" w:type="dxa"/>
            <w:tcBorders>
              <w:left w:val="single" w:sz="2" w:space="0" w:color="000000"/>
              <w:right w:val="single" w:sz="2" w:space="0" w:color="000000"/>
            </w:tcBorders>
          </w:tcPr>
          <w:p>
            <w:pPr>
              <w:pStyle w:val="TableParagraph"/>
              <w:spacing w:line="232" w:lineRule="exact" w:before="30"/>
              <w:ind w:left="159"/>
              <w:rPr>
                <w:sz w:val="23"/>
              </w:rPr>
            </w:pPr>
            <w:r>
              <w:rPr>
                <w:w w:val="105"/>
                <w:sz w:val="23"/>
              </w:rPr>
              <w:t>общепрофессиональный</w:t>
            </w:r>
          </w:p>
        </w:tc>
        <w:tc>
          <w:tcPr>
            <w:tcW w:w="2077" w:type="dxa"/>
            <w:tcBorders>
              <w:left w:val="single" w:sz="2" w:space="0" w:color="000000"/>
              <w:right w:val="single" w:sz="2" w:space="0" w:color="000000"/>
            </w:tcBorders>
          </w:tcPr>
          <w:p>
            <w:pPr>
              <w:pStyle w:val="TableParagraph"/>
              <w:spacing w:line="232" w:lineRule="exact" w:before="30"/>
              <w:ind w:left="144"/>
              <w:rPr>
                <w:sz w:val="23"/>
              </w:rPr>
            </w:pPr>
            <w:r>
              <w:rPr>
                <w:w w:val="105"/>
                <w:sz w:val="23"/>
              </w:rPr>
              <w:t>327</w:t>
            </w:r>
          </w:p>
        </w:tc>
        <w:tc>
          <w:tcPr>
            <w:tcW w:w="1947" w:type="dxa"/>
            <w:tcBorders>
              <w:left w:val="single" w:sz="2" w:space="0" w:color="000000"/>
              <w:right w:val="single" w:sz="2" w:space="0" w:color="000000"/>
            </w:tcBorders>
          </w:tcPr>
          <w:p>
            <w:pPr>
              <w:pStyle w:val="TableParagraph"/>
              <w:spacing w:line="227" w:lineRule="exact" w:before="35"/>
              <w:ind w:left="138"/>
              <w:rPr>
                <w:sz w:val="23"/>
              </w:rPr>
            </w:pPr>
            <w:r>
              <w:rPr>
                <w:w w:val="105"/>
                <w:sz w:val="23"/>
              </w:rPr>
              <w:t>218</w:t>
            </w:r>
          </w:p>
        </w:tc>
      </w:tr>
      <w:tr>
        <w:trPr>
          <w:trHeight w:val="273" w:hRule="atLeast"/>
        </w:trPr>
        <w:tc>
          <w:tcPr>
            <w:tcW w:w="1933" w:type="dxa"/>
            <w:tcBorders>
              <w:left w:val="single" w:sz="2" w:space="0" w:color="000000"/>
              <w:right w:val="single" w:sz="2" w:space="0" w:color="000000"/>
            </w:tcBorders>
          </w:tcPr>
          <w:p>
            <w:pPr>
              <w:pStyle w:val="TableParagraph"/>
              <w:spacing w:line="227" w:lineRule="exact" w:before="26"/>
              <w:ind w:left="144"/>
              <w:rPr>
                <w:sz w:val="23"/>
              </w:rPr>
            </w:pPr>
            <w:r>
              <w:rPr>
                <w:w w:val="105"/>
                <w:sz w:val="23"/>
              </w:rPr>
              <w:t>П.00</w:t>
            </w:r>
          </w:p>
        </w:tc>
        <w:tc>
          <w:tcPr>
            <w:tcW w:w="4202" w:type="dxa"/>
            <w:tcBorders>
              <w:left w:val="single" w:sz="2" w:space="0" w:color="000000"/>
              <w:right w:val="single" w:sz="2" w:space="0" w:color="000000"/>
            </w:tcBorders>
          </w:tcPr>
          <w:p>
            <w:pPr>
              <w:pStyle w:val="TableParagraph"/>
              <w:spacing w:line="227" w:lineRule="exact" w:before="26"/>
              <w:ind w:left="157"/>
              <w:rPr>
                <w:sz w:val="23"/>
              </w:rPr>
            </w:pPr>
            <w:r>
              <w:rPr>
                <w:w w:val="105"/>
                <w:sz w:val="23"/>
              </w:rPr>
              <w:t>профессиональный, в том числе:</w:t>
            </w:r>
          </w:p>
        </w:tc>
        <w:tc>
          <w:tcPr>
            <w:tcW w:w="2077" w:type="dxa"/>
            <w:tcBorders>
              <w:left w:val="single" w:sz="2" w:space="0" w:color="000000"/>
              <w:right w:val="single" w:sz="2" w:space="0" w:color="000000"/>
            </w:tcBorders>
          </w:tcPr>
          <w:p>
            <w:pPr>
              <w:pStyle w:val="TableParagraph"/>
              <w:spacing w:line="223" w:lineRule="exact" w:before="30"/>
              <w:ind w:left="139"/>
              <w:rPr>
                <w:sz w:val="23"/>
              </w:rPr>
            </w:pPr>
            <w:r>
              <w:rPr>
                <w:w w:val="105"/>
                <w:sz w:val="23"/>
              </w:rPr>
              <w:t>375</w:t>
            </w:r>
          </w:p>
        </w:tc>
        <w:tc>
          <w:tcPr>
            <w:tcW w:w="1947" w:type="dxa"/>
            <w:tcBorders>
              <w:left w:val="single" w:sz="2" w:space="0" w:color="000000"/>
              <w:bottom w:val="single" w:sz="2" w:space="0" w:color="000000"/>
              <w:right w:val="single" w:sz="2" w:space="0" w:color="000000"/>
            </w:tcBorders>
          </w:tcPr>
          <w:p>
            <w:pPr>
              <w:pStyle w:val="TableParagraph"/>
              <w:spacing w:line="223" w:lineRule="exact" w:before="30"/>
              <w:ind w:left="133"/>
              <w:rPr>
                <w:sz w:val="23"/>
              </w:rPr>
            </w:pPr>
            <w:r>
              <w:rPr>
                <w:w w:val="105"/>
                <w:sz w:val="23"/>
              </w:rPr>
              <w:t>250</w:t>
            </w:r>
          </w:p>
        </w:tc>
      </w:tr>
      <w:tr>
        <w:trPr>
          <w:trHeight w:val="278" w:hRule="atLeast"/>
        </w:trPr>
        <w:tc>
          <w:tcPr>
            <w:tcW w:w="1933" w:type="dxa"/>
            <w:tcBorders>
              <w:left w:val="single" w:sz="2" w:space="0" w:color="000000"/>
              <w:right w:val="single" w:sz="2" w:space="0" w:color="000000"/>
            </w:tcBorders>
          </w:tcPr>
          <w:p>
            <w:pPr>
              <w:pStyle w:val="TableParagraph"/>
              <w:spacing w:line="227" w:lineRule="exact" w:before="30"/>
              <w:ind w:left="140"/>
              <w:rPr>
                <w:sz w:val="23"/>
              </w:rPr>
            </w:pPr>
            <w:r>
              <w:rPr>
                <w:w w:val="105"/>
                <w:sz w:val="23"/>
              </w:rPr>
              <w:t>ФК.00</w:t>
            </w:r>
          </w:p>
        </w:tc>
        <w:tc>
          <w:tcPr>
            <w:tcW w:w="4202" w:type="dxa"/>
            <w:tcBorders>
              <w:left w:val="single" w:sz="2" w:space="0" w:color="000000"/>
              <w:right w:val="single" w:sz="2" w:space="0" w:color="000000"/>
            </w:tcBorders>
          </w:tcPr>
          <w:p>
            <w:pPr>
              <w:pStyle w:val="TableParagraph"/>
              <w:spacing w:line="227" w:lineRule="exact" w:before="30"/>
              <w:ind w:left="162"/>
              <w:rPr>
                <w:sz w:val="23"/>
              </w:rPr>
            </w:pPr>
            <w:r>
              <w:rPr>
                <w:w w:val="105"/>
                <w:sz w:val="23"/>
              </w:rPr>
              <w:t>физическая культура</w:t>
            </w:r>
          </w:p>
        </w:tc>
        <w:tc>
          <w:tcPr>
            <w:tcW w:w="2077" w:type="dxa"/>
            <w:tcBorders>
              <w:left w:val="single" w:sz="2" w:space="0" w:color="000000"/>
              <w:right w:val="single" w:sz="2" w:space="0" w:color="000000"/>
            </w:tcBorders>
          </w:tcPr>
          <w:p>
            <w:pPr>
              <w:pStyle w:val="TableParagraph"/>
              <w:spacing w:line="227" w:lineRule="exact" w:before="30"/>
              <w:ind w:left="143"/>
              <w:rPr>
                <w:sz w:val="23"/>
              </w:rPr>
            </w:pPr>
            <w:r>
              <w:rPr>
                <w:w w:val="105"/>
                <w:sz w:val="23"/>
              </w:rPr>
              <w:t>64</w:t>
            </w:r>
          </w:p>
        </w:tc>
        <w:tc>
          <w:tcPr>
            <w:tcW w:w="1947"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before="35"/>
              <w:ind w:left="134"/>
              <w:rPr>
                <w:sz w:val="23"/>
              </w:rPr>
            </w:pPr>
            <w:r>
              <w:rPr>
                <w:w w:val="105"/>
                <w:sz w:val="23"/>
              </w:rPr>
              <w:t>32</w:t>
            </w:r>
          </w:p>
        </w:tc>
      </w:tr>
      <w:tr>
        <w:trPr>
          <w:trHeight w:val="282" w:hRule="atLeast"/>
        </w:trPr>
        <w:tc>
          <w:tcPr>
            <w:tcW w:w="6135" w:type="dxa"/>
            <w:gridSpan w:val="2"/>
            <w:tcBorders>
              <w:left w:val="single" w:sz="2" w:space="0" w:color="000000"/>
              <w:right w:val="single" w:sz="2" w:space="0" w:color="000000"/>
            </w:tcBorders>
          </w:tcPr>
          <w:p>
            <w:pPr>
              <w:pStyle w:val="TableParagraph"/>
              <w:spacing w:line="232" w:lineRule="exact" w:before="30"/>
              <w:ind w:left="143"/>
              <w:rPr>
                <w:sz w:val="23"/>
              </w:rPr>
            </w:pPr>
            <w:r>
              <w:rPr>
                <w:w w:val="105"/>
                <w:sz w:val="23"/>
              </w:rPr>
              <w:t>и разделы</w:t>
            </w:r>
          </w:p>
        </w:tc>
        <w:tc>
          <w:tcPr>
            <w:tcW w:w="2077" w:type="dxa"/>
            <w:tcBorders>
              <w:left w:val="single" w:sz="2" w:space="0" w:color="000000"/>
              <w:right w:val="single" w:sz="2" w:space="0" w:color="000000"/>
            </w:tcBorders>
          </w:tcPr>
          <w:p>
            <w:pPr>
              <w:pStyle w:val="TableParagraph"/>
              <w:rPr>
                <w:sz w:val="20"/>
              </w:rPr>
            </w:pPr>
          </w:p>
        </w:tc>
        <w:tc>
          <w:tcPr>
            <w:tcW w:w="1947" w:type="dxa"/>
            <w:tcBorders>
              <w:top w:val="single" w:sz="2" w:space="0" w:color="000000"/>
              <w:left w:val="single" w:sz="2" w:space="0" w:color="000000"/>
              <w:right w:val="single" w:sz="2" w:space="0" w:color="000000"/>
            </w:tcBorders>
          </w:tcPr>
          <w:p>
            <w:pPr>
              <w:pStyle w:val="TableParagraph"/>
              <w:rPr>
                <w:sz w:val="20"/>
              </w:rPr>
            </w:pPr>
          </w:p>
        </w:tc>
      </w:tr>
      <w:tr>
        <w:trPr>
          <w:trHeight w:val="278" w:hRule="atLeast"/>
        </w:trPr>
        <w:tc>
          <w:tcPr>
            <w:tcW w:w="1933" w:type="dxa"/>
            <w:tcBorders>
              <w:left w:val="single" w:sz="2" w:space="0" w:color="000000"/>
              <w:right w:val="single" w:sz="2" w:space="0" w:color="000000"/>
            </w:tcBorders>
          </w:tcPr>
          <w:p>
            <w:pPr>
              <w:pStyle w:val="TableParagraph"/>
              <w:rPr>
                <w:sz w:val="20"/>
              </w:rPr>
            </w:pPr>
          </w:p>
        </w:tc>
        <w:tc>
          <w:tcPr>
            <w:tcW w:w="4202" w:type="dxa"/>
            <w:tcBorders>
              <w:left w:val="single" w:sz="2" w:space="0" w:color="000000"/>
              <w:right w:val="single" w:sz="2" w:space="0" w:color="000000"/>
            </w:tcBorders>
          </w:tcPr>
          <w:p>
            <w:pPr>
              <w:pStyle w:val="TableParagraph"/>
              <w:spacing w:line="232" w:lineRule="exact" w:before="26"/>
              <w:ind w:left="157"/>
              <w:rPr>
                <w:sz w:val="23"/>
              </w:rPr>
            </w:pPr>
            <w:r>
              <w:rPr>
                <w:w w:val="105"/>
                <w:sz w:val="23"/>
              </w:rPr>
              <w:t>вариативная часть</w:t>
            </w:r>
          </w:p>
        </w:tc>
        <w:tc>
          <w:tcPr>
            <w:tcW w:w="2077" w:type="dxa"/>
            <w:tcBorders>
              <w:left w:val="single" w:sz="2" w:space="0" w:color="000000"/>
            </w:tcBorders>
          </w:tcPr>
          <w:p>
            <w:pPr>
              <w:pStyle w:val="TableParagraph"/>
              <w:spacing w:line="232" w:lineRule="exact" w:before="26"/>
              <w:ind w:left="141"/>
              <w:rPr>
                <w:sz w:val="23"/>
              </w:rPr>
            </w:pPr>
            <w:r>
              <w:rPr>
                <w:sz w:val="23"/>
              </w:rPr>
              <w:t>162</w:t>
            </w:r>
          </w:p>
        </w:tc>
        <w:tc>
          <w:tcPr>
            <w:tcW w:w="1947" w:type="dxa"/>
            <w:tcBorders>
              <w:right w:val="single" w:sz="2" w:space="0" w:color="000000"/>
            </w:tcBorders>
          </w:tcPr>
          <w:p>
            <w:pPr>
              <w:pStyle w:val="TableParagraph"/>
              <w:spacing w:line="227" w:lineRule="exact" w:before="30"/>
              <w:ind w:left="131"/>
              <w:rPr>
                <w:sz w:val="23"/>
              </w:rPr>
            </w:pPr>
            <w:r>
              <w:rPr>
                <w:w w:val="105"/>
                <w:sz w:val="23"/>
              </w:rPr>
              <w:t>108</w:t>
            </w:r>
          </w:p>
        </w:tc>
      </w:tr>
      <w:tr>
        <w:trPr>
          <w:trHeight w:val="1119" w:hRule="atLeast"/>
        </w:trPr>
        <w:tc>
          <w:tcPr>
            <w:tcW w:w="1933" w:type="dxa"/>
            <w:tcBorders>
              <w:right w:val="single" w:sz="2" w:space="0" w:color="000000"/>
            </w:tcBorders>
          </w:tcPr>
          <w:p>
            <w:pPr>
              <w:pStyle w:val="TableParagraph"/>
              <w:rPr>
                <w:sz w:val="24"/>
              </w:rPr>
            </w:pPr>
          </w:p>
        </w:tc>
        <w:tc>
          <w:tcPr>
            <w:tcW w:w="4202" w:type="dxa"/>
            <w:tcBorders>
              <w:left w:val="single" w:sz="2" w:space="0" w:color="000000"/>
            </w:tcBorders>
          </w:tcPr>
          <w:p>
            <w:pPr>
              <w:pStyle w:val="TableParagraph"/>
              <w:spacing w:line="252" w:lineRule="auto" w:before="26"/>
              <w:ind w:left="157" w:right="127" w:firstLine="5"/>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32" w:lineRule="exact" w:before="7"/>
              <w:ind w:left="158"/>
              <w:rPr>
                <w:sz w:val="23"/>
              </w:rPr>
            </w:pPr>
            <w:r>
              <w:rPr>
                <w:w w:val="105"/>
                <w:sz w:val="23"/>
              </w:rPr>
              <w:t>ППКРС</w:t>
            </w:r>
          </w:p>
        </w:tc>
        <w:tc>
          <w:tcPr>
            <w:tcW w:w="2077" w:type="dxa"/>
          </w:tcPr>
          <w:p>
            <w:pPr>
              <w:pStyle w:val="TableParagraph"/>
              <w:spacing w:before="26"/>
              <w:ind w:left="134"/>
              <w:rPr>
                <w:sz w:val="23"/>
              </w:rPr>
            </w:pPr>
            <w:r>
              <w:rPr>
                <w:w w:val="105"/>
                <w:sz w:val="23"/>
              </w:rPr>
              <w:t>864</w:t>
            </w:r>
          </w:p>
        </w:tc>
        <w:tc>
          <w:tcPr>
            <w:tcW w:w="1947" w:type="dxa"/>
            <w:tcBorders>
              <w:right w:val="single" w:sz="2" w:space="0" w:color="000000"/>
            </w:tcBorders>
          </w:tcPr>
          <w:p>
            <w:pPr>
              <w:pStyle w:val="TableParagraph"/>
              <w:spacing w:before="26"/>
              <w:ind w:left="132"/>
              <w:rPr>
                <w:sz w:val="23"/>
              </w:rPr>
            </w:pPr>
            <w:r>
              <w:rPr>
                <w:w w:val="105"/>
                <w:sz w:val="23"/>
              </w:rPr>
              <w:t>576</w:t>
            </w:r>
          </w:p>
        </w:tc>
      </w:tr>
      <w:tr>
        <w:trPr>
          <w:trHeight w:val="552" w:hRule="atLeast"/>
        </w:trPr>
        <w:tc>
          <w:tcPr>
            <w:tcW w:w="1933" w:type="dxa"/>
            <w:tcBorders>
              <w:right w:val="single" w:sz="2" w:space="0" w:color="000000"/>
            </w:tcBorders>
          </w:tcPr>
          <w:p>
            <w:pPr>
              <w:pStyle w:val="TableParagraph"/>
              <w:spacing w:line="280" w:lineRule="atLeast" w:before="10"/>
              <w:ind w:left="134" w:right="1144" w:firstLine="1"/>
              <w:rPr>
                <w:sz w:val="23"/>
              </w:rPr>
            </w:pPr>
            <w:r>
              <w:rPr>
                <w:sz w:val="23"/>
              </w:rPr>
              <w:t>УП.00 ПП.00</w:t>
            </w:r>
          </w:p>
        </w:tc>
        <w:tc>
          <w:tcPr>
            <w:tcW w:w="4202" w:type="dxa"/>
            <w:tcBorders>
              <w:left w:val="single" w:sz="2" w:space="0" w:color="000000"/>
            </w:tcBorders>
          </w:tcPr>
          <w:p>
            <w:pPr>
              <w:pStyle w:val="TableParagraph"/>
              <w:spacing w:before="21"/>
              <w:ind w:left="157"/>
              <w:rPr>
                <w:sz w:val="23"/>
              </w:rPr>
            </w:pPr>
            <w:r>
              <w:rPr>
                <w:w w:val="105"/>
                <w:sz w:val="23"/>
              </w:rPr>
              <w:t>учебная и производственная практики</w:t>
            </w:r>
          </w:p>
        </w:tc>
        <w:tc>
          <w:tcPr>
            <w:tcW w:w="2077" w:type="dxa"/>
          </w:tcPr>
          <w:p>
            <w:pPr>
              <w:pStyle w:val="TableParagraph"/>
              <w:spacing w:before="21"/>
              <w:ind w:left="133"/>
              <w:rPr>
                <w:sz w:val="23"/>
              </w:rPr>
            </w:pPr>
            <w:r>
              <w:rPr>
                <w:w w:val="105"/>
                <w:sz w:val="23"/>
              </w:rPr>
              <w:t>22 нед.</w:t>
            </w:r>
          </w:p>
        </w:tc>
        <w:tc>
          <w:tcPr>
            <w:tcW w:w="1947" w:type="dxa"/>
          </w:tcPr>
          <w:p>
            <w:pPr>
              <w:pStyle w:val="TableParagraph"/>
              <w:spacing w:before="21"/>
              <w:ind w:left="130"/>
              <w:rPr>
                <w:sz w:val="23"/>
              </w:rPr>
            </w:pPr>
            <w:r>
              <w:rPr>
                <w:sz w:val="23"/>
              </w:rPr>
              <w:t>792</w:t>
            </w:r>
          </w:p>
        </w:tc>
      </w:tr>
      <w:tr>
        <w:trPr>
          <w:trHeight w:val="264" w:hRule="atLeast"/>
        </w:trPr>
        <w:tc>
          <w:tcPr>
            <w:tcW w:w="1933" w:type="dxa"/>
            <w:tcBorders>
              <w:right w:val="single" w:sz="2" w:space="0" w:color="000000"/>
            </w:tcBorders>
          </w:tcPr>
          <w:p>
            <w:pPr>
              <w:pStyle w:val="TableParagraph"/>
              <w:spacing w:line="232" w:lineRule="exact" w:before="12"/>
              <w:ind w:left="139"/>
              <w:rPr>
                <w:sz w:val="23"/>
              </w:rPr>
            </w:pPr>
            <w:r>
              <w:rPr>
                <w:w w:val="105"/>
                <w:sz w:val="23"/>
              </w:rPr>
              <w:t>ПА.00</w:t>
            </w:r>
          </w:p>
        </w:tc>
        <w:tc>
          <w:tcPr>
            <w:tcW w:w="4202" w:type="dxa"/>
            <w:tcBorders>
              <w:left w:val="single" w:sz="2" w:space="0" w:color="000000"/>
              <w:right w:val="single" w:sz="2" w:space="0" w:color="000000"/>
            </w:tcBorders>
          </w:tcPr>
          <w:p>
            <w:pPr>
              <w:pStyle w:val="TableParagraph"/>
              <w:spacing w:line="232" w:lineRule="exact" w:before="12"/>
              <w:ind w:left="157"/>
              <w:rPr>
                <w:sz w:val="23"/>
              </w:rPr>
            </w:pPr>
            <w:r>
              <w:rPr>
                <w:w w:val="105"/>
                <w:sz w:val="23"/>
              </w:rPr>
              <w:t>промежуточная аттестация</w:t>
            </w:r>
          </w:p>
        </w:tc>
        <w:tc>
          <w:tcPr>
            <w:tcW w:w="2077" w:type="dxa"/>
            <w:tcBorders>
              <w:left w:val="single" w:sz="2" w:space="0" w:color="000000"/>
            </w:tcBorders>
          </w:tcPr>
          <w:p>
            <w:pPr>
              <w:pStyle w:val="TableParagraph"/>
              <w:spacing w:line="237" w:lineRule="exact" w:before="8"/>
              <w:ind w:left="141"/>
              <w:rPr>
                <w:sz w:val="23"/>
              </w:rPr>
            </w:pPr>
            <w:r>
              <w:rPr>
                <w:w w:val="105"/>
                <w:sz w:val="23"/>
              </w:rPr>
              <w:t>1 нед.</w:t>
            </w:r>
          </w:p>
        </w:tc>
        <w:tc>
          <w:tcPr>
            <w:tcW w:w="1947" w:type="dxa"/>
            <w:tcBorders>
              <w:right w:val="single" w:sz="2" w:space="0" w:color="000000"/>
            </w:tcBorders>
          </w:tcPr>
          <w:p>
            <w:pPr>
              <w:pStyle w:val="TableParagraph"/>
              <w:spacing w:line="232" w:lineRule="exact" w:before="12"/>
              <w:ind w:left="124"/>
              <w:rPr>
                <w:sz w:val="23"/>
              </w:rPr>
            </w:pPr>
            <w:r>
              <w:rPr>
                <w:w w:val="105"/>
                <w:sz w:val="23"/>
              </w:rPr>
              <w:t>36</w:t>
            </w:r>
          </w:p>
        </w:tc>
      </w:tr>
      <w:tr>
        <w:trPr>
          <w:trHeight w:val="278" w:hRule="atLeast"/>
        </w:trPr>
        <w:tc>
          <w:tcPr>
            <w:tcW w:w="1933" w:type="dxa"/>
            <w:tcBorders>
              <w:right w:val="single" w:sz="2" w:space="0" w:color="000000"/>
            </w:tcBorders>
          </w:tcPr>
          <w:p>
            <w:pPr>
              <w:pStyle w:val="TableParagraph"/>
              <w:spacing w:line="232" w:lineRule="exact" w:before="26"/>
              <w:ind w:left="134"/>
              <w:rPr>
                <w:sz w:val="23"/>
              </w:rPr>
            </w:pPr>
            <w:r>
              <w:rPr>
                <w:w w:val="105"/>
                <w:sz w:val="23"/>
              </w:rPr>
              <w:t>ГИА.00</w:t>
            </w:r>
          </w:p>
        </w:tc>
        <w:tc>
          <w:tcPr>
            <w:tcW w:w="4202" w:type="dxa"/>
            <w:tcBorders>
              <w:left w:val="single" w:sz="2" w:space="0" w:color="000000"/>
            </w:tcBorders>
          </w:tcPr>
          <w:p>
            <w:pPr>
              <w:pStyle w:val="TableParagraph"/>
              <w:spacing w:line="237" w:lineRule="exact" w:before="21"/>
              <w:ind w:left="159"/>
              <w:rPr>
                <w:sz w:val="23"/>
              </w:rPr>
            </w:pPr>
            <w:r>
              <w:rPr>
                <w:w w:val="105"/>
                <w:sz w:val="23"/>
              </w:rPr>
              <w:t>государственная итоговая аттестация</w:t>
            </w:r>
          </w:p>
        </w:tc>
        <w:tc>
          <w:tcPr>
            <w:tcW w:w="2077" w:type="dxa"/>
          </w:tcPr>
          <w:p>
            <w:pPr>
              <w:pStyle w:val="TableParagraph"/>
              <w:spacing w:line="237" w:lineRule="exact" w:before="21"/>
              <w:ind w:left="133"/>
              <w:rPr>
                <w:sz w:val="23"/>
              </w:rPr>
            </w:pPr>
            <w:r>
              <w:rPr>
                <w:w w:val="105"/>
                <w:sz w:val="23"/>
              </w:rPr>
              <w:t>2 нед.</w:t>
            </w:r>
          </w:p>
        </w:tc>
        <w:tc>
          <w:tcPr>
            <w:tcW w:w="1947" w:type="dxa"/>
          </w:tcPr>
          <w:p>
            <w:pPr>
              <w:pStyle w:val="TableParagraph"/>
              <w:spacing w:line="232" w:lineRule="exact" w:before="26"/>
              <w:ind w:left="125"/>
              <w:rPr>
                <w:sz w:val="23"/>
              </w:rPr>
            </w:pPr>
            <w:r>
              <w:rPr>
                <w:w w:val="105"/>
                <w:sz w:val="23"/>
              </w:rPr>
              <w:t>72</w:t>
            </w:r>
          </w:p>
        </w:tc>
      </w:tr>
      <w:tr>
        <w:trPr>
          <w:trHeight w:val="311" w:hRule="atLeast"/>
        </w:trPr>
        <w:tc>
          <w:tcPr>
            <w:tcW w:w="6135" w:type="dxa"/>
            <w:gridSpan w:val="2"/>
          </w:tcPr>
          <w:p>
            <w:pPr>
              <w:pStyle w:val="TableParagraph"/>
              <w:spacing w:before="26"/>
              <w:ind w:left="135"/>
              <w:rPr>
                <w:sz w:val="23"/>
              </w:rPr>
            </w:pPr>
            <w:r>
              <w:rPr>
                <w:w w:val="105"/>
                <w:sz w:val="23"/>
              </w:rPr>
              <w:t>Общий объем образовательной программы:</w:t>
            </w:r>
          </w:p>
        </w:tc>
        <w:tc>
          <w:tcPr>
            <w:tcW w:w="2077" w:type="dxa"/>
          </w:tcPr>
          <w:p>
            <w:pPr>
              <w:pStyle w:val="TableParagraph"/>
              <w:rPr>
                <w:sz w:val="22"/>
              </w:rPr>
            </w:pPr>
          </w:p>
        </w:tc>
        <w:tc>
          <w:tcPr>
            <w:tcW w:w="1947" w:type="dxa"/>
          </w:tcPr>
          <w:p>
            <w:pPr>
              <w:pStyle w:val="TableParagraph"/>
              <w:rPr>
                <w:sz w:val="22"/>
              </w:rPr>
            </w:pPr>
          </w:p>
        </w:tc>
      </w:tr>
      <w:tr>
        <w:trPr>
          <w:trHeight w:val="278" w:hRule="atLeast"/>
        </w:trPr>
        <w:tc>
          <w:tcPr>
            <w:tcW w:w="1933" w:type="dxa"/>
            <w:tcBorders>
              <w:right w:val="single" w:sz="2" w:space="0" w:color="000000"/>
            </w:tcBorders>
          </w:tcPr>
          <w:p>
            <w:pPr>
              <w:pStyle w:val="TableParagraph"/>
              <w:rPr>
                <w:sz w:val="20"/>
              </w:rPr>
            </w:pPr>
          </w:p>
        </w:tc>
        <w:tc>
          <w:tcPr>
            <w:tcW w:w="4202" w:type="dxa"/>
            <w:tcBorders>
              <w:left w:val="single" w:sz="2" w:space="0" w:color="000000"/>
            </w:tcBorders>
          </w:tcPr>
          <w:p>
            <w:pPr>
              <w:pStyle w:val="TableParagraph"/>
              <w:spacing w:line="252" w:lineRule="exact"/>
              <w:ind w:left="157"/>
              <w:rPr>
                <w:sz w:val="23"/>
              </w:rPr>
            </w:pPr>
            <w:r>
              <w:rPr>
                <w:w w:val="105"/>
                <w:sz w:val="23"/>
              </w:rPr>
              <w:t>на базе среднего общего образования</w:t>
            </w:r>
          </w:p>
        </w:tc>
        <w:tc>
          <w:tcPr>
            <w:tcW w:w="2077" w:type="dxa"/>
          </w:tcPr>
          <w:p>
            <w:pPr>
              <w:pStyle w:val="TableParagraph"/>
              <w:spacing w:line="252" w:lineRule="exact"/>
              <w:ind w:left="130"/>
              <w:rPr>
                <w:sz w:val="23"/>
              </w:rPr>
            </w:pPr>
            <w:r>
              <w:rPr>
                <w:w w:val="105"/>
                <w:sz w:val="23"/>
              </w:rPr>
              <w:t>41 нед.</w:t>
            </w:r>
          </w:p>
        </w:tc>
        <w:tc>
          <w:tcPr>
            <w:tcW w:w="1947" w:type="dxa"/>
          </w:tcPr>
          <w:p>
            <w:pPr>
              <w:pStyle w:val="TableParagraph"/>
              <w:spacing w:line="252" w:lineRule="exact"/>
              <w:ind w:left="126"/>
              <w:rPr>
                <w:sz w:val="23"/>
              </w:rPr>
            </w:pPr>
            <w:r>
              <w:rPr>
                <w:w w:val="105"/>
                <w:sz w:val="23"/>
              </w:rPr>
              <w:t>1476</w:t>
            </w:r>
          </w:p>
        </w:tc>
      </w:tr>
      <w:tr>
        <w:trPr>
          <w:trHeight w:val="1950" w:hRule="atLeast"/>
        </w:trPr>
        <w:tc>
          <w:tcPr>
            <w:tcW w:w="1933" w:type="dxa"/>
          </w:tcPr>
          <w:p>
            <w:pPr>
              <w:pStyle w:val="TableParagraph"/>
              <w:rPr>
                <w:sz w:val="24"/>
              </w:rPr>
            </w:pPr>
          </w:p>
        </w:tc>
        <w:tc>
          <w:tcPr>
            <w:tcW w:w="4202" w:type="dxa"/>
          </w:tcPr>
          <w:p>
            <w:pPr>
              <w:pStyle w:val="TableParagraph"/>
              <w:spacing w:line="247" w:lineRule="exact"/>
              <w:ind w:left="148"/>
              <w:rPr>
                <w:sz w:val="23"/>
              </w:rPr>
            </w:pPr>
            <w:r>
              <w:rPr>
                <w:w w:val="105"/>
                <w:sz w:val="23"/>
              </w:rPr>
              <w:t>на базе основного общего</w:t>
            </w:r>
          </w:p>
          <w:p>
            <w:pPr>
              <w:pStyle w:val="TableParagraph"/>
              <w:spacing w:line="254" w:lineRule="auto" w:before="19"/>
              <w:ind w:left="144"/>
              <w:rPr>
                <w:sz w:val="23"/>
              </w:rPr>
            </w:pPr>
            <w:r>
              <w:rPr>
                <w:w w:val="105"/>
                <w:sz w:val="23"/>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61" w:lineRule="exact" w:before="1"/>
              <w:ind w:left="145"/>
              <w:rPr>
                <w:sz w:val="23"/>
              </w:rPr>
            </w:pPr>
            <w:r>
              <w:rPr>
                <w:sz w:val="23"/>
              </w:rPr>
              <w:t>образования</w:t>
            </w:r>
          </w:p>
        </w:tc>
        <w:tc>
          <w:tcPr>
            <w:tcW w:w="2077" w:type="dxa"/>
          </w:tcPr>
          <w:p>
            <w:pPr>
              <w:pStyle w:val="TableParagraph"/>
              <w:spacing w:line="247" w:lineRule="exact"/>
              <w:ind w:left="129"/>
              <w:rPr>
                <w:sz w:val="23"/>
              </w:rPr>
            </w:pPr>
            <w:r>
              <w:rPr>
                <w:w w:val="105"/>
                <w:sz w:val="23"/>
              </w:rPr>
              <w:t>82 нед.</w:t>
            </w:r>
          </w:p>
        </w:tc>
        <w:tc>
          <w:tcPr>
            <w:tcW w:w="1947" w:type="dxa"/>
          </w:tcPr>
          <w:p>
            <w:pPr>
              <w:pStyle w:val="TableParagraph"/>
              <w:spacing w:line="242" w:lineRule="exact"/>
              <w:ind w:left="124"/>
              <w:rPr>
                <w:sz w:val="23"/>
              </w:rPr>
            </w:pPr>
            <w:r>
              <w:rPr>
                <w:w w:val="105"/>
                <w:sz w:val="23"/>
              </w:rPr>
              <w:t>2952</w:t>
            </w:r>
          </w:p>
        </w:tc>
      </w:tr>
    </w:tbl>
    <w:p>
      <w:pPr>
        <w:spacing w:line="299" w:lineRule="exact" w:before="0"/>
        <w:ind w:left="0" w:right="136" w:firstLine="0"/>
        <w:jc w:val="right"/>
        <w:rPr>
          <w:sz w:val="27"/>
        </w:rPr>
      </w:pPr>
      <w:r>
        <w:rPr>
          <w:w w:val="105"/>
          <w:sz w:val="27"/>
        </w:rPr>
        <w:t>»;</w:t>
      </w:r>
    </w:p>
    <w:p>
      <w:pPr>
        <w:spacing w:before="194"/>
        <w:ind w:left="844" w:right="0" w:firstLine="0"/>
        <w:jc w:val="left"/>
        <w:rPr>
          <w:sz w:val="27"/>
        </w:rPr>
      </w:pPr>
      <w:r>
        <w:rPr>
          <w:w w:val="105"/>
          <w:sz w:val="27"/>
        </w:rPr>
        <w:t>д) Таблицу 3 пункта 6.3 признать утратившей силу;</w:t>
      </w:r>
    </w:p>
    <w:p>
      <w:pPr>
        <w:spacing w:before="179"/>
        <w:ind w:left="842" w:right="0" w:firstLine="0"/>
        <w:jc w:val="left"/>
        <w:rPr>
          <w:sz w:val="27"/>
        </w:rPr>
      </w:pPr>
      <w:r>
        <w:rPr>
          <w:w w:val="105"/>
          <w:sz w:val="27"/>
        </w:rPr>
        <w:t>е) дополнить пунктами 6.4 и 6.5 следующего содержания:</w:t>
      </w:r>
    </w:p>
    <w:p>
      <w:pPr>
        <w:spacing w:line="379" w:lineRule="auto" w:before="180"/>
        <w:ind w:left="135" w:right="134" w:firstLine="704"/>
        <w:jc w:val="both"/>
        <w:rPr>
          <w:sz w:val="27"/>
        </w:rPr>
      </w:pPr>
      <w:r>
        <w:rPr>
          <w:w w:val="105"/>
          <w:sz w:val="27"/>
        </w:rPr>
        <w:t>«6.4. Обязательная часть общепрофессионального учебного цикла ГПIКРС должна предусматривать изучение следующих дисциплин: «ОП.О1. Основы электротехники», «ОП.02. Основы технической механики», «ОП.03. Допуски, посадки</w:t>
      </w:r>
      <w:r>
        <w:rPr>
          <w:spacing w:val="-23"/>
          <w:w w:val="105"/>
          <w:sz w:val="27"/>
        </w:rPr>
        <w:t> </w:t>
      </w:r>
      <w:r>
        <w:rPr>
          <w:w w:val="105"/>
          <w:sz w:val="27"/>
        </w:rPr>
        <w:t>и</w:t>
      </w:r>
      <w:r>
        <w:rPr>
          <w:spacing w:val="-32"/>
          <w:w w:val="105"/>
          <w:sz w:val="27"/>
        </w:rPr>
        <w:t> </w:t>
      </w:r>
      <w:r>
        <w:rPr>
          <w:w w:val="105"/>
          <w:sz w:val="27"/>
        </w:rPr>
        <w:t>технические</w:t>
      </w:r>
      <w:r>
        <w:rPr>
          <w:spacing w:val="-18"/>
          <w:w w:val="105"/>
          <w:sz w:val="27"/>
        </w:rPr>
        <w:t> </w:t>
      </w:r>
      <w:r>
        <w:rPr>
          <w:w w:val="105"/>
          <w:sz w:val="27"/>
        </w:rPr>
        <w:t>измерения»,</w:t>
      </w:r>
      <w:r>
        <w:rPr>
          <w:spacing w:val="-16"/>
          <w:w w:val="105"/>
          <w:sz w:val="27"/>
        </w:rPr>
        <w:t> </w:t>
      </w:r>
      <w:r>
        <w:rPr>
          <w:w w:val="105"/>
          <w:sz w:val="27"/>
        </w:rPr>
        <w:t>«ОП.04.</w:t>
      </w:r>
      <w:r>
        <w:rPr>
          <w:spacing w:val="-23"/>
          <w:w w:val="105"/>
          <w:sz w:val="27"/>
        </w:rPr>
        <w:t> </w:t>
      </w:r>
      <w:r>
        <w:rPr>
          <w:w w:val="105"/>
          <w:sz w:val="27"/>
        </w:rPr>
        <w:t>Основы</w:t>
      </w:r>
      <w:r>
        <w:rPr>
          <w:spacing w:val="-23"/>
          <w:w w:val="105"/>
          <w:sz w:val="27"/>
        </w:rPr>
        <w:t> </w:t>
      </w:r>
      <w:r>
        <w:rPr>
          <w:w w:val="105"/>
          <w:sz w:val="27"/>
        </w:rPr>
        <w:t>инженерной</w:t>
      </w:r>
      <w:r>
        <w:rPr>
          <w:spacing w:val="-14"/>
          <w:w w:val="105"/>
          <w:sz w:val="27"/>
        </w:rPr>
        <w:t> </w:t>
      </w:r>
      <w:r>
        <w:rPr>
          <w:w w:val="105"/>
          <w:sz w:val="27"/>
        </w:rPr>
        <w:t>графики»,</w:t>
      </w:r>
      <w:r>
        <w:rPr>
          <w:spacing w:val="-20"/>
          <w:w w:val="105"/>
          <w:sz w:val="27"/>
        </w:rPr>
        <w:t> </w:t>
      </w:r>
      <w:r>
        <w:rPr>
          <w:w w:val="105"/>
          <w:sz w:val="27"/>
        </w:rPr>
        <w:t>«ОП.05. Основы материаловедения», «ОП.Об. Основы автоматизации</w:t>
      </w:r>
      <w:r>
        <w:rPr>
          <w:spacing w:val="32"/>
          <w:w w:val="105"/>
          <w:sz w:val="27"/>
        </w:rPr>
        <w:t> </w:t>
      </w:r>
      <w:r>
        <w:rPr>
          <w:w w:val="105"/>
          <w:sz w:val="27"/>
        </w:rPr>
        <w:t>производства»,</w:t>
      </w:r>
    </w:p>
    <w:p>
      <w:pPr>
        <w:spacing w:before="3"/>
        <w:ind w:left="132" w:right="0" w:firstLine="0"/>
        <w:jc w:val="left"/>
        <w:rPr>
          <w:sz w:val="27"/>
        </w:rPr>
      </w:pPr>
      <w:r>
        <w:rPr>
          <w:w w:val="105"/>
          <w:sz w:val="27"/>
        </w:rPr>
        <w:t>«ОП.07. Безопасность жизнедеятельности».</w:t>
      </w:r>
    </w:p>
    <w:p>
      <w:pPr>
        <w:spacing w:line="369" w:lineRule="auto" w:before="175"/>
        <w:ind w:left="135" w:right="155" w:firstLine="701"/>
        <w:jc w:val="both"/>
        <w:rPr>
          <w:sz w:val="27"/>
        </w:rPr>
      </w:pPr>
      <w:r>
        <w:rPr>
          <w:w w:val="105"/>
          <w:sz w:val="27"/>
        </w:rPr>
        <w:t>6.5. Обязательная часть профессионального учебного цикла ГПIКРС должна предусматривать       изучение       </w:t>
      </w:r>
      <w:r>
        <w:rPr>
          <w:w w:val="105"/>
          <w:position w:val="1"/>
          <w:sz w:val="27"/>
        </w:rPr>
        <w:t>следующих       профессиональных        </w:t>
      </w:r>
      <w:r>
        <w:rPr>
          <w:w w:val="105"/>
          <w:position w:val="2"/>
          <w:sz w:val="27"/>
        </w:rPr>
        <w:t>модулей</w:t>
      </w:r>
      <w:r>
        <w:rPr>
          <w:w w:val="105"/>
          <w:sz w:val="27"/>
        </w:rPr>
        <w:t> и междисциплинарных курсов: «ПМ.01 Контроль и приемка отливок из</w:t>
      </w:r>
      <w:r>
        <w:rPr>
          <w:spacing w:val="33"/>
          <w:w w:val="105"/>
          <w:sz w:val="27"/>
        </w:rPr>
        <w:t> </w:t>
      </w:r>
      <w:r>
        <w:rPr>
          <w:w w:val="105"/>
          <w:sz w:val="27"/>
        </w:rPr>
        <w:t>различных</w:t>
      </w:r>
    </w:p>
    <w:p>
      <w:pPr>
        <w:spacing w:after="0" w:line="369" w:lineRule="auto"/>
        <w:jc w:val="both"/>
        <w:rPr>
          <w:sz w:val="27"/>
        </w:rPr>
        <w:sectPr>
          <w:headerReference w:type="default" r:id="rId229"/>
          <w:footerReference w:type="default" r:id="rId230"/>
          <w:pgSz w:w="12030" w:h="17280"/>
          <w:pgMar w:header="767" w:footer="499" w:top="1260" w:bottom="680" w:left="1200" w:right="380"/>
        </w:sectPr>
      </w:pPr>
    </w:p>
    <w:p>
      <w:pPr>
        <w:pStyle w:val="BodyText"/>
        <w:spacing w:before="7"/>
        <w:rPr>
          <w:sz w:val="19"/>
        </w:rPr>
      </w:pPr>
      <w:r>
        <w:rPr/>
        <w:pict>
          <v:line style="position:absolute;mso-position-horizontal-relative:page;mso-position-vertical-relative:page;z-index:5872" from=".841348pt,738.101365pt" to=".841348pt,1.922166pt" stroked="true" strokeweight="2.403852pt" strokecolor="#000000">
            <v:stroke dashstyle="solid"/>
            <w10:wrap type="none"/>
          </v:line>
        </w:pict>
      </w:r>
      <w:r>
        <w:rPr/>
        <w:pict>
          <v:line style="position:absolute;mso-position-horizontal-relative:page;mso-position-vertical-relative:page;z-index:5896" from="35.577011pt,.901033pt" to="598.320002pt,.901033pt" stroked="true" strokeweight="1.801997pt" strokecolor="#000000">
            <v:stroke dashstyle="solid"/>
            <w10:wrap type="none"/>
          </v:line>
        </w:pict>
      </w:r>
    </w:p>
    <w:p>
      <w:pPr>
        <w:pStyle w:val="BodyText"/>
        <w:spacing w:line="369" w:lineRule="auto" w:before="89"/>
        <w:ind w:left="136" w:right="129" w:firstLine="4"/>
        <w:jc w:val="both"/>
      </w:pPr>
      <w:r>
        <w:rPr/>
        <w:t>металлов и сплавов», «МДК.О1.01. Контроль и приемка по чертежам и эскизам сложных и крупных отливок из различных металлов», «МДК.01.02. Определение соответствия качества отливок техническим условиям», «ПМ.02 Контроль технологических процессов выплавки металлов», «МДК.02.01. Контроль футеровки ковшей и печей», «МДК.02.02. Контроль состава и качества шихтовых материалов»,</w:t>
      </w:r>
    </w:p>
    <w:p>
      <w:pPr>
        <w:pStyle w:val="BodyText"/>
        <w:spacing w:line="367" w:lineRule="auto" w:before="5"/>
        <w:ind w:left="131" w:right="109" w:firstLine="7"/>
        <w:jc w:val="both"/>
      </w:pPr>
      <w:r>
        <w:rPr/>
        <w:t>«МДК.02.03. Контроль состава и качества глинозема для производства легких сплавов», «МДК.02.04. Контроль выплавки металла и температурного режима на выпуске из печи», «МДК.02.05. Заливка форм», «ПМ.03 Контроль технологического процесса производства форм и стержней», «МДК.03.01. Технологический процесс производства форм», «МДК.03.02. Технологический процесс производства стержней», «ПМ.04 Приемка и проверка моделей и модельной</w:t>
      </w:r>
      <w:r>
        <w:rPr>
          <w:spacing w:val="55"/>
        </w:rPr>
        <w:t> </w:t>
      </w:r>
      <w:r>
        <w:rPr/>
        <w:t>оснастки»,</w:t>
      </w:r>
    </w:p>
    <w:p>
      <w:pPr>
        <w:pStyle w:val="BodyText"/>
        <w:tabs>
          <w:tab w:pos="1868" w:val="left" w:leader="none"/>
          <w:tab w:pos="3127" w:val="left" w:leader="none"/>
          <w:tab w:pos="4533" w:val="left" w:leader="none"/>
          <w:tab w:pos="6272" w:val="left" w:leader="none"/>
          <w:tab w:pos="7526" w:val="left" w:leader="none"/>
          <w:tab w:pos="9017" w:val="left" w:leader="none"/>
        </w:tabs>
        <w:spacing w:line="317" w:lineRule="exact"/>
        <w:ind w:left="129"/>
      </w:pPr>
      <w:r>
        <w:rPr/>
        <w:t>«МДК.04.01.</w:t>
        <w:tab/>
        <w:t>Приемка</w:t>
        <w:tab/>
        <w:t>моделей»,</w:t>
        <w:tab/>
        <w:t>«МДК.04.02.</w:t>
        <w:tab/>
        <w:t>Приемка</w:t>
        <w:tab/>
        <w:t>модельной</w:t>
        <w:tab/>
        <w:t>оснастки»,</w:t>
      </w:r>
    </w:p>
    <w:p>
      <w:pPr>
        <w:pStyle w:val="BodyText"/>
        <w:tabs>
          <w:tab w:pos="1291" w:val="left" w:leader="none"/>
          <w:tab w:pos="3032" w:val="left" w:leader="none"/>
          <w:tab w:pos="4583" w:val="left" w:leader="none"/>
          <w:tab w:pos="5093" w:val="left" w:leader="none"/>
          <w:tab w:pos="6444" w:val="left" w:leader="none"/>
          <w:tab w:pos="6817" w:val="left" w:leader="none"/>
          <w:tab w:pos="8795" w:val="left" w:leader="none"/>
        </w:tabs>
        <w:spacing w:before="173"/>
        <w:ind w:left="134"/>
      </w:pPr>
      <w:r>
        <w:rPr/>
        <w:t>«ПМ.05</w:t>
        <w:tab/>
        <w:t>Составление</w:t>
        <w:tab/>
        <w:t>отчетности</w:t>
        <w:tab/>
        <w:t>по</w:t>
        <w:tab/>
        <w:t>принятой</w:t>
        <w:tab/>
        <w:t>и</w:t>
        <w:tab/>
        <w:t>забракованной</w:t>
        <w:tab/>
        <w:t>продукции»,</w:t>
      </w:r>
    </w:p>
    <w:p>
      <w:pPr>
        <w:pStyle w:val="BodyText"/>
        <w:spacing w:line="364" w:lineRule="auto" w:before="173"/>
        <w:ind w:left="836" w:right="3737" w:hanging="708"/>
      </w:pPr>
      <w:r>
        <w:rPr/>
        <w:t>«МДК.05.01. Принятая и забракованная продукция».»; ж) пункт 7.9 изложить в следующей редакции:</w:t>
      </w:r>
    </w:p>
    <w:p>
      <w:pPr>
        <w:pStyle w:val="BodyText"/>
        <w:spacing w:line="333" w:lineRule="auto"/>
        <w:ind w:left="122" w:right="149" w:firstLine="713"/>
        <w:jc w:val="both"/>
      </w:pP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профессии</w:t>
      </w:r>
      <w:r>
        <w:rPr>
          <w:position w:val="9"/>
          <w:sz w:val="23"/>
        </w:rPr>
        <w:t>50 </w:t>
      </w:r>
      <w:r>
        <w:rPr/>
        <w:t>&gt;.»;</w:t>
      </w:r>
    </w:p>
    <w:p>
      <w:pPr>
        <w:pStyle w:val="BodyText"/>
        <w:spacing w:before="8"/>
        <w:ind w:left="831"/>
      </w:pPr>
      <w:r>
        <w:rPr>
          <w:spacing w:val="-1"/>
          <w:w w:val="102"/>
        </w:rPr>
        <w:t>з</w:t>
      </w:r>
      <w:r>
        <w:rPr>
          <w:w w:val="102"/>
        </w:rPr>
        <w:t>)</w:t>
      </w:r>
      <w:r>
        <w:rPr>
          <w:spacing w:val="-5"/>
        </w:rPr>
        <w:t> </w:t>
      </w:r>
      <w:r>
        <w:rPr>
          <w:spacing w:val="-1"/>
          <w:w w:val="98"/>
        </w:rPr>
        <w:t>дополнит</w:t>
      </w:r>
      <w:r>
        <w:rPr>
          <w:w w:val="98"/>
        </w:rPr>
        <w:t>ь</w:t>
      </w:r>
      <w:r>
        <w:rPr>
          <w:spacing w:val="17"/>
        </w:rPr>
        <w:t> </w:t>
      </w:r>
      <w:r>
        <w:rPr>
          <w:spacing w:val="-1"/>
          <w:w w:val="98"/>
        </w:rPr>
        <w:t>сноско</w:t>
      </w:r>
      <w:r>
        <w:rPr>
          <w:w w:val="98"/>
        </w:rPr>
        <w:t>й</w:t>
      </w:r>
      <w:r>
        <w:rPr>
          <w:spacing w:val="12"/>
        </w:rPr>
        <w:t> </w:t>
      </w:r>
      <w:r>
        <w:rPr>
          <w:spacing w:val="-5"/>
          <w:w w:val="100"/>
        </w:rPr>
        <w:t>«</w:t>
      </w:r>
      <w:r>
        <w:rPr>
          <w:rFonts w:ascii="Arial" w:hAnsi="Arial"/>
          <w:spacing w:val="-75"/>
          <w:w w:val="93"/>
          <w:position w:val="10"/>
          <w:sz w:val="17"/>
        </w:rPr>
        <w:t>5</w:t>
      </w:r>
      <w:r>
        <w:rPr>
          <w:rFonts w:ascii="Arial" w:hAnsi="Arial"/>
          <w:w w:val="55"/>
          <w:sz w:val="19"/>
        </w:rPr>
        <w:t>&lt;</w:t>
      </w:r>
      <w:r>
        <w:rPr>
          <w:rFonts w:ascii="Arial" w:hAnsi="Arial"/>
          <w:spacing w:val="22"/>
          <w:sz w:val="19"/>
        </w:rPr>
        <w:t> </w:t>
      </w:r>
      <w:r>
        <w:rPr>
          <w:spacing w:val="-4"/>
          <w:w w:val="21"/>
        </w:rPr>
        <w:t>)</w:t>
      </w:r>
      <w:r>
        <w:rPr>
          <w:rFonts w:ascii="Arial" w:hAnsi="Arial"/>
          <w:w w:val="84"/>
          <w:position w:val="10"/>
          <w:sz w:val="17"/>
        </w:rPr>
        <w:t>1</w:t>
      </w:r>
      <w:r>
        <w:rPr>
          <w:rFonts w:ascii="Arial" w:hAnsi="Arial"/>
          <w:spacing w:val="10"/>
          <w:position w:val="10"/>
          <w:sz w:val="17"/>
        </w:rPr>
        <w:t> </w:t>
      </w:r>
      <w:r>
        <w:rPr>
          <w:w w:val="100"/>
        </w:rPr>
        <w:t>»</w:t>
      </w:r>
      <w:r>
        <w:rPr>
          <w:spacing w:val="-8"/>
        </w:rPr>
        <w:t> </w:t>
      </w:r>
      <w:r>
        <w:rPr>
          <w:w w:val="103"/>
        </w:rPr>
        <w:t>к</w:t>
      </w:r>
      <w:r>
        <w:rPr>
          <w:spacing w:val="-4"/>
        </w:rPr>
        <w:t> </w:t>
      </w:r>
      <w:r>
        <w:rPr>
          <w:spacing w:val="-1"/>
          <w:w w:val="97"/>
        </w:rPr>
        <w:t>пункт</w:t>
      </w:r>
      <w:r>
        <w:rPr>
          <w:w w:val="97"/>
        </w:rPr>
        <w:t>у</w:t>
      </w:r>
      <w:r>
        <w:rPr>
          <w:spacing w:val="11"/>
        </w:rPr>
        <w:t> </w:t>
      </w:r>
      <w:r>
        <w:rPr>
          <w:w w:val="101"/>
        </w:rPr>
        <w:t>7.9</w:t>
      </w:r>
      <w:r>
        <w:rPr>
          <w:spacing w:val="-6"/>
        </w:rPr>
        <w:t> </w:t>
      </w:r>
      <w:r>
        <w:rPr>
          <w:spacing w:val="-1"/>
          <w:w w:val="98"/>
        </w:rPr>
        <w:t>следующег</w:t>
      </w:r>
      <w:r>
        <w:rPr>
          <w:w w:val="98"/>
        </w:rPr>
        <w:t>о</w:t>
      </w:r>
      <w:r>
        <w:rPr>
          <w:spacing w:val="26"/>
        </w:rPr>
        <w:t> </w:t>
      </w:r>
      <w:r>
        <w:rPr>
          <w:spacing w:val="-1"/>
          <w:w w:val="98"/>
        </w:rPr>
        <w:t>содержания:</w:t>
      </w:r>
    </w:p>
    <w:p>
      <w:pPr>
        <w:pStyle w:val="BodyText"/>
        <w:spacing w:line="340" w:lineRule="auto" w:before="128"/>
        <w:ind w:left="113" w:right="126" w:firstLine="712"/>
        <w:jc w:val="both"/>
      </w:pPr>
      <w:r>
        <w:rPr>
          <w:spacing w:val="-20"/>
        </w:rPr>
        <w:t>«</w:t>
      </w:r>
      <w:r>
        <w:rPr>
          <w:spacing w:val="-20"/>
          <w:position w:val="9"/>
          <w:sz w:val="19"/>
        </w:rPr>
        <w:t>5</w:t>
      </w:r>
      <w:r>
        <w:rPr>
          <w:rFonts w:ascii="Arial" w:hAnsi="Arial"/>
          <w:spacing w:val="-20"/>
          <w:sz w:val="19"/>
        </w:rPr>
        <w:t>0 </w:t>
      </w:r>
      <w:r>
        <w:rPr>
          <w:rFonts w:ascii="Arial" w:hAnsi="Arial"/>
          <w:w w:val="70"/>
          <w:sz w:val="19"/>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No 413 (зарегистрирован Министерством юстиции  Российской   Федерации  7  июня  2012  г.,  регистрационный  No  24480), с изменениями, внесенными приказами Министерства образования и науки Российской Федерации от 29 декабря 2014 г. No 1645 (зарегистрирован Министерством юстиции Российской Федерации 9 февраля 2015 г., регистрационный No 35953), от 31 декабря 2015 г. No 1578 (зарегистрирован Министерством юстиции Российской Федерации 9 февраля 2016 г., регистрационный No 41020), от 29 июня 2017 г. No 613 (зарегистрирован Министерством юстиции Российской Федерации 26 июля 2017 г.,</w:t>
      </w:r>
      <w:r>
        <w:rPr>
          <w:spacing w:val="-4"/>
        </w:rPr>
        <w:t> </w:t>
      </w:r>
      <w:r>
        <w:rPr/>
        <w:t>регистрационный</w:t>
      </w:r>
    </w:p>
    <w:p>
      <w:pPr>
        <w:spacing w:after="0" w:line="340" w:lineRule="auto"/>
        <w:jc w:val="both"/>
        <w:sectPr>
          <w:headerReference w:type="default" r:id="rId231"/>
          <w:footerReference w:type="default" r:id="rId232"/>
          <w:pgSz w:w="11970" w:h="17240"/>
          <w:pgMar w:header="738" w:footer="472" w:top="980" w:bottom="660" w:left="1160" w:right="380"/>
        </w:sectPr>
      </w:pPr>
    </w:p>
    <w:p>
      <w:pPr>
        <w:pStyle w:val="BodyText"/>
        <w:spacing w:before="5"/>
        <w:rPr>
          <w:sz w:val="20"/>
        </w:rPr>
      </w:pPr>
      <w:r>
        <w:rPr/>
        <w:pict>
          <v:line style="position:absolute;mso-position-horizontal-relative:page;mso-position-vertical-relative:page;z-index:5920" from=".841347pt,795.76714pt" to=".841347pt,1.922167pt" stroked="true" strokeweight="2.403847pt" strokecolor="#000000">
            <v:stroke dashstyle="solid"/>
            <w10:wrap type="none"/>
          </v:line>
        </w:pict>
      </w:r>
      <w:r>
        <w:rPr/>
        <w:pict>
          <v:line style="position:absolute;mso-position-horizontal-relative:page;mso-position-vertical-relative:page;z-index:5944" from="6.730772pt,.901018pt" to="599.039976pt,.901018pt" stroked="true" strokeweight="1.802031pt" strokecolor="#000000">
            <v:stroke dashstyle="solid"/>
            <w10:wrap type="none"/>
          </v:line>
        </w:pict>
      </w:r>
    </w:p>
    <w:p>
      <w:pPr>
        <w:pStyle w:val="BodyText"/>
        <w:spacing w:line="345" w:lineRule="auto" w:before="89"/>
        <w:ind w:left="126" w:right="115" w:hanging="11"/>
        <w:jc w:val="both"/>
      </w:pPr>
      <w:r>
        <w:rPr>
          <w:rFonts w:ascii="Arial" w:hAnsi="Arial"/>
          <w:sz w:val="27"/>
        </w:rPr>
        <w:t>№   </w:t>
      </w:r>
      <w:r>
        <w:rPr/>
        <w:t>47532),   приказами   Министерства    просвещения    Российской    Федерации от</w:t>
      </w:r>
      <w:r>
        <w:rPr>
          <w:spacing w:val="-15"/>
        </w:rPr>
        <w:t> </w:t>
      </w:r>
      <w:r>
        <w:rPr/>
        <w:t>24</w:t>
      </w:r>
      <w:r>
        <w:rPr>
          <w:spacing w:val="-18"/>
        </w:rPr>
        <w:t> </w:t>
      </w:r>
      <w:r>
        <w:rPr/>
        <w:t>сентября</w:t>
      </w:r>
      <w:r>
        <w:rPr>
          <w:spacing w:val="5"/>
        </w:rPr>
        <w:t> </w:t>
      </w:r>
      <w:r>
        <w:rPr/>
        <w:t>2020</w:t>
      </w:r>
      <w:r>
        <w:rPr>
          <w:spacing w:val="-6"/>
        </w:rPr>
        <w:t> </w:t>
      </w:r>
      <w:r>
        <w:rPr/>
        <w:t>г.</w:t>
      </w:r>
      <w:r>
        <w:rPr>
          <w:spacing w:val="-32"/>
        </w:rPr>
        <w:t> </w:t>
      </w:r>
      <w:r>
        <w:rPr>
          <w:rFonts w:ascii="Arial" w:hAnsi="Arial"/>
          <w:sz w:val="27"/>
        </w:rPr>
        <w:t>№</w:t>
      </w:r>
      <w:r>
        <w:rPr>
          <w:rFonts w:ascii="Arial" w:hAnsi="Arial"/>
          <w:spacing w:val="-19"/>
          <w:sz w:val="27"/>
        </w:rPr>
        <w:t> </w:t>
      </w:r>
      <w:r>
        <w:rPr/>
        <w:t>519</w:t>
      </w:r>
      <w:r>
        <w:rPr>
          <w:spacing w:val="-10"/>
        </w:rPr>
        <w:t> </w:t>
      </w:r>
      <w:r>
        <w:rPr/>
        <w:t>(зарегистрирован</w:t>
      </w:r>
      <w:r>
        <w:rPr>
          <w:spacing w:val="-15"/>
        </w:rPr>
        <w:t> </w:t>
      </w:r>
      <w:r>
        <w:rPr/>
        <w:t>Министерством</w:t>
      </w:r>
      <w:r>
        <w:rPr>
          <w:spacing w:val="17"/>
        </w:rPr>
        <w:t> </w:t>
      </w:r>
      <w:r>
        <w:rPr/>
        <w:t>юстиции</w:t>
      </w:r>
      <w:r>
        <w:rPr>
          <w:spacing w:val="-1"/>
        </w:rPr>
        <w:t> </w:t>
      </w:r>
      <w:r>
        <w:rPr/>
        <w:t>Российской Федерации  23 декабря  2020  г., регистрационный </w:t>
      </w:r>
      <w:r>
        <w:rPr>
          <w:rFonts w:ascii="Arial" w:hAnsi="Arial"/>
          <w:sz w:val="26"/>
        </w:rPr>
        <w:t>№ </w:t>
      </w:r>
      <w:r>
        <w:rPr/>
        <w:t>61749),  от 11  декабря  2020</w:t>
      </w:r>
      <w:r>
        <w:rPr>
          <w:spacing w:val="25"/>
        </w:rPr>
        <w:t> </w:t>
      </w:r>
      <w:r>
        <w:rPr/>
        <w:t>г.</w:t>
      </w:r>
    </w:p>
    <w:p>
      <w:pPr>
        <w:pStyle w:val="BodyText"/>
        <w:tabs>
          <w:tab w:pos="694" w:val="left" w:leader="none"/>
          <w:tab w:pos="1404" w:val="left" w:leader="none"/>
          <w:tab w:pos="3767" w:val="left" w:leader="none"/>
          <w:tab w:pos="5948" w:val="left" w:leader="none"/>
          <w:tab w:pos="7296" w:val="left" w:leader="none"/>
          <w:tab w:pos="8977" w:val="left" w:leader="none"/>
        </w:tabs>
        <w:spacing w:line="320" w:lineRule="exact"/>
        <w:ind w:left="116"/>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3" w:lineRule="auto" w:before="139"/>
        <w:ind w:left="123" w:right="129" w:firstLine="7"/>
        <w:jc w:val="both"/>
      </w:pPr>
      <w:r>
        <w:rPr/>
        <w:t>25 декабря 2020 г., регистрационный </w:t>
      </w:r>
      <w:r>
        <w:rPr>
          <w:rFonts w:ascii="Arial" w:hAnsi="Arial"/>
          <w:sz w:val="27"/>
        </w:rPr>
        <w:t>№ </w:t>
      </w:r>
      <w:r>
        <w:rPr/>
        <w:t>61828), от 12 августа 2022 г. </w:t>
      </w:r>
      <w:r>
        <w:rPr>
          <w:rFonts w:ascii="Arial" w:hAnsi="Arial"/>
          <w:sz w:val="27"/>
        </w:rPr>
        <w:t>№ </w:t>
      </w:r>
      <w:r>
        <w:rPr/>
        <w:t>732 (зарегистрирован Министерством юстиции Российской Федерации 12  сентября 2022 г.,</w:t>
      </w:r>
      <w:r>
        <w:rPr>
          <w:spacing w:val="-9"/>
        </w:rPr>
        <w:t> </w:t>
      </w:r>
      <w:r>
        <w:rPr/>
        <w:t>регистрационный</w:t>
      </w:r>
      <w:r>
        <w:rPr>
          <w:spacing w:val="-31"/>
        </w:rPr>
        <w:t> </w:t>
      </w:r>
      <w:r>
        <w:rPr>
          <w:rFonts w:ascii="Arial" w:hAnsi="Arial"/>
          <w:sz w:val="27"/>
        </w:rPr>
        <w:t>№</w:t>
      </w:r>
      <w:r>
        <w:rPr>
          <w:rFonts w:ascii="Arial" w:hAnsi="Arial"/>
          <w:spacing w:val="-14"/>
          <w:sz w:val="27"/>
        </w:rPr>
        <w:t> </w:t>
      </w:r>
      <w:r>
        <w:rPr/>
        <w:t>70034)</w:t>
      </w:r>
      <w:r>
        <w:rPr>
          <w:spacing w:val="-2"/>
        </w:rPr>
        <w:t> </w:t>
      </w:r>
      <w:r>
        <w:rPr/>
        <w:t>и</w:t>
      </w:r>
      <w:r>
        <w:rPr>
          <w:spacing w:val="-15"/>
        </w:rPr>
        <w:t> </w:t>
      </w:r>
      <w:r>
        <w:rPr/>
        <w:t>от</w:t>
      </w:r>
      <w:r>
        <w:rPr>
          <w:spacing w:val="-8"/>
        </w:rPr>
        <w:t> </w:t>
      </w:r>
      <w:r>
        <w:rPr/>
        <w:t>27</w:t>
      </w:r>
      <w:r>
        <w:rPr>
          <w:spacing w:val="-7"/>
        </w:rPr>
        <w:t> </w:t>
      </w:r>
      <w:r>
        <w:rPr/>
        <w:t>декабря</w:t>
      </w:r>
      <w:r>
        <w:rPr>
          <w:spacing w:val="1"/>
        </w:rPr>
        <w:t> </w:t>
      </w:r>
      <w:r>
        <w:rPr/>
        <w:t>2023</w:t>
      </w:r>
      <w:r>
        <w:rPr>
          <w:spacing w:val="3"/>
        </w:rPr>
        <w:t> </w:t>
      </w:r>
      <w:r>
        <w:rPr/>
        <w:t>г.</w:t>
      </w:r>
      <w:r>
        <w:rPr>
          <w:spacing w:val="-28"/>
        </w:rPr>
        <w:t> </w:t>
      </w:r>
      <w:r>
        <w:rPr>
          <w:rFonts w:ascii="Arial" w:hAnsi="Arial"/>
          <w:sz w:val="27"/>
        </w:rPr>
        <w:t>№</w:t>
      </w:r>
      <w:r>
        <w:rPr>
          <w:rFonts w:ascii="Arial" w:hAnsi="Arial"/>
          <w:spacing w:val="-12"/>
          <w:sz w:val="27"/>
        </w:rPr>
        <w:t> </w:t>
      </w:r>
      <w:r>
        <w:rPr/>
        <w:t>1028</w:t>
      </w:r>
      <w:r>
        <w:rPr>
          <w:spacing w:val="0"/>
        </w:rPr>
        <w:t> </w:t>
      </w:r>
      <w:r>
        <w:rPr/>
        <w:t>(зарегистрирован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6"/>
          <w:sz w:val="26"/>
        </w:rPr>
        <w:t> </w:t>
      </w:r>
      <w:r>
        <w:rPr/>
        <w:t>77121).»;</w:t>
      </w:r>
    </w:p>
    <w:p>
      <w:pPr>
        <w:pStyle w:val="BodyText"/>
        <w:spacing w:before="5"/>
        <w:ind w:left="833"/>
      </w:pPr>
      <w:r>
        <w:rPr/>
        <w:t>и) пункт 7.15 изложить в следующей редакции:</w:t>
      </w:r>
    </w:p>
    <w:p>
      <w:pPr>
        <w:pStyle w:val="BodyText"/>
        <w:spacing w:before="173"/>
        <w:ind w:left="830"/>
      </w:pPr>
      <w:r>
        <w:rPr/>
        <w:t>«7.15. Требование к финансовым условиям реализации IПIКРС:</w:t>
      </w:r>
    </w:p>
    <w:p>
      <w:pPr>
        <w:pStyle w:val="BodyText"/>
        <w:spacing w:line="362" w:lineRule="auto" w:before="168"/>
        <w:ind w:left="121" w:right="140" w:firstLine="504"/>
        <w:jc w:val="both"/>
      </w:pPr>
      <w:r>
        <w:rPr/>
        <w:t>финансовое обеспечение реализации IПIКРС должно осуществляться в объеме не</w:t>
      </w:r>
      <w:r>
        <w:rPr>
          <w:spacing w:val="-15"/>
        </w:rPr>
        <w:t> </w:t>
      </w:r>
      <w:r>
        <w:rPr/>
        <w:t>ниже</w:t>
      </w:r>
      <w:r>
        <w:rPr>
          <w:spacing w:val="-15"/>
        </w:rPr>
        <w:t> </w:t>
      </w:r>
      <w:r>
        <w:rPr/>
        <w:t>определенного</w:t>
      </w:r>
      <w:r>
        <w:rPr>
          <w:spacing w:val="2"/>
        </w:rPr>
        <w:t> </w:t>
      </w:r>
      <w:r>
        <w:rPr/>
        <w:t>в</w:t>
      </w:r>
      <w:r>
        <w:rPr>
          <w:spacing w:val="-21"/>
        </w:rPr>
        <w:t> </w:t>
      </w:r>
      <w:r>
        <w:rPr/>
        <w:t>соответствии</w:t>
      </w:r>
      <w:r>
        <w:rPr>
          <w:spacing w:val="-5"/>
        </w:rPr>
        <w:t> </w:t>
      </w:r>
      <w:r>
        <w:rPr/>
        <w:t>с</w:t>
      </w:r>
      <w:r>
        <w:rPr>
          <w:spacing w:val="-25"/>
        </w:rPr>
        <w:t> </w:t>
      </w:r>
      <w:r>
        <w:rPr/>
        <w:t>бюджетным</w:t>
      </w:r>
      <w:r>
        <w:rPr>
          <w:spacing w:val="5"/>
        </w:rPr>
        <w:t> </w:t>
      </w:r>
      <w:r>
        <w:rPr/>
        <w:t>законодательством</w:t>
      </w:r>
      <w:r>
        <w:rPr>
          <w:spacing w:val="-28"/>
        </w:rPr>
        <w:t> </w:t>
      </w:r>
      <w:r>
        <w:rPr/>
        <w:t>Российской </w:t>
      </w:r>
      <w:r>
        <w:rPr>
          <w:spacing w:val="-3"/>
        </w:rPr>
        <w:t>Федерации</w:t>
      </w:r>
      <w:r>
        <w:rPr>
          <w:spacing w:val="-3"/>
          <w:position w:val="10"/>
          <w:sz w:val="18"/>
        </w:rPr>
        <w:t>7 </w:t>
      </w:r>
      <w:r>
        <w:rPr/>
        <w:t>и Федеральным законом от 29 декабря 2012 г. </w:t>
      </w:r>
      <w:r>
        <w:rPr>
          <w:rFonts w:ascii="Arial" w:hAnsi="Arial"/>
          <w:sz w:val="26"/>
        </w:rPr>
        <w:t>№</w:t>
      </w:r>
      <w:r>
        <w:rPr>
          <w:rFonts w:ascii="Arial" w:hAnsi="Arial"/>
          <w:spacing w:val="51"/>
          <w:sz w:val="26"/>
        </w:rPr>
        <w:t> </w:t>
      </w:r>
      <w:r>
        <w:rPr/>
        <w:t>273-ФЗ</w:t>
      </w:r>
    </w:p>
    <w:p>
      <w:pPr>
        <w:pStyle w:val="BodyText"/>
        <w:spacing w:before="5"/>
        <w:ind w:left="118"/>
      </w:pPr>
      <w:r>
        <w:rPr/>
        <w:t>«Об образовании в Российской Федерации».»;</w:t>
      </w:r>
    </w:p>
    <w:p>
      <w:pPr>
        <w:pStyle w:val="BodyText"/>
        <w:spacing w:before="168"/>
        <w:ind w:left="828"/>
      </w:pPr>
      <w:r>
        <w:rPr/>
        <w:t>к) сноску «7&gt;&gt; к пункту 7.15 изложить в следующей редакции:</w:t>
      </w:r>
    </w:p>
    <w:p>
      <w:pPr>
        <w:pStyle w:val="BodyText"/>
        <w:spacing w:before="133"/>
        <w:ind w:left="825"/>
      </w:pPr>
      <w:r>
        <w:rPr>
          <w:spacing w:val="-3"/>
        </w:rPr>
        <w:t>«</w:t>
      </w:r>
      <w:r>
        <w:rPr>
          <w:spacing w:val="-3"/>
          <w:position w:val="10"/>
          <w:sz w:val="18"/>
        </w:rPr>
        <w:t>7 </w:t>
      </w:r>
      <w:r>
        <w:rPr/>
        <w:t>Бюджетный кодекс Российской</w:t>
      </w:r>
      <w:r>
        <w:rPr>
          <w:spacing w:val="53"/>
        </w:rPr>
        <w:t> </w:t>
      </w:r>
      <w:r>
        <w:rPr/>
        <w:t>Федерации.».</w:t>
      </w:r>
    </w:p>
    <w:p>
      <w:pPr>
        <w:pStyle w:val="ListParagraph"/>
        <w:numPr>
          <w:ilvl w:val="0"/>
          <w:numId w:val="2"/>
        </w:numPr>
        <w:tabs>
          <w:tab w:pos="1349" w:val="left" w:leader="none"/>
        </w:tabs>
        <w:spacing w:line="340" w:lineRule="auto" w:before="139" w:after="0"/>
        <w:ind w:left="108" w:right="117" w:firstLine="715"/>
        <w:jc w:val="both"/>
        <w:rPr>
          <w:sz w:val="28"/>
        </w:rPr>
      </w:pPr>
      <w:r>
        <w:rPr>
          <w:sz w:val="28"/>
        </w:rPr>
        <w:t>В федеральном государственном образовательном стандарте среднего профессионального образования по профессии 151901.01 Чертежник-конструктор, утвержденном приказом Министерства образования и науки Российской Федерации от 2 августа 2013 г. </w:t>
      </w:r>
      <w:r>
        <w:rPr>
          <w:rFonts w:ascii="Arial" w:hAnsi="Arial"/>
          <w:sz w:val="26"/>
        </w:rPr>
        <w:t>№ </w:t>
      </w:r>
      <w:r>
        <w:rPr>
          <w:sz w:val="28"/>
        </w:rPr>
        <w:t>825 (зарегистрирован Министерством юстиции Российской Федерации 20 августа 2013 г., регистрационный </w:t>
      </w:r>
      <w:r>
        <w:rPr>
          <w:rFonts w:ascii="Arial" w:hAnsi="Arial"/>
          <w:sz w:val="26"/>
        </w:rPr>
        <w:t>№ </w:t>
      </w:r>
      <w:r>
        <w:rPr>
          <w:sz w:val="28"/>
        </w:rPr>
        <w:t>29618), с изменениями, внесенными приказом Министерства образования и науки Российской  Федерации от 9 апреля 2015 г. </w:t>
      </w:r>
      <w:r>
        <w:rPr>
          <w:rFonts w:ascii="Arial" w:hAnsi="Arial"/>
          <w:sz w:val="26"/>
        </w:rPr>
        <w:t>№ </w:t>
      </w:r>
      <w:r>
        <w:rPr>
          <w:sz w:val="28"/>
        </w:rPr>
        <w:t>390 (зарегистрирован Министерством юстиции Российской Федерации 8 мая 2015 г., регистрационный </w:t>
      </w:r>
      <w:r>
        <w:rPr>
          <w:rFonts w:ascii="Arial" w:hAnsi="Arial"/>
          <w:sz w:val="29"/>
        </w:rPr>
        <w:t>№ </w:t>
      </w:r>
      <w:r>
        <w:rPr>
          <w:sz w:val="28"/>
        </w:rPr>
        <w:t>37199) и приказом Министерства просвещения Российской Федерации от 13 июля 2021 г. </w:t>
      </w:r>
      <w:r>
        <w:rPr>
          <w:rFonts w:ascii="Arial" w:hAnsi="Arial"/>
          <w:sz w:val="26"/>
        </w:rPr>
        <w:t>№ </w:t>
      </w:r>
      <w:r>
        <w:rPr>
          <w:sz w:val="28"/>
        </w:rPr>
        <w:t>450 (зарегистрирован Министерством юстиции Российской Федерации 14 октября 2021 г., регистрационный </w:t>
      </w:r>
      <w:r>
        <w:rPr>
          <w:rFonts w:ascii="Arial" w:hAnsi="Arial"/>
          <w:sz w:val="27"/>
        </w:rPr>
        <w:t>№</w:t>
      </w:r>
      <w:r>
        <w:rPr>
          <w:rFonts w:ascii="Arial" w:hAnsi="Arial"/>
          <w:spacing w:val="-41"/>
          <w:sz w:val="27"/>
        </w:rPr>
        <w:t> </w:t>
      </w:r>
      <w:r>
        <w:rPr>
          <w:sz w:val="28"/>
        </w:rPr>
        <w:t>6541О):</w:t>
      </w:r>
    </w:p>
    <w:p>
      <w:pPr>
        <w:pStyle w:val="BodyText"/>
        <w:spacing w:line="369" w:lineRule="auto"/>
        <w:ind w:left="814" w:right="3987" w:hanging="4"/>
      </w:pPr>
      <w:r>
        <w:rPr/>
        <w:t>а) в пункте 1.4 слово «основную» исключить; б) в Таблице 1 пункта 3.1 строку</w:t>
      </w:r>
    </w:p>
    <w:p>
      <w:pPr>
        <w:spacing w:after="0" w:line="369" w:lineRule="auto"/>
        <w:sectPr>
          <w:headerReference w:type="default" r:id="rId233"/>
          <w:footerReference w:type="default" r:id="rId234"/>
          <w:pgSz w:w="11990" w:h="17210"/>
          <w:pgMar w:header="709" w:footer="480" w:top="960" w:bottom="680" w:left="1180" w:right="380"/>
        </w:sectPr>
      </w:pPr>
    </w:p>
    <w:p>
      <w:pPr>
        <w:pStyle w:val="BodyText"/>
        <w:spacing w:before="5"/>
        <w:rPr>
          <w:sz w:val="20"/>
        </w:rPr>
      </w:pPr>
    </w:p>
    <w:p>
      <w:pPr>
        <w:spacing w:before="89"/>
        <w:ind w:left="909" w:right="0" w:firstLine="0"/>
        <w:jc w:val="left"/>
        <w:rPr>
          <w:sz w:val="27"/>
        </w:rPr>
      </w:pPr>
      <w:r>
        <w:rPr>
          <w:w w:val="108"/>
          <w:sz w:val="27"/>
        </w:rPr>
        <w:t>«</w:t>
      </w:r>
    </w:p>
    <w:p>
      <w:pPr>
        <w:pStyle w:val="BodyText"/>
        <w:spacing w:before="5" w:after="1"/>
        <w:rPr>
          <w:sz w:val="13"/>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1"/>
        <w:gridCol w:w="4769"/>
        <w:gridCol w:w="2908"/>
      </w:tblGrid>
      <w:tr>
        <w:trPr>
          <w:trHeight w:val="883" w:hRule="atLeast"/>
        </w:trPr>
        <w:tc>
          <w:tcPr>
            <w:tcW w:w="2471" w:type="dxa"/>
          </w:tcPr>
          <w:p>
            <w:pPr>
              <w:pStyle w:val="TableParagraph"/>
              <w:spacing w:line="259" w:lineRule="auto" w:before="134"/>
              <w:ind w:left="519" w:hanging="217"/>
              <w:rPr>
                <w:sz w:val="27"/>
              </w:rPr>
            </w:pPr>
            <w:r>
              <w:rPr>
                <w:sz w:val="27"/>
              </w:rPr>
              <w:t>основное общее образование</w:t>
            </w:r>
          </w:p>
        </w:tc>
        <w:tc>
          <w:tcPr>
            <w:tcW w:w="4769" w:type="dxa"/>
            <w:tcBorders>
              <w:right w:val="single" w:sz="2" w:space="0" w:color="000000"/>
            </w:tcBorders>
          </w:tcPr>
          <w:p>
            <w:pPr>
              <w:pStyle w:val="TableParagraph"/>
              <w:spacing w:line="259" w:lineRule="auto" w:before="139"/>
              <w:ind w:left="1760" w:right="384" w:hanging="789"/>
              <w:rPr>
                <w:sz w:val="27"/>
              </w:rPr>
            </w:pPr>
            <w:r>
              <w:rPr>
                <w:sz w:val="27"/>
              </w:rPr>
              <w:t>Чертежник-конструктор </w:t>
            </w:r>
            <w:r>
              <w:rPr>
                <w:w w:val="105"/>
                <w:sz w:val="27"/>
              </w:rPr>
              <w:t>Чертежник</w:t>
            </w:r>
          </w:p>
        </w:tc>
        <w:tc>
          <w:tcPr>
            <w:tcW w:w="2908" w:type="dxa"/>
            <w:tcBorders>
              <w:top w:val="single" w:sz="2" w:space="0" w:color="000000"/>
              <w:left w:val="single" w:sz="2" w:space="0" w:color="000000"/>
              <w:bottom w:val="single" w:sz="2" w:space="0" w:color="000000"/>
              <w:right w:val="single" w:sz="2" w:space="0" w:color="000000"/>
            </w:tcBorders>
          </w:tcPr>
          <w:p>
            <w:pPr>
              <w:pStyle w:val="TableParagraph"/>
              <w:spacing w:before="147"/>
              <w:ind w:left="624"/>
              <w:rPr>
                <w:rFonts w:ascii="Arial" w:hAnsi="Arial"/>
                <w:sz w:val="27"/>
              </w:rPr>
            </w:pPr>
            <w:r>
              <w:rPr>
                <w:w w:val="105"/>
                <w:sz w:val="27"/>
              </w:rPr>
              <w:t>2 года </w:t>
            </w:r>
            <w:r>
              <w:rPr>
                <w:spacing w:val="-6"/>
                <w:w w:val="105"/>
                <w:sz w:val="27"/>
              </w:rPr>
              <w:t>1</w:t>
            </w:r>
            <w:r>
              <w:rPr>
                <w:rFonts w:ascii="Arial" w:hAnsi="Arial"/>
                <w:spacing w:val="-6"/>
                <w:w w:val="105"/>
                <w:sz w:val="27"/>
              </w:rPr>
              <w:t>О</w:t>
            </w:r>
            <w:r>
              <w:rPr>
                <w:rFonts w:ascii="Arial" w:hAnsi="Arial"/>
                <w:spacing w:val="-61"/>
                <w:w w:val="105"/>
                <w:sz w:val="27"/>
              </w:rPr>
              <w:t> </w:t>
            </w:r>
            <w:r>
              <w:rPr>
                <w:w w:val="105"/>
                <w:sz w:val="27"/>
              </w:rPr>
              <w:t>мес.</w:t>
            </w:r>
            <w:r>
              <w:rPr>
                <w:rFonts w:ascii="Arial" w:hAnsi="Arial"/>
                <w:w w:val="105"/>
                <w:sz w:val="27"/>
                <w:vertAlign w:val="superscript"/>
              </w:rPr>
              <w:t>4</w:t>
            </w:r>
          </w:p>
        </w:tc>
      </w:tr>
    </w:tbl>
    <w:p>
      <w:pPr>
        <w:pStyle w:val="BodyText"/>
        <w:spacing w:before="28"/>
        <w:ind w:right="139"/>
        <w:jc w:val="right"/>
        <w:rPr>
          <w:rFonts w:ascii="Arial" w:hAnsi="Arial"/>
        </w:rPr>
      </w:pPr>
      <w:r>
        <w:rPr>
          <w:rFonts w:ascii="Arial" w:hAnsi="Arial"/>
          <w:w w:val="104"/>
        </w:rPr>
        <w:t>»</w:t>
      </w:r>
    </w:p>
    <w:p>
      <w:pPr>
        <w:spacing w:before="155"/>
        <w:ind w:left="904" w:right="0" w:firstLine="0"/>
        <w:jc w:val="left"/>
        <w:rPr>
          <w:sz w:val="27"/>
        </w:rPr>
      </w:pPr>
      <w:r>
        <w:rPr>
          <w:sz w:val="27"/>
        </w:rPr>
        <w:t>заменить строкой</w:t>
      </w:r>
    </w:p>
    <w:p>
      <w:pPr>
        <w:spacing w:before="189"/>
        <w:ind w:left="904" w:right="0" w:firstLine="0"/>
        <w:jc w:val="left"/>
        <w:rPr>
          <w:sz w:val="27"/>
        </w:rPr>
      </w:pPr>
      <w:r>
        <w:rPr>
          <w:w w:val="108"/>
          <w:sz w:val="27"/>
        </w:rPr>
        <w:t>«</w:t>
      </w:r>
    </w:p>
    <w:p>
      <w:pPr>
        <w:pStyle w:val="BodyText"/>
        <w:spacing w:before="1"/>
        <w:rPr>
          <w:sz w:val="13"/>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6"/>
        <w:gridCol w:w="4774"/>
        <w:gridCol w:w="2899"/>
      </w:tblGrid>
      <w:tr>
        <w:trPr>
          <w:trHeight w:val="869" w:hRule="atLeast"/>
        </w:trPr>
        <w:tc>
          <w:tcPr>
            <w:tcW w:w="2476" w:type="dxa"/>
          </w:tcPr>
          <w:p>
            <w:pPr>
              <w:pStyle w:val="TableParagraph"/>
              <w:spacing w:line="252" w:lineRule="auto" w:before="134"/>
              <w:ind w:left="523" w:hanging="222"/>
              <w:rPr>
                <w:sz w:val="27"/>
              </w:rPr>
            </w:pPr>
            <w:r>
              <w:rPr>
                <w:sz w:val="27"/>
              </w:rPr>
              <w:t>основное общее образование</w:t>
            </w:r>
          </w:p>
        </w:tc>
        <w:tc>
          <w:tcPr>
            <w:tcW w:w="4774" w:type="dxa"/>
          </w:tcPr>
          <w:p>
            <w:pPr>
              <w:pStyle w:val="TableParagraph"/>
              <w:spacing w:line="252" w:lineRule="auto" w:before="134"/>
              <w:ind w:left="1755" w:right="384" w:hanging="789"/>
              <w:rPr>
                <w:sz w:val="27"/>
              </w:rPr>
            </w:pPr>
            <w:r>
              <w:rPr>
                <w:sz w:val="27"/>
              </w:rPr>
              <w:t>Чертежник-конструктор </w:t>
            </w:r>
            <w:r>
              <w:rPr>
                <w:w w:val="105"/>
                <w:sz w:val="27"/>
              </w:rPr>
              <w:t>Чертежник</w:t>
            </w:r>
          </w:p>
        </w:tc>
        <w:tc>
          <w:tcPr>
            <w:tcW w:w="2899" w:type="dxa"/>
            <w:tcBorders>
              <w:bottom w:val="single" w:sz="2" w:space="0" w:color="000000"/>
            </w:tcBorders>
          </w:tcPr>
          <w:p>
            <w:pPr>
              <w:pStyle w:val="TableParagraph"/>
              <w:spacing w:before="134"/>
              <w:ind w:left="713"/>
              <w:rPr>
                <w:sz w:val="27"/>
              </w:rPr>
            </w:pPr>
            <w:r>
              <w:rPr>
                <w:w w:val="105"/>
                <w:sz w:val="27"/>
              </w:rPr>
              <w:t>1 год 10 мес.</w:t>
            </w:r>
          </w:p>
        </w:tc>
      </w:tr>
    </w:tbl>
    <w:p>
      <w:pPr>
        <w:spacing w:before="33"/>
        <w:ind w:left="0" w:right="158" w:firstLine="0"/>
        <w:jc w:val="right"/>
        <w:rPr>
          <w:sz w:val="26"/>
        </w:rPr>
      </w:pPr>
      <w:r>
        <w:rPr>
          <w:w w:val="105"/>
          <w:sz w:val="26"/>
        </w:rPr>
        <w:t>»;</w:t>
      </w:r>
    </w:p>
    <w:p>
      <w:pPr>
        <w:spacing w:before="181"/>
        <w:ind w:left="901" w:right="0" w:firstLine="0"/>
        <w:jc w:val="left"/>
        <w:rPr>
          <w:sz w:val="27"/>
        </w:rPr>
      </w:pPr>
      <w:r>
        <w:rPr>
          <w:w w:val="105"/>
          <w:sz w:val="27"/>
        </w:rPr>
        <w:t>в) пункт 5</w:t>
      </w:r>
      <w:r>
        <w:rPr>
          <w:rFonts w:ascii="Arial" w:hAnsi="Arial"/>
          <w:w w:val="105"/>
          <w:sz w:val="27"/>
        </w:rPr>
        <w:t>.1 </w:t>
      </w:r>
      <w:r>
        <w:rPr>
          <w:w w:val="105"/>
          <w:sz w:val="27"/>
        </w:rPr>
        <w:t>изложить в следующей редакции:</w:t>
      </w:r>
    </w:p>
    <w:p>
      <w:pPr>
        <w:spacing w:line="381" w:lineRule="auto" w:before="180"/>
        <w:ind w:left="200" w:right="0" w:firstLine="699"/>
        <w:jc w:val="left"/>
        <w:rPr>
          <w:sz w:val="27"/>
        </w:rPr>
      </w:pPr>
      <w:r>
        <w:rPr>
          <w:sz w:val="27"/>
        </w:rPr>
        <w:t>«5.1. Выпускник, освоивший ППКРС, должен обладать следующими общими компетенциями (далее - ОК):</w:t>
      </w:r>
    </w:p>
    <w:p>
      <w:pPr>
        <w:spacing w:line="379" w:lineRule="auto" w:before="2"/>
        <w:ind w:left="200" w:right="0" w:firstLine="698"/>
        <w:jc w:val="left"/>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line="310" w:lineRule="exact" w:before="0"/>
        <w:ind w:left="898" w:right="0" w:firstLine="0"/>
        <w:jc w:val="left"/>
        <w:rPr>
          <w:sz w:val="27"/>
        </w:rPr>
      </w:pPr>
      <w:r>
        <w:rPr>
          <w:w w:val="105"/>
          <w:sz w:val="27"/>
        </w:rPr>
        <w:t>ОК 02. Использовать современные средства поиска, анализа и интерпретации</w:t>
      </w:r>
    </w:p>
    <w:p>
      <w:pPr>
        <w:spacing w:after="0" w:line="310" w:lineRule="exact"/>
        <w:jc w:val="left"/>
        <w:rPr>
          <w:sz w:val="27"/>
        </w:rPr>
        <w:sectPr>
          <w:headerReference w:type="default" r:id="rId235"/>
          <w:footerReference w:type="default" r:id="rId236"/>
          <w:pgSz w:w="11880" w:h="17160"/>
          <w:pgMar w:header="666" w:footer="466" w:top="920" w:bottom="660" w:left="1020" w:right="340"/>
          <w:pgNumType w:start="113"/>
        </w:sectPr>
      </w:pPr>
    </w:p>
    <w:p>
      <w:pPr>
        <w:tabs>
          <w:tab w:pos="2123" w:val="left" w:leader="none"/>
          <w:tab w:pos="2695" w:val="left" w:leader="none"/>
        </w:tabs>
        <w:spacing w:line="379" w:lineRule="auto" w:before="185"/>
        <w:ind w:left="195" w:right="38" w:firstLine="0"/>
        <w:jc w:val="left"/>
        <w:rPr>
          <w:sz w:val="27"/>
        </w:rPr>
      </w:pPr>
      <w:r>
        <w:rPr>
          <w:w w:val="105"/>
          <w:sz w:val="27"/>
        </w:rPr>
        <w:t>информации</w:t>
        <w:tab/>
        <w:t>и</w:t>
        <w:tab/>
      </w:r>
      <w:r>
        <w:rPr>
          <w:spacing w:val="-1"/>
          <w:sz w:val="27"/>
        </w:rPr>
        <w:t>информационные </w:t>
      </w:r>
      <w:r>
        <w:rPr>
          <w:w w:val="105"/>
          <w:sz w:val="27"/>
        </w:rPr>
        <w:t>профессиональной</w:t>
      </w:r>
      <w:r>
        <w:rPr>
          <w:spacing w:val="-14"/>
          <w:w w:val="105"/>
          <w:sz w:val="27"/>
        </w:rPr>
        <w:t> </w:t>
      </w:r>
      <w:r>
        <w:rPr>
          <w:w w:val="105"/>
          <w:sz w:val="27"/>
        </w:rPr>
        <w:t>деятельности;</w:t>
      </w:r>
    </w:p>
    <w:p>
      <w:pPr>
        <w:spacing w:before="180"/>
        <w:ind w:left="195" w:right="0" w:firstLine="0"/>
        <w:jc w:val="left"/>
        <w:rPr>
          <w:sz w:val="27"/>
        </w:rPr>
      </w:pPr>
      <w:r>
        <w:rPr/>
        <w:br w:type="column"/>
      </w:r>
      <w:r>
        <w:rPr>
          <w:sz w:val="27"/>
        </w:rPr>
        <w:t>технологии</w:t>
      </w:r>
    </w:p>
    <w:p>
      <w:pPr>
        <w:tabs>
          <w:tab w:pos="1028" w:val="left" w:leader="none"/>
        </w:tabs>
        <w:spacing w:before="175"/>
        <w:ind w:left="195" w:right="0" w:firstLine="0"/>
        <w:jc w:val="left"/>
        <w:rPr>
          <w:sz w:val="27"/>
        </w:rPr>
      </w:pPr>
      <w:r>
        <w:rPr/>
        <w:br w:type="column"/>
      </w:r>
      <w:r>
        <w:rPr>
          <w:sz w:val="27"/>
        </w:rPr>
        <w:t>для</w:t>
        <w:tab/>
        <w:t>выполнения</w:t>
      </w:r>
    </w:p>
    <w:p>
      <w:pPr>
        <w:spacing w:before="170"/>
        <w:ind w:left="195" w:right="0" w:firstLine="0"/>
        <w:jc w:val="left"/>
        <w:rPr>
          <w:sz w:val="27"/>
        </w:rPr>
      </w:pPr>
      <w:r>
        <w:rPr/>
        <w:br w:type="column"/>
      </w:r>
      <w:r>
        <w:rPr>
          <w:w w:val="105"/>
          <w:sz w:val="27"/>
        </w:rPr>
        <w:t>задач</w:t>
      </w:r>
    </w:p>
    <w:p>
      <w:pPr>
        <w:spacing w:after="0"/>
        <w:jc w:val="left"/>
        <w:rPr>
          <w:sz w:val="27"/>
        </w:rPr>
        <w:sectPr>
          <w:type w:val="continuous"/>
          <w:pgSz w:w="11880" w:h="17160"/>
          <w:pgMar w:top="0" w:bottom="0" w:left="1020" w:right="340"/>
          <w:cols w:num="4" w:equalWidth="0">
            <w:col w:w="4839" w:space="195"/>
            <w:col w:w="1573" w:space="208"/>
            <w:col w:w="2485" w:space="217"/>
            <w:col w:w="1003"/>
          </w:cols>
        </w:sectPr>
      </w:pPr>
    </w:p>
    <w:p>
      <w:pPr>
        <w:spacing w:line="381" w:lineRule="auto" w:before="0"/>
        <w:ind w:left="191" w:right="151"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w w:val="105"/>
          <w:sz w:val="27"/>
        </w:rPr>
        <w:t> </w:t>
      </w:r>
      <w:r>
        <w:rPr>
          <w:w w:val="105"/>
          <w:sz w:val="27"/>
        </w:rPr>
        <w:t>ситуациях;</w:t>
      </w:r>
    </w:p>
    <w:p>
      <w:pPr>
        <w:spacing w:line="301" w:lineRule="exact" w:before="0"/>
        <w:ind w:left="893" w:right="0" w:firstLine="0"/>
        <w:jc w:val="left"/>
        <w:rPr>
          <w:sz w:val="27"/>
        </w:rPr>
      </w:pPr>
      <w:r>
        <w:rPr>
          <w:w w:val="105"/>
          <w:sz w:val="27"/>
        </w:rPr>
        <w:t>ОК 04. Эффективно взаимодействовать и работать в коллективе и команде;</w:t>
      </w:r>
    </w:p>
    <w:p>
      <w:pPr>
        <w:spacing w:after="0" w:line="301" w:lineRule="exact"/>
        <w:jc w:val="left"/>
        <w:rPr>
          <w:sz w:val="27"/>
        </w:rPr>
        <w:sectPr>
          <w:type w:val="continuous"/>
          <w:pgSz w:w="11880" w:h="17160"/>
          <w:pgMar w:top="0" w:bottom="0" w:left="1020" w:right="340"/>
        </w:sectPr>
      </w:pPr>
    </w:p>
    <w:p>
      <w:pPr>
        <w:tabs>
          <w:tab w:pos="4094" w:val="left" w:leader="none"/>
        </w:tabs>
        <w:spacing w:before="183"/>
        <w:ind w:left="893" w:right="0" w:firstLine="0"/>
        <w:jc w:val="left"/>
        <w:rPr>
          <w:sz w:val="27"/>
        </w:rPr>
      </w:pPr>
      <w:r>
        <w:rPr>
          <w:w w:val="105"/>
          <w:sz w:val="27"/>
        </w:rPr>
        <w:t>ОК</w:t>
      </w:r>
      <w:r>
        <w:rPr>
          <w:spacing w:val="-24"/>
          <w:w w:val="105"/>
          <w:sz w:val="27"/>
        </w:rPr>
        <w:t> </w:t>
      </w:r>
      <w:r>
        <w:rPr>
          <w:w w:val="105"/>
          <w:sz w:val="27"/>
        </w:rPr>
        <w:t>05.</w:t>
      </w:r>
      <w:r>
        <w:rPr>
          <w:spacing w:val="-24"/>
          <w:w w:val="105"/>
          <w:sz w:val="27"/>
        </w:rPr>
        <w:t> </w:t>
      </w:r>
      <w:r>
        <w:rPr>
          <w:w w:val="105"/>
          <w:sz w:val="27"/>
        </w:rPr>
        <w:t>Осуществлять</w:t>
        <w:tab/>
      </w:r>
      <w:r>
        <w:rPr>
          <w:sz w:val="27"/>
        </w:rPr>
        <w:t>устную</w:t>
      </w:r>
    </w:p>
    <w:p>
      <w:pPr>
        <w:tabs>
          <w:tab w:pos="1380" w:val="left" w:leader="none"/>
        </w:tabs>
        <w:spacing w:before="179"/>
        <w:ind w:left="602" w:right="0" w:firstLine="0"/>
        <w:jc w:val="left"/>
        <w:rPr>
          <w:sz w:val="27"/>
        </w:rPr>
      </w:pPr>
      <w:r>
        <w:rPr/>
        <w:br w:type="column"/>
      </w:r>
      <w:r>
        <w:rPr>
          <w:sz w:val="26"/>
        </w:rPr>
        <w:t>и</w:t>
        <w:tab/>
      </w:r>
      <w:r>
        <w:rPr>
          <w:spacing w:val="-1"/>
          <w:sz w:val="27"/>
        </w:rPr>
        <w:t>письменную</w:t>
      </w:r>
    </w:p>
    <w:p>
      <w:pPr>
        <w:spacing w:before="169"/>
        <w:ind w:left="605" w:right="0" w:firstLine="0"/>
        <w:jc w:val="left"/>
        <w:rPr>
          <w:sz w:val="27"/>
        </w:rPr>
      </w:pPr>
      <w:r>
        <w:rPr/>
        <w:br w:type="column"/>
      </w:r>
      <w:r>
        <w:rPr>
          <w:sz w:val="27"/>
        </w:rPr>
        <w:t>коммуникацию</w:t>
      </w:r>
    </w:p>
    <w:p>
      <w:pPr>
        <w:spacing w:after="0"/>
        <w:jc w:val="left"/>
        <w:rPr>
          <w:sz w:val="27"/>
        </w:rPr>
        <w:sectPr>
          <w:type w:val="continuous"/>
          <w:pgSz w:w="11880" w:h="17160"/>
          <w:pgMar w:top="0" w:bottom="0" w:left="1020" w:right="340"/>
          <w:cols w:num="3" w:equalWidth="0">
            <w:col w:w="4967" w:space="40"/>
            <w:col w:w="2861" w:space="39"/>
            <w:col w:w="2613"/>
          </w:cols>
        </w:sectPr>
      </w:pPr>
    </w:p>
    <w:p>
      <w:pPr>
        <w:tabs>
          <w:tab w:pos="730" w:val="left" w:leader="none"/>
          <w:tab w:pos="3028" w:val="left" w:leader="none"/>
          <w:tab w:pos="3985" w:val="left" w:leader="none"/>
          <w:tab w:pos="5638" w:val="left" w:leader="none"/>
          <w:tab w:pos="7220" w:val="left" w:leader="none"/>
          <w:tab w:pos="7608" w:val="left" w:leader="none"/>
          <w:tab w:pos="8715" w:val="left" w:leader="none"/>
        </w:tabs>
        <w:spacing w:line="379" w:lineRule="auto" w:before="180"/>
        <w:ind w:left="186" w:right="194" w:firstLine="3"/>
        <w:jc w:val="left"/>
        <w:rPr>
          <w:sz w:val="27"/>
        </w:rPr>
      </w:pPr>
      <w:r>
        <w:rPr/>
        <w:pict>
          <v:group style="position:absolute;margin-left:0pt;margin-top:-.240249pt;width:593.550pt;height:108.85pt;mso-position-horizontal-relative:page;mso-position-vertical-relative:page;z-index:-1227664" coordorigin="0,-5" coordsize="11871,2177">
            <v:line style="position:absolute" from="2,2172" to="2,0" stroked="true" strokeweight=".240388pt" strokecolor="#000000">
              <v:stroke dashstyle="solid"/>
            </v:line>
            <v:line style="position:absolute" from="0,7" to="11870,7" stroked="true" strokeweight="1.201343pt" strokecolor="#000000">
              <v:stroke dashstyle="solid"/>
            </v:line>
            <w10:wrap type="none"/>
          </v:group>
        </w:pict>
      </w:r>
      <w:r>
        <w:rPr/>
        <w:pict>
          <v:line style="position:absolute;mso-position-horizontal-relative:page;mso-position-vertical-relative:page;z-index:5992" from="593.638611pt,160.499420pt" to="593.638611pt,857.520045pt" stroked="true" strokeweight=".722819pt" strokecolor="#000000">
            <v:stroke dashstyle="solid"/>
            <w10:wrap type="none"/>
          </v:line>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30"/>
          <w:w w:val="105"/>
          <w:sz w:val="27"/>
        </w:rPr>
        <w:t> </w:t>
      </w:r>
      <w:r>
        <w:rPr>
          <w:w w:val="105"/>
          <w:sz w:val="27"/>
        </w:rPr>
        <w:t>контекста;</w:t>
      </w:r>
    </w:p>
    <w:p>
      <w:pPr>
        <w:spacing w:line="381" w:lineRule="auto" w:before="0"/>
        <w:ind w:left="185" w:right="159" w:firstLine="703"/>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81" w:lineRule="auto"/>
        <w:jc w:val="both"/>
        <w:rPr>
          <w:sz w:val="27"/>
        </w:rPr>
        <w:sectPr>
          <w:type w:val="continuous"/>
          <w:pgSz w:w="11880" w:h="17160"/>
          <w:pgMar w:top="0" w:bottom="0" w:left="1020" w:right="340"/>
        </w:sectPr>
      </w:pPr>
    </w:p>
    <w:p>
      <w:pPr>
        <w:pStyle w:val="BodyText"/>
        <w:spacing w:before="8"/>
        <w:rPr>
          <w:sz w:val="20"/>
        </w:rPr>
      </w:pPr>
      <w:r>
        <w:rPr/>
        <w:pict>
          <v:line style="position:absolute;mso-position-horizontal-relative:page;mso-position-vertical-relative:page;z-index:6016" from=".120194pt,653.530518pt" to=".120194pt,857.520049pt" stroked="true" strokeweight=".240388pt" strokecolor="#000000">
            <v:stroke dashstyle="solid"/>
            <w10:wrap type="none"/>
          </v:line>
        </w:pict>
      </w:r>
      <w:r>
        <w:rPr/>
        <w:pict>
          <v:line style="position:absolute;mso-position-horizontal-relative:page;mso-position-vertical-relative:page;z-index:6040" from="2.884654pt,.300358pt" to="594.000009pt,.300358pt" stroked="true" strokeweight=".600666pt" strokecolor="#000000">
            <v:stroke dashstyle="solid"/>
            <w10:wrap type="none"/>
          </v:line>
        </w:pict>
      </w:r>
    </w:p>
    <w:p>
      <w:pPr>
        <w:spacing w:line="381" w:lineRule="auto" w:before="89"/>
        <w:ind w:left="250" w:right="98" w:firstLine="705"/>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79" w:lineRule="auto" w:before="9"/>
        <w:ind w:left="248" w:right="121"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5"/>
          <w:w w:val="105"/>
          <w:sz w:val="27"/>
        </w:rPr>
        <w:t> </w:t>
      </w:r>
      <w:r>
        <w:rPr>
          <w:w w:val="105"/>
          <w:sz w:val="27"/>
        </w:rPr>
        <w:t>подготовленности;</w:t>
      </w:r>
    </w:p>
    <w:p>
      <w:pPr>
        <w:spacing w:line="379" w:lineRule="auto" w:before="4"/>
        <w:ind w:left="248" w:right="108" w:firstLine="703"/>
        <w:jc w:val="both"/>
        <w:rPr>
          <w:sz w:val="27"/>
        </w:rPr>
      </w:pPr>
      <w:r>
        <w:rPr>
          <w:w w:val="105"/>
          <w:sz w:val="27"/>
        </w:rPr>
        <w:t>ОК 09. Пользоваться профессиональной документацией на государственном и иностранном</w:t>
      </w:r>
      <w:r>
        <w:rPr>
          <w:spacing w:val="12"/>
          <w:w w:val="105"/>
          <w:sz w:val="27"/>
        </w:rPr>
        <w:t> </w:t>
      </w:r>
      <w:r>
        <w:rPr>
          <w:w w:val="105"/>
          <w:sz w:val="27"/>
        </w:rPr>
        <w:t>языках.»;</w:t>
      </w:r>
    </w:p>
    <w:p>
      <w:pPr>
        <w:spacing w:before="4"/>
        <w:ind w:left="951"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rPr>
          <w:sz w:val="20"/>
        </w:rPr>
      </w:pPr>
    </w:p>
    <w:p>
      <w:pPr>
        <w:spacing w:line="256" w:lineRule="auto" w:before="214"/>
        <w:ind w:left="4095" w:right="929" w:hanging="2443"/>
        <w:jc w:val="left"/>
        <w:rPr>
          <w:b/>
          <w:sz w:val="27"/>
        </w:rPr>
      </w:pPr>
      <w:r>
        <w:rPr>
          <w:b/>
          <w:sz w:val="27"/>
        </w:rPr>
        <w:t>«Структура программы подготовки квалифицированных рабочих, служащих</w:t>
      </w:r>
    </w:p>
    <w:p>
      <w:pPr>
        <w:spacing w:line="300" w:lineRule="exact" w:before="0"/>
        <w:ind w:left="0" w:right="109" w:firstLine="0"/>
        <w:jc w:val="right"/>
        <w:rPr>
          <w:sz w:val="27"/>
        </w:rPr>
      </w:pPr>
      <w:r>
        <w:rPr>
          <w:w w:val="105"/>
          <w:sz w:val="27"/>
        </w:rPr>
        <w:t>Таблица 2</w:t>
      </w:r>
    </w:p>
    <w:p>
      <w:pPr>
        <w:pStyle w:val="BodyText"/>
        <w:spacing w:before="11"/>
        <w:rPr>
          <w:sz w:val="11"/>
        </w:rPr>
      </w:pPr>
    </w:p>
    <w:tbl>
      <w:tblPr>
        <w:tblW w:w="0" w:type="auto"/>
        <w:jc w:val="left"/>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2"/>
        <w:gridCol w:w="4197"/>
        <w:gridCol w:w="2077"/>
        <w:gridCol w:w="1813"/>
      </w:tblGrid>
      <w:tr>
        <w:trPr>
          <w:trHeight w:val="1407" w:hRule="atLeast"/>
        </w:trPr>
        <w:tc>
          <w:tcPr>
            <w:tcW w:w="6139" w:type="dxa"/>
            <w:gridSpan w:val="2"/>
          </w:tcPr>
          <w:p>
            <w:pPr>
              <w:pStyle w:val="TableParagraph"/>
              <w:rPr>
                <w:sz w:val="24"/>
              </w:rPr>
            </w:pPr>
          </w:p>
        </w:tc>
        <w:tc>
          <w:tcPr>
            <w:tcW w:w="2077" w:type="dxa"/>
          </w:tcPr>
          <w:p>
            <w:pPr>
              <w:pStyle w:val="TableParagraph"/>
              <w:spacing w:line="254" w:lineRule="auto" w:before="41"/>
              <w:ind w:left="129" w:firstLine="29"/>
              <w:rPr>
                <w:sz w:val="23"/>
              </w:rPr>
            </w:pPr>
            <w:r>
              <w:rPr>
                <w:w w:val="105"/>
                <w:sz w:val="23"/>
              </w:rPr>
              <w:t>Всего максимальной учебной нагрузки обучающегося</w:t>
            </w:r>
          </w:p>
          <w:p>
            <w:pPr>
              <w:pStyle w:val="TableParagraph"/>
              <w:spacing w:line="225" w:lineRule="exact"/>
              <w:ind w:left="135"/>
              <w:rPr>
                <w:sz w:val="23"/>
              </w:rPr>
            </w:pPr>
            <w:r>
              <w:rPr>
                <w:sz w:val="23"/>
              </w:rPr>
              <w:t>(час./нед.)</w:t>
            </w:r>
          </w:p>
        </w:tc>
        <w:tc>
          <w:tcPr>
            <w:tcW w:w="1813" w:type="dxa"/>
          </w:tcPr>
          <w:p>
            <w:pPr>
              <w:pStyle w:val="TableParagraph"/>
              <w:spacing w:line="254" w:lineRule="auto" w:before="41"/>
              <w:ind w:left="126" w:firstLine="28"/>
              <w:rPr>
                <w:sz w:val="23"/>
              </w:rPr>
            </w:pPr>
            <w:r>
              <w:rPr>
                <w:w w:val="105"/>
                <w:sz w:val="23"/>
              </w:rPr>
              <w:t>В том числе часов </w:t>
            </w:r>
            <w:r>
              <w:rPr>
                <w:sz w:val="23"/>
              </w:rPr>
              <w:t>обязательных </w:t>
            </w:r>
            <w:r>
              <w:rPr>
                <w:w w:val="105"/>
                <w:sz w:val="23"/>
              </w:rPr>
              <w:t>учебных</w:t>
            </w:r>
          </w:p>
          <w:p>
            <w:pPr>
              <w:pStyle w:val="TableParagraph"/>
              <w:spacing w:line="225" w:lineRule="exact"/>
              <w:ind w:left="132"/>
              <w:rPr>
                <w:sz w:val="23"/>
              </w:rPr>
            </w:pPr>
            <w:r>
              <w:rPr>
                <w:sz w:val="23"/>
              </w:rPr>
              <w:t>занятий</w:t>
            </w:r>
          </w:p>
        </w:tc>
      </w:tr>
      <w:tr>
        <w:trPr>
          <w:trHeight w:val="302" w:hRule="atLeast"/>
        </w:trPr>
        <w:tc>
          <w:tcPr>
            <w:tcW w:w="6139" w:type="dxa"/>
            <w:gridSpan w:val="2"/>
          </w:tcPr>
          <w:p>
            <w:pPr>
              <w:pStyle w:val="TableParagraph"/>
              <w:spacing w:line="246" w:lineRule="exact" w:before="36"/>
              <w:ind w:left="157"/>
              <w:rPr>
                <w:sz w:val="23"/>
              </w:rPr>
            </w:pPr>
            <w:r>
              <w:rPr>
                <w:w w:val="105"/>
                <w:sz w:val="23"/>
              </w:rPr>
              <w:t>учебные циклы</w:t>
            </w:r>
          </w:p>
        </w:tc>
        <w:tc>
          <w:tcPr>
            <w:tcW w:w="2077" w:type="dxa"/>
          </w:tcPr>
          <w:p>
            <w:pPr>
              <w:pStyle w:val="TableParagraph"/>
              <w:rPr>
                <w:sz w:val="22"/>
              </w:rPr>
            </w:pPr>
          </w:p>
        </w:tc>
        <w:tc>
          <w:tcPr>
            <w:tcW w:w="1813" w:type="dxa"/>
          </w:tcPr>
          <w:p>
            <w:pPr>
              <w:pStyle w:val="TableParagraph"/>
              <w:rPr>
                <w:sz w:val="22"/>
              </w:rPr>
            </w:pPr>
          </w:p>
        </w:tc>
      </w:tr>
      <w:tr>
        <w:trPr>
          <w:trHeight w:val="278" w:hRule="atLeast"/>
        </w:trPr>
        <w:tc>
          <w:tcPr>
            <w:tcW w:w="1942" w:type="dxa"/>
          </w:tcPr>
          <w:p>
            <w:pPr>
              <w:pStyle w:val="TableParagraph"/>
              <w:spacing w:line="251" w:lineRule="exact" w:before="7"/>
              <w:ind w:left="159"/>
              <w:rPr>
                <w:sz w:val="23"/>
              </w:rPr>
            </w:pPr>
            <w:r>
              <w:rPr>
                <w:w w:val="105"/>
                <w:sz w:val="23"/>
              </w:rPr>
              <w:t>ОП.00</w:t>
            </w:r>
          </w:p>
        </w:tc>
        <w:tc>
          <w:tcPr>
            <w:tcW w:w="4197" w:type="dxa"/>
          </w:tcPr>
          <w:p>
            <w:pPr>
              <w:pStyle w:val="TableParagraph"/>
              <w:spacing w:line="251" w:lineRule="exact" w:before="7"/>
              <w:ind w:left="169"/>
              <w:rPr>
                <w:sz w:val="23"/>
              </w:rPr>
            </w:pPr>
            <w:r>
              <w:rPr>
                <w:w w:val="105"/>
                <w:sz w:val="23"/>
              </w:rPr>
              <w:t>общепрофессиональный</w:t>
            </w:r>
          </w:p>
        </w:tc>
        <w:tc>
          <w:tcPr>
            <w:tcW w:w="2077" w:type="dxa"/>
          </w:tcPr>
          <w:p>
            <w:pPr>
              <w:pStyle w:val="TableParagraph"/>
              <w:spacing w:line="251" w:lineRule="exact" w:before="7"/>
              <w:ind w:left="158"/>
              <w:rPr>
                <w:sz w:val="23"/>
              </w:rPr>
            </w:pPr>
            <w:r>
              <w:rPr>
                <w:w w:val="105"/>
                <w:sz w:val="23"/>
              </w:rPr>
              <w:t>282</w:t>
            </w:r>
          </w:p>
        </w:tc>
        <w:tc>
          <w:tcPr>
            <w:tcW w:w="1813" w:type="dxa"/>
          </w:tcPr>
          <w:p>
            <w:pPr>
              <w:pStyle w:val="TableParagraph"/>
              <w:spacing w:line="256" w:lineRule="exact" w:before="2"/>
              <w:ind w:left="151"/>
              <w:rPr>
                <w:sz w:val="23"/>
              </w:rPr>
            </w:pPr>
            <w:r>
              <w:rPr>
                <w:w w:val="105"/>
                <w:sz w:val="23"/>
              </w:rPr>
              <w:t>188</w:t>
            </w:r>
          </w:p>
        </w:tc>
      </w:tr>
      <w:tr>
        <w:trPr>
          <w:trHeight w:val="278" w:hRule="atLeast"/>
        </w:trPr>
        <w:tc>
          <w:tcPr>
            <w:tcW w:w="1942" w:type="dxa"/>
          </w:tcPr>
          <w:p>
            <w:pPr>
              <w:pStyle w:val="TableParagraph"/>
              <w:spacing w:line="251" w:lineRule="exact" w:before="7"/>
              <w:ind w:left="163"/>
              <w:rPr>
                <w:sz w:val="23"/>
              </w:rPr>
            </w:pPr>
            <w:r>
              <w:rPr>
                <w:w w:val="105"/>
                <w:sz w:val="23"/>
              </w:rPr>
              <w:t>П.00</w:t>
            </w:r>
          </w:p>
        </w:tc>
        <w:tc>
          <w:tcPr>
            <w:tcW w:w="4197" w:type="dxa"/>
          </w:tcPr>
          <w:p>
            <w:pPr>
              <w:pStyle w:val="TableParagraph"/>
              <w:spacing w:line="256" w:lineRule="exact" w:before="2"/>
              <w:ind w:left="172"/>
              <w:rPr>
                <w:sz w:val="23"/>
              </w:rPr>
            </w:pPr>
            <w:r>
              <w:rPr>
                <w:w w:val="105"/>
                <w:sz w:val="23"/>
              </w:rPr>
              <w:t>профессиональный, в том числе:</w:t>
            </w:r>
          </w:p>
        </w:tc>
        <w:tc>
          <w:tcPr>
            <w:tcW w:w="2077" w:type="dxa"/>
          </w:tcPr>
          <w:p>
            <w:pPr>
              <w:pStyle w:val="TableParagraph"/>
              <w:spacing w:line="256" w:lineRule="exact" w:before="2"/>
              <w:ind w:left="155"/>
              <w:rPr>
                <w:sz w:val="23"/>
              </w:rPr>
            </w:pPr>
            <w:r>
              <w:rPr>
                <w:w w:val="105"/>
                <w:sz w:val="23"/>
              </w:rPr>
              <w:t>474</w:t>
            </w:r>
          </w:p>
        </w:tc>
        <w:tc>
          <w:tcPr>
            <w:tcW w:w="1813" w:type="dxa"/>
          </w:tcPr>
          <w:p>
            <w:pPr>
              <w:pStyle w:val="TableParagraph"/>
              <w:spacing w:line="256" w:lineRule="exact" w:before="2"/>
              <w:ind w:left="149"/>
              <w:rPr>
                <w:sz w:val="23"/>
              </w:rPr>
            </w:pPr>
            <w:r>
              <w:rPr>
                <w:w w:val="105"/>
                <w:sz w:val="23"/>
              </w:rPr>
              <w:t>316</w:t>
            </w:r>
          </w:p>
        </w:tc>
      </w:tr>
      <w:tr>
        <w:trPr>
          <w:trHeight w:val="239" w:hRule="atLeast"/>
        </w:trPr>
        <w:tc>
          <w:tcPr>
            <w:tcW w:w="1942" w:type="dxa"/>
            <w:tcBorders>
              <w:bottom w:val="single" w:sz="2" w:space="0" w:color="000000"/>
            </w:tcBorders>
          </w:tcPr>
          <w:p>
            <w:pPr>
              <w:pStyle w:val="TableParagraph"/>
              <w:spacing w:line="212" w:lineRule="exact" w:before="7"/>
              <w:ind w:left="159"/>
              <w:rPr>
                <w:sz w:val="23"/>
              </w:rPr>
            </w:pPr>
            <w:r>
              <w:rPr>
                <w:w w:val="105"/>
                <w:sz w:val="23"/>
              </w:rPr>
              <w:t>ФК.00</w:t>
            </w:r>
          </w:p>
        </w:tc>
        <w:tc>
          <w:tcPr>
            <w:tcW w:w="4197" w:type="dxa"/>
          </w:tcPr>
          <w:p>
            <w:pPr>
              <w:pStyle w:val="TableParagraph"/>
              <w:spacing w:line="217" w:lineRule="exact" w:before="2"/>
              <w:ind w:left="168"/>
              <w:rPr>
                <w:sz w:val="23"/>
              </w:rPr>
            </w:pPr>
            <w:r>
              <w:rPr>
                <w:w w:val="105"/>
                <w:sz w:val="23"/>
              </w:rPr>
              <w:t>физическая культура</w:t>
            </w:r>
          </w:p>
        </w:tc>
        <w:tc>
          <w:tcPr>
            <w:tcW w:w="2077" w:type="dxa"/>
          </w:tcPr>
          <w:p>
            <w:pPr>
              <w:pStyle w:val="TableParagraph"/>
              <w:spacing w:line="217" w:lineRule="exact" w:before="2"/>
              <w:ind w:left="153"/>
              <w:rPr>
                <w:sz w:val="23"/>
              </w:rPr>
            </w:pPr>
            <w:r>
              <w:rPr>
                <w:w w:val="105"/>
                <w:sz w:val="23"/>
              </w:rPr>
              <w:t>68</w:t>
            </w:r>
          </w:p>
        </w:tc>
        <w:tc>
          <w:tcPr>
            <w:tcW w:w="1813" w:type="dxa"/>
          </w:tcPr>
          <w:p>
            <w:pPr>
              <w:pStyle w:val="TableParagraph"/>
              <w:spacing w:line="220" w:lineRule="exact"/>
              <w:ind w:left="149"/>
              <w:rPr>
                <w:sz w:val="23"/>
              </w:rPr>
            </w:pPr>
            <w:r>
              <w:rPr>
                <w:w w:val="105"/>
                <w:sz w:val="23"/>
              </w:rPr>
              <w:t>34</w:t>
            </w:r>
          </w:p>
        </w:tc>
      </w:tr>
      <w:tr>
        <w:trPr>
          <w:trHeight w:val="311" w:hRule="atLeast"/>
        </w:trPr>
        <w:tc>
          <w:tcPr>
            <w:tcW w:w="6139" w:type="dxa"/>
            <w:gridSpan w:val="2"/>
          </w:tcPr>
          <w:p>
            <w:pPr>
              <w:pStyle w:val="TableParagraph"/>
              <w:spacing w:line="251" w:lineRule="exact" w:before="41"/>
              <w:ind w:left="158"/>
              <w:rPr>
                <w:sz w:val="23"/>
              </w:rPr>
            </w:pPr>
            <w:r>
              <w:rPr>
                <w:w w:val="105"/>
                <w:sz w:val="23"/>
              </w:rPr>
              <w:t>и разделы</w:t>
            </w:r>
          </w:p>
        </w:tc>
        <w:tc>
          <w:tcPr>
            <w:tcW w:w="2077" w:type="dxa"/>
          </w:tcPr>
          <w:p>
            <w:pPr>
              <w:pStyle w:val="TableParagraph"/>
              <w:rPr>
                <w:sz w:val="22"/>
              </w:rPr>
            </w:pPr>
          </w:p>
        </w:tc>
        <w:tc>
          <w:tcPr>
            <w:tcW w:w="1813" w:type="dxa"/>
          </w:tcPr>
          <w:p>
            <w:pPr>
              <w:pStyle w:val="TableParagraph"/>
              <w:rPr>
                <w:sz w:val="22"/>
              </w:rPr>
            </w:pPr>
          </w:p>
        </w:tc>
      </w:tr>
      <w:tr>
        <w:trPr>
          <w:trHeight w:val="254" w:hRule="atLeast"/>
        </w:trPr>
        <w:tc>
          <w:tcPr>
            <w:tcW w:w="1942" w:type="dxa"/>
          </w:tcPr>
          <w:p>
            <w:pPr>
              <w:pStyle w:val="TableParagraph"/>
              <w:rPr>
                <w:sz w:val="18"/>
              </w:rPr>
            </w:pPr>
          </w:p>
        </w:tc>
        <w:tc>
          <w:tcPr>
            <w:tcW w:w="4197" w:type="dxa"/>
          </w:tcPr>
          <w:p>
            <w:pPr>
              <w:pStyle w:val="TableParagraph"/>
              <w:spacing w:line="227" w:lineRule="exact" w:before="7"/>
              <w:ind w:left="167"/>
              <w:rPr>
                <w:sz w:val="23"/>
              </w:rPr>
            </w:pPr>
            <w:r>
              <w:rPr>
                <w:w w:val="105"/>
                <w:sz w:val="23"/>
              </w:rPr>
              <w:t>вариативная часть</w:t>
            </w:r>
          </w:p>
        </w:tc>
        <w:tc>
          <w:tcPr>
            <w:tcW w:w="2077" w:type="dxa"/>
          </w:tcPr>
          <w:p>
            <w:pPr>
              <w:pStyle w:val="TableParagraph"/>
              <w:spacing w:line="232" w:lineRule="exact" w:before="2"/>
              <w:ind w:left="151"/>
              <w:rPr>
                <w:sz w:val="23"/>
              </w:rPr>
            </w:pPr>
            <w:r>
              <w:rPr>
                <w:w w:val="105"/>
                <w:sz w:val="23"/>
              </w:rPr>
              <w:t>162</w:t>
            </w:r>
          </w:p>
        </w:tc>
        <w:tc>
          <w:tcPr>
            <w:tcW w:w="1813" w:type="dxa"/>
          </w:tcPr>
          <w:p>
            <w:pPr>
              <w:pStyle w:val="TableParagraph"/>
              <w:spacing w:line="232" w:lineRule="exact" w:before="2"/>
              <w:ind w:left="146"/>
              <w:rPr>
                <w:sz w:val="23"/>
              </w:rPr>
            </w:pPr>
            <w:r>
              <w:rPr>
                <w:w w:val="105"/>
                <w:sz w:val="23"/>
              </w:rPr>
              <w:t>108</w:t>
            </w:r>
          </w:p>
        </w:tc>
      </w:tr>
      <w:tr>
        <w:trPr>
          <w:trHeight w:val="1123" w:hRule="atLeast"/>
        </w:trPr>
        <w:tc>
          <w:tcPr>
            <w:tcW w:w="1942" w:type="dxa"/>
          </w:tcPr>
          <w:p>
            <w:pPr>
              <w:pStyle w:val="TableParagraph"/>
              <w:rPr>
                <w:sz w:val="24"/>
              </w:rPr>
            </w:pPr>
          </w:p>
        </w:tc>
        <w:tc>
          <w:tcPr>
            <w:tcW w:w="4197" w:type="dxa"/>
          </w:tcPr>
          <w:p>
            <w:pPr>
              <w:pStyle w:val="TableParagraph"/>
              <w:spacing w:line="256" w:lineRule="auto" w:before="26"/>
              <w:ind w:left="139" w:right="112" w:firstLine="28"/>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28" w:lineRule="exact"/>
              <w:ind w:left="139"/>
              <w:rPr>
                <w:sz w:val="23"/>
              </w:rPr>
            </w:pPr>
            <w:r>
              <w:rPr>
                <w:sz w:val="23"/>
              </w:rPr>
              <w:t>ППКРС</w:t>
            </w:r>
          </w:p>
        </w:tc>
        <w:tc>
          <w:tcPr>
            <w:tcW w:w="2077" w:type="dxa"/>
          </w:tcPr>
          <w:p>
            <w:pPr>
              <w:pStyle w:val="TableParagraph"/>
              <w:spacing w:before="26"/>
              <w:ind w:left="154"/>
              <w:rPr>
                <w:sz w:val="23"/>
              </w:rPr>
            </w:pPr>
            <w:r>
              <w:rPr>
                <w:w w:val="105"/>
                <w:sz w:val="23"/>
              </w:rPr>
              <w:t>918</w:t>
            </w:r>
          </w:p>
        </w:tc>
        <w:tc>
          <w:tcPr>
            <w:tcW w:w="1813" w:type="dxa"/>
          </w:tcPr>
          <w:p>
            <w:pPr>
              <w:pStyle w:val="TableParagraph"/>
              <w:spacing w:before="21"/>
              <w:ind w:left="148"/>
              <w:rPr>
                <w:sz w:val="23"/>
              </w:rPr>
            </w:pPr>
            <w:r>
              <w:rPr>
                <w:w w:val="105"/>
                <w:sz w:val="23"/>
              </w:rPr>
              <w:t>612</w:t>
            </w:r>
          </w:p>
        </w:tc>
      </w:tr>
      <w:tr>
        <w:trPr>
          <w:trHeight w:val="552" w:hRule="atLeast"/>
        </w:trPr>
        <w:tc>
          <w:tcPr>
            <w:tcW w:w="1942" w:type="dxa"/>
          </w:tcPr>
          <w:p>
            <w:pPr>
              <w:pStyle w:val="TableParagraph"/>
              <w:spacing w:line="280" w:lineRule="atLeast" w:before="11"/>
              <w:ind w:left="153" w:right="594" w:firstLine="1"/>
              <w:rPr>
                <w:sz w:val="23"/>
              </w:rPr>
            </w:pPr>
            <w:r>
              <w:rPr>
                <w:sz w:val="23"/>
              </w:rPr>
              <w:t>УП.00 ПП.00</w:t>
            </w:r>
          </w:p>
        </w:tc>
        <w:tc>
          <w:tcPr>
            <w:tcW w:w="4197" w:type="dxa"/>
          </w:tcPr>
          <w:p>
            <w:pPr>
              <w:pStyle w:val="TableParagraph"/>
              <w:spacing w:before="21"/>
              <w:ind w:left="162"/>
              <w:rPr>
                <w:sz w:val="23"/>
              </w:rPr>
            </w:pPr>
            <w:r>
              <w:rPr>
                <w:w w:val="105"/>
                <w:sz w:val="23"/>
              </w:rPr>
              <w:t>учебная и производственная практики</w:t>
            </w:r>
          </w:p>
        </w:tc>
        <w:tc>
          <w:tcPr>
            <w:tcW w:w="2077" w:type="dxa"/>
          </w:tcPr>
          <w:p>
            <w:pPr>
              <w:pStyle w:val="TableParagraph"/>
              <w:spacing w:before="17"/>
              <w:ind w:left="149"/>
              <w:rPr>
                <w:sz w:val="23"/>
              </w:rPr>
            </w:pPr>
            <w:r>
              <w:rPr>
                <w:w w:val="105"/>
                <w:sz w:val="23"/>
              </w:rPr>
              <w:t>21 нед.</w:t>
            </w:r>
          </w:p>
        </w:tc>
        <w:tc>
          <w:tcPr>
            <w:tcW w:w="1813" w:type="dxa"/>
          </w:tcPr>
          <w:p>
            <w:pPr>
              <w:pStyle w:val="TableParagraph"/>
              <w:spacing w:before="21"/>
              <w:ind w:left="145"/>
              <w:rPr>
                <w:sz w:val="23"/>
              </w:rPr>
            </w:pPr>
            <w:r>
              <w:rPr>
                <w:w w:val="105"/>
                <w:sz w:val="23"/>
              </w:rPr>
              <w:t>756</w:t>
            </w:r>
          </w:p>
        </w:tc>
      </w:tr>
      <w:tr>
        <w:trPr>
          <w:trHeight w:val="259" w:hRule="atLeast"/>
        </w:trPr>
        <w:tc>
          <w:tcPr>
            <w:tcW w:w="1942" w:type="dxa"/>
          </w:tcPr>
          <w:p>
            <w:pPr>
              <w:pStyle w:val="TableParagraph"/>
              <w:spacing w:line="227" w:lineRule="exact" w:before="12"/>
              <w:ind w:left="149"/>
              <w:rPr>
                <w:sz w:val="23"/>
              </w:rPr>
            </w:pPr>
            <w:r>
              <w:rPr>
                <w:w w:val="105"/>
                <w:sz w:val="23"/>
              </w:rPr>
              <w:t>ПА.00</w:t>
            </w:r>
          </w:p>
        </w:tc>
        <w:tc>
          <w:tcPr>
            <w:tcW w:w="4197" w:type="dxa"/>
          </w:tcPr>
          <w:p>
            <w:pPr>
              <w:pStyle w:val="TableParagraph"/>
              <w:spacing w:line="232" w:lineRule="exact" w:before="7"/>
              <w:ind w:left="163"/>
              <w:rPr>
                <w:sz w:val="23"/>
              </w:rPr>
            </w:pPr>
            <w:r>
              <w:rPr>
                <w:sz w:val="23"/>
              </w:rPr>
              <w:t>промежуточная аттестация</w:t>
            </w:r>
          </w:p>
        </w:tc>
        <w:tc>
          <w:tcPr>
            <w:tcW w:w="2077" w:type="dxa"/>
          </w:tcPr>
          <w:p>
            <w:pPr>
              <w:pStyle w:val="TableParagraph"/>
              <w:spacing w:line="236" w:lineRule="exact" w:before="2"/>
              <w:ind w:left="146"/>
              <w:rPr>
                <w:sz w:val="23"/>
              </w:rPr>
            </w:pPr>
            <w:r>
              <w:rPr>
                <w:w w:val="110"/>
                <w:sz w:val="23"/>
              </w:rPr>
              <w:t>1 нед.</w:t>
            </w:r>
          </w:p>
        </w:tc>
        <w:tc>
          <w:tcPr>
            <w:tcW w:w="1813" w:type="dxa"/>
          </w:tcPr>
          <w:p>
            <w:pPr>
              <w:pStyle w:val="TableParagraph"/>
              <w:spacing w:line="236" w:lineRule="exact" w:before="2"/>
              <w:ind w:left="139"/>
              <w:rPr>
                <w:sz w:val="23"/>
              </w:rPr>
            </w:pPr>
            <w:r>
              <w:rPr>
                <w:w w:val="105"/>
                <w:sz w:val="23"/>
              </w:rPr>
              <w:t>36</w:t>
            </w:r>
          </w:p>
        </w:tc>
      </w:tr>
      <w:tr>
        <w:trPr>
          <w:trHeight w:val="278" w:hRule="atLeast"/>
        </w:trPr>
        <w:tc>
          <w:tcPr>
            <w:tcW w:w="1942" w:type="dxa"/>
          </w:tcPr>
          <w:p>
            <w:pPr>
              <w:pStyle w:val="TableParagraph"/>
              <w:spacing w:line="227" w:lineRule="exact" w:before="31"/>
              <w:ind w:left="153"/>
              <w:rPr>
                <w:sz w:val="23"/>
              </w:rPr>
            </w:pPr>
            <w:r>
              <w:rPr>
                <w:w w:val="105"/>
                <w:sz w:val="23"/>
              </w:rPr>
              <w:t>ГИА.00</w:t>
            </w:r>
          </w:p>
        </w:tc>
        <w:tc>
          <w:tcPr>
            <w:tcW w:w="4197" w:type="dxa"/>
          </w:tcPr>
          <w:p>
            <w:pPr>
              <w:pStyle w:val="TableParagraph"/>
              <w:spacing w:line="232" w:lineRule="exact" w:before="26"/>
              <w:ind w:left="164"/>
              <w:rPr>
                <w:sz w:val="23"/>
              </w:rPr>
            </w:pPr>
            <w:r>
              <w:rPr>
                <w:w w:val="105"/>
                <w:sz w:val="23"/>
              </w:rPr>
              <w:t>государственная итоговая аттестация</w:t>
            </w:r>
          </w:p>
        </w:tc>
        <w:tc>
          <w:tcPr>
            <w:tcW w:w="2077" w:type="dxa"/>
          </w:tcPr>
          <w:p>
            <w:pPr>
              <w:pStyle w:val="TableParagraph"/>
              <w:spacing w:line="236" w:lineRule="exact" w:before="21"/>
              <w:ind w:left="149"/>
              <w:rPr>
                <w:sz w:val="23"/>
              </w:rPr>
            </w:pPr>
            <w:r>
              <w:rPr>
                <w:w w:val="115"/>
                <w:sz w:val="23"/>
              </w:rPr>
              <w:t>2нед.</w:t>
            </w:r>
          </w:p>
        </w:tc>
        <w:tc>
          <w:tcPr>
            <w:tcW w:w="1813" w:type="dxa"/>
          </w:tcPr>
          <w:p>
            <w:pPr>
              <w:pStyle w:val="TableParagraph"/>
              <w:spacing w:line="236" w:lineRule="exact" w:before="21"/>
              <w:ind w:left="145"/>
              <w:rPr>
                <w:sz w:val="23"/>
              </w:rPr>
            </w:pPr>
            <w:r>
              <w:rPr>
                <w:sz w:val="23"/>
              </w:rPr>
              <w:t>72</w:t>
            </w:r>
          </w:p>
        </w:tc>
      </w:tr>
      <w:tr>
        <w:trPr>
          <w:trHeight w:val="302" w:hRule="atLeast"/>
        </w:trPr>
        <w:tc>
          <w:tcPr>
            <w:tcW w:w="6139" w:type="dxa"/>
            <w:gridSpan w:val="2"/>
          </w:tcPr>
          <w:p>
            <w:pPr>
              <w:pStyle w:val="TableParagraph"/>
              <w:spacing w:line="256" w:lineRule="exact" w:before="26"/>
              <w:ind w:left="155"/>
              <w:rPr>
                <w:sz w:val="23"/>
              </w:rPr>
            </w:pPr>
            <w:r>
              <w:rPr>
                <w:w w:val="105"/>
                <w:sz w:val="23"/>
              </w:rPr>
              <w:t>Общий объем образовательной программы:</w:t>
            </w:r>
          </w:p>
        </w:tc>
        <w:tc>
          <w:tcPr>
            <w:tcW w:w="2077" w:type="dxa"/>
          </w:tcPr>
          <w:p>
            <w:pPr>
              <w:pStyle w:val="TableParagraph"/>
              <w:rPr>
                <w:sz w:val="22"/>
              </w:rPr>
            </w:pPr>
          </w:p>
        </w:tc>
        <w:tc>
          <w:tcPr>
            <w:tcW w:w="1813" w:type="dxa"/>
          </w:tcPr>
          <w:p>
            <w:pPr>
              <w:pStyle w:val="TableParagraph"/>
              <w:rPr>
                <w:sz w:val="22"/>
              </w:rPr>
            </w:pPr>
          </w:p>
        </w:tc>
      </w:tr>
      <w:tr>
        <w:trPr>
          <w:trHeight w:val="278" w:hRule="atLeast"/>
        </w:trPr>
        <w:tc>
          <w:tcPr>
            <w:tcW w:w="1942" w:type="dxa"/>
            <w:tcBorders>
              <w:right w:val="single" w:sz="2" w:space="0" w:color="000000"/>
            </w:tcBorders>
          </w:tcPr>
          <w:p>
            <w:pPr>
              <w:pStyle w:val="TableParagraph"/>
              <w:rPr>
                <w:sz w:val="20"/>
              </w:rPr>
            </w:pPr>
          </w:p>
        </w:tc>
        <w:tc>
          <w:tcPr>
            <w:tcW w:w="4197" w:type="dxa"/>
            <w:tcBorders>
              <w:left w:val="single" w:sz="2" w:space="0" w:color="000000"/>
            </w:tcBorders>
          </w:tcPr>
          <w:p>
            <w:pPr>
              <w:pStyle w:val="TableParagraph"/>
              <w:spacing w:line="258" w:lineRule="exact"/>
              <w:ind w:left="168"/>
              <w:rPr>
                <w:sz w:val="23"/>
              </w:rPr>
            </w:pPr>
            <w:r>
              <w:rPr>
                <w:w w:val="105"/>
                <w:sz w:val="23"/>
              </w:rPr>
              <w:t>на базе среднего общего образования</w:t>
            </w:r>
          </w:p>
        </w:tc>
        <w:tc>
          <w:tcPr>
            <w:tcW w:w="2077" w:type="dxa"/>
          </w:tcPr>
          <w:p>
            <w:pPr>
              <w:pStyle w:val="TableParagraph"/>
              <w:spacing w:line="257" w:lineRule="exact"/>
              <w:ind w:left="150"/>
              <w:rPr>
                <w:sz w:val="23"/>
              </w:rPr>
            </w:pPr>
            <w:r>
              <w:rPr>
                <w:w w:val="105"/>
                <w:sz w:val="23"/>
              </w:rPr>
              <w:t>41 нед.</w:t>
            </w:r>
          </w:p>
        </w:tc>
        <w:tc>
          <w:tcPr>
            <w:tcW w:w="1813" w:type="dxa"/>
          </w:tcPr>
          <w:p>
            <w:pPr>
              <w:pStyle w:val="TableParagraph"/>
              <w:spacing w:line="257" w:lineRule="exact"/>
              <w:ind w:left="141"/>
              <w:rPr>
                <w:sz w:val="23"/>
              </w:rPr>
            </w:pPr>
            <w:r>
              <w:rPr>
                <w:w w:val="105"/>
                <w:sz w:val="23"/>
              </w:rPr>
              <w:t>1476</w:t>
            </w:r>
          </w:p>
        </w:tc>
      </w:tr>
      <w:tr>
        <w:trPr>
          <w:trHeight w:val="1960" w:hRule="atLeast"/>
        </w:trPr>
        <w:tc>
          <w:tcPr>
            <w:tcW w:w="1942" w:type="dxa"/>
          </w:tcPr>
          <w:p>
            <w:pPr>
              <w:pStyle w:val="TableParagraph"/>
              <w:rPr>
                <w:sz w:val="24"/>
              </w:rPr>
            </w:pPr>
          </w:p>
        </w:tc>
        <w:tc>
          <w:tcPr>
            <w:tcW w:w="4197" w:type="dxa"/>
          </w:tcPr>
          <w:p>
            <w:pPr>
              <w:pStyle w:val="TableParagraph"/>
              <w:spacing w:line="252" w:lineRule="auto"/>
              <w:ind w:left="131" w:right="141" w:firstLine="2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w:t>
            </w:r>
          </w:p>
          <w:p>
            <w:pPr>
              <w:pStyle w:val="TableParagraph"/>
              <w:spacing w:line="278" w:lineRule="exact"/>
              <w:ind w:left="136" w:hanging="5"/>
              <w:rPr>
                <w:sz w:val="23"/>
              </w:rPr>
            </w:pPr>
            <w:r>
              <w:rPr>
                <w:w w:val="105"/>
                <w:sz w:val="23"/>
              </w:rPr>
              <w:t>стандарта среднего общего образования</w:t>
            </w:r>
          </w:p>
        </w:tc>
        <w:tc>
          <w:tcPr>
            <w:tcW w:w="2077" w:type="dxa"/>
            <w:tcBorders>
              <w:bottom w:val="single" w:sz="2" w:space="0" w:color="000000"/>
            </w:tcBorders>
          </w:tcPr>
          <w:p>
            <w:pPr>
              <w:pStyle w:val="TableParagraph"/>
              <w:spacing w:line="257" w:lineRule="exact"/>
              <w:ind w:left="149"/>
              <w:rPr>
                <w:sz w:val="23"/>
              </w:rPr>
            </w:pPr>
            <w:r>
              <w:rPr>
                <w:w w:val="105"/>
                <w:sz w:val="23"/>
              </w:rPr>
              <w:t>82 нед.</w:t>
            </w:r>
          </w:p>
        </w:tc>
        <w:tc>
          <w:tcPr>
            <w:tcW w:w="1813" w:type="dxa"/>
            <w:tcBorders>
              <w:bottom w:val="single" w:sz="2" w:space="0" w:color="000000"/>
            </w:tcBorders>
          </w:tcPr>
          <w:p>
            <w:pPr>
              <w:pStyle w:val="TableParagraph"/>
              <w:spacing w:line="253" w:lineRule="exact"/>
              <w:ind w:left="144"/>
              <w:rPr>
                <w:sz w:val="23"/>
              </w:rPr>
            </w:pPr>
            <w:r>
              <w:rPr>
                <w:w w:val="105"/>
                <w:sz w:val="23"/>
              </w:rPr>
              <w:t>2952</w:t>
            </w:r>
          </w:p>
        </w:tc>
      </w:tr>
    </w:tbl>
    <w:p>
      <w:pPr>
        <w:spacing w:line="288" w:lineRule="exact" w:before="0"/>
        <w:ind w:left="0" w:right="129" w:firstLine="0"/>
        <w:jc w:val="right"/>
        <w:rPr>
          <w:sz w:val="26"/>
        </w:rPr>
      </w:pPr>
      <w:r>
        <w:rPr>
          <w:w w:val="105"/>
          <w:sz w:val="26"/>
        </w:rPr>
        <w:t>»;</w:t>
      </w:r>
    </w:p>
    <w:p>
      <w:pPr>
        <w:spacing w:before="191"/>
        <w:ind w:left="928" w:right="0" w:firstLine="0"/>
        <w:jc w:val="left"/>
        <w:rPr>
          <w:sz w:val="27"/>
        </w:rPr>
      </w:pPr>
      <w:r>
        <w:rPr>
          <w:w w:val="105"/>
          <w:sz w:val="27"/>
        </w:rPr>
        <w:t>д) Таблицу 3 пункта 6.3 признать утратившей силу;</w:t>
      </w:r>
    </w:p>
    <w:p>
      <w:pPr>
        <w:pStyle w:val="BodyText"/>
        <w:spacing w:before="11"/>
        <w:rPr>
          <w:sz w:val="27"/>
        </w:rPr>
      </w:pPr>
    </w:p>
    <w:p>
      <w:pPr>
        <w:spacing w:before="0"/>
        <w:ind w:left="221" w:right="0" w:firstLine="0"/>
        <w:jc w:val="left"/>
        <w:rPr>
          <w:sz w:val="17"/>
        </w:rPr>
      </w:pPr>
      <w:r>
        <w:rPr>
          <w:sz w:val="17"/>
        </w:rPr>
        <w:t>Изменения - 05</w:t>
      </w:r>
    </w:p>
    <w:p>
      <w:pPr>
        <w:spacing w:after="0"/>
        <w:jc w:val="left"/>
        <w:rPr>
          <w:sz w:val="17"/>
        </w:rPr>
        <w:sectPr>
          <w:footerReference w:type="default" r:id="rId237"/>
          <w:pgSz w:w="11880" w:h="17160"/>
          <w:pgMar w:footer="0" w:header="666" w:top="920" w:bottom="0" w:left="1020" w:right="340"/>
        </w:sectPr>
      </w:pPr>
    </w:p>
    <w:p>
      <w:pPr>
        <w:spacing w:before="65"/>
        <w:ind w:left="113" w:right="78" w:firstLine="0"/>
        <w:jc w:val="center"/>
        <w:rPr>
          <w:sz w:val="23"/>
        </w:rPr>
      </w:pPr>
      <w:r>
        <w:rPr/>
        <w:pict>
          <v:group style="position:absolute;margin-left:-.240386pt;margin-top:-.000029pt;width:596.450pt;height:717pt;mso-position-horizontal-relative:page;mso-position-vertical-relative:page;z-index:-1227568" coordorigin="-5,0" coordsize="11929,14340">
            <v:line style="position:absolute" from="7,14339" to="7,0" stroked="true" strokeweight="1.201932pt" strokecolor="#000000">
              <v:stroke dashstyle="solid"/>
            </v:line>
            <v:line style="position:absolute" from="0,11" to="11923,11" stroked="true" strokeweight="1.081228pt" strokecolor="#000000">
              <v:stroke dashstyle="solid"/>
            </v:line>
            <w10:wrap type="none"/>
          </v:group>
        </w:pict>
      </w:r>
      <w:r>
        <w:rPr/>
        <w:pict>
          <v:group style="position:absolute;margin-left:0pt;margin-top:29.793234pt;width:596.2pt;height:829.9pt;mso-position-horizontal-relative:page;mso-position-vertical-relative:page;z-index:-1227544" coordorigin="0,596" coordsize="11924,16598">
            <v:line style="position:absolute" from="11906,596" to="11906,17194" stroked="true" strokeweight="1.684402pt" strokecolor="#000000">
              <v:stroke dashstyle="solid"/>
            </v:line>
            <v:line style="position:absolute" from="0,17190" to="11923,17190" stroked="true" strokeweight=".361196pt" strokecolor="#000000">
              <v:stroke dashstyle="solid"/>
            </v:line>
            <w10:wrap type="none"/>
          </v:group>
        </w:pict>
      </w:r>
      <w:r>
        <w:rPr>
          <w:w w:val="105"/>
          <w:sz w:val="23"/>
        </w:rPr>
        <w:t>115</w:t>
      </w:r>
    </w:p>
    <w:p>
      <w:pPr>
        <w:pStyle w:val="BodyText"/>
        <w:spacing w:before="8"/>
        <w:rPr>
          <w:sz w:val="27"/>
        </w:rPr>
      </w:pPr>
    </w:p>
    <w:p>
      <w:pPr>
        <w:pStyle w:val="BodyText"/>
        <w:ind w:left="846"/>
      </w:pPr>
      <w:r>
        <w:rPr/>
        <w:t>е) дополнить пунктами 6.4 и 6.5 следующего содержания:</w:t>
      </w:r>
    </w:p>
    <w:p>
      <w:pPr>
        <w:pStyle w:val="BodyText"/>
        <w:spacing w:line="369" w:lineRule="auto" w:before="183"/>
        <w:ind w:left="141" w:right="104" w:firstLine="706"/>
        <w:jc w:val="both"/>
      </w:pPr>
      <w:r>
        <w:rPr/>
        <w:t>«6.4. Обязательная часть общепрофессионального учебного цикла ГП1КРС должна предусматривать изучение следующих дисциплин: «ОП.О1. Технические измерения», «ОП.02. Техническая графика», «ОП.03. Основы электротехники»,</w:t>
      </w:r>
    </w:p>
    <w:p>
      <w:pPr>
        <w:pStyle w:val="BodyText"/>
        <w:spacing w:line="369" w:lineRule="auto"/>
        <w:ind w:left="139" w:right="134" w:firstLine="2"/>
        <w:jc w:val="both"/>
      </w:pPr>
      <w:r>
        <w:rPr/>
        <w:t>«ОП.04. Основы материаловедения», «ОП.05. Общие основы технологии металлообработки и работ на металлорежущих станках», «ОП.Об. Безопасность жизнедеятельности».</w:t>
      </w:r>
    </w:p>
    <w:p>
      <w:pPr>
        <w:pStyle w:val="BodyText"/>
        <w:spacing w:line="367" w:lineRule="auto"/>
        <w:ind w:left="131" w:right="109" w:firstLine="708"/>
        <w:jc w:val="both"/>
      </w:pPr>
      <w:r>
        <w:rPr/>
        <w:t>6.5. Обязательная часть профессионального учебного цикла ГП1КРС должна предусматривать       изучение        следующих        профессиональных        модулей и междисциплинарных курсов: «ПМ.01 Ведение процесса чертежных и простых расчетно-конструкторских работ», «МДК.01.01. Технология конструирования деталей машин», «МДК.01.02. Компьютерная графика», «ПМ.02 Выполнение чертежных работ», «МДК.02.01. Машиностроительное</w:t>
      </w:r>
      <w:r>
        <w:rPr>
          <w:spacing w:val="42"/>
        </w:rPr>
        <w:t> </w:t>
      </w:r>
      <w:r>
        <w:rPr/>
        <w:t>черчение».»;</w:t>
      </w:r>
    </w:p>
    <w:p>
      <w:pPr>
        <w:pStyle w:val="BodyText"/>
        <w:spacing w:line="317" w:lineRule="exact"/>
        <w:ind w:left="839"/>
      </w:pPr>
      <w:r>
        <w:rPr/>
        <w:t>ж) пункт 7.9 изложить в следующей редакции:</w:t>
      </w:r>
    </w:p>
    <w:p>
      <w:pPr>
        <w:pStyle w:val="BodyText"/>
        <w:spacing w:line="340" w:lineRule="auto" w:before="158"/>
        <w:ind w:left="130" w:right="139" w:firstLine="703"/>
        <w:jc w:val="both"/>
      </w:pPr>
      <w:r>
        <w:rPr/>
        <w:t>«7.9. ГП1КРС,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8"/>
        </w:rPr>
        <w:t>среднег</w:t>
      </w:r>
      <w:r>
        <w:rPr>
          <w:w w:val="98"/>
        </w:rPr>
        <w:t>о</w:t>
      </w:r>
      <w:r>
        <w:rPr/>
        <w:t> </w:t>
      </w:r>
      <w:r>
        <w:rPr>
          <w:w w:val="99"/>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103"/>
        </w:rPr>
        <w:t>професси</w:t>
      </w:r>
      <w:r>
        <w:rPr>
          <w:spacing w:val="-43"/>
          <w:w w:val="103"/>
        </w:rPr>
        <w:t>и</w:t>
      </w:r>
      <w:r>
        <w:rPr>
          <w:spacing w:val="-9"/>
          <w:w w:val="109"/>
          <w:position w:val="10"/>
          <w:sz w:val="18"/>
        </w:rPr>
        <w:t>5</w:t>
      </w:r>
      <w:r>
        <w:rPr>
          <w:spacing w:val="-70"/>
          <w:w w:val="94"/>
        </w:rPr>
        <w:t>0</w:t>
      </w:r>
      <w:r>
        <w:rPr>
          <w:w w:val="21"/>
        </w:rPr>
        <w:t>)</w:t>
      </w:r>
      <w:r>
        <w:rPr/>
        <w:t>  </w:t>
      </w:r>
      <w:r>
        <w:rPr>
          <w:spacing w:val="11"/>
          <w:w w:val="21"/>
        </w:rPr>
        <w:t>.</w:t>
      </w:r>
      <w:r>
        <w:rPr>
          <w:w w:val="100"/>
        </w:rPr>
        <w:t>»;</w:t>
      </w:r>
    </w:p>
    <w:p>
      <w:pPr>
        <w:pStyle w:val="BodyText"/>
        <w:spacing w:line="321" w:lineRule="exact"/>
        <w:ind w:left="834"/>
      </w:pPr>
      <w:r>
        <w:rPr>
          <w:spacing w:val="-1"/>
          <w:w w:val="100"/>
        </w:rPr>
        <w:t>з</w:t>
      </w:r>
      <w:r>
        <w:rPr>
          <w:w w:val="100"/>
        </w:rPr>
        <w:t>)</w:t>
      </w:r>
      <w:r>
        <w:rPr>
          <w:spacing w:val="-1"/>
        </w:rPr>
        <w:t> </w:t>
      </w:r>
      <w:r>
        <w:rPr>
          <w:spacing w:val="-1"/>
          <w:w w:val="98"/>
        </w:rPr>
        <w:t>дополнит</w:t>
      </w:r>
      <w:r>
        <w:rPr>
          <w:w w:val="98"/>
        </w:rPr>
        <w:t>ь</w:t>
      </w:r>
      <w:r>
        <w:rPr>
          <w:spacing w:val="17"/>
        </w:rPr>
        <w:t> </w:t>
      </w:r>
      <w:r>
        <w:rPr>
          <w:spacing w:val="-1"/>
          <w:w w:val="98"/>
        </w:rPr>
        <w:t>сноско</w:t>
      </w:r>
      <w:r>
        <w:rPr>
          <w:w w:val="98"/>
        </w:rPr>
        <w:t>й</w:t>
      </w:r>
      <w:r>
        <w:rPr>
          <w:spacing w:val="16"/>
        </w:rPr>
        <w:t> </w:t>
      </w:r>
      <w:r>
        <w:rPr>
          <w:spacing w:val="-6"/>
          <w:w w:val="100"/>
        </w:rPr>
        <w:t>«</w:t>
      </w:r>
      <w:r>
        <w:rPr>
          <w:spacing w:val="-71"/>
          <w:w w:val="100"/>
          <w:position w:val="10"/>
          <w:sz w:val="17"/>
        </w:rPr>
        <w:t>5</w:t>
      </w:r>
      <w:r>
        <w:rPr>
          <w:rFonts w:ascii="Arial" w:hAnsi="Arial"/>
          <w:w w:val="55"/>
          <w:sz w:val="19"/>
        </w:rPr>
        <w:t>&lt;</w:t>
      </w:r>
      <w:r>
        <w:rPr>
          <w:rFonts w:ascii="Arial" w:hAnsi="Arial"/>
          <w:spacing w:val="22"/>
          <w:sz w:val="19"/>
        </w:rPr>
        <w:t> </w:t>
      </w:r>
      <w:r>
        <w:rPr>
          <w:spacing w:val="-4"/>
          <w:w w:val="23"/>
        </w:rPr>
        <w:t>)</w:t>
      </w:r>
      <w:r>
        <w:rPr>
          <w:w w:val="106"/>
          <w:position w:val="10"/>
          <w:sz w:val="17"/>
        </w:rPr>
        <w:t>1</w:t>
      </w:r>
      <w:r>
        <w:rPr>
          <w:spacing w:val="16"/>
          <w:position w:val="10"/>
          <w:sz w:val="17"/>
        </w:rPr>
        <w:t> </w:t>
      </w:r>
      <w:r>
        <w:rPr>
          <w:w w:val="100"/>
        </w:rPr>
        <w:t>»</w:t>
      </w:r>
      <w:r>
        <w:rPr>
          <w:spacing w:val="-8"/>
        </w:rPr>
        <w:t> </w:t>
      </w:r>
      <w:r>
        <w:rPr>
          <w:w w:val="103"/>
        </w:rPr>
        <w:t>к</w:t>
      </w:r>
      <w:r>
        <w:rPr>
          <w:spacing w:val="-4"/>
        </w:rPr>
        <w:t> </w:t>
      </w:r>
      <w:r>
        <w:rPr>
          <w:spacing w:val="-1"/>
          <w:w w:val="97"/>
        </w:rPr>
        <w:t>пункт</w:t>
      </w:r>
      <w:r>
        <w:rPr>
          <w:w w:val="97"/>
        </w:rPr>
        <w:t>у</w:t>
      </w:r>
      <w:r>
        <w:rPr>
          <w:spacing w:val="6"/>
        </w:rPr>
        <w:t> </w:t>
      </w:r>
      <w:r>
        <w:rPr>
          <w:w w:val="101"/>
        </w:rPr>
        <w:t>7.9</w:t>
      </w:r>
      <w:r>
        <w:rPr>
          <w:spacing w:val="-6"/>
        </w:rPr>
        <w:t> </w:t>
      </w:r>
      <w:r>
        <w:rPr>
          <w:spacing w:val="-1"/>
          <w:w w:val="98"/>
        </w:rPr>
        <w:t>следующег</w:t>
      </w:r>
      <w:r>
        <w:rPr>
          <w:w w:val="98"/>
        </w:rPr>
        <w:t>о</w:t>
      </w:r>
      <w:r>
        <w:rPr>
          <w:spacing w:val="22"/>
        </w:rPr>
        <w:t> </w:t>
      </w:r>
      <w:r>
        <w:rPr>
          <w:spacing w:val="-1"/>
          <w:w w:val="98"/>
        </w:rPr>
        <w:t>содержания:</w:t>
      </w:r>
    </w:p>
    <w:p>
      <w:pPr>
        <w:pStyle w:val="BodyText"/>
        <w:spacing w:line="340" w:lineRule="auto" w:before="134"/>
        <w:ind w:left="121" w:right="120" w:firstLine="707"/>
        <w:jc w:val="both"/>
      </w:pPr>
      <w:r>
        <w:rPr>
          <w:spacing w:val="-6"/>
          <w:w w:val="104"/>
        </w:rPr>
        <w:t>«</w:t>
      </w:r>
      <w:r>
        <w:rPr>
          <w:spacing w:val="-74"/>
          <w:w w:val="104"/>
          <w:position w:val="9"/>
          <w:sz w:val="17"/>
        </w:rPr>
        <w:t>5</w:t>
      </w:r>
      <w:r>
        <w:rPr>
          <w:rFonts w:ascii="Arial" w:hAnsi="Arial"/>
          <w:w w:val="55"/>
          <w:sz w:val="19"/>
        </w:rPr>
        <w:t>&lt;</w:t>
      </w:r>
      <w:r>
        <w:rPr>
          <w:rFonts w:ascii="Arial" w:hAnsi="Arial"/>
          <w:spacing w:val="-11"/>
          <w:sz w:val="19"/>
        </w:rPr>
        <w:t> </w:t>
      </w:r>
      <w:r>
        <w:rPr>
          <w:spacing w:val="-58"/>
          <w:w w:val="106"/>
          <w:position w:val="9"/>
          <w:sz w:val="17"/>
        </w:rPr>
        <w:t>1</w:t>
      </w:r>
      <w:r>
        <w:rPr>
          <w:w w:val="34"/>
          <w:sz w:val="17"/>
        </w:rPr>
        <w:t>)</w:t>
      </w:r>
      <w:r>
        <w:rPr>
          <w:sz w:val="17"/>
        </w:rPr>
        <w:t>  </w:t>
      </w:r>
      <w:r>
        <w:rPr>
          <w:spacing w:val="-21"/>
          <w:sz w:val="17"/>
        </w:rPr>
        <w:t> </w:t>
      </w:r>
      <w:r>
        <w:rPr>
          <w:spacing w:val="-1"/>
          <w:w w:val="98"/>
        </w:rPr>
        <w:t>Федеральны</w:t>
      </w:r>
      <w:r>
        <w:rPr>
          <w:w w:val="98"/>
        </w:rPr>
        <w:t>й</w:t>
      </w:r>
      <w:r>
        <w:rPr/>
        <w:t>   </w:t>
      </w:r>
      <w:r>
        <w:rPr>
          <w:spacing w:val="-11"/>
        </w:rPr>
        <w:t> </w:t>
      </w:r>
      <w:r>
        <w:rPr>
          <w:spacing w:val="-1"/>
          <w:w w:val="100"/>
        </w:rPr>
        <w:t>государственны</w:t>
      </w:r>
      <w:r>
        <w:rPr>
          <w:w w:val="100"/>
        </w:rPr>
        <w:t>й</w:t>
      </w:r>
      <w:r>
        <w:rPr/>
        <w:t>  </w:t>
      </w:r>
      <w:r>
        <w:rPr>
          <w:spacing w:val="12"/>
        </w:rPr>
        <w:t> </w:t>
      </w:r>
      <w:r>
        <w:rPr>
          <w:w w:val="100"/>
        </w:rPr>
        <w:t>образовательный</w:t>
      </w:r>
      <w:r>
        <w:rPr/>
        <w:t>  </w:t>
      </w:r>
      <w:r>
        <w:rPr>
          <w:spacing w:val="18"/>
        </w:rPr>
        <w:t> </w:t>
      </w:r>
      <w:r>
        <w:rPr>
          <w:spacing w:val="-1"/>
          <w:w w:val="99"/>
        </w:rPr>
        <w:t>стандар</w:t>
      </w:r>
      <w:r>
        <w:rPr>
          <w:w w:val="99"/>
        </w:rPr>
        <w:t>т</w:t>
      </w:r>
      <w:r>
        <w:rPr/>
        <w:t>   </w:t>
      </w:r>
      <w:r>
        <w:rPr>
          <w:spacing w:val="-31"/>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 (зарегистрирован Министерством юстиции Российской Федерации 26 июля 2017 г.,</w:t>
      </w:r>
      <w:r>
        <w:rPr>
          <w:spacing w:val="45"/>
        </w:rPr>
        <w:t> </w:t>
      </w:r>
      <w:r>
        <w:rPr/>
        <w:t>регистрационный</w:t>
      </w:r>
    </w:p>
    <w:p>
      <w:pPr>
        <w:pStyle w:val="BodyText"/>
        <w:spacing w:before="2"/>
        <w:ind w:left="106"/>
        <w:jc w:val="both"/>
      </w:pPr>
      <w:r>
        <w:rPr>
          <w:rFonts w:ascii="Arial" w:hAnsi="Arial"/>
          <w:sz w:val="25"/>
        </w:rPr>
        <w:t>№    </w:t>
      </w:r>
      <w:r>
        <w:rPr/>
        <w:t>47532),    приказами    Министерства    просвещения    Российской    Федерации</w:t>
      </w:r>
    </w:p>
    <w:p>
      <w:pPr>
        <w:spacing w:after="0"/>
        <w:jc w:val="both"/>
        <w:sectPr>
          <w:headerReference w:type="default" r:id="rId238"/>
          <w:footerReference w:type="default" r:id="rId239"/>
          <w:pgSz w:w="11930" w:h="17200"/>
          <w:pgMar w:header="0" w:footer="495" w:top="600" w:bottom="680" w:left="1100" w:right="400"/>
        </w:sectPr>
      </w:pPr>
    </w:p>
    <w:p>
      <w:pPr>
        <w:spacing w:before="160"/>
        <w:ind w:left="113" w:right="62" w:firstLine="0"/>
        <w:jc w:val="center"/>
        <w:rPr>
          <w:sz w:val="23"/>
        </w:rPr>
      </w:pPr>
      <w:r>
        <w:rPr/>
        <w:pict>
          <v:group style="position:absolute;margin-left:0pt;margin-top:.000031pt;width:598.35pt;height:860.4pt;mso-position-horizontal-relative:page;mso-position-vertical-relative:page;z-index:-1227520" coordorigin="0,0" coordsize="11967,17208">
            <v:line style="position:absolute" from="17,19" to="17,17208" stroked="true" strokeweight="1.682696pt" strokecolor="#000000">
              <v:stroke dashstyle="solid"/>
            </v:line>
            <v:line style="position:absolute" from="0,17" to="11966,17" stroked="true" strokeweight="1.681869pt" strokecolor="#000000">
              <v:stroke dashstyle="solid"/>
            </v:line>
            <w10:wrap type="none"/>
          </v:group>
        </w:pict>
      </w:r>
      <w:r>
        <w:rPr/>
        <w:pict>
          <v:line style="position:absolute;mso-position-horizontal-relative:page;mso-position-vertical-relative:page;z-index:6136" from="597.598267pt,27.871096pt" to="597.598267pt,860.400063pt" stroked="true" strokeweight="1.44353pt" strokecolor="#000000">
            <v:stroke dashstyle="solid"/>
            <w10:wrap type="none"/>
          </v:line>
        </w:pict>
      </w:r>
      <w:r>
        <w:rPr>
          <w:w w:val="105"/>
          <w:sz w:val="23"/>
        </w:rPr>
        <w:t>116</w:t>
      </w:r>
    </w:p>
    <w:p>
      <w:pPr>
        <w:pStyle w:val="BodyText"/>
        <w:spacing w:before="4"/>
      </w:pPr>
    </w:p>
    <w:p>
      <w:pPr>
        <w:spacing w:line="360" w:lineRule="auto" w:before="0"/>
        <w:ind w:left="148" w:right="105" w:firstLine="5"/>
        <w:jc w:val="both"/>
        <w:rPr>
          <w:sz w:val="27"/>
        </w:rPr>
      </w:pPr>
      <w:r>
        <w:rPr>
          <w:w w:val="105"/>
          <w:sz w:val="27"/>
        </w:rPr>
        <w:t>от</w:t>
      </w:r>
      <w:r>
        <w:rPr>
          <w:spacing w:val="-22"/>
          <w:w w:val="105"/>
          <w:sz w:val="27"/>
        </w:rPr>
        <w:t> </w:t>
      </w:r>
      <w:r>
        <w:rPr>
          <w:w w:val="105"/>
          <w:sz w:val="27"/>
        </w:rPr>
        <w:t>24</w:t>
      </w:r>
      <w:r>
        <w:rPr>
          <w:spacing w:val="-24"/>
          <w:w w:val="105"/>
          <w:sz w:val="27"/>
        </w:rPr>
        <w:t> </w:t>
      </w:r>
      <w:r>
        <w:rPr>
          <w:w w:val="105"/>
          <w:sz w:val="27"/>
        </w:rPr>
        <w:t>сентября</w:t>
      </w:r>
      <w:r>
        <w:rPr>
          <w:spacing w:val="-16"/>
          <w:w w:val="105"/>
          <w:sz w:val="27"/>
        </w:rPr>
        <w:t> </w:t>
      </w:r>
      <w:r>
        <w:rPr>
          <w:w w:val="105"/>
          <w:sz w:val="27"/>
        </w:rPr>
        <w:t>2020</w:t>
      </w:r>
      <w:r>
        <w:rPr>
          <w:spacing w:val="-20"/>
          <w:w w:val="105"/>
          <w:sz w:val="27"/>
        </w:rPr>
        <w:t> </w:t>
      </w:r>
      <w:r>
        <w:rPr>
          <w:w w:val="105"/>
          <w:sz w:val="27"/>
        </w:rPr>
        <w:t>г.</w:t>
      </w:r>
      <w:r>
        <w:rPr>
          <w:spacing w:val="-36"/>
          <w:w w:val="105"/>
          <w:sz w:val="27"/>
        </w:rPr>
        <w:t> </w:t>
      </w:r>
      <w:r>
        <w:rPr>
          <w:rFonts w:ascii="Arial" w:hAnsi="Arial"/>
          <w:w w:val="105"/>
          <w:sz w:val="27"/>
        </w:rPr>
        <w:t>№</w:t>
      </w:r>
      <w:r>
        <w:rPr>
          <w:rFonts w:ascii="Arial" w:hAnsi="Arial"/>
          <w:spacing w:val="-34"/>
          <w:w w:val="105"/>
          <w:sz w:val="27"/>
        </w:rPr>
        <w:t> </w:t>
      </w:r>
      <w:r>
        <w:rPr>
          <w:w w:val="105"/>
          <w:sz w:val="27"/>
        </w:rPr>
        <w:t>519</w:t>
      </w:r>
      <w:r>
        <w:rPr>
          <w:spacing w:val="-26"/>
          <w:w w:val="105"/>
          <w:sz w:val="27"/>
        </w:rPr>
        <w:t> </w:t>
      </w:r>
      <w:r>
        <w:rPr>
          <w:w w:val="105"/>
          <w:sz w:val="27"/>
        </w:rPr>
        <w:t>(зарегистрирован</w:t>
      </w:r>
      <w:r>
        <w:rPr>
          <w:spacing w:val="-25"/>
          <w:w w:val="105"/>
          <w:sz w:val="27"/>
        </w:rPr>
        <w:t> </w:t>
      </w:r>
      <w:r>
        <w:rPr>
          <w:w w:val="105"/>
          <w:sz w:val="27"/>
        </w:rPr>
        <w:t>Министерством</w:t>
      </w:r>
      <w:r>
        <w:rPr>
          <w:spacing w:val="-11"/>
          <w:w w:val="105"/>
          <w:sz w:val="27"/>
        </w:rPr>
        <w:t> </w:t>
      </w:r>
      <w:r>
        <w:rPr>
          <w:w w:val="105"/>
          <w:sz w:val="27"/>
        </w:rPr>
        <w:t>юстиции</w:t>
      </w:r>
      <w:r>
        <w:rPr>
          <w:spacing w:val="-18"/>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2"/>
          <w:w w:val="105"/>
          <w:sz w:val="27"/>
        </w:rPr>
        <w:t> </w:t>
      </w:r>
      <w:r>
        <w:rPr>
          <w:w w:val="105"/>
          <w:sz w:val="27"/>
        </w:rPr>
        <w:t>г.</w:t>
      </w:r>
    </w:p>
    <w:p>
      <w:pPr>
        <w:tabs>
          <w:tab w:pos="705" w:val="left" w:leader="none"/>
          <w:tab w:pos="1416" w:val="left" w:leader="none"/>
          <w:tab w:pos="3778" w:val="left" w:leader="none"/>
          <w:tab w:pos="5964" w:val="left" w:leader="none"/>
          <w:tab w:pos="7307" w:val="left" w:leader="none"/>
          <w:tab w:pos="8984" w:val="left" w:leader="none"/>
        </w:tabs>
        <w:spacing w:line="306" w:lineRule="exact" w:before="0"/>
        <w:ind w:left="127"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55" w:lineRule="auto" w:before="151"/>
        <w:ind w:left="139" w:right="101" w:firstLine="12"/>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8"/>
          <w:w w:val="105"/>
          <w:sz w:val="27"/>
        </w:rPr>
        <w:t> </w:t>
      </w:r>
      <w:r>
        <w:rPr>
          <w:w w:val="105"/>
          <w:sz w:val="27"/>
        </w:rPr>
        <w:t>г.,</w:t>
      </w:r>
      <w:r>
        <w:rPr>
          <w:spacing w:val="-12"/>
          <w:w w:val="105"/>
          <w:sz w:val="27"/>
        </w:rPr>
        <w:t> </w:t>
      </w:r>
      <w:r>
        <w:rPr>
          <w:w w:val="105"/>
          <w:sz w:val="27"/>
        </w:rPr>
        <w:t>регистрационный</w:t>
      </w:r>
      <w:r>
        <w:rPr>
          <w:spacing w:val="-16"/>
          <w:w w:val="105"/>
          <w:sz w:val="27"/>
        </w:rPr>
        <w:t> </w:t>
      </w:r>
      <w:r>
        <w:rPr>
          <w:w w:val="105"/>
          <w:sz w:val="27"/>
        </w:rPr>
        <w:t>№</w:t>
      </w:r>
      <w:r>
        <w:rPr>
          <w:spacing w:val="-14"/>
          <w:w w:val="105"/>
          <w:sz w:val="27"/>
        </w:rPr>
        <w:t> </w:t>
      </w:r>
      <w:r>
        <w:rPr>
          <w:w w:val="105"/>
          <w:sz w:val="27"/>
        </w:rPr>
        <w:t>70034)</w:t>
      </w:r>
      <w:r>
        <w:rPr>
          <w:spacing w:val="-11"/>
          <w:w w:val="105"/>
          <w:sz w:val="27"/>
        </w:rPr>
        <w:t> </w:t>
      </w:r>
      <w:r>
        <w:rPr>
          <w:w w:val="105"/>
          <w:sz w:val="27"/>
        </w:rPr>
        <w:t>и</w:t>
      </w:r>
      <w:r>
        <w:rPr>
          <w:spacing w:val="-21"/>
          <w:w w:val="105"/>
          <w:sz w:val="27"/>
        </w:rPr>
        <w:t> </w:t>
      </w:r>
      <w:r>
        <w:rPr>
          <w:w w:val="105"/>
          <w:sz w:val="27"/>
        </w:rPr>
        <w:t>от</w:t>
      </w:r>
      <w:r>
        <w:rPr>
          <w:spacing w:val="-16"/>
          <w:w w:val="105"/>
          <w:sz w:val="27"/>
        </w:rPr>
        <w:t> </w:t>
      </w:r>
      <w:r>
        <w:rPr>
          <w:w w:val="105"/>
          <w:sz w:val="27"/>
        </w:rPr>
        <w:t>27</w:t>
      </w:r>
      <w:r>
        <w:rPr>
          <w:spacing w:val="-16"/>
          <w:w w:val="105"/>
          <w:sz w:val="27"/>
        </w:rPr>
        <w:t> </w:t>
      </w:r>
      <w:r>
        <w:rPr>
          <w:w w:val="105"/>
          <w:sz w:val="27"/>
        </w:rPr>
        <w:t>декабря</w:t>
      </w:r>
      <w:r>
        <w:rPr>
          <w:spacing w:val="-8"/>
          <w:w w:val="105"/>
          <w:sz w:val="27"/>
        </w:rPr>
        <w:t> </w:t>
      </w:r>
      <w:r>
        <w:rPr>
          <w:w w:val="105"/>
          <w:sz w:val="27"/>
        </w:rPr>
        <w:t>2023</w:t>
      </w:r>
      <w:r>
        <w:rPr>
          <w:spacing w:val="-8"/>
          <w:w w:val="105"/>
          <w:sz w:val="27"/>
        </w:rPr>
        <w:t> </w:t>
      </w:r>
      <w:r>
        <w:rPr>
          <w:w w:val="105"/>
          <w:sz w:val="27"/>
        </w:rPr>
        <w:t>г.</w:t>
      </w:r>
      <w:r>
        <w:rPr>
          <w:spacing w:val="-17"/>
          <w:w w:val="105"/>
          <w:sz w:val="27"/>
        </w:rPr>
        <w:t> </w:t>
      </w:r>
      <w:r>
        <w:rPr>
          <w:w w:val="105"/>
          <w:sz w:val="27"/>
        </w:rPr>
        <w:t>№</w:t>
      </w:r>
      <w:r>
        <w:rPr>
          <w:spacing w:val="-11"/>
          <w:w w:val="105"/>
          <w:sz w:val="27"/>
        </w:rPr>
        <w:t> </w:t>
      </w:r>
      <w:r>
        <w:rPr>
          <w:w w:val="105"/>
          <w:sz w:val="27"/>
        </w:rPr>
        <w:t>1028</w:t>
      </w:r>
      <w:r>
        <w:rPr>
          <w:spacing w:val="-13"/>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10" w:lineRule="exact" w:before="0"/>
        <w:ind w:left="849" w:right="0" w:firstLine="0"/>
        <w:jc w:val="left"/>
        <w:rPr>
          <w:sz w:val="27"/>
        </w:rPr>
      </w:pPr>
      <w:r>
        <w:rPr>
          <w:w w:val="105"/>
          <w:sz w:val="27"/>
        </w:rPr>
        <w:t>и) пункт 7.15 изложить в следующей редакции:</w:t>
      </w:r>
    </w:p>
    <w:p>
      <w:pPr>
        <w:spacing w:before="189"/>
        <w:ind w:left="846" w:right="0" w:firstLine="0"/>
        <w:jc w:val="left"/>
        <w:rPr>
          <w:sz w:val="27"/>
        </w:rPr>
      </w:pPr>
      <w:r>
        <w:rPr>
          <w:w w:val="105"/>
          <w:sz w:val="27"/>
        </w:rPr>
        <w:t>«7.15. Требование к финансовым условиям реализации IПIКРС:</w:t>
      </w:r>
    </w:p>
    <w:p>
      <w:pPr>
        <w:spacing w:line="379" w:lineRule="auto" w:before="180"/>
        <w:ind w:left="133" w:right="129" w:firstLine="710"/>
        <w:jc w:val="both"/>
        <w:rPr>
          <w:sz w:val="27"/>
        </w:rPr>
      </w:pPr>
      <w:r>
        <w:rPr>
          <w:w w:val="105"/>
          <w:sz w:val="27"/>
        </w:rPr>
        <w:t>финансовое</w:t>
      </w:r>
      <w:r>
        <w:rPr>
          <w:spacing w:val="-16"/>
          <w:w w:val="105"/>
          <w:sz w:val="27"/>
        </w:rPr>
        <w:t> </w:t>
      </w:r>
      <w:r>
        <w:rPr>
          <w:w w:val="105"/>
          <w:sz w:val="27"/>
        </w:rPr>
        <w:t>обеспечение</w:t>
      </w:r>
      <w:r>
        <w:rPr>
          <w:spacing w:val="-16"/>
          <w:w w:val="105"/>
          <w:sz w:val="27"/>
        </w:rPr>
        <w:t> </w:t>
      </w:r>
      <w:r>
        <w:rPr>
          <w:w w:val="105"/>
          <w:sz w:val="27"/>
        </w:rPr>
        <w:t>реализации</w:t>
      </w:r>
      <w:r>
        <w:rPr>
          <w:spacing w:val="-17"/>
          <w:w w:val="105"/>
          <w:sz w:val="27"/>
        </w:rPr>
        <w:t> </w:t>
      </w:r>
      <w:r>
        <w:rPr>
          <w:w w:val="105"/>
          <w:sz w:val="27"/>
        </w:rPr>
        <w:t>IПIКРС</w:t>
      </w:r>
      <w:r>
        <w:rPr>
          <w:spacing w:val="-19"/>
          <w:w w:val="105"/>
          <w:sz w:val="27"/>
        </w:rPr>
        <w:t> </w:t>
      </w:r>
      <w:r>
        <w:rPr>
          <w:w w:val="105"/>
          <w:sz w:val="27"/>
        </w:rPr>
        <w:t>должно</w:t>
      </w:r>
      <w:r>
        <w:rPr>
          <w:spacing w:val="-24"/>
          <w:w w:val="105"/>
          <w:sz w:val="27"/>
        </w:rPr>
        <w:t> </w:t>
      </w:r>
      <w:r>
        <w:rPr>
          <w:w w:val="105"/>
          <w:sz w:val="27"/>
        </w:rPr>
        <w:t>осуществляться</w:t>
      </w:r>
      <w:r>
        <w:rPr>
          <w:spacing w:val="-27"/>
          <w:w w:val="105"/>
          <w:sz w:val="27"/>
        </w:rPr>
        <w:t> </w:t>
      </w:r>
      <w:r>
        <w:rPr>
          <w:w w:val="105"/>
          <w:sz w:val="27"/>
        </w:rPr>
        <w:t>в</w:t>
      </w:r>
      <w:r>
        <w:rPr>
          <w:spacing w:val="-32"/>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20"/>
          <w:w w:val="105"/>
          <w:sz w:val="27"/>
        </w:rPr>
        <w:t> </w:t>
      </w:r>
      <w:r>
        <w:rPr>
          <w:w w:val="105"/>
          <w:sz w:val="27"/>
        </w:rPr>
        <w:t>с</w:t>
      </w:r>
      <w:r>
        <w:rPr>
          <w:spacing w:val="-27"/>
          <w:w w:val="105"/>
          <w:sz w:val="27"/>
        </w:rPr>
        <w:t> </w:t>
      </w:r>
      <w:r>
        <w:rPr>
          <w:w w:val="105"/>
          <w:sz w:val="27"/>
        </w:rPr>
        <w:t>бюджетным</w:t>
      </w:r>
      <w:r>
        <w:rPr>
          <w:spacing w:val="-18"/>
          <w:w w:val="105"/>
          <w:sz w:val="27"/>
        </w:rPr>
        <w:t> </w:t>
      </w:r>
      <w:r>
        <w:rPr>
          <w:w w:val="105"/>
          <w:sz w:val="27"/>
        </w:rPr>
        <w:t>законодательством</w:t>
      </w:r>
      <w:r>
        <w:rPr>
          <w:spacing w:val="-30"/>
          <w:w w:val="105"/>
          <w:sz w:val="27"/>
        </w:rPr>
        <w:t> </w:t>
      </w:r>
      <w:r>
        <w:rPr>
          <w:w w:val="105"/>
          <w:sz w:val="27"/>
        </w:rPr>
        <w:t>Российской </w:t>
      </w:r>
      <w:r>
        <w:rPr>
          <w:spacing w:val="-3"/>
          <w:w w:val="105"/>
          <w:sz w:val="27"/>
        </w:rPr>
        <w:t>Федерации</w:t>
      </w:r>
      <w:r>
        <w:rPr>
          <w:spacing w:val="-3"/>
          <w:w w:val="105"/>
          <w:sz w:val="27"/>
          <w:vertAlign w:val="superscript"/>
        </w:rPr>
        <w:t>7</w:t>
      </w:r>
      <w:r>
        <w:rPr>
          <w:spacing w:val="-3"/>
          <w:w w:val="105"/>
          <w:sz w:val="27"/>
          <w:vertAlign w:val="baseline"/>
        </w:rPr>
        <w:t> </w:t>
      </w:r>
      <w:r>
        <w:rPr>
          <w:w w:val="105"/>
          <w:sz w:val="27"/>
          <w:vertAlign w:val="baseline"/>
        </w:rPr>
        <w:t>и Федеральным законом от 29 декабря 2012 г. </w:t>
      </w:r>
      <w:r>
        <w:rPr>
          <w:rFonts w:ascii="Arial" w:hAnsi="Arial"/>
          <w:w w:val="105"/>
          <w:sz w:val="27"/>
          <w:vertAlign w:val="baseline"/>
        </w:rPr>
        <w:t>№</w:t>
      </w:r>
      <w:r>
        <w:rPr>
          <w:rFonts w:ascii="Arial" w:hAnsi="Arial"/>
          <w:spacing w:val="7"/>
          <w:w w:val="105"/>
          <w:sz w:val="27"/>
          <w:vertAlign w:val="baseline"/>
        </w:rPr>
        <w:t> </w:t>
      </w:r>
      <w:r>
        <w:rPr>
          <w:w w:val="105"/>
          <w:sz w:val="27"/>
          <w:vertAlign w:val="baseline"/>
        </w:rPr>
        <w:t>273-ФЗ</w:t>
      </w:r>
    </w:p>
    <w:p>
      <w:pPr>
        <w:spacing w:before="2"/>
        <w:ind w:left="135" w:right="0" w:firstLine="0"/>
        <w:jc w:val="left"/>
        <w:rPr>
          <w:sz w:val="27"/>
        </w:rPr>
      </w:pPr>
      <w:r>
        <w:rPr>
          <w:sz w:val="27"/>
        </w:rPr>
        <w:t>«Об образовании в Российской Федерации».»;</w:t>
      </w:r>
    </w:p>
    <w:p>
      <w:pPr>
        <w:spacing w:before="175"/>
        <w:ind w:left="839" w:right="0" w:firstLine="0"/>
        <w:jc w:val="left"/>
        <w:rPr>
          <w:sz w:val="27"/>
        </w:rPr>
      </w:pPr>
      <w:r>
        <w:rPr>
          <w:sz w:val="27"/>
        </w:rPr>
        <w:t>к) сноску «7&gt;&gt; к пункту 7.15 изложить в следующей редакции:</w:t>
      </w:r>
    </w:p>
    <w:p>
      <w:pPr>
        <w:spacing w:before="135"/>
        <w:ind w:left="837" w:right="0" w:firstLine="0"/>
        <w:jc w:val="left"/>
        <w:rPr>
          <w:sz w:val="27"/>
        </w:rPr>
      </w:pPr>
      <w:r>
        <w:rPr>
          <w:w w:val="105"/>
          <w:sz w:val="27"/>
        </w:rPr>
        <w:t>«</w:t>
      </w:r>
      <w:r>
        <w:rPr>
          <w:w w:val="105"/>
          <w:position w:val="10"/>
          <w:sz w:val="18"/>
        </w:rPr>
        <w:t>7 </w:t>
      </w:r>
      <w:r>
        <w:rPr>
          <w:w w:val="105"/>
          <w:sz w:val="27"/>
        </w:rPr>
        <w:t>Бюджетный кодекс Российской Федерации.».</w:t>
      </w:r>
    </w:p>
    <w:p>
      <w:pPr>
        <w:pStyle w:val="ListParagraph"/>
        <w:numPr>
          <w:ilvl w:val="0"/>
          <w:numId w:val="2"/>
        </w:numPr>
        <w:tabs>
          <w:tab w:pos="1366" w:val="left" w:leader="none"/>
        </w:tabs>
        <w:spacing w:line="355" w:lineRule="auto" w:before="180" w:after="0"/>
        <w:ind w:left="125" w:right="129" w:firstLine="714"/>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151031.03 Монтажник технологического оборудования (по видам оборудования), утвержденном приказом Министерства  образования  и  науки  Российской  Федерации  от 2 августа  2013</w:t>
      </w:r>
      <w:r>
        <w:rPr>
          <w:spacing w:val="-3"/>
          <w:w w:val="105"/>
          <w:sz w:val="27"/>
        </w:rPr>
        <w:t> </w:t>
      </w:r>
      <w:r>
        <w:rPr>
          <w:w w:val="105"/>
          <w:sz w:val="27"/>
        </w:rPr>
        <w:t>г.</w:t>
      </w:r>
    </w:p>
    <w:p>
      <w:pPr>
        <w:spacing w:line="352" w:lineRule="auto" w:before="1"/>
        <w:ind w:left="120" w:right="134" w:hanging="13"/>
        <w:jc w:val="both"/>
        <w:rPr>
          <w:sz w:val="27"/>
        </w:rPr>
      </w:pPr>
      <w:r>
        <w:rPr>
          <w:rFonts w:ascii="Arial" w:hAnsi="Arial"/>
          <w:w w:val="105"/>
          <w:sz w:val="27"/>
        </w:rPr>
        <w:t>№</w:t>
      </w:r>
      <w:r>
        <w:rPr>
          <w:rFonts w:ascii="Arial" w:hAnsi="Arial"/>
          <w:spacing w:val="-43"/>
          <w:w w:val="105"/>
          <w:sz w:val="27"/>
        </w:rPr>
        <w:t> </w:t>
      </w:r>
      <w:r>
        <w:rPr>
          <w:w w:val="105"/>
          <w:sz w:val="27"/>
        </w:rPr>
        <w:t>827</w:t>
      </w:r>
      <w:r>
        <w:rPr>
          <w:spacing w:val="-30"/>
          <w:w w:val="105"/>
          <w:sz w:val="27"/>
        </w:rPr>
        <w:t> </w:t>
      </w:r>
      <w:r>
        <w:rPr>
          <w:w w:val="105"/>
          <w:sz w:val="27"/>
        </w:rPr>
        <w:t>(зарегистрирован</w:t>
      </w:r>
      <w:r>
        <w:rPr>
          <w:spacing w:val="-31"/>
          <w:w w:val="105"/>
          <w:sz w:val="27"/>
        </w:rPr>
        <w:t> </w:t>
      </w:r>
      <w:r>
        <w:rPr>
          <w:w w:val="105"/>
          <w:sz w:val="27"/>
        </w:rPr>
        <w:t>Министерством</w:t>
      </w:r>
      <w:r>
        <w:rPr>
          <w:spacing w:val="-11"/>
          <w:w w:val="105"/>
          <w:sz w:val="27"/>
        </w:rPr>
        <w:t> </w:t>
      </w:r>
      <w:r>
        <w:rPr>
          <w:w w:val="105"/>
          <w:sz w:val="27"/>
        </w:rPr>
        <w:t>юстиции</w:t>
      </w:r>
      <w:r>
        <w:rPr>
          <w:spacing w:val="-20"/>
          <w:w w:val="105"/>
          <w:sz w:val="27"/>
        </w:rPr>
        <w:t> </w:t>
      </w:r>
      <w:r>
        <w:rPr>
          <w:w w:val="105"/>
          <w:sz w:val="27"/>
        </w:rPr>
        <w:t>Российской</w:t>
      </w:r>
      <w:r>
        <w:rPr>
          <w:spacing w:val="-18"/>
          <w:w w:val="105"/>
          <w:sz w:val="27"/>
        </w:rPr>
        <w:t> </w:t>
      </w:r>
      <w:r>
        <w:rPr>
          <w:w w:val="105"/>
          <w:sz w:val="27"/>
        </w:rPr>
        <w:t>Федерации</w:t>
      </w:r>
      <w:r>
        <w:rPr>
          <w:spacing w:val="-13"/>
          <w:w w:val="105"/>
          <w:sz w:val="27"/>
        </w:rPr>
        <w:t> </w:t>
      </w:r>
      <w:r>
        <w:rPr>
          <w:w w:val="105"/>
          <w:sz w:val="27"/>
        </w:rPr>
        <w:t>20</w:t>
      </w:r>
      <w:r>
        <w:rPr>
          <w:spacing w:val="-32"/>
          <w:w w:val="105"/>
          <w:sz w:val="27"/>
        </w:rPr>
        <w:t> </w:t>
      </w:r>
      <w:r>
        <w:rPr>
          <w:w w:val="105"/>
          <w:sz w:val="27"/>
        </w:rPr>
        <w:t>августа 2013 г., регистрационный </w:t>
      </w:r>
      <w:r>
        <w:rPr>
          <w:rFonts w:ascii="Arial" w:hAnsi="Arial"/>
          <w:w w:val="105"/>
          <w:sz w:val="27"/>
        </w:rPr>
        <w:t>№ </w:t>
      </w:r>
      <w:r>
        <w:rPr>
          <w:w w:val="105"/>
          <w:sz w:val="27"/>
        </w:rPr>
        <w:t>29663), с изменениями, внесенными приказом Министерства  образования  и  науки  Российской  Федерации  от 9 апреля  2015 </w:t>
      </w:r>
      <w:r>
        <w:rPr>
          <w:spacing w:val="12"/>
          <w:w w:val="105"/>
          <w:sz w:val="27"/>
        </w:rPr>
        <w:t> </w:t>
      </w:r>
      <w:r>
        <w:rPr>
          <w:w w:val="105"/>
          <w:sz w:val="27"/>
        </w:rPr>
        <w:t>г.</w:t>
      </w:r>
    </w:p>
    <w:p>
      <w:pPr>
        <w:spacing w:line="355" w:lineRule="auto" w:before="4"/>
        <w:ind w:left="113" w:right="159" w:hanging="14"/>
        <w:jc w:val="both"/>
        <w:rPr>
          <w:sz w:val="27"/>
        </w:rPr>
      </w:pPr>
      <w:r>
        <w:rPr>
          <w:rFonts w:ascii="Arial" w:hAnsi="Arial"/>
          <w:w w:val="105"/>
          <w:sz w:val="25"/>
        </w:rPr>
        <w:t>№   </w:t>
      </w:r>
      <w:r>
        <w:rPr>
          <w:w w:val="105"/>
          <w:sz w:val="27"/>
        </w:rPr>
        <w:t>390   (зарегистрирован   Министерством   юстиции    Российской    Федерации 8 мая 2015 г., регистрационный </w:t>
      </w:r>
      <w:r>
        <w:rPr>
          <w:rFonts w:ascii="Arial" w:hAnsi="Arial"/>
          <w:w w:val="105"/>
          <w:sz w:val="25"/>
        </w:rPr>
        <w:t>№ </w:t>
      </w:r>
      <w:r>
        <w:rPr>
          <w:w w:val="105"/>
          <w:sz w:val="27"/>
        </w:rPr>
        <w:t>37199) и приказом Министерства просвещения Российской</w:t>
      </w:r>
      <w:r>
        <w:rPr>
          <w:spacing w:val="2"/>
          <w:w w:val="105"/>
          <w:sz w:val="27"/>
        </w:rPr>
        <w:t> </w:t>
      </w:r>
      <w:r>
        <w:rPr>
          <w:w w:val="105"/>
          <w:sz w:val="27"/>
        </w:rPr>
        <w:t>Федерации</w:t>
      </w:r>
      <w:r>
        <w:rPr>
          <w:spacing w:val="1"/>
          <w:w w:val="105"/>
          <w:sz w:val="27"/>
        </w:rPr>
        <w:t> </w:t>
      </w:r>
      <w:r>
        <w:rPr>
          <w:w w:val="105"/>
          <w:sz w:val="27"/>
        </w:rPr>
        <w:t>от</w:t>
      </w:r>
      <w:r>
        <w:rPr>
          <w:spacing w:val="-7"/>
          <w:w w:val="105"/>
          <w:sz w:val="27"/>
        </w:rPr>
        <w:t> </w:t>
      </w:r>
      <w:r>
        <w:rPr>
          <w:w w:val="105"/>
          <w:sz w:val="27"/>
        </w:rPr>
        <w:t>13</w:t>
      </w:r>
      <w:r>
        <w:rPr>
          <w:spacing w:val="-11"/>
          <w:w w:val="105"/>
          <w:sz w:val="27"/>
        </w:rPr>
        <w:t> </w:t>
      </w:r>
      <w:r>
        <w:rPr>
          <w:w w:val="105"/>
          <w:sz w:val="27"/>
        </w:rPr>
        <w:t>июля</w:t>
      </w:r>
      <w:r>
        <w:rPr>
          <w:spacing w:val="-2"/>
          <w:w w:val="105"/>
          <w:sz w:val="27"/>
        </w:rPr>
        <w:t> </w:t>
      </w:r>
      <w:r>
        <w:rPr>
          <w:w w:val="105"/>
          <w:sz w:val="27"/>
        </w:rPr>
        <w:t>2021 г.</w:t>
      </w:r>
      <w:r>
        <w:rPr>
          <w:spacing w:val="-24"/>
          <w:w w:val="105"/>
          <w:sz w:val="27"/>
        </w:rPr>
        <w:t> </w:t>
      </w:r>
      <w:r>
        <w:rPr>
          <w:rFonts w:ascii="Arial" w:hAnsi="Arial"/>
          <w:w w:val="105"/>
          <w:sz w:val="27"/>
        </w:rPr>
        <w:t>№</w:t>
      </w:r>
      <w:r>
        <w:rPr>
          <w:rFonts w:ascii="Arial" w:hAnsi="Arial"/>
          <w:spacing w:val="-22"/>
          <w:w w:val="105"/>
          <w:sz w:val="27"/>
        </w:rPr>
        <w:t> </w:t>
      </w:r>
      <w:r>
        <w:rPr>
          <w:w w:val="105"/>
          <w:sz w:val="27"/>
        </w:rPr>
        <w:t>450</w:t>
      </w:r>
      <w:r>
        <w:rPr>
          <w:spacing w:val="-8"/>
          <w:w w:val="105"/>
          <w:sz w:val="27"/>
        </w:rPr>
        <w:t> </w:t>
      </w:r>
      <w:r>
        <w:rPr>
          <w:w w:val="105"/>
          <w:sz w:val="27"/>
        </w:rPr>
        <w:t>(зарегистрирован</w:t>
      </w:r>
      <w:r>
        <w:rPr>
          <w:spacing w:val="-14"/>
          <w:w w:val="105"/>
          <w:sz w:val="27"/>
        </w:rPr>
        <w:t> </w:t>
      </w:r>
      <w:r>
        <w:rPr>
          <w:w w:val="105"/>
          <w:sz w:val="27"/>
        </w:rPr>
        <w:t>Министерством юстиции</w:t>
      </w:r>
      <w:r>
        <w:rPr>
          <w:spacing w:val="-12"/>
          <w:w w:val="105"/>
          <w:sz w:val="27"/>
        </w:rPr>
        <w:t> </w:t>
      </w:r>
      <w:r>
        <w:rPr>
          <w:w w:val="105"/>
          <w:sz w:val="27"/>
        </w:rPr>
        <w:t>Российской</w:t>
      </w:r>
      <w:r>
        <w:rPr>
          <w:spacing w:val="-1"/>
          <w:w w:val="105"/>
          <w:sz w:val="27"/>
        </w:rPr>
        <w:t> </w:t>
      </w:r>
      <w:r>
        <w:rPr>
          <w:w w:val="105"/>
          <w:sz w:val="27"/>
        </w:rPr>
        <w:t>Федерации</w:t>
      </w:r>
      <w:r>
        <w:rPr>
          <w:spacing w:val="1"/>
          <w:w w:val="105"/>
          <w:sz w:val="27"/>
        </w:rPr>
        <w:t> </w:t>
      </w:r>
      <w:r>
        <w:rPr>
          <w:w w:val="105"/>
          <w:sz w:val="27"/>
        </w:rPr>
        <w:t>14</w:t>
      </w:r>
      <w:r>
        <w:rPr>
          <w:spacing w:val="-21"/>
          <w:w w:val="105"/>
          <w:sz w:val="27"/>
        </w:rPr>
        <w:t> </w:t>
      </w:r>
      <w:r>
        <w:rPr>
          <w:w w:val="105"/>
          <w:sz w:val="27"/>
        </w:rPr>
        <w:t>октября</w:t>
      </w:r>
      <w:r>
        <w:rPr>
          <w:spacing w:val="-10"/>
          <w:w w:val="105"/>
          <w:sz w:val="27"/>
        </w:rPr>
        <w:t> </w:t>
      </w:r>
      <w:r>
        <w:rPr>
          <w:w w:val="105"/>
          <w:sz w:val="27"/>
        </w:rPr>
        <w:t>2021</w:t>
      </w:r>
      <w:r>
        <w:rPr>
          <w:spacing w:val="-6"/>
          <w:w w:val="105"/>
          <w:sz w:val="27"/>
        </w:rPr>
        <w:t> </w:t>
      </w:r>
      <w:r>
        <w:rPr>
          <w:w w:val="105"/>
          <w:sz w:val="27"/>
        </w:rPr>
        <w:t>г.,</w:t>
      </w:r>
      <w:r>
        <w:rPr>
          <w:spacing w:val="-19"/>
          <w:w w:val="105"/>
          <w:sz w:val="27"/>
        </w:rPr>
        <w:t> </w:t>
      </w:r>
      <w:r>
        <w:rPr>
          <w:w w:val="105"/>
          <w:sz w:val="27"/>
        </w:rPr>
        <w:t>регистрационный</w:t>
      </w:r>
      <w:r>
        <w:rPr>
          <w:spacing w:val="-34"/>
          <w:w w:val="105"/>
          <w:sz w:val="27"/>
        </w:rPr>
        <w:t> </w:t>
      </w:r>
      <w:r>
        <w:rPr>
          <w:rFonts w:ascii="Arial" w:hAnsi="Arial"/>
          <w:w w:val="105"/>
          <w:sz w:val="27"/>
        </w:rPr>
        <w:t>№</w:t>
      </w:r>
      <w:r>
        <w:rPr>
          <w:rFonts w:ascii="Arial" w:hAnsi="Arial"/>
          <w:spacing w:val="-32"/>
          <w:w w:val="105"/>
          <w:sz w:val="27"/>
        </w:rPr>
        <w:t> </w:t>
      </w:r>
      <w:r>
        <w:rPr>
          <w:w w:val="105"/>
          <w:sz w:val="27"/>
        </w:rPr>
        <w:t>65410):</w:t>
      </w:r>
    </w:p>
    <w:p>
      <w:pPr>
        <w:spacing w:line="306" w:lineRule="exact" w:before="0"/>
        <w:ind w:left="821" w:right="0" w:firstLine="0"/>
        <w:jc w:val="left"/>
        <w:rPr>
          <w:sz w:val="27"/>
        </w:rPr>
      </w:pPr>
      <w:r>
        <w:rPr>
          <w:w w:val="105"/>
          <w:sz w:val="27"/>
        </w:rPr>
        <w:t>а) в пункте 1.4 слово «основную» исключить;</w:t>
      </w:r>
    </w:p>
    <w:p>
      <w:pPr>
        <w:spacing w:before="180"/>
        <w:ind w:left="814" w:right="0" w:firstLine="0"/>
        <w:jc w:val="left"/>
        <w:rPr>
          <w:sz w:val="27"/>
        </w:rPr>
      </w:pPr>
      <w:r>
        <w:rPr>
          <w:w w:val="105"/>
          <w:sz w:val="27"/>
        </w:rPr>
        <w:t>6) в Таблице 1 пункта 3.1 строку</w:t>
      </w:r>
    </w:p>
    <w:p>
      <w:pPr>
        <w:spacing w:after="0"/>
        <w:jc w:val="left"/>
        <w:rPr>
          <w:sz w:val="27"/>
        </w:rPr>
        <w:sectPr>
          <w:headerReference w:type="default" r:id="rId240"/>
          <w:footerReference w:type="default" r:id="rId241"/>
          <w:pgSz w:w="11970" w:h="17210"/>
          <w:pgMar w:header="0" w:footer="485" w:top="540" w:bottom="680" w:left="1140" w:right="400"/>
        </w:sectPr>
      </w:pPr>
    </w:p>
    <w:p>
      <w:pPr>
        <w:spacing w:before="75"/>
        <w:ind w:left="504" w:right="395" w:firstLine="0"/>
        <w:jc w:val="center"/>
        <w:rPr>
          <w:rFonts w:ascii="Arial"/>
          <w:sz w:val="23"/>
        </w:rPr>
      </w:pPr>
      <w:r>
        <w:rPr/>
        <w:pict>
          <v:group style="position:absolute;margin-left:-.48077pt;margin-top:.000035pt;width:598.85pt;height:815.95pt;mso-position-horizontal-relative:page;mso-position-vertical-relative:page;z-index:-1227472" coordorigin="-10,0" coordsize="11977,16319">
            <v:line style="position:absolute" from="12,16319" to="12,19" stroked="true" strokeweight="2.163467pt" strokecolor="#000000">
              <v:stroke dashstyle="solid"/>
            </v:line>
            <v:line style="position:absolute" from="0,17" to="11966,17" stroked="true" strokeweight="1.681864pt" strokecolor="#000000">
              <v:stroke dashstyle="solid"/>
            </v:line>
            <w10:wrap type="none"/>
          </v:group>
        </w:pict>
      </w:r>
      <w:r>
        <w:rPr/>
        <w:pict>
          <v:line style="position:absolute;mso-position-horizontal-relative:page;mso-position-vertical-relative:page;z-index:6184" from="597.478027pt,34.598526pt" to="597.478027pt,861.840071pt" stroked="true" strokeweight="1.683915pt" strokecolor="#000000">
            <v:stroke dashstyle="solid"/>
            <w10:wrap type="none"/>
          </v:line>
        </w:pict>
      </w:r>
      <w:r>
        <w:rPr>
          <w:rFonts w:ascii="Arial"/>
          <w:sz w:val="23"/>
        </w:rPr>
        <w:t>117</w:t>
      </w:r>
    </w:p>
    <w:p>
      <w:pPr>
        <w:pStyle w:val="BodyText"/>
        <w:rPr>
          <w:rFonts w:ascii="Arial"/>
          <w:sz w:val="20"/>
        </w:rPr>
      </w:pPr>
    </w:p>
    <w:p>
      <w:pPr>
        <w:spacing w:before="89"/>
        <w:ind w:left="916" w:right="0" w:firstLine="0"/>
        <w:jc w:val="left"/>
        <w:rPr>
          <w:sz w:val="27"/>
        </w:rPr>
      </w:pPr>
      <w:r>
        <w:rPr>
          <w:w w:val="108"/>
          <w:sz w:val="27"/>
        </w:rPr>
        <w:t>«</w:t>
      </w:r>
    </w:p>
    <w:p>
      <w:pPr>
        <w:pStyle w:val="BodyText"/>
        <w:spacing w:before="6" w:after="1"/>
        <w:rPr>
          <w:sz w:val="15"/>
        </w:rPr>
      </w:pPr>
    </w:p>
    <w:tbl>
      <w:tblPr>
        <w:tblW w:w="0" w:type="auto"/>
        <w:jc w:val="left"/>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4"/>
        <w:gridCol w:w="2904"/>
      </w:tblGrid>
      <w:tr>
        <w:trPr>
          <w:trHeight w:val="523" w:hRule="atLeast"/>
        </w:trPr>
        <w:tc>
          <w:tcPr>
            <w:tcW w:w="2486" w:type="dxa"/>
            <w:tcBorders>
              <w:top w:val="nil"/>
              <w:left w:val="nil"/>
            </w:tcBorders>
          </w:tcPr>
          <w:p>
            <w:pPr>
              <w:pStyle w:val="TableParagraph"/>
              <w:rPr>
                <w:sz w:val="26"/>
              </w:rPr>
            </w:pPr>
          </w:p>
        </w:tc>
        <w:tc>
          <w:tcPr>
            <w:tcW w:w="4774" w:type="dxa"/>
            <w:vMerge w:val="restart"/>
          </w:tcPr>
          <w:p>
            <w:pPr>
              <w:pStyle w:val="TableParagraph"/>
              <w:spacing w:line="254" w:lineRule="auto" w:before="120"/>
              <w:ind w:left="432" w:right="390" w:firstLine="22"/>
              <w:jc w:val="center"/>
              <w:rPr>
                <w:sz w:val="27"/>
              </w:rPr>
            </w:pPr>
            <w:r>
              <w:rPr>
                <w:w w:val="105"/>
                <w:sz w:val="27"/>
              </w:rPr>
              <w:t>Монтажник технологического оборудования</w:t>
            </w:r>
            <w:r>
              <w:rPr>
                <w:spacing w:val="-13"/>
                <w:w w:val="105"/>
                <w:sz w:val="27"/>
              </w:rPr>
              <w:t> </w:t>
            </w:r>
            <w:r>
              <w:rPr>
                <w:w w:val="105"/>
                <w:sz w:val="27"/>
              </w:rPr>
              <w:t>и</w:t>
            </w:r>
            <w:r>
              <w:rPr>
                <w:spacing w:val="-25"/>
                <w:w w:val="105"/>
                <w:sz w:val="27"/>
              </w:rPr>
              <w:t> </w:t>
            </w:r>
            <w:r>
              <w:rPr>
                <w:w w:val="105"/>
                <w:sz w:val="27"/>
              </w:rPr>
              <w:t>связанных</w:t>
            </w:r>
            <w:r>
              <w:rPr>
                <w:spacing w:val="-15"/>
                <w:w w:val="105"/>
                <w:sz w:val="27"/>
              </w:rPr>
              <w:t> </w:t>
            </w:r>
            <w:r>
              <w:rPr>
                <w:w w:val="105"/>
                <w:sz w:val="27"/>
              </w:rPr>
              <w:t>с</w:t>
            </w:r>
            <w:r>
              <w:rPr>
                <w:spacing w:val="-23"/>
                <w:w w:val="105"/>
                <w:sz w:val="27"/>
              </w:rPr>
              <w:t> </w:t>
            </w:r>
            <w:r>
              <w:rPr>
                <w:w w:val="105"/>
                <w:sz w:val="27"/>
              </w:rPr>
              <w:t>ним конструкций</w:t>
            </w:r>
          </w:p>
          <w:p>
            <w:pPr>
              <w:pStyle w:val="TableParagraph"/>
              <w:spacing w:line="252" w:lineRule="auto" w:before="7"/>
              <w:ind w:left="590" w:right="97" w:hanging="360"/>
              <w:rPr>
                <w:sz w:val="27"/>
              </w:rPr>
            </w:pPr>
            <w:r>
              <w:rPr>
                <w:sz w:val="27"/>
              </w:rPr>
              <w:t>Монтажник дробильно-размольного </w:t>
            </w:r>
            <w:r>
              <w:rPr>
                <w:w w:val="105"/>
                <w:sz w:val="27"/>
              </w:rPr>
              <w:t>оборудования и оборудования для сортировки и обогащения</w:t>
            </w:r>
          </w:p>
          <w:p>
            <w:pPr>
              <w:pStyle w:val="TableParagraph"/>
              <w:spacing w:line="256" w:lineRule="auto" w:before="7"/>
              <w:ind w:left="199" w:right="172"/>
              <w:jc w:val="center"/>
              <w:rPr>
                <w:sz w:val="27"/>
              </w:rPr>
            </w:pPr>
            <w:r>
              <w:rPr>
                <w:sz w:val="27"/>
              </w:rPr>
              <w:t>Монтажник оборудования атомных электрических станций</w:t>
            </w:r>
          </w:p>
          <w:p>
            <w:pPr>
              <w:pStyle w:val="TableParagraph"/>
              <w:spacing w:line="254" w:lineRule="auto"/>
              <w:ind w:left="269" w:right="243" w:hanging="18"/>
              <w:jc w:val="center"/>
              <w:rPr>
                <w:sz w:val="27"/>
              </w:rPr>
            </w:pPr>
            <w:r>
              <w:rPr>
                <w:sz w:val="27"/>
              </w:rPr>
              <w:t>Монтажник оборудования коксохимических производств Монтажник оборудования металлургических заводов Монтажник сельскохозяйственного оборудования</w:t>
            </w:r>
          </w:p>
          <w:p>
            <w:pPr>
              <w:pStyle w:val="TableParagraph"/>
              <w:spacing w:line="252" w:lineRule="auto"/>
              <w:ind w:left="175" w:right="172"/>
              <w:jc w:val="center"/>
              <w:rPr>
                <w:sz w:val="27"/>
              </w:rPr>
            </w:pPr>
            <w:r>
              <w:rPr>
                <w:sz w:val="27"/>
              </w:rPr>
              <w:t>Монтажник шахтного оборудования на поверхности</w:t>
            </w:r>
          </w:p>
        </w:tc>
        <w:tc>
          <w:tcPr>
            <w:tcW w:w="2904" w:type="dxa"/>
            <w:tcBorders>
              <w:top w:val="nil"/>
              <w:bottom w:val="single" w:sz="2" w:space="0" w:color="000000"/>
              <w:right w:val="nil"/>
            </w:tcBorders>
          </w:tcPr>
          <w:p>
            <w:pPr>
              <w:pStyle w:val="TableParagraph"/>
              <w:rPr>
                <w:sz w:val="26"/>
              </w:rPr>
            </w:pPr>
          </w:p>
        </w:tc>
      </w:tr>
      <w:tr>
        <w:trPr>
          <w:trHeight w:val="4929" w:hRule="atLeast"/>
        </w:trPr>
        <w:tc>
          <w:tcPr>
            <w:tcW w:w="2486" w:type="dxa"/>
          </w:tcPr>
          <w:p>
            <w:pPr>
              <w:pStyle w:val="TableParagraph"/>
              <w:spacing w:line="256" w:lineRule="auto" w:before="125"/>
              <w:ind w:left="519" w:hanging="217"/>
              <w:rPr>
                <w:sz w:val="27"/>
              </w:rPr>
            </w:pPr>
            <w:r>
              <w:rPr>
                <w:sz w:val="27"/>
              </w:rPr>
              <w:t>основное общее образование</w:t>
            </w:r>
          </w:p>
        </w:tc>
        <w:tc>
          <w:tcPr>
            <w:tcW w:w="4774" w:type="dxa"/>
            <w:vMerge/>
            <w:tcBorders>
              <w:top w:val="nil"/>
            </w:tcBorders>
          </w:tcPr>
          <w:p>
            <w:pPr>
              <w:rPr>
                <w:sz w:val="2"/>
                <w:szCs w:val="2"/>
              </w:rPr>
            </w:pPr>
          </w:p>
        </w:tc>
        <w:tc>
          <w:tcPr>
            <w:tcW w:w="2904" w:type="dxa"/>
            <w:tcBorders>
              <w:top w:val="single" w:sz="2" w:space="0" w:color="000000"/>
            </w:tcBorders>
          </w:tcPr>
          <w:p>
            <w:pPr>
              <w:pStyle w:val="TableParagraph"/>
              <w:spacing w:before="137"/>
              <w:ind w:left="609"/>
              <w:rPr>
                <w:sz w:val="17"/>
              </w:rPr>
            </w:pPr>
            <w:r>
              <w:rPr>
                <w:w w:val="105"/>
                <w:sz w:val="27"/>
              </w:rPr>
              <w:t>2 года 10 мес.</w:t>
            </w:r>
            <w:r>
              <w:rPr>
                <w:w w:val="105"/>
                <w:position w:val="10"/>
                <w:sz w:val="17"/>
              </w:rPr>
              <w:t>4</w:t>
            </w:r>
          </w:p>
        </w:tc>
      </w:tr>
    </w:tbl>
    <w:p>
      <w:pPr>
        <w:spacing w:before="24"/>
        <w:ind w:left="0" w:right="114" w:firstLine="0"/>
        <w:jc w:val="right"/>
        <w:rPr>
          <w:sz w:val="27"/>
        </w:rPr>
      </w:pPr>
      <w:r>
        <w:rPr>
          <w:w w:val="108"/>
          <w:sz w:val="27"/>
        </w:rPr>
        <w:t>»</w:t>
      </w:r>
    </w:p>
    <w:p>
      <w:pPr>
        <w:spacing w:before="170"/>
        <w:ind w:left="902" w:right="0" w:firstLine="0"/>
        <w:jc w:val="left"/>
        <w:rPr>
          <w:sz w:val="27"/>
        </w:rPr>
      </w:pPr>
      <w:r>
        <w:rPr>
          <w:sz w:val="27"/>
        </w:rPr>
        <w:t>заменить строкой</w:t>
      </w:r>
    </w:p>
    <w:p>
      <w:pPr>
        <w:spacing w:before="184"/>
        <w:ind w:left="902" w:right="0" w:firstLine="0"/>
        <w:jc w:val="left"/>
        <w:rPr>
          <w:sz w:val="27"/>
        </w:rPr>
      </w:pPr>
      <w:r>
        <w:rPr>
          <w:w w:val="108"/>
          <w:sz w:val="27"/>
        </w:rPr>
        <w:t>«</w:t>
      </w:r>
    </w:p>
    <w:p>
      <w:pPr>
        <w:pStyle w:val="BodyText"/>
        <w:rPr>
          <w:sz w:val="14"/>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1"/>
        <w:gridCol w:w="4774"/>
        <w:gridCol w:w="2904"/>
      </w:tblGrid>
      <w:tr>
        <w:trPr>
          <w:trHeight w:val="537" w:hRule="atLeast"/>
        </w:trPr>
        <w:tc>
          <w:tcPr>
            <w:tcW w:w="2481" w:type="dxa"/>
            <w:tcBorders>
              <w:top w:val="nil"/>
              <w:left w:val="nil"/>
            </w:tcBorders>
          </w:tcPr>
          <w:p>
            <w:pPr>
              <w:pStyle w:val="TableParagraph"/>
              <w:rPr>
                <w:sz w:val="26"/>
              </w:rPr>
            </w:pPr>
          </w:p>
        </w:tc>
        <w:tc>
          <w:tcPr>
            <w:tcW w:w="4774" w:type="dxa"/>
            <w:vMerge w:val="restart"/>
          </w:tcPr>
          <w:p>
            <w:pPr>
              <w:pStyle w:val="TableParagraph"/>
              <w:spacing w:line="252" w:lineRule="auto" w:before="120"/>
              <w:ind w:left="437" w:right="390" w:firstLine="1"/>
              <w:jc w:val="center"/>
              <w:rPr>
                <w:sz w:val="27"/>
              </w:rPr>
            </w:pPr>
            <w:r>
              <w:rPr>
                <w:w w:val="105"/>
                <w:sz w:val="27"/>
              </w:rPr>
              <w:t>Монтажник технологического оборудования</w:t>
            </w:r>
            <w:r>
              <w:rPr>
                <w:spacing w:val="-18"/>
                <w:w w:val="105"/>
                <w:sz w:val="27"/>
              </w:rPr>
              <w:t> </w:t>
            </w:r>
            <w:r>
              <w:rPr>
                <w:w w:val="105"/>
                <w:sz w:val="27"/>
              </w:rPr>
              <w:t>и</w:t>
            </w:r>
            <w:r>
              <w:rPr>
                <w:spacing w:val="-29"/>
                <w:w w:val="105"/>
                <w:sz w:val="27"/>
              </w:rPr>
              <w:t> </w:t>
            </w:r>
            <w:r>
              <w:rPr>
                <w:w w:val="105"/>
                <w:sz w:val="27"/>
              </w:rPr>
              <w:t>связанных</w:t>
            </w:r>
            <w:r>
              <w:rPr>
                <w:spacing w:val="-14"/>
                <w:w w:val="105"/>
                <w:sz w:val="27"/>
              </w:rPr>
              <w:t> </w:t>
            </w:r>
            <w:r>
              <w:rPr>
                <w:w w:val="105"/>
                <w:sz w:val="27"/>
              </w:rPr>
              <w:t>с</w:t>
            </w:r>
            <w:r>
              <w:rPr>
                <w:spacing w:val="-22"/>
                <w:w w:val="105"/>
                <w:sz w:val="27"/>
              </w:rPr>
              <w:t> </w:t>
            </w:r>
            <w:r>
              <w:rPr>
                <w:w w:val="105"/>
                <w:sz w:val="27"/>
              </w:rPr>
              <w:t>ним конструкций</w:t>
            </w:r>
          </w:p>
          <w:p>
            <w:pPr>
              <w:pStyle w:val="TableParagraph"/>
              <w:spacing w:line="252" w:lineRule="auto" w:before="7"/>
              <w:ind w:left="595" w:right="97" w:hanging="360"/>
              <w:rPr>
                <w:sz w:val="27"/>
              </w:rPr>
            </w:pPr>
            <w:r>
              <w:rPr>
                <w:sz w:val="27"/>
              </w:rPr>
              <w:t>Монтажник дробильно-размольного </w:t>
            </w:r>
            <w:r>
              <w:rPr>
                <w:w w:val="105"/>
                <w:sz w:val="27"/>
              </w:rPr>
              <w:t>оборудования и оборудования для сортировки и обогащения</w:t>
            </w:r>
          </w:p>
          <w:p>
            <w:pPr>
              <w:pStyle w:val="TableParagraph"/>
              <w:spacing w:line="256" w:lineRule="auto" w:before="2"/>
              <w:ind w:left="199" w:right="172"/>
              <w:jc w:val="center"/>
              <w:rPr>
                <w:sz w:val="27"/>
              </w:rPr>
            </w:pPr>
            <w:r>
              <w:rPr>
                <w:sz w:val="27"/>
              </w:rPr>
              <w:t>Монтажник оборудования атомных электрических станций</w:t>
            </w:r>
          </w:p>
          <w:p>
            <w:pPr>
              <w:pStyle w:val="TableParagraph"/>
              <w:spacing w:line="252" w:lineRule="auto"/>
              <w:ind w:left="269" w:right="243" w:hanging="18"/>
              <w:jc w:val="center"/>
              <w:rPr>
                <w:sz w:val="27"/>
              </w:rPr>
            </w:pPr>
            <w:r>
              <w:rPr>
                <w:w w:val="105"/>
                <w:sz w:val="27"/>
              </w:rPr>
              <w:t>Монтажник оборудования коксохимических производств Монтажник оборудования металлургических заводов </w:t>
            </w:r>
            <w:r>
              <w:rPr>
                <w:sz w:val="27"/>
              </w:rPr>
              <w:t>Монтажник сельскохозяйственного </w:t>
            </w:r>
            <w:r>
              <w:rPr>
                <w:w w:val="105"/>
                <w:sz w:val="27"/>
              </w:rPr>
              <w:t>оборудования</w:t>
            </w:r>
          </w:p>
          <w:p>
            <w:pPr>
              <w:pStyle w:val="TableParagraph"/>
              <w:spacing w:line="252" w:lineRule="auto"/>
              <w:ind w:left="180" w:right="172"/>
              <w:jc w:val="center"/>
              <w:rPr>
                <w:sz w:val="27"/>
              </w:rPr>
            </w:pPr>
            <w:r>
              <w:rPr>
                <w:sz w:val="27"/>
              </w:rPr>
              <w:t>Монтажник шахтного оборудования на поверхности</w:t>
            </w:r>
          </w:p>
        </w:tc>
        <w:tc>
          <w:tcPr>
            <w:tcW w:w="2904" w:type="dxa"/>
            <w:tcBorders>
              <w:top w:val="nil"/>
              <w:right w:val="nil"/>
            </w:tcBorders>
          </w:tcPr>
          <w:p>
            <w:pPr>
              <w:pStyle w:val="TableParagraph"/>
              <w:rPr>
                <w:sz w:val="26"/>
              </w:rPr>
            </w:pPr>
          </w:p>
        </w:tc>
      </w:tr>
      <w:tr>
        <w:trPr>
          <w:trHeight w:val="4886" w:hRule="atLeast"/>
        </w:trPr>
        <w:tc>
          <w:tcPr>
            <w:tcW w:w="2481" w:type="dxa"/>
          </w:tcPr>
          <w:p>
            <w:pPr>
              <w:pStyle w:val="TableParagraph"/>
              <w:spacing w:line="252" w:lineRule="auto" w:before="115"/>
              <w:ind w:left="519" w:hanging="226"/>
              <w:rPr>
                <w:sz w:val="27"/>
              </w:rPr>
            </w:pPr>
            <w:r>
              <w:rPr>
                <w:sz w:val="27"/>
              </w:rPr>
              <w:t>основное общее образование</w:t>
            </w:r>
          </w:p>
        </w:tc>
        <w:tc>
          <w:tcPr>
            <w:tcW w:w="4774" w:type="dxa"/>
            <w:vMerge/>
            <w:tcBorders>
              <w:top w:val="nil"/>
            </w:tcBorders>
          </w:tcPr>
          <w:p>
            <w:pPr>
              <w:rPr>
                <w:sz w:val="2"/>
                <w:szCs w:val="2"/>
              </w:rPr>
            </w:pPr>
          </w:p>
        </w:tc>
        <w:tc>
          <w:tcPr>
            <w:tcW w:w="2904" w:type="dxa"/>
          </w:tcPr>
          <w:p>
            <w:pPr>
              <w:pStyle w:val="TableParagraph"/>
              <w:spacing w:before="115"/>
              <w:ind w:left="713"/>
              <w:rPr>
                <w:sz w:val="27"/>
              </w:rPr>
            </w:pPr>
            <w:r>
              <w:rPr>
                <w:sz w:val="27"/>
              </w:rPr>
              <w:t>1 год 10 мес.</w:t>
            </w:r>
          </w:p>
        </w:tc>
      </w:tr>
    </w:tbl>
    <w:p>
      <w:pPr>
        <w:spacing w:before="24"/>
        <w:ind w:left="0" w:right="141" w:firstLine="0"/>
        <w:jc w:val="right"/>
        <w:rPr>
          <w:sz w:val="26"/>
        </w:rPr>
      </w:pPr>
      <w:r>
        <w:rPr>
          <w:w w:val="105"/>
          <w:sz w:val="26"/>
        </w:rPr>
        <w:t>»;</w:t>
      </w:r>
    </w:p>
    <w:p>
      <w:pPr>
        <w:spacing w:before="186"/>
        <w:ind w:left="884" w:right="0" w:firstLine="0"/>
        <w:jc w:val="left"/>
        <w:rPr>
          <w:sz w:val="27"/>
        </w:rPr>
      </w:pPr>
      <w:r>
        <w:rPr>
          <w:w w:val="105"/>
          <w:sz w:val="27"/>
        </w:rPr>
        <w:t>в) пункт 5.1 изложить в следующей редакции:</w:t>
      </w:r>
    </w:p>
    <w:p>
      <w:pPr>
        <w:spacing w:line="374" w:lineRule="auto" w:before="180"/>
        <w:ind w:left="178" w:right="0" w:firstLine="704"/>
        <w:jc w:val="left"/>
        <w:rPr>
          <w:sz w:val="27"/>
        </w:rPr>
      </w:pPr>
      <w:r>
        <w:rPr>
          <w:w w:val="105"/>
          <w:sz w:val="27"/>
        </w:rPr>
        <w:t>«5.1. Выпускник, освоивший ШIКРС, должен обладать следующими общими компетенциями (далее - ОК):</w:t>
      </w:r>
    </w:p>
    <w:p>
      <w:pPr>
        <w:spacing w:after="0" w:line="374" w:lineRule="auto"/>
        <w:jc w:val="left"/>
        <w:rPr>
          <w:sz w:val="27"/>
        </w:rPr>
        <w:sectPr>
          <w:headerReference w:type="default" r:id="rId242"/>
          <w:footerReference w:type="default" r:id="rId243"/>
          <w:pgSz w:w="11970" w:h="17240"/>
          <w:pgMar w:header="0" w:footer="509" w:top="620" w:bottom="700" w:left="1080" w:right="400"/>
        </w:sectPr>
      </w:pPr>
    </w:p>
    <w:p>
      <w:pPr>
        <w:pStyle w:val="BodyText"/>
        <w:spacing w:before="4"/>
        <w:rPr>
          <w:sz w:val="20"/>
        </w:rPr>
      </w:pPr>
      <w:r>
        <w:rPr/>
        <w:pict>
          <v:line style="position:absolute;mso-position-horizontal-relative:page;mso-position-vertical-relative:page;z-index:6208" from=".36058pt,.000022pt" to=".36058pt,858.960028pt" stroked="true" strokeweight=".721159pt" strokecolor="#000000">
            <v:stroke dashstyle="solid"/>
            <w10:wrap type="none"/>
          </v:line>
        </w:pict>
      </w:r>
      <w:r>
        <w:rPr/>
        <w:pict>
          <v:line style="position:absolute;mso-position-horizontal-relative:page;mso-position-vertical-relative:page;z-index:6232" from="4.807728pt,.480549pt" to="596.159994pt,.480549pt" stroked="true" strokeweight=".961092pt" strokecolor="#000000">
            <v:stroke dashstyle="solid"/>
            <w10:wrap type="none"/>
          </v:line>
        </w:pict>
      </w:r>
    </w:p>
    <w:p>
      <w:pPr>
        <w:pStyle w:val="BodyText"/>
        <w:spacing w:line="364" w:lineRule="auto" w:before="89"/>
        <w:ind w:left="146" w:right="131"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62" w:lineRule="auto" w:before="16"/>
        <w:ind w:left="141" w:right="122"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26"/>
        <w:ind w:left="133" w:right="104"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22" w:lineRule="exact"/>
        <w:ind w:left="835"/>
      </w:pPr>
      <w:r>
        <w:rPr/>
        <w:t>ОК 04. Эффективно взаимодействовать и работать в коллективе и команде;</w:t>
      </w:r>
    </w:p>
    <w:p>
      <w:pPr>
        <w:pStyle w:val="BodyText"/>
        <w:spacing w:line="364" w:lineRule="auto" w:before="168"/>
        <w:ind w:left="123" w:right="148" w:firstLine="71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8"/>
        </w:rPr>
        <w:t> </w:t>
      </w:r>
      <w:r>
        <w:rPr/>
        <w:t>контекста;</w:t>
      </w:r>
    </w:p>
    <w:p>
      <w:pPr>
        <w:pStyle w:val="BodyText"/>
        <w:spacing w:line="367" w:lineRule="auto" w:before="7"/>
        <w:ind w:left="122" w:right="117"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4" w:lineRule="auto"/>
        <w:ind w:left="117" w:right="115" w:firstLine="707"/>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ind w:left="112" w:right="160"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43" w:lineRule="auto"/>
        <w:ind w:left="117" w:right="128"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19" w:lineRule="exact"/>
        <w:ind w:left="821"/>
      </w:pPr>
      <w:r>
        <w:rPr/>
        <w:t>г) Таблицу 2 пункта 6.3 изложить в следующей редакции:</w:t>
      </w:r>
    </w:p>
    <w:p>
      <w:pPr>
        <w:spacing w:after="0" w:line="319" w:lineRule="exact"/>
        <w:sectPr>
          <w:headerReference w:type="default" r:id="rId244"/>
          <w:footerReference w:type="default" r:id="rId245"/>
          <w:pgSz w:w="11930" w:h="17180"/>
          <w:pgMar w:header="703" w:footer="453" w:top="940" w:bottom="640" w:left="1160" w:right="340"/>
        </w:sectPr>
      </w:pPr>
    </w:p>
    <w:p>
      <w:pPr>
        <w:pStyle w:val="BodyText"/>
        <w:spacing w:before="8"/>
        <w:rPr>
          <w:sz w:val="20"/>
        </w:rPr>
      </w:pPr>
    </w:p>
    <w:p>
      <w:pPr>
        <w:spacing w:line="264" w:lineRule="auto" w:before="89"/>
        <w:ind w:left="3979" w:right="761" w:hanging="2457"/>
        <w:jc w:val="left"/>
        <w:rPr>
          <w:b/>
          <w:sz w:val="27"/>
        </w:rPr>
      </w:pPr>
      <w:r>
        <w:rPr>
          <w:b/>
          <w:sz w:val="27"/>
        </w:rPr>
        <w:t>«Структура программы подготовки квалифицированных рабочих, служащих</w:t>
      </w:r>
    </w:p>
    <w:p>
      <w:pPr>
        <w:pStyle w:val="BodyText"/>
        <w:spacing w:line="302" w:lineRule="exact"/>
        <w:ind w:right="105"/>
        <w:jc w:val="right"/>
      </w:pPr>
      <w:r>
        <w:rPr/>
        <w:t>Таблица 2</w:t>
      </w:r>
    </w:p>
    <w:p>
      <w:pPr>
        <w:pStyle w:val="BodyText"/>
        <w:spacing w:before="4"/>
        <w:rPr>
          <w:sz w:val="11"/>
        </w:rPr>
      </w:pPr>
    </w:p>
    <w:tbl>
      <w:tblPr>
        <w:tblW w:w="0" w:type="auto"/>
        <w:jc w:val="left"/>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90"/>
        <w:gridCol w:w="4653"/>
        <w:gridCol w:w="2071"/>
        <w:gridCol w:w="1816"/>
      </w:tblGrid>
      <w:tr>
        <w:trPr>
          <w:trHeight w:val="1445" w:hRule="atLeast"/>
        </w:trPr>
        <w:tc>
          <w:tcPr>
            <w:tcW w:w="6143" w:type="dxa"/>
            <w:gridSpan w:val="2"/>
          </w:tcPr>
          <w:p>
            <w:pPr>
              <w:pStyle w:val="TableParagraph"/>
              <w:rPr>
                <w:sz w:val="24"/>
              </w:rPr>
            </w:pPr>
          </w:p>
        </w:tc>
        <w:tc>
          <w:tcPr>
            <w:tcW w:w="2071" w:type="dxa"/>
            <w:tcBorders>
              <w:top w:val="single" w:sz="2" w:space="0" w:color="000000"/>
              <w:right w:val="single" w:sz="2" w:space="0" w:color="000000"/>
            </w:tcBorders>
          </w:tcPr>
          <w:p>
            <w:pPr>
              <w:pStyle w:val="TableParagraph"/>
              <w:spacing w:line="256" w:lineRule="auto" w:before="41"/>
              <w:ind w:left="129" w:firstLine="1"/>
              <w:rPr>
                <w:sz w:val="23"/>
              </w:rPr>
            </w:pPr>
            <w:r>
              <w:rPr>
                <w:sz w:val="23"/>
              </w:rPr>
              <w:t>Всего максимальной учебной нагрузки обучающегося</w:t>
            </w:r>
          </w:p>
          <w:p>
            <w:pPr>
              <w:pStyle w:val="TableParagraph"/>
              <w:spacing w:line="253" w:lineRule="exact"/>
              <w:ind w:left="126"/>
              <w:rPr>
                <w:sz w:val="23"/>
              </w:rPr>
            </w:pPr>
            <w:r>
              <w:rPr>
                <w:sz w:val="23"/>
              </w:rPr>
              <w:t>(час./нед.)</w:t>
            </w:r>
          </w:p>
        </w:tc>
        <w:tc>
          <w:tcPr>
            <w:tcW w:w="1816" w:type="dxa"/>
            <w:tcBorders>
              <w:top w:val="single" w:sz="2" w:space="0" w:color="000000"/>
              <w:left w:val="single" w:sz="2" w:space="0" w:color="000000"/>
              <w:right w:val="single" w:sz="2" w:space="0" w:color="000000"/>
            </w:tcBorders>
          </w:tcPr>
          <w:p>
            <w:pPr>
              <w:pStyle w:val="TableParagraph"/>
              <w:spacing w:line="256" w:lineRule="auto" w:before="41"/>
              <w:ind w:left="138" w:firstLine="4"/>
              <w:rPr>
                <w:sz w:val="23"/>
              </w:rPr>
            </w:pPr>
            <w:r>
              <w:rPr>
                <w:w w:val="105"/>
                <w:sz w:val="23"/>
              </w:rPr>
              <w:t>В том числе часов </w:t>
            </w:r>
            <w:r>
              <w:rPr>
                <w:sz w:val="23"/>
              </w:rPr>
              <w:t>обязательных </w:t>
            </w:r>
            <w:r>
              <w:rPr>
                <w:w w:val="105"/>
                <w:sz w:val="23"/>
              </w:rPr>
              <w:t>учебных</w:t>
            </w:r>
          </w:p>
          <w:p>
            <w:pPr>
              <w:pStyle w:val="TableParagraph"/>
              <w:spacing w:line="253" w:lineRule="exact"/>
              <w:ind w:left="139"/>
              <w:rPr>
                <w:sz w:val="23"/>
              </w:rPr>
            </w:pPr>
            <w:r>
              <w:rPr>
                <w:w w:val="105"/>
                <w:sz w:val="23"/>
              </w:rPr>
              <w:t>занятий</w:t>
            </w:r>
          </w:p>
        </w:tc>
      </w:tr>
      <w:tr>
        <w:trPr>
          <w:trHeight w:val="244" w:hRule="atLeast"/>
        </w:trPr>
        <w:tc>
          <w:tcPr>
            <w:tcW w:w="6143" w:type="dxa"/>
            <w:gridSpan w:val="2"/>
            <w:tcBorders>
              <w:left w:val="single" w:sz="2" w:space="0" w:color="000000"/>
            </w:tcBorders>
          </w:tcPr>
          <w:p>
            <w:pPr>
              <w:pStyle w:val="TableParagraph"/>
              <w:spacing w:line="222" w:lineRule="exact" w:before="2"/>
              <w:ind w:left="138"/>
              <w:rPr>
                <w:sz w:val="23"/>
              </w:rPr>
            </w:pPr>
            <w:r>
              <w:rPr>
                <w:w w:val="105"/>
                <w:sz w:val="23"/>
              </w:rPr>
              <w:t>учебные циклы</w:t>
            </w:r>
          </w:p>
        </w:tc>
        <w:tc>
          <w:tcPr>
            <w:tcW w:w="2071" w:type="dxa"/>
            <w:tcBorders>
              <w:right w:val="single" w:sz="2" w:space="0" w:color="000000"/>
            </w:tcBorders>
          </w:tcPr>
          <w:p>
            <w:pPr>
              <w:pStyle w:val="TableParagraph"/>
              <w:rPr>
                <w:sz w:val="16"/>
              </w:rPr>
            </w:pPr>
          </w:p>
        </w:tc>
        <w:tc>
          <w:tcPr>
            <w:tcW w:w="1816" w:type="dxa"/>
            <w:tcBorders>
              <w:left w:val="single" w:sz="2" w:space="0" w:color="000000"/>
              <w:right w:val="single" w:sz="2" w:space="0" w:color="000000"/>
            </w:tcBorders>
          </w:tcPr>
          <w:p>
            <w:pPr>
              <w:pStyle w:val="TableParagraph"/>
              <w:rPr>
                <w:sz w:val="16"/>
              </w:rPr>
            </w:pPr>
          </w:p>
        </w:tc>
      </w:tr>
      <w:tr>
        <w:trPr>
          <w:trHeight w:val="287" w:hRule="atLeast"/>
        </w:trPr>
        <w:tc>
          <w:tcPr>
            <w:tcW w:w="1490" w:type="dxa"/>
            <w:tcBorders>
              <w:left w:val="single" w:sz="2" w:space="0" w:color="000000"/>
              <w:right w:val="single" w:sz="2" w:space="0" w:color="000000"/>
            </w:tcBorders>
          </w:tcPr>
          <w:p>
            <w:pPr>
              <w:pStyle w:val="TableParagraph"/>
              <w:spacing w:line="227" w:lineRule="exact" w:before="41"/>
              <w:ind w:left="145"/>
              <w:rPr>
                <w:sz w:val="23"/>
              </w:rPr>
            </w:pPr>
            <w:r>
              <w:rPr>
                <w:w w:val="105"/>
                <w:sz w:val="23"/>
              </w:rPr>
              <w:t>ОП.00</w:t>
            </w:r>
          </w:p>
        </w:tc>
        <w:tc>
          <w:tcPr>
            <w:tcW w:w="4653" w:type="dxa"/>
            <w:tcBorders>
              <w:left w:val="single" w:sz="2" w:space="0" w:color="000000"/>
              <w:right w:val="single" w:sz="2" w:space="0" w:color="000000"/>
            </w:tcBorders>
          </w:tcPr>
          <w:p>
            <w:pPr>
              <w:pStyle w:val="TableParagraph"/>
              <w:spacing w:line="232" w:lineRule="exact" w:before="36"/>
              <w:ind w:left="146"/>
              <w:rPr>
                <w:sz w:val="23"/>
              </w:rPr>
            </w:pPr>
            <w:r>
              <w:rPr>
                <w:w w:val="105"/>
                <w:sz w:val="23"/>
              </w:rPr>
              <w:t>общепрофессиональный</w:t>
            </w:r>
          </w:p>
        </w:tc>
        <w:tc>
          <w:tcPr>
            <w:tcW w:w="2071" w:type="dxa"/>
            <w:tcBorders>
              <w:left w:val="single" w:sz="2" w:space="0" w:color="000000"/>
              <w:right w:val="single" w:sz="2" w:space="0" w:color="000000"/>
            </w:tcBorders>
          </w:tcPr>
          <w:p>
            <w:pPr>
              <w:pStyle w:val="TableParagraph"/>
              <w:spacing w:line="227" w:lineRule="exact" w:before="41"/>
              <w:ind w:left="136"/>
              <w:rPr>
                <w:sz w:val="23"/>
              </w:rPr>
            </w:pPr>
            <w:r>
              <w:rPr>
                <w:w w:val="105"/>
                <w:sz w:val="23"/>
              </w:rPr>
              <w:t>330</w:t>
            </w:r>
          </w:p>
        </w:tc>
        <w:tc>
          <w:tcPr>
            <w:tcW w:w="1816" w:type="dxa"/>
            <w:tcBorders>
              <w:left w:val="single" w:sz="2" w:space="0" w:color="000000"/>
              <w:right w:val="single" w:sz="2" w:space="0" w:color="000000"/>
            </w:tcBorders>
          </w:tcPr>
          <w:p>
            <w:pPr>
              <w:pStyle w:val="TableParagraph"/>
              <w:spacing w:line="232" w:lineRule="exact" w:before="36"/>
              <w:ind w:left="136"/>
              <w:rPr>
                <w:sz w:val="23"/>
              </w:rPr>
            </w:pPr>
            <w:r>
              <w:rPr>
                <w:w w:val="105"/>
                <w:sz w:val="23"/>
              </w:rPr>
              <w:t>220</w:t>
            </w:r>
          </w:p>
        </w:tc>
      </w:tr>
      <w:tr>
        <w:trPr>
          <w:trHeight w:val="273" w:hRule="atLeast"/>
        </w:trPr>
        <w:tc>
          <w:tcPr>
            <w:tcW w:w="1490" w:type="dxa"/>
            <w:tcBorders>
              <w:left w:val="single" w:sz="2" w:space="0" w:color="000000"/>
              <w:right w:val="single" w:sz="2" w:space="0" w:color="000000"/>
            </w:tcBorders>
          </w:tcPr>
          <w:p>
            <w:pPr>
              <w:pStyle w:val="TableParagraph"/>
              <w:spacing w:line="222" w:lineRule="exact" w:before="31"/>
              <w:ind w:left="144"/>
              <w:rPr>
                <w:sz w:val="23"/>
              </w:rPr>
            </w:pPr>
            <w:r>
              <w:rPr>
                <w:w w:val="105"/>
                <w:sz w:val="23"/>
              </w:rPr>
              <w:t>П.00</w:t>
            </w:r>
          </w:p>
        </w:tc>
        <w:tc>
          <w:tcPr>
            <w:tcW w:w="4653" w:type="dxa"/>
            <w:tcBorders>
              <w:left w:val="single" w:sz="2" w:space="0" w:color="000000"/>
              <w:right w:val="single" w:sz="2" w:space="0" w:color="000000"/>
            </w:tcBorders>
          </w:tcPr>
          <w:p>
            <w:pPr>
              <w:pStyle w:val="TableParagraph"/>
              <w:spacing w:line="227" w:lineRule="exact" w:before="26"/>
              <w:ind w:left="149"/>
              <w:rPr>
                <w:sz w:val="23"/>
              </w:rPr>
            </w:pPr>
            <w:r>
              <w:rPr>
                <w:w w:val="105"/>
                <w:sz w:val="23"/>
              </w:rPr>
              <w:t>профессиональный, в том числе:</w:t>
            </w:r>
          </w:p>
        </w:tc>
        <w:tc>
          <w:tcPr>
            <w:tcW w:w="2071" w:type="dxa"/>
            <w:tcBorders>
              <w:left w:val="single" w:sz="2" w:space="0" w:color="000000"/>
              <w:right w:val="single" w:sz="2" w:space="0" w:color="000000"/>
            </w:tcBorders>
          </w:tcPr>
          <w:p>
            <w:pPr>
              <w:pStyle w:val="TableParagraph"/>
              <w:spacing w:line="227" w:lineRule="exact" w:before="26"/>
              <w:ind w:left="136"/>
              <w:rPr>
                <w:sz w:val="23"/>
              </w:rPr>
            </w:pPr>
            <w:r>
              <w:rPr>
                <w:w w:val="105"/>
                <w:sz w:val="23"/>
              </w:rPr>
              <w:t>426</w:t>
            </w:r>
          </w:p>
        </w:tc>
        <w:tc>
          <w:tcPr>
            <w:tcW w:w="1816" w:type="dxa"/>
            <w:tcBorders>
              <w:left w:val="single" w:sz="2" w:space="0" w:color="000000"/>
              <w:right w:val="single" w:sz="2" w:space="0" w:color="000000"/>
            </w:tcBorders>
          </w:tcPr>
          <w:p>
            <w:pPr>
              <w:pStyle w:val="TableParagraph"/>
              <w:spacing w:line="227" w:lineRule="exact" w:before="26"/>
              <w:ind w:left="141"/>
              <w:rPr>
                <w:sz w:val="23"/>
              </w:rPr>
            </w:pPr>
            <w:r>
              <w:rPr>
                <w:w w:val="105"/>
                <w:sz w:val="23"/>
              </w:rPr>
              <w:t>284</w:t>
            </w:r>
          </w:p>
        </w:tc>
      </w:tr>
      <w:tr>
        <w:trPr>
          <w:trHeight w:val="273" w:hRule="atLeast"/>
        </w:trPr>
        <w:tc>
          <w:tcPr>
            <w:tcW w:w="1490" w:type="dxa"/>
            <w:tcBorders>
              <w:right w:val="single" w:sz="2" w:space="0" w:color="000000"/>
            </w:tcBorders>
          </w:tcPr>
          <w:p>
            <w:pPr>
              <w:pStyle w:val="TableParagraph"/>
              <w:spacing w:line="217" w:lineRule="exact" w:before="36"/>
              <w:ind w:left="140"/>
              <w:rPr>
                <w:sz w:val="23"/>
              </w:rPr>
            </w:pPr>
            <w:r>
              <w:rPr>
                <w:w w:val="105"/>
                <w:sz w:val="23"/>
              </w:rPr>
              <w:t>ФК.00</w:t>
            </w:r>
          </w:p>
        </w:tc>
        <w:tc>
          <w:tcPr>
            <w:tcW w:w="4653" w:type="dxa"/>
            <w:tcBorders>
              <w:left w:val="single" w:sz="2" w:space="0" w:color="000000"/>
              <w:right w:val="single" w:sz="2" w:space="0" w:color="000000"/>
            </w:tcBorders>
          </w:tcPr>
          <w:p>
            <w:pPr>
              <w:pStyle w:val="TableParagraph"/>
              <w:spacing w:line="222" w:lineRule="exact" w:before="31"/>
              <w:ind w:left="149"/>
              <w:rPr>
                <w:sz w:val="23"/>
              </w:rPr>
            </w:pPr>
            <w:r>
              <w:rPr>
                <w:w w:val="105"/>
                <w:sz w:val="23"/>
              </w:rPr>
              <w:t>физическая культура</w:t>
            </w:r>
          </w:p>
        </w:tc>
        <w:tc>
          <w:tcPr>
            <w:tcW w:w="2071" w:type="dxa"/>
            <w:tcBorders>
              <w:left w:val="single" w:sz="2" w:space="0" w:color="000000"/>
              <w:right w:val="single" w:sz="2" w:space="0" w:color="000000"/>
            </w:tcBorders>
          </w:tcPr>
          <w:p>
            <w:pPr>
              <w:pStyle w:val="TableParagraph"/>
              <w:spacing w:line="222" w:lineRule="exact" w:before="31"/>
              <w:ind w:left="139"/>
              <w:rPr>
                <w:sz w:val="23"/>
              </w:rPr>
            </w:pPr>
            <w:r>
              <w:rPr>
                <w:sz w:val="23"/>
              </w:rPr>
              <w:t>51</w:t>
            </w:r>
          </w:p>
        </w:tc>
        <w:tc>
          <w:tcPr>
            <w:tcW w:w="1816" w:type="dxa"/>
            <w:tcBorders>
              <w:left w:val="single" w:sz="2" w:space="0" w:color="000000"/>
              <w:right w:val="single" w:sz="2" w:space="0" w:color="000000"/>
            </w:tcBorders>
          </w:tcPr>
          <w:p>
            <w:pPr>
              <w:pStyle w:val="TableParagraph"/>
              <w:spacing w:line="227" w:lineRule="exact" w:before="26"/>
              <w:ind w:left="137"/>
              <w:rPr>
                <w:sz w:val="23"/>
              </w:rPr>
            </w:pPr>
            <w:r>
              <w:rPr>
                <w:w w:val="105"/>
                <w:sz w:val="23"/>
              </w:rPr>
              <w:t>34</w:t>
            </w:r>
          </w:p>
        </w:tc>
      </w:tr>
      <w:tr>
        <w:trPr>
          <w:trHeight w:val="278" w:hRule="atLeast"/>
        </w:trPr>
        <w:tc>
          <w:tcPr>
            <w:tcW w:w="6143" w:type="dxa"/>
            <w:gridSpan w:val="2"/>
          </w:tcPr>
          <w:p>
            <w:pPr>
              <w:pStyle w:val="TableParagraph"/>
              <w:spacing w:line="222" w:lineRule="exact" w:before="36"/>
              <w:ind w:left="138"/>
              <w:rPr>
                <w:sz w:val="23"/>
              </w:rPr>
            </w:pPr>
            <w:r>
              <w:rPr>
                <w:w w:val="105"/>
                <w:sz w:val="23"/>
              </w:rPr>
              <w:t>и разделы</w:t>
            </w:r>
          </w:p>
        </w:tc>
        <w:tc>
          <w:tcPr>
            <w:tcW w:w="2071" w:type="dxa"/>
          </w:tcPr>
          <w:p>
            <w:pPr>
              <w:pStyle w:val="TableParagraph"/>
              <w:rPr>
                <w:sz w:val="20"/>
              </w:rPr>
            </w:pPr>
          </w:p>
        </w:tc>
        <w:tc>
          <w:tcPr>
            <w:tcW w:w="1816" w:type="dxa"/>
          </w:tcPr>
          <w:p>
            <w:pPr>
              <w:pStyle w:val="TableParagraph"/>
              <w:rPr>
                <w:sz w:val="20"/>
              </w:rPr>
            </w:pPr>
          </w:p>
        </w:tc>
      </w:tr>
      <w:tr>
        <w:trPr>
          <w:trHeight w:val="278" w:hRule="atLeast"/>
        </w:trPr>
        <w:tc>
          <w:tcPr>
            <w:tcW w:w="1490" w:type="dxa"/>
          </w:tcPr>
          <w:p>
            <w:pPr>
              <w:pStyle w:val="TableParagraph"/>
              <w:rPr>
                <w:sz w:val="20"/>
              </w:rPr>
            </w:pPr>
          </w:p>
        </w:tc>
        <w:tc>
          <w:tcPr>
            <w:tcW w:w="4653" w:type="dxa"/>
          </w:tcPr>
          <w:p>
            <w:pPr>
              <w:pStyle w:val="TableParagraph"/>
              <w:spacing w:line="227" w:lineRule="exact" w:before="31"/>
              <w:ind w:left="143"/>
              <w:rPr>
                <w:sz w:val="23"/>
              </w:rPr>
            </w:pPr>
            <w:r>
              <w:rPr>
                <w:w w:val="105"/>
                <w:sz w:val="23"/>
              </w:rPr>
              <w:t>вариативная часть</w:t>
            </w:r>
          </w:p>
        </w:tc>
        <w:tc>
          <w:tcPr>
            <w:tcW w:w="2071" w:type="dxa"/>
          </w:tcPr>
          <w:p>
            <w:pPr>
              <w:pStyle w:val="TableParagraph"/>
              <w:spacing w:line="227" w:lineRule="exact" w:before="31"/>
              <w:ind w:left="128"/>
              <w:rPr>
                <w:sz w:val="23"/>
              </w:rPr>
            </w:pPr>
            <w:r>
              <w:rPr>
                <w:w w:val="105"/>
                <w:sz w:val="23"/>
              </w:rPr>
              <w:t>162</w:t>
            </w:r>
          </w:p>
        </w:tc>
        <w:tc>
          <w:tcPr>
            <w:tcW w:w="1816" w:type="dxa"/>
          </w:tcPr>
          <w:p>
            <w:pPr>
              <w:pStyle w:val="TableParagraph"/>
              <w:spacing w:line="227" w:lineRule="exact" w:before="31"/>
              <w:ind w:left="129"/>
              <w:rPr>
                <w:sz w:val="23"/>
              </w:rPr>
            </w:pPr>
            <w:r>
              <w:rPr>
                <w:w w:val="105"/>
                <w:sz w:val="23"/>
              </w:rPr>
              <w:t>108</w:t>
            </w:r>
          </w:p>
        </w:tc>
      </w:tr>
      <w:tr>
        <w:trPr>
          <w:trHeight w:val="845" w:hRule="atLeast"/>
        </w:trPr>
        <w:tc>
          <w:tcPr>
            <w:tcW w:w="1490" w:type="dxa"/>
          </w:tcPr>
          <w:p>
            <w:pPr>
              <w:pStyle w:val="TableParagraph"/>
              <w:rPr>
                <w:sz w:val="24"/>
              </w:rPr>
            </w:pPr>
          </w:p>
        </w:tc>
        <w:tc>
          <w:tcPr>
            <w:tcW w:w="4653" w:type="dxa"/>
          </w:tcPr>
          <w:p>
            <w:pPr>
              <w:pStyle w:val="TableParagraph"/>
              <w:spacing w:before="31"/>
              <w:ind w:left="144"/>
              <w:rPr>
                <w:sz w:val="23"/>
              </w:rPr>
            </w:pPr>
            <w:r>
              <w:rPr>
                <w:w w:val="105"/>
                <w:sz w:val="23"/>
              </w:rPr>
              <w:t>итого по обязательной части ППКРС,</w:t>
            </w:r>
          </w:p>
          <w:p>
            <w:pPr>
              <w:pStyle w:val="TableParagraph"/>
              <w:spacing w:line="280" w:lineRule="atLeast" w:before="4"/>
              <w:ind w:left="138" w:firstLine="4"/>
              <w:rPr>
                <w:sz w:val="23"/>
              </w:rPr>
            </w:pPr>
            <w:r>
              <w:rPr>
                <w:w w:val="105"/>
                <w:sz w:val="23"/>
              </w:rPr>
              <w:t>включая раздел «Физическая культура», и вариативной части ППКРС</w:t>
            </w:r>
          </w:p>
        </w:tc>
        <w:tc>
          <w:tcPr>
            <w:tcW w:w="2071" w:type="dxa"/>
          </w:tcPr>
          <w:p>
            <w:pPr>
              <w:pStyle w:val="TableParagraph"/>
              <w:spacing w:before="31"/>
              <w:ind w:left="126"/>
              <w:rPr>
                <w:sz w:val="23"/>
              </w:rPr>
            </w:pPr>
            <w:r>
              <w:rPr>
                <w:w w:val="105"/>
                <w:sz w:val="23"/>
              </w:rPr>
              <w:t>918</w:t>
            </w:r>
          </w:p>
        </w:tc>
        <w:tc>
          <w:tcPr>
            <w:tcW w:w="1816" w:type="dxa"/>
          </w:tcPr>
          <w:p>
            <w:pPr>
              <w:pStyle w:val="TableParagraph"/>
              <w:spacing w:before="26"/>
              <w:ind w:left="131"/>
              <w:rPr>
                <w:sz w:val="23"/>
              </w:rPr>
            </w:pPr>
            <w:r>
              <w:rPr>
                <w:w w:val="105"/>
                <w:sz w:val="23"/>
              </w:rPr>
              <w:t>612</w:t>
            </w:r>
          </w:p>
        </w:tc>
      </w:tr>
      <w:tr>
        <w:trPr>
          <w:trHeight w:val="542" w:hRule="atLeast"/>
        </w:trPr>
        <w:tc>
          <w:tcPr>
            <w:tcW w:w="1490" w:type="dxa"/>
          </w:tcPr>
          <w:p>
            <w:pPr>
              <w:pStyle w:val="TableParagraph"/>
              <w:spacing w:line="280" w:lineRule="atLeast" w:before="1"/>
              <w:ind w:left="139" w:right="132" w:hanging="4"/>
              <w:rPr>
                <w:sz w:val="23"/>
              </w:rPr>
            </w:pPr>
            <w:r>
              <w:rPr>
                <w:sz w:val="23"/>
              </w:rPr>
              <w:t>УП.00 ПП.00</w:t>
            </w:r>
          </w:p>
        </w:tc>
        <w:tc>
          <w:tcPr>
            <w:tcW w:w="4653" w:type="dxa"/>
          </w:tcPr>
          <w:p>
            <w:pPr>
              <w:pStyle w:val="TableParagraph"/>
              <w:spacing w:before="12"/>
              <w:ind w:left="138"/>
              <w:rPr>
                <w:sz w:val="23"/>
              </w:rPr>
            </w:pPr>
            <w:r>
              <w:rPr>
                <w:w w:val="105"/>
                <w:sz w:val="23"/>
              </w:rPr>
              <w:t>учебная и производственная практики</w:t>
            </w:r>
          </w:p>
        </w:tc>
        <w:tc>
          <w:tcPr>
            <w:tcW w:w="2071" w:type="dxa"/>
          </w:tcPr>
          <w:p>
            <w:pPr>
              <w:pStyle w:val="TableParagraph"/>
              <w:spacing w:before="7"/>
              <w:ind w:left="125"/>
              <w:rPr>
                <w:sz w:val="23"/>
              </w:rPr>
            </w:pPr>
            <w:r>
              <w:rPr>
                <w:w w:val="105"/>
                <w:sz w:val="23"/>
              </w:rPr>
              <w:t>21 нед.</w:t>
            </w:r>
          </w:p>
        </w:tc>
        <w:tc>
          <w:tcPr>
            <w:tcW w:w="1816" w:type="dxa"/>
          </w:tcPr>
          <w:p>
            <w:pPr>
              <w:pStyle w:val="TableParagraph"/>
              <w:spacing w:before="7"/>
              <w:ind w:left="133"/>
              <w:rPr>
                <w:sz w:val="23"/>
              </w:rPr>
            </w:pPr>
            <w:r>
              <w:rPr>
                <w:w w:val="105"/>
                <w:sz w:val="23"/>
              </w:rPr>
              <w:t>756</w:t>
            </w:r>
          </w:p>
        </w:tc>
      </w:tr>
      <w:tr>
        <w:trPr>
          <w:trHeight w:val="293" w:hRule="atLeast"/>
        </w:trPr>
        <w:tc>
          <w:tcPr>
            <w:tcW w:w="1490" w:type="dxa"/>
          </w:tcPr>
          <w:p>
            <w:pPr>
              <w:pStyle w:val="TableParagraph"/>
              <w:spacing w:line="260" w:lineRule="exact" w:before="13"/>
              <w:ind w:left="139"/>
              <w:rPr>
                <w:sz w:val="23"/>
              </w:rPr>
            </w:pPr>
            <w:r>
              <w:rPr>
                <w:w w:val="105"/>
                <w:sz w:val="23"/>
              </w:rPr>
              <w:t>ПА.00</w:t>
            </w:r>
          </w:p>
        </w:tc>
        <w:tc>
          <w:tcPr>
            <w:tcW w:w="4653" w:type="dxa"/>
          </w:tcPr>
          <w:p>
            <w:pPr>
              <w:pStyle w:val="TableParagraph"/>
              <w:spacing w:before="8"/>
              <w:ind w:left="144"/>
              <w:rPr>
                <w:sz w:val="23"/>
              </w:rPr>
            </w:pPr>
            <w:r>
              <w:rPr>
                <w:w w:val="105"/>
                <w:sz w:val="23"/>
              </w:rPr>
              <w:t>промежуточная аттестация</w:t>
            </w:r>
          </w:p>
        </w:tc>
        <w:tc>
          <w:tcPr>
            <w:tcW w:w="2071" w:type="dxa"/>
          </w:tcPr>
          <w:p>
            <w:pPr>
              <w:pStyle w:val="TableParagraph"/>
              <w:spacing w:before="3"/>
              <w:ind w:left="128"/>
              <w:rPr>
                <w:sz w:val="23"/>
              </w:rPr>
            </w:pPr>
            <w:r>
              <w:rPr>
                <w:w w:val="105"/>
                <w:sz w:val="23"/>
              </w:rPr>
              <w:t>1 нед.</w:t>
            </w:r>
          </w:p>
        </w:tc>
        <w:tc>
          <w:tcPr>
            <w:tcW w:w="1816" w:type="dxa"/>
          </w:tcPr>
          <w:p>
            <w:pPr>
              <w:pStyle w:val="TableParagraph"/>
              <w:spacing w:before="3"/>
              <w:ind w:left="132"/>
              <w:rPr>
                <w:sz w:val="23"/>
              </w:rPr>
            </w:pPr>
            <w:r>
              <w:rPr>
                <w:w w:val="105"/>
                <w:sz w:val="23"/>
              </w:rPr>
              <w:t>36</w:t>
            </w:r>
          </w:p>
        </w:tc>
      </w:tr>
      <w:tr>
        <w:trPr>
          <w:trHeight w:val="239" w:hRule="atLeast"/>
        </w:trPr>
        <w:tc>
          <w:tcPr>
            <w:tcW w:w="1490" w:type="dxa"/>
          </w:tcPr>
          <w:p>
            <w:pPr>
              <w:pStyle w:val="TableParagraph"/>
              <w:spacing w:line="220" w:lineRule="exact"/>
              <w:ind w:left="134"/>
              <w:rPr>
                <w:sz w:val="23"/>
              </w:rPr>
            </w:pPr>
            <w:r>
              <w:rPr>
                <w:w w:val="105"/>
                <w:sz w:val="23"/>
              </w:rPr>
              <w:t>ГИА.00</w:t>
            </w:r>
          </w:p>
        </w:tc>
        <w:tc>
          <w:tcPr>
            <w:tcW w:w="4653" w:type="dxa"/>
          </w:tcPr>
          <w:p>
            <w:pPr>
              <w:pStyle w:val="TableParagraph"/>
              <w:spacing w:line="220" w:lineRule="exact"/>
              <w:ind w:left="140"/>
              <w:rPr>
                <w:sz w:val="23"/>
              </w:rPr>
            </w:pPr>
            <w:r>
              <w:rPr>
                <w:w w:val="105"/>
                <w:sz w:val="23"/>
              </w:rPr>
              <w:t>государственная итоговая аттестация</w:t>
            </w:r>
          </w:p>
        </w:tc>
        <w:tc>
          <w:tcPr>
            <w:tcW w:w="2071" w:type="dxa"/>
          </w:tcPr>
          <w:p>
            <w:pPr>
              <w:pStyle w:val="TableParagraph"/>
              <w:spacing w:line="220" w:lineRule="exact"/>
              <w:ind w:left="125"/>
              <w:rPr>
                <w:sz w:val="23"/>
              </w:rPr>
            </w:pPr>
            <w:r>
              <w:rPr>
                <w:w w:val="105"/>
                <w:sz w:val="23"/>
              </w:rPr>
              <w:t>2 нед.</w:t>
            </w:r>
          </w:p>
        </w:tc>
        <w:tc>
          <w:tcPr>
            <w:tcW w:w="1816" w:type="dxa"/>
          </w:tcPr>
          <w:p>
            <w:pPr>
              <w:pStyle w:val="TableParagraph"/>
              <w:spacing w:line="220" w:lineRule="exact"/>
              <w:ind w:left="128"/>
              <w:rPr>
                <w:sz w:val="23"/>
              </w:rPr>
            </w:pPr>
            <w:r>
              <w:rPr>
                <w:w w:val="105"/>
                <w:sz w:val="23"/>
              </w:rPr>
              <w:t>72</w:t>
            </w:r>
          </w:p>
        </w:tc>
      </w:tr>
      <w:tr>
        <w:trPr>
          <w:trHeight w:val="311" w:hRule="atLeast"/>
        </w:trPr>
        <w:tc>
          <w:tcPr>
            <w:tcW w:w="6143" w:type="dxa"/>
            <w:gridSpan w:val="2"/>
          </w:tcPr>
          <w:p>
            <w:pPr>
              <w:pStyle w:val="TableParagraph"/>
              <w:spacing w:line="260" w:lineRule="exact" w:before="31"/>
              <w:ind w:left="135"/>
              <w:rPr>
                <w:sz w:val="23"/>
              </w:rPr>
            </w:pPr>
            <w:r>
              <w:rPr>
                <w:w w:val="105"/>
                <w:sz w:val="23"/>
              </w:rPr>
              <w:t>Общий объем образовательной программы:</w:t>
            </w:r>
          </w:p>
        </w:tc>
        <w:tc>
          <w:tcPr>
            <w:tcW w:w="2071" w:type="dxa"/>
          </w:tcPr>
          <w:p>
            <w:pPr>
              <w:pStyle w:val="TableParagraph"/>
              <w:rPr>
                <w:sz w:val="22"/>
              </w:rPr>
            </w:pPr>
          </w:p>
        </w:tc>
        <w:tc>
          <w:tcPr>
            <w:tcW w:w="1816" w:type="dxa"/>
          </w:tcPr>
          <w:p>
            <w:pPr>
              <w:pStyle w:val="TableParagraph"/>
              <w:rPr>
                <w:sz w:val="22"/>
              </w:rPr>
            </w:pPr>
          </w:p>
        </w:tc>
      </w:tr>
      <w:tr>
        <w:trPr>
          <w:trHeight w:val="282" w:hRule="atLeast"/>
        </w:trPr>
        <w:tc>
          <w:tcPr>
            <w:tcW w:w="1490" w:type="dxa"/>
          </w:tcPr>
          <w:p>
            <w:pPr>
              <w:pStyle w:val="TableParagraph"/>
              <w:rPr>
                <w:sz w:val="20"/>
              </w:rPr>
            </w:pPr>
          </w:p>
        </w:tc>
        <w:tc>
          <w:tcPr>
            <w:tcW w:w="4653" w:type="dxa"/>
          </w:tcPr>
          <w:p>
            <w:pPr>
              <w:pStyle w:val="TableParagraph"/>
              <w:spacing w:line="253" w:lineRule="exact"/>
              <w:ind w:left="139"/>
              <w:rPr>
                <w:sz w:val="23"/>
              </w:rPr>
            </w:pPr>
            <w:r>
              <w:rPr>
                <w:w w:val="105"/>
                <w:sz w:val="23"/>
              </w:rPr>
              <w:t>на базе среднего общего образования</w:t>
            </w:r>
          </w:p>
        </w:tc>
        <w:tc>
          <w:tcPr>
            <w:tcW w:w="2071" w:type="dxa"/>
          </w:tcPr>
          <w:p>
            <w:pPr>
              <w:pStyle w:val="TableParagraph"/>
              <w:spacing w:line="248" w:lineRule="exact"/>
              <w:ind w:left="127"/>
              <w:rPr>
                <w:sz w:val="23"/>
              </w:rPr>
            </w:pPr>
            <w:r>
              <w:rPr>
                <w:w w:val="105"/>
                <w:sz w:val="23"/>
              </w:rPr>
              <w:t>41 нед.</w:t>
            </w:r>
          </w:p>
        </w:tc>
        <w:tc>
          <w:tcPr>
            <w:tcW w:w="1816" w:type="dxa"/>
          </w:tcPr>
          <w:p>
            <w:pPr>
              <w:pStyle w:val="TableParagraph"/>
              <w:spacing w:line="248" w:lineRule="exact"/>
              <w:ind w:left="129"/>
              <w:rPr>
                <w:sz w:val="23"/>
              </w:rPr>
            </w:pPr>
            <w:r>
              <w:rPr>
                <w:w w:val="105"/>
                <w:sz w:val="23"/>
              </w:rPr>
              <w:t>1476</w:t>
            </w:r>
          </w:p>
        </w:tc>
      </w:tr>
      <w:tr>
        <w:trPr>
          <w:trHeight w:val="1676" w:hRule="atLeast"/>
        </w:trPr>
        <w:tc>
          <w:tcPr>
            <w:tcW w:w="1490" w:type="dxa"/>
          </w:tcPr>
          <w:p>
            <w:pPr>
              <w:pStyle w:val="TableParagraph"/>
              <w:rPr>
                <w:sz w:val="24"/>
              </w:rPr>
            </w:pPr>
          </w:p>
        </w:tc>
        <w:tc>
          <w:tcPr>
            <w:tcW w:w="4653" w:type="dxa"/>
          </w:tcPr>
          <w:p>
            <w:pPr>
              <w:pStyle w:val="TableParagraph"/>
              <w:spacing w:line="248" w:lineRule="exact"/>
              <w:ind w:left="139"/>
              <w:rPr>
                <w:sz w:val="23"/>
              </w:rPr>
            </w:pPr>
            <w:r>
              <w:rPr>
                <w:w w:val="105"/>
                <w:sz w:val="23"/>
              </w:rPr>
              <w:t>на базе основного общего образования,</w:t>
            </w:r>
          </w:p>
          <w:p>
            <w:pPr>
              <w:pStyle w:val="TableParagraph"/>
              <w:spacing w:line="254" w:lineRule="auto" w:before="19"/>
              <w:ind w:left="136" w:right="612" w:firstLine="2"/>
              <w:rPr>
                <w:sz w:val="23"/>
              </w:rPr>
            </w:pPr>
            <w:r>
              <w:rPr>
                <w:w w:val="105"/>
                <w:sz w:val="23"/>
              </w:rPr>
              <w:t>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before="3"/>
              <w:ind w:left="136"/>
              <w:rPr>
                <w:sz w:val="23"/>
              </w:rPr>
            </w:pPr>
            <w:r>
              <w:rPr>
                <w:w w:val="105"/>
                <w:sz w:val="23"/>
              </w:rPr>
              <w:t>общего образования</w:t>
            </w:r>
          </w:p>
        </w:tc>
        <w:tc>
          <w:tcPr>
            <w:tcW w:w="2071" w:type="dxa"/>
          </w:tcPr>
          <w:p>
            <w:pPr>
              <w:pStyle w:val="TableParagraph"/>
              <w:spacing w:line="243" w:lineRule="exact"/>
              <w:ind w:left="126"/>
              <w:rPr>
                <w:sz w:val="23"/>
              </w:rPr>
            </w:pPr>
            <w:r>
              <w:rPr>
                <w:w w:val="105"/>
                <w:sz w:val="23"/>
              </w:rPr>
              <w:t>82 нед.</w:t>
            </w:r>
          </w:p>
        </w:tc>
        <w:tc>
          <w:tcPr>
            <w:tcW w:w="1816" w:type="dxa"/>
          </w:tcPr>
          <w:p>
            <w:pPr>
              <w:pStyle w:val="TableParagraph"/>
              <w:spacing w:line="243" w:lineRule="exact"/>
              <w:ind w:left="131"/>
              <w:rPr>
                <w:sz w:val="23"/>
              </w:rPr>
            </w:pPr>
            <w:r>
              <w:rPr>
                <w:w w:val="105"/>
                <w:sz w:val="23"/>
              </w:rPr>
              <w:t>2952</w:t>
            </w:r>
          </w:p>
        </w:tc>
      </w:tr>
    </w:tbl>
    <w:p>
      <w:pPr>
        <w:spacing w:line="288" w:lineRule="exact" w:before="0"/>
        <w:ind w:left="0" w:right="124" w:firstLine="0"/>
        <w:jc w:val="right"/>
        <w:rPr>
          <w:sz w:val="26"/>
        </w:rPr>
      </w:pPr>
      <w:r>
        <w:rPr>
          <w:w w:val="105"/>
          <w:sz w:val="26"/>
        </w:rPr>
        <w:t>»;</w:t>
      </w:r>
    </w:p>
    <w:p>
      <w:pPr>
        <w:pStyle w:val="BodyText"/>
        <w:spacing w:before="187"/>
        <w:ind w:left="817"/>
      </w:pPr>
      <w:r>
        <w:rPr/>
        <w:t>д) Таблицу 3 пункта 6.3 признать утратившей силу;</w:t>
      </w:r>
    </w:p>
    <w:p>
      <w:pPr>
        <w:pStyle w:val="BodyText"/>
        <w:spacing w:before="134"/>
        <w:ind w:left="815"/>
      </w:pPr>
      <w:r>
        <w:rPr/>
        <w:t>е) дополнить пунктами 6.4 и 6.5 следующего содержания:</w:t>
      </w:r>
    </w:p>
    <w:p>
      <w:pPr>
        <w:pStyle w:val="BodyText"/>
        <w:spacing w:line="364" w:lineRule="auto" w:before="173"/>
        <w:ind w:left="101" w:right="136" w:firstLine="711"/>
        <w:jc w:val="both"/>
      </w:pPr>
      <w:r>
        <w:rPr/>
        <w:t>«6.4. Обязательная часть общепрофессионального учебного цикла ППКРС должна предусматривать изучение следующих дисциплин: «ОП.О1. Основы электротехники», «ОП.02. Основы материаловедения», «ОП.03. Техническая</w:t>
      </w:r>
    </w:p>
    <w:p>
      <w:pPr>
        <w:spacing w:after="0" w:line="364" w:lineRule="auto"/>
        <w:jc w:val="both"/>
        <w:sectPr>
          <w:headerReference w:type="default" r:id="rId246"/>
          <w:footerReference w:type="default" r:id="rId247"/>
          <w:pgSz w:w="11900" w:h="17200"/>
          <w:pgMar w:header="684" w:footer="0" w:top="920" w:bottom="0" w:left="1160" w:right="340"/>
        </w:sectPr>
      </w:pPr>
    </w:p>
    <w:p>
      <w:pPr>
        <w:pStyle w:val="BodyText"/>
        <w:tabs>
          <w:tab w:pos="1869" w:val="left" w:leader="none"/>
        </w:tabs>
        <w:spacing w:line="364" w:lineRule="auto" w:before="12"/>
        <w:ind w:left="106" w:right="38" w:hanging="2"/>
      </w:pPr>
      <w:r>
        <w:rPr/>
        <w:t>графика»,</w:t>
        <w:tab/>
      </w:r>
      <w:r>
        <w:rPr>
          <w:w w:val="95"/>
        </w:rPr>
        <w:t>«ОП.04. </w:t>
      </w:r>
      <w:r>
        <w:rPr/>
        <w:t>жизнедеятельности».</w:t>
      </w:r>
    </w:p>
    <w:p>
      <w:pPr>
        <w:pStyle w:val="BodyText"/>
        <w:spacing w:before="7"/>
        <w:ind w:left="105"/>
      </w:pPr>
      <w:r>
        <w:rPr/>
        <w:br w:type="column"/>
      </w:r>
      <w:r>
        <w:rPr>
          <w:w w:val="95"/>
        </w:rPr>
        <w:t>Технология</w:t>
      </w:r>
    </w:p>
    <w:p>
      <w:pPr>
        <w:pStyle w:val="BodyText"/>
        <w:spacing w:before="2"/>
        <w:ind w:left="105"/>
      </w:pPr>
      <w:r>
        <w:rPr/>
        <w:br w:type="column"/>
      </w:r>
      <w:r>
        <w:rPr/>
        <w:t>отрасли»,</w:t>
      </w:r>
    </w:p>
    <w:p>
      <w:pPr>
        <w:pStyle w:val="BodyText"/>
        <w:tabs>
          <w:tab w:pos="1651" w:val="left" w:leader="none"/>
        </w:tabs>
        <w:spacing w:line="325" w:lineRule="exact"/>
        <w:ind w:left="105"/>
      </w:pPr>
      <w:r>
        <w:rPr/>
        <w:br w:type="column"/>
      </w:r>
      <w:r>
        <w:rPr/>
        <w:t>«ОП.05.</w:t>
        <w:tab/>
      </w:r>
      <w:r>
        <w:rPr>
          <w:position w:val="1"/>
        </w:rPr>
        <w:t>Безопасность</w:t>
      </w:r>
    </w:p>
    <w:p>
      <w:pPr>
        <w:spacing w:after="0" w:line="325" w:lineRule="exact"/>
        <w:sectPr>
          <w:type w:val="continuous"/>
          <w:pgSz w:w="11900" w:h="17200"/>
          <w:pgMar w:top="0" w:bottom="0" w:left="1160" w:right="340"/>
          <w:cols w:num="4" w:equalWidth="0">
            <w:col w:w="2867" w:space="451"/>
            <w:col w:w="1516" w:space="459"/>
            <w:col w:w="1275" w:space="452"/>
            <w:col w:w="3380"/>
          </w:cols>
        </w:sectPr>
      </w:pPr>
    </w:p>
    <w:p>
      <w:pPr>
        <w:pStyle w:val="BodyText"/>
        <w:tabs>
          <w:tab w:pos="1483" w:val="left" w:leader="none"/>
          <w:tab w:pos="3359" w:val="left" w:leader="none"/>
          <w:tab w:pos="4252" w:val="left" w:leader="none"/>
          <w:tab w:pos="6853" w:val="left" w:leader="none"/>
          <w:tab w:pos="8190" w:val="left" w:leader="none"/>
          <w:tab w:pos="9379" w:val="left" w:leader="none"/>
        </w:tabs>
        <w:spacing w:line="314" w:lineRule="exact"/>
        <w:ind w:left="808"/>
      </w:pPr>
      <w:r>
        <w:rPr/>
        <w:t>6.5.</w:t>
        <w:tab/>
        <w:t>Обязательная</w:t>
        <w:tab/>
        <w:t>часть</w:t>
        <w:tab/>
        <w:t>профессионального</w:t>
        <w:tab/>
        <w:t>учебного</w:t>
        <w:tab/>
        <w:t>ППКРС</w:t>
        <w:tab/>
        <w:t>должна</w:t>
      </w:r>
    </w:p>
    <w:p>
      <w:pPr>
        <w:spacing w:after="0" w:line="314" w:lineRule="exact"/>
        <w:sectPr>
          <w:type w:val="continuous"/>
          <w:pgSz w:w="11900" w:h="17200"/>
          <w:pgMar w:top="0" w:bottom="0" w:left="1160" w:right="340"/>
        </w:sectPr>
      </w:pPr>
    </w:p>
    <w:p>
      <w:pPr>
        <w:pStyle w:val="BodyText"/>
        <w:spacing w:before="182"/>
        <w:ind w:left="103"/>
      </w:pPr>
      <w:r>
        <w:rPr/>
        <w:t>предусматривать</w:t>
      </w:r>
    </w:p>
    <w:p>
      <w:pPr>
        <w:pStyle w:val="BodyText"/>
        <w:spacing w:before="177"/>
        <w:ind w:left="103"/>
      </w:pPr>
      <w:r>
        <w:rPr/>
        <w:br w:type="column"/>
      </w:r>
      <w:r>
        <w:rPr/>
        <w:t>изучение</w:t>
      </w:r>
    </w:p>
    <w:p>
      <w:pPr>
        <w:pStyle w:val="BodyText"/>
        <w:spacing w:before="168"/>
        <w:ind w:left="103"/>
      </w:pPr>
      <w:r>
        <w:rPr/>
        <w:br w:type="column"/>
      </w:r>
      <w:r>
        <w:rPr>
          <w:w w:val="95"/>
        </w:rPr>
        <w:t>следующих</w:t>
      </w:r>
    </w:p>
    <w:p>
      <w:pPr>
        <w:pStyle w:val="BodyText"/>
        <w:tabs>
          <w:tab w:pos="2973" w:val="left" w:leader="none"/>
        </w:tabs>
        <w:spacing w:before="163"/>
        <w:ind w:left="103"/>
      </w:pPr>
      <w:r>
        <w:rPr/>
        <w:br w:type="column"/>
      </w:r>
      <w:r>
        <w:rPr/>
        <w:t>профессиональных</w:t>
        <w:tab/>
        <w:t>модулей</w:t>
      </w:r>
    </w:p>
    <w:p>
      <w:pPr>
        <w:spacing w:after="0"/>
        <w:sectPr>
          <w:type w:val="continuous"/>
          <w:pgSz w:w="11900" w:h="17200"/>
          <w:pgMar w:top="0" w:bottom="0" w:left="1160" w:right="340"/>
          <w:cols w:num="4" w:equalWidth="0">
            <w:col w:w="2187" w:space="443"/>
            <w:col w:w="1213" w:space="471"/>
            <w:col w:w="1487" w:space="482"/>
            <w:col w:w="4117"/>
          </w:cols>
        </w:sectPr>
      </w:pPr>
    </w:p>
    <w:p>
      <w:pPr>
        <w:pStyle w:val="BodyText"/>
        <w:spacing w:line="362" w:lineRule="auto" w:before="159"/>
        <w:ind w:left="103" w:right="139"/>
        <w:jc w:val="both"/>
      </w:pPr>
      <w:r>
        <w:rPr/>
        <w:pict>
          <v:line style="position:absolute;mso-position-horizontal-relative:page;mso-position-vertical-relative:page;z-index:6256" from=".180291pt,348.869232pt" to=".180291pt,859.679999pt" stroked="true" strokeweight=".360581pt" strokecolor="#000000">
            <v:stroke dashstyle="solid"/>
            <w10:wrap type="none"/>
          </v:line>
        </w:pict>
      </w:r>
      <w:r>
        <w:rPr/>
        <w:pict>
          <v:line style="position:absolute;mso-position-horizontal-relative:page;mso-position-vertical-relative:page;z-index:6280" from="2.884648pt,.300337pt" to="594.719984pt,.300337pt" stroked="true" strokeweight=".600652pt" strokecolor="#000000">
            <v:stroke dashstyle="solid"/>
            <w10:wrap type="none"/>
          </v:line>
        </w:pict>
      </w:r>
      <w:r>
        <w:rPr/>
        <w:t>и междисциплинарных курсов: «ПМ.01 Проведение монтажа и ремонта промышленного  оборудования»,   «МДК.01.01.   Технология   работ   по   монтажу и ремонту промышленного оборудования», «ПМ.02 Обслуживание</w:t>
      </w:r>
      <w:r>
        <w:rPr>
          <w:spacing w:val="13"/>
        </w:rPr>
        <w:t> </w:t>
      </w:r>
      <w:r>
        <w:rPr/>
        <w:t>промышленного</w:t>
      </w:r>
    </w:p>
    <w:p>
      <w:pPr>
        <w:pStyle w:val="BodyText"/>
        <w:spacing w:before="6"/>
        <w:rPr>
          <w:sz w:val="24"/>
        </w:rPr>
      </w:pPr>
    </w:p>
    <w:p>
      <w:pPr>
        <w:spacing w:before="0"/>
        <w:ind w:left="101" w:right="0" w:firstLine="0"/>
        <w:jc w:val="both"/>
        <w:rPr>
          <w:sz w:val="15"/>
        </w:rPr>
      </w:pPr>
      <w:r>
        <w:rPr>
          <w:w w:val="105"/>
          <w:sz w:val="15"/>
        </w:rPr>
        <w:t>Изменения - 05</w:t>
      </w:r>
    </w:p>
    <w:p>
      <w:pPr>
        <w:spacing w:after="0"/>
        <w:jc w:val="both"/>
        <w:rPr>
          <w:sz w:val="15"/>
        </w:rPr>
        <w:sectPr>
          <w:type w:val="continuous"/>
          <w:pgSz w:w="11900" w:h="17200"/>
          <w:pgMar w:top="0" w:bottom="0" w:left="1160" w:right="340"/>
        </w:sectPr>
      </w:pPr>
    </w:p>
    <w:p>
      <w:pPr>
        <w:spacing w:before="74"/>
        <w:ind w:left="192" w:right="164" w:firstLine="0"/>
        <w:jc w:val="center"/>
        <w:rPr>
          <w:sz w:val="23"/>
        </w:rPr>
      </w:pPr>
      <w:r>
        <w:rPr/>
        <w:pict>
          <v:group style="position:absolute;margin-left:3.365366pt;margin-top:.000029pt;width:597.85pt;height:863.3pt;mso-position-horizontal-relative:page;mso-position-vertical-relative:page;z-index:-1227328" coordorigin="67,0" coordsize="11957,17266">
            <v:line style="position:absolute" from="101,0" to="101,17266" stroked="true" strokeweight="3.365366pt" strokecolor="#000000">
              <v:stroke dashstyle="solid"/>
            </v:line>
            <v:line style="position:absolute" from="192,82" to="12024,82" stroked="true" strokeweight="3.604003pt" strokecolor="#000000">
              <v:stroke dashstyle="solid"/>
            </v:line>
            <w10:wrap type="none"/>
          </v:group>
        </w:pict>
      </w:r>
      <w:r>
        <w:rPr>
          <w:w w:val="105"/>
          <w:sz w:val="23"/>
        </w:rPr>
        <w:t>120</w:t>
      </w:r>
    </w:p>
    <w:p>
      <w:pPr>
        <w:pStyle w:val="BodyText"/>
        <w:spacing w:before="8"/>
        <w:rPr>
          <w:sz w:val="27"/>
        </w:rPr>
      </w:pPr>
    </w:p>
    <w:p>
      <w:pPr>
        <w:pStyle w:val="BodyText"/>
        <w:tabs>
          <w:tab w:pos="2317" w:val="left" w:leader="none"/>
          <w:tab w:pos="4138" w:val="left" w:leader="none"/>
          <w:tab w:pos="6200" w:val="left" w:leader="none"/>
          <w:tab w:pos="8441" w:val="left" w:leader="none"/>
        </w:tabs>
        <w:ind w:left="153"/>
      </w:pPr>
      <w:r>
        <w:rPr/>
        <w:t>оборудования»,</w:t>
        <w:tab/>
        <w:t>«МДК.02.01.</w:t>
        <w:tab/>
        <w:t>Обслуживание</w:t>
        <w:tab/>
        <w:t>промышленного</w:t>
        <w:tab/>
        <w:t>оборудования»,</w:t>
      </w:r>
    </w:p>
    <w:p>
      <w:pPr>
        <w:pStyle w:val="BodyText"/>
        <w:spacing w:line="364" w:lineRule="auto" w:before="183"/>
        <w:ind w:left="147" w:right="112" w:firstLine="7"/>
        <w:jc w:val="both"/>
      </w:pPr>
      <w:r>
        <w:rPr/>
        <w:t>«ПМ.03 Контроль результатов монтажных, ремонтных работ и обслуживания промышленного оборудования», «МДК.03.01. Технические и технологические измерения».»;</w:t>
      </w:r>
    </w:p>
    <w:p>
      <w:pPr>
        <w:pStyle w:val="BodyText"/>
        <w:spacing w:before="11"/>
        <w:ind w:left="857"/>
      </w:pPr>
      <w:r>
        <w:rPr/>
        <w:t>ж) пункт 7.9 изложить в следующей редакции:</w:t>
      </w:r>
    </w:p>
    <w:p>
      <w:pPr>
        <w:pStyle w:val="BodyText"/>
        <w:spacing w:line="340" w:lineRule="auto" w:before="178"/>
        <w:ind w:left="138" w:right="146" w:firstLine="713"/>
        <w:jc w:val="both"/>
      </w:pPr>
      <w:r>
        <w:rPr/>
        <w:t>«7.9. IПЖРС,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8"/>
        </w:rPr>
        <w:t>общего</w:t>
      </w:r>
      <w:r>
        <w:rPr/>
        <w:t> </w:t>
      </w:r>
      <w:r>
        <w:rPr>
          <w:w w:val="98"/>
        </w:rPr>
        <w:t>образования</w:t>
      </w:r>
      <w:r>
        <w:rPr/>
        <w:t> </w:t>
      </w:r>
      <w:r>
        <w:rPr>
          <w:w w:val="107"/>
        </w:rPr>
        <w:t>с</w:t>
      </w:r>
      <w:r>
        <w:rPr/>
        <w:t> </w:t>
      </w:r>
      <w:r>
        <w:rPr>
          <w:w w:val="98"/>
        </w:rPr>
        <w:t>учетом</w:t>
      </w:r>
      <w:r>
        <w:rPr/>
        <w:t> </w:t>
      </w:r>
      <w:r>
        <w:rPr>
          <w:spacing w:val="-1"/>
          <w:w w:val="99"/>
        </w:rPr>
        <w:t>получаемо</w:t>
      </w:r>
      <w:r>
        <w:rPr>
          <w:w w:val="99"/>
        </w:rPr>
        <w:t>й</w:t>
      </w:r>
      <w:r>
        <w:rPr/>
        <w:t> </w:t>
      </w:r>
      <w:r>
        <w:rPr>
          <w:spacing w:val="-1"/>
          <w:w w:val="103"/>
        </w:rPr>
        <w:t>професси</w:t>
      </w:r>
      <w:r>
        <w:rPr>
          <w:spacing w:val="-48"/>
          <w:w w:val="103"/>
        </w:rPr>
        <w:t>и</w:t>
      </w:r>
      <w:r>
        <w:rPr>
          <w:spacing w:val="-9"/>
          <w:w w:val="109"/>
          <w:position w:val="10"/>
          <w:sz w:val="18"/>
        </w:rPr>
        <w:t>5</w:t>
      </w:r>
      <w:r>
        <w:rPr>
          <w:spacing w:val="-68"/>
          <w:w w:val="64"/>
        </w:rPr>
        <w:t>О</w:t>
      </w:r>
      <w:r>
        <w:rPr>
          <w:w w:val="21"/>
        </w:rPr>
        <w:t>)_</w:t>
      </w:r>
      <w:r>
        <w:rPr/>
        <w:t> </w:t>
      </w:r>
      <w:r>
        <w:rPr>
          <w:w w:val="100"/>
        </w:rPr>
        <w:t>»;</w:t>
      </w:r>
    </w:p>
    <w:p>
      <w:pPr>
        <w:pStyle w:val="BodyText"/>
        <w:spacing w:line="321" w:lineRule="exact"/>
        <w:ind w:left="847"/>
      </w:pPr>
      <w:r>
        <w:rPr>
          <w:spacing w:val="-1"/>
          <w:w w:val="102"/>
        </w:rPr>
        <w:t>з</w:t>
      </w:r>
      <w:r>
        <w:rPr>
          <w:w w:val="102"/>
        </w:rPr>
        <w:t>)</w:t>
      </w:r>
      <w:r>
        <w:rPr>
          <w:spacing w:val="-24"/>
        </w:rPr>
        <w:t> </w:t>
      </w:r>
      <w:r>
        <w:rPr>
          <w:spacing w:val="-1"/>
          <w:w w:val="100"/>
        </w:rPr>
        <w:t>дополнит</w:t>
      </w:r>
      <w:r>
        <w:rPr>
          <w:w w:val="100"/>
        </w:rPr>
        <w:t>ь</w:t>
      </w:r>
      <w:r>
        <w:rPr>
          <w:spacing w:val="11"/>
        </w:rPr>
        <w:t> </w:t>
      </w:r>
      <w:r>
        <w:rPr>
          <w:spacing w:val="-1"/>
          <w:w w:val="98"/>
        </w:rPr>
        <w:t>сноско</w:t>
      </w:r>
      <w:r>
        <w:rPr>
          <w:w w:val="98"/>
        </w:rPr>
        <w:t>й</w:t>
      </w:r>
      <w:r>
        <w:rPr/>
        <w:t> </w:t>
      </w:r>
      <w:r>
        <w:rPr>
          <w:rFonts w:ascii="Arial" w:hAnsi="Arial"/>
          <w:spacing w:val="-18"/>
          <w:w w:val="104"/>
        </w:rPr>
        <w:t>«</w:t>
      </w:r>
      <w:r>
        <w:rPr>
          <w:spacing w:val="-83"/>
          <w:w w:val="109"/>
          <w:position w:val="10"/>
          <w:sz w:val="18"/>
        </w:rPr>
        <w:t>5</w:t>
      </w:r>
      <w:r>
        <w:rPr>
          <w:rFonts w:ascii="Arial" w:hAnsi="Arial"/>
          <w:w w:val="55"/>
          <w:sz w:val="19"/>
        </w:rPr>
        <w:t>&lt;</w:t>
      </w:r>
      <w:r>
        <w:rPr>
          <w:rFonts w:ascii="Arial" w:hAnsi="Arial"/>
          <w:spacing w:val="-12"/>
          <w:sz w:val="19"/>
        </w:rPr>
        <w:t> </w:t>
      </w:r>
      <w:r>
        <w:rPr>
          <w:spacing w:val="-89"/>
          <w:w w:val="100"/>
          <w:position w:val="10"/>
          <w:sz w:val="18"/>
        </w:rPr>
        <w:t>1</w:t>
      </w:r>
      <w:r>
        <w:rPr>
          <w:w w:val="21"/>
        </w:rPr>
        <w:t>)</w:t>
      </w:r>
      <w:r>
        <w:rPr>
          <w:spacing w:val="-42"/>
        </w:rPr>
        <w:t> </w:t>
      </w:r>
      <w:r>
        <w:rPr>
          <w:w w:val="100"/>
        </w:rPr>
        <w:t>»</w:t>
      </w:r>
      <w:r>
        <w:rPr>
          <w:spacing w:val="-8"/>
        </w:rPr>
        <w:t> </w:t>
      </w:r>
      <w:r>
        <w:rPr>
          <w:w w:val="103"/>
        </w:rPr>
        <w:t>к</w:t>
      </w:r>
      <w:r>
        <w:rPr>
          <w:spacing w:val="-4"/>
        </w:rPr>
        <w:t> </w:t>
      </w:r>
      <w:r>
        <w:rPr>
          <w:spacing w:val="-1"/>
          <w:w w:val="97"/>
        </w:rPr>
        <w:t>пункт</w:t>
      </w:r>
      <w:r>
        <w:rPr>
          <w:w w:val="97"/>
        </w:rPr>
        <w:t>у</w:t>
      </w:r>
      <w:r>
        <w:rPr>
          <w:spacing w:val="5"/>
        </w:rPr>
        <w:t> </w:t>
      </w:r>
      <w:r>
        <w:rPr>
          <w:w w:val="102"/>
        </w:rPr>
        <w:t>7.9</w:t>
      </w:r>
      <w:r>
        <w:rPr>
          <w:spacing w:val="-4"/>
        </w:rPr>
        <w:t> </w:t>
      </w:r>
      <w:r>
        <w:rPr>
          <w:spacing w:val="-1"/>
          <w:w w:val="98"/>
        </w:rPr>
        <w:t>следующег</w:t>
      </w:r>
      <w:r>
        <w:rPr>
          <w:w w:val="98"/>
        </w:rPr>
        <w:t>о</w:t>
      </w:r>
      <w:r>
        <w:rPr>
          <w:spacing w:val="22"/>
        </w:rPr>
        <w:t> </w:t>
      </w:r>
      <w:r>
        <w:rPr>
          <w:spacing w:val="-1"/>
          <w:w w:val="98"/>
        </w:rPr>
        <w:t>содержания:</w:t>
      </w:r>
    </w:p>
    <w:p>
      <w:pPr>
        <w:pStyle w:val="BodyText"/>
        <w:tabs>
          <w:tab w:pos="1503" w:val="left" w:leader="none"/>
          <w:tab w:pos="3370" w:val="left" w:leader="none"/>
          <w:tab w:pos="5667" w:val="left" w:leader="none"/>
          <w:tab w:pos="7955" w:val="left" w:leader="none"/>
          <w:tab w:pos="9244" w:val="left" w:leader="none"/>
        </w:tabs>
        <w:spacing w:before="133"/>
        <w:ind w:left="846"/>
      </w:pPr>
      <w:r>
        <w:rPr/>
        <w:pict>
          <v:shape style="position:absolute;margin-left:121.412598pt;margin-top:12.0234pt;width:1pt;height:10pt;mso-position-horizontal-relative:page;mso-position-vertical-relative:paragraph;z-index:-1227304" type="#_x0000_t202" filled="false" stroked="false">
            <v:textbox inset="0,0,0,0">
              <w:txbxContent>
                <w:p>
                  <w:pPr>
                    <w:spacing w:line="200" w:lineRule="exact" w:before="0"/>
                    <w:ind w:left="0" w:right="0" w:firstLine="0"/>
                    <w:jc w:val="left"/>
                    <w:rPr>
                      <w:sz w:val="18"/>
                    </w:rPr>
                  </w:pPr>
                  <w:r>
                    <w:rPr>
                      <w:w w:val="32"/>
                      <w:sz w:val="18"/>
                    </w:rPr>
                    <w:t>)</w:t>
                  </w:r>
                </w:p>
              </w:txbxContent>
            </v:textbox>
            <w10:wrap type="none"/>
          </v:shape>
        </w:pict>
      </w:r>
      <w:r>
        <w:rPr>
          <w:spacing w:val="-13"/>
          <w:w w:val="104"/>
        </w:rPr>
        <w:t>«</w:t>
      </w:r>
      <w:r>
        <w:rPr>
          <w:spacing w:val="-104"/>
          <w:w w:val="109"/>
          <w:position w:val="10"/>
          <w:sz w:val="18"/>
        </w:rPr>
        <w:t>5</w:t>
      </w:r>
      <w:r>
        <w:rPr>
          <w:rFonts w:ascii="Arial" w:hAnsi="Arial"/>
          <w:w w:val="55"/>
          <w:sz w:val="21"/>
        </w:rPr>
        <w:t>&lt;</w:t>
      </w:r>
      <w:r>
        <w:rPr>
          <w:rFonts w:ascii="Arial" w:hAnsi="Arial"/>
          <w:spacing w:val="-14"/>
          <w:sz w:val="21"/>
        </w:rPr>
        <w:t> </w:t>
      </w:r>
      <w:r>
        <w:rPr>
          <w:w w:val="100"/>
          <w:position w:val="10"/>
          <w:sz w:val="18"/>
        </w:rPr>
        <w:t>1</w:t>
      </w:r>
      <w:r>
        <w:rPr>
          <w:position w:val="10"/>
          <w:sz w:val="18"/>
        </w:rPr>
        <w:tab/>
      </w:r>
      <w:r>
        <w:rPr>
          <w:spacing w:val="-1"/>
          <w:w w:val="98"/>
        </w:rPr>
        <w:t>Федеральны</w:t>
      </w:r>
      <w:r>
        <w:rPr>
          <w:w w:val="98"/>
        </w:rPr>
        <w:t>й</w:t>
      </w:r>
      <w:r>
        <w:rPr/>
        <w:tab/>
      </w:r>
      <w:r>
        <w:rPr>
          <w:spacing w:val="-1"/>
          <w:w w:val="100"/>
        </w:rPr>
        <w:t>государственны</w:t>
      </w:r>
      <w:r>
        <w:rPr>
          <w:w w:val="100"/>
        </w:rPr>
        <w:t>й</w:t>
      </w:r>
      <w:r>
        <w:rPr/>
        <w:tab/>
      </w:r>
      <w:r>
        <w:rPr>
          <w:w w:val="100"/>
        </w:rPr>
        <w:t>образовательный</w:t>
      </w:r>
      <w:r>
        <w:rPr/>
        <w:tab/>
      </w:r>
      <w:r>
        <w:rPr>
          <w:spacing w:val="-1"/>
          <w:w w:val="98"/>
        </w:rPr>
        <w:t>стандар</w:t>
      </w:r>
      <w:r>
        <w:rPr>
          <w:w w:val="98"/>
        </w:rPr>
        <w:t>т</w:t>
      </w:r>
      <w:r>
        <w:rPr/>
        <w:tab/>
      </w:r>
      <w:r>
        <w:rPr>
          <w:spacing w:val="-1"/>
          <w:w w:val="99"/>
        </w:rPr>
        <w:t>среднего</w:t>
      </w:r>
    </w:p>
    <w:p>
      <w:pPr>
        <w:pStyle w:val="BodyText"/>
        <w:spacing w:line="340" w:lineRule="auto" w:before="139"/>
        <w:ind w:left="129" w:right="130" w:firstLine="9"/>
        <w:jc w:val="both"/>
      </w:pP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w:t>
      </w:r>
      <w:r>
        <w:rPr>
          <w:spacing w:val="47"/>
        </w:rPr>
        <w:t> </w:t>
      </w:r>
      <w:r>
        <w:rPr/>
        <w:t>регистрационный</w:t>
      </w:r>
    </w:p>
    <w:p>
      <w:pPr>
        <w:pStyle w:val="BodyText"/>
        <w:spacing w:line="297" w:lineRule="auto" w:before="12"/>
        <w:ind w:left="123" w:right="146" w:hanging="10"/>
        <w:jc w:val="both"/>
      </w:pPr>
      <w:r>
        <w:rPr>
          <w:rFonts w:ascii="Arial" w:hAnsi="Arial"/>
          <w:sz w:val="25"/>
        </w:rPr>
        <w:t>№   </w:t>
      </w:r>
      <w:r>
        <w:rPr/>
        <w:t>47532),   приказами   Министерства    просвещения    Российской    Федерации от</w:t>
      </w:r>
      <w:r>
        <w:rPr>
          <w:spacing w:val="-25"/>
        </w:rPr>
        <w:t> </w:t>
      </w:r>
      <w:r>
        <w:rPr/>
        <w:t>24</w:t>
      </w:r>
      <w:r>
        <w:rPr>
          <w:spacing w:val="-30"/>
        </w:rPr>
        <w:t> </w:t>
      </w:r>
      <w:r>
        <w:rPr/>
        <w:t>сентября</w:t>
      </w:r>
      <w:r>
        <w:rPr>
          <w:spacing w:val="-16"/>
        </w:rPr>
        <w:t> </w:t>
      </w:r>
      <w:r>
        <w:rPr/>
        <w:t>2020</w:t>
      </w:r>
      <w:r>
        <w:rPr>
          <w:spacing w:val="-23"/>
        </w:rPr>
        <w:t> </w:t>
      </w:r>
      <w:r>
        <w:rPr/>
        <w:t>г.</w:t>
      </w:r>
      <w:r>
        <w:rPr>
          <w:spacing w:val="-22"/>
        </w:rPr>
        <w:t> </w:t>
      </w:r>
      <w:r>
        <w:rPr>
          <w:sz w:val="36"/>
        </w:rPr>
        <w:t>No</w:t>
      </w:r>
      <w:r>
        <w:rPr>
          <w:spacing w:val="-62"/>
          <w:sz w:val="36"/>
        </w:rPr>
        <w:t> </w:t>
      </w:r>
      <w:r>
        <w:rPr/>
        <w:t>519</w:t>
      </w:r>
      <w:r>
        <w:rPr>
          <w:spacing w:val="-30"/>
        </w:rPr>
        <w:t> </w:t>
      </w:r>
      <w:r>
        <w:rPr/>
        <w:t>(зарегистрирован</w:t>
      </w:r>
      <w:r>
        <w:rPr>
          <w:spacing w:val="-35"/>
        </w:rPr>
        <w:t> </w:t>
      </w:r>
      <w:r>
        <w:rPr/>
        <w:t>Министерством</w:t>
      </w:r>
      <w:r>
        <w:rPr>
          <w:spacing w:val="-9"/>
        </w:rPr>
        <w:t> </w:t>
      </w:r>
      <w:r>
        <w:rPr/>
        <w:t>юстиции</w:t>
      </w:r>
      <w:r>
        <w:rPr>
          <w:spacing w:val="-17"/>
        </w:rPr>
        <w:t> </w:t>
      </w:r>
      <w:r>
        <w:rPr/>
        <w:t>Российской Федерации  23 декабря  2020  г., регистрационный </w:t>
      </w:r>
      <w:r>
        <w:rPr>
          <w:rFonts w:ascii="Arial" w:hAnsi="Arial"/>
          <w:sz w:val="25"/>
        </w:rPr>
        <w:t>№ </w:t>
      </w:r>
      <w:r>
        <w:rPr/>
        <w:t>61749),  от 11  декабря  2020</w:t>
      </w:r>
      <w:r>
        <w:rPr>
          <w:spacing w:val="30"/>
        </w:rPr>
        <w:t> </w:t>
      </w:r>
      <w:r>
        <w:rPr/>
        <w:t>г.</w:t>
      </w:r>
    </w:p>
    <w:p>
      <w:pPr>
        <w:pStyle w:val="BodyText"/>
        <w:tabs>
          <w:tab w:pos="686" w:val="left" w:leader="none"/>
          <w:tab w:pos="1396" w:val="left" w:leader="none"/>
          <w:tab w:pos="3754" w:val="left" w:leader="none"/>
          <w:tab w:pos="5940" w:val="left" w:leader="none"/>
          <w:tab w:pos="7288" w:val="left" w:leader="none"/>
          <w:tab w:pos="8969" w:val="left" w:leader="none"/>
        </w:tabs>
        <w:spacing w:before="63"/>
        <w:ind w:left="109"/>
      </w:pPr>
      <w:r>
        <w:rPr>
          <w:rFonts w:ascii="Arial" w:hAnsi="Arial"/>
          <w:sz w:val="26"/>
        </w:rPr>
        <w:t>№</w:t>
        <w:tab/>
      </w:r>
      <w:r>
        <w:rPr/>
        <w:t>712</w:t>
        <w:tab/>
        <w:t>(зарегистрирован</w:t>
        <w:tab/>
        <w:t>Министерством</w:t>
        <w:tab/>
        <w:t>юстиции</w:t>
        <w:tab/>
        <w:t>Российской</w:t>
        <w:tab/>
        <w:t>Федерации</w:t>
      </w:r>
    </w:p>
    <w:p>
      <w:pPr>
        <w:pStyle w:val="BodyText"/>
        <w:spacing w:line="343" w:lineRule="auto" w:before="139"/>
        <w:ind w:left="120" w:right="140" w:firstLine="7"/>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0"/>
          <w:sz w:val="26"/>
        </w:rPr>
        <w:t> </w:t>
      </w:r>
      <w:r>
        <w:rPr/>
        <w:t>77121).»;</w:t>
      </w:r>
    </w:p>
    <w:p>
      <w:pPr>
        <w:pStyle w:val="BodyText"/>
        <w:spacing w:line="307" w:lineRule="exact"/>
        <w:ind w:left="834"/>
      </w:pPr>
      <w:r>
        <w:rPr/>
        <w:t>и) пункт 7.15 изложить в следующей редакции:</w:t>
      </w:r>
    </w:p>
    <w:p>
      <w:pPr>
        <w:pStyle w:val="BodyText"/>
        <w:spacing w:before="164"/>
        <w:ind w:left="827"/>
      </w:pPr>
      <w:r>
        <w:rPr/>
        <w:t>«7.15. Требование к финансовым условиям реализации ППКРС:</w:t>
      </w:r>
    </w:p>
    <w:p>
      <w:pPr>
        <w:spacing w:after="0"/>
        <w:sectPr>
          <w:headerReference w:type="default" r:id="rId248"/>
          <w:footerReference w:type="default" r:id="rId249"/>
          <w:pgSz w:w="12030" w:h="17270"/>
          <w:pgMar w:header="0" w:footer="409" w:top="700" w:bottom="600" w:left="1260" w:right="320"/>
        </w:sectPr>
      </w:pPr>
    </w:p>
    <w:p>
      <w:pPr>
        <w:spacing w:before="68"/>
        <w:ind w:left="5141" w:right="0" w:firstLine="0"/>
        <w:jc w:val="left"/>
        <w:rPr>
          <w:rFonts w:ascii="Arial"/>
          <w:sz w:val="23"/>
        </w:rPr>
      </w:pPr>
      <w:r>
        <w:rPr/>
        <w:pict>
          <v:group style="position:absolute;margin-left:.480775pt;margin-top:.000046pt;width:594.25pt;height:859pt;mso-position-horizontal-relative:page;mso-position-vertical-relative:page;z-index:-1227280" coordorigin="10,0" coordsize="11885,17180">
            <v:line style="position:absolute" from="14,0" to="14,17179" stroked="true" strokeweight=".480775pt" strokecolor="#000000">
              <v:stroke dashstyle="solid"/>
            </v:line>
            <v:line style="position:absolute" from="58,7" to="11894,7" stroked="true" strokeweight=".720781pt" strokecolor="#000000">
              <v:stroke dashstyle="solid"/>
            </v:line>
            <w10:wrap type="none"/>
          </v:group>
        </w:pict>
      </w:r>
      <w:r>
        <w:rPr>
          <w:rFonts w:ascii="Arial"/>
          <w:sz w:val="23"/>
        </w:rPr>
        <w:t>121</w:t>
      </w:r>
    </w:p>
    <w:p>
      <w:pPr>
        <w:pStyle w:val="BodyText"/>
        <w:spacing w:before="2"/>
        <w:rPr>
          <w:rFonts w:ascii="Arial"/>
        </w:rPr>
      </w:pPr>
    </w:p>
    <w:p>
      <w:pPr>
        <w:spacing w:line="386" w:lineRule="auto" w:before="0"/>
        <w:ind w:left="228" w:right="115" w:firstLine="705"/>
        <w:jc w:val="both"/>
        <w:rPr>
          <w:sz w:val="27"/>
        </w:rPr>
      </w:pPr>
      <w:r>
        <w:rPr>
          <w:w w:val="105"/>
          <w:sz w:val="27"/>
        </w:rPr>
        <w:t>финансовое</w:t>
      </w:r>
      <w:r>
        <w:rPr>
          <w:spacing w:val="-11"/>
          <w:w w:val="105"/>
          <w:sz w:val="27"/>
        </w:rPr>
        <w:t> </w:t>
      </w:r>
      <w:r>
        <w:rPr>
          <w:w w:val="105"/>
          <w:sz w:val="27"/>
        </w:rPr>
        <w:t>обеспечение</w:t>
      </w:r>
      <w:r>
        <w:rPr>
          <w:spacing w:val="-10"/>
          <w:w w:val="105"/>
          <w:sz w:val="27"/>
        </w:rPr>
        <w:t> </w:t>
      </w:r>
      <w:r>
        <w:rPr>
          <w:w w:val="105"/>
          <w:sz w:val="27"/>
        </w:rPr>
        <w:t>реализации</w:t>
      </w:r>
      <w:r>
        <w:rPr>
          <w:spacing w:val="-13"/>
          <w:w w:val="105"/>
          <w:sz w:val="27"/>
        </w:rPr>
        <w:t> </w:t>
      </w:r>
      <w:r>
        <w:rPr>
          <w:w w:val="105"/>
          <w:sz w:val="27"/>
        </w:rPr>
        <w:t>ШЖРС</w:t>
      </w:r>
      <w:r>
        <w:rPr>
          <w:spacing w:val="-10"/>
          <w:w w:val="105"/>
          <w:sz w:val="27"/>
        </w:rPr>
        <w:t> </w:t>
      </w:r>
      <w:r>
        <w:rPr>
          <w:w w:val="105"/>
          <w:sz w:val="27"/>
        </w:rPr>
        <w:t>должно</w:t>
      </w:r>
      <w:r>
        <w:rPr>
          <w:spacing w:val="-13"/>
          <w:w w:val="105"/>
          <w:sz w:val="27"/>
        </w:rPr>
        <w:t> </w:t>
      </w:r>
      <w:r>
        <w:rPr>
          <w:w w:val="105"/>
          <w:sz w:val="27"/>
        </w:rPr>
        <w:t>осуществляться</w:t>
      </w:r>
      <w:r>
        <w:rPr>
          <w:spacing w:val="-20"/>
          <w:w w:val="105"/>
          <w:sz w:val="27"/>
        </w:rPr>
        <w:t> </w:t>
      </w:r>
      <w:r>
        <w:rPr>
          <w:w w:val="105"/>
          <w:sz w:val="27"/>
        </w:rPr>
        <w:t>в</w:t>
      </w:r>
      <w:r>
        <w:rPr>
          <w:spacing w:val="-26"/>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16"/>
          <w:w w:val="105"/>
          <w:sz w:val="27"/>
        </w:rPr>
        <w:t> </w:t>
      </w:r>
      <w:r>
        <w:rPr>
          <w:w w:val="105"/>
          <w:sz w:val="27"/>
        </w:rPr>
        <w:t>в</w:t>
      </w:r>
      <w:r>
        <w:rPr>
          <w:spacing w:val="-37"/>
          <w:w w:val="105"/>
          <w:sz w:val="27"/>
        </w:rPr>
        <w:t> </w:t>
      </w:r>
      <w:r>
        <w:rPr>
          <w:w w:val="105"/>
          <w:sz w:val="27"/>
        </w:rPr>
        <w:t>соответствии</w:t>
      </w:r>
      <w:r>
        <w:rPr>
          <w:spacing w:val="-22"/>
          <w:w w:val="105"/>
          <w:sz w:val="27"/>
        </w:rPr>
        <w:t> </w:t>
      </w:r>
      <w:r>
        <w:rPr>
          <w:w w:val="105"/>
          <w:sz w:val="27"/>
        </w:rPr>
        <w:t>с</w:t>
      </w:r>
      <w:r>
        <w:rPr>
          <w:spacing w:val="-33"/>
          <w:w w:val="105"/>
          <w:sz w:val="27"/>
        </w:rPr>
        <w:t> </w:t>
      </w:r>
      <w:r>
        <w:rPr>
          <w:w w:val="105"/>
          <w:sz w:val="27"/>
        </w:rPr>
        <w:t>бюджетным</w:t>
      </w:r>
      <w:r>
        <w:rPr>
          <w:spacing w:val="-16"/>
          <w:w w:val="105"/>
          <w:sz w:val="27"/>
        </w:rPr>
        <w:t> </w:t>
      </w:r>
      <w:r>
        <w:rPr>
          <w:w w:val="105"/>
          <w:sz w:val="27"/>
        </w:rPr>
        <w:t>законодательством</w:t>
      </w:r>
      <w:r>
        <w:rPr>
          <w:spacing w:val="-27"/>
          <w:w w:val="105"/>
          <w:sz w:val="27"/>
        </w:rPr>
        <w:t> </w:t>
      </w:r>
      <w:r>
        <w:rPr>
          <w:w w:val="105"/>
          <w:sz w:val="27"/>
        </w:rPr>
        <w:t>Российской </w:t>
      </w:r>
      <w:r>
        <w:rPr>
          <w:spacing w:val="-3"/>
          <w:w w:val="105"/>
          <w:sz w:val="27"/>
        </w:rPr>
        <w:t>Федерации</w:t>
      </w:r>
      <w:r>
        <w:rPr>
          <w:spacing w:val="-3"/>
          <w:w w:val="105"/>
          <w:sz w:val="27"/>
          <w:vertAlign w:val="superscript"/>
        </w:rPr>
        <w:t>7</w:t>
      </w:r>
      <w:r>
        <w:rPr>
          <w:spacing w:val="-3"/>
          <w:w w:val="105"/>
          <w:sz w:val="27"/>
          <w:vertAlign w:val="baseline"/>
        </w:rPr>
        <w:t> </w:t>
      </w:r>
      <w:r>
        <w:rPr>
          <w:w w:val="105"/>
          <w:sz w:val="27"/>
          <w:vertAlign w:val="baseline"/>
        </w:rPr>
        <w:t>и Федеральным законом от 29 декабря 2012 г. </w:t>
      </w:r>
      <w:r>
        <w:rPr>
          <w:rFonts w:ascii="Arial" w:hAnsi="Arial"/>
          <w:w w:val="105"/>
          <w:sz w:val="27"/>
          <w:vertAlign w:val="baseline"/>
        </w:rPr>
        <w:t>№</w:t>
      </w:r>
      <w:r>
        <w:rPr>
          <w:rFonts w:ascii="Arial" w:hAnsi="Arial"/>
          <w:spacing w:val="42"/>
          <w:w w:val="105"/>
          <w:sz w:val="27"/>
          <w:vertAlign w:val="baseline"/>
        </w:rPr>
        <w:t> </w:t>
      </w:r>
      <w:r>
        <w:rPr>
          <w:w w:val="105"/>
          <w:sz w:val="27"/>
          <w:vertAlign w:val="baseline"/>
        </w:rPr>
        <w:t>273-ФЗ</w:t>
      </w:r>
    </w:p>
    <w:p>
      <w:pPr>
        <w:spacing w:line="295" w:lineRule="exact" w:before="0"/>
        <w:ind w:left="225" w:right="0" w:firstLine="0"/>
        <w:jc w:val="left"/>
        <w:rPr>
          <w:sz w:val="27"/>
        </w:rPr>
      </w:pPr>
      <w:r>
        <w:rPr>
          <w:sz w:val="27"/>
        </w:rPr>
        <w:t>«Об образовании в Российской Федерации».»;</w:t>
      </w:r>
    </w:p>
    <w:p>
      <w:pPr>
        <w:spacing w:before="189"/>
        <w:ind w:left="934" w:right="0" w:firstLine="0"/>
        <w:jc w:val="left"/>
        <w:rPr>
          <w:sz w:val="27"/>
        </w:rPr>
      </w:pPr>
      <w:r>
        <w:rPr>
          <w:sz w:val="27"/>
        </w:rPr>
        <w:t>к) сноску «7&gt;&gt; к пункту 7.15 изложить в следующей редакции:</w:t>
      </w:r>
    </w:p>
    <w:p>
      <w:pPr>
        <w:spacing w:before="177"/>
        <w:ind w:left="927" w:right="0" w:firstLine="0"/>
        <w:jc w:val="left"/>
        <w:rPr>
          <w:sz w:val="27"/>
        </w:rPr>
      </w:pPr>
      <w:r>
        <w:rPr>
          <w:w w:val="105"/>
          <w:sz w:val="27"/>
        </w:rPr>
        <w:t>«</w:t>
      </w:r>
      <w:r>
        <w:rPr>
          <w:rFonts w:ascii="Arial" w:hAnsi="Arial"/>
          <w:w w:val="105"/>
          <w:position w:val="11"/>
          <w:sz w:val="16"/>
        </w:rPr>
        <w:t>7 </w:t>
      </w:r>
      <w:r>
        <w:rPr>
          <w:w w:val="105"/>
          <w:sz w:val="27"/>
        </w:rPr>
        <w:t>Бюджетный кодекс Российской</w:t>
      </w:r>
      <w:r>
        <w:rPr>
          <w:spacing w:val="51"/>
          <w:w w:val="105"/>
          <w:sz w:val="27"/>
        </w:rPr>
        <w:t> </w:t>
      </w:r>
      <w:r>
        <w:rPr>
          <w:w w:val="105"/>
          <w:sz w:val="27"/>
        </w:rPr>
        <w:t>Федерации.».</w:t>
      </w:r>
    </w:p>
    <w:p>
      <w:pPr>
        <w:pStyle w:val="ListParagraph"/>
        <w:numPr>
          <w:ilvl w:val="0"/>
          <w:numId w:val="2"/>
        </w:numPr>
        <w:tabs>
          <w:tab w:pos="1456" w:val="left" w:leader="none"/>
        </w:tabs>
        <w:spacing w:line="355" w:lineRule="auto" w:before="180" w:after="0"/>
        <w:ind w:left="208" w:right="132" w:firstLine="721"/>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151022.02 Машинист холодильных установок,</w:t>
      </w:r>
      <w:r>
        <w:rPr>
          <w:spacing w:val="-6"/>
          <w:w w:val="105"/>
          <w:sz w:val="27"/>
        </w:rPr>
        <w:t> </w:t>
      </w:r>
      <w:r>
        <w:rPr>
          <w:w w:val="105"/>
          <w:sz w:val="27"/>
        </w:rPr>
        <w:t>утвержденном</w:t>
      </w:r>
      <w:r>
        <w:rPr>
          <w:spacing w:val="-1"/>
          <w:w w:val="105"/>
          <w:sz w:val="27"/>
        </w:rPr>
        <w:t> </w:t>
      </w:r>
      <w:r>
        <w:rPr>
          <w:w w:val="105"/>
          <w:sz w:val="27"/>
        </w:rPr>
        <w:t>приказом</w:t>
      </w:r>
      <w:r>
        <w:rPr>
          <w:spacing w:val="-10"/>
          <w:w w:val="105"/>
          <w:sz w:val="27"/>
        </w:rPr>
        <w:t> </w:t>
      </w:r>
      <w:r>
        <w:rPr>
          <w:w w:val="105"/>
          <w:sz w:val="27"/>
        </w:rPr>
        <w:t>Министерства</w:t>
      </w:r>
      <w:r>
        <w:rPr>
          <w:spacing w:val="-5"/>
          <w:w w:val="105"/>
          <w:sz w:val="27"/>
        </w:rPr>
        <w:t> </w:t>
      </w:r>
      <w:r>
        <w:rPr>
          <w:w w:val="105"/>
          <w:sz w:val="27"/>
        </w:rPr>
        <w:t>образования</w:t>
      </w:r>
      <w:r>
        <w:rPr>
          <w:spacing w:val="-6"/>
          <w:w w:val="105"/>
          <w:sz w:val="27"/>
        </w:rPr>
        <w:t> </w:t>
      </w:r>
      <w:r>
        <w:rPr>
          <w:w w:val="105"/>
          <w:sz w:val="27"/>
        </w:rPr>
        <w:t>и</w:t>
      </w:r>
      <w:r>
        <w:rPr>
          <w:spacing w:val="-21"/>
          <w:w w:val="105"/>
          <w:sz w:val="27"/>
        </w:rPr>
        <w:t> </w:t>
      </w:r>
      <w:r>
        <w:rPr>
          <w:w w:val="105"/>
          <w:sz w:val="27"/>
        </w:rPr>
        <w:t>науки</w:t>
      </w:r>
      <w:r>
        <w:rPr>
          <w:spacing w:val="-15"/>
          <w:w w:val="105"/>
          <w:sz w:val="27"/>
        </w:rPr>
        <w:t> </w:t>
      </w:r>
      <w:r>
        <w:rPr>
          <w:w w:val="105"/>
          <w:sz w:val="27"/>
        </w:rPr>
        <w:t>Российской Федерации от 2 августа 2013 г. </w:t>
      </w:r>
      <w:r>
        <w:rPr>
          <w:rFonts w:ascii="Arial" w:hAnsi="Arial"/>
          <w:w w:val="105"/>
          <w:sz w:val="27"/>
        </w:rPr>
        <w:t>№ </w:t>
      </w:r>
      <w:r>
        <w:rPr>
          <w:w w:val="105"/>
          <w:sz w:val="27"/>
        </w:rPr>
        <w:t>830 (зарегистрирован Министерством юстиции Российской   Федерации   20   августа    2013    г.,    регистрационный   </w:t>
      </w:r>
      <w:r>
        <w:rPr>
          <w:rFonts w:ascii="Arial" w:hAnsi="Arial"/>
          <w:w w:val="105"/>
          <w:sz w:val="27"/>
        </w:rPr>
        <w:t>№   </w:t>
      </w:r>
      <w:r>
        <w:rPr>
          <w:w w:val="105"/>
          <w:sz w:val="27"/>
        </w:rPr>
        <w:t>29511), с изменениями, внесенными приказом Министерства образования и науки Российской</w:t>
      </w:r>
      <w:r>
        <w:rPr>
          <w:spacing w:val="1"/>
          <w:w w:val="105"/>
          <w:sz w:val="27"/>
        </w:rPr>
        <w:t> </w:t>
      </w:r>
      <w:r>
        <w:rPr>
          <w:w w:val="105"/>
          <w:sz w:val="27"/>
        </w:rPr>
        <w:t>Федерации от</w:t>
      </w:r>
      <w:r>
        <w:rPr>
          <w:spacing w:val="-12"/>
          <w:w w:val="105"/>
          <w:sz w:val="27"/>
        </w:rPr>
        <w:t> </w:t>
      </w:r>
      <w:r>
        <w:rPr>
          <w:w w:val="105"/>
          <w:sz w:val="27"/>
        </w:rPr>
        <w:t>9</w:t>
      </w:r>
      <w:r>
        <w:rPr>
          <w:spacing w:val="-14"/>
          <w:w w:val="105"/>
          <w:sz w:val="27"/>
        </w:rPr>
        <w:t> </w:t>
      </w:r>
      <w:r>
        <w:rPr>
          <w:w w:val="105"/>
          <w:sz w:val="27"/>
        </w:rPr>
        <w:t>апреля</w:t>
      </w:r>
      <w:r>
        <w:rPr>
          <w:spacing w:val="-6"/>
          <w:w w:val="105"/>
          <w:sz w:val="27"/>
        </w:rPr>
        <w:t> </w:t>
      </w:r>
      <w:r>
        <w:rPr>
          <w:w w:val="105"/>
          <w:sz w:val="27"/>
        </w:rPr>
        <w:t>2015</w:t>
      </w:r>
      <w:r>
        <w:rPr>
          <w:spacing w:val="-2"/>
          <w:w w:val="105"/>
          <w:sz w:val="27"/>
        </w:rPr>
        <w:t> </w:t>
      </w:r>
      <w:r>
        <w:rPr>
          <w:w w:val="105"/>
          <w:sz w:val="27"/>
        </w:rPr>
        <w:t>г.</w:t>
      </w:r>
      <w:r>
        <w:rPr>
          <w:spacing w:val="-29"/>
          <w:w w:val="105"/>
          <w:sz w:val="27"/>
        </w:rPr>
        <w:t> </w:t>
      </w:r>
      <w:r>
        <w:rPr>
          <w:rFonts w:ascii="Arial" w:hAnsi="Arial"/>
          <w:w w:val="105"/>
          <w:sz w:val="27"/>
        </w:rPr>
        <w:t>№</w:t>
      </w:r>
      <w:r>
        <w:rPr>
          <w:rFonts w:ascii="Arial" w:hAnsi="Arial"/>
          <w:spacing w:val="-26"/>
          <w:w w:val="105"/>
          <w:sz w:val="27"/>
        </w:rPr>
        <w:t> </w:t>
      </w:r>
      <w:r>
        <w:rPr>
          <w:w w:val="105"/>
          <w:sz w:val="27"/>
        </w:rPr>
        <w:t>390</w:t>
      </w:r>
      <w:r>
        <w:rPr>
          <w:spacing w:val="-9"/>
          <w:w w:val="105"/>
          <w:sz w:val="27"/>
        </w:rPr>
        <w:t> </w:t>
      </w:r>
      <w:r>
        <w:rPr>
          <w:w w:val="105"/>
          <w:sz w:val="27"/>
        </w:rPr>
        <w:t>(зарегистрирован</w:t>
      </w:r>
      <w:r>
        <w:rPr>
          <w:spacing w:val="-24"/>
          <w:w w:val="105"/>
          <w:sz w:val="27"/>
        </w:rPr>
        <w:t> </w:t>
      </w:r>
      <w:r>
        <w:rPr>
          <w:w w:val="105"/>
          <w:sz w:val="27"/>
        </w:rPr>
        <w:t>Министерством юстиции  Российской  Федерации   8  мая   2015   г.,  регистрационный  </w:t>
      </w:r>
      <w:r>
        <w:rPr>
          <w:rFonts w:ascii="Arial" w:hAnsi="Arial"/>
          <w:w w:val="105"/>
          <w:sz w:val="27"/>
        </w:rPr>
        <w:t>№  </w:t>
      </w:r>
      <w:r>
        <w:rPr>
          <w:w w:val="105"/>
          <w:sz w:val="27"/>
        </w:rPr>
        <w:t>37199) и приказом Министерства просвещения Российской Федерации от 13 июля 2021</w:t>
      </w:r>
      <w:r>
        <w:rPr>
          <w:spacing w:val="30"/>
          <w:w w:val="105"/>
          <w:sz w:val="27"/>
        </w:rPr>
        <w:t> </w:t>
      </w:r>
      <w:r>
        <w:rPr>
          <w:w w:val="105"/>
          <w:sz w:val="27"/>
        </w:rPr>
        <w:t>г.</w:t>
      </w:r>
    </w:p>
    <w:p>
      <w:pPr>
        <w:tabs>
          <w:tab w:pos="768" w:val="left" w:leader="none"/>
          <w:tab w:pos="1477" w:val="left" w:leader="none"/>
          <w:tab w:pos="3845" w:val="left" w:leader="none"/>
          <w:tab w:pos="6026" w:val="left" w:leader="none"/>
          <w:tab w:pos="7373" w:val="left" w:leader="none"/>
          <w:tab w:pos="9055" w:val="left" w:leader="none"/>
        </w:tabs>
        <w:spacing w:line="355" w:lineRule="auto" w:before="0"/>
        <w:ind w:left="212" w:right="163" w:hanging="19"/>
        <w:jc w:val="left"/>
        <w:rPr>
          <w:sz w:val="27"/>
        </w:rPr>
      </w:pPr>
      <w:r>
        <w:rPr>
          <w:rFonts w:ascii="Arial" w:hAnsi="Arial"/>
          <w:sz w:val="27"/>
        </w:rPr>
        <w:t>№</w:t>
        <w:tab/>
      </w:r>
      <w:r>
        <w:rPr>
          <w:sz w:val="27"/>
        </w:rPr>
        <w:t>450</w:t>
        <w:tab/>
        <w:t>(зарегистрирован</w:t>
        <w:tab/>
        <w:t>Министерством</w:t>
        <w:tab/>
        <w:t>юстиции</w:t>
        <w:tab/>
        <w:t>Российской</w:t>
        <w:tab/>
        <w:t>Федерации 14 октября 2021 г., регистрационный </w:t>
      </w:r>
      <w:r>
        <w:rPr>
          <w:rFonts w:ascii="Arial" w:hAnsi="Arial"/>
          <w:sz w:val="27"/>
        </w:rPr>
        <w:t>№</w:t>
      </w:r>
      <w:r>
        <w:rPr>
          <w:rFonts w:ascii="Arial" w:hAnsi="Arial"/>
          <w:spacing w:val="5"/>
          <w:sz w:val="27"/>
        </w:rPr>
        <w:t> </w:t>
      </w:r>
      <w:r>
        <w:rPr>
          <w:sz w:val="27"/>
        </w:rPr>
        <w:t>65410):</w:t>
      </w:r>
    </w:p>
    <w:p>
      <w:pPr>
        <w:spacing w:line="374" w:lineRule="auto" w:before="0"/>
        <w:ind w:left="901" w:right="4000" w:firstLine="5"/>
        <w:jc w:val="left"/>
        <w:rPr>
          <w:sz w:val="27"/>
        </w:rPr>
      </w:pPr>
      <w:r>
        <w:rPr>
          <w:w w:val="105"/>
          <w:sz w:val="27"/>
        </w:rPr>
        <w:t>а)</w:t>
      </w:r>
      <w:r>
        <w:rPr>
          <w:spacing w:val="-27"/>
          <w:w w:val="105"/>
          <w:sz w:val="27"/>
        </w:rPr>
        <w:t> </w:t>
      </w:r>
      <w:r>
        <w:rPr>
          <w:w w:val="105"/>
          <w:sz w:val="27"/>
        </w:rPr>
        <w:t>в</w:t>
      </w:r>
      <w:r>
        <w:rPr>
          <w:spacing w:val="-29"/>
          <w:w w:val="105"/>
          <w:sz w:val="27"/>
        </w:rPr>
        <w:t> </w:t>
      </w:r>
      <w:r>
        <w:rPr>
          <w:w w:val="105"/>
          <w:sz w:val="27"/>
        </w:rPr>
        <w:t>пункте</w:t>
      </w:r>
      <w:r>
        <w:rPr>
          <w:spacing w:val="-11"/>
          <w:w w:val="105"/>
          <w:sz w:val="27"/>
        </w:rPr>
        <w:t> </w:t>
      </w:r>
      <w:r>
        <w:rPr>
          <w:w w:val="105"/>
          <w:sz w:val="27"/>
        </w:rPr>
        <w:t>1</w:t>
      </w:r>
      <w:r>
        <w:rPr>
          <w:spacing w:val="-54"/>
          <w:w w:val="105"/>
          <w:sz w:val="27"/>
        </w:rPr>
        <w:t> </w:t>
      </w:r>
      <w:r>
        <w:rPr>
          <w:rFonts w:ascii="Arial" w:hAnsi="Arial"/>
          <w:i/>
          <w:w w:val="105"/>
          <w:sz w:val="28"/>
        </w:rPr>
        <w:t>А</w:t>
      </w:r>
      <w:r>
        <w:rPr>
          <w:rFonts w:ascii="Arial" w:hAnsi="Arial"/>
          <w:i/>
          <w:spacing w:val="-40"/>
          <w:w w:val="105"/>
          <w:sz w:val="28"/>
        </w:rPr>
        <w:t> </w:t>
      </w:r>
      <w:r>
        <w:rPr>
          <w:w w:val="105"/>
          <w:sz w:val="27"/>
        </w:rPr>
        <w:t>слово</w:t>
      </w:r>
      <w:r>
        <w:rPr>
          <w:spacing w:val="-19"/>
          <w:w w:val="105"/>
          <w:sz w:val="27"/>
        </w:rPr>
        <w:t> </w:t>
      </w:r>
      <w:r>
        <w:rPr>
          <w:w w:val="105"/>
          <w:sz w:val="27"/>
        </w:rPr>
        <w:t>«основную»</w:t>
      </w:r>
      <w:r>
        <w:rPr>
          <w:spacing w:val="-11"/>
          <w:w w:val="105"/>
          <w:sz w:val="27"/>
        </w:rPr>
        <w:t> </w:t>
      </w:r>
      <w:r>
        <w:rPr>
          <w:w w:val="105"/>
          <w:sz w:val="27"/>
        </w:rPr>
        <w:t>исключить; б) в Таблице 1 пункта 3.1</w:t>
      </w:r>
      <w:r>
        <w:rPr>
          <w:spacing w:val="-23"/>
          <w:w w:val="105"/>
          <w:sz w:val="27"/>
        </w:rPr>
        <w:t> </w:t>
      </w:r>
      <w:r>
        <w:rPr>
          <w:w w:val="105"/>
          <w:sz w:val="27"/>
        </w:rPr>
        <w:t>строку</w:t>
      </w:r>
    </w:p>
    <w:p>
      <w:pPr>
        <w:spacing w:before="0"/>
        <w:ind w:left="903" w:right="0" w:firstLine="0"/>
        <w:jc w:val="left"/>
        <w:rPr>
          <w:sz w:val="27"/>
        </w:rPr>
      </w:pPr>
      <w:r>
        <w:rPr>
          <w:w w:val="108"/>
          <w:sz w:val="27"/>
        </w:rPr>
        <w:t>«</w:t>
      </w:r>
    </w:p>
    <w:p>
      <w:pPr>
        <w:pStyle w:val="BodyText"/>
        <w:spacing w:before="7"/>
        <w:rPr>
          <w:sz w:val="13"/>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4"/>
        <w:gridCol w:w="5096"/>
        <w:gridCol w:w="2408"/>
      </w:tblGrid>
      <w:tr>
        <w:trPr>
          <w:trHeight w:val="528" w:hRule="atLeast"/>
        </w:trPr>
        <w:tc>
          <w:tcPr>
            <w:tcW w:w="2654" w:type="dxa"/>
            <w:tcBorders>
              <w:top w:val="nil"/>
              <w:left w:val="nil"/>
            </w:tcBorders>
          </w:tcPr>
          <w:p>
            <w:pPr>
              <w:pStyle w:val="TableParagraph"/>
              <w:rPr>
                <w:sz w:val="26"/>
              </w:rPr>
            </w:pPr>
          </w:p>
        </w:tc>
        <w:tc>
          <w:tcPr>
            <w:tcW w:w="5096" w:type="dxa"/>
            <w:vMerge w:val="restart"/>
          </w:tcPr>
          <w:p>
            <w:pPr>
              <w:pStyle w:val="TableParagraph"/>
              <w:spacing w:before="105"/>
              <w:ind w:left="447"/>
              <w:rPr>
                <w:sz w:val="27"/>
              </w:rPr>
            </w:pPr>
            <w:r>
              <w:rPr>
                <w:sz w:val="27"/>
              </w:rPr>
              <w:t>Машинист холодильных установок</w:t>
            </w:r>
          </w:p>
        </w:tc>
        <w:tc>
          <w:tcPr>
            <w:tcW w:w="2408" w:type="dxa"/>
            <w:tcBorders>
              <w:top w:val="nil"/>
              <w:right w:val="nil"/>
            </w:tcBorders>
          </w:tcPr>
          <w:p>
            <w:pPr>
              <w:pStyle w:val="TableParagraph"/>
              <w:rPr>
                <w:sz w:val="26"/>
              </w:rPr>
            </w:pPr>
          </w:p>
        </w:tc>
      </w:tr>
      <w:tr>
        <w:trPr>
          <w:trHeight w:val="864" w:hRule="atLeast"/>
        </w:trPr>
        <w:tc>
          <w:tcPr>
            <w:tcW w:w="2654" w:type="dxa"/>
          </w:tcPr>
          <w:p>
            <w:pPr>
              <w:pStyle w:val="TableParagraph"/>
              <w:spacing w:line="252" w:lineRule="auto" w:before="115"/>
              <w:ind w:left="586" w:hanging="222"/>
              <w:rPr>
                <w:sz w:val="27"/>
              </w:rPr>
            </w:pPr>
            <w:r>
              <w:rPr>
                <w:sz w:val="27"/>
              </w:rPr>
              <w:t>основное общее образование</w:t>
            </w:r>
          </w:p>
        </w:tc>
        <w:tc>
          <w:tcPr>
            <w:tcW w:w="5096" w:type="dxa"/>
            <w:vMerge/>
            <w:tcBorders>
              <w:top w:val="nil"/>
            </w:tcBorders>
          </w:tcPr>
          <w:p>
            <w:pPr>
              <w:rPr>
                <w:sz w:val="2"/>
                <w:szCs w:val="2"/>
              </w:rPr>
            </w:pPr>
          </w:p>
        </w:tc>
        <w:tc>
          <w:tcPr>
            <w:tcW w:w="2408" w:type="dxa"/>
          </w:tcPr>
          <w:p>
            <w:pPr>
              <w:pStyle w:val="TableParagraph"/>
              <w:spacing w:before="114"/>
              <w:ind w:left="345"/>
              <w:rPr>
                <w:sz w:val="27"/>
              </w:rPr>
            </w:pPr>
            <w:r>
              <w:rPr>
                <w:sz w:val="27"/>
              </w:rPr>
              <w:t>2 года 1</w:t>
            </w:r>
            <w:r>
              <w:rPr>
                <w:rFonts w:ascii="Arial" w:hAnsi="Arial"/>
                <w:sz w:val="27"/>
              </w:rPr>
              <w:t>О </w:t>
            </w:r>
            <w:r>
              <w:rPr>
                <w:sz w:val="27"/>
              </w:rPr>
              <w:t>мес.</w:t>
            </w:r>
            <w:r>
              <w:rPr>
                <w:sz w:val="27"/>
                <w:vertAlign w:val="superscript"/>
              </w:rPr>
              <w:t>4</w:t>
            </w:r>
          </w:p>
        </w:tc>
      </w:tr>
    </w:tbl>
    <w:p>
      <w:pPr>
        <w:spacing w:before="10"/>
        <w:ind w:left="0" w:right="150" w:firstLine="0"/>
        <w:jc w:val="right"/>
        <w:rPr>
          <w:sz w:val="27"/>
        </w:rPr>
      </w:pPr>
      <w:r>
        <w:rPr>
          <w:w w:val="108"/>
          <w:sz w:val="27"/>
        </w:rPr>
        <w:t>»</w:t>
      </w:r>
    </w:p>
    <w:p>
      <w:pPr>
        <w:spacing w:before="174"/>
        <w:ind w:left="894" w:right="0" w:firstLine="0"/>
        <w:jc w:val="left"/>
        <w:rPr>
          <w:sz w:val="27"/>
        </w:rPr>
      </w:pPr>
      <w:r>
        <w:rPr>
          <w:w w:val="105"/>
          <w:sz w:val="27"/>
        </w:rPr>
        <w:t>заменить строкой</w:t>
      </w:r>
    </w:p>
    <w:p>
      <w:pPr>
        <w:spacing w:before="185"/>
        <w:ind w:left="893" w:right="0" w:firstLine="0"/>
        <w:jc w:val="left"/>
        <w:rPr>
          <w:sz w:val="27"/>
        </w:rPr>
      </w:pPr>
      <w:r>
        <w:rPr>
          <w:w w:val="108"/>
          <w:sz w:val="27"/>
        </w:rPr>
        <w:t>«</w:t>
      </w:r>
    </w:p>
    <w:p>
      <w:pPr>
        <w:pStyle w:val="BodyText"/>
        <w:spacing w:before="4"/>
        <w:rPr>
          <w:sz w:val="14"/>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49"/>
        <w:gridCol w:w="5101"/>
        <w:gridCol w:w="2409"/>
      </w:tblGrid>
      <w:tr>
        <w:trPr>
          <w:trHeight w:val="525" w:hRule="atLeast"/>
        </w:trPr>
        <w:tc>
          <w:tcPr>
            <w:tcW w:w="2649" w:type="dxa"/>
            <w:tcBorders>
              <w:top w:val="nil"/>
              <w:left w:val="nil"/>
            </w:tcBorders>
          </w:tcPr>
          <w:p>
            <w:pPr>
              <w:pStyle w:val="TableParagraph"/>
              <w:rPr>
                <w:sz w:val="26"/>
              </w:rPr>
            </w:pPr>
          </w:p>
        </w:tc>
        <w:tc>
          <w:tcPr>
            <w:tcW w:w="5101" w:type="dxa"/>
            <w:vMerge w:val="restart"/>
          </w:tcPr>
          <w:p>
            <w:pPr>
              <w:pStyle w:val="TableParagraph"/>
              <w:spacing w:before="105"/>
              <w:ind w:left="457"/>
              <w:rPr>
                <w:sz w:val="27"/>
              </w:rPr>
            </w:pPr>
            <w:r>
              <w:rPr>
                <w:sz w:val="27"/>
              </w:rPr>
              <w:t>Машинист холодильных установок</w:t>
            </w:r>
          </w:p>
        </w:tc>
        <w:tc>
          <w:tcPr>
            <w:tcW w:w="2409" w:type="dxa"/>
            <w:tcBorders>
              <w:top w:val="nil"/>
              <w:right w:val="nil"/>
            </w:tcBorders>
          </w:tcPr>
          <w:p>
            <w:pPr>
              <w:pStyle w:val="TableParagraph"/>
              <w:rPr>
                <w:sz w:val="26"/>
              </w:rPr>
            </w:pPr>
          </w:p>
        </w:tc>
      </w:tr>
      <w:tr>
        <w:trPr>
          <w:trHeight w:val="861" w:hRule="atLeast"/>
        </w:trPr>
        <w:tc>
          <w:tcPr>
            <w:tcW w:w="2649" w:type="dxa"/>
          </w:tcPr>
          <w:p>
            <w:pPr>
              <w:pStyle w:val="TableParagraph"/>
              <w:spacing w:line="256" w:lineRule="auto" w:before="113"/>
              <w:ind w:left="586" w:hanging="212"/>
              <w:rPr>
                <w:sz w:val="27"/>
              </w:rPr>
            </w:pPr>
            <w:r>
              <w:rPr>
                <w:sz w:val="27"/>
              </w:rPr>
              <w:t>основное общее образование</w:t>
            </w:r>
          </w:p>
        </w:tc>
        <w:tc>
          <w:tcPr>
            <w:tcW w:w="5101" w:type="dxa"/>
            <w:vMerge/>
            <w:tcBorders>
              <w:top w:val="nil"/>
            </w:tcBorders>
          </w:tcPr>
          <w:p>
            <w:pPr>
              <w:rPr>
                <w:sz w:val="2"/>
                <w:szCs w:val="2"/>
              </w:rPr>
            </w:pPr>
          </w:p>
        </w:tc>
        <w:tc>
          <w:tcPr>
            <w:tcW w:w="2409" w:type="dxa"/>
          </w:tcPr>
          <w:p>
            <w:pPr>
              <w:pStyle w:val="TableParagraph"/>
              <w:spacing w:before="108"/>
              <w:ind w:left="458"/>
              <w:rPr>
                <w:sz w:val="27"/>
              </w:rPr>
            </w:pPr>
            <w:r>
              <w:rPr>
                <w:w w:val="105"/>
                <w:sz w:val="27"/>
              </w:rPr>
              <w:t>1 год 10 мес.</w:t>
            </w:r>
          </w:p>
        </w:tc>
      </w:tr>
    </w:tbl>
    <w:p>
      <w:pPr>
        <w:spacing w:before="9"/>
        <w:ind w:left="0" w:right="162" w:firstLine="0"/>
        <w:jc w:val="right"/>
        <w:rPr>
          <w:sz w:val="26"/>
        </w:rPr>
      </w:pPr>
      <w:r>
        <w:rPr>
          <w:w w:val="105"/>
          <w:sz w:val="26"/>
        </w:rPr>
        <w:t>»;</w:t>
      </w:r>
    </w:p>
    <w:p>
      <w:pPr>
        <w:spacing w:before="182"/>
        <w:ind w:left="891" w:right="0" w:firstLine="0"/>
        <w:jc w:val="left"/>
        <w:rPr>
          <w:sz w:val="27"/>
        </w:rPr>
      </w:pPr>
      <w:r>
        <w:rPr>
          <w:w w:val="105"/>
          <w:sz w:val="27"/>
        </w:rPr>
        <w:t>в) пункт 5.1 изложить в следующей редакции:</w:t>
      </w:r>
    </w:p>
    <w:p>
      <w:pPr>
        <w:spacing w:after="0"/>
        <w:jc w:val="left"/>
        <w:rPr>
          <w:sz w:val="27"/>
        </w:rPr>
        <w:sectPr>
          <w:headerReference w:type="default" r:id="rId250"/>
          <w:footerReference w:type="default" r:id="rId251"/>
          <w:pgSz w:w="11900" w:h="17180"/>
          <w:pgMar w:header="0" w:footer="485" w:top="600" w:bottom="680" w:left="1040" w:right="340"/>
        </w:sectPr>
      </w:pPr>
    </w:p>
    <w:p>
      <w:pPr>
        <w:spacing w:before="75"/>
        <w:ind w:left="5055" w:right="0" w:firstLine="0"/>
        <w:jc w:val="left"/>
        <w:rPr>
          <w:sz w:val="23"/>
        </w:rPr>
      </w:pPr>
      <w:r>
        <w:rPr/>
        <w:pict>
          <v:group style="position:absolute;margin-left:0pt;margin-top:-.000029pt;width:596.2pt;height:859.7pt;mso-position-horizontal-relative:page;mso-position-vertical-relative:page;z-index:-1227256" coordorigin="0,0" coordsize="11924,17194">
            <v:line style="position:absolute" from="10,0" to="10,17194" stroked="true" strokeweight=".961546pt" strokecolor="#000000">
              <v:stroke dashstyle="solid"/>
            </v:line>
            <v:line style="position:absolute" from="19,10" to="11923,10" stroked="true" strokeweight=".961094pt" strokecolor="#000000">
              <v:stroke dashstyle="solid"/>
            </v:line>
            <w10:wrap type="none"/>
          </v:group>
        </w:pict>
      </w:r>
      <w:r>
        <w:rPr>
          <w:w w:val="105"/>
          <w:sz w:val="23"/>
        </w:rPr>
        <w:t>122</w:t>
      </w:r>
    </w:p>
    <w:p>
      <w:pPr>
        <w:pStyle w:val="BodyText"/>
        <w:spacing w:before="7"/>
        <w:rPr>
          <w:sz w:val="27"/>
        </w:rPr>
      </w:pPr>
    </w:p>
    <w:p>
      <w:pPr>
        <w:pStyle w:val="BodyText"/>
        <w:spacing w:line="369" w:lineRule="auto" w:before="1"/>
        <w:ind w:left="152" w:right="113" w:firstLine="699"/>
        <w:jc w:val="both"/>
      </w:pPr>
      <w:r>
        <w:rPr/>
        <w:t>«5.1. Выпускник, освоивший ГПIКРС, должен обладать следующими общими компетенциями (далее-ОК):</w:t>
      </w:r>
    </w:p>
    <w:p>
      <w:pPr>
        <w:pStyle w:val="BodyText"/>
        <w:spacing w:line="362" w:lineRule="auto" w:before="7"/>
        <w:ind w:left="147" w:right="139"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before="13"/>
        <w:ind w:left="143" w:right="119"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7"/>
        <w:ind w:left="138" w:right="111" w:firstLine="707"/>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22" w:lineRule="exact"/>
        <w:ind w:left="841"/>
      </w:pPr>
      <w:r>
        <w:rPr/>
        <w:t>ОК 04. Эффективно взаимодействовать и работать в коллективе и команде;</w:t>
      </w:r>
    </w:p>
    <w:p>
      <w:pPr>
        <w:pStyle w:val="BodyText"/>
        <w:spacing w:line="364" w:lineRule="auto" w:before="168"/>
        <w:ind w:left="129" w:right="156"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7"/>
        </w:rPr>
        <w:t> </w:t>
      </w:r>
      <w:r>
        <w:rPr/>
        <w:t>контекста;</w:t>
      </w:r>
    </w:p>
    <w:p>
      <w:pPr>
        <w:pStyle w:val="BodyText"/>
        <w:spacing w:line="367" w:lineRule="auto" w:before="3"/>
        <w:ind w:left="123" w:right="121"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17" w:right="123"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2" w:lineRule="auto"/>
        <w:ind w:left="119" w:right="164"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50"/>
        </w:rPr>
        <w:t> </w:t>
      </w:r>
      <w:r>
        <w:rPr/>
        <w:t>подготовленности;</w:t>
      </w:r>
    </w:p>
    <w:p>
      <w:pPr>
        <w:pStyle w:val="BodyText"/>
        <w:spacing w:line="340" w:lineRule="auto" w:before="6"/>
        <w:ind w:left="119" w:right="131" w:firstLine="703"/>
        <w:jc w:val="both"/>
      </w:pPr>
      <w:r>
        <w:rPr/>
        <w:t>ОК 09. Пользоваться профессиональной документацией  на  государственном и иностранном</w:t>
      </w:r>
      <w:r>
        <w:rPr>
          <w:spacing w:val="17"/>
        </w:rPr>
        <w:t> </w:t>
      </w:r>
      <w:r>
        <w:rPr/>
        <w:t>языках.»;</w:t>
      </w:r>
    </w:p>
    <w:p>
      <w:pPr>
        <w:pStyle w:val="BodyText"/>
        <w:spacing w:line="321" w:lineRule="exact"/>
        <w:ind w:left="818"/>
      </w:pPr>
      <w:r>
        <w:rPr/>
        <w:t>г) Таблицу 2 пункта 6.3 изложить в следующей редакции:</w:t>
      </w:r>
    </w:p>
    <w:p>
      <w:pPr>
        <w:spacing w:after="0" w:line="321" w:lineRule="exact"/>
        <w:sectPr>
          <w:headerReference w:type="default" r:id="rId252"/>
          <w:footerReference w:type="default" r:id="rId253"/>
          <w:pgSz w:w="11930" w:h="17200"/>
          <w:pgMar w:header="0" w:footer="490" w:top="600" w:bottom="680" w:left="1120" w:right="380"/>
        </w:sectPr>
      </w:pPr>
    </w:p>
    <w:p>
      <w:pPr>
        <w:pStyle w:val="BodyText"/>
        <w:rPr>
          <w:sz w:val="20"/>
        </w:rPr>
      </w:pPr>
    </w:p>
    <w:p>
      <w:pPr>
        <w:pStyle w:val="BodyText"/>
        <w:rPr>
          <w:sz w:val="20"/>
        </w:rPr>
      </w:pPr>
    </w:p>
    <w:p>
      <w:pPr>
        <w:pStyle w:val="BodyText"/>
        <w:rPr>
          <w:sz w:val="19"/>
        </w:rPr>
      </w:pPr>
    </w:p>
    <w:p>
      <w:pPr>
        <w:spacing w:before="0"/>
        <w:ind w:left="1167" w:right="1157" w:firstLine="0"/>
        <w:jc w:val="center"/>
        <w:rPr>
          <w:sz w:val="23"/>
        </w:rPr>
      </w:pPr>
      <w:r>
        <w:rPr>
          <w:w w:val="105"/>
          <w:sz w:val="23"/>
        </w:rPr>
        <w:t>123</w:t>
      </w:r>
    </w:p>
    <w:p>
      <w:pPr>
        <w:pStyle w:val="BodyText"/>
        <w:spacing w:before="4"/>
        <w:rPr>
          <w:sz w:val="20"/>
        </w:rPr>
      </w:pPr>
    </w:p>
    <w:p>
      <w:pPr>
        <w:spacing w:line="264" w:lineRule="auto" w:before="89"/>
        <w:ind w:left="3985" w:right="770" w:hanging="2443"/>
        <w:jc w:val="left"/>
        <w:rPr>
          <w:b/>
          <w:sz w:val="27"/>
        </w:rPr>
      </w:pPr>
      <w:r>
        <w:rPr>
          <w:b/>
          <w:sz w:val="27"/>
        </w:rPr>
        <w:t>«Структура программы подготовки квалифицированных рабочих, служащих</w:t>
      </w:r>
    </w:p>
    <w:p>
      <w:pPr>
        <w:spacing w:line="305" w:lineRule="exact" w:before="0"/>
        <w:ind w:left="0" w:right="108" w:firstLine="0"/>
        <w:jc w:val="right"/>
        <w:rPr>
          <w:sz w:val="27"/>
        </w:rPr>
      </w:pPr>
      <w:r>
        <w:rPr>
          <w:w w:val="105"/>
          <w:sz w:val="27"/>
        </w:rPr>
        <w:t>Таблица 2</w:t>
      </w:r>
    </w:p>
    <w:p>
      <w:pPr>
        <w:pStyle w:val="BodyText"/>
        <w:spacing w:before="7"/>
        <w:rPr>
          <w:sz w:val="11"/>
        </w:rPr>
      </w:pPr>
    </w:p>
    <w:tbl>
      <w:tblPr>
        <w:tblW w:w="0" w:type="auto"/>
        <w:jc w:val="left"/>
        <w:tblInd w:w="1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6"/>
        <w:gridCol w:w="4659"/>
        <w:gridCol w:w="2077"/>
        <w:gridCol w:w="1813"/>
      </w:tblGrid>
      <w:tr>
        <w:trPr>
          <w:trHeight w:val="1436" w:hRule="atLeast"/>
        </w:trPr>
        <w:tc>
          <w:tcPr>
            <w:tcW w:w="6145" w:type="dxa"/>
            <w:gridSpan w:val="2"/>
            <w:tcBorders>
              <w:left w:val="single" w:sz="2" w:space="0" w:color="000000"/>
              <w:right w:val="single" w:sz="2" w:space="0" w:color="000000"/>
            </w:tcBorders>
          </w:tcPr>
          <w:p>
            <w:pPr>
              <w:pStyle w:val="TableParagraph"/>
              <w:rPr>
                <w:sz w:val="24"/>
              </w:rPr>
            </w:pPr>
          </w:p>
        </w:tc>
        <w:tc>
          <w:tcPr>
            <w:tcW w:w="2077" w:type="dxa"/>
            <w:tcBorders>
              <w:left w:val="single" w:sz="2" w:space="0" w:color="000000"/>
            </w:tcBorders>
          </w:tcPr>
          <w:p>
            <w:pPr>
              <w:pStyle w:val="TableParagraph"/>
              <w:spacing w:line="256" w:lineRule="auto" w:before="40"/>
              <w:ind w:left="156" w:firstLine="6"/>
              <w:rPr>
                <w:sz w:val="23"/>
              </w:rPr>
            </w:pPr>
            <w:r>
              <w:rPr>
                <w:sz w:val="23"/>
              </w:rPr>
              <w:t>Всего максимальной учебной нагрузки обучающегося</w:t>
            </w:r>
          </w:p>
          <w:p>
            <w:pPr>
              <w:pStyle w:val="TableParagraph"/>
              <w:spacing w:line="244" w:lineRule="exact"/>
              <w:ind w:left="158"/>
              <w:rPr>
                <w:sz w:val="23"/>
              </w:rPr>
            </w:pPr>
            <w:r>
              <w:rPr>
                <w:sz w:val="23"/>
              </w:rPr>
              <w:t>(час./нед.)</w:t>
            </w:r>
          </w:p>
        </w:tc>
        <w:tc>
          <w:tcPr>
            <w:tcW w:w="1813" w:type="dxa"/>
            <w:tcBorders>
              <w:right w:val="single" w:sz="2" w:space="0" w:color="000000"/>
            </w:tcBorders>
          </w:tcPr>
          <w:p>
            <w:pPr>
              <w:pStyle w:val="TableParagraph"/>
              <w:spacing w:line="254" w:lineRule="auto" w:before="45"/>
              <w:ind w:left="142"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47" w:lineRule="exact" w:before="3"/>
              <w:ind w:left="145"/>
              <w:rPr>
                <w:sz w:val="23"/>
              </w:rPr>
            </w:pPr>
            <w:r>
              <w:rPr>
                <w:w w:val="105"/>
                <w:sz w:val="23"/>
              </w:rPr>
              <w:t>занятий</w:t>
            </w:r>
          </w:p>
        </w:tc>
      </w:tr>
      <w:tr>
        <w:trPr>
          <w:trHeight w:val="249" w:hRule="atLeast"/>
        </w:trPr>
        <w:tc>
          <w:tcPr>
            <w:tcW w:w="6145" w:type="dxa"/>
            <w:gridSpan w:val="2"/>
            <w:tcBorders>
              <w:left w:val="single" w:sz="2" w:space="0" w:color="000000"/>
              <w:right w:val="single" w:sz="2" w:space="0" w:color="000000"/>
            </w:tcBorders>
          </w:tcPr>
          <w:p>
            <w:pPr>
              <w:pStyle w:val="TableParagraph"/>
              <w:spacing w:line="227" w:lineRule="exact" w:before="2"/>
              <w:ind w:left="162"/>
              <w:rPr>
                <w:sz w:val="23"/>
              </w:rPr>
            </w:pPr>
            <w:r>
              <w:rPr>
                <w:w w:val="105"/>
                <w:sz w:val="23"/>
              </w:rPr>
              <w:t>учебные циклы</w:t>
            </w:r>
          </w:p>
        </w:tc>
        <w:tc>
          <w:tcPr>
            <w:tcW w:w="2077" w:type="dxa"/>
            <w:tcBorders>
              <w:left w:val="single" w:sz="2" w:space="0" w:color="000000"/>
            </w:tcBorders>
          </w:tcPr>
          <w:p>
            <w:pPr>
              <w:pStyle w:val="TableParagraph"/>
              <w:rPr>
                <w:sz w:val="18"/>
              </w:rPr>
            </w:pPr>
          </w:p>
        </w:tc>
        <w:tc>
          <w:tcPr>
            <w:tcW w:w="1813" w:type="dxa"/>
            <w:tcBorders>
              <w:right w:val="single" w:sz="2" w:space="0" w:color="000000"/>
            </w:tcBorders>
          </w:tcPr>
          <w:p>
            <w:pPr>
              <w:pStyle w:val="TableParagraph"/>
              <w:rPr>
                <w:sz w:val="18"/>
              </w:rPr>
            </w:pPr>
          </w:p>
        </w:tc>
      </w:tr>
      <w:tr>
        <w:trPr>
          <w:trHeight w:val="278" w:hRule="atLeast"/>
        </w:trPr>
        <w:tc>
          <w:tcPr>
            <w:tcW w:w="1486" w:type="dxa"/>
            <w:tcBorders>
              <w:left w:val="single" w:sz="2" w:space="0" w:color="000000"/>
              <w:right w:val="single" w:sz="2" w:space="0" w:color="000000"/>
            </w:tcBorders>
          </w:tcPr>
          <w:p>
            <w:pPr>
              <w:pStyle w:val="TableParagraph"/>
              <w:spacing w:line="227" w:lineRule="exact" w:before="30"/>
              <w:ind w:left="169"/>
              <w:rPr>
                <w:sz w:val="23"/>
              </w:rPr>
            </w:pPr>
            <w:r>
              <w:rPr>
                <w:w w:val="105"/>
                <w:sz w:val="23"/>
              </w:rPr>
              <w:t>ОП.00</w:t>
            </w:r>
          </w:p>
        </w:tc>
        <w:tc>
          <w:tcPr>
            <w:tcW w:w="4659" w:type="dxa"/>
            <w:tcBorders>
              <w:left w:val="single" w:sz="2" w:space="0" w:color="000000"/>
              <w:right w:val="single" w:sz="2" w:space="0" w:color="000000"/>
            </w:tcBorders>
          </w:tcPr>
          <w:p>
            <w:pPr>
              <w:pStyle w:val="TableParagraph"/>
              <w:spacing w:line="227" w:lineRule="exact" w:before="30"/>
              <w:ind w:left="174"/>
              <w:rPr>
                <w:sz w:val="23"/>
              </w:rPr>
            </w:pPr>
            <w:r>
              <w:rPr>
                <w:w w:val="105"/>
                <w:sz w:val="23"/>
              </w:rPr>
              <w:t>общепрофессиональный</w:t>
            </w:r>
          </w:p>
        </w:tc>
        <w:tc>
          <w:tcPr>
            <w:tcW w:w="2077" w:type="dxa"/>
            <w:tcBorders>
              <w:left w:val="single" w:sz="2" w:space="0" w:color="000000"/>
            </w:tcBorders>
          </w:tcPr>
          <w:p>
            <w:pPr>
              <w:pStyle w:val="TableParagraph"/>
              <w:spacing w:line="223" w:lineRule="exact" w:before="35"/>
              <w:ind w:left="162"/>
              <w:rPr>
                <w:sz w:val="23"/>
              </w:rPr>
            </w:pPr>
            <w:r>
              <w:rPr>
                <w:w w:val="105"/>
                <w:sz w:val="23"/>
              </w:rPr>
              <w:t>264</w:t>
            </w:r>
          </w:p>
        </w:tc>
        <w:tc>
          <w:tcPr>
            <w:tcW w:w="1813" w:type="dxa"/>
            <w:tcBorders>
              <w:right w:val="single" w:sz="2" w:space="0" w:color="000000"/>
            </w:tcBorders>
          </w:tcPr>
          <w:p>
            <w:pPr>
              <w:pStyle w:val="TableParagraph"/>
              <w:spacing w:line="223" w:lineRule="exact" w:before="35"/>
              <w:ind w:left="145"/>
              <w:rPr>
                <w:sz w:val="23"/>
              </w:rPr>
            </w:pPr>
            <w:r>
              <w:rPr>
                <w:w w:val="105"/>
                <w:sz w:val="23"/>
              </w:rPr>
              <w:t>176</w:t>
            </w:r>
          </w:p>
        </w:tc>
      </w:tr>
      <w:tr>
        <w:trPr>
          <w:trHeight w:val="306" w:hRule="atLeast"/>
        </w:trPr>
        <w:tc>
          <w:tcPr>
            <w:tcW w:w="1486" w:type="dxa"/>
            <w:tcBorders>
              <w:left w:val="single" w:sz="2" w:space="0" w:color="000000"/>
              <w:right w:val="single" w:sz="2" w:space="0" w:color="000000"/>
            </w:tcBorders>
          </w:tcPr>
          <w:p>
            <w:pPr>
              <w:pStyle w:val="TableParagraph"/>
              <w:spacing w:line="256" w:lineRule="exact" w:before="30"/>
              <w:ind w:left="168"/>
              <w:rPr>
                <w:sz w:val="23"/>
              </w:rPr>
            </w:pPr>
            <w:r>
              <w:rPr>
                <w:w w:val="105"/>
                <w:sz w:val="23"/>
              </w:rPr>
              <w:t>П.00</w:t>
            </w:r>
          </w:p>
        </w:tc>
        <w:tc>
          <w:tcPr>
            <w:tcW w:w="4659" w:type="dxa"/>
            <w:tcBorders>
              <w:left w:val="single" w:sz="2" w:space="0" w:color="000000"/>
              <w:right w:val="single" w:sz="2" w:space="0" w:color="000000"/>
            </w:tcBorders>
          </w:tcPr>
          <w:p>
            <w:pPr>
              <w:pStyle w:val="TableParagraph"/>
              <w:spacing w:line="256" w:lineRule="exact" w:before="30"/>
              <w:ind w:left="177"/>
              <w:rPr>
                <w:sz w:val="23"/>
              </w:rPr>
            </w:pPr>
            <w:r>
              <w:rPr>
                <w:w w:val="105"/>
                <w:sz w:val="23"/>
              </w:rPr>
              <w:t>профессиональный, в том числе:</w:t>
            </w:r>
          </w:p>
        </w:tc>
        <w:tc>
          <w:tcPr>
            <w:tcW w:w="2077" w:type="dxa"/>
            <w:tcBorders>
              <w:left w:val="single" w:sz="2" w:space="0" w:color="000000"/>
            </w:tcBorders>
          </w:tcPr>
          <w:p>
            <w:pPr>
              <w:pStyle w:val="TableParagraph"/>
              <w:spacing w:line="247" w:lineRule="exact" w:before="40"/>
              <w:ind w:left="157"/>
              <w:rPr>
                <w:sz w:val="23"/>
              </w:rPr>
            </w:pPr>
            <w:r>
              <w:rPr>
                <w:w w:val="105"/>
                <w:sz w:val="23"/>
              </w:rPr>
              <w:t>600</w:t>
            </w:r>
          </w:p>
        </w:tc>
        <w:tc>
          <w:tcPr>
            <w:tcW w:w="1813" w:type="dxa"/>
            <w:tcBorders>
              <w:right w:val="single" w:sz="2" w:space="0" w:color="000000"/>
            </w:tcBorders>
          </w:tcPr>
          <w:p>
            <w:pPr>
              <w:pStyle w:val="TableParagraph"/>
              <w:spacing w:line="251" w:lineRule="exact" w:before="35"/>
              <w:ind w:left="144"/>
              <w:rPr>
                <w:sz w:val="23"/>
              </w:rPr>
            </w:pPr>
            <w:r>
              <w:rPr>
                <w:w w:val="105"/>
                <w:sz w:val="23"/>
              </w:rPr>
              <w:t>400</w:t>
            </w:r>
          </w:p>
        </w:tc>
      </w:tr>
      <w:tr>
        <w:trPr>
          <w:trHeight w:val="244" w:hRule="atLeast"/>
        </w:trPr>
        <w:tc>
          <w:tcPr>
            <w:tcW w:w="1486" w:type="dxa"/>
            <w:tcBorders>
              <w:right w:val="single" w:sz="2" w:space="0" w:color="000000"/>
            </w:tcBorders>
          </w:tcPr>
          <w:p>
            <w:pPr>
              <w:pStyle w:val="TableParagraph"/>
              <w:spacing w:line="223" w:lineRule="exact" w:before="2"/>
              <w:ind w:left="159"/>
              <w:rPr>
                <w:sz w:val="23"/>
              </w:rPr>
            </w:pPr>
            <w:r>
              <w:rPr>
                <w:w w:val="105"/>
                <w:sz w:val="23"/>
              </w:rPr>
              <w:t>ФК.00</w:t>
            </w:r>
          </w:p>
        </w:tc>
        <w:tc>
          <w:tcPr>
            <w:tcW w:w="4659" w:type="dxa"/>
            <w:tcBorders>
              <w:left w:val="single" w:sz="2" w:space="0" w:color="000000"/>
            </w:tcBorders>
          </w:tcPr>
          <w:p>
            <w:pPr>
              <w:pStyle w:val="TableParagraph"/>
              <w:spacing w:line="223" w:lineRule="exact" w:before="2"/>
              <w:ind w:left="177"/>
              <w:rPr>
                <w:sz w:val="23"/>
              </w:rPr>
            </w:pPr>
            <w:r>
              <w:rPr>
                <w:sz w:val="23"/>
              </w:rPr>
              <w:t>физическая культура</w:t>
            </w:r>
          </w:p>
        </w:tc>
        <w:tc>
          <w:tcPr>
            <w:tcW w:w="2077" w:type="dxa"/>
          </w:tcPr>
          <w:p>
            <w:pPr>
              <w:pStyle w:val="TableParagraph"/>
              <w:spacing w:line="218" w:lineRule="exact" w:before="6"/>
              <w:ind w:left="153"/>
              <w:rPr>
                <w:sz w:val="23"/>
              </w:rPr>
            </w:pPr>
            <w:r>
              <w:rPr>
                <w:w w:val="105"/>
                <w:sz w:val="23"/>
              </w:rPr>
              <w:t>80</w:t>
            </w:r>
          </w:p>
        </w:tc>
        <w:tc>
          <w:tcPr>
            <w:tcW w:w="1813" w:type="dxa"/>
            <w:tcBorders>
              <w:right w:val="single" w:sz="2" w:space="0" w:color="000000"/>
            </w:tcBorders>
          </w:tcPr>
          <w:p>
            <w:pPr>
              <w:pStyle w:val="TableParagraph"/>
              <w:spacing w:line="223" w:lineRule="exact" w:before="2"/>
              <w:ind w:left="144"/>
              <w:rPr>
                <w:sz w:val="23"/>
              </w:rPr>
            </w:pPr>
            <w:r>
              <w:rPr>
                <w:w w:val="105"/>
                <w:sz w:val="23"/>
              </w:rPr>
              <w:t>40</w:t>
            </w:r>
          </w:p>
        </w:tc>
      </w:tr>
      <w:tr>
        <w:trPr>
          <w:trHeight w:val="282" w:hRule="atLeast"/>
        </w:trPr>
        <w:tc>
          <w:tcPr>
            <w:tcW w:w="6145" w:type="dxa"/>
            <w:gridSpan w:val="2"/>
          </w:tcPr>
          <w:p>
            <w:pPr>
              <w:pStyle w:val="TableParagraph"/>
              <w:spacing w:line="227" w:lineRule="exact" w:before="35"/>
              <w:ind w:left="158"/>
              <w:rPr>
                <w:sz w:val="23"/>
              </w:rPr>
            </w:pPr>
            <w:r>
              <w:rPr>
                <w:w w:val="105"/>
                <w:sz w:val="23"/>
              </w:rPr>
              <w:t>и разделы</w:t>
            </w:r>
          </w:p>
        </w:tc>
        <w:tc>
          <w:tcPr>
            <w:tcW w:w="2077" w:type="dxa"/>
          </w:tcPr>
          <w:p>
            <w:pPr>
              <w:pStyle w:val="TableParagraph"/>
              <w:rPr>
                <w:sz w:val="20"/>
              </w:rPr>
            </w:pPr>
          </w:p>
        </w:tc>
        <w:tc>
          <w:tcPr>
            <w:tcW w:w="1813" w:type="dxa"/>
          </w:tcPr>
          <w:p>
            <w:pPr>
              <w:pStyle w:val="TableParagraph"/>
              <w:rPr>
                <w:sz w:val="20"/>
              </w:rPr>
            </w:pPr>
          </w:p>
        </w:tc>
      </w:tr>
      <w:tr>
        <w:trPr>
          <w:trHeight w:val="278" w:hRule="atLeast"/>
        </w:trPr>
        <w:tc>
          <w:tcPr>
            <w:tcW w:w="1486" w:type="dxa"/>
            <w:tcBorders>
              <w:right w:val="single" w:sz="2" w:space="0" w:color="000000"/>
            </w:tcBorders>
          </w:tcPr>
          <w:p>
            <w:pPr>
              <w:pStyle w:val="TableParagraph"/>
              <w:rPr>
                <w:sz w:val="20"/>
              </w:rPr>
            </w:pPr>
          </w:p>
        </w:tc>
        <w:tc>
          <w:tcPr>
            <w:tcW w:w="4659" w:type="dxa"/>
            <w:tcBorders>
              <w:left w:val="single" w:sz="2" w:space="0" w:color="000000"/>
            </w:tcBorders>
          </w:tcPr>
          <w:p>
            <w:pPr>
              <w:pStyle w:val="TableParagraph"/>
              <w:spacing w:line="227" w:lineRule="exact" w:before="30"/>
              <w:ind w:left="171"/>
              <w:rPr>
                <w:sz w:val="23"/>
              </w:rPr>
            </w:pPr>
            <w:r>
              <w:rPr>
                <w:w w:val="105"/>
                <w:sz w:val="23"/>
              </w:rPr>
              <w:t>вариативная часть</w:t>
            </w:r>
          </w:p>
        </w:tc>
        <w:tc>
          <w:tcPr>
            <w:tcW w:w="2077" w:type="dxa"/>
          </w:tcPr>
          <w:p>
            <w:pPr>
              <w:pStyle w:val="TableParagraph"/>
              <w:spacing w:line="223" w:lineRule="exact" w:before="35"/>
              <w:ind w:left="148"/>
              <w:rPr>
                <w:sz w:val="23"/>
              </w:rPr>
            </w:pPr>
            <w:r>
              <w:rPr>
                <w:w w:val="105"/>
                <w:sz w:val="23"/>
              </w:rPr>
              <w:t>216</w:t>
            </w:r>
          </w:p>
        </w:tc>
        <w:tc>
          <w:tcPr>
            <w:tcW w:w="1813" w:type="dxa"/>
          </w:tcPr>
          <w:p>
            <w:pPr>
              <w:pStyle w:val="TableParagraph"/>
              <w:spacing w:line="223" w:lineRule="exact" w:before="35"/>
              <w:ind w:left="140"/>
              <w:rPr>
                <w:sz w:val="23"/>
              </w:rPr>
            </w:pPr>
            <w:r>
              <w:rPr>
                <w:w w:val="105"/>
                <w:sz w:val="23"/>
              </w:rPr>
              <w:t>144</w:t>
            </w:r>
          </w:p>
        </w:tc>
      </w:tr>
      <w:tr>
        <w:trPr>
          <w:trHeight w:val="869" w:hRule="atLeast"/>
        </w:trPr>
        <w:tc>
          <w:tcPr>
            <w:tcW w:w="1486" w:type="dxa"/>
            <w:tcBorders>
              <w:right w:val="single" w:sz="2" w:space="0" w:color="000000"/>
            </w:tcBorders>
          </w:tcPr>
          <w:p>
            <w:pPr>
              <w:pStyle w:val="TableParagraph"/>
              <w:rPr>
                <w:sz w:val="24"/>
              </w:rPr>
            </w:pPr>
          </w:p>
        </w:tc>
        <w:tc>
          <w:tcPr>
            <w:tcW w:w="4659" w:type="dxa"/>
            <w:tcBorders>
              <w:left w:val="single" w:sz="2" w:space="0" w:color="000000"/>
            </w:tcBorders>
          </w:tcPr>
          <w:p>
            <w:pPr>
              <w:pStyle w:val="TableParagraph"/>
              <w:spacing w:line="280" w:lineRule="atLeast" w:before="15"/>
              <w:ind w:left="171" w:right="100"/>
              <w:rPr>
                <w:sz w:val="23"/>
              </w:rPr>
            </w:pPr>
            <w:r>
              <w:rPr>
                <w:w w:val="105"/>
                <w:sz w:val="23"/>
              </w:rPr>
              <w:t>итого по обязательной части ППКРС, включая раздел «Физическая культура», и вариативной части ППКРС</w:t>
            </w:r>
          </w:p>
        </w:tc>
        <w:tc>
          <w:tcPr>
            <w:tcW w:w="2077" w:type="dxa"/>
          </w:tcPr>
          <w:p>
            <w:pPr>
              <w:pStyle w:val="TableParagraph"/>
              <w:spacing w:before="35"/>
              <w:ind w:left="150"/>
              <w:rPr>
                <w:sz w:val="23"/>
              </w:rPr>
            </w:pPr>
            <w:r>
              <w:rPr>
                <w:w w:val="105"/>
                <w:sz w:val="23"/>
              </w:rPr>
              <w:t>1080</w:t>
            </w:r>
          </w:p>
        </w:tc>
        <w:tc>
          <w:tcPr>
            <w:tcW w:w="1813" w:type="dxa"/>
          </w:tcPr>
          <w:p>
            <w:pPr>
              <w:pStyle w:val="TableParagraph"/>
              <w:spacing w:before="30"/>
              <w:ind w:left="144"/>
              <w:rPr>
                <w:sz w:val="23"/>
              </w:rPr>
            </w:pPr>
            <w:r>
              <w:rPr>
                <w:w w:val="105"/>
                <w:sz w:val="23"/>
              </w:rPr>
              <w:t>720</w:t>
            </w:r>
          </w:p>
        </w:tc>
      </w:tr>
      <w:tr>
        <w:trPr>
          <w:trHeight w:val="523" w:hRule="atLeast"/>
        </w:trPr>
        <w:tc>
          <w:tcPr>
            <w:tcW w:w="1486" w:type="dxa"/>
            <w:tcBorders>
              <w:right w:val="single" w:sz="2" w:space="0" w:color="000000"/>
            </w:tcBorders>
          </w:tcPr>
          <w:p>
            <w:pPr>
              <w:pStyle w:val="TableParagraph"/>
              <w:spacing w:line="261" w:lineRule="exact"/>
              <w:ind w:left="155"/>
              <w:rPr>
                <w:sz w:val="23"/>
              </w:rPr>
            </w:pPr>
            <w:r>
              <w:rPr>
                <w:w w:val="105"/>
                <w:sz w:val="23"/>
              </w:rPr>
              <w:t>УП.00</w:t>
            </w:r>
          </w:p>
          <w:p>
            <w:pPr>
              <w:pStyle w:val="TableParagraph"/>
              <w:spacing w:line="227" w:lineRule="exact" w:before="14"/>
              <w:ind w:left="158"/>
              <w:rPr>
                <w:sz w:val="23"/>
              </w:rPr>
            </w:pPr>
            <w:r>
              <w:rPr>
                <w:w w:val="105"/>
                <w:sz w:val="23"/>
              </w:rPr>
              <w:t>ПП.00</w:t>
            </w:r>
          </w:p>
        </w:tc>
        <w:tc>
          <w:tcPr>
            <w:tcW w:w="4659" w:type="dxa"/>
            <w:tcBorders>
              <w:left w:val="single" w:sz="2" w:space="0" w:color="000000"/>
            </w:tcBorders>
          </w:tcPr>
          <w:p>
            <w:pPr>
              <w:pStyle w:val="TableParagraph"/>
              <w:spacing w:line="261" w:lineRule="exact"/>
              <w:ind w:left="166"/>
              <w:rPr>
                <w:sz w:val="23"/>
              </w:rPr>
            </w:pPr>
            <w:r>
              <w:rPr>
                <w:w w:val="105"/>
                <w:sz w:val="23"/>
              </w:rPr>
              <w:t>учебная и производственная практики</w:t>
            </w:r>
          </w:p>
        </w:tc>
        <w:tc>
          <w:tcPr>
            <w:tcW w:w="2077" w:type="dxa"/>
          </w:tcPr>
          <w:p>
            <w:pPr>
              <w:pStyle w:val="TableParagraph"/>
              <w:spacing w:line="261" w:lineRule="exact"/>
              <w:ind w:left="150"/>
              <w:rPr>
                <w:sz w:val="23"/>
              </w:rPr>
            </w:pPr>
            <w:r>
              <w:rPr>
                <w:w w:val="105"/>
                <w:sz w:val="23"/>
              </w:rPr>
              <w:t>18 нед.</w:t>
            </w:r>
          </w:p>
        </w:tc>
        <w:tc>
          <w:tcPr>
            <w:tcW w:w="1813" w:type="dxa"/>
          </w:tcPr>
          <w:p>
            <w:pPr>
              <w:pStyle w:val="TableParagraph"/>
              <w:spacing w:line="261" w:lineRule="exact"/>
              <w:ind w:left="138"/>
              <w:rPr>
                <w:sz w:val="23"/>
              </w:rPr>
            </w:pPr>
            <w:r>
              <w:rPr>
                <w:w w:val="105"/>
                <w:sz w:val="23"/>
              </w:rPr>
              <w:t>648</w:t>
            </w:r>
          </w:p>
        </w:tc>
      </w:tr>
      <w:tr>
        <w:trPr>
          <w:trHeight w:val="278" w:hRule="atLeast"/>
        </w:trPr>
        <w:tc>
          <w:tcPr>
            <w:tcW w:w="1486" w:type="dxa"/>
            <w:tcBorders>
              <w:right w:val="single" w:sz="2" w:space="0" w:color="000000"/>
            </w:tcBorders>
          </w:tcPr>
          <w:p>
            <w:pPr>
              <w:pStyle w:val="TableParagraph"/>
              <w:spacing w:line="227" w:lineRule="exact" w:before="30"/>
              <w:ind w:left="158"/>
              <w:rPr>
                <w:sz w:val="23"/>
              </w:rPr>
            </w:pPr>
            <w:r>
              <w:rPr>
                <w:w w:val="105"/>
                <w:sz w:val="23"/>
              </w:rPr>
              <w:t>ПА.00</w:t>
            </w:r>
          </w:p>
        </w:tc>
        <w:tc>
          <w:tcPr>
            <w:tcW w:w="4659" w:type="dxa"/>
            <w:tcBorders>
              <w:left w:val="single" w:sz="2" w:space="0" w:color="000000"/>
            </w:tcBorders>
          </w:tcPr>
          <w:p>
            <w:pPr>
              <w:pStyle w:val="TableParagraph"/>
              <w:spacing w:line="227" w:lineRule="exact" w:before="30"/>
              <w:ind w:left="172"/>
              <w:rPr>
                <w:sz w:val="23"/>
              </w:rPr>
            </w:pPr>
            <w:r>
              <w:rPr>
                <w:w w:val="105"/>
                <w:sz w:val="23"/>
              </w:rPr>
              <w:t>промежуточная аттестация</w:t>
            </w:r>
          </w:p>
        </w:tc>
        <w:tc>
          <w:tcPr>
            <w:tcW w:w="2077" w:type="dxa"/>
          </w:tcPr>
          <w:p>
            <w:pPr>
              <w:pStyle w:val="TableParagraph"/>
              <w:spacing w:line="227" w:lineRule="exact" w:before="30"/>
              <w:ind w:left="150"/>
              <w:rPr>
                <w:sz w:val="23"/>
              </w:rPr>
            </w:pPr>
            <w:r>
              <w:rPr>
                <w:w w:val="105"/>
                <w:sz w:val="23"/>
              </w:rPr>
              <w:t>1 нед.</w:t>
            </w:r>
          </w:p>
        </w:tc>
        <w:tc>
          <w:tcPr>
            <w:tcW w:w="1813" w:type="dxa"/>
          </w:tcPr>
          <w:p>
            <w:pPr>
              <w:pStyle w:val="TableParagraph"/>
              <w:spacing w:line="232" w:lineRule="exact" w:before="26"/>
              <w:ind w:left="143"/>
              <w:rPr>
                <w:sz w:val="23"/>
              </w:rPr>
            </w:pPr>
            <w:r>
              <w:rPr>
                <w:w w:val="105"/>
                <w:sz w:val="23"/>
              </w:rPr>
              <w:t>36</w:t>
            </w:r>
          </w:p>
        </w:tc>
      </w:tr>
      <w:tr>
        <w:trPr>
          <w:trHeight w:val="273" w:hRule="atLeast"/>
        </w:trPr>
        <w:tc>
          <w:tcPr>
            <w:tcW w:w="1486" w:type="dxa"/>
          </w:tcPr>
          <w:p>
            <w:pPr>
              <w:pStyle w:val="TableParagraph"/>
              <w:spacing w:line="223" w:lineRule="exact" w:before="30"/>
              <w:ind w:left="153"/>
              <w:rPr>
                <w:sz w:val="23"/>
              </w:rPr>
            </w:pPr>
            <w:r>
              <w:rPr>
                <w:w w:val="105"/>
                <w:sz w:val="23"/>
              </w:rPr>
              <w:t>ГИА.00</w:t>
            </w:r>
          </w:p>
        </w:tc>
        <w:tc>
          <w:tcPr>
            <w:tcW w:w="4659" w:type="dxa"/>
          </w:tcPr>
          <w:p>
            <w:pPr>
              <w:pStyle w:val="TableParagraph"/>
              <w:spacing w:line="227" w:lineRule="exact" w:before="26"/>
              <w:ind w:left="164"/>
              <w:rPr>
                <w:sz w:val="23"/>
              </w:rPr>
            </w:pPr>
            <w:r>
              <w:rPr>
                <w:w w:val="105"/>
                <w:sz w:val="23"/>
              </w:rPr>
              <w:t>государственная итоговая аттестация</w:t>
            </w:r>
          </w:p>
        </w:tc>
        <w:tc>
          <w:tcPr>
            <w:tcW w:w="2077" w:type="dxa"/>
          </w:tcPr>
          <w:p>
            <w:pPr>
              <w:pStyle w:val="TableParagraph"/>
              <w:spacing w:line="227" w:lineRule="exact" w:before="26"/>
              <w:ind w:left="143"/>
              <w:rPr>
                <w:sz w:val="23"/>
              </w:rPr>
            </w:pPr>
            <w:r>
              <w:rPr>
                <w:w w:val="105"/>
                <w:sz w:val="23"/>
              </w:rPr>
              <w:t>2 нед.</w:t>
            </w:r>
          </w:p>
        </w:tc>
        <w:tc>
          <w:tcPr>
            <w:tcW w:w="1813" w:type="dxa"/>
          </w:tcPr>
          <w:p>
            <w:pPr>
              <w:pStyle w:val="TableParagraph"/>
              <w:spacing w:line="232" w:lineRule="exact" w:before="21"/>
              <w:ind w:left="139"/>
              <w:rPr>
                <w:sz w:val="23"/>
              </w:rPr>
            </w:pPr>
            <w:r>
              <w:rPr>
                <w:w w:val="105"/>
                <w:sz w:val="23"/>
              </w:rPr>
              <w:t>72</w:t>
            </w:r>
          </w:p>
        </w:tc>
      </w:tr>
      <w:tr>
        <w:trPr>
          <w:trHeight w:val="311" w:hRule="atLeast"/>
        </w:trPr>
        <w:tc>
          <w:tcPr>
            <w:tcW w:w="6145" w:type="dxa"/>
            <w:gridSpan w:val="2"/>
          </w:tcPr>
          <w:p>
            <w:pPr>
              <w:pStyle w:val="TableParagraph"/>
              <w:spacing w:line="261" w:lineRule="exact" w:before="30"/>
              <w:ind w:left="155"/>
              <w:rPr>
                <w:sz w:val="23"/>
              </w:rPr>
            </w:pPr>
            <w:r>
              <w:rPr>
                <w:w w:val="105"/>
                <w:sz w:val="23"/>
              </w:rPr>
              <w:t>Общий объем образовательной программы:</w:t>
            </w:r>
          </w:p>
        </w:tc>
        <w:tc>
          <w:tcPr>
            <w:tcW w:w="2077" w:type="dxa"/>
          </w:tcPr>
          <w:p>
            <w:pPr>
              <w:pStyle w:val="TableParagraph"/>
              <w:rPr>
                <w:sz w:val="22"/>
              </w:rPr>
            </w:pPr>
          </w:p>
        </w:tc>
        <w:tc>
          <w:tcPr>
            <w:tcW w:w="1813" w:type="dxa"/>
          </w:tcPr>
          <w:p>
            <w:pPr>
              <w:pStyle w:val="TableParagraph"/>
              <w:rPr>
                <w:sz w:val="22"/>
              </w:rPr>
            </w:pPr>
          </w:p>
        </w:tc>
      </w:tr>
      <w:tr>
        <w:trPr>
          <w:trHeight w:val="282" w:hRule="atLeast"/>
        </w:trPr>
        <w:tc>
          <w:tcPr>
            <w:tcW w:w="1486" w:type="dxa"/>
          </w:tcPr>
          <w:p>
            <w:pPr>
              <w:pStyle w:val="TableParagraph"/>
              <w:rPr>
                <w:sz w:val="20"/>
              </w:rPr>
            </w:pPr>
          </w:p>
        </w:tc>
        <w:tc>
          <w:tcPr>
            <w:tcW w:w="4659" w:type="dxa"/>
          </w:tcPr>
          <w:p>
            <w:pPr>
              <w:pStyle w:val="TableParagraph"/>
              <w:spacing w:line="261" w:lineRule="exact"/>
              <w:ind w:left="162"/>
              <w:rPr>
                <w:sz w:val="23"/>
              </w:rPr>
            </w:pPr>
            <w:r>
              <w:rPr>
                <w:w w:val="105"/>
                <w:sz w:val="23"/>
              </w:rPr>
              <w:t>на базе среднего общего образования</w:t>
            </w:r>
          </w:p>
        </w:tc>
        <w:tc>
          <w:tcPr>
            <w:tcW w:w="2077" w:type="dxa"/>
          </w:tcPr>
          <w:p>
            <w:pPr>
              <w:pStyle w:val="TableParagraph"/>
              <w:spacing w:line="257" w:lineRule="exact"/>
              <w:ind w:left="144"/>
              <w:rPr>
                <w:sz w:val="23"/>
              </w:rPr>
            </w:pPr>
            <w:r>
              <w:rPr>
                <w:w w:val="105"/>
                <w:sz w:val="23"/>
              </w:rPr>
              <w:t>41 нед.</w:t>
            </w:r>
          </w:p>
        </w:tc>
        <w:tc>
          <w:tcPr>
            <w:tcW w:w="1813" w:type="dxa"/>
          </w:tcPr>
          <w:p>
            <w:pPr>
              <w:pStyle w:val="TableParagraph"/>
              <w:spacing w:line="257" w:lineRule="exact"/>
              <w:ind w:left="135"/>
              <w:rPr>
                <w:sz w:val="23"/>
              </w:rPr>
            </w:pPr>
            <w:r>
              <w:rPr>
                <w:w w:val="105"/>
                <w:sz w:val="23"/>
              </w:rPr>
              <w:t>1476</w:t>
            </w:r>
          </w:p>
        </w:tc>
      </w:tr>
      <w:tr>
        <w:trPr>
          <w:trHeight w:val="1671" w:hRule="atLeast"/>
        </w:trPr>
        <w:tc>
          <w:tcPr>
            <w:tcW w:w="1486" w:type="dxa"/>
          </w:tcPr>
          <w:p>
            <w:pPr>
              <w:pStyle w:val="TableParagraph"/>
              <w:rPr>
                <w:sz w:val="24"/>
              </w:rPr>
            </w:pPr>
          </w:p>
        </w:tc>
        <w:tc>
          <w:tcPr>
            <w:tcW w:w="4659" w:type="dxa"/>
          </w:tcPr>
          <w:p>
            <w:pPr>
              <w:pStyle w:val="TableParagraph"/>
              <w:spacing w:line="254" w:lineRule="auto"/>
              <w:ind w:left="159" w:right="395"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61" w:lineRule="exact"/>
              <w:ind w:left="159"/>
              <w:rPr>
                <w:sz w:val="23"/>
              </w:rPr>
            </w:pPr>
            <w:r>
              <w:rPr>
                <w:w w:val="105"/>
                <w:sz w:val="23"/>
              </w:rPr>
              <w:t>общего образования</w:t>
            </w:r>
          </w:p>
        </w:tc>
        <w:tc>
          <w:tcPr>
            <w:tcW w:w="2077" w:type="dxa"/>
          </w:tcPr>
          <w:p>
            <w:pPr>
              <w:pStyle w:val="TableParagraph"/>
              <w:spacing w:line="252" w:lineRule="exact"/>
              <w:ind w:left="143"/>
              <w:rPr>
                <w:sz w:val="23"/>
              </w:rPr>
            </w:pPr>
            <w:r>
              <w:rPr>
                <w:w w:val="105"/>
                <w:sz w:val="23"/>
              </w:rPr>
              <w:t>82 нед.</w:t>
            </w:r>
          </w:p>
        </w:tc>
        <w:tc>
          <w:tcPr>
            <w:tcW w:w="1813" w:type="dxa"/>
          </w:tcPr>
          <w:p>
            <w:pPr>
              <w:pStyle w:val="TableParagraph"/>
              <w:spacing w:line="252" w:lineRule="exact"/>
              <w:ind w:left="138"/>
              <w:rPr>
                <w:sz w:val="23"/>
              </w:rPr>
            </w:pPr>
            <w:r>
              <w:rPr>
                <w:w w:val="105"/>
                <w:sz w:val="23"/>
              </w:rPr>
              <w:t>2952</w:t>
            </w:r>
          </w:p>
        </w:tc>
      </w:tr>
    </w:tbl>
    <w:p>
      <w:pPr>
        <w:spacing w:line="299" w:lineRule="exact" w:before="0"/>
        <w:ind w:left="0" w:right="137" w:firstLine="0"/>
        <w:jc w:val="right"/>
        <w:rPr>
          <w:sz w:val="27"/>
        </w:rPr>
      </w:pPr>
      <w:r>
        <w:rPr>
          <w:w w:val="105"/>
          <w:sz w:val="27"/>
        </w:rPr>
        <w:t>»;</w:t>
      </w:r>
    </w:p>
    <w:p>
      <w:pPr>
        <w:spacing w:before="189"/>
        <w:ind w:left="819" w:right="0" w:firstLine="0"/>
        <w:jc w:val="left"/>
        <w:rPr>
          <w:sz w:val="27"/>
        </w:rPr>
      </w:pPr>
      <w:r>
        <w:rPr>
          <w:sz w:val="27"/>
        </w:rPr>
        <w:t>д) Таблицу 3 пункта 6.3 признать утратившей силу;</w:t>
      </w:r>
    </w:p>
    <w:p>
      <w:pPr>
        <w:spacing w:before="151"/>
        <w:ind w:left="817" w:right="0" w:firstLine="0"/>
        <w:jc w:val="left"/>
        <w:rPr>
          <w:sz w:val="27"/>
        </w:rPr>
      </w:pPr>
      <w:r>
        <w:rPr>
          <w:w w:val="105"/>
          <w:sz w:val="27"/>
        </w:rPr>
        <w:t>е) дополнить пунктами 6.4 и 6.5 следующего содержания:</w:t>
      </w:r>
    </w:p>
    <w:p>
      <w:pPr>
        <w:spacing w:line="379" w:lineRule="auto" w:before="180"/>
        <w:ind w:left="104" w:right="148" w:firstLine="709"/>
        <w:jc w:val="both"/>
        <w:rPr>
          <w:sz w:val="27"/>
        </w:rPr>
      </w:pPr>
      <w:r>
        <w:rPr>
          <w:w w:val="105"/>
          <w:sz w:val="27"/>
        </w:rPr>
        <w:t>«6.4. Обязательная часть общепрофессионального учебного цикла ШЖРС должна предусматривать изучение следующих дисциплин: «ОП.О1. Основы термодинамики</w:t>
      </w:r>
      <w:r>
        <w:rPr>
          <w:spacing w:val="-4"/>
          <w:w w:val="105"/>
          <w:sz w:val="27"/>
        </w:rPr>
        <w:t> </w:t>
      </w:r>
      <w:r>
        <w:rPr>
          <w:w w:val="105"/>
          <w:sz w:val="27"/>
        </w:rPr>
        <w:t>и</w:t>
      </w:r>
      <w:r>
        <w:rPr>
          <w:spacing w:val="-20"/>
          <w:w w:val="105"/>
          <w:sz w:val="27"/>
        </w:rPr>
        <w:t> </w:t>
      </w:r>
      <w:r>
        <w:rPr>
          <w:w w:val="105"/>
          <w:sz w:val="27"/>
        </w:rPr>
        <w:t>теплопередачи»,</w:t>
      </w:r>
      <w:r>
        <w:rPr>
          <w:spacing w:val="-21"/>
          <w:w w:val="105"/>
          <w:sz w:val="27"/>
        </w:rPr>
        <w:t> </w:t>
      </w:r>
      <w:r>
        <w:rPr>
          <w:w w:val="105"/>
          <w:sz w:val="27"/>
        </w:rPr>
        <w:t>«ОП.02.</w:t>
      </w:r>
      <w:r>
        <w:rPr>
          <w:spacing w:val="-9"/>
          <w:w w:val="105"/>
          <w:sz w:val="27"/>
        </w:rPr>
        <w:t> </w:t>
      </w:r>
      <w:r>
        <w:rPr>
          <w:w w:val="105"/>
          <w:sz w:val="27"/>
        </w:rPr>
        <w:t>Техническая</w:t>
      </w:r>
      <w:r>
        <w:rPr>
          <w:spacing w:val="-4"/>
          <w:w w:val="105"/>
          <w:sz w:val="27"/>
        </w:rPr>
        <w:t> </w:t>
      </w:r>
      <w:r>
        <w:rPr>
          <w:w w:val="105"/>
          <w:sz w:val="27"/>
        </w:rPr>
        <w:t>графика»,</w:t>
      </w:r>
      <w:r>
        <w:rPr>
          <w:spacing w:val="-6"/>
          <w:w w:val="105"/>
          <w:sz w:val="27"/>
        </w:rPr>
        <w:t> </w:t>
      </w:r>
      <w:r>
        <w:rPr>
          <w:w w:val="105"/>
          <w:sz w:val="27"/>
        </w:rPr>
        <w:t>«ОП.03.</w:t>
      </w:r>
      <w:r>
        <w:rPr>
          <w:spacing w:val="-8"/>
          <w:w w:val="105"/>
          <w:sz w:val="27"/>
        </w:rPr>
        <w:t> </w:t>
      </w:r>
      <w:r>
        <w:rPr>
          <w:w w:val="105"/>
          <w:sz w:val="27"/>
        </w:rPr>
        <w:t>Основы технических знаний», «ОП.04. Безопасность</w:t>
      </w:r>
      <w:r>
        <w:rPr>
          <w:spacing w:val="17"/>
          <w:w w:val="105"/>
          <w:sz w:val="27"/>
        </w:rPr>
        <w:t> </w:t>
      </w:r>
      <w:r>
        <w:rPr>
          <w:w w:val="105"/>
          <w:sz w:val="27"/>
        </w:rPr>
        <w:t>жизнедеятельности».</w:t>
      </w:r>
    </w:p>
    <w:p>
      <w:pPr>
        <w:spacing w:before="3"/>
        <w:ind w:left="810" w:right="0" w:firstLine="0"/>
        <w:jc w:val="left"/>
        <w:rPr>
          <w:sz w:val="27"/>
        </w:rPr>
      </w:pPr>
      <w:r>
        <w:rPr>
          <w:w w:val="105"/>
          <w:sz w:val="27"/>
        </w:rPr>
        <w:t>6.5. Обязательная часть профессионального учебного цикла ШЖРС должна</w:t>
      </w:r>
    </w:p>
    <w:p>
      <w:pPr>
        <w:spacing w:after="0"/>
        <w:jc w:val="left"/>
        <w:rPr>
          <w:sz w:val="27"/>
        </w:rPr>
        <w:sectPr>
          <w:headerReference w:type="default" r:id="rId254"/>
          <w:footerReference w:type="default" r:id="rId255"/>
          <w:pgSz w:w="11900" w:h="17170"/>
          <w:pgMar w:header="0" w:footer="466" w:top="0" w:bottom="660" w:left="1120" w:right="360"/>
        </w:sectPr>
      </w:pPr>
    </w:p>
    <w:p>
      <w:pPr>
        <w:spacing w:before="189"/>
        <w:ind w:left="109" w:right="0" w:firstLine="0"/>
        <w:jc w:val="left"/>
        <w:rPr>
          <w:sz w:val="27"/>
        </w:rPr>
      </w:pPr>
      <w:r>
        <w:rPr>
          <w:w w:val="105"/>
          <w:sz w:val="27"/>
        </w:rPr>
        <w:t>предусматривать</w:t>
      </w:r>
    </w:p>
    <w:p>
      <w:pPr>
        <w:spacing w:before="184"/>
        <w:ind w:left="109" w:right="0" w:firstLine="0"/>
        <w:jc w:val="left"/>
        <w:rPr>
          <w:sz w:val="27"/>
        </w:rPr>
      </w:pPr>
      <w:r>
        <w:rPr/>
        <w:br w:type="column"/>
      </w:r>
      <w:r>
        <w:rPr>
          <w:sz w:val="27"/>
        </w:rPr>
        <w:t>изучение</w:t>
      </w:r>
    </w:p>
    <w:p>
      <w:pPr>
        <w:spacing w:before="179"/>
        <w:ind w:left="109" w:right="0" w:firstLine="0"/>
        <w:jc w:val="left"/>
        <w:rPr>
          <w:sz w:val="27"/>
        </w:rPr>
      </w:pPr>
      <w:r>
        <w:rPr/>
        <w:br w:type="column"/>
      </w:r>
      <w:r>
        <w:rPr>
          <w:sz w:val="27"/>
        </w:rPr>
        <w:t>следующих</w:t>
      </w:r>
    </w:p>
    <w:p>
      <w:pPr>
        <w:tabs>
          <w:tab w:pos="2974" w:val="left" w:leader="none"/>
        </w:tabs>
        <w:spacing w:before="179"/>
        <w:ind w:left="109" w:right="0" w:firstLine="0"/>
        <w:jc w:val="left"/>
        <w:rPr>
          <w:sz w:val="27"/>
        </w:rPr>
      </w:pPr>
      <w:r>
        <w:rPr/>
        <w:br w:type="column"/>
      </w:r>
      <w:r>
        <w:rPr>
          <w:w w:val="105"/>
          <w:sz w:val="27"/>
        </w:rPr>
        <w:t>профессиональных</w:t>
        <w:tab/>
        <w:t>модулей</w:t>
      </w:r>
    </w:p>
    <w:p>
      <w:pPr>
        <w:spacing w:after="0"/>
        <w:jc w:val="left"/>
        <w:rPr>
          <w:sz w:val="27"/>
        </w:rPr>
        <w:sectPr>
          <w:type w:val="continuous"/>
          <w:pgSz w:w="11900" w:h="17170"/>
          <w:pgMar w:top="0" w:bottom="0" w:left="1120" w:right="360"/>
          <w:cols w:num="4" w:equalWidth="0">
            <w:col w:w="2200" w:space="425"/>
            <w:col w:w="1223" w:space="451"/>
            <w:col w:w="1513" w:space="467"/>
            <w:col w:w="4141"/>
          </w:cols>
        </w:sectPr>
      </w:pPr>
    </w:p>
    <w:p>
      <w:pPr>
        <w:spacing w:line="379" w:lineRule="auto" w:before="170"/>
        <w:ind w:left="104" w:right="163" w:firstLine="4"/>
        <w:jc w:val="left"/>
        <w:rPr>
          <w:sz w:val="27"/>
        </w:rPr>
      </w:pPr>
      <w:r>
        <w:rPr>
          <w:w w:val="105"/>
          <w:sz w:val="27"/>
        </w:rPr>
        <w:t>и междисциплинарных курсов: </w:t>
      </w:r>
      <w:r>
        <w:rPr>
          <w:spacing w:val="1"/>
          <w:w w:val="105"/>
          <w:sz w:val="27"/>
        </w:rPr>
        <w:t>«ПМ.О1 </w:t>
      </w:r>
      <w:r>
        <w:rPr>
          <w:w w:val="105"/>
          <w:sz w:val="27"/>
        </w:rPr>
        <w:t>Проведение технического  обслуживания и</w:t>
      </w:r>
      <w:r>
        <w:rPr>
          <w:spacing w:val="-34"/>
          <w:w w:val="105"/>
          <w:sz w:val="27"/>
        </w:rPr>
        <w:t> </w:t>
      </w:r>
      <w:r>
        <w:rPr>
          <w:w w:val="105"/>
          <w:sz w:val="27"/>
        </w:rPr>
        <w:t>эксплуатации</w:t>
      </w:r>
      <w:r>
        <w:rPr>
          <w:spacing w:val="-17"/>
          <w:w w:val="105"/>
          <w:sz w:val="27"/>
        </w:rPr>
        <w:t> </w:t>
      </w:r>
      <w:r>
        <w:rPr>
          <w:w w:val="105"/>
          <w:sz w:val="27"/>
        </w:rPr>
        <w:t>холодильного</w:t>
      </w:r>
      <w:r>
        <w:rPr>
          <w:spacing w:val="-21"/>
          <w:w w:val="105"/>
          <w:sz w:val="27"/>
        </w:rPr>
        <w:t> </w:t>
      </w:r>
      <w:r>
        <w:rPr>
          <w:w w:val="105"/>
          <w:sz w:val="27"/>
        </w:rPr>
        <w:t>оборудования»,</w:t>
      </w:r>
      <w:r>
        <w:rPr>
          <w:spacing w:val="-37"/>
          <w:w w:val="105"/>
          <w:sz w:val="27"/>
        </w:rPr>
        <w:t> </w:t>
      </w:r>
      <w:r>
        <w:rPr>
          <w:w w:val="105"/>
          <w:sz w:val="27"/>
        </w:rPr>
        <w:t>«МДК.01.01.</w:t>
      </w:r>
      <w:r>
        <w:rPr>
          <w:spacing w:val="-22"/>
          <w:w w:val="105"/>
          <w:sz w:val="27"/>
        </w:rPr>
        <w:t> </w:t>
      </w:r>
      <w:r>
        <w:rPr>
          <w:w w:val="105"/>
          <w:sz w:val="27"/>
        </w:rPr>
        <w:t>Работы</w:t>
      </w:r>
      <w:r>
        <w:rPr>
          <w:spacing w:val="-23"/>
          <w:w w:val="105"/>
          <w:sz w:val="27"/>
        </w:rPr>
        <w:t> </w:t>
      </w:r>
      <w:r>
        <w:rPr>
          <w:w w:val="105"/>
          <w:sz w:val="27"/>
        </w:rPr>
        <w:t>по</w:t>
      </w:r>
      <w:r>
        <w:rPr>
          <w:spacing w:val="-30"/>
          <w:w w:val="105"/>
          <w:sz w:val="27"/>
        </w:rPr>
        <w:t> </w:t>
      </w:r>
      <w:r>
        <w:rPr>
          <w:w w:val="105"/>
          <w:sz w:val="27"/>
        </w:rPr>
        <w:t>техническому</w:t>
      </w:r>
    </w:p>
    <w:p>
      <w:pPr>
        <w:spacing w:after="0" w:line="379" w:lineRule="auto"/>
        <w:jc w:val="left"/>
        <w:rPr>
          <w:sz w:val="27"/>
        </w:rPr>
        <w:sectPr>
          <w:type w:val="continuous"/>
          <w:pgSz w:w="11900" w:h="17170"/>
          <w:pgMar w:top="0" w:bottom="0" w:left="1120" w:right="360"/>
        </w:sectPr>
      </w:pPr>
    </w:p>
    <w:p>
      <w:pPr>
        <w:spacing w:before="9"/>
        <w:ind w:left="101" w:right="0" w:firstLine="0"/>
        <w:jc w:val="left"/>
        <w:rPr>
          <w:sz w:val="27"/>
        </w:rPr>
      </w:pPr>
      <w:r>
        <w:rPr>
          <w:sz w:val="27"/>
        </w:rPr>
        <w:t>обслуживанию</w:t>
      </w:r>
    </w:p>
    <w:p>
      <w:pPr>
        <w:pStyle w:val="Heading4"/>
        <w:spacing w:before="23"/>
        <w:ind w:left="101"/>
        <w:rPr>
          <w:rFonts w:ascii="Courier New" w:hAnsi="Courier New"/>
        </w:rPr>
      </w:pPr>
      <w:r>
        <w:rPr>
          <w:b w:val="0"/>
        </w:rPr>
        <w:br w:type="column"/>
      </w:r>
      <w:r>
        <w:rPr>
          <w:rFonts w:ascii="Courier New" w:hAnsi="Courier New"/>
          <w:w w:val="80"/>
        </w:rPr>
        <w:t>холодильного</w:t>
      </w:r>
    </w:p>
    <w:p>
      <w:pPr>
        <w:spacing w:line="310" w:lineRule="exact" w:before="0"/>
        <w:ind w:left="101" w:right="0" w:firstLine="0"/>
        <w:jc w:val="left"/>
        <w:rPr>
          <w:sz w:val="27"/>
        </w:rPr>
      </w:pPr>
      <w:r>
        <w:rPr/>
        <w:br w:type="column"/>
      </w:r>
      <w:r>
        <w:rPr>
          <w:w w:val="105"/>
          <w:sz w:val="27"/>
        </w:rPr>
        <w:t>оборудования»,</w:t>
      </w:r>
    </w:p>
    <w:p>
      <w:pPr>
        <w:tabs>
          <w:tab w:pos="2039" w:val="left" w:leader="none"/>
        </w:tabs>
        <w:spacing w:line="305" w:lineRule="exact" w:before="0"/>
        <w:ind w:left="101" w:right="0" w:firstLine="0"/>
        <w:jc w:val="left"/>
        <w:rPr>
          <w:sz w:val="27"/>
        </w:rPr>
      </w:pPr>
      <w:r>
        <w:rPr/>
        <w:br w:type="column"/>
      </w:r>
      <w:r>
        <w:rPr>
          <w:sz w:val="27"/>
        </w:rPr>
        <w:t>«МДК.О1.02.</w:t>
        <w:tab/>
        <w:t>Эксплуатация</w:t>
      </w:r>
    </w:p>
    <w:p>
      <w:pPr>
        <w:spacing w:after="0" w:line="305" w:lineRule="exact"/>
        <w:jc w:val="left"/>
        <w:rPr>
          <w:sz w:val="27"/>
        </w:rPr>
        <w:sectPr>
          <w:type w:val="continuous"/>
          <w:pgSz w:w="11900" w:h="17170"/>
          <w:pgMar w:top="0" w:bottom="0" w:left="1120" w:right="360"/>
          <w:cols w:num="4" w:equalWidth="0">
            <w:col w:w="1910" w:space="295"/>
            <w:col w:w="1757" w:space="307"/>
            <w:col w:w="2030" w:space="260"/>
            <w:col w:w="3861"/>
          </w:cols>
        </w:sectPr>
      </w:pPr>
    </w:p>
    <w:p>
      <w:pPr>
        <w:spacing w:before="144"/>
        <w:ind w:left="102" w:right="0" w:firstLine="0"/>
        <w:jc w:val="left"/>
        <w:rPr>
          <w:sz w:val="27"/>
        </w:rPr>
      </w:pPr>
      <w:r>
        <w:rPr/>
        <w:pict>
          <v:line style="position:absolute;mso-position-horizontal-relative:page;mso-position-vertical-relative:page;z-index:6400" from=".180291pt,.00002pt" to=".180291pt,858.240011pt" stroked="true" strokeweight=".360581pt" strokecolor="#000000">
            <v:stroke dashstyle="solid"/>
            <w10:wrap type="none"/>
          </v:line>
        </w:pict>
      </w:r>
      <w:r>
        <w:rPr/>
        <w:pict>
          <v:line style="position:absolute;mso-position-horizontal-relative:page;mso-position-vertical-relative:page;z-index:6424" from="98.078041pt,.360408pt" to="594.719984pt,.360408pt" stroked="true" strokeweight=".720776pt" strokecolor="#000000">
            <v:stroke dashstyle="solid"/>
            <w10:wrap type="none"/>
          </v:line>
        </w:pict>
      </w:r>
      <w:r>
        <w:rPr>
          <w:w w:val="105"/>
          <w:sz w:val="27"/>
        </w:rPr>
        <w:t>холодильного оборудования», «ПМ.02 Участие в проведении ремонта холодильного</w:t>
      </w:r>
    </w:p>
    <w:p>
      <w:pPr>
        <w:spacing w:after="0"/>
        <w:jc w:val="left"/>
        <w:rPr>
          <w:sz w:val="27"/>
        </w:rPr>
        <w:sectPr>
          <w:type w:val="continuous"/>
          <w:pgSz w:w="11900" w:h="17170"/>
          <w:pgMar w:top="0" w:bottom="0" w:left="1120" w:right="360"/>
        </w:sectPr>
      </w:pPr>
    </w:p>
    <w:p>
      <w:pPr>
        <w:spacing w:line="384" w:lineRule="auto" w:before="78"/>
        <w:ind w:left="156" w:right="103" w:firstLine="6"/>
        <w:jc w:val="both"/>
        <w:rPr>
          <w:sz w:val="27"/>
        </w:rPr>
      </w:pPr>
      <w:r>
        <w:rPr/>
        <w:pict>
          <v:group style="position:absolute;margin-left:0pt;margin-top:-.000002pt;width:598.35pt;height:859.7pt;mso-position-horizontal-relative:page;mso-position-vertical-relative:page;z-index:-1227184" coordorigin="0,0" coordsize="11967,17194">
            <v:line style="position:absolute" from="17,19" to="17,17194" stroked="true" strokeweight="1.682696pt" strokecolor="#000000">
              <v:stroke dashstyle="solid"/>
            </v:line>
            <v:line style="position:absolute" from="11953,0" to="11953,17194" stroked="true" strokeweight="1.323338pt" strokecolor="#000000">
              <v:stroke dashstyle="solid"/>
            </v:line>
            <v:line style="position:absolute" from="0,13" to="11966,13" stroked="true" strokeweight="1.321469pt" strokecolor="#000000">
              <v:stroke dashstyle="solid"/>
            </v:line>
            <w10:wrap type="none"/>
          </v:group>
        </w:pict>
      </w:r>
      <w:r>
        <w:rPr>
          <w:sz w:val="27"/>
        </w:rPr>
        <w:t>оборудования   и   испытаниях   после   ремонта»,   «МДК.02.01.   Ремонтные   работы  и испытания холодильного оборудования», «ПМ.03 Проведение работ по настройке контрольно-измерительных приборов и средств автоматики», «МДК.03.01. Основы автоматики   холодильной   установки»,   «ПМ.04    Участие    в    проведении    работ по восстановлению строительно-изоляционных конструкций помещений, трубопроводов, аппаратов», «МДК.04.01. Изоляционные</w:t>
      </w:r>
      <w:r>
        <w:rPr>
          <w:spacing w:val="15"/>
          <w:sz w:val="27"/>
        </w:rPr>
        <w:t> </w:t>
      </w:r>
      <w:r>
        <w:rPr>
          <w:sz w:val="27"/>
        </w:rPr>
        <w:t>конструкции».»;</w:t>
      </w:r>
    </w:p>
    <w:p>
      <w:pPr>
        <w:spacing w:line="309" w:lineRule="exact" w:before="0"/>
        <w:ind w:left="857" w:right="0" w:firstLine="0"/>
        <w:jc w:val="left"/>
        <w:rPr>
          <w:sz w:val="27"/>
        </w:rPr>
      </w:pPr>
      <w:r>
        <w:rPr>
          <w:w w:val="105"/>
          <w:sz w:val="27"/>
        </w:rPr>
        <w:t>ж) пункт 7.9 изложить в следующей редакции:</w:t>
      </w:r>
    </w:p>
    <w:p>
      <w:pPr>
        <w:spacing w:line="352" w:lineRule="auto" w:before="185"/>
        <w:ind w:left="143" w:right="121" w:firstLine="708"/>
        <w:jc w:val="both"/>
        <w:rPr>
          <w:sz w:val="27"/>
        </w:rPr>
      </w:pPr>
      <w:r>
        <w:rPr>
          <w:w w:val="105"/>
          <w:sz w:val="27"/>
        </w:rPr>
        <w:t>«7.9. ППКРС, реализуемая на базе основного общего образования, разрабатывается</w:t>
      </w:r>
      <w:r>
        <w:rPr>
          <w:spacing w:val="-33"/>
          <w:w w:val="105"/>
          <w:sz w:val="27"/>
        </w:rPr>
        <w:t> </w:t>
      </w:r>
      <w:r>
        <w:rPr>
          <w:w w:val="105"/>
          <w:sz w:val="27"/>
        </w:rPr>
        <w:t>образовательной</w:t>
      </w:r>
      <w:r>
        <w:rPr>
          <w:spacing w:val="-34"/>
          <w:w w:val="105"/>
          <w:sz w:val="27"/>
        </w:rPr>
        <w:t> </w:t>
      </w:r>
      <w:r>
        <w:rPr>
          <w:w w:val="105"/>
          <w:sz w:val="27"/>
        </w:rPr>
        <w:t>организацией</w:t>
      </w:r>
      <w:r>
        <w:rPr>
          <w:spacing w:val="-8"/>
          <w:w w:val="105"/>
          <w:sz w:val="27"/>
        </w:rPr>
        <w:t> </w:t>
      </w:r>
      <w:r>
        <w:rPr>
          <w:w w:val="105"/>
          <w:sz w:val="27"/>
        </w:rPr>
        <w:t>на</w:t>
      </w:r>
      <w:r>
        <w:rPr>
          <w:spacing w:val="-27"/>
          <w:w w:val="105"/>
          <w:sz w:val="27"/>
        </w:rPr>
        <w:t> </w:t>
      </w:r>
      <w:r>
        <w:rPr>
          <w:w w:val="105"/>
          <w:sz w:val="27"/>
        </w:rPr>
        <w:t>основе</w:t>
      </w:r>
      <w:r>
        <w:rPr>
          <w:spacing w:val="-20"/>
          <w:w w:val="105"/>
          <w:sz w:val="27"/>
        </w:rPr>
        <w:t> </w:t>
      </w:r>
      <w:r>
        <w:rPr>
          <w:w w:val="105"/>
          <w:sz w:val="27"/>
        </w:rPr>
        <w:t>требований</w:t>
      </w:r>
      <w:r>
        <w:rPr>
          <w:spacing w:val="-13"/>
          <w:w w:val="105"/>
          <w:sz w:val="27"/>
        </w:rPr>
        <w:t> </w:t>
      </w:r>
      <w:r>
        <w:rPr>
          <w:w w:val="105"/>
          <w:sz w:val="27"/>
        </w:rPr>
        <w:t>федерального государственного</w:t>
      </w:r>
      <w:r>
        <w:rPr>
          <w:spacing w:val="-27"/>
          <w:w w:val="105"/>
          <w:sz w:val="27"/>
        </w:rPr>
        <w:t> </w:t>
      </w:r>
      <w:r>
        <w:rPr>
          <w:w w:val="105"/>
          <w:sz w:val="27"/>
        </w:rPr>
        <w:t>образовательного</w:t>
      </w:r>
      <w:r>
        <w:rPr>
          <w:spacing w:val="-24"/>
          <w:w w:val="105"/>
          <w:sz w:val="27"/>
        </w:rPr>
        <w:t> </w:t>
      </w:r>
      <w:r>
        <w:rPr>
          <w:w w:val="105"/>
          <w:sz w:val="27"/>
        </w:rPr>
        <w:t>стандарта</w:t>
      </w:r>
      <w:r>
        <w:rPr>
          <w:spacing w:val="-7"/>
          <w:w w:val="105"/>
          <w:sz w:val="27"/>
        </w:rPr>
        <w:t> </w:t>
      </w:r>
      <w:r>
        <w:rPr>
          <w:w w:val="105"/>
          <w:sz w:val="27"/>
        </w:rPr>
        <w:t>среднего</w:t>
      </w:r>
      <w:r>
        <w:rPr>
          <w:spacing w:val="-10"/>
          <w:w w:val="105"/>
          <w:sz w:val="27"/>
        </w:rPr>
        <w:t> </w:t>
      </w:r>
      <w:r>
        <w:rPr>
          <w:w w:val="105"/>
          <w:sz w:val="27"/>
        </w:rPr>
        <w:t>общего</w:t>
      </w:r>
      <w:r>
        <w:rPr>
          <w:spacing w:val="-11"/>
          <w:w w:val="105"/>
          <w:sz w:val="27"/>
        </w:rPr>
        <w:t> </w:t>
      </w:r>
      <w:r>
        <w:rPr>
          <w:w w:val="105"/>
          <w:sz w:val="27"/>
        </w:rPr>
        <w:t>образования,</w:t>
      </w:r>
      <w:r>
        <w:rPr>
          <w:spacing w:val="-7"/>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2"/>
          <w:sz w:val="27"/>
        </w:rPr>
        <w:t>образования</w:t>
      </w:r>
      <w:r>
        <w:rPr>
          <w:spacing w:val="20"/>
          <w:sz w:val="27"/>
        </w:rPr>
        <w:t> </w:t>
      </w:r>
      <w:r>
        <w:rPr>
          <w:w w:val="102"/>
          <w:sz w:val="27"/>
        </w:rPr>
        <w:t>с</w:t>
      </w:r>
      <w:r>
        <w:rPr>
          <w:spacing w:val="5"/>
          <w:sz w:val="27"/>
        </w:rPr>
        <w:t> </w:t>
      </w:r>
      <w:r>
        <w:rPr>
          <w:w w:val="102"/>
          <w:sz w:val="27"/>
        </w:rPr>
        <w:t>учетом</w:t>
      </w:r>
      <w:r>
        <w:rPr>
          <w:spacing w:val="3"/>
          <w:sz w:val="27"/>
        </w:rPr>
        <w:t> </w:t>
      </w:r>
      <w:r>
        <w:rPr>
          <w:spacing w:val="-1"/>
          <w:w w:val="102"/>
          <w:sz w:val="27"/>
        </w:rPr>
        <w:t>получаемо</w:t>
      </w:r>
      <w:r>
        <w:rPr>
          <w:w w:val="102"/>
          <w:sz w:val="27"/>
        </w:rPr>
        <w:t>й</w:t>
      </w:r>
      <w:r>
        <w:rPr>
          <w:spacing w:val="13"/>
          <w:sz w:val="27"/>
        </w:rPr>
        <w:t> </w:t>
      </w:r>
      <w:r>
        <w:rPr>
          <w:spacing w:val="-1"/>
          <w:w w:val="107"/>
          <w:sz w:val="27"/>
        </w:rPr>
        <w:t>професси</w:t>
      </w:r>
      <w:r>
        <w:rPr>
          <w:spacing w:val="-46"/>
          <w:w w:val="107"/>
          <w:sz w:val="27"/>
        </w:rPr>
        <w:t>и</w:t>
      </w:r>
      <w:r>
        <w:rPr>
          <w:spacing w:val="-8"/>
          <w:w w:val="109"/>
          <w:position w:val="9"/>
          <w:sz w:val="18"/>
        </w:rPr>
        <w:t>5</w:t>
      </w:r>
      <w:r>
        <w:rPr>
          <w:spacing w:val="-73"/>
          <w:w w:val="102"/>
          <w:sz w:val="27"/>
        </w:rPr>
        <w:t>0</w:t>
      </w:r>
      <w:r>
        <w:rPr>
          <w:w w:val="22"/>
          <w:sz w:val="27"/>
        </w:rPr>
        <w:t>)</w:t>
      </w:r>
      <w:r>
        <w:rPr>
          <w:sz w:val="27"/>
        </w:rPr>
        <w:t> </w:t>
      </w:r>
      <w:r>
        <w:rPr>
          <w:spacing w:val="-9"/>
          <w:sz w:val="27"/>
        </w:rPr>
        <w:t> </w:t>
      </w:r>
      <w:r>
        <w:rPr>
          <w:spacing w:val="11"/>
          <w:w w:val="22"/>
          <w:sz w:val="27"/>
        </w:rPr>
        <w:t>.</w:t>
      </w:r>
      <w:r>
        <w:rPr>
          <w:w w:val="104"/>
          <w:sz w:val="27"/>
        </w:rPr>
        <w:t>»;</w:t>
      </w:r>
    </w:p>
    <w:p>
      <w:pPr>
        <w:spacing w:line="310" w:lineRule="exact" w:before="0"/>
        <w:ind w:left="847" w:right="0" w:firstLine="0"/>
        <w:jc w:val="left"/>
        <w:rPr>
          <w:sz w:val="27"/>
        </w:rPr>
      </w:pPr>
      <w:r>
        <w:rPr/>
        <w:pict>
          <v:shape style="position:absolute;margin-left:240.845001pt;margin-top:6.229209pt;width:2.5pt;height:7.85pt;mso-position-horizontal-relative:page;mso-position-vertical-relative:paragraph;z-index:-1227160"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pacing w:val="-1"/>
          <w:w w:val="103"/>
          <w:sz w:val="27"/>
        </w:rPr>
        <w:t>з</w:t>
      </w:r>
      <w:r>
        <w:rPr>
          <w:w w:val="103"/>
          <w:sz w:val="27"/>
        </w:rPr>
        <w:t>)</w:t>
      </w:r>
      <w:r>
        <w:rPr>
          <w:spacing w:val="2"/>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8"/>
          <w:sz w:val="27"/>
        </w:rPr>
        <w:t> </w:t>
      </w:r>
      <w:r>
        <w:rPr>
          <w:spacing w:val="-7"/>
          <w:w w:val="108"/>
          <w:sz w:val="27"/>
        </w:rPr>
        <w:t>«</w:t>
      </w:r>
      <w:r>
        <w:rPr>
          <w:w w:val="108"/>
          <w:position w:val="9"/>
          <w:sz w:val="17"/>
        </w:rPr>
        <w:t>5</w:t>
      </w:r>
      <w:r>
        <w:rPr>
          <w:spacing w:val="15"/>
          <w:position w:val="9"/>
          <w:sz w:val="17"/>
        </w:rPr>
        <w:t> </w:t>
      </w:r>
      <w:r>
        <w:rPr>
          <w:spacing w:val="-89"/>
          <w:w w:val="106"/>
          <w:position w:val="10"/>
          <w:sz w:val="17"/>
        </w:rPr>
        <w:t>1</w:t>
      </w:r>
      <w:r>
        <w:rPr>
          <w:w w:val="22"/>
          <w:sz w:val="27"/>
        </w:rPr>
        <w:t>)</w:t>
      </w:r>
      <w:r>
        <w:rPr>
          <w:spacing w:val="-42"/>
          <w:sz w:val="27"/>
        </w:rPr>
        <w:t> </w:t>
      </w:r>
      <w:r>
        <w:rPr>
          <w:w w:val="108"/>
          <w:sz w:val="27"/>
        </w:rPr>
        <w:t>»</w:t>
      </w:r>
      <w:r>
        <w:rPr>
          <w:spacing w:val="-5"/>
          <w:sz w:val="27"/>
        </w:rPr>
        <w:t> </w:t>
      </w:r>
      <w:r>
        <w:rPr>
          <w:w w:val="103"/>
          <w:sz w:val="27"/>
        </w:rPr>
        <w:t>к</w:t>
      </w:r>
      <w:r>
        <w:rPr>
          <w:spacing w:val="-1"/>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51"/>
        <w:ind w:left="125" w:right="121" w:firstLine="910"/>
        <w:jc w:val="both"/>
        <w:rPr>
          <w:sz w:val="27"/>
        </w:rPr>
      </w:pPr>
      <w:r>
        <w:rPr/>
        <w:pict>
          <v:shape style="position:absolute;margin-left:99.340637pt;margin-top:7.524978pt;width:19.350pt;height:15.6pt;mso-position-horizontal-relative:page;mso-position-vertical-relative:paragraph;z-index:-1227136" type="#_x0000_t202" filled="false" stroked="false">
            <v:textbox inset="0,0,0,0">
              <w:txbxContent>
                <w:p>
                  <w:pPr>
                    <w:spacing w:line="148" w:lineRule="auto" w:before="55"/>
                    <w:ind w:left="0" w:right="0" w:firstLine="0"/>
                    <w:jc w:val="left"/>
                    <w:rPr>
                      <w:sz w:val="17"/>
                    </w:rPr>
                  </w:pPr>
                  <w:r>
                    <w:rPr>
                      <w:w w:val="105"/>
                      <w:position w:val="-9"/>
                      <w:sz w:val="27"/>
                    </w:rPr>
                    <w:t>«</w:t>
                  </w:r>
                  <w:r>
                    <w:rPr>
                      <w:w w:val="105"/>
                      <w:sz w:val="17"/>
                    </w:rPr>
                    <w:t>5 1</w:t>
                  </w:r>
                </w:p>
              </w:txbxContent>
            </v:textbox>
            <w10:wrap type="none"/>
          </v:shape>
        </w:pict>
      </w:r>
      <w:r>
        <w:rPr>
          <w:rFonts w:ascii="Arial" w:hAnsi="Arial"/>
          <w:w w:val="75"/>
          <w:sz w:val="16"/>
        </w:rPr>
        <w:t>С </w:t>
      </w:r>
      <w:r>
        <w:rPr>
          <w:w w:val="75"/>
          <w:sz w:val="17"/>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 юстиции</w:t>
      </w:r>
      <w:r>
        <w:rPr>
          <w:spacing w:val="-10"/>
          <w:w w:val="105"/>
          <w:sz w:val="27"/>
        </w:rPr>
        <w:t> </w:t>
      </w:r>
      <w:r>
        <w:rPr>
          <w:w w:val="105"/>
          <w:sz w:val="27"/>
        </w:rPr>
        <w:t>Российской</w:t>
      </w:r>
      <w:r>
        <w:rPr>
          <w:spacing w:val="-6"/>
          <w:w w:val="105"/>
          <w:sz w:val="27"/>
        </w:rPr>
        <w:t> </w:t>
      </w:r>
      <w:r>
        <w:rPr>
          <w:w w:val="105"/>
          <w:sz w:val="27"/>
        </w:rPr>
        <w:t>Федерации</w:t>
      </w:r>
      <w:r>
        <w:rPr>
          <w:spacing w:val="-8"/>
          <w:w w:val="105"/>
          <w:sz w:val="27"/>
        </w:rPr>
        <w:t> </w:t>
      </w:r>
      <w:r>
        <w:rPr>
          <w:w w:val="105"/>
          <w:sz w:val="27"/>
        </w:rPr>
        <w:t>26</w:t>
      </w:r>
      <w:r>
        <w:rPr>
          <w:spacing w:val="-18"/>
          <w:w w:val="105"/>
          <w:sz w:val="27"/>
        </w:rPr>
        <w:t> </w:t>
      </w:r>
      <w:r>
        <w:rPr>
          <w:w w:val="105"/>
          <w:sz w:val="27"/>
        </w:rPr>
        <w:t>июля</w:t>
      </w:r>
      <w:r>
        <w:rPr>
          <w:spacing w:val="-16"/>
          <w:w w:val="105"/>
          <w:sz w:val="27"/>
        </w:rPr>
        <w:t> </w:t>
      </w:r>
      <w:r>
        <w:rPr>
          <w:w w:val="105"/>
          <w:sz w:val="27"/>
        </w:rPr>
        <w:t>2017</w:t>
      </w:r>
      <w:r>
        <w:rPr>
          <w:spacing w:val="-15"/>
          <w:w w:val="105"/>
          <w:sz w:val="27"/>
        </w:rPr>
        <w:t> </w:t>
      </w:r>
      <w:r>
        <w:rPr>
          <w:w w:val="105"/>
          <w:sz w:val="27"/>
        </w:rPr>
        <w:t>г.,</w:t>
      </w:r>
      <w:r>
        <w:rPr>
          <w:spacing w:val="-18"/>
          <w:w w:val="105"/>
          <w:sz w:val="27"/>
        </w:rPr>
        <w:t> </w:t>
      </w:r>
      <w:r>
        <w:rPr>
          <w:w w:val="105"/>
          <w:sz w:val="27"/>
        </w:rPr>
        <w:t>регистрационный</w:t>
      </w:r>
    </w:p>
    <w:p>
      <w:pPr>
        <w:spacing w:line="355" w:lineRule="auto" w:before="0"/>
        <w:ind w:left="124" w:right="134"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4"/>
          <w:w w:val="105"/>
          <w:sz w:val="27"/>
        </w:rPr>
        <w:t> </w:t>
      </w:r>
      <w:r>
        <w:rPr>
          <w:w w:val="105"/>
          <w:sz w:val="27"/>
        </w:rPr>
        <w:t>24</w:t>
      </w:r>
      <w:r>
        <w:rPr>
          <w:spacing w:val="-25"/>
          <w:w w:val="105"/>
          <w:sz w:val="27"/>
        </w:rPr>
        <w:t> </w:t>
      </w:r>
      <w:r>
        <w:rPr>
          <w:w w:val="105"/>
          <w:sz w:val="27"/>
        </w:rPr>
        <w:t>сентября</w:t>
      </w:r>
      <w:r>
        <w:rPr>
          <w:spacing w:val="-10"/>
          <w:w w:val="105"/>
          <w:sz w:val="27"/>
        </w:rPr>
        <w:t> </w:t>
      </w:r>
      <w:r>
        <w:rPr>
          <w:w w:val="105"/>
          <w:sz w:val="27"/>
        </w:rPr>
        <w:t>2020</w:t>
      </w:r>
      <w:r>
        <w:rPr>
          <w:spacing w:val="-17"/>
          <w:w w:val="105"/>
          <w:sz w:val="27"/>
        </w:rPr>
        <w:t> </w:t>
      </w:r>
      <w:r>
        <w:rPr>
          <w:w w:val="105"/>
          <w:sz w:val="27"/>
        </w:rPr>
        <w:t>г.</w:t>
      </w:r>
      <w:r>
        <w:rPr>
          <w:spacing w:val="-39"/>
          <w:w w:val="105"/>
          <w:sz w:val="27"/>
        </w:rPr>
        <w:t> </w:t>
      </w:r>
      <w:r>
        <w:rPr>
          <w:rFonts w:ascii="Arial" w:hAnsi="Arial"/>
          <w:w w:val="105"/>
          <w:sz w:val="25"/>
        </w:rPr>
        <w:t>№</w:t>
      </w:r>
      <w:r>
        <w:rPr>
          <w:rFonts w:ascii="Arial" w:hAnsi="Arial"/>
          <w:spacing w:val="-26"/>
          <w:w w:val="105"/>
          <w:sz w:val="25"/>
        </w:rPr>
        <w:t> </w:t>
      </w:r>
      <w:r>
        <w:rPr>
          <w:w w:val="105"/>
          <w:sz w:val="27"/>
        </w:rPr>
        <w:t>519</w:t>
      </w:r>
      <w:r>
        <w:rPr>
          <w:spacing w:val="-21"/>
          <w:w w:val="105"/>
          <w:sz w:val="27"/>
        </w:rPr>
        <w:t> </w:t>
      </w:r>
      <w:r>
        <w:rPr>
          <w:w w:val="105"/>
          <w:sz w:val="27"/>
        </w:rPr>
        <w:t>(зарегистрирован</w:t>
      </w:r>
      <w:r>
        <w:rPr>
          <w:spacing w:val="-25"/>
          <w:w w:val="105"/>
          <w:sz w:val="27"/>
        </w:rPr>
        <w:t> </w:t>
      </w:r>
      <w:r>
        <w:rPr>
          <w:w w:val="105"/>
          <w:sz w:val="27"/>
        </w:rPr>
        <w:t>Министерством</w:t>
      </w:r>
      <w:r>
        <w:rPr>
          <w:spacing w:val="-8"/>
          <w:w w:val="105"/>
          <w:sz w:val="27"/>
        </w:rPr>
        <w:t> </w:t>
      </w:r>
      <w:r>
        <w:rPr>
          <w:w w:val="105"/>
          <w:sz w:val="27"/>
        </w:rPr>
        <w:t>юстиции</w:t>
      </w:r>
      <w:r>
        <w:rPr>
          <w:spacing w:val="-12"/>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20"/>
          <w:w w:val="105"/>
          <w:sz w:val="27"/>
        </w:rPr>
        <w:t> </w:t>
      </w:r>
      <w:r>
        <w:rPr>
          <w:w w:val="105"/>
          <w:sz w:val="27"/>
        </w:rPr>
        <w:t>г.</w:t>
      </w:r>
    </w:p>
    <w:p>
      <w:pPr>
        <w:tabs>
          <w:tab w:pos="681" w:val="left" w:leader="none"/>
          <w:tab w:pos="1387" w:val="left" w:leader="none"/>
          <w:tab w:pos="3759" w:val="left" w:leader="none"/>
          <w:tab w:pos="5935" w:val="left" w:leader="none"/>
          <w:tab w:pos="7283" w:val="left" w:leader="none"/>
          <w:tab w:pos="8965" w:val="left" w:leader="none"/>
        </w:tabs>
        <w:spacing w:line="301" w:lineRule="exact" w:before="0"/>
        <w:ind w:left="104"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2" w:lineRule="auto" w:before="147"/>
        <w:ind w:left="122" w:right="136" w:firstLine="0"/>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8"/>
          <w:w w:val="105"/>
          <w:sz w:val="27"/>
        </w:rPr>
        <w:t> </w:t>
      </w:r>
      <w:r>
        <w:rPr>
          <w:w w:val="105"/>
          <w:sz w:val="27"/>
        </w:rPr>
        <w:t>г.,</w:t>
      </w:r>
      <w:r>
        <w:rPr>
          <w:spacing w:val="-15"/>
          <w:w w:val="105"/>
          <w:sz w:val="27"/>
        </w:rPr>
        <w:t> </w:t>
      </w:r>
      <w:r>
        <w:rPr>
          <w:w w:val="105"/>
          <w:sz w:val="27"/>
        </w:rPr>
        <w:t>регистрационный</w:t>
      </w:r>
      <w:r>
        <w:rPr>
          <w:spacing w:val="-41"/>
          <w:w w:val="105"/>
          <w:sz w:val="27"/>
        </w:rPr>
        <w:t> </w:t>
      </w:r>
      <w:r>
        <w:rPr>
          <w:rFonts w:ascii="Arial" w:hAnsi="Arial"/>
          <w:w w:val="105"/>
          <w:sz w:val="26"/>
        </w:rPr>
        <w:t>№</w:t>
      </w:r>
      <w:r>
        <w:rPr>
          <w:rFonts w:ascii="Arial" w:hAnsi="Arial"/>
          <w:spacing w:val="-27"/>
          <w:w w:val="105"/>
          <w:sz w:val="26"/>
        </w:rPr>
        <w:t> </w:t>
      </w:r>
      <w:r>
        <w:rPr>
          <w:w w:val="105"/>
          <w:sz w:val="27"/>
        </w:rPr>
        <w:t>70034)</w:t>
      </w:r>
      <w:r>
        <w:rPr>
          <w:spacing w:val="-18"/>
          <w:w w:val="105"/>
          <w:sz w:val="27"/>
        </w:rPr>
        <w:t> </w:t>
      </w:r>
      <w:r>
        <w:rPr>
          <w:w w:val="105"/>
          <w:sz w:val="27"/>
        </w:rPr>
        <w:t>и</w:t>
      </w:r>
      <w:r>
        <w:rPr>
          <w:spacing w:val="-18"/>
          <w:w w:val="105"/>
          <w:sz w:val="27"/>
        </w:rPr>
        <w:t> </w:t>
      </w:r>
      <w:r>
        <w:rPr>
          <w:w w:val="105"/>
          <w:sz w:val="27"/>
        </w:rPr>
        <w:t>от</w:t>
      </w:r>
      <w:r>
        <w:rPr>
          <w:spacing w:val="-16"/>
          <w:w w:val="105"/>
          <w:sz w:val="27"/>
        </w:rPr>
        <w:t> </w:t>
      </w:r>
      <w:r>
        <w:rPr>
          <w:w w:val="105"/>
          <w:sz w:val="27"/>
        </w:rPr>
        <w:t>27</w:t>
      </w:r>
      <w:r>
        <w:rPr>
          <w:spacing w:val="-16"/>
          <w:w w:val="105"/>
          <w:sz w:val="27"/>
        </w:rPr>
        <w:t> </w:t>
      </w:r>
      <w:r>
        <w:rPr>
          <w:w w:val="105"/>
          <w:sz w:val="27"/>
        </w:rPr>
        <w:t>декабря</w:t>
      </w:r>
      <w:r>
        <w:rPr>
          <w:spacing w:val="-9"/>
          <w:w w:val="105"/>
          <w:sz w:val="27"/>
        </w:rPr>
        <w:t> </w:t>
      </w:r>
      <w:r>
        <w:rPr>
          <w:w w:val="105"/>
          <w:sz w:val="27"/>
        </w:rPr>
        <w:t>2023</w:t>
      </w:r>
      <w:r>
        <w:rPr>
          <w:spacing w:val="-9"/>
          <w:w w:val="105"/>
          <w:sz w:val="27"/>
        </w:rPr>
        <w:t> </w:t>
      </w:r>
      <w:r>
        <w:rPr>
          <w:w w:val="105"/>
          <w:sz w:val="27"/>
        </w:rPr>
        <w:t>г.</w:t>
      </w:r>
      <w:r>
        <w:rPr>
          <w:spacing w:val="-37"/>
          <w:w w:val="105"/>
          <w:sz w:val="27"/>
        </w:rPr>
        <w:t> </w:t>
      </w:r>
      <w:r>
        <w:rPr>
          <w:rFonts w:ascii="Arial" w:hAnsi="Arial"/>
          <w:w w:val="105"/>
          <w:sz w:val="26"/>
        </w:rPr>
        <w:t>№</w:t>
      </w:r>
      <w:r>
        <w:rPr>
          <w:rFonts w:ascii="Arial" w:hAnsi="Arial"/>
          <w:spacing w:val="-21"/>
          <w:w w:val="105"/>
          <w:sz w:val="26"/>
        </w:rPr>
        <w:t> </w:t>
      </w:r>
      <w:r>
        <w:rPr>
          <w:w w:val="105"/>
          <w:sz w:val="27"/>
        </w:rPr>
        <w:t>1028</w:t>
      </w:r>
      <w:r>
        <w:rPr>
          <w:spacing w:val="-10"/>
          <w:w w:val="105"/>
          <w:sz w:val="27"/>
        </w:rPr>
        <w:t> </w:t>
      </w:r>
      <w:r>
        <w:rPr>
          <w:w w:val="105"/>
          <w:sz w:val="27"/>
        </w:rPr>
        <w:t>(зарегистрирован</w:t>
      </w:r>
    </w:p>
    <w:p>
      <w:pPr>
        <w:spacing w:after="0" w:line="352" w:lineRule="auto"/>
        <w:jc w:val="both"/>
        <w:rPr>
          <w:sz w:val="27"/>
        </w:rPr>
        <w:sectPr>
          <w:headerReference w:type="default" r:id="rId256"/>
          <w:footerReference w:type="default" r:id="rId257"/>
          <w:pgSz w:w="11970" w:h="17200"/>
          <w:pgMar w:header="698" w:footer="490" w:top="1180" w:bottom="680" w:left="1140" w:right="400"/>
        </w:sectPr>
      </w:pPr>
    </w:p>
    <w:p>
      <w:pPr>
        <w:pStyle w:val="BodyText"/>
        <w:spacing w:before="8"/>
        <w:rPr>
          <w:sz w:val="20"/>
        </w:rPr>
      </w:pPr>
      <w:r>
        <w:rPr/>
        <w:pict>
          <v:line style="position:absolute;mso-position-horizontal-relative:page;mso-position-vertical-relative:page;z-index:6520" from=".300483pt,204.708618pt" to=".300483pt,858.960027pt" stroked="true" strokeweight=".600966pt" strokecolor="#000000">
            <v:stroke dashstyle="solid"/>
            <w10:wrap type="none"/>
          </v:line>
        </w:pict>
      </w:r>
      <w:r>
        <w:rPr/>
        <w:pict>
          <v:line style="position:absolute;mso-position-horizontal-relative:page;mso-position-vertical-relative:page;z-index:6544" from="4.807728pt,.66075pt" to="596.159994pt,.66075pt" stroked="true" strokeweight="1.321494pt" strokecolor="#000000">
            <v:stroke dashstyle="solid"/>
            <w10:wrap type="none"/>
          </v:line>
        </w:pict>
      </w:r>
    </w:p>
    <w:p>
      <w:pPr>
        <w:spacing w:line="357" w:lineRule="auto" w:before="89"/>
        <w:ind w:left="208" w:right="101" w:hanging="1"/>
        <w:jc w:val="both"/>
        <w:rPr>
          <w:sz w:val="27"/>
        </w:rPr>
      </w:pPr>
      <w:r>
        <w:rPr>
          <w:w w:val="105"/>
          <w:sz w:val="27"/>
        </w:rPr>
        <w:t>Министерством юстиции Российской Федерации 2 февраля 2024 г., регистрационный </w:t>
      </w:r>
      <w:r>
        <w:rPr>
          <w:rFonts w:ascii="Arial" w:hAnsi="Arial"/>
          <w:w w:val="105"/>
          <w:sz w:val="26"/>
        </w:rPr>
        <w:t>№ </w:t>
      </w:r>
      <w:r>
        <w:rPr>
          <w:w w:val="105"/>
          <w:sz w:val="27"/>
        </w:rPr>
        <w:t>77121).»;</w:t>
      </w:r>
    </w:p>
    <w:p>
      <w:pPr>
        <w:spacing w:before="7"/>
        <w:ind w:left="918" w:right="0" w:firstLine="0"/>
        <w:jc w:val="left"/>
        <w:rPr>
          <w:sz w:val="27"/>
        </w:rPr>
      </w:pPr>
      <w:r>
        <w:rPr>
          <w:w w:val="105"/>
          <w:sz w:val="27"/>
        </w:rPr>
        <w:t>и) пункт 7.15 изложить в следующей редакции:</w:t>
      </w:r>
    </w:p>
    <w:p>
      <w:pPr>
        <w:spacing w:before="180"/>
        <w:ind w:left="910" w:right="0" w:firstLine="0"/>
        <w:jc w:val="left"/>
        <w:rPr>
          <w:sz w:val="27"/>
        </w:rPr>
      </w:pPr>
      <w:r>
        <w:rPr>
          <w:w w:val="105"/>
          <w:sz w:val="27"/>
        </w:rPr>
        <w:t>«7.15. Требование к финансовым условиям реализации ШIКРС:</w:t>
      </w:r>
    </w:p>
    <w:p>
      <w:pPr>
        <w:spacing w:line="381" w:lineRule="auto" w:before="185"/>
        <w:ind w:left="202" w:right="124" w:firstLine="705"/>
        <w:jc w:val="both"/>
        <w:rPr>
          <w:sz w:val="27"/>
        </w:rPr>
      </w:pPr>
      <w:r>
        <w:rPr>
          <w:w w:val="105"/>
          <w:sz w:val="27"/>
        </w:rPr>
        <w:t>финансовое</w:t>
      </w:r>
      <w:r>
        <w:rPr>
          <w:spacing w:val="-16"/>
          <w:w w:val="105"/>
          <w:sz w:val="27"/>
        </w:rPr>
        <w:t> </w:t>
      </w:r>
      <w:r>
        <w:rPr>
          <w:w w:val="105"/>
          <w:sz w:val="27"/>
        </w:rPr>
        <w:t>обеспечение</w:t>
      </w:r>
      <w:r>
        <w:rPr>
          <w:spacing w:val="-13"/>
          <w:w w:val="105"/>
          <w:sz w:val="27"/>
        </w:rPr>
        <w:t> </w:t>
      </w:r>
      <w:r>
        <w:rPr>
          <w:w w:val="105"/>
          <w:sz w:val="27"/>
        </w:rPr>
        <w:t>реализации</w:t>
      </w:r>
      <w:r>
        <w:rPr>
          <w:spacing w:val="-17"/>
          <w:w w:val="105"/>
          <w:sz w:val="27"/>
        </w:rPr>
        <w:t> </w:t>
      </w:r>
      <w:r>
        <w:rPr>
          <w:w w:val="105"/>
          <w:sz w:val="27"/>
        </w:rPr>
        <w:t>IПIКРС</w:t>
      </w:r>
      <w:r>
        <w:rPr>
          <w:spacing w:val="-21"/>
          <w:w w:val="105"/>
          <w:sz w:val="27"/>
        </w:rPr>
        <w:t> </w:t>
      </w:r>
      <w:r>
        <w:rPr>
          <w:w w:val="105"/>
          <w:sz w:val="27"/>
        </w:rPr>
        <w:t>должно</w:t>
      </w:r>
      <w:r>
        <w:rPr>
          <w:spacing w:val="-24"/>
          <w:w w:val="105"/>
          <w:sz w:val="27"/>
        </w:rPr>
        <w:t> </w:t>
      </w:r>
      <w:r>
        <w:rPr>
          <w:w w:val="105"/>
          <w:sz w:val="27"/>
        </w:rPr>
        <w:t>осуществляться</w:t>
      </w:r>
      <w:r>
        <w:rPr>
          <w:spacing w:val="-29"/>
          <w:w w:val="105"/>
          <w:sz w:val="27"/>
        </w:rPr>
        <w:t> </w:t>
      </w:r>
      <w:r>
        <w:rPr>
          <w:w w:val="105"/>
          <w:sz w:val="27"/>
        </w:rPr>
        <w:t>в</w:t>
      </w:r>
      <w:r>
        <w:rPr>
          <w:spacing w:val="-33"/>
          <w:w w:val="105"/>
          <w:sz w:val="27"/>
        </w:rPr>
        <w:t> </w:t>
      </w:r>
      <w:r>
        <w:rPr>
          <w:w w:val="105"/>
          <w:sz w:val="27"/>
        </w:rPr>
        <w:t>объеме не</w:t>
      </w:r>
      <w:r>
        <w:rPr>
          <w:spacing w:val="-28"/>
          <w:w w:val="105"/>
          <w:sz w:val="27"/>
        </w:rPr>
        <w:t> </w:t>
      </w:r>
      <w:r>
        <w:rPr>
          <w:w w:val="105"/>
          <w:sz w:val="27"/>
        </w:rPr>
        <w:t>ниже</w:t>
      </w:r>
      <w:r>
        <w:rPr>
          <w:spacing w:val="-26"/>
          <w:w w:val="105"/>
          <w:sz w:val="27"/>
        </w:rPr>
        <w:t> </w:t>
      </w:r>
      <w:r>
        <w:rPr>
          <w:w w:val="105"/>
          <w:sz w:val="27"/>
        </w:rPr>
        <w:t>определенного</w:t>
      </w:r>
      <w:r>
        <w:rPr>
          <w:spacing w:val="-16"/>
          <w:w w:val="105"/>
          <w:sz w:val="27"/>
        </w:rPr>
        <w:t> </w:t>
      </w:r>
      <w:r>
        <w:rPr>
          <w:w w:val="105"/>
          <w:sz w:val="27"/>
        </w:rPr>
        <w:t>в</w:t>
      </w:r>
      <w:r>
        <w:rPr>
          <w:spacing w:val="-33"/>
          <w:w w:val="105"/>
          <w:sz w:val="27"/>
        </w:rPr>
        <w:t> </w:t>
      </w:r>
      <w:r>
        <w:rPr>
          <w:w w:val="105"/>
          <w:sz w:val="27"/>
        </w:rPr>
        <w:t>соответствии</w:t>
      </w:r>
      <w:r>
        <w:rPr>
          <w:spacing w:val="-19"/>
          <w:w w:val="105"/>
          <w:sz w:val="27"/>
        </w:rPr>
        <w:t> </w:t>
      </w:r>
      <w:r>
        <w:rPr>
          <w:w w:val="105"/>
          <w:sz w:val="27"/>
        </w:rPr>
        <w:t>с</w:t>
      </w:r>
      <w:r>
        <w:rPr>
          <w:spacing w:val="-34"/>
          <w:w w:val="105"/>
          <w:sz w:val="27"/>
        </w:rPr>
        <w:t> </w:t>
      </w:r>
      <w:r>
        <w:rPr>
          <w:w w:val="105"/>
          <w:sz w:val="27"/>
        </w:rPr>
        <w:t>бюджетным</w:t>
      </w:r>
      <w:r>
        <w:rPr>
          <w:spacing w:val="-16"/>
          <w:w w:val="105"/>
          <w:sz w:val="27"/>
        </w:rPr>
        <w:t> </w:t>
      </w:r>
      <w:r>
        <w:rPr>
          <w:w w:val="105"/>
          <w:sz w:val="27"/>
        </w:rPr>
        <w:t>законодательством</w:t>
      </w:r>
      <w:r>
        <w:rPr>
          <w:spacing w:val="-33"/>
          <w:w w:val="105"/>
          <w:sz w:val="27"/>
        </w:rPr>
        <w:t> </w:t>
      </w:r>
      <w:r>
        <w:rPr>
          <w:w w:val="105"/>
          <w:sz w:val="27"/>
        </w:rPr>
        <w:t>Российской </w:t>
      </w:r>
      <w:r>
        <w:rPr>
          <w:spacing w:val="-3"/>
          <w:w w:val="105"/>
          <w:sz w:val="27"/>
        </w:rPr>
        <w:t>Федерации</w:t>
      </w:r>
      <w:r>
        <w:rPr>
          <w:rFonts w:ascii="Arial" w:hAnsi="Arial"/>
          <w:spacing w:val="-3"/>
          <w:w w:val="105"/>
          <w:position w:val="10"/>
          <w:sz w:val="16"/>
        </w:rPr>
        <w:t>7 </w:t>
      </w:r>
      <w:r>
        <w:rPr>
          <w:w w:val="105"/>
          <w:sz w:val="27"/>
        </w:rPr>
        <w:t>и Федеральным законом от 29 декабря 2012 г. </w:t>
      </w:r>
      <w:r>
        <w:rPr>
          <w:rFonts w:ascii="Arial" w:hAnsi="Arial"/>
          <w:w w:val="105"/>
          <w:sz w:val="26"/>
        </w:rPr>
        <w:t>№</w:t>
      </w:r>
      <w:r>
        <w:rPr>
          <w:rFonts w:ascii="Arial" w:hAnsi="Arial"/>
          <w:spacing w:val="58"/>
          <w:w w:val="105"/>
          <w:sz w:val="26"/>
        </w:rPr>
        <w:t> </w:t>
      </w:r>
      <w:r>
        <w:rPr>
          <w:w w:val="105"/>
          <w:sz w:val="27"/>
        </w:rPr>
        <w:t>273-ФЗ</w:t>
      </w:r>
    </w:p>
    <w:p>
      <w:pPr>
        <w:spacing w:before="3"/>
        <w:ind w:left="204" w:right="0" w:firstLine="0"/>
        <w:jc w:val="left"/>
        <w:rPr>
          <w:sz w:val="27"/>
        </w:rPr>
      </w:pPr>
      <w:r>
        <w:rPr>
          <w:w w:val="105"/>
          <w:sz w:val="27"/>
        </w:rPr>
        <w:t>«Об образовании в Российской Федерации».»;</w:t>
      </w:r>
    </w:p>
    <w:p>
      <w:pPr>
        <w:spacing w:before="185"/>
        <w:ind w:left="908" w:right="0" w:firstLine="0"/>
        <w:jc w:val="left"/>
        <w:rPr>
          <w:sz w:val="27"/>
        </w:rPr>
      </w:pPr>
      <w:r>
        <w:rPr>
          <w:sz w:val="27"/>
        </w:rPr>
        <w:t>к) сноску &lt;&lt;7» к пункту 7.15 изложить в следующей редакции:</w:t>
      </w:r>
    </w:p>
    <w:p>
      <w:pPr>
        <w:spacing w:before="180"/>
        <w:ind w:left="906" w:right="0" w:firstLine="0"/>
        <w:jc w:val="left"/>
        <w:rPr>
          <w:sz w:val="27"/>
        </w:rPr>
      </w:pPr>
      <w:r>
        <w:rPr>
          <w:w w:val="105"/>
          <w:sz w:val="27"/>
        </w:rPr>
        <w:t>«</w:t>
      </w:r>
      <w:r>
        <w:rPr>
          <w:w w:val="105"/>
          <w:position w:val="10"/>
          <w:sz w:val="16"/>
        </w:rPr>
        <w:t>7 </w:t>
      </w:r>
      <w:r>
        <w:rPr>
          <w:w w:val="105"/>
          <w:sz w:val="27"/>
        </w:rPr>
        <w:t>Бюджетный кодекс Российской Федерации.».</w:t>
      </w:r>
    </w:p>
    <w:p>
      <w:pPr>
        <w:pStyle w:val="ListParagraph"/>
        <w:numPr>
          <w:ilvl w:val="0"/>
          <w:numId w:val="2"/>
        </w:numPr>
        <w:tabs>
          <w:tab w:pos="1434" w:val="left" w:leader="none"/>
        </w:tabs>
        <w:spacing w:line="355" w:lineRule="auto" w:before="179" w:after="0"/>
        <w:ind w:left="194" w:right="106" w:firstLine="714"/>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151022.01    Электромеханик по торговому и холодильному оборудованию, утвержденном приказом Министерства  образования  и  науки  Российской  Федерации  от 2 августа  2013</w:t>
      </w:r>
      <w:r>
        <w:rPr>
          <w:spacing w:val="2"/>
          <w:w w:val="105"/>
          <w:sz w:val="27"/>
        </w:rPr>
        <w:t> </w:t>
      </w:r>
      <w:r>
        <w:rPr>
          <w:w w:val="105"/>
          <w:sz w:val="27"/>
        </w:rPr>
        <w:t>г.</w:t>
      </w:r>
    </w:p>
    <w:p>
      <w:pPr>
        <w:spacing w:line="355" w:lineRule="auto" w:before="0"/>
        <w:ind w:left="194" w:right="123" w:hanging="12"/>
        <w:jc w:val="both"/>
        <w:rPr>
          <w:sz w:val="27"/>
        </w:rPr>
      </w:pPr>
      <w:r>
        <w:rPr>
          <w:rFonts w:ascii="Arial" w:hAnsi="Arial"/>
          <w:w w:val="105"/>
          <w:sz w:val="26"/>
        </w:rPr>
        <w:t>№</w:t>
      </w:r>
      <w:r>
        <w:rPr>
          <w:rFonts w:ascii="Arial" w:hAnsi="Arial"/>
          <w:spacing w:val="-38"/>
          <w:w w:val="105"/>
          <w:sz w:val="26"/>
        </w:rPr>
        <w:t> </w:t>
      </w:r>
      <w:r>
        <w:rPr>
          <w:w w:val="105"/>
          <w:sz w:val="27"/>
        </w:rPr>
        <w:t>831</w:t>
      </w:r>
      <w:r>
        <w:rPr>
          <w:spacing w:val="-29"/>
          <w:w w:val="105"/>
          <w:sz w:val="27"/>
        </w:rPr>
        <w:t> </w:t>
      </w:r>
      <w:r>
        <w:rPr>
          <w:w w:val="105"/>
          <w:sz w:val="27"/>
        </w:rPr>
        <w:t>(зарегистрирован</w:t>
      </w:r>
      <w:r>
        <w:rPr>
          <w:spacing w:val="-29"/>
          <w:w w:val="105"/>
          <w:sz w:val="27"/>
        </w:rPr>
        <w:t> </w:t>
      </w:r>
      <w:r>
        <w:rPr>
          <w:w w:val="105"/>
          <w:sz w:val="27"/>
        </w:rPr>
        <w:t>Министерством</w:t>
      </w:r>
      <w:r>
        <w:rPr>
          <w:spacing w:val="-12"/>
          <w:w w:val="105"/>
          <w:sz w:val="27"/>
        </w:rPr>
        <w:t> </w:t>
      </w:r>
      <w:r>
        <w:rPr>
          <w:w w:val="105"/>
          <w:sz w:val="27"/>
        </w:rPr>
        <w:t>юстиции</w:t>
      </w:r>
      <w:r>
        <w:rPr>
          <w:spacing w:val="-19"/>
          <w:w w:val="105"/>
          <w:sz w:val="27"/>
        </w:rPr>
        <w:t> </w:t>
      </w:r>
      <w:r>
        <w:rPr>
          <w:w w:val="105"/>
          <w:sz w:val="27"/>
        </w:rPr>
        <w:t>Российской</w:t>
      </w:r>
      <w:r>
        <w:rPr>
          <w:spacing w:val="-18"/>
          <w:w w:val="105"/>
          <w:sz w:val="27"/>
        </w:rPr>
        <w:t> </w:t>
      </w:r>
      <w:r>
        <w:rPr>
          <w:w w:val="105"/>
          <w:sz w:val="27"/>
        </w:rPr>
        <w:t>Федерации</w:t>
      </w:r>
      <w:r>
        <w:rPr>
          <w:spacing w:val="-20"/>
          <w:w w:val="105"/>
          <w:sz w:val="27"/>
        </w:rPr>
        <w:t> </w:t>
      </w:r>
      <w:r>
        <w:rPr>
          <w:w w:val="105"/>
          <w:sz w:val="27"/>
        </w:rPr>
        <w:t>20</w:t>
      </w:r>
      <w:r>
        <w:rPr>
          <w:spacing w:val="-31"/>
          <w:w w:val="105"/>
          <w:sz w:val="27"/>
        </w:rPr>
        <w:t> </w:t>
      </w:r>
      <w:r>
        <w:rPr>
          <w:w w:val="105"/>
          <w:sz w:val="27"/>
        </w:rPr>
        <w:t>августа 2013 г., регистрационный </w:t>
      </w:r>
      <w:r>
        <w:rPr>
          <w:rFonts w:ascii="Arial" w:hAnsi="Arial"/>
          <w:w w:val="105"/>
          <w:sz w:val="26"/>
        </w:rPr>
        <w:t>№ </w:t>
      </w:r>
      <w:r>
        <w:rPr>
          <w:w w:val="105"/>
          <w:sz w:val="27"/>
        </w:rPr>
        <w:t>29610), с изменениями, внесенными приказом Министерства образования и науки Российской Федерации от 9 апреля 2015</w:t>
      </w:r>
      <w:r>
        <w:rPr>
          <w:spacing w:val="10"/>
          <w:w w:val="105"/>
          <w:sz w:val="27"/>
        </w:rPr>
        <w:t> </w:t>
      </w:r>
      <w:r>
        <w:rPr>
          <w:w w:val="105"/>
          <w:sz w:val="27"/>
        </w:rPr>
        <w:t>г.</w:t>
      </w:r>
    </w:p>
    <w:p>
      <w:pPr>
        <w:spacing w:line="355" w:lineRule="auto" w:before="0"/>
        <w:ind w:left="187" w:right="140" w:hanging="10"/>
        <w:jc w:val="both"/>
        <w:rPr>
          <w:sz w:val="27"/>
        </w:rPr>
      </w:pPr>
      <w:r>
        <w:rPr>
          <w:rFonts w:ascii="Arial" w:hAnsi="Arial"/>
          <w:w w:val="105"/>
          <w:sz w:val="26"/>
        </w:rPr>
        <w:t>№   </w:t>
      </w:r>
      <w:r>
        <w:rPr>
          <w:w w:val="105"/>
          <w:sz w:val="27"/>
        </w:rPr>
        <w:t>390   (зарегистрирован   Министерством   юстиции    Российской    Федерации 8 мая 2015 г., регистрационный </w:t>
      </w:r>
      <w:r>
        <w:rPr>
          <w:rFonts w:ascii="Arial" w:hAnsi="Arial"/>
          <w:w w:val="105"/>
          <w:sz w:val="26"/>
        </w:rPr>
        <w:t>№ </w:t>
      </w:r>
      <w:r>
        <w:rPr>
          <w:w w:val="105"/>
          <w:sz w:val="27"/>
        </w:rPr>
        <w:t>37199) 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w:t>
      </w:r>
      <w:r>
        <w:rPr>
          <w:spacing w:val="-11"/>
          <w:w w:val="105"/>
          <w:sz w:val="27"/>
        </w:rPr>
        <w:t> </w:t>
      </w:r>
      <w:r>
        <w:rPr>
          <w:w w:val="105"/>
          <w:sz w:val="27"/>
        </w:rPr>
        <w:t>Российской</w:t>
      </w:r>
      <w:r>
        <w:rPr>
          <w:spacing w:val="3"/>
          <w:w w:val="105"/>
          <w:sz w:val="27"/>
        </w:rPr>
        <w:t> </w:t>
      </w:r>
      <w:r>
        <w:rPr>
          <w:w w:val="105"/>
          <w:sz w:val="27"/>
        </w:rPr>
        <w:t>Федерации 14</w:t>
      </w:r>
      <w:r>
        <w:rPr>
          <w:spacing w:val="-20"/>
          <w:w w:val="105"/>
          <w:sz w:val="27"/>
        </w:rPr>
        <w:t> </w:t>
      </w:r>
      <w:r>
        <w:rPr>
          <w:w w:val="105"/>
          <w:sz w:val="27"/>
        </w:rPr>
        <w:t>октября</w:t>
      </w:r>
      <w:r>
        <w:rPr>
          <w:spacing w:val="-9"/>
          <w:w w:val="105"/>
          <w:sz w:val="27"/>
        </w:rPr>
        <w:t> </w:t>
      </w:r>
      <w:r>
        <w:rPr>
          <w:w w:val="105"/>
          <w:sz w:val="27"/>
        </w:rPr>
        <w:t>2021</w:t>
      </w:r>
      <w:r>
        <w:rPr>
          <w:spacing w:val="-9"/>
          <w:w w:val="105"/>
          <w:sz w:val="27"/>
        </w:rPr>
        <w:t> </w:t>
      </w:r>
      <w:r>
        <w:rPr>
          <w:w w:val="105"/>
          <w:sz w:val="27"/>
        </w:rPr>
        <w:t>г.,</w:t>
      </w:r>
      <w:r>
        <w:rPr>
          <w:spacing w:val="-21"/>
          <w:w w:val="105"/>
          <w:sz w:val="27"/>
        </w:rPr>
        <w:t> </w:t>
      </w:r>
      <w:r>
        <w:rPr>
          <w:w w:val="105"/>
          <w:sz w:val="27"/>
        </w:rPr>
        <w:t>регистрационный</w:t>
      </w:r>
      <w:r>
        <w:rPr>
          <w:spacing w:val="-32"/>
          <w:w w:val="105"/>
          <w:sz w:val="27"/>
        </w:rPr>
        <w:t> </w:t>
      </w:r>
      <w:r>
        <w:rPr>
          <w:rFonts w:ascii="Arial" w:hAnsi="Arial"/>
          <w:w w:val="105"/>
          <w:sz w:val="26"/>
        </w:rPr>
        <w:t>№</w:t>
      </w:r>
      <w:r>
        <w:rPr>
          <w:rFonts w:ascii="Arial" w:hAnsi="Arial"/>
          <w:spacing w:val="-24"/>
          <w:w w:val="105"/>
          <w:sz w:val="26"/>
        </w:rPr>
        <w:t> </w:t>
      </w:r>
      <w:r>
        <w:rPr>
          <w:w w:val="105"/>
          <w:sz w:val="27"/>
        </w:rPr>
        <w:t>65410):</w:t>
      </w:r>
    </w:p>
    <w:p>
      <w:pPr>
        <w:spacing w:line="381" w:lineRule="auto" w:before="0"/>
        <w:ind w:left="894" w:right="4041" w:firstLine="5"/>
        <w:jc w:val="left"/>
        <w:rPr>
          <w:sz w:val="27"/>
        </w:rPr>
      </w:pPr>
      <w:r>
        <w:rPr>
          <w:w w:val="105"/>
          <w:sz w:val="27"/>
        </w:rPr>
        <w:t>а)</w:t>
      </w:r>
      <w:r>
        <w:rPr>
          <w:spacing w:val="-27"/>
          <w:w w:val="105"/>
          <w:sz w:val="27"/>
        </w:rPr>
        <w:t> </w:t>
      </w:r>
      <w:r>
        <w:rPr>
          <w:w w:val="105"/>
          <w:sz w:val="27"/>
        </w:rPr>
        <w:t>в</w:t>
      </w:r>
      <w:r>
        <w:rPr>
          <w:spacing w:val="-28"/>
          <w:w w:val="105"/>
          <w:sz w:val="27"/>
        </w:rPr>
        <w:t> </w:t>
      </w:r>
      <w:r>
        <w:rPr>
          <w:w w:val="105"/>
          <w:sz w:val="27"/>
        </w:rPr>
        <w:t>пункте</w:t>
      </w:r>
      <w:r>
        <w:rPr>
          <w:spacing w:val="-17"/>
          <w:w w:val="105"/>
          <w:sz w:val="27"/>
        </w:rPr>
        <w:t> </w:t>
      </w:r>
      <w:r>
        <w:rPr>
          <w:w w:val="105"/>
          <w:sz w:val="27"/>
        </w:rPr>
        <w:t>1.4</w:t>
      </w:r>
      <w:r>
        <w:rPr>
          <w:spacing w:val="-23"/>
          <w:w w:val="105"/>
          <w:sz w:val="27"/>
        </w:rPr>
        <w:t> </w:t>
      </w:r>
      <w:r>
        <w:rPr>
          <w:w w:val="105"/>
          <w:sz w:val="27"/>
        </w:rPr>
        <w:t>слово</w:t>
      </w:r>
      <w:r>
        <w:rPr>
          <w:spacing w:val="-22"/>
          <w:w w:val="105"/>
          <w:sz w:val="27"/>
        </w:rPr>
        <w:t> </w:t>
      </w:r>
      <w:r>
        <w:rPr>
          <w:w w:val="105"/>
          <w:sz w:val="27"/>
        </w:rPr>
        <w:t>«основную»</w:t>
      </w:r>
      <w:r>
        <w:rPr>
          <w:spacing w:val="-13"/>
          <w:w w:val="105"/>
          <w:sz w:val="27"/>
        </w:rPr>
        <w:t> </w:t>
      </w:r>
      <w:r>
        <w:rPr>
          <w:w w:val="105"/>
          <w:sz w:val="27"/>
        </w:rPr>
        <w:t>исключить; б) в Таблице 1 пункта 3.1</w:t>
      </w:r>
      <w:r>
        <w:rPr>
          <w:spacing w:val="-31"/>
          <w:w w:val="105"/>
          <w:sz w:val="27"/>
        </w:rPr>
        <w:t> </w:t>
      </w:r>
      <w:r>
        <w:rPr>
          <w:w w:val="105"/>
          <w:sz w:val="27"/>
        </w:rPr>
        <w:t>строку</w:t>
      </w:r>
    </w:p>
    <w:p>
      <w:pPr>
        <w:spacing w:before="0"/>
        <w:ind w:left="891" w:right="0" w:firstLine="0"/>
        <w:jc w:val="left"/>
        <w:rPr>
          <w:sz w:val="27"/>
        </w:rPr>
      </w:pPr>
      <w:r>
        <w:rPr>
          <w:w w:val="108"/>
          <w:sz w:val="27"/>
        </w:rPr>
        <w:t>«</w:t>
      </w:r>
    </w:p>
    <w:p>
      <w:pPr>
        <w:pStyle w:val="BodyText"/>
        <w:spacing w:before="5"/>
        <w:rPr>
          <w:sz w:val="13"/>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66"/>
        <w:gridCol w:w="4769"/>
        <w:gridCol w:w="2918"/>
      </w:tblGrid>
      <w:tr>
        <w:trPr>
          <w:trHeight w:val="513" w:hRule="atLeast"/>
        </w:trPr>
        <w:tc>
          <w:tcPr>
            <w:tcW w:w="2466" w:type="dxa"/>
            <w:tcBorders>
              <w:top w:val="nil"/>
              <w:left w:val="nil"/>
            </w:tcBorders>
          </w:tcPr>
          <w:p>
            <w:pPr>
              <w:pStyle w:val="TableParagraph"/>
              <w:rPr>
                <w:sz w:val="26"/>
              </w:rPr>
            </w:pPr>
          </w:p>
        </w:tc>
        <w:tc>
          <w:tcPr>
            <w:tcW w:w="4769" w:type="dxa"/>
            <w:vMerge w:val="restart"/>
          </w:tcPr>
          <w:p>
            <w:pPr>
              <w:pStyle w:val="TableParagraph"/>
              <w:spacing w:line="256" w:lineRule="auto" w:before="110"/>
              <w:ind w:left="527" w:right="393" w:firstLine="51"/>
              <w:rPr>
                <w:sz w:val="27"/>
              </w:rPr>
            </w:pPr>
            <w:r>
              <w:rPr>
                <w:w w:val="105"/>
                <w:sz w:val="27"/>
              </w:rPr>
              <w:t>Электромеханик по торговому и холодильному оборудованию</w:t>
            </w:r>
          </w:p>
        </w:tc>
        <w:tc>
          <w:tcPr>
            <w:tcW w:w="2918" w:type="dxa"/>
            <w:tcBorders>
              <w:top w:val="nil"/>
              <w:right w:val="nil"/>
            </w:tcBorders>
          </w:tcPr>
          <w:p>
            <w:pPr>
              <w:pStyle w:val="TableParagraph"/>
              <w:rPr>
                <w:sz w:val="26"/>
              </w:rPr>
            </w:pPr>
          </w:p>
        </w:tc>
      </w:tr>
      <w:tr>
        <w:trPr>
          <w:trHeight w:val="864" w:hRule="atLeast"/>
        </w:trPr>
        <w:tc>
          <w:tcPr>
            <w:tcW w:w="2466" w:type="dxa"/>
          </w:tcPr>
          <w:p>
            <w:pPr>
              <w:pStyle w:val="TableParagraph"/>
              <w:spacing w:line="252" w:lineRule="auto" w:before="134"/>
              <w:ind w:left="509" w:hanging="222"/>
              <w:rPr>
                <w:sz w:val="27"/>
              </w:rPr>
            </w:pPr>
            <w:r>
              <w:rPr>
                <w:sz w:val="27"/>
              </w:rPr>
              <w:t>основное общее образование</w:t>
            </w:r>
          </w:p>
        </w:tc>
        <w:tc>
          <w:tcPr>
            <w:tcW w:w="4769" w:type="dxa"/>
            <w:vMerge/>
            <w:tcBorders>
              <w:top w:val="nil"/>
            </w:tcBorders>
          </w:tcPr>
          <w:p>
            <w:pPr>
              <w:rPr>
                <w:sz w:val="2"/>
                <w:szCs w:val="2"/>
              </w:rPr>
            </w:pPr>
          </w:p>
        </w:tc>
        <w:tc>
          <w:tcPr>
            <w:tcW w:w="2918" w:type="dxa"/>
          </w:tcPr>
          <w:p>
            <w:pPr>
              <w:pStyle w:val="TableParagraph"/>
              <w:spacing w:before="120"/>
              <w:ind w:left="614"/>
              <w:rPr>
                <w:rFonts w:ascii="Arial" w:hAnsi="Arial"/>
                <w:sz w:val="16"/>
              </w:rPr>
            </w:pPr>
            <w:r>
              <w:rPr>
                <w:w w:val="105"/>
                <w:sz w:val="27"/>
              </w:rPr>
              <w:t>2 года 10 мес.</w:t>
            </w:r>
            <w:r>
              <w:rPr>
                <w:rFonts w:ascii="Arial" w:hAnsi="Arial"/>
                <w:w w:val="105"/>
                <w:position w:val="10"/>
                <w:sz w:val="16"/>
              </w:rPr>
              <w:t>4</w:t>
            </w:r>
          </w:p>
        </w:tc>
      </w:tr>
    </w:tbl>
    <w:p>
      <w:pPr>
        <w:pStyle w:val="BodyText"/>
        <w:spacing w:before="4"/>
        <w:ind w:right="115"/>
        <w:jc w:val="right"/>
        <w:rPr>
          <w:rFonts w:ascii="Arial" w:hAnsi="Arial"/>
        </w:rPr>
      </w:pPr>
      <w:r>
        <w:rPr>
          <w:rFonts w:ascii="Arial" w:hAnsi="Arial"/>
          <w:w w:val="104"/>
        </w:rPr>
        <w:t>»</w:t>
      </w:r>
    </w:p>
    <w:p>
      <w:pPr>
        <w:spacing w:after="0"/>
        <w:jc w:val="right"/>
        <w:rPr>
          <w:rFonts w:ascii="Arial" w:hAnsi="Arial"/>
        </w:rPr>
        <w:sectPr>
          <w:headerReference w:type="default" r:id="rId258"/>
          <w:footerReference w:type="default" r:id="rId259"/>
          <w:pgSz w:w="11930" w:h="17180"/>
          <w:pgMar w:header="698" w:footer="453" w:top="940" w:bottom="640" w:left="1100" w:right="340"/>
        </w:sectPr>
      </w:pPr>
    </w:p>
    <w:p>
      <w:pPr>
        <w:pStyle w:val="BodyText"/>
        <w:rPr>
          <w:rFonts w:ascii="Arial"/>
          <w:sz w:val="20"/>
        </w:rPr>
      </w:pPr>
    </w:p>
    <w:p>
      <w:pPr>
        <w:pStyle w:val="BodyText"/>
        <w:rPr>
          <w:rFonts w:ascii="Arial"/>
          <w:sz w:val="20"/>
        </w:rPr>
      </w:pPr>
    </w:p>
    <w:p>
      <w:pPr>
        <w:pStyle w:val="BodyText"/>
        <w:spacing w:before="2"/>
        <w:rPr>
          <w:rFonts w:ascii="Arial"/>
          <w:sz w:val="17"/>
        </w:rPr>
      </w:pPr>
    </w:p>
    <w:p>
      <w:pPr>
        <w:spacing w:before="91"/>
        <w:ind w:left="192" w:right="90" w:firstLine="0"/>
        <w:jc w:val="center"/>
        <w:rPr>
          <w:sz w:val="23"/>
        </w:rPr>
      </w:pPr>
      <w:r>
        <w:rPr>
          <w:w w:val="105"/>
          <w:sz w:val="23"/>
        </w:rPr>
        <w:t>126</w:t>
      </w:r>
    </w:p>
    <w:p>
      <w:pPr>
        <w:pStyle w:val="BodyText"/>
        <w:spacing w:before="6"/>
        <w:rPr>
          <w:sz w:val="19"/>
        </w:rPr>
      </w:pPr>
    </w:p>
    <w:p>
      <w:pPr>
        <w:spacing w:before="89"/>
        <w:ind w:left="901" w:right="0" w:firstLine="0"/>
        <w:jc w:val="left"/>
        <w:rPr>
          <w:sz w:val="27"/>
        </w:rPr>
      </w:pPr>
      <w:r>
        <w:rPr>
          <w:sz w:val="27"/>
        </w:rPr>
        <w:t>заменить строкой</w:t>
      </w:r>
    </w:p>
    <w:p>
      <w:pPr>
        <w:spacing w:before="194"/>
        <w:ind w:left="896" w:right="0" w:firstLine="0"/>
        <w:jc w:val="left"/>
        <w:rPr>
          <w:sz w:val="27"/>
        </w:rPr>
      </w:pPr>
      <w:r>
        <w:rPr>
          <w:w w:val="108"/>
          <w:sz w:val="27"/>
        </w:rPr>
        <w:t>«</w:t>
      </w:r>
    </w:p>
    <w:p>
      <w:pPr>
        <w:pStyle w:val="BodyText"/>
        <w:spacing w:before="9"/>
        <w:rPr>
          <w:sz w:val="14"/>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1"/>
        <w:gridCol w:w="4769"/>
        <w:gridCol w:w="2918"/>
      </w:tblGrid>
      <w:tr>
        <w:trPr>
          <w:trHeight w:val="523" w:hRule="atLeast"/>
        </w:trPr>
        <w:tc>
          <w:tcPr>
            <w:tcW w:w="2471" w:type="dxa"/>
            <w:tcBorders>
              <w:top w:val="nil"/>
              <w:left w:val="nil"/>
            </w:tcBorders>
          </w:tcPr>
          <w:p>
            <w:pPr>
              <w:pStyle w:val="TableParagraph"/>
              <w:rPr>
                <w:sz w:val="26"/>
              </w:rPr>
            </w:pPr>
          </w:p>
        </w:tc>
        <w:tc>
          <w:tcPr>
            <w:tcW w:w="4769" w:type="dxa"/>
            <w:vMerge w:val="restart"/>
          </w:tcPr>
          <w:p>
            <w:pPr>
              <w:pStyle w:val="TableParagraph"/>
              <w:spacing w:line="252" w:lineRule="auto" w:before="125"/>
              <w:ind w:left="527" w:right="379" w:firstLine="51"/>
              <w:rPr>
                <w:sz w:val="27"/>
              </w:rPr>
            </w:pPr>
            <w:r>
              <w:rPr>
                <w:w w:val="105"/>
                <w:sz w:val="27"/>
              </w:rPr>
              <w:t>Электромеханик по торговому </w:t>
            </w:r>
            <w:r>
              <w:rPr>
                <w:sz w:val="27"/>
              </w:rPr>
              <w:t>и холодильному оборудованию</w:t>
            </w:r>
          </w:p>
        </w:tc>
        <w:tc>
          <w:tcPr>
            <w:tcW w:w="2918" w:type="dxa"/>
            <w:tcBorders>
              <w:top w:val="nil"/>
              <w:bottom w:val="single" w:sz="2" w:space="0" w:color="000000"/>
              <w:right w:val="nil"/>
            </w:tcBorders>
          </w:tcPr>
          <w:p>
            <w:pPr>
              <w:pStyle w:val="TableParagraph"/>
              <w:rPr>
                <w:sz w:val="26"/>
              </w:rPr>
            </w:pPr>
          </w:p>
        </w:tc>
      </w:tr>
      <w:tr>
        <w:trPr>
          <w:trHeight w:val="869" w:hRule="atLeast"/>
        </w:trPr>
        <w:tc>
          <w:tcPr>
            <w:tcW w:w="2471" w:type="dxa"/>
          </w:tcPr>
          <w:p>
            <w:pPr>
              <w:pStyle w:val="TableParagraph"/>
              <w:spacing w:line="252" w:lineRule="auto" w:before="125"/>
              <w:ind w:left="504" w:hanging="217"/>
              <w:rPr>
                <w:sz w:val="27"/>
              </w:rPr>
            </w:pPr>
            <w:r>
              <w:rPr>
                <w:sz w:val="27"/>
              </w:rPr>
              <w:t>основное общее образование</w:t>
            </w:r>
          </w:p>
        </w:tc>
        <w:tc>
          <w:tcPr>
            <w:tcW w:w="4769" w:type="dxa"/>
            <w:vMerge/>
            <w:tcBorders>
              <w:top w:val="nil"/>
            </w:tcBorders>
          </w:tcPr>
          <w:p>
            <w:pPr>
              <w:rPr>
                <w:sz w:val="2"/>
                <w:szCs w:val="2"/>
              </w:rPr>
            </w:pPr>
          </w:p>
        </w:tc>
        <w:tc>
          <w:tcPr>
            <w:tcW w:w="2918" w:type="dxa"/>
            <w:tcBorders>
              <w:top w:val="single" w:sz="2" w:space="0" w:color="000000"/>
            </w:tcBorders>
          </w:tcPr>
          <w:p>
            <w:pPr>
              <w:pStyle w:val="TableParagraph"/>
              <w:spacing w:before="144"/>
              <w:ind w:left="713"/>
              <w:rPr>
                <w:sz w:val="27"/>
              </w:rPr>
            </w:pPr>
            <w:r>
              <w:rPr>
                <w:w w:val="105"/>
                <w:sz w:val="27"/>
              </w:rPr>
              <w:t>1 год 10 мес.</w:t>
            </w:r>
          </w:p>
        </w:tc>
      </w:tr>
    </w:tbl>
    <w:p>
      <w:pPr>
        <w:spacing w:before="43"/>
        <w:ind w:left="0" w:right="100" w:firstLine="0"/>
        <w:jc w:val="right"/>
        <w:rPr>
          <w:sz w:val="26"/>
        </w:rPr>
      </w:pPr>
      <w:r>
        <w:rPr>
          <w:w w:val="105"/>
          <w:sz w:val="26"/>
        </w:rPr>
        <w:t>»;</w:t>
      </w:r>
    </w:p>
    <w:p>
      <w:pPr>
        <w:spacing w:before="172"/>
        <w:ind w:left="888" w:right="0" w:firstLine="0"/>
        <w:jc w:val="left"/>
        <w:rPr>
          <w:sz w:val="27"/>
        </w:rPr>
      </w:pPr>
      <w:r>
        <w:rPr>
          <w:w w:val="105"/>
          <w:sz w:val="27"/>
        </w:rPr>
        <w:t>в) пункт 5.1 изложить в следующей редакции:</w:t>
      </w:r>
    </w:p>
    <w:p>
      <w:pPr>
        <w:spacing w:line="379" w:lineRule="auto" w:before="185"/>
        <w:ind w:left="177" w:right="0" w:firstLine="704"/>
        <w:jc w:val="left"/>
        <w:rPr>
          <w:sz w:val="27"/>
        </w:rPr>
      </w:pPr>
      <w:r>
        <w:rPr>
          <w:sz w:val="27"/>
        </w:rPr>
        <w:t>«5.1. Выпускник, освоивший IПIКРС, должен обладать следующими общими компетенциями (далее - ОК):</w:t>
      </w:r>
    </w:p>
    <w:p>
      <w:pPr>
        <w:spacing w:line="372" w:lineRule="auto" w:before="8"/>
        <w:ind w:left="173" w:right="0" w:firstLine="708"/>
        <w:jc w:val="left"/>
        <w:rPr>
          <w:sz w:val="27"/>
        </w:rPr>
      </w:pPr>
      <w:r>
        <w:rPr>
          <w:sz w:val="27"/>
        </w:rPr>
        <w:t>ОК </w:t>
      </w:r>
      <w:r>
        <w:rPr>
          <w:rFonts w:ascii="Arial" w:hAnsi="Arial"/>
          <w:sz w:val="26"/>
        </w:rPr>
        <w:t>О</w:t>
      </w:r>
      <w:r>
        <w:rPr>
          <w:sz w:val="27"/>
        </w:rPr>
        <w:t>1. Выбирать способы решения задач профессиональной деятельности применительно к различным контекстам;</w:t>
      </w:r>
    </w:p>
    <w:p>
      <w:pPr>
        <w:spacing w:before="13"/>
        <w:ind w:left="881" w:right="0" w:firstLine="0"/>
        <w:jc w:val="left"/>
        <w:rPr>
          <w:sz w:val="27"/>
        </w:rPr>
      </w:pPr>
      <w:r>
        <w:rPr>
          <w:w w:val="105"/>
          <w:sz w:val="27"/>
        </w:rPr>
        <w:t>ОК 02. Использовать современные средства поиска, анализа и интерпретации</w:t>
      </w:r>
    </w:p>
    <w:p>
      <w:pPr>
        <w:spacing w:after="0"/>
        <w:jc w:val="left"/>
        <w:rPr>
          <w:sz w:val="27"/>
        </w:rPr>
        <w:sectPr>
          <w:headerReference w:type="default" r:id="rId260"/>
          <w:footerReference w:type="default" r:id="rId261"/>
          <w:pgSz w:w="12010" w:h="17240"/>
          <w:pgMar w:header="0" w:footer="448" w:top="0" w:bottom="640" w:left="1220" w:right="340"/>
        </w:sectPr>
      </w:pPr>
    </w:p>
    <w:p>
      <w:pPr>
        <w:tabs>
          <w:tab w:pos="2105" w:val="left" w:leader="none"/>
          <w:tab w:pos="2677" w:val="left" w:leader="none"/>
        </w:tabs>
        <w:spacing w:line="362" w:lineRule="auto" w:before="166"/>
        <w:ind w:left="168" w:right="38" w:firstLine="0"/>
        <w:jc w:val="left"/>
        <w:rPr>
          <w:sz w:val="27"/>
        </w:rPr>
      </w:pPr>
      <w:r>
        <w:rPr>
          <w:sz w:val="27"/>
        </w:rPr>
        <w:t>информации</w:t>
        <w:tab/>
      </w:r>
      <w:r>
        <w:rPr>
          <w:sz w:val="29"/>
        </w:rPr>
        <w:t>и</w:t>
        <w:tab/>
      </w:r>
      <w:r>
        <w:rPr>
          <w:spacing w:val="-1"/>
          <w:sz w:val="27"/>
        </w:rPr>
        <w:t>информационные </w:t>
      </w:r>
      <w:r>
        <w:rPr>
          <w:sz w:val="27"/>
        </w:rPr>
        <w:t>профессиональной</w:t>
      </w:r>
      <w:r>
        <w:rPr>
          <w:spacing w:val="-8"/>
          <w:sz w:val="27"/>
        </w:rPr>
        <w:t> </w:t>
      </w:r>
      <w:r>
        <w:rPr>
          <w:sz w:val="27"/>
        </w:rPr>
        <w:t>деятельности;</w:t>
      </w:r>
    </w:p>
    <w:p>
      <w:pPr>
        <w:spacing w:before="185"/>
        <w:ind w:left="168" w:right="0" w:firstLine="0"/>
        <w:jc w:val="left"/>
        <w:rPr>
          <w:sz w:val="27"/>
        </w:rPr>
      </w:pPr>
      <w:r>
        <w:rPr/>
        <w:br w:type="column"/>
      </w:r>
      <w:r>
        <w:rPr>
          <w:sz w:val="27"/>
        </w:rPr>
        <w:t>технологии</w:t>
      </w:r>
    </w:p>
    <w:p>
      <w:pPr>
        <w:tabs>
          <w:tab w:pos="1001" w:val="left" w:leader="none"/>
        </w:tabs>
        <w:spacing w:before="185"/>
        <w:ind w:left="168" w:right="0" w:firstLine="0"/>
        <w:jc w:val="left"/>
        <w:rPr>
          <w:sz w:val="27"/>
        </w:rPr>
      </w:pPr>
      <w:r>
        <w:rPr/>
        <w:br w:type="column"/>
      </w:r>
      <w:r>
        <w:rPr>
          <w:sz w:val="27"/>
        </w:rPr>
        <w:t>для</w:t>
        <w:tab/>
        <w:t>выполнения</w:t>
      </w:r>
    </w:p>
    <w:p>
      <w:pPr>
        <w:spacing w:before="190"/>
        <w:ind w:left="168" w:right="0" w:firstLine="0"/>
        <w:jc w:val="left"/>
        <w:rPr>
          <w:sz w:val="27"/>
        </w:rPr>
      </w:pPr>
      <w:r>
        <w:rPr/>
        <w:br w:type="column"/>
      </w:r>
      <w:r>
        <w:rPr>
          <w:sz w:val="27"/>
        </w:rPr>
        <w:t>задач</w:t>
      </w:r>
    </w:p>
    <w:p>
      <w:pPr>
        <w:spacing w:after="0"/>
        <w:jc w:val="left"/>
        <w:rPr>
          <w:sz w:val="27"/>
        </w:rPr>
        <w:sectPr>
          <w:type w:val="continuous"/>
          <w:pgSz w:w="12010" w:h="17240"/>
          <w:pgMar w:top="0" w:bottom="0" w:left="1220" w:right="340"/>
          <w:cols w:num="4" w:equalWidth="0">
            <w:col w:w="4821" w:space="217"/>
            <w:col w:w="1559" w:space="232"/>
            <w:col w:w="2459" w:space="239"/>
            <w:col w:w="923"/>
          </w:cols>
        </w:sectPr>
      </w:pPr>
    </w:p>
    <w:p>
      <w:pPr>
        <w:spacing w:line="379" w:lineRule="auto" w:before="27"/>
        <w:ind w:left="161" w:right="118" w:firstLine="709"/>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before="3"/>
        <w:ind w:left="866" w:right="0" w:firstLine="0"/>
        <w:jc w:val="left"/>
        <w:rPr>
          <w:sz w:val="27"/>
        </w:rPr>
      </w:pPr>
      <w:r>
        <w:rPr>
          <w:w w:val="105"/>
          <w:sz w:val="27"/>
        </w:rPr>
        <w:t>ОК 04. Эффективно взаимодействовать и работать в коллективе и команде;</w:t>
      </w:r>
    </w:p>
    <w:p>
      <w:pPr>
        <w:spacing w:after="0"/>
        <w:jc w:val="left"/>
        <w:rPr>
          <w:sz w:val="27"/>
        </w:rPr>
        <w:sectPr>
          <w:type w:val="continuous"/>
          <w:pgSz w:w="12010" w:h="17240"/>
          <w:pgMar w:top="0" w:bottom="0" w:left="1220" w:right="340"/>
        </w:sectPr>
      </w:pPr>
    </w:p>
    <w:p>
      <w:pPr>
        <w:spacing w:before="180"/>
        <w:ind w:left="866" w:right="0" w:firstLine="0"/>
        <w:jc w:val="left"/>
        <w:rPr>
          <w:sz w:val="27"/>
        </w:rPr>
      </w:pPr>
      <w:r>
        <w:rPr>
          <w:w w:val="105"/>
          <w:sz w:val="27"/>
        </w:rPr>
        <w:t>ОК</w:t>
      </w:r>
      <w:r>
        <w:rPr>
          <w:spacing w:val="-36"/>
          <w:w w:val="105"/>
          <w:sz w:val="27"/>
        </w:rPr>
        <w:t> </w:t>
      </w:r>
      <w:r>
        <w:rPr>
          <w:w w:val="105"/>
          <w:sz w:val="27"/>
        </w:rPr>
        <w:t>05.</w:t>
      </w:r>
      <w:r>
        <w:rPr>
          <w:spacing w:val="-35"/>
          <w:w w:val="105"/>
          <w:sz w:val="27"/>
        </w:rPr>
        <w:t> </w:t>
      </w:r>
      <w:r>
        <w:rPr>
          <w:w w:val="105"/>
          <w:sz w:val="27"/>
        </w:rPr>
        <w:t>Осуществлять</w:t>
      </w:r>
    </w:p>
    <w:p>
      <w:pPr>
        <w:spacing w:before="180"/>
        <w:ind w:left="607" w:right="0" w:firstLine="0"/>
        <w:jc w:val="left"/>
        <w:rPr>
          <w:sz w:val="27"/>
        </w:rPr>
      </w:pPr>
      <w:r>
        <w:rPr/>
        <w:br w:type="column"/>
      </w:r>
      <w:r>
        <w:rPr>
          <w:sz w:val="27"/>
        </w:rPr>
        <w:t>устную</w:t>
      </w:r>
    </w:p>
    <w:p>
      <w:pPr>
        <w:tabs>
          <w:tab w:pos="1385" w:val="left" w:leader="none"/>
        </w:tabs>
        <w:spacing w:before="180"/>
        <w:ind w:left="602" w:right="0" w:firstLine="0"/>
        <w:jc w:val="left"/>
        <w:rPr>
          <w:sz w:val="27"/>
        </w:rPr>
      </w:pPr>
      <w:r>
        <w:rPr/>
        <w:br w:type="column"/>
      </w:r>
      <w:r>
        <w:rPr>
          <w:w w:val="105"/>
          <w:sz w:val="27"/>
        </w:rPr>
        <w:t>и</w:t>
        <w:tab/>
      </w:r>
      <w:r>
        <w:rPr>
          <w:spacing w:val="-1"/>
          <w:sz w:val="27"/>
        </w:rPr>
        <w:t>письменную</w:t>
      </w:r>
    </w:p>
    <w:p>
      <w:pPr>
        <w:spacing w:before="180"/>
        <w:ind w:left="600" w:right="0" w:firstLine="0"/>
        <w:jc w:val="left"/>
        <w:rPr>
          <w:sz w:val="27"/>
        </w:rPr>
      </w:pPr>
      <w:r>
        <w:rPr/>
        <w:br w:type="column"/>
      </w:r>
      <w:r>
        <w:rPr>
          <w:sz w:val="27"/>
        </w:rPr>
        <w:t>коммуникацию</w:t>
      </w:r>
    </w:p>
    <w:p>
      <w:pPr>
        <w:spacing w:after="0"/>
        <w:jc w:val="left"/>
        <w:rPr>
          <w:sz w:val="27"/>
        </w:rPr>
        <w:sectPr>
          <w:type w:val="continuous"/>
          <w:pgSz w:w="12010" w:h="17240"/>
          <w:pgMar w:top="0" w:bottom="0" w:left="1220" w:right="340"/>
          <w:cols w:num="4" w:equalWidth="0">
            <w:col w:w="3420" w:space="40"/>
            <w:col w:w="1481" w:space="39"/>
            <w:col w:w="2865" w:space="39"/>
            <w:col w:w="2566"/>
          </w:cols>
        </w:sectPr>
      </w:pPr>
    </w:p>
    <w:p>
      <w:pPr>
        <w:tabs>
          <w:tab w:pos="703" w:val="left" w:leader="none"/>
          <w:tab w:pos="3005" w:val="left" w:leader="none"/>
          <w:tab w:pos="3958" w:val="left" w:leader="none"/>
          <w:tab w:pos="5611" w:val="left" w:leader="none"/>
          <w:tab w:pos="7198" w:val="left" w:leader="none"/>
          <w:tab w:pos="7586" w:val="left" w:leader="none"/>
          <w:tab w:pos="8698" w:val="left" w:leader="none"/>
        </w:tabs>
        <w:spacing w:line="381" w:lineRule="auto" w:before="179"/>
        <w:ind w:left="155" w:right="157" w:firstLine="3"/>
        <w:jc w:val="left"/>
        <w:rPr>
          <w:sz w:val="27"/>
        </w:rPr>
      </w:pPr>
      <w:r>
        <w:rPr/>
        <w:pict>
          <v:line style="position:absolute;mso-position-horizontal-relative:page;mso-position-vertical-relative:page;z-index:6568" from="3.605756pt,.000027pt" to="3.605756pt,861.840057pt" stroked="true" strokeweight="2.644221pt" strokecolor="#000000">
            <v:stroke dashstyle="solid"/>
            <w10:wrap type="none"/>
          </v:line>
        </w:pict>
      </w:r>
      <w:r>
        <w:rPr/>
        <w:pict>
          <v:line style="position:absolute;mso-position-horizontal-relative:page;mso-position-vertical-relative:page;z-index:-1227040" from="9.615350pt,3.604037pt" to="600.479987pt,3.604037pt" stroked="true" strokeweight="3.123476pt" strokecolor="#000000">
            <v:stroke dashstyle="solid"/>
            <w10:wrap type="none"/>
          </v:line>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30"/>
          <w:w w:val="105"/>
          <w:sz w:val="27"/>
        </w:rPr>
        <w:t> </w:t>
      </w:r>
      <w:r>
        <w:rPr>
          <w:w w:val="105"/>
          <w:sz w:val="27"/>
        </w:rPr>
        <w:t>контекста;</w:t>
      </w:r>
    </w:p>
    <w:p>
      <w:pPr>
        <w:spacing w:line="379" w:lineRule="auto" w:before="0"/>
        <w:ind w:left="150" w:right="0" w:firstLine="711"/>
        <w:jc w:val="left"/>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w:t>
      </w:r>
    </w:p>
    <w:p>
      <w:pPr>
        <w:tabs>
          <w:tab w:pos="1850" w:val="left" w:leader="none"/>
          <w:tab w:pos="2374" w:val="left" w:leader="none"/>
          <w:tab w:pos="3208" w:val="left" w:leader="none"/>
          <w:tab w:pos="4275" w:val="left" w:leader="none"/>
          <w:tab w:pos="4788" w:val="left" w:leader="none"/>
          <w:tab w:pos="6030" w:val="left" w:leader="none"/>
          <w:tab w:pos="8096" w:val="left" w:leader="none"/>
        </w:tabs>
        <w:spacing w:before="2"/>
        <w:ind w:left="149" w:right="0" w:firstLine="0"/>
        <w:jc w:val="left"/>
        <w:rPr>
          <w:sz w:val="27"/>
        </w:rPr>
      </w:pPr>
      <w:r>
        <w:rPr>
          <w:w w:val="105"/>
          <w:sz w:val="27"/>
        </w:rPr>
        <w:t>ценностей,</w:t>
        <w:tab/>
        <w:t>в</w:t>
        <w:tab/>
        <w:t>том</w:t>
        <w:tab/>
        <w:t>числе</w:t>
        <w:tab/>
        <w:t>с</w:t>
        <w:tab/>
        <w:t>учетом</w:t>
        <w:tab/>
        <w:t>гармонизации</w:t>
        <w:tab/>
        <w:t>межнациональных</w:t>
      </w:r>
    </w:p>
    <w:p>
      <w:pPr>
        <w:tabs>
          <w:tab w:pos="2780" w:val="left" w:leader="none"/>
          <w:tab w:pos="4557" w:val="left" w:leader="none"/>
          <w:tab w:pos="6193" w:val="left" w:leader="none"/>
          <w:tab w:pos="7799" w:val="left" w:leader="none"/>
        </w:tabs>
        <w:spacing w:line="379" w:lineRule="auto" w:before="180"/>
        <w:ind w:left="149" w:right="153" w:firstLine="0"/>
        <w:jc w:val="left"/>
        <w:rPr>
          <w:sz w:val="27"/>
        </w:rPr>
      </w:pPr>
      <w:r>
        <w:rPr>
          <w:w w:val="105"/>
          <w:sz w:val="27"/>
        </w:rPr>
        <w:t>и</w:t>
      </w:r>
      <w:r>
        <w:rPr>
          <w:spacing w:val="-14"/>
          <w:w w:val="105"/>
          <w:sz w:val="27"/>
        </w:rPr>
        <w:t> </w:t>
      </w:r>
      <w:r>
        <w:rPr>
          <w:w w:val="105"/>
          <w:sz w:val="27"/>
        </w:rPr>
        <w:t>межрелигиозных</w:t>
        <w:tab/>
        <w:t>отношений,</w:t>
        <w:tab/>
        <w:t>применять</w:t>
        <w:tab/>
        <w:t>стандарты</w:t>
        <w:tab/>
      </w:r>
      <w:r>
        <w:rPr>
          <w:spacing w:val="-1"/>
          <w:sz w:val="27"/>
        </w:rPr>
        <w:t>антикоррупционного </w:t>
      </w:r>
      <w:r>
        <w:rPr>
          <w:w w:val="105"/>
          <w:sz w:val="27"/>
        </w:rPr>
        <w:t>поведения;</w:t>
      </w:r>
    </w:p>
    <w:p>
      <w:pPr>
        <w:spacing w:line="379" w:lineRule="auto" w:before="0"/>
        <w:ind w:left="142" w:right="132" w:firstLine="714"/>
        <w:jc w:val="both"/>
        <w:rPr>
          <w:sz w:val="27"/>
        </w:rPr>
      </w:pPr>
      <w:r>
        <w:rPr>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79" w:lineRule="auto"/>
        <w:jc w:val="both"/>
        <w:rPr>
          <w:sz w:val="27"/>
        </w:rPr>
        <w:sectPr>
          <w:type w:val="continuous"/>
          <w:pgSz w:w="12010" w:h="17240"/>
          <w:pgMar w:top="0" w:bottom="0" w:left="1220" w:right="340"/>
        </w:sectPr>
      </w:pPr>
    </w:p>
    <w:p>
      <w:pPr>
        <w:spacing w:before="66"/>
        <w:ind w:left="5174" w:right="0" w:firstLine="0"/>
        <w:jc w:val="left"/>
        <w:rPr>
          <w:sz w:val="23"/>
        </w:rPr>
      </w:pPr>
      <w:r>
        <w:rPr/>
        <w:pict>
          <v:group style="position:absolute;margin-left:-.480771pt;margin-top:.000007pt;width:598.1pt;height:763.1pt;mso-position-horizontal-relative:page;mso-position-vertical-relative:page;z-index:-1227016" coordorigin="-10,0" coordsize="11962,15262">
            <v:line style="position:absolute" from="10,15262" to="10,19" stroked="true" strokeweight="1.923083pt" strokecolor="#000000">
              <v:stroke dashstyle="solid"/>
            </v:line>
            <v:line style="position:absolute" from="0,17" to="11952,17" stroked="true" strokeweight="1.681891pt" strokecolor="#000000">
              <v:stroke dashstyle="solid"/>
            </v:line>
            <w10:wrap type="none"/>
          </v:group>
        </w:pict>
      </w:r>
      <w:r>
        <w:rPr/>
        <w:pict>
          <v:line style="position:absolute;mso-position-horizontal-relative:page;mso-position-vertical-relative:page;z-index:6640" from="596.938049pt,68.235954pt" to="596.938049pt,861.840041pt" stroked="true" strokeweight="1.323892pt" strokecolor="#000000">
            <v:stroke dashstyle="solid"/>
            <w10:wrap type="none"/>
          </v:line>
        </w:pict>
      </w:r>
      <w:r>
        <w:rPr>
          <w:w w:val="105"/>
          <w:sz w:val="23"/>
        </w:rPr>
        <w:t>127</w:t>
      </w:r>
    </w:p>
    <w:p>
      <w:pPr>
        <w:pStyle w:val="BodyText"/>
        <w:spacing w:before="8"/>
        <w:rPr>
          <w:sz w:val="27"/>
        </w:rPr>
      </w:pPr>
    </w:p>
    <w:p>
      <w:pPr>
        <w:pStyle w:val="BodyText"/>
        <w:spacing w:line="369" w:lineRule="auto"/>
        <w:ind w:left="262" w:right="140"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7"/>
        </w:rPr>
        <w:t> </w:t>
      </w:r>
      <w:r>
        <w:rPr/>
        <w:t>подготовленности;</w:t>
      </w:r>
    </w:p>
    <w:p>
      <w:pPr>
        <w:pStyle w:val="BodyText"/>
        <w:spacing w:line="340" w:lineRule="auto" w:before="2"/>
        <w:ind w:left="262" w:right="107"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before="8"/>
        <w:ind w:left="966"/>
      </w:pPr>
      <w:r>
        <w:rPr/>
        <w:t>г) Таблицу 2 пункта 6.3 изложить в следующей редакции:</w:t>
      </w:r>
    </w:p>
    <w:p>
      <w:pPr>
        <w:pStyle w:val="BodyText"/>
        <w:rPr>
          <w:sz w:val="20"/>
        </w:rPr>
      </w:pPr>
    </w:p>
    <w:p>
      <w:pPr>
        <w:pStyle w:val="BodyText"/>
        <w:rPr>
          <w:sz w:val="20"/>
        </w:rPr>
      </w:pPr>
    </w:p>
    <w:p>
      <w:pPr>
        <w:pStyle w:val="BodyText"/>
        <w:rPr>
          <w:sz w:val="20"/>
        </w:rPr>
      </w:pPr>
    </w:p>
    <w:p>
      <w:pPr>
        <w:pStyle w:val="BodyText"/>
        <w:rPr>
          <w:sz w:val="20"/>
        </w:rPr>
      </w:pPr>
    </w:p>
    <w:p>
      <w:pPr>
        <w:spacing w:line="259" w:lineRule="auto" w:before="253"/>
        <w:ind w:left="4114" w:right="925" w:hanging="2447"/>
        <w:jc w:val="left"/>
        <w:rPr>
          <w:b/>
          <w:sz w:val="27"/>
        </w:rPr>
      </w:pPr>
      <w:r>
        <w:rPr>
          <w:b/>
          <w:sz w:val="27"/>
        </w:rPr>
        <w:t>«Структура программы подготовки квалифицированных рабочих, служащих</w:t>
      </w:r>
    </w:p>
    <w:p>
      <w:pPr>
        <w:pStyle w:val="BodyText"/>
        <w:spacing w:line="300" w:lineRule="exact"/>
        <w:ind w:right="127"/>
        <w:jc w:val="right"/>
      </w:pPr>
      <w:r>
        <w:rPr/>
        <w:t>Таблица 2</w:t>
      </w:r>
    </w:p>
    <w:p>
      <w:pPr>
        <w:pStyle w:val="BodyText"/>
        <w:spacing w:before="8"/>
        <w:rPr>
          <w:sz w:val="13"/>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1"/>
        <w:gridCol w:w="4649"/>
        <w:gridCol w:w="2072"/>
        <w:gridCol w:w="1947"/>
      </w:tblGrid>
      <w:tr>
        <w:trPr>
          <w:trHeight w:val="1392" w:hRule="atLeast"/>
        </w:trPr>
        <w:tc>
          <w:tcPr>
            <w:tcW w:w="6130" w:type="dxa"/>
            <w:gridSpan w:val="2"/>
          </w:tcPr>
          <w:p>
            <w:pPr>
              <w:pStyle w:val="TableParagraph"/>
              <w:rPr>
                <w:sz w:val="24"/>
              </w:rPr>
            </w:pPr>
          </w:p>
        </w:tc>
        <w:tc>
          <w:tcPr>
            <w:tcW w:w="2072" w:type="dxa"/>
          </w:tcPr>
          <w:p>
            <w:pPr>
              <w:pStyle w:val="TableParagraph"/>
              <w:spacing w:line="252" w:lineRule="auto" w:before="13"/>
              <w:ind w:left="123" w:firstLine="6"/>
              <w:rPr>
                <w:sz w:val="23"/>
              </w:rPr>
            </w:pPr>
            <w:r>
              <w:rPr>
                <w:w w:val="105"/>
                <w:sz w:val="23"/>
              </w:rPr>
              <w:t>Всего максимальной учебной нагрузки обучающегося</w:t>
            </w:r>
          </w:p>
          <w:p>
            <w:pPr>
              <w:pStyle w:val="TableParagraph"/>
              <w:spacing w:line="240" w:lineRule="exact" w:before="9"/>
              <w:ind w:left="129"/>
              <w:rPr>
                <w:sz w:val="23"/>
              </w:rPr>
            </w:pPr>
            <w:r>
              <w:rPr>
                <w:sz w:val="23"/>
              </w:rPr>
              <w:t>(час./нед.)</w:t>
            </w:r>
          </w:p>
        </w:tc>
        <w:tc>
          <w:tcPr>
            <w:tcW w:w="1947" w:type="dxa"/>
          </w:tcPr>
          <w:p>
            <w:pPr>
              <w:pStyle w:val="TableParagraph"/>
              <w:spacing w:line="254" w:lineRule="auto" w:before="13"/>
              <w:ind w:left="123" w:right="154" w:firstLine="11"/>
              <w:rPr>
                <w:sz w:val="23"/>
              </w:rPr>
            </w:pPr>
            <w:r>
              <w:rPr>
                <w:w w:val="105"/>
                <w:sz w:val="23"/>
              </w:rPr>
              <w:t>В том числе часов </w:t>
            </w:r>
            <w:r>
              <w:rPr>
                <w:sz w:val="23"/>
              </w:rPr>
              <w:t>обязательных </w:t>
            </w:r>
            <w:r>
              <w:rPr>
                <w:w w:val="105"/>
                <w:sz w:val="23"/>
              </w:rPr>
              <w:t>учебных</w:t>
            </w:r>
          </w:p>
          <w:p>
            <w:pPr>
              <w:pStyle w:val="TableParagraph"/>
              <w:spacing w:line="238" w:lineRule="exact"/>
              <w:ind w:left="131"/>
              <w:rPr>
                <w:sz w:val="23"/>
              </w:rPr>
            </w:pPr>
            <w:r>
              <w:rPr>
                <w:sz w:val="23"/>
              </w:rPr>
              <w:t>занятий</w:t>
            </w:r>
          </w:p>
        </w:tc>
      </w:tr>
      <w:tr>
        <w:trPr>
          <w:trHeight w:val="278" w:hRule="atLeast"/>
        </w:trPr>
        <w:tc>
          <w:tcPr>
            <w:tcW w:w="6130" w:type="dxa"/>
            <w:gridSpan w:val="2"/>
          </w:tcPr>
          <w:p>
            <w:pPr>
              <w:pStyle w:val="TableParagraph"/>
              <w:spacing w:line="240" w:lineRule="exact" w:before="18"/>
              <w:ind w:left="118"/>
              <w:rPr>
                <w:sz w:val="23"/>
              </w:rPr>
            </w:pPr>
            <w:r>
              <w:rPr>
                <w:w w:val="105"/>
                <w:sz w:val="23"/>
              </w:rPr>
              <w:t>учебные циклы</w:t>
            </w:r>
          </w:p>
        </w:tc>
        <w:tc>
          <w:tcPr>
            <w:tcW w:w="2072" w:type="dxa"/>
          </w:tcPr>
          <w:p>
            <w:pPr>
              <w:pStyle w:val="TableParagraph"/>
              <w:rPr>
                <w:sz w:val="20"/>
              </w:rPr>
            </w:pPr>
          </w:p>
        </w:tc>
        <w:tc>
          <w:tcPr>
            <w:tcW w:w="1947" w:type="dxa"/>
          </w:tcPr>
          <w:p>
            <w:pPr>
              <w:pStyle w:val="TableParagraph"/>
              <w:rPr>
                <w:sz w:val="20"/>
              </w:rPr>
            </w:pPr>
          </w:p>
        </w:tc>
      </w:tr>
      <w:tr>
        <w:trPr>
          <w:trHeight w:val="282" w:hRule="atLeast"/>
        </w:trPr>
        <w:tc>
          <w:tcPr>
            <w:tcW w:w="1481" w:type="dxa"/>
            <w:tcBorders>
              <w:right w:val="single" w:sz="2" w:space="0" w:color="000000"/>
            </w:tcBorders>
          </w:tcPr>
          <w:p>
            <w:pPr>
              <w:pStyle w:val="TableParagraph"/>
              <w:spacing w:line="240" w:lineRule="exact" w:before="23"/>
              <w:ind w:left="121"/>
              <w:rPr>
                <w:sz w:val="23"/>
              </w:rPr>
            </w:pPr>
            <w:r>
              <w:rPr>
                <w:w w:val="105"/>
                <w:sz w:val="23"/>
              </w:rPr>
              <w:t>ОП.00</w:t>
            </w:r>
          </w:p>
        </w:tc>
        <w:tc>
          <w:tcPr>
            <w:tcW w:w="4649" w:type="dxa"/>
            <w:tcBorders>
              <w:left w:val="single" w:sz="2" w:space="0" w:color="000000"/>
            </w:tcBorders>
          </w:tcPr>
          <w:p>
            <w:pPr>
              <w:pStyle w:val="TableParagraph"/>
              <w:spacing w:line="245" w:lineRule="exact" w:before="18"/>
              <w:ind w:left="140"/>
              <w:rPr>
                <w:sz w:val="23"/>
              </w:rPr>
            </w:pPr>
            <w:r>
              <w:rPr>
                <w:w w:val="105"/>
                <w:sz w:val="23"/>
              </w:rPr>
              <w:t>общепрофессиональный</w:t>
            </w:r>
          </w:p>
        </w:tc>
        <w:tc>
          <w:tcPr>
            <w:tcW w:w="2072" w:type="dxa"/>
          </w:tcPr>
          <w:p>
            <w:pPr>
              <w:pStyle w:val="TableParagraph"/>
              <w:spacing w:line="245" w:lineRule="exact" w:before="18"/>
              <w:ind w:left="129"/>
              <w:rPr>
                <w:sz w:val="23"/>
              </w:rPr>
            </w:pPr>
            <w:r>
              <w:rPr>
                <w:w w:val="105"/>
                <w:sz w:val="23"/>
              </w:rPr>
              <w:t>282</w:t>
            </w:r>
          </w:p>
        </w:tc>
        <w:tc>
          <w:tcPr>
            <w:tcW w:w="1947" w:type="dxa"/>
          </w:tcPr>
          <w:p>
            <w:pPr>
              <w:pStyle w:val="TableParagraph"/>
              <w:spacing w:line="240" w:lineRule="exact" w:before="23"/>
              <w:ind w:left="126"/>
              <w:rPr>
                <w:sz w:val="23"/>
              </w:rPr>
            </w:pPr>
            <w:r>
              <w:rPr>
                <w:w w:val="105"/>
                <w:sz w:val="23"/>
              </w:rPr>
              <w:t>188</w:t>
            </w:r>
          </w:p>
        </w:tc>
      </w:tr>
      <w:tr>
        <w:trPr>
          <w:trHeight w:val="273" w:hRule="atLeast"/>
        </w:trPr>
        <w:tc>
          <w:tcPr>
            <w:tcW w:w="1481" w:type="dxa"/>
          </w:tcPr>
          <w:p>
            <w:pPr>
              <w:pStyle w:val="TableParagraph"/>
              <w:spacing w:line="240" w:lineRule="exact" w:before="13"/>
              <w:ind w:left="120"/>
              <w:rPr>
                <w:sz w:val="23"/>
              </w:rPr>
            </w:pPr>
            <w:r>
              <w:rPr>
                <w:w w:val="105"/>
                <w:sz w:val="23"/>
              </w:rPr>
              <w:t>П.00</w:t>
            </w:r>
          </w:p>
        </w:tc>
        <w:tc>
          <w:tcPr>
            <w:tcW w:w="4649" w:type="dxa"/>
          </w:tcPr>
          <w:p>
            <w:pPr>
              <w:pStyle w:val="TableParagraph"/>
              <w:spacing w:line="245" w:lineRule="exact" w:before="8"/>
              <w:ind w:left="133"/>
              <w:rPr>
                <w:sz w:val="23"/>
              </w:rPr>
            </w:pPr>
            <w:r>
              <w:rPr>
                <w:w w:val="105"/>
                <w:sz w:val="23"/>
              </w:rPr>
              <w:t>профессиональный, в том числе:</w:t>
            </w:r>
          </w:p>
        </w:tc>
        <w:tc>
          <w:tcPr>
            <w:tcW w:w="2072" w:type="dxa"/>
          </w:tcPr>
          <w:p>
            <w:pPr>
              <w:pStyle w:val="TableParagraph"/>
              <w:spacing w:line="245" w:lineRule="exact" w:before="8"/>
              <w:ind w:left="125"/>
              <w:rPr>
                <w:sz w:val="23"/>
              </w:rPr>
            </w:pPr>
            <w:r>
              <w:rPr>
                <w:w w:val="105"/>
                <w:sz w:val="23"/>
              </w:rPr>
              <w:t>474</w:t>
            </w:r>
          </w:p>
        </w:tc>
        <w:tc>
          <w:tcPr>
            <w:tcW w:w="1947" w:type="dxa"/>
          </w:tcPr>
          <w:p>
            <w:pPr>
              <w:pStyle w:val="TableParagraph"/>
              <w:spacing w:line="240" w:lineRule="exact" w:before="13"/>
              <w:ind w:left="125"/>
              <w:rPr>
                <w:sz w:val="23"/>
              </w:rPr>
            </w:pPr>
            <w:r>
              <w:rPr>
                <w:w w:val="105"/>
                <w:sz w:val="23"/>
              </w:rPr>
              <w:t>316</w:t>
            </w:r>
          </w:p>
        </w:tc>
      </w:tr>
      <w:tr>
        <w:trPr>
          <w:trHeight w:val="273" w:hRule="atLeast"/>
        </w:trPr>
        <w:tc>
          <w:tcPr>
            <w:tcW w:w="1481" w:type="dxa"/>
          </w:tcPr>
          <w:p>
            <w:pPr>
              <w:pStyle w:val="TableParagraph"/>
              <w:spacing w:line="235" w:lineRule="exact" w:before="18"/>
              <w:ind w:left="120"/>
              <w:rPr>
                <w:sz w:val="23"/>
              </w:rPr>
            </w:pPr>
            <w:r>
              <w:rPr>
                <w:w w:val="105"/>
                <w:sz w:val="23"/>
              </w:rPr>
              <w:t>ФК.00</w:t>
            </w:r>
          </w:p>
        </w:tc>
        <w:tc>
          <w:tcPr>
            <w:tcW w:w="4649" w:type="dxa"/>
          </w:tcPr>
          <w:p>
            <w:pPr>
              <w:pStyle w:val="TableParagraph"/>
              <w:spacing w:line="240" w:lineRule="exact" w:before="13"/>
              <w:ind w:left="134"/>
              <w:rPr>
                <w:sz w:val="23"/>
              </w:rPr>
            </w:pPr>
            <w:r>
              <w:rPr>
                <w:w w:val="105"/>
                <w:sz w:val="23"/>
              </w:rPr>
              <w:t>физическая культура</w:t>
            </w:r>
          </w:p>
        </w:tc>
        <w:tc>
          <w:tcPr>
            <w:tcW w:w="2072" w:type="dxa"/>
          </w:tcPr>
          <w:p>
            <w:pPr>
              <w:pStyle w:val="TableParagraph"/>
              <w:spacing w:line="240" w:lineRule="exact" w:before="13"/>
              <w:ind w:left="124"/>
              <w:rPr>
                <w:sz w:val="23"/>
              </w:rPr>
            </w:pPr>
            <w:r>
              <w:rPr>
                <w:w w:val="105"/>
                <w:sz w:val="23"/>
              </w:rPr>
              <w:t>68</w:t>
            </w:r>
          </w:p>
        </w:tc>
        <w:tc>
          <w:tcPr>
            <w:tcW w:w="1947" w:type="dxa"/>
          </w:tcPr>
          <w:p>
            <w:pPr>
              <w:pStyle w:val="TableParagraph"/>
              <w:spacing w:line="235" w:lineRule="exact" w:before="18"/>
              <w:ind w:left="125"/>
              <w:rPr>
                <w:sz w:val="23"/>
              </w:rPr>
            </w:pPr>
            <w:r>
              <w:rPr>
                <w:w w:val="105"/>
                <w:sz w:val="23"/>
              </w:rPr>
              <w:t>34</w:t>
            </w:r>
          </w:p>
        </w:tc>
      </w:tr>
      <w:tr>
        <w:trPr>
          <w:trHeight w:val="278" w:hRule="atLeast"/>
        </w:trPr>
        <w:tc>
          <w:tcPr>
            <w:tcW w:w="6130" w:type="dxa"/>
            <w:gridSpan w:val="2"/>
          </w:tcPr>
          <w:p>
            <w:pPr>
              <w:pStyle w:val="TableParagraph"/>
              <w:spacing w:line="240" w:lineRule="exact" w:before="18"/>
              <w:ind w:left="119"/>
              <w:rPr>
                <w:sz w:val="23"/>
              </w:rPr>
            </w:pPr>
            <w:r>
              <w:rPr>
                <w:w w:val="105"/>
                <w:sz w:val="23"/>
              </w:rPr>
              <w:t>и разделы</w:t>
            </w:r>
          </w:p>
        </w:tc>
        <w:tc>
          <w:tcPr>
            <w:tcW w:w="2072" w:type="dxa"/>
          </w:tcPr>
          <w:p>
            <w:pPr>
              <w:pStyle w:val="TableParagraph"/>
              <w:rPr>
                <w:sz w:val="20"/>
              </w:rPr>
            </w:pPr>
          </w:p>
        </w:tc>
        <w:tc>
          <w:tcPr>
            <w:tcW w:w="1947" w:type="dxa"/>
          </w:tcPr>
          <w:p>
            <w:pPr>
              <w:pStyle w:val="TableParagraph"/>
              <w:rPr>
                <w:sz w:val="20"/>
              </w:rPr>
            </w:pPr>
          </w:p>
        </w:tc>
      </w:tr>
      <w:tr>
        <w:trPr>
          <w:trHeight w:val="273" w:hRule="atLeast"/>
        </w:trPr>
        <w:tc>
          <w:tcPr>
            <w:tcW w:w="1481" w:type="dxa"/>
          </w:tcPr>
          <w:p>
            <w:pPr>
              <w:pStyle w:val="TableParagraph"/>
              <w:rPr>
                <w:sz w:val="20"/>
              </w:rPr>
            </w:pPr>
          </w:p>
        </w:tc>
        <w:tc>
          <w:tcPr>
            <w:tcW w:w="4649" w:type="dxa"/>
          </w:tcPr>
          <w:p>
            <w:pPr>
              <w:pStyle w:val="TableParagraph"/>
              <w:spacing w:line="240" w:lineRule="exact" w:before="13"/>
              <w:ind w:left="128"/>
              <w:rPr>
                <w:sz w:val="23"/>
              </w:rPr>
            </w:pPr>
            <w:r>
              <w:rPr>
                <w:w w:val="105"/>
                <w:sz w:val="23"/>
              </w:rPr>
              <w:t>вариативная часть</w:t>
            </w:r>
          </w:p>
        </w:tc>
        <w:tc>
          <w:tcPr>
            <w:tcW w:w="2072" w:type="dxa"/>
          </w:tcPr>
          <w:p>
            <w:pPr>
              <w:pStyle w:val="TableParagraph"/>
              <w:spacing w:line="240" w:lineRule="exact" w:before="13"/>
              <w:ind w:left="121"/>
              <w:rPr>
                <w:sz w:val="23"/>
              </w:rPr>
            </w:pPr>
            <w:r>
              <w:rPr>
                <w:w w:val="105"/>
                <w:sz w:val="23"/>
              </w:rPr>
              <w:t>162</w:t>
            </w:r>
          </w:p>
        </w:tc>
        <w:tc>
          <w:tcPr>
            <w:tcW w:w="1947" w:type="dxa"/>
          </w:tcPr>
          <w:p>
            <w:pPr>
              <w:pStyle w:val="TableParagraph"/>
              <w:spacing w:line="235" w:lineRule="exact" w:before="18"/>
              <w:ind w:left="121"/>
              <w:rPr>
                <w:sz w:val="23"/>
              </w:rPr>
            </w:pPr>
            <w:r>
              <w:rPr>
                <w:w w:val="105"/>
                <w:sz w:val="23"/>
              </w:rPr>
              <w:t>108</w:t>
            </w:r>
          </w:p>
        </w:tc>
      </w:tr>
      <w:tr>
        <w:trPr>
          <w:trHeight w:val="835" w:hRule="atLeast"/>
        </w:trPr>
        <w:tc>
          <w:tcPr>
            <w:tcW w:w="1481" w:type="dxa"/>
          </w:tcPr>
          <w:p>
            <w:pPr>
              <w:pStyle w:val="TableParagraph"/>
              <w:rPr>
                <w:sz w:val="24"/>
              </w:rPr>
            </w:pPr>
          </w:p>
        </w:tc>
        <w:tc>
          <w:tcPr>
            <w:tcW w:w="4649" w:type="dxa"/>
          </w:tcPr>
          <w:p>
            <w:pPr>
              <w:pStyle w:val="TableParagraph"/>
              <w:spacing w:line="252" w:lineRule="auto" w:before="13"/>
              <w:ind w:left="133" w:right="123" w:hanging="5"/>
              <w:rPr>
                <w:sz w:val="23"/>
              </w:rPr>
            </w:pPr>
            <w:r>
              <w:rPr>
                <w:w w:val="105"/>
                <w:sz w:val="23"/>
              </w:rPr>
              <w:t>итого по обязательной части ППКРС, включая раздел «Физическая культура», и</w:t>
            </w:r>
          </w:p>
          <w:p>
            <w:pPr>
              <w:pStyle w:val="TableParagraph"/>
              <w:spacing w:line="240" w:lineRule="exact" w:before="7"/>
              <w:ind w:left="128"/>
              <w:rPr>
                <w:sz w:val="23"/>
              </w:rPr>
            </w:pPr>
            <w:r>
              <w:rPr>
                <w:w w:val="105"/>
                <w:sz w:val="23"/>
              </w:rPr>
              <w:t>вариативной части ППКРС</w:t>
            </w:r>
          </w:p>
        </w:tc>
        <w:tc>
          <w:tcPr>
            <w:tcW w:w="2072" w:type="dxa"/>
          </w:tcPr>
          <w:p>
            <w:pPr>
              <w:pStyle w:val="TableParagraph"/>
              <w:spacing w:before="13"/>
              <w:ind w:left="120"/>
              <w:rPr>
                <w:sz w:val="23"/>
              </w:rPr>
            </w:pPr>
            <w:r>
              <w:rPr>
                <w:w w:val="105"/>
                <w:sz w:val="23"/>
              </w:rPr>
              <w:t>918</w:t>
            </w:r>
          </w:p>
        </w:tc>
        <w:tc>
          <w:tcPr>
            <w:tcW w:w="1947" w:type="dxa"/>
          </w:tcPr>
          <w:p>
            <w:pPr>
              <w:pStyle w:val="TableParagraph"/>
              <w:spacing w:before="18"/>
              <w:ind w:left="119"/>
              <w:rPr>
                <w:sz w:val="23"/>
              </w:rPr>
            </w:pPr>
            <w:r>
              <w:rPr>
                <w:w w:val="105"/>
                <w:sz w:val="23"/>
              </w:rPr>
              <w:t>612</w:t>
            </w:r>
          </w:p>
        </w:tc>
      </w:tr>
      <w:tr>
        <w:trPr>
          <w:trHeight w:val="556" w:hRule="atLeast"/>
        </w:trPr>
        <w:tc>
          <w:tcPr>
            <w:tcW w:w="1481" w:type="dxa"/>
          </w:tcPr>
          <w:p>
            <w:pPr>
              <w:pStyle w:val="TableParagraph"/>
              <w:spacing w:line="284" w:lineRule="exact" w:before="5"/>
              <w:ind w:left="115" w:right="133" w:firstLine="1"/>
              <w:rPr>
                <w:sz w:val="23"/>
              </w:rPr>
            </w:pPr>
            <w:r>
              <w:rPr>
                <w:sz w:val="23"/>
              </w:rPr>
              <w:t>УП.00 ПП.00</w:t>
            </w:r>
          </w:p>
        </w:tc>
        <w:tc>
          <w:tcPr>
            <w:tcW w:w="4649" w:type="dxa"/>
          </w:tcPr>
          <w:p>
            <w:pPr>
              <w:pStyle w:val="TableParagraph"/>
              <w:spacing w:before="18"/>
              <w:ind w:left="128"/>
              <w:rPr>
                <w:sz w:val="23"/>
              </w:rPr>
            </w:pPr>
            <w:r>
              <w:rPr>
                <w:w w:val="105"/>
                <w:sz w:val="23"/>
              </w:rPr>
              <w:t>учебная и производственная практики</w:t>
            </w:r>
          </w:p>
        </w:tc>
        <w:tc>
          <w:tcPr>
            <w:tcW w:w="2072" w:type="dxa"/>
          </w:tcPr>
          <w:p>
            <w:pPr>
              <w:pStyle w:val="TableParagraph"/>
              <w:spacing w:before="13"/>
              <w:ind w:left="119"/>
              <w:rPr>
                <w:sz w:val="23"/>
              </w:rPr>
            </w:pPr>
            <w:r>
              <w:rPr>
                <w:w w:val="105"/>
                <w:sz w:val="23"/>
              </w:rPr>
              <w:t>21 нед.</w:t>
            </w:r>
          </w:p>
        </w:tc>
        <w:tc>
          <w:tcPr>
            <w:tcW w:w="1947" w:type="dxa"/>
          </w:tcPr>
          <w:p>
            <w:pPr>
              <w:pStyle w:val="TableParagraph"/>
              <w:spacing w:before="18"/>
              <w:ind w:left="125"/>
              <w:rPr>
                <w:sz w:val="23"/>
              </w:rPr>
            </w:pPr>
            <w:r>
              <w:rPr>
                <w:sz w:val="23"/>
              </w:rPr>
              <w:t>756</w:t>
            </w:r>
          </w:p>
        </w:tc>
      </w:tr>
      <w:tr>
        <w:trPr>
          <w:trHeight w:val="266" w:hRule="atLeast"/>
        </w:trPr>
        <w:tc>
          <w:tcPr>
            <w:tcW w:w="1481" w:type="dxa"/>
          </w:tcPr>
          <w:p>
            <w:pPr>
              <w:pStyle w:val="TableParagraph"/>
              <w:spacing w:line="235" w:lineRule="exact" w:before="11"/>
              <w:ind w:left="115"/>
              <w:rPr>
                <w:sz w:val="23"/>
              </w:rPr>
            </w:pPr>
            <w:r>
              <w:rPr>
                <w:sz w:val="23"/>
              </w:rPr>
              <w:t>ПА.00</w:t>
            </w:r>
          </w:p>
        </w:tc>
        <w:tc>
          <w:tcPr>
            <w:tcW w:w="4649" w:type="dxa"/>
          </w:tcPr>
          <w:p>
            <w:pPr>
              <w:pStyle w:val="TableParagraph"/>
              <w:spacing w:line="240" w:lineRule="exact" w:before="6"/>
              <w:ind w:left="129"/>
              <w:rPr>
                <w:sz w:val="23"/>
              </w:rPr>
            </w:pPr>
            <w:r>
              <w:rPr>
                <w:w w:val="105"/>
                <w:sz w:val="23"/>
              </w:rPr>
              <w:t>промежуточная аттестация</w:t>
            </w:r>
          </w:p>
        </w:tc>
        <w:tc>
          <w:tcPr>
            <w:tcW w:w="2072" w:type="dxa"/>
          </w:tcPr>
          <w:p>
            <w:pPr>
              <w:pStyle w:val="TableParagraph"/>
              <w:spacing w:line="240" w:lineRule="exact" w:before="6"/>
              <w:ind w:left="117"/>
              <w:rPr>
                <w:sz w:val="23"/>
              </w:rPr>
            </w:pPr>
            <w:r>
              <w:rPr>
                <w:w w:val="105"/>
                <w:sz w:val="23"/>
              </w:rPr>
              <w:t>1 нед.</w:t>
            </w:r>
          </w:p>
        </w:tc>
        <w:tc>
          <w:tcPr>
            <w:tcW w:w="1947" w:type="dxa"/>
          </w:tcPr>
          <w:p>
            <w:pPr>
              <w:pStyle w:val="TableParagraph"/>
              <w:spacing w:line="235" w:lineRule="exact" w:before="11"/>
              <w:ind w:left="120"/>
              <w:rPr>
                <w:sz w:val="23"/>
              </w:rPr>
            </w:pPr>
            <w:r>
              <w:rPr>
                <w:w w:val="105"/>
                <w:sz w:val="23"/>
              </w:rPr>
              <w:t>36</w:t>
            </w:r>
          </w:p>
        </w:tc>
      </w:tr>
      <w:tr>
        <w:trPr>
          <w:trHeight w:val="278" w:hRule="atLeast"/>
        </w:trPr>
        <w:tc>
          <w:tcPr>
            <w:tcW w:w="1481" w:type="dxa"/>
          </w:tcPr>
          <w:p>
            <w:pPr>
              <w:pStyle w:val="TableParagraph"/>
              <w:spacing w:line="240" w:lineRule="exact" w:before="18"/>
              <w:ind w:left="110"/>
              <w:rPr>
                <w:sz w:val="23"/>
              </w:rPr>
            </w:pPr>
            <w:r>
              <w:rPr>
                <w:w w:val="105"/>
                <w:sz w:val="23"/>
              </w:rPr>
              <w:t>ГИА.00</w:t>
            </w:r>
          </w:p>
        </w:tc>
        <w:tc>
          <w:tcPr>
            <w:tcW w:w="4649" w:type="dxa"/>
          </w:tcPr>
          <w:p>
            <w:pPr>
              <w:pStyle w:val="TableParagraph"/>
              <w:spacing w:line="245" w:lineRule="exact" w:before="13"/>
              <w:ind w:left="125"/>
              <w:rPr>
                <w:sz w:val="23"/>
              </w:rPr>
            </w:pPr>
            <w:r>
              <w:rPr>
                <w:w w:val="105"/>
                <w:sz w:val="23"/>
              </w:rPr>
              <w:t>государственная итоговая аттестация</w:t>
            </w:r>
          </w:p>
        </w:tc>
        <w:tc>
          <w:tcPr>
            <w:tcW w:w="2072" w:type="dxa"/>
          </w:tcPr>
          <w:p>
            <w:pPr>
              <w:pStyle w:val="TableParagraph"/>
              <w:spacing w:line="245" w:lineRule="exact" w:before="13"/>
              <w:ind w:left="114"/>
              <w:rPr>
                <w:sz w:val="23"/>
              </w:rPr>
            </w:pPr>
            <w:r>
              <w:rPr>
                <w:w w:val="105"/>
                <w:sz w:val="23"/>
              </w:rPr>
              <w:t>2 нед.</w:t>
            </w:r>
          </w:p>
        </w:tc>
        <w:tc>
          <w:tcPr>
            <w:tcW w:w="1947" w:type="dxa"/>
          </w:tcPr>
          <w:p>
            <w:pPr>
              <w:pStyle w:val="TableParagraph"/>
              <w:spacing w:line="240" w:lineRule="exact" w:before="18"/>
              <w:ind w:left="120"/>
              <w:rPr>
                <w:sz w:val="23"/>
              </w:rPr>
            </w:pPr>
            <w:r>
              <w:rPr>
                <w:sz w:val="23"/>
              </w:rPr>
              <w:t>72</w:t>
            </w:r>
          </w:p>
        </w:tc>
      </w:tr>
      <w:tr>
        <w:trPr>
          <w:trHeight w:val="273" w:hRule="atLeast"/>
        </w:trPr>
        <w:tc>
          <w:tcPr>
            <w:tcW w:w="6130" w:type="dxa"/>
            <w:gridSpan w:val="2"/>
          </w:tcPr>
          <w:p>
            <w:pPr>
              <w:pStyle w:val="TableParagraph"/>
              <w:spacing w:line="240" w:lineRule="exact" w:before="13"/>
              <w:ind w:left="111"/>
              <w:rPr>
                <w:sz w:val="23"/>
              </w:rPr>
            </w:pPr>
            <w:r>
              <w:rPr>
                <w:w w:val="105"/>
                <w:sz w:val="23"/>
              </w:rPr>
              <w:t>Общий объем образовательной программы:</w:t>
            </w:r>
          </w:p>
        </w:tc>
        <w:tc>
          <w:tcPr>
            <w:tcW w:w="2072" w:type="dxa"/>
          </w:tcPr>
          <w:p>
            <w:pPr>
              <w:pStyle w:val="TableParagraph"/>
              <w:rPr>
                <w:sz w:val="20"/>
              </w:rPr>
            </w:pPr>
          </w:p>
        </w:tc>
        <w:tc>
          <w:tcPr>
            <w:tcW w:w="1947" w:type="dxa"/>
          </w:tcPr>
          <w:p>
            <w:pPr>
              <w:pStyle w:val="TableParagraph"/>
              <w:rPr>
                <w:sz w:val="20"/>
              </w:rPr>
            </w:pPr>
          </w:p>
        </w:tc>
      </w:tr>
      <w:tr>
        <w:trPr>
          <w:trHeight w:val="278" w:hRule="atLeast"/>
        </w:trPr>
        <w:tc>
          <w:tcPr>
            <w:tcW w:w="1481" w:type="dxa"/>
          </w:tcPr>
          <w:p>
            <w:pPr>
              <w:pStyle w:val="TableParagraph"/>
              <w:rPr>
                <w:sz w:val="20"/>
              </w:rPr>
            </w:pPr>
          </w:p>
        </w:tc>
        <w:tc>
          <w:tcPr>
            <w:tcW w:w="4649" w:type="dxa"/>
          </w:tcPr>
          <w:p>
            <w:pPr>
              <w:pStyle w:val="TableParagraph"/>
              <w:spacing w:line="245" w:lineRule="exact" w:before="13"/>
              <w:ind w:left="124"/>
              <w:rPr>
                <w:sz w:val="23"/>
              </w:rPr>
            </w:pPr>
            <w:r>
              <w:rPr>
                <w:w w:val="105"/>
                <w:sz w:val="23"/>
              </w:rPr>
              <w:t>на базе среднего общего образования</w:t>
            </w:r>
          </w:p>
        </w:tc>
        <w:tc>
          <w:tcPr>
            <w:tcW w:w="2072" w:type="dxa"/>
          </w:tcPr>
          <w:p>
            <w:pPr>
              <w:pStyle w:val="TableParagraph"/>
              <w:spacing w:line="245" w:lineRule="exact" w:before="13"/>
              <w:ind w:left="111"/>
              <w:rPr>
                <w:sz w:val="23"/>
              </w:rPr>
            </w:pPr>
            <w:r>
              <w:rPr>
                <w:w w:val="105"/>
                <w:sz w:val="23"/>
              </w:rPr>
              <w:t>41 нед.</w:t>
            </w:r>
          </w:p>
        </w:tc>
        <w:tc>
          <w:tcPr>
            <w:tcW w:w="1947" w:type="dxa"/>
          </w:tcPr>
          <w:p>
            <w:pPr>
              <w:pStyle w:val="TableParagraph"/>
              <w:spacing w:line="245" w:lineRule="exact" w:before="13"/>
              <w:ind w:left="117"/>
              <w:rPr>
                <w:sz w:val="23"/>
              </w:rPr>
            </w:pPr>
            <w:r>
              <w:rPr>
                <w:w w:val="105"/>
                <w:sz w:val="23"/>
              </w:rPr>
              <w:t>1476</w:t>
            </w:r>
          </w:p>
        </w:tc>
      </w:tr>
      <w:tr>
        <w:trPr>
          <w:trHeight w:val="1676" w:hRule="atLeast"/>
        </w:trPr>
        <w:tc>
          <w:tcPr>
            <w:tcW w:w="1481" w:type="dxa"/>
          </w:tcPr>
          <w:p>
            <w:pPr>
              <w:pStyle w:val="TableParagraph"/>
              <w:rPr>
                <w:sz w:val="24"/>
              </w:rPr>
            </w:pPr>
          </w:p>
        </w:tc>
        <w:tc>
          <w:tcPr>
            <w:tcW w:w="4649" w:type="dxa"/>
          </w:tcPr>
          <w:p>
            <w:pPr>
              <w:pStyle w:val="TableParagraph"/>
              <w:spacing w:line="254" w:lineRule="auto" w:before="13"/>
              <w:ind w:left="119" w:right="428" w:hanging="1"/>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0" w:lineRule="exact" w:before="1"/>
              <w:ind w:left="116"/>
              <w:rPr>
                <w:sz w:val="23"/>
              </w:rPr>
            </w:pPr>
            <w:r>
              <w:rPr>
                <w:w w:val="105"/>
                <w:sz w:val="23"/>
              </w:rPr>
              <w:t>общего образования</w:t>
            </w:r>
          </w:p>
        </w:tc>
        <w:tc>
          <w:tcPr>
            <w:tcW w:w="2072" w:type="dxa"/>
          </w:tcPr>
          <w:p>
            <w:pPr>
              <w:pStyle w:val="TableParagraph"/>
              <w:spacing w:before="8"/>
              <w:ind w:left="110"/>
              <w:rPr>
                <w:sz w:val="23"/>
              </w:rPr>
            </w:pPr>
            <w:r>
              <w:rPr>
                <w:w w:val="105"/>
                <w:sz w:val="23"/>
              </w:rPr>
              <w:t>82 нед.</w:t>
            </w:r>
          </w:p>
        </w:tc>
        <w:tc>
          <w:tcPr>
            <w:tcW w:w="1947" w:type="dxa"/>
          </w:tcPr>
          <w:p>
            <w:pPr>
              <w:pStyle w:val="TableParagraph"/>
              <w:spacing w:before="8"/>
              <w:ind w:left="115"/>
              <w:rPr>
                <w:sz w:val="23"/>
              </w:rPr>
            </w:pPr>
            <w:r>
              <w:rPr>
                <w:w w:val="105"/>
                <w:sz w:val="23"/>
              </w:rPr>
              <w:t>2952</w:t>
            </w:r>
          </w:p>
        </w:tc>
      </w:tr>
    </w:tbl>
    <w:p>
      <w:pPr>
        <w:spacing w:before="19"/>
        <w:ind w:left="0" w:right="156" w:firstLine="0"/>
        <w:jc w:val="right"/>
        <w:rPr>
          <w:sz w:val="26"/>
        </w:rPr>
      </w:pPr>
      <w:r>
        <w:rPr>
          <w:w w:val="105"/>
          <w:sz w:val="26"/>
        </w:rPr>
        <w:t>»;</w:t>
      </w:r>
    </w:p>
    <w:p>
      <w:pPr>
        <w:pStyle w:val="BodyText"/>
        <w:spacing w:before="177"/>
        <w:ind w:left="933"/>
      </w:pPr>
      <w:r>
        <w:rPr/>
        <w:t>д) Таблицу 3 пункта 6.3 признать утратившей силу;</w:t>
      </w:r>
    </w:p>
    <w:p>
      <w:pPr>
        <w:pStyle w:val="BodyText"/>
        <w:spacing w:before="135"/>
        <w:ind w:left="935"/>
      </w:pPr>
      <w:r>
        <w:rPr/>
        <w:t>е) дополнить пунктами 6.4 и 6.5 следующего содержания:</w:t>
      </w:r>
    </w:p>
    <w:p>
      <w:pPr>
        <w:pStyle w:val="BodyText"/>
        <w:spacing w:line="362" w:lineRule="auto" w:before="168"/>
        <w:ind w:left="226" w:firstLine="706"/>
      </w:pPr>
      <w:r>
        <w:rPr/>
        <w:t>«6.4. Обязательная часть общепрофессионального учебного цикла ППКРС должна предусматривать изучение следующих дисциплин: «ОП. </w:t>
      </w:r>
      <w:r>
        <w:rPr>
          <w:rFonts w:ascii="Arial" w:hAnsi="Arial"/>
          <w:sz w:val="26"/>
        </w:rPr>
        <w:t>О</w:t>
      </w:r>
      <w:r>
        <w:rPr/>
        <w:t>1. Техническая</w:t>
      </w:r>
    </w:p>
    <w:p>
      <w:pPr>
        <w:spacing w:after="0" w:line="362" w:lineRule="auto"/>
        <w:sectPr>
          <w:headerReference w:type="default" r:id="rId262"/>
          <w:footerReference w:type="default" r:id="rId263"/>
          <w:pgSz w:w="11960" w:h="17240"/>
          <w:pgMar w:header="0" w:footer="496" w:top="620" w:bottom="680" w:left="1020" w:right="380"/>
        </w:sectPr>
      </w:pPr>
    </w:p>
    <w:p>
      <w:pPr>
        <w:spacing w:before="80"/>
        <w:ind w:left="192" w:right="165" w:firstLine="0"/>
        <w:jc w:val="center"/>
        <w:rPr>
          <w:rFonts w:ascii="Arial"/>
          <w:sz w:val="23"/>
        </w:rPr>
      </w:pPr>
      <w:r>
        <w:rPr/>
        <w:pict>
          <v:group style="position:absolute;margin-left:0pt;margin-top:.0pt;width:596.2pt;height:860.4pt;mso-position-horizontal-relative:page;mso-position-vertical-relative:page;z-index:-1226968" coordorigin="0,0" coordsize="11924,17208">
            <v:line style="position:absolute" from="10,0" to="10,17208" stroked="true" strokeweight=".961546pt" strokecolor="#000000">
              <v:stroke dashstyle="solid"/>
            </v:line>
            <v:line style="position:absolute" from="0,10" to="11923,10" stroked="true" strokeweight=".961095pt" strokecolor="#000000">
              <v:stroke dashstyle="solid"/>
            </v:line>
            <v:line style="position:absolute" from="11912,557" to="11912,17208" stroked="true" strokeweight="1.083436pt" strokecolor="#000000">
              <v:stroke dashstyle="solid"/>
            </v:line>
            <v:line style="position:absolute" from="0,17201" to="11923,17201" stroked="true" strokeweight=".721643pt" strokecolor="#000000">
              <v:stroke dashstyle="solid"/>
            </v:line>
            <w10:wrap type="none"/>
          </v:group>
        </w:pict>
      </w:r>
      <w:r>
        <w:rPr>
          <w:rFonts w:ascii="Arial"/>
          <w:sz w:val="23"/>
        </w:rPr>
        <w:t>128</w:t>
      </w:r>
    </w:p>
    <w:p>
      <w:pPr>
        <w:pStyle w:val="BodyText"/>
        <w:spacing w:before="4"/>
        <w:rPr>
          <w:rFonts w:ascii="Arial"/>
          <w:sz w:val="27"/>
        </w:rPr>
      </w:pPr>
    </w:p>
    <w:p>
      <w:pPr>
        <w:pStyle w:val="BodyText"/>
        <w:ind w:left="155"/>
      </w:pPr>
      <w:r>
        <w:rPr/>
        <w:t>графика», «ОП. 02. Технические измерения», «ОП. 03. Основы материаловедения»,</w:t>
      </w:r>
    </w:p>
    <w:p>
      <w:pPr>
        <w:pStyle w:val="BodyText"/>
        <w:spacing w:line="364" w:lineRule="auto" w:before="188"/>
        <w:ind w:left="144" w:firstLine="5"/>
      </w:pPr>
      <w:r>
        <w:rPr/>
        <w:t>«ОП. 04. Основы электротехники», «ОП. 05. Основы термодинамики», «ОП. 06. Безопасность жизнедеятельности».</w:t>
      </w:r>
    </w:p>
    <w:p>
      <w:pPr>
        <w:pStyle w:val="BodyText"/>
        <w:spacing w:line="367" w:lineRule="auto" w:before="6"/>
        <w:ind w:left="140" w:right="124" w:firstLine="714"/>
        <w:jc w:val="both"/>
      </w:pPr>
      <w:r>
        <w:rPr/>
        <w:t>6.5. Обязательная часть профессионального учебного цикла ППКРС должна</w:t>
      </w:r>
      <w:r>
        <w:rPr>
          <w:position w:val="1"/>
        </w:rPr>
        <w:t> предусматривать       изучение        следующих        </w:t>
      </w:r>
      <w:r>
        <w:rPr/>
        <w:t>профессиональных        модулей и междисциплинарных   курсов:   «ПМ.О1   Монтаж,   техническое    обслуживание и ремонт базовых моделей торгового оборудования», «МДК.01.01. Базовые модели торгового оборудования», «МДК.01.02. Эксплуатация базовых моделей торгового оборудования», «ПМ.02 Монтаж, техническое обслуживание и  ремонт холодильного оборудования», «МДК.02.01. Холодильное</w:t>
      </w:r>
      <w:r>
        <w:rPr>
          <w:spacing w:val="55"/>
        </w:rPr>
        <w:t> </w:t>
      </w:r>
      <w:r>
        <w:rPr/>
        <w:t>оборудование»,</w:t>
      </w:r>
    </w:p>
    <w:p>
      <w:pPr>
        <w:pStyle w:val="BodyText"/>
        <w:spacing w:line="362" w:lineRule="auto" w:before="1"/>
        <w:ind w:left="848" w:right="1341" w:hanging="708"/>
      </w:pPr>
      <w:r>
        <w:rPr/>
        <w:t>«МДК.02.02. Техническая эксплуатация холодильного оборудования».»; ж) пункт 7.9 изложить в следующей редакции:</w:t>
      </w:r>
    </w:p>
    <w:p>
      <w:pPr>
        <w:pStyle w:val="BodyText"/>
        <w:spacing w:line="340" w:lineRule="auto" w:before="4"/>
        <w:ind w:left="134" w:right="150" w:firstLine="708"/>
        <w:jc w:val="both"/>
      </w:pP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w:t>
      </w:r>
    </w:p>
    <w:p>
      <w:pPr>
        <w:pStyle w:val="BodyText"/>
        <w:spacing w:line="329" w:lineRule="exact"/>
        <w:ind w:left="135"/>
      </w:pPr>
      <w:r>
        <w:rPr>
          <w:spacing w:val="-1"/>
          <w:w w:val="99"/>
        </w:rPr>
        <w:t>среднег</w:t>
      </w:r>
      <w:r>
        <w:rPr>
          <w:w w:val="99"/>
        </w:rPr>
        <w:t>о</w:t>
      </w:r>
      <w:r>
        <w:rPr>
          <w:spacing w:val="5"/>
        </w:rPr>
        <w:t> </w:t>
      </w:r>
      <w:r>
        <w:rPr>
          <w:w w:val="99"/>
        </w:rPr>
        <w:t>общего</w:t>
      </w:r>
      <w:r>
        <w:rPr>
          <w:spacing w:val="6"/>
        </w:rPr>
        <w:t> </w:t>
      </w:r>
      <w:r>
        <w:rPr>
          <w:w w:val="98"/>
        </w:rPr>
        <w:t>образования</w:t>
      </w:r>
      <w:r>
        <w:rPr>
          <w:spacing w:val="17"/>
        </w:rPr>
        <w:t> </w:t>
      </w:r>
      <w:r>
        <w:rPr>
          <w:w w:val="103"/>
        </w:rPr>
        <w:t>с</w:t>
      </w:r>
      <w:r>
        <w:rPr>
          <w:spacing w:val="-3"/>
        </w:rPr>
        <w:t> </w:t>
      </w:r>
      <w:r>
        <w:rPr>
          <w:w w:val="97"/>
        </w:rPr>
        <w:t>учетом</w:t>
      </w:r>
      <w:r>
        <w:rPr>
          <w:spacing w:val="11"/>
        </w:rPr>
        <w:t> </w:t>
      </w:r>
      <w:r>
        <w:rPr>
          <w:spacing w:val="-1"/>
          <w:w w:val="98"/>
        </w:rPr>
        <w:t>получаемо</w:t>
      </w:r>
      <w:r>
        <w:rPr>
          <w:w w:val="98"/>
        </w:rPr>
        <w:t>й</w:t>
      </w:r>
      <w:r>
        <w:rPr>
          <w:spacing w:val="20"/>
        </w:rPr>
        <w:t> </w:t>
      </w:r>
      <w:r>
        <w:rPr>
          <w:spacing w:val="-1"/>
          <w:w w:val="99"/>
        </w:rPr>
        <w:t>професси</w:t>
      </w:r>
      <w:r>
        <w:rPr>
          <w:spacing w:val="-2"/>
          <w:w w:val="99"/>
        </w:rPr>
        <w:t>и</w:t>
      </w:r>
      <w:r>
        <w:rPr>
          <w:spacing w:val="-2"/>
          <w:w w:val="69"/>
          <w:position w:val="9"/>
        </w:rPr>
        <w:t>5</w:t>
      </w:r>
      <w:r>
        <w:rPr>
          <w:spacing w:val="-75"/>
          <w:w w:val="98"/>
          <w:position w:val="9"/>
        </w:rPr>
        <w:t>0</w:t>
      </w:r>
      <w:r>
        <w:rPr>
          <w:w w:val="21"/>
        </w:rPr>
        <w:t>)</w:t>
      </w:r>
      <w:r>
        <w:rPr/>
        <w:t> </w:t>
      </w:r>
      <w:r>
        <w:rPr>
          <w:spacing w:val="-11"/>
        </w:rPr>
        <w:t> </w:t>
      </w:r>
      <w:r>
        <w:rPr>
          <w:spacing w:val="11"/>
          <w:w w:val="21"/>
        </w:rPr>
        <w:t>.</w:t>
      </w:r>
      <w:r>
        <w:rPr>
          <w:w w:val="100"/>
        </w:rPr>
        <w:t>»;</w:t>
      </w:r>
    </w:p>
    <w:p>
      <w:pPr>
        <w:pStyle w:val="BodyText"/>
        <w:spacing w:before="39"/>
        <w:ind w:left="838"/>
      </w:pPr>
      <w:r>
        <w:rPr/>
        <w:t>з) дополнить сноской «</w:t>
      </w:r>
      <w:r>
        <w:rPr>
          <w:position w:val="9"/>
        </w:rPr>
        <w:t>5</w:t>
      </w:r>
      <w:r>
        <w:rPr/>
        <w:t>0)» к пункту 7.9 следующего содержания:</w:t>
      </w:r>
    </w:p>
    <w:p>
      <w:pPr>
        <w:pStyle w:val="BodyText"/>
        <w:spacing w:line="343" w:lineRule="auto" w:before="45"/>
        <w:ind w:left="121" w:right="137" w:firstLine="716"/>
        <w:jc w:val="both"/>
      </w:pPr>
      <w:r>
        <w:rPr>
          <w:spacing w:val="-19"/>
        </w:rPr>
        <w:t>«</w:t>
      </w:r>
      <w:r>
        <w:rPr>
          <w:spacing w:val="-19"/>
          <w:position w:val="9"/>
        </w:rPr>
        <w:t>5</w:t>
      </w:r>
      <w:r>
        <w:rPr>
          <w:rFonts w:ascii="Arial" w:hAnsi="Arial"/>
          <w:spacing w:val="-19"/>
          <w:sz w:val="19"/>
        </w:rPr>
        <w:t>0 </w:t>
      </w:r>
      <w:r>
        <w:rPr>
          <w:rFonts w:ascii="Arial" w:hAnsi="Arial"/>
          <w:w w:val="70"/>
          <w:sz w:val="19"/>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w:t>
      </w:r>
      <w:r>
        <w:rPr>
          <w:spacing w:val="-20"/>
        </w:rPr>
        <w:t> </w:t>
      </w:r>
      <w:r>
        <w:rPr/>
        <w:t>регистрационный</w:t>
      </w:r>
    </w:p>
    <w:p>
      <w:pPr>
        <w:pStyle w:val="BodyText"/>
        <w:tabs>
          <w:tab w:pos="688" w:val="left" w:leader="none"/>
          <w:tab w:pos="1850" w:val="left" w:leader="none"/>
          <w:tab w:pos="3410" w:val="left" w:leader="none"/>
          <w:tab w:pos="5408" w:val="left" w:leader="none"/>
          <w:tab w:pos="7275" w:val="left" w:leader="none"/>
          <w:tab w:pos="8966" w:val="left" w:leader="none"/>
        </w:tabs>
        <w:spacing w:line="303" w:lineRule="exact"/>
        <w:ind w:left="101"/>
      </w:pPr>
      <w:r>
        <w:rPr>
          <w:rFonts w:ascii="Arial" w:hAnsi="Arial"/>
          <w:sz w:val="25"/>
        </w:rPr>
        <w:t>№</w:t>
        <w:tab/>
      </w:r>
      <w:r>
        <w:rPr/>
        <w:t>47532),</w:t>
        <w:tab/>
        <w:t>приказами</w:t>
        <w:tab/>
        <w:t>Министерства</w:t>
        <w:tab/>
        <w:t>просвещения</w:t>
        <w:tab/>
        <w:t>Российской</w:t>
        <w:tab/>
        <w:t>Федерации</w:t>
      </w:r>
    </w:p>
    <w:p>
      <w:pPr>
        <w:pStyle w:val="BodyText"/>
        <w:spacing w:line="340" w:lineRule="auto" w:before="134"/>
        <w:ind w:left="120" w:right="139"/>
      </w:pPr>
      <w:r>
        <w:rPr/>
        <w:t>от 24 сентября 2020 г. </w:t>
      </w:r>
      <w:r>
        <w:rPr>
          <w:rFonts w:ascii="Arial" w:hAnsi="Arial"/>
          <w:sz w:val="25"/>
        </w:rPr>
        <w:t>№ </w:t>
      </w:r>
      <w:r>
        <w:rPr/>
        <w:t>519 (зарегистрирован Министерством юстиции Российской Федерации  23 декабря  2020  г., регистрационный </w:t>
      </w:r>
      <w:r>
        <w:rPr>
          <w:rFonts w:ascii="Arial" w:hAnsi="Arial"/>
          <w:sz w:val="25"/>
        </w:rPr>
        <w:t>№ </w:t>
      </w:r>
      <w:r>
        <w:rPr/>
        <w:t>61749),  от  11 декабря  2020 г.</w:t>
      </w:r>
    </w:p>
    <w:p>
      <w:pPr>
        <w:spacing w:after="0" w:line="340" w:lineRule="auto"/>
        <w:sectPr>
          <w:headerReference w:type="default" r:id="rId264"/>
          <w:footerReference w:type="default" r:id="rId265"/>
          <w:pgSz w:w="11930" w:h="17210"/>
          <w:pgMar w:header="0" w:footer="519" w:top="580" w:bottom="700" w:left="1100" w:right="380"/>
        </w:sectPr>
      </w:pPr>
    </w:p>
    <w:p>
      <w:pPr>
        <w:spacing w:before="80"/>
        <w:ind w:left="97" w:right="0" w:firstLine="0"/>
        <w:jc w:val="center"/>
        <w:rPr>
          <w:sz w:val="23"/>
        </w:rPr>
      </w:pPr>
      <w:r>
        <w:rPr/>
        <w:pict>
          <v:group style="position:absolute;margin-left:-.240386pt;margin-top:.000003pt;width:596.450pt;height:775.6pt;mso-position-horizontal-relative:page;mso-position-vertical-relative:page;z-index:-1226944" coordorigin="-5,0" coordsize="11929,15512">
            <v:line style="position:absolute" from="7,15512" to="7,0" stroked="true" strokeweight="1.201932pt" strokecolor="#000000">
              <v:stroke dashstyle="solid"/>
            </v:line>
            <v:line style="position:absolute" from="0,11" to="11923,11" stroked="true" strokeweight="1.081226pt" strokecolor="#000000">
              <v:stroke dashstyle="solid"/>
            </v:line>
            <w10:wrap type="none"/>
          </v:group>
        </w:pict>
      </w:r>
      <w:r>
        <w:rPr/>
        <w:pict>
          <v:line style="position:absolute;mso-position-horizontal-relative:page;mso-position-vertical-relative:page;z-index:6712" from="595.437988pt,71.119438pt" to="595.437988pt,858.960026pt" stroked="true" strokeweight="1.444016pt" strokecolor="#000000">
            <v:stroke dashstyle="solid"/>
            <w10:wrap type="none"/>
          </v:line>
        </w:pict>
      </w:r>
      <w:r>
        <w:rPr>
          <w:w w:val="105"/>
          <w:sz w:val="23"/>
        </w:rPr>
        <w:t>129</w:t>
      </w:r>
    </w:p>
    <w:p>
      <w:pPr>
        <w:pStyle w:val="BodyText"/>
        <w:spacing w:before="6"/>
        <w:rPr>
          <w:sz w:val="27"/>
        </w:rPr>
      </w:pPr>
    </w:p>
    <w:p>
      <w:pPr>
        <w:tabs>
          <w:tab w:pos="772" w:val="left" w:leader="none"/>
          <w:tab w:pos="1482" w:val="left" w:leader="none"/>
          <w:tab w:pos="3845" w:val="left" w:leader="none"/>
          <w:tab w:pos="6030" w:val="left" w:leader="none"/>
          <w:tab w:pos="7369" w:val="left" w:leader="none"/>
          <w:tab w:pos="9050" w:val="left" w:leader="none"/>
        </w:tabs>
        <w:spacing w:before="0"/>
        <w:ind w:left="193"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55" w:lineRule="auto" w:before="160"/>
        <w:ind w:left="205" w:right="111"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8"/>
          <w:w w:val="105"/>
          <w:sz w:val="27"/>
        </w:rPr>
        <w:t> </w:t>
      </w:r>
      <w:r>
        <w:rPr>
          <w:w w:val="105"/>
          <w:sz w:val="27"/>
        </w:rPr>
        <w:t>г.,</w:t>
      </w:r>
      <w:r>
        <w:rPr>
          <w:spacing w:val="-15"/>
          <w:w w:val="105"/>
          <w:sz w:val="27"/>
        </w:rPr>
        <w:t> </w:t>
      </w:r>
      <w:r>
        <w:rPr>
          <w:w w:val="105"/>
          <w:sz w:val="27"/>
        </w:rPr>
        <w:t>регистрационный</w:t>
      </w:r>
      <w:r>
        <w:rPr>
          <w:spacing w:val="-45"/>
          <w:w w:val="105"/>
          <w:sz w:val="27"/>
        </w:rPr>
        <w:t> </w:t>
      </w:r>
      <w:r>
        <w:rPr>
          <w:rFonts w:ascii="Arial" w:hAnsi="Arial"/>
          <w:w w:val="105"/>
          <w:sz w:val="27"/>
        </w:rPr>
        <w:t>№</w:t>
      </w:r>
      <w:r>
        <w:rPr>
          <w:rFonts w:ascii="Arial" w:hAnsi="Arial"/>
          <w:spacing w:val="-30"/>
          <w:w w:val="105"/>
          <w:sz w:val="27"/>
        </w:rPr>
        <w:t> </w:t>
      </w:r>
      <w:r>
        <w:rPr>
          <w:w w:val="105"/>
          <w:sz w:val="27"/>
        </w:rPr>
        <w:t>70034)</w:t>
      </w:r>
      <w:r>
        <w:rPr>
          <w:spacing w:val="-14"/>
          <w:w w:val="105"/>
          <w:sz w:val="27"/>
        </w:rPr>
        <w:t> </w:t>
      </w:r>
      <w:r>
        <w:rPr>
          <w:w w:val="105"/>
          <w:sz w:val="27"/>
        </w:rPr>
        <w:t>и</w:t>
      </w:r>
      <w:r>
        <w:rPr>
          <w:spacing w:val="-22"/>
          <w:w w:val="105"/>
          <w:sz w:val="27"/>
        </w:rPr>
        <w:t> </w:t>
      </w:r>
      <w:r>
        <w:rPr>
          <w:w w:val="105"/>
          <w:sz w:val="27"/>
        </w:rPr>
        <w:t>от</w:t>
      </w:r>
      <w:r>
        <w:rPr>
          <w:spacing w:val="-17"/>
          <w:w w:val="105"/>
          <w:sz w:val="27"/>
        </w:rPr>
        <w:t> </w:t>
      </w:r>
      <w:r>
        <w:rPr>
          <w:w w:val="105"/>
          <w:sz w:val="27"/>
        </w:rPr>
        <w:t>27</w:t>
      </w:r>
      <w:r>
        <w:rPr>
          <w:spacing w:val="-17"/>
          <w:w w:val="105"/>
          <w:sz w:val="27"/>
        </w:rPr>
        <w:t> </w:t>
      </w:r>
      <w:r>
        <w:rPr>
          <w:w w:val="105"/>
          <w:sz w:val="27"/>
        </w:rPr>
        <w:t>декабря</w:t>
      </w:r>
      <w:r>
        <w:rPr>
          <w:spacing w:val="-9"/>
          <w:w w:val="105"/>
          <w:sz w:val="27"/>
        </w:rPr>
        <w:t> </w:t>
      </w:r>
      <w:r>
        <w:rPr>
          <w:w w:val="105"/>
          <w:sz w:val="27"/>
        </w:rPr>
        <w:t>2023</w:t>
      </w:r>
      <w:r>
        <w:rPr>
          <w:spacing w:val="-9"/>
          <w:w w:val="105"/>
          <w:sz w:val="27"/>
        </w:rPr>
        <w:t> </w:t>
      </w:r>
      <w:r>
        <w:rPr>
          <w:w w:val="105"/>
          <w:sz w:val="27"/>
        </w:rPr>
        <w:t>г.</w:t>
      </w:r>
      <w:r>
        <w:rPr>
          <w:spacing w:val="-37"/>
          <w:w w:val="105"/>
          <w:sz w:val="27"/>
        </w:rPr>
        <w:t> </w:t>
      </w:r>
      <w:r>
        <w:rPr>
          <w:rFonts w:ascii="Arial" w:hAnsi="Arial"/>
          <w:w w:val="105"/>
          <w:sz w:val="27"/>
        </w:rPr>
        <w:t>№</w:t>
      </w:r>
      <w:r>
        <w:rPr>
          <w:rFonts w:ascii="Arial" w:hAnsi="Arial"/>
          <w:spacing w:val="-23"/>
          <w:w w:val="105"/>
          <w:sz w:val="27"/>
        </w:rPr>
        <w:t> </w:t>
      </w:r>
      <w:r>
        <w:rPr>
          <w:w w:val="105"/>
          <w:sz w:val="27"/>
        </w:rPr>
        <w:t>1028</w:t>
      </w:r>
      <w:r>
        <w:rPr>
          <w:spacing w:val="-14"/>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36"/>
          <w:w w:val="105"/>
          <w:sz w:val="26"/>
        </w:rPr>
        <w:t> </w:t>
      </w:r>
      <w:r>
        <w:rPr>
          <w:w w:val="105"/>
          <w:sz w:val="27"/>
        </w:rPr>
        <w:t>77121).»;</w:t>
      </w:r>
    </w:p>
    <w:p>
      <w:pPr>
        <w:spacing w:before="4"/>
        <w:ind w:left="915" w:right="0" w:firstLine="0"/>
        <w:jc w:val="left"/>
        <w:rPr>
          <w:sz w:val="27"/>
        </w:rPr>
      </w:pPr>
      <w:r>
        <w:rPr>
          <w:w w:val="105"/>
          <w:sz w:val="27"/>
        </w:rPr>
        <w:t>и) пункт 7.15 изложить в следующей редакции:</w:t>
      </w:r>
    </w:p>
    <w:p>
      <w:pPr>
        <w:spacing w:before="189"/>
        <w:ind w:left="908" w:right="0" w:firstLine="0"/>
        <w:jc w:val="left"/>
        <w:rPr>
          <w:sz w:val="27"/>
        </w:rPr>
      </w:pPr>
      <w:r>
        <w:rPr>
          <w:w w:val="105"/>
          <w:sz w:val="27"/>
        </w:rPr>
        <w:t>«7.15. Требование к финансовым условиям реализации ШIКРС:</w:t>
      </w:r>
    </w:p>
    <w:p>
      <w:pPr>
        <w:spacing w:line="374" w:lineRule="auto" w:before="179"/>
        <w:ind w:left="200" w:right="138" w:firstLine="710"/>
        <w:jc w:val="both"/>
        <w:rPr>
          <w:sz w:val="27"/>
        </w:rPr>
      </w:pPr>
      <w:r>
        <w:rPr>
          <w:w w:val="105"/>
          <w:sz w:val="27"/>
        </w:rPr>
        <w:t>финансовое</w:t>
      </w:r>
      <w:r>
        <w:rPr>
          <w:spacing w:val="-11"/>
          <w:w w:val="105"/>
          <w:sz w:val="27"/>
        </w:rPr>
        <w:t> </w:t>
      </w:r>
      <w:r>
        <w:rPr>
          <w:w w:val="105"/>
          <w:sz w:val="27"/>
        </w:rPr>
        <w:t>обеспечение</w:t>
      </w:r>
      <w:r>
        <w:rPr>
          <w:spacing w:val="-14"/>
          <w:w w:val="105"/>
          <w:sz w:val="27"/>
        </w:rPr>
        <w:t> </w:t>
      </w:r>
      <w:r>
        <w:rPr>
          <w:w w:val="105"/>
          <w:sz w:val="27"/>
        </w:rPr>
        <w:t>реализации</w:t>
      </w:r>
      <w:r>
        <w:rPr>
          <w:spacing w:val="-19"/>
          <w:w w:val="105"/>
          <w:sz w:val="27"/>
        </w:rPr>
        <w:t> </w:t>
      </w:r>
      <w:r>
        <w:rPr>
          <w:w w:val="105"/>
          <w:sz w:val="27"/>
        </w:rPr>
        <w:t>ШIКРС</w:t>
      </w:r>
      <w:r>
        <w:rPr>
          <w:spacing w:val="-16"/>
          <w:w w:val="105"/>
          <w:sz w:val="27"/>
        </w:rPr>
        <w:t> </w:t>
      </w:r>
      <w:r>
        <w:rPr>
          <w:w w:val="105"/>
          <w:sz w:val="27"/>
        </w:rPr>
        <w:t>должно</w:t>
      </w:r>
      <w:r>
        <w:rPr>
          <w:spacing w:val="-20"/>
          <w:w w:val="105"/>
          <w:sz w:val="27"/>
        </w:rPr>
        <w:t> </w:t>
      </w:r>
      <w:r>
        <w:rPr>
          <w:w w:val="105"/>
          <w:sz w:val="27"/>
        </w:rPr>
        <w:t>осуществляться</w:t>
      </w:r>
      <w:r>
        <w:rPr>
          <w:spacing w:val="-28"/>
          <w:w w:val="105"/>
          <w:sz w:val="27"/>
        </w:rPr>
        <w:t> </w:t>
      </w:r>
      <w:r>
        <w:rPr>
          <w:w w:val="105"/>
          <w:sz w:val="27"/>
        </w:rPr>
        <w:t>в</w:t>
      </w:r>
      <w:r>
        <w:rPr>
          <w:spacing w:val="-30"/>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20"/>
          <w:w w:val="105"/>
          <w:sz w:val="27"/>
        </w:rPr>
        <w:t> </w:t>
      </w:r>
      <w:r>
        <w:rPr>
          <w:w w:val="105"/>
          <w:sz w:val="27"/>
        </w:rPr>
        <w:t>в</w:t>
      </w:r>
      <w:r>
        <w:rPr>
          <w:spacing w:val="-34"/>
          <w:w w:val="105"/>
          <w:sz w:val="27"/>
        </w:rPr>
        <w:t> </w:t>
      </w:r>
      <w:r>
        <w:rPr>
          <w:w w:val="105"/>
          <w:sz w:val="27"/>
        </w:rPr>
        <w:t>соответствии</w:t>
      </w:r>
      <w:r>
        <w:rPr>
          <w:spacing w:val="-18"/>
          <w:w w:val="105"/>
          <w:sz w:val="27"/>
        </w:rPr>
        <w:t> </w:t>
      </w:r>
      <w:r>
        <w:rPr>
          <w:w w:val="105"/>
          <w:sz w:val="27"/>
        </w:rPr>
        <w:t>с</w:t>
      </w:r>
      <w:r>
        <w:rPr>
          <w:spacing w:val="-33"/>
          <w:w w:val="105"/>
          <w:sz w:val="27"/>
        </w:rPr>
        <w:t> </w:t>
      </w:r>
      <w:r>
        <w:rPr>
          <w:w w:val="105"/>
          <w:sz w:val="27"/>
        </w:rPr>
        <w:t>бюджетным</w:t>
      </w:r>
      <w:r>
        <w:rPr>
          <w:spacing w:val="-15"/>
          <w:w w:val="105"/>
          <w:sz w:val="27"/>
        </w:rPr>
        <w:t> </w:t>
      </w:r>
      <w:r>
        <w:rPr>
          <w:w w:val="105"/>
          <w:sz w:val="27"/>
        </w:rPr>
        <w:t>законодательством</w:t>
      </w:r>
      <w:r>
        <w:rPr>
          <w:spacing w:val="-32"/>
          <w:w w:val="105"/>
          <w:sz w:val="27"/>
        </w:rPr>
        <w:t> </w:t>
      </w:r>
      <w:r>
        <w:rPr>
          <w:w w:val="105"/>
          <w:sz w:val="27"/>
        </w:rPr>
        <w:t>Российской </w:t>
      </w:r>
      <w:r>
        <w:rPr>
          <w:spacing w:val="-3"/>
          <w:w w:val="105"/>
          <w:sz w:val="27"/>
        </w:rPr>
        <w:t>Федерации</w:t>
      </w:r>
      <w:r>
        <w:rPr>
          <w:spacing w:val="-3"/>
          <w:w w:val="105"/>
          <w:position w:val="10"/>
          <w:sz w:val="18"/>
        </w:rPr>
        <w:t>7 </w:t>
      </w:r>
      <w:r>
        <w:rPr>
          <w:w w:val="105"/>
          <w:sz w:val="27"/>
        </w:rPr>
        <w:t>и Федеральным законом от 29 декабря 2012 г. </w:t>
      </w:r>
      <w:r>
        <w:rPr>
          <w:rFonts w:ascii="Arial" w:hAnsi="Arial"/>
          <w:w w:val="105"/>
          <w:sz w:val="26"/>
        </w:rPr>
        <w:t>№</w:t>
      </w:r>
      <w:r>
        <w:rPr>
          <w:rFonts w:ascii="Arial" w:hAnsi="Arial"/>
          <w:spacing w:val="21"/>
          <w:w w:val="105"/>
          <w:sz w:val="26"/>
        </w:rPr>
        <w:t> </w:t>
      </w:r>
      <w:r>
        <w:rPr>
          <w:w w:val="105"/>
          <w:sz w:val="27"/>
        </w:rPr>
        <w:t>273-ФЗ</w:t>
      </w:r>
    </w:p>
    <w:p>
      <w:pPr>
        <w:spacing w:before="7"/>
        <w:ind w:left="201" w:right="0" w:firstLine="0"/>
        <w:jc w:val="left"/>
        <w:rPr>
          <w:sz w:val="27"/>
        </w:rPr>
      </w:pPr>
      <w:r>
        <w:rPr>
          <w:w w:val="105"/>
          <w:sz w:val="27"/>
        </w:rPr>
        <w:t>«Об образовании в Российской Федерации».»;</w:t>
      </w:r>
    </w:p>
    <w:p>
      <w:pPr>
        <w:spacing w:before="184"/>
        <w:ind w:left="905" w:right="0" w:firstLine="0"/>
        <w:jc w:val="left"/>
        <w:rPr>
          <w:sz w:val="27"/>
        </w:rPr>
      </w:pPr>
      <w:r>
        <w:rPr>
          <w:sz w:val="27"/>
        </w:rPr>
        <w:t>к) сноску &lt;&lt;7» к пункту 7.15 изложить в следующей редакции:</w:t>
      </w:r>
    </w:p>
    <w:p>
      <w:pPr>
        <w:spacing w:before="164"/>
        <w:ind w:left="903" w:right="0" w:firstLine="0"/>
        <w:jc w:val="left"/>
        <w:rPr>
          <w:sz w:val="27"/>
        </w:rPr>
      </w:pPr>
      <w:r>
        <w:rPr>
          <w:w w:val="105"/>
          <w:sz w:val="27"/>
        </w:rPr>
        <w:t>«</w:t>
      </w:r>
      <w:r>
        <w:rPr>
          <w:w w:val="105"/>
          <w:position w:val="10"/>
          <w:sz w:val="18"/>
        </w:rPr>
        <w:t>7 </w:t>
      </w:r>
      <w:r>
        <w:rPr>
          <w:w w:val="105"/>
          <w:sz w:val="27"/>
        </w:rPr>
        <w:t>Бюджетный кодекс Российской Федерации.».</w:t>
      </w:r>
    </w:p>
    <w:p>
      <w:pPr>
        <w:pStyle w:val="ListParagraph"/>
        <w:numPr>
          <w:ilvl w:val="0"/>
          <w:numId w:val="2"/>
        </w:numPr>
        <w:tabs>
          <w:tab w:pos="1432" w:val="left" w:leader="none"/>
        </w:tabs>
        <w:spacing w:line="355" w:lineRule="auto" w:before="175" w:after="0"/>
        <w:ind w:left="189" w:right="140" w:firstLine="716"/>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150711.01 Наладчик литейного оборудования, утвержденном приказом Министерства образования и науки Российской</w:t>
      </w:r>
      <w:r>
        <w:rPr>
          <w:spacing w:val="-8"/>
          <w:w w:val="105"/>
          <w:sz w:val="27"/>
        </w:rPr>
        <w:t> </w:t>
      </w:r>
      <w:r>
        <w:rPr>
          <w:w w:val="105"/>
          <w:sz w:val="27"/>
        </w:rPr>
        <w:t>Федерации</w:t>
      </w:r>
      <w:r>
        <w:rPr>
          <w:spacing w:val="-8"/>
          <w:w w:val="105"/>
          <w:sz w:val="27"/>
        </w:rPr>
        <w:t> </w:t>
      </w:r>
      <w:r>
        <w:rPr>
          <w:w w:val="105"/>
          <w:sz w:val="27"/>
        </w:rPr>
        <w:t>от</w:t>
      </w:r>
      <w:r>
        <w:rPr>
          <w:spacing w:val="-22"/>
          <w:w w:val="105"/>
          <w:sz w:val="27"/>
        </w:rPr>
        <w:t> </w:t>
      </w:r>
      <w:r>
        <w:rPr>
          <w:w w:val="105"/>
          <w:sz w:val="27"/>
        </w:rPr>
        <w:t>2</w:t>
      </w:r>
      <w:r>
        <w:rPr>
          <w:spacing w:val="-22"/>
          <w:w w:val="105"/>
          <w:sz w:val="27"/>
        </w:rPr>
        <w:t> </w:t>
      </w:r>
      <w:r>
        <w:rPr>
          <w:w w:val="105"/>
          <w:sz w:val="27"/>
        </w:rPr>
        <w:t>августа</w:t>
      </w:r>
      <w:r>
        <w:rPr>
          <w:spacing w:val="-11"/>
          <w:w w:val="105"/>
          <w:sz w:val="27"/>
        </w:rPr>
        <w:t> </w:t>
      </w:r>
      <w:r>
        <w:rPr>
          <w:w w:val="105"/>
          <w:sz w:val="27"/>
        </w:rPr>
        <w:t>2013</w:t>
      </w:r>
      <w:r>
        <w:rPr>
          <w:spacing w:val="-13"/>
          <w:w w:val="105"/>
          <w:sz w:val="27"/>
        </w:rPr>
        <w:t> </w:t>
      </w:r>
      <w:r>
        <w:rPr>
          <w:w w:val="105"/>
          <w:sz w:val="27"/>
        </w:rPr>
        <w:t>г.</w:t>
      </w:r>
      <w:r>
        <w:rPr>
          <w:spacing w:val="-34"/>
          <w:w w:val="105"/>
          <w:sz w:val="27"/>
        </w:rPr>
        <w:t> </w:t>
      </w:r>
      <w:r>
        <w:rPr>
          <w:rFonts w:ascii="Arial" w:hAnsi="Arial"/>
          <w:w w:val="105"/>
          <w:sz w:val="27"/>
        </w:rPr>
        <w:t>№</w:t>
      </w:r>
      <w:r>
        <w:rPr>
          <w:rFonts w:ascii="Arial" w:hAnsi="Arial"/>
          <w:spacing w:val="-30"/>
          <w:w w:val="105"/>
          <w:sz w:val="27"/>
        </w:rPr>
        <w:t> </w:t>
      </w:r>
      <w:r>
        <w:rPr>
          <w:w w:val="105"/>
          <w:sz w:val="27"/>
        </w:rPr>
        <w:t>836</w:t>
      </w:r>
      <w:r>
        <w:rPr>
          <w:spacing w:val="-17"/>
          <w:w w:val="105"/>
          <w:sz w:val="27"/>
        </w:rPr>
        <w:t> </w:t>
      </w:r>
      <w:r>
        <w:rPr>
          <w:w w:val="105"/>
          <w:sz w:val="27"/>
        </w:rPr>
        <w:t>(зарегистрирован</w:t>
      </w:r>
      <w:r>
        <w:rPr>
          <w:spacing w:val="-21"/>
          <w:w w:val="105"/>
          <w:sz w:val="27"/>
        </w:rPr>
        <w:t> </w:t>
      </w:r>
      <w:r>
        <w:rPr>
          <w:w w:val="105"/>
          <w:sz w:val="27"/>
        </w:rPr>
        <w:t>Министерством юстиции Российской Федерации  20 августа  2013  г., регистрационный </w:t>
      </w:r>
      <w:r>
        <w:rPr>
          <w:rFonts w:ascii="Arial" w:hAnsi="Arial"/>
          <w:w w:val="105"/>
          <w:sz w:val="27"/>
        </w:rPr>
        <w:t>№ </w:t>
      </w:r>
      <w:r>
        <w:rPr>
          <w:w w:val="105"/>
          <w:sz w:val="27"/>
        </w:rPr>
        <w:t>29536), с изменениями, внесенными приказом Министерства образования и науки Российской</w:t>
      </w:r>
      <w:r>
        <w:rPr>
          <w:spacing w:val="1"/>
          <w:w w:val="105"/>
          <w:sz w:val="27"/>
        </w:rPr>
        <w:t> </w:t>
      </w:r>
      <w:r>
        <w:rPr>
          <w:w w:val="105"/>
          <w:sz w:val="27"/>
        </w:rPr>
        <w:t>Федерации</w:t>
      </w:r>
      <w:r>
        <w:rPr>
          <w:spacing w:val="3"/>
          <w:w w:val="105"/>
          <w:sz w:val="27"/>
        </w:rPr>
        <w:t> </w:t>
      </w:r>
      <w:r>
        <w:rPr>
          <w:w w:val="105"/>
          <w:sz w:val="27"/>
        </w:rPr>
        <w:t>от</w:t>
      </w:r>
      <w:r>
        <w:rPr>
          <w:spacing w:val="-12"/>
          <w:w w:val="105"/>
          <w:sz w:val="27"/>
        </w:rPr>
        <w:t> </w:t>
      </w:r>
      <w:r>
        <w:rPr>
          <w:w w:val="105"/>
          <w:sz w:val="27"/>
        </w:rPr>
        <w:t>9</w:t>
      </w:r>
      <w:r>
        <w:rPr>
          <w:spacing w:val="-14"/>
          <w:w w:val="105"/>
          <w:sz w:val="27"/>
        </w:rPr>
        <w:t> </w:t>
      </w:r>
      <w:r>
        <w:rPr>
          <w:w w:val="105"/>
          <w:sz w:val="27"/>
        </w:rPr>
        <w:t>апреля</w:t>
      </w:r>
      <w:r>
        <w:rPr>
          <w:spacing w:val="-6"/>
          <w:w w:val="105"/>
          <w:sz w:val="27"/>
        </w:rPr>
        <w:t> </w:t>
      </w:r>
      <w:r>
        <w:rPr>
          <w:w w:val="105"/>
          <w:sz w:val="27"/>
        </w:rPr>
        <w:t>2015</w:t>
      </w:r>
      <w:r>
        <w:rPr>
          <w:spacing w:val="-2"/>
          <w:w w:val="105"/>
          <w:sz w:val="27"/>
        </w:rPr>
        <w:t> </w:t>
      </w:r>
      <w:r>
        <w:rPr>
          <w:w w:val="105"/>
          <w:sz w:val="27"/>
        </w:rPr>
        <w:t>г.</w:t>
      </w:r>
      <w:r>
        <w:rPr>
          <w:spacing w:val="-26"/>
          <w:w w:val="105"/>
          <w:sz w:val="27"/>
        </w:rPr>
        <w:t> </w:t>
      </w:r>
      <w:r>
        <w:rPr>
          <w:rFonts w:ascii="Arial" w:hAnsi="Arial"/>
          <w:w w:val="105"/>
          <w:sz w:val="26"/>
        </w:rPr>
        <w:t>№</w:t>
      </w:r>
      <w:r>
        <w:rPr>
          <w:rFonts w:ascii="Arial" w:hAnsi="Arial"/>
          <w:spacing w:val="-18"/>
          <w:w w:val="105"/>
          <w:sz w:val="26"/>
        </w:rPr>
        <w:t> </w:t>
      </w:r>
      <w:r>
        <w:rPr>
          <w:w w:val="105"/>
          <w:sz w:val="27"/>
        </w:rPr>
        <w:t>391</w:t>
      </w:r>
      <w:r>
        <w:rPr>
          <w:spacing w:val="-10"/>
          <w:w w:val="105"/>
          <w:sz w:val="27"/>
        </w:rPr>
        <w:t> </w:t>
      </w:r>
      <w:r>
        <w:rPr>
          <w:w w:val="105"/>
          <w:sz w:val="27"/>
        </w:rPr>
        <w:t>(зарегистрирован</w:t>
      </w:r>
      <w:r>
        <w:rPr>
          <w:spacing w:val="-13"/>
          <w:w w:val="105"/>
          <w:sz w:val="27"/>
        </w:rPr>
        <w:t> </w:t>
      </w:r>
      <w:r>
        <w:rPr>
          <w:w w:val="105"/>
          <w:sz w:val="27"/>
        </w:rPr>
        <w:t>Министерством юстиции  Российской  Федерации   14  мая  2015  г.,  регистрационный  </w:t>
      </w:r>
      <w:r>
        <w:rPr>
          <w:rFonts w:ascii="Arial" w:hAnsi="Arial"/>
          <w:w w:val="105"/>
          <w:sz w:val="26"/>
        </w:rPr>
        <w:t>№  </w:t>
      </w:r>
      <w:r>
        <w:rPr>
          <w:w w:val="105"/>
          <w:sz w:val="27"/>
        </w:rPr>
        <w:t>37276) и приказом Министерства просвещения Российской Федерации</w:t>
      </w:r>
      <w:r>
        <w:rPr>
          <w:spacing w:val="30"/>
          <w:w w:val="105"/>
          <w:sz w:val="27"/>
        </w:rPr>
        <w:t> </w:t>
      </w:r>
      <w:r>
        <w:rPr>
          <w:w w:val="105"/>
          <w:sz w:val="27"/>
        </w:rPr>
        <w:t>от 13 июля 2021 г.</w:t>
      </w:r>
    </w:p>
    <w:p>
      <w:pPr>
        <w:spacing w:line="355" w:lineRule="auto" w:before="0"/>
        <w:ind w:left="193" w:right="167" w:hanging="23"/>
        <w:jc w:val="both"/>
        <w:rPr>
          <w:sz w:val="27"/>
        </w:rPr>
      </w:pPr>
      <w:r>
        <w:rPr>
          <w:rFonts w:ascii="Arial" w:hAnsi="Arial"/>
          <w:w w:val="105"/>
          <w:sz w:val="26"/>
        </w:rPr>
        <w:t>№   </w:t>
      </w:r>
      <w:r>
        <w:rPr>
          <w:w w:val="105"/>
          <w:sz w:val="27"/>
        </w:rPr>
        <w:t>450   (зарегистрирован   Министерством   юстиции   Российской   Федерации 14</w:t>
      </w:r>
      <w:r>
        <w:rPr>
          <w:spacing w:val="-13"/>
          <w:w w:val="105"/>
          <w:sz w:val="27"/>
        </w:rPr>
        <w:t> </w:t>
      </w:r>
      <w:r>
        <w:rPr>
          <w:w w:val="105"/>
          <w:sz w:val="27"/>
        </w:rPr>
        <w:t>октября</w:t>
      </w:r>
      <w:r>
        <w:rPr>
          <w:spacing w:val="5"/>
          <w:w w:val="105"/>
          <w:sz w:val="27"/>
        </w:rPr>
        <w:t> </w:t>
      </w:r>
      <w:r>
        <w:rPr>
          <w:w w:val="105"/>
          <w:sz w:val="27"/>
        </w:rPr>
        <w:t>2021</w:t>
      </w:r>
      <w:r>
        <w:rPr>
          <w:spacing w:val="5"/>
          <w:w w:val="105"/>
          <w:sz w:val="27"/>
        </w:rPr>
        <w:t> </w:t>
      </w:r>
      <w:r>
        <w:rPr>
          <w:w w:val="105"/>
          <w:sz w:val="27"/>
        </w:rPr>
        <w:t>г.,</w:t>
      </w:r>
      <w:r>
        <w:rPr>
          <w:spacing w:val="-5"/>
          <w:w w:val="105"/>
          <w:sz w:val="27"/>
        </w:rPr>
        <w:t> </w:t>
      </w:r>
      <w:r>
        <w:rPr>
          <w:w w:val="105"/>
          <w:sz w:val="27"/>
        </w:rPr>
        <w:t>регистрационный</w:t>
      </w:r>
      <w:r>
        <w:rPr>
          <w:spacing w:val="-43"/>
          <w:w w:val="105"/>
          <w:sz w:val="27"/>
        </w:rPr>
        <w:t> </w:t>
      </w:r>
      <w:r>
        <w:rPr>
          <w:rFonts w:ascii="Arial" w:hAnsi="Arial"/>
          <w:w w:val="105"/>
          <w:sz w:val="27"/>
        </w:rPr>
        <w:t>№</w:t>
      </w:r>
      <w:r>
        <w:rPr>
          <w:rFonts w:ascii="Arial" w:hAnsi="Arial"/>
          <w:spacing w:val="-16"/>
          <w:w w:val="105"/>
          <w:sz w:val="27"/>
        </w:rPr>
        <w:t> </w:t>
      </w:r>
      <w:r>
        <w:rPr>
          <w:w w:val="105"/>
          <w:sz w:val="27"/>
        </w:rPr>
        <w:t>65410):</w:t>
      </w:r>
    </w:p>
    <w:p>
      <w:pPr>
        <w:spacing w:line="379" w:lineRule="auto" w:before="0"/>
        <w:ind w:left="892" w:right="4121" w:firstLine="0"/>
        <w:jc w:val="left"/>
        <w:rPr>
          <w:sz w:val="27"/>
        </w:rPr>
      </w:pPr>
      <w:r>
        <w:rPr>
          <w:w w:val="105"/>
          <w:sz w:val="27"/>
        </w:rPr>
        <w:t>а)</w:t>
      </w:r>
      <w:r>
        <w:rPr>
          <w:spacing w:val="-30"/>
          <w:w w:val="105"/>
          <w:sz w:val="27"/>
        </w:rPr>
        <w:t> </w:t>
      </w:r>
      <w:r>
        <w:rPr>
          <w:w w:val="105"/>
          <w:sz w:val="27"/>
        </w:rPr>
        <w:t>в</w:t>
      </w:r>
      <w:r>
        <w:rPr>
          <w:spacing w:val="-28"/>
          <w:w w:val="105"/>
          <w:sz w:val="27"/>
        </w:rPr>
        <w:t> </w:t>
      </w:r>
      <w:r>
        <w:rPr>
          <w:w w:val="105"/>
          <w:sz w:val="27"/>
        </w:rPr>
        <w:t>пункте</w:t>
      </w:r>
      <w:r>
        <w:rPr>
          <w:spacing w:val="-14"/>
          <w:w w:val="105"/>
          <w:sz w:val="27"/>
        </w:rPr>
        <w:t> </w:t>
      </w:r>
      <w:r>
        <w:rPr>
          <w:w w:val="105"/>
          <w:sz w:val="27"/>
        </w:rPr>
        <w:t>1.4</w:t>
      </w:r>
      <w:r>
        <w:rPr>
          <w:spacing w:val="-28"/>
          <w:w w:val="105"/>
          <w:sz w:val="27"/>
        </w:rPr>
        <w:t> </w:t>
      </w:r>
      <w:r>
        <w:rPr>
          <w:w w:val="105"/>
          <w:sz w:val="27"/>
        </w:rPr>
        <w:t>слово</w:t>
      </w:r>
      <w:r>
        <w:rPr>
          <w:spacing w:val="-19"/>
          <w:w w:val="105"/>
          <w:sz w:val="27"/>
        </w:rPr>
        <w:t> </w:t>
      </w:r>
      <w:r>
        <w:rPr>
          <w:w w:val="105"/>
          <w:sz w:val="27"/>
        </w:rPr>
        <w:t>«основную»</w:t>
      </w:r>
      <w:r>
        <w:rPr>
          <w:spacing w:val="-5"/>
          <w:w w:val="105"/>
          <w:sz w:val="27"/>
        </w:rPr>
        <w:t> </w:t>
      </w:r>
      <w:r>
        <w:rPr>
          <w:w w:val="105"/>
          <w:sz w:val="27"/>
        </w:rPr>
        <w:t>исключить; б) в Таблице 1 пункта 3.1</w:t>
      </w:r>
      <w:r>
        <w:rPr>
          <w:spacing w:val="-21"/>
          <w:w w:val="105"/>
          <w:sz w:val="27"/>
        </w:rPr>
        <w:t> </w:t>
      </w:r>
      <w:r>
        <w:rPr>
          <w:w w:val="105"/>
          <w:sz w:val="27"/>
        </w:rPr>
        <w:t>строку</w:t>
      </w:r>
    </w:p>
    <w:p>
      <w:pPr>
        <w:spacing w:before="1"/>
        <w:ind w:left="889" w:right="0" w:firstLine="0"/>
        <w:jc w:val="left"/>
        <w:rPr>
          <w:sz w:val="27"/>
        </w:rPr>
      </w:pPr>
      <w:r>
        <w:rPr>
          <w:w w:val="108"/>
          <w:sz w:val="27"/>
        </w:rPr>
        <w:t>«</w:t>
      </w:r>
    </w:p>
    <w:p>
      <w:pPr>
        <w:pStyle w:val="BodyText"/>
        <w:spacing w:before="6"/>
        <w:rPr>
          <w:sz w:val="13"/>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44"/>
        <w:gridCol w:w="4779"/>
        <w:gridCol w:w="2736"/>
      </w:tblGrid>
      <w:tr>
        <w:trPr>
          <w:trHeight w:val="518" w:hRule="atLeast"/>
        </w:trPr>
        <w:tc>
          <w:tcPr>
            <w:tcW w:w="2644" w:type="dxa"/>
            <w:tcBorders>
              <w:top w:val="nil"/>
              <w:left w:val="nil"/>
            </w:tcBorders>
          </w:tcPr>
          <w:p>
            <w:pPr>
              <w:pStyle w:val="TableParagraph"/>
              <w:rPr>
                <w:sz w:val="26"/>
              </w:rPr>
            </w:pPr>
          </w:p>
        </w:tc>
        <w:tc>
          <w:tcPr>
            <w:tcW w:w="4779" w:type="dxa"/>
            <w:vMerge w:val="restart"/>
          </w:tcPr>
          <w:p>
            <w:pPr>
              <w:pStyle w:val="TableParagraph"/>
              <w:spacing w:line="249" w:lineRule="auto" w:before="115"/>
              <w:ind w:left="91" w:firstLine="677"/>
              <w:rPr>
                <w:sz w:val="27"/>
              </w:rPr>
            </w:pPr>
            <w:r>
              <w:rPr>
                <w:sz w:val="27"/>
              </w:rPr>
              <w:t>Наладчик литейных машин Наладчик формовочных и стержневых</w:t>
            </w:r>
          </w:p>
          <w:p>
            <w:pPr>
              <w:pStyle w:val="TableParagraph"/>
              <w:spacing w:before="3"/>
              <w:ind w:left="154" w:right="119"/>
              <w:jc w:val="center"/>
              <w:rPr>
                <w:sz w:val="27"/>
              </w:rPr>
            </w:pPr>
            <w:r>
              <w:rPr>
                <w:w w:val="105"/>
                <w:sz w:val="27"/>
              </w:rPr>
              <w:t>машин</w:t>
            </w:r>
          </w:p>
        </w:tc>
        <w:tc>
          <w:tcPr>
            <w:tcW w:w="2736" w:type="dxa"/>
            <w:tcBorders>
              <w:top w:val="nil"/>
              <w:right w:val="nil"/>
            </w:tcBorders>
          </w:tcPr>
          <w:p>
            <w:pPr>
              <w:pStyle w:val="TableParagraph"/>
              <w:rPr>
                <w:sz w:val="26"/>
              </w:rPr>
            </w:pPr>
          </w:p>
        </w:tc>
      </w:tr>
      <w:tr>
        <w:trPr>
          <w:trHeight w:val="854" w:hRule="atLeast"/>
        </w:trPr>
        <w:tc>
          <w:tcPr>
            <w:tcW w:w="2644" w:type="dxa"/>
          </w:tcPr>
          <w:p>
            <w:pPr>
              <w:pStyle w:val="TableParagraph"/>
              <w:spacing w:line="249" w:lineRule="auto" w:before="129"/>
              <w:ind w:left="596" w:hanging="222"/>
              <w:rPr>
                <w:sz w:val="27"/>
              </w:rPr>
            </w:pPr>
            <w:r>
              <w:rPr>
                <w:sz w:val="27"/>
              </w:rPr>
              <w:t>основное общее образование</w:t>
            </w:r>
          </w:p>
        </w:tc>
        <w:tc>
          <w:tcPr>
            <w:tcW w:w="4779" w:type="dxa"/>
            <w:vMerge/>
            <w:tcBorders>
              <w:top w:val="nil"/>
            </w:tcBorders>
          </w:tcPr>
          <w:p>
            <w:pPr>
              <w:rPr>
                <w:sz w:val="2"/>
                <w:szCs w:val="2"/>
              </w:rPr>
            </w:pPr>
          </w:p>
        </w:tc>
        <w:tc>
          <w:tcPr>
            <w:tcW w:w="2736" w:type="dxa"/>
          </w:tcPr>
          <w:p>
            <w:pPr>
              <w:pStyle w:val="TableParagraph"/>
              <w:spacing w:before="114"/>
              <w:ind w:left="513"/>
              <w:rPr>
                <w:rFonts w:ascii="Arial" w:hAnsi="Arial"/>
                <w:sz w:val="27"/>
              </w:rPr>
            </w:pPr>
            <w:r>
              <w:rPr>
                <w:sz w:val="27"/>
              </w:rPr>
              <w:t>3 года 1</w:t>
            </w:r>
            <w:r>
              <w:rPr>
                <w:rFonts w:ascii="Arial" w:hAnsi="Arial"/>
                <w:sz w:val="26"/>
              </w:rPr>
              <w:t>О </w:t>
            </w:r>
            <w:r>
              <w:rPr>
                <w:sz w:val="27"/>
              </w:rPr>
              <w:t>мес.</w:t>
            </w:r>
            <w:r>
              <w:rPr>
                <w:rFonts w:ascii="Arial" w:hAnsi="Arial"/>
                <w:sz w:val="27"/>
                <w:vertAlign w:val="superscript"/>
              </w:rPr>
              <w:t>4</w:t>
            </w:r>
          </w:p>
        </w:tc>
      </w:tr>
    </w:tbl>
    <w:p>
      <w:pPr>
        <w:spacing w:before="10"/>
        <w:ind w:left="0" w:right="143" w:firstLine="0"/>
        <w:jc w:val="right"/>
        <w:rPr>
          <w:sz w:val="27"/>
        </w:rPr>
      </w:pPr>
      <w:r>
        <w:rPr>
          <w:w w:val="108"/>
          <w:sz w:val="27"/>
        </w:rPr>
        <w:t>»</w:t>
      </w:r>
    </w:p>
    <w:p>
      <w:pPr>
        <w:spacing w:after="0"/>
        <w:jc w:val="right"/>
        <w:rPr>
          <w:sz w:val="27"/>
        </w:rPr>
        <w:sectPr>
          <w:headerReference w:type="default" r:id="rId266"/>
          <w:footerReference w:type="default" r:id="rId267"/>
          <w:pgSz w:w="11930" w:h="17180"/>
          <w:pgMar w:header="0" w:footer="477" w:top="580" w:bottom="660" w:left="1040" w:right="380"/>
        </w:sectPr>
      </w:pPr>
    </w:p>
    <w:p>
      <w:pPr>
        <w:spacing w:before="65"/>
        <w:ind w:left="5066" w:right="4991" w:firstLine="0"/>
        <w:jc w:val="center"/>
        <w:rPr>
          <w:sz w:val="23"/>
        </w:rPr>
      </w:pPr>
      <w:r>
        <w:rPr>
          <w:w w:val="105"/>
          <w:sz w:val="23"/>
        </w:rPr>
        <w:t>130</w:t>
      </w:r>
    </w:p>
    <w:p>
      <w:pPr>
        <w:pStyle w:val="BodyText"/>
        <w:spacing w:before="3"/>
        <w:rPr>
          <w:sz w:val="20"/>
        </w:rPr>
      </w:pPr>
    </w:p>
    <w:p>
      <w:pPr>
        <w:spacing w:before="90"/>
        <w:ind w:left="897" w:right="0" w:firstLine="0"/>
        <w:jc w:val="left"/>
        <w:rPr>
          <w:sz w:val="26"/>
        </w:rPr>
      </w:pPr>
      <w:r>
        <w:rPr>
          <w:w w:val="105"/>
          <w:sz w:val="26"/>
        </w:rPr>
        <w:t>заменить строкой</w:t>
      </w:r>
    </w:p>
    <w:p>
      <w:pPr>
        <w:spacing w:before="201"/>
        <w:ind w:left="892" w:right="0" w:firstLine="0"/>
        <w:jc w:val="left"/>
        <w:rPr>
          <w:sz w:val="26"/>
        </w:rPr>
      </w:pPr>
      <w:r>
        <w:rPr>
          <w:w w:val="106"/>
          <w:sz w:val="26"/>
        </w:rPr>
        <w:t>«</w:t>
      </w:r>
    </w:p>
    <w:p>
      <w:pPr>
        <w:pStyle w:val="BodyText"/>
        <w:spacing w:before="4"/>
        <w:rPr>
          <w:sz w:val="15"/>
        </w:rPr>
      </w:pPr>
    </w:p>
    <w:tbl>
      <w:tblPr>
        <w:tblW w:w="0" w:type="auto"/>
        <w:jc w:val="left"/>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9"/>
        <w:gridCol w:w="4770"/>
        <w:gridCol w:w="2732"/>
      </w:tblGrid>
      <w:tr>
        <w:trPr>
          <w:trHeight w:val="523" w:hRule="atLeast"/>
        </w:trPr>
        <w:tc>
          <w:tcPr>
            <w:tcW w:w="2659" w:type="dxa"/>
            <w:tcBorders>
              <w:top w:val="nil"/>
              <w:left w:val="nil"/>
            </w:tcBorders>
          </w:tcPr>
          <w:p>
            <w:pPr>
              <w:pStyle w:val="TableParagraph"/>
              <w:rPr>
                <w:sz w:val="24"/>
              </w:rPr>
            </w:pPr>
          </w:p>
        </w:tc>
        <w:tc>
          <w:tcPr>
            <w:tcW w:w="4770" w:type="dxa"/>
            <w:vMerge w:val="restart"/>
          </w:tcPr>
          <w:p>
            <w:pPr>
              <w:pStyle w:val="TableParagraph"/>
              <w:spacing w:line="261" w:lineRule="auto" w:before="129"/>
              <w:ind w:left="86" w:firstLine="677"/>
              <w:rPr>
                <w:sz w:val="26"/>
              </w:rPr>
            </w:pPr>
            <w:r>
              <w:rPr>
                <w:w w:val="105"/>
                <w:sz w:val="26"/>
              </w:rPr>
              <w:t>Наладчик литейных машин Наладчик формовочных· и стержневых</w:t>
            </w:r>
          </w:p>
          <w:p>
            <w:pPr>
              <w:pStyle w:val="TableParagraph"/>
              <w:spacing w:before="7"/>
              <w:ind w:left="1111" w:right="1094"/>
              <w:jc w:val="center"/>
              <w:rPr>
                <w:sz w:val="26"/>
              </w:rPr>
            </w:pPr>
            <w:r>
              <w:rPr>
                <w:w w:val="105"/>
                <w:sz w:val="26"/>
              </w:rPr>
              <w:t>машин</w:t>
            </w:r>
          </w:p>
        </w:tc>
        <w:tc>
          <w:tcPr>
            <w:tcW w:w="2732" w:type="dxa"/>
            <w:tcBorders>
              <w:top w:val="nil"/>
              <w:right w:val="nil"/>
            </w:tcBorders>
          </w:tcPr>
          <w:p>
            <w:pPr>
              <w:pStyle w:val="TableParagraph"/>
              <w:rPr>
                <w:sz w:val="24"/>
              </w:rPr>
            </w:pPr>
          </w:p>
        </w:tc>
      </w:tr>
      <w:tr>
        <w:trPr>
          <w:trHeight w:val="873" w:hRule="atLeast"/>
        </w:trPr>
        <w:tc>
          <w:tcPr>
            <w:tcW w:w="2659" w:type="dxa"/>
          </w:tcPr>
          <w:p>
            <w:pPr>
              <w:pStyle w:val="TableParagraph"/>
              <w:spacing w:line="266" w:lineRule="auto" w:before="134"/>
              <w:ind w:left="596" w:hanging="222"/>
              <w:rPr>
                <w:sz w:val="26"/>
              </w:rPr>
            </w:pPr>
            <w:r>
              <w:rPr>
                <w:w w:val="105"/>
                <w:sz w:val="26"/>
              </w:rPr>
              <w:t>основное общее образование</w:t>
            </w:r>
          </w:p>
        </w:tc>
        <w:tc>
          <w:tcPr>
            <w:tcW w:w="4770" w:type="dxa"/>
            <w:vMerge/>
            <w:tcBorders>
              <w:top w:val="nil"/>
            </w:tcBorders>
          </w:tcPr>
          <w:p>
            <w:pPr>
              <w:rPr>
                <w:sz w:val="2"/>
                <w:szCs w:val="2"/>
              </w:rPr>
            </w:pPr>
          </w:p>
        </w:tc>
        <w:tc>
          <w:tcPr>
            <w:tcW w:w="2732" w:type="dxa"/>
          </w:tcPr>
          <w:p>
            <w:pPr>
              <w:pStyle w:val="TableParagraph"/>
              <w:spacing w:before="148"/>
              <w:ind w:left="565"/>
              <w:rPr>
                <w:sz w:val="26"/>
              </w:rPr>
            </w:pPr>
            <w:r>
              <w:rPr>
                <w:w w:val="105"/>
                <w:sz w:val="26"/>
              </w:rPr>
              <w:t>2 года 10 мес.</w:t>
            </w:r>
          </w:p>
        </w:tc>
      </w:tr>
    </w:tbl>
    <w:p>
      <w:pPr>
        <w:spacing w:before="33"/>
        <w:ind w:left="0" w:right="127" w:firstLine="0"/>
        <w:jc w:val="right"/>
        <w:rPr>
          <w:sz w:val="26"/>
        </w:rPr>
      </w:pPr>
      <w:r>
        <w:rPr>
          <w:w w:val="105"/>
          <w:sz w:val="26"/>
        </w:rPr>
        <w:t>»;</w:t>
      </w:r>
    </w:p>
    <w:p>
      <w:pPr>
        <w:spacing w:before="182"/>
        <w:ind w:left="889" w:right="0" w:firstLine="0"/>
        <w:jc w:val="left"/>
        <w:rPr>
          <w:sz w:val="26"/>
        </w:rPr>
      </w:pPr>
      <w:r>
        <w:rPr>
          <w:w w:val="105"/>
          <w:sz w:val="26"/>
        </w:rPr>
        <w:t>в) дополнить пунктом 3.3 следующего содержания:</w:t>
      </w:r>
    </w:p>
    <w:p>
      <w:pPr>
        <w:tabs>
          <w:tab w:pos="2029" w:val="left" w:leader="none"/>
          <w:tab w:pos="2521" w:val="left" w:leader="none"/>
          <w:tab w:pos="3886" w:val="left" w:leader="none"/>
          <w:tab w:pos="4093" w:val="left" w:leader="none"/>
          <w:tab w:pos="5553" w:val="left" w:leader="none"/>
          <w:tab w:pos="5913" w:val="left" w:leader="none"/>
          <w:tab w:pos="7233" w:val="left" w:leader="none"/>
          <w:tab w:pos="7438" w:val="left" w:leader="none"/>
          <w:tab w:pos="8343" w:val="left" w:leader="none"/>
          <w:tab w:pos="8932" w:val="left" w:leader="none"/>
        </w:tabs>
        <w:spacing w:line="398" w:lineRule="auto" w:before="167"/>
        <w:ind w:left="176" w:right="120" w:firstLine="711"/>
        <w:jc w:val="left"/>
        <w:rPr>
          <w:sz w:val="26"/>
        </w:rPr>
      </w:pPr>
      <w:r>
        <w:rPr>
          <w:w w:val="105"/>
          <w:sz w:val="26"/>
        </w:rPr>
        <w:t>«3.3.  </w:t>
      </w:r>
      <w:r>
        <w:rPr>
          <w:spacing w:val="2"/>
          <w:w w:val="105"/>
          <w:sz w:val="26"/>
        </w:rPr>
        <w:t> </w:t>
      </w:r>
      <w:r>
        <w:rPr>
          <w:w w:val="105"/>
          <w:sz w:val="26"/>
        </w:rPr>
        <w:t>Срок  </w:t>
      </w:r>
      <w:r>
        <w:rPr>
          <w:spacing w:val="5"/>
          <w:w w:val="105"/>
          <w:sz w:val="26"/>
        </w:rPr>
        <w:t> </w:t>
      </w:r>
      <w:r>
        <w:rPr>
          <w:w w:val="105"/>
          <w:sz w:val="26"/>
        </w:rPr>
        <w:t>получения</w:t>
        <w:tab/>
        <w:t>образования</w:t>
        <w:tab/>
        <w:t>по </w:t>
      </w:r>
      <w:r>
        <w:rPr>
          <w:spacing w:val="42"/>
          <w:w w:val="105"/>
          <w:sz w:val="26"/>
        </w:rPr>
        <w:t> </w:t>
      </w:r>
      <w:r>
        <w:rPr>
          <w:w w:val="105"/>
          <w:sz w:val="26"/>
        </w:rPr>
        <w:t>IП1КРС,</w:t>
        <w:tab/>
        <w:t>реализуемой</w:t>
        <w:tab/>
        <w:t>в условиях эксперимента</w:t>
        <w:tab/>
        <w:t>по</w:t>
        <w:tab/>
        <w:t>разработке,</w:t>
        <w:tab/>
        <w:tab/>
        <w:t>апробации</w:t>
        <w:tab/>
        <w:t>и</w:t>
        <w:tab/>
        <w:t>внедрению</w:t>
        <w:tab/>
        <w:tab/>
        <w:t>новой</w:t>
        <w:tab/>
        <w:t>образовательной</w:t>
      </w:r>
    </w:p>
    <w:p>
      <w:pPr>
        <w:spacing w:after="0" w:line="398" w:lineRule="auto"/>
        <w:jc w:val="left"/>
        <w:rPr>
          <w:sz w:val="26"/>
        </w:rPr>
        <w:sectPr>
          <w:headerReference w:type="default" r:id="rId268"/>
          <w:footerReference w:type="default" r:id="rId269"/>
          <w:pgSz w:w="11940" w:h="17180"/>
          <w:pgMar w:header="0" w:footer="504" w:top="580" w:bottom="700" w:left="1080" w:right="380"/>
        </w:sectPr>
      </w:pPr>
    </w:p>
    <w:p>
      <w:pPr>
        <w:tabs>
          <w:tab w:pos="2178" w:val="left" w:leader="none"/>
        </w:tabs>
        <w:spacing w:line="292" w:lineRule="exact" w:before="0"/>
        <w:ind w:left="178" w:right="0" w:firstLine="0"/>
        <w:jc w:val="left"/>
        <w:rPr>
          <w:sz w:val="26"/>
        </w:rPr>
      </w:pPr>
      <w:r>
        <w:rPr>
          <w:w w:val="105"/>
          <w:sz w:val="26"/>
        </w:rPr>
        <w:t>технологии</w:t>
        <w:tab/>
        <w:t>конструирования</w:t>
      </w:r>
    </w:p>
    <w:p>
      <w:pPr>
        <w:spacing w:line="292" w:lineRule="exact" w:before="0"/>
        <w:ind w:left="178" w:right="0" w:firstLine="0"/>
        <w:jc w:val="left"/>
        <w:rPr>
          <w:sz w:val="26"/>
        </w:rPr>
      </w:pPr>
      <w:r>
        <w:rPr/>
        <w:br w:type="column"/>
      </w:r>
      <w:r>
        <w:rPr>
          <w:w w:val="105"/>
          <w:sz w:val="26"/>
        </w:rPr>
        <w:t>образовательных</w:t>
      </w:r>
    </w:p>
    <w:p>
      <w:pPr>
        <w:spacing w:line="292" w:lineRule="exact" w:before="0"/>
        <w:ind w:left="178" w:right="0" w:firstLine="0"/>
        <w:jc w:val="left"/>
        <w:rPr>
          <w:sz w:val="26"/>
        </w:rPr>
      </w:pPr>
      <w:r>
        <w:rPr/>
        <w:br w:type="column"/>
      </w:r>
      <w:r>
        <w:rPr>
          <w:w w:val="105"/>
          <w:sz w:val="26"/>
        </w:rPr>
        <w:t>программ</w:t>
      </w:r>
    </w:p>
    <w:p>
      <w:pPr>
        <w:spacing w:line="297" w:lineRule="exact" w:before="0"/>
        <w:ind w:left="178" w:right="0" w:firstLine="0"/>
        <w:jc w:val="left"/>
        <w:rPr>
          <w:sz w:val="26"/>
        </w:rPr>
      </w:pPr>
      <w:r>
        <w:rPr/>
        <w:br w:type="column"/>
      </w:r>
      <w:r>
        <w:rPr>
          <w:w w:val="105"/>
          <w:sz w:val="26"/>
        </w:rPr>
        <w:t>среднего</w:t>
      </w:r>
    </w:p>
    <w:p>
      <w:pPr>
        <w:spacing w:after="0" w:line="297" w:lineRule="exact"/>
        <w:jc w:val="left"/>
        <w:rPr>
          <w:sz w:val="26"/>
        </w:rPr>
        <w:sectPr>
          <w:type w:val="continuous"/>
          <w:pgSz w:w="11940" w:h="17180"/>
          <w:pgMar w:top="0" w:bottom="0" w:left="1080" w:right="380"/>
          <w:cols w:num="4" w:equalWidth="0">
            <w:col w:w="4273" w:space="397"/>
            <w:col w:w="2274" w:space="394"/>
            <w:col w:w="1354" w:space="416"/>
            <w:col w:w="1372"/>
          </w:cols>
        </w:sectPr>
      </w:pPr>
    </w:p>
    <w:p>
      <w:pPr>
        <w:spacing w:before="186"/>
        <w:ind w:left="178" w:right="0" w:firstLine="0"/>
        <w:jc w:val="left"/>
        <w:rPr>
          <w:sz w:val="26"/>
        </w:rPr>
      </w:pPr>
      <w:r>
        <w:rPr>
          <w:w w:val="105"/>
          <w:sz w:val="26"/>
        </w:rPr>
        <w:t>профессионального</w:t>
      </w:r>
    </w:p>
    <w:p>
      <w:pPr>
        <w:spacing w:before="186"/>
        <w:ind w:left="178" w:right="0" w:firstLine="0"/>
        <w:jc w:val="left"/>
        <w:rPr>
          <w:sz w:val="26"/>
        </w:rPr>
      </w:pPr>
      <w:r>
        <w:rPr/>
        <w:br w:type="column"/>
      </w:r>
      <w:r>
        <w:rPr>
          <w:w w:val="105"/>
          <w:sz w:val="26"/>
        </w:rPr>
        <w:t>образования</w:t>
      </w:r>
    </w:p>
    <w:p>
      <w:pPr>
        <w:tabs>
          <w:tab w:pos="873" w:val="left" w:leader="none"/>
        </w:tabs>
        <w:spacing w:before="191"/>
        <w:ind w:left="178" w:right="0" w:firstLine="0"/>
        <w:jc w:val="left"/>
        <w:rPr>
          <w:sz w:val="26"/>
        </w:rPr>
      </w:pPr>
      <w:r>
        <w:rPr/>
        <w:br w:type="column"/>
      </w:r>
      <w:r>
        <w:rPr>
          <w:w w:val="105"/>
          <w:sz w:val="26"/>
        </w:rPr>
        <w:t>в</w:t>
        <w:tab/>
        <w:t>рамках</w:t>
      </w:r>
    </w:p>
    <w:p>
      <w:pPr>
        <w:spacing w:before="191"/>
        <w:ind w:left="178" w:right="0" w:firstLine="0"/>
        <w:jc w:val="left"/>
        <w:rPr>
          <w:sz w:val="26"/>
        </w:rPr>
      </w:pPr>
      <w:r>
        <w:rPr/>
        <w:br w:type="column"/>
      </w:r>
      <w:r>
        <w:rPr>
          <w:w w:val="105"/>
          <w:sz w:val="26"/>
        </w:rPr>
        <w:t>федерального</w:t>
      </w:r>
    </w:p>
    <w:p>
      <w:pPr>
        <w:spacing w:before="191"/>
        <w:ind w:left="178" w:right="0" w:firstLine="0"/>
        <w:jc w:val="left"/>
        <w:rPr>
          <w:sz w:val="26"/>
        </w:rPr>
      </w:pPr>
      <w:r>
        <w:rPr/>
        <w:br w:type="column"/>
      </w:r>
      <w:r>
        <w:rPr>
          <w:w w:val="105"/>
          <w:sz w:val="26"/>
        </w:rPr>
        <w:t>проекта</w:t>
      </w:r>
    </w:p>
    <w:p>
      <w:pPr>
        <w:spacing w:after="0"/>
        <w:jc w:val="left"/>
        <w:rPr>
          <w:sz w:val="26"/>
        </w:rPr>
        <w:sectPr>
          <w:type w:val="continuous"/>
          <w:pgSz w:w="11940" w:h="17180"/>
          <w:pgMar w:top="0" w:bottom="0" w:left="1080" w:right="380"/>
          <w:cols w:num="5" w:equalWidth="0">
            <w:col w:w="2589" w:space="326"/>
            <w:col w:w="1667" w:space="360"/>
            <w:col w:w="1744" w:space="347"/>
            <w:col w:w="1826" w:space="372"/>
            <w:col w:w="1249"/>
          </w:cols>
        </w:sectPr>
      </w:pPr>
    </w:p>
    <w:p>
      <w:pPr>
        <w:spacing w:line="388" w:lineRule="auto" w:before="186"/>
        <w:ind w:left="169" w:right="139" w:firstLine="7"/>
        <w:jc w:val="both"/>
        <w:rPr>
          <w:rFonts w:ascii="Arial" w:hAnsi="Arial"/>
          <w:b/>
          <w:sz w:val="25"/>
        </w:rPr>
      </w:pPr>
      <w:r>
        <w:rPr/>
        <w:pict>
          <v:group style="position:absolute;margin-left:-.240386pt;margin-top:.000022pt;width:597.15pt;height:697.75pt;mso-position-horizontal-relative:page;mso-position-vertical-relative:page;z-index:-1226896" coordorigin="-5,0" coordsize="11943,13955">
            <v:line style="position:absolute" from="7,13955" to="7,0" stroked="true" strokeweight="1.20193pt" strokecolor="#000000">
              <v:stroke dashstyle="solid"/>
            </v:line>
            <v:line style="position:absolute" from="0,11" to="11938,11" stroked="true" strokeweight="1.081196pt" strokecolor="#000000">
              <v:stroke dashstyle="solid"/>
            </v:line>
            <w10:wrap type="none"/>
          </v:group>
        </w:pict>
      </w:r>
      <w:r>
        <w:rPr/>
        <w:pict>
          <v:line style="position:absolute;mso-position-horizontal-relative:page;mso-position-vertical-relative:page;z-index:6760" from="595.857483pt,69.197296pt" to="595.857483pt,858.96006pt" stroked="true" strokeweight="2.045026pt" strokecolor="#000000">
            <v:stroke dashstyle="solid"/>
            <w10:wrap type="none"/>
          </v:line>
        </w:pict>
      </w:r>
      <w:r>
        <w:rPr>
          <w:w w:val="110"/>
          <w:sz w:val="26"/>
        </w:rPr>
        <w:t>«Профессионалитет»,</w:t>
      </w:r>
      <w:r>
        <w:rPr>
          <w:spacing w:val="-35"/>
          <w:w w:val="110"/>
          <w:sz w:val="26"/>
        </w:rPr>
        <w:t> </w:t>
      </w:r>
      <w:r>
        <w:rPr>
          <w:w w:val="110"/>
          <w:sz w:val="26"/>
        </w:rPr>
        <w:t>а</w:t>
      </w:r>
      <w:r>
        <w:rPr>
          <w:spacing w:val="-24"/>
          <w:w w:val="110"/>
          <w:sz w:val="26"/>
        </w:rPr>
        <w:t> </w:t>
      </w:r>
      <w:r>
        <w:rPr>
          <w:w w:val="110"/>
          <w:sz w:val="26"/>
        </w:rPr>
        <w:t>также</w:t>
      </w:r>
      <w:r>
        <w:rPr>
          <w:spacing w:val="-24"/>
          <w:w w:val="110"/>
          <w:sz w:val="26"/>
        </w:rPr>
        <w:t> </w:t>
      </w:r>
      <w:r>
        <w:rPr>
          <w:w w:val="110"/>
          <w:sz w:val="26"/>
        </w:rPr>
        <w:t>объем</w:t>
      </w:r>
      <w:r>
        <w:rPr>
          <w:spacing w:val="-19"/>
          <w:w w:val="110"/>
          <w:sz w:val="26"/>
        </w:rPr>
        <w:t> </w:t>
      </w:r>
      <w:r>
        <w:rPr>
          <w:w w:val="110"/>
          <w:sz w:val="26"/>
        </w:rPr>
        <w:t>такой</w:t>
      </w:r>
      <w:r>
        <w:rPr>
          <w:spacing w:val="-22"/>
          <w:w w:val="110"/>
          <w:sz w:val="26"/>
        </w:rPr>
        <w:t> </w:t>
      </w:r>
      <w:r>
        <w:rPr>
          <w:w w:val="110"/>
          <w:sz w:val="26"/>
        </w:rPr>
        <w:t>IП1КРС</w:t>
      </w:r>
      <w:r>
        <w:rPr>
          <w:spacing w:val="-19"/>
          <w:w w:val="110"/>
          <w:sz w:val="26"/>
        </w:rPr>
        <w:t> </w:t>
      </w:r>
      <w:r>
        <w:rPr>
          <w:w w:val="110"/>
          <w:sz w:val="26"/>
        </w:rPr>
        <w:t>могут</w:t>
      </w:r>
      <w:r>
        <w:rPr>
          <w:spacing w:val="-18"/>
          <w:w w:val="110"/>
          <w:sz w:val="26"/>
        </w:rPr>
        <w:t> </w:t>
      </w:r>
      <w:r>
        <w:rPr>
          <w:w w:val="110"/>
          <w:sz w:val="26"/>
        </w:rPr>
        <w:t>быть</w:t>
      </w:r>
      <w:r>
        <w:rPr>
          <w:spacing w:val="-27"/>
          <w:w w:val="110"/>
          <w:sz w:val="26"/>
        </w:rPr>
        <w:t> </w:t>
      </w:r>
      <w:r>
        <w:rPr>
          <w:w w:val="110"/>
          <w:sz w:val="26"/>
        </w:rPr>
        <w:t>уменьшены</w:t>
      </w:r>
      <w:r>
        <w:rPr>
          <w:spacing w:val="-12"/>
          <w:w w:val="110"/>
          <w:sz w:val="26"/>
        </w:rPr>
        <w:t> </w:t>
      </w:r>
      <w:r>
        <w:rPr>
          <w:w w:val="110"/>
          <w:sz w:val="26"/>
        </w:rPr>
        <w:t>с</w:t>
      </w:r>
      <w:r>
        <w:rPr>
          <w:spacing w:val="-22"/>
          <w:w w:val="110"/>
          <w:sz w:val="26"/>
        </w:rPr>
        <w:t> </w:t>
      </w:r>
      <w:r>
        <w:rPr>
          <w:w w:val="110"/>
          <w:sz w:val="26"/>
        </w:rPr>
        <w:t>учетом соответствующей  примерной  образовательной  программы,  но  не   более   чем на</w:t>
      </w:r>
      <w:r>
        <w:rPr>
          <w:spacing w:val="-17"/>
          <w:w w:val="110"/>
          <w:sz w:val="26"/>
        </w:rPr>
        <w:t> </w:t>
      </w:r>
      <w:r>
        <w:rPr>
          <w:w w:val="110"/>
          <w:sz w:val="26"/>
        </w:rPr>
        <w:t>40</w:t>
      </w:r>
      <w:r>
        <w:rPr>
          <w:spacing w:val="-11"/>
          <w:w w:val="110"/>
          <w:sz w:val="26"/>
        </w:rPr>
        <w:t> </w:t>
      </w:r>
      <w:r>
        <w:rPr>
          <w:w w:val="110"/>
          <w:sz w:val="26"/>
        </w:rPr>
        <w:t>процентов</w:t>
      </w:r>
      <w:r>
        <w:rPr>
          <w:spacing w:val="-6"/>
          <w:w w:val="110"/>
          <w:sz w:val="26"/>
        </w:rPr>
        <w:t> </w:t>
      </w:r>
      <w:r>
        <w:rPr>
          <w:w w:val="110"/>
          <w:sz w:val="26"/>
        </w:rPr>
        <w:t>от</w:t>
      </w:r>
      <w:r>
        <w:rPr>
          <w:spacing w:val="-19"/>
          <w:w w:val="110"/>
          <w:sz w:val="26"/>
        </w:rPr>
        <w:t> </w:t>
      </w:r>
      <w:r>
        <w:rPr>
          <w:w w:val="110"/>
          <w:sz w:val="26"/>
        </w:rPr>
        <w:t>срока</w:t>
      </w:r>
      <w:r>
        <w:rPr>
          <w:spacing w:val="-10"/>
          <w:w w:val="110"/>
          <w:sz w:val="26"/>
        </w:rPr>
        <w:t> </w:t>
      </w:r>
      <w:r>
        <w:rPr>
          <w:w w:val="110"/>
          <w:sz w:val="26"/>
        </w:rPr>
        <w:t>получения</w:t>
      </w:r>
      <w:r>
        <w:rPr>
          <w:spacing w:val="-10"/>
          <w:w w:val="110"/>
          <w:sz w:val="26"/>
        </w:rPr>
        <w:t> </w:t>
      </w:r>
      <w:r>
        <w:rPr>
          <w:w w:val="110"/>
          <w:sz w:val="26"/>
        </w:rPr>
        <w:t>образования и</w:t>
      </w:r>
      <w:r>
        <w:rPr>
          <w:spacing w:val="-32"/>
          <w:w w:val="110"/>
          <w:sz w:val="26"/>
        </w:rPr>
        <w:t> </w:t>
      </w:r>
      <w:r>
        <w:rPr>
          <w:w w:val="110"/>
          <w:sz w:val="26"/>
        </w:rPr>
        <w:t>объема</w:t>
      </w:r>
      <w:r>
        <w:rPr>
          <w:spacing w:val="-14"/>
          <w:w w:val="110"/>
          <w:sz w:val="26"/>
        </w:rPr>
        <w:t> </w:t>
      </w:r>
      <w:r>
        <w:rPr>
          <w:w w:val="110"/>
          <w:sz w:val="26"/>
        </w:rPr>
        <w:t>IП1КРС,</w:t>
      </w:r>
      <w:r>
        <w:rPr>
          <w:spacing w:val="-8"/>
          <w:w w:val="110"/>
          <w:sz w:val="26"/>
        </w:rPr>
        <w:t> </w:t>
      </w:r>
      <w:r>
        <w:rPr>
          <w:w w:val="110"/>
          <w:sz w:val="26"/>
        </w:rPr>
        <w:t>установленных </w:t>
      </w:r>
      <w:r>
        <w:rPr>
          <w:b/>
          <w:w w:val="110"/>
          <w:sz w:val="28"/>
        </w:rPr>
        <w:t>ФГОС</w:t>
      </w:r>
      <w:r>
        <w:rPr>
          <w:b/>
          <w:spacing w:val="-8"/>
          <w:w w:val="110"/>
          <w:sz w:val="28"/>
        </w:rPr>
        <w:t> </w:t>
      </w:r>
      <w:r>
        <w:rPr>
          <w:b/>
          <w:spacing w:val="-4"/>
          <w:w w:val="110"/>
          <w:sz w:val="28"/>
        </w:rPr>
        <w:t>СПО</w:t>
      </w:r>
      <w:r>
        <w:rPr>
          <w:rFonts w:ascii="Arial" w:hAnsi="Arial"/>
          <w:b/>
          <w:spacing w:val="-4"/>
          <w:w w:val="110"/>
          <w:position w:val="11"/>
          <w:sz w:val="17"/>
        </w:rPr>
        <w:t>4</w:t>
      </w:r>
      <w:r>
        <w:rPr>
          <w:rFonts w:ascii="Arial" w:hAnsi="Arial"/>
          <w:b/>
          <w:spacing w:val="-4"/>
          <w:w w:val="110"/>
          <w:sz w:val="25"/>
        </w:rPr>
        <w:t>.»;</w:t>
      </w:r>
    </w:p>
    <w:p>
      <w:pPr>
        <w:spacing w:line="287" w:lineRule="exact" w:before="0"/>
        <w:ind w:left="882" w:right="0" w:firstLine="0"/>
        <w:jc w:val="left"/>
        <w:rPr>
          <w:sz w:val="26"/>
        </w:rPr>
      </w:pPr>
      <w:r>
        <w:rPr>
          <w:w w:val="105"/>
          <w:sz w:val="26"/>
        </w:rPr>
        <w:t>г) дополнить сноской «</w:t>
      </w:r>
      <w:r>
        <w:rPr>
          <w:rFonts w:ascii="Arial" w:hAnsi="Arial"/>
          <w:w w:val="105"/>
          <w:sz w:val="26"/>
          <w:vertAlign w:val="superscript"/>
        </w:rPr>
        <w:t>4</w:t>
      </w:r>
      <w:r>
        <w:rPr>
          <w:w w:val="105"/>
          <w:sz w:val="26"/>
          <w:vertAlign w:val="baseline"/>
        </w:rPr>
        <w:t>» к пункту 3.3 следующего содержания:</w:t>
      </w:r>
    </w:p>
    <w:p>
      <w:pPr>
        <w:spacing w:line="393" w:lineRule="auto" w:before="191"/>
        <w:ind w:left="169" w:right="125" w:firstLine="709"/>
        <w:jc w:val="both"/>
        <w:rPr>
          <w:sz w:val="26"/>
        </w:rPr>
      </w:pPr>
      <w:r>
        <w:rPr>
          <w:w w:val="105"/>
          <w:sz w:val="26"/>
        </w:rPr>
        <w:t>«</w:t>
      </w:r>
      <w:r>
        <w:rPr>
          <w:w w:val="105"/>
          <w:sz w:val="26"/>
          <w:vertAlign w:val="superscript"/>
        </w:rPr>
        <w:t>4</w:t>
      </w:r>
      <w:r>
        <w:rPr>
          <w:w w:val="105"/>
          <w:sz w:val="26"/>
          <w:vertAlign w:val="baseline"/>
        </w:rPr>
        <w:t>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28"/>
          <w:w w:val="105"/>
          <w:sz w:val="26"/>
          <w:vertAlign w:val="baseline"/>
        </w:rPr>
        <w:t> </w:t>
      </w:r>
      <w:r>
        <w:rPr>
          <w:w w:val="105"/>
          <w:sz w:val="26"/>
          <w:vertAlign w:val="baseline"/>
        </w:rPr>
        <w:t>проекта</w:t>
      </w:r>
    </w:p>
    <w:p>
      <w:pPr>
        <w:spacing w:line="393" w:lineRule="auto" w:before="5"/>
        <w:ind w:left="165" w:right="161" w:firstLine="1"/>
        <w:jc w:val="both"/>
        <w:rPr>
          <w:sz w:val="26"/>
        </w:rPr>
      </w:pPr>
      <w:r>
        <w:rPr>
          <w:w w:val="105"/>
          <w:sz w:val="26"/>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6"/>
        </w:rPr>
        <w:t>387, действующим до 1 января 2026 г.»;</w:t>
      </w:r>
    </w:p>
    <w:p>
      <w:pPr>
        <w:spacing w:line="297" w:lineRule="exact" w:before="0"/>
        <w:ind w:left="868" w:right="0" w:firstLine="0"/>
        <w:jc w:val="left"/>
        <w:rPr>
          <w:sz w:val="26"/>
        </w:rPr>
      </w:pPr>
      <w:r>
        <w:rPr>
          <w:w w:val="105"/>
          <w:sz w:val="26"/>
        </w:rPr>
        <w:t>д) пункт 5.1 изложить в следующей редакции:</w:t>
      </w:r>
    </w:p>
    <w:p>
      <w:pPr>
        <w:spacing w:line="398" w:lineRule="auto" w:before="191"/>
        <w:ind w:left="164" w:right="0" w:firstLine="704"/>
        <w:jc w:val="left"/>
        <w:rPr>
          <w:sz w:val="26"/>
        </w:rPr>
      </w:pPr>
      <w:r>
        <w:rPr>
          <w:w w:val="105"/>
          <w:sz w:val="26"/>
        </w:rPr>
        <w:t>«5.1. Выпускник, освоивший IП1КРС, должен обладать следующими общими компетенциями (далее - ОК):</w:t>
      </w:r>
    </w:p>
    <w:p>
      <w:pPr>
        <w:spacing w:line="398" w:lineRule="auto" w:before="0"/>
        <w:ind w:left="159" w:right="0" w:firstLine="708"/>
        <w:jc w:val="left"/>
        <w:rPr>
          <w:sz w:val="26"/>
        </w:rPr>
      </w:pPr>
      <w:r>
        <w:rPr>
          <w:w w:val="105"/>
          <w:sz w:val="26"/>
        </w:rPr>
        <w:t>ОК О1. Выбирать способы решения задач профессиональной деятельности применительно к различным контекстам;</w:t>
      </w:r>
    </w:p>
    <w:p>
      <w:pPr>
        <w:spacing w:line="287" w:lineRule="exact" w:before="0"/>
        <w:ind w:left="867" w:right="0" w:firstLine="0"/>
        <w:jc w:val="left"/>
        <w:rPr>
          <w:sz w:val="26"/>
        </w:rPr>
      </w:pPr>
      <w:r>
        <w:rPr>
          <w:w w:val="105"/>
          <w:sz w:val="26"/>
        </w:rPr>
        <w:t>ОК 02. Использовать современные средства поиска, анализа и интерпретации</w:t>
      </w:r>
    </w:p>
    <w:p>
      <w:pPr>
        <w:tabs>
          <w:tab w:pos="2096" w:val="left" w:leader="none"/>
          <w:tab w:pos="2669" w:val="left" w:leader="none"/>
          <w:tab w:pos="5192" w:val="left" w:leader="none"/>
          <w:tab w:pos="6988" w:val="left" w:leader="none"/>
          <w:tab w:pos="7822" w:val="left" w:leader="none"/>
          <w:tab w:pos="9681" w:val="left" w:leader="none"/>
        </w:tabs>
        <w:spacing w:before="178"/>
        <w:ind w:left="159" w:right="0" w:firstLine="0"/>
        <w:jc w:val="left"/>
        <w:rPr>
          <w:sz w:val="26"/>
        </w:rPr>
      </w:pPr>
      <w:r>
        <w:rPr>
          <w:w w:val="105"/>
          <w:sz w:val="26"/>
        </w:rPr>
        <w:t>информации</w:t>
        <w:tab/>
        <w:t>и</w:t>
        <w:tab/>
        <w:t>информационные</w:t>
        <w:tab/>
        <w:t>технологии</w:t>
        <w:tab/>
      </w:r>
      <w:r>
        <w:rPr>
          <w:w w:val="105"/>
          <w:position w:val="1"/>
          <w:sz w:val="26"/>
        </w:rPr>
        <w:t>для</w:t>
        <w:tab/>
        <w:t>выполнения</w:t>
        <w:tab/>
        <w:t>задач</w:t>
      </w:r>
    </w:p>
    <w:p>
      <w:pPr>
        <w:spacing w:before="187"/>
        <w:ind w:left="159" w:right="0" w:firstLine="0"/>
        <w:jc w:val="left"/>
        <w:rPr>
          <w:sz w:val="26"/>
        </w:rPr>
      </w:pPr>
      <w:r>
        <w:rPr>
          <w:w w:val="105"/>
          <w:sz w:val="26"/>
        </w:rPr>
        <w:t>профессиональной деятельности;</w:t>
      </w:r>
    </w:p>
    <w:p>
      <w:pPr>
        <w:tabs>
          <w:tab w:pos="1516" w:val="left" w:leader="none"/>
          <w:tab w:pos="2136" w:val="left" w:leader="none"/>
          <w:tab w:pos="3943" w:val="left" w:leader="none"/>
          <w:tab w:pos="4358" w:val="left" w:leader="none"/>
          <w:tab w:pos="6372" w:val="left" w:leader="none"/>
          <w:tab w:pos="8106" w:val="left" w:leader="none"/>
        </w:tabs>
        <w:spacing w:line="393" w:lineRule="auto" w:before="181"/>
        <w:ind w:left="159" w:right="161" w:firstLine="703"/>
        <w:jc w:val="left"/>
        <w:rPr>
          <w:sz w:val="26"/>
        </w:rPr>
      </w:pPr>
      <w:r>
        <w:rPr>
          <w:w w:val="105"/>
          <w:sz w:val="26"/>
        </w:rPr>
        <w:t>ОК</w:t>
        <w:tab/>
        <w:t>03.</w:t>
        <w:tab/>
        <w:t>Планировать</w:t>
        <w:tab/>
        <w:t>и</w:t>
        <w:tab/>
        <w:t>реализовывать</w:t>
        <w:tab/>
        <w:t>собственное</w:t>
        <w:tab/>
      </w:r>
      <w:r>
        <w:rPr>
          <w:spacing w:val="-1"/>
          <w:w w:val="105"/>
          <w:sz w:val="26"/>
        </w:rPr>
        <w:t>профессиональное </w:t>
      </w:r>
      <w:r>
        <w:rPr>
          <w:w w:val="105"/>
          <w:sz w:val="26"/>
        </w:rPr>
        <w:t>и личностное развитие, предпринимательскую деятельность в</w:t>
      </w:r>
      <w:r>
        <w:rPr>
          <w:spacing w:val="45"/>
          <w:w w:val="105"/>
          <w:sz w:val="26"/>
        </w:rPr>
        <w:t> </w:t>
      </w:r>
      <w:r>
        <w:rPr>
          <w:w w:val="105"/>
          <w:sz w:val="26"/>
        </w:rPr>
        <w:t>профессиональной</w:t>
      </w:r>
    </w:p>
    <w:p>
      <w:pPr>
        <w:spacing w:after="0" w:line="393" w:lineRule="auto"/>
        <w:jc w:val="left"/>
        <w:rPr>
          <w:sz w:val="26"/>
        </w:rPr>
        <w:sectPr>
          <w:type w:val="continuous"/>
          <w:pgSz w:w="11940" w:h="17180"/>
          <w:pgMar w:top="0" w:bottom="0" w:left="1080" w:right="380"/>
        </w:sectPr>
      </w:pPr>
    </w:p>
    <w:p>
      <w:pPr>
        <w:pStyle w:val="BodyText"/>
        <w:spacing w:before="11"/>
        <w:rPr>
          <w:sz w:val="19"/>
        </w:rPr>
      </w:pPr>
      <w:r>
        <w:rPr/>
        <w:pict>
          <v:line style="position:absolute;mso-position-horizontal-relative:page;mso-position-vertical-relative:page;z-index:6784" from="6.249966pt,.000027pt" to="6.249966pt,861.840051pt" stroked="true" strokeweight="3.365366pt" strokecolor="#000000">
            <v:stroke dashstyle="solid"/>
            <w10:wrap type="none"/>
          </v:line>
        </w:pict>
      </w:r>
      <w:r>
        <w:rPr/>
        <w:pict>
          <v:line style="position:absolute;mso-position-horizontal-relative:page;mso-position-vertical-relative:page;z-index:6808" from="11.538398pt,4.084572pt" to="601.200022pt,4.084572pt" stroked="true" strokeweight="2.883208pt" strokecolor="#000000">
            <v:stroke dashstyle="solid"/>
            <w10:wrap type="none"/>
          </v:line>
        </w:pict>
      </w:r>
    </w:p>
    <w:p>
      <w:pPr>
        <w:pStyle w:val="BodyText"/>
        <w:spacing w:line="362" w:lineRule="auto" w:before="89"/>
        <w:ind w:left="153" w:hanging="7"/>
      </w:pPr>
      <w:r>
        <w:rPr/>
        <w:t>сфере, использовать знания по правовой и финансовой грамотности в различных жизненных ситуациях;</w:t>
      </w:r>
    </w:p>
    <w:p>
      <w:pPr>
        <w:pStyle w:val="BodyText"/>
        <w:spacing w:before="27"/>
        <w:ind w:left="848"/>
      </w:pPr>
      <w:r>
        <w:rPr/>
        <w:t>ОК 04. Эффективно взаимодействовать и работать в коллективе и команде;</w:t>
      </w:r>
    </w:p>
    <w:p>
      <w:pPr>
        <w:pStyle w:val="BodyText"/>
        <w:spacing w:line="360" w:lineRule="auto" w:before="162"/>
        <w:ind w:left="137" w:right="140" w:firstLine="711"/>
        <w:jc w:val="both"/>
      </w:pPr>
      <w:r>
        <w:rPr>
          <w:position w:val="2"/>
        </w:rPr>
        <w:t>ОК 05. Осуществлять       </w:t>
      </w:r>
      <w:r>
        <w:rPr>
          <w:position w:val="1"/>
        </w:rPr>
        <w:t>устную        </w:t>
      </w:r>
      <w:r>
        <w:rPr>
          <w:position w:val="1"/>
          <w:sz w:val="29"/>
        </w:rPr>
        <w:t>и        </w:t>
      </w:r>
      <w:r>
        <w:rPr>
          <w:position w:val="1"/>
        </w:rPr>
        <w:t>письменную        </w:t>
      </w:r>
      <w:r>
        <w:rPr/>
        <w:t>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64" w:lineRule="auto" w:before="16"/>
        <w:ind w:left="131" w:right="109"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2" w:lineRule="auto" w:before="13"/>
        <w:ind w:left="124" w:right="116"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2" w:lineRule="auto" w:before="17"/>
        <w:ind w:left="121" w:right="157"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41"/>
        </w:rPr>
        <w:t> </w:t>
      </w:r>
      <w:r>
        <w:rPr/>
        <w:t>подготовленности;</w:t>
      </w:r>
    </w:p>
    <w:p>
      <w:pPr>
        <w:pStyle w:val="BodyText"/>
        <w:spacing w:line="336" w:lineRule="auto" w:before="7"/>
        <w:ind w:left="112" w:right="129" w:firstLine="707"/>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before="17"/>
        <w:ind w:left="819"/>
      </w:pPr>
      <w:r>
        <w:rPr/>
        <w:t>е) Таблицу 2 пункта 6.3 изложить в следующей редакции:</w:t>
      </w:r>
    </w:p>
    <w:p>
      <w:pPr>
        <w:pStyle w:val="BodyText"/>
        <w:rPr>
          <w:sz w:val="20"/>
        </w:rPr>
      </w:pPr>
    </w:p>
    <w:p>
      <w:pPr>
        <w:pStyle w:val="BodyText"/>
        <w:rPr>
          <w:sz w:val="20"/>
        </w:rPr>
      </w:pPr>
    </w:p>
    <w:p>
      <w:pPr>
        <w:spacing w:line="256" w:lineRule="auto" w:before="217"/>
        <w:ind w:left="3964" w:right="1642" w:hanging="2452"/>
        <w:jc w:val="left"/>
        <w:rPr>
          <w:b/>
          <w:sz w:val="27"/>
        </w:rPr>
      </w:pPr>
      <w:r>
        <w:rPr>
          <w:b/>
          <w:sz w:val="27"/>
        </w:rPr>
        <w:t>«Структура программы подготовки квалифицированных рабочих, служащих</w:t>
      </w:r>
    </w:p>
    <w:p>
      <w:pPr>
        <w:pStyle w:val="BodyText"/>
        <w:spacing w:line="302" w:lineRule="exact"/>
        <w:ind w:right="145"/>
        <w:jc w:val="right"/>
      </w:pPr>
      <w:r>
        <w:rPr/>
        <w:t>Таблица 2</w:t>
      </w:r>
    </w:p>
    <w:p>
      <w:pPr>
        <w:pStyle w:val="BodyText"/>
        <w:spacing w:before="5"/>
        <w:rPr>
          <w:sz w:val="12"/>
        </w:rPr>
      </w:pPr>
    </w:p>
    <w:tbl>
      <w:tblPr>
        <w:tblW w:w="0" w:type="auto"/>
        <w:jc w:val="lef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90"/>
        <w:gridCol w:w="4639"/>
        <w:gridCol w:w="2077"/>
        <w:gridCol w:w="1808"/>
      </w:tblGrid>
      <w:tr>
        <w:trPr>
          <w:trHeight w:val="1402" w:hRule="atLeast"/>
        </w:trPr>
        <w:tc>
          <w:tcPr>
            <w:tcW w:w="6129" w:type="dxa"/>
            <w:gridSpan w:val="2"/>
          </w:tcPr>
          <w:p>
            <w:pPr>
              <w:pStyle w:val="TableParagraph"/>
              <w:rPr>
                <w:sz w:val="26"/>
              </w:rPr>
            </w:pPr>
          </w:p>
        </w:tc>
        <w:tc>
          <w:tcPr>
            <w:tcW w:w="2077" w:type="dxa"/>
          </w:tcPr>
          <w:p>
            <w:pPr>
              <w:pStyle w:val="TableParagraph"/>
              <w:spacing w:line="254" w:lineRule="auto" w:before="27"/>
              <w:ind w:left="129" w:firstLine="6"/>
              <w:rPr>
                <w:sz w:val="23"/>
              </w:rPr>
            </w:pPr>
            <w:r>
              <w:rPr>
                <w:w w:val="105"/>
                <w:sz w:val="23"/>
              </w:rPr>
              <w:t>Всего максимальной учебной нагрузки обучающегося</w:t>
            </w:r>
          </w:p>
          <w:p>
            <w:pPr>
              <w:pStyle w:val="TableParagraph"/>
              <w:spacing w:line="234" w:lineRule="exact"/>
              <w:ind w:left="135"/>
              <w:rPr>
                <w:sz w:val="23"/>
              </w:rPr>
            </w:pPr>
            <w:r>
              <w:rPr>
                <w:sz w:val="23"/>
              </w:rPr>
              <w:t>(час./нед.)</w:t>
            </w:r>
          </w:p>
        </w:tc>
        <w:tc>
          <w:tcPr>
            <w:tcW w:w="1808" w:type="dxa"/>
          </w:tcPr>
          <w:p>
            <w:pPr>
              <w:pStyle w:val="TableParagraph"/>
              <w:spacing w:line="254" w:lineRule="auto" w:before="27"/>
              <w:ind w:left="129"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34" w:lineRule="exact"/>
              <w:ind w:left="132"/>
              <w:rPr>
                <w:sz w:val="23"/>
              </w:rPr>
            </w:pPr>
            <w:r>
              <w:rPr>
                <w:w w:val="105"/>
                <w:sz w:val="23"/>
              </w:rPr>
              <w:t>занятий</w:t>
            </w:r>
          </w:p>
        </w:tc>
      </w:tr>
      <w:tr>
        <w:trPr>
          <w:trHeight w:val="306" w:hRule="atLeast"/>
        </w:trPr>
        <w:tc>
          <w:tcPr>
            <w:tcW w:w="6129" w:type="dxa"/>
            <w:gridSpan w:val="2"/>
          </w:tcPr>
          <w:p>
            <w:pPr>
              <w:pStyle w:val="TableParagraph"/>
              <w:spacing w:before="18"/>
              <w:ind w:left="128"/>
              <w:rPr>
                <w:sz w:val="23"/>
              </w:rPr>
            </w:pPr>
            <w:r>
              <w:rPr>
                <w:w w:val="105"/>
                <w:sz w:val="23"/>
              </w:rPr>
              <w:t>учебные циклы</w:t>
            </w:r>
          </w:p>
        </w:tc>
        <w:tc>
          <w:tcPr>
            <w:tcW w:w="2077" w:type="dxa"/>
          </w:tcPr>
          <w:p>
            <w:pPr>
              <w:pStyle w:val="TableParagraph"/>
              <w:rPr>
                <w:sz w:val="22"/>
              </w:rPr>
            </w:pPr>
          </w:p>
        </w:tc>
        <w:tc>
          <w:tcPr>
            <w:tcW w:w="1808" w:type="dxa"/>
          </w:tcPr>
          <w:p>
            <w:pPr>
              <w:pStyle w:val="TableParagraph"/>
              <w:rPr>
                <w:sz w:val="22"/>
              </w:rPr>
            </w:pPr>
          </w:p>
        </w:tc>
      </w:tr>
      <w:tr>
        <w:trPr>
          <w:trHeight w:val="278" w:hRule="atLeast"/>
        </w:trPr>
        <w:tc>
          <w:tcPr>
            <w:tcW w:w="1490" w:type="dxa"/>
          </w:tcPr>
          <w:p>
            <w:pPr>
              <w:pStyle w:val="TableParagraph"/>
              <w:spacing w:line="254" w:lineRule="exact"/>
              <w:ind w:left="131"/>
              <w:rPr>
                <w:sz w:val="23"/>
              </w:rPr>
            </w:pPr>
            <w:r>
              <w:rPr>
                <w:w w:val="105"/>
                <w:sz w:val="23"/>
              </w:rPr>
              <w:t>ОП.00</w:t>
            </w:r>
          </w:p>
        </w:tc>
        <w:tc>
          <w:tcPr>
            <w:tcW w:w="4639" w:type="dxa"/>
          </w:tcPr>
          <w:p>
            <w:pPr>
              <w:pStyle w:val="TableParagraph"/>
              <w:spacing w:line="254" w:lineRule="exact"/>
              <w:ind w:left="131"/>
              <w:rPr>
                <w:sz w:val="23"/>
              </w:rPr>
            </w:pPr>
            <w:r>
              <w:rPr>
                <w:w w:val="105"/>
                <w:sz w:val="23"/>
              </w:rPr>
              <w:t>общепрофессиональный</w:t>
            </w:r>
          </w:p>
        </w:tc>
        <w:tc>
          <w:tcPr>
            <w:tcW w:w="2077" w:type="dxa"/>
          </w:tcPr>
          <w:p>
            <w:pPr>
              <w:pStyle w:val="TableParagraph"/>
              <w:spacing w:line="258" w:lineRule="exact"/>
              <w:ind w:left="133"/>
              <w:rPr>
                <w:sz w:val="23"/>
              </w:rPr>
            </w:pPr>
            <w:r>
              <w:rPr>
                <w:w w:val="105"/>
                <w:sz w:val="23"/>
              </w:rPr>
              <w:t>516</w:t>
            </w:r>
          </w:p>
        </w:tc>
        <w:tc>
          <w:tcPr>
            <w:tcW w:w="1808" w:type="dxa"/>
          </w:tcPr>
          <w:p>
            <w:pPr>
              <w:pStyle w:val="TableParagraph"/>
              <w:spacing w:line="254" w:lineRule="exact"/>
              <w:ind w:left="130"/>
              <w:rPr>
                <w:sz w:val="23"/>
              </w:rPr>
            </w:pPr>
            <w:r>
              <w:rPr>
                <w:w w:val="105"/>
                <w:sz w:val="23"/>
              </w:rPr>
              <w:t>344</w:t>
            </w:r>
          </w:p>
        </w:tc>
      </w:tr>
      <w:tr>
        <w:trPr>
          <w:trHeight w:val="278" w:hRule="atLeast"/>
        </w:trPr>
        <w:tc>
          <w:tcPr>
            <w:tcW w:w="1490" w:type="dxa"/>
          </w:tcPr>
          <w:p>
            <w:pPr>
              <w:pStyle w:val="TableParagraph"/>
              <w:spacing w:line="254" w:lineRule="exact"/>
              <w:ind w:left="129"/>
              <w:rPr>
                <w:sz w:val="23"/>
              </w:rPr>
            </w:pPr>
            <w:r>
              <w:rPr>
                <w:w w:val="105"/>
                <w:sz w:val="23"/>
              </w:rPr>
              <w:t>П.00</w:t>
            </w:r>
          </w:p>
        </w:tc>
        <w:tc>
          <w:tcPr>
            <w:tcW w:w="4639" w:type="dxa"/>
          </w:tcPr>
          <w:p>
            <w:pPr>
              <w:pStyle w:val="TableParagraph"/>
              <w:spacing w:line="254" w:lineRule="exact"/>
              <w:ind w:left="129"/>
              <w:rPr>
                <w:sz w:val="23"/>
              </w:rPr>
            </w:pPr>
            <w:r>
              <w:rPr>
                <w:w w:val="105"/>
                <w:sz w:val="23"/>
              </w:rPr>
              <w:t>профессиональный, в том числе:</w:t>
            </w:r>
          </w:p>
        </w:tc>
        <w:tc>
          <w:tcPr>
            <w:tcW w:w="2077" w:type="dxa"/>
          </w:tcPr>
          <w:p>
            <w:pPr>
              <w:pStyle w:val="TableParagraph"/>
              <w:spacing w:line="254" w:lineRule="exact"/>
              <w:ind w:left="130"/>
              <w:rPr>
                <w:sz w:val="23"/>
              </w:rPr>
            </w:pPr>
            <w:r>
              <w:rPr>
                <w:w w:val="105"/>
                <w:sz w:val="23"/>
              </w:rPr>
              <w:t>996</w:t>
            </w:r>
          </w:p>
        </w:tc>
        <w:tc>
          <w:tcPr>
            <w:tcW w:w="1808" w:type="dxa"/>
            <w:tcBorders>
              <w:right w:val="single" w:sz="2" w:space="0" w:color="000000"/>
            </w:tcBorders>
          </w:tcPr>
          <w:p>
            <w:pPr>
              <w:pStyle w:val="TableParagraph"/>
              <w:spacing w:line="249" w:lineRule="exact"/>
              <w:ind w:left="125"/>
              <w:rPr>
                <w:sz w:val="23"/>
              </w:rPr>
            </w:pPr>
            <w:r>
              <w:rPr>
                <w:w w:val="105"/>
                <w:sz w:val="23"/>
              </w:rPr>
              <w:t>664</w:t>
            </w:r>
          </w:p>
        </w:tc>
      </w:tr>
      <w:tr>
        <w:trPr>
          <w:trHeight w:val="244" w:hRule="atLeast"/>
        </w:trPr>
        <w:tc>
          <w:tcPr>
            <w:tcW w:w="1490" w:type="dxa"/>
          </w:tcPr>
          <w:p>
            <w:pPr>
              <w:pStyle w:val="TableParagraph"/>
              <w:spacing w:line="224" w:lineRule="exact"/>
              <w:ind w:left="125"/>
              <w:rPr>
                <w:sz w:val="23"/>
              </w:rPr>
            </w:pPr>
            <w:r>
              <w:rPr>
                <w:w w:val="105"/>
                <w:sz w:val="23"/>
              </w:rPr>
              <w:t>ФК.00</w:t>
            </w:r>
          </w:p>
        </w:tc>
        <w:tc>
          <w:tcPr>
            <w:tcW w:w="4639" w:type="dxa"/>
          </w:tcPr>
          <w:p>
            <w:pPr>
              <w:pStyle w:val="TableParagraph"/>
              <w:spacing w:line="224" w:lineRule="exact"/>
              <w:ind w:left="125"/>
              <w:rPr>
                <w:sz w:val="23"/>
              </w:rPr>
            </w:pPr>
            <w:r>
              <w:rPr>
                <w:w w:val="105"/>
                <w:sz w:val="23"/>
              </w:rPr>
              <w:t>физическая культура</w:t>
            </w:r>
          </w:p>
        </w:tc>
        <w:tc>
          <w:tcPr>
            <w:tcW w:w="2077" w:type="dxa"/>
          </w:tcPr>
          <w:p>
            <w:pPr>
              <w:pStyle w:val="TableParagraph"/>
              <w:spacing w:line="224" w:lineRule="exact"/>
              <w:ind w:left="132"/>
              <w:rPr>
                <w:sz w:val="23"/>
              </w:rPr>
            </w:pPr>
            <w:r>
              <w:rPr>
                <w:w w:val="105"/>
                <w:sz w:val="23"/>
              </w:rPr>
              <w:t>140</w:t>
            </w:r>
          </w:p>
        </w:tc>
        <w:tc>
          <w:tcPr>
            <w:tcW w:w="1808" w:type="dxa"/>
          </w:tcPr>
          <w:p>
            <w:pPr>
              <w:pStyle w:val="TableParagraph"/>
              <w:spacing w:line="224" w:lineRule="exact"/>
              <w:ind w:left="131"/>
              <w:rPr>
                <w:sz w:val="23"/>
              </w:rPr>
            </w:pPr>
            <w:r>
              <w:rPr>
                <w:w w:val="105"/>
                <w:sz w:val="23"/>
              </w:rPr>
              <w:t>70</w:t>
            </w:r>
          </w:p>
        </w:tc>
      </w:tr>
      <w:tr>
        <w:trPr>
          <w:trHeight w:val="278" w:hRule="atLeast"/>
        </w:trPr>
        <w:tc>
          <w:tcPr>
            <w:tcW w:w="6129" w:type="dxa"/>
            <w:gridSpan w:val="2"/>
          </w:tcPr>
          <w:p>
            <w:pPr>
              <w:pStyle w:val="TableParagraph"/>
              <w:spacing w:line="245" w:lineRule="exact" w:before="13"/>
              <w:ind w:left="124"/>
              <w:rPr>
                <w:sz w:val="23"/>
              </w:rPr>
            </w:pPr>
            <w:r>
              <w:rPr>
                <w:w w:val="105"/>
                <w:sz w:val="23"/>
              </w:rPr>
              <w:t>и разделы</w:t>
            </w:r>
          </w:p>
        </w:tc>
        <w:tc>
          <w:tcPr>
            <w:tcW w:w="2077" w:type="dxa"/>
          </w:tcPr>
          <w:p>
            <w:pPr>
              <w:pStyle w:val="TableParagraph"/>
              <w:rPr>
                <w:sz w:val="20"/>
              </w:rPr>
            </w:pPr>
          </w:p>
        </w:tc>
        <w:tc>
          <w:tcPr>
            <w:tcW w:w="1808" w:type="dxa"/>
            <w:tcBorders>
              <w:right w:val="single" w:sz="2" w:space="0" w:color="000000"/>
            </w:tcBorders>
          </w:tcPr>
          <w:p>
            <w:pPr>
              <w:pStyle w:val="TableParagraph"/>
              <w:rPr>
                <w:sz w:val="20"/>
              </w:rPr>
            </w:pPr>
          </w:p>
        </w:tc>
      </w:tr>
      <w:tr>
        <w:trPr>
          <w:trHeight w:val="302" w:hRule="atLeast"/>
        </w:trPr>
        <w:tc>
          <w:tcPr>
            <w:tcW w:w="1490" w:type="dxa"/>
          </w:tcPr>
          <w:p>
            <w:pPr>
              <w:pStyle w:val="TableParagraph"/>
              <w:rPr>
                <w:sz w:val="22"/>
              </w:rPr>
            </w:pPr>
          </w:p>
        </w:tc>
        <w:tc>
          <w:tcPr>
            <w:tcW w:w="4639" w:type="dxa"/>
          </w:tcPr>
          <w:p>
            <w:pPr>
              <w:pStyle w:val="TableParagraph"/>
              <w:spacing w:before="8"/>
              <w:ind w:left="129"/>
              <w:rPr>
                <w:sz w:val="23"/>
              </w:rPr>
            </w:pPr>
            <w:r>
              <w:rPr>
                <w:w w:val="105"/>
                <w:sz w:val="23"/>
              </w:rPr>
              <w:t>вариативная часть</w:t>
            </w:r>
          </w:p>
        </w:tc>
        <w:tc>
          <w:tcPr>
            <w:tcW w:w="2077" w:type="dxa"/>
          </w:tcPr>
          <w:p>
            <w:pPr>
              <w:pStyle w:val="TableParagraph"/>
              <w:spacing w:before="8"/>
              <w:ind w:left="130"/>
              <w:rPr>
                <w:sz w:val="23"/>
              </w:rPr>
            </w:pPr>
            <w:r>
              <w:rPr>
                <w:w w:val="105"/>
                <w:sz w:val="23"/>
              </w:rPr>
              <w:t>378</w:t>
            </w:r>
          </w:p>
        </w:tc>
        <w:tc>
          <w:tcPr>
            <w:tcW w:w="1808" w:type="dxa"/>
            <w:tcBorders>
              <w:right w:val="single" w:sz="2" w:space="0" w:color="000000"/>
            </w:tcBorders>
          </w:tcPr>
          <w:p>
            <w:pPr>
              <w:pStyle w:val="TableParagraph"/>
              <w:spacing w:before="8"/>
              <w:ind w:left="130"/>
              <w:rPr>
                <w:sz w:val="23"/>
              </w:rPr>
            </w:pPr>
            <w:r>
              <w:rPr>
                <w:w w:val="105"/>
                <w:sz w:val="23"/>
              </w:rPr>
              <w:t>252</w:t>
            </w:r>
          </w:p>
        </w:tc>
      </w:tr>
      <w:tr>
        <w:trPr>
          <w:trHeight w:val="547" w:hRule="atLeast"/>
        </w:trPr>
        <w:tc>
          <w:tcPr>
            <w:tcW w:w="1490" w:type="dxa"/>
          </w:tcPr>
          <w:p>
            <w:pPr>
              <w:pStyle w:val="TableParagraph"/>
              <w:rPr>
                <w:sz w:val="26"/>
              </w:rPr>
            </w:pPr>
          </w:p>
        </w:tc>
        <w:tc>
          <w:tcPr>
            <w:tcW w:w="4639" w:type="dxa"/>
          </w:tcPr>
          <w:p>
            <w:pPr>
              <w:pStyle w:val="TableParagraph"/>
              <w:spacing w:line="244" w:lineRule="exact"/>
              <w:ind w:left="124"/>
              <w:rPr>
                <w:sz w:val="23"/>
              </w:rPr>
            </w:pPr>
            <w:r>
              <w:rPr>
                <w:w w:val="105"/>
                <w:sz w:val="23"/>
              </w:rPr>
              <w:t>итого по обязательной части ППКРС,</w:t>
            </w:r>
          </w:p>
          <w:p>
            <w:pPr>
              <w:pStyle w:val="TableParagraph"/>
              <w:spacing w:before="14"/>
              <w:ind w:left="124"/>
              <w:rPr>
                <w:sz w:val="23"/>
              </w:rPr>
            </w:pPr>
            <w:r>
              <w:rPr>
                <w:w w:val="105"/>
                <w:sz w:val="23"/>
              </w:rPr>
              <w:t>включая раздел «Физическая культура», и</w:t>
            </w:r>
          </w:p>
        </w:tc>
        <w:tc>
          <w:tcPr>
            <w:tcW w:w="2077" w:type="dxa"/>
          </w:tcPr>
          <w:p>
            <w:pPr>
              <w:pStyle w:val="TableParagraph"/>
              <w:spacing w:line="244" w:lineRule="exact"/>
              <w:ind w:left="127"/>
              <w:rPr>
                <w:sz w:val="23"/>
              </w:rPr>
            </w:pPr>
            <w:r>
              <w:rPr>
                <w:w w:val="105"/>
                <w:sz w:val="23"/>
              </w:rPr>
              <w:t>1890</w:t>
            </w:r>
          </w:p>
        </w:tc>
        <w:tc>
          <w:tcPr>
            <w:tcW w:w="1808" w:type="dxa"/>
          </w:tcPr>
          <w:p>
            <w:pPr>
              <w:pStyle w:val="TableParagraph"/>
              <w:spacing w:line="244" w:lineRule="exact"/>
              <w:ind w:left="127"/>
              <w:rPr>
                <w:sz w:val="23"/>
              </w:rPr>
            </w:pPr>
            <w:r>
              <w:rPr>
                <w:w w:val="105"/>
                <w:sz w:val="23"/>
              </w:rPr>
              <w:t>1260</w:t>
            </w:r>
          </w:p>
        </w:tc>
      </w:tr>
    </w:tbl>
    <w:p>
      <w:pPr>
        <w:spacing w:after="0" w:line="244" w:lineRule="exact"/>
        <w:rPr>
          <w:sz w:val="23"/>
        </w:rPr>
        <w:sectPr>
          <w:headerReference w:type="default" r:id="rId270"/>
          <w:footerReference w:type="default" r:id="rId271"/>
          <w:pgSz w:w="12030" w:h="17240"/>
          <w:pgMar w:header="775" w:footer="441" w:top="1020" w:bottom="640" w:left="1300" w:right="300"/>
        </w:sectPr>
      </w:pPr>
    </w:p>
    <w:p>
      <w:pPr>
        <w:pStyle w:val="BodyText"/>
        <w:spacing w:before="1"/>
        <w:rPr>
          <w:sz w:val="25"/>
        </w:rPr>
      </w:pPr>
      <w:r>
        <w:rPr/>
        <w:pict>
          <v:group style="position:absolute;margin-left:0pt;margin-top:9.61061pt;width:12.5pt;height:856.55pt;mso-position-horizontal-relative:page;mso-position-vertical-relative:page;z-index:6832" coordorigin="0,192" coordsize="250,17131">
            <v:shape style="position:absolute;left:0;top:16395;width:250;height:928" type="#_x0000_t75" stroked="false">
              <v:imagedata r:id="rId274" o:title=""/>
            </v:shape>
            <v:line style="position:absolute" from="187,16396" to="187,192" stroked="true" strokeweight="5.769118pt" strokecolor="#000000">
              <v:stroke dashstyle="solid"/>
            </v:line>
            <w10:wrap type="none"/>
          </v:group>
        </w:pict>
      </w:r>
    </w:p>
    <w:tbl>
      <w:tblPr>
        <w:tblW w:w="0" w:type="auto"/>
        <w:jc w:val="left"/>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90"/>
        <w:gridCol w:w="4649"/>
        <w:gridCol w:w="2067"/>
        <w:gridCol w:w="1817"/>
      </w:tblGrid>
      <w:tr>
        <w:trPr>
          <w:trHeight w:val="282" w:hRule="atLeast"/>
        </w:trPr>
        <w:tc>
          <w:tcPr>
            <w:tcW w:w="1490" w:type="dxa"/>
            <w:tcBorders>
              <w:left w:val="single" w:sz="2" w:space="0" w:color="000000"/>
              <w:right w:val="single" w:sz="2" w:space="0" w:color="000000"/>
            </w:tcBorders>
          </w:tcPr>
          <w:p>
            <w:pPr>
              <w:pStyle w:val="TableParagraph"/>
              <w:rPr>
                <w:sz w:val="20"/>
              </w:rPr>
            </w:pPr>
          </w:p>
        </w:tc>
        <w:tc>
          <w:tcPr>
            <w:tcW w:w="4649" w:type="dxa"/>
            <w:tcBorders>
              <w:left w:val="single" w:sz="2" w:space="0" w:color="000000"/>
              <w:right w:val="single" w:sz="2" w:space="0" w:color="000000"/>
            </w:tcBorders>
          </w:tcPr>
          <w:p>
            <w:pPr>
              <w:pStyle w:val="TableParagraph"/>
              <w:spacing w:line="230" w:lineRule="exact" w:before="32"/>
              <w:ind w:left="148"/>
              <w:rPr>
                <w:sz w:val="23"/>
              </w:rPr>
            </w:pPr>
            <w:r>
              <w:rPr>
                <w:sz w:val="23"/>
              </w:rPr>
              <w:t>вариативной части ППКРС</w:t>
            </w:r>
          </w:p>
        </w:tc>
        <w:tc>
          <w:tcPr>
            <w:tcW w:w="2067" w:type="dxa"/>
            <w:tcBorders>
              <w:left w:val="single" w:sz="2" w:space="0" w:color="000000"/>
              <w:right w:val="single" w:sz="2" w:space="0" w:color="000000"/>
            </w:tcBorders>
          </w:tcPr>
          <w:p>
            <w:pPr>
              <w:pStyle w:val="TableParagraph"/>
              <w:rPr>
                <w:sz w:val="20"/>
              </w:rPr>
            </w:pPr>
          </w:p>
        </w:tc>
        <w:tc>
          <w:tcPr>
            <w:tcW w:w="1817" w:type="dxa"/>
            <w:tcBorders>
              <w:left w:val="single" w:sz="2" w:space="0" w:color="000000"/>
              <w:right w:val="single" w:sz="2" w:space="0" w:color="000000"/>
            </w:tcBorders>
          </w:tcPr>
          <w:p>
            <w:pPr>
              <w:pStyle w:val="TableParagraph"/>
              <w:rPr>
                <w:sz w:val="20"/>
              </w:rPr>
            </w:pPr>
          </w:p>
        </w:tc>
      </w:tr>
      <w:tr>
        <w:trPr>
          <w:trHeight w:val="571" w:hRule="atLeast"/>
        </w:trPr>
        <w:tc>
          <w:tcPr>
            <w:tcW w:w="1490" w:type="dxa"/>
            <w:tcBorders>
              <w:left w:val="single" w:sz="2" w:space="0" w:color="000000"/>
              <w:right w:val="single" w:sz="2" w:space="0" w:color="000000"/>
            </w:tcBorders>
          </w:tcPr>
          <w:p>
            <w:pPr>
              <w:pStyle w:val="TableParagraph"/>
              <w:spacing w:line="280" w:lineRule="atLeast" w:before="21"/>
              <w:ind w:left="144" w:right="128" w:hanging="4"/>
              <w:rPr>
                <w:sz w:val="23"/>
              </w:rPr>
            </w:pPr>
            <w:r>
              <w:rPr>
                <w:sz w:val="23"/>
              </w:rPr>
              <w:t>УП.00 ПП.00</w:t>
            </w:r>
          </w:p>
        </w:tc>
        <w:tc>
          <w:tcPr>
            <w:tcW w:w="4649" w:type="dxa"/>
            <w:tcBorders>
              <w:left w:val="single" w:sz="2" w:space="0" w:color="000000"/>
              <w:right w:val="single" w:sz="2" w:space="0" w:color="000000"/>
            </w:tcBorders>
          </w:tcPr>
          <w:p>
            <w:pPr>
              <w:pStyle w:val="TableParagraph"/>
              <w:spacing w:before="37"/>
              <w:ind w:left="148"/>
              <w:rPr>
                <w:sz w:val="23"/>
              </w:rPr>
            </w:pPr>
            <w:r>
              <w:rPr>
                <w:w w:val="105"/>
                <w:sz w:val="23"/>
              </w:rPr>
              <w:t>учебная и производственная практики</w:t>
            </w:r>
          </w:p>
        </w:tc>
        <w:tc>
          <w:tcPr>
            <w:tcW w:w="2067" w:type="dxa"/>
            <w:tcBorders>
              <w:left w:val="single" w:sz="2" w:space="0" w:color="000000"/>
              <w:right w:val="single" w:sz="2" w:space="0" w:color="000000"/>
            </w:tcBorders>
          </w:tcPr>
          <w:p>
            <w:pPr>
              <w:pStyle w:val="TableParagraph"/>
              <w:spacing w:before="37"/>
              <w:ind w:left="145"/>
              <w:rPr>
                <w:sz w:val="23"/>
              </w:rPr>
            </w:pPr>
            <w:r>
              <w:rPr>
                <w:w w:val="105"/>
                <w:sz w:val="23"/>
              </w:rPr>
              <w:t>42 нед.</w:t>
            </w:r>
          </w:p>
        </w:tc>
        <w:tc>
          <w:tcPr>
            <w:tcW w:w="1817" w:type="dxa"/>
            <w:tcBorders>
              <w:left w:val="single" w:sz="2" w:space="0" w:color="000000"/>
              <w:right w:val="single" w:sz="2" w:space="0" w:color="000000"/>
            </w:tcBorders>
          </w:tcPr>
          <w:p>
            <w:pPr>
              <w:pStyle w:val="TableParagraph"/>
              <w:spacing w:before="37"/>
              <w:ind w:left="142"/>
              <w:rPr>
                <w:sz w:val="23"/>
              </w:rPr>
            </w:pPr>
            <w:r>
              <w:rPr>
                <w:w w:val="105"/>
                <w:sz w:val="23"/>
              </w:rPr>
              <w:t>1512</w:t>
            </w:r>
          </w:p>
        </w:tc>
      </w:tr>
      <w:tr>
        <w:trPr>
          <w:trHeight w:val="268" w:hRule="atLeast"/>
        </w:trPr>
        <w:tc>
          <w:tcPr>
            <w:tcW w:w="1490" w:type="dxa"/>
            <w:tcBorders>
              <w:left w:val="single" w:sz="2" w:space="0" w:color="000000"/>
              <w:right w:val="single" w:sz="2" w:space="0" w:color="000000"/>
            </w:tcBorders>
          </w:tcPr>
          <w:p>
            <w:pPr>
              <w:pStyle w:val="TableParagraph"/>
              <w:spacing w:line="235" w:lineRule="exact" w:before="13"/>
              <w:ind w:left="139"/>
              <w:rPr>
                <w:sz w:val="23"/>
              </w:rPr>
            </w:pPr>
            <w:r>
              <w:rPr>
                <w:w w:val="105"/>
                <w:sz w:val="23"/>
              </w:rPr>
              <w:t>ПА.00</w:t>
            </w:r>
          </w:p>
        </w:tc>
        <w:tc>
          <w:tcPr>
            <w:tcW w:w="4649" w:type="dxa"/>
            <w:tcBorders>
              <w:left w:val="single" w:sz="2" w:space="0" w:color="000000"/>
              <w:right w:val="single" w:sz="2" w:space="0" w:color="000000"/>
            </w:tcBorders>
          </w:tcPr>
          <w:p>
            <w:pPr>
              <w:pStyle w:val="TableParagraph"/>
              <w:spacing w:line="235" w:lineRule="exact" w:before="13"/>
              <w:ind w:left="149"/>
              <w:rPr>
                <w:sz w:val="23"/>
              </w:rPr>
            </w:pPr>
            <w:r>
              <w:rPr>
                <w:w w:val="105"/>
                <w:sz w:val="23"/>
              </w:rPr>
              <w:t>промежуточная аттестация</w:t>
            </w:r>
          </w:p>
        </w:tc>
        <w:tc>
          <w:tcPr>
            <w:tcW w:w="2067" w:type="dxa"/>
            <w:tcBorders>
              <w:left w:val="single" w:sz="2" w:space="0" w:color="000000"/>
              <w:right w:val="single" w:sz="2" w:space="0" w:color="000000"/>
            </w:tcBorders>
          </w:tcPr>
          <w:p>
            <w:pPr>
              <w:pStyle w:val="TableParagraph"/>
              <w:spacing w:line="230" w:lineRule="exact" w:before="18"/>
              <w:ind w:left="144"/>
              <w:rPr>
                <w:sz w:val="23"/>
              </w:rPr>
            </w:pPr>
            <w:r>
              <w:rPr>
                <w:w w:val="105"/>
                <w:sz w:val="23"/>
              </w:rPr>
              <w:t>3 нед.</w:t>
            </w:r>
          </w:p>
        </w:tc>
        <w:tc>
          <w:tcPr>
            <w:tcW w:w="1817" w:type="dxa"/>
            <w:tcBorders>
              <w:left w:val="single" w:sz="2" w:space="0" w:color="000000"/>
              <w:right w:val="single" w:sz="2" w:space="0" w:color="000000"/>
            </w:tcBorders>
          </w:tcPr>
          <w:p>
            <w:pPr>
              <w:pStyle w:val="TableParagraph"/>
              <w:spacing w:line="226" w:lineRule="exact" w:before="22"/>
              <w:ind w:left="142"/>
              <w:rPr>
                <w:sz w:val="23"/>
              </w:rPr>
            </w:pPr>
            <w:r>
              <w:rPr>
                <w:w w:val="105"/>
                <w:sz w:val="23"/>
              </w:rPr>
              <w:t>108</w:t>
            </w:r>
          </w:p>
        </w:tc>
      </w:tr>
      <w:tr>
        <w:trPr>
          <w:trHeight w:val="273" w:hRule="atLeast"/>
        </w:trPr>
        <w:tc>
          <w:tcPr>
            <w:tcW w:w="1490" w:type="dxa"/>
            <w:tcBorders>
              <w:right w:val="single" w:sz="2" w:space="0" w:color="000000"/>
            </w:tcBorders>
          </w:tcPr>
          <w:p>
            <w:pPr>
              <w:pStyle w:val="TableParagraph"/>
              <w:spacing w:line="230" w:lineRule="exact" w:before="23"/>
              <w:ind w:left="139"/>
              <w:rPr>
                <w:sz w:val="23"/>
              </w:rPr>
            </w:pPr>
            <w:r>
              <w:rPr>
                <w:w w:val="105"/>
                <w:sz w:val="23"/>
              </w:rPr>
              <w:t>ГИА.00</w:t>
            </w:r>
          </w:p>
        </w:tc>
        <w:tc>
          <w:tcPr>
            <w:tcW w:w="4649" w:type="dxa"/>
            <w:tcBorders>
              <w:left w:val="single" w:sz="2" w:space="0" w:color="000000"/>
              <w:right w:val="single" w:sz="2" w:space="0" w:color="000000"/>
            </w:tcBorders>
          </w:tcPr>
          <w:p>
            <w:pPr>
              <w:pStyle w:val="TableParagraph"/>
              <w:spacing w:line="230" w:lineRule="exact" w:before="23"/>
              <w:ind w:left="150"/>
              <w:rPr>
                <w:sz w:val="23"/>
              </w:rPr>
            </w:pPr>
            <w:r>
              <w:rPr>
                <w:w w:val="105"/>
                <w:sz w:val="23"/>
              </w:rPr>
              <w:t>государственная итоговая аттестация</w:t>
            </w:r>
          </w:p>
        </w:tc>
        <w:tc>
          <w:tcPr>
            <w:tcW w:w="2067" w:type="dxa"/>
            <w:tcBorders>
              <w:left w:val="single" w:sz="2" w:space="0" w:color="000000"/>
              <w:bottom w:val="single" w:sz="2" w:space="0" w:color="000000"/>
              <w:right w:val="single" w:sz="2" w:space="0" w:color="000000"/>
            </w:tcBorders>
          </w:tcPr>
          <w:p>
            <w:pPr>
              <w:pStyle w:val="TableParagraph"/>
              <w:spacing w:line="226" w:lineRule="exact" w:before="27"/>
              <w:ind w:left="144"/>
              <w:rPr>
                <w:sz w:val="23"/>
              </w:rPr>
            </w:pPr>
            <w:r>
              <w:rPr>
                <w:w w:val="105"/>
                <w:sz w:val="23"/>
              </w:rPr>
              <w:t>2 нед.</w:t>
            </w:r>
          </w:p>
        </w:tc>
        <w:tc>
          <w:tcPr>
            <w:tcW w:w="1817" w:type="dxa"/>
            <w:tcBorders>
              <w:left w:val="single" w:sz="2" w:space="0" w:color="000000"/>
              <w:bottom w:val="single" w:sz="2" w:space="0" w:color="000000"/>
              <w:right w:val="single" w:sz="2" w:space="0" w:color="000000"/>
            </w:tcBorders>
          </w:tcPr>
          <w:p>
            <w:pPr>
              <w:pStyle w:val="TableParagraph"/>
              <w:spacing w:line="226" w:lineRule="exact" w:before="27"/>
              <w:ind w:left="145"/>
              <w:rPr>
                <w:sz w:val="23"/>
              </w:rPr>
            </w:pPr>
            <w:r>
              <w:rPr>
                <w:w w:val="105"/>
                <w:sz w:val="23"/>
              </w:rPr>
              <w:t>72</w:t>
            </w:r>
          </w:p>
        </w:tc>
      </w:tr>
      <w:tr>
        <w:trPr>
          <w:trHeight w:val="311" w:hRule="atLeast"/>
        </w:trPr>
        <w:tc>
          <w:tcPr>
            <w:tcW w:w="6139" w:type="dxa"/>
            <w:gridSpan w:val="2"/>
            <w:tcBorders>
              <w:right w:val="single" w:sz="2" w:space="0" w:color="000000"/>
            </w:tcBorders>
          </w:tcPr>
          <w:p>
            <w:pPr>
              <w:pStyle w:val="TableParagraph"/>
              <w:spacing w:line="264" w:lineRule="exact" w:before="27"/>
              <w:ind w:left="140"/>
              <w:rPr>
                <w:sz w:val="23"/>
              </w:rPr>
            </w:pPr>
            <w:r>
              <w:rPr>
                <w:w w:val="105"/>
                <w:sz w:val="23"/>
              </w:rPr>
              <w:t>Общий объем образовательной программы:</w:t>
            </w:r>
          </w:p>
        </w:tc>
        <w:tc>
          <w:tcPr>
            <w:tcW w:w="2067" w:type="dxa"/>
            <w:tcBorders>
              <w:top w:val="single" w:sz="2" w:space="0" w:color="000000"/>
              <w:left w:val="single" w:sz="2" w:space="0" w:color="000000"/>
              <w:right w:val="single" w:sz="2" w:space="0" w:color="000000"/>
            </w:tcBorders>
          </w:tcPr>
          <w:p>
            <w:pPr>
              <w:pStyle w:val="TableParagraph"/>
              <w:rPr>
                <w:sz w:val="22"/>
              </w:rPr>
            </w:pPr>
          </w:p>
        </w:tc>
        <w:tc>
          <w:tcPr>
            <w:tcW w:w="1817" w:type="dxa"/>
            <w:tcBorders>
              <w:top w:val="single" w:sz="2" w:space="0" w:color="000000"/>
              <w:left w:val="single" w:sz="2" w:space="0" w:color="000000"/>
              <w:right w:val="single" w:sz="2" w:space="0" w:color="000000"/>
            </w:tcBorders>
          </w:tcPr>
          <w:p>
            <w:pPr>
              <w:pStyle w:val="TableParagraph"/>
              <w:rPr>
                <w:sz w:val="22"/>
              </w:rPr>
            </w:pPr>
          </w:p>
        </w:tc>
      </w:tr>
      <w:tr>
        <w:trPr>
          <w:trHeight w:val="254" w:hRule="atLeast"/>
        </w:trPr>
        <w:tc>
          <w:tcPr>
            <w:tcW w:w="1490" w:type="dxa"/>
            <w:tcBorders>
              <w:right w:val="single" w:sz="2" w:space="0" w:color="000000"/>
            </w:tcBorders>
          </w:tcPr>
          <w:p>
            <w:pPr>
              <w:pStyle w:val="TableParagraph"/>
              <w:rPr>
                <w:sz w:val="18"/>
              </w:rPr>
            </w:pPr>
          </w:p>
        </w:tc>
        <w:tc>
          <w:tcPr>
            <w:tcW w:w="4649" w:type="dxa"/>
            <w:tcBorders>
              <w:left w:val="single" w:sz="2" w:space="0" w:color="000000"/>
              <w:right w:val="single" w:sz="2" w:space="0" w:color="000000"/>
            </w:tcBorders>
          </w:tcPr>
          <w:p>
            <w:pPr>
              <w:pStyle w:val="TableParagraph"/>
              <w:spacing w:line="234" w:lineRule="exact"/>
              <w:ind w:left="144"/>
              <w:rPr>
                <w:sz w:val="23"/>
              </w:rPr>
            </w:pPr>
            <w:r>
              <w:rPr>
                <w:w w:val="105"/>
                <w:sz w:val="23"/>
              </w:rPr>
              <w:t>на базе среднего общего образования</w:t>
            </w:r>
          </w:p>
        </w:tc>
        <w:tc>
          <w:tcPr>
            <w:tcW w:w="2067" w:type="dxa"/>
            <w:tcBorders>
              <w:left w:val="single" w:sz="2" w:space="0" w:color="000000"/>
              <w:right w:val="single" w:sz="2" w:space="0" w:color="000000"/>
            </w:tcBorders>
          </w:tcPr>
          <w:p>
            <w:pPr>
              <w:pStyle w:val="TableParagraph"/>
              <w:spacing w:line="234" w:lineRule="exact"/>
              <w:ind w:left="140"/>
              <w:rPr>
                <w:sz w:val="23"/>
              </w:rPr>
            </w:pPr>
            <w:r>
              <w:rPr>
                <w:w w:val="105"/>
                <w:sz w:val="23"/>
              </w:rPr>
              <w:t>82 нед.</w:t>
            </w:r>
          </w:p>
        </w:tc>
        <w:tc>
          <w:tcPr>
            <w:tcW w:w="1817" w:type="dxa"/>
            <w:tcBorders>
              <w:left w:val="single" w:sz="2" w:space="0" w:color="000000"/>
              <w:right w:val="single" w:sz="2" w:space="0" w:color="000000"/>
            </w:tcBorders>
          </w:tcPr>
          <w:p>
            <w:pPr>
              <w:pStyle w:val="TableParagraph"/>
              <w:spacing w:line="234" w:lineRule="exact"/>
              <w:ind w:left="144"/>
              <w:rPr>
                <w:sz w:val="23"/>
              </w:rPr>
            </w:pPr>
            <w:r>
              <w:rPr>
                <w:w w:val="105"/>
                <w:sz w:val="23"/>
              </w:rPr>
              <w:t>2952</w:t>
            </w:r>
          </w:p>
        </w:tc>
      </w:tr>
      <w:tr>
        <w:trPr>
          <w:trHeight w:val="1686" w:hRule="atLeast"/>
        </w:trPr>
        <w:tc>
          <w:tcPr>
            <w:tcW w:w="1490" w:type="dxa"/>
          </w:tcPr>
          <w:p>
            <w:pPr>
              <w:pStyle w:val="TableParagraph"/>
              <w:rPr>
                <w:sz w:val="26"/>
              </w:rPr>
            </w:pPr>
          </w:p>
        </w:tc>
        <w:tc>
          <w:tcPr>
            <w:tcW w:w="4649" w:type="dxa"/>
          </w:tcPr>
          <w:p>
            <w:pPr>
              <w:pStyle w:val="TableParagraph"/>
              <w:spacing w:line="254" w:lineRule="auto" w:before="23"/>
              <w:ind w:left="136" w:right="408"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5" w:lineRule="exact" w:before="6"/>
              <w:ind w:left="136"/>
              <w:rPr>
                <w:sz w:val="23"/>
              </w:rPr>
            </w:pPr>
            <w:r>
              <w:rPr>
                <w:sz w:val="23"/>
              </w:rPr>
              <w:t>общего образования</w:t>
            </w:r>
          </w:p>
        </w:tc>
        <w:tc>
          <w:tcPr>
            <w:tcW w:w="2067" w:type="dxa"/>
          </w:tcPr>
          <w:p>
            <w:pPr>
              <w:pStyle w:val="TableParagraph"/>
              <w:spacing w:before="23"/>
              <w:ind w:left="131"/>
              <w:rPr>
                <w:sz w:val="23"/>
              </w:rPr>
            </w:pPr>
            <w:r>
              <w:rPr>
                <w:w w:val="105"/>
                <w:sz w:val="23"/>
              </w:rPr>
              <w:t>123 нед.</w:t>
            </w:r>
          </w:p>
        </w:tc>
        <w:tc>
          <w:tcPr>
            <w:tcW w:w="1817" w:type="dxa"/>
          </w:tcPr>
          <w:p>
            <w:pPr>
              <w:pStyle w:val="TableParagraph"/>
              <w:spacing w:before="23"/>
              <w:ind w:left="136"/>
              <w:rPr>
                <w:sz w:val="23"/>
              </w:rPr>
            </w:pPr>
            <w:r>
              <w:rPr>
                <w:w w:val="105"/>
                <w:sz w:val="23"/>
              </w:rPr>
              <w:t>4428</w:t>
            </w:r>
          </w:p>
        </w:tc>
      </w:tr>
    </w:tbl>
    <w:p>
      <w:pPr>
        <w:pStyle w:val="BodyText"/>
        <w:spacing w:before="10"/>
        <w:ind w:right="106"/>
        <w:jc w:val="right"/>
      </w:pPr>
      <w:r>
        <w:rPr>
          <w:w w:val="95"/>
        </w:rPr>
        <w:t>»;</w:t>
      </w:r>
    </w:p>
    <w:p>
      <w:pPr>
        <w:pStyle w:val="BodyText"/>
        <w:spacing w:before="173"/>
        <w:ind w:left="842"/>
      </w:pPr>
      <w:r>
        <w:rPr/>
        <w:t>ж) Таблицу 3 пункта 6.3 признать утратившей силу;</w:t>
      </w:r>
    </w:p>
    <w:p>
      <w:pPr>
        <w:pStyle w:val="BodyText"/>
        <w:spacing w:before="139"/>
        <w:ind w:left="837"/>
      </w:pPr>
      <w:r>
        <w:rPr/>
        <w:t>з) дополнить пунктами 6.4 и 6.5 следующего содержания:</w:t>
      </w:r>
    </w:p>
    <w:p>
      <w:pPr>
        <w:pStyle w:val="BodyText"/>
        <w:spacing w:line="367" w:lineRule="auto" w:before="168"/>
        <w:ind w:left="123" w:right="114" w:firstLine="718"/>
        <w:jc w:val="both"/>
      </w:pPr>
      <w:r>
        <w:rPr/>
        <w:t>«6.4. Обязательная часть общепрофессионального учебного цикла ППКРС должна предусматривать изучение следующих дисциплин: «ОП.О1. Основы электротехники», «ОП.02. Охрана труда», «ОП.03. Общая технология производства», «ОП.04. Основы инженерной графики», «ОП.05. Основы материаловедения», «ОП.Об. Основы автоматизации производства», «ОП.07. Безопасность жизнедеятельности».</w:t>
      </w:r>
    </w:p>
    <w:p>
      <w:pPr>
        <w:pStyle w:val="BodyText"/>
        <w:spacing w:line="362" w:lineRule="auto"/>
        <w:ind w:left="123" w:right="121" w:firstLine="710"/>
        <w:jc w:val="both"/>
      </w:pPr>
      <w:r>
        <w:rPr/>
        <w:t>6.5. Обязательная часть профессионального учебного цикла ШЖРС должна предусматривать       изучение        следующих        профессиональных        </w:t>
      </w:r>
      <w:r>
        <w:rPr>
          <w:position w:val="1"/>
        </w:rPr>
        <w:t>модулей</w:t>
      </w:r>
      <w:r>
        <w:rPr/>
        <w:t> и междисциплинарных  курсов:  «ПМ.01  Выполнение  слесарно-сборочных</w:t>
      </w:r>
      <w:r>
        <w:rPr>
          <w:spacing w:val="38"/>
        </w:rPr>
        <w:t> </w:t>
      </w:r>
      <w:r>
        <w:rPr/>
        <w:t>работ»,</w:t>
      </w:r>
    </w:p>
    <w:p>
      <w:pPr>
        <w:pStyle w:val="BodyText"/>
        <w:spacing w:line="364" w:lineRule="auto"/>
        <w:ind w:left="113" w:right="116" w:firstLine="2"/>
        <w:jc w:val="both"/>
      </w:pPr>
      <w:r>
        <w:rPr/>
        <w:t>«МДК.01.01.  Типовые  слесарные  операции»,   «МДК.01.02.   Сборка  соединений и механизмов», «ПМ.02 Наладка захватов манипуляторов с программным управлением», «МДК.02.01. Наладка и регулировка оборудования», «МДК.02.02. Работоспособность манипуляторов и точность позиционирования», «ПМ.03 Ремонт литейных,  формовочных  и   стержневых   машин»,   «МДК.03.01.   Неисправности в оборудовании   и   их   причины»,    «МДК.03.02.    Оформление    документации на выполнение     текущего     ремонта»,     «МДК.03.03.     Ремонт   </w:t>
      </w:r>
      <w:r>
        <w:rPr>
          <w:spacing w:val="67"/>
        </w:rPr>
        <w:t> </w:t>
      </w:r>
      <w:r>
        <w:rPr/>
        <w:t>оборудования»,</w:t>
      </w:r>
    </w:p>
    <w:p>
      <w:pPr>
        <w:pStyle w:val="BodyText"/>
        <w:spacing w:before="17"/>
        <w:ind w:left="116"/>
      </w:pPr>
      <w:r>
        <w:rPr/>
        <w:t>«МДК.03.04. Пуск оборудования в работу».»;</w:t>
      </w:r>
    </w:p>
    <w:p>
      <w:pPr>
        <w:pStyle w:val="BodyText"/>
        <w:spacing w:before="168"/>
        <w:ind w:left="825"/>
      </w:pPr>
      <w:r>
        <w:rPr/>
        <w:t>и) пункт 7.9 изложить в следующей редакции:</w:t>
      </w:r>
    </w:p>
    <w:p>
      <w:pPr>
        <w:pStyle w:val="BodyText"/>
        <w:spacing w:line="336" w:lineRule="auto" w:before="158"/>
        <w:ind w:left="116" w:right="138" w:firstLine="706"/>
        <w:jc w:val="both"/>
      </w:pPr>
      <w:r>
        <w:rPr/>
        <w:t>«7.9. ППКРС, реализуемая на базе основного общего образования, разрабатывается образовательной организацией на основе требований федерального</w:t>
      </w:r>
    </w:p>
    <w:p>
      <w:pPr>
        <w:spacing w:after="0" w:line="336" w:lineRule="auto"/>
        <w:jc w:val="both"/>
        <w:sectPr>
          <w:headerReference w:type="default" r:id="rId272"/>
          <w:footerReference w:type="default" r:id="rId273"/>
          <w:pgSz w:w="12130" w:h="17330"/>
          <w:pgMar w:header="79" w:footer="471" w:top="1080" w:bottom="660" w:left="1380" w:right="340"/>
        </w:sectPr>
      </w:pPr>
    </w:p>
    <w:p>
      <w:pPr>
        <w:spacing w:line="357" w:lineRule="auto" w:before="78"/>
        <w:ind w:left="153" w:right="107" w:firstLine="5"/>
        <w:jc w:val="both"/>
        <w:rPr>
          <w:sz w:val="27"/>
        </w:rPr>
      </w:pPr>
      <w:r>
        <w:rPr/>
        <w:pict>
          <v:line style="position:absolute;mso-position-horizontal-relative:page;mso-position-vertical-relative:page;z-index:6856" from=".180291pt,493.031097pt" to=".180291pt,858.239996pt" stroked="true" strokeweight=".360582pt" strokecolor="#000000">
            <v:stroke dashstyle="solid"/>
            <w10:wrap type="none"/>
          </v:line>
        </w:pict>
      </w:r>
      <w:r>
        <w:rPr>
          <w:w w:val="105"/>
          <w:sz w:val="27"/>
        </w:rPr>
        <w:t>государственного</w:t>
      </w:r>
      <w:r>
        <w:rPr>
          <w:spacing w:val="-24"/>
          <w:w w:val="105"/>
          <w:sz w:val="27"/>
        </w:rPr>
        <w:t> </w:t>
      </w:r>
      <w:r>
        <w:rPr>
          <w:w w:val="105"/>
          <w:sz w:val="27"/>
        </w:rPr>
        <w:t>образовательного</w:t>
      </w:r>
      <w:r>
        <w:rPr>
          <w:spacing w:val="-17"/>
          <w:w w:val="105"/>
          <w:sz w:val="27"/>
        </w:rPr>
        <w:t> </w:t>
      </w:r>
      <w:r>
        <w:rPr>
          <w:w w:val="105"/>
          <w:sz w:val="27"/>
        </w:rPr>
        <w:t>стандарта</w:t>
      </w:r>
      <w:r>
        <w:rPr>
          <w:spacing w:val="-12"/>
          <w:w w:val="105"/>
          <w:sz w:val="27"/>
        </w:rPr>
        <w:t> </w:t>
      </w:r>
      <w:r>
        <w:rPr>
          <w:w w:val="105"/>
          <w:sz w:val="27"/>
        </w:rPr>
        <w:t>среднего</w:t>
      </w:r>
      <w:r>
        <w:rPr>
          <w:spacing w:val="-11"/>
          <w:w w:val="105"/>
          <w:sz w:val="27"/>
        </w:rPr>
        <w:t> </w:t>
      </w:r>
      <w:r>
        <w:rPr>
          <w:w w:val="105"/>
          <w:sz w:val="27"/>
        </w:rPr>
        <w:t>общего</w:t>
      </w:r>
      <w:r>
        <w:rPr>
          <w:spacing w:val="-14"/>
          <w:w w:val="105"/>
          <w:sz w:val="27"/>
        </w:rPr>
        <w:t> </w:t>
      </w:r>
      <w:r>
        <w:rPr>
          <w:w w:val="105"/>
          <w:sz w:val="27"/>
        </w:rPr>
        <w:t>образования,</w:t>
      </w:r>
      <w:r>
        <w:rPr>
          <w:spacing w:val="-9"/>
          <w:w w:val="105"/>
          <w:sz w:val="27"/>
        </w:rPr>
        <w:t> </w:t>
      </w:r>
      <w:r>
        <w:rPr>
          <w:w w:val="105"/>
          <w:sz w:val="27"/>
        </w:rPr>
        <w:t>ФГОС СПО и положений федеральной основной общеобразовательной программы </w:t>
      </w:r>
      <w:r>
        <w:rPr>
          <w:spacing w:val="-1"/>
          <w:w w:val="103"/>
          <w:sz w:val="27"/>
        </w:rPr>
        <w:t>среднег</w:t>
      </w:r>
      <w:r>
        <w:rPr>
          <w:w w:val="103"/>
          <w:sz w:val="27"/>
        </w:rPr>
        <w:t>о</w:t>
      </w:r>
      <w:r>
        <w:rPr>
          <w:spacing w:val="8"/>
          <w:sz w:val="27"/>
        </w:rPr>
        <w:t> </w:t>
      </w:r>
      <w:r>
        <w:rPr>
          <w:w w:val="102"/>
          <w:sz w:val="27"/>
        </w:rPr>
        <w:t>общего</w:t>
      </w:r>
      <w:r>
        <w:rPr>
          <w:spacing w:val="15"/>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16"/>
          <w:sz w:val="27"/>
        </w:rPr>
        <w:t> </w:t>
      </w:r>
      <w:r>
        <w:rPr>
          <w:spacing w:val="-1"/>
          <w:w w:val="103"/>
          <w:sz w:val="27"/>
        </w:rPr>
        <w:t>професси</w:t>
      </w:r>
      <w:r>
        <w:rPr>
          <w:w w:val="103"/>
          <w:sz w:val="27"/>
        </w:rPr>
        <w:t>и</w:t>
      </w:r>
      <w:r>
        <w:rPr>
          <w:rFonts w:ascii="Arial" w:hAnsi="Arial"/>
          <w:spacing w:val="-43"/>
          <w:w w:val="93"/>
          <w:position w:val="9"/>
          <w:sz w:val="17"/>
        </w:rPr>
        <w:t>5</w:t>
      </w:r>
      <w:r>
        <w:rPr>
          <w:rFonts w:ascii="Arial" w:hAnsi="Arial"/>
          <w:w w:val="33"/>
          <w:sz w:val="17"/>
        </w:rPr>
        <w:t>(</w:t>
      </w:r>
      <w:r>
        <w:rPr>
          <w:rFonts w:ascii="Arial" w:hAnsi="Arial"/>
          <w:spacing w:val="-11"/>
          <w:sz w:val="17"/>
        </w:rPr>
        <w:t> </w:t>
      </w:r>
      <w:r>
        <w:rPr>
          <w:rFonts w:ascii="Arial" w:hAnsi="Arial"/>
          <w:spacing w:val="5"/>
          <w:w w:val="84"/>
          <w:position w:val="9"/>
          <w:sz w:val="17"/>
        </w:rPr>
        <w:t>1</w:t>
      </w:r>
      <w:r>
        <w:rPr>
          <w:w w:val="70"/>
          <w:sz w:val="27"/>
        </w:rPr>
        <w:t>)</w:t>
      </w:r>
      <w:r>
        <w:rPr>
          <w:spacing w:val="13"/>
          <w:w w:val="70"/>
          <w:sz w:val="27"/>
        </w:rPr>
        <w:t>.</w:t>
      </w:r>
      <w:r>
        <w:rPr>
          <w:w w:val="104"/>
          <w:sz w:val="27"/>
        </w:rPr>
        <w:t>»;</w:t>
      </w:r>
    </w:p>
    <w:p>
      <w:pPr>
        <w:spacing w:line="311" w:lineRule="exact" w:before="0"/>
        <w:ind w:left="859" w:right="0" w:firstLine="0"/>
        <w:jc w:val="left"/>
        <w:rPr>
          <w:sz w:val="27"/>
        </w:rPr>
      </w:pPr>
      <w:r>
        <w:rPr>
          <w:spacing w:val="-1"/>
          <w:w w:val="104"/>
          <w:sz w:val="27"/>
        </w:rPr>
        <w:t>к</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3"/>
          <w:sz w:val="27"/>
        </w:rPr>
        <w:t>сноско</w:t>
      </w:r>
      <w:r>
        <w:rPr>
          <w:w w:val="103"/>
          <w:sz w:val="27"/>
        </w:rPr>
        <w:t>й</w:t>
      </w:r>
      <w:r>
        <w:rPr>
          <w:spacing w:val="5"/>
          <w:sz w:val="27"/>
        </w:rPr>
        <w:t> </w:t>
      </w:r>
      <w:r>
        <w:rPr>
          <w:spacing w:val="-14"/>
          <w:w w:val="108"/>
          <w:sz w:val="27"/>
        </w:rPr>
        <w:t>«</w:t>
      </w:r>
      <w:r>
        <w:rPr>
          <w:w w:val="88"/>
          <w:position w:val="9"/>
          <w:sz w:val="22"/>
        </w:rPr>
        <w:t>5</w:t>
      </w:r>
      <w:r>
        <w:rPr>
          <w:spacing w:val="-37"/>
          <w:w w:val="88"/>
          <w:position w:val="9"/>
          <w:sz w:val="22"/>
        </w:rPr>
        <w:t>0</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6"/>
          <w:sz w:val="27"/>
        </w:rPr>
        <w:t> </w:t>
      </w:r>
      <w:r>
        <w:rPr>
          <w:w w:val="104"/>
          <w:sz w:val="27"/>
        </w:rPr>
        <w:t>7.9</w:t>
      </w:r>
      <w:r>
        <w:rPr>
          <w:spacing w:val="-1"/>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51"/>
        <w:ind w:left="135" w:right="109" w:firstLine="904"/>
        <w:jc w:val="both"/>
        <w:rPr>
          <w:sz w:val="27"/>
        </w:rPr>
      </w:pPr>
      <w:r>
        <w:rPr/>
        <w:pict>
          <v:shape style="position:absolute;margin-left:98.620628pt;margin-top:6.838498pt;width:12.15pt;height:16.25pt;mso-position-horizontal-relative:page;mso-position-vertical-relative:paragraph;z-index:-1226752" type="#_x0000_t202" filled="false" stroked="false">
            <v:textbox inset="0,0,0,0">
              <w:txbxContent>
                <w:p>
                  <w:pPr>
                    <w:spacing w:line="151" w:lineRule="auto" w:before="43"/>
                    <w:ind w:left="0" w:right="0" w:firstLine="0"/>
                    <w:jc w:val="left"/>
                    <w:rPr>
                      <w:sz w:val="18"/>
                    </w:rPr>
                  </w:pPr>
                  <w:r>
                    <w:rPr>
                      <w:w w:val="105"/>
                      <w:position w:val="-10"/>
                      <w:sz w:val="27"/>
                    </w:rPr>
                    <w:t>«</w:t>
                  </w:r>
                  <w:r>
                    <w:rPr>
                      <w:w w:val="105"/>
                      <w:sz w:val="18"/>
                    </w:rPr>
                    <w:t>5</w:t>
                  </w:r>
                </w:p>
              </w:txbxContent>
            </v:textbox>
            <w10:wrap type="none"/>
          </v:shape>
        </w:pict>
      </w:r>
      <w:r>
        <w:rPr>
          <w:rFonts w:ascii="Arial" w:hAnsi="Arial"/>
          <w:w w:val="105"/>
          <w:sz w:val="18"/>
        </w:rPr>
        <w:t>О </w:t>
      </w:r>
      <w:r>
        <w:rPr>
          <w:rFonts w:ascii="Arial" w:hAnsi="Arial"/>
          <w:w w:val="70"/>
          <w:sz w:val="18"/>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w:t>
      </w:r>
      <w:r>
        <w:rPr>
          <w:spacing w:val="-6"/>
          <w:w w:val="105"/>
          <w:sz w:val="27"/>
        </w:rPr>
        <w:t> </w:t>
      </w:r>
      <w:r>
        <w:rPr>
          <w:w w:val="105"/>
          <w:sz w:val="27"/>
        </w:rPr>
        <w:t>Российской</w:t>
      </w:r>
      <w:r>
        <w:rPr>
          <w:spacing w:val="-4"/>
          <w:w w:val="105"/>
          <w:sz w:val="27"/>
        </w:rPr>
        <w:t> </w:t>
      </w:r>
      <w:r>
        <w:rPr>
          <w:w w:val="105"/>
          <w:sz w:val="27"/>
        </w:rPr>
        <w:t>Федерации</w:t>
      </w:r>
      <w:r>
        <w:rPr>
          <w:spacing w:val="-4"/>
          <w:w w:val="105"/>
          <w:sz w:val="27"/>
        </w:rPr>
        <w:t> </w:t>
      </w:r>
      <w:r>
        <w:rPr>
          <w:w w:val="105"/>
          <w:sz w:val="27"/>
        </w:rPr>
        <w:t>26</w:t>
      </w:r>
      <w:r>
        <w:rPr>
          <w:spacing w:val="-18"/>
          <w:w w:val="105"/>
          <w:sz w:val="27"/>
        </w:rPr>
        <w:t> </w:t>
      </w:r>
      <w:r>
        <w:rPr>
          <w:w w:val="105"/>
          <w:sz w:val="27"/>
        </w:rPr>
        <w:t>июля</w:t>
      </w:r>
      <w:r>
        <w:rPr>
          <w:spacing w:val="-11"/>
          <w:w w:val="105"/>
          <w:sz w:val="27"/>
        </w:rPr>
        <w:t> </w:t>
      </w:r>
      <w:r>
        <w:rPr>
          <w:w w:val="105"/>
          <w:sz w:val="27"/>
        </w:rPr>
        <w:t>2017</w:t>
      </w:r>
      <w:r>
        <w:rPr>
          <w:spacing w:val="-11"/>
          <w:w w:val="105"/>
          <w:sz w:val="27"/>
        </w:rPr>
        <w:t> </w:t>
      </w:r>
      <w:r>
        <w:rPr>
          <w:w w:val="105"/>
          <w:sz w:val="27"/>
        </w:rPr>
        <w:t>г.,</w:t>
      </w:r>
      <w:r>
        <w:rPr>
          <w:spacing w:val="-19"/>
          <w:w w:val="105"/>
          <w:sz w:val="27"/>
        </w:rPr>
        <w:t> </w:t>
      </w:r>
      <w:r>
        <w:rPr>
          <w:w w:val="105"/>
          <w:sz w:val="27"/>
        </w:rPr>
        <w:t>регистрационный</w:t>
      </w:r>
    </w:p>
    <w:p>
      <w:pPr>
        <w:spacing w:line="312" w:lineRule="auto" w:before="6"/>
        <w:ind w:left="129" w:right="122"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34"/>
          <w:w w:val="105"/>
          <w:sz w:val="27"/>
        </w:rPr>
        <w:t> </w:t>
      </w:r>
      <w:r>
        <w:rPr>
          <w:w w:val="105"/>
          <w:sz w:val="27"/>
        </w:rPr>
        <w:t>24</w:t>
      </w:r>
      <w:r>
        <w:rPr>
          <w:spacing w:val="-35"/>
          <w:w w:val="105"/>
          <w:sz w:val="27"/>
        </w:rPr>
        <w:t> </w:t>
      </w:r>
      <w:r>
        <w:rPr>
          <w:w w:val="105"/>
          <w:sz w:val="27"/>
        </w:rPr>
        <w:t>сентября</w:t>
      </w:r>
      <w:r>
        <w:rPr>
          <w:spacing w:val="-26"/>
          <w:w w:val="105"/>
          <w:sz w:val="27"/>
        </w:rPr>
        <w:t> </w:t>
      </w:r>
      <w:r>
        <w:rPr>
          <w:w w:val="105"/>
          <w:sz w:val="27"/>
        </w:rPr>
        <w:t>2020</w:t>
      </w:r>
      <w:r>
        <w:rPr>
          <w:spacing w:val="-29"/>
          <w:w w:val="105"/>
          <w:sz w:val="27"/>
        </w:rPr>
        <w:t> </w:t>
      </w:r>
      <w:r>
        <w:rPr>
          <w:w w:val="105"/>
          <w:sz w:val="27"/>
        </w:rPr>
        <w:t>г.</w:t>
      </w:r>
      <w:r>
        <w:rPr>
          <w:spacing w:val="-34"/>
          <w:w w:val="105"/>
          <w:sz w:val="27"/>
        </w:rPr>
        <w:t> </w:t>
      </w:r>
      <w:r>
        <w:rPr>
          <w:sz w:val="34"/>
        </w:rPr>
        <w:t>No</w:t>
      </w:r>
      <w:r>
        <w:rPr>
          <w:spacing w:val="-64"/>
          <w:sz w:val="34"/>
        </w:rPr>
        <w:t> </w:t>
      </w:r>
      <w:r>
        <w:rPr>
          <w:w w:val="105"/>
          <w:sz w:val="27"/>
        </w:rPr>
        <w:t>519</w:t>
      </w:r>
      <w:r>
        <w:rPr>
          <w:spacing w:val="-36"/>
          <w:w w:val="105"/>
          <w:sz w:val="27"/>
        </w:rPr>
        <w:t> </w:t>
      </w:r>
      <w:r>
        <w:rPr>
          <w:w w:val="105"/>
          <w:sz w:val="27"/>
        </w:rPr>
        <w:t>(зарегистрирован</w:t>
      </w:r>
      <w:r>
        <w:rPr>
          <w:spacing w:val="-37"/>
          <w:w w:val="105"/>
          <w:sz w:val="27"/>
        </w:rPr>
        <w:t> </w:t>
      </w:r>
      <w:r>
        <w:rPr>
          <w:w w:val="105"/>
          <w:sz w:val="27"/>
        </w:rPr>
        <w:t>Министерством</w:t>
      </w:r>
      <w:r>
        <w:rPr>
          <w:spacing w:val="-22"/>
          <w:w w:val="105"/>
          <w:sz w:val="27"/>
        </w:rPr>
        <w:t> </w:t>
      </w:r>
      <w:r>
        <w:rPr>
          <w:w w:val="105"/>
          <w:sz w:val="27"/>
        </w:rPr>
        <w:t>юстиции</w:t>
      </w:r>
      <w:r>
        <w:rPr>
          <w:spacing w:val="-30"/>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2"/>
          <w:w w:val="105"/>
          <w:sz w:val="27"/>
        </w:rPr>
        <w:t> </w:t>
      </w:r>
      <w:r>
        <w:rPr>
          <w:w w:val="105"/>
          <w:sz w:val="27"/>
        </w:rPr>
        <w:t>г.</w:t>
      </w:r>
    </w:p>
    <w:p>
      <w:pPr>
        <w:tabs>
          <w:tab w:pos="692" w:val="left" w:leader="none"/>
          <w:tab w:pos="1402" w:val="left" w:leader="none"/>
          <w:tab w:pos="3770" w:val="left" w:leader="none"/>
          <w:tab w:pos="5946" w:val="left" w:leader="none"/>
          <w:tab w:pos="7293" w:val="left" w:leader="none"/>
          <w:tab w:pos="8975" w:val="left" w:leader="none"/>
        </w:tabs>
        <w:spacing w:before="64"/>
        <w:ind w:left="109"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5" w:lineRule="auto" w:before="146"/>
        <w:ind w:left="116" w:right="125" w:firstLine="12"/>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3"/>
          <w:w w:val="105"/>
          <w:sz w:val="27"/>
        </w:rPr>
        <w:t> </w:t>
      </w:r>
      <w:r>
        <w:rPr>
          <w:w w:val="105"/>
          <w:sz w:val="27"/>
        </w:rPr>
        <w:t>г.,</w:t>
      </w:r>
      <w:r>
        <w:rPr>
          <w:spacing w:val="-16"/>
          <w:w w:val="105"/>
          <w:sz w:val="27"/>
        </w:rPr>
        <w:t> </w:t>
      </w:r>
      <w:r>
        <w:rPr>
          <w:w w:val="105"/>
          <w:sz w:val="27"/>
        </w:rPr>
        <w:t>регистрационный</w:t>
      </w:r>
      <w:r>
        <w:rPr>
          <w:spacing w:val="-25"/>
          <w:w w:val="105"/>
          <w:sz w:val="27"/>
        </w:rPr>
        <w:t> </w:t>
      </w:r>
      <w:r>
        <w:rPr>
          <w:w w:val="105"/>
          <w:sz w:val="27"/>
        </w:rPr>
        <w:t>№</w:t>
      </w:r>
      <w:r>
        <w:rPr>
          <w:spacing w:val="-14"/>
          <w:w w:val="105"/>
          <w:sz w:val="27"/>
        </w:rPr>
        <w:t> </w:t>
      </w:r>
      <w:r>
        <w:rPr>
          <w:w w:val="105"/>
          <w:sz w:val="27"/>
        </w:rPr>
        <w:t>70034)</w:t>
      </w:r>
      <w:r>
        <w:rPr>
          <w:spacing w:val="-9"/>
          <w:w w:val="105"/>
          <w:sz w:val="27"/>
        </w:rPr>
        <w:t> </w:t>
      </w:r>
      <w:r>
        <w:rPr>
          <w:w w:val="105"/>
          <w:sz w:val="27"/>
        </w:rPr>
        <w:t>и</w:t>
      </w:r>
      <w:r>
        <w:rPr>
          <w:spacing w:val="-16"/>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5"/>
          <w:w w:val="105"/>
          <w:sz w:val="27"/>
        </w:rPr>
        <w:t> </w:t>
      </w:r>
      <w:r>
        <w:rPr>
          <w:w w:val="105"/>
          <w:sz w:val="27"/>
        </w:rPr>
        <w:t>2023</w:t>
      </w:r>
      <w:r>
        <w:rPr>
          <w:spacing w:val="-14"/>
          <w:w w:val="105"/>
          <w:sz w:val="27"/>
        </w:rPr>
        <w:t> </w:t>
      </w:r>
      <w:r>
        <w:rPr>
          <w:w w:val="105"/>
          <w:sz w:val="27"/>
        </w:rPr>
        <w:t>г.</w:t>
      </w:r>
      <w:r>
        <w:rPr>
          <w:spacing w:val="-21"/>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1"/>
          <w:w w:val="105"/>
          <w:sz w:val="26"/>
        </w:rPr>
        <w:t> </w:t>
      </w:r>
      <w:r>
        <w:rPr>
          <w:w w:val="105"/>
          <w:sz w:val="27"/>
        </w:rPr>
        <w:t>77121).»;</w:t>
      </w:r>
    </w:p>
    <w:p>
      <w:pPr>
        <w:spacing w:line="310" w:lineRule="exact" w:before="0"/>
        <w:ind w:left="825" w:right="0" w:firstLine="0"/>
        <w:jc w:val="left"/>
        <w:rPr>
          <w:sz w:val="27"/>
        </w:rPr>
      </w:pPr>
      <w:r>
        <w:rPr>
          <w:sz w:val="27"/>
        </w:rPr>
        <w:t>л) пункт 7.15 изложить в следующей редакции:</w:t>
      </w:r>
    </w:p>
    <w:p>
      <w:pPr>
        <w:spacing w:before="179"/>
        <w:ind w:left="823" w:right="0" w:firstLine="0"/>
        <w:jc w:val="left"/>
        <w:rPr>
          <w:sz w:val="27"/>
        </w:rPr>
      </w:pPr>
      <w:r>
        <w:rPr>
          <w:w w:val="105"/>
          <w:sz w:val="27"/>
        </w:rPr>
        <w:t>«7.15. Требование к финансовым условиям реализации ШIКРС:</w:t>
      </w:r>
    </w:p>
    <w:p>
      <w:pPr>
        <w:spacing w:line="376" w:lineRule="auto" w:before="180"/>
        <w:ind w:left="110" w:right="148" w:firstLine="710"/>
        <w:jc w:val="both"/>
        <w:rPr>
          <w:sz w:val="27"/>
        </w:rPr>
      </w:pPr>
      <w:r>
        <w:rPr>
          <w:w w:val="105"/>
          <w:sz w:val="27"/>
        </w:rPr>
        <w:t>финансовое</w:t>
      </w:r>
      <w:r>
        <w:rPr>
          <w:spacing w:val="-10"/>
          <w:w w:val="105"/>
          <w:sz w:val="27"/>
        </w:rPr>
        <w:t> </w:t>
      </w:r>
      <w:r>
        <w:rPr>
          <w:w w:val="105"/>
          <w:sz w:val="27"/>
        </w:rPr>
        <w:t>обеспечение</w:t>
      </w:r>
      <w:r>
        <w:rPr>
          <w:spacing w:val="-12"/>
          <w:w w:val="105"/>
          <w:sz w:val="27"/>
        </w:rPr>
        <w:t> </w:t>
      </w:r>
      <w:r>
        <w:rPr>
          <w:w w:val="105"/>
          <w:sz w:val="27"/>
        </w:rPr>
        <w:t>реализации</w:t>
      </w:r>
      <w:r>
        <w:rPr>
          <w:spacing w:val="-19"/>
          <w:w w:val="105"/>
          <w:sz w:val="27"/>
        </w:rPr>
        <w:t> </w:t>
      </w:r>
      <w:r>
        <w:rPr>
          <w:w w:val="105"/>
          <w:sz w:val="27"/>
        </w:rPr>
        <w:t>ШIКРС</w:t>
      </w:r>
      <w:r>
        <w:rPr>
          <w:spacing w:val="-18"/>
          <w:w w:val="105"/>
          <w:sz w:val="27"/>
        </w:rPr>
        <w:t> </w:t>
      </w:r>
      <w:r>
        <w:rPr>
          <w:w w:val="105"/>
          <w:sz w:val="27"/>
        </w:rPr>
        <w:t>должно</w:t>
      </w:r>
      <w:r>
        <w:rPr>
          <w:spacing w:val="-18"/>
          <w:w w:val="105"/>
          <w:sz w:val="27"/>
        </w:rPr>
        <w:t> </w:t>
      </w:r>
      <w:r>
        <w:rPr>
          <w:w w:val="105"/>
          <w:sz w:val="27"/>
        </w:rPr>
        <w:t>осуществляться</w:t>
      </w:r>
      <w:r>
        <w:rPr>
          <w:spacing w:val="-35"/>
          <w:w w:val="105"/>
          <w:sz w:val="27"/>
        </w:rPr>
        <w:t> </w:t>
      </w:r>
      <w:r>
        <w:rPr>
          <w:w w:val="105"/>
          <w:sz w:val="27"/>
        </w:rPr>
        <w:t>в</w:t>
      </w:r>
      <w:r>
        <w:rPr>
          <w:spacing w:val="-29"/>
          <w:w w:val="105"/>
          <w:sz w:val="27"/>
        </w:rPr>
        <w:t> </w:t>
      </w:r>
      <w:r>
        <w:rPr>
          <w:w w:val="105"/>
          <w:sz w:val="27"/>
        </w:rPr>
        <w:t>объеме не</w:t>
      </w:r>
      <w:r>
        <w:rPr>
          <w:spacing w:val="-28"/>
          <w:w w:val="105"/>
          <w:sz w:val="27"/>
        </w:rPr>
        <w:t> </w:t>
      </w:r>
      <w:r>
        <w:rPr>
          <w:w w:val="105"/>
          <w:sz w:val="27"/>
        </w:rPr>
        <w:t>ниже</w:t>
      </w:r>
      <w:r>
        <w:rPr>
          <w:spacing w:val="-27"/>
          <w:w w:val="105"/>
          <w:sz w:val="27"/>
        </w:rPr>
        <w:t> </w:t>
      </w:r>
      <w:r>
        <w:rPr>
          <w:w w:val="105"/>
          <w:sz w:val="27"/>
        </w:rPr>
        <w:t>определенного</w:t>
      </w:r>
      <w:r>
        <w:rPr>
          <w:spacing w:val="-19"/>
          <w:w w:val="105"/>
          <w:sz w:val="27"/>
        </w:rPr>
        <w:t> </w:t>
      </w:r>
      <w:r>
        <w:rPr>
          <w:w w:val="105"/>
          <w:sz w:val="27"/>
        </w:rPr>
        <w:t>в</w:t>
      </w:r>
      <w:r>
        <w:rPr>
          <w:spacing w:val="-35"/>
          <w:w w:val="105"/>
          <w:sz w:val="27"/>
        </w:rPr>
        <w:t> </w:t>
      </w:r>
      <w:r>
        <w:rPr>
          <w:w w:val="105"/>
          <w:sz w:val="27"/>
        </w:rPr>
        <w:t>соответствии</w:t>
      </w:r>
      <w:r>
        <w:rPr>
          <w:spacing w:val="-20"/>
          <w:w w:val="105"/>
          <w:sz w:val="27"/>
        </w:rPr>
        <w:t> </w:t>
      </w:r>
      <w:r>
        <w:rPr>
          <w:w w:val="105"/>
          <w:sz w:val="27"/>
        </w:rPr>
        <w:t>с</w:t>
      </w:r>
      <w:r>
        <w:rPr>
          <w:spacing w:val="-34"/>
          <w:w w:val="105"/>
          <w:sz w:val="27"/>
        </w:rPr>
        <w:t> </w:t>
      </w:r>
      <w:r>
        <w:rPr>
          <w:w w:val="105"/>
          <w:sz w:val="27"/>
        </w:rPr>
        <w:t>бюджетным</w:t>
      </w:r>
      <w:r>
        <w:rPr>
          <w:spacing w:val="-16"/>
          <w:w w:val="105"/>
          <w:sz w:val="27"/>
        </w:rPr>
        <w:t> </w:t>
      </w:r>
      <w:r>
        <w:rPr>
          <w:w w:val="105"/>
          <w:sz w:val="27"/>
        </w:rPr>
        <w:t>законодательством</w:t>
      </w:r>
      <w:r>
        <w:rPr>
          <w:spacing w:val="-30"/>
          <w:w w:val="105"/>
          <w:sz w:val="27"/>
        </w:rPr>
        <w:t> </w:t>
      </w:r>
      <w:r>
        <w:rPr>
          <w:w w:val="105"/>
          <w:sz w:val="27"/>
        </w:rPr>
        <w:t>Российской </w:t>
      </w:r>
      <w:r>
        <w:rPr>
          <w:spacing w:val="-3"/>
          <w:w w:val="105"/>
          <w:sz w:val="27"/>
        </w:rPr>
        <w:t>Федерации</w:t>
      </w:r>
      <w:r>
        <w:rPr>
          <w:rFonts w:ascii="Arial" w:hAnsi="Arial"/>
          <w:spacing w:val="-3"/>
          <w:w w:val="105"/>
          <w:position w:val="10"/>
          <w:sz w:val="16"/>
        </w:rPr>
        <w:t>7 </w:t>
      </w:r>
      <w:r>
        <w:rPr>
          <w:w w:val="105"/>
          <w:sz w:val="27"/>
        </w:rPr>
        <w:t>и Федеральным законом от 29 декабря 2012 г. </w:t>
      </w:r>
      <w:r>
        <w:rPr>
          <w:rFonts w:ascii="Arial" w:hAnsi="Arial"/>
          <w:w w:val="105"/>
          <w:sz w:val="25"/>
        </w:rPr>
        <w:t>№</w:t>
      </w:r>
      <w:r>
        <w:rPr>
          <w:rFonts w:ascii="Arial" w:hAnsi="Arial"/>
          <w:spacing w:val="65"/>
          <w:w w:val="105"/>
          <w:sz w:val="25"/>
        </w:rPr>
        <w:t> </w:t>
      </w:r>
      <w:r>
        <w:rPr>
          <w:w w:val="105"/>
          <w:sz w:val="27"/>
        </w:rPr>
        <w:t>273-ФЗ</w:t>
      </w:r>
    </w:p>
    <w:p>
      <w:pPr>
        <w:spacing w:before="8"/>
        <w:ind w:left="112" w:right="0" w:firstLine="0"/>
        <w:jc w:val="both"/>
        <w:rPr>
          <w:sz w:val="27"/>
        </w:rPr>
      </w:pPr>
      <w:r>
        <w:rPr>
          <w:sz w:val="27"/>
        </w:rPr>
        <w:t>«Об образовании в Российской Федерации».»;</w:t>
      </w:r>
    </w:p>
    <w:p>
      <w:pPr>
        <w:spacing w:before="185"/>
        <w:ind w:left="816" w:right="0" w:firstLine="0"/>
        <w:jc w:val="left"/>
        <w:rPr>
          <w:sz w:val="27"/>
        </w:rPr>
      </w:pPr>
      <w:r>
        <w:rPr>
          <w:spacing w:val="-1"/>
          <w:w w:val="106"/>
          <w:sz w:val="27"/>
        </w:rPr>
        <w:t>м</w:t>
      </w:r>
      <w:r>
        <w:rPr>
          <w:w w:val="106"/>
          <w:sz w:val="27"/>
        </w:rPr>
        <w:t>)</w:t>
      </w:r>
      <w:r>
        <w:rPr>
          <w:spacing w:val="-2"/>
          <w:sz w:val="27"/>
        </w:rPr>
        <w:t> </w:t>
      </w:r>
      <w:r>
        <w:rPr>
          <w:spacing w:val="-1"/>
          <w:w w:val="102"/>
          <w:sz w:val="27"/>
        </w:rPr>
        <w:t>сноск</w:t>
      </w:r>
      <w:r>
        <w:rPr>
          <w:w w:val="102"/>
          <w:sz w:val="27"/>
        </w:rPr>
        <w:t>у</w:t>
      </w:r>
      <w:r>
        <w:rPr>
          <w:spacing w:val="6"/>
          <w:sz w:val="27"/>
        </w:rPr>
        <w:t> </w:t>
      </w:r>
      <w:r>
        <w:rPr>
          <w:spacing w:val="-10"/>
          <w:w w:val="108"/>
          <w:sz w:val="27"/>
        </w:rPr>
        <w:t>«</w:t>
      </w:r>
      <w:r>
        <w:rPr>
          <w:rFonts w:ascii="Arial" w:hAnsi="Arial"/>
          <w:spacing w:val="-1"/>
          <w:w w:val="53"/>
          <w:sz w:val="25"/>
        </w:rPr>
        <w:t>7&gt;</w:t>
      </w:r>
      <w:r>
        <w:rPr>
          <w:rFonts w:ascii="Arial" w:hAnsi="Arial"/>
          <w:w w:val="53"/>
          <w:sz w:val="25"/>
        </w:rPr>
        <w:t>&gt;</w:t>
      </w:r>
      <w:r>
        <w:rPr>
          <w:rFonts w:ascii="Arial" w:hAnsi="Arial"/>
          <w:spacing w:val="-33"/>
          <w:sz w:val="25"/>
        </w:rPr>
        <w:t> </w:t>
      </w:r>
      <w:r>
        <w:rPr>
          <w:w w:val="107"/>
          <w:sz w:val="27"/>
        </w:rPr>
        <w:t>к</w:t>
      </w:r>
      <w:r>
        <w:rPr>
          <w:spacing w:val="-2"/>
          <w:sz w:val="27"/>
        </w:rPr>
        <w:t> </w:t>
      </w:r>
      <w:r>
        <w:rPr>
          <w:spacing w:val="-1"/>
          <w:w w:val="102"/>
          <w:sz w:val="27"/>
        </w:rPr>
        <w:t>пункт</w:t>
      </w:r>
      <w:r>
        <w:rPr>
          <w:w w:val="102"/>
          <w:sz w:val="27"/>
        </w:rPr>
        <w:t>у</w:t>
      </w:r>
      <w:r>
        <w:rPr>
          <w:spacing w:val="10"/>
          <w:sz w:val="27"/>
        </w:rPr>
        <w:t> </w:t>
      </w:r>
      <w:r>
        <w:rPr>
          <w:w w:val="103"/>
          <w:sz w:val="27"/>
        </w:rPr>
        <w:t>7.15</w:t>
      </w:r>
      <w:r>
        <w:rPr>
          <w:spacing w:val="5"/>
          <w:sz w:val="27"/>
        </w:rPr>
        <w:t> </w:t>
      </w:r>
      <w:r>
        <w:rPr>
          <w:spacing w:val="-1"/>
          <w:w w:val="101"/>
          <w:sz w:val="27"/>
        </w:rPr>
        <w:t>изложит</w:t>
      </w:r>
      <w:r>
        <w:rPr>
          <w:w w:val="101"/>
          <w:sz w:val="27"/>
        </w:rPr>
        <w:t>ь</w:t>
      </w:r>
      <w:r>
        <w:rPr>
          <w:spacing w:val="10"/>
          <w:sz w:val="27"/>
        </w:rPr>
        <w:t> </w:t>
      </w:r>
      <w:r>
        <w:rPr>
          <w:w w:val="110"/>
          <w:sz w:val="27"/>
        </w:rPr>
        <w:t>в</w:t>
      </w:r>
      <w:r>
        <w:rPr>
          <w:spacing w:val="-10"/>
          <w:sz w:val="27"/>
        </w:rPr>
        <w:t> </w:t>
      </w:r>
      <w:r>
        <w:rPr>
          <w:spacing w:val="-1"/>
          <w:w w:val="102"/>
          <w:sz w:val="27"/>
        </w:rPr>
        <w:t>следующе</w:t>
      </w:r>
      <w:r>
        <w:rPr>
          <w:w w:val="102"/>
          <w:sz w:val="27"/>
        </w:rPr>
        <w:t>й</w:t>
      </w:r>
      <w:r>
        <w:rPr>
          <w:spacing w:val="22"/>
          <w:sz w:val="27"/>
        </w:rPr>
        <w:t> </w:t>
      </w:r>
      <w:r>
        <w:rPr>
          <w:w w:val="101"/>
          <w:sz w:val="27"/>
        </w:rPr>
        <w:t>редакции:</w:t>
      </w:r>
    </w:p>
    <w:p>
      <w:pPr>
        <w:spacing w:before="154"/>
        <w:ind w:left="813" w:right="0" w:firstLine="0"/>
        <w:jc w:val="left"/>
        <w:rPr>
          <w:sz w:val="27"/>
        </w:rPr>
      </w:pPr>
      <w:r>
        <w:rPr>
          <w:w w:val="105"/>
          <w:sz w:val="27"/>
        </w:rPr>
        <w:t>«</w:t>
      </w:r>
      <w:r>
        <w:rPr>
          <w:w w:val="105"/>
          <w:position w:val="10"/>
          <w:sz w:val="18"/>
        </w:rPr>
        <w:t>7 </w:t>
      </w:r>
      <w:r>
        <w:rPr>
          <w:w w:val="105"/>
          <w:sz w:val="27"/>
        </w:rPr>
        <w:t>Бюджетный кодекс Российской Федерации.».</w:t>
      </w:r>
    </w:p>
    <w:p>
      <w:pPr>
        <w:pStyle w:val="BodyText"/>
        <w:spacing w:before="10"/>
        <w:rPr>
          <w:sz w:val="37"/>
        </w:rPr>
      </w:pPr>
    </w:p>
    <w:p>
      <w:pPr>
        <w:spacing w:before="1"/>
        <w:ind w:left="112" w:right="0" w:firstLine="0"/>
        <w:jc w:val="both"/>
        <w:rPr>
          <w:sz w:val="17"/>
        </w:rPr>
      </w:pPr>
      <w:r>
        <w:rPr>
          <w:sz w:val="17"/>
        </w:rPr>
        <w:t>Изменения - 05</w:t>
      </w:r>
    </w:p>
    <w:p>
      <w:pPr>
        <w:spacing w:after="0"/>
        <w:jc w:val="both"/>
        <w:rPr>
          <w:sz w:val="17"/>
        </w:rPr>
        <w:sectPr>
          <w:headerReference w:type="default" r:id="rId275"/>
          <w:footerReference w:type="default" r:id="rId276"/>
          <w:pgSz w:w="11880" w:h="17170"/>
          <w:pgMar w:header="0" w:footer="0" w:top="1180" w:bottom="0" w:left="1120" w:right="340"/>
        </w:sectPr>
      </w:pPr>
    </w:p>
    <w:p>
      <w:pPr>
        <w:spacing w:before="65"/>
        <w:ind w:left="5118" w:right="0" w:firstLine="0"/>
        <w:jc w:val="left"/>
        <w:rPr>
          <w:sz w:val="24"/>
        </w:rPr>
      </w:pPr>
      <w:r>
        <w:rPr/>
        <w:pict>
          <v:group style="position:absolute;margin-left:3.605742pt;margin-top:-.000002pt;width:598.35pt;height:862.6pt;mso-position-horizontal-relative:page;mso-position-vertical-relative:page;z-index:-1226728" coordorigin="72,0" coordsize="11967,17252">
            <v:line style="position:absolute" from="111,0" to="111,17251" stroked="true" strokeweight="3.846125pt" strokecolor="#000000">
              <v:stroke dashstyle="solid"/>
            </v:line>
            <v:line style="position:absolute" from="192,72" to="12038,72" stroked="true" strokeweight="2.642938pt" strokecolor="#000000">
              <v:stroke dashstyle="solid"/>
            </v:line>
            <w10:wrap type="none"/>
          </v:group>
        </w:pict>
      </w:r>
      <w:r>
        <w:rPr>
          <w:sz w:val="24"/>
        </w:rPr>
        <w:t>134</w:t>
      </w:r>
    </w:p>
    <w:p>
      <w:pPr>
        <w:pStyle w:val="BodyText"/>
        <w:rPr>
          <w:sz w:val="27"/>
        </w:rPr>
      </w:pPr>
    </w:p>
    <w:p>
      <w:pPr>
        <w:pStyle w:val="ListParagraph"/>
        <w:numPr>
          <w:ilvl w:val="0"/>
          <w:numId w:val="2"/>
        </w:numPr>
        <w:tabs>
          <w:tab w:pos="1450" w:val="left" w:leader="none"/>
        </w:tabs>
        <w:spacing w:line="343" w:lineRule="auto" w:before="1" w:after="0"/>
        <w:ind w:left="202" w:right="123" w:firstLine="721"/>
        <w:jc w:val="both"/>
        <w:rPr>
          <w:sz w:val="28"/>
        </w:rPr>
      </w:pPr>
      <w:r>
        <w:rPr>
          <w:sz w:val="28"/>
        </w:rPr>
        <w:t>В федеральном государственном образовательном стандарте среднего профессионального образования по профессии 150709.03 Сварщик на лазерных установках,</w:t>
      </w:r>
      <w:r>
        <w:rPr>
          <w:spacing w:val="-8"/>
          <w:sz w:val="28"/>
        </w:rPr>
        <w:t> </w:t>
      </w:r>
      <w:r>
        <w:rPr>
          <w:sz w:val="28"/>
        </w:rPr>
        <w:t>утвержденном</w:t>
      </w:r>
      <w:r>
        <w:rPr>
          <w:spacing w:val="-3"/>
          <w:sz w:val="28"/>
        </w:rPr>
        <w:t> </w:t>
      </w:r>
      <w:r>
        <w:rPr>
          <w:sz w:val="28"/>
        </w:rPr>
        <w:t>приказом</w:t>
      </w:r>
      <w:r>
        <w:rPr>
          <w:spacing w:val="-10"/>
          <w:sz w:val="28"/>
        </w:rPr>
        <w:t> </w:t>
      </w:r>
      <w:r>
        <w:rPr>
          <w:sz w:val="28"/>
        </w:rPr>
        <w:t>Министерства</w:t>
      </w:r>
      <w:r>
        <w:rPr>
          <w:spacing w:val="0"/>
          <w:sz w:val="28"/>
        </w:rPr>
        <w:t> </w:t>
      </w:r>
      <w:r>
        <w:rPr>
          <w:sz w:val="28"/>
        </w:rPr>
        <w:t>образования</w:t>
      </w:r>
      <w:r>
        <w:rPr>
          <w:spacing w:val="-6"/>
          <w:sz w:val="28"/>
        </w:rPr>
        <w:t> </w:t>
      </w:r>
      <w:r>
        <w:rPr>
          <w:sz w:val="28"/>
        </w:rPr>
        <w:t>и</w:t>
      </w:r>
      <w:r>
        <w:rPr>
          <w:spacing w:val="-25"/>
          <w:sz w:val="28"/>
        </w:rPr>
        <w:t> </w:t>
      </w:r>
      <w:r>
        <w:rPr>
          <w:sz w:val="28"/>
        </w:rPr>
        <w:t>науки</w:t>
      </w:r>
      <w:r>
        <w:rPr>
          <w:spacing w:val="-14"/>
          <w:sz w:val="28"/>
        </w:rPr>
        <w:t> </w:t>
      </w:r>
      <w:r>
        <w:rPr>
          <w:sz w:val="28"/>
        </w:rPr>
        <w:t>Российской Федерации от 2 августа 2013 г. </w:t>
      </w:r>
      <w:r>
        <w:rPr>
          <w:rFonts w:ascii="Arial" w:hAnsi="Arial"/>
          <w:sz w:val="27"/>
        </w:rPr>
        <w:t>№ </w:t>
      </w:r>
      <w:r>
        <w:rPr>
          <w:sz w:val="28"/>
        </w:rPr>
        <w:t>838 (зарегистрирован Министерством юстиции Российской   Федерации   20    августа    2013    г.,    регистрационный   </w:t>
      </w:r>
      <w:r>
        <w:rPr>
          <w:rFonts w:ascii="Arial" w:hAnsi="Arial"/>
          <w:sz w:val="26"/>
        </w:rPr>
        <w:t>№    </w:t>
      </w:r>
      <w:r>
        <w:rPr>
          <w:sz w:val="28"/>
        </w:rPr>
        <w:t>29736), с изменениями, внесенными приказом Министерства просвещения Российской Федерации от 13 июля 2021 г. </w:t>
      </w:r>
      <w:r>
        <w:rPr>
          <w:rFonts w:ascii="Arial" w:hAnsi="Arial"/>
          <w:sz w:val="27"/>
        </w:rPr>
        <w:t>№ </w:t>
      </w:r>
      <w:r>
        <w:rPr>
          <w:sz w:val="28"/>
        </w:rPr>
        <w:t>450 (зарегистрирован Министерством юстиции Российской Федерации 14 октября 2021 г., регистрационный </w:t>
      </w:r>
      <w:r>
        <w:rPr>
          <w:rFonts w:ascii="Arial" w:hAnsi="Arial"/>
          <w:sz w:val="27"/>
        </w:rPr>
        <w:t>№</w:t>
      </w:r>
      <w:r>
        <w:rPr>
          <w:rFonts w:ascii="Arial" w:hAnsi="Arial"/>
          <w:spacing w:val="-27"/>
          <w:sz w:val="27"/>
        </w:rPr>
        <w:t> </w:t>
      </w:r>
      <w:r>
        <w:rPr>
          <w:sz w:val="28"/>
        </w:rPr>
        <w:t>65410):</w:t>
      </w:r>
    </w:p>
    <w:p>
      <w:pPr>
        <w:pStyle w:val="BodyText"/>
        <w:spacing w:before="16"/>
        <w:ind w:left="915"/>
      </w:pPr>
      <w:r>
        <w:rPr/>
        <w:t>а) в пункте 1.4 слово «основную» исключить;</w:t>
      </w:r>
    </w:p>
    <w:p>
      <w:pPr>
        <w:pStyle w:val="BodyText"/>
        <w:spacing w:before="173"/>
        <w:ind w:left="908"/>
      </w:pPr>
      <w:r>
        <w:rPr/>
        <w:t>6) в Таблице 1 пункта 3.1 строку</w:t>
      </w:r>
    </w:p>
    <w:p>
      <w:pPr>
        <w:pStyle w:val="BodyText"/>
        <w:spacing w:before="173"/>
        <w:ind w:left="906"/>
      </w:pPr>
      <w:r>
        <w:rPr>
          <w:w w:val="104"/>
        </w:rPr>
        <w:t>«</w:t>
      </w:r>
    </w:p>
    <w:p>
      <w:pPr>
        <w:pStyle w:val="BodyText"/>
        <w:spacing w:before="4"/>
        <w:rPr>
          <w:sz w:val="13"/>
        </w:rPr>
      </w:pPr>
    </w:p>
    <w:tbl>
      <w:tblPr>
        <w:tblW w:w="0" w:type="auto"/>
        <w:jc w:val="left"/>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6"/>
        <w:gridCol w:w="4760"/>
        <w:gridCol w:w="2919"/>
      </w:tblGrid>
      <w:tr>
        <w:trPr>
          <w:trHeight w:val="528" w:hRule="atLeast"/>
        </w:trPr>
        <w:tc>
          <w:tcPr>
            <w:tcW w:w="2476" w:type="dxa"/>
            <w:tcBorders>
              <w:top w:val="nil"/>
              <w:left w:val="nil"/>
            </w:tcBorders>
          </w:tcPr>
          <w:p>
            <w:pPr>
              <w:pStyle w:val="TableParagraph"/>
              <w:rPr>
                <w:sz w:val="26"/>
              </w:rPr>
            </w:pPr>
          </w:p>
        </w:tc>
        <w:tc>
          <w:tcPr>
            <w:tcW w:w="4760" w:type="dxa"/>
            <w:vMerge w:val="restart"/>
          </w:tcPr>
          <w:p>
            <w:pPr>
              <w:pStyle w:val="TableParagraph"/>
              <w:spacing w:before="106"/>
              <w:ind w:left="393"/>
              <w:rPr>
                <w:sz w:val="28"/>
              </w:rPr>
            </w:pPr>
            <w:r>
              <w:rPr>
                <w:sz w:val="28"/>
              </w:rPr>
              <w:t>Сварщик на лазерных установках</w:t>
            </w:r>
          </w:p>
        </w:tc>
        <w:tc>
          <w:tcPr>
            <w:tcW w:w="2919" w:type="dxa"/>
            <w:tcBorders>
              <w:top w:val="nil"/>
              <w:right w:val="nil"/>
            </w:tcBorders>
          </w:tcPr>
          <w:p>
            <w:pPr>
              <w:pStyle w:val="TableParagraph"/>
              <w:rPr>
                <w:sz w:val="26"/>
              </w:rPr>
            </w:pPr>
          </w:p>
        </w:tc>
      </w:tr>
      <w:tr>
        <w:trPr>
          <w:trHeight w:val="854" w:hRule="atLeast"/>
        </w:trPr>
        <w:tc>
          <w:tcPr>
            <w:tcW w:w="2476" w:type="dxa"/>
          </w:tcPr>
          <w:p>
            <w:pPr>
              <w:pStyle w:val="TableParagraph"/>
              <w:spacing w:line="242" w:lineRule="auto" w:before="115"/>
              <w:ind w:left="509" w:hanging="217"/>
              <w:rPr>
                <w:sz w:val="28"/>
              </w:rPr>
            </w:pPr>
            <w:r>
              <w:rPr>
                <w:sz w:val="28"/>
              </w:rPr>
              <w:t>основное общее образование</w:t>
            </w:r>
          </w:p>
        </w:tc>
        <w:tc>
          <w:tcPr>
            <w:tcW w:w="4760" w:type="dxa"/>
            <w:vMerge/>
            <w:tcBorders>
              <w:top w:val="nil"/>
            </w:tcBorders>
          </w:tcPr>
          <w:p>
            <w:pPr>
              <w:rPr>
                <w:sz w:val="2"/>
                <w:szCs w:val="2"/>
              </w:rPr>
            </w:pPr>
          </w:p>
        </w:tc>
        <w:tc>
          <w:tcPr>
            <w:tcW w:w="2919" w:type="dxa"/>
          </w:tcPr>
          <w:p>
            <w:pPr>
              <w:pStyle w:val="TableParagraph"/>
              <w:spacing w:before="110"/>
              <w:ind w:left="685"/>
              <w:rPr>
                <w:sz w:val="17"/>
              </w:rPr>
            </w:pPr>
            <w:r>
              <w:rPr>
                <w:sz w:val="28"/>
              </w:rPr>
              <w:t>3 года 5 мес.</w:t>
            </w:r>
            <w:r>
              <w:rPr>
                <w:position w:val="10"/>
                <w:sz w:val="17"/>
              </w:rPr>
              <w:t>4</w:t>
            </w:r>
          </w:p>
        </w:tc>
      </w:tr>
    </w:tbl>
    <w:p>
      <w:pPr>
        <w:pStyle w:val="BodyText"/>
        <w:spacing w:before="18"/>
        <w:ind w:right="115"/>
        <w:jc w:val="right"/>
        <w:rPr>
          <w:rFonts w:ascii="Arial" w:hAnsi="Arial"/>
        </w:rPr>
      </w:pPr>
      <w:r>
        <w:rPr>
          <w:rFonts w:ascii="Arial" w:hAnsi="Arial"/>
          <w:w w:val="104"/>
        </w:rPr>
        <w:t>»</w:t>
      </w:r>
    </w:p>
    <w:p>
      <w:pPr>
        <w:pStyle w:val="BodyText"/>
        <w:spacing w:before="165"/>
        <w:ind w:left="902"/>
      </w:pPr>
      <w:r>
        <w:rPr/>
        <w:t>заменить строкой</w:t>
      </w:r>
    </w:p>
    <w:p>
      <w:pPr>
        <w:spacing w:before="177"/>
        <w:ind w:left="902" w:right="0" w:firstLine="0"/>
        <w:jc w:val="left"/>
        <w:rPr>
          <w:sz w:val="27"/>
        </w:rPr>
      </w:pPr>
      <w:r>
        <w:rPr>
          <w:w w:val="108"/>
          <w:sz w:val="27"/>
        </w:rPr>
        <w:t>«</w:t>
      </w:r>
    </w:p>
    <w:p>
      <w:pPr>
        <w:pStyle w:val="BodyText"/>
        <w:spacing w:before="1"/>
        <w:rPr>
          <w:sz w:val="13"/>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6"/>
        <w:gridCol w:w="4764"/>
        <w:gridCol w:w="2923"/>
      </w:tblGrid>
      <w:tr>
        <w:trPr>
          <w:trHeight w:val="532" w:hRule="atLeast"/>
        </w:trPr>
        <w:tc>
          <w:tcPr>
            <w:tcW w:w="2476" w:type="dxa"/>
            <w:tcBorders>
              <w:top w:val="nil"/>
              <w:left w:val="nil"/>
            </w:tcBorders>
          </w:tcPr>
          <w:p>
            <w:pPr>
              <w:pStyle w:val="TableParagraph"/>
              <w:rPr>
                <w:sz w:val="26"/>
              </w:rPr>
            </w:pPr>
          </w:p>
        </w:tc>
        <w:tc>
          <w:tcPr>
            <w:tcW w:w="4764" w:type="dxa"/>
            <w:vMerge w:val="restart"/>
          </w:tcPr>
          <w:p>
            <w:pPr>
              <w:pStyle w:val="TableParagraph"/>
              <w:spacing w:before="115"/>
              <w:ind w:left="397"/>
              <w:rPr>
                <w:sz w:val="28"/>
              </w:rPr>
            </w:pPr>
            <w:r>
              <w:rPr>
                <w:sz w:val="28"/>
              </w:rPr>
              <w:t>Сварщик на лазерных установках</w:t>
            </w:r>
          </w:p>
        </w:tc>
        <w:tc>
          <w:tcPr>
            <w:tcW w:w="2923" w:type="dxa"/>
            <w:tcBorders>
              <w:top w:val="nil"/>
              <w:right w:val="nil"/>
            </w:tcBorders>
          </w:tcPr>
          <w:p>
            <w:pPr>
              <w:pStyle w:val="TableParagraph"/>
              <w:rPr>
                <w:sz w:val="26"/>
              </w:rPr>
            </w:pPr>
          </w:p>
        </w:tc>
      </w:tr>
      <w:tr>
        <w:trPr>
          <w:trHeight w:val="859" w:hRule="atLeast"/>
        </w:trPr>
        <w:tc>
          <w:tcPr>
            <w:tcW w:w="2476" w:type="dxa"/>
          </w:tcPr>
          <w:p>
            <w:pPr>
              <w:pStyle w:val="TableParagraph"/>
              <w:spacing w:line="242" w:lineRule="auto" w:before="120"/>
              <w:ind w:left="513" w:hanging="226"/>
              <w:rPr>
                <w:sz w:val="28"/>
              </w:rPr>
            </w:pPr>
            <w:r>
              <w:rPr>
                <w:sz w:val="28"/>
              </w:rPr>
              <w:t>основное общее образование</w:t>
            </w:r>
          </w:p>
        </w:tc>
        <w:tc>
          <w:tcPr>
            <w:tcW w:w="4764" w:type="dxa"/>
            <w:vMerge/>
            <w:tcBorders>
              <w:top w:val="nil"/>
            </w:tcBorders>
          </w:tcPr>
          <w:p>
            <w:pPr>
              <w:rPr>
                <w:sz w:val="2"/>
                <w:szCs w:val="2"/>
              </w:rPr>
            </w:pPr>
          </w:p>
        </w:tc>
        <w:tc>
          <w:tcPr>
            <w:tcW w:w="2923" w:type="dxa"/>
          </w:tcPr>
          <w:p>
            <w:pPr>
              <w:pStyle w:val="TableParagraph"/>
              <w:spacing w:before="110"/>
              <w:ind w:left="657"/>
              <w:rPr>
                <w:sz w:val="28"/>
              </w:rPr>
            </w:pPr>
            <w:r>
              <w:rPr>
                <w:sz w:val="28"/>
              </w:rPr>
              <w:t>2 года 1</w:t>
            </w:r>
            <w:r>
              <w:rPr>
                <w:rFonts w:ascii="Arial" w:hAnsi="Arial"/>
                <w:sz w:val="26"/>
              </w:rPr>
              <w:t>О </w:t>
            </w:r>
            <w:r>
              <w:rPr>
                <w:sz w:val="28"/>
              </w:rPr>
              <w:t>мес.</w:t>
            </w:r>
          </w:p>
        </w:tc>
      </w:tr>
    </w:tbl>
    <w:p>
      <w:pPr>
        <w:spacing w:before="19"/>
        <w:ind w:left="0" w:right="138" w:firstLine="0"/>
        <w:jc w:val="right"/>
        <w:rPr>
          <w:sz w:val="26"/>
        </w:rPr>
      </w:pPr>
      <w:r>
        <w:rPr>
          <w:w w:val="105"/>
          <w:sz w:val="26"/>
        </w:rPr>
        <w:t>»;</w:t>
      </w:r>
    </w:p>
    <w:p>
      <w:pPr>
        <w:pStyle w:val="BodyText"/>
        <w:spacing w:before="182"/>
        <w:ind w:left="899"/>
      </w:pPr>
      <w:r>
        <w:rPr/>
        <w:t>в) дополнить пунктом 3.3 следующего содержания:</w:t>
      </w:r>
    </w:p>
    <w:p>
      <w:pPr>
        <w:pStyle w:val="BodyText"/>
        <w:spacing w:line="343" w:lineRule="auto" w:before="135"/>
        <w:ind w:left="186" w:right="137" w:firstLine="711"/>
        <w:jc w:val="both"/>
      </w:pPr>
      <w:r>
        <w:rPr/>
        <w:t>«3.3. Срок получения образования по IПIКРС,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43" w:lineRule="auto"/>
        <w:ind w:left="183" w:right="147" w:firstLine="1"/>
        <w:jc w:val="both"/>
      </w:pPr>
      <w:r>
        <w:rPr/>
        <w:t>«Профессионалитет», а также объем такой IПIКРС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IПIКРС, установленных ФГОС</w:t>
      </w:r>
      <w:r>
        <w:rPr>
          <w:spacing w:val="2"/>
        </w:rPr>
        <w:t> </w:t>
      </w:r>
      <w:r>
        <w:rPr>
          <w:spacing w:val="-4"/>
        </w:rPr>
        <w:t>СПО</w:t>
      </w:r>
      <w:r>
        <w:rPr>
          <w:rFonts w:ascii="Arial" w:hAnsi="Arial"/>
          <w:spacing w:val="-4"/>
          <w:position w:val="11"/>
          <w:sz w:val="16"/>
        </w:rPr>
        <w:t>4</w:t>
      </w:r>
      <w:r>
        <w:rPr>
          <w:spacing w:val="-4"/>
        </w:rPr>
        <w:t>.»;</w:t>
      </w:r>
    </w:p>
    <w:p>
      <w:pPr>
        <w:pStyle w:val="BodyText"/>
        <w:spacing w:line="311" w:lineRule="exact"/>
        <w:ind w:left="891"/>
      </w:pPr>
      <w:r>
        <w:rPr/>
        <w:t>г) сноску «</w:t>
      </w:r>
      <w:r>
        <w:rPr>
          <w:rFonts w:ascii="Arial" w:hAnsi="Arial"/>
          <w:position w:val="10"/>
          <w:sz w:val="16"/>
        </w:rPr>
        <w:t>4</w:t>
      </w:r>
      <w:r>
        <w:rPr/>
        <w:t>» к пункту 3.3 изложить в следующей редакции:</w:t>
      </w:r>
    </w:p>
    <w:p>
      <w:pPr>
        <w:spacing w:after="0" w:line="311" w:lineRule="exact"/>
        <w:sectPr>
          <w:headerReference w:type="default" r:id="rId277"/>
          <w:footerReference w:type="default" r:id="rId278"/>
          <w:pgSz w:w="12040" w:h="17260"/>
          <w:pgMar w:header="0" w:footer="471" w:top="680" w:bottom="660" w:left="1200" w:right="340"/>
        </w:sectPr>
      </w:pPr>
    </w:p>
    <w:p>
      <w:pPr>
        <w:pStyle w:val="BodyText"/>
        <w:spacing w:line="348" w:lineRule="auto" w:before="95"/>
        <w:ind w:left="152" w:right="103" w:firstLine="699"/>
        <w:jc w:val="both"/>
      </w:pPr>
      <w:r>
        <w:rPr/>
        <w:pict>
          <v:group style="position:absolute;margin-left:0pt;margin-top:.000015pt;width:595.450pt;height:859pt;mso-position-horizontal-relative:page;mso-position-vertical-relative:page;z-index:-1226704" coordorigin="0,0" coordsize="11909,17180">
            <v:line style="position:absolute" from="7,0" to="7,17179" stroked="true" strokeweight=".721161pt" strokecolor="#000000">
              <v:stroke dashstyle="solid"/>
            </v:line>
            <v:line style="position:absolute" from="19,7" to="11909,7" stroked="true" strokeweight=".720812pt" strokecolor="#000000">
              <v:stroke dashstyle="solid"/>
            </v:line>
            <w10:wrap type="none"/>
          </v:group>
        </w:pict>
      </w:r>
      <w:r>
        <w:rPr/>
        <w:t>«</w:t>
      </w:r>
      <w:r>
        <w:rPr>
          <w:vertAlign w:val="superscript"/>
        </w:rPr>
        <w:t>4</w:t>
      </w:r>
      <w:r>
        <w:rPr>
          <w:vertAlign w:val="baseline"/>
        </w:rPr>
        <w:t>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40" w:lineRule="auto"/>
        <w:ind w:left="143" w:firstLine="1"/>
      </w:pPr>
      <w:r>
        <w:rPr/>
        <w:t>«Профессионалитет»,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 1 января 2026 г.»;</w:t>
      </w:r>
    </w:p>
    <w:p>
      <w:pPr>
        <w:pStyle w:val="BodyText"/>
        <w:spacing w:before="1"/>
        <w:ind w:left="847"/>
      </w:pPr>
      <w:r>
        <w:rPr/>
        <w:t>д) пункт 5.1 изложить в следующей редакции:</w:t>
      </w:r>
    </w:p>
    <w:p>
      <w:pPr>
        <w:pStyle w:val="BodyText"/>
        <w:spacing w:line="362" w:lineRule="auto" w:before="173"/>
        <w:ind w:left="143" w:right="128" w:firstLine="704"/>
        <w:jc w:val="both"/>
      </w:pPr>
      <w:r>
        <w:rPr/>
        <w:t>«5.1. Выпускник, освоивший ППКРС, должен обладать следующими общими компетенциями (далее - ОК):</w:t>
      </w:r>
    </w:p>
    <w:p>
      <w:pPr>
        <w:pStyle w:val="BodyText"/>
        <w:spacing w:line="364" w:lineRule="auto" w:before="18"/>
        <w:ind w:left="138" w:right="149"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before="2"/>
        <w:ind w:left="138" w:right="129"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ind w:left="129" w:right="116"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22" w:lineRule="exact"/>
        <w:ind w:left="836"/>
      </w:pPr>
      <w:r>
        <w:rPr/>
        <w:t>ОК 04. Эффективно взаимодействовать и работать в коллективе и команде;</w:t>
      </w:r>
    </w:p>
    <w:p>
      <w:pPr>
        <w:pStyle w:val="BodyText"/>
        <w:spacing w:line="367" w:lineRule="auto" w:before="165"/>
        <w:ind w:left="125" w:right="166"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3"/>
        </w:rPr>
        <w:t> </w:t>
      </w:r>
      <w:r>
        <w:rPr/>
        <w:t>контекста;</w:t>
      </w:r>
    </w:p>
    <w:p>
      <w:pPr>
        <w:pStyle w:val="BodyText"/>
        <w:spacing w:line="367" w:lineRule="auto"/>
        <w:ind w:left="119" w:right="126"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12" w:right="128"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67" w:lineRule="auto"/>
        <w:jc w:val="both"/>
        <w:sectPr>
          <w:headerReference w:type="default" r:id="rId279"/>
          <w:footerReference w:type="default" r:id="rId280"/>
          <w:pgSz w:w="11910" w:h="17180"/>
          <w:pgMar w:header="684" w:footer="467" w:top="1160" w:bottom="660" w:left="1120" w:right="360"/>
        </w:sectPr>
      </w:pPr>
    </w:p>
    <w:p>
      <w:pPr>
        <w:pStyle w:val="BodyText"/>
        <w:spacing w:before="4"/>
        <w:rPr>
          <w:sz w:val="20"/>
        </w:rPr>
      </w:pPr>
      <w:r>
        <w:rPr/>
        <w:pict>
          <v:line style="position:absolute;mso-position-horizontal-relative:page;mso-position-vertical-relative:page;z-index:6952" from="2.88466pt,.360442pt" to="593.280035pt,.360442pt" stroked="true" strokeweight=".720766pt" strokecolor="#000000">
            <v:stroke dashstyle="solid"/>
            <w10:wrap type="none"/>
          </v:line>
        </w:pict>
      </w:r>
    </w:p>
    <w:p>
      <w:pPr>
        <w:spacing w:line="384" w:lineRule="auto" w:before="89"/>
        <w:ind w:left="157" w:right="117" w:firstLine="708"/>
        <w:jc w:val="both"/>
        <w:rPr>
          <w:sz w:val="27"/>
        </w:rPr>
      </w:pPr>
      <w:r>
        <w:rPr>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9"/>
          <w:sz w:val="27"/>
        </w:rPr>
        <w:t> </w:t>
      </w:r>
      <w:r>
        <w:rPr>
          <w:sz w:val="27"/>
        </w:rPr>
        <w:t>подготовленности;</w:t>
      </w:r>
    </w:p>
    <w:p>
      <w:pPr>
        <w:spacing w:line="348" w:lineRule="auto" w:before="0"/>
        <w:ind w:left="157" w:right="104" w:firstLine="703"/>
        <w:jc w:val="both"/>
        <w:rPr>
          <w:sz w:val="27"/>
        </w:rPr>
      </w:pPr>
      <w:r>
        <w:rPr>
          <w:w w:val="105"/>
          <w:sz w:val="27"/>
        </w:rPr>
        <w:t>ОК 09. Пользоваться профессиональной документацией на государственном и иностранном</w:t>
      </w:r>
      <w:r>
        <w:rPr>
          <w:spacing w:val="13"/>
          <w:w w:val="105"/>
          <w:sz w:val="27"/>
        </w:rPr>
        <w:t> </w:t>
      </w:r>
      <w:r>
        <w:rPr>
          <w:w w:val="105"/>
          <w:sz w:val="27"/>
        </w:rPr>
        <w:t>языках.»;</w:t>
      </w:r>
    </w:p>
    <w:p>
      <w:pPr>
        <w:spacing w:before="26"/>
        <w:ind w:left="855" w:right="0" w:firstLine="0"/>
        <w:jc w:val="left"/>
        <w:rPr>
          <w:sz w:val="27"/>
        </w:rPr>
      </w:pPr>
      <w:r>
        <w:rPr>
          <w:w w:val="105"/>
          <w:sz w:val="27"/>
        </w:rPr>
        <w:t>е) Таблицу 2 пункта 6.3 изложить в следующей редакции:</w:t>
      </w:r>
    </w:p>
    <w:p>
      <w:pPr>
        <w:pStyle w:val="BodyText"/>
        <w:rPr>
          <w:sz w:val="20"/>
        </w:rPr>
      </w:pPr>
    </w:p>
    <w:p>
      <w:pPr>
        <w:pStyle w:val="BodyText"/>
        <w:rPr>
          <w:sz w:val="20"/>
        </w:rPr>
      </w:pPr>
    </w:p>
    <w:p>
      <w:pPr>
        <w:spacing w:line="256" w:lineRule="auto" w:before="215"/>
        <w:ind w:left="4005" w:right="1642" w:hanging="2443"/>
        <w:jc w:val="left"/>
        <w:rPr>
          <w:b/>
          <w:sz w:val="27"/>
        </w:rPr>
      </w:pPr>
      <w:r>
        <w:rPr>
          <w:b/>
          <w:sz w:val="27"/>
        </w:rPr>
        <w:t>«Структура программы подготовки квалифицированных рабочих, служащих</w:t>
      </w:r>
    </w:p>
    <w:p>
      <w:pPr>
        <w:spacing w:line="309" w:lineRule="exact" w:before="0"/>
        <w:ind w:left="0" w:right="104" w:firstLine="0"/>
        <w:jc w:val="right"/>
        <w:rPr>
          <w:sz w:val="27"/>
        </w:rPr>
      </w:pPr>
      <w:r>
        <w:rPr>
          <w:w w:val="105"/>
          <w:sz w:val="27"/>
        </w:rPr>
        <w:t>Таблица 2</w:t>
      </w:r>
    </w:p>
    <w:p>
      <w:pPr>
        <w:pStyle w:val="BodyText"/>
        <w:spacing w:before="5" w:after="1"/>
        <w:rPr>
          <w:sz w:val="13"/>
        </w:rPr>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6"/>
        <w:gridCol w:w="4650"/>
        <w:gridCol w:w="2068"/>
        <w:gridCol w:w="1948"/>
      </w:tblGrid>
      <w:tr>
        <w:trPr>
          <w:trHeight w:val="1402" w:hRule="atLeast"/>
        </w:trPr>
        <w:tc>
          <w:tcPr>
            <w:tcW w:w="6136" w:type="dxa"/>
            <w:gridSpan w:val="2"/>
          </w:tcPr>
          <w:p>
            <w:pPr>
              <w:pStyle w:val="TableParagraph"/>
              <w:rPr>
                <w:sz w:val="24"/>
              </w:rPr>
            </w:pPr>
          </w:p>
        </w:tc>
        <w:tc>
          <w:tcPr>
            <w:tcW w:w="2068" w:type="dxa"/>
          </w:tcPr>
          <w:p>
            <w:pPr>
              <w:pStyle w:val="TableParagraph"/>
              <w:spacing w:line="254" w:lineRule="auto" w:before="18"/>
              <w:ind w:left="122" w:firstLine="6"/>
              <w:rPr>
                <w:sz w:val="23"/>
              </w:rPr>
            </w:pPr>
            <w:r>
              <w:rPr>
                <w:sz w:val="23"/>
              </w:rPr>
              <w:t>Всего максимальной учебной нагрузки обучающегося</w:t>
            </w:r>
          </w:p>
          <w:p>
            <w:pPr>
              <w:pStyle w:val="TableParagraph"/>
              <w:spacing w:line="243" w:lineRule="exact"/>
              <w:ind w:left="123"/>
              <w:rPr>
                <w:sz w:val="23"/>
              </w:rPr>
            </w:pPr>
            <w:r>
              <w:rPr>
                <w:sz w:val="23"/>
              </w:rPr>
              <w:t>(час./нед.)</w:t>
            </w:r>
          </w:p>
        </w:tc>
        <w:tc>
          <w:tcPr>
            <w:tcW w:w="1948" w:type="dxa"/>
          </w:tcPr>
          <w:p>
            <w:pPr>
              <w:pStyle w:val="TableParagraph"/>
              <w:spacing w:line="256" w:lineRule="auto" w:before="18"/>
              <w:ind w:left="121" w:right="135" w:firstLine="11"/>
              <w:rPr>
                <w:sz w:val="23"/>
              </w:rPr>
            </w:pPr>
            <w:r>
              <w:rPr>
                <w:w w:val="105"/>
                <w:sz w:val="23"/>
              </w:rPr>
              <w:t>В том числе часов </w:t>
            </w:r>
            <w:r>
              <w:rPr>
                <w:sz w:val="23"/>
              </w:rPr>
              <w:t>обязательных </w:t>
            </w:r>
            <w:r>
              <w:rPr>
                <w:w w:val="105"/>
                <w:sz w:val="23"/>
              </w:rPr>
              <w:t>учебных</w:t>
            </w:r>
          </w:p>
          <w:p>
            <w:pPr>
              <w:pStyle w:val="TableParagraph"/>
              <w:spacing w:line="233" w:lineRule="exact"/>
              <w:ind w:left="124"/>
              <w:rPr>
                <w:sz w:val="23"/>
              </w:rPr>
            </w:pPr>
            <w:r>
              <w:rPr>
                <w:w w:val="105"/>
                <w:sz w:val="23"/>
              </w:rPr>
              <w:t>занятий</w:t>
            </w:r>
          </w:p>
        </w:tc>
      </w:tr>
      <w:tr>
        <w:trPr>
          <w:trHeight w:val="273" w:hRule="atLeast"/>
        </w:trPr>
        <w:tc>
          <w:tcPr>
            <w:tcW w:w="6136" w:type="dxa"/>
            <w:gridSpan w:val="2"/>
          </w:tcPr>
          <w:p>
            <w:pPr>
              <w:pStyle w:val="TableParagraph"/>
              <w:spacing w:line="250" w:lineRule="exact" w:before="3"/>
              <w:ind w:left="118"/>
              <w:rPr>
                <w:sz w:val="23"/>
              </w:rPr>
            </w:pPr>
            <w:r>
              <w:rPr>
                <w:w w:val="105"/>
                <w:sz w:val="23"/>
              </w:rPr>
              <w:t>учебные циклы</w:t>
            </w:r>
          </w:p>
        </w:tc>
        <w:tc>
          <w:tcPr>
            <w:tcW w:w="2068" w:type="dxa"/>
          </w:tcPr>
          <w:p>
            <w:pPr>
              <w:pStyle w:val="TableParagraph"/>
              <w:rPr>
                <w:sz w:val="20"/>
              </w:rPr>
            </w:pPr>
          </w:p>
        </w:tc>
        <w:tc>
          <w:tcPr>
            <w:tcW w:w="1948" w:type="dxa"/>
          </w:tcPr>
          <w:p>
            <w:pPr>
              <w:pStyle w:val="TableParagraph"/>
              <w:rPr>
                <w:sz w:val="20"/>
              </w:rPr>
            </w:pPr>
          </w:p>
        </w:tc>
      </w:tr>
      <w:tr>
        <w:trPr>
          <w:trHeight w:val="273" w:hRule="atLeast"/>
        </w:trPr>
        <w:tc>
          <w:tcPr>
            <w:tcW w:w="1486" w:type="dxa"/>
          </w:tcPr>
          <w:p>
            <w:pPr>
              <w:pStyle w:val="TableParagraph"/>
              <w:spacing w:line="245" w:lineRule="exact" w:before="8"/>
              <w:ind w:left="121"/>
              <w:rPr>
                <w:sz w:val="23"/>
              </w:rPr>
            </w:pPr>
            <w:r>
              <w:rPr>
                <w:w w:val="105"/>
                <w:sz w:val="23"/>
              </w:rPr>
              <w:t>ОП.00</w:t>
            </w:r>
          </w:p>
        </w:tc>
        <w:tc>
          <w:tcPr>
            <w:tcW w:w="4650" w:type="dxa"/>
          </w:tcPr>
          <w:p>
            <w:pPr>
              <w:pStyle w:val="TableParagraph"/>
              <w:spacing w:line="245" w:lineRule="exact" w:before="8"/>
              <w:ind w:left="125"/>
              <w:rPr>
                <w:sz w:val="23"/>
              </w:rPr>
            </w:pPr>
            <w:r>
              <w:rPr>
                <w:w w:val="105"/>
                <w:sz w:val="23"/>
              </w:rPr>
              <w:t>общепрофессиональный</w:t>
            </w:r>
          </w:p>
        </w:tc>
        <w:tc>
          <w:tcPr>
            <w:tcW w:w="2068" w:type="dxa"/>
          </w:tcPr>
          <w:p>
            <w:pPr>
              <w:pStyle w:val="TableParagraph"/>
              <w:spacing w:line="240" w:lineRule="exact" w:before="13"/>
              <w:ind w:left="119"/>
              <w:rPr>
                <w:sz w:val="23"/>
              </w:rPr>
            </w:pPr>
            <w:r>
              <w:rPr>
                <w:w w:val="105"/>
                <w:sz w:val="23"/>
              </w:rPr>
              <w:t>372</w:t>
            </w:r>
          </w:p>
        </w:tc>
        <w:tc>
          <w:tcPr>
            <w:tcW w:w="1948" w:type="dxa"/>
          </w:tcPr>
          <w:p>
            <w:pPr>
              <w:pStyle w:val="TableParagraph"/>
              <w:spacing w:line="240" w:lineRule="exact" w:before="13"/>
              <w:ind w:left="122"/>
              <w:rPr>
                <w:sz w:val="23"/>
              </w:rPr>
            </w:pPr>
            <w:r>
              <w:rPr>
                <w:w w:val="105"/>
                <w:sz w:val="23"/>
              </w:rPr>
              <w:t>248</w:t>
            </w:r>
          </w:p>
        </w:tc>
      </w:tr>
      <w:tr>
        <w:trPr>
          <w:trHeight w:val="273" w:hRule="atLeast"/>
        </w:trPr>
        <w:tc>
          <w:tcPr>
            <w:tcW w:w="1486" w:type="dxa"/>
          </w:tcPr>
          <w:p>
            <w:pPr>
              <w:pStyle w:val="TableParagraph"/>
              <w:spacing w:line="240" w:lineRule="exact" w:before="13"/>
              <w:ind w:left="120"/>
              <w:rPr>
                <w:sz w:val="23"/>
              </w:rPr>
            </w:pPr>
            <w:r>
              <w:rPr>
                <w:w w:val="105"/>
                <w:sz w:val="23"/>
              </w:rPr>
              <w:t>П.00</w:t>
            </w:r>
          </w:p>
        </w:tc>
        <w:tc>
          <w:tcPr>
            <w:tcW w:w="4650" w:type="dxa"/>
          </w:tcPr>
          <w:p>
            <w:pPr>
              <w:pStyle w:val="TableParagraph"/>
              <w:spacing w:line="245" w:lineRule="exact" w:before="8"/>
              <w:ind w:left="128"/>
              <w:rPr>
                <w:sz w:val="23"/>
              </w:rPr>
            </w:pPr>
            <w:r>
              <w:rPr>
                <w:sz w:val="23"/>
              </w:rPr>
              <w:t>профессиональ·ный, в том числе:</w:t>
            </w:r>
          </w:p>
        </w:tc>
        <w:tc>
          <w:tcPr>
            <w:tcW w:w="2068" w:type="dxa"/>
          </w:tcPr>
          <w:p>
            <w:pPr>
              <w:pStyle w:val="TableParagraph"/>
              <w:spacing w:line="240" w:lineRule="exact" w:before="13"/>
              <w:ind w:left="120"/>
              <w:rPr>
                <w:sz w:val="23"/>
              </w:rPr>
            </w:pPr>
            <w:r>
              <w:rPr>
                <w:w w:val="105"/>
                <w:sz w:val="23"/>
              </w:rPr>
              <w:t>1140</w:t>
            </w:r>
          </w:p>
        </w:tc>
        <w:tc>
          <w:tcPr>
            <w:tcW w:w="1948" w:type="dxa"/>
          </w:tcPr>
          <w:p>
            <w:pPr>
              <w:pStyle w:val="TableParagraph"/>
              <w:spacing w:line="235" w:lineRule="exact" w:before="18"/>
              <w:ind w:left="123"/>
              <w:rPr>
                <w:sz w:val="23"/>
              </w:rPr>
            </w:pPr>
            <w:r>
              <w:rPr>
                <w:w w:val="105"/>
                <w:sz w:val="23"/>
              </w:rPr>
              <w:t>760</w:t>
            </w:r>
          </w:p>
        </w:tc>
      </w:tr>
      <w:tr>
        <w:trPr>
          <w:trHeight w:val="278" w:hRule="atLeast"/>
        </w:trPr>
        <w:tc>
          <w:tcPr>
            <w:tcW w:w="1486" w:type="dxa"/>
          </w:tcPr>
          <w:p>
            <w:pPr>
              <w:pStyle w:val="TableParagraph"/>
              <w:spacing w:line="245" w:lineRule="exact" w:before="13"/>
              <w:ind w:left="120"/>
              <w:rPr>
                <w:sz w:val="23"/>
              </w:rPr>
            </w:pPr>
            <w:r>
              <w:rPr>
                <w:w w:val="105"/>
                <w:sz w:val="23"/>
              </w:rPr>
              <w:t>ФК.00</w:t>
            </w:r>
          </w:p>
        </w:tc>
        <w:tc>
          <w:tcPr>
            <w:tcW w:w="4650" w:type="dxa"/>
          </w:tcPr>
          <w:p>
            <w:pPr>
              <w:pStyle w:val="TableParagraph"/>
              <w:spacing w:line="245" w:lineRule="exact" w:before="13"/>
              <w:ind w:left="129"/>
              <w:rPr>
                <w:sz w:val="23"/>
              </w:rPr>
            </w:pPr>
            <w:r>
              <w:rPr>
                <w:sz w:val="23"/>
              </w:rPr>
              <w:t>физическая культура</w:t>
            </w:r>
          </w:p>
        </w:tc>
        <w:tc>
          <w:tcPr>
            <w:tcW w:w="2068" w:type="dxa"/>
          </w:tcPr>
          <w:p>
            <w:pPr>
              <w:pStyle w:val="TableParagraph"/>
              <w:spacing w:line="240" w:lineRule="exact" w:before="18"/>
              <w:ind w:left="120"/>
              <w:rPr>
                <w:sz w:val="23"/>
              </w:rPr>
            </w:pPr>
            <w:r>
              <w:rPr>
                <w:w w:val="105"/>
                <w:sz w:val="23"/>
              </w:rPr>
              <w:t>140</w:t>
            </w:r>
          </w:p>
        </w:tc>
        <w:tc>
          <w:tcPr>
            <w:tcW w:w="1948" w:type="dxa"/>
          </w:tcPr>
          <w:p>
            <w:pPr>
              <w:pStyle w:val="TableParagraph"/>
              <w:spacing w:line="240" w:lineRule="exact" w:before="18"/>
              <w:ind w:left="123"/>
              <w:rPr>
                <w:sz w:val="23"/>
              </w:rPr>
            </w:pPr>
            <w:r>
              <w:rPr>
                <w:w w:val="105"/>
                <w:sz w:val="23"/>
              </w:rPr>
              <w:t>70</w:t>
            </w:r>
          </w:p>
        </w:tc>
      </w:tr>
      <w:tr>
        <w:trPr>
          <w:trHeight w:val="273" w:hRule="atLeast"/>
        </w:trPr>
        <w:tc>
          <w:tcPr>
            <w:tcW w:w="6136" w:type="dxa"/>
            <w:gridSpan w:val="2"/>
          </w:tcPr>
          <w:p>
            <w:pPr>
              <w:pStyle w:val="TableParagraph"/>
              <w:spacing w:line="245" w:lineRule="exact" w:before="8"/>
              <w:ind w:left="124"/>
              <w:rPr>
                <w:sz w:val="23"/>
              </w:rPr>
            </w:pPr>
            <w:r>
              <w:rPr>
                <w:w w:val="105"/>
                <w:sz w:val="23"/>
              </w:rPr>
              <w:t>и разделы</w:t>
            </w:r>
          </w:p>
        </w:tc>
        <w:tc>
          <w:tcPr>
            <w:tcW w:w="2068" w:type="dxa"/>
          </w:tcPr>
          <w:p>
            <w:pPr>
              <w:pStyle w:val="TableParagraph"/>
              <w:rPr>
                <w:sz w:val="20"/>
              </w:rPr>
            </w:pPr>
          </w:p>
        </w:tc>
        <w:tc>
          <w:tcPr>
            <w:tcW w:w="1948" w:type="dxa"/>
          </w:tcPr>
          <w:p>
            <w:pPr>
              <w:pStyle w:val="TableParagraph"/>
              <w:rPr>
                <w:sz w:val="20"/>
              </w:rPr>
            </w:pPr>
          </w:p>
        </w:tc>
      </w:tr>
      <w:tr>
        <w:trPr>
          <w:trHeight w:val="273" w:hRule="atLeast"/>
        </w:trPr>
        <w:tc>
          <w:tcPr>
            <w:tcW w:w="1486" w:type="dxa"/>
          </w:tcPr>
          <w:p>
            <w:pPr>
              <w:pStyle w:val="TableParagraph"/>
              <w:rPr>
                <w:sz w:val="20"/>
              </w:rPr>
            </w:pPr>
          </w:p>
        </w:tc>
        <w:tc>
          <w:tcPr>
            <w:tcW w:w="4650" w:type="dxa"/>
          </w:tcPr>
          <w:p>
            <w:pPr>
              <w:pStyle w:val="TableParagraph"/>
              <w:spacing w:line="240" w:lineRule="exact" w:before="13"/>
              <w:ind w:left="123"/>
              <w:rPr>
                <w:sz w:val="23"/>
              </w:rPr>
            </w:pPr>
            <w:r>
              <w:rPr>
                <w:w w:val="105"/>
                <w:sz w:val="23"/>
              </w:rPr>
              <w:t>вариативная часть</w:t>
            </w:r>
          </w:p>
        </w:tc>
        <w:tc>
          <w:tcPr>
            <w:tcW w:w="2068" w:type="dxa"/>
          </w:tcPr>
          <w:p>
            <w:pPr>
              <w:pStyle w:val="TableParagraph"/>
              <w:spacing w:line="235" w:lineRule="exact" w:before="18"/>
              <w:ind w:left="119"/>
              <w:rPr>
                <w:sz w:val="23"/>
              </w:rPr>
            </w:pPr>
            <w:r>
              <w:rPr>
                <w:w w:val="105"/>
                <w:sz w:val="23"/>
              </w:rPr>
              <w:t>378</w:t>
            </w:r>
          </w:p>
        </w:tc>
        <w:tc>
          <w:tcPr>
            <w:tcW w:w="1948" w:type="dxa"/>
          </w:tcPr>
          <w:p>
            <w:pPr>
              <w:pStyle w:val="TableParagraph"/>
              <w:spacing w:line="235" w:lineRule="exact" w:before="18"/>
              <w:ind w:left="117"/>
              <w:rPr>
                <w:sz w:val="23"/>
              </w:rPr>
            </w:pPr>
            <w:r>
              <w:rPr>
                <w:w w:val="105"/>
                <w:sz w:val="23"/>
              </w:rPr>
              <w:t>252</w:t>
            </w:r>
          </w:p>
        </w:tc>
      </w:tr>
      <w:tr>
        <w:trPr>
          <w:trHeight w:val="845" w:hRule="atLeast"/>
        </w:trPr>
        <w:tc>
          <w:tcPr>
            <w:tcW w:w="1486" w:type="dxa"/>
          </w:tcPr>
          <w:p>
            <w:pPr>
              <w:pStyle w:val="TableParagraph"/>
              <w:rPr>
                <w:sz w:val="24"/>
              </w:rPr>
            </w:pPr>
          </w:p>
        </w:tc>
        <w:tc>
          <w:tcPr>
            <w:tcW w:w="4650" w:type="dxa"/>
          </w:tcPr>
          <w:p>
            <w:pPr>
              <w:pStyle w:val="TableParagraph"/>
              <w:spacing w:before="18"/>
              <w:ind w:left="124"/>
              <w:rPr>
                <w:sz w:val="23"/>
              </w:rPr>
            </w:pPr>
            <w:r>
              <w:rPr>
                <w:w w:val="105"/>
                <w:sz w:val="23"/>
              </w:rPr>
              <w:t>итого по обязательной части ППКРС,</w:t>
            </w:r>
          </w:p>
          <w:p>
            <w:pPr>
              <w:pStyle w:val="TableParagraph"/>
              <w:spacing w:line="280" w:lineRule="atLeast" w:before="3"/>
              <w:ind w:left="123"/>
              <w:rPr>
                <w:sz w:val="23"/>
              </w:rPr>
            </w:pPr>
            <w:r>
              <w:rPr>
                <w:w w:val="105"/>
                <w:sz w:val="23"/>
              </w:rPr>
              <w:t>включая раздел «Физическая культура», и вариативной части ППКРС</w:t>
            </w:r>
          </w:p>
        </w:tc>
        <w:tc>
          <w:tcPr>
            <w:tcW w:w="2068" w:type="dxa"/>
          </w:tcPr>
          <w:p>
            <w:pPr>
              <w:pStyle w:val="TableParagraph"/>
              <w:spacing w:before="23"/>
              <w:ind w:left="115"/>
              <w:rPr>
                <w:sz w:val="23"/>
              </w:rPr>
            </w:pPr>
            <w:r>
              <w:rPr>
                <w:w w:val="105"/>
                <w:sz w:val="23"/>
              </w:rPr>
              <w:t>1890</w:t>
            </w:r>
          </w:p>
        </w:tc>
        <w:tc>
          <w:tcPr>
            <w:tcW w:w="1948" w:type="dxa"/>
          </w:tcPr>
          <w:p>
            <w:pPr>
              <w:pStyle w:val="TableParagraph"/>
              <w:spacing w:before="18"/>
              <w:ind w:left="120"/>
              <w:rPr>
                <w:sz w:val="23"/>
              </w:rPr>
            </w:pPr>
            <w:r>
              <w:rPr>
                <w:w w:val="105"/>
                <w:sz w:val="23"/>
              </w:rPr>
              <w:t>1260</w:t>
            </w:r>
          </w:p>
        </w:tc>
      </w:tr>
      <w:tr>
        <w:trPr>
          <w:trHeight w:val="552" w:hRule="atLeast"/>
        </w:trPr>
        <w:tc>
          <w:tcPr>
            <w:tcW w:w="1486" w:type="dxa"/>
          </w:tcPr>
          <w:p>
            <w:pPr>
              <w:pStyle w:val="TableParagraph"/>
              <w:spacing w:line="278" w:lineRule="exact" w:before="5"/>
              <w:ind w:left="115" w:right="143" w:hanging="4"/>
              <w:rPr>
                <w:sz w:val="23"/>
              </w:rPr>
            </w:pPr>
            <w:r>
              <w:rPr>
                <w:sz w:val="23"/>
              </w:rPr>
              <w:t>УП.00 ПП.00</w:t>
            </w:r>
          </w:p>
        </w:tc>
        <w:tc>
          <w:tcPr>
            <w:tcW w:w="4650" w:type="dxa"/>
          </w:tcPr>
          <w:p>
            <w:pPr>
              <w:pStyle w:val="TableParagraph"/>
              <w:spacing w:before="8"/>
              <w:ind w:left="118"/>
              <w:rPr>
                <w:sz w:val="23"/>
              </w:rPr>
            </w:pPr>
            <w:r>
              <w:rPr>
                <w:w w:val="105"/>
                <w:sz w:val="23"/>
              </w:rPr>
              <w:t>учебная и производственная практики</w:t>
            </w:r>
          </w:p>
        </w:tc>
        <w:tc>
          <w:tcPr>
            <w:tcW w:w="2068" w:type="dxa"/>
          </w:tcPr>
          <w:p>
            <w:pPr>
              <w:pStyle w:val="TableParagraph"/>
              <w:spacing w:before="13"/>
              <w:ind w:left="114"/>
              <w:rPr>
                <w:sz w:val="23"/>
              </w:rPr>
            </w:pPr>
            <w:r>
              <w:rPr>
                <w:w w:val="105"/>
                <w:sz w:val="23"/>
              </w:rPr>
              <w:t>42 нед.</w:t>
            </w:r>
          </w:p>
        </w:tc>
        <w:tc>
          <w:tcPr>
            <w:tcW w:w="1948" w:type="dxa"/>
          </w:tcPr>
          <w:p>
            <w:pPr>
              <w:pStyle w:val="TableParagraph"/>
              <w:spacing w:before="13"/>
              <w:ind w:left="115"/>
              <w:rPr>
                <w:sz w:val="23"/>
              </w:rPr>
            </w:pPr>
            <w:r>
              <w:rPr>
                <w:w w:val="105"/>
                <w:sz w:val="23"/>
              </w:rPr>
              <w:t>1512</w:t>
            </w:r>
          </w:p>
        </w:tc>
      </w:tr>
      <w:tr>
        <w:trPr>
          <w:trHeight w:val="269" w:hRule="atLeast"/>
        </w:trPr>
        <w:tc>
          <w:tcPr>
            <w:tcW w:w="1486" w:type="dxa"/>
          </w:tcPr>
          <w:p>
            <w:pPr>
              <w:pStyle w:val="TableParagraph"/>
              <w:spacing w:line="240" w:lineRule="exact" w:before="8"/>
              <w:ind w:left="115"/>
              <w:rPr>
                <w:sz w:val="23"/>
              </w:rPr>
            </w:pPr>
            <w:r>
              <w:rPr>
                <w:w w:val="105"/>
                <w:sz w:val="23"/>
              </w:rPr>
              <w:t>ПА.00</w:t>
            </w:r>
          </w:p>
        </w:tc>
        <w:tc>
          <w:tcPr>
            <w:tcW w:w="4650" w:type="dxa"/>
          </w:tcPr>
          <w:p>
            <w:pPr>
              <w:pStyle w:val="TableParagraph"/>
              <w:spacing w:line="245" w:lineRule="exact" w:before="4"/>
              <w:ind w:left="119"/>
              <w:rPr>
                <w:sz w:val="23"/>
              </w:rPr>
            </w:pPr>
            <w:r>
              <w:rPr>
                <w:w w:val="105"/>
                <w:sz w:val="23"/>
              </w:rPr>
              <w:t>промежуточная аттестация</w:t>
            </w:r>
          </w:p>
        </w:tc>
        <w:tc>
          <w:tcPr>
            <w:tcW w:w="2068" w:type="dxa"/>
          </w:tcPr>
          <w:p>
            <w:pPr>
              <w:pStyle w:val="TableParagraph"/>
              <w:spacing w:line="240" w:lineRule="exact" w:before="8"/>
              <w:ind w:left="114"/>
              <w:rPr>
                <w:sz w:val="23"/>
              </w:rPr>
            </w:pPr>
            <w:r>
              <w:rPr>
                <w:w w:val="105"/>
                <w:sz w:val="23"/>
              </w:rPr>
              <w:t>3 нед.</w:t>
            </w:r>
          </w:p>
        </w:tc>
        <w:tc>
          <w:tcPr>
            <w:tcW w:w="1948" w:type="dxa"/>
          </w:tcPr>
          <w:p>
            <w:pPr>
              <w:pStyle w:val="TableParagraph"/>
              <w:spacing w:line="240" w:lineRule="exact" w:before="8"/>
              <w:ind w:left="115"/>
              <w:rPr>
                <w:sz w:val="23"/>
              </w:rPr>
            </w:pPr>
            <w:r>
              <w:rPr>
                <w:w w:val="105"/>
                <w:sz w:val="23"/>
              </w:rPr>
              <w:t>108</w:t>
            </w:r>
          </w:p>
        </w:tc>
      </w:tr>
      <w:tr>
        <w:trPr>
          <w:trHeight w:val="278" w:hRule="atLeast"/>
        </w:trPr>
        <w:tc>
          <w:tcPr>
            <w:tcW w:w="1486" w:type="dxa"/>
          </w:tcPr>
          <w:p>
            <w:pPr>
              <w:pStyle w:val="TableParagraph"/>
              <w:spacing w:line="240" w:lineRule="exact" w:before="18"/>
              <w:ind w:left="115"/>
              <w:rPr>
                <w:sz w:val="23"/>
              </w:rPr>
            </w:pPr>
            <w:r>
              <w:rPr>
                <w:w w:val="105"/>
                <w:sz w:val="23"/>
              </w:rPr>
              <w:t>ГИА.00</w:t>
            </w:r>
          </w:p>
        </w:tc>
        <w:tc>
          <w:tcPr>
            <w:tcW w:w="4650" w:type="dxa"/>
          </w:tcPr>
          <w:p>
            <w:pPr>
              <w:pStyle w:val="TableParagraph"/>
              <w:spacing w:line="245" w:lineRule="exact" w:before="13"/>
              <w:ind w:left="120"/>
              <w:rPr>
                <w:sz w:val="23"/>
              </w:rPr>
            </w:pPr>
            <w:r>
              <w:rPr>
                <w:w w:val="105"/>
                <w:sz w:val="23"/>
              </w:rPr>
              <w:t>государственная итоговая аттестация</w:t>
            </w:r>
          </w:p>
        </w:tc>
        <w:tc>
          <w:tcPr>
            <w:tcW w:w="2068" w:type="dxa"/>
          </w:tcPr>
          <w:p>
            <w:pPr>
              <w:pStyle w:val="TableParagraph"/>
              <w:spacing w:line="240" w:lineRule="exact" w:before="18"/>
              <w:ind w:left="113"/>
              <w:rPr>
                <w:sz w:val="23"/>
              </w:rPr>
            </w:pPr>
            <w:r>
              <w:rPr>
                <w:w w:val="105"/>
                <w:sz w:val="23"/>
              </w:rPr>
              <w:t>2 нед.</w:t>
            </w:r>
          </w:p>
        </w:tc>
        <w:tc>
          <w:tcPr>
            <w:tcW w:w="1948" w:type="dxa"/>
          </w:tcPr>
          <w:p>
            <w:pPr>
              <w:pStyle w:val="TableParagraph"/>
              <w:spacing w:line="240" w:lineRule="exact" w:before="18"/>
              <w:ind w:left="114"/>
              <w:rPr>
                <w:sz w:val="23"/>
              </w:rPr>
            </w:pPr>
            <w:r>
              <w:rPr>
                <w:w w:val="105"/>
                <w:sz w:val="23"/>
              </w:rPr>
              <w:t>72</w:t>
            </w:r>
          </w:p>
        </w:tc>
      </w:tr>
      <w:tr>
        <w:trPr>
          <w:trHeight w:val="273" w:hRule="atLeast"/>
        </w:trPr>
        <w:tc>
          <w:tcPr>
            <w:tcW w:w="6136" w:type="dxa"/>
            <w:gridSpan w:val="2"/>
          </w:tcPr>
          <w:p>
            <w:pPr>
              <w:pStyle w:val="TableParagraph"/>
              <w:spacing w:line="240" w:lineRule="exact" w:before="13"/>
              <w:ind w:left="111"/>
              <w:rPr>
                <w:sz w:val="23"/>
              </w:rPr>
            </w:pPr>
            <w:r>
              <w:rPr>
                <w:w w:val="105"/>
                <w:sz w:val="23"/>
              </w:rPr>
              <w:t>Общий объем образовательной программы:</w:t>
            </w:r>
          </w:p>
        </w:tc>
        <w:tc>
          <w:tcPr>
            <w:tcW w:w="2068" w:type="dxa"/>
          </w:tcPr>
          <w:p>
            <w:pPr>
              <w:pStyle w:val="TableParagraph"/>
              <w:rPr>
                <w:sz w:val="20"/>
              </w:rPr>
            </w:pPr>
          </w:p>
        </w:tc>
        <w:tc>
          <w:tcPr>
            <w:tcW w:w="1948" w:type="dxa"/>
          </w:tcPr>
          <w:p>
            <w:pPr>
              <w:pStyle w:val="TableParagraph"/>
              <w:rPr>
                <w:sz w:val="20"/>
              </w:rPr>
            </w:pPr>
          </w:p>
        </w:tc>
      </w:tr>
      <w:tr>
        <w:trPr>
          <w:trHeight w:val="278" w:hRule="atLeast"/>
        </w:trPr>
        <w:tc>
          <w:tcPr>
            <w:tcW w:w="1486" w:type="dxa"/>
          </w:tcPr>
          <w:p>
            <w:pPr>
              <w:pStyle w:val="TableParagraph"/>
              <w:rPr>
                <w:sz w:val="20"/>
              </w:rPr>
            </w:pPr>
          </w:p>
        </w:tc>
        <w:tc>
          <w:tcPr>
            <w:tcW w:w="4650" w:type="dxa"/>
          </w:tcPr>
          <w:p>
            <w:pPr>
              <w:pStyle w:val="TableParagraph"/>
              <w:spacing w:line="245" w:lineRule="exact" w:before="13"/>
              <w:ind w:left="119"/>
              <w:rPr>
                <w:sz w:val="23"/>
              </w:rPr>
            </w:pPr>
            <w:r>
              <w:rPr>
                <w:w w:val="105"/>
                <w:sz w:val="23"/>
              </w:rPr>
              <w:t>на базе среднего общего образования</w:t>
            </w:r>
          </w:p>
        </w:tc>
        <w:tc>
          <w:tcPr>
            <w:tcW w:w="2068" w:type="dxa"/>
          </w:tcPr>
          <w:p>
            <w:pPr>
              <w:pStyle w:val="TableParagraph"/>
              <w:spacing w:line="245" w:lineRule="exact" w:before="13"/>
              <w:ind w:left="109"/>
              <w:rPr>
                <w:sz w:val="23"/>
              </w:rPr>
            </w:pPr>
            <w:r>
              <w:rPr>
                <w:w w:val="105"/>
                <w:sz w:val="23"/>
              </w:rPr>
              <w:t>82 нед.</w:t>
            </w:r>
          </w:p>
        </w:tc>
        <w:tc>
          <w:tcPr>
            <w:tcW w:w="1948" w:type="dxa"/>
          </w:tcPr>
          <w:p>
            <w:pPr>
              <w:pStyle w:val="TableParagraph"/>
              <w:spacing w:line="240" w:lineRule="exact" w:before="18"/>
              <w:ind w:left="113"/>
              <w:rPr>
                <w:sz w:val="23"/>
              </w:rPr>
            </w:pPr>
            <w:r>
              <w:rPr>
                <w:w w:val="105"/>
                <w:sz w:val="23"/>
              </w:rPr>
              <w:t>2952</w:t>
            </w:r>
          </w:p>
        </w:tc>
      </w:tr>
      <w:tr>
        <w:trPr>
          <w:trHeight w:val="1700" w:hRule="atLeast"/>
        </w:trPr>
        <w:tc>
          <w:tcPr>
            <w:tcW w:w="1486" w:type="dxa"/>
          </w:tcPr>
          <w:p>
            <w:pPr>
              <w:pStyle w:val="TableParagraph"/>
              <w:rPr>
                <w:sz w:val="24"/>
              </w:rPr>
            </w:pPr>
          </w:p>
        </w:tc>
        <w:tc>
          <w:tcPr>
            <w:tcW w:w="4650" w:type="dxa"/>
          </w:tcPr>
          <w:p>
            <w:pPr>
              <w:pStyle w:val="TableParagraph"/>
              <w:spacing w:line="254" w:lineRule="auto" w:before="13"/>
              <w:ind w:left="111" w:right="429"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64" w:lineRule="exact" w:before="1"/>
              <w:ind w:left="111"/>
              <w:rPr>
                <w:sz w:val="23"/>
              </w:rPr>
            </w:pPr>
            <w:r>
              <w:rPr>
                <w:w w:val="105"/>
                <w:sz w:val="23"/>
              </w:rPr>
              <w:t>общего образования</w:t>
            </w:r>
          </w:p>
        </w:tc>
        <w:tc>
          <w:tcPr>
            <w:tcW w:w="2068" w:type="dxa"/>
          </w:tcPr>
          <w:p>
            <w:pPr>
              <w:pStyle w:val="TableParagraph"/>
              <w:spacing w:before="13"/>
              <w:ind w:left="106"/>
              <w:rPr>
                <w:sz w:val="23"/>
              </w:rPr>
            </w:pPr>
            <w:r>
              <w:rPr>
                <w:w w:val="105"/>
                <w:sz w:val="23"/>
              </w:rPr>
              <w:t>123 нед.</w:t>
            </w:r>
          </w:p>
        </w:tc>
        <w:tc>
          <w:tcPr>
            <w:tcW w:w="1948" w:type="dxa"/>
          </w:tcPr>
          <w:p>
            <w:pPr>
              <w:pStyle w:val="TableParagraph"/>
              <w:spacing w:before="13"/>
              <w:ind w:left="109"/>
              <w:rPr>
                <w:sz w:val="23"/>
              </w:rPr>
            </w:pPr>
            <w:r>
              <w:rPr>
                <w:w w:val="105"/>
                <w:sz w:val="23"/>
              </w:rPr>
              <w:t>4428</w:t>
            </w:r>
          </w:p>
        </w:tc>
      </w:tr>
    </w:tbl>
    <w:p>
      <w:pPr>
        <w:spacing w:line="306" w:lineRule="exact" w:before="0"/>
        <w:ind w:left="0" w:right="133" w:firstLine="0"/>
        <w:jc w:val="right"/>
        <w:rPr>
          <w:sz w:val="27"/>
        </w:rPr>
      </w:pPr>
      <w:r>
        <w:rPr>
          <w:w w:val="105"/>
          <w:sz w:val="27"/>
        </w:rPr>
        <w:t>»;</w:t>
      </w:r>
    </w:p>
    <w:p>
      <w:pPr>
        <w:spacing w:before="175"/>
        <w:ind w:left="828" w:right="0" w:firstLine="0"/>
        <w:jc w:val="left"/>
        <w:rPr>
          <w:sz w:val="27"/>
        </w:rPr>
      </w:pPr>
      <w:r>
        <w:rPr>
          <w:w w:val="105"/>
          <w:sz w:val="27"/>
        </w:rPr>
        <w:t>ж) Таблицу 3 пункта 6.3 признать утратившей силу;</w:t>
      </w:r>
    </w:p>
    <w:p>
      <w:pPr>
        <w:spacing w:before="150"/>
        <w:ind w:left="828" w:right="0" w:firstLine="0"/>
        <w:jc w:val="left"/>
        <w:rPr>
          <w:sz w:val="27"/>
        </w:rPr>
      </w:pPr>
      <w:r>
        <w:rPr>
          <w:w w:val="105"/>
          <w:sz w:val="27"/>
        </w:rPr>
        <w:t>з) дополнить пунктами 6.4 и 6.5 следующего содержания:</w:t>
      </w:r>
    </w:p>
    <w:p>
      <w:pPr>
        <w:spacing w:line="379" w:lineRule="auto" w:before="180"/>
        <w:ind w:left="117" w:right="154" w:firstLine="706"/>
        <w:jc w:val="both"/>
        <w:rPr>
          <w:sz w:val="27"/>
        </w:rPr>
      </w:pPr>
      <w:r>
        <w:rPr>
          <w:w w:val="105"/>
          <w:sz w:val="27"/>
        </w:rPr>
        <w:t>«6.4. Обязательная часть общепрофессионального учебного цикла ППКРС должна предусматривать изучение следующих дисциплин: «ОП.О1. Основы электротехники», «ОП.02. Основы инженерной графики», «ОП.03. Основы</w:t>
      </w:r>
    </w:p>
    <w:p>
      <w:pPr>
        <w:spacing w:after="0" w:line="379" w:lineRule="auto"/>
        <w:jc w:val="both"/>
        <w:rPr>
          <w:sz w:val="27"/>
        </w:rPr>
        <w:sectPr>
          <w:headerReference w:type="default" r:id="rId281"/>
          <w:footerReference w:type="default" r:id="rId282"/>
          <w:pgSz w:w="11870" w:h="17160"/>
          <w:pgMar w:header="679" w:footer="475" w:top="920" w:bottom="660" w:left="1120" w:right="320"/>
        </w:sectPr>
      </w:pPr>
    </w:p>
    <w:p>
      <w:pPr>
        <w:spacing w:before="76"/>
        <w:ind w:left="5049" w:right="0" w:firstLine="0"/>
        <w:jc w:val="left"/>
        <w:rPr>
          <w:sz w:val="23"/>
        </w:rPr>
      </w:pPr>
      <w:r>
        <w:rPr/>
        <w:pict>
          <v:group style="position:absolute;margin-left:0pt;margin-top:-.000019pt;width:595.450pt;height:859.7pt;mso-position-horizontal-relative:page;mso-position-vertical-relative:page;z-index:-1226656" coordorigin="0,0" coordsize="11909,17194">
            <v:line style="position:absolute" from="6,0" to="6,17194" stroked="true" strokeweight=".600967pt" strokecolor="#000000">
              <v:stroke dashstyle="solid"/>
            </v:line>
            <v:line style="position:absolute" from="19,10" to="11909,10" stroked="true" strokeweight=".961084pt" strokecolor="#000000">
              <v:stroke dashstyle="solid"/>
            </v:line>
            <w10:wrap type="none"/>
          </v:group>
        </w:pict>
      </w:r>
      <w:r>
        <w:rPr>
          <w:w w:val="105"/>
          <w:sz w:val="23"/>
        </w:rPr>
        <w:t>137</w:t>
      </w:r>
    </w:p>
    <w:p>
      <w:pPr>
        <w:pStyle w:val="BodyText"/>
        <w:spacing w:before="4"/>
        <w:rPr>
          <w:sz w:val="26"/>
        </w:rPr>
      </w:pPr>
    </w:p>
    <w:p>
      <w:pPr>
        <w:pStyle w:val="BodyText"/>
        <w:spacing w:line="362" w:lineRule="auto"/>
        <w:ind w:left="145" w:right="138" w:hanging="4"/>
        <w:jc w:val="both"/>
      </w:pPr>
      <w:r>
        <w:rPr>
          <w:position w:val="2"/>
        </w:rPr>
        <w:t>материаловедения», </w:t>
      </w:r>
      <w:r>
        <w:rPr>
          <w:position w:val="1"/>
        </w:rPr>
        <w:t>«ОП.04. Информатика», </w:t>
      </w:r>
      <w:r>
        <w:rPr/>
        <w:t>«ОП.05. Безопасность жизнедеятельности».</w:t>
      </w:r>
    </w:p>
    <w:p>
      <w:pPr>
        <w:pStyle w:val="BodyText"/>
        <w:spacing w:line="369" w:lineRule="auto" w:before="17"/>
        <w:ind w:left="133" w:right="117" w:firstLine="714"/>
        <w:jc w:val="both"/>
      </w:pPr>
      <w:r>
        <w:rPr/>
        <w:t>6.5. Обязательная часть профессионального учебного цикла ГПЖРС должна предусматривать       изучение        следующих        профессиональных        модулей и междисциплинарных курсов: «ПМ.01 Ведение процесса лазерной сварки и другой технологической</w:t>
      </w:r>
      <w:r>
        <w:rPr>
          <w:spacing w:val="-27"/>
        </w:rPr>
        <w:t> </w:t>
      </w:r>
      <w:r>
        <w:rPr/>
        <w:t>обработки</w:t>
      </w:r>
      <w:r>
        <w:rPr>
          <w:spacing w:val="-10"/>
        </w:rPr>
        <w:t> </w:t>
      </w:r>
      <w:r>
        <w:rPr/>
        <w:t>на</w:t>
      </w:r>
      <w:r>
        <w:rPr>
          <w:spacing w:val="-23"/>
        </w:rPr>
        <w:t> </w:t>
      </w:r>
      <w:r>
        <w:rPr/>
        <w:t>лазерных</w:t>
      </w:r>
      <w:r>
        <w:rPr>
          <w:spacing w:val="-15"/>
        </w:rPr>
        <w:t> </w:t>
      </w:r>
      <w:r>
        <w:rPr/>
        <w:t>установках</w:t>
      </w:r>
      <w:r>
        <w:rPr>
          <w:spacing w:val="-12"/>
        </w:rPr>
        <w:t> </w:t>
      </w:r>
      <w:r>
        <w:rPr/>
        <w:t>различного</w:t>
      </w:r>
      <w:r>
        <w:rPr>
          <w:spacing w:val="-4"/>
        </w:rPr>
        <w:t> </w:t>
      </w:r>
      <w:r>
        <w:rPr/>
        <w:t>типа»,</w:t>
      </w:r>
      <w:r>
        <w:rPr>
          <w:spacing w:val="-16"/>
        </w:rPr>
        <w:t> </w:t>
      </w:r>
      <w:r>
        <w:rPr/>
        <w:t>«МДК.О1.О1. Теоретические основы лазерной сварки», «МДК.01.02. Лазерное технологическое оборудование»,</w:t>
      </w:r>
      <w:r>
        <w:rPr>
          <w:spacing w:val="-21"/>
        </w:rPr>
        <w:t> </w:t>
      </w:r>
      <w:r>
        <w:rPr/>
        <w:t>«МДК.01.03.</w:t>
      </w:r>
      <w:r>
        <w:rPr>
          <w:spacing w:val="2"/>
        </w:rPr>
        <w:t> </w:t>
      </w:r>
      <w:r>
        <w:rPr/>
        <w:t>Технология</w:t>
      </w:r>
      <w:r>
        <w:rPr>
          <w:spacing w:val="-3"/>
        </w:rPr>
        <w:t> </w:t>
      </w:r>
      <w:r>
        <w:rPr/>
        <w:t>сварочных</w:t>
      </w:r>
      <w:r>
        <w:rPr>
          <w:spacing w:val="-4"/>
        </w:rPr>
        <w:t> </w:t>
      </w:r>
      <w:r>
        <w:rPr/>
        <w:t>работ</w:t>
      </w:r>
      <w:r>
        <w:rPr>
          <w:spacing w:val="-11"/>
        </w:rPr>
        <w:t> </w:t>
      </w:r>
      <w:r>
        <w:rPr/>
        <w:t>на</w:t>
      </w:r>
      <w:r>
        <w:rPr>
          <w:spacing w:val="-17"/>
        </w:rPr>
        <w:t> </w:t>
      </w:r>
      <w:r>
        <w:rPr/>
        <w:t>лазерных</w:t>
      </w:r>
      <w:r>
        <w:rPr>
          <w:spacing w:val="-8"/>
        </w:rPr>
        <w:t> </w:t>
      </w:r>
      <w:r>
        <w:rPr/>
        <w:t>установках»,</w:t>
      </w:r>
    </w:p>
    <w:p>
      <w:pPr>
        <w:pStyle w:val="BodyText"/>
        <w:spacing w:line="367" w:lineRule="auto"/>
        <w:ind w:left="123" w:right="119" w:firstLine="7"/>
        <w:jc w:val="both"/>
      </w:pPr>
      <w:r>
        <w:rPr/>
        <w:t>«ПМ.02 Выполнение контурной обрезки», «МДК.02.01. Технология контурной обрезки изделий», «ПМ.03  Определение  микротвердости  обработанных  деталей  и приготовление микрошлифов», «МДК.03.01. Основы металлографического анализа», «ПМ.04 Выбор и установка режимов обработки», «МДК.04.01. Управление лазерным оборудованием», «ПМ.05 Контроль и регулирование параметров технологических операций», «МДК.05.01. Дефекты сварных соединений и методы контроля качества</w:t>
      </w:r>
      <w:r>
        <w:rPr>
          <w:spacing w:val="26"/>
        </w:rPr>
        <w:t> </w:t>
      </w:r>
      <w:r>
        <w:rPr/>
        <w:t>сварки».»;</w:t>
      </w:r>
    </w:p>
    <w:p>
      <w:pPr>
        <w:pStyle w:val="BodyText"/>
        <w:spacing w:line="314" w:lineRule="exact"/>
        <w:ind w:left="829"/>
      </w:pPr>
      <w:r>
        <w:rPr/>
        <w:t>и) пункт 7.9 изложить в следующей редакции:</w:t>
      </w:r>
    </w:p>
    <w:p>
      <w:pPr>
        <w:pStyle w:val="BodyText"/>
        <w:spacing w:line="338" w:lineRule="auto" w:before="163"/>
        <w:ind w:left="114" w:right="160" w:firstLine="713"/>
        <w:jc w:val="both"/>
      </w:pPr>
      <w:r>
        <w:rPr/>
        <w:t>«7.9. ГПЖРС,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9"/>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103"/>
        </w:rPr>
        <w:t>професси</w:t>
      </w:r>
      <w:r>
        <w:rPr>
          <w:spacing w:val="-48"/>
          <w:w w:val="103"/>
        </w:rPr>
        <w:t>и</w:t>
      </w:r>
      <w:r>
        <w:rPr>
          <w:spacing w:val="-83"/>
          <w:w w:val="109"/>
          <w:position w:val="10"/>
          <w:sz w:val="18"/>
        </w:rPr>
        <w:t>5</w:t>
      </w:r>
      <w:r>
        <w:rPr>
          <w:rFonts w:ascii="Arial" w:hAnsi="Arial"/>
          <w:w w:val="55"/>
          <w:sz w:val="19"/>
        </w:rPr>
        <w:t>&lt;</w:t>
      </w:r>
      <w:r>
        <w:rPr>
          <w:rFonts w:ascii="Arial" w:hAnsi="Arial"/>
          <w:sz w:val="19"/>
        </w:rPr>
        <w:t> </w:t>
      </w:r>
      <w:r>
        <w:rPr>
          <w:spacing w:val="10"/>
          <w:w w:val="90"/>
          <w:position w:val="11"/>
          <w:sz w:val="18"/>
        </w:rPr>
        <w:t>1</w:t>
      </w:r>
      <w:r>
        <w:rPr>
          <w:w w:val="90"/>
        </w:rPr>
        <w:t>\</w:t>
      </w:r>
      <w:r>
        <w:rPr/>
        <w:t> </w:t>
      </w:r>
      <w:r>
        <w:rPr>
          <w:w w:val="100"/>
        </w:rPr>
        <w:t>»;</w:t>
      </w:r>
    </w:p>
    <w:p>
      <w:pPr>
        <w:pStyle w:val="BodyText"/>
        <w:spacing w:line="323" w:lineRule="exact"/>
        <w:ind w:left="820"/>
      </w:pPr>
      <w:r>
        <w:rPr>
          <w:spacing w:val="-1"/>
          <w:w w:val="102"/>
        </w:rPr>
        <w:t>к</w:t>
      </w:r>
      <w:r>
        <w:rPr>
          <w:w w:val="102"/>
        </w:rPr>
        <w:t>)</w:t>
      </w:r>
      <w:r>
        <w:rPr>
          <w:spacing w:val="-4"/>
        </w:rPr>
        <w:t> </w:t>
      </w:r>
      <w:r>
        <w:rPr>
          <w:spacing w:val="-1"/>
          <w:w w:val="98"/>
        </w:rPr>
        <w:t>дополнит</w:t>
      </w:r>
      <w:r>
        <w:rPr>
          <w:w w:val="98"/>
        </w:rPr>
        <w:t>ь</w:t>
      </w:r>
      <w:r>
        <w:rPr>
          <w:spacing w:val="16"/>
        </w:rPr>
        <w:t> </w:t>
      </w:r>
      <w:r>
        <w:rPr>
          <w:spacing w:val="-1"/>
          <w:w w:val="99"/>
        </w:rPr>
        <w:t>сноско</w:t>
      </w:r>
      <w:r>
        <w:rPr>
          <w:w w:val="99"/>
        </w:rPr>
        <w:t>й</w:t>
      </w:r>
      <w:r>
        <w:rPr>
          <w:spacing w:val="8"/>
        </w:rPr>
        <w:t> </w:t>
      </w:r>
      <w:r>
        <w:rPr>
          <w:spacing w:val="-6"/>
          <w:w w:val="100"/>
        </w:rPr>
        <w:t>«</w:t>
      </w:r>
      <w:r>
        <w:rPr>
          <w:spacing w:val="-9"/>
          <w:w w:val="109"/>
          <w:position w:val="10"/>
          <w:sz w:val="18"/>
        </w:rPr>
        <w:t>5</w:t>
      </w:r>
      <w:r>
        <w:rPr>
          <w:spacing w:val="-75"/>
          <w:w w:val="98"/>
        </w:rPr>
        <w:t>0</w:t>
      </w:r>
      <w:r>
        <w:rPr>
          <w:w w:val="21"/>
        </w:rPr>
        <w:t>)</w:t>
      </w:r>
      <w:r>
        <w:rPr>
          <w:spacing w:val="-44"/>
        </w:rPr>
        <w:t> </w:t>
      </w:r>
      <w:r>
        <w:rPr>
          <w:w w:val="104"/>
        </w:rPr>
        <w:t>»</w:t>
      </w:r>
      <w:r>
        <w:rPr>
          <w:spacing w:val="-7"/>
        </w:rPr>
        <w:t> </w:t>
      </w:r>
      <w:r>
        <w:rPr>
          <w:w w:val="99"/>
        </w:rPr>
        <w:t>к</w:t>
      </w:r>
      <w:r>
        <w:rPr>
          <w:spacing w:val="0"/>
        </w:rPr>
        <w:t> </w:t>
      </w:r>
      <w:r>
        <w:rPr>
          <w:spacing w:val="-1"/>
          <w:w w:val="97"/>
        </w:rPr>
        <w:t>пункт</w:t>
      </w:r>
      <w:r>
        <w:rPr>
          <w:w w:val="97"/>
        </w:rPr>
        <w:t>у</w:t>
      </w:r>
      <w:r>
        <w:rPr>
          <w:spacing w:val="6"/>
        </w:rPr>
        <w:t> </w:t>
      </w:r>
      <w:r>
        <w:rPr>
          <w:w w:val="101"/>
        </w:rPr>
        <w:t>7.9</w:t>
      </w:r>
      <w:r>
        <w:rPr>
          <w:spacing w:val="-6"/>
        </w:rPr>
        <w:t> </w:t>
      </w:r>
      <w:r>
        <w:rPr>
          <w:spacing w:val="-1"/>
          <w:w w:val="98"/>
        </w:rPr>
        <w:t>следующег</w:t>
      </w:r>
      <w:r>
        <w:rPr>
          <w:w w:val="98"/>
        </w:rPr>
        <w:t>о</w:t>
      </w:r>
      <w:r>
        <w:rPr>
          <w:spacing w:val="22"/>
        </w:rPr>
        <w:t> </w:t>
      </w:r>
      <w:r>
        <w:rPr>
          <w:spacing w:val="-1"/>
          <w:w w:val="98"/>
        </w:rPr>
        <w:t>содержания:</w:t>
      </w:r>
    </w:p>
    <w:p>
      <w:pPr>
        <w:pStyle w:val="BodyText"/>
        <w:tabs>
          <w:tab w:pos="1474" w:val="left" w:leader="none"/>
          <w:tab w:pos="3350" w:val="left" w:leader="none"/>
          <w:tab w:pos="5643" w:val="left" w:leader="none"/>
          <w:tab w:pos="7931" w:val="left" w:leader="none"/>
          <w:tab w:pos="9220" w:val="left" w:leader="none"/>
        </w:tabs>
        <w:spacing w:before="139"/>
        <w:ind w:left="817"/>
      </w:pPr>
      <w:r>
        <w:rPr/>
        <w:pict>
          <v:shape style="position:absolute;margin-left:114.375397pt;margin-top:12.437385pt;width:1pt;height:9.450pt;mso-position-horizontal-relative:page;mso-position-vertical-relative:paragraph;z-index:-1226632"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6"/>
          <w:w w:val="104"/>
        </w:rPr>
        <w:t>«</w:t>
      </w:r>
      <w:r>
        <w:rPr>
          <w:spacing w:val="-74"/>
          <w:w w:val="104"/>
          <w:position w:val="10"/>
          <w:sz w:val="17"/>
        </w:rPr>
        <w:t>5</w:t>
      </w:r>
      <w:r>
        <w:rPr>
          <w:rFonts w:ascii="Arial" w:hAnsi="Arial"/>
          <w:w w:val="55"/>
          <w:sz w:val="19"/>
        </w:rPr>
        <w:t>&lt;</w:t>
      </w:r>
      <w:r>
        <w:rPr>
          <w:rFonts w:ascii="Arial" w:hAnsi="Arial"/>
          <w:spacing w:val="-11"/>
          <w:sz w:val="19"/>
        </w:rPr>
        <w:t> </w:t>
      </w:r>
      <w:r>
        <w:rPr>
          <w:w w:val="106"/>
          <w:position w:val="10"/>
          <w:sz w:val="17"/>
        </w:rPr>
        <w:t>1</w:t>
      </w:r>
      <w:r>
        <w:rPr>
          <w:position w:val="10"/>
          <w:sz w:val="17"/>
        </w:rPr>
        <w:tab/>
      </w:r>
      <w:r>
        <w:rPr>
          <w:spacing w:val="-1"/>
          <w:w w:val="99"/>
        </w:rPr>
        <w:t>Федеральны</w:t>
      </w:r>
      <w:r>
        <w:rPr>
          <w:w w:val="99"/>
        </w:rPr>
        <w:t>й</w:t>
      </w:r>
      <w:r>
        <w:rPr/>
        <w:tab/>
      </w:r>
      <w:r>
        <w:rPr>
          <w:spacing w:val="-1"/>
          <w:w w:val="100"/>
        </w:rPr>
        <w:t>государственны</w:t>
      </w:r>
      <w:r>
        <w:rPr>
          <w:w w:val="100"/>
        </w:rPr>
        <w:t>й</w:t>
      </w:r>
      <w:r>
        <w:rPr/>
        <w:tab/>
      </w:r>
      <w:r>
        <w:rPr>
          <w:w w:val="100"/>
        </w:rPr>
        <w:t>образовательный</w:t>
      </w:r>
      <w:r>
        <w:rPr/>
        <w:tab/>
      </w:r>
      <w:r>
        <w:rPr>
          <w:spacing w:val="-1"/>
          <w:w w:val="98"/>
        </w:rPr>
        <w:t>стандар</w:t>
      </w:r>
      <w:r>
        <w:rPr>
          <w:w w:val="98"/>
        </w:rPr>
        <w:t>т</w:t>
      </w:r>
      <w:r>
        <w:rPr/>
        <w:tab/>
      </w:r>
      <w:r>
        <w:rPr>
          <w:spacing w:val="-1"/>
          <w:w w:val="99"/>
        </w:rPr>
        <w:t>среднего</w:t>
      </w:r>
    </w:p>
    <w:p>
      <w:pPr>
        <w:pStyle w:val="BodyText"/>
        <w:spacing w:line="340" w:lineRule="auto" w:before="140"/>
        <w:ind w:left="100" w:right="144" w:firstLine="8"/>
        <w:jc w:val="both"/>
      </w:pP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6"/>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w:t>
      </w:r>
      <w:r>
        <w:rPr>
          <w:spacing w:val="68"/>
        </w:rPr>
        <w:t> </w:t>
      </w:r>
      <w:r>
        <w:rPr/>
        <w:t>(зарегистрирован</w:t>
      </w:r>
    </w:p>
    <w:p>
      <w:pPr>
        <w:spacing w:after="0" w:line="340" w:lineRule="auto"/>
        <w:jc w:val="both"/>
        <w:sectPr>
          <w:headerReference w:type="default" r:id="rId283"/>
          <w:footerReference w:type="default" r:id="rId284"/>
          <w:pgSz w:w="11910" w:h="17200"/>
          <w:pgMar w:header="0" w:footer="509" w:top="580" w:bottom="700" w:left="1140" w:right="340"/>
        </w:sectPr>
      </w:pPr>
    </w:p>
    <w:p>
      <w:pPr>
        <w:pStyle w:val="BodyText"/>
        <w:spacing w:before="4"/>
        <w:rPr>
          <w:sz w:val="20"/>
        </w:rPr>
      </w:pPr>
      <w:r>
        <w:rPr/>
        <w:pict>
          <v:line style="position:absolute;mso-position-horizontal-relative:page;mso-position-vertical-relative:page;z-index:7024" from=".480773pt,-.000007pt" to=".480773pt,859.679969pt" stroked="true" strokeweight=".961546pt" strokecolor="#000000">
            <v:stroke dashstyle="solid"/>
            <w10:wrap type="none"/>
          </v:line>
        </w:pict>
      </w:r>
      <w:r>
        <w:rPr/>
        <w:pict>
          <v:line style="position:absolute;mso-position-horizontal-relative:page;mso-position-vertical-relative:page;z-index:7048" from="11.538548pt,.540585pt" to="596.159994pt,.540585pt" stroked="true" strokeweight="1.081228pt" strokecolor="#000000">
            <v:stroke dashstyle="solid"/>
            <w10:wrap type="none"/>
          </v:line>
        </w:pict>
      </w:r>
    </w:p>
    <w:p>
      <w:pPr>
        <w:spacing w:before="89"/>
        <w:ind w:left="154" w:right="0" w:firstLine="0"/>
        <w:jc w:val="left"/>
        <w:rPr>
          <w:sz w:val="27"/>
        </w:rPr>
      </w:pPr>
      <w:r>
        <w:rPr>
          <w:w w:val="105"/>
          <w:sz w:val="27"/>
        </w:rPr>
        <w:t>Министерством юстиции Российской Федерации 26 июля 2017 г., регистрационный</w:t>
      </w:r>
    </w:p>
    <w:p>
      <w:pPr>
        <w:spacing w:line="357" w:lineRule="auto" w:before="154"/>
        <w:ind w:left="143" w:right="122" w:hanging="12"/>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19"/>
          <w:w w:val="105"/>
          <w:sz w:val="27"/>
        </w:rPr>
        <w:t> </w:t>
      </w:r>
      <w:r>
        <w:rPr>
          <w:w w:val="105"/>
          <w:sz w:val="27"/>
        </w:rPr>
        <w:t>24</w:t>
      </w:r>
      <w:r>
        <w:rPr>
          <w:spacing w:val="-20"/>
          <w:w w:val="105"/>
          <w:sz w:val="27"/>
        </w:rPr>
        <w:t> </w:t>
      </w:r>
      <w:r>
        <w:rPr>
          <w:w w:val="105"/>
          <w:sz w:val="27"/>
        </w:rPr>
        <w:t>сентября</w:t>
      </w:r>
      <w:r>
        <w:rPr>
          <w:spacing w:val="-4"/>
          <w:w w:val="105"/>
          <w:sz w:val="27"/>
        </w:rPr>
        <w:t> </w:t>
      </w:r>
      <w:r>
        <w:rPr>
          <w:w w:val="105"/>
          <w:sz w:val="27"/>
        </w:rPr>
        <w:t>2020</w:t>
      </w:r>
      <w:r>
        <w:rPr>
          <w:spacing w:val="-16"/>
          <w:w w:val="105"/>
          <w:sz w:val="27"/>
        </w:rPr>
        <w:t> </w:t>
      </w:r>
      <w:r>
        <w:rPr>
          <w:w w:val="105"/>
          <w:sz w:val="27"/>
        </w:rPr>
        <w:t>г.</w:t>
      </w:r>
      <w:r>
        <w:rPr>
          <w:spacing w:val="-38"/>
          <w:w w:val="105"/>
          <w:sz w:val="27"/>
        </w:rPr>
        <w:t> </w:t>
      </w:r>
      <w:r>
        <w:rPr>
          <w:rFonts w:ascii="Arial" w:hAnsi="Arial"/>
          <w:w w:val="105"/>
          <w:sz w:val="25"/>
        </w:rPr>
        <w:t>№</w:t>
      </w:r>
      <w:r>
        <w:rPr>
          <w:rFonts w:ascii="Arial" w:hAnsi="Arial"/>
          <w:spacing w:val="-28"/>
          <w:w w:val="105"/>
          <w:sz w:val="25"/>
        </w:rPr>
        <w:t> </w:t>
      </w:r>
      <w:r>
        <w:rPr>
          <w:w w:val="105"/>
          <w:sz w:val="27"/>
        </w:rPr>
        <w:t>519</w:t>
      </w:r>
      <w:r>
        <w:rPr>
          <w:spacing w:val="-22"/>
          <w:w w:val="105"/>
          <w:sz w:val="27"/>
        </w:rPr>
        <w:t> </w:t>
      </w:r>
      <w:r>
        <w:rPr>
          <w:w w:val="105"/>
          <w:sz w:val="27"/>
        </w:rPr>
        <w:t>(зарегистрирован</w:t>
      </w:r>
      <w:r>
        <w:rPr>
          <w:spacing w:val="-31"/>
          <w:w w:val="105"/>
          <w:sz w:val="27"/>
        </w:rPr>
        <w:t> </w:t>
      </w:r>
      <w:r>
        <w:rPr>
          <w:w w:val="105"/>
          <w:sz w:val="27"/>
        </w:rPr>
        <w:t>Министерством</w:t>
      </w:r>
      <w:r>
        <w:rPr>
          <w:spacing w:val="-6"/>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7"/>
        </w:rPr>
        <w:t>№ </w:t>
      </w:r>
      <w:r>
        <w:rPr>
          <w:w w:val="105"/>
          <w:sz w:val="27"/>
        </w:rPr>
        <w:t>61749), от 11 декабря  2020 </w:t>
      </w:r>
      <w:r>
        <w:rPr>
          <w:spacing w:val="15"/>
          <w:w w:val="105"/>
          <w:sz w:val="27"/>
        </w:rPr>
        <w:t> </w:t>
      </w:r>
      <w:r>
        <w:rPr>
          <w:w w:val="105"/>
          <w:sz w:val="27"/>
        </w:rPr>
        <w:t>г.</w:t>
      </w:r>
    </w:p>
    <w:p>
      <w:pPr>
        <w:tabs>
          <w:tab w:pos="705" w:val="left" w:leader="none"/>
          <w:tab w:pos="1416" w:val="left" w:leader="none"/>
          <w:tab w:pos="3774" w:val="left" w:leader="none"/>
          <w:tab w:pos="5964" w:val="left" w:leader="none"/>
          <w:tab w:pos="7302" w:val="left" w:leader="none"/>
          <w:tab w:pos="8984" w:val="left" w:leader="none"/>
        </w:tabs>
        <w:spacing w:line="305" w:lineRule="exact" w:before="0"/>
        <w:ind w:left="128"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56"/>
        <w:ind w:left="139" w:right="118"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7"/>
          <w:w w:val="105"/>
          <w:sz w:val="27"/>
        </w:rPr>
        <w:t> </w:t>
      </w:r>
      <w:r>
        <w:rPr>
          <w:w w:val="105"/>
          <w:sz w:val="27"/>
        </w:rPr>
        <w:t>г.,</w:t>
      </w:r>
      <w:r>
        <w:rPr>
          <w:spacing w:val="-16"/>
          <w:w w:val="105"/>
          <w:sz w:val="27"/>
        </w:rPr>
        <w:t> </w:t>
      </w:r>
      <w:r>
        <w:rPr>
          <w:w w:val="105"/>
          <w:sz w:val="27"/>
        </w:rPr>
        <w:t>регистрационный</w:t>
      </w:r>
      <w:r>
        <w:rPr>
          <w:spacing w:val="-17"/>
          <w:w w:val="105"/>
          <w:sz w:val="27"/>
        </w:rPr>
        <w:t> </w:t>
      </w:r>
      <w:r>
        <w:rPr>
          <w:w w:val="105"/>
          <w:sz w:val="27"/>
        </w:rPr>
        <w:t>№</w:t>
      </w:r>
      <w:r>
        <w:rPr>
          <w:spacing w:val="-17"/>
          <w:w w:val="105"/>
          <w:sz w:val="27"/>
        </w:rPr>
        <w:t> </w:t>
      </w:r>
      <w:r>
        <w:rPr>
          <w:w w:val="105"/>
          <w:sz w:val="27"/>
        </w:rPr>
        <w:t>70034)</w:t>
      </w:r>
      <w:r>
        <w:rPr>
          <w:spacing w:val="-12"/>
          <w:w w:val="105"/>
          <w:sz w:val="27"/>
        </w:rPr>
        <w:t> </w:t>
      </w:r>
      <w:r>
        <w:rPr>
          <w:w w:val="105"/>
          <w:sz w:val="27"/>
        </w:rPr>
        <w:t>и</w:t>
      </w:r>
      <w:r>
        <w:rPr>
          <w:spacing w:val="-16"/>
          <w:w w:val="105"/>
          <w:sz w:val="27"/>
        </w:rPr>
        <w:t> </w:t>
      </w:r>
      <w:r>
        <w:rPr>
          <w:w w:val="105"/>
          <w:sz w:val="27"/>
        </w:rPr>
        <w:t>от</w:t>
      </w:r>
      <w:r>
        <w:rPr>
          <w:spacing w:val="-11"/>
          <w:w w:val="105"/>
          <w:sz w:val="27"/>
        </w:rPr>
        <w:t> </w:t>
      </w:r>
      <w:r>
        <w:rPr>
          <w:w w:val="105"/>
          <w:sz w:val="27"/>
        </w:rPr>
        <w:t>27</w:t>
      </w:r>
      <w:r>
        <w:rPr>
          <w:spacing w:val="-15"/>
          <w:w w:val="105"/>
          <w:sz w:val="27"/>
        </w:rPr>
        <w:t> </w:t>
      </w:r>
      <w:r>
        <w:rPr>
          <w:w w:val="105"/>
          <w:sz w:val="27"/>
        </w:rPr>
        <w:t>декабря</w:t>
      </w:r>
      <w:r>
        <w:rPr>
          <w:spacing w:val="-7"/>
          <w:w w:val="105"/>
          <w:sz w:val="27"/>
        </w:rPr>
        <w:t> </w:t>
      </w:r>
      <w:r>
        <w:rPr>
          <w:w w:val="105"/>
          <w:sz w:val="27"/>
        </w:rPr>
        <w:t>2023</w:t>
      </w:r>
      <w:r>
        <w:rPr>
          <w:spacing w:val="-7"/>
          <w:w w:val="105"/>
          <w:sz w:val="27"/>
        </w:rPr>
        <w:t> </w:t>
      </w:r>
      <w:r>
        <w:rPr>
          <w:w w:val="105"/>
          <w:sz w:val="27"/>
        </w:rPr>
        <w:t>г.</w:t>
      </w:r>
      <w:r>
        <w:rPr>
          <w:spacing w:val="-21"/>
          <w:w w:val="105"/>
          <w:sz w:val="27"/>
        </w:rPr>
        <w:t> </w:t>
      </w:r>
      <w:r>
        <w:rPr>
          <w:w w:val="105"/>
          <w:sz w:val="27"/>
        </w:rPr>
        <w:t>№</w:t>
      </w:r>
      <w:r>
        <w:rPr>
          <w:spacing w:val="-15"/>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5"/>
          <w:w w:val="105"/>
          <w:sz w:val="27"/>
        </w:rPr>
        <w:t> </w:t>
      </w:r>
      <w:r>
        <w:rPr>
          <w:w w:val="105"/>
          <w:sz w:val="27"/>
        </w:rPr>
        <w:t>77121).»;</w:t>
      </w:r>
    </w:p>
    <w:p>
      <w:pPr>
        <w:spacing w:before="3"/>
        <w:ind w:left="843" w:right="0" w:firstLine="0"/>
        <w:jc w:val="left"/>
        <w:rPr>
          <w:sz w:val="27"/>
        </w:rPr>
      </w:pPr>
      <w:r>
        <w:rPr>
          <w:w w:val="105"/>
          <w:sz w:val="27"/>
        </w:rPr>
        <w:t>л) пункт 7.15 изложить в следующей редакции:</w:t>
      </w:r>
    </w:p>
    <w:p>
      <w:pPr>
        <w:spacing w:before="179"/>
        <w:ind w:left="842" w:right="0" w:firstLine="0"/>
        <w:jc w:val="left"/>
        <w:rPr>
          <w:sz w:val="27"/>
        </w:rPr>
      </w:pPr>
      <w:r>
        <w:rPr>
          <w:w w:val="105"/>
          <w:sz w:val="27"/>
        </w:rPr>
        <w:t>«7.15. Требование к финансовым условиям реализации ШЖРС:</w:t>
      </w:r>
    </w:p>
    <w:p>
      <w:pPr>
        <w:spacing w:line="312" w:lineRule="auto" w:before="185"/>
        <w:ind w:left="132" w:right="145" w:firstLine="710"/>
        <w:jc w:val="both"/>
        <w:rPr>
          <w:sz w:val="27"/>
        </w:rPr>
      </w:pPr>
      <w:r>
        <w:rPr>
          <w:w w:val="105"/>
          <w:sz w:val="27"/>
        </w:rPr>
        <w:t>финансовое</w:t>
      </w:r>
      <w:r>
        <w:rPr>
          <w:spacing w:val="-2"/>
          <w:w w:val="105"/>
          <w:sz w:val="27"/>
        </w:rPr>
        <w:t> </w:t>
      </w:r>
      <w:r>
        <w:rPr>
          <w:w w:val="105"/>
          <w:sz w:val="27"/>
        </w:rPr>
        <w:t>обесп</w:t>
      </w:r>
      <w:r>
        <w:rPr>
          <w:spacing w:val="-10"/>
          <w:w w:val="105"/>
          <w:sz w:val="27"/>
        </w:rPr>
        <w:t> </w:t>
      </w:r>
      <w:r>
        <w:rPr>
          <w:w w:val="105"/>
          <w:sz w:val="27"/>
        </w:rPr>
        <w:t>чение</w:t>
      </w:r>
      <w:r>
        <w:rPr>
          <w:spacing w:val="5"/>
          <w:w w:val="105"/>
          <w:sz w:val="27"/>
        </w:rPr>
        <w:t> </w:t>
      </w:r>
      <w:r>
        <w:rPr>
          <w:w w:val="105"/>
          <w:sz w:val="27"/>
        </w:rPr>
        <w:t>реализации</w:t>
      </w:r>
      <w:r>
        <w:rPr>
          <w:spacing w:val="-7"/>
          <w:w w:val="105"/>
          <w:sz w:val="27"/>
        </w:rPr>
        <w:t> </w:t>
      </w:r>
      <w:r>
        <w:rPr>
          <w:w w:val="105"/>
          <w:sz w:val="27"/>
        </w:rPr>
        <w:t>ШЖРС</w:t>
      </w:r>
      <w:r>
        <w:rPr>
          <w:spacing w:val="2"/>
          <w:w w:val="105"/>
          <w:sz w:val="27"/>
        </w:rPr>
        <w:t> </w:t>
      </w:r>
      <w:r>
        <w:rPr>
          <w:w w:val="105"/>
          <w:sz w:val="27"/>
        </w:rPr>
        <w:t>должно</w:t>
      </w:r>
      <w:r>
        <w:rPr>
          <w:spacing w:val="-10"/>
          <w:w w:val="105"/>
          <w:sz w:val="27"/>
        </w:rPr>
        <w:t> </w:t>
      </w:r>
      <w:r>
        <w:rPr>
          <w:w w:val="105"/>
          <w:sz w:val="27"/>
        </w:rPr>
        <w:t>осуществляться</w:t>
      </w:r>
      <w:r>
        <w:rPr>
          <w:spacing w:val="-26"/>
          <w:w w:val="105"/>
          <w:sz w:val="27"/>
        </w:rPr>
        <w:t> </w:t>
      </w:r>
      <w:r>
        <w:rPr>
          <w:w w:val="105"/>
          <w:sz w:val="27"/>
        </w:rPr>
        <w:t>в</w:t>
      </w:r>
      <w:r>
        <w:rPr>
          <w:spacing w:val="-18"/>
          <w:w w:val="105"/>
          <w:sz w:val="27"/>
        </w:rPr>
        <w:t> </w:t>
      </w:r>
      <w:r>
        <w:rPr>
          <w:w w:val="105"/>
          <w:sz w:val="27"/>
        </w:rPr>
        <w:t>объеме не</w:t>
      </w:r>
      <w:r>
        <w:rPr>
          <w:spacing w:val="-35"/>
          <w:w w:val="105"/>
          <w:sz w:val="27"/>
        </w:rPr>
        <w:t> </w:t>
      </w:r>
      <w:r>
        <w:rPr>
          <w:w w:val="105"/>
          <w:sz w:val="27"/>
        </w:rPr>
        <w:t>ниже</w:t>
      </w:r>
      <w:r>
        <w:rPr>
          <w:spacing w:val="-34"/>
          <w:w w:val="105"/>
          <w:sz w:val="27"/>
        </w:rPr>
        <w:t> </w:t>
      </w:r>
      <w:r>
        <w:rPr>
          <w:w w:val="105"/>
          <w:sz w:val="27"/>
        </w:rPr>
        <w:t>определенного</w:t>
      </w:r>
      <w:r>
        <w:rPr>
          <w:spacing w:val="-35"/>
          <w:w w:val="105"/>
          <w:sz w:val="27"/>
        </w:rPr>
        <w:t> </w:t>
      </w:r>
      <w:r>
        <w:rPr>
          <w:rFonts w:ascii="Arial" w:hAnsi="Arial"/>
          <w:w w:val="105"/>
          <w:sz w:val="38"/>
        </w:rPr>
        <w:t>в</w:t>
      </w:r>
      <w:r>
        <w:rPr>
          <w:rFonts w:ascii="Arial" w:hAnsi="Arial"/>
          <w:spacing w:val="-88"/>
          <w:w w:val="105"/>
          <w:sz w:val="38"/>
        </w:rPr>
        <w:t> </w:t>
      </w:r>
      <w:r>
        <w:rPr>
          <w:w w:val="105"/>
          <w:sz w:val="27"/>
        </w:rPr>
        <w:t>соответствии</w:t>
      </w:r>
      <w:r>
        <w:rPr>
          <w:spacing w:val="-24"/>
          <w:w w:val="105"/>
          <w:sz w:val="27"/>
        </w:rPr>
        <w:t> </w:t>
      </w:r>
      <w:r>
        <w:rPr>
          <w:w w:val="105"/>
          <w:sz w:val="27"/>
        </w:rPr>
        <w:t>с</w:t>
      </w:r>
      <w:r>
        <w:rPr>
          <w:spacing w:val="-37"/>
          <w:w w:val="105"/>
          <w:sz w:val="27"/>
        </w:rPr>
        <w:t> </w:t>
      </w:r>
      <w:r>
        <w:rPr>
          <w:w w:val="105"/>
          <w:sz w:val="27"/>
        </w:rPr>
        <w:t>бюджетным</w:t>
      </w:r>
      <w:r>
        <w:rPr>
          <w:spacing w:val="-27"/>
          <w:w w:val="105"/>
          <w:sz w:val="27"/>
        </w:rPr>
        <w:t> </w:t>
      </w:r>
      <w:r>
        <w:rPr>
          <w:w w:val="105"/>
          <w:sz w:val="27"/>
        </w:rPr>
        <w:t>законодательством</w:t>
      </w:r>
      <w:r>
        <w:rPr>
          <w:spacing w:val="-37"/>
          <w:w w:val="105"/>
          <w:sz w:val="27"/>
        </w:rPr>
        <w:t> </w:t>
      </w:r>
      <w:r>
        <w:rPr>
          <w:w w:val="105"/>
          <w:sz w:val="27"/>
        </w:rPr>
        <w:t>Российской </w:t>
      </w:r>
      <w:r>
        <w:rPr>
          <w:spacing w:val="-4"/>
          <w:w w:val="105"/>
          <w:sz w:val="27"/>
        </w:rPr>
        <w:t>Федерации</w:t>
      </w:r>
      <w:r>
        <w:rPr>
          <w:rFonts w:ascii="Arial" w:hAnsi="Arial"/>
          <w:spacing w:val="-4"/>
          <w:w w:val="105"/>
          <w:position w:val="10"/>
          <w:sz w:val="16"/>
        </w:rPr>
        <w:t>7 </w:t>
      </w:r>
      <w:r>
        <w:rPr>
          <w:w w:val="105"/>
          <w:sz w:val="27"/>
        </w:rPr>
        <w:t>и Федеральным законом от 29 декабря 2012 г. </w:t>
      </w:r>
      <w:r>
        <w:rPr>
          <w:rFonts w:ascii="Arial" w:hAnsi="Arial"/>
          <w:w w:val="105"/>
          <w:sz w:val="25"/>
        </w:rPr>
        <w:t>№</w:t>
      </w:r>
      <w:r>
        <w:rPr>
          <w:rFonts w:ascii="Arial" w:hAnsi="Arial"/>
          <w:spacing w:val="10"/>
          <w:w w:val="105"/>
          <w:sz w:val="25"/>
        </w:rPr>
        <w:t> </w:t>
      </w:r>
      <w:r>
        <w:rPr>
          <w:w w:val="105"/>
          <w:sz w:val="27"/>
        </w:rPr>
        <w:t>273-ФЗ</w:t>
      </w:r>
    </w:p>
    <w:p>
      <w:pPr>
        <w:spacing w:before="95"/>
        <w:ind w:left="130" w:right="0" w:firstLine="0"/>
        <w:jc w:val="left"/>
        <w:rPr>
          <w:sz w:val="27"/>
        </w:rPr>
      </w:pPr>
      <w:r>
        <w:rPr>
          <w:w w:val="105"/>
          <w:sz w:val="27"/>
        </w:rPr>
        <w:t>«Об образовании в Российской Федерации».»;</w:t>
      </w:r>
    </w:p>
    <w:p>
      <w:pPr>
        <w:spacing w:before="180"/>
        <w:ind w:left="834" w:right="0" w:firstLine="0"/>
        <w:jc w:val="left"/>
        <w:rPr>
          <w:sz w:val="27"/>
        </w:rPr>
      </w:pPr>
      <w:r>
        <w:rPr>
          <w:sz w:val="27"/>
        </w:rPr>
        <w:t>м) сноску &lt;&lt;7» к пункту 7.15 изложить в следующей редакции:</w:t>
      </w:r>
    </w:p>
    <w:p>
      <w:pPr>
        <w:spacing w:before="163"/>
        <w:ind w:left="837" w:right="0" w:firstLine="0"/>
        <w:jc w:val="left"/>
        <w:rPr>
          <w:sz w:val="27"/>
        </w:rPr>
      </w:pPr>
      <w:r>
        <w:rPr>
          <w:w w:val="105"/>
          <w:sz w:val="27"/>
        </w:rPr>
        <w:t>«</w:t>
      </w:r>
      <w:r>
        <w:rPr>
          <w:w w:val="105"/>
          <w:position w:val="10"/>
          <w:sz w:val="18"/>
        </w:rPr>
        <w:t>7 </w:t>
      </w:r>
      <w:r>
        <w:rPr>
          <w:w w:val="105"/>
          <w:sz w:val="27"/>
        </w:rPr>
        <w:t>Бюджетный кодекс Российской Федерации.».</w:t>
      </w:r>
    </w:p>
    <w:p>
      <w:pPr>
        <w:pStyle w:val="ListParagraph"/>
        <w:numPr>
          <w:ilvl w:val="0"/>
          <w:numId w:val="2"/>
        </w:numPr>
        <w:tabs>
          <w:tab w:pos="1351" w:val="left" w:leader="none"/>
        </w:tabs>
        <w:spacing w:line="352" w:lineRule="auto" w:before="185" w:after="0"/>
        <w:ind w:left="120" w:right="150" w:firstLine="709"/>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150709.01  Наладчик  сварочного и газоплазморезательного оборудования, утвержденном приказом Министерства образования и науки Российской Федерации от 2 августа 2013 г. </w:t>
      </w:r>
      <w:r>
        <w:rPr>
          <w:rFonts w:ascii="Arial" w:hAnsi="Arial"/>
          <w:w w:val="105"/>
          <w:sz w:val="25"/>
        </w:rPr>
        <w:t>№ </w:t>
      </w:r>
      <w:r>
        <w:rPr>
          <w:w w:val="105"/>
          <w:sz w:val="27"/>
        </w:rPr>
        <w:t>841 (зарегистрирован Министерством юстиции Российской Федерации  20  августа 2013 г., регистрационный </w:t>
      </w:r>
      <w:r>
        <w:rPr>
          <w:rFonts w:ascii="Arial" w:hAnsi="Arial"/>
          <w:w w:val="105"/>
          <w:sz w:val="27"/>
        </w:rPr>
        <w:t>№ </w:t>
      </w:r>
      <w:r>
        <w:rPr>
          <w:w w:val="105"/>
          <w:sz w:val="27"/>
        </w:rPr>
        <w:t>29563), с изменениями, внесенными приказом Министерства образования и науки Российской Федерации от 9 апреля 2015</w:t>
      </w:r>
      <w:r>
        <w:rPr>
          <w:spacing w:val="15"/>
          <w:w w:val="105"/>
          <w:sz w:val="27"/>
        </w:rPr>
        <w:t> </w:t>
      </w:r>
      <w:r>
        <w:rPr>
          <w:w w:val="105"/>
          <w:sz w:val="27"/>
        </w:rPr>
        <w:t>г.</w:t>
      </w:r>
    </w:p>
    <w:p>
      <w:pPr>
        <w:spacing w:line="352" w:lineRule="auto" w:before="9"/>
        <w:ind w:left="113" w:right="179" w:hanging="14"/>
        <w:jc w:val="both"/>
        <w:rPr>
          <w:sz w:val="27"/>
        </w:rPr>
      </w:pPr>
      <w:r>
        <w:rPr>
          <w:rFonts w:ascii="Arial" w:hAnsi="Arial"/>
          <w:w w:val="105"/>
          <w:sz w:val="25"/>
        </w:rPr>
        <w:t>№ </w:t>
      </w:r>
      <w:r>
        <w:rPr>
          <w:w w:val="105"/>
          <w:sz w:val="27"/>
        </w:rPr>
        <w:t>391   (зарегистрирован   Министерством   юстиции    Российской    Федерации 14 мая 2015 г., регистрационный </w:t>
      </w:r>
      <w:r>
        <w:rPr>
          <w:rFonts w:ascii="Arial" w:hAnsi="Arial"/>
          <w:w w:val="105"/>
          <w:sz w:val="25"/>
        </w:rPr>
        <w:t>№ </w:t>
      </w:r>
      <w:r>
        <w:rPr>
          <w:w w:val="105"/>
          <w:sz w:val="27"/>
        </w:rPr>
        <w:t>37276) и приказом Министерства просвещения Российской</w:t>
      </w:r>
      <w:r>
        <w:rPr>
          <w:spacing w:val="0"/>
          <w:w w:val="105"/>
          <w:sz w:val="27"/>
        </w:rPr>
        <w:t> </w:t>
      </w:r>
      <w:r>
        <w:rPr>
          <w:w w:val="105"/>
          <w:sz w:val="27"/>
        </w:rPr>
        <w:t>Федерации от</w:t>
      </w:r>
      <w:r>
        <w:rPr>
          <w:spacing w:val="-6"/>
          <w:w w:val="105"/>
          <w:sz w:val="27"/>
        </w:rPr>
        <w:t> </w:t>
      </w:r>
      <w:r>
        <w:rPr>
          <w:w w:val="105"/>
          <w:sz w:val="27"/>
        </w:rPr>
        <w:t>13</w:t>
      </w:r>
      <w:r>
        <w:rPr>
          <w:spacing w:val="-7"/>
          <w:w w:val="105"/>
          <w:sz w:val="27"/>
        </w:rPr>
        <w:t> </w:t>
      </w:r>
      <w:r>
        <w:rPr>
          <w:w w:val="105"/>
          <w:sz w:val="27"/>
        </w:rPr>
        <w:t>июля</w:t>
      </w:r>
      <w:r>
        <w:rPr>
          <w:spacing w:val="-1"/>
          <w:w w:val="105"/>
          <w:sz w:val="27"/>
        </w:rPr>
        <w:t> </w:t>
      </w:r>
      <w:r>
        <w:rPr>
          <w:w w:val="105"/>
          <w:sz w:val="27"/>
        </w:rPr>
        <w:t>2021</w:t>
      </w:r>
      <w:r>
        <w:rPr>
          <w:spacing w:val="-2"/>
          <w:w w:val="105"/>
          <w:sz w:val="27"/>
        </w:rPr>
        <w:t> </w:t>
      </w:r>
      <w:r>
        <w:rPr>
          <w:w w:val="105"/>
          <w:sz w:val="27"/>
        </w:rPr>
        <w:t>г.</w:t>
      </w:r>
      <w:r>
        <w:rPr>
          <w:spacing w:val="-23"/>
          <w:w w:val="105"/>
          <w:sz w:val="27"/>
        </w:rPr>
        <w:t> </w:t>
      </w:r>
      <w:r>
        <w:rPr>
          <w:rFonts w:ascii="Arial" w:hAnsi="Arial"/>
          <w:w w:val="105"/>
          <w:sz w:val="27"/>
        </w:rPr>
        <w:t>№</w:t>
      </w:r>
      <w:r>
        <w:rPr>
          <w:rFonts w:ascii="Arial" w:hAnsi="Arial"/>
          <w:spacing w:val="-21"/>
          <w:w w:val="105"/>
          <w:sz w:val="27"/>
        </w:rPr>
        <w:t> </w:t>
      </w:r>
      <w:r>
        <w:rPr>
          <w:w w:val="105"/>
          <w:sz w:val="27"/>
        </w:rPr>
        <w:t>450</w:t>
      </w:r>
      <w:r>
        <w:rPr>
          <w:spacing w:val="-10"/>
          <w:w w:val="105"/>
          <w:sz w:val="27"/>
        </w:rPr>
        <w:t> </w:t>
      </w:r>
      <w:r>
        <w:rPr>
          <w:w w:val="105"/>
          <w:sz w:val="27"/>
        </w:rPr>
        <w:t>(зарегистрирован</w:t>
      </w:r>
      <w:r>
        <w:rPr>
          <w:spacing w:val="-10"/>
          <w:w w:val="105"/>
          <w:sz w:val="27"/>
        </w:rPr>
        <w:t> </w:t>
      </w:r>
      <w:r>
        <w:rPr>
          <w:w w:val="105"/>
          <w:sz w:val="27"/>
        </w:rPr>
        <w:t>Министерством юстиции</w:t>
      </w:r>
      <w:r>
        <w:rPr>
          <w:spacing w:val="-10"/>
          <w:w w:val="105"/>
          <w:sz w:val="27"/>
        </w:rPr>
        <w:t> </w:t>
      </w:r>
      <w:r>
        <w:rPr>
          <w:w w:val="105"/>
          <w:sz w:val="27"/>
        </w:rPr>
        <w:t>Российской</w:t>
      </w:r>
      <w:r>
        <w:rPr>
          <w:spacing w:val="0"/>
          <w:w w:val="105"/>
          <w:sz w:val="27"/>
        </w:rPr>
        <w:t> </w:t>
      </w:r>
      <w:r>
        <w:rPr>
          <w:w w:val="105"/>
          <w:sz w:val="27"/>
        </w:rPr>
        <w:t>Федерации</w:t>
      </w:r>
      <w:r>
        <w:rPr>
          <w:spacing w:val="2"/>
          <w:w w:val="105"/>
          <w:sz w:val="27"/>
        </w:rPr>
        <w:t> </w:t>
      </w:r>
      <w:r>
        <w:rPr>
          <w:w w:val="105"/>
          <w:sz w:val="27"/>
        </w:rPr>
        <w:t>14</w:t>
      </w:r>
      <w:r>
        <w:rPr>
          <w:spacing w:val="-24"/>
          <w:w w:val="105"/>
          <w:sz w:val="27"/>
        </w:rPr>
        <w:t> </w:t>
      </w:r>
      <w:r>
        <w:rPr>
          <w:w w:val="105"/>
          <w:sz w:val="27"/>
        </w:rPr>
        <w:t>октября</w:t>
      </w:r>
      <w:r>
        <w:rPr>
          <w:spacing w:val="-4"/>
          <w:w w:val="105"/>
          <w:sz w:val="27"/>
        </w:rPr>
        <w:t> </w:t>
      </w:r>
      <w:r>
        <w:rPr>
          <w:w w:val="105"/>
          <w:sz w:val="27"/>
        </w:rPr>
        <w:t>2021</w:t>
      </w:r>
      <w:r>
        <w:rPr>
          <w:spacing w:val="-8"/>
          <w:w w:val="105"/>
          <w:sz w:val="27"/>
        </w:rPr>
        <w:t> </w:t>
      </w:r>
      <w:r>
        <w:rPr>
          <w:w w:val="105"/>
          <w:sz w:val="27"/>
        </w:rPr>
        <w:t>г.,</w:t>
      </w:r>
      <w:r>
        <w:rPr>
          <w:spacing w:val="-20"/>
          <w:w w:val="105"/>
          <w:sz w:val="27"/>
        </w:rPr>
        <w:t> </w:t>
      </w:r>
      <w:r>
        <w:rPr>
          <w:w w:val="105"/>
          <w:sz w:val="27"/>
        </w:rPr>
        <w:t>регистрационный</w:t>
      </w:r>
      <w:r>
        <w:rPr>
          <w:spacing w:val="-32"/>
          <w:w w:val="105"/>
          <w:sz w:val="27"/>
        </w:rPr>
        <w:t> </w:t>
      </w:r>
      <w:r>
        <w:rPr>
          <w:rFonts w:ascii="Arial" w:hAnsi="Arial"/>
          <w:w w:val="105"/>
          <w:sz w:val="25"/>
        </w:rPr>
        <w:t>№</w:t>
      </w:r>
      <w:r>
        <w:rPr>
          <w:rFonts w:ascii="Arial" w:hAnsi="Arial"/>
          <w:spacing w:val="-20"/>
          <w:w w:val="105"/>
          <w:sz w:val="25"/>
        </w:rPr>
        <w:t> </w:t>
      </w:r>
      <w:r>
        <w:rPr>
          <w:w w:val="105"/>
          <w:sz w:val="27"/>
        </w:rPr>
        <w:t>65410):</w:t>
      </w:r>
    </w:p>
    <w:p>
      <w:pPr>
        <w:spacing w:line="381" w:lineRule="auto" w:before="9"/>
        <w:ind w:left="816" w:right="4009" w:firstLine="0"/>
        <w:jc w:val="left"/>
        <w:rPr>
          <w:sz w:val="27"/>
        </w:rPr>
      </w:pPr>
      <w:r>
        <w:rPr>
          <w:w w:val="105"/>
          <w:sz w:val="27"/>
        </w:rPr>
        <w:t>а)</w:t>
      </w:r>
      <w:r>
        <w:rPr>
          <w:spacing w:val="-26"/>
          <w:w w:val="105"/>
          <w:sz w:val="27"/>
        </w:rPr>
        <w:t> </w:t>
      </w:r>
      <w:r>
        <w:rPr>
          <w:w w:val="105"/>
          <w:sz w:val="27"/>
        </w:rPr>
        <w:t>в</w:t>
      </w:r>
      <w:r>
        <w:rPr>
          <w:spacing w:val="-31"/>
          <w:w w:val="105"/>
          <w:sz w:val="27"/>
        </w:rPr>
        <w:t> </w:t>
      </w:r>
      <w:r>
        <w:rPr>
          <w:w w:val="105"/>
          <w:sz w:val="27"/>
        </w:rPr>
        <w:t>пункте</w:t>
      </w:r>
      <w:r>
        <w:rPr>
          <w:spacing w:val="-13"/>
          <w:w w:val="105"/>
          <w:sz w:val="27"/>
        </w:rPr>
        <w:t> </w:t>
      </w:r>
      <w:r>
        <w:rPr>
          <w:w w:val="105"/>
          <w:sz w:val="27"/>
        </w:rPr>
        <w:t>1.4</w:t>
      </w:r>
      <w:r>
        <w:rPr>
          <w:spacing w:val="-23"/>
          <w:w w:val="105"/>
          <w:sz w:val="27"/>
        </w:rPr>
        <w:t> </w:t>
      </w:r>
      <w:r>
        <w:rPr>
          <w:w w:val="105"/>
          <w:sz w:val="27"/>
        </w:rPr>
        <w:t>слово</w:t>
      </w:r>
      <w:r>
        <w:rPr>
          <w:spacing w:val="-18"/>
          <w:w w:val="105"/>
          <w:sz w:val="27"/>
        </w:rPr>
        <w:t> </w:t>
      </w:r>
      <w:r>
        <w:rPr>
          <w:w w:val="105"/>
          <w:sz w:val="27"/>
        </w:rPr>
        <w:t>«основную»</w:t>
      </w:r>
      <w:r>
        <w:rPr>
          <w:spacing w:val="-13"/>
          <w:w w:val="105"/>
          <w:sz w:val="27"/>
        </w:rPr>
        <w:t> </w:t>
      </w:r>
      <w:r>
        <w:rPr>
          <w:w w:val="105"/>
          <w:sz w:val="27"/>
        </w:rPr>
        <w:t>исключить; б) в Таблице 1 пункта 3.1</w:t>
      </w:r>
      <w:r>
        <w:rPr>
          <w:spacing w:val="-33"/>
          <w:w w:val="105"/>
          <w:sz w:val="27"/>
        </w:rPr>
        <w:t> </w:t>
      </w:r>
      <w:r>
        <w:rPr>
          <w:w w:val="105"/>
          <w:sz w:val="27"/>
        </w:rPr>
        <w:t>строку</w:t>
      </w:r>
    </w:p>
    <w:p>
      <w:pPr>
        <w:spacing w:after="0" w:line="381" w:lineRule="auto"/>
        <w:jc w:val="left"/>
        <w:rPr>
          <w:sz w:val="27"/>
        </w:rPr>
        <w:sectPr>
          <w:headerReference w:type="default" r:id="rId285"/>
          <w:pgSz w:w="11930" w:h="17200"/>
          <w:pgMar w:header="679" w:footer="509" w:top="920" w:bottom="700" w:left="1140" w:right="340"/>
        </w:sectPr>
      </w:pPr>
    </w:p>
    <w:p>
      <w:pPr>
        <w:pStyle w:val="BodyText"/>
        <w:spacing w:before="8"/>
        <w:rPr>
          <w:sz w:val="19"/>
        </w:rPr>
      </w:pPr>
    </w:p>
    <w:p>
      <w:pPr>
        <w:spacing w:before="89"/>
        <w:ind w:left="903" w:right="0" w:firstLine="0"/>
        <w:jc w:val="left"/>
        <w:rPr>
          <w:sz w:val="27"/>
        </w:rPr>
      </w:pPr>
      <w:r>
        <w:rPr>
          <w:w w:val="108"/>
          <w:sz w:val="27"/>
        </w:rPr>
        <w:t>«</w:t>
      </w:r>
    </w:p>
    <w:p>
      <w:pPr>
        <w:pStyle w:val="BodyText"/>
        <w:spacing w:before="9"/>
        <w:rPr>
          <w:sz w:val="14"/>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4"/>
        <w:gridCol w:w="4712"/>
        <w:gridCol w:w="2794"/>
      </w:tblGrid>
      <w:tr>
        <w:trPr>
          <w:trHeight w:val="532" w:hRule="atLeast"/>
        </w:trPr>
        <w:tc>
          <w:tcPr>
            <w:tcW w:w="2654" w:type="dxa"/>
            <w:tcBorders>
              <w:top w:val="nil"/>
              <w:left w:val="nil"/>
            </w:tcBorders>
          </w:tcPr>
          <w:p>
            <w:pPr>
              <w:pStyle w:val="TableParagraph"/>
              <w:rPr>
                <w:sz w:val="26"/>
              </w:rPr>
            </w:pPr>
          </w:p>
        </w:tc>
        <w:tc>
          <w:tcPr>
            <w:tcW w:w="4712" w:type="dxa"/>
            <w:vMerge w:val="restart"/>
          </w:tcPr>
          <w:p>
            <w:pPr>
              <w:pStyle w:val="TableParagraph"/>
              <w:spacing w:line="254" w:lineRule="auto" w:before="125"/>
              <w:ind w:left="928" w:right="893" w:hanging="1"/>
              <w:jc w:val="center"/>
              <w:rPr>
                <w:sz w:val="27"/>
              </w:rPr>
            </w:pPr>
            <w:r>
              <w:rPr>
                <w:sz w:val="27"/>
              </w:rPr>
              <w:t>Наладчик сварочного и газоплазморезательного оборудования</w:t>
            </w:r>
          </w:p>
          <w:p>
            <w:pPr>
              <w:pStyle w:val="TableParagraph"/>
              <w:spacing w:line="252" w:lineRule="auto" w:before="2"/>
              <w:ind w:left="56" w:right="24"/>
              <w:jc w:val="center"/>
              <w:rPr>
                <w:sz w:val="27"/>
              </w:rPr>
            </w:pPr>
            <w:r>
              <w:rPr>
                <w:w w:val="105"/>
                <w:sz w:val="27"/>
              </w:rPr>
              <w:t>Электросварщик на автоматических и полуавтоматических машинах</w:t>
            </w:r>
          </w:p>
        </w:tc>
        <w:tc>
          <w:tcPr>
            <w:tcW w:w="2794" w:type="dxa"/>
            <w:tcBorders>
              <w:top w:val="nil"/>
              <w:bottom w:val="single" w:sz="12" w:space="0" w:color="000000"/>
              <w:right w:val="nil"/>
            </w:tcBorders>
          </w:tcPr>
          <w:p>
            <w:pPr>
              <w:pStyle w:val="TableParagraph"/>
              <w:rPr>
                <w:sz w:val="26"/>
              </w:rPr>
            </w:pPr>
          </w:p>
        </w:tc>
      </w:tr>
      <w:tr>
        <w:trPr>
          <w:trHeight w:val="1298" w:hRule="atLeast"/>
        </w:trPr>
        <w:tc>
          <w:tcPr>
            <w:tcW w:w="2654" w:type="dxa"/>
          </w:tcPr>
          <w:p>
            <w:pPr>
              <w:pStyle w:val="TableParagraph"/>
              <w:spacing w:line="252" w:lineRule="auto" w:before="110"/>
              <w:ind w:left="591" w:hanging="222"/>
              <w:rPr>
                <w:sz w:val="27"/>
              </w:rPr>
            </w:pPr>
            <w:r>
              <w:rPr>
                <w:sz w:val="27"/>
              </w:rPr>
              <w:t>основное общее образование</w:t>
            </w:r>
          </w:p>
        </w:tc>
        <w:tc>
          <w:tcPr>
            <w:tcW w:w="4712" w:type="dxa"/>
            <w:vMerge/>
            <w:tcBorders>
              <w:top w:val="nil"/>
            </w:tcBorders>
          </w:tcPr>
          <w:p>
            <w:pPr>
              <w:rPr>
                <w:sz w:val="2"/>
                <w:szCs w:val="2"/>
              </w:rPr>
            </w:pPr>
          </w:p>
        </w:tc>
        <w:tc>
          <w:tcPr>
            <w:tcW w:w="2794" w:type="dxa"/>
            <w:tcBorders>
              <w:top w:val="single" w:sz="12" w:space="0" w:color="000000"/>
            </w:tcBorders>
          </w:tcPr>
          <w:p>
            <w:pPr>
              <w:pStyle w:val="TableParagraph"/>
              <w:spacing w:before="89"/>
              <w:ind w:left="541"/>
              <w:rPr>
                <w:sz w:val="19"/>
              </w:rPr>
            </w:pPr>
            <w:r>
              <w:rPr>
                <w:w w:val="105"/>
                <w:sz w:val="27"/>
              </w:rPr>
              <w:t>3 года 10 мес.</w:t>
            </w:r>
            <w:r>
              <w:rPr>
                <w:w w:val="105"/>
                <w:position w:val="10"/>
                <w:sz w:val="19"/>
              </w:rPr>
              <w:t>4</w:t>
            </w:r>
          </w:p>
        </w:tc>
      </w:tr>
    </w:tbl>
    <w:p>
      <w:pPr>
        <w:pStyle w:val="BodyText"/>
        <w:spacing w:before="16"/>
        <w:ind w:right="125"/>
        <w:jc w:val="right"/>
        <w:rPr>
          <w:rFonts w:ascii="Arial" w:hAnsi="Arial"/>
        </w:rPr>
      </w:pPr>
      <w:r>
        <w:rPr>
          <w:rFonts w:ascii="Arial" w:hAnsi="Arial"/>
          <w:w w:val="104"/>
        </w:rPr>
        <w:t>»</w:t>
      </w:r>
    </w:p>
    <w:p>
      <w:pPr>
        <w:spacing w:before="164"/>
        <w:ind w:left="899" w:right="0" w:firstLine="0"/>
        <w:jc w:val="left"/>
        <w:rPr>
          <w:sz w:val="27"/>
        </w:rPr>
      </w:pPr>
      <w:r>
        <w:rPr>
          <w:sz w:val="27"/>
        </w:rPr>
        <w:t>заменить строкой</w:t>
      </w:r>
    </w:p>
    <w:p>
      <w:pPr>
        <w:spacing w:before="185"/>
        <w:ind w:left="898" w:right="0" w:firstLine="0"/>
        <w:jc w:val="left"/>
        <w:rPr>
          <w:sz w:val="27"/>
        </w:rPr>
      </w:pPr>
      <w:r>
        <w:rPr>
          <w:w w:val="108"/>
          <w:sz w:val="27"/>
        </w:rPr>
        <w:t>«</w:t>
      </w:r>
    </w:p>
    <w:p>
      <w:pPr>
        <w:pStyle w:val="BodyText"/>
        <w:spacing w:before="3" w:after="1"/>
        <w:rPr>
          <w:sz w:val="14"/>
        </w:rPr>
      </w:pP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4"/>
        <w:gridCol w:w="4707"/>
        <w:gridCol w:w="2798"/>
      </w:tblGrid>
      <w:tr>
        <w:trPr>
          <w:trHeight w:val="536" w:hRule="atLeast"/>
        </w:trPr>
        <w:tc>
          <w:tcPr>
            <w:tcW w:w="2654" w:type="dxa"/>
            <w:tcBorders>
              <w:top w:val="nil"/>
              <w:left w:val="nil"/>
            </w:tcBorders>
          </w:tcPr>
          <w:p>
            <w:pPr>
              <w:pStyle w:val="TableParagraph"/>
              <w:rPr>
                <w:sz w:val="26"/>
              </w:rPr>
            </w:pPr>
          </w:p>
        </w:tc>
        <w:tc>
          <w:tcPr>
            <w:tcW w:w="4707" w:type="dxa"/>
            <w:vMerge w:val="restart"/>
          </w:tcPr>
          <w:p>
            <w:pPr>
              <w:pStyle w:val="TableParagraph"/>
              <w:spacing w:line="254" w:lineRule="auto" w:before="120"/>
              <w:ind w:left="923" w:right="893" w:hanging="1"/>
              <w:jc w:val="center"/>
              <w:rPr>
                <w:sz w:val="27"/>
              </w:rPr>
            </w:pPr>
            <w:r>
              <w:rPr>
                <w:sz w:val="27"/>
              </w:rPr>
              <w:t>Наладчик сварочного и газоплазморезательного оборудования</w:t>
            </w:r>
          </w:p>
          <w:p>
            <w:pPr>
              <w:pStyle w:val="TableParagraph"/>
              <w:spacing w:line="252" w:lineRule="auto"/>
              <w:ind w:left="56" w:right="19"/>
              <w:jc w:val="center"/>
              <w:rPr>
                <w:sz w:val="27"/>
              </w:rPr>
            </w:pPr>
            <w:r>
              <w:rPr>
                <w:w w:val="105"/>
                <w:sz w:val="27"/>
              </w:rPr>
              <w:t>Электросварщик на автоматических и полуавтоматических машинах</w:t>
            </w:r>
          </w:p>
        </w:tc>
        <w:tc>
          <w:tcPr>
            <w:tcW w:w="2798" w:type="dxa"/>
            <w:tcBorders>
              <w:top w:val="nil"/>
              <w:right w:val="nil"/>
            </w:tcBorders>
          </w:tcPr>
          <w:p>
            <w:pPr>
              <w:pStyle w:val="TableParagraph"/>
              <w:rPr>
                <w:sz w:val="26"/>
              </w:rPr>
            </w:pPr>
          </w:p>
        </w:tc>
      </w:tr>
      <w:tr>
        <w:trPr>
          <w:trHeight w:val="1293" w:hRule="atLeast"/>
        </w:trPr>
        <w:tc>
          <w:tcPr>
            <w:tcW w:w="2654" w:type="dxa"/>
          </w:tcPr>
          <w:p>
            <w:pPr>
              <w:pStyle w:val="TableParagraph"/>
              <w:spacing w:line="256" w:lineRule="auto" w:before="116"/>
              <w:ind w:left="591" w:hanging="222"/>
              <w:rPr>
                <w:sz w:val="27"/>
              </w:rPr>
            </w:pPr>
            <w:r>
              <w:rPr>
                <w:sz w:val="27"/>
              </w:rPr>
              <w:t>основное общее образование</w:t>
            </w:r>
          </w:p>
        </w:tc>
        <w:tc>
          <w:tcPr>
            <w:tcW w:w="4707" w:type="dxa"/>
            <w:vMerge/>
            <w:tcBorders>
              <w:top w:val="nil"/>
            </w:tcBorders>
          </w:tcPr>
          <w:p>
            <w:pPr>
              <w:rPr>
                <w:sz w:val="2"/>
                <w:szCs w:val="2"/>
              </w:rPr>
            </w:pPr>
          </w:p>
        </w:tc>
        <w:tc>
          <w:tcPr>
            <w:tcW w:w="2798" w:type="dxa"/>
          </w:tcPr>
          <w:p>
            <w:pPr>
              <w:pStyle w:val="TableParagraph"/>
              <w:spacing w:before="116"/>
              <w:ind w:left="589"/>
              <w:rPr>
                <w:sz w:val="27"/>
              </w:rPr>
            </w:pPr>
            <w:r>
              <w:rPr>
                <w:sz w:val="27"/>
              </w:rPr>
              <w:t>2 года 1</w:t>
            </w:r>
            <w:r>
              <w:rPr>
                <w:rFonts w:ascii="Arial" w:hAnsi="Arial"/>
                <w:sz w:val="26"/>
              </w:rPr>
              <w:t>О </w:t>
            </w:r>
            <w:r>
              <w:rPr>
                <w:sz w:val="27"/>
              </w:rPr>
              <w:t>мес.</w:t>
            </w:r>
          </w:p>
        </w:tc>
      </w:tr>
    </w:tbl>
    <w:p>
      <w:pPr>
        <w:spacing w:before="10"/>
        <w:ind w:left="0" w:right="142" w:firstLine="0"/>
        <w:jc w:val="right"/>
        <w:rPr>
          <w:sz w:val="27"/>
        </w:rPr>
      </w:pPr>
      <w:r>
        <w:rPr>
          <w:w w:val="105"/>
          <w:sz w:val="27"/>
        </w:rPr>
        <w:t>»;</w:t>
      </w:r>
    </w:p>
    <w:p>
      <w:pPr>
        <w:spacing w:before="184"/>
        <w:ind w:left="891" w:right="0" w:firstLine="0"/>
        <w:jc w:val="left"/>
        <w:rPr>
          <w:sz w:val="27"/>
        </w:rPr>
      </w:pPr>
      <w:r>
        <w:rPr>
          <w:w w:val="105"/>
          <w:sz w:val="27"/>
        </w:rPr>
        <w:t>в) дополнить пунктом 3.3 следующего содержания:</w:t>
      </w:r>
    </w:p>
    <w:p>
      <w:pPr>
        <w:tabs>
          <w:tab w:pos="2030" w:val="left" w:leader="none"/>
          <w:tab w:pos="3888" w:val="left" w:leader="none"/>
          <w:tab w:pos="4094" w:val="left" w:leader="none"/>
          <w:tab w:pos="5559" w:val="left" w:leader="none"/>
          <w:tab w:pos="5919" w:val="left" w:leader="none"/>
          <w:tab w:pos="7235" w:val="left" w:leader="none"/>
          <w:tab w:pos="7444" w:val="left" w:leader="none"/>
          <w:tab w:pos="8349" w:val="left" w:leader="none"/>
          <w:tab w:pos="8934" w:val="left" w:leader="none"/>
        </w:tabs>
        <w:spacing w:line="379" w:lineRule="auto" w:before="184"/>
        <w:ind w:left="182" w:right="165" w:firstLine="706"/>
        <w:jc w:val="left"/>
        <w:rPr>
          <w:sz w:val="27"/>
        </w:rPr>
      </w:pPr>
      <w:r>
        <w:rPr>
          <w:w w:val="105"/>
          <w:sz w:val="27"/>
        </w:rPr>
        <w:t>«3.3. </w:t>
      </w:r>
      <w:r>
        <w:rPr>
          <w:spacing w:val="30"/>
          <w:w w:val="105"/>
          <w:sz w:val="27"/>
        </w:rPr>
        <w:t> </w:t>
      </w:r>
      <w:r>
        <w:rPr>
          <w:w w:val="105"/>
          <w:sz w:val="27"/>
        </w:rPr>
        <w:t>Срок </w:t>
      </w:r>
      <w:r>
        <w:rPr>
          <w:spacing w:val="30"/>
          <w:w w:val="105"/>
          <w:sz w:val="27"/>
        </w:rPr>
        <w:t> </w:t>
      </w:r>
      <w:r>
        <w:rPr>
          <w:w w:val="105"/>
          <w:sz w:val="27"/>
        </w:rPr>
        <w:t>получения</w:t>
        <w:tab/>
        <w:t>образования</w:t>
        <w:tab/>
        <w:t>по </w:t>
      </w:r>
      <w:r>
        <w:rPr>
          <w:spacing w:val="23"/>
          <w:w w:val="105"/>
          <w:sz w:val="27"/>
        </w:rPr>
        <w:t> </w:t>
      </w:r>
      <w:r>
        <w:rPr>
          <w:w w:val="105"/>
          <w:sz w:val="27"/>
        </w:rPr>
        <w:t>ППКРС,</w:t>
        <w:tab/>
        <w:t>реализуемой</w:t>
        <w:tab/>
        <w:t>в условиях эксперимента</w:t>
        <w:tab/>
        <w:t>по </w:t>
      </w:r>
      <w:r>
        <w:rPr>
          <w:spacing w:val="20"/>
          <w:w w:val="105"/>
          <w:sz w:val="27"/>
        </w:rPr>
        <w:t> </w:t>
      </w:r>
      <w:r>
        <w:rPr>
          <w:w w:val="105"/>
          <w:sz w:val="27"/>
        </w:rPr>
        <w:t>разработке,</w:t>
        <w:tab/>
        <w:tab/>
        <w:t>апробации</w:t>
        <w:tab/>
        <w:t>и</w:t>
        <w:tab/>
      </w:r>
      <w:r>
        <w:rPr>
          <w:sz w:val="27"/>
        </w:rPr>
        <w:t>внедрению</w:t>
        <w:tab/>
        <w:tab/>
      </w:r>
      <w:r>
        <w:rPr>
          <w:w w:val="105"/>
          <w:sz w:val="27"/>
        </w:rPr>
        <w:t>новой</w:t>
        <w:tab/>
      </w:r>
      <w:r>
        <w:rPr>
          <w:sz w:val="27"/>
        </w:rPr>
        <w:t>образовательной</w:t>
      </w:r>
    </w:p>
    <w:p>
      <w:pPr>
        <w:spacing w:after="0" w:line="379" w:lineRule="auto"/>
        <w:jc w:val="left"/>
        <w:rPr>
          <w:sz w:val="27"/>
        </w:rPr>
        <w:sectPr>
          <w:headerReference w:type="default" r:id="rId286"/>
          <w:footerReference w:type="default" r:id="rId287"/>
          <w:pgSz w:w="11880" w:h="17170"/>
          <w:pgMar w:header="675" w:footer="471" w:top="940" w:bottom="660" w:left="1040" w:right="340"/>
        </w:sectPr>
      </w:pPr>
    </w:p>
    <w:p>
      <w:pPr>
        <w:tabs>
          <w:tab w:pos="2179" w:val="left" w:leader="none"/>
          <w:tab w:pos="3099" w:val="left" w:leader="none"/>
        </w:tabs>
        <w:spacing w:line="379" w:lineRule="auto" w:before="9"/>
        <w:ind w:left="184" w:right="38" w:hanging="1"/>
        <w:jc w:val="left"/>
        <w:rPr>
          <w:sz w:val="27"/>
        </w:rPr>
      </w:pPr>
      <w:r>
        <w:rPr>
          <w:w w:val="105"/>
          <w:sz w:val="27"/>
        </w:rPr>
        <w:t>технологии</w:t>
        <w:tab/>
        <w:t>конструирования профессионального</w:t>
        <w:tab/>
      </w:r>
      <w:r>
        <w:rPr>
          <w:sz w:val="27"/>
        </w:rPr>
        <w:t>образования</w:t>
      </w:r>
    </w:p>
    <w:p>
      <w:pPr>
        <w:tabs>
          <w:tab w:pos="1151" w:val="left" w:leader="none"/>
        </w:tabs>
        <w:spacing w:line="379" w:lineRule="auto" w:before="4"/>
        <w:ind w:left="456" w:right="38" w:hanging="273"/>
        <w:jc w:val="left"/>
        <w:rPr>
          <w:sz w:val="27"/>
        </w:rPr>
      </w:pPr>
      <w:r>
        <w:rPr/>
        <w:br w:type="column"/>
      </w:r>
      <w:r>
        <w:rPr>
          <w:sz w:val="27"/>
        </w:rPr>
        <w:t>образовательных </w:t>
      </w:r>
      <w:r>
        <w:rPr>
          <w:w w:val="105"/>
          <w:sz w:val="27"/>
        </w:rPr>
        <w:t>в</w:t>
        <w:tab/>
        <w:t>рамках</w:t>
      </w:r>
    </w:p>
    <w:p>
      <w:pPr>
        <w:spacing w:line="379" w:lineRule="auto" w:before="0"/>
        <w:ind w:left="184" w:right="36" w:firstLine="298"/>
        <w:jc w:val="left"/>
        <w:rPr>
          <w:sz w:val="27"/>
        </w:rPr>
      </w:pPr>
      <w:r>
        <w:rPr/>
        <w:br w:type="column"/>
      </w:r>
      <w:r>
        <w:rPr>
          <w:sz w:val="27"/>
        </w:rPr>
        <w:t>программ федерального</w:t>
      </w:r>
    </w:p>
    <w:p>
      <w:pPr>
        <w:spacing w:line="379" w:lineRule="auto" w:before="0"/>
        <w:ind w:left="308" w:right="0" w:hanging="124"/>
        <w:jc w:val="left"/>
        <w:rPr>
          <w:sz w:val="27"/>
        </w:rPr>
      </w:pPr>
      <w:r>
        <w:rPr/>
        <w:br w:type="column"/>
      </w:r>
      <w:r>
        <w:rPr>
          <w:sz w:val="27"/>
        </w:rPr>
        <w:t>среднего проекта</w:t>
      </w:r>
    </w:p>
    <w:p>
      <w:pPr>
        <w:spacing w:after="0" w:line="379" w:lineRule="auto"/>
        <w:jc w:val="left"/>
        <w:rPr>
          <w:sz w:val="27"/>
        </w:rPr>
        <w:sectPr>
          <w:type w:val="continuous"/>
          <w:pgSz w:w="11880" w:h="17170"/>
          <w:pgMar w:top="0" w:bottom="0" w:left="1040" w:right="340"/>
          <w:cols w:num="4" w:equalWidth="0">
            <w:col w:w="4586" w:space="84"/>
            <w:col w:w="2280" w:space="84"/>
            <w:col w:w="1830" w:space="239"/>
            <w:col w:w="1397"/>
          </w:cols>
        </w:sectPr>
      </w:pPr>
    </w:p>
    <w:p>
      <w:pPr>
        <w:spacing w:line="381" w:lineRule="auto" w:before="0"/>
        <w:ind w:left="171" w:right="160" w:firstLine="5"/>
        <w:jc w:val="both"/>
        <w:rPr>
          <w:sz w:val="27"/>
        </w:rPr>
      </w:pPr>
      <w:r>
        <w:rPr/>
        <w:pict>
          <v:line style="position:absolute;mso-position-horizontal-relative:page;mso-position-vertical-relative:page;z-index:7072" from=".961551pt,400.767955pt" to=".961551pt,-.00001pt" stroked="true" strokeweight=".480776pt" strokecolor="#000000">
            <v:stroke dashstyle="solid"/>
            <w10:wrap type="none"/>
          </v:line>
        </w:pict>
      </w:r>
      <w:r>
        <w:rPr/>
        <w:pict>
          <v:line style="position:absolute;mso-position-horizontal-relative:page;mso-position-vertical-relative:page;z-index:7096" from="93.270485pt,.300327pt" to="594.000012pt,.300327pt" stroked="true" strokeweight=".600670pt" strokecolor="#000000">
            <v:stroke dashstyle="solid"/>
            <w10:wrap type="none"/>
          </v:line>
        </w:pict>
      </w:r>
      <w:r>
        <w:rPr>
          <w:w w:val="105"/>
          <w:sz w:val="27"/>
        </w:rPr>
        <w:t>«Профессионалитет»,</w:t>
      </w:r>
      <w:r>
        <w:rPr>
          <w:spacing w:val="-26"/>
          <w:w w:val="105"/>
          <w:sz w:val="27"/>
        </w:rPr>
        <w:t> </w:t>
      </w:r>
      <w:r>
        <w:rPr>
          <w:w w:val="105"/>
          <w:sz w:val="27"/>
        </w:rPr>
        <w:t>а</w:t>
      </w:r>
      <w:r>
        <w:rPr>
          <w:spacing w:val="-12"/>
          <w:w w:val="105"/>
          <w:sz w:val="27"/>
        </w:rPr>
        <w:t> </w:t>
      </w:r>
      <w:r>
        <w:rPr>
          <w:w w:val="105"/>
          <w:sz w:val="27"/>
        </w:rPr>
        <w:t>также</w:t>
      </w:r>
      <w:r>
        <w:rPr>
          <w:spacing w:val="-13"/>
          <w:w w:val="105"/>
          <w:sz w:val="27"/>
        </w:rPr>
        <w:t> </w:t>
      </w:r>
      <w:r>
        <w:rPr>
          <w:w w:val="105"/>
          <w:sz w:val="27"/>
        </w:rPr>
        <w:t>объем</w:t>
      </w:r>
      <w:r>
        <w:rPr>
          <w:spacing w:val="-6"/>
          <w:w w:val="105"/>
          <w:sz w:val="27"/>
        </w:rPr>
        <w:t> </w:t>
      </w:r>
      <w:r>
        <w:rPr>
          <w:w w:val="105"/>
          <w:sz w:val="27"/>
        </w:rPr>
        <w:t>такой</w:t>
      </w:r>
      <w:r>
        <w:rPr>
          <w:spacing w:val="-9"/>
          <w:w w:val="105"/>
          <w:sz w:val="27"/>
        </w:rPr>
        <w:t> </w:t>
      </w:r>
      <w:r>
        <w:rPr>
          <w:w w:val="105"/>
          <w:sz w:val="27"/>
        </w:rPr>
        <w:t>ППКРС</w:t>
      </w:r>
      <w:r>
        <w:rPr>
          <w:spacing w:val="-8"/>
          <w:w w:val="105"/>
          <w:sz w:val="27"/>
        </w:rPr>
        <w:t> </w:t>
      </w:r>
      <w:r>
        <w:rPr>
          <w:w w:val="105"/>
          <w:sz w:val="27"/>
        </w:rPr>
        <w:t>могут</w:t>
      </w:r>
      <w:r>
        <w:rPr>
          <w:spacing w:val="-8"/>
          <w:w w:val="105"/>
          <w:sz w:val="27"/>
        </w:rPr>
        <w:t> </w:t>
      </w:r>
      <w:r>
        <w:rPr>
          <w:w w:val="105"/>
          <w:sz w:val="27"/>
        </w:rPr>
        <w:t>быть</w:t>
      </w:r>
      <w:r>
        <w:rPr>
          <w:spacing w:val="-12"/>
          <w:w w:val="105"/>
          <w:sz w:val="27"/>
        </w:rPr>
        <w:t> </w:t>
      </w:r>
      <w:r>
        <w:rPr>
          <w:w w:val="105"/>
          <w:sz w:val="27"/>
        </w:rPr>
        <w:t>уменьшены</w:t>
      </w:r>
      <w:r>
        <w:rPr>
          <w:spacing w:val="2"/>
          <w:w w:val="105"/>
          <w:sz w:val="27"/>
        </w:rPr>
        <w:t> </w:t>
      </w:r>
      <w:r>
        <w:rPr>
          <w:w w:val="105"/>
          <w:sz w:val="27"/>
        </w:rPr>
        <w:t>с</w:t>
      </w:r>
      <w:r>
        <w:rPr>
          <w:spacing w:val="-10"/>
          <w:w w:val="105"/>
          <w:sz w:val="27"/>
        </w:rPr>
        <w:t> </w:t>
      </w:r>
      <w:r>
        <w:rPr>
          <w:w w:val="105"/>
          <w:sz w:val="27"/>
        </w:rPr>
        <w:t>учетом соответствующей  примерной  образовательной  программы,  но   не   более   чем на 40 процентов от срока получения образования и объема ППКРС, установленных ФГОС</w:t>
      </w:r>
      <w:r>
        <w:rPr>
          <w:spacing w:val="3"/>
          <w:w w:val="105"/>
          <w:sz w:val="27"/>
        </w:rPr>
        <w:t> </w:t>
      </w:r>
      <w:r>
        <w:rPr>
          <w:spacing w:val="-3"/>
          <w:w w:val="105"/>
          <w:sz w:val="27"/>
        </w:rPr>
        <w:t>СПО</w:t>
      </w:r>
      <w:r>
        <w:rPr>
          <w:spacing w:val="-3"/>
          <w:w w:val="105"/>
          <w:position w:val="10"/>
          <w:sz w:val="17"/>
        </w:rPr>
        <w:t>4</w:t>
      </w:r>
      <w:r>
        <w:rPr>
          <w:spacing w:val="-3"/>
          <w:w w:val="105"/>
          <w:sz w:val="27"/>
        </w:rPr>
        <w:t>.»;</w:t>
      </w:r>
    </w:p>
    <w:p>
      <w:pPr>
        <w:spacing w:line="304" w:lineRule="exact" w:before="0"/>
        <w:ind w:left="888" w:right="0" w:firstLine="0"/>
        <w:jc w:val="left"/>
        <w:rPr>
          <w:sz w:val="27"/>
        </w:rPr>
      </w:pPr>
      <w:r>
        <w:rPr>
          <w:w w:val="105"/>
          <w:sz w:val="27"/>
        </w:rPr>
        <w:t>г) сноску «</w:t>
      </w:r>
      <w:r>
        <w:rPr>
          <w:w w:val="105"/>
          <w:position w:val="10"/>
          <w:sz w:val="17"/>
        </w:rPr>
        <w:t>4</w:t>
      </w:r>
      <w:r>
        <w:rPr>
          <w:w w:val="105"/>
          <w:sz w:val="27"/>
        </w:rPr>
        <w:t>» к пункту 3.3 изложить в следующей редакции:</w:t>
      </w:r>
    </w:p>
    <w:p>
      <w:pPr>
        <w:spacing w:line="381" w:lineRule="auto" w:before="165"/>
        <w:ind w:left="175" w:right="141" w:firstLine="704"/>
        <w:jc w:val="both"/>
        <w:rPr>
          <w:sz w:val="27"/>
        </w:rPr>
      </w:pPr>
      <w:r>
        <w:rPr>
          <w:spacing w:val="-3"/>
          <w:w w:val="105"/>
          <w:sz w:val="27"/>
        </w:rPr>
        <w:t>«</w:t>
      </w:r>
      <w:r>
        <w:rPr>
          <w:rFonts w:ascii="Arial" w:hAnsi="Arial"/>
          <w:spacing w:val="-3"/>
          <w:w w:val="105"/>
          <w:position w:val="9"/>
          <w:sz w:val="17"/>
        </w:rPr>
        <w:t>4 </w:t>
      </w:r>
      <w:r>
        <w:rPr>
          <w:w w:val="105"/>
          <w:sz w:val="27"/>
        </w:rPr>
        <w:t>Пункт 11 Положения о проведении эксперимента по разработке, апробации и</w:t>
      </w:r>
      <w:r>
        <w:rPr>
          <w:spacing w:val="-17"/>
          <w:w w:val="105"/>
          <w:sz w:val="27"/>
        </w:rPr>
        <w:t> </w:t>
      </w:r>
      <w:r>
        <w:rPr>
          <w:w w:val="105"/>
          <w:sz w:val="27"/>
        </w:rPr>
        <w:t>внедрению</w:t>
      </w:r>
      <w:r>
        <w:rPr>
          <w:spacing w:val="-2"/>
          <w:w w:val="105"/>
          <w:sz w:val="27"/>
        </w:rPr>
        <w:t> </w:t>
      </w:r>
      <w:r>
        <w:rPr>
          <w:w w:val="105"/>
          <w:sz w:val="27"/>
        </w:rPr>
        <w:t>новой</w:t>
      </w:r>
      <w:r>
        <w:rPr>
          <w:spacing w:val="-12"/>
          <w:w w:val="105"/>
          <w:sz w:val="27"/>
        </w:rPr>
        <w:t> </w:t>
      </w:r>
      <w:r>
        <w:rPr>
          <w:w w:val="105"/>
          <w:sz w:val="27"/>
        </w:rPr>
        <w:t>образовательной</w:t>
      </w:r>
      <w:r>
        <w:rPr>
          <w:spacing w:val="-15"/>
          <w:w w:val="105"/>
          <w:sz w:val="27"/>
        </w:rPr>
        <w:t> </w:t>
      </w:r>
      <w:r>
        <w:rPr>
          <w:w w:val="105"/>
          <w:sz w:val="27"/>
        </w:rPr>
        <w:t>технологии</w:t>
      </w:r>
      <w:r>
        <w:rPr>
          <w:spacing w:val="-4"/>
          <w:w w:val="105"/>
          <w:sz w:val="27"/>
        </w:rPr>
        <w:t> </w:t>
      </w:r>
      <w:r>
        <w:rPr>
          <w:w w:val="105"/>
          <w:sz w:val="27"/>
        </w:rPr>
        <w:t>конструирования</w:t>
      </w:r>
      <w:r>
        <w:rPr>
          <w:spacing w:val="-16"/>
          <w:w w:val="105"/>
          <w:sz w:val="27"/>
        </w:rPr>
        <w:t> </w:t>
      </w:r>
      <w:r>
        <w:rPr>
          <w:w w:val="105"/>
          <w:sz w:val="27"/>
        </w:rPr>
        <w:t>образовательных программ</w:t>
      </w:r>
      <w:r>
        <w:rPr>
          <w:spacing w:val="-12"/>
          <w:w w:val="105"/>
          <w:sz w:val="27"/>
        </w:rPr>
        <w:t> </w:t>
      </w:r>
      <w:r>
        <w:rPr>
          <w:w w:val="105"/>
          <w:sz w:val="27"/>
        </w:rPr>
        <w:t>среднего</w:t>
      </w:r>
      <w:r>
        <w:rPr>
          <w:spacing w:val="-16"/>
          <w:w w:val="105"/>
          <w:sz w:val="27"/>
        </w:rPr>
        <w:t> </w:t>
      </w:r>
      <w:r>
        <w:rPr>
          <w:w w:val="105"/>
          <w:sz w:val="27"/>
        </w:rPr>
        <w:t>профессионального</w:t>
      </w:r>
      <w:r>
        <w:rPr>
          <w:spacing w:val="-26"/>
          <w:w w:val="105"/>
          <w:sz w:val="27"/>
        </w:rPr>
        <w:t> </w:t>
      </w:r>
      <w:r>
        <w:rPr>
          <w:w w:val="105"/>
          <w:sz w:val="27"/>
        </w:rPr>
        <w:t>образования</w:t>
      </w:r>
      <w:r>
        <w:rPr>
          <w:spacing w:val="-9"/>
          <w:w w:val="105"/>
          <w:sz w:val="27"/>
        </w:rPr>
        <w:t> </w:t>
      </w:r>
      <w:r>
        <w:rPr>
          <w:w w:val="105"/>
          <w:sz w:val="27"/>
        </w:rPr>
        <w:t>в</w:t>
      </w:r>
      <w:r>
        <w:rPr>
          <w:spacing w:val="-25"/>
          <w:w w:val="105"/>
          <w:sz w:val="27"/>
        </w:rPr>
        <w:t> </w:t>
      </w:r>
      <w:r>
        <w:rPr>
          <w:w w:val="105"/>
          <w:sz w:val="27"/>
        </w:rPr>
        <w:t>рамках</w:t>
      </w:r>
      <w:r>
        <w:rPr>
          <w:spacing w:val="-16"/>
          <w:w w:val="105"/>
          <w:sz w:val="27"/>
        </w:rPr>
        <w:t> </w:t>
      </w:r>
      <w:r>
        <w:rPr>
          <w:w w:val="105"/>
          <w:sz w:val="27"/>
        </w:rPr>
        <w:t>федерального</w:t>
      </w:r>
      <w:r>
        <w:rPr>
          <w:spacing w:val="-4"/>
          <w:w w:val="105"/>
          <w:sz w:val="27"/>
        </w:rPr>
        <w:t> </w:t>
      </w:r>
      <w:r>
        <w:rPr>
          <w:w w:val="105"/>
          <w:sz w:val="27"/>
        </w:rPr>
        <w:t>проекта</w:t>
      </w:r>
    </w:p>
    <w:p>
      <w:pPr>
        <w:spacing w:line="379" w:lineRule="auto" w:before="0"/>
        <w:ind w:left="175" w:right="173"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before="0"/>
        <w:ind w:left="879" w:right="0" w:firstLine="0"/>
        <w:jc w:val="left"/>
        <w:rPr>
          <w:sz w:val="27"/>
        </w:rPr>
      </w:pPr>
      <w:r>
        <w:rPr>
          <w:w w:val="105"/>
          <w:sz w:val="27"/>
        </w:rPr>
        <w:t>д) пункт 5.1 изложить в следующей редакции:</w:t>
      </w:r>
    </w:p>
    <w:p>
      <w:pPr>
        <w:spacing w:line="381" w:lineRule="auto" w:before="168"/>
        <w:ind w:left="175" w:right="165" w:firstLine="704"/>
        <w:jc w:val="left"/>
        <w:rPr>
          <w:sz w:val="27"/>
        </w:rPr>
      </w:pPr>
      <w:r>
        <w:rPr>
          <w:w w:val="105"/>
          <w:sz w:val="27"/>
        </w:rPr>
        <w:t>«5.1. Выпускник, освоивший ППКРС, должен обладать следующими общими компетенциями (далее - ОК):</w:t>
      </w:r>
    </w:p>
    <w:p>
      <w:pPr>
        <w:spacing w:after="0" w:line="381" w:lineRule="auto"/>
        <w:jc w:val="left"/>
        <w:rPr>
          <w:sz w:val="27"/>
        </w:rPr>
        <w:sectPr>
          <w:type w:val="continuous"/>
          <w:pgSz w:w="11880" w:h="17170"/>
          <w:pgMar w:top="0" w:bottom="0" w:left="1040" w:right="340"/>
        </w:sectPr>
      </w:pPr>
    </w:p>
    <w:p>
      <w:pPr>
        <w:pStyle w:val="BodyText"/>
        <w:rPr>
          <w:sz w:val="20"/>
        </w:rPr>
      </w:pPr>
      <w:r>
        <w:rPr/>
        <w:pict>
          <v:line style="position:absolute;mso-position-horizontal-relative:page;mso-position-vertical-relative:page;z-index:7120" from=".120194pt,791.925171pt" to=".120194pt,858.239976pt" stroked="true" strokeweight=".240388pt" strokecolor="#000000">
            <v:stroke dashstyle="solid"/>
            <w10:wrap type="none"/>
          </v:line>
        </w:pict>
      </w:r>
      <w:r>
        <w:rPr/>
        <w:pict>
          <v:line style="position:absolute;mso-position-horizontal-relative:page;mso-position-vertical-relative:page;z-index:7144" from="312.504181pt,1.201333pt" to="593.999998pt,1.201333pt" stroked="true" strokeweight=".240269pt" strokecolor="#000000">
            <v:stroke dashstyle="solid"/>
            <w10:wrap type="none"/>
          </v:line>
        </w:pict>
      </w:r>
    </w:p>
    <w:p>
      <w:pPr>
        <w:pStyle w:val="BodyText"/>
        <w:spacing w:before="7"/>
      </w:pPr>
    </w:p>
    <w:p>
      <w:pPr>
        <w:spacing w:before="90"/>
        <w:ind w:left="5120" w:right="0" w:firstLine="0"/>
        <w:jc w:val="left"/>
        <w:rPr>
          <w:sz w:val="23"/>
        </w:rPr>
      </w:pPr>
      <w:r>
        <w:rPr>
          <w:w w:val="105"/>
          <w:sz w:val="23"/>
        </w:rPr>
        <w:t>140</w:t>
      </w:r>
    </w:p>
    <w:p>
      <w:pPr>
        <w:pStyle w:val="BodyText"/>
        <w:spacing w:before="3"/>
        <w:rPr>
          <w:sz w:val="27"/>
        </w:rPr>
      </w:pPr>
    </w:p>
    <w:p>
      <w:pPr>
        <w:pStyle w:val="BodyText"/>
        <w:spacing w:line="372" w:lineRule="auto"/>
        <w:ind w:left="213" w:right="140" w:firstLine="698"/>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before="2"/>
        <w:ind w:left="208" w:right="131"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7"/>
        <w:ind w:left="202" w:right="112" w:firstLine="704"/>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4"/>
        <w:ind w:left="906"/>
      </w:pPr>
      <w:r>
        <w:rPr/>
        <w:t>ОК 04. Эффективно взаимодействовать и работать в коллективе и команде;</w:t>
      </w:r>
    </w:p>
    <w:p>
      <w:pPr>
        <w:pStyle w:val="BodyText"/>
        <w:spacing w:line="367" w:lineRule="auto" w:before="168"/>
        <w:ind w:left="195" w:right="157"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кон:гекста;</w:t>
      </w:r>
    </w:p>
    <w:p>
      <w:pPr>
        <w:pStyle w:val="BodyText"/>
        <w:spacing w:line="367" w:lineRule="auto"/>
        <w:ind w:left="189" w:right="122"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87" w:right="129"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84" w:right="166"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69" w:lineRule="auto"/>
        <w:ind w:left="184" w:right="132" w:firstLine="703"/>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15" w:lineRule="exact"/>
        <w:ind w:left="887"/>
      </w:pPr>
      <w:r>
        <w:rPr/>
        <w:t>е) Таблицу 2 пункта 6.3 изложить в следующей редакции:</w:t>
      </w:r>
    </w:p>
    <w:p>
      <w:pPr>
        <w:spacing w:after="0" w:line="315" w:lineRule="exact"/>
        <w:sectPr>
          <w:headerReference w:type="default" r:id="rId288"/>
          <w:pgSz w:w="11880" w:h="17170"/>
          <w:pgMar w:header="0" w:footer="471" w:top="20" w:bottom="660" w:left="1040" w:right="340"/>
        </w:sectPr>
      </w:pPr>
    </w:p>
    <w:p>
      <w:pPr>
        <w:spacing w:before="64"/>
        <w:ind w:left="1186" w:right="1132" w:firstLine="0"/>
        <w:jc w:val="center"/>
        <w:rPr>
          <w:sz w:val="23"/>
        </w:rPr>
      </w:pPr>
      <w:r>
        <w:rPr/>
        <w:pict>
          <v:group style="position:absolute;margin-left:0pt;margin-top:.00002pt;width:594.75pt;height:858.25pt;mso-position-horizontal-relative:page;mso-position-vertical-relative:page;z-index:-1226464" coordorigin="0,0" coordsize="11895,17165">
            <v:line style="position:absolute" from="4,0" to="4,17165" stroked="true" strokeweight=".360581pt" strokecolor="#000000">
              <v:stroke dashstyle="solid"/>
            </v:line>
            <v:line style="position:absolute" from="38,6" to="11894,6" stroked="true" strokeweight=".600642pt" strokecolor="#000000">
              <v:stroke dashstyle="solid"/>
            </v:line>
            <w10:wrap type="none"/>
          </v:group>
        </w:pict>
      </w:r>
      <w:r>
        <w:rPr>
          <w:sz w:val="23"/>
        </w:rPr>
        <w:t>141</w:t>
      </w:r>
    </w:p>
    <w:p>
      <w:pPr>
        <w:pStyle w:val="BodyText"/>
        <w:spacing w:before="10"/>
        <w:rPr>
          <w:sz w:val="19"/>
        </w:rPr>
      </w:pPr>
    </w:p>
    <w:p>
      <w:pPr>
        <w:spacing w:line="264" w:lineRule="auto" w:before="89"/>
        <w:ind w:left="4009" w:right="770" w:hanging="2447"/>
        <w:jc w:val="left"/>
        <w:rPr>
          <w:b/>
          <w:sz w:val="27"/>
        </w:rPr>
      </w:pPr>
      <w:r>
        <w:rPr>
          <w:b/>
          <w:sz w:val="27"/>
        </w:rPr>
        <w:t>«Структура программы подготовки квалифицированных рабочих, служащих</w:t>
      </w:r>
    </w:p>
    <w:p>
      <w:pPr>
        <w:pStyle w:val="BodyText"/>
        <w:spacing w:line="307" w:lineRule="exact"/>
        <w:ind w:right="106"/>
        <w:jc w:val="right"/>
      </w:pPr>
      <w:r>
        <w:rPr>
          <w:w w:val="105"/>
        </w:rPr>
        <w:t>Таблица2</w:t>
      </w:r>
    </w:p>
    <w:p>
      <w:pPr>
        <w:pStyle w:val="BodyText"/>
        <w:spacing w:before="1"/>
        <w:rPr>
          <w:sz w:val="12"/>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6"/>
        <w:gridCol w:w="4659"/>
        <w:gridCol w:w="2068"/>
        <w:gridCol w:w="1953"/>
      </w:tblGrid>
      <w:tr>
        <w:trPr>
          <w:trHeight w:val="1436" w:hRule="atLeast"/>
        </w:trPr>
        <w:tc>
          <w:tcPr>
            <w:tcW w:w="6145" w:type="dxa"/>
            <w:gridSpan w:val="2"/>
            <w:tcBorders>
              <w:left w:val="single" w:sz="2" w:space="0" w:color="000000"/>
              <w:right w:val="single" w:sz="2" w:space="0" w:color="000000"/>
            </w:tcBorders>
          </w:tcPr>
          <w:p>
            <w:pPr>
              <w:pStyle w:val="TableParagraph"/>
              <w:rPr>
                <w:sz w:val="24"/>
              </w:rPr>
            </w:pPr>
          </w:p>
        </w:tc>
        <w:tc>
          <w:tcPr>
            <w:tcW w:w="2068" w:type="dxa"/>
            <w:tcBorders>
              <w:left w:val="single" w:sz="2" w:space="0" w:color="000000"/>
              <w:right w:val="single" w:sz="2" w:space="0" w:color="000000"/>
            </w:tcBorders>
          </w:tcPr>
          <w:p>
            <w:pPr>
              <w:pStyle w:val="TableParagraph"/>
              <w:spacing w:line="256" w:lineRule="auto" w:before="32"/>
              <w:ind w:left="133" w:firstLine="5"/>
              <w:rPr>
                <w:sz w:val="23"/>
              </w:rPr>
            </w:pPr>
            <w:r>
              <w:rPr>
                <w:sz w:val="23"/>
              </w:rPr>
              <w:t>Всего максимальной учебной нагрузки обучающегося</w:t>
            </w:r>
          </w:p>
          <w:p>
            <w:pPr>
              <w:pStyle w:val="TableParagraph"/>
              <w:spacing w:line="252" w:lineRule="exact"/>
              <w:ind w:left="133"/>
              <w:rPr>
                <w:sz w:val="23"/>
              </w:rPr>
            </w:pPr>
            <w:r>
              <w:rPr>
                <w:sz w:val="23"/>
              </w:rPr>
              <w:t>(час./нед.)</w:t>
            </w:r>
          </w:p>
        </w:tc>
        <w:tc>
          <w:tcPr>
            <w:tcW w:w="1953" w:type="dxa"/>
            <w:tcBorders>
              <w:left w:val="single" w:sz="2" w:space="0" w:color="000000"/>
              <w:right w:val="single" w:sz="2" w:space="0" w:color="000000"/>
            </w:tcBorders>
          </w:tcPr>
          <w:p>
            <w:pPr>
              <w:pStyle w:val="TableParagraph"/>
              <w:spacing w:line="254" w:lineRule="auto" w:before="37"/>
              <w:ind w:left="136" w:right="169" w:firstLine="1"/>
              <w:rPr>
                <w:sz w:val="23"/>
              </w:rPr>
            </w:pPr>
            <w:r>
              <w:rPr>
                <w:w w:val="105"/>
                <w:sz w:val="23"/>
              </w:rPr>
              <w:t>В том числе часов </w:t>
            </w:r>
            <w:r>
              <w:rPr>
                <w:sz w:val="23"/>
              </w:rPr>
              <w:t>обязательных </w:t>
            </w:r>
            <w:r>
              <w:rPr>
                <w:w w:val="105"/>
                <w:sz w:val="23"/>
              </w:rPr>
              <w:t>учебных</w:t>
            </w:r>
          </w:p>
          <w:p>
            <w:pPr>
              <w:pStyle w:val="TableParagraph"/>
              <w:spacing w:line="255" w:lineRule="exact" w:before="3"/>
              <w:ind w:left="135"/>
              <w:rPr>
                <w:sz w:val="23"/>
              </w:rPr>
            </w:pPr>
            <w:r>
              <w:rPr>
                <w:w w:val="105"/>
                <w:sz w:val="23"/>
              </w:rPr>
              <w:t>занятий</w:t>
            </w:r>
          </w:p>
        </w:tc>
      </w:tr>
      <w:tr>
        <w:trPr>
          <w:trHeight w:val="244" w:hRule="atLeast"/>
        </w:trPr>
        <w:tc>
          <w:tcPr>
            <w:tcW w:w="6145" w:type="dxa"/>
            <w:gridSpan w:val="2"/>
            <w:tcBorders>
              <w:left w:val="single" w:sz="2" w:space="0" w:color="000000"/>
              <w:right w:val="single" w:sz="2" w:space="0" w:color="000000"/>
            </w:tcBorders>
          </w:tcPr>
          <w:p>
            <w:pPr>
              <w:pStyle w:val="TableParagraph"/>
              <w:spacing w:line="224" w:lineRule="exact"/>
              <w:ind w:left="143"/>
              <w:rPr>
                <w:sz w:val="23"/>
              </w:rPr>
            </w:pPr>
            <w:r>
              <w:rPr>
                <w:w w:val="105"/>
                <w:sz w:val="23"/>
              </w:rPr>
              <w:t>учебные циклы</w:t>
            </w:r>
          </w:p>
        </w:tc>
        <w:tc>
          <w:tcPr>
            <w:tcW w:w="2068" w:type="dxa"/>
            <w:tcBorders>
              <w:left w:val="single" w:sz="2" w:space="0" w:color="000000"/>
              <w:right w:val="single" w:sz="2" w:space="0" w:color="000000"/>
            </w:tcBorders>
          </w:tcPr>
          <w:p>
            <w:pPr>
              <w:pStyle w:val="TableParagraph"/>
              <w:rPr>
                <w:sz w:val="16"/>
              </w:rPr>
            </w:pPr>
          </w:p>
        </w:tc>
        <w:tc>
          <w:tcPr>
            <w:tcW w:w="1953" w:type="dxa"/>
            <w:tcBorders>
              <w:left w:val="single" w:sz="2" w:space="0" w:color="000000"/>
              <w:right w:val="single" w:sz="2" w:space="0" w:color="000000"/>
            </w:tcBorders>
          </w:tcPr>
          <w:p>
            <w:pPr>
              <w:pStyle w:val="TableParagraph"/>
              <w:rPr>
                <w:sz w:val="16"/>
              </w:rPr>
            </w:pPr>
          </w:p>
        </w:tc>
      </w:tr>
      <w:tr>
        <w:trPr>
          <w:trHeight w:val="282" w:hRule="atLeast"/>
        </w:trPr>
        <w:tc>
          <w:tcPr>
            <w:tcW w:w="1486" w:type="dxa"/>
            <w:tcBorders>
              <w:left w:val="single" w:sz="2" w:space="0" w:color="000000"/>
              <w:right w:val="single" w:sz="2" w:space="0" w:color="000000"/>
            </w:tcBorders>
          </w:tcPr>
          <w:p>
            <w:pPr>
              <w:pStyle w:val="TableParagraph"/>
              <w:spacing w:line="235" w:lineRule="exact" w:before="27"/>
              <w:ind w:left="145"/>
              <w:rPr>
                <w:sz w:val="23"/>
              </w:rPr>
            </w:pPr>
            <w:r>
              <w:rPr>
                <w:w w:val="105"/>
                <w:sz w:val="23"/>
              </w:rPr>
              <w:t>ОП.00</w:t>
            </w:r>
          </w:p>
        </w:tc>
        <w:tc>
          <w:tcPr>
            <w:tcW w:w="4659" w:type="dxa"/>
            <w:tcBorders>
              <w:left w:val="single" w:sz="2" w:space="0" w:color="000000"/>
              <w:right w:val="single" w:sz="2" w:space="0" w:color="000000"/>
            </w:tcBorders>
          </w:tcPr>
          <w:p>
            <w:pPr>
              <w:pStyle w:val="TableParagraph"/>
              <w:spacing w:line="240" w:lineRule="exact" w:before="23"/>
              <w:ind w:left="150"/>
              <w:rPr>
                <w:sz w:val="23"/>
              </w:rPr>
            </w:pPr>
            <w:r>
              <w:rPr>
                <w:w w:val="105"/>
                <w:sz w:val="23"/>
              </w:rPr>
              <w:t>общепрофессиональный</w:t>
            </w:r>
          </w:p>
        </w:tc>
        <w:tc>
          <w:tcPr>
            <w:tcW w:w="2068" w:type="dxa"/>
            <w:tcBorders>
              <w:left w:val="single" w:sz="2" w:space="0" w:color="000000"/>
              <w:right w:val="single" w:sz="2" w:space="0" w:color="000000"/>
            </w:tcBorders>
          </w:tcPr>
          <w:p>
            <w:pPr>
              <w:pStyle w:val="TableParagraph"/>
              <w:spacing w:line="235" w:lineRule="exact" w:before="27"/>
              <w:ind w:left="134"/>
              <w:rPr>
                <w:sz w:val="23"/>
              </w:rPr>
            </w:pPr>
            <w:r>
              <w:rPr>
                <w:w w:val="105"/>
                <w:sz w:val="23"/>
              </w:rPr>
              <w:t>372</w:t>
            </w:r>
          </w:p>
        </w:tc>
        <w:tc>
          <w:tcPr>
            <w:tcW w:w="1953" w:type="dxa"/>
            <w:tcBorders>
              <w:left w:val="single" w:sz="2" w:space="0" w:color="000000"/>
              <w:right w:val="single" w:sz="2" w:space="0" w:color="000000"/>
            </w:tcBorders>
          </w:tcPr>
          <w:p>
            <w:pPr>
              <w:pStyle w:val="TableParagraph"/>
              <w:spacing w:line="235" w:lineRule="exact" w:before="27"/>
              <w:ind w:left="137"/>
              <w:rPr>
                <w:sz w:val="23"/>
              </w:rPr>
            </w:pPr>
            <w:r>
              <w:rPr>
                <w:w w:val="105"/>
                <w:sz w:val="23"/>
              </w:rPr>
              <w:t>248</w:t>
            </w:r>
          </w:p>
        </w:tc>
      </w:tr>
      <w:tr>
        <w:trPr>
          <w:trHeight w:val="273" w:hRule="atLeast"/>
        </w:trPr>
        <w:tc>
          <w:tcPr>
            <w:tcW w:w="1486" w:type="dxa"/>
            <w:tcBorders>
              <w:left w:val="single" w:sz="2" w:space="0" w:color="000000"/>
              <w:right w:val="single" w:sz="2" w:space="0" w:color="000000"/>
            </w:tcBorders>
          </w:tcPr>
          <w:p>
            <w:pPr>
              <w:pStyle w:val="TableParagraph"/>
              <w:spacing w:line="230" w:lineRule="exact" w:before="23"/>
              <w:ind w:left="144"/>
              <w:rPr>
                <w:sz w:val="23"/>
              </w:rPr>
            </w:pPr>
            <w:r>
              <w:rPr>
                <w:w w:val="105"/>
                <w:sz w:val="23"/>
              </w:rPr>
              <w:t>П.00</w:t>
            </w:r>
          </w:p>
        </w:tc>
        <w:tc>
          <w:tcPr>
            <w:tcW w:w="4659" w:type="dxa"/>
            <w:tcBorders>
              <w:left w:val="single" w:sz="2" w:space="0" w:color="000000"/>
              <w:right w:val="single" w:sz="2" w:space="0" w:color="000000"/>
            </w:tcBorders>
          </w:tcPr>
          <w:p>
            <w:pPr>
              <w:pStyle w:val="TableParagraph"/>
              <w:spacing w:line="230" w:lineRule="exact" w:before="23"/>
              <w:ind w:left="153"/>
              <w:rPr>
                <w:sz w:val="23"/>
              </w:rPr>
            </w:pPr>
            <w:r>
              <w:rPr>
                <w:w w:val="105"/>
                <w:sz w:val="23"/>
              </w:rPr>
              <w:t>профессиональный, в том числе:</w:t>
            </w:r>
          </w:p>
        </w:tc>
        <w:tc>
          <w:tcPr>
            <w:tcW w:w="2068" w:type="dxa"/>
            <w:tcBorders>
              <w:left w:val="single" w:sz="2" w:space="0" w:color="000000"/>
              <w:right w:val="single" w:sz="2" w:space="0" w:color="000000"/>
            </w:tcBorders>
          </w:tcPr>
          <w:p>
            <w:pPr>
              <w:pStyle w:val="TableParagraph"/>
              <w:spacing w:line="230" w:lineRule="exact" w:before="23"/>
              <w:ind w:left="135"/>
              <w:rPr>
                <w:sz w:val="23"/>
              </w:rPr>
            </w:pPr>
            <w:r>
              <w:rPr>
                <w:w w:val="105"/>
                <w:sz w:val="23"/>
              </w:rPr>
              <w:t>1140</w:t>
            </w:r>
          </w:p>
        </w:tc>
        <w:tc>
          <w:tcPr>
            <w:tcW w:w="1953" w:type="dxa"/>
            <w:tcBorders>
              <w:left w:val="single" w:sz="2" w:space="0" w:color="000000"/>
              <w:right w:val="single" w:sz="2" w:space="0" w:color="000000"/>
            </w:tcBorders>
          </w:tcPr>
          <w:p>
            <w:pPr>
              <w:pStyle w:val="TableParagraph"/>
              <w:spacing w:line="230" w:lineRule="exact" w:before="23"/>
              <w:ind w:left="139"/>
              <w:rPr>
                <w:sz w:val="23"/>
              </w:rPr>
            </w:pPr>
            <w:r>
              <w:rPr>
                <w:w w:val="105"/>
                <w:sz w:val="23"/>
              </w:rPr>
              <w:t>760</w:t>
            </w:r>
          </w:p>
        </w:tc>
      </w:tr>
      <w:tr>
        <w:trPr>
          <w:trHeight w:val="273" w:hRule="atLeast"/>
        </w:trPr>
        <w:tc>
          <w:tcPr>
            <w:tcW w:w="1486" w:type="dxa"/>
            <w:tcBorders>
              <w:right w:val="single" w:sz="2" w:space="0" w:color="000000"/>
            </w:tcBorders>
          </w:tcPr>
          <w:p>
            <w:pPr>
              <w:pStyle w:val="TableParagraph"/>
              <w:spacing w:line="226" w:lineRule="exact" w:before="27"/>
              <w:ind w:left="140"/>
              <w:rPr>
                <w:sz w:val="23"/>
              </w:rPr>
            </w:pPr>
            <w:r>
              <w:rPr>
                <w:w w:val="105"/>
                <w:sz w:val="23"/>
              </w:rPr>
              <w:t>ФК.00</w:t>
            </w:r>
          </w:p>
        </w:tc>
        <w:tc>
          <w:tcPr>
            <w:tcW w:w="4659" w:type="dxa"/>
            <w:tcBorders>
              <w:left w:val="single" w:sz="2" w:space="0" w:color="000000"/>
              <w:right w:val="single" w:sz="2" w:space="0" w:color="000000"/>
            </w:tcBorders>
          </w:tcPr>
          <w:p>
            <w:pPr>
              <w:pStyle w:val="TableParagraph"/>
              <w:spacing w:line="226" w:lineRule="exact" w:before="27"/>
              <w:ind w:left="153"/>
              <w:rPr>
                <w:sz w:val="23"/>
              </w:rPr>
            </w:pPr>
            <w:r>
              <w:rPr>
                <w:sz w:val="23"/>
              </w:rPr>
              <w:t>физическая культура</w:t>
            </w:r>
          </w:p>
        </w:tc>
        <w:tc>
          <w:tcPr>
            <w:tcW w:w="2068" w:type="dxa"/>
            <w:tcBorders>
              <w:left w:val="single" w:sz="2" w:space="0" w:color="000000"/>
              <w:bottom w:val="single" w:sz="2" w:space="0" w:color="000000"/>
              <w:right w:val="single" w:sz="2" w:space="0" w:color="000000"/>
            </w:tcBorders>
          </w:tcPr>
          <w:p>
            <w:pPr>
              <w:pStyle w:val="TableParagraph"/>
              <w:spacing w:line="226" w:lineRule="exact" w:before="27"/>
              <w:ind w:left="135"/>
              <w:rPr>
                <w:sz w:val="23"/>
              </w:rPr>
            </w:pPr>
            <w:r>
              <w:rPr>
                <w:w w:val="105"/>
                <w:sz w:val="23"/>
              </w:rPr>
              <w:t>140</w:t>
            </w:r>
          </w:p>
        </w:tc>
        <w:tc>
          <w:tcPr>
            <w:tcW w:w="1953" w:type="dxa"/>
            <w:tcBorders>
              <w:left w:val="single" w:sz="2" w:space="0" w:color="000000"/>
              <w:bottom w:val="single" w:sz="2" w:space="0" w:color="000000"/>
              <w:right w:val="single" w:sz="2" w:space="0" w:color="000000"/>
            </w:tcBorders>
          </w:tcPr>
          <w:p>
            <w:pPr>
              <w:pStyle w:val="TableParagraph"/>
              <w:spacing w:line="226" w:lineRule="exact" w:before="27"/>
              <w:ind w:left="139"/>
              <w:rPr>
                <w:sz w:val="23"/>
              </w:rPr>
            </w:pPr>
            <w:r>
              <w:rPr>
                <w:w w:val="105"/>
                <w:sz w:val="23"/>
              </w:rPr>
              <w:t>70</w:t>
            </w:r>
          </w:p>
        </w:tc>
      </w:tr>
      <w:tr>
        <w:trPr>
          <w:trHeight w:val="282" w:hRule="atLeast"/>
        </w:trPr>
        <w:tc>
          <w:tcPr>
            <w:tcW w:w="6145" w:type="dxa"/>
            <w:gridSpan w:val="2"/>
          </w:tcPr>
          <w:p>
            <w:pPr>
              <w:pStyle w:val="TableParagraph"/>
              <w:spacing w:line="230" w:lineRule="exact" w:before="32"/>
              <w:ind w:left="138"/>
              <w:rPr>
                <w:sz w:val="23"/>
              </w:rPr>
            </w:pPr>
            <w:r>
              <w:rPr>
                <w:w w:val="105"/>
                <w:sz w:val="23"/>
              </w:rPr>
              <w:t>и разделы</w:t>
            </w:r>
          </w:p>
        </w:tc>
        <w:tc>
          <w:tcPr>
            <w:tcW w:w="2068" w:type="dxa"/>
            <w:tcBorders>
              <w:top w:val="single" w:sz="2" w:space="0" w:color="000000"/>
            </w:tcBorders>
          </w:tcPr>
          <w:p>
            <w:pPr>
              <w:pStyle w:val="TableParagraph"/>
              <w:rPr>
                <w:sz w:val="20"/>
              </w:rPr>
            </w:pPr>
          </w:p>
        </w:tc>
        <w:tc>
          <w:tcPr>
            <w:tcW w:w="1953" w:type="dxa"/>
            <w:tcBorders>
              <w:top w:val="single" w:sz="2" w:space="0" w:color="000000"/>
              <w:right w:val="single" w:sz="2" w:space="0" w:color="000000"/>
            </w:tcBorders>
          </w:tcPr>
          <w:p>
            <w:pPr>
              <w:pStyle w:val="TableParagraph"/>
              <w:rPr>
                <w:sz w:val="20"/>
              </w:rPr>
            </w:pPr>
          </w:p>
        </w:tc>
      </w:tr>
      <w:tr>
        <w:trPr>
          <w:trHeight w:val="273" w:hRule="atLeast"/>
        </w:trPr>
        <w:tc>
          <w:tcPr>
            <w:tcW w:w="1486" w:type="dxa"/>
            <w:tcBorders>
              <w:right w:val="single" w:sz="2" w:space="0" w:color="000000"/>
            </w:tcBorders>
          </w:tcPr>
          <w:p>
            <w:pPr>
              <w:pStyle w:val="TableParagraph"/>
              <w:rPr>
                <w:sz w:val="20"/>
              </w:rPr>
            </w:pPr>
          </w:p>
        </w:tc>
        <w:tc>
          <w:tcPr>
            <w:tcW w:w="4659" w:type="dxa"/>
            <w:tcBorders>
              <w:left w:val="single" w:sz="2" w:space="0" w:color="000000"/>
            </w:tcBorders>
          </w:tcPr>
          <w:p>
            <w:pPr>
              <w:pStyle w:val="TableParagraph"/>
              <w:spacing w:line="230" w:lineRule="exact" w:before="23"/>
              <w:ind w:left="147"/>
              <w:rPr>
                <w:sz w:val="23"/>
              </w:rPr>
            </w:pPr>
            <w:r>
              <w:rPr>
                <w:w w:val="105"/>
                <w:sz w:val="23"/>
              </w:rPr>
              <w:t>вариативная часть</w:t>
            </w:r>
          </w:p>
        </w:tc>
        <w:tc>
          <w:tcPr>
            <w:tcW w:w="2068" w:type="dxa"/>
          </w:tcPr>
          <w:p>
            <w:pPr>
              <w:pStyle w:val="TableParagraph"/>
              <w:spacing w:line="226" w:lineRule="exact" w:before="27"/>
              <w:ind w:left="129"/>
              <w:rPr>
                <w:sz w:val="23"/>
              </w:rPr>
            </w:pPr>
            <w:r>
              <w:rPr>
                <w:w w:val="105"/>
                <w:sz w:val="23"/>
              </w:rPr>
              <w:t>378</w:t>
            </w:r>
          </w:p>
        </w:tc>
        <w:tc>
          <w:tcPr>
            <w:tcW w:w="1953" w:type="dxa"/>
            <w:tcBorders>
              <w:right w:val="single" w:sz="2" w:space="0" w:color="000000"/>
            </w:tcBorders>
          </w:tcPr>
          <w:p>
            <w:pPr>
              <w:pStyle w:val="TableParagraph"/>
              <w:spacing w:line="230" w:lineRule="exact" w:before="23"/>
              <w:ind w:left="128"/>
              <w:rPr>
                <w:sz w:val="23"/>
              </w:rPr>
            </w:pPr>
            <w:r>
              <w:rPr>
                <w:w w:val="105"/>
                <w:sz w:val="23"/>
              </w:rPr>
              <w:t>252</w:t>
            </w:r>
          </w:p>
        </w:tc>
      </w:tr>
      <w:tr>
        <w:trPr>
          <w:trHeight w:val="845" w:hRule="atLeast"/>
        </w:trPr>
        <w:tc>
          <w:tcPr>
            <w:tcW w:w="1486" w:type="dxa"/>
            <w:tcBorders>
              <w:right w:val="single" w:sz="2" w:space="0" w:color="000000"/>
            </w:tcBorders>
          </w:tcPr>
          <w:p>
            <w:pPr>
              <w:pStyle w:val="TableParagraph"/>
              <w:rPr>
                <w:sz w:val="24"/>
              </w:rPr>
            </w:pPr>
          </w:p>
        </w:tc>
        <w:tc>
          <w:tcPr>
            <w:tcW w:w="4659" w:type="dxa"/>
            <w:tcBorders>
              <w:left w:val="single" w:sz="2" w:space="0" w:color="000000"/>
            </w:tcBorders>
          </w:tcPr>
          <w:p>
            <w:pPr>
              <w:pStyle w:val="TableParagraph"/>
              <w:spacing w:line="252" w:lineRule="auto" w:before="27"/>
              <w:ind w:left="147"/>
              <w:rPr>
                <w:sz w:val="23"/>
              </w:rPr>
            </w:pPr>
            <w:r>
              <w:rPr>
                <w:w w:val="105"/>
                <w:sz w:val="23"/>
              </w:rPr>
              <w:t>итого по обязательной части ППКРС, включая раздел «Физическая культура», и</w:t>
            </w:r>
          </w:p>
          <w:p>
            <w:pPr>
              <w:pStyle w:val="TableParagraph"/>
              <w:spacing w:line="235" w:lineRule="exact" w:before="7"/>
              <w:ind w:left="147"/>
              <w:rPr>
                <w:sz w:val="23"/>
              </w:rPr>
            </w:pPr>
            <w:r>
              <w:rPr>
                <w:w w:val="105"/>
                <w:sz w:val="23"/>
              </w:rPr>
              <w:t>вариативной части ППКРС</w:t>
            </w:r>
          </w:p>
        </w:tc>
        <w:tc>
          <w:tcPr>
            <w:tcW w:w="2068" w:type="dxa"/>
          </w:tcPr>
          <w:p>
            <w:pPr>
              <w:pStyle w:val="TableParagraph"/>
              <w:spacing w:before="27"/>
              <w:ind w:left="130"/>
              <w:rPr>
                <w:sz w:val="23"/>
              </w:rPr>
            </w:pPr>
            <w:r>
              <w:rPr>
                <w:w w:val="105"/>
                <w:sz w:val="23"/>
              </w:rPr>
              <w:t>1890</w:t>
            </w:r>
          </w:p>
        </w:tc>
        <w:tc>
          <w:tcPr>
            <w:tcW w:w="1953" w:type="dxa"/>
          </w:tcPr>
          <w:p>
            <w:pPr>
              <w:pStyle w:val="TableParagraph"/>
              <w:spacing w:before="27"/>
              <w:ind w:left="130"/>
              <w:rPr>
                <w:sz w:val="23"/>
              </w:rPr>
            </w:pPr>
            <w:r>
              <w:rPr>
                <w:w w:val="105"/>
                <w:sz w:val="23"/>
              </w:rPr>
              <w:t>1260</w:t>
            </w:r>
          </w:p>
        </w:tc>
      </w:tr>
      <w:tr>
        <w:trPr>
          <w:trHeight w:val="552" w:hRule="atLeast"/>
        </w:trPr>
        <w:tc>
          <w:tcPr>
            <w:tcW w:w="1486" w:type="dxa"/>
            <w:tcBorders>
              <w:right w:val="single" w:sz="2" w:space="0" w:color="000000"/>
            </w:tcBorders>
          </w:tcPr>
          <w:p>
            <w:pPr>
              <w:pStyle w:val="TableParagraph"/>
              <w:spacing w:line="280" w:lineRule="atLeast" w:before="7"/>
              <w:ind w:left="134" w:right="124" w:firstLine="1"/>
              <w:rPr>
                <w:sz w:val="23"/>
              </w:rPr>
            </w:pPr>
            <w:r>
              <w:rPr>
                <w:sz w:val="23"/>
              </w:rPr>
              <w:t>УП.00 ПП.00</w:t>
            </w:r>
          </w:p>
        </w:tc>
        <w:tc>
          <w:tcPr>
            <w:tcW w:w="4659" w:type="dxa"/>
            <w:tcBorders>
              <w:left w:val="single" w:sz="2" w:space="0" w:color="000000"/>
            </w:tcBorders>
          </w:tcPr>
          <w:p>
            <w:pPr>
              <w:pStyle w:val="TableParagraph"/>
              <w:spacing w:before="18"/>
              <w:ind w:left="142"/>
              <w:rPr>
                <w:sz w:val="23"/>
              </w:rPr>
            </w:pPr>
            <w:r>
              <w:rPr>
                <w:w w:val="105"/>
                <w:sz w:val="23"/>
              </w:rPr>
              <w:t>учебная и производственная практики</w:t>
            </w:r>
          </w:p>
        </w:tc>
        <w:tc>
          <w:tcPr>
            <w:tcW w:w="2068" w:type="dxa"/>
          </w:tcPr>
          <w:p>
            <w:pPr>
              <w:pStyle w:val="TableParagraph"/>
              <w:spacing w:before="18"/>
              <w:ind w:left="125"/>
              <w:rPr>
                <w:sz w:val="23"/>
              </w:rPr>
            </w:pPr>
            <w:r>
              <w:rPr>
                <w:w w:val="105"/>
                <w:sz w:val="23"/>
              </w:rPr>
              <w:t>42 нед.</w:t>
            </w:r>
          </w:p>
        </w:tc>
        <w:tc>
          <w:tcPr>
            <w:tcW w:w="1953" w:type="dxa"/>
            <w:tcBorders>
              <w:right w:val="single" w:sz="2" w:space="0" w:color="000000"/>
            </w:tcBorders>
          </w:tcPr>
          <w:p>
            <w:pPr>
              <w:pStyle w:val="TableParagraph"/>
              <w:spacing w:before="13"/>
              <w:ind w:left="125"/>
              <w:rPr>
                <w:sz w:val="23"/>
              </w:rPr>
            </w:pPr>
            <w:r>
              <w:rPr>
                <w:w w:val="105"/>
                <w:sz w:val="23"/>
              </w:rPr>
              <w:t>1512</w:t>
            </w:r>
          </w:p>
        </w:tc>
      </w:tr>
      <w:tr>
        <w:trPr>
          <w:trHeight w:val="263" w:hRule="atLeast"/>
        </w:trPr>
        <w:tc>
          <w:tcPr>
            <w:tcW w:w="1486" w:type="dxa"/>
            <w:tcBorders>
              <w:right w:val="single" w:sz="2" w:space="0" w:color="000000"/>
            </w:tcBorders>
          </w:tcPr>
          <w:p>
            <w:pPr>
              <w:pStyle w:val="TableParagraph"/>
              <w:spacing w:line="230" w:lineRule="exact" w:before="12"/>
              <w:ind w:left="139"/>
              <w:rPr>
                <w:sz w:val="23"/>
              </w:rPr>
            </w:pPr>
            <w:r>
              <w:rPr>
                <w:w w:val="105"/>
                <w:sz w:val="23"/>
              </w:rPr>
              <w:t>ПА.00</w:t>
            </w:r>
          </w:p>
        </w:tc>
        <w:tc>
          <w:tcPr>
            <w:tcW w:w="4659" w:type="dxa"/>
            <w:tcBorders>
              <w:left w:val="single" w:sz="2" w:space="0" w:color="000000"/>
            </w:tcBorders>
          </w:tcPr>
          <w:p>
            <w:pPr>
              <w:pStyle w:val="TableParagraph"/>
              <w:spacing w:line="235" w:lineRule="exact" w:before="8"/>
              <w:ind w:left="148"/>
              <w:rPr>
                <w:sz w:val="23"/>
              </w:rPr>
            </w:pPr>
            <w:r>
              <w:rPr>
                <w:w w:val="105"/>
                <w:sz w:val="23"/>
              </w:rPr>
              <w:t>промежуточная аттестация</w:t>
            </w:r>
          </w:p>
        </w:tc>
        <w:tc>
          <w:tcPr>
            <w:tcW w:w="2068" w:type="dxa"/>
          </w:tcPr>
          <w:p>
            <w:pPr>
              <w:pStyle w:val="TableParagraph"/>
              <w:spacing w:line="235" w:lineRule="exact" w:before="8"/>
              <w:ind w:left="129"/>
              <w:rPr>
                <w:sz w:val="23"/>
              </w:rPr>
            </w:pPr>
            <w:r>
              <w:rPr>
                <w:w w:val="105"/>
                <w:sz w:val="23"/>
              </w:rPr>
              <w:t>3 нед.</w:t>
            </w:r>
          </w:p>
        </w:tc>
        <w:tc>
          <w:tcPr>
            <w:tcW w:w="1953" w:type="dxa"/>
            <w:tcBorders>
              <w:right w:val="single" w:sz="2" w:space="0" w:color="000000"/>
            </w:tcBorders>
          </w:tcPr>
          <w:p>
            <w:pPr>
              <w:pStyle w:val="TableParagraph"/>
              <w:spacing w:line="235" w:lineRule="exact" w:before="8"/>
              <w:ind w:left="125"/>
              <w:rPr>
                <w:sz w:val="23"/>
              </w:rPr>
            </w:pPr>
            <w:r>
              <w:rPr>
                <w:w w:val="105"/>
                <w:sz w:val="23"/>
              </w:rPr>
              <w:t>108</w:t>
            </w:r>
          </w:p>
        </w:tc>
      </w:tr>
      <w:tr>
        <w:trPr>
          <w:trHeight w:val="278" w:hRule="atLeast"/>
        </w:trPr>
        <w:tc>
          <w:tcPr>
            <w:tcW w:w="1486" w:type="dxa"/>
          </w:tcPr>
          <w:p>
            <w:pPr>
              <w:pStyle w:val="TableParagraph"/>
              <w:spacing w:line="230" w:lineRule="exact" w:before="27"/>
              <w:ind w:left="134"/>
              <w:rPr>
                <w:sz w:val="23"/>
              </w:rPr>
            </w:pPr>
            <w:r>
              <w:rPr>
                <w:w w:val="105"/>
                <w:sz w:val="23"/>
              </w:rPr>
              <w:t>ГИА.00</w:t>
            </w:r>
          </w:p>
        </w:tc>
        <w:tc>
          <w:tcPr>
            <w:tcW w:w="4659" w:type="dxa"/>
          </w:tcPr>
          <w:p>
            <w:pPr>
              <w:pStyle w:val="TableParagraph"/>
              <w:spacing w:line="235" w:lineRule="exact" w:before="23"/>
              <w:ind w:left="140"/>
              <w:rPr>
                <w:sz w:val="23"/>
              </w:rPr>
            </w:pPr>
            <w:r>
              <w:rPr>
                <w:w w:val="105"/>
                <w:sz w:val="23"/>
              </w:rPr>
              <w:t>государственная итоговая аттестация</w:t>
            </w:r>
          </w:p>
        </w:tc>
        <w:tc>
          <w:tcPr>
            <w:tcW w:w="2068" w:type="dxa"/>
          </w:tcPr>
          <w:p>
            <w:pPr>
              <w:pStyle w:val="TableParagraph"/>
              <w:spacing w:line="235" w:lineRule="exact" w:before="23"/>
              <w:ind w:left="123"/>
              <w:rPr>
                <w:sz w:val="23"/>
              </w:rPr>
            </w:pPr>
            <w:r>
              <w:rPr>
                <w:w w:val="115"/>
                <w:sz w:val="23"/>
              </w:rPr>
              <w:t>2нед.</w:t>
            </w:r>
          </w:p>
        </w:tc>
        <w:tc>
          <w:tcPr>
            <w:tcW w:w="1953" w:type="dxa"/>
          </w:tcPr>
          <w:p>
            <w:pPr>
              <w:pStyle w:val="TableParagraph"/>
              <w:spacing w:line="240" w:lineRule="exact" w:before="18"/>
              <w:ind w:left="124"/>
              <w:rPr>
                <w:sz w:val="23"/>
              </w:rPr>
            </w:pPr>
            <w:r>
              <w:rPr>
                <w:w w:val="105"/>
                <w:sz w:val="23"/>
              </w:rPr>
              <w:t>72</w:t>
            </w:r>
          </w:p>
        </w:tc>
      </w:tr>
      <w:tr>
        <w:trPr>
          <w:trHeight w:val="311" w:hRule="atLeast"/>
        </w:trPr>
        <w:tc>
          <w:tcPr>
            <w:tcW w:w="6145" w:type="dxa"/>
            <w:gridSpan w:val="2"/>
          </w:tcPr>
          <w:p>
            <w:pPr>
              <w:pStyle w:val="TableParagraph"/>
              <w:spacing w:before="23"/>
              <w:ind w:left="135"/>
              <w:rPr>
                <w:sz w:val="23"/>
              </w:rPr>
            </w:pPr>
            <w:r>
              <w:rPr>
                <w:w w:val="105"/>
                <w:sz w:val="23"/>
              </w:rPr>
              <w:t>Общий объем образовательной программы:</w:t>
            </w:r>
          </w:p>
        </w:tc>
        <w:tc>
          <w:tcPr>
            <w:tcW w:w="2068" w:type="dxa"/>
          </w:tcPr>
          <w:p>
            <w:pPr>
              <w:pStyle w:val="TableParagraph"/>
              <w:rPr>
                <w:sz w:val="22"/>
              </w:rPr>
            </w:pPr>
          </w:p>
        </w:tc>
        <w:tc>
          <w:tcPr>
            <w:tcW w:w="1953" w:type="dxa"/>
          </w:tcPr>
          <w:p>
            <w:pPr>
              <w:pStyle w:val="TableParagraph"/>
              <w:rPr>
                <w:sz w:val="22"/>
              </w:rPr>
            </w:pPr>
          </w:p>
        </w:tc>
      </w:tr>
      <w:tr>
        <w:trPr>
          <w:trHeight w:val="282" w:hRule="atLeast"/>
        </w:trPr>
        <w:tc>
          <w:tcPr>
            <w:tcW w:w="1486" w:type="dxa"/>
          </w:tcPr>
          <w:p>
            <w:pPr>
              <w:pStyle w:val="TableParagraph"/>
              <w:rPr>
                <w:sz w:val="20"/>
              </w:rPr>
            </w:pPr>
          </w:p>
        </w:tc>
        <w:tc>
          <w:tcPr>
            <w:tcW w:w="4659" w:type="dxa"/>
          </w:tcPr>
          <w:p>
            <w:pPr>
              <w:pStyle w:val="TableParagraph"/>
              <w:spacing w:line="254" w:lineRule="exact"/>
              <w:ind w:left="138"/>
              <w:rPr>
                <w:sz w:val="23"/>
              </w:rPr>
            </w:pPr>
            <w:r>
              <w:rPr>
                <w:w w:val="105"/>
                <w:sz w:val="23"/>
              </w:rPr>
              <w:t>на базе среднего общего образования</w:t>
            </w:r>
          </w:p>
        </w:tc>
        <w:tc>
          <w:tcPr>
            <w:tcW w:w="2068" w:type="dxa"/>
          </w:tcPr>
          <w:p>
            <w:pPr>
              <w:pStyle w:val="TableParagraph"/>
              <w:spacing w:line="249" w:lineRule="exact"/>
              <w:ind w:left="124"/>
              <w:rPr>
                <w:sz w:val="23"/>
              </w:rPr>
            </w:pPr>
            <w:r>
              <w:rPr>
                <w:w w:val="105"/>
                <w:sz w:val="23"/>
              </w:rPr>
              <w:t>82 нед.</w:t>
            </w:r>
          </w:p>
        </w:tc>
        <w:tc>
          <w:tcPr>
            <w:tcW w:w="1953" w:type="dxa"/>
          </w:tcPr>
          <w:p>
            <w:pPr>
              <w:pStyle w:val="TableParagraph"/>
              <w:spacing w:line="249" w:lineRule="exact"/>
              <w:ind w:left="123"/>
              <w:rPr>
                <w:sz w:val="23"/>
              </w:rPr>
            </w:pPr>
            <w:r>
              <w:rPr>
                <w:w w:val="105"/>
                <w:sz w:val="23"/>
              </w:rPr>
              <w:t>2952</w:t>
            </w:r>
          </w:p>
        </w:tc>
      </w:tr>
      <w:tr>
        <w:trPr>
          <w:trHeight w:val="1638" w:hRule="atLeast"/>
        </w:trPr>
        <w:tc>
          <w:tcPr>
            <w:tcW w:w="1486" w:type="dxa"/>
          </w:tcPr>
          <w:p>
            <w:pPr>
              <w:pStyle w:val="TableParagraph"/>
              <w:rPr>
                <w:sz w:val="24"/>
              </w:rPr>
            </w:pPr>
          </w:p>
        </w:tc>
        <w:tc>
          <w:tcPr>
            <w:tcW w:w="4659" w:type="dxa"/>
          </w:tcPr>
          <w:p>
            <w:pPr>
              <w:pStyle w:val="TableParagraph"/>
              <w:spacing w:line="244" w:lineRule="exact"/>
              <w:ind w:left="143"/>
              <w:rPr>
                <w:sz w:val="23"/>
              </w:rPr>
            </w:pPr>
            <w:r>
              <w:rPr>
                <w:w w:val="105"/>
                <w:sz w:val="23"/>
              </w:rPr>
              <w:t>на базе основного общего образования,</w:t>
            </w:r>
          </w:p>
          <w:p>
            <w:pPr>
              <w:pStyle w:val="TableParagraph"/>
              <w:spacing w:line="256" w:lineRule="auto" w:before="14"/>
              <w:ind w:left="135" w:right="619" w:firstLine="2"/>
              <w:rPr>
                <w:sz w:val="23"/>
              </w:rPr>
            </w:pPr>
            <w:r>
              <w:rPr>
                <w:w w:val="105"/>
                <w:sz w:val="23"/>
              </w:rPr>
              <w:t>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28" w:lineRule="exact"/>
              <w:ind w:left="135"/>
              <w:rPr>
                <w:sz w:val="23"/>
              </w:rPr>
            </w:pPr>
            <w:r>
              <w:rPr>
                <w:w w:val="105"/>
                <w:sz w:val="23"/>
              </w:rPr>
              <w:t>общего образования</w:t>
            </w:r>
          </w:p>
        </w:tc>
        <w:tc>
          <w:tcPr>
            <w:tcW w:w="2068" w:type="dxa"/>
          </w:tcPr>
          <w:p>
            <w:pPr>
              <w:pStyle w:val="TableParagraph"/>
              <w:spacing w:line="239" w:lineRule="exact"/>
              <w:ind w:left="126"/>
              <w:rPr>
                <w:sz w:val="23"/>
              </w:rPr>
            </w:pPr>
            <w:r>
              <w:rPr>
                <w:w w:val="105"/>
                <w:sz w:val="23"/>
              </w:rPr>
              <w:t>123 нед.</w:t>
            </w:r>
          </w:p>
        </w:tc>
        <w:tc>
          <w:tcPr>
            <w:tcW w:w="1953" w:type="dxa"/>
          </w:tcPr>
          <w:p>
            <w:pPr>
              <w:pStyle w:val="TableParagraph"/>
              <w:spacing w:line="239" w:lineRule="exact"/>
              <w:ind w:left="124"/>
              <w:rPr>
                <w:sz w:val="23"/>
              </w:rPr>
            </w:pPr>
            <w:r>
              <w:rPr>
                <w:w w:val="105"/>
                <w:sz w:val="23"/>
              </w:rPr>
              <w:t>4428</w:t>
            </w:r>
          </w:p>
        </w:tc>
      </w:tr>
    </w:tbl>
    <w:p>
      <w:pPr>
        <w:spacing w:before="24"/>
        <w:ind w:left="0" w:right="109" w:firstLine="0"/>
        <w:jc w:val="right"/>
        <w:rPr>
          <w:sz w:val="26"/>
        </w:rPr>
      </w:pPr>
      <w:r>
        <w:rPr>
          <w:w w:val="105"/>
          <w:sz w:val="26"/>
        </w:rPr>
        <w:t>»;</w:t>
      </w:r>
    </w:p>
    <w:p>
      <w:pPr>
        <w:pStyle w:val="BodyText"/>
        <w:spacing w:before="187"/>
        <w:ind w:left="848"/>
      </w:pPr>
      <w:r>
        <w:rPr/>
        <w:t>ж) Таблицу 3 пункта 6.3 признать утратившей силу;</w:t>
      </w:r>
    </w:p>
    <w:p>
      <w:pPr>
        <w:pStyle w:val="BodyText"/>
        <w:spacing w:before="168"/>
        <w:ind w:left="843"/>
      </w:pPr>
      <w:r>
        <w:rPr/>
        <w:t>з) дополнить пунктами 6.4 и 6.5 следующего содержания:</w:t>
      </w:r>
    </w:p>
    <w:p>
      <w:pPr>
        <w:pStyle w:val="BodyText"/>
        <w:spacing w:line="367" w:lineRule="auto" w:before="168"/>
        <w:ind w:left="131" w:right="123" w:firstLine="711"/>
        <w:jc w:val="both"/>
      </w:pPr>
      <w:r>
        <w:rPr/>
        <w:t>«6.4. Обязательная часть общепрофессионального учебного цикла ППКРС должна предусматривать изучение следующих дисциплин: «ОП.01. Основы электротехники», «ОП.02. Основы автоматизации производства», «ОП.03. Основы инженерной графики», «ОП.04. Основы материаловедения», «ОП.05. Безопасность жизнедеятельности».</w:t>
      </w:r>
    </w:p>
    <w:p>
      <w:pPr>
        <w:pStyle w:val="BodyText"/>
        <w:spacing w:line="360" w:lineRule="auto"/>
        <w:ind w:left="129" w:right="131" w:firstLine="709"/>
        <w:jc w:val="both"/>
      </w:pPr>
      <w:r>
        <w:rPr/>
        <w:t>6.5. Обязательная часть профессионального учебного цикла ППКРС должна предусматривать       изучение        </w:t>
      </w:r>
      <w:r>
        <w:rPr>
          <w:position w:val="1"/>
        </w:rPr>
        <w:t>следующих        профессиональных        </w:t>
      </w:r>
      <w:r>
        <w:rPr>
          <w:position w:val="2"/>
        </w:rPr>
        <w:t>модулей</w:t>
      </w:r>
      <w:r>
        <w:rPr/>
        <w:t> и междисциплинарных курсов: «ПМ.01 Выбор, установка и корректировка режимов сварки и резки металлов», «МДК.01.01. Основы теории сварки и резки</w:t>
      </w:r>
      <w:r>
        <w:rPr>
          <w:spacing w:val="43"/>
        </w:rPr>
        <w:t> </w:t>
      </w:r>
      <w:r>
        <w:rPr/>
        <w:t>металлов»,</w:t>
      </w:r>
    </w:p>
    <w:p>
      <w:pPr>
        <w:pStyle w:val="BodyText"/>
        <w:ind w:left="130"/>
      </w:pPr>
      <w:r>
        <w:rPr/>
        <w:t>«МДК.01.02.  Металлургические процессы  дуговой сварки», «МДК.01.03. Контроль</w:t>
      </w:r>
    </w:p>
    <w:p>
      <w:pPr>
        <w:spacing w:after="0"/>
        <w:sectPr>
          <w:headerReference w:type="default" r:id="rId289"/>
          <w:footerReference w:type="default" r:id="rId290"/>
          <w:pgSz w:w="11900" w:h="17170"/>
          <w:pgMar w:header="0" w:footer="461" w:top="620" w:bottom="660" w:left="1120" w:right="360"/>
        </w:sectPr>
      </w:pPr>
    </w:p>
    <w:p>
      <w:pPr>
        <w:spacing w:before="66"/>
        <w:ind w:left="5035" w:right="0" w:firstLine="0"/>
        <w:jc w:val="left"/>
        <w:rPr>
          <w:sz w:val="23"/>
        </w:rPr>
      </w:pPr>
      <w:r>
        <w:rPr/>
        <w:pict>
          <v:group style="position:absolute;margin-left:0pt;margin-top:.000005pt;width:597.6pt;height:860.4pt;mso-position-horizontal-relative:page;mso-position-vertical-relative:page;z-index:-1226440" coordorigin="0,0" coordsize="11952,17208">
            <v:line style="position:absolute" from="10,0" to="10,17208" stroked="true" strokeweight=".961542pt" strokecolor="#000000">
              <v:stroke dashstyle="solid"/>
            </v:line>
            <v:line style="position:absolute" from="11928,0" to="11928,17208" stroked="true" strokeweight="2.405626pt" strokecolor="#000000">
              <v:stroke dashstyle="solid"/>
            </v:line>
            <v:line style="position:absolute" from="0,13" to="11952,13" stroked="true" strokeweight="1.321493pt" strokecolor="#000000">
              <v:stroke dashstyle="solid"/>
            </v:line>
            <w10:wrap type="none"/>
          </v:group>
        </w:pict>
      </w:r>
      <w:r>
        <w:rPr>
          <w:w w:val="105"/>
          <w:sz w:val="23"/>
        </w:rPr>
        <w:t>142</w:t>
      </w:r>
    </w:p>
    <w:p>
      <w:pPr>
        <w:pStyle w:val="BodyText"/>
        <w:spacing w:before="3"/>
        <w:rPr>
          <w:sz w:val="27"/>
        </w:rPr>
      </w:pPr>
    </w:p>
    <w:p>
      <w:pPr>
        <w:pStyle w:val="BodyText"/>
        <w:spacing w:line="369" w:lineRule="auto"/>
        <w:ind w:left="124" w:right="100" w:firstLine="8"/>
        <w:jc w:val="both"/>
      </w:pPr>
      <w:r>
        <w:rPr/>
        <w:t>качества   сварных   соединений»,   «ПМ.02   Наладка   и   регулировка   сварочного и газоплазморезательного оборудования», «МДК.02.01. Оборудование и аппаратура для автоматической и полуавтоматической сварки металлов», «МДК.02.02. Обслуживание</w:t>
      </w:r>
      <w:r>
        <w:rPr>
          <w:spacing w:val="6"/>
        </w:rPr>
        <w:t> </w:t>
      </w:r>
      <w:r>
        <w:rPr/>
        <w:t>и</w:t>
      </w:r>
      <w:r>
        <w:rPr>
          <w:spacing w:val="-17"/>
        </w:rPr>
        <w:t> </w:t>
      </w:r>
      <w:r>
        <w:rPr/>
        <w:t>наладка</w:t>
      </w:r>
      <w:r>
        <w:rPr>
          <w:spacing w:val="-12"/>
        </w:rPr>
        <w:t> </w:t>
      </w:r>
      <w:r>
        <w:rPr/>
        <w:t>автоматических</w:t>
      </w:r>
      <w:r>
        <w:rPr>
          <w:spacing w:val="-24"/>
        </w:rPr>
        <w:t> </w:t>
      </w:r>
      <w:r>
        <w:rPr/>
        <w:t>и</w:t>
      </w:r>
      <w:r>
        <w:rPr>
          <w:spacing w:val="-13"/>
        </w:rPr>
        <w:t> </w:t>
      </w:r>
      <w:r>
        <w:rPr/>
        <w:t>полуавтоматических</w:t>
      </w:r>
      <w:r>
        <w:rPr>
          <w:spacing w:val="-23"/>
        </w:rPr>
        <w:t> </w:t>
      </w:r>
      <w:r>
        <w:rPr/>
        <w:t>сварочных</w:t>
      </w:r>
      <w:r>
        <w:rPr>
          <w:spacing w:val="3"/>
        </w:rPr>
        <w:t> </w:t>
      </w:r>
      <w:r>
        <w:rPr/>
        <w:t>машин</w:t>
      </w:r>
      <w:r>
        <w:rPr>
          <w:spacing w:val="-8"/>
        </w:rPr>
        <w:t> </w:t>
      </w:r>
      <w:r>
        <w:rPr/>
        <w:t>и установок», «МДК.02.03. Обслуживание и наладка плазморезательного оборудования», «МДК.02.04. Подналадка высокочастотных установок и</w:t>
      </w:r>
      <w:r>
        <w:rPr>
          <w:spacing w:val="11"/>
        </w:rPr>
        <w:t> </w:t>
      </w:r>
      <w:r>
        <w:rPr/>
        <w:t>машин»,</w:t>
      </w:r>
    </w:p>
    <w:p>
      <w:pPr>
        <w:pStyle w:val="BodyText"/>
        <w:spacing w:line="367" w:lineRule="auto" w:before="4"/>
        <w:ind w:left="123" w:right="126" w:firstLine="2"/>
        <w:jc w:val="both"/>
      </w:pPr>
      <w:r>
        <w:rPr/>
        <w:t>«ПМ.03 Автоматическая и механизированная сварка металлов», «МДК.03.01. Технология и оборудование газовой, плазменной и микроплазменной сварки металлов», «МДК.03.02. Технология и оборудование электрошлаковой сварки металлов», «МДК.03.03. Технология и оборудование контактной сварки</w:t>
      </w:r>
      <w:r>
        <w:rPr>
          <w:spacing w:val="68"/>
        </w:rPr>
        <w:t> </w:t>
      </w:r>
      <w:r>
        <w:rPr/>
        <w:t>металлов»,</w:t>
      </w:r>
    </w:p>
    <w:p>
      <w:pPr>
        <w:pStyle w:val="BodyText"/>
        <w:spacing w:line="367" w:lineRule="auto"/>
        <w:ind w:left="119" w:right="113" w:firstLine="5"/>
        <w:jc w:val="both"/>
      </w:pPr>
      <w:r>
        <w:rPr/>
        <w:t>«МДК.03.04. Технология наплавления», «ПМ.04 Ведение процесса термической резки    металлов»,    «МДК.04.01.    Материалы,    оборудование    и    аппаратура для термической резки металлов», «МДК.04.02. Технология термической резки металлов», «МДК.04.03. Основы технологии дуговой резки металлов», «ПМ.05 Выполнение электромонтажных работ», «МДК.05.01. Оборудование и аппаратура для электромонтажных работ», «МДК.05.02. Технология выполнения электромонтажных работ», «ПМ.06  Обслуживание  оборудования  автоматической и полуавтоматической дуговой и контактной сварки», «МДК.06.01. Методы контроля     работы     и     обслуживание     оборудования      для     автоматической и полуавтоматической дуговой и контактной сварки»,  «МДК.06.02.  Охрана  труда и противопожарные</w:t>
      </w:r>
      <w:r>
        <w:rPr>
          <w:spacing w:val="-11"/>
        </w:rPr>
        <w:t> </w:t>
      </w:r>
      <w:r>
        <w:rPr/>
        <w:t>мероприятия».»;</w:t>
      </w:r>
    </w:p>
    <w:p>
      <w:pPr>
        <w:pStyle w:val="BodyText"/>
        <w:spacing w:line="314" w:lineRule="exact"/>
        <w:ind w:left="824"/>
      </w:pPr>
      <w:r>
        <w:rPr/>
        <w:t>и) пункт 7.9 изложить в следующей редакции:</w:t>
      </w:r>
    </w:p>
    <w:p>
      <w:pPr>
        <w:pStyle w:val="BodyText"/>
        <w:spacing w:line="362" w:lineRule="auto" w:before="168"/>
        <w:ind w:left="114" w:right="136" w:firstLine="708"/>
        <w:jc w:val="both"/>
      </w:pP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9"/>
        </w:rPr>
        <w:t>общего</w:t>
      </w:r>
      <w:r>
        <w:rPr/>
        <w:t> </w:t>
      </w:r>
      <w:r>
        <w:rPr>
          <w:w w:val="98"/>
        </w:rPr>
        <w:t>образования</w:t>
      </w:r>
      <w:r>
        <w:rPr/>
        <w:t> </w:t>
      </w:r>
      <w:r>
        <w:rPr>
          <w:w w:val="103"/>
        </w:rPr>
        <w:t>с</w:t>
      </w:r>
      <w:r>
        <w:rPr/>
        <w:t> </w:t>
      </w:r>
      <w:r>
        <w:rPr>
          <w:w w:val="97"/>
        </w:rPr>
        <w:t>учетом</w:t>
      </w:r>
      <w:r>
        <w:rPr/>
        <w:t> </w:t>
      </w:r>
      <w:r>
        <w:rPr>
          <w:spacing w:val="-1"/>
          <w:w w:val="98"/>
        </w:rPr>
        <w:t>получаемо</w:t>
      </w:r>
      <w:r>
        <w:rPr>
          <w:w w:val="98"/>
        </w:rPr>
        <w:t>й</w:t>
      </w:r>
      <w:r>
        <w:rPr/>
        <w:t> </w:t>
      </w:r>
      <w:r>
        <w:rPr>
          <w:spacing w:val="-1"/>
          <w:w w:val="103"/>
        </w:rPr>
        <w:t>професси</w:t>
      </w:r>
      <w:r>
        <w:rPr>
          <w:spacing w:val="-48"/>
          <w:w w:val="103"/>
        </w:rPr>
        <w:t>и</w:t>
      </w:r>
      <w:r>
        <w:rPr>
          <w:spacing w:val="-83"/>
          <w:w w:val="109"/>
          <w:position w:val="11"/>
          <w:sz w:val="18"/>
        </w:rPr>
        <w:t>5</w:t>
      </w:r>
      <w:r>
        <w:rPr>
          <w:rFonts w:ascii="Arial" w:hAnsi="Arial"/>
          <w:w w:val="55"/>
          <w:sz w:val="19"/>
        </w:rPr>
        <w:t>&lt;</w:t>
      </w:r>
      <w:r>
        <w:rPr>
          <w:rFonts w:ascii="Arial" w:hAnsi="Arial"/>
          <w:sz w:val="19"/>
        </w:rPr>
        <w:t> </w:t>
      </w:r>
      <w:r>
        <w:rPr>
          <w:spacing w:val="-5"/>
          <w:w w:val="23"/>
        </w:rPr>
        <w:t>)</w:t>
      </w:r>
      <w:r>
        <w:rPr>
          <w:w w:val="91"/>
          <w:vertAlign w:val="superscript"/>
        </w:rPr>
        <w:t>1</w:t>
      </w:r>
      <w:r>
        <w:rPr>
          <w:vertAlign w:val="baseline"/>
        </w:rPr>
        <w:t> </w:t>
      </w:r>
      <w:r>
        <w:rPr>
          <w:spacing w:val="12"/>
          <w:w w:val="23"/>
          <w:vertAlign w:val="baseline"/>
        </w:rPr>
        <w:t>.</w:t>
      </w:r>
      <w:r>
        <w:rPr>
          <w:w w:val="100"/>
          <w:vertAlign w:val="baseline"/>
        </w:rPr>
        <w:t>»;</w:t>
      </w:r>
    </w:p>
    <w:p>
      <w:pPr>
        <w:pStyle w:val="BodyText"/>
        <w:spacing w:line="320" w:lineRule="exact"/>
        <w:ind w:left="824"/>
      </w:pPr>
      <w:r>
        <w:rPr/>
        <w:t>к) дополнить сноской «</w:t>
      </w:r>
      <w:r>
        <w:rPr>
          <w:position w:val="9"/>
          <w:sz w:val="18"/>
        </w:rPr>
        <w:t>5</w:t>
      </w:r>
      <w:r>
        <w:rPr/>
        <w:t>0)» </w:t>
      </w:r>
      <w:r>
        <w:rPr>
          <w:i/>
        </w:rPr>
        <w:t>к </w:t>
      </w:r>
      <w:r>
        <w:rPr/>
        <w:t>пункту 7.9 следующего содержания:</w:t>
      </w:r>
    </w:p>
    <w:p>
      <w:pPr>
        <w:pStyle w:val="BodyText"/>
        <w:spacing w:line="364" w:lineRule="auto" w:before="164"/>
        <w:ind w:left="114" w:right="131" w:firstLine="707"/>
        <w:jc w:val="both"/>
      </w:pPr>
      <w:r>
        <w:rPr/>
        <w:t>«</w:t>
      </w:r>
      <w:r>
        <w:rPr>
          <w:position w:val="8"/>
          <w:sz w:val="18"/>
        </w:rPr>
        <w:t>5</w:t>
      </w:r>
      <w:r>
        <w:rPr/>
        <w:t>0)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w:t>
      </w:r>
      <w:r>
        <w:rPr>
          <w:spacing w:val="52"/>
        </w:rPr>
        <w:t> </w:t>
      </w:r>
      <w:r>
        <w:rPr/>
        <w:t>Министерством</w:t>
      </w:r>
    </w:p>
    <w:p>
      <w:pPr>
        <w:spacing w:after="0" w:line="364" w:lineRule="auto"/>
        <w:jc w:val="both"/>
        <w:sectPr>
          <w:headerReference w:type="default" r:id="rId291"/>
          <w:footerReference w:type="default" r:id="rId292"/>
          <w:pgSz w:w="11960" w:h="17210"/>
          <w:pgMar w:header="0" w:footer="491" w:top="600" w:bottom="680" w:left="1140" w:right="400"/>
        </w:sectPr>
      </w:pPr>
    </w:p>
    <w:p>
      <w:pPr>
        <w:pStyle w:val="BodyText"/>
        <w:spacing w:before="10"/>
        <w:rPr>
          <w:sz w:val="20"/>
        </w:rPr>
      </w:pPr>
      <w:r>
        <w:rPr/>
        <w:pict>
          <v:line style="position:absolute;mso-position-horizontal-relative:page;mso-position-vertical-relative:page;z-index:7216" from=".300484pt,-.000007pt" to=".300484pt,859.679979pt" stroked="true" strokeweight=".600967pt" strokecolor="#000000">
            <v:stroke dashstyle="solid"/>
            <w10:wrap type="none"/>
          </v:line>
        </w:pict>
      </w:r>
      <w:r>
        <w:rPr/>
        <w:pict>
          <v:line style="position:absolute;mso-position-horizontal-relative:page;mso-position-vertical-relative:page;z-index:7240" from="4.807737pt,.720791pt" to="595.440019pt,.720791pt" stroked="true" strokeweight="1.44162pt" strokecolor="#000000">
            <v:stroke dashstyle="solid"/>
            <w10:wrap type="none"/>
          </v:line>
        </w:pict>
      </w:r>
    </w:p>
    <w:p>
      <w:pPr>
        <w:pStyle w:val="BodyText"/>
        <w:spacing w:line="369" w:lineRule="auto" w:before="89"/>
        <w:ind w:left="128" w:right="116" w:firstLine="7"/>
        <w:jc w:val="both"/>
      </w:pPr>
      <w:r>
        <w:rPr/>
        <w:t>юстиции  Российской   Федерации   7  июня  2012  г.,  регистрационный  </w:t>
      </w:r>
      <w:r>
        <w:rPr>
          <w:rFonts w:ascii="Arial" w:hAnsi="Arial"/>
          <w:sz w:val="27"/>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7"/>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rFonts w:ascii="Arial" w:hAnsi="Arial"/>
          <w:sz w:val="27"/>
        </w:rPr>
        <w:t>№ </w:t>
      </w:r>
      <w:r>
        <w:rPr/>
        <w:t>41020), от 29 июня 2017 г. </w:t>
      </w:r>
      <w:r>
        <w:rPr>
          <w:rFonts w:ascii="Arial" w:hAnsi="Arial"/>
          <w:sz w:val="25"/>
        </w:rPr>
        <w:t>№ </w:t>
      </w:r>
      <w:r>
        <w:rPr/>
        <w:t>613 (зарегистрирован Министерством юстиции Российской Федерации 26 июля 2017 г.,</w:t>
      </w:r>
      <w:r>
        <w:rPr>
          <w:spacing w:val="42"/>
        </w:rPr>
        <w:t> </w:t>
      </w:r>
      <w:r>
        <w:rPr/>
        <w:t>регистрационный</w:t>
      </w:r>
    </w:p>
    <w:p>
      <w:pPr>
        <w:pStyle w:val="BodyText"/>
        <w:spacing w:line="367" w:lineRule="auto"/>
        <w:ind w:left="122" w:right="132" w:hanging="17"/>
        <w:jc w:val="both"/>
      </w:pPr>
      <w:r>
        <w:rPr>
          <w:rFonts w:ascii="Arial" w:hAnsi="Arial"/>
          <w:sz w:val="27"/>
        </w:rPr>
        <w:t>№   </w:t>
      </w:r>
      <w:r>
        <w:rPr/>
        <w:t>47532),   приказами   Министерства    просвещения    Российской    Федерации от</w:t>
      </w:r>
      <w:r>
        <w:rPr>
          <w:spacing w:val="-15"/>
        </w:rPr>
        <w:t> </w:t>
      </w:r>
      <w:r>
        <w:rPr/>
        <w:t>24</w:t>
      </w:r>
      <w:r>
        <w:rPr>
          <w:spacing w:val="-18"/>
        </w:rPr>
        <w:t> </w:t>
      </w:r>
      <w:r>
        <w:rPr/>
        <w:t>сентября</w:t>
      </w:r>
      <w:r>
        <w:rPr>
          <w:spacing w:val="3"/>
        </w:rPr>
        <w:t> </w:t>
      </w:r>
      <w:r>
        <w:rPr/>
        <w:t>2020</w:t>
      </w:r>
      <w:r>
        <w:rPr>
          <w:spacing w:val="-10"/>
        </w:rPr>
        <w:t> </w:t>
      </w:r>
      <w:r>
        <w:rPr/>
        <w:t>г.</w:t>
      </w:r>
      <w:r>
        <w:rPr>
          <w:spacing w:val="-29"/>
        </w:rPr>
        <w:t> </w:t>
      </w:r>
      <w:r>
        <w:rPr>
          <w:rFonts w:ascii="Arial" w:hAnsi="Arial"/>
          <w:sz w:val="27"/>
        </w:rPr>
        <w:t>№</w:t>
      </w:r>
      <w:r>
        <w:rPr>
          <w:rFonts w:ascii="Arial" w:hAnsi="Arial"/>
          <w:spacing w:val="-19"/>
          <w:sz w:val="27"/>
        </w:rPr>
        <w:t> </w:t>
      </w:r>
      <w:r>
        <w:rPr/>
        <w:t>519</w:t>
      </w:r>
      <w:r>
        <w:rPr>
          <w:spacing w:val="-10"/>
        </w:rPr>
        <w:t> </w:t>
      </w:r>
      <w:r>
        <w:rPr/>
        <w:t>(зарегистрирован</w:t>
      </w:r>
      <w:r>
        <w:rPr>
          <w:spacing w:val="-11"/>
        </w:rPr>
        <w:t> </w:t>
      </w:r>
      <w:r>
        <w:rPr/>
        <w:t>Министерством</w:t>
      </w:r>
      <w:r>
        <w:rPr>
          <w:spacing w:val="8"/>
        </w:rPr>
        <w:t> </w:t>
      </w:r>
      <w:r>
        <w:rPr/>
        <w:t>юстиции</w:t>
      </w:r>
      <w:r>
        <w:rPr>
          <w:spacing w:val="1"/>
        </w:rPr>
        <w:t> </w:t>
      </w:r>
      <w:r>
        <w:rPr/>
        <w:t>Российской Федерации  23 декабря  2020 г., регистрационный </w:t>
      </w:r>
      <w:r>
        <w:rPr>
          <w:rFonts w:ascii="Arial" w:hAnsi="Arial"/>
          <w:sz w:val="25"/>
        </w:rPr>
        <w:t>№ </w:t>
      </w:r>
      <w:r>
        <w:rPr/>
        <w:t>61749),  от 11 </w:t>
      </w:r>
      <w:r>
        <w:rPr>
          <w:spacing w:val="27"/>
        </w:rPr>
        <w:t> </w:t>
      </w:r>
      <w:r>
        <w:rPr/>
        <w:t>декабря  2020  г.</w:t>
      </w:r>
    </w:p>
    <w:p>
      <w:pPr>
        <w:pStyle w:val="BodyText"/>
        <w:tabs>
          <w:tab w:pos="679" w:val="left" w:leader="none"/>
          <w:tab w:pos="1390" w:val="left" w:leader="none"/>
          <w:tab w:pos="3758" w:val="left" w:leader="none"/>
          <w:tab w:pos="5938" w:val="left" w:leader="none"/>
          <w:tab w:pos="7281" w:val="left" w:leader="none"/>
          <w:tab w:pos="8963" w:val="left" w:leader="none"/>
        </w:tabs>
        <w:spacing w:line="319" w:lineRule="exact"/>
        <w:ind w:left="108"/>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64" w:lineRule="auto" w:before="150"/>
        <w:ind w:left="118" w:right="137" w:firstLine="7"/>
        <w:jc w:val="both"/>
      </w:pPr>
      <w:r>
        <w:rPr/>
        <w:t>25 декабря 2020 </w:t>
      </w:r>
      <w:r>
        <w:rPr>
          <w:rFonts w:ascii="Arial" w:hAnsi="Arial"/>
          <w:sz w:val="29"/>
        </w:rPr>
        <w:t>г., </w:t>
      </w:r>
      <w:r>
        <w:rPr/>
        <w:t>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w:t>
      </w:r>
      <w:r>
        <w:rPr>
          <w:spacing w:val="-56"/>
        </w:rPr>
        <w:t>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4"/>
          <w:sz w:val="25"/>
        </w:rPr>
        <w:t> </w:t>
      </w:r>
      <w:r>
        <w:rPr/>
        <w:t>77121).»;</w:t>
      </w:r>
    </w:p>
    <w:p>
      <w:pPr>
        <w:pStyle w:val="BodyText"/>
        <w:spacing w:before="2"/>
        <w:ind w:left="818"/>
      </w:pPr>
      <w:r>
        <w:rPr/>
        <w:t>л) пункт 7.15 изложить в следующей редакции:</w:t>
      </w:r>
    </w:p>
    <w:p>
      <w:pPr>
        <w:pStyle w:val="BodyText"/>
        <w:spacing w:before="173"/>
        <w:ind w:left="820"/>
      </w:pPr>
      <w:r>
        <w:rPr/>
        <w:t>«7.15. Требование к финансовым условиям реализации ГПIКРС:</w:t>
      </w:r>
    </w:p>
    <w:p>
      <w:pPr>
        <w:pStyle w:val="BodyText"/>
        <w:spacing w:line="364" w:lineRule="auto" w:before="168"/>
        <w:ind w:left="116" w:firstLine="701"/>
      </w:pPr>
      <w:r>
        <w:rPr/>
        <w:t>финансовое</w:t>
      </w:r>
      <w:r>
        <w:rPr>
          <w:spacing w:val="-3"/>
        </w:rPr>
        <w:t> </w:t>
      </w:r>
      <w:r>
        <w:rPr/>
        <w:t>обеспечение</w:t>
      </w:r>
      <w:r>
        <w:rPr>
          <w:spacing w:val="-7"/>
        </w:rPr>
        <w:t> </w:t>
      </w:r>
      <w:r>
        <w:rPr/>
        <w:t>реализации</w:t>
      </w:r>
      <w:r>
        <w:rPr>
          <w:spacing w:val="-13"/>
        </w:rPr>
        <w:t> </w:t>
      </w:r>
      <w:r>
        <w:rPr/>
        <w:t>ГПIКРС</w:t>
      </w:r>
      <w:r>
        <w:rPr>
          <w:spacing w:val="-14"/>
        </w:rPr>
        <w:t> </w:t>
      </w:r>
      <w:r>
        <w:rPr/>
        <w:t>должно</w:t>
      </w:r>
      <w:r>
        <w:rPr>
          <w:spacing w:val="-16"/>
        </w:rPr>
        <w:t> </w:t>
      </w:r>
      <w:r>
        <w:rPr/>
        <w:t>осуществляться</w:t>
      </w:r>
      <w:r>
        <w:rPr>
          <w:spacing w:val="-31"/>
        </w:rPr>
        <w:t> </w:t>
      </w:r>
      <w:r>
        <w:rPr/>
        <w:t>в</w:t>
      </w:r>
      <w:r>
        <w:rPr>
          <w:spacing w:val="-27"/>
        </w:rPr>
        <w:t> </w:t>
      </w:r>
      <w:r>
        <w:rPr/>
        <w:t>объеме не</w:t>
      </w:r>
      <w:r>
        <w:rPr>
          <w:spacing w:val="-16"/>
        </w:rPr>
        <w:t> </w:t>
      </w:r>
      <w:r>
        <w:rPr/>
        <w:t>ниже</w:t>
      </w:r>
      <w:r>
        <w:rPr>
          <w:spacing w:val="-12"/>
        </w:rPr>
        <w:t> </w:t>
      </w:r>
      <w:r>
        <w:rPr/>
        <w:t>определенного</w:t>
      </w:r>
      <w:r>
        <w:rPr>
          <w:spacing w:val="-2"/>
        </w:rPr>
        <w:t> </w:t>
      </w:r>
      <w:r>
        <w:rPr/>
        <w:t>в</w:t>
      </w:r>
      <w:r>
        <w:rPr>
          <w:spacing w:val="-22"/>
        </w:rPr>
        <w:t> </w:t>
      </w:r>
      <w:r>
        <w:rPr/>
        <w:t>соответствии с</w:t>
      </w:r>
      <w:r>
        <w:rPr>
          <w:spacing w:val="-22"/>
        </w:rPr>
        <w:t> </w:t>
      </w:r>
      <w:r>
        <w:rPr/>
        <w:t>бюджетным</w:t>
      </w:r>
      <w:r>
        <w:rPr>
          <w:spacing w:val="0"/>
        </w:rPr>
        <w:t> </w:t>
      </w:r>
      <w:r>
        <w:rPr/>
        <w:t>законодательством</w:t>
      </w:r>
      <w:r>
        <w:rPr>
          <w:spacing w:val="-29"/>
        </w:rPr>
        <w:t> </w:t>
      </w:r>
      <w:r>
        <w:rPr/>
        <w:t>Российской</w:t>
      </w:r>
    </w:p>
    <w:p>
      <w:pPr>
        <w:pStyle w:val="BodyText"/>
        <w:spacing w:before="6"/>
        <w:ind w:left="107"/>
        <w:jc w:val="both"/>
      </w:pPr>
      <w:r>
        <w:rPr/>
        <w:t>Федерации</w:t>
      </w:r>
      <w:r>
        <w:rPr>
          <w:position w:val="10"/>
          <w:sz w:val="16"/>
        </w:rPr>
        <w:t>7       </w:t>
      </w:r>
      <w:r>
        <w:rPr/>
        <w:t>и    Федеральным    заI&lt;оном   от    29    декабря    2012    г.   </w:t>
      </w:r>
      <w:r>
        <w:rPr>
          <w:rFonts w:ascii="Arial" w:hAnsi="Arial"/>
          <w:sz w:val="27"/>
        </w:rPr>
        <w:t>№ </w:t>
      </w:r>
      <w:r>
        <w:rPr/>
        <w:t>273-ФЗ</w:t>
      </w:r>
    </w:p>
    <w:p>
      <w:pPr>
        <w:spacing w:line="58" w:lineRule="exact" w:before="139"/>
        <w:ind w:left="2430" w:right="0" w:firstLine="0"/>
        <w:jc w:val="left"/>
        <w:rPr>
          <w:sz w:val="7"/>
        </w:rPr>
      </w:pPr>
      <w:r>
        <w:rPr>
          <w:w w:val="98"/>
          <w:sz w:val="7"/>
        </w:rPr>
        <w:t>;</w:t>
      </w:r>
    </w:p>
    <w:p>
      <w:pPr>
        <w:pStyle w:val="BodyText"/>
        <w:spacing w:line="299" w:lineRule="exact"/>
        <w:ind w:left="109"/>
        <w:jc w:val="both"/>
      </w:pPr>
      <w:r>
        <w:rPr/>
        <w:t>«Об образовании в Российской Федерации».»;</w:t>
      </w:r>
    </w:p>
    <w:p>
      <w:pPr>
        <w:pStyle w:val="BodyText"/>
        <w:spacing w:before="168"/>
        <w:ind w:left="818"/>
      </w:pPr>
      <w:r>
        <w:rPr/>
        <w:t>м) сноску &lt;&lt;7» к пункту 7.15 изложить в</w:t>
      </w:r>
      <w:r>
        <w:rPr>
          <w:spacing w:val="-52"/>
        </w:rPr>
        <w:t> </w:t>
      </w:r>
      <w:r>
        <w:rPr/>
        <w:t>следующей редакции:</w:t>
      </w:r>
    </w:p>
    <w:p>
      <w:pPr>
        <w:pStyle w:val="BodyText"/>
        <w:spacing w:before="161"/>
        <w:ind w:left="816"/>
      </w:pPr>
      <w:r>
        <w:rPr/>
        <w:t>«</w:t>
      </w:r>
      <w:r>
        <w:rPr>
          <w:position w:val="10"/>
          <w:sz w:val="18"/>
        </w:rPr>
        <w:t>7 </w:t>
      </w:r>
      <w:r>
        <w:rPr/>
        <w:t>Бюджетный кодекс Российской Федерации.».</w:t>
      </w:r>
    </w:p>
    <w:p>
      <w:pPr>
        <w:pStyle w:val="ListParagraph"/>
        <w:numPr>
          <w:ilvl w:val="0"/>
          <w:numId w:val="2"/>
        </w:numPr>
        <w:tabs>
          <w:tab w:pos="1345" w:val="left" w:leader="none"/>
        </w:tabs>
        <w:spacing w:line="364" w:lineRule="auto" w:before="164" w:after="0"/>
        <w:ind w:left="102" w:right="137" w:firstLine="716"/>
        <w:jc w:val="both"/>
        <w:rPr>
          <w:sz w:val="28"/>
        </w:rPr>
      </w:pPr>
      <w:r>
        <w:rPr>
          <w:sz w:val="28"/>
        </w:rPr>
        <w:t>В федеральном государственном образовательном стандарте среднего профессионального образования по профессии 190700.02 Докер-механизатор, утвержденном приказом Министерства образования и науки Российской Федерации от 2 августа 2013 г. </w:t>
      </w:r>
      <w:r>
        <w:rPr>
          <w:rFonts w:ascii="Arial" w:hAnsi="Arial"/>
          <w:sz w:val="25"/>
        </w:rPr>
        <w:t>№ </w:t>
      </w:r>
      <w:r>
        <w:rPr>
          <w:sz w:val="28"/>
        </w:rPr>
        <w:t>843 (зарегистрирован Министерством юстиции Российской Федерации 20 августа 2013 г., регистрационный </w:t>
      </w:r>
      <w:r>
        <w:rPr>
          <w:rFonts w:ascii="Arial" w:hAnsi="Arial"/>
          <w:sz w:val="26"/>
        </w:rPr>
        <w:t>№ </w:t>
      </w:r>
      <w:r>
        <w:rPr>
          <w:sz w:val="28"/>
        </w:rPr>
        <w:t>29707), с изменениями, внесенными приказом Министерства образования и науки Российской</w:t>
      </w:r>
      <w:r>
        <w:rPr>
          <w:spacing w:val="-20"/>
          <w:sz w:val="28"/>
        </w:rPr>
        <w:t> </w:t>
      </w:r>
      <w:r>
        <w:rPr>
          <w:sz w:val="28"/>
        </w:rPr>
        <w:t>Федерации</w:t>
      </w:r>
    </w:p>
    <w:p>
      <w:pPr>
        <w:spacing w:after="0" w:line="364" w:lineRule="auto"/>
        <w:jc w:val="both"/>
        <w:rPr>
          <w:sz w:val="28"/>
        </w:rPr>
        <w:sectPr>
          <w:headerReference w:type="default" r:id="rId293"/>
          <w:footerReference w:type="default" r:id="rId294"/>
          <w:pgSz w:w="11910" w:h="17200"/>
          <w:pgMar w:header="713" w:footer="448" w:top="960" w:bottom="640" w:left="1180" w:right="300"/>
          <w:pgNumType w:start="143"/>
        </w:sectPr>
      </w:pPr>
    </w:p>
    <w:p>
      <w:pPr>
        <w:pStyle w:val="BodyText"/>
        <w:spacing w:before="3"/>
        <w:rPr>
          <w:sz w:val="21"/>
        </w:rPr>
      </w:pPr>
      <w:r>
        <w:rPr/>
        <w:pict>
          <v:line style="position:absolute;mso-position-horizontal-relative:page;mso-position-vertical-relative:page;z-index:7264" from=".180291pt,519.940613pt" to=".180291pt,858.960046pt" stroked="true" strokeweight=".360581pt" strokecolor="#000000">
            <v:stroke dashstyle="solid"/>
            <w10:wrap type="none"/>
          </v:line>
        </w:pict>
      </w:r>
      <w:r>
        <w:rPr/>
        <w:pict>
          <v:line style="position:absolute;mso-position-horizontal-relative:page;mso-position-vertical-relative:page;z-index:7288" from="4.807747pt,.480571pt" to="594.719984pt,.480571pt" stroked="true" strokeweight=".961049pt" strokecolor="#000000">
            <v:stroke dashstyle="solid"/>
            <w10:wrap type="none"/>
          </v:line>
        </w:pict>
      </w:r>
    </w:p>
    <w:p>
      <w:pPr>
        <w:spacing w:line="379" w:lineRule="auto" w:before="89"/>
        <w:ind w:left="214" w:right="110" w:firstLine="4"/>
        <w:jc w:val="both"/>
        <w:rPr>
          <w:sz w:val="29"/>
        </w:rPr>
      </w:pPr>
      <w:r>
        <w:rPr>
          <w:w w:val="105"/>
          <w:sz w:val="27"/>
        </w:rPr>
        <w:t>от 9 апреля 2015 г. </w:t>
      </w:r>
      <w:r>
        <w:rPr>
          <w:rFonts w:ascii="Arial" w:hAnsi="Arial"/>
          <w:w w:val="105"/>
          <w:sz w:val="26"/>
        </w:rPr>
        <w:t>№ </w:t>
      </w:r>
      <w:r>
        <w:rPr>
          <w:w w:val="105"/>
          <w:sz w:val="27"/>
        </w:rPr>
        <w:t>391 (зарегистрирован Министерством юстиции Российской Федерации 14 мая 2015 г., регистрационный </w:t>
      </w:r>
      <w:r>
        <w:rPr>
          <w:rFonts w:ascii="Arial" w:hAnsi="Arial"/>
          <w:w w:val="105"/>
          <w:sz w:val="26"/>
        </w:rPr>
        <w:t>№ </w:t>
      </w:r>
      <w:r>
        <w:rPr>
          <w:w w:val="105"/>
          <w:sz w:val="27"/>
        </w:rPr>
        <w:t>37276) 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52"/>
          <w:w w:val="105"/>
          <w:sz w:val="26"/>
        </w:rPr>
        <w:t> </w:t>
      </w:r>
      <w:r>
        <w:rPr>
          <w:w w:val="105"/>
          <w:sz w:val="27"/>
        </w:rPr>
        <w:t>6541</w:t>
      </w:r>
      <w:r>
        <w:rPr>
          <w:w w:val="105"/>
          <w:sz w:val="29"/>
        </w:rPr>
        <w:t>О):</w:t>
      </w:r>
    </w:p>
    <w:p>
      <w:pPr>
        <w:spacing w:line="301" w:lineRule="exact" w:before="0"/>
        <w:ind w:left="920" w:right="0" w:firstLine="0"/>
        <w:jc w:val="left"/>
        <w:rPr>
          <w:sz w:val="27"/>
        </w:rPr>
      </w:pPr>
      <w:r>
        <w:rPr>
          <w:w w:val="105"/>
          <w:sz w:val="27"/>
        </w:rPr>
        <w:t>а) в пункте 1.4 слово «основную» исключить;</w:t>
      </w:r>
    </w:p>
    <w:p>
      <w:pPr>
        <w:spacing w:before="179"/>
        <w:ind w:left="913" w:right="0" w:firstLine="0"/>
        <w:jc w:val="left"/>
        <w:rPr>
          <w:sz w:val="27"/>
        </w:rPr>
      </w:pPr>
      <w:r>
        <w:rPr>
          <w:w w:val="105"/>
          <w:sz w:val="27"/>
        </w:rPr>
        <w:t>6) в Таблице 1 пункта 3.1 строку</w:t>
      </w:r>
    </w:p>
    <w:p>
      <w:pPr>
        <w:spacing w:before="180"/>
        <w:ind w:left="916" w:right="0" w:firstLine="0"/>
        <w:jc w:val="left"/>
        <w:rPr>
          <w:sz w:val="27"/>
        </w:rPr>
      </w:pPr>
      <w:r>
        <w:rPr>
          <w:w w:val="108"/>
          <w:sz w:val="27"/>
        </w:rPr>
        <w:t>«</w:t>
      </w:r>
    </w:p>
    <w:p>
      <w:pPr>
        <w:pStyle w:val="BodyText"/>
        <w:spacing w:before="11"/>
        <w:rPr>
          <w:sz w:val="13"/>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1"/>
        <w:gridCol w:w="4779"/>
        <w:gridCol w:w="2899"/>
      </w:tblGrid>
      <w:tr>
        <w:trPr>
          <w:trHeight w:val="446" w:hRule="atLeast"/>
        </w:trPr>
        <w:tc>
          <w:tcPr>
            <w:tcW w:w="2481" w:type="dxa"/>
            <w:vMerge w:val="restart"/>
            <w:tcBorders>
              <w:top w:val="nil"/>
              <w:left w:val="nil"/>
            </w:tcBorders>
          </w:tcPr>
          <w:p>
            <w:pPr>
              <w:pStyle w:val="TableParagraph"/>
              <w:rPr>
                <w:sz w:val="26"/>
              </w:rPr>
            </w:pPr>
          </w:p>
        </w:tc>
        <w:tc>
          <w:tcPr>
            <w:tcW w:w="4779" w:type="dxa"/>
            <w:tcBorders>
              <w:bottom w:val="nil"/>
            </w:tcBorders>
          </w:tcPr>
          <w:p>
            <w:pPr>
              <w:pStyle w:val="TableParagraph"/>
              <w:spacing w:line="297" w:lineRule="exact" w:before="129"/>
              <w:ind w:left="370"/>
              <w:rPr>
                <w:sz w:val="27"/>
              </w:rPr>
            </w:pPr>
            <w:r>
              <w:rPr>
                <w:w w:val="105"/>
                <w:sz w:val="27"/>
              </w:rPr>
              <w:t>Механизатор (докер-механизатор)</w:t>
            </w:r>
          </w:p>
        </w:tc>
        <w:tc>
          <w:tcPr>
            <w:tcW w:w="2899" w:type="dxa"/>
            <w:vMerge w:val="restart"/>
            <w:tcBorders>
              <w:top w:val="nil"/>
              <w:right w:val="nil"/>
            </w:tcBorders>
          </w:tcPr>
          <w:p>
            <w:pPr>
              <w:pStyle w:val="TableParagraph"/>
              <w:rPr>
                <w:sz w:val="26"/>
              </w:rPr>
            </w:pPr>
          </w:p>
        </w:tc>
      </w:tr>
      <w:tr>
        <w:trPr>
          <w:trHeight w:val="71" w:hRule="atLeast"/>
        </w:trPr>
        <w:tc>
          <w:tcPr>
            <w:tcW w:w="2481" w:type="dxa"/>
            <w:vMerge/>
            <w:tcBorders>
              <w:top w:val="nil"/>
              <w:left w:val="nil"/>
            </w:tcBorders>
          </w:tcPr>
          <w:p>
            <w:pPr>
              <w:rPr>
                <w:sz w:val="2"/>
                <w:szCs w:val="2"/>
              </w:rPr>
            </w:pPr>
          </w:p>
        </w:tc>
        <w:tc>
          <w:tcPr>
            <w:tcW w:w="4779" w:type="dxa"/>
            <w:vMerge w:val="restart"/>
            <w:tcBorders>
              <w:top w:val="nil"/>
              <w:bottom w:val="nil"/>
            </w:tcBorders>
          </w:tcPr>
          <w:p>
            <w:pPr>
              <w:pStyle w:val="TableParagraph"/>
              <w:spacing w:line="252" w:lineRule="auto"/>
              <w:ind w:left="161" w:right="104"/>
              <w:jc w:val="center"/>
              <w:rPr>
                <w:sz w:val="27"/>
              </w:rPr>
            </w:pPr>
            <w:r>
              <w:rPr>
                <w:sz w:val="27"/>
              </w:rPr>
              <w:t>комплексной бригады на погрузочно- разгрузочных работах</w:t>
            </w:r>
          </w:p>
          <w:p>
            <w:pPr>
              <w:pStyle w:val="TableParagraph"/>
              <w:spacing w:line="307" w:lineRule="exact"/>
              <w:ind w:left="161" w:right="111"/>
              <w:jc w:val="center"/>
              <w:rPr>
                <w:sz w:val="27"/>
              </w:rPr>
            </w:pPr>
            <w:r>
              <w:rPr>
                <w:sz w:val="27"/>
              </w:rPr>
              <w:t>Стропальщик</w:t>
            </w:r>
          </w:p>
        </w:tc>
        <w:tc>
          <w:tcPr>
            <w:tcW w:w="2899" w:type="dxa"/>
            <w:vMerge/>
            <w:tcBorders>
              <w:top w:val="nil"/>
              <w:right w:val="nil"/>
            </w:tcBorders>
          </w:tcPr>
          <w:p>
            <w:pPr>
              <w:rPr>
                <w:sz w:val="2"/>
                <w:szCs w:val="2"/>
              </w:rPr>
            </w:pPr>
          </w:p>
        </w:tc>
      </w:tr>
      <w:tr>
        <w:trPr>
          <w:trHeight w:val="888" w:hRule="atLeast"/>
        </w:trPr>
        <w:tc>
          <w:tcPr>
            <w:tcW w:w="2481" w:type="dxa"/>
            <w:tcBorders>
              <w:bottom w:val="nil"/>
            </w:tcBorders>
          </w:tcPr>
          <w:p>
            <w:pPr>
              <w:pStyle w:val="TableParagraph"/>
              <w:spacing w:line="252" w:lineRule="auto" w:before="125"/>
              <w:ind w:left="528" w:hanging="222"/>
              <w:rPr>
                <w:sz w:val="27"/>
              </w:rPr>
            </w:pPr>
            <w:r>
              <w:rPr>
                <w:sz w:val="27"/>
              </w:rPr>
              <w:t>основное общее образование</w:t>
            </w:r>
          </w:p>
        </w:tc>
        <w:tc>
          <w:tcPr>
            <w:tcW w:w="4779" w:type="dxa"/>
            <w:vMerge/>
            <w:tcBorders>
              <w:top w:val="nil"/>
              <w:bottom w:val="nil"/>
            </w:tcBorders>
          </w:tcPr>
          <w:p>
            <w:pPr>
              <w:rPr>
                <w:sz w:val="2"/>
                <w:szCs w:val="2"/>
              </w:rPr>
            </w:pPr>
          </w:p>
        </w:tc>
        <w:tc>
          <w:tcPr>
            <w:tcW w:w="2899" w:type="dxa"/>
            <w:tcBorders>
              <w:bottom w:val="nil"/>
            </w:tcBorders>
          </w:tcPr>
          <w:p>
            <w:pPr>
              <w:pStyle w:val="TableParagraph"/>
              <w:spacing w:before="122"/>
              <w:ind w:left="613"/>
              <w:rPr>
                <w:rFonts w:ascii="Arial" w:hAnsi="Arial"/>
                <w:sz w:val="17"/>
              </w:rPr>
            </w:pPr>
            <w:r>
              <w:rPr>
                <w:w w:val="105"/>
                <w:sz w:val="27"/>
              </w:rPr>
              <w:t>2 года 10 мес.</w:t>
            </w:r>
            <w:r>
              <w:rPr>
                <w:rFonts w:ascii="Arial" w:hAnsi="Arial"/>
                <w:w w:val="105"/>
                <w:position w:val="10"/>
                <w:sz w:val="17"/>
              </w:rPr>
              <w:t>4</w:t>
            </w:r>
          </w:p>
        </w:tc>
      </w:tr>
      <w:tr>
        <w:trPr>
          <w:trHeight w:val="329" w:hRule="atLeast"/>
        </w:trPr>
        <w:tc>
          <w:tcPr>
            <w:tcW w:w="2481" w:type="dxa"/>
            <w:tcBorders>
              <w:top w:val="nil"/>
              <w:bottom w:val="nil"/>
            </w:tcBorders>
          </w:tcPr>
          <w:p>
            <w:pPr>
              <w:pStyle w:val="TableParagraph"/>
              <w:rPr>
                <w:sz w:val="24"/>
              </w:rPr>
            </w:pPr>
          </w:p>
        </w:tc>
        <w:tc>
          <w:tcPr>
            <w:tcW w:w="4779" w:type="dxa"/>
            <w:tcBorders>
              <w:top w:val="nil"/>
              <w:bottom w:val="nil"/>
            </w:tcBorders>
          </w:tcPr>
          <w:p>
            <w:pPr>
              <w:pStyle w:val="TableParagraph"/>
              <w:spacing w:line="304" w:lineRule="exact" w:before="5"/>
              <w:ind w:left="615"/>
              <w:rPr>
                <w:sz w:val="27"/>
              </w:rPr>
            </w:pPr>
            <w:r>
              <w:rPr>
                <w:sz w:val="27"/>
              </w:rPr>
              <w:t>Машинист крана (крановщик)</w:t>
            </w:r>
          </w:p>
        </w:tc>
        <w:tc>
          <w:tcPr>
            <w:tcW w:w="2899" w:type="dxa"/>
            <w:tcBorders>
              <w:top w:val="nil"/>
              <w:bottom w:val="nil"/>
            </w:tcBorders>
          </w:tcPr>
          <w:p>
            <w:pPr>
              <w:pStyle w:val="TableParagraph"/>
              <w:rPr>
                <w:sz w:val="24"/>
              </w:rPr>
            </w:pPr>
          </w:p>
        </w:tc>
      </w:tr>
      <w:tr>
        <w:trPr>
          <w:trHeight w:val="329" w:hRule="atLeast"/>
        </w:trPr>
        <w:tc>
          <w:tcPr>
            <w:tcW w:w="2481" w:type="dxa"/>
            <w:tcBorders>
              <w:top w:val="nil"/>
              <w:bottom w:val="nil"/>
            </w:tcBorders>
          </w:tcPr>
          <w:p>
            <w:pPr>
              <w:pStyle w:val="TableParagraph"/>
              <w:rPr>
                <w:sz w:val="24"/>
              </w:rPr>
            </w:pPr>
          </w:p>
        </w:tc>
        <w:tc>
          <w:tcPr>
            <w:tcW w:w="4779" w:type="dxa"/>
            <w:tcBorders>
              <w:top w:val="nil"/>
              <w:bottom w:val="nil"/>
            </w:tcBorders>
          </w:tcPr>
          <w:p>
            <w:pPr>
              <w:pStyle w:val="TableParagraph"/>
              <w:spacing w:line="307" w:lineRule="exact" w:before="2"/>
              <w:ind w:left="1244"/>
              <w:rPr>
                <w:sz w:val="27"/>
              </w:rPr>
            </w:pPr>
            <w:r>
              <w:rPr>
                <w:sz w:val="27"/>
              </w:rPr>
              <w:t>Крановый электрик</w:t>
            </w:r>
          </w:p>
        </w:tc>
        <w:tc>
          <w:tcPr>
            <w:tcW w:w="2899" w:type="dxa"/>
            <w:tcBorders>
              <w:top w:val="nil"/>
              <w:bottom w:val="nil"/>
            </w:tcBorders>
          </w:tcPr>
          <w:p>
            <w:pPr>
              <w:pStyle w:val="TableParagraph"/>
              <w:rPr>
                <w:sz w:val="24"/>
              </w:rPr>
            </w:pPr>
          </w:p>
        </w:tc>
      </w:tr>
      <w:tr>
        <w:trPr>
          <w:trHeight w:val="329" w:hRule="atLeast"/>
        </w:trPr>
        <w:tc>
          <w:tcPr>
            <w:tcW w:w="2481" w:type="dxa"/>
            <w:tcBorders>
              <w:top w:val="nil"/>
              <w:bottom w:val="nil"/>
            </w:tcBorders>
          </w:tcPr>
          <w:p>
            <w:pPr>
              <w:pStyle w:val="TableParagraph"/>
              <w:rPr>
                <w:sz w:val="24"/>
              </w:rPr>
            </w:pPr>
          </w:p>
        </w:tc>
        <w:tc>
          <w:tcPr>
            <w:tcW w:w="4779" w:type="dxa"/>
            <w:tcBorders>
              <w:top w:val="nil"/>
              <w:bottom w:val="nil"/>
            </w:tcBorders>
          </w:tcPr>
          <w:p>
            <w:pPr>
              <w:pStyle w:val="TableParagraph"/>
              <w:spacing w:line="304" w:lineRule="exact" w:before="5"/>
              <w:ind w:left="1139"/>
              <w:rPr>
                <w:sz w:val="27"/>
              </w:rPr>
            </w:pPr>
            <w:r>
              <w:rPr>
                <w:w w:val="105"/>
                <w:sz w:val="27"/>
              </w:rPr>
              <w:t>Водитель погрузчика</w:t>
            </w:r>
          </w:p>
        </w:tc>
        <w:tc>
          <w:tcPr>
            <w:tcW w:w="2899" w:type="dxa"/>
            <w:tcBorders>
              <w:top w:val="nil"/>
              <w:bottom w:val="nil"/>
            </w:tcBorders>
          </w:tcPr>
          <w:p>
            <w:pPr>
              <w:pStyle w:val="TableParagraph"/>
              <w:rPr>
                <w:sz w:val="24"/>
              </w:rPr>
            </w:pPr>
          </w:p>
        </w:tc>
      </w:tr>
      <w:tr>
        <w:trPr>
          <w:trHeight w:val="420" w:hRule="atLeast"/>
        </w:trPr>
        <w:tc>
          <w:tcPr>
            <w:tcW w:w="2481" w:type="dxa"/>
            <w:tcBorders>
              <w:top w:val="nil"/>
            </w:tcBorders>
          </w:tcPr>
          <w:p>
            <w:pPr>
              <w:pStyle w:val="TableParagraph"/>
              <w:rPr>
                <w:sz w:val="26"/>
              </w:rPr>
            </w:pPr>
          </w:p>
        </w:tc>
        <w:tc>
          <w:tcPr>
            <w:tcW w:w="4779" w:type="dxa"/>
            <w:tcBorders>
              <w:top w:val="nil"/>
            </w:tcBorders>
          </w:tcPr>
          <w:p>
            <w:pPr>
              <w:pStyle w:val="TableParagraph"/>
              <w:spacing w:before="2"/>
              <w:ind w:left="408"/>
              <w:rPr>
                <w:sz w:val="27"/>
              </w:rPr>
            </w:pPr>
            <w:r>
              <w:rPr>
                <w:w w:val="105"/>
                <w:sz w:val="27"/>
              </w:rPr>
              <w:t>Водитель электро- и автотележки</w:t>
            </w:r>
          </w:p>
        </w:tc>
        <w:tc>
          <w:tcPr>
            <w:tcW w:w="2899" w:type="dxa"/>
            <w:tcBorders>
              <w:top w:val="nil"/>
              <w:right w:val="single" w:sz="2" w:space="0" w:color="000000"/>
            </w:tcBorders>
          </w:tcPr>
          <w:p>
            <w:pPr>
              <w:pStyle w:val="TableParagraph"/>
              <w:rPr>
                <w:sz w:val="26"/>
              </w:rPr>
            </w:pPr>
          </w:p>
        </w:tc>
      </w:tr>
    </w:tbl>
    <w:p>
      <w:pPr>
        <w:spacing w:before="19"/>
        <w:ind w:left="0" w:right="147" w:firstLine="0"/>
        <w:jc w:val="right"/>
        <w:rPr>
          <w:sz w:val="26"/>
        </w:rPr>
      </w:pPr>
      <w:r>
        <w:rPr>
          <w:w w:val="108"/>
          <w:sz w:val="26"/>
        </w:rPr>
        <w:t>»</w:t>
      </w:r>
    </w:p>
    <w:p>
      <w:pPr>
        <w:spacing w:before="182"/>
        <w:ind w:left="907" w:right="0" w:firstLine="0"/>
        <w:jc w:val="left"/>
        <w:rPr>
          <w:sz w:val="27"/>
        </w:rPr>
      </w:pPr>
      <w:r>
        <w:rPr>
          <w:sz w:val="27"/>
        </w:rPr>
        <w:t>заменить строкой</w:t>
      </w:r>
    </w:p>
    <w:p>
      <w:pPr>
        <w:spacing w:before="179"/>
        <w:ind w:left="902" w:right="0" w:firstLine="0"/>
        <w:jc w:val="left"/>
        <w:rPr>
          <w:sz w:val="27"/>
        </w:rPr>
      </w:pPr>
      <w:r>
        <w:rPr>
          <w:w w:val="108"/>
          <w:sz w:val="27"/>
        </w:rPr>
        <w:t>«</w:t>
      </w:r>
    </w:p>
    <w:p>
      <w:pPr>
        <w:pStyle w:val="BodyText"/>
        <w:spacing w:before="11"/>
        <w:rPr>
          <w:sz w:val="13"/>
        </w:rPr>
      </w:pPr>
    </w:p>
    <w:tbl>
      <w:tblPr>
        <w:tblW w:w="0" w:type="auto"/>
        <w:jc w:val="left"/>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1"/>
        <w:gridCol w:w="4779"/>
        <w:gridCol w:w="2904"/>
      </w:tblGrid>
      <w:tr>
        <w:trPr>
          <w:trHeight w:val="436" w:hRule="atLeast"/>
        </w:trPr>
        <w:tc>
          <w:tcPr>
            <w:tcW w:w="2481" w:type="dxa"/>
            <w:vMerge w:val="restart"/>
            <w:tcBorders>
              <w:top w:val="nil"/>
              <w:left w:val="nil"/>
              <w:right w:val="single" w:sz="6" w:space="0" w:color="000000"/>
            </w:tcBorders>
          </w:tcPr>
          <w:p>
            <w:pPr>
              <w:pStyle w:val="TableParagraph"/>
              <w:rPr>
                <w:sz w:val="26"/>
              </w:rPr>
            </w:pPr>
          </w:p>
        </w:tc>
        <w:tc>
          <w:tcPr>
            <w:tcW w:w="4779" w:type="dxa"/>
            <w:tcBorders>
              <w:top w:val="single" w:sz="6" w:space="0" w:color="000000"/>
              <w:left w:val="single" w:sz="6" w:space="0" w:color="000000"/>
              <w:bottom w:val="nil"/>
              <w:right w:val="single" w:sz="6" w:space="0" w:color="000000"/>
            </w:tcBorders>
          </w:tcPr>
          <w:p>
            <w:pPr>
              <w:pStyle w:val="TableParagraph"/>
              <w:spacing w:line="297" w:lineRule="exact" w:before="120"/>
              <w:ind w:left="161" w:right="108"/>
              <w:jc w:val="center"/>
              <w:rPr>
                <w:sz w:val="27"/>
              </w:rPr>
            </w:pPr>
            <w:r>
              <w:rPr>
                <w:w w:val="105"/>
                <w:sz w:val="27"/>
              </w:rPr>
              <w:t>Механизатор (докер-механизатор)</w:t>
            </w:r>
          </w:p>
        </w:tc>
        <w:tc>
          <w:tcPr>
            <w:tcW w:w="2904" w:type="dxa"/>
            <w:vMerge w:val="restart"/>
            <w:tcBorders>
              <w:top w:val="nil"/>
              <w:left w:val="single" w:sz="6" w:space="0" w:color="000000"/>
              <w:bottom w:val="single" w:sz="6" w:space="0" w:color="000000"/>
              <w:right w:val="nil"/>
            </w:tcBorders>
          </w:tcPr>
          <w:p>
            <w:pPr>
              <w:pStyle w:val="TableParagraph"/>
              <w:rPr>
                <w:sz w:val="26"/>
              </w:rPr>
            </w:pPr>
          </w:p>
        </w:tc>
      </w:tr>
      <w:tr>
        <w:trPr>
          <w:trHeight w:val="66" w:hRule="atLeast"/>
        </w:trPr>
        <w:tc>
          <w:tcPr>
            <w:tcW w:w="2481" w:type="dxa"/>
            <w:vMerge/>
            <w:tcBorders>
              <w:top w:val="nil"/>
              <w:left w:val="nil"/>
              <w:right w:val="single" w:sz="6" w:space="0" w:color="000000"/>
            </w:tcBorders>
          </w:tcPr>
          <w:p>
            <w:pPr>
              <w:rPr>
                <w:sz w:val="2"/>
                <w:szCs w:val="2"/>
              </w:rPr>
            </w:pPr>
          </w:p>
        </w:tc>
        <w:tc>
          <w:tcPr>
            <w:tcW w:w="4779" w:type="dxa"/>
            <w:vMerge w:val="restart"/>
            <w:tcBorders>
              <w:top w:val="nil"/>
              <w:left w:val="single" w:sz="6" w:space="0" w:color="000000"/>
              <w:bottom w:val="nil"/>
              <w:right w:val="single" w:sz="6" w:space="0" w:color="000000"/>
            </w:tcBorders>
          </w:tcPr>
          <w:p>
            <w:pPr>
              <w:pStyle w:val="TableParagraph"/>
              <w:spacing w:line="256" w:lineRule="auto"/>
              <w:ind w:left="161" w:right="119"/>
              <w:jc w:val="center"/>
              <w:rPr>
                <w:sz w:val="27"/>
              </w:rPr>
            </w:pPr>
            <w:r>
              <w:rPr>
                <w:w w:val="105"/>
                <w:sz w:val="27"/>
              </w:rPr>
              <w:t>комплексной</w:t>
            </w:r>
            <w:r>
              <w:rPr>
                <w:spacing w:val="-31"/>
                <w:w w:val="105"/>
                <w:sz w:val="27"/>
              </w:rPr>
              <w:t> </w:t>
            </w:r>
            <w:r>
              <w:rPr>
                <w:w w:val="105"/>
                <w:sz w:val="27"/>
              </w:rPr>
              <w:t>бригады</w:t>
            </w:r>
            <w:r>
              <w:rPr>
                <w:spacing w:val="-36"/>
                <w:w w:val="105"/>
                <w:sz w:val="27"/>
              </w:rPr>
              <w:t> </w:t>
            </w:r>
            <w:r>
              <w:rPr>
                <w:w w:val="105"/>
                <w:sz w:val="27"/>
              </w:rPr>
              <w:t>на</w:t>
            </w:r>
            <w:r>
              <w:rPr>
                <w:spacing w:val="-42"/>
                <w:w w:val="105"/>
                <w:sz w:val="27"/>
              </w:rPr>
              <w:t> </w:t>
            </w:r>
            <w:r>
              <w:rPr>
                <w:w w:val="105"/>
                <w:sz w:val="27"/>
              </w:rPr>
              <w:t>погрузочно- разгрузочных</w:t>
            </w:r>
            <w:r>
              <w:rPr>
                <w:spacing w:val="8"/>
                <w:w w:val="105"/>
                <w:sz w:val="27"/>
              </w:rPr>
              <w:t> </w:t>
            </w:r>
            <w:r>
              <w:rPr>
                <w:w w:val="105"/>
                <w:sz w:val="27"/>
              </w:rPr>
              <w:t>работах</w:t>
            </w:r>
          </w:p>
          <w:p>
            <w:pPr>
              <w:pStyle w:val="TableParagraph"/>
              <w:spacing w:line="301" w:lineRule="exact"/>
              <w:ind w:left="140" w:right="119"/>
              <w:jc w:val="center"/>
              <w:rPr>
                <w:sz w:val="27"/>
              </w:rPr>
            </w:pPr>
            <w:r>
              <w:rPr>
                <w:sz w:val="27"/>
              </w:rPr>
              <w:t>Стропальщик</w:t>
            </w:r>
          </w:p>
        </w:tc>
        <w:tc>
          <w:tcPr>
            <w:tcW w:w="2904" w:type="dxa"/>
            <w:vMerge/>
            <w:tcBorders>
              <w:top w:val="nil"/>
              <w:left w:val="single" w:sz="6" w:space="0" w:color="000000"/>
              <w:bottom w:val="single" w:sz="6" w:space="0" w:color="000000"/>
              <w:right w:val="nil"/>
            </w:tcBorders>
          </w:tcPr>
          <w:p>
            <w:pPr>
              <w:rPr>
                <w:sz w:val="2"/>
                <w:szCs w:val="2"/>
              </w:rPr>
            </w:pPr>
          </w:p>
        </w:tc>
      </w:tr>
      <w:tr>
        <w:trPr>
          <w:trHeight w:val="898" w:hRule="atLeast"/>
        </w:trPr>
        <w:tc>
          <w:tcPr>
            <w:tcW w:w="2481" w:type="dxa"/>
            <w:tcBorders>
              <w:left w:val="single" w:sz="6" w:space="0" w:color="000000"/>
              <w:bottom w:val="nil"/>
              <w:right w:val="single" w:sz="6" w:space="0" w:color="000000"/>
            </w:tcBorders>
          </w:tcPr>
          <w:p>
            <w:pPr>
              <w:pStyle w:val="TableParagraph"/>
              <w:spacing w:line="249" w:lineRule="auto" w:before="139"/>
              <w:ind w:left="519" w:hanging="217"/>
              <w:rPr>
                <w:sz w:val="27"/>
              </w:rPr>
            </w:pPr>
            <w:r>
              <w:rPr>
                <w:sz w:val="27"/>
              </w:rPr>
              <w:t>основное общее образование</w:t>
            </w:r>
          </w:p>
        </w:tc>
        <w:tc>
          <w:tcPr>
            <w:tcW w:w="4779" w:type="dxa"/>
            <w:vMerge/>
            <w:tcBorders>
              <w:top w:val="nil"/>
              <w:left w:val="single" w:sz="6" w:space="0" w:color="000000"/>
              <w:bottom w:val="nil"/>
              <w:right w:val="single" w:sz="6" w:space="0" w:color="000000"/>
            </w:tcBorders>
          </w:tcPr>
          <w:p>
            <w:pPr>
              <w:rPr>
                <w:sz w:val="2"/>
                <w:szCs w:val="2"/>
              </w:rPr>
            </w:pPr>
          </w:p>
        </w:tc>
        <w:tc>
          <w:tcPr>
            <w:tcW w:w="2904" w:type="dxa"/>
            <w:tcBorders>
              <w:top w:val="single" w:sz="6" w:space="0" w:color="000000"/>
              <w:left w:val="single" w:sz="6" w:space="0" w:color="000000"/>
              <w:bottom w:val="nil"/>
              <w:right w:val="single" w:sz="6" w:space="0" w:color="000000"/>
            </w:tcBorders>
          </w:tcPr>
          <w:p>
            <w:pPr>
              <w:pStyle w:val="TableParagraph"/>
              <w:spacing w:before="134"/>
              <w:ind w:left="708"/>
              <w:rPr>
                <w:sz w:val="27"/>
              </w:rPr>
            </w:pPr>
            <w:r>
              <w:rPr>
                <w:w w:val="105"/>
                <w:sz w:val="27"/>
              </w:rPr>
              <w:t>1 год 10 мес.</w:t>
            </w:r>
          </w:p>
        </w:tc>
      </w:tr>
      <w:tr>
        <w:trPr>
          <w:trHeight w:val="329" w:hRule="atLeast"/>
        </w:trPr>
        <w:tc>
          <w:tcPr>
            <w:tcW w:w="2481" w:type="dxa"/>
            <w:tcBorders>
              <w:top w:val="nil"/>
              <w:left w:val="single" w:sz="6" w:space="0" w:color="000000"/>
              <w:bottom w:val="nil"/>
              <w:right w:val="single" w:sz="6" w:space="0" w:color="000000"/>
            </w:tcBorders>
          </w:tcPr>
          <w:p>
            <w:pPr>
              <w:pStyle w:val="TableParagraph"/>
              <w:rPr>
                <w:sz w:val="24"/>
              </w:rPr>
            </w:pPr>
          </w:p>
        </w:tc>
        <w:tc>
          <w:tcPr>
            <w:tcW w:w="4779" w:type="dxa"/>
            <w:tcBorders>
              <w:top w:val="nil"/>
              <w:left w:val="single" w:sz="6" w:space="0" w:color="000000"/>
              <w:bottom w:val="nil"/>
              <w:right w:val="single" w:sz="6" w:space="0" w:color="000000"/>
            </w:tcBorders>
          </w:tcPr>
          <w:p>
            <w:pPr>
              <w:pStyle w:val="TableParagraph"/>
              <w:spacing w:line="304" w:lineRule="exact" w:before="5"/>
              <w:ind w:left="141" w:right="119"/>
              <w:jc w:val="center"/>
              <w:rPr>
                <w:sz w:val="27"/>
              </w:rPr>
            </w:pPr>
            <w:r>
              <w:rPr>
                <w:sz w:val="27"/>
              </w:rPr>
              <w:t>Машинист крана (крановщик)</w:t>
            </w:r>
          </w:p>
        </w:tc>
        <w:tc>
          <w:tcPr>
            <w:tcW w:w="2904" w:type="dxa"/>
            <w:tcBorders>
              <w:top w:val="nil"/>
              <w:left w:val="single" w:sz="6" w:space="0" w:color="000000"/>
              <w:bottom w:val="nil"/>
              <w:right w:val="single" w:sz="6" w:space="0" w:color="000000"/>
            </w:tcBorders>
          </w:tcPr>
          <w:p>
            <w:pPr>
              <w:pStyle w:val="TableParagraph"/>
              <w:rPr>
                <w:sz w:val="24"/>
              </w:rPr>
            </w:pPr>
          </w:p>
        </w:tc>
      </w:tr>
      <w:tr>
        <w:trPr>
          <w:trHeight w:val="324" w:hRule="atLeast"/>
        </w:trPr>
        <w:tc>
          <w:tcPr>
            <w:tcW w:w="2481" w:type="dxa"/>
            <w:tcBorders>
              <w:top w:val="nil"/>
              <w:left w:val="single" w:sz="6" w:space="0" w:color="000000"/>
              <w:bottom w:val="nil"/>
              <w:right w:val="single" w:sz="6" w:space="0" w:color="000000"/>
            </w:tcBorders>
          </w:tcPr>
          <w:p>
            <w:pPr>
              <w:pStyle w:val="TableParagraph"/>
              <w:rPr>
                <w:sz w:val="24"/>
              </w:rPr>
            </w:pPr>
          </w:p>
        </w:tc>
        <w:tc>
          <w:tcPr>
            <w:tcW w:w="4779" w:type="dxa"/>
            <w:tcBorders>
              <w:top w:val="nil"/>
              <w:left w:val="single" w:sz="6" w:space="0" w:color="000000"/>
              <w:bottom w:val="nil"/>
              <w:right w:val="single" w:sz="6" w:space="0" w:color="000000"/>
            </w:tcBorders>
          </w:tcPr>
          <w:p>
            <w:pPr>
              <w:pStyle w:val="TableParagraph"/>
              <w:spacing w:line="302" w:lineRule="exact" w:before="2"/>
              <w:ind w:left="157" w:right="119"/>
              <w:jc w:val="center"/>
              <w:rPr>
                <w:sz w:val="27"/>
              </w:rPr>
            </w:pPr>
            <w:r>
              <w:rPr>
                <w:sz w:val="27"/>
              </w:rPr>
              <w:t>Крановый электрик</w:t>
            </w:r>
          </w:p>
        </w:tc>
        <w:tc>
          <w:tcPr>
            <w:tcW w:w="2904" w:type="dxa"/>
            <w:tcBorders>
              <w:top w:val="nil"/>
              <w:left w:val="single" w:sz="6" w:space="0" w:color="000000"/>
              <w:bottom w:val="nil"/>
              <w:right w:val="single" w:sz="6" w:space="0" w:color="000000"/>
            </w:tcBorders>
          </w:tcPr>
          <w:p>
            <w:pPr>
              <w:pStyle w:val="TableParagraph"/>
              <w:rPr>
                <w:sz w:val="24"/>
              </w:rPr>
            </w:pPr>
          </w:p>
        </w:tc>
      </w:tr>
      <w:tr>
        <w:trPr>
          <w:trHeight w:val="326" w:hRule="atLeast"/>
        </w:trPr>
        <w:tc>
          <w:tcPr>
            <w:tcW w:w="2481" w:type="dxa"/>
            <w:tcBorders>
              <w:top w:val="nil"/>
              <w:left w:val="single" w:sz="6" w:space="0" w:color="000000"/>
              <w:bottom w:val="nil"/>
              <w:right w:val="single" w:sz="6" w:space="0" w:color="000000"/>
            </w:tcBorders>
          </w:tcPr>
          <w:p>
            <w:pPr>
              <w:pStyle w:val="TableParagraph"/>
              <w:rPr>
                <w:sz w:val="24"/>
              </w:rPr>
            </w:pPr>
          </w:p>
        </w:tc>
        <w:tc>
          <w:tcPr>
            <w:tcW w:w="4779" w:type="dxa"/>
            <w:tcBorders>
              <w:top w:val="nil"/>
              <w:left w:val="single" w:sz="6" w:space="0" w:color="000000"/>
              <w:bottom w:val="nil"/>
              <w:right w:val="single" w:sz="6" w:space="0" w:color="000000"/>
            </w:tcBorders>
          </w:tcPr>
          <w:p>
            <w:pPr>
              <w:pStyle w:val="TableParagraph"/>
              <w:spacing w:line="307" w:lineRule="exact"/>
              <w:ind w:left="150" w:right="119"/>
              <w:jc w:val="center"/>
              <w:rPr>
                <w:sz w:val="27"/>
              </w:rPr>
            </w:pPr>
            <w:r>
              <w:rPr>
                <w:sz w:val="27"/>
              </w:rPr>
              <w:t>Водитель погрузчика</w:t>
            </w:r>
          </w:p>
        </w:tc>
        <w:tc>
          <w:tcPr>
            <w:tcW w:w="2904" w:type="dxa"/>
            <w:tcBorders>
              <w:top w:val="nil"/>
              <w:left w:val="single" w:sz="6" w:space="0" w:color="000000"/>
              <w:bottom w:val="nil"/>
              <w:right w:val="single" w:sz="6" w:space="0" w:color="000000"/>
            </w:tcBorders>
          </w:tcPr>
          <w:p>
            <w:pPr>
              <w:pStyle w:val="TableParagraph"/>
              <w:rPr>
                <w:sz w:val="24"/>
              </w:rPr>
            </w:pPr>
          </w:p>
        </w:tc>
      </w:tr>
      <w:tr>
        <w:trPr>
          <w:trHeight w:val="417" w:hRule="atLeast"/>
        </w:trPr>
        <w:tc>
          <w:tcPr>
            <w:tcW w:w="2481" w:type="dxa"/>
            <w:tcBorders>
              <w:top w:val="nil"/>
              <w:left w:val="single" w:sz="6" w:space="0" w:color="000000"/>
              <w:bottom w:val="single" w:sz="6" w:space="0" w:color="000000"/>
              <w:right w:val="single" w:sz="6" w:space="0" w:color="000000"/>
            </w:tcBorders>
          </w:tcPr>
          <w:p>
            <w:pPr>
              <w:pStyle w:val="TableParagraph"/>
              <w:rPr>
                <w:sz w:val="26"/>
              </w:rPr>
            </w:pPr>
          </w:p>
        </w:tc>
        <w:tc>
          <w:tcPr>
            <w:tcW w:w="4779" w:type="dxa"/>
            <w:tcBorders>
              <w:top w:val="nil"/>
              <w:left w:val="single" w:sz="6" w:space="0" w:color="000000"/>
              <w:bottom w:val="single" w:sz="6" w:space="0" w:color="000000"/>
              <w:right w:val="single" w:sz="6" w:space="0" w:color="000000"/>
            </w:tcBorders>
          </w:tcPr>
          <w:p>
            <w:pPr>
              <w:pStyle w:val="TableParagraph"/>
              <w:spacing w:before="5"/>
              <w:ind w:left="141" w:right="119"/>
              <w:jc w:val="center"/>
              <w:rPr>
                <w:sz w:val="27"/>
              </w:rPr>
            </w:pPr>
            <w:r>
              <w:rPr>
                <w:sz w:val="27"/>
              </w:rPr>
              <w:t>Водитель электро- и автотележки</w:t>
            </w:r>
          </w:p>
        </w:tc>
        <w:tc>
          <w:tcPr>
            <w:tcW w:w="2904" w:type="dxa"/>
            <w:tcBorders>
              <w:top w:val="nil"/>
              <w:left w:val="single" w:sz="6" w:space="0" w:color="000000"/>
              <w:bottom w:val="single" w:sz="6" w:space="0" w:color="000000"/>
              <w:right w:val="single" w:sz="6" w:space="0" w:color="000000"/>
            </w:tcBorders>
          </w:tcPr>
          <w:p>
            <w:pPr>
              <w:pStyle w:val="TableParagraph"/>
              <w:rPr>
                <w:sz w:val="26"/>
              </w:rPr>
            </w:pPr>
          </w:p>
        </w:tc>
      </w:tr>
    </w:tbl>
    <w:p>
      <w:pPr>
        <w:spacing w:before="19"/>
        <w:ind w:left="0" w:right="164" w:firstLine="0"/>
        <w:jc w:val="right"/>
        <w:rPr>
          <w:sz w:val="26"/>
        </w:rPr>
      </w:pPr>
      <w:r>
        <w:rPr>
          <w:w w:val="105"/>
          <w:sz w:val="26"/>
        </w:rPr>
        <w:t>»;</w:t>
      </w:r>
    </w:p>
    <w:p>
      <w:pPr>
        <w:spacing w:before="186"/>
        <w:ind w:left="894" w:right="0" w:firstLine="0"/>
        <w:jc w:val="left"/>
        <w:rPr>
          <w:sz w:val="27"/>
        </w:rPr>
      </w:pPr>
      <w:r>
        <w:rPr>
          <w:w w:val="105"/>
          <w:sz w:val="27"/>
        </w:rPr>
        <w:t>в) пункт 5.1 изложить в следующей редакции:</w:t>
      </w:r>
    </w:p>
    <w:p>
      <w:pPr>
        <w:spacing w:line="379" w:lineRule="auto" w:before="180"/>
        <w:ind w:left="183" w:right="0" w:firstLine="704"/>
        <w:jc w:val="left"/>
        <w:rPr>
          <w:sz w:val="27"/>
        </w:rPr>
      </w:pPr>
      <w:r>
        <w:rPr>
          <w:w w:val="105"/>
          <w:sz w:val="27"/>
        </w:rPr>
        <w:t>«5.1. Выпускник, освоивший ШIКРС, должен обладать следующими общими компетенциями (далее - ОК):</w:t>
      </w:r>
    </w:p>
    <w:p>
      <w:pPr>
        <w:spacing w:line="379" w:lineRule="auto" w:before="0"/>
        <w:ind w:left="178" w:right="0" w:firstLine="708"/>
        <w:jc w:val="left"/>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pStyle w:val="BodyText"/>
        <w:rPr>
          <w:sz w:val="30"/>
        </w:rPr>
      </w:pPr>
    </w:p>
    <w:p>
      <w:pPr>
        <w:pStyle w:val="BodyText"/>
        <w:rPr>
          <w:sz w:val="30"/>
        </w:rPr>
      </w:pPr>
    </w:p>
    <w:p>
      <w:pPr>
        <w:pStyle w:val="BodyText"/>
        <w:spacing w:before="8"/>
        <w:rPr>
          <w:sz w:val="38"/>
        </w:rPr>
      </w:pPr>
    </w:p>
    <w:p>
      <w:pPr>
        <w:spacing w:before="0"/>
        <w:ind w:left="181" w:right="0" w:firstLine="0"/>
        <w:jc w:val="left"/>
        <w:rPr>
          <w:sz w:val="17"/>
        </w:rPr>
      </w:pPr>
      <w:r>
        <w:rPr>
          <w:sz w:val="17"/>
        </w:rPr>
        <w:t>Изменения - 05</w:t>
      </w:r>
    </w:p>
    <w:p>
      <w:pPr>
        <w:spacing w:after="0"/>
        <w:jc w:val="left"/>
        <w:rPr>
          <w:sz w:val="17"/>
        </w:rPr>
        <w:sectPr>
          <w:footerReference w:type="default" r:id="rId295"/>
          <w:pgSz w:w="11900" w:h="17180"/>
          <w:pgMar w:footer="0" w:header="713" w:top="940" w:bottom="0" w:left="1080" w:right="300"/>
        </w:sectPr>
      </w:pPr>
    </w:p>
    <w:p>
      <w:pPr>
        <w:spacing w:before="60"/>
        <w:ind w:left="5050" w:right="0" w:firstLine="0"/>
        <w:jc w:val="left"/>
        <w:rPr>
          <w:sz w:val="23"/>
        </w:rPr>
      </w:pPr>
      <w:r>
        <w:rPr/>
        <w:pict>
          <v:group style="position:absolute;margin-left:0pt;margin-top:.000003pt;width:596.9pt;height:859.7pt;mso-position-horizontal-relative:page;mso-position-vertical-relative:page;z-index:-1226320" coordorigin="0,0" coordsize="11938,17194">
            <v:line style="position:absolute" from="11,0" to="11,17194" stroked="true" strokeweight="1.081737pt" strokecolor="#000000">
              <v:stroke dashstyle="solid"/>
            </v:line>
            <v:line style="position:absolute" from="0,11" to="11938,11" stroked="true" strokeweight="1.081196pt" strokecolor="#000000">
              <v:stroke dashstyle="solid"/>
            </v:line>
            <w10:wrap type="none"/>
          </v:group>
        </w:pict>
      </w:r>
      <w:r>
        <w:rPr/>
        <w:pict>
          <v:line style="position:absolute;mso-position-horizontal-relative:page;mso-position-vertical-relative:page;z-index:7336" from="595.917603pt,100.912582pt" to="595.917603pt,859.679997pt" stroked="true" strokeweight="1.924833pt" strokecolor="#000000">
            <v:stroke dashstyle="solid"/>
            <w10:wrap type="none"/>
          </v:line>
        </w:pict>
      </w:r>
      <w:r>
        <w:rPr>
          <w:w w:val="105"/>
          <w:sz w:val="23"/>
        </w:rPr>
        <w:t>145</w:t>
      </w:r>
    </w:p>
    <w:p>
      <w:pPr>
        <w:pStyle w:val="BodyText"/>
        <w:spacing w:before="3"/>
        <w:rPr>
          <w:sz w:val="27"/>
        </w:rPr>
      </w:pPr>
    </w:p>
    <w:p>
      <w:pPr>
        <w:pStyle w:val="BodyText"/>
        <w:spacing w:line="369" w:lineRule="auto"/>
        <w:ind w:left="143" w:right="133"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7"/>
        <w:ind w:left="134" w:right="116"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5"/>
        <w:ind w:left="836"/>
      </w:pPr>
      <w:r>
        <w:rPr/>
        <w:t>ОК 04. Эффективно взаимодействовать и работать в коллективе и команде;</w:t>
      </w:r>
    </w:p>
    <w:p>
      <w:pPr>
        <w:pStyle w:val="BodyText"/>
        <w:spacing w:line="364" w:lineRule="auto" w:before="173"/>
        <w:ind w:left="129" w:right="165"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3"/>
        </w:rPr>
        <w:t> </w:t>
      </w:r>
      <w:r>
        <w:rPr/>
        <w:t>контекста;</w:t>
      </w:r>
    </w:p>
    <w:p>
      <w:pPr>
        <w:pStyle w:val="BodyText"/>
        <w:spacing w:line="364" w:lineRule="auto" w:before="7"/>
        <w:ind w:left="123" w:right="135"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before="4"/>
        <w:ind w:left="117" w:right="137"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before="2"/>
        <w:ind w:left="114" w:right="183"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цодготовленности;</w:t>
      </w:r>
    </w:p>
    <w:p>
      <w:pPr>
        <w:pStyle w:val="BodyText"/>
        <w:spacing w:line="343" w:lineRule="auto" w:before="2"/>
        <w:ind w:left="109" w:right="150" w:firstLine="703"/>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19" w:lineRule="exact"/>
        <w:ind w:left="813"/>
      </w:pPr>
      <w:r>
        <w:rPr/>
        <w:t>г) Таблицу 2 пункта 6.3 изложить в следующей редакции:</w:t>
      </w:r>
    </w:p>
    <w:p>
      <w:pPr>
        <w:spacing w:after="0" w:line="319" w:lineRule="exact"/>
        <w:sectPr>
          <w:headerReference w:type="default" r:id="rId296"/>
          <w:footerReference w:type="default" r:id="rId297"/>
          <w:pgSz w:w="11940" w:h="17200"/>
          <w:pgMar w:header="0" w:footer="486" w:top="600" w:bottom="680" w:left="1120" w:right="380"/>
        </w:sectPr>
      </w:pPr>
    </w:p>
    <w:p>
      <w:pPr>
        <w:pStyle w:val="BodyText"/>
        <w:rPr>
          <w:sz w:val="20"/>
        </w:rPr>
      </w:pPr>
    </w:p>
    <w:p>
      <w:pPr>
        <w:pStyle w:val="BodyText"/>
        <w:rPr>
          <w:sz w:val="20"/>
        </w:rPr>
      </w:pPr>
    </w:p>
    <w:p>
      <w:pPr>
        <w:pStyle w:val="BodyText"/>
        <w:spacing w:before="2"/>
        <w:rPr>
          <w:sz w:val="19"/>
        </w:rPr>
      </w:pPr>
    </w:p>
    <w:p>
      <w:pPr>
        <w:spacing w:before="0"/>
        <w:ind w:left="217" w:right="171" w:firstLine="0"/>
        <w:jc w:val="center"/>
        <w:rPr>
          <w:sz w:val="23"/>
        </w:rPr>
      </w:pPr>
      <w:r>
        <w:rPr>
          <w:w w:val="105"/>
          <w:sz w:val="23"/>
        </w:rPr>
        <w:t>146</w:t>
      </w:r>
    </w:p>
    <w:p>
      <w:pPr>
        <w:pStyle w:val="BodyText"/>
        <w:spacing w:before="4"/>
        <w:rPr>
          <w:sz w:val="20"/>
        </w:rPr>
      </w:pPr>
    </w:p>
    <w:p>
      <w:pPr>
        <w:spacing w:line="264" w:lineRule="auto" w:before="89"/>
        <w:ind w:left="4019" w:right="749" w:hanging="2443"/>
        <w:jc w:val="left"/>
        <w:rPr>
          <w:b/>
          <w:sz w:val="27"/>
        </w:rPr>
      </w:pPr>
      <w:r>
        <w:rPr>
          <w:b/>
          <w:sz w:val="27"/>
        </w:rPr>
        <w:t>«Структура программы подготовки квалифицированных рабочих, служащих</w:t>
      </w:r>
    </w:p>
    <w:p>
      <w:pPr>
        <w:spacing w:before="13"/>
        <w:ind w:left="0" w:right="117" w:firstLine="0"/>
        <w:jc w:val="right"/>
        <w:rPr>
          <w:sz w:val="26"/>
        </w:rPr>
      </w:pPr>
      <w:r>
        <w:rPr>
          <w:w w:val="105"/>
          <w:sz w:val="26"/>
        </w:rPr>
        <w:t>Таблица 2</w:t>
      </w:r>
    </w:p>
    <w:p>
      <w:pPr>
        <w:pStyle w:val="BodyText"/>
        <w:spacing w:before="10"/>
        <w:rPr>
          <w:sz w:val="12"/>
        </w:rPr>
      </w:pPr>
    </w:p>
    <w:tbl>
      <w:tblPr>
        <w:tblW w:w="0" w:type="auto"/>
        <w:jc w:val="left"/>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6"/>
        <w:gridCol w:w="4645"/>
        <w:gridCol w:w="2078"/>
        <w:gridCol w:w="1948"/>
      </w:tblGrid>
      <w:tr>
        <w:trPr>
          <w:trHeight w:val="1407" w:hRule="atLeast"/>
        </w:trPr>
        <w:tc>
          <w:tcPr>
            <w:tcW w:w="6131" w:type="dxa"/>
            <w:gridSpan w:val="2"/>
          </w:tcPr>
          <w:p>
            <w:pPr>
              <w:pStyle w:val="TableParagraph"/>
              <w:rPr>
                <w:sz w:val="24"/>
              </w:rPr>
            </w:pPr>
          </w:p>
        </w:tc>
        <w:tc>
          <w:tcPr>
            <w:tcW w:w="2078" w:type="dxa"/>
          </w:tcPr>
          <w:p>
            <w:pPr>
              <w:pStyle w:val="TableParagraph"/>
              <w:spacing w:line="256" w:lineRule="auto" w:before="18"/>
              <w:ind w:left="127" w:firstLine="6"/>
              <w:rPr>
                <w:sz w:val="23"/>
              </w:rPr>
            </w:pPr>
            <w:r>
              <w:rPr>
                <w:w w:val="105"/>
                <w:sz w:val="23"/>
              </w:rPr>
              <w:t>Всего максимальной учебной нагрузки обучающегося</w:t>
            </w:r>
          </w:p>
          <w:p>
            <w:pPr>
              <w:pStyle w:val="TableParagraph"/>
              <w:spacing w:line="237" w:lineRule="exact"/>
              <w:ind w:left="128"/>
              <w:rPr>
                <w:sz w:val="23"/>
              </w:rPr>
            </w:pPr>
            <w:r>
              <w:rPr>
                <w:sz w:val="23"/>
              </w:rPr>
              <w:t>(час./нед.)</w:t>
            </w:r>
          </w:p>
        </w:tc>
        <w:tc>
          <w:tcPr>
            <w:tcW w:w="1948" w:type="dxa"/>
          </w:tcPr>
          <w:p>
            <w:pPr>
              <w:pStyle w:val="TableParagraph"/>
              <w:spacing w:line="280" w:lineRule="atLeast" w:before="7"/>
              <w:ind w:left="126" w:right="135" w:firstLine="6"/>
              <w:rPr>
                <w:sz w:val="23"/>
              </w:rPr>
            </w:pPr>
            <w:r>
              <w:rPr>
                <w:w w:val="105"/>
                <w:sz w:val="23"/>
              </w:rPr>
              <w:t>В том числе часов </w:t>
            </w:r>
            <w:r>
              <w:rPr>
                <w:sz w:val="23"/>
              </w:rPr>
              <w:t>обязательных </w:t>
            </w:r>
            <w:r>
              <w:rPr>
                <w:w w:val="105"/>
                <w:sz w:val="23"/>
              </w:rPr>
              <w:t>учебных занятий</w:t>
            </w:r>
          </w:p>
        </w:tc>
      </w:tr>
      <w:tr>
        <w:trPr>
          <w:trHeight w:val="278" w:hRule="atLeast"/>
        </w:trPr>
        <w:tc>
          <w:tcPr>
            <w:tcW w:w="6131" w:type="dxa"/>
            <w:gridSpan w:val="2"/>
          </w:tcPr>
          <w:p>
            <w:pPr>
              <w:pStyle w:val="TableParagraph"/>
              <w:spacing w:line="255" w:lineRule="exact" w:before="3"/>
              <w:ind w:left="123"/>
              <w:rPr>
                <w:sz w:val="23"/>
              </w:rPr>
            </w:pPr>
            <w:r>
              <w:rPr>
                <w:w w:val="105"/>
                <w:sz w:val="23"/>
              </w:rPr>
              <w:t>учебные циклы</w:t>
            </w:r>
          </w:p>
        </w:tc>
        <w:tc>
          <w:tcPr>
            <w:tcW w:w="2078" w:type="dxa"/>
          </w:tcPr>
          <w:p>
            <w:pPr>
              <w:pStyle w:val="TableParagraph"/>
              <w:rPr>
                <w:sz w:val="20"/>
              </w:rPr>
            </w:pPr>
          </w:p>
        </w:tc>
        <w:tc>
          <w:tcPr>
            <w:tcW w:w="1948" w:type="dxa"/>
          </w:tcPr>
          <w:p>
            <w:pPr>
              <w:pStyle w:val="TableParagraph"/>
              <w:rPr>
                <w:sz w:val="20"/>
              </w:rPr>
            </w:pPr>
          </w:p>
        </w:tc>
      </w:tr>
      <w:tr>
        <w:trPr>
          <w:trHeight w:val="278" w:hRule="atLeast"/>
        </w:trPr>
        <w:tc>
          <w:tcPr>
            <w:tcW w:w="1486" w:type="dxa"/>
          </w:tcPr>
          <w:p>
            <w:pPr>
              <w:pStyle w:val="TableParagraph"/>
              <w:spacing w:line="250" w:lineRule="exact" w:before="8"/>
              <w:ind w:left="126"/>
              <w:rPr>
                <w:sz w:val="23"/>
              </w:rPr>
            </w:pPr>
            <w:r>
              <w:rPr>
                <w:w w:val="105"/>
                <w:sz w:val="23"/>
              </w:rPr>
              <w:t>ОП.00</w:t>
            </w:r>
          </w:p>
        </w:tc>
        <w:tc>
          <w:tcPr>
            <w:tcW w:w="4645" w:type="dxa"/>
          </w:tcPr>
          <w:p>
            <w:pPr>
              <w:pStyle w:val="TableParagraph"/>
              <w:spacing w:line="250" w:lineRule="exact" w:before="8"/>
              <w:ind w:left="130"/>
              <w:rPr>
                <w:sz w:val="23"/>
              </w:rPr>
            </w:pPr>
            <w:r>
              <w:rPr>
                <w:w w:val="105"/>
                <w:sz w:val="23"/>
              </w:rPr>
              <w:t>общепрофессиональный</w:t>
            </w:r>
          </w:p>
        </w:tc>
        <w:tc>
          <w:tcPr>
            <w:tcW w:w="2078" w:type="dxa"/>
          </w:tcPr>
          <w:p>
            <w:pPr>
              <w:pStyle w:val="TableParagraph"/>
              <w:spacing w:line="240" w:lineRule="exact" w:before="18"/>
              <w:ind w:left="128"/>
              <w:rPr>
                <w:sz w:val="23"/>
              </w:rPr>
            </w:pPr>
            <w:r>
              <w:rPr>
                <w:w w:val="105"/>
                <w:sz w:val="23"/>
              </w:rPr>
              <w:t>312</w:t>
            </w:r>
          </w:p>
        </w:tc>
        <w:tc>
          <w:tcPr>
            <w:tcW w:w="1948" w:type="dxa"/>
          </w:tcPr>
          <w:p>
            <w:pPr>
              <w:pStyle w:val="TableParagraph"/>
              <w:spacing w:line="235" w:lineRule="exact" w:before="23"/>
              <w:ind w:left="127"/>
              <w:rPr>
                <w:sz w:val="23"/>
              </w:rPr>
            </w:pPr>
            <w:r>
              <w:rPr>
                <w:w w:val="105"/>
                <w:sz w:val="23"/>
              </w:rPr>
              <w:t>224</w:t>
            </w:r>
          </w:p>
        </w:tc>
      </w:tr>
      <w:tr>
        <w:trPr>
          <w:trHeight w:val="278" w:hRule="atLeast"/>
        </w:trPr>
        <w:tc>
          <w:tcPr>
            <w:tcW w:w="1486" w:type="dxa"/>
          </w:tcPr>
          <w:p>
            <w:pPr>
              <w:pStyle w:val="TableParagraph"/>
              <w:spacing w:line="250" w:lineRule="exact" w:before="8"/>
              <w:ind w:left="125"/>
              <w:rPr>
                <w:sz w:val="23"/>
              </w:rPr>
            </w:pPr>
            <w:r>
              <w:rPr>
                <w:w w:val="105"/>
                <w:sz w:val="23"/>
              </w:rPr>
              <w:t>П.00</w:t>
            </w:r>
          </w:p>
        </w:tc>
        <w:tc>
          <w:tcPr>
            <w:tcW w:w="4645" w:type="dxa"/>
          </w:tcPr>
          <w:p>
            <w:pPr>
              <w:pStyle w:val="TableParagraph"/>
              <w:spacing w:line="245" w:lineRule="exact" w:before="13"/>
              <w:ind w:left="133"/>
              <w:rPr>
                <w:sz w:val="23"/>
              </w:rPr>
            </w:pPr>
            <w:r>
              <w:rPr>
                <w:w w:val="105"/>
                <w:sz w:val="23"/>
              </w:rPr>
              <w:t>профессиональный</w:t>
            </w:r>
          </w:p>
        </w:tc>
        <w:tc>
          <w:tcPr>
            <w:tcW w:w="2078" w:type="dxa"/>
          </w:tcPr>
          <w:p>
            <w:pPr>
              <w:pStyle w:val="TableParagraph"/>
              <w:spacing w:line="235" w:lineRule="exact" w:before="23"/>
              <w:ind w:left="126"/>
              <w:rPr>
                <w:sz w:val="23"/>
              </w:rPr>
            </w:pPr>
            <w:r>
              <w:rPr>
                <w:w w:val="105"/>
                <w:sz w:val="23"/>
              </w:rPr>
              <w:t>568</w:t>
            </w:r>
          </w:p>
        </w:tc>
        <w:tc>
          <w:tcPr>
            <w:tcW w:w="1948" w:type="dxa"/>
          </w:tcPr>
          <w:p>
            <w:pPr>
              <w:pStyle w:val="TableParagraph"/>
              <w:spacing w:line="235" w:lineRule="exact" w:before="23"/>
              <w:ind w:left="122"/>
              <w:rPr>
                <w:sz w:val="23"/>
              </w:rPr>
            </w:pPr>
            <w:r>
              <w:rPr>
                <w:w w:val="105"/>
                <w:sz w:val="23"/>
              </w:rPr>
              <w:t>378</w:t>
            </w:r>
          </w:p>
        </w:tc>
      </w:tr>
      <w:tr>
        <w:trPr>
          <w:trHeight w:val="278" w:hRule="atLeast"/>
        </w:trPr>
        <w:tc>
          <w:tcPr>
            <w:tcW w:w="6131" w:type="dxa"/>
            <w:gridSpan w:val="2"/>
          </w:tcPr>
          <w:p>
            <w:pPr>
              <w:pStyle w:val="TableParagraph"/>
              <w:spacing w:line="250" w:lineRule="exact" w:before="8"/>
              <w:ind w:left="124"/>
              <w:rPr>
                <w:sz w:val="23"/>
              </w:rPr>
            </w:pPr>
            <w:r>
              <w:rPr>
                <w:w w:val="105"/>
                <w:sz w:val="23"/>
              </w:rPr>
              <w:t>и разделы</w:t>
            </w:r>
          </w:p>
        </w:tc>
        <w:tc>
          <w:tcPr>
            <w:tcW w:w="2078" w:type="dxa"/>
          </w:tcPr>
          <w:p>
            <w:pPr>
              <w:pStyle w:val="TableParagraph"/>
              <w:rPr>
                <w:sz w:val="20"/>
              </w:rPr>
            </w:pPr>
          </w:p>
        </w:tc>
        <w:tc>
          <w:tcPr>
            <w:tcW w:w="1948" w:type="dxa"/>
          </w:tcPr>
          <w:p>
            <w:pPr>
              <w:pStyle w:val="TableParagraph"/>
              <w:rPr>
                <w:sz w:val="20"/>
              </w:rPr>
            </w:pPr>
          </w:p>
        </w:tc>
      </w:tr>
      <w:tr>
        <w:trPr>
          <w:trHeight w:val="278" w:hRule="atLeast"/>
        </w:trPr>
        <w:tc>
          <w:tcPr>
            <w:tcW w:w="1486" w:type="dxa"/>
            <w:tcBorders>
              <w:right w:val="single" w:sz="2" w:space="0" w:color="000000"/>
            </w:tcBorders>
          </w:tcPr>
          <w:p>
            <w:pPr>
              <w:pStyle w:val="TableParagraph"/>
              <w:spacing w:line="250" w:lineRule="exact" w:before="8"/>
              <w:ind w:left="125"/>
              <w:rPr>
                <w:sz w:val="23"/>
              </w:rPr>
            </w:pPr>
            <w:r>
              <w:rPr>
                <w:w w:val="105"/>
                <w:sz w:val="23"/>
              </w:rPr>
              <w:t>ФК.00</w:t>
            </w:r>
          </w:p>
        </w:tc>
        <w:tc>
          <w:tcPr>
            <w:tcW w:w="4645" w:type="dxa"/>
            <w:tcBorders>
              <w:left w:val="single" w:sz="2" w:space="0" w:color="000000"/>
            </w:tcBorders>
          </w:tcPr>
          <w:p>
            <w:pPr>
              <w:pStyle w:val="TableParagraph"/>
              <w:spacing w:line="250" w:lineRule="exact" w:before="8"/>
              <w:ind w:left="134"/>
              <w:rPr>
                <w:sz w:val="23"/>
              </w:rPr>
            </w:pPr>
            <w:r>
              <w:rPr>
                <w:w w:val="105"/>
                <w:sz w:val="23"/>
              </w:rPr>
              <w:t>физическая культура</w:t>
            </w:r>
          </w:p>
        </w:tc>
        <w:tc>
          <w:tcPr>
            <w:tcW w:w="2078" w:type="dxa"/>
          </w:tcPr>
          <w:p>
            <w:pPr>
              <w:pStyle w:val="TableParagraph"/>
              <w:spacing w:line="240" w:lineRule="exact" w:before="18"/>
              <w:ind w:left="123"/>
              <w:rPr>
                <w:sz w:val="23"/>
              </w:rPr>
            </w:pPr>
            <w:r>
              <w:rPr>
                <w:w w:val="105"/>
                <w:sz w:val="23"/>
              </w:rPr>
              <w:t>92</w:t>
            </w:r>
          </w:p>
        </w:tc>
        <w:tc>
          <w:tcPr>
            <w:tcW w:w="1948" w:type="dxa"/>
          </w:tcPr>
          <w:p>
            <w:pPr>
              <w:pStyle w:val="TableParagraph"/>
              <w:spacing w:line="240" w:lineRule="exact" w:before="18"/>
              <w:ind w:left="123"/>
              <w:rPr>
                <w:sz w:val="23"/>
              </w:rPr>
            </w:pPr>
            <w:r>
              <w:rPr>
                <w:w w:val="105"/>
                <w:sz w:val="23"/>
              </w:rPr>
              <w:t>46</w:t>
            </w:r>
          </w:p>
        </w:tc>
      </w:tr>
      <w:tr>
        <w:trPr>
          <w:trHeight w:val="273" w:hRule="atLeast"/>
        </w:trPr>
        <w:tc>
          <w:tcPr>
            <w:tcW w:w="1486" w:type="dxa"/>
          </w:tcPr>
          <w:p>
            <w:pPr>
              <w:pStyle w:val="TableParagraph"/>
              <w:rPr>
                <w:sz w:val="20"/>
              </w:rPr>
            </w:pPr>
          </w:p>
        </w:tc>
        <w:tc>
          <w:tcPr>
            <w:tcW w:w="4645" w:type="dxa"/>
          </w:tcPr>
          <w:p>
            <w:pPr>
              <w:pStyle w:val="TableParagraph"/>
              <w:spacing w:line="245" w:lineRule="exact" w:before="8"/>
              <w:ind w:left="128"/>
              <w:rPr>
                <w:sz w:val="23"/>
              </w:rPr>
            </w:pPr>
            <w:r>
              <w:rPr>
                <w:w w:val="105"/>
                <w:sz w:val="23"/>
              </w:rPr>
              <w:t>вариативная часть</w:t>
            </w:r>
          </w:p>
        </w:tc>
        <w:tc>
          <w:tcPr>
            <w:tcW w:w="2078" w:type="dxa"/>
          </w:tcPr>
          <w:p>
            <w:pPr>
              <w:pStyle w:val="TableParagraph"/>
              <w:spacing w:line="240" w:lineRule="exact" w:before="13"/>
              <w:ind w:left="123"/>
              <w:rPr>
                <w:sz w:val="23"/>
              </w:rPr>
            </w:pPr>
            <w:r>
              <w:rPr>
                <w:w w:val="105"/>
                <w:sz w:val="23"/>
              </w:rPr>
              <w:t>270</w:t>
            </w:r>
          </w:p>
        </w:tc>
        <w:tc>
          <w:tcPr>
            <w:tcW w:w="1948" w:type="dxa"/>
          </w:tcPr>
          <w:p>
            <w:pPr>
              <w:pStyle w:val="TableParagraph"/>
              <w:spacing w:line="235" w:lineRule="exact" w:before="18"/>
              <w:ind w:left="119"/>
              <w:rPr>
                <w:sz w:val="23"/>
              </w:rPr>
            </w:pPr>
            <w:r>
              <w:rPr>
                <w:w w:val="105"/>
                <w:sz w:val="23"/>
              </w:rPr>
              <w:t>180</w:t>
            </w:r>
          </w:p>
        </w:tc>
      </w:tr>
      <w:tr>
        <w:trPr>
          <w:trHeight w:val="845" w:hRule="atLeast"/>
        </w:trPr>
        <w:tc>
          <w:tcPr>
            <w:tcW w:w="1486" w:type="dxa"/>
          </w:tcPr>
          <w:p>
            <w:pPr>
              <w:pStyle w:val="TableParagraph"/>
              <w:rPr>
                <w:sz w:val="24"/>
              </w:rPr>
            </w:pPr>
          </w:p>
        </w:tc>
        <w:tc>
          <w:tcPr>
            <w:tcW w:w="4645" w:type="dxa"/>
          </w:tcPr>
          <w:p>
            <w:pPr>
              <w:pStyle w:val="TableParagraph"/>
              <w:spacing w:before="13"/>
              <w:ind w:left="128"/>
              <w:rPr>
                <w:sz w:val="23"/>
              </w:rPr>
            </w:pPr>
            <w:r>
              <w:rPr>
                <w:w w:val="105"/>
                <w:sz w:val="23"/>
              </w:rPr>
              <w:t>итого по обязательной части ППКРС,</w:t>
            </w:r>
          </w:p>
          <w:p>
            <w:pPr>
              <w:pStyle w:val="TableParagraph"/>
              <w:spacing w:line="280" w:lineRule="atLeast" w:before="3"/>
              <w:ind w:left="128" w:right="124"/>
              <w:rPr>
                <w:sz w:val="23"/>
              </w:rPr>
            </w:pPr>
            <w:r>
              <w:rPr>
                <w:w w:val="105"/>
                <w:sz w:val="23"/>
              </w:rPr>
              <w:t>включая раздел «Физическая культура», и вариативной части ППКРС</w:t>
            </w:r>
          </w:p>
        </w:tc>
        <w:tc>
          <w:tcPr>
            <w:tcW w:w="2078" w:type="dxa"/>
          </w:tcPr>
          <w:p>
            <w:pPr>
              <w:pStyle w:val="TableParagraph"/>
              <w:spacing w:before="18"/>
              <w:ind w:left="125"/>
              <w:rPr>
                <w:sz w:val="23"/>
              </w:rPr>
            </w:pPr>
            <w:r>
              <w:rPr>
                <w:w w:val="105"/>
                <w:sz w:val="23"/>
              </w:rPr>
              <w:t>1242</w:t>
            </w:r>
          </w:p>
        </w:tc>
        <w:tc>
          <w:tcPr>
            <w:tcW w:w="1948" w:type="dxa"/>
          </w:tcPr>
          <w:p>
            <w:pPr>
              <w:pStyle w:val="TableParagraph"/>
              <w:spacing w:before="23"/>
              <w:ind w:left="118"/>
              <w:rPr>
                <w:sz w:val="23"/>
              </w:rPr>
            </w:pPr>
            <w:r>
              <w:rPr>
                <w:w w:val="105"/>
                <w:sz w:val="23"/>
              </w:rPr>
              <w:t>828</w:t>
            </w:r>
          </w:p>
        </w:tc>
      </w:tr>
      <w:tr>
        <w:trPr>
          <w:trHeight w:val="547" w:hRule="atLeast"/>
        </w:trPr>
        <w:tc>
          <w:tcPr>
            <w:tcW w:w="1486" w:type="dxa"/>
          </w:tcPr>
          <w:p>
            <w:pPr>
              <w:pStyle w:val="TableParagraph"/>
              <w:spacing w:line="278" w:lineRule="exact"/>
              <w:ind w:left="120" w:right="143" w:hanging="4"/>
              <w:rPr>
                <w:sz w:val="23"/>
              </w:rPr>
            </w:pPr>
            <w:r>
              <w:rPr>
                <w:sz w:val="23"/>
              </w:rPr>
              <w:t>УП.00 ПП.00</w:t>
            </w:r>
          </w:p>
        </w:tc>
        <w:tc>
          <w:tcPr>
            <w:tcW w:w="4645" w:type="dxa"/>
          </w:tcPr>
          <w:p>
            <w:pPr>
              <w:pStyle w:val="TableParagraph"/>
              <w:spacing w:before="8"/>
              <w:ind w:left="123"/>
              <w:rPr>
                <w:sz w:val="23"/>
              </w:rPr>
            </w:pPr>
            <w:r>
              <w:rPr>
                <w:w w:val="105"/>
                <w:sz w:val="23"/>
              </w:rPr>
              <w:t>учебная и производственная практики</w:t>
            </w:r>
          </w:p>
        </w:tc>
        <w:tc>
          <w:tcPr>
            <w:tcW w:w="2078" w:type="dxa"/>
          </w:tcPr>
          <w:p>
            <w:pPr>
              <w:pStyle w:val="TableParagraph"/>
              <w:spacing w:before="8"/>
              <w:ind w:left="120"/>
              <w:rPr>
                <w:sz w:val="23"/>
              </w:rPr>
            </w:pPr>
            <w:r>
              <w:rPr>
                <w:w w:val="105"/>
                <w:sz w:val="23"/>
              </w:rPr>
              <w:t>16 нед.</w:t>
            </w:r>
          </w:p>
        </w:tc>
        <w:tc>
          <w:tcPr>
            <w:tcW w:w="1948" w:type="dxa"/>
          </w:tcPr>
          <w:p>
            <w:pPr>
              <w:pStyle w:val="TableParagraph"/>
              <w:spacing w:before="13"/>
              <w:ind w:left="116"/>
              <w:rPr>
                <w:sz w:val="23"/>
              </w:rPr>
            </w:pPr>
            <w:r>
              <w:rPr>
                <w:w w:val="105"/>
                <w:sz w:val="23"/>
              </w:rPr>
              <w:t>576</w:t>
            </w:r>
          </w:p>
        </w:tc>
      </w:tr>
      <w:tr>
        <w:trPr>
          <w:trHeight w:val="273" w:hRule="atLeast"/>
        </w:trPr>
        <w:tc>
          <w:tcPr>
            <w:tcW w:w="1486" w:type="dxa"/>
          </w:tcPr>
          <w:p>
            <w:pPr>
              <w:pStyle w:val="TableParagraph"/>
              <w:spacing w:line="245" w:lineRule="exact" w:before="9"/>
              <w:ind w:left="115"/>
              <w:rPr>
                <w:sz w:val="23"/>
              </w:rPr>
            </w:pPr>
            <w:r>
              <w:rPr>
                <w:w w:val="105"/>
                <w:sz w:val="23"/>
              </w:rPr>
              <w:t>ПА.00</w:t>
            </w:r>
          </w:p>
        </w:tc>
        <w:tc>
          <w:tcPr>
            <w:tcW w:w="4645" w:type="dxa"/>
          </w:tcPr>
          <w:p>
            <w:pPr>
              <w:pStyle w:val="TableParagraph"/>
              <w:spacing w:line="245" w:lineRule="exact" w:before="9"/>
              <w:ind w:left="124"/>
              <w:rPr>
                <w:sz w:val="23"/>
              </w:rPr>
            </w:pPr>
            <w:r>
              <w:rPr>
                <w:w w:val="105"/>
                <w:sz w:val="23"/>
              </w:rPr>
              <w:t>промежуточная аттестация</w:t>
            </w:r>
          </w:p>
        </w:tc>
        <w:tc>
          <w:tcPr>
            <w:tcW w:w="2078" w:type="dxa"/>
          </w:tcPr>
          <w:p>
            <w:pPr>
              <w:pStyle w:val="TableParagraph"/>
              <w:spacing w:line="240" w:lineRule="exact" w:before="14"/>
              <w:ind w:left="120"/>
              <w:rPr>
                <w:sz w:val="23"/>
              </w:rPr>
            </w:pPr>
            <w:r>
              <w:rPr>
                <w:w w:val="105"/>
                <w:sz w:val="23"/>
              </w:rPr>
              <w:t>1 нед.</w:t>
            </w:r>
          </w:p>
        </w:tc>
        <w:tc>
          <w:tcPr>
            <w:tcW w:w="1948" w:type="dxa"/>
          </w:tcPr>
          <w:p>
            <w:pPr>
              <w:pStyle w:val="TableParagraph"/>
              <w:spacing w:line="235" w:lineRule="exact" w:before="19"/>
              <w:ind w:left="113"/>
              <w:rPr>
                <w:sz w:val="23"/>
              </w:rPr>
            </w:pPr>
            <w:r>
              <w:rPr>
                <w:w w:val="105"/>
                <w:sz w:val="23"/>
              </w:rPr>
              <w:t>36</w:t>
            </w:r>
          </w:p>
        </w:tc>
      </w:tr>
      <w:tr>
        <w:trPr>
          <w:trHeight w:val="278" w:hRule="atLeast"/>
        </w:trPr>
        <w:tc>
          <w:tcPr>
            <w:tcW w:w="1486" w:type="dxa"/>
          </w:tcPr>
          <w:p>
            <w:pPr>
              <w:pStyle w:val="TableParagraph"/>
              <w:spacing w:line="245" w:lineRule="exact" w:before="13"/>
              <w:ind w:left="115"/>
              <w:rPr>
                <w:sz w:val="23"/>
              </w:rPr>
            </w:pPr>
            <w:r>
              <w:rPr>
                <w:w w:val="105"/>
                <w:sz w:val="23"/>
              </w:rPr>
              <w:t>ГИА.00</w:t>
            </w:r>
          </w:p>
        </w:tc>
        <w:tc>
          <w:tcPr>
            <w:tcW w:w="4645" w:type="dxa"/>
          </w:tcPr>
          <w:p>
            <w:pPr>
              <w:pStyle w:val="TableParagraph"/>
              <w:spacing w:line="245" w:lineRule="exact" w:before="13"/>
              <w:ind w:left="125"/>
              <w:rPr>
                <w:sz w:val="23"/>
              </w:rPr>
            </w:pPr>
            <w:r>
              <w:rPr>
                <w:w w:val="105"/>
                <w:sz w:val="23"/>
              </w:rPr>
              <w:t>государственная итоговая аттестация</w:t>
            </w:r>
          </w:p>
        </w:tc>
        <w:tc>
          <w:tcPr>
            <w:tcW w:w="2078" w:type="dxa"/>
          </w:tcPr>
          <w:p>
            <w:pPr>
              <w:pStyle w:val="TableParagraph"/>
              <w:spacing w:line="240" w:lineRule="exact" w:before="18"/>
              <w:ind w:left="116"/>
              <w:rPr>
                <w:sz w:val="23"/>
              </w:rPr>
            </w:pPr>
            <w:r>
              <w:rPr>
                <w:w w:val="110"/>
                <w:sz w:val="23"/>
              </w:rPr>
              <w:t>1 нед.</w:t>
            </w:r>
          </w:p>
        </w:tc>
        <w:tc>
          <w:tcPr>
            <w:tcW w:w="1948" w:type="dxa"/>
          </w:tcPr>
          <w:p>
            <w:pPr>
              <w:pStyle w:val="TableParagraph"/>
              <w:spacing w:line="240" w:lineRule="exact" w:before="18"/>
              <w:ind w:left="113"/>
              <w:rPr>
                <w:sz w:val="23"/>
              </w:rPr>
            </w:pPr>
            <w:r>
              <w:rPr>
                <w:w w:val="105"/>
                <w:sz w:val="23"/>
              </w:rPr>
              <w:t>36</w:t>
            </w:r>
          </w:p>
        </w:tc>
      </w:tr>
      <w:tr>
        <w:trPr>
          <w:trHeight w:val="273" w:hRule="atLeast"/>
        </w:trPr>
        <w:tc>
          <w:tcPr>
            <w:tcW w:w="6131" w:type="dxa"/>
            <w:gridSpan w:val="2"/>
          </w:tcPr>
          <w:p>
            <w:pPr>
              <w:pStyle w:val="TableParagraph"/>
              <w:spacing w:line="245" w:lineRule="exact" w:before="8"/>
              <w:ind w:left="116"/>
              <w:rPr>
                <w:sz w:val="23"/>
              </w:rPr>
            </w:pPr>
            <w:r>
              <w:rPr>
                <w:w w:val="105"/>
                <w:sz w:val="23"/>
              </w:rPr>
              <w:t>Общий объем образовательной программы:</w:t>
            </w:r>
          </w:p>
        </w:tc>
        <w:tc>
          <w:tcPr>
            <w:tcW w:w="2078" w:type="dxa"/>
          </w:tcPr>
          <w:p>
            <w:pPr>
              <w:pStyle w:val="TableParagraph"/>
              <w:rPr>
                <w:sz w:val="20"/>
              </w:rPr>
            </w:pPr>
          </w:p>
        </w:tc>
        <w:tc>
          <w:tcPr>
            <w:tcW w:w="1948" w:type="dxa"/>
          </w:tcPr>
          <w:p>
            <w:pPr>
              <w:pStyle w:val="TableParagraph"/>
              <w:rPr>
                <w:sz w:val="20"/>
              </w:rPr>
            </w:pPr>
          </w:p>
        </w:tc>
      </w:tr>
      <w:tr>
        <w:trPr>
          <w:trHeight w:val="273" w:hRule="atLeast"/>
        </w:trPr>
        <w:tc>
          <w:tcPr>
            <w:tcW w:w="1486" w:type="dxa"/>
          </w:tcPr>
          <w:p>
            <w:pPr>
              <w:pStyle w:val="TableParagraph"/>
              <w:rPr>
                <w:sz w:val="20"/>
              </w:rPr>
            </w:pPr>
          </w:p>
        </w:tc>
        <w:tc>
          <w:tcPr>
            <w:tcW w:w="4645" w:type="dxa"/>
          </w:tcPr>
          <w:p>
            <w:pPr>
              <w:pStyle w:val="TableParagraph"/>
              <w:spacing w:line="245" w:lineRule="exact" w:before="8"/>
              <w:ind w:left="124"/>
              <w:rPr>
                <w:sz w:val="23"/>
              </w:rPr>
            </w:pPr>
            <w:r>
              <w:rPr>
                <w:w w:val="105"/>
                <w:sz w:val="23"/>
              </w:rPr>
              <w:t>на базе среднего общего образования</w:t>
            </w:r>
          </w:p>
        </w:tc>
        <w:tc>
          <w:tcPr>
            <w:tcW w:w="2078" w:type="dxa"/>
          </w:tcPr>
          <w:p>
            <w:pPr>
              <w:pStyle w:val="TableParagraph"/>
              <w:spacing w:line="240" w:lineRule="exact" w:before="13"/>
              <w:ind w:left="115"/>
              <w:rPr>
                <w:sz w:val="23"/>
              </w:rPr>
            </w:pPr>
            <w:r>
              <w:rPr>
                <w:w w:val="105"/>
                <w:sz w:val="23"/>
              </w:rPr>
              <w:t>41 нед.</w:t>
            </w:r>
          </w:p>
        </w:tc>
        <w:tc>
          <w:tcPr>
            <w:tcW w:w="1948" w:type="dxa"/>
          </w:tcPr>
          <w:p>
            <w:pPr>
              <w:pStyle w:val="TableParagraph"/>
              <w:spacing w:line="240" w:lineRule="exact" w:before="13"/>
              <w:ind w:left="110"/>
              <w:rPr>
                <w:sz w:val="23"/>
              </w:rPr>
            </w:pPr>
            <w:r>
              <w:rPr>
                <w:w w:val="105"/>
                <w:sz w:val="23"/>
              </w:rPr>
              <w:t>1476</w:t>
            </w:r>
          </w:p>
        </w:tc>
      </w:tr>
      <w:tr>
        <w:trPr>
          <w:trHeight w:val="1705" w:hRule="atLeast"/>
        </w:trPr>
        <w:tc>
          <w:tcPr>
            <w:tcW w:w="1486" w:type="dxa"/>
          </w:tcPr>
          <w:p>
            <w:pPr>
              <w:pStyle w:val="TableParagraph"/>
              <w:rPr>
                <w:sz w:val="24"/>
              </w:rPr>
            </w:pPr>
          </w:p>
        </w:tc>
        <w:tc>
          <w:tcPr>
            <w:tcW w:w="4645" w:type="dxa"/>
          </w:tcPr>
          <w:p>
            <w:pPr>
              <w:pStyle w:val="TableParagraph"/>
              <w:spacing w:line="254" w:lineRule="auto" w:before="13"/>
              <w:ind w:left="116" w:right="419"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64" w:lineRule="exact" w:before="6"/>
              <w:ind w:left="116"/>
              <w:rPr>
                <w:sz w:val="23"/>
              </w:rPr>
            </w:pPr>
            <w:r>
              <w:rPr>
                <w:w w:val="105"/>
                <w:sz w:val="23"/>
              </w:rPr>
              <w:t>общего образования</w:t>
            </w:r>
          </w:p>
        </w:tc>
        <w:tc>
          <w:tcPr>
            <w:tcW w:w="2078" w:type="dxa"/>
          </w:tcPr>
          <w:p>
            <w:pPr>
              <w:pStyle w:val="TableParagraph"/>
              <w:spacing w:before="13"/>
              <w:ind w:left="114"/>
              <w:rPr>
                <w:sz w:val="23"/>
              </w:rPr>
            </w:pPr>
            <w:r>
              <w:rPr>
                <w:w w:val="105"/>
                <w:sz w:val="23"/>
              </w:rPr>
              <w:t>82 нед.</w:t>
            </w:r>
          </w:p>
        </w:tc>
        <w:tc>
          <w:tcPr>
            <w:tcW w:w="1948" w:type="dxa"/>
          </w:tcPr>
          <w:p>
            <w:pPr>
              <w:pStyle w:val="TableParagraph"/>
              <w:spacing w:before="18"/>
              <w:ind w:left="112"/>
              <w:rPr>
                <w:sz w:val="23"/>
              </w:rPr>
            </w:pPr>
            <w:r>
              <w:rPr>
                <w:w w:val="105"/>
                <w:sz w:val="23"/>
              </w:rPr>
              <w:t>2952</w:t>
            </w:r>
          </w:p>
        </w:tc>
      </w:tr>
    </w:tbl>
    <w:p>
      <w:pPr>
        <w:spacing w:before="4"/>
        <w:ind w:left="0" w:right="151" w:firstLine="0"/>
        <w:jc w:val="right"/>
        <w:rPr>
          <w:sz w:val="26"/>
        </w:rPr>
      </w:pPr>
      <w:r>
        <w:rPr>
          <w:w w:val="105"/>
          <w:sz w:val="26"/>
        </w:rPr>
        <w:t>»;</w:t>
      </w:r>
    </w:p>
    <w:p>
      <w:pPr>
        <w:spacing w:before="192"/>
        <w:ind w:left="838" w:right="0" w:firstLine="0"/>
        <w:jc w:val="left"/>
        <w:rPr>
          <w:sz w:val="26"/>
        </w:rPr>
      </w:pPr>
      <w:r>
        <w:rPr>
          <w:w w:val="105"/>
          <w:sz w:val="26"/>
        </w:rPr>
        <w:t>д) Таблицу 3 пункта 6.3 признать утратившей</w:t>
      </w:r>
      <w:r>
        <w:rPr>
          <w:spacing w:val="56"/>
          <w:w w:val="105"/>
          <w:sz w:val="26"/>
        </w:rPr>
        <w:t> </w:t>
      </w:r>
      <w:r>
        <w:rPr>
          <w:w w:val="105"/>
          <w:sz w:val="26"/>
        </w:rPr>
        <w:t>силу;</w:t>
      </w:r>
    </w:p>
    <w:p>
      <w:pPr>
        <w:spacing w:before="157"/>
        <w:ind w:left="836" w:right="0" w:firstLine="0"/>
        <w:jc w:val="left"/>
        <w:rPr>
          <w:sz w:val="26"/>
        </w:rPr>
      </w:pPr>
      <w:r>
        <w:rPr>
          <w:w w:val="105"/>
          <w:sz w:val="26"/>
        </w:rPr>
        <w:t>е) дополнить пунктами 6.4 и 6.5 следующего содержания:</w:t>
      </w:r>
    </w:p>
    <w:p>
      <w:pPr>
        <w:pStyle w:val="BodyText"/>
        <w:spacing w:before="3"/>
        <w:rPr>
          <w:sz w:val="9"/>
        </w:rPr>
      </w:pPr>
    </w:p>
    <w:p>
      <w:pPr>
        <w:spacing w:before="90"/>
        <w:ind w:left="833" w:right="0" w:firstLine="0"/>
        <w:jc w:val="left"/>
        <w:rPr>
          <w:sz w:val="26"/>
        </w:rPr>
      </w:pPr>
      <w:r>
        <w:rPr>
          <w:w w:val="105"/>
          <w:sz w:val="26"/>
        </w:rPr>
        <w:t>«6.4. Обязательная часть общепрофессионального учебного цикла IПЖРС</w:t>
      </w:r>
    </w:p>
    <w:p>
      <w:pPr>
        <w:pStyle w:val="BodyText"/>
        <w:spacing w:before="3"/>
        <w:rPr>
          <w:sz w:val="9"/>
        </w:rPr>
      </w:pPr>
    </w:p>
    <w:p>
      <w:pPr>
        <w:spacing w:after="0"/>
        <w:rPr>
          <w:sz w:val="9"/>
        </w:rPr>
        <w:sectPr>
          <w:headerReference w:type="default" r:id="rId298"/>
          <w:footerReference w:type="default" r:id="rId299"/>
          <w:pgSz w:w="11960" w:h="17210"/>
          <w:pgMar w:header="0" w:footer="486" w:top="0" w:bottom="680" w:left="1120" w:right="380"/>
        </w:sectPr>
      </w:pPr>
    </w:p>
    <w:p>
      <w:pPr>
        <w:tabs>
          <w:tab w:pos="1508" w:val="left" w:leader="none"/>
          <w:tab w:pos="4028" w:val="left" w:leader="none"/>
          <w:tab w:pos="5596" w:val="left" w:leader="none"/>
        </w:tabs>
        <w:spacing w:before="89"/>
        <w:ind w:left="126" w:right="0" w:firstLine="0"/>
        <w:jc w:val="left"/>
        <w:rPr>
          <w:sz w:val="26"/>
        </w:rPr>
      </w:pPr>
      <w:r>
        <w:rPr>
          <w:w w:val="105"/>
          <w:sz w:val="26"/>
        </w:rPr>
        <w:t>должна</w:t>
        <w:tab/>
        <w:t>предусматривать</w:t>
        <w:tab/>
        <w:t>изучение</w:t>
        <w:tab/>
        <w:t>следующих</w:t>
      </w:r>
    </w:p>
    <w:p>
      <w:pPr>
        <w:spacing w:before="89"/>
        <w:ind w:left="126" w:right="0" w:firstLine="0"/>
        <w:jc w:val="left"/>
        <w:rPr>
          <w:sz w:val="26"/>
        </w:rPr>
      </w:pPr>
      <w:r>
        <w:rPr/>
        <w:br w:type="column"/>
      </w:r>
      <w:r>
        <w:rPr>
          <w:w w:val="105"/>
          <w:sz w:val="26"/>
        </w:rPr>
        <w:t>дисциплин:</w:t>
      </w:r>
    </w:p>
    <w:p>
      <w:pPr>
        <w:spacing w:before="89"/>
        <w:ind w:left="126" w:right="0" w:firstLine="0"/>
        <w:jc w:val="left"/>
        <w:rPr>
          <w:sz w:val="26"/>
        </w:rPr>
      </w:pPr>
      <w:r>
        <w:rPr/>
        <w:br w:type="column"/>
      </w:r>
      <w:r>
        <w:rPr>
          <w:w w:val="105"/>
          <w:sz w:val="26"/>
        </w:rPr>
        <w:t>«ОП.01.</w:t>
      </w:r>
    </w:p>
    <w:p>
      <w:pPr>
        <w:spacing w:after="0"/>
        <w:jc w:val="left"/>
        <w:rPr>
          <w:sz w:val="26"/>
        </w:rPr>
        <w:sectPr>
          <w:type w:val="continuous"/>
          <w:pgSz w:w="11960" w:h="17210"/>
          <w:pgMar w:top="0" w:bottom="0" w:left="1120" w:right="380"/>
          <w:cols w:num="3" w:equalWidth="0">
            <w:col w:w="7001" w:space="340"/>
            <w:col w:w="1516" w:space="345"/>
            <w:col w:w="1258"/>
          </w:cols>
        </w:sectPr>
      </w:pPr>
    </w:p>
    <w:p>
      <w:pPr>
        <w:pStyle w:val="BodyText"/>
        <w:spacing w:before="10"/>
        <w:rPr>
          <w:sz w:val="8"/>
        </w:rPr>
      </w:pPr>
    </w:p>
    <w:p>
      <w:pPr>
        <w:spacing w:line="393" w:lineRule="auto" w:before="89"/>
        <w:ind w:left="120" w:right="173" w:firstLine="7"/>
        <w:jc w:val="both"/>
        <w:rPr>
          <w:sz w:val="26"/>
        </w:rPr>
      </w:pPr>
      <w:r>
        <w:rPr>
          <w:w w:val="105"/>
          <w:sz w:val="26"/>
        </w:rPr>
        <w:t>Электротехника»,  «ОП.02.  Техническая  механика»,  «ОП.03.   Основы   метрологии и стандартизации», «ОП.04. Материаловедение», «ОП.05. Охрана труда», «ОП.Об. Безопасность</w:t>
      </w:r>
      <w:r>
        <w:rPr>
          <w:spacing w:val="25"/>
          <w:w w:val="105"/>
          <w:sz w:val="26"/>
        </w:rPr>
        <w:t> </w:t>
      </w:r>
      <w:r>
        <w:rPr>
          <w:w w:val="105"/>
          <w:sz w:val="26"/>
        </w:rPr>
        <w:t>жизнедеятельности».</w:t>
      </w:r>
    </w:p>
    <w:p>
      <w:pPr>
        <w:spacing w:line="294" w:lineRule="exact" w:before="0"/>
        <w:ind w:left="825" w:right="0" w:firstLine="0"/>
        <w:jc w:val="left"/>
        <w:rPr>
          <w:sz w:val="26"/>
        </w:rPr>
      </w:pPr>
      <w:r>
        <w:rPr>
          <w:w w:val="105"/>
          <w:sz w:val="26"/>
        </w:rPr>
        <w:t>6.5. Обязательная часть профессионального учебного цикла ШIКРС должна</w:t>
      </w:r>
    </w:p>
    <w:p>
      <w:pPr>
        <w:spacing w:after="0" w:line="294" w:lineRule="exact"/>
        <w:jc w:val="left"/>
        <w:rPr>
          <w:sz w:val="26"/>
        </w:rPr>
        <w:sectPr>
          <w:type w:val="continuous"/>
          <w:pgSz w:w="11960" w:h="17210"/>
          <w:pgMar w:top="0" w:bottom="0" w:left="1120" w:right="380"/>
        </w:sectPr>
      </w:pPr>
    </w:p>
    <w:p>
      <w:pPr>
        <w:tabs>
          <w:tab w:pos="2753" w:val="left" w:leader="none"/>
          <w:tab w:pos="4428" w:val="left" w:leader="none"/>
        </w:tabs>
        <w:spacing w:before="196"/>
        <w:ind w:left="124" w:right="0" w:firstLine="0"/>
        <w:jc w:val="left"/>
        <w:rPr>
          <w:sz w:val="26"/>
        </w:rPr>
      </w:pPr>
      <w:r>
        <w:rPr>
          <w:w w:val="105"/>
          <w:sz w:val="26"/>
        </w:rPr>
        <w:t>предусматривать</w:t>
        <w:tab/>
        <w:t>изучение</w:t>
        <w:tab/>
        <w:t>следующих</w:t>
      </w:r>
    </w:p>
    <w:p>
      <w:pPr>
        <w:spacing w:before="191"/>
        <w:ind w:left="124" w:right="0" w:firstLine="0"/>
        <w:jc w:val="left"/>
        <w:rPr>
          <w:sz w:val="26"/>
        </w:rPr>
      </w:pPr>
      <w:r>
        <w:rPr/>
        <w:br w:type="column"/>
      </w:r>
      <w:r>
        <w:rPr>
          <w:w w:val="105"/>
          <w:sz w:val="26"/>
        </w:rPr>
        <w:t>профессиональных</w:t>
      </w:r>
    </w:p>
    <w:p>
      <w:pPr>
        <w:spacing w:before="187"/>
        <w:ind w:left="124" w:right="0" w:firstLine="0"/>
        <w:jc w:val="left"/>
        <w:rPr>
          <w:sz w:val="26"/>
        </w:rPr>
      </w:pPr>
      <w:r>
        <w:rPr/>
        <w:br w:type="column"/>
      </w:r>
      <w:r>
        <w:rPr>
          <w:w w:val="105"/>
          <w:sz w:val="26"/>
        </w:rPr>
        <w:t>модулей</w:t>
      </w:r>
    </w:p>
    <w:p>
      <w:pPr>
        <w:spacing w:after="0"/>
        <w:jc w:val="left"/>
        <w:rPr>
          <w:sz w:val="26"/>
        </w:rPr>
        <w:sectPr>
          <w:type w:val="continuous"/>
          <w:pgSz w:w="11960" w:h="17210"/>
          <w:pgMar w:top="0" w:bottom="0" w:left="1120" w:right="380"/>
          <w:cols w:num="3" w:equalWidth="0">
            <w:col w:w="5820" w:space="459"/>
            <w:col w:w="2446" w:space="424"/>
            <w:col w:w="1311"/>
          </w:cols>
        </w:sectPr>
      </w:pPr>
    </w:p>
    <w:p>
      <w:pPr>
        <w:pStyle w:val="BodyText"/>
        <w:spacing w:before="10"/>
        <w:rPr>
          <w:sz w:val="8"/>
        </w:rPr>
      </w:pPr>
      <w:r>
        <w:rPr/>
        <w:pict>
          <v:line style="position:absolute;mso-position-horizontal-relative:page;mso-position-vertical-relative:page;z-index:7360" from=".721156pt,.000024pt" to=".721156pt,860.400036pt" stroked="true" strokeweight="1.442313pt" strokecolor="#000000">
            <v:stroke dashstyle="solid"/>
            <w10:wrap type="none"/>
          </v:line>
        </w:pict>
      </w:r>
      <w:r>
        <w:rPr/>
        <w:pict>
          <v:line style="position:absolute;mso-position-horizontal-relative:page;mso-position-vertical-relative:page;z-index:7384" from="596.637512pt,101.873596pt" to="596.637512pt,860.400039pt" stroked="true" strokeweight="1.924855pt" strokecolor="#000000">
            <v:stroke dashstyle="solid"/>
            <w10:wrap type="none"/>
          </v:line>
        </w:pict>
      </w:r>
      <w:r>
        <w:rPr/>
        <w:pict>
          <v:line style="position:absolute;mso-position-horizontal-relative:page;mso-position-vertical-relative:page;z-index:7408" from="12.500043pt,.540617pt" to="597.599969pt,.540617pt" stroked="true" strokeweight="1.081225pt" strokecolor="#000000">
            <v:stroke dashstyle="solid"/>
            <w10:wrap type="none"/>
          </v:line>
        </w:pict>
      </w:r>
    </w:p>
    <w:p>
      <w:pPr>
        <w:spacing w:line="388" w:lineRule="auto" w:before="89"/>
        <w:ind w:left="116" w:right="167" w:firstLine="2"/>
        <w:jc w:val="both"/>
        <w:rPr>
          <w:sz w:val="26"/>
        </w:rPr>
      </w:pPr>
      <w:r>
        <w:rPr>
          <w:w w:val="105"/>
          <w:sz w:val="26"/>
        </w:rPr>
        <w:t>и междисциплинарных курсов: «ПМ.01 Подготовка к погрузочно-разгрузочным работам и размещение грузов», «МДК.01.01. Технология и организация перегрузочных работ», «ПМ.02 Управление перегрузочными</w:t>
      </w:r>
      <w:r>
        <w:rPr>
          <w:spacing w:val="15"/>
          <w:w w:val="105"/>
          <w:sz w:val="26"/>
        </w:rPr>
        <w:t> </w:t>
      </w:r>
      <w:r>
        <w:rPr>
          <w:w w:val="105"/>
          <w:sz w:val="26"/>
        </w:rPr>
        <w:t>машинами</w:t>
      </w:r>
    </w:p>
    <w:p>
      <w:pPr>
        <w:spacing w:after="0" w:line="388" w:lineRule="auto"/>
        <w:jc w:val="both"/>
        <w:rPr>
          <w:sz w:val="26"/>
        </w:rPr>
        <w:sectPr>
          <w:type w:val="continuous"/>
          <w:pgSz w:w="11960" w:h="17210"/>
          <w:pgMar w:top="0" w:bottom="0" w:left="1120" w:right="380"/>
        </w:sectPr>
      </w:pPr>
    </w:p>
    <w:p>
      <w:pPr>
        <w:pStyle w:val="BodyText"/>
        <w:spacing w:before="9"/>
        <w:rPr>
          <w:sz w:val="22"/>
        </w:rPr>
      </w:pPr>
      <w:r>
        <w:rPr/>
        <w:pict>
          <v:line style="position:absolute;mso-position-horizontal-relative:page;mso-position-vertical-relative:page;z-index:7432" from=".120194pt,782.314453pt" to=".120194pt,858.240029pt" stroked="true" strokeweight=".240387pt" strokecolor="#000000">
            <v:stroke dashstyle="solid"/>
            <w10:wrap type="none"/>
          </v:line>
        </w:pict>
      </w:r>
      <w:r>
        <w:rPr/>
        <w:pict>
          <v:line style="position:absolute;mso-position-horizontal-relative:page;mso-position-vertical-relative:page;z-index:7456" from=".120194pt,693.895624pt" to=".120194pt,658.335876pt" stroked="true" strokeweight=".240387pt" strokecolor="#000000">
            <v:stroke dashstyle="solid"/>
            <w10:wrap type="none"/>
          </v:line>
        </w:pict>
      </w:r>
      <w:r>
        <w:rPr/>
        <w:pict>
          <v:group style="position:absolute;margin-left:.240387pt;margin-top:-.00001pt;width:594.5pt;height:616.050pt;mso-position-horizontal-relative:page;mso-position-vertical-relative:page;z-index:-1226152" coordorigin="5,0" coordsize="11890,12321">
            <v:line style="position:absolute" from="10,12321" to="10,0" stroked="true" strokeweight=".480775pt" strokecolor="#000000">
              <v:stroke dashstyle="solid"/>
            </v:line>
            <v:line style="position:absolute" from="19,10" to="11894,10" stroked="true" strokeweight=".961044pt" strokecolor="#000000">
              <v:stroke dashstyle="solid"/>
            </v:line>
            <w10:wrap type="none"/>
          </v:group>
        </w:pict>
      </w:r>
    </w:p>
    <w:p>
      <w:pPr>
        <w:spacing w:line="398" w:lineRule="auto" w:before="89"/>
        <w:ind w:left="137" w:right="111" w:firstLine="7"/>
        <w:jc w:val="both"/>
        <w:rPr>
          <w:sz w:val="26"/>
        </w:rPr>
      </w:pPr>
      <w:r>
        <w:rPr>
          <w:w w:val="105"/>
          <w:sz w:val="26"/>
        </w:rPr>
        <w:t>и механизмами (по видам машин)», «МДК.02.01. Устройство и управление перегрузочными машинами», «ПМ.03 Техническое обслуживание и ремонт перегрузочных машин и механизмов (по видам машин)», «МДК.03.01. Техническая эксплуатация и ремонт перегрузочных машин».»;</w:t>
      </w:r>
    </w:p>
    <w:p>
      <w:pPr>
        <w:spacing w:line="298" w:lineRule="exact" w:before="0"/>
        <w:ind w:left="844" w:right="0" w:firstLine="0"/>
        <w:jc w:val="left"/>
        <w:rPr>
          <w:sz w:val="26"/>
        </w:rPr>
      </w:pPr>
      <w:r>
        <w:rPr>
          <w:w w:val="105"/>
          <w:sz w:val="26"/>
        </w:rPr>
        <w:t>ж) пункт 7.9 изложить в следующей редакции:</w:t>
      </w:r>
    </w:p>
    <w:p>
      <w:pPr>
        <w:spacing w:line="364" w:lineRule="auto" w:before="201"/>
        <w:ind w:left="130" w:right="116" w:firstLine="713"/>
        <w:jc w:val="both"/>
        <w:rPr>
          <w:sz w:val="26"/>
        </w:rPr>
      </w:pPr>
      <w:r>
        <w:rPr/>
        <w:pict>
          <v:shape style="position:absolute;margin-left:438.686096pt;margin-top:107.625198pt;width:2.5pt;height:7.85pt;mso-position-horizontal-relative:page;mso-position-vertical-relative:paragraph;z-index:-1226128"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z w:val="26"/>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106"/>
          <w:sz w:val="26"/>
        </w:rPr>
        <w:t>среднег</w:t>
      </w:r>
      <w:r>
        <w:rPr>
          <w:w w:val="106"/>
          <w:sz w:val="26"/>
        </w:rPr>
        <w:t>о</w:t>
      </w:r>
      <w:r>
        <w:rPr>
          <w:spacing w:val="15"/>
          <w:sz w:val="26"/>
        </w:rPr>
        <w:t> </w:t>
      </w:r>
      <w:r>
        <w:rPr>
          <w:w w:val="106"/>
          <w:sz w:val="26"/>
        </w:rPr>
        <w:t>общего</w:t>
      </w:r>
      <w:r>
        <w:rPr>
          <w:spacing w:val="11"/>
          <w:sz w:val="26"/>
        </w:rPr>
        <w:t> </w:t>
      </w:r>
      <w:r>
        <w:rPr>
          <w:w w:val="106"/>
          <w:sz w:val="26"/>
        </w:rPr>
        <w:t>образования</w:t>
      </w:r>
      <w:r>
        <w:rPr>
          <w:spacing w:val="25"/>
          <w:sz w:val="26"/>
        </w:rPr>
        <w:t> </w:t>
      </w:r>
      <w:r>
        <w:rPr>
          <w:w w:val="106"/>
          <w:sz w:val="26"/>
        </w:rPr>
        <w:t>с</w:t>
      </w:r>
      <w:r>
        <w:rPr>
          <w:spacing w:val="2"/>
          <w:sz w:val="26"/>
        </w:rPr>
        <w:t> </w:t>
      </w:r>
      <w:r>
        <w:rPr>
          <w:w w:val="106"/>
          <w:sz w:val="26"/>
        </w:rPr>
        <w:t>учетом</w:t>
      </w:r>
      <w:r>
        <w:rPr>
          <w:spacing w:val="15"/>
          <w:sz w:val="26"/>
        </w:rPr>
        <w:t> </w:t>
      </w:r>
      <w:r>
        <w:rPr>
          <w:spacing w:val="-1"/>
          <w:w w:val="105"/>
          <w:sz w:val="26"/>
        </w:rPr>
        <w:t>получаемо</w:t>
      </w:r>
      <w:r>
        <w:rPr>
          <w:w w:val="105"/>
          <w:sz w:val="26"/>
        </w:rPr>
        <w:t>й</w:t>
      </w:r>
      <w:r>
        <w:rPr>
          <w:spacing w:val="30"/>
          <w:sz w:val="26"/>
        </w:rPr>
        <w:t> </w:t>
      </w:r>
      <w:r>
        <w:rPr>
          <w:spacing w:val="-1"/>
          <w:w w:val="107"/>
          <w:sz w:val="26"/>
        </w:rPr>
        <w:t>професси</w:t>
      </w:r>
      <w:r>
        <w:rPr>
          <w:spacing w:val="-5"/>
          <w:w w:val="107"/>
          <w:sz w:val="26"/>
        </w:rPr>
        <w:t>и</w:t>
      </w:r>
      <w:r>
        <w:rPr>
          <w:rFonts w:ascii="Arial" w:hAnsi="Arial"/>
          <w:w w:val="93"/>
          <w:position w:val="10"/>
          <w:sz w:val="17"/>
        </w:rPr>
        <w:t>5</w:t>
      </w:r>
      <w:r>
        <w:rPr>
          <w:rFonts w:ascii="Arial" w:hAnsi="Arial"/>
          <w:spacing w:val="20"/>
          <w:position w:val="10"/>
          <w:sz w:val="17"/>
        </w:rPr>
        <w:t> </w:t>
      </w:r>
      <w:r>
        <w:rPr>
          <w:rFonts w:ascii="Arial" w:hAnsi="Arial"/>
          <w:spacing w:val="-79"/>
          <w:w w:val="84"/>
          <w:position w:val="10"/>
          <w:sz w:val="17"/>
        </w:rPr>
        <w:t>1</w:t>
      </w:r>
      <w:r>
        <w:rPr>
          <w:w w:val="22"/>
          <w:sz w:val="26"/>
        </w:rPr>
        <w:t>)</w:t>
      </w:r>
      <w:r>
        <w:rPr>
          <w:sz w:val="26"/>
        </w:rPr>
        <w:t> </w:t>
      </w:r>
      <w:r>
        <w:rPr>
          <w:spacing w:val="-6"/>
          <w:sz w:val="26"/>
        </w:rPr>
        <w:t> </w:t>
      </w:r>
      <w:r>
        <w:rPr>
          <w:spacing w:val="10"/>
          <w:w w:val="22"/>
          <w:sz w:val="26"/>
        </w:rPr>
        <w:t>.</w:t>
      </w:r>
      <w:r>
        <w:rPr>
          <w:w w:val="108"/>
          <w:sz w:val="26"/>
        </w:rPr>
        <w:t>»;</w:t>
      </w:r>
    </w:p>
    <w:p>
      <w:pPr>
        <w:spacing w:line="302" w:lineRule="exact" w:before="0"/>
        <w:ind w:left="839" w:right="0" w:firstLine="0"/>
        <w:jc w:val="left"/>
        <w:rPr>
          <w:sz w:val="26"/>
        </w:rPr>
      </w:pPr>
      <w:r>
        <w:rPr>
          <w:spacing w:val="-1"/>
          <w:w w:val="107"/>
          <w:sz w:val="26"/>
        </w:rPr>
        <w:t>з</w:t>
      </w:r>
      <w:r>
        <w:rPr>
          <w:w w:val="107"/>
          <w:sz w:val="26"/>
        </w:rPr>
        <w:t>)</w:t>
      </w:r>
      <w:r>
        <w:rPr>
          <w:spacing w:val="0"/>
          <w:sz w:val="26"/>
        </w:rPr>
        <w:t> </w:t>
      </w:r>
      <w:r>
        <w:rPr>
          <w:spacing w:val="-1"/>
          <w:w w:val="106"/>
          <w:sz w:val="26"/>
        </w:rPr>
        <w:t>дополнит</w:t>
      </w:r>
      <w:r>
        <w:rPr>
          <w:w w:val="106"/>
          <w:sz w:val="26"/>
        </w:rPr>
        <w:t>ь</w:t>
      </w:r>
      <w:r>
        <w:rPr>
          <w:spacing w:val="22"/>
          <w:sz w:val="26"/>
        </w:rPr>
        <w:t> </w:t>
      </w:r>
      <w:r>
        <w:rPr>
          <w:spacing w:val="-1"/>
          <w:w w:val="106"/>
          <w:sz w:val="26"/>
        </w:rPr>
        <w:t>сноско</w:t>
      </w:r>
      <w:r>
        <w:rPr>
          <w:w w:val="106"/>
          <w:sz w:val="26"/>
        </w:rPr>
        <w:t>й</w:t>
      </w:r>
      <w:r>
        <w:rPr>
          <w:spacing w:val="13"/>
          <w:sz w:val="26"/>
        </w:rPr>
        <w:t> </w:t>
      </w:r>
      <w:r>
        <w:rPr>
          <w:spacing w:val="-7"/>
          <w:w w:val="108"/>
          <w:sz w:val="26"/>
        </w:rPr>
        <w:t>«</w:t>
      </w:r>
      <w:r>
        <w:rPr>
          <w:spacing w:val="-8"/>
          <w:w w:val="109"/>
          <w:position w:val="10"/>
          <w:sz w:val="18"/>
        </w:rPr>
        <w:t>5</w:t>
      </w:r>
      <w:r>
        <w:rPr>
          <w:spacing w:val="-57"/>
          <w:w w:val="69"/>
          <w:sz w:val="26"/>
        </w:rPr>
        <w:t>О</w:t>
      </w:r>
      <w:r>
        <w:rPr>
          <w:w w:val="22"/>
          <w:sz w:val="26"/>
        </w:rPr>
        <w:t>)</w:t>
      </w:r>
      <w:r>
        <w:rPr>
          <w:spacing w:val="-40"/>
          <w:sz w:val="26"/>
        </w:rPr>
        <w:t> </w:t>
      </w:r>
      <w:r>
        <w:rPr>
          <w:w w:val="108"/>
          <w:sz w:val="26"/>
        </w:rPr>
        <w:t>»</w:t>
      </w:r>
      <w:r>
        <w:rPr>
          <w:spacing w:val="2"/>
          <w:sz w:val="26"/>
        </w:rPr>
        <w:t> </w:t>
      </w:r>
      <w:r>
        <w:rPr>
          <w:w w:val="107"/>
          <w:sz w:val="26"/>
        </w:rPr>
        <w:t>к</w:t>
      </w:r>
      <w:r>
        <w:rPr>
          <w:spacing w:val="5"/>
          <w:sz w:val="26"/>
        </w:rPr>
        <w:t> </w:t>
      </w:r>
      <w:r>
        <w:rPr>
          <w:spacing w:val="-1"/>
          <w:w w:val="105"/>
          <w:sz w:val="26"/>
        </w:rPr>
        <w:t>пункт</w:t>
      </w:r>
      <w:r>
        <w:rPr>
          <w:w w:val="105"/>
          <w:sz w:val="26"/>
        </w:rPr>
        <w:t>у</w:t>
      </w:r>
      <w:r>
        <w:rPr>
          <w:spacing w:val="7"/>
          <w:sz w:val="26"/>
        </w:rPr>
        <w:t> </w:t>
      </w:r>
      <w:r>
        <w:rPr>
          <w:w w:val="110"/>
          <w:sz w:val="26"/>
        </w:rPr>
        <w:t>7.9</w:t>
      </w:r>
      <w:r>
        <w:rPr>
          <w:sz w:val="26"/>
        </w:rPr>
        <w:t> </w:t>
      </w:r>
      <w:r>
        <w:rPr>
          <w:spacing w:val="-1"/>
          <w:w w:val="105"/>
          <w:sz w:val="26"/>
        </w:rPr>
        <w:t>следующег</w:t>
      </w:r>
      <w:r>
        <w:rPr>
          <w:w w:val="105"/>
          <w:sz w:val="26"/>
        </w:rPr>
        <w:t>о</w:t>
      </w:r>
      <w:r>
        <w:rPr>
          <w:spacing w:val="28"/>
          <w:sz w:val="26"/>
        </w:rPr>
        <w:t> </w:t>
      </w:r>
      <w:r>
        <w:rPr>
          <w:spacing w:val="-1"/>
          <w:w w:val="106"/>
          <w:sz w:val="26"/>
        </w:rPr>
        <w:t>содержания:</w:t>
      </w:r>
    </w:p>
    <w:p>
      <w:pPr>
        <w:spacing w:line="367" w:lineRule="auto" w:before="162"/>
        <w:ind w:left="122" w:right="105" w:firstLine="907"/>
        <w:jc w:val="both"/>
        <w:rPr>
          <w:sz w:val="26"/>
        </w:rPr>
      </w:pPr>
      <w:r>
        <w:rPr/>
        <w:pict>
          <v:shape style="position:absolute;margin-left:96.953247pt;margin-top:7.162041pt;width:19.05pt;height:15.9pt;mso-position-horizontal-relative:page;mso-position-vertical-relative:paragraph;z-index:-1226104" type="#_x0000_t202" filled="false" stroked="false">
            <v:textbox inset="0,0,0,0">
              <w:txbxContent>
                <w:p>
                  <w:pPr>
                    <w:spacing w:line="163" w:lineRule="auto" w:before="43"/>
                    <w:ind w:left="0" w:right="0" w:firstLine="0"/>
                    <w:jc w:val="left"/>
                    <w:rPr>
                      <w:sz w:val="18"/>
                    </w:rPr>
                  </w:pPr>
                  <w:r>
                    <w:rPr>
                      <w:position w:val="-9"/>
                      <w:sz w:val="26"/>
                    </w:rPr>
                    <w:t>«</w:t>
                  </w:r>
                  <w:r>
                    <w:rPr>
                      <w:sz w:val="18"/>
                    </w:rPr>
                    <w:t>5 1</w:t>
                  </w:r>
                </w:p>
              </w:txbxContent>
            </v:textbox>
            <w10:wrap type="none"/>
          </v:shape>
        </w:pict>
      </w:r>
      <w:r>
        <w:rPr>
          <w:rFonts w:ascii="Arial" w:hAnsi="Arial"/>
          <w:w w:val="70"/>
          <w:sz w:val="14"/>
        </w:rPr>
        <w:t>С </w:t>
      </w:r>
      <w:r>
        <w:rPr>
          <w:w w:val="70"/>
          <w:sz w:val="18"/>
        </w:rPr>
        <w:t>) </w:t>
      </w:r>
      <w:r>
        <w:rPr>
          <w:w w:val="105"/>
          <w:sz w:val="26"/>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6"/>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6"/>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6"/>
        </w:rPr>
        <w:t>1645 (зарегистрирован Министерством юстиции Российской Федерации 9  февраля  2015  г., регистрационный </w:t>
      </w:r>
      <w:r>
        <w:rPr>
          <w:w w:val="105"/>
          <w:sz w:val="27"/>
        </w:rPr>
        <w:t>№ </w:t>
      </w:r>
      <w:r>
        <w:rPr>
          <w:w w:val="105"/>
          <w:sz w:val="26"/>
        </w:rPr>
        <w:t>35953), от 31 декабря 2015 г. </w:t>
      </w:r>
      <w:r>
        <w:rPr>
          <w:w w:val="105"/>
          <w:sz w:val="27"/>
        </w:rPr>
        <w:t>№ </w:t>
      </w:r>
      <w:r>
        <w:rPr>
          <w:w w:val="105"/>
          <w:sz w:val="26"/>
        </w:rPr>
        <w:t>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6"/>
        </w:rPr>
        <w:t>41020), от 29 июня 2017 г. </w:t>
      </w:r>
      <w:r>
        <w:rPr>
          <w:rFonts w:ascii="Arial" w:hAnsi="Arial"/>
          <w:w w:val="105"/>
          <w:sz w:val="25"/>
        </w:rPr>
        <w:t>№ </w:t>
      </w:r>
      <w:r>
        <w:rPr>
          <w:w w:val="105"/>
          <w:sz w:val="26"/>
        </w:rPr>
        <w:t>613 (зарегистрирован Министерством юстиции Российской Федерации 26 июля 2017 г.,</w:t>
      </w:r>
      <w:r>
        <w:rPr>
          <w:spacing w:val="26"/>
          <w:w w:val="105"/>
          <w:sz w:val="26"/>
        </w:rPr>
        <w:t> </w:t>
      </w:r>
      <w:r>
        <w:rPr>
          <w:w w:val="105"/>
          <w:sz w:val="26"/>
        </w:rPr>
        <w:t>регистрационный</w:t>
      </w:r>
    </w:p>
    <w:p>
      <w:pPr>
        <w:spacing w:line="364" w:lineRule="auto" w:before="0"/>
        <w:ind w:left="121" w:right="125" w:hanging="16"/>
        <w:jc w:val="both"/>
        <w:rPr>
          <w:sz w:val="26"/>
        </w:rPr>
      </w:pPr>
      <w:r>
        <w:rPr>
          <w:rFonts w:ascii="Arial" w:hAnsi="Arial"/>
          <w:w w:val="105"/>
          <w:sz w:val="26"/>
        </w:rPr>
        <w:t>№    </w:t>
      </w:r>
      <w:r>
        <w:rPr>
          <w:w w:val="105"/>
          <w:sz w:val="26"/>
        </w:rPr>
        <w:t>47532),    приказами    Министерства    просвещения    Российской    Федерации от 24 сентября 2020 г. </w:t>
      </w:r>
      <w:r>
        <w:rPr>
          <w:rFonts w:ascii="Arial" w:hAnsi="Arial"/>
          <w:w w:val="105"/>
          <w:sz w:val="26"/>
        </w:rPr>
        <w:t>№ </w:t>
      </w:r>
      <w:r>
        <w:rPr>
          <w:w w:val="105"/>
          <w:sz w:val="26"/>
        </w:rPr>
        <w:t>519 (зарегистрирован Министерством юстиции Российской Федерации  23  декабря  2020  г.,  регистрационный </w:t>
      </w:r>
      <w:r>
        <w:rPr>
          <w:rFonts w:ascii="Arial" w:hAnsi="Arial"/>
          <w:w w:val="105"/>
          <w:sz w:val="26"/>
        </w:rPr>
        <w:t>№ </w:t>
      </w:r>
      <w:r>
        <w:rPr>
          <w:w w:val="105"/>
          <w:sz w:val="26"/>
        </w:rPr>
        <w:t>61749),  от  11  декабря  2020</w:t>
      </w:r>
      <w:r>
        <w:rPr>
          <w:spacing w:val="35"/>
          <w:w w:val="105"/>
          <w:sz w:val="26"/>
        </w:rPr>
        <w:t> </w:t>
      </w:r>
      <w:r>
        <w:rPr>
          <w:w w:val="105"/>
          <w:sz w:val="26"/>
        </w:rPr>
        <w:t>г.</w:t>
      </w:r>
    </w:p>
    <w:p>
      <w:pPr>
        <w:tabs>
          <w:tab w:pos="678" w:val="left" w:leader="none"/>
          <w:tab w:pos="1384" w:val="left" w:leader="none"/>
          <w:tab w:pos="3751" w:val="left" w:leader="none"/>
          <w:tab w:pos="5937" w:val="left" w:leader="none"/>
          <w:tab w:pos="7275" w:val="left" w:leader="none"/>
          <w:tab w:pos="8962" w:val="left" w:leader="none"/>
        </w:tabs>
        <w:spacing w:before="1"/>
        <w:ind w:left="100" w:right="0" w:firstLine="0"/>
        <w:jc w:val="left"/>
        <w:rPr>
          <w:sz w:val="26"/>
        </w:rPr>
      </w:pPr>
      <w:r>
        <w:rPr>
          <w:rFonts w:ascii="Arial" w:hAnsi="Arial"/>
          <w:w w:val="105"/>
          <w:sz w:val="26"/>
        </w:rPr>
        <w:t>№</w:t>
        <w:tab/>
      </w:r>
      <w:r>
        <w:rPr>
          <w:w w:val="105"/>
          <w:sz w:val="26"/>
        </w:rPr>
        <w:t>712</w:t>
        <w:tab/>
        <w:t>(зарегистрирован</w:t>
        <w:tab/>
        <w:t>Министерством</w:t>
        <w:tab/>
        <w:t>юстиции</w:t>
        <w:tab/>
        <w:t>Российской</w:t>
        <w:tab/>
        <w:t>Федерации</w:t>
      </w:r>
    </w:p>
    <w:p>
      <w:pPr>
        <w:spacing w:line="367" w:lineRule="auto" w:before="162"/>
        <w:ind w:left="117" w:right="111" w:firstLine="3"/>
        <w:jc w:val="both"/>
        <w:rPr>
          <w:sz w:val="26"/>
        </w:rPr>
      </w:pPr>
      <w:r>
        <w:rPr>
          <w:w w:val="105"/>
          <w:sz w:val="26"/>
        </w:rPr>
        <w:t>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22"/>
          <w:w w:val="105"/>
          <w:sz w:val="25"/>
        </w:rPr>
        <w:t> </w:t>
      </w:r>
      <w:r>
        <w:rPr>
          <w:w w:val="105"/>
          <w:sz w:val="26"/>
        </w:rPr>
        <w:t>77121).»;</w:t>
      </w:r>
    </w:p>
    <w:p>
      <w:pPr>
        <w:spacing w:before="0"/>
        <w:ind w:left="822" w:right="0" w:firstLine="0"/>
        <w:jc w:val="left"/>
        <w:rPr>
          <w:sz w:val="26"/>
        </w:rPr>
      </w:pPr>
      <w:r>
        <w:rPr>
          <w:w w:val="105"/>
          <w:sz w:val="26"/>
        </w:rPr>
        <w:t>и) пункт 7.15 изложить в следующей редакции:</w:t>
      </w:r>
    </w:p>
    <w:p>
      <w:pPr>
        <w:spacing w:before="187"/>
        <w:ind w:left="824" w:right="0" w:firstLine="0"/>
        <w:jc w:val="left"/>
        <w:rPr>
          <w:sz w:val="26"/>
        </w:rPr>
      </w:pPr>
      <w:r>
        <w:rPr>
          <w:w w:val="105"/>
          <w:sz w:val="26"/>
        </w:rPr>
        <w:t>«7.15. Требование к финансовым условиям реализации ППКРС:</w:t>
      </w:r>
    </w:p>
    <w:p>
      <w:pPr>
        <w:spacing w:before="20"/>
        <w:ind w:left="122" w:right="0" w:firstLine="0"/>
        <w:jc w:val="both"/>
        <w:rPr>
          <w:sz w:val="17"/>
        </w:rPr>
      </w:pPr>
      <w:r>
        <w:rPr>
          <w:sz w:val="17"/>
        </w:rPr>
        <w:t>Изменения - 05</w:t>
      </w:r>
    </w:p>
    <w:p>
      <w:pPr>
        <w:spacing w:after="0"/>
        <w:jc w:val="both"/>
        <w:rPr>
          <w:sz w:val="17"/>
        </w:rPr>
        <w:sectPr>
          <w:headerReference w:type="default" r:id="rId300"/>
          <w:footerReference w:type="default" r:id="rId301"/>
          <w:pgSz w:w="11900" w:h="17170"/>
          <w:pgMar w:header="693" w:footer="0" w:top="920" w:bottom="0" w:left="1100" w:right="380"/>
          <w:pgNumType w:start="147"/>
        </w:sectPr>
      </w:pPr>
    </w:p>
    <w:p>
      <w:pPr>
        <w:pStyle w:val="BodyText"/>
        <w:spacing w:before="6"/>
        <w:rPr>
          <w:sz w:val="21"/>
        </w:rPr>
      </w:pPr>
      <w:r>
        <w:rPr/>
        <w:pict>
          <v:line style="position:absolute;mso-position-horizontal-relative:page;mso-position-vertical-relative:page;z-index:7552" from=".18029pt,329.648132pt" to=".18029pt,858.960033pt" stroked="true" strokeweight=".36058pt" strokecolor="#000000">
            <v:stroke dashstyle="solid"/>
            <w10:wrap type="none"/>
          </v:line>
        </w:pict>
      </w:r>
      <w:r>
        <w:rPr/>
        <w:pict>
          <v:line style="position:absolute;mso-position-horizontal-relative:page;mso-position-vertical-relative:page;z-index:7576" from="4.807737pt,.720827pt" to="595.440019pt,.720827pt" stroked="true" strokeweight="1.201342pt" strokecolor="#000000">
            <v:stroke dashstyle="solid"/>
            <w10:wrap type="none"/>
          </v:line>
        </w:pict>
      </w:r>
    </w:p>
    <w:p>
      <w:pPr>
        <w:spacing w:line="403" w:lineRule="auto" w:before="89"/>
        <w:ind w:left="218" w:right="425" w:firstLine="710"/>
        <w:jc w:val="both"/>
        <w:rPr>
          <w:sz w:val="26"/>
        </w:rPr>
      </w:pPr>
      <w:r>
        <w:rPr>
          <w:w w:val="105"/>
          <w:sz w:val="26"/>
        </w:rPr>
        <w:t>финансовое обеспечение реализации IПЖРС должно осуществляться в объеме не ниже определенного в соответствии с бюджетным законодательством Российской </w:t>
      </w:r>
      <w:r>
        <w:rPr>
          <w:spacing w:val="-3"/>
          <w:w w:val="105"/>
          <w:sz w:val="26"/>
        </w:rPr>
        <w:t>Федерации</w:t>
      </w:r>
      <w:r>
        <w:rPr>
          <w:spacing w:val="-3"/>
          <w:w w:val="105"/>
          <w:sz w:val="26"/>
          <w:vertAlign w:val="superscript"/>
        </w:rPr>
        <w:t>7</w:t>
      </w:r>
      <w:r>
        <w:rPr>
          <w:spacing w:val="-3"/>
          <w:w w:val="105"/>
          <w:sz w:val="26"/>
          <w:vertAlign w:val="baseline"/>
        </w:rPr>
        <w:t> </w:t>
      </w:r>
      <w:r>
        <w:rPr>
          <w:w w:val="105"/>
          <w:sz w:val="26"/>
          <w:vertAlign w:val="baseline"/>
        </w:rPr>
        <w:t>и Федеральным законом от 29 декабря 2012 г. </w:t>
      </w:r>
      <w:r>
        <w:rPr>
          <w:rFonts w:ascii="Arial" w:hAnsi="Arial"/>
          <w:w w:val="105"/>
          <w:sz w:val="26"/>
          <w:vertAlign w:val="baseline"/>
        </w:rPr>
        <w:t>№</w:t>
      </w:r>
      <w:r>
        <w:rPr>
          <w:rFonts w:ascii="Arial" w:hAnsi="Arial"/>
          <w:spacing w:val="55"/>
          <w:w w:val="105"/>
          <w:sz w:val="26"/>
          <w:vertAlign w:val="baseline"/>
        </w:rPr>
        <w:t> </w:t>
      </w:r>
      <w:r>
        <w:rPr>
          <w:w w:val="105"/>
          <w:sz w:val="26"/>
          <w:vertAlign w:val="baseline"/>
        </w:rPr>
        <w:t>273-ФЗ</w:t>
      </w:r>
    </w:p>
    <w:p>
      <w:pPr>
        <w:spacing w:line="281" w:lineRule="exact" w:before="0"/>
        <w:ind w:left="219" w:right="0" w:firstLine="0"/>
        <w:jc w:val="left"/>
        <w:rPr>
          <w:sz w:val="26"/>
        </w:rPr>
      </w:pPr>
      <w:r>
        <w:rPr>
          <w:w w:val="105"/>
          <w:sz w:val="26"/>
        </w:rPr>
        <w:t>«Об образовании в Российской Федерации».»;</w:t>
      </w:r>
    </w:p>
    <w:p>
      <w:pPr>
        <w:spacing w:before="201"/>
        <w:ind w:left="923" w:right="0" w:firstLine="0"/>
        <w:jc w:val="left"/>
        <w:rPr>
          <w:sz w:val="26"/>
        </w:rPr>
      </w:pPr>
      <w:r>
        <w:rPr>
          <w:sz w:val="26"/>
        </w:rPr>
        <w:t>к) сноску &lt;&lt;7» к пункту 7.15 изложить в следующей редакции:</w:t>
      </w:r>
    </w:p>
    <w:p>
      <w:pPr>
        <w:spacing w:before="201"/>
        <w:ind w:left="921" w:right="0" w:firstLine="0"/>
        <w:jc w:val="left"/>
        <w:rPr>
          <w:sz w:val="26"/>
        </w:rPr>
      </w:pPr>
      <w:r>
        <w:rPr>
          <w:w w:val="105"/>
          <w:sz w:val="26"/>
        </w:rPr>
        <w:t>«</w:t>
      </w:r>
      <w:r>
        <w:rPr>
          <w:w w:val="105"/>
          <w:sz w:val="26"/>
          <w:vertAlign w:val="superscript"/>
        </w:rPr>
        <w:t>7</w:t>
      </w:r>
      <w:r>
        <w:rPr>
          <w:w w:val="105"/>
          <w:sz w:val="26"/>
          <w:vertAlign w:val="baseline"/>
        </w:rPr>
        <w:t> Бюджетный кодекс Российской Федерации.».</w:t>
      </w:r>
    </w:p>
    <w:p>
      <w:pPr>
        <w:pStyle w:val="ListParagraph"/>
        <w:numPr>
          <w:ilvl w:val="0"/>
          <w:numId w:val="2"/>
        </w:numPr>
        <w:tabs>
          <w:tab w:pos="1445" w:val="left" w:leader="none"/>
          <w:tab w:pos="1981" w:val="left" w:leader="none"/>
          <w:tab w:pos="4010" w:val="left" w:leader="none"/>
          <w:tab w:pos="5435" w:val="left" w:leader="none"/>
          <w:tab w:pos="7449" w:val="left" w:leader="none"/>
          <w:tab w:pos="9221" w:val="left" w:leader="none"/>
          <w:tab w:pos="9673" w:val="left" w:leader="none"/>
          <w:tab w:pos="10655" w:val="left" w:leader="none"/>
        </w:tabs>
        <w:spacing w:line="364" w:lineRule="auto" w:before="191" w:after="0"/>
        <w:ind w:left="207" w:right="101" w:firstLine="712"/>
        <w:jc w:val="left"/>
        <w:rPr>
          <w:sz w:val="26"/>
        </w:rPr>
      </w:pPr>
      <w:r>
        <w:rPr>
          <w:w w:val="105"/>
          <w:sz w:val="26"/>
        </w:rPr>
        <w:t>В федеральном государственном образовательном стандарте среднего профессионального  образования   по  профессии   190901.01</w:t>
      </w:r>
      <w:r>
        <w:rPr>
          <w:spacing w:val="32"/>
          <w:w w:val="105"/>
          <w:sz w:val="26"/>
        </w:rPr>
        <w:t> </w:t>
      </w:r>
      <w:r>
        <w:rPr>
          <w:w w:val="105"/>
          <w:sz w:val="26"/>
        </w:rPr>
        <w:t>Электромонтер </w:t>
      </w:r>
      <w:r>
        <w:rPr>
          <w:spacing w:val="36"/>
          <w:w w:val="105"/>
          <w:sz w:val="26"/>
        </w:rPr>
        <w:t> </w:t>
      </w:r>
      <w:r>
        <w:rPr>
          <w:w w:val="105"/>
          <w:sz w:val="26"/>
        </w:rPr>
        <w:t>тяговой</w:t>
        <w:tab/>
      </w:r>
      <w:r>
        <w:rPr>
          <w:w w:val="75"/>
          <w:sz w:val="26"/>
        </w:rPr>
        <w:t>, </w:t>
      </w:r>
      <w:r>
        <w:rPr>
          <w:w w:val="105"/>
          <w:sz w:val="26"/>
        </w:rPr>
        <w:t>подстанции,</w:t>
        <w:tab/>
        <w:t>утвержденном</w:t>
        <w:tab/>
        <w:t>приказом</w:t>
        <w:tab/>
        <w:t>Министерства</w:t>
        <w:tab/>
        <w:t>образования</w:t>
        <w:tab/>
        <w:t>и</w:t>
        <w:tab/>
        <w:t>науки Российской Федерации от 2 августа 2013 г. </w:t>
      </w:r>
      <w:r>
        <w:rPr>
          <w:rFonts w:ascii="Arial" w:hAnsi="Arial"/>
          <w:w w:val="105"/>
          <w:sz w:val="26"/>
        </w:rPr>
        <w:t>№ </w:t>
      </w:r>
      <w:r>
        <w:rPr>
          <w:w w:val="105"/>
          <w:sz w:val="26"/>
        </w:rPr>
        <w:t>846 (зарегистрирован Министерством юстиции  Российской   Федерации   20  августа  2013  г.,  регистрационный  </w:t>
      </w:r>
      <w:r>
        <w:rPr>
          <w:rFonts w:ascii="Arial" w:hAnsi="Arial"/>
          <w:w w:val="105"/>
          <w:sz w:val="27"/>
        </w:rPr>
        <w:t>№</w:t>
      </w:r>
      <w:r>
        <w:rPr>
          <w:rFonts w:ascii="Arial" w:hAnsi="Arial"/>
          <w:spacing w:val="-20"/>
          <w:w w:val="105"/>
          <w:sz w:val="27"/>
        </w:rPr>
        <w:t> </w:t>
      </w:r>
      <w:r>
        <w:rPr>
          <w:w w:val="105"/>
          <w:sz w:val="26"/>
        </w:rPr>
        <w:t>29745),</w:t>
      </w:r>
    </w:p>
    <w:p>
      <w:pPr>
        <w:spacing w:line="362" w:lineRule="auto" w:before="6"/>
        <w:ind w:left="202" w:right="433" w:firstLine="6"/>
        <w:jc w:val="both"/>
        <w:rPr>
          <w:sz w:val="26"/>
        </w:rPr>
      </w:pPr>
      <w:r>
        <w:rPr>
          <w:w w:val="105"/>
          <w:sz w:val="26"/>
        </w:rPr>
        <w:t>с изменениями, внесенными приказом Министерства образования и науки  Российской Федерации от 9 апреля 2015 г. </w:t>
      </w:r>
      <w:r>
        <w:rPr>
          <w:rFonts w:ascii="Arial" w:hAnsi="Arial"/>
          <w:w w:val="105"/>
          <w:sz w:val="26"/>
        </w:rPr>
        <w:t>№ </w:t>
      </w:r>
      <w:r>
        <w:rPr>
          <w:w w:val="105"/>
          <w:sz w:val="26"/>
        </w:rPr>
        <w:t>391 (зарегистрирован Министерством юстиции  Российской  Федерации   14   мая   2015   г.,   регистрационный   </w:t>
      </w:r>
      <w:r>
        <w:rPr>
          <w:rFonts w:ascii="Arial" w:hAnsi="Arial"/>
          <w:w w:val="105"/>
          <w:sz w:val="27"/>
        </w:rPr>
        <w:t>№  </w:t>
      </w:r>
      <w:r>
        <w:rPr>
          <w:w w:val="105"/>
          <w:sz w:val="26"/>
        </w:rPr>
        <w:t>37276) и приказом  Министерства  просвещения  Российской  Федерации  от  13 июля  2021</w:t>
      </w:r>
      <w:r>
        <w:rPr>
          <w:spacing w:val="-24"/>
          <w:w w:val="105"/>
          <w:sz w:val="26"/>
        </w:rPr>
        <w:t> </w:t>
      </w:r>
      <w:r>
        <w:rPr>
          <w:w w:val="105"/>
          <w:sz w:val="26"/>
        </w:rPr>
        <w:t>г.</w:t>
      </w:r>
    </w:p>
    <w:p>
      <w:pPr>
        <w:spacing w:line="362" w:lineRule="auto" w:before="5"/>
        <w:ind w:left="207" w:right="454" w:hanging="19"/>
        <w:jc w:val="both"/>
        <w:rPr>
          <w:sz w:val="26"/>
        </w:rPr>
      </w:pPr>
      <w:r>
        <w:rPr>
          <w:rFonts w:ascii="Arial" w:hAnsi="Arial"/>
          <w:w w:val="105"/>
          <w:sz w:val="26"/>
        </w:rPr>
        <w:t>№   </w:t>
      </w:r>
      <w:r>
        <w:rPr>
          <w:w w:val="105"/>
          <w:sz w:val="26"/>
        </w:rPr>
        <w:t>450    (зарегистрирован    Министерством    юстиции    Российской    Федерации 14 октября 2021 г., регистрационный </w:t>
      </w:r>
      <w:r>
        <w:rPr>
          <w:rFonts w:ascii="Arial" w:hAnsi="Arial"/>
          <w:w w:val="105"/>
          <w:sz w:val="27"/>
        </w:rPr>
        <w:t>№</w:t>
      </w:r>
      <w:r>
        <w:rPr>
          <w:rFonts w:ascii="Arial" w:hAnsi="Arial"/>
          <w:spacing w:val="-35"/>
          <w:w w:val="105"/>
          <w:sz w:val="27"/>
        </w:rPr>
        <w:t> </w:t>
      </w:r>
      <w:r>
        <w:rPr>
          <w:w w:val="105"/>
          <w:sz w:val="26"/>
        </w:rPr>
        <w:t>65410):</w:t>
      </w:r>
    </w:p>
    <w:p>
      <w:pPr>
        <w:spacing w:line="393" w:lineRule="auto" w:before="8"/>
        <w:ind w:left="905" w:right="4365" w:firstLine="5"/>
        <w:jc w:val="left"/>
        <w:rPr>
          <w:sz w:val="26"/>
        </w:rPr>
      </w:pPr>
      <w:r>
        <w:rPr>
          <w:w w:val="105"/>
          <w:sz w:val="26"/>
        </w:rPr>
        <w:t>а) в пункте 1.4 слово «основную» исключить; б) в Таблице 1 пункта 3.1 строку</w:t>
      </w:r>
    </w:p>
    <w:p>
      <w:pPr>
        <w:spacing w:before="4"/>
        <w:ind w:left="907" w:right="0" w:firstLine="0"/>
        <w:jc w:val="left"/>
        <w:rPr>
          <w:sz w:val="26"/>
        </w:rPr>
      </w:pPr>
      <w:r>
        <w:rPr>
          <w:w w:val="105"/>
          <w:sz w:val="26"/>
        </w:rPr>
        <w:t>«</w:t>
      </w:r>
    </w:p>
    <w:p>
      <w:pPr>
        <w:pStyle w:val="BodyText"/>
        <w:spacing w:before="1"/>
        <w:rPr>
          <w:sz w:val="14"/>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0"/>
        <w:gridCol w:w="4778"/>
        <w:gridCol w:w="2893"/>
      </w:tblGrid>
      <w:tr>
        <w:trPr>
          <w:trHeight w:val="523" w:hRule="atLeast"/>
        </w:trPr>
        <w:tc>
          <w:tcPr>
            <w:tcW w:w="2490" w:type="dxa"/>
            <w:tcBorders>
              <w:top w:val="nil"/>
              <w:left w:val="nil"/>
            </w:tcBorders>
          </w:tcPr>
          <w:p>
            <w:pPr>
              <w:pStyle w:val="TableParagraph"/>
              <w:rPr>
                <w:sz w:val="24"/>
              </w:rPr>
            </w:pPr>
          </w:p>
        </w:tc>
        <w:tc>
          <w:tcPr>
            <w:tcW w:w="4778" w:type="dxa"/>
            <w:vMerge w:val="restart"/>
          </w:tcPr>
          <w:p>
            <w:pPr>
              <w:pStyle w:val="TableParagraph"/>
              <w:spacing w:line="261" w:lineRule="auto" w:before="124"/>
              <w:ind w:left="468" w:hanging="217"/>
              <w:rPr>
                <w:sz w:val="26"/>
              </w:rPr>
            </w:pPr>
            <w:r>
              <w:rPr>
                <w:w w:val="105"/>
                <w:sz w:val="26"/>
              </w:rPr>
              <w:t>Электромонтер тяговой подстанции Электромонтер контактной сети</w:t>
            </w:r>
          </w:p>
        </w:tc>
        <w:tc>
          <w:tcPr>
            <w:tcW w:w="2893" w:type="dxa"/>
            <w:tcBorders>
              <w:top w:val="nil"/>
              <w:right w:val="nil"/>
            </w:tcBorders>
          </w:tcPr>
          <w:p>
            <w:pPr>
              <w:pStyle w:val="TableParagraph"/>
              <w:rPr>
                <w:sz w:val="24"/>
              </w:rPr>
            </w:pPr>
          </w:p>
        </w:tc>
      </w:tr>
      <w:tr>
        <w:trPr>
          <w:trHeight w:val="864" w:hRule="atLeast"/>
        </w:trPr>
        <w:tc>
          <w:tcPr>
            <w:tcW w:w="2490" w:type="dxa"/>
          </w:tcPr>
          <w:p>
            <w:pPr>
              <w:pStyle w:val="TableParagraph"/>
              <w:spacing w:line="261" w:lineRule="auto" w:before="139"/>
              <w:ind w:left="514" w:hanging="222"/>
              <w:rPr>
                <w:sz w:val="26"/>
              </w:rPr>
            </w:pPr>
            <w:r>
              <w:rPr>
                <w:w w:val="105"/>
                <w:sz w:val="26"/>
              </w:rPr>
              <w:t>основное общее образование</w:t>
            </w:r>
          </w:p>
        </w:tc>
        <w:tc>
          <w:tcPr>
            <w:tcW w:w="4778" w:type="dxa"/>
            <w:vMerge/>
            <w:tcBorders>
              <w:top w:val="nil"/>
            </w:tcBorders>
          </w:tcPr>
          <w:p>
            <w:pPr>
              <w:rPr>
                <w:sz w:val="2"/>
                <w:szCs w:val="2"/>
              </w:rPr>
            </w:pPr>
          </w:p>
        </w:tc>
        <w:tc>
          <w:tcPr>
            <w:tcW w:w="2893" w:type="dxa"/>
          </w:tcPr>
          <w:p>
            <w:pPr>
              <w:pStyle w:val="TableParagraph"/>
              <w:spacing w:before="129"/>
              <w:ind w:left="596"/>
              <w:rPr>
                <w:sz w:val="26"/>
              </w:rPr>
            </w:pPr>
            <w:r>
              <w:rPr>
                <w:w w:val="110"/>
                <w:sz w:val="26"/>
              </w:rPr>
              <w:t>2 года 10 мес.</w:t>
            </w:r>
            <w:r>
              <w:rPr>
                <w:w w:val="110"/>
                <w:sz w:val="26"/>
                <w:vertAlign w:val="superscript"/>
              </w:rPr>
              <w:t>4</w:t>
            </w:r>
          </w:p>
        </w:tc>
      </w:tr>
    </w:tbl>
    <w:p>
      <w:pPr>
        <w:pStyle w:val="BodyText"/>
        <w:spacing w:before="9"/>
        <w:ind w:right="435"/>
        <w:jc w:val="right"/>
        <w:rPr>
          <w:rFonts w:ascii="Arial" w:hAnsi="Arial"/>
        </w:rPr>
      </w:pPr>
      <w:r>
        <w:rPr>
          <w:rFonts w:ascii="Arial" w:hAnsi="Arial"/>
          <w:w w:val="104"/>
        </w:rPr>
        <w:t>»</w:t>
      </w:r>
    </w:p>
    <w:p>
      <w:pPr>
        <w:spacing w:before="192"/>
        <w:ind w:left="902" w:right="0" w:firstLine="0"/>
        <w:jc w:val="left"/>
        <w:rPr>
          <w:sz w:val="26"/>
        </w:rPr>
      </w:pPr>
      <w:r>
        <w:rPr>
          <w:w w:val="105"/>
          <w:sz w:val="26"/>
        </w:rPr>
        <w:t>заменить строкой</w:t>
      </w:r>
    </w:p>
    <w:p>
      <w:pPr>
        <w:spacing w:before="192"/>
        <w:ind w:left="897" w:right="0" w:firstLine="0"/>
        <w:jc w:val="left"/>
        <w:rPr>
          <w:sz w:val="26"/>
        </w:rPr>
      </w:pPr>
      <w:r>
        <w:rPr>
          <w:w w:val="106"/>
          <w:sz w:val="26"/>
        </w:rPr>
        <w:t>«</w:t>
      </w:r>
    </w:p>
    <w:p>
      <w:pPr>
        <w:pStyle w:val="BodyText"/>
        <w:spacing w:before="3"/>
        <w:rPr>
          <w:sz w:val="13"/>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1"/>
        <w:gridCol w:w="4779"/>
        <w:gridCol w:w="2899"/>
      </w:tblGrid>
      <w:tr>
        <w:trPr>
          <w:trHeight w:val="528" w:hRule="atLeast"/>
        </w:trPr>
        <w:tc>
          <w:tcPr>
            <w:tcW w:w="2481" w:type="dxa"/>
            <w:tcBorders>
              <w:top w:val="nil"/>
              <w:left w:val="nil"/>
            </w:tcBorders>
          </w:tcPr>
          <w:p>
            <w:pPr>
              <w:pStyle w:val="TableParagraph"/>
              <w:rPr>
                <w:sz w:val="24"/>
              </w:rPr>
            </w:pPr>
          </w:p>
        </w:tc>
        <w:tc>
          <w:tcPr>
            <w:tcW w:w="4779" w:type="dxa"/>
            <w:vMerge w:val="restart"/>
          </w:tcPr>
          <w:p>
            <w:pPr>
              <w:pStyle w:val="TableParagraph"/>
              <w:spacing w:line="261" w:lineRule="auto" w:before="129"/>
              <w:ind w:left="472" w:hanging="217"/>
              <w:rPr>
                <w:sz w:val="26"/>
              </w:rPr>
            </w:pPr>
            <w:r>
              <w:rPr>
                <w:w w:val="105"/>
                <w:sz w:val="26"/>
              </w:rPr>
              <w:t>Электромонтер тяговой подстанции Электромонтер контактной сети</w:t>
            </w:r>
          </w:p>
        </w:tc>
        <w:tc>
          <w:tcPr>
            <w:tcW w:w="2899" w:type="dxa"/>
            <w:tcBorders>
              <w:top w:val="nil"/>
              <w:right w:val="nil"/>
            </w:tcBorders>
          </w:tcPr>
          <w:p>
            <w:pPr>
              <w:pStyle w:val="TableParagraph"/>
              <w:rPr>
                <w:sz w:val="24"/>
              </w:rPr>
            </w:pPr>
          </w:p>
        </w:tc>
      </w:tr>
      <w:tr>
        <w:trPr>
          <w:trHeight w:val="859" w:hRule="atLeast"/>
        </w:trPr>
        <w:tc>
          <w:tcPr>
            <w:tcW w:w="2481" w:type="dxa"/>
          </w:tcPr>
          <w:p>
            <w:pPr>
              <w:pStyle w:val="TableParagraph"/>
              <w:spacing w:line="261" w:lineRule="auto" w:before="134"/>
              <w:ind w:left="509" w:hanging="217"/>
              <w:rPr>
                <w:sz w:val="26"/>
              </w:rPr>
            </w:pPr>
            <w:r>
              <w:rPr>
                <w:w w:val="105"/>
                <w:sz w:val="26"/>
              </w:rPr>
              <w:t>основное общее образование</w:t>
            </w:r>
          </w:p>
        </w:tc>
        <w:tc>
          <w:tcPr>
            <w:tcW w:w="4779" w:type="dxa"/>
            <w:vMerge/>
            <w:tcBorders>
              <w:top w:val="nil"/>
            </w:tcBorders>
          </w:tcPr>
          <w:p>
            <w:pPr>
              <w:rPr>
                <w:sz w:val="2"/>
                <w:szCs w:val="2"/>
              </w:rPr>
            </w:pPr>
          </w:p>
        </w:tc>
        <w:tc>
          <w:tcPr>
            <w:tcW w:w="2899" w:type="dxa"/>
          </w:tcPr>
          <w:p>
            <w:pPr>
              <w:pStyle w:val="TableParagraph"/>
              <w:spacing w:before="124"/>
              <w:ind w:left="704"/>
              <w:rPr>
                <w:sz w:val="26"/>
              </w:rPr>
            </w:pPr>
            <w:r>
              <w:rPr>
                <w:w w:val="105"/>
                <w:sz w:val="26"/>
              </w:rPr>
              <w:t>1 год 10 мес.</w:t>
            </w:r>
          </w:p>
        </w:tc>
      </w:tr>
    </w:tbl>
    <w:p>
      <w:pPr>
        <w:spacing w:before="14"/>
        <w:ind w:left="0" w:right="448" w:firstLine="0"/>
        <w:jc w:val="right"/>
        <w:rPr>
          <w:sz w:val="26"/>
        </w:rPr>
      </w:pPr>
      <w:r>
        <w:rPr>
          <w:w w:val="105"/>
          <w:sz w:val="26"/>
        </w:rPr>
        <w:t>»;</w:t>
      </w:r>
    </w:p>
    <w:p>
      <w:pPr>
        <w:spacing w:before="196"/>
        <w:ind w:left="899" w:right="0" w:firstLine="0"/>
        <w:jc w:val="left"/>
        <w:rPr>
          <w:sz w:val="26"/>
        </w:rPr>
      </w:pPr>
      <w:r>
        <w:rPr>
          <w:w w:val="105"/>
          <w:sz w:val="26"/>
        </w:rPr>
        <w:t>в) пункт 5.1 изложить в следующей редакции:</w:t>
      </w:r>
    </w:p>
    <w:p>
      <w:pPr>
        <w:pStyle w:val="BodyText"/>
      </w:pPr>
    </w:p>
    <w:p>
      <w:pPr>
        <w:pStyle w:val="BodyText"/>
        <w:spacing w:before="6"/>
        <w:rPr>
          <w:sz w:val="25"/>
        </w:rPr>
      </w:pPr>
    </w:p>
    <w:p>
      <w:pPr>
        <w:spacing w:before="0"/>
        <w:ind w:left="186" w:right="0" w:firstLine="0"/>
        <w:jc w:val="left"/>
        <w:rPr>
          <w:sz w:val="15"/>
        </w:rPr>
      </w:pPr>
      <w:r>
        <w:rPr>
          <w:w w:val="105"/>
          <w:sz w:val="15"/>
        </w:rPr>
        <w:t>Изменения - 05</w:t>
      </w:r>
    </w:p>
    <w:p>
      <w:pPr>
        <w:spacing w:after="0"/>
        <w:jc w:val="left"/>
        <w:rPr>
          <w:sz w:val="15"/>
        </w:rPr>
        <w:sectPr>
          <w:headerReference w:type="default" r:id="rId302"/>
          <w:footerReference w:type="default" r:id="rId303"/>
          <w:pgSz w:w="11910" w:h="17180"/>
          <w:pgMar w:header="693" w:footer="0" w:top="940" w:bottom="0" w:left="1080" w:right="20"/>
          <w:pgNumType w:start="148"/>
        </w:sectPr>
      </w:pPr>
    </w:p>
    <w:p>
      <w:pPr>
        <w:pStyle w:val="BodyText"/>
        <w:rPr>
          <w:sz w:val="20"/>
        </w:rPr>
      </w:pPr>
      <w:r>
        <w:rPr/>
        <w:pict>
          <v:line style="position:absolute;mso-position-horizontal-relative:page;mso-position-vertical-relative:page;z-index:7600" from=".120194pt,546.850708pt" to=".120194pt,858.960061pt" stroked="true" strokeweight=".240388pt" strokecolor="#000000">
            <v:stroke dashstyle="solid"/>
            <w10:wrap type="none"/>
          </v:line>
        </w:pict>
      </w:r>
      <w:r>
        <w:rPr/>
        <w:pict>
          <v:group style="position:absolute;margin-left:2.524072pt;margin-top:.000016pt;width:591.5pt;height:287.4pt;mso-position-horizontal-relative:page;mso-position-vertical-relative:page;z-index:-1226008" coordorigin="50,0" coordsize="11830,5748">
            <v:line style="position:absolute" from="53,5747" to="53,0" stroked="true" strokeweight=".240388pt" strokecolor="#000000">
              <v:stroke dashstyle="solid"/>
            </v:line>
            <v:line style="position:absolute" from="58,10" to="11880,10" stroked="true" strokeweight=".961079pt" strokecolor="#000000">
              <v:stroke dashstyle="solid"/>
            </v:line>
            <w10:wrap type="none"/>
          </v:group>
        </w:pict>
      </w:r>
    </w:p>
    <w:p>
      <w:pPr>
        <w:pStyle w:val="BodyText"/>
        <w:spacing w:before="5"/>
        <w:rPr>
          <w:sz w:val="29"/>
        </w:rPr>
      </w:pPr>
    </w:p>
    <w:p>
      <w:pPr>
        <w:spacing w:before="91"/>
        <w:ind w:left="5044" w:right="0" w:firstLine="0"/>
        <w:jc w:val="left"/>
        <w:rPr>
          <w:sz w:val="23"/>
        </w:rPr>
      </w:pPr>
      <w:r>
        <w:rPr>
          <w:w w:val="105"/>
          <w:sz w:val="23"/>
        </w:rPr>
        <w:t>149</w:t>
      </w:r>
    </w:p>
    <w:p>
      <w:pPr>
        <w:pStyle w:val="BodyText"/>
        <w:spacing w:before="8"/>
        <w:rPr>
          <w:sz w:val="27"/>
        </w:rPr>
      </w:pPr>
    </w:p>
    <w:p>
      <w:pPr>
        <w:pStyle w:val="BodyText"/>
        <w:spacing w:line="364" w:lineRule="auto"/>
        <w:ind w:left="137" w:right="129" w:firstLine="704"/>
        <w:jc w:val="both"/>
      </w:pPr>
      <w:r>
        <w:rPr/>
        <w:t>«5.1. Выпускник, освоивший IШКРС, должен обладать следующими общими компетенциями (далее - ОК):</w:t>
      </w:r>
    </w:p>
    <w:p>
      <w:pPr>
        <w:pStyle w:val="BodyText"/>
        <w:spacing w:line="364" w:lineRule="auto" w:before="21"/>
        <w:ind w:left="132" w:right="136"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4" w:lineRule="auto" w:before="11"/>
        <w:ind w:left="132" w:right="132"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12"/>
        <w:ind w:left="126" w:right="110"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22" w:lineRule="exact"/>
        <w:ind w:left="826"/>
      </w:pPr>
      <w:r>
        <w:rPr/>
        <w:t>ОК 04. Эффективно взаимодействовать и работать в коллективе и команде;</w:t>
      </w:r>
    </w:p>
    <w:p>
      <w:pPr>
        <w:pStyle w:val="BodyText"/>
        <w:spacing w:line="367" w:lineRule="auto" w:before="168"/>
        <w:ind w:left="119" w:right="153" w:firstLine="711"/>
        <w:jc w:val="both"/>
      </w:pPr>
      <w:r>
        <w:rPr/>
        <w:t>ОК 05. Осущес*влять       устную        и        письменную        коммуникацию на государственном языке Российской Федерации с учетом особенностей социального и культурного</w:t>
      </w:r>
      <w:r>
        <w:rPr>
          <w:spacing w:val="-29"/>
        </w:rPr>
        <w:t> </w:t>
      </w:r>
      <w:r>
        <w:rPr/>
        <w:t>контекста;</w:t>
      </w:r>
    </w:p>
    <w:p>
      <w:pPr>
        <w:pStyle w:val="BodyText"/>
        <w:spacing w:line="367" w:lineRule="auto"/>
        <w:ind w:left="113" w:right="12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06" w:right="125"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ind w:left="103" w:right="166"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43" w:lineRule="auto"/>
        <w:ind w:left="108" w:right="133" w:firstLine="698"/>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19" w:lineRule="exact"/>
        <w:ind w:left="807"/>
      </w:pPr>
      <w:r>
        <w:rPr/>
        <w:t>г) Таблицу 2 пункта 6.3 изложить в следующей редакции:</w:t>
      </w:r>
    </w:p>
    <w:p>
      <w:pPr>
        <w:pStyle w:val="BodyText"/>
        <w:rPr>
          <w:sz w:val="30"/>
        </w:rPr>
      </w:pPr>
    </w:p>
    <w:p>
      <w:pPr>
        <w:pStyle w:val="BodyText"/>
        <w:rPr>
          <w:sz w:val="30"/>
        </w:rPr>
      </w:pPr>
    </w:p>
    <w:p>
      <w:pPr>
        <w:pStyle w:val="BodyText"/>
        <w:spacing w:before="7"/>
        <w:rPr>
          <w:sz w:val="43"/>
        </w:rPr>
      </w:pPr>
    </w:p>
    <w:p>
      <w:pPr>
        <w:spacing w:before="0"/>
        <w:ind w:left="102" w:right="0" w:firstLine="0"/>
        <w:jc w:val="left"/>
        <w:rPr>
          <w:sz w:val="15"/>
        </w:rPr>
      </w:pPr>
      <w:r>
        <w:rPr>
          <w:w w:val="105"/>
          <w:sz w:val="15"/>
        </w:rPr>
        <w:t>Изменения - 05</w:t>
      </w:r>
    </w:p>
    <w:p>
      <w:pPr>
        <w:spacing w:after="0"/>
        <w:jc w:val="left"/>
        <w:rPr>
          <w:sz w:val="15"/>
        </w:rPr>
        <w:sectPr>
          <w:headerReference w:type="default" r:id="rId304"/>
          <w:footerReference w:type="default" r:id="rId305"/>
          <w:pgSz w:w="11880" w:h="17180"/>
          <w:pgMar w:header="0" w:footer="0" w:top="0" w:bottom="0" w:left="1140" w:right="320"/>
        </w:sectPr>
      </w:pPr>
    </w:p>
    <w:p>
      <w:pPr>
        <w:pStyle w:val="BodyText"/>
        <w:rPr>
          <w:sz w:val="20"/>
        </w:rPr>
      </w:pPr>
      <w:r>
        <w:rPr/>
        <w:pict>
          <v:line style="position:absolute;mso-position-horizontal-relative:page;mso-position-vertical-relative:page;z-index:7648" from=".961546pt,231.618225pt" to=".961546pt,860.400026pt" stroked="true" strokeweight="1.201932pt" strokecolor="#000000">
            <v:stroke dashstyle="solid"/>
            <w10:wrap type="none"/>
          </v:line>
        </w:pict>
      </w:r>
      <w:r>
        <w:rPr/>
        <w:pict>
          <v:line style="position:absolute;mso-position-horizontal-relative:page;mso-position-vertical-relative:page;z-index:7672" from="6.73082pt,.780883pt" to="596.159994pt,.780883pt" stroked="true" strokeweight="1.561765pt" strokecolor="#000000">
            <v:stroke dashstyle="solid"/>
            <w10:wrap type="none"/>
          </v:line>
        </w:pict>
      </w:r>
    </w:p>
    <w:p>
      <w:pPr>
        <w:pStyle w:val="BodyText"/>
        <w:rPr>
          <w:sz w:val="20"/>
        </w:rPr>
      </w:pPr>
    </w:p>
    <w:p>
      <w:pPr>
        <w:pStyle w:val="BodyText"/>
        <w:spacing w:before="3"/>
        <w:rPr>
          <w:sz w:val="21"/>
        </w:rPr>
      </w:pPr>
    </w:p>
    <w:p>
      <w:pPr>
        <w:spacing w:before="0"/>
        <w:ind w:left="1646" w:right="1587" w:firstLine="0"/>
        <w:jc w:val="center"/>
        <w:rPr>
          <w:sz w:val="23"/>
        </w:rPr>
      </w:pPr>
      <w:r>
        <w:rPr>
          <w:w w:val="105"/>
          <w:sz w:val="23"/>
        </w:rPr>
        <w:t>150</w:t>
      </w:r>
    </w:p>
    <w:p>
      <w:pPr>
        <w:pStyle w:val="BodyText"/>
        <w:spacing w:before="4"/>
        <w:rPr>
          <w:sz w:val="20"/>
        </w:rPr>
      </w:pPr>
    </w:p>
    <w:p>
      <w:pPr>
        <w:spacing w:line="266" w:lineRule="auto" w:before="89"/>
        <w:ind w:left="4002" w:right="738" w:hanging="2452"/>
        <w:jc w:val="left"/>
        <w:rPr>
          <w:b/>
          <w:sz w:val="27"/>
        </w:rPr>
      </w:pPr>
      <w:r>
        <w:rPr>
          <w:b/>
          <w:sz w:val="27"/>
        </w:rPr>
        <w:t>«Структура программы подготовки квалифицированных рабочих, служащих</w:t>
      </w:r>
    </w:p>
    <w:p>
      <w:pPr>
        <w:pStyle w:val="BodyText"/>
        <w:spacing w:line="306" w:lineRule="exact"/>
        <w:ind w:right="107"/>
        <w:jc w:val="right"/>
      </w:pPr>
      <w:r>
        <w:rPr>
          <w:w w:val="105"/>
        </w:rPr>
        <w:t>Таблица2</w:t>
      </w:r>
    </w:p>
    <w:p>
      <w:pPr>
        <w:pStyle w:val="BodyText"/>
        <w:spacing w:before="2" w:after="1"/>
        <w:rPr>
          <w:sz w:val="11"/>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1"/>
        <w:gridCol w:w="4659"/>
        <w:gridCol w:w="2072"/>
        <w:gridCol w:w="1952"/>
      </w:tblGrid>
      <w:tr>
        <w:trPr>
          <w:trHeight w:val="1441" w:hRule="atLeast"/>
        </w:trPr>
        <w:tc>
          <w:tcPr>
            <w:tcW w:w="6140" w:type="dxa"/>
            <w:gridSpan w:val="2"/>
            <w:tcBorders>
              <w:left w:val="single" w:sz="2" w:space="0" w:color="000000"/>
              <w:right w:val="single" w:sz="2" w:space="0" w:color="000000"/>
            </w:tcBorders>
          </w:tcPr>
          <w:p>
            <w:pPr>
              <w:pStyle w:val="TableParagraph"/>
              <w:rPr>
                <w:sz w:val="24"/>
              </w:rPr>
            </w:pPr>
          </w:p>
        </w:tc>
        <w:tc>
          <w:tcPr>
            <w:tcW w:w="2072" w:type="dxa"/>
            <w:tcBorders>
              <w:top w:val="single" w:sz="2" w:space="0" w:color="000000"/>
              <w:left w:val="single" w:sz="2" w:space="0" w:color="000000"/>
              <w:right w:val="single" w:sz="2" w:space="0" w:color="000000"/>
            </w:tcBorders>
          </w:tcPr>
          <w:p>
            <w:pPr>
              <w:pStyle w:val="TableParagraph"/>
              <w:spacing w:line="256" w:lineRule="auto" w:before="37"/>
              <w:ind w:left="132" w:firstLine="6"/>
              <w:rPr>
                <w:sz w:val="23"/>
              </w:rPr>
            </w:pPr>
            <w:r>
              <w:rPr>
                <w:sz w:val="23"/>
              </w:rPr>
              <w:t>Всего максимальной учебной нагрузки обучающегося</w:t>
            </w:r>
          </w:p>
          <w:p>
            <w:pPr>
              <w:pStyle w:val="TableParagraph"/>
              <w:spacing w:line="252" w:lineRule="exact"/>
              <w:ind w:left="134"/>
              <w:rPr>
                <w:sz w:val="23"/>
              </w:rPr>
            </w:pPr>
            <w:r>
              <w:rPr>
                <w:sz w:val="23"/>
              </w:rPr>
              <w:t>(час./нед.)</w:t>
            </w:r>
          </w:p>
        </w:tc>
        <w:tc>
          <w:tcPr>
            <w:tcW w:w="1952" w:type="dxa"/>
            <w:tcBorders>
              <w:top w:val="single" w:sz="2" w:space="0" w:color="000000"/>
              <w:left w:val="single" w:sz="2" w:space="0" w:color="000000"/>
              <w:right w:val="single" w:sz="2" w:space="0" w:color="000000"/>
            </w:tcBorders>
          </w:tcPr>
          <w:p>
            <w:pPr>
              <w:pStyle w:val="TableParagraph"/>
              <w:spacing w:line="280" w:lineRule="atLeast" w:before="21"/>
              <w:ind w:left="135" w:right="140" w:firstLine="4"/>
              <w:rPr>
                <w:sz w:val="23"/>
              </w:rPr>
            </w:pPr>
            <w:r>
              <w:rPr>
                <w:w w:val="105"/>
                <w:sz w:val="23"/>
              </w:rPr>
              <w:t>В том числе часов </w:t>
            </w:r>
            <w:r>
              <w:rPr>
                <w:sz w:val="23"/>
              </w:rPr>
              <w:t>обязательных </w:t>
            </w:r>
            <w:r>
              <w:rPr>
                <w:w w:val="105"/>
                <w:sz w:val="23"/>
              </w:rPr>
              <w:t>учебных занятий</w:t>
            </w:r>
          </w:p>
        </w:tc>
      </w:tr>
      <w:tr>
        <w:trPr>
          <w:trHeight w:val="244" w:hRule="atLeast"/>
        </w:trPr>
        <w:tc>
          <w:tcPr>
            <w:tcW w:w="6140" w:type="dxa"/>
            <w:gridSpan w:val="2"/>
            <w:tcBorders>
              <w:left w:val="single" w:sz="2" w:space="0" w:color="000000"/>
              <w:right w:val="single" w:sz="2" w:space="0" w:color="000000"/>
            </w:tcBorders>
          </w:tcPr>
          <w:p>
            <w:pPr>
              <w:pStyle w:val="TableParagraph"/>
              <w:spacing w:line="224" w:lineRule="exact"/>
              <w:ind w:left="143"/>
              <w:rPr>
                <w:sz w:val="23"/>
              </w:rPr>
            </w:pPr>
            <w:r>
              <w:rPr>
                <w:w w:val="105"/>
                <w:sz w:val="23"/>
              </w:rPr>
              <w:t>учебные циклы</w:t>
            </w:r>
          </w:p>
        </w:tc>
        <w:tc>
          <w:tcPr>
            <w:tcW w:w="2072" w:type="dxa"/>
            <w:tcBorders>
              <w:left w:val="single" w:sz="2" w:space="0" w:color="000000"/>
              <w:bottom w:val="single" w:sz="2" w:space="0" w:color="000000"/>
              <w:right w:val="single" w:sz="2" w:space="0" w:color="000000"/>
            </w:tcBorders>
          </w:tcPr>
          <w:p>
            <w:pPr>
              <w:pStyle w:val="TableParagraph"/>
              <w:rPr>
                <w:sz w:val="16"/>
              </w:rPr>
            </w:pPr>
          </w:p>
        </w:tc>
        <w:tc>
          <w:tcPr>
            <w:tcW w:w="1952" w:type="dxa"/>
            <w:tcBorders>
              <w:left w:val="single" w:sz="2" w:space="0" w:color="000000"/>
              <w:bottom w:val="single" w:sz="2" w:space="0" w:color="000000"/>
              <w:right w:val="single" w:sz="2" w:space="0" w:color="000000"/>
            </w:tcBorders>
          </w:tcPr>
          <w:p>
            <w:pPr>
              <w:pStyle w:val="TableParagraph"/>
              <w:rPr>
                <w:sz w:val="16"/>
              </w:rPr>
            </w:pPr>
          </w:p>
        </w:tc>
      </w:tr>
      <w:tr>
        <w:trPr>
          <w:trHeight w:val="287" w:hRule="atLeast"/>
        </w:trPr>
        <w:tc>
          <w:tcPr>
            <w:tcW w:w="1481" w:type="dxa"/>
            <w:tcBorders>
              <w:right w:val="single" w:sz="2" w:space="0" w:color="000000"/>
            </w:tcBorders>
          </w:tcPr>
          <w:p>
            <w:pPr>
              <w:pStyle w:val="TableParagraph"/>
              <w:spacing w:line="235" w:lineRule="exact" w:before="32"/>
              <w:ind w:left="135"/>
              <w:rPr>
                <w:sz w:val="23"/>
              </w:rPr>
            </w:pPr>
            <w:r>
              <w:rPr>
                <w:w w:val="105"/>
                <w:sz w:val="23"/>
              </w:rPr>
              <w:t>ОП.00</w:t>
            </w:r>
          </w:p>
        </w:tc>
        <w:tc>
          <w:tcPr>
            <w:tcW w:w="4659" w:type="dxa"/>
            <w:tcBorders>
              <w:left w:val="single" w:sz="2" w:space="0" w:color="000000"/>
              <w:right w:val="single" w:sz="2" w:space="0" w:color="000000"/>
            </w:tcBorders>
          </w:tcPr>
          <w:p>
            <w:pPr>
              <w:pStyle w:val="TableParagraph"/>
              <w:spacing w:line="235" w:lineRule="exact" w:before="32"/>
              <w:ind w:left="145"/>
              <w:rPr>
                <w:sz w:val="23"/>
              </w:rPr>
            </w:pPr>
            <w:r>
              <w:rPr>
                <w:w w:val="105"/>
                <w:sz w:val="23"/>
              </w:rPr>
              <w:t>общепрофессиональный</w:t>
            </w:r>
          </w:p>
        </w:tc>
        <w:tc>
          <w:tcPr>
            <w:tcW w:w="2072" w:type="dxa"/>
            <w:tcBorders>
              <w:top w:val="single" w:sz="2" w:space="0" w:color="000000"/>
              <w:left w:val="single" w:sz="2" w:space="0" w:color="000000"/>
              <w:right w:val="single" w:sz="2" w:space="0" w:color="000000"/>
            </w:tcBorders>
          </w:tcPr>
          <w:p>
            <w:pPr>
              <w:pStyle w:val="TableParagraph"/>
              <w:spacing w:line="230" w:lineRule="exact" w:before="37"/>
              <w:ind w:left="139"/>
              <w:rPr>
                <w:sz w:val="23"/>
              </w:rPr>
            </w:pPr>
            <w:r>
              <w:rPr>
                <w:w w:val="105"/>
                <w:sz w:val="23"/>
              </w:rPr>
              <w:t>456</w:t>
            </w:r>
          </w:p>
        </w:tc>
        <w:tc>
          <w:tcPr>
            <w:tcW w:w="1952" w:type="dxa"/>
            <w:tcBorders>
              <w:top w:val="single" w:sz="2" w:space="0" w:color="000000"/>
              <w:left w:val="single" w:sz="2" w:space="0" w:color="000000"/>
              <w:right w:val="single" w:sz="2" w:space="0" w:color="000000"/>
            </w:tcBorders>
          </w:tcPr>
          <w:p>
            <w:pPr>
              <w:pStyle w:val="TableParagraph"/>
              <w:spacing w:line="230" w:lineRule="exact" w:before="37"/>
              <w:ind w:left="139"/>
              <w:rPr>
                <w:sz w:val="23"/>
              </w:rPr>
            </w:pPr>
            <w:r>
              <w:rPr>
                <w:sz w:val="23"/>
              </w:rPr>
              <w:t>322</w:t>
            </w:r>
          </w:p>
        </w:tc>
      </w:tr>
      <w:tr>
        <w:trPr>
          <w:trHeight w:val="278" w:hRule="atLeast"/>
        </w:trPr>
        <w:tc>
          <w:tcPr>
            <w:tcW w:w="1481" w:type="dxa"/>
            <w:tcBorders>
              <w:right w:val="single" w:sz="2" w:space="0" w:color="000000"/>
            </w:tcBorders>
          </w:tcPr>
          <w:p>
            <w:pPr>
              <w:pStyle w:val="TableParagraph"/>
              <w:spacing w:line="230" w:lineRule="exact" w:before="27"/>
              <w:ind w:left="139"/>
              <w:rPr>
                <w:sz w:val="23"/>
              </w:rPr>
            </w:pPr>
            <w:r>
              <w:rPr>
                <w:w w:val="105"/>
                <w:sz w:val="23"/>
              </w:rPr>
              <w:t>П.00</w:t>
            </w:r>
          </w:p>
        </w:tc>
        <w:tc>
          <w:tcPr>
            <w:tcW w:w="4659" w:type="dxa"/>
            <w:tcBorders>
              <w:left w:val="single" w:sz="2" w:space="0" w:color="000000"/>
              <w:right w:val="single" w:sz="2" w:space="0" w:color="000000"/>
            </w:tcBorders>
          </w:tcPr>
          <w:p>
            <w:pPr>
              <w:pStyle w:val="TableParagraph"/>
              <w:spacing w:line="235" w:lineRule="exact" w:before="23"/>
              <w:ind w:left="153"/>
              <w:rPr>
                <w:sz w:val="23"/>
              </w:rPr>
            </w:pPr>
            <w:r>
              <w:rPr>
                <w:w w:val="105"/>
                <w:sz w:val="23"/>
              </w:rPr>
              <w:t>профессиональный</w:t>
            </w:r>
          </w:p>
        </w:tc>
        <w:tc>
          <w:tcPr>
            <w:tcW w:w="2072" w:type="dxa"/>
            <w:tcBorders>
              <w:left w:val="single" w:sz="2" w:space="0" w:color="000000"/>
              <w:right w:val="single" w:sz="2" w:space="0" w:color="000000"/>
            </w:tcBorders>
          </w:tcPr>
          <w:p>
            <w:pPr>
              <w:pStyle w:val="TableParagraph"/>
              <w:spacing w:line="230" w:lineRule="exact" w:before="27"/>
              <w:ind w:left="133"/>
              <w:rPr>
                <w:sz w:val="23"/>
              </w:rPr>
            </w:pPr>
            <w:r>
              <w:rPr>
                <w:w w:val="105"/>
                <w:sz w:val="23"/>
              </w:rPr>
              <w:t>624</w:t>
            </w:r>
          </w:p>
        </w:tc>
        <w:tc>
          <w:tcPr>
            <w:tcW w:w="1952" w:type="dxa"/>
            <w:tcBorders>
              <w:left w:val="single" w:sz="2" w:space="0" w:color="000000"/>
              <w:right w:val="single" w:sz="2" w:space="0" w:color="000000"/>
            </w:tcBorders>
          </w:tcPr>
          <w:p>
            <w:pPr>
              <w:pStyle w:val="TableParagraph"/>
              <w:spacing w:line="230" w:lineRule="exact" w:before="27"/>
              <w:ind w:left="135"/>
              <w:rPr>
                <w:sz w:val="23"/>
              </w:rPr>
            </w:pPr>
            <w:r>
              <w:rPr>
                <w:w w:val="105"/>
                <w:sz w:val="23"/>
              </w:rPr>
              <w:t>416</w:t>
            </w:r>
          </w:p>
        </w:tc>
      </w:tr>
      <w:tr>
        <w:trPr>
          <w:trHeight w:val="273" w:hRule="atLeast"/>
        </w:trPr>
        <w:tc>
          <w:tcPr>
            <w:tcW w:w="6140" w:type="dxa"/>
            <w:gridSpan w:val="2"/>
            <w:tcBorders>
              <w:right w:val="single" w:sz="2" w:space="0" w:color="000000"/>
            </w:tcBorders>
          </w:tcPr>
          <w:p>
            <w:pPr>
              <w:pStyle w:val="TableParagraph"/>
              <w:spacing w:line="230" w:lineRule="exact" w:before="23"/>
              <w:ind w:left="134"/>
              <w:rPr>
                <w:sz w:val="23"/>
              </w:rPr>
            </w:pPr>
            <w:r>
              <w:rPr>
                <w:w w:val="105"/>
                <w:sz w:val="23"/>
              </w:rPr>
              <w:t>и разделы</w:t>
            </w:r>
          </w:p>
        </w:tc>
        <w:tc>
          <w:tcPr>
            <w:tcW w:w="2072" w:type="dxa"/>
            <w:tcBorders>
              <w:left w:val="single" w:sz="2" w:space="0" w:color="000000"/>
              <w:right w:val="single" w:sz="2" w:space="0" w:color="000000"/>
            </w:tcBorders>
          </w:tcPr>
          <w:p>
            <w:pPr>
              <w:pStyle w:val="TableParagraph"/>
              <w:rPr>
                <w:sz w:val="20"/>
              </w:rPr>
            </w:pPr>
          </w:p>
        </w:tc>
        <w:tc>
          <w:tcPr>
            <w:tcW w:w="1952" w:type="dxa"/>
            <w:tcBorders>
              <w:left w:val="single" w:sz="2" w:space="0" w:color="000000"/>
              <w:right w:val="single" w:sz="2" w:space="0" w:color="000000"/>
            </w:tcBorders>
          </w:tcPr>
          <w:p>
            <w:pPr>
              <w:pStyle w:val="TableParagraph"/>
              <w:rPr>
                <w:sz w:val="20"/>
              </w:rPr>
            </w:pPr>
          </w:p>
        </w:tc>
      </w:tr>
      <w:tr>
        <w:trPr>
          <w:trHeight w:val="316" w:hRule="atLeast"/>
        </w:trPr>
        <w:tc>
          <w:tcPr>
            <w:tcW w:w="1481" w:type="dxa"/>
            <w:tcBorders>
              <w:right w:val="single" w:sz="2" w:space="0" w:color="000000"/>
            </w:tcBorders>
          </w:tcPr>
          <w:p>
            <w:pPr>
              <w:pStyle w:val="TableParagraph"/>
              <w:spacing w:before="27"/>
              <w:ind w:left="135"/>
              <w:rPr>
                <w:sz w:val="23"/>
              </w:rPr>
            </w:pPr>
            <w:r>
              <w:rPr>
                <w:w w:val="105"/>
                <w:sz w:val="23"/>
              </w:rPr>
              <w:t>ФК.00</w:t>
            </w:r>
          </w:p>
        </w:tc>
        <w:tc>
          <w:tcPr>
            <w:tcW w:w="4659" w:type="dxa"/>
            <w:tcBorders>
              <w:left w:val="single" w:sz="2" w:space="0" w:color="000000"/>
            </w:tcBorders>
          </w:tcPr>
          <w:p>
            <w:pPr>
              <w:pStyle w:val="TableParagraph"/>
              <w:spacing w:before="23"/>
              <w:ind w:left="148"/>
              <w:rPr>
                <w:sz w:val="23"/>
              </w:rPr>
            </w:pPr>
            <w:r>
              <w:rPr>
                <w:w w:val="105"/>
                <w:sz w:val="23"/>
              </w:rPr>
              <w:t>физическая культура</w:t>
            </w:r>
          </w:p>
        </w:tc>
        <w:tc>
          <w:tcPr>
            <w:tcW w:w="2072" w:type="dxa"/>
          </w:tcPr>
          <w:p>
            <w:pPr>
              <w:pStyle w:val="TableParagraph"/>
              <w:spacing w:before="27"/>
              <w:ind w:left="131"/>
              <w:rPr>
                <w:sz w:val="23"/>
              </w:rPr>
            </w:pPr>
            <w:r>
              <w:rPr>
                <w:w w:val="105"/>
                <w:sz w:val="23"/>
              </w:rPr>
              <w:t>108</w:t>
            </w:r>
          </w:p>
        </w:tc>
        <w:tc>
          <w:tcPr>
            <w:tcW w:w="1952" w:type="dxa"/>
          </w:tcPr>
          <w:p>
            <w:pPr>
              <w:pStyle w:val="TableParagraph"/>
              <w:spacing w:before="23"/>
              <w:ind w:left="127"/>
              <w:rPr>
                <w:sz w:val="23"/>
              </w:rPr>
            </w:pPr>
            <w:r>
              <w:rPr>
                <w:w w:val="105"/>
                <w:sz w:val="23"/>
              </w:rPr>
              <w:t>54</w:t>
            </w:r>
          </w:p>
        </w:tc>
      </w:tr>
      <w:tr>
        <w:trPr>
          <w:trHeight w:val="273" w:hRule="atLeast"/>
        </w:trPr>
        <w:tc>
          <w:tcPr>
            <w:tcW w:w="1481" w:type="dxa"/>
            <w:tcBorders>
              <w:right w:val="single" w:sz="2" w:space="0" w:color="000000"/>
            </w:tcBorders>
          </w:tcPr>
          <w:p>
            <w:pPr>
              <w:pStyle w:val="TableParagraph"/>
              <w:rPr>
                <w:sz w:val="20"/>
              </w:rPr>
            </w:pPr>
          </w:p>
        </w:tc>
        <w:tc>
          <w:tcPr>
            <w:tcW w:w="4659" w:type="dxa"/>
            <w:tcBorders>
              <w:left w:val="single" w:sz="2" w:space="0" w:color="000000"/>
            </w:tcBorders>
          </w:tcPr>
          <w:p>
            <w:pPr>
              <w:pStyle w:val="TableParagraph"/>
              <w:spacing w:line="253" w:lineRule="exact"/>
              <w:ind w:left="152"/>
              <w:rPr>
                <w:sz w:val="23"/>
              </w:rPr>
            </w:pPr>
            <w:r>
              <w:rPr>
                <w:w w:val="105"/>
                <w:sz w:val="23"/>
              </w:rPr>
              <w:t>вариативная часть</w:t>
            </w:r>
          </w:p>
        </w:tc>
        <w:tc>
          <w:tcPr>
            <w:tcW w:w="2072" w:type="dxa"/>
            <w:tcBorders>
              <w:right w:val="single" w:sz="2" w:space="0" w:color="000000"/>
            </w:tcBorders>
          </w:tcPr>
          <w:p>
            <w:pPr>
              <w:pStyle w:val="TableParagraph"/>
              <w:spacing w:line="253" w:lineRule="exact"/>
              <w:ind w:left="133"/>
              <w:rPr>
                <w:sz w:val="23"/>
              </w:rPr>
            </w:pPr>
            <w:r>
              <w:rPr>
                <w:w w:val="105"/>
                <w:sz w:val="23"/>
              </w:rPr>
              <w:t>270</w:t>
            </w:r>
          </w:p>
        </w:tc>
        <w:tc>
          <w:tcPr>
            <w:tcW w:w="1952" w:type="dxa"/>
            <w:tcBorders>
              <w:left w:val="single" w:sz="2" w:space="0" w:color="000000"/>
              <w:right w:val="single" w:sz="2" w:space="0" w:color="000000"/>
            </w:tcBorders>
          </w:tcPr>
          <w:p>
            <w:pPr>
              <w:pStyle w:val="TableParagraph"/>
              <w:spacing w:line="253" w:lineRule="exact"/>
              <w:ind w:left="136"/>
              <w:rPr>
                <w:sz w:val="23"/>
              </w:rPr>
            </w:pPr>
            <w:r>
              <w:rPr>
                <w:w w:val="105"/>
                <w:sz w:val="23"/>
              </w:rPr>
              <w:t>180</w:t>
            </w:r>
          </w:p>
        </w:tc>
      </w:tr>
      <w:tr>
        <w:trPr>
          <w:trHeight w:val="811" w:hRule="atLeast"/>
        </w:trPr>
        <w:tc>
          <w:tcPr>
            <w:tcW w:w="1481" w:type="dxa"/>
            <w:tcBorders>
              <w:right w:val="single" w:sz="2" w:space="0" w:color="000000"/>
            </w:tcBorders>
          </w:tcPr>
          <w:p>
            <w:pPr>
              <w:pStyle w:val="TableParagraph"/>
              <w:rPr>
                <w:sz w:val="24"/>
              </w:rPr>
            </w:pPr>
          </w:p>
        </w:tc>
        <w:tc>
          <w:tcPr>
            <w:tcW w:w="4659" w:type="dxa"/>
            <w:tcBorders>
              <w:left w:val="single" w:sz="2" w:space="0" w:color="000000"/>
            </w:tcBorders>
          </w:tcPr>
          <w:p>
            <w:pPr>
              <w:pStyle w:val="TableParagraph"/>
              <w:spacing w:line="254" w:lineRule="exact"/>
              <w:ind w:left="148"/>
              <w:rPr>
                <w:sz w:val="23"/>
              </w:rPr>
            </w:pPr>
            <w:r>
              <w:rPr>
                <w:w w:val="105"/>
                <w:sz w:val="23"/>
              </w:rPr>
              <w:t>итого по обязательной части ППКРС,</w:t>
            </w:r>
          </w:p>
          <w:p>
            <w:pPr>
              <w:pStyle w:val="TableParagraph"/>
              <w:spacing w:line="280" w:lineRule="atLeast" w:before="3"/>
              <w:ind w:left="148"/>
              <w:rPr>
                <w:sz w:val="23"/>
              </w:rPr>
            </w:pPr>
            <w:r>
              <w:rPr>
                <w:w w:val="105"/>
                <w:sz w:val="23"/>
              </w:rPr>
              <w:t>включая раздел «Физическая культура», и вариативной части ППКРС</w:t>
            </w:r>
          </w:p>
        </w:tc>
        <w:tc>
          <w:tcPr>
            <w:tcW w:w="2072" w:type="dxa"/>
          </w:tcPr>
          <w:p>
            <w:pPr>
              <w:pStyle w:val="TableParagraph"/>
              <w:spacing w:line="254" w:lineRule="exact"/>
              <w:ind w:left="126"/>
              <w:rPr>
                <w:sz w:val="23"/>
              </w:rPr>
            </w:pPr>
            <w:r>
              <w:rPr>
                <w:w w:val="105"/>
                <w:sz w:val="23"/>
              </w:rPr>
              <w:t>1458</w:t>
            </w:r>
          </w:p>
        </w:tc>
        <w:tc>
          <w:tcPr>
            <w:tcW w:w="1952" w:type="dxa"/>
          </w:tcPr>
          <w:p>
            <w:pPr>
              <w:pStyle w:val="TableParagraph"/>
              <w:spacing w:line="254" w:lineRule="exact"/>
              <w:ind w:left="124"/>
              <w:rPr>
                <w:sz w:val="23"/>
              </w:rPr>
            </w:pPr>
            <w:r>
              <w:rPr>
                <w:w w:val="105"/>
                <w:sz w:val="23"/>
              </w:rPr>
              <w:t>972</w:t>
            </w:r>
          </w:p>
        </w:tc>
      </w:tr>
      <w:tr>
        <w:trPr>
          <w:trHeight w:val="547" w:hRule="atLeast"/>
        </w:trPr>
        <w:tc>
          <w:tcPr>
            <w:tcW w:w="1481" w:type="dxa"/>
          </w:tcPr>
          <w:p>
            <w:pPr>
              <w:pStyle w:val="TableParagraph"/>
              <w:spacing w:line="284" w:lineRule="exact"/>
              <w:ind w:left="134" w:right="133" w:firstLine="1"/>
              <w:rPr>
                <w:sz w:val="23"/>
              </w:rPr>
            </w:pPr>
            <w:r>
              <w:rPr>
                <w:sz w:val="23"/>
              </w:rPr>
              <w:t>УП.00 ПП.00</w:t>
            </w:r>
          </w:p>
        </w:tc>
        <w:tc>
          <w:tcPr>
            <w:tcW w:w="4659" w:type="dxa"/>
          </w:tcPr>
          <w:p>
            <w:pPr>
              <w:pStyle w:val="TableParagraph"/>
              <w:spacing w:before="13"/>
              <w:ind w:left="142"/>
              <w:rPr>
                <w:sz w:val="23"/>
              </w:rPr>
            </w:pPr>
            <w:r>
              <w:rPr>
                <w:w w:val="105"/>
                <w:sz w:val="23"/>
              </w:rPr>
              <w:t>учебная и производственная практики</w:t>
            </w:r>
          </w:p>
        </w:tc>
        <w:tc>
          <w:tcPr>
            <w:tcW w:w="2072" w:type="dxa"/>
          </w:tcPr>
          <w:p>
            <w:pPr>
              <w:pStyle w:val="TableParagraph"/>
              <w:spacing w:before="13"/>
              <w:ind w:left="126"/>
              <w:rPr>
                <w:sz w:val="23"/>
              </w:rPr>
            </w:pPr>
            <w:r>
              <w:rPr>
                <w:w w:val="105"/>
                <w:sz w:val="23"/>
              </w:rPr>
              <w:t>12 нед.</w:t>
            </w:r>
          </w:p>
        </w:tc>
        <w:tc>
          <w:tcPr>
            <w:tcW w:w="1952" w:type="dxa"/>
          </w:tcPr>
          <w:p>
            <w:pPr>
              <w:pStyle w:val="TableParagraph"/>
              <w:spacing w:before="8"/>
              <w:ind w:left="130"/>
              <w:rPr>
                <w:sz w:val="23"/>
              </w:rPr>
            </w:pPr>
            <w:r>
              <w:rPr>
                <w:sz w:val="23"/>
              </w:rPr>
              <w:t>432</w:t>
            </w:r>
          </w:p>
        </w:tc>
      </w:tr>
      <w:tr>
        <w:trPr>
          <w:trHeight w:val="261" w:hRule="atLeast"/>
        </w:trPr>
        <w:tc>
          <w:tcPr>
            <w:tcW w:w="1481" w:type="dxa"/>
            <w:tcBorders>
              <w:right w:val="single" w:sz="2" w:space="0" w:color="000000"/>
            </w:tcBorders>
          </w:tcPr>
          <w:p>
            <w:pPr>
              <w:pStyle w:val="TableParagraph"/>
              <w:spacing w:line="235" w:lineRule="exact" w:before="6"/>
              <w:ind w:left="134"/>
              <w:rPr>
                <w:sz w:val="23"/>
              </w:rPr>
            </w:pPr>
            <w:r>
              <w:rPr>
                <w:w w:val="105"/>
                <w:sz w:val="23"/>
              </w:rPr>
              <w:t>ПА.00</w:t>
            </w:r>
          </w:p>
        </w:tc>
        <w:tc>
          <w:tcPr>
            <w:tcW w:w="4659" w:type="dxa"/>
            <w:tcBorders>
              <w:left w:val="single" w:sz="2" w:space="0" w:color="000000"/>
            </w:tcBorders>
          </w:tcPr>
          <w:p>
            <w:pPr>
              <w:pStyle w:val="TableParagraph"/>
              <w:spacing w:line="240" w:lineRule="exact" w:before="1"/>
              <w:ind w:left="148"/>
              <w:rPr>
                <w:sz w:val="23"/>
              </w:rPr>
            </w:pPr>
            <w:r>
              <w:rPr>
                <w:w w:val="105"/>
                <w:sz w:val="23"/>
              </w:rPr>
              <w:t>промежуточная аттестация</w:t>
            </w:r>
          </w:p>
        </w:tc>
        <w:tc>
          <w:tcPr>
            <w:tcW w:w="2072" w:type="dxa"/>
          </w:tcPr>
          <w:p>
            <w:pPr>
              <w:pStyle w:val="TableParagraph"/>
              <w:spacing w:line="240" w:lineRule="exact" w:before="1"/>
              <w:ind w:left="126"/>
              <w:rPr>
                <w:sz w:val="23"/>
              </w:rPr>
            </w:pPr>
            <w:r>
              <w:rPr>
                <w:w w:val="105"/>
                <w:sz w:val="23"/>
              </w:rPr>
              <w:t>1 нед.</w:t>
            </w:r>
          </w:p>
        </w:tc>
        <w:tc>
          <w:tcPr>
            <w:tcW w:w="1952" w:type="dxa"/>
          </w:tcPr>
          <w:p>
            <w:pPr>
              <w:pStyle w:val="TableParagraph"/>
              <w:spacing w:line="240" w:lineRule="exact" w:before="1"/>
              <w:ind w:left="124"/>
              <w:rPr>
                <w:sz w:val="23"/>
              </w:rPr>
            </w:pPr>
            <w:r>
              <w:rPr>
                <w:w w:val="105"/>
                <w:sz w:val="23"/>
              </w:rPr>
              <w:t>36</w:t>
            </w:r>
          </w:p>
        </w:tc>
      </w:tr>
      <w:tr>
        <w:trPr>
          <w:trHeight w:val="273" w:hRule="atLeast"/>
        </w:trPr>
        <w:tc>
          <w:tcPr>
            <w:tcW w:w="1481" w:type="dxa"/>
          </w:tcPr>
          <w:p>
            <w:pPr>
              <w:pStyle w:val="TableParagraph"/>
              <w:spacing w:line="230" w:lineRule="exact" w:before="23"/>
              <w:ind w:left="129"/>
              <w:rPr>
                <w:sz w:val="23"/>
              </w:rPr>
            </w:pPr>
            <w:r>
              <w:rPr>
                <w:w w:val="105"/>
                <w:sz w:val="23"/>
              </w:rPr>
              <w:t>ГИА.00</w:t>
            </w:r>
          </w:p>
        </w:tc>
        <w:tc>
          <w:tcPr>
            <w:tcW w:w="4659" w:type="dxa"/>
          </w:tcPr>
          <w:p>
            <w:pPr>
              <w:pStyle w:val="TableParagraph"/>
              <w:spacing w:line="235" w:lineRule="exact" w:before="18"/>
              <w:ind w:left="140"/>
              <w:rPr>
                <w:sz w:val="23"/>
              </w:rPr>
            </w:pPr>
            <w:r>
              <w:rPr>
                <w:w w:val="105"/>
                <w:sz w:val="23"/>
              </w:rPr>
              <w:t>государствеjшая итоговая аттестация</w:t>
            </w:r>
          </w:p>
        </w:tc>
        <w:tc>
          <w:tcPr>
            <w:tcW w:w="2072" w:type="dxa"/>
          </w:tcPr>
          <w:p>
            <w:pPr>
              <w:pStyle w:val="TableParagraph"/>
              <w:spacing w:line="235" w:lineRule="exact" w:before="18"/>
              <w:ind w:left="121"/>
              <w:rPr>
                <w:sz w:val="23"/>
              </w:rPr>
            </w:pPr>
            <w:r>
              <w:rPr>
                <w:w w:val="105"/>
                <w:sz w:val="23"/>
              </w:rPr>
              <w:t>1 нед.</w:t>
            </w:r>
          </w:p>
        </w:tc>
        <w:tc>
          <w:tcPr>
            <w:tcW w:w="1952" w:type="dxa"/>
          </w:tcPr>
          <w:p>
            <w:pPr>
              <w:pStyle w:val="TableParagraph"/>
              <w:spacing w:line="235" w:lineRule="exact" w:before="18"/>
              <w:ind w:left="124"/>
              <w:rPr>
                <w:sz w:val="23"/>
              </w:rPr>
            </w:pPr>
            <w:r>
              <w:rPr>
                <w:w w:val="105"/>
                <w:sz w:val="23"/>
              </w:rPr>
              <w:t>36</w:t>
            </w:r>
          </w:p>
        </w:tc>
      </w:tr>
      <w:tr>
        <w:trPr>
          <w:trHeight w:val="311" w:hRule="atLeast"/>
        </w:trPr>
        <w:tc>
          <w:tcPr>
            <w:tcW w:w="6140" w:type="dxa"/>
            <w:gridSpan w:val="2"/>
          </w:tcPr>
          <w:p>
            <w:pPr>
              <w:pStyle w:val="TableParagraph"/>
              <w:spacing w:before="23"/>
              <w:ind w:left="135"/>
              <w:rPr>
                <w:sz w:val="23"/>
              </w:rPr>
            </w:pPr>
            <w:r>
              <w:rPr>
                <w:w w:val="105"/>
                <w:sz w:val="23"/>
              </w:rPr>
              <w:t>Общий объем образовательной программы:</w:t>
            </w:r>
          </w:p>
        </w:tc>
        <w:tc>
          <w:tcPr>
            <w:tcW w:w="2072" w:type="dxa"/>
          </w:tcPr>
          <w:p>
            <w:pPr>
              <w:pStyle w:val="TableParagraph"/>
              <w:rPr>
                <w:sz w:val="22"/>
              </w:rPr>
            </w:pPr>
          </w:p>
        </w:tc>
        <w:tc>
          <w:tcPr>
            <w:tcW w:w="1952" w:type="dxa"/>
          </w:tcPr>
          <w:p>
            <w:pPr>
              <w:pStyle w:val="TableParagraph"/>
              <w:rPr>
                <w:sz w:val="22"/>
              </w:rPr>
            </w:pPr>
          </w:p>
        </w:tc>
      </w:tr>
      <w:tr>
        <w:trPr>
          <w:trHeight w:val="278" w:hRule="atLeast"/>
        </w:trPr>
        <w:tc>
          <w:tcPr>
            <w:tcW w:w="1481" w:type="dxa"/>
          </w:tcPr>
          <w:p>
            <w:pPr>
              <w:pStyle w:val="TableParagraph"/>
              <w:rPr>
                <w:sz w:val="20"/>
              </w:rPr>
            </w:pPr>
          </w:p>
        </w:tc>
        <w:tc>
          <w:tcPr>
            <w:tcW w:w="4659" w:type="dxa"/>
          </w:tcPr>
          <w:p>
            <w:pPr>
              <w:pStyle w:val="TableParagraph"/>
              <w:spacing w:line="249" w:lineRule="exact"/>
              <w:ind w:left="138"/>
              <w:rPr>
                <w:sz w:val="23"/>
              </w:rPr>
            </w:pPr>
            <w:r>
              <w:rPr>
                <w:w w:val="105"/>
                <w:sz w:val="23"/>
              </w:rPr>
              <w:t>на базе среднего общего образования</w:t>
            </w:r>
          </w:p>
        </w:tc>
        <w:tc>
          <w:tcPr>
            <w:tcW w:w="2072" w:type="dxa"/>
          </w:tcPr>
          <w:p>
            <w:pPr>
              <w:pStyle w:val="TableParagraph"/>
              <w:spacing w:line="244" w:lineRule="exact"/>
              <w:ind w:left="120"/>
              <w:rPr>
                <w:sz w:val="23"/>
              </w:rPr>
            </w:pPr>
            <w:r>
              <w:rPr>
                <w:w w:val="105"/>
                <w:sz w:val="23"/>
              </w:rPr>
              <w:t>41 нед.</w:t>
            </w:r>
          </w:p>
        </w:tc>
        <w:tc>
          <w:tcPr>
            <w:tcW w:w="1952" w:type="dxa"/>
          </w:tcPr>
          <w:p>
            <w:pPr>
              <w:pStyle w:val="TableParagraph"/>
              <w:spacing w:line="244" w:lineRule="exact"/>
              <w:ind w:left="121"/>
              <w:rPr>
                <w:sz w:val="23"/>
              </w:rPr>
            </w:pPr>
            <w:r>
              <w:rPr>
                <w:w w:val="105"/>
                <w:sz w:val="23"/>
              </w:rPr>
              <w:t>1476</w:t>
            </w:r>
          </w:p>
        </w:tc>
      </w:tr>
      <w:tr>
        <w:trPr>
          <w:trHeight w:val="1647" w:hRule="atLeast"/>
        </w:trPr>
        <w:tc>
          <w:tcPr>
            <w:tcW w:w="1481" w:type="dxa"/>
          </w:tcPr>
          <w:p>
            <w:pPr>
              <w:pStyle w:val="TableParagraph"/>
              <w:rPr>
                <w:sz w:val="24"/>
              </w:rPr>
            </w:pPr>
          </w:p>
        </w:tc>
        <w:tc>
          <w:tcPr>
            <w:tcW w:w="4659" w:type="dxa"/>
          </w:tcPr>
          <w:p>
            <w:pPr>
              <w:pStyle w:val="TableParagraph"/>
              <w:spacing w:line="244" w:lineRule="exact"/>
              <w:ind w:left="138"/>
              <w:rPr>
                <w:sz w:val="23"/>
              </w:rPr>
            </w:pPr>
            <w:r>
              <w:rPr>
                <w:w w:val="105"/>
                <w:sz w:val="23"/>
              </w:rPr>
              <w:t>на базе основного общего образования,</w:t>
            </w:r>
          </w:p>
          <w:p>
            <w:pPr>
              <w:pStyle w:val="TableParagraph"/>
              <w:spacing w:line="256" w:lineRule="auto" w:before="19"/>
              <w:ind w:left="135" w:right="619" w:firstLine="2"/>
              <w:rPr>
                <w:sz w:val="23"/>
              </w:rPr>
            </w:pPr>
            <w:r>
              <w:rPr>
                <w:w w:val="105"/>
                <w:sz w:val="23"/>
              </w:rPr>
              <w:t>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3" w:lineRule="exact"/>
              <w:ind w:left="135"/>
              <w:rPr>
                <w:sz w:val="23"/>
              </w:rPr>
            </w:pPr>
            <w:r>
              <w:rPr>
                <w:w w:val="105"/>
                <w:sz w:val="23"/>
              </w:rPr>
              <w:t>общего образования</w:t>
            </w:r>
          </w:p>
        </w:tc>
        <w:tc>
          <w:tcPr>
            <w:tcW w:w="2072" w:type="dxa"/>
          </w:tcPr>
          <w:p>
            <w:pPr>
              <w:pStyle w:val="TableParagraph"/>
              <w:spacing w:line="244" w:lineRule="exact"/>
              <w:ind w:left="124"/>
              <w:rPr>
                <w:sz w:val="23"/>
              </w:rPr>
            </w:pPr>
            <w:r>
              <w:rPr>
                <w:w w:val="105"/>
                <w:sz w:val="23"/>
              </w:rPr>
              <w:t>82 нед.</w:t>
            </w:r>
          </w:p>
        </w:tc>
        <w:tc>
          <w:tcPr>
            <w:tcW w:w="1952" w:type="dxa"/>
          </w:tcPr>
          <w:p>
            <w:pPr>
              <w:pStyle w:val="TableParagraph"/>
              <w:spacing w:line="239" w:lineRule="exact"/>
              <w:ind w:left="124"/>
              <w:rPr>
                <w:sz w:val="23"/>
              </w:rPr>
            </w:pPr>
            <w:r>
              <w:rPr>
                <w:w w:val="105"/>
                <w:sz w:val="23"/>
              </w:rPr>
              <w:t>2952</w:t>
            </w:r>
          </w:p>
        </w:tc>
      </w:tr>
    </w:tbl>
    <w:p>
      <w:pPr>
        <w:spacing w:before="19"/>
        <w:ind w:left="0" w:right="110" w:firstLine="0"/>
        <w:jc w:val="right"/>
        <w:rPr>
          <w:sz w:val="26"/>
        </w:rPr>
      </w:pPr>
      <w:r>
        <w:rPr>
          <w:w w:val="105"/>
          <w:sz w:val="26"/>
        </w:rPr>
        <w:t>»;</w:t>
      </w:r>
    </w:p>
    <w:p>
      <w:pPr>
        <w:pStyle w:val="BodyText"/>
        <w:spacing w:before="187"/>
        <w:ind w:left="831"/>
      </w:pPr>
      <w:r>
        <w:rPr/>
        <w:t>д) Таблицу 3 пункта 6.3 признать утратившей силу;</w:t>
      </w:r>
    </w:p>
    <w:p>
      <w:pPr>
        <w:pStyle w:val="BodyText"/>
        <w:spacing w:before="168"/>
        <w:ind w:left="828"/>
      </w:pPr>
      <w:r>
        <w:rPr/>
        <w:t>е) дополнить пунктами 6.4 и 6.5 следующего содержания:</w:t>
      </w:r>
    </w:p>
    <w:p>
      <w:pPr>
        <w:pStyle w:val="BodyText"/>
        <w:spacing w:line="367" w:lineRule="auto" w:before="168"/>
        <w:ind w:left="119" w:right="130" w:firstLine="710"/>
        <w:jc w:val="both"/>
      </w:pPr>
      <w:r>
        <w:rPr/>
        <w:t>«6.4. Обязательная часть общепрофессионального учебного цикла Ш1КРС должна предусматривать изучение следующих дисциплин: «ОП.01. Техническое черчение», «ОП.02. Электротехника», «ОП.03. Материаловедение», «ОП.04. Охрана труда», «ОП.05. Общий курс железных дорог», «ОП.Об. Безопасность жизнедеятельности».</w:t>
      </w:r>
    </w:p>
    <w:p>
      <w:pPr>
        <w:pStyle w:val="BodyText"/>
        <w:spacing w:line="360" w:lineRule="auto"/>
        <w:ind w:left="111" w:right="122" w:firstLine="715"/>
        <w:jc w:val="both"/>
      </w:pPr>
      <w:r>
        <w:rPr/>
        <w:t>6.5. Обязательная часть профессионального учебного цикла Ш1КРС должна предусматривать       изучение        </w:t>
      </w:r>
      <w:r>
        <w:rPr>
          <w:position w:val="1"/>
        </w:rPr>
        <w:t>следующих        профессиональных        </w:t>
      </w:r>
      <w:r>
        <w:rPr>
          <w:position w:val="2"/>
        </w:rPr>
        <w:t>модулей</w:t>
      </w:r>
      <w:r>
        <w:rPr/>
        <w:t> и междисциплинарных курсов: «ПМ.01 Электромонтаж устройств и оборудования тяговых подстанций и контактной сети», «МДК.01.01. Устройство и технология монтажа оборудования тяговых подстанций и контактной сети»,</w:t>
      </w:r>
      <w:r>
        <w:rPr>
          <w:spacing w:val="37"/>
        </w:rPr>
        <w:t> </w:t>
      </w:r>
      <w:r>
        <w:rPr/>
        <w:t>«ПМ.02</w:t>
      </w:r>
    </w:p>
    <w:p>
      <w:pPr>
        <w:spacing w:after="0" w:line="360" w:lineRule="auto"/>
        <w:jc w:val="both"/>
        <w:sectPr>
          <w:headerReference w:type="default" r:id="rId306"/>
          <w:footerReference w:type="default" r:id="rId307"/>
          <w:pgSz w:w="11930" w:h="17210"/>
          <w:pgMar w:header="0" w:footer="471" w:top="0" w:bottom="660" w:left="1180" w:right="340"/>
        </w:sectPr>
      </w:pPr>
    </w:p>
    <w:p>
      <w:pPr>
        <w:pStyle w:val="BodyText"/>
        <w:rPr>
          <w:sz w:val="20"/>
        </w:rPr>
      </w:pPr>
      <w:r>
        <w:rPr/>
        <w:pict>
          <v:line style="position:absolute;mso-position-horizontal-relative:page;mso-position-vertical-relative:page;z-index:7696" from=".300484pt,.000022pt" to=".300484pt,858.96004pt" stroked="true" strokeweight=".600967pt" strokecolor="#000000">
            <v:stroke dashstyle="solid"/>
            <w10:wrap type="none"/>
          </v:line>
        </w:pict>
      </w:r>
      <w:r>
        <w:rPr/>
        <w:pict>
          <v:line style="position:absolute;mso-position-horizontal-relative:page;mso-position-vertical-relative:page;z-index:7720" from="124.039627pt,.360421pt" to="595.440023pt,.360421pt" stroked="true" strokeweight=".720812pt" strokecolor="#000000">
            <v:stroke dashstyle="solid"/>
            <w10:wrap type="none"/>
          </v:line>
        </w:pict>
      </w:r>
    </w:p>
    <w:p>
      <w:pPr>
        <w:pStyle w:val="BodyText"/>
        <w:spacing w:before="6"/>
        <w:rPr>
          <w:sz w:val="27"/>
        </w:rPr>
      </w:pPr>
    </w:p>
    <w:p>
      <w:pPr>
        <w:spacing w:before="90"/>
        <w:ind w:left="113" w:right="63" w:firstLine="0"/>
        <w:jc w:val="center"/>
        <w:rPr>
          <w:sz w:val="25"/>
        </w:rPr>
      </w:pPr>
      <w:r>
        <w:rPr>
          <w:sz w:val="25"/>
        </w:rPr>
        <w:t>151</w:t>
      </w:r>
    </w:p>
    <w:p>
      <w:pPr>
        <w:pStyle w:val="BodyText"/>
        <w:spacing w:before="8"/>
        <w:rPr>
          <w:sz w:val="27"/>
        </w:rPr>
      </w:pPr>
    </w:p>
    <w:p>
      <w:pPr>
        <w:spacing w:before="0"/>
        <w:ind w:left="156" w:right="0" w:firstLine="0"/>
        <w:jc w:val="left"/>
        <w:rPr>
          <w:sz w:val="27"/>
        </w:rPr>
      </w:pPr>
      <w:r>
        <w:rPr>
          <w:w w:val="105"/>
          <w:sz w:val="27"/>
        </w:rPr>
        <w:t>Техническое</w:t>
      </w:r>
      <w:r>
        <w:rPr>
          <w:spacing w:val="-12"/>
          <w:w w:val="105"/>
          <w:sz w:val="27"/>
        </w:rPr>
        <w:t> </w:t>
      </w:r>
      <w:r>
        <w:rPr>
          <w:w w:val="105"/>
          <w:sz w:val="27"/>
        </w:rPr>
        <w:t>обслуживание</w:t>
      </w:r>
      <w:r>
        <w:rPr>
          <w:spacing w:val="-15"/>
          <w:w w:val="105"/>
          <w:sz w:val="27"/>
        </w:rPr>
        <w:t> </w:t>
      </w:r>
      <w:r>
        <w:rPr>
          <w:w w:val="105"/>
          <w:sz w:val="27"/>
        </w:rPr>
        <w:t>оборудования</w:t>
      </w:r>
      <w:r>
        <w:rPr>
          <w:spacing w:val="-18"/>
          <w:w w:val="105"/>
          <w:sz w:val="27"/>
        </w:rPr>
        <w:t> </w:t>
      </w:r>
      <w:r>
        <w:rPr>
          <w:w w:val="105"/>
          <w:sz w:val="27"/>
        </w:rPr>
        <w:t>тяговых</w:t>
      </w:r>
      <w:r>
        <w:rPr>
          <w:spacing w:val="-20"/>
          <w:w w:val="105"/>
          <w:sz w:val="27"/>
        </w:rPr>
        <w:t> </w:t>
      </w:r>
      <w:r>
        <w:rPr>
          <w:w w:val="105"/>
          <w:sz w:val="27"/>
        </w:rPr>
        <w:t>подстанций</w:t>
      </w:r>
      <w:r>
        <w:rPr>
          <w:spacing w:val="-20"/>
          <w:w w:val="105"/>
          <w:sz w:val="27"/>
        </w:rPr>
        <w:t> </w:t>
      </w:r>
      <w:r>
        <w:rPr>
          <w:w w:val="105"/>
          <w:sz w:val="27"/>
        </w:rPr>
        <w:t>и</w:t>
      </w:r>
      <w:r>
        <w:rPr>
          <w:spacing w:val="-29"/>
          <w:w w:val="105"/>
          <w:sz w:val="27"/>
        </w:rPr>
        <w:t> </w:t>
      </w:r>
      <w:r>
        <w:rPr>
          <w:w w:val="105"/>
          <w:sz w:val="27"/>
        </w:rPr>
        <w:t>контактных</w:t>
      </w:r>
      <w:r>
        <w:rPr>
          <w:spacing w:val="-15"/>
          <w:w w:val="105"/>
          <w:sz w:val="27"/>
        </w:rPr>
        <w:t> </w:t>
      </w:r>
      <w:r>
        <w:rPr>
          <w:w w:val="105"/>
          <w:sz w:val="27"/>
        </w:rPr>
        <w:t>сетей»,</w:t>
      </w:r>
    </w:p>
    <w:p>
      <w:pPr>
        <w:spacing w:line="381" w:lineRule="auto" w:before="194"/>
        <w:ind w:left="153" w:right="104" w:firstLine="2"/>
        <w:jc w:val="both"/>
        <w:rPr>
          <w:sz w:val="27"/>
        </w:rPr>
      </w:pPr>
      <w:r>
        <w:rPr>
          <w:w w:val="105"/>
          <w:sz w:val="27"/>
        </w:rPr>
        <w:t>«МДК.02.01. Технология технического обслуживания оборудования и автоматики тяговых</w:t>
      </w:r>
      <w:r>
        <w:rPr>
          <w:spacing w:val="-9"/>
          <w:w w:val="105"/>
          <w:sz w:val="27"/>
        </w:rPr>
        <w:t> </w:t>
      </w:r>
      <w:r>
        <w:rPr>
          <w:w w:val="105"/>
          <w:sz w:val="27"/>
        </w:rPr>
        <w:t>подстанций</w:t>
      </w:r>
      <w:r>
        <w:rPr>
          <w:spacing w:val="-5"/>
          <w:w w:val="105"/>
          <w:sz w:val="27"/>
        </w:rPr>
        <w:t> </w:t>
      </w:r>
      <w:r>
        <w:rPr>
          <w:w w:val="105"/>
          <w:sz w:val="27"/>
        </w:rPr>
        <w:t>и</w:t>
      </w:r>
      <w:r>
        <w:rPr>
          <w:spacing w:val="-16"/>
          <w:w w:val="105"/>
          <w:sz w:val="27"/>
        </w:rPr>
        <w:t> </w:t>
      </w:r>
      <w:r>
        <w:rPr>
          <w:w w:val="105"/>
          <w:sz w:val="27"/>
        </w:rPr>
        <w:t>контактной</w:t>
      </w:r>
      <w:r>
        <w:rPr>
          <w:spacing w:val="-4"/>
          <w:w w:val="105"/>
          <w:sz w:val="27"/>
        </w:rPr>
        <w:t> </w:t>
      </w:r>
      <w:r>
        <w:rPr>
          <w:w w:val="105"/>
          <w:sz w:val="27"/>
        </w:rPr>
        <w:t>сети»,</w:t>
      </w:r>
      <w:r>
        <w:rPr>
          <w:spacing w:val="-6"/>
          <w:w w:val="105"/>
          <w:sz w:val="27"/>
        </w:rPr>
        <w:t> </w:t>
      </w:r>
      <w:r>
        <w:rPr>
          <w:w w:val="105"/>
          <w:sz w:val="27"/>
        </w:rPr>
        <w:t>«ПМ.03</w:t>
      </w:r>
      <w:r>
        <w:rPr>
          <w:spacing w:val="-6"/>
          <w:w w:val="105"/>
          <w:sz w:val="27"/>
        </w:rPr>
        <w:t> </w:t>
      </w:r>
      <w:r>
        <w:rPr>
          <w:w w:val="105"/>
          <w:sz w:val="27"/>
        </w:rPr>
        <w:t>Ремонт</w:t>
      </w:r>
      <w:r>
        <w:rPr>
          <w:spacing w:val="-11"/>
          <w:w w:val="105"/>
          <w:sz w:val="27"/>
        </w:rPr>
        <w:t> </w:t>
      </w:r>
      <w:r>
        <w:rPr>
          <w:w w:val="105"/>
          <w:sz w:val="27"/>
        </w:rPr>
        <w:t>устройств</w:t>
      </w:r>
      <w:r>
        <w:rPr>
          <w:spacing w:val="-4"/>
          <w:w w:val="105"/>
          <w:sz w:val="27"/>
        </w:rPr>
        <w:t> </w:t>
      </w:r>
      <w:r>
        <w:rPr>
          <w:w w:val="105"/>
          <w:sz w:val="27"/>
        </w:rPr>
        <w:t>и</w:t>
      </w:r>
      <w:r>
        <w:rPr>
          <w:spacing w:val="-15"/>
          <w:w w:val="105"/>
          <w:sz w:val="27"/>
        </w:rPr>
        <w:t> </w:t>
      </w:r>
      <w:r>
        <w:rPr>
          <w:w w:val="105"/>
          <w:sz w:val="27"/>
        </w:rPr>
        <w:t>оборудования тяговых подстанций и контактной сети и проверка на соответствие их технологическим параметрам», «МДК.03.01. Технология определения и</w:t>
      </w:r>
      <w:r>
        <w:rPr>
          <w:spacing w:val="-55"/>
          <w:w w:val="105"/>
          <w:sz w:val="27"/>
        </w:rPr>
        <w:t> </w:t>
      </w:r>
      <w:r>
        <w:rPr>
          <w:w w:val="105"/>
          <w:sz w:val="27"/>
        </w:rPr>
        <w:t>устранения неисправностей оборудования тяговых подстанций и контактной</w:t>
      </w:r>
      <w:r>
        <w:rPr>
          <w:spacing w:val="-17"/>
          <w:w w:val="105"/>
          <w:sz w:val="27"/>
        </w:rPr>
        <w:t> </w:t>
      </w:r>
      <w:r>
        <w:rPr>
          <w:w w:val="105"/>
          <w:sz w:val="27"/>
        </w:rPr>
        <w:t>сети».»;</w:t>
      </w:r>
    </w:p>
    <w:p>
      <w:pPr>
        <w:spacing w:before="1"/>
        <w:ind w:left="858" w:right="0" w:firstLine="0"/>
        <w:jc w:val="left"/>
        <w:rPr>
          <w:sz w:val="27"/>
        </w:rPr>
      </w:pPr>
      <w:r>
        <w:rPr>
          <w:w w:val="105"/>
          <w:sz w:val="27"/>
        </w:rPr>
        <w:t>ж) пункт 7.9 изложить в следующей редакции:</w:t>
      </w:r>
    </w:p>
    <w:p>
      <w:pPr>
        <w:spacing w:line="376" w:lineRule="auto" w:before="190"/>
        <w:ind w:left="140" w:right="124" w:firstLine="713"/>
        <w:jc w:val="both"/>
        <w:rPr>
          <w:sz w:val="27"/>
        </w:rPr>
      </w:pPr>
      <w:r>
        <w:rPr>
          <w:w w:val="105"/>
          <w:sz w:val="27"/>
        </w:rPr>
        <w:t>«7.9. ГПIКРС, реализуемая на базе основного общего образования, разрабатывается</w:t>
      </w:r>
      <w:r>
        <w:rPr>
          <w:spacing w:val="-33"/>
          <w:w w:val="105"/>
          <w:sz w:val="27"/>
        </w:rPr>
        <w:t> </w:t>
      </w:r>
      <w:r>
        <w:rPr>
          <w:w w:val="105"/>
          <w:sz w:val="27"/>
        </w:rPr>
        <w:t>образовательной</w:t>
      </w:r>
      <w:r>
        <w:rPr>
          <w:spacing w:val="-34"/>
          <w:w w:val="105"/>
          <w:sz w:val="27"/>
        </w:rPr>
        <w:t> </w:t>
      </w:r>
      <w:r>
        <w:rPr>
          <w:w w:val="105"/>
          <w:sz w:val="27"/>
        </w:rPr>
        <w:t>организацией</w:t>
      </w:r>
      <w:r>
        <w:rPr>
          <w:spacing w:val="-16"/>
          <w:w w:val="105"/>
          <w:sz w:val="27"/>
        </w:rPr>
        <w:t> </w:t>
      </w:r>
      <w:r>
        <w:rPr>
          <w:w w:val="105"/>
          <w:sz w:val="27"/>
        </w:rPr>
        <w:t>на</w:t>
      </w:r>
      <w:r>
        <w:rPr>
          <w:spacing w:val="-27"/>
          <w:w w:val="105"/>
          <w:sz w:val="27"/>
        </w:rPr>
        <w:t> </w:t>
      </w:r>
      <w:r>
        <w:rPr>
          <w:w w:val="105"/>
          <w:sz w:val="27"/>
        </w:rPr>
        <w:t>основе</w:t>
      </w:r>
      <w:r>
        <w:rPr>
          <w:spacing w:val="-17"/>
          <w:w w:val="105"/>
          <w:sz w:val="27"/>
        </w:rPr>
        <w:t> </w:t>
      </w:r>
      <w:r>
        <w:rPr>
          <w:w w:val="105"/>
          <w:sz w:val="27"/>
        </w:rPr>
        <w:t>требований</w:t>
      </w:r>
      <w:r>
        <w:rPr>
          <w:spacing w:val="-10"/>
          <w:w w:val="105"/>
          <w:sz w:val="27"/>
        </w:rPr>
        <w:t> </w:t>
      </w:r>
      <w:r>
        <w:rPr>
          <w:w w:val="105"/>
          <w:sz w:val="27"/>
        </w:rPr>
        <w:t>федерального государственного</w:t>
      </w:r>
      <w:r>
        <w:rPr>
          <w:spacing w:val="-26"/>
          <w:w w:val="105"/>
          <w:sz w:val="27"/>
        </w:rPr>
        <w:t> </w:t>
      </w:r>
      <w:r>
        <w:rPr>
          <w:w w:val="105"/>
          <w:sz w:val="27"/>
        </w:rPr>
        <w:t>образовательного</w:t>
      </w:r>
      <w:r>
        <w:rPr>
          <w:spacing w:val="-15"/>
          <w:w w:val="105"/>
          <w:sz w:val="27"/>
        </w:rPr>
        <w:t> </w:t>
      </w:r>
      <w:r>
        <w:rPr>
          <w:w w:val="105"/>
          <w:sz w:val="27"/>
        </w:rPr>
        <w:t>стандарта</w:t>
      </w:r>
      <w:r>
        <w:rPr>
          <w:spacing w:val="-7"/>
          <w:w w:val="105"/>
          <w:sz w:val="27"/>
        </w:rPr>
        <w:t> </w:t>
      </w:r>
      <w:r>
        <w:rPr>
          <w:w w:val="105"/>
          <w:sz w:val="27"/>
        </w:rPr>
        <w:t>среднего</w:t>
      </w:r>
      <w:r>
        <w:rPr>
          <w:spacing w:val="-9"/>
          <w:w w:val="105"/>
          <w:sz w:val="27"/>
        </w:rPr>
        <w:t> </w:t>
      </w:r>
      <w:r>
        <w:rPr>
          <w:w w:val="105"/>
          <w:sz w:val="27"/>
        </w:rPr>
        <w:t>общего</w:t>
      </w:r>
      <w:r>
        <w:rPr>
          <w:spacing w:val="-14"/>
          <w:w w:val="105"/>
          <w:sz w:val="27"/>
        </w:rPr>
        <w:t> </w:t>
      </w:r>
      <w:r>
        <w:rPr>
          <w:w w:val="105"/>
          <w:sz w:val="27"/>
        </w:rPr>
        <w:t>образования,</w:t>
      </w:r>
      <w:r>
        <w:rPr>
          <w:spacing w:val="-10"/>
          <w:w w:val="105"/>
          <w:sz w:val="27"/>
        </w:rPr>
        <w:t> </w:t>
      </w:r>
      <w:r>
        <w:rPr>
          <w:w w:val="105"/>
          <w:sz w:val="27"/>
        </w:rPr>
        <w:t>ФГОС СПО и положений федеральной основной общеобразовательной программы </w:t>
      </w:r>
      <w:r>
        <w:rPr>
          <w:spacing w:val="-1"/>
          <w:w w:val="103"/>
          <w:sz w:val="27"/>
        </w:rPr>
        <w:t>среднег</w:t>
      </w:r>
      <w:r>
        <w:rPr>
          <w:w w:val="103"/>
          <w:sz w:val="27"/>
        </w:rPr>
        <w:t>о</w:t>
      </w:r>
      <w:r>
        <w:rPr>
          <w:spacing w:val="8"/>
          <w:sz w:val="27"/>
        </w:rPr>
        <w:t> </w:t>
      </w:r>
      <w:r>
        <w:rPr>
          <w:w w:val="102"/>
          <w:sz w:val="27"/>
        </w:rPr>
        <w:t>общего</w:t>
      </w:r>
      <w:r>
        <w:rPr>
          <w:spacing w:val="15"/>
          <w:sz w:val="27"/>
        </w:rPr>
        <w:t> </w:t>
      </w:r>
      <w:r>
        <w:rPr>
          <w:w w:val="101"/>
          <w:sz w:val="27"/>
        </w:rPr>
        <w:t>образования</w:t>
      </w:r>
      <w:r>
        <w:rPr>
          <w:spacing w:val="25"/>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21"/>
          <w:sz w:val="27"/>
        </w:rPr>
        <w:t> </w:t>
      </w:r>
      <w:r>
        <w:rPr>
          <w:spacing w:val="-1"/>
          <w:w w:val="103"/>
          <w:sz w:val="27"/>
        </w:rPr>
        <w:t>профессии</w:t>
      </w:r>
      <w:r>
        <w:rPr>
          <w:spacing w:val="-77"/>
          <w:w w:val="107"/>
          <w:position w:val="9"/>
          <w:sz w:val="17"/>
        </w:rPr>
        <w:t>5</w:t>
      </w:r>
      <w:r>
        <w:rPr>
          <w:rFonts w:ascii="Arial" w:hAnsi="Arial"/>
          <w:w w:val="55"/>
          <w:sz w:val="19"/>
        </w:rPr>
        <w:t>&lt;</w:t>
      </w:r>
      <w:r>
        <w:rPr>
          <w:rFonts w:ascii="Arial" w:hAnsi="Arial"/>
          <w:sz w:val="19"/>
        </w:rPr>
        <w:t> </w:t>
      </w:r>
      <w:r>
        <w:rPr>
          <w:rFonts w:ascii="Arial" w:hAnsi="Arial"/>
          <w:spacing w:val="-27"/>
          <w:sz w:val="19"/>
        </w:rPr>
        <w:t> </w:t>
      </w:r>
      <w:r>
        <w:rPr>
          <w:spacing w:val="-4"/>
          <w:w w:val="22"/>
          <w:sz w:val="27"/>
        </w:rPr>
        <w:t>)</w:t>
      </w:r>
      <w:r>
        <w:rPr>
          <w:w w:val="106"/>
          <w:position w:val="10"/>
          <w:sz w:val="17"/>
        </w:rPr>
        <w:t>1</w:t>
      </w:r>
      <w:r>
        <w:rPr>
          <w:spacing w:val="11"/>
          <w:position w:val="10"/>
          <w:sz w:val="17"/>
        </w:rPr>
        <w:t> </w:t>
      </w:r>
      <w:r>
        <w:rPr>
          <w:spacing w:val="11"/>
          <w:w w:val="22"/>
          <w:sz w:val="27"/>
        </w:rPr>
        <w:t>.</w:t>
      </w:r>
      <w:r>
        <w:rPr>
          <w:w w:val="104"/>
          <w:sz w:val="27"/>
        </w:rPr>
        <w:t>»;</w:t>
      </w:r>
    </w:p>
    <w:p>
      <w:pPr>
        <w:spacing w:line="317" w:lineRule="exact" w:before="0"/>
        <w:ind w:left="848" w:right="0" w:firstLine="0"/>
        <w:jc w:val="left"/>
        <w:rPr>
          <w:sz w:val="27"/>
        </w:rPr>
      </w:pPr>
      <w:r>
        <w:rPr>
          <w:sz w:val="27"/>
        </w:rPr>
        <w:t>з) дополнить сноской </w:t>
      </w:r>
      <w:r>
        <w:rPr>
          <w:spacing w:val="-3"/>
          <w:sz w:val="27"/>
        </w:rPr>
        <w:t>«</w:t>
      </w:r>
      <w:r>
        <w:rPr>
          <w:spacing w:val="-3"/>
          <w:position w:val="9"/>
          <w:sz w:val="22"/>
        </w:rPr>
        <w:t>50 </w:t>
      </w:r>
      <w:r>
        <w:rPr>
          <w:sz w:val="27"/>
        </w:rPr>
        <w:t>)» к пункту 7.9 следующего</w:t>
      </w:r>
      <w:r>
        <w:rPr>
          <w:spacing w:val="50"/>
          <w:sz w:val="27"/>
        </w:rPr>
        <w:t> </w:t>
      </w:r>
      <w:r>
        <w:rPr>
          <w:sz w:val="27"/>
        </w:rPr>
        <w:t>содержания:</w:t>
      </w:r>
    </w:p>
    <w:p>
      <w:pPr>
        <w:spacing w:line="379" w:lineRule="auto" w:before="141"/>
        <w:ind w:left="117" w:right="133" w:firstLine="726"/>
        <w:jc w:val="both"/>
        <w:rPr>
          <w:sz w:val="27"/>
        </w:rPr>
      </w:pPr>
      <w:r>
        <w:rPr>
          <w:spacing w:val="-4"/>
          <w:w w:val="104"/>
          <w:sz w:val="27"/>
        </w:rPr>
        <w:t>«</w:t>
      </w:r>
      <w:r>
        <w:rPr>
          <w:w w:val="88"/>
          <w:position w:val="9"/>
          <w:sz w:val="22"/>
        </w:rPr>
        <w:t>5</w:t>
      </w:r>
      <w:r>
        <w:rPr>
          <w:spacing w:val="-19"/>
          <w:w w:val="88"/>
          <w:position w:val="9"/>
          <w:sz w:val="22"/>
        </w:rPr>
        <w:t>0</w:t>
      </w:r>
      <w:r>
        <w:rPr>
          <w:w w:val="26"/>
          <w:sz w:val="22"/>
        </w:rPr>
        <w:t>)</w:t>
      </w:r>
      <w:r>
        <w:rPr>
          <w:sz w:val="22"/>
        </w:rPr>
        <w:t> </w:t>
      </w:r>
      <w:r>
        <w:rPr>
          <w:spacing w:val="-27"/>
          <w:sz w:val="22"/>
        </w:rPr>
        <w:t> </w:t>
      </w:r>
      <w:r>
        <w:rPr>
          <w:spacing w:val="-1"/>
          <w:w w:val="102"/>
          <w:sz w:val="27"/>
        </w:rPr>
        <w:t>Федеральны</w:t>
      </w:r>
      <w:r>
        <w:rPr>
          <w:w w:val="102"/>
          <w:sz w:val="27"/>
        </w:rPr>
        <w:t>й</w:t>
      </w:r>
      <w:r>
        <w:rPr>
          <w:sz w:val="27"/>
        </w:rPr>
        <w:t>   </w:t>
      </w:r>
      <w:r>
        <w:rPr>
          <w:spacing w:val="-9"/>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5"/>
          <w:sz w:val="27"/>
        </w:rPr>
        <w:t> </w:t>
      </w:r>
      <w:r>
        <w:rPr>
          <w:spacing w:val="-1"/>
          <w:w w:val="102"/>
          <w:sz w:val="27"/>
        </w:rPr>
        <w:t>стандар</w:t>
      </w:r>
      <w:r>
        <w:rPr>
          <w:w w:val="102"/>
          <w:sz w:val="27"/>
        </w:rPr>
        <w:t>т</w:t>
      </w:r>
      <w:r>
        <w:rPr>
          <w:sz w:val="27"/>
        </w:rPr>
        <w:t>   </w:t>
      </w:r>
      <w:r>
        <w:rPr>
          <w:spacing w:val="-27"/>
          <w:sz w:val="27"/>
        </w:rPr>
        <w:t> </w:t>
      </w:r>
      <w:r>
        <w:rPr>
          <w:spacing w:val="-1"/>
          <w:w w:val="103"/>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2"/>
          <w:w w:val="105"/>
          <w:sz w:val="27"/>
        </w:rPr>
        <w:t> </w:t>
      </w:r>
      <w:r>
        <w:rPr>
          <w:w w:val="105"/>
          <w:sz w:val="27"/>
        </w:rPr>
        <w:t>юстиции</w:t>
      </w:r>
      <w:r>
        <w:rPr>
          <w:spacing w:val="-8"/>
          <w:w w:val="105"/>
          <w:sz w:val="27"/>
        </w:rPr>
        <w:t> </w:t>
      </w:r>
      <w:r>
        <w:rPr>
          <w:w w:val="105"/>
          <w:sz w:val="27"/>
        </w:rPr>
        <w:t>Российской</w:t>
      </w:r>
      <w:r>
        <w:rPr>
          <w:spacing w:val="-3"/>
          <w:w w:val="105"/>
          <w:sz w:val="27"/>
        </w:rPr>
        <w:t> </w:t>
      </w:r>
      <w:r>
        <w:rPr>
          <w:w w:val="105"/>
          <w:sz w:val="27"/>
        </w:rPr>
        <w:t>Федерации</w:t>
      </w:r>
      <w:r>
        <w:rPr>
          <w:spacing w:val="-6"/>
          <w:w w:val="105"/>
          <w:sz w:val="27"/>
        </w:rPr>
        <w:t> </w:t>
      </w:r>
      <w:r>
        <w:rPr>
          <w:w w:val="105"/>
          <w:sz w:val="27"/>
        </w:rPr>
        <w:t>26</w:t>
      </w:r>
      <w:r>
        <w:rPr>
          <w:spacing w:val="-20"/>
          <w:w w:val="105"/>
          <w:sz w:val="27"/>
        </w:rPr>
        <w:t> </w:t>
      </w:r>
      <w:r>
        <w:rPr>
          <w:w w:val="105"/>
          <w:sz w:val="27"/>
        </w:rPr>
        <w:t>июля</w:t>
      </w:r>
      <w:r>
        <w:rPr>
          <w:spacing w:val="-17"/>
          <w:w w:val="105"/>
          <w:sz w:val="27"/>
        </w:rPr>
        <w:t> </w:t>
      </w:r>
      <w:r>
        <w:rPr>
          <w:w w:val="105"/>
          <w:sz w:val="27"/>
        </w:rPr>
        <w:t>2017</w:t>
      </w:r>
      <w:r>
        <w:rPr>
          <w:spacing w:val="-16"/>
          <w:w w:val="105"/>
          <w:sz w:val="27"/>
        </w:rPr>
        <w:t> </w:t>
      </w:r>
      <w:r>
        <w:rPr>
          <w:w w:val="105"/>
          <w:sz w:val="27"/>
        </w:rPr>
        <w:t>г.,</w:t>
      </w:r>
      <w:r>
        <w:rPr>
          <w:spacing w:val="-20"/>
          <w:w w:val="105"/>
          <w:sz w:val="27"/>
        </w:rPr>
        <w:t> </w:t>
      </w:r>
      <w:r>
        <w:rPr>
          <w:w w:val="105"/>
          <w:sz w:val="27"/>
        </w:rPr>
        <w:t>регистрационный</w:t>
      </w:r>
    </w:p>
    <w:p>
      <w:pPr>
        <w:spacing w:line="379" w:lineRule="auto" w:before="10"/>
        <w:ind w:left="115" w:right="140"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5"/>
          <w:w w:val="105"/>
          <w:sz w:val="27"/>
        </w:rPr>
        <w:t> </w:t>
      </w:r>
      <w:r>
        <w:rPr>
          <w:w w:val="105"/>
          <w:sz w:val="27"/>
        </w:rPr>
        <w:t>24</w:t>
      </w:r>
      <w:r>
        <w:rPr>
          <w:spacing w:val="-22"/>
          <w:w w:val="105"/>
          <w:sz w:val="27"/>
        </w:rPr>
        <w:t> </w:t>
      </w:r>
      <w:r>
        <w:rPr>
          <w:w w:val="105"/>
          <w:sz w:val="27"/>
        </w:rPr>
        <w:t>сентября</w:t>
      </w:r>
      <w:r>
        <w:rPr>
          <w:spacing w:val="-11"/>
          <w:w w:val="105"/>
          <w:sz w:val="27"/>
        </w:rPr>
        <w:t> </w:t>
      </w:r>
      <w:r>
        <w:rPr>
          <w:w w:val="105"/>
          <w:sz w:val="27"/>
        </w:rPr>
        <w:t>2020</w:t>
      </w:r>
      <w:r>
        <w:rPr>
          <w:spacing w:val="-18"/>
          <w:w w:val="105"/>
          <w:sz w:val="27"/>
        </w:rPr>
        <w:t> </w:t>
      </w:r>
      <w:r>
        <w:rPr>
          <w:w w:val="105"/>
          <w:sz w:val="27"/>
        </w:rPr>
        <w:t>г.</w:t>
      </w:r>
      <w:r>
        <w:rPr>
          <w:spacing w:val="-34"/>
          <w:w w:val="105"/>
          <w:sz w:val="27"/>
        </w:rPr>
        <w:t> </w:t>
      </w:r>
      <w:r>
        <w:rPr>
          <w:rFonts w:ascii="Arial" w:hAnsi="Arial"/>
          <w:w w:val="105"/>
          <w:sz w:val="26"/>
        </w:rPr>
        <w:t>№</w:t>
      </w:r>
      <w:r>
        <w:rPr>
          <w:rFonts w:ascii="Arial" w:hAnsi="Arial"/>
          <w:spacing w:val="-29"/>
          <w:w w:val="105"/>
          <w:sz w:val="26"/>
        </w:rPr>
        <w:t> </w:t>
      </w:r>
      <w:r>
        <w:rPr>
          <w:w w:val="105"/>
          <w:sz w:val="27"/>
        </w:rPr>
        <w:t>519</w:t>
      </w:r>
      <w:r>
        <w:rPr>
          <w:spacing w:val="-24"/>
          <w:w w:val="105"/>
          <w:sz w:val="27"/>
        </w:rPr>
        <w:t> </w:t>
      </w:r>
      <w:r>
        <w:rPr>
          <w:w w:val="105"/>
          <w:sz w:val="27"/>
        </w:rPr>
        <w:t>(зарегистрирован</w:t>
      </w:r>
      <w:r>
        <w:rPr>
          <w:spacing w:val="-22"/>
          <w:w w:val="105"/>
          <w:sz w:val="27"/>
        </w:rPr>
        <w:t> </w:t>
      </w:r>
      <w:r>
        <w:rPr>
          <w:w w:val="105"/>
          <w:sz w:val="27"/>
        </w:rPr>
        <w:t>Министерством</w:t>
      </w:r>
      <w:r>
        <w:rPr>
          <w:spacing w:val="-6"/>
          <w:w w:val="105"/>
          <w:sz w:val="27"/>
        </w:rPr>
        <w:t> </w:t>
      </w:r>
      <w:r>
        <w:rPr>
          <w:w w:val="105"/>
          <w:sz w:val="27"/>
        </w:rPr>
        <w:t>юстиции</w:t>
      </w:r>
      <w:r>
        <w:rPr>
          <w:spacing w:val="-19"/>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5"/>
          <w:w w:val="105"/>
          <w:sz w:val="27"/>
        </w:rPr>
        <w:t> </w:t>
      </w:r>
      <w:r>
        <w:rPr>
          <w:w w:val="105"/>
          <w:sz w:val="27"/>
        </w:rPr>
        <w:t>г.</w:t>
      </w:r>
    </w:p>
    <w:p>
      <w:pPr>
        <w:tabs>
          <w:tab w:pos="678" w:val="left" w:leader="none"/>
          <w:tab w:pos="1388" w:val="left" w:leader="none"/>
          <w:tab w:pos="3751" w:val="left" w:leader="none"/>
          <w:tab w:pos="5937" w:val="left" w:leader="none"/>
          <w:tab w:pos="7280" w:val="left" w:leader="none"/>
          <w:tab w:pos="8962" w:val="left" w:leader="none"/>
        </w:tabs>
        <w:spacing w:line="309" w:lineRule="exact" w:before="0"/>
        <w:ind w:left="100"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74" w:lineRule="auto" w:before="180"/>
        <w:ind w:left="110" w:right="146" w:firstLine="5"/>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2"/>
          <w:w w:val="105"/>
          <w:sz w:val="27"/>
        </w:rPr>
        <w:t> </w:t>
      </w:r>
      <w:r>
        <w:rPr>
          <w:w w:val="105"/>
          <w:sz w:val="27"/>
        </w:rPr>
        <w:t>г.,</w:t>
      </w:r>
      <w:r>
        <w:rPr>
          <w:spacing w:val="-13"/>
          <w:w w:val="105"/>
          <w:sz w:val="27"/>
        </w:rPr>
        <w:t> </w:t>
      </w:r>
      <w:r>
        <w:rPr>
          <w:w w:val="105"/>
          <w:sz w:val="27"/>
        </w:rPr>
        <w:t>регистрационный</w:t>
      </w:r>
      <w:r>
        <w:rPr>
          <w:spacing w:val="-44"/>
          <w:w w:val="105"/>
          <w:sz w:val="27"/>
        </w:rPr>
        <w:t> </w:t>
      </w:r>
      <w:r>
        <w:rPr>
          <w:rFonts w:ascii="Arial" w:hAnsi="Arial"/>
          <w:w w:val="105"/>
          <w:sz w:val="25"/>
        </w:rPr>
        <w:t>№</w:t>
      </w:r>
      <w:r>
        <w:rPr>
          <w:rFonts w:ascii="Arial" w:hAnsi="Arial"/>
          <w:spacing w:val="-23"/>
          <w:w w:val="105"/>
          <w:sz w:val="25"/>
        </w:rPr>
        <w:t> </w:t>
      </w:r>
      <w:r>
        <w:rPr>
          <w:w w:val="105"/>
          <w:sz w:val="27"/>
        </w:rPr>
        <w:t>70034)</w:t>
      </w:r>
      <w:r>
        <w:rPr>
          <w:spacing w:val="-10"/>
          <w:w w:val="105"/>
          <w:sz w:val="27"/>
        </w:rPr>
        <w:t> </w:t>
      </w:r>
      <w:r>
        <w:rPr>
          <w:w w:val="105"/>
          <w:sz w:val="27"/>
        </w:rPr>
        <w:t>и</w:t>
      </w:r>
      <w:r>
        <w:rPr>
          <w:spacing w:val="-18"/>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32"/>
          <w:w w:val="105"/>
          <w:sz w:val="27"/>
        </w:rPr>
        <w:t> </w:t>
      </w:r>
      <w:r>
        <w:rPr>
          <w:rFonts w:ascii="Arial" w:hAnsi="Arial"/>
          <w:w w:val="105"/>
          <w:sz w:val="25"/>
        </w:rPr>
        <w:t>№</w:t>
      </w:r>
      <w:r>
        <w:rPr>
          <w:rFonts w:ascii="Arial" w:hAnsi="Arial"/>
          <w:spacing w:val="-16"/>
          <w:w w:val="105"/>
          <w:sz w:val="25"/>
        </w:rPr>
        <w:t> </w:t>
      </w:r>
      <w:r>
        <w:rPr>
          <w:w w:val="105"/>
          <w:sz w:val="27"/>
        </w:rPr>
        <w:t>1028</w:t>
      </w:r>
      <w:r>
        <w:rPr>
          <w:spacing w:val="-9"/>
          <w:w w:val="105"/>
          <w:sz w:val="27"/>
        </w:rPr>
        <w:t> </w:t>
      </w:r>
      <w:r>
        <w:rPr>
          <w:w w:val="105"/>
          <w:sz w:val="27"/>
        </w:rPr>
        <w:t>(зарегистрирован</w:t>
      </w:r>
    </w:p>
    <w:p>
      <w:pPr>
        <w:spacing w:after="0" w:line="374" w:lineRule="auto"/>
        <w:jc w:val="both"/>
        <w:rPr>
          <w:sz w:val="27"/>
        </w:rPr>
        <w:sectPr>
          <w:headerReference w:type="default" r:id="rId308"/>
          <w:footerReference w:type="default" r:id="rId309"/>
          <w:pgSz w:w="11910" w:h="17180"/>
          <w:pgMar w:header="0" w:footer="461" w:top="0" w:bottom="660" w:left="1100" w:right="380"/>
        </w:sectPr>
      </w:pPr>
    </w:p>
    <w:p>
      <w:pPr>
        <w:pStyle w:val="BodyText"/>
        <w:tabs>
          <w:tab w:pos="2417" w:val="left" w:leader="none"/>
          <w:tab w:pos="3837" w:val="left" w:leader="none"/>
          <w:tab w:pos="5596" w:val="left" w:leader="none"/>
          <w:tab w:pos="7288" w:val="left" w:leader="none"/>
          <w:tab w:pos="7796" w:val="left" w:leader="none"/>
          <w:tab w:pos="9134" w:val="left" w:leader="none"/>
          <w:tab w:pos="10064" w:val="left" w:leader="none"/>
        </w:tabs>
        <w:spacing w:line="376" w:lineRule="auto" w:before="78"/>
        <w:ind w:left="146" w:right="109" w:hanging="1"/>
      </w:pPr>
      <w:r>
        <w:rPr/>
        <w:pict>
          <v:group style="position:absolute;margin-left:0pt;margin-top:-.000029pt;width:596.2pt;height:859.7pt;mso-position-horizontal-relative:page;mso-position-vertical-relative:page;z-index:-1225888" coordorigin="0,0" coordsize="11924,17194">
            <v:line style="position:absolute" from="10,0" to="10,17194" stroked="true" strokeweight=".961546pt" strokecolor="#000000">
              <v:stroke dashstyle="solid"/>
            </v:line>
            <v:line style="position:absolute" from="11914,0" to="11914,17194" stroked="true" strokeweight=".963243pt" strokecolor="#000000">
              <v:stroke dashstyle="solid"/>
            </v:line>
            <v:line style="position:absolute" from="1365,7" to="11923,7" stroked="true" strokeweight=".720826pt" strokecolor="#000000">
              <v:stroke dashstyle="solid"/>
            </v:line>
            <v:line style="position:absolute" from="0,17189" to="11923,17189" stroked="true" strokeweight=".48133pt" strokecolor="#000000">
              <v:stroke dashstyle="solid"/>
            </v:line>
            <w10:wrap type="none"/>
          </v:group>
        </w:pict>
      </w:r>
      <w:r>
        <w:rPr/>
        <w:t>Министерством</w:t>
        <w:tab/>
        <w:t>юстиции</w:t>
        <w:tab/>
        <w:t>Российской</w:t>
        <w:tab/>
        <w:t>Федерации</w:t>
        <w:tab/>
        <w:t>2</w:t>
        <w:tab/>
        <w:t>февраля</w:t>
        <w:tab/>
        <w:t>2024</w:t>
        <w:tab/>
      </w:r>
      <w:r>
        <w:rPr>
          <w:w w:val="95"/>
        </w:rPr>
        <w:t>г., </w:t>
      </w:r>
      <w:r>
        <w:rPr/>
        <w:t>регистрационный </w:t>
      </w:r>
      <w:r>
        <w:rPr>
          <w:rFonts w:ascii="Arial" w:hAnsi="Arial"/>
          <w:sz w:val="25"/>
        </w:rPr>
        <w:t>№</w:t>
      </w:r>
      <w:r>
        <w:rPr>
          <w:rFonts w:ascii="Arial" w:hAnsi="Arial"/>
          <w:spacing w:val="-34"/>
          <w:sz w:val="25"/>
        </w:rPr>
        <w:t> </w:t>
      </w:r>
      <w:r>
        <w:rPr/>
        <w:t>77121).»;</w:t>
      </w:r>
    </w:p>
    <w:p>
      <w:pPr>
        <w:pStyle w:val="BodyText"/>
        <w:spacing w:line="310" w:lineRule="exact"/>
        <w:ind w:left="850"/>
      </w:pPr>
      <w:r>
        <w:rPr/>
        <w:t>и) пункт 7.15 изложить в следующей редакции:</w:t>
      </w:r>
    </w:p>
    <w:p>
      <w:pPr>
        <w:pStyle w:val="BodyText"/>
        <w:spacing w:before="173"/>
        <w:ind w:left="848"/>
      </w:pPr>
      <w:r>
        <w:rPr/>
        <w:t>«7.15. Требование к финансовым условиям реализации ППКРС:</w:t>
      </w:r>
    </w:p>
    <w:p>
      <w:pPr>
        <w:pStyle w:val="BodyText"/>
        <w:spacing w:line="364" w:lineRule="auto" w:before="168"/>
        <w:ind w:left="139" w:right="121" w:firstLine="705"/>
        <w:jc w:val="both"/>
      </w:pPr>
      <w:r>
        <w:rPr/>
        <w:t>финансовое обеспечение реализации ППКРС должно осуществляться в</w:t>
      </w:r>
      <w:r>
        <w:rPr>
          <w:spacing w:val="-47"/>
        </w:rPr>
        <w:t> </w:t>
      </w:r>
      <w:r>
        <w:rPr/>
        <w:t>объеме не</w:t>
      </w:r>
      <w:r>
        <w:rPr>
          <w:spacing w:val="-12"/>
        </w:rPr>
        <w:t> </w:t>
      </w:r>
      <w:r>
        <w:rPr/>
        <w:t>ниже</w:t>
      </w:r>
      <w:r>
        <w:rPr>
          <w:spacing w:val="-12"/>
        </w:rPr>
        <w:t> </w:t>
      </w:r>
      <w:r>
        <w:rPr/>
        <w:t>определенного</w:t>
      </w:r>
      <w:r>
        <w:rPr>
          <w:spacing w:val="5"/>
        </w:rPr>
        <w:t> </w:t>
      </w:r>
      <w:r>
        <w:rPr/>
        <w:t>в</w:t>
      </w:r>
      <w:r>
        <w:rPr>
          <w:spacing w:val="-22"/>
        </w:rPr>
        <w:t> </w:t>
      </w:r>
      <w:r>
        <w:rPr/>
        <w:t>соответствии</w:t>
      </w:r>
      <w:r>
        <w:rPr>
          <w:spacing w:val="-6"/>
        </w:rPr>
        <w:t> </w:t>
      </w:r>
      <w:r>
        <w:rPr/>
        <w:t>с</w:t>
      </w:r>
      <w:r>
        <w:rPr>
          <w:spacing w:val="-22"/>
        </w:rPr>
        <w:t> </w:t>
      </w:r>
      <w:r>
        <w:rPr/>
        <w:t>бюджетным</w:t>
      </w:r>
      <w:r>
        <w:rPr>
          <w:spacing w:val="0"/>
        </w:rPr>
        <w:t> </w:t>
      </w:r>
      <w:r>
        <w:rPr/>
        <w:t>законодательством</w:t>
      </w:r>
      <w:r>
        <w:rPr>
          <w:spacing w:val="-25"/>
        </w:rPr>
        <w:t> </w:t>
      </w:r>
      <w:r>
        <w:rPr/>
        <w:t>Российской </w:t>
      </w:r>
      <w:r>
        <w:rPr>
          <w:spacing w:val="-3"/>
        </w:rPr>
        <w:t>Федерации</w:t>
      </w:r>
      <w:r>
        <w:rPr>
          <w:spacing w:val="-3"/>
          <w:position w:val="10"/>
          <w:sz w:val="18"/>
        </w:rPr>
        <w:t>7 </w:t>
      </w:r>
      <w:r>
        <w:rPr/>
        <w:t>и Федеральным законом от 29 декабря 2012 г. </w:t>
      </w:r>
      <w:r>
        <w:rPr>
          <w:rFonts w:ascii="Arial" w:hAnsi="Arial"/>
          <w:sz w:val="25"/>
        </w:rPr>
        <w:t>№</w:t>
      </w:r>
      <w:r>
        <w:rPr>
          <w:rFonts w:ascii="Arial" w:hAnsi="Arial"/>
          <w:spacing w:val="60"/>
          <w:sz w:val="25"/>
        </w:rPr>
        <w:t> </w:t>
      </w:r>
      <w:r>
        <w:rPr/>
        <w:t>273-ФЗ</w:t>
      </w:r>
    </w:p>
    <w:p>
      <w:pPr>
        <w:pStyle w:val="BodyText"/>
        <w:spacing w:before="5"/>
        <w:ind w:left="136"/>
      </w:pPr>
      <w:r>
        <w:rPr/>
        <w:t>«Об образовании в Российской Федерации».»;</w:t>
      </w:r>
    </w:p>
    <w:p>
      <w:pPr>
        <w:pStyle w:val="BodyText"/>
        <w:spacing w:before="169"/>
        <w:ind w:left="845"/>
      </w:pPr>
      <w:r>
        <w:rPr/>
        <w:t>к) сноску &lt;&lt;7» к пункту 7.15 изложить в следующей редакции:</w:t>
      </w:r>
    </w:p>
    <w:p>
      <w:pPr>
        <w:pStyle w:val="BodyText"/>
        <w:spacing w:before="166"/>
        <w:ind w:left="843"/>
      </w:pPr>
      <w:r>
        <w:rPr/>
        <w:t>«</w:t>
      </w:r>
      <w:r>
        <w:rPr>
          <w:position w:val="10"/>
          <w:sz w:val="18"/>
        </w:rPr>
        <w:t>7 </w:t>
      </w:r>
      <w:r>
        <w:rPr/>
        <w:t>Бюджетный кодекс Российской Федерации.».</w:t>
      </w:r>
    </w:p>
    <w:p>
      <w:pPr>
        <w:pStyle w:val="ListParagraph"/>
        <w:numPr>
          <w:ilvl w:val="0"/>
          <w:numId w:val="2"/>
        </w:numPr>
        <w:tabs>
          <w:tab w:pos="1372" w:val="left" w:leader="none"/>
        </w:tabs>
        <w:spacing w:line="367" w:lineRule="auto" w:before="168" w:after="0"/>
        <w:ind w:left="129" w:right="119" w:firstLine="716"/>
        <w:jc w:val="both"/>
        <w:rPr>
          <w:sz w:val="28"/>
        </w:rPr>
      </w:pPr>
      <w:r>
        <w:rPr>
          <w:sz w:val="28"/>
        </w:rPr>
        <w:t>В федеральном государственном образовательном стандарте среднего профессионального образования по профессии 190629.07 Машинист крана (крановщик), утвержденном приказом Министерства образования и науки Российской Федерации от 2 августа 2013 г. </w:t>
      </w:r>
      <w:r>
        <w:rPr>
          <w:rFonts w:ascii="Arial" w:hAnsi="Arial"/>
          <w:sz w:val="25"/>
        </w:rPr>
        <w:t>№ </w:t>
      </w:r>
      <w:r>
        <w:rPr>
          <w:sz w:val="28"/>
        </w:rPr>
        <w:t>847 (зарегистрирован Министерством юстиции  Российской  Федерации  20 августа  2013  г., регистрационный </w:t>
      </w:r>
      <w:r>
        <w:rPr>
          <w:rFonts w:ascii="Arial" w:hAnsi="Arial"/>
          <w:sz w:val="25"/>
        </w:rPr>
        <w:t>№ </w:t>
      </w:r>
      <w:r>
        <w:rPr>
          <w:sz w:val="28"/>
        </w:rPr>
        <w:t>29674),  с изменениями, внесенными приказом Министерства образования и науки Российской Федерации от 9 апреля 2015 г. </w:t>
      </w:r>
      <w:r>
        <w:rPr>
          <w:rFonts w:ascii="Arial" w:hAnsi="Arial"/>
          <w:sz w:val="26"/>
        </w:rPr>
        <w:t>№ </w:t>
      </w:r>
      <w:r>
        <w:rPr>
          <w:sz w:val="28"/>
        </w:rPr>
        <w:t>391 (зарегистрирован Министерством юстиции  Российской   Федерации   14  мая   2015   г.,  регистрационный  </w:t>
      </w:r>
      <w:r>
        <w:rPr>
          <w:rFonts w:ascii="Arial" w:hAnsi="Arial"/>
          <w:sz w:val="25"/>
        </w:rPr>
        <w:t>№  </w:t>
      </w:r>
      <w:r>
        <w:rPr>
          <w:sz w:val="28"/>
        </w:rPr>
        <w:t>37276) и приказами Министерства просвещения Российской Федерации от 13</w:t>
      </w:r>
      <w:r>
        <w:rPr>
          <w:spacing w:val="15"/>
          <w:sz w:val="28"/>
        </w:rPr>
        <w:t> </w:t>
      </w:r>
      <w:r>
        <w:rPr>
          <w:sz w:val="28"/>
        </w:rPr>
        <w:t>июля 2021 г.</w:t>
      </w:r>
    </w:p>
    <w:p>
      <w:pPr>
        <w:pStyle w:val="BodyText"/>
        <w:spacing w:line="369" w:lineRule="auto"/>
        <w:ind w:left="128" w:right="125" w:hanging="13"/>
        <w:jc w:val="both"/>
      </w:pPr>
      <w:r>
        <w:rPr>
          <w:rFonts w:ascii="Arial" w:hAnsi="Arial"/>
          <w:sz w:val="25"/>
        </w:rPr>
        <w:t>№   </w:t>
      </w:r>
      <w:r>
        <w:rPr/>
        <w:t>450   (зарегистрирован   Министерством   юстиции    Российской    Федерации 14 октября 2021 г., регистрационный </w:t>
      </w:r>
      <w:r>
        <w:rPr>
          <w:rFonts w:ascii="Arial" w:hAnsi="Arial"/>
          <w:sz w:val="25"/>
        </w:rPr>
        <w:t>№ </w:t>
      </w:r>
      <w:r>
        <w:rPr/>
        <w:t>65410) и от 1 сентября 2022 г. </w:t>
      </w:r>
      <w:r>
        <w:rPr>
          <w:rFonts w:ascii="Arial" w:hAnsi="Arial"/>
          <w:sz w:val="25"/>
        </w:rPr>
        <w:t>№ </w:t>
      </w:r>
      <w:r>
        <w:rPr/>
        <w:t>796 (зарегистрирован Министерством юстиции Российской  Федерации  11  октября 2022 г., регистрационный </w:t>
      </w:r>
      <w:r>
        <w:rPr>
          <w:rFonts w:ascii="Arial" w:hAnsi="Arial"/>
          <w:sz w:val="26"/>
        </w:rPr>
        <w:t>№</w:t>
      </w:r>
      <w:r>
        <w:rPr>
          <w:rFonts w:ascii="Arial" w:hAnsi="Arial"/>
          <w:spacing w:val="-36"/>
          <w:sz w:val="26"/>
        </w:rPr>
        <w:t> </w:t>
      </w:r>
      <w:r>
        <w:rPr/>
        <w:t>70461):</w:t>
      </w:r>
    </w:p>
    <w:p>
      <w:pPr>
        <w:pStyle w:val="BodyText"/>
        <w:spacing w:line="369" w:lineRule="auto"/>
        <w:ind w:left="831" w:right="3987"/>
      </w:pPr>
      <w:r>
        <w:rPr/>
        <w:t>а) в пункте 1.4 слово «основную» исключить; б) сноску «</w:t>
      </w:r>
      <w:r>
        <w:rPr>
          <w:rFonts w:ascii="Arial" w:hAnsi="Arial"/>
          <w:position w:val="10"/>
          <w:sz w:val="17"/>
        </w:rPr>
        <w:t>4</w:t>
      </w:r>
      <w:r>
        <w:rPr/>
        <w:t>» исключить;</w:t>
      </w:r>
    </w:p>
    <w:p>
      <w:pPr>
        <w:pStyle w:val="BodyText"/>
        <w:spacing w:line="315" w:lineRule="exact"/>
        <w:ind w:left="835"/>
      </w:pPr>
      <w:r>
        <w:rPr/>
        <w:t>в) в пункте 5.1:</w:t>
      </w:r>
    </w:p>
    <w:p>
      <w:pPr>
        <w:pStyle w:val="BodyText"/>
        <w:spacing w:before="143"/>
        <w:ind w:left="832"/>
      </w:pPr>
      <w:r>
        <w:rPr/>
        <w:t>абзац четвертый после слов «использовать знания по» дополнить словами</w:t>
      </w:r>
    </w:p>
    <w:p>
      <w:pPr>
        <w:pStyle w:val="BodyText"/>
        <w:spacing w:before="177"/>
        <w:ind w:left="126"/>
      </w:pPr>
      <w:r>
        <w:rPr/>
        <w:t>«правовой и»;</w:t>
      </w:r>
    </w:p>
    <w:p>
      <w:pPr>
        <w:pStyle w:val="BodyText"/>
        <w:spacing w:line="372" w:lineRule="auto" w:before="154"/>
        <w:ind w:left="127" w:right="154" w:firstLine="703"/>
      </w:pPr>
      <w:r>
        <w:rPr/>
        <w:t>в абзаце седьмом слово «общечеловеческих» заменить словами «российских духовно-нравственных»;</w:t>
      </w:r>
    </w:p>
    <w:p>
      <w:pPr>
        <w:pStyle w:val="BodyText"/>
        <w:spacing w:line="304" w:lineRule="exact"/>
        <w:ind w:left="833"/>
      </w:pPr>
      <w:r>
        <w:rPr/>
        <w:t>г) пункт 7.9 изложить в следующей редакции:</w:t>
      </w:r>
    </w:p>
    <w:p>
      <w:pPr>
        <w:spacing w:after="0" w:line="304" w:lineRule="exact"/>
        <w:sectPr>
          <w:headerReference w:type="default" r:id="rId310"/>
          <w:pgSz w:w="11930" w:h="17200"/>
          <w:pgMar w:header="684" w:footer="461" w:top="1160" w:bottom="680" w:left="1100" w:right="400"/>
          <w:pgNumType w:start="152"/>
        </w:sectPr>
      </w:pPr>
    </w:p>
    <w:p>
      <w:pPr>
        <w:pStyle w:val="BodyText"/>
        <w:spacing w:before="4"/>
        <w:rPr>
          <w:sz w:val="20"/>
        </w:rPr>
      </w:pPr>
      <w:r>
        <w:rPr/>
        <w:pict>
          <v:line style="position:absolute;mso-position-horizontal-relative:page;mso-position-vertical-relative:page;z-index:7768" from=".36058pt,167.226578pt" to=".36058pt,859.679982pt" stroked="true" strokeweight=".721161pt" strokecolor="#000000">
            <v:stroke dashstyle="solid"/>
            <w10:wrap type="none"/>
          </v:line>
        </w:pict>
      </w:r>
      <w:r>
        <w:rPr/>
        <w:pict>
          <v:line style="position:absolute;mso-position-horizontal-relative:page;mso-position-vertical-relative:page;z-index:7792" from="5.769285pt,.720791pt" to="595.440019pt,.720791pt" stroked="true" strokeweight="1.44162pt" strokecolor="#000000">
            <v:stroke dashstyle="solid"/>
            <w10:wrap type="none"/>
          </v:line>
        </w:pict>
      </w:r>
    </w:p>
    <w:p>
      <w:pPr>
        <w:spacing w:line="381" w:lineRule="auto" w:before="89"/>
        <w:ind w:left="152" w:right="116" w:firstLine="708"/>
        <w:jc w:val="both"/>
        <w:rPr>
          <w:sz w:val="28"/>
        </w:rPr>
      </w:pPr>
      <w:r>
        <w:rPr>
          <w:w w:val="105"/>
          <w:sz w:val="27"/>
        </w:rPr>
        <w:t>«7.9. IПЖРС, реализуемая на базе основного общего образования, разрабатывается</w:t>
      </w:r>
      <w:r>
        <w:rPr>
          <w:spacing w:val="-31"/>
          <w:w w:val="105"/>
          <w:sz w:val="27"/>
        </w:rPr>
        <w:t> </w:t>
      </w:r>
      <w:r>
        <w:rPr>
          <w:w w:val="105"/>
          <w:sz w:val="27"/>
        </w:rPr>
        <w:t>образовательной</w:t>
      </w:r>
      <w:r>
        <w:rPr>
          <w:spacing w:val="-29"/>
          <w:w w:val="105"/>
          <w:sz w:val="27"/>
        </w:rPr>
        <w:t> </w:t>
      </w:r>
      <w:r>
        <w:rPr>
          <w:w w:val="105"/>
          <w:sz w:val="27"/>
        </w:rPr>
        <w:t>организацией</w:t>
      </w:r>
      <w:r>
        <w:rPr>
          <w:spacing w:val="-14"/>
          <w:w w:val="105"/>
          <w:sz w:val="27"/>
        </w:rPr>
        <w:t> </w:t>
      </w:r>
      <w:r>
        <w:rPr>
          <w:w w:val="105"/>
          <w:sz w:val="27"/>
        </w:rPr>
        <w:t>на</w:t>
      </w:r>
      <w:r>
        <w:rPr>
          <w:spacing w:val="-25"/>
          <w:w w:val="105"/>
          <w:sz w:val="27"/>
        </w:rPr>
        <w:t> </w:t>
      </w:r>
      <w:r>
        <w:rPr>
          <w:w w:val="105"/>
          <w:sz w:val="27"/>
        </w:rPr>
        <w:t>основе</w:t>
      </w:r>
      <w:r>
        <w:rPr>
          <w:spacing w:val="-17"/>
          <w:w w:val="105"/>
          <w:sz w:val="27"/>
        </w:rPr>
        <w:t> </w:t>
      </w:r>
      <w:r>
        <w:rPr>
          <w:w w:val="105"/>
          <w:sz w:val="27"/>
        </w:rPr>
        <w:t>требований</w:t>
      </w:r>
      <w:r>
        <w:rPr>
          <w:spacing w:val="-12"/>
          <w:w w:val="105"/>
          <w:sz w:val="27"/>
        </w:rPr>
        <w:t> </w:t>
      </w:r>
      <w:r>
        <w:rPr>
          <w:w w:val="105"/>
          <w:sz w:val="27"/>
        </w:rPr>
        <w:t>федерального государственного</w:t>
      </w:r>
      <w:r>
        <w:rPr>
          <w:spacing w:val="-25"/>
          <w:w w:val="105"/>
          <w:sz w:val="27"/>
        </w:rPr>
        <w:t> </w:t>
      </w:r>
      <w:r>
        <w:rPr>
          <w:w w:val="105"/>
          <w:sz w:val="27"/>
        </w:rPr>
        <w:t>образовательного</w:t>
      </w:r>
      <w:r>
        <w:rPr>
          <w:spacing w:val="-24"/>
          <w:w w:val="105"/>
          <w:sz w:val="27"/>
        </w:rPr>
        <w:t> </w:t>
      </w:r>
      <w:r>
        <w:rPr>
          <w:w w:val="105"/>
          <w:sz w:val="27"/>
        </w:rPr>
        <w:t>стандарта</w:t>
      </w:r>
      <w:r>
        <w:rPr>
          <w:spacing w:val="-6"/>
          <w:w w:val="105"/>
          <w:sz w:val="27"/>
        </w:rPr>
        <w:t> </w:t>
      </w:r>
      <w:r>
        <w:rPr>
          <w:w w:val="105"/>
          <w:sz w:val="27"/>
        </w:rPr>
        <w:t>среднего</w:t>
      </w:r>
      <w:r>
        <w:rPr>
          <w:spacing w:val="-11"/>
          <w:w w:val="105"/>
          <w:sz w:val="27"/>
        </w:rPr>
        <w:t> </w:t>
      </w:r>
      <w:r>
        <w:rPr>
          <w:w w:val="105"/>
          <w:sz w:val="27"/>
        </w:rPr>
        <w:t>общего</w:t>
      </w:r>
      <w:r>
        <w:rPr>
          <w:spacing w:val="-11"/>
          <w:w w:val="105"/>
          <w:sz w:val="27"/>
        </w:rPr>
        <w:t> </w:t>
      </w:r>
      <w:r>
        <w:rPr>
          <w:w w:val="105"/>
          <w:sz w:val="27"/>
        </w:rPr>
        <w:t>образования,</w:t>
      </w:r>
      <w:r>
        <w:rPr>
          <w:spacing w:val="-6"/>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0"/>
          <w:sz w:val="27"/>
        </w:rPr>
        <w:t> </w:t>
      </w:r>
      <w:r>
        <w:rPr>
          <w:w w:val="102"/>
          <w:sz w:val="27"/>
        </w:rPr>
        <w:t>образования</w:t>
      </w:r>
      <w:r>
        <w:rPr>
          <w:spacing w:val="20"/>
          <w:sz w:val="27"/>
        </w:rPr>
        <w:t> </w:t>
      </w:r>
      <w:r>
        <w:rPr>
          <w:w w:val="102"/>
          <w:sz w:val="27"/>
        </w:rPr>
        <w:t>с</w:t>
      </w:r>
      <w:r>
        <w:rPr>
          <w:spacing w:val="5"/>
          <w:sz w:val="27"/>
        </w:rPr>
        <w:t> </w:t>
      </w:r>
      <w:r>
        <w:rPr>
          <w:w w:val="102"/>
          <w:sz w:val="27"/>
        </w:rPr>
        <w:t>учетом</w:t>
      </w:r>
      <w:r>
        <w:rPr>
          <w:spacing w:val="8"/>
          <w:sz w:val="27"/>
        </w:rPr>
        <w:t> </w:t>
      </w:r>
      <w:r>
        <w:rPr>
          <w:spacing w:val="-1"/>
          <w:w w:val="102"/>
          <w:sz w:val="27"/>
        </w:rPr>
        <w:t>получаемо</w:t>
      </w:r>
      <w:r>
        <w:rPr>
          <w:w w:val="102"/>
          <w:sz w:val="27"/>
        </w:rPr>
        <w:t>й</w:t>
      </w:r>
      <w:r>
        <w:rPr>
          <w:spacing w:val="21"/>
          <w:sz w:val="27"/>
        </w:rPr>
        <w:t> </w:t>
      </w:r>
      <w:r>
        <w:rPr>
          <w:spacing w:val="-1"/>
          <w:w w:val="103"/>
          <w:sz w:val="27"/>
        </w:rPr>
        <w:t>професси</w:t>
      </w:r>
      <w:r>
        <w:rPr>
          <w:spacing w:val="-6"/>
          <w:w w:val="103"/>
          <w:sz w:val="27"/>
        </w:rPr>
        <w:t>и</w:t>
      </w:r>
      <w:r>
        <w:rPr>
          <w:spacing w:val="-83"/>
          <w:w w:val="109"/>
          <w:position w:val="9"/>
          <w:sz w:val="18"/>
        </w:rPr>
        <w:t>5</w:t>
      </w:r>
      <w:r>
        <w:rPr>
          <w:rFonts w:ascii="Arial" w:hAnsi="Arial"/>
          <w:w w:val="55"/>
          <w:sz w:val="19"/>
        </w:rPr>
        <w:t>&lt;</w:t>
      </w:r>
      <w:r>
        <w:rPr>
          <w:rFonts w:ascii="Arial" w:hAnsi="Arial"/>
          <w:spacing w:val="-5"/>
          <w:sz w:val="19"/>
        </w:rPr>
        <w:t> </w:t>
      </w:r>
      <w:r>
        <w:rPr>
          <w:spacing w:val="5"/>
          <w:w w:val="90"/>
          <w:position w:val="9"/>
          <w:sz w:val="18"/>
        </w:rPr>
        <w:t>1</w:t>
      </w:r>
      <w:r>
        <w:rPr>
          <w:w w:val="68"/>
          <w:sz w:val="28"/>
        </w:rPr>
        <w:t>)</w:t>
      </w:r>
      <w:r>
        <w:rPr>
          <w:spacing w:val="13"/>
          <w:w w:val="68"/>
          <w:sz w:val="28"/>
        </w:rPr>
        <w:t>.</w:t>
      </w:r>
      <w:r>
        <w:rPr>
          <w:w w:val="100"/>
          <w:sz w:val="28"/>
        </w:rPr>
        <w:t>»;</w:t>
      </w:r>
    </w:p>
    <w:p>
      <w:pPr>
        <w:spacing w:line="304" w:lineRule="exact" w:before="0"/>
        <w:ind w:left="856" w:right="0" w:firstLine="0"/>
        <w:jc w:val="left"/>
        <w:rPr>
          <w:sz w:val="27"/>
        </w:rPr>
      </w:pPr>
      <w:r>
        <w:rPr>
          <w:spacing w:val="-1"/>
          <w:w w:val="104"/>
          <w:sz w:val="27"/>
        </w:rPr>
        <w:t>д</w:t>
      </w:r>
      <w:r>
        <w:rPr>
          <w:w w:val="104"/>
          <w:sz w:val="27"/>
        </w:rPr>
        <w:t>)</w:t>
      </w:r>
      <w:r>
        <w:rPr>
          <w:spacing w:val="-2"/>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1"/>
          <w:sz w:val="27"/>
        </w:rPr>
        <w:t> </w:t>
      </w:r>
      <w:r>
        <w:rPr>
          <w:rFonts w:ascii="Arial" w:hAnsi="Arial"/>
          <w:spacing w:val="-18"/>
          <w:w w:val="104"/>
          <w:sz w:val="28"/>
        </w:rPr>
        <w:t>«</w:t>
      </w:r>
      <w:r>
        <w:rPr>
          <w:spacing w:val="-83"/>
          <w:w w:val="109"/>
          <w:position w:val="10"/>
          <w:sz w:val="18"/>
        </w:rPr>
        <w:t>5</w:t>
      </w:r>
      <w:r>
        <w:rPr>
          <w:w w:val="74"/>
          <w:sz w:val="23"/>
        </w:rPr>
        <w:t>0</w:t>
      </w:r>
      <w:r>
        <w:rPr>
          <w:spacing w:val="10"/>
          <w:sz w:val="23"/>
        </w:rPr>
        <w:t> </w:t>
      </w:r>
      <w:r>
        <w:rPr>
          <w:w w:val="25"/>
          <w:sz w:val="23"/>
        </w:rPr>
        <w:t>)</w:t>
      </w:r>
      <w:r>
        <w:rPr>
          <w:sz w:val="23"/>
        </w:rPr>
        <w:t> </w:t>
      </w:r>
      <w:r>
        <w:rPr>
          <w:spacing w:val="5"/>
          <w:sz w:val="23"/>
        </w:rPr>
        <w:t> </w:t>
      </w:r>
      <w:r>
        <w:rPr>
          <w:w w:val="25"/>
          <w:sz w:val="23"/>
        </w:rPr>
        <w:t>»</w:t>
      </w:r>
      <w:r>
        <w:rPr>
          <w:spacing w:val="-15"/>
          <w:sz w:val="23"/>
        </w:rPr>
        <w:t> </w:t>
      </w:r>
      <w:r>
        <w:rPr>
          <w:w w:val="103"/>
          <w:sz w:val="27"/>
        </w:rPr>
        <w:t>к</w:t>
      </w:r>
      <w:r>
        <w:rPr>
          <w:spacing w:val="-1"/>
          <w:sz w:val="27"/>
        </w:rPr>
        <w:t> </w:t>
      </w:r>
      <w:r>
        <w:rPr>
          <w:spacing w:val="-1"/>
          <w:w w:val="101"/>
          <w:sz w:val="27"/>
        </w:rPr>
        <w:t>пункт</w:t>
      </w:r>
      <w:r>
        <w:rPr>
          <w:w w:val="101"/>
          <w:sz w:val="27"/>
        </w:rPr>
        <w:t>у</w:t>
      </w:r>
      <w:r>
        <w:rPr>
          <w:spacing w:val="10"/>
          <w:sz w:val="27"/>
        </w:rPr>
        <w:t> </w:t>
      </w:r>
      <w:r>
        <w:rPr>
          <w:w w:val="106"/>
          <w:sz w:val="27"/>
        </w:rPr>
        <w:t>7.9</w:t>
      </w:r>
      <w:r>
        <w:rPr>
          <w:spacing w:val="-8"/>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79" w:lineRule="auto" w:before="183"/>
        <w:ind w:left="129" w:right="109" w:firstLine="902"/>
        <w:jc w:val="both"/>
        <w:rPr>
          <w:sz w:val="27"/>
        </w:rPr>
      </w:pPr>
      <w:r>
        <w:rPr/>
        <w:pict>
          <v:shape style="position:absolute;margin-left:100.051003pt;margin-top:8.438643pt;width:12.05pt;height:16.3pt;mso-position-horizontal-relative:page;mso-position-vertical-relative:paragraph;z-index:-1225816" type="#_x0000_t202" filled="false" stroked="false">
            <v:textbox inset="0,0,0,0">
              <w:txbxContent>
                <w:p>
                  <w:pPr>
                    <w:spacing w:line="146" w:lineRule="auto" w:before="52"/>
                    <w:ind w:left="0" w:right="0" w:firstLine="0"/>
                    <w:jc w:val="left"/>
                    <w:rPr>
                      <w:sz w:val="18"/>
                    </w:rPr>
                  </w:pPr>
                  <w:r>
                    <w:rPr>
                      <w:rFonts w:ascii="Arial" w:hAnsi="Arial"/>
                      <w:spacing w:val="-7"/>
                      <w:position w:val="-10"/>
                      <w:sz w:val="28"/>
                    </w:rPr>
                    <w:t>«</w:t>
                  </w:r>
                  <w:r>
                    <w:rPr>
                      <w:spacing w:val="-7"/>
                      <w:sz w:val="18"/>
                    </w:rPr>
                    <w:t>5</w:t>
                  </w:r>
                </w:p>
              </w:txbxContent>
            </v:textbox>
            <w10:wrap type="none"/>
          </v:shape>
        </w:pict>
      </w:r>
      <w:r>
        <w:rPr>
          <w:rFonts w:ascii="Arial" w:hAnsi="Arial"/>
          <w:w w:val="75"/>
          <w:sz w:val="17"/>
        </w:rPr>
        <w:t>(! )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w:t>
      </w:r>
      <w:r>
        <w:rPr>
          <w:spacing w:val="-10"/>
          <w:w w:val="105"/>
          <w:sz w:val="27"/>
        </w:rPr>
        <w:t> </w:t>
      </w:r>
      <w:r>
        <w:rPr>
          <w:w w:val="105"/>
          <w:sz w:val="27"/>
        </w:rPr>
        <w:t>Российской</w:t>
      </w:r>
      <w:r>
        <w:rPr>
          <w:spacing w:val="-3"/>
          <w:w w:val="105"/>
          <w:sz w:val="27"/>
        </w:rPr>
        <w:t> </w:t>
      </w:r>
      <w:r>
        <w:rPr>
          <w:w w:val="105"/>
          <w:sz w:val="27"/>
        </w:rPr>
        <w:t>Федерации</w:t>
      </w:r>
      <w:r>
        <w:rPr>
          <w:spacing w:val="-1"/>
          <w:w w:val="105"/>
          <w:sz w:val="27"/>
        </w:rPr>
        <w:t> </w:t>
      </w:r>
      <w:r>
        <w:rPr>
          <w:w w:val="105"/>
          <w:sz w:val="27"/>
        </w:rPr>
        <w:t>26</w:t>
      </w:r>
      <w:r>
        <w:rPr>
          <w:spacing w:val="-19"/>
          <w:w w:val="105"/>
          <w:sz w:val="27"/>
        </w:rPr>
        <w:t> </w:t>
      </w:r>
      <w:r>
        <w:rPr>
          <w:w w:val="105"/>
          <w:sz w:val="27"/>
        </w:rPr>
        <w:t>июля</w:t>
      </w:r>
      <w:r>
        <w:rPr>
          <w:spacing w:val="-12"/>
          <w:w w:val="105"/>
          <w:sz w:val="27"/>
        </w:rPr>
        <w:t> </w:t>
      </w:r>
      <w:r>
        <w:rPr>
          <w:w w:val="105"/>
          <w:sz w:val="27"/>
        </w:rPr>
        <w:t>2017</w:t>
      </w:r>
      <w:r>
        <w:rPr>
          <w:spacing w:val="-8"/>
          <w:w w:val="105"/>
          <w:sz w:val="27"/>
        </w:rPr>
        <w:t> </w:t>
      </w:r>
      <w:r>
        <w:rPr>
          <w:w w:val="105"/>
          <w:sz w:val="27"/>
        </w:rPr>
        <w:t>г.,</w:t>
      </w:r>
      <w:r>
        <w:rPr>
          <w:spacing w:val="-17"/>
          <w:w w:val="105"/>
          <w:sz w:val="27"/>
        </w:rPr>
        <w:t> </w:t>
      </w:r>
      <w:r>
        <w:rPr>
          <w:w w:val="105"/>
          <w:sz w:val="27"/>
        </w:rPr>
        <w:t>регистрационный</w:t>
      </w:r>
    </w:p>
    <w:p>
      <w:pPr>
        <w:spacing w:line="381" w:lineRule="auto" w:before="20"/>
        <w:ind w:left="128" w:right="132" w:hanging="20"/>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4"/>
          <w:w w:val="105"/>
          <w:sz w:val="27"/>
        </w:rPr>
        <w:t> </w:t>
      </w:r>
      <w:r>
        <w:rPr>
          <w:w w:val="105"/>
          <w:sz w:val="27"/>
        </w:rPr>
        <w:t>24</w:t>
      </w:r>
      <w:r>
        <w:rPr>
          <w:spacing w:val="-24"/>
          <w:w w:val="105"/>
          <w:sz w:val="27"/>
        </w:rPr>
        <w:t> </w:t>
      </w:r>
      <w:r>
        <w:rPr>
          <w:w w:val="105"/>
          <w:sz w:val="27"/>
        </w:rPr>
        <w:t>сентября</w:t>
      </w:r>
      <w:r>
        <w:rPr>
          <w:spacing w:val="-9"/>
          <w:w w:val="105"/>
          <w:sz w:val="27"/>
        </w:rPr>
        <w:t> </w:t>
      </w:r>
      <w:r>
        <w:rPr>
          <w:w w:val="105"/>
          <w:sz w:val="27"/>
        </w:rPr>
        <w:t>2020</w:t>
      </w:r>
      <w:r>
        <w:rPr>
          <w:spacing w:val="-18"/>
          <w:w w:val="105"/>
          <w:sz w:val="27"/>
        </w:rPr>
        <w:t> </w:t>
      </w:r>
      <w:r>
        <w:rPr>
          <w:w w:val="105"/>
          <w:sz w:val="27"/>
        </w:rPr>
        <w:t>г.</w:t>
      </w:r>
      <w:r>
        <w:rPr>
          <w:spacing w:val="-37"/>
          <w:w w:val="105"/>
          <w:sz w:val="27"/>
        </w:rPr>
        <w:t> </w:t>
      </w:r>
      <w:r>
        <w:rPr>
          <w:rFonts w:ascii="Arial" w:hAnsi="Arial"/>
          <w:w w:val="105"/>
          <w:sz w:val="25"/>
        </w:rPr>
        <w:t>№</w:t>
      </w:r>
      <w:r>
        <w:rPr>
          <w:rFonts w:ascii="Arial" w:hAnsi="Arial"/>
          <w:spacing w:val="-25"/>
          <w:w w:val="105"/>
          <w:sz w:val="25"/>
        </w:rPr>
        <w:t> </w:t>
      </w:r>
      <w:r>
        <w:rPr>
          <w:w w:val="105"/>
          <w:sz w:val="27"/>
        </w:rPr>
        <w:t>519</w:t>
      </w:r>
      <w:r>
        <w:rPr>
          <w:spacing w:val="-20"/>
          <w:w w:val="105"/>
          <w:sz w:val="27"/>
        </w:rPr>
        <w:t> </w:t>
      </w:r>
      <w:r>
        <w:rPr>
          <w:w w:val="105"/>
          <w:sz w:val="27"/>
        </w:rPr>
        <w:t>(зарегистрирован</w:t>
      </w:r>
      <w:r>
        <w:rPr>
          <w:spacing w:val="-21"/>
          <w:w w:val="105"/>
          <w:sz w:val="27"/>
        </w:rPr>
        <w:t> </w:t>
      </w:r>
      <w:r>
        <w:rPr>
          <w:w w:val="105"/>
          <w:sz w:val="27"/>
        </w:rPr>
        <w:t>Министерством</w:t>
      </w:r>
      <w:r>
        <w:rPr>
          <w:spacing w:val="-7"/>
          <w:w w:val="105"/>
          <w:sz w:val="27"/>
        </w:rPr>
        <w:t> </w:t>
      </w:r>
      <w:r>
        <w:rPr>
          <w:w w:val="105"/>
          <w:sz w:val="27"/>
        </w:rPr>
        <w:t>юстиции</w:t>
      </w:r>
      <w:r>
        <w:rPr>
          <w:spacing w:val="-15"/>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4"/>
          <w:w w:val="105"/>
          <w:sz w:val="27"/>
        </w:rPr>
        <w:t> </w:t>
      </w:r>
      <w:r>
        <w:rPr>
          <w:w w:val="105"/>
          <w:sz w:val="27"/>
        </w:rPr>
        <w:t>г.</w:t>
      </w:r>
    </w:p>
    <w:p>
      <w:pPr>
        <w:tabs>
          <w:tab w:pos="680" w:val="left" w:leader="none"/>
          <w:tab w:pos="1391" w:val="left" w:leader="none"/>
          <w:tab w:pos="3758" w:val="left" w:leader="none"/>
          <w:tab w:pos="5944" w:val="left" w:leader="none"/>
          <w:tab w:pos="7282" w:val="left" w:leader="none"/>
          <w:tab w:pos="8964" w:val="left" w:leader="none"/>
        </w:tabs>
        <w:spacing w:line="300" w:lineRule="exact" w:before="0"/>
        <w:ind w:left="108"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81" w:lineRule="auto" w:before="179"/>
        <w:ind w:left="117" w:right="124" w:firstLine="5"/>
        <w:jc w:val="both"/>
        <w:rPr>
          <w:sz w:val="27"/>
        </w:rPr>
      </w:pPr>
      <w:r>
        <w:rPr>
          <w:w w:val="105"/>
          <w:sz w:val="27"/>
        </w:rPr>
        <w:t>25 декабря 2020 г., регистрациqнный № 61828), от 12 августа 2022 г. № 732 (зарегистрирован Министерством юстиции Российской Федерации 12 сентября 2022</w:t>
      </w:r>
      <w:r>
        <w:rPr>
          <w:spacing w:val="-10"/>
          <w:w w:val="105"/>
          <w:sz w:val="27"/>
        </w:rPr>
        <w:t> </w:t>
      </w:r>
      <w:r>
        <w:rPr>
          <w:w w:val="105"/>
          <w:sz w:val="27"/>
        </w:rPr>
        <w:t>г.,</w:t>
      </w:r>
      <w:r>
        <w:rPr>
          <w:spacing w:val="-10"/>
          <w:w w:val="105"/>
          <w:sz w:val="27"/>
        </w:rPr>
        <w:t> </w:t>
      </w:r>
      <w:r>
        <w:rPr>
          <w:w w:val="105"/>
          <w:sz w:val="27"/>
        </w:rPr>
        <w:t>регистрационный</w:t>
      </w:r>
      <w:r>
        <w:rPr>
          <w:spacing w:val="-27"/>
          <w:w w:val="105"/>
          <w:sz w:val="27"/>
        </w:rPr>
        <w:t> </w:t>
      </w:r>
      <w:r>
        <w:rPr>
          <w:w w:val="105"/>
          <w:sz w:val="27"/>
        </w:rPr>
        <w:t>№</w:t>
      </w:r>
      <w:r>
        <w:rPr>
          <w:spacing w:val="-16"/>
          <w:w w:val="105"/>
          <w:sz w:val="27"/>
        </w:rPr>
        <w:t> </w:t>
      </w:r>
      <w:r>
        <w:rPr>
          <w:w w:val="105"/>
          <w:sz w:val="27"/>
        </w:rPr>
        <w:t>70034)</w:t>
      </w:r>
      <w:r>
        <w:rPr>
          <w:spacing w:val="-10"/>
          <w:w w:val="105"/>
          <w:sz w:val="27"/>
        </w:rPr>
        <w:t> </w:t>
      </w:r>
      <w:r>
        <w:rPr>
          <w:w w:val="105"/>
          <w:sz w:val="27"/>
        </w:rPr>
        <w:t>и</w:t>
      </w:r>
      <w:r>
        <w:rPr>
          <w:spacing w:val="-19"/>
          <w:w w:val="105"/>
          <w:sz w:val="27"/>
        </w:rPr>
        <w:t> </w:t>
      </w:r>
      <w:r>
        <w:rPr>
          <w:w w:val="105"/>
          <w:sz w:val="27"/>
        </w:rPr>
        <w:t>от</w:t>
      </w:r>
      <w:r>
        <w:rPr>
          <w:spacing w:val="-14"/>
          <w:w w:val="105"/>
          <w:sz w:val="27"/>
        </w:rPr>
        <w:t> </w:t>
      </w:r>
      <w:r>
        <w:rPr>
          <w:w w:val="105"/>
          <w:sz w:val="27"/>
        </w:rPr>
        <w:t>27</w:t>
      </w:r>
      <w:r>
        <w:rPr>
          <w:spacing w:val="-9"/>
          <w:w w:val="105"/>
          <w:sz w:val="27"/>
        </w:rPr>
        <w:t> </w:t>
      </w:r>
      <w:r>
        <w:rPr>
          <w:w w:val="105"/>
          <w:sz w:val="27"/>
        </w:rPr>
        <w:t>декабря</w:t>
      </w:r>
      <w:r>
        <w:rPr>
          <w:spacing w:val="-5"/>
          <w:w w:val="105"/>
          <w:sz w:val="27"/>
        </w:rPr>
        <w:t> </w:t>
      </w:r>
      <w:r>
        <w:rPr>
          <w:w w:val="105"/>
          <w:sz w:val="27"/>
        </w:rPr>
        <w:t>2023</w:t>
      </w:r>
      <w:r>
        <w:rPr>
          <w:spacing w:val="-5"/>
          <w:w w:val="105"/>
          <w:sz w:val="27"/>
        </w:rPr>
        <w:t> </w:t>
      </w:r>
      <w:r>
        <w:rPr>
          <w:w w:val="105"/>
          <w:sz w:val="27"/>
        </w:rPr>
        <w:t>г.</w:t>
      </w:r>
      <w:r>
        <w:rPr>
          <w:spacing w:val="-20"/>
          <w:w w:val="105"/>
          <w:sz w:val="27"/>
        </w:rPr>
        <w:t> </w:t>
      </w:r>
      <w:r>
        <w:rPr>
          <w:w w:val="105"/>
          <w:sz w:val="27"/>
        </w:rPr>
        <w:t>№</w:t>
      </w:r>
      <w:r>
        <w:rPr>
          <w:spacing w:val="-13"/>
          <w:w w:val="105"/>
          <w:sz w:val="27"/>
        </w:rPr>
        <w:t> </w:t>
      </w:r>
      <w:r>
        <w:rPr>
          <w:w w:val="105"/>
          <w:sz w:val="27"/>
        </w:rPr>
        <w:t>1028</w:t>
      </w:r>
      <w:r>
        <w:rPr>
          <w:spacing w:val="-10"/>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pStyle w:val="ListParagraph"/>
        <w:numPr>
          <w:ilvl w:val="0"/>
          <w:numId w:val="2"/>
        </w:numPr>
        <w:tabs>
          <w:tab w:pos="1346" w:val="left" w:leader="none"/>
        </w:tabs>
        <w:spacing w:line="376" w:lineRule="auto" w:before="0" w:after="0"/>
        <w:ind w:left="109" w:right="158" w:firstLine="710"/>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131003.04 Машинист на буровых установках,</w:t>
      </w:r>
      <w:r>
        <w:rPr>
          <w:spacing w:val="-25"/>
          <w:w w:val="105"/>
          <w:sz w:val="27"/>
        </w:rPr>
        <w:t> </w:t>
      </w:r>
      <w:r>
        <w:rPr>
          <w:w w:val="105"/>
          <w:sz w:val="27"/>
        </w:rPr>
        <w:t>утвержденном</w:t>
      </w:r>
      <w:r>
        <w:rPr>
          <w:spacing w:val="-20"/>
          <w:w w:val="105"/>
          <w:sz w:val="27"/>
        </w:rPr>
        <w:t> </w:t>
      </w:r>
      <w:r>
        <w:rPr>
          <w:w w:val="105"/>
          <w:sz w:val="27"/>
        </w:rPr>
        <w:t>приказом</w:t>
      </w:r>
      <w:r>
        <w:rPr>
          <w:spacing w:val="-30"/>
          <w:w w:val="105"/>
          <w:sz w:val="27"/>
        </w:rPr>
        <w:t> </w:t>
      </w:r>
      <w:r>
        <w:rPr>
          <w:w w:val="105"/>
          <w:sz w:val="27"/>
        </w:rPr>
        <w:t>Министерства</w:t>
      </w:r>
      <w:r>
        <w:rPr>
          <w:spacing w:val="-23"/>
          <w:w w:val="105"/>
          <w:sz w:val="27"/>
        </w:rPr>
        <w:t> </w:t>
      </w:r>
      <w:r>
        <w:rPr>
          <w:w w:val="105"/>
          <w:sz w:val="27"/>
        </w:rPr>
        <w:t>образования</w:t>
      </w:r>
      <w:r>
        <w:rPr>
          <w:spacing w:val="-29"/>
          <w:w w:val="105"/>
          <w:sz w:val="27"/>
        </w:rPr>
        <w:t> </w:t>
      </w:r>
      <w:r>
        <w:rPr>
          <w:w w:val="105"/>
          <w:sz w:val="27"/>
        </w:rPr>
        <w:t>и</w:t>
      </w:r>
      <w:r>
        <w:rPr>
          <w:spacing w:val="-37"/>
          <w:w w:val="105"/>
          <w:sz w:val="27"/>
        </w:rPr>
        <w:t> </w:t>
      </w:r>
      <w:r>
        <w:rPr>
          <w:w w:val="105"/>
          <w:sz w:val="27"/>
        </w:rPr>
        <w:t>науки</w:t>
      </w:r>
      <w:r>
        <w:rPr>
          <w:spacing w:val="-31"/>
          <w:w w:val="105"/>
          <w:sz w:val="27"/>
        </w:rPr>
        <w:t> </w:t>
      </w:r>
      <w:r>
        <w:rPr>
          <w:w w:val="105"/>
          <w:sz w:val="27"/>
        </w:rPr>
        <w:t>Российской Федерации от 2 августа 2013 г. </w:t>
      </w:r>
      <w:r>
        <w:rPr>
          <w:rFonts w:ascii="Arial" w:hAnsi="Arial"/>
          <w:w w:val="105"/>
          <w:sz w:val="25"/>
        </w:rPr>
        <w:t>№ </w:t>
      </w:r>
      <w:r>
        <w:rPr>
          <w:w w:val="105"/>
          <w:sz w:val="27"/>
        </w:rPr>
        <w:t>850 (зарегистрирован Министерством юстиции Российской Федерации 20 августа 2013 г., регистрационный </w:t>
      </w:r>
      <w:r>
        <w:rPr>
          <w:rFonts w:ascii="Arial" w:hAnsi="Arial"/>
          <w:w w:val="105"/>
          <w:sz w:val="25"/>
        </w:rPr>
        <w:t>№</w:t>
      </w:r>
      <w:r>
        <w:rPr>
          <w:rFonts w:ascii="Arial" w:hAnsi="Arial"/>
          <w:spacing w:val="68"/>
          <w:w w:val="105"/>
          <w:sz w:val="25"/>
        </w:rPr>
        <w:t> </w:t>
      </w:r>
      <w:r>
        <w:rPr>
          <w:w w:val="105"/>
          <w:sz w:val="27"/>
        </w:rPr>
        <w:t>29570),</w:t>
      </w:r>
    </w:p>
    <w:p>
      <w:pPr>
        <w:spacing w:after="0" w:line="376" w:lineRule="auto"/>
        <w:jc w:val="both"/>
        <w:rPr>
          <w:sz w:val="27"/>
        </w:rPr>
        <w:sectPr>
          <w:pgSz w:w="11910" w:h="17200"/>
          <w:pgMar w:header="684" w:footer="461" w:top="980" w:bottom="660" w:left="1160" w:right="320"/>
        </w:sectPr>
      </w:pPr>
    </w:p>
    <w:p>
      <w:pPr>
        <w:pStyle w:val="BodyText"/>
        <w:rPr>
          <w:sz w:val="20"/>
        </w:rPr>
      </w:pPr>
      <w:r>
        <w:rPr/>
        <w:pict>
          <v:line style="position:absolute;mso-position-horizontal-relative:page;mso-position-vertical-relative:page;z-index:7840" from="2.884654pt,384.429693pt" to="2.884654pt,-.00001pt" stroked="true" strokeweight=".480776pt" strokecolor="#000000">
            <v:stroke dashstyle="solid"/>
            <w10:wrap type="none"/>
          </v:line>
        </w:pict>
      </w:r>
      <w:r>
        <w:rPr/>
        <w:pict>
          <v:line style="position:absolute;mso-position-horizontal-relative:page;mso-position-vertical-relative:page;z-index:7864" from="106.732201pt,.360394pt" to="594.000009pt,.360394pt" stroked="true" strokeweight=".720804pt" strokecolor="#000000">
            <v:stroke dashstyle="solid"/>
            <w10:wrap type="none"/>
          </v:line>
        </w:pict>
      </w:r>
    </w:p>
    <w:p>
      <w:pPr>
        <w:pStyle w:val="BodyText"/>
        <w:rPr>
          <w:sz w:val="20"/>
        </w:rPr>
      </w:pPr>
    </w:p>
    <w:p>
      <w:pPr>
        <w:spacing w:before="209"/>
        <w:ind w:left="5079" w:right="0" w:firstLine="0"/>
        <w:jc w:val="left"/>
        <w:rPr>
          <w:sz w:val="23"/>
        </w:rPr>
      </w:pPr>
      <w:r>
        <w:rPr>
          <w:w w:val="105"/>
          <w:sz w:val="23"/>
        </w:rPr>
        <w:t>154</w:t>
      </w:r>
    </w:p>
    <w:p>
      <w:pPr>
        <w:pStyle w:val="BodyText"/>
        <w:spacing w:before="10"/>
        <w:rPr>
          <w:sz w:val="26"/>
        </w:rPr>
      </w:pPr>
    </w:p>
    <w:p>
      <w:pPr>
        <w:pStyle w:val="BodyText"/>
        <w:spacing w:line="372" w:lineRule="auto"/>
        <w:ind w:left="162" w:right="102" w:firstLine="5"/>
        <w:jc w:val="both"/>
      </w:pPr>
      <w:r>
        <w:rPr/>
        <w:t>с изменениями, внесенными приказом Министерства образования и науки Российской Федерации от 9 апреля 2015 г. </w:t>
      </w:r>
      <w:r>
        <w:rPr>
          <w:rFonts w:ascii="Arial" w:hAnsi="Arial"/>
          <w:sz w:val="25"/>
        </w:rPr>
        <w:t>№ </w:t>
      </w:r>
      <w:r>
        <w:rPr/>
        <w:t>391 (зарегистрирован Министерством юстиции  Российской  Федерации   14  мая  2015   г.,  регистрационный  </w:t>
      </w:r>
      <w:r>
        <w:rPr>
          <w:rFonts w:ascii="Arial" w:hAnsi="Arial"/>
          <w:sz w:val="26"/>
        </w:rPr>
        <w:t>№  </w:t>
      </w:r>
      <w:r>
        <w:rPr/>
        <w:t>37276)  и приказами Министерства просвещения Российской Федерации от 13 июля 2021</w:t>
      </w:r>
      <w:r>
        <w:rPr>
          <w:spacing w:val="15"/>
        </w:rPr>
        <w:t> </w:t>
      </w:r>
      <w:r>
        <w:rPr/>
        <w:t>г.</w:t>
      </w:r>
    </w:p>
    <w:p>
      <w:pPr>
        <w:pStyle w:val="BodyText"/>
        <w:spacing w:line="367" w:lineRule="auto"/>
        <w:ind w:left="156" w:right="113" w:hanging="14"/>
        <w:jc w:val="both"/>
      </w:pPr>
      <w:r>
        <w:rPr>
          <w:rFonts w:ascii="Arial" w:hAnsi="Arial"/>
          <w:sz w:val="26"/>
        </w:rPr>
        <w:t>№   </w:t>
      </w:r>
      <w:r>
        <w:rPr/>
        <w:t>450   (зарегистрирован   Министерством   юстиции    Российской    Федерации 14 октября 2021 г., регистрационный </w:t>
      </w:r>
      <w:r>
        <w:rPr>
          <w:rFonts w:ascii="Arial" w:hAnsi="Arial"/>
          <w:sz w:val="25"/>
        </w:rPr>
        <w:t>№ </w:t>
      </w:r>
      <w:r>
        <w:rPr/>
        <w:t>6541О) и от 1 сентября 2022 г. </w:t>
      </w:r>
      <w:r>
        <w:rPr>
          <w:rFonts w:ascii="Arial" w:hAnsi="Arial"/>
          <w:sz w:val="25"/>
        </w:rPr>
        <w:t>№ </w:t>
      </w:r>
      <w:r>
        <w:rPr/>
        <w:t>796 (зарегистрирован Министерством юстиции Российской  Федерации  11  октября 2022 г., регистрационный </w:t>
      </w:r>
      <w:r>
        <w:rPr>
          <w:rFonts w:ascii="Arial" w:hAnsi="Arial"/>
          <w:sz w:val="25"/>
        </w:rPr>
        <w:t>№</w:t>
      </w:r>
      <w:r>
        <w:rPr>
          <w:rFonts w:ascii="Arial" w:hAnsi="Arial"/>
          <w:spacing w:val="-30"/>
          <w:sz w:val="25"/>
        </w:rPr>
        <w:t> </w:t>
      </w:r>
      <w:r>
        <w:rPr>
          <w:spacing w:val="1"/>
        </w:rPr>
        <w:t>70461):</w:t>
      </w:r>
    </w:p>
    <w:p>
      <w:pPr>
        <w:pStyle w:val="BodyText"/>
        <w:spacing w:line="369" w:lineRule="auto"/>
        <w:ind w:left="859" w:right="3904"/>
      </w:pPr>
      <w:r>
        <w:rPr/>
        <w:t>а) в пункте 1.4 слово «основную» исключить; б) сноску «</w:t>
      </w:r>
      <w:r>
        <w:rPr>
          <w:rFonts w:ascii="Arial" w:hAnsi="Arial"/>
          <w:position w:val="11"/>
          <w:sz w:val="16"/>
        </w:rPr>
        <w:t>4</w:t>
      </w:r>
      <w:r>
        <w:rPr/>
        <w:t>» исключить;</w:t>
      </w:r>
    </w:p>
    <w:p>
      <w:pPr>
        <w:pStyle w:val="BodyText"/>
        <w:spacing w:line="311" w:lineRule="exact"/>
        <w:ind w:left="858"/>
      </w:pPr>
      <w:r>
        <w:rPr/>
        <w:t>в) в пункте 5.1:</w:t>
      </w:r>
    </w:p>
    <w:p>
      <w:pPr>
        <w:pStyle w:val="BodyText"/>
        <w:spacing w:before="166"/>
        <w:ind w:left="855"/>
      </w:pPr>
      <w:r>
        <w:rPr/>
        <w:t>абзац четвертый после слов «использовать знания по» дополнить словами</w:t>
      </w:r>
    </w:p>
    <w:p>
      <w:pPr>
        <w:pStyle w:val="BodyText"/>
        <w:spacing w:before="163"/>
        <w:ind w:left="150"/>
      </w:pPr>
      <w:r>
        <w:rPr/>
        <w:t>«правовой и»;</w:t>
      </w:r>
    </w:p>
    <w:p>
      <w:pPr>
        <w:pStyle w:val="BodyText"/>
        <w:spacing w:line="362" w:lineRule="auto" w:before="178"/>
        <w:ind w:left="145" w:right="153" w:firstLine="708"/>
      </w:pPr>
      <w:r>
        <w:rPr/>
        <w:t>в абзаце седьмом слово «общечеловеческих» заменить словами «российских духовно-нравственных»;</w:t>
      </w:r>
    </w:p>
    <w:p>
      <w:pPr>
        <w:pStyle w:val="BodyText"/>
        <w:spacing w:before="8"/>
        <w:ind w:left="851"/>
      </w:pPr>
      <w:r>
        <w:rPr/>
        <w:t>г) пункт 7.9 изложить в следующей редакции:</w:t>
      </w:r>
    </w:p>
    <w:p>
      <w:pPr>
        <w:pStyle w:val="BodyText"/>
        <w:spacing w:line="367" w:lineRule="auto" w:before="168"/>
        <w:ind w:left="134" w:right="144" w:firstLine="713"/>
        <w:jc w:val="both"/>
      </w:pPr>
      <w:r>
        <w:rPr/>
        <w:t>«7.9. ШIКРС,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профессии</w:t>
      </w:r>
      <w:r>
        <w:rPr>
          <w:position w:val="9"/>
          <w:sz w:val="18"/>
        </w:rPr>
        <w:t>5</w:t>
      </w:r>
      <w:r>
        <w:rPr/>
        <w:t>0).»;</w:t>
      </w:r>
    </w:p>
    <w:p>
      <w:pPr>
        <w:pStyle w:val="BodyText"/>
        <w:spacing w:line="314" w:lineRule="exact"/>
        <w:ind w:left="838"/>
      </w:pPr>
      <w:r>
        <w:rPr/>
        <w:t>д) дополнить сноской «</w:t>
      </w:r>
      <w:r>
        <w:rPr>
          <w:position w:val="10"/>
          <w:sz w:val="18"/>
        </w:rPr>
        <w:t>5</w:t>
      </w:r>
      <w:r>
        <w:rPr/>
        <w:t>0)» к пункту 7.9 следующего содержания:</w:t>
      </w:r>
    </w:p>
    <w:p>
      <w:pPr>
        <w:pStyle w:val="BodyText"/>
        <w:spacing w:line="364" w:lineRule="auto" w:before="162"/>
        <w:ind w:left="116" w:right="135" w:firstLine="721"/>
        <w:jc w:val="both"/>
      </w:pPr>
      <w:r>
        <w:rPr>
          <w:spacing w:val="-7"/>
          <w:w w:val="104"/>
        </w:rPr>
        <w:t>«</w:t>
      </w:r>
      <w:r>
        <w:rPr>
          <w:spacing w:val="-61"/>
          <w:w w:val="109"/>
          <w:position w:val="10"/>
          <w:sz w:val="18"/>
        </w:rPr>
        <w:t>5</w:t>
      </w:r>
      <w:r>
        <w:rPr>
          <w:w w:val="32"/>
          <w:sz w:val="18"/>
        </w:rPr>
        <w:t>(I)</w:t>
      </w:r>
      <w:r>
        <w:rPr>
          <w:sz w:val="18"/>
        </w:rPr>
        <w:t>  </w:t>
      </w:r>
      <w:r>
        <w:rPr>
          <w:spacing w:val="1"/>
          <w:sz w:val="18"/>
        </w:rPr>
        <w:t> </w:t>
      </w:r>
      <w:r>
        <w:rPr>
          <w:spacing w:val="-1"/>
          <w:w w:val="98"/>
        </w:rPr>
        <w:t>Федеральны</w:t>
      </w:r>
      <w:r>
        <w:rPr>
          <w:w w:val="98"/>
        </w:rPr>
        <w:t>й</w:t>
      </w:r>
      <w:r>
        <w:rPr/>
        <w:t>   </w:t>
      </w:r>
      <w:r>
        <w:rPr>
          <w:spacing w:val="-16"/>
        </w:rPr>
        <w:t> </w:t>
      </w:r>
      <w:r>
        <w:rPr>
          <w:spacing w:val="-1"/>
          <w:w w:val="100"/>
        </w:rPr>
        <w:t>государственны</w:t>
      </w:r>
      <w:r>
        <w:rPr>
          <w:w w:val="100"/>
        </w:rPr>
        <w:t>й</w:t>
      </w:r>
      <w:r>
        <w:rPr/>
        <w:t>  </w:t>
      </w:r>
      <w:r>
        <w:rPr>
          <w:spacing w:val="16"/>
        </w:rPr>
        <w:t> </w:t>
      </w:r>
      <w:r>
        <w:rPr>
          <w:w w:val="100"/>
        </w:rPr>
        <w:t>образовательный</w:t>
      </w:r>
      <w:r>
        <w:rPr/>
        <w:t>  </w:t>
      </w:r>
      <w:r>
        <w:rPr>
          <w:spacing w:val="18"/>
        </w:rPr>
        <w:t> </w:t>
      </w:r>
      <w:r>
        <w:rPr>
          <w:spacing w:val="-1"/>
          <w:w w:val="98"/>
        </w:rPr>
        <w:t>стандар</w:t>
      </w:r>
      <w:r>
        <w:rPr>
          <w:w w:val="98"/>
        </w:rPr>
        <w:t>т</w:t>
      </w:r>
      <w:r>
        <w:rPr/>
        <w:t>   </w:t>
      </w:r>
      <w:r>
        <w:rPr>
          <w:spacing w:val="-28"/>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6"/>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6"/>
        </w:rPr>
        <w:t>№ </w:t>
      </w:r>
      <w:r>
        <w:rPr/>
        <w:t>35953), от 31 декабря 2015 г. </w:t>
      </w:r>
      <w:r>
        <w:rPr>
          <w:rFonts w:ascii="Arial" w:hAnsi="Arial"/>
          <w:sz w:val="26"/>
        </w:rPr>
        <w:t>№ </w:t>
      </w:r>
      <w:r>
        <w:rPr/>
        <w:t>1578 (зарегистрирован Министерством юстиции Российской Федерации 9 февраля 2016</w:t>
      </w:r>
      <w:r>
        <w:rPr>
          <w:spacing w:val="33"/>
        </w:rPr>
        <w:t> </w:t>
      </w:r>
      <w:r>
        <w:rPr/>
        <w:t>г.,</w:t>
      </w:r>
    </w:p>
    <w:p>
      <w:pPr>
        <w:spacing w:after="0" w:line="364" w:lineRule="auto"/>
        <w:jc w:val="both"/>
        <w:sectPr>
          <w:headerReference w:type="default" r:id="rId311"/>
          <w:footerReference w:type="default" r:id="rId312"/>
          <w:pgSz w:w="11880" w:h="17170"/>
          <w:pgMar w:header="0" w:footer="448" w:top="0" w:bottom="640" w:left="1120" w:right="320"/>
        </w:sectPr>
      </w:pPr>
    </w:p>
    <w:p>
      <w:pPr>
        <w:pStyle w:val="BodyText"/>
        <w:rPr>
          <w:sz w:val="20"/>
        </w:rPr>
      </w:pPr>
      <w:r>
        <w:rPr/>
        <w:pict>
          <v:line style="position:absolute;mso-position-horizontal-relative:page;mso-position-vertical-relative:page;z-index:7888" from=".480776pt,.000022pt" to=".480776pt,858.960041pt" stroked="true" strokeweight=".240388pt" strokecolor="#000000">
            <v:stroke dashstyle="solid"/>
            <w10:wrap type="none"/>
          </v:line>
        </w:pict>
      </w:r>
      <w:r>
        <w:rPr/>
        <w:pict>
          <v:line style="position:absolute;mso-position-horizontal-relative:page;mso-position-vertical-relative:page;z-index:7912" from="4.807757pt,.720827pt" to="594.000009pt,.720827pt" stroked="true" strokeweight=".961073pt" strokecolor="#000000">
            <v:stroke dashstyle="solid"/>
            <w10:wrap type="none"/>
          </v:line>
        </w:pict>
      </w:r>
    </w:p>
    <w:p>
      <w:pPr>
        <w:pStyle w:val="BodyText"/>
        <w:rPr>
          <w:sz w:val="20"/>
        </w:rPr>
      </w:pPr>
    </w:p>
    <w:p>
      <w:pPr>
        <w:spacing w:before="209"/>
        <w:ind w:left="5086" w:right="4970" w:firstLine="0"/>
        <w:jc w:val="center"/>
        <w:rPr>
          <w:sz w:val="23"/>
        </w:rPr>
      </w:pPr>
      <w:r>
        <w:rPr>
          <w:w w:val="105"/>
          <w:sz w:val="23"/>
        </w:rPr>
        <w:t>155</w:t>
      </w:r>
    </w:p>
    <w:p>
      <w:pPr>
        <w:pStyle w:val="BodyText"/>
        <w:spacing w:before="6"/>
      </w:pPr>
    </w:p>
    <w:p>
      <w:pPr>
        <w:spacing w:line="391" w:lineRule="auto" w:before="0"/>
        <w:ind w:left="228" w:right="116" w:firstLine="5"/>
        <w:jc w:val="both"/>
        <w:rPr>
          <w:sz w:val="27"/>
        </w:rPr>
      </w:pPr>
      <w:r>
        <w:rPr>
          <w:w w:val="105"/>
          <w:sz w:val="27"/>
        </w:rPr>
        <w:t>регистрационный № 41020), от 29 июня 2017 г. № 613 (зарегистрирован Министерством</w:t>
      </w:r>
      <w:r>
        <w:rPr>
          <w:spacing w:val="5"/>
          <w:w w:val="105"/>
          <w:sz w:val="27"/>
        </w:rPr>
        <w:t> </w:t>
      </w:r>
      <w:r>
        <w:rPr>
          <w:w w:val="105"/>
          <w:sz w:val="27"/>
        </w:rPr>
        <w:t>юстиции</w:t>
      </w:r>
      <w:r>
        <w:rPr>
          <w:spacing w:val="-8"/>
          <w:w w:val="105"/>
          <w:sz w:val="27"/>
        </w:rPr>
        <w:t> </w:t>
      </w:r>
      <w:r>
        <w:rPr>
          <w:w w:val="105"/>
          <w:sz w:val="27"/>
        </w:rPr>
        <w:t>Российской</w:t>
      </w:r>
      <w:r>
        <w:rPr>
          <w:spacing w:val="-3"/>
          <w:w w:val="105"/>
          <w:sz w:val="27"/>
        </w:rPr>
        <w:t> </w:t>
      </w:r>
      <w:r>
        <w:rPr>
          <w:w w:val="105"/>
          <w:sz w:val="27"/>
        </w:rPr>
        <w:t>Федерации</w:t>
      </w:r>
      <w:r>
        <w:rPr>
          <w:spacing w:val="-7"/>
          <w:w w:val="105"/>
          <w:sz w:val="27"/>
        </w:rPr>
        <w:t> </w:t>
      </w:r>
      <w:r>
        <w:rPr>
          <w:w w:val="105"/>
          <w:sz w:val="27"/>
        </w:rPr>
        <w:t>26</w:t>
      </w:r>
      <w:r>
        <w:rPr>
          <w:spacing w:val="-20"/>
          <w:w w:val="105"/>
          <w:sz w:val="27"/>
        </w:rPr>
        <w:t> </w:t>
      </w:r>
      <w:r>
        <w:rPr>
          <w:w w:val="105"/>
          <w:sz w:val="27"/>
        </w:rPr>
        <w:t>июля</w:t>
      </w:r>
      <w:r>
        <w:rPr>
          <w:spacing w:val="-11"/>
          <w:w w:val="105"/>
          <w:sz w:val="27"/>
        </w:rPr>
        <w:t> </w:t>
      </w:r>
      <w:r>
        <w:rPr>
          <w:w w:val="105"/>
          <w:sz w:val="27"/>
        </w:rPr>
        <w:t>2017</w:t>
      </w:r>
      <w:r>
        <w:rPr>
          <w:spacing w:val="-10"/>
          <w:w w:val="105"/>
          <w:sz w:val="27"/>
        </w:rPr>
        <w:t> </w:t>
      </w:r>
      <w:r>
        <w:rPr>
          <w:w w:val="105"/>
          <w:sz w:val="27"/>
        </w:rPr>
        <w:t>г.,</w:t>
      </w:r>
      <w:r>
        <w:rPr>
          <w:spacing w:val="-18"/>
          <w:w w:val="105"/>
          <w:sz w:val="27"/>
        </w:rPr>
        <w:t> </w:t>
      </w:r>
      <w:r>
        <w:rPr>
          <w:w w:val="105"/>
          <w:sz w:val="27"/>
        </w:rPr>
        <w:t>регистрационный</w:t>
      </w:r>
    </w:p>
    <w:p>
      <w:pPr>
        <w:spacing w:line="381" w:lineRule="auto" w:before="0"/>
        <w:ind w:left="222" w:right="130" w:hanging="10"/>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5"/>
          <w:w w:val="105"/>
          <w:sz w:val="27"/>
        </w:rPr>
        <w:t> </w:t>
      </w:r>
      <w:r>
        <w:rPr>
          <w:w w:val="105"/>
          <w:sz w:val="27"/>
        </w:rPr>
        <w:t>сентября</w:t>
      </w:r>
      <w:r>
        <w:rPr>
          <w:spacing w:val="-7"/>
          <w:w w:val="105"/>
          <w:sz w:val="27"/>
        </w:rPr>
        <w:t> </w:t>
      </w:r>
      <w:r>
        <w:rPr>
          <w:w w:val="105"/>
          <w:sz w:val="27"/>
        </w:rPr>
        <w:t>2020</w:t>
      </w:r>
      <w:r>
        <w:rPr>
          <w:spacing w:val="-18"/>
          <w:w w:val="105"/>
          <w:sz w:val="27"/>
        </w:rPr>
        <w:t> </w:t>
      </w:r>
      <w:r>
        <w:rPr>
          <w:w w:val="105"/>
          <w:sz w:val="27"/>
        </w:rPr>
        <w:t>г.</w:t>
      </w:r>
      <w:r>
        <w:rPr>
          <w:spacing w:val="-39"/>
          <w:w w:val="105"/>
          <w:sz w:val="27"/>
        </w:rPr>
        <w:t> </w:t>
      </w:r>
      <w:r>
        <w:rPr>
          <w:rFonts w:ascii="Arial" w:hAnsi="Arial"/>
          <w:w w:val="105"/>
          <w:sz w:val="25"/>
        </w:rPr>
        <w:t>№</w:t>
      </w:r>
      <w:r>
        <w:rPr>
          <w:rFonts w:ascii="Arial" w:hAnsi="Arial"/>
          <w:spacing w:val="-26"/>
          <w:w w:val="105"/>
          <w:sz w:val="25"/>
        </w:rPr>
        <w:t> </w:t>
      </w:r>
      <w:r>
        <w:rPr>
          <w:w w:val="105"/>
          <w:sz w:val="27"/>
        </w:rPr>
        <w:t>519</w:t>
      </w:r>
      <w:r>
        <w:rPr>
          <w:spacing w:val="-20"/>
          <w:w w:val="105"/>
          <w:sz w:val="27"/>
        </w:rPr>
        <w:t> </w:t>
      </w:r>
      <w:r>
        <w:rPr>
          <w:w w:val="105"/>
          <w:sz w:val="27"/>
        </w:rPr>
        <w:t>(зарегистрирован</w:t>
      </w:r>
      <w:r>
        <w:rPr>
          <w:spacing w:val="-25"/>
          <w:w w:val="105"/>
          <w:sz w:val="27"/>
        </w:rPr>
        <w:t> </w:t>
      </w:r>
      <w:r>
        <w:rPr>
          <w:w w:val="105"/>
          <w:sz w:val="27"/>
        </w:rPr>
        <w:t>Министерством</w:t>
      </w:r>
      <w:r>
        <w:rPr>
          <w:spacing w:val="-5"/>
          <w:w w:val="105"/>
          <w:sz w:val="27"/>
        </w:rPr>
        <w:t> </w:t>
      </w:r>
      <w:r>
        <w:rPr>
          <w:w w:val="105"/>
          <w:sz w:val="27"/>
        </w:rPr>
        <w:t>юстиции</w:t>
      </w:r>
      <w:r>
        <w:rPr>
          <w:spacing w:val="-16"/>
          <w:w w:val="105"/>
          <w:sz w:val="27"/>
        </w:rPr>
        <w:t> </w:t>
      </w:r>
      <w:r>
        <w:rPr>
          <w:w w:val="105"/>
          <w:sz w:val="27"/>
        </w:rPr>
        <w:t>Российской Федерации</w:t>
      </w:r>
      <w:r>
        <w:rPr>
          <w:spacing w:val="42"/>
          <w:w w:val="105"/>
          <w:sz w:val="27"/>
        </w:rPr>
        <w:t> </w:t>
      </w:r>
      <w:r>
        <w:rPr>
          <w:w w:val="105"/>
          <w:sz w:val="27"/>
        </w:rPr>
        <w:t>23</w:t>
      </w:r>
      <w:r>
        <w:rPr>
          <w:spacing w:val="20"/>
          <w:w w:val="105"/>
          <w:sz w:val="27"/>
        </w:rPr>
        <w:t> </w:t>
      </w:r>
      <w:r>
        <w:rPr>
          <w:w w:val="105"/>
          <w:sz w:val="27"/>
        </w:rPr>
        <w:t>декабря</w:t>
      </w:r>
      <w:r>
        <w:rPr>
          <w:spacing w:val="28"/>
          <w:w w:val="105"/>
          <w:sz w:val="27"/>
        </w:rPr>
        <w:t> </w:t>
      </w:r>
      <w:r>
        <w:rPr>
          <w:w w:val="105"/>
          <w:sz w:val="27"/>
        </w:rPr>
        <w:t>2020</w:t>
      </w:r>
      <w:r>
        <w:rPr>
          <w:spacing w:val="28"/>
          <w:w w:val="105"/>
          <w:sz w:val="27"/>
        </w:rPr>
        <w:t> </w:t>
      </w:r>
      <w:r>
        <w:rPr>
          <w:w w:val="105"/>
          <w:sz w:val="27"/>
        </w:rPr>
        <w:t>г.,</w:t>
      </w:r>
      <w:r>
        <w:rPr>
          <w:spacing w:val="18"/>
          <w:w w:val="105"/>
          <w:sz w:val="27"/>
        </w:rPr>
        <w:t> </w:t>
      </w:r>
      <w:r>
        <w:rPr>
          <w:w w:val="105"/>
          <w:sz w:val="27"/>
        </w:rPr>
        <w:t>регистрационный</w:t>
      </w:r>
      <w:r>
        <w:rPr>
          <w:spacing w:val="3"/>
          <w:w w:val="105"/>
          <w:sz w:val="27"/>
        </w:rPr>
        <w:t> </w:t>
      </w:r>
      <w:r>
        <w:rPr>
          <w:rFonts w:ascii="Arial" w:hAnsi="Arial"/>
          <w:w w:val="105"/>
          <w:sz w:val="26"/>
        </w:rPr>
        <w:t>№</w:t>
      </w:r>
      <w:r>
        <w:rPr>
          <w:rFonts w:ascii="Arial" w:hAnsi="Arial"/>
          <w:spacing w:val="12"/>
          <w:w w:val="105"/>
          <w:sz w:val="26"/>
        </w:rPr>
        <w:t> </w:t>
      </w:r>
      <w:r>
        <w:rPr>
          <w:w w:val="105"/>
          <w:sz w:val="27"/>
        </w:rPr>
        <w:t>61749),</w:t>
      </w:r>
      <w:r>
        <w:rPr>
          <w:spacing w:val="27"/>
          <w:w w:val="105"/>
          <w:sz w:val="27"/>
        </w:rPr>
        <w:t> </w:t>
      </w:r>
      <w:r>
        <w:rPr>
          <w:w w:val="105"/>
          <w:sz w:val="27"/>
        </w:rPr>
        <w:t>от</w:t>
      </w:r>
      <w:r>
        <w:rPr>
          <w:spacing w:val="23"/>
          <w:w w:val="105"/>
          <w:sz w:val="27"/>
        </w:rPr>
        <w:t> </w:t>
      </w:r>
      <w:r>
        <w:rPr>
          <w:w w:val="105"/>
          <w:sz w:val="27"/>
        </w:rPr>
        <w:t>11</w:t>
      </w:r>
      <w:r>
        <w:rPr>
          <w:spacing w:val="27"/>
          <w:w w:val="105"/>
          <w:sz w:val="27"/>
        </w:rPr>
        <w:t> </w:t>
      </w:r>
      <w:r>
        <w:rPr>
          <w:w w:val="105"/>
          <w:sz w:val="27"/>
        </w:rPr>
        <w:t>декабря</w:t>
      </w:r>
      <w:r>
        <w:rPr>
          <w:spacing w:val="28"/>
          <w:w w:val="105"/>
          <w:sz w:val="27"/>
        </w:rPr>
        <w:t> </w:t>
      </w:r>
      <w:r>
        <w:rPr>
          <w:w w:val="105"/>
          <w:sz w:val="27"/>
        </w:rPr>
        <w:t>2020</w:t>
      </w:r>
      <w:r>
        <w:rPr>
          <w:spacing w:val="32"/>
          <w:w w:val="105"/>
          <w:sz w:val="27"/>
        </w:rPr>
        <w:t> </w:t>
      </w:r>
      <w:r>
        <w:rPr>
          <w:w w:val="105"/>
          <w:sz w:val="27"/>
        </w:rPr>
        <w:t>г.</w:t>
      </w:r>
    </w:p>
    <w:p>
      <w:pPr>
        <w:tabs>
          <w:tab w:pos="784" w:val="left" w:leader="none"/>
          <w:tab w:pos="1500" w:val="left" w:leader="none"/>
          <w:tab w:pos="3858" w:val="left" w:leader="none"/>
          <w:tab w:pos="6039" w:val="left" w:leader="none"/>
          <w:tab w:pos="7386" w:val="left" w:leader="none"/>
          <w:tab w:pos="9068" w:val="left" w:leader="none"/>
        </w:tabs>
        <w:spacing w:before="0"/>
        <w:ind w:left="208"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81" w:lineRule="auto" w:before="176"/>
        <w:ind w:left="214" w:right="136"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1"/>
          <w:w w:val="105"/>
          <w:sz w:val="27"/>
        </w:rPr>
        <w:t> </w:t>
      </w:r>
      <w:r>
        <w:rPr>
          <w:w w:val="105"/>
          <w:sz w:val="27"/>
        </w:rPr>
        <w:t>г.,</w:t>
      </w:r>
      <w:r>
        <w:rPr>
          <w:spacing w:val="-12"/>
          <w:w w:val="105"/>
          <w:sz w:val="27"/>
        </w:rPr>
        <w:t> </w:t>
      </w:r>
      <w:r>
        <w:rPr>
          <w:w w:val="105"/>
          <w:sz w:val="27"/>
        </w:rPr>
        <w:t>регистрационный</w:t>
      </w:r>
      <w:r>
        <w:rPr>
          <w:spacing w:val="-44"/>
          <w:w w:val="105"/>
          <w:sz w:val="27"/>
        </w:rPr>
        <w:t> </w:t>
      </w:r>
      <w:r>
        <w:rPr>
          <w:rFonts w:ascii="Arial" w:hAnsi="Arial"/>
          <w:w w:val="105"/>
          <w:sz w:val="25"/>
        </w:rPr>
        <w:t>№</w:t>
      </w:r>
      <w:r>
        <w:rPr>
          <w:rFonts w:ascii="Arial" w:hAnsi="Arial"/>
          <w:spacing w:val="-22"/>
          <w:w w:val="105"/>
          <w:sz w:val="25"/>
        </w:rPr>
        <w:t> </w:t>
      </w:r>
      <w:r>
        <w:rPr>
          <w:w w:val="105"/>
          <w:sz w:val="27"/>
        </w:rPr>
        <w:t>70034)</w:t>
      </w:r>
      <w:r>
        <w:rPr>
          <w:spacing w:val="-10"/>
          <w:w w:val="105"/>
          <w:sz w:val="27"/>
        </w:rPr>
        <w:t> </w:t>
      </w:r>
      <w:r>
        <w:rPr>
          <w:w w:val="105"/>
          <w:sz w:val="27"/>
        </w:rPr>
        <w:t>и</w:t>
      </w:r>
      <w:r>
        <w:rPr>
          <w:spacing w:val="-16"/>
          <w:w w:val="105"/>
          <w:sz w:val="27"/>
        </w:rPr>
        <w:t> </w:t>
      </w:r>
      <w:r>
        <w:rPr>
          <w:w w:val="105"/>
          <w:sz w:val="27"/>
        </w:rPr>
        <w:t>от</w:t>
      </w:r>
      <w:r>
        <w:rPr>
          <w:spacing w:val="-14"/>
          <w:w w:val="105"/>
          <w:sz w:val="27"/>
        </w:rPr>
        <w:t> </w:t>
      </w:r>
      <w:r>
        <w:rPr>
          <w:w w:val="105"/>
          <w:sz w:val="27"/>
        </w:rPr>
        <w:t>27</w:t>
      </w:r>
      <w:r>
        <w:rPr>
          <w:spacing w:val="-14"/>
          <w:w w:val="105"/>
          <w:sz w:val="27"/>
        </w:rPr>
        <w:t> </w:t>
      </w:r>
      <w:r>
        <w:rPr>
          <w:w w:val="105"/>
          <w:sz w:val="27"/>
        </w:rPr>
        <w:t>декабря</w:t>
      </w:r>
      <w:r>
        <w:rPr>
          <w:spacing w:val="-4"/>
          <w:w w:val="105"/>
          <w:sz w:val="27"/>
        </w:rPr>
        <w:t> </w:t>
      </w:r>
      <w:r>
        <w:rPr>
          <w:w w:val="105"/>
          <w:sz w:val="27"/>
        </w:rPr>
        <w:t>2023</w:t>
      </w:r>
      <w:r>
        <w:rPr>
          <w:spacing w:val="-13"/>
          <w:w w:val="105"/>
          <w:sz w:val="27"/>
        </w:rPr>
        <w:t> </w:t>
      </w:r>
      <w:r>
        <w:rPr>
          <w:w w:val="105"/>
          <w:sz w:val="27"/>
        </w:rPr>
        <w:t>г.</w:t>
      </w:r>
      <w:r>
        <w:rPr>
          <w:spacing w:val="-35"/>
          <w:w w:val="105"/>
          <w:sz w:val="27"/>
        </w:rPr>
        <w:t> </w:t>
      </w:r>
      <w:r>
        <w:rPr>
          <w:rFonts w:ascii="Arial" w:hAnsi="Arial"/>
          <w:w w:val="105"/>
          <w:sz w:val="25"/>
        </w:rPr>
        <w:t>№</w:t>
      </w:r>
      <w:r>
        <w:rPr>
          <w:rFonts w:ascii="Arial" w:hAnsi="Arial"/>
          <w:spacing w:val="-16"/>
          <w:w w:val="105"/>
          <w:sz w:val="25"/>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pStyle w:val="ListParagraph"/>
        <w:numPr>
          <w:ilvl w:val="0"/>
          <w:numId w:val="2"/>
        </w:numPr>
        <w:tabs>
          <w:tab w:pos="1450" w:val="left" w:leader="none"/>
        </w:tabs>
        <w:spacing w:line="355" w:lineRule="auto" w:before="0" w:after="0"/>
        <w:ind w:left="197" w:right="127" w:firstLine="726"/>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190623.05 Слесарь-электрик метрополитена, утвержденном приказом Министерства образования и науки Российской Федерации</w:t>
      </w:r>
      <w:r>
        <w:rPr>
          <w:spacing w:val="-8"/>
          <w:w w:val="105"/>
          <w:sz w:val="27"/>
        </w:rPr>
        <w:t> </w:t>
      </w:r>
      <w:r>
        <w:rPr>
          <w:w w:val="105"/>
          <w:sz w:val="27"/>
        </w:rPr>
        <w:t>от</w:t>
      </w:r>
      <w:r>
        <w:rPr>
          <w:spacing w:val="-21"/>
          <w:w w:val="105"/>
          <w:sz w:val="27"/>
        </w:rPr>
        <w:t> </w:t>
      </w:r>
      <w:r>
        <w:rPr>
          <w:w w:val="105"/>
          <w:sz w:val="27"/>
        </w:rPr>
        <w:t>2</w:t>
      </w:r>
      <w:r>
        <w:rPr>
          <w:spacing w:val="-22"/>
          <w:w w:val="105"/>
          <w:sz w:val="27"/>
        </w:rPr>
        <w:t> </w:t>
      </w:r>
      <w:r>
        <w:rPr>
          <w:w w:val="105"/>
          <w:sz w:val="27"/>
        </w:rPr>
        <w:t>августа</w:t>
      </w:r>
      <w:r>
        <w:rPr>
          <w:spacing w:val="-8"/>
          <w:w w:val="105"/>
          <w:sz w:val="27"/>
        </w:rPr>
        <w:t> </w:t>
      </w:r>
      <w:r>
        <w:rPr>
          <w:w w:val="105"/>
          <w:sz w:val="27"/>
        </w:rPr>
        <w:t>2013</w:t>
      </w:r>
      <w:r>
        <w:rPr>
          <w:spacing w:val="-13"/>
          <w:w w:val="105"/>
          <w:sz w:val="27"/>
        </w:rPr>
        <w:t> </w:t>
      </w:r>
      <w:r>
        <w:rPr>
          <w:w w:val="105"/>
          <w:sz w:val="27"/>
        </w:rPr>
        <w:t>г.</w:t>
      </w:r>
      <w:r>
        <w:rPr>
          <w:spacing w:val="-35"/>
          <w:w w:val="105"/>
          <w:sz w:val="27"/>
        </w:rPr>
        <w:t> </w:t>
      </w:r>
      <w:r>
        <w:rPr>
          <w:rFonts w:ascii="Arial" w:hAnsi="Arial"/>
          <w:w w:val="105"/>
          <w:sz w:val="25"/>
        </w:rPr>
        <w:t>№</w:t>
      </w:r>
      <w:r>
        <w:rPr>
          <w:rFonts w:ascii="Arial" w:hAnsi="Arial"/>
          <w:spacing w:val="-24"/>
          <w:w w:val="105"/>
          <w:sz w:val="25"/>
        </w:rPr>
        <w:t> </w:t>
      </w:r>
      <w:r>
        <w:rPr>
          <w:w w:val="105"/>
          <w:sz w:val="27"/>
        </w:rPr>
        <w:t>851</w:t>
      </w:r>
      <w:r>
        <w:rPr>
          <w:spacing w:val="-14"/>
          <w:w w:val="105"/>
          <w:sz w:val="27"/>
        </w:rPr>
        <w:t> </w:t>
      </w:r>
      <w:r>
        <w:rPr>
          <w:w w:val="105"/>
          <w:sz w:val="27"/>
        </w:rPr>
        <w:t>(зарегистрирован</w:t>
      </w:r>
      <w:r>
        <w:rPr>
          <w:spacing w:val="-18"/>
          <w:w w:val="105"/>
          <w:sz w:val="27"/>
        </w:rPr>
        <w:t> </w:t>
      </w:r>
      <w:r>
        <w:rPr>
          <w:w w:val="105"/>
          <w:sz w:val="27"/>
        </w:rPr>
        <w:t>Министерством юстиции Российской Федерации  20 августа  2013  г.,  регистрационный </w:t>
      </w:r>
      <w:r>
        <w:rPr>
          <w:rFonts w:ascii="Arial" w:hAnsi="Arial"/>
          <w:w w:val="105"/>
          <w:sz w:val="25"/>
        </w:rPr>
        <w:t>№ </w:t>
      </w:r>
      <w:r>
        <w:rPr>
          <w:w w:val="105"/>
          <w:sz w:val="27"/>
        </w:rPr>
        <w:t>29677), с изменениями, внесенными приказом Министерства образования и науки Российской</w:t>
      </w:r>
      <w:r>
        <w:rPr>
          <w:spacing w:val="6"/>
          <w:w w:val="105"/>
          <w:sz w:val="27"/>
        </w:rPr>
        <w:t> </w:t>
      </w:r>
      <w:r>
        <w:rPr>
          <w:w w:val="105"/>
          <w:sz w:val="27"/>
        </w:rPr>
        <w:t>Федерации</w:t>
      </w:r>
      <w:r>
        <w:rPr>
          <w:spacing w:val="5"/>
          <w:w w:val="105"/>
          <w:sz w:val="27"/>
        </w:rPr>
        <w:t> </w:t>
      </w:r>
      <w:r>
        <w:rPr>
          <w:w w:val="105"/>
          <w:sz w:val="27"/>
        </w:rPr>
        <w:t>от</w:t>
      </w:r>
      <w:r>
        <w:rPr>
          <w:spacing w:val="-12"/>
          <w:w w:val="105"/>
          <w:sz w:val="27"/>
        </w:rPr>
        <w:t> </w:t>
      </w:r>
      <w:r>
        <w:rPr>
          <w:w w:val="105"/>
          <w:sz w:val="27"/>
        </w:rPr>
        <w:t>9</w:t>
      </w:r>
      <w:r>
        <w:rPr>
          <w:spacing w:val="-13"/>
          <w:w w:val="105"/>
          <w:sz w:val="27"/>
        </w:rPr>
        <w:t> </w:t>
      </w:r>
      <w:r>
        <w:rPr>
          <w:w w:val="105"/>
          <w:sz w:val="27"/>
        </w:rPr>
        <w:t>апреля</w:t>
      </w:r>
      <w:r>
        <w:rPr>
          <w:spacing w:val="-4"/>
          <w:w w:val="105"/>
          <w:sz w:val="27"/>
        </w:rPr>
        <w:t> </w:t>
      </w:r>
      <w:r>
        <w:rPr>
          <w:w w:val="105"/>
          <w:sz w:val="27"/>
        </w:rPr>
        <w:t>2015</w:t>
      </w:r>
      <w:r>
        <w:rPr>
          <w:spacing w:val="-8"/>
          <w:w w:val="105"/>
          <w:sz w:val="27"/>
        </w:rPr>
        <w:t> </w:t>
      </w:r>
      <w:r>
        <w:rPr>
          <w:w w:val="105"/>
          <w:sz w:val="27"/>
        </w:rPr>
        <w:t>г.</w:t>
      </w:r>
      <w:r>
        <w:rPr>
          <w:spacing w:val="-30"/>
          <w:w w:val="105"/>
          <w:sz w:val="27"/>
        </w:rPr>
        <w:t> </w:t>
      </w:r>
      <w:r>
        <w:rPr>
          <w:rFonts w:ascii="Arial" w:hAnsi="Arial"/>
          <w:w w:val="105"/>
          <w:sz w:val="26"/>
        </w:rPr>
        <w:t>№</w:t>
      </w:r>
      <w:r>
        <w:rPr>
          <w:rFonts w:ascii="Arial" w:hAnsi="Arial"/>
          <w:spacing w:val="-15"/>
          <w:w w:val="105"/>
          <w:sz w:val="26"/>
        </w:rPr>
        <w:t> </w:t>
      </w:r>
      <w:r>
        <w:rPr>
          <w:w w:val="105"/>
          <w:sz w:val="27"/>
        </w:rPr>
        <w:t>391</w:t>
      </w:r>
      <w:r>
        <w:rPr>
          <w:spacing w:val="-8"/>
          <w:w w:val="105"/>
          <w:sz w:val="27"/>
        </w:rPr>
        <w:t> </w:t>
      </w:r>
      <w:r>
        <w:rPr>
          <w:w w:val="105"/>
          <w:sz w:val="27"/>
        </w:rPr>
        <w:t>(зарегистрирован</w:t>
      </w:r>
      <w:r>
        <w:rPr>
          <w:spacing w:val="-14"/>
          <w:w w:val="105"/>
          <w:sz w:val="27"/>
        </w:rPr>
        <w:t> </w:t>
      </w:r>
      <w:r>
        <w:rPr>
          <w:w w:val="105"/>
          <w:sz w:val="27"/>
        </w:rPr>
        <w:t>Министерством юстиции  Российской  Федерации   14  мая  2015   г.,  регистрационный  </w:t>
      </w:r>
      <w:r>
        <w:rPr>
          <w:rFonts w:ascii="Arial" w:hAnsi="Arial"/>
          <w:w w:val="105"/>
          <w:sz w:val="25"/>
        </w:rPr>
        <w:t>№  </w:t>
      </w:r>
      <w:r>
        <w:rPr>
          <w:w w:val="105"/>
          <w:sz w:val="27"/>
        </w:rPr>
        <w:t>37276) и приказом Министерства просвещения Российской Федерации от 13</w:t>
      </w:r>
      <w:r>
        <w:rPr>
          <w:spacing w:val="31"/>
          <w:w w:val="105"/>
          <w:sz w:val="27"/>
        </w:rPr>
        <w:t> </w:t>
      </w:r>
      <w:r>
        <w:rPr>
          <w:w w:val="105"/>
          <w:sz w:val="27"/>
        </w:rPr>
        <w:t>июля 2021 г.</w:t>
      </w:r>
    </w:p>
    <w:p>
      <w:pPr>
        <w:spacing w:line="357" w:lineRule="auto" w:before="0"/>
        <w:ind w:left="201" w:right="171" w:hanging="18"/>
        <w:jc w:val="both"/>
        <w:rPr>
          <w:sz w:val="27"/>
        </w:rPr>
      </w:pPr>
      <w:r>
        <w:rPr>
          <w:rFonts w:ascii="Arial" w:hAnsi="Arial"/>
          <w:w w:val="105"/>
          <w:sz w:val="25"/>
        </w:rPr>
        <w:t>№   </w:t>
      </w:r>
      <w:r>
        <w:rPr>
          <w:w w:val="105"/>
          <w:sz w:val="27"/>
        </w:rPr>
        <w:t>450   (зарегистрирован   Министерством   юстиции   Российской   Федерации 14</w:t>
      </w:r>
      <w:r>
        <w:rPr>
          <w:spacing w:val="-15"/>
          <w:w w:val="105"/>
          <w:sz w:val="27"/>
        </w:rPr>
        <w:t> </w:t>
      </w:r>
      <w:r>
        <w:rPr>
          <w:w w:val="105"/>
          <w:sz w:val="27"/>
        </w:rPr>
        <w:t>октября</w:t>
      </w:r>
      <w:r>
        <w:rPr>
          <w:spacing w:val="11"/>
          <w:w w:val="105"/>
          <w:sz w:val="27"/>
        </w:rPr>
        <w:t> </w:t>
      </w:r>
      <w:r>
        <w:rPr>
          <w:w w:val="105"/>
          <w:sz w:val="27"/>
        </w:rPr>
        <w:t>2021</w:t>
      </w:r>
      <w:r>
        <w:rPr>
          <w:spacing w:val="3"/>
          <w:w w:val="105"/>
          <w:sz w:val="27"/>
        </w:rPr>
        <w:t> </w:t>
      </w:r>
      <w:r>
        <w:rPr>
          <w:w w:val="105"/>
          <w:sz w:val="27"/>
        </w:rPr>
        <w:t>г.,</w:t>
      </w:r>
      <w:r>
        <w:rPr>
          <w:spacing w:val="-9"/>
          <w:w w:val="105"/>
          <w:sz w:val="27"/>
        </w:rPr>
        <w:t> </w:t>
      </w:r>
      <w:r>
        <w:rPr>
          <w:w w:val="105"/>
          <w:sz w:val="27"/>
        </w:rPr>
        <w:t>регистрационный</w:t>
      </w:r>
      <w:r>
        <w:rPr>
          <w:spacing w:val="-43"/>
          <w:w w:val="105"/>
          <w:sz w:val="27"/>
        </w:rPr>
        <w:t> </w:t>
      </w:r>
      <w:r>
        <w:rPr>
          <w:rFonts w:ascii="Arial" w:hAnsi="Arial"/>
          <w:w w:val="105"/>
          <w:sz w:val="26"/>
        </w:rPr>
        <w:t>No</w:t>
      </w:r>
      <w:r>
        <w:rPr>
          <w:rFonts w:ascii="Arial" w:hAnsi="Arial"/>
          <w:spacing w:val="-19"/>
          <w:w w:val="105"/>
          <w:sz w:val="26"/>
        </w:rPr>
        <w:t> </w:t>
      </w:r>
      <w:r>
        <w:rPr>
          <w:w w:val="105"/>
          <w:sz w:val="27"/>
        </w:rPr>
        <w:t>6541О):</w:t>
      </w:r>
    </w:p>
    <w:p>
      <w:pPr>
        <w:spacing w:line="379" w:lineRule="auto" w:before="0"/>
        <w:ind w:left="900" w:right="4000" w:firstLine="0"/>
        <w:jc w:val="left"/>
        <w:rPr>
          <w:sz w:val="27"/>
        </w:rPr>
      </w:pPr>
      <w:r>
        <w:rPr>
          <w:w w:val="105"/>
          <w:sz w:val="27"/>
        </w:rPr>
        <w:t>а)</w:t>
      </w:r>
      <w:r>
        <w:rPr>
          <w:spacing w:val="-27"/>
          <w:w w:val="105"/>
          <w:sz w:val="27"/>
        </w:rPr>
        <w:t> </w:t>
      </w:r>
      <w:r>
        <w:rPr>
          <w:w w:val="105"/>
          <w:sz w:val="27"/>
        </w:rPr>
        <w:t>в</w:t>
      </w:r>
      <w:r>
        <w:rPr>
          <w:spacing w:val="-29"/>
          <w:w w:val="105"/>
          <w:sz w:val="27"/>
        </w:rPr>
        <w:t> </w:t>
      </w:r>
      <w:r>
        <w:rPr>
          <w:w w:val="105"/>
          <w:sz w:val="27"/>
        </w:rPr>
        <w:t>пункте</w:t>
      </w:r>
      <w:r>
        <w:rPr>
          <w:spacing w:val="-16"/>
          <w:w w:val="105"/>
          <w:sz w:val="27"/>
        </w:rPr>
        <w:t> </w:t>
      </w:r>
      <w:r>
        <w:rPr>
          <w:w w:val="105"/>
          <w:sz w:val="27"/>
        </w:rPr>
        <w:t>1.4</w:t>
      </w:r>
      <w:r>
        <w:rPr>
          <w:spacing w:val="-25"/>
          <w:w w:val="105"/>
          <w:sz w:val="27"/>
        </w:rPr>
        <w:t> </w:t>
      </w:r>
      <w:r>
        <w:rPr>
          <w:w w:val="105"/>
          <w:sz w:val="27"/>
        </w:rPr>
        <w:t>слово</w:t>
      </w:r>
      <w:r>
        <w:rPr>
          <w:spacing w:val="-20"/>
          <w:w w:val="105"/>
          <w:sz w:val="27"/>
        </w:rPr>
        <w:t> </w:t>
      </w:r>
      <w:r>
        <w:rPr>
          <w:w w:val="105"/>
          <w:sz w:val="27"/>
        </w:rPr>
        <w:t>«основную»</w:t>
      </w:r>
      <w:r>
        <w:rPr>
          <w:spacing w:val="-12"/>
          <w:w w:val="105"/>
          <w:sz w:val="27"/>
        </w:rPr>
        <w:t> </w:t>
      </w:r>
      <w:r>
        <w:rPr>
          <w:w w:val="105"/>
          <w:sz w:val="27"/>
        </w:rPr>
        <w:t>исключить; б) в Таблице 1 пункта 3.1</w:t>
      </w:r>
      <w:r>
        <w:rPr>
          <w:spacing w:val="-40"/>
          <w:w w:val="105"/>
          <w:sz w:val="27"/>
        </w:rPr>
        <w:t> </w:t>
      </w:r>
      <w:r>
        <w:rPr>
          <w:w w:val="105"/>
          <w:sz w:val="27"/>
        </w:rPr>
        <w:t>строку</w:t>
      </w:r>
    </w:p>
    <w:p>
      <w:pPr>
        <w:spacing w:before="0"/>
        <w:ind w:left="902" w:right="0" w:firstLine="0"/>
        <w:jc w:val="left"/>
        <w:rPr>
          <w:sz w:val="27"/>
        </w:rPr>
      </w:pPr>
      <w:r>
        <w:rPr>
          <w:w w:val="108"/>
          <w:sz w:val="27"/>
        </w:rPr>
        <w:t>«</w:t>
      </w:r>
    </w:p>
    <w:p>
      <w:pPr>
        <w:pStyle w:val="BodyText"/>
        <w:spacing w:before="3"/>
        <w:rPr>
          <w:sz w:val="12"/>
        </w:rPr>
      </w:pPr>
    </w:p>
    <w:tbl>
      <w:tblPr>
        <w:tblW w:w="0" w:type="auto"/>
        <w:jc w:val="left"/>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86"/>
        <w:gridCol w:w="4774"/>
        <w:gridCol w:w="2899"/>
      </w:tblGrid>
      <w:tr>
        <w:trPr>
          <w:trHeight w:val="513" w:hRule="atLeast"/>
        </w:trPr>
        <w:tc>
          <w:tcPr>
            <w:tcW w:w="2486" w:type="dxa"/>
            <w:tcBorders>
              <w:top w:val="nil"/>
              <w:left w:val="nil"/>
              <w:right w:val="single" w:sz="6" w:space="0" w:color="000000"/>
            </w:tcBorders>
          </w:tcPr>
          <w:p>
            <w:pPr>
              <w:pStyle w:val="TableParagraph"/>
              <w:rPr>
                <w:sz w:val="26"/>
              </w:rPr>
            </w:pPr>
          </w:p>
        </w:tc>
        <w:tc>
          <w:tcPr>
            <w:tcW w:w="4774"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54" w:lineRule="auto" w:before="120"/>
              <w:ind w:left="74" w:right="1"/>
              <w:jc w:val="center"/>
              <w:rPr>
                <w:sz w:val="27"/>
              </w:rPr>
            </w:pPr>
            <w:r>
              <w:rPr>
                <w:w w:val="105"/>
                <w:sz w:val="27"/>
              </w:rPr>
              <w:t>Слесарь-электрик по обслуживанию и ремонту металлоконструкций метрополитена</w:t>
            </w:r>
          </w:p>
          <w:p>
            <w:pPr>
              <w:pStyle w:val="TableParagraph"/>
              <w:spacing w:line="249" w:lineRule="auto" w:before="2"/>
              <w:ind w:left="115" w:right="65" w:firstLine="17"/>
              <w:jc w:val="center"/>
              <w:rPr>
                <w:sz w:val="27"/>
              </w:rPr>
            </w:pPr>
            <w:r>
              <w:rPr>
                <w:w w:val="105"/>
                <w:sz w:val="27"/>
              </w:rPr>
              <w:t>Слесарь-электрик</w:t>
            </w:r>
            <w:r>
              <w:rPr>
                <w:spacing w:val="-33"/>
                <w:w w:val="105"/>
                <w:sz w:val="27"/>
              </w:rPr>
              <w:t> </w:t>
            </w:r>
            <w:r>
              <w:rPr>
                <w:w w:val="105"/>
                <w:sz w:val="27"/>
              </w:rPr>
              <w:t>по</w:t>
            </w:r>
            <w:r>
              <w:rPr>
                <w:spacing w:val="-36"/>
                <w:w w:val="105"/>
                <w:sz w:val="27"/>
              </w:rPr>
              <w:t> </w:t>
            </w:r>
            <w:r>
              <w:rPr>
                <w:w w:val="105"/>
                <w:sz w:val="27"/>
              </w:rPr>
              <w:t>обслуживанию</w:t>
            </w:r>
            <w:r>
              <w:rPr>
                <w:spacing w:val="-20"/>
                <w:w w:val="105"/>
                <w:sz w:val="27"/>
              </w:rPr>
              <w:t> </w:t>
            </w:r>
            <w:r>
              <w:rPr>
                <w:w w:val="105"/>
                <w:sz w:val="27"/>
              </w:rPr>
              <w:t>и </w:t>
            </w:r>
            <w:r>
              <w:rPr>
                <w:sz w:val="27"/>
              </w:rPr>
              <w:t>ремонту оборудования метрополитена </w:t>
            </w:r>
            <w:r>
              <w:rPr>
                <w:w w:val="105"/>
                <w:sz w:val="27"/>
              </w:rPr>
              <w:t>Слесарь-электрик</w:t>
            </w:r>
            <w:r>
              <w:rPr>
                <w:spacing w:val="-29"/>
                <w:w w:val="105"/>
                <w:sz w:val="27"/>
              </w:rPr>
              <w:t> </w:t>
            </w:r>
            <w:r>
              <w:rPr>
                <w:w w:val="105"/>
                <w:sz w:val="27"/>
              </w:rPr>
              <w:t>по</w:t>
            </w:r>
            <w:r>
              <w:rPr>
                <w:spacing w:val="-32"/>
                <w:w w:val="105"/>
                <w:sz w:val="27"/>
              </w:rPr>
              <w:t> </w:t>
            </w:r>
            <w:r>
              <w:rPr>
                <w:w w:val="105"/>
                <w:sz w:val="27"/>
              </w:rPr>
              <w:t>обслуживанию</w:t>
            </w:r>
            <w:r>
              <w:rPr>
                <w:spacing w:val="-19"/>
                <w:w w:val="105"/>
                <w:sz w:val="27"/>
              </w:rPr>
              <w:t> </w:t>
            </w:r>
            <w:r>
              <w:rPr>
                <w:w w:val="105"/>
                <w:sz w:val="27"/>
              </w:rPr>
              <w:t>и ремонту</w:t>
            </w:r>
            <w:r>
              <w:rPr>
                <w:spacing w:val="-28"/>
                <w:w w:val="105"/>
                <w:sz w:val="27"/>
              </w:rPr>
              <w:t> </w:t>
            </w:r>
            <w:r>
              <w:rPr>
                <w:w w:val="105"/>
                <w:sz w:val="27"/>
              </w:rPr>
              <w:t>станционного</w:t>
            </w:r>
            <w:r>
              <w:rPr>
                <w:spacing w:val="-28"/>
                <w:w w:val="105"/>
                <w:sz w:val="27"/>
              </w:rPr>
              <w:t> </w:t>
            </w:r>
            <w:r>
              <w:rPr>
                <w:w w:val="105"/>
                <w:sz w:val="27"/>
              </w:rPr>
              <w:t>и</w:t>
            </w:r>
            <w:r>
              <w:rPr>
                <w:spacing w:val="-37"/>
                <w:w w:val="105"/>
                <w:sz w:val="27"/>
              </w:rPr>
              <w:t> </w:t>
            </w:r>
            <w:r>
              <w:rPr>
                <w:w w:val="105"/>
                <w:sz w:val="27"/>
              </w:rPr>
              <w:t>тоннельного оборудования</w:t>
            </w:r>
            <w:r>
              <w:rPr>
                <w:spacing w:val="5"/>
                <w:w w:val="105"/>
                <w:sz w:val="27"/>
              </w:rPr>
              <w:t> </w:t>
            </w:r>
            <w:r>
              <w:rPr>
                <w:w w:val="105"/>
                <w:sz w:val="27"/>
              </w:rPr>
              <w:t>метрополитена</w:t>
            </w:r>
          </w:p>
          <w:p>
            <w:pPr>
              <w:pStyle w:val="TableParagraph"/>
              <w:spacing w:before="10"/>
              <w:ind w:left="74" w:right="13"/>
              <w:jc w:val="center"/>
              <w:rPr>
                <w:sz w:val="27"/>
              </w:rPr>
            </w:pPr>
            <w:r>
              <w:rPr>
                <w:w w:val="105"/>
                <w:sz w:val="27"/>
              </w:rPr>
              <w:t>Слесарь-электрик по обслуживанию и</w:t>
            </w:r>
          </w:p>
        </w:tc>
        <w:tc>
          <w:tcPr>
            <w:tcW w:w="2899" w:type="dxa"/>
            <w:tcBorders>
              <w:top w:val="nil"/>
              <w:left w:val="single" w:sz="6" w:space="0" w:color="000000"/>
              <w:bottom w:val="single" w:sz="6" w:space="0" w:color="000000"/>
              <w:right w:val="nil"/>
            </w:tcBorders>
          </w:tcPr>
          <w:p>
            <w:pPr>
              <w:pStyle w:val="TableParagraph"/>
              <w:rPr>
                <w:sz w:val="26"/>
              </w:rPr>
            </w:pPr>
          </w:p>
        </w:tc>
      </w:tr>
      <w:tr>
        <w:trPr>
          <w:trHeight w:val="2618" w:hRule="atLeast"/>
        </w:trPr>
        <w:tc>
          <w:tcPr>
            <w:tcW w:w="2486" w:type="dxa"/>
            <w:tcBorders>
              <w:left w:val="single" w:sz="6" w:space="0" w:color="000000"/>
              <w:bottom w:val="single" w:sz="6" w:space="0" w:color="000000"/>
              <w:right w:val="single" w:sz="6" w:space="0" w:color="000000"/>
            </w:tcBorders>
          </w:tcPr>
          <w:p>
            <w:pPr>
              <w:pStyle w:val="TableParagraph"/>
              <w:spacing w:line="252" w:lineRule="auto" w:before="144"/>
              <w:ind w:left="523" w:hanging="222"/>
              <w:rPr>
                <w:sz w:val="27"/>
              </w:rPr>
            </w:pPr>
            <w:r>
              <w:rPr>
                <w:sz w:val="27"/>
              </w:rPr>
              <w:t>основное общее образование</w:t>
            </w:r>
          </w:p>
        </w:tc>
        <w:tc>
          <w:tcPr>
            <w:tcW w:w="4774" w:type="dxa"/>
            <w:vMerge/>
            <w:tcBorders>
              <w:top w:val="nil"/>
              <w:left w:val="single" w:sz="6" w:space="0" w:color="000000"/>
              <w:bottom w:val="single" w:sz="6" w:space="0" w:color="000000"/>
              <w:right w:val="single" w:sz="6" w:space="0" w:color="000000"/>
            </w:tcBorders>
          </w:tcPr>
          <w:p>
            <w:pPr>
              <w:rPr>
                <w:sz w:val="2"/>
                <w:szCs w:val="2"/>
              </w:rPr>
            </w:pPr>
          </w:p>
        </w:tc>
        <w:tc>
          <w:tcPr>
            <w:tcW w:w="2899" w:type="dxa"/>
            <w:tcBorders>
              <w:top w:val="single" w:sz="6" w:space="0" w:color="000000"/>
              <w:left w:val="single" w:sz="6" w:space="0" w:color="000000"/>
              <w:bottom w:val="single" w:sz="6" w:space="0" w:color="000000"/>
              <w:right w:val="single" w:sz="6" w:space="0" w:color="000000"/>
            </w:tcBorders>
          </w:tcPr>
          <w:p>
            <w:pPr>
              <w:pStyle w:val="TableParagraph"/>
              <w:spacing w:before="132"/>
              <w:ind w:left="609"/>
              <w:rPr>
                <w:sz w:val="17"/>
              </w:rPr>
            </w:pPr>
            <w:r>
              <w:rPr>
                <w:w w:val="105"/>
                <w:sz w:val="27"/>
              </w:rPr>
              <w:t>2 года 1О мес.</w:t>
            </w:r>
            <w:r>
              <w:rPr>
                <w:w w:val="105"/>
                <w:position w:val="10"/>
                <w:sz w:val="17"/>
              </w:rPr>
              <w:t>4</w:t>
            </w:r>
          </w:p>
        </w:tc>
      </w:tr>
    </w:tbl>
    <w:p>
      <w:pPr>
        <w:spacing w:after="0"/>
        <w:rPr>
          <w:sz w:val="17"/>
        </w:rPr>
        <w:sectPr>
          <w:headerReference w:type="default" r:id="rId313"/>
          <w:footerReference w:type="default" r:id="rId314"/>
          <w:pgSz w:w="11880" w:h="17180"/>
          <w:pgMar w:header="0" w:footer="448" w:top="0" w:bottom="640" w:left="1080" w:right="280"/>
        </w:sectPr>
      </w:pPr>
    </w:p>
    <w:p>
      <w:pPr>
        <w:spacing w:before="74"/>
        <w:ind w:left="5034" w:right="4971" w:firstLine="0"/>
        <w:jc w:val="center"/>
        <w:rPr>
          <w:sz w:val="23"/>
        </w:rPr>
      </w:pPr>
      <w:r>
        <w:rPr>
          <w:w w:val="105"/>
          <w:sz w:val="23"/>
        </w:rPr>
        <w:t>156</w:t>
      </w:r>
    </w:p>
    <w:p>
      <w:pPr>
        <w:pStyle w:val="BodyText"/>
        <w:rPr>
          <w:sz w:val="20"/>
        </w:rPr>
      </w:pPr>
    </w:p>
    <w:p>
      <w:pPr>
        <w:spacing w:after="0"/>
        <w:rPr>
          <w:sz w:val="20"/>
        </w:rPr>
        <w:sectPr>
          <w:headerReference w:type="default" r:id="rId315"/>
          <w:footerReference w:type="default" r:id="rId316"/>
          <w:pgSz w:w="12060" w:h="17270"/>
          <w:pgMar w:header="0" w:footer="421" w:top="700" w:bottom="620" w:left="1240" w:right="320"/>
        </w:sectPr>
      </w:pPr>
    </w:p>
    <w:p>
      <w:pPr>
        <w:pStyle w:val="BodyText"/>
        <w:rPr>
          <w:sz w:val="30"/>
        </w:rPr>
      </w:pPr>
    </w:p>
    <w:p>
      <w:pPr>
        <w:pStyle w:val="BodyText"/>
        <w:rPr>
          <w:sz w:val="30"/>
        </w:rPr>
      </w:pPr>
    </w:p>
    <w:p>
      <w:pPr>
        <w:pStyle w:val="BodyText"/>
        <w:rPr>
          <w:sz w:val="40"/>
        </w:rPr>
      </w:pPr>
    </w:p>
    <w:p>
      <w:pPr>
        <w:spacing w:before="0"/>
        <w:ind w:left="896" w:right="0" w:firstLine="0"/>
        <w:jc w:val="left"/>
        <w:rPr>
          <w:sz w:val="27"/>
        </w:rPr>
      </w:pPr>
      <w:r>
        <w:rPr>
          <w:sz w:val="27"/>
        </w:rPr>
        <w:t>заменить строкой</w:t>
      </w:r>
    </w:p>
    <w:p>
      <w:pPr>
        <w:spacing w:before="185"/>
        <w:ind w:left="895" w:right="0" w:firstLine="0"/>
        <w:jc w:val="left"/>
        <w:rPr>
          <w:sz w:val="27"/>
        </w:rPr>
      </w:pPr>
      <w:r>
        <w:rPr>
          <w:w w:val="108"/>
          <w:sz w:val="27"/>
        </w:rPr>
        <w:t>«</w:t>
      </w:r>
    </w:p>
    <w:p>
      <w:pPr>
        <w:spacing w:before="213"/>
        <w:ind w:left="740" w:right="0" w:firstLine="0"/>
        <w:jc w:val="left"/>
        <w:rPr>
          <w:sz w:val="27"/>
        </w:rPr>
      </w:pPr>
      <w:r>
        <w:rPr/>
        <w:br w:type="column"/>
      </w:r>
      <w:r>
        <w:rPr>
          <w:sz w:val="27"/>
        </w:rPr>
        <w:t>ремонту эскалаторов</w:t>
      </w:r>
    </w:p>
    <w:p>
      <w:pPr>
        <w:pStyle w:val="BodyText"/>
        <w:spacing w:before="150"/>
        <w:ind w:right="116"/>
        <w:jc w:val="right"/>
        <w:rPr>
          <w:rFonts w:ascii="Arial" w:hAnsi="Arial"/>
        </w:rPr>
      </w:pPr>
      <w:r>
        <w:rPr>
          <w:rFonts w:ascii="Arial" w:hAnsi="Arial"/>
          <w:w w:val="104"/>
        </w:rPr>
        <w:t>»</w:t>
      </w:r>
    </w:p>
    <w:p>
      <w:pPr>
        <w:spacing w:after="0"/>
        <w:jc w:val="right"/>
        <w:rPr>
          <w:rFonts w:ascii="Arial" w:hAnsi="Arial"/>
        </w:rPr>
        <w:sectPr>
          <w:type w:val="continuous"/>
          <w:pgSz w:w="12060" w:h="17270"/>
          <w:pgMar w:top="0" w:bottom="0" w:left="1240" w:right="320"/>
          <w:cols w:num="2" w:equalWidth="0">
            <w:col w:w="2986" w:space="40"/>
            <w:col w:w="7474"/>
          </w:cols>
        </w:sectPr>
      </w:pPr>
    </w:p>
    <w:p>
      <w:pPr>
        <w:pStyle w:val="BodyText"/>
        <w:spacing w:before="8" w:after="1"/>
        <w:rPr>
          <w:rFonts w:ascii="Arial"/>
          <w:sz w:val="14"/>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6"/>
        <w:gridCol w:w="4770"/>
        <w:gridCol w:w="2905"/>
      </w:tblGrid>
      <w:tr>
        <w:trPr>
          <w:trHeight w:val="528" w:hRule="atLeast"/>
        </w:trPr>
        <w:tc>
          <w:tcPr>
            <w:tcW w:w="2486" w:type="dxa"/>
            <w:tcBorders>
              <w:top w:val="nil"/>
              <w:left w:val="nil"/>
            </w:tcBorders>
          </w:tcPr>
          <w:p>
            <w:pPr>
              <w:pStyle w:val="TableParagraph"/>
              <w:rPr>
                <w:sz w:val="26"/>
              </w:rPr>
            </w:pPr>
          </w:p>
        </w:tc>
        <w:tc>
          <w:tcPr>
            <w:tcW w:w="4770" w:type="dxa"/>
            <w:vMerge w:val="restart"/>
          </w:tcPr>
          <w:p>
            <w:pPr>
              <w:pStyle w:val="TableParagraph"/>
              <w:spacing w:line="256" w:lineRule="auto" w:before="115"/>
              <w:ind w:left="84" w:right="38"/>
              <w:jc w:val="center"/>
              <w:rPr>
                <w:sz w:val="27"/>
              </w:rPr>
            </w:pPr>
            <w:r>
              <w:rPr>
                <w:w w:val="105"/>
                <w:sz w:val="27"/>
              </w:rPr>
              <w:t>Слесарь-электрик по обслуживанию и ремонту металлоконструкций метрополитена</w:t>
            </w:r>
          </w:p>
          <w:p>
            <w:pPr>
              <w:pStyle w:val="TableParagraph"/>
              <w:spacing w:line="254" w:lineRule="auto"/>
              <w:ind w:left="106" w:right="76" w:firstLine="12"/>
              <w:jc w:val="center"/>
              <w:rPr>
                <w:sz w:val="27"/>
              </w:rPr>
            </w:pPr>
            <w:r>
              <w:rPr>
                <w:w w:val="105"/>
                <w:sz w:val="27"/>
              </w:rPr>
              <w:t>Слесарь-электрик</w:t>
            </w:r>
            <w:r>
              <w:rPr>
                <w:spacing w:val="-39"/>
                <w:w w:val="105"/>
                <w:sz w:val="27"/>
              </w:rPr>
              <w:t> </w:t>
            </w:r>
            <w:r>
              <w:rPr>
                <w:w w:val="105"/>
                <w:sz w:val="27"/>
              </w:rPr>
              <w:t>по</w:t>
            </w:r>
            <w:r>
              <w:rPr>
                <w:spacing w:val="-33"/>
                <w:w w:val="105"/>
                <w:sz w:val="27"/>
              </w:rPr>
              <w:t> </w:t>
            </w:r>
            <w:r>
              <w:rPr>
                <w:w w:val="105"/>
                <w:sz w:val="27"/>
              </w:rPr>
              <w:t>обслуживанию</w:t>
            </w:r>
            <w:r>
              <w:rPr>
                <w:spacing w:val="-16"/>
                <w:w w:val="105"/>
                <w:sz w:val="27"/>
              </w:rPr>
              <w:t> </w:t>
            </w:r>
            <w:r>
              <w:rPr>
                <w:w w:val="105"/>
                <w:sz w:val="27"/>
              </w:rPr>
              <w:t>и </w:t>
            </w:r>
            <w:r>
              <w:rPr>
                <w:sz w:val="27"/>
              </w:rPr>
              <w:t>ремонту оборудования метрополитена </w:t>
            </w:r>
            <w:r>
              <w:rPr>
                <w:w w:val="105"/>
                <w:sz w:val="27"/>
              </w:rPr>
              <w:t>Слесарь-электрик</w:t>
            </w:r>
            <w:r>
              <w:rPr>
                <w:spacing w:val="-36"/>
                <w:w w:val="105"/>
                <w:sz w:val="27"/>
              </w:rPr>
              <w:t> </w:t>
            </w:r>
            <w:r>
              <w:rPr>
                <w:w w:val="105"/>
                <w:sz w:val="27"/>
              </w:rPr>
              <w:t>по</w:t>
            </w:r>
            <w:r>
              <w:rPr>
                <w:spacing w:val="-29"/>
                <w:w w:val="105"/>
                <w:sz w:val="27"/>
              </w:rPr>
              <w:t> </w:t>
            </w:r>
            <w:r>
              <w:rPr>
                <w:w w:val="105"/>
                <w:sz w:val="27"/>
              </w:rPr>
              <w:t>обслуживанию</w:t>
            </w:r>
            <w:r>
              <w:rPr>
                <w:spacing w:val="-21"/>
                <w:w w:val="105"/>
                <w:sz w:val="27"/>
              </w:rPr>
              <w:t> </w:t>
            </w:r>
            <w:r>
              <w:rPr>
                <w:w w:val="105"/>
                <w:sz w:val="27"/>
              </w:rPr>
              <w:t>и ремонту</w:t>
            </w:r>
            <w:r>
              <w:rPr>
                <w:spacing w:val="-29"/>
                <w:w w:val="105"/>
                <w:sz w:val="27"/>
              </w:rPr>
              <w:t> </w:t>
            </w:r>
            <w:r>
              <w:rPr>
                <w:w w:val="105"/>
                <w:sz w:val="27"/>
              </w:rPr>
              <w:t>станционного</w:t>
            </w:r>
            <w:r>
              <w:rPr>
                <w:spacing w:val="-28"/>
                <w:w w:val="105"/>
                <w:sz w:val="27"/>
              </w:rPr>
              <w:t> </w:t>
            </w:r>
            <w:r>
              <w:rPr>
                <w:w w:val="105"/>
                <w:sz w:val="27"/>
              </w:rPr>
              <w:t>и</w:t>
            </w:r>
            <w:r>
              <w:rPr>
                <w:spacing w:val="-39"/>
                <w:w w:val="105"/>
                <w:sz w:val="27"/>
              </w:rPr>
              <w:t> </w:t>
            </w:r>
            <w:r>
              <w:rPr>
                <w:w w:val="105"/>
                <w:sz w:val="27"/>
              </w:rPr>
              <w:t>тоннельного оборудования метрополитена</w:t>
            </w:r>
          </w:p>
          <w:p>
            <w:pPr>
              <w:pStyle w:val="TableParagraph"/>
              <w:spacing w:line="252" w:lineRule="auto"/>
              <w:ind w:left="76" w:right="38"/>
              <w:jc w:val="center"/>
              <w:rPr>
                <w:sz w:val="27"/>
              </w:rPr>
            </w:pPr>
            <w:r>
              <w:rPr>
                <w:sz w:val="27"/>
              </w:rPr>
              <w:t>Слесарь-электрик по обслуживанию и ремонту эскалаторов</w:t>
            </w:r>
          </w:p>
        </w:tc>
        <w:tc>
          <w:tcPr>
            <w:tcW w:w="2905" w:type="dxa"/>
            <w:tcBorders>
              <w:top w:val="nil"/>
              <w:right w:val="nil"/>
            </w:tcBorders>
          </w:tcPr>
          <w:p>
            <w:pPr>
              <w:pStyle w:val="TableParagraph"/>
              <w:rPr>
                <w:sz w:val="26"/>
              </w:rPr>
            </w:pPr>
          </w:p>
        </w:tc>
      </w:tr>
      <w:tr>
        <w:trPr>
          <w:trHeight w:val="2940" w:hRule="atLeast"/>
        </w:trPr>
        <w:tc>
          <w:tcPr>
            <w:tcW w:w="2486" w:type="dxa"/>
          </w:tcPr>
          <w:p>
            <w:pPr>
              <w:pStyle w:val="TableParagraph"/>
              <w:spacing w:line="256" w:lineRule="auto" w:before="120"/>
              <w:ind w:left="509" w:hanging="217"/>
              <w:rPr>
                <w:sz w:val="27"/>
              </w:rPr>
            </w:pPr>
            <w:r>
              <w:rPr>
                <w:w w:val="105"/>
                <w:sz w:val="27"/>
              </w:rPr>
              <w:t>основное общее образование</w:t>
            </w:r>
          </w:p>
        </w:tc>
        <w:tc>
          <w:tcPr>
            <w:tcW w:w="4770" w:type="dxa"/>
            <w:vMerge/>
            <w:tcBorders>
              <w:top w:val="nil"/>
            </w:tcBorders>
          </w:tcPr>
          <w:p>
            <w:pPr>
              <w:rPr>
                <w:sz w:val="2"/>
                <w:szCs w:val="2"/>
              </w:rPr>
            </w:pPr>
          </w:p>
        </w:tc>
        <w:tc>
          <w:tcPr>
            <w:tcW w:w="2905" w:type="dxa"/>
          </w:tcPr>
          <w:p>
            <w:pPr>
              <w:pStyle w:val="TableParagraph"/>
              <w:spacing w:before="129"/>
              <w:ind w:left="712"/>
              <w:rPr>
                <w:sz w:val="27"/>
              </w:rPr>
            </w:pPr>
            <w:r>
              <w:rPr>
                <w:w w:val="105"/>
                <w:sz w:val="27"/>
              </w:rPr>
              <w:t>1 год 10 мес.</w:t>
            </w:r>
          </w:p>
        </w:tc>
      </w:tr>
    </w:tbl>
    <w:p>
      <w:pPr>
        <w:pStyle w:val="BodyText"/>
        <w:spacing w:before="10"/>
        <w:ind w:right="150"/>
        <w:jc w:val="right"/>
      </w:pPr>
      <w:r>
        <w:rPr>
          <w:w w:val="95"/>
        </w:rPr>
        <w:t>»;</w:t>
      </w:r>
    </w:p>
    <w:p>
      <w:pPr>
        <w:spacing w:before="182"/>
        <w:ind w:left="883" w:right="0" w:firstLine="0"/>
        <w:jc w:val="left"/>
        <w:rPr>
          <w:sz w:val="27"/>
        </w:rPr>
      </w:pPr>
      <w:r>
        <w:rPr>
          <w:w w:val="105"/>
          <w:sz w:val="27"/>
        </w:rPr>
        <w:t>в) пункт 5.1 изложить в следующей редакции:</w:t>
      </w:r>
    </w:p>
    <w:p>
      <w:pPr>
        <w:spacing w:line="379" w:lineRule="auto" w:before="180"/>
        <w:ind w:left="177" w:right="0" w:firstLine="709"/>
        <w:jc w:val="left"/>
        <w:rPr>
          <w:sz w:val="27"/>
        </w:rPr>
      </w:pPr>
      <w:r>
        <w:rPr>
          <w:sz w:val="27"/>
        </w:rPr>
        <w:t>«5.1. Выпускник, освоивший ППКРС, должен обладать следующими общими компетенциями (далее - ОК):</w:t>
      </w:r>
    </w:p>
    <w:p>
      <w:pPr>
        <w:spacing w:line="381" w:lineRule="auto" w:before="0"/>
        <w:ind w:left="172" w:right="0" w:firstLine="708"/>
        <w:jc w:val="left"/>
        <w:rPr>
          <w:sz w:val="27"/>
        </w:rPr>
      </w:pPr>
      <w:r>
        <w:rPr>
          <w:sz w:val="27"/>
        </w:rPr>
        <w:t>ОК </w:t>
      </w:r>
      <w:r>
        <w:rPr>
          <w:rFonts w:ascii="Arial" w:hAnsi="Arial"/>
          <w:sz w:val="26"/>
        </w:rPr>
        <w:t>О</w:t>
      </w:r>
      <w:r>
        <w:rPr>
          <w:sz w:val="27"/>
        </w:rPr>
        <w:t>1. Выбирать способы решения задач профессиональной деятельности применительно к различным контекстам;</w:t>
      </w:r>
    </w:p>
    <w:p>
      <w:pPr>
        <w:spacing w:line="308" w:lineRule="exact" w:before="0"/>
        <w:ind w:left="875" w:right="0" w:firstLine="0"/>
        <w:jc w:val="left"/>
        <w:rPr>
          <w:sz w:val="27"/>
        </w:rPr>
      </w:pPr>
      <w:r>
        <w:rPr>
          <w:w w:val="105"/>
          <w:sz w:val="27"/>
        </w:rPr>
        <w:t>ОК 02. Использовать современные средства поиска, анализа и интерпретации</w:t>
      </w:r>
    </w:p>
    <w:p>
      <w:pPr>
        <w:spacing w:after="0" w:line="308" w:lineRule="exact"/>
        <w:jc w:val="left"/>
        <w:rPr>
          <w:sz w:val="27"/>
        </w:rPr>
        <w:sectPr>
          <w:type w:val="continuous"/>
          <w:pgSz w:w="12060" w:h="17270"/>
          <w:pgMar w:top="0" w:bottom="0" w:left="1240" w:right="320"/>
        </w:sectPr>
      </w:pPr>
    </w:p>
    <w:p>
      <w:pPr>
        <w:tabs>
          <w:tab w:pos="2104" w:val="left" w:leader="none"/>
          <w:tab w:pos="2676" w:val="left" w:leader="none"/>
        </w:tabs>
        <w:spacing w:line="379" w:lineRule="auto" w:before="183"/>
        <w:ind w:left="172" w:right="38" w:firstLine="0"/>
        <w:jc w:val="left"/>
        <w:rPr>
          <w:sz w:val="27"/>
        </w:rPr>
      </w:pPr>
      <w:r>
        <w:rPr>
          <w:w w:val="105"/>
          <w:sz w:val="27"/>
        </w:rPr>
        <w:t>информации</w:t>
        <w:tab/>
        <w:t>и</w:t>
        <w:tab/>
      </w:r>
      <w:r>
        <w:rPr>
          <w:spacing w:val="-1"/>
          <w:sz w:val="27"/>
        </w:rPr>
        <w:t>информационные </w:t>
      </w:r>
      <w:r>
        <w:rPr>
          <w:w w:val="105"/>
          <w:sz w:val="27"/>
        </w:rPr>
        <w:t>профессиональной</w:t>
      </w:r>
      <w:r>
        <w:rPr>
          <w:spacing w:val="-27"/>
          <w:w w:val="105"/>
          <w:sz w:val="27"/>
        </w:rPr>
        <w:t> </w:t>
      </w:r>
      <w:r>
        <w:rPr>
          <w:w w:val="105"/>
          <w:sz w:val="27"/>
        </w:rPr>
        <w:t>деятельности;</w:t>
      </w:r>
    </w:p>
    <w:p>
      <w:pPr>
        <w:spacing w:before="179"/>
        <w:ind w:left="172" w:right="0" w:firstLine="0"/>
        <w:jc w:val="left"/>
        <w:rPr>
          <w:sz w:val="27"/>
        </w:rPr>
      </w:pPr>
      <w:r>
        <w:rPr/>
        <w:br w:type="column"/>
      </w:r>
      <w:r>
        <w:rPr>
          <w:sz w:val="27"/>
        </w:rPr>
        <w:t>технологии</w:t>
      </w:r>
    </w:p>
    <w:p>
      <w:pPr>
        <w:tabs>
          <w:tab w:pos="1005" w:val="left" w:leader="none"/>
        </w:tabs>
        <w:spacing w:before="179"/>
        <w:ind w:left="172" w:right="0" w:firstLine="0"/>
        <w:jc w:val="left"/>
        <w:rPr>
          <w:sz w:val="27"/>
        </w:rPr>
      </w:pPr>
      <w:r>
        <w:rPr/>
        <w:br w:type="column"/>
      </w:r>
      <w:r>
        <w:rPr>
          <w:sz w:val="27"/>
        </w:rPr>
        <w:t>для</w:t>
        <w:tab/>
        <w:t>выполнения</w:t>
      </w:r>
    </w:p>
    <w:p>
      <w:pPr>
        <w:spacing w:before="174"/>
        <w:ind w:left="172" w:right="0" w:firstLine="0"/>
        <w:jc w:val="left"/>
        <w:rPr>
          <w:sz w:val="27"/>
        </w:rPr>
      </w:pPr>
      <w:r>
        <w:rPr/>
        <w:br w:type="column"/>
      </w:r>
      <w:r>
        <w:rPr>
          <w:sz w:val="27"/>
        </w:rPr>
        <w:t>задач</w:t>
      </w:r>
    </w:p>
    <w:p>
      <w:pPr>
        <w:spacing w:after="0"/>
        <w:jc w:val="left"/>
        <w:rPr>
          <w:sz w:val="27"/>
        </w:rPr>
        <w:sectPr>
          <w:type w:val="continuous"/>
          <w:pgSz w:w="12060" w:h="17270"/>
          <w:pgMar w:top="0" w:bottom="0" w:left="1240" w:right="320"/>
          <w:cols w:num="4" w:equalWidth="0">
            <w:col w:w="4841" w:space="192"/>
            <w:col w:w="1550" w:space="237"/>
            <w:col w:w="2477" w:space="230"/>
            <w:col w:w="973"/>
          </w:cols>
        </w:sectPr>
      </w:pPr>
    </w:p>
    <w:p>
      <w:pPr>
        <w:spacing w:line="381" w:lineRule="auto" w:before="0"/>
        <w:ind w:left="163" w:right="162"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1"/>
          <w:w w:val="105"/>
          <w:sz w:val="27"/>
        </w:rPr>
        <w:t> </w:t>
      </w:r>
      <w:r>
        <w:rPr>
          <w:w w:val="105"/>
          <w:sz w:val="27"/>
        </w:rPr>
        <w:t>ситуациях;</w:t>
      </w:r>
    </w:p>
    <w:p>
      <w:pPr>
        <w:spacing w:line="301" w:lineRule="exact" w:before="0"/>
        <w:ind w:left="865" w:right="0" w:firstLine="0"/>
        <w:jc w:val="left"/>
        <w:rPr>
          <w:sz w:val="27"/>
        </w:rPr>
      </w:pPr>
      <w:r>
        <w:rPr>
          <w:w w:val="105"/>
          <w:sz w:val="27"/>
        </w:rPr>
        <w:t>ОК 04. Эффективно взаимодействовать и работать в коллективе и команде;</w:t>
      </w:r>
    </w:p>
    <w:p>
      <w:pPr>
        <w:spacing w:after="0" w:line="301" w:lineRule="exact"/>
        <w:jc w:val="left"/>
        <w:rPr>
          <w:sz w:val="27"/>
        </w:rPr>
        <w:sectPr>
          <w:type w:val="continuous"/>
          <w:pgSz w:w="12060" w:h="17270"/>
          <w:pgMar w:top="0" w:bottom="0" w:left="1240" w:right="320"/>
        </w:sectPr>
      </w:pPr>
    </w:p>
    <w:p>
      <w:pPr>
        <w:tabs>
          <w:tab w:pos="4075" w:val="left" w:leader="none"/>
        </w:tabs>
        <w:spacing w:before="174"/>
        <w:ind w:left="865" w:right="0" w:firstLine="0"/>
        <w:jc w:val="left"/>
        <w:rPr>
          <w:sz w:val="27"/>
        </w:rPr>
      </w:pPr>
      <w:r>
        <w:rPr>
          <w:w w:val="105"/>
          <w:sz w:val="27"/>
        </w:rPr>
        <w:t>ОК</w:t>
      </w:r>
      <w:r>
        <w:rPr>
          <w:spacing w:val="-19"/>
          <w:w w:val="105"/>
          <w:sz w:val="27"/>
        </w:rPr>
        <w:t> </w:t>
      </w:r>
      <w:r>
        <w:rPr>
          <w:w w:val="105"/>
          <w:sz w:val="27"/>
        </w:rPr>
        <w:t>05.</w:t>
      </w:r>
      <w:r>
        <w:rPr>
          <w:spacing w:val="-19"/>
          <w:w w:val="105"/>
          <w:sz w:val="27"/>
        </w:rPr>
        <w:t> </w:t>
      </w:r>
      <w:r>
        <w:rPr>
          <w:w w:val="105"/>
          <w:sz w:val="27"/>
        </w:rPr>
        <w:t>Осуществлять</w:t>
        <w:tab/>
      </w:r>
      <w:r>
        <w:rPr>
          <w:position w:val="1"/>
          <w:sz w:val="27"/>
        </w:rPr>
        <w:t>устную</w:t>
      </w:r>
    </w:p>
    <w:p>
      <w:pPr>
        <w:tabs>
          <w:tab w:pos="1375" w:val="left" w:leader="none"/>
        </w:tabs>
        <w:spacing w:before="179"/>
        <w:ind w:left="597" w:right="0" w:firstLine="0"/>
        <w:jc w:val="left"/>
        <w:rPr>
          <w:sz w:val="27"/>
        </w:rPr>
      </w:pPr>
      <w:r>
        <w:rPr/>
        <w:br w:type="column"/>
      </w:r>
      <w:r>
        <w:rPr>
          <w:w w:val="105"/>
          <w:sz w:val="27"/>
        </w:rPr>
        <w:t>и</w:t>
        <w:tab/>
      </w:r>
      <w:r>
        <w:rPr>
          <w:spacing w:val="-1"/>
          <w:sz w:val="27"/>
        </w:rPr>
        <w:t>письменную</w:t>
      </w:r>
    </w:p>
    <w:p>
      <w:pPr>
        <w:spacing w:before="170"/>
        <w:ind w:left="610" w:right="0" w:firstLine="0"/>
        <w:jc w:val="left"/>
        <w:rPr>
          <w:sz w:val="27"/>
        </w:rPr>
      </w:pPr>
      <w:r>
        <w:rPr/>
        <w:br w:type="column"/>
      </w:r>
      <w:r>
        <w:rPr>
          <w:sz w:val="27"/>
        </w:rPr>
        <w:t>коммуникацию</w:t>
      </w:r>
    </w:p>
    <w:p>
      <w:pPr>
        <w:spacing w:after="0"/>
        <w:jc w:val="left"/>
        <w:rPr>
          <w:sz w:val="27"/>
        </w:rPr>
        <w:sectPr>
          <w:type w:val="continuous"/>
          <w:pgSz w:w="12060" w:h="17270"/>
          <w:pgMar w:top="0" w:bottom="0" w:left="1240" w:right="320"/>
          <w:cols w:num="3" w:equalWidth="0">
            <w:col w:w="4949" w:space="40"/>
            <w:col w:w="2856" w:space="39"/>
            <w:col w:w="2616"/>
          </w:cols>
        </w:sectPr>
      </w:pPr>
    </w:p>
    <w:p>
      <w:pPr>
        <w:tabs>
          <w:tab w:pos="702" w:val="left" w:leader="none"/>
          <w:tab w:pos="3009" w:val="left" w:leader="none"/>
          <w:tab w:pos="3967" w:val="left" w:leader="none"/>
          <w:tab w:pos="5620" w:val="left" w:leader="none"/>
          <w:tab w:pos="7202" w:val="left" w:leader="none"/>
          <w:tab w:pos="7590" w:val="left" w:leader="none"/>
          <w:tab w:pos="8702" w:val="left" w:leader="none"/>
        </w:tabs>
        <w:spacing w:line="381" w:lineRule="auto" w:before="170"/>
        <w:ind w:left="159" w:right="181" w:hanging="2"/>
        <w:jc w:val="left"/>
        <w:rPr>
          <w:sz w:val="27"/>
        </w:rPr>
      </w:pPr>
      <w:r>
        <w:rPr/>
        <w:pict>
          <v:group style="position:absolute;margin-left:3.966308pt;margin-top:.000036pt;width:598.7pt;height:863.3pt;mso-position-horizontal-relative:page;mso-position-vertical-relative:page;z-index:-1225696" coordorigin="79,0" coordsize="11974,17266">
            <v:line style="position:absolute" from="120,0" to="120,17266" stroked="true" strokeweight="4.086499pt" strokecolor="#000000">
              <v:stroke dashstyle="solid"/>
            </v:line>
            <v:line style="position:absolute" from="231,77" to="12053,77" stroked="true" strokeweight="3.363736pt" strokecolor="#000000">
              <v:stroke dashstyle="solid"/>
            </v:line>
            <v:shape style="position:absolute;left:1344;top:15350;width:10196;height:562" coordorigin="1344,15350" coordsize="10196,562" path="m1365,1355l11558,1355m1346,1917l11558,1917e" filled="false" stroked="true" strokeweight=".720974pt" strokecolor="#000000">
              <v:path arrowok="t"/>
              <v:stroke dashstyle="solid"/>
            </v:shape>
            <w10:wrap type="none"/>
          </v:group>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22"/>
          <w:w w:val="105"/>
          <w:sz w:val="27"/>
        </w:rPr>
        <w:t> </w:t>
      </w:r>
      <w:r>
        <w:rPr>
          <w:w w:val="105"/>
          <w:sz w:val="27"/>
        </w:rPr>
        <w:t>контекста;</w:t>
      </w:r>
    </w:p>
    <w:p>
      <w:pPr>
        <w:spacing w:line="308" w:lineRule="exact" w:before="0"/>
        <w:ind w:left="154" w:right="0" w:firstLine="711"/>
        <w:jc w:val="left"/>
        <w:rPr>
          <w:sz w:val="27"/>
        </w:rPr>
      </w:pPr>
      <w:r>
        <w:rPr>
          <w:w w:val="105"/>
          <w:sz w:val="27"/>
        </w:rPr>
        <w:t>ОК 06. Проявлять гражданско-патриотическую позицию,</w:t>
      </w:r>
      <w:r>
        <w:rPr>
          <w:spacing w:val="63"/>
          <w:w w:val="105"/>
          <w:sz w:val="27"/>
        </w:rPr>
        <w:t> </w:t>
      </w:r>
      <w:r>
        <w:rPr>
          <w:w w:val="105"/>
          <w:sz w:val="27"/>
        </w:rPr>
        <w:t>демонстрировать</w:t>
      </w:r>
    </w:p>
    <w:p>
      <w:pPr>
        <w:tabs>
          <w:tab w:pos="1854" w:val="left" w:leader="none"/>
          <w:tab w:pos="2383" w:val="left" w:leader="none"/>
          <w:tab w:pos="3217" w:val="left" w:leader="none"/>
          <w:tab w:pos="4288" w:val="left" w:leader="none"/>
          <w:tab w:pos="4806" w:val="left" w:leader="none"/>
          <w:tab w:pos="6039" w:val="left" w:leader="none"/>
          <w:tab w:pos="8104" w:val="left" w:leader="none"/>
        </w:tabs>
        <w:spacing w:line="480" w:lineRule="atLeast" w:before="6"/>
        <w:ind w:left="157" w:right="165" w:hanging="4"/>
        <w:jc w:val="left"/>
        <w:rPr>
          <w:sz w:val="27"/>
        </w:rPr>
      </w:pPr>
      <w:r>
        <w:rPr>
          <w:w w:val="105"/>
          <w:sz w:val="27"/>
        </w:rPr>
        <w:t>осознанное поведение на основе традиционных российских духовно-нравственных ценностей,</w:t>
        <w:tab/>
        <w:t>в</w:t>
        <w:tab/>
        <w:t>том</w:t>
        <w:tab/>
        <w:t>числе</w:t>
        <w:tab/>
        <w:t>с</w:t>
        <w:tab/>
        <w:t>учетом</w:t>
        <w:tab/>
        <w:t>гармонизации</w:t>
        <w:tab/>
      </w:r>
      <w:r>
        <w:rPr>
          <w:sz w:val="27"/>
        </w:rPr>
        <w:t>межнациональных</w:t>
      </w:r>
    </w:p>
    <w:p>
      <w:pPr>
        <w:spacing w:after="0" w:line="480" w:lineRule="atLeast"/>
        <w:jc w:val="left"/>
        <w:rPr>
          <w:sz w:val="27"/>
        </w:rPr>
        <w:sectPr>
          <w:type w:val="continuous"/>
          <w:pgSz w:w="12060" w:h="17270"/>
          <w:pgMar w:top="0" w:bottom="0" w:left="1240" w:right="320"/>
        </w:sectPr>
      </w:pPr>
    </w:p>
    <w:p>
      <w:pPr>
        <w:spacing w:before="80"/>
        <w:ind w:left="5055" w:right="0" w:firstLine="0"/>
        <w:jc w:val="left"/>
        <w:rPr>
          <w:sz w:val="23"/>
        </w:rPr>
      </w:pPr>
      <w:r>
        <w:rPr/>
        <w:pict>
          <v:group style="position:absolute;margin-left:0pt;margin-top:.000003pt;width:596.2pt;height:859pt;mso-position-horizontal-relative:page;mso-position-vertical-relative:page;z-index:-1225672" coordorigin="0,0" coordsize="11924,17180">
            <v:line style="position:absolute" from="10,0" to="10,17179" stroked="true" strokeweight=".961546pt" strokecolor="#000000">
              <v:stroke dashstyle="solid"/>
            </v:line>
            <v:line style="position:absolute" from="19,11" to="11923,11" stroked="true" strokeweight="1.081226pt" strokecolor="#000000">
              <v:stroke dashstyle="solid"/>
            </v:line>
            <w10:wrap type="none"/>
          </v:group>
        </w:pict>
      </w:r>
      <w:r>
        <w:rPr/>
        <w:pict>
          <v:line style="position:absolute;mso-position-horizontal-relative:page;mso-position-vertical-relative:page;z-index:7984" from="595.678345pt,60.547634pt" to="595.678345pt,858.960027pt" stroked="true" strokeweight=".963243pt" strokecolor="#000000">
            <v:stroke dashstyle="solid"/>
            <w10:wrap type="none"/>
          </v:line>
        </w:pict>
      </w:r>
      <w:r>
        <w:rPr>
          <w:w w:val="105"/>
          <w:sz w:val="23"/>
        </w:rPr>
        <w:t>157</w:t>
      </w:r>
    </w:p>
    <w:p>
      <w:pPr>
        <w:pStyle w:val="BodyText"/>
        <w:spacing w:before="5"/>
      </w:pPr>
    </w:p>
    <w:p>
      <w:pPr>
        <w:tabs>
          <w:tab w:pos="2779" w:val="left" w:leader="none"/>
          <w:tab w:pos="4561" w:val="left" w:leader="none"/>
          <w:tab w:pos="6197" w:val="left" w:leader="none"/>
          <w:tab w:pos="7798" w:val="left" w:leader="none"/>
        </w:tabs>
        <w:spacing w:line="379" w:lineRule="auto" w:before="0"/>
        <w:ind w:left="148" w:right="153" w:firstLine="4"/>
        <w:jc w:val="left"/>
        <w:rPr>
          <w:sz w:val="27"/>
        </w:rPr>
      </w:pPr>
      <w:r>
        <w:rPr>
          <w:sz w:val="27"/>
        </w:rPr>
        <w:t>и</w:t>
      </w:r>
      <w:r>
        <w:rPr>
          <w:spacing w:val="21"/>
          <w:sz w:val="27"/>
        </w:rPr>
        <w:t> </w:t>
      </w:r>
      <w:r>
        <w:rPr>
          <w:sz w:val="27"/>
        </w:rPr>
        <w:t>межрелигиозных</w:t>
        <w:tab/>
        <w:t>отношений,</w:t>
        <w:tab/>
        <w:t>применять</w:t>
        <w:tab/>
        <w:t>стандарты</w:t>
        <w:tab/>
      </w:r>
      <w:r>
        <w:rPr>
          <w:spacing w:val="-1"/>
          <w:sz w:val="27"/>
        </w:rPr>
        <w:t>антикоррупционного </w:t>
      </w:r>
      <w:r>
        <w:rPr>
          <w:sz w:val="27"/>
        </w:rPr>
        <w:t>поведения;</w:t>
      </w:r>
    </w:p>
    <w:p>
      <w:pPr>
        <w:spacing w:line="379" w:lineRule="auto" w:before="14"/>
        <w:ind w:left="141" w:right="112" w:firstLine="714"/>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81" w:lineRule="auto" w:before="8"/>
        <w:ind w:left="143" w:right="154" w:firstLine="703"/>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0"/>
          <w:w w:val="105"/>
          <w:sz w:val="27"/>
        </w:rPr>
        <w:t> </w:t>
      </w:r>
      <w:r>
        <w:rPr>
          <w:w w:val="105"/>
          <w:sz w:val="27"/>
        </w:rPr>
        <w:t>подготовленности;</w:t>
      </w:r>
    </w:p>
    <w:p>
      <w:pPr>
        <w:spacing w:line="352" w:lineRule="auto" w:before="0"/>
        <w:ind w:left="138" w:right="126" w:firstLine="703"/>
        <w:jc w:val="both"/>
        <w:rPr>
          <w:sz w:val="27"/>
        </w:rPr>
      </w:pPr>
      <w:r>
        <w:rPr>
          <w:w w:val="105"/>
          <w:sz w:val="27"/>
        </w:rPr>
        <w:t>ОК 09. Пользоваться профессиональной документацией на государственном и иностранном</w:t>
      </w:r>
      <w:r>
        <w:rPr>
          <w:spacing w:val="13"/>
          <w:w w:val="105"/>
          <w:sz w:val="27"/>
        </w:rPr>
        <w:t> </w:t>
      </w:r>
      <w:r>
        <w:rPr>
          <w:w w:val="105"/>
          <w:sz w:val="27"/>
        </w:rPr>
        <w:t>языках.»;</w:t>
      </w:r>
    </w:p>
    <w:p>
      <w:pPr>
        <w:spacing w:before="4"/>
        <w:ind w:left="842"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spacing w:before="9"/>
        <w:rPr>
          <w:sz w:val="16"/>
        </w:rPr>
      </w:pPr>
    </w:p>
    <w:p>
      <w:pPr>
        <w:spacing w:line="259" w:lineRule="auto" w:before="89"/>
        <w:ind w:left="3985" w:right="1341" w:hanging="2438"/>
        <w:jc w:val="left"/>
        <w:rPr>
          <w:b/>
          <w:sz w:val="27"/>
        </w:rPr>
      </w:pPr>
      <w:r>
        <w:rPr>
          <w:b/>
          <w:sz w:val="27"/>
        </w:rPr>
        <w:t>«Структура программы подготовки квалифицированных рабочих, служащих</w:t>
      </w:r>
    </w:p>
    <w:p>
      <w:pPr>
        <w:spacing w:line="298" w:lineRule="exact" w:before="0"/>
        <w:ind w:left="0" w:right="141" w:firstLine="0"/>
        <w:jc w:val="right"/>
        <w:rPr>
          <w:sz w:val="27"/>
        </w:rPr>
      </w:pPr>
      <w:r>
        <w:rPr>
          <w:w w:val="105"/>
          <w:sz w:val="27"/>
        </w:rPr>
        <w:t>Таблица 2</w:t>
      </w:r>
    </w:p>
    <w:p>
      <w:pPr>
        <w:pStyle w:val="BodyText"/>
        <w:spacing w:before="6"/>
        <w:rPr>
          <w:sz w:val="11"/>
        </w:rPr>
      </w:pPr>
    </w:p>
    <w:tbl>
      <w:tblPr>
        <w:tblW w:w="0" w:type="auto"/>
        <w:jc w:val="left"/>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90"/>
        <w:gridCol w:w="4649"/>
        <w:gridCol w:w="2062"/>
        <w:gridCol w:w="1822"/>
      </w:tblGrid>
      <w:tr>
        <w:trPr>
          <w:trHeight w:val="1402" w:hRule="atLeast"/>
        </w:trPr>
        <w:tc>
          <w:tcPr>
            <w:tcW w:w="6139" w:type="dxa"/>
            <w:gridSpan w:val="2"/>
          </w:tcPr>
          <w:p>
            <w:pPr>
              <w:pStyle w:val="TableParagraph"/>
              <w:rPr>
                <w:sz w:val="24"/>
              </w:rPr>
            </w:pPr>
          </w:p>
        </w:tc>
        <w:tc>
          <w:tcPr>
            <w:tcW w:w="2062" w:type="dxa"/>
          </w:tcPr>
          <w:p>
            <w:pPr>
              <w:pStyle w:val="TableParagraph"/>
              <w:spacing w:line="252" w:lineRule="auto" w:before="45"/>
              <w:ind w:left="133" w:firstLine="6"/>
              <w:rPr>
                <w:sz w:val="23"/>
              </w:rPr>
            </w:pPr>
            <w:r>
              <w:rPr>
                <w:sz w:val="23"/>
              </w:rPr>
              <w:t>Всего максимальной учебной нагрузки обучающегося</w:t>
            </w:r>
          </w:p>
          <w:p>
            <w:pPr>
              <w:pStyle w:val="TableParagraph"/>
              <w:spacing w:line="218" w:lineRule="exact" w:before="9"/>
              <w:ind w:left="134"/>
              <w:rPr>
                <w:sz w:val="23"/>
              </w:rPr>
            </w:pPr>
            <w:r>
              <w:rPr>
                <w:sz w:val="23"/>
              </w:rPr>
              <w:t>(час./нед.)</w:t>
            </w:r>
          </w:p>
        </w:tc>
        <w:tc>
          <w:tcPr>
            <w:tcW w:w="1822" w:type="dxa"/>
          </w:tcPr>
          <w:p>
            <w:pPr>
              <w:pStyle w:val="TableParagraph"/>
              <w:spacing w:line="252" w:lineRule="auto" w:before="45"/>
              <w:ind w:left="136" w:firstLine="4"/>
              <w:rPr>
                <w:sz w:val="23"/>
              </w:rPr>
            </w:pPr>
            <w:r>
              <w:rPr>
                <w:w w:val="105"/>
                <w:sz w:val="23"/>
              </w:rPr>
              <w:t>В том числе часов </w:t>
            </w:r>
            <w:r>
              <w:rPr>
                <w:sz w:val="23"/>
              </w:rPr>
              <w:t>обязательных </w:t>
            </w:r>
            <w:r>
              <w:rPr>
                <w:w w:val="105"/>
                <w:sz w:val="23"/>
              </w:rPr>
              <w:t>учебных</w:t>
            </w:r>
          </w:p>
          <w:p>
            <w:pPr>
              <w:pStyle w:val="TableParagraph"/>
              <w:spacing w:line="218" w:lineRule="exact" w:before="9"/>
              <w:ind w:left="137"/>
              <w:rPr>
                <w:sz w:val="23"/>
              </w:rPr>
            </w:pPr>
            <w:r>
              <w:rPr>
                <w:w w:val="105"/>
                <w:sz w:val="23"/>
              </w:rPr>
              <w:t>занятий</w:t>
            </w:r>
          </w:p>
        </w:tc>
      </w:tr>
      <w:tr>
        <w:trPr>
          <w:trHeight w:val="302" w:hRule="atLeast"/>
        </w:trPr>
        <w:tc>
          <w:tcPr>
            <w:tcW w:w="6139" w:type="dxa"/>
            <w:gridSpan w:val="2"/>
          </w:tcPr>
          <w:p>
            <w:pPr>
              <w:pStyle w:val="TableParagraph"/>
              <w:spacing w:line="242" w:lineRule="exact" w:before="40"/>
              <w:ind w:left="133"/>
              <w:rPr>
                <w:sz w:val="23"/>
              </w:rPr>
            </w:pPr>
            <w:r>
              <w:rPr>
                <w:w w:val="105"/>
                <w:sz w:val="23"/>
              </w:rPr>
              <w:t>учебные циклы</w:t>
            </w:r>
          </w:p>
        </w:tc>
        <w:tc>
          <w:tcPr>
            <w:tcW w:w="2062" w:type="dxa"/>
          </w:tcPr>
          <w:p>
            <w:pPr>
              <w:pStyle w:val="TableParagraph"/>
              <w:rPr>
                <w:sz w:val="22"/>
              </w:rPr>
            </w:pPr>
          </w:p>
        </w:tc>
        <w:tc>
          <w:tcPr>
            <w:tcW w:w="1822" w:type="dxa"/>
          </w:tcPr>
          <w:p>
            <w:pPr>
              <w:pStyle w:val="TableParagraph"/>
              <w:rPr>
                <w:sz w:val="22"/>
              </w:rPr>
            </w:pPr>
          </w:p>
        </w:tc>
      </w:tr>
      <w:tr>
        <w:trPr>
          <w:trHeight w:val="287" w:hRule="atLeast"/>
        </w:trPr>
        <w:tc>
          <w:tcPr>
            <w:tcW w:w="1490" w:type="dxa"/>
          </w:tcPr>
          <w:p>
            <w:pPr>
              <w:pStyle w:val="TableParagraph"/>
              <w:spacing w:line="251" w:lineRule="exact" w:before="16"/>
              <w:ind w:left="131"/>
              <w:rPr>
                <w:sz w:val="23"/>
              </w:rPr>
            </w:pPr>
            <w:r>
              <w:rPr>
                <w:w w:val="105"/>
                <w:sz w:val="23"/>
              </w:rPr>
              <w:t>ОП.00</w:t>
            </w:r>
          </w:p>
        </w:tc>
        <w:tc>
          <w:tcPr>
            <w:tcW w:w="4649" w:type="dxa"/>
          </w:tcPr>
          <w:p>
            <w:pPr>
              <w:pStyle w:val="TableParagraph"/>
              <w:spacing w:line="256" w:lineRule="exact" w:before="11"/>
              <w:ind w:left="136"/>
              <w:rPr>
                <w:sz w:val="23"/>
              </w:rPr>
            </w:pPr>
            <w:r>
              <w:rPr>
                <w:w w:val="105"/>
                <w:sz w:val="23"/>
              </w:rPr>
              <w:t>общепрофессиональный</w:t>
            </w:r>
          </w:p>
        </w:tc>
        <w:tc>
          <w:tcPr>
            <w:tcW w:w="2062" w:type="dxa"/>
          </w:tcPr>
          <w:p>
            <w:pPr>
              <w:pStyle w:val="TableParagraph"/>
              <w:spacing w:line="251" w:lineRule="exact" w:before="16"/>
              <w:ind w:left="130"/>
              <w:rPr>
                <w:sz w:val="23"/>
              </w:rPr>
            </w:pPr>
            <w:r>
              <w:rPr>
                <w:w w:val="105"/>
                <w:sz w:val="23"/>
              </w:rPr>
              <w:t>316</w:t>
            </w:r>
          </w:p>
        </w:tc>
        <w:tc>
          <w:tcPr>
            <w:tcW w:w="1822" w:type="dxa"/>
          </w:tcPr>
          <w:p>
            <w:pPr>
              <w:pStyle w:val="TableParagraph"/>
              <w:spacing w:line="256" w:lineRule="exact" w:before="11"/>
              <w:ind w:left="135"/>
              <w:rPr>
                <w:sz w:val="23"/>
              </w:rPr>
            </w:pPr>
            <w:r>
              <w:rPr>
                <w:w w:val="105"/>
                <w:sz w:val="23"/>
              </w:rPr>
              <w:t>224</w:t>
            </w:r>
          </w:p>
        </w:tc>
      </w:tr>
      <w:tr>
        <w:trPr>
          <w:trHeight w:val="239" w:hRule="atLeast"/>
        </w:trPr>
        <w:tc>
          <w:tcPr>
            <w:tcW w:w="1490" w:type="dxa"/>
          </w:tcPr>
          <w:p>
            <w:pPr>
              <w:pStyle w:val="TableParagraph"/>
              <w:spacing w:line="213" w:lineRule="exact" w:before="6"/>
              <w:ind w:left="129"/>
              <w:rPr>
                <w:sz w:val="23"/>
              </w:rPr>
            </w:pPr>
            <w:r>
              <w:rPr>
                <w:w w:val="105"/>
                <w:sz w:val="23"/>
              </w:rPr>
              <w:t>П.00</w:t>
            </w:r>
          </w:p>
        </w:tc>
        <w:tc>
          <w:tcPr>
            <w:tcW w:w="4649" w:type="dxa"/>
          </w:tcPr>
          <w:p>
            <w:pPr>
              <w:pStyle w:val="TableParagraph"/>
              <w:spacing w:line="218" w:lineRule="exact" w:before="2"/>
              <w:ind w:left="139"/>
              <w:rPr>
                <w:sz w:val="23"/>
              </w:rPr>
            </w:pPr>
            <w:r>
              <w:rPr>
                <w:w w:val="105"/>
                <w:sz w:val="23"/>
              </w:rPr>
              <w:t>профессиональный</w:t>
            </w:r>
          </w:p>
        </w:tc>
        <w:tc>
          <w:tcPr>
            <w:tcW w:w="2062" w:type="dxa"/>
          </w:tcPr>
          <w:p>
            <w:pPr>
              <w:pStyle w:val="TableParagraph"/>
              <w:spacing w:line="218" w:lineRule="exact" w:before="2"/>
              <w:ind w:left="131"/>
              <w:rPr>
                <w:sz w:val="23"/>
              </w:rPr>
            </w:pPr>
            <w:r>
              <w:rPr>
                <w:w w:val="105"/>
                <w:sz w:val="23"/>
              </w:rPr>
              <w:t>468</w:t>
            </w:r>
          </w:p>
        </w:tc>
        <w:tc>
          <w:tcPr>
            <w:tcW w:w="1822" w:type="dxa"/>
          </w:tcPr>
          <w:p>
            <w:pPr>
              <w:pStyle w:val="TableParagraph"/>
              <w:spacing w:line="218" w:lineRule="exact" w:before="2"/>
              <w:ind w:left="135"/>
              <w:rPr>
                <w:sz w:val="23"/>
              </w:rPr>
            </w:pPr>
            <w:r>
              <w:rPr>
                <w:sz w:val="23"/>
              </w:rPr>
              <w:t>312</w:t>
            </w:r>
          </w:p>
        </w:tc>
      </w:tr>
      <w:tr>
        <w:trPr>
          <w:trHeight w:val="311" w:hRule="atLeast"/>
        </w:trPr>
        <w:tc>
          <w:tcPr>
            <w:tcW w:w="6139" w:type="dxa"/>
            <w:gridSpan w:val="2"/>
          </w:tcPr>
          <w:p>
            <w:pPr>
              <w:pStyle w:val="TableParagraph"/>
              <w:spacing w:line="256" w:lineRule="exact" w:before="35"/>
              <w:ind w:left="129"/>
              <w:rPr>
                <w:sz w:val="23"/>
              </w:rPr>
            </w:pPr>
            <w:r>
              <w:rPr>
                <w:w w:val="105"/>
                <w:sz w:val="23"/>
              </w:rPr>
              <w:t>и разделы</w:t>
            </w:r>
          </w:p>
        </w:tc>
        <w:tc>
          <w:tcPr>
            <w:tcW w:w="2062" w:type="dxa"/>
          </w:tcPr>
          <w:p>
            <w:pPr>
              <w:pStyle w:val="TableParagraph"/>
              <w:rPr>
                <w:sz w:val="22"/>
              </w:rPr>
            </w:pPr>
          </w:p>
        </w:tc>
        <w:tc>
          <w:tcPr>
            <w:tcW w:w="1822" w:type="dxa"/>
          </w:tcPr>
          <w:p>
            <w:pPr>
              <w:pStyle w:val="TableParagraph"/>
              <w:rPr>
                <w:sz w:val="22"/>
              </w:rPr>
            </w:pPr>
          </w:p>
        </w:tc>
      </w:tr>
      <w:tr>
        <w:trPr>
          <w:trHeight w:val="278" w:hRule="atLeast"/>
        </w:trPr>
        <w:tc>
          <w:tcPr>
            <w:tcW w:w="1490" w:type="dxa"/>
          </w:tcPr>
          <w:p>
            <w:pPr>
              <w:pStyle w:val="TableParagraph"/>
              <w:spacing w:line="251" w:lineRule="exact" w:before="6"/>
              <w:ind w:left="130"/>
              <w:rPr>
                <w:sz w:val="23"/>
              </w:rPr>
            </w:pPr>
            <w:r>
              <w:rPr>
                <w:w w:val="105"/>
                <w:sz w:val="23"/>
              </w:rPr>
              <w:t>ФК.00</w:t>
            </w:r>
          </w:p>
        </w:tc>
        <w:tc>
          <w:tcPr>
            <w:tcW w:w="4649" w:type="dxa"/>
          </w:tcPr>
          <w:p>
            <w:pPr>
              <w:pStyle w:val="TableParagraph"/>
              <w:spacing w:line="256" w:lineRule="exact" w:before="2"/>
              <w:ind w:left="134"/>
              <w:rPr>
                <w:sz w:val="23"/>
              </w:rPr>
            </w:pPr>
            <w:r>
              <w:rPr>
                <w:w w:val="105"/>
                <w:sz w:val="23"/>
              </w:rPr>
              <w:t>физическая культура</w:t>
            </w:r>
          </w:p>
        </w:tc>
        <w:tc>
          <w:tcPr>
            <w:tcW w:w="2062" w:type="dxa"/>
          </w:tcPr>
          <w:p>
            <w:pPr>
              <w:pStyle w:val="TableParagraph"/>
              <w:spacing w:line="251" w:lineRule="exact" w:before="6"/>
              <w:ind w:left="130"/>
              <w:rPr>
                <w:sz w:val="23"/>
              </w:rPr>
            </w:pPr>
            <w:r>
              <w:rPr>
                <w:w w:val="105"/>
                <w:sz w:val="23"/>
              </w:rPr>
              <w:t>80</w:t>
            </w:r>
          </w:p>
        </w:tc>
        <w:tc>
          <w:tcPr>
            <w:tcW w:w="1822" w:type="dxa"/>
          </w:tcPr>
          <w:p>
            <w:pPr>
              <w:pStyle w:val="TableParagraph"/>
              <w:spacing w:line="256" w:lineRule="exact" w:before="2"/>
              <w:ind w:left="131"/>
              <w:rPr>
                <w:sz w:val="23"/>
              </w:rPr>
            </w:pPr>
            <w:r>
              <w:rPr>
                <w:w w:val="105"/>
                <w:sz w:val="23"/>
              </w:rPr>
              <w:t>40</w:t>
            </w:r>
          </w:p>
        </w:tc>
      </w:tr>
      <w:tr>
        <w:trPr>
          <w:trHeight w:val="244" w:hRule="atLeast"/>
        </w:trPr>
        <w:tc>
          <w:tcPr>
            <w:tcW w:w="1490" w:type="dxa"/>
          </w:tcPr>
          <w:p>
            <w:pPr>
              <w:pStyle w:val="TableParagraph"/>
              <w:rPr>
                <w:sz w:val="16"/>
              </w:rPr>
            </w:pPr>
          </w:p>
        </w:tc>
        <w:tc>
          <w:tcPr>
            <w:tcW w:w="4649" w:type="dxa"/>
          </w:tcPr>
          <w:p>
            <w:pPr>
              <w:pStyle w:val="TableParagraph"/>
              <w:spacing w:line="223" w:lineRule="exact" w:before="2"/>
              <w:ind w:left="134"/>
              <w:rPr>
                <w:sz w:val="23"/>
              </w:rPr>
            </w:pPr>
            <w:r>
              <w:rPr>
                <w:w w:val="105"/>
                <w:sz w:val="23"/>
              </w:rPr>
              <w:t>вариативная часть</w:t>
            </w:r>
          </w:p>
        </w:tc>
        <w:tc>
          <w:tcPr>
            <w:tcW w:w="2062" w:type="dxa"/>
          </w:tcPr>
          <w:p>
            <w:pPr>
              <w:pStyle w:val="TableParagraph"/>
              <w:spacing w:line="223" w:lineRule="exact" w:before="2"/>
              <w:ind w:left="129"/>
              <w:rPr>
                <w:sz w:val="23"/>
              </w:rPr>
            </w:pPr>
            <w:r>
              <w:rPr>
                <w:w w:val="105"/>
                <w:sz w:val="23"/>
              </w:rPr>
              <w:t>216</w:t>
            </w:r>
          </w:p>
        </w:tc>
        <w:tc>
          <w:tcPr>
            <w:tcW w:w="1822" w:type="dxa"/>
          </w:tcPr>
          <w:p>
            <w:pPr>
              <w:pStyle w:val="TableParagraph"/>
              <w:spacing w:line="224" w:lineRule="exact"/>
              <w:ind w:left="132"/>
              <w:rPr>
                <w:sz w:val="23"/>
              </w:rPr>
            </w:pPr>
            <w:r>
              <w:rPr>
                <w:w w:val="105"/>
                <w:sz w:val="23"/>
              </w:rPr>
              <w:t>144</w:t>
            </w:r>
          </w:p>
        </w:tc>
      </w:tr>
      <w:tr>
        <w:trPr>
          <w:trHeight w:val="840" w:hRule="atLeast"/>
        </w:trPr>
        <w:tc>
          <w:tcPr>
            <w:tcW w:w="1490" w:type="dxa"/>
          </w:tcPr>
          <w:p>
            <w:pPr>
              <w:pStyle w:val="TableParagraph"/>
              <w:rPr>
                <w:sz w:val="24"/>
              </w:rPr>
            </w:pPr>
          </w:p>
        </w:tc>
        <w:tc>
          <w:tcPr>
            <w:tcW w:w="4649" w:type="dxa"/>
          </w:tcPr>
          <w:p>
            <w:pPr>
              <w:pStyle w:val="TableParagraph"/>
              <w:spacing w:line="252" w:lineRule="auto" w:before="30"/>
              <w:ind w:left="134"/>
              <w:rPr>
                <w:sz w:val="23"/>
              </w:rPr>
            </w:pPr>
            <w:r>
              <w:rPr>
                <w:w w:val="105"/>
                <w:sz w:val="23"/>
              </w:rPr>
              <w:t>итого по обязательной части ППКРС, включая раздел «Физическая культура», и</w:t>
            </w:r>
          </w:p>
          <w:p>
            <w:pPr>
              <w:pStyle w:val="TableParagraph"/>
              <w:spacing w:line="227" w:lineRule="exact" w:before="7"/>
              <w:ind w:left="134"/>
              <w:rPr>
                <w:sz w:val="23"/>
              </w:rPr>
            </w:pPr>
            <w:r>
              <w:rPr>
                <w:sz w:val="23"/>
              </w:rPr>
              <w:t>вариативной части ППКРС</w:t>
            </w:r>
          </w:p>
        </w:tc>
        <w:tc>
          <w:tcPr>
            <w:tcW w:w="2062" w:type="dxa"/>
          </w:tcPr>
          <w:p>
            <w:pPr>
              <w:pStyle w:val="TableParagraph"/>
              <w:spacing w:before="35"/>
              <w:ind w:left="127"/>
              <w:rPr>
                <w:sz w:val="23"/>
              </w:rPr>
            </w:pPr>
            <w:r>
              <w:rPr>
                <w:w w:val="105"/>
                <w:sz w:val="23"/>
              </w:rPr>
              <w:t>1080</w:t>
            </w:r>
          </w:p>
        </w:tc>
        <w:tc>
          <w:tcPr>
            <w:tcW w:w="1822" w:type="dxa"/>
          </w:tcPr>
          <w:p>
            <w:pPr>
              <w:pStyle w:val="TableParagraph"/>
              <w:spacing w:before="30"/>
              <w:ind w:left="136"/>
              <w:rPr>
                <w:sz w:val="23"/>
              </w:rPr>
            </w:pPr>
            <w:r>
              <w:rPr>
                <w:w w:val="105"/>
                <w:sz w:val="23"/>
              </w:rPr>
              <w:t>720</w:t>
            </w:r>
          </w:p>
        </w:tc>
      </w:tr>
      <w:tr>
        <w:trPr>
          <w:trHeight w:val="561" w:hRule="atLeast"/>
        </w:trPr>
        <w:tc>
          <w:tcPr>
            <w:tcW w:w="1490" w:type="dxa"/>
          </w:tcPr>
          <w:p>
            <w:pPr>
              <w:pStyle w:val="TableParagraph"/>
              <w:spacing w:line="280" w:lineRule="atLeast" w:before="15"/>
              <w:ind w:left="125" w:right="132" w:firstLine="1"/>
              <w:rPr>
                <w:sz w:val="23"/>
              </w:rPr>
            </w:pPr>
            <w:r>
              <w:rPr>
                <w:sz w:val="23"/>
              </w:rPr>
              <w:t>УП.00 ПП.00</w:t>
            </w:r>
          </w:p>
        </w:tc>
        <w:tc>
          <w:tcPr>
            <w:tcW w:w="4649" w:type="dxa"/>
          </w:tcPr>
          <w:p>
            <w:pPr>
              <w:pStyle w:val="TableParagraph"/>
              <w:spacing w:before="30"/>
              <w:ind w:left="128"/>
              <w:rPr>
                <w:sz w:val="23"/>
              </w:rPr>
            </w:pPr>
            <w:r>
              <w:rPr>
                <w:w w:val="105"/>
                <w:sz w:val="23"/>
              </w:rPr>
              <w:t>учебная и производственная практики</w:t>
            </w:r>
          </w:p>
        </w:tc>
        <w:tc>
          <w:tcPr>
            <w:tcW w:w="2062" w:type="dxa"/>
          </w:tcPr>
          <w:p>
            <w:pPr>
              <w:pStyle w:val="TableParagraph"/>
              <w:spacing w:before="30"/>
              <w:ind w:left="127"/>
              <w:rPr>
                <w:sz w:val="23"/>
              </w:rPr>
            </w:pPr>
            <w:r>
              <w:rPr>
                <w:w w:val="105"/>
                <w:sz w:val="23"/>
              </w:rPr>
              <w:t>19 нед.</w:t>
            </w:r>
          </w:p>
        </w:tc>
        <w:tc>
          <w:tcPr>
            <w:tcW w:w="1822" w:type="dxa"/>
          </w:tcPr>
          <w:p>
            <w:pPr>
              <w:pStyle w:val="TableParagraph"/>
              <w:spacing w:before="26"/>
              <w:ind w:left="130"/>
              <w:rPr>
                <w:sz w:val="23"/>
              </w:rPr>
            </w:pPr>
            <w:r>
              <w:rPr>
                <w:w w:val="105"/>
                <w:sz w:val="23"/>
              </w:rPr>
              <w:t>684</w:t>
            </w:r>
          </w:p>
        </w:tc>
      </w:tr>
      <w:tr>
        <w:trPr>
          <w:trHeight w:val="289" w:hRule="atLeast"/>
        </w:trPr>
        <w:tc>
          <w:tcPr>
            <w:tcW w:w="1490" w:type="dxa"/>
          </w:tcPr>
          <w:p>
            <w:pPr>
              <w:pStyle w:val="TableParagraph"/>
              <w:spacing w:line="251" w:lineRule="exact" w:before="17"/>
              <w:ind w:left="125"/>
              <w:rPr>
                <w:sz w:val="23"/>
              </w:rPr>
            </w:pPr>
            <w:r>
              <w:rPr>
                <w:w w:val="105"/>
                <w:sz w:val="23"/>
              </w:rPr>
              <w:t>ПА.00</w:t>
            </w:r>
          </w:p>
        </w:tc>
        <w:tc>
          <w:tcPr>
            <w:tcW w:w="4649" w:type="dxa"/>
          </w:tcPr>
          <w:p>
            <w:pPr>
              <w:pStyle w:val="TableParagraph"/>
              <w:spacing w:line="256" w:lineRule="exact" w:before="12"/>
              <w:ind w:left="129"/>
              <w:rPr>
                <w:sz w:val="23"/>
              </w:rPr>
            </w:pPr>
            <w:r>
              <w:rPr>
                <w:w w:val="105"/>
                <w:sz w:val="23"/>
              </w:rPr>
              <w:t>промежуточная аттестация</w:t>
            </w:r>
          </w:p>
        </w:tc>
        <w:tc>
          <w:tcPr>
            <w:tcW w:w="2062" w:type="dxa"/>
          </w:tcPr>
          <w:p>
            <w:pPr>
              <w:pStyle w:val="TableParagraph"/>
              <w:spacing w:line="256" w:lineRule="exact" w:before="12"/>
              <w:ind w:left="122"/>
              <w:rPr>
                <w:sz w:val="23"/>
              </w:rPr>
            </w:pPr>
            <w:r>
              <w:rPr>
                <w:w w:val="105"/>
                <w:sz w:val="23"/>
              </w:rPr>
              <w:t>1 нед.</w:t>
            </w:r>
          </w:p>
        </w:tc>
        <w:tc>
          <w:tcPr>
            <w:tcW w:w="1822" w:type="dxa"/>
          </w:tcPr>
          <w:p>
            <w:pPr>
              <w:pStyle w:val="TableParagraph"/>
              <w:spacing w:line="256" w:lineRule="exact" w:before="12"/>
              <w:ind w:left="126"/>
              <w:rPr>
                <w:sz w:val="23"/>
              </w:rPr>
            </w:pPr>
            <w:r>
              <w:rPr>
                <w:w w:val="105"/>
                <w:sz w:val="23"/>
              </w:rPr>
              <w:t>36</w:t>
            </w:r>
          </w:p>
        </w:tc>
      </w:tr>
      <w:tr>
        <w:trPr>
          <w:trHeight w:val="244" w:hRule="atLeast"/>
        </w:trPr>
        <w:tc>
          <w:tcPr>
            <w:tcW w:w="1490" w:type="dxa"/>
          </w:tcPr>
          <w:p>
            <w:pPr>
              <w:pStyle w:val="TableParagraph"/>
              <w:spacing w:line="223" w:lineRule="exact" w:before="2"/>
              <w:ind w:left="125"/>
              <w:rPr>
                <w:sz w:val="23"/>
              </w:rPr>
            </w:pPr>
            <w:r>
              <w:rPr>
                <w:w w:val="105"/>
                <w:sz w:val="23"/>
              </w:rPr>
              <w:t>ГИА.00</w:t>
            </w:r>
          </w:p>
        </w:tc>
        <w:tc>
          <w:tcPr>
            <w:tcW w:w="4649" w:type="dxa"/>
          </w:tcPr>
          <w:p>
            <w:pPr>
              <w:pStyle w:val="TableParagraph"/>
              <w:spacing w:line="223" w:lineRule="exact" w:before="2"/>
              <w:ind w:left="131"/>
              <w:rPr>
                <w:sz w:val="23"/>
              </w:rPr>
            </w:pPr>
            <w:r>
              <w:rPr>
                <w:w w:val="105"/>
                <w:sz w:val="23"/>
              </w:rPr>
              <w:t>государственная итоговая аттестация</w:t>
            </w:r>
          </w:p>
        </w:tc>
        <w:tc>
          <w:tcPr>
            <w:tcW w:w="2062" w:type="dxa"/>
          </w:tcPr>
          <w:p>
            <w:pPr>
              <w:pStyle w:val="TableParagraph"/>
              <w:spacing w:line="224" w:lineRule="exact"/>
              <w:ind w:left="122"/>
              <w:rPr>
                <w:sz w:val="23"/>
              </w:rPr>
            </w:pPr>
            <w:r>
              <w:rPr>
                <w:w w:val="105"/>
                <w:sz w:val="23"/>
              </w:rPr>
              <w:t>1 нед.</w:t>
            </w:r>
          </w:p>
        </w:tc>
        <w:tc>
          <w:tcPr>
            <w:tcW w:w="1822" w:type="dxa"/>
          </w:tcPr>
          <w:p>
            <w:pPr>
              <w:pStyle w:val="TableParagraph"/>
              <w:spacing w:line="224" w:lineRule="exact"/>
              <w:ind w:left="126"/>
              <w:rPr>
                <w:sz w:val="23"/>
              </w:rPr>
            </w:pPr>
            <w:r>
              <w:rPr>
                <w:w w:val="105"/>
                <w:sz w:val="23"/>
              </w:rPr>
              <w:t>36</w:t>
            </w:r>
          </w:p>
        </w:tc>
      </w:tr>
      <w:tr>
        <w:trPr>
          <w:trHeight w:val="302" w:hRule="atLeast"/>
        </w:trPr>
        <w:tc>
          <w:tcPr>
            <w:tcW w:w="6139" w:type="dxa"/>
            <w:gridSpan w:val="2"/>
          </w:tcPr>
          <w:p>
            <w:pPr>
              <w:pStyle w:val="TableParagraph"/>
              <w:spacing w:line="251" w:lineRule="exact" w:before="30"/>
              <w:ind w:left="121"/>
              <w:rPr>
                <w:sz w:val="23"/>
              </w:rPr>
            </w:pPr>
            <w:r>
              <w:rPr>
                <w:w w:val="105"/>
                <w:sz w:val="23"/>
              </w:rPr>
              <w:t>Общий объем образовательной программы:</w:t>
            </w:r>
          </w:p>
        </w:tc>
        <w:tc>
          <w:tcPr>
            <w:tcW w:w="2062" w:type="dxa"/>
          </w:tcPr>
          <w:p>
            <w:pPr>
              <w:pStyle w:val="TableParagraph"/>
              <w:rPr>
                <w:sz w:val="22"/>
              </w:rPr>
            </w:pPr>
          </w:p>
        </w:tc>
        <w:tc>
          <w:tcPr>
            <w:tcW w:w="1822" w:type="dxa"/>
          </w:tcPr>
          <w:p>
            <w:pPr>
              <w:pStyle w:val="TableParagraph"/>
              <w:rPr>
                <w:sz w:val="22"/>
              </w:rPr>
            </w:pPr>
          </w:p>
        </w:tc>
      </w:tr>
      <w:tr>
        <w:trPr>
          <w:trHeight w:val="282" w:hRule="atLeast"/>
        </w:trPr>
        <w:tc>
          <w:tcPr>
            <w:tcW w:w="1490" w:type="dxa"/>
          </w:tcPr>
          <w:p>
            <w:pPr>
              <w:pStyle w:val="TableParagraph"/>
              <w:rPr>
                <w:sz w:val="20"/>
              </w:rPr>
            </w:pPr>
          </w:p>
        </w:tc>
        <w:tc>
          <w:tcPr>
            <w:tcW w:w="4649" w:type="dxa"/>
          </w:tcPr>
          <w:p>
            <w:pPr>
              <w:pStyle w:val="TableParagraph"/>
              <w:spacing w:line="256" w:lineRule="exact" w:before="6"/>
              <w:ind w:left="129"/>
              <w:rPr>
                <w:sz w:val="23"/>
              </w:rPr>
            </w:pPr>
            <w:r>
              <w:rPr>
                <w:w w:val="105"/>
                <w:sz w:val="23"/>
              </w:rPr>
              <w:t>на базе среднего общего образования</w:t>
            </w:r>
          </w:p>
        </w:tc>
        <w:tc>
          <w:tcPr>
            <w:tcW w:w="2062" w:type="dxa"/>
          </w:tcPr>
          <w:p>
            <w:pPr>
              <w:pStyle w:val="TableParagraph"/>
              <w:spacing w:line="261" w:lineRule="exact" w:before="2"/>
              <w:ind w:left="121"/>
              <w:rPr>
                <w:sz w:val="23"/>
              </w:rPr>
            </w:pPr>
            <w:r>
              <w:rPr>
                <w:w w:val="105"/>
                <w:sz w:val="23"/>
              </w:rPr>
              <w:t>41 нед.</w:t>
            </w:r>
          </w:p>
        </w:tc>
        <w:tc>
          <w:tcPr>
            <w:tcW w:w="1822" w:type="dxa"/>
          </w:tcPr>
          <w:p>
            <w:pPr>
              <w:pStyle w:val="TableParagraph"/>
              <w:spacing w:line="261" w:lineRule="exact" w:before="2"/>
              <w:ind w:left="127"/>
              <w:rPr>
                <w:sz w:val="23"/>
              </w:rPr>
            </w:pPr>
            <w:r>
              <w:rPr>
                <w:w w:val="105"/>
                <w:sz w:val="23"/>
              </w:rPr>
              <w:t>1476</w:t>
            </w:r>
          </w:p>
        </w:tc>
      </w:tr>
      <w:tr>
        <w:trPr>
          <w:trHeight w:val="1671" w:hRule="atLeast"/>
        </w:trPr>
        <w:tc>
          <w:tcPr>
            <w:tcW w:w="1490" w:type="dxa"/>
          </w:tcPr>
          <w:p>
            <w:pPr>
              <w:pStyle w:val="TableParagraph"/>
              <w:rPr>
                <w:sz w:val="24"/>
              </w:rPr>
            </w:pPr>
          </w:p>
        </w:tc>
        <w:tc>
          <w:tcPr>
            <w:tcW w:w="4649" w:type="dxa"/>
          </w:tcPr>
          <w:p>
            <w:pPr>
              <w:pStyle w:val="TableParagraph"/>
              <w:spacing w:line="254" w:lineRule="auto"/>
              <w:ind w:left="121" w:right="418"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51" w:lineRule="exact"/>
              <w:ind w:left="121"/>
              <w:rPr>
                <w:sz w:val="23"/>
              </w:rPr>
            </w:pPr>
            <w:r>
              <w:rPr>
                <w:w w:val="105"/>
                <w:sz w:val="23"/>
              </w:rPr>
              <w:t>общего образования</w:t>
            </w:r>
          </w:p>
        </w:tc>
        <w:tc>
          <w:tcPr>
            <w:tcW w:w="2062" w:type="dxa"/>
          </w:tcPr>
          <w:p>
            <w:pPr>
              <w:pStyle w:val="TableParagraph"/>
              <w:spacing w:line="257" w:lineRule="exact"/>
              <w:ind w:left="120"/>
              <w:rPr>
                <w:sz w:val="23"/>
              </w:rPr>
            </w:pPr>
            <w:r>
              <w:rPr>
                <w:w w:val="105"/>
                <w:sz w:val="23"/>
              </w:rPr>
              <w:t>82 нед.</w:t>
            </w:r>
          </w:p>
        </w:tc>
        <w:tc>
          <w:tcPr>
            <w:tcW w:w="1822" w:type="dxa"/>
          </w:tcPr>
          <w:p>
            <w:pPr>
              <w:pStyle w:val="TableParagraph"/>
              <w:spacing w:line="257" w:lineRule="exact"/>
              <w:ind w:left="125"/>
              <w:rPr>
                <w:sz w:val="23"/>
              </w:rPr>
            </w:pPr>
            <w:r>
              <w:rPr>
                <w:w w:val="105"/>
                <w:sz w:val="23"/>
              </w:rPr>
              <w:t>2952</w:t>
            </w:r>
          </w:p>
        </w:tc>
      </w:tr>
    </w:tbl>
    <w:p>
      <w:pPr>
        <w:spacing w:line="299" w:lineRule="exact" w:before="0"/>
        <w:ind w:left="0" w:right="165" w:firstLine="0"/>
        <w:jc w:val="right"/>
        <w:rPr>
          <w:sz w:val="27"/>
        </w:rPr>
      </w:pPr>
      <w:r>
        <w:rPr>
          <w:w w:val="105"/>
          <w:sz w:val="27"/>
        </w:rPr>
        <w:t>»;</w:t>
      </w:r>
    </w:p>
    <w:p>
      <w:pPr>
        <w:spacing w:before="184"/>
        <w:ind w:left="819" w:right="0" w:firstLine="0"/>
        <w:jc w:val="left"/>
        <w:rPr>
          <w:sz w:val="27"/>
        </w:rPr>
      </w:pPr>
      <w:r>
        <w:rPr>
          <w:w w:val="105"/>
          <w:sz w:val="27"/>
        </w:rPr>
        <w:t>д) Таблицу 3 пункта 6.3 признать утратившей силу;</w:t>
      </w:r>
    </w:p>
    <w:p>
      <w:pPr>
        <w:spacing w:after="0"/>
        <w:jc w:val="left"/>
        <w:rPr>
          <w:sz w:val="27"/>
        </w:rPr>
        <w:sectPr>
          <w:headerReference w:type="default" r:id="rId317"/>
          <w:footerReference w:type="default" r:id="rId318"/>
          <w:pgSz w:w="11930" w:h="17180"/>
          <w:pgMar w:header="0" w:footer="467" w:top="580" w:bottom="660" w:left="1120" w:right="360"/>
        </w:sectPr>
      </w:pPr>
    </w:p>
    <w:p>
      <w:pPr>
        <w:pStyle w:val="BodyText"/>
        <w:spacing w:before="6"/>
        <w:rPr>
          <w:sz w:val="19"/>
        </w:rPr>
      </w:pPr>
      <w:r>
        <w:rPr/>
        <w:pict>
          <v:line style="position:absolute;mso-position-horizontal-relative:page;mso-position-vertical-relative:page;z-index:8008" from=".480773pt,.000022pt" to=".480773pt,858.960028pt" stroked="true" strokeweight=".961546pt" strokecolor="#000000">
            <v:stroke dashstyle="solid"/>
            <w10:wrap type="none"/>
          </v:line>
        </w:pict>
      </w:r>
      <w:r>
        <w:rPr/>
        <w:pict>
          <v:line style="position:absolute;mso-position-horizontal-relative:page;mso-position-vertical-relative:page;z-index:8032" from="6.73082pt,.360415pt" to="596.159994pt,.360415pt" stroked="true" strokeweight=".720824pt" strokecolor="#000000">
            <v:stroke dashstyle="solid"/>
            <w10:wrap type="none"/>
          </v:line>
        </w:pict>
      </w:r>
    </w:p>
    <w:p>
      <w:pPr>
        <w:pStyle w:val="BodyText"/>
        <w:spacing w:before="89"/>
        <w:ind w:left="860"/>
      </w:pPr>
      <w:r>
        <w:rPr/>
        <w:t>е) дополнить пунктами 6.4 и 6.5 следующего содержания:</w:t>
      </w:r>
    </w:p>
    <w:p>
      <w:pPr>
        <w:pStyle w:val="BodyText"/>
        <w:spacing w:line="367" w:lineRule="auto" w:before="182"/>
        <w:ind w:left="147" w:right="137" w:firstLine="709"/>
        <w:jc w:val="both"/>
      </w:pPr>
      <w:r>
        <w:rPr/>
        <w:t>«6.4. Обязательная часть общепрофессионального учебного цикла ШIКРС должна предусматривать изучение следующих дисциплин: «ОП.01. Основы технического черчения», «ОП.02. Основы слесарных, слесарно-сборочных, электро­ и</w:t>
      </w:r>
      <w:r>
        <w:rPr>
          <w:spacing w:val="-14"/>
        </w:rPr>
        <w:t> </w:t>
      </w:r>
      <w:r>
        <w:rPr/>
        <w:t>радиомонтажных</w:t>
      </w:r>
      <w:r>
        <w:rPr>
          <w:spacing w:val="-18"/>
        </w:rPr>
        <w:t> </w:t>
      </w:r>
      <w:r>
        <w:rPr/>
        <w:t>работ»,</w:t>
      </w:r>
      <w:r>
        <w:rPr>
          <w:spacing w:val="-3"/>
        </w:rPr>
        <w:t> </w:t>
      </w:r>
      <w:r>
        <w:rPr/>
        <w:t>«ОП.03.</w:t>
      </w:r>
      <w:r>
        <w:rPr>
          <w:spacing w:val="-5"/>
        </w:rPr>
        <w:t> </w:t>
      </w:r>
      <w:r>
        <w:rPr/>
        <w:t>Электротехника</w:t>
      </w:r>
      <w:r>
        <w:rPr>
          <w:spacing w:val="-21"/>
        </w:rPr>
        <w:t> </w:t>
      </w:r>
      <w:r>
        <w:rPr/>
        <w:t>и</w:t>
      </w:r>
      <w:r>
        <w:rPr>
          <w:spacing w:val="-15"/>
        </w:rPr>
        <w:t> </w:t>
      </w:r>
      <w:r>
        <w:rPr/>
        <w:t>промышленная</w:t>
      </w:r>
      <w:r>
        <w:rPr>
          <w:spacing w:val="7"/>
        </w:rPr>
        <w:t> </w:t>
      </w:r>
      <w:r>
        <w:rPr/>
        <w:t>электроника»,</w:t>
      </w:r>
    </w:p>
    <w:p>
      <w:pPr>
        <w:pStyle w:val="BodyText"/>
        <w:spacing w:line="364" w:lineRule="auto" w:before="10"/>
        <w:ind w:left="144" w:right="151" w:firstLine="1"/>
        <w:jc w:val="both"/>
      </w:pPr>
      <w:r>
        <w:rPr/>
        <w:t>«ОП.04. Основы материаловедения и технической механики», «ОП.05. Метрология, стандартизация и сертификация», «ОП.Об. Охрана труда», «ОП.07. Безопасность жизнедеятельности».</w:t>
      </w:r>
    </w:p>
    <w:p>
      <w:pPr>
        <w:pStyle w:val="BodyText"/>
        <w:spacing w:line="367" w:lineRule="auto" w:before="11"/>
        <w:ind w:left="128" w:right="140" w:firstLine="715"/>
        <w:jc w:val="both"/>
      </w:pPr>
      <w:r>
        <w:rPr/>
        <w:t>6.5. Обязательная часть профессионального учебного цикла ШIКРС должна предусматривать       изучение        следующих        профессиональных        модулей и междисциплинарных курсов: «ПМ.01 Техническое обслуживание и ремонт оборудования, эксплуатируемого в инженерно-технических устройствах метрополитена, станционных и тоннельных сооружениях», «МДК.01.01. Устройство, принцип работы, техническое обслуживание и ремонт оборудования инженерно-технических устройств метрополитена, станционных и тоннельных сооружений метрополитена», «ПМ.02 Техническое обслуживание и ремонт оборудования различного типа металлоконструкций и эскалаторов</w:t>
      </w:r>
      <w:r>
        <w:rPr>
          <w:spacing w:val="-33"/>
        </w:rPr>
        <w:t> </w:t>
      </w:r>
      <w:r>
        <w:rPr/>
        <w:t>метрополитена»,</w:t>
      </w:r>
    </w:p>
    <w:p>
      <w:pPr>
        <w:pStyle w:val="BodyText"/>
        <w:spacing w:line="367" w:lineRule="auto"/>
        <w:ind w:left="119" w:right="155" w:firstLine="2"/>
        <w:jc w:val="both"/>
      </w:pPr>
      <w:r>
        <w:rPr/>
        <w:t>«МДК.02.01. Устройство, диагностика технического состояния и ремонт оборудования различного типа металлоконструкций и </w:t>
      </w:r>
      <w:r>
        <w:rPr>
          <w:w w:val="85"/>
        </w:rPr>
        <w:t>, </w:t>
      </w:r>
      <w:r>
        <w:rPr/>
        <w:t>эскалаторов метрополитена».»;</w:t>
      </w:r>
    </w:p>
    <w:p>
      <w:pPr>
        <w:pStyle w:val="BodyText"/>
        <w:spacing w:line="319" w:lineRule="exact"/>
        <w:ind w:left="828"/>
      </w:pPr>
      <w:r>
        <w:rPr/>
        <w:t>ж) пункт 7.9 изложить в следующей редакции:</w:t>
      </w:r>
    </w:p>
    <w:p>
      <w:pPr>
        <w:pStyle w:val="BodyText"/>
        <w:spacing w:line="343" w:lineRule="auto" w:before="151"/>
        <w:ind w:left="110" w:right="174" w:firstLine="718"/>
        <w:jc w:val="both"/>
      </w:pPr>
      <w:r>
        <w:rPr/>
        <w:t>«7.9. ШIКРС,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9"/>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103"/>
        </w:rPr>
        <w:t>професси</w:t>
      </w:r>
      <w:r>
        <w:rPr>
          <w:spacing w:val="-42"/>
          <w:w w:val="103"/>
        </w:rPr>
        <w:t>и</w:t>
      </w:r>
      <w:r>
        <w:rPr>
          <w:rFonts w:ascii="Arial" w:hAnsi="Arial"/>
          <w:spacing w:val="-88"/>
          <w:w w:val="93"/>
          <w:position w:val="10"/>
          <w:sz w:val="17"/>
        </w:rPr>
        <w:t>5</w:t>
      </w:r>
      <w:r>
        <w:rPr>
          <w:rFonts w:ascii="Arial" w:hAnsi="Arial"/>
          <w:w w:val="55"/>
          <w:sz w:val="21"/>
        </w:rPr>
        <w:t>&lt;</w:t>
      </w:r>
      <w:r>
        <w:rPr>
          <w:rFonts w:ascii="Arial" w:hAnsi="Arial"/>
          <w:sz w:val="21"/>
        </w:rPr>
        <w:t> </w:t>
      </w:r>
      <w:r>
        <w:rPr>
          <w:spacing w:val="-4"/>
          <w:w w:val="23"/>
        </w:rPr>
        <w:t>)</w:t>
      </w:r>
      <w:r>
        <w:rPr>
          <w:rFonts w:ascii="Arial" w:hAnsi="Arial"/>
          <w:w w:val="94"/>
          <w:position w:val="10"/>
          <w:sz w:val="17"/>
        </w:rPr>
        <w:t>1</w:t>
      </w:r>
      <w:r>
        <w:rPr>
          <w:rFonts w:ascii="Arial" w:hAnsi="Arial"/>
          <w:position w:val="10"/>
          <w:sz w:val="17"/>
        </w:rPr>
        <w:t> </w:t>
      </w:r>
      <w:r>
        <w:rPr>
          <w:w w:val="109"/>
        </w:rPr>
        <w:t>.»;</w:t>
      </w:r>
    </w:p>
    <w:p>
      <w:pPr>
        <w:pStyle w:val="BodyText"/>
        <w:spacing w:line="312" w:lineRule="exact"/>
        <w:ind w:left="818"/>
      </w:pPr>
      <w:r>
        <w:rPr>
          <w:spacing w:val="-1"/>
          <w:w w:val="102"/>
        </w:rPr>
        <w:t>з</w:t>
      </w:r>
      <w:r>
        <w:rPr>
          <w:w w:val="102"/>
        </w:rPr>
        <w:t>)</w:t>
      </w:r>
      <w:r>
        <w:rPr>
          <w:spacing w:val="-5"/>
        </w:rPr>
        <w:t> </w:t>
      </w:r>
      <w:r>
        <w:rPr>
          <w:spacing w:val="-1"/>
          <w:w w:val="99"/>
        </w:rPr>
        <w:t>дополнит</w:t>
      </w:r>
      <w:r>
        <w:rPr>
          <w:w w:val="99"/>
        </w:rPr>
        <w:t>ь</w:t>
      </w:r>
      <w:r>
        <w:rPr>
          <w:spacing w:val="15"/>
        </w:rPr>
        <w:t> </w:t>
      </w:r>
      <w:r>
        <w:rPr>
          <w:spacing w:val="-1"/>
          <w:w w:val="98"/>
        </w:rPr>
        <w:t>сноско</w:t>
      </w:r>
      <w:r>
        <w:rPr>
          <w:w w:val="98"/>
        </w:rPr>
        <w:t>й</w:t>
      </w:r>
      <w:r>
        <w:rPr>
          <w:spacing w:val="5"/>
        </w:rPr>
        <w:t> </w:t>
      </w:r>
      <w:r>
        <w:rPr>
          <w:spacing w:val="-14"/>
          <w:w w:val="104"/>
        </w:rPr>
        <w:t>«</w:t>
      </w:r>
      <w:r>
        <w:rPr>
          <w:w w:val="88"/>
          <w:position w:val="8"/>
          <w:sz w:val="22"/>
        </w:rPr>
        <w:t>5</w:t>
      </w:r>
      <w:r>
        <w:rPr>
          <w:spacing w:val="-40"/>
          <w:w w:val="88"/>
          <w:position w:val="8"/>
          <w:sz w:val="22"/>
        </w:rPr>
        <w:t>0</w:t>
      </w:r>
      <w:r>
        <w:rPr>
          <w:w w:val="23"/>
        </w:rPr>
        <w:t>)</w:t>
      </w:r>
      <w:r>
        <w:rPr>
          <w:spacing w:val="-40"/>
        </w:rPr>
        <w:t> </w:t>
      </w:r>
      <w:r>
        <w:rPr>
          <w:w w:val="100"/>
        </w:rPr>
        <w:t>»</w:t>
      </w:r>
      <w:r>
        <w:rPr>
          <w:spacing w:val="-8"/>
        </w:rPr>
        <w:t> </w:t>
      </w:r>
      <w:r>
        <w:rPr>
          <w:w w:val="103"/>
        </w:rPr>
        <w:t>к</w:t>
      </w:r>
      <w:r>
        <w:rPr>
          <w:spacing w:val="-4"/>
        </w:rPr>
        <w:t> </w:t>
      </w:r>
      <w:r>
        <w:rPr>
          <w:spacing w:val="-1"/>
          <w:w w:val="97"/>
        </w:rPr>
        <w:t>пункт</w:t>
      </w:r>
      <w:r>
        <w:rPr>
          <w:w w:val="97"/>
        </w:rPr>
        <w:t>у</w:t>
      </w:r>
      <w:r>
        <w:rPr>
          <w:spacing w:val="5"/>
        </w:rPr>
        <w:t> </w:t>
      </w:r>
      <w:r>
        <w:rPr>
          <w:w w:val="102"/>
        </w:rPr>
        <w:t>7.9</w:t>
      </w:r>
      <w:r>
        <w:rPr>
          <w:spacing w:val="-4"/>
        </w:rPr>
        <w:t> </w:t>
      </w:r>
      <w:r>
        <w:rPr>
          <w:spacing w:val="-1"/>
          <w:w w:val="98"/>
        </w:rPr>
        <w:t>следующег</w:t>
      </w:r>
      <w:r>
        <w:rPr>
          <w:w w:val="98"/>
        </w:rPr>
        <w:t>о</w:t>
      </w:r>
      <w:r>
        <w:rPr>
          <w:spacing w:val="22"/>
        </w:rPr>
        <w:t> </w:t>
      </w:r>
      <w:r>
        <w:rPr>
          <w:spacing w:val="-1"/>
          <w:w w:val="98"/>
        </w:rPr>
        <w:t>содержания:</w:t>
      </w:r>
    </w:p>
    <w:p>
      <w:pPr>
        <w:pStyle w:val="BodyText"/>
        <w:tabs>
          <w:tab w:pos="1475" w:val="left" w:leader="none"/>
          <w:tab w:pos="3351" w:val="left" w:leader="none"/>
          <w:tab w:pos="5644" w:val="left" w:leader="none"/>
          <w:tab w:pos="7932" w:val="left" w:leader="none"/>
          <w:tab w:pos="9221" w:val="left" w:leader="none"/>
        </w:tabs>
        <w:spacing w:before="135"/>
        <w:ind w:left="818"/>
      </w:pPr>
      <w:r>
        <w:rPr/>
        <w:pict>
          <v:shape style="position:absolute;margin-left:113.413696pt;margin-top:12.237388pt;width:1pt;height:9.450pt;mso-position-horizontal-relative:page;mso-position-vertical-relative:paragraph;z-index:-1225576"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6"/>
          <w:w w:val="104"/>
        </w:rPr>
        <w:t>«</w:t>
      </w:r>
      <w:r>
        <w:rPr>
          <w:spacing w:val="-74"/>
          <w:w w:val="104"/>
          <w:position w:val="10"/>
          <w:sz w:val="17"/>
        </w:rPr>
        <w:t>5</w:t>
      </w:r>
      <w:r>
        <w:rPr>
          <w:rFonts w:ascii="Arial" w:hAnsi="Arial"/>
          <w:w w:val="55"/>
          <w:sz w:val="19"/>
        </w:rPr>
        <w:t>&lt;</w:t>
      </w:r>
      <w:r>
        <w:rPr>
          <w:rFonts w:ascii="Arial" w:hAnsi="Arial"/>
          <w:spacing w:val="-11"/>
          <w:sz w:val="19"/>
        </w:rPr>
        <w:t> </w:t>
      </w:r>
      <w:r>
        <w:rPr>
          <w:w w:val="106"/>
          <w:position w:val="10"/>
          <w:sz w:val="17"/>
        </w:rPr>
        <w:t>1</w:t>
      </w:r>
      <w:r>
        <w:rPr>
          <w:position w:val="10"/>
          <w:sz w:val="17"/>
        </w:rPr>
        <w:tab/>
      </w:r>
      <w:r>
        <w:rPr>
          <w:spacing w:val="-1"/>
          <w:w w:val="98"/>
        </w:rPr>
        <w:t>Федеральны</w:t>
      </w:r>
      <w:r>
        <w:rPr>
          <w:w w:val="98"/>
        </w:rPr>
        <w:t>й</w:t>
      </w:r>
      <w:r>
        <w:rPr/>
        <w:tab/>
      </w:r>
      <w:r>
        <w:rPr>
          <w:spacing w:val="-1"/>
          <w:w w:val="100"/>
        </w:rPr>
        <w:t>государственны</w:t>
      </w:r>
      <w:r>
        <w:rPr>
          <w:w w:val="100"/>
        </w:rPr>
        <w:t>й</w:t>
      </w:r>
      <w:r>
        <w:rPr/>
        <w:tab/>
      </w:r>
      <w:r>
        <w:rPr>
          <w:w w:val="100"/>
        </w:rPr>
        <w:t>образовательный</w:t>
      </w:r>
      <w:r>
        <w:rPr/>
        <w:tab/>
      </w:r>
      <w:r>
        <w:rPr>
          <w:spacing w:val="-1"/>
          <w:w w:val="99"/>
        </w:rPr>
        <w:t>стандар</w:t>
      </w:r>
      <w:r>
        <w:rPr>
          <w:w w:val="99"/>
        </w:rPr>
        <w:t>т</w:t>
      </w:r>
      <w:r>
        <w:rPr/>
        <w:tab/>
      </w:r>
      <w:r>
        <w:rPr>
          <w:spacing w:val="-1"/>
          <w:w w:val="98"/>
        </w:rPr>
        <w:t>среднего</w:t>
      </w:r>
    </w:p>
    <w:p>
      <w:pPr>
        <w:pStyle w:val="BodyText"/>
        <w:spacing w:line="340" w:lineRule="auto" w:before="134"/>
        <w:ind w:left="104" w:right="171" w:firstLine="1"/>
        <w:jc w:val="both"/>
      </w:pP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w:t>
      </w:r>
    </w:p>
    <w:p>
      <w:pPr>
        <w:spacing w:after="0" w:line="340" w:lineRule="auto"/>
        <w:jc w:val="both"/>
        <w:sectPr>
          <w:headerReference w:type="default" r:id="rId319"/>
          <w:pgSz w:w="11930" w:h="17180"/>
          <w:pgMar w:header="689" w:footer="467" w:top="940" w:bottom="680" w:left="1120" w:right="360"/>
        </w:sectPr>
      </w:pPr>
    </w:p>
    <w:p>
      <w:pPr>
        <w:pStyle w:val="BodyText"/>
        <w:spacing w:before="8"/>
        <w:rPr>
          <w:sz w:val="20"/>
        </w:rPr>
      </w:pPr>
      <w:r>
        <w:rPr/>
        <w:pict>
          <v:line style="position:absolute;mso-position-horizontal-relative:page;mso-position-vertical-relative:page;z-index:8080" from=".120194pt,534.3573pt" to=".120194pt,858.240006pt" stroked="true" strokeweight=".240388pt" strokecolor="#000000">
            <v:stroke dashstyle="solid"/>
            <w10:wrap type="none"/>
          </v:line>
        </w:pict>
      </w:r>
      <w:r>
        <w:rPr/>
        <w:pict>
          <v:group style="position:absolute;margin-left:2.524072pt;margin-top:-.00001pt;width:591.5pt;height:300.850pt;mso-position-horizontal-relative:page;mso-position-vertical-relative:page;z-index:-1225528" coordorigin="50,0" coordsize="11830,6017">
            <v:line style="position:absolute" from="53,6016" to="53,0" stroked="true" strokeweight=".240388pt" strokecolor="#000000">
              <v:stroke dashstyle="solid"/>
            </v:line>
            <v:line style="position:absolute" from="58,10" to="11880,10" stroked="true" strokeweight=".961073pt" strokecolor="#000000">
              <v:stroke dashstyle="solid"/>
            </v:line>
            <w10:wrap type="none"/>
          </v:group>
        </w:pict>
      </w:r>
    </w:p>
    <w:p>
      <w:pPr>
        <w:spacing w:line="369" w:lineRule="auto" w:before="89"/>
        <w:ind w:left="135" w:right="98" w:firstLine="4"/>
        <w:jc w:val="both"/>
        <w:rPr>
          <w:sz w:val="26"/>
        </w:rPr>
      </w:pPr>
      <w:r>
        <w:rPr>
          <w:w w:val="105"/>
          <w:sz w:val="26"/>
        </w:rPr>
        <w:t>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6"/>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6"/>
        </w:rPr>
        <w:t>35953), от 31 декабря 2015 г. </w:t>
      </w:r>
      <w:r>
        <w:rPr>
          <w:rFonts w:ascii="Arial" w:hAnsi="Arial"/>
          <w:w w:val="105"/>
          <w:sz w:val="25"/>
        </w:rPr>
        <w:t>№ </w:t>
      </w:r>
      <w:r>
        <w:rPr>
          <w:w w:val="105"/>
          <w:sz w:val="26"/>
        </w:rPr>
        <w:t>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10"/>
          <w:w w:val="105"/>
          <w:sz w:val="26"/>
        </w:rPr>
        <w:t> </w:t>
      </w:r>
      <w:r>
        <w:rPr>
          <w:w w:val="105"/>
          <w:sz w:val="26"/>
        </w:rPr>
        <w:t>регистрационный</w:t>
      </w:r>
    </w:p>
    <w:p>
      <w:pPr>
        <w:spacing w:line="369" w:lineRule="auto" w:before="6"/>
        <w:ind w:left="134" w:right="119" w:hanging="15"/>
        <w:jc w:val="both"/>
        <w:rPr>
          <w:sz w:val="26"/>
        </w:rPr>
      </w:pPr>
      <w:r>
        <w:rPr>
          <w:rFonts w:ascii="Arial" w:hAnsi="Arial"/>
          <w:w w:val="105"/>
          <w:sz w:val="25"/>
        </w:rPr>
        <w:t>№    </w:t>
      </w:r>
      <w:r>
        <w:rPr>
          <w:w w:val="105"/>
          <w:sz w:val="26"/>
        </w:rPr>
        <w:t>47532),    приказами    Министерства    просвещения    Российской    Федерации от 24 сентября 2020 г. </w:t>
      </w:r>
      <w:r>
        <w:rPr>
          <w:rFonts w:ascii="Arial" w:hAnsi="Arial"/>
          <w:w w:val="105"/>
          <w:sz w:val="25"/>
        </w:rPr>
        <w:t>№ </w:t>
      </w:r>
      <w:r>
        <w:rPr>
          <w:w w:val="105"/>
          <w:sz w:val="26"/>
        </w:rPr>
        <w:t>519 (зарегистрирован Министерством юстиции Российской Федерации  23  декабря  2020  г.,  регистрационный </w:t>
      </w:r>
      <w:r>
        <w:rPr>
          <w:rFonts w:ascii="Arial" w:hAnsi="Arial"/>
          <w:w w:val="105"/>
          <w:sz w:val="25"/>
        </w:rPr>
        <w:t>№  </w:t>
      </w:r>
      <w:r>
        <w:rPr>
          <w:w w:val="105"/>
          <w:sz w:val="26"/>
        </w:rPr>
        <w:t>61749),  от  11  декабря  2020</w:t>
      </w:r>
      <w:r>
        <w:rPr>
          <w:spacing w:val="-14"/>
          <w:w w:val="105"/>
          <w:sz w:val="26"/>
        </w:rPr>
        <w:t> </w:t>
      </w:r>
      <w:r>
        <w:rPr>
          <w:w w:val="105"/>
          <w:sz w:val="26"/>
        </w:rPr>
        <w:t>г.</w:t>
      </w:r>
    </w:p>
    <w:p>
      <w:pPr>
        <w:tabs>
          <w:tab w:pos="697" w:val="left" w:leader="none"/>
          <w:tab w:pos="1402" w:val="left" w:leader="none"/>
          <w:tab w:pos="3765" w:val="left" w:leader="none"/>
          <w:tab w:pos="5951" w:val="left" w:leader="none"/>
          <w:tab w:pos="7294" w:val="left" w:leader="none"/>
          <w:tab w:pos="8976" w:val="left" w:leader="none"/>
        </w:tabs>
        <w:spacing w:before="3"/>
        <w:ind w:left="120" w:right="0" w:firstLine="0"/>
        <w:jc w:val="left"/>
        <w:rPr>
          <w:sz w:val="26"/>
        </w:rPr>
      </w:pPr>
      <w:r>
        <w:rPr>
          <w:rFonts w:ascii="Arial" w:hAnsi="Arial"/>
          <w:w w:val="105"/>
          <w:sz w:val="25"/>
        </w:rPr>
        <w:t>№</w:t>
        <w:tab/>
      </w:r>
      <w:r>
        <w:rPr>
          <w:w w:val="105"/>
          <w:sz w:val="26"/>
        </w:rPr>
        <w:t>712</w:t>
        <w:tab/>
        <w:t>(зарегистрирован</w:t>
        <w:tab/>
        <w:t>Министерством</w:t>
        <w:tab/>
        <w:t>юстиции</w:t>
        <w:tab/>
        <w:t>Российской</w:t>
        <w:tab/>
        <w:t>Федерации</w:t>
      </w:r>
    </w:p>
    <w:p>
      <w:pPr>
        <w:spacing w:line="369" w:lineRule="auto" w:before="153"/>
        <w:ind w:left="129" w:right="108" w:firstLine="4"/>
        <w:jc w:val="both"/>
        <w:rPr>
          <w:sz w:val="26"/>
        </w:rPr>
      </w:pPr>
      <w:r>
        <w:rPr>
          <w:w w:val="105"/>
          <w:sz w:val="26"/>
        </w:rPr>
        <w:t>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6"/>
        </w:rPr>
        <w:t>70034) и от 27 декабря 2023 г. </w:t>
      </w:r>
      <w:r>
        <w:rPr>
          <w:rFonts w:ascii="Arial" w:hAnsi="Arial"/>
          <w:w w:val="105"/>
          <w:sz w:val="25"/>
        </w:rPr>
        <w:t>№ </w:t>
      </w:r>
      <w:r>
        <w:rPr>
          <w:w w:val="105"/>
          <w:sz w:val="26"/>
        </w:rPr>
        <w:t>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33"/>
          <w:w w:val="105"/>
          <w:sz w:val="26"/>
        </w:rPr>
        <w:t> </w:t>
      </w:r>
      <w:r>
        <w:rPr>
          <w:w w:val="105"/>
          <w:sz w:val="26"/>
        </w:rPr>
        <w:t>77121).»;</w:t>
      </w:r>
    </w:p>
    <w:p>
      <w:pPr>
        <w:spacing w:line="297" w:lineRule="exact" w:before="0"/>
        <w:ind w:left="835" w:right="0" w:firstLine="0"/>
        <w:jc w:val="left"/>
        <w:rPr>
          <w:sz w:val="26"/>
        </w:rPr>
      </w:pPr>
      <w:r>
        <w:rPr>
          <w:w w:val="105"/>
          <w:sz w:val="26"/>
        </w:rPr>
        <w:t>и) пункт 7.15 изложить в следующей редакции:</w:t>
      </w:r>
    </w:p>
    <w:p>
      <w:pPr>
        <w:spacing w:before="191"/>
        <w:ind w:left="833" w:right="0" w:firstLine="0"/>
        <w:jc w:val="left"/>
        <w:rPr>
          <w:sz w:val="26"/>
        </w:rPr>
      </w:pPr>
      <w:r>
        <w:rPr>
          <w:w w:val="105"/>
          <w:sz w:val="26"/>
        </w:rPr>
        <w:t>«7.15. Требование к финансовым условиям реализации ГП1КРС:</w:t>
      </w:r>
    </w:p>
    <w:p>
      <w:pPr>
        <w:spacing w:line="393" w:lineRule="auto" w:before="191"/>
        <w:ind w:left="125" w:right="130" w:firstLine="710"/>
        <w:jc w:val="both"/>
        <w:rPr>
          <w:sz w:val="26"/>
        </w:rPr>
      </w:pPr>
      <w:r>
        <w:rPr>
          <w:w w:val="105"/>
          <w:sz w:val="26"/>
        </w:rPr>
        <w:t>финансовое обеспечение реализации ГП1КРС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position w:val="10"/>
          <w:sz w:val="16"/>
        </w:rPr>
        <w:t>7 </w:t>
      </w:r>
      <w:r>
        <w:rPr>
          <w:w w:val="105"/>
          <w:sz w:val="26"/>
        </w:rPr>
        <w:t>и Федеральным законом от 29 декабря 2012 г. </w:t>
      </w:r>
      <w:r>
        <w:rPr>
          <w:rFonts w:ascii="Arial" w:hAnsi="Arial"/>
          <w:w w:val="105"/>
          <w:sz w:val="26"/>
        </w:rPr>
        <w:t>№ </w:t>
      </w:r>
      <w:r>
        <w:rPr>
          <w:w w:val="105"/>
          <w:sz w:val="26"/>
        </w:rPr>
        <w:t>273-ФЗ</w:t>
      </w:r>
    </w:p>
    <w:p>
      <w:pPr>
        <w:spacing w:before="7"/>
        <w:ind w:left="121" w:right="0" w:firstLine="0"/>
        <w:jc w:val="left"/>
        <w:rPr>
          <w:sz w:val="26"/>
        </w:rPr>
      </w:pPr>
      <w:r>
        <w:rPr>
          <w:w w:val="105"/>
          <w:sz w:val="26"/>
        </w:rPr>
        <w:t>«Об образовании в Российской Федерации».»;</w:t>
      </w:r>
    </w:p>
    <w:p>
      <w:pPr>
        <w:spacing w:before="186"/>
        <w:ind w:left="831" w:right="0" w:firstLine="0"/>
        <w:jc w:val="left"/>
        <w:rPr>
          <w:sz w:val="26"/>
        </w:rPr>
      </w:pPr>
      <w:r>
        <w:rPr>
          <w:sz w:val="26"/>
        </w:rPr>
        <w:t>к) сноску &lt;&lt;7» к пункту 7.15 изложить в следующей редакции:</w:t>
      </w:r>
    </w:p>
    <w:p>
      <w:pPr>
        <w:spacing w:before="166"/>
        <w:ind w:left="828" w:right="0" w:firstLine="0"/>
        <w:jc w:val="left"/>
        <w:rPr>
          <w:sz w:val="26"/>
        </w:rPr>
      </w:pPr>
      <w:r>
        <w:rPr>
          <w:w w:val="105"/>
          <w:sz w:val="26"/>
        </w:rPr>
        <w:t>«</w:t>
      </w:r>
      <w:r>
        <w:rPr>
          <w:w w:val="105"/>
          <w:position w:val="10"/>
          <w:sz w:val="18"/>
        </w:rPr>
        <w:t>7 </w:t>
      </w:r>
      <w:r>
        <w:rPr>
          <w:w w:val="105"/>
          <w:sz w:val="26"/>
        </w:rPr>
        <w:t>Бюджетный кодекс Российской Федерации.».</w:t>
      </w:r>
    </w:p>
    <w:p>
      <w:pPr>
        <w:pStyle w:val="ListParagraph"/>
        <w:numPr>
          <w:ilvl w:val="0"/>
          <w:numId w:val="2"/>
        </w:numPr>
        <w:tabs>
          <w:tab w:pos="1352" w:val="left" w:leader="none"/>
        </w:tabs>
        <w:spacing w:line="367" w:lineRule="auto" w:before="186" w:after="0"/>
        <w:ind w:left="119" w:right="139" w:firstLine="708"/>
        <w:jc w:val="both"/>
        <w:rPr>
          <w:sz w:val="26"/>
        </w:rPr>
      </w:pPr>
      <w:r>
        <w:rPr>
          <w:w w:val="105"/>
          <w:sz w:val="26"/>
        </w:rPr>
        <w:t>В федеральном государственном образовательном стандарте среднего профессионального образования по профессии 180403.03 Водолаз, утвержденном приказом Министерства образования и науки Российской Федерации от 2 августа 2013 г. </w:t>
      </w:r>
      <w:r>
        <w:rPr>
          <w:rFonts w:ascii="Arial" w:hAnsi="Arial"/>
          <w:w w:val="105"/>
          <w:sz w:val="26"/>
        </w:rPr>
        <w:t>№ </w:t>
      </w:r>
      <w:r>
        <w:rPr>
          <w:w w:val="105"/>
          <w:sz w:val="26"/>
        </w:rPr>
        <w:t>856 (зарегистрирован  Министерством  юстиции  Российской  Федерации 20 августа 2013 г., регистрационный </w:t>
      </w:r>
      <w:r>
        <w:rPr>
          <w:rFonts w:ascii="Arial" w:hAnsi="Arial"/>
          <w:w w:val="105"/>
          <w:sz w:val="25"/>
        </w:rPr>
        <w:t>№ </w:t>
      </w:r>
      <w:r>
        <w:rPr>
          <w:w w:val="105"/>
          <w:sz w:val="26"/>
        </w:rPr>
        <w:t>29475), с  изменениями,  внесенными приказом Министерства образования и науки Российской Федерации от 9  апреля 2015 г. </w:t>
      </w:r>
      <w:r>
        <w:rPr>
          <w:rFonts w:ascii="Arial" w:hAnsi="Arial"/>
          <w:w w:val="105"/>
          <w:sz w:val="26"/>
        </w:rPr>
        <w:t>№ </w:t>
      </w:r>
      <w:r>
        <w:rPr>
          <w:w w:val="105"/>
          <w:sz w:val="26"/>
        </w:rPr>
        <w:t>391 (зарегистрирован  Министерством  юстиции  Российской  Федерации 14 мая 2015 г., регистрационный </w:t>
      </w:r>
      <w:r>
        <w:rPr>
          <w:rFonts w:ascii="Arial" w:hAnsi="Arial"/>
          <w:w w:val="105"/>
          <w:sz w:val="25"/>
        </w:rPr>
        <w:t>№ </w:t>
      </w:r>
      <w:r>
        <w:rPr>
          <w:w w:val="105"/>
          <w:sz w:val="26"/>
        </w:rPr>
        <w:t>37276) и приказом Министерства</w:t>
      </w:r>
      <w:r>
        <w:rPr>
          <w:spacing w:val="65"/>
          <w:w w:val="105"/>
          <w:sz w:val="26"/>
        </w:rPr>
        <w:t> </w:t>
      </w:r>
      <w:r>
        <w:rPr>
          <w:w w:val="105"/>
          <w:sz w:val="26"/>
        </w:rPr>
        <w:t>просвещения</w:t>
      </w:r>
    </w:p>
    <w:p>
      <w:pPr>
        <w:pStyle w:val="BodyText"/>
        <w:spacing w:before="4"/>
        <w:rPr>
          <w:sz w:val="22"/>
        </w:rPr>
      </w:pPr>
    </w:p>
    <w:p>
      <w:pPr>
        <w:spacing w:before="0"/>
        <w:ind w:left="121" w:right="0" w:firstLine="0"/>
        <w:jc w:val="both"/>
        <w:rPr>
          <w:sz w:val="17"/>
        </w:rPr>
      </w:pPr>
      <w:r>
        <w:rPr>
          <w:sz w:val="17"/>
        </w:rPr>
        <w:t>Изменения - 05</w:t>
      </w:r>
    </w:p>
    <w:p>
      <w:pPr>
        <w:spacing w:after="0"/>
        <w:jc w:val="both"/>
        <w:rPr>
          <w:sz w:val="17"/>
        </w:rPr>
        <w:sectPr>
          <w:headerReference w:type="default" r:id="rId320"/>
          <w:footerReference w:type="default" r:id="rId321"/>
          <w:pgSz w:w="11880" w:h="17170"/>
          <w:pgMar w:header="703" w:footer="0" w:top="940" w:bottom="0" w:left="1120" w:right="340"/>
        </w:sectPr>
      </w:pPr>
    </w:p>
    <w:p>
      <w:pPr>
        <w:pStyle w:val="BodyText"/>
        <w:rPr>
          <w:sz w:val="20"/>
        </w:rPr>
      </w:pPr>
      <w:r>
        <w:rPr/>
        <w:pict>
          <v:line style="position:absolute;mso-position-horizontal-relative:page;mso-position-vertical-relative:page;z-index:8128" from="3.605763pt,.000009pt" to="3.605763pt,861.120013pt" stroked="true" strokeweight="2.644227pt" strokecolor="#000000">
            <v:stroke dashstyle="solid"/>
            <w10:wrap type="none"/>
          </v:line>
        </w:pict>
      </w:r>
      <w:r>
        <w:rPr/>
        <w:pict>
          <v:line style="position:absolute;mso-position-horizontal-relative:page;mso-position-vertical-relative:page;z-index:-1225480" from="9.61537pt,2.642939pt" to="599.760013pt,2.642939pt" stroked="true" strokeweight="2.642944pt" strokecolor="#000000">
            <v:stroke dashstyle="solid"/>
            <w10:wrap type="none"/>
          </v:line>
        </w:pict>
      </w:r>
    </w:p>
    <w:p>
      <w:pPr>
        <w:pStyle w:val="BodyText"/>
        <w:rPr>
          <w:sz w:val="20"/>
        </w:rPr>
      </w:pPr>
    </w:p>
    <w:p>
      <w:pPr>
        <w:pStyle w:val="BodyText"/>
        <w:spacing w:before="9"/>
        <w:rPr>
          <w:sz w:val="16"/>
        </w:rPr>
      </w:pPr>
    </w:p>
    <w:p>
      <w:pPr>
        <w:spacing w:before="91"/>
        <w:ind w:left="5119" w:right="0" w:firstLine="0"/>
        <w:jc w:val="left"/>
        <w:rPr>
          <w:sz w:val="23"/>
        </w:rPr>
      </w:pPr>
      <w:r>
        <w:rPr>
          <w:w w:val="105"/>
          <w:sz w:val="23"/>
        </w:rPr>
        <w:t>160</w:t>
      </w:r>
    </w:p>
    <w:p>
      <w:pPr>
        <w:pStyle w:val="BodyText"/>
        <w:spacing w:before="5"/>
      </w:pPr>
    </w:p>
    <w:p>
      <w:pPr>
        <w:spacing w:line="350" w:lineRule="auto" w:before="0"/>
        <w:ind w:left="202" w:right="0" w:firstLine="1"/>
        <w:jc w:val="left"/>
        <w:rPr>
          <w:sz w:val="28"/>
        </w:rPr>
      </w:pPr>
      <w:r>
        <w:rPr>
          <w:w w:val="105"/>
          <w:sz w:val="27"/>
        </w:rPr>
        <w:t>Российской Федерации от 13 июля 2021 г. </w:t>
      </w:r>
      <w:r>
        <w:rPr>
          <w:rFonts w:ascii="Arial" w:hAnsi="Arial"/>
          <w:w w:val="105"/>
          <w:sz w:val="26"/>
        </w:rPr>
        <w:t>№</w:t>
      </w:r>
      <w:r>
        <w:rPr>
          <w:rFonts w:ascii="Arial" w:hAnsi="Arial"/>
          <w:spacing w:val="-56"/>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 </w:t>
      </w:r>
      <w:r>
        <w:rPr>
          <w:w w:val="105"/>
          <w:sz w:val="27"/>
        </w:rPr>
        <w:t>6541</w:t>
      </w:r>
      <w:r>
        <w:rPr>
          <w:w w:val="105"/>
          <w:sz w:val="28"/>
        </w:rPr>
        <w:t>О):</w:t>
      </w:r>
    </w:p>
    <w:p>
      <w:pPr>
        <w:spacing w:line="381" w:lineRule="auto" w:before="4"/>
        <w:ind w:left="905" w:right="4002" w:firstLine="5"/>
        <w:jc w:val="left"/>
        <w:rPr>
          <w:sz w:val="27"/>
        </w:rPr>
      </w:pPr>
      <w:r>
        <w:rPr>
          <w:sz w:val="27"/>
        </w:rPr>
        <w:t>а) в пункте 1.4 слово «основную» исКJiючить; б) в Таблице 1 пункта 3.1 строку</w:t>
      </w:r>
    </w:p>
    <w:p>
      <w:pPr>
        <w:spacing w:before="3"/>
        <w:ind w:left="906" w:right="0" w:firstLine="0"/>
        <w:jc w:val="left"/>
        <w:rPr>
          <w:sz w:val="27"/>
        </w:rPr>
      </w:pPr>
      <w:r>
        <w:rPr>
          <w:w w:val="108"/>
          <w:sz w:val="27"/>
        </w:rPr>
        <w:t>«</w:t>
      </w:r>
    </w:p>
    <w:p>
      <w:pPr>
        <w:pStyle w:val="BodyText"/>
        <w:spacing w:before="4"/>
        <w:rPr>
          <w:sz w:val="14"/>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61"/>
        <w:gridCol w:w="5010"/>
        <w:gridCol w:w="2794"/>
      </w:tblGrid>
      <w:tr>
        <w:trPr>
          <w:trHeight w:val="523" w:hRule="atLeast"/>
        </w:trPr>
        <w:tc>
          <w:tcPr>
            <w:tcW w:w="2361" w:type="dxa"/>
            <w:tcBorders>
              <w:top w:val="nil"/>
              <w:left w:val="nil"/>
            </w:tcBorders>
          </w:tcPr>
          <w:p>
            <w:pPr>
              <w:pStyle w:val="TableParagraph"/>
              <w:rPr>
                <w:sz w:val="26"/>
              </w:rPr>
            </w:pPr>
          </w:p>
        </w:tc>
        <w:tc>
          <w:tcPr>
            <w:tcW w:w="5010" w:type="dxa"/>
            <w:vMerge w:val="restart"/>
          </w:tcPr>
          <w:p>
            <w:pPr>
              <w:pStyle w:val="TableParagraph"/>
              <w:spacing w:before="125"/>
              <w:ind w:left="430" w:right="402"/>
              <w:jc w:val="center"/>
              <w:rPr>
                <w:sz w:val="27"/>
              </w:rPr>
            </w:pPr>
            <w:r>
              <w:rPr>
                <w:sz w:val="27"/>
              </w:rPr>
              <w:t>Водолаз</w:t>
            </w:r>
          </w:p>
          <w:p>
            <w:pPr>
              <w:pStyle w:val="TableParagraph"/>
              <w:spacing w:line="252" w:lineRule="auto" w:before="16"/>
              <w:ind w:left="430" w:right="403"/>
              <w:jc w:val="center"/>
              <w:rPr>
                <w:sz w:val="27"/>
              </w:rPr>
            </w:pPr>
            <w:r>
              <w:rPr>
                <w:sz w:val="27"/>
              </w:rPr>
              <w:t>Машинист компрессора для подачи воздуха водолазам</w:t>
            </w:r>
          </w:p>
        </w:tc>
        <w:tc>
          <w:tcPr>
            <w:tcW w:w="2794" w:type="dxa"/>
            <w:tcBorders>
              <w:top w:val="nil"/>
              <w:bottom w:val="single" w:sz="2" w:space="0" w:color="000000"/>
              <w:right w:val="nil"/>
            </w:tcBorders>
          </w:tcPr>
          <w:p>
            <w:pPr>
              <w:pStyle w:val="TableParagraph"/>
              <w:rPr>
                <w:sz w:val="26"/>
              </w:rPr>
            </w:pPr>
          </w:p>
        </w:tc>
      </w:tr>
      <w:tr>
        <w:trPr>
          <w:trHeight w:val="873" w:hRule="atLeast"/>
        </w:trPr>
        <w:tc>
          <w:tcPr>
            <w:tcW w:w="2361" w:type="dxa"/>
          </w:tcPr>
          <w:p>
            <w:pPr>
              <w:pStyle w:val="TableParagraph"/>
              <w:spacing w:line="256" w:lineRule="auto" w:before="125"/>
              <w:ind w:left="451" w:hanging="226"/>
              <w:rPr>
                <w:sz w:val="27"/>
              </w:rPr>
            </w:pPr>
            <w:r>
              <w:rPr>
                <w:w w:val="105"/>
                <w:sz w:val="27"/>
              </w:rPr>
              <w:t>основное общее образование</w:t>
            </w:r>
          </w:p>
        </w:tc>
        <w:tc>
          <w:tcPr>
            <w:tcW w:w="5010" w:type="dxa"/>
            <w:vMerge/>
            <w:tcBorders>
              <w:top w:val="nil"/>
            </w:tcBorders>
          </w:tcPr>
          <w:p>
            <w:pPr>
              <w:rPr>
                <w:sz w:val="2"/>
                <w:szCs w:val="2"/>
              </w:rPr>
            </w:pPr>
          </w:p>
        </w:tc>
        <w:tc>
          <w:tcPr>
            <w:tcW w:w="2794" w:type="dxa"/>
            <w:tcBorders>
              <w:top w:val="single" w:sz="2" w:space="0" w:color="000000"/>
            </w:tcBorders>
          </w:tcPr>
          <w:p>
            <w:pPr>
              <w:pStyle w:val="TableParagraph"/>
              <w:spacing w:before="132"/>
              <w:ind w:left="550"/>
              <w:rPr>
                <w:sz w:val="17"/>
              </w:rPr>
            </w:pPr>
            <w:r>
              <w:rPr>
                <w:w w:val="105"/>
                <w:sz w:val="27"/>
              </w:rPr>
              <w:t>2 года 10 мес.</w:t>
            </w:r>
            <w:r>
              <w:rPr>
                <w:w w:val="105"/>
                <w:position w:val="10"/>
                <w:sz w:val="17"/>
              </w:rPr>
              <w:t>4</w:t>
            </w:r>
          </w:p>
        </w:tc>
      </w:tr>
    </w:tbl>
    <w:p>
      <w:pPr>
        <w:pStyle w:val="Heading2"/>
        <w:spacing w:before="9"/>
        <w:ind w:right="98"/>
      </w:pPr>
      <w:r>
        <w:rPr>
          <w:w w:val="97"/>
        </w:rPr>
        <w:t>»</w:t>
      </w:r>
    </w:p>
    <w:p>
      <w:pPr>
        <w:spacing w:before="155"/>
        <w:ind w:left="897" w:right="0" w:firstLine="0"/>
        <w:jc w:val="left"/>
        <w:rPr>
          <w:sz w:val="27"/>
        </w:rPr>
      </w:pPr>
      <w:r>
        <w:rPr>
          <w:sz w:val="27"/>
        </w:rPr>
        <w:t>заменить строкой</w:t>
      </w:r>
    </w:p>
    <w:p>
      <w:pPr>
        <w:spacing w:before="180"/>
        <w:ind w:left="897" w:right="0" w:firstLine="0"/>
        <w:jc w:val="left"/>
        <w:rPr>
          <w:sz w:val="27"/>
        </w:rPr>
      </w:pPr>
      <w:r>
        <w:rPr>
          <w:w w:val="108"/>
          <w:sz w:val="27"/>
        </w:rPr>
        <w:t>«</w:t>
      </w:r>
    </w:p>
    <w:p>
      <w:pPr>
        <w:pStyle w:val="BodyText"/>
        <w:spacing w:before="4"/>
        <w:rPr>
          <w:sz w:val="14"/>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51"/>
        <w:gridCol w:w="5014"/>
        <w:gridCol w:w="2788"/>
      </w:tblGrid>
      <w:tr>
        <w:trPr>
          <w:trHeight w:val="528" w:hRule="atLeast"/>
        </w:trPr>
        <w:tc>
          <w:tcPr>
            <w:tcW w:w="2351" w:type="dxa"/>
            <w:tcBorders>
              <w:top w:val="nil"/>
              <w:left w:val="nil"/>
            </w:tcBorders>
          </w:tcPr>
          <w:p>
            <w:pPr>
              <w:pStyle w:val="TableParagraph"/>
              <w:rPr>
                <w:sz w:val="26"/>
              </w:rPr>
            </w:pPr>
          </w:p>
        </w:tc>
        <w:tc>
          <w:tcPr>
            <w:tcW w:w="5014" w:type="dxa"/>
            <w:vMerge w:val="restart"/>
          </w:tcPr>
          <w:p>
            <w:pPr>
              <w:pStyle w:val="TableParagraph"/>
              <w:spacing w:before="120"/>
              <w:ind w:left="435" w:right="400"/>
              <w:jc w:val="center"/>
              <w:rPr>
                <w:sz w:val="27"/>
              </w:rPr>
            </w:pPr>
            <w:r>
              <w:rPr>
                <w:sz w:val="27"/>
              </w:rPr>
              <w:t>Водолаз</w:t>
            </w:r>
          </w:p>
          <w:p>
            <w:pPr>
              <w:pStyle w:val="TableParagraph"/>
              <w:spacing w:line="252" w:lineRule="auto" w:before="11"/>
              <w:ind w:left="438" w:right="400"/>
              <w:jc w:val="center"/>
              <w:rPr>
                <w:sz w:val="27"/>
              </w:rPr>
            </w:pPr>
            <w:r>
              <w:rPr>
                <w:sz w:val="27"/>
              </w:rPr>
              <w:t>Машинист компрессора для подачи воздуха водолазам</w:t>
            </w:r>
          </w:p>
        </w:tc>
        <w:tc>
          <w:tcPr>
            <w:tcW w:w="2788" w:type="dxa"/>
            <w:tcBorders>
              <w:top w:val="nil"/>
              <w:right w:val="nil"/>
            </w:tcBorders>
          </w:tcPr>
          <w:p>
            <w:pPr>
              <w:pStyle w:val="TableParagraph"/>
              <w:rPr>
                <w:sz w:val="26"/>
              </w:rPr>
            </w:pPr>
          </w:p>
        </w:tc>
      </w:tr>
      <w:tr>
        <w:trPr>
          <w:trHeight w:val="854" w:hRule="atLeast"/>
        </w:trPr>
        <w:tc>
          <w:tcPr>
            <w:tcW w:w="2351" w:type="dxa"/>
          </w:tcPr>
          <w:p>
            <w:pPr>
              <w:pStyle w:val="TableParagraph"/>
              <w:spacing w:line="256" w:lineRule="auto" w:before="115"/>
              <w:ind w:left="442" w:hanging="217"/>
              <w:rPr>
                <w:sz w:val="27"/>
              </w:rPr>
            </w:pPr>
            <w:r>
              <w:rPr>
                <w:sz w:val="27"/>
              </w:rPr>
              <w:t>основное общее образование</w:t>
            </w:r>
          </w:p>
        </w:tc>
        <w:tc>
          <w:tcPr>
            <w:tcW w:w="5014" w:type="dxa"/>
            <w:vMerge/>
            <w:tcBorders>
              <w:top w:val="nil"/>
            </w:tcBorders>
          </w:tcPr>
          <w:p>
            <w:pPr>
              <w:rPr>
                <w:sz w:val="2"/>
                <w:szCs w:val="2"/>
              </w:rPr>
            </w:pPr>
          </w:p>
        </w:tc>
        <w:tc>
          <w:tcPr>
            <w:tcW w:w="2788" w:type="dxa"/>
          </w:tcPr>
          <w:p>
            <w:pPr>
              <w:pStyle w:val="TableParagraph"/>
              <w:spacing w:before="120"/>
              <w:ind w:left="651"/>
              <w:rPr>
                <w:sz w:val="27"/>
              </w:rPr>
            </w:pPr>
            <w:r>
              <w:rPr>
                <w:w w:val="105"/>
                <w:sz w:val="27"/>
              </w:rPr>
              <w:t>1 год 10 мес.</w:t>
            </w:r>
          </w:p>
        </w:tc>
      </w:tr>
    </w:tbl>
    <w:p>
      <w:pPr>
        <w:spacing w:before="33"/>
        <w:ind w:left="0" w:right="125" w:firstLine="0"/>
        <w:jc w:val="right"/>
        <w:rPr>
          <w:sz w:val="26"/>
        </w:rPr>
      </w:pPr>
      <w:r>
        <w:rPr>
          <w:w w:val="105"/>
          <w:sz w:val="26"/>
        </w:rPr>
        <w:t>»;</w:t>
      </w:r>
    </w:p>
    <w:p>
      <w:pPr>
        <w:spacing w:before="177"/>
        <w:ind w:left="889" w:right="0" w:firstLine="0"/>
        <w:jc w:val="left"/>
        <w:rPr>
          <w:sz w:val="27"/>
        </w:rPr>
      </w:pPr>
      <w:r>
        <w:rPr>
          <w:w w:val="105"/>
          <w:sz w:val="27"/>
        </w:rPr>
        <w:t>в) пункт 5.1 изложить в следующей редакции:</w:t>
      </w:r>
    </w:p>
    <w:p>
      <w:pPr>
        <w:spacing w:line="379" w:lineRule="auto" w:before="185"/>
        <w:ind w:left="183" w:right="145" w:firstLine="704"/>
        <w:jc w:val="both"/>
        <w:rPr>
          <w:sz w:val="27"/>
        </w:rPr>
      </w:pPr>
      <w:r>
        <w:rPr>
          <w:sz w:val="27"/>
        </w:rPr>
        <w:t>«5.1. Выпускник, освоивший Ш1КРС, должен обладать следующими общими компетенциями (далее - ОК):</w:t>
      </w:r>
    </w:p>
    <w:p>
      <w:pPr>
        <w:spacing w:line="381" w:lineRule="auto" w:before="0"/>
        <w:ind w:left="173" w:right="165" w:firstLine="712"/>
        <w:jc w:val="both"/>
        <w:rPr>
          <w:sz w:val="27"/>
        </w:rPr>
      </w:pPr>
      <w:r>
        <w:rPr>
          <w:sz w:val="27"/>
        </w:rPr>
        <w:t>ОК </w:t>
      </w:r>
      <w:r>
        <w:rPr>
          <w:rFonts w:ascii="Arial" w:hAnsi="Arial"/>
          <w:sz w:val="26"/>
        </w:rPr>
        <w:t>О</w:t>
      </w:r>
      <w:r>
        <w:rPr>
          <w:sz w:val="27"/>
        </w:rPr>
        <w:t>1. Выбирать способы решения задач профессиональной деятельности применительно к различным контекстам;</w:t>
      </w:r>
    </w:p>
    <w:p>
      <w:pPr>
        <w:spacing w:line="381" w:lineRule="auto" w:before="0"/>
        <w:ind w:left="169" w:right="144"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79" w:lineRule="auto" w:before="0"/>
        <w:ind w:left="160" w:right="138" w:firstLine="71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309" w:lineRule="exact" w:before="0"/>
        <w:ind w:left="872" w:right="0" w:firstLine="0"/>
        <w:jc w:val="left"/>
        <w:rPr>
          <w:sz w:val="27"/>
        </w:rPr>
      </w:pPr>
      <w:r>
        <w:rPr>
          <w:w w:val="105"/>
          <w:sz w:val="27"/>
        </w:rPr>
        <w:t>ОК 04. Эффективно взаимодействовать и работать в коллективе и команде;</w:t>
      </w:r>
    </w:p>
    <w:p>
      <w:pPr>
        <w:spacing w:line="316" w:lineRule="auto" w:before="63"/>
        <w:ind w:left="159" w:right="161" w:firstLine="708"/>
        <w:jc w:val="both"/>
        <w:rPr>
          <w:sz w:val="27"/>
        </w:rPr>
      </w:pPr>
      <w:r>
        <w:rPr>
          <w:w w:val="105"/>
          <w:sz w:val="39"/>
        </w:rPr>
        <w:t>ок    </w:t>
      </w:r>
      <w:r>
        <w:rPr>
          <w:w w:val="105"/>
          <w:sz w:val="27"/>
        </w:rPr>
        <w:t>05.     Осуществлять     устную     и     письменную      </w:t>
      </w:r>
      <w:r>
        <w:rPr>
          <w:w w:val="105"/>
          <w:position w:val="1"/>
          <w:sz w:val="27"/>
        </w:rPr>
        <w:t>коммуникацию </w:t>
      </w:r>
      <w:r>
        <w:rPr>
          <w:w w:val="105"/>
          <w:sz w:val="27"/>
        </w:rPr>
        <w:t>на государственном языке Российской Федерации с учетом</w:t>
      </w:r>
      <w:r>
        <w:rPr>
          <w:spacing w:val="55"/>
          <w:w w:val="105"/>
          <w:sz w:val="27"/>
        </w:rPr>
        <w:t> </w:t>
      </w:r>
      <w:r>
        <w:rPr>
          <w:w w:val="105"/>
          <w:sz w:val="27"/>
        </w:rPr>
        <w:t>особенностей</w:t>
      </w:r>
    </w:p>
    <w:p>
      <w:pPr>
        <w:spacing w:before="77"/>
        <w:ind w:left="155" w:right="0" w:firstLine="0"/>
        <w:jc w:val="left"/>
        <w:rPr>
          <w:sz w:val="27"/>
        </w:rPr>
      </w:pPr>
      <w:r>
        <w:rPr>
          <w:w w:val="105"/>
          <w:sz w:val="27"/>
        </w:rPr>
        <w:t>социального и культурного контекста;</w:t>
      </w:r>
    </w:p>
    <w:p>
      <w:pPr>
        <w:spacing w:after="0"/>
        <w:jc w:val="left"/>
        <w:rPr>
          <w:sz w:val="27"/>
        </w:rPr>
        <w:sectPr>
          <w:headerReference w:type="default" r:id="rId322"/>
          <w:footerReference w:type="default" r:id="rId323"/>
          <w:pgSz w:w="12000" w:h="17230"/>
          <w:pgMar w:header="0" w:footer="461" w:top="0" w:bottom="660" w:left="1200" w:right="320"/>
        </w:sectPr>
      </w:pPr>
    </w:p>
    <w:p>
      <w:pPr>
        <w:spacing w:before="70"/>
        <w:ind w:left="5033" w:right="0" w:firstLine="0"/>
        <w:jc w:val="left"/>
        <w:rPr>
          <w:sz w:val="23"/>
        </w:rPr>
      </w:pPr>
      <w:r>
        <w:rPr/>
        <w:pict>
          <v:group style="position:absolute;margin-left:0pt;margin-top:.000015pt;width:595.450pt;height:859pt;mso-position-horizontal-relative:page;mso-position-vertical-relative:page;z-index:-1225456" coordorigin="0,0" coordsize="11909,17180">
            <v:line style="position:absolute" from="10,0" to="10,17179" stroked="true" strokeweight=".961547pt" strokecolor="#000000">
              <v:stroke dashstyle="solid"/>
            </v:line>
            <v:line style="position:absolute" from="58,7" to="11909,7" stroked="true" strokeweight=".720812pt" strokecolor="#000000">
              <v:stroke dashstyle="solid"/>
            </v:line>
            <w10:wrap type="none"/>
          </v:group>
        </w:pict>
      </w:r>
      <w:r>
        <w:rPr>
          <w:sz w:val="23"/>
        </w:rPr>
        <w:t>161</w:t>
      </w:r>
    </w:p>
    <w:p>
      <w:pPr>
        <w:pStyle w:val="BodyText"/>
        <w:spacing w:before="5"/>
      </w:pPr>
    </w:p>
    <w:p>
      <w:pPr>
        <w:spacing w:line="374" w:lineRule="auto" w:before="1"/>
        <w:ind w:left="126" w:right="103" w:firstLine="703"/>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w w:val="105"/>
          <w:position w:val="2"/>
          <w:sz w:val="27"/>
        </w:rPr>
        <w:t>ценностей,    </w:t>
      </w:r>
      <w:r>
        <w:rPr>
          <w:w w:val="105"/>
          <w:position w:val="1"/>
          <w:sz w:val="29"/>
        </w:rPr>
        <w:t>в   </w:t>
      </w:r>
      <w:r>
        <w:rPr>
          <w:spacing w:val="75"/>
          <w:w w:val="105"/>
          <w:position w:val="1"/>
          <w:sz w:val="29"/>
        </w:rPr>
        <w:t> </w:t>
      </w:r>
      <w:r>
        <w:rPr>
          <w:w w:val="105"/>
          <w:position w:val="1"/>
          <w:sz w:val="27"/>
        </w:rPr>
        <w:t>том     числе     </w:t>
      </w:r>
      <w:r>
        <w:rPr>
          <w:w w:val="105"/>
          <w:sz w:val="27"/>
        </w:rPr>
        <w:t>с     учетом     гармонизации     межнациональных и межрелигиозных отношений, применять стандарты антикоррупционного поведения;</w:t>
      </w:r>
    </w:p>
    <w:p>
      <w:pPr>
        <w:spacing w:line="379" w:lineRule="auto" w:before="21"/>
        <w:ind w:left="119" w:right="104" w:firstLine="705"/>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81" w:lineRule="auto" w:before="3"/>
        <w:ind w:left="112" w:right="146"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5"/>
          <w:w w:val="105"/>
          <w:sz w:val="27"/>
        </w:rPr>
        <w:t> </w:t>
      </w:r>
      <w:r>
        <w:rPr>
          <w:w w:val="105"/>
          <w:sz w:val="27"/>
        </w:rPr>
        <w:t>подготовленности;</w:t>
      </w:r>
    </w:p>
    <w:p>
      <w:pPr>
        <w:spacing w:line="348" w:lineRule="auto" w:before="0"/>
        <w:ind w:left="112" w:right="133" w:firstLine="703"/>
        <w:jc w:val="both"/>
        <w:rPr>
          <w:sz w:val="27"/>
        </w:rPr>
      </w:pPr>
      <w:r>
        <w:rPr>
          <w:w w:val="105"/>
          <w:sz w:val="27"/>
        </w:rPr>
        <w:t>ОК 09. Пользоваться профессиональной документацией на государственном и иностранном</w:t>
      </w:r>
      <w:r>
        <w:rPr>
          <w:spacing w:val="12"/>
          <w:w w:val="105"/>
          <w:sz w:val="27"/>
        </w:rPr>
        <w:t> </w:t>
      </w:r>
      <w:r>
        <w:rPr>
          <w:w w:val="105"/>
          <w:sz w:val="27"/>
        </w:rPr>
        <w:t>языках.»;</w:t>
      </w:r>
    </w:p>
    <w:p>
      <w:pPr>
        <w:spacing w:before="7"/>
        <w:ind w:left="815" w:right="0" w:firstLine="0"/>
        <w:jc w:val="left"/>
        <w:rPr>
          <w:sz w:val="27"/>
        </w:rPr>
      </w:pPr>
      <w:r>
        <w:rPr>
          <w:w w:val="105"/>
          <w:sz w:val="27"/>
        </w:rPr>
        <w:t>г) Таблицу 2 пункта 6.3 изложить в следующей редакции:</w:t>
      </w:r>
    </w:p>
    <w:p>
      <w:pPr>
        <w:pStyle w:val="BodyText"/>
        <w:rPr>
          <w:sz w:val="20"/>
        </w:rPr>
      </w:pPr>
    </w:p>
    <w:p>
      <w:pPr>
        <w:pStyle w:val="BodyText"/>
        <w:spacing w:before="9"/>
        <w:rPr>
          <w:sz w:val="16"/>
        </w:rPr>
      </w:pPr>
    </w:p>
    <w:p>
      <w:pPr>
        <w:spacing w:line="256" w:lineRule="auto" w:before="89"/>
        <w:ind w:left="3959" w:right="738" w:hanging="2443"/>
        <w:jc w:val="left"/>
        <w:rPr>
          <w:b/>
          <w:sz w:val="27"/>
        </w:rPr>
      </w:pPr>
      <w:r>
        <w:rPr>
          <w:b/>
          <w:sz w:val="27"/>
        </w:rPr>
        <w:t>«Структура программы подготовки квалифицированных рабочих, служащих</w:t>
      </w:r>
    </w:p>
    <w:p>
      <w:pPr>
        <w:spacing w:line="304" w:lineRule="exact" w:before="0"/>
        <w:ind w:left="0" w:right="133" w:firstLine="0"/>
        <w:jc w:val="right"/>
        <w:rPr>
          <w:sz w:val="27"/>
        </w:rPr>
      </w:pPr>
      <w:r>
        <w:rPr>
          <w:w w:val="105"/>
          <w:sz w:val="27"/>
        </w:rPr>
        <w:t>Таблица 2</w:t>
      </w:r>
    </w:p>
    <w:p>
      <w:pPr>
        <w:pStyle w:val="BodyText"/>
        <w:spacing w:before="1"/>
        <w:rPr>
          <w:sz w:val="13"/>
        </w:rPr>
      </w:pPr>
    </w:p>
    <w:tbl>
      <w:tblPr>
        <w:tblW w:w="0" w:type="auto"/>
        <w:jc w:val="lef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6"/>
        <w:gridCol w:w="4649"/>
        <w:gridCol w:w="2077"/>
        <w:gridCol w:w="1817"/>
      </w:tblGrid>
      <w:tr>
        <w:trPr>
          <w:trHeight w:val="1397" w:hRule="atLeast"/>
        </w:trPr>
        <w:tc>
          <w:tcPr>
            <w:tcW w:w="6135" w:type="dxa"/>
            <w:gridSpan w:val="2"/>
          </w:tcPr>
          <w:p>
            <w:pPr>
              <w:pStyle w:val="TableParagraph"/>
              <w:rPr>
                <w:sz w:val="24"/>
              </w:rPr>
            </w:pPr>
          </w:p>
        </w:tc>
        <w:tc>
          <w:tcPr>
            <w:tcW w:w="2077" w:type="dxa"/>
          </w:tcPr>
          <w:p>
            <w:pPr>
              <w:pStyle w:val="TableParagraph"/>
              <w:spacing w:line="254" w:lineRule="auto" w:before="23"/>
              <w:ind w:left="128" w:firstLine="11"/>
              <w:rPr>
                <w:sz w:val="23"/>
              </w:rPr>
            </w:pPr>
            <w:r>
              <w:rPr>
                <w:sz w:val="23"/>
              </w:rPr>
              <w:t>Всего максимальной учебной нагрузки обучающегося</w:t>
            </w:r>
          </w:p>
          <w:p>
            <w:pPr>
              <w:pStyle w:val="TableParagraph"/>
              <w:spacing w:line="234" w:lineRule="exact"/>
              <w:ind w:left="134"/>
              <w:rPr>
                <w:sz w:val="23"/>
              </w:rPr>
            </w:pPr>
            <w:r>
              <w:rPr>
                <w:sz w:val="23"/>
              </w:rPr>
              <w:t>(час./нед.)</w:t>
            </w:r>
          </w:p>
        </w:tc>
        <w:tc>
          <w:tcPr>
            <w:tcW w:w="1817" w:type="dxa"/>
          </w:tcPr>
          <w:p>
            <w:pPr>
              <w:pStyle w:val="TableParagraph"/>
              <w:spacing w:line="254" w:lineRule="auto" w:before="23"/>
              <w:ind w:left="123" w:firstLine="11"/>
              <w:rPr>
                <w:sz w:val="23"/>
              </w:rPr>
            </w:pPr>
            <w:r>
              <w:rPr>
                <w:w w:val="105"/>
                <w:sz w:val="23"/>
              </w:rPr>
              <w:t>В том числе часов </w:t>
            </w:r>
            <w:r>
              <w:rPr>
                <w:sz w:val="23"/>
              </w:rPr>
              <w:t>обязательных </w:t>
            </w:r>
            <w:r>
              <w:rPr>
                <w:w w:val="105"/>
                <w:sz w:val="23"/>
              </w:rPr>
              <w:t>учебных</w:t>
            </w:r>
          </w:p>
          <w:p>
            <w:pPr>
              <w:pStyle w:val="TableParagraph"/>
              <w:spacing w:line="230" w:lineRule="exact" w:before="3"/>
              <w:ind w:left="131"/>
              <w:rPr>
                <w:sz w:val="23"/>
              </w:rPr>
            </w:pPr>
            <w:r>
              <w:rPr>
                <w:sz w:val="23"/>
              </w:rPr>
              <w:t>занятий</w:t>
            </w:r>
          </w:p>
        </w:tc>
      </w:tr>
      <w:tr>
        <w:trPr>
          <w:trHeight w:val="311" w:hRule="atLeast"/>
        </w:trPr>
        <w:tc>
          <w:tcPr>
            <w:tcW w:w="6135" w:type="dxa"/>
            <w:gridSpan w:val="2"/>
          </w:tcPr>
          <w:p>
            <w:pPr>
              <w:pStyle w:val="TableParagraph"/>
              <w:spacing w:before="23"/>
              <w:ind w:left="128"/>
              <w:rPr>
                <w:sz w:val="23"/>
              </w:rPr>
            </w:pPr>
            <w:r>
              <w:rPr>
                <w:w w:val="105"/>
                <w:sz w:val="23"/>
              </w:rPr>
              <w:t>учебные циклы</w:t>
            </w:r>
          </w:p>
        </w:tc>
        <w:tc>
          <w:tcPr>
            <w:tcW w:w="2077" w:type="dxa"/>
          </w:tcPr>
          <w:p>
            <w:pPr>
              <w:pStyle w:val="TableParagraph"/>
              <w:rPr>
                <w:sz w:val="22"/>
              </w:rPr>
            </w:pPr>
          </w:p>
        </w:tc>
        <w:tc>
          <w:tcPr>
            <w:tcW w:w="1817" w:type="dxa"/>
          </w:tcPr>
          <w:p>
            <w:pPr>
              <w:pStyle w:val="TableParagraph"/>
              <w:rPr>
                <w:sz w:val="22"/>
              </w:rPr>
            </w:pPr>
          </w:p>
        </w:tc>
      </w:tr>
      <w:tr>
        <w:trPr>
          <w:trHeight w:val="273" w:hRule="atLeast"/>
        </w:trPr>
        <w:tc>
          <w:tcPr>
            <w:tcW w:w="1486" w:type="dxa"/>
          </w:tcPr>
          <w:p>
            <w:pPr>
              <w:pStyle w:val="TableParagraph"/>
              <w:spacing w:line="253" w:lineRule="exact"/>
              <w:ind w:left="131"/>
              <w:rPr>
                <w:sz w:val="23"/>
              </w:rPr>
            </w:pPr>
            <w:r>
              <w:rPr>
                <w:w w:val="105"/>
                <w:sz w:val="23"/>
              </w:rPr>
              <w:t>ОП.00</w:t>
            </w:r>
          </w:p>
        </w:tc>
        <w:tc>
          <w:tcPr>
            <w:tcW w:w="4649" w:type="dxa"/>
          </w:tcPr>
          <w:p>
            <w:pPr>
              <w:pStyle w:val="TableParagraph"/>
              <w:spacing w:line="253" w:lineRule="exact"/>
              <w:ind w:left="140"/>
              <w:rPr>
                <w:sz w:val="23"/>
              </w:rPr>
            </w:pPr>
            <w:r>
              <w:rPr>
                <w:w w:val="105"/>
                <w:sz w:val="23"/>
              </w:rPr>
              <w:t>общепрофессиональный</w:t>
            </w:r>
          </w:p>
        </w:tc>
        <w:tc>
          <w:tcPr>
            <w:tcW w:w="2077" w:type="dxa"/>
          </w:tcPr>
          <w:p>
            <w:pPr>
              <w:pStyle w:val="TableParagraph"/>
              <w:spacing w:line="253" w:lineRule="exact"/>
              <w:ind w:left="129"/>
              <w:rPr>
                <w:sz w:val="23"/>
              </w:rPr>
            </w:pPr>
            <w:r>
              <w:rPr>
                <w:w w:val="105"/>
                <w:sz w:val="23"/>
              </w:rPr>
              <w:t>347</w:t>
            </w:r>
          </w:p>
        </w:tc>
        <w:tc>
          <w:tcPr>
            <w:tcW w:w="1817" w:type="dxa"/>
          </w:tcPr>
          <w:p>
            <w:pPr>
              <w:pStyle w:val="TableParagraph"/>
              <w:spacing w:line="253" w:lineRule="exact"/>
              <w:ind w:left="124"/>
              <w:rPr>
                <w:sz w:val="23"/>
              </w:rPr>
            </w:pPr>
            <w:r>
              <w:rPr>
                <w:w w:val="105"/>
                <w:sz w:val="23"/>
              </w:rPr>
              <w:t>238</w:t>
            </w:r>
          </w:p>
        </w:tc>
      </w:tr>
      <w:tr>
        <w:trPr>
          <w:trHeight w:val="244" w:hRule="atLeast"/>
        </w:trPr>
        <w:tc>
          <w:tcPr>
            <w:tcW w:w="1486" w:type="dxa"/>
          </w:tcPr>
          <w:p>
            <w:pPr>
              <w:pStyle w:val="TableParagraph"/>
              <w:spacing w:line="224" w:lineRule="exact"/>
              <w:ind w:left="129"/>
              <w:rPr>
                <w:sz w:val="23"/>
              </w:rPr>
            </w:pPr>
            <w:r>
              <w:rPr>
                <w:w w:val="105"/>
                <w:sz w:val="23"/>
              </w:rPr>
              <w:t>П.00</w:t>
            </w:r>
          </w:p>
        </w:tc>
        <w:tc>
          <w:tcPr>
            <w:tcW w:w="4649" w:type="dxa"/>
          </w:tcPr>
          <w:p>
            <w:pPr>
              <w:pStyle w:val="TableParagraph"/>
              <w:spacing w:line="224" w:lineRule="exact"/>
              <w:ind w:left="138"/>
              <w:rPr>
                <w:sz w:val="23"/>
              </w:rPr>
            </w:pPr>
            <w:r>
              <w:rPr>
                <w:w w:val="105"/>
                <w:sz w:val="23"/>
              </w:rPr>
              <w:t>профессиональный</w:t>
            </w:r>
          </w:p>
        </w:tc>
        <w:tc>
          <w:tcPr>
            <w:tcW w:w="2077" w:type="dxa"/>
          </w:tcPr>
          <w:p>
            <w:pPr>
              <w:pStyle w:val="TableParagraph"/>
              <w:spacing w:line="224" w:lineRule="exact"/>
              <w:ind w:left="130"/>
              <w:rPr>
                <w:sz w:val="23"/>
              </w:rPr>
            </w:pPr>
            <w:r>
              <w:rPr>
                <w:w w:val="105"/>
                <w:sz w:val="23"/>
              </w:rPr>
              <w:t>437</w:t>
            </w:r>
          </w:p>
        </w:tc>
        <w:tc>
          <w:tcPr>
            <w:tcW w:w="1817" w:type="dxa"/>
          </w:tcPr>
          <w:p>
            <w:pPr>
              <w:pStyle w:val="TableParagraph"/>
              <w:spacing w:line="224" w:lineRule="exact"/>
              <w:ind w:left="124"/>
              <w:rPr>
                <w:sz w:val="23"/>
              </w:rPr>
            </w:pPr>
            <w:r>
              <w:rPr>
                <w:w w:val="105"/>
                <w:sz w:val="23"/>
              </w:rPr>
              <w:t>298</w:t>
            </w:r>
          </w:p>
        </w:tc>
      </w:tr>
      <w:tr>
        <w:trPr>
          <w:trHeight w:val="311" w:hRule="atLeast"/>
        </w:trPr>
        <w:tc>
          <w:tcPr>
            <w:tcW w:w="6135" w:type="dxa"/>
            <w:gridSpan w:val="2"/>
          </w:tcPr>
          <w:p>
            <w:pPr>
              <w:pStyle w:val="TableParagraph"/>
              <w:spacing w:before="23"/>
              <w:ind w:left="129"/>
              <w:rPr>
                <w:sz w:val="23"/>
              </w:rPr>
            </w:pPr>
            <w:r>
              <w:rPr>
                <w:w w:val="105"/>
                <w:sz w:val="23"/>
              </w:rPr>
              <w:t>и разделы</w:t>
            </w:r>
          </w:p>
        </w:tc>
        <w:tc>
          <w:tcPr>
            <w:tcW w:w="2077" w:type="dxa"/>
          </w:tcPr>
          <w:p>
            <w:pPr>
              <w:pStyle w:val="TableParagraph"/>
              <w:rPr>
                <w:sz w:val="22"/>
              </w:rPr>
            </w:pPr>
          </w:p>
        </w:tc>
        <w:tc>
          <w:tcPr>
            <w:tcW w:w="1817" w:type="dxa"/>
          </w:tcPr>
          <w:p>
            <w:pPr>
              <w:pStyle w:val="TableParagraph"/>
              <w:rPr>
                <w:sz w:val="22"/>
              </w:rPr>
            </w:pPr>
          </w:p>
        </w:tc>
      </w:tr>
      <w:tr>
        <w:trPr>
          <w:trHeight w:val="249" w:hRule="atLeast"/>
        </w:trPr>
        <w:tc>
          <w:tcPr>
            <w:tcW w:w="1486" w:type="dxa"/>
          </w:tcPr>
          <w:p>
            <w:pPr>
              <w:pStyle w:val="TableParagraph"/>
              <w:spacing w:line="229" w:lineRule="exact"/>
              <w:ind w:left="130"/>
              <w:rPr>
                <w:sz w:val="23"/>
              </w:rPr>
            </w:pPr>
            <w:r>
              <w:rPr>
                <w:w w:val="105"/>
                <w:sz w:val="23"/>
              </w:rPr>
              <w:t>ФК.00</w:t>
            </w:r>
          </w:p>
        </w:tc>
        <w:tc>
          <w:tcPr>
            <w:tcW w:w="4649" w:type="dxa"/>
          </w:tcPr>
          <w:p>
            <w:pPr>
              <w:pStyle w:val="TableParagraph"/>
              <w:spacing w:line="229" w:lineRule="exact"/>
              <w:ind w:left="133"/>
              <w:rPr>
                <w:sz w:val="23"/>
              </w:rPr>
            </w:pPr>
            <w:r>
              <w:rPr>
                <w:w w:val="105"/>
                <w:sz w:val="23"/>
              </w:rPr>
              <w:t>физическая культура</w:t>
            </w:r>
          </w:p>
        </w:tc>
        <w:tc>
          <w:tcPr>
            <w:tcW w:w="2077" w:type="dxa"/>
          </w:tcPr>
          <w:p>
            <w:pPr>
              <w:pStyle w:val="TableParagraph"/>
              <w:spacing w:line="229" w:lineRule="exact"/>
              <w:ind w:left="129"/>
              <w:rPr>
                <w:sz w:val="23"/>
              </w:rPr>
            </w:pPr>
            <w:r>
              <w:rPr>
                <w:w w:val="105"/>
                <w:sz w:val="23"/>
              </w:rPr>
              <w:t>80</w:t>
            </w:r>
          </w:p>
        </w:tc>
        <w:tc>
          <w:tcPr>
            <w:tcW w:w="1817" w:type="dxa"/>
          </w:tcPr>
          <w:p>
            <w:pPr>
              <w:pStyle w:val="TableParagraph"/>
              <w:spacing w:line="229" w:lineRule="exact"/>
              <w:ind w:left="125"/>
              <w:rPr>
                <w:sz w:val="23"/>
              </w:rPr>
            </w:pPr>
            <w:r>
              <w:rPr>
                <w:w w:val="105"/>
                <w:sz w:val="23"/>
              </w:rPr>
              <w:t>40</w:t>
            </w:r>
          </w:p>
        </w:tc>
      </w:tr>
      <w:tr>
        <w:trPr>
          <w:trHeight w:val="278" w:hRule="atLeast"/>
        </w:trPr>
        <w:tc>
          <w:tcPr>
            <w:tcW w:w="1486" w:type="dxa"/>
          </w:tcPr>
          <w:p>
            <w:pPr>
              <w:pStyle w:val="TableParagraph"/>
              <w:rPr>
                <w:sz w:val="20"/>
              </w:rPr>
            </w:pPr>
          </w:p>
        </w:tc>
        <w:tc>
          <w:tcPr>
            <w:tcW w:w="4649" w:type="dxa"/>
          </w:tcPr>
          <w:p>
            <w:pPr>
              <w:pStyle w:val="TableParagraph"/>
              <w:spacing w:line="245" w:lineRule="exact" w:before="13"/>
              <w:ind w:left="133"/>
              <w:rPr>
                <w:sz w:val="23"/>
              </w:rPr>
            </w:pPr>
            <w:r>
              <w:rPr>
                <w:w w:val="105"/>
                <w:sz w:val="23"/>
              </w:rPr>
              <w:t>вариативная часть</w:t>
            </w:r>
          </w:p>
        </w:tc>
        <w:tc>
          <w:tcPr>
            <w:tcW w:w="2077" w:type="dxa"/>
          </w:tcPr>
          <w:p>
            <w:pPr>
              <w:pStyle w:val="TableParagraph"/>
              <w:spacing w:line="240" w:lineRule="exact" w:before="18"/>
              <w:ind w:left="124"/>
              <w:rPr>
                <w:sz w:val="23"/>
              </w:rPr>
            </w:pPr>
            <w:r>
              <w:rPr>
                <w:w w:val="105"/>
                <w:sz w:val="23"/>
              </w:rPr>
              <w:t>216</w:t>
            </w:r>
          </w:p>
        </w:tc>
        <w:tc>
          <w:tcPr>
            <w:tcW w:w="1817" w:type="dxa"/>
          </w:tcPr>
          <w:p>
            <w:pPr>
              <w:pStyle w:val="TableParagraph"/>
              <w:spacing w:line="245" w:lineRule="exact" w:before="13"/>
              <w:ind w:left="121"/>
              <w:rPr>
                <w:sz w:val="23"/>
              </w:rPr>
            </w:pPr>
            <w:r>
              <w:rPr>
                <w:w w:val="105"/>
                <w:sz w:val="23"/>
              </w:rPr>
              <w:t>144</w:t>
            </w:r>
          </w:p>
        </w:tc>
      </w:tr>
      <w:tr>
        <w:trPr>
          <w:trHeight w:val="835" w:hRule="atLeast"/>
        </w:trPr>
        <w:tc>
          <w:tcPr>
            <w:tcW w:w="1486" w:type="dxa"/>
          </w:tcPr>
          <w:p>
            <w:pPr>
              <w:pStyle w:val="TableParagraph"/>
              <w:rPr>
                <w:sz w:val="24"/>
              </w:rPr>
            </w:pPr>
          </w:p>
        </w:tc>
        <w:tc>
          <w:tcPr>
            <w:tcW w:w="4649" w:type="dxa"/>
          </w:tcPr>
          <w:p>
            <w:pPr>
              <w:pStyle w:val="TableParagraph"/>
              <w:spacing w:line="278" w:lineRule="exact" w:before="5"/>
              <w:ind w:left="138"/>
              <w:rPr>
                <w:sz w:val="23"/>
              </w:rPr>
            </w:pPr>
            <w:r>
              <w:rPr>
                <w:sz w:val="23"/>
              </w:rPr>
              <w:t>итого по обязательной части ПП:КРС, включая раздел «Физическая культура», и вариативной части ППКРС</w:t>
            </w:r>
          </w:p>
        </w:tc>
        <w:tc>
          <w:tcPr>
            <w:tcW w:w="2077" w:type="dxa"/>
          </w:tcPr>
          <w:p>
            <w:pPr>
              <w:pStyle w:val="TableParagraph"/>
              <w:spacing w:before="13"/>
              <w:ind w:left="126"/>
              <w:rPr>
                <w:sz w:val="23"/>
              </w:rPr>
            </w:pPr>
            <w:r>
              <w:rPr>
                <w:w w:val="105"/>
                <w:sz w:val="23"/>
              </w:rPr>
              <w:t>1080</w:t>
            </w:r>
          </w:p>
        </w:tc>
        <w:tc>
          <w:tcPr>
            <w:tcW w:w="1817" w:type="dxa"/>
          </w:tcPr>
          <w:p>
            <w:pPr>
              <w:pStyle w:val="TableParagraph"/>
              <w:spacing w:before="13"/>
              <w:ind w:left="120"/>
              <w:rPr>
                <w:sz w:val="23"/>
              </w:rPr>
            </w:pPr>
            <w:r>
              <w:rPr>
                <w:w w:val="105"/>
                <w:sz w:val="23"/>
              </w:rPr>
              <w:t>720</w:t>
            </w:r>
          </w:p>
        </w:tc>
      </w:tr>
      <w:tr>
        <w:trPr>
          <w:trHeight w:val="553" w:hRule="atLeast"/>
        </w:trPr>
        <w:tc>
          <w:tcPr>
            <w:tcW w:w="1486" w:type="dxa"/>
          </w:tcPr>
          <w:p>
            <w:pPr>
              <w:pStyle w:val="TableParagraph"/>
              <w:spacing w:before="9"/>
              <w:ind w:left="121"/>
              <w:rPr>
                <w:sz w:val="23"/>
              </w:rPr>
            </w:pPr>
            <w:r>
              <w:rPr>
                <w:w w:val="105"/>
                <w:sz w:val="23"/>
              </w:rPr>
              <w:t>УП.00</w:t>
            </w:r>
          </w:p>
          <w:p>
            <w:pPr>
              <w:pStyle w:val="TableParagraph"/>
              <w:spacing w:line="240" w:lineRule="exact" w:before="20"/>
              <w:ind w:left="125"/>
              <w:rPr>
                <w:sz w:val="23"/>
              </w:rPr>
            </w:pPr>
            <w:r>
              <w:rPr>
                <w:w w:val="105"/>
                <w:sz w:val="23"/>
              </w:rPr>
              <w:t>ПП.00</w:t>
            </w:r>
          </w:p>
        </w:tc>
        <w:tc>
          <w:tcPr>
            <w:tcW w:w="4649" w:type="dxa"/>
          </w:tcPr>
          <w:p>
            <w:pPr>
              <w:pStyle w:val="TableParagraph"/>
              <w:spacing w:before="5"/>
              <w:ind w:left="128"/>
              <w:rPr>
                <w:sz w:val="23"/>
              </w:rPr>
            </w:pPr>
            <w:r>
              <w:rPr>
                <w:w w:val="105"/>
                <w:sz w:val="23"/>
              </w:rPr>
              <w:t>учебная и производственная практики</w:t>
            </w:r>
          </w:p>
        </w:tc>
        <w:tc>
          <w:tcPr>
            <w:tcW w:w="2077" w:type="dxa"/>
          </w:tcPr>
          <w:p>
            <w:pPr>
              <w:pStyle w:val="TableParagraph"/>
              <w:spacing w:before="5"/>
              <w:ind w:left="121"/>
              <w:rPr>
                <w:sz w:val="23"/>
              </w:rPr>
            </w:pPr>
            <w:r>
              <w:rPr>
                <w:w w:val="105"/>
                <w:sz w:val="23"/>
              </w:rPr>
              <w:t>19 нед.</w:t>
            </w:r>
          </w:p>
        </w:tc>
        <w:tc>
          <w:tcPr>
            <w:tcW w:w="1817" w:type="dxa"/>
          </w:tcPr>
          <w:p>
            <w:pPr>
              <w:pStyle w:val="TableParagraph"/>
              <w:spacing w:before="5"/>
              <w:ind w:left="114"/>
              <w:rPr>
                <w:sz w:val="23"/>
              </w:rPr>
            </w:pPr>
            <w:r>
              <w:rPr>
                <w:w w:val="105"/>
                <w:sz w:val="23"/>
              </w:rPr>
              <w:t>684</w:t>
            </w:r>
          </w:p>
        </w:tc>
      </w:tr>
      <w:tr>
        <w:trPr>
          <w:trHeight w:val="278" w:hRule="atLeast"/>
        </w:trPr>
        <w:tc>
          <w:tcPr>
            <w:tcW w:w="1486" w:type="dxa"/>
          </w:tcPr>
          <w:p>
            <w:pPr>
              <w:pStyle w:val="TableParagraph"/>
              <w:spacing w:line="240" w:lineRule="exact" w:before="18"/>
              <w:ind w:left="125"/>
              <w:rPr>
                <w:sz w:val="23"/>
              </w:rPr>
            </w:pPr>
            <w:r>
              <w:rPr>
                <w:w w:val="105"/>
                <w:sz w:val="23"/>
              </w:rPr>
              <w:t>ПА.00</w:t>
            </w:r>
          </w:p>
        </w:tc>
        <w:tc>
          <w:tcPr>
            <w:tcW w:w="4649" w:type="dxa"/>
          </w:tcPr>
          <w:p>
            <w:pPr>
              <w:pStyle w:val="TableParagraph"/>
              <w:spacing w:line="245" w:lineRule="exact" w:before="13"/>
              <w:ind w:left="133"/>
              <w:rPr>
                <w:sz w:val="23"/>
              </w:rPr>
            </w:pPr>
            <w:r>
              <w:rPr>
                <w:w w:val="105"/>
                <w:sz w:val="23"/>
              </w:rPr>
              <w:t>промежуточная аттестация</w:t>
            </w:r>
          </w:p>
        </w:tc>
        <w:tc>
          <w:tcPr>
            <w:tcW w:w="2077" w:type="dxa"/>
          </w:tcPr>
          <w:p>
            <w:pPr>
              <w:pStyle w:val="TableParagraph"/>
              <w:spacing w:line="250" w:lineRule="exact" w:before="8"/>
              <w:ind w:left="121"/>
              <w:rPr>
                <w:sz w:val="23"/>
              </w:rPr>
            </w:pPr>
            <w:r>
              <w:rPr>
                <w:w w:val="105"/>
                <w:sz w:val="23"/>
              </w:rPr>
              <w:t>1 нед.</w:t>
            </w:r>
          </w:p>
        </w:tc>
        <w:tc>
          <w:tcPr>
            <w:tcW w:w="1817" w:type="dxa"/>
          </w:tcPr>
          <w:p>
            <w:pPr>
              <w:pStyle w:val="TableParagraph"/>
              <w:spacing w:line="245" w:lineRule="exact" w:before="13"/>
              <w:ind w:left="119"/>
              <w:rPr>
                <w:sz w:val="23"/>
              </w:rPr>
            </w:pPr>
            <w:r>
              <w:rPr>
                <w:w w:val="105"/>
                <w:sz w:val="23"/>
              </w:rPr>
              <w:t>36</w:t>
            </w:r>
          </w:p>
        </w:tc>
      </w:tr>
      <w:tr>
        <w:trPr>
          <w:trHeight w:val="273" w:hRule="atLeast"/>
        </w:trPr>
        <w:tc>
          <w:tcPr>
            <w:tcW w:w="1486" w:type="dxa"/>
          </w:tcPr>
          <w:p>
            <w:pPr>
              <w:pStyle w:val="TableParagraph"/>
              <w:spacing w:line="240" w:lineRule="exact" w:before="13"/>
              <w:ind w:left="125"/>
              <w:rPr>
                <w:sz w:val="23"/>
              </w:rPr>
            </w:pPr>
            <w:r>
              <w:rPr>
                <w:w w:val="105"/>
                <w:sz w:val="23"/>
              </w:rPr>
              <w:t>ГИА.00</w:t>
            </w:r>
          </w:p>
        </w:tc>
        <w:tc>
          <w:tcPr>
            <w:tcW w:w="4649" w:type="dxa"/>
          </w:tcPr>
          <w:p>
            <w:pPr>
              <w:pStyle w:val="TableParagraph"/>
              <w:spacing w:line="245" w:lineRule="exact" w:before="8"/>
              <w:ind w:left="135"/>
              <w:rPr>
                <w:sz w:val="23"/>
              </w:rPr>
            </w:pPr>
            <w:r>
              <w:rPr>
                <w:w w:val="105"/>
                <w:sz w:val="23"/>
              </w:rPr>
              <w:t>государственная итоговая аттестация</w:t>
            </w:r>
          </w:p>
        </w:tc>
        <w:tc>
          <w:tcPr>
            <w:tcW w:w="2077" w:type="dxa"/>
          </w:tcPr>
          <w:p>
            <w:pPr>
              <w:pStyle w:val="TableParagraph"/>
              <w:spacing w:line="245" w:lineRule="exact" w:before="8"/>
              <w:ind w:left="121"/>
              <w:rPr>
                <w:sz w:val="23"/>
              </w:rPr>
            </w:pPr>
            <w:r>
              <w:rPr>
                <w:w w:val="105"/>
                <w:sz w:val="23"/>
              </w:rPr>
              <w:t>1 нед.</w:t>
            </w:r>
          </w:p>
        </w:tc>
        <w:tc>
          <w:tcPr>
            <w:tcW w:w="1817" w:type="dxa"/>
          </w:tcPr>
          <w:p>
            <w:pPr>
              <w:pStyle w:val="TableParagraph"/>
              <w:spacing w:line="245" w:lineRule="exact" w:before="8"/>
              <w:ind w:left="119"/>
              <w:rPr>
                <w:sz w:val="23"/>
              </w:rPr>
            </w:pPr>
            <w:r>
              <w:rPr>
                <w:w w:val="105"/>
                <w:sz w:val="23"/>
              </w:rPr>
              <w:t>36</w:t>
            </w:r>
          </w:p>
        </w:tc>
      </w:tr>
      <w:tr>
        <w:trPr>
          <w:trHeight w:val="306" w:hRule="atLeast"/>
        </w:trPr>
        <w:tc>
          <w:tcPr>
            <w:tcW w:w="6135" w:type="dxa"/>
            <w:gridSpan w:val="2"/>
          </w:tcPr>
          <w:p>
            <w:pPr>
              <w:pStyle w:val="TableParagraph"/>
              <w:spacing w:before="13"/>
              <w:ind w:left="121"/>
              <w:rPr>
                <w:sz w:val="23"/>
              </w:rPr>
            </w:pPr>
            <w:r>
              <w:rPr>
                <w:w w:val="105"/>
                <w:sz w:val="23"/>
              </w:rPr>
              <w:t>Общий объем образовательной программы:</w:t>
            </w:r>
          </w:p>
        </w:tc>
        <w:tc>
          <w:tcPr>
            <w:tcW w:w="2077" w:type="dxa"/>
          </w:tcPr>
          <w:p>
            <w:pPr>
              <w:pStyle w:val="TableParagraph"/>
              <w:rPr>
                <w:sz w:val="22"/>
              </w:rPr>
            </w:pPr>
          </w:p>
        </w:tc>
        <w:tc>
          <w:tcPr>
            <w:tcW w:w="1817" w:type="dxa"/>
          </w:tcPr>
          <w:p>
            <w:pPr>
              <w:pStyle w:val="TableParagraph"/>
              <w:rPr>
                <w:sz w:val="22"/>
              </w:rPr>
            </w:pPr>
          </w:p>
        </w:tc>
      </w:tr>
      <w:tr>
        <w:trPr>
          <w:trHeight w:val="278" w:hRule="atLeast"/>
        </w:trPr>
        <w:tc>
          <w:tcPr>
            <w:tcW w:w="1486" w:type="dxa"/>
          </w:tcPr>
          <w:p>
            <w:pPr>
              <w:pStyle w:val="TableParagraph"/>
              <w:rPr>
                <w:sz w:val="20"/>
              </w:rPr>
            </w:pPr>
          </w:p>
        </w:tc>
        <w:tc>
          <w:tcPr>
            <w:tcW w:w="4649" w:type="dxa"/>
          </w:tcPr>
          <w:p>
            <w:pPr>
              <w:pStyle w:val="TableParagraph"/>
              <w:spacing w:line="249" w:lineRule="exact"/>
              <w:ind w:left="128"/>
              <w:rPr>
                <w:sz w:val="23"/>
              </w:rPr>
            </w:pPr>
            <w:r>
              <w:rPr>
                <w:w w:val="105"/>
                <w:sz w:val="23"/>
              </w:rPr>
              <w:t>на базе среднего общего образования</w:t>
            </w:r>
          </w:p>
        </w:tc>
        <w:tc>
          <w:tcPr>
            <w:tcW w:w="2077" w:type="dxa"/>
          </w:tcPr>
          <w:p>
            <w:pPr>
              <w:pStyle w:val="TableParagraph"/>
              <w:spacing w:line="244" w:lineRule="exact"/>
              <w:ind w:left="120"/>
              <w:rPr>
                <w:sz w:val="23"/>
              </w:rPr>
            </w:pPr>
            <w:r>
              <w:rPr>
                <w:w w:val="105"/>
                <w:sz w:val="23"/>
              </w:rPr>
              <w:t>41 нед.</w:t>
            </w:r>
          </w:p>
        </w:tc>
        <w:tc>
          <w:tcPr>
            <w:tcW w:w="1817" w:type="dxa"/>
          </w:tcPr>
          <w:p>
            <w:pPr>
              <w:pStyle w:val="TableParagraph"/>
              <w:spacing w:line="244" w:lineRule="exact"/>
              <w:ind w:left="116"/>
              <w:rPr>
                <w:sz w:val="23"/>
              </w:rPr>
            </w:pPr>
            <w:r>
              <w:rPr>
                <w:w w:val="105"/>
                <w:sz w:val="23"/>
              </w:rPr>
              <w:t>1476</w:t>
            </w:r>
          </w:p>
        </w:tc>
      </w:tr>
      <w:tr>
        <w:trPr>
          <w:trHeight w:val="1080" w:hRule="atLeast"/>
        </w:trPr>
        <w:tc>
          <w:tcPr>
            <w:tcW w:w="1486" w:type="dxa"/>
          </w:tcPr>
          <w:p>
            <w:pPr>
              <w:pStyle w:val="TableParagraph"/>
              <w:rPr>
                <w:sz w:val="24"/>
              </w:rPr>
            </w:pPr>
          </w:p>
        </w:tc>
        <w:tc>
          <w:tcPr>
            <w:tcW w:w="4649" w:type="dxa"/>
          </w:tcPr>
          <w:p>
            <w:pPr>
              <w:pStyle w:val="TableParagraph"/>
              <w:spacing w:line="244" w:lineRule="exact"/>
              <w:ind w:left="128"/>
              <w:rPr>
                <w:sz w:val="23"/>
              </w:rPr>
            </w:pPr>
            <w:r>
              <w:rPr>
                <w:w w:val="105"/>
                <w:sz w:val="23"/>
              </w:rPr>
              <w:t>на базе основного общего образования,</w:t>
            </w:r>
          </w:p>
          <w:p>
            <w:pPr>
              <w:pStyle w:val="TableParagraph"/>
              <w:spacing w:line="278" w:lineRule="exact" w:before="1"/>
              <w:ind w:left="125" w:right="677" w:firstLine="2"/>
              <w:rPr>
                <w:sz w:val="23"/>
              </w:rPr>
            </w:pPr>
            <w:r>
              <w:rPr>
                <w:w w:val="105"/>
                <w:sz w:val="23"/>
              </w:rPr>
              <w:t>включая получение среднего общего образования на основе требований федерального государственного</w:t>
            </w:r>
          </w:p>
        </w:tc>
        <w:tc>
          <w:tcPr>
            <w:tcW w:w="2077" w:type="dxa"/>
          </w:tcPr>
          <w:p>
            <w:pPr>
              <w:pStyle w:val="TableParagraph"/>
              <w:spacing w:line="239" w:lineRule="exact"/>
              <w:ind w:left="120"/>
              <w:rPr>
                <w:sz w:val="23"/>
              </w:rPr>
            </w:pPr>
            <w:r>
              <w:rPr>
                <w:w w:val="105"/>
                <w:sz w:val="23"/>
              </w:rPr>
              <w:t>82 нед.</w:t>
            </w:r>
          </w:p>
        </w:tc>
        <w:tc>
          <w:tcPr>
            <w:tcW w:w="1817" w:type="dxa"/>
          </w:tcPr>
          <w:p>
            <w:pPr>
              <w:pStyle w:val="TableParagraph"/>
              <w:spacing w:line="239" w:lineRule="exact"/>
              <w:ind w:left="114"/>
              <w:rPr>
                <w:sz w:val="23"/>
              </w:rPr>
            </w:pPr>
            <w:r>
              <w:rPr>
                <w:w w:val="105"/>
                <w:sz w:val="23"/>
              </w:rPr>
              <w:t>2952</w:t>
            </w:r>
          </w:p>
        </w:tc>
      </w:tr>
    </w:tbl>
    <w:p>
      <w:pPr>
        <w:spacing w:after="0" w:line="239" w:lineRule="exact"/>
        <w:rPr>
          <w:sz w:val="23"/>
        </w:rPr>
        <w:sectPr>
          <w:headerReference w:type="default" r:id="rId324"/>
          <w:footerReference w:type="default" r:id="rId325"/>
          <w:pgSz w:w="11910" w:h="17180"/>
          <w:pgMar w:header="0" w:footer="455" w:top="580" w:bottom="640" w:left="1180" w:right="320"/>
        </w:sectPr>
      </w:pPr>
    </w:p>
    <w:p>
      <w:pPr>
        <w:pStyle w:val="BodyText"/>
        <w:rPr>
          <w:sz w:val="20"/>
        </w:rPr>
      </w:pPr>
    </w:p>
    <w:p>
      <w:pPr>
        <w:pStyle w:val="BodyText"/>
        <w:rPr>
          <w:sz w:val="20"/>
        </w:rPr>
      </w:pPr>
    </w:p>
    <w:p>
      <w:pPr>
        <w:pStyle w:val="BodyText"/>
        <w:spacing w:before="4"/>
        <w:rPr>
          <w:sz w:val="16"/>
        </w:rPr>
      </w:pPr>
    </w:p>
    <w:p>
      <w:pPr>
        <w:spacing w:before="91"/>
        <w:ind w:left="113" w:right="62" w:firstLine="0"/>
        <w:jc w:val="center"/>
        <w:rPr>
          <w:sz w:val="22"/>
        </w:rPr>
      </w:pPr>
      <w:r>
        <w:rPr>
          <w:w w:val="105"/>
          <w:sz w:val="22"/>
        </w:rPr>
        <w:t>162</w:t>
      </w:r>
    </w:p>
    <w:p>
      <w:pPr>
        <w:pStyle w:val="BodyText"/>
        <w:spacing w:before="6"/>
        <w:rPr>
          <w:sz w:val="26"/>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95"/>
        <w:gridCol w:w="4634"/>
        <w:gridCol w:w="2076"/>
        <w:gridCol w:w="1812"/>
      </w:tblGrid>
      <w:tr>
        <w:trPr>
          <w:trHeight w:val="566" w:hRule="atLeast"/>
        </w:trPr>
        <w:tc>
          <w:tcPr>
            <w:tcW w:w="1495" w:type="dxa"/>
          </w:tcPr>
          <w:p>
            <w:pPr>
              <w:pStyle w:val="TableParagraph"/>
              <w:rPr>
                <w:sz w:val="26"/>
              </w:rPr>
            </w:pPr>
          </w:p>
        </w:tc>
        <w:tc>
          <w:tcPr>
            <w:tcW w:w="4634" w:type="dxa"/>
          </w:tcPr>
          <w:p>
            <w:pPr>
              <w:pStyle w:val="TableParagraph"/>
              <w:spacing w:line="284" w:lineRule="exact"/>
              <w:ind w:left="117" w:right="604"/>
              <w:rPr>
                <w:sz w:val="22"/>
              </w:rPr>
            </w:pPr>
            <w:r>
              <w:rPr>
                <w:w w:val="110"/>
                <w:sz w:val="22"/>
              </w:rPr>
              <w:t>образовательного стандарта среднего общего образования</w:t>
            </w:r>
          </w:p>
        </w:tc>
        <w:tc>
          <w:tcPr>
            <w:tcW w:w="2076" w:type="dxa"/>
          </w:tcPr>
          <w:p>
            <w:pPr>
              <w:pStyle w:val="TableParagraph"/>
              <w:rPr>
                <w:sz w:val="26"/>
              </w:rPr>
            </w:pPr>
          </w:p>
        </w:tc>
        <w:tc>
          <w:tcPr>
            <w:tcW w:w="1812" w:type="dxa"/>
          </w:tcPr>
          <w:p>
            <w:pPr>
              <w:pStyle w:val="TableParagraph"/>
              <w:rPr>
                <w:sz w:val="26"/>
              </w:rPr>
            </w:pPr>
          </w:p>
        </w:tc>
      </w:tr>
    </w:tbl>
    <w:p>
      <w:pPr>
        <w:pStyle w:val="Heading3"/>
        <w:spacing w:before="24"/>
        <w:ind w:right="111"/>
        <w:jc w:val="right"/>
        <w:rPr>
          <w:rFonts w:ascii="Times New Roman" w:hAnsi="Times New Roman"/>
        </w:rPr>
      </w:pPr>
      <w:r>
        <w:rPr>
          <w:rFonts w:ascii="Times New Roman" w:hAnsi="Times New Roman"/>
          <w:w w:val="95"/>
        </w:rPr>
        <w:t>»;</w:t>
      </w:r>
    </w:p>
    <w:p>
      <w:pPr>
        <w:spacing w:before="152"/>
        <w:ind w:left="853" w:right="0" w:firstLine="0"/>
        <w:jc w:val="left"/>
        <w:rPr>
          <w:sz w:val="27"/>
        </w:rPr>
      </w:pPr>
      <w:r>
        <w:rPr>
          <w:w w:val="105"/>
          <w:sz w:val="27"/>
        </w:rPr>
        <w:t>д) Таблицу 3 пункта 6.3 признать утратившей силу;</w:t>
      </w:r>
    </w:p>
    <w:p>
      <w:pPr>
        <w:spacing w:before="151"/>
        <w:ind w:left="846" w:right="0" w:firstLine="0"/>
        <w:jc w:val="left"/>
        <w:rPr>
          <w:sz w:val="27"/>
        </w:rPr>
      </w:pPr>
      <w:r>
        <w:rPr>
          <w:w w:val="105"/>
          <w:sz w:val="27"/>
        </w:rPr>
        <w:t>е) дополнить пунктами 6.4 и 6.5 следующего содержания:</w:t>
      </w:r>
    </w:p>
    <w:p>
      <w:pPr>
        <w:pStyle w:val="BodyText"/>
        <w:spacing w:before="8"/>
        <w:rPr>
          <w:sz w:val="8"/>
        </w:rPr>
      </w:pPr>
    </w:p>
    <w:p>
      <w:pPr>
        <w:spacing w:line="379" w:lineRule="auto" w:before="89"/>
        <w:ind w:left="135" w:right="124" w:firstLine="712"/>
        <w:jc w:val="both"/>
        <w:rPr>
          <w:sz w:val="27"/>
        </w:rPr>
      </w:pPr>
      <w:r>
        <w:rPr>
          <w:w w:val="105"/>
          <w:sz w:val="27"/>
        </w:rPr>
        <w:t>«6.4. Обязательная часть общепрофессионального учебного цикла ШIКРС должна предусматривать изучение следующих дисциплин: «ОП.01. Основы инженерной графики», «ОП.02. Основы механики», «ОП.03. Основы электротехники и электроники», «ОП.04. Основы материаловедения и технология общеслесарных</w:t>
      </w:r>
      <w:r>
        <w:rPr>
          <w:spacing w:val="-5"/>
          <w:w w:val="105"/>
          <w:sz w:val="27"/>
        </w:rPr>
        <w:t> </w:t>
      </w:r>
      <w:r>
        <w:rPr>
          <w:w w:val="105"/>
          <w:sz w:val="27"/>
        </w:rPr>
        <w:t>работ»,</w:t>
      </w:r>
      <w:r>
        <w:rPr>
          <w:spacing w:val="-17"/>
          <w:w w:val="105"/>
          <w:sz w:val="27"/>
        </w:rPr>
        <w:t> </w:t>
      </w:r>
      <w:r>
        <w:rPr>
          <w:w w:val="105"/>
          <w:sz w:val="27"/>
        </w:rPr>
        <w:t>«ОП.05.</w:t>
      </w:r>
      <w:r>
        <w:rPr>
          <w:spacing w:val="-20"/>
          <w:w w:val="105"/>
          <w:sz w:val="27"/>
        </w:rPr>
        <w:t> </w:t>
      </w:r>
      <w:r>
        <w:rPr>
          <w:w w:val="105"/>
          <w:sz w:val="27"/>
        </w:rPr>
        <w:t>Теория</w:t>
      </w:r>
      <w:r>
        <w:rPr>
          <w:spacing w:val="-21"/>
          <w:w w:val="105"/>
          <w:sz w:val="27"/>
        </w:rPr>
        <w:t> </w:t>
      </w:r>
      <w:r>
        <w:rPr>
          <w:w w:val="105"/>
          <w:sz w:val="27"/>
        </w:rPr>
        <w:t>и</w:t>
      </w:r>
      <w:r>
        <w:rPr>
          <w:spacing w:val="-26"/>
          <w:w w:val="105"/>
          <w:sz w:val="27"/>
        </w:rPr>
        <w:t> </w:t>
      </w:r>
      <w:r>
        <w:rPr>
          <w:w w:val="105"/>
          <w:sz w:val="27"/>
        </w:rPr>
        <w:t>устройство</w:t>
      </w:r>
      <w:r>
        <w:rPr>
          <w:spacing w:val="-16"/>
          <w:w w:val="105"/>
          <w:sz w:val="27"/>
        </w:rPr>
        <w:t> </w:t>
      </w:r>
      <w:r>
        <w:rPr>
          <w:w w:val="105"/>
          <w:sz w:val="27"/>
        </w:rPr>
        <w:t>судна»,</w:t>
      </w:r>
      <w:r>
        <w:rPr>
          <w:spacing w:val="-15"/>
          <w:w w:val="105"/>
          <w:sz w:val="27"/>
        </w:rPr>
        <w:t> </w:t>
      </w:r>
      <w:r>
        <w:rPr>
          <w:w w:val="105"/>
          <w:sz w:val="27"/>
        </w:rPr>
        <w:t>«ОП.Об.</w:t>
      </w:r>
      <w:r>
        <w:rPr>
          <w:spacing w:val="-18"/>
          <w:w w:val="105"/>
          <w:sz w:val="27"/>
        </w:rPr>
        <w:t> </w:t>
      </w:r>
      <w:r>
        <w:rPr>
          <w:w w:val="105"/>
          <w:sz w:val="27"/>
        </w:rPr>
        <w:t>Безопасность жизнедеятельности».</w:t>
      </w:r>
    </w:p>
    <w:p>
      <w:pPr>
        <w:spacing w:before="17"/>
        <w:ind w:left="840" w:right="0" w:firstLine="0"/>
        <w:jc w:val="left"/>
        <w:rPr>
          <w:sz w:val="27"/>
        </w:rPr>
      </w:pPr>
      <w:r>
        <w:rPr>
          <w:w w:val="105"/>
          <w:sz w:val="27"/>
        </w:rPr>
        <w:t>6.5. Обязательная часть профессионального учебного цикла ШIКРС должна</w:t>
      </w:r>
    </w:p>
    <w:p>
      <w:pPr>
        <w:spacing w:after="0"/>
        <w:jc w:val="left"/>
        <w:rPr>
          <w:sz w:val="27"/>
        </w:rPr>
        <w:sectPr>
          <w:headerReference w:type="default" r:id="rId326"/>
          <w:footerReference w:type="default" r:id="rId327"/>
          <w:pgSz w:w="11970" w:h="17230"/>
          <w:pgMar w:header="0" w:footer="458" w:top="0" w:bottom="640" w:left="1220" w:right="320"/>
        </w:sectPr>
      </w:pPr>
    </w:p>
    <w:p>
      <w:pPr>
        <w:spacing w:before="179"/>
        <w:ind w:left="134" w:right="0" w:firstLine="0"/>
        <w:jc w:val="left"/>
        <w:rPr>
          <w:sz w:val="27"/>
        </w:rPr>
      </w:pPr>
      <w:r>
        <w:rPr>
          <w:w w:val="105"/>
          <w:sz w:val="27"/>
        </w:rPr>
        <w:t>предусматривать</w:t>
      </w:r>
    </w:p>
    <w:p>
      <w:pPr>
        <w:spacing w:before="179"/>
        <w:ind w:left="134" w:right="0" w:firstLine="0"/>
        <w:jc w:val="left"/>
        <w:rPr>
          <w:sz w:val="27"/>
        </w:rPr>
      </w:pPr>
      <w:r>
        <w:rPr/>
        <w:br w:type="column"/>
      </w:r>
      <w:r>
        <w:rPr>
          <w:sz w:val="27"/>
        </w:rPr>
        <w:t>изучение</w:t>
      </w:r>
    </w:p>
    <w:p>
      <w:pPr>
        <w:spacing w:before="179"/>
        <w:ind w:left="134" w:right="0" w:firstLine="0"/>
        <w:jc w:val="left"/>
        <w:rPr>
          <w:sz w:val="27"/>
        </w:rPr>
      </w:pPr>
      <w:r>
        <w:rPr/>
        <w:br w:type="column"/>
      </w:r>
      <w:r>
        <w:rPr>
          <w:sz w:val="27"/>
        </w:rPr>
        <w:t>следующих</w:t>
      </w:r>
    </w:p>
    <w:p>
      <w:pPr>
        <w:spacing w:before="184"/>
        <w:ind w:left="134" w:right="0" w:firstLine="0"/>
        <w:jc w:val="left"/>
        <w:rPr>
          <w:sz w:val="27"/>
        </w:rPr>
      </w:pPr>
      <w:r>
        <w:rPr/>
        <w:br w:type="column"/>
      </w:r>
      <w:r>
        <w:rPr>
          <w:sz w:val="27"/>
        </w:rPr>
        <w:t>профессиональных</w:t>
      </w:r>
    </w:p>
    <w:p>
      <w:pPr>
        <w:spacing w:before="184"/>
        <w:ind w:left="134" w:right="0" w:firstLine="0"/>
        <w:jc w:val="left"/>
        <w:rPr>
          <w:sz w:val="27"/>
        </w:rPr>
      </w:pPr>
      <w:r>
        <w:rPr/>
        <w:br w:type="column"/>
      </w:r>
      <w:r>
        <w:rPr>
          <w:sz w:val="27"/>
        </w:rPr>
        <w:t>модулей</w:t>
      </w:r>
    </w:p>
    <w:p>
      <w:pPr>
        <w:spacing w:after="0"/>
        <w:jc w:val="left"/>
        <w:rPr>
          <w:sz w:val="27"/>
        </w:rPr>
        <w:sectPr>
          <w:type w:val="continuous"/>
          <w:pgSz w:w="11970" w:h="17230"/>
          <w:pgMar w:top="0" w:bottom="0" w:left="1220" w:right="320"/>
          <w:cols w:num="5" w:equalWidth="0">
            <w:col w:w="2225" w:space="405"/>
            <w:col w:w="1248" w:space="426"/>
            <w:col w:w="1538" w:space="437"/>
            <w:col w:w="2456" w:space="414"/>
            <w:col w:w="1281"/>
          </w:cols>
        </w:sectPr>
      </w:pPr>
    </w:p>
    <w:p>
      <w:pPr>
        <w:tabs>
          <w:tab w:pos="971" w:val="left" w:leader="none"/>
        </w:tabs>
        <w:spacing w:before="175"/>
        <w:ind w:left="129" w:right="0" w:firstLine="0"/>
        <w:jc w:val="left"/>
        <w:rPr>
          <w:sz w:val="27"/>
        </w:rPr>
      </w:pPr>
      <w:r>
        <w:rPr>
          <w:w w:val="105"/>
          <w:sz w:val="27"/>
        </w:rPr>
        <w:t>и</w:t>
        <w:tab/>
      </w:r>
      <w:r>
        <w:rPr>
          <w:sz w:val="27"/>
        </w:rPr>
        <w:t>междисциплинарных</w:t>
      </w:r>
    </w:p>
    <w:p>
      <w:pPr>
        <w:spacing w:before="175"/>
        <w:ind w:left="129" w:right="0" w:firstLine="0"/>
        <w:jc w:val="left"/>
        <w:rPr>
          <w:sz w:val="27"/>
        </w:rPr>
      </w:pPr>
      <w:r>
        <w:rPr/>
        <w:br w:type="column"/>
      </w:r>
      <w:r>
        <w:rPr>
          <w:sz w:val="27"/>
        </w:rPr>
        <w:t>курсов:</w:t>
      </w:r>
    </w:p>
    <w:p>
      <w:pPr>
        <w:spacing w:before="180"/>
        <w:ind w:left="129" w:right="0" w:firstLine="0"/>
        <w:jc w:val="left"/>
        <w:rPr>
          <w:sz w:val="27"/>
        </w:rPr>
      </w:pPr>
      <w:r>
        <w:rPr/>
        <w:br w:type="column"/>
      </w:r>
      <w:r>
        <w:rPr>
          <w:sz w:val="27"/>
        </w:rPr>
        <w:t>«ПМ.01</w:t>
      </w:r>
    </w:p>
    <w:p>
      <w:pPr>
        <w:spacing w:before="180"/>
        <w:ind w:left="129" w:right="0" w:firstLine="0"/>
        <w:jc w:val="left"/>
        <w:rPr>
          <w:sz w:val="27"/>
        </w:rPr>
      </w:pPr>
      <w:r>
        <w:rPr/>
        <w:br w:type="column"/>
      </w:r>
      <w:r>
        <w:rPr>
          <w:w w:val="105"/>
          <w:sz w:val="27"/>
        </w:rPr>
        <w:t>Аварийно-спасательные</w:t>
      </w:r>
    </w:p>
    <w:p>
      <w:pPr>
        <w:spacing w:after="0"/>
        <w:jc w:val="left"/>
        <w:rPr>
          <w:sz w:val="27"/>
        </w:rPr>
        <w:sectPr>
          <w:type w:val="continuous"/>
          <w:pgSz w:w="11970" w:h="17230"/>
          <w:pgMar w:top="0" w:bottom="0" w:left="1220" w:right="320"/>
          <w:cols w:num="4" w:equalWidth="0">
            <w:col w:w="3562" w:space="510"/>
            <w:col w:w="1046" w:space="524"/>
            <w:col w:w="1098" w:space="534"/>
            <w:col w:w="3156"/>
          </w:cols>
        </w:sectPr>
      </w:pPr>
    </w:p>
    <w:p>
      <w:pPr>
        <w:spacing w:line="379" w:lineRule="auto" w:before="180"/>
        <w:ind w:left="126" w:right="148" w:firstLine="3"/>
        <w:jc w:val="both"/>
        <w:rPr>
          <w:sz w:val="27"/>
        </w:rPr>
      </w:pPr>
      <w:r>
        <w:rPr/>
        <w:pict>
          <v:line style="position:absolute;mso-position-horizontal-relative:page;mso-position-vertical-relative:page;z-index:8200" from="2.644237pt,.000002pt" to="2.644237pt,861.120006pt" stroked="true" strokeweight="1.923082pt" strokecolor="#000000">
            <v:stroke dashstyle="solid"/>
            <w10:wrap type="none"/>
          </v:line>
        </w:pict>
      </w:r>
      <w:r>
        <w:rPr/>
        <w:pict>
          <v:line style="position:absolute;mso-position-horizontal-relative:page;mso-position-vertical-relative:page;z-index:8224" from="7.692327pt,1.441601pt" to="598.320002pt,1.441601pt" stroked="true" strokeweight="2.162408pt" strokecolor="#000000">
            <v:stroke dashstyle="solid"/>
            <w10:wrap type="none"/>
          </v:line>
        </w:pict>
      </w:r>
      <w:r>
        <w:rPr>
          <w:sz w:val="27"/>
        </w:rPr>
        <w:t>и  специальные   водолазные   работы»,   «МДК.01.01.   Единые   базовые   требования к водолазам всех специализаций», «МДК.01.02. Технология выполнения  спасательных, судовых, аварийно-спасательных и специальных водолазных</w:t>
      </w:r>
      <w:r>
        <w:rPr>
          <w:spacing w:val="52"/>
          <w:sz w:val="27"/>
        </w:rPr>
        <w:t> </w:t>
      </w:r>
      <w:r>
        <w:rPr>
          <w:sz w:val="27"/>
        </w:rPr>
        <w:t>работ»,</w:t>
      </w:r>
    </w:p>
    <w:p>
      <w:pPr>
        <w:spacing w:line="379" w:lineRule="auto" w:before="3"/>
        <w:ind w:left="118" w:right="147" w:firstLine="4"/>
        <w:jc w:val="both"/>
        <w:rPr>
          <w:sz w:val="27"/>
        </w:rPr>
      </w:pPr>
      <w:r>
        <w:rPr>
          <w:w w:val="105"/>
          <w:sz w:val="27"/>
        </w:rPr>
        <w:t>«ПМ.02</w:t>
      </w:r>
      <w:r>
        <w:rPr>
          <w:spacing w:val="-23"/>
          <w:w w:val="105"/>
          <w:sz w:val="27"/>
        </w:rPr>
        <w:t> </w:t>
      </w:r>
      <w:r>
        <w:rPr>
          <w:w w:val="105"/>
          <w:sz w:val="27"/>
        </w:rPr>
        <w:t>Аварийные,</w:t>
      </w:r>
      <w:r>
        <w:rPr>
          <w:spacing w:val="-23"/>
          <w:w w:val="105"/>
          <w:sz w:val="27"/>
        </w:rPr>
        <w:t> </w:t>
      </w:r>
      <w:r>
        <w:rPr>
          <w:w w:val="105"/>
          <w:sz w:val="27"/>
        </w:rPr>
        <w:t>судоподъемные</w:t>
      </w:r>
      <w:r>
        <w:rPr>
          <w:spacing w:val="-19"/>
          <w:w w:val="105"/>
          <w:sz w:val="27"/>
        </w:rPr>
        <w:t> </w:t>
      </w:r>
      <w:r>
        <w:rPr>
          <w:w w:val="105"/>
          <w:sz w:val="27"/>
        </w:rPr>
        <w:t>и</w:t>
      </w:r>
      <w:r>
        <w:rPr>
          <w:spacing w:val="-32"/>
          <w:w w:val="105"/>
          <w:sz w:val="27"/>
        </w:rPr>
        <w:t> </w:t>
      </w:r>
      <w:r>
        <w:rPr>
          <w:w w:val="105"/>
          <w:sz w:val="27"/>
        </w:rPr>
        <w:t>подводно-технические</w:t>
      </w:r>
      <w:r>
        <w:rPr>
          <w:spacing w:val="-28"/>
          <w:w w:val="105"/>
          <w:sz w:val="27"/>
        </w:rPr>
        <w:t> </w:t>
      </w:r>
      <w:r>
        <w:rPr>
          <w:w w:val="105"/>
          <w:sz w:val="27"/>
        </w:rPr>
        <w:t>работы»,</w:t>
      </w:r>
      <w:r>
        <w:rPr>
          <w:spacing w:val="-21"/>
          <w:w w:val="105"/>
          <w:sz w:val="27"/>
        </w:rPr>
        <w:t> </w:t>
      </w:r>
      <w:r>
        <w:rPr>
          <w:w w:val="105"/>
          <w:sz w:val="27"/>
        </w:rPr>
        <w:t>«МДК.02.01. Технология выполнения аварийных, подводно-технических и судоподъемных водолазных</w:t>
      </w:r>
      <w:r>
        <w:rPr>
          <w:spacing w:val="-14"/>
          <w:w w:val="105"/>
          <w:sz w:val="27"/>
        </w:rPr>
        <w:t> </w:t>
      </w:r>
      <w:r>
        <w:rPr>
          <w:w w:val="105"/>
          <w:sz w:val="27"/>
        </w:rPr>
        <w:t>работ»,</w:t>
      </w:r>
      <w:r>
        <w:rPr>
          <w:spacing w:val="-22"/>
          <w:w w:val="105"/>
          <w:sz w:val="27"/>
        </w:rPr>
        <w:t> </w:t>
      </w:r>
      <w:r>
        <w:rPr>
          <w:w w:val="105"/>
          <w:sz w:val="27"/>
        </w:rPr>
        <w:t>«ПМ.03</w:t>
      </w:r>
      <w:r>
        <w:rPr>
          <w:spacing w:val="-23"/>
          <w:w w:val="105"/>
          <w:sz w:val="27"/>
        </w:rPr>
        <w:t> </w:t>
      </w:r>
      <w:r>
        <w:rPr>
          <w:w w:val="105"/>
          <w:sz w:val="27"/>
        </w:rPr>
        <w:t>Обеспечение</w:t>
      </w:r>
      <w:r>
        <w:rPr>
          <w:spacing w:val="-21"/>
          <w:w w:val="105"/>
          <w:sz w:val="27"/>
        </w:rPr>
        <w:t> </w:t>
      </w:r>
      <w:r>
        <w:rPr>
          <w:w w:val="105"/>
          <w:sz w:val="27"/>
        </w:rPr>
        <w:t>безопасности</w:t>
      </w:r>
      <w:r>
        <w:rPr>
          <w:spacing w:val="-16"/>
          <w:w w:val="105"/>
          <w:sz w:val="27"/>
        </w:rPr>
        <w:t> </w:t>
      </w:r>
      <w:r>
        <w:rPr>
          <w:w w:val="105"/>
          <w:sz w:val="27"/>
        </w:rPr>
        <w:t>жизнедеятельности</w:t>
      </w:r>
      <w:r>
        <w:rPr>
          <w:spacing w:val="-28"/>
          <w:w w:val="105"/>
          <w:sz w:val="27"/>
        </w:rPr>
        <w:t> </w:t>
      </w:r>
      <w:r>
        <w:rPr>
          <w:w w:val="105"/>
          <w:sz w:val="27"/>
        </w:rPr>
        <w:t>на</w:t>
      </w:r>
      <w:r>
        <w:rPr>
          <w:spacing w:val="-28"/>
          <w:w w:val="105"/>
          <w:sz w:val="27"/>
        </w:rPr>
        <w:t> </w:t>
      </w:r>
      <w:r>
        <w:rPr>
          <w:w w:val="105"/>
          <w:sz w:val="27"/>
        </w:rPr>
        <w:t>судне и других плавсредствах», «МДК.03.01. Безопасность  жизнедеятельности на судне и других</w:t>
      </w:r>
      <w:r>
        <w:rPr>
          <w:spacing w:val="-1"/>
          <w:w w:val="105"/>
          <w:sz w:val="27"/>
        </w:rPr>
        <w:t> </w:t>
      </w:r>
      <w:r>
        <w:rPr>
          <w:w w:val="105"/>
          <w:sz w:val="27"/>
        </w:rPr>
        <w:t>плавсредствах».»;</w:t>
      </w:r>
    </w:p>
    <w:p>
      <w:pPr>
        <w:spacing w:before="8"/>
        <w:ind w:left="825" w:right="0" w:firstLine="0"/>
        <w:jc w:val="left"/>
        <w:rPr>
          <w:sz w:val="27"/>
        </w:rPr>
      </w:pPr>
      <w:r>
        <w:rPr>
          <w:w w:val="105"/>
          <w:sz w:val="27"/>
        </w:rPr>
        <w:t>ж) пункт 7.9 изложить в следующей редакции:</w:t>
      </w:r>
    </w:p>
    <w:p>
      <w:pPr>
        <w:spacing w:line="352" w:lineRule="auto" w:before="179"/>
        <w:ind w:left="111" w:right="153" w:firstLine="708"/>
        <w:jc w:val="both"/>
        <w:rPr>
          <w:sz w:val="27"/>
        </w:rPr>
      </w:pPr>
      <w:r>
        <w:rPr/>
        <w:pict>
          <v:shape style="position:absolute;margin-left:442.980988pt;margin-top:105.272202pt;width:1.05pt;height:9.450pt;mso-position-horizontal-relative:page;mso-position-vertical-relative:paragraph;z-index:-1225384" type="#_x0000_t202" filled="false" stroked="false">
            <v:textbox inset="0,0,0,0">
              <w:txbxContent>
                <w:p>
                  <w:pPr>
                    <w:spacing w:line="188" w:lineRule="exact" w:before="0"/>
                    <w:ind w:left="0" w:right="0" w:firstLine="0"/>
                    <w:jc w:val="left"/>
                    <w:rPr>
                      <w:sz w:val="17"/>
                    </w:rPr>
                  </w:pPr>
                  <w:r>
                    <w:rPr>
                      <w:w w:val="37"/>
                      <w:sz w:val="17"/>
                    </w:rPr>
                    <w:t>(</w:t>
                  </w:r>
                </w:p>
              </w:txbxContent>
            </v:textbox>
            <w10:wrap type="none"/>
          </v:shape>
        </w:pict>
      </w:r>
      <w:r>
        <w:rPr>
          <w:w w:val="105"/>
          <w:sz w:val="27"/>
        </w:rPr>
        <w:t>«7.9. ШIКРС, реализуемая на базе основного общего образования, разрабатывается</w:t>
      </w:r>
      <w:r>
        <w:rPr>
          <w:spacing w:val="-28"/>
          <w:w w:val="105"/>
          <w:sz w:val="27"/>
        </w:rPr>
        <w:t> </w:t>
      </w:r>
      <w:r>
        <w:rPr>
          <w:w w:val="105"/>
          <w:sz w:val="27"/>
        </w:rPr>
        <w:t>образовательной</w:t>
      </w:r>
      <w:r>
        <w:rPr>
          <w:spacing w:val="-34"/>
          <w:w w:val="105"/>
          <w:sz w:val="27"/>
        </w:rPr>
        <w:t> </w:t>
      </w:r>
      <w:r>
        <w:rPr>
          <w:w w:val="105"/>
          <w:sz w:val="27"/>
        </w:rPr>
        <w:t>организацией</w:t>
      </w:r>
      <w:r>
        <w:rPr>
          <w:spacing w:val="-13"/>
          <w:w w:val="105"/>
          <w:sz w:val="27"/>
        </w:rPr>
        <w:t> </w:t>
      </w:r>
      <w:r>
        <w:rPr>
          <w:w w:val="105"/>
          <w:sz w:val="27"/>
        </w:rPr>
        <w:t>на</w:t>
      </w:r>
      <w:r>
        <w:rPr>
          <w:spacing w:val="-27"/>
          <w:w w:val="105"/>
          <w:sz w:val="27"/>
        </w:rPr>
        <w:t> </w:t>
      </w:r>
      <w:r>
        <w:rPr>
          <w:w w:val="105"/>
          <w:sz w:val="27"/>
        </w:rPr>
        <w:t>основе</w:t>
      </w:r>
      <w:r>
        <w:rPr>
          <w:spacing w:val="-23"/>
          <w:w w:val="105"/>
          <w:sz w:val="27"/>
        </w:rPr>
        <w:t> </w:t>
      </w:r>
      <w:r>
        <w:rPr>
          <w:w w:val="105"/>
          <w:sz w:val="27"/>
        </w:rPr>
        <w:t>требований</w:t>
      </w:r>
      <w:r>
        <w:rPr>
          <w:spacing w:val="-9"/>
          <w:w w:val="105"/>
          <w:sz w:val="27"/>
        </w:rPr>
        <w:t> </w:t>
      </w:r>
      <w:r>
        <w:rPr>
          <w:w w:val="105"/>
          <w:sz w:val="27"/>
        </w:rPr>
        <w:t>федерального государственного</w:t>
      </w:r>
      <w:r>
        <w:rPr>
          <w:spacing w:val="-26"/>
          <w:w w:val="105"/>
          <w:sz w:val="27"/>
        </w:rPr>
        <w:t> </w:t>
      </w:r>
      <w:r>
        <w:rPr>
          <w:w w:val="105"/>
          <w:sz w:val="27"/>
        </w:rPr>
        <w:t>образовательного</w:t>
      </w:r>
      <w:r>
        <w:rPr>
          <w:spacing w:val="-25"/>
          <w:w w:val="105"/>
          <w:sz w:val="27"/>
        </w:rPr>
        <w:t> </w:t>
      </w:r>
      <w:r>
        <w:rPr>
          <w:w w:val="105"/>
          <w:sz w:val="27"/>
        </w:rPr>
        <w:t>стандарта</w:t>
      </w:r>
      <w:r>
        <w:rPr>
          <w:spacing w:val="-10"/>
          <w:w w:val="105"/>
          <w:sz w:val="27"/>
        </w:rPr>
        <w:t> </w:t>
      </w:r>
      <w:r>
        <w:rPr>
          <w:w w:val="105"/>
          <w:sz w:val="27"/>
        </w:rPr>
        <w:t>среднего</w:t>
      </w:r>
      <w:r>
        <w:rPr>
          <w:spacing w:val="-9"/>
          <w:w w:val="105"/>
          <w:sz w:val="27"/>
        </w:rPr>
        <w:t> </w:t>
      </w:r>
      <w:r>
        <w:rPr>
          <w:w w:val="105"/>
          <w:sz w:val="27"/>
        </w:rPr>
        <w:t>общего</w:t>
      </w:r>
      <w:r>
        <w:rPr>
          <w:spacing w:val="-12"/>
          <w:w w:val="105"/>
          <w:sz w:val="27"/>
        </w:rPr>
        <w:t> </w:t>
      </w:r>
      <w:r>
        <w:rPr>
          <w:w w:val="105"/>
          <w:sz w:val="27"/>
        </w:rPr>
        <w:t>образования,</w:t>
      </w:r>
      <w:r>
        <w:rPr>
          <w:spacing w:val="0"/>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5"/>
          <w:sz w:val="27"/>
        </w:rPr>
        <w:t> </w:t>
      </w:r>
      <w:r>
        <w:rPr>
          <w:w w:val="102"/>
          <w:sz w:val="27"/>
        </w:rPr>
        <w:t>образования</w:t>
      </w:r>
      <w:r>
        <w:rPr>
          <w:spacing w:val="15"/>
          <w:sz w:val="27"/>
        </w:rPr>
        <w:t> </w:t>
      </w:r>
      <w:r>
        <w:rPr>
          <w:w w:val="102"/>
          <w:sz w:val="27"/>
        </w:rPr>
        <w:t>с</w:t>
      </w:r>
      <w:r>
        <w:rPr>
          <w:sz w:val="27"/>
        </w:rPr>
        <w:t> </w:t>
      </w:r>
      <w:r>
        <w:rPr>
          <w:w w:val="102"/>
          <w:sz w:val="27"/>
        </w:rPr>
        <w:t>учетом</w:t>
      </w:r>
      <w:r>
        <w:rPr>
          <w:spacing w:val="8"/>
          <w:sz w:val="27"/>
        </w:rPr>
        <w:t> </w:t>
      </w:r>
      <w:r>
        <w:rPr>
          <w:spacing w:val="-1"/>
          <w:w w:val="102"/>
          <w:sz w:val="27"/>
        </w:rPr>
        <w:t>получаемо</w:t>
      </w:r>
      <w:r>
        <w:rPr>
          <w:w w:val="102"/>
          <w:sz w:val="27"/>
        </w:rPr>
        <w:t>й</w:t>
      </w:r>
      <w:r>
        <w:rPr>
          <w:spacing w:val="21"/>
          <w:sz w:val="27"/>
        </w:rPr>
        <w:t> </w:t>
      </w:r>
      <w:r>
        <w:rPr>
          <w:spacing w:val="-1"/>
          <w:w w:val="103"/>
          <w:sz w:val="27"/>
        </w:rPr>
        <w:t>профессии</w:t>
      </w:r>
      <w:r>
        <w:rPr>
          <w:w w:val="107"/>
          <w:position w:val="10"/>
          <w:sz w:val="17"/>
        </w:rPr>
        <w:t>5</w:t>
      </w:r>
      <w:r>
        <w:rPr>
          <w:spacing w:val="15"/>
          <w:position w:val="10"/>
          <w:sz w:val="17"/>
        </w:rPr>
        <w:t> </w:t>
      </w:r>
      <w:r>
        <w:rPr>
          <w:spacing w:val="-89"/>
          <w:w w:val="106"/>
          <w:position w:val="10"/>
          <w:sz w:val="17"/>
        </w:rPr>
        <w:t>1</w:t>
      </w:r>
      <w:r>
        <w:rPr>
          <w:w w:val="22"/>
          <w:sz w:val="27"/>
        </w:rPr>
        <w:t>)</w:t>
      </w:r>
      <w:r>
        <w:rPr>
          <w:sz w:val="27"/>
        </w:rPr>
        <w:t> </w:t>
      </w:r>
      <w:r>
        <w:rPr>
          <w:spacing w:val="-9"/>
          <w:sz w:val="27"/>
        </w:rPr>
        <w:t> </w:t>
      </w:r>
      <w:r>
        <w:rPr>
          <w:spacing w:val="11"/>
          <w:w w:val="22"/>
          <w:sz w:val="27"/>
        </w:rPr>
        <w:t>.</w:t>
      </w:r>
      <w:r>
        <w:rPr>
          <w:w w:val="104"/>
          <w:sz w:val="27"/>
        </w:rPr>
        <w:t>»;</w:t>
      </w:r>
    </w:p>
    <w:p>
      <w:pPr>
        <w:spacing w:line="304" w:lineRule="exact" w:before="0"/>
        <w:ind w:left="820" w:right="0" w:firstLine="0"/>
        <w:jc w:val="left"/>
        <w:rPr>
          <w:sz w:val="27"/>
        </w:rPr>
      </w:pPr>
      <w:r>
        <w:rPr>
          <w:spacing w:val="-1"/>
          <w:w w:val="103"/>
          <w:sz w:val="27"/>
        </w:rPr>
        <w:t>з</w:t>
      </w:r>
      <w:r>
        <w:rPr>
          <w:w w:val="103"/>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12"/>
          <w:w w:val="108"/>
          <w:sz w:val="27"/>
        </w:rPr>
        <w:t>«</w:t>
      </w:r>
      <w:r>
        <w:rPr>
          <w:spacing w:val="-8"/>
          <w:w w:val="109"/>
          <w:position w:val="10"/>
          <w:sz w:val="18"/>
        </w:rPr>
        <w:t>5</w:t>
      </w:r>
      <w:r>
        <w:rPr>
          <w:spacing w:val="-78"/>
          <w:w w:val="106"/>
          <w:sz w:val="27"/>
        </w:rPr>
        <w:t>0</w:t>
      </w:r>
      <w:r>
        <w:rPr>
          <w:w w:val="23"/>
          <w:sz w:val="27"/>
        </w:rPr>
        <w:t>)</w:t>
      </w:r>
      <w:r>
        <w:rPr>
          <w:spacing w:val="-40"/>
          <w:sz w:val="27"/>
        </w:rPr>
        <w:t> </w:t>
      </w:r>
      <w:r>
        <w:rPr>
          <w:w w:val="108"/>
          <w:sz w:val="27"/>
        </w:rPr>
        <w:t>»</w:t>
      </w:r>
      <w:r>
        <w:rPr>
          <w:spacing w:val="-10"/>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spacing w:val="-1"/>
          <w:w w:val="104"/>
          <w:sz w:val="27"/>
        </w:rPr>
        <w:t>7</w:t>
      </w:r>
      <w:r>
        <w:rPr>
          <w:w w:val="107"/>
          <w:sz w:val="27"/>
        </w:rPr>
        <w:t>.9</w:t>
      </w:r>
      <w:r>
        <w:rPr>
          <w:spacing w:val="-6"/>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2" w:lineRule="auto" w:before="140"/>
        <w:ind w:left="102" w:right="158" w:firstLine="712"/>
        <w:jc w:val="both"/>
        <w:rPr>
          <w:sz w:val="27"/>
        </w:rPr>
      </w:pPr>
      <w:r>
        <w:rPr>
          <w:spacing w:val="-7"/>
          <w:w w:val="108"/>
          <w:sz w:val="27"/>
        </w:rPr>
        <w:t>«</w:t>
      </w:r>
      <w:r>
        <w:rPr>
          <w:spacing w:val="-68"/>
          <w:w w:val="109"/>
          <w:position w:val="9"/>
          <w:sz w:val="18"/>
        </w:rPr>
        <w:t>5</w:t>
      </w:r>
      <w:r>
        <w:rPr>
          <w:spacing w:val="-1"/>
          <w:w w:val="40"/>
          <w:sz w:val="19"/>
        </w:rPr>
        <w:t>CI</w:t>
      </w:r>
      <w:r>
        <w:rPr>
          <w:w w:val="40"/>
          <w:sz w:val="19"/>
        </w:rPr>
        <w:t>)</w:t>
      </w:r>
      <w:r>
        <w:rPr>
          <w:sz w:val="19"/>
        </w:rPr>
        <w:t>   </w:t>
      </w:r>
      <w:r>
        <w:rPr>
          <w:spacing w:val="-1"/>
          <w:w w:val="102"/>
          <w:sz w:val="27"/>
        </w:rPr>
        <w:t>Федеральны</w:t>
      </w:r>
      <w:r>
        <w:rPr>
          <w:w w:val="102"/>
          <w:sz w:val="27"/>
        </w:rPr>
        <w:t>й</w:t>
      </w:r>
      <w:r>
        <w:rPr>
          <w:sz w:val="27"/>
        </w:rPr>
        <w:t>    </w:t>
      </w:r>
      <w:r>
        <w:rPr>
          <w:spacing w:val="-1"/>
          <w:w w:val="103"/>
          <w:sz w:val="27"/>
        </w:rPr>
        <w:t>государственны</w:t>
      </w:r>
      <w:r>
        <w:rPr>
          <w:w w:val="103"/>
          <w:sz w:val="27"/>
        </w:rPr>
        <w:t>й</w:t>
      </w:r>
      <w:r>
        <w:rPr>
          <w:sz w:val="27"/>
        </w:rPr>
        <w:t>    </w:t>
      </w:r>
      <w:r>
        <w:rPr>
          <w:w w:val="104"/>
          <w:sz w:val="27"/>
        </w:rPr>
        <w:t>образовательный</w:t>
      </w:r>
      <w:r>
        <w:rPr>
          <w:sz w:val="27"/>
        </w:rPr>
        <w:t>   </w:t>
      </w:r>
      <w:r>
        <w:rPr>
          <w:spacing w:val="-1"/>
          <w:w w:val="102"/>
          <w:sz w:val="27"/>
        </w:rPr>
        <w:t>стандар</w:t>
      </w:r>
      <w:r>
        <w:rPr>
          <w:w w:val="102"/>
          <w:sz w:val="27"/>
        </w:rPr>
        <w:t>т</w:t>
      </w:r>
      <w:r>
        <w:rPr>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w:t>
      </w:r>
    </w:p>
    <w:p>
      <w:pPr>
        <w:spacing w:after="0" w:line="352" w:lineRule="auto"/>
        <w:jc w:val="both"/>
        <w:rPr>
          <w:sz w:val="27"/>
        </w:rPr>
        <w:sectPr>
          <w:type w:val="continuous"/>
          <w:pgSz w:w="11970" w:h="17230"/>
          <w:pgMar w:top="0" w:bottom="0" w:left="1220" w:right="320"/>
        </w:sectPr>
      </w:pPr>
    </w:p>
    <w:p>
      <w:pPr>
        <w:spacing w:before="79"/>
        <w:ind w:left="103" w:right="74" w:firstLine="0"/>
        <w:jc w:val="center"/>
        <w:rPr>
          <w:sz w:val="23"/>
        </w:rPr>
      </w:pPr>
      <w:r>
        <w:rPr/>
        <w:pict>
          <v:group style="position:absolute;margin-left:0pt;margin-top:.000025pt;width:594pt;height:857.55pt;mso-position-horizontal-relative:page;mso-position-vertical-relative:page;z-index:-1225360" coordorigin="0,0" coordsize="11880,17151">
            <v:line style="position:absolute" from="2,0" to="2,17150" stroked="true" strokeweight=".240388pt" strokecolor="#000000">
              <v:stroke dashstyle="solid"/>
            </v:line>
            <v:line style="position:absolute" from="58,4" to="11880,4" stroked="true" strokeweight=".360397pt" strokecolor="#000000">
              <v:stroke dashstyle="solid"/>
            </v:line>
            <w10:wrap type="none"/>
          </v:group>
        </w:pict>
      </w:r>
      <w:r>
        <w:rPr>
          <w:w w:val="105"/>
          <w:sz w:val="23"/>
        </w:rPr>
        <w:t>163</w:t>
      </w:r>
    </w:p>
    <w:p>
      <w:pPr>
        <w:pStyle w:val="BodyText"/>
        <w:spacing w:before="11"/>
        <w:rPr>
          <w:sz w:val="27"/>
        </w:rPr>
      </w:pPr>
    </w:p>
    <w:p>
      <w:pPr>
        <w:spacing w:line="357" w:lineRule="auto" w:before="0"/>
        <w:ind w:left="135" w:right="114" w:firstLine="7"/>
        <w:jc w:val="both"/>
        <w:rPr>
          <w:sz w:val="27"/>
        </w:rPr>
      </w:pPr>
      <w:r>
        <w:rPr>
          <w:w w:val="105"/>
          <w:sz w:val="27"/>
        </w:rPr>
        <w:t>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54"/>
          <w:w w:val="105"/>
          <w:sz w:val="27"/>
        </w:rPr>
        <w:t> </w:t>
      </w:r>
      <w:r>
        <w:rPr>
          <w:w w:val="105"/>
          <w:sz w:val="27"/>
        </w:rPr>
        <w:t>регистрационный</w:t>
      </w:r>
    </w:p>
    <w:p>
      <w:pPr>
        <w:spacing w:line="355" w:lineRule="auto" w:before="0"/>
        <w:ind w:left="134" w:right="132" w:hanging="16"/>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5"/>
          <w:w w:val="105"/>
          <w:sz w:val="27"/>
        </w:rPr>
        <w:t> </w:t>
      </w:r>
      <w:r>
        <w:rPr>
          <w:w w:val="105"/>
          <w:sz w:val="27"/>
        </w:rPr>
        <w:t>24</w:t>
      </w:r>
      <w:r>
        <w:rPr>
          <w:spacing w:val="-26"/>
          <w:w w:val="105"/>
          <w:sz w:val="27"/>
        </w:rPr>
        <w:t> </w:t>
      </w:r>
      <w:r>
        <w:rPr>
          <w:w w:val="105"/>
          <w:sz w:val="27"/>
        </w:rPr>
        <w:t>сентября</w:t>
      </w:r>
      <w:r>
        <w:rPr>
          <w:spacing w:val="-11"/>
          <w:w w:val="105"/>
          <w:sz w:val="27"/>
        </w:rPr>
        <w:t> </w:t>
      </w:r>
      <w:r>
        <w:rPr>
          <w:w w:val="105"/>
          <w:sz w:val="27"/>
        </w:rPr>
        <w:t>2020</w:t>
      </w:r>
      <w:r>
        <w:rPr>
          <w:spacing w:val="-18"/>
          <w:w w:val="105"/>
          <w:sz w:val="27"/>
        </w:rPr>
        <w:t> </w:t>
      </w:r>
      <w:r>
        <w:rPr>
          <w:w w:val="105"/>
          <w:sz w:val="27"/>
        </w:rPr>
        <w:t>г.</w:t>
      </w:r>
      <w:r>
        <w:rPr>
          <w:spacing w:val="-39"/>
          <w:w w:val="105"/>
          <w:sz w:val="27"/>
        </w:rPr>
        <w:t> </w:t>
      </w:r>
      <w:r>
        <w:rPr>
          <w:rFonts w:ascii="Arial" w:hAnsi="Arial"/>
          <w:w w:val="105"/>
          <w:sz w:val="27"/>
        </w:rPr>
        <w:t>№</w:t>
      </w:r>
      <w:r>
        <w:rPr>
          <w:rFonts w:ascii="Arial" w:hAnsi="Arial"/>
          <w:spacing w:val="-36"/>
          <w:w w:val="105"/>
          <w:sz w:val="27"/>
        </w:rPr>
        <w:t> </w:t>
      </w:r>
      <w:r>
        <w:rPr>
          <w:w w:val="105"/>
          <w:sz w:val="27"/>
        </w:rPr>
        <w:t>519</w:t>
      </w:r>
      <w:r>
        <w:rPr>
          <w:spacing w:val="-24"/>
          <w:w w:val="105"/>
          <w:sz w:val="27"/>
        </w:rPr>
        <w:t> </w:t>
      </w:r>
      <w:r>
        <w:rPr>
          <w:w w:val="105"/>
          <w:sz w:val="27"/>
        </w:rPr>
        <w:t>(зарегистрирован</w:t>
      </w:r>
      <w:r>
        <w:rPr>
          <w:spacing w:val="-33"/>
          <w:w w:val="105"/>
          <w:sz w:val="27"/>
        </w:rPr>
        <w:t> </w:t>
      </w:r>
      <w:r>
        <w:rPr>
          <w:w w:val="105"/>
          <w:sz w:val="27"/>
        </w:rPr>
        <w:t>Министерством</w:t>
      </w:r>
      <w:r>
        <w:rPr>
          <w:spacing w:val="-1"/>
          <w:w w:val="105"/>
          <w:sz w:val="27"/>
        </w:rPr>
        <w:t> </w:t>
      </w:r>
      <w:r>
        <w:rPr>
          <w:w w:val="105"/>
          <w:sz w:val="27"/>
        </w:rPr>
        <w:t>юстиции</w:t>
      </w:r>
      <w:r>
        <w:rPr>
          <w:spacing w:val="-13"/>
          <w:w w:val="105"/>
          <w:sz w:val="27"/>
        </w:rPr>
        <w:t> </w:t>
      </w:r>
      <w:r>
        <w:rPr>
          <w:w w:val="105"/>
          <w:sz w:val="27"/>
        </w:rPr>
        <w:t>Российской Федерации  23 декабря  2020 г., регистрационный </w:t>
      </w:r>
      <w:r>
        <w:rPr>
          <w:rFonts w:ascii="Arial" w:hAnsi="Arial"/>
          <w:w w:val="105"/>
          <w:sz w:val="27"/>
        </w:rPr>
        <w:t>№ </w:t>
      </w:r>
      <w:r>
        <w:rPr>
          <w:w w:val="105"/>
          <w:sz w:val="27"/>
        </w:rPr>
        <w:t>61749), от 11 декабря  2020 </w:t>
      </w:r>
      <w:r>
        <w:rPr>
          <w:spacing w:val="15"/>
          <w:w w:val="105"/>
          <w:sz w:val="27"/>
        </w:rPr>
        <w:t> </w:t>
      </w:r>
      <w:r>
        <w:rPr>
          <w:w w:val="105"/>
          <w:sz w:val="27"/>
        </w:rPr>
        <w:t>г.</w:t>
      </w:r>
    </w:p>
    <w:p>
      <w:pPr>
        <w:tabs>
          <w:tab w:pos="692" w:val="left" w:leader="none"/>
          <w:tab w:pos="1402" w:val="left" w:leader="none"/>
          <w:tab w:pos="3765" w:val="left" w:leader="none"/>
          <w:tab w:pos="5950" w:val="left" w:leader="none"/>
          <w:tab w:pos="7289" w:val="left" w:leader="none"/>
          <w:tab w:pos="8970" w:val="left" w:leader="none"/>
        </w:tabs>
        <w:spacing w:line="309" w:lineRule="exact" w:before="0"/>
        <w:ind w:left="113"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55" w:lineRule="auto" w:before="143"/>
        <w:ind w:left="128" w:right="128" w:firstLine="5"/>
        <w:jc w:val="both"/>
        <w:rPr>
          <w:sz w:val="27"/>
        </w:rPr>
      </w:pPr>
      <w:r>
        <w:rPr>
          <w:w w:val="105"/>
          <w:sz w:val="27"/>
        </w:rPr>
        <w:t>25 декабря 2020 г., регистрационный </w:t>
      </w:r>
      <w:r>
        <w:rPr>
          <w:rFonts w:ascii="Arial" w:hAnsi="Arial"/>
          <w:w w:val="105"/>
          <w:sz w:val="27"/>
        </w:rPr>
        <w:t>№ </w:t>
      </w:r>
      <w:r>
        <w:rPr>
          <w:w w:val="105"/>
          <w:sz w:val="27"/>
        </w:rPr>
        <w:t>61828), от 12 августа 2022 г. </w:t>
      </w:r>
      <w:r>
        <w:rPr>
          <w:rFonts w:ascii="Arial" w:hAnsi="Arial"/>
          <w:w w:val="105"/>
          <w:sz w:val="27"/>
        </w:rPr>
        <w:t>№ </w:t>
      </w:r>
      <w:r>
        <w:rPr>
          <w:w w:val="105"/>
          <w:sz w:val="27"/>
        </w:rPr>
        <w:t>732 (зарегистрирован Министерством юстиции Российской Федерации 12 сентября 2022</w:t>
      </w:r>
      <w:r>
        <w:rPr>
          <w:spacing w:val="-9"/>
          <w:w w:val="105"/>
          <w:sz w:val="27"/>
        </w:rPr>
        <w:t> </w:t>
      </w:r>
      <w:r>
        <w:rPr>
          <w:w w:val="105"/>
          <w:sz w:val="27"/>
        </w:rPr>
        <w:t>г.,</w:t>
      </w:r>
      <w:r>
        <w:rPr>
          <w:spacing w:val="-18"/>
          <w:w w:val="105"/>
          <w:sz w:val="27"/>
        </w:rPr>
        <w:t> </w:t>
      </w:r>
      <w:r>
        <w:rPr>
          <w:w w:val="105"/>
          <w:sz w:val="27"/>
        </w:rPr>
        <w:t>регистрационный</w:t>
      </w:r>
      <w:r>
        <w:rPr>
          <w:spacing w:val="-45"/>
          <w:w w:val="105"/>
          <w:sz w:val="27"/>
        </w:rPr>
        <w:t> </w:t>
      </w:r>
      <w:r>
        <w:rPr>
          <w:rFonts w:ascii="Arial" w:hAnsi="Arial"/>
          <w:w w:val="105"/>
          <w:sz w:val="27"/>
        </w:rPr>
        <w:t>№</w:t>
      </w:r>
      <w:r>
        <w:rPr>
          <w:rFonts w:ascii="Arial" w:hAnsi="Arial"/>
          <w:spacing w:val="-26"/>
          <w:w w:val="105"/>
          <w:sz w:val="27"/>
        </w:rPr>
        <w:t> </w:t>
      </w:r>
      <w:r>
        <w:rPr>
          <w:w w:val="105"/>
          <w:sz w:val="27"/>
        </w:rPr>
        <w:t>70034)</w:t>
      </w:r>
      <w:r>
        <w:rPr>
          <w:spacing w:val="-18"/>
          <w:w w:val="105"/>
          <w:sz w:val="27"/>
        </w:rPr>
        <w:t> </w:t>
      </w:r>
      <w:r>
        <w:rPr>
          <w:w w:val="105"/>
          <w:sz w:val="27"/>
        </w:rPr>
        <w:t>и</w:t>
      </w:r>
      <w:r>
        <w:rPr>
          <w:spacing w:val="-18"/>
          <w:w w:val="105"/>
          <w:sz w:val="27"/>
        </w:rPr>
        <w:t> </w:t>
      </w:r>
      <w:r>
        <w:rPr>
          <w:w w:val="105"/>
          <w:sz w:val="27"/>
        </w:rPr>
        <w:t>от</w:t>
      </w:r>
      <w:r>
        <w:rPr>
          <w:spacing w:val="-12"/>
          <w:w w:val="105"/>
          <w:sz w:val="27"/>
        </w:rPr>
        <w:t> </w:t>
      </w:r>
      <w:r>
        <w:rPr>
          <w:w w:val="105"/>
          <w:sz w:val="27"/>
        </w:rPr>
        <w:t>27</w:t>
      </w:r>
      <w:r>
        <w:rPr>
          <w:spacing w:val="-16"/>
          <w:w w:val="105"/>
          <w:sz w:val="27"/>
        </w:rPr>
        <w:t> </w:t>
      </w:r>
      <w:r>
        <w:rPr>
          <w:w w:val="105"/>
          <w:sz w:val="27"/>
        </w:rPr>
        <w:t>декабря</w:t>
      </w:r>
      <w:r>
        <w:rPr>
          <w:spacing w:val="-9"/>
          <w:w w:val="105"/>
          <w:sz w:val="27"/>
        </w:rPr>
        <w:t> </w:t>
      </w:r>
      <w:r>
        <w:rPr>
          <w:w w:val="105"/>
          <w:sz w:val="27"/>
        </w:rPr>
        <w:t>2023</w:t>
      </w:r>
      <w:r>
        <w:rPr>
          <w:spacing w:val="-9"/>
          <w:w w:val="105"/>
          <w:sz w:val="27"/>
        </w:rPr>
        <w:t> </w:t>
      </w:r>
      <w:r>
        <w:rPr>
          <w:w w:val="105"/>
          <w:sz w:val="27"/>
        </w:rPr>
        <w:t>г.</w:t>
      </w:r>
      <w:r>
        <w:rPr>
          <w:spacing w:val="-37"/>
          <w:w w:val="105"/>
          <w:sz w:val="27"/>
        </w:rPr>
        <w:t> </w:t>
      </w:r>
      <w:r>
        <w:rPr>
          <w:rFonts w:ascii="Arial" w:hAnsi="Arial"/>
          <w:w w:val="105"/>
          <w:sz w:val="27"/>
        </w:rPr>
        <w:t>№</w:t>
      </w:r>
      <w:r>
        <w:rPr>
          <w:rFonts w:ascii="Arial" w:hAnsi="Arial"/>
          <w:spacing w:val="-27"/>
          <w:w w:val="105"/>
          <w:sz w:val="27"/>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2"/>
          <w:w w:val="105"/>
          <w:sz w:val="26"/>
        </w:rPr>
        <w:t> </w:t>
      </w:r>
      <w:r>
        <w:rPr>
          <w:w w:val="105"/>
          <w:sz w:val="27"/>
        </w:rPr>
        <w:t>77121).»;</w:t>
      </w:r>
    </w:p>
    <w:p>
      <w:pPr>
        <w:spacing w:line="304" w:lineRule="exact" w:before="0"/>
        <w:ind w:left="835" w:right="0" w:firstLine="0"/>
        <w:jc w:val="left"/>
        <w:rPr>
          <w:sz w:val="27"/>
        </w:rPr>
      </w:pPr>
      <w:r>
        <w:rPr>
          <w:sz w:val="27"/>
        </w:rPr>
        <w:t>и) пункт 7.15 изложить в следующей редакции:</w:t>
      </w:r>
    </w:p>
    <w:p>
      <w:pPr>
        <w:spacing w:before="184"/>
        <w:ind w:left="833" w:right="0" w:firstLine="0"/>
        <w:jc w:val="left"/>
        <w:rPr>
          <w:sz w:val="27"/>
        </w:rPr>
      </w:pPr>
      <w:r>
        <w:rPr>
          <w:sz w:val="27"/>
        </w:rPr>
        <w:t>«7.15. Требование к финансовым условиям реализации IПIКРС:</w:t>
      </w:r>
    </w:p>
    <w:p>
      <w:pPr>
        <w:spacing w:line="376" w:lineRule="auto" w:before="180"/>
        <w:ind w:left="121" w:right="165" w:firstLine="708"/>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8"/>
        </w:rPr>
        <w:t>8 </w:t>
      </w:r>
      <w:r>
        <w:rPr>
          <w:w w:val="105"/>
          <w:sz w:val="27"/>
        </w:rPr>
        <w:t>и Федеральным законом от 29 декабря 2012 г. </w:t>
      </w:r>
      <w:r>
        <w:rPr>
          <w:rFonts w:ascii="Arial" w:hAnsi="Arial"/>
          <w:w w:val="105"/>
          <w:sz w:val="27"/>
        </w:rPr>
        <w:t>№ </w:t>
      </w:r>
      <w:r>
        <w:rPr>
          <w:w w:val="105"/>
          <w:sz w:val="27"/>
        </w:rPr>
        <w:t>273-ФЗ «Об образовании в Российской Федерации».»;</w:t>
      </w:r>
    </w:p>
    <w:p>
      <w:pPr>
        <w:spacing w:line="309" w:lineRule="exact" w:before="0"/>
        <w:ind w:left="825" w:right="0" w:firstLine="0"/>
        <w:jc w:val="left"/>
        <w:rPr>
          <w:sz w:val="27"/>
        </w:rPr>
      </w:pPr>
      <w:r>
        <w:rPr>
          <w:sz w:val="27"/>
        </w:rPr>
        <w:t>к) сноску «</w:t>
      </w:r>
      <w:r>
        <w:rPr>
          <w:position w:val="10"/>
          <w:sz w:val="19"/>
        </w:rPr>
        <w:t>8</w:t>
      </w:r>
      <w:r>
        <w:rPr>
          <w:sz w:val="27"/>
        </w:rPr>
        <w:t>» к пункту 7.15 изложить в следующей редакции:</w:t>
      </w:r>
    </w:p>
    <w:p>
      <w:pPr>
        <w:spacing w:before="159"/>
        <w:ind w:left="823" w:right="0" w:firstLine="0"/>
        <w:jc w:val="left"/>
        <w:rPr>
          <w:sz w:val="27"/>
        </w:rPr>
      </w:pPr>
      <w:r>
        <w:rPr>
          <w:sz w:val="27"/>
        </w:rPr>
        <w:t>«</w:t>
      </w:r>
      <w:r>
        <w:rPr>
          <w:position w:val="10"/>
          <w:sz w:val="19"/>
        </w:rPr>
        <w:t>8 </w:t>
      </w:r>
      <w:r>
        <w:rPr>
          <w:sz w:val="27"/>
        </w:rPr>
        <w:t>Бюджетный кодекс Российской Федерации.».</w:t>
      </w:r>
    </w:p>
    <w:p>
      <w:pPr>
        <w:pStyle w:val="ListParagraph"/>
        <w:numPr>
          <w:ilvl w:val="0"/>
          <w:numId w:val="2"/>
        </w:numPr>
        <w:tabs>
          <w:tab w:pos="1342" w:val="left" w:leader="none"/>
        </w:tabs>
        <w:spacing w:line="352" w:lineRule="auto" w:before="170" w:after="0"/>
        <w:ind w:left="115" w:right="145" w:firstLine="707"/>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201</w:t>
      </w:r>
      <w:r>
        <w:rPr>
          <w:rFonts w:ascii="Arial" w:hAnsi="Arial"/>
          <w:w w:val="105"/>
          <w:sz w:val="27"/>
        </w:rPr>
        <w:t>О</w:t>
      </w:r>
      <w:r>
        <w:rPr>
          <w:w w:val="105"/>
          <w:sz w:val="27"/>
        </w:rPr>
        <w:t>14.04   Электромеханик  по ремонту и обслуживанию электронной медицинской аппаратуры, утвержденном приказом    Министерства    образования    и     науки     Российской     Федерации от 2 августа 2013 г. </w:t>
      </w:r>
      <w:r>
        <w:rPr>
          <w:rFonts w:ascii="Arial" w:hAnsi="Arial"/>
          <w:w w:val="105"/>
          <w:sz w:val="27"/>
        </w:rPr>
        <w:t>№ </w:t>
      </w:r>
      <w:r>
        <w:rPr>
          <w:w w:val="105"/>
          <w:sz w:val="27"/>
        </w:rPr>
        <w:t>874 (зарегистрирован  Министерством  юстиции  Российской   Федерации    20   августа    2013    г.,   регистрационный   </w:t>
      </w:r>
      <w:r>
        <w:rPr>
          <w:rFonts w:ascii="Arial" w:hAnsi="Arial"/>
          <w:w w:val="105"/>
          <w:sz w:val="27"/>
        </w:rPr>
        <w:t>№   </w:t>
      </w:r>
      <w:r>
        <w:rPr>
          <w:w w:val="105"/>
          <w:sz w:val="27"/>
        </w:rPr>
        <w:t>29482), с изменениями, внесенными приказом Министерства просвещения</w:t>
      </w:r>
      <w:r>
        <w:rPr>
          <w:spacing w:val="3"/>
          <w:w w:val="105"/>
          <w:sz w:val="27"/>
        </w:rPr>
        <w:t> </w:t>
      </w:r>
      <w:r>
        <w:rPr>
          <w:w w:val="105"/>
          <w:sz w:val="27"/>
        </w:rPr>
        <w:t>Российской</w:t>
      </w:r>
    </w:p>
    <w:p>
      <w:pPr>
        <w:spacing w:after="0" w:line="352" w:lineRule="auto"/>
        <w:jc w:val="both"/>
        <w:rPr>
          <w:sz w:val="27"/>
        </w:rPr>
        <w:sectPr>
          <w:headerReference w:type="default" r:id="rId328"/>
          <w:footerReference w:type="default" r:id="rId329"/>
          <w:pgSz w:w="11880" w:h="17160"/>
          <w:pgMar w:header="0" w:footer="448" w:top="580" w:bottom="640" w:left="1120" w:right="320"/>
        </w:sectPr>
      </w:pPr>
    </w:p>
    <w:p>
      <w:pPr>
        <w:spacing w:line="357" w:lineRule="auto" w:before="78"/>
        <w:ind w:left="250" w:right="0" w:hanging="1"/>
        <w:jc w:val="left"/>
        <w:rPr>
          <w:sz w:val="27"/>
        </w:rPr>
      </w:pPr>
      <w:r>
        <w:rPr>
          <w:w w:val="105"/>
          <w:sz w:val="27"/>
        </w:rPr>
        <w:t>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 </w:t>
      </w:r>
      <w:r>
        <w:rPr>
          <w:w w:val="105"/>
          <w:sz w:val="27"/>
        </w:rPr>
        <w:t>65410):</w:t>
      </w:r>
    </w:p>
    <w:p>
      <w:pPr>
        <w:spacing w:before="3"/>
        <w:ind w:left="956" w:right="0" w:firstLine="0"/>
        <w:jc w:val="left"/>
        <w:rPr>
          <w:sz w:val="27"/>
        </w:rPr>
      </w:pPr>
      <w:r>
        <w:rPr>
          <w:w w:val="105"/>
          <w:sz w:val="27"/>
        </w:rPr>
        <w:t>а) в пункте 1.4 слово «основную» исключить;</w:t>
      </w:r>
    </w:p>
    <w:p>
      <w:pPr>
        <w:spacing w:before="184"/>
        <w:ind w:left="954" w:right="0" w:firstLine="0"/>
        <w:jc w:val="left"/>
        <w:rPr>
          <w:sz w:val="27"/>
        </w:rPr>
      </w:pPr>
      <w:r>
        <w:rPr>
          <w:w w:val="105"/>
          <w:sz w:val="27"/>
        </w:rPr>
        <w:t>6) в Таблице 1 пункта 3.1 строку</w:t>
      </w:r>
    </w:p>
    <w:p>
      <w:pPr>
        <w:pStyle w:val="BodyText"/>
        <w:spacing w:before="184"/>
        <w:ind w:left="948"/>
        <w:rPr>
          <w:rFonts w:ascii="Arial" w:hAnsi="Arial"/>
        </w:rPr>
      </w:pPr>
      <w:r>
        <w:rPr>
          <w:rFonts w:ascii="Arial" w:hAnsi="Arial"/>
          <w:w w:val="104"/>
        </w:rPr>
        <w:t>«</w:t>
      </w:r>
    </w:p>
    <w:p>
      <w:pPr>
        <w:pStyle w:val="BodyText"/>
        <w:spacing w:before="8" w:after="1"/>
        <w:rPr>
          <w:rFonts w:ascii="Arial"/>
          <w:sz w:val="11"/>
        </w:rPr>
      </w:pPr>
    </w:p>
    <w:tbl>
      <w:tblPr>
        <w:tblW w:w="0" w:type="auto"/>
        <w:jc w:val="left"/>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54"/>
        <w:gridCol w:w="4515"/>
        <w:gridCol w:w="3001"/>
      </w:tblGrid>
      <w:tr>
        <w:trPr>
          <w:trHeight w:val="369" w:hRule="atLeast"/>
        </w:trPr>
        <w:tc>
          <w:tcPr>
            <w:tcW w:w="2654" w:type="dxa"/>
            <w:tcBorders>
              <w:top w:val="nil"/>
              <w:left w:val="nil"/>
              <w:right w:val="single" w:sz="6" w:space="0" w:color="000000"/>
            </w:tcBorders>
          </w:tcPr>
          <w:p>
            <w:pPr>
              <w:pStyle w:val="TableParagraph"/>
              <w:rPr>
                <w:sz w:val="26"/>
              </w:rPr>
            </w:pPr>
          </w:p>
        </w:tc>
        <w:tc>
          <w:tcPr>
            <w:tcW w:w="45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3"/>
              <w:ind w:left="595" w:hanging="128"/>
              <w:rPr>
                <w:sz w:val="27"/>
              </w:rPr>
            </w:pPr>
            <w:r>
              <w:rPr>
                <w:w w:val="105"/>
                <w:sz w:val="27"/>
              </w:rPr>
              <w:t>Электромеханик по ремонту и</w:t>
            </w:r>
          </w:p>
          <w:p>
            <w:pPr>
              <w:pStyle w:val="TableParagraph"/>
              <w:spacing w:line="320" w:lineRule="atLeast" w:before="12"/>
              <w:ind w:left="619" w:right="584"/>
              <w:jc w:val="center"/>
              <w:rPr>
                <w:sz w:val="27"/>
              </w:rPr>
            </w:pPr>
            <w:r>
              <w:rPr>
                <w:sz w:val="27"/>
              </w:rPr>
              <w:t>обслуживанию электронной медицинской аппаратуры</w:t>
            </w:r>
          </w:p>
        </w:tc>
        <w:tc>
          <w:tcPr>
            <w:tcW w:w="3001" w:type="dxa"/>
            <w:tcBorders>
              <w:top w:val="nil"/>
              <w:left w:val="single" w:sz="6" w:space="0" w:color="000000"/>
              <w:bottom w:val="single" w:sz="6" w:space="0" w:color="000000"/>
              <w:right w:val="nil"/>
            </w:tcBorders>
          </w:tcPr>
          <w:p>
            <w:pPr>
              <w:pStyle w:val="TableParagraph"/>
              <w:rPr>
                <w:sz w:val="26"/>
              </w:rPr>
            </w:pPr>
          </w:p>
        </w:tc>
      </w:tr>
      <w:tr>
        <w:trPr>
          <w:trHeight w:val="619" w:hRule="atLeast"/>
        </w:trPr>
        <w:tc>
          <w:tcPr>
            <w:tcW w:w="2654" w:type="dxa"/>
            <w:tcBorders>
              <w:bottom w:val="single" w:sz="6" w:space="0" w:color="000000"/>
              <w:right w:val="single" w:sz="6" w:space="0" w:color="000000"/>
            </w:tcBorders>
          </w:tcPr>
          <w:p>
            <w:pPr>
              <w:pStyle w:val="TableParagraph"/>
              <w:spacing w:line="296" w:lineRule="exact"/>
              <w:ind w:left="355" w:right="307"/>
              <w:jc w:val="center"/>
              <w:rPr>
                <w:sz w:val="27"/>
              </w:rPr>
            </w:pPr>
            <w:r>
              <w:rPr>
                <w:w w:val="105"/>
                <w:sz w:val="27"/>
              </w:rPr>
              <w:t>основное общее</w:t>
            </w:r>
          </w:p>
          <w:p>
            <w:pPr>
              <w:pStyle w:val="TableParagraph"/>
              <w:spacing w:line="287" w:lineRule="exact" w:before="16"/>
              <w:ind w:left="340" w:right="307"/>
              <w:jc w:val="center"/>
              <w:rPr>
                <w:sz w:val="27"/>
              </w:rPr>
            </w:pPr>
            <w:r>
              <w:rPr>
                <w:sz w:val="27"/>
              </w:rPr>
              <w:t>образование</w:t>
            </w:r>
          </w:p>
        </w:tc>
        <w:tc>
          <w:tcPr>
            <w:tcW w:w="4515" w:type="dxa"/>
            <w:vMerge/>
            <w:tcBorders>
              <w:top w:val="nil"/>
              <w:left w:val="single" w:sz="6" w:space="0" w:color="000000"/>
              <w:bottom w:val="single" w:sz="6" w:space="0" w:color="000000"/>
              <w:right w:val="single" w:sz="6" w:space="0" w:color="000000"/>
            </w:tcBorders>
          </w:tcPr>
          <w:p>
            <w:pPr>
              <w:rPr>
                <w:sz w:val="2"/>
                <w:szCs w:val="2"/>
              </w:rPr>
            </w:pPr>
          </w:p>
        </w:tc>
        <w:tc>
          <w:tcPr>
            <w:tcW w:w="3001" w:type="dxa"/>
            <w:tcBorders>
              <w:top w:val="single" w:sz="6" w:space="0" w:color="000000"/>
              <w:left w:val="single" w:sz="6" w:space="0" w:color="000000"/>
              <w:bottom w:val="single" w:sz="6" w:space="0" w:color="000000"/>
              <w:right w:val="single" w:sz="6" w:space="0" w:color="000000"/>
            </w:tcBorders>
          </w:tcPr>
          <w:p>
            <w:pPr>
              <w:pStyle w:val="TableParagraph"/>
              <w:spacing w:before="146"/>
              <w:ind w:left="723"/>
              <w:rPr>
                <w:rFonts w:ascii="Arial" w:hAnsi="Arial"/>
                <w:sz w:val="17"/>
              </w:rPr>
            </w:pPr>
            <w:r>
              <w:rPr>
                <w:w w:val="105"/>
                <w:sz w:val="27"/>
              </w:rPr>
              <w:t>3 года 5 мес.</w:t>
            </w:r>
            <w:r>
              <w:rPr>
                <w:rFonts w:ascii="Arial" w:hAnsi="Arial"/>
                <w:w w:val="105"/>
                <w:position w:val="10"/>
                <w:sz w:val="17"/>
              </w:rPr>
              <w:t>4</w:t>
            </w:r>
          </w:p>
        </w:tc>
      </w:tr>
    </w:tbl>
    <w:p>
      <w:pPr>
        <w:spacing w:before="24"/>
        <w:ind w:left="0" w:right="104" w:firstLine="0"/>
        <w:jc w:val="right"/>
        <w:rPr>
          <w:sz w:val="27"/>
        </w:rPr>
      </w:pPr>
      <w:r>
        <w:rPr>
          <w:w w:val="108"/>
          <w:sz w:val="27"/>
        </w:rPr>
        <w:t>»</w:t>
      </w:r>
    </w:p>
    <w:p>
      <w:pPr>
        <w:spacing w:before="180"/>
        <w:ind w:left="953" w:right="0" w:firstLine="0"/>
        <w:jc w:val="left"/>
        <w:rPr>
          <w:sz w:val="27"/>
        </w:rPr>
      </w:pPr>
      <w:r>
        <w:rPr>
          <w:sz w:val="27"/>
        </w:rPr>
        <w:t>заменить строкой</w:t>
      </w:r>
    </w:p>
    <w:p>
      <w:pPr>
        <w:spacing w:before="184"/>
        <w:ind w:left="953" w:right="0" w:firstLine="0"/>
        <w:jc w:val="left"/>
        <w:rPr>
          <w:sz w:val="27"/>
        </w:rPr>
      </w:pPr>
      <w:r>
        <w:rPr>
          <w:w w:val="108"/>
          <w:sz w:val="27"/>
        </w:rPr>
        <w:t>«</w:t>
      </w:r>
    </w:p>
    <w:p>
      <w:pPr>
        <w:pStyle w:val="BodyText"/>
        <w:spacing w:before="3"/>
        <w:rPr>
          <w:sz w:val="12"/>
        </w:r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4"/>
        <w:gridCol w:w="4505"/>
        <w:gridCol w:w="3000"/>
      </w:tblGrid>
      <w:tr>
        <w:trPr>
          <w:trHeight w:val="369" w:hRule="atLeast"/>
        </w:trPr>
        <w:tc>
          <w:tcPr>
            <w:tcW w:w="2654" w:type="dxa"/>
            <w:tcBorders>
              <w:top w:val="nil"/>
              <w:left w:val="nil"/>
            </w:tcBorders>
          </w:tcPr>
          <w:p>
            <w:pPr>
              <w:pStyle w:val="TableParagraph"/>
              <w:rPr>
                <w:sz w:val="26"/>
              </w:rPr>
            </w:pPr>
          </w:p>
        </w:tc>
        <w:tc>
          <w:tcPr>
            <w:tcW w:w="4505" w:type="dxa"/>
            <w:vMerge w:val="restart"/>
          </w:tcPr>
          <w:p>
            <w:pPr>
              <w:pStyle w:val="TableParagraph"/>
              <w:spacing w:line="320" w:lineRule="atLeast" w:before="24"/>
              <w:ind w:left="430" w:right="368"/>
              <w:jc w:val="center"/>
              <w:rPr>
                <w:sz w:val="27"/>
              </w:rPr>
            </w:pPr>
            <w:r>
              <w:rPr>
                <w:w w:val="105"/>
                <w:sz w:val="27"/>
              </w:rPr>
              <w:t>Электромеханик по ремонту и обслуживанию электронной медицинской аппаратуры</w:t>
            </w:r>
          </w:p>
        </w:tc>
        <w:tc>
          <w:tcPr>
            <w:tcW w:w="3000" w:type="dxa"/>
            <w:tcBorders>
              <w:top w:val="nil"/>
              <w:right w:val="nil"/>
            </w:tcBorders>
          </w:tcPr>
          <w:p>
            <w:pPr>
              <w:pStyle w:val="TableParagraph"/>
              <w:rPr>
                <w:sz w:val="26"/>
              </w:rPr>
            </w:pPr>
          </w:p>
        </w:tc>
      </w:tr>
      <w:tr>
        <w:trPr>
          <w:trHeight w:val="614" w:hRule="atLeast"/>
        </w:trPr>
        <w:tc>
          <w:tcPr>
            <w:tcW w:w="2654" w:type="dxa"/>
          </w:tcPr>
          <w:p>
            <w:pPr>
              <w:pStyle w:val="TableParagraph"/>
              <w:spacing w:line="296" w:lineRule="exact"/>
              <w:ind w:left="351" w:right="306"/>
              <w:jc w:val="center"/>
              <w:rPr>
                <w:sz w:val="27"/>
              </w:rPr>
            </w:pPr>
            <w:r>
              <w:rPr>
                <w:w w:val="105"/>
                <w:sz w:val="27"/>
              </w:rPr>
              <w:t>основное общее</w:t>
            </w:r>
          </w:p>
          <w:p>
            <w:pPr>
              <w:pStyle w:val="TableParagraph"/>
              <w:spacing w:line="282" w:lineRule="exact" w:before="16"/>
              <w:ind w:left="334" w:right="306"/>
              <w:jc w:val="center"/>
              <w:rPr>
                <w:sz w:val="27"/>
              </w:rPr>
            </w:pPr>
            <w:r>
              <w:rPr>
                <w:sz w:val="27"/>
              </w:rPr>
              <w:t>образование</w:t>
            </w:r>
          </w:p>
        </w:tc>
        <w:tc>
          <w:tcPr>
            <w:tcW w:w="4505" w:type="dxa"/>
            <w:vMerge/>
            <w:tcBorders>
              <w:top w:val="nil"/>
            </w:tcBorders>
          </w:tcPr>
          <w:p>
            <w:pPr>
              <w:rPr>
                <w:sz w:val="2"/>
                <w:szCs w:val="2"/>
              </w:rPr>
            </w:pPr>
          </w:p>
        </w:tc>
        <w:tc>
          <w:tcPr>
            <w:tcW w:w="3000" w:type="dxa"/>
          </w:tcPr>
          <w:p>
            <w:pPr>
              <w:pStyle w:val="TableParagraph"/>
              <w:spacing w:before="149"/>
              <w:ind w:left="705"/>
              <w:rPr>
                <w:sz w:val="27"/>
              </w:rPr>
            </w:pPr>
            <w:r>
              <w:rPr>
                <w:sz w:val="27"/>
              </w:rPr>
              <w:t>2 года 1</w:t>
            </w:r>
            <w:r>
              <w:rPr>
                <w:rFonts w:ascii="Arial" w:hAnsi="Arial"/>
                <w:sz w:val="26"/>
              </w:rPr>
              <w:t>О </w:t>
            </w:r>
            <w:r>
              <w:rPr>
                <w:sz w:val="27"/>
              </w:rPr>
              <w:t>мес.</w:t>
            </w:r>
          </w:p>
        </w:tc>
      </w:tr>
    </w:tbl>
    <w:p>
      <w:pPr>
        <w:spacing w:before="14"/>
        <w:ind w:left="0" w:right="111" w:firstLine="0"/>
        <w:jc w:val="right"/>
        <w:rPr>
          <w:sz w:val="27"/>
        </w:rPr>
      </w:pPr>
      <w:r>
        <w:rPr>
          <w:w w:val="105"/>
          <w:sz w:val="27"/>
        </w:rPr>
        <w:t>»;</w:t>
      </w:r>
    </w:p>
    <w:p>
      <w:pPr>
        <w:spacing w:before="166"/>
        <w:ind w:left="950" w:right="0" w:firstLine="0"/>
        <w:jc w:val="left"/>
        <w:rPr>
          <w:sz w:val="27"/>
        </w:rPr>
      </w:pPr>
      <w:r>
        <w:rPr>
          <w:sz w:val="27"/>
        </w:rPr>
        <w:t>в) дополнить пунктом 3</w:t>
      </w:r>
      <w:r>
        <w:rPr>
          <w:sz w:val="29"/>
        </w:rPr>
        <w:t>.3 </w:t>
      </w:r>
      <w:r>
        <w:rPr>
          <w:sz w:val="27"/>
        </w:rPr>
        <w:t>следующего содержания:</w:t>
      </w:r>
    </w:p>
    <w:p>
      <w:pPr>
        <w:tabs>
          <w:tab w:pos="2090" w:val="left" w:leader="none"/>
          <w:tab w:pos="2582" w:val="left" w:leader="none"/>
          <w:tab w:pos="3942" w:val="left" w:leader="none"/>
          <w:tab w:pos="4149" w:val="left" w:leader="none"/>
          <w:tab w:pos="5614" w:val="left" w:leader="none"/>
          <w:tab w:pos="5974" w:val="left" w:leader="none"/>
          <w:tab w:pos="7289" w:val="left" w:leader="none"/>
          <w:tab w:pos="7498" w:val="left" w:leader="none"/>
          <w:tab w:pos="8403" w:val="left" w:leader="none"/>
        </w:tabs>
        <w:spacing w:line="352" w:lineRule="auto" w:before="147"/>
        <w:ind w:left="237" w:right="138" w:firstLine="711"/>
        <w:jc w:val="left"/>
        <w:rPr>
          <w:sz w:val="27"/>
        </w:rPr>
      </w:pPr>
      <w:r>
        <w:rPr>
          <w:w w:val="105"/>
          <w:sz w:val="27"/>
        </w:rPr>
        <w:t>«3.3. </w:t>
      </w:r>
      <w:r>
        <w:rPr>
          <w:spacing w:val="20"/>
          <w:w w:val="105"/>
          <w:sz w:val="27"/>
        </w:rPr>
        <w:t> </w:t>
      </w:r>
      <w:r>
        <w:rPr>
          <w:w w:val="105"/>
          <w:sz w:val="27"/>
        </w:rPr>
        <w:t>Срок </w:t>
      </w:r>
      <w:r>
        <w:rPr>
          <w:spacing w:val="28"/>
          <w:w w:val="105"/>
          <w:sz w:val="27"/>
        </w:rPr>
        <w:t> </w:t>
      </w:r>
      <w:r>
        <w:rPr>
          <w:w w:val="105"/>
          <w:sz w:val="27"/>
        </w:rPr>
        <w:t>получения</w:t>
        <w:tab/>
        <w:t>образования</w:t>
        <w:tab/>
        <w:t>по </w:t>
      </w:r>
      <w:r>
        <w:rPr>
          <w:spacing w:val="23"/>
          <w:w w:val="105"/>
          <w:sz w:val="27"/>
        </w:rPr>
        <w:t> </w:t>
      </w:r>
      <w:r>
        <w:rPr>
          <w:w w:val="105"/>
          <w:sz w:val="27"/>
        </w:rPr>
        <w:t>ППКРС,</w:t>
        <w:tab/>
        <w:t>реализуемой в условиях эксперимента</w:t>
        <w:tab/>
        <w:t>по</w:t>
        <w:tab/>
      </w:r>
      <w:r>
        <w:rPr>
          <w:sz w:val="27"/>
        </w:rPr>
        <w:t>разработке,</w:t>
        <w:tab/>
        <w:tab/>
      </w:r>
      <w:r>
        <w:rPr>
          <w:w w:val="105"/>
          <w:sz w:val="27"/>
        </w:rPr>
        <w:t>апробации</w:t>
        <w:tab/>
        <w:t>и</w:t>
        <w:tab/>
      </w:r>
      <w:r>
        <w:rPr>
          <w:sz w:val="27"/>
        </w:rPr>
        <w:t>внедрению</w:t>
        <w:tab/>
        <w:tab/>
      </w:r>
      <w:r>
        <w:rPr>
          <w:w w:val="105"/>
          <w:sz w:val="27"/>
        </w:rPr>
        <w:t>новой</w:t>
        <w:tab/>
      </w:r>
      <w:r>
        <w:rPr>
          <w:sz w:val="27"/>
        </w:rPr>
        <w:t>образовательной</w:t>
      </w:r>
    </w:p>
    <w:p>
      <w:pPr>
        <w:spacing w:after="0" w:line="352" w:lineRule="auto"/>
        <w:jc w:val="left"/>
        <w:rPr>
          <w:sz w:val="27"/>
        </w:rPr>
        <w:sectPr>
          <w:headerReference w:type="default" r:id="rId330"/>
          <w:footerReference w:type="default" r:id="rId331"/>
          <w:pgSz w:w="11930" w:h="17210"/>
          <w:pgMar w:header="681" w:footer="496" w:top="1180" w:bottom="680" w:left="1000" w:right="400"/>
        </w:sectPr>
      </w:pPr>
    </w:p>
    <w:p>
      <w:pPr>
        <w:tabs>
          <w:tab w:pos="2234" w:val="left" w:leader="none"/>
          <w:tab w:pos="3149" w:val="left" w:leader="none"/>
        </w:tabs>
        <w:spacing w:line="357" w:lineRule="auto" w:before="9"/>
        <w:ind w:left="239" w:right="0" w:hanging="1"/>
        <w:jc w:val="left"/>
        <w:rPr>
          <w:sz w:val="27"/>
        </w:rPr>
      </w:pPr>
      <w:r>
        <w:rPr>
          <w:w w:val="105"/>
          <w:sz w:val="27"/>
        </w:rPr>
        <w:t>технологии</w:t>
        <w:tab/>
        <w:t>конструирования профессионального</w:t>
        <w:tab/>
      </w:r>
      <w:r>
        <w:rPr>
          <w:sz w:val="27"/>
        </w:rPr>
        <w:t>образования</w:t>
      </w:r>
    </w:p>
    <w:p>
      <w:pPr>
        <w:spacing w:before="5"/>
        <w:ind w:left="238" w:right="0" w:firstLine="0"/>
        <w:jc w:val="center"/>
        <w:rPr>
          <w:sz w:val="27"/>
        </w:rPr>
      </w:pPr>
      <w:r>
        <w:rPr/>
        <w:br w:type="column"/>
      </w:r>
      <w:r>
        <w:rPr>
          <w:sz w:val="27"/>
        </w:rPr>
        <w:t>образовательных</w:t>
      </w:r>
    </w:p>
    <w:p>
      <w:pPr>
        <w:tabs>
          <w:tab w:pos="957" w:val="left" w:leader="none"/>
        </w:tabs>
        <w:spacing w:before="141"/>
        <w:ind w:left="261" w:right="0" w:firstLine="0"/>
        <w:jc w:val="center"/>
        <w:rPr>
          <w:sz w:val="27"/>
        </w:rPr>
      </w:pPr>
      <w:r>
        <w:rPr>
          <w:w w:val="105"/>
          <w:sz w:val="28"/>
        </w:rPr>
        <w:t>в</w:t>
        <w:tab/>
      </w:r>
      <w:r>
        <w:rPr>
          <w:w w:val="105"/>
          <w:sz w:val="27"/>
        </w:rPr>
        <w:t>рамках</w:t>
      </w:r>
    </w:p>
    <w:p>
      <w:pPr>
        <w:spacing w:line="357" w:lineRule="auto" w:before="0"/>
        <w:ind w:left="238" w:right="37" w:firstLine="298"/>
        <w:jc w:val="left"/>
        <w:rPr>
          <w:sz w:val="27"/>
        </w:rPr>
      </w:pPr>
      <w:r>
        <w:rPr/>
        <w:br w:type="column"/>
      </w:r>
      <w:r>
        <w:rPr>
          <w:sz w:val="27"/>
        </w:rPr>
        <w:t>программ федерального</w:t>
      </w:r>
    </w:p>
    <w:p>
      <w:pPr>
        <w:spacing w:line="352" w:lineRule="auto" w:before="0"/>
        <w:ind w:left="362" w:right="0" w:hanging="124"/>
        <w:jc w:val="left"/>
        <w:rPr>
          <w:sz w:val="27"/>
        </w:rPr>
      </w:pPr>
      <w:r>
        <w:rPr/>
        <w:br w:type="column"/>
      </w:r>
      <w:r>
        <w:rPr>
          <w:sz w:val="27"/>
        </w:rPr>
        <w:t>среднего проекта</w:t>
      </w:r>
    </w:p>
    <w:p>
      <w:pPr>
        <w:spacing w:after="0" w:line="352" w:lineRule="auto"/>
        <w:jc w:val="left"/>
        <w:rPr>
          <w:sz w:val="27"/>
        </w:rPr>
        <w:sectPr>
          <w:type w:val="continuous"/>
          <w:pgSz w:w="11930" w:h="17210"/>
          <w:pgMar w:top="0" w:bottom="0" w:left="1000" w:right="400"/>
          <w:cols w:num="4" w:equalWidth="0">
            <w:col w:w="4596" w:space="70"/>
            <w:col w:w="2294" w:space="73"/>
            <w:col w:w="1885" w:space="185"/>
            <w:col w:w="1427"/>
          </w:cols>
        </w:sectPr>
      </w:pPr>
    </w:p>
    <w:p>
      <w:pPr>
        <w:spacing w:line="357" w:lineRule="auto" w:before="0"/>
        <w:ind w:left="230" w:right="124" w:firstLine="6"/>
        <w:jc w:val="both"/>
        <w:rPr>
          <w:sz w:val="27"/>
        </w:rPr>
      </w:pPr>
      <w:r>
        <w:rPr/>
        <w:pict>
          <v:group style="position:absolute;margin-left:0pt;margin-top:-.360377pt;width:596.2pt;height:860.8pt;mso-position-horizontal-relative:page;mso-position-vertical-relative:page;z-index:-1225336" coordorigin="0,-7" coordsize="11924,17216">
            <v:line style="position:absolute" from="10,0" to="10,17208" stroked="true" strokeweight=".961546pt" strokecolor="#000000">
              <v:stroke dashstyle="solid"/>
            </v:line>
            <v:line style="position:absolute" from="11910,0" to="11910,17208" stroked="true" strokeweight="1.323823pt" strokecolor="#000000">
              <v:stroke dashstyle="solid"/>
            </v:line>
            <v:line style="position:absolute" from="0,7" to="11923,7" stroked="true" strokeweight="1.441607pt" strokecolor="#000000">
              <v:stroke dashstyle="solid"/>
            </v:line>
            <w10:wrap type="none"/>
          </v:group>
        </w:pict>
      </w:r>
      <w:r>
        <w:rPr>
          <w:w w:val="105"/>
          <w:sz w:val="27"/>
        </w:rPr>
        <w:t>«Профессионалитет»,</w:t>
      </w:r>
      <w:r>
        <w:rPr>
          <w:spacing w:val="-27"/>
          <w:w w:val="105"/>
          <w:sz w:val="27"/>
        </w:rPr>
        <w:t> </w:t>
      </w:r>
      <w:r>
        <w:rPr>
          <w:w w:val="105"/>
          <w:sz w:val="27"/>
        </w:rPr>
        <w:t>а</w:t>
      </w:r>
      <w:r>
        <w:rPr>
          <w:spacing w:val="-14"/>
          <w:w w:val="105"/>
          <w:sz w:val="27"/>
        </w:rPr>
        <w:t> </w:t>
      </w:r>
      <w:r>
        <w:rPr>
          <w:w w:val="105"/>
          <w:sz w:val="27"/>
        </w:rPr>
        <w:t>также</w:t>
      </w:r>
      <w:r>
        <w:rPr>
          <w:spacing w:val="-11"/>
          <w:w w:val="105"/>
          <w:sz w:val="27"/>
        </w:rPr>
        <w:t> </w:t>
      </w:r>
      <w:r>
        <w:rPr>
          <w:w w:val="105"/>
          <w:sz w:val="27"/>
        </w:rPr>
        <w:t>объем</w:t>
      </w:r>
      <w:r>
        <w:rPr>
          <w:spacing w:val="-2"/>
          <w:w w:val="105"/>
          <w:sz w:val="27"/>
        </w:rPr>
        <w:t> </w:t>
      </w:r>
      <w:r>
        <w:rPr>
          <w:w w:val="105"/>
          <w:sz w:val="27"/>
        </w:rPr>
        <w:t>такой</w:t>
      </w:r>
      <w:r>
        <w:rPr>
          <w:spacing w:val="-8"/>
          <w:w w:val="105"/>
          <w:sz w:val="27"/>
        </w:rPr>
        <w:t> </w:t>
      </w:r>
      <w:r>
        <w:rPr>
          <w:w w:val="105"/>
          <w:sz w:val="27"/>
        </w:rPr>
        <w:t>ППКРС</w:t>
      </w:r>
      <w:r>
        <w:rPr>
          <w:spacing w:val="-1"/>
          <w:w w:val="105"/>
          <w:sz w:val="27"/>
        </w:rPr>
        <w:t> </w:t>
      </w:r>
      <w:r>
        <w:rPr>
          <w:w w:val="105"/>
          <w:sz w:val="27"/>
        </w:rPr>
        <w:t>могут</w:t>
      </w:r>
      <w:r>
        <w:rPr>
          <w:spacing w:val="-8"/>
          <w:w w:val="105"/>
          <w:sz w:val="27"/>
        </w:rPr>
        <w:t> </w:t>
      </w:r>
      <w:r>
        <w:rPr>
          <w:w w:val="105"/>
          <w:sz w:val="27"/>
        </w:rPr>
        <w:t>быть</w:t>
      </w:r>
      <w:r>
        <w:rPr>
          <w:spacing w:val="-15"/>
          <w:w w:val="105"/>
          <w:sz w:val="27"/>
        </w:rPr>
        <w:t> </w:t>
      </w:r>
      <w:r>
        <w:rPr>
          <w:w w:val="105"/>
          <w:sz w:val="27"/>
        </w:rPr>
        <w:t>уменьшены</w:t>
      </w:r>
      <w:r>
        <w:rPr>
          <w:spacing w:val="-5"/>
          <w:w w:val="105"/>
          <w:sz w:val="27"/>
        </w:rPr>
        <w:t> </w:t>
      </w:r>
      <w:r>
        <w:rPr>
          <w:w w:val="105"/>
          <w:sz w:val="27"/>
        </w:rPr>
        <w:t>с</w:t>
      </w:r>
      <w:r>
        <w:rPr>
          <w:spacing w:val="-13"/>
          <w:w w:val="105"/>
          <w:sz w:val="27"/>
        </w:rPr>
        <w:t> </w:t>
      </w:r>
      <w:r>
        <w:rPr>
          <w:w w:val="105"/>
          <w:sz w:val="27"/>
        </w:rPr>
        <w:t>учетом соответствующей  примерной  образовательной  программы,  но   не   более   чем на 40 процентов от срока получения образования и объема ППКРС, установленных ФГОС</w:t>
      </w:r>
      <w:r>
        <w:rPr>
          <w:spacing w:val="3"/>
          <w:w w:val="105"/>
          <w:sz w:val="27"/>
        </w:rPr>
        <w:t> </w:t>
      </w:r>
      <w:r>
        <w:rPr>
          <w:spacing w:val="-4"/>
          <w:w w:val="105"/>
          <w:sz w:val="27"/>
        </w:rPr>
        <w:t>СПО</w:t>
      </w:r>
      <w:r>
        <w:rPr>
          <w:rFonts w:ascii="Arial" w:hAnsi="Arial"/>
          <w:spacing w:val="-4"/>
          <w:w w:val="105"/>
          <w:sz w:val="27"/>
          <w:vertAlign w:val="superscript"/>
        </w:rPr>
        <w:t>4</w:t>
      </w:r>
      <w:r>
        <w:rPr>
          <w:spacing w:val="-4"/>
          <w:w w:val="105"/>
          <w:sz w:val="27"/>
          <w:vertAlign w:val="baseline"/>
        </w:rPr>
        <w:t>.»;</w:t>
      </w:r>
    </w:p>
    <w:p>
      <w:pPr>
        <w:spacing w:line="299" w:lineRule="exact" w:before="0"/>
        <w:ind w:left="943" w:right="0" w:firstLine="0"/>
        <w:jc w:val="left"/>
        <w:rPr>
          <w:sz w:val="27"/>
        </w:rPr>
      </w:pPr>
      <w:r>
        <w:rPr>
          <w:w w:val="105"/>
          <w:sz w:val="27"/>
        </w:rPr>
        <w:t>г) сноску «</w:t>
      </w:r>
      <w:r>
        <w:rPr>
          <w:rFonts w:ascii="Arial" w:hAnsi="Arial"/>
          <w:w w:val="105"/>
          <w:position w:val="10"/>
          <w:sz w:val="16"/>
        </w:rPr>
        <w:t>4</w:t>
      </w:r>
      <w:r>
        <w:rPr>
          <w:w w:val="105"/>
          <w:sz w:val="27"/>
        </w:rPr>
        <w:t>» к пункту 3.3 изложить в следующей редакции:</w:t>
      </w:r>
    </w:p>
    <w:p>
      <w:pPr>
        <w:spacing w:line="352" w:lineRule="auto" w:before="127"/>
        <w:ind w:left="234" w:right="110" w:firstLine="704"/>
        <w:jc w:val="both"/>
        <w:rPr>
          <w:sz w:val="27"/>
        </w:rPr>
      </w:pPr>
      <w:r>
        <w:rPr>
          <w:spacing w:val="-3"/>
          <w:w w:val="105"/>
          <w:sz w:val="27"/>
        </w:rPr>
        <w:t>«</w:t>
      </w:r>
      <w:r>
        <w:rPr>
          <w:rFonts w:ascii="Arial" w:hAnsi="Arial"/>
          <w:spacing w:val="-3"/>
          <w:w w:val="105"/>
          <w:position w:val="10"/>
          <w:sz w:val="17"/>
        </w:rPr>
        <w:t>4 </w:t>
      </w:r>
      <w:r>
        <w:rPr>
          <w:w w:val="105"/>
          <w:sz w:val="27"/>
        </w:rPr>
        <w:t>Пункт 11 Положения о проведении эксперимента по разработке, апробации и</w:t>
      </w:r>
      <w:r>
        <w:rPr>
          <w:spacing w:val="-14"/>
          <w:w w:val="105"/>
          <w:sz w:val="27"/>
        </w:rPr>
        <w:t> </w:t>
      </w:r>
      <w:r>
        <w:rPr>
          <w:w w:val="105"/>
          <w:sz w:val="27"/>
        </w:rPr>
        <w:t>внедрению</w:t>
      </w:r>
      <w:r>
        <w:rPr>
          <w:spacing w:val="-5"/>
          <w:w w:val="105"/>
          <w:sz w:val="27"/>
        </w:rPr>
        <w:t> </w:t>
      </w:r>
      <w:r>
        <w:rPr>
          <w:w w:val="105"/>
          <w:sz w:val="27"/>
        </w:rPr>
        <w:t>новой</w:t>
      </w:r>
      <w:r>
        <w:rPr>
          <w:spacing w:val="-13"/>
          <w:w w:val="105"/>
          <w:sz w:val="27"/>
        </w:rPr>
        <w:t> </w:t>
      </w:r>
      <w:r>
        <w:rPr>
          <w:w w:val="105"/>
          <w:sz w:val="27"/>
        </w:rPr>
        <w:t>образовательной</w:t>
      </w:r>
      <w:r>
        <w:rPr>
          <w:spacing w:val="-26"/>
          <w:w w:val="105"/>
          <w:sz w:val="27"/>
        </w:rPr>
        <w:t> </w:t>
      </w:r>
      <w:r>
        <w:rPr>
          <w:w w:val="105"/>
          <w:sz w:val="27"/>
        </w:rPr>
        <w:t>технологии конструирования</w:t>
      </w:r>
      <w:r>
        <w:rPr>
          <w:spacing w:val="-13"/>
          <w:w w:val="105"/>
          <w:sz w:val="27"/>
        </w:rPr>
        <w:t> </w:t>
      </w:r>
      <w:r>
        <w:rPr>
          <w:w w:val="105"/>
          <w:sz w:val="27"/>
        </w:rPr>
        <w:t>образовательных программ</w:t>
      </w:r>
      <w:r>
        <w:rPr>
          <w:spacing w:val="-15"/>
          <w:w w:val="105"/>
          <w:sz w:val="27"/>
        </w:rPr>
        <w:t> </w:t>
      </w:r>
      <w:r>
        <w:rPr>
          <w:w w:val="105"/>
          <w:sz w:val="27"/>
        </w:rPr>
        <w:t>среднего</w:t>
      </w:r>
      <w:r>
        <w:rPr>
          <w:spacing w:val="-15"/>
          <w:w w:val="105"/>
          <w:sz w:val="27"/>
        </w:rPr>
        <w:t> </w:t>
      </w:r>
      <w:r>
        <w:rPr>
          <w:w w:val="105"/>
          <w:sz w:val="27"/>
        </w:rPr>
        <w:t>профессионального</w:t>
      </w:r>
      <w:r>
        <w:rPr>
          <w:spacing w:val="-26"/>
          <w:w w:val="105"/>
          <w:sz w:val="27"/>
        </w:rPr>
        <w:t> </w:t>
      </w:r>
      <w:r>
        <w:rPr>
          <w:w w:val="105"/>
          <w:sz w:val="27"/>
        </w:rPr>
        <w:t>образования</w:t>
      </w:r>
      <w:r>
        <w:rPr>
          <w:spacing w:val="-8"/>
          <w:w w:val="105"/>
          <w:sz w:val="27"/>
        </w:rPr>
        <w:t> </w:t>
      </w:r>
      <w:r>
        <w:rPr>
          <w:w w:val="105"/>
          <w:sz w:val="27"/>
        </w:rPr>
        <w:t>в</w:t>
      </w:r>
      <w:r>
        <w:rPr>
          <w:spacing w:val="-24"/>
          <w:w w:val="105"/>
          <w:sz w:val="27"/>
        </w:rPr>
        <w:t> </w:t>
      </w:r>
      <w:r>
        <w:rPr>
          <w:w w:val="105"/>
          <w:sz w:val="27"/>
        </w:rPr>
        <w:t>рамках</w:t>
      </w:r>
      <w:r>
        <w:rPr>
          <w:spacing w:val="-21"/>
          <w:w w:val="105"/>
          <w:sz w:val="27"/>
        </w:rPr>
        <w:t> </w:t>
      </w:r>
      <w:r>
        <w:rPr>
          <w:w w:val="105"/>
          <w:sz w:val="27"/>
        </w:rPr>
        <w:t>федерального</w:t>
      </w:r>
      <w:r>
        <w:rPr>
          <w:spacing w:val="-3"/>
          <w:w w:val="105"/>
          <w:sz w:val="27"/>
        </w:rPr>
        <w:t> </w:t>
      </w:r>
      <w:r>
        <w:rPr>
          <w:w w:val="105"/>
          <w:sz w:val="27"/>
        </w:rPr>
        <w:t>проекта</w:t>
      </w:r>
    </w:p>
    <w:p>
      <w:pPr>
        <w:spacing w:line="352" w:lineRule="auto" w:before="5"/>
        <w:ind w:left="230" w:right="142"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before="10"/>
        <w:ind w:left="939" w:right="0" w:firstLine="0"/>
        <w:jc w:val="left"/>
        <w:rPr>
          <w:sz w:val="27"/>
        </w:rPr>
      </w:pPr>
      <w:r>
        <w:rPr>
          <w:w w:val="105"/>
          <w:sz w:val="27"/>
        </w:rPr>
        <w:t>д) пункт 5.1 изложить в следующей редакции:</w:t>
      </w:r>
    </w:p>
    <w:p>
      <w:pPr>
        <w:spacing w:line="379" w:lineRule="auto" w:before="175"/>
        <w:ind w:left="229" w:right="0" w:firstLine="704"/>
        <w:jc w:val="left"/>
        <w:rPr>
          <w:sz w:val="27"/>
        </w:rPr>
      </w:pPr>
      <w:r>
        <w:rPr>
          <w:sz w:val="27"/>
        </w:rPr>
        <w:t>«5.1. Выпускник, освоивший ППКРС, должен обладать следующими общими компетенциями (далее - ОК):</w:t>
      </w:r>
    </w:p>
    <w:p>
      <w:pPr>
        <w:spacing w:after="0" w:line="379" w:lineRule="auto"/>
        <w:jc w:val="left"/>
        <w:rPr>
          <w:sz w:val="27"/>
        </w:rPr>
        <w:sectPr>
          <w:type w:val="continuous"/>
          <w:pgSz w:w="11930" w:h="17210"/>
          <w:pgMar w:top="0" w:bottom="0" w:left="1000" w:right="400"/>
        </w:sectPr>
      </w:pPr>
    </w:p>
    <w:p>
      <w:pPr>
        <w:pStyle w:val="BodyText"/>
        <w:spacing w:before="6"/>
        <w:rPr>
          <w:sz w:val="19"/>
        </w:rPr>
      </w:pPr>
      <w:r>
        <w:rPr/>
        <w:pict>
          <v:line style="position:absolute;mso-position-horizontal-relative:page;mso-position-vertical-relative:page;z-index:8320" from=".300484pt,199.903259pt" to=".300484pt,858.960046pt" stroked="true" strokeweight=".600967pt" strokecolor="#000000">
            <v:stroke dashstyle="solid"/>
            <w10:wrap type="none"/>
          </v:line>
        </w:pict>
      </w:r>
      <w:r>
        <w:rPr/>
        <w:pict>
          <v:line style="position:absolute;mso-position-horizontal-relative:page;mso-position-vertical-relative:page;z-index:8344" from="4.807737pt,.540622pt" to="595.440019pt,.540622pt" stroked="true" strokeweight="1.081215pt" strokecolor="#000000">
            <v:stroke dashstyle="solid"/>
            <w10:wrap type="none"/>
          </v:line>
        </w:pict>
      </w:r>
    </w:p>
    <w:p>
      <w:pPr>
        <w:pStyle w:val="BodyText"/>
        <w:spacing w:line="372" w:lineRule="auto" w:before="89"/>
        <w:ind w:left="142" w:right="135"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2" w:lineRule="auto" w:before="6"/>
        <w:ind w:left="137" w:right="126"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21"/>
        <w:ind w:left="133" w:right="108"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22" w:lineRule="exact"/>
        <w:ind w:left="835"/>
      </w:pPr>
      <w:r>
        <w:rPr/>
        <w:t>ОК 04. Эффективно взаимодействовать и работать в коллективе и команде;</w:t>
      </w:r>
    </w:p>
    <w:p>
      <w:pPr>
        <w:pStyle w:val="BodyText"/>
        <w:spacing w:line="367" w:lineRule="auto" w:before="169"/>
        <w:ind w:left="129" w:right="152"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67" w:lineRule="auto"/>
        <w:ind w:left="123" w:right="122"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4" w:lineRule="auto"/>
        <w:ind w:left="121" w:right="120"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ind w:left="118" w:right="160"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05" w:lineRule="exact"/>
        <w:ind w:left="821"/>
      </w:pPr>
      <w:r>
        <w:rPr/>
        <w:t>ОК 09. Пользоваться профессиональной документацией на государственном</w:t>
      </w:r>
    </w:p>
    <w:p>
      <w:pPr>
        <w:pStyle w:val="BodyText"/>
        <w:spacing w:before="141"/>
        <w:ind w:left="118"/>
      </w:pPr>
      <w:r>
        <w:rPr/>
        <w:t>и иностранном языках.»;</w:t>
      </w:r>
    </w:p>
    <w:p>
      <w:pPr>
        <w:pStyle w:val="BodyText"/>
        <w:spacing w:before="129"/>
        <w:ind w:left="815"/>
      </w:pPr>
      <w:r>
        <w:rPr/>
        <w:t>е) Таблицу 2 пункта 6.3 изложить в следующей редакции:</w:t>
      </w:r>
    </w:p>
    <w:p>
      <w:pPr>
        <w:spacing w:after="0"/>
        <w:sectPr>
          <w:headerReference w:type="default" r:id="rId332"/>
          <w:footerReference w:type="default" r:id="rId333"/>
          <w:pgSz w:w="11910" w:h="17180"/>
          <w:pgMar w:header="722" w:footer="451" w:top="960" w:bottom="640" w:left="1140" w:right="340"/>
        </w:sectPr>
      </w:pPr>
    </w:p>
    <w:p>
      <w:pPr>
        <w:spacing w:before="64"/>
        <w:ind w:left="113" w:right="83" w:firstLine="0"/>
        <w:jc w:val="center"/>
        <w:rPr>
          <w:sz w:val="23"/>
        </w:rPr>
      </w:pPr>
      <w:r>
        <w:rPr>
          <w:w w:val="105"/>
          <w:sz w:val="23"/>
        </w:rPr>
        <w:t>166</w:t>
      </w:r>
    </w:p>
    <w:p>
      <w:pPr>
        <w:pStyle w:val="BodyText"/>
        <w:spacing w:before="4"/>
        <w:rPr>
          <w:sz w:val="20"/>
        </w:rPr>
      </w:pPr>
    </w:p>
    <w:p>
      <w:pPr>
        <w:spacing w:line="266" w:lineRule="auto" w:before="89"/>
        <w:ind w:left="3990" w:right="1642" w:hanging="2438"/>
        <w:jc w:val="left"/>
        <w:rPr>
          <w:b/>
          <w:sz w:val="27"/>
        </w:rPr>
      </w:pPr>
      <w:r>
        <w:rPr>
          <w:b/>
          <w:sz w:val="27"/>
        </w:rPr>
        <w:t>«Структура программы подготовки квалифицированных рабочих, служащих</w:t>
      </w:r>
    </w:p>
    <w:p>
      <w:pPr>
        <w:pStyle w:val="BodyText"/>
        <w:spacing w:line="301" w:lineRule="exact"/>
        <w:ind w:right="110"/>
        <w:jc w:val="right"/>
      </w:pPr>
      <w:r>
        <w:rPr/>
        <w:t>Таблица 2</w:t>
      </w:r>
    </w:p>
    <w:p>
      <w:pPr>
        <w:pStyle w:val="BodyText"/>
        <w:spacing w:before="7"/>
        <w:rPr>
          <w:sz w:val="11"/>
        </w:rPr>
      </w:pPr>
    </w:p>
    <w:tbl>
      <w:tblPr>
        <w:tblW w:w="0" w:type="auto"/>
        <w:jc w:val="left"/>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6"/>
        <w:gridCol w:w="4659"/>
        <w:gridCol w:w="2068"/>
        <w:gridCol w:w="1823"/>
      </w:tblGrid>
      <w:tr>
        <w:trPr>
          <w:trHeight w:val="1441" w:hRule="atLeast"/>
        </w:trPr>
        <w:tc>
          <w:tcPr>
            <w:tcW w:w="6145" w:type="dxa"/>
            <w:gridSpan w:val="2"/>
            <w:tcBorders>
              <w:left w:val="single" w:sz="2" w:space="0" w:color="000000"/>
              <w:right w:val="single" w:sz="2" w:space="0" w:color="000000"/>
            </w:tcBorders>
          </w:tcPr>
          <w:p>
            <w:pPr>
              <w:pStyle w:val="TableParagraph"/>
              <w:rPr>
                <w:sz w:val="24"/>
              </w:rPr>
            </w:pPr>
          </w:p>
        </w:tc>
        <w:tc>
          <w:tcPr>
            <w:tcW w:w="2068" w:type="dxa"/>
            <w:tcBorders>
              <w:left w:val="single" w:sz="2" w:space="0" w:color="000000"/>
              <w:right w:val="single" w:sz="2" w:space="0" w:color="000000"/>
            </w:tcBorders>
          </w:tcPr>
          <w:p>
            <w:pPr>
              <w:pStyle w:val="TableParagraph"/>
              <w:spacing w:line="256" w:lineRule="auto" w:before="37"/>
              <w:ind w:left="132" w:firstLine="6"/>
              <w:rPr>
                <w:sz w:val="23"/>
              </w:rPr>
            </w:pPr>
            <w:r>
              <w:rPr>
                <w:sz w:val="23"/>
              </w:rPr>
              <w:t>Всего максимальной учебной нагрузки обучающегося</w:t>
            </w:r>
          </w:p>
          <w:p>
            <w:pPr>
              <w:pStyle w:val="TableParagraph"/>
              <w:spacing w:line="252" w:lineRule="exact"/>
              <w:ind w:left="138"/>
              <w:rPr>
                <w:sz w:val="23"/>
              </w:rPr>
            </w:pPr>
            <w:r>
              <w:rPr>
                <w:sz w:val="23"/>
              </w:rPr>
              <w:t>(час./нед.)</w:t>
            </w:r>
          </w:p>
        </w:tc>
        <w:tc>
          <w:tcPr>
            <w:tcW w:w="1823" w:type="dxa"/>
            <w:tcBorders>
              <w:top w:val="single" w:sz="2" w:space="0" w:color="000000"/>
              <w:left w:val="single" w:sz="2" w:space="0" w:color="000000"/>
              <w:right w:val="single" w:sz="2" w:space="0" w:color="000000"/>
            </w:tcBorders>
          </w:tcPr>
          <w:p>
            <w:pPr>
              <w:pStyle w:val="TableParagraph"/>
              <w:spacing w:line="254" w:lineRule="auto" w:before="42"/>
              <w:ind w:left="134" w:firstLine="4"/>
              <w:rPr>
                <w:sz w:val="23"/>
              </w:rPr>
            </w:pPr>
            <w:r>
              <w:rPr>
                <w:w w:val="105"/>
                <w:sz w:val="23"/>
              </w:rPr>
              <w:t>В том числе часов </w:t>
            </w:r>
            <w:r>
              <w:rPr>
                <w:sz w:val="23"/>
              </w:rPr>
              <w:t>обязательных </w:t>
            </w:r>
            <w:r>
              <w:rPr>
                <w:w w:val="105"/>
                <w:sz w:val="23"/>
              </w:rPr>
              <w:t>учебных</w:t>
            </w:r>
          </w:p>
          <w:p>
            <w:pPr>
              <w:pStyle w:val="TableParagraph"/>
              <w:spacing w:line="255" w:lineRule="exact" w:before="3"/>
              <w:ind w:left="135"/>
              <w:rPr>
                <w:sz w:val="23"/>
              </w:rPr>
            </w:pPr>
            <w:r>
              <w:rPr>
                <w:w w:val="105"/>
                <w:sz w:val="23"/>
              </w:rPr>
              <w:t>занятий</w:t>
            </w:r>
          </w:p>
        </w:tc>
      </w:tr>
      <w:tr>
        <w:trPr>
          <w:trHeight w:val="239" w:hRule="atLeast"/>
        </w:trPr>
        <w:tc>
          <w:tcPr>
            <w:tcW w:w="6145" w:type="dxa"/>
            <w:gridSpan w:val="2"/>
            <w:tcBorders>
              <w:left w:val="single" w:sz="2" w:space="0" w:color="000000"/>
              <w:right w:val="single" w:sz="2" w:space="0" w:color="000000"/>
            </w:tcBorders>
          </w:tcPr>
          <w:p>
            <w:pPr>
              <w:pStyle w:val="TableParagraph"/>
              <w:spacing w:line="220" w:lineRule="exact"/>
              <w:ind w:left="143"/>
              <w:rPr>
                <w:sz w:val="23"/>
              </w:rPr>
            </w:pPr>
            <w:r>
              <w:rPr>
                <w:w w:val="105"/>
                <w:sz w:val="23"/>
              </w:rPr>
              <w:t>учебные циклы</w:t>
            </w:r>
          </w:p>
        </w:tc>
        <w:tc>
          <w:tcPr>
            <w:tcW w:w="2068" w:type="dxa"/>
            <w:tcBorders>
              <w:left w:val="single" w:sz="2" w:space="0" w:color="000000"/>
              <w:bottom w:val="single" w:sz="2" w:space="0" w:color="000000"/>
              <w:right w:val="single" w:sz="2" w:space="0" w:color="000000"/>
            </w:tcBorders>
          </w:tcPr>
          <w:p>
            <w:pPr>
              <w:pStyle w:val="TableParagraph"/>
              <w:rPr>
                <w:sz w:val="16"/>
              </w:rPr>
            </w:pPr>
          </w:p>
        </w:tc>
        <w:tc>
          <w:tcPr>
            <w:tcW w:w="1823" w:type="dxa"/>
            <w:tcBorders>
              <w:left w:val="single" w:sz="2" w:space="0" w:color="000000"/>
              <w:bottom w:val="single" w:sz="2" w:space="0" w:color="000000"/>
              <w:right w:val="single" w:sz="2" w:space="0" w:color="000000"/>
            </w:tcBorders>
          </w:tcPr>
          <w:p>
            <w:pPr>
              <w:pStyle w:val="TableParagraph"/>
              <w:rPr>
                <w:sz w:val="16"/>
              </w:rPr>
            </w:pPr>
          </w:p>
        </w:tc>
      </w:tr>
      <w:tr>
        <w:trPr>
          <w:trHeight w:val="287" w:hRule="atLeast"/>
        </w:trPr>
        <w:tc>
          <w:tcPr>
            <w:tcW w:w="1486" w:type="dxa"/>
            <w:tcBorders>
              <w:left w:val="single" w:sz="2" w:space="0" w:color="000000"/>
              <w:right w:val="single" w:sz="2" w:space="0" w:color="000000"/>
            </w:tcBorders>
          </w:tcPr>
          <w:p>
            <w:pPr>
              <w:pStyle w:val="TableParagraph"/>
              <w:spacing w:line="230" w:lineRule="exact" w:before="37"/>
              <w:ind w:left="150"/>
              <w:rPr>
                <w:sz w:val="23"/>
              </w:rPr>
            </w:pPr>
            <w:r>
              <w:rPr>
                <w:w w:val="105"/>
                <w:sz w:val="23"/>
              </w:rPr>
              <w:t>ОП.00</w:t>
            </w:r>
          </w:p>
        </w:tc>
        <w:tc>
          <w:tcPr>
            <w:tcW w:w="4659" w:type="dxa"/>
            <w:tcBorders>
              <w:left w:val="single" w:sz="2" w:space="0" w:color="000000"/>
              <w:right w:val="single" w:sz="2" w:space="0" w:color="000000"/>
            </w:tcBorders>
          </w:tcPr>
          <w:p>
            <w:pPr>
              <w:pStyle w:val="TableParagraph"/>
              <w:spacing w:line="230" w:lineRule="exact" w:before="37"/>
              <w:ind w:left="154"/>
              <w:rPr>
                <w:sz w:val="23"/>
              </w:rPr>
            </w:pPr>
            <w:r>
              <w:rPr>
                <w:w w:val="105"/>
                <w:sz w:val="23"/>
              </w:rPr>
              <w:t>общепрофессиональный</w:t>
            </w:r>
          </w:p>
        </w:tc>
        <w:tc>
          <w:tcPr>
            <w:tcW w:w="2068" w:type="dxa"/>
            <w:tcBorders>
              <w:top w:val="single" w:sz="2" w:space="0" w:color="000000"/>
              <w:left w:val="single" w:sz="2" w:space="0" w:color="000000"/>
              <w:right w:val="single" w:sz="2" w:space="0" w:color="000000"/>
            </w:tcBorders>
          </w:tcPr>
          <w:p>
            <w:pPr>
              <w:pStyle w:val="TableParagraph"/>
              <w:spacing w:line="230" w:lineRule="exact" w:before="37"/>
              <w:ind w:left="137"/>
              <w:rPr>
                <w:sz w:val="23"/>
              </w:rPr>
            </w:pPr>
            <w:r>
              <w:rPr>
                <w:w w:val="105"/>
                <w:sz w:val="23"/>
              </w:rPr>
              <w:t>500</w:t>
            </w:r>
          </w:p>
        </w:tc>
        <w:tc>
          <w:tcPr>
            <w:tcW w:w="1823" w:type="dxa"/>
            <w:tcBorders>
              <w:top w:val="single" w:sz="2" w:space="0" w:color="000000"/>
              <w:left w:val="single" w:sz="2" w:space="0" w:color="000000"/>
              <w:right w:val="single" w:sz="2" w:space="0" w:color="000000"/>
            </w:tcBorders>
          </w:tcPr>
          <w:p>
            <w:pPr>
              <w:pStyle w:val="TableParagraph"/>
              <w:spacing w:line="226" w:lineRule="exact" w:before="42"/>
              <w:ind w:left="138"/>
              <w:rPr>
                <w:sz w:val="23"/>
              </w:rPr>
            </w:pPr>
            <w:r>
              <w:rPr>
                <w:w w:val="105"/>
                <w:sz w:val="23"/>
              </w:rPr>
              <w:t>348</w:t>
            </w:r>
          </w:p>
        </w:tc>
      </w:tr>
      <w:tr>
        <w:trPr>
          <w:trHeight w:val="282" w:hRule="atLeast"/>
        </w:trPr>
        <w:tc>
          <w:tcPr>
            <w:tcW w:w="1486" w:type="dxa"/>
            <w:tcBorders>
              <w:left w:val="single" w:sz="2" w:space="0" w:color="000000"/>
              <w:right w:val="single" w:sz="2" w:space="0" w:color="000000"/>
            </w:tcBorders>
          </w:tcPr>
          <w:p>
            <w:pPr>
              <w:pStyle w:val="TableParagraph"/>
              <w:spacing w:line="235" w:lineRule="exact" w:before="27"/>
              <w:ind w:left="144"/>
              <w:rPr>
                <w:sz w:val="23"/>
              </w:rPr>
            </w:pPr>
            <w:r>
              <w:rPr>
                <w:w w:val="105"/>
                <w:sz w:val="23"/>
              </w:rPr>
              <w:t>П.00</w:t>
            </w:r>
          </w:p>
        </w:tc>
        <w:tc>
          <w:tcPr>
            <w:tcW w:w="4659" w:type="dxa"/>
            <w:tcBorders>
              <w:left w:val="single" w:sz="2" w:space="0" w:color="000000"/>
              <w:right w:val="single" w:sz="2" w:space="0" w:color="000000"/>
            </w:tcBorders>
          </w:tcPr>
          <w:p>
            <w:pPr>
              <w:pStyle w:val="TableParagraph"/>
              <w:spacing w:line="235" w:lineRule="exact" w:before="27"/>
              <w:ind w:left="153"/>
              <w:rPr>
                <w:sz w:val="23"/>
              </w:rPr>
            </w:pPr>
            <w:r>
              <w:rPr>
                <w:w w:val="105"/>
                <w:sz w:val="23"/>
              </w:rPr>
              <w:t>профессиональный</w:t>
            </w:r>
          </w:p>
        </w:tc>
        <w:tc>
          <w:tcPr>
            <w:tcW w:w="2068" w:type="dxa"/>
            <w:tcBorders>
              <w:left w:val="single" w:sz="2" w:space="0" w:color="000000"/>
              <w:right w:val="single" w:sz="2" w:space="0" w:color="000000"/>
            </w:tcBorders>
          </w:tcPr>
          <w:p>
            <w:pPr>
              <w:pStyle w:val="TableParagraph"/>
              <w:spacing w:line="235" w:lineRule="exact" w:before="27"/>
              <w:ind w:left="135"/>
              <w:rPr>
                <w:sz w:val="23"/>
              </w:rPr>
            </w:pPr>
            <w:r>
              <w:rPr>
                <w:w w:val="105"/>
                <w:sz w:val="23"/>
              </w:rPr>
              <w:t>1460</w:t>
            </w:r>
          </w:p>
        </w:tc>
        <w:tc>
          <w:tcPr>
            <w:tcW w:w="1823" w:type="dxa"/>
            <w:tcBorders>
              <w:left w:val="single" w:sz="2" w:space="0" w:color="000000"/>
              <w:right w:val="single" w:sz="2" w:space="0" w:color="000000"/>
            </w:tcBorders>
          </w:tcPr>
          <w:p>
            <w:pPr>
              <w:pStyle w:val="TableParagraph"/>
              <w:spacing w:line="230" w:lineRule="exact" w:before="32"/>
              <w:ind w:left="133"/>
              <w:rPr>
                <w:sz w:val="23"/>
              </w:rPr>
            </w:pPr>
            <w:r>
              <w:rPr>
                <w:w w:val="105"/>
                <w:sz w:val="23"/>
              </w:rPr>
              <w:t>992</w:t>
            </w:r>
          </w:p>
        </w:tc>
      </w:tr>
      <w:tr>
        <w:trPr>
          <w:trHeight w:val="273" w:hRule="atLeast"/>
        </w:trPr>
        <w:tc>
          <w:tcPr>
            <w:tcW w:w="6145" w:type="dxa"/>
            <w:gridSpan w:val="2"/>
            <w:tcBorders>
              <w:left w:val="single" w:sz="2" w:space="0" w:color="000000"/>
              <w:right w:val="single" w:sz="2" w:space="0" w:color="000000"/>
            </w:tcBorders>
          </w:tcPr>
          <w:p>
            <w:pPr>
              <w:pStyle w:val="TableParagraph"/>
              <w:spacing w:line="230" w:lineRule="exact" w:before="23"/>
              <w:ind w:left="139"/>
              <w:rPr>
                <w:sz w:val="23"/>
              </w:rPr>
            </w:pPr>
            <w:r>
              <w:rPr>
                <w:w w:val="105"/>
                <w:sz w:val="23"/>
              </w:rPr>
              <w:t>и разделы</w:t>
            </w:r>
          </w:p>
        </w:tc>
        <w:tc>
          <w:tcPr>
            <w:tcW w:w="2068" w:type="dxa"/>
            <w:tcBorders>
              <w:left w:val="single" w:sz="2" w:space="0" w:color="000000"/>
              <w:right w:val="single" w:sz="2" w:space="0" w:color="000000"/>
            </w:tcBorders>
          </w:tcPr>
          <w:p>
            <w:pPr>
              <w:pStyle w:val="TableParagraph"/>
              <w:rPr>
                <w:sz w:val="20"/>
              </w:rPr>
            </w:pPr>
          </w:p>
        </w:tc>
        <w:tc>
          <w:tcPr>
            <w:tcW w:w="1823" w:type="dxa"/>
            <w:tcBorders>
              <w:left w:val="single" w:sz="2" w:space="0" w:color="000000"/>
              <w:right w:val="single" w:sz="2" w:space="0" w:color="000000"/>
            </w:tcBorders>
          </w:tcPr>
          <w:p>
            <w:pPr>
              <w:pStyle w:val="TableParagraph"/>
              <w:rPr>
                <w:sz w:val="20"/>
              </w:rPr>
            </w:pPr>
          </w:p>
        </w:tc>
      </w:tr>
      <w:tr>
        <w:trPr>
          <w:trHeight w:val="316" w:hRule="atLeast"/>
        </w:trPr>
        <w:tc>
          <w:tcPr>
            <w:tcW w:w="1486" w:type="dxa"/>
            <w:tcBorders>
              <w:bottom w:val="single" w:sz="2" w:space="0" w:color="000000"/>
              <w:right w:val="single" w:sz="2" w:space="0" w:color="000000"/>
            </w:tcBorders>
          </w:tcPr>
          <w:p>
            <w:pPr>
              <w:pStyle w:val="TableParagraph"/>
              <w:spacing w:before="27"/>
              <w:ind w:left="140"/>
              <w:rPr>
                <w:sz w:val="23"/>
              </w:rPr>
            </w:pPr>
            <w:r>
              <w:rPr>
                <w:w w:val="105"/>
                <w:sz w:val="23"/>
              </w:rPr>
              <w:t>ФК.00</w:t>
            </w:r>
          </w:p>
        </w:tc>
        <w:tc>
          <w:tcPr>
            <w:tcW w:w="4659" w:type="dxa"/>
            <w:tcBorders>
              <w:left w:val="single" w:sz="2" w:space="0" w:color="000000"/>
            </w:tcBorders>
          </w:tcPr>
          <w:p>
            <w:pPr>
              <w:pStyle w:val="TableParagraph"/>
              <w:spacing w:before="23"/>
              <w:ind w:left="153"/>
              <w:rPr>
                <w:sz w:val="23"/>
              </w:rPr>
            </w:pPr>
            <w:r>
              <w:rPr>
                <w:w w:val="105"/>
                <w:sz w:val="23"/>
              </w:rPr>
              <w:t>физическая культура</w:t>
            </w:r>
          </w:p>
        </w:tc>
        <w:tc>
          <w:tcPr>
            <w:tcW w:w="2068" w:type="dxa"/>
            <w:tcBorders>
              <w:right w:val="single" w:sz="2" w:space="0" w:color="000000"/>
            </w:tcBorders>
          </w:tcPr>
          <w:p>
            <w:pPr>
              <w:pStyle w:val="TableParagraph"/>
              <w:spacing w:before="27"/>
              <w:ind w:left="128"/>
              <w:rPr>
                <w:sz w:val="23"/>
              </w:rPr>
            </w:pPr>
            <w:r>
              <w:rPr>
                <w:w w:val="105"/>
                <w:sz w:val="23"/>
              </w:rPr>
              <w:t>200</w:t>
            </w:r>
          </w:p>
        </w:tc>
        <w:tc>
          <w:tcPr>
            <w:tcW w:w="1823" w:type="dxa"/>
            <w:tcBorders>
              <w:left w:val="single" w:sz="2" w:space="0" w:color="000000"/>
            </w:tcBorders>
          </w:tcPr>
          <w:p>
            <w:pPr>
              <w:pStyle w:val="TableParagraph"/>
              <w:spacing w:before="27"/>
              <w:ind w:left="130"/>
              <w:rPr>
                <w:sz w:val="23"/>
              </w:rPr>
            </w:pPr>
            <w:r>
              <w:rPr>
                <w:w w:val="105"/>
                <w:sz w:val="23"/>
              </w:rPr>
              <w:t>100</w:t>
            </w:r>
          </w:p>
        </w:tc>
      </w:tr>
      <w:tr>
        <w:trPr>
          <w:trHeight w:val="234" w:hRule="atLeast"/>
        </w:trPr>
        <w:tc>
          <w:tcPr>
            <w:tcW w:w="1486" w:type="dxa"/>
            <w:tcBorders>
              <w:top w:val="single" w:sz="2" w:space="0" w:color="000000"/>
              <w:right w:val="single" w:sz="2" w:space="0" w:color="000000"/>
            </w:tcBorders>
          </w:tcPr>
          <w:p>
            <w:pPr>
              <w:pStyle w:val="TableParagraph"/>
              <w:rPr>
                <w:sz w:val="16"/>
              </w:rPr>
            </w:pPr>
          </w:p>
        </w:tc>
        <w:tc>
          <w:tcPr>
            <w:tcW w:w="4659" w:type="dxa"/>
            <w:tcBorders>
              <w:left w:val="single" w:sz="2" w:space="0" w:color="000000"/>
            </w:tcBorders>
          </w:tcPr>
          <w:p>
            <w:pPr>
              <w:pStyle w:val="TableParagraph"/>
              <w:spacing w:line="215" w:lineRule="exact"/>
              <w:ind w:left="152"/>
              <w:rPr>
                <w:sz w:val="23"/>
              </w:rPr>
            </w:pPr>
            <w:r>
              <w:rPr>
                <w:w w:val="105"/>
                <w:sz w:val="23"/>
              </w:rPr>
              <w:t>вариативная часть</w:t>
            </w:r>
          </w:p>
        </w:tc>
        <w:tc>
          <w:tcPr>
            <w:tcW w:w="2068" w:type="dxa"/>
          </w:tcPr>
          <w:p>
            <w:pPr>
              <w:pStyle w:val="TableParagraph"/>
              <w:spacing w:line="215" w:lineRule="exact"/>
              <w:ind w:left="127"/>
              <w:rPr>
                <w:sz w:val="23"/>
              </w:rPr>
            </w:pPr>
            <w:r>
              <w:rPr>
                <w:w w:val="105"/>
                <w:sz w:val="23"/>
              </w:rPr>
              <w:t>540</w:t>
            </w:r>
          </w:p>
        </w:tc>
        <w:tc>
          <w:tcPr>
            <w:tcW w:w="1823" w:type="dxa"/>
          </w:tcPr>
          <w:p>
            <w:pPr>
              <w:pStyle w:val="TableParagraph"/>
              <w:spacing w:line="215" w:lineRule="exact"/>
              <w:ind w:left="128"/>
              <w:rPr>
                <w:sz w:val="23"/>
              </w:rPr>
            </w:pPr>
            <w:r>
              <w:rPr>
                <w:w w:val="105"/>
                <w:sz w:val="23"/>
              </w:rPr>
              <w:t>360</w:t>
            </w:r>
          </w:p>
        </w:tc>
      </w:tr>
      <w:tr>
        <w:trPr>
          <w:trHeight w:val="840" w:hRule="atLeast"/>
        </w:trPr>
        <w:tc>
          <w:tcPr>
            <w:tcW w:w="1486" w:type="dxa"/>
            <w:tcBorders>
              <w:right w:val="single" w:sz="2" w:space="0" w:color="000000"/>
            </w:tcBorders>
          </w:tcPr>
          <w:p>
            <w:pPr>
              <w:pStyle w:val="TableParagraph"/>
              <w:rPr>
                <w:sz w:val="24"/>
              </w:rPr>
            </w:pPr>
          </w:p>
        </w:tc>
        <w:tc>
          <w:tcPr>
            <w:tcW w:w="4659" w:type="dxa"/>
            <w:tcBorders>
              <w:left w:val="single" w:sz="2" w:space="0" w:color="000000"/>
            </w:tcBorders>
          </w:tcPr>
          <w:p>
            <w:pPr>
              <w:pStyle w:val="TableParagraph"/>
              <w:spacing w:line="252" w:lineRule="auto" w:before="27"/>
              <w:ind w:left="147" w:firstLine="5"/>
              <w:rPr>
                <w:sz w:val="23"/>
              </w:rPr>
            </w:pPr>
            <w:r>
              <w:rPr>
                <w:w w:val="105"/>
                <w:sz w:val="23"/>
              </w:rPr>
              <w:t>итого по обязательной части ППКРС, включая раздел «Физическая культура», и</w:t>
            </w:r>
          </w:p>
          <w:p>
            <w:pPr>
              <w:pStyle w:val="TableParagraph"/>
              <w:spacing w:line="230" w:lineRule="exact" w:before="7"/>
              <w:ind w:left="152"/>
              <w:rPr>
                <w:sz w:val="23"/>
              </w:rPr>
            </w:pPr>
            <w:r>
              <w:rPr>
                <w:sz w:val="23"/>
              </w:rPr>
              <w:t>вариативной части ППКРС</w:t>
            </w:r>
          </w:p>
        </w:tc>
        <w:tc>
          <w:tcPr>
            <w:tcW w:w="2068" w:type="dxa"/>
          </w:tcPr>
          <w:p>
            <w:pPr>
              <w:pStyle w:val="TableParagraph"/>
              <w:spacing w:before="27"/>
              <w:ind w:left="128"/>
              <w:rPr>
                <w:sz w:val="23"/>
              </w:rPr>
            </w:pPr>
            <w:r>
              <w:rPr>
                <w:w w:val="105"/>
                <w:sz w:val="23"/>
              </w:rPr>
              <w:t>2700</w:t>
            </w:r>
          </w:p>
        </w:tc>
        <w:tc>
          <w:tcPr>
            <w:tcW w:w="1823" w:type="dxa"/>
          </w:tcPr>
          <w:p>
            <w:pPr>
              <w:pStyle w:val="TableParagraph"/>
              <w:spacing w:before="27"/>
              <w:ind w:left="130"/>
              <w:rPr>
                <w:sz w:val="23"/>
              </w:rPr>
            </w:pPr>
            <w:r>
              <w:rPr>
                <w:w w:val="105"/>
                <w:sz w:val="23"/>
              </w:rPr>
              <w:t>1800</w:t>
            </w:r>
          </w:p>
        </w:tc>
      </w:tr>
      <w:tr>
        <w:trPr>
          <w:trHeight w:val="556" w:hRule="atLeast"/>
        </w:trPr>
        <w:tc>
          <w:tcPr>
            <w:tcW w:w="1486" w:type="dxa"/>
            <w:tcBorders>
              <w:right w:val="single" w:sz="2" w:space="0" w:color="000000"/>
            </w:tcBorders>
          </w:tcPr>
          <w:p>
            <w:pPr>
              <w:pStyle w:val="TableParagraph"/>
              <w:spacing w:line="280" w:lineRule="atLeast" w:before="7"/>
              <w:ind w:left="134" w:right="124" w:firstLine="1"/>
              <w:rPr>
                <w:sz w:val="23"/>
              </w:rPr>
            </w:pPr>
            <w:r>
              <w:rPr>
                <w:sz w:val="23"/>
              </w:rPr>
              <w:t>УП.00 ПП.00</w:t>
            </w:r>
          </w:p>
        </w:tc>
        <w:tc>
          <w:tcPr>
            <w:tcW w:w="4659" w:type="dxa"/>
            <w:tcBorders>
              <w:left w:val="single" w:sz="2" w:space="0" w:color="000000"/>
            </w:tcBorders>
          </w:tcPr>
          <w:p>
            <w:pPr>
              <w:pStyle w:val="TableParagraph"/>
              <w:spacing w:before="23"/>
              <w:ind w:left="147"/>
              <w:rPr>
                <w:sz w:val="23"/>
              </w:rPr>
            </w:pPr>
            <w:r>
              <w:rPr>
                <w:w w:val="105"/>
                <w:sz w:val="23"/>
              </w:rPr>
              <w:t>учебная и производственная практики</w:t>
            </w:r>
          </w:p>
        </w:tc>
        <w:tc>
          <w:tcPr>
            <w:tcW w:w="2068" w:type="dxa"/>
          </w:tcPr>
          <w:p>
            <w:pPr>
              <w:pStyle w:val="TableParagraph"/>
              <w:spacing w:before="23"/>
              <w:ind w:left="128"/>
              <w:rPr>
                <w:sz w:val="23"/>
              </w:rPr>
            </w:pPr>
            <w:r>
              <w:rPr>
                <w:w w:val="105"/>
                <w:sz w:val="23"/>
              </w:rPr>
              <w:t>28 нед.</w:t>
            </w:r>
          </w:p>
        </w:tc>
        <w:tc>
          <w:tcPr>
            <w:tcW w:w="1823" w:type="dxa"/>
          </w:tcPr>
          <w:p>
            <w:pPr>
              <w:pStyle w:val="TableParagraph"/>
              <w:spacing w:before="23"/>
              <w:ind w:left="125"/>
              <w:rPr>
                <w:sz w:val="23"/>
              </w:rPr>
            </w:pPr>
            <w:r>
              <w:rPr>
                <w:w w:val="105"/>
                <w:sz w:val="23"/>
              </w:rPr>
              <w:t>1008</w:t>
            </w:r>
          </w:p>
        </w:tc>
      </w:tr>
      <w:tr>
        <w:trPr>
          <w:trHeight w:val="272" w:hRule="atLeast"/>
        </w:trPr>
        <w:tc>
          <w:tcPr>
            <w:tcW w:w="1486" w:type="dxa"/>
            <w:tcBorders>
              <w:right w:val="single" w:sz="2" w:space="0" w:color="000000"/>
            </w:tcBorders>
          </w:tcPr>
          <w:p>
            <w:pPr>
              <w:pStyle w:val="TableParagraph"/>
              <w:spacing w:line="235" w:lineRule="exact" w:before="17"/>
              <w:ind w:left="134"/>
              <w:rPr>
                <w:sz w:val="23"/>
              </w:rPr>
            </w:pPr>
            <w:r>
              <w:rPr>
                <w:w w:val="105"/>
                <w:sz w:val="23"/>
              </w:rPr>
              <w:t>ПА.00</w:t>
            </w:r>
          </w:p>
        </w:tc>
        <w:tc>
          <w:tcPr>
            <w:tcW w:w="4659" w:type="dxa"/>
            <w:tcBorders>
              <w:left w:val="single" w:sz="2" w:space="0" w:color="000000"/>
            </w:tcBorders>
          </w:tcPr>
          <w:p>
            <w:pPr>
              <w:pStyle w:val="TableParagraph"/>
              <w:spacing w:line="235" w:lineRule="exact" w:before="17"/>
              <w:ind w:left="148"/>
              <w:rPr>
                <w:sz w:val="23"/>
              </w:rPr>
            </w:pPr>
            <w:r>
              <w:rPr>
                <w:w w:val="105"/>
                <w:sz w:val="23"/>
              </w:rPr>
              <w:t>промежуточная аттестация</w:t>
            </w:r>
          </w:p>
        </w:tc>
        <w:tc>
          <w:tcPr>
            <w:tcW w:w="2068" w:type="dxa"/>
          </w:tcPr>
          <w:p>
            <w:pPr>
              <w:pStyle w:val="TableParagraph"/>
              <w:spacing w:line="235" w:lineRule="exact" w:before="17"/>
              <w:ind w:left="129"/>
              <w:rPr>
                <w:sz w:val="23"/>
              </w:rPr>
            </w:pPr>
            <w:r>
              <w:rPr>
                <w:w w:val="105"/>
                <w:sz w:val="23"/>
              </w:rPr>
              <w:t>3 нед.</w:t>
            </w:r>
          </w:p>
        </w:tc>
        <w:tc>
          <w:tcPr>
            <w:tcW w:w="1823" w:type="dxa"/>
          </w:tcPr>
          <w:p>
            <w:pPr>
              <w:pStyle w:val="TableParagraph"/>
              <w:spacing w:line="235" w:lineRule="exact" w:before="17"/>
              <w:ind w:left="125"/>
              <w:rPr>
                <w:sz w:val="23"/>
              </w:rPr>
            </w:pPr>
            <w:r>
              <w:rPr>
                <w:w w:val="105"/>
                <w:sz w:val="23"/>
              </w:rPr>
              <w:t>108</w:t>
            </w:r>
          </w:p>
        </w:tc>
      </w:tr>
      <w:tr>
        <w:trPr>
          <w:trHeight w:val="278" w:hRule="atLeast"/>
        </w:trPr>
        <w:tc>
          <w:tcPr>
            <w:tcW w:w="1486" w:type="dxa"/>
            <w:tcBorders>
              <w:right w:val="single" w:sz="2" w:space="0" w:color="000000"/>
            </w:tcBorders>
          </w:tcPr>
          <w:p>
            <w:pPr>
              <w:pStyle w:val="TableParagraph"/>
              <w:spacing w:line="235" w:lineRule="exact" w:before="23"/>
              <w:ind w:left="134"/>
              <w:rPr>
                <w:sz w:val="23"/>
              </w:rPr>
            </w:pPr>
            <w:r>
              <w:rPr>
                <w:w w:val="105"/>
                <w:sz w:val="23"/>
              </w:rPr>
              <w:t>ГИА.00</w:t>
            </w:r>
          </w:p>
        </w:tc>
        <w:tc>
          <w:tcPr>
            <w:tcW w:w="4659" w:type="dxa"/>
            <w:tcBorders>
              <w:left w:val="single" w:sz="2" w:space="0" w:color="000000"/>
            </w:tcBorders>
          </w:tcPr>
          <w:p>
            <w:pPr>
              <w:pStyle w:val="TableParagraph"/>
              <w:spacing w:line="235" w:lineRule="exact" w:before="23"/>
              <w:ind w:left="149"/>
              <w:rPr>
                <w:sz w:val="23"/>
              </w:rPr>
            </w:pPr>
            <w:r>
              <w:rPr>
                <w:w w:val="105"/>
                <w:sz w:val="23"/>
              </w:rPr>
              <w:t>государственная итоговая аттестация</w:t>
            </w:r>
          </w:p>
        </w:tc>
        <w:tc>
          <w:tcPr>
            <w:tcW w:w="2068" w:type="dxa"/>
          </w:tcPr>
          <w:p>
            <w:pPr>
              <w:pStyle w:val="TableParagraph"/>
              <w:spacing w:line="240" w:lineRule="exact" w:before="18"/>
              <w:ind w:left="121"/>
              <w:rPr>
                <w:sz w:val="23"/>
              </w:rPr>
            </w:pPr>
            <w:r>
              <w:rPr>
                <w:w w:val="105"/>
                <w:sz w:val="23"/>
              </w:rPr>
              <w:t>1 нед.</w:t>
            </w:r>
          </w:p>
        </w:tc>
        <w:tc>
          <w:tcPr>
            <w:tcW w:w="1823" w:type="dxa"/>
          </w:tcPr>
          <w:p>
            <w:pPr>
              <w:pStyle w:val="TableParagraph"/>
              <w:spacing w:line="240" w:lineRule="exact" w:before="18"/>
              <w:ind w:left="123"/>
              <w:rPr>
                <w:sz w:val="23"/>
              </w:rPr>
            </w:pPr>
            <w:r>
              <w:rPr>
                <w:w w:val="105"/>
                <w:sz w:val="23"/>
              </w:rPr>
              <w:t>36</w:t>
            </w:r>
          </w:p>
        </w:tc>
      </w:tr>
      <w:tr>
        <w:trPr>
          <w:trHeight w:val="306" w:hRule="atLeast"/>
        </w:trPr>
        <w:tc>
          <w:tcPr>
            <w:tcW w:w="6145" w:type="dxa"/>
            <w:gridSpan w:val="2"/>
          </w:tcPr>
          <w:p>
            <w:pPr>
              <w:pStyle w:val="TableParagraph"/>
              <w:spacing w:before="18"/>
              <w:ind w:left="135"/>
              <w:rPr>
                <w:sz w:val="23"/>
              </w:rPr>
            </w:pPr>
            <w:r>
              <w:rPr>
                <w:w w:val="105"/>
                <w:sz w:val="23"/>
              </w:rPr>
              <w:t>Общий объем образовательной программы:</w:t>
            </w:r>
          </w:p>
        </w:tc>
        <w:tc>
          <w:tcPr>
            <w:tcW w:w="2068" w:type="dxa"/>
          </w:tcPr>
          <w:p>
            <w:pPr>
              <w:pStyle w:val="TableParagraph"/>
              <w:rPr>
                <w:sz w:val="22"/>
              </w:rPr>
            </w:pPr>
          </w:p>
        </w:tc>
        <w:tc>
          <w:tcPr>
            <w:tcW w:w="1823" w:type="dxa"/>
          </w:tcPr>
          <w:p>
            <w:pPr>
              <w:pStyle w:val="TableParagraph"/>
              <w:rPr>
                <w:sz w:val="22"/>
              </w:rPr>
            </w:pPr>
          </w:p>
        </w:tc>
      </w:tr>
      <w:tr>
        <w:trPr>
          <w:trHeight w:val="278" w:hRule="atLeast"/>
        </w:trPr>
        <w:tc>
          <w:tcPr>
            <w:tcW w:w="1486" w:type="dxa"/>
          </w:tcPr>
          <w:p>
            <w:pPr>
              <w:pStyle w:val="TableParagraph"/>
              <w:rPr>
                <w:sz w:val="20"/>
              </w:rPr>
            </w:pPr>
          </w:p>
        </w:tc>
        <w:tc>
          <w:tcPr>
            <w:tcW w:w="4659" w:type="dxa"/>
          </w:tcPr>
          <w:p>
            <w:pPr>
              <w:pStyle w:val="TableParagraph"/>
              <w:spacing w:line="249" w:lineRule="exact"/>
              <w:ind w:left="143"/>
              <w:rPr>
                <w:sz w:val="23"/>
              </w:rPr>
            </w:pPr>
            <w:r>
              <w:rPr>
                <w:w w:val="105"/>
                <w:sz w:val="23"/>
              </w:rPr>
              <w:t>на базе среднего общего образования</w:t>
            </w:r>
          </w:p>
        </w:tc>
        <w:tc>
          <w:tcPr>
            <w:tcW w:w="2068" w:type="dxa"/>
          </w:tcPr>
          <w:p>
            <w:pPr>
              <w:pStyle w:val="TableParagraph"/>
              <w:spacing w:line="249" w:lineRule="exact"/>
              <w:ind w:left="124"/>
              <w:rPr>
                <w:sz w:val="23"/>
              </w:rPr>
            </w:pPr>
            <w:r>
              <w:rPr>
                <w:w w:val="105"/>
                <w:sz w:val="23"/>
              </w:rPr>
              <w:t>82 нед.</w:t>
            </w:r>
          </w:p>
        </w:tc>
        <w:tc>
          <w:tcPr>
            <w:tcW w:w="1823" w:type="dxa"/>
          </w:tcPr>
          <w:p>
            <w:pPr>
              <w:pStyle w:val="TableParagraph"/>
              <w:spacing w:line="249" w:lineRule="exact"/>
              <w:ind w:left="123"/>
              <w:rPr>
                <w:sz w:val="23"/>
              </w:rPr>
            </w:pPr>
            <w:r>
              <w:rPr>
                <w:w w:val="105"/>
                <w:sz w:val="23"/>
              </w:rPr>
              <w:t>2952</w:t>
            </w:r>
          </w:p>
        </w:tc>
      </w:tr>
      <w:tr>
        <w:trPr>
          <w:trHeight w:val="1676" w:hRule="atLeast"/>
        </w:trPr>
        <w:tc>
          <w:tcPr>
            <w:tcW w:w="1486" w:type="dxa"/>
          </w:tcPr>
          <w:p>
            <w:pPr>
              <w:pStyle w:val="TableParagraph"/>
              <w:rPr>
                <w:sz w:val="24"/>
              </w:rPr>
            </w:pPr>
          </w:p>
        </w:tc>
        <w:tc>
          <w:tcPr>
            <w:tcW w:w="4659" w:type="dxa"/>
          </w:tcPr>
          <w:p>
            <w:pPr>
              <w:pStyle w:val="TableParagraph"/>
              <w:spacing w:line="249" w:lineRule="exact"/>
              <w:ind w:left="138"/>
              <w:rPr>
                <w:sz w:val="23"/>
              </w:rPr>
            </w:pPr>
            <w:r>
              <w:rPr>
                <w:w w:val="105"/>
                <w:sz w:val="23"/>
              </w:rPr>
              <w:t>на базе основного общего образования,</w:t>
            </w:r>
          </w:p>
          <w:p>
            <w:pPr>
              <w:pStyle w:val="TableParagraph"/>
              <w:spacing w:line="254" w:lineRule="auto" w:before="14"/>
              <w:ind w:left="135" w:right="619" w:firstLine="7"/>
              <w:rPr>
                <w:sz w:val="23"/>
              </w:rPr>
            </w:pPr>
            <w:r>
              <w:rPr>
                <w:w w:val="105"/>
                <w:sz w:val="23"/>
              </w:rPr>
              <w:t>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before="3"/>
              <w:ind w:left="140"/>
              <w:rPr>
                <w:sz w:val="23"/>
              </w:rPr>
            </w:pPr>
            <w:r>
              <w:rPr>
                <w:w w:val="105"/>
                <w:sz w:val="23"/>
              </w:rPr>
              <w:t>общего образования</w:t>
            </w:r>
          </w:p>
        </w:tc>
        <w:tc>
          <w:tcPr>
            <w:tcW w:w="2068" w:type="dxa"/>
          </w:tcPr>
          <w:p>
            <w:pPr>
              <w:pStyle w:val="TableParagraph"/>
              <w:spacing w:line="244" w:lineRule="exact"/>
              <w:ind w:left="126"/>
              <w:rPr>
                <w:sz w:val="23"/>
              </w:rPr>
            </w:pPr>
            <w:r>
              <w:rPr>
                <w:w w:val="105"/>
                <w:sz w:val="23"/>
              </w:rPr>
              <w:t>123 нед.</w:t>
            </w:r>
          </w:p>
        </w:tc>
        <w:tc>
          <w:tcPr>
            <w:tcW w:w="1823" w:type="dxa"/>
          </w:tcPr>
          <w:p>
            <w:pPr>
              <w:pStyle w:val="TableParagraph"/>
              <w:spacing w:line="244" w:lineRule="exact"/>
              <w:ind w:left="124"/>
              <w:rPr>
                <w:sz w:val="23"/>
              </w:rPr>
            </w:pPr>
            <w:r>
              <w:rPr>
                <w:w w:val="105"/>
                <w:sz w:val="23"/>
              </w:rPr>
              <w:t>4428</w:t>
            </w:r>
          </w:p>
        </w:tc>
      </w:tr>
    </w:tbl>
    <w:p>
      <w:pPr>
        <w:spacing w:line="289" w:lineRule="exact" w:before="0"/>
        <w:ind w:left="0" w:right="134" w:firstLine="0"/>
        <w:jc w:val="right"/>
        <w:rPr>
          <w:sz w:val="26"/>
        </w:rPr>
      </w:pPr>
      <w:r>
        <w:rPr>
          <w:w w:val="105"/>
          <w:sz w:val="26"/>
        </w:rPr>
        <w:t>»;</w:t>
      </w:r>
    </w:p>
    <w:p>
      <w:pPr>
        <w:pStyle w:val="BodyText"/>
        <w:spacing w:before="177"/>
        <w:ind w:left="829"/>
      </w:pPr>
      <w:r>
        <w:rPr/>
        <w:t>ж) Таблицу 3 пункта 6.3 признать утратившей силу;</w:t>
      </w:r>
    </w:p>
    <w:p>
      <w:pPr>
        <w:pStyle w:val="BodyText"/>
        <w:spacing w:before="139"/>
        <w:ind w:left="823"/>
      </w:pPr>
      <w:r>
        <w:rPr/>
        <w:t>з) дополнить пунктами 6.4 и 6.5 следующего содержания:</w:t>
      </w:r>
    </w:p>
    <w:p>
      <w:pPr>
        <w:pStyle w:val="BodyText"/>
        <w:spacing w:line="364" w:lineRule="auto" w:before="169"/>
        <w:ind w:left="114" w:right="127" w:firstLine="709"/>
        <w:jc w:val="both"/>
      </w:pPr>
      <w:r>
        <w:rPr/>
        <w:t>«6.4. Обязательная часть общепрофессионального учебного цикла IПЖРС должна предусматривать изучение следующих дисциплин: «ОП.01. Основы инженерной  графики», «ОП.02. Охрана труда»,  «ОП.03. Электрорадиоматериалы»,</w:t>
      </w:r>
    </w:p>
    <w:p>
      <w:pPr>
        <w:pStyle w:val="BodyText"/>
        <w:tabs>
          <w:tab w:pos="1270" w:val="left" w:leader="none"/>
          <w:tab w:pos="2974" w:val="left" w:leader="none"/>
          <w:tab w:pos="4298" w:val="left" w:leader="none"/>
          <w:tab w:pos="5950" w:val="left" w:leader="none"/>
          <w:tab w:pos="7638" w:val="left" w:leader="none"/>
          <w:tab w:pos="9313" w:val="left" w:leader="none"/>
        </w:tabs>
        <w:spacing w:line="364" w:lineRule="auto" w:before="7"/>
        <w:ind w:left="110" w:right="148" w:firstLine="1"/>
      </w:pPr>
      <w:r>
        <w:rPr/>
        <w:t>«ОП.04.</w:t>
        <w:tab/>
        <w:t>Техническая</w:t>
        <w:tab/>
        <w:t>механика</w:t>
        <w:tab/>
        <w:t>с </w:t>
      </w:r>
      <w:r>
        <w:rPr>
          <w:spacing w:val="40"/>
        </w:rPr>
        <w:t> </w:t>
      </w:r>
      <w:r>
        <w:rPr/>
        <w:t>основами</w:t>
        <w:tab/>
        <w:t>технических</w:t>
        <w:tab/>
        <w:t>измерений»,</w:t>
        <w:tab/>
        <w:t>«ОП.05. Основы электротехники и электроники», «ОП.Об. Источники питания»,</w:t>
      </w:r>
      <w:r>
        <w:rPr>
          <w:spacing w:val="5"/>
        </w:rPr>
        <w:t> </w:t>
      </w:r>
      <w:r>
        <w:rPr/>
        <w:t>«ОП.07.</w:t>
      </w:r>
    </w:p>
    <w:p>
      <w:pPr>
        <w:spacing w:after="0" w:line="364" w:lineRule="auto"/>
        <w:sectPr>
          <w:headerReference w:type="default" r:id="rId334"/>
          <w:footerReference w:type="default" r:id="rId335"/>
          <w:pgSz w:w="11990" w:h="17210"/>
          <w:pgMar w:header="0" w:footer="443" w:top="660" w:bottom="640" w:left="1240" w:right="320"/>
        </w:sectPr>
      </w:pPr>
    </w:p>
    <w:p>
      <w:pPr>
        <w:pStyle w:val="BodyText"/>
        <w:spacing w:before="11"/>
        <w:ind w:left="106"/>
      </w:pPr>
      <w:r>
        <w:rPr>
          <w:w w:val="95"/>
        </w:rPr>
        <w:t>Метрология»,</w:t>
      </w:r>
    </w:p>
    <w:p>
      <w:pPr>
        <w:pStyle w:val="BodyText"/>
        <w:tabs>
          <w:tab w:pos="1557" w:val="left" w:leader="none"/>
        </w:tabs>
        <w:spacing w:before="6"/>
        <w:ind w:left="106"/>
      </w:pPr>
      <w:r>
        <w:rPr/>
        <w:br w:type="column"/>
      </w:r>
      <w:r>
        <w:rPr/>
        <w:t>«ОП.08.</w:t>
        <w:tab/>
        <w:t>Основы</w:t>
      </w:r>
    </w:p>
    <w:p>
      <w:pPr>
        <w:pStyle w:val="BodyText"/>
        <w:spacing w:before="1"/>
        <w:ind w:left="106"/>
      </w:pPr>
      <w:r>
        <w:rPr/>
        <w:br w:type="column"/>
      </w:r>
      <w:r>
        <w:rPr>
          <w:w w:val="95"/>
        </w:rPr>
        <w:t>автоматики»,</w:t>
      </w:r>
    </w:p>
    <w:p>
      <w:pPr>
        <w:pStyle w:val="BodyText"/>
        <w:tabs>
          <w:tab w:pos="1557" w:val="left" w:leader="none"/>
        </w:tabs>
        <w:spacing w:line="323" w:lineRule="exact"/>
        <w:ind w:left="106"/>
      </w:pPr>
      <w:r>
        <w:rPr/>
        <w:br w:type="column"/>
      </w:r>
      <w:r>
        <w:rPr/>
        <w:t>«ОП.09.</w:t>
        <w:tab/>
      </w:r>
      <w:r>
        <w:rPr>
          <w:position w:val="1"/>
        </w:rPr>
        <w:t>Безопасность</w:t>
      </w:r>
    </w:p>
    <w:p>
      <w:pPr>
        <w:spacing w:after="0" w:line="323" w:lineRule="exact"/>
        <w:sectPr>
          <w:type w:val="continuous"/>
          <w:pgSz w:w="11990" w:h="17210"/>
          <w:pgMar w:top="0" w:bottom="0" w:left="1240" w:right="320"/>
          <w:cols w:num="4" w:equalWidth="0">
            <w:col w:w="1775" w:space="384"/>
            <w:col w:w="2527" w:space="357"/>
            <w:col w:w="1704" w:space="374"/>
            <w:col w:w="3309"/>
          </w:cols>
        </w:sectPr>
      </w:pPr>
    </w:p>
    <w:p>
      <w:pPr>
        <w:pStyle w:val="BodyText"/>
        <w:spacing w:before="163"/>
        <w:ind w:left="112"/>
      </w:pPr>
      <w:r>
        <w:rPr/>
        <w:t>жизнедеятельности».</w:t>
      </w:r>
    </w:p>
    <w:p>
      <w:pPr>
        <w:pStyle w:val="BodyText"/>
        <w:spacing w:before="163"/>
        <w:ind w:left="815"/>
      </w:pPr>
      <w:r>
        <w:rPr/>
        <w:t>6.5. Обязательная часть профессионального учебного цикла IПЖРС должна</w:t>
      </w:r>
    </w:p>
    <w:p>
      <w:pPr>
        <w:spacing w:after="0"/>
        <w:sectPr>
          <w:type w:val="continuous"/>
          <w:pgSz w:w="11990" w:h="17210"/>
          <w:pgMar w:top="0" w:bottom="0" w:left="1240" w:right="320"/>
        </w:sectPr>
      </w:pPr>
    </w:p>
    <w:p>
      <w:pPr>
        <w:pStyle w:val="BodyText"/>
        <w:spacing w:before="173"/>
        <w:ind w:left="109"/>
      </w:pPr>
      <w:r>
        <w:rPr/>
        <w:t>предусматривать</w:t>
      </w:r>
    </w:p>
    <w:p>
      <w:pPr>
        <w:pStyle w:val="BodyText"/>
        <w:spacing w:before="169"/>
        <w:ind w:left="109"/>
      </w:pPr>
      <w:r>
        <w:rPr/>
        <w:br w:type="column"/>
      </w:r>
      <w:r>
        <w:rPr/>
        <w:t>изучение</w:t>
      </w:r>
    </w:p>
    <w:p>
      <w:pPr>
        <w:pStyle w:val="BodyText"/>
        <w:spacing w:before="164"/>
        <w:ind w:left="109"/>
      </w:pPr>
      <w:r>
        <w:rPr/>
        <w:br w:type="column"/>
      </w:r>
      <w:r>
        <w:rPr>
          <w:w w:val="95"/>
        </w:rPr>
        <w:t>следующих</w:t>
      </w:r>
    </w:p>
    <w:p>
      <w:pPr>
        <w:pStyle w:val="BodyText"/>
        <w:tabs>
          <w:tab w:pos="2974" w:val="left" w:leader="none"/>
        </w:tabs>
        <w:spacing w:before="154"/>
        <w:ind w:left="109"/>
      </w:pPr>
      <w:r>
        <w:rPr/>
        <w:br w:type="column"/>
      </w:r>
      <w:r>
        <w:rPr/>
        <w:t>профессиональных</w:t>
        <w:tab/>
      </w:r>
      <w:r>
        <w:rPr>
          <w:position w:val="1"/>
        </w:rPr>
        <w:t>модулей</w:t>
      </w:r>
    </w:p>
    <w:p>
      <w:pPr>
        <w:spacing w:after="0"/>
        <w:sectPr>
          <w:type w:val="continuous"/>
          <w:pgSz w:w="11990" w:h="17210"/>
          <w:pgMar w:top="0" w:bottom="0" w:left="1240" w:right="320"/>
          <w:cols w:num="4" w:equalWidth="0">
            <w:col w:w="2194" w:space="436"/>
            <w:col w:w="1219" w:space="460"/>
            <w:col w:w="1508" w:space="467"/>
            <w:col w:w="4146"/>
          </w:cols>
        </w:sectPr>
      </w:pPr>
    </w:p>
    <w:p>
      <w:pPr>
        <w:pStyle w:val="BodyText"/>
        <w:spacing w:before="159"/>
        <w:ind w:left="109"/>
      </w:pPr>
      <w:r>
        <w:rPr/>
        <w:pict>
          <v:group style="position:absolute;margin-left:1.923078pt;margin-top:.000024pt;width:597.15pt;height:860.4pt;mso-position-horizontal-relative:page;mso-position-vertical-relative:page;z-index:-1225264" coordorigin="38,0" coordsize="11943,17208">
            <v:line style="position:absolute" from="63,0" to="63,17208" stroked="true" strokeweight="2.403847pt" strokecolor="#000000">
              <v:stroke dashstyle="solid"/>
            </v:line>
            <v:line style="position:absolute" from="135,34" to="11981,34" stroked="true" strokeweight="2.162411pt" strokecolor="#000000">
              <v:stroke dashstyle="solid"/>
            </v:line>
            <w10:wrap type="none"/>
          </v:group>
        </w:pict>
      </w:r>
      <w:r>
        <w:rPr/>
        <w:t>и междисциплинарных курсов: «ПМ.О1 Техническое обслуживание электронной</w:t>
      </w:r>
    </w:p>
    <w:p>
      <w:pPr>
        <w:spacing w:after="0"/>
        <w:sectPr>
          <w:type w:val="continuous"/>
          <w:pgSz w:w="11990" w:h="17210"/>
          <w:pgMar w:top="0" w:bottom="0" w:left="1240" w:right="320"/>
        </w:sectPr>
      </w:pPr>
    </w:p>
    <w:p>
      <w:pPr>
        <w:pStyle w:val="BodyText"/>
        <w:rPr>
          <w:sz w:val="20"/>
        </w:rPr>
      </w:pPr>
      <w:r>
        <w:rPr/>
        <w:pict>
          <v:line style="position:absolute;mso-position-horizontal-relative:page;mso-position-vertical-relative:page;z-index:8392" from=".841351pt,.000003pt" to=".841351pt,859.68pt" stroked="true" strokeweight="1.682701pt" strokecolor="#000000">
            <v:stroke dashstyle="solid"/>
            <w10:wrap type="none"/>
          </v:line>
        </w:pict>
      </w:r>
      <w:r>
        <w:rPr/>
        <w:pict>
          <v:line style="position:absolute;mso-position-horizontal-relative:page;mso-position-vertical-relative:page;z-index:8416" from="5.769262pt,.96107pt" to="596.879994pt,.96107pt" stroked="true" strokeweight="1.922135pt" strokecolor="#000000">
            <v:stroke dashstyle="solid"/>
            <w10:wrap type="none"/>
          </v:line>
        </w:pict>
      </w:r>
    </w:p>
    <w:p>
      <w:pPr>
        <w:pStyle w:val="BodyText"/>
        <w:rPr>
          <w:sz w:val="20"/>
        </w:rPr>
      </w:pPr>
    </w:p>
    <w:p>
      <w:pPr>
        <w:pStyle w:val="BodyText"/>
        <w:spacing w:before="9"/>
        <w:rPr>
          <w:sz w:val="20"/>
        </w:rPr>
      </w:pPr>
    </w:p>
    <w:p>
      <w:pPr>
        <w:spacing w:before="0"/>
        <w:ind w:left="4977" w:right="4939" w:firstLine="0"/>
        <w:jc w:val="center"/>
        <w:rPr>
          <w:sz w:val="23"/>
        </w:rPr>
      </w:pPr>
      <w:r>
        <w:rPr>
          <w:sz w:val="23"/>
        </w:rPr>
        <w:t>167</w:t>
      </w:r>
    </w:p>
    <w:p>
      <w:pPr>
        <w:pStyle w:val="BodyText"/>
        <w:spacing w:before="9"/>
        <w:rPr>
          <w:sz w:val="26"/>
        </w:rPr>
      </w:pPr>
    </w:p>
    <w:p>
      <w:pPr>
        <w:pStyle w:val="BodyText"/>
        <w:spacing w:line="379" w:lineRule="auto" w:before="1"/>
        <w:ind w:left="129" w:firstLine="4"/>
      </w:pPr>
      <w:r>
        <w:rPr/>
        <w:t>медицинской аппаратуры»,· «МДК.О1.01. Техническое обслуживание электронной медицинской аппаратуры», «ПМ.02 Ремонт</w:t>
      </w:r>
      <w:r>
        <w:rPr>
          <w:spacing w:val="-52"/>
        </w:rPr>
        <w:t> </w:t>
      </w:r>
      <w:r>
        <w:rPr/>
        <w:t>электронной медицинской аппаратуры»,</w:t>
      </w:r>
    </w:p>
    <w:p>
      <w:pPr>
        <w:pStyle w:val="BodyText"/>
        <w:spacing w:line="304" w:lineRule="exact"/>
        <w:ind w:left="131"/>
      </w:pPr>
      <w:r>
        <w:rPr/>
        <w:t>«МДК.02.О1. Текущий ремонт электронной медицинской аппаратуры».»;</w:t>
      </w:r>
    </w:p>
    <w:p>
      <w:pPr>
        <w:pStyle w:val="BodyText"/>
        <w:spacing w:before="173"/>
        <w:ind w:left="841"/>
      </w:pPr>
      <w:r>
        <w:rPr/>
        <w:t>и) пункт 7.9 изложить в следующей редакции:</w:t>
      </w:r>
    </w:p>
    <w:p>
      <w:pPr>
        <w:pStyle w:val="BodyText"/>
        <w:spacing w:line="343" w:lineRule="auto" w:before="168"/>
        <w:ind w:left="125" w:right="113" w:firstLine="712"/>
        <w:jc w:val="both"/>
      </w:pPr>
      <w:r>
        <w:rPr/>
        <w:pict>
          <v:shape style="position:absolute;margin-left:444.693207pt;margin-top:107.389229pt;width:2.5pt;height:7.85pt;mso-position-horizontal-relative:page;mso-position-vertical-relative:paragraph;z-index:-1225192"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w w:val="99"/>
        </w:rPr>
        <w:t>среднего</w:t>
      </w:r>
      <w:r>
        <w:rPr/>
        <w:t> </w:t>
      </w:r>
      <w:r>
        <w:rPr>
          <w:w w:val="99"/>
        </w:rPr>
        <w:t>общего</w:t>
      </w:r>
      <w:r>
        <w:rPr/>
        <w:t> </w:t>
      </w:r>
      <w:r>
        <w:rPr>
          <w:w w:val="98"/>
        </w:rPr>
        <w:t>образования</w:t>
      </w:r>
      <w:r>
        <w:rPr/>
        <w:t> </w:t>
      </w:r>
      <w:r>
        <w:rPr>
          <w:w w:val="103"/>
        </w:rPr>
        <w:t>с</w:t>
      </w:r>
      <w:r>
        <w:rPr/>
        <w:t> </w:t>
      </w:r>
      <w:r>
        <w:rPr>
          <w:w w:val="98"/>
        </w:rPr>
        <w:t>учетом</w:t>
      </w:r>
      <w:r>
        <w:rPr/>
        <w:t> </w:t>
      </w:r>
      <w:r>
        <w:rPr>
          <w:w w:val="98"/>
        </w:rPr>
        <w:t>получаемой</w:t>
      </w:r>
      <w:r>
        <w:rPr/>
        <w:t> </w:t>
      </w:r>
      <w:r>
        <w:rPr>
          <w:w w:val="103"/>
        </w:rPr>
        <w:t>профессии</w:t>
      </w:r>
      <w:r>
        <w:rPr>
          <w:w w:val="102"/>
          <w:position w:val="10"/>
          <w:sz w:val="18"/>
        </w:rPr>
        <w:t>5</w:t>
      </w:r>
      <w:r>
        <w:rPr>
          <w:position w:val="10"/>
          <w:sz w:val="18"/>
        </w:rPr>
        <w:t> </w:t>
      </w:r>
      <w:r>
        <w:rPr>
          <w:w w:val="23"/>
        </w:rPr>
        <w:t>)</w:t>
      </w:r>
      <w:r>
        <w:rPr>
          <w:w w:val="100"/>
          <w:position w:val="10"/>
          <w:sz w:val="18"/>
        </w:rPr>
        <w:t>1</w:t>
      </w:r>
      <w:r>
        <w:rPr>
          <w:position w:val="10"/>
          <w:sz w:val="18"/>
        </w:rPr>
        <w:t> </w:t>
      </w:r>
      <w:r>
        <w:rPr>
          <w:w w:val="23"/>
        </w:rPr>
        <w:t>.</w:t>
      </w:r>
      <w:r>
        <w:rPr>
          <w:w w:val="100"/>
        </w:rPr>
        <w:t>»;</w:t>
      </w:r>
    </w:p>
    <w:p>
      <w:pPr>
        <w:pStyle w:val="BodyText"/>
        <w:spacing w:line="320" w:lineRule="exact"/>
        <w:ind w:left="831"/>
      </w:pPr>
      <w:r>
        <w:rPr/>
        <w:pict>
          <v:shape style="position:absolute;margin-left:245.172806pt;margin-top:6.617672pt;width:2.5pt;height:7.85pt;mso-position-horizontal-relative:page;mso-position-vertical-relative:paragraph;z-index:-1225168"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pacing w:val="-1"/>
          <w:w w:val="102"/>
        </w:rPr>
        <w:t>к</w:t>
      </w:r>
      <w:r>
        <w:rPr>
          <w:w w:val="102"/>
        </w:rPr>
        <w:t>)</w:t>
      </w:r>
      <w:r>
        <w:rPr>
          <w:spacing w:val="-4"/>
        </w:rPr>
        <w:t> </w:t>
      </w:r>
      <w:r>
        <w:rPr>
          <w:spacing w:val="-1"/>
          <w:w w:val="99"/>
        </w:rPr>
        <w:t>дополнит</w:t>
      </w:r>
      <w:r>
        <w:rPr>
          <w:w w:val="99"/>
        </w:rPr>
        <w:t>ь</w:t>
      </w:r>
      <w:r>
        <w:rPr>
          <w:spacing w:val="5"/>
        </w:rPr>
        <w:t> </w:t>
      </w:r>
      <w:r>
        <w:rPr>
          <w:spacing w:val="-1"/>
          <w:w w:val="98"/>
        </w:rPr>
        <w:t>сноско</w:t>
      </w:r>
      <w:r>
        <w:rPr>
          <w:w w:val="98"/>
        </w:rPr>
        <w:t>й</w:t>
      </w:r>
      <w:r>
        <w:rPr>
          <w:spacing w:val="16"/>
        </w:rPr>
        <w:t> </w:t>
      </w:r>
      <w:r>
        <w:rPr>
          <w:spacing w:val="-6"/>
          <w:w w:val="100"/>
        </w:rPr>
        <w:t>«</w:t>
      </w:r>
      <w:r>
        <w:rPr>
          <w:w w:val="109"/>
          <w:position w:val="10"/>
          <w:sz w:val="18"/>
        </w:rPr>
        <w:t>5</w:t>
      </w:r>
      <w:r>
        <w:rPr>
          <w:spacing w:val="6"/>
          <w:position w:val="10"/>
          <w:sz w:val="18"/>
        </w:rPr>
        <w:t> </w:t>
      </w:r>
      <w:r>
        <w:rPr>
          <w:spacing w:val="-80"/>
          <w:w w:val="90"/>
          <w:position w:val="10"/>
          <w:sz w:val="18"/>
        </w:rPr>
        <w:t>1</w:t>
      </w:r>
      <w:r>
        <w:rPr>
          <w:w w:val="21"/>
        </w:rPr>
        <w:t>)</w:t>
      </w:r>
      <w:r>
        <w:rPr>
          <w:spacing w:val="-44"/>
        </w:rPr>
        <w:t> </w:t>
      </w:r>
      <w:r>
        <w:rPr>
          <w:w w:val="104"/>
        </w:rPr>
        <w:t>»</w:t>
      </w:r>
      <w:r>
        <w:rPr>
          <w:spacing w:val="-7"/>
        </w:rPr>
        <w:t> </w:t>
      </w:r>
      <w:r>
        <w:rPr>
          <w:w w:val="99"/>
        </w:rPr>
        <w:t>к</w:t>
      </w:r>
      <w:r>
        <w:rPr>
          <w:spacing w:val="-3"/>
        </w:rPr>
        <w:t> </w:t>
      </w:r>
      <w:r>
        <w:rPr>
          <w:spacing w:val="-1"/>
          <w:w w:val="97"/>
        </w:rPr>
        <w:t>пункт</w:t>
      </w:r>
      <w:r>
        <w:rPr>
          <w:w w:val="97"/>
        </w:rPr>
        <w:t>у</w:t>
      </w:r>
      <w:r>
        <w:rPr>
          <w:spacing w:val="11"/>
        </w:rPr>
        <w:t> </w:t>
      </w:r>
      <w:r>
        <w:rPr>
          <w:w w:val="101"/>
        </w:rPr>
        <w:t>7.9</w:t>
      </w:r>
      <w:r>
        <w:rPr>
          <w:spacing w:val="-6"/>
        </w:rPr>
        <w:t> </w:t>
      </w:r>
      <w:r>
        <w:rPr>
          <w:spacing w:val="-1"/>
          <w:w w:val="98"/>
        </w:rPr>
        <w:t>следующег</w:t>
      </w:r>
      <w:r>
        <w:rPr>
          <w:w w:val="98"/>
        </w:rPr>
        <w:t>о</w:t>
      </w:r>
      <w:r>
        <w:rPr>
          <w:spacing w:val="26"/>
        </w:rPr>
        <w:t> </w:t>
      </w:r>
      <w:r>
        <w:rPr>
          <w:spacing w:val="-1"/>
          <w:w w:val="98"/>
        </w:rPr>
        <w:t>содержания:</w:t>
      </w:r>
    </w:p>
    <w:p>
      <w:pPr>
        <w:pStyle w:val="BodyText"/>
        <w:spacing w:line="336" w:lineRule="auto" w:before="134"/>
        <w:ind w:left="111" w:right="101" w:firstLine="918"/>
        <w:jc w:val="both"/>
      </w:pPr>
      <w:r>
        <w:rPr/>
        <w:pict>
          <v:shape style="position:absolute;margin-left:102.4505pt;margin-top:6.695729pt;width:19.1pt;height:16.1500pt;mso-position-horizontal-relative:page;mso-position-vertical-relative:paragraph;z-index:-1225144" type="#_x0000_t202" filled="false" stroked="false">
            <v:textbox inset="0,0,0,0">
              <w:txbxContent>
                <w:p>
                  <w:pPr>
                    <w:spacing w:line="151" w:lineRule="auto" w:before="57"/>
                    <w:ind w:left="0" w:right="0" w:firstLine="0"/>
                    <w:jc w:val="left"/>
                    <w:rPr>
                      <w:sz w:val="18"/>
                    </w:rPr>
                  </w:pPr>
                  <w:r>
                    <w:rPr>
                      <w:position w:val="-9"/>
                      <w:sz w:val="28"/>
                    </w:rPr>
                    <w:t>«</w:t>
                  </w:r>
                  <w:r>
                    <w:rPr>
                      <w:sz w:val="18"/>
                    </w:rPr>
                    <w:t>5 1</w:t>
                  </w:r>
                </w:p>
              </w:txbxContent>
            </v:textbox>
            <w10:wrap type="none"/>
          </v:shape>
        </w:pict>
      </w:r>
      <w:r>
        <w:rPr>
          <w:rFonts w:ascii="Arial" w:hAnsi="Arial"/>
          <w:w w:val="75"/>
          <w:sz w:val="14"/>
        </w:rPr>
        <w:t>С </w:t>
      </w:r>
      <w:r>
        <w:rPr>
          <w:w w:val="75"/>
          <w:sz w:val="18"/>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 от 17 мая 2012 г. </w:t>
      </w:r>
      <w:r>
        <w:rPr>
          <w:sz w:val="29"/>
        </w:rPr>
        <w:t>No </w:t>
      </w:r>
      <w:r>
        <w:rPr/>
        <w:t>413 (зарегистрирован Министерством юстиции  Российской   Федерации  7  июня  2012  г.,  регистрационный  </w:t>
      </w:r>
      <w:r>
        <w:rPr>
          <w:sz w:val="29"/>
        </w:rPr>
        <w:t>No  </w:t>
      </w:r>
      <w:r>
        <w:rPr/>
        <w:t>24480), с изменениями, внесенными приказами Министерства образования и науки Российской Федерации от 29 декабря 2014 г. </w:t>
      </w:r>
      <w:r>
        <w:rPr>
          <w:sz w:val="29"/>
        </w:rPr>
        <w:t>No </w:t>
      </w:r>
      <w:r>
        <w:rPr/>
        <w:t>1645 (зарегистрирован Министерством юстиции Российской Федерации 9 февраля 2015 г., регистрационный </w:t>
      </w:r>
      <w:r>
        <w:rPr>
          <w:sz w:val="29"/>
        </w:rPr>
        <w:t>No </w:t>
      </w:r>
      <w:r>
        <w:rPr/>
        <w:t>35953), от 31 декабря 2015 г. </w:t>
      </w:r>
      <w:r>
        <w:rPr>
          <w:sz w:val="29"/>
        </w:rPr>
        <w:t>No </w:t>
      </w:r>
      <w:r>
        <w:rPr/>
        <w:t>1578 (зарегистрирован Министерством юстиции Российской Федерации 9 февраля 2016 г., регистрационный </w:t>
      </w:r>
      <w:r>
        <w:rPr>
          <w:sz w:val="29"/>
        </w:rPr>
        <w:t>No </w:t>
      </w:r>
      <w:r>
        <w:rPr/>
        <w:t>41020), от 29 июня 2017 г. </w:t>
      </w:r>
      <w:r>
        <w:rPr>
          <w:sz w:val="29"/>
        </w:rPr>
        <w:t>No </w:t>
      </w:r>
      <w:r>
        <w:rPr/>
        <w:t>613 (зарегистрирован Министерством юстиции Российской Федерации 26 июля 2017 г., регистрационный </w:t>
      </w:r>
      <w:r>
        <w:rPr>
          <w:sz w:val="29"/>
        </w:rPr>
        <w:t>No   </w:t>
      </w:r>
      <w:r>
        <w:rPr/>
        <w:t>47532),   приказами   Министерства   просвещения    Российской    Федерации от</w:t>
      </w:r>
      <w:r>
        <w:rPr>
          <w:spacing w:val="-17"/>
        </w:rPr>
        <w:t> </w:t>
      </w:r>
      <w:r>
        <w:rPr/>
        <w:t>24</w:t>
      </w:r>
      <w:r>
        <w:rPr>
          <w:spacing w:val="-20"/>
        </w:rPr>
        <w:t> </w:t>
      </w:r>
      <w:r>
        <w:rPr/>
        <w:t>сентября</w:t>
      </w:r>
      <w:r>
        <w:rPr>
          <w:spacing w:val="-4"/>
        </w:rPr>
        <w:t> </w:t>
      </w:r>
      <w:r>
        <w:rPr/>
        <w:t>2020</w:t>
      </w:r>
      <w:r>
        <w:rPr>
          <w:spacing w:val="-17"/>
        </w:rPr>
        <w:t> </w:t>
      </w:r>
      <w:r>
        <w:rPr/>
        <w:t>г.</w:t>
      </w:r>
      <w:r>
        <w:rPr>
          <w:spacing w:val="-15"/>
        </w:rPr>
        <w:t> </w:t>
      </w:r>
      <w:r>
        <w:rPr>
          <w:sz w:val="29"/>
        </w:rPr>
        <w:t>No</w:t>
      </w:r>
      <w:r>
        <w:rPr>
          <w:spacing w:val="-30"/>
          <w:sz w:val="29"/>
        </w:rPr>
        <w:t> </w:t>
      </w:r>
      <w:r>
        <w:rPr/>
        <w:t>519</w:t>
      </w:r>
      <w:r>
        <w:rPr>
          <w:spacing w:val="-24"/>
        </w:rPr>
        <w:t> </w:t>
      </w:r>
      <w:r>
        <w:rPr/>
        <w:t>(зарегистрирован</w:t>
      </w:r>
      <w:r>
        <w:rPr>
          <w:spacing w:val="-29"/>
        </w:rPr>
        <w:t> </w:t>
      </w:r>
      <w:r>
        <w:rPr/>
        <w:t>Министерством</w:t>
      </w:r>
      <w:r>
        <w:rPr>
          <w:spacing w:val="3"/>
        </w:rPr>
        <w:t> </w:t>
      </w:r>
      <w:r>
        <w:rPr/>
        <w:t>юстиции</w:t>
      </w:r>
      <w:r>
        <w:rPr>
          <w:spacing w:val="-9"/>
        </w:rPr>
        <w:t> </w:t>
      </w:r>
      <w:r>
        <w:rPr/>
        <w:t>Российской Федерации 23 декабря 2020 г., регистрационный </w:t>
      </w:r>
      <w:r>
        <w:rPr>
          <w:sz w:val="29"/>
        </w:rPr>
        <w:t>No </w:t>
      </w:r>
      <w:r>
        <w:rPr/>
        <w:t>61749), от 11 декабря  2020  г. </w:t>
      </w:r>
      <w:r>
        <w:rPr>
          <w:sz w:val="29"/>
        </w:rPr>
        <w:t>No </w:t>
      </w:r>
      <w:r>
        <w:rPr/>
        <w:t>712 (зарегистрирован Министерством юстиции Российской</w:t>
      </w:r>
      <w:r>
        <w:rPr>
          <w:spacing w:val="6"/>
        </w:rPr>
        <w:t> </w:t>
      </w:r>
      <w:r>
        <w:rPr/>
        <w:t>Федерации</w:t>
      </w:r>
    </w:p>
    <w:p>
      <w:pPr>
        <w:pStyle w:val="BodyText"/>
        <w:spacing w:line="309" w:lineRule="exact"/>
        <w:ind w:left="115"/>
      </w:pPr>
      <w:r>
        <w:rPr/>
        <w:t>25 декабря 2020 г., регистрационный </w:t>
      </w:r>
      <w:r>
        <w:rPr>
          <w:sz w:val="29"/>
        </w:rPr>
        <w:t>No </w:t>
      </w:r>
      <w:r>
        <w:rPr/>
        <w:t>61828), от 12 августа 2022 г. </w:t>
      </w:r>
      <w:r>
        <w:rPr>
          <w:sz w:val="29"/>
        </w:rPr>
        <w:t>No </w:t>
      </w:r>
      <w:r>
        <w:rPr/>
        <w:t>732</w:t>
      </w:r>
    </w:p>
    <w:p>
      <w:pPr>
        <w:pStyle w:val="BodyText"/>
        <w:spacing w:line="338" w:lineRule="auto" w:before="128"/>
        <w:ind w:left="107" w:right="122" w:firstLine="2"/>
        <w:jc w:val="both"/>
      </w:pPr>
      <w:r>
        <w:rPr/>
        <w:t>(зарегистрирован Министерством юстиции Российской Федерации 12  сентября 2022</w:t>
      </w:r>
      <w:r>
        <w:rPr>
          <w:spacing w:val="-18"/>
        </w:rPr>
        <w:t> </w:t>
      </w:r>
      <w:r>
        <w:rPr/>
        <w:t>г.,</w:t>
      </w:r>
      <w:r>
        <w:rPr>
          <w:spacing w:val="-21"/>
        </w:rPr>
        <w:t> </w:t>
      </w:r>
      <w:r>
        <w:rPr/>
        <w:t>регистрационный</w:t>
      </w:r>
      <w:r>
        <w:rPr>
          <w:spacing w:val="-25"/>
        </w:rPr>
        <w:t> </w:t>
      </w:r>
      <w:r>
        <w:rPr>
          <w:sz w:val="29"/>
        </w:rPr>
        <w:t>No</w:t>
      </w:r>
      <w:r>
        <w:rPr>
          <w:spacing w:val="-34"/>
          <w:sz w:val="29"/>
        </w:rPr>
        <w:t> </w:t>
      </w:r>
      <w:r>
        <w:rPr/>
        <w:t>70034)</w:t>
      </w:r>
      <w:r>
        <w:rPr>
          <w:spacing w:val="-14"/>
        </w:rPr>
        <w:t> </w:t>
      </w:r>
      <w:r>
        <w:rPr/>
        <w:t>и</w:t>
      </w:r>
      <w:r>
        <w:rPr>
          <w:spacing w:val="-23"/>
        </w:rPr>
        <w:t> </w:t>
      </w:r>
      <w:r>
        <w:rPr/>
        <w:t>от</w:t>
      </w:r>
      <w:r>
        <w:rPr>
          <w:spacing w:val="-21"/>
        </w:rPr>
        <w:t> </w:t>
      </w:r>
      <w:r>
        <w:rPr/>
        <w:t>27</w:t>
      </w:r>
      <w:r>
        <w:rPr>
          <w:spacing w:val="-20"/>
        </w:rPr>
        <w:t> </w:t>
      </w:r>
      <w:r>
        <w:rPr/>
        <w:t>декабря</w:t>
      </w:r>
      <w:r>
        <w:rPr>
          <w:spacing w:val="-9"/>
        </w:rPr>
        <w:t> </w:t>
      </w:r>
      <w:r>
        <w:rPr/>
        <w:t>2023</w:t>
      </w:r>
      <w:r>
        <w:rPr>
          <w:spacing w:val="-16"/>
        </w:rPr>
        <w:t> </w:t>
      </w:r>
      <w:r>
        <w:rPr/>
        <w:t>г.</w:t>
      </w:r>
      <w:r>
        <w:rPr>
          <w:spacing w:val="-23"/>
        </w:rPr>
        <w:t> </w:t>
      </w:r>
      <w:r>
        <w:rPr>
          <w:sz w:val="29"/>
        </w:rPr>
        <w:t>No</w:t>
      </w:r>
      <w:r>
        <w:rPr>
          <w:spacing w:val="-32"/>
          <w:sz w:val="29"/>
        </w:rPr>
        <w:t> </w:t>
      </w:r>
      <w:r>
        <w:rPr/>
        <w:t>1028</w:t>
      </w:r>
      <w:r>
        <w:rPr>
          <w:spacing w:val="-13"/>
        </w:rPr>
        <w:t> </w:t>
      </w:r>
      <w:r>
        <w:rPr/>
        <w:t>(зарегистрирован Министерством юстиции Российской Федерации 2 февраля 2024 г., регистрационный </w:t>
      </w:r>
      <w:r>
        <w:rPr>
          <w:sz w:val="29"/>
        </w:rPr>
        <w:t>No</w:t>
      </w:r>
      <w:r>
        <w:rPr>
          <w:spacing w:val="-24"/>
          <w:sz w:val="29"/>
        </w:rPr>
        <w:t> </w:t>
      </w:r>
      <w:r>
        <w:rPr/>
        <w:t>77121).»;</w:t>
      </w:r>
    </w:p>
    <w:p>
      <w:pPr>
        <w:pStyle w:val="BodyText"/>
        <w:spacing w:line="314" w:lineRule="exact"/>
        <w:ind w:left="816"/>
      </w:pPr>
      <w:r>
        <w:rPr/>
        <w:t>л) пункт 7.15 изложить в следующей редакции:</w:t>
      </w:r>
    </w:p>
    <w:p>
      <w:pPr>
        <w:pStyle w:val="BodyText"/>
        <w:spacing w:before="158"/>
        <w:ind w:left="819"/>
      </w:pPr>
      <w:r>
        <w:rPr/>
        <w:t>«7.15. Требование к финансовым условиям реализации ППКРС:</w:t>
      </w:r>
    </w:p>
    <w:p>
      <w:pPr>
        <w:spacing w:after="0"/>
        <w:sectPr>
          <w:headerReference w:type="default" r:id="rId336"/>
          <w:footerReference w:type="default" r:id="rId337"/>
          <w:pgSz w:w="11940" w:h="17200"/>
          <w:pgMar w:header="0" w:footer="443" w:top="0" w:bottom="640" w:left="1220" w:right="320"/>
        </w:sectPr>
      </w:pPr>
    </w:p>
    <w:p>
      <w:pPr>
        <w:spacing w:before="64"/>
        <w:ind w:left="5164" w:right="0" w:firstLine="0"/>
        <w:jc w:val="left"/>
        <w:rPr>
          <w:sz w:val="23"/>
        </w:rPr>
      </w:pPr>
      <w:r>
        <w:rPr/>
        <w:pict>
          <v:group style="position:absolute;margin-left:0pt;margin-top:.000052pt;width:594.75pt;height:857.55pt;mso-position-horizontal-relative:page;mso-position-vertical-relative:page;z-index:-1225120" coordorigin="0,0" coordsize="11895,17151">
            <v:line style="position:absolute" from="2,0" to="2,17150" stroked="true" strokeweight=".240387pt" strokecolor="#000000">
              <v:stroke dashstyle="solid"/>
            </v:line>
            <v:line style="position:absolute" from="58,2" to="11894,2" stroked="true" strokeweight=".240236pt" strokecolor="#000000">
              <v:stroke dashstyle="solid"/>
            </v:line>
            <w10:wrap type="none"/>
          </v:group>
        </w:pict>
      </w:r>
      <w:r>
        <w:rPr>
          <w:w w:val="105"/>
          <w:sz w:val="23"/>
        </w:rPr>
        <w:t>168</w:t>
      </w:r>
    </w:p>
    <w:p>
      <w:pPr>
        <w:pStyle w:val="BodyText"/>
        <w:spacing w:before="6"/>
      </w:pPr>
    </w:p>
    <w:p>
      <w:pPr>
        <w:spacing w:line="379" w:lineRule="auto" w:before="0"/>
        <w:ind w:left="257" w:right="110" w:firstLine="701"/>
        <w:jc w:val="both"/>
        <w:rPr>
          <w:sz w:val="27"/>
        </w:rPr>
      </w:pPr>
      <w:r>
        <w:rPr>
          <w:w w:val="105"/>
          <w:sz w:val="27"/>
        </w:rPr>
        <w:t>финансовое</w:t>
      </w:r>
      <w:r>
        <w:rPr>
          <w:spacing w:val="-11"/>
          <w:w w:val="105"/>
          <w:sz w:val="27"/>
        </w:rPr>
        <w:t> </w:t>
      </w:r>
      <w:r>
        <w:rPr>
          <w:w w:val="105"/>
          <w:sz w:val="27"/>
        </w:rPr>
        <w:t>обеспечение</w:t>
      </w:r>
      <w:r>
        <w:rPr>
          <w:spacing w:val="-13"/>
          <w:w w:val="105"/>
          <w:sz w:val="27"/>
        </w:rPr>
        <w:t> </w:t>
      </w:r>
      <w:r>
        <w:rPr>
          <w:w w:val="105"/>
          <w:sz w:val="27"/>
        </w:rPr>
        <w:t>реализации</w:t>
      </w:r>
      <w:r>
        <w:rPr>
          <w:spacing w:val="-15"/>
          <w:w w:val="105"/>
          <w:sz w:val="27"/>
        </w:rPr>
        <w:t> </w:t>
      </w:r>
      <w:r>
        <w:rPr>
          <w:w w:val="105"/>
          <w:sz w:val="27"/>
        </w:rPr>
        <w:t>IПIКРС</w:t>
      </w:r>
      <w:r>
        <w:rPr>
          <w:spacing w:val="-16"/>
          <w:w w:val="105"/>
          <w:sz w:val="27"/>
        </w:rPr>
        <w:t> </w:t>
      </w:r>
      <w:r>
        <w:rPr>
          <w:w w:val="105"/>
          <w:sz w:val="27"/>
        </w:rPr>
        <w:t>должно</w:t>
      </w:r>
      <w:r>
        <w:rPr>
          <w:spacing w:val="-22"/>
          <w:w w:val="105"/>
          <w:sz w:val="27"/>
        </w:rPr>
        <w:t> </w:t>
      </w:r>
      <w:r>
        <w:rPr>
          <w:w w:val="105"/>
          <w:sz w:val="27"/>
        </w:rPr>
        <w:t>осуществляться</w:t>
      </w:r>
      <w:r>
        <w:rPr>
          <w:spacing w:val="-37"/>
          <w:w w:val="105"/>
          <w:sz w:val="27"/>
        </w:rPr>
        <w:t> </w:t>
      </w:r>
      <w:r>
        <w:rPr>
          <w:w w:val="105"/>
          <w:sz w:val="27"/>
        </w:rPr>
        <w:t>в</w:t>
      </w:r>
      <w:r>
        <w:rPr>
          <w:spacing w:val="-31"/>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20"/>
          <w:w w:val="105"/>
          <w:sz w:val="27"/>
        </w:rPr>
        <w:t> </w:t>
      </w:r>
      <w:r>
        <w:rPr>
          <w:w w:val="105"/>
          <w:sz w:val="27"/>
        </w:rPr>
        <w:t>в</w:t>
      </w:r>
      <w:r>
        <w:rPr>
          <w:spacing w:val="-33"/>
          <w:w w:val="105"/>
          <w:sz w:val="27"/>
        </w:rPr>
        <w:t> </w:t>
      </w:r>
      <w:r>
        <w:rPr>
          <w:w w:val="105"/>
          <w:sz w:val="27"/>
        </w:rPr>
        <w:t>соответствии</w:t>
      </w:r>
      <w:r>
        <w:rPr>
          <w:spacing w:val="-18"/>
          <w:w w:val="105"/>
          <w:sz w:val="27"/>
        </w:rPr>
        <w:t> </w:t>
      </w:r>
      <w:r>
        <w:rPr>
          <w:w w:val="105"/>
          <w:sz w:val="27"/>
        </w:rPr>
        <w:t>с</w:t>
      </w:r>
      <w:r>
        <w:rPr>
          <w:spacing w:val="-33"/>
          <w:w w:val="105"/>
          <w:sz w:val="27"/>
        </w:rPr>
        <w:t> </w:t>
      </w:r>
      <w:r>
        <w:rPr>
          <w:w w:val="105"/>
          <w:sz w:val="27"/>
        </w:rPr>
        <w:t>бюджетным</w:t>
      </w:r>
      <w:r>
        <w:rPr>
          <w:spacing w:val="-15"/>
          <w:w w:val="105"/>
          <w:sz w:val="27"/>
        </w:rPr>
        <w:t> </w:t>
      </w:r>
      <w:r>
        <w:rPr>
          <w:w w:val="105"/>
          <w:sz w:val="27"/>
        </w:rPr>
        <w:t>законодательством</w:t>
      </w:r>
      <w:r>
        <w:rPr>
          <w:spacing w:val="-29"/>
          <w:w w:val="105"/>
          <w:sz w:val="27"/>
        </w:rPr>
        <w:t> </w:t>
      </w:r>
      <w:r>
        <w:rPr>
          <w:w w:val="105"/>
          <w:sz w:val="27"/>
        </w:rPr>
        <w:t>Российской </w:t>
      </w:r>
      <w:r>
        <w:rPr>
          <w:spacing w:val="-4"/>
          <w:w w:val="105"/>
          <w:sz w:val="27"/>
        </w:rPr>
        <w:t>Федерации</w:t>
      </w:r>
      <w:r>
        <w:rPr>
          <w:spacing w:val="-4"/>
          <w:w w:val="105"/>
          <w:sz w:val="27"/>
          <w:vertAlign w:val="superscript"/>
        </w:rPr>
        <w:t>7</w:t>
      </w:r>
      <w:r>
        <w:rPr>
          <w:spacing w:val="-4"/>
          <w:w w:val="105"/>
          <w:sz w:val="27"/>
          <w:vertAlign w:val="baseline"/>
        </w:rPr>
        <w:t> </w:t>
      </w:r>
      <w:r>
        <w:rPr>
          <w:w w:val="105"/>
          <w:sz w:val="27"/>
          <w:vertAlign w:val="baseline"/>
        </w:rPr>
        <w:t>и Федеральным законом от 29 декабря 2012 г. </w:t>
      </w:r>
      <w:r>
        <w:rPr>
          <w:w w:val="105"/>
          <w:sz w:val="29"/>
          <w:vertAlign w:val="baseline"/>
        </w:rPr>
        <w:t>No</w:t>
      </w:r>
      <w:r>
        <w:rPr>
          <w:spacing w:val="-8"/>
          <w:w w:val="105"/>
          <w:sz w:val="29"/>
          <w:vertAlign w:val="baseline"/>
        </w:rPr>
        <w:t> </w:t>
      </w:r>
      <w:r>
        <w:rPr>
          <w:w w:val="105"/>
          <w:sz w:val="27"/>
          <w:vertAlign w:val="baseline"/>
        </w:rPr>
        <w:t>273-ФЗ</w:t>
      </w:r>
    </w:p>
    <w:p>
      <w:pPr>
        <w:spacing w:line="292" w:lineRule="exact" w:before="0"/>
        <w:ind w:left="255" w:right="0" w:firstLine="0"/>
        <w:jc w:val="left"/>
        <w:rPr>
          <w:sz w:val="27"/>
        </w:rPr>
      </w:pPr>
      <w:r>
        <w:rPr>
          <w:sz w:val="27"/>
        </w:rPr>
        <w:t>«Об образовании в Российской Федерации».»;</w:t>
      </w:r>
    </w:p>
    <w:p>
      <w:pPr>
        <w:spacing w:before="185"/>
        <w:ind w:left="959" w:right="0" w:firstLine="0"/>
        <w:jc w:val="left"/>
        <w:rPr>
          <w:sz w:val="27"/>
        </w:rPr>
      </w:pPr>
      <w:r>
        <w:rPr>
          <w:sz w:val="27"/>
        </w:rPr>
        <w:t>м) сноску &lt;&lt;7» к пункту 7.15 изложить в следующей редакции:</w:t>
      </w:r>
    </w:p>
    <w:p>
      <w:pPr>
        <w:spacing w:before="184"/>
        <w:ind w:left="952" w:right="0" w:firstLine="0"/>
        <w:jc w:val="left"/>
        <w:rPr>
          <w:sz w:val="27"/>
        </w:rPr>
      </w:pPr>
      <w:r>
        <w:rPr>
          <w:w w:val="105"/>
          <w:sz w:val="27"/>
        </w:rPr>
        <w:t>«</w:t>
      </w:r>
      <w:r>
        <w:rPr>
          <w:w w:val="105"/>
          <w:sz w:val="27"/>
          <w:vertAlign w:val="superscript"/>
        </w:rPr>
        <w:t>7</w:t>
      </w:r>
      <w:r>
        <w:rPr>
          <w:w w:val="105"/>
          <w:sz w:val="27"/>
          <w:vertAlign w:val="baseline"/>
        </w:rPr>
        <w:t> Бюджетный кодекс Российской Федерации.».</w:t>
      </w:r>
    </w:p>
    <w:p>
      <w:pPr>
        <w:pStyle w:val="ListParagraph"/>
        <w:numPr>
          <w:ilvl w:val="0"/>
          <w:numId w:val="2"/>
        </w:numPr>
        <w:tabs>
          <w:tab w:pos="1476" w:val="left" w:leader="none"/>
        </w:tabs>
        <w:spacing w:line="340" w:lineRule="auto" w:before="184" w:after="0"/>
        <w:ind w:left="240" w:right="100" w:firstLine="716"/>
        <w:jc w:val="both"/>
        <w:rPr>
          <w:sz w:val="27"/>
        </w:rPr>
      </w:pPr>
      <w:r>
        <w:rPr>
          <w:sz w:val="27"/>
        </w:rPr>
        <w:t>В федеральном государственном образовательном стандарте среднего профессионального образования по профессии  240107.04  Мастер-изготовитель деталей  и  изделий  из  стекла,  утвержденном  приказом  Министерства   образования и науки Российской Федерации от 2 августа 2013 г. </w:t>
      </w:r>
      <w:r>
        <w:rPr>
          <w:sz w:val="29"/>
        </w:rPr>
        <w:t>No </w:t>
      </w:r>
      <w:r>
        <w:rPr>
          <w:sz w:val="27"/>
        </w:rPr>
        <w:t>902 (зарегистрирован Министерством юстиции Российской Федерации  20  августа  2013  г., регистрационный </w:t>
      </w:r>
      <w:r>
        <w:rPr>
          <w:sz w:val="29"/>
        </w:rPr>
        <w:t>No </w:t>
      </w:r>
      <w:r>
        <w:rPr>
          <w:sz w:val="27"/>
        </w:rPr>
        <w:t>29537), с изменениями, внесенными приказом Министерства образования и науки Российской Федерации от 9 апреля 2015 г. </w:t>
      </w:r>
      <w:r>
        <w:rPr>
          <w:sz w:val="29"/>
        </w:rPr>
        <w:t>No </w:t>
      </w:r>
      <w:r>
        <w:rPr>
          <w:sz w:val="27"/>
        </w:rPr>
        <w:t>391 (зарегистрирован Министерством юстиции Российской Федерации 14 мая 2015 г., регистрационный </w:t>
      </w:r>
      <w:r>
        <w:rPr>
          <w:sz w:val="29"/>
        </w:rPr>
        <w:t>No </w:t>
      </w:r>
      <w:r>
        <w:rPr>
          <w:sz w:val="27"/>
        </w:rPr>
        <w:t>37276) и приказом Министерства просвещения Российской Федерации от 13 июля 2021 г. </w:t>
      </w:r>
      <w:r>
        <w:rPr>
          <w:sz w:val="29"/>
        </w:rPr>
        <w:t>No </w:t>
      </w:r>
      <w:r>
        <w:rPr>
          <w:sz w:val="27"/>
        </w:rPr>
        <w:t>450 (зарегистрирован Министерством юстиции Российской Федерации 14 октября 2021 г., регистрационный </w:t>
      </w:r>
      <w:r>
        <w:rPr>
          <w:sz w:val="29"/>
        </w:rPr>
        <w:t>No</w:t>
      </w:r>
      <w:r>
        <w:rPr>
          <w:spacing w:val="-26"/>
          <w:sz w:val="29"/>
        </w:rPr>
        <w:t> </w:t>
      </w:r>
      <w:r>
        <w:rPr>
          <w:sz w:val="27"/>
        </w:rPr>
        <w:t>6541</w:t>
      </w:r>
      <w:r>
        <w:rPr>
          <w:sz w:val="28"/>
        </w:rPr>
        <w:t>О):</w:t>
      </w:r>
    </w:p>
    <w:p>
      <w:pPr>
        <w:spacing w:before="5"/>
        <w:ind w:left="941" w:right="0" w:firstLine="0"/>
        <w:jc w:val="left"/>
        <w:rPr>
          <w:sz w:val="27"/>
        </w:rPr>
      </w:pPr>
      <w:r>
        <w:rPr>
          <w:w w:val="105"/>
          <w:sz w:val="27"/>
        </w:rPr>
        <w:t>а) в пункте 1.4 слово «основную» исключить;</w:t>
      </w:r>
    </w:p>
    <w:p>
      <w:pPr>
        <w:spacing w:before="146"/>
        <w:ind w:left="934" w:right="0" w:firstLine="0"/>
        <w:jc w:val="left"/>
        <w:rPr>
          <w:sz w:val="27"/>
        </w:rPr>
      </w:pPr>
      <w:r>
        <w:rPr>
          <w:w w:val="105"/>
          <w:sz w:val="27"/>
        </w:rPr>
        <w:t>6) в Таблице 1 пункта 3.1 строку</w:t>
      </w:r>
    </w:p>
    <w:p>
      <w:pPr>
        <w:spacing w:before="151"/>
        <w:ind w:left="937" w:right="0" w:firstLine="0"/>
        <w:jc w:val="left"/>
        <w:rPr>
          <w:sz w:val="27"/>
        </w:rPr>
      </w:pPr>
      <w:r>
        <w:rPr>
          <w:w w:val="108"/>
          <w:sz w:val="27"/>
        </w:rPr>
        <w:t>«</w:t>
      </w:r>
    </w:p>
    <w:p>
      <w:pPr>
        <w:pStyle w:val="BodyText"/>
        <w:rPr>
          <w:sz w:val="11"/>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98"/>
        <w:gridCol w:w="4413"/>
        <w:gridCol w:w="2947"/>
      </w:tblGrid>
      <w:tr>
        <w:trPr>
          <w:trHeight w:val="331" w:hRule="atLeast"/>
        </w:trPr>
        <w:tc>
          <w:tcPr>
            <w:tcW w:w="2798" w:type="dxa"/>
            <w:vMerge w:val="restart"/>
            <w:tcBorders>
              <w:top w:val="nil"/>
              <w:left w:val="nil"/>
            </w:tcBorders>
          </w:tcPr>
          <w:p>
            <w:pPr>
              <w:pStyle w:val="TableParagraph"/>
              <w:rPr>
                <w:sz w:val="26"/>
              </w:rPr>
            </w:pPr>
          </w:p>
        </w:tc>
        <w:tc>
          <w:tcPr>
            <w:tcW w:w="4413" w:type="dxa"/>
            <w:tcBorders>
              <w:bottom w:val="nil"/>
            </w:tcBorders>
          </w:tcPr>
          <w:p>
            <w:pPr>
              <w:pStyle w:val="TableParagraph"/>
              <w:spacing w:line="297" w:lineRule="exact" w:before="14"/>
              <w:ind w:left="419" w:right="391"/>
              <w:jc w:val="center"/>
              <w:rPr>
                <w:sz w:val="27"/>
              </w:rPr>
            </w:pPr>
            <w:r>
              <w:rPr>
                <w:sz w:val="27"/>
              </w:rPr>
              <w:t>Выдувальщик стеклоизделий</w:t>
            </w:r>
          </w:p>
        </w:tc>
        <w:tc>
          <w:tcPr>
            <w:tcW w:w="2947" w:type="dxa"/>
            <w:vMerge w:val="restart"/>
            <w:tcBorders>
              <w:top w:val="nil"/>
              <w:right w:val="nil"/>
            </w:tcBorders>
          </w:tcPr>
          <w:p>
            <w:pPr>
              <w:pStyle w:val="TableParagraph"/>
              <w:rPr>
                <w:sz w:val="26"/>
              </w:rPr>
            </w:pPr>
          </w:p>
        </w:tc>
      </w:tr>
      <w:tr>
        <w:trPr>
          <w:trHeight w:val="13" w:hRule="atLeast"/>
        </w:trPr>
        <w:tc>
          <w:tcPr>
            <w:tcW w:w="2798" w:type="dxa"/>
            <w:vMerge/>
            <w:tcBorders>
              <w:top w:val="nil"/>
              <w:left w:val="nil"/>
            </w:tcBorders>
          </w:tcPr>
          <w:p>
            <w:pPr>
              <w:rPr>
                <w:sz w:val="2"/>
                <w:szCs w:val="2"/>
              </w:rPr>
            </w:pPr>
          </w:p>
        </w:tc>
        <w:tc>
          <w:tcPr>
            <w:tcW w:w="4413" w:type="dxa"/>
            <w:vMerge w:val="restart"/>
            <w:tcBorders>
              <w:top w:val="nil"/>
              <w:bottom w:val="nil"/>
            </w:tcBorders>
          </w:tcPr>
          <w:p>
            <w:pPr>
              <w:pStyle w:val="TableParagraph"/>
              <w:spacing w:line="305" w:lineRule="exact"/>
              <w:ind w:left="1057"/>
              <w:rPr>
                <w:sz w:val="27"/>
              </w:rPr>
            </w:pPr>
            <w:r>
              <w:rPr>
                <w:sz w:val="27"/>
              </w:rPr>
              <w:t>Кварцеплавильщик</w:t>
            </w:r>
          </w:p>
        </w:tc>
        <w:tc>
          <w:tcPr>
            <w:tcW w:w="2947" w:type="dxa"/>
            <w:vMerge/>
            <w:tcBorders>
              <w:top w:val="nil"/>
              <w:right w:val="nil"/>
            </w:tcBorders>
          </w:tcPr>
          <w:p>
            <w:pPr>
              <w:rPr>
                <w:sz w:val="2"/>
                <w:szCs w:val="2"/>
              </w:rPr>
            </w:pPr>
          </w:p>
        </w:tc>
      </w:tr>
      <w:tr>
        <w:trPr>
          <w:trHeight w:val="300" w:hRule="atLeast"/>
        </w:trPr>
        <w:tc>
          <w:tcPr>
            <w:tcW w:w="2798" w:type="dxa"/>
            <w:tcBorders>
              <w:bottom w:val="nil"/>
            </w:tcBorders>
          </w:tcPr>
          <w:p>
            <w:pPr>
              <w:pStyle w:val="TableParagraph"/>
              <w:spacing w:line="280" w:lineRule="exact"/>
              <w:ind w:left="413" w:right="387"/>
              <w:jc w:val="center"/>
              <w:rPr>
                <w:sz w:val="27"/>
              </w:rPr>
            </w:pPr>
            <w:r>
              <w:rPr>
                <w:w w:val="105"/>
                <w:sz w:val="27"/>
              </w:rPr>
              <w:t>основное общее</w:t>
            </w:r>
          </w:p>
        </w:tc>
        <w:tc>
          <w:tcPr>
            <w:tcW w:w="4413" w:type="dxa"/>
            <w:vMerge/>
            <w:tcBorders>
              <w:top w:val="nil"/>
              <w:bottom w:val="nil"/>
            </w:tcBorders>
          </w:tcPr>
          <w:p>
            <w:pPr>
              <w:rPr>
                <w:sz w:val="2"/>
                <w:szCs w:val="2"/>
              </w:rPr>
            </w:pPr>
          </w:p>
        </w:tc>
        <w:tc>
          <w:tcPr>
            <w:tcW w:w="2947" w:type="dxa"/>
            <w:tcBorders>
              <w:bottom w:val="nil"/>
            </w:tcBorders>
          </w:tcPr>
          <w:p>
            <w:pPr>
              <w:pStyle w:val="TableParagraph"/>
              <w:rPr>
                <w:sz w:val="22"/>
              </w:rPr>
            </w:pPr>
          </w:p>
        </w:tc>
      </w:tr>
      <w:tr>
        <w:trPr>
          <w:trHeight w:val="648" w:hRule="atLeast"/>
        </w:trPr>
        <w:tc>
          <w:tcPr>
            <w:tcW w:w="2798" w:type="dxa"/>
            <w:tcBorders>
              <w:top w:val="nil"/>
              <w:bottom w:val="nil"/>
            </w:tcBorders>
          </w:tcPr>
          <w:p>
            <w:pPr>
              <w:pStyle w:val="TableParagraph"/>
              <w:spacing w:before="12"/>
              <w:ind w:left="396" w:right="387"/>
              <w:jc w:val="center"/>
              <w:rPr>
                <w:sz w:val="27"/>
              </w:rPr>
            </w:pPr>
            <w:r>
              <w:rPr>
                <w:sz w:val="27"/>
              </w:rPr>
              <w:t>образование</w:t>
            </w:r>
          </w:p>
        </w:tc>
        <w:tc>
          <w:tcPr>
            <w:tcW w:w="4413" w:type="dxa"/>
            <w:tcBorders>
              <w:top w:val="nil"/>
              <w:bottom w:val="nil"/>
            </w:tcBorders>
          </w:tcPr>
          <w:p>
            <w:pPr>
              <w:pStyle w:val="TableParagraph"/>
              <w:spacing w:line="308" w:lineRule="exact"/>
              <w:ind w:left="430" w:right="391"/>
              <w:jc w:val="center"/>
              <w:rPr>
                <w:sz w:val="27"/>
              </w:rPr>
            </w:pPr>
            <w:r>
              <w:rPr>
                <w:w w:val="105"/>
                <w:sz w:val="27"/>
              </w:rPr>
              <w:t>Оператор стеклоформующих</w:t>
            </w:r>
          </w:p>
          <w:p>
            <w:pPr>
              <w:pStyle w:val="TableParagraph"/>
              <w:spacing w:line="304" w:lineRule="exact" w:before="16"/>
              <w:ind w:left="428" w:right="391"/>
              <w:jc w:val="center"/>
              <w:rPr>
                <w:sz w:val="27"/>
              </w:rPr>
            </w:pPr>
            <w:r>
              <w:rPr>
                <w:sz w:val="27"/>
              </w:rPr>
              <w:t>машин</w:t>
            </w:r>
          </w:p>
        </w:tc>
        <w:tc>
          <w:tcPr>
            <w:tcW w:w="2947" w:type="dxa"/>
            <w:tcBorders>
              <w:top w:val="nil"/>
              <w:bottom w:val="nil"/>
            </w:tcBorders>
          </w:tcPr>
          <w:p>
            <w:pPr>
              <w:pStyle w:val="TableParagraph"/>
              <w:spacing w:before="153"/>
              <w:ind w:left="970"/>
              <w:rPr>
                <w:rFonts w:ascii="Arial" w:hAnsi="Arial"/>
                <w:sz w:val="16"/>
              </w:rPr>
            </w:pPr>
            <w:r>
              <w:rPr>
                <w:sz w:val="27"/>
              </w:rPr>
              <w:t>2 года 1</w:t>
            </w:r>
            <w:r>
              <w:rPr>
                <w:rFonts w:ascii="Arial" w:hAnsi="Arial"/>
                <w:sz w:val="26"/>
              </w:rPr>
              <w:t>О </w:t>
            </w:r>
            <w:r>
              <w:rPr>
                <w:sz w:val="27"/>
              </w:rPr>
              <w:t>мес.</w:t>
            </w:r>
            <w:r>
              <w:rPr>
                <w:rFonts w:ascii="Arial" w:hAnsi="Arial"/>
                <w:position w:val="11"/>
                <w:sz w:val="16"/>
              </w:rPr>
              <w:t>4</w:t>
            </w:r>
          </w:p>
        </w:tc>
      </w:tr>
      <w:tr>
        <w:trPr>
          <w:trHeight w:val="304" w:hRule="atLeast"/>
        </w:trPr>
        <w:tc>
          <w:tcPr>
            <w:tcW w:w="2798" w:type="dxa"/>
            <w:tcBorders>
              <w:top w:val="nil"/>
            </w:tcBorders>
          </w:tcPr>
          <w:p>
            <w:pPr>
              <w:pStyle w:val="TableParagraph"/>
              <w:rPr>
                <w:sz w:val="22"/>
              </w:rPr>
            </w:pPr>
          </w:p>
        </w:tc>
        <w:tc>
          <w:tcPr>
            <w:tcW w:w="4413" w:type="dxa"/>
            <w:tcBorders>
              <w:top w:val="nil"/>
            </w:tcBorders>
          </w:tcPr>
          <w:p>
            <w:pPr>
              <w:pStyle w:val="TableParagraph"/>
              <w:spacing w:line="282" w:lineRule="exact" w:before="2"/>
              <w:ind w:left="417" w:right="391"/>
              <w:jc w:val="center"/>
              <w:rPr>
                <w:sz w:val="27"/>
              </w:rPr>
            </w:pPr>
            <w:r>
              <w:rPr>
                <w:sz w:val="27"/>
              </w:rPr>
              <w:t>Стеклодув</w:t>
            </w:r>
          </w:p>
        </w:tc>
        <w:tc>
          <w:tcPr>
            <w:tcW w:w="2947" w:type="dxa"/>
            <w:tcBorders>
              <w:top w:val="nil"/>
            </w:tcBorders>
          </w:tcPr>
          <w:p>
            <w:pPr>
              <w:pStyle w:val="TableParagraph"/>
              <w:rPr>
                <w:sz w:val="22"/>
              </w:rPr>
            </w:pPr>
          </w:p>
        </w:tc>
      </w:tr>
    </w:tbl>
    <w:p>
      <w:pPr>
        <w:spacing w:before="19"/>
        <w:ind w:left="0" w:right="130" w:firstLine="0"/>
        <w:jc w:val="right"/>
        <w:rPr>
          <w:sz w:val="27"/>
        </w:rPr>
      </w:pPr>
      <w:r>
        <w:rPr>
          <w:w w:val="108"/>
          <w:sz w:val="27"/>
        </w:rPr>
        <w:t>»</w:t>
      </w:r>
    </w:p>
    <w:p>
      <w:pPr>
        <w:spacing w:before="21"/>
        <w:ind w:left="933" w:right="0" w:firstLine="0"/>
        <w:jc w:val="left"/>
        <w:rPr>
          <w:sz w:val="27"/>
        </w:rPr>
      </w:pPr>
      <w:r>
        <w:rPr>
          <w:sz w:val="27"/>
        </w:rPr>
        <w:t>заменить строкой</w:t>
      </w:r>
    </w:p>
    <w:p>
      <w:pPr>
        <w:spacing w:before="180"/>
        <w:ind w:left="933" w:right="0" w:firstLine="0"/>
        <w:jc w:val="left"/>
        <w:rPr>
          <w:sz w:val="27"/>
        </w:rPr>
      </w:pPr>
      <w:r>
        <w:rPr>
          <w:w w:val="108"/>
          <w:sz w:val="27"/>
        </w:rPr>
        <w:t>«</w:t>
      </w:r>
    </w:p>
    <w:p>
      <w:pPr>
        <w:pStyle w:val="BodyText"/>
        <w:spacing w:before="6"/>
        <w:rPr>
          <w:sz w:val="13"/>
        </w:rPr>
      </w:pPr>
    </w:p>
    <w:tbl>
      <w:tblPr>
        <w:tblW w:w="0" w:type="auto"/>
        <w:jc w:val="left"/>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1"/>
        <w:gridCol w:w="4312"/>
        <w:gridCol w:w="3009"/>
      </w:tblGrid>
      <w:tr>
        <w:trPr>
          <w:trHeight w:val="331" w:hRule="atLeast"/>
        </w:trPr>
        <w:tc>
          <w:tcPr>
            <w:tcW w:w="2841" w:type="dxa"/>
            <w:vMerge w:val="restart"/>
            <w:tcBorders>
              <w:top w:val="nil"/>
              <w:left w:val="nil"/>
            </w:tcBorders>
          </w:tcPr>
          <w:p>
            <w:pPr>
              <w:pStyle w:val="TableParagraph"/>
              <w:rPr>
                <w:sz w:val="26"/>
              </w:rPr>
            </w:pPr>
          </w:p>
        </w:tc>
        <w:tc>
          <w:tcPr>
            <w:tcW w:w="4312" w:type="dxa"/>
            <w:tcBorders>
              <w:bottom w:val="nil"/>
            </w:tcBorders>
          </w:tcPr>
          <w:p>
            <w:pPr>
              <w:pStyle w:val="TableParagraph"/>
              <w:spacing w:line="297" w:lineRule="exact" w:before="14"/>
              <w:ind w:left="355" w:right="327"/>
              <w:jc w:val="center"/>
              <w:rPr>
                <w:sz w:val="27"/>
              </w:rPr>
            </w:pPr>
            <w:r>
              <w:rPr>
                <w:sz w:val="27"/>
              </w:rPr>
              <w:t>Выдувальщик стеклоизделий</w:t>
            </w:r>
          </w:p>
        </w:tc>
        <w:tc>
          <w:tcPr>
            <w:tcW w:w="3009" w:type="dxa"/>
            <w:vMerge w:val="restart"/>
            <w:tcBorders>
              <w:top w:val="nil"/>
              <w:right w:val="nil"/>
            </w:tcBorders>
          </w:tcPr>
          <w:p>
            <w:pPr>
              <w:pStyle w:val="TableParagraph"/>
              <w:rPr>
                <w:sz w:val="26"/>
              </w:rPr>
            </w:pPr>
          </w:p>
        </w:tc>
      </w:tr>
      <w:tr>
        <w:trPr>
          <w:trHeight w:val="8" w:hRule="atLeast"/>
        </w:trPr>
        <w:tc>
          <w:tcPr>
            <w:tcW w:w="2841" w:type="dxa"/>
            <w:vMerge/>
            <w:tcBorders>
              <w:top w:val="nil"/>
              <w:left w:val="nil"/>
            </w:tcBorders>
          </w:tcPr>
          <w:p>
            <w:pPr>
              <w:rPr>
                <w:sz w:val="2"/>
                <w:szCs w:val="2"/>
              </w:rPr>
            </w:pPr>
          </w:p>
        </w:tc>
        <w:tc>
          <w:tcPr>
            <w:tcW w:w="4312" w:type="dxa"/>
            <w:vMerge w:val="restart"/>
            <w:tcBorders>
              <w:top w:val="nil"/>
              <w:bottom w:val="nil"/>
            </w:tcBorders>
          </w:tcPr>
          <w:p>
            <w:pPr>
              <w:pStyle w:val="TableParagraph"/>
              <w:spacing w:line="305" w:lineRule="exact"/>
              <w:ind w:left="1014"/>
              <w:rPr>
                <w:sz w:val="27"/>
              </w:rPr>
            </w:pPr>
            <w:r>
              <w:rPr>
                <w:w w:val="105"/>
                <w:sz w:val="27"/>
              </w:rPr>
              <w:t>Кварцеплавильщик</w:t>
            </w:r>
          </w:p>
        </w:tc>
        <w:tc>
          <w:tcPr>
            <w:tcW w:w="3009" w:type="dxa"/>
            <w:vMerge/>
            <w:tcBorders>
              <w:top w:val="nil"/>
              <w:right w:val="nil"/>
            </w:tcBorders>
          </w:tcPr>
          <w:p>
            <w:pPr>
              <w:rPr>
                <w:sz w:val="2"/>
                <w:szCs w:val="2"/>
              </w:rPr>
            </w:pPr>
          </w:p>
        </w:tc>
      </w:tr>
      <w:tr>
        <w:trPr>
          <w:trHeight w:val="304" w:hRule="atLeast"/>
        </w:trPr>
        <w:tc>
          <w:tcPr>
            <w:tcW w:w="2841" w:type="dxa"/>
            <w:tcBorders>
              <w:bottom w:val="nil"/>
            </w:tcBorders>
          </w:tcPr>
          <w:p>
            <w:pPr>
              <w:pStyle w:val="TableParagraph"/>
              <w:spacing w:line="285" w:lineRule="exact"/>
              <w:ind w:left="821"/>
              <w:rPr>
                <w:sz w:val="27"/>
              </w:rPr>
            </w:pPr>
            <w:r>
              <w:rPr>
                <w:sz w:val="27"/>
              </w:rPr>
              <w:t>основное</w:t>
            </w:r>
            <w:r>
              <w:rPr>
                <w:spacing w:val="55"/>
                <w:sz w:val="27"/>
              </w:rPr>
              <w:t> </w:t>
            </w:r>
            <w:r>
              <w:rPr>
                <w:sz w:val="27"/>
              </w:rPr>
              <w:t>общее</w:t>
            </w:r>
          </w:p>
        </w:tc>
        <w:tc>
          <w:tcPr>
            <w:tcW w:w="4312" w:type="dxa"/>
            <w:vMerge/>
            <w:tcBorders>
              <w:top w:val="nil"/>
              <w:bottom w:val="nil"/>
            </w:tcBorders>
          </w:tcPr>
          <w:p>
            <w:pPr>
              <w:rPr>
                <w:sz w:val="2"/>
                <w:szCs w:val="2"/>
              </w:rPr>
            </w:pPr>
          </w:p>
        </w:tc>
        <w:tc>
          <w:tcPr>
            <w:tcW w:w="3009" w:type="dxa"/>
            <w:tcBorders>
              <w:bottom w:val="nil"/>
            </w:tcBorders>
          </w:tcPr>
          <w:p>
            <w:pPr>
              <w:pStyle w:val="TableParagraph"/>
              <w:rPr>
                <w:sz w:val="22"/>
              </w:rPr>
            </w:pPr>
          </w:p>
        </w:tc>
      </w:tr>
      <w:tr>
        <w:trPr>
          <w:trHeight w:val="646" w:hRule="atLeast"/>
        </w:trPr>
        <w:tc>
          <w:tcPr>
            <w:tcW w:w="2841" w:type="dxa"/>
            <w:tcBorders>
              <w:top w:val="nil"/>
              <w:bottom w:val="nil"/>
            </w:tcBorders>
          </w:tcPr>
          <w:p>
            <w:pPr>
              <w:pStyle w:val="TableParagraph"/>
              <w:spacing w:before="12"/>
              <w:ind w:left="120"/>
              <w:rPr>
                <w:sz w:val="27"/>
              </w:rPr>
            </w:pPr>
            <w:r>
              <w:rPr>
                <w:sz w:val="27"/>
              </w:rPr>
              <w:t>образование</w:t>
            </w:r>
          </w:p>
        </w:tc>
        <w:tc>
          <w:tcPr>
            <w:tcW w:w="4312" w:type="dxa"/>
            <w:tcBorders>
              <w:top w:val="nil"/>
              <w:bottom w:val="nil"/>
            </w:tcBorders>
          </w:tcPr>
          <w:p>
            <w:pPr>
              <w:pStyle w:val="TableParagraph"/>
              <w:spacing w:line="308" w:lineRule="exact"/>
              <w:ind w:left="393" w:right="327"/>
              <w:jc w:val="center"/>
              <w:rPr>
                <w:sz w:val="27"/>
              </w:rPr>
            </w:pPr>
            <w:r>
              <w:rPr>
                <w:w w:val="105"/>
                <w:sz w:val="27"/>
              </w:rPr>
              <w:t>Оператор стеклоформующих</w:t>
            </w:r>
          </w:p>
          <w:p>
            <w:pPr>
              <w:pStyle w:val="TableParagraph"/>
              <w:spacing w:line="302" w:lineRule="exact" w:before="16"/>
              <w:ind w:left="360" w:right="327"/>
              <w:jc w:val="center"/>
              <w:rPr>
                <w:sz w:val="27"/>
              </w:rPr>
            </w:pPr>
            <w:r>
              <w:rPr>
                <w:sz w:val="27"/>
              </w:rPr>
              <w:t>машин</w:t>
            </w:r>
          </w:p>
        </w:tc>
        <w:tc>
          <w:tcPr>
            <w:tcW w:w="3009" w:type="dxa"/>
            <w:tcBorders>
              <w:top w:val="nil"/>
              <w:bottom w:val="nil"/>
            </w:tcBorders>
          </w:tcPr>
          <w:p>
            <w:pPr>
              <w:pStyle w:val="TableParagraph"/>
              <w:spacing w:before="161"/>
              <w:ind w:left="834"/>
              <w:rPr>
                <w:sz w:val="27"/>
              </w:rPr>
            </w:pPr>
            <w:r>
              <w:rPr>
                <w:sz w:val="27"/>
              </w:rPr>
              <w:t>1 год 10 мес.</w:t>
            </w:r>
          </w:p>
        </w:tc>
      </w:tr>
      <w:tr>
        <w:trPr>
          <w:trHeight w:val="311" w:hRule="atLeast"/>
        </w:trPr>
        <w:tc>
          <w:tcPr>
            <w:tcW w:w="2841" w:type="dxa"/>
            <w:tcBorders>
              <w:top w:val="nil"/>
            </w:tcBorders>
          </w:tcPr>
          <w:p>
            <w:pPr>
              <w:pStyle w:val="TableParagraph"/>
              <w:rPr>
                <w:sz w:val="22"/>
              </w:rPr>
            </w:pPr>
          </w:p>
        </w:tc>
        <w:tc>
          <w:tcPr>
            <w:tcW w:w="4312" w:type="dxa"/>
            <w:tcBorders>
              <w:top w:val="nil"/>
            </w:tcBorders>
          </w:tcPr>
          <w:p>
            <w:pPr>
              <w:pStyle w:val="TableParagraph"/>
              <w:spacing w:line="292" w:lineRule="exact"/>
              <w:ind w:left="358" w:right="327"/>
              <w:jc w:val="center"/>
              <w:rPr>
                <w:sz w:val="27"/>
              </w:rPr>
            </w:pPr>
            <w:r>
              <w:rPr>
                <w:sz w:val="27"/>
              </w:rPr>
              <w:t>Стеклодув</w:t>
            </w:r>
          </w:p>
        </w:tc>
        <w:tc>
          <w:tcPr>
            <w:tcW w:w="3009" w:type="dxa"/>
            <w:tcBorders>
              <w:top w:val="nil"/>
            </w:tcBorders>
          </w:tcPr>
          <w:p>
            <w:pPr>
              <w:pStyle w:val="TableParagraph"/>
              <w:rPr>
                <w:sz w:val="22"/>
              </w:rPr>
            </w:pPr>
          </w:p>
        </w:tc>
      </w:tr>
    </w:tbl>
    <w:p>
      <w:pPr>
        <w:spacing w:before="0"/>
        <w:ind w:left="0" w:right="137" w:firstLine="0"/>
        <w:jc w:val="right"/>
        <w:rPr>
          <w:sz w:val="27"/>
        </w:rPr>
      </w:pPr>
      <w:r>
        <w:rPr>
          <w:w w:val="105"/>
          <w:sz w:val="27"/>
        </w:rPr>
        <w:t>»;</w:t>
      </w:r>
    </w:p>
    <w:p>
      <w:pPr>
        <w:spacing w:before="156"/>
        <w:ind w:left="930" w:right="0" w:firstLine="0"/>
        <w:jc w:val="left"/>
        <w:rPr>
          <w:sz w:val="27"/>
        </w:rPr>
      </w:pPr>
      <w:r>
        <w:rPr>
          <w:w w:val="105"/>
          <w:sz w:val="27"/>
        </w:rPr>
        <w:t>в) пункт 5.1 изложить в следующей редакции:</w:t>
      </w:r>
    </w:p>
    <w:p>
      <w:pPr>
        <w:spacing w:after="0"/>
        <w:jc w:val="left"/>
        <w:rPr>
          <w:sz w:val="27"/>
        </w:rPr>
        <w:sectPr>
          <w:headerReference w:type="default" r:id="rId338"/>
          <w:footerReference w:type="default" r:id="rId339"/>
          <w:pgSz w:w="11900" w:h="17160"/>
          <w:pgMar w:header="0" w:footer="480" w:top="580" w:bottom="680" w:left="1020" w:right="340"/>
        </w:sectPr>
      </w:pPr>
    </w:p>
    <w:p>
      <w:pPr>
        <w:pStyle w:val="BodyText"/>
        <w:spacing w:before="11"/>
        <w:rPr>
          <w:sz w:val="19"/>
        </w:rPr>
      </w:pPr>
    </w:p>
    <w:p>
      <w:pPr>
        <w:pStyle w:val="BodyText"/>
        <w:spacing w:line="343" w:lineRule="auto" w:before="89"/>
        <w:ind w:left="131" w:right="133" w:firstLine="709"/>
        <w:jc w:val="both"/>
      </w:pPr>
      <w:r>
        <w:rPr/>
        <w:t>«5.1. Выпускник, освоивший ШIКРС, должен обладать следующими общими компетенциями (далее - ОК):</w:t>
      </w:r>
    </w:p>
    <w:p>
      <w:pPr>
        <w:pStyle w:val="BodyText"/>
        <w:spacing w:line="340" w:lineRule="auto" w:before="11"/>
        <w:ind w:left="131" w:right="145"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3"/>
        <w:ind w:left="127" w:right="130"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before="3"/>
        <w:ind w:left="125" w:right="114" w:firstLine="704"/>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6" w:lineRule="exact"/>
        <w:ind w:left="830"/>
      </w:pPr>
      <w:r>
        <w:rPr/>
        <w:t>ОК 04. Эффективно взаимодействовать и работать в коллективе и команде;</w:t>
      </w:r>
    </w:p>
    <w:p>
      <w:pPr>
        <w:pStyle w:val="BodyText"/>
        <w:spacing w:line="343" w:lineRule="auto" w:before="139"/>
        <w:ind w:left="122" w:right="162" w:firstLine="703"/>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40" w:lineRule="auto"/>
        <w:ind w:left="118" w:right="122" w:firstLine="706"/>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w:t>
      </w:r>
    </w:p>
    <w:p>
      <w:pPr>
        <w:spacing w:after="0" w:line="340" w:lineRule="auto"/>
        <w:jc w:val="both"/>
        <w:sectPr>
          <w:headerReference w:type="default" r:id="rId340"/>
          <w:footerReference w:type="default" r:id="rId341"/>
          <w:pgSz w:w="11930" w:h="17200"/>
          <w:pgMar w:header="708" w:footer="471" w:top="960" w:bottom="660" w:left="1160" w:right="340"/>
        </w:sectPr>
      </w:pPr>
    </w:p>
    <w:p>
      <w:pPr>
        <w:pStyle w:val="BodyText"/>
        <w:tabs>
          <w:tab w:pos="578" w:val="left" w:leader="none"/>
          <w:tab w:pos="1816" w:val="left" w:leader="none"/>
          <w:tab w:pos="2339" w:val="left" w:leader="none"/>
        </w:tabs>
        <w:spacing w:line="343" w:lineRule="auto"/>
        <w:ind w:left="117"/>
      </w:pPr>
      <w:r>
        <w:rPr/>
        <w:t>ценностей,</w:t>
        <w:tab/>
      </w:r>
      <w:r>
        <w:rPr>
          <w:b/>
          <w:sz w:val="27"/>
        </w:rPr>
        <w:t>в</w:t>
        <w:tab/>
      </w:r>
      <w:r>
        <w:rPr>
          <w:b/>
          <w:w w:val="95"/>
          <w:sz w:val="27"/>
        </w:rPr>
        <w:t>том </w:t>
      </w:r>
      <w:r>
        <w:rPr/>
        <w:t>и</w:t>
        <w:tab/>
        <w:t>межрелигиозных поведения;</w:t>
      </w:r>
    </w:p>
    <w:p>
      <w:pPr>
        <w:pStyle w:val="BodyText"/>
        <w:tabs>
          <w:tab w:pos="1420" w:val="left" w:leader="none"/>
        </w:tabs>
        <w:spacing w:line="343" w:lineRule="auto"/>
        <w:ind w:left="108" w:right="38" w:firstLine="241"/>
      </w:pPr>
      <w:r>
        <w:rPr/>
        <w:br w:type="column"/>
      </w:r>
      <w:r>
        <w:rPr/>
        <w:t>числе</w:t>
        <w:tab/>
        <w:t>с отношений,</w:t>
      </w:r>
    </w:p>
    <w:p>
      <w:pPr>
        <w:pStyle w:val="BodyText"/>
        <w:tabs>
          <w:tab w:pos="1470" w:val="left" w:leader="none"/>
          <w:tab w:pos="1690" w:val="left" w:leader="none"/>
          <w:tab w:pos="3233" w:val="left" w:leader="none"/>
          <w:tab w:pos="3530" w:val="left" w:leader="none"/>
        </w:tabs>
        <w:spacing w:line="343" w:lineRule="auto"/>
        <w:ind w:left="117" w:right="127" w:firstLine="110"/>
      </w:pPr>
      <w:r>
        <w:rPr/>
        <w:br w:type="column"/>
      </w:r>
      <w:r>
        <w:rPr/>
        <w:t>учетом</w:t>
        <w:tab/>
        <w:t>гармонизации</w:t>
        <w:tab/>
        <w:tab/>
        <w:t>межнациональных применять</w:t>
        <w:tab/>
        <w:tab/>
        <w:t>стандарты</w:t>
        <w:tab/>
      </w:r>
      <w:r>
        <w:rPr>
          <w:spacing w:val="-1"/>
        </w:rPr>
        <w:t>антикоррупционного</w:t>
      </w:r>
    </w:p>
    <w:p>
      <w:pPr>
        <w:spacing w:after="0" w:line="343" w:lineRule="auto"/>
        <w:sectPr>
          <w:type w:val="continuous"/>
          <w:pgSz w:w="11930" w:h="17200"/>
          <w:pgMar w:top="0" w:bottom="0" w:left="1160" w:right="340"/>
          <w:cols w:num="3" w:equalWidth="0">
            <w:col w:w="2784" w:space="40"/>
            <w:col w:w="1594" w:space="115"/>
            <w:col w:w="5897"/>
          </w:cols>
        </w:sectPr>
      </w:pPr>
    </w:p>
    <w:p>
      <w:pPr>
        <w:pStyle w:val="BodyText"/>
        <w:spacing w:line="343" w:lineRule="auto"/>
        <w:ind w:left="110" w:right="120" w:firstLine="709"/>
        <w:jc w:val="both"/>
      </w:pPr>
      <w:r>
        <w:rPr/>
        <w:pict>
          <v:line style="position:absolute;mso-position-horizontal-relative:page;mso-position-vertical-relative:page;z-index:8536" from=".480773pt,-.000007pt" to=".480773pt,859.679969pt" stroked="true" strokeweight=".961546pt" strokecolor="#000000">
            <v:stroke dashstyle="solid"/>
            <w10:wrap type="none"/>
          </v:line>
        </w:pict>
      </w:r>
      <w:r>
        <w:rPr/>
        <w:pict>
          <v:line style="position:absolute;mso-position-horizontal-relative:page;mso-position-vertical-relative:page;z-index:8560" from="4.807728pt,.840931pt" to="596.159994pt,.840931pt" stroked="true" strokeweight="1.681877pt" strokecolor="#000000">
            <v:stroke dashstyle="solid"/>
            <w10:wrap type="none"/>
          </v:line>
        </w:pict>
      </w: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12" w:right="170" w:firstLine="707"/>
        <w:jc w:val="both"/>
      </w:pPr>
      <w:r>
        <w:rPr/>
        <w:t>ОК   08.   Испоцьзовать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50" w:lineRule="auto"/>
        <w:ind w:left="112" w:right="132" w:firstLine="703"/>
        <w:jc w:val="both"/>
      </w:pPr>
      <w:r>
        <w:rPr/>
        <w:t>ОК 09. Пользоваться профессиональной документацией  на  государственном и иностранном</w:t>
      </w:r>
      <w:r>
        <w:rPr>
          <w:spacing w:val="22"/>
        </w:rPr>
        <w:t> </w:t>
      </w:r>
      <w:r>
        <w:rPr/>
        <w:t>языках.»;</w:t>
      </w:r>
    </w:p>
    <w:p>
      <w:pPr>
        <w:pStyle w:val="BodyText"/>
        <w:spacing w:line="300" w:lineRule="exact"/>
        <w:ind w:left="821"/>
      </w:pPr>
      <w:r>
        <w:rPr/>
        <w:t>г) Таблицу 2 пункта 6.3 изложить в следующей редакции:</w:t>
      </w:r>
    </w:p>
    <w:p>
      <w:pPr>
        <w:spacing w:after="0" w:line="300" w:lineRule="exact"/>
        <w:sectPr>
          <w:type w:val="continuous"/>
          <w:pgSz w:w="11930" w:h="17200"/>
          <w:pgMar w:top="0" w:bottom="0" w:left="116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tbl>
      <w:tblPr>
        <w:tblW w:w="0" w:type="auto"/>
        <w:jc w:val="left"/>
        <w:tblInd w:w="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4198"/>
        <w:gridCol w:w="2068"/>
        <w:gridCol w:w="1818"/>
      </w:tblGrid>
      <w:tr>
        <w:trPr>
          <w:trHeight w:val="1407" w:hRule="atLeast"/>
        </w:trPr>
        <w:tc>
          <w:tcPr>
            <w:tcW w:w="6136" w:type="dxa"/>
            <w:gridSpan w:val="2"/>
          </w:tcPr>
          <w:p>
            <w:pPr>
              <w:pStyle w:val="TableParagraph"/>
              <w:rPr>
                <w:sz w:val="24"/>
              </w:rPr>
            </w:pPr>
          </w:p>
        </w:tc>
        <w:tc>
          <w:tcPr>
            <w:tcW w:w="2068" w:type="dxa"/>
          </w:tcPr>
          <w:p>
            <w:pPr>
              <w:pStyle w:val="TableParagraph"/>
              <w:spacing w:line="256" w:lineRule="auto" w:before="18"/>
              <w:ind w:left="122" w:firstLine="6"/>
              <w:rPr>
                <w:sz w:val="23"/>
              </w:rPr>
            </w:pPr>
            <w:r>
              <w:rPr>
                <w:sz w:val="23"/>
              </w:rPr>
              <w:t>Всего максимальной учебной нагрузки обучающегося</w:t>
            </w:r>
          </w:p>
          <w:p>
            <w:pPr>
              <w:pStyle w:val="TableParagraph"/>
              <w:spacing w:line="237" w:lineRule="exact"/>
              <w:ind w:left="128"/>
              <w:rPr>
                <w:sz w:val="23"/>
              </w:rPr>
            </w:pPr>
            <w:r>
              <w:rPr>
                <w:sz w:val="23"/>
              </w:rPr>
              <w:t>(час./нед.)</w:t>
            </w:r>
          </w:p>
        </w:tc>
        <w:tc>
          <w:tcPr>
            <w:tcW w:w="1818" w:type="dxa"/>
          </w:tcPr>
          <w:p>
            <w:pPr>
              <w:pStyle w:val="TableParagraph"/>
              <w:spacing w:line="256" w:lineRule="auto" w:before="23"/>
              <w:ind w:left="129" w:firstLine="4"/>
              <w:rPr>
                <w:sz w:val="23"/>
              </w:rPr>
            </w:pPr>
            <w:r>
              <w:rPr>
                <w:w w:val="105"/>
                <w:sz w:val="23"/>
              </w:rPr>
              <w:t>В том числе часов </w:t>
            </w:r>
            <w:r>
              <w:rPr>
                <w:sz w:val="23"/>
              </w:rPr>
              <w:t>обязательных </w:t>
            </w:r>
            <w:r>
              <w:rPr>
                <w:w w:val="105"/>
                <w:sz w:val="23"/>
              </w:rPr>
              <w:t>учебных</w:t>
            </w:r>
          </w:p>
          <w:p>
            <w:pPr>
              <w:pStyle w:val="TableParagraph"/>
              <w:spacing w:line="233" w:lineRule="exact"/>
              <w:ind w:left="134"/>
              <w:rPr>
                <w:sz w:val="23"/>
              </w:rPr>
            </w:pPr>
            <w:r>
              <w:rPr>
                <w:sz w:val="23"/>
              </w:rPr>
              <w:t>занятий</w:t>
            </w:r>
          </w:p>
        </w:tc>
      </w:tr>
      <w:tr>
        <w:trPr>
          <w:trHeight w:val="278" w:hRule="atLeast"/>
        </w:trPr>
        <w:tc>
          <w:tcPr>
            <w:tcW w:w="6136" w:type="dxa"/>
            <w:gridSpan w:val="2"/>
          </w:tcPr>
          <w:p>
            <w:pPr>
              <w:pStyle w:val="TableParagraph"/>
              <w:spacing w:line="250" w:lineRule="exact" w:before="8"/>
              <w:ind w:left="118"/>
              <w:rPr>
                <w:sz w:val="23"/>
              </w:rPr>
            </w:pPr>
            <w:r>
              <w:rPr>
                <w:w w:val="105"/>
                <w:sz w:val="23"/>
              </w:rPr>
              <w:t>учебные циклы</w:t>
            </w:r>
          </w:p>
        </w:tc>
        <w:tc>
          <w:tcPr>
            <w:tcW w:w="2068" w:type="dxa"/>
          </w:tcPr>
          <w:p>
            <w:pPr>
              <w:pStyle w:val="TableParagraph"/>
              <w:rPr>
                <w:sz w:val="20"/>
              </w:rPr>
            </w:pPr>
          </w:p>
        </w:tc>
        <w:tc>
          <w:tcPr>
            <w:tcW w:w="1818" w:type="dxa"/>
          </w:tcPr>
          <w:p>
            <w:pPr>
              <w:pStyle w:val="TableParagraph"/>
              <w:rPr>
                <w:sz w:val="20"/>
              </w:rPr>
            </w:pPr>
          </w:p>
        </w:tc>
      </w:tr>
      <w:tr>
        <w:trPr>
          <w:trHeight w:val="273" w:hRule="atLeast"/>
        </w:trPr>
        <w:tc>
          <w:tcPr>
            <w:tcW w:w="1938" w:type="dxa"/>
            <w:tcBorders>
              <w:right w:val="single" w:sz="2" w:space="0" w:color="000000"/>
            </w:tcBorders>
          </w:tcPr>
          <w:p>
            <w:pPr>
              <w:pStyle w:val="TableParagraph"/>
              <w:spacing w:line="245" w:lineRule="exact" w:before="8"/>
              <w:ind w:left="126"/>
              <w:rPr>
                <w:sz w:val="23"/>
              </w:rPr>
            </w:pPr>
            <w:r>
              <w:rPr>
                <w:w w:val="105"/>
                <w:sz w:val="23"/>
              </w:rPr>
              <w:t>ОП.00</w:t>
            </w:r>
          </w:p>
        </w:tc>
        <w:tc>
          <w:tcPr>
            <w:tcW w:w="4198" w:type="dxa"/>
            <w:tcBorders>
              <w:left w:val="single" w:sz="2" w:space="0" w:color="000000"/>
            </w:tcBorders>
          </w:tcPr>
          <w:p>
            <w:pPr>
              <w:pStyle w:val="TableParagraph"/>
              <w:spacing w:line="245" w:lineRule="exact" w:before="8"/>
              <w:ind w:left="140"/>
              <w:rPr>
                <w:sz w:val="23"/>
              </w:rPr>
            </w:pPr>
            <w:r>
              <w:rPr>
                <w:w w:val="105"/>
                <w:sz w:val="23"/>
              </w:rPr>
              <w:t>общепрофессиональный</w:t>
            </w:r>
          </w:p>
        </w:tc>
        <w:tc>
          <w:tcPr>
            <w:tcW w:w="2068" w:type="dxa"/>
          </w:tcPr>
          <w:p>
            <w:pPr>
              <w:pStyle w:val="TableParagraph"/>
              <w:spacing w:line="235" w:lineRule="exact" w:before="18"/>
              <w:ind w:left="123"/>
              <w:rPr>
                <w:sz w:val="23"/>
              </w:rPr>
            </w:pPr>
            <w:r>
              <w:rPr>
                <w:w w:val="105"/>
                <w:sz w:val="23"/>
              </w:rPr>
              <w:t>354</w:t>
            </w:r>
          </w:p>
        </w:tc>
        <w:tc>
          <w:tcPr>
            <w:tcW w:w="1818" w:type="dxa"/>
          </w:tcPr>
          <w:p>
            <w:pPr>
              <w:pStyle w:val="TableParagraph"/>
              <w:spacing w:line="235" w:lineRule="exact" w:before="18"/>
              <w:ind w:left="127"/>
              <w:rPr>
                <w:sz w:val="23"/>
              </w:rPr>
            </w:pPr>
            <w:r>
              <w:rPr>
                <w:w w:val="105"/>
                <w:sz w:val="23"/>
              </w:rPr>
              <w:t>236</w:t>
            </w:r>
          </w:p>
        </w:tc>
      </w:tr>
      <w:tr>
        <w:trPr>
          <w:trHeight w:val="278" w:hRule="atLeast"/>
        </w:trPr>
        <w:tc>
          <w:tcPr>
            <w:tcW w:w="1938" w:type="dxa"/>
            <w:tcBorders>
              <w:right w:val="single" w:sz="2" w:space="0" w:color="000000"/>
            </w:tcBorders>
          </w:tcPr>
          <w:p>
            <w:pPr>
              <w:pStyle w:val="TableParagraph"/>
              <w:spacing w:line="245" w:lineRule="exact" w:before="13"/>
              <w:ind w:left="125"/>
              <w:rPr>
                <w:sz w:val="23"/>
              </w:rPr>
            </w:pPr>
            <w:r>
              <w:rPr>
                <w:w w:val="105"/>
                <w:sz w:val="23"/>
              </w:rPr>
              <w:t>П.00</w:t>
            </w:r>
          </w:p>
        </w:tc>
        <w:tc>
          <w:tcPr>
            <w:tcW w:w="4198" w:type="dxa"/>
            <w:tcBorders>
              <w:left w:val="single" w:sz="2" w:space="0" w:color="000000"/>
            </w:tcBorders>
          </w:tcPr>
          <w:p>
            <w:pPr>
              <w:pStyle w:val="TableParagraph"/>
              <w:spacing w:line="245" w:lineRule="exact" w:before="13"/>
              <w:ind w:left="138"/>
              <w:rPr>
                <w:sz w:val="23"/>
              </w:rPr>
            </w:pPr>
            <w:r>
              <w:rPr>
                <w:w w:val="105"/>
                <w:sz w:val="23"/>
              </w:rPr>
              <w:t>профессиональный</w:t>
            </w:r>
          </w:p>
        </w:tc>
        <w:tc>
          <w:tcPr>
            <w:tcW w:w="2068" w:type="dxa"/>
          </w:tcPr>
          <w:p>
            <w:pPr>
              <w:pStyle w:val="TableParagraph"/>
              <w:spacing w:line="240" w:lineRule="exact" w:before="18"/>
              <w:ind w:left="124"/>
              <w:rPr>
                <w:sz w:val="23"/>
              </w:rPr>
            </w:pPr>
            <w:r>
              <w:rPr>
                <w:w w:val="105"/>
                <w:sz w:val="23"/>
              </w:rPr>
              <w:t>430</w:t>
            </w:r>
          </w:p>
        </w:tc>
        <w:tc>
          <w:tcPr>
            <w:tcW w:w="1818" w:type="dxa"/>
          </w:tcPr>
          <w:p>
            <w:pPr>
              <w:pStyle w:val="TableParagraph"/>
              <w:spacing w:line="235" w:lineRule="exact" w:before="23"/>
              <w:ind w:left="127"/>
              <w:rPr>
                <w:sz w:val="23"/>
              </w:rPr>
            </w:pPr>
            <w:r>
              <w:rPr>
                <w:w w:val="105"/>
                <w:sz w:val="23"/>
              </w:rPr>
              <w:t>300</w:t>
            </w:r>
          </w:p>
        </w:tc>
      </w:tr>
      <w:tr>
        <w:trPr>
          <w:trHeight w:val="278" w:hRule="atLeast"/>
        </w:trPr>
        <w:tc>
          <w:tcPr>
            <w:tcW w:w="6136" w:type="dxa"/>
            <w:gridSpan w:val="2"/>
          </w:tcPr>
          <w:p>
            <w:pPr>
              <w:pStyle w:val="TableParagraph"/>
              <w:spacing w:line="250" w:lineRule="exact" w:before="8"/>
              <w:ind w:left="124"/>
              <w:rPr>
                <w:sz w:val="23"/>
              </w:rPr>
            </w:pPr>
            <w:r>
              <w:rPr>
                <w:w w:val="105"/>
                <w:sz w:val="23"/>
              </w:rPr>
              <w:t>и разделы</w:t>
            </w:r>
          </w:p>
        </w:tc>
        <w:tc>
          <w:tcPr>
            <w:tcW w:w="2068" w:type="dxa"/>
          </w:tcPr>
          <w:p>
            <w:pPr>
              <w:pStyle w:val="TableParagraph"/>
              <w:rPr>
                <w:sz w:val="20"/>
              </w:rPr>
            </w:pPr>
          </w:p>
        </w:tc>
        <w:tc>
          <w:tcPr>
            <w:tcW w:w="1818" w:type="dxa"/>
          </w:tcPr>
          <w:p>
            <w:pPr>
              <w:pStyle w:val="TableParagraph"/>
              <w:rPr>
                <w:sz w:val="20"/>
              </w:rPr>
            </w:pPr>
          </w:p>
        </w:tc>
      </w:tr>
      <w:tr>
        <w:trPr>
          <w:trHeight w:val="282" w:hRule="atLeast"/>
        </w:trPr>
        <w:tc>
          <w:tcPr>
            <w:tcW w:w="1938" w:type="dxa"/>
          </w:tcPr>
          <w:p>
            <w:pPr>
              <w:pStyle w:val="TableParagraph"/>
              <w:spacing w:line="250" w:lineRule="exact" w:before="13"/>
              <w:ind w:left="120"/>
              <w:rPr>
                <w:sz w:val="23"/>
              </w:rPr>
            </w:pPr>
            <w:r>
              <w:rPr>
                <w:w w:val="105"/>
                <w:sz w:val="23"/>
              </w:rPr>
              <w:t>ФК.00</w:t>
            </w:r>
          </w:p>
        </w:tc>
        <w:tc>
          <w:tcPr>
            <w:tcW w:w="4198" w:type="dxa"/>
          </w:tcPr>
          <w:p>
            <w:pPr>
              <w:pStyle w:val="TableParagraph"/>
              <w:spacing w:line="245" w:lineRule="exact" w:before="18"/>
              <w:ind w:left="128"/>
              <w:rPr>
                <w:sz w:val="23"/>
              </w:rPr>
            </w:pPr>
            <w:r>
              <w:rPr>
                <w:w w:val="105"/>
                <w:sz w:val="23"/>
              </w:rPr>
              <w:t>физическая культура</w:t>
            </w:r>
          </w:p>
        </w:tc>
        <w:tc>
          <w:tcPr>
            <w:tcW w:w="2068" w:type="dxa"/>
          </w:tcPr>
          <w:p>
            <w:pPr>
              <w:pStyle w:val="TableParagraph"/>
              <w:spacing w:line="240" w:lineRule="exact" w:before="23"/>
              <w:ind w:left="119"/>
              <w:rPr>
                <w:sz w:val="23"/>
              </w:rPr>
            </w:pPr>
            <w:r>
              <w:rPr>
                <w:w w:val="105"/>
                <w:sz w:val="23"/>
              </w:rPr>
              <w:t>80</w:t>
            </w:r>
          </w:p>
        </w:tc>
        <w:tc>
          <w:tcPr>
            <w:tcW w:w="1818" w:type="dxa"/>
          </w:tcPr>
          <w:p>
            <w:pPr>
              <w:pStyle w:val="TableParagraph"/>
              <w:spacing w:line="240" w:lineRule="exact" w:before="23"/>
              <w:ind w:left="123"/>
              <w:rPr>
                <w:sz w:val="23"/>
              </w:rPr>
            </w:pPr>
            <w:r>
              <w:rPr>
                <w:w w:val="105"/>
                <w:sz w:val="23"/>
              </w:rPr>
              <w:t>40</w:t>
            </w:r>
          </w:p>
        </w:tc>
      </w:tr>
      <w:tr>
        <w:trPr>
          <w:trHeight w:val="273" w:hRule="atLeast"/>
        </w:trPr>
        <w:tc>
          <w:tcPr>
            <w:tcW w:w="1938" w:type="dxa"/>
          </w:tcPr>
          <w:p>
            <w:pPr>
              <w:pStyle w:val="TableParagraph"/>
              <w:rPr>
                <w:sz w:val="20"/>
              </w:rPr>
            </w:pPr>
          </w:p>
        </w:tc>
        <w:tc>
          <w:tcPr>
            <w:tcW w:w="4198" w:type="dxa"/>
          </w:tcPr>
          <w:p>
            <w:pPr>
              <w:pStyle w:val="TableParagraph"/>
              <w:spacing w:line="245" w:lineRule="exact" w:before="8"/>
              <w:ind w:left="133"/>
              <w:rPr>
                <w:sz w:val="23"/>
              </w:rPr>
            </w:pPr>
            <w:r>
              <w:rPr>
                <w:w w:val="105"/>
                <w:sz w:val="23"/>
              </w:rPr>
              <w:t>вариативная часть</w:t>
            </w:r>
          </w:p>
        </w:tc>
        <w:tc>
          <w:tcPr>
            <w:tcW w:w="2068" w:type="dxa"/>
          </w:tcPr>
          <w:p>
            <w:pPr>
              <w:pStyle w:val="TableParagraph"/>
              <w:spacing w:line="240" w:lineRule="exact" w:before="13"/>
              <w:ind w:left="118"/>
              <w:rPr>
                <w:sz w:val="23"/>
              </w:rPr>
            </w:pPr>
            <w:r>
              <w:rPr>
                <w:w w:val="105"/>
                <w:sz w:val="23"/>
              </w:rPr>
              <w:t>216</w:t>
            </w:r>
          </w:p>
        </w:tc>
        <w:tc>
          <w:tcPr>
            <w:tcW w:w="1818" w:type="dxa"/>
          </w:tcPr>
          <w:p>
            <w:pPr>
              <w:pStyle w:val="TableParagraph"/>
              <w:spacing w:line="240" w:lineRule="exact" w:before="13"/>
              <w:ind w:left="124"/>
              <w:rPr>
                <w:sz w:val="23"/>
              </w:rPr>
            </w:pPr>
            <w:r>
              <w:rPr>
                <w:w w:val="105"/>
                <w:sz w:val="23"/>
              </w:rPr>
              <w:t>144</w:t>
            </w:r>
          </w:p>
        </w:tc>
      </w:tr>
      <w:tr>
        <w:trPr>
          <w:trHeight w:val="1119" w:hRule="atLeast"/>
        </w:trPr>
        <w:tc>
          <w:tcPr>
            <w:tcW w:w="1938" w:type="dxa"/>
          </w:tcPr>
          <w:p>
            <w:pPr>
              <w:pStyle w:val="TableParagraph"/>
              <w:rPr>
                <w:sz w:val="24"/>
              </w:rPr>
            </w:pPr>
          </w:p>
        </w:tc>
        <w:tc>
          <w:tcPr>
            <w:tcW w:w="4198" w:type="dxa"/>
          </w:tcPr>
          <w:p>
            <w:pPr>
              <w:pStyle w:val="TableParagraph"/>
              <w:spacing w:line="252" w:lineRule="auto" w:before="13"/>
              <w:ind w:left="128" w:right="148" w:firstLine="4"/>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45" w:lineRule="exact" w:before="8"/>
              <w:ind w:left="129"/>
              <w:rPr>
                <w:sz w:val="23"/>
              </w:rPr>
            </w:pPr>
            <w:r>
              <w:rPr>
                <w:sz w:val="23"/>
              </w:rPr>
              <w:t>ППКРС</w:t>
            </w:r>
          </w:p>
        </w:tc>
        <w:tc>
          <w:tcPr>
            <w:tcW w:w="2068" w:type="dxa"/>
          </w:tcPr>
          <w:p>
            <w:pPr>
              <w:pStyle w:val="TableParagraph"/>
              <w:spacing w:before="18"/>
              <w:ind w:left="120"/>
              <w:rPr>
                <w:sz w:val="23"/>
              </w:rPr>
            </w:pPr>
            <w:r>
              <w:rPr>
                <w:w w:val="105"/>
                <w:sz w:val="23"/>
              </w:rPr>
              <w:t>1080</w:t>
            </w:r>
          </w:p>
        </w:tc>
        <w:tc>
          <w:tcPr>
            <w:tcW w:w="1818" w:type="dxa"/>
          </w:tcPr>
          <w:p>
            <w:pPr>
              <w:pStyle w:val="TableParagraph"/>
              <w:spacing w:before="18"/>
              <w:ind w:left="123"/>
              <w:rPr>
                <w:sz w:val="23"/>
              </w:rPr>
            </w:pPr>
            <w:r>
              <w:rPr>
                <w:w w:val="105"/>
                <w:sz w:val="23"/>
              </w:rPr>
              <w:t>720</w:t>
            </w:r>
          </w:p>
        </w:tc>
      </w:tr>
      <w:tr>
        <w:trPr>
          <w:trHeight w:val="556" w:hRule="atLeast"/>
        </w:trPr>
        <w:tc>
          <w:tcPr>
            <w:tcW w:w="1938" w:type="dxa"/>
          </w:tcPr>
          <w:p>
            <w:pPr>
              <w:pStyle w:val="TableParagraph"/>
              <w:spacing w:line="278" w:lineRule="exact" w:before="5"/>
              <w:ind w:left="115" w:right="1144" w:firstLine="1"/>
              <w:rPr>
                <w:sz w:val="23"/>
              </w:rPr>
            </w:pPr>
            <w:r>
              <w:rPr>
                <w:sz w:val="23"/>
              </w:rPr>
              <w:t>УП.00 ПП.00</w:t>
            </w:r>
          </w:p>
        </w:tc>
        <w:tc>
          <w:tcPr>
            <w:tcW w:w="4198" w:type="dxa"/>
          </w:tcPr>
          <w:p>
            <w:pPr>
              <w:pStyle w:val="TableParagraph"/>
              <w:spacing w:before="13"/>
              <w:ind w:left="123"/>
              <w:rPr>
                <w:sz w:val="23"/>
              </w:rPr>
            </w:pPr>
            <w:r>
              <w:rPr>
                <w:w w:val="105"/>
                <w:sz w:val="23"/>
              </w:rPr>
              <w:t>учебная и производственная практики</w:t>
            </w:r>
          </w:p>
        </w:tc>
        <w:tc>
          <w:tcPr>
            <w:tcW w:w="2068" w:type="dxa"/>
          </w:tcPr>
          <w:p>
            <w:pPr>
              <w:pStyle w:val="TableParagraph"/>
              <w:spacing w:before="13"/>
              <w:ind w:left="115"/>
              <w:rPr>
                <w:sz w:val="23"/>
              </w:rPr>
            </w:pPr>
            <w:r>
              <w:rPr>
                <w:w w:val="105"/>
                <w:sz w:val="23"/>
              </w:rPr>
              <w:t>19 нед.</w:t>
            </w:r>
          </w:p>
        </w:tc>
        <w:tc>
          <w:tcPr>
            <w:tcW w:w="1818" w:type="dxa"/>
          </w:tcPr>
          <w:p>
            <w:pPr>
              <w:pStyle w:val="TableParagraph"/>
              <w:spacing w:before="18"/>
              <w:ind w:left="117"/>
              <w:rPr>
                <w:sz w:val="23"/>
              </w:rPr>
            </w:pPr>
            <w:r>
              <w:rPr>
                <w:w w:val="105"/>
                <w:sz w:val="23"/>
              </w:rPr>
              <w:t>684</w:t>
            </w:r>
          </w:p>
        </w:tc>
      </w:tr>
      <w:tr>
        <w:trPr>
          <w:trHeight w:val="274" w:hRule="atLeast"/>
        </w:trPr>
        <w:tc>
          <w:tcPr>
            <w:tcW w:w="1938" w:type="dxa"/>
          </w:tcPr>
          <w:p>
            <w:pPr>
              <w:pStyle w:val="TableParagraph"/>
              <w:spacing w:line="245" w:lineRule="exact" w:before="9"/>
              <w:ind w:left="110"/>
              <w:rPr>
                <w:sz w:val="23"/>
              </w:rPr>
            </w:pPr>
            <w:r>
              <w:rPr>
                <w:w w:val="105"/>
                <w:sz w:val="23"/>
              </w:rPr>
              <w:t>ПА.00</w:t>
            </w:r>
          </w:p>
        </w:tc>
        <w:tc>
          <w:tcPr>
            <w:tcW w:w="4198" w:type="dxa"/>
          </w:tcPr>
          <w:p>
            <w:pPr>
              <w:pStyle w:val="TableParagraph"/>
              <w:spacing w:line="245" w:lineRule="exact" w:before="9"/>
              <w:ind w:left="123"/>
              <w:rPr>
                <w:sz w:val="23"/>
              </w:rPr>
            </w:pPr>
            <w:r>
              <w:rPr>
                <w:sz w:val="23"/>
              </w:rPr>
              <w:t>промежуточная аттестация</w:t>
            </w:r>
          </w:p>
        </w:tc>
        <w:tc>
          <w:tcPr>
            <w:tcW w:w="2068" w:type="dxa"/>
          </w:tcPr>
          <w:p>
            <w:pPr>
              <w:pStyle w:val="TableParagraph"/>
              <w:spacing w:line="245" w:lineRule="exact" w:before="9"/>
              <w:ind w:left="111"/>
              <w:rPr>
                <w:sz w:val="23"/>
              </w:rPr>
            </w:pPr>
            <w:r>
              <w:rPr>
                <w:w w:val="105"/>
                <w:sz w:val="23"/>
              </w:rPr>
              <w:t>1 нед.</w:t>
            </w:r>
          </w:p>
        </w:tc>
        <w:tc>
          <w:tcPr>
            <w:tcW w:w="1818" w:type="dxa"/>
          </w:tcPr>
          <w:p>
            <w:pPr>
              <w:pStyle w:val="TableParagraph"/>
              <w:spacing w:line="240" w:lineRule="exact" w:before="14"/>
              <w:ind w:left="113"/>
              <w:rPr>
                <w:sz w:val="23"/>
              </w:rPr>
            </w:pPr>
            <w:r>
              <w:rPr>
                <w:w w:val="105"/>
                <w:sz w:val="23"/>
              </w:rPr>
              <w:t>36</w:t>
            </w:r>
          </w:p>
        </w:tc>
      </w:tr>
      <w:tr>
        <w:trPr>
          <w:trHeight w:val="273" w:hRule="atLeast"/>
        </w:trPr>
        <w:tc>
          <w:tcPr>
            <w:tcW w:w="1938" w:type="dxa"/>
          </w:tcPr>
          <w:p>
            <w:pPr>
              <w:pStyle w:val="TableParagraph"/>
              <w:spacing w:line="245" w:lineRule="exact" w:before="8"/>
              <w:ind w:left="110"/>
              <w:rPr>
                <w:sz w:val="23"/>
              </w:rPr>
            </w:pPr>
            <w:r>
              <w:rPr>
                <w:w w:val="105"/>
                <w:sz w:val="23"/>
              </w:rPr>
              <w:t>ГИА.00</w:t>
            </w:r>
          </w:p>
        </w:tc>
        <w:tc>
          <w:tcPr>
            <w:tcW w:w="4198" w:type="dxa"/>
          </w:tcPr>
          <w:p>
            <w:pPr>
              <w:pStyle w:val="TableParagraph"/>
              <w:spacing w:line="245" w:lineRule="exact" w:before="8"/>
              <w:ind w:left="125"/>
              <w:rPr>
                <w:sz w:val="23"/>
              </w:rPr>
            </w:pPr>
            <w:r>
              <w:rPr>
                <w:w w:val="105"/>
                <w:sz w:val="23"/>
              </w:rPr>
              <w:t>государственная итоговая аттестация</w:t>
            </w:r>
          </w:p>
        </w:tc>
        <w:tc>
          <w:tcPr>
            <w:tcW w:w="2068" w:type="dxa"/>
          </w:tcPr>
          <w:p>
            <w:pPr>
              <w:pStyle w:val="TableParagraph"/>
              <w:spacing w:line="245" w:lineRule="exact" w:before="8"/>
              <w:ind w:left="111"/>
              <w:rPr>
                <w:sz w:val="23"/>
              </w:rPr>
            </w:pPr>
            <w:r>
              <w:rPr>
                <w:w w:val="105"/>
                <w:sz w:val="23"/>
              </w:rPr>
              <w:t>1 нед.</w:t>
            </w:r>
          </w:p>
        </w:tc>
        <w:tc>
          <w:tcPr>
            <w:tcW w:w="1818" w:type="dxa"/>
          </w:tcPr>
          <w:p>
            <w:pPr>
              <w:pStyle w:val="TableParagraph"/>
              <w:spacing w:line="240" w:lineRule="exact" w:before="13"/>
              <w:ind w:left="113"/>
              <w:rPr>
                <w:sz w:val="23"/>
              </w:rPr>
            </w:pPr>
            <w:r>
              <w:rPr>
                <w:w w:val="105"/>
                <w:sz w:val="23"/>
              </w:rPr>
              <w:t>36</w:t>
            </w:r>
          </w:p>
        </w:tc>
      </w:tr>
      <w:tr>
        <w:trPr>
          <w:trHeight w:val="278" w:hRule="atLeast"/>
        </w:trPr>
        <w:tc>
          <w:tcPr>
            <w:tcW w:w="6136" w:type="dxa"/>
            <w:gridSpan w:val="2"/>
          </w:tcPr>
          <w:p>
            <w:pPr>
              <w:pStyle w:val="TableParagraph"/>
              <w:spacing w:line="245" w:lineRule="exact" w:before="13"/>
              <w:ind w:left="111"/>
              <w:rPr>
                <w:sz w:val="23"/>
              </w:rPr>
            </w:pPr>
            <w:r>
              <w:rPr>
                <w:w w:val="105"/>
                <w:sz w:val="23"/>
              </w:rPr>
              <w:t>Общий объем образовательной программы:</w:t>
            </w:r>
          </w:p>
        </w:tc>
        <w:tc>
          <w:tcPr>
            <w:tcW w:w="2068" w:type="dxa"/>
          </w:tcPr>
          <w:p>
            <w:pPr>
              <w:pStyle w:val="TableParagraph"/>
              <w:rPr>
                <w:sz w:val="20"/>
              </w:rPr>
            </w:pPr>
          </w:p>
        </w:tc>
        <w:tc>
          <w:tcPr>
            <w:tcW w:w="1818" w:type="dxa"/>
          </w:tcPr>
          <w:p>
            <w:pPr>
              <w:pStyle w:val="TableParagraph"/>
              <w:rPr>
                <w:sz w:val="20"/>
              </w:rPr>
            </w:pPr>
          </w:p>
        </w:tc>
      </w:tr>
      <w:tr>
        <w:trPr>
          <w:trHeight w:val="273" w:hRule="atLeast"/>
        </w:trPr>
        <w:tc>
          <w:tcPr>
            <w:tcW w:w="1938" w:type="dxa"/>
          </w:tcPr>
          <w:p>
            <w:pPr>
              <w:pStyle w:val="TableParagraph"/>
              <w:rPr>
                <w:sz w:val="20"/>
              </w:rPr>
            </w:pPr>
          </w:p>
        </w:tc>
        <w:tc>
          <w:tcPr>
            <w:tcW w:w="4198" w:type="dxa"/>
          </w:tcPr>
          <w:p>
            <w:pPr>
              <w:pStyle w:val="TableParagraph"/>
              <w:spacing w:line="240" w:lineRule="exact" w:before="13"/>
              <w:ind w:left="123"/>
              <w:rPr>
                <w:sz w:val="23"/>
              </w:rPr>
            </w:pPr>
            <w:r>
              <w:rPr>
                <w:w w:val="105"/>
                <w:sz w:val="23"/>
              </w:rPr>
              <w:t>на базе среднего общего образования</w:t>
            </w:r>
          </w:p>
        </w:tc>
        <w:tc>
          <w:tcPr>
            <w:tcW w:w="2068" w:type="dxa"/>
          </w:tcPr>
          <w:p>
            <w:pPr>
              <w:pStyle w:val="TableParagraph"/>
              <w:spacing w:line="240" w:lineRule="exact" w:before="13"/>
              <w:ind w:left="110"/>
              <w:rPr>
                <w:sz w:val="23"/>
              </w:rPr>
            </w:pPr>
            <w:r>
              <w:rPr>
                <w:w w:val="105"/>
                <w:sz w:val="23"/>
              </w:rPr>
              <w:t>41 нед.</w:t>
            </w:r>
          </w:p>
        </w:tc>
        <w:tc>
          <w:tcPr>
            <w:tcW w:w="1818" w:type="dxa"/>
          </w:tcPr>
          <w:p>
            <w:pPr>
              <w:pStyle w:val="TableParagraph"/>
              <w:spacing w:line="240" w:lineRule="exact" w:before="13"/>
              <w:ind w:left="115"/>
              <w:rPr>
                <w:sz w:val="23"/>
              </w:rPr>
            </w:pPr>
            <w:r>
              <w:rPr>
                <w:w w:val="105"/>
                <w:sz w:val="23"/>
              </w:rPr>
              <w:t>1476</w:t>
            </w:r>
          </w:p>
        </w:tc>
      </w:tr>
      <w:tr>
        <w:trPr>
          <w:trHeight w:val="1960" w:hRule="atLeast"/>
        </w:trPr>
        <w:tc>
          <w:tcPr>
            <w:tcW w:w="1938" w:type="dxa"/>
          </w:tcPr>
          <w:p>
            <w:pPr>
              <w:pStyle w:val="TableParagraph"/>
              <w:rPr>
                <w:sz w:val="24"/>
              </w:rPr>
            </w:pPr>
          </w:p>
        </w:tc>
        <w:tc>
          <w:tcPr>
            <w:tcW w:w="4198" w:type="dxa"/>
          </w:tcPr>
          <w:p>
            <w:pPr>
              <w:pStyle w:val="TableParagraph"/>
              <w:spacing w:line="254" w:lineRule="auto" w:before="13"/>
              <w:ind w:left="116" w:right="134"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35" w:lineRule="exact" w:before="9"/>
              <w:ind w:left="116"/>
              <w:rPr>
                <w:sz w:val="23"/>
              </w:rPr>
            </w:pPr>
            <w:r>
              <w:rPr>
                <w:sz w:val="23"/>
              </w:rPr>
              <w:t>образования</w:t>
            </w:r>
          </w:p>
        </w:tc>
        <w:tc>
          <w:tcPr>
            <w:tcW w:w="2068" w:type="dxa"/>
          </w:tcPr>
          <w:p>
            <w:pPr>
              <w:pStyle w:val="TableParagraph"/>
              <w:spacing w:before="13"/>
              <w:ind w:left="114"/>
              <w:rPr>
                <w:sz w:val="23"/>
              </w:rPr>
            </w:pPr>
            <w:r>
              <w:rPr>
                <w:w w:val="105"/>
                <w:sz w:val="23"/>
              </w:rPr>
              <w:t>82 нед.</w:t>
            </w:r>
          </w:p>
        </w:tc>
        <w:tc>
          <w:tcPr>
            <w:tcW w:w="1818" w:type="dxa"/>
          </w:tcPr>
          <w:p>
            <w:pPr>
              <w:pStyle w:val="TableParagraph"/>
              <w:spacing w:before="13"/>
              <w:ind w:left="117"/>
              <w:rPr>
                <w:sz w:val="23"/>
              </w:rPr>
            </w:pPr>
            <w:r>
              <w:rPr>
                <w:w w:val="105"/>
                <w:sz w:val="23"/>
              </w:rPr>
              <w:t>2952</w:t>
            </w:r>
          </w:p>
        </w:tc>
      </w:tr>
    </w:tbl>
    <w:p>
      <w:pPr>
        <w:spacing w:before="24"/>
        <w:ind w:left="0" w:right="154" w:firstLine="0"/>
        <w:jc w:val="right"/>
        <w:rPr>
          <w:sz w:val="26"/>
        </w:rPr>
      </w:pPr>
      <w:r>
        <w:rPr>
          <w:w w:val="105"/>
          <w:sz w:val="26"/>
        </w:rPr>
        <w:t>»;</w:t>
      </w:r>
    </w:p>
    <w:p>
      <w:pPr>
        <w:spacing w:before="153"/>
        <w:ind w:left="828" w:right="0" w:firstLine="0"/>
        <w:jc w:val="left"/>
        <w:rPr>
          <w:sz w:val="27"/>
        </w:rPr>
      </w:pPr>
      <w:r>
        <w:rPr>
          <w:w w:val="105"/>
          <w:sz w:val="27"/>
        </w:rPr>
        <w:t>д) Таблицу 3 пункта 6.3 признать утратившей силу;</w:t>
      </w:r>
    </w:p>
    <w:p>
      <w:pPr>
        <w:spacing w:before="146"/>
        <w:ind w:left="826" w:right="0" w:firstLine="0"/>
        <w:jc w:val="left"/>
        <w:rPr>
          <w:sz w:val="27"/>
        </w:rPr>
      </w:pPr>
      <w:r>
        <w:rPr>
          <w:w w:val="105"/>
          <w:sz w:val="27"/>
        </w:rPr>
        <w:t>е) дополнить пунктами 6.4 и 6.5 следующего содержания:</w:t>
      </w:r>
    </w:p>
    <w:p>
      <w:pPr>
        <w:spacing w:before="151"/>
        <w:ind w:left="828" w:right="0" w:firstLine="0"/>
        <w:jc w:val="left"/>
        <w:rPr>
          <w:sz w:val="27"/>
        </w:rPr>
      </w:pPr>
      <w:r>
        <w:rPr>
          <w:sz w:val="27"/>
        </w:rPr>
        <w:t>«6.4. Обязательная часть общепрофессионального учебного цикла ГП1КРС</w:t>
      </w:r>
    </w:p>
    <w:p>
      <w:pPr>
        <w:spacing w:after="0"/>
        <w:jc w:val="left"/>
        <w:rPr>
          <w:sz w:val="27"/>
        </w:rPr>
        <w:sectPr>
          <w:headerReference w:type="default" r:id="rId342"/>
          <w:footerReference w:type="default" r:id="rId343"/>
          <w:pgSz w:w="11870" w:h="17170"/>
          <w:pgMar w:header="684" w:footer="471" w:top="920" w:bottom="660" w:left="1120" w:right="300"/>
        </w:sectPr>
      </w:pPr>
    </w:p>
    <w:p>
      <w:pPr>
        <w:tabs>
          <w:tab w:pos="1498" w:val="left" w:leader="none"/>
        </w:tabs>
        <w:spacing w:before="155"/>
        <w:ind w:left="117" w:right="0" w:firstLine="0"/>
        <w:jc w:val="left"/>
        <w:rPr>
          <w:sz w:val="27"/>
        </w:rPr>
      </w:pPr>
      <w:r>
        <w:rPr>
          <w:w w:val="105"/>
          <w:sz w:val="27"/>
        </w:rPr>
        <w:t>должна</w:t>
        <w:tab/>
        <w:t>предусматривать</w:t>
      </w:r>
    </w:p>
    <w:p>
      <w:pPr>
        <w:tabs>
          <w:tab w:pos="1690" w:val="left" w:leader="none"/>
        </w:tabs>
        <w:spacing w:before="150"/>
        <w:ind w:left="117" w:right="0" w:firstLine="0"/>
        <w:jc w:val="left"/>
        <w:rPr>
          <w:sz w:val="27"/>
        </w:rPr>
      </w:pPr>
      <w:r>
        <w:rPr/>
        <w:br w:type="column"/>
      </w:r>
      <w:r>
        <w:rPr>
          <w:sz w:val="27"/>
        </w:rPr>
        <w:t>изучение</w:t>
        <w:tab/>
        <w:t>следующих</w:t>
      </w:r>
    </w:p>
    <w:p>
      <w:pPr>
        <w:spacing w:before="146"/>
        <w:ind w:left="117" w:right="0" w:firstLine="0"/>
        <w:jc w:val="left"/>
        <w:rPr>
          <w:sz w:val="27"/>
        </w:rPr>
      </w:pPr>
      <w:r>
        <w:rPr/>
        <w:br w:type="column"/>
      </w:r>
      <w:r>
        <w:rPr>
          <w:sz w:val="27"/>
        </w:rPr>
        <w:t>дисциплин:</w:t>
      </w:r>
    </w:p>
    <w:p>
      <w:pPr>
        <w:spacing w:before="146"/>
        <w:ind w:left="117" w:right="0" w:firstLine="0"/>
        <w:jc w:val="left"/>
        <w:rPr>
          <w:sz w:val="27"/>
        </w:rPr>
      </w:pPr>
      <w:r>
        <w:rPr/>
        <w:br w:type="column"/>
      </w:r>
      <w:r>
        <w:rPr>
          <w:sz w:val="27"/>
        </w:rPr>
        <w:t>«ОП.01.</w:t>
      </w:r>
    </w:p>
    <w:p>
      <w:pPr>
        <w:spacing w:after="0"/>
        <w:jc w:val="left"/>
        <w:rPr>
          <w:sz w:val="27"/>
        </w:rPr>
        <w:sectPr>
          <w:type w:val="continuous"/>
          <w:pgSz w:w="11870" w:h="17170"/>
          <w:pgMar w:top="0" w:bottom="0" w:left="1120" w:right="300"/>
          <w:cols w:num="4" w:equalWidth="0">
            <w:col w:w="3589" w:space="307"/>
            <w:col w:w="3094" w:space="347"/>
            <w:col w:w="1518" w:space="346"/>
            <w:col w:w="1249"/>
          </w:cols>
        </w:sectPr>
      </w:pPr>
    </w:p>
    <w:p>
      <w:pPr>
        <w:spacing w:before="146"/>
        <w:ind w:left="117" w:right="0" w:firstLine="0"/>
        <w:jc w:val="left"/>
        <w:rPr>
          <w:sz w:val="27"/>
        </w:rPr>
      </w:pPr>
      <w:r>
        <w:rPr>
          <w:w w:val="105"/>
          <w:sz w:val="27"/>
        </w:rPr>
        <w:t>Электротехника»,</w:t>
      </w:r>
    </w:p>
    <w:p>
      <w:pPr>
        <w:spacing w:before="146"/>
        <w:ind w:left="117" w:right="0" w:firstLine="0"/>
        <w:jc w:val="left"/>
        <w:rPr>
          <w:sz w:val="27"/>
        </w:rPr>
      </w:pPr>
      <w:r>
        <w:rPr/>
        <w:br w:type="column"/>
      </w:r>
      <w:r>
        <w:rPr>
          <w:sz w:val="27"/>
        </w:rPr>
        <w:t>«ОП.02.</w:t>
      </w:r>
    </w:p>
    <w:p>
      <w:pPr>
        <w:spacing w:before="141"/>
        <w:ind w:left="117" w:right="0" w:firstLine="0"/>
        <w:jc w:val="left"/>
        <w:rPr>
          <w:sz w:val="27"/>
        </w:rPr>
      </w:pPr>
      <w:r>
        <w:rPr/>
        <w:br w:type="column"/>
      </w:r>
      <w:r>
        <w:rPr>
          <w:sz w:val="27"/>
        </w:rPr>
        <w:t>Техническое</w:t>
      </w:r>
    </w:p>
    <w:p>
      <w:pPr>
        <w:spacing w:before="141"/>
        <w:ind w:left="117" w:right="0" w:firstLine="0"/>
        <w:jc w:val="left"/>
        <w:rPr>
          <w:sz w:val="27"/>
        </w:rPr>
      </w:pPr>
      <w:r>
        <w:rPr/>
        <w:br w:type="column"/>
      </w:r>
      <w:r>
        <w:rPr>
          <w:sz w:val="27"/>
        </w:rPr>
        <w:t>черчение»,</w:t>
      </w:r>
    </w:p>
    <w:p>
      <w:pPr>
        <w:spacing w:before="141"/>
        <w:ind w:left="117" w:right="0" w:firstLine="0"/>
        <w:jc w:val="left"/>
        <w:rPr>
          <w:sz w:val="27"/>
        </w:rPr>
      </w:pPr>
      <w:r>
        <w:rPr/>
        <w:br w:type="column"/>
      </w:r>
      <w:r>
        <w:rPr>
          <w:sz w:val="27"/>
        </w:rPr>
        <w:t>«ОП.03.</w:t>
      </w:r>
    </w:p>
    <w:p>
      <w:pPr>
        <w:spacing w:before="141"/>
        <w:ind w:left="117" w:right="0" w:firstLine="0"/>
        <w:jc w:val="left"/>
        <w:rPr>
          <w:sz w:val="27"/>
        </w:rPr>
      </w:pPr>
      <w:r>
        <w:rPr/>
        <w:br w:type="column"/>
      </w:r>
      <w:r>
        <w:rPr>
          <w:sz w:val="27"/>
        </w:rPr>
        <w:t>Основы</w:t>
      </w:r>
    </w:p>
    <w:p>
      <w:pPr>
        <w:spacing w:after="0"/>
        <w:jc w:val="left"/>
        <w:rPr>
          <w:sz w:val="27"/>
        </w:rPr>
        <w:sectPr>
          <w:type w:val="continuous"/>
          <w:pgSz w:w="11870" w:h="17170"/>
          <w:pgMar w:top="0" w:bottom="0" w:left="1120" w:right="300"/>
          <w:cols w:num="6" w:equalWidth="0">
            <w:col w:w="2311" w:space="294"/>
            <w:col w:w="1108" w:space="325"/>
            <w:col w:w="1658" w:space="332"/>
            <w:col w:w="1440" w:space="329"/>
            <w:col w:w="1108" w:space="324"/>
            <w:col w:w="1221"/>
          </w:cols>
        </w:sectPr>
      </w:pPr>
    </w:p>
    <w:p>
      <w:pPr>
        <w:spacing w:line="357" w:lineRule="auto" w:before="141"/>
        <w:ind w:left="114" w:right="153" w:firstLine="4"/>
        <w:jc w:val="left"/>
        <w:rPr>
          <w:sz w:val="27"/>
        </w:rPr>
      </w:pPr>
      <w:r>
        <w:rPr>
          <w:w w:val="105"/>
          <w:sz w:val="27"/>
        </w:rPr>
        <w:t>материаловедения»,</w:t>
      </w:r>
      <w:r>
        <w:rPr>
          <w:spacing w:val="-27"/>
          <w:w w:val="105"/>
          <w:sz w:val="27"/>
        </w:rPr>
        <w:t> </w:t>
      </w:r>
      <w:r>
        <w:rPr>
          <w:w w:val="105"/>
          <w:sz w:val="27"/>
        </w:rPr>
        <w:t>«ОП.04.</w:t>
      </w:r>
      <w:r>
        <w:rPr>
          <w:spacing w:val="-27"/>
          <w:w w:val="105"/>
          <w:sz w:val="27"/>
        </w:rPr>
        <w:t> </w:t>
      </w:r>
      <w:r>
        <w:rPr>
          <w:w w:val="105"/>
          <w:sz w:val="27"/>
        </w:rPr>
        <w:t>Основы</w:t>
      </w:r>
      <w:r>
        <w:rPr>
          <w:spacing w:val="-23"/>
          <w:w w:val="105"/>
          <w:sz w:val="27"/>
        </w:rPr>
        <w:t> </w:t>
      </w:r>
      <w:r>
        <w:rPr>
          <w:w w:val="105"/>
          <w:sz w:val="27"/>
        </w:rPr>
        <w:t>технической</w:t>
      </w:r>
      <w:r>
        <w:rPr>
          <w:spacing w:val="-15"/>
          <w:w w:val="105"/>
          <w:sz w:val="27"/>
        </w:rPr>
        <w:t> </w:t>
      </w:r>
      <w:r>
        <w:rPr>
          <w:w w:val="105"/>
          <w:sz w:val="27"/>
        </w:rPr>
        <w:t>механики»,</w:t>
      </w:r>
      <w:r>
        <w:rPr>
          <w:spacing w:val="-18"/>
          <w:w w:val="105"/>
          <w:sz w:val="27"/>
        </w:rPr>
        <w:t> </w:t>
      </w:r>
      <w:r>
        <w:rPr>
          <w:w w:val="105"/>
          <w:sz w:val="27"/>
        </w:rPr>
        <w:t>«ОП.05.</w:t>
      </w:r>
      <w:r>
        <w:rPr>
          <w:spacing w:val="-27"/>
          <w:w w:val="105"/>
          <w:sz w:val="27"/>
        </w:rPr>
        <w:t> </w:t>
      </w:r>
      <w:r>
        <w:rPr>
          <w:w w:val="105"/>
          <w:sz w:val="27"/>
        </w:rPr>
        <w:t>Охрана</w:t>
      </w:r>
      <w:r>
        <w:rPr>
          <w:spacing w:val="-29"/>
          <w:w w:val="105"/>
          <w:sz w:val="27"/>
        </w:rPr>
        <w:t> </w:t>
      </w:r>
      <w:r>
        <w:rPr>
          <w:w w:val="105"/>
          <w:sz w:val="27"/>
        </w:rPr>
        <w:t>труда и техника безопасности», «ОП.Об. Безопасность</w:t>
      </w:r>
      <w:r>
        <w:rPr>
          <w:spacing w:val="-32"/>
          <w:w w:val="105"/>
          <w:sz w:val="27"/>
        </w:rPr>
        <w:t> </w:t>
      </w:r>
      <w:r>
        <w:rPr>
          <w:w w:val="105"/>
          <w:sz w:val="27"/>
        </w:rPr>
        <w:t>жизнедеятельности».</w:t>
      </w:r>
    </w:p>
    <w:p>
      <w:pPr>
        <w:spacing w:line="298" w:lineRule="exact" w:before="0"/>
        <w:ind w:left="820" w:right="0" w:firstLine="0"/>
        <w:jc w:val="left"/>
        <w:rPr>
          <w:sz w:val="27"/>
        </w:rPr>
      </w:pPr>
      <w:r>
        <w:rPr>
          <w:sz w:val="27"/>
        </w:rPr>
        <w:t>6.5. Обязательная часть профессионального учебного цикла ГП1КРС должна</w:t>
      </w:r>
    </w:p>
    <w:p>
      <w:pPr>
        <w:spacing w:after="0" w:line="298" w:lineRule="exact"/>
        <w:jc w:val="left"/>
        <w:rPr>
          <w:sz w:val="27"/>
        </w:rPr>
        <w:sectPr>
          <w:type w:val="continuous"/>
          <w:pgSz w:w="11870" w:h="17170"/>
          <w:pgMar w:top="0" w:bottom="0" w:left="1120" w:right="300"/>
        </w:sectPr>
      </w:pPr>
    </w:p>
    <w:p>
      <w:pPr>
        <w:spacing w:before="156"/>
        <w:ind w:left="114" w:right="0" w:firstLine="0"/>
        <w:jc w:val="left"/>
        <w:rPr>
          <w:sz w:val="27"/>
        </w:rPr>
      </w:pPr>
      <w:r>
        <w:rPr>
          <w:w w:val="105"/>
          <w:sz w:val="27"/>
        </w:rPr>
        <w:t>предусматривать</w:t>
      </w:r>
    </w:p>
    <w:p>
      <w:pPr>
        <w:spacing w:before="151"/>
        <w:ind w:left="114" w:right="0" w:firstLine="0"/>
        <w:jc w:val="left"/>
        <w:rPr>
          <w:sz w:val="27"/>
        </w:rPr>
      </w:pPr>
      <w:r>
        <w:rPr/>
        <w:br w:type="column"/>
      </w:r>
      <w:r>
        <w:rPr>
          <w:sz w:val="27"/>
        </w:rPr>
        <w:t>изучение</w:t>
      </w:r>
    </w:p>
    <w:p>
      <w:pPr>
        <w:spacing w:before="146"/>
        <w:ind w:left="114" w:right="0" w:firstLine="0"/>
        <w:jc w:val="left"/>
        <w:rPr>
          <w:sz w:val="27"/>
        </w:rPr>
      </w:pPr>
      <w:r>
        <w:rPr/>
        <w:br w:type="column"/>
      </w:r>
      <w:r>
        <w:rPr>
          <w:sz w:val="27"/>
        </w:rPr>
        <w:t>следующих</w:t>
      </w:r>
    </w:p>
    <w:p>
      <w:pPr>
        <w:spacing w:before="146"/>
        <w:ind w:left="114" w:right="0" w:firstLine="0"/>
        <w:jc w:val="left"/>
        <w:rPr>
          <w:sz w:val="27"/>
        </w:rPr>
      </w:pPr>
      <w:r>
        <w:rPr/>
        <w:br w:type="column"/>
      </w:r>
      <w:r>
        <w:rPr>
          <w:sz w:val="27"/>
        </w:rPr>
        <w:t>профессиональных</w:t>
      </w:r>
    </w:p>
    <w:p>
      <w:pPr>
        <w:spacing w:before="142"/>
        <w:ind w:left="114" w:right="0" w:firstLine="0"/>
        <w:jc w:val="left"/>
        <w:rPr>
          <w:sz w:val="27"/>
        </w:rPr>
      </w:pPr>
      <w:r>
        <w:rPr/>
        <w:br w:type="column"/>
      </w:r>
      <w:r>
        <w:rPr>
          <w:sz w:val="27"/>
        </w:rPr>
        <w:t>модулей</w:t>
      </w:r>
    </w:p>
    <w:p>
      <w:pPr>
        <w:spacing w:after="0"/>
        <w:jc w:val="left"/>
        <w:rPr>
          <w:sz w:val="27"/>
        </w:rPr>
        <w:sectPr>
          <w:type w:val="continuous"/>
          <w:pgSz w:w="11870" w:h="17170"/>
          <w:pgMar w:top="0" w:bottom="0" w:left="1120" w:right="300"/>
          <w:cols w:num="5" w:equalWidth="0">
            <w:col w:w="2205" w:space="425"/>
            <w:col w:w="1228" w:space="451"/>
            <w:col w:w="1504" w:space="470"/>
            <w:col w:w="2436" w:space="435"/>
            <w:col w:w="1296"/>
          </w:cols>
        </w:sectPr>
      </w:pPr>
    </w:p>
    <w:p>
      <w:pPr>
        <w:spacing w:line="350" w:lineRule="auto" w:before="141"/>
        <w:ind w:left="109" w:right="171" w:firstLine="4"/>
        <w:jc w:val="both"/>
        <w:rPr>
          <w:sz w:val="27"/>
        </w:rPr>
      </w:pPr>
      <w:r>
        <w:rPr/>
        <w:pict>
          <v:group style="position:absolute;margin-left:2.764466pt;margin-top:-.00001pt;width:590.550pt;height:317.2pt;mso-position-horizontal-relative:page;mso-position-vertical-relative:page;z-index:-1225000" coordorigin="55,0" coordsize="11811,6344">
            <v:line style="position:absolute" from="58,6343" to="58,0" stroked="true" strokeweight=".240388pt" strokecolor="#000000">
              <v:stroke dashstyle="solid"/>
            </v:line>
            <v:line style="position:absolute" from="58,6" to="11866,6" stroked="true" strokeweight=".600637pt" strokecolor="#000000">
              <v:stroke dashstyle="solid"/>
            </v:line>
            <v:shape style="position:absolute;left:2682;top:1277;width:7388;height:641" type="#_x0000_t202" filled="false" stroked="false">
              <v:textbox inset="0,0,0,0">
                <w:txbxContent>
                  <w:p>
                    <w:pPr>
                      <w:spacing w:line="299" w:lineRule="exact" w:before="0"/>
                      <w:ind w:left="104" w:right="123" w:firstLine="0"/>
                      <w:jc w:val="center"/>
                      <w:rPr>
                        <w:b/>
                        <w:sz w:val="27"/>
                      </w:rPr>
                    </w:pPr>
                    <w:r>
                      <w:rPr>
                        <w:b/>
                        <w:sz w:val="27"/>
                      </w:rPr>
                      <w:t>«Структура программы подготовки</w:t>
                    </w:r>
                    <w:r>
                      <w:rPr>
                        <w:b/>
                        <w:spacing w:val="5"/>
                        <w:sz w:val="27"/>
                      </w:rPr>
                      <w:t> </w:t>
                    </w:r>
                    <w:r>
                      <w:rPr>
                        <w:b/>
                        <w:sz w:val="27"/>
                      </w:rPr>
                      <w:t>квалифицированных</w:t>
                    </w:r>
                  </w:p>
                  <w:p>
                    <w:pPr>
                      <w:spacing w:before="30"/>
                      <w:ind w:left="71" w:right="123" w:firstLine="0"/>
                      <w:jc w:val="center"/>
                      <w:rPr>
                        <w:b/>
                        <w:sz w:val="27"/>
                      </w:rPr>
                    </w:pPr>
                    <w:r>
                      <w:rPr>
                        <w:b/>
                        <w:sz w:val="27"/>
                      </w:rPr>
                      <w:t>рабочих, служащих</w:t>
                    </w:r>
                  </w:p>
                </w:txbxContent>
              </v:textbox>
              <w10:wrap type="none"/>
            </v:shape>
            <v:shape style="position:absolute;left:10227;top:1955;width:1236;height:300" type="#_x0000_t202" filled="false" stroked="false">
              <v:textbox inset="0,0,0,0">
                <w:txbxContent>
                  <w:p>
                    <w:pPr>
                      <w:spacing w:line="299" w:lineRule="exact" w:before="0"/>
                      <w:ind w:left="0" w:right="0" w:firstLine="0"/>
                      <w:jc w:val="left"/>
                      <w:rPr>
                        <w:sz w:val="27"/>
                      </w:rPr>
                    </w:pPr>
                    <w:r>
                      <w:rPr>
                        <w:w w:val="105"/>
                        <w:sz w:val="27"/>
                      </w:rPr>
                      <w:t>Таблица 2</w:t>
                    </w:r>
                  </w:p>
                </w:txbxContent>
              </v:textbox>
              <w10:wrap type="none"/>
            </v:shape>
            <w10:wrap type="none"/>
          </v:group>
        </w:pict>
      </w:r>
      <w:r>
        <w:rPr>
          <w:sz w:val="27"/>
        </w:rPr>
        <w:t>и междисциплинарных курсов: «ПМ.01 Изготовление стеклоизделий методом выдувания», «МДК.О1.01. Технология выдувания стеклоизделий», «ПМ.02 Плавка кварцевого стекла», «МДК.02.01. Технология производства кварцевого стекла»,</w:t>
      </w:r>
    </w:p>
    <w:p>
      <w:pPr>
        <w:spacing w:after="0" w:line="350" w:lineRule="auto"/>
        <w:jc w:val="both"/>
        <w:rPr>
          <w:sz w:val="27"/>
        </w:rPr>
        <w:sectPr>
          <w:type w:val="continuous"/>
          <w:pgSz w:w="11870" w:h="17170"/>
          <w:pgMar w:top="0" w:bottom="0" w:left="1120" w:right="300"/>
        </w:sectPr>
      </w:pPr>
    </w:p>
    <w:p>
      <w:pPr>
        <w:pStyle w:val="BodyText"/>
        <w:spacing w:before="1"/>
        <w:rPr>
          <w:sz w:val="19"/>
        </w:rPr>
      </w:pPr>
      <w:r>
        <w:rPr/>
        <w:pict>
          <v:line style="position:absolute;mso-position-horizontal-relative:page;mso-position-vertical-relative:page;z-index:8656" from="400.967743pt,1.922169pt" to="593.280049pt,1.922169pt" stroked="true" strokeweight=".240269pt" strokecolor="#000000">
            <v:stroke dashstyle="solid"/>
            <w10:wrap type="none"/>
          </v:line>
        </w:pict>
      </w:r>
    </w:p>
    <w:p>
      <w:pPr>
        <w:pStyle w:val="BodyText"/>
        <w:spacing w:line="348" w:lineRule="auto" w:before="89"/>
        <w:ind w:left="156" w:right="102" w:firstLine="4"/>
        <w:jc w:val="both"/>
      </w:pPr>
      <w:r>
        <w:rPr/>
        <w:t>«ПМ.03 Изготовление стеклоизделий на стеклоформующих машинах», «МДК.03.01. Технология производства изделий на стеклоформующих машинах», «ПМ.04 Изготовление  изделий  и  деталей  стеклодувным   способом  на  пламени   газовой и газокислородной горелки», «МДК.04.01. Основы стеклодувного</w:t>
      </w:r>
      <w:r>
        <w:rPr>
          <w:spacing w:val="-40"/>
        </w:rPr>
        <w:t> </w:t>
      </w:r>
      <w:r>
        <w:rPr/>
        <w:t>производства».»;</w:t>
      </w:r>
    </w:p>
    <w:p>
      <w:pPr>
        <w:pStyle w:val="BodyText"/>
        <w:spacing w:line="305" w:lineRule="exact"/>
        <w:ind w:left="864"/>
      </w:pPr>
      <w:r>
        <w:rPr/>
        <w:t>ж) пункт 7.9 изложить в следующей редакции:</w:t>
      </w:r>
    </w:p>
    <w:p>
      <w:pPr>
        <w:pStyle w:val="BodyText"/>
        <w:spacing w:line="343" w:lineRule="auto" w:before="144"/>
        <w:ind w:left="145" w:right="116" w:firstLine="713"/>
        <w:jc w:val="both"/>
        <w:rPr>
          <w:sz w:val="27"/>
        </w:rPr>
      </w:pP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9"/>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103"/>
        </w:rPr>
        <w:t>професси</w:t>
      </w:r>
      <w:r>
        <w:rPr>
          <w:spacing w:val="-43"/>
          <w:w w:val="103"/>
        </w:rPr>
        <w:t>и</w:t>
      </w:r>
      <w:r>
        <w:rPr>
          <w:spacing w:val="-84"/>
          <w:w w:val="99"/>
          <w:position w:val="9"/>
          <w:sz w:val="17"/>
        </w:rPr>
        <w:t>5</w:t>
      </w:r>
      <w:r>
        <w:rPr>
          <w:rFonts w:ascii="Arial" w:hAnsi="Arial"/>
          <w:w w:val="55"/>
          <w:sz w:val="21"/>
        </w:rPr>
        <w:t>&lt;</w:t>
      </w:r>
      <w:r>
        <w:rPr>
          <w:rFonts w:ascii="Arial" w:hAnsi="Arial"/>
          <w:sz w:val="21"/>
        </w:rPr>
        <w:t> </w:t>
      </w:r>
      <w:r>
        <w:rPr>
          <w:spacing w:val="-4"/>
          <w:w w:val="22"/>
          <w:sz w:val="27"/>
        </w:rPr>
        <w:t>)</w:t>
      </w:r>
      <w:r>
        <w:rPr>
          <w:w w:val="106"/>
          <w:position w:val="10"/>
          <w:sz w:val="17"/>
        </w:rPr>
        <w:t>1</w:t>
      </w:r>
      <w:r>
        <w:rPr>
          <w:position w:val="10"/>
          <w:sz w:val="17"/>
        </w:rPr>
        <w:t> </w:t>
      </w:r>
      <w:r>
        <w:rPr>
          <w:w w:val="22"/>
          <w:sz w:val="27"/>
        </w:rPr>
        <w:t>.</w:t>
      </w:r>
      <w:r>
        <w:rPr>
          <w:w w:val="104"/>
          <w:sz w:val="27"/>
        </w:rPr>
        <w:t>»;</w:t>
      </w:r>
    </w:p>
    <w:p>
      <w:pPr>
        <w:pStyle w:val="BodyText"/>
        <w:spacing w:line="317" w:lineRule="exact"/>
        <w:ind w:left="854"/>
      </w:pPr>
      <w:r>
        <w:rPr>
          <w:spacing w:val="-1"/>
          <w:w w:val="102"/>
        </w:rPr>
        <w:t>з</w:t>
      </w:r>
      <w:r>
        <w:rPr>
          <w:w w:val="102"/>
        </w:rPr>
        <w:t>)</w:t>
      </w:r>
      <w:r>
        <w:rPr/>
        <w:t> </w:t>
      </w:r>
      <w:r>
        <w:rPr>
          <w:spacing w:val="-1"/>
          <w:w w:val="98"/>
        </w:rPr>
        <w:t>дополнит</w:t>
      </w:r>
      <w:r>
        <w:rPr>
          <w:w w:val="98"/>
        </w:rPr>
        <w:t>ь</w:t>
      </w:r>
      <w:r>
        <w:rPr>
          <w:spacing w:val="22"/>
        </w:rPr>
        <w:t> </w:t>
      </w:r>
      <w:r>
        <w:rPr>
          <w:spacing w:val="-1"/>
          <w:w w:val="98"/>
        </w:rPr>
        <w:t>сноско</w:t>
      </w:r>
      <w:r>
        <w:rPr>
          <w:w w:val="98"/>
        </w:rPr>
        <w:t>й</w:t>
      </w:r>
      <w:r>
        <w:rPr>
          <w:spacing w:val="5"/>
        </w:rPr>
        <w:t> </w:t>
      </w:r>
      <w:r>
        <w:rPr>
          <w:spacing w:val="-7"/>
          <w:w w:val="104"/>
        </w:rPr>
        <w:t>«</w:t>
      </w:r>
      <w:r>
        <w:rPr>
          <w:spacing w:val="-80"/>
          <w:w w:val="96"/>
          <w:position w:val="10"/>
          <w:sz w:val="19"/>
        </w:rPr>
        <w:t>5</w:t>
      </w:r>
      <w:r>
        <w:rPr>
          <w:w w:val="74"/>
          <w:sz w:val="23"/>
        </w:rPr>
        <w:t>0</w:t>
      </w:r>
      <w:r>
        <w:rPr>
          <w:spacing w:val="10"/>
          <w:sz w:val="23"/>
        </w:rPr>
        <w:t> </w:t>
      </w:r>
      <w:r>
        <w:rPr>
          <w:w w:val="28"/>
          <w:sz w:val="23"/>
        </w:rPr>
        <w:t>)</w:t>
      </w:r>
      <w:r>
        <w:rPr>
          <w:sz w:val="23"/>
        </w:rPr>
        <w:t> </w:t>
      </w:r>
      <w:r>
        <w:rPr>
          <w:spacing w:val="2"/>
          <w:sz w:val="23"/>
        </w:rPr>
        <w:t> </w:t>
      </w:r>
      <w:r>
        <w:rPr>
          <w:w w:val="28"/>
          <w:sz w:val="23"/>
        </w:rPr>
        <w:t>»</w:t>
      </w:r>
      <w:r>
        <w:rPr>
          <w:spacing w:val="-12"/>
          <w:sz w:val="23"/>
        </w:rPr>
        <w:t> </w:t>
      </w:r>
      <w:r>
        <w:rPr>
          <w:w w:val="103"/>
        </w:rPr>
        <w:t>к</w:t>
      </w:r>
      <w:r>
        <w:rPr>
          <w:spacing w:val="-4"/>
        </w:rPr>
        <w:t> </w:t>
      </w:r>
      <w:r>
        <w:rPr>
          <w:spacing w:val="-1"/>
          <w:w w:val="97"/>
        </w:rPr>
        <w:t>пункт</w:t>
      </w:r>
      <w:r>
        <w:rPr>
          <w:w w:val="97"/>
        </w:rPr>
        <w:t>у</w:t>
      </w:r>
      <w:r>
        <w:rPr>
          <w:spacing w:val="11"/>
        </w:rPr>
        <w:t> </w:t>
      </w:r>
      <w:r>
        <w:rPr>
          <w:w w:val="101"/>
        </w:rPr>
        <w:t>7.9</w:t>
      </w:r>
      <w:r>
        <w:rPr>
          <w:spacing w:val="-6"/>
        </w:rPr>
        <w:t> </w:t>
      </w:r>
      <w:r>
        <w:rPr>
          <w:spacing w:val="-1"/>
          <w:w w:val="98"/>
        </w:rPr>
        <w:t>следующег</w:t>
      </w:r>
      <w:r>
        <w:rPr>
          <w:w w:val="98"/>
        </w:rPr>
        <w:t>о</w:t>
      </w:r>
      <w:r>
        <w:rPr>
          <w:spacing w:val="22"/>
        </w:rPr>
        <w:t> </w:t>
      </w:r>
      <w:r>
        <w:rPr>
          <w:spacing w:val="-1"/>
          <w:w w:val="98"/>
        </w:rPr>
        <w:t>содержания:</w:t>
      </w:r>
    </w:p>
    <w:p>
      <w:pPr>
        <w:pStyle w:val="BodyText"/>
        <w:spacing w:line="338" w:lineRule="auto" w:before="135"/>
        <w:ind w:left="116" w:right="104" w:firstLine="964"/>
        <w:jc w:val="both"/>
      </w:pPr>
      <w:r>
        <w:rPr/>
        <w:pict>
          <v:shape style="position:absolute;margin-left:96.441811pt;margin-top:6.745673pt;width:11.9pt;height:16.1500pt;mso-position-horizontal-relative:page;mso-position-vertical-relative:paragraph;z-index:-1224952" type="#_x0000_t202" filled="false" stroked="false">
            <v:textbox inset="0,0,0,0">
              <w:txbxContent>
                <w:p>
                  <w:pPr>
                    <w:spacing w:line="146" w:lineRule="auto" w:before="55"/>
                    <w:ind w:left="0" w:right="0" w:firstLine="0"/>
                    <w:jc w:val="left"/>
                    <w:rPr>
                      <w:sz w:val="18"/>
                    </w:rPr>
                  </w:pPr>
                  <w:r>
                    <w:rPr>
                      <w:spacing w:val="-4"/>
                      <w:w w:val="105"/>
                      <w:position w:val="-9"/>
                      <w:sz w:val="28"/>
                    </w:rPr>
                    <w:t>«</w:t>
                  </w:r>
                  <w:r>
                    <w:rPr>
                      <w:spacing w:val="-4"/>
                      <w:w w:val="105"/>
                      <w:sz w:val="18"/>
                    </w:rPr>
                    <w:t>5</w:t>
                  </w:r>
                </w:p>
              </w:txbxContent>
            </v:textbox>
            <w10:wrap type="none"/>
          </v:shape>
        </w:pict>
      </w:r>
      <w:r>
        <w:rPr>
          <w:w w:val="103"/>
          <w:sz w:val="17"/>
        </w:rPr>
        <w:t>(</w:t>
      </w:r>
      <w:r>
        <w:rPr>
          <w:spacing w:val="-44"/>
          <w:w w:val="103"/>
          <w:sz w:val="17"/>
        </w:rPr>
        <w:t>1</w:t>
      </w:r>
      <w:r>
        <w:rPr>
          <w:w w:val="34"/>
          <w:sz w:val="17"/>
        </w:rPr>
        <w:t>)</w:t>
      </w:r>
      <w:r>
        <w:rPr>
          <w:sz w:val="17"/>
        </w:rPr>
        <w:t>  </w:t>
      </w:r>
      <w:r>
        <w:rPr>
          <w:spacing w:val="-21"/>
          <w:sz w:val="17"/>
        </w:rPr>
        <w:t> </w:t>
      </w:r>
      <w:r>
        <w:rPr>
          <w:spacing w:val="-1"/>
          <w:w w:val="98"/>
        </w:rPr>
        <w:t>Федеральны</w:t>
      </w:r>
      <w:r>
        <w:rPr>
          <w:w w:val="98"/>
        </w:rPr>
        <w:t>й</w:t>
      </w:r>
      <w:r>
        <w:rPr/>
        <w:t>   </w:t>
      </w:r>
      <w:r>
        <w:rPr>
          <w:spacing w:val="-16"/>
        </w:rPr>
        <w:t> </w:t>
      </w:r>
      <w:r>
        <w:rPr>
          <w:spacing w:val="-1"/>
          <w:w w:val="100"/>
        </w:rPr>
        <w:t>государственны</w:t>
      </w:r>
      <w:r>
        <w:rPr>
          <w:w w:val="100"/>
        </w:rPr>
        <w:t>й</w:t>
      </w:r>
      <w:r>
        <w:rPr/>
        <w:t>  </w:t>
      </w:r>
      <w:r>
        <w:rPr>
          <w:spacing w:val="12"/>
        </w:rPr>
        <w:t> </w:t>
      </w:r>
      <w:r>
        <w:rPr>
          <w:w w:val="100"/>
        </w:rPr>
        <w:t>образовательный</w:t>
      </w:r>
      <w:r>
        <w:rPr/>
        <w:t>  </w:t>
      </w:r>
      <w:r>
        <w:rPr>
          <w:spacing w:val="23"/>
        </w:rPr>
        <w:t> </w:t>
      </w:r>
      <w:r>
        <w:rPr>
          <w:spacing w:val="-1"/>
          <w:w w:val="98"/>
        </w:rPr>
        <w:t>стандар</w:t>
      </w:r>
      <w:r>
        <w:rPr>
          <w:w w:val="98"/>
        </w:rPr>
        <w:t>т</w:t>
      </w:r>
      <w:r>
        <w:rPr/>
        <w:t>   </w:t>
      </w:r>
      <w:r>
        <w:rPr>
          <w:spacing w:val="-21"/>
        </w:rPr>
        <w:t> </w:t>
      </w:r>
      <w:r>
        <w:rPr>
          <w:spacing w:val="-1"/>
          <w:w w:val="98"/>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6"/>
        </w:rPr>
        <w:t>No </w:t>
      </w:r>
      <w:r>
        <w:rPr/>
        <w:t>413 (зарегистрирован Министерством юстиции  Российской   Федерации  7  июня  2012  г.,  регистрационный  </w:t>
      </w:r>
      <w:r>
        <w:rPr>
          <w:rFonts w:ascii="Arial" w:hAnsi="Arial"/>
          <w:sz w:val="26"/>
        </w:rPr>
        <w:t>No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No </w:t>
      </w:r>
      <w:r>
        <w:rPr/>
        <w:t>1645 (зарегистрирован Министерством юстиции Российской Федерации 9 февраля 2015 г., регистрационный </w:t>
      </w:r>
      <w:r>
        <w:rPr>
          <w:sz w:val="29"/>
        </w:rPr>
        <w:t>No </w:t>
      </w:r>
      <w:r>
        <w:rPr/>
        <w:t>35953), от 31 декабря 2015 г. </w:t>
      </w:r>
      <w:r>
        <w:rPr>
          <w:sz w:val="29"/>
        </w:rPr>
        <w:t>No </w:t>
      </w:r>
      <w:r>
        <w:rPr/>
        <w:t>1578 (зарегистрирован Министерством юстиции Российской Федерации 9 февраля 2016 г., регистрационный </w:t>
      </w:r>
      <w:r>
        <w:rPr>
          <w:sz w:val="29"/>
        </w:rPr>
        <w:t>No </w:t>
      </w:r>
      <w:r>
        <w:rPr/>
        <w:t>41020), от 29 июня 2017 г. </w:t>
      </w:r>
      <w:r>
        <w:rPr>
          <w:sz w:val="29"/>
        </w:rPr>
        <w:t>No </w:t>
      </w:r>
      <w:r>
        <w:rPr/>
        <w:t>613 (зарегистрирован Министерством юстиции Российской Федерации 26 июля 2017 г., регистрационный </w:t>
      </w:r>
      <w:r>
        <w:rPr>
          <w:rFonts w:ascii="Arial" w:hAnsi="Arial"/>
          <w:sz w:val="26"/>
        </w:rPr>
        <w:t>No   </w:t>
      </w:r>
      <w:r>
        <w:rPr/>
        <w:t>47532),   приказами   Министерства    просвещения    Российской    Федерации от</w:t>
      </w:r>
      <w:r>
        <w:rPr>
          <w:spacing w:val="-19"/>
        </w:rPr>
        <w:t> </w:t>
      </w:r>
      <w:r>
        <w:rPr/>
        <w:t>24</w:t>
      </w:r>
      <w:r>
        <w:rPr>
          <w:spacing w:val="-22"/>
        </w:rPr>
        <w:t> </w:t>
      </w:r>
      <w:r>
        <w:rPr/>
        <w:t>сентября</w:t>
      </w:r>
      <w:r>
        <w:rPr>
          <w:spacing w:val="-9"/>
        </w:rPr>
        <w:t> </w:t>
      </w:r>
      <w:r>
        <w:rPr/>
        <w:t>2020</w:t>
      </w:r>
      <w:r>
        <w:rPr>
          <w:spacing w:val="-11"/>
        </w:rPr>
        <w:t> </w:t>
      </w:r>
      <w:r>
        <w:rPr/>
        <w:t>г.</w:t>
      </w:r>
      <w:r>
        <w:rPr>
          <w:spacing w:val="-17"/>
        </w:rPr>
        <w:t> </w:t>
      </w:r>
      <w:r>
        <w:rPr>
          <w:sz w:val="29"/>
        </w:rPr>
        <w:t>No</w:t>
      </w:r>
      <w:r>
        <w:rPr>
          <w:spacing w:val="-31"/>
          <w:sz w:val="29"/>
        </w:rPr>
        <w:t> </w:t>
      </w:r>
      <w:r>
        <w:rPr/>
        <w:t>519</w:t>
      </w:r>
      <w:r>
        <w:rPr>
          <w:spacing w:val="-21"/>
        </w:rPr>
        <w:t> </w:t>
      </w:r>
      <w:r>
        <w:rPr/>
        <w:t>(зарегистрирован</w:t>
      </w:r>
      <w:r>
        <w:rPr>
          <w:spacing w:val="-28"/>
        </w:rPr>
        <w:t> </w:t>
      </w:r>
      <w:r>
        <w:rPr/>
        <w:t>Министерством</w:t>
      </w:r>
      <w:r>
        <w:rPr>
          <w:spacing w:val="2"/>
        </w:rPr>
        <w:t> </w:t>
      </w:r>
      <w:r>
        <w:rPr/>
        <w:t>юстиции</w:t>
      </w:r>
      <w:r>
        <w:rPr>
          <w:spacing w:val="-3"/>
        </w:rPr>
        <w:t> </w:t>
      </w:r>
      <w:r>
        <w:rPr/>
        <w:t>Российской Федерации 23 декабря 2020  г., регистрационный </w:t>
      </w:r>
      <w:r>
        <w:rPr>
          <w:rFonts w:ascii="Arial" w:hAnsi="Arial"/>
          <w:sz w:val="26"/>
        </w:rPr>
        <w:t>No </w:t>
      </w:r>
      <w:r>
        <w:rPr/>
        <w:t>61749),  от 11 декабря  2020 г. </w:t>
      </w:r>
      <w:r>
        <w:rPr>
          <w:sz w:val="29"/>
        </w:rPr>
        <w:t>No </w:t>
      </w:r>
      <w:r>
        <w:rPr/>
        <w:t>712 (зарегистрирован Министерством юстиции Российской Федерации</w:t>
      </w:r>
    </w:p>
    <w:p>
      <w:pPr>
        <w:pStyle w:val="BodyText"/>
        <w:spacing w:line="338" w:lineRule="auto" w:before="2"/>
        <w:ind w:left="123" w:right="119" w:firstLine="7"/>
        <w:jc w:val="both"/>
      </w:pPr>
      <w:r>
        <w:rPr/>
        <w:t>25 декабря 2020 г., регистрационный </w:t>
      </w:r>
      <w:r>
        <w:rPr>
          <w:sz w:val="29"/>
        </w:rPr>
        <w:t>No </w:t>
      </w:r>
      <w:r>
        <w:rPr/>
        <w:t>61828), от 12 августа 2022 г. </w:t>
      </w:r>
      <w:r>
        <w:rPr>
          <w:sz w:val="29"/>
        </w:rPr>
        <w:t>No </w:t>
      </w:r>
      <w:r>
        <w:rPr/>
        <w:t>732 (зарегистрирован Министерством юстиции Российской Федерации 12 сентября  2022</w:t>
      </w:r>
      <w:r>
        <w:rPr>
          <w:spacing w:val="-12"/>
        </w:rPr>
        <w:t> </w:t>
      </w:r>
      <w:r>
        <w:rPr/>
        <w:t>г.,</w:t>
      </w:r>
      <w:r>
        <w:rPr>
          <w:spacing w:val="-20"/>
        </w:rPr>
        <w:t> </w:t>
      </w:r>
      <w:r>
        <w:rPr/>
        <w:t>регистрационный</w:t>
      </w:r>
      <w:r>
        <w:rPr>
          <w:spacing w:val="-20"/>
        </w:rPr>
        <w:t> </w:t>
      </w:r>
      <w:r>
        <w:rPr>
          <w:sz w:val="29"/>
        </w:rPr>
        <w:t>No</w:t>
      </w:r>
      <w:r>
        <w:rPr>
          <w:spacing w:val="-35"/>
          <w:sz w:val="29"/>
        </w:rPr>
        <w:t> </w:t>
      </w:r>
      <w:r>
        <w:rPr/>
        <w:t>70034)</w:t>
      </w:r>
      <w:r>
        <w:rPr>
          <w:spacing w:val="-9"/>
        </w:rPr>
        <w:t> </w:t>
      </w:r>
      <w:r>
        <w:rPr/>
        <w:t>и</w:t>
      </w:r>
      <w:r>
        <w:rPr>
          <w:spacing w:val="-21"/>
        </w:rPr>
        <w:t> </w:t>
      </w:r>
      <w:r>
        <w:rPr/>
        <w:t>от</w:t>
      </w:r>
      <w:r>
        <w:rPr>
          <w:spacing w:val="-20"/>
        </w:rPr>
        <w:t> </w:t>
      </w:r>
      <w:r>
        <w:rPr/>
        <w:t>27</w:t>
      </w:r>
      <w:r>
        <w:rPr>
          <w:spacing w:val="-20"/>
        </w:rPr>
        <w:t> </w:t>
      </w:r>
      <w:r>
        <w:rPr/>
        <w:t>декабря</w:t>
      </w:r>
      <w:r>
        <w:rPr>
          <w:spacing w:val="-12"/>
        </w:rPr>
        <w:t> </w:t>
      </w:r>
      <w:r>
        <w:rPr/>
        <w:t>2023</w:t>
      </w:r>
      <w:r>
        <w:rPr>
          <w:spacing w:val="-12"/>
        </w:rPr>
        <w:t> </w:t>
      </w:r>
      <w:r>
        <w:rPr/>
        <w:t>г.</w:t>
      </w:r>
      <w:r>
        <w:rPr>
          <w:spacing w:val="-18"/>
        </w:rPr>
        <w:t> </w:t>
      </w:r>
      <w:r>
        <w:rPr>
          <w:sz w:val="29"/>
        </w:rPr>
        <w:t>No</w:t>
      </w:r>
      <w:r>
        <w:rPr>
          <w:spacing w:val="-34"/>
          <w:sz w:val="29"/>
        </w:rPr>
        <w:t> </w:t>
      </w:r>
      <w:r>
        <w:rPr/>
        <w:t>1028</w:t>
      </w:r>
      <w:r>
        <w:rPr>
          <w:spacing w:val="-16"/>
        </w:rPr>
        <w:t> </w:t>
      </w:r>
      <w:r>
        <w:rPr/>
        <w:t>(зарегистрирован Министерством юстиции Российской Федерации 2 февраля 2024 г., регистрационный </w:t>
      </w:r>
      <w:r>
        <w:rPr>
          <w:rFonts w:ascii="Arial" w:hAnsi="Arial"/>
          <w:sz w:val="26"/>
        </w:rPr>
        <w:t>No</w:t>
      </w:r>
      <w:r>
        <w:rPr>
          <w:rFonts w:ascii="Arial" w:hAnsi="Arial"/>
          <w:spacing w:val="-39"/>
          <w:sz w:val="26"/>
        </w:rPr>
        <w:t> </w:t>
      </w:r>
      <w:r>
        <w:rPr/>
        <w:t>77121).»;</w:t>
      </w:r>
    </w:p>
    <w:p>
      <w:pPr>
        <w:pStyle w:val="BodyText"/>
        <w:spacing w:line="316" w:lineRule="exact"/>
        <w:ind w:left="832"/>
      </w:pPr>
      <w:r>
        <w:rPr/>
        <w:t>и) пункт 7.15 изложить в следующей редакции:</w:t>
      </w:r>
    </w:p>
    <w:p>
      <w:pPr>
        <w:pStyle w:val="BodyText"/>
        <w:spacing w:before="134"/>
        <w:ind w:left="824"/>
      </w:pPr>
      <w:r>
        <w:rPr/>
        <w:t>«7.15. Требование к финансовым условиям реализации ППКРС:</w:t>
      </w:r>
    </w:p>
    <w:p>
      <w:pPr>
        <w:spacing w:after="0"/>
        <w:sectPr>
          <w:headerReference w:type="default" r:id="rId344"/>
          <w:footerReference w:type="default" r:id="rId345"/>
          <w:pgSz w:w="11870" w:h="17130"/>
          <w:pgMar w:header="665" w:footer="456" w:top="900" w:bottom="640" w:left="1080" w:right="360"/>
        </w:sectPr>
      </w:pPr>
    </w:p>
    <w:p>
      <w:pPr>
        <w:pStyle w:val="BodyText"/>
        <w:spacing w:before="1"/>
        <w:rPr>
          <w:sz w:val="21"/>
        </w:rPr>
      </w:pPr>
      <w:r>
        <w:rPr/>
        <w:pict>
          <v:line style="position:absolute;mso-position-horizontal-relative:page;mso-position-vertical-relative:page;z-index:8704" from=".180291pt,502.641815pt" to=".180291pt,858.239971pt" stroked="true" strokeweight=".360582pt" strokecolor="#000000">
            <v:stroke dashstyle="solid"/>
            <w10:wrap type="none"/>
          </v:line>
        </w:pict>
      </w:r>
      <w:r>
        <w:rPr/>
        <w:pict>
          <v:line style="position:absolute;mso-position-horizontal-relative:page;mso-position-vertical-relative:page;z-index:8728" from="4.807757pt,.120125pt" to="594.000009pt,.120125pt" stroked="true" strokeweight=".240267pt" strokecolor="#000000">
            <v:stroke dashstyle="solid"/>
            <w10:wrap type="none"/>
          </v:line>
        </w:pict>
      </w:r>
    </w:p>
    <w:p>
      <w:pPr>
        <w:spacing w:line="374" w:lineRule="auto" w:before="89"/>
        <w:ind w:left="258" w:right="99" w:firstLine="710"/>
        <w:jc w:val="both"/>
        <w:rPr>
          <w:sz w:val="26"/>
        </w:rPr>
      </w:pPr>
      <w:r>
        <w:rPr>
          <w:w w:val="105"/>
          <w:sz w:val="26"/>
        </w:rPr>
        <w:t>финансовое обеспечение реализации ППКРС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sz w:val="26"/>
          <w:vertAlign w:val="superscript"/>
        </w:rPr>
        <w:t>7</w:t>
      </w:r>
      <w:r>
        <w:rPr>
          <w:rFonts w:ascii="Arial" w:hAnsi="Arial"/>
          <w:w w:val="105"/>
          <w:sz w:val="26"/>
          <w:vertAlign w:val="baseline"/>
        </w:rPr>
        <w:t> </w:t>
      </w:r>
      <w:r>
        <w:rPr>
          <w:w w:val="105"/>
          <w:sz w:val="26"/>
          <w:vertAlign w:val="baseline"/>
        </w:rPr>
        <w:t>и Федеральным законом от 29 декабря 2012 г. </w:t>
      </w:r>
      <w:r>
        <w:rPr>
          <w:rFonts w:ascii="Arial" w:hAnsi="Arial"/>
          <w:w w:val="105"/>
          <w:sz w:val="25"/>
          <w:vertAlign w:val="baseline"/>
        </w:rPr>
        <w:t>№ </w:t>
      </w:r>
      <w:r>
        <w:rPr>
          <w:w w:val="105"/>
          <w:sz w:val="26"/>
          <w:vertAlign w:val="baseline"/>
        </w:rPr>
        <w:t>273-ФЗ</w:t>
      </w:r>
    </w:p>
    <w:p>
      <w:pPr>
        <w:spacing w:line="287" w:lineRule="exact" w:before="0"/>
        <w:ind w:left="259" w:right="0" w:firstLine="0"/>
        <w:jc w:val="left"/>
        <w:rPr>
          <w:sz w:val="26"/>
        </w:rPr>
      </w:pPr>
      <w:r>
        <w:rPr>
          <w:w w:val="105"/>
          <w:sz w:val="26"/>
        </w:rPr>
        <w:t>«Об образовании в Российской Федерации».»;</w:t>
      </w:r>
    </w:p>
    <w:p>
      <w:pPr>
        <w:spacing w:before="172"/>
        <w:ind w:left="963" w:right="0" w:firstLine="0"/>
        <w:jc w:val="left"/>
        <w:rPr>
          <w:sz w:val="26"/>
        </w:rPr>
      </w:pPr>
      <w:r>
        <w:rPr>
          <w:sz w:val="26"/>
        </w:rPr>
        <w:t>к) сноску &lt;&lt;7» к пункту 7.15 изложить в следующей редакции:</w:t>
      </w:r>
    </w:p>
    <w:p>
      <w:pPr>
        <w:spacing w:before="158"/>
        <w:ind w:left="961" w:right="0" w:firstLine="0"/>
        <w:jc w:val="left"/>
        <w:rPr>
          <w:sz w:val="26"/>
        </w:rPr>
      </w:pPr>
      <w:r>
        <w:rPr>
          <w:w w:val="105"/>
          <w:sz w:val="26"/>
        </w:rPr>
        <w:t>«</w:t>
      </w:r>
      <w:r>
        <w:rPr>
          <w:w w:val="105"/>
          <w:sz w:val="26"/>
          <w:vertAlign w:val="superscript"/>
        </w:rPr>
        <w:t>7</w:t>
      </w:r>
      <w:r>
        <w:rPr>
          <w:w w:val="105"/>
          <w:sz w:val="26"/>
          <w:vertAlign w:val="baseline"/>
        </w:rPr>
        <w:t> Бюджетный кодекс Российской Федерации.».</w:t>
      </w:r>
    </w:p>
    <w:p>
      <w:pPr>
        <w:pStyle w:val="ListParagraph"/>
        <w:numPr>
          <w:ilvl w:val="0"/>
          <w:numId w:val="2"/>
        </w:numPr>
        <w:tabs>
          <w:tab w:pos="1485" w:val="left" w:leader="none"/>
        </w:tabs>
        <w:spacing w:line="367" w:lineRule="auto" w:before="167" w:after="0"/>
        <w:ind w:left="242" w:right="103" w:firstLine="713"/>
        <w:jc w:val="both"/>
        <w:rPr>
          <w:sz w:val="26"/>
        </w:rPr>
      </w:pPr>
      <w:r>
        <w:rPr>
          <w:w w:val="105"/>
          <w:sz w:val="26"/>
        </w:rPr>
        <w:t>В федеральном государственном образовательном стандарте среднего</w:t>
      </w:r>
      <w:r>
        <w:rPr>
          <w:w w:val="105"/>
          <w:position w:val="1"/>
          <w:sz w:val="26"/>
        </w:rPr>
        <w:t> профессионального </w:t>
      </w:r>
      <w:r>
        <w:rPr>
          <w:w w:val="105"/>
          <w:sz w:val="26"/>
        </w:rPr>
        <w:t>образования </w:t>
      </w:r>
      <w:r>
        <w:rPr>
          <w:b/>
          <w:w w:val="105"/>
          <w:sz w:val="26"/>
        </w:rPr>
        <w:t>по </w:t>
      </w:r>
      <w:r>
        <w:rPr>
          <w:w w:val="105"/>
          <w:sz w:val="26"/>
        </w:rPr>
        <w:t>профессии 240101.03 Оператор нефтепереработки, утвержденном приказом Министерства образования и науки Российской Федерации от 2 августа 2013 г. </w:t>
      </w:r>
      <w:r>
        <w:rPr>
          <w:rFonts w:ascii="Arial" w:hAnsi="Arial"/>
          <w:w w:val="105"/>
          <w:sz w:val="25"/>
        </w:rPr>
        <w:t>№ </w:t>
      </w:r>
      <w:r>
        <w:rPr>
          <w:w w:val="105"/>
          <w:sz w:val="26"/>
        </w:rPr>
        <w:t>919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6"/>
        </w:rPr>
        <w:t>29630), с изменениями, внесенными приказом Министерства образования и  науки Российской Федераци от 25 марта 2015 г. </w:t>
      </w:r>
      <w:r>
        <w:rPr>
          <w:rFonts w:ascii="Arial" w:hAnsi="Arial"/>
          <w:w w:val="105"/>
          <w:sz w:val="25"/>
        </w:rPr>
        <w:t>№ </w:t>
      </w:r>
      <w:r>
        <w:rPr>
          <w:w w:val="105"/>
          <w:sz w:val="26"/>
        </w:rPr>
        <w:t>272 (зарегистрирован Министерством юстиции  Российской  Федерации   23  апреля   2015  г.,  регистрационный  </w:t>
      </w:r>
      <w:r>
        <w:rPr>
          <w:rFonts w:ascii="Arial" w:hAnsi="Arial"/>
          <w:w w:val="105"/>
          <w:sz w:val="25"/>
        </w:rPr>
        <w:t>№  </w:t>
      </w:r>
      <w:r>
        <w:rPr>
          <w:w w:val="105"/>
          <w:sz w:val="26"/>
        </w:rPr>
        <w:t>37021) и приказом Министерства просвещения Российской Федерации от 13 июля 2021</w:t>
      </w:r>
      <w:r>
        <w:rPr>
          <w:spacing w:val="37"/>
          <w:w w:val="105"/>
          <w:sz w:val="26"/>
        </w:rPr>
        <w:t> </w:t>
      </w:r>
      <w:r>
        <w:rPr>
          <w:w w:val="105"/>
          <w:sz w:val="26"/>
        </w:rPr>
        <w:t>г.</w:t>
      </w:r>
    </w:p>
    <w:p>
      <w:pPr>
        <w:tabs>
          <w:tab w:pos="801" w:val="left" w:leader="none"/>
          <w:tab w:pos="1511" w:val="left" w:leader="none"/>
          <w:tab w:pos="3879" w:val="left" w:leader="none"/>
          <w:tab w:pos="6060" w:val="left" w:leader="none"/>
          <w:tab w:pos="7398" w:val="left" w:leader="none"/>
          <w:tab w:pos="9085" w:val="left" w:leader="none"/>
        </w:tabs>
        <w:spacing w:line="369" w:lineRule="auto" w:before="3"/>
        <w:ind w:left="251" w:right="125" w:hanging="29"/>
        <w:jc w:val="left"/>
        <w:rPr>
          <w:sz w:val="26"/>
        </w:rPr>
      </w:pPr>
      <w:r>
        <w:rPr>
          <w:rFonts w:ascii="Arial" w:hAnsi="Arial"/>
          <w:w w:val="105"/>
          <w:sz w:val="26"/>
        </w:rPr>
        <w:t>№</w:t>
        <w:tab/>
      </w:r>
      <w:r>
        <w:rPr>
          <w:w w:val="105"/>
          <w:sz w:val="26"/>
        </w:rPr>
        <w:t>450</w:t>
        <w:tab/>
        <w:t>(зарегистрирован</w:t>
        <w:tab/>
        <w:t>Министерством</w:t>
        <w:tab/>
        <w:t>юстиции</w:t>
        <w:tab/>
        <w:t>Российской</w:t>
        <w:tab/>
      </w:r>
      <w:r>
        <w:rPr>
          <w:spacing w:val="-1"/>
          <w:w w:val="105"/>
          <w:sz w:val="26"/>
        </w:rPr>
        <w:t>Федерации </w:t>
      </w:r>
      <w:r>
        <w:rPr>
          <w:w w:val="105"/>
          <w:sz w:val="26"/>
        </w:rPr>
        <w:t>14 октября 2021 г., регистрационный </w:t>
      </w:r>
      <w:r>
        <w:rPr>
          <w:rFonts w:ascii="Arial" w:hAnsi="Arial"/>
          <w:w w:val="105"/>
          <w:sz w:val="26"/>
        </w:rPr>
        <w:t>№</w:t>
      </w:r>
      <w:r>
        <w:rPr>
          <w:rFonts w:ascii="Arial" w:hAnsi="Arial"/>
          <w:spacing w:val="-28"/>
          <w:w w:val="105"/>
          <w:sz w:val="26"/>
        </w:rPr>
        <w:t> </w:t>
      </w:r>
      <w:r>
        <w:rPr>
          <w:w w:val="105"/>
          <w:sz w:val="26"/>
        </w:rPr>
        <w:t>65410):</w:t>
      </w:r>
    </w:p>
    <w:p>
      <w:pPr>
        <w:spacing w:line="295" w:lineRule="exact" w:before="0"/>
        <w:ind w:left="946" w:right="0" w:firstLine="0"/>
        <w:jc w:val="left"/>
        <w:rPr>
          <w:sz w:val="26"/>
        </w:rPr>
      </w:pPr>
      <w:r>
        <w:rPr>
          <w:w w:val="105"/>
          <w:sz w:val="26"/>
        </w:rPr>
        <w:t>а) в пункте 1.4 слово «основную» исключить;</w:t>
      </w:r>
    </w:p>
    <w:p>
      <w:pPr>
        <w:spacing w:before="163"/>
        <w:ind w:left="944" w:right="0" w:firstLine="0"/>
        <w:jc w:val="left"/>
        <w:rPr>
          <w:sz w:val="26"/>
        </w:rPr>
      </w:pPr>
      <w:r>
        <w:rPr>
          <w:w w:val="105"/>
          <w:sz w:val="26"/>
        </w:rPr>
        <w:t>6) в Таблице 1 пункта 3.1 строку</w:t>
      </w:r>
    </w:p>
    <w:p>
      <w:pPr>
        <w:spacing w:before="162"/>
        <w:ind w:left="947" w:right="0" w:firstLine="0"/>
        <w:jc w:val="left"/>
        <w:rPr>
          <w:sz w:val="26"/>
        </w:rPr>
      </w:pPr>
      <w:r>
        <w:rPr>
          <w:w w:val="106"/>
          <w:sz w:val="26"/>
        </w:rPr>
        <w:t>«</w:t>
      </w:r>
    </w:p>
    <w:p>
      <w:pPr>
        <w:pStyle w:val="BodyText"/>
        <w:spacing w:before="7"/>
        <w:rPr>
          <w:sz w:val="11"/>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99"/>
        <w:gridCol w:w="4356"/>
        <w:gridCol w:w="2904"/>
      </w:tblGrid>
      <w:tr>
        <w:trPr>
          <w:trHeight w:val="329" w:hRule="atLeast"/>
        </w:trPr>
        <w:tc>
          <w:tcPr>
            <w:tcW w:w="2899" w:type="dxa"/>
            <w:vMerge w:val="restart"/>
            <w:tcBorders>
              <w:top w:val="nil"/>
              <w:left w:val="nil"/>
            </w:tcBorders>
          </w:tcPr>
          <w:p>
            <w:pPr>
              <w:pStyle w:val="TableParagraph"/>
              <w:rPr>
                <w:sz w:val="24"/>
              </w:rPr>
            </w:pPr>
          </w:p>
        </w:tc>
        <w:tc>
          <w:tcPr>
            <w:tcW w:w="4356" w:type="dxa"/>
            <w:tcBorders>
              <w:bottom w:val="nil"/>
            </w:tcBorders>
          </w:tcPr>
          <w:p>
            <w:pPr>
              <w:pStyle w:val="TableParagraph"/>
              <w:spacing w:line="291" w:lineRule="exact" w:before="19"/>
              <w:ind w:left="549" w:right="495"/>
              <w:jc w:val="center"/>
              <w:rPr>
                <w:sz w:val="26"/>
              </w:rPr>
            </w:pPr>
            <w:r>
              <w:rPr>
                <w:w w:val="105"/>
                <w:sz w:val="26"/>
              </w:rPr>
              <w:t>Оператор технологических</w:t>
            </w:r>
          </w:p>
        </w:tc>
        <w:tc>
          <w:tcPr>
            <w:tcW w:w="2904" w:type="dxa"/>
            <w:vMerge w:val="restart"/>
            <w:tcBorders>
              <w:top w:val="nil"/>
              <w:right w:val="nil"/>
            </w:tcBorders>
          </w:tcPr>
          <w:p>
            <w:pPr>
              <w:pStyle w:val="TableParagraph"/>
              <w:rPr>
                <w:sz w:val="24"/>
              </w:rPr>
            </w:pPr>
          </w:p>
        </w:tc>
      </w:tr>
      <w:tr>
        <w:trPr>
          <w:trHeight w:val="10" w:hRule="atLeast"/>
        </w:trPr>
        <w:tc>
          <w:tcPr>
            <w:tcW w:w="2899" w:type="dxa"/>
            <w:vMerge/>
            <w:tcBorders>
              <w:top w:val="nil"/>
              <w:left w:val="nil"/>
            </w:tcBorders>
          </w:tcPr>
          <w:p>
            <w:pPr>
              <w:rPr>
                <w:sz w:val="2"/>
                <w:szCs w:val="2"/>
              </w:rPr>
            </w:pPr>
          </w:p>
        </w:tc>
        <w:tc>
          <w:tcPr>
            <w:tcW w:w="4356" w:type="dxa"/>
            <w:vMerge w:val="restart"/>
            <w:tcBorders>
              <w:top w:val="nil"/>
              <w:bottom w:val="nil"/>
            </w:tcBorders>
          </w:tcPr>
          <w:p>
            <w:pPr>
              <w:pStyle w:val="TableParagraph"/>
              <w:spacing w:before="1"/>
              <w:ind w:left="549" w:right="509"/>
              <w:jc w:val="center"/>
              <w:rPr>
                <w:sz w:val="26"/>
              </w:rPr>
            </w:pPr>
            <w:r>
              <w:rPr>
                <w:w w:val="105"/>
                <w:sz w:val="26"/>
              </w:rPr>
              <w:t>установок</w:t>
            </w:r>
          </w:p>
        </w:tc>
        <w:tc>
          <w:tcPr>
            <w:tcW w:w="2904" w:type="dxa"/>
            <w:vMerge/>
            <w:tcBorders>
              <w:top w:val="nil"/>
              <w:right w:val="nil"/>
            </w:tcBorders>
          </w:tcPr>
          <w:p>
            <w:pPr>
              <w:rPr>
                <w:sz w:val="2"/>
                <w:szCs w:val="2"/>
              </w:rPr>
            </w:pPr>
          </w:p>
        </w:tc>
      </w:tr>
      <w:tr>
        <w:trPr>
          <w:trHeight w:val="303" w:hRule="atLeast"/>
        </w:trPr>
        <w:tc>
          <w:tcPr>
            <w:tcW w:w="2899" w:type="dxa"/>
            <w:tcBorders>
              <w:bottom w:val="nil"/>
            </w:tcBorders>
          </w:tcPr>
          <w:p>
            <w:pPr>
              <w:pStyle w:val="TableParagraph"/>
              <w:spacing w:line="284" w:lineRule="exact"/>
              <w:ind w:left="476" w:right="449"/>
              <w:jc w:val="center"/>
              <w:rPr>
                <w:sz w:val="26"/>
              </w:rPr>
            </w:pPr>
            <w:r>
              <w:rPr>
                <w:w w:val="105"/>
                <w:sz w:val="26"/>
              </w:rPr>
              <w:t>основное общее</w:t>
            </w:r>
          </w:p>
        </w:tc>
        <w:tc>
          <w:tcPr>
            <w:tcW w:w="4356" w:type="dxa"/>
            <w:vMerge/>
            <w:tcBorders>
              <w:top w:val="nil"/>
              <w:bottom w:val="nil"/>
            </w:tcBorders>
          </w:tcPr>
          <w:p>
            <w:pPr>
              <w:rPr>
                <w:sz w:val="2"/>
                <w:szCs w:val="2"/>
              </w:rPr>
            </w:pPr>
          </w:p>
        </w:tc>
        <w:tc>
          <w:tcPr>
            <w:tcW w:w="2904" w:type="dxa"/>
            <w:tcBorders>
              <w:bottom w:val="nil"/>
            </w:tcBorders>
          </w:tcPr>
          <w:p>
            <w:pPr>
              <w:pStyle w:val="TableParagraph"/>
              <w:rPr>
                <w:sz w:val="22"/>
              </w:rPr>
            </w:pPr>
          </w:p>
        </w:tc>
      </w:tr>
      <w:tr>
        <w:trPr>
          <w:trHeight w:val="319" w:hRule="atLeast"/>
        </w:trPr>
        <w:tc>
          <w:tcPr>
            <w:tcW w:w="2899" w:type="dxa"/>
            <w:tcBorders>
              <w:top w:val="nil"/>
              <w:bottom w:val="nil"/>
            </w:tcBorders>
          </w:tcPr>
          <w:p>
            <w:pPr>
              <w:pStyle w:val="TableParagraph"/>
              <w:spacing w:line="287" w:lineRule="exact" w:before="13"/>
              <w:ind w:left="464" w:right="449"/>
              <w:jc w:val="center"/>
              <w:rPr>
                <w:sz w:val="26"/>
              </w:rPr>
            </w:pPr>
            <w:r>
              <w:rPr>
                <w:w w:val="105"/>
                <w:sz w:val="26"/>
              </w:rPr>
              <w:t>образование</w:t>
            </w:r>
          </w:p>
        </w:tc>
        <w:tc>
          <w:tcPr>
            <w:tcW w:w="4356" w:type="dxa"/>
            <w:tcBorders>
              <w:top w:val="nil"/>
              <w:bottom w:val="nil"/>
            </w:tcBorders>
          </w:tcPr>
          <w:p>
            <w:pPr>
              <w:pStyle w:val="TableParagraph"/>
              <w:spacing w:line="296" w:lineRule="exact" w:before="3"/>
              <w:ind w:left="549" w:right="513"/>
              <w:jc w:val="center"/>
              <w:rPr>
                <w:sz w:val="26"/>
              </w:rPr>
            </w:pPr>
            <w:r>
              <w:rPr>
                <w:w w:val="105"/>
                <w:sz w:val="26"/>
              </w:rPr>
              <w:t>Приборист</w:t>
            </w:r>
          </w:p>
        </w:tc>
        <w:tc>
          <w:tcPr>
            <w:tcW w:w="2904" w:type="dxa"/>
            <w:tcBorders>
              <w:top w:val="nil"/>
              <w:bottom w:val="nil"/>
            </w:tcBorders>
          </w:tcPr>
          <w:p>
            <w:pPr>
              <w:pStyle w:val="TableParagraph"/>
              <w:rPr>
                <w:sz w:val="24"/>
              </w:rPr>
            </w:pPr>
          </w:p>
        </w:tc>
      </w:tr>
      <w:tr>
        <w:trPr>
          <w:trHeight w:val="333" w:hRule="atLeast"/>
        </w:trPr>
        <w:tc>
          <w:tcPr>
            <w:tcW w:w="2899" w:type="dxa"/>
            <w:tcBorders>
              <w:top w:val="nil"/>
              <w:bottom w:val="nil"/>
            </w:tcBorders>
          </w:tcPr>
          <w:p>
            <w:pPr>
              <w:pStyle w:val="TableParagraph"/>
              <w:rPr>
                <w:sz w:val="24"/>
              </w:rPr>
            </w:pPr>
          </w:p>
        </w:tc>
        <w:tc>
          <w:tcPr>
            <w:tcW w:w="4356" w:type="dxa"/>
            <w:tcBorders>
              <w:top w:val="nil"/>
              <w:bottom w:val="nil"/>
            </w:tcBorders>
          </w:tcPr>
          <w:p>
            <w:pPr>
              <w:pStyle w:val="TableParagraph"/>
              <w:spacing w:before="10"/>
              <w:ind w:left="548" w:right="519"/>
              <w:jc w:val="center"/>
              <w:rPr>
                <w:sz w:val="26"/>
              </w:rPr>
            </w:pPr>
            <w:r>
              <w:rPr>
                <w:w w:val="105"/>
                <w:sz w:val="26"/>
              </w:rPr>
              <w:t>Слесарь по ремонту</w:t>
            </w:r>
          </w:p>
        </w:tc>
        <w:tc>
          <w:tcPr>
            <w:tcW w:w="2904" w:type="dxa"/>
            <w:tcBorders>
              <w:top w:val="nil"/>
              <w:bottom w:val="nil"/>
            </w:tcBorders>
          </w:tcPr>
          <w:p>
            <w:pPr>
              <w:pStyle w:val="TableParagraph"/>
              <w:spacing w:line="299" w:lineRule="exact" w:before="14"/>
              <w:ind w:left="825"/>
              <w:rPr>
                <w:rFonts w:ascii="Arial" w:hAnsi="Arial"/>
                <w:sz w:val="26"/>
              </w:rPr>
            </w:pPr>
            <w:r>
              <w:rPr>
                <w:w w:val="105"/>
                <w:sz w:val="26"/>
              </w:rPr>
              <w:t>2 года 10 мес.</w:t>
            </w:r>
            <w:r>
              <w:rPr>
                <w:rFonts w:ascii="Arial" w:hAnsi="Arial"/>
                <w:w w:val="105"/>
                <w:sz w:val="26"/>
                <w:vertAlign w:val="superscript"/>
              </w:rPr>
              <w:t>4</w:t>
            </w:r>
          </w:p>
        </w:tc>
      </w:tr>
      <w:tr>
        <w:trPr>
          <w:trHeight w:val="628" w:hRule="atLeast"/>
        </w:trPr>
        <w:tc>
          <w:tcPr>
            <w:tcW w:w="2899" w:type="dxa"/>
            <w:tcBorders>
              <w:top w:val="nil"/>
            </w:tcBorders>
          </w:tcPr>
          <w:p>
            <w:pPr>
              <w:pStyle w:val="TableParagraph"/>
              <w:rPr>
                <w:sz w:val="24"/>
              </w:rPr>
            </w:pPr>
          </w:p>
        </w:tc>
        <w:tc>
          <w:tcPr>
            <w:tcW w:w="4356" w:type="dxa"/>
            <w:tcBorders>
              <w:top w:val="nil"/>
            </w:tcBorders>
          </w:tcPr>
          <w:p>
            <w:pPr>
              <w:pStyle w:val="TableParagraph"/>
              <w:spacing w:before="8"/>
              <w:ind w:left="549" w:right="519"/>
              <w:jc w:val="center"/>
              <w:rPr>
                <w:sz w:val="26"/>
              </w:rPr>
            </w:pPr>
            <w:r>
              <w:rPr>
                <w:w w:val="105"/>
                <w:sz w:val="26"/>
              </w:rPr>
              <w:t>технологических установок</w:t>
            </w:r>
          </w:p>
        </w:tc>
        <w:tc>
          <w:tcPr>
            <w:tcW w:w="2904" w:type="dxa"/>
            <w:tcBorders>
              <w:top w:val="nil"/>
            </w:tcBorders>
          </w:tcPr>
          <w:p>
            <w:pPr>
              <w:pStyle w:val="TableParagraph"/>
              <w:rPr>
                <w:sz w:val="24"/>
              </w:rPr>
            </w:pPr>
          </w:p>
        </w:tc>
      </w:tr>
    </w:tbl>
    <w:p>
      <w:pPr>
        <w:spacing w:before="24"/>
        <w:ind w:left="0" w:right="120" w:firstLine="0"/>
        <w:jc w:val="right"/>
        <w:rPr>
          <w:sz w:val="26"/>
        </w:rPr>
      </w:pPr>
      <w:r>
        <w:rPr>
          <w:w w:val="106"/>
          <w:sz w:val="26"/>
        </w:rPr>
        <w:t>»</w:t>
      </w:r>
    </w:p>
    <w:p>
      <w:pPr>
        <w:spacing w:before="200"/>
        <w:ind w:left="937" w:right="0" w:firstLine="0"/>
        <w:jc w:val="left"/>
        <w:rPr>
          <w:sz w:val="26"/>
        </w:rPr>
      </w:pPr>
      <w:r>
        <w:rPr>
          <w:w w:val="105"/>
          <w:sz w:val="26"/>
        </w:rPr>
        <w:t>заменить строкой</w:t>
      </w:r>
    </w:p>
    <w:p>
      <w:pPr>
        <w:spacing w:before="182"/>
        <w:ind w:left="937" w:right="0" w:firstLine="0"/>
        <w:jc w:val="left"/>
        <w:rPr>
          <w:sz w:val="27"/>
        </w:rPr>
      </w:pPr>
      <w:r>
        <w:rPr>
          <w:w w:val="108"/>
          <w:sz w:val="27"/>
        </w:rPr>
        <w:t>«</w:t>
      </w:r>
    </w:p>
    <w:p>
      <w:pPr>
        <w:pStyle w:val="BodyText"/>
        <w:spacing w:before="6"/>
        <w:rPr>
          <w:sz w:val="13"/>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94"/>
        <w:gridCol w:w="4365"/>
        <w:gridCol w:w="2899"/>
      </w:tblGrid>
      <w:tr>
        <w:trPr>
          <w:trHeight w:val="334" w:hRule="atLeast"/>
        </w:trPr>
        <w:tc>
          <w:tcPr>
            <w:tcW w:w="2894" w:type="dxa"/>
            <w:vMerge w:val="restart"/>
            <w:tcBorders>
              <w:top w:val="nil"/>
              <w:left w:val="nil"/>
            </w:tcBorders>
          </w:tcPr>
          <w:p>
            <w:pPr>
              <w:pStyle w:val="TableParagraph"/>
              <w:rPr>
                <w:sz w:val="24"/>
              </w:rPr>
            </w:pPr>
          </w:p>
        </w:tc>
        <w:tc>
          <w:tcPr>
            <w:tcW w:w="4365" w:type="dxa"/>
            <w:tcBorders>
              <w:bottom w:val="nil"/>
            </w:tcBorders>
          </w:tcPr>
          <w:p>
            <w:pPr>
              <w:pStyle w:val="TableParagraph"/>
              <w:spacing w:line="291" w:lineRule="exact" w:before="23"/>
              <w:ind w:left="577"/>
              <w:rPr>
                <w:sz w:val="26"/>
              </w:rPr>
            </w:pPr>
            <w:r>
              <w:rPr>
                <w:w w:val="105"/>
                <w:sz w:val="26"/>
              </w:rPr>
              <w:t>Оператор технологических</w:t>
            </w:r>
          </w:p>
        </w:tc>
        <w:tc>
          <w:tcPr>
            <w:tcW w:w="2899" w:type="dxa"/>
            <w:vMerge w:val="restart"/>
            <w:tcBorders>
              <w:top w:val="nil"/>
              <w:bottom w:val="single" w:sz="2" w:space="0" w:color="000000"/>
              <w:right w:val="nil"/>
            </w:tcBorders>
          </w:tcPr>
          <w:p>
            <w:pPr>
              <w:pStyle w:val="TableParagraph"/>
              <w:rPr>
                <w:sz w:val="24"/>
              </w:rPr>
            </w:pPr>
          </w:p>
        </w:tc>
      </w:tr>
      <w:tr>
        <w:trPr>
          <w:trHeight w:val="10" w:hRule="atLeast"/>
        </w:trPr>
        <w:tc>
          <w:tcPr>
            <w:tcW w:w="2894" w:type="dxa"/>
            <w:vMerge/>
            <w:tcBorders>
              <w:top w:val="nil"/>
              <w:left w:val="nil"/>
            </w:tcBorders>
          </w:tcPr>
          <w:p>
            <w:pPr>
              <w:rPr>
                <w:sz w:val="2"/>
                <w:szCs w:val="2"/>
              </w:rPr>
            </w:pPr>
          </w:p>
        </w:tc>
        <w:tc>
          <w:tcPr>
            <w:tcW w:w="4365" w:type="dxa"/>
            <w:vMerge w:val="restart"/>
            <w:tcBorders>
              <w:top w:val="nil"/>
              <w:bottom w:val="nil"/>
            </w:tcBorders>
          </w:tcPr>
          <w:p>
            <w:pPr>
              <w:pStyle w:val="TableParagraph"/>
              <w:spacing w:before="1"/>
              <w:ind w:left="154" w:right="113"/>
              <w:jc w:val="center"/>
              <w:rPr>
                <w:sz w:val="26"/>
              </w:rPr>
            </w:pPr>
            <w:r>
              <w:rPr>
                <w:w w:val="105"/>
                <w:sz w:val="26"/>
              </w:rPr>
              <w:t>установок</w:t>
            </w:r>
          </w:p>
        </w:tc>
        <w:tc>
          <w:tcPr>
            <w:tcW w:w="2899" w:type="dxa"/>
            <w:vMerge/>
            <w:tcBorders>
              <w:top w:val="nil"/>
              <w:bottom w:val="single" w:sz="2" w:space="0" w:color="000000"/>
              <w:right w:val="nil"/>
            </w:tcBorders>
          </w:tcPr>
          <w:p>
            <w:pPr>
              <w:rPr>
                <w:sz w:val="2"/>
                <w:szCs w:val="2"/>
              </w:rPr>
            </w:pPr>
          </w:p>
        </w:tc>
      </w:tr>
      <w:tr>
        <w:trPr>
          <w:trHeight w:val="303" w:hRule="atLeast"/>
        </w:trPr>
        <w:tc>
          <w:tcPr>
            <w:tcW w:w="2894" w:type="dxa"/>
            <w:tcBorders>
              <w:bottom w:val="nil"/>
            </w:tcBorders>
          </w:tcPr>
          <w:p>
            <w:pPr>
              <w:pStyle w:val="TableParagraph"/>
              <w:spacing w:line="284" w:lineRule="exact"/>
              <w:ind w:left="500" w:right="468"/>
              <w:jc w:val="center"/>
              <w:rPr>
                <w:sz w:val="26"/>
              </w:rPr>
            </w:pPr>
            <w:r>
              <w:rPr>
                <w:w w:val="105"/>
                <w:sz w:val="26"/>
              </w:rPr>
              <w:t>основное общее</w:t>
            </w:r>
          </w:p>
        </w:tc>
        <w:tc>
          <w:tcPr>
            <w:tcW w:w="4365" w:type="dxa"/>
            <w:vMerge/>
            <w:tcBorders>
              <w:top w:val="nil"/>
              <w:bottom w:val="nil"/>
            </w:tcBorders>
          </w:tcPr>
          <w:p>
            <w:pPr>
              <w:rPr>
                <w:sz w:val="2"/>
                <w:szCs w:val="2"/>
              </w:rPr>
            </w:pPr>
          </w:p>
        </w:tc>
        <w:tc>
          <w:tcPr>
            <w:tcW w:w="2899" w:type="dxa"/>
            <w:tcBorders>
              <w:top w:val="single" w:sz="2" w:space="0" w:color="000000"/>
              <w:bottom w:val="nil"/>
            </w:tcBorders>
          </w:tcPr>
          <w:p>
            <w:pPr>
              <w:pStyle w:val="TableParagraph"/>
              <w:rPr>
                <w:sz w:val="22"/>
              </w:rPr>
            </w:pPr>
          </w:p>
        </w:tc>
      </w:tr>
      <w:tr>
        <w:trPr>
          <w:trHeight w:val="643" w:hRule="atLeast"/>
        </w:trPr>
        <w:tc>
          <w:tcPr>
            <w:tcW w:w="2894" w:type="dxa"/>
            <w:tcBorders>
              <w:top w:val="nil"/>
              <w:bottom w:val="nil"/>
            </w:tcBorders>
          </w:tcPr>
          <w:p>
            <w:pPr>
              <w:pStyle w:val="TableParagraph"/>
              <w:spacing w:before="18"/>
              <w:ind w:left="479" w:right="468"/>
              <w:jc w:val="center"/>
              <w:rPr>
                <w:sz w:val="26"/>
              </w:rPr>
            </w:pPr>
            <w:r>
              <w:rPr>
                <w:w w:val="105"/>
                <w:sz w:val="26"/>
              </w:rPr>
              <w:t>образование</w:t>
            </w:r>
          </w:p>
        </w:tc>
        <w:tc>
          <w:tcPr>
            <w:tcW w:w="4365" w:type="dxa"/>
            <w:tcBorders>
              <w:top w:val="nil"/>
              <w:bottom w:val="nil"/>
            </w:tcBorders>
          </w:tcPr>
          <w:p>
            <w:pPr>
              <w:pStyle w:val="TableParagraph"/>
              <w:spacing w:before="3"/>
              <w:ind w:left="154" w:right="117"/>
              <w:jc w:val="center"/>
              <w:rPr>
                <w:sz w:val="26"/>
              </w:rPr>
            </w:pPr>
            <w:r>
              <w:rPr>
                <w:w w:val="105"/>
                <w:sz w:val="26"/>
              </w:rPr>
              <w:t>Приборист</w:t>
            </w:r>
          </w:p>
          <w:p>
            <w:pPr>
              <w:pStyle w:val="TableParagraph"/>
              <w:spacing w:line="298" w:lineRule="exact" w:before="23"/>
              <w:ind w:left="148" w:right="123"/>
              <w:jc w:val="center"/>
              <w:rPr>
                <w:sz w:val="26"/>
              </w:rPr>
            </w:pPr>
            <w:r>
              <w:rPr>
                <w:w w:val="105"/>
                <w:sz w:val="26"/>
              </w:rPr>
              <w:t>Слесарь по ремонту</w:t>
            </w:r>
          </w:p>
        </w:tc>
        <w:tc>
          <w:tcPr>
            <w:tcW w:w="2899" w:type="dxa"/>
            <w:tcBorders>
              <w:top w:val="nil"/>
              <w:bottom w:val="nil"/>
            </w:tcBorders>
          </w:tcPr>
          <w:p>
            <w:pPr>
              <w:pStyle w:val="TableParagraph"/>
              <w:spacing w:before="95"/>
              <w:ind w:left="821"/>
              <w:rPr>
                <w:sz w:val="26"/>
              </w:rPr>
            </w:pPr>
            <w:r>
              <w:rPr>
                <w:w w:val="105"/>
                <w:sz w:val="26"/>
              </w:rPr>
              <w:t>1 год 10 мес.</w:t>
            </w:r>
          </w:p>
        </w:tc>
      </w:tr>
      <w:tr>
        <w:trPr>
          <w:trHeight w:val="306" w:hRule="atLeast"/>
        </w:trPr>
        <w:tc>
          <w:tcPr>
            <w:tcW w:w="2894" w:type="dxa"/>
            <w:tcBorders>
              <w:top w:val="nil"/>
            </w:tcBorders>
          </w:tcPr>
          <w:p>
            <w:pPr>
              <w:pStyle w:val="TableParagraph"/>
              <w:rPr>
                <w:sz w:val="22"/>
              </w:rPr>
            </w:pPr>
          </w:p>
        </w:tc>
        <w:tc>
          <w:tcPr>
            <w:tcW w:w="4365" w:type="dxa"/>
            <w:tcBorders>
              <w:top w:val="nil"/>
            </w:tcBorders>
          </w:tcPr>
          <w:p>
            <w:pPr>
              <w:pStyle w:val="TableParagraph"/>
              <w:spacing w:line="278" w:lineRule="exact" w:before="8"/>
              <w:ind w:left="546"/>
              <w:rPr>
                <w:sz w:val="26"/>
              </w:rPr>
            </w:pPr>
            <w:r>
              <w:rPr>
                <w:w w:val="105"/>
                <w:sz w:val="26"/>
              </w:rPr>
              <w:t>технологических установок</w:t>
            </w:r>
          </w:p>
        </w:tc>
        <w:tc>
          <w:tcPr>
            <w:tcW w:w="2899" w:type="dxa"/>
            <w:tcBorders>
              <w:top w:val="nil"/>
            </w:tcBorders>
          </w:tcPr>
          <w:p>
            <w:pPr>
              <w:pStyle w:val="TableParagraph"/>
              <w:rPr>
                <w:sz w:val="22"/>
              </w:rPr>
            </w:pPr>
          </w:p>
        </w:tc>
      </w:tr>
    </w:tbl>
    <w:p>
      <w:pPr>
        <w:spacing w:before="9"/>
        <w:ind w:left="0" w:right="123" w:firstLine="0"/>
        <w:jc w:val="right"/>
        <w:rPr>
          <w:sz w:val="26"/>
        </w:rPr>
      </w:pPr>
      <w:r>
        <w:rPr>
          <w:w w:val="105"/>
          <w:sz w:val="26"/>
        </w:rPr>
        <w:t>»;</w:t>
      </w:r>
    </w:p>
    <w:p>
      <w:pPr>
        <w:spacing w:before="167"/>
        <w:ind w:left="934" w:right="0" w:firstLine="0"/>
        <w:jc w:val="left"/>
        <w:rPr>
          <w:sz w:val="26"/>
        </w:rPr>
      </w:pPr>
      <w:r>
        <w:rPr>
          <w:w w:val="105"/>
          <w:sz w:val="26"/>
        </w:rPr>
        <w:t>в) пункт 5.1 изложить в следующей редакции:</w:t>
      </w:r>
    </w:p>
    <w:p>
      <w:pPr>
        <w:spacing w:after="0"/>
        <w:jc w:val="left"/>
        <w:rPr>
          <w:sz w:val="26"/>
        </w:rPr>
        <w:sectPr>
          <w:headerReference w:type="default" r:id="rId346"/>
          <w:footerReference w:type="default" r:id="rId347"/>
          <w:pgSz w:w="11880" w:h="17170"/>
          <w:pgMar w:header="679" w:footer="475" w:top="920" w:bottom="660" w:left="1040" w:right="320"/>
        </w:sectPr>
      </w:pPr>
    </w:p>
    <w:p>
      <w:pPr>
        <w:pStyle w:val="BodyText"/>
        <w:rPr>
          <w:sz w:val="20"/>
        </w:rPr>
      </w:pPr>
      <w:r>
        <w:rPr/>
        <w:pict>
          <v:line style="position:absolute;mso-position-horizontal-relative:page;mso-position-vertical-relative:page;z-index:8752" from="1.442313pt,.000024pt" to="1.442313pt,860.400036pt" stroked="true" strokeweight="1.682698pt" strokecolor="#000000">
            <v:stroke dashstyle="solid"/>
            <w10:wrap type="none"/>
          </v:line>
        </w:pict>
      </w:r>
      <w:r>
        <w:rPr/>
        <w:pict>
          <v:line style="position:absolute;mso-position-horizontal-relative:page;mso-position-vertical-relative:page;z-index:8776" from="6.730792pt,1.081230pt" to="597.599968pt,1.081230pt" stroked="true" strokeweight="2.162411pt" strokecolor="#000000">
            <v:stroke dashstyle="solid"/>
            <w10:wrap type="none"/>
          </v:line>
        </w:pict>
      </w:r>
    </w:p>
    <w:p>
      <w:pPr>
        <w:pStyle w:val="BodyText"/>
        <w:rPr>
          <w:sz w:val="20"/>
        </w:rPr>
      </w:pPr>
    </w:p>
    <w:p>
      <w:pPr>
        <w:pStyle w:val="BodyText"/>
        <w:spacing w:before="8"/>
        <w:rPr>
          <w:sz w:val="21"/>
        </w:rPr>
      </w:pPr>
    </w:p>
    <w:p>
      <w:pPr>
        <w:spacing w:before="0"/>
        <w:ind w:left="5052" w:right="0" w:firstLine="0"/>
        <w:jc w:val="left"/>
        <w:rPr>
          <w:sz w:val="23"/>
        </w:rPr>
      </w:pPr>
      <w:r>
        <w:rPr>
          <w:w w:val="105"/>
          <w:sz w:val="23"/>
        </w:rPr>
        <w:t>173</w:t>
      </w:r>
    </w:p>
    <w:p>
      <w:pPr>
        <w:pStyle w:val="BodyText"/>
        <w:spacing w:before="7"/>
        <w:rPr>
          <w:sz w:val="27"/>
        </w:rPr>
      </w:pPr>
    </w:p>
    <w:p>
      <w:pPr>
        <w:pStyle w:val="BodyText"/>
        <w:spacing w:line="340" w:lineRule="auto" w:before="1"/>
        <w:ind w:left="149" w:right="124" w:firstLine="704"/>
        <w:jc w:val="both"/>
      </w:pPr>
      <w:r>
        <w:rPr/>
        <w:t>«5.1. Выпускник, освоивший ППКРС, должен обладать следующими общими компетенциями (далее - ОК):</w:t>
      </w:r>
    </w:p>
    <w:p>
      <w:pPr>
        <w:pStyle w:val="BodyText"/>
        <w:spacing w:line="336" w:lineRule="auto" w:before="17"/>
        <w:ind w:left="144" w:right="141" w:firstLine="707"/>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17"/>
        <w:ind w:left="139" w:right="130"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before="2"/>
        <w:ind w:left="136" w:right="113" w:firstLine="710"/>
        <w:jc w:val="both"/>
      </w:pPr>
      <w:r>
        <w:rPr>
          <w:b/>
        </w:rPr>
        <w:t>ОК   </w:t>
      </w:r>
      <w:r>
        <w:rPr/>
        <w:t>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pPr>
        <w:pStyle w:val="BodyText"/>
        <w:spacing w:line="321" w:lineRule="exact"/>
        <w:ind w:left="843"/>
      </w:pPr>
      <w:r>
        <w:rPr/>
        <w:t>ОК 04. Эффективно взаимодействовать и работать в</w:t>
      </w:r>
      <w:r>
        <w:rPr>
          <w:spacing w:val="-53"/>
        </w:rPr>
        <w:t> </w:t>
      </w:r>
      <w:r>
        <w:rPr/>
        <w:t>коллективе и команде;</w:t>
      </w:r>
    </w:p>
    <w:p>
      <w:pPr>
        <w:pStyle w:val="BodyText"/>
        <w:spacing w:line="340" w:lineRule="auto" w:before="140"/>
        <w:ind w:left="130" w:right="163" w:firstLine="707"/>
        <w:jc w:val="both"/>
      </w:pPr>
      <w:r>
        <w:rPr/>
        <w:t>ОК     05.     Осуществлять     устную      и      письменную      коммуникацию на государственнQм языке Российской Федерации с учетом особенностей социального и культурного</w:t>
      </w:r>
      <w:r>
        <w:rPr>
          <w:spacing w:val="-27"/>
        </w:rPr>
        <w:t> </w:t>
      </w:r>
      <w:r>
        <w:rPr/>
        <w:t>контекста;</w:t>
      </w:r>
    </w:p>
    <w:p>
      <w:pPr>
        <w:pStyle w:val="BodyText"/>
        <w:spacing w:line="343" w:lineRule="auto" w:before="3"/>
        <w:ind w:left="125" w:right="129"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0" w:lineRule="auto"/>
        <w:ind w:left="120" w:right="125" w:firstLine="707"/>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15" w:right="176"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43" w:lineRule="auto"/>
        <w:ind w:left="115" w:right="138" w:firstLine="707"/>
        <w:jc w:val="both"/>
      </w:pPr>
      <w:r>
        <w:rPr/>
        <w:t>ОК 09. Пользоваться профессиональной документацией  на государственном  и иностранном</w:t>
      </w:r>
      <w:r>
        <w:rPr>
          <w:spacing w:val="22"/>
        </w:rPr>
        <w:t> </w:t>
      </w:r>
      <w:r>
        <w:rPr/>
        <w:t>языках.»;</w:t>
      </w:r>
    </w:p>
    <w:p>
      <w:pPr>
        <w:pStyle w:val="BodyText"/>
        <w:spacing w:line="314" w:lineRule="exact"/>
        <w:ind w:left="824"/>
      </w:pPr>
      <w:r>
        <w:rPr/>
        <w:t>г) Таблицу 2 пункта 6.3 изложить в следующей редакции:</w:t>
      </w:r>
    </w:p>
    <w:p>
      <w:pPr>
        <w:spacing w:after="0" w:line="314" w:lineRule="exact"/>
        <w:sectPr>
          <w:headerReference w:type="default" r:id="rId348"/>
          <w:footerReference w:type="default" r:id="rId349"/>
          <w:pgSz w:w="11960" w:h="17210"/>
          <w:pgMar w:header="0" w:footer="471" w:top="0" w:bottom="660" w:left="1200" w:right="320"/>
        </w:sectPr>
      </w:pPr>
    </w:p>
    <w:p>
      <w:pPr>
        <w:spacing w:line="264" w:lineRule="auto" w:before="78"/>
        <w:ind w:left="4014" w:right="1341" w:hanging="2452"/>
        <w:jc w:val="left"/>
        <w:rPr>
          <w:b/>
          <w:sz w:val="27"/>
        </w:rPr>
      </w:pPr>
      <w:r>
        <w:rPr/>
        <w:pict>
          <v:group style="position:absolute;margin-left:0pt;margin-top:4.204627pt;width:606.25pt;height:862pt;mso-position-horizontal-relative:page;mso-position-vertical-relative:page;z-index:-1224832" coordorigin="0,84" coordsize="12125,17240">
            <v:shape style="position:absolute;left:0;top:15300;width:255;height:2024" type="#_x0000_t75" stroked="false">
              <v:imagedata r:id="rId352" o:title=""/>
            </v:shape>
            <v:line style="position:absolute" from="192,15300" to="192,192" stroked="true" strokeweight="5.528738pt" strokecolor="#000000">
              <v:stroke dashstyle="solid"/>
            </v:line>
            <v:line style="position:absolute" from="269,135" to="12125,135" stroked="true" strokeweight="5.045585pt" strokecolor="#000000">
              <v:stroke dashstyle="solid"/>
            </v:line>
            <w10:wrap type="none"/>
          </v:group>
        </w:pict>
      </w:r>
      <w:r>
        <w:rPr>
          <w:b/>
          <w:sz w:val="27"/>
        </w:rPr>
        <w:t>«Структура программы подготовки квалифицированных рабочих, служащих</w:t>
      </w:r>
    </w:p>
    <w:p>
      <w:pPr>
        <w:pStyle w:val="BodyText"/>
        <w:spacing w:line="302" w:lineRule="exact"/>
        <w:ind w:right="110"/>
        <w:jc w:val="right"/>
      </w:pPr>
      <w:r>
        <w:rPr/>
        <w:t>Таблица 2</w:t>
      </w:r>
    </w:p>
    <w:p>
      <w:pPr>
        <w:pStyle w:val="BodyText"/>
        <w:spacing w:before="7"/>
        <w:rPr>
          <w:sz w:val="9"/>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7"/>
        <w:gridCol w:w="4197"/>
        <w:gridCol w:w="2082"/>
        <w:gridCol w:w="1947"/>
      </w:tblGrid>
      <w:tr>
        <w:trPr>
          <w:trHeight w:val="1436" w:hRule="atLeast"/>
        </w:trPr>
        <w:tc>
          <w:tcPr>
            <w:tcW w:w="6134" w:type="dxa"/>
            <w:gridSpan w:val="2"/>
            <w:tcBorders>
              <w:left w:val="single" w:sz="2" w:space="0" w:color="000000"/>
              <w:right w:val="single" w:sz="2" w:space="0" w:color="000000"/>
            </w:tcBorders>
          </w:tcPr>
          <w:p>
            <w:pPr>
              <w:pStyle w:val="TableParagraph"/>
              <w:rPr>
                <w:sz w:val="24"/>
              </w:rPr>
            </w:pPr>
          </w:p>
        </w:tc>
        <w:tc>
          <w:tcPr>
            <w:tcW w:w="2082" w:type="dxa"/>
            <w:tcBorders>
              <w:left w:val="single" w:sz="2" w:space="0" w:color="000000"/>
              <w:right w:val="single" w:sz="2" w:space="0" w:color="000000"/>
            </w:tcBorders>
          </w:tcPr>
          <w:p>
            <w:pPr>
              <w:pStyle w:val="TableParagraph"/>
              <w:spacing w:line="256" w:lineRule="auto" w:before="27"/>
              <w:ind w:left="143" w:firstLine="1"/>
              <w:rPr>
                <w:sz w:val="23"/>
              </w:rPr>
            </w:pPr>
            <w:r>
              <w:rPr>
                <w:w w:val="105"/>
                <w:sz w:val="23"/>
              </w:rPr>
              <w:t>Всего максимальной учебной нагрузки обучающегося</w:t>
            </w:r>
          </w:p>
          <w:p>
            <w:pPr>
              <w:pStyle w:val="TableParagraph"/>
              <w:spacing w:line="257" w:lineRule="exact"/>
              <w:ind w:left="144"/>
              <w:rPr>
                <w:sz w:val="23"/>
              </w:rPr>
            </w:pPr>
            <w:r>
              <w:rPr>
                <w:sz w:val="23"/>
              </w:rPr>
              <w:t>(час./нед.)</w:t>
            </w:r>
          </w:p>
        </w:tc>
        <w:tc>
          <w:tcPr>
            <w:tcW w:w="1947" w:type="dxa"/>
            <w:tcBorders>
              <w:left w:val="single" w:sz="2" w:space="0" w:color="000000"/>
              <w:right w:val="single" w:sz="2" w:space="0" w:color="000000"/>
            </w:tcBorders>
          </w:tcPr>
          <w:p>
            <w:pPr>
              <w:pStyle w:val="TableParagraph"/>
              <w:spacing w:line="256" w:lineRule="auto" w:before="32"/>
              <w:ind w:left="138" w:right="1"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52" w:lineRule="exact"/>
              <w:ind w:left="141"/>
              <w:rPr>
                <w:sz w:val="23"/>
              </w:rPr>
            </w:pPr>
            <w:r>
              <w:rPr>
                <w:sz w:val="23"/>
              </w:rPr>
              <w:t>занятий</w:t>
            </w:r>
          </w:p>
        </w:tc>
      </w:tr>
      <w:tr>
        <w:trPr>
          <w:trHeight w:val="244" w:hRule="atLeast"/>
        </w:trPr>
        <w:tc>
          <w:tcPr>
            <w:tcW w:w="6134" w:type="dxa"/>
            <w:gridSpan w:val="2"/>
            <w:tcBorders>
              <w:left w:val="single" w:sz="2" w:space="0" w:color="000000"/>
              <w:right w:val="single" w:sz="2" w:space="0" w:color="000000"/>
            </w:tcBorders>
          </w:tcPr>
          <w:p>
            <w:pPr>
              <w:pStyle w:val="TableParagraph"/>
              <w:spacing w:line="224" w:lineRule="exact"/>
              <w:ind w:left="138"/>
              <w:rPr>
                <w:sz w:val="23"/>
              </w:rPr>
            </w:pPr>
            <w:r>
              <w:rPr>
                <w:w w:val="105"/>
                <w:sz w:val="23"/>
              </w:rPr>
              <w:t>учебные циклы</w:t>
            </w:r>
          </w:p>
        </w:tc>
        <w:tc>
          <w:tcPr>
            <w:tcW w:w="2082" w:type="dxa"/>
            <w:tcBorders>
              <w:left w:val="single" w:sz="2" w:space="0" w:color="000000"/>
              <w:right w:val="single" w:sz="2" w:space="0" w:color="000000"/>
            </w:tcBorders>
          </w:tcPr>
          <w:p>
            <w:pPr>
              <w:pStyle w:val="TableParagraph"/>
              <w:rPr>
                <w:sz w:val="16"/>
              </w:rPr>
            </w:pPr>
          </w:p>
        </w:tc>
        <w:tc>
          <w:tcPr>
            <w:tcW w:w="1947" w:type="dxa"/>
            <w:tcBorders>
              <w:left w:val="single" w:sz="2" w:space="0" w:color="000000"/>
              <w:right w:val="single" w:sz="2" w:space="0" w:color="000000"/>
            </w:tcBorders>
          </w:tcPr>
          <w:p>
            <w:pPr>
              <w:pStyle w:val="TableParagraph"/>
              <w:rPr>
                <w:sz w:val="16"/>
              </w:rPr>
            </w:pPr>
          </w:p>
        </w:tc>
      </w:tr>
      <w:tr>
        <w:trPr>
          <w:trHeight w:val="316" w:hRule="atLeast"/>
        </w:trPr>
        <w:tc>
          <w:tcPr>
            <w:tcW w:w="1937" w:type="dxa"/>
            <w:tcBorders>
              <w:left w:val="single" w:sz="2" w:space="0" w:color="000000"/>
              <w:right w:val="single" w:sz="2" w:space="0" w:color="000000"/>
            </w:tcBorders>
          </w:tcPr>
          <w:p>
            <w:pPr>
              <w:pStyle w:val="TableParagraph"/>
              <w:spacing w:line="264" w:lineRule="exact" w:before="32"/>
              <w:ind w:left="140"/>
              <w:rPr>
                <w:sz w:val="23"/>
              </w:rPr>
            </w:pPr>
            <w:r>
              <w:rPr>
                <w:w w:val="105"/>
                <w:sz w:val="23"/>
              </w:rPr>
              <w:t>ОП.00</w:t>
            </w:r>
          </w:p>
        </w:tc>
        <w:tc>
          <w:tcPr>
            <w:tcW w:w="4197" w:type="dxa"/>
            <w:tcBorders>
              <w:left w:val="single" w:sz="2" w:space="0" w:color="000000"/>
              <w:right w:val="single" w:sz="2" w:space="0" w:color="000000"/>
            </w:tcBorders>
          </w:tcPr>
          <w:p>
            <w:pPr>
              <w:pStyle w:val="TableParagraph"/>
              <w:spacing w:line="264" w:lineRule="exact" w:before="32"/>
              <w:ind w:left="160"/>
              <w:rPr>
                <w:sz w:val="23"/>
              </w:rPr>
            </w:pPr>
            <w:r>
              <w:rPr>
                <w:w w:val="105"/>
                <w:sz w:val="23"/>
              </w:rPr>
              <w:t>общепрофессиональный</w:t>
            </w:r>
          </w:p>
        </w:tc>
        <w:tc>
          <w:tcPr>
            <w:tcW w:w="2082" w:type="dxa"/>
            <w:tcBorders>
              <w:left w:val="single" w:sz="2" w:space="0" w:color="000000"/>
              <w:right w:val="single" w:sz="2" w:space="0" w:color="000000"/>
            </w:tcBorders>
          </w:tcPr>
          <w:p>
            <w:pPr>
              <w:pStyle w:val="TableParagraph"/>
              <w:spacing w:before="27"/>
              <w:ind w:left="145"/>
              <w:rPr>
                <w:sz w:val="23"/>
              </w:rPr>
            </w:pPr>
            <w:r>
              <w:rPr>
                <w:w w:val="105"/>
                <w:sz w:val="23"/>
              </w:rPr>
              <w:t>354</w:t>
            </w:r>
          </w:p>
        </w:tc>
        <w:tc>
          <w:tcPr>
            <w:tcW w:w="1947" w:type="dxa"/>
            <w:tcBorders>
              <w:left w:val="single" w:sz="2" w:space="0" w:color="000000"/>
              <w:right w:val="single" w:sz="2" w:space="0" w:color="000000"/>
            </w:tcBorders>
          </w:tcPr>
          <w:p>
            <w:pPr>
              <w:pStyle w:val="TableParagraph"/>
              <w:spacing w:line="264" w:lineRule="exact" w:before="32"/>
              <w:ind w:left="144"/>
              <w:rPr>
                <w:sz w:val="23"/>
              </w:rPr>
            </w:pPr>
            <w:r>
              <w:rPr>
                <w:sz w:val="23"/>
              </w:rPr>
              <w:t>236</w:t>
            </w:r>
          </w:p>
        </w:tc>
      </w:tr>
      <w:tr>
        <w:trPr>
          <w:trHeight w:val="239" w:hRule="atLeast"/>
        </w:trPr>
        <w:tc>
          <w:tcPr>
            <w:tcW w:w="1937" w:type="dxa"/>
            <w:tcBorders>
              <w:left w:val="single" w:sz="2" w:space="0" w:color="000000"/>
              <w:right w:val="single" w:sz="2" w:space="0" w:color="000000"/>
            </w:tcBorders>
          </w:tcPr>
          <w:p>
            <w:pPr>
              <w:pStyle w:val="TableParagraph"/>
              <w:spacing w:line="220" w:lineRule="exact"/>
              <w:ind w:left="139"/>
              <w:rPr>
                <w:sz w:val="23"/>
              </w:rPr>
            </w:pPr>
            <w:r>
              <w:rPr>
                <w:w w:val="105"/>
                <w:sz w:val="23"/>
              </w:rPr>
              <w:t>П.00</w:t>
            </w:r>
          </w:p>
        </w:tc>
        <w:tc>
          <w:tcPr>
            <w:tcW w:w="4197" w:type="dxa"/>
            <w:tcBorders>
              <w:left w:val="single" w:sz="2" w:space="0" w:color="000000"/>
              <w:right w:val="single" w:sz="2" w:space="0" w:color="000000"/>
            </w:tcBorders>
          </w:tcPr>
          <w:p>
            <w:pPr>
              <w:pStyle w:val="TableParagraph"/>
              <w:spacing w:line="220" w:lineRule="exact"/>
              <w:ind w:left="153"/>
              <w:rPr>
                <w:sz w:val="23"/>
              </w:rPr>
            </w:pPr>
            <w:r>
              <w:rPr>
                <w:w w:val="105"/>
                <w:sz w:val="23"/>
              </w:rPr>
              <w:t>профессиональный</w:t>
            </w:r>
          </w:p>
        </w:tc>
        <w:tc>
          <w:tcPr>
            <w:tcW w:w="2082" w:type="dxa"/>
            <w:tcBorders>
              <w:left w:val="single" w:sz="2" w:space="0" w:color="000000"/>
              <w:right w:val="single" w:sz="2" w:space="0" w:color="000000"/>
            </w:tcBorders>
          </w:tcPr>
          <w:p>
            <w:pPr>
              <w:pStyle w:val="TableParagraph"/>
              <w:spacing w:line="220" w:lineRule="exact"/>
              <w:ind w:left="145"/>
              <w:rPr>
                <w:sz w:val="23"/>
              </w:rPr>
            </w:pPr>
            <w:r>
              <w:rPr>
                <w:w w:val="105"/>
                <w:sz w:val="23"/>
              </w:rPr>
              <w:t>430</w:t>
            </w:r>
          </w:p>
        </w:tc>
        <w:tc>
          <w:tcPr>
            <w:tcW w:w="1947" w:type="dxa"/>
            <w:tcBorders>
              <w:left w:val="single" w:sz="2" w:space="0" w:color="000000"/>
              <w:right w:val="single" w:sz="2" w:space="0" w:color="000000"/>
            </w:tcBorders>
          </w:tcPr>
          <w:p>
            <w:pPr>
              <w:pStyle w:val="TableParagraph"/>
              <w:spacing w:line="220" w:lineRule="exact"/>
              <w:ind w:left="144"/>
              <w:rPr>
                <w:sz w:val="23"/>
              </w:rPr>
            </w:pPr>
            <w:r>
              <w:rPr>
                <w:w w:val="105"/>
                <w:sz w:val="23"/>
              </w:rPr>
              <w:t>300</w:t>
            </w:r>
          </w:p>
        </w:tc>
      </w:tr>
      <w:tr>
        <w:trPr>
          <w:trHeight w:val="278" w:hRule="atLeast"/>
        </w:trPr>
        <w:tc>
          <w:tcPr>
            <w:tcW w:w="6134" w:type="dxa"/>
            <w:gridSpan w:val="2"/>
            <w:tcBorders>
              <w:left w:val="single" w:sz="2" w:space="0" w:color="000000"/>
              <w:right w:val="single" w:sz="2" w:space="0" w:color="000000"/>
            </w:tcBorders>
          </w:tcPr>
          <w:p>
            <w:pPr>
              <w:pStyle w:val="TableParagraph"/>
              <w:spacing w:line="226" w:lineRule="exact" w:before="32"/>
              <w:ind w:left="139"/>
              <w:rPr>
                <w:sz w:val="23"/>
              </w:rPr>
            </w:pPr>
            <w:r>
              <w:rPr>
                <w:w w:val="105"/>
                <w:sz w:val="23"/>
              </w:rPr>
              <w:t>и разделы</w:t>
            </w:r>
          </w:p>
        </w:tc>
        <w:tc>
          <w:tcPr>
            <w:tcW w:w="2082" w:type="dxa"/>
            <w:tcBorders>
              <w:left w:val="single" w:sz="2" w:space="0" w:color="000000"/>
              <w:right w:val="single" w:sz="2" w:space="0" w:color="000000"/>
            </w:tcBorders>
          </w:tcPr>
          <w:p>
            <w:pPr>
              <w:pStyle w:val="TableParagraph"/>
              <w:rPr>
                <w:sz w:val="20"/>
              </w:rPr>
            </w:pPr>
          </w:p>
        </w:tc>
        <w:tc>
          <w:tcPr>
            <w:tcW w:w="1947" w:type="dxa"/>
            <w:tcBorders>
              <w:left w:val="single" w:sz="2" w:space="0" w:color="000000"/>
              <w:right w:val="single" w:sz="2" w:space="0" w:color="000000"/>
            </w:tcBorders>
          </w:tcPr>
          <w:p>
            <w:pPr>
              <w:pStyle w:val="TableParagraph"/>
              <w:rPr>
                <w:sz w:val="20"/>
              </w:rPr>
            </w:pPr>
          </w:p>
        </w:tc>
      </w:tr>
      <w:tr>
        <w:trPr>
          <w:trHeight w:val="321" w:hRule="atLeast"/>
        </w:trPr>
        <w:tc>
          <w:tcPr>
            <w:tcW w:w="1937" w:type="dxa"/>
            <w:tcBorders>
              <w:right w:val="single" w:sz="2" w:space="0" w:color="000000"/>
            </w:tcBorders>
          </w:tcPr>
          <w:p>
            <w:pPr>
              <w:pStyle w:val="TableParagraph"/>
              <w:spacing w:before="32"/>
              <w:ind w:left="135"/>
              <w:rPr>
                <w:sz w:val="23"/>
              </w:rPr>
            </w:pPr>
            <w:r>
              <w:rPr>
                <w:w w:val="105"/>
                <w:sz w:val="23"/>
              </w:rPr>
              <w:t>ФК.00</w:t>
            </w:r>
          </w:p>
        </w:tc>
        <w:tc>
          <w:tcPr>
            <w:tcW w:w="4197" w:type="dxa"/>
            <w:tcBorders>
              <w:left w:val="single" w:sz="2" w:space="0" w:color="000000"/>
              <w:right w:val="single" w:sz="2" w:space="0" w:color="000000"/>
            </w:tcBorders>
          </w:tcPr>
          <w:p>
            <w:pPr>
              <w:pStyle w:val="TableParagraph"/>
              <w:spacing w:before="32"/>
              <w:ind w:left="154"/>
              <w:rPr>
                <w:sz w:val="23"/>
              </w:rPr>
            </w:pPr>
            <w:r>
              <w:rPr>
                <w:w w:val="105"/>
                <w:sz w:val="23"/>
              </w:rPr>
              <w:t>физическая культура</w:t>
            </w:r>
          </w:p>
        </w:tc>
        <w:tc>
          <w:tcPr>
            <w:tcW w:w="2082" w:type="dxa"/>
            <w:tcBorders>
              <w:left w:val="single" w:sz="2" w:space="0" w:color="000000"/>
              <w:right w:val="single" w:sz="2" w:space="0" w:color="000000"/>
            </w:tcBorders>
          </w:tcPr>
          <w:p>
            <w:pPr>
              <w:pStyle w:val="TableParagraph"/>
              <w:spacing w:before="32"/>
              <w:ind w:left="145"/>
              <w:rPr>
                <w:sz w:val="23"/>
              </w:rPr>
            </w:pPr>
            <w:r>
              <w:rPr>
                <w:w w:val="105"/>
                <w:sz w:val="23"/>
              </w:rPr>
              <w:t>80</w:t>
            </w:r>
          </w:p>
        </w:tc>
        <w:tc>
          <w:tcPr>
            <w:tcW w:w="1947" w:type="dxa"/>
            <w:tcBorders>
              <w:left w:val="single" w:sz="2" w:space="0" w:color="000000"/>
              <w:right w:val="single" w:sz="2" w:space="0" w:color="000000"/>
            </w:tcBorders>
          </w:tcPr>
          <w:p>
            <w:pPr>
              <w:pStyle w:val="TableParagraph"/>
              <w:spacing w:before="27"/>
              <w:ind w:left="140"/>
              <w:rPr>
                <w:sz w:val="23"/>
              </w:rPr>
            </w:pPr>
            <w:r>
              <w:rPr>
                <w:w w:val="105"/>
                <w:sz w:val="23"/>
              </w:rPr>
              <w:t>40</w:t>
            </w:r>
          </w:p>
        </w:tc>
      </w:tr>
      <w:tr>
        <w:trPr>
          <w:trHeight w:val="234" w:hRule="atLeast"/>
        </w:trPr>
        <w:tc>
          <w:tcPr>
            <w:tcW w:w="1937" w:type="dxa"/>
            <w:tcBorders>
              <w:right w:val="single" w:sz="2" w:space="0" w:color="000000"/>
            </w:tcBorders>
          </w:tcPr>
          <w:p>
            <w:pPr>
              <w:pStyle w:val="TableParagraph"/>
              <w:rPr>
                <w:sz w:val="16"/>
              </w:rPr>
            </w:pPr>
          </w:p>
        </w:tc>
        <w:tc>
          <w:tcPr>
            <w:tcW w:w="4197" w:type="dxa"/>
            <w:tcBorders>
              <w:left w:val="single" w:sz="2" w:space="0" w:color="000000"/>
              <w:right w:val="single" w:sz="2" w:space="0" w:color="000000"/>
            </w:tcBorders>
          </w:tcPr>
          <w:p>
            <w:pPr>
              <w:pStyle w:val="TableParagraph"/>
              <w:spacing w:line="215" w:lineRule="exact"/>
              <w:ind w:left="153"/>
              <w:rPr>
                <w:sz w:val="23"/>
              </w:rPr>
            </w:pPr>
            <w:r>
              <w:rPr>
                <w:w w:val="105"/>
                <w:sz w:val="23"/>
              </w:rPr>
              <w:t>вариативная часть</w:t>
            </w:r>
          </w:p>
        </w:tc>
        <w:tc>
          <w:tcPr>
            <w:tcW w:w="2082" w:type="dxa"/>
            <w:tcBorders>
              <w:left w:val="single" w:sz="2" w:space="0" w:color="000000"/>
              <w:right w:val="single" w:sz="2" w:space="0" w:color="000000"/>
            </w:tcBorders>
          </w:tcPr>
          <w:p>
            <w:pPr>
              <w:pStyle w:val="TableParagraph"/>
              <w:spacing w:line="215" w:lineRule="exact"/>
              <w:ind w:left="144"/>
              <w:rPr>
                <w:sz w:val="23"/>
              </w:rPr>
            </w:pPr>
            <w:r>
              <w:rPr>
                <w:w w:val="105"/>
                <w:sz w:val="23"/>
              </w:rPr>
              <w:t>216</w:t>
            </w:r>
          </w:p>
        </w:tc>
        <w:tc>
          <w:tcPr>
            <w:tcW w:w="1947" w:type="dxa"/>
            <w:tcBorders>
              <w:left w:val="single" w:sz="2" w:space="0" w:color="000000"/>
              <w:right w:val="single" w:sz="2" w:space="0" w:color="000000"/>
            </w:tcBorders>
          </w:tcPr>
          <w:p>
            <w:pPr>
              <w:pStyle w:val="TableParagraph"/>
              <w:spacing w:line="215" w:lineRule="exact"/>
              <w:ind w:left="136"/>
              <w:rPr>
                <w:sz w:val="23"/>
              </w:rPr>
            </w:pPr>
            <w:r>
              <w:rPr>
                <w:w w:val="105"/>
                <w:sz w:val="23"/>
              </w:rPr>
              <w:t>144</w:t>
            </w:r>
          </w:p>
        </w:tc>
      </w:tr>
      <w:tr>
        <w:trPr>
          <w:trHeight w:val="1123" w:hRule="atLeast"/>
        </w:trPr>
        <w:tc>
          <w:tcPr>
            <w:tcW w:w="1937" w:type="dxa"/>
            <w:tcBorders>
              <w:right w:val="single" w:sz="2" w:space="0" w:color="000000"/>
            </w:tcBorders>
          </w:tcPr>
          <w:p>
            <w:pPr>
              <w:pStyle w:val="TableParagraph"/>
              <w:rPr>
                <w:sz w:val="24"/>
              </w:rPr>
            </w:pPr>
          </w:p>
        </w:tc>
        <w:tc>
          <w:tcPr>
            <w:tcW w:w="4197" w:type="dxa"/>
            <w:tcBorders>
              <w:left w:val="single" w:sz="2" w:space="0" w:color="000000"/>
              <w:right w:val="single" w:sz="2" w:space="0" w:color="000000"/>
            </w:tcBorders>
          </w:tcPr>
          <w:p>
            <w:pPr>
              <w:pStyle w:val="TableParagraph"/>
              <w:spacing w:line="254" w:lineRule="auto" w:before="27"/>
              <w:ind w:left="153" w:right="136"/>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35" w:lineRule="exact"/>
              <w:ind w:left="154"/>
              <w:rPr>
                <w:sz w:val="23"/>
              </w:rPr>
            </w:pPr>
            <w:r>
              <w:rPr>
                <w:w w:val="105"/>
                <w:sz w:val="23"/>
              </w:rPr>
              <w:t>ППКРС</w:t>
            </w:r>
          </w:p>
        </w:tc>
        <w:tc>
          <w:tcPr>
            <w:tcW w:w="2082" w:type="dxa"/>
            <w:tcBorders>
              <w:left w:val="single" w:sz="2" w:space="0" w:color="000000"/>
              <w:right w:val="single" w:sz="2" w:space="0" w:color="000000"/>
            </w:tcBorders>
          </w:tcPr>
          <w:p>
            <w:pPr>
              <w:pStyle w:val="TableParagraph"/>
              <w:spacing w:before="27"/>
              <w:ind w:left="141"/>
              <w:rPr>
                <w:sz w:val="23"/>
              </w:rPr>
            </w:pPr>
            <w:r>
              <w:rPr>
                <w:w w:val="105"/>
                <w:sz w:val="23"/>
              </w:rPr>
              <w:t>1080</w:t>
            </w:r>
          </w:p>
        </w:tc>
        <w:tc>
          <w:tcPr>
            <w:tcW w:w="1947" w:type="dxa"/>
            <w:tcBorders>
              <w:left w:val="single" w:sz="2" w:space="0" w:color="000000"/>
            </w:tcBorders>
          </w:tcPr>
          <w:p>
            <w:pPr>
              <w:pStyle w:val="TableParagraph"/>
              <w:spacing w:before="27"/>
              <w:ind w:left="140"/>
              <w:rPr>
                <w:sz w:val="23"/>
              </w:rPr>
            </w:pPr>
            <w:r>
              <w:rPr>
                <w:w w:val="105"/>
                <w:sz w:val="23"/>
              </w:rPr>
              <w:t>720</w:t>
            </w:r>
          </w:p>
        </w:tc>
      </w:tr>
      <w:tr>
        <w:trPr>
          <w:trHeight w:val="556" w:hRule="atLeast"/>
        </w:trPr>
        <w:tc>
          <w:tcPr>
            <w:tcW w:w="1937" w:type="dxa"/>
            <w:tcBorders>
              <w:right w:val="single" w:sz="2" w:space="0" w:color="000000"/>
            </w:tcBorders>
          </w:tcPr>
          <w:p>
            <w:pPr>
              <w:pStyle w:val="TableParagraph"/>
              <w:spacing w:line="280" w:lineRule="atLeast" w:before="12"/>
              <w:ind w:left="134" w:right="594" w:firstLine="1"/>
              <w:rPr>
                <w:sz w:val="23"/>
              </w:rPr>
            </w:pPr>
            <w:r>
              <w:rPr>
                <w:sz w:val="23"/>
              </w:rPr>
              <w:t>УП.00 ПП.00</w:t>
            </w:r>
          </w:p>
        </w:tc>
        <w:tc>
          <w:tcPr>
            <w:tcW w:w="4197" w:type="dxa"/>
            <w:tcBorders>
              <w:left w:val="single" w:sz="2" w:space="0" w:color="000000"/>
            </w:tcBorders>
          </w:tcPr>
          <w:p>
            <w:pPr>
              <w:pStyle w:val="TableParagraph"/>
              <w:spacing w:line="263" w:lineRule="exact" w:before="18"/>
              <w:ind w:left="148"/>
              <w:rPr>
                <w:sz w:val="23"/>
              </w:rPr>
            </w:pPr>
            <w:r>
              <w:rPr>
                <w:w w:val="105"/>
                <w:sz w:val="23"/>
              </w:rPr>
              <w:t>учебная и производственная практики</w:t>
            </w:r>
          </w:p>
          <w:p>
            <w:pPr>
              <w:pStyle w:val="TableParagraph"/>
              <w:spacing w:line="160" w:lineRule="exact"/>
              <w:ind w:left="719"/>
              <w:rPr>
                <w:sz w:val="14"/>
              </w:rPr>
            </w:pPr>
            <w:r>
              <w:rPr>
                <w:w w:val="103"/>
                <w:sz w:val="14"/>
              </w:rPr>
              <w:t>:</w:t>
            </w:r>
          </w:p>
        </w:tc>
        <w:tc>
          <w:tcPr>
            <w:tcW w:w="2082" w:type="dxa"/>
          </w:tcPr>
          <w:p>
            <w:pPr>
              <w:pStyle w:val="TableParagraph"/>
              <w:spacing w:before="18"/>
              <w:ind w:left="132"/>
              <w:rPr>
                <w:sz w:val="23"/>
              </w:rPr>
            </w:pPr>
            <w:r>
              <w:rPr>
                <w:w w:val="105"/>
                <w:sz w:val="23"/>
              </w:rPr>
              <w:t>19 нед.</w:t>
            </w:r>
          </w:p>
        </w:tc>
        <w:tc>
          <w:tcPr>
            <w:tcW w:w="1947" w:type="dxa"/>
          </w:tcPr>
          <w:p>
            <w:pPr>
              <w:pStyle w:val="TableParagraph"/>
              <w:spacing w:before="18"/>
              <w:ind w:left="134"/>
              <w:rPr>
                <w:sz w:val="23"/>
              </w:rPr>
            </w:pPr>
            <w:r>
              <w:rPr>
                <w:w w:val="105"/>
                <w:sz w:val="23"/>
              </w:rPr>
              <w:t>684</w:t>
            </w:r>
          </w:p>
        </w:tc>
      </w:tr>
      <w:tr>
        <w:trPr>
          <w:trHeight w:val="296" w:hRule="atLeast"/>
        </w:trPr>
        <w:tc>
          <w:tcPr>
            <w:tcW w:w="1937" w:type="dxa"/>
            <w:tcBorders>
              <w:right w:val="single" w:sz="2" w:space="0" w:color="000000"/>
            </w:tcBorders>
          </w:tcPr>
          <w:p>
            <w:pPr>
              <w:pStyle w:val="TableParagraph"/>
              <w:spacing w:line="264" w:lineRule="exact" w:before="12"/>
              <w:ind w:left="134"/>
              <w:rPr>
                <w:sz w:val="23"/>
              </w:rPr>
            </w:pPr>
            <w:r>
              <w:rPr>
                <w:w w:val="105"/>
                <w:sz w:val="23"/>
              </w:rPr>
              <w:t>ПА.00</w:t>
            </w:r>
          </w:p>
        </w:tc>
        <w:tc>
          <w:tcPr>
            <w:tcW w:w="4197" w:type="dxa"/>
            <w:tcBorders>
              <w:left w:val="single" w:sz="2" w:space="0" w:color="000000"/>
            </w:tcBorders>
          </w:tcPr>
          <w:p>
            <w:pPr>
              <w:pStyle w:val="TableParagraph"/>
              <w:spacing w:before="7"/>
              <w:ind w:left="153"/>
              <w:rPr>
                <w:sz w:val="23"/>
              </w:rPr>
            </w:pPr>
            <w:r>
              <w:rPr>
                <w:sz w:val="23"/>
              </w:rPr>
              <w:t>промежvточная аттестация</w:t>
            </w:r>
          </w:p>
        </w:tc>
        <w:tc>
          <w:tcPr>
            <w:tcW w:w="2082" w:type="dxa"/>
          </w:tcPr>
          <w:p>
            <w:pPr>
              <w:pStyle w:val="TableParagraph"/>
              <w:spacing w:before="3"/>
              <w:ind w:left="132"/>
              <w:rPr>
                <w:sz w:val="23"/>
              </w:rPr>
            </w:pPr>
            <w:r>
              <w:rPr>
                <w:w w:val="110"/>
                <w:sz w:val="23"/>
              </w:rPr>
              <w:t>1 нед.</w:t>
            </w:r>
          </w:p>
        </w:tc>
        <w:tc>
          <w:tcPr>
            <w:tcW w:w="1947" w:type="dxa"/>
          </w:tcPr>
          <w:p>
            <w:pPr>
              <w:pStyle w:val="TableParagraph"/>
              <w:spacing w:before="3"/>
              <w:ind w:left="130"/>
              <w:rPr>
                <w:sz w:val="23"/>
              </w:rPr>
            </w:pPr>
            <w:r>
              <w:rPr>
                <w:w w:val="105"/>
                <w:sz w:val="23"/>
              </w:rPr>
              <w:t>36</w:t>
            </w:r>
          </w:p>
        </w:tc>
      </w:tr>
      <w:tr>
        <w:trPr>
          <w:trHeight w:val="239" w:hRule="atLeast"/>
        </w:trPr>
        <w:tc>
          <w:tcPr>
            <w:tcW w:w="1937" w:type="dxa"/>
          </w:tcPr>
          <w:p>
            <w:pPr>
              <w:pStyle w:val="TableParagraph"/>
              <w:spacing w:line="220" w:lineRule="exact"/>
              <w:ind w:left="134"/>
              <w:rPr>
                <w:sz w:val="23"/>
              </w:rPr>
            </w:pPr>
            <w:r>
              <w:rPr>
                <w:w w:val="105"/>
                <w:sz w:val="23"/>
              </w:rPr>
              <w:t>ГИА.00</w:t>
            </w:r>
          </w:p>
        </w:tc>
        <w:tc>
          <w:tcPr>
            <w:tcW w:w="4197" w:type="dxa"/>
          </w:tcPr>
          <w:p>
            <w:pPr>
              <w:pStyle w:val="TableParagraph"/>
              <w:spacing w:line="220" w:lineRule="exact"/>
              <w:ind w:left="145"/>
              <w:rPr>
                <w:sz w:val="23"/>
              </w:rPr>
            </w:pPr>
            <w:r>
              <w:rPr>
                <w:w w:val="105"/>
                <w:sz w:val="23"/>
              </w:rPr>
              <w:t>государственная итоговая аттестация</w:t>
            </w:r>
          </w:p>
        </w:tc>
        <w:tc>
          <w:tcPr>
            <w:tcW w:w="2082" w:type="dxa"/>
          </w:tcPr>
          <w:p>
            <w:pPr>
              <w:pStyle w:val="TableParagraph"/>
              <w:spacing w:line="220" w:lineRule="exact"/>
              <w:ind w:left="132"/>
              <w:rPr>
                <w:sz w:val="23"/>
              </w:rPr>
            </w:pPr>
            <w:r>
              <w:rPr>
                <w:w w:val="105"/>
                <w:sz w:val="23"/>
              </w:rPr>
              <w:t>1 нед.</w:t>
            </w:r>
          </w:p>
        </w:tc>
        <w:tc>
          <w:tcPr>
            <w:tcW w:w="1947" w:type="dxa"/>
          </w:tcPr>
          <w:p>
            <w:pPr>
              <w:pStyle w:val="TableParagraph"/>
              <w:spacing w:line="220" w:lineRule="exact"/>
              <w:ind w:left="130"/>
              <w:rPr>
                <w:sz w:val="23"/>
              </w:rPr>
            </w:pPr>
            <w:r>
              <w:rPr>
                <w:w w:val="105"/>
                <w:sz w:val="23"/>
              </w:rPr>
              <w:t>36</w:t>
            </w:r>
          </w:p>
        </w:tc>
      </w:tr>
      <w:tr>
        <w:trPr>
          <w:trHeight w:val="316" w:hRule="atLeast"/>
        </w:trPr>
        <w:tc>
          <w:tcPr>
            <w:tcW w:w="6134" w:type="dxa"/>
            <w:gridSpan w:val="2"/>
          </w:tcPr>
          <w:p>
            <w:pPr>
              <w:pStyle w:val="TableParagraph"/>
              <w:spacing w:before="23"/>
              <w:ind w:left="135"/>
              <w:rPr>
                <w:sz w:val="23"/>
              </w:rPr>
            </w:pPr>
            <w:r>
              <w:rPr>
                <w:w w:val="105"/>
                <w:sz w:val="23"/>
              </w:rPr>
              <w:t>Общий объем образовательной программы:</w:t>
            </w:r>
          </w:p>
        </w:tc>
        <w:tc>
          <w:tcPr>
            <w:tcW w:w="2082" w:type="dxa"/>
          </w:tcPr>
          <w:p>
            <w:pPr>
              <w:pStyle w:val="TableParagraph"/>
              <w:rPr>
                <w:sz w:val="24"/>
              </w:rPr>
            </w:pPr>
          </w:p>
        </w:tc>
        <w:tc>
          <w:tcPr>
            <w:tcW w:w="1947" w:type="dxa"/>
          </w:tcPr>
          <w:p>
            <w:pPr>
              <w:pStyle w:val="TableParagraph"/>
              <w:rPr>
                <w:sz w:val="24"/>
              </w:rPr>
            </w:pPr>
          </w:p>
        </w:tc>
      </w:tr>
      <w:tr>
        <w:trPr>
          <w:trHeight w:val="278" w:hRule="atLeast"/>
        </w:trPr>
        <w:tc>
          <w:tcPr>
            <w:tcW w:w="1937" w:type="dxa"/>
            <w:tcBorders>
              <w:right w:val="single" w:sz="2" w:space="0" w:color="000000"/>
            </w:tcBorders>
          </w:tcPr>
          <w:p>
            <w:pPr>
              <w:pStyle w:val="TableParagraph"/>
              <w:rPr>
                <w:sz w:val="20"/>
              </w:rPr>
            </w:pPr>
          </w:p>
        </w:tc>
        <w:tc>
          <w:tcPr>
            <w:tcW w:w="4197" w:type="dxa"/>
            <w:tcBorders>
              <w:left w:val="single" w:sz="2" w:space="0" w:color="000000"/>
            </w:tcBorders>
          </w:tcPr>
          <w:p>
            <w:pPr>
              <w:pStyle w:val="TableParagraph"/>
              <w:spacing w:line="244" w:lineRule="exact"/>
              <w:ind w:left="153"/>
              <w:rPr>
                <w:sz w:val="23"/>
              </w:rPr>
            </w:pPr>
            <w:r>
              <w:rPr>
                <w:w w:val="105"/>
                <w:sz w:val="23"/>
              </w:rPr>
              <w:t>на базе среднего общего образования</w:t>
            </w:r>
          </w:p>
        </w:tc>
        <w:tc>
          <w:tcPr>
            <w:tcW w:w="2082" w:type="dxa"/>
          </w:tcPr>
          <w:p>
            <w:pPr>
              <w:pStyle w:val="TableParagraph"/>
              <w:spacing w:line="244" w:lineRule="exact"/>
              <w:ind w:left="131"/>
              <w:rPr>
                <w:sz w:val="23"/>
              </w:rPr>
            </w:pPr>
            <w:r>
              <w:rPr>
                <w:w w:val="105"/>
                <w:sz w:val="23"/>
              </w:rPr>
              <w:t>41 нед.</w:t>
            </w:r>
          </w:p>
        </w:tc>
        <w:tc>
          <w:tcPr>
            <w:tcW w:w="1947" w:type="dxa"/>
          </w:tcPr>
          <w:p>
            <w:pPr>
              <w:pStyle w:val="TableParagraph"/>
              <w:spacing w:line="239" w:lineRule="exact"/>
              <w:ind w:left="127"/>
              <w:rPr>
                <w:sz w:val="23"/>
              </w:rPr>
            </w:pPr>
            <w:r>
              <w:rPr>
                <w:w w:val="105"/>
                <w:sz w:val="23"/>
              </w:rPr>
              <w:t>1476</w:t>
            </w:r>
          </w:p>
        </w:tc>
      </w:tr>
      <w:tr>
        <w:trPr>
          <w:trHeight w:val="1921" w:hRule="atLeast"/>
        </w:trPr>
        <w:tc>
          <w:tcPr>
            <w:tcW w:w="1937" w:type="dxa"/>
          </w:tcPr>
          <w:p>
            <w:pPr>
              <w:pStyle w:val="TableParagraph"/>
              <w:rPr>
                <w:sz w:val="24"/>
              </w:rPr>
            </w:pPr>
          </w:p>
        </w:tc>
        <w:tc>
          <w:tcPr>
            <w:tcW w:w="4197" w:type="dxa"/>
          </w:tcPr>
          <w:p>
            <w:pPr>
              <w:pStyle w:val="TableParagraph"/>
              <w:spacing w:line="244" w:lineRule="exact"/>
              <w:ind w:left="144"/>
              <w:rPr>
                <w:sz w:val="23"/>
              </w:rPr>
            </w:pPr>
            <w:r>
              <w:rPr>
                <w:w w:val="105"/>
                <w:sz w:val="23"/>
              </w:rPr>
              <w:t>на базе основного общего</w:t>
            </w:r>
          </w:p>
          <w:p>
            <w:pPr>
              <w:pStyle w:val="TableParagraph"/>
              <w:spacing w:line="254" w:lineRule="auto" w:before="14"/>
              <w:ind w:left="145"/>
              <w:rPr>
                <w:sz w:val="23"/>
              </w:rPr>
            </w:pPr>
            <w:r>
              <w:rPr>
                <w:w w:val="105"/>
                <w:sz w:val="23"/>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35" w:lineRule="exact" w:before="6"/>
              <w:ind w:left="141"/>
              <w:rPr>
                <w:sz w:val="23"/>
              </w:rPr>
            </w:pPr>
            <w:r>
              <w:rPr>
                <w:w w:val="105"/>
                <w:sz w:val="23"/>
              </w:rPr>
              <w:t>образования</w:t>
            </w:r>
          </w:p>
        </w:tc>
        <w:tc>
          <w:tcPr>
            <w:tcW w:w="2082" w:type="dxa"/>
          </w:tcPr>
          <w:p>
            <w:pPr>
              <w:pStyle w:val="TableParagraph"/>
              <w:spacing w:line="239" w:lineRule="exact"/>
              <w:ind w:left="130"/>
              <w:rPr>
                <w:sz w:val="23"/>
              </w:rPr>
            </w:pPr>
            <w:r>
              <w:rPr>
                <w:w w:val="105"/>
                <w:sz w:val="23"/>
              </w:rPr>
              <w:t>82 нед.</w:t>
            </w:r>
          </w:p>
        </w:tc>
        <w:tc>
          <w:tcPr>
            <w:tcW w:w="1947" w:type="dxa"/>
          </w:tcPr>
          <w:p>
            <w:pPr>
              <w:pStyle w:val="TableParagraph"/>
              <w:spacing w:line="239" w:lineRule="exact"/>
              <w:ind w:left="129"/>
              <w:rPr>
                <w:sz w:val="23"/>
              </w:rPr>
            </w:pPr>
            <w:r>
              <w:rPr>
                <w:w w:val="105"/>
                <w:sz w:val="23"/>
              </w:rPr>
              <w:t>2952</w:t>
            </w:r>
          </w:p>
        </w:tc>
      </w:tr>
    </w:tbl>
    <w:p>
      <w:pPr>
        <w:spacing w:before="14"/>
        <w:ind w:left="0" w:right="139" w:firstLine="0"/>
        <w:jc w:val="right"/>
        <w:rPr>
          <w:sz w:val="26"/>
        </w:rPr>
      </w:pPr>
      <w:r>
        <w:rPr>
          <w:w w:val="105"/>
          <w:sz w:val="26"/>
        </w:rPr>
        <w:t>»;</w:t>
      </w:r>
    </w:p>
    <w:p>
      <w:pPr>
        <w:pStyle w:val="BodyText"/>
        <w:spacing w:before="153"/>
        <w:ind w:left="838"/>
      </w:pPr>
      <w:r>
        <w:rPr/>
        <w:t>д) Таблицу 3 пункта 6.3 признать утратившей силу;</w:t>
      </w:r>
    </w:p>
    <w:p>
      <w:pPr>
        <w:pStyle w:val="BodyText"/>
        <w:spacing w:before="135"/>
        <w:ind w:left="841"/>
      </w:pPr>
      <w:r>
        <w:rPr/>
        <w:t>е) дополнить пунктами 6.4 и 6.5 следующего содержания:</w:t>
      </w:r>
    </w:p>
    <w:p>
      <w:pPr>
        <w:pStyle w:val="BodyText"/>
        <w:spacing w:line="343" w:lineRule="auto" w:before="134"/>
        <w:ind w:left="131" w:right="148" w:firstLine="706"/>
        <w:jc w:val="both"/>
      </w:pPr>
      <w:r>
        <w:rPr/>
        <w:t>«6.4. Обязательf{ая часть общепрофессионального учебного цикла ШЖРС должна предусматривать изучение следующих дисциплин: «ОП.01. Электротехника», «ОП.02. Основы стандартизации и технические измерения»,</w:t>
      </w:r>
    </w:p>
    <w:p>
      <w:pPr>
        <w:pStyle w:val="BodyText"/>
        <w:spacing w:line="340" w:lineRule="auto"/>
        <w:ind w:left="128" w:firstLine="2"/>
      </w:pPr>
      <w:r>
        <w:rPr/>
        <w:t>«ОП.03. Охрана труда и техника безопасности», «ОП.04. Основы технической механики», «ОП.05. Основы материаловедения и технология общеслесарных работ»,</w:t>
      </w:r>
    </w:p>
    <w:p>
      <w:pPr>
        <w:pStyle w:val="BodyText"/>
        <w:spacing w:before="2"/>
        <w:ind w:left="131"/>
      </w:pPr>
      <w:r>
        <w:rPr/>
        <w:t>«ОП.Об. Безопасность жизнедеятельности».</w:t>
      </w:r>
    </w:p>
    <w:p>
      <w:pPr>
        <w:pStyle w:val="BodyText"/>
        <w:spacing w:line="333" w:lineRule="auto" w:before="129"/>
        <w:ind w:left="128" w:right="155" w:firstLine="705"/>
        <w:jc w:val="both"/>
      </w:pPr>
      <w:r>
        <w:rPr/>
        <w:t>6.5. Обязательная часть профессионального учебного цикла ШЖРС должна предусматривать       изучение        </w:t>
      </w:r>
      <w:r>
        <w:rPr>
          <w:position w:val="1"/>
        </w:rPr>
        <w:t>следующих        </w:t>
      </w:r>
      <w:r>
        <w:rPr>
          <w:position w:val="2"/>
        </w:rPr>
        <w:t>профессиональных        </w:t>
      </w:r>
      <w:r>
        <w:rPr>
          <w:position w:val="3"/>
        </w:rPr>
        <w:t>модулей</w:t>
      </w:r>
      <w:r>
        <w:rPr/>
        <w:t> и  междисциплинарных  курсов:   «ПМ.01   Ведение   технологического   процесса на установках III категории», «МДК.01.01. Ведение технологического</w:t>
      </w:r>
      <w:r>
        <w:rPr>
          <w:spacing w:val="13"/>
        </w:rPr>
        <w:t> </w:t>
      </w:r>
      <w:r>
        <w:rPr/>
        <w:t>процесса</w:t>
      </w:r>
    </w:p>
    <w:p>
      <w:pPr>
        <w:spacing w:after="0" w:line="333" w:lineRule="auto"/>
        <w:jc w:val="both"/>
        <w:sectPr>
          <w:headerReference w:type="default" r:id="rId350"/>
          <w:footerReference w:type="default" r:id="rId351"/>
          <w:pgSz w:w="12130" w:h="17330"/>
          <w:pgMar w:header="847" w:footer="471" w:top="1340" w:bottom="660" w:left="1360" w:right="320"/>
        </w:sectPr>
      </w:pPr>
    </w:p>
    <w:p>
      <w:pPr>
        <w:pStyle w:val="BodyText"/>
        <w:spacing w:before="4"/>
        <w:rPr>
          <w:sz w:val="20"/>
        </w:rPr>
      </w:pPr>
      <w:r>
        <w:rPr/>
        <w:pict>
          <v:line style="position:absolute;mso-position-horizontal-relative:page;mso-position-vertical-relative:page;z-index:8824" from="1.322113pt,1.922135pt" to="1.322113pt,862.559968pt" stroked="true" strokeweight="2.644227pt" strokecolor="#000000">
            <v:stroke dashstyle="solid"/>
            <w10:wrap type="none"/>
          </v:line>
        </w:pict>
      </w:r>
      <w:r>
        <w:rPr/>
        <w:pict>
          <v:line style="position:absolute;mso-position-horizontal-relative:page;mso-position-vertical-relative:page;z-index:8848" from="30.769182pt,.90098pt" to="599.760012pt,.90098pt" stroked="true" strokeweight="1.802043pt" strokecolor="#000000">
            <v:stroke dashstyle="solid"/>
            <w10:wrap type="none"/>
          </v:line>
        </w:pict>
      </w:r>
    </w:p>
    <w:p>
      <w:pPr>
        <w:spacing w:line="360" w:lineRule="auto" w:before="89"/>
        <w:ind w:left="157" w:right="191" w:firstLine="8"/>
        <w:jc w:val="both"/>
        <w:rPr>
          <w:sz w:val="27"/>
        </w:rPr>
      </w:pPr>
      <w:r>
        <w:rPr>
          <w:w w:val="105"/>
          <w:sz w:val="27"/>
        </w:rPr>
        <w:t>нефтепереработки»,   «ПМ.02   Обслуживание   и   настройка    средств    контроля и автоматического регулирования», «МДК.02.01. Обслуживание технических средств</w:t>
      </w:r>
      <w:r>
        <w:rPr>
          <w:spacing w:val="-15"/>
          <w:w w:val="105"/>
          <w:sz w:val="27"/>
        </w:rPr>
        <w:t> </w:t>
      </w:r>
      <w:r>
        <w:rPr>
          <w:w w:val="105"/>
          <w:sz w:val="27"/>
        </w:rPr>
        <w:t>автоматизации»,</w:t>
      </w:r>
      <w:r>
        <w:rPr>
          <w:spacing w:val="-31"/>
          <w:w w:val="105"/>
          <w:sz w:val="27"/>
        </w:rPr>
        <w:t> </w:t>
      </w:r>
      <w:r>
        <w:rPr>
          <w:w w:val="105"/>
          <w:sz w:val="27"/>
        </w:rPr>
        <w:t>«ПМ.03</w:t>
      </w:r>
      <w:r>
        <w:rPr>
          <w:spacing w:val="-18"/>
          <w:w w:val="105"/>
          <w:sz w:val="27"/>
        </w:rPr>
        <w:t> </w:t>
      </w:r>
      <w:r>
        <w:rPr>
          <w:w w:val="105"/>
          <w:sz w:val="27"/>
        </w:rPr>
        <w:t>Проведение</w:t>
      </w:r>
      <w:r>
        <w:rPr>
          <w:spacing w:val="-7"/>
          <w:w w:val="105"/>
          <w:sz w:val="27"/>
        </w:rPr>
        <w:t> </w:t>
      </w:r>
      <w:r>
        <w:rPr>
          <w:w w:val="105"/>
          <w:sz w:val="27"/>
        </w:rPr>
        <w:t>ремонта</w:t>
      </w:r>
      <w:r>
        <w:rPr>
          <w:spacing w:val="-16"/>
          <w:w w:val="105"/>
          <w:sz w:val="27"/>
        </w:rPr>
        <w:t> </w:t>
      </w:r>
      <w:r>
        <w:rPr>
          <w:w w:val="105"/>
          <w:sz w:val="27"/>
        </w:rPr>
        <w:t>технологических</w:t>
      </w:r>
      <w:r>
        <w:rPr>
          <w:spacing w:val="-31"/>
          <w:w w:val="105"/>
          <w:sz w:val="27"/>
        </w:rPr>
        <w:t> </w:t>
      </w:r>
      <w:r>
        <w:rPr>
          <w:w w:val="105"/>
          <w:sz w:val="27"/>
        </w:rPr>
        <w:t>установок»,</w:t>
      </w:r>
    </w:p>
    <w:p>
      <w:pPr>
        <w:spacing w:line="360" w:lineRule="auto" w:before="0"/>
        <w:ind w:left="865" w:right="3518" w:hanging="708"/>
        <w:jc w:val="left"/>
        <w:rPr>
          <w:sz w:val="27"/>
        </w:rPr>
      </w:pPr>
      <w:r>
        <w:rPr>
          <w:w w:val="105"/>
          <w:sz w:val="27"/>
        </w:rPr>
        <w:t>«МДК.03.01.</w:t>
      </w:r>
      <w:r>
        <w:rPr>
          <w:spacing w:val="-31"/>
          <w:w w:val="105"/>
          <w:sz w:val="27"/>
        </w:rPr>
        <w:t> </w:t>
      </w:r>
      <w:r>
        <w:rPr>
          <w:w w:val="105"/>
          <w:sz w:val="27"/>
        </w:rPr>
        <w:t>Ремонт</w:t>
      </w:r>
      <w:r>
        <w:rPr>
          <w:spacing w:val="-37"/>
          <w:w w:val="105"/>
          <w:sz w:val="27"/>
        </w:rPr>
        <w:t> </w:t>
      </w:r>
      <w:r>
        <w:rPr>
          <w:w w:val="105"/>
          <w:sz w:val="27"/>
        </w:rPr>
        <w:t>технологического</w:t>
      </w:r>
      <w:r>
        <w:rPr>
          <w:spacing w:val="-48"/>
          <w:w w:val="105"/>
          <w:sz w:val="27"/>
        </w:rPr>
        <w:t> </w:t>
      </w:r>
      <w:r>
        <w:rPr>
          <w:w w:val="105"/>
          <w:sz w:val="27"/>
        </w:rPr>
        <w:t>оборудования».»; ж) пункт 7.9 изложить в следующей</w:t>
      </w:r>
      <w:r>
        <w:rPr>
          <w:spacing w:val="-44"/>
          <w:w w:val="105"/>
          <w:sz w:val="27"/>
        </w:rPr>
        <w:t> </w:t>
      </w:r>
      <w:r>
        <w:rPr>
          <w:w w:val="105"/>
          <w:sz w:val="27"/>
        </w:rPr>
        <w:t>редакции:</w:t>
      </w:r>
    </w:p>
    <w:p>
      <w:pPr>
        <w:spacing w:line="352" w:lineRule="auto" w:before="0"/>
        <w:ind w:left="152" w:right="198" w:firstLine="712"/>
        <w:jc w:val="both"/>
        <w:rPr>
          <w:sz w:val="27"/>
        </w:rPr>
      </w:pPr>
      <w:r>
        <w:rPr>
          <w:w w:val="105"/>
          <w:sz w:val="27"/>
        </w:rPr>
        <w:t>«7.9. ППКРС, реализуемая на базе основного общего образования, разрабатывается</w:t>
      </w:r>
      <w:r>
        <w:rPr>
          <w:spacing w:val="-31"/>
          <w:w w:val="105"/>
          <w:sz w:val="27"/>
        </w:rPr>
        <w:t> </w:t>
      </w:r>
      <w:r>
        <w:rPr>
          <w:w w:val="105"/>
          <w:sz w:val="27"/>
        </w:rPr>
        <w:t>образовательной</w:t>
      </w:r>
      <w:r>
        <w:rPr>
          <w:spacing w:val="-32"/>
          <w:w w:val="105"/>
          <w:sz w:val="27"/>
        </w:rPr>
        <w:t> </w:t>
      </w:r>
      <w:r>
        <w:rPr>
          <w:w w:val="105"/>
          <w:sz w:val="27"/>
        </w:rPr>
        <w:t>организацией</w:t>
      </w:r>
      <w:r>
        <w:rPr>
          <w:spacing w:val="-9"/>
          <w:w w:val="105"/>
          <w:sz w:val="27"/>
        </w:rPr>
        <w:t> </w:t>
      </w:r>
      <w:r>
        <w:rPr>
          <w:w w:val="105"/>
          <w:sz w:val="27"/>
        </w:rPr>
        <w:t>на</w:t>
      </w:r>
      <w:r>
        <w:rPr>
          <w:spacing w:val="-25"/>
          <w:w w:val="105"/>
          <w:sz w:val="27"/>
        </w:rPr>
        <w:t> </w:t>
      </w:r>
      <w:r>
        <w:rPr>
          <w:w w:val="105"/>
          <w:sz w:val="27"/>
        </w:rPr>
        <w:t>основе</w:t>
      </w:r>
      <w:r>
        <w:rPr>
          <w:spacing w:val="-17"/>
          <w:w w:val="105"/>
          <w:sz w:val="27"/>
        </w:rPr>
        <w:t> </w:t>
      </w:r>
      <w:r>
        <w:rPr>
          <w:w w:val="105"/>
          <w:sz w:val="27"/>
        </w:rPr>
        <w:t>требований</w:t>
      </w:r>
      <w:r>
        <w:rPr>
          <w:spacing w:val="-12"/>
          <w:w w:val="105"/>
          <w:sz w:val="27"/>
        </w:rPr>
        <w:t> </w:t>
      </w:r>
      <w:r>
        <w:rPr>
          <w:w w:val="105"/>
          <w:sz w:val="27"/>
        </w:rPr>
        <w:t>федерального государственного</w:t>
      </w:r>
      <w:r>
        <w:rPr>
          <w:spacing w:val="-17"/>
          <w:w w:val="105"/>
          <w:sz w:val="27"/>
        </w:rPr>
        <w:t> </w:t>
      </w:r>
      <w:r>
        <w:rPr>
          <w:w w:val="105"/>
          <w:sz w:val="27"/>
        </w:rPr>
        <w:t>образовательного</w:t>
      </w:r>
      <w:r>
        <w:rPr>
          <w:spacing w:val="-26"/>
          <w:w w:val="105"/>
          <w:sz w:val="27"/>
        </w:rPr>
        <w:t> </w:t>
      </w:r>
      <w:r>
        <w:rPr>
          <w:w w:val="105"/>
          <w:sz w:val="27"/>
        </w:rPr>
        <w:t>стандарта</w:t>
      </w:r>
      <w:r>
        <w:rPr>
          <w:spacing w:val="-8"/>
          <w:w w:val="105"/>
          <w:sz w:val="27"/>
        </w:rPr>
        <w:t> </w:t>
      </w:r>
      <w:r>
        <w:rPr>
          <w:w w:val="105"/>
          <w:sz w:val="27"/>
        </w:rPr>
        <w:t>среднего</w:t>
      </w:r>
      <w:r>
        <w:rPr>
          <w:spacing w:val="-7"/>
          <w:w w:val="105"/>
          <w:sz w:val="27"/>
        </w:rPr>
        <w:t> </w:t>
      </w:r>
      <w:r>
        <w:rPr>
          <w:w w:val="105"/>
          <w:sz w:val="27"/>
        </w:rPr>
        <w:t>общего</w:t>
      </w:r>
      <w:r>
        <w:rPr>
          <w:spacing w:val="-15"/>
          <w:w w:val="105"/>
          <w:sz w:val="27"/>
        </w:rPr>
        <w:t> </w:t>
      </w:r>
      <w:r>
        <w:rPr>
          <w:w w:val="105"/>
          <w:sz w:val="27"/>
        </w:rPr>
        <w:t>образования,</w:t>
      </w:r>
      <w:r>
        <w:rPr>
          <w:spacing w:val="-8"/>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12"/>
          <w:sz w:val="27"/>
        </w:rPr>
        <w:t> </w:t>
      </w:r>
      <w:r>
        <w:rPr>
          <w:spacing w:val="-1"/>
          <w:w w:val="101"/>
          <w:sz w:val="27"/>
        </w:rPr>
        <w:t>получаемо</w:t>
      </w:r>
      <w:r>
        <w:rPr>
          <w:w w:val="101"/>
          <w:sz w:val="27"/>
        </w:rPr>
        <w:t>й</w:t>
      </w:r>
      <w:r>
        <w:rPr>
          <w:spacing w:val="30"/>
          <w:sz w:val="27"/>
        </w:rPr>
        <w:t> </w:t>
      </w:r>
      <w:r>
        <w:rPr>
          <w:spacing w:val="-1"/>
          <w:w w:val="103"/>
          <w:sz w:val="27"/>
        </w:rPr>
        <w:t>професси</w:t>
      </w:r>
      <w:r>
        <w:rPr>
          <w:spacing w:val="-6"/>
          <w:w w:val="103"/>
          <w:sz w:val="27"/>
        </w:rPr>
        <w:t>и</w:t>
      </w:r>
      <w:r>
        <w:rPr>
          <w:spacing w:val="-13"/>
          <w:w w:val="109"/>
          <w:position w:val="10"/>
          <w:sz w:val="18"/>
        </w:rPr>
        <w:t>5</w:t>
      </w:r>
      <w:r>
        <w:rPr>
          <w:spacing w:val="-73"/>
          <w:w w:val="106"/>
          <w:sz w:val="27"/>
        </w:rPr>
        <w:t>0</w:t>
      </w:r>
      <w:r>
        <w:rPr>
          <w:w w:val="22"/>
          <w:sz w:val="27"/>
        </w:rPr>
        <w:t>)_</w:t>
      </w:r>
      <w:r>
        <w:rPr>
          <w:spacing w:val="-32"/>
          <w:sz w:val="27"/>
        </w:rPr>
        <w:t> </w:t>
      </w:r>
      <w:r>
        <w:rPr>
          <w:w w:val="104"/>
          <w:sz w:val="27"/>
        </w:rPr>
        <w:t>»;</w:t>
      </w:r>
    </w:p>
    <w:p>
      <w:pPr>
        <w:spacing w:line="309" w:lineRule="exact" w:before="0"/>
        <w:ind w:left="855"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2"/>
          <w:sz w:val="27"/>
        </w:rPr>
        <w:t>носко</w:t>
      </w:r>
      <w:r>
        <w:rPr>
          <w:w w:val="102"/>
          <w:sz w:val="27"/>
        </w:rPr>
        <w:t>й</w:t>
      </w:r>
      <w:r>
        <w:rPr>
          <w:spacing w:val="1"/>
          <w:sz w:val="27"/>
        </w:rPr>
        <w:t> </w:t>
      </w:r>
      <w:r>
        <w:rPr>
          <w:spacing w:val="-7"/>
          <w:w w:val="108"/>
          <w:sz w:val="27"/>
        </w:rPr>
        <w:t>«</w:t>
      </w:r>
      <w:r>
        <w:rPr>
          <w:spacing w:val="-9"/>
          <w:w w:val="109"/>
          <w:position w:val="10"/>
          <w:sz w:val="18"/>
        </w:rPr>
        <w:t>5</w:t>
      </w:r>
      <w:r>
        <w:rPr>
          <w:spacing w:val="6"/>
          <w:w w:val="33"/>
          <w:sz w:val="27"/>
        </w:rPr>
        <w:t>C</w:t>
      </w:r>
      <w:r>
        <w:rPr>
          <w:spacing w:val="-1"/>
          <w:w w:val="84"/>
          <w:sz w:val="27"/>
        </w:rPr>
        <w:t>l</w:t>
      </w:r>
      <w:r>
        <w:rPr>
          <w:spacing w:val="-4"/>
          <w:w w:val="84"/>
          <w:sz w:val="27"/>
        </w:rPr>
        <w:t>)</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4"/>
          <w:sz w:val="27"/>
        </w:rPr>
        <w:t>7.9</w:t>
      </w:r>
      <w:r>
        <w:rPr>
          <w:spacing w:val="-1"/>
          <w:sz w:val="27"/>
        </w:rPr>
        <w:t> </w:t>
      </w:r>
      <w:r>
        <w:rPr>
          <w:spacing w:val="-1"/>
          <w:w w:val="102"/>
          <w:sz w:val="27"/>
        </w:rPr>
        <w:t>следующег</w:t>
      </w:r>
      <w:r>
        <w:rPr>
          <w:w w:val="102"/>
          <w:sz w:val="27"/>
        </w:rPr>
        <w:t>о</w:t>
      </w:r>
      <w:r>
        <w:rPr>
          <w:spacing w:val="15"/>
          <w:sz w:val="27"/>
        </w:rPr>
        <w:t> </w:t>
      </w:r>
      <w:r>
        <w:rPr>
          <w:spacing w:val="-1"/>
          <w:w w:val="102"/>
          <w:sz w:val="27"/>
        </w:rPr>
        <w:t>содержания:</w:t>
      </w:r>
    </w:p>
    <w:p>
      <w:pPr>
        <w:tabs>
          <w:tab w:pos="502" w:val="left" w:leader="none"/>
          <w:tab w:pos="1796" w:val="left" w:leader="none"/>
          <w:tab w:pos="2391" w:val="left" w:leader="none"/>
          <w:tab w:pos="3373" w:val="left" w:leader="none"/>
          <w:tab w:pos="3835" w:val="left" w:leader="none"/>
          <w:tab w:pos="3901" w:val="left" w:leader="none"/>
          <w:tab w:pos="4094" w:val="left" w:leader="none"/>
          <w:tab w:pos="4437" w:val="left" w:leader="none"/>
          <w:tab w:pos="5581" w:val="left" w:leader="none"/>
          <w:tab w:pos="5632" w:val="left" w:leader="none"/>
          <w:tab w:pos="5681" w:val="left" w:leader="none"/>
          <w:tab w:pos="6451" w:val="left" w:leader="none"/>
          <w:tab w:pos="6872" w:val="left" w:leader="none"/>
          <w:tab w:pos="7280" w:val="left" w:leader="none"/>
          <w:tab w:pos="7419" w:val="left" w:leader="none"/>
          <w:tab w:pos="7508" w:val="left" w:leader="none"/>
          <w:tab w:pos="7790" w:val="left" w:leader="none"/>
          <w:tab w:pos="7969" w:val="left" w:leader="none"/>
          <w:tab w:pos="8232" w:val="left" w:leader="none"/>
          <w:tab w:pos="9127" w:val="left" w:leader="none"/>
          <w:tab w:pos="9228" w:val="left" w:leader="none"/>
          <w:tab w:pos="9258" w:val="left" w:leader="none"/>
          <w:tab w:pos="9608" w:val="left" w:leader="none"/>
          <w:tab w:pos="10061" w:val="left" w:leader="none"/>
        </w:tabs>
        <w:spacing w:line="355" w:lineRule="auto" w:before="136"/>
        <w:ind w:left="143" w:right="111" w:firstLine="716"/>
        <w:jc w:val="left"/>
        <w:rPr>
          <w:sz w:val="27"/>
        </w:rPr>
      </w:pPr>
      <w:r>
        <w:rPr>
          <w:spacing w:val="-7"/>
          <w:w w:val="108"/>
          <w:sz w:val="27"/>
        </w:rPr>
        <w:t>«</w:t>
      </w:r>
      <w:r>
        <w:rPr>
          <w:spacing w:val="-7"/>
          <w:w w:val="108"/>
          <w:position w:val="10"/>
          <w:sz w:val="17"/>
        </w:rPr>
        <w:t>5</w:t>
      </w:r>
      <w:r>
        <w:rPr>
          <w:spacing w:val="-68"/>
          <w:w w:val="102"/>
          <w:sz w:val="27"/>
        </w:rPr>
        <w:t>0</w:t>
      </w:r>
      <w:r>
        <w:rPr>
          <w:w w:val="22"/>
          <w:sz w:val="27"/>
        </w:rPr>
        <w:t>)</w:t>
      </w:r>
      <w:r>
        <w:rPr>
          <w:spacing w:val="6"/>
          <w:sz w:val="27"/>
        </w:rPr>
        <w:t> </w:t>
      </w:r>
      <w:r>
        <w:rPr>
          <w:spacing w:val="-1"/>
          <w:w w:val="101"/>
          <w:sz w:val="27"/>
        </w:rPr>
        <w:t>Федеральны</w:t>
      </w:r>
      <w:r>
        <w:rPr>
          <w:w w:val="101"/>
          <w:sz w:val="27"/>
        </w:rPr>
        <w:t>й</w:t>
      </w:r>
      <w:r>
        <w:rPr>
          <w:sz w:val="27"/>
        </w:rPr>
        <w:tab/>
      </w:r>
      <w:r>
        <w:rPr>
          <w:w w:val="14"/>
          <w:sz w:val="27"/>
        </w:rPr>
        <w:t> </w:t>
      </w:r>
      <w:r>
        <w:rPr>
          <w:spacing w:val="-1"/>
          <w:w w:val="104"/>
          <w:sz w:val="27"/>
        </w:rPr>
        <w:t>государственны</w:t>
      </w:r>
      <w:r>
        <w:rPr>
          <w:w w:val="104"/>
          <w:sz w:val="27"/>
        </w:rPr>
        <w:t>й</w:t>
      </w:r>
      <w:r>
        <w:rPr>
          <w:sz w:val="27"/>
        </w:rPr>
        <w:tab/>
        <w:tab/>
        <w:tab/>
      </w:r>
      <w:r>
        <w:rPr>
          <w:w w:val="104"/>
          <w:sz w:val="27"/>
        </w:rPr>
        <w:t>образовательный</w:t>
      </w:r>
      <w:r>
        <w:rPr>
          <w:sz w:val="27"/>
        </w:rPr>
        <w:tab/>
        <w:tab/>
      </w:r>
      <w:r>
        <w:rPr>
          <w:spacing w:val="-1"/>
          <w:w w:val="102"/>
          <w:sz w:val="27"/>
        </w:rPr>
        <w:t>стандар</w:t>
      </w:r>
      <w:r>
        <w:rPr>
          <w:w w:val="102"/>
          <w:sz w:val="27"/>
        </w:rPr>
        <w:t>т</w:t>
      </w:r>
      <w:r>
        <w:rPr>
          <w:sz w:val="27"/>
        </w:rPr>
        <w:tab/>
        <w:tab/>
        <w:tab/>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w:t>
        <w:tab/>
        <w:t>изменениями,</w:t>
        <w:tab/>
      </w:r>
      <w:r>
        <w:rPr>
          <w:spacing w:val="-1"/>
          <w:sz w:val="27"/>
        </w:rPr>
        <w:t>внесенными</w:t>
        <w:tab/>
        <w:tab/>
      </w:r>
      <w:r>
        <w:rPr>
          <w:w w:val="105"/>
          <w:sz w:val="27"/>
        </w:rPr>
        <w:t>приказами</w:t>
        <w:tab/>
      </w:r>
      <w:r>
        <w:rPr>
          <w:sz w:val="27"/>
        </w:rPr>
        <w:t>Министерства</w:t>
        <w:tab/>
        <w:tab/>
        <w:tab/>
      </w:r>
      <w:r>
        <w:rPr>
          <w:w w:val="105"/>
          <w:sz w:val="27"/>
        </w:rPr>
        <w:t>образования</w:t>
        <w:tab/>
        <w:tab/>
        <w:t>и</w:t>
        <w:tab/>
        <w:t>науки Российской</w:t>
        <w:tab/>
        <w:t>Федерации</w:t>
        <w:tab/>
        <w:t>от</w:t>
        <w:tab/>
        <w:tab/>
        <w:t>29</w:t>
        <w:tab/>
        <w:t>декабря</w:t>
        <w:tab/>
        <w:tab/>
        <w:t>2014</w:t>
        <w:tab/>
        <w:t>г.</w:t>
        <w:tab/>
      </w:r>
      <w:r>
        <w:rPr>
          <w:rFonts w:ascii="Arial" w:hAnsi="Arial"/>
          <w:w w:val="105"/>
          <w:sz w:val="26"/>
        </w:rPr>
        <w:t>№</w:t>
        <w:tab/>
        <w:tab/>
      </w:r>
      <w:r>
        <w:rPr>
          <w:w w:val="105"/>
          <w:sz w:val="27"/>
        </w:rPr>
        <w:t>1645</w:t>
        <w:tab/>
      </w:r>
      <w:r>
        <w:rPr>
          <w:sz w:val="27"/>
        </w:rPr>
        <w:t>(зарегистрирован </w:t>
      </w:r>
      <w:r>
        <w:rPr>
          <w:w w:val="90"/>
          <w:sz w:val="27"/>
        </w:rPr>
        <w:t>· </w:t>
      </w:r>
      <w:r>
        <w:rPr>
          <w:w w:val="105"/>
          <w:sz w:val="27"/>
        </w:rPr>
        <w:t>Министерством</w:t>
        <w:tab/>
        <w:t>юстиции</w:t>
        <w:tab/>
        <w:t>Российской</w:t>
        <w:tab/>
        <w:t>Федерации</w:t>
        <w:tab/>
        <w:t>9</w:t>
        <w:tab/>
        <w:tab/>
        <w:t>февраля</w:t>
        <w:tab/>
        <w:t>2015</w:t>
        <w:tab/>
        <w:t>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w:t>
        <w:tab/>
        <w:t>юстиции</w:t>
        <w:tab/>
        <w:t>Российской</w:t>
        <w:tab/>
        <w:t>Федерации</w:t>
        <w:tab/>
        <w:t>9</w:t>
        <w:tab/>
        <w:tab/>
        <w:t>февраля 2016 г., регистрационный № 41020), от 29 июня 2017 г. № 613 (зарегистрирован Министерством юстиции Российской Федерации 26 июля 2017 г.,</w:t>
      </w:r>
      <w:r>
        <w:rPr>
          <w:spacing w:val="-32"/>
          <w:w w:val="105"/>
          <w:sz w:val="27"/>
        </w:rPr>
        <w:t> </w:t>
      </w:r>
      <w:r>
        <w:rPr>
          <w:w w:val="105"/>
          <w:sz w:val="27"/>
        </w:rPr>
        <w:t>регистрационный</w:t>
      </w:r>
    </w:p>
    <w:p>
      <w:pPr>
        <w:spacing w:line="355" w:lineRule="auto" w:before="0"/>
        <w:ind w:left="137" w:right="205"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5"/>
          <w:w w:val="105"/>
          <w:sz w:val="27"/>
        </w:rPr>
        <w:t> </w:t>
      </w:r>
      <w:r>
        <w:rPr>
          <w:w w:val="105"/>
          <w:sz w:val="27"/>
        </w:rPr>
        <w:t>сентября</w:t>
      </w:r>
      <w:r>
        <w:rPr>
          <w:spacing w:val="-13"/>
          <w:w w:val="105"/>
          <w:sz w:val="27"/>
        </w:rPr>
        <w:t> </w:t>
      </w:r>
      <w:r>
        <w:rPr>
          <w:w w:val="105"/>
          <w:sz w:val="27"/>
        </w:rPr>
        <w:t>2020</w:t>
      </w:r>
      <w:r>
        <w:rPr>
          <w:spacing w:val="-21"/>
          <w:w w:val="105"/>
          <w:sz w:val="27"/>
        </w:rPr>
        <w:t> </w:t>
      </w:r>
      <w:r>
        <w:rPr>
          <w:w w:val="105"/>
          <w:sz w:val="27"/>
        </w:rPr>
        <w:t>г.</w:t>
      </w:r>
      <w:r>
        <w:rPr>
          <w:spacing w:val="-35"/>
          <w:w w:val="105"/>
          <w:sz w:val="27"/>
        </w:rPr>
        <w:t> </w:t>
      </w:r>
      <w:r>
        <w:rPr>
          <w:rFonts w:ascii="Arial" w:hAnsi="Arial"/>
          <w:w w:val="105"/>
          <w:sz w:val="25"/>
        </w:rPr>
        <w:t>№</w:t>
      </w:r>
      <w:r>
        <w:rPr>
          <w:rFonts w:ascii="Arial" w:hAnsi="Arial"/>
          <w:spacing w:val="-25"/>
          <w:w w:val="105"/>
          <w:sz w:val="25"/>
        </w:rPr>
        <w:t> </w:t>
      </w:r>
      <w:r>
        <w:rPr>
          <w:w w:val="105"/>
          <w:sz w:val="27"/>
        </w:rPr>
        <w:t>519</w:t>
      </w:r>
      <w:r>
        <w:rPr>
          <w:spacing w:val="-23"/>
          <w:w w:val="105"/>
          <w:sz w:val="27"/>
        </w:rPr>
        <w:t> </w:t>
      </w:r>
      <w:r>
        <w:rPr>
          <w:w w:val="105"/>
          <w:sz w:val="27"/>
        </w:rPr>
        <w:t>(зарегистрирован</w:t>
      </w:r>
      <w:r>
        <w:rPr>
          <w:spacing w:val="-19"/>
          <w:w w:val="105"/>
          <w:sz w:val="27"/>
        </w:rPr>
        <w:t> </w:t>
      </w:r>
      <w:r>
        <w:rPr>
          <w:w w:val="105"/>
          <w:sz w:val="27"/>
        </w:rPr>
        <w:t>Министерством</w:t>
      </w:r>
      <w:r>
        <w:rPr>
          <w:spacing w:val="-3"/>
          <w:w w:val="105"/>
          <w:sz w:val="27"/>
        </w:rPr>
        <w:t> </w:t>
      </w:r>
      <w:r>
        <w:rPr>
          <w:w w:val="105"/>
          <w:sz w:val="27"/>
        </w:rPr>
        <w:t>юстиции</w:t>
      </w:r>
      <w:r>
        <w:rPr>
          <w:spacing w:val="-19"/>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3"/>
          <w:w w:val="105"/>
          <w:sz w:val="27"/>
        </w:rPr>
        <w:t> </w:t>
      </w:r>
      <w:r>
        <w:rPr>
          <w:w w:val="105"/>
          <w:sz w:val="27"/>
        </w:rPr>
        <w:t>г.</w:t>
      </w:r>
    </w:p>
    <w:p>
      <w:pPr>
        <w:tabs>
          <w:tab w:pos="695" w:val="left" w:leader="none"/>
          <w:tab w:pos="1410" w:val="left" w:leader="none"/>
          <w:tab w:pos="3768" w:val="left" w:leader="none"/>
          <w:tab w:pos="5954" w:val="left" w:leader="none"/>
          <w:tab w:pos="7292" w:val="left" w:leader="none"/>
          <w:tab w:pos="8978" w:val="left" w:leader="none"/>
        </w:tabs>
        <w:spacing w:line="306" w:lineRule="exact" w:before="0"/>
        <w:ind w:left="118"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7"/>
        <w:ind w:left="134" w:right="200" w:firstLine="3"/>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9"/>
          <w:w w:val="105"/>
          <w:sz w:val="27"/>
        </w:rPr>
        <w:t> </w:t>
      </w:r>
      <w:r>
        <w:rPr>
          <w:w w:val="105"/>
          <w:sz w:val="27"/>
        </w:rPr>
        <w:t>г.,</w:t>
      </w:r>
      <w:r>
        <w:rPr>
          <w:spacing w:val="-14"/>
          <w:w w:val="105"/>
          <w:sz w:val="27"/>
        </w:rPr>
        <w:t> </w:t>
      </w:r>
      <w:r>
        <w:rPr>
          <w:w w:val="105"/>
          <w:sz w:val="27"/>
        </w:rPr>
        <w:t>регистрационный</w:t>
      </w:r>
      <w:r>
        <w:rPr>
          <w:spacing w:val="-43"/>
          <w:w w:val="105"/>
          <w:sz w:val="27"/>
        </w:rPr>
        <w:t> </w:t>
      </w:r>
      <w:r>
        <w:rPr>
          <w:rFonts w:ascii="Arial" w:hAnsi="Arial"/>
          <w:w w:val="105"/>
          <w:sz w:val="25"/>
        </w:rPr>
        <w:t>№</w:t>
      </w:r>
      <w:r>
        <w:rPr>
          <w:rFonts w:ascii="Arial" w:hAnsi="Arial"/>
          <w:spacing w:val="-20"/>
          <w:w w:val="105"/>
          <w:sz w:val="25"/>
        </w:rPr>
        <w:t> </w:t>
      </w:r>
      <w:r>
        <w:rPr>
          <w:w w:val="105"/>
          <w:sz w:val="27"/>
        </w:rPr>
        <w:t>70034)</w:t>
      </w:r>
      <w:r>
        <w:rPr>
          <w:spacing w:val="-9"/>
          <w:w w:val="105"/>
          <w:sz w:val="27"/>
        </w:rPr>
        <w:t> </w:t>
      </w:r>
      <w:r>
        <w:rPr>
          <w:w w:val="105"/>
          <w:sz w:val="27"/>
        </w:rPr>
        <w:t>и</w:t>
      </w:r>
      <w:r>
        <w:rPr>
          <w:spacing w:val="-14"/>
          <w:w w:val="105"/>
          <w:sz w:val="27"/>
        </w:rPr>
        <w:t> </w:t>
      </w:r>
      <w:r>
        <w:rPr>
          <w:w w:val="105"/>
          <w:sz w:val="27"/>
        </w:rPr>
        <w:t>от</w:t>
      </w:r>
      <w:r>
        <w:rPr>
          <w:spacing w:val="-12"/>
          <w:w w:val="105"/>
          <w:sz w:val="27"/>
        </w:rPr>
        <w:t> </w:t>
      </w:r>
      <w:r>
        <w:rPr>
          <w:w w:val="105"/>
          <w:sz w:val="27"/>
        </w:rPr>
        <w:t>27</w:t>
      </w:r>
      <w:r>
        <w:rPr>
          <w:spacing w:val="-12"/>
          <w:w w:val="105"/>
          <w:sz w:val="27"/>
        </w:rPr>
        <w:t> </w:t>
      </w:r>
      <w:r>
        <w:rPr>
          <w:w w:val="105"/>
          <w:sz w:val="27"/>
        </w:rPr>
        <w:t>декабря</w:t>
      </w:r>
      <w:r>
        <w:rPr>
          <w:spacing w:val="-4"/>
          <w:w w:val="105"/>
          <w:sz w:val="27"/>
        </w:rPr>
        <w:t> </w:t>
      </w:r>
      <w:r>
        <w:rPr>
          <w:w w:val="105"/>
          <w:sz w:val="27"/>
        </w:rPr>
        <w:t>2023</w:t>
      </w:r>
      <w:r>
        <w:rPr>
          <w:spacing w:val="-9"/>
          <w:w w:val="105"/>
          <w:sz w:val="27"/>
        </w:rPr>
        <w:t> </w:t>
      </w:r>
      <w:r>
        <w:rPr>
          <w:w w:val="105"/>
          <w:sz w:val="27"/>
        </w:rPr>
        <w:t>г.</w:t>
      </w:r>
      <w:r>
        <w:rPr>
          <w:spacing w:val="-35"/>
          <w:w w:val="105"/>
          <w:sz w:val="27"/>
        </w:rPr>
        <w:t> </w:t>
      </w:r>
      <w:r>
        <w:rPr>
          <w:rFonts w:ascii="Arial" w:hAnsi="Arial"/>
          <w:w w:val="105"/>
          <w:sz w:val="25"/>
        </w:rPr>
        <w:t>№</w:t>
      </w:r>
      <w:r>
        <w:rPr>
          <w:rFonts w:ascii="Arial" w:hAnsi="Arial"/>
          <w:spacing w:val="-14"/>
          <w:w w:val="105"/>
          <w:sz w:val="25"/>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296" w:lineRule="exact" w:before="0"/>
        <w:ind w:left="838" w:right="0" w:firstLine="0"/>
        <w:jc w:val="left"/>
        <w:rPr>
          <w:sz w:val="27"/>
        </w:rPr>
      </w:pPr>
      <w:r>
        <w:rPr>
          <w:w w:val="105"/>
          <w:sz w:val="27"/>
        </w:rPr>
        <w:t>и) пункт 7.15 изложить в следующей редакции:</w:t>
      </w:r>
    </w:p>
    <w:p>
      <w:pPr>
        <w:spacing w:before="146"/>
        <w:ind w:left="841" w:right="0" w:firstLine="0"/>
        <w:jc w:val="left"/>
        <w:rPr>
          <w:sz w:val="27"/>
        </w:rPr>
      </w:pPr>
      <w:r>
        <w:rPr>
          <w:w w:val="105"/>
          <w:sz w:val="27"/>
        </w:rPr>
        <w:t>«7.15. Требование к финансовым условиям реализации ППКРС:</w:t>
      </w:r>
    </w:p>
    <w:p>
      <w:pPr>
        <w:spacing w:after="0"/>
        <w:jc w:val="left"/>
        <w:rPr>
          <w:sz w:val="27"/>
        </w:rPr>
        <w:sectPr>
          <w:headerReference w:type="default" r:id="rId353"/>
          <w:footerReference w:type="default" r:id="rId354"/>
          <w:pgSz w:w="12000" w:h="17260"/>
          <w:pgMar w:header="722" w:footer="501" w:top="960" w:bottom="700" w:left="1160" w:right="320"/>
        </w:sectPr>
      </w:pPr>
    </w:p>
    <w:p>
      <w:pPr>
        <w:pStyle w:val="BodyText"/>
        <w:spacing w:before="4"/>
        <w:rPr>
          <w:sz w:val="20"/>
        </w:rPr>
      </w:pPr>
      <w:r>
        <w:rPr/>
        <w:pict>
          <v:group style="position:absolute;margin-left:-.240387pt;margin-top:-.000007pt;width:595pt;height:675.65pt;mso-position-horizontal-relative:page;mso-position-vertical-relative:page;z-index:-1224760" coordorigin="-5,0" coordsize="11900,13513">
            <v:line style="position:absolute" from="5,13513" to="5,0" stroked="true" strokeweight=".961549pt" strokecolor="#000000">
              <v:stroke dashstyle="solid"/>
            </v:line>
            <v:line style="position:absolute" from="0,10" to="11894,10" stroked="true" strokeweight=".961054pt" strokecolor="#000000">
              <v:stroke dashstyle="solid"/>
            </v:line>
            <w10:wrap type="none"/>
          </v:group>
        </w:pict>
      </w:r>
      <w:r>
        <w:rPr/>
        <w:pict>
          <v:line style="position:absolute;mso-position-horizontal-relative:page;mso-position-vertical-relative:page;z-index:8896" from="594.41864pt,241.229141pt" to="594.41864pt,859.680007pt" stroked="true" strokeweight=".602639pt" strokecolor="#000000">
            <v:stroke dashstyle="solid"/>
            <w10:wrap type="none"/>
          </v:line>
        </w:pict>
      </w:r>
    </w:p>
    <w:p>
      <w:pPr>
        <w:spacing w:line="360" w:lineRule="auto" w:before="89"/>
        <w:ind w:left="250" w:right="122" w:firstLine="710"/>
        <w:jc w:val="both"/>
        <w:rPr>
          <w:sz w:val="27"/>
        </w:rPr>
      </w:pPr>
      <w:r>
        <w:rPr>
          <w:w w:val="105"/>
          <w:sz w:val="27"/>
        </w:rPr>
        <w:t>финансовое</w:t>
      </w:r>
      <w:r>
        <w:rPr>
          <w:spacing w:val="-13"/>
          <w:w w:val="105"/>
          <w:sz w:val="27"/>
        </w:rPr>
        <w:t> </w:t>
      </w:r>
      <w:r>
        <w:rPr>
          <w:w w:val="105"/>
          <w:sz w:val="27"/>
        </w:rPr>
        <w:t>обеспечение</w:t>
      </w:r>
      <w:r>
        <w:rPr>
          <w:spacing w:val="-12"/>
          <w:w w:val="105"/>
          <w:sz w:val="27"/>
        </w:rPr>
        <w:t> </w:t>
      </w:r>
      <w:r>
        <w:rPr>
          <w:w w:val="105"/>
          <w:sz w:val="27"/>
        </w:rPr>
        <w:t>реализации</w:t>
      </w:r>
      <w:r>
        <w:rPr>
          <w:spacing w:val="-15"/>
          <w:w w:val="105"/>
          <w:sz w:val="27"/>
        </w:rPr>
        <w:t> </w:t>
      </w:r>
      <w:r>
        <w:rPr>
          <w:w w:val="105"/>
          <w:sz w:val="27"/>
        </w:rPr>
        <w:t>ПIЖРС</w:t>
      </w:r>
      <w:r>
        <w:rPr>
          <w:spacing w:val="-14"/>
          <w:w w:val="105"/>
          <w:sz w:val="27"/>
        </w:rPr>
        <w:t> </w:t>
      </w:r>
      <w:r>
        <w:rPr>
          <w:w w:val="105"/>
          <w:sz w:val="27"/>
        </w:rPr>
        <w:t>должно</w:t>
      </w:r>
      <w:r>
        <w:rPr>
          <w:spacing w:val="-17"/>
          <w:w w:val="105"/>
          <w:sz w:val="27"/>
        </w:rPr>
        <w:t> </w:t>
      </w:r>
      <w:r>
        <w:rPr>
          <w:w w:val="105"/>
          <w:sz w:val="27"/>
        </w:rPr>
        <w:t>осуществляться</w:t>
      </w:r>
      <w:r>
        <w:rPr>
          <w:spacing w:val="-24"/>
          <w:w w:val="105"/>
          <w:sz w:val="27"/>
        </w:rPr>
        <w:t> </w:t>
      </w:r>
      <w:r>
        <w:rPr>
          <w:w w:val="105"/>
          <w:sz w:val="27"/>
        </w:rPr>
        <w:t>в</w:t>
      </w:r>
      <w:r>
        <w:rPr>
          <w:spacing w:val="-29"/>
          <w:w w:val="105"/>
          <w:sz w:val="27"/>
        </w:rPr>
        <w:t> </w:t>
      </w:r>
      <w:r>
        <w:rPr>
          <w:w w:val="105"/>
          <w:sz w:val="27"/>
        </w:rPr>
        <w:t>объеме не</w:t>
      </w:r>
      <w:r>
        <w:rPr>
          <w:spacing w:val="-28"/>
          <w:w w:val="105"/>
          <w:sz w:val="27"/>
        </w:rPr>
        <w:t> </w:t>
      </w:r>
      <w:r>
        <w:rPr>
          <w:w w:val="105"/>
          <w:sz w:val="27"/>
        </w:rPr>
        <w:t>ниже</w:t>
      </w:r>
      <w:r>
        <w:rPr>
          <w:spacing w:val="-30"/>
          <w:w w:val="105"/>
          <w:sz w:val="27"/>
        </w:rPr>
        <w:t> </w:t>
      </w:r>
      <w:r>
        <w:rPr>
          <w:w w:val="105"/>
          <w:sz w:val="27"/>
        </w:rPr>
        <w:t>определенного</w:t>
      </w:r>
      <w:r>
        <w:rPr>
          <w:spacing w:val="-19"/>
          <w:w w:val="105"/>
          <w:sz w:val="27"/>
        </w:rPr>
        <w:t> </w:t>
      </w:r>
      <w:r>
        <w:rPr>
          <w:w w:val="105"/>
          <w:sz w:val="27"/>
        </w:rPr>
        <w:t>в</w:t>
      </w:r>
      <w:r>
        <w:rPr>
          <w:spacing w:val="-34"/>
          <w:w w:val="105"/>
          <w:sz w:val="27"/>
        </w:rPr>
        <w:t> </w:t>
      </w:r>
      <w:r>
        <w:rPr>
          <w:w w:val="105"/>
          <w:sz w:val="27"/>
        </w:rPr>
        <w:t>соответствии</w:t>
      </w:r>
      <w:r>
        <w:rPr>
          <w:spacing w:val="-14"/>
          <w:w w:val="105"/>
          <w:sz w:val="27"/>
        </w:rPr>
        <w:t> </w:t>
      </w:r>
      <w:r>
        <w:rPr>
          <w:w w:val="105"/>
          <w:sz w:val="27"/>
        </w:rPr>
        <w:t>с</w:t>
      </w:r>
      <w:r>
        <w:rPr>
          <w:spacing w:val="-34"/>
          <w:w w:val="105"/>
          <w:sz w:val="27"/>
        </w:rPr>
        <w:t> </w:t>
      </w:r>
      <w:r>
        <w:rPr>
          <w:w w:val="105"/>
          <w:sz w:val="27"/>
        </w:rPr>
        <w:t>бюджетным</w:t>
      </w:r>
      <w:r>
        <w:rPr>
          <w:spacing w:val="-16"/>
          <w:w w:val="105"/>
          <w:sz w:val="27"/>
        </w:rPr>
        <w:t> </w:t>
      </w:r>
      <w:r>
        <w:rPr>
          <w:w w:val="105"/>
          <w:sz w:val="27"/>
        </w:rPr>
        <w:t>законодательством</w:t>
      </w:r>
      <w:r>
        <w:rPr>
          <w:spacing w:val="-30"/>
          <w:w w:val="105"/>
          <w:sz w:val="27"/>
        </w:rPr>
        <w:t> </w:t>
      </w:r>
      <w:r>
        <w:rPr>
          <w:w w:val="105"/>
          <w:sz w:val="27"/>
        </w:rPr>
        <w:t>Российской </w:t>
      </w:r>
      <w:r>
        <w:rPr>
          <w:spacing w:val="-3"/>
          <w:w w:val="105"/>
          <w:sz w:val="27"/>
        </w:rPr>
        <w:t>Федерации</w:t>
      </w:r>
      <w:r>
        <w:rPr>
          <w:rFonts w:ascii="Arial" w:hAnsi="Arial"/>
          <w:spacing w:val="-3"/>
          <w:w w:val="105"/>
          <w:position w:val="11"/>
          <w:sz w:val="16"/>
        </w:rPr>
        <w:t>7 </w:t>
      </w:r>
      <w:r>
        <w:rPr>
          <w:w w:val="105"/>
          <w:sz w:val="27"/>
        </w:rPr>
        <w:t>и Федеральным законом от 29 декабря 2012 г. </w:t>
      </w:r>
      <w:r>
        <w:rPr>
          <w:rFonts w:ascii="Arial" w:hAnsi="Arial"/>
          <w:w w:val="105"/>
          <w:sz w:val="26"/>
        </w:rPr>
        <w:t>№</w:t>
      </w:r>
      <w:r>
        <w:rPr>
          <w:rFonts w:ascii="Arial" w:hAnsi="Arial"/>
          <w:spacing w:val="60"/>
          <w:w w:val="105"/>
          <w:sz w:val="26"/>
        </w:rPr>
        <w:t> </w:t>
      </w:r>
      <w:r>
        <w:rPr>
          <w:w w:val="105"/>
          <w:sz w:val="27"/>
        </w:rPr>
        <w:t>273-ФЗ</w:t>
      </w:r>
    </w:p>
    <w:p>
      <w:pPr>
        <w:spacing w:line="304" w:lineRule="exact" w:before="0"/>
        <w:ind w:left="252" w:right="0" w:firstLine="0"/>
        <w:jc w:val="left"/>
        <w:rPr>
          <w:sz w:val="27"/>
        </w:rPr>
      </w:pPr>
      <w:r>
        <w:rPr>
          <w:w w:val="105"/>
          <w:sz w:val="27"/>
        </w:rPr>
        <w:t>«Об образовании в Российской Федерации».»;</w:t>
      </w:r>
    </w:p>
    <w:p>
      <w:pPr>
        <w:spacing w:before="150"/>
        <w:ind w:left="961" w:right="0" w:firstLine="0"/>
        <w:jc w:val="left"/>
        <w:rPr>
          <w:sz w:val="27"/>
        </w:rPr>
      </w:pPr>
      <w:r>
        <w:rPr>
          <w:sz w:val="27"/>
        </w:rPr>
        <w:t>к) сноску &lt;&lt;7» к пункту 7.15 изложить в следующей редакции:</w:t>
      </w:r>
    </w:p>
    <w:p>
      <w:pPr>
        <w:spacing w:before="135"/>
        <w:ind w:left="958" w:right="0" w:firstLine="0"/>
        <w:jc w:val="left"/>
        <w:rPr>
          <w:sz w:val="27"/>
        </w:rPr>
      </w:pPr>
      <w:r>
        <w:rPr>
          <w:w w:val="105"/>
          <w:sz w:val="27"/>
        </w:rPr>
        <w:t>«</w:t>
      </w:r>
      <w:r>
        <w:rPr>
          <w:w w:val="105"/>
          <w:position w:val="10"/>
          <w:sz w:val="18"/>
        </w:rPr>
        <w:t>7 </w:t>
      </w:r>
      <w:r>
        <w:rPr>
          <w:w w:val="105"/>
          <w:sz w:val="27"/>
        </w:rPr>
        <w:t>Бюджетный кодекс Российской Федерации.».</w:t>
      </w:r>
    </w:p>
    <w:p>
      <w:pPr>
        <w:pStyle w:val="ListParagraph"/>
        <w:numPr>
          <w:ilvl w:val="0"/>
          <w:numId w:val="2"/>
        </w:numPr>
        <w:tabs>
          <w:tab w:pos="1477" w:val="left" w:leader="none"/>
        </w:tabs>
        <w:spacing w:line="355" w:lineRule="auto" w:before="151" w:after="0"/>
        <w:ind w:left="245" w:right="104" w:firstLine="713"/>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240107.02 Оператор производства стекловолокна, стекловолокнистых материалов и изделий стеклопластиков, утвержденном</w:t>
      </w:r>
      <w:r>
        <w:rPr>
          <w:spacing w:val="-8"/>
          <w:w w:val="105"/>
          <w:sz w:val="27"/>
        </w:rPr>
        <w:t> </w:t>
      </w:r>
      <w:r>
        <w:rPr>
          <w:w w:val="105"/>
          <w:sz w:val="27"/>
        </w:rPr>
        <w:t>приказом</w:t>
      </w:r>
      <w:r>
        <w:rPr>
          <w:spacing w:val="-16"/>
          <w:w w:val="105"/>
          <w:sz w:val="27"/>
        </w:rPr>
        <w:t> </w:t>
      </w:r>
      <w:r>
        <w:rPr>
          <w:w w:val="105"/>
          <w:sz w:val="27"/>
        </w:rPr>
        <w:t>Министерства</w:t>
      </w:r>
      <w:r>
        <w:rPr>
          <w:spacing w:val="-15"/>
          <w:w w:val="105"/>
          <w:sz w:val="27"/>
        </w:rPr>
        <w:t> </w:t>
      </w:r>
      <w:r>
        <w:rPr>
          <w:w w:val="105"/>
          <w:sz w:val="27"/>
        </w:rPr>
        <w:t>образования</w:t>
      </w:r>
      <w:r>
        <w:rPr>
          <w:spacing w:val="-12"/>
          <w:w w:val="105"/>
          <w:sz w:val="27"/>
        </w:rPr>
        <w:t> </w:t>
      </w:r>
      <w:r>
        <w:rPr>
          <w:w w:val="105"/>
          <w:sz w:val="27"/>
        </w:rPr>
        <w:t>и</w:t>
      </w:r>
      <w:r>
        <w:rPr>
          <w:spacing w:val="-23"/>
          <w:w w:val="105"/>
          <w:sz w:val="27"/>
        </w:rPr>
        <w:t> </w:t>
      </w:r>
      <w:r>
        <w:rPr>
          <w:w w:val="105"/>
          <w:sz w:val="27"/>
        </w:rPr>
        <w:t>науки</w:t>
      </w:r>
      <w:r>
        <w:rPr>
          <w:spacing w:val="-21"/>
          <w:w w:val="105"/>
          <w:sz w:val="27"/>
        </w:rPr>
        <w:t> </w:t>
      </w:r>
      <w:r>
        <w:rPr>
          <w:w w:val="105"/>
          <w:sz w:val="27"/>
        </w:rPr>
        <w:t>Российской</w:t>
      </w:r>
      <w:r>
        <w:rPr>
          <w:spacing w:val="-14"/>
          <w:w w:val="105"/>
          <w:sz w:val="27"/>
        </w:rPr>
        <w:t> </w:t>
      </w:r>
      <w:r>
        <w:rPr>
          <w:w w:val="105"/>
          <w:sz w:val="27"/>
        </w:rPr>
        <w:t>Федерации от 2 августа 2013 г. </w:t>
      </w:r>
      <w:r>
        <w:rPr>
          <w:rFonts w:ascii="Arial" w:hAnsi="Arial"/>
          <w:w w:val="105"/>
          <w:sz w:val="26"/>
        </w:rPr>
        <w:t>№ </w:t>
      </w:r>
      <w:r>
        <w:rPr>
          <w:w w:val="105"/>
          <w:sz w:val="27"/>
        </w:rPr>
        <w:t>925 (зарегистрирован Министерством юстиции Российской Федерации 20 августа 2013 г., регистрационный </w:t>
      </w:r>
      <w:r>
        <w:rPr>
          <w:rFonts w:ascii="Arial" w:hAnsi="Arial"/>
          <w:w w:val="105"/>
          <w:sz w:val="26"/>
        </w:rPr>
        <w:t>№ </w:t>
      </w:r>
      <w:r>
        <w:rPr>
          <w:w w:val="105"/>
          <w:sz w:val="27"/>
        </w:rPr>
        <w:t>29516), с изменениями, внесенными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41"/>
          <w:w w:val="105"/>
          <w:sz w:val="26"/>
        </w:rPr>
        <w:t> </w:t>
      </w:r>
      <w:r>
        <w:rPr>
          <w:w w:val="105"/>
          <w:sz w:val="27"/>
        </w:rPr>
        <w:t>65410):</w:t>
      </w:r>
    </w:p>
    <w:p>
      <w:pPr>
        <w:spacing w:line="357" w:lineRule="auto" w:before="0"/>
        <w:ind w:left="952" w:right="4155" w:firstLine="0"/>
        <w:jc w:val="left"/>
        <w:rPr>
          <w:sz w:val="27"/>
        </w:rPr>
      </w:pPr>
      <w:r>
        <w:rPr>
          <w:sz w:val="27"/>
        </w:rPr>
        <w:t>а) в пункте 1.4 слово «основную» исключить; б) в Таблице 1 пункта 3.1 строку</w:t>
      </w:r>
    </w:p>
    <w:p>
      <w:pPr>
        <w:spacing w:line="308" w:lineRule="exact" w:before="0"/>
        <w:ind w:left="949" w:right="0" w:firstLine="0"/>
        <w:jc w:val="left"/>
        <w:rPr>
          <w:sz w:val="27"/>
        </w:rPr>
      </w:pPr>
      <w:r>
        <w:rPr>
          <w:w w:val="108"/>
          <w:sz w:val="27"/>
        </w:rPr>
        <w:t>«</w:t>
      </w:r>
    </w:p>
    <w:p>
      <w:pPr>
        <w:pStyle w:val="BodyText"/>
        <w:spacing w:before="9"/>
        <w:rPr>
          <w:sz w:val="10"/>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4"/>
        <w:gridCol w:w="4361"/>
        <w:gridCol w:w="2895"/>
      </w:tblGrid>
      <w:tr>
        <w:trPr>
          <w:trHeight w:val="331" w:hRule="atLeast"/>
        </w:trPr>
        <w:tc>
          <w:tcPr>
            <w:tcW w:w="2904" w:type="dxa"/>
            <w:vMerge w:val="restart"/>
            <w:tcBorders>
              <w:top w:val="nil"/>
              <w:left w:val="nil"/>
            </w:tcBorders>
          </w:tcPr>
          <w:p>
            <w:pPr>
              <w:pStyle w:val="TableParagraph"/>
              <w:rPr>
                <w:sz w:val="26"/>
              </w:rPr>
            </w:pPr>
          </w:p>
        </w:tc>
        <w:tc>
          <w:tcPr>
            <w:tcW w:w="4361" w:type="dxa"/>
            <w:tcBorders>
              <w:bottom w:val="nil"/>
            </w:tcBorders>
          </w:tcPr>
          <w:p>
            <w:pPr>
              <w:pStyle w:val="TableParagraph"/>
              <w:spacing w:line="297" w:lineRule="exact" w:before="14"/>
              <w:ind w:left="168" w:right="135"/>
              <w:jc w:val="center"/>
              <w:rPr>
                <w:sz w:val="27"/>
              </w:rPr>
            </w:pPr>
            <w:r>
              <w:rPr>
                <w:sz w:val="27"/>
              </w:rPr>
              <w:t>Оператор изготовления ровинга</w:t>
            </w:r>
          </w:p>
        </w:tc>
        <w:tc>
          <w:tcPr>
            <w:tcW w:w="2895" w:type="dxa"/>
            <w:vMerge w:val="restart"/>
            <w:tcBorders>
              <w:top w:val="nil"/>
              <w:right w:val="nil"/>
            </w:tcBorders>
          </w:tcPr>
          <w:p>
            <w:pPr>
              <w:pStyle w:val="TableParagraph"/>
              <w:rPr>
                <w:sz w:val="26"/>
              </w:rPr>
            </w:pPr>
          </w:p>
        </w:tc>
      </w:tr>
      <w:tr>
        <w:trPr>
          <w:trHeight w:val="8" w:hRule="atLeast"/>
        </w:trPr>
        <w:tc>
          <w:tcPr>
            <w:tcW w:w="2904" w:type="dxa"/>
            <w:vMerge/>
            <w:tcBorders>
              <w:top w:val="nil"/>
              <w:left w:val="nil"/>
            </w:tcBorders>
          </w:tcPr>
          <w:p>
            <w:pPr>
              <w:rPr>
                <w:sz w:val="2"/>
                <w:szCs w:val="2"/>
              </w:rPr>
            </w:pPr>
          </w:p>
        </w:tc>
        <w:tc>
          <w:tcPr>
            <w:tcW w:w="4361" w:type="dxa"/>
            <w:vMerge w:val="restart"/>
            <w:tcBorders>
              <w:top w:val="nil"/>
              <w:bottom w:val="nil"/>
            </w:tcBorders>
          </w:tcPr>
          <w:p>
            <w:pPr>
              <w:pStyle w:val="TableParagraph"/>
              <w:spacing w:line="299" w:lineRule="exact"/>
              <w:ind w:left="216"/>
              <w:rPr>
                <w:sz w:val="27"/>
              </w:rPr>
            </w:pPr>
            <w:r>
              <w:rPr>
                <w:sz w:val="27"/>
              </w:rPr>
              <w:t>Оператор изготовления рулонно-</w:t>
            </w:r>
          </w:p>
        </w:tc>
        <w:tc>
          <w:tcPr>
            <w:tcW w:w="2895" w:type="dxa"/>
            <w:vMerge/>
            <w:tcBorders>
              <w:top w:val="nil"/>
              <w:right w:val="nil"/>
            </w:tcBorders>
          </w:tcPr>
          <w:p>
            <w:pPr>
              <w:rPr>
                <w:sz w:val="2"/>
                <w:szCs w:val="2"/>
              </w:rPr>
            </w:pPr>
          </w:p>
        </w:tc>
      </w:tr>
      <w:tr>
        <w:trPr>
          <w:trHeight w:val="295" w:hRule="atLeast"/>
        </w:trPr>
        <w:tc>
          <w:tcPr>
            <w:tcW w:w="2904" w:type="dxa"/>
            <w:tcBorders>
              <w:bottom w:val="nil"/>
            </w:tcBorders>
          </w:tcPr>
          <w:p>
            <w:pPr>
              <w:pStyle w:val="TableParagraph"/>
              <w:rPr>
                <w:sz w:val="22"/>
              </w:rPr>
            </w:pPr>
          </w:p>
        </w:tc>
        <w:tc>
          <w:tcPr>
            <w:tcW w:w="4361" w:type="dxa"/>
            <w:vMerge/>
            <w:tcBorders>
              <w:top w:val="nil"/>
              <w:bottom w:val="nil"/>
            </w:tcBorders>
          </w:tcPr>
          <w:p>
            <w:pPr>
              <w:rPr>
                <w:sz w:val="2"/>
                <w:szCs w:val="2"/>
              </w:rPr>
            </w:pPr>
          </w:p>
        </w:tc>
        <w:tc>
          <w:tcPr>
            <w:tcW w:w="2895" w:type="dxa"/>
            <w:tcBorders>
              <w:bottom w:val="nil"/>
            </w:tcBorders>
          </w:tcPr>
          <w:p>
            <w:pPr>
              <w:pStyle w:val="TableParagraph"/>
              <w:rPr>
                <w:sz w:val="22"/>
              </w:rPr>
            </w:pPr>
          </w:p>
        </w:tc>
      </w:tr>
      <w:tr>
        <w:trPr>
          <w:trHeight w:val="326"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4" w:lineRule="exact" w:before="2"/>
              <w:ind w:left="168" w:right="142"/>
              <w:jc w:val="center"/>
              <w:rPr>
                <w:sz w:val="27"/>
              </w:rPr>
            </w:pPr>
            <w:r>
              <w:rPr>
                <w:w w:val="105"/>
                <w:sz w:val="27"/>
              </w:rPr>
              <w:t>конструкционных материалов</w:t>
            </w:r>
          </w:p>
        </w:tc>
        <w:tc>
          <w:tcPr>
            <w:tcW w:w="2895" w:type="dxa"/>
            <w:tcBorders>
              <w:top w:val="nil"/>
              <w:bottom w:val="nil"/>
            </w:tcBorders>
          </w:tcPr>
          <w:p>
            <w:pPr>
              <w:pStyle w:val="TableParagraph"/>
              <w:rPr>
                <w:sz w:val="24"/>
              </w:rPr>
            </w:pPr>
          </w:p>
        </w:tc>
      </w:tr>
      <w:tr>
        <w:trPr>
          <w:trHeight w:val="326"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4" w:lineRule="exact" w:before="2"/>
              <w:ind w:left="168" w:right="145"/>
              <w:jc w:val="center"/>
              <w:rPr>
                <w:sz w:val="27"/>
              </w:rPr>
            </w:pPr>
            <w:r>
              <w:rPr>
                <w:sz w:val="27"/>
              </w:rPr>
              <w:t>Оператор получения кварцевых</w:t>
            </w:r>
          </w:p>
        </w:tc>
        <w:tc>
          <w:tcPr>
            <w:tcW w:w="2895" w:type="dxa"/>
            <w:tcBorders>
              <w:top w:val="nil"/>
              <w:bottom w:val="nil"/>
            </w:tcBorders>
          </w:tcPr>
          <w:p>
            <w:pPr>
              <w:pStyle w:val="TableParagraph"/>
              <w:rPr>
                <w:sz w:val="24"/>
              </w:rPr>
            </w:pPr>
          </w:p>
        </w:tc>
      </w:tr>
      <w:tr>
        <w:trPr>
          <w:trHeight w:val="329"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7" w:lineRule="exact" w:before="2"/>
              <w:ind w:left="168" w:right="155"/>
              <w:jc w:val="center"/>
              <w:rPr>
                <w:sz w:val="27"/>
              </w:rPr>
            </w:pPr>
            <w:r>
              <w:rPr>
                <w:sz w:val="27"/>
              </w:rPr>
              <w:t>стекловолокон</w:t>
            </w:r>
          </w:p>
        </w:tc>
        <w:tc>
          <w:tcPr>
            <w:tcW w:w="2895" w:type="dxa"/>
            <w:tcBorders>
              <w:top w:val="nil"/>
              <w:bottom w:val="nil"/>
            </w:tcBorders>
          </w:tcPr>
          <w:p>
            <w:pPr>
              <w:pStyle w:val="TableParagraph"/>
              <w:rPr>
                <w:sz w:val="24"/>
              </w:rPr>
            </w:pPr>
          </w:p>
        </w:tc>
      </w:tr>
      <w:tr>
        <w:trPr>
          <w:trHeight w:val="329"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4" w:lineRule="exact" w:before="5"/>
              <w:ind w:left="168" w:right="147"/>
              <w:jc w:val="center"/>
              <w:rPr>
                <w:sz w:val="27"/>
              </w:rPr>
            </w:pPr>
            <w:r>
              <w:rPr>
                <w:sz w:val="27"/>
              </w:rPr>
              <w:t>Оператор получения</w:t>
            </w:r>
          </w:p>
        </w:tc>
        <w:tc>
          <w:tcPr>
            <w:tcW w:w="2895" w:type="dxa"/>
            <w:tcBorders>
              <w:top w:val="nil"/>
              <w:bottom w:val="nil"/>
            </w:tcBorders>
          </w:tcPr>
          <w:p>
            <w:pPr>
              <w:pStyle w:val="TableParagraph"/>
              <w:rPr>
                <w:sz w:val="24"/>
              </w:rPr>
            </w:pPr>
          </w:p>
        </w:tc>
      </w:tr>
      <w:tr>
        <w:trPr>
          <w:trHeight w:val="326"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4" w:lineRule="exact" w:before="2"/>
              <w:ind w:left="168" w:right="152"/>
              <w:jc w:val="center"/>
              <w:rPr>
                <w:sz w:val="27"/>
              </w:rPr>
            </w:pPr>
            <w:r>
              <w:rPr>
                <w:sz w:val="27"/>
              </w:rPr>
              <w:t>непрерывного стекловолокна</w:t>
            </w:r>
          </w:p>
        </w:tc>
        <w:tc>
          <w:tcPr>
            <w:tcW w:w="2895" w:type="dxa"/>
            <w:tcBorders>
              <w:top w:val="nil"/>
              <w:bottom w:val="nil"/>
            </w:tcBorders>
          </w:tcPr>
          <w:p>
            <w:pPr>
              <w:pStyle w:val="TableParagraph"/>
              <w:rPr>
                <w:sz w:val="24"/>
              </w:rPr>
            </w:pPr>
          </w:p>
        </w:tc>
      </w:tr>
      <w:tr>
        <w:trPr>
          <w:trHeight w:val="329"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7" w:lineRule="exact" w:before="2"/>
              <w:ind w:left="168" w:right="151"/>
              <w:jc w:val="center"/>
              <w:rPr>
                <w:sz w:val="27"/>
              </w:rPr>
            </w:pPr>
            <w:r>
              <w:rPr>
                <w:sz w:val="27"/>
              </w:rPr>
              <w:t>Оператор получения оптического</w:t>
            </w:r>
          </w:p>
        </w:tc>
        <w:tc>
          <w:tcPr>
            <w:tcW w:w="2895" w:type="dxa"/>
            <w:tcBorders>
              <w:top w:val="nil"/>
              <w:bottom w:val="nil"/>
            </w:tcBorders>
          </w:tcPr>
          <w:p>
            <w:pPr>
              <w:pStyle w:val="TableParagraph"/>
              <w:rPr>
                <w:sz w:val="24"/>
              </w:rPr>
            </w:pPr>
          </w:p>
        </w:tc>
      </w:tr>
      <w:tr>
        <w:trPr>
          <w:trHeight w:val="329"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4" w:lineRule="exact" w:before="5"/>
              <w:ind w:left="168" w:right="161"/>
              <w:jc w:val="center"/>
              <w:rPr>
                <w:sz w:val="27"/>
              </w:rPr>
            </w:pPr>
            <w:r>
              <w:rPr>
                <w:sz w:val="27"/>
              </w:rPr>
              <w:t>стекловолокна</w:t>
            </w:r>
          </w:p>
        </w:tc>
        <w:tc>
          <w:tcPr>
            <w:tcW w:w="2895" w:type="dxa"/>
            <w:tcBorders>
              <w:top w:val="nil"/>
              <w:bottom w:val="nil"/>
            </w:tcBorders>
          </w:tcPr>
          <w:p>
            <w:pPr>
              <w:pStyle w:val="TableParagraph"/>
              <w:rPr>
                <w:sz w:val="24"/>
              </w:rPr>
            </w:pPr>
          </w:p>
        </w:tc>
      </w:tr>
      <w:tr>
        <w:trPr>
          <w:trHeight w:val="326"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4" w:lineRule="exact" w:before="2"/>
              <w:ind w:left="168" w:right="147"/>
              <w:jc w:val="center"/>
              <w:rPr>
                <w:sz w:val="27"/>
              </w:rPr>
            </w:pPr>
            <w:r>
              <w:rPr>
                <w:sz w:val="27"/>
              </w:rPr>
              <w:t>Оператор получения</w:t>
            </w:r>
          </w:p>
        </w:tc>
        <w:tc>
          <w:tcPr>
            <w:tcW w:w="2895" w:type="dxa"/>
            <w:tcBorders>
              <w:top w:val="nil"/>
              <w:bottom w:val="nil"/>
            </w:tcBorders>
          </w:tcPr>
          <w:p>
            <w:pPr>
              <w:pStyle w:val="TableParagraph"/>
              <w:rPr>
                <w:sz w:val="24"/>
              </w:rPr>
            </w:pPr>
          </w:p>
        </w:tc>
      </w:tr>
      <w:tr>
        <w:trPr>
          <w:trHeight w:val="658" w:hRule="atLeast"/>
        </w:trPr>
        <w:tc>
          <w:tcPr>
            <w:tcW w:w="2904" w:type="dxa"/>
            <w:tcBorders>
              <w:top w:val="nil"/>
              <w:bottom w:val="nil"/>
            </w:tcBorders>
          </w:tcPr>
          <w:p>
            <w:pPr>
              <w:pStyle w:val="TableParagraph"/>
              <w:spacing w:line="320" w:lineRule="atLeast" w:before="7"/>
              <w:ind w:left="721" w:hanging="222"/>
              <w:rPr>
                <w:sz w:val="27"/>
              </w:rPr>
            </w:pPr>
            <w:r>
              <w:rPr>
                <w:sz w:val="27"/>
              </w:rPr>
              <w:t>основное общее образование</w:t>
            </w:r>
          </w:p>
        </w:tc>
        <w:tc>
          <w:tcPr>
            <w:tcW w:w="4361" w:type="dxa"/>
            <w:tcBorders>
              <w:top w:val="nil"/>
              <w:bottom w:val="nil"/>
            </w:tcBorders>
          </w:tcPr>
          <w:p>
            <w:pPr>
              <w:pStyle w:val="TableParagraph"/>
              <w:spacing w:before="2"/>
              <w:ind w:left="168" w:right="155"/>
              <w:jc w:val="center"/>
              <w:rPr>
                <w:sz w:val="27"/>
              </w:rPr>
            </w:pPr>
            <w:r>
              <w:rPr>
                <w:sz w:val="27"/>
              </w:rPr>
              <w:t>стекловолокна каолинового</w:t>
            </w:r>
          </w:p>
          <w:p>
            <w:pPr>
              <w:pStyle w:val="TableParagraph"/>
              <w:spacing w:line="309" w:lineRule="exact" w:before="17"/>
              <w:ind w:left="168" w:right="139"/>
              <w:jc w:val="center"/>
              <w:rPr>
                <w:sz w:val="27"/>
              </w:rPr>
            </w:pPr>
            <w:r>
              <w:rPr>
                <w:w w:val="105"/>
                <w:sz w:val="27"/>
              </w:rPr>
              <w:t>состава</w:t>
            </w:r>
          </w:p>
        </w:tc>
        <w:tc>
          <w:tcPr>
            <w:tcW w:w="2895" w:type="dxa"/>
            <w:tcBorders>
              <w:top w:val="nil"/>
              <w:bottom w:val="nil"/>
            </w:tcBorders>
          </w:tcPr>
          <w:p>
            <w:pPr>
              <w:pStyle w:val="TableParagraph"/>
              <w:spacing w:before="160"/>
              <w:ind w:left="666"/>
              <w:rPr>
                <w:rFonts w:ascii="Arial" w:hAnsi="Arial"/>
                <w:sz w:val="27"/>
              </w:rPr>
            </w:pPr>
            <w:r>
              <w:rPr>
                <w:w w:val="105"/>
                <w:sz w:val="27"/>
              </w:rPr>
              <w:t>2 года 5 мес.</w:t>
            </w:r>
            <w:r>
              <w:rPr>
                <w:rFonts w:ascii="Arial" w:hAnsi="Arial"/>
                <w:w w:val="105"/>
                <w:sz w:val="27"/>
                <w:vertAlign w:val="superscript"/>
              </w:rPr>
              <w:t>4</w:t>
            </w:r>
          </w:p>
        </w:tc>
      </w:tr>
      <w:tr>
        <w:trPr>
          <w:trHeight w:val="317"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297" w:lineRule="exact"/>
              <w:ind w:left="168" w:right="161"/>
              <w:jc w:val="center"/>
              <w:rPr>
                <w:sz w:val="27"/>
              </w:rPr>
            </w:pPr>
            <w:r>
              <w:rPr>
                <w:sz w:val="27"/>
              </w:rPr>
              <w:t>Оператор получения стеклохолста</w:t>
            </w:r>
          </w:p>
        </w:tc>
        <w:tc>
          <w:tcPr>
            <w:tcW w:w="2895" w:type="dxa"/>
            <w:tcBorders>
              <w:top w:val="nil"/>
              <w:bottom w:val="nil"/>
            </w:tcBorders>
          </w:tcPr>
          <w:p>
            <w:pPr>
              <w:pStyle w:val="TableParagraph"/>
              <w:rPr>
                <w:sz w:val="24"/>
              </w:rPr>
            </w:pPr>
          </w:p>
        </w:tc>
      </w:tr>
      <w:tr>
        <w:trPr>
          <w:trHeight w:val="329"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7" w:lineRule="exact" w:before="2"/>
              <w:ind w:left="168" w:right="149"/>
              <w:jc w:val="center"/>
              <w:rPr>
                <w:sz w:val="27"/>
              </w:rPr>
            </w:pPr>
            <w:r>
              <w:rPr>
                <w:sz w:val="27"/>
              </w:rPr>
              <w:t>одностадийным методом</w:t>
            </w:r>
          </w:p>
        </w:tc>
        <w:tc>
          <w:tcPr>
            <w:tcW w:w="2895" w:type="dxa"/>
            <w:tcBorders>
              <w:top w:val="nil"/>
              <w:bottom w:val="nil"/>
            </w:tcBorders>
          </w:tcPr>
          <w:p>
            <w:pPr>
              <w:pStyle w:val="TableParagraph"/>
              <w:rPr>
                <w:sz w:val="24"/>
              </w:rPr>
            </w:pPr>
          </w:p>
        </w:tc>
      </w:tr>
      <w:tr>
        <w:trPr>
          <w:trHeight w:val="331"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7" w:lineRule="exact" w:before="5"/>
              <w:ind w:left="168" w:right="154"/>
              <w:jc w:val="center"/>
              <w:rPr>
                <w:sz w:val="27"/>
              </w:rPr>
            </w:pPr>
            <w:r>
              <w:rPr>
                <w:sz w:val="27"/>
              </w:rPr>
              <w:t>Оператор получения штапельного</w:t>
            </w:r>
          </w:p>
        </w:tc>
        <w:tc>
          <w:tcPr>
            <w:tcW w:w="2895" w:type="dxa"/>
            <w:tcBorders>
              <w:top w:val="nil"/>
              <w:bottom w:val="nil"/>
            </w:tcBorders>
          </w:tcPr>
          <w:p>
            <w:pPr>
              <w:pStyle w:val="TableParagraph"/>
              <w:rPr>
                <w:sz w:val="24"/>
              </w:rPr>
            </w:pPr>
          </w:p>
        </w:tc>
      </w:tr>
      <w:tr>
        <w:trPr>
          <w:trHeight w:val="326"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2" w:lineRule="exact" w:before="5"/>
              <w:ind w:left="168" w:right="161"/>
              <w:jc w:val="center"/>
              <w:rPr>
                <w:sz w:val="27"/>
              </w:rPr>
            </w:pPr>
            <w:r>
              <w:rPr>
                <w:sz w:val="27"/>
              </w:rPr>
              <w:t>стекловолокна</w:t>
            </w:r>
          </w:p>
        </w:tc>
        <w:tc>
          <w:tcPr>
            <w:tcW w:w="2895" w:type="dxa"/>
            <w:tcBorders>
              <w:top w:val="nil"/>
              <w:bottom w:val="nil"/>
            </w:tcBorders>
          </w:tcPr>
          <w:p>
            <w:pPr>
              <w:pStyle w:val="TableParagraph"/>
              <w:rPr>
                <w:sz w:val="24"/>
              </w:rPr>
            </w:pPr>
          </w:p>
        </w:tc>
      </w:tr>
      <w:tr>
        <w:trPr>
          <w:trHeight w:val="324"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4" w:lineRule="exact"/>
              <w:ind w:left="168" w:right="154"/>
              <w:jc w:val="center"/>
              <w:rPr>
                <w:sz w:val="27"/>
              </w:rPr>
            </w:pPr>
            <w:r>
              <w:rPr>
                <w:sz w:val="27"/>
              </w:rPr>
              <w:t>Оператор производства</w:t>
            </w:r>
          </w:p>
        </w:tc>
        <w:tc>
          <w:tcPr>
            <w:tcW w:w="2895" w:type="dxa"/>
            <w:tcBorders>
              <w:top w:val="nil"/>
              <w:bottom w:val="nil"/>
            </w:tcBorders>
          </w:tcPr>
          <w:p>
            <w:pPr>
              <w:pStyle w:val="TableParagraph"/>
              <w:rPr>
                <w:sz w:val="24"/>
              </w:rPr>
            </w:pPr>
          </w:p>
        </w:tc>
      </w:tr>
      <w:tr>
        <w:trPr>
          <w:trHeight w:val="324"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2" w:lineRule="exact" w:before="2"/>
              <w:ind w:left="168" w:right="152"/>
              <w:jc w:val="center"/>
              <w:rPr>
                <w:sz w:val="27"/>
              </w:rPr>
            </w:pPr>
            <w:r>
              <w:rPr>
                <w:sz w:val="27"/>
              </w:rPr>
              <w:t>кремнеземных материалов</w:t>
            </w:r>
          </w:p>
        </w:tc>
        <w:tc>
          <w:tcPr>
            <w:tcW w:w="2895" w:type="dxa"/>
            <w:tcBorders>
              <w:top w:val="nil"/>
              <w:bottom w:val="nil"/>
            </w:tcBorders>
          </w:tcPr>
          <w:p>
            <w:pPr>
              <w:pStyle w:val="TableParagraph"/>
              <w:rPr>
                <w:sz w:val="24"/>
              </w:rPr>
            </w:pPr>
          </w:p>
        </w:tc>
      </w:tr>
      <w:tr>
        <w:trPr>
          <w:trHeight w:val="324"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4" w:lineRule="exact"/>
              <w:ind w:left="168" w:right="158"/>
              <w:jc w:val="center"/>
              <w:rPr>
                <w:sz w:val="27"/>
              </w:rPr>
            </w:pPr>
            <w:r>
              <w:rPr>
                <w:sz w:val="27"/>
              </w:rPr>
              <w:t>Оператор пульта управления</w:t>
            </w:r>
          </w:p>
        </w:tc>
        <w:tc>
          <w:tcPr>
            <w:tcW w:w="2895" w:type="dxa"/>
            <w:tcBorders>
              <w:top w:val="nil"/>
              <w:bottom w:val="nil"/>
            </w:tcBorders>
          </w:tcPr>
          <w:p>
            <w:pPr>
              <w:pStyle w:val="TableParagraph"/>
              <w:rPr>
                <w:sz w:val="24"/>
              </w:rPr>
            </w:pPr>
          </w:p>
        </w:tc>
      </w:tr>
      <w:tr>
        <w:trPr>
          <w:trHeight w:val="324" w:hRule="atLeast"/>
        </w:trPr>
        <w:tc>
          <w:tcPr>
            <w:tcW w:w="2904" w:type="dxa"/>
            <w:tcBorders>
              <w:top w:val="nil"/>
              <w:bottom w:val="nil"/>
            </w:tcBorders>
          </w:tcPr>
          <w:p>
            <w:pPr>
              <w:pStyle w:val="TableParagraph"/>
              <w:rPr>
                <w:sz w:val="24"/>
              </w:rPr>
            </w:pPr>
          </w:p>
        </w:tc>
        <w:tc>
          <w:tcPr>
            <w:tcW w:w="4361" w:type="dxa"/>
            <w:tcBorders>
              <w:top w:val="nil"/>
              <w:bottom w:val="nil"/>
            </w:tcBorders>
          </w:tcPr>
          <w:p>
            <w:pPr>
              <w:pStyle w:val="TableParagraph"/>
              <w:spacing w:line="302" w:lineRule="exact" w:before="2"/>
              <w:ind w:left="168" w:right="156"/>
              <w:jc w:val="center"/>
              <w:rPr>
                <w:sz w:val="27"/>
              </w:rPr>
            </w:pPr>
            <w:r>
              <w:rPr>
                <w:sz w:val="27"/>
              </w:rPr>
              <w:t>электропечей</w:t>
            </w:r>
          </w:p>
        </w:tc>
        <w:tc>
          <w:tcPr>
            <w:tcW w:w="2895" w:type="dxa"/>
            <w:tcBorders>
              <w:top w:val="nil"/>
              <w:bottom w:val="nil"/>
            </w:tcBorders>
          </w:tcPr>
          <w:p>
            <w:pPr>
              <w:pStyle w:val="TableParagraph"/>
              <w:rPr>
                <w:sz w:val="24"/>
              </w:rPr>
            </w:pPr>
          </w:p>
        </w:tc>
      </w:tr>
      <w:tr>
        <w:trPr>
          <w:trHeight w:val="340" w:hRule="atLeast"/>
        </w:trPr>
        <w:tc>
          <w:tcPr>
            <w:tcW w:w="2904" w:type="dxa"/>
            <w:tcBorders>
              <w:top w:val="nil"/>
            </w:tcBorders>
          </w:tcPr>
          <w:p>
            <w:pPr>
              <w:pStyle w:val="TableParagraph"/>
              <w:rPr>
                <w:sz w:val="26"/>
              </w:rPr>
            </w:pPr>
          </w:p>
        </w:tc>
        <w:tc>
          <w:tcPr>
            <w:tcW w:w="4361" w:type="dxa"/>
            <w:tcBorders>
              <w:top w:val="nil"/>
            </w:tcBorders>
          </w:tcPr>
          <w:p>
            <w:pPr>
              <w:pStyle w:val="TableParagraph"/>
              <w:ind w:left="168" w:right="159"/>
              <w:jc w:val="center"/>
              <w:rPr>
                <w:sz w:val="27"/>
              </w:rPr>
            </w:pPr>
            <w:r>
              <w:rPr>
                <w:sz w:val="27"/>
              </w:rPr>
              <w:t>Оператор установки изготовления</w:t>
            </w:r>
          </w:p>
        </w:tc>
        <w:tc>
          <w:tcPr>
            <w:tcW w:w="2895" w:type="dxa"/>
            <w:tcBorders>
              <w:top w:val="nil"/>
              <w:bottom w:val="single" w:sz="2" w:space="0" w:color="000000"/>
            </w:tcBorders>
          </w:tcPr>
          <w:p>
            <w:pPr>
              <w:pStyle w:val="TableParagraph"/>
              <w:rPr>
                <w:sz w:val="26"/>
              </w:rPr>
            </w:pPr>
          </w:p>
        </w:tc>
      </w:tr>
    </w:tbl>
    <w:p>
      <w:pPr>
        <w:spacing w:after="0"/>
        <w:rPr>
          <w:sz w:val="26"/>
        </w:rPr>
        <w:sectPr>
          <w:headerReference w:type="default" r:id="rId355"/>
          <w:footerReference w:type="default" r:id="rId356"/>
          <w:pgSz w:w="11900" w:h="17200"/>
          <w:pgMar w:header="679" w:footer="470" w:top="920" w:bottom="660" w:left="980" w:right="380"/>
        </w:sectPr>
      </w:pPr>
    </w:p>
    <w:p>
      <w:pPr>
        <w:pStyle w:val="BodyText"/>
        <w:spacing w:before="10"/>
        <w:rPr>
          <w:sz w:val="23"/>
        </w:rPr>
      </w:pPr>
      <w:r>
        <w:rPr/>
        <w:pict>
          <v:line style="position:absolute;mso-position-horizontal-relative:page;mso-position-vertical-relative:page;z-index:8920" from=".120194pt,510.330414pt" to=".120194pt,858.239976pt" stroked="true" strokeweight=".240388pt" strokecolor="#000000">
            <v:stroke dashstyle="solid"/>
            <w10:wrap type="none"/>
          </v:line>
        </w:pict>
      </w:r>
      <w:r>
        <w:rPr/>
        <w:pict>
          <v:group style="position:absolute;margin-left:.360582pt;margin-top:-.00001pt;width:593.65pt;height:133.6pt;mso-position-horizontal-relative:page;mso-position-vertical-relative:page;z-index:-1224688" coordorigin="7,0" coordsize="11873,2672">
            <v:line style="position:absolute" from="10,2672" to="10,0" stroked="true" strokeweight=".240388pt" strokecolor="#000000">
              <v:stroke dashstyle="solid"/>
            </v:line>
            <v:line style="position:absolute" from="10,4" to="11880,4" stroked="true" strokeweight=".360401pt" strokecolor="#000000">
              <v:stroke dashstyle="solid"/>
            </v:line>
            <w10:wrap type="none"/>
          </v:group>
        </w:pict>
      </w:r>
    </w:p>
    <w:tbl>
      <w:tblPr>
        <w:tblW w:w="0" w:type="auto"/>
        <w:jc w:val="left"/>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99"/>
        <w:gridCol w:w="4361"/>
        <w:gridCol w:w="2904"/>
      </w:tblGrid>
      <w:tr>
        <w:trPr>
          <w:trHeight w:val="1700" w:hRule="atLeast"/>
        </w:trPr>
        <w:tc>
          <w:tcPr>
            <w:tcW w:w="2899" w:type="dxa"/>
          </w:tcPr>
          <w:p>
            <w:pPr>
              <w:pStyle w:val="TableParagraph"/>
              <w:rPr>
                <w:sz w:val="26"/>
              </w:rPr>
            </w:pPr>
          </w:p>
        </w:tc>
        <w:tc>
          <w:tcPr>
            <w:tcW w:w="4361" w:type="dxa"/>
          </w:tcPr>
          <w:p>
            <w:pPr>
              <w:pStyle w:val="TableParagraph"/>
              <w:spacing w:line="259" w:lineRule="auto" w:before="52"/>
              <w:ind w:left="168" w:right="124"/>
              <w:jc w:val="center"/>
              <w:rPr>
                <w:sz w:val="27"/>
              </w:rPr>
            </w:pPr>
            <w:r>
              <w:rPr>
                <w:sz w:val="27"/>
              </w:rPr>
              <w:t>гофрированных листовых стеклопластиков</w:t>
            </w:r>
          </w:p>
          <w:p>
            <w:pPr>
              <w:pStyle w:val="TableParagraph"/>
              <w:spacing w:line="256" w:lineRule="auto"/>
              <w:ind w:left="168" w:right="137"/>
              <w:jc w:val="center"/>
              <w:rPr>
                <w:sz w:val="27"/>
              </w:rPr>
            </w:pPr>
            <w:r>
              <w:rPr>
                <w:sz w:val="27"/>
              </w:rPr>
              <w:t>Оператор установок изготовления стеклопластиковых конструкций</w:t>
            </w:r>
          </w:p>
          <w:p>
            <w:pPr>
              <w:pStyle w:val="TableParagraph"/>
              <w:spacing w:line="295" w:lineRule="exact"/>
              <w:ind w:left="168" w:right="140"/>
              <w:jc w:val="center"/>
              <w:rPr>
                <w:sz w:val="27"/>
              </w:rPr>
            </w:pPr>
            <w:r>
              <w:rPr>
                <w:sz w:val="27"/>
              </w:rPr>
              <w:t>Размотчик стеклонити</w:t>
            </w:r>
          </w:p>
        </w:tc>
        <w:tc>
          <w:tcPr>
            <w:tcW w:w="2904" w:type="dxa"/>
            <w:tcBorders>
              <w:bottom w:val="single" w:sz="2" w:space="0" w:color="000000"/>
            </w:tcBorders>
          </w:tcPr>
          <w:p>
            <w:pPr>
              <w:pStyle w:val="TableParagraph"/>
              <w:rPr>
                <w:sz w:val="26"/>
              </w:rPr>
            </w:pPr>
          </w:p>
        </w:tc>
      </w:tr>
    </w:tbl>
    <w:p>
      <w:pPr>
        <w:pStyle w:val="BodyText"/>
        <w:spacing w:before="9"/>
        <w:ind w:right="114"/>
        <w:jc w:val="right"/>
        <w:rPr>
          <w:rFonts w:ascii="Arial" w:hAnsi="Arial"/>
        </w:rPr>
      </w:pPr>
      <w:r>
        <w:rPr>
          <w:rFonts w:ascii="Arial" w:hAnsi="Arial"/>
          <w:w w:val="104"/>
        </w:rPr>
        <w:t>»</w:t>
      </w:r>
    </w:p>
    <w:p>
      <w:pPr>
        <w:spacing w:before="174"/>
        <w:ind w:left="964" w:right="0" w:firstLine="0"/>
        <w:jc w:val="left"/>
        <w:rPr>
          <w:sz w:val="27"/>
        </w:rPr>
      </w:pPr>
      <w:r>
        <w:rPr>
          <w:sz w:val="27"/>
        </w:rPr>
        <w:t>заменить строкой</w:t>
      </w:r>
    </w:p>
    <w:p>
      <w:pPr>
        <w:spacing w:before="184"/>
        <w:ind w:left="964" w:right="0" w:firstLine="0"/>
        <w:jc w:val="left"/>
        <w:rPr>
          <w:sz w:val="27"/>
        </w:rPr>
      </w:pPr>
      <w:r>
        <w:rPr>
          <w:w w:val="108"/>
          <w:sz w:val="27"/>
        </w:rPr>
        <w:t>«</w:t>
      </w:r>
    </w:p>
    <w:p>
      <w:pPr>
        <w:pStyle w:val="BodyText"/>
        <w:spacing w:before="2"/>
        <w:rPr>
          <w:sz w:val="11"/>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9"/>
        <w:gridCol w:w="4371"/>
        <w:gridCol w:w="2909"/>
      </w:tblGrid>
      <w:tr>
        <w:trPr>
          <w:trHeight w:val="340" w:hRule="atLeast"/>
        </w:trPr>
        <w:tc>
          <w:tcPr>
            <w:tcW w:w="2909" w:type="dxa"/>
            <w:tcBorders>
              <w:top w:val="nil"/>
              <w:left w:val="nil"/>
              <w:right w:val="single" w:sz="2" w:space="0" w:color="000000"/>
            </w:tcBorders>
          </w:tcPr>
          <w:p>
            <w:pPr>
              <w:pStyle w:val="TableParagraph"/>
              <w:rPr>
                <w:sz w:val="26"/>
              </w:rPr>
            </w:pPr>
          </w:p>
        </w:tc>
        <w:tc>
          <w:tcPr>
            <w:tcW w:w="4371" w:type="dxa"/>
            <w:vMerge w:val="restart"/>
          </w:tcPr>
          <w:p>
            <w:pPr>
              <w:pStyle w:val="TableParagraph"/>
              <w:spacing w:line="254" w:lineRule="auto" w:before="46"/>
              <w:ind w:left="220" w:right="191" w:firstLine="20"/>
              <w:jc w:val="center"/>
              <w:rPr>
                <w:sz w:val="27"/>
              </w:rPr>
            </w:pPr>
            <w:r>
              <w:rPr>
                <w:sz w:val="27"/>
              </w:rPr>
              <w:t>Оператор изготовления ровинга Оператор изготовления рулонно- конструкционных материалов Оператор получения кварцевых стекловолокон</w:t>
            </w:r>
          </w:p>
          <w:p>
            <w:pPr>
              <w:pStyle w:val="TableParagraph"/>
              <w:spacing w:line="252" w:lineRule="auto" w:before="3"/>
              <w:ind w:left="196" w:right="158" w:hanging="4"/>
              <w:jc w:val="center"/>
              <w:rPr>
                <w:sz w:val="27"/>
              </w:rPr>
            </w:pPr>
            <w:r>
              <w:rPr>
                <w:sz w:val="27"/>
              </w:rPr>
              <w:t>Оператор получения непрерывного стекловолокна Оператор получения оптического стекловолокна</w:t>
            </w:r>
          </w:p>
          <w:p>
            <w:pPr>
              <w:pStyle w:val="TableParagraph"/>
              <w:spacing w:line="254" w:lineRule="auto" w:before="3"/>
              <w:ind w:left="547" w:right="513" w:hanging="5"/>
              <w:jc w:val="center"/>
              <w:rPr>
                <w:sz w:val="27"/>
              </w:rPr>
            </w:pPr>
            <w:r>
              <w:rPr>
                <w:sz w:val="27"/>
              </w:rPr>
              <w:t>Оператор получения стекловолокна каолинового состава</w:t>
            </w:r>
          </w:p>
          <w:p>
            <w:pPr>
              <w:pStyle w:val="TableParagraph"/>
              <w:spacing w:line="254" w:lineRule="auto"/>
              <w:ind w:left="183" w:right="155"/>
              <w:jc w:val="center"/>
              <w:rPr>
                <w:sz w:val="27"/>
              </w:rPr>
            </w:pPr>
            <w:r>
              <w:rPr>
                <w:sz w:val="27"/>
              </w:rPr>
              <w:t>Оператор получения стеклохолста одностадийным  методом Оператор получения штапельного стекловолокна</w:t>
            </w:r>
          </w:p>
          <w:p>
            <w:pPr>
              <w:pStyle w:val="TableParagraph"/>
              <w:spacing w:line="252" w:lineRule="auto"/>
              <w:ind w:left="475" w:right="439" w:hanging="17"/>
              <w:jc w:val="center"/>
              <w:rPr>
                <w:sz w:val="27"/>
              </w:rPr>
            </w:pPr>
            <w:r>
              <w:rPr>
                <w:sz w:val="27"/>
              </w:rPr>
              <w:t>Оператор производства кремнеземных материалов Оператор пульта управления электропечей</w:t>
            </w:r>
          </w:p>
          <w:p>
            <w:pPr>
              <w:pStyle w:val="TableParagraph"/>
              <w:spacing w:line="254" w:lineRule="auto" w:before="1"/>
              <w:ind w:left="183" w:right="153"/>
              <w:jc w:val="center"/>
              <w:rPr>
                <w:sz w:val="27"/>
              </w:rPr>
            </w:pPr>
            <w:r>
              <w:rPr>
                <w:sz w:val="27"/>
              </w:rPr>
              <w:t>Оператор установки изготовления гофрированных листовых стеклопластиков</w:t>
            </w:r>
          </w:p>
          <w:p>
            <w:pPr>
              <w:pStyle w:val="TableParagraph"/>
              <w:spacing w:line="252" w:lineRule="auto"/>
              <w:ind w:left="174" w:right="155"/>
              <w:jc w:val="center"/>
              <w:rPr>
                <w:sz w:val="27"/>
              </w:rPr>
            </w:pPr>
            <w:r>
              <w:rPr>
                <w:sz w:val="27"/>
              </w:rPr>
              <w:t>Оператор установок изготовления стеклопластиковых конструкций</w:t>
            </w:r>
          </w:p>
          <w:p>
            <w:pPr>
              <w:pStyle w:val="TableParagraph"/>
              <w:spacing w:line="294" w:lineRule="exact"/>
              <w:ind w:left="182" w:right="155"/>
              <w:jc w:val="center"/>
              <w:rPr>
                <w:sz w:val="27"/>
              </w:rPr>
            </w:pPr>
            <w:r>
              <w:rPr>
                <w:sz w:val="27"/>
              </w:rPr>
              <w:t>Размотчик стеклонити</w:t>
            </w:r>
          </w:p>
        </w:tc>
        <w:tc>
          <w:tcPr>
            <w:tcW w:w="2909" w:type="dxa"/>
            <w:tcBorders>
              <w:top w:val="nil"/>
              <w:left w:val="single" w:sz="2" w:space="0" w:color="000000"/>
              <w:right w:val="nil"/>
            </w:tcBorders>
          </w:tcPr>
          <w:p>
            <w:pPr>
              <w:pStyle w:val="TableParagraph"/>
              <w:rPr>
                <w:sz w:val="26"/>
              </w:rPr>
            </w:pPr>
          </w:p>
        </w:tc>
      </w:tr>
      <w:tr>
        <w:trPr>
          <w:trHeight w:val="8206" w:hRule="atLeast"/>
        </w:trPr>
        <w:tc>
          <w:tcPr>
            <w:tcW w:w="2909" w:type="dxa"/>
          </w:tcPr>
          <w:p>
            <w:pPr>
              <w:pStyle w:val="TableParagraph"/>
              <w:spacing w:before="23"/>
              <w:rPr>
                <w:rFonts w:ascii="Arial"/>
                <w:sz w:val="17"/>
              </w:rPr>
            </w:pPr>
            <w:r>
              <w:rPr>
                <w:rFonts w:ascii="Arial"/>
                <w:w w:val="62"/>
                <w:sz w:val="17"/>
              </w:rPr>
              <w:t>1</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24"/>
              </w:rPr>
            </w:pPr>
          </w:p>
          <w:p>
            <w:pPr>
              <w:pStyle w:val="TableParagraph"/>
              <w:spacing w:line="256" w:lineRule="auto"/>
              <w:ind w:left="740" w:hanging="222"/>
              <w:rPr>
                <w:sz w:val="27"/>
              </w:rPr>
            </w:pPr>
            <w:r>
              <w:rPr>
                <w:sz w:val="27"/>
              </w:rPr>
              <w:t>основное общее образование</w:t>
            </w:r>
          </w:p>
        </w:tc>
        <w:tc>
          <w:tcPr>
            <w:tcW w:w="4371" w:type="dxa"/>
            <w:vMerge/>
            <w:tcBorders>
              <w:top w:val="nil"/>
            </w:tcBorders>
          </w:tcPr>
          <w:p>
            <w:pPr>
              <w:rPr>
                <w:sz w:val="2"/>
                <w:szCs w:val="2"/>
              </w:rPr>
            </w:pPr>
          </w:p>
        </w:tc>
        <w:tc>
          <w:tcPr>
            <w:tcW w:w="2909"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3"/>
              <w:rPr>
                <w:sz w:val="38"/>
              </w:rPr>
            </w:pPr>
          </w:p>
          <w:p>
            <w:pPr>
              <w:pStyle w:val="TableParagraph"/>
              <w:spacing w:before="1"/>
              <w:ind w:left="712"/>
              <w:rPr>
                <w:sz w:val="27"/>
              </w:rPr>
            </w:pPr>
            <w:r>
              <w:rPr>
                <w:sz w:val="27"/>
              </w:rPr>
              <w:t>1 год 10 мес.</w:t>
            </w:r>
          </w:p>
        </w:tc>
      </w:tr>
    </w:tbl>
    <w:p>
      <w:pPr>
        <w:spacing w:line="299" w:lineRule="exact" w:before="0"/>
        <w:ind w:left="0" w:right="132" w:firstLine="0"/>
        <w:jc w:val="right"/>
        <w:rPr>
          <w:sz w:val="27"/>
        </w:rPr>
      </w:pPr>
      <w:r>
        <w:rPr>
          <w:w w:val="105"/>
          <w:sz w:val="27"/>
        </w:rPr>
        <w:t>»;</w:t>
      </w:r>
    </w:p>
    <w:p>
      <w:pPr>
        <w:spacing w:before="165"/>
        <w:ind w:left="961" w:right="0" w:firstLine="0"/>
        <w:jc w:val="left"/>
        <w:rPr>
          <w:sz w:val="27"/>
        </w:rPr>
      </w:pPr>
      <w:r>
        <w:rPr>
          <w:w w:val="105"/>
          <w:sz w:val="27"/>
        </w:rPr>
        <w:t>в) пункт 5.1 изложить в следующей редакции:</w:t>
      </w:r>
    </w:p>
    <w:p>
      <w:pPr>
        <w:spacing w:line="364" w:lineRule="auto" w:before="146"/>
        <w:ind w:left="264" w:right="0" w:firstLine="699"/>
        <w:jc w:val="left"/>
        <w:rPr>
          <w:sz w:val="27"/>
        </w:rPr>
      </w:pPr>
      <w:r>
        <w:rPr>
          <w:w w:val="105"/>
          <w:sz w:val="27"/>
        </w:rPr>
        <w:t>«5.1. Выпускник, освоивший ШЖРС, должен обладать следующими общими компетенциями (далее - ОК):</w:t>
      </w:r>
    </w:p>
    <w:p>
      <w:pPr>
        <w:spacing w:line="280" w:lineRule="exact" w:before="0"/>
        <w:ind w:left="958" w:right="0" w:firstLine="0"/>
        <w:jc w:val="left"/>
        <w:rPr>
          <w:sz w:val="27"/>
        </w:rPr>
      </w:pPr>
      <w:r>
        <w:rPr>
          <w:sz w:val="27"/>
        </w:rPr>
        <w:t>ОК </w:t>
      </w:r>
      <w:r>
        <w:rPr>
          <w:rFonts w:ascii="Arial" w:hAnsi="Arial"/>
          <w:sz w:val="26"/>
        </w:rPr>
        <w:t>О</w:t>
      </w:r>
      <w:r>
        <w:rPr>
          <w:sz w:val="27"/>
        </w:rPr>
        <w:t>1. Выбирать способы решения задач профессиональной деятельности</w:t>
      </w:r>
    </w:p>
    <w:p>
      <w:pPr>
        <w:spacing w:before="160"/>
        <w:ind w:left="260" w:right="0" w:firstLine="0"/>
        <w:jc w:val="left"/>
        <w:rPr>
          <w:sz w:val="27"/>
        </w:rPr>
      </w:pPr>
      <w:r>
        <w:rPr>
          <w:w w:val="105"/>
          <w:sz w:val="27"/>
        </w:rPr>
        <w:t>применительно к различным контекстам;</w:t>
      </w:r>
    </w:p>
    <w:p>
      <w:pPr>
        <w:spacing w:after="0"/>
        <w:jc w:val="left"/>
        <w:rPr>
          <w:sz w:val="27"/>
        </w:rPr>
        <w:sectPr>
          <w:headerReference w:type="default" r:id="rId357"/>
          <w:footerReference w:type="default" r:id="rId358"/>
          <w:pgSz w:w="11880" w:h="17170"/>
          <w:pgMar w:header="679" w:footer="0" w:top="920" w:bottom="0" w:left="960" w:right="360"/>
        </w:sectPr>
      </w:pPr>
    </w:p>
    <w:p>
      <w:pPr>
        <w:pStyle w:val="BodyText"/>
        <w:spacing w:before="6"/>
        <w:rPr>
          <w:sz w:val="19"/>
        </w:rPr>
      </w:pPr>
      <w:r>
        <w:rPr/>
        <w:pict>
          <v:line style="position:absolute;mso-position-horizontal-relative:page;mso-position-vertical-relative:page;z-index:8968" from="187.503281pt,.240268pt" to="592.560005pt,.240268pt" stroked="true" strokeweight=".480515pt" strokecolor="#000000">
            <v:stroke dashstyle="solid"/>
            <w10:wrap type="none"/>
          </v:line>
        </w:pict>
      </w:r>
    </w:p>
    <w:p>
      <w:pPr>
        <w:pStyle w:val="BodyText"/>
        <w:spacing w:line="345" w:lineRule="auto" w:before="89"/>
        <w:ind w:left="123" w:right="128"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before="2"/>
        <w:ind w:left="114" w:right="109"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4"/>
        <w:ind w:left="821"/>
      </w:pPr>
      <w:r>
        <w:rPr/>
        <w:t>ОК 04. Эффективно взаимодействовать и работать в коллективе и команде;</w:t>
      </w:r>
    </w:p>
    <w:p>
      <w:pPr>
        <w:pStyle w:val="BodyText"/>
        <w:spacing w:line="343" w:lineRule="auto" w:before="139"/>
        <w:ind w:left="114" w:right="154" w:firstLine="70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2"/>
        </w:rPr>
        <w:t> </w:t>
      </w:r>
      <w:r>
        <w:rPr/>
        <w:t>контекста;</w:t>
      </w:r>
    </w:p>
    <w:p>
      <w:pPr>
        <w:pStyle w:val="BodyText"/>
        <w:spacing w:line="343" w:lineRule="auto"/>
        <w:ind w:left="108" w:right="119" w:firstLine="707"/>
        <w:jc w:val="both"/>
      </w:pPr>
      <w:r>
        <w:rPr/>
        <w:t>ОК 06. Проявлять гражданско-патриотическую позицию, демонстрировать осознанное поведен_ие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06" w:right="121"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03" w:right="162"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48" w:lineRule="auto"/>
        <w:ind w:left="103" w:right="129" w:firstLine="703"/>
        <w:jc w:val="both"/>
      </w:pPr>
      <w:r>
        <w:rPr/>
        <w:t>ОК 09. Пользоваться профессиональной документацией  на  государственном и иностранном</w:t>
      </w:r>
      <w:r>
        <w:rPr>
          <w:spacing w:val="22"/>
        </w:rPr>
        <w:t> </w:t>
      </w:r>
      <w:r>
        <w:rPr/>
        <w:t>языках.»;</w:t>
      </w:r>
    </w:p>
    <w:p>
      <w:pPr>
        <w:pStyle w:val="BodyText"/>
        <w:spacing w:line="306" w:lineRule="exact"/>
        <w:ind w:left="807"/>
      </w:pPr>
      <w:r>
        <w:rPr/>
        <w:t>г) Таблицу 2 пункта 6.3 изложить в следующей редакции:</w:t>
      </w:r>
    </w:p>
    <w:p>
      <w:pPr>
        <w:spacing w:after="0" w:line="306" w:lineRule="exact"/>
        <w:sectPr>
          <w:headerReference w:type="default" r:id="rId359"/>
          <w:footerReference w:type="default" r:id="rId360"/>
          <w:pgSz w:w="11860" w:h="17140"/>
          <w:pgMar w:header="674" w:footer="456" w:top="920" w:bottom="640" w:left="1140" w:right="300"/>
        </w:sectPr>
      </w:pPr>
    </w:p>
    <w:p>
      <w:pPr>
        <w:pStyle w:val="BodyText"/>
        <w:spacing w:before="10"/>
        <w:rPr>
          <w:sz w:val="19"/>
        </w:rPr>
      </w:pPr>
    </w:p>
    <w:p>
      <w:pPr>
        <w:spacing w:line="259" w:lineRule="auto" w:before="89"/>
        <w:ind w:left="3999" w:right="770" w:hanging="2447"/>
        <w:jc w:val="left"/>
        <w:rPr>
          <w:b/>
          <w:sz w:val="27"/>
        </w:rPr>
      </w:pPr>
      <w:r>
        <w:rPr>
          <w:b/>
          <w:sz w:val="27"/>
        </w:rPr>
        <w:t>«Структура программы подготовки квалифицированных рабочих, служащих</w:t>
      </w:r>
    </w:p>
    <w:p>
      <w:pPr>
        <w:spacing w:before="2"/>
        <w:ind w:left="0" w:right="100" w:firstLine="0"/>
        <w:jc w:val="right"/>
        <w:rPr>
          <w:sz w:val="27"/>
        </w:rPr>
      </w:pPr>
      <w:r>
        <w:rPr>
          <w:w w:val="105"/>
          <w:sz w:val="27"/>
        </w:rPr>
        <w:t>Таблица 2</w:t>
      </w:r>
    </w:p>
    <w:p>
      <w:pPr>
        <w:pStyle w:val="BodyText"/>
        <w:rPr>
          <w:sz w:val="11"/>
        </w:rPr>
      </w:pPr>
    </w:p>
    <w:tbl>
      <w:tblPr>
        <w:tblW w:w="0" w:type="auto"/>
        <w:jc w:val="left"/>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4193"/>
        <w:gridCol w:w="2068"/>
        <w:gridCol w:w="1818"/>
      </w:tblGrid>
      <w:tr>
        <w:trPr>
          <w:trHeight w:val="1402" w:hRule="atLeast"/>
        </w:trPr>
        <w:tc>
          <w:tcPr>
            <w:tcW w:w="6131" w:type="dxa"/>
            <w:gridSpan w:val="2"/>
          </w:tcPr>
          <w:p>
            <w:pPr>
              <w:pStyle w:val="TableParagraph"/>
              <w:rPr>
                <w:sz w:val="24"/>
              </w:rPr>
            </w:pPr>
          </w:p>
        </w:tc>
        <w:tc>
          <w:tcPr>
            <w:tcW w:w="2068" w:type="dxa"/>
          </w:tcPr>
          <w:p>
            <w:pPr>
              <w:pStyle w:val="TableParagraph"/>
              <w:spacing w:line="256" w:lineRule="auto" w:before="18"/>
              <w:ind w:left="118" w:firstLine="5"/>
              <w:rPr>
                <w:sz w:val="23"/>
              </w:rPr>
            </w:pPr>
            <w:r>
              <w:rPr>
                <w:sz w:val="23"/>
              </w:rPr>
              <w:t>Всего максимальной учебной нагрузки обучающегося</w:t>
            </w:r>
          </w:p>
          <w:p>
            <w:pPr>
              <w:pStyle w:val="TableParagraph"/>
              <w:spacing w:line="233" w:lineRule="exact"/>
              <w:ind w:left="123"/>
              <w:rPr>
                <w:sz w:val="23"/>
              </w:rPr>
            </w:pPr>
            <w:r>
              <w:rPr>
                <w:sz w:val="23"/>
              </w:rPr>
              <w:t>(час./нед.)</w:t>
            </w:r>
          </w:p>
        </w:tc>
        <w:tc>
          <w:tcPr>
            <w:tcW w:w="1818" w:type="dxa"/>
          </w:tcPr>
          <w:p>
            <w:pPr>
              <w:pStyle w:val="TableParagraph"/>
              <w:spacing w:line="256" w:lineRule="auto" w:before="18"/>
              <w:ind w:left="126" w:firstLine="1"/>
              <w:rPr>
                <w:sz w:val="23"/>
              </w:rPr>
            </w:pPr>
            <w:r>
              <w:rPr>
                <w:w w:val="105"/>
                <w:sz w:val="23"/>
              </w:rPr>
              <w:t>В том числе часов </w:t>
            </w:r>
            <w:r>
              <w:rPr>
                <w:sz w:val="23"/>
              </w:rPr>
              <w:t>обязательных </w:t>
            </w:r>
            <w:r>
              <w:rPr>
                <w:w w:val="105"/>
                <w:sz w:val="23"/>
              </w:rPr>
              <w:t>учебных</w:t>
            </w:r>
          </w:p>
          <w:p>
            <w:pPr>
              <w:pStyle w:val="TableParagraph"/>
              <w:spacing w:line="233" w:lineRule="exact"/>
              <w:ind w:left="129"/>
              <w:rPr>
                <w:sz w:val="23"/>
              </w:rPr>
            </w:pPr>
            <w:r>
              <w:rPr>
                <w:sz w:val="23"/>
              </w:rPr>
              <w:t>занятий</w:t>
            </w:r>
          </w:p>
        </w:tc>
      </w:tr>
      <w:tr>
        <w:trPr>
          <w:trHeight w:val="273" w:hRule="atLeast"/>
        </w:trPr>
        <w:tc>
          <w:tcPr>
            <w:tcW w:w="6131" w:type="dxa"/>
            <w:gridSpan w:val="2"/>
          </w:tcPr>
          <w:p>
            <w:pPr>
              <w:pStyle w:val="TableParagraph"/>
              <w:spacing w:line="245" w:lineRule="exact" w:before="8"/>
              <w:ind w:left="114"/>
              <w:rPr>
                <w:sz w:val="23"/>
              </w:rPr>
            </w:pPr>
            <w:r>
              <w:rPr>
                <w:w w:val="105"/>
                <w:sz w:val="23"/>
              </w:rPr>
              <w:t>учебные циклы</w:t>
            </w:r>
          </w:p>
        </w:tc>
        <w:tc>
          <w:tcPr>
            <w:tcW w:w="2068" w:type="dxa"/>
          </w:tcPr>
          <w:p>
            <w:pPr>
              <w:pStyle w:val="TableParagraph"/>
              <w:rPr>
                <w:sz w:val="20"/>
              </w:rPr>
            </w:pPr>
          </w:p>
        </w:tc>
        <w:tc>
          <w:tcPr>
            <w:tcW w:w="1818" w:type="dxa"/>
          </w:tcPr>
          <w:p>
            <w:pPr>
              <w:pStyle w:val="TableParagraph"/>
              <w:rPr>
                <w:sz w:val="20"/>
              </w:rPr>
            </w:pPr>
          </w:p>
        </w:tc>
      </w:tr>
      <w:tr>
        <w:trPr>
          <w:trHeight w:val="278" w:hRule="atLeast"/>
        </w:trPr>
        <w:tc>
          <w:tcPr>
            <w:tcW w:w="1938" w:type="dxa"/>
          </w:tcPr>
          <w:p>
            <w:pPr>
              <w:pStyle w:val="TableParagraph"/>
              <w:spacing w:line="245" w:lineRule="exact" w:before="13"/>
              <w:ind w:left="121"/>
              <w:rPr>
                <w:sz w:val="23"/>
              </w:rPr>
            </w:pPr>
            <w:r>
              <w:rPr>
                <w:w w:val="105"/>
                <w:sz w:val="23"/>
              </w:rPr>
              <w:t>ОП.00</w:t>
            </w:r>
          </w:p>
        </w:tc>
        <w:tc>
          <w:tcPr>
            <w:tcW w:w="4193" w:type="dxa"/>
          </w:tcPr>
          <w:p>
            <w:pPr>
              <w:pStyle w:val="TableParagraph"/>
              <w:spacing w:line="240" w:lineRule="exact" w:before="18"/>
              <w:ind w:left="130"/>
              <w:rPr>
                <w:sz w:val="23"/>
              </w:rPr>
            </w:pPr>
            <w:r>
              <w:rPr>
                <w:w w:val="105"/>
                <w:sz w:val="23"/>
              </w:rPr>
              <w:t>общепрофессиональный</w:t>
            </w:r>
          </w:p>
        </w:tc>
        <w:tc>
          <w:tcPr>
            <w:tcW w:w="2068" w:type="dxa"/>
          </w:tcPr>
          <w:p>
            <w:pPr>
              <w:pStyle w:val="TableParagraph"/>
              <w:spacing w:line="235" w:lineRule="exact" w:before="23"/>
              <w:ind w:left="119"/>
              <w:rPr>
                <w:sz w:val="23"/>
              </w:rPr>
            </w:pPr>
            <w:r>
              <w:rPr>
                <w:w w:val="105"/>
                <w:sz w:val="23"/>
              </w:rPr>
              <w:t>354</w:t>
            </w:r>
          </w:p>
        </w:tc>
        <w:tc>
          <w:tcPr>
            <w:tcW w:w="1818" w:type="dxa"/>
          </w:tcPr>
          <w:p>
            <w:pPr>
              <w:pStyle w:val="TableParagraph"/>
              <w:spacing w:line="235" w:lineRule="exact" w:before="23"/>
              <w:ind w:left="127"/>
              <w:rPr>
                <w:sz w:val="23"/>
              </w:rPr>
            </w:pPr>
            <w:r>
              <w:rPr>
                <w:sz w:val="23"/>
              </w:rPr>
              <w:t>236</w:t>
            </w:r>
          </w:p>
        </w:tc>
      </w:tr>
      <w:tr>
        <w:trPr>
          <w:trHeight w:val="282" w:hRule="atLeast"/>
        </w:trPr>
        <w:tc>
          <w:tcPr>
            <w:tcW w:w="1938" w:type="dxa"/>
          </w:tcPr>
          <w:p>
            <w:pPr>
              <w:pStyle w:val="TableParagraph"/>
              <w:spacing w:line="245" w:lineRule="exact" w:before="18"/>
              <w:ind w:left="120"/>
              <w:rPr>
                <w:sz w:val="23"/>
              </w:rPr>
            </w:pPr>
            <w:r>
              <w:rPr>
                <w:w w:val="105"/>
                <w:sz w:val="23"/>
              </w:rPr>
              <w:t>П.00</w:t>
            </w:r>
          </w:p>
        </w:tc>
        <w:tc>
          <w:tcPr>
            <w:tcW w:w="4193" w:type="dxa"/>
          </w:tcPr>
          <w:p>
            <w:pPr>
              <w:pStyle w:val="TableParagraph"/>
              <w:spacing w:line="250" w:lineRule="exact" w:before="13"/>
              <w:ind w:left="133"/>
              <w:rPr>
                <w:sz w:val="23"/>
              </w:rPr>
            </w:pPr>
            <w:r>
              <w:rPr>
                <w:w w:val="105"/>
                <w:sz w:val="23"/>
              </w:rPr>
              <w:t>профессиональный</w:t>
            </w:r>
          </w:p>
        </w:tc>
        <w:tc>
          <w:tcPr>
            <w:tcW w:w="2068" w:type="dxa"/>
          </w:tcPr>
          <w:p>
            <w:pPr>
              <w:pStyle w:val="TableParagraph"/>
              <w:spacing w:line="240" w:lineRule="exact" w:before="23"/>
              <w:ind w:left="119"/>
              <w:rPr>
                <w:sz w:val="23"/>
              </w:rPr>
            </w:pPr>
            <w:r>
              <w:rPr>
                <w:w w:val="105"/>
                <w:sz w:val="23"/>
              </w:rPr>
              <w:t>430</w:t>
            </w:r>
          </w:p>
        </w:tc>
        <w:tc>
          <w:tcPr>
            <w:tcW w:w="1818" w:type="dxa"/>
          </w:tcPr>
          <w:p>
            <w:pPr>
              <w:pStyle w:val="TableParagraph"/>
              <w:spacing w:line="240" w:lineRule="exact" w:before="23"/>
              <w:ind w:left="128"/>
              <w:rPr>
                <w:sz w:val="23"/>
              </w:rPr>
            </w:pPr>
            <w:r>
              <w:rPr>
                <w:w w:val="105"/>
                <w:sz w:val="23"/>
              </w:rPr>
              <w:t>300</w:t>
            </w:r>
          </w:p>
        </w:tc>
      </w:tr>
      <w:tr>
        <w:trPr>
          <w:trHeight w:val="273" w:hRule="atLeast"/>
        </w:trPr>
        <w:tc>
          <w:tcPr>
            <w:tcW w:w="6131" w:type="dxa"/>
            <w:gridSpan w:val="2"/>
          </w:tcPr>
          <w:p>
            <w:pPr>
              <w:pStyle w:val="TableParagraph"/>
              <w:spacing w:line="245" w:lineRule="exact" w:before="8"/>
              <w:ind w:left="119"/>
              <w:rPr>
                <w:sz w:val="23"/>
              </w:rPr>
            </w:pPr>
            <w:r>
              <w:rPr>
                <w:w w:val="105"/>
                <w:sz w:val="23"/>
              </w:rPr>
              <w:t>и разделы</w:t>
            </w:r>
          </w:p>
        </w:tc>
        <w:tc>
          <w:tcPr>
            <w:tcW w:w="2068" w:type="dxa"/>
          </w:tcPr>
          <w:p>
            <w:pPr>
              <w:pStyle w:val="TableParagraph"/>
              <w:rPr>
                <w:sz w:val="20"/>
              </w:rPr>
            </w:pPr>
          </w:p>
        </w:tc>
        <w:tc>
          <w:tcPr>
            <w:tcW w:w="1818" w:type="dxa"/>
          </w:tcPr>
          <w:p>
            <w:pPr>
              <w:pStyle w:val="TableParagraph"/>
              <w:rPr>
                <w:sz w:val="20"/>
              </w:rPr>
            </w:pPr>
          </w:p>
        </w:tc>
      </w:tr>
      <w:tr>
        <w:trPr>
          <w:trHeight w:val="282" w:hRule="atLeast"/>
        </w:trPr>
        <w:tc>
          <w:tcPr>
            <w:tcW w:w="1938" w:type="dxa"/>
          </w:tcPr>
          <w:p>
            <w:pPr>
              <w:pStyle w:val="TableParagraph"/>
              <w:spacing w:line="240" w:lineRule="exact" w:before="23"/>
              <w:ind w:left="116"/>
              <w:rPr>
                <w:sz w:val="23"/>
              </w:rPr>
            </w:pPr>
            <w:r>
              <w:rPr>
                <w:w w:val="105"/>
                <w:sz w:val="23"/>
              </w:rPr>
              <w:t>ФК.00</w:t>
            </w:r>
          </w:p>
        </w:tc>
        <w:tc>
          <w:tcPr>
            <w:tcW w:w="4193" w:type="dxa"/>
          </w:tcPr>
          <w:p>
            <w:pPr>
              <w:pStyle w:val="TableParagraph"/>
              <w:spacing w:line="245" w:lineRule="exact" w:before="18"/>
              <w:ind w:left="128"/>
              <w:rPr>
                <w:sz w:val="23"/>
              </w:rPr>
            </w:pPr>
            <w:r>
              <w:rPr>
                <w:w w:val="105"/>
                <w:sz w:val="23"/>
              </w:rPr>
              <w:t>физическая культура</w:t>
            </w:r>
          </w:p>
        </w:tc>
        <w:tc>
          <w:tcPr>
            <w:tcW w:w="2068" w:type="dxa"/>
          </w:tcPr>
          <w:p>
            <w:pPr>
              <w:pStyle w:val="TableParagraph"/>
              <w:spacing w:line="235" w:lineRule="exact" w:before="27"/>
              <w:ind w:left="114"/>
              <w:rPr>
                <w:sz w:val="23"/>
              </w:rPr>
            </w:pPr>
            <w:r>
              <w:rPr>
                <w:w w:val="105"/>
                <w:sz w:val="23"/>
              </w:rPr>
              <w:t>80</w:t>
            </w:r>
          </w:p>
        </w:tc>
        <w:tc>
          <w:tcPr>
            <w:tcW w:w="1818" w:type="dxa"/>
          </w:tcPr>
          <w:p>
            <w:pPr>
              <w:pStyle w:val="TableParagraph"/>
              <w:spacing w:line="240" w:lineRule="exact" w:before="23"/>
              <w:ind w:left="124"/>
              <w:rPr>
                <w:sz w:val="23"/>
              </w:rPr>
            </w:pPr>
            <w:r>
              <w:rPr>
                <w:w w:val="105"/>
                <w:sz w:val="23"/>
              </w:rPr>
              <w:t>40</w:t>
            </w:r>
          </w:p>
        </w:tc>
      </w:tr>
      <w:tr>
        <w:trPr>
          <w:trHeight w:val="273" w:hRule="atLeast"/>
        </w:trPr>
        <w:tc>
          <w:tcPr>
            <w:tcW w:w="1938" w:type="dxa"/>
          </w:tcPr>
          <w:p>
            <w:pPr>
              <w:pStyle w:val="TableParagraph"/>
              <w:rPr>
                <w:sz w:val="20"/>
              </w:rPr>
            </w:pPr>
          </w:p>
        </w:tc>
        <w:tc>
          <w:tcPr>
            <w:tcW w:w="4193" w:type="dxa"/>
          </w:tcPr>
          <w:p>
            <w:pPr>
              <w:pStyle w:val="TableParagraph"/>
              <w:spacing w:line="240" w:lineRule="exact" w:before="13"/>
              <w:ind w:left="128"/>
              <w:rPr>
                <w:sz w:val="23"/>
              </w:rPr>
            </w:pPr>
            <w:r>
              <w:rPr>
                <w:w w:val="105"/>
                <w:sz w:val="23"/>
              </w:rPr>
              <w:t>вариативная часть</w:t>
            </w:r>
          </w:p>
        </w:tc>
        <w:tc>
          <w:tcPr>
            <w:tcW w:w="2068" w:type="dxa"/>
          </w:tcPr>
          <w:p>
            <w:pPr>
              <w:pStyle w:val="TableParagraph"/>
              <w:spacing w:line="235" w:lineRule="exact" w:before="18"/>
              <w:ind w:left="118"/>
              <w:rPr>
                <w:sz w:val="23"/>
              </w:rPr>
            </w:pPr>
            <w:r>
              <w:rPr>
                <w:w w:val="105"/>
                <w:sz w:val="23"/>
              </w:rPr>
              <w:t>216</w:t>
            </w:r>
          </w:p>
        </w:tc>
        <w:tc>
          <w:tcPr>
            <w:tcW w:w="1818" w:type="dxa"/>
          </w:tcPr>
          <w:p>
            <w:pPr>
              <w:pStyle w:val="TableParagraph"/>
              <w:spacing w:line="240" w:lineRule="exact" w:before="13"/>
              <w:ind w:left="125"/>
              <w:rPr>
                <w:sz w:val="23"/>
              </w:rPr>
            </w:pPr>
            <w:r>
              <w:rPr>
                <w:w w:val="105"/>
                <w:sz w:val="23"/>
              </w:rPr>
              <w:t>144</w:t>
            </w:r>
          </w:p>
        </w:tc>
      </w:tr>
      <w:tr>
        <w:trPr>
          <w:trHeight w:val="1119" w:hRule="atLeast"/>
        </w:trPr>
        <w:tc>
          <w:tcPr>
            <w:tcW w:w="1938" w:type="dxa"/>
          </w:tcPr>
          <w:p>
            <w:pPr>
              <w:pStyle w:val="TableParagraph"/>
              <w:rPr>
                <w:sz w:val="24"/>
              </w:rPr>
            </w:pPr>
          </w:p>
        </w:tc>
        <w:tc>
          <w:tcPr>
            <w:tcW w:w="4193" w:type="dxa"/>
          </w:tcPr>
          <w:p>
            <w:pPr>
              <w:pStyle w:val="TableParagraph"/>
              <w:spacing w:line="254" w:lineRule="auto" w:before="18"/>
              <w:ind w:left="123" w:firstLine="4"/>
              <w:rPr>
                <w:sz w:val="23"/>
              </w:rPr>
            </w:pPr>
            <w:r>
              <w:rPr>
                <w:w w:val="105"/>
                <w:sz w:val="23"/>
              </w:rPr>
              <w:t>итого по обязательной части ППКРС, включая раздел «Физическая культура», и вариативной части</w:t>
            </w:r>
          </w:p>
          <w:p>
            <w:pPr>
              <w:pStyle w:val="TableParagraph"/>
              <w:spacing w:line="240" w:lineRule="exact"/>
              <w:ind w:left="124"/>
              <w:rPr>
                <w:sz w:val="23"/>
              </w:rPr>
            </w:pPr>
            <w:r>
              <w:rPr>
                <w:w w:val="105"/>
                <w:sz w:val="23"/>
              </w:rPr>
              <w:t>ППКРС</w:t>
            </w:r>
          </w:p>
        </w:tc>
        <w:tc>
          <w:tcPr>
            <w:tcW w:w="2068" w:type="dxa"/>
          </w:tcPr>
          <w:p>
            <w:pPr>
              <w:pStyle w:val="TableParagraph"/>
              <w:spacing w:before="23"/>
              <w:ind w:left="116"/>
              <w:rPr>
                <w:sz w:val="23"/>
              </w:rPr>
            </w:pPr>
            <w:r>
              <w:rPr>
                <w:w w:val="105"/>
                <w:sz w:val="23"/>
              </w:rPr>
              <w:t>1080</w:t>
            </w:r>
          </w:p>
        </w:tc>
        <w:tc>
          <w:tcPr>
            <w:tcW w:w="1818" w:type="dxa"/>
          </w:tcPr>
          <w:p>
            <w:pPr>
              <w:pStyle w:val="TableParagraph"/>
              <w:spacing w:before="23"/>
              <w:ind w:left="124"/>
              <w:rPr>
                <w:sz w:val="23"/>
              </w:rPr>
            </w:pPr>
            <w:r>
              <w:rPr>
                <w:w w:val="105"/>
                <w:sz w:val="23"/>
              </w:rPr>
              <w:t>720</w:t>
            </w:r>
          </w:p>
        </w:tc>
      </w:tr>
      <w:tr>
        <w:trPr>
          <w:trHeight w:val="556" w:hRule="atLeast"/>
        </w:trPr>
        <w:tc>
          <w:tcPr>
            <w:tcW w:w="1938" w:type="dxa"/>
          </w:tcPr>
          <w:p>
            <w:pPr>
              <w:pStyle w:val="TableParagraph"/>
              <w:spacing w:line="284" w:lineRule="exact"/>
              <w:ind w:left="115" w:right="1144" w:hanging="4"/>
              <w:rPr>
                <w:sz w:val="23"/>
              </w:rPr>
            </w:pPr>
            <w:r>
              <w:rPr>
                <w:sz w:val="23"/>
              </w:rPr>
              <w:t>УП.00 ПП.00</w:t>
            </w:r>
          </w:p>
        </w:tc>
        <w:tc>
          <w:tcPr>
            <w:tcW w:w="4193" w:type="dxa"/>
          </w:tcPr>
          <w:p>
            <w:pPr>
              <w:pStyle w:val="TableParagraph"/>
              <w:spacing w:before="13"/>
              <w:ind w:left="123"/>
              <w:rPr>
                <w:sz w:val="23"/>
              </w:rPr>
            </w:pPr>
            <w:r>
              <w:rPr>
                <w:w w:val="105"/>
                <w:sz w:val="23"/>
              </w:rPr>
              <w:t>учебная и производственная практики</w:t>
            </w:r>
          </w:p>
        </w:tc>
        <w:tc>
          <w:tcPr>
            <w:tcW w:w="2068" w:type="dxa"/>
          </w:tcPr>
          <w:p>
            <w:pPr>
              <w:pStyle w:val="TableParagraph"/>
              <w:spacing w:before="13"/>
              <w:ind w:left="116"/>
              <w:rPr>
                <w:sz w:val="23"/>
              </w:rPr>
            </w:pPr>
            <w:r>
              <w:rPr>
                <w:w w:val="105"/>
                <w:sz w:val="23"/>
              </w:rPr>
              <w:t>19 нед.</w:t>
            </w:r>
          </w:p>
        </w:tc>
        <w:tc>
          <w:tcPr>
            <w:tcW w:w="1818" w:type="dxa"/>
          </w:tcPr>
          <w:p>
            <w:pPr>
              <w:pStyle w:val="TableParagraph"/>
              <w:spacing w:before="18"/>
              <w:ind w:left="117"/>
              <w:rPr>
                <w:sz w:val="23"/>
              </w:rPr>
            </w:pPr>
            <w:r>
              <w:rPr>
                <w:w w:val="105"/>
                <w:sz w:val="23"/>
              </w:rPr>
              <w:t>684</w:t>
            </w:r>
          </w:p>
        </w:tc>
      </w:tr>
      <w:tr>
        <w:trPr>
          <w:trHeight w:val="262" w:hRule="atLeast"/>
        </w:trPr>
        <w:tc>
          <w:tcPr>
            <w:tcW w:w="1938" w:type="dxa"/>
          </w:tcPr>
          <w:p>
            <w:pPr>
              <w:pStyle w:val="TableParagraph"/>
              <w:spacing w:line="235" w:lineRule="exact" w:before="7"/>
              <w:ind w:left="110"/>
              <w:rPr>
                <w:sz w:val="23"/>
              </w:rPr>
            </w:pPr>
            <w:r>
              <w:rPr>
                <w:w w:val="105"/>
                <w:sz w:val="23"/>
              </w:rPr>
              <w:t>ПА.00</w:t>
            </w:r>
          </w:p>
        </w:tc>
        <w:tc>
          <w:tcPr>
            <w:tcW w:w="4193" w:type="dxa"/>
          </w:tcPr>
          <w:p>
            <w:pPr>
              <w:pStyle w:val="TableParagraph"/>
              <w:spacing w:line="235" w:lineRule="exact" w:before="7"/>
              <w:ind w:left="123"/>
              <w:rPr>
                <w:sz w:val="23"/>
              </w:rPr>
            </w:pPr>
            <w:r>
              <w:rPr>
                <w:w w:val="105"/>
                <w:sz w:val="23"/>
              </w:rPr>
              <w:t>пром жуточная аттестация</w:t>
            </w:r>
          </w:p>
        </w:tc>
        <w:tc>
          <w:tcPr>
            <w:tcW w:w="2068" w:type="dxa"/>
          </w:tcPr>
          <w:p>
            <w:pPr>
              <w:pStyle w:val="TableParagraph"/>
              <w:spacing w:line="240" w:lineRule="exact" w:before="2"/>
              <w:ind w:left="116"/>
              <w:rPr>
                <w:sz w:val="23"/>
              </w:rPr>
            </w:pPr>
            <w:r>
              <w:rPr>
                <w:w w:val="105"/>
                <w:sz w:val="23"/>
              </w:rPr>
              <w:t>1 нед.</w:t>
            </w:r>
          </w:p>
        </w:tc>
        <w:tc>
          <w:tcPr>
            <w:tcW w:w="1818" w:type="dxa"/>
          </w:tcPr>
          <w:p>
            <w:pPr>
              <w:pStyle w:val="TableParagraph"/>
              <w:spacing w:line="235" w:lineRule="exact" w:before="7"/>
              <w:ind w:left="123"/>
              <w:rPr>
                <w:sz w:val="23"/>
              </w:rPr>
            </w:pPr>
            <w:r>
              <w:rPr>
                <w:w w:val="105"/>
                <w:sz w:val="23"/>
              </w:rPr>
              <w:t>36</w:t>
            </w:r>
          </w:p>
        </w:tc>
      </w:tr>
      <w:tr>
        <w:trPr>
          <w:trHeight w:val="278" w:hRule="atLeast"/>
        </w:trPr>
        <w:tc>
          <w:tcPr>
            <w:tcW w:w="1938" w:type="dxa"/>
          </w:tcPr>
          <w:p>
            <w:pPr>
              <w:pStyle w:val="TableParagraph"/>
              <w:spacing w:line="240" w:lineRule="exact" w:before="18"/>
              <w:ind w:left="110"/>
              <w:rPr>
                <w:sz w:val="23"/>
              </w:rPr>
            </w:pPr>
            <w:r>
              <w:rPr>
                <w:w w:val="105"/>
                <w:sz w:val="23"/>
              </w:rPr>
              <w:t>ГИА.00</w:t>
            </w:r>
          </w:p>
        </w:tc>
        <w:tc>
          <w:tcPr>
            <w:tcW w:w="4193" w:type="dxa"/>
          </w:tcPr>
          <w:p>
            <w:pPr>
              <w:pStyle w:val="TableParagraph"/>
              <w:spacing w:line="240" w:lineRule="exact" w:before="18"/>
              <w:ind w:left="125"/>
              <w:rPr>
                <w:sz w:val="23"/>
              </w:rPr>
            </w:pPr>
            <w:r>
              <w:rPr>
                <w:w w:val="105"/>
                <w:sz w:val="23"/>
              </w:rPr>
              <w:t>государственная итоговая аттестация</w:t>
            </w:r>
          </w:p>
        </w:tc>
        <w:tc>
          <w:tcPr>
            <w:tcW w:w="2068" w:type="dxa"/>
          </w:tcPr>
          <w:p>
            <w:pPr>
              <w:pStyle w:val="TableParagraph"/>
              <w:spacing w:line="240" w:lineRule="exact" w:before="18"/>
              <w:ind w:left="111"/>
              <w:rPr>
                <w:sz w:val="23"/>
              </w:rPr>
            </w:pPr>
            <w:r>
              <w:rPr>
                <w:w w:val="105"/>
                <w:sz w:val="23"/>
              </w:rPr>
              <w:t>1 нед.</w:t>
            </w:r>
          </w:p>
        </w:tc>
        <w:tc>
          <w:tcPr>
            <w:tcW w:w="1818" w:type="dxa"/>
          </w:tcPr>
          <w:p>
            <w:pPr>
              <w:pStyle w:val="TableParagraph"/>
              <w:spacing w:line="240" w:lineRule="exact" w:before="18"/>
              <w:ind w:left="118"/>
              <w:rPr>
                <w:sz w:val="23"/>
              </w:rPr>
            </w:pPr>
            <w:r>
              <w:rPr>
                <w:w w:val="105"/>
                <w:sz w:val="23"/>
              </w:rPr>
              <w:t>36</w:t>
            </w:r>
          </w:p>
        </w:tc>
      </w:tr>
      <w:tr>
        <w:trPr>
          <w:trHeight w:val="282" w:hRule="atLeast"/>
        </w:trPr>
        <w:tc>
          <w:tcPr>
            <w:tcW w:w="6131" w:type="dxa"/>
            <w:gridSpan w:val="2"/>
          </w:tcPr>
          <w:p>
            <w:pPr>
              <w:pStyle w:val="TableParagraph"/>
              <w:spacing w:line="245" w:lineRule="exact" w:before="18"/>
              <w:ind w:left="111"/>
              <w:rPr>
                <w:sz w:val="23"/>
              </w:rPr>
            </w:pPr>
            <w:r>
              <w:rPr>
                <w:sz w:val="23"/>
              </w:rPr>
              <w:t>Общий объем_образовательной программы:</w:t>
            </w:r>
          </w:p>
        </w:tc>
        <w:tc>
          <w:tcPr>
            <w:tcW w:w="2068" w:type="dxa"/>
          </w:tcPr>
          <w:p>
            <w:pPr>
              <w:pStyle w:val="TableParagraph"/>
              <w:rPr>
                <w:sz w:val="20"/>
              </w:rPr>
            </w:pPr>
          </w:p>
        </w:tc>
        <w:tc>
          <w:tcPr>
            <w:tcW w:w="1818" w:type="dxa"/>
          </w:tcPr>
          <w:p>
            <w:pPr>
              <w:pStyle w:val="TableParagraph"/>
              <w:rPr>
                <w:sz w:val="20"/>
              </w:rPr>
            </w:pPr>
          </w:p>
        </w:tc>
      </w:tr>
      <w:tr>
        <w:trPr>
          <w:trHeight w:val="273" w:hRule="atLeast"/>
        </w:trPr>
        <w:tc>
          <w:tcPr>
            <w:tcW w:w="1938" w:type="dxa"/>
          </w:tcPr>
          <w:p>
            <w:pPr>
              <w:pStyle w:val="TableParagraph"/>
              <w:rPr>
                <w:sz w:val="20"/>
              </w:rPr>
            </w:pPr>
          </w:p>
        </w:tc>
        <w:tc>
          <w:tcPr>
            <w:tcW w:w="4193" w:type="dxa"/>
          </w:tcPr>
          <w:p>
            <w:pPr>
              <w:pStyle w:val="TableParagraph"/>
              <w:spacing w:line="240" w:lineRule="exact" w:before="13"/>
              <w:ind w:left="123"/>
              <w:rPr>
                <w:sz w:val="23"/>
              </w:rPr>
            </w:pPr>
            <w:r>
              <w:rPr>
                <w:w w:val="105"/>
                <w:sz w:val="23"/>
              </w:rPr>
              <w:t>на базе среднего общего образования</w:t>
            </w:r>
          </w:p>
        </w:tc>
        <w:tc>
          <w:tcPr>
            <w:tcW w:w="2068" w:type="dxa"/>
          </w:tcPr>
          <w:p>
            <w:pPr>
              <w:pStyle w:val="TableParagraph"/>
              <w:spacing w:line="245" w:lineRule="exact" w:before="8"/>
              <w:ind w:left="110"/>
              <w:rPr>
                <w:sz w:val="23"/>
              </w:rPr>
            </w:pPr>
            <w:r>
              <w:rPr>
                <w:w w:val="105"/>
                <w:sz w:val="23"/>
              </w:rPr>
              <w:t>41 нед.</w:t>
            </w:r>
          </w:p>
        </w:tc>
        <w:tc>
          <w:tcPr>
            <w:tcW w:w="1818" w:type="dxa"/>
          </w:tcPr>
          <w:p>
            <w:pPr>
              <w:pStyle w:val="TableParagraph"/>
              <w:spacing w:line="240" w:lineRule="exact" w:before="13"/>
              <w:ind w:left="120"/>
              <w:rPr>
                <w:sz w:val="23"/>
              </w:rPr>
            </w:pPr>
            <w:r>
              <w:rPr>
                <w:w w:val="105"/>
                <w:sz w:val="23"/>
              </w:rPr>
              <w:t>1476</w:t>
            </w:r>
          </w:p>
        </w:tc>
      </w:tr>
      <w:tr>
        <w:trPr>
          <w:trHeight w:val="1964" w:hRule="atLeast"/>
        </w:trPr>
        <w:tc>
          <w:tcPr>
            <w:tcW w:w="1938" w:type="dxa"/>
          </w:tcPr>
          <w:p>
            <w:pPr>
              <w:pStyle w:val="TableParagraph"/>
              <w:rPr>
                <w:sz w:val="24"/>
              </w:rPr>
            </w:pPr>
          </w:p>
        </w:tc>
        <w:tc>
          <w:tcPr>
            <w:tcW w:w="4193" w:type="dxa"/>
          </w:tcPr>
          <w:p>
            <w:pPr>
              <w:pStyle w:val="TableParagraph"/>
              <w:spacing w:line="254" w:lineRule="auto" w:before="13"/>
              <w:ind w:left="116" w:right="147"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45" w:lineRule="exact" w:before="5"/>
              <w:ind w:left="116"/>
              <w:rPr>
                <w:sz w:val="23"/>
              </w:rPr>
            </w:pPr>
            <w:r>
              <w:rPr>
                <w:sz w:val="23"/>
              </w:rPr>
              <w:t>образования</w:t>
            </w:r>
          </w:p>
        </w:tc>
        <w:tc>
          <w:tcPr>
            <w:tcW w:w="2068" w:type="dxa"/>
          </w:tcPr>
          <w:p>
            <w:pPr>
              <w:pStyle w:val="TableParagraph"/>
              <w:spacing w:before="13"/>
              <w:ind w:left="114"/>
              <w:rPr>
                <w:sz w:val="23"/>
              </w:rPr>
            </w:pPr>
            <w:r>
              <w:rPr>
                <w:w w:val="105"/>
                <w:sz w:val="23"/>
              </w:rPr>
              <w:t>82 нед.</w:t>
            </w:r>
          </w:p>
        </w:tc>
        <w:tc>
          <w:tcPr>
            <w:tcW w:w="1818" w:type="dxa"/>
          </w:tcPr>
          <w:p>
            <w:pPr>
              <w:pStyle w:val="TableParagraph"/>
              <w:spacing w:before="13"/>
              <w:ind w:left="118"/>
              <w:rPr>
                <w:sz w:val="23"/>
              </w:rPr>
            </w:pPr>
            <w:r>
              <w:rPr>
                <w:w w:val="105"/>
                <w:sz w:val="23"/>
              </w:rPr>
              <w:t>2952</w:t>
            </w:r>
          </w:p>
        </w:tc>
      </w:tr>
    </w:tbl>
    <w:p>
      <w:pPr>
        <w:spacing w:before="10"/>
        <w:ind w:left="0" w:right="129" w:firstLine="0"/>
        <w:jc w:val="right"/>
        <w:rPr>
          <w:sz w:val="27"/>
        </w:rPr>
      </w:pPr>
      <w:r>
        <w:rPr>
          <w:w w:val="105"/>
          <w:sz w:val="27"/>
        </w:rPr>
        <w:t>»;</w:t>
      </w:r>
    </w:p>
    <w:p>
      <w:pPr>
        <w:spacing w:before="155"/>
        <w:ind w:left="832" w:right="0" w:firstLine="0"/>
        <w:jc w:val="left"/>
        <w:rPr>
          <w:sz w:val="27"/>
        </w:rPr>
      </w:pPr>
      <w:r>
        <w:rPr>
          <w:w w:val="105"/>
          <w:sz w:val="27"/>
        </w:rPr>
        <w:t>д) Таблицу 3 пункта 6.3 признать утратившей силу;</w:t>
      </w:r>
    </w:p>
    <w:p>
      <w:pPr>
        <w:spacing w:before="180"/>
        <w:ind w:left="825" w:right="0" w:firstLine="0"/>
        <w:jc w:val="left"/>
        <w:rPr>
          <w:sz w:val="27"/>
        </w:rPr>
      </w:pPr>
      <w:r>
        <w:rPr>
          <w:w w:val="105"/>
          <w:sz w:val="27"/>
        </w:rPr>
        <w:t>е) дополнить пунктами 6.4 и 6.5 следующего содержания:</w:t>
      </w:r>
    </w:p>
    <w:p>
      <w:pPr>
        <w:spacing w:before="180"/>
        <w:ind w:left="827" w:right="0" w:firstLine="0"/>
        <w:jc w:val="left"/>
        <w:rPr>
          <w:sz w:val="27"/>
        </w:rPr>
      </w:pPr>
      <w:r>
        <w:rPr>
          <w:w w:val="105"/>
          <w:sz w:val="27"/>
        </w:rPr>
        <w:t>«6.4. Обязатель ая часть общепрофессионального учебного цикла ШIКРС</w:t>
      </w:r>
    </w:p>
    <w:p>
      <w:pPr>
        <w:spacing w:after="0"/>
        <w:jc w:val="left"/>
        <w:rPr>
          <w:sz w:val="27"/>
        </w:rPr>
        <w:sectPr>
          <w:headerReference w:type="default" r:id="rId361"/>
          <w:footerReference w:type="default" r:id="rId362"/>
          <w:pgSz w:w="11880" w:h="17170"/>
          <w:pgMar w:header="669" w:footer="490" w:top="920" w:bottom="680" w:left="1140" w:right="320"/>
        </w:sectPr>
      </w:pPr>
    </w:p>
    <w:p>
      <w:pPr>
        <w:tabs>
          <w:tab w:pos="1498" w:val="left" w:leader="none"/>
        </w:tabs>
        <w:spacing w:before="184"/>
        <w:ind w:left="121" w:right="0" w:firstLine="0"/>
        <w:jc w:val="left"/>
        <w:rPr>
          <w:sz w:val="27"/>
        </w:rPr>
      </w:pPr>
      <w:r>
        <w:rPr>
          <w:w w:val="105"/>
          <w:sz w:val="27"/>
        </w:rPr>
        <w:t>должна</w:t>
        <w:tab/>
        <w:t>предусматривать</w:t>
      </w:r>
    </w:p>
    <w:p>
      <w:pPr>
        <w:tabs>
          <w:tab w:pos="1694" w:val="left" w:leader="none"/>
        </w:tabs>
        <w:spacing w:before="179"/>
        <w:ind w:left="121" w:right="0" w:firstLine="0"/>
        <w:jc w:val="left"/>
        <w:rPr>
          <w:sz w:val="27"/>
        </w:rPr>
      </w:pPr>
      <w:r>
        <w:rPr/>
        <w:br w:type="column"/>
      </w:r>
      <w:r>
        <w:rPr>
          <w:sz w:val="27"/>
        </w:rPr>
        <w:t>изучение</w:t>
        <w:tab/>
        <w:t>следующих</w:t>
      </w:r>
    </w:p>
    <w:p>
      <w:pPr>
        <w:pStyle w:val="Heading4"/>
        <w:spacing w:before="165"/>
        <w:ind w:left="121"/>
      </w:pPr>
      <w:r>
        <w:rPr>
          <w:b w:val="0"/>
        </w:rPr>
        <w:br w:type="column"/>
      </w:r>
      <w:r>
        <w:rPr>
          <w:w w:val="90"/>
        </w:rPr>
        <w:t>дисциплин:</w:t>
      </w:r>
    </w:p>
    <w:p>
      <w:pPr>
        <w:spacing w:before="174"/>
        <w:ind w:left="121" w:right="0" w:firstLine="0"/>
        <w:jc w:val="left"/>
        <w:rPr>
          <w:sz w:val="27"/>
        </w:rPr>
      </w:pPr>
      <w:r>
        <w:rPr/>
        <w:br w:type="column"/>
      </w:r>
      <w:r>
        <w:rPr>
          <w:sz w:val="27"/>
        </w:rPr>
        <w:t>«ОП.01.</w:t>
      </w:r>
    </w:p>
    <w:p>
      <w:pPr>
        <w:spacing w:after="0"/>
        <w:jc w:val="left"/>
        <w:rPr>
          <w:sz w:val="27"/>
        </w:rPr>
        <w:sectPr>
          <w:type w:val="continuous"/>
          <w:pgSz w:w="11880" w:h="17170"/>
          <w:pgMar w:top="0" w:bottom="0" w:left="1140" w:right="320"/>
          <w:cols w:num="4" w:equalWidth="0">
            <w:col w:w="3588" w:space="303"/>
            <w:col w:w="3098" w:space="346"/>
            <w:col w:w="1512" w:space="350"/>
            <w:col w:w="1223"/>
          </w:cols>
        </w:sectPr>
      </w:pPr>
    </w:p>
    <w:p>
      <w:pPr>
        <w:spacing w:line="381" w:lineRule="auto" w:before="175"/>
        <w:ind w:left="114" w:right="146" w:firstLine="7"/>
        <w:jc w:val="both"/>
        <w:rPr>
          <w:sz w:val="27"/>
        </w:rPr>
      </w:pPr>
      <w:r>
        <w:rPr>
          <w:w w:val="105"/>
          <w:sz w:val="27"/>
        </w:rPr>
        <w:t>Электротехника», «ОП.02. Техническое черчение», «ОП.03. Основы технической механики», «ОП.04. Основы материаловедения», «ОП.05. Охрана труда и техника безопасности», «ОП.Об. Безопасность жизнедеятельности».</w:t>
      </w:r>
    </w:p>
    <w:p>
      <w:pPr>
        <w:spacing w:line="305" w:lineRule="exact" w:before="0"/>
        <w:ind w:left="824" w:right="0" w:firstLine="0"/>
        <w:jc w:val="left"/>
        <w:rPr>
          <w:sz w:val="27"/>
        </w:rPr>
      </w:pPr>
      <w:r>
        <w:rPr>
          <w:w w:val="105"/>
          <w:sz w:val="27"/>
        </w:rPr>
        <w:t>6.5. Обязательная часть профессионального учебного цикла ШЖРС должна</w:t>
      </w:r>
    </w:p>
    <w:p>
      <w:pPr>
        <w:spacing w:after="0" w:line="305" w:lineRule="exact"/>
        <w:jc w:val="left"/>
        <w:rPr>
          <w:sz w:val="27"/>
        </w:rPr>
        <w:sectPr>
          <w:type w:val="continuous"/>
          <w:pgSz w:w="11880" w:h="17170"/>
          <w:pgMar w:top="0" w:bottom="0" w:left="1140" w:right="320"/>
        </w:sectPr>
      </w:pPr>
    </w:p>
    <w:p>
      <w:pPr>
        <w:tabs>
          <w:tab w:pos="2743" w:val="left" w:leader="none"/>
        </w:tabs>
        <w:spacing w:before="184"/>
        <w:ind w:left="113" w:right="0" w:firstLine="0"/>
        <w:jc w:val="left"/>
        <w:rPr>
          <w:sz w:val="27"/>
        </w:rPr>
      </w:pPr>
      <w:r>
        <w:rPr>
          <w:w w:val="105"/>
          <w:sz w:val="27"/>
        </w:rPr>
        <w:t>предусматривать</w:t>
        <w:tab/>
      </w:r>
      <w:r>
        <w:rPr>
          <w:sz w:val="27"/>
        </w:rPr>
        <w:t>изучение</w:t>
      </w:r>
    </w:p>
    <w:p>
      <w:pPr>
        <w:spacing w:before="180"/>
        <w:ind w:left="113" w:right="0" w:firstLine="0"/>
        <w:jc w:val="left"/>
        <w:rPr>
          <w:sz w:val="27"/>
        </w:rPr>
      </w:pPr>
      <w:r>
        <w:rPr/>
        <w:br w:type="column"/>
      </w:r>
      <w:r>
        <w:rPr>
          <w:sz w:val="27"/>
        </w:rPr>
        <w:t>следующих</w:t>
      </w:r>
    </w:p>
    <w:p>
      <w:pPr>
        <w:spacing w:before="175"/>
        <w:ind w:left="113" w:right="0" w:firstLine="0"/>
        <w:jc w:val="left"/>
        <w:rPr>
          <w:sz w:val="27"/>
        </w:rPr>
      </w:pPr>
      <w:r>
        <w:rPr/>
        <w:br w:type="column"/>
      </w:r>
      <w:r>
        <w:rPr>
          <w:w w:val="105"/>
          <w:sz w:val="27"/>
        </w:rPr>
        <w:t>профессиональных</w:t>
      </w:r>
    </w:p>
    <w:p>
      <w:pPr>
        <w:spacing w:before="170"/>
        <w:ind w:left="113" w:right="0" w:firstLine="0"/>
        <w:jc w:val="left"/>
        <w:rPr>
          <w:sz w:val="27"/>
        </w:rPr>
      </w:pPr>
      <w:r>
        <w:rPr/>
        <w:br w:type="column"/>
      </w:r>
      <w:r>
        <w:rPr>
          <w:sz w:val="27"/>
        </w:rPr>
        <w:t>модулей</w:t>
      </w:r>
    </w:p>
    <w:p>
      <w:pPr>
        <w:spacing w:after="0"/>
        <w:jc w:val="left"/>
        <w:rPr>
          <w:sz w:val="27"/>
        </w:rPr>
        <w:sectPr>
          <w:type w:val="continuous"/>
          <w:pgSz w:w="11880" w:h="17170"/>
          <w:pgMar w:top="0" w:bottom="0" w:left="1140" w:right="320"/>
          <w:cols w:num="4" w:equalWidth="0">
            <w:col w:w="3857" w:space="452"/>
            <w:col w:w="1504" w:space="466"/>
            <w:col w:w="2457" w:space="413"/>
            <w:col w:w="1271"/>
          </w:cols>
        </w:sectPr>
      </w:pPr>
    </w:p>
    <w:p>
      <w:pPr>
        <w:tabs>
          <w:tab w:pos="498" w:val="left" w:leader="none"/>
          <w:tab w:pos="2028" w:val="left" w:leader="none"/>
          <w:tab w:pos="3267" w:val="left" w:leader="none"/>
          <w:tab w:pos="4289" w:val="left" w:leader="none"/>
          <w:tab w:pos="4390" w:val="left" w:leader="none"/>
          <w:tab w:pos="5562" w:val="left" w:leader="none"/>
          <w:tab w:pos="6134" w:val="left" w:leader="none"/>
          <w:tab w:pos="6795" w:val="left" w:leader="none"/>
          <w:tab w:pos="8214" w:val="left" w:leader="none"/>
          <w:tab w:pos="8674" w:val="left" w:leader="none"/>
          <w:tab w:pos="9060" w:val="left" w:leader="none"/>
        </w:tabs>
        <w:spacing w:line="379" w:lineRule="auto" w:before="170"/>
        <w:ind w:left="118" w:right="150" w:firstLine="0"/>
        <w:jc w:val="left"/>
        <w:rPr>
          <w:sz w:val="27"/>
        </w:rPr>
      </w:pPr>
      <w:r>
        <w:rPr/>
        <w:pict>
          <v:line style="position:absolute;mso-position-horizontal-relative:page;mso-position-vertical-relative:page;z-index:8992" from=".120194pt,-.000008pt" to=".120194pt,858.239983pt" stroked="true" strokeweight=".240388pt" strokecolor="#000000">
            <v:stroke dashstyle="solid"/>
            <w10:wrap type="none"/>
          </v:line>
        </w:pict>
      </w:r>
      <w:r>
        <w:rPr/>
        <w:pict>
          <v:line style="position:absolute;mso-position-horizontal-relative:page;mso-position-vertical-relative:page;z-index:9016" from="198.079575pt,.24026pt" to="594.000003pt,.24026pt" stroked="true" strokeweight=".480536pt" strokecolor="#000000">
            <v:stroke dashstyle="solid"/>
            <w10:wrap type="none"/>
          </v:line>
        </w:pict>
      </w:r>
      <w:r>
        <w:rPr>
          <w:w w:val="105"/>
          <w:sz w:val="27"/>
        </w:rPr>
        <w:t>и</w:t>
        <w:tab/>
        <w:t>междисциплинарных</w:t>
        <w:tab/>
        <w:t>курсов:</w:t>
        <w:tab/>
        <w:tab/>
        <w:t>«ПМ.О1</w:t>
        <w:tab/>
        <w:t>Ведение</w:t>
        <w:tab/>
        <w:t>технологических</w:t>
        <w:tab/>
      </w:r>
      <w:r>
        <w:rPr>
          <w:spacing w:val="-1"/>
          <w:sz w:val="27"/>
        </w:rPr>
        <w:t>процессов </w:t>
      </w:r>
      <w:r>
        <w:rPr>
          <w:w w:val="105"/>
          <w:sz w:val="27"/>
        </w:rPr>
        <w:t>изготовления</w:t>
        <w:tab/>
        <w:t>стекловолокна»,</w:t>
        <w:tab/>
        <w:t>«МДК.01.01.</w:t>
        <w:tab/>
        <w:t>Обслуживание</w:t>
        <w:tab/>
        <w:t>и</w:t>
        <w:tab/>
      </w:r>
      <w:r>
        <w:rPr>
          <w:sz w:val="27"/>
        </w:rPr>
        <w:t>эксплуатация</w:t>
      </w:r>
    </w:p>
    <w:p>
      <w:pPr>
        <w:spacing w:after="0" w:line="379" w:lineRule="auto"/>
        <w:jc w:val="left"/>
        <w:rPr>
          <w:sz w:val="27"/>
        </w:rPr>
        <w:sectPr>
          <w:type w:val="continuous"/>
          <w:pgSz w:w="11880" w:h="17170"/>
          <w:pgMar w:top="0" w:bottom="0" w:left="1140" w:right="320"/>
        </w:sectPr>
      </w:pPr>
    </w:p>
    <w:p>
      <w:pPr>
        <w:pStyle w:val="BodyText"/>
        <w:spacing w:before="4"/>
        <w:rPr>
          <w:sz w:val="20"/>
        </w:rPr>
      </w:pPr>
      <w:r>
        <w:rPr/>
        <w:pict>
          <v:line style="position:absolute;mso-position-horizontal-relative:page;mso-position-vertical-relative:page;z-index:9040" from=".180291pt,499.757599pt" to=".180291pt,859.679982pt" stroked="true" strokeweight=".360582pt" strokecolor="#000000">
            <v:stroke dashstyle="solid"/>
            <w10:wrap type="none"/>
          </v:line>
        </w:pict>
      </w:r>
      <w:r>
        <w:rPr/>
        <w:pict>
          <v:line style="position:absolute;mso-position-horizontal-relative:page;mso-position-vertical-relative:page;z-index:9064" from="4.807757pt,.300321pt" to="594.000009pt,.300321pt" stroked="true" strokeweight=".600683pt" strokecolor="#000000">
            <v:stroke dashstyle="solid"/>
            <w10:wrap type="none"/>
          </v:line>
        </w:pict>
      </w:r>
    </w:p>
    <w:p>
      <w:pPr>
        <w:pStyle w:val="BodyText"/>
        <w:spacing w:line="367" w:lineRule="auto" w:before="89"/>
        <w:ind w:left="147" w:right="114" w:firstLine="7"/>
        <w:jc w:val="both"/>
      </w:pPr>
      <w:r>
        <w:rPr/>
        <w:t>электропечей», «МДК.01.02. Изготовление высокоогнеупорного каолинового </w:t>
      </w:r>
      <w:r>
        <w:rPr>
          <w:position w:val="1"/>
        </w:rPr>
        <w:t>стекловолокна», «МДК.01.03. Изготовление </w:t>
      </w:r>
      <w:r>
        <w:rPr/>
        <w:t>штапельного микротонкого, ультратонкого и супертонкого стекловолокна», «МДК.01.04. Изготовление суnертонкого кварцевого стекловолокна», «МДК.01.05. Изготовление непрерывного стекловолокна», «МДК.О1.06. Изготовление оптического стекловолокна», «ПМ.02 Ведение  технологических  процессов  изготовления  полуфабрикатов  и   изделий из   стеклопластиков»,   «МДК.02.01.   Изготовление   кремнеземных  </w:t>
      </w:r>
      <w:r>
        <w:rPr>
          <w:spacing w:val="53"/>
        </w:rPr>
        <w:t> </w:t>
      </w:r>
      <w:r>
        <w:rPr/>
        <w:t>материалов»,</w:t>
      </w:r>
    </w:p>
    <w:p>
      <w:pPr>
        <w:pStyle w:val="BodyText"/>
        <w:spacing w:line="369" w:lineRule="auto" w:before="6"/>
        <w:ind w:left="142" w:right="125" w:hanging="3"/>
        <w:jc w:val="both"/>
      </w:pPr>
      <w:r>
        <w:rPr/>
        <w:t>«МДК.02.02. Выполнение работ на размоточно-крутильных машинах», «МДК.02.03. Изготовление ровингов», «МДК.02.04. Получение стеклохолста одностадийным методом», «МДК.02.05. Изготовление рулонно-конструкционных материалов»,</w:t>
      </w:r>
    </w:p>
    <w:p>
      <w:pPr>
        <w:pStyle w:val="BodyText"/>
        <w:tabs>
          <w:tab w:pos="2123" w:val="left" w:leader="none"/>
          <w:tab w:pos="4216" w:val="left" w:leader="none"/>
          <w:tab w:pos="6608" w:val="left" w:leader="none"/>
          <w:tab w:pos="8249" w:val="left" w:leader="none"/>
        </w:tabs>
        <w:spacing w:line="315" w:lineRule="exact"/>
        <w:ind w:left="144"/>
      </w:pPr>
      <w:r>
        <w:rPr/>
        <w:t>«МДК.02.06.</w:t>
        <w:tab/>
        <w:t>Изготовление</w:t>
        <w:tab/>
        <w:t>гофрированного</w:t>
        <w:tab/>
        <w:t>листового</w:t>
        <w:tab/>
        <w:t>стеклопластика»,</w:t>
      </w:r>
    </w:p>
    <w:p>
      <w:pPr>
        <w:pStyle w:val="BodyText"/>
        <w:spacing w:line="364" w:lineRule="auto" w:before="173"/>
        <w:ind w:left="847" w:right="2463" w:hanging="708"/>
      </w:pPr>
      <w:r>
        <w:rPr/>
        <w:t>«МДК.02.07. Изготовление конструкций из стеклопластика».»; ж) пункт 7.9 изложить в следующей редакции:</w:t>
      </w:r>
    </w:p>
    <w:p>
      <w:pPr>
        <w:pStyle w:val="BodyText"/>
        <w:spacing w:line="362" w:lineRule="auto" w:before="2"/>
        <w:ind w:left="129" w:right="127" w:firstLine="717"/>
        <w:jc w:val="both"/>
      </w:pPr>
      <w:r>
        <w:rPr/>
        <w:pict>
          <v:shape style="position:absolute;margin-left:440.778809pt;margin-top:104.189636pt;width:2.85pt;height:8.950pt;mso-position-horizontal-relative:page;mso-position-vertical-relative:paragraph;z-index:-1224544"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t>«7.9. ППКРС,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w w:val="99"/>
        </w:rPr>
        <w:t>среднего</w:t>
      </w:r>
      <w:r>
        <w:rPr/>
        <w:t> </w:t>
      </w:r>
      <w:r>
        <w:rPr>
          <w:w w:val="99"/>
        </w:rPr>
        <w:t>общего</w:t>
      </w:r>
      <w:r>
        <w:rPr/>
        <w:t> </w:t>
      </w:r>
      <w:r>
        <w:rPr>
          <w:w w:val="98"/>
        </w:rPr>
        <w:t>образования</w:t>
      </w:r>
      <w:r>
        <w:rPr/>
        <w:t> </w:t>
      </w:r>
      <w:r>
        <w:rPr>
          <w:w w:val="107"/>
        </w:rPr>
        <w:t>с</w:t>
      </w:r>
      <w:r>
        <w:rPr/>
        <w:t> </w:t>
      </w:r>
      <w:r>
        <w:rPr>
          <w:w w:val="98"/>
        </w:rPr>
        <w:t>учетом</w:t>
      </w:r>
      <w:r>
        <w:rPr/>
        <w:t> </w:t>
      </w:r>
      <w:r>
        <w:rPr>
          <w:w w:val="98"/>
        </w:rPr>
        <w:t>получаемой</w:t>
      </w:r>
      <w:r>
        <w:rPr/>
        <w:t> </w:t>
      </w:r>
      <w:r>
        <w:rPr>
          <w:w w:val="103"/>
        </w:rPr>
        <w:t>профессии</w:t>
      </w:r>
      <w:r>
        <w:rPr>
          <w:w w:val="103"/>
          <w:position w:val="10"/>
          <w:sz w:val="19"/>
        </w:rPr>
        <w:t>5</w:t>
      </w:r>
      <w:r>
        <w:rPr>
          <w:position w:val="10"/>
          <w:sz w:val="19"/>
        </w:rPr>
        <w:t> </w:t>
      </w:r>
      <w:r>
        <w:rPr>
          <w:w w:val="23"/>
        </w:rPr>
        <w:t>)</w:t>
      </w:r>
      <w:r>
        <w:rPr>
          <w:w w:val="85"/>
          <w:position w:val="10"/>
          <w:sz w:val="19"/>
        </w:rPr>
        <w:t>1</w:t>
      </w:r>
      <w:r>
        <w:rPr>
          <w:position w:val="10"/>
          <w:sz w:val="19"/>
        </w:rPr>
        <w:t> </w:t>
      </w:r>
      <w:r>
        <w:rPr>
          <w:w w:val="109"/>
        </w:rPr>
        <w:t>.»;</w:t>
      </w:r>
    </w:p>
    <w:p>
      <w:pPr>
        <w:pStyle w:val="BodyText"/>
        <w:spacing w:line="331" w:lineRule="exact"/>
        <w:ind w:left="842"/>
      </w:pPr>
      <w:r>
        <w:rPr/>
        <w:t>з) дополнить сноской «</w:t>
      </w:r>
      <w:r>
        <w:rPr>
          <w:position w:val="10"/>
          <w:sz w:val="19"/>
        </w:rPr>
        <w:t>5</w:t>
      </w:r>
      <w:r>
        <w:rPr/>
        <w:t>О)» к пункту 7.9 следующего содержания:</w:t>
      </w:r>
    </w:p>
    <w:p>
      <w:pPr>
        <w:pStyle w:val="BodyText"/>
        <w:tabs>
          <w:tab w:pos="1493" w:val="left" w:leader="none"/>
          <w:tab w:pos="3365" w:val="left" w:leader="none"/>
          <w:tab w:pos="5657" w:val="left" w:leader="none"/>
          <w:tab w:pos="7951" w:val="left" w:leader="none"/>
          <w:tab w:pos="9239" w:val="left" w:leader="none"/>
        </w:tabs>
        <w:spacing w:before="168"/>
        <w:ind w:left="836"/>
      </w:pPr>
      <w:r>
        <w:rPr/>
        <w:pict>
          <v:shape style="position:absolute;margin-left:115.337402pt;margin-top:13.88739pt;width:1pt;height:9.450pt;mso-position-horizontal-relative:page;mso-position-vertical-relative:paragraph;z-index:-1224520"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6"/>
          <w:w w:val="104"/>
        </w:rPr>
        <w:t>«</w:t>
      </w:r>
      <w:r>
        <w:rPr>
          <w:spacing w:val="-74"/>
          <w:w w:val="104"/>
          <w:position w:val="9"/>
          <w:sz w:val="17"/>
        </w:rPr>
        <w:t>5</w:t>
      </w:r>
      <w:r>
        <w:rPr>
          <w:rFonts w:ascii="Arial" w:hAnsi="Arial"/>
          <w:w w:val="55"/>
          <w:sz w:val="19"/>
        </w:rPr>
        <w:t>&lt;</w:t>
      </w:r>
      <w:r>
        <w:rPr>
          <w:rFonts w:ascii="Arial" w:hAnsi="Arial"/>
          <w:spacing w:val="-11"/>
          <w:sz w:val="19"/>
        </w:rPr>
        <w:t> </w:t>
      </w:r>
      <w:r>
        <w:rPr>
          <w:w w:val="106"/>
          <w:position w:val="10"/>
          <w:sz w:val="17"/>
        </w:rPr>
        <w:t>1</w:t>
      </w:r>
      <w:r>
        <w:rPr>
          <w:position w:val="10"/>
          <w:sz w:val="17"/>
        </w:rPr>
        <w:tab/>
      </w:r>
      <w:r>
        <w:rPr>
          <w:spacing w:val="-1"/>
          <w:w w:val="98"/>
        </w:rPr>
        <w:t>Федеральны</w:t>
      </w:r>
      <w:r>
        <w:rPr>
          <w:w w:val="98"/>
        </w:rPr>
        <w:t>й</w:t>
      </w:r>
      <w:r>
        <w:rPr/>
        <w:tab/>
      </w:r>
      <w:r>
        <w:rPr>
          <w:spacing w:val="-1"/>
          <w:w w:val="100"/>
        </w:rPr>
        <w:t>государственны</w:t>
      </w:r>
      <w:r>
        <w:rPr>
          <w:w w:val="100"/>
        </w:rPr>
        <w:t>й</w:t>
      </w:r>
      <w:r>
        <w:rPr/>
        <w:tab/>
      </w:r>
      <w:r>
        <w:rPr>
          <w:w w:val="100"/>
        </w:rPr>
        <w:t>образовательный</w:t>
      </w:r>
      <w:r>
        <w:rPr/>
        <w:tab/>
      </w:r>
      <w:r>
        <w:rPr>
          <w:spacing w:val="-1"/>
          <w:w w:val="98"/>
        </w:rPr>
        <w:t>стандар</w:t>
      </w:r>
      <w:r>
        <w:rPr>
          <w:w w:val="98"/>
        </w:rPr>
        <w:t>т</w:t>
      </w:r>
      <w:r>
        <w:rPr/>
        <w:tab/>
      </w:r>
      <w:r>
        <w:rPr>
          <w:spacing w:val="-1"/>
          <w:w w:val="98"/>
        </w:rPr>
        <w:t>среднего</w:t>
      </w:r>
    </w:p>
    <w:p>
      <w:pPr>
        <w:pStyle w:val="BodyText"/>
        <w:spacing w:line="364" w:lineRule="auto" w:before="178"/>
        <w:ind w:left="120" w:right="113" w:firstLine="8"/>
        <w:jc w:val="both"/>
      </w:pPr>
      <w:r>
        <w:rPr/>
        <w:t>общего образования, утвержденный приказом Министерства образования и науки Российской Федерации от 17 м$ 2012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 (зарегистрирован Министерством  юстиции Российской Федерации 26 июля 2017 г.,</w:t>
      </w:r>
      <w:r>
        <w:rPr>
          <w:spacing w:val="-16"/>
        </w:rPr>
        <w:t> </w:t>
      </w:r>
      <w:r>
        <w:rPr/>
        <w:t>регистрационный</w:t>
      </w:r>
    </w:p>
    <w:p>
      <w:pPr>
        <w:pStyle w:val="BodyText"/>
        <w:spacing w:line="320" w:lineRule="exact"/>
        <w:ind w:left="104"/>
        <w:jc w:val="both"/>
      </w:pPr>
      <w:r>
        <w:rPr>
          <w:rFonts w:ascii="Arial" w:hAnsi="Arial"/>
          <w:sz w:val="25"/>
        </w:rPr>
        <w:t>№    </w:t>
      </w:r>
      <w:r>
        <w:rPr/>
        <w:t>47532),    приказами    Министерства    просвещения    Российской    Федерации</w:t>
      </w:r>
    </w:p>
    <w:p>
      <w:pPr>
        <w:spacing w:after="0" w:line="320" w:lineRule="exact"/>
        <w:jc w:val="both"/>
        <w:sectPr>
          <w:headerReference w:type="default" r:id="rId363"/>
          <w:footerReference w:type="default" r:id="rId364"/>
          <w:pgSz w:w="11880" w:h="17200"/>
          <w:pgMar w:header="689" w:footer="472" w:top="940" w:bottom="660" w:left="1140" w:right="320"/>
        </w:sectPr>
      </w:pPr>
    </w:p>
    <w:p>
      <w:pPr>
        <w:pStyle w:val="BodyText"/>
        <w:rPr>
          <w:sz w:val="20"/>
        </w:rPr>
      </w:pPr>
      <w:r>
        <w:rPr/>
        <w:pict>
          <v:group style="position:absolute;margin-left:.240388pt;margin-top:-.00001pt;width:593.8pt;height:477.7pt;mso-position-horizontal-relative:page;mso-position-vertical-relative:page;z-index:-1224496" coordorigin="5,0" coordsize="11876,9554">
            <v:line style="position:absolute" from="10,9553" to="10,0" stroked="true" strokeweight=".480776pt" strokecolor="#000000">
              <v:stroke dashstyle="solid"/>
            </v:line>
            <v:line style="position:absolute" from="19,7" to="11880,7" stroked="true" strokeweight=".720804pt" strokecolor="#000000">
              <v:stroke dashstyle="solid"/>
            </v:line>
            <w10:wrap type="none"/>
          </v:group>
        </w:pict>
      </w:r>
    </w:p>
    <w:p>
      <w:pPr>
        <w:pStyle w:val="BodyText"/>
        <w:spacing w:before="5"/>
        <w:rPr>
          <w:sz w:val="29"/>
        </w:rPr>
      </w:pPr>
    </w:p>
    <w:p>
      <w:pPr>
        <w:spacing w:before="91"/>
        <w:ind w:left="1370" w:right="1216" w:firstLine="0"/>
        <w:jc w:val="center"/>
        <w:rPr>
          <w:sz w:val="23"/>
        </w:rPr>
      </w:pPr>
      <w:r>
        <w:rPr>
          <w:sz w:val="23"/>
        </w:rPr>
        <w:t>181</w:t>
      </w:r>
    </w:p>
    <w:p>
      <w:pPr>
        <w:pStyle w:val="BodyText"/>
        <w:spacing w:before="8"/>
        <w:rPr>
          <w:sz w:val="27"/>
        </w:rPr>
      </w:pPr>
    </w:p>
    <w:p>
      <w:pPr>
        <w:pStyle w:val="BodyText"/>
        <w:spacing w:line="376" w:lineRule="auto"/>
        <w:ind w:left="264" w:right="101"/>
        <w:jc w:val="both"/>
      </w:pPr>
      <w:r>
        <w:rPr/>
        <w:t>от</w:t>
      </w:r>
      <w:r>
        <w:rPr>
          <w:spacing w:val="-12"/>
        </w:rPr>
        <w:t> </w:t>
      </w:r>
      <w:r>
        <w:rPr/>
        <w:t>24</w:t>
      </w:r>
      <w:r>
        <w:rPr>
          <w:spacing w:val="-14"/>
        </w:rPr>
        <w:t> </w:t>
      </w:r>
      <w:r>
        <w:rPr/>
        <w:t>сентября</w:t>
      </w:r>
      <w:r>
        <w:rPr>
          <w:spacing w:val="-1"/>
        </w:rPr>
        <w:t> </w:t>
      </w:r>
      <w:r>
        <w:rPr/>
        <w:t>2020</w:t>
      </w:r>
      <w:r>
        <w:rPr>
          <w:spacing w:val="-7"/>
        </w:rPr>
        <w:t> </w:t>
      </w:r>
      <w:r>
        <w:rPr/>
        <w:t>г.</w:t>
      </w:r>
      <w:r>
        <w:rPr>
          <w:spacing w:val="-29"/>
        </w:rPr>
        <w:t> </w:t>
      </w:r>
      <w:r>
        <w:rPr>
          <w:rFonts w:ascii="Arial" w:hAnsi="Arial"/>
          <w:sz w:val="27"/>
        </w:rPr>
        <w:t>№</w:t>
      </w:r>
      <w:r>
        <w:rPr>
          <w:rFonts w:ascii="Arial" w:hAnsi="Arial"/>
          <w:spacing w:val="-20"/>
          <w:sz w:val="27"/>
        </w:rPr>
        <w:t> </w:t>
      </w:r>
      <w:r>
        <w:rPr/>
        <w:t>519</w:t>
      </w:r>
      <w:r>
        <w:rPr>
          <w:spacing w:val="-14"/>
        </w:rPr>
        <w:t> </w:t>
      </w:r>
      <w:r>
        <w:rPr/>
        <w:t>(зарегистрирован</w:t>
      </w:r>
      <w:r>
        <w:rPr>
          <w:spacing w:val="-8"/>
        </w:rPr>
        <w:t> </w:t>
      </w:r>
      <w:r>
        <w:rPr/>
        <w:t>Министерством</w:t>
      </w:r>
      <w:r>
        <w:rPr>
          <w:spacing w:val="3"/>
        </w:rPr>
        <w:t> </w:t>
      </w:r>
      <w:r>
        <w:rPr/>
        <w:t>юстиции</w:t>
      </w:r>
      <w:r>
        <w:rPr>
          <w:spacing w:val="5"/>
        </w:rPr>
        <w:t> </w:t>
      </w:r>
      <w:r>
        <w:rPr/>
        <w:t>Российской Федерации  23 декабря  2020  г., регистрационный </w:t>
      </w:r>
      <w:r>
        <w:rPr>
          <w:rFonts w:ascii="Arial" w:hAnsi="Arial"/>
          <w:sz w:val="27"/>
        </w:rPr>
        <w:t>№ </w:t>
      </w:r>
      <w:r>
        <w:rPr/>
        <w:t>61749),  от 11  декабря  2020</w:t>
      </w:r>
      <w:r>
        <w:rPr>
          <w:spacing w:val="10"/>
        </w:rPr>
        <w:t> </w:t>
      </w:r>
      <w:r>
        <w:rPr/>
        <w:t>г.</w:t>
      </w:r>
    </w:p>
    <w:p>
      <w:pPr>
        <w:pStyle w:val="BodyText"/>
        <w:tabs>
          <w:tab w:pos="822" w:val="left" w:leader="none"/>
          <w:tab w:pos="1532" w:val="left" w:leader="none"/>
          <w:tab w:pos="3900" w:val="left" w:leader="none"/>
          <w:tab w:pos="6081" w:val="left" w:leader="none"/>
          <w:tab w:pos="7419" w:val="left" w:leader="none"/>
          <w:tab w:pos="9105" w:val="left" w:leader="none"/>
        </w:tabs>
        <w:spacing w:line="310" w:lineRule="exact"/>
        <w:ind w:left="244"/>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67" w:lineRule="auto" w:before="168"/>
        <w:ind w:left="256" w:right="104" w:firstLine="3"/>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w:t>
      </w:r>
      <w:r>
        <w:rPr>
          <w:spacing w:val="-55"/>
        </w:rPr>
        <w:t>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43"/>
          <w:sz w:val="27"/>
        </w:rPr>
        <w:t> </w:t>
      </w:r>
      <w:r>
        <w:rPr/>
        <w:t>77121).»;</w:t>
      </w:r>
    </w:p>
    <w:p>
      <w:pPr>
        <w:pStyle w:val="BodyText"/>
        <w:spacing w:before="2"/>
        <w:ind w:left="956"/>
      </w:pPr>
      <w:r>
        <w:rPr/>
        <w:t>и) пункт 7.15 изложить в следующей редакции:</w:t>
      </w:r>
    </w:p>
    <w:p>
      <w:pPr>
        <w:pStyle w:val="BodyText"/>
        <w:spacing w:before="135"/>
        <w:ind w:left="953"/>
      </w:pPr>
      <w:r>
        <w:rPr/>
        <w:t>«7.15. Требование к финансовым условиям реализации</w:t>
      </w:r>
      <w:r>
        <w:rPr>
          <w:spacing w:val="52"/>
        </w:rPr>
        <w:t> </w:t>
      </w:r>
      <w:r>
        <w:rPr/>
        <w:t>ШIКРС:</w:t>
      </w:r>
    </w:p>
    <w:p>
      <w:pPr>
        <w:pStyle w:val="BodyText"/>
        <w:spacing w:line="338" w:lineRule="auto" w:before="139"/>
        <w:ind w:left="250" w:right="128" w:firstLine="705"/>
        <w:jc w:val="both"/>
      </w:pPr>
      <w:r>
        <w:rPr/>
        <w:t>финансовое обеспечение реализации ШIКРС должно осуществляться в объеме не</w:t>
      </w:r>
      <w:r>
        <w:rPr>
          <w:spacing w:val="-15"/>
        </w:rPr>
        <w:t> </w:t>
      </w:r>
      <w:r>
        <w:rPr/>
        <w:t>ниже</w:t>
      </w:r>
      <w:r>
        <w:rPr>
          <w:spacing w:val="-11"/>
        </w:rPr>
        <w:t> </w:t>
      </w:r>
      <w:r>
        <w:rPr/>
        <w:t>определенного</w:t>
      </w:r>
      <w:r>
        <w:rPr>
          <w:spacing w:val="1"/>
        </w:rPr>
        <w:t> </w:t>
      </w:r>
      <w:r>
        <w:rPr/>
        <w:t>в</w:t>
      </w:r>
      <w:r>
        <w:rPr>
          <w:spacing w:val="-22"/>
        </w:rPr>
        <w:t> </w:t>
      </w:r>
      <w:r>
        <w:rPr/>
        <w:t>соответствии</w:t>
      </w:r>
      <w:r>
        <w:rPr>
          <w:spacing w:val="-6"/>
        </w:rPr>
        <w:t> </w:t>
      </w:r>
      <w:r>
        <w:rPr/>
        <w:t>с</w:t>
      </w:r>
      <w:r>
        <w:rPr>
          <w:spacing w:val="-22"/>
        </w:rPr>
        <w:t> </w:t>
      </w:r>
      <w:r>
        <w:rPr/>
        <w:t>бюджетным</w:t>
      </w:r>
      <w:r>
        <w:rPr>
          <w:spacing w:val="1"/>
        </w:rPr>
        <w:t> </w:t>
      </w:r>
      <w:r>
        <w:rPr/>
        <w:t>законодательством</w:t>
      </w:r>
      <w:r>
        <w:rPr>
          <w:spacing w:val="-29"/>
        </w:rPr>
        <w:t> </w:t>
      </w:r>
      <w:r>
        <w:rPr/>
        <w:t>Российской </w:t>
      </w:r>
      <w:r>
        <w:rPr>
          <w:spacing w:val="-3"/>
        </w:rPr>
        <w:t>Федерации</w:t>
      </w:r>
      <w:r>
        <w:rPr>
          <w:spacing w:val="-3"/>
          <w:position w:val="10"/>
          <w:sz w:val="18"/>
        </w:rPr>
        <w:t>7 </w:t>
      </w:r>
      <w:r>
        <w:rPr/>
        <w:t>и Федеральным законом от 29 декабря 2012 г. </w:t>
      </w:r>
      <w:r>
        <w:rPr>
          <w:rFonts w:ascii="Arial" w:hAnsi="Arial"/>
          <w:sz w:val="25"/>
        </w:rPr>
        <w:t>№</w:t>
      </w:r>
      <w:r>
        <w:rPr>
          <w:rFonts w:ascii="Arial" w:hAnsi="Arial"/>
          <w:spacing w:val="48"/>
          <w:sz w:val="25"/>
        </w:rPr>
        <w:t> </w:t>
      </w:r>
      <w:r>
        <w:rPr/>
        <w:t>273-ФЗ</w:t>
      </w:r>
    </w:p>
    <w:p>
      <w:pPr>
        <w:pStyle w:val="BodyText"/>
        <w:spacing w:before="6"/>
        <w:ind w:left="246"/>
      </w:pPr>
      <w:r>
        <w:rPr/>
        <w:t>«Об образовании в Российской Федерации».»;</w:t>
      </w:r>
    </w:p>
    <w:p>
      <w:pPr>
        <w:pStyle w:val="BodyText"/>
        <w:spacing w:before="134"/>
        <w:ind w:left="951"/>
      </w:pPr>
      <w:r>
        <w:rPr/>
        <w:t>к) сноску &lt;&lt;7»</w:t>
      </w:r>
      <w:r>
        <w:rPr>
          <w:spacing w:val="-58"/>
        </w:rPr>
        <w:t> </w:t>
      </w:r>
      <w:r>
        <w:rPr/>
        <w:t>к пункту 7.15 изложить в следующей редакции:</w:t>
      </w:r>
    </w:p>
    <w:p>
      <w:pPr>
        <w:pStyle w:val="BodyText"/>
        <w:spacing w:before="128"/>
        <w:ind w:left="948"/>
      </w:pPr>
      <w:r>
        <w:rPr>
          <w:spacing w:val="-3"/>
        </w:rPr>
        <w:t>«</w:t>
      </w:r>
      <w:r>
        <w:rPr>
          <w:spacing w:val="-3"/>
          <w:position w:val="10"/>
          <w:sz w:val="18"/>
        </w:rPr>
        <w:t>7 </w:t>
      </w:r>
      <w:r>
        <w:rPr/>
        <w:t>Бюджетный кодекс Российской</w:t>
      </w:r>
      <w:r>
        <w:rPr>
          <w:spacing w:val="60"/>
        </w:rPr>
        <w:t> </w:t>
      </w:r>
      <w:r>
        <w:rPr/>
        <w:t>Федерации.».</w:t>
      </w:r>
    </w:p>
    <w:p>
      <w:pPr>
        <w:pStyle w:val="ListParagraph"/>
        <w:numPr>
          <w:ilvl w:val="0"/>
          <w:numId w:val="2"/>
        </w:numPr>
        <w:tabs>
          <w:tab w:pos="1477" w:val="left" w:leader="none"/>
        </w:tabs>
        <w:spacing w:line="343" w:lineRule="auto" w:before="140" w:after="0"/>
        <w:ind w:left="236" w:right="119" w:firstLine="712"/>
        <w:jc w:val="both"/>
        <w:rPr>
          <w:sz w:val="28"/>
        </w:rPr>
      </w:pPr>
      <w:r>
        <w:rPr>
          <w:sz w:val="28"/>
        </w:rPr>
        <w:t>В федеральном государственном образовательном стандарте среднего профессионального образования по профессии 2401О1.О1 Аппаратчик-оператор нефтехимического производства, утвержденном приказом Министерства образования и науки Российской Федерации от 2 августа 2013 г. </w:t>
      </w:r>
      <w:r>
        <w:rPr>
          <w:rFonts w:ascii="Arial" w:hAnsi="Arial"/>
          <w:sz w:val="25"/>
        </w:rPr>
        <w:t>№ </w:t>
      </w:r>
      <w:r>
        <w:rPr>
          <w:sz w:val="28"/>
        </w:rPr>
        <w:t>932 (зарегистрирован Министерством юстиции  Российской  Федерации  20  августа 2013 г., регистрационный </w:t>
      </w:r>
      <w:r>
        <w:rPr>
          <w:rFonts w:ascii="Arial" w:hAnsi="Arial"/>
          <w:sz w:val="27"/>
        </w:rPr>
        <w:t>№ </w:t>
      </w:r>
      <w:r>
        <w:rPr>
          <w:sz w:val="28"/>
        </w:rPr>
        <w:t>29661), с изменениями, внесенными приказом Министерства образования и науки Российской Федерации от 25 марта 2015</w:t>
      </w:r>
      <w:r>
        <w:rPr>
          <w:spacing w:val="50"/>
          <w:sz w:val="28"/>
        </w:rPr>
        <w:t> </w:t>
      </w:r>
      <w:r>
        <w:rPr>
          <w:sz w:val="28"/>
        </w:rPr>
        <w:t>г.</w:t>
      </w:r>
    </w:p>
    <w:p>
      <w:pPr>
        <w:pStyle w:val="BodyText"/>
        <w:spacing w:line="340" w:lineRule="auto"/>
        <w:ind w:left="230" w:right="150" w:hanging="11"/>
        <w:jc w:val="both"/>
      </w:pPr>
      <w:r>
        <w:rPr>
          <w:rFonts w:ascii="Arial" w:hAnsi="Arial"/>
          <w:sz w:val="27"/>
        </w:rPr>
        <w:t>№ </w:t>
      </w:r>
      <w:r>
        <w:rPr/>
        <w:t>272 (зарегистрирован Министерством юстиции Российской Федерации 23 апреля 2015 г., регистрационный </w:t>
      </w:r>
      <w:r>
        <w:rPr>
          <w:rFonts w:ascii="Arial" w:hAnsi="Arial"/>
          <w:sz w:val="27"/>
        </w:rPr>
        <w:t>№ </w:t>
      </w:r>
      <w:r>
        <w:rPr/>
        <w:t>37021) и приказом Министерства просвещения Российской Федерации от 13 июля 2021 г. </w:t>
      </w:r>
      <w:r>
        <w:rPr>
          <w:rFonts w:ascii="Arial" w:hAnsi="Arial"/>
          <w:sz w:val="25"/>
        </w:rPr>
        <w:t>№ </w:t>
      </w:r>
      <w:r>
        <w:rPr/>
        <w:t>450 (зарегистрирован Министерством юстиции Российской Федерации 14 октября 2021 г., регистрационный </w:t>
      </w:r>
      <w:r>
        <w:rPr>
          <w:rFonts w:ascii="Arial" w:hAnsi="Arial"/>
          <w:sz w:val="25"/>
        </w:rPr>
        <w:t>№ </w:t>
      </w:r>
      <w:r>
        <w:rPr/>
        <w:t>65410):</w:t>
      </w:r>
    </w:p>
    <w:p>
      <w:pPr>
        <w:pStyle w:val="BodyText"/>
        <w:spacing w:line="343" w:lineRule="auto"/>
        <w:ind w:left="932" w:right="3931"/>
      </w:pPr>
      <w:r>
        <w:rPr/>
        <w:t>а) в пункте 1.4 слово «основную» исключить; б) в Таблице 1 пункта 3.1 строку</w:t>
      </w:r>
    </w:p>
    <w:p>
      <w:pPr>
        <w:pStyle w:val="Heading3"/>
        <w:ind w:left="919"/>
      </w:pPr>
      <w:r>
        <w:rPr>
          <w:w w:val="104"/>
        </w:rPr>
        <w:t>«</w:t>
      </w:r>
    </w:p>
    <w:p>
      <w:pPr>
        <w:pStyle w:val="BodyText"/>
        <w:spacing w:before="9" w:after="1"/>
        <w:rPr>
          <w:rFonts w:ascii="Arial"/>
          <w:sz w:val="9"/>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99"/>
        <w:gridCol w:w="4356"/>
        <w:gridCol w:w="2909"/>
      </w:tblGrid>
      <w:tr>
        <w:trPr>
          <w:trHeight w:val="318" w:hRule="atLeast"/>
        </w:trPr>
        <w:tc>
          <w:tcPr>
            <w:tcW w:w="2899" w:type="dxa"/>
            <w:tcBorders>
              <w:top w:val="nil"/>
              <w:left w:val="nil"/>
            </w:tcBorders>
          </w:tcPr>
          <w:p>
            <w:pPr>
              <w:pStyle w:val="TableParagraph"/>
              <w:rPr>
                <w:sz w:val="24"/>
              </w:rPr>
            </w:pPr>
          </w:p>
        </w:tc>
        <w:tc>
          <w:tcPr>
            <w:tcW w:w="4356" w:type="dxa"/>
            <w:vMerge w:val="restart"/>
          </w:tcPr>
          <w:p>
            <w:pPr>
              <w:pStyle w:val="TableParagraph"/>
              <w:spacing w:line="320" w:lineRule="atLeast"/>
              <w:ind w:left="172" w:right="151" w:firstLine="12"/>
              <w:jc w:val="center"/>
              <w:rPr>
                <w:sz w:val="28"/>
              </w:rPr>
            </w:pPr>
            <w:r>
              <w:rPr>
                <w:sz w:val="28"/>
              </w:rPr>
              <w:t>Профессии аппаратчиков и операторов, включенные в</w:t>
            </w:r>
            <w:r>
              <w:rPr>
                <w:spacing w:val="-49"/>
                <w:sz w:val="28"/>
              </w:rPr>
              <w:t> </w:t>
            </w:r>
            <w:r>
              <w:rPr>
                <w:sz w:val="28"/>
              </w:rPr>
              <w:t>ЕТКС, выпуск</w:t>
            </w:r>
            <w:r>
              <w:rPr>
                <w:spacing w:val="3"/>
                <w:sz w:val="28"/>
              </w:rPr>
              <w:t> </w:t>
            </w:r>
            <w:r>
              <w:rPr>
                <w:sz w:val="28"/>
              </w:rPr>
              <w:t>30</w:t>
            </w:r>
          </w:p>
        </w:tc>
        <w:tc>
          <w:tcPr>
            <w:tcW w:w="2909" w:type="dxa"/>
            <w:tcBorders>
              <w:top w:val="nil"/>
              <w:right w:val="nil"/>
            </w:tcBorders>
          </w:tcPr>
          <w:p>
            <w:pPr>
              <w:pStyle w:val="TableParagraph"/>
              <w:rPr>
                <w:sz w:val="24"/>
              </w:rPr>
            </w:pPr>
          </w:p>
        </w:tc>
      </w:tr>
      <w:tr>
        <w:trPr>
          <w:trHeight w:val="640" w:hRule="atLeast"/>
        </w:trPr>
        <w:tc>
          <w:tcPr>
            <w:tcW w:w="2899" w:type="dxa"/>
          </w:tcPr>
          <w:p>
            <w:pPr>
              <w:pStyle w:val="TableParagraph"/>
              <w:spacing w:line="326" w:lineRule="exact" w:before="3"/>
              <w:ind w:left="711" w:right="210" w:hanging="217"/>
              <w:rPr>
                <w:sz w:val="28"/>
              </w:rPr>
            </w:pPr>
            <w:r>
              <w:rPr>
                <w:sz w:val="28"/>
              </w:rPr>
              <w:t>основное общее об</w:t>
            </w:r>
            <w:r>
              <w:rPr>
                <w:spacing w:val="61"/>
                <w:sz w:val="28"/>
              </w:rPr>
              <w:t> </w:t>
            </w:r>
            <w:r>
              <w:rPr>
                <w:sz w:val="28"/>
              </w:rPr>
              <w:t>азование</w:t>
            </w:r>
          </w:p>
        </w:tc>
        <w:tc>
          <w:tcPr>
            <w:tcW w:w="4356" w:type="dxa"/>
            <w:vMerge/>
            <w:tcBorders>
              <w:top w:val="nil"/>
            </w:tcBorders>
          </w:tcPr>
          <w:p>
            <w:pPr>
              <w:rPr>
                <w:sz w:val="2"/>
                <w:szCs w:val="2"/>
              </w:rPr>
            </w:pPr>
          </w:p>
        </w:tc>
        <w:tc>
          <w:tcPr>
            <w:tcW w:w="2909" w:type="dxa"/>
          </w:tcPr>
          <w:p>
            <w:pPr>
              <w:pStyle w:val="TableParagraph"/>
              <w:spacing w:before="143"/>
              <w:ind w:left="825"/>
              <w:rPr>
                <w:rFonts w:ascii="Arial" w:hAnsi="Arial"/>
                <w:sz w:val="17"/>
              </w:rPr>
            </w:pPr>
            <w:r>
              <w:rPr>
                <w:sz w:val="28"/>
              </w:rPr>
              <w:t>2 года 10 мес.</w:t>
            </w:r>
            <w:r>
              <w:rPr>
                <w:rFonts w:ascii="Arial" w:hAnsi="Arial"/>
                <w:position w:val="11"/>
                <w:sz w:val="17"/>
              </w:rPr>
              <w:t>4</w:t>
            </w:r>
          </w:p>
        </w:tc>
      </w:tr>
    </w:tbl>
    <w:p>
      <w:pPr>
        <w:spacing w:after="0"/>
        <w:rPr>
          <w:rFonts w:ascii="Arial" w:hAnsi="Arial"/>
          <w:sz w:val="17"/>
        </w:rPr>
        <w:sectPr>
          <w:headerReference w:type="default" r:id="rId365"/>
          <w:footerReference w:type="default" r:id="rId366"/>
          <w:pgSz w:w="11880" w:h="17170"/>
          <w:pgMar w:header="0" w:footer="490" w:top="0" w:bottom="680" w:left="980" w:right="360"/>
        </w:sectPr>
      </w:pPr>
    </w:p>
    <w:p>
      <w:pPr>
        <w:pStyle w:val="BodyText"/>
        <w:spacing w:before="81"/>
        <w:ind w:right="112"/>
        <w:jc w:val="right"/>
        <w:rPr>
          <w:rFonts w:ascii="Arial" w:hAnsi="Arial"/>
        </w:rPr>
      </w:pPr>
      <w:r>
        <w:rPr/>
        <w:pict>
          <v:group style="position:absolute;margin-left:5.2884pt;margin-top:0pt;width:598.1pt;height:864pt;mso-position-horizontal-relative:page;mso-position-vertical-relative:page;z-index:-1224472" coordorigin="106,0" coordsize="11962,17280">
            <v:line style="position:absolute" from="154,0" to="154,17280" stroked="true" strokeweight="4.807637pt" strokecolor="#000000">
              <v:stroke dashstyle="solid"/>
            </v:line>
            <v:line style="position:absolute" from="269,111" to="12067,111" stroked="true" strokeweight="4.084533pt" strokecolor="#000000">
              <v:stroke dashstyle="solid"/>
            </v:line>
            <w10:wrap type="none"/>
          </v:group>
        </w:pict>
      </w:r>
      <w:r>
        <w:rPr>
          <w:rFonts w:ascii="Arial" w:hAnsi="Arial"/>
          <w:w w:val="104"/>
        </w:rPr>
        <w:t>»</w:t>
      </w:r>
    </w:p>
    <w:p>
      <w:pPr>
        <w:pStyle w:val="BodyText"/>
        <w:spacing w:before="145"/>
        <w:ind w:left="949"/>
      </w:pPr>
      <w:r>
        <w:rPr/>
        <w:t>заменить строкой</w:t>
      </w:r>
    </w:p>
    <w:p>
      <w:pPr>
        <w:pStyle w:val="BodyText"/>
        <w:spacing w:before="177"/>
        <w:ind w:left="939"/>
        <w:rPr>
          <w:rFonts w:ascii="Arial" w:hAnsi="Arial"/>
        </w:rPr>
      </w:pPr>
      <w:r>
        <w:rPr>
          <w:rFonts w:ascii="Arial" w:hAnsi="Arial"/>
          <w:w w:val="104"/>
        </w:rPr>
        <w:t>«</w:t>
      </w:r>
    </w:p>
    <w:p>
      <w:pPr>
        <w:pStyle w:val="BodyText"/>
        <w:spacing w:before="9" w:after="1"/>
        <w:rPr>
          <w:rFonts w:ascii="Arial"/>
          <w:sz w:val="13"/>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99"/>
        <w:gridCol w:w="4365"/>
        <w:gridCol w:w="2899"/>
      </w:tblGrid>
      <w:tr>
        <w:trPr>
          <w:trHeight w:val="359" w:hRule="atLeast"/>
        </w:trPr>
        <w:tc>
          <w:tcPr>
            <w:tcW w:w="2899" w:type="dxa"/>
            <w:tcBorders>
              <w:top w:val="nil"/>
              <w:left w:val="nil"/>
            </w:tcBorders>
          </w:tcPr>
          <w:p>
            <w:pPr>
              <w:pStyle w:val="TableParagraph"/>
              <w:rPr>
                <w:sz w:val="26"/>
              </w:rPr>
            </w:pPr>
          </w:p>
        </w:tc>
        <w:tc>
          <w:tcPr>
            <w:tcW w:w="4365" w:type="dxa"/>
            <w:vMerge w:val="restart"/>
          </w:tcPr>
          <w:p>
            <w:pPr>
              <w:pStyle w:val="TableParagraph"/>
              <w:spacing w:before="10"/>
              <w:ind w:left="182" w:firstLine="384"/>
              <w:rPr>
                <w:sz w:val="28"/>
              </w:rPr>
            </w:pPr>
            <w:r>
              <w:rPr>
                <w:sz w:val="28"/>
              </w:rPr>
              <w:t>Профессии аппаратчиков и</w:t>
            </w:r>
          </w:p>
          <w:p>
            <w:pPr>
              <w:pStyle w:val="TableParagraph"/>
              <w:spacing w:line="320" w:lineRule="atLeast" w:before="9"/>
              <w:ind w:left="154" w:right="123"/>
              <w:jc w:val="center"/>
              <w:rPr>
                <w:sz w:val="28"/>
              </w:rPr>
            </w:pPr>
            <w:r>
              <w:rPr>
                <w:sz w:val="28"/>
              </w:rPr>
              <w:t>операторов, включенные в ЕТКС, выпуск 30</w:t>
            </w:r>
          </w:p>
        </w:tc>
        <w:tc>
          <w:tcPr>
            <w:tcW w:w="2899" w:type="dxa"/>
            <w:tcBorders>
              <w:top w:val="nil"/>
              <w:right w:val="nil"/>
            </w:tcBorders>
          </w:tcPr>
          <w:p>
            <w:pPr>
              <w:pStyle w:val="TableParagraph"/>
              <w:rPr>
                <w:sz w:val="26"/>
              </w:rPr>
            </w:pPr>
          </w:p>
        </w:tc>
      </w:tr>
      <w:tr>
        <w:trPr>
          <w:trHeight w:val="619" w:hRule="atLeast"/>
        </w:trPr>
        <w:tc>
          <w:tcPr>
            <w:tcW w:w="2899" w:type="dxa"/>
          </w:tcPr>
          <w:p>
            <w:pPr>
              <w:pStyle w:val="TableParagraph"/>
              <w:spacing w:line="289" w:lineRule="exact"/>
              <w:ind w:left="477" w:right="449"/>
              <w:jc w:val="center"/>
              <w:rPr>
                <w:sz w:val="28"/>
              </w:rPr>
            </w:pPr>
            <w:r>
              <w:rPr>
                <w:sz w:val="28"/>
              </w:rPr>
              <w:t>основное общее</w:t>
            </w:r>
          </w:p>
          <w:p>
            <w:pPr>
              <w:pStyle w:val="TableParagraph"/>
              <w:spacing w:line="306" w:lineRule="exact" w:before="4"/>
              <w:ind w:left="456" w:right="449"/>
              <w:jc w:val="center"/>
              <w:rPr>
                <w:sz w:val="28"/>
              </w:rPr>
            </w:pPr>
            <w:r>
              <w:rPr>
                <w:sz w:val="28"/>
              </w:rPr>
              <w:t>образование</w:t>
            </w:r>
          </w:p>
        </w:tc>
        <w:tc>
          <w:tcPr>
            <w:tcW w:w="4365" w:type="dxa"/>
            <w:vMerge/>
            <w:tcBorders>
              <w:top w:val="nil"/>
            </w:tcBorders>
          </w:tcPr>
          <w:p>
            <w:pPr>
              <w:rPr>
                <w:sz w:val="2"/>
                <w:szCs w:val="2"/>
              </w:rPr>
            </w:pPr>
          </w:p>
        </w:tc>
        <w:tc>
          <w:tcPr>
            <w:tcW w:w="2899" w:type="dxa"/>
          </w:tcPr>
          <w:p>
            <w:pPr>
              <w:pStyle w:val="TableParagraph"/>
              <w:spacing w:before="82"/>
              <w:ind w:left="828"/>
              <w:rPr>
                <w:sz w:val="28"/>
              </w:rPr>
            </w:pPr>
            <w:r>
              <w:rPr>
                <w:sz w:val="28"/>
              </w:rPr>
              <w:t>1 год 10 мес.</w:t>
            </w:r>
          </w:p>
        </w:tc>
      </w:tr>
    </w:tbl>
    <w:p>
      <w:pPr>
        <w:spacing w:before="33"/>
        <w:ind w:left="0" w:right="145" w:firstLine="0"/>
        <w:jc w:val="right"/>
        <w:rPr>
          <w:sz w:val="26"/>
        </w:rPr>
      </w:pPr>
      <w:r>
        <w:rPr>
          <w:w w:val="105"/>
          <w:sz w:val="26"/>
        </w:rPr>
        <w:t>»;</w:t>
      </w:r>
    </w:p>
    <w:p>
      <w:pPr>
        <w:pStyle w:val="BodyText"/>
        <w:spacing w:before="134"/>
        <w:ind w:left="941"/>
      </w:pPr>
      <w:r>
        <w:rPr/>
        <w:t>в) пункт 5.1 изложить в следующей редакции:</w:t>
      </w:r>
    </w:p>
    <w:p>
      <w:pPr>
        <w:pStyle w:val="BodyText"/>
        <w:spacing w:line="336" w:lineRule="auto" w:before="144"/>
        <w:ind w:left="235" w:right="159" w:firstLine="699"/>
        <w:jc w:val="both"/>
      </w:pPr>
      <w:r>
        <w:rPr/>
        <w:t>«5.1. Выпускник, освоивший ППКРС, должен обладать следующими общими компетенциями (далее - ОК):</w:t>
      </w:r>
    </w:p>
    <w:p>
      <w:pPr>
        <w:pStyle w:val="BodyText"/>
        <w:spacing w:line="336" w:lineRule="auto" w:before="17"/>
        <w:ind w:left="230" w:right="175"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0" w:lineRule="auto" w:before="16"/>
        <w:ind w:left="220" w:right="158"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before="8"/>
        <w:ind w:left="214" w:right="148"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6"/>
        <w:ind w:left="914"/>
      </w:pPr>
      <w:r>
        <w:rPr/>
        <w:t>ОК 04. Эффективно взаимодействовать и работать в коллективе и команде;</w:t>
      </w:r>
    </w:p>
    <w:p>
      <w:pPr>
        <w:pStyle w:val="BodyText"/>
        <w:spacing w:line="343" w:lineRule="auto" w:before="135"/>
        <w:ind w:left="202" w:right="202"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43" w:lineRule="auto"/>
        <w:ind w:left="196" w:right="162"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0" w:lineRule="auto"/>
        <w:ind w:left="190" w:right="169"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36" w:lineRule="auto"/>
        <w:ind w:left="187" w:right="215"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spacing w:after="0" w:line="336" w:lineRule="auto"/>
        <w:jc w:val="both"/>
        <w:sectPr>
          <w:headerReference w:type="default" r:id="rId367"/>
          <w:footerReference w:type="default" r:id="rId368"/>
          <w:pgSz w:w="12070" w:h="17280"/>
          <w:pgMar w:header="823" w:footer="404" w:top="1320" w:bottom="600" w:left="1220" w:right="300"/>
        </w:sectPr>
      </w:pPr>
    </w:p>
    <w:p>
      <w:pPr>
        <w:spacing w:line="360" w:lineRule="auto" w:before="78"/>
        <w:ind w:left="151" w:right="162" w:firstLine="703"/>
        <w:jc w:val="left"/>
        <w:rPr>
          <w:sz w:val="27"/>
        </w:rPr>
      </w:pPr>
      <w:r>
        <w:rPr/>
        <w:pict>
          <v:group style="position:absolute;margin-left:0pt;margin-top:5.165688pt;width:608.4pt;height:862.45pt;mso-position-horizontal-relative:page;mso-position-vertical-relative:page;z-index:-1224448" coordorigin="0,103" coordsize="12168,17249">
            <v:shape style="position:absolute;left:0;top:13858;width:299;height:3494" type="#_x0000_t75" stroked="false">
              <v:imagedata r:id="rId371" o:title=""/>
            </v:shape>
            <v:line style="position:absolute" from="245,13859" to="245,231" stroked="true" strokeweight="5.52871pt" strokecolor="#000000">
              <v:stroke dashstyle="solid"/>
            </v:line>
            <v:line style="position:absolute" from="346,159" to="12168,159" stroked="true" strokeweight="5.526111pt" strokecolor="#000000">
              <v:stroke dashstyle="solid"/>
            </v:line>
            <w10:wrap type="none"/>
          </v:group>
        </w:pict>
      </w:r>
      <w:r>
        <w:rPr>
          <w:w w:val="105"/>
          <w:sz w:val="27"/>
        </w:rPr>
        <w:t>ОК 09. Пользоваться профессиональной документацией на государственном и иностранном</w:t>
      </w:r>
      <w:r>
        <w:rPr>
          <w:spacing w:val="12"/>
          <w:w w:val="105"/>
          <w:sz w:val="27"/>
        </w:rPr>
        <w:t> </w:t>
      </w:r>
      <w:r>
        <w:rPr>
          <w:w w:val="105"/>
          <w:sz w:val="27"/>
        </w:rPr>
        <w:t>языках.»;</w:t>
      </w:r>
    </w:p>
    <w:p>
      <w:pPr>
        <w:spacing w:before="1"/>
        <w:ind w:left="855" w:right="0" w:firstLine="0"/>
        <w:jc w:val="left"/>
        <w:rPr>
          <w:sz w:val="27"/>
        </w:rPr>
      </w:pPr>
      <w:r>
        <w:rPr>
          <w:w w:val="105"/>
          <w:sz w:val="27"/>
        </w:rPr>
        <w:t>г) Таблицу 2 пункта 6.3 изложить в следующей редакции:</w:t>
      </w:r>
    </w:p>
    <w:p>
      <w:pPr>
        <w:spacing w:line="259" w:lineRule="auto" w:before="156"/>
        <w:ind w:left="4008" w:right="1642" w:hanging="2447"/>
        <w:jc w:val="left"/>
        <w:rPr>
          <w:b/>
          <w:sz w:val="27"/>
        </w:rPr>
      </w:pPr>
      <w:r>
        <w:rPr>
          <w:b/>
          <w:sz w:val="27"/>
        </w:rPr>
        <w:t>«Структура программы подготовки квалифицированных рабочих, служащих</w:t>
      </w:r>
    </w:p>
    <w:p>
      <w:pPr>
        <w:spacing w:line="298" w:lineRule="exact" w:before="0"/>
        <w:ind w:left="0" w:right="104" w:firstLine="0"/>
        <w:jc w:val="right"/>
        <w:rPr>
          <w:sz w:val="27"/>
        </w:rPr>
      </w:pPr>
      <w:r>
        <w:rPr>
          <w:w w:val="105"/>
          <w:sz w:val="27"/>
        </w:rPr>
        <w:t>Таблица 2</w:t>
      </w:r>
    </w:p>
    <w:p>
      <w:pPr>
        <w:pStyle w:val="BodyText"/>
        <w:spacing w:before="2"/>
        <w:rPr>
          <w:sz w:val="10"/>
        </w:rPr>
      </w:pPr>
    </w:p>
    <w:tbl>
      <w:tblPr>
        <w:tblW w:w="0" w:type="auto"/>
        <w:jc w:val="left"/>
        <w:tblInd w:w="1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3"/>
        <w:gridCol w:w="4207"/>
        <w:gridCol w:w="2082"/>
        <w:gridCol w:w="1813"/>
      </w:tblGrid>
      <w:tr>
        <w:trPr>
          <w:trHeight w:val="1431" w:hRule="atLeast"/>
        </w:trPr>
        <w:tc>
          <w:tcPr>
            <w:tcW w:w="6140" w:type="dxa"/>
            <w:gridSpan w:val="2"/>
            <w:tcBorders>
              <w:left w:val="single" w:sz="2" w:space="0" w:color="000000"/>
              <w:right w:val="single" w:sz="2" w:space="0" w:color="000000"/>
            </w:tcBorders>
          </w:tcPr>
          <w:p>
            <w:pPr>
              <w:pStyle w:val="TableParagraph"/>
              <w:rPr>
                <w:sz w:val="24"/>
              </w:rPr>
            </w:pPr>
          </w:p>
        </w:tc>
        <w:tc>
          <w:tcPr>
            <w:tcW w:w="2082" w:type="dxa"/>
            <w:tcBorders>
              <w:left w:val="single" w:sz="2" w:space="0" w:color="000000"/>
              <w:right w:val="single" w:sz="2" w:space="0" w:color="000000"/>
            </w:tcBorders>
          </w:tcPr>
          <w:p>
            <w:pPr>
              <w:pStyle w:val="TableParagraph"/>
              <w:spacing w:line="256" w:lineRule="auto" w:before="27"/>
              <w:ind w:left="142" w:firstLine="11"/>
              <w:rPr>
                <w:sz w:val="23"/>
              </w:rPr>
            </w:pPr>
            <w:r>
              <w:rPr>
                <w:w w:val="105"/>
                <w:sz w:val="23"/>
              </w:rPr>
              <w:t>Всего максимальной учебной нагрузки обучающегося</w:t>
            </w:r>
          </w:p>
          <w:p>
            <w:pPr>
              <w:pStyle w:val="TableParagraph"/>
              <w:spacing w:line="252" w:lineRule="exact"/>
              <w:ind w:left="148"/>
              <w:rPr>
                <w:sz w:val="23"/>
              </w:rPr>
            </w:pPr>
            <w:r>
              <w:rPr>
                <w:sz w:val="23"/>
              </w:rPr>
              <w:t>(час./нед.)</w:t>
            </w:r>
          </w:p>
        </w:tc>
        <w:tc>
          <w:tcPr>
            <w:tcW w:w="1813" w:type="dxa"/>
            <w:tcBorders>
              <w:left w:val="single" w:sz="2" w:space="0" w:color="000000"/>
              <w:right w:val="single" w:sz="2" w:space="0" w:color="000000"/>
            </w:tcBorders>
          </w:tcPr>
          <w:p>
            <w:pPr>
              <w:pStyle w:val="TableParagraph"/>
              <w:spacing w:line="256" w:lineRule="auto" w:before="27"/>
              <w:ind w:left="137"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52" w:lineRule="exact"/>
              <w:ind w:left="145"/>
              <w:rPr>
                <w:sz w:val="23"/>
              </w:rPr>
            </w:pPr>
            <w:r>
              <w:rPr>
                <w:sz w:val="23"/>
              </w:rPr>
              <w:t>занятий</w:t>
            </w:r>
          </w:p>
        </w:tc>
      </w:tr>
      <w:tr>
        <w:trPr>
          <w:trHeight w:val="249" w:hRule="atLeast"/>
        </w:trPr>
        <w:tc>
          <w:tcPr>
            <w:tcW w:w="6140" w:type="dxa"/>
            <w:gridSpan w:val="2"/>
            <w:tcBorders>
              <w:left w:val="single" w:sz="2" w:space="0" w:color="000000"/>
              <w:right w:val="single" w:sz="2" w:space="0" w:color="000000"/>
            </w:tcBorders>
          </w:tcPr>
          <w:p>
            <w:pPr>
              <w:pStyle w:val="TableParagraph"/>
              <w:spacing w:line="229" w:lineRule="exact"/>
              <w:ind w:left="147"/>
              <w:rPr>
                <w:sz w:val="23"/>
              </w:rPr>
            </w:pPr>
            <w:r>
              <w:rPr>
                <w:w w:val="105"/>
                <w:sz w:val="23"/>
              </w:rPr>
              <w:t>учебные циклы</w:t>
            </w:r>
          </w:p>
        </w:tc>
        <w:tc>
          <w:tcPr>
            <w:tcW w:w="2082" w:type="dxa"/>
            <w:tcBorders>
              <w:left w:val="single" w:sz="2" w:space="0" w:color="000000"/>
              <w:right w:val="single" w:sz="2" w:space="0" w:color="000000"/>
            </w:tcBorders>
          </w:tcPr>
          <w:p>
            <w:pPr>
              <w:pStyle w:val="TableParagraph"/>
              <w:rPr>
                <w:sz w:val="18"/>
              </w:rPr>
            </w:pPr>
          </w:p>
        </w:tc>
        <w:tc>
          <w:tcPr>
            <w:tcW w:w="1813" w:type="dxa"/>
            <w:tcBorders>
              <w:left w:val="single" w:sz="2" w:space="0" w:color="000000"/>
              <w:right w:val="single" w:sz="2" w:space="0" w:color="000000"/>
            </w:tcBorders>
          </w:tcPr>
          <w:p>
            <w:pPr>
              <w:pStyle w:val="TableParagraph"/>
              <w:rPr>
                <w:sz w:val="18"/>
              </w:rPr>
            </w:pPr>
          </w:p>
        </w:tc>
      </w:tr>
      <w:tr>
        <w:trPr>
          <w:trHeight w:val="311" w:hRule="atLeast"/>
        </w:trPr>
        <w:tc>
          <w:tcPr>
            <w:tcW w:w="1933" w:type="dxa"/>
            <w:tcBorders>
              <w:left w:val="single" w:sz="2" w:space="0" w:color="000000"/>
              <w:right w:val="single" w:sz="2" w:space="0" w:color="000000"/>
            </w:tcBorders>
          </w:tcPr>
          <w:p>
            <w:pPr>
              <w:pStyle w:val="TableParagraph"/>
              <w:spacing w:line="259" w:lineRule="exact" w:before="32"/>
              <w:ind w:left="150"/>
              <w:rPr>
                <w:sz w:val="23"/>
              </w:rPr>
            </w:pPr>
            <w:r>
              <w:rPr>
                <w:w w:val="105"/>
                <w:sz w:val="23"/>
              </w:rPr>
              <w:t>ОП.00</w:t>
            </w:r>
          </w:p>
        </w:tc>
        <w:tc>
          <w:tcPr>
            <w:tcW w:w="4207" w:type="dxa"/>
            <w:tcBorders>
              <w:left w:val="single" w:sz="2" w:space="0" w:color="000000"/>
              <w:right w:val="single" w:sz="2" w:space="0" w:color="000000"/>
            </w:tcBorders>
          </w:tcPr>
          <w:p>
            <w:pPr>
              <w:pStyle w:val="TableParagraph"/>
              <w:spacing w:line="259" w:lineRule="exact" w:before="32"/>
              <w:ind w:left="169"/>
              <w:rPr>
                <w:sz w:val="23"/>
              </w:rPr>
            </w:pPr>
            <w:r>
              <w:rPr>
                <w:w w:val="105"/>
                <w:sz w:val="23"/>
              </w:rPr>
              <w:t>общепрофессиональный</w:t>
            </w:r>
          </w:p>
        </w:tc>
        <w:tc>
          <w:tcPr>
            <w:tcW w:w="2082" w:type="dxa"/>
            <w:tcBorders>
              <w:left w:val="single" w:sz="2" w:space="0" w:color="000000"/>
              <w:right w:val="single" w:sz="2" w:space="0" w:color="000000"/>
            </w:tcBorders>
          </w:tcPr>
          <w:p>
            <w:pPr>
              <w:pStyle w:val="TableParagraph"/>
              <w:spacing w:line="264" w:lineRule="exact" w:before="27"/>
              <w:ind w:left="148"/>
              <w:rPr>
                <w:sz w:val="23"/>
              </w:rPr>
            </w:pPr>
            <w:r>
              <w:rPr>
                <w:w w:val="105"/>
                <w:sz w:val="23"/>
              </w:rPr>
              <w:t>354</w:t>
            </w:r>
          </w:p>
        </w:tc>
        <w:tc>
          <w:tcPr>
            <w:tcW w:w="1813" w:type="dxa"/>
            <w:tcBorders>
              <w:left w:val="single" w:sz="2" w:space="0" w:color="000000"/>
              <w:right w:val="single" w:sz="2" w:space="0" w:color="000000"/>
            </w:tcBorders>
          </w:tcPr>
          <w:p>
            <w:pPr>
              <w:pStyle w:val="TableParagraph"/>
              <w:spacing w:line="259" w:lineRule="exact" w:before="32"/>
              <w:ind w:left="143"/>
              <w:rPr>
                <w:sz w:val="23"/>
              </w:rPr>
            </w:pPr>
            <w:r>
              <w:rPr>
                <w:sz w:val="23"/>
              </w:rPr>
              <w:t>236</w:t>
            </w:r>
          </w:p>
        </w:tc>
      </w:tr>
      <w:tr>
        <w:trPr>
          <w:trHeight w:val="239" w:hRule="atLeast"/>
        </w:trPr>
        <w:tc>
          <w:tcPr>
            <w:tcW w:w="1933" w:type="dxa"/>
            <w:tcBorders>
              <w:left w:val="single" w:sz="2" w:space="0" w:color="000000"/>
              <w:right w:val="single" w:sz="2" w:space="0" w:color="000000"/>
            </w:tcBorders>
          </w:tcPr>
          <w:p>
            <w:pPr>
              <w:pStyle w:val="TableParagraph"/>
              <w:spacing w:line="220" w:lineRule="exact"/>
              <w:ind w:left="144"/>
              <w:rPr>
                <w:sz w:val="23"/>
              </w:rPr>
            </w:pPr>
            <w:r>
              <w:rPr>
                <w:w w:val="105"/>
                <w:sz w:val="23"/>
              </w:rPr>
              <w:t>П.00</w:t>
            </w:r>
          </w:p>
        </w:tc>
        <w:tc>
          <w:tcPr>
            <w:tcW w:w="4207" w:type="dxa"/>
            <w:tcBorders>
              <w:left w:val="single" w:sz="2" w:space="0" w:color="000000"/>
              <w:right w:val="single" w:sz="2" w:space="0" w:color="000000"/>
            </w:tcBorders>
          </w:tcPr>
          <w:p>
            <w:pPr>
              <w:pStyle w:val="TableParagraph"/>
              <w:spacing w:line="220" w:lineRule="exact"/>
              <w:ind w:left="162"/>
              <w:rPr>
                <w:sz w:val="23"/>
              </w:rPr>
            </w:pPr>
            <w:r>
              <w:rPr>
                <w:w w:val="105"/>
                <w:sz w:val="23"/>
              </w:rPr>
              <w:t>профессиональный</w:t>
            </w:r>
          </w:p>
        </w:tc>
        <w:tc>
          <w:tcPr>
            <w:tcW w:w="2082" w:type="dxa"/>
            <w:tcBorders>
              <w:left w:val="single" w:sz="2" w:space="0" w:color="000000"/>
              <w:right w:val="single" w:sz="2" w:space="0" w:color="000000"/>
            </w:tcBorders>
          </w:tcPr>
          <w:p>
            <w:pPr>
              <w:pStyle w:val="TableParagraph"/>
              <w:spacing w:line="220" w:lineRule="exact"/>
              <w:ind w:left="149"/>
              <w:rPr>
                <w:sz w:val="23"/>
              </w:rPr>
            </w:pPr>
            <w:r>
              <w:rPr>
                <w:w w:val="105"/>
                <w:sz w:val="23"/>
              </w:rPr>
              <w:t>430</w:t>
            </w:r>
          </w:p>
        </w:tc>
        <w:tc>
          <w:tcPr>
            <w:tcW w:w="1813" w:type="dxa"/>
            <w:tcBorders>
              <w:left w:val="single" w:sz="2" w:space="0" w:color="000000"/>
              <w:right w:val="single" w:sz="2" w:space="0" w:color="000000"/>
            </w:tcBorders>
          </w:tcPr>
          <w:p>
            <w:pPr>
              <w:pStyle w:val="TableParagraph"/>
              <w:spacing w:line="220" w:lineRule="exact"/>
              <w:ind w:left="143"/>
              <w:rPr>
                <w:sz w:val="23"/>
              </w:rPr>
            </w:pPr>
            <w:r>
              <w:rPr>
                <w:w w:val="105"/>
                <w:sz w:val="23"/>
              </w:rPr>
              <w:t>300</w:t>
            </w:r>
          </w:p>
        </w:tc>
      </w:tr>
      <w:tr>
        <w:trPr>
          <w:trHeight w:val="278" w:hRule="atLeast"/>
        </w:trPr>
        <w:tc>
          <w:tcPr>
            <w:tcW w:w="6140" w:type="dxa"/>
            <w:gridSpan w:val="2"/>
            <w:tcBorders>
              <w:left w:val="single" w:sz="2" w:space="0" w:color="000000"/>
              <w:right w:val="single" w:sz="2" w:space="0" w:color="000000"/>
            </w:tcBorders>
          </w:tcPr>
          <w:p>
            <w:pPr>
              <w:pStyle w:val="TableParagraph"/>
              <w:spacing w:line="226" w:lineRule="exact" w:before="32"/>
              <w:ind w:left="148"/>
              <w:rPr>
                <w:sz w:val="23"/>
              </w:rPr>
            </w:pPr>
            <w:r>
              <w:rPr>
                <w:w w:val="105"/>
                <w:sz w:val="23"/>
              </w:rPr>
              <w:t>и разделы</w:t>
            </w:r>
          </w:p>
        </w:tc>
        <w:tc>
          <w:tcPr>
            <w:tcW w:w="2082" w:type="dxa"/>
            <w:tcBorders>
              <w:left w:val="single" w:sz="2" w:space="0" w:color="000000"/>
              <w:right w:val="single" w:sz="2" w:space="0" w:color="000000"/>
            </w:tcBorders>
          </w:tcPr>
          <w:p>
            <w:pPr>
              <w:pStyle w:val="TableParagraph"/>
              <w:rPr>
                <w:sz w:val="20"/>
              </w:rPr>
            </w:pPr>
          </w:p>
        </w:tc>
        <w:tc>
          <w:tcPr>
            <w:tcW w:w="1813" w:type="dxa"/>
            <w:tcBorders>
              <w:left w:val="single" w:sz="2" w:space="0" w:color="000000"/>
              <w:right w:val="single" w:sz="2" w:space="0" w:color="000000"/>
            </w:tcBorders>
          </w:tcPr>
          <w:p>
            <w:pPr>
              <w:pStyle w:val="TableParagraph"/>
              <w:rPr>
                <w:sz w:val="20"/>
              </w:rPr>
            </w:pPr>
          </w:p>
        </w:tc>
      </w:tr>
      <w:tr>
        <w:trPr>
          <w:trHeight w:val="273" w:hRule="atLeast"/>
        </w:trPr>
        <w:tc>
          <w:tcPr>
            <w:tcW w:w="1933" w:type="dxa"/>
            <w:tcBorders>
              <w:left w:val="single" w:sz="2" w:space="0" w:color="000000"/>
              <w:right w:val="single" w:sz="2" w:space="0" w:color="000000"/>
            </w:tcBorders>
          </w:tcPr>
          <w:p>
            <w:pPr>
              <w:pStyle w:val="TableParagraph"/>
              <w:spacing w:line="226" w:lineRule="exact" w:before="27"/>
              <w:ind w:left="150"/>
              <w:rPr>
                <w:sz w:val="23"/>
              </w:rPr>
            </w:pPr>
            <w:r>
              <w:rPr>
                <w:w w:val="105"/>
                <w:sz w:val="23"/>
              </w:rPr>
              <w:t>ФК.00</w:t>
            </w:r>
          </w:p>
        </w:tc>
        <w:tc>
          <w:tcPr>
            <w:tcW w:w="4207" w:type="dxa"/>
            <w:tcBorders>
              <w:left w:val="single" w:sz="2" w:space="0" w:color="000000"/>
              <w:right w:val="single" w:sz="2" w:space="0" w:color="000000"/>
            </w:tcBorders>
          </w:tcPr>
          <w:p>
            <w:pPr>
              <w:pStyle w:val="TableParagraph"/>
              <w:spacing w:line="226" w:lineRule="exact" w:before="27"/>
              <w:ind w:left="167"/>
              <w:rPr>
                <w:sz w:val="23"/>
              </w:rPr>
            </w:pPr>
            <w:r>
              <w:rPr>
                <w:sz w:val="23"/>
              </w:rPr>
              <w:t>физическая культУРа</w:t>
            </w:r>
          </w:p>
        </w:tc>
        <w:tc>
          <w:tcPr>
            <w:tcW w:w="2082" w:type="dxa"/>
            <w:tcBorders>
              <w:left w:val="single" w:sz="2" w:space="0" w:color="000000"/>
              <w:right w:val="single" w:sz="2" w:space="0" w:color="000000"/>
            </w:tcBorders>
          </w:tcPr>
          <w:p>
            <w:pPr>
              <w:pStyle w:val="TableParagraph"/>
              <w:spacing w:line="226" w:lineRule="exact" w:before="27"/>
              <w:ind w:left="144"/>
              <w:rPr>
                <w:sz w:val="23"/>
              </w:rPr>
            </w:pPr>
            <w:r>
              <w:rPr>
                <w:w w:val="105"/>
                <w:sz w:val="23"/>
              </w:rPr>
              <w:t>80</w:t>
            </w:r>
          </w:p>
        </w:tc>
        <w:tc>
          <w:tcPr>
            <w:tcW w:w="1813" w:type="dxa"/>
            <w:tcBorders>
              <w:left w:val="single" w:sz="2" w:space="0" w:color="000000"/>
              <w:right w:val="single" w:sz="2" w:space="0" w:color="000000"/>
            </w:tcBorders>
          </w:tcPr>
          <w:p>
            <w:pPr>
              <w:pStyle w:val="TableParagraph"/>
              <w:spacing w:line="230" w:lineRule="exact" w:before="23"/>
              <w:ind w:left="139"/>
              <w:rPr>
                <w:sz w:val="23"/>
              </w:rPr>
            </w:pPr>
            <w:r>
              <w:rPr>
                <w:w w:val="105"/>
                <w:sz w:val="23"/>
              </w:rPr>
              <w:t>40</w:t>
            </w:r>
          </w:p>
        </w:tc>
      </w:tr>
      <w:tr>
        <w:trPr>
          <w:trHeight w:val="278" w:hRule="atLeast"/>
        </w:trPr>
        <w:tc>
          <w:tcPr>
            <w:tcW w:w="1933" w:type="dxa"/>
            <w:tcBorders>
              <w:left w:val="single" w:sz="2" w:space="0" w:color="000000"/>
              <w:right w:val="single" w:sz="2" w:space="0" w:color="000000"/>
            </w:tcBorders>
          </w:tcPr>
          <w:p>
            <w:pPr>
              <w:pStyle w:val="TableParagraph"/>
              <w:rPr>
                <w:sz w:val="20"/>
              </w:rPr>
            </w:pPr>
          </w:p>
        </w:tc>
        <w:tc>
          <w:tcPr>
            <w:tcW w:w="4207" w:type="dxa"/>
            <w:tcBorders>
              <w:left w:val="single" w:sz="2" w:space="0" w:color="000000"/>
              <w:right w:val="single" w:sz="2" w:space="0" w:color="000000"/>
            </w:tcBorders>
          </w:tcPr>
          <w:p>
            <w:pPr>
              <w:pStyle w:val="TableParagraph"/>
              <w:spacing w:line="230" w:lineRule="exact" w:before="27"/>
              <w:ind w:left="162"/>
              <w:rPr>
                <w:sz w:val="23"/>
              </w:rPr>
            </w:pPr>
            <w:r>
              <w:rPr>
                <w:w w:val="105"/>
                <w:sz w:val="23"/>
              </w:rPr>
              <w:t>вариативная часть</w:t>
            </w:r>
          </w:p>
        </w:tc>
        <w:tc>
          <w:tcPr>
            <w:tcW w:w="2082" w:type="dxa"/>
            <w:tcBorders>
              <w:left w:val="single" w:sz="2" w:space="0" w:color="000000"/>
              <w:right w:val="single" w:sz="2" w:space="0" w:color="000000"/>
            </w:tcBorders>
          </w:tcPr>
          <w:p>
            <w:pPr>
              <w:pStyle w:val="TableParagraph"/>
              <w:spacing w:line="235" w:lineRule="exact" w:before="23"/>
              <w:ind w:left="148"/>
              <w:rPr>
                <w:sz w:val="23"/>
              </w:rPr>
            </w:pPr>
            <w:r>
              <w:rPr>
                <w:w w:val="105"/>
                <w:sz w:val="23"/>
              </w:rPr>
              <w:t>216</w:t>
            </w:r>
          </w:p>
        </w:tc>
        <w:tc>
          <w:tcPr>
            <w:tcW w:w="1813" w:type="dxa"/>
            <w:tcBorders>
              <w:left w:val="single" w:sz="2" w:space="0" w:color="000000"/>
              <w:right w:val="single" w:sz="2" w:space="0" w:color="000000"/>
            </w:tcBorders>
          </w:tcPr>
          <w:p>
            <w:pPr>
              <w:pStyle w:val="TableParagraph"/>
              <w:spacing w:line="235" w:lineRule="exact" w:before="23"/>
              <w:ind w:left="135"/>
              <w:rPr>
                <w:sz w:val="23"/>
              </w:rPr>
            </w:pPr>
            <w:r>
              <w:rPr>
                <w:w w:val="105"/>
                <w:sz w:val="23"/>
              </w:rPr>
              <w:t>144</w:t>
            </w:r>
          </w:p>
        </w:tc>
      </w:tr>
      <w:tr>
        <w:trPr>
          <w:trHeight w:val="1128" w:hRule="atLeast"/>
        </w:trPr>
        <w:tc>
          <w:tcPr>
            <w:tcW w:w="1933" w:type="dxa"/>
            <w:tcBorders>
              <w:right w:val="single" w:sz="2" w:space="0" w:color="000000"/>
            </w:tcBorders>
          </w:tcPr>
          <w:p>
            <w:pPr>
              <w:pStyle w:val="TableParagraph"/>
              <w:rPr>
                <w:sz w:val="24"/>
              </w:rPr>
            </w:pPr>
          </w:p>
        </w:tc>
        <w:tc>
          <w:tcPr>
            <w:tcW w:w="4207" w:type="dxa"/>
            <w:tcBorders>
              <w:left w:val="single" w:sz="2" w:space="0" w:color="000000"/>
            </w:tcBorders>
          </w:tcPr>
          <w:p>
            <w:pPr>
              <w:pStyle w:val="TableParagraph"/>
              <w:spacing w:line="280" w:lineRule="atLeast" w:before="7"/>
              <w:ind w:left="158" w:right="132" w:firstLine="4"/>
              <w:rPr>
                <w:sz w:val="23"/>
              </w:rPr>
            </w:pPr>
            <w:r>
              <w:rPr>
                <w:w w:val="105"/>
                <w:sz w:val="23"/>
              </w:rPr>
              <w:t>итого по обязательной части ППКРС, включая раздел «Физическая культура», и вариативной части ППКРС</w:t>
            </w:r>
          </w:p>
        </w:tc>
        <w:tc>
          <w:tcPr>
            <w:tcW w:w="2082" w:type="dxa"/>
          </w:tcPr>
          <w:p>
            <w:pPr>
              <w:pStyle w:val="TableParagraph"/>
              <w:spacing w:before="23"/>
              <w:ind w:left="140"/>
              <w:rPr>
                <w:sz w:val="23"/>
              </w:rPr>
            </w:pPr>
            <w:r>
              <w:rPr>
                <w:w w:val="105"/>
                <w:sz w:val="23"/>
              </w:rPr>
              <w:t>1080</w:t>
            </w:r>
          </w:p>
        </w:tc>
        <w:tc>
          <w:tcPr>
            <w:tcW w:w="1813" w:type="dxa"/>
          </w:tcPr>
          <w:p>
            <w:pPr>
              <w:pStyle w:val="TableParagraph"/>
              <w:spacing w:before="23"/>
              <w:ind w:left="134"/>
              <w:rPr>
                <w:sz w:val="23"/>
              </w:rPr>
            </w:pPr>
            <w:r>
              <w:rPr>
                <w:w w:val="105"/>
                <w:sz w:val="23"/>
              </w:rPr>
              <w:t>720</w:t>
            </w:r>
          </w:p>
        </w:tc>
      </w:tr>
      <w:tr>
        <w:trPr>
          <w:trHeight w:val="552" w:hRule="atLeast"/>
        </w:trPr>
        <w:tc>
          <w:tcPr>
            <w:tcW w:w="1933" w:type="dxa"/>
            <w:tcBorders>
              <w:right w:val="single" w:sz="2" w:space="0" w:color="000000"/>
            </w:tcBorders>
          </w:tcPr>
          <w:p>
            <w:pPr>
              <w:pStyle w:val="TableParagraph"/>
              <w:spacing w:line="280" w:lineRule="atLeast" w:before="7"/>
              <w:ind w:left="134" w:right="571" w:firstLine="1"/>
              <w:rPr>
                <w:sz w:val="23"/>
              </w:rPr>
            </w:pPr>
            <w:r>
              <w:rPr>
                <w:sz w:val="23"/>
              </w:rPr>
              <w:t>УП.00 ПП.00</w:t>
            </w:r>
          </w:p>
        </w:tc>
        <w:tc>
          <w:tcPr>
            <w:tcW w:w="4207" w:type="dxa"/>
            <w:tcBorders>
              <w:left w:val="single" w:sz="2" w:space="0" w:color="000000"/>
            </w:tcBorders>
          </w:tcPr>
          <w:p>
            <w:pPr>
              <w:pStyle w:val="TableParagraph"/>
              <w:spacing w:before="18"/>
              <w:ind w:left="157"/>
              <w:rPr>
                <w:sz w:val="23"/>
              </w:rPr>
            </w:pPr>
            <w:r>
              <w:rPr>
                <w:w w:val="105"/>
                <w:sz w:val="23"/>
              </w:rPr>
              <w:t>учебная и производственная практики</w:t>
            </w:r>
          </w:p>
        </w:tc>
        <w:tc>
          <w:tcPr>
            <w:tcW w:w="2082" w:type="dxa"/>
          </w:tcPr>
          <w:p>
            <w:pPr>
              <w:pStyle w:val="TableParagraph"/>
              <w:spacing w:before="13"/>
              <w:ind w:left="135"/>
              <w:rPr>
                <w:sz w:val="23"/>
              </w:rPr>
            </w:pPr>
            <w:r>
              <w:rPr>
                <w:w w:val="105"/>
                <w:sz w:val="23"/>
              </w:rPr>
              <w:t>19 нед.</w:t>
            </w:r>
          </w:p>
        </w:tc>
        <w:tc>
          <w:tcPr>
            <w:tcW w:w="1813" w:type="dxa"/>
          </w:tcPr>
          <w:p>
            <w:pPr>
              <w:pStyle w:val="TableParagraph"/>
              <w:spacing w:before="13"/>
              <w:ind w:left="128"/>
              <w:rPr>
                <w:sz w:val="23"/>
              </w:rPr>
            </w:pPr>
            <w:r>
              <w:rPr>
                <w:w w:val="105"/>
                <w:sz w:val="23"/>
              </w:rPr>
              <w:t>684</w:t>
            </w:r>
          </w:p>
        </w:tc>
      </w:tr>
      <w:tr>
        <w:trPr>
          <w:trHeight w:val="301" w:hRule="atLeast"/>
        </w:trPr>
        <w:tc>
          <w:tcPr>
            <w:tcW w:w="1933" w:type="dxa"/>
            <w:tcBorders>
              <w:right w:val="single" w:sz="2" w:space="0" w:color="000000"/>
            </w:tcBorders>
          </w:tcPr>
          <w:p>
            <w:pPr>
              <w:pStyle w:val="TableParagraph"/>
              <w:spacing w:before="12"/>
              <w:ind w:left="134"/>
              <w:rPr>
                <w:sz w:val="23"/>
              </w:rPr>
            </w:pPr>
            <w:r>
              <w:rPr>
                <w:w w:val="105"/>
                <w:sz w:val="23"/>
              </w:rPr>
              <w:t>ПА.00</w:t>
            </w:r>
          </w:p>
        </w:tc>
        <w:tc>
          <w:tcPr>
            <w:tcW w:w="4207" w:type="dxa"/>
            <w:tcBorders>
              <w:left w:val="single" w:sz="2" w:space="0" w:color="000000"/>
            </w:tcBorders>
          </w:tcPr>
          <w:p>
            <w:pPr>
              <w:pStyle w:val="TableParagraph"/>
              <w:spacing w:before="8"/>
              <w:ind w:left="157"/>
              <w:rPr>
                <w:sz w:val="23"/>
              </w:rPr>
            </w:pPr>
            <w:r>
              <w:rPr>
                <w:sz w:val="23"/>
              </w:rPr>
              <w:t>промежуточная аттестация</w:t>
            </w:r>
          </w:p>
        </w:tc>
        <w:tc>
          <w:tcPr>
            <w:tcW w:w="2082" w:type="dxa"/>
          </w:tcPr>
          <w:p>
            <w:pPr>
              <w:pStyle w:val="TableParagraph"/>
              <w:spacing w:before="8"/>
              <w:ind w:left="135"/>
              <w:rPr>
                <w:sz w:val="23"/>
              </w:rPr>
            </w:pPr>
            <w:r>
              <w:rPr>
                <w:w w:val="105"/>
                <w:sz w:val="23"/>
              </w:rPr>
              <w:t>1 нед.</w:t>
            </w:r>
          </w:p>
        </w:tc>
        <w:tc>
          <w:tcPr>
            <w:tcW w:w="1813" w:type="dxa"/>
          </w:tcPr>
          <w:p>
            <w:pPr>
              <w:pStyle w:val="TableParagraph"/>
              <w:spacing w:before="8"/>
              <w:ind w:left="128"/>
              <w:rPr>
                <w:sz w:val="23"/>
              </w:rPr>
            </w:pPr>
            <w:r>
              <w:rPr>
                <w:w w:val="105"/>
                <w:sz w:val="23"/>
              </w:rPr>
              <w:t>36</w:t>
            </w:r>
          </w:p>
        </w:tc>
      </w:tr>
      <w:tr>
        <w:trPr>
          <w:trHeight w:val="239" w:hRule="atLeast"/>
        </w:trPr>
        <w:tc>
          <w:tcPr>
            <w:tcW w:w="1933" w:type="dxa"/>
            <w:tcBorders>
              <w:right w:val="single" w:sz="2" w:space="0" w:color="000000"/>
            </w:tcBorders>
          </w:tcPr>
          <w:p>
            <w:pPr>
              <w:pStyle w:val="TableParagraph"/>
              <w:spacing w:line="220" w:lineRule="exact"/>
              <w:ind w:left="134"/>
              <w:rPr>
                <w:sz w:val="23"/>
              </w:rPr>
            </w:pPr>
            <w:r>
              <w:rPr>
                <w:w w:val="105"/>
                <w:sz w:val="23"/>
              </w:rPr>
              <w:t>ГИА.00</w:t>
            </w:r>
          </w:p>
        </w:tc>
        <w:tc>
          <w:tcPr>
            <w:tcW w:w="4207" w:type="dxa"/>
            <w:tcBorders>
              <w:left w:val="single" w:sz="2" w:space="0" w:color="000000"/>
            </w:tcBorders>
          </w:tcPr>
          <w:p>
            <w:pPr>
              <w:pStyle w:val="TableParagraph"/>
              <w:spacing w:line="220" w:lineRule="exact"/>
              <w:ind w:left="159"/>
              <w:rPr>
                <w:sz w:val="23"/>
              </w:rPr>
            </w:pPr>
            <w:r>
              <w:rPr>
                <w:w w:val="105"/>
                <w:sz w:val="23"/>
              </w:rPr>
              <w:t>государственная итоговая аттестация</w:t>
            </w:r>
          </w:p>
        </w:tc>
        <w:tc>
          <w:tcPr>
            <w:tcW w:w="2082" w:type="dxa"/>
          </w:tcPr>
          <w:p>
            <w:pPr>
              <w:pStyle w:val="TableParagraph"/>
              <w:spacing w:line="220" w:lineRule="exact"/>
              <w:ind w:left="135"/>
              <w:rPr>
                <w:sz w:val="23"/>
              </w:rPr>
            </w:pPr>
            <w:r>
              <w:rPr>
                <w:w w:val="105"/>
                <w:sz w:val="23"/>
              </w:rPr>
              <w:t>1 нед.</w:t>
            </w:r>
          </w:p>
        </w:tc>
        <w:tc>
          <w:tcPr>
            <w:tcW w:w="1813" w:type="dxa"/>
          </w:tcPr>
          <w:p>
            <w:pPr>
              <w:pStyle w:val="TableParagraph"/>
              <w:spacing w:line="220" w:lineRule="exact"/>
              <w:ind w:left="128"/>
              <w:rPr>
                <w:sz w:val="23"/>
              </w:rPr>
            </w:pPr>
            <w:r>
              <w:rPr>
                <w:w w:val="105"/>
                <w:sz w:val="23"/>
              </w:rPr>
              <w:t>36</w:t>
            </w:r>
          </w:p>
        </w:tc>
      </w:tr>
      <w:tr>
        <w:trPr>
          <w:trHeight w:val="306" w:hRule="atLeast"/>
        </w:trPr>
        <w:tc>
          <w:tcPr>
            <w:tcW w:w="6140" w:type="dxa"/>
            <w:gridSpan w:val="2"/>
          </w:tcPr>
          <w:p>
            <w:pPr>
              <w:pStyle w:val="TableParagraph"/>
              <w:spacing w:line="264" w:lineRule="exact" w:before="23"/>
              <w:ind w:left="135"/>
              <w:rPr>
                <w:sz w:val="23"/>
              </w:rPr>
            </w:pPr>
            <w:r>
              <w:rPr>
                <w:w w:val="105"/>
                <w:sz w:val="23"/>
              </w:rPr>
              <w:t>Общий объем образовательной программы:</w:t>
            </w:r>
          </w:p>
        </w:tc>
        <w:tc>
          <w:tcPr>
            <w:tcW w:w="2082" w:type="dxa"/>
          </w:tcPr>
          <w:p>
            <w:pPr>
              <w:pStyle w:val="TableParagraph"/>
              <w:rPr>
                <w:sz w:val="22"/>
              </w:rPr>
            </w:pPr>
          </w:p>
        </w:tc>
        <w:tc>
          <w:tcPr>
            <w:tcW w:w="1813" w:type="dxa"/>
          </w:tcPr>
          <w:p>
            <w:pPr>
              <w:pStyle w:val="TableParagraph"/>
              <w:rPr>
                <w:sz w:val="22"/>
              </w:rPr>
            </w:pPr>
          </w:p>
        </w:tc>
      </w:tr>
      <w:tr>
        <w:trPr>
          <w:trHeight w:val="239" w:hRule="atLeast"/>
        </w:trPr>
        <w:tc>
          <w:tcPr>
            <w:tcW w:w="1933" w:type="dxa"/>
            <w:tcBorders>
              <w:right w:val="single" w:sz="2" w:space="0" w:color="000000"/>
            </w:tcBorders>
          </w:tcPr>
          <w:p>
            <w:pPr>
              <w:pStyle w:val="TableParagraph"/>
              <w:rPr>
                <w:sz w:val="16"/>
              </w:rPr>
            </w:pPr>
          </w:p>
        </w:tc>
        <w:tc>
          <w:tcPr>
            <w:tcW w:w="4207" w:type="dxa"/>
            <w:tcBorders>
              <w:left w:val="single" w:sz="2" w:space="0" w:color="000000"/>
            </w:tcBorders>
          </w:tcPr>
          <w:p>
            <w:pPr>
              <w:pStyle w:val="TableParagraph"/>
              <w:spacing w:line="220" w:lineRule="exact"/>
              <w:ind w:left="157"/>
              <w:rPr>
                <w:sz w:val="23"/>
              </w:rPr>
            </w:pPr>
            <w:r>
              <w:rPr>
                <w:w w:val="105"/>
                <w:sz w:val="23"/>
              </w:rPr>
              <w:t>на базе среднего общего образования</w:t>
            </w:r>
          </w:p>
        </w:tc>
        <w:tc>
          <w:tcPr>
            <w:tcW w:w="2082" w:type="dxa"/>
          </w:tcPr>
          <w:p>
            <w:pPr>
              <w:pStyle w:val="TableParagraph"/>
              <w:spacing w:line="220" w:lineRule="exact"/>
              <w:ind w:left="129"/>
              <w:rPr>
                <w:sz w:val="23"/>
              </w:rPr>
            </w:pPr>
            <w:r>
              <w:rPr>
                <w:w w:val="105"/>
                <w:sz w:val="23"/>
              </w:rPr>
              <w:t>41 нед.</w:t>
            </w:r>
          </w:p>
        </w:tc>
        <w:tc>
          <w:tcPr>
            <w:tcW w:w="1813" w:type="dxa"/>
          </w:tcPr>
          <w:p>
            <w:pPr>
              <w:pStyle w:val="TableParagraph"/>
              <w:spacing w:line="220" w:lineRule="exact"/>
              <w:ind w:left="125"/>
              <w:rPr>
                <w:sz w:val="23"/>
              </w:rPr>
            </w:pPr>
            <w:r>
              <w:rPr>
                <w:w w:val="105"/>
                <w:sz w:val="23"/>
              </w:rPr>
              <w:t>1476</w:t>
            </w:r>
          </w:p>
        </w:tc>
      </w:tr>
      <w:tr>
        <w:trPr>
          <w:trHeight w:val="1998" w:hRule="atLeast"/>
        </w:trPr>
        <w:tc>
          <w:tcPr>
            <w:tcW w:w="1933" w:type="dxa"/>
          </w:tcPr>
          <w:p>
            <w:pPr>
              <w:pStyle w:val="TableParagraph"/>
              <w:rPr>
                <w:sz w:val="24"/>
              </w:rPr>
            </w:pPr>
          </w:p>
        </w:tc>
        <w:tc>
          <w:tcPr>
            <w:tcW w:w="4207" w:type="dxa"/>
          </w:tcPr>
          <w:p>
            <w:pPr>
              <w:pStyle w:val="TableParagraph"/>
              <w:spacing w:line="254" w:lineRule="auto" w:before="23"/>
              <w:ind w:left="145" w:right="127"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64" w:lineRule="exact" w:before="9"/>
              <w:ind w:left="149"/>
              <w:rPr>
                <w:sz w:val="23"/>
              </w:rPr>
            </w:pPr>
            <w:r>
              <w:rPr>
                <w:sz w:val="23"/>
              </w:rPr>
              <w:t>образования</w:t>
            </w:r>
          </w:p>
        </w:tc>
        <w:tc>
          <w:tcPr>
            <w:tcW w:w="2082" w:type="dxa"/>
          </w:tcPr>
          <w:p>
            <w:pPr>
              <w:pStyle w:val="TableParagraph"/>
              <w:spacing w:before="18"/>
              <w:ind w:left="134"/>
              <w:rPr>
                <w:sz w:val="23"/>
              </w:rPr>
            </w:pPr>
            <w:r>
              <w:rPr>
                <w:w w:val="105"/>
                <w:sz w:val="23"/>
              </w:rPr>
              <w:t>82 нед.</w:t>
            </w:r>
          </w:p>
        </w:tc>
        <w:tc>
          <w:tcPr>
            <w:tcW w:w="1813" w:type="dxa"/>
          </w:tcPr>
          <w:p>
            <w:pPr>
              <w:pStyle w:val="TableParagraph"/>
              <w:spacing w:before="18"/>
              <w:ind w:left="128"/>
              <w:rPr>
                <w:sz w:val="23"/>
              </w:rPr>
            </w:pPr>
            <w:r>
              <w:rPr>
                <w:w w:val="105"/>
                <w:sz w:val="23"/>
              </w:rPr>
              <w:t>2952</w:t>
            </w:r>
          </w:p>
        </w:tc>
      </w:tr>
    </w:tbl>
    <w:p>
      <w:pPr>
        <w:spacing w:line="289" w:lineRule="exact" w:before="0"/>
        <w:ind w:left="0" w:right="134" w:firstLine="0"/>
        <w:jc w:val="right"/>
        <w:rPr>
          <w:sz w:val="26"/>
        </w:rPr>
      </w:pPr>
      <w:r>
        <w:rPr>
          <w:w w:val="105"/>
          <w:sz w:val="26"/>
        </w:rPr>
        <w:t>»;</w:t>
      </w:r>
    </w:p>
    <w:p>
      <w:pPr>
        <w:spacing w:before="158"/>
        <w:ind w:left="832" w:right="0" w:firstLine="0"/>
        <w:jc w:val="left"/>
        <w:rPr>
          <w:sz w:val="27"/>
        </w:rPr>
      </w:pPr>
      <w:r>
        <w:rPr>
          <w:w w:val="105"/>
          <w:sz w:val="27"/>
        </w:rPr>
        <w:t>д) Таблицу 3 пункта 6.3 признать утратившей силу;</w:t>
      </w:r>
    </w:p>
    <w:p>
      <w:pPr>
        <w:spacing w:before="146"/>
        <w:ind w:left="830" w:right="0" w:firstLine="0"/>
        <w:jc w:val="left"/>
        <w:rPr>
          <w:sz w:val="27"/>
        </w:rPr>
      </w:pPr>
      <w:r>
        <w:rPr>
          <w:w w:val="105"/>
          <w:sz w:val="27"/>
        </w:rPr>
        <w:t>е) дополнить пунктами 6.4 и 6.5 следующего содержания:</w:t>
      </w:r>
    </w:p>
    <w:p>
      <w:pPr>
        <w:spacing w:line="352" w:lineRule="auto" w:before="146"/>
        <w:ind w:left="118" w:right="125" w:firstLine="713"/>
        <w:jc w:val="both"/>
        <w:rPr>
          <w:sz w:val="27"/>
        </w:rPr>
      </w:pPr>
      <w:r>
        <w:rPr>
          <w:w w:val="105"/>
          <w:sz w:val="27"/>
        </w:rPr>
        <w:t>«6.4. Обязательная часть общепрофессионального учебного цикла ППКРС должна предусматривать изучение следующих дисциплин: «ОП.О1. Электротехника»,</w:t>
      </w:r>
      <w:r>
        <w:rPr>
          <w:spacing w:val="-26"/>
          <w:w w:val="105"/>
          <w:sz w:val="27"/>
        </w:rPr>
        <w:t> </w:t>
      </w:r>
      <w:r>
        <w:rPr>
          <w:w w:val="105"/>
          <w:sz w:val="27"/>
        </w:rPr>
        <w:t>«ОП.02.</w:t>
      </w:r>
      <w:r>
        <w:rPr>
          <w:spacing w:val="-15"/>
          <w:w w:val="105"/>
          <w:sz w:val="27"/>
        </w:rPr>
        <w:t> </w:t>
      </w:r>
      <w:r>
        <w:rPr>
          <w:w w:val="105"/>
          <w:sz w:val="27"/>
        </w:rPr>
        <w:t>Техническое</w:t>
      </w:r>
      <w:r>
        <w:rPr>
          <w:spacing w:val="-7"/>
          <w:w w:val="105"/>
          <w:sz w:val="27"/>
        </w:rPr>
        <w:t> </w:t>
      </w:r>
      <w:r>
        <w:rPr>
          <w:w w:val="105"/>
          <w:sz w:val="27"/>
        </w:rPr>
        <w:t>черчение»,</w:t>
      </w:r>
      <w:r>
        <w:rPr>
          <w:spacing w:val="-3"/>
          <w:w w:val="105"/>
          <w:sz w:val="27"/>
        </w:rPr>
        <w:t> </w:t>
      </w:r>
      <w:r>
        <w:rPr>
          <w:w w:val="105"/>
          <w:sz w:val="27"/>
        </w:rPr>
        <w:t>«ОП.03.</w:t>
      </w:r>
      <w:r>
        <w:rPr>
          <w:spacing w:val="-7"/>
          <w:w w:val="105"/>
          <w:sz w:val="27"/>
        </w:rPr>
        <w:t> </w:t>
      </w:r>
      <w:r>
        <w:rPr>
          <w:w w:val="105"/>
          <w:sz w:val="27"/>
        </w:rPr>
        <w:t>Охрана</w:t>
      </w:r>
      <w:r>
        <w:rPr>
          <w:spacing w:val="-15"/>
          <w:w w:val="105"/>
          <w:sz w:val="27"/>
        </w:rPr>
        <w:t> </w:t>
      </w:r>
      <w:r>
        <w:rPr>
          <w:w w:val="105"/>
          <w:sz w:val="27"/>
        </w:rPr>
        <w:t>труда</w:t>
      </w:r>
      <w:r>
        <w:rPr>
          <w:spacing w:val="-15"/>
          <w:w w:val="105"/>
          <w:sz w:val="27"/>
        </w:rPr>
        <w:t> </w:t>
      </w:r>
      <w:r>
        <w:rPr>
          <w:w w:val="105"/>
          <w:sz w:val="27"/>
        </w:rPr>
        <w:t>и</w:t>
      </w:r>
      <w:r>
        <w:rPr>
          <w:spacing w:val="-17"/>
          <w:w w:val="105"/>
          <w:sz w:val="27"/>
        </w:rPr>
        <w:t> </w:t>
      </w:r>
      <w:r>
        <w:rPr>
          <w:w w:val="105"/>
          <w:sz w:val="27"/>
        </w:rPr>
        <w:t>техника безопасности», «ОП.04. Процессы и аппараты», «ОП.05. Основы автоматизации производства», «ОП.Об. Безопасность</w:t>
      </w:r>
      <w:r>
        <w:rPr>
          <w:spacing w:val="-4"/>
          <w:w w:val="105"/>
          <w:sz w:val="27"/>
        </w:rPr>
        <w:t> </w:t>
      </w:r>
      <w:r>
        <w:rPr>
          <w:w w:val="105"/>
          <w:sz w:val="27"/>
        </w:rPr>
        <w:t>жизнедеятельности».</w:t>
      </w:r>
    </w:p>
    <w:p>
      <w:pPr>
        <w:spacing w:line="345" w:lineRule="auto" w:before="0"/>
        <w:ind w:left="118" w:right="146" w:firstLine="710"/>
        <w:jc w:val="both"/>
        <w:rPr>
          <w:sz w:val="27"/>
        </w:rPr>
      </w:pPr>
      <w:r>
        <w:rPr>
          <w:w w:val="105"/>
          <w:sz w:val="27"/>
        </w:rPr>
        <w:t>6.5. Обязательная часть профессионального учебного цикла ППКРС должна предусматривать изучение </w:t>
      </w:r>
      <w:r>
        <w:rPr>
          <w:w w:val="105"/>
          <w:position w:val="1"/>
          <w:sz w:val="27"/>
        </w:rPr>
        <w:t>следующих </w:t>
      </w:r>
      <w:r>
        <w:rPr>
          <w:w w:val="105"/>
          <w:position w:val="2"/>
          <w:sz w:val="27"/>
        </w:rPr>
        <w:t>профессиональных</w:t>
      </w:r>
      <w:r>
        <w:rPr>
          <w:spacing w:val="51"/>
          <w:w w:val="105"/>
          <w:position w:val="2"/>
          <w:sz w:val="27"/>
        </w:rPr>
        <w:t> </w:t>
      </w:r>
      <w:r>
        <w:rPr>
          <w:w w:val="105"/>
          <w:position w:val="2"/>
          <w:sz w:val="27"/>
        </w:rPr>
        <w:t>модулей</w:t>
      </w:r>
    </w:p>
    <w:p>
      <w:pPr>
        <w:spacing w:after="0" w:line="345" w:lineRule="auto"/>
        <w:jc w:val="both"/>
        <w:rPr>
          <w:sz w:val="27"/>
        </w:rPr>
        <w:sectPr>
          <w:headerReference w:type="default" r:id="rId369"/>
          <w:footerReference w:type="default" r:id="rId370"/>
          <w:pgSz w:w="12170" w:h="17360"/>
          <w:pgMar w:header="905" w:footer="447" w:top="1380" w:bottom="640" w:left="1400" w:right="340"/>
        </w:sectPr>
      </w:pPr>
    </w:p>
    <w:p>
      <w:pPr>
        <w:pStyle w:val="BodyText"/>
        <w:spacing w:before="10"/>
        <w:rPr>
          <w:sz w:val="19"/>
        </w:rPr>
      </w:pPr>
      <w:r>
        <w:rPr/>
        <w:pict>
          <v:line style="position:absolute;mso-position-horizontal-relative:page;mso-position-vertical-relative:page;z-index:9208" from=".120194pt,.000052pt" to=".120194pt,857.520072pt" stroked="true" strokeweight=".240387pt" strokecolor="#000000">
            <v:stroke dashstyle="solid"/>
            <w10:wrap type="none"/>
          </v:line>
        </w:pict>
      </w:r>
      <w:r>
        <w:rPr/>
        <w:pict>
          <v:line style="position:absolute;mso-position-horizontal-relative:page;mso-position-vertical-relative:page;z-index:9232" from="28.846483pt,.300371pt" to="594.719985pt,.300371pt" stroked="true" strokeweight=".600639pt" strokecolor="#000000">
            <v:stroke dashstyle="solid"/>
            <w10:wrap type="none"/>
          </v:line>
        </w:pict>
      </w:r>
    </w:p>
    <w:p>
      <w:pPr>
        <w:spacing w:line="355" w:lineRule="auto" w:before="89"/>
        <w:ind w:left="143" w:right="116" w:firstLine="14"/>
        <w:jc w:val="both"/>
        <w:rPr>
          <w:sz w:val="27"/>
        </w:rPr>
      </w:pPr>
      <w:r>
        <w:rPr>
          <w:w w:val="105"/>
          <w:sz w:val="27"/>
        </w:rPr>
        <w:t>и междисциплинарных курсов: «ПМ.01 Ведение технологических процессов деаэрации, диспергирования щелочных металлов, диспропорционирования, улавливания жиров, приготовления мыльного клея, формования синтетического каучука», «МДК.О1.О1. Технологические процессы деаэрации, диспергирования щелочных металлов, диспропорционирования, улавливания жиров, приготовления мыльного клея, формования синтетического каучука», «ПМ.02 Ведение технологических процессов хемосорбции, перегревания, димеризации, гидрохлорировани», «МДК.02.01. Технологические процессы хемосорбции, перегревания,</w:t>
      </w:r>
      <w:r>
        <w:rPr>
          <w:spacing w:val="-32"/>
          <w:w w:val="105"/>
          <w:sz w:val="27"/>
        </w:rPr>
        <w:t> </w:t>
      </w:r>
      <w:r>
        <w:rPr>
          <w:w w:val="105"/>
          <w:sz w:val="27"/>
        </w:rPr>
        <w:t>димеризации,</w:t>
      </w:r>
      <w:r>
        <w:rPr>
          <w:spacing w:val="-30"/>
          <w:w w:val="105"/>
          <w:sz w:val="27"/>
        </w:rPr>
        <w:t> </w:t>
      </w:r>
      <w:r>
        <w:rPr>
          <w:w w:val="105"/>
          <w:sz w:val="27"/>
        </w:rPr>
        <w:t>гидрохлорирования»,</w:t>
      </w:r>
      <w:r>
        <w:rPr>
          <w:spacing w:val="-42"/>
          <w:w w:val="105"/>
          <w:sz w:val="27"/>
        </w:rPr>
        <w:t> </w:t>
      </w:r>
      <w:r>
        <w:rPr>
          <w:w w:val="105"/>
          <w:sz w:val="27"/>
        </w:rPr>
        <w:t>«ПМ.03</w:t>
      </w:r>
      <w:r>
        <w:rPr>
          <w:spacing w:val="-40"/>
          <w:w w:val="105"/>
          <w:sz w:val="27"/>
        </w:rPr>
        <w:t> </w:t>
      </w:r>
      <w:r>
        <w:rPr>
          <w:w w:val="105"/>
          <w:sz w:val="27"/>
        </w:rPr>
        <w:t>Ведение</w:t>
      </w:r>
      <w:r>
        <w:rPr>
          <w:spacing w:val="-33"/>
          <w:w w:val="105"/>
          <w:sz w:val="27"/>
        </w:rPr>
        <w:t> </w:t>
      </w:r>
      <w:r>
        <w:rPr>
          <w:w w:val="105"/>
          <w:sz w:val="27"/>
        </w:rPr>
        <w:t>технологических процессов подготовки сырья и выделения полупродуктов и продуктов нефтехимического производства», «МДК.03.01. Техника подготовки сырья и выделения полупродуктов и продуктов нефтехимического</w:t>
      </w:r>
      <w:r>
        <w:rPr>
          <w:spacing w:val="-45"/>
          <w:w w:val="105"/>
          <w:sz w:val="27"/>
        </w:rPr>
        <w:t> </w:t>
      </w:r>
      <w:r>
        <w:rPr>
          <w:w w:val="105"/>
          <w:sz w:val="27"/>
        </w:rPr>
        <w:t>производства».»;</w:t>
      </w:r>
    </w:p>
    <w:p>
      <w:pPr>
        <w:spacing w:before="12"/>
        <w:ind w:left="853" w:right="0" w:firstLine="0"/>
        <w:jc w:val="left"/>
        <w:rPr>
          <w:sz w:val="27"/>
        </w:rPr>
      </w:pPr>
      <w:r>
        <w:rPr>
          <w:w w:val="105"/>
          <w:sz w:val="27"/>
        </w:rPr>
        <w:t>ж) пункт 7.9 изложить в следующей редакции:</w:t>
      </w:r>
    </w:p>
    <w:p>
      <w:pPr>
        <w:spacing w:line="350" w:lineRule="auto" w:before="156"/>
        <w:ind w:left="140" w:right="153" w:firstLine="703"/>
        <w:jc w:val="both"/>
        <w:rPr>
          <w:sz w:val="27"/>
        </w:rPr>
      </w:pPr>
      <w:r>
        <w:rPr>
          <w:w w:val="105"/>
          <w:sz w:val="27"/>
        </w:rPr>
        <w:t>«7.9. Ш1КРС, реализуемая на базе основного общего образования, разрабатывается</w:t>
      </w:r>
      <w:r>
        <w:rPr>
          <w:spacing w:val="-36"/>
          <w:w w:val="105"/>
          <w:sz w:val="27"/>
        </w:rPr>
        <w:t> </w:t>
      </w:r>
      <w:r>
        <w:rPr>
          <w:w w:val="105"/>
          <w:sz w:val="27"/>
        </w:rPr>
        <w:t>образовательной</w:t>
      </w:r>
      <w:r>
        <w:rPr>
          <w:spacing w:val="-30"/>
          <w:w w:val="105"/>
          <w:sz w:val="27"/>
        </w:rPr>
        <w:t> </w:t>
      </w:r>
      <w:r>
        <w:rPr>
          <w:w w:val="105"/>
          <w:sz w:val="27"/>
        </w:rPr>
        <w:t>организацией</w:t>
      </w:r>
      <w:r>
        <w:rPr>
          <w:spacing w:val="-14"/>
          <w:w w:val="105"/>
          <w:sz w:val="27"/>
        </w:rPr>
        <w:t> </w:t>
      </w:r>
      <w:r>
        <w:rPr>
          <w:w w:val="105"/>
          <w:sz w:val="27"/>
        </w:rPr>
        <w:t>на</w:t>
      </w:r>
      <w:r>
        <w:rPr>
          <w:spacing w:val="-26"/>
          <w:w w:val="105"/>
          <w:sz w:val="27"/>
        </w:rPr>
        <w:t> </w:t>
      </w:r>
      <w:r>
        <w:rPr>
          <w:w w:val="105"/>
          <w:sz w:val="27"/>
        </w:rPr>
        <w:t>основе</w:t>
      </w:r>
      <w:r>
        <w:rPr>
          <w:spacing w:val="-19"/>
          <w:w w:val="105"/>
          <w:sz w:val="27"/>
        </w:rPr>
        <w:t> </w:t>
      </w:r>
      <w:r>
        <w:rPr>
          <w:w w:val="105"/>
          <w:sz w:val="27"/>
        </w:rPr>
        <w:t>требований</w:t>
      </w:r>
      <w:r>
        <w:rPr>
          <w:spacing w:val="-12"/>
          <w:w w:val="105"/>
          <w:sz w:val="27"/>
        </w:rPr>
        <w:t> </w:t>
      </w:r>
      <w:r>
        <w:rPr>
          <w:w w:val="105"/>
          <w:sz w:val="27"/>
        </w:rPr>
        <w:t>федерального государственного</w:t>
      </w:r>
      <w:r>
        <w:rPr>
          <w:spacing w:val="-17"/>
          <w:w w:val="105"/>
          <w:sz w:val="27"/>
        </w:rPr>
        <w:t> </w:t>
      </w:r>
      <w:r>
        <w:rPr>
          <w:w w:val="105"/>
          <w:sz w:val="27"/>
        </w:rPr>
        <w:t>образовательного</w:t>
      </w:r>
      <w:r>
        <w:rPr>
          <w:spacing w:val="-26"/>
          <w:w w:val="105"/>
          <w:sz w:val="27"/>
        </w:rPr>
        <w:t> </w:t>
      </w:r>
      <w:r>
        <w:rPr>
          <w:w w:val="105"/>
          <w:sz w:val="27"/>
        </w:rPr>
        <w:t>стандарта</w:t>
      </w:r>
      <w:r>
        <w:rPr>
          <w:spacing w:val="-11"/>
          <w:w w:val="105"/>
          <w:sz w:val="27"/>
        </w:rPr>
        <w:t> </w:t>
      </w:r>
      <w:r>
        <w:rPr>
          <w:w w:val="105"/>
          <w:sz w:val="27"/>
        </w:rPr>
        <w:t>среднего</w:t>
      </w:r>
      <w:r>
        <w:rPr>
          <w:spacing w:val="-7"/>
          <w:w w:val="105"/>
          <w:sz w:val="27"/>
        </w:rPr>
        <w:t> </w:t>
      </w:r>
      <w:r>
        <w:rPr>
          <w:w w:val="105"/>
          <w:sz w:val="27"/>
        </w:rPr>
        <w:t>общего</w:t>
      </w:r>
      <w:r>
        <w:rPr>
          <w:spacing w:val="-12"/>
          <w:w w:val="105"/>
          <w:sz w:val="27"/>
        </w:rPr>
        <w:t> </w:t>
      </w:r>
      <w:r>
        <w:rPr>
          <w:w w:val="105"/>
          <w:sz w:val="27"/>
        </w:rPr>
        <w:t>образования,</w:t>
      </w:r>
      <w:r>
        <w:rPr>
          <w:spacing w:val="-10"/>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0"/>
          <w:sz w:val="27"/>
        </w:rPr>
        <w:t> </w:t>
      </w:r>
      <w:r>
        <w:rPr>
          <w:w w:val="102"/>
          <w:sz w:val="27"/>
        </w:rPr>
        <w:t>образования</w:t>
      </w:r>
      <w:r>
        <w:rPr>
          <w:spacing w:val="20"/>
          <w:sz w:val="27"/>
        </w:rPr>
        <w:t> </w:t>
      </w:r>
      <w:r>
        <w:rPr>
          <w:w w:val="102"/>
          <w:sz w:val="27"/>
        </w:rPr>
        <w:t>с</w:t>
      </w:r>
      <w:r>
        <w:rPr>
          <w:spacing w:val="5"/>
          <w:sz w:val="27"/>
        </w:rPr>
        <w:t> </w:t>
      </w:r>
      <w:r>
        <w:rPr>
          <w:w w:val="102"/>
          <w:sz w:val="27"/>
        </w:rPr>
        <w:t>учетом</w:t>
      </w:r>
      <w:r>
        <w:rPr>
          <w:spacing w:val="3"/>
          <w:sz w:val="27"/>
        </w:rPr>
        <w:t> </w:t>
      </w:r>
      <w:r>
        <w:rPr>
          <w:spacing w:val="-1"/>
          <w:w w:val="102"/>
          <w:sz w:val="27"/>
        </w:rPr>
        <w:t>получаемо</w:t>
      </w:r>
      <w:r>
        <w:rPr>
          <w:w w:val="102"/>
          <w:sz w:val="27"/>
        </w:rPr>
        <w:t>й</w:t>
      </w:r>
      <w:r>
        <w:rPr>
          <w:spacing w:val="13"/>
          <w:sz w:val="27"/>
        </w:rPr>
        <w:t> </w:t>
      </w:r>
      <w:r>
        <w:rPr>
          <w:spacing w:val="-1"/>
          <w:w w:val="107"/>
          <w:sz w:val="27"/>
        </w:rPr>
        <w:t>професси</w:t>
      </w:r>
      <w:r>
        <w:rPr>
          <w:spacing w:val="-51"/>
          <w:w w:val="107"/>
          <w:sz w:val="27"/>
        </w:rPr>
        <w:t>и</w:t>
      </w:r>
      <w:r>
        <w:rPr>
          <w:spacing w:val="-8"/>
          <w:w w:val="109"/>
          <w:position w:val="10"/>
          <w:sz w:val="18"/>
        </w:rPr>
        <w:t>5</w:t>
      </w:r>
      <w:r>
        <w:rPr>
          <w:spacing w:val="-73"/>
          <w:w w:val="102"/>
          <w:sz w:val="27"/>
        </w:rPr>
        <w:t>0</w:t>
      </w:r>
      <w:r>
        <w:rPr>
          <w:w w:val="22"/>
          <w:sz w:val="27"/>
        </w:rPr>
        <w:t>)</w:t>
      </w:r>
      <w:r>
        <w:rPr>
          <w:sz w:val="27"/>
        </w:rPr>
        <w:t> </w:t>
      </w:r>
      <w:r>
        <w:rPr>
          <w:spacing w:val="-9"/>
          <w:sz w:val="27"/>
        </w:rPr>
        <w:t> </w:t>
      </w:r>
      <w:r>
        <w:rPr>
          <w:spacing w:val="11"/>
          <w:w w:val="22"/>
          <w:sz w:val="27"/>
        </w:rPr>
        <w:t>.</w:t>
      </w:r>
      <w:r>
        <w:rPr>
          <w:w w:val="104"/>
          <w:sz w:val="27"/>
        </w:rPr>
        <w:t>»;</w:t>
      </w:r>
    </w:p>
    <w:p>
      <w:pPr>
        <w:spacing w:line="316" w:lineRule="exact" w:before="0"/>
        <w:ind w:left="843" w:right="0" w:firstLine="0"/>
        <w:jc w:val="left"/>
        <w:rPr>
          <w:sz w:val="27"/>
        </w:rPr>
      </w:pPr>
      <w:r>
        <w:rPr>
          <w:sz w:val="27"/>
        </w:rPr>
        <w:t>з) дополнить сноской </w:t>
      </w:r>
      <w:r>
        <w:rPr>
          <w:rFonts w:ascii="Arial" w:hAnsi="Arial"/>
          <w:i/>
          <w:sz w:val="28"/>
        </w:rPr>
        <w:t>«</w:t>
      </w:r>
      <w:r>
        <w:rPr>
          <w:i/>
          <w:position w:val="9"/>
          <w:sz w:val="23"/>
        </w:rPr>
        <w:t>50 </w:t>
      </w:r>
      <w:r>
        <w:rPr>
          <w:rFonts w:ascii="Arial" w:hAnsi="Arial"/>
          <w:i/>
          <w:w w:val="75"/>
          <w:sz w:val="17"/>
        </w:rPr>
        <w:t>) » </w:t>
      </w:r>
      <w:r>
        <w:rPr>
          <w:sz w:val="27"/>
        </w:rPr>
        <w:t>к пункту 7.9 следующего содержания:</w:t>
      </w:r>
    </w:p>
    <w:p>
      <w:pPr>
        <w:spacing w:line="355" w:lineRule="auto" w:before="139"/>
        <w:ind w:left="126" w:right="140" w:firstLine="712"/>
        <w:jc w:val="both"/>
        <w:rPr>
          <w:sz w:val="27"/>
        </w:rPr>
      </w:pPr>
      <w:r>
        <w:rPr>
          <w:spacing w:val="-6"/>
          <w:w w:val="104"/>
          <w:sz w:val="27"/>
        </w:rPr>
        <w:t>«</w:t>
      </w:r>
      <w:r>
        <w:rPr>
          <w:spacing w:val="-61"/>
          <w:w w:val="109"/>
          <w:position w:val="9"/>
          <w:sz w:val="18"/>
        </w:rPr>
        <w:t>5</w:t>
      </w:r>
      <w:r>
        <w:rPr>
          <w:w w:val="35"/>
          <w:sz w:val="18"/>
        </w:rPr>
        <w:t>(I</w:t>
      </w:r>
      <w:r>
        <w:rPr>
          <w:sz w:val="18"/>
        </w:rPr>
        <w:t> </w:t>
      </w:r>
      <w:r>
        <w:rPr>
          <w:spacing w:val="20"/>
          <w:sz w:val="18"/>
        </w:rPr>
        <w:t> </w:t>
      </w:r>
      <w:r>
        <w:rPr>
          <w:w w:val="32"/>
          <w:sz w:val="18"/>
        </w:rPr>
        <w:t>)</w:t>
      </w:r>
      <w:r>
        <w:rPr>
          <w:sz w:val="18"/>
        </w:rPr>
        <w:t> </w:t>
      </w:r>
      <w:r>
        <w:rPr>
          <w:spacing w:val="5"/>
          <w:sz w:val="18"/>
        </w:rPr>
        <w:t> </w:t>
      </w:r>
      <w:r>
        <w:rPr>
          <w:spacing w:val="-1"/>
          <w:w w:val="102"/>
          <w:sz w:val="27"/>
        </w:rPr>
        <w:t>Федеральны</w:t>
      </w:r>
      <w:r>
        <w:rPr>
          <w:w w:val="102"/>
          <w:sz w:val="27"/>
        </w:rPr>
        <w:t>й</w:t>
      </w:r>
      <w:r>
        <w:rPr>
          <w:sz w:val="27"/>
        </w:rPr>
        <w:t>   </w:t>
      </w:r>
      <w:r>
        <w:rPr>
          <w:spacing w:val="-4"/>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0"/>
          <w:sz w:val="27"/>
        </w:rPr>
        <w:t> </w:t>
      </w:r>
      <w:r>
        <w:rPr>
          <w:spacing w:val="-1"/>
          <w:w w:val="102"/>
          <w:sz w:val="27"/>
        </w:rPr>
        <w:t>стандар</w:t>
      </w:r>
      <w:r>
        <w:rPr>
          <w:w w:val="102"/>
          <w:sz w:val="27"/>
        </w:rPr>
        <w:t>т</w:t>
      </w:r>
      <w:r>
        <w:rPr>
          <w:sz w:val="27"/>
        </w:rPr>
        <w:t>   </w:t>
      </w:r>
      <w:r>
        <w:rPr>
          <w:spacing w:val="-15"/>
          <w:sz w:val="27"/>
        </w:rPr>
        <w:t> </w:t>
      </w:r>
      <w:r>
        <w:rPr>
          <w:spacing w:val="-1"/>
          <w:w w:val="102"/>
          <w:sz w:val="27"/>
        </w:rPr>
        <w:t>среднего </w:t>
      </w:r>
      <w:r>
        <w:rPr>
          <w:sz w:val="27"/>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sz w:val="27"/>
        </w:rPr>
        <w:t>413 (зарегистрирован Министерством юстиции  Российской   Федерации   7   июня   2012   г.,   регистрационный  </w:t>
      </w:r>
      <w:r>
        <w:rPr>
          <w:rFonts w:ascii="Arial" w:hAnsi="Arial"/>
          <w:sz w:val="25"/>
        </w:rPr>
        <w:t>№   </w:t>
      </w:r>
      <w:r>
        <w:rPr>
          <w:sz w:val="27"/>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sz w:val="27"/>
        </w:rPr>
        <w:t>1645  (зарегистрирован Министерством юстиции Российской  Федерации  9  февраля  2015  г., регистрационный </w:t>
      </w:r>
      <w:r>
        <w:rPr>
          <w:rFonts w:ascii="Arial" w:hAnsi="Arial"/>
          <w:sz w:val="25"/>
        </w:rPr>
        <w:t>№ </w:t>
      </w:r>
      <w:r>
        <w:rPr>
          <w:sz w:val="27"/>
        </w:rPr>
        <w:t>35953), от 31 декабря 2015 г. </w:t>
      </w:r>
      <w:r>
        <w:rPr>
          <w:rFonts w:ascii="Arial" w:hAnsi="Arial"/>
          <w:sz w:val="25"/>
        </w:rPr>
        <w:t>№ </w:t>
      </w:r>
      <w:r>
        <w:rPr>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5"/>
          <w:sz w:val="27"/>
        </w:rPr>
        <w:t> </w:t>
      </w:r>
      <w:r>
        <w:rPr>
          <w:sz w:val="27"/>
        </w:rPr>
        <w:t>регистрационный</w:t>
      </w:r>
    </w:p>
    <w:p>
      <w:pPr>
        <w:spacing w:line="352" w:lineRule="auto" w:before="0"/>
        <w:ind w:left="120" w:right="155"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5"/>
          <w:w w:val="105"/>
          <w:sz w:val="27"/>
        </w:rPr>
        <w:t> </w:t>
      </w:r>
      <w:r>
        <w:rPr>
          <w:w w:val="105"/>
          <w:sz w:val="27"/>
        </w:rPr>
        <w:t>24</w:t>
      </w:r>
      <w:r>
        <w:rPr>
          <w:spacing w:val="-26"/>
          <w:w w:val="105"/>
          <w:sz w:val="27"/>
        </w:rPr>
        <w:t> </w:t>
      </w:r>
      <w:r>
        <w:rPr>
          <w:w w:val="105"/>
          <w:sz w:val="27"/>
        </w:rPr>
        <w:t>сентября</w:t>
      </w:r>
      <w:r>
        <w:rPr>
          <w:spacing w:val="-11"/>
          <w:w w:val="105"/>
          <w:sz w:val="27"/>
        </w:rPr>
        <w:t> </w:t>
      </w:r>
      <w:r>
        <w:rPr>
          <w:w w:val="105"/>
          <w:sz w:val="27"/>
        </w:rPr>
        <w:t>2020</w:t>
      </w:r>
      <w:r>
        <w:rPr>
          <w:spacing w:val="-20"/>
          <w:w w:val="105"/>
          <w:sz w:val="27"/>
        </w:rPr>
        <w:t> </w:t>
      </w:r>
      <w:r>
        <w:rPr>
          <w:w w:val="105"/>
          <w:sz w:val="27"/>
        </w:rPr>
        <w:t>г.</w:t>
      </w:r>
      <w:r>
        <w:rPr>
          <w:spacing w:val="-39"/>
          <w:w w:val="105"/>
          <w:sz w:val="27"/>
        </w:rPr>
        <w:t> </w:t>
      </w:r>
      <w:r>
        <w:rPr>
          <w:rFonts w:ascii="Arial" w:hAnsi="Arial"/>
          <w:w w:val="105"/>
          <w:sz w:val="26"/>
        </w:rPr>
        <w:t>№</w:t>
      </w:r>
      <w:r>
        <w:rPr>
          <w:rFonts w:ascii="Arial" w:hAnsi="Arial"/>
          <w:spacing w:val="-30"/>
          <w:w w:val="105"/>
          <w:sz w:val="26"/>
        </w:rPr>
        <w:t> </w:t>
      </w:r>
      <w:r>
        <w:rPr>
          <w:w w:val="105"/>
          <w:sz w:val="27"/>
        </w:rPr>
        <w:t>519</w:t>
      </w:r>
      <w:r>
        <w:rPr>
          <w:spacing w:val="-24"/>
          <w:w w:val="105"/>
          <w:sz w:val="27"/>
        </w:rPr>
        <w:t> </w:t>
      </w:r>
      <w:r>
        <w:rPr>
          <w:w w:val="105"/>
          <w:sz w:val="27"/>
        </w:rPr>
        <w:t>(зарегистрирован</w:t>
      </w:r>
      <w:r>
        <w:rPr>
          <w:spacing w:val="-22"/>
          <w:w w:val="105"/>
          <w:sz w:val="27"/>
        </w:rPr>
        <w:t> </w:t>
      </w:r>
      <w:r>
        <w:rPr>
          <w:w w:val="105"/>
          <w:sz w:val="27"/>
        </w:rPr>
        <w:t>Министерством юстиции</w:t>
      </w:r>
      <w:r>
        <w:rPr>
          <w:spacing w:val="-13"/>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41"/>
          <w:w w:val="105"/>
          <w:sz w:val="27"/>
        </w:rPr>
        <w:t> </w:t>
      </w:r>
      <w:r>
        <w:rPr>
          <w:w w:val="105"/>
          <w:sz w:val="27"/>
        </w:rPr>
        <w:t>г.</w:t>
      </w:r>
    </w:p>
    <w:p>
      <w:pPr>
        <w:spacing w:after="0" w:line="352" w:lineRule="auto"/>
        <w:jc w:val="both"/>
        <w:rPr>
          <w:sz w:val="27"/>
        </w:rPr>
        <w:sectPr>
          <w:headerReference w:type="default" r:id="rId372"/>
          <w:footerReference w:type="default" r:id="rId373"/>
          <w:pgSz w:w="11900" w:h="17160"/>
          <w:pgMar w:header="655" w:footer="477" w:top="900" w:bottom="660" w:left="1100" w:right="340"/>
        </w:sectPr>
      </w:pPr>
    </w:p>
    <w:p>
      <w:pPr>
        <w:pStyle w:val="BodyText"/>
        <w:spacing w:before="6"/>
        <w:rPr>
          <w:sz w:val="19"/>
        </w:rPr>
      </w:pPr>
      <w:r>
        <w:rPr/>
        <w:pict>
          <v:line style="position:absolute;mso-position-horizontal-relative:page;mso-position-vertical-relative:page;z-index:9256" from="1.201927pt,74.002563pt" to="1.201927pt,859.679973pt" stroked="true" strokeweight="1.682698pt" strokecolor="#000000">
            <v:stroke dashstyle="solid"/>
            <w10:wrap type="none"/>
          </v:line>
        </w:pict>
      </w:r>
      <w:r>
        <w:rPr/>
        <w:pict>
          <v:line style="position:absolute;mso-position-horizontal-relative:page;mso-position-vertical-relative:page;z-index:9280" from="7.692334pt,.961065pt" to="597.599969pt,.961065pt" stroked="true" strokeweight="1.441608pt" strokecolor="#000000">
            <v:stroke dashstyle="solid"/>
            <w10:wrap type="none"/>
          </v:line>
        </w:pict>
      </w:r>
    </w:p>
    <w:p>
      <w:pPr>
        <w:pStyle w:val="BodyText"/>
        <w:tabs>
          <w:tab w:pos="831" w:val="left" w:leader="none"/>
          <w:tab w:pos="1542" w:val="left" w:leader="none"/>
          <w:tab w:pos="3905" w:val="left" w:leader="none"/>
          <w:tab w:pos="6086" w:val="left" w:leader="none"/>
          <w:tab w:pos="7433" w:val="left" w:leader="none"/>
          <w:tab w:pos="9110" w:val="left" w:leader="none"/>
        </w:tabs>
        <w:spacing w:before="89"/>
        <w:ind w:left="253"/>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3" w:lineRule="auto" w:before="144"/>
        <w:ind w:left="261" w:right="107" w:firstLine="7"/>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43"/>
          <w:sz w:val="27"/>
        </w:rPr>
        <w:t> </w:t>
      </w:r>
      <w:r>
        <w:rPr/>
        <w:t>77121).»;</w:t>
      </w:r>
    </w:p>
    <w:p>
      <w:pPr>
        <w:pStyle w:val="BodyText"/>
        <w:spacing w:before="4"/>
        <w:ind w:left="965"/>
      </w:pPr>
      <w:r>
        <w:rPr/>
        <w:t>и) пункт 7.15 изложить в следующей редакции:</w:t>
      </w:r>
    </w:p>
    <w:p>
      <w:pPr>
        <w:pStyle w:val="BodyText"/>
        <w:spacing w:before="140"/>
        <w:ind w:left="963"/>
      </w:pPr>
      <w:r>
        <w:rPr/>
        <w:t>«7.15. Требование к финансовым условиям реализации ППКРС:</w:t>
      </w:r>
    </w:p>
    <w:p>
      <w:pPr>
        <w:pStyle w:val="BodyText"/>
        <w:spacing w:line="343" w:lineRule="auto" w:before="144"/>
        <w:ind w:left="254" w:right="136" w:firstLine="705"/>
        <w:jc w:val="both"/>
      </w:pPr>
      <w:r>
        <w:rPr/>
        <w:t>финансовое обеспечение реализации ППКРС должно осуществляться в</w:t>
      </w:r>
      <w:r>
        <w:rPr>
          <w:spacing w:val="-43"/>
        </w:rPr>
        <w:t> </w:t>
      </w:r>
      <w:r>
        <w:rPr/>
        <w:t>объеме не</w:t>
      </w:r>
      <w:r>
        <w:rPr>
          <w:spacing w:val="-17"/>
        </w:rPr>
        <w:t> </w:t>
      </w:r>
      <w:r>
        <w:rPr/>
        <w:t>ниже</w:t>
      </w:r>
      <w:r>
        <w:rPr>
          <w:spacing w:val="-11"/>
        </w:rPr>
        <w:t> </w:t>
      </w:r>
      <w:r>
        <w:rPr/>
        <w:t>определенного в</w:t>
      </w:r>
      <w:r>
        <w:rPr>
          <w:spacing w:val="-21"/>
        </w:rPr>
        <w:t> </w:t>
      </w:r>
      <w:r>
        <w:rPr/>
        <w:t>соответствии</w:t>
      </w:r>
      <w:r>
        <w:rPr>
          <w:spacing w:val="-4"/>
        </w:rPr>
        <w:t> </w:t>
      </w:r>
      <w:r>
        <w:rPr/>
        <w:t>с</w:t>
      </w:r>
      <w:r>
        <w:rPr>
          <w:spacing w:val="-25"/>
        </w:rPr>
        <w:t> </w:t>
      </w:r>
      <w:r>
        <w:rPr/>
        <w:t>бюджетным</w:t>
      </w:r>
      <w:r>
        <w:rPr>
          <w:spacing w:val="6"/>
        </w:rPr>
        <w:t> </w:t>
      </w:r>
      <w:r>
        <w:rPr/>
        <w:t>законодательством</w:t>
      </w:r>
      <w:r>
        <w:rPr>
          <w:spacing w:val="-32"/>
        </w:rPr>
        <w:t> </w:t>
      </w:r>
      <w:r>
        <w:rPr/>
        <w:t>Российской </w:t>
      </w:r>
      <w:r>
        <w:rPr>
          <w:spacing w:val="-3"/>
        </w:rPr>
        <w:t>Федерации</w:t>
      </w:r>
      <w:r>
        <w:rPr>
          <w:rFonts w:ascii="Arial" w:hAnsi="Arial"/>
          <w:spacing w:val="-3"/>
          <w:position w:val="10"/>
          <w:sz w:val="17"/>
        </w:rPr>
        <w:t>7 </w:t>
      </w:r>
      <w:r>
        <w:rPr/>
        <w:t>и Федеральным законом от 29 декабря 2012 г. </w:t>
      </w:r>
      <w:r>
        <w:rPr>
          <w:rFonts w:ascii="Arial" w:hAnsi="Arial"/>
          <w:sz w:val="25"/>
        </w:rPr>
        <w:t>№</w:t>
      </w:r>
      <w:r>
        <w:rPr>
          <w:rFonts w:ascii="Arial" w:hAnsi="Arial"/>
          <w:spacing w:val="35"/>
          <w:sz w:val="25"/>
        </w:rPr>
        <w:t> </w:t>
      </w:r>
      <w:r>
        <w:rPr/>
        <w:t>273-ФЗ</w:t>
      </w:r>
    </w:p>
    <w:p>
      <w:pPr>
        <w:pStyle w:val="BodyText"/>
        <w:spacing w:line="315" w:lineRule="exact"/>
        <w:ind w:left="251"/>
      </w:pPr>
      <w:r>
        <w:rPr/>
        <w:t>«Об образовании в Российской Федерации».»;</w:t>
      </w:r>
    </w:p>
    <w:p>
      <w:pPr>
        <w:pStyle w:val="BodyText"/>
        <w:spacing w:before="139"/>
        <w:ind w:left="956"/>
      </w:pPr>
      <w:r>
        <w:rPr/>
        <w:t>к) сноску &lt;&lt;7»</w:t>
      </w:r>
      <w:r>
        <w:rPr>
          <w:spacing w:val="-55"/>
        </w:rPr>
        <w:t> </w:t>
      </w:r>
      <w:r>
        <w:rPr/>
        <w:t>к пункту 7.15 изложить в следующей редакции:</w:t>
      </w:r>
    </w:p>
    <w:p>
      <w:pPr>
        <w:pStyle w:val="BodyText"/>
        <w:spacing w:before="135"/>
        <w:ind w:left="953"/>
      </w:pPr>
      <w:r>
        <w:rPr/>
        <w:t>«</w:t>
      </w:r>
      <w:r>
        <w:rPr>
          <w:rFonts w:ascii="Arial" w:hAnsi="Arial"/>
          <w:position w:val="10"/>
          <w:sz w:val="16"/>
        </w:rPr>
        <w:t>7 </w:t>
      </w:r>
      <w:r>
        <w:rPr/>
        <w:t>Бюджетный кодекс Российской</w:t>
      </w:r>
      <w:r>
        <w:rPr>
          <w:spacing w:val="56"/>
        </w:rPr>
        <w:t> </w:t>
      </w:r>
      <w:r>
        <w:rPr/>
        <w:t>Федерации.».</w:t>
      </w:r>
    </w:p>
    <w:p>
      <w:pPr>
        <w:pStyle w:val="ListParagraph"/>
        <w:numPr>
          <w:ilvl w:val="0"/>
          <w:numId w:val="2"/>
        </w:numPr>
        <w:tabs>
          <w:tab w:pos="1482" w:val="left" w:leader="none"/>
        </w:tabs>
        <w:spacing w:line="340" w:lineRule="auto" w:before="139" w:after="0"/>
        <w:ind w:left="244" w:right="132" w:firstLine="709"/>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25.02.01 Техническая эксплуатация летательных аппаратов и двигателей, утвержденном приказом Министерства  образования  и науки  Российской  Федерации  от  22 апреля  2014</w:t>
      </w:r>
      <w:r>
        <w:rPr>
          <w:spacing w:val="63"/>
          <w:sz w:val="28"/>
        </w:rPr>
        <w:t> </w:t>
      </w:r>
      <w:r>
        <w:rPr>
          <w:sz w:val="28"/>
        </w:rPr>
        <w:t>г.</w:t>
      </w:r>
    </w:p>
    <w:p>
      <w:pPr>
        <w:pStyle w:val="BodyText"/>
        <w:spacing w:line="343" w:lineRule="auto" w:before="7"/>
        <w:ind w:left="241" w:right="136" w:hanging="13"/>
        <w:jc w:val="both"/>
      </w:pPr>
      <w:r>
        <w:rPr>
          <w:rFonts w:ascii="Arial" w:hAnsi="Arial"/>
          <w:sz w:val="27"/>
        </w:rPr>
        <w:t>№ </w:t>
      </w:r>
      <w:r>
        <w:rPr/>
        <w:t>389 (зарегистрирован Министерством юстиции Российской Федерации 27 июня 2014 г., регистрационный </w:t>
      </w:r>
      <w:r>
        <w:rPr>
          <w:rFonts w:ascii="Arial" w:hAnsi="Arial"/>
          <w:sz w:val="27"/>
        </w:rPr>
        <w:t>№ </w:t>
      </w:r>
      <w:r>
        <w:rPr/>
        <w:t>32898), с изменениями, внесенными приказом Министерства   образования  и  науки  Российской  Федерации  от  9  апреля  2015 г.</w:t>
      </w:r>
    </w:p>
    <w:p>
      <w:pPr>
        <w:pStyle w:val="BodyText"/>
        <w:spacing w:line="340" w:lineRule="auto"/>
        <w:ind w:left="230" w:right="158" w:hanging="11"/>
        <w:jc w:val="both"/>
      </w:pPr>
      <w:r>
        <w:rPr>
          <w:rFonts w:ascii="Arial" w:hAnsi="Arial"/>
          <w:sz w:val="27"/>
        </w:rPr>
        <w:t>№   </w:t>
      </w:r>
      <w:r>
        <w:rPr/>
        <w:t>390   (зарегистрирован    Министерством    юстиции    Российской    Федерации 8 мая 2015 г., регистрационный </w:t>
      </w:r>
      <w:r>
        <w:rPr>
          <w:rFonts w:ascii="Arial" w:hAnsi="Arial"/>
          <w:sz w:val="25"/>
        </w:rPr>
        <w:t>№ </w:t>
      </w:r>
      <w:r>
        <w:rPr/>
        <w:t>37199) и приказом Министерства просвещения Российской Федерации от 13 июля 2021 г. </w:t>
      </w:r>
      <w:r>
        <w:rPr>
          <w:rFonts w:ascii="Arial" w:hAnsi="Arial"/>
          <w:sz w:val="27"/>
        </w:rPr>
        <w:t>№ </w:t>
      </w:r>
      <w:r>
        <w:rPr/>
        <w:t>450 (зарегистрирован Министерством юстиции Российской Федерации 14 октября 2021 г., регистрационный </w:t>
      </w:r>
      <w:r>
        <w:rPr>
          <w:rFonts w:ascii="Arial" w:hAnsi="Arial"/>
          <w:sz w:val="25"/>
        </w:rPr>
        <w:t>№</w:t>
      </w:r>
      <w:r>
        <w:rPr>
          <w:rFonts w:ascii="Arial" w:hAnsi="Arial"/>
          <w:spacing w:val="-33"/>
          <w:sz w:val="25"/>
        </w:rPr>
        <w:t> </w:t>
      </w:r>
      <w:r>
        <w:rPr/>
        <w:t>65410):</w:t>
      </w:r>
    </w:p>
    <w:p>
      <w:pPr>
        <w:pStyle w:val="BodyText"/>
        <w:spacing w:line="340" w:lineRule="auto"/>
        <w:ind w:left="937" w:right="3946"/>
      </w:pPr>
      <w:r>
        <w:rPr/>
        <w:t>а) в пункте 1.4 слово «основную» исключить; б) в Таблице 1 пункта 3.2 строку</w:t>
      </w:r>
    </w:p>
    <w:p>
      <w:pPr>
        <w:pStyle w:val="BodyText"/>
        <w:spacing w:before="8"/>
        <w:ind w:left="939"/>
      </w:pPr>
      <w:r>
        <w:rPr>
          <w:w w:val="104"/>
        </w:rPr>
        <w:t>«</w:t>
      </w:r>
    </w:p>
    <w:p>
      <w:pPr>
        <w:pStyle w:val="BodyText"/>
        <w:spacing w:before="8"/>
        <w:rPr>
          <w:sz w:val="9"/>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44"/>
        <w:gridCol w:w="4509"/>
        <w:gridCol w:w="2999"/>
      </w:tblGrid>
      <w:tr>
        <w:trPr>
          <w:trHeight w:val="446" w:hRule="atLeast"/>
        </w:trPr>
        <w:tc>
          <w:tcPr>
            <w:tcW w:w="2644" w:type="dxa"/>
            <w:tcBorders>
              <w:top w:val="nil"/>
              <w:left w:val="nil"/>
            </w:tcBorders>
          </w:tcPr>
          <w:p>
            <w:pPr>
              <w:pStyle w:val="TableParagraph"/>
              <w:rPr>
                <w:sz w:val="26"/>
              </w:rPr>
            </w:pPr>
          </w:p>
        </w:tc>
        <w:tc>
          <w:tcPr>
            <w:tcW w:w="4509" w:type="dxa"/>
            <w:vMerge w:val="restart"/>
          </w:tcPr>
          <w:p>
            <w:pPr>
              <w:pStyle w:val="TableParagraph"/>
              <w:spacing w:before="13"/>
              <w:ind w:left="1798" w:right="1783"/>
              <w:jc w:val="center"/>
              <w:rPr>
                <w:sz w:val="28"/>
              </w:rPr>
            </w:pPr>
            <w:r>
              <w:rPr>
                <w:sz w:val="28"/>
              </w:rPr>
              <w:t>Техник</w:t>
            </w:r>
          </w:p>
        </w:tc>
        <w:tc>
          <w:tcPr>
            <w:tcW w:w="2999" w:type="dxa"/>
            <w:tcBorders>
              <w:top w:val="nil"/>
              <w:right w:val="nil"/>
            </w:tcBorders>
          </w:tcPr>
          <w:p>
            <w:pPr>
              <w:pStyle w:val="TableParagraph"/>
              <w:rPr>
                <w:sz w:val="26"/>
              </w:rPr>
            </w:pPr>
          </w:p>
        </w:tc>
      </w:tr>
      <w:tr>
        <w:trPr>
          <w:trHeight w:val="681" w:hRule="atLeast"/>
        </w:trPr>
        <w:tc>
          <w:tcPr>
            <w:tcW w:w="2644" w:type="dxa"/>
          </w:tcPr>
          <w:p>
            <w:pPr>
              <w:pStyle w:val="TableParagraph"/>
              <w:spacing w:line="320" w:lineRule="atLeast" w:before="23"/>
              <w:ind w:left="590" w:hanging="222"/>
              <w:rPr>
                <w:sz w:val="28"/>
              </w:rPr>
            </w:pPr>
            <w:r>
              <w:rPr>
                <w:sz w:val="28"/>
              </w:rPr>
              <w:t>основное общее образование</w:t>
            </w:r>
          </w:p>
        </w:tc>
        <w:tc>
          <w:tcPr>
            <w:tcW w:w="4509" w:type="dxa"/>
            <w:vMerge/>
            <w:tcBorders>
              <w:top w:val="nil"/>
            </w:tcBorders>
          </w:tcPr>
          <w:p>
            <w:pPr>
              <w:rPr>
                <w:sz w:val="2"/>
                <w:szCs w:val="2"/>
              </w:rPr>
            </w:pPr>
          </w:p>
        </w:tc>
        <w:tc>
          <w:tcPr>
            <w:tcW w:w="2999" w:type="dxa"/>
          </w:tcPr>
          <w:p>
            <w:pPr>
              <w:pStyle w:val="TableParagraph"/>
              <w:spacing w:line="326" w:lineRule="exact" w:before="14"/>
              <w:ind w:left="494" w:right="43" w:hanging="302"/>
              <w:rPr>
                <w:sz w:val="19"/>
              </w:rPr>
            </w:pPr>
            <w:r>
              <w:rPr>
                <w:sz w:val="28"/>
              </w:rPr>
              <w:t>от 2 лет </w:t>
            </w:r>
            <w:r>
              <w:rPr>
                <w:spacing w:val="-3"/>
                <w:sz w:val="28"/>
              </w:rPr>
              <w:t>1</w:t>
            </w:r>
            <w:r>
              <w:rPr>
                <w:rFonts w:ascii="Arial" w:hAnsi="Arial"/>
                <w:spacing w:val="-3"/>
                <w:sz w:val="27"/>
              </w:rPr>
              <w:t>О </w:t>
            </w:r>
            <w:r>
              <w:rPr>
                <w:sz w:val="28"/>
              </w:rPr>
              <w:t>месяцев до 3 лет </w:t>
            </w:r>
            <w:r>
              <w:rPr>
                <w:spacing w:val="-5"/>
                <w:sz w:val="28"/>
              </w:rPr>
              <w:t>1</w:t>
            </w:r>
            <w:r>
              <w:rPr>
                <w:rFonts w:ascii="Arial" w:hAnsi="Arial"/>
                <w:spacing w:val="-5"/>
                <w:sz w:val="27"/>
              </w:rPr>
              <w:t>О </w:t>
            </w:r>
            <w:r>
              <w:rPr>
                <w:sz w:val="28"/>
              </w:rPr>
              <w:t>месяцев</w:t>
            </w:r>
            <w:r>
              <w:rPr>
                <w:position w:val="10"/>
                <w:sz w:val="19"/>
              </w:rPr>
              <w:t>2</w:t>
            </w:r>
          </w:p>
        </w:tc>
      </w:tr>
    </w:tbl>
    <w:p>
      <w:pPr>
        <w:pStyle w:val="BodyText"/>
        <w:ind w:right="147"/>
        <w:jc w:val="right"/>
      </w:pPr>
      <w:r>
        <w:rPr>
          <w:w w:val="104"/>
        </w:rPr>
        <w:t>»</w:t>
      </w:r>
    </w:p>
    <w:p>
      <w:pPr>
        <w:spacing w:after="0"/>
        <w:jc w:val="right"/>
        <w:sectPr>
          <w:headerReference w:type="default" r:id="rId374"/>
          <w:footerReference w:type="default" r:id="rId375"/>
          <w:pgSz w:w="11960" w:h="17200"/>
          <w:pgMar w:header="722" w:footer="448" w:top="960" w:bottom="640" w:left="1100" w:right="300"/>
        </w:sectPr>
      </w:pPr>
    </w:p>
    <w:p>
      <w:pPr>
        <w:spacing w:before="69"/>
        <w:ind w:left="151" w:right="0" w:firstLine="0"/>
        <w:jc w:val="center"/>
        <w:rPr>
          <w:sz w:val="23"/>
        </w:rPr>
      </w:pPr>
      <w:r>
        <w:rPr>
          <w:w w:val="105"/>
          <w:sz w:val="23"/>
        </w:rPr>
        <w:t>186</w:t>
      </w:r>
    </w:p>
    <w:p>
      <w:pPr>
        <w:pStyle w:val="BodyText"/>
        <w:spacing w:before="6"/>
        <w:rPr>
          <w:sz w:val="19"/>
        </w:rPr>
      </w:pPr>
    </w:p>
    <w:p>
      <w:pPr>
        <w:spacing w:before="89"/>
        <w:ind w:left="944" w:right="0" w:firstLine="0"/>
        <w:jc w:val="left"/>
        <w:rPr>
          <w:sz w:val="27"/>
        </w:rPr>
      </w:pPr>
      <w:r>
        <w:rPr>
          <w:sz w:val="27"/>
        </w:rPr>
        <w:t>заменить строкой</w:t>
      </w:r>
    </w:p>
    <w:p>
      <w:pPr>
        <w:spacing w:before="161"/>
        <w:ind w:left="939" w:right="0" w:firstLine="0"/>
        <w:jc w:val="left"/>
        <w:rPr>
          <w:sz w:val="27"/>
        </w:rPr>
      </w:pPr>
      <w:r>
        <w:rPr>
          <w:w w:val="108"/>
          <w:sz w:val="27"/>
        </w:rPr>
        <w:t>«</w:t>
      </w:r>
    </w:p>
    <w:p>
      <w:pPr>
        <w:pStyle w:val="BodyText"/>
        <w:spacing w:before="7"/>
        <w:rPr>
          <w:sz w:val="12"/>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39"/>
        <w:gridCol w:w="4514"/>
        <w:gridCol w:w="3004"/>
      </w:tblGrid>
      <w:tr>
        <w:trPr>
          <w:trHeight w:val="446" w:hRule="atLeast"/>
        </w:trPr>
        <w:tc>
          <w:tcPr>
            <w:tcW w:w="2639" w:type="dxa"/>
            <w:tcBorders>
              <w:top w:val="nil"/>
              <w:left w:val="nil"/>
            </w:tcBorders>
          </w:tcPr>
          <w:p>
            <w:pPr>
              <w:pStyle w:val="TableParagraph"/>
              <w:rPr>
                <w:sz w:val="26"/>
              </w:rPr>
            </w:pPr>
          </w:p>
        </w:tc>
        <w:tc>
          <w:tcPr>
            <w:tcW w:w="4514" w:type="dxa"/>
            <w:vMerge w:val="restart"/>
          </w:tcPr>
          <w:p>
            <w:pPr>
              <w:pStyle w:val="TableParagraph"/>
              <w:spacing w:before="9"/>
              <w:ind w:left="1826" w:right="1793"/>
              <w:jc w:val="center"/>
              <w:rPr>
                <w:sz w:val="27"/>
              </w:rPr>
            </w:pPr>
            <w:r>
              <w:rPr>
                <w:sz w:val="27"/>
              </w:rPr>
              <w:t>Техник</w:t>
            </w:r>
          </w:p>
        </w:tc>
        <w:tc>
          <w:tcPr>
            <w:tcW w:w="3004" w:type="dxa"/>
            <w:tcBorders>
              <w:top w:val="nil"/>
              <w:right w:val="nil"/>
            </w:tcBorders>
          </w:tcPr>
          <w:p>
            <w:pPr>
              <w:pStyle w:val="TableParagraph"/>
              <w:rPr>
                <w:sz w:val="26"/>
              </w:rPr>
            </w:pPr>
          </w:p>
        </w:tc>
      </w:tr>
      <w:tr>
        <w:trPr>
          <w:trHeight w:val="662" w:hRule="atLeast"/>
        </w:trPr>
        <w:tc>
          <w:tcPr>
            <w:tcW w:w="2639" w:type="dxa"/>
          </w:tcPr>
          <w:p>
            <w:pPr>
              <w:pStyle w:val="TableParagraph"/>
              <w:spacing w:line="332" w:lineRule="exact" w:before="1"/>
              <w:ind w:left="591" w:hanging="222"/>
              <w:rPr>
                <w:sz w:val="27"/>
              </w:rPr>
            </w:pPr>
            <w:r>
              <w:rPr>
                <w:sz w:val="27"/>
              </w:rPr>
              <w:t>основное общее образование</w:t>
            </w:r>
          </w:p>
        </w:tc>
        <w:tc>
          <w:tcPr>
            <w:tcW w:w="4514" w:type="dxa"/>
            <w:vMerge/>
            <w:tcBorders>
              <w:top w:val="nil"/>
            </w:tcBorders>
          </w:tcPr>
          <w:p>
            <w:pPr>
              <w:rPr>
                <w:sz w:val="2"/>
                <w:szCs w:val="2"/>
              </w:rPr>
            </w:pPr>
          </w:p>
        </w:tc>
        <w:tc>
          <w:tcPr>
            <w:tcW w:w="3004" w:type="dxa"/>
          </w:tcPr>
          <w:p>
            <w:pPr>
              <w:pStyle w:val="TableParagraph"/>
              <w:spacing w:before="197"/>
              <w:ind w:left="470"/>
              <w:rPr>
                <w:sz w:val="27"/>
              </w:rPr>
            </w:pPr>
            <w:r>
              <w:rPr>
                <w:sz w:val="27"/>
              </w:rPr>
              <w:t>3 года 1О месяцев</w:t>
            </w:r>
          </w:p>
        </w:tc>
      </w:tr>
    </w:tbl>
    <w:p>
      <w:pPr>
        <w:spacing w:before="24"/>
        <w:ind w:left="0" w:right="104" w:firstLine="0"/>
        <w:jc w:val="right"/>
        <w:rPr>
          <w:sz w:val="27"/>
        </w:rPr>
      </w:pPr>
      <w:r>
        <w:rPr>
          <w:w w:val="105"/>
          <w:sz w:val="27"/>
        </w:rPr>
        <w:t>»;</w:t>
      </w:r>
    </w:p>
    <w:p>
      <w:pPr>
        <w:spacing w:before="122"/>
        <w:ind w:left="931" w:right="0" w:firstLine="0"/>
        <w:jc w:val="left"/>
        <w:rPr>
          <w:sz w:val="27"/>
        </w:rPr>
      </w:pPr>
      <w:r>
        <w:rPr>
          <w:sz w:val="27"/>
        </w:rPr>
        <w:t>в) дополнить пунктом 3</w:t>
      </w:r>
      <w:r>
        <w:rPr>
          <w:sz w:val="29"/>
        </w:rPr>
        <w:t>.4 </w:t>
      </w:r>
      <w:r>
        <w:rPr>
          <w:sz w:val="27"/>
        </w:rPr>
        <w:t>следующего содержания:</w:t>
      </w:r>
    </w:p>
    <w:p>
      <w:pPr>
        <w:tabs>
          <w:tab w:pos="2066" w:val="left" w:leader="none"/>
          <w:tab w:pos="2484" w:val="left" w:leader="none"/>
          <w:tab w:pos="3933" w:val="left" w:leader="none"/>
          <w:tab w:pos="4134" w:val="left" w:leader="none"/>
          <w:tab w:pos="5600" w:val="left" w:leader="none"/>
          <w:tab w:pos="5955" w:val="left" w:leader="none"/>
          <w:tab w:pos="7265" w:val="left" w:leader="none"/>
          <w:tab w:pos="7474" w:val="left" w:leader="none"/>
          <w:tab w:pos="8384" w:val="left" w:leader="none"/>
          <w:tab w:pos="8974" w:val="left" w:leader="none"/>
        </w:tabs>
        <w:spacing w:line="357" w:lineRule="auto" w:before="181"/>
        <w:ind w:left="223" w:right="116" w:firstLine="706"/>
        <w:jc w:val="left"/>
        <w:rPr>
          <w:sz w:val="27"/>
        </w:rPr>
      </w:pPr>
      <w:r>
        <w:rPr>
          <w:w w:val="105"/>
          <w:sz w:val="27"/>
        </w:rPr>
        <w:t>«3.4. </w:t>
      </w:r>
      <w:r>
        <w:rPr>
          <w:spacing w:val="40"/>
          <w:w w:val="105"/>
          <w:sz w:val="27"/>
        </w:rPr>
        <w:t> </w:t>
      </w:r>
      <w:r>
        <w:rPr>
          <w:w w:val="105"/>
          <w:sz w:val="27"/>
        </w:rPr>
        <w:t>Срок</w:t>
        <w:tab/>
        <w:t>получения</w:t>
        <w:tab/>
        <w:t>образования</w:t>
        <w:tab/>
        <w:t>по </w:t>
      </w:r>
      <w:r>
        <w:rPr>
          <w:spacing w:val="1"/>
          <w:w w:val="105"/>
          <w:sz w:val="27"/>
        </w:rPr>
        <w:t> </w:t>
      </w:r>
      <w:r>
        <w:rPr>
          <w:w w:val="105"/>
          <w:sz w:val="27"/>
        </w:rPr>
        <w:t>ГШССЗ,</w:t>
        <w:tab/>
        <w:t>реализуемой</w:t>
        <w:tab/>
        <w:t>в условиях эксперимента</w:t>
        <w:tab/>
        <w:t>по </w:t>
      </w:r>
      <w:r>
        <w:rPr>
          <w:spacing w:val="21"/>
          <w:w w:val="105"/>
          <w:sz w:val="27"/>
        </w:rPr>
        <w:t> </w:t>
      </w:r>
      <w:r>
        <w:rPr>
          <w:w w:val="105"/>
          <w:sz w:val="27"/>
        </w:rPr>
        <w:t>разработке,</w:t>
        <w:tab/>
        <w:tab/>
        <w:t>апробации</w:t>
        <w:tab/>
        <w:t>и</w:t>
        <w:tab/>
      </w:r>
      <w:r>
        <w:rPr>
          <w:sz w:val="27"/>
        </w:rPr>
        <w:t>внедрению</w:t>
        <w:tab/>
        <w:tab/>
      </w:r>
      <w:r>
        <w:rPr>
          <w:w w:val="105"/>
          <w:sz w:val="27"/>
        </w:rPr>
        <w:t>новой</w:t>
        <w:tab/>
      </w:r>
      <w:r>
        <w:rPr>
          <w:sz w:val="27"/>
        </w:rPr>
        <w:t>образовательной</w:t>
      </w:r>
    </w:p>
    <w:p>
      <w:pPr>
        <w:spacing w:after="0" w:line="357" w:lineRule="auto"/>
        <w:jc w:val="left"/>
        <w:rPr>
          <w:sz w:val="27"/>
        </w:rPr>
        <w:sectPr>
          <w:headerReference w:type="default" r:id="rId376"/>
          <w:footerReference w:type="default" r:id="rId377"/>
          <w:pgSz w:w="12090" w:h="17300"/>
          <w:pgMar w:header="0" w:footer="475" w:top="720" w:bottom="660" w:left="1240" w:right="340"/>
        </w:sectPr>
      </w:pPr>
    </w:p>
    <w:p>
      <w:pPr>
        <w:tabs>
          <w:tab w:pos="2215" w:val="left" w:leader="none"/>
          <w:tab w:pos="3130" w:val="left" w:leader="none"/>
        </w:tabs>
        <w:spacing w:line="357" w:lineRule="auto" w:before="0"/>
        <w:ind w:left="220" w:right="38" w:firstLine="4"/>
        <w:jc w:val="left"/>
        <w:rPr>
          <w:sz w:val="27"/>
        </w:rPr>
      </w:pPr>
      <w:r>
        <w:rPr>
          <w:w w:val="105"/>
          <w:sz w:val="27"/>
        </w:rPr>
        <w:t>технологии</w:t>
        <w:tab/>
        <w:t>конструирования профессионального</w:t>
        <w:tab/>
      </w:r>
      <w:r>
        <w:rPr>
          <w:sz w:val="27"/>
        </w:rPr>
        <w:t>образования</w:t>
      </w:r>
    </w:p>
    <w:p>
      <w:pPr>
        <w:tabs>
          <w:tab w:pos="1182" w:val="left" w:leader="none"/>
        </w:tabs>
        <w:spacing w:line="360" w:lineRule="auto" w:before="0"/>
        <w:ind w:left="487" w:right="0" w:hanging="268"/>
        <w:jc w:val="left"/>
        <w:rPr>
          <w:sz w:val="27"/>
        </w:rPr>
      </w:pPr>
      <w:r>
        <w:rPr/>
        <w:br w:type="column"/>
      </w:r>
      <w:r>
        <w:rPr>
          <w:sz w:val="27"/>
        </w:rPr>
        <w:t>образовательных </w:t>
      </w:r>
      <w:r>
        <w:rPr>
          <w:w w:val="105"/>
          <w:sz w:val="27"/>
        </w:rPr>
        <w:t>в</w:t>
        <w:tab/>
        <w:t>рамках</w:t>
      </w:r>
    </w:p>
    <w:p>
      <w:pPr>
        <w:spacing w:line="352" w:lineRule="auto" w:before="0"/>
        <w:ind w:left="220" w:right="0" w:firstLine="308"/>
        <w:jc w:val="left"/>
        <w:rPr>
          <w:sz w:val="27"/>
        </w:rPr>
      </w:pPr>
      <w:r>
        <w:rPr/>
        <w:br w:type="column"/>
      </w:r>
      <w:r>
        <w:rPr>
          <w:sz w:val="27"/>
        </w:rPr>
        <w:t>программ федерального</w:t>
      </w:r>
    </w:p>
    <w:p>
      <w:pPr>
        <w:spacing w:line="357" w:lineRule="auto" w:before="0"/>
        <w:ind w:left="339" w:right="0" w:hanging="119"/>
        <w:jc w:val="left"/>
        <w:rPr>
          <w:sz w:val="27"/>
        </w:rPr>
      </w:pPr>
      <w:r>
        <w:rPr/>
        <w:br w:type="column"/>
      </w:r>
      <w:r>
        <w:rPr>
          <w:sz w:val="27"/>
        </w:rPr>
        <w:t>среднего проекта</w:t>
      </w:r>
    </w:p>
    <w:p>
      <w:pPr>
        <w:spacing w:after="0" w:line="357" w:lineRule="auto"/>
        <w:jc w:val="left"/>
        <w:rPr>
          <w:sz w:val="27"/>
        </w:rPr>
        <w:sectPr>
          <w:type w:val="continuous"/>
          <w:pgSz w:w="12090" w:h="17300"/>
          <w:pgMar w:top="0" w:bottom="0" w:left="1240" w:right="340"/>
          <w:cols w:num="4" w:equalWidth="0">
            <w:col w:w="4631" w:space="43"/>
            <w:col w:w="2276" w:space="78"/>
            <w:col w:w="1882" w:space="202"/>
            <w:col w:w="1398"/>
          </w:cols>
        </w:sectPr>
      </w:pPr>
    </w:p>
    <w:p>
      <w:pPr>
        <w:spacing w:line="289" w:lineRule="exact" w:before="0"/>
        <w:ind w:left="217" w:right="0" w:firstLine="0"/>
        <w:jc w:val="left"/>
        <w:rPr>
          <w:sz w:val="27"/>
        </w:rPr>
      </w:pPr>
      <w:r>
        <w:rPr/>
        <w:pict>
          <v:group style="position:absolute;margin-left:5.28839pt;margin-top:-.000029pt;width:598.8pt;height:864.75pt;mso-position-horizontal-relative:page;mso-position-vertical-relative:page;z-index:-1224328" coordorigin="106,0" coordsize="11976,17295">
            <v:line style="position:absolute" from="154,0" to="154,17294" stroked="true" strokeweight="4.807627pt" strokecolor="#000000">
              <v:stroke dashstyle="solid"/>
            </v:line>
            <v:line style="position:absolute" from="269,115" to="12082,115" stroked="true" strokeweight="3.844262pt" strokecolor="#000000">
              <v:stroke dashstyle="solid"/>
            </v:line>
            <w10:wrap type="none"/>
          </v:group>
        </w:pict>
      </w:r>
      <w:r>
        <w:rPr>
          <w:sz w:val="27"/>
        </w:rPr>
        <w:t>«Профессионалитет», а также объем такой ГШССЗ могут быть уменьшены</w:t>
      </w:r>
      <w:r>
        <w:rPr>
          <w:spacing w:val="55"/>
          <w:sz w:val="27"/>
        </w:rPr>
        <w:t> </w:t>
      </w:r>
      <w:r>
        <w:rPr>
          <w:sz w:val="27"/>
        </w:rPr>
        <w:t>с учетом</w:t>
      </w:r>
    </w:p>
    <w:p>
      <w:pPr>
        <w:spacing w:line="350" w:lineRule="auto" w:before="146"/>
        <w:ind w:left="210" w:right="117" w:firstLine="6"/>
        <w:jc w:val="both"/>
        <w:rPr>
          <w:rFonts w:ascii="Arial" w:hAnsi="Arial"/>
          <w:b/>
          <w:sz w:val="26"/>
        </w:rPr>
      </w:pPr>
      <w:r>
        <w:rPr>
          <w:w w:val="105"/>
          <w:sz w:val="27"/>
        </w:rPr>
        <w:t>соответствующей  примерной  образовательной  программы,  но   не   более   чем на 40 процентов от срока получения образования и объема ГШССЗ, установленных </w:t>
      </w:r>
      <w:r>
        <w:rPr>
          <w:b/>
          <w:w w:val="105"/>
          <w:sz w:val="29"/>
        </w:rPr>
        <w:t>ФГОС</w:t>
      </w:r>
      <w:r>
        <w:rPr>
          <w:b/>
          <w:spacing w:val="-7"/>
          <w:w w:val="105"/>
          <w:sz w:val="29"/>
        </w:rPr>
        <w:t> </w:t>
      </w:r>
      <w:r>
        <w:rPr>
          <w:b/>
          <w:spacing w:val="-5"/>
          <w:w w:val="105"/>
          <w:sz w:val="29"/>
        </w:rPr>
        <w:t>СПО</w:t>
      </w:r>
      <w:r>
        <w:rPr>
          <w:rFonts w:ascii="Arial" w:hAnsi="Arial"/>
          <w:b/>
          <w:spacing w:val="-5"/>
          <w:w w:val="105"/>
          <w:position w:val="11"/>
          <w:sz w:val="17"/>
        </w:rPr>
        <w:t>4</w:t>
      </w:r>
      <w:r>
        <w:rPr>
          <w:rFonts w:ascii="Arial" w:hAnsi="Arial"/>
          <w:b/>
          <w:spacing w:val="-5"/>
          <w:w w:val="105"/>
          <w:sz w:val="26"/>
        </w:rPr>
        <w:t>.»;</w:t>
      </w:r>
    </w:p>
    <w:p>
      <w:pPr>
        <w:spacing w:line="291" w:lineRule="exact" w:before="0"/>
        <w:ind w:left="924" w:right="0" w:firstLine="0"/>
        <w:jc w:val="left"/>
        <w:rPr>
          <w:sz w:val="27"/>
        </w:rPr>
      </w:pPr>
      <w:r>
        <w:rPr>
          <w:w w:val="105"/>
          <w:sz w:val="27"/>
        </w:rPr>
        <w:t>г) сноску «</w:t>
      </w:r>
      <w:r>
        <w:rPr>
          <w:rFonts w:ascii="Arial" w:hAnsi="Arial"/>
          <w:w w:val="105"/>
          <w:position w:val="10"/>
          <w:sz w:val="17"/>
        </w:rPr>
        <w:t>4</w:t>
      </w:r>
      <w:r>
        <w:rPr>
          <w:w w:val="105"/>
          <w:sz w:val="27"/>
        </w:rPr>
        <w:t>» к пункту 3.4 изложить в следуюющей редакции:</w:t>
      </w:r>
    </w:p>
    <w:p>
      <w:pPr>
        <w:spacing w:line="381" w:lineRule="auto" w:before="143"/>
        <w:ind w:left="210" w:right="107" w:firstLine="699"/>
        <w:jc w:val="both"/>
        <w:rPr>
          <w:sz w:val="27"/>
        </w:rPr>
      </w:pPr>
      <w:r>
        <w:rPr>
          <w:spacing w:val="-5"/>
          <w:w w:val="105"/>
          <w:sz w:val="27"/>
        </w:rPr>
        <w:t>«</w:t>
      </w:r>
      <w:r>
        <w:rPr>
          <w:rFonts w:ascii="Arial" w:hAnsi="Arial"/>
          <w:spacing w:val="-5"/>
          <w:w w:val="105"/>
          <w:position w:val="10"/>
          <w:sz w:val="17"/>
        </w:rPr>
        <w:t>4 </w:t>
      </w:r>
      <w:r>
        <w:rPr>
          <w:w w:val="105"/>
          <w:sz w:val="27"/>
        </w:rPr>
        <w:t>Пункт 11 Положения о проведении эксперимента по разработке, апробации и</w:t>
      </w:r>
      <w:r>
        <w:rPr>
          <w:spacing w:val="-15"/>
          <w:w w:val="105"/>
          <w:sz w:val="27"/>
        </w:rPr>
        <w:t> </w:t>
      </w:r>
      <w:r>
        <w:rPr>
          <w:w w:val="105"/>
          <w:sz w:val="27"/>
        </w:rPr>
        <w:t>внедрению</w:t>
      </w:r>
      <w:r>
        <w:rPr>
          <w:spacing w:val="-5"/>
          <w:w w:val="105"/>
          <w:sz w:val="27"/>
        </w:rPr>
        <w:t> </w:t>
      </w:r>
      <w:r>
        <w:rPr>
          <w:w w:val="105"/>
          <w:sz w:val="27"/>
        </w:rPr>
        <w:t>новой</w:t>
      </w:r>
      <w:r>
        <w:rPr>
          <w:spacing w:val="-15"/>
          <w:w w:val="105"/>
          <w:sz w:val="27"/>
        </w:rPr>
        <w:t> </w:t>
      </w:r>
      <w:r>
        <w:rPr>
          <w:w w:val="105"/>
          <w:sz w:val="27"/>
        </w:rPr>
        <w:t>образовательной</w:t>
      </w:r>
      <w:r>
        <w:rPr>
          <w:spacing w:val="-20"/>
          <w:w w:val="105"/>
          <w:sz w:val="27"/>
        </w:rPr>
        <w:t> </w:t>
      </w:r>
      <w:r>
        <w:rPr>
          <w:w w:val="105"/>
          <w:sz w:val="27"/>
        </w:rPr>
        <w:t>технологии</w:t>
      </w:r>
      <w:r>
        <w:rPr>
          <w:spacing w:val="2"/>
          <w:w w:val="105"/>
          <w:sz w:val="27"/>
        </w:rPr>
        <w:t> </w:t>
      </w:r>
      <w:r>
        <w:rPr>
          <w:w w:val="105"/>
          <w:sz w:val="27"/>
        </w:rPr>
        <w:t>конструирования</w:t>
      </w:r>
      <w:r>
        <w:rPr>
          <w:spacing w:val="-14"/>
          <w:w w:val="105"/>
          <w:sz w:val="27"/>
        </w:rPr>
        <w:t> </w:t>
      </w:r>
      <w:r>
        <w:rPr>
          <w:w w:val="105"/>
          <w:sz w:val="27"/>
        </w:rPr>
        <w:t>образовательных программ</w:t>
      </w:r>
      <w:r>
        <w:rPr>
          <w:spacing w:val="-14"/>
          <w:w w:val="105"/>
          <w:sz w:val="27"/>
        </w:rPr>
        <w:t> </w:t>
      </w:r>
      <w:r>
        <w:rPr>
          <w:w w:val="105"/>
          <w:sz w:val="27"/>
        </w:rPr>
        <w:t>среднего</w:t>
      </w:r>
      <w:r>
        <w:rPr>
          <w:spacing w:val="-15"/>
          <w:w w:val="105"/>
          <w:sz w:val="27"/>
        </w:rPr>
        <w:t> </w:t>
      </w:r>
      <w:r>
        <w:rPr>
          <w:w w:val="105"/>
          <w:sz w:val="27"/>
        </w:rPr>
        <w:t>профессионального</w:t>
      </w:r>
      <w:r>
        <w:rPr>
          <w:spacing w:val="-23"/>
          <w:w w:val="105"/>
          <w:sz w:val="27"/>
        </w:rPr>
        <w:t> </w:t>
      </w:r>
      <w:r>
        <w:rPr>
          <w:w w:val="105"/>
          <w:sz w:val="27"/>
        </w:rPr>
        <w:t>образования</w:t>
      </w:r>
      <w:r>
        <w:rPr>
          <w:spacing w:val="-10"/>
          <w:w w:val="105"/>
          <w:sz w:val="27"/>
        </w:rPr>
        <w:t> </w:t>
      </w:r>
      <w:r>
        <w:rPr>
          <w:w w:val="105"/>
          <w:sz w:val="27"/>
        </w:rPr>
        <w:t>в</w:t>
      </w:r>
      <w:r>
        <w:rPr>
          <w:spacing w:val="-24"/>
          <w:w w:val="105"/>
          <w:sz w:val="27"/>
        </w:rPr>
        <w:t> </w:t>
      </w:r>
      <w:r>
        <w:rPr>
          <w:w w:val="105"/>
          <w:sz w:val="27"/>
        </w:rPr>
        <w:t>рамках</w:t>
      </w:r>
      <w:r>
        <w:rPr>
          <w:spacing w:val="-20"/>
          <w:w w:val="105"/>
          <w:sz w:val="27"/>
        </w:rPr>
        <w:t> </w:t>
      </w:r>
      <w:r>
        <w:rPr>
          <w:w w:val="105"/>
          <w:sz w:val="27"/>
        </w:rPr>
        <w:t>федерального</w:t>
      </w:r>
      <w:r>
        <w:rPr>
          <w:spacing w:val="-3"/>
          <w:w w:val="105"/>
          <w:sz w:val="27"/>
        </w:rPr>
        <w:t> </w:t>
      </w:r>
      <w:r>
        <w:rPr>
          <w:w w:val="105"/>
          <w:sz w:val="27"/>
        </w:rPr>
        <w:t>проекта</w:t>
      </w:r>
    </w:p>
    <w:p>
      <w:pPr>
        <w:spacing w:line="381" w:lineRule="auto" w:before="0"/>
        <w:ind w:left="206" w:right="145" w:hanging="4"/>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line="303" w:lineRule="exact" w:before="0"/>
        <w:ind w:left="910" w:right="0" w:firstLine="0"/>
        <w:jc w:val="left"/>
        <w:rPr>
          <w:sz w:val="27"/>
        </w:rPr>
      </w:pPr>
      <w:r>
        <w:rPr>
          <w:w w:val="105"/>
          <w:sz w:val="27"/>
        </w:rPr>
        <w:t>д) пункт 5.1 изложить в следующей редакции:</w:t>
      </w:r>
    </w:p>
    <w:p>
      <w:pPr>
        <w:spacing w:before="145"/>
        <w:ind w:left="910" w:right="0" w:firstLine="0"/>
        <w:jc w:val="left"/>
        <w:rPr>
          <w:sz w:val="27"/>
        </w:rPr>
      </w:pPr>
      <w:r>
        <w:rPr>
          <w:sz w:val="27"/>
        </w:rPr>
        <w:t>«5;1. Техник должен обладать следующими общими компетенциями (далее -</w:t>
      </w:r>
    </w:p>
    <w:p>
      <w:pPr>
        <w:spacing w:before="156"/>
        <w:ind w:left="197" w:right="0" w:firstLine="0"/>
        <w:jc w:val="left"/>
        <w:rPr>
          <w:sz w:val="27"/>
        </w:rPr>
      </w:pPr>
      <w:r>
        <w:rPr>
          <w:w w:val="105"/>
          <w:sz w:val="27"/>
        </w:rPr>
        <w:t>ОК):</w:t>
      </w:r>
    </w:p>
    <w:p>
      <w:pPr>
        <w:spacing w:before="141"/>
        <w:ind w:left="904" w:right="0" w:firstLine="0"/>
        <w:jc w:val="left"/>
        <w:rPr>
          <w:sz w:val="27"/>
        </w:rPr>
      </w:pPr>
      <w:r>
        <w:rPr>
          <w:sz w:val="27"/>
        </w:rPr>
        <w:t>ОК О1. Выбирать способы решения задач профессиональной деятельности</w:t>
      </w:r>
    </w:p>
    <w:p>
      <w:pPr>
        <w:spacing w:before="151"/>
        <w:ind w:left="196" w:right="0" w:firstLine="0"/>
        <w:jc w:val="left"/>
        <w:rPr>
          <w:sz w:val="27"/>
        </w:rPr>
      </w:pPr>
      <w:r>
        <w:rPr>
          <w:w w:val="105"/>
          <w:sz w:val="27"/>
        </w:rPr>
        <w:t>применительно к различным контекстам;</w:t>
      </w:r>
    </w:p>
    <w:p>
      <w:pPr>
        <w:spacing w:line="355" w:lineRule="auto" w:before="146"/>
        <w:ind w:left="196" w:right="143"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55" w:lineRule="auto" w:before="0"/>
        <w:ind w:left="188" w:right="142"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w w:val="105"/>
          <w:sz w:val="27"/>
        </w:rPr>
        <w:t> </w:t>
      </w:r>
      <w:r>
        <w:rPr>
          <w:w w:val="105"/>
          <w:sz w:val="27"/>
        </w:rPr>
        <w:t>ситуациях;</w:t>
      </w:r>
    </w:p>
    <w:p>
      <w:pPr>
        <w:spacing w:after="0" w:line="355" w:lineRule="auto"/>
        <w:jc w:val="both"/>
        <w:rPr>
          <w:sz w:val="27"/>
        </w:rPr>
        <w:sectPr>
          <w:type w:val="continuous"/>
          <w:pgSz w:w="12090" w:h="17300"/>
          <w:pgMar w:top="0" w:bottom="0" w:left="1240" w:right="340"/>
        </w:sectPr>
      </w:pPr>
    </w:p>
    <w:p>
      <w:pPr>
        <w:pStyle w:val="BodyText"/>
        <w:spacing w:before="78"/>
        <w:ind w:left="850"/>
      </w:pPr>
      <w:r>
        <w:rPr/>
        <w:pict>
          <v:group style="position:absolute;margin-left:-.120194pt;margin-top:.000022pt;width:594.85pt;height:728.5pt;mso-position-horizontal-relative:page;mso-position-vertical-relative:page;z-index:-1224304" coordorigin="-2,0" coordsize="11897,14570">
            <v:line style="position:absolute" from="5,14570" to="5,0" stroked="true" strokeweight=".721162pt" strokecolor="#000000">
              <v:stroke dashstyle="solid"/>
            </v:line>
            <v:line style="position:absolute" from="19,7" to="11894,7" stroked="true" strokeweight=".720781pt" strokecolor="#000000">
              <v:stroke dashstyle="solid"/>
            </v:line>
            <w10:wrap type="none"/>
          </v:group>
        </w:pict>
      </w:r>
      <w:r>
        <w:rPr/>
        <w:t>ОК 04. Эффективно взаимодействовать и работать в коллективе и команде;</w:t>
      </w:r>
    </w:p>
    <w:p>
      <w:pPr>
        <w:pStyle w:val="BodyText"/>
        <w:spacing w:line="343" w:lineRule="auto" w:before="149"/>
        <w:ind w:left="134" w:right="148"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8"/>
        </w:rPr>
        <w:t> </w:t>
      </w:r>
      <w:r>
        <w:rPr/>
        <w:t>контекста;</w:t>
      </w:r>
    </w:p>
    <w:p>
      <w:pPr>
        <w:pStyle w:val="BodyText"/>
        <w:spacing w:line="343" w:lineRule="auto" w:before="3"/>
        <w:ind w:left="133" w:right="11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0" w:lineRule="auto" w:before="4"/>
        <w:ind w:left="131" w:right="120"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before="3"/>
        <w:ind w:left="123" w:right="160"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43" w:lineRule="auto"/>
        <w:ind w:left="123" w:right="128" w:firstLine="703"/>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line="314" w:lineRule="exact"/>
        <w:ind w:left="826"/>
      </w:pPr>
      <w:r>
        <w:rPr/>
        <w:t>е) пункт 5.3 изложить в следующей редакции:</w:t>
      </w:r>
    </w:p>
    <w:p>
      <w:pPr>
        <w:pStyle w:val="BodyText"/>
        <w:spacing w:line="343" w:lineRule="auto" w:before="137"/>
        <w:ind w:left="118" w:right="173" w:firstLine="709"/>
        <w:jc w:val="both"/>
      </w:pPr>
      <w:r>
        <w:rPr/>
        <w:t>«5.3 Старший техник должен обладать следующими общими компетенциями (далее - ОК):</w:t>
      </w:r>
    </w:p>
    <w:p>
      <w:pPr>
        <w:pStyle w:val="BodyText"/>
        <w:spacing w:line="343" w:lineRule="auto" w:before="2"/>
        <w:ind w:left="119" w:right="174"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ind w:left="114" w:right="159"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ind w:left="110" w:right="141"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9" w:lineRule="exact"/>
        <w:ind w:left="812"/>
      </w:pPr>
      <w:r>
        <w:rPr/>
        <w:t>ОК 04. Эффективно взаимодействовать и работать в коллективе и команде;</w:t>
      </w:r>
    </w:p>
    <w:p>
      <w:pPr>
        <w:pStyle w:val="BodyText"/>
        <w:spacing w:line="343" w:lineRule="auto" w:before="125"/>
        <w:ind w:left="105" w:right="186" w:firstLine="70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2"/>
        </w:rPr>
        <w:t> </w:t>
      </w:r>
      <w:r>
        <w:rPr/>
        <w:t>контекста;</w:t>
      </w:r>
    </w:p>
    <w:p>
      <w:pPr>
        <w:spacing w:after="0" w:line="343" w:lineRule="auto"/>
        <w:jc w:val="both"/>
        <w:sectPr>
          <w:headerReference w:type="default" r:id="rId378"/>
          <w:footerReference w:type="default" r:id="rId379"/>
          <w:pgSz w:w="11900" w:h="17180"/>
          <w:pgMar w:header="679" w:footer="472" w:top="1160" w:bottom="660" w:left="1120" w:right="340"/>
        </w:sectPr>
      </w:pPr>
    </w:p>
    <w:p>
      <w:pPr>
        <w:pStyle w:val="BodyText"/>
        <w:spacing w:before="11"/>
        <w:rPr>
          <w:sz w:val="19"/>
        </w:rPr>
      </w:pPr>
      <w:r>
        <w:rPr/>
        <w:pict>
          <v:line style="position:absolute;mso-position-horizontal-relative:page;mso-position-vertical-relative:page;z-index:9352" from="2.884666pt,.180227pt" to="592.559999pt,.180227pt" stroked="true" strokeweight=".36039pt" strokecolor="#000000">
            <v:stroke dashstyle="solid"/>
            <w10:wrap type="none"/>
          </v:line>
        </w:pict>
      </w:r>
    </w:p>
    <w:p>
      <w:pPr>
        <w:pStyle w:val="BodyText"/>
        <w:spacing w:line="343" w:lineRule="auto" w:before="89"/>
        <w:ind w:left="148" w:right="104"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0" w:lineRule="auto" w:before="14"/>
        <w:ind w:left="141" w:right="111"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before="7"/>
        <w:ind w:left="139" w:right="152"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40" w:lineRule="auto"/>
        <w:ind w:left="134" w:right="124" w:firstLine="703"/>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before="1"/>
        <w:ind w:left="834"/>
      </w:pPr>
      <w:r>
        <w:rPr/>
        <w:t>ж) пункт 6.3 дополнить -абзацами следующего содержания:</w:t>
      </w:r>
    </w:p>
    <w:p>
      <w:pPr>
        <w:pStyle w:val="BodyText"/>
        <w:spacing w:line="367" w:lineRule="auto" w:before="169"/>
        <w:ind w:left="125" w:right="127" w:firstLine="707"/>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w:t>
      </w:r>
      <w:r>
        <w:rPr>
          <w:spacing w:val="-12"/>
        </w:rPr>
        <w:t> </w:t>
      </w:r>
      <w:r>
        <w:rPr/>
        <w:t>обязательных</w:t>
      </w:r>
      <w:r>
        <w:rPr>
          <w:spacing w:val="-8"/>
        </w:rPr>
        <w:t> </w:t>
      </w:r>
      <w:r>
        <w:rPr/>
        <w:t>дисциплин:</w:t>
      </w:r>
      <w:r>
        <w:rPr>
          <w:spacing w:val="-8"/>
        </w:rPr>
        <w:t> </w:t>
      </w:r>
      <w:r>
        <w:rPr/>
        <w:t>«ЕН.О1</w:t>
      </w:r>
      <w:r>
        <w:rPr>
          <w:spacing w:val="-28"/>
        </w:rPr>
        <w:t> </w:t>
      </w:r>
      <w:r>
        <w:rPr/>
        <w:t>Математика»,</w:t>
      </w:r>
      <w:r>
        <w:rPr>
          <w:spacing w:val="-9"/>
        </w:rPr>
        <w:t> </w:t>
      </w:r>
      <w:r>
        <w:rPr/>
        <w:t>«ЕН.02.</w:t>
      </w:r>
      <w:r>
        <w:rPr>
          <w:spacing w:val="-16"/>
        </w:rPr>
        <w:t> </w:t>
      </w:r>
      <w:r>
        <w:rPr/>
        <w:t>Информатика»,</w:t>
      </w:r>
    </w:p>
    <w:p>
      <w:pPr>
        <w:pStyle w:val="BodyText"/>
        <w:spacing w:line="319" w:lineRule="exact"/>
        <w:ind w:left="122"/>
      </w:pPr>
      <w:r>
        <w:rPr/>
        <w:t>«ЕН.03. Химия».</w:t>
      </w:r>
    </w:p>
    <w:p>
      <w:pPr>
        <w:pStyle w:val="BodyText"/>
        <w:spacing w:line="367" w:lineRule="auto" w:before="168"/>
        <w:ind w:left="119" w:right="158" w:firstLine="703"/>
        <w:jc w:val="both"/>
      </w:pPr>
      <w:r>
        <w:rPr/>
        <w:t>Обязательная часть математического и общего естественнонаучного учебного цикла ППССЗ углубленной подготовки должна предусматривать изучение следующих обязательных дисциплин: «ЕН.01 Математика», «ЕН.02. Информатика»,</w:t>
      </w:r>
    </w:p>
    <w:p>
      <w:pPr>
        <w:pStyle w:val="BodyText"/>
        <w:spacing w:before="2"/>
        <w:ind w:left="112"/>
      </w:pPr>
      <w:r>
        <w:rPr/>
        <w:t>«ЕН.03. Физика».</w:t>
      </w:r>
    </w:p>
    <w:p>
      <w:pPr>
        <w:pStyle w:val="BodyText"/>
        <w:spacing w:line="364" w:lineRule="auto" w:before="168"/>
        <w:ind w:left="106" w:right="163" w:firstLine="711"/>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«ОП.01. Авиационное законодательство», «ОП.02. Инженерная графика», «ОП.03. Гидравлика», «ОП.04. Аэродинамика летательных аппаратов», «ОП.05. Теория двигателей летательных аппаратов», «ОП.Об. Основы конструкции летательных аппаратов», «ОП.07. Основы конструкции двигателей летательных аппаратов»,</w:t>
      </w:r>
    </w:p>
    <w:p>
      <w:pPr>
        <w:pStyle w:val="BodyText"/>
        <w:tabs>
          <w:tab w:pos="1342" w:val="left" w:leader="none"/>
          <w:tab w:pos="3130" w:val="left" w:leader="none"/>
          <w:tab w:pos="5264" w:val="left" w:leader="none"/>
          <w:tab w:pos="5691" w:val="left" w:leader="none"/>
          <w:tab w:pos="7797" w:val="left" w:leader="none"/>
          <w:tab w:pos="9304" w:val="left" w:leader="none"/>
        </w:tabs>
        <w:spacing w:line="364" w:lineRule="auto" w:before="9"/>
        <w:ind w:left="101" w:right="167" w:firstLine="1"/>
      </w:pPr>
      <w:r>
        <w:rPr/>
        <w:t>«ОП.08.</w:t>
        <w:tab/>
        <w:t>Метрология,</w:t>
        <w:tab/>
        <w:t>стандартизация</w:t>
        <w:tab/>
        <w:t>и</w:t>
        <w:tab/>
        <w:t>подтверждение</w:t>
        <w:tab/>
        <w:t>качества»,</w:t>
        <w:tab/>
        <w:t>«ОП.09. Безопасность</w:t>
      </w:r>
      <w:r>
        <w:rPr>
          <w:spacing w:val="28"/>
        </w:rPr>
        <w:t> </w:t>
      </w:r>
      <w:r>
        <w:rPr/>
        <w:t>жизнедеятельности».</w:t>
      </w:r>
    </w:p>
    <w:p>
      <w:pPr>
        <w:pStyle w:val="BodyText"/>
        <w:tabs>
          <w:tab w:pos="2732" w:val="left" w:leader="none"/>
          <w:tab w:pos="3678" w:val="left" w:leader="none"/>
          <w:tab w:pos="6956" w:val="left" w:leader="none"/>
          <w:tab w:pos="8350" w:val="left" w:leader="none"/>
          <w:tab w:pos="9351" w:val="left" w:leader="none"/>
        </w:tabs>
        <w:spacing w:line="314" w:lineRule="exact"/>
        <w:ind w:left="808"/>
      </w:pPr>
      <w:r>
        <w:rPr/>
        <w:t>Обязательная</w:t>
        <w:tab/>
        <w:t>часть</w:t>
        <w:tab/>
        <w:t>общепрофессионального</w:t>
        <w:tab/>
        <w:t>учебного</w:t>
        <w:tab/>
        <w:t>цикла</w:t>
        <w:tab/>
        <w:t>ППССЗ</w:t>
      </w:r>
    </w:p>
    <w:p>
      <w:pPr>
        <w:pStyle w:val="BodyText"/>
        <w:spacing w:before="169"/>
        <w:ind w:left="100"/>
      </w:pPr>
      <w:r>
        <w:rPr/>
        <w:t>углубленной подготовки должна предусматривать изучение следующих дисциплин:</w:t>
      </w:r>
    </w:p>
    <w:p>
      <w:pPr>
        <w:spacing w:after="0"/>
        <w:sectPr>
          <w:headerReference w:type="default" r:id="rId380"/>
          <w:footerReference w:type="default" r:id="rId381"/>
          <w:pgSz w:w="11860" w:h="17160"/>
          <w:pgMar w:header="689" w:footer="456" w:top="940" w:bottom="640" w:left="1100" w:right="320"/>
        </w:sectPr>
      </w:pPr>
    </w:p>
    <w:p>
      <w:pPr>
        <w:spacing w:before="69"/>
        <w:ind w:left="5060" w:right="0" w:firstLine="0"/>
        <w:jc w:val="left"/>
        <w:rPr>
          <w:sz w:val="23"/>
        </w:rPr>
      </w:pPr>
      <w:r>
        <w:rPr/>
        <w:pict>
          <v:group style="position:absolute;margin-left:-.120193pt;margin-top:.000015pt;width:595.6pt;height:785.2pt;mso-position-horizontal-relative:page;mso-position-vertical-relative:page;z-index:-1224256" coordorigin="-2,0" coordsize="11912,15704">
            <v:line style="position:absolute" from="5,15704" to="5,0" stroked="true" strokeweight=".721161pt" strokecolor="#000000">
              <v:stroke dashstyle="solid"/>
            </v:line>
            <v:line style="position:absolute" from="19,11" to="11909,11" stroked="true" strokeweight="1.081215pt" strokecolor="#000000">
              <v:stroke dashstyle="solid"/>
            </v:line>
            <w10:wrap type="none"/>
          </v:group>
        </w:pict>
      </w:r>
      <w:r>
        <w:rPr>
          <w:w w:val="105"/>
          <w:sz w:val="23"/>
        </w:rPr>
        <w:t>189</w:t>
      </w:r>
    </w:p>
    <w:p>
      <w:pPr>
        <w:pStyle w:val="BodyText"/>
        <w:spacing w:before="3"/>
        <w:rPr>
          <w:sz w:val="27"/>
        </w:rPr>
      </w:pPr>
    </w:p>
    <w:p>
      <w:pPr>
        <w:pStyle w:val="BodyText"/>
        <w:spacing w:line="369" w:lineRule="auto"/>
        <w:ind w:left="149" w:right="107" w:firstLine="5"/>
        <w:jc w:val="both"/>
      </w:pPr>
      <w:r>
        <w:rPr/>
        <w:t>«ОП.01. Авиационное законодательство», «ОП.02. Инженерная графика», «ОП.03. Гидравлика», «ОП.04. Аэродинамика летательных аппаратов», «ОП.05. Теория двигателей летательных аппаратов», «ОП.Об. Основы конструкции летательных аппаратов», «ОП.07. Основы конструкции двигателей летательных аппаратов»,</w:t>
      </w:r>
    </w:p>
    <w:p>
      <w:pPr>
        <w:pStyle w:val="BodyText"/>
        <w:spacing w:line="364" w:lineRule="auto" w:before="2"/>
        <w:ind w:left="149" w:right="122" w:firstLine="1"/>
        <w:jc w:val="both"/>
      </w:pPr>
      <w:r>
        <w:rPr/>
        <w:t>«ОП.08. Метрология, стандартизация и подтверждение качества», «ОП.09. Безопасность жизнедеятельности».</w:t>
      </w:r>
    </w:p>
    <w:p>
      <w:pPr>
        <w:pStyle w:val="BodyText"/>
        <w:spacing w:line="367" w:lineRule="auto" w:before="11"/>
        <w:ind w:left="135" w:right="101" w:firstLine="721"/>
        <w:jc w:val="both"/>
      </w:pPr>
      <w:r>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Эксплуатация и техническое обслуживание     летательных     аппаратов      базового      типа,      их     двигателей и функциональных систем», «МДК.01.01. Техническая эксплуатация и ремонт летательных аппаратов и двигателей», «ПМ.02 Организация и управление работой структурного  подраз*еления»,  «МДК.02.01.  Обеспечение  безопасности   полетов и эффективности профессиональной  деятельности»,  «ПМ.03  Выполнение  работ по одной или нескольким профессиям рабочих, должностям</w:t>
      </w:r>
      <w:r>
        <w:rPr>
          <w:spacing w:val="33"/>
        </w:rPr>
        <w:t> </w:t>
      </w:r>
      <w:r>
        <w:rPr/>
        <w:t>служащих».</w:t>
      </w:r>
    </w:p>
    <w:p>
      <w:pPr>
        <w:pStyle w:val="BodyText"/>
        <w:spacing w:line="367" w:lineRule="auto"/>
        <w:ind w:left="124" w:right="129" w:firstLine="717"/>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Эксплуатация и техническое обслуживание     летательных      аппаратов      базового      типа,     их     двигателей и функциональных систем», «МДК.01.01. Техническая эксплуатация и ремонт летательных аппаратов и двигателей», «ПМ.02 Организация и управление работой структурного  подразделения»,  «МДК.02.01.  Обеспечение  безопасности   полетов и эффективности профессиональной  деятельности»,  «ПМ.03  Выполнение  работ по одной или нескольким профессиям рабочих, должностям</w:t>
      </w:r>
      <w:r>
        <w:rPr>
          <w:spacing w:val="22"/>
        </w:rPr>
        <w:t> </w:t>
      </w:r>
      <w:r>
        <w:rPr/>
        <w:t>служащих».»;</w:t>
      </w:r>
    </w:p>
    <w:p>
      <w:pPr>
        <w:pStyle w:val="BodyText"/>
        <w:spacing w:line="314" w:lineRule="exact"/>
        <w:ind w:left="829"/>
      </w:pPr>
      <w:r>
        <w:rPr/>
        <w:t>з) пункт 6.4 изложить в следующей редакции:</w:t>
      </w:r>
    </w:p>
    <w:p>
      <w:pPr>
        <w:pStyle w:val="BodyText"/>
        <w:spacing w:line="367" w:lineRule="auto" w:before="165"/>
        <w:ind w:left="116" w:right="143" w:firstLine="717"/>
        <w:jc w:val="both"/>
      </w:pPr>
      <w:r>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62"/>
        </w:rPr>
        <w:t> </w:t>
      </w:r>
      <w:r>
        <w:rPr/>
        <w:t>часам.</w:t>
      </w:r>
    </w:p>
    <w:p>
      <w:pPr>
        <w:spacing w:after="0" w:line="367" w:lineRule="auto"/>
        <w:jc w:val="both"/>
        <w:sectPr>
          <w:headerReference w:type="default" r:id="rId382"/>
          <w:footerReference w:type="default" r:id="rId383"/>
          <w:pgSz w:w="11910" w:h="17180"/>
          <w:pgMar w:header="0" w:footer="458" w:top="600" w:bottom="640" w:left="1100" w:right="380"/>
        </w:sectPr>
      </w:pPr>
    </w:p>
    <w:p>
      <w:pPr>
        <w:spacing w:line="264" w:lineRule="auto" w:before="78"/>
        <w:ind w:left="4104" w:right="476" w:hanging="2899"/>
        <w:jc w:val="left"/>
        <w:rPr>
          <w:b/>
          <w:sz w:val="27"/>
        </w:rPr>
      </w:pPr>
      <w:r>
        <w:rPr/>
        <w:pict>
          <v:group style="position:absolute;margin-left:0pt;margin-top:.000022pt;width:596.2pt;height:859pt;mso-position-horizontal-relative:page;mso-position-vertical-relative:page;z-index:-1224232" coordorigin="0,0" coordsize="11924,17180">
            <v:line style="position:absolute" from="13,0" to="13,17179" stroked="true" strokeweight="1.322125pt" strokecolor="#000000">
              <v:stroke dashstyle="solid"/>
            </v:line>
            <v:line style="position:absolute" from="96,17" to="11923,17" stroked="true" strokeweight="1.681878pt" strokecolor="#000000">
              <v:stroke dashstyle="solid"/>
            </v:line>
            <w10:wrap type="none"/>
          </v:group>
        </w:pict>
      </w:r>
      <w:r>
        <w:rPr>
          <w:b/>
          <w:sz w:val="27"/>
        </w:rPr>
        <w:t>«Структура программы подготовки специалистов среднего звена базовой подготовки</w:t>
      </w:r>
    </w:p>
    <w:p>
      <w:pPr>
        <w:pStyle w:val="BodyText"/>
        <w:spacing w:line="308" w:lineRule="exact"/>
        <w:ind w:left="9225"/>
      </w:pPr>
      <w:r>
        <w:rPr/>
        <w:t>Таблица 3</w:t>
      </w:r>
    </w:p>
    <w:p>
      <w:pPr>
        <w:pStyle w:val="BodyText"/>
        <w:spacing w:before="4"/>
        <w:rPr>
          <w:sz w:val="10"/>
        </w:rPr>
      </w:pPr>
    </w:p>
    <w:tbl>
      <w:tblPr>
        <w:tblW w:w="0" w:type="auto"/>
        <w:jc w:val="lef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2"/>
        <w:gridCol w:w="5188"/>
        <w:gridCol w:w="1991"/>
        <w:gridCol w:w="1775"/>
      </w:tblGrid>
      <w:tr>
        <w:trPr>
          <w:trHeight w:val="1719" w:hRule="atLeast"/>
        </w:trPr>
        <w:tc>
          <w:tcPr>
            <w:tcW w:w="6390" w:type="dxa"/>
            <w:gridSpan w:val="2"/>
          </w:tcPr>
          <w:p>
            <w:pPr>
              <w:pStyle w:val="TableParagraph"/>
              <w:rPr>
                <w:sz w:val="22"/>
              </w:rPr>
            </w:pPr>
          </w:p>
        </w:tc>
        <w:tc>
          <w:tcPr>
            <w:tcW w:w="1991" w:type="dxa"/>
          </w:tcPr>
          <w:p>
            <w:pPr>
              <w:pStyle w:val="TableParagraph"/>
              <w:spacing w:line="254" w:lineRule="auto" w:before="18"/>
              <w:ind w:left="120" w:right="111" w:firstLine="4"/>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before="6"/>
              <w:ind w:left="124"/>
              <w:rPr>
                <w:sz w:val="23"/>
              </w:rPr>
            </w:pPr>
            <w:r>
              <w:rPr>
                <w:sz w:val="23"/>
              </w:rPr>
              <w:t>(час./нед.)</w:t>
            </w:r>
          </w:p>
        </w:tc>
        <w:tc>
          <w:tcPr>
            <w:tcW w:w="1775" w:type="dxa"/>
          </w:tcPr>
          <w:p>
            <w:pPr>
              <w:pStyle w:val="TableParagraph"/>
              <w:spacing w:line="254" w:lineRule="auto" w:before="23"/>
              <w:ind w:left="122" w:firstLine="6"/>
              <w:rPr>
                <w:sz w:val="23"/>
              </w:rPr>
            </w:pPr>
            <w:r>
              <w:rPr>
                <w:w w:val="105"/>
                <w:sz w:val="23"/>
              </w:rPr>
              <w:t>В том числе часов </w:t>
            </w:r>
            <w:r>
              <w:rPr>
                <w:sz w:val="23"/>
              </w:rPr>
              <w:t>обязательных </w:t>
            </w:r>
            <w:r>
              <w:rPr>
                <w:w w:val="105"/>
                <w:sz w:val="23"/>
              </w:rPr>
              <w:t>учебных занятий</w:t>
            </w:r>
          </w:p>
        </w:tc>
      </w:tr>
      <w:tr>
        <w:trPr>
          <w:trHeight w:val="244" w:hRule="atLeast"/>
        </w:trPr>
        <w:tc>
          <w:tcPr>
            <w:tcW w:w="6390" w:type="dxa"/>
            <w:gridSpan w:val="2"/>
          </w:tcPr>
          <w:p>
            <w:pPr>
              <w:pStyle w:val="TableParagraph"/>
              <w:spacing w:line="224" w:lineRule="exact"/>
              <w:ind w:left="118"/>
              <w:rPr>
                <w:sz w:val="23"/>
              </w:rPr>
            </w:pPr>
            <w:r>
              <w:rPr>
                <w:w w:val="105"/>
                <w:sz w:val="23"/>
              </w:rPr>
              <w:t>учебные циклы</w:t>
            </w:r>
          </w:p>
        </w:tc>
        <w:tc>
          <w:tcPr>
            <w:tcW w:w="1991" w:type="dxa"/>
          </w:tcPr>
          <w:p>
            <w:pPr>
              <w:pStyle w:val="TableParagraph"/>
              <w:spacing w:line="224" w:lineRule="exact"/>
              <w:ind w:left="119"/>
              <w:rPr>
                <w:sz w:val="23"/>
              </w:rPr>
            </w:pPr>
            <w:r>
              <w:rPr>
                <w:w w:val="105"/>
                <w:sz w:val="23"/>
              </w:rPr>
              <w:t>3564</w:t>
            </w:r>
          </w:p>
        </w:tc>
        <w:tc>
          <w:tcPr>
            <w:tcW w:w="1775" w:type="dxa"/>
          </w:tcPr>
          <w:p>
            <w:pPr>
              <w:pStyle w:val="TableParagraph"/>
              <w:spacing w:line="224" w:lineRule="exact"/>
              <w:ind w:left="123"/>
              <w:rPr>
                <w:sz w:val="23"/>
              </w:rPr>
            </w:pPr>
            <w:r>
              <w:rPr>
                <w:w w:val="105"/>
                <w:sz w:val="23"/>
              </w:rPr>
              <w:t>2376</w:t>
            </w:r>
          </w:p>
        </w:tc>
      </w:tr>
      <w:tr>
        <w:trPr>
          <w:trHeight w:val="566" w:hRule="atLeast"/>
        </w:trPr>
        <w:tc>
          <w:tcPr>
            <w:tcW w:w="1202" w:type="dxa"/>
          </w:tcPr>
          <w:p>
            <w:pPr>
              <w:pStyle w:val="TableParagraph"/>
              <w:spacing w:before="13"/>
              <w:ind w:left="126"/>
              <w:rPr>
                <w:sz w:val="23"/>
              </w:rPr>
            </w:pPr>
            <w:r>
              <w:rPr>
                <w:sz w:val="23"/>
              </w:rPr>
              <w:t>ОГСЭ.00</w:t>
            </w:r>
          </w:p>
        </w:tc>
        <w:tc>
          <w:tcPr>
            <w:tcW w:w="5188" w:type="dxa"/>
          </w:tcPr>
          <w:p>
            <w:pPr>
              <w:pStyle w:val="TableParagraph"/>
              <w:spacing w:line="284" w:lineRule="exact"/>
              <w:ind w:left="136" w:right="1323" w:hanging="6"/>
              <w:rPr>
                <w:sz w:val="23"/>
              </w:rPr>
            </w:pPr>
            <w:r>
              <w:rPr>
                <w:w w:val="105"/>
                <w:sz w:val="23"/>
              </w:rPr>
              <w:t>Общий гуманитарный и социально- экономический</w:t>
            </w:r>
          </w:p>
        </w:tc>
        <w:tc>
          <w:tcPr>
            <w:tcW w:w="1991" w:type="dxa"/>
          </w:tcPr>
          <w:p>
            <w:pPr>
              <w:pStyle w:val="TableParagraph"/>
              <w:spacing w:before="18"/>
              <w:ind w:left="125"/>
              <w:rPr>
                <w:sz w:val="23"/>
              </w:rPr>
            </w:pPr>
            <w:r>
              <w:rPr>
                <w:w w:val="105"/>
                <w:sz w:val="23"/>
              </w:rPr>
              <w:t>714</w:t>
            </w:r>
          </w:p>
        </w:tc>
        <w:tc>
          <w:tcPr>
            <w:tcW w:w="1775" w:type="dxa"/>
          </w:tcPr>
          <w:p>
            <w:pPr>
              <w:pStyle w:val="TableParagraph"/>
              <w:spacing w:before="18"/>
              <w:ind w:left="124"/>
              <w:rPr>
                <w:sz w:val="23"/>
              </w:rPr>
            </w:pPr>
            <w:r>
              <w:rPr>
                <w:w w:val="105"/>
                <w:sz w:val="23"/>
              </w:rPr>
              <w:t>476</w:t>
            </w:r>
          </w:p>
        </w:tc>
      </w:tr>
      <w:tr>
        <w:trPr>
          <w:trHeight w:val="271" w:hRule="atLeast"/>
        </w:trPr>
        <w:tc>
          <w:tcPr>
            <w:tcW w:w="1202" w:type="dxa"/>
          </w:tcPr>
          <w:p>
            <w:pPr>
              <w:pStyle w:val="TableParagraph"/>
              <w:spacing w:line="245" w:lineRule="exact" w:before="7"/>
              <w:ind w:left="120"/>
              <w:rPr>
                <w:sz w:val="23"/>
              </w:rPr>
            </w:pPr>
            <w:r>
              <w:rPr>
                <w:w w:val="105"/>
                <w:sz w:val="23"/>
              </w:rPr>
              <w:t>ЕН.00</w:t>
            </w:r>
          </w:p>
        </w:tc>
        <w:tc>
          <w:tcPr>
            <w:tcW w:w="5188" w:type="dxa"/>
          </w:tcPr>
          <w:p>
            <w:pPr>
              <w:pStyle w:val="TableParagraph"/>
              <w:spacing w:line="245" w:lineRule="exact" w:before="7"/>
              <w:ind w:left="130"/>
              <w:rPr>
                <w:sz w:val="23"/>
              </w:rPr>
            </w:pPr>
            <w:r>
              <w:rPr>
                <w:w w:val="105"/>
                <w:sz w:val="23"/>
              </w:rPr>
              <w:t>Математический и общий естественнонаучный</w:t>
            </w:r>
          </w:p>
        </w:tc>
        <w:tc>
          <w:tcPr>
            <w:tcW w:w="1991" w:type="dxa"/>
          </w:tcPr>
          <w:p>
            <w:pPr>
              <w:pStyle w:val="TableParagraph"/>
              <w:spacing w:line="245" w:lineRule="exact" w:before="7"/>
              <w:ind w:left="116"/>
              <w:rPr>
                <w:sz w:val="23"/>
              </w:rPr>
            </w:pPr>
            <w:r>
              <w:rPr>
                <w:w w:val="105"/>
                <w:sz w:val="23"/>
              </w:rPr>
              <w:t>150</w:t>
            </w:r>
          </w:p>
        </w:tc>
        <w:tc>
          <w:tcPr>
            <w:tcW w:w="1775" w:type="dxa"/>
          </w:tcPr>
          <w:p>
            <w:pPr>
              <w:pStyle w:val="TableParagraph"/>
              <w:spacing w:line="240" w:lineRule="exact" w:before="11"/>
              <w:ind w:left="120"/>
              <w:rPr>
                <w:sz w:val="23"/>
              </w:rPr>
            </w:pPr>
            <w:r>
              <w:rPr>
                <w:w w:val="105"/>
                <w:sz w:val="23"/>
              </w:rPr>
              <w:t>100</w:t>
            </w:r>
          </w:p>
        </w:tc>
      </w:tr>
      <w:tr>
        <w:trPr>
          <w:trHeight w:val="273" w:hRule="atLeast"/>
        </w:trPr>
        <w:tc>
          <w:tcPr>
            <w:tcW w:w="1202" w:type="dxa"/>
          </w:tcPr>
          <w:p>
            <w:pPr>
              <w:pStyle w:val="TableParagraph"/>
              <w:spacing w:line="240" w:lineRule="exact" w:before="13"/>
              <w:ind w:left="120"/>
              <w:rPr>
                <w:sz w:val="23"/>
              </w:rPr>
            </w:pPr>
            <w:r>
              <w:rPr>
                <w:w w:val="105"/>
                <w:sz w:val="23"/>
              </w:rPr>
              <w:t>П.00</w:t>
            </w:r>
          </w:p>
        </w:tc>
        <w:tc>
          <w:tcPr>
            <w:tcW w:w="5188" w:type="dxa"/>
          </w:tcPr>
          <w:p>
            <w:pPr>
              <w:pStyle w:val="TableParagraph"/>
              <w:spacing w:line="240" w:lineRule="exact" w:before="13"/>
              <w:ind w:left="129"/>
              <w:rPr>
                <w:sz w:val="23"/>
              </w:rPr>
            </w:pPr>
            <w:r>
              <w:rPr>
                <w:w w:val="105"/>
                <w:sz w:val="23"/>
              </w:rPr>
              <w:t>Профессиональный, в том числе:</w:t>
            </w:r>
          </w:p>
        </w:tc>
        <w:tc>
          <w:tcPr>
            <w:tcW w:w="1991" w:type="dxa"/>
          </w:tcPr>
          <w:p>
            <w:pPr>
              <w:pStyle w:val="TableParagraph"/>
              <w:spacing w:line="240" w:lineRule="exact" w:before="13"/>
              <w:ind w:left="119"/>
              <w:rPr>
                <w:sz w:val="23"/>
              </w:rPr>
            </w:pPr>
            <w:r>
              <w:rPr>
                <w:w w:val="105"/>
                <w:sz w:val="23"/>
              </w:rPr>
              <w:t>2700</w:t>
            </w:r>
          </w:p>
        </w:tc>
        <w:tc>
          <w:tcPr>
            <w:tcW w:w="1775" w:type="dxa"/>
          </w:tcPr>
          <w:p>
            <w:pPr>
              <w:pStyle w:val="TableParagraph"/>
              <w:spacing w:line="240" w:lineRule="exact" w:before="13"/>
              <w:ind w:left="125"/>
              <w:rPr>
                <w:sz w:val="23"/>
              </w:rPr>
            </w:pPr>
            <w:r>
              <w:rPr>
                <w:w w:val="105"/>
                <w:sz w:val="23"/>
              </w:rPr>
              <w:t>1800</w:t>
            </w:r>
          </w:p>
        </w:tc>
      </w:tr>
      <w:tr>
        <w:trPr>
          <w:trHeight w:val="278" w:hRule="atLeast"/>
        </w:trPr>
        <w:tc>
          <w:tcPr>
            <w:tcW w:w="1202" w:type="dxa"/>
          </w:tcPr>
          <w:p>
            <w:pPr>
              <w:pStyle w:val="TableParagraph"/>
              <w:spacing w:line="240" w:lineRule="exact" w:before="18"/>
              <w:ind w:left="126"/>
              <w:rPr>
                <w:sz w:val="23"/>
              </w:rPr>
            </w:pPr>
            <w:r>
              <w:rPr>
                <w:sz w:val="23"/>
              </w:rPr>
              <w:t>ОП.00</w:t>
            </w:r>
          </w:p>
        </w:tc>
        <w:tc>
          <w:tcPr>
            <w:tcW w:w="5188" w:type="dxa"/>
          </w:tcPr>
          <w:p>
            <w:pPr>
              <w:pStyle w:val="TableParagraph"/>
              <w:spacing w:line="240" w:lineRule="exact" w:before="18"/>
              <w:ind w:left="131"/>
              <w:rPr>
                <w:sz w:val="23"/>
              </w:rPr>
            </w:pPr>
            <w:r>
              <w:rPr>
                <w:w w:val="105"/>
                <w:sz w:val="23"/>
              </w:rPr>
              <w:t>общепрофессиональные дисциплины</w:t>
            </w:r>
          </w:p>
        </w:tc>
        <w:tc>
          <w:tcPr>
            <w:tcW w:w="1991" w:type="dxa"/>
          </w:tcPr>
          <w:p>
            <w:pPr>
              <w:pStyle w:val="TableParagraph"/>
              <w:spacing w:line="240" w:lineRule="exact" w:before="18"/>
              <w:ind w:left="121"/>
              <w:rPr>
                <w:sz w:val="23"/>
              </w:rPr>
            </w:pPr>
            <w:r>
              <w:rPr>
                <w:w w:val="105"/>
                <w:sz w:val="23"/>
              </w:rPr>
              <w:t>1370</w:t>
            </w:r>
          </w:p>
        </w:tc>
        <w:tc>
          <w:tcPr>
            <w:tcW w:w="1775" w:type="dxa"/>
          </w:tcPr>
          <w:p>
            <w:pPr>
              <w:pStyle w:val="TableParagraph"/>
              <w:spacing w:line="235" w:lineRule="exact" w:before="23"/>
              <w:ind w:left="123"/>
              <w:rPr>
                <w:sz w:val="23"/>
              </w:rPr>
            </w:pPr>
            <w:r>
              <w:rPr>
                <w:w w:val="105"/>
                <w:sz w:val="23"/>
              </w:rPr>
              <w:t>914</w:t>
            </w:r>
          </w:p>
        </w:tc>
      </w:tr>
      <w:tr>
        <w:trPr>
          <w:trHeight w:val="273" w:hRule="atLeast"/>
        </w:trPr>
        <w:tc>
          <w:tcPr>
            <w:tcW w:w="1202" w:type="dxa"/>
          </w:tcPr>
          <w:p>
            <w:pPr>
              <w:pStyle w:val="TableParagraph"/>
              <w:spacing w:line="235" w:lineRule="exact" w:before="18"/>
              <w:ind w:left="120"/>
              <w:rPr>
                <w:sz w:val="23"/>
              </w:rPr>
            </w:pPr>
            <w:r>
              <w:rPr>
                <w:w w:val="105"/>
                <w:sz w:val="23"/>
              </w:rPr>
              <w:t>ПМ.00</w:t>
            </w:r>
          </w:p>
        </w:tc>
        <w:tc>
          <w:tcPr>
            <w:tcW w:w="5188" w:type="dxa"/>
          </w:tcPr>
          <w:p>
            <w:pPr>
              <w:pStyle w:val="TableParagraph"/>
              <w:spacing w:line="235" w:lineRule="exact" w:before="18"/>
              <w:ind w:left="129"/>
              <w:rPr>
                <w:sz w:val="23"/>
              </w:rPr>
            </w:pPr>
            <w:r>
              <w:rPr>
                <w:w w:val="105"/>
                <w:sz w:val="23"/>
              </w:rPr>
              <w:t>профессиональные модули</w:t>
            </w:r>
          </w:p>
        </w:tc>
        <w:tc>
          <w:tcPr>
            <w:tcW w:w="1991" w:type="dxa"/>
          </w:tcPr>
          <w:p>
            <w:pPr>
              <w:pStyle w:val="TableParagraph"/>
              <w:spacing w:line="235" w:lineRule="exact" w:before="18"/>
              <w:ind w:left="116"/>
              <w:rPr>
                <w:sz w:val="23"/>
              </w:rPr>
            </w:pPr>
            <w:r>
              <w:rPr>
                <w:w w:val="105"/>
                <w:sz w:val="23"/>
              </w:rPr>
              <w:t>1330</w:t>
            </w:r>
          </w:p>
        </w:tc>
        <w:tc>
          <w:tcPr>
            <w:tcW w:w="1775" w:type="dxa"/>
          </w:tcPr>
          <w:p>
            <w:pPr>
              <w:pStyle w:val="TableParagraph"/>
              <w:spacing w:line="235" w:lineRule="exact" w:before="18"/>
              <w:ind w:left="124"/>
              <w:rPr>
                <w:sz w:val="23"/>
              </w:rPr>
            </w:pPr>
            <w:r>
              <w:rPr>
                <w:w w:val="105"/>
                <w:sz w:val="23"/>
              </w:rPr>
              <w:t>886</w:t>
            </w:r>
          </w:p>
        </w:tc>
      </w:tr>
      <w:tr>
        <w:trPr>
          <w:trHeight w:val="278" w:hRule="atLeast"/>
        </w:trPr>
        <w:tc>
          <w:tcPr>
            <w:tcW w:w="6390" w:type="dxa"/>
            <w:gridSpan w:val="2"/>
          </w:tcPr>
          <w:p>
            <w:pPr>
              <w:pStyle w:val="TableParagraph"/>
              <w:spacing w:line="240" w:lineRule="exact" w:before="18"/>
              <w:ind w:left="119"/>
              <w:rPr>
                <w:sz w:val="23"/>
              </w:rPr>
            </w:pPr>
            <w:r>
              <w:rPr>
                <w:w w:val="105"/>
                <w:sz w:val="23"/>
              </w:rPr>
              <w:t>и разделы</w:t>
            </w:r>
          </w:p>
        </w:tc>
        <w:tc>
          <w:tcPr>
            <w:tcW w:w="1991" w:type="dxa"/>
          </w:tcPr>
          <w:p>
            <w:pPr>
              <w:pStyle w:val="TableParagraph"/>
              <w:rPr>
                <w:sz w:val="20"/>
              </w:rPr>
            </w:pPr>
          </w:p>
        </w:tc>
        <w:tc>
          <w:tcPr>
            <w:tcW w:w="1775" w:type="dxa"/>
          </w:tcPr>
          <w:p>
            <w:pPr>
              <w:pStyle w:val="TableParagraph"/>
              <w:rPr>
                <w:sz w:val="20"/>
              </w:rPr>
            </w:pPr>
          </w:p>
        </w:tc>
      </w:tr>
      <w:tr>
        <w:trPr>
          <w:trHeight w:val="273" w:hRule="atLeast"/>
        </w:trPr>
        <w:tc>
          <w:tcPr>
            <w:tcW w:w="1202" w:type="dxa"/>
          </w:tcPr>
          <w:p>
            <w:pPr>
              <w:pStyle w:val="TableParagraph"/>
              <w:rPr>
                <w:sz w:val="20"/>
              </w:rPr>
            </w:pPr>
          </w:p>
        </w:tc>
        <w:tc>
          <w:tcPr>
            <w:tcW w:w="5188" w:type="dxa"/>
          </w:tcPr>
          <w:p>
            <w:pPr>
              <w:pStyle w:val="TableParagraph"/>
              <w:spacing w:line="240" w:lineRule="exact" w:before="13"/>
              <w:ind w:left="123"/>
              <w:rPr>
                <w:sz w:val="23"/>
              </w:rPr>
            </w:pPr>
            <w:r>
              <w:rPr>
                <w:w w:val="105"/>
                <w:sz w:val="23"/>
              </w:rPr>
              <w:t>вариативная часть</w:t>
            </w:r>
          </w:p>
        </w:tc>
        <w:tc>
          <w:tcPr>
            <w:tcW w:w="1991" w:type="dxa"/>
          </w:tcPr>
          <w:p>
            <w:pPr>
              <w:pStyle w:val="TableParagraph"/>
              <w:spacing w:line="240" w:lineRule="exact" w:before="13"/>
              <w:ind w:left="121"/>
              <w:rPr>
                <w:sz w:val="23"/>
              </w:rPr>
            </w:pPr>
            <w:r>
              <w:rPr>
                <w:w w:val="105"/>
                <w:sz w:val="23"/>
              </w:rPr>
              <w:t>1566</w:t>
            </w:r>
          </w:p>
        </w:tc>
        <w:tc>
          <w:tcPr>
            <w:tcW w:w="1775" w:type="dxa"/>
          </w:tcPr>
          <w:p>
            <w:pPr>
              <w:pStyle w:val="TableParagraph"/>
              <w:spacing w:line="240" w:lineRule="exact" w:before="13"/>
              <w:ind w:left="125"/>
              <w:rPr>
                <w:sz w:val="23"/>
              </w:rPr>
            </w:pPr>
            <w:r>
              <w:rPr>
                <w:w w:val="105"/>
                <w:sz w:val="23"/>
              </w:rPr>
              <w:t>1044</w:t>
            </w:r>
          </w:p>
        </w:tc>
      </w:tr>
      <w:tr>
        <w:trPr>
          <w:trHeight w:val="278" w:hRule="atLeast"/>
        </w:trPr>
        <w:tc>
          <w:tcPr>
            <w:tcW w:w="1202" w:type="dxa"/>
          </w:tcPr>
          <w:p>
            <w:pPr>
              <w:pStyle w:val="TableParagraph"/>
              <w:rPr>
                <w:sz w:val="20"/>
              </w:rPr>
            </w:pPr>
          </w:p>
        </w:tc>
        <w:tc>
          <w:tcPr>
            <w:tcW w:w="5188" w:type="dxa"/>
          </w:tcPr>
          <w:p>
            <w:pPr>
              <w:pStyle w:val="TableParagraph"/>
              <w:spacing w:line="240" w:lineRule="exact" w:before="18"/>
              <w:ind w:left="124"/>
              <w:rPr>
                <w:sz w:val="23"/>
              </w:rPr>
            </w:pPr>
            <w:r>
              <w:rPr>
                <w:w w:val="105"/>
                <w:sz w:val="23"/>
              </w:rPr>
              <w:t>итого по обязательной части ППССЗ</w:t>
            </w:r>
          </w:p>
        </w:tc>
        <w:tc>
          <w:tcPr>
            <w:tcW w:w="1991" w:type="dxa"/>
          </w:tcPr>
          <w:p>
            <w:pPr>
              <w:pStyle w:val="TableParagraph"/>
              <w:spacing w:line="240" w:lineRule="exact" w:before="18"/>
              <w:ind w:left="117"/>
              <w:rPr>
                <w:sz w:val="23"/>
              </w:rPr>
            </w:pPr>
            <w:r>
              <w:rPr>
                <w:w w:val="105"/>
                <w:sz w:val="23"/>
              </w:rPr>
              <w:t>5130</w:t>
            </w:r>
          </w:p>
        </w:tc>
        <w:tc>
          <w:tcPr>
            <w:tcW w:w="1775" w:type="dxa"/>
          </w:tcPr>
          <w:p>
            <w:pPr>
              <w:pStyle w:val="TableParagraph"/>
              <w:spacing w:line="240" w:lineRule="exact" w:before="18"/>
              <w:ind w:left="119"/>
              <w:rPr>
                <w:sz w:val="23"/>
              </w:rPr>
            </w:pPr>
            <w:r>
              <w:rPr>
                <w:w w:val="105"/>
                <w:sz w:val="23"/>
              </w:rPr>
              <w:t>3420</w:t>
            </w:r>
          </w:p>
        </w:tc>
      </w:tr>
      <w:tr>
        <w:trPr>
          <w:trHeight w:val="556" w:hRule="atLeast"/>
        </w:trPr>
        <w:tc>
          <w:tcPr>
            <w:tcW w:w="1202" w:type="dxa"/>
          </w:tcPr>
          <w:p>
            <w:pPr>
              <w:pStyle w:val="TableParagraph"/>
              <w:spacing w:before="13"/>
              <w:ind w:left="116"/>
              <w:rPr>
                <w:sz w:val="23"/>
              </w:rPr>
            </w:pPr>
            <w:r>
              <w:rPr>
                <w:w w:val="105"/>
                <w:sz w:val="23"/>
              </w:rPr>
              <w:t>УП.00</w:t>
            </w:r>
          </w:p>
          <w:p>
            <w:pPr>
              <w:pStyle w:val="TableParagraph"/>
              <w:spacing w:line="235" w:lineRule="exact" w:before="24"/>
              <w:ind w:left="115"/>
              <w:rPr>
                <w:sz w:val="23"/>
              </w:rPr>
            </w:pPr>
            <w:r>
              <w:rPr>
                <w:w w:val="105"/>
                <w:sz w:val="23"/>
              </w:rPr>
              <w:t>ПП.00</w:t>
            </w:r>
          </w:p>
        </w:tc>
        <w:tc>
          <w:tcPr>
            <w:tcW w:w="5188" w:type="dxa"/>
          </w:tcPr>
          <w:p>
            <w:pPr>
              <w:pStyle w:val="TableParagraph"/>
              <w:spacing w:before="13"/>
              <w:ind w:left="123"/>
              <w:rPr>
                <w:sz w:val="23"/>
              </w:rPr>
            </w:pPr>
            <w:r>
              <w:rPr>
                <w:w w:val="105"/>
                <w:sz w:val="23"/>
              </w:rPr>
              <w:t>учебная и произ одственная практики</w:t>
            </w:r>
          </w:p>
        </w:tc>
        <w:tc>
          <w:tcPr>
            <w:tcW w:w="1991" w:type="dxa"/>
          </w:tcPr>
          <w:p>
            <w:pPr>
              <w:pStyle w:val="TableParagraph"/>
              <w:spacing w:before="13"/>
              <w:ind w:left="116"/>
              <w:rPr>
                <w:sz w:val="23"/>
              </w:rPr>
            </w:pPr>
            <w:r>
              <w:rPr>
                <w:w w:val="105"/>
                <w:sz w:val="23"/>
              </w:rPr>
              <w:t>14 нед.</w:t>
            </w:r>
          </w:p>
        </w:tc>
        <w:tc>
          <w:tcPr>
            <w:tcW w:w="1775" w:type="dxa"/>
          </w:tcPr>
          <w:p>
            <w:pPr>
              <w:pStyle w:val="TableParagraph"/>
              <w:spacing w:before="13"/>
              <w:ind w:left="122"/>
              <w:rPr>
                <w:sz w:val="23"/>
              </w:rPr>
            </w:pPr>
            <w:r>
              <w:rPr>
                <w:w w:val="105"/>
                <w:sz w:val="23"/>
              </w:rPr>
              <w:t>504</w:t>
            </w:r>
          </w:p>
        </w:tc>
      </w:tr>
      <w:tr>
        <w:trPr>
          <w:trHeight w:val="278" w:hRule="atLeast"/>
        </w:trPr>
        <w:tc>
          <w:tcPr>
            <w:tcW w:w="1202" w:type="dxa"/>
          </w:tcPr>
          <w:p>
            <w:pPr>
              <w:pStyle w:val="TableParagraph"/>
              <w:spacing w:line="240" w:lineRule="exact" w:before="18"/>
              <w:ind w:left="115"/>
              <w:rPr>
                <w:sz w:val="23"/>
              </w:rPr>
            </w:pPr>
            <w:r>
              <w:rPr>
                <w:w w:val="105"/>
                <w:sz w:val="23"/>
              </w:rPr>
              <w:t>ПДП.00</w:t>
            </w:r>
          </w:p>
        </w:tc>
        <w:tc>
          <w:tcPr>
            <w:tcW w:w="5188" w:type="dxa"/>
          </w:tcPr>
          <w:p>
            <w:pPr>
              <w:pStyle w:val="TableParagraph"/>
              <w:spacing w:line="240" w:lineRule="exact" w:before="18"/>
              <w:ind w:left="124"/>
              <w:rPr>
                <w:sz w:val="23"/>
              </w:rPr>
            </w:pPr>
            <w:r>
              <w:rPr>
                <w:w w:val="105"/>
                <w:sz w:val="23"/>
              </w:rPr>
              <w:t>производственная практика (преддипломная)</w:t>
            </w:r>
          </w:p>
        </w:tc>
        <w:tc>
          <w:tcPr>
            <w:tcW w:w="1991" w:type="dxa"/>
          </w:tcPr>
          <w:p>
            <w:pPr>
              <w:pStyle w:val="TableParagraph"/>
              <w:spacing w:line="240" w:lineRule="exact" w:before="18"/>
              <w:ind w:left="115"/>
              <w:rPr>
                <w:sz w:val="23"/>
              </w:rPr>
            </w:pPr>
            <w:r>
              <w:rPr>
                <w:w w:val="115"/>
                <w:sz w:val="23"/>
              </w:rPr>
              <w:t>4нед.</w:t>
            </w:r>
          </w:p>
        </w:tc>
        <w:tc>
          <w:tcPr>
            <w:tcW w:w="1775" w:type="dxa"/>
          </w:tcPr>
          <w:p>
            <w:pPr>
              <w:pStyle w:val="TableParagraph"/>
              <w:spacing w:line="245" w:lineRule="exact" w:before="13"/>
              <w:ind w:left="120"/>
              <w:rPr>
                <w:sz w:val="23"/>
              </w:rPr>
            </w:pPr>
            <w:r>
              <w:rPr>
                <w:w w:val="105"/>
                <w:sz w:val="23"/>
              </w:rPr>
              <w:t>144</w:t>
            </w:r>
          </w:p>
        </w:tc>
      </w:tr>
      <w:tr>
        <w:trPr>
          <w:trHeight w:val="278" w:hRule="atLeast"/>
        </w:trPr>
        <w:tc>
          <w:tcPr>
            <w:tcW w:w="1202" w:type="dxa"/>
          </w:tcPr>
          <w:p>
            <w:pPr>
              <w:pStyle w:val="TableParagraph"/>
              <w:spacing w:line="240" w:lineRule="exact" w:before="18"/>
              <w:ind w:left="120"/>
              <w:rPr>
                <w:sz w:val="23"/>
              </w:rPr>
            </w:pPr>
            <w:r>
              <w:rPr>
                <w:sz w:val="23"/>
              </w:rPr>
              <w:t>ПА.00</w:t>
            </w:r>
          </w:p>
        </w:tc>
        <w:tc>
          <w:tcPr>
            <w:tcW w:w="5188" w:type="dxa"/>
          </w:tcPr>
          <w:p>
            <w:pPr>
              <w:pStyle w:val="TableParagraph"/>
              <w:spacing w:line="245" w:lineRule="exact" w:before="13"/>
              <w:ind w:left="124"/>
              <w:rPr>
                <w:sz w:val="23"/>
              </w:rPr>
            </w:pPr>
            <w:r>
              <w:rPr>
                <w:w w:val="105"/>
                <w:sz w:val="23"/>
              </w:rPr>
              <w:t>промежуточная аттестация</w:t>
            </w:r>
          </w:p>
        </w:tc>
        <w:tc>
          <w:tcPr>
            <w:tcW w:w="1991" w:type="dxa"/>
          </w:tcPr>
          <w:p>
            <w:pPr>
              <w:pStyle w:val="TableParagraph"/>
              <w:spacing w:line="245" w:lineRule="exact" w:before="13"/>
              <w:ind w:left="117"/>
              <w:rPr>
                <w:sz w:val="23"/>
              </w:rPr>
            </w:pPr>
            <w:r>
              <w:rPr>
                <w:w w:val="105"/>
                <w:sz w:val="23"/>
              </w:rPr>
              <w:t>5 нед.</w:t>
            </w:r>
          </w:p>
        </w:tc>
        <w:tc>
          <w:tcPr>
            <w:tcW w:w="1775" w:type="dxa"/>
          </w:tcPr>
          <w:p>
            <w:pPr>
              <w:pStyle w:val="TableParagraph"/>
              <w:spacing w:line="245" w:lineRule="exact" w:before="13"/>
              <w:ind w:left="120"/>
              <w:rPr>
                <w:sz w:val="23"/>
              </w:rPr>
            </w:pPr>
            <w:r>
              <w:rPr>
                <w:w w:val="105"/>
                <w:sz w:val="23"/>
              </w:rPr>
              <w:t>180</w:t>
            </w:r>
          </w:p>
        </w:tc>
      </w:tr>
      <w:tr>
        <w:trPr>
          <w:trHeight w:val="273" w:hRule="atLeast"/>
        </w:trPr>
        <w:tc>
          <w:tcPr>
            <w:tcW w:w="1202" w:type="dxa"/>
          </w:tcPr>
          <w:p>
            <w:pPr>
              <w:pStyle w:val="TableParagraph"/>
              <w:spacing w:line="240" w:lineRule="exact" w:before="13"/>
              <w:ind w:left="115"/>
              <w:rPr>
                <w:sz w:val="23"/>
              </w:rPr>
            </w:pPr>
            <w:r>
              <w:rPr>
                <w:sz w:val="23"/>
              </w:rPr>
              <w:t>ГИА.00</w:t>
            </w:r>
          </w:p>
        </w:tc>
        <w:tc>
          <w:tcPr>
            <w:tcW w:w="5188" w:type="dxa"/>
          </w:tcPr>
          <w:p>
            <w:pPr>
              <w:pStyle w:val="TableParagraph"/>
              <w:spacing w:line="240" w:lineRule="exact" w:before="13"/>
              <w:ind w:left="125"/>
              <w:rPr>
                <w:sz w:val="23"/>
              </w:rPr>
            </w:pPr>
            <w:r>
              <w:rPr>
                <w:w w:val="105"/>
                <w:sz w:val="23"/>
              </w:rPr>
              <w:t>государственная итоговая аттестация</w:t>
            </w:r>
          </w:p>
        </w:tc>
        <w:tc>
          <w:tcPr>
            <w:tcW w:w="1991" w:type="dxa"/>
          </w:tcPr>
          <w:p>
            <w:pPr>
              <w:pStyle w:val="TableParagraph"/>
              <w:spacing w:line="240" w:lineRule="exact" w:before="13"/>
              <w:ind w:left="109"/>
              <w:rPr>
                <w:sz w:val="23"/>
              </w:rPr>
            </w:pPr>
            <w:r>
              <w:rPr>
                <w:w w:val="105"/>
                <w:sz w:val="23"/>
              </w:rPr>
              <w:t>6 нед.</w:t>
            </w:r>
          </w:p>
        </w:tc>
        <w:tc>
          <w:tcPr>
            <w:tcW w:w="1775" w:type="dxa"/>
          </w:tcPr>
          <w:p>
            <w:pPr>
              <w:pStyle w:val="TableParagraph"/>
              <w:spacing w:line="245" w:lineRule="exact" w:before="8"/>
              <w:ind w:left="118"/>
              <w:rPr>
                <w:sz w:val="23"/>
              </w:rPr>
            </w:pPr>
            <w:r>
              <w:rPr>
                <w:sz w:val="23"/>
              </w:rPr>
              <w:t>216</w:t>
            </w:r>
          </w:p>
        </w:tc>
      </w:tr>
      <w:tr>
        <w:trPr>
          <w:trHeight w:val="278" w:hRule="atLeast"/>
        </w:trPr>
        <w:tc>
          <w:tcPr>
            <w:tcW w:w="6390" w:type="dxa"/>
            <w:gridSpan w:val="2"/>
          </w:tcPr>
          <w:p>
            <w:pPr>
              <w:pStyle w:val="TableParagraph"/>
              <w:spacing w:line="245" w:lineRule="exact" w:before="13"/>
              <w:ind w:left="116"/>
              <w:rPr>
                <w:sz w:val="23"/>
              </w:rPr>
            </w:pPr>
            <w:r>
              <w:rPr>
                <w:w w:val="105"/>
                <w:sz w:val="23"/>
              </w:rPr>
              <w:t>Общий объем образовательной программы:</w:t>
            </w:r>
          </w:p>
        </w:tc>
        <w:tc>
          <w:tcPr>
            <w:tcW w:w="1991" w:type="dxa"/>
          </w:tcPr>
          <w:p>
            <w:pPr>
              <w:pStyle w:val="TableParagraph"/>
              <w:rPr>
                <w:sz w:val="20"/>
              </w:rPr>
            </w:pPr>
          </w:p>
        </w:tc>
        <w:tc>
          <w:tcPr>
            <w:tcW w:w="1775" w:type="dxa"/>
          </w:tcPr>
          <w:p>
            <w:pPr>
              <w:pStyle w:val="TableParagraph"/>
              <w:rPr>
                <w:sz w:val="20"/>
              </w:rPr>
            </w:pPr>
          </w:p>
        </w:tc>
      </w:tr>
      <w:tr>
        <w:trPr>
          <w:trHeight w:val="273" w:hRule="atLeast"/>
        </w:trPr>
        <w:tc>
          <w:tcPr>
            <w:tcW w:w="1202" w:type="dxa"/>
          </w:tcPr>
          <w:p>
            <w:pPr>
              <w:pStyle w:val="TableParagraph"/>
              <w:rPr>
                <w:sz w:val="20"/>
              </w:rPr>
            </w:pPr>
          </w:p>
        </w:tc>
        <w:tc>
          <w:tcPr>
            <w:tcW w:w="5188" w:type="dxa"/>
          </w:tcPr>
          <w:p>
            <w:pPr>
              <w:pStyle w:val="TableParagraph"/>
              <w:spacing w:line="240" w:lineRule="exact" w:before="13"/>
              <w:ind w:left="124"/>
              <w:rPr>
                <w:sz w:val="23"/>
              </w:rPr>
            </w:pPr>
            <w:r>
              <w:rPr>
                <w:w w:val="105"/>
                <w:sz w:val="23"/>
              </w:rPr>
              <w:t>на базе среднего общего образования</w:t>
            </w:r>
          </w:p>
        </w:tc>
        <w:tc>
          <w:tcPr>
            <w:tcW w:w="1991" w:type="dxa"/>
          </w:tcPr>
          <w:p>
            <w:pPr>
              <w:pStyle w:val="TableParagraph"/>
              <w:spacing w:line="245" w:lineRule="exact" w:before="8"/>
              <w:ind w:left="116"/>
              <w:rPr>
                <w:sz w:val="23"/>
              </w:rPr>
            </w:pPr>
            <w:r>
              <w:rPr>
                <w:w w:val="105"/>
                <w:sz w:val="23"/>
              </w:rPr>
              <w:t>124 нед.</w:t>
            </w:r>
          </w:p>
        </w:tc>
        <w:tc>
          <w:tcPr>
            <w:tcW w:w="1775" w:type="dxa"/>
          </w:tcPr>
          <w:p>
            <w:pPr>
              <w:pStyle w:val="TableParagraph"/>
              <w:spacing w:line="245" w:lineRule="exact" w:before="8"/>
              <w:ind w:left="119"/>
              <w:rPr>
                <w:sz w:val="23"/>
              </w:rPr>
            </w:pPr>
            <w:r>
              <w:rPr>
                <w:w w:val="105"/>
                <w:sz w:val="23"/>
              </w:rPr>
              <w:t>4464</w:t>
            </w:r>
          </w:p>
        </w:tc>
      </w:tr>
      <w:tr>
        <w:trPr>
          <w:trHeight w:val="1402" w:hRule="atLeast"/>
        </w:trPr>
        <w:tc>
          <w:tcPr>
            <w:tcW w:w="1202" w:type="dxa"/>
          </w:tcPr>
          <w:p>
            <w:pPr>
              <w:pStyle w:val="TableParagraph"/>
              <w:rPr>
                <w:sz w:val="22"/>
              </w:rPr>
            </w:pPr>
          </w:p>
        </w:tc>
        <w:tc>
          <w:tcPr>
            <w:tcW w:w="5188" w:type="dxa"/>
          </w:tcPr>
          <w:p>
            <w:pPr>
              <w:pStyle w:val="TableParagraph"/>
              <w:spacing w:line="254" w:lineRule="auto" w:before="13"/>
              <w:ind w:left="119" w:right="33"/>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w:t>
            </w:r>
          </w:p>
          <w:p>
            <w:pPr>
              <w:pStyle w:val="TableParagraph"/>
              <w:spacing w:line="240" w:lineRule="exact" w:before="8"/>
              <w:ind w:left="116"/>
              <w:rPr>
                <w:sz w:val="23"/>
              </w:rPr>
            </w:pPr>
            <w:r>
              <w:rPr>
                <w:w w:val="105"/>
                <w:sz w:val="23"/>
              </w:rPr>
              <w:t>среднего общего образования</w:t>
            </w:r>
          </w:p>
        </w:tc>
        <w:tc>
          <w:tcPr>
            <w:tcW w:w="1991" w:type="dxa"/>
          </w:tcPr>
          <w:p>
            <w:pPr>
              <w:pStyle w:val="TableParagraph"/>
              <w:spacing w:before="13"/>
              <w:ind w:left="111"/>
              <w:rPr>
                <w:sz w:val="23"/>
              </w:rPr>
            </w:pPr>
            <w:r>
              <w:rPr>
                <w:w w:val="105"/>
                <w:sz w:val="23"/>
              </w:rPr>
              <w:t>165 нед.</w:t>
            </w:r>
          </w:p>
        </w:tc>
        <w:tc>
          <w:tcPr>
            <w:tcW w:w="1775" w:type="dxa"/>
          </w:tcPr>
          <w:p>
            <w:pPr>
              <w:pStyle w:val="TableParagraph"/>
              <w:spacing w:before="13"/>
              <w:ind w:left="117"/>
              <w:rPr>
                <w:sz w:val="23"/>
              </w:rPr>
            </w:pPr>
            <w:r>
              <w:rPr>
                <w:w w:val="105"/>
                <w:sz w:val="23"/>
              </w:rPr>
              <w:t>5940</w:t>
            </w:r>
          </w:p>
        </w:tc>
      </w:tr>
    </w:tbl>
    <w:p>
      <w:pPr>
        <w:pStyle w:val="BodyText"/>
        <w:rPr>
          <w:sz w:val="30"/>
        </w:rPr>
      </w:pPr>
    </w:p>
    <w:p>
      <w:pPr>
        <w:pStyle w:val="BodyText"/>
        <w:spacing w:before="4"/>
        <w:rPr>
          <w:sz w:val="39"/>
        </w:rPr>
      </w:pPr>
    </w:p>
    <w:p>
      <w:pPr>
        <w:spacing w:line="256" w:lineRule="auto" w:before="0"/>
        <w:ind w:left="3765" w:right="476" w:hanging="2580"/>
        <w:jc w:val="left"/>
        <w:rPr>
          <w:b/>
          <w:sz w:val="27"/>
        </w:rPr>
      </w:pPr>
      <w:r>
        <w:rPr>
          <w:b/>
          <w:sz w:val="27"/>
        </w:rPr>
        <w:t>«Структура программы подготовки специалистов среднего звена углубленной подготовки</w:t>
      </w:r>
    </w:p>
    <w:p>
      <w:pPr>
        <w:pStyle w:val="BodyText"/>
        <w:spacing w:line="297" w:lineRule="exact"/>
        <w:ind w:right="161"/>
        <w:jc w:val="right"/>
      </w:pPr>
      <w:r>
        <w:rPr>
          <w:w w:val="105"/>
        </w:rPr>
        <w:t>Таблица4</w:t>
      </w:r>
    </w:p>
    <w:p>
      <w:pPr>
        <w:pStyle w:val="BodyText"/>
        <w:spacing w:before="2"/>
        <w:rPr>
          <w:sz w:val="11"/>
        </w:rPr>
      </w:pP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2"/>
        <w:gridCol w:w="5183"/>
        <w:gridCol w:w="1991"/>
        <w:gridCol w:w="1770"/>
      </w:tblGrid>
      <w:tr>
        <w:trPr>
          <w:trHeight w:val="1681" w:hRule="atLeast"/>
        </w:trPr>
        <w:tc>
          <w:tcPr>
            <w:tcW w:w="6395" w:type="dxa"/>
            <w:gridSpan w:val="2"/>
          </w:tcPr>
          <w:p>
            <w:pPr>
              <w:pStyle w:val="TableParagraph"/>
              <w:spacing w:before="6"/>
              <w:rPr>
                <w:sz w:val="31"/>
              </w:rPr>
            </w:pPr>
          </w:p>
          <w:p>
            <w:pPr>
              <w:pStyle w:val="TableParagraph"/>
              <w:ind w:left="-1" w:right="218"/>
              <w:jc w:val="center"/>
              <w:rPr>
                <w:rFonts w:ascii="Arial"/>
                <w:sz w:val="22"/>
              </w:rPr>
            </w:pPr>
            <w:r>
              <w:rPr>
                <w:rFonts w:ascii="Arial"/>
                <w:w w:val="107"/>
                <w:sz w:val="22"/>
              </w:rPr>
              <w:t>'</w:t>
            </w:r>
          </w:p>
        </w:tc>
        <w:tc>
          <w:tcPr>
            <w:tcW w:w="1991" w:type="dxa"/>
          </w:tcPr>
          <w:p>
            <w:pPr>
              <w:pStyle w:val="TableParagraph"/>
              <w:spacing w:line="254" w:lineRule="auto" w:before="13"/>
              <w:ind w:left="114" w:right="111" w:firstLine="5"/>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45" w:lineRule="exact" w:before="1"/>
              <w:ind w:left="119"/>
              <w:rPr>
                <w:sz w:val="23"/>
              </w:rPr>
            </w:pPr>
            <w:r>
              <w:rPr>
                <w:sz w:val="23"/>
              </w:rPr>
              <w:t>(час./нед.)</w:t>
            </w:r>
          </w:p>
        </w:tc>
        <w:tc>
          <w:tcPr>
            <w:tcW w:w="1770" w:type="dxa"/>
          </w:tcPr>
          <w:p>
            <w:pPr>
              <w:pStyle w:val="TableParagraph"/>
              <w:spacing w:line="254" w:lineRule="auto" w:before="8"/>
              <w:ind w:left="117" w:firstLine="6"/>
              <w:rPr>
                <w:sz w:val="23"/>
              </w:rPr>
            </w:pPr>
            <w:r>
              <w:rPr>
                <w:w w:val="105"/>
                <w:sz w:val="23"/>
              </w:rPr>
              <w:t>В том числе часов </w:t>
            </w:r>
            <w:r>
              <w:rPr>
                <w:sz w:val="23"/>
              </w:rPr>
              <w:t>обязательных </w:t>
            </w:r>
            <w:r>
              <w:rPr>
                <w:w w:val="105"/>
                <w:sz w:val="23"/>
              </w:rPr>
              <w:t>учебных занятий</w:t>
            </w:r>
          </w:p>
        </w:tc>
      </w:tr>
      <w:tr>
        <w:trPr>
          <w:trHeight w:val="306" w:hRule="atLeast"/>
        </w:trPr>
        <w:tc>
          <w:tcPr>
            <w:tcW w:w="6395" w:type="dxa"/>
            <w:gridSpan w:val="2"/>
          </w:tcPr>
          <w:p>
            <w:pPr>
              <w:pStyle w:val="TableParagraph"/>
              <w:spacing w:before="18"/>
              <w:ind w:left="118"/>
              <w:rPr>
                <w:sz w:val="23"/>
              </w:rPr>
            </w:pPr>
            <w:r>
              <w:rPr>
                <w:w w:val="105"/>
                <w:sz w:val="23"/>
              </w:rPr>
              <w:t>учебные циклы</w:t>
            </w:r>
          </w:p>
        </w:tc>
        <w:tc>
          <w:tcPr>
            <w:tcW w:w="1991" w:type="dxa"/>
          </w:tcPr>
          <w:p>
            <w:pPr>
              <w:pStyle w:val="TableParagraph"/>
              <w:spacing w:before="13"/>
              <w:ind w:left="117"/>
              <w:rPr>
                <w:sz w:val="23"/>
              </w:rPr>
            </w:pPr>
            <w:r>
              <w:rPr>
                <w:w w:val="105"/>
                <w:sz w:val="23"/>
              </w:rPr>
              <w:t>5238</w:t>
            </w:r>
          </w:p>
        </w:tc>
        <w:tc>
          <w:tcPr>
            <w:tcW w:w="1770" w:type="dxa"/>
          </w:tcPr>
          <w:p>
            <w:pPr>
              <w:pStyle w:val="TableParagraph"/>
              <w:spacing w:before="8"/>
              <w:ind w:left="118"/>
              <w:rPr>
                <w:sz w:val="23"/>
              </w:rPr>
            </w:pPr>
            <w:r>
              <w:rPr>
                <w:w w:val="105"/>
                <w:sz w:val="23"/>
              </w:rPr>
              <w:t>3492</w:t>
            </w:r>
          </w:p>
        </w:tc>
      </w:tr>
      <w:tr>
        <w:trPr>
          <w:trHeight w:val="523" w:hRule="atLeast"/>
        </w:trPr>
        <w:tc>
          <w:tcPr>
            <w:tcW w:w="1212" w:type="dxa"/>
          </w:tcPr>
          <w:p>
            <w:pPr>
              <w:pStyle w:val="TableParagraph"/>
              <w:spacing w:line="254" w:lineRule="exact"/>
              <w:ind w:left="121"/>
              <w:rPr>
                <w:sz w:val="23"/>
              </w:rPr>
            </w:pPr>
            <w:r>
              <w:rPr>
                <w:w w:val="105"/>
                <w:sz w:val="23"/>
              </w:rPr>
              <w:t>ОГСЭ.00</w:t>
            </w:r>
          </w:p>
        </w:tc>
        <w:tc>
          <w:tcPr>
            <w:tcW w:w="5183" w:type="dxa"/>
          </w:tcPr>
          <w:p>
            <w:pPr>
              <w:pStyle w:val="TableParagraph"/>
              <w:spacing w:line="249" w:lineRule="exact"/>
              <w:ind w:left="121"/>
              <w:rPr>
                <w:sz w:val="23"/>
              </w:rPr>
            </w:pPr>
            <w:r>
              <w:rPr>
                <w:w w:val="105"/>
                <w:sz w:val="23"/>
              </w:rPr>
              <w:t>Общий гуманитарный и социально-</w:t>
            </w:r>
          </w:p>
          <w:p>
            <w:pPr>
              <w:pStyle w:val="TableParagraph"/>
              <w:spacing w:line="235" w:lineRule="exact" w:before="19"/>
              <w:ind w:left="121"/>
              <w:rPr>
                <w:sz w:val="23"/>
              </w:rPr>
            </w:pPr>
            <w:r>
              <w:rPr>
                <w:sz w:val="23"/>
              </w:rPr>
              <w:t>экономический</w:t>
            </w:r>
          </w:p>
        </w:tc>
        <w:tc>
          <w:tcPr>
            <w:tcW w:w="1991" w:type="dxa"/>
          </w:tcPr>
          <w:p>
            <w:pPr>
              <w:pStyle w:val="TableParagraph"/>
              <w:spacing w:line="244" w:lineRule="exact"/>
              <w:ind w:left="116"/>
              <w:rPr>
                <w:sz w:val="23"/>
              </w:rPr>
            </w:pPr>
            <w:r>
              <w:rPr>
                <w:w w:val="105"/>
                <w:sz w:val="23"/>
              </w:rPr>
              <w:t>1050</w:t>
            </w:r>
          </w:p>
        </w:tc>
        <w:tc>
          <w:tcPr>
            <w:tcW w:w="1770" w:type="dxa"/>
          </w:tcPr>
          <w:p>
            <w:pPr>
              <w:pStyle w:val="TableParagraph"/>
              <w:spacing w:line="239" w:lineRule="exact"/>
              <w:ind w:left="124"/>
              <w:rPr>
                <w:sz w:val="23"/>
              </w:rPr>
            </w:pPr>
            <w:r>
              <w:rPr>
                <w:w w:val="105"/>
                <w:sz w:val="23"/>
              </w:rPr>
              <w:t>700</w:t>
            </w:r>
          </w:p>
        </w:tc>
      </w:tr>
      <w:tr>
        <w:trPr>
          <w:trHeight w:val="273" w:hRule="atLeast"/>
        </w:trPr>
        <w:tc>
          <w:tcPr>
            <w:tcW w:w="1212" w:type="dxa"/>
          </w:tcPr>
          <w:p>
            <w:pPr>
              <w:pStyle w:val="TableParagraph"/>
              <w:spacing w:line="230" w:lineRule="exact" w:before="23"/>
              <w:ind w:left="120"/>
              <w:rPr>
                <w:sz w:val="23"/>
              </w:rPr>
            </w:pPr>
            <w:r>
              <w:rPr>
                <w:w w:val="105"/>
                <w:sz w:val="23"/>
              </w:rPr>
              <w:t>ЕН.00</w:t>
            </w:r>
          </w:p>
        </w:tc>
        <w:tc>
          <w:tcPr>
            <w:tcW w:w="5183" w:type="dxa"/>
          </w:tcPr>
          <w:p>
            <w:pPr>
              <w:pStyle w:val="TableParagraph"/>
              <w:spacing w:line="240" w:lineRule="exact" w:before="13"/>
              <w:ind w:left="120"/>
              <w:rPr>
                <w:sz w:val="23"/>
              </w:rPr>
            </w:pPr>
            <w:r>
              <w:rPr>
                <w:w w:val="105"/>
                <w:sz w:val="23"/>
              </w:rPr>
              <w:t>Математический и общий естественнонаучный</w:t>
            </w:r>
          </w:p>
        </w:tc>
        <w:tc>
          <w:tcPr>
            <w:tcW w:w="1991" w:type="dxa"/>
          </w:tcPr>
          <w:p>
            <w:pPr>
              <w:pStyle w:val="TableParagraph"/>
              <w:spacing w:line="240" w:lineRule="exact" w:before="13"/>
              <w:ind w:left="114"/>
              <w:rPr>
                <w:sz w:val="23"/>
              </w:rPr>
            </w:pPr>
            <w:r>
              <w:rPr>
                <w:w w:val="105"/>
                <w:sz w:val="23"/>
              </w:rPr>
              <w:t>260</w:t>
            </w:r>
          </w:p>
        </w:tc>
        <w:tc>
          <w:tcPr>
            <w:tcW w:w="1770" w:type="dxa"/>
          </w:tcPr>
          <w:p>
            <w:pPr>
              <w:pStyle w:val="TableParagraph"/>
              <w:spacing w:line="245" w:lineRule="exact" w:before="8"/>
              <w:ind w:left="120"/>
              <w:rPr>
                <w:sz w:val="23"/>
              </w:rPr>
            </w:pPr>
            <w:r>
              <w:rPr>
                <w:w w:val="105"/>
                <w:sz w:val="23"/>
              </w:rPr>
              <w:t>174</w:t>
            </w:r>
          </w:p>
        </w:tc>
      </w:tr>
      <w:tr>
        <w:trPr>
          <w:trHeight w:val="306" w:hRule="atLeast"/>
        </w:trPr>
        <w:tc>
          <w:tcPr>
            <w:tcW w:w="1212" w:type="dxa"/>
          </w:tcPr>
          <w:p>
            <w:pPr>
              <w:pStyle w:val="TableParagraph"/>
              <w:spacing w:line="264" w:lineRule="exact" w:before="23"/>
              <w:ind w:left="120"/>
              <w:rPr>
                <w:sz w:val="23"/>
              </w:rPr>
            </w:pPr>
            <w:r>
              <w:rPr>
                <w:w w:val="105"/>
                <w:sz w:val="23"/>
              </w:rPr>
              <w:t>П.00</w:t>
            </w:r>
          </w:p>
        </w:tc>
        <w:tc>
          <w:tcPr>
            <w:tcW w:w="5183" w:type="dxa"/>
          </w:tcPr>
          <w:p>
            <w:pPr>
              <w:pStyle w:val="TableParagraph"/>
              <w:spacing w:before="18"/>
              <w:ind w:left="119"/>
              <w:rPr>
                <w:sz w:val="23"/>
              </w:rPr>
            </w:pPr>
            <w:r>
              <w:rPr>
                <w:w w:val="105"/>
                <w:sz w:val="23"/>
              </w:rPr>
              <w:t>Профессиональный, в том числе:</w:t>
            </w:r>
          </w:p>
        </w:tc>
        <w:tc>
          <w:tcPr>
            <w:tcW w:w="1991" w:type="dxa"/>
          </w:tcPr>
          <w:p>
            <w:pPr>
              <w:pStyle w:val="TableParagraph"/>
              <w:spacing w:before="13"/>
              <w:ind w:left="119"/>
              <w:rPr>
                <w:sz w:val="23"/>
              </w:rPr>
            </w:pPr>
            <w:r>
              <w:rPr>
                <w:w w:val="105"/>
                <w:sz w:val="23"/>
              </w:rPr>
              <w:t>3928</w:t>
            </w:r>
          </w:p>
        </w:tc>
        <w:tc>
          <w:tcPr>
            <w:tcW w:w="1770" w:type="dxa"/>
          </w:tcPr>
          <w:p>
            <w:pPr>
              <w:pStyle w:val="TableParagraph"/>
              <w:spacing w:before="8"/>
              <w:ind w:left="123"/>
              <w:rPr>
                <w:sz w:val="23"/>
              </w:rPr>
            </w:pPr>
            <w:r>
              <w:rPr>
                <w:w w:val="105"/>
                <w:sz w:val="23"/>
              </w:rPr>
              <w:t>2618</w:t>
            </w:r>
          </w:p>
        </w:tc>
      </w:tr>
      <w:tr>
        <w:trPr>
          <w:trHeight w:val="273" w:hRule="atLeast"/>
        </w:trPr>
        <w:tc>
          <w:tcPr>
            <w:tcW w:w="1212" w:type="dxa"/>
          </w:tcPr>
          <w:p>
            <w:pPr>
              <w:pStyle w:val="TableParagraph"/>
              <w:spacing w:line="253" w:lineRule="exact"/>
              <w:ind w:left="121"/>
              <w:rPr>
                <w:sz w:val="23"/>
              </w:rPr>
            </w:pPr>
            <w:r>
              <w:rPr>
                <w:sz w:val="23"/>
              </w:rPr>
              <w:t>ОП.00</w:t>
            </w:r>
          </w:p>
        </w:tc>
        <w:tc>
          <w:tcPr>
            <w:tcW w:w="5183" w:type="dxa"/>
          </w:tcPr>
          <w:p>
            <w:pPr>
              <w:pStyle w:val="TableParagraph"/>
              <w:spacing w:line="249" w:lineRule="exact"/>
              <w:ind w:left="116"/>
              <w:rPr>
                <w:sz w:val="23"/>
              </w:rPr>
            </w:pPr>
            <w:r>
              <w:rPr>
                <w:w w:val="105"/>
                <w:sz w:val="23"/>
              </w:rPr>
              <w:t>общепрофессиональные дисциплины</w:t>
            </w:r>
          </w:p>
        </w:tc>
        <w:tc>
          <w:tcPr>
            <w:tcW w:w="1991" w:type="dxa"/>
          </w:tcPr>
          <w:p>
            <w:pPr>
              <w:pStyle w:val="TableParagraph"/>
              <w:spacing w:line="239" w:lineRule="exact"/>
              <w:ind w:left="111"/>
              <w:rPr>
                <w:sz w:val="23"/>
              </w:rPr>
            </w:pPr>
            <w:r>
              <w:rPr>
                <w:w w:val="105"/>
                <w:sz w:val="23"/>
              </w:rPr>
              <w:t>1972</w:t>
            </w:r>
          </w:p>
        </w:tc>
        <w:tc>
          <w:tcPr>
            <w:tcW w:w="1770" w:type="dxa"/>
          </w:tcPr>
          <w:p>
            <w:pPr>
              <w:pStyle w:val="TableParagraph"/>
              <w:spacing w:line="239" w:lineRule="exact"/>
              <w:ind w:left="115"/>
              <w:rPr>
                <w:sz w:val="23"/>
              </w:rPr>
            </w:pPr>
            <w:r>
              <w:rPr>
                <w:w w:val="105"/>
                <w:sz w:val="23"/>
              </w:rPr>
              <w:t>1314</w:t>
            </w:r>
          </w:p>
        </w:tc>
      </w:tr>
      <w:tr>
        <w:trPr>
          <w:trHeight w:val="239" w:hRule="atLeast"/>
        </w:trPr>
        <w:tc>
          <w:tcPr>
            <w:tcW w:w="1212" w:type="dxa"/>
          </w:tcPr>
          <w:p>
            <w:pPr>
              <w:pStyle w:val="TableParagraph"/>
              <w:spacing w:line="220" w:lineRule="exact"/>
              <w:ind w:left="120"/>
              <w:rPr>
                <w:sz w:val="23"/>
              </w:rPr>
            </w:pPr>
            <w:r>
              <w:rPr>
                <w:w w:val="105"/>
                <w:sz w:val="23"/>
              </w:rPr>
              <w:t>ПМ.00</w:t>
            </w:r>
          </w:p>
        </w:tc>
        <w:tc>
          <w:tcPr>
            <w:tcW w:w="5183" w:type="dxa"/>
          </w:tcPr>
          <w:p>
            <w:pPr>
              <w:pStyle w:val="TableParagraph"/>
              <w:spacing w:line="220" w:lineRule="exact"/>
              <w:ind w:left="119"/>
              <w:rPr>
                <w:sz w:val="23"/>
              </w:rPr>
            </w:pPr>
            <w:r>
              <w:rPr>
                <w:sz w:val="23"/>
              </w:rPr>
              <w:t>профессиональные модVли</w:t>
            </w:r>
          </w:p>
        </w:tc>
        <w:tc>
          <w:tcPr>
            <w:tcW w:w="1991" w:type="dxa"/>
          </w:tcPr>
          <w:p>
            <w:pPr>
              <w:pStyle w:val="TableParagraph"/>
              <w:spacing w:line="220" w:lineRule="exact"/>
              <w:ind w:left="116"/>
              <w:rPr>
                <w:sz w:val="23"/>
              </w:rPr>
            </w:pPr>
            <w:r>
              <w:rPr>
                <w:w w:val="105"/>
                <w:sz w:val="23"/>
              </w:rPr>
              <w:t>1956</w:t>
            </w:r>
          </w:p>
        </w:tc>
        <w:tc>
          <w:tcPr>
            <w:tcW w:w="1770" w:type="dxa"/>
          </w:tcPr>
          <w:p>
            <w:pPr>
              <w:pStyle w:val="TableParagraph"/>
              <w:spacing w:line="220" w:lineRule="exact"/>
              <w:ind w:left="120"/>
              <w:rPr>
                <w:sz w:val="23"/>
              </w:rPr>
            </w:pPr>
            <w:r>
              <w:rPr>
                <w:w w:val="105"/>
                <w:sz w:val="23"/>
              </w:rPr>
              <w:t>1304</w:t>
            </w:r>
          </w:p>
        </w:tc>
      </w:tr>
      <w:tr>
        <w:trPr>
          <w:trHeight w:val="316" w:hRule="atLeast"/>
        </w:trPr>
        <w:tc>
          <w:tcPr>
            <w:tcW w:w="6395" w:type="dxa"/>
            <w:gridSpan w:val="2"/>
          </w:tcPr>
          <w:p>
            <w:pPr>
              <w:pStyle w:val="TableParagraph"/>
              <w:spacing w:before="27"/>
              <w:ind w:left="119"/>
              <w:rPr>
                <w:sz w:val="23"/>
              </w:rPr>
            </w:pPr>
            <w:r>
              <w:rPr>
                <w:w w:val="105"/>
                <w:sz w:val="23"/>
              </w:rPr>
              <w:t>и разделы</w:t>
            </w:r>
          </w:p>
        </w:tc>
        <w:tc>
          <w:tcPr>
            <w:tcW w:w="1991" w:type="dxa"/>
            <w:tcBorders>
              <w:bottom w:val="single" w:sz="2" w:space="0" w:color="000000"/>
            </w:tcBorders>
          </w:tcPr>
          <w:p>
            <w:pPr>
              <w:pStyle w:val="TableParagraph"/>
              <w:rPr>
                <w:sz w:val="22"/>
              </w:rPr>
            </w:pPr>
          </w:p>
        </w:tc>
        <w:tc>
          <w:tcPr>
            <w:tcW w:w="1770" w:type="dxa"/>
            <w:tcBorders>
              <w:bottom w:val="single" w:sz="2" w:space="0" w:color="000000"/>
            </w:tcBorders>
          </w:tcPr>
          <w:p>
            <w:pPr>
              <w:pStyle w:val="TableParagraph"/>
              <w:rPr>
                <w:sz w:val="22"/>
              </w:rPr>
            </w:pPr>
          </w:p>
        </w:tc>
      </w:tr>
    </w:tbl>
    <w:p>
      <w:pPr>
        <w:spacing w:after="0"/>
        <w:rPr>
          <w:sz w:val="22"/>
        </w:rPr>
        <w:sectPr>
          <w:headerReference w:type="default" r:id="rId384"/>
          <w:pgSz w:w="11930" w:h="17180"/>
          <w:pgMar w:header="713" w:footer="458" w:top="1200" w:bottom="660" w:left="1040" w:right="320"/>
        </w:sectPr>
      </w:pPr>
    </w:p>
    <w:p>
      <w:pPr>
        <w:pStyle w:val="BodyText"/>
        <w:rPr>
          <w:sz w:val="20"/>
        </w:rPr>
      </w:pPr>
      <w:r>
        <w:rPr/>
        <w:pict>
          <v:line style="position:absolute;mso-position-horizontal-relative:page;mso-position-vertical-relative:page;z-index:9424" from="4.807675pt,6.727477pt" to="4.807675pt,862.560005pt" stroked="true" strokeweight="3.124989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after="1"/>
        <w:rPr>
          <w:sz w:val="20"/>
        </w:rPr>
      </w:pPr>
    </w:p>
    <w:tbl>
      <w:tblPr>
        <w:tblW w:w="0" w:type="auto"/>
        <w:jc w:val="left"/>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2"/>
        <w:gridCol w:w="5192"/>
        <w:gridCol w:w="1980"/>
        <w:gridCol w:w="1773"/>
      </w:tblGrid>
      <w:tr>
        <w:trPr>
          <w:trHeight w:val="316" w:hRule="atLeast"/>
        </w:trPr>
        <w:tc>
          <w:tcPr>
            <w:tcW w:w="1202" w:type="dxa"/>
            <w:tcBorders>
              <w:left w:val="single" w:sz="2" w:space="0" w:color="000000"/>
              <w:right w:val="single" w:sz="2" w:space="0" w:color="000000"/>
            </w:tcBorders>
          </w:tcPr>
          <w:p>
            <w:pPr>
              <w:pStyle w:val="TableParagraph"/>
              <w:rPr>
                <w:sz w:val="24"/>
              </w:rPr>
            </w:pPr>
          </w:p>
        </w:tc>
        <w:tc>
          <w:tcPr>
            <w:tcW w:w="5192" w:type="dxa"/>
            <w:tcBorders>
              <w:left w:val="single" w:sz="2" w:space="0" w:color="000000"/>
              <w:right w:val="single" w:sz="2" w:space="0" w:color="000000"/>
            </w:tcBorders>
          </w:tcPr>
          <w:p>
            <w:pPr>
              <w:pStyle w:val="TableParagraph"/>
              <w:spacing w:line="259" w:lineRule="exact" w:before="37"/>
              <w:ind w:left="152"/>
              <w:rPr>
                <w:sz w:val="23"/>
              </w:rPr>
            </w:pPr>
            <w:r>
              <w:rPr>
                <w:w w:val="105"/>
                <w:sz w:val="23"/>
              </w:rPr>
              <w:t>вариативная часть</w:t>
            </w:r>
          </w:p>
        </w:tc>
        <w:tc>
          <w:tcPr>
            <w:tcW w:w="1980" w:type="dxa"/>
            <w:tcBorders>
              <w:left w:val="single" w:sz="2" w:space="0" w:color="000000"/>
              <w:right w:val="single" w:sz="2" w:space="0" w:color="000000"/>
            </w:tcBorders>
          </w:tcPr>
          <w:p>
            <w:pPr>
              <w:pStyle w:val="TableParagraph"/>
              <w:spacing w:line="259" w:lineRule="exact" w:before="37"/>
              <w:ind w:left="144"/>
              <w:rPr>
                <w:sz w:val="23"/>
              </w:rPr>
            </w:pPr>
            <w:r>
              <w:rPr>
                <w:sz w:val="23"/>
              </w:rPr>
              <w:t>2268</w:t>
            </w:r>
          </w:p>
        </w:tc>
        <w:tc>
          <w:tcPr>
            <w:tcW w:w="1773" w:type="dxa"/>
            <w:tcBorders>
              <w:left w:val="single" w:sz="2" w:space="0" w:color="000000"/>
              <w:right w:val="single" w:sz="2" w:space="0" w:color="000000"/>
            </w:tcBorders>
          </w:tcPr>
          <w:p>
            <w:pPr>
              <w:pStyle w:val="TableParagraph"/>
              <w:spacing w:line="259" w:lineRule="exact" w:before="37"/>
              <w:ind w:left="147"/>
              <w:rPr>
                <w:sz w:val="23"/>
              </w:rPr>
            </w:pPr>
            <w:r>
              <w:rPr>
                <w:w w:val="105"/>
                <w:sz w:val="23"/>
              </w:rPr>
              <w:t>1512</w:t>
            </w:r>
          </w:p>
        </w:tc>
      </w:tr>
      <w:tr>
        <w:trPr>
          <w:trHeight w:val="244" w:hRule="atLeast"/>
        </w:trPr>
        <w:tc>
          <w:tcPr>
            <w:tcW w:w="1202" w:type="dxa"/>
            <w:tcBorders>
              <w:left w:val="single" w:sz="2" w:space="0" w:color="000000"/>
              <w:right w:val="single" w:sz="2" w:space="0" w:color="000000"/>
            </w:tcBorders>
          </w:tcPr>
          <w:p>
            <w:pPr>
              <w:pStyle w:val="TableParagraph"/>
              <w:rPr>
                <w:sz w:val="16"/>
              </w:rPr>
            </w:pPr>
          </w:p>
        </w:tc>
        <w:tc>
          <w:tcPr>
            <w:tcW w:w="5192" w:type="dxa"/>
            <w:tcBorders>
              <w:left w:val="single" w:sz="2" w:space="0" w:color="000000"/>
              <w:right w:val="single" w:sz="2" w:space="0" w:color="000000"/>
            </w:tcBorders>
          </w:tcPr>
          <w:p>
            <w:pPr>
              <w:pStyle w:val="TableParagraph"/>
              <w:spacing w:line="224" w:lineRule="exact"/>
              <w:ind w:left="153"/>
              <w:rPr>
                <w:sz w:val="23"/>
              </w:rPr>
            </w:pPr>
            <w:r>
              <w:rPr>
                <w:w w:val="105"/>
                <w:sz w:val="23"/>
              </w:rPr>
              <w:t>итого по обязательной части ППССЗ</w:t>
            </w:r>
          </w:p>
        </w:tc>
        <w:tc>
          <w:tcPr>
            <w:tcW w:w="1980" w:type="dxa"/>
            <w:tcBorders>
              <w:left w:val="single" w:sz="2" w:space="0" w:color="000000"/>
              <w:right w:val="single" w:sz="2" w:space="0" w:color="000000"/>
            </w:tcBorders>
          </w:tcPr>
          <w:p>
            <w:pPr>
              <w:pStyle w:val="TableParagraph"/>
              <w:spacing w:line="224" w:lineRule="exact"/>
              <w:ind w:left="140"/>
              <w:rPr>
                <w:sz w:val="23"/>
              </w:rPr>
            </w:pPr>
            <w:r>
              <w:rPr>
                <w:sz w:val="23"/>
              </w:rPr>
              <w:t>7506</w:t>
            </w:r>
          </w:p>
        </w:tc>
        <w:tc>
          <w:tcPr>
            <w:tcW w:w="1773" w:type="dxa"/>
            <w:tcBorders>
              <w:left w:val="single" w:sz="2" w:space="0" w:color="000000"/>
              <w:right w:val="single" w:sz="2" w:space="0" w:color="000000"/>
            </w:tcBorders>
          </w:tcPr>
          <w:p>
            <w:pPr>
              <w:pStyle w:val="TableParagraph"/>
              <w:spacing w:line="224" w:lineRule="exact"/>
              <w:ind w:left="148"/>
              <w:rPr>
                <w:sz w:val="23"/>
              </w:rPr>
            </w:pPr>
            <w:r>
              <w:rPr>
                <w:w w:val="105"/>
                <w:sz w:val="23"/>
              </w:rPr>
              <w:t>5004</w:t>
            </w:r>
          </w:p>
        </w:tc>
      </w:tr>
      <w:tr>
        <w:trPr>
          <w:trHeight w:val="571" w:hRule="atLeast"/>
        </w:trPr>
        <w:tc>
          <w:tcPr>
            <w:tcW w:w="1202" w:type="dxa"/>
            <w:tcBorders>
              <w:left w:val="single" w:sz="2" w:space="0" w:color="000000"/>
              <w:right w:val="single" w:sz="2" w:space="0" w:color="000000"/>
            </w:tcBorders>
          </w:tcPr>
          <w:p>
            <w:pPr>
              <w:pStyle w:val="TableParagraph"/>
              <w:spacing w:line="280" w:lineRule="atLeast" w:before="21"/>
              <w:ind w:left="139" w:hanging="4"/>
              <w:rPr>
                <w:sz w:val="23"/>
              </w:rPr>
            </w:pPr>
            <w:r>
              <w:rPr>
                <w:sz w:val="23"/>
              </w:rPr>
              <w:t>УП.00 ПП.00</w:t>
            </w:r>
          </w:p>
        </w:tc>
        <w:tc>
          <w:tcPr>
            <w:tcW w:w="5192" w:type="dxa"/>
            <w:tcBorders>
              <w:left w:val="single" w:sz="2" w:space="0" w:color="000000"/>
              <w:right w:val="single" w:sz="2" w:space="0" w:color="000000"/>
            </w:tcBorders>
          </w:tcPr>
          <w:p>
            <w:pPr>
              <w:pStyle w:val="TableParagraph"/>
              <w:spacing w:before="37"/>
              <w:ind w:left="147"/>
              <w:rPr>
                <w:sz w:val="23"/>
              </w:rPr>
            </w:pPr>
            <w:r>
              <w:rPr>
                <w:w w:val="105"/>
                <w:sz w:val="23"/>
              </w:rPr>
              <w:t>учебная и производственная практики</w:t>
            </w:r>
          </w:p>
        </w:tc>
        <w:tc>
          <w:tcPr>
            <w:tcW w:w="1980" w:type="dxa"/>
            <w:tcBorders>
              <w:left w:val="single" w:sz="2" w:space="0" w:color="000000"/>
              <w:right w:val="single" w:sz="2" w:space="0" w:color="000000"/>
            </w:tcBorders>
          </w:tcPr>
          <w:p>
            <w:pPr>
              <w:pStyle w:val="TableParagraph"/>
              <w:spacing w:before="32"/>
              <w:ind w:left="136"/>
              <w:rPr>
                <w:sz w:val="23"/>
              </w:rPr>
            </w:pPr>
            <w:r>
              <w:rPr>
                <w:w w:val="105"/>
                <w:sz w:val="23"/>
              </w:rPr>
              <w:t>18 нед.</w:t>
            </w:r>
          </w:p>
        </w:tc>
        <w:tc>
          <w:tcPr>
            <w:tcW w:w="1773" w:type="dxa"/>
            <w:tcBorders>
              <w:left w:val="single" w:sz="2" w:space="0" w:color="000000"/>
              <w:right w:val="single" w:sz="2" w:space="0" w:color="000000"/>
            </w:tcBorders>
          </w:tcPr>
          <w:p>
            <w:pPr>
              <w:pStyle w:val="TableParagraph"/>
              <w:spacing w:before="37"/>
              <w:ind w:left="149"/>
              <w:rPr>
                <w:sz w:val="23"/>
              </w:rPr>
            </w:pPr>
            <w:r>
              <w:rPr>
                <w:w w:val="105"/>
                <w:sz w:val="23"/>
              </w:rPr>
              <w:t>648</w:t>
            </w:r>
          </w:p>
        </w:tc>
      </w:tr>
      <w:tr>
        <w:trPr>
          <w:trHeight w:val="301" w:hRule="atLeast"/>
        </w:trPr>
        <w:tc>
          <w:tcPr>
            <w:tcW w:w="1202" w:type="dxa"/>
            <w:tcBorders>
              <w:right w:val="single" w:sz="2" w:space="0" w:color="000000"/>
            </w:tcBorders>
          </w:tcPr>
          <w:p>
            <w:pPr>
              <w:pStyle w:val="TableParagraph"/>
              <w:spacing w:line="259" w:lineRule="exact" w:before="22"/>
              <w:ind w:left="134"/>
              <w:rPr>
                <w:sz w:val="23"/>
              </w:rPr>
            </w:pPr>
            <w:r>
              <w:rPr>
                <w:w w:val="105"/>
                <w:sz w:val="23"/>
              </w:rPr>
              <w:t>ПДП.00</w:t>
            </w:r>
          </w:p>
        </w:tc>
        <w:tc>
          <w:tcPr>
            <w:tcW w:w="5192" w:type="dxa"/>
            <w:tcBorders>
              <w:left w:val="single" w:sz="2" w:space="0" w:color="000000"/>
              <w:right w:val="single" w:sz="2" w:space="0" w:color="000000"/>
            </w:tcBorders>
          </w:tcPr>
          <w:p>
            <w:pPr>
              <w:pStyle w:val="TableParagraph"/>
              <w:spacing w:line="264" w:lineRule="exact" w:before="18"/>
              <w:ind w:left="148"/>
              <w:rPr>
                <w:sz w:val="23"/>
              </w:rPr>
            </w:pPr>
            <w:r>
              <w:rPr>
                <w:w w:val="105"/>
                <w:sz w:val="23"/>
              </w:rPr>
              <w:t>производственная практика (преддипломная)</w:t>
            </w:r>
          </w:p>
        </w:tc>
        <w:tc>
          <w:tcPr>
            <w:tcW w:w="1980" w:type="dxa"/>
            <w:tcBorders>
              <w:left w:val="single" w:sz="2" w:space="0" w:color="000000"/>
              <w:right w:val="single" w:sz="2" w:space="0" w:color="000000"/>
            </w:tcBorders>
          </w:tcPr>
          <w:p>
            <w:pPr>
              <w:pStyle w:val="TableParagraph"/>
              <w:spacing w:before="13"/>
              <w:ind w:left="135"/>
              <w:rPr>
                <w:sz w:val="23"/>
              </w:rPr>
            </w:pPr>
            <w:r>
              <w:rPr>
                <w:w w:val="105"/>
                <w:sz w:val="23"/>
              </w:rPr>
              <w:t>4 нед.</w:t>
            </w:r>
          </w:p>
        </w:tc>
        <w:tc>
          <w:tcPr>
            <w:tcW w:w="1773" w:type="dxa"/>
            <w:tcBorders>
              <w:left w:val="single" w:sz="2" w:space="0" w:color="000000"/>
              <w:right w:val="single" w:sz="2" w:space="0" w:color="000000"/>
            </w:tcBorders>
          </w:tcPr>
          <w:p>
            <w:pPr>
              <w:pStyle w:val="TableParagraph"/>
              <w:spacing w:before="13"/>
              <w:ind w:left="142"/>
              <w:rPr>
                <w:sz w:val="23"/>
              </w:rPr>
            </w:pPr>
            <w:r>
              <w:rPr>
                <w:w w:val="105"/>
                <w:sz w:val="23"/>
              </w:rPr>
              <w:t>144</w:t>
            </w:r>
          </w:p>
        </w:tc>
      </w:tr>
      <w:tr>
        <w:trPr>
          <w:trHeight w:val="278" w:hRule="atLeast"/>
        </w:trPr>
        <w:tc>
          <w:tcPr>
            <w:tcW w:w="1202" w:type="dxa"/>
            <w:tcBorders>
              <w:right w:val="single" w:sz="2" w:space="0" w:color="000000"/>
            </w:tcBorders>
          </w:tcPr>
          <w:p>
            <w:pPr>
              <w:pStyle w:val="TableParagraph"/>
              <w:spacing w:line="258" w:lineRule="exact"/>
              <w:ind w:left="134"/>
              <w:rPr>
                <w:sz w:val="23"/>
              </w:rPr>
            </w:pPr>
            <w:r>
              <w:rPr>
                <w:w w:val="105"/>
                <w:sz w:val="23"/>
              </w:rPr>
              <w:t>ПА.00</w:t>
            </w:r>
          </w:p>
        </w:tc>
        <w:tc>
          <w:tcPr>
            <w:tcW w:w="5192" w:type="dxa"/>
            <w:tcBorders>
              <w:left w:val="single" w:sz="2" w:space="0" w:color="000000"/>
              <w:right w:val="single" w:sz="2" w:space="0" w:color="000000"/>
            </w:tcBorders>
          </w:tcPr>
          <w:p>
            <w:pPr>
              <w:pStyle w:val="TableParagraph"/>
              <w:spacing w:line="258" w:lineRule="exact"/>
              <w:ind w:left="153"/>
              <w:rPr>
                <w:sz w:val="23"/>
              </w:rPr>
            </w:pPr>
            <w:r>
              <w:rPr>
                <w:w w:val="105"/>
                <w:sz w:val="23"/>
              </w:rPr>
              <w:t>промежуточная аттестация</w:t>
            </w:r>
          </w:p>
        </w:tc>
        <w:tc>
          <w:tcPr>
            <w:tcW w:w="1980" w:type="dxa"/>
            <w:tcBorders>
              <w:left w:val="single" w:sz="2" w:space="0" w:color="000000"/>
              <w:right w:val="single" w:sz="2" w:space="0" w:color="000000"/>
            </w:tcBorders>
          </w:tcPr>
          <w:p>
            <w:pPr>
              <w:pStyle w:val="TableParagraph"/>
              <w:spacing w:line="254" w:lineRule="exact"/>
              <w:ind w:left="140"/>
              <w:rPr>
                <w:sz w:val="23"/>
              </w:rPr>
            </w:pPr>
            <w:r>
              <w:rPr>
                <w:w w:val="105"/>
                <w:sz w:val="23"/>
              </w:rPr>
              <w:t>7 нед.</w:t>
            </w:r>
          </w:p>
        </w:tc>
        <w:tc>
          <w:tcPr>
            <w:tcW w:w="1773" w:type="dxa"/>
            <w:tcBorders>
              <w:left w:val="single" w:sz="2" w:space="0" w:color="000000"/>
              <w:right w:val="single" w:sz="2" w:space="0" w:color="000000"/>
            </w:tcBorders>
          </w:tcPr>
          <w:p>
            <w:pPr>
              <w:pStyle w:val="TableParagraph"/>
              <w:spacing w:line="258" w:lineRule="exact"/>
              <w:ind w:left="145"/>
              <w:rPr>
                <w:sz w:val="23"/>
              </w:rPr>
            </w:pPr>
            <w:r>
              <w:rPr>
                <w:w w:val="105"/>
                <w:sz w:val="23"/>
              </w:rPr>
              <w:t>252</w:t>
            </w:r>
          </w:p>
        </w:tc>
      </w:tr>
      <w:tr>
        <w:trPr>
          <w:trHeight w:val="244" w:hRule="atLeast"/>
        </w:trPr>
        <w:tc>
          <w:tcPr>
            <w:tcW w:w="1202" w:type="dxa"/>
            <w:tcBorders>
              <w:right w:val="single" w:sz="2" w:space="0" w:color="000000"/>
            </w:tcBorders>
          </w:tcPr>
          <w:p>
            <w:pPr>
              <w:pStyle w:val="TableParagraph"/>
              <w:spacing w:line="224" w:lineRule="exact"/>
              <w:ind w:left="134"/>
              <w:rPr>
                <w:sz w:val="23"/>
              </w:rPr>
            </w:pPr>
            <w:r>
              <w:rPr>
                <w:w w:val="105"/>
                <w:sz w:val="23"/>
              </w:rPr>
              <w:t>ГИА.00</w:t>
            </w:r>
          </w:p>
        </w:tc>
        <w:tc>
          <w:tcPr>
            <w:tcW w:w="5192" w:type="dxa"/>
            <w:tcBorders>
              <w:left w:val="single" w:sz="2" w:space="0" w:color="000000"/>
            </w:tcBorders>
          </w:tcPr>
          <w:p>
            <w:pPr>
              <w:pStyle w:val="TableParagraph"/>
              <w:spacing w:line="224" w:lineRule="exact"/>
              <w:ind w:left="150"/>
              <w:rPr>
                <w:sz w:val="23"/>
              </w:rPr>
            </w:pPr>
            <w:r>
              <w:rPr>
                <w:w w:val="105"/>
                <w:sz w:val="23"/>
              </w:rPr>
              <w:t>государственная итоговая аттестация</w:t>
            </w:r>
          </w:p>
        </w:tc>
        <w:tc>
          <w:tcPr>
            <w:tcW w:w="1980" w:type="dxa"/>
            <w:tcBorders>
              <w:right w:val="single" w:sz="2" w:space="0" w:color="000000"/>
            </w:tcBorders>
          </w:tcPr>
          <w:p>
            <w:pPr>
              <w:pStyle w:val="TableParagraph"/>
              <w:spacing w:line="224" w:lineRule="exact"/>
              <w:ind w:left="129"/>
              <w:rPr>
                <w:sz w:val="23"/>
              </w:rPr>
            </w:pPr>
            <w:r>
              <w:rPr>
                <w:w w:val="105"/>
                <w:sz w:val="23"/>
              </w:rPr>
              <w:t>6 нед.</w:t>
            </w:r>
          </w:p>
        </w:tc>
        <w:tc>
          <w:tcPr>
            <w:tcW w:w="1773" w:type="dxa"/>
            <w:tcBorders>
              <w:left w:val="single" w:sz="2" w:space="0" w:color="000000"/>
              <w:right w:val="single" w:sz="2" w:space="0" w:color="000000"/>
            </w:tcBorders>
          </w:tcPr>
          <w:p>
            <w:pPr>
              <w:pStyle w:val="TableParagraph"/>
              <w:spacing w:line="224" w:lineRule="exact"/>
              <w:ind w:left="145"/>
              <w:rPr>
                <w:sz w:val="23"/>
              </w:rPr>
            </w:pPr>
            <w:r>
              <w:rPr>
                <w:w w:val="105"/>
                <w:sz w:val="23"/>
              </w:rPr>
              <w:t>216</w:t>
            </w:r>
          </w:p>
        </w:tc>
      </w:tr>
      <w:tr>
        <w:trPr>
          <w:trHeight w:val="316" w:hRule="atLeast"/>
        </w:trPr>
        <w:tc>
          <w:tcPr>
            <w:tcW w:w="6394" w:type="dxa"/>
            <w:gridSpan w:val="2"/>
            <w:tcBorders>
              <w:right w:val="single" w:sz="2" w:space="0" w:color="000000"/>
            </w:tcBorders>
          </w:tcPr>
          <w:p>
            <w:pPr>
              <w:pStyle w:val="TableParagraph"/>
              <w:spacing w:before="27"/>
              <w:ind w:left="131"/>
              <w:rPr>
                <w:sz w:val="23"/>
              </w:rPr>
            </w:pPr>
            <w:r>
              <w:rPr>
                <w:w w:val="105"/>
                <w:sz w:val="23"/>
              </w:rPr>
              <w:t>Общий объем образовательной программы:</w:t>
            </w:r>
          </w:p>
        </w:tc>
        <w:tc>
          <w:tcPr>
            <w:tcW w:w="1980" w:type="dxa"/>
            <w:tcBorders>
              <w:left w:val="single" w:sz="2" w:space="0" w:color="000000"/>
              <w:right w:val="single" w:sz="2" w:space="0" w:color="000000"/>
            </w:tcBorders>
          </w:tcPr>
          <w:p>
            <w:pPr>
              <w:pStyle w:val="TableParagraph"/>
              <w:rPr>
                <w:sz w:val="24"/>
              </w:rPr>
            </w:pPr>
          </w:p>
        </w:tc>
        <w:tc>
          <w:tcPr>
            <w:tcW w:w="1773" w:type="dxa"/>
            <w:tcBorders>
              <w:left w:val="single" w:sz="2" w:space="0" w:color="000000"/>
              <w:right w:val="single" w:sz="2" w:space="0" w:color="000000"/>
            </w:tcBorders>
          </w:tcPr>
          <w:p>
            <w:pPr>
              <w:pStyle w:val="TableParagraph"/>
              <w:rPr>
                <w:sz w:val="24"/>
              </w:rPr>
            </w:pPr>
          </w:p>
        </w:tc>
      </w:tr>
      <w:tr>
        <w:trPr>
          <w:trHeight w:val="278" w:hRule="atLeast"/>
        </w:trPr>
        <w:tc>
          <w:tcPr>
            <w:tcW w:w="1202" w:type="dxa"/>
            <w:tcBorders>
              <w:right w:val="single" w:sz="2" w:space="0" w:color="000000"/>
            </w:tcBorders>
          </w:tcPr>
          <w:p>
            <w:pPr>
              <w:pStyle w:val="TableParagraph"/>
              <w:rPr>
                <w:sz w:val="20"/>
              </w:rPr>
            </w:pPr>
          </w:p>
        </w:tc>
        <w:tc>
          <w:tcPr>
            <w:tcW w:w="5192" w:type="dxa"/>
            <w:tcBorders>
              <w:left w:val="single" w:sz="2" w:space="0" w:color="000000"/>
            </w:tcBorders>
          </w:tcPr>
          <w:p>
            <w:pPr>
              <w:pStyle w:val="TableParagraph"/>
              <w:spacing w:line="254" w:lineRule="exact"/>
              <w:ind w:left="148"/>
              <w:rPr>
                <w:sz w:val="23"/>
              </w:rPr>
            </w:pPr>
            <w:r>
              <w:rPr>
                <w:w w:val="105"/>
                <w:sz w:val="23"/>
              </w:rPr>
              <w:t>на базе среднего общего образования</w:t>
            </w:r>
          </w:p>
        </w:tc>
        <w:tc>
          <w:tcPr>
            <w:tcW w:w="1980" w:type="dxa"/>
            <w:tcBorders>
              <w:right w:val="single" w:sz="2" w:space="0" w:color="000000"/>
            </w:tcBorders>
          </w:tcPr>
          <w:p>
            <w:pPr>
              <w:pStyle w:val="TableParagraph"/>
              <w:spacing w:line="249" w:lineRule="exact"/>
              <w:ind w:left="131"/>
              <w:rPr>
                <w:sz w:val="23"/>
              </w:rPr>
            </w:pPr>
            <w:r>
              <w:rPr>
                <w:w w:val="105"/>
                <w:sz w:val="23"/>
              </w:rPr>
              <w:t>174 нед.</w:t>
            </w:r>
          </w:p>
        </w:tc>
        <w:tc>
          <w:tcPr>
            <w:tcW w:w="1773" w:type="dxa"/>
            <w:tcBorders>
              <w:left w:val="single" w:sz="2" w:space="0" w:color="000000"/>
              <w:right w:val="single" w:sz="2" w:space="0" w:color="000000"/>
            </w:tcBorders>
          </w:tcPr>
          <w:p>
            <w:pPr>
              <w:pStyle w:val="TableParagraph"/>
              <w:spacing w:line="249" w:lineRule="exact"/>
              <w:ind w:left="144"/>
              <w:rPr>
                <w:sz w:val="23"/>
              </w:rPr>
            </w:pPr>
            <w:r>
              <w:rPr>
                <w:w w:val="105"/>
                <w:sz w:val="23"/>
              </w:rPr>
              <w:t>6264</w:t>
            </w:r>
          </w:p>
        </w:tc>
      </w:tr>
      <w:tr>
        <w:trPr>
          <w:trHeight w:val="1402" w:hRule="atLeast"/>
        </w:trPr>
        <w:tc>
          <w:tcPr>
            <w:tcW w:w="1202" w:type="dxa"/>
            <w:tcBorders>
              <w:right w:val="single" w:sz="2" w:space="0" w:color="000000"/>
            </w:tcBorders>
          </w:tcPr>
          <w:p>
            <w:pPr>
              <w:pStyle w:val="TableParagraph"/>
              <w:rPr>
                <w:sz w:val="24"/>
              </w:rPr>
            </w:pPr>
          </w:p>
        </w:tc>
        <w:tc>
          <w:tcPr>
            <w:tcW w:w="5192" w:type="dxa"/>
            <w:tcBorders>
              <w:left w:val="single" w:sz="2" w:space="0" w:color="000000"/>
            </w:tcBorders>
          </w:tcPr>
          <w:p>
            <w:pPr>
              <w:pStyle w:val="TableParagraph"/>
              <w:spacing w:line="256" w:lineRule="auto"/>
              <w:ind w:left="145" w:right="14"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w:t>
            </w:r>
          </w:p>
          <w:p>
            <w:pPr>
              <w:pStyle w:val="TableParagraph"/>
              <w:spacing w:line="261" w:lineRule="exact"/>
              <w:ind w:left="150"/>
              <w:rPr>
                <w:sz w:val="23"/>
              </w:rPr>
            </w:pPr>
            <w:r>
              <w:rPr>
                <w:sz w:val="23"/>
              </w:rPr>
              <w:t>среднего общего образования</w:t>
            </w:r>
          </w:p>
        </w:tc>
        <w:tc>
          <w:tcPr>
            <w:tcW w:w="1980" w:type="dxa"/>
          </w:tcPr>
          <w:p>
            <w:pPr>
              <w:pStyle w:val="TableParagraph"/>
              <w:spacing w:line="249" w:lineRule="exact"/>
              <w:ind w:left="129"/>
              <w:rPr>
                <w:sz w:val="23"/>
              </w:rPr>
            </w:pPr>
            <w:r>
              <w:rPr>
                <w:w w:val="105"/>
                <w:sz w:val="23"/>
              </w:rPr>
              <w:t>215 нед.</w:t>
            </w:r>
          </w:p>
        </w:tc>
        <w:tc>
          <w:tcPr>
            <w:tcW w:w="1773" w:type="dxa"/>
          </w:tcPr>
          <w:p>
            <w:pPr>
              <w:pStyle w:val="TableParagraph"/>
              <w:spacing w:line="249" w:lineRule="exact"/>
              <w:ind w:left="136"/>
              <w:rPr>
                <w:sz w:val="23"/>
              </w:rPr>
            </w:pPr>
            <w:r>
              <w:rPr>
                <w:w w:val="105"/>
                <w:sz w:val="23"/>
              </w:rPr>
              <w:t>7740</w:t>
            </w:r>
          </w:p>
        </w:tc>
      </w:tr>
    </w:tbl>
    <w:p>
      <w:pPr>
        <w:spacing w:line="289" w:lineRule="exact" w:before="0"/>
        <w:ind w:left="0" w:right="118" w:firstLine="0"/>
        <w:jc w:val="right"/>
        <w:rPr>
          <w:sz w:val="26"/>
        </w:rPr>
      </w:pPr>
      <w:r>
        <w:rPr>
          <w:w w:val="105"/>
          <w:sz w:val="26"/>
        </w:rPr>
        <w:t>»;</w:t>
      </w:r>
    </w:p>
    <w:p>
      <w:pPr>
        <w:spacing w:before="172"/>
        <w:ind w:left="950" w:right="0" w:firstLine="0"/>
        <w:jc w:val="left"/>
        <w:rPr>
          <w:sz w:val="26"/>
        </w:rPr>
      </w:pPr>
      <w:r>
        <w:rPr>
          <w:w w:val="105"/>
          <w:sz w:val="26"/>
        </w:rPr>
        <w:t>и) пункт 7.10 изложить в следующей редакции:</w:t>
      </w:r>
    </w:p>
    <w:p>
      <w:pPr>
        <w:spacing w:line="364" w:lineRule="auto" w:before="134"/>
        <w:ind w:left="244" w:right="125" w:firstLine="703"/>
        <w:jc w:val="both"/>
        <w:rPr>
          <w:sz w:val="26"/>
        </w:rPr>
      </w:pPr>
      <w:r>
        <w:rPr>
          <w:w w:val="105"/>
          <w:sz w:val="26"/>
        </w:rPr>
        <w:t>«7.1</w:t>
      </w:r>
      <w:r>
        <w:rPr>
          <w:w w:val="105"/>
          <w:sz w:val="28"/>
        </w:rPr>
        <w:t>О. </w:t>
      </w:r>
      <w:r>
        <w:rPr>
          <w:w w:val="105"/>
          <w:sz w:val="26"/>
        </w:rPr>
        <w:t>ППССЗ,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w:t>
      </w:r>
    </w:p>
    <w:p>
      <w:pPr>
        <w:spacing w:line="305" w:lineRule="exact" w:before="0"/>
        <w:ind w:left="245" w:right="0" w:firstLine="0"/>
        <w:jc w:val="left"/>
        <w:rPr>
          <w:sz w:val="28"/>
        </w:rPr>
      </w:pPr>
      <w:r>
        <w:rPr>
          <w:spacing w:val="-1"/>
          <w:w w:val="106"/>
          <w:sz w:val="26"/>
        </w:rPr>
        <w:t>среднег</w:t>
      </w:r>
      <w:r>
        <w:rPr>
          <w:w w:val="106"/>
          <w:sz w:val="26"/>
        </w:rPr>
        <w:t>о</w:t>
      </w:r>
      <w:r>
        <w:rPr>
          <w:spacing w:val="20"/>
          <w:sz w:val="26"/>
        </w:rPr>
        <w:t> </w:t>
      </w:r>
      <w:r>
        <w:rPr>
          <w:w w:val="106"/>
          <w:sz w:val="26"/>
        </w:rPr>
        <w:t>общего</w:t>
      </w:r>
      <w:r>
        <w:rPr>
          <w:spacing w:val="11"/>
          <w:sz w:val="26"/>
        </w:rPr>
        <w:t> </w:t>
      </w:r>
      <w:r>
        <w:rPr>
          <w:w w:val="105"/>
          <w:sz w:val="26"/>
        </w:rPr>
        <w:t>образования</w:t>
      </w:r>
      <w:r>
        <w:rPr>
          <w:spacing w:val="30"/>
          <w:sz w:val="26"/>
        </w:rPr>
        <w:t> </w:t>
      </w:r>
      <w:r>
        <w:rPr>
          <w:w w:val="105"/>
          <w:sz w:val="26"/>
        </w:rPr>
        <w:t>с</w:t>
      </w:r>
      <w:r>
        <w:rPr>
          <w:spacing w:val="2"/>
          <w:sz w:val="26"/>
        </w:rPr>
        <w:t> </w:t>
      </w:r>
      <w:r>
        <w:rPr>
          <w:w w:val="106"/>
          <w:sz w:val="26"/>
        </w:rPr>
        <w:t>учетом</w:t>
      </w:r>
      <w:r>
        <w:rPr>
          <w:spacing w:val="10"/>
          <w:sz w:val="26"/>
        </w:rPr>
        <w:t> </w:t>
      </w:r>
      <w:r>
        <w:rPr>
          <w:spacing w:val="-1"/>
          <w:w w:val="106"/>
          <w:sz w:val="26"/>
        </w:rPr>
        <w:t>получаемо</w:t>
      </w:r>
      <w:r>
        <w:rPr>
          <w:w w:val="106"/>
          <w:sz w:val="26"/>
        </w:rPr>
        <w:t>й</w:t>
      </w:r>
      <w:r>
        <w:rPr>
          <w:spacing w:val="20"/>
          <w:sz w:val="26"/>
        </w:rPr>
        <w:t> </w:t>
      </w:r>
      <w:r>
        <w:rPr>
          <w:spacing w:val="-1"/>
          <w:w w:val="106"/>
          <w:sz w:val="26"/>
        </w:rPr>
        <w:t>специальност</w:t>
      </w:r>
      <w:r>
        <w:rPr>
          <w:spacing w:val="8"/>
          <w:w w:val="106"/>
          <w:sz w:val="26"/>
        </w:rPr>
        <w:t>и</w:t>
      </w:r>
      <w:r>
        <w:rPr>
          <w:w w:val="88"/>
          <w:position w:val="9"/>
          <w:sz w:val="22"/>
        </w:rPr>
        <w:t>5</w:t>
      </w:r>
      <w:r>
        <w:rPr>
          <w:spacing w:val="-45"/>
          <w:w w:val="88"/>
          <w:position w:val="9"/>
          <w:sz w:val="22"/>
        </w:rPr>
        <w:t>0</w:t>
      </w:r>
      <w:r>
        <w:rPr>
          <w:w w:val="23"/>
          <w:sz w:val="28"/>
        </w:rPr>
        <w:t>)</w:t>
      </w:r>
      <w:r>
        <w:rPr>
          <w:sz w:val="28"/>
        </w:rPr>
        <w:t> </w:t>
      </w:r>
      <w:r>
        <w:rPr>
          <w:spacing w:val="-8"/>
          <w:sz w:val="28"/>
        </w:rPr>
        <w:t> </w:t>
      </w:r>
      <w:r>
        <w:rPr>
          <w:spacing w:val="12"/>
          <w:w w:val="23"/>
          <w:sz w:val="28"/>
        </w:rPr>
        <w:t>.</w:t>
      </w:r>
      <w:r>
        <w:rPr>
          <w:w w:val="100"/>
          <w:sz w:val="28"/>
        </w:rPr>
        <w:t>»;</w:t>
      </w:r>
    </w:p>
    <w:p>
      <w:pPr>
        <w:spacing w:before="138"/>
        <w:ind w:left="950" w:right="0" w:firstLine="0"/>
        <w:jc w:val="left"/>
        <w:rPr>
          <w:sz w:val="26"/>
        </w:rPr>
      </w:pPr>
      <w:r>
        <w:rPr>
          <w:spacing w:val="-1"/>
          <w:w w:val="110"/>
          <w:sz w:val="26"/>
        </w:rPr>
        <w:t>к</w:t>
      </w:r>
      <w:r>
        <w:rPr>
          <w:w w:val="110"/>
          <w:sz w:val="26"/>
        </w:rPr>
        <w:t>)</w:t>
      </w:r>
      <w:r>
        <w:rPr>
          <w:spacing w:val="0"/>
          <w:sz w:val="26"/>
        </w:rPr>
        <w:t> </w:t>
      </w:r>
      <w:r>
        <w:rPr>
          <w:spacing w:val="-1"/>
          <w:w w:val="106"/>
          <w:sz w:val="26"/>
        </w:rPr>
        <w:t>дополнит</w:t>
      </w:r>
      <w:r>
        <w:rPr>
          <w:w w:val="106"/>
          <w:sz w:val="26"/>
        </w:rPr>
        <w:t>ь</w:t>
      </w:r>
      <w:r>
        <w:rPr>
          <w:spacing w:val="12"/>
          <w:sz w:val="26"/>
        </w:rPr>
        <w:t> </w:t>
      </w:r>
      <w:r>
        <w:rPr>
          <w:spacing w:val="-1"/>
          <w:w w:val="106"/>
          <w:sz w:val="26"/>
        </w:rPr>
        <w:t>сноско</w:t>
      </w:r>
      <w:r>
        <w:rPr>
          <w:w w:val="106"/>
          <w:sz w:val="26"/>
        </w:rPr>
        <w:t>й</w:t>
      </w:r>
      <w:r>
        <w:rPr>
          <w:spacing w:val="15"/>
          <w:sz w:val="26"/>
        </w:rPr>
        <w:t> </w:t>
      </w:r>
      <w:r>
        <w:rPr>
          <w:w w:val="106"/>
          <w:sz w:val="26"/>
        </w:rPr>
        <w:t>«</w:t>
      </w:r>
      <w:r>
        <w:rPr>
          <w:spacing w:val="-87"/>
          <w:w w:val="109"/>
          <w:position w:val="9"/>
          <w:sz w:val="18"/>
        </w:rPr>
        <w:t>5</w:t>
      </w:r>
      <w:r>
        <w:rPr>
          <w:w w:val="74"/>
          <w:sz w:val="23"/>
        </w:rPr>
        <w:t>0</w:t>
      </w:r>
      <w:r>
        <w:rPr>
          <w:spacing w:val="15"/>
          <w:sz w:val="23"/>
        </w:rPr>
        <w:t> </w:t>
      </w:r>
      <w:r>
        <w:rPr>
          <w:w w:val="25"/>
          <w:sz w:val="23"/>
        </w:rPr>
        <w:t>)</w:t>
      </w:r>
      <w:r>
        <w:rPr>
          <w:sz w:val="23"/>
        </w:rPr>
        <w:t>  </w:t>
      </w:r>
      <w:r>
        <w:rPr>
          <w:w w:val="25"/>
          <w:sz w:val="23"/>
        </w:rPr>
        <w:t>»</w:t>
      </w:r>
      <w:r>
        <w:rPr>
          <w:sz w:val="23"/>
        </w:rPr>
        <w:t>  </w:t>
      </w:r>
      <w:r>
        <w:rPr>
          <w:spacing w:val="5"/>
          <w:sz w:val="23"/>
        </w:rPr>
        <w:t> </w:t>
      </w:r>
      <w:r>
        <w:rPr>
          <w:w w:val="25"/>
          <w:sz w:val="26"/>
        </w:rPr>
        <w:t>к</w:t>
      </w:r>
      <w:r>
        <w:rPr>
          <w:spacing w:val="-24"/>
          <w:sz w:val="26"/>
        </w:rPr>
        <w:t> </w:t>
      </w:r>
      <w:r>
        <w:rPr>
          <w:spacing w:val="-1"/>
          <w:w w:val="105"/>
          <w:sz w:val="26"/>
        </w:rPr>
        <w:t>пункт</w:t>
      </w:r>
      <w:r>
        <w:rPr>
          <w:w w:val="105"/>
          <w:sz w:val="26"/>
        </w:rPr>
        <w:t>у</w:t>
      </w:r>
      <w:r>
        <w:rPr>
          <w:spacing w:val="8"/>
          <w:sz w:val="26"/>
        </w:rPr>
        <w:t> </w:t>
      </w:r>
      <w:r>
        <w:rPr>
          <w:w w:val="108"/>
          <w:sz w:val="26"/>
        </w:rPr>
        <w:t>7.10</w:t>
      </w:r>
      <w:r>
        <w:rPr>
          <w:spacing w:val="10"/>
          <w:sz w:val="26"/>
        </w:rPr>
        <w:t> </w:t>
      </w:r>
      <w:r>
        <w:rPr>
          <w:spacing w:val="-1"/>
          <w:w w:val="105"/>
          <w:sz w:val="26"/>
        </w:rPr>
        <w:t>следующег</w:t>
      </w:r>
      <w:r>
        <w:rPr>
          <w:w w:val="105"/>
          <w:sz w:val="26"/>
        </w:rPr>
        <w:t>о</w:t>
      </w:r>
      <w:r>
        <w:rPr>
          <w:spacing w:val="30"/>
          <w:sz w:val="26"/>
        </w:rPr>
        <w:t> </w:t>
      </w:r>
      <w:r>
        <w:rPr>
          <w:spacing w:val="-1"/>
          <w:w w:val="105"/>
          <w:sz w:val="26"/>
        </w:rPr>
        <w:t>содержания:</w:t>
      </w:r>
    </w:p>
    <w:p>
      <w:pPr>
        <w:spacing w:line="367" w:lineRule="auto" w:before="142"/>
        <w:ind w:left="235" w:right="107" w:firstLine="712"/>
        <w:jc w:val="both"/>
        <w:rPr>
          <w:sz w:val="26"/>
        </w:rPr>
      </w:pPr>
      <w:r>
        <w:rPr>
          <w:spacing w:val="1"/>
          <w:w w:val="105"/>
          <w:sz w:val="26"/>
        </w:rPr>
        <w:t>«</w:t>
      </w:r>
      <w:r>
        <w:rPr>
          <w:spacing w:val="-83"/>
          <w:w w:val="109"/>
          <w:position w:val="9"/>
          <w:sz w:val="18"/>
        </w:rPr>
        <w:t>5</w:t>
      </w:r>
      <w:r>
        <w:rPr>
          <w:rFonts w:ascii="Arial" w:hAnsi="Arial"/>
          <w:w w:val="55"/>
          <w:sz w:val="19"/>
        </w:rPr>
        <w:t>&lt;</w:t>
      </w:r>
      <w:r>
        <w:rPr>
          <w:rFonts w:ascii="Arial" w:hAnsi="Arial"/>
          <w:spacing w:val="-5"/>
          <w:sz w:val="19"/>
        </w:rPr>
        <w:t> </w:t>
      </w:r>
      <w:r>
        <w:rPr>
          <w:spacing w:val="-51"/>
          <w:w w:val="90"/>
          <w:position w:val="9"/>
          <w:sz w:val="18"/>
        </w:rPr>
        <w:t>1</w:t>
      </w:r>
      <w:r>
        <w:rPr>
          <w:w w:val="35"/>
          <w:sz w:val="18"/>
        </w:rPr>
        <w:t>)</w:t>
      </w:r>
      <w:r>
        <w:rPr>
          <w:sz w:val="18"/>
        </w:rPr>
        <w:t> </w:t>
      </w:r>
      <w:r>
        <w:rPr>
          <w:spacing w:val="11"/>
          <w:sz w:val="18"/>
        </w:rPr>
        <w:t> </w:t>
      </w:r>
      <w:r>
        <w:rPr>
          <w:spacing w:val="-1"/>
          <w:w w:val="106"/>
          <w:sz w:val="26"/>
        </w:rPr>
        <w:t>Федеральны</w:t>
      </w:r>
      <w:r>
        <w:rPr>
          <w:w w:val="106"/>
          <w:sz w:val="26"/>
        </w:rPr>
        <w:t>й</w:t>
      </w:r>
      <w:r>
        <w:rPr>
          <w:sz w:val="26"/>
        </w:rPr>
        <w:t>   </w:t>
      </w:r>
      <w:r>
        <w:rPr>
          <w:spacing w:val="-8"/>
          <w:sz w:val="26"/>
        </w:rPr>
        <w:t> </w:t>
      </w:r>
      <w:r>
        <w:rPr>
          <w:spacing w:val="-1"/>
          <w:w w:val="108"/>
          <w:sz w:val="26"/>
        </w:rPr>
        <w:t>государственны</w:t>
      </w:r>
      <w:r>
        <w:rPr>
          <w:w w:val="108"/>
          <w:sz w:val="26"/>
        </w:rPr>
        <w:t>й</w:t>
      </w:r>
      <w:r>
        <w:rPr>
          <w:sz w:val="26"/>
        </w:rPr>
        <w:t>  </w:t>
      </w:r>
      <w:r>
        <w:rPr>
          <w:spacing w:val="26"/>
          <w:sz w:val="26"/>
        </w:rPr>
        <w:t> </w:t>
      </w:r>
      <w:r>
        <w:rPr>
          <w:w w:val="108"/>
          <w:sz w:val="26"/>
        </w:rPr>
        <w:t>образовательный</w:t>
      </w:r>
      <w:r>
        <w:rPr>
          <w:sz w:val="26"/>
        </w:rPr>
        <w:t>  </w:t>
      </w:r>
      <w:r>
        <w:rPr>
          <w:spacing w:val="27"/>
          <w:sz w:val="26"/>
        </w:rPr>
        <w:t> </w:t>
      </w:r>
      <w:r>
        <w:rPr>
          <w:spacing w:val="-1"/>
          <w:w w:val="106"/>
          <w:sz w:val="26"/>
        </w:rPr>
        <w:t>стандар</w:t>
      </w:r>
      <w:r>
        <w:rPr>
          <w:w w:val="106"/>
          <w:sz w:val="26"/>
        </w:rPr>
        <w:t>т</w:t>
      </w:r>
      <w:r>
        <w:rPr>
          <w:sz w:val="26"/>
        </w:rPr>
        <w:t>   </w:t>
      </w:r>
      <w:r>
        <w:rPr>
          <w:spacing w:val="-13"/>
          <w:sz w:val="26"/>
        </w:rPr>
        <w:t> </w:t>
      </w:r>
      <w:r>
        <w:rPr>
          <w:spacing w:val="-1"/>
          <w:w w:val="107"/>
          <w:sz w:val="26"/>
        </w:rPr>
        <w:t>среднего </w:t>
      </w:r>
      <w:r>
        <w:rPr>
          <w:w w:val="105"/>
          <w:sz w:val="26"/>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6"/>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6"/>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6"/>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22"/>
          <w:w w:val="105"/>
          <w:sz w:val="26"/>
        </w:rPr>
        <w:t> </w:t>
      </w:r>
      <w:r>
        <w:rPr>
          <w:w w:val="105"/>
          <w:sz w:val="26"/>
        </w:rPr>
        <w:t>регистрационный</w:t>
      </w:r>
    </w:p>
    <w:p>
      <w:pPr>
        <w:spacing w:line="364" w:lineRule="auto" w:before="15"/>
        <w:ind w:left="239" w:right="117" w:hanging="16"/>
        <w:jc w:val="both"/>
        <w:rPr>
          <w:sz w:val="26"/>
        </w:rPr>
      </w:pPr>
      <w:r>
        <w:rPr>
          <w:rFonts w:ascii="Arial" w:hAnsi="Arial"/>
          <w:w w:val="105"/>
          <w:sz w:val="26"/>
        </w:rPr>
        <w:t>№    </w:t>
      </w:r>
      <w:r>
        <w:rPr>
          <w:w w:val="105"/>
          <w:sz w:val="26"/>
        </w:rPr>
        <w:t>47532),    приказами    Министерства    просвещения    Российской    Федерации от 24 сентября 2020 г. </w:t>
      </w:r>
      <w:r>
        <w:rPr>
          <w:rFonts w:ascii="Arial" w:hAnsi="Arial"/>
          <w:w w:val="105"/>
          <w:sz w:val="25"/>
        </w:rPr>
        <w:t>№ </w:t>
      </w:r>
      <w:r>
        <w:rPr>
          <w:w w:val="105"/>
          <w:sz w:val="26"/>
        </w:rPr>
        <w:t>519 (зарегистрирован Министерством юстиции Российской Федерации  23  декабря  2020  г.,  регистрационный </w:t>
      </w:r>
      <w:r>
        <w:rPr>
          <w:rFonts w:ascii="Arial" w:hAnsi="Arial"/>
          <w:w w:val="105"/>
          <w:sz w:val="26"/>
        </w:rPr>
        <w:t>№ </w:t>
      </w:r>
      <w:r>
        <w:rPr>
          <w:w w:val="105"/>
          <w:sz w:val="26"/>
        </w:rPr>
        <w:t>61749),  от  11  декабря  2020</w:t>
      </w:r>
      <w:r>
        <w:rPr>
          <w:spacing w:val="45"/>
          <w:w w:val="105"/>
          <w:sz w:val="26"/>
        </w:rPr>
        <w:t> </w:t>
      </w:r>
      <w:r>
        <w:rPr>
          <w:w w:val="105"/>
          <w:sz w:val="26"/>
        </w:rPr>
        <w:t>г.</w:t>
      </w:r>
    </w:p>
    <w:p>
      <w:pPr>
        <w:spacing w:before="5"/>
        <w:ind w:left="225" w:right="0" w:firstLine="0"/>
        <w:jc w:val="both"/>
        <w:rPr>
          <w:sz w:val="26"/>
        </w:rPr>
      </w:pPr>
      <w:r>
        <w:rPr>
          <w:rFonts w:ascii="Arial" w:hAnsi="Arial"/>
          <w:w w:val="105"/>
          <w:sz w:val="25"/>
        </w:rPr>
        <w:t>№    </w:t>
      </w:r>
      <w:r>
        <w:rPr>
          <w:w w:val="105"/>
          <w:sz w:val="26"/>
        </w:rPr>
        <w:t>712     (зарегистрирован     Министерством     юстиции     Российской </w:t>
      </w:r>
      <w:r>
        <w:rPr>
          <w:spacing w:val="57"/>
          <w:w w:val="105"/>
          <w:sz w:val="26"/>
        </w:rPr>
        <w:t> </w:t>
      </w:r>
      <w:r>
        <w:rPr>
          <w:w w:val="105"/>
          <w:sz w:val="26"/>
        </w:rPr>
        <w:t>Федерации</w:t>
      </w:r>
    </w:p>
    <w:p>
      <w:pPr>
        <w:spacing w:before="153"/>
        <w:ind w:left="243" w:right="0" w:firstLine="0"/>
        <w:jc w:val="both"/>
        <w:rPr>
          <w:sz w:val="26"/>
        </w:rPr>
      </w:pPr>
      <w:r>
        <w:rPr>
          <w:w w:val="105"/>
          <w:sz w:val="26"/>
        </w:rPr>
        <w:t>25   декабря   2020   г.,  регистрационный  </w:t>
      </w:r>
      <w:r>
        <w:rPr>
          <w:rFonts w:ascii="Arial" w:hAnsi="Arial"/>
          <w:w w:val="105"/>
          <w:sz w:val="25"/>
        </w:rPr>
        <w:t>№  </w:t>
      </w:r>
      <w:r>
        <w:rPr>
          <w:w w:val="105"/>
          <w:sz w:val="26"/>
        </w:rPr>
        <w:t>61828),  от  12  августа   2022  г.  </w:t>
      </w:r>
      <w:r>
        <w:rPr>
          <w:rFonts w:ascii="Arial" w:hAnsi="Arial"/>
          <w:w w:val="105"/>
          <w:sz w:val="25"/>
        </w:rPr>
        <w:t>№   </w:t>
      </w:r>
      <w:r>
        <w:rPr>
          <w:w w:val="105"/>
          <w:sz w:val="26"/>
        </w:rPr>
        <w:t>732</w:t>
      </w:r>
    </w:p>
    <w:p>
      <w:pPr>
        <w:spacing w:after="0"/>
        <w:jc w:val="both"/>
        <w:rPr>
          <w:sz w:val="26"/>
        </w:rPr>
        <w:sectPr>
          <w:headerReference w:type="default" r:id="rId385"/>
          <w:footerReference w:type="default" r:id="rId386"/>
          <w:pgSz w:w="12010" w:h="17260"/>
          <w:pgMar w:header="0" w:footer="490" w:top="120" w:bottom="680" w:left="1140" w:right="340"/>
        </w:sectPr>
      </w:pPr>
    </w:p>
    <w:p>
      <w:pPr>
        <w:spacing w:line="357" w:lineRule="auto" w:before="78"/>
        <w:ind w:left="152" w:right="116" w:firstLine="2"/>
        <w:jc w:val="both"/>
        <w:rPr>
          <w:sz w:val="27"/>
        </w:rPr>
      </w:pPr>
      <w:r>
        <w:rPr/>
        <w:pict>
          <v:line style="position:absolute;mso-position-horizontal-relative:page;mso-position-vertical-relative:page;z-index:9448" from=".420676pt,200.863953pt" to=".420676pt,860.400038pt" stroked="true" strokeweight=".841352pt" strokecolor="#000000">
            <v:stroke dashstyle="solid"/>
            <w10:wrap type="none"/>
          </v:line>
        </w:pict>
      </w:r>
      <w:r>
        <w:rPr>
          <w:w w:val="105"/>
          <w:sz w:val="27"/>
        </w:rPr>
        <w:t>(зарегистрирован Министерством юстиции Российской Федерации 12 сентября 2022</w:t>
      </w:r>
      <w:r>
        <w:rPr>
          <w:spacing w:val="-8"/>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4"/>
          <w:w w:val="105"/>
          <w:sz w:val="27"/>
        </w:rPr>
        <w:t> </w:t>
      </w:r>
      <w:r>
        <w:rPr>
          <w:w w:val="105"/>
          <w:sz w:val="27"/>
        </w:rPr>
        <w:t>70034)</w:t>
      </w:r>
      <w:r>
        <w:rPr>
          <w:spacing w:val="-10"/>
          <w:w w:val="105"/>
          <w:sz w:val="27"/>
        </w:rPr>
        <w:t> </w:t>
      </w:r>
      <w:r>
        <w:rPr>
          <w:w w:val="105"/>
          <w:sz w:val="27"/>
        </w:rPr>
        <w:t>и</w:t>
      </w:r>
      <w:r>
        <w:rPr>
          <w:spacing w:val="-17"/>
          <w:w w:val="105"/>
          <w:sz w:val="27"/>
        </w:rPr>
        <w:t> </w:t>
      </w:r>
      <w:r>
        <w:rPr>
          <w:w w:val="105"/>
          <w:sz w:val="27"/>
        </w:rPr>
        <w:t>от</w:t>
      </w:r>
      <w:r>
        <w:rPr>
          <w:spacing w:val="-11"/>
          <w:w w:val="105"/>
          <w:sz w:val="27"/>
        </w:rPr>
        <w:t> </w:t>
      </w:r>
      <w:r>
        <w:rPr>
          <w:w w:val="105"/>
          <w:sz w:val="27"/>
        </w:rPr>
        <w:t>27</w:t>
      </w:r>
      <w:r>
        <w:rPr>
          <w:spacing w:val="-15"/>
          <w:w w:val="105"/>
          <w:sz w:val="27"/>
        </w:rPr>
        <w:t> </w:t>
      </w:r>
      <w:r>
        <w:rPr>
          <w:w w:val="105"/>
          <w:sz w:val="27"/>
        </w:rPr>
        <w:t>декабря</w:t>
      </w:r>
      <w:r>
        <w:rPr>
          <w:spacing w:val="-5"/>
          <w:w w:val="105"/>
          <w:sz w:val="27"/>
        </w:rPr>
        <w:t> </w:t>
      </w:r>
      <w:r>
        <w:rPr>
          <w:w w:val="105"/>
          <w:sz w:val="27"/>
        </w:rPr>
        <w:t>2023</w:t>
      </w:r>
      <w:r>
        <w:rPr>
          <w:spacing w:val="-8"/>
          <w:w w:val="105"/>
          <w:sz w:val="27"/>
        </w:rPr>
        <w:t> </w:t>
      </w:r>
      <w:r>
        <w:rPr>
          <w:w w:val="105"/>
          <w:sz w:val="27"/>
        </w:rPr>
        <w:t>г.</w:t>
      </w:r>
      <w:r>
        <w:rPr>
          <w:spacing w:val="-22"/>
          <w:w w:val="105"/>
          <w:sz w:val="27"/>
        </w:rPr>
        <w:t> </w:t>
      </w:r>
      <w:r>
        <w:rPr>
          <w:w w:val="105"/>
          <w:sz w:val="27"/>
        </w:rPr>
        <w:t>№</w:t>
      </w:r>
      <w:r>
        <w:rPr>
          <w:spacing w:val="-15"/>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0"/>
          <w:w w:val="105"/>
          <w:sz w:val="27"/>
        </w:rPr>
        <w:t> </w:t>
      </w:r>
      <w:r>
        <w:rPr>
          <w:w w:val="105"/>
          <w:sz w:val="27"/>
        </w:rPr>
        <w:t>77121).»;</w:t>
      </w:r>
    </w:p>
    <w:p>
      <w:pPr>
        <w:spacing w:before="4"/>
        <w:ind w:left="856" w:right="0" w:firstLine="0"/>
        <w:jc w:val="left"/>
        <w:rPr>
          <w:sz w:val="27"/>
        </w:rPr>
      </w:pPr>
      <w:r>
        <w:rPr>
          <w:sz w:val="27"/>
        </w:rPr>
        <w:t>л) пункт 7.16 изложить в следующей</w:t>
      </w:r>
      <w:r>
        <w:rPr>
          <w:spacing w:val="52"/>
          <w:sz w:val="27"/>
        </w:rPr>
        <w:t> </w:t>
      </w:r>
      <w:r>
        <w:rPr>
          <w:sz w:val="27"/>
        </w:rPr>
        <w:t>редакции:</w:t>
      </w:r>
    </w:p>
    <w:p>
      <w:pPr>
        <w:spacing w:before="155"/>
        <w:ind w:left="850" w:right="0" w:firstLine="0"/>
        <w:jc w:val="left"/>
        <w:rPr>
          <w:sz w:val="27"/>
        </w:rPr>
      </w:pPr>
      <w:r>
        <w:rPr>
          <w:sz w:val="27"/>
        </w:rPr>
        <w:t>«7.16. Требование к финансовым условиям реализации ГШССЗ:</w:t>
      </w:r>
    </w:p>
    <w:p>
      <w:pPr>
        <w:spacing w:line="355" w:lineRule="auto" w:before="151"/>
        <w:ind w:left="141" w:right="141" w:firstLine="710"/>
        <w:jc w:val="both"/>
        <w:rPr>
          <w:sz w:val="27"/>
        </w:rPr>
      </w:pPr>
      <w:r>
        <w:rPr>
          <w:w w:val="105"/>
          <w:sz w:val="27"/>
        </w:rPr>
        <w:t>финансовое</w:t>
      </w:r>
      <w:r>
        <w:rPr>
          <w:spacing w:val="-21"/>
          <w:w w:val="105"/>
          <w:sz w:val="27"/>
        </w:rPr>
        <w:t> </w:t>
      </w:r>
      <w:r>
        <w:rPr>
          <w:w w:val="105"/>
          <w:sz w:val="27"/>
        </w:rPr>
        <w:t>обеспечение</w:t>
      </w:r>
      <w:r>
        <w:rPr>
          <w:spacing w:val="-20"/>
          <w:w w:val="105"/>
          <w:sz w:val="27"/>
        </w:rPr>
        <w:t> </w:t>
      </w:r>
      <w:r>
        <w:rPr>
          <w:w w:val="105"/>
          <w:sz w:val="27"/>
        </w:rPr>
        <w:t>реализации</w:t>
      </w:r>
      <w:r>
        <w:rPr>
          <w:spacing w:val="-22"/>
          <w:w w:val="105"/>
          <w:sz w:val="27"/>
        </w:rPr>
        <w:t> </w:t>
      </w:r>
      <w:r>
        <w:rPr>
          <w:w w:val="105"/>
          <w:sz w:val="27"/>
        </w:rPr>
        <w:t>ГШССЗ</w:t>
      </w:r>
      <w:r>
        <w:rPr>
          <w:spacing w:val="-27"/>
          <w:w w:val="105"/>
          <w:sz w:val="27"/>
        </w:rPr>
        <w:t> </w:t>
      </w:r>
      <w:r>
        <w:rPr>
          <w:w w:val="105"/>
          <w:sz w:val="27"/>
        </w:rPr>
        <w:t>должно</w:t>
      </w:r>
      <w:r>
        <w:rPr>
          <w:spacing w:val="-27"/>
          <w:w w:val="105"/>
          <w:sz w:val="27"/>
        </w:rPr>
        <w:t> </w:t>
      </w:r>
      <w:r>
        <w:rPr>
          <w:w w:val="105"/>
          <w:sz w:val="27"/>
        </w:rPr>
        <w:t>осуществляться</w:t>
      </w:r>
      <w:r>
        <w:rPr>
          <w:spacing w:val="-34"/>
          <w:w w:val="105"/>
          <w:sz w:val="27"/>
        </w:rPr>
        <w:t> </w:t>
      </w:r>
      <w:r>
        <w:rPr>
          <w:w w:val="105"/>
          <w:sz w:val="27"/>
        </w:rPr>
        <w:t>в</w:t>
      </w:r>
      <w:r>
        <w:rPr>
          <w:spacing w:val="-38"/>
          <w:w w:val="105"/>
          <w:sz w:val="27"/>
        </w:rPr>
        <w:t> </w:t>
      </w:r>
      <w:r>
        <w:rPr>
          <w:w w:val="105"/>
          <w:sz w:val="27"/>
        </w:rPr>
        <w:t>объеме не</w:t>
      </w:r>
      <w:r>
        <w:rPr>
          <w:spacing w:val="-28"/>
          <w:w w:val="105"/>
          <w:sz w:val="27"/>
        </w:rPr>
        <w:t> </w:t>
      </w:r>
      <w:r>
        <w:rPr>
          <w:w w:val="105"/>
          <w:sz w:val="27"/>
        </w:rPr>
        <w:t>ниже</w:t>
      </w:r>
      <w:r>
        <w:rPr>
          <w:spacing w:val="-30"/>
          <w:w w:val="105"/>
          <w:sz w:val="27"/>
        </w:rPr>
        <w:t> </w:t>
      </w:r>
      <w:r>
        <w:rPr>
          <w:w w:val="105"/>
          <w:sz w:val="27"/>
        </w:rPr>
        <w:t>определенного</w:t>
      </w:r>
      <w:r>
        <w:rPr>
          <w:spacing w:val="-19"/>
          <w:w w:val="105"/>
          <w:sz w:val="27"/>
        </w:rPr>
        <w:t> </w:t>
      </w:r>
      <w:r>
        <w:rPr>
          <w:w w:val="105"/>
          <w:sz w:val="27"/>
        </w:rPr>
        <w:t>в</w:t>
      </w:r>
      <w:r>
        <w:rPr>
          <w:spacing w:val="-34"/>
          <w:w w:val="105"/>
          <w:sz w:val="27"/>
        </w:rPr>
        <w:t> </w:t>
      </w:r>
      <w:r>
        <w:rPr>
          <w:w w:val="105"/>
          <w:sz w:val="27"/>
        </w:rPr>
        <w:t>соответствии</w:t>
      </w:r>
      <w:r>
        <w:rPr>
          <w:spacing w:val="-14"/>
          <w:w w:val="105"/>
          <w:sz w:val="27"/>
        </w:rPr>
        <w:t> </w:t>
      </w:r>
      <w:r>
        <w:rPr>
          <w:w w:val="105"/>
          <w:sz w:val="27"/>
        </w:rPr>
        <w:t>с</w:t>
      </w:r>
      <w:r>
        <w:rPr>
          <w:spacing w:val="-28"/>
          <w:w w:val="105"/>
          <w:sz w:val="27"/>
        </w:rPr>
        <w:t> </w:t>
      </w:r>
      <w:r>
        <w:rPr>
          <w:w w:val="105"/>
          <w:sz w:val="27"/>
        </w:rPr>
        <w:t>бюджетным</w:t>
      </w:r>
      <w:r>
        <w:rPr>
          <w:spacing w:val="-16"/>
          <w:w w:val="105"/>
          <w:sz w:val="27"/>
        </w:rPr>
        <w:t> </w:t>
      </w:r>
      <w:r>
        <w:rPr>
          <w:w w:val="105"/>
          <w:sz w:val="27"/>
        </w:rPr>
        <w:t>законодательством</w:t>
      </w:r>
      <w:r>
        <w:rPr>
          <w:spacing w:val="-30"/>
          <w:w w:val="105"/>
          <w:sz w:val="27"/>
        </w:rPr>
        <w:t> </w:t>
      </w:r>
      <w:r>
        <w:rPr>
          <w:w w:val="105"/>
          <w:sz w:val="27"/>
        </w:rPr>
        <w:t>Российской </w:t>
      </w:r>
      <w:r>
        <w:rPr>
          <w:spacing w:val="-3"/>
          <w:w w:val="105"/>
          <w:sz w:val="27"/>
        </w:rPr>
        <w:t>Федерации</w:t>
      </w:r>
      <w:r>
        <w:rPr>
          <w:spacing w:val="-3"/>
          <w:w w:val="105"/>
          <w:sz w:val="27"/>
          <w:vertAlign w:val="superscript"/>
        </w:rPr>
        <w:t>7</w:t>
      </w:r>
      <w:r>
        <w:rPr>
          <w:spacing w:val="-3"/>
          <w:w w:val="105"/>
          <w:sz w:val="27"/>
          <w:vertAlign w:val="baseline"/>
        </w:rPr>
        <w:t> </w:t>
      </w:r>
      <w:r>
        <w:rPr>
          <w:w w:val="105"/>
          <w:sz w:val="27"/>
          <w:vertAlign w:val="baseline"/>
        </w:rPr>
        <w:t>и Федеральным законом от 29 декабря 2012 г. </w:t>
      </w:r>
      <w:r>
        <w:rPr>
          <w:rFonts w:ascii="Arial" w:hAnsi="Arial"/>
          <w:w w:val="105"/>
          <w:sz w:val="27"/>
          <w:vertAlign w:val="baseline"/>
        </w:rPr>
        <w:t>№</w:t>
      </w:r>
      <w:r>
        <w:rPr>
          <w:rFonts w:ascii="Arial" w:hAnsi="Arial"/>
          <w:spacing w:val="12"/>
          <w:w w:val="105"/>
          <w:sz w:val="27"/>
          <w:vertAlign w:val="baseline"/>
        </w:rPr>
        <w:t> </w:t>
      </w:r>
      <w:r>
        <w:rPr>
          <w:w w:val="105"/>
          <w:sz w:val="27"/>
          <w:vertAlign w:val="baseline"/>
        </w:rPr>
        <w:t>273-ФЗ</w:t>
      </w:r>
    </w:p>
    <w:p>
      <w:pPr>
        <w:spacing w:line="310" w:lineRule="exact" w:before="0"/>
        <w:ind w:left="138" w:right="0" w:firstLine="0"/>
        <w:jc w:val="left"/>
        <w:rPr>
          <w:sz w:val="27"/>
        </w:rPr>
      </w:pPr>
      <w:r>
        <w:rPr>
          <w:w w:val="105"/>
          <w:sz w:val="27"/>
        </w:rPr>
        <w:t>«Об образовании в Российской Федерации».»;</w:t>
      </w:r>
    </w:p>
    <w:p>
      <w:pPr>
        <w:spacing w:before="156"/>
        <w:ind w:left="847" w:right="0" w:firstLine="0"/>
        <w:jc w:val="left"/>
        <w:rPr>
          <w:sz w:val="27"/>
        </w:rPr>
      </w:pPr>
      <w:r>
        <w:rPr>
          <w:sz w:val="27"/>
        </w:rPr>
        <w:t>м) сноску &lt;&lt;7» к пункту 7.16 изложить в следующей редакции:</w:t>
      </w:r>
    </w:p>
    <w:p>
      <w:pPr>
        <w:spacing w:before="125"/>
        <w:ind w:left="845" w:right="0" w:firstLine="0"/>
        <w:jc w:val="left"/>
        <w:rPr>
          <w:sz w:val="27"/>
        </w:rPr>
      </w:pPr>
      <w:r>
        <w:rPr>
          <w:spacing w:val="-3"/>
          <w:w w:val="105"/>
          <w:sz w:val="27"/>
        </w:rPr>
        <w:t>«</w:t>
      </w:r>
      <w:r>
        <w:rPr>
          <w:spacing w:val="-3"/>
          <w:w w:val="105"/>
          <w:position w:val="10"/>
          <w:sz w:val="18"/>
        </w:rPr>
        <w:t>7 </w:t>
      </w:r>
      <w:r>
        <w:rPr>
          <w:w w:val="105"/>
          <w:sz w:val="27"/>
        </w:rPr>
        <w:t>Бюджетный кодекс Российской</w:t>
      </w:r>
      <w:r>
        <w:rPr>
          <w:spacing w:val="53"/>
          <w:w w:val="105"/>
          <w:sz w:val="27"/>
        </w:rPr>
        <w:t> </w:t>
      </w:r>
      <w:r>
        <w:rPr>
          <w:w w:val="105"/>
          <w:sz w:val="27"/>
        </w:rPr>
        <w:t>Федерации.».</w:t>
      </w:r>
    </w:p>
    <w:p>
      <w:pPr>
        <w:pStyle w:val="ListParagraph"/>
        <w:numPr>
          <w:ilvl w:val="0"/>
          <w:numId w:val="2"/>
        </w:numPr>
        <w:tabs>
          <w:tab w:pos="1364" w:val="left" w:leader="none"/>
        </w:tabs>
        <w:spacing w:line="352" w:lineRule="auto" w:before="156" w:after="0"/>
        <w:ind w:left="121" w:right="147" w:firstLine="718"/>
        <w:jc w:val="both"/>
        <w:rPr>
          <w:sz w:val="27"/>
        </w:rPr>
      </w:pPr>
      <w:r>
        <w:rPr>
          <w:w w:val="105"/>
          <w:sz w:val="27"/>
        </w:rPr>
        <w:t>В федераль ом государственном образовательном стандарте среднего профессионального   образования   по    специальности    35.02.14    Охотоведение и звероводство, утвержденном приказом Министерства образования и науки Российской Федерации от 7 мая 2014 г. </w:t>
      </w:r>
      <w:r>
        <w:rPr>
          <w:rFonts w:ascii="Arial" w:hAnsi="Arial"/>
          <w:w w:val="105"/>
          <w:sz w:val="27"/>
        </w:rPr>
        <w:t>№ </w:t>
      </w:r>
      <w:r>
        <w:rPr>
          <w:w w:val="105"/>
          <w:sz w:val="27"/>
        </w:rPr>
        <w:t>463 (зарегистрирован Министерством юстиции  Российской  Федерации  3  июля  2014  г.,  регистрационный  </w:t>
      </w:r>
      <w:r>
        <w:rPr>
          <w:rFonts w:ascii="Arial" w:hAnsi="Arial"/>
          <w:w w:val="105"/>
          <w:sz w:val="27"/>
        </w:rPr>
        <w:t>№  </w:t>
      </w:r>
      <w:r>
        <w:rPr>
          <w:w w:val="105"/>
          <w:sz w:val="27"/>
        </w:rPr>
        <w:t>32950), с изменениями, внесенными приказом Министерства образования и науки Российской</w:t>
      </w:r>
      <w:r>
        <w:rPr>
          <w:spacing w:val="3"/>
          <w:w w:val="105"/>
          <w:sz w:val="27"/>
        </w:rPr>
        <w:t> </w:t>
      </w:r>
      <w:r>
        <w:rPr>
          <w:w w:val="105"/>
          <w:sz w:val="27"/>
        </w:rPr>
        <w:t>Федерации</w:t>
      </w:r>
      <w:r>
        <w:rPr>
          <w:spacing w:val="-4"/>
          <w:w w:val="105"/>
          <w:sz w:val="27"/>
        </w:rPr>
        <w:t> </w:t>
      </w:r>
      <w:r>
        <w:rPr>
          <w:w w:val="105"/>
          <w:sz w:val="27"/>
        </w:rPr>
        <w:t>от</w:t>
      </w:r>
      <w:r>
        <w:rPr>
          <w:spacing w:val="-12"/>
          <w:w w:val="105"/>
          <w:sz w:val="27"/>
        </w:rPr>
        <w:t> </w:t>
      </w:r>
      <w:r>
        <w:rPr>
          <w:w w:val="105"/>
          <w:sz w:val="27"/>
        </w:rPr>
        <w:t>9</w:t>
      </w:r>
      <w:r>
        <w:rPr>
          <w:spacing w:val="-11"/>
          <w:w w:val="105"/>
          <w:sz w:val="27"/>
        </w:rPr>
        <w:t> </w:t>
      </w:r>
      <w:r>
        <w:rPr>
          <w:w w:val="105"/>
          <w:sz w:val="27"/>
        </w:rPr>
        <w:t>апреля</w:t>
      </w:r>
      <w:r>
        <w:rPr>
          <w:spacing w:val="-2"/>
          <w:w w:val="105"/>
          <w:sz w:val="27"/>
        </w:rPr>
        <w:t> </w:t>
      </w:r>
      <w:r>
        <w:rPr>
          <w:w w:val="105"/>
          <w:sz w:val="27"/>
        </w:rPr>
        <w:t>2015</w:t>
      </w:r>
      <w:r>
        <w:rPr>
          <w:spacing w:val="-2"/>
          <w:w w:val="105"/>
          <w:sz w:val="27"/>
        </w:rPr>
        <w:t> </w:t>
      </w:r>
      <w:r>
        <w:rPr>
          <w:w w:val="105"/>
          <w:sz w:val="27"/>
        </w:rPr>
        <w:t>г.</w:t>
      </w:r>
      <w:r>
        <w:rPr>
          <w:spacing w:val="-26"/>
          <w:w w:val="105"/>
          <w:sz w:val="27"/>
        </w:rPr>
        <w:t> </w:t>
      </w:r>
      <w:r>
        <w:rPr>
          <w:rFonts w:ascii="Arial" w:hAnsi="Arial"/>
          <w:w w:val="105"/>
          <w:sz w:val="26"/>
        </w:rPr>
        <w:t>№</w:t>
      </w:r>
      <w:r>
        <w:rPr>
          <w:rFonts w:ascii="Arial" w:hAnsi="Arial"/>
          <w:spacing w:val="-18"/>
          <w:w w:val="105"/>
          <w:sz w:val="26"/>
        </w:rPr>
        <w:t> </w:t>
      </w:r>
      <w:r>
        <w:rPr>
          <w:w w:val="105"/>
          <w:sz w:val="27"/>
        </w:rPr>
        <w:t>391</w:t>
      </w:r>
      <w:r>
        <w:rPr>
          <w:spacing w:val="-8"/>
          <w:w w:val="105"/>
          <w:sz w:val="27"/>
        </w:rPr>
        <w:t> </w:t>
      </w:r>
      <w:r>
        <w:rPr>
          <w:w w:val="105"/>
          <w:sz w:val="27"/>
        </w:rPr>
        <w:t>(зарегистрирован</w:t>
      </w:r>
      <w:r>
        <w:rPr>
          <w:spacing w:val="-24"/>
          <w:w w:val="105"/>
          <w:sz w:val="27"/>
        </w:rPr>
        <w:t> </w:t>
      </w:r>
      <w:r>
        <w:rPr>
          <w:w w:val="105"/>
          <w:sz w:val="27"/>
        </w:rPr>
        <w:t>Министерством юстиции  Российской  Федерации   14  мая  2015  г.,  регистрационный  </w:t>
      </w:r>
      <w:r>
        <w:rPr>
          <w:rFonts w:ascii="Arial" w:hAnsi="Arial"/>
          <w:w w:val="105"/>
          <w:sz w:val="27"/>
        </w:rPr>
        <w:t>№  </w:t>
      </w:r>
      <w:r>
        <w:rPr>
          <w:w w:val="105"/>
          <w:sz w:val="27"/>
        </w:rPr>
        <w:t>37276) и приказом Министерства просвещения Российской Федерации от 13</w:t>
      </w:r>
      <w:r>
        <w:rPr>
          <w:spacing w:val="27"/>
          <w:w w:val="105"/>
          <w:sz w:val="27"/>
        </w:rPr>
        <w:t> </w:t>
      </w:r>
      <w:r>
        <w:rPr>
          <w:w w:val="105"/>
          <w:sz w:val="27"/>
        </w:rPr>
        <w:t>июля 2021 г.</w:t>
      </w:r>
    </w:p>
    <w:p>
      <w:pPr>
        <w:spacing w:line="355" w:lineRule="auto" w:before="15"/>
        <w:ind w:left="125" w:right="166" w:hanging="24"/>
        <w:jc w:val="both"/>
        <w:rPr>
          <w:sz w:val="27"/>
        </w:rPr>
      </w:pPr>
      <w:r>
        <w:rPr>
          <w:rFonts w:ascii="Arial" w:hAnsi="Arial"/>
          <w:sz w:val="27"/>
        </w:rPr>
        <w:t>№    </w:t>
      </w:r>
      <w:r>
        <w:rPr>
          <w:sz w:val="27"/>
        </w:rPr>
        <w:t>450    (зарегистрирован    Министерством    юстиции    Российской     Федерации 14 октября 2021 г., регистрационный </w:t>
      </w:r>
      <w:r>
        <w:rPr>
          <w:rFonts w:ascii="Arial" w:hAnsi="Arial"/>
          <w:sz w:val="27"/>
        </w:rPr>
        <w:t>№</w:t>
      </w:r>
      <w:r>
        <w:rPr>
          <w:rFonts w:ascii="Arial" w:hAnsi="Arial"/>
          <w:spacing w:val="3"/>
          <w:sz w:val="27"/>
        </w:rPr>
        <w:t> </w:t>
      </w:r>
      <w:r>
        <w:rPr>
          <w:sz w:val="27"/>
        </w:rPr>
        <w:t>65410):</w:t>
      </w:r>
    </w:p>
    <w:p>
      <w:pPr>
        <w:spacing w:line="308" w:lineRule="exact" w:before="0"/>
        <w:ind w:left="824" w:right="0" w:firstLine="0"/>
        <w:jc w:val="left"/>
        <w:rPr>
          <w:sz w:val="27"/>
        </w:rPr>
      </w:pPr>
      <w:r>
        <w:rPr>
          <w:w w:val="105"/>
          <w:sz w:val="27"/>
        </w:rPr>
        <w:t>а) в пункте 1.4 слово «основную» исключить;</w:t>
      </w:r>
    </w:p>
    <w:p>
      <w:pPr>
        <w:spacing w:before="151"/>
        <w:ind w:left="824" w:right="0" w:firstLine="0"/>
        <w:jc w:val="left"/>
        <w:rPr>
          <w:sz w:val="27"/>
        </w:rPr>
      </w:pPr>
      <w:r>
        <w:rPr>
          <w:w w:val="105"/>
          <w:sz w:val="27"/>
        </w:rPr>
        <w:t>б) дополнить пунктом 3.3 следующего содержания:</w:t>
      </w:r>
    </w:p>
    <w:p>
      <w:pPr>
        <w:spacing w:line="355" w:lineRule="auto" w:before="146"/>
        <w:ind w:left="116" w:right="157" w:firstLine="704"/>
        <w:jc w:val="both"/>
        <w:rPr>
          <w:sz w:val="27"/>
        </w:rPr>
      </w:pPr>
      <w:r>
        <w:rPr>
          <w:w w:val="105"/>
          <w:sz w:val="27"/>
        </w:rPr>
        <w:t>«3.3. Срок получения образования по ГШССЗ,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53"/>
          <w:w w:val="105"/>
          <w:sz w:val="27"/>
        </w:rPr>
        <w:t> </w:t>
      </w:r>
      <w:r>
        <w:rPr>
          <w:w w:val="105"/>
          <w:sz w:val="27"/>
        </w:rPr>
        <w:t>проекта</w:t>
      </w:r>
    </w:p>
    <w:p>
      <w:pPr>
        <w:spacing w:line="350" w:lineRule="auto" w:before="0"/>
        <w:ind w:left="108" w:right="166" w:firstLine="1"/>
        <w:jc w:val="both"/>
        <w:rPr>
          <w:b/>
          <w:sz w:val="27"/>
        </w:rPr>
      </w:pPr>
      <w:r>
        <w:rPr>
          <w:w w:val="105"/>
          <w:sz w:val="27"/>
        </w:rPr>
        <w:t>«Профессионалитет»,</w:t>
      </w:r>
      <w:r>
        <w:rPr>
          <w:spacing w:val="-25"/>
          <w:w w:val="105"/>
          <w:sz w:val="27"/>
        </w:rPr>
        <w:t> </w:t>
      </w:r>
      <w:r>
        <w:rPr>
          <w:w w:val="105"/>
          <w:sz w:val="27"/>
        </w:rPr>
        <w:t>а</w:t>
      </w:r>
      <w:r>
        <w:rPr>
          <w:spacing w:val="-15"/>
          <w:w w:val="105"/>
          <w:sz w:val="27"/>
        </w:rPr>
        <w:t> </w:t>
      </w:r>
      <w:r>
        <w:rPr>
          <w:w w:val="105"/>
          <w:sz w:val="27"/>
        </w:rPr>
        <w:t>также</w:t>
      </w:r>
      <w:r>
        <w:rPr>
          <w:spacing w:val="-14"/>
          <w:w w:val="105"/>
          <w:sz w:val="27"/>
        </w:rPr>
        <w:t> </w:t>
      </w:r>
      <w:r>
        <w:rPr>
          <w:w w:val="105"/>
          <w:sz w:val="27"/>
        </w:rPr>
        <w:t>объем</w:t>
      </w:r>
      <w:r>
        <w:rPr>
          <w:spacing w:val="-7"/>
          <w:w w:val="105"/>
          <w:sz w:val="27"/>
        </w:rPr>
        <w:t> </w:t>
      </w:r>
      <w:r>
        <w:rPr>
          <w:w w:val="105"/>
          <w:sz w:val="27"/>
        </w:rPr>
        <w:t>такой</w:t>
      </w:r>
      <w:r>
        <w:rPr>
          <w:spacing w:val="-6"/>
          <w:w w:val="105"/>
          <w:sz w:val="27"/>
        </w:rPr>
        <w:t> </w:t>
      </w:r>
      <w:r>
        <w:rPr>
          <w:w w:val="105"/>
          <w:sz w:val="27"/>
        </w:rPr>
        <w:t>ГШССЗ</w:t>
      </w:r>
      <w:r>
        <w:rPr>
          <w:spacing w:val="-12"/>
          <w:w w:val="105"/>
          <w:sz w:val="27"/>
        </w:rPr>
        <w:t> </w:t>
      </w:r>
      <w:r>
        <w:rPr>
          <w:w w:val="105"/>
          <w:sz w:val="27"/>
        </w:rPr>
        <w:t>могут</w:t>
      </w:r>
      <w:r>
        <w:rPr>
          <w:spacing w:val="-5"/>
          <w:w w:val="105"/>
          <w:sz w:val="27"/>
        </w:rPr>
        <w:t> </w:t>
      </w:r>
      <w:r>
        <w:rPr>
          <w:w w:val="105"/>
          <w:sz w:val="27"/>
        </w:rPr>
        <w:t>быть</w:t>
      </w:r>
      <w:r>
        <w:rPr>
          <w:spacing w:val="-19"/>
          <w:w w:val="105"/>
          <w:sz w:val="27"/>
        </w:rPr>
        <w:t> </w:t>
      </w:r>
      <w:r>
        <w:rPr>
          <w:w w:val="105"/>
          <w:sz w:val="27"/>
        </w:rPr>
        <w:t>уменьшены</w:t>
      </w:r>
      <w:r>
        <w:rPr>
          <w:spacing w:val="-1"/>
          <w:w w:val="105"/>
          <w:sz w:val="27"/>
        </w:rPr>
        <w:t> </w:t>
      </w:r>
      <w:r>
        <w:rPr>
          <w:w w:val="105"/>
          <w:sz w:val="27"/>
        </w:rPr>
        <w:t>с</w:t>
      </w:r>
      <w:r>
        <w:rPr>
          <w:spacing w:val="-15"/>
          <w:w w:val="105"/>
          <w:sz w:val="27"/>
        </w:rPr>
        <w:t> </w:t>
      </w:r>
      <w:r>
        <w:rPr>
          <w:w w:val="105"/>
          <w:sz w:val="27"/>
        </w:rPr>
        <w:t>учетом соответствующей  примерной  образовательной  программы,  но   не   более   чем на 40 процентов от срока получения образования и объема ГШССЗ, установленных </w:t>
      </w:r>
      <w:r>
        <w:rPr>
          <w:b/>
          <w:w w:val="105"/>
          <w:sz w:val="27"/>
        </w:rPr>
        <w:t>ФГОС</w:t>
      </w:r>
      <w:r>
        <w:rPr>
          <w:b/>
          <w:spacing w:val="-5"/>
          <w:w w:val="105"/>
          <w:sz w:val="27"/>
        </w:rPr>
        <w:t> </w:t>
      </w:r>
      <w:r>
        <w:rPr>
          <w:b/>
          <w:spacing w:val="-4"/>
          <w:w w:val="105"/>
          <w:sz w:val="27"/>
        </w:rPr>
        <w:t>СПО</w:t>
      </w:r>
      <w:r>
        <w:rPr>
          <w:b/>
          <w:spacing w:val="-4"/>
          <w:w w:val="105"/>
          <w:position w:val="10"/>
          <w:sz w:val="17"/>
        </w:rPr>
        <w:t>2</w:t>
      </w:r>
      <w:r>
        <w:rPr>
          <w:b/>
          <w:spacing w:val="-4"/>
          <w:w w:val="105"/>
          <w:sz w:val="27"/>
        </w:rPr>
        <w:t>.»;</w:t>
      </w:r>
    </w:p>
    <w:p>
      <w:pPr>
        <w:spacing w:after="0" w:line="350" w:lineRule="auto"/>
        <w:jc w:val="both"/>
        <w:rPr>
          <w:sz w:val="27"/>
        </w:rPr>
        <w:sectPr>
          <w:headerReference w:type="default" r:id="rId387"/>
          <w:footerReference w:type="default" r:id="rId388"/>
          <w:pgSz w:w="11930" w:h="17210"/>
          <w:pgMar w:header="0" w:footer="462" w:top="1200" w:bottom="660" w:left="1180" w:right="300"/>
        </w:sectPr>
      </w:pPr>
    </w:p>
    <w:p>
      <w:pPr>
        <w:pStyle w:val="BodyText"/>
        <w:rPr>
          <w:b/>
          <w:sz w:val="20"/>
        </w:rPr>
      </w:pPr>
      <w:r>
        <w:rPr/>
        <w:pict>
          <v:group style="position:absolute;margin-left:.240388pt;margin-top:.000016pt;width:593.8pt;height:441.15pt;mso-position-horizontal-relative:page;mso-position-vertical-relative:page;z-index:-1224160" coordorigin="5,0" coordsize="11876,8823">
            <v:line style="position:absolute" from="10,8823" to="10,0" stroked="true" strokeweight=".480776pt" strokecolor="#000000">
              <v:stroke dashstyle="solid"/>
            </v:line>
            <v:line style="position:absolute" from="19,10" to="11880,10" stroked="true" strokeweight=".961079pt" strokecolor="#000000">
              <v:stroke dashstyle="solid"/>
            </v:line>
            <w10:wrap type="none"/>
          </v:group>
        </w:pict>
      </w:r>
    </w:p>
    <w:p>
      <w:pPr>
        <w:pStyle w:val="BodyText"/>
        <w:spacing w:before="3"/>
        <w:rPr>
          <w:b/>
        </w:rPr>
      </w:pPr>
    </w:p>
    <w:p>
      <w:pPr>
        <w:spacing w:before="90"/>
        <w:ind w:left="5046" w:right="0" w:firstLine="0"/>
        <w:jc w:val="left"/>
        <w:rPr>
          <w:sz w:val="23"/>
        </w:rPr>
      </w:pPr>
      <w:r>
        <w:rPr>
          <w:w w:val="105"/>
          <w:sz w:val="23"/>
        </w:rPr>
        <w:t>193</w:t>
      </w:r>
    </w:p>
    <w:p>
      <w:pPr>
        <w:pStyle w:val="BodyText"/>
        <w:spacing w:before="8"/>
        <w:rPr>
          <w:sz w:val="27"/>
        </w:rPr>
      </w:pPr>
    </w:p>
    <w:p>
      <w:pPr>
        <w:pStyle w:val="BodyText"/>
        <w:ind w:left="850"/>
      </w:pPr>
      <w:r>
        <w:rPr/>
        <w:t>в) сноску &lt;&lt;2» к пункту 3.3 изложить в следующей редакции:</w:t>
      </w:r>
    </w:p>
    <w:p>
      <w:pPr>
        <w:pStyle w:val="BodyText"/>
        <w:spacing w:line="345" w:lineRule="auto" w:before="144"/>
        <w:ind w:left="139" w:right="103" w:firstLine="709"/>
        <w:jc w:val="both"/>
      </w:pPr>
      <w:r>
        <w:rPr/>
        <w:t>«</w:t>
      </w:r>
      <w:r>
        <w:rPr>
          <w:vertAlign w:val="superscript"/>
        </w:rPr>
        <w:t>2</w:t>
      </w:r>
      <w:r>
        <w:rPr>
          <w:vertAlign w:val="baseline"/>
        </w:rPr>
        <w:t>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43" w:lineRule="auto"/>
        <w:ind w:left="134" w:firstLine="1"/>
      </w:pPr>
      <w:r>
        <w:rPr/>
        <w:t>«Профессионалитет»,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 1 января 2026 г.»;</w:t>
      </w:r>
    </w:p>
    <w:p>
      <w:pPr>
        <w:pStyle w:val="BodyText"/>
        <w:spacing w:line="319" w:lineRule="exact"/>
        <w:ind w:left="842"/>
      </w:pPr>
      <w:r>
        <w:rPr/>
        <w:t>г) пункт 5.1 изложить в следующей редакции:</w:t>
      </w:r>
    </w:p>
    <w:p>
      <w:pPr>
        <w:pStyle w:val="BodyText"/>
        <w:spacing w:line="340" w:lineRule="auto" w:before="137"/>
        <w:ind w:left="128" w:right="153" w:firstLine="709"/>
        <w:jc w:val="both"/>
      </w:pPr>
      <w:r>
        <w:rPr/>
        <w:t>«5.1. Охотовед должен обладать следующими  общими  компетенциями (далее -</w:t>
      </w:r>
      <w:r>
        <w:rPr>
          <w:spacing w:val="50"/>
        </w:rPr>
        <w:t> </w:t>
      </w:r>
      <w:r>
        <w:rPr/>
        <w:t>ОК):</w:t>
      </w:r>
    </w:p>
    <w:p>
      <w:pPr>
        <w:pStyle w:val="BodyText"/>
        <w:spacing w:line="340" w:lineRule="auto" w:before="13"/>
        <w:ind w:left="129" w:right="149"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0" w:lineRule="auto"/>
        <w:ind w:left="124" w:right="129"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before="2"/>
        <w:ind w:left="120" w:right="116"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6" w:lineRule="exact"/>
        <w:ind w:left="822"/>
      </w:pPr>
      <w:r>
        <w:rPr/>
        <w:t>ОК 04. Эффективно взаимодействовать и работать в коллективе и команде;</w:t>
      </w:r>
    </w:p>
    <w:p>
      <w:pPr>
        <w:pStyle w:val="BodyText"/>
        <w:spacing w:line="343" w:lineRule="auto" w:before="134"/>
        <w:ind w:left="116" w:right="161" w:firstLine="70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43" w:lineRule="auto"/>
        <w:ind w:left="115" w:right="126" w:firstLine="703"/>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08" w:right="128"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38" w:lineRule="auto"/>
        <w:ind w:left="110" w:right="169" w:firstLine="698"/>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spacing w:after="0" w:line="338" w:lineRule="auto"/>
        <w:jc w:val="both"/>
        <w:sectPr>
          <w:headerReference w:type="default" r:id="rId389"/>
          <w:footerReference w:type="default" r:id="rId390"/>
          <w:pgSz w:w="11880" w:h="17180"/>
          <w:pgMar w:header="0" w:footer="477" w:top="0" w:bottom="660" w:left="1100" w:right="360"/>
        </w:sectPr>
      </w:pPr>
    </w:p>
    <w:p>
      <w:pPr>
        <w:pStyle w:val="BodyText"/>
        <w:rPr>
          <w:sz w:val="20"/>
        </w:rPr>
      </w:pPr>
      <w:r>
        <w:rPr/>
        <w:pict>
          <v:line style="position:absolute;mso-position-horizontal-relative:page;mso-position-vertical-relative:page;z-index:9496" from=".240387pt,769.818914pt" to=".240387pt,-.000007pt" stroked="true" strokeweight=".721161pt" strokecolor="#000000">
            <v:stroke dashstyle="solid"/>
            <w10:wrap type="none"/>
          </v:line>
        </w:pict>
      </w:r>
      <w:r>
        <w:rPr/>
        <w:pict>
          <v:line style="position:absolute;mso-position-horizontal-relative:page;mso-position-vertical-relative:page;z-index:9520" from="143.270569pt,.300322pt" to="595.440015pt,.300322pt" stroked="true" strokeweight=".600681pt" strokecolor="#000000">
            <v:stroke dashstyle="solid"/>
            <w10:wrap type="none"/>
          </v:line>
        </w:pict>
      </w:r>
    </w:p>
    <w:p>
      <w:pPr>
        <w:pStyle w:val="BodyText"/>
        <w:spacing w:before="8"/>
      </w:pPr>
    </w:p>
    <w:p>
      <w:pPr>
        <w:spacing w:before="91"/>
        <w:ind w:left="192" w:right="144" w:firstLine="0"/>
        <w:jc w:val="center"/>
        <w:rPr>
          <w:sz w:val="23"/>
        </w:rPr>
      </w:pPr>
      <w:r>
        <w:rPr>
          <w:w w:val="105"/>
          <w:sz w:val="23"/>
        </w:rPr>
        <w:t>194</w:t>
      </w:r>
    </w:p>
    <w:p>
      <w:pPr>
        <w:pStyle w:val="BodyText"/>
        <w:spacing w:before="7"/>
        <w:rPr>
          <w:sz w:val="27"/>
        </w:rPr>
      </w:pPr>
    </w:p>
    <w:p>
      <w:pPr>
        <w:pStyle w:val="BodyText"/>
        <w:spacing w:line="340" w:lineRule="auto" w:before="1"/>
        <w:ind w:left="167" w:right="103" w:firstLine="703"/>
        <w:jc w:val="both"/>
      </w:pPr>
      <w:r>
        <w:rPr/>
        <w:t>ОК 09. Пользоваться профессиональной документацией  на  государственном и иностранном</w:t>
      </w:r>
      <w:r>
        <w:rPr>
          <w:spacing w:val="17"/>
        </w:rPr>
        <w:t> </w:t>
      </w:r>
      <w:r>
        <w:rPr/>
        <w:t>языках.»;</w:t>
      </w:r>
    </w:p>
    <w:p>
      <w:pPr>
        <w:pStyle w:val="BodyText"/>
        <w:spacing w:before="13"/>
        <w:ind w:left="872"/>
      </w:pPr>
      <w:r>
        <w:rPr/>
        <w:t>д) пункт 6.3 дополнить абзацами следующего содержания:</w:t>
      </w:r>
    </w:p>
    <w:p>
      <w:pPr>
        <w:pStyle w:val="BodyText"/>
        <w:spacing w:line="340" w:lineRule="auto" w:before="149"/>
        <w:ind w:left="154" w:right="116" w:firstLine="707"/>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«ЕН.01. Экологические основы природопользования».</w:t>
      </w:r>
    </w:p>
    <w:p>
      <w:pPr>
        <w:pStyle w:val="BodyText"/>
        <w:spacing w:line="345" w:lineRule="auto" w:before="11"/>
        <w:ind w:left="144" w:right="124" w:firstLine="716"/>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«ОП.О1. Биология промысловых животных», «ОП.02. Основы ветеринарии и зоогигиены»,</w:t>
      </w:r>
    </w:p>
    <w:p>
      <w:pPr>
        <w:pStyle w:val="BodyText"/>
        <w:spacing w:line="340" w:lineRule="auto"/>
        <w:ind w:left="140" w:right="121" w:firstLine="5"/>
        <w:jc w:val="both"/>
      </w:pPr>
      <w:r>
        <w:rPr/>
        <w:t>«ОП.03. Информационные технологии в профессиональной деятельности», «ОП.04. Культура   делового    общения»,    «ОП.05.    Основы    экономики,    менеджмента  и      маркетинга»,     · «ОП.Об.       Правовое       обеспечение       профессиональной и предпринимательской деятельности», «ОП.07. Охрана труда», «ОП.08. Безопасность</w:t>
      </w:r>
      <w:r>
        <w:rPr>
          <w:spacing w:val="28"/>
        </w:rPr>
        <w:t> </w:t>
      </w:r>
      <w:r>
        <w:rPr/>
        <w:t>жизнедеятельности».</w:t>
      </w:r>
    </w:p>
    <w:p>
      <w:pPr>
        <w:pStyle w:val="BodyText"/>
        <w:spacing w:line="340" w:lineRule="auto" w:before="4"/>
        <w:ind w:left="130" w:right="131" w:firstLine="716"/>
        <w:jc w:val="both"/>
      </w:pPr>
      <w:r>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w:t>
      </w:r>
      <w:r>
        <w:rPr>
          <w:spacing w:val="1"/>
        </w:rPr>
        <w:t>«ПМ.О1 </w:t>
      </w:r>
      <w:r>
        <w:rPr/>
        <w:t>Организация и проведение всех видов охоты», «MДIC0l.01. Технологии охотничьего промысла», «МДК.01.02. Основы     охотничьего     собаководства»,     «ПМ.02     Охрана,     воспроизводство и рациональное использование природных ресурсов», «МДК.02.01. Системы рационального  использования  охотничьих   ресурсов   в   Российской   Федерации и за рубежом», «ПМ.03 Разведение, содержание и использование пушных</w:t>
      </w:r>
      <w:r>
        <w:rPr>
          <w:spacing w:val="-26"/>
        </w:rPr>
        <w:t> </w:t>
      </w:r>
      <w:r>
        <w:rPr/>
        <w:t>зверей»,</w:t>
      </w:r>
    </w:p>
    <w:p>
      <w:pPr>
        <w:pStyle w:val="BodyText"/>
        <w:spacing w:before="9"/>
        <w:ind w:left="126"/>
      </w:pPr>
      <w:r>
        <w:rPr/>
        <w:t>«МДК.03.01. Технологии звероводства», «МДК.03.02. Технологии кролиководства»,</w:t>
      </w:r>
    </w:p>
    <w:p>
      <w:pPr>
        <w:pStyle w:val="BodyText"/>
        <w:spacing w:line="340" w:lineRule="auto" w:before="140"/>
        <w:ind w:left="120" w:right="147" w:firstLine="1"/>
        <w:jc w:val="both"/>
      </w:pPr>
      <w:r>
        <w:rPr/>
        <w:t>«ПМ.04 Заготовка, первичная обработка, переработка и сбыт продукции охотничьего промысла и звероводства», «МДК.04.01. Товароведение продукции охотничьего  хозяйства   и   звероводства»,   «МДК.04.02.   Технологии   заготовки  и   первичной   перера отки   продукции   охотничьего   хозяйства   и</w:t>
      </w:r>
      <w:r>
        <w:rPr>
          <w:spacing w:val="51"/>
        </w:rPr>
        <w:t> </w:t>
      </w:r>
      <w:r>
        <w:rPr/>
        <w:t>звероводства»,</w:t>
      </w:r>
    </w:p>
    <w:p>
      <w:pPr>
        <w:pStyle w:val="BodyText"/>
        <w:spacing w:line="343" w:lineRule="auto" w:before="2"/>
        <w:ind w:left="117" w:right="165" w:firstLine="4"/>
        <w:jc w:val="both"/>
      </w:pPr>
      <w:r>
        <w:rPr/>
        <w:t>«ПМ.05 Выполнение работ по одной или нескольким профессиям рабочих, должностям служащих».»;</w:t>
      </w:r>
    </w:p>
    <w:p>
      <w:pPr>
        <w:pStyle w:val="BodyText"/>
        <w:spacing w:line="319" w:lineRule="exact"/>
        <w:ind w:left="822"/>
      </w:pPr>
      <w:r>
        <w:rPr/>
        <w:t>е) пункт 6.4 изложить в следующей редакции:</w:t>
      </w:r>
    </w:p>
    <w:p>
      <w:pPr>
        <w:spacing w:after="0" w:line="319" w:lineRule="exact"/>
        <w:sectPr>
          <w:headerReference w:type="default" r:id="rId391"/>
          <w:footerReference w:type="default" r:id="rId392"/>
          <w:pgSz w:w="11910" w:h="17200"/>
          <w:pgMar w:header="0" w:footer="471" w:top="0" w:bottom="660" w:left="1100" w:right="360"/>
        </w:sectPr>
      </w:pPr>
    </w:p>
    <w:p>
      <w:pPr>
        <w:spacing w:before="69"/>
        <w:ind w:left="1186" w:right="1121" w:firstLine="0"/>
        <w:jc w:val="center"/>
        <w:rPr>
          <w:sz w:val="23"/>
        </w:rPr>
      </w:pPr>
      <w:r>
        <w:rPr/>
        <w:pict>
          <v:group style="position:absolute;margin-left:0pt;margin-top:.000046pt;width:594.75pt;height:859pt;mso-position-horizontal-relative:page;mso-position-vertical-relative:page;z-index:-1224088" coordorigin="0,0" coordsize="11895,17180">
            <v:line style="position:absolute" from="4,0" to="4,17179" stroked="true" strokeweight=".360581pt" strokecolor="#000000">
              <v:stroke dashstyle="solid"/>
            </v:line>
            <v:line style="position:absolute" from="38,7" to="11894,7" stroked="true" strokeweight=".720781pt" strokecolor="#000000">
              <v:stroke dashstyle="solid"/>
            </v:line>
            <w10:wrap type="none"/>
          </v:group>
        </w:pict>
      </w:r>
      <w:r>
        <w:rPr>
          <w:w w:val="105"/>
          <w:sz w:val="23"/>
        </w:rPr>
        <w:t>195</w:t>
      </w:r>
    </w:p>
    <w:p>
      <w:pPr>
        <w:pStyle w:val="BodyText"/>
        <w:spacing w:before="1"/>
      </w:pPr>
    </w:p>
    <w:p>
      <w:pPr>
        <w:spacing w:line="360" w:lineRule="auto" w:before="0"/>
        <w:ind w:left="149" w:right="99" w:firstLine="707"/>
        <w:jc w:val="both"/>
        <w:rPr>
          <w:sz w:val="27"/>
        </w:rPr>
      </w:pPr>
      <w:r>
        <w:rPr>
          <w:w w:val="105"/>
          <w:sz w:val="27"/>
        </w:rPr>
        <w:t>«6.4. Образовательной  организацией  при  определении  структуры  ППССЗ и</w:t>
      </w:r>
      <w:r>
        <w:rPr>
          <w:spacing w:val="-20"/>
          <w:w w:val="105"/>
          <w:sz w:val="27"/>
        </w:rPr>
        <w:t> </w:t>
      </w:r>
      <w:r>
        <w:rPr>
          <w:w w:val="105"/>
          <w:sz w:val="27"/>
        </w:rPr>
        <w:t>трудоемкости</w:t>
      </w:r>
      <w:r>
        <w:rPr>
          <w:spacing w:val="-4"/>
          <w:w w:val="105"/>
          <w:sz w:val="27"/>
        </w:rPr>
        <w:t> </w:t>
      </w:r>
      <w:r>
        <w:rPr>
          <w:w w:val="105"/>
          <w:sz w:val="27"/>
        </w:rPr>
        <w:t>ее</w:t>
      </w:r>
      <w:r>
        <w:rPr>
          <w:spacing w:val="-19"/>
          <w:w w:val="105"/>
          <w:sz w:val="27"/>
        </w:rPr>
        <w:t> </w:t>
      </w:r>
      <w:r>
        <w:rPr>
          <w:w w:val="105"/>
          <w:sz w:val="27"/>
        </w:rPr>
        <w:t>освоения</w:t>
      </w:r>
      <w:r>
        <w:rPr>
          <w:spacing w:val="-8"/>
          <w:w w:val="105"/>
          <w:sz w:val="27"/>
        </w:rPr>
        <w:t> </w:t>
      </w:r>
      <w:r>
        <w:rPr>
          <w:w w:val="105"/>
          <w:sz w:val="27"/>
        </w:rPr>
        <w:t>может</w:t>
      </w:r>
      <w:r>
        <w:rPr>
          <w:spacing w:val="-13"/>
          <w:w w:val="105"/>
          <w:sz w:val="27"/>
        </w:rPr>
        <w:t> </w:t>
      </w:r>
      <w:r>
        <w:rPr>
          <w:w w:val="105"/>
          <w:sz w:val="27"/>
        </w:rPr>
        <w:t>применяться система</w:t>
      </w:r>
      <w:r>
        <w:rPr>
          <w:spacing w:val="-8"/>
          <w:w w:val="105"/>
          <w:sz w:val="27"/>
        </w:rPr>
        <w:t> </w:t>
      </w:r>
      <w:r>
        <w:rPr>
          <w:w w:val="105"/>
          <w:sz w:val="27"/>
        </w:rPr>
        <w:t>зачетных</w:t>
      </w:r>
      <w:r>
        <w:rPr>
          <w:spacing w:val="-13"/>
          <w:w w:val="105"/>
          <w:sz w:val="27"/>
        </w:rPr>
        <w:t> </w:t>
      </w:r>
      <w:r>
        <w:rPr>
          <w:w w:val="105"/>
          <w:sz w:val="27"/>
        </w:rPr>
        <w:t>единиц,</w:t>
      </w:r>
      <w:r>
        <w:rPr>
          <w:spacing w:val="-9"/>
          <w:w w:val="105"/>
          <w:sz w:val="27"/>
        </w:rPr>
        <w:t> </w:t>
      </w:r>
      <w:r>
        <w:rPr>
          <w:w w:val="105"/>
          <w:sz w:val="27"/>
        </w:rPr>
        <w:t>при</w:t>
      </w:r>
      <w:r>
        <w:rPr>
          <w:spacing w:val="-19"/>
          <w:w w:val="105"/>
          <w:sz w:val="27"/>
        </w:rPr>
        <w:t> </w:t>
      </w:r>
      <w:r>
        <w:rPr>
          <w:w w:val="105"/>
          <w:sz w:val="27"/>
        </w:rPr>
        <w:t>этом одна зачетная единица соответствует 36 академическим</w:t>
      </w:r>
      <w:r>
        <w:rPr>
          <w:spacing w:val="20"/>
          <w:w w:val="105"/>
          <w:sz w:val="27"/>
        </w:rPr>
        <w:t> </w:t>
      </w:r>
      <w:r>
        <w:rPr>
          <w:w w:val="105"/>
          <w:sz w:val="27"/>
        </w:rPr>
        <w:t>часам.</w:t>
      </w:r>
    </w:p>
    <w:p>
      <w:pPr>
        <w:pStyle w:val="BodyText"/>
        <w:spacing w:before="6"/>
      </w:pPr>
    </w:p>
    <w:p>
      <w:pPr>
        <w:spacing w:line="259" w:lineRule="auto" w:before="0"/>
        <w:ind w:left="1186" w:right="1157" w:firstLine="0"/>
        <w:jc w:val="center"/>
        <w:rPr>
          <w:b/>
          <w:sz w:val="27"/>
        </w:rPr>
      </w:pPr>
      <w:r>
        <w:rPr>
          <w:b/>
          <w:sz w:val="27"/>
        </w:rPr>
        <w:t>«Структура программы подготовки специалистов среднего звена базовой подготовки</w:t>
      </w:r>
    </w:p>
    <w:p>
      <w:pPr>
        <w:spacing w:line="303" w:lineRule="exact" w:before="0"/>
        <w:ind w:left="0" w:right="99" w:firstLine="0"/>
        <w:jc w:val="right"/>
        <w:rPr>
          <w:sz w:val="27"/>
        </w:rPr>
      </w:pPr>
      <w:r>
        <w:rPr>
          <w:w w:val="105"/>
          <w:sz w:val="27"/>
        </w:rPr>
        <w:t>Таблица 2</w:t>
      </w:r>
    </w:p>
    <w:p>
      <w:pPr>
        <w:pStyle w:val="BodyText"/>
        <w:spacing w:after="1"/>
        <w:rPr>
          <w:sz w:val="9"/>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3"/>
        <w:gridCol w:w="5212"/>
        <w:gridCol w:w="1986"/>
        <w:gridCol w:w="1654"/>
      </w:tblGrid>
      <w:tr>
        <w:trPr>
          <w:trHeight w:val="1719" w:hRule="atLeast"/>
        </w:trPr>
        <w:tc>
          <w:tcPr>
            <w:tcW w:w="6395" w:type="dxa"/>
            <w:gridSpan w:val="2"/>
            <w:tcBorders>
              <w:left w:val="single" w:sz="2" w:space="0" w:color="000000"/>
              <w:right w:val="single" w:sz="2" w:space="0" w:color="000000"/>
            </w:tcBorders>
          </w:tcPr>
          <w:p>
            <w:pPr>
              <w:pStyle w:val="TableParagraph"/>
              <w:rPr>
                <w:sz w:val="24"/>
              </w:rPr>
            </w:pPr>
          </w:p>
        </w:tc>
        <w:tc>
          <w:tcPr>
            <w:tcW w:w="1986" w:type="dxa"/>
            <w:tcBorders>
              <w:left w:val="single" w:sz="2" w:space="0" w:color="000000"/>
              <w:right w:val="single" w:sz="2" w:space="0" w:color="000000"/>
            </w:tcBorders>
          </w:tcPr>
          <w:p>
            <w:pPr>
              <w:pStyle w:val="TableParagraph"/>
              <w:spacing w:line="254" w:lineRule="auto" w:before="40"/>
              <w:ind w:left="140" w:right="90" w:firstLine="4"/>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56" w:lineRule="exact" w:before="1"/>
              <w:ind w:left="143"/>
              <w:rPr>
                <w:sz w:val="23"/>
              </w:rPr>
            </w:pPr>
            <w:r>
              <w:rPr>
                <w:sz w:val="23"/>
              </w:rPr>
              <w:t>(час./нед.)</w:t>
            </w:r>
          </w:p>
        </w:tc>
        <w:tc>
          <w:tcPr>
            <w:tcW w:w="1654" w:type="dxa"/>
            <w:tcBorders>
              <w:left w:val="single" w:sz="2" w:space="0" w:color="000000"/>
              <w:right w:val="single" w:sz="2" w:space="0" w:color="000000"/>
            </w:tcBorders>
          </w:tcPr>
          <w:p>
            <w:pPr>
              <w:pStyle w:val="TableParagraph"/>
              <w:spacing w:line="254" w:lineRule="auto" w:before="40"/>
              <w:ind w:left="141" w:firstLine="6"/>
              <w:rPr>
                <w:sz w:val="23"/>
              </w:rPr>
            </w:pPr>
            <w:r>
              <w:rPr>
                <w:w w:val="105"/>
                <w:sz w:val="23"/>
              </w:rPr>
              <w:t>В том числе часов </w:t>
            </w:r>
            <w:r>
              <w:rPr>
                <w:sz w:val="23"/>
              </w:rPr>
              <w:t>обязательных </w:t>
            </w:r>
            <w:r>
              <w:rPr>
                <w:w w:val="105"/>
                <w:sz w:val="23"/>
              </w:rPr>
              <w:t>учебных занятий</w:t>
            </w:r>
          </w:p>
        </w:tc>
      </w:tr>
      <w:tr>
        <w:trPr>
          <w:trHeight w:val="239" w:hRule="atLeast"/>
        </w:trPr>
        <w:tc>
          <w:tcPr>
            <w:tcW w:w="6395" w:type="dxa"/>
            <w:gridSpan w:val="2"/>
            <w:tcBorders>
              <w:left w:val="single" w:sz="2" w:space="0" w:color="000000"/>
              <w:right w:val="single" w:sz="2" w:space="0" w:color="000000"/>
            </w:tcBorders>
          </w:tcPr>
          <w:p>
            <w:pPr>
              <w:pStyle w:val="TableParagraph"/>
              <w:spacing w:line="213" w:lineRule="exact" w:before="6"/>
              <w:ind w:left="143"/>
              <w:rPr>
                <w:sz w:val="23"/>
              </w:rPr>
            </w:pPr>
            <w:r>
              <w:rPr>
                <w:w w:val="105"/>
                <w:sz w:val="23"/>
              </w:rPr>
              <w:t>учебные циклы</w:t>
            </w:r>
          </w:p>
        </w:tc>
        <w:tc>
          <w:tcPr>
            <w:tcW w:w="1986" w:type="dxa"/>
            <w:tcBorders>
              <w:left w:val="single" w:sz="2" w:space="0" w:color="000000"/>
              <w:right w:val="single" w:sz="2" w:space="0" w:color="000000"/>
            </w:tcBorders>
          </w:tcPr>
          <w:p>
            <w:pPr>
              <w:pStyle w:val="TableParagraph"/>
              <w:spacing w:line="213" w:lineRule="exact" w:before="6"/>
              <w:ind w:left="143"/>
              <w:rPr>
                <w:sz w:val="23"/>
              </w:rPr>
            </w:pPr>
            <w:r>
              <w:rPr>
                <w:w w:val="105"/>
                <w:sz w:val="23"/>
              </w:rPr>
              <w:t>2106</w:t>
            </w:r>
          </w:p>
        </w:tc>
        <w:tc>
          <w:tcPr>
            <w:tcW w:w="1654" w:type="dxa"/>
            <w:tcBorders>
              <w:left w:val="single" w:sz="2" w:space="0" w:color="000000"/>
              <w:right w:val="single" w:sz="2" w:space="0" w:color="000000"/>
            </w:tcBorders>
          </w:tcPr>
          <w:p>
            <w:pPr>
              <w:pStyle w:val="TableParagraph"/>
              <w:spacing w:line="213" w:lineRule="exact" w:before="6"/>
              <w:ind w:left="149"/>
              <w:rPr>
                <w:sz w:val="23"/>
              </w:rPr>
            </w:pPr>
            <w:r>
              <w:rPr>
                <w:w w:val="105"/>
                <w:sz w:val="23"/>
              </w:rPr>
              <w:t>1404</w:t>
            </w:r>
          </w:p>
        </w:tc>
      </w:tr>
      <w:tr>
        <w:trPr>
          <w:trHeight w:val="566" w:hRule="atLeast"/>
        </w:trPr>
        <w:tc>
          <w:tcPr>
            <w:tcW w:w="1183" w:type="dxa"/>
            <w:tcBorders>
              <w:left w:val="single" w:sz="2" w:space="0" w:color="000000"/>
              <w:right w:val="single" w:sz="2" w:space="0" w:color="000000"/>
            </w:tcBorders>
          </w:tcPr>
          <w:p>
            <w:pPr>
              <w:pStyle w:val="TableParagraph"/>
              <w:spacing w:line="323" w:lineRule="exact"/>
              <w:ind w:left="139"/>
              <w:rPr>
                <w:rFonts w:ascii="Arial" w:hAnsi="Arial"/>
                <w:i/>
                <w:sz w:val="30"/>
              </w:rPr>
            </w:pPr>
            <w:r>
              <w:rPr>
                <w:rFonts w:ascii="Arial" w:hAnsi="Arial"/>
                <w:i/>
                <w:w w:val="90"/>
                <w:sz w:val="30"/>
              </w:rPr>
              <w:t>огсэ.Ьо</w:t>
            </w:r>
          </w:p>
        </w:tc>
        <w:tc>
          <w:tcPr>
            <w:tcW w:w="5212" w:type="dxa"/>
            <w:tcBorders>
              <w:left w:val="single" w:sz="2" w:space="0" w:color="000000"/>
              <w:right w:val="single" w:sz="2" w:space="0" w:color="000000"/>
            </w:tcBorders>
          </w:tcPr>
          <w:p>
            <w:pPr>
              <w:pStyle w:val="TableParagraph"/>
              <w:spacing w:line="280" w:lineRule="atLeast" w:before="29"/>
              <w:ind w:left="174" w:right="1319" w:hanging="6"/>
              <w:rPr>
                <w:sz w:val="23"/>
              </w:rPr>
            </w:pPr>
            <w:r>
              <w:rPr>
                <w:w w:val="105"/>
                <w:sz w:val="23"/>
              </w:rPr>
              <w:t>Общий гуманитарный и социально- экономический</w:t>
            </w:r>
          </w:p>
        </w:tc>
        <w:tc>
          <w:tcPr>
            <w:tcW w:w="1986" w:type="dxa"/>
            <w:tcBorders>
              <w:left w:val="single" w:sz="2" w:space="0" w:color="000000"/>
              <w:right w:val="single" w:sz="2" w:space="0" w:color="000000"/>
            </w:tcBorders>
          </w:tcPr>
          <w:p>
            <w:pPr>
              <w:pStyle w:val="TableParagraph"/>
              <w:spacing w:before="45"/>
              <w:ind w:left="139"/>
              <w:rPr>
                <w:sz w:val="23"/>
              </w:rPr>
            </w:pPr>
            <w:r>
              <w:rPr>
                <w:w w:val="105"/>
                <w:sz w:val="23"/>
              </w:rPr>
              <w:t>480</w:t>
            </w:r>
          </w:p>
        </w:tc>
        <w:tc>
          <w:tcPr>
            <w:tcW w:w="1654" w:type="dxa"/>
            <w:tcBorders>
              <w:left w:val="single" w:sz="2" w:space="0" w:color="000000"/>
              <w:right w:val="single" w:sz="2" w:space="0" w:color="000000"/>
            </w:tcBorders>
          </w:tcPr>
          <w:p>
            <w:pPr>
              <w:pStyle w:val="TableParagraph"/>
              <w:spacing w:before="45"/>
              <w:ind w:left="143"/>
              <w:rPr>
                <w:sz w:val="23"/>
              </w:rPr>
            </w:pPr>
            <w:r>
              <w:rPr>
                <w:w w:val="105"/>
                <w:sz w:val="23"/>
              </w:rPr>
              <w:t>320</w:t>
            </w:r>
          </w:p>
        </w:tc>
      </w:tr>
      <w:tr>
        <w:trPr>
          <w:trHeight w:val="283" w:hRule="atLeast"/>
        </w:trPr>
        <w:tc>
          <w:tcPr>
            <w:tcW w:w="1183" w:type="dxa"/>
            <w:tcBorders>
              <w:left w:val="single" w:sz="2" w:space="0" w:color="000000"/>
              <w:right w:val="single" w:sz="2" w:space="0" w:color="000000"/>
            </w:tcBorders>
          </w:tcPr>
          <w:p>
            <w:pPr>
              <w:pStyle w:val="TableParagraph"/>
              <w:spacing w:line="251" w:lineRule="exact" w:before="13"/>
              <w:ind w:left="144"/>
              <w:rPr>
                <w:sz w:val="23"/>
              </w:rPr>
            </w:pPr>
            <w:r>
              <w:rPr>
                <w:w w:val="105"/>
                <w:sz w:val="23"/>
              </w:rPr>
              <w:t>ЕН.00</w:t>
            </w:r>
          </w:p>
        </w:tc>
        <w:tc>
          <w:tcPr>
            <w:tcW w:w="5212" w:type="dxa"/>
            <w:tcBorders>
              <w:left w:val="single" w:sz="2" w:space="0" w:color="000000"/>
              <w:right w:val="single" w:sz="2" w:space="0" w:color="000000"/>
            </w:tcBorders>
          </w:tcPr>
          <w:p>
            <w:pPr>
              <w:pStyle w:val="TableParagraph"/>
              <w:spacing w:line="256" w:lineRule="exact" w:before="8"/>
              <w:ind w:left="174"/>
              <w:rPr>
                <w:sz w:val="23"/>
              </w:rPr>
            </w:pPr>
            <w:r>
              <w:rPr>
                <w:w w:val="105"/>
                <w:sz w:val="23"/>
              </w:rPr>
              <w:t>Математический и общий естественнонаучный</w:t>
            </w:r>
          </w:p>
        </w:tc>
        <w:tc>
          <w:tcPr>
            <w:tcW w:w="1986" w:type="dxa"/>
            <w:tcBorders>
              <w:left w:val="single" w:sz="2" w:space="0" w:color="000000"/>
              <w:right w:val="single" w:sz="2" w:space="0" w:color="000000"/>
            </w:tcBorders>
          </w:tcPr>
          <w:p>
            <w:pPr>
              <w:pStyle w:val="TableParagraph"/>
              <w:spacing w:line="256" w:lineRule="exact" w:before="8"/>
              <w:ind w:left="139"/>
              <w:rPr>
                <w:sz w:val="23"/>
              </w:rPr>
            </w:pPr>
            <w:r>
              <w:rPr>
                <w:w w:val="105"/>
                <w:sz w:val="23"/>
              </w:rPr>
              <w:t>48</w:t>
            </w:r>
          </w:p>
        </w:tc>
        <w:tc>
          <w:tcPr>
            <w:tcW w:w="1654" w:type="dxa"/>
            <w:tcBorders>
              <w:left w:val="single" w:sz="2" w:space="0" w:color="000000"/>
              <w:right w:val="single" w:sz="2" w:space="0" w:color="000000"/>
            </w:tcBorders>
          </w:tcPr>
          <w:p>
            <w:pPr>
              <w:pStyle w:val="TableParagraph"/>
              <w:spacing w:line="256" w:lineRule="exact" w:before="8"/>
              <w:ind w:left="148"/>
              <w:rPr>
                <w:sz w:val="23"/>
              </w:rPr>
            </w:pPr>
            <w:r>
              <w:rPr>
                <w:w w:val="105"/>
                <w:sz w:val="23"/>
              </w:rPr>
              <w:t>32</w:t>
            </w:r>
          </w:p>
        </w:tc>
      </w:tr>
      <w:tr>
        <w:trPr>
          <w:trHeight w:val="278" w:hRule="atLeast"/>
        </w:trPr>
        <w:tc>
          <w:tcPr>
            <w:tcW w:w="1183" w:type="dxa"/>
            <w:tcBorders>
              <w:left w:val="single" w:sz="2" w:space="0" w:color="000000"/>
              <w:right w:val="single" w:sz="2" w:space="0" w:color="000000"/>
            </w:tcBorders>
          </w:tcPr>
          <w:p>
            <w:pPr>
              <w:pStyle w:val="TableParagraph"/>
              <w:spacing w:line="251" w:lineRule="exact" w:before="6"/>
              <w:ind w:left="144"/>
              <w:rPr>
                <w:sz w:val="23"/>
              </w:rPr>
            </w:pPr>
            <w:r>
              <w:rPr>
                <w:w w:val="105"/>
                <w:sz w:val="23"/>
              </w:rPr>
              <w:t>П.00</w:t>
            </w:r>
          </w:p>
        </w:tc>
        <w:tc>
          <w:tcPr>
            <w:tcW w:w="5212" w:type="dxa"/>
            <w:tcBorders>
              <w:left w:val="single" w:sz="2" w:space="0" w:color="000000"/>
              <w:right w:val="single" w:sz="2" w:space="0" w:color="000000"/>
            </w:tcBorders>
          </w:tcPr>
          <w:p>
            <w:pPr>
              <w:pStyle w:val="TableParagraph"/>
              <w:spacing w:line="256" w:lineRule="exact" w:before="2"/>
              <w:ind w:left="173"/>
              <w:rPr>
                <w:sz w:val="23"/>
              </w:rPr>
            </w:pPr>
            <w:r>
              <w:rPr>
                <w:w w:val="105"/>
                <w:sz w:val="23"/>
              </w:rPr>
              <w:t>Профессионал ный, в том числе:</w:t>
            </w:r>
          </w:p>
        </w:tc>
        <w:tc>
          <w:tcPr>
            <w:tcW w:w="1986" w:type="dxa"/>
            <w:tcBorders>
              <w:left w:val="single" w:sz="2" w:space="0" w:color="000000"/>
              <w:right w:val="single" w:sz="2" w:space="0" w:color="000000"/>
            </w:tcBorders>
          </w:tcPr>
          <w:p>
            <w:pPr>
              <w:pStyle w:val="TableParagraph"/>
              <w:spacing w:line="256" w:lineRule="exact" w:before="2"/>
              <w:ind w:left="140"/>
              <w:rPr>
                <w:sz w:val="23"/>
              </w:rPr>
            </w:pPr>
            <w:r>
              <w:rPr>
                <w:w w:val="105"/>
                <w:sz w:val="23"/>
              </w:rPr>
              <w:t>1578</w:t>
            </w:r>
          </w:p>
        </w:tc>
        <w:tc>
          <w:tcPr>
            <w:tcW w:w="1654" w:type="dxa"/>
            <w:tcBorders>
              <w:left w:val="single" w:sz="2" w:space="0" w:color="000000"/>
              <w:right w:val="single" w:sz="2" w:space="0" w:color="000000"/>
            </w:tcBorders>
          </w:tcPr>
          <w:p>
            <w:pPr>
              <w:pStyle w:val="TableParagraph"/>
              <w:spacing w:line="258" w:lineRule="exact"/>
              <w:ind w:left="145"/>
              <w:rPr>
                <w:sz w:val="23"/>
              </w:rPr>
            </w:pPr>
            <w:r>
              <w:rPr>
                <w:w w:val="105"/>
                <w:sz w:val="23"/>
              </w:rPr>
              <w:t>1052</w:t>
            </w:r>
          </w:p>
        </w:tc>
      </w:tr>
      <w:tr>
        <w:trPr>
          <w:trHeight w:val="273" w:hRule="atLeast"/>
        </w:trPr>
        <w:tc>
          <w:tcPr>
            <w:tcW w:w="1183" w:type="dxa"/>
            <w:tcBorders>
              <w:right w:val="single" w:sz="2" w:space="0" w:color="000000"/>
            </w:tcBorders>
          </w:tcPr>
          <w:p>
            <w:pPr>
              <w:pStyle w:val="TableParagraph"/>
              <w:spacing w:line="251" w:lineRule="exact" w:before="2"/>
              <w:ind w:left="135"/>
              <w:rPr>
                <w:sz w:val="23"/>
              </w:rPr>
            </w:pPr>
            <w:r>
              <w:rPr>
                <w:w w:val="105"/>
                <w:sz w:val="23"/>
              </w:rPr>
              <w:t>ОП.00</w:t>
            </w:r>
          </w:p>
        </w:tc>
        <w:tc>
          <w:tcPr>
            <w:tcW w:w="5212" w:type="dxa"/>
            <w:tcBorders>
              <w:left w:val="single" w:sz="2" w:space="0" w:color="000000"/>
              <w:right w:val="single" w:sz="2" w:space="0" w:color="000000"/>
            </w:tcBorders>
          </w:tcPr>
          <w:p>
            <w:pPr>
              <w:pStyle w:val="TableParagraph"/>
              <w:spacing w:line="253" w:lineRule="exact"/>
              <w:ind w:left="164"/>
              <w:rPr>
                <w:sz w:val="23"/>
              </w:rPr>
            </w:pPr>
            <w:r>
              <w:rPr>
                <w:w w:val="105"/>
                <w:sz w:val="23"/>
              </w:rPr>
              <w:t>общепрофессиональные дисциплины</w:t>
            </w:r>
          </w:p>
        </w:tc>
        <w:tc>
          <w:tcPr>
            <w:tcW w:w="1986" w:type="dxa"/>
            <w:tcBorders>
              <w:left w:val="single" w:sz="2" w:space="0" w:color="000000"/>
              <w:right w:val="single" w:sz="2" w:space="0" w:color="000000"/>
            </w:tcBorders>
          </w:tcPr>
          <w:p>
            <w:pPr>
              <w:pStyle w:val="TableParagraph"/>
              <w:spacing w:line="253" w:lineRule="exact"/>
              <w:ind w:left="137"/>
              <w:rPr>
                <w:sz w:val="23"/>
              </w:rPr>
            </w:pPr>
            <w:r>
              <w:rPr>
                <w:w w:val="105"/>
                <w:sz w:val="23"/>
              </w:rPr>
              <w:t>594</w:t>
            </w:r>
          </w:p>
        </w:tc>
        <w:tc>
          <w:tcPr>
            <w:tcW w:w="1654" w:type="dxa"/>
            <w:tcBorders>
              <w:left w:val="single" w:sz="2" w:space="0" w:color="000000"/>
            </w:tcBorders>
          </w:tcPr>
          <w:p>
            <w:pPr>
              <w:pStyle w:val="TableParagraph"/>
              <w:spacing w:line="253" w:lineRule="exact"/>
              <w:ind w:left="148"/>
              <w:rPr>
                <w:sz w:val="23"/>
              </w:rPr>
            </w:pPr>
            <w:r>
              <w:rPr>
                <w:w w:val="105"/>
                <w:sz w:val="23"/>
              </w:rPr>
              <w:t>396</w:t>
            </w:r>
          </w:p>
        </w:tc>
      </w:tr>
      <w:tr>
        <w:trPr>
          <w:trHeight w:val="239" w:hRule="atLeast"/>
        </w:trPr>
        <w:tc>
          <w:tcPr>
            <w:tcW w:w="1183" w:type="dxa"/>
            <w:tcBorders>
              <w:right w:val="single" w:sz="2" w:space="0" w:color="000000"/>
            </w:tcBorders>
          </w:tcPr>
          <w:p>
            <w:pPr>
              <w:pStyle w:val="TableParagraph"/>
              <w:spacing w:line="213" w:lineRule="exact" w:before="6"/>
              <w:ind w:left="134"/>
              <w:rPr>
                <w:sz w:val="23"/>
              </w:rPr>
            </w:pPr>
            <w:r>
              <w:rPr>
                <w:w w:val="105"/>
                <w:sz w:val="23"/>
              </w:rPr>
              <w:t>ПМ.00</w:t>
            </w:r>
          </w:p>
        </w:tc>
        <w:tc>
          <w:tcPr>
            <w:tcW w:w="5212" w:type="dxa"/>
            <w:tcBorders>
              <w:left w:val="single" w:sz="2" w:space="0" w:color="000000"/>
            </w:tcBorders>
          </w:tcPr>
          <w:p>
            <w:pPr>
              <w:pStyle w:val="TableParagraph"/>
              <w:spacing w:line="218" w:lineRule="exact" w:before="2"/>
              <w:ind w:left="167"/>
              <w:rPr>
                <w:sz w:val="23"/>
              </w:rPr>
            </w:pPr>
            <w:r>
              <w:rPr>
                <w:w w:val="105"/>
                <w:sz w:val="23"/>
              </w:rPr>
              <w:t>профессиональные модули</w:t>
            </w:r>
          </w:p>
        </w:tc>
        <w:tc>
          <w:tcPr>
            <w:tcW w:w="1986" w:type="dxa"/>
            <w:tcBorders>
              <w:right w:val="single" w:sz="2" w:space="0" w:color="000000"/>
            </w:tcBorders>
          </w:tcPr>
          <w:p>
            <w:pPr>
              <w:pStyle w:val="TableParagraph"/>
              <w:spacing w:line="220" w:lineRule="exact"/>
              <w:ind w:left="134"/>
              <w:rPr>
                <w:sz w:val="23"/>
              </w:rPr>
            </w:pPr>
            <w:r>
              <w:rPr>
                <w:w w:val="105"/>
                <w:sz w:val="23"/>
              </w:rPr>
              <w:t>984</w:t>
            </w:r>
          </w:p>
        </w:tc>
        <w:tc>
          <w:tcPr>
            <w:tcW w:w="1654" w:type="dxa"/>
            <w:tcBorders>
              <w:left w:val="single" w:sz="2" w:space="0" w:color="000000"/>
            </w:tcBorders>
          </w:tcPr>
          <w:p>
            <w:pPr>
              <w:pStyle w:val="TableParagraph"/>
              <w:spacing w:line="220" w:lineRule="exact"/>
              <w:ind w:left="142"/>
              <w:rPr>
                <w:sz w:val="23"/>
              </w:rPr>
            </w:pPr>
            <w:r>
              <w:rPr>
                <w:w w:val="105"/>
                <w:sz w:val="23"/>
              </w:rPr>
              <w:t>656</w:t>
            </w:r>
          </w:p>
        </w:tc>
      </w:tr>
      <w:tr>
        <w:trPr>
          <w:trHeight w:val="321" w:hRule="atLeast"/>
        </w:trPr>
        <w:tc>
          <w:tcPr>
            <w:tcW w:w="6395" w:type="dxa"/>
            <w:gridSpan w:val="2"/>
          </w:tcPr>
          <w:p>
            <w:pPr>
              <w:pStyle w:val="TableParagraph"/>
              <w:spacing w:before="35"/>
              <w:ind w:left="138"/>
              <w:rPr>
                <w:sz w:val="23"/>
              </w:rPr>
            </w:pPr>
            <w:r>
              <w:rPr>
                <w:w w:val="105"/>
                <w:sz w:val="23"/>
              </w:rPr>
              <w:t>и разделы</w:t>
            </w:r>
          </w:p>
        </w:tc>
        <w:tc>
          <w:tcPr>
            <w:tcW w:w="1986" w:type="dxa"/>
            <w:tcBorders>
              <w:right w:val="single" w:sz="2" w:space="0" w:color="000000"/>
            </w:tcBorders>
          </w:tcPr>
          <w:p>
            <w:pPr>
              <w:pStyle w:val="TableParagraph"/>
              <w:rPr>
                <w:sz w:val="24"/>
              </w:rPr>
            </w:pPr>
          </w:p>
        </w:tc>
        <w:tc>
          <w:tcPr>
            <w:tcW w:w="1654" w:type="dxa"/>
            <w:tcBorders>
              <w:left w:val="single" w:sz="2" w:space="0" w:color="000000"/>
            </w:tcBorders>
          </w:tcPr>
          <w:p>
            <w:pPr>
              <w:pStyle w:val="TableParagraph"/>
              <w:rPr>
                <w:sz w:val="24"/>
              </w:rPr>
            </w:pPr>
          </w:p>
        </w:tc>
      </w:tr>
      <w:tr>
        <w:trPr>
          <w:trHeight w:val="239" w:hRule="atLeast"/>
        </w:trPr>
        <w:tc>
          <w:tcPr>
            <w:tcW w:w="1183" w:type="dxa"/>
            <w:tcBorders>
              <w:right w:val="single" w:sz="2" w:space="0" w:color="000000"/>
            </w:tcBorders>
          </w:tcPr>
          <w:p>
            <w:pPr>
              <w:pStyle w:val="TableParagraph"/>
              <w:rPr>
                <w:sz w:val="16"/>
              </w:rPr>
            </w:pPr>
          </w:p>
        </w:tc>
        <w:tc>
          <w:tcPr>
            <w:tcW w:w="5212" w:type="dxa"/>
            <w:tcBorders>
              <w:left w:val="single" w:sz="2" w:space="0" w:color="000000"/>
            </w:tcBorders>
          </w:tcPr>
          <w:p>
            <w:pPr>
              <w:pStyle w:val="TableParagraph"/>
              <w:spacing w:line="220" w:lineRule="exact"/>
              <w:ind w:left="167"/>
              <w:rPr>
                <w:sz w:val="23"/>
              </w:rPr>
            </w:pPr>
            <w:r>
              <w:rPr>
                <w:w w:val="105"/>
                <w:sz w:val="23"/>
              </w:rPr>
              <w:t>вариативная часть</w:t>
            </w:r>
          </w:p>
        </w:tc>
        <w:tc>
          <w:tcPr>
            <w:tcW w:w="1986" w:type="dxa"/>
            <w:tcBorders>
              <w:right w:val="single" w:sz="2" w:space="0" w:color="000000"/>
            </w:tcBorders>
          </w:tcPr>
          <w:p>
            <w:pPr>
              <w:pStyle w:val="TableParagraph"/>
              <w:spacing w:line="220" w:lineRule="exact"/>
              <w:ind w:left="134"/>
              <w:rPr>
                <w:sz w:val="23"/>
              </w:rPr>
            </w:pPr>
            <w:r>
              <w:rPr>
                <w:w w:val="105"/>
                <w:sz w:val="23"/>
              </w:rPr>
              <w:t>918</w:t>
            </w:r>
          </w:p>
        </w:tc>
        <w:tc>
          <w:tcPr>
            <w:tcW w:w="1654" w:type="dxa"/>
            <w:tcBorders>
              <w:left w:val="single" w:sz="2" w:space="0" w:color="000000"/>
            </w:tcBorders>
          </w:tcPr>
          <w:p>
            <w:pPr>
              <w:pStyle w:val="TableParagraph"/>
              <w:spacing w:line="220" w:lineRule="exact"/>
              <w:ind w:left="142"/>
              <w:rPr>
                <w:sz w:val="23"/>
              </w:rPr>
            </w:pPr>
            <w:r>
              <w:rPr>
                <w:w w:val="105"/>
                <w:sz w:val="23"/>
              </w:rPr>
              <w:t>612</w:t>
            </w:r>
          </w:p>
        </w:tc>
      </w:tr>
      <w:tr>
        <w:trPr>
          <w:trHeight w:val="273" w:hRule="atLeast"/>
        </w:trPr>
        <w:tc>
          <w:tcPr>
            <w:tcW w:w="1183" w:type="dxa"/>
            <w:tcBorders>
              <w:right w:val="single" w:sz="2" w:space="0" w:color="000000"/>
            </w:tcBorders>
          </w:tcPr>
          <w:p>
            <w:pPr>
              <w:pStyle w:val="TableParagraph"/>
              <w:rPr>
                <w:sz w:val="20"/>
              </w:rPr>
            </w:pPr>
          </w:p>
        </w:tc>
        <w:tc>
          <w:tcPr>
            <w:tcW w:w="5212" w:type="dxa"/>
            <w:tcBorders>
              <w:left w:val="single" w:sz="2" w:space="0" w:color="000000"/>
            </w:tcBorders>
          </w:tcPr>
          <w:p>
            <w:pPr>
              <w:pStyle w:val="TableParagraph"/>
              <w:spacing w:line="227" w:lineRule="exact" w:before="26"/>
              <w:ind w:left="167"/>
              <w:rPr>
                <w:sz w:val="23"/>
              </w:rPr>
            </w:pPr>
            <w:r>
              <w:rPr>
                <w:w w:val="105"/>
                <w:sz w:val="23"/>
              </w:rPr>
              <w:t>итого по обязательной части ППССЗ</w:t>
            </w:r>
          </w:p>
        </w:tc>
        <w:tc>
          <w:tcPr>
            <w:tcW w:w="1986" w:type="dxa"/>
            <w:tcBorders>
              <w:right w:val="single" w:sz="2" w:space="0" w:color="000000"/>
            </w:tcBorders>
          </w:tcPr>
          <w:p>
            <w:pPr>
              <w:pStyle w:val="TableParagraph"/>
              <w:spacing w:line="232" w:lineRule="exact" w:before="21"/>
              <w:ind w:left="134"/>
              <w:rPr>
                <w:sz w:val="23"/>
              </w:rPr>
            </w:pPr>
            <w:r>
              <w:rPr>
                <w:w w:val="105"/>
                <w:sz w:val="23"/>
              </w:rPr>
              <w:t>3024</w:t>
            </w:r>
          </w:p>
        </w:tc>
        <w:tc>
          <w:tcPr>
            <w:tcW w:w="1654" w:type="dxa"/>
            <w:tcBorders>
              <w:left w:val="single" w:sz="2" w:space="0" w:color="000000"/>
            </w:tcBorders>
          </w:tcPr>
          <w:p>
            <w:pPr>
              <w:pStyle w:val="TableParagraph"/>
              <w:spacing w:line="232" w:lineRule="exact" w:before="21"/>
              <w:ind w:left="147"/>
              <w:rPr>
                <w:sz w:val="23"/>
              </w:rPr>
            </w:pPr>
            <w:r>
              <w:rPr>
                <w:sz w:val="23"/>
              </w:rPr>
              <w:t>2016</w:t>
            </w:r>
          </w:p>
        </w:tc>
      </w:tr>
      <w:tr>
        <w:trPr>
          <w:trHeight w:val="556" w:hRule="atLeast"/>
        </w:trPr>
        <w:tc>
          <w:tcPr>
            <w:tcW w:w="1183" w:type="dxa"/>
            <w:tcBorders>
              <w:right w:val="single" w:sz="2" w:space="0" w:color="000000"/>
            </w:tcBorders>
          </w:tcPr>
          <w:p>
            <w:pPr>
              <w:pStyle w:val="TableParagraph"/>
              <w:spacing w:line="280" w:lineRule="atLeast" w:before="20"/>
              <w:ind w:left="134" w:firstLine="1"/>
              <w:rPr>
                <w:sz w:val="23"/>
              </w:rPr>
            </w:pPr>
            <w:r>
              <w:rPr>
                <w:sz w:val="23"/>
              </w:rPr>
              <w:t>УП.00 ПП.00</w:t>
            </w:r>
          </w:p>
        </w:tc>
        <w:tc>
          <w:tcPr>
            <w:tcW w:w="5212" w:type="dxa"/>
            <w:tcBorders>
              <w:left w:val="single" w:sz="2" w:space="0" w:color="000000"/>
            </w:tcBorders>
          </w:tcPr>
          <w:p>
            <w:pPr>
              <w:pStyle w:val="TableParagraph"/>
              <w:spacing w:before="30"/>
              <w:ind w:left="161"/>
              <w:rPr>
                <w:sz w:val="23"/>
              </w:rPr>
            </w:pPr>
            <w:r>
              <w:rPr>
                <w:w w:val="105"/>
                <w:sz w:val="23"/>
              </w:rPr>
              <w:t>учебная и производственная практики</w:t>
            </w:r>
          </w:p>
        </w:tc>
        <w:tc>
          <w:tcPr>
            <w:tcW w:w="1986" w:type="dxa"/>
            <w:tcBorders>
              <w:right w:val="single" w:sz="2" w:space="0" w:color="000000"/>
            </w:tcBorders>
          </w:tcPr>
          <w:p>
            <w:pPr>
              <w:pStyle w:val="TableParagraph"/>
              <w:spacing w:before="26"/>
              <w:ind w:left="130"/>
              <w:rPr>
                <w:sz w:val="23"/>
              </w:rPr>
            </w:pPr>
            <w:r>
              <w:rPr>
                <w:w w:val="105"/>
                <w:sz w:val="23"/>
              </w:rPr>
              <w:t>15 нед.</w:t>
            </w:r>
          </w:p>
        </w:tc>
        <w:tc>
          <w:tcPr>
            <w:tcW w:w="1654" w:type="dxa"/>
            <w:tcBorders>
              <w:left w:val="single" w:sz="2" w:space="0" w:color="000000"/>
            </w:tcBorders>
          </w:tcPr>
          <w:p>
            <w:pPr>
              <w:pStyle w:val="TableParagraph"/>
              <w:spacing w:before="26"/>
              <w:ind w:left="141"/>
              <w:rPr>
                <w:sz w:val="23"/>
              </w:rPr>
            </w:pPr>
            <w:r>
              <w:rPr>
                <w:w w:val="105"/>
                <w:sz w:val="23"/>
              </w:rPr>
              <w:t>540</w:t>
            </w:r>
          </w:p>
        </w:tc>
      </w:tr>
      <w:tr>
        <w:trPr>
          <w:trHeight w:val="288" w:hRule="atLeast"/>
        </w:trPr>
        <w:tc>
          <w:tcPr>
            <w:tcW w:w="1183" w:type="dxa"/>
            <w:tcBorders>
              <w:right w:val="single" w:sz="2" w:space="0" w:color="000000"/>
            </w:tcBorders>
          </w:tcPr>
          <w:p>
            <w:pPr>
              <w:pStyle w:val="TableParagraph"/>
              <w:spacing w:line="256" w:lineRule="exact" w:before="12"/>
              <w:ind w:left="134"/>
              <w:rPr>
                <w:sz w:val="23"/>
              </w:rPr>
            </w:pPr>
            <w:r>
              <w:rPr>
                <w:w w:val="105"/>
                <w:sz w:val="23"/>
              </w:rPr>
              <w:t>ПДП.00</w:t>
            </w:r>
          </w:p>
        </w:tc>
        <w:tc>
          <w:tcPr>
            <w:tcW w:w="5212" w:type="dxa"/>
            <w:tcBorders>
              <w:left w:val="single" w:sz="2" w:space="0" w:color="000000"/>
            </w:tcBorders>
          </w:tcPr>
          <w:p>
            <w:pPr>
              <w:pStyle w:val="TableParagraph"/>
              <w:spacing w:line="261" w:lineRule="exact" w:before="7"/>
              <w:ind w:left="167"/>
              <w:rPr>
                <w:sz w:val="23"/>
              </w:rPr>
            </w:pPr>
            <w:r>
              <w:rPr>
                <w:w w:val="105"/>
                <w:sz w:val="23"/>
              </w:rPr>
              <w:t>производственная практика (преддипломная)</w:t>
            </w:r>
          </w:p>
        </w:tc>
        <w:tc>
          <w:tcPr>
            <w:tcW w:w="1986" w:type="dxa"/>
            <w:tcBorders>
              <w:right w:val="single" w:sz="2" w:space="0" w:color="000000"/>
            </w:tcBorders>
          </w:tcPr>
          <w:p>
            <w:pPr>
              <w:pStyle w:val="TableParagraph"/>
              <w:spacing w:before="2"/>
              <w:ind w:left="129"/>
              <w:rPr>
                <w:sz w:val="23"/>
              </w:rPr>
            </w:pPr>
            <w:r>
              <w:rPr>
                <w:w w:val="105"/>
                <w:sz w:val="23"/>
              </w:rPr>
              <w:t>4 нед.</w:t>
            </w:r>
          </w:p>
        </w:tc>
        <w:tc>
          <w:tcPr>
            <w:tcW w:w="1654" w:type="dxa"/>
            <w:tcBorders>
              <w:left w:val="single" w:sz="2" w:space="0" w:color="000000"/>
            </w:tcBorders>
          </w:tcPr>
          <w:p>
            <w:pPr>
              <w:pStyle w:val="TableParagraph"/>
              <w:spacing w:before="2"/>
              <w:ind w:left="140"/>
              <w:rPr>
                <w:sz w:val="23"/>
              </w:rPr>
            </w:pPr>
            <w:r>
              <w:rPr>
                <w:w w:val="105"/>
                <w:sz w:val="23"/>
              </w:rPr>
              <w:t>144</w:t>
            </w:r>
          </w:p>
        </w:tc>
      </w:tr>
      <w:tr>
        <w:trPr>
          <w:trHeight w:val="278" w:hRule="atLeast"/>
        </w:trPr>
        <w:tc>
          <w:tcPr>
            <w:tcW w:w="1183" w:type="dxa"/>
            <w:tcBorders>
              <w:right w:val="single" w:sz="2" w:space="0" w:color="000000"/>
            </w:tcBorders>
          </w:tcPr>
          <w:p>
            <w:pPr>
              <w:pStyle w:val="TableParagraph"/>
              <w:spacing w:line="256" w:lineRule="exact" w:before="2"/>
              <w:ind w:left="134"/>
              <w:rPr>
                <w:sz w:val="23"/>
              </w:rPr>
            </w:pPr>
            <w:r>
              <w:rPr>
                <w:w w:val="105"/>
                <w:sz w:val="23"/>
              </w:rPr>
              <w:t>ПА.00</w:t>
            </w:r>
          </w:p>
        </w:tc>
        <w:tc>
          <w:tcPr>
            <w:tcW w:w="5212" w:type="dxa"/>
            <w:tcBorders>
              <w:left w:val="single" w:sz="2" w:space="0" w:color="000000"/>
            </w:tcBorders>
          </w:tcPr>
          <w:p>
            <w:pPr>
              <w:pStyle w:val="TableParagraph"/>
              <w:spacing w:line="258" w:lineRule="exact"/>
              <w:ind w:left="167"/>
              <w:rPr>
                <w:sz w:val="23"/>
              </w:rPr>
            </w:pPr>
            <w:r>
              <w:rPr>
                <w:w w:val="105"/>
                <w:sz w:val="23"/>
              </w:rPr>
              <w:t>промежуточная аттестация</w:t>
            </w:r>
          </w:p>
        </w:tc>
        <w:tc>
          <w:tcPr>
            <w:tcW w:w="1986" w:type="dxa"/>
            <w:tcBorders>
              <w:right w:val="single" w:sz="2" w:space="0" w:color="000000"/>
            </w:tcBorders>
          </w:tcPr>
          <w:p>
            <w:pPr>
              <w:pStyle w:val="TableParagraph"/>
              <w:spacing w:line="252" w:lineRule="exact"/>
              <w:ind w:left="134"/>
              <w:rPr>
                <w:sz w:val="23"/>
              </w:rPr>
            </w:pPr>
            <w:r>
              <w:rPr>
                <w:w w:val="105"/>
                <w:sz w:val="23"/>
              </w:rPr>
              <w:t>3 нед.</w:t>
            </w:r>
          </w:p>
        </w:tc>
        <w:tc>
          <w:tcPr>
            <w:tcW w:w="1654" w:type="dxa"/>
            <w:tcBorders>
              <w:left w:val="single" w:sz="2" w:space="0" w:color="000000"/>
            </w:tcBorders>
          </w:tcPr>
          <w:p>
            <w:pPr>
              <w:pStyle w:val="TableParagraph"/>
              <w:spacing w:line="252" w:lineRule="exact"/>
              <w:ind w:left="140"/>
              <w:rPr>
                <w:sz w:val="23"/>
              </w:rPr>
            </w:pPr>
            <w:r>
              <w:rPr>
                <w:w w:val="105"/>
                <w:sz w:val="23"/>
              </w:rPr>
              <w:t>108</w:t>
            </w:r>
          </w:p>
        </w:tc>
      </w:tr>
      <w:tr>
        <w:trPr>
          <w:trHeight w:val="234" w:hRule="atLeast"/>
        </w:trPr>
        <w:tc>
          <w:tcPr>
            <w:tcW w:w="1183" w:type="dxa"/>
            <w:tcBorders>
              <w:right w:val="single" w:sz="2" w:space="0" w:color="000000"/>
            </w:tcBorders>
          </w:tcPr>
          <w:p>
            <w:pPr>
              <w:pStyle w:val="TableParagraph"/>
              <w:spacing w:line="215" w:lineRule="exact"/>
              <w:ind w:left="129"/>
              <w:rPr>
                <w:sz w:val="23"/>
              </w:rPr>
            </w:pPr>
            <w:r>
              <w:rPr>
                <w:w w:val="105"/>
                <w:sz w:val="23"/>
              </w:rPr>
              <w:t>ГИА.00</w:t>
            </w:r>
          </w:p>
        </w:tc>
        <w:tc>
          <w:tcPr>
            <w:tcW w:w="5212" w:type="dxa"/>
            <w:tcBorders>
              <w:left w:val="single" w:sz="2" w:space="0" w:color="000000"/>
            </w:tcBorders>
          </w:tcPr>
          <w:p>
            <w:pPr>
              <w:pStyle w:val="TableParagraph"/>
              <w:spacing w:line="215" w:lineRule="exact"/>
              <w:ind w:left="164"/>
              <w:rPr>
                <w:sz w:val="23"/>
              </w:rPr>
            </w:pPr>
            <w:r>
              <w:rPr>
                <w:w w:val="105"/>
                <w:sz w:val="23"/>
              </w:rPr>
              <w:t>государственная итоговая аттестация</w:t>
            </w:r>
          </w:p>
        </w:tc>
        <w:tc>
          <w:tcPr>
            <w:tcW w:w="1986" w:type="dxa"/>
          </w:tcPr>
          <w:p>
            <w:pPr>
              <w:pStyle w:val="TableParagraph"/>
              <w:spacing w:line="215" w:lineRule="exact"/>
              <w:ind w:left="129"/>
              <w:rPr>
                <w:sz w:val="23"/>
              </w:rPr>
            </w:pPr>
            <w:r>
              <w:rPr>
                <w:w w:val="115"/>
                <w:sz w:val="23"/>
              </w:rPr>
              <w:t>4нед.</w:t>
            </w:r>
          </w:p>
        </w:tc>
        <w:tc>
          <w:tcPr>
            <w:tcW w:w="1654" w:type="dxa"/>
          </w:tcPr>
          <w:p>
            <w:pPr>
              <w:pStyle w:val="TableParagraph"/>
              <w:spacing w:line="215" w:lineRule="exact"/>
              <w:ind w:left="130"/>
              <w:rPr>
                <w:sz w:val="23"/>
              </w:rPr>
            </w:pPr>
            <w:r>
              <w:rPr>
                <w:w w:val="105"/>
                <w:sz w:val="23"/>
              </w:rPr>
              <w:t>144</w:t>
            </w:r>
          </w:p>
        </w:tc>
      </w:tr>
      <w:tr>
        <w:trPr>
          <w:trHeight w:val="321" w:hRule="atLeast"/>
        </w:trPr>
        <w:tc>
          <w:tcPr>
            <w:tcW w:w="6395" w:type="dxa"/>
            <w:gridSpan w:val="2"/>
          </w:tcPr>
          <w:p>
            <w:pPr>
              <w:pStyle w:val="TableParagraph"/>
              <w:spacing w:before="35"/>
              <w:ind w:left="131"/>
              <w:rPr>
                <w:sz w:val="23"/>
              </w:rPr>
            </w:pPr>
            <w:r>
              <w:rPr>
                <w:w w:val="105"/>
                <w:sz w:val="23"/>
              </w:rPr>
              <w:t>Общий объем образовательной программы:</w:t>
            </w:r>
          </w:p>
        </w:tc>
        <w:tc>
          <w:tcPr>
            <w:tcW w:w="1986" w:type="dxa"/>
          </w:tcPr>
          <w:p>
            <w:pPr>
              <w:pStyle w:val="TableParagraph"/>
              <w:rPr>
                <w:sz w:val="24"/>
              </w:rPr>
            </w:pPr>
          </w:p>
        </w:tc>
        <w:tc>
          <w:tcPr>
            <w:tcW w:w="1654" w:type="dxa"/>
          </w:tcPr>
          <w:p>
            <w:pPr>
              <w:pStyle w:val="TableParagraph"/>
              <w:rPr>
                <w:sz w:val="24"/>
              </w:rPr>
            </w:pPr>
          </w:p>
        </w:tc>
      </w:tr>
      <w:tr>
        <w:trPr>
          <w:trHeight w:val="273" w:hRule="atLeast"/>
        </w:trPr>
        <w:tc>
          <w:tcPr>
            <w:tcW w:w="1183" w:type="dxa"/>
            <w:tcBorders>
              <w:right w:val="single" w:sz="2" w:space="0" w:color="000000"/>
            </w:tcBorders>
          </w:tcPr>
          <w:p>
            <w:pPr>
              <w:pStyle w:val="TableParagraph"/>
              <w:rPr>
                <w:sz w:val="20"/>
              </w:rPr>
            </w:pPr>
          </w:p>
        </w:tc>
        <w:tc>
          <w:tcPr>
            <w:tcW w:w="5212" w:type="dxa"/>
            <w:tcBorders>
              <w:left w:val="single" w:sz="2" w:space="0" w:color="000000"/>
            </w:tcBorders>
          </w:tcPr>
          <w:p>
            <w:pPr>
              <w:pStyle w:val="TableParagraph"/>
              <w:spacing w:line="252" w:lineRule="exact"/>
              <w:ind w:left="162"/>
              <w:rPr>
                <w:sz w:val="23"/>
              </w:rPr>
            </w:pPr>
            <w:r>
              <w:rPr>
                <w:w w:val="105"/>
                <w:sz w:val="23"/>
              </w:rPr>
              <w:t>на базе среднего общего образования</w:t>
            </w:r>
          </w:p>
        </w:tc>
        <w:tc>
          <w:tcPr>
            <w:tcW w:w="1986" w:type="dxa"/>
          </w:tcPr>
          <w:p>
            <w:pPr>
              <w:pStyle w:val="TableParagraph"/>
              <w:spacing w:line="247" w:lineRule="exact"/>
              <w:ind w:left="129"/>
              <w:rPr>
                <w:sz w:val="23"/>
              </w:rPr>
            </w:pPr>
            <w:r>
              <w:rPr>
                <w:w w:val="105"/>
                <w:sz w:val="23"/>
              </w:rPr>
              <w:t>82 нед.</w:t>
            </w:r>
          </w:p>
        </w:tc>
        <w:tc>
          <w:tcPr>
            <w:tcW w:w="1654" w:type="dxa"/>
          </w:tcPr>
          <w:p>
            <w:pPr>
              <w:pStyle w:val="TableParagraph"/>
              <w:spacing w:line="247" w:lineRule="exact"/>
              <w:ind w:left="133"/>
              <w:rPr>
                <w:sz w:val="23"/>
              </w:rPr>
            </w:pPr>
            <w:r>
              <w:rPr>
                <w:w w:val="105"/>
                <w:sz w:val="23"/>
              </w:rPr>
              <w:t>2952</w:t>
            </w:r>
          </w:p>
        </w:tc>
      </w:tr>
      <w:tr>
        <w:trPr>
          <w:trHeight w:val="1392" w:hRule="atLeast"/>
        </w:trPr>
        <w:tc>
          <w:tcPr>
            <w:tcW w:w="1183" w:type="dxa"/>
            <w:tcBorders>
              <w:right w:val="single" w:sz="2" w:space="0" w:color="000000"/>
            </w:tcBorders>
          </w:tcPr>
          <w:p>
            <w:pPr>
              <w:pStyle w:val="TableParagraph"/>
              <w:rPr>
                <w:sz w:val="24"/>
              </w:rPr>
            </w:pPr>
          </w:p>
        </w:tc>
        <w:tc>
          <w:tcPr>
            <w:tcW w:w="5212" w:type="dxa"/>
            <w:tcBorders>
              <w:left w:val="single" w:sz="2" w:space="0" w:color="000000"/>
            </w:tcBorders>
          </w:tcPr>
          <w:p>
            <w:pPr>
              <w:pStyle w:val="TableParagraph"/>
              <w:spacing w:line="254" w:lineRule="auto"/>
              <w:ind w:left="159" w:right="20"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w:t>
            </w:r>
          </w:p>
          <w:p>
            <w:pPr>
              <w:pStyle w:val="TableParagraph"/>
              <w:spacing w:line="251" w:lineRule="exact"/>
              <w:ind w:left="159"/>
              <w:rPr>
                <w:sz w:val="23"/>
              </w:rPr>
            </w:pPr>
            <w:r>
              <w:rPr>
                <w:w w:val="105"/>
                <w:sz w:val="23"/>
              </w:rPr>
              <w:t>среднего общего образования</w:t>
            </w:r>
          </w:p>
        </w:tc>
        <w:tc>
          <w:tcPr>
            <w:tcW w:w="1986" w:type="dxa"/>
          </w:tcPr>
          <w:p>
            <w:pPr>
              <w:pStyle w:val="TableParagraph"/>
              <w:spacing w:line="247" w:lineRule="exact"/>
              <w:ind w:left="130"/>
              <w:rPr>
                <w:sz w:val="23"/>
              </w:rPr>
            </w:pPr>
            <w:r>
              <w:rPr>
                <w:w w:val="105"/>
                <w:sz w:val="23"/>
              </w:rPr>
              <w:t>123 нед.</w:t>
            </w:r>
          </w:p>
        </w:tc>
        <w:tc>
          <w:tcPr>
            <w:tcW w:w="1654" w:type="dxa"/>
          </w:tcPr>
          <w:p>
            <w:pPr>
              <w:pStyle w:val="TableParagraph"/>
              <w:spacing w:line="247" w:lineRule="exact"/>
              <w:ind w:left="134"/>
              <w:rPr>
                <w:sz w:val="23"/>
              </w:rPr>
            </w:pPr>
            <w:r>
              <w:rPr>
                <w:w w:val="105"/>
                <w:sz w:val="23"/>
              </w:rPr>
              <w:t>4428</w:t>
            </w:r>
          </w:p>
        </w:tc>
      </w:tr>
    </w:tbl>
    <w:p>
      <w:pPr>
        <w:spacing w:line="299" w:lineRule="exact" w:before="0"/>
        <w:ind w:left="0" w:right="117" w:firstLine="0"/>
        <w:jc w:val="right"/>
        <w:rPr>
          <w:sz w:val="27"/>
        </w:rPr>
      </w:pPr>
      <w:r>
        <w:rPr>
          <w:w w:val="105"/>
          <w:sz w:val="27"/>
        </w:rPr>
        <w:t>»;</w:t>
      </w:r>
    </w:p>
    <w:p>
      <w:pPr>
        <w:spacing w:before="160"/>
        <w:ind w:left="838" w:right="0" w:firstLine="0"/>
        <w:jc w:val="left"/>
        <w:rPr>
          <w:sz w:val="27"/>
        </w:rPr>
      </w:pPr>
      <w:r>
        <w:rPr>
          <w:w w:val="105"/>
          <w:sz w:val="27"/>
        </w:rPr>
        <w:t>ж) пункт 7.11 изложить в следующей редакции:</w:t>
      </w:r>
    </w:p>
    <w:p>
      <w:pPr>
        <w:spacing w:line="348" w:lineRule="auto" w:before="141"/>
        <w:ind w:left="125" w:right="125" w:firstLine="712"/>
        <w:jc w:val="both"/>
        <w:rPr>
          <w:sz w:val="27"/>
        </w:rPr>
      </w:pPr>
      <w:r>
        <w:rPr>
          <w:w w:val="105"/>
          <w:sz w:val="27"/>
        </w:rPr>
        <w:t>«7.11. ППССЗ, реализуемая на базе основного общего образования, разрабатывается</w:t>
      </w:r>
      <w:r>
        <w:rPr>
          <w:spacing w:val="-35"/>
          <w:w w:val="105"/>
          <w:sz w:val="27"/>
        </w:rPr>
        <w:t> </w:t>
      </w:r>
      <w:r>
        <w:rPr>
          <w:w w:val="105"/>
          <w:sz w:val="27"/>
        </w:rPr>
        <w:t>образовательной</w:t>
      </w:r>
      <w:r>
        <w:rPr>
          <w:spacing w:val="-30"/>
          <w:w w:val="105"/>
          <w:sz w:val="27"/>
        </w:rPr>
        <w:t> </w:t>
      </w:r>
      <w:r>
        <w:rPr>
          <w:w w:val="105"/>
          <w:sz w:val="27"/>
        </w:rPr>
        <w:t>организацией</w:t>
      </w:r>
      <w:r>
        <w:rPr>
          <w:spacing w:val="-15"/>
          <w:w w:val="105"/>
          <w:sz w:val="27"/>
        </w:rPr>
        <w:t> </w:t>
      </w:r>
      <w:r>
        <w:rPr>
          <w:w w:val="105"/>
          <w:sz w:val="27"/>
        </w:rPr>
        <w:t>на</w:t>
      </w:r>
      <w:r>
        <w:rPr>
          <w:spacing w:val="-25"/>
          <w:w w:val="105"/>
          <w:sz w:val="27"/>
        </w:rPr>
        <w:t> </w:t>
      </w:r>
      <w:r>
        <w:rPr>
          <w:w w:val="105"/>
          <w:sz w:val="27"/>
        </w:rPr>
        <w:t>основе</w:t>
      </w:r>
      <w:r>
        <w:rPr>
          <w:spacing w:val="-18"/>
          <w:w w:val="105"/>
          <w:sz w:val="27"/>
        </w:rPr>
        <w:t> </w:t>
      </w:r>
      <w:r>
        <w:rPr>
          <w:w w:val="105"/>
          <w:sz w:val="27"/>
        </w:rPr>
        <w:t>требований</w:t>
      </w:r>
      <w:r>
        <w:rPr>
          <w:spacing w:val="-13"/>
          <w:w w:val="105"/>
          <w:sz w:val="27"/>
        </w:rPr>
        <w:t> </w:t>
      </w:r>
      <w:r>
        <w:rPr>
          <w:w w:val="105"/>
          <w:sz w:val="27"/>
        </w:rPr>
        <w:t>федерального государственного</w:t>
      </w:r>
      <w:r>
        <w:rPr>
          <w:spacing w:val="-18"/>
          <w:w w:val="105"/>
          <w:sz w:val="27"/>
        </w:rPr>
        <w:t> </w:t>
      </w:r>
      <w:r>
        <w:rPr>
          <w:w w:val="105"/>
          <w:sz w:val="27"/>
        </w:rPr>
        <w:t>образовательного</w:t>
      </w:r>
      <w:r>
        <w:rPr>
          <w:spacing w:val="-17"/>
          <w:w w:val="105"/>
          <w:sz w:val="27"/>
        </w:rPr>
        <w:t> </w:t>
      </w:r>
      <w:r>
        <w:rPr>
          <w:w w:val="105"/>
          <w:sz w:val="27"/>
        </w:rPr>
        <w:t>стандарта</w:t>
      </w:r>
      <w:r>
        <w:rPr>
          <w:spacing w:val="-9"/>
          <w:w w:val="105"/>
          <w:sz w:val="27"/>
        </w:rPr>
        <w:t> </w:t>
      </w:r>
      <w:r>
        <w:rPr>
          <w:w w:val="105"/>
          <w:sz w:val="27"/>
        </w:rPr>
        <w:t>среднего</w:t>
      </w:r>
      <w:r>
        <w:rPr>
          <w:spacing w:val="-13"/>
          <w:w w:val="105"/>
          <w:sz w:val="27"/>
        </w:rPr>
        <w:t> </w:t>
      </w:r>
      <w:r>
        <w:rPr>
          <w:w w:val="105"/>
          <w:sz w:val="27"/>
        </w:rPr>
        <w:t>общего</w:t>
      </w:r>
      <w:r>
        <w:rPr>
          <w:spacing w:val="-13"/>
          <w:w w:val="105"/>
          <w:sz w:val="27"/>
        </w:rPr>
        <w:t> </w:t>
      </w:r>
      <w:r>
        <w:rPr>
          <w:w w:val="105"/>
          <w:sz w:val="27"/>
        </w:rPr>
        <w:t>образования,</w:t>
      </w:r>
      <w:r>
        <w:rPr>
          <w:spacing w:val="-12"/>
          <w:w w:val="105"/>
          <w:sz w:val="27"/>
        </w:rPr>
        <w:t> </w:t>
      </w:r>
      <w:r>
        <w:rPr>
          <w:w w:val="105"/>
          <w:sz w:val="27"/>
        </w:rPr>
        <w:t>ФГОС СПО и положений федеральной основной общеобразовательной программы </w:t>
      </w:r>
      <w:r>
        <w:rPr>
          <w:spacing w:val="-1"/>
          <w:w w:val="103"/>
          <w:sz w:val="27"/>
        </w:rPr>
        <w:t>среднег</w:t>
      </w:r>
      <w:r>
        <w:rPr>
          <w:w w:val="103"/>
          <w:sz w:val="27"/>
        </w:rPr>
        <w:t>о</w:t>
      </w:r>
      <w:r>
        <w:rPr>
          <w:spacing w:val="8"/>
          <w:sz w:val="27"/>
        </w:rPr>
        <w:t> </w:t>
      </w:r>
      <w:r>
        <w:rPr>
          <w:w w:val="102"/>
          <w:sz w:val="27"/>
        </w:rPr>
        <w:t>общего</w:t>
      </w:r>
      <w:r>
        <w:rPr>
          <w:spacing w:val="10"/>
          <w:sz w:val="27"/>
        </w:rPr>
        <w:t> </w:t>
      </w:r>
      <w:r>
        <w:rPr>
          <w:w w:val="102"/>
          <w:sz w:val="27"/>
        </w:rPr>
        <w:t>образования</w:t>
      </w:r>
      <w:r>
        <w:rPr>
          <w:spacing w:val="20"/>
          <w:sz w:val="27"/>
        </w:rPr>
        <w:t> </w:t>
      </w:r>
      <w:r>
        <w:rPr>
          <w:w w:val="102"/>
          <w:sz w:val="27"/>
        </w:rPr>
        <w:t>с</w:t>
      </w:r>
      <w:r>
        <w:rPr>
          <w:sz w:val="27"/>
        </w:rPr>
        <w:t> </w:t>
      </w:r>
      <w:r>
        <w:rPr>
          <w:w w:val="102"/>
          <w:sz w:val="27"/>
        </w:rPr>
        <w:t>учетом</w:t>
      </w:r>
      <w:r>
        <w:rPr>
          <w:spacing w:val="12"/>
          <w:sz w:val="27"/>
        </w:rPr>
        <w:t> </w:t>
      </w:r>
      <w:r>
        <w:rPr>
          <w:spacing w:val="-1"/>
          <w:w w:val="102"/>
          <w:sz w:val="27"/>
        </w:rPr>
        <w:t>получаемо</w:t>
      </w:r>
      <w:r>
        <w:rPr>
          <w:w w:val="102"/>
          <w:sz w:val="27"/>
        </w:rPr>
        <w:t>й</w:t>
      </w:r>
      <w:r>
        <w:rPr>
          <w:spacing w:val="13"/>
          <w:sz w:val="27"/>
        </w:rPr>
        <w:t> </w:t>
      </w:r>
      <w:r>
        <w:rPr>
          <w:spacing w:val="-1"/>
          <w:w w:val="102"/>
          <w:sz w:val="27"/>
        </w:rPr>
        <w:t>специальност</w:t>
      </w:r>
      <w:r>
        <w:rPr>
          <w:spacing w:val="23"/>
          <w:w w:val="102"/>
          <w:sz w:val="27"/>
        </w:rPr>
        <w:t>и</w:t>
      </w:r>
      <w:r>
        <w:rPr>
          <w:spacing w:val="-10"/>
          <w:w w:val="99"/>
          <w:position w:val="10"/>
          <w:sz w:val="19"/>
        </w:rPr>
        <w:t>3</w:t>
      </w:r>
      <w:r>
        <w:rPr>
          <w:spacing w:val="-66"/>
          <w:w w:val="67"/>
          <w:sz w:val="27"/>
        </w:rPr>
        <w:t>О</w:t>
      </w:r>
      <w:r>
        <w:rPr>
          <w:w w:val="22"/>
          <w:sz w:val="27"/>
        </w:rPr>
        <w:t>)</w:t>
      </w:r>
      <w:r>
        <w:rPr>
          <w:sz w:val="27"/>
        </w:rPr>
        <w:t> </w:t>
      </w:r>
      <w:r>
        <w:rPr>
          <w:spacing w:val="-9"/>
          <w:sz w:val="27"/>
        </w:rPr>
        <w:t> </w:t>
      </w:r>
      <w:r>
        <w:rPr>
          <w:spacing w:val="11"/>
          <w:w w:val="22"/>
          <w:sz w:val="27"/>
        </w:rPr>
        <w:t>.</w:t>
      </w:r>
      <w:r>
        <w:rPr>
          <w:w w:val="104"/>
          <w:sz w:val="27"/>
        </w:rPr>
        <w:t>»;</w:t>
      </w:r>
    </w:p>
    <w:p>
      <w:pPr>
        <w:spacing w:line="322" w:lineRule="exact" w:before="0"/>
        <w:ind w:left="833"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6"/>
          <w:sz w:val="27"/>
        </w:rPr>
        <w:t> </w:t>
      </w:r>
      <w:r>
        <w:rPr>
          <w:spacing w:val="-6"/>
          <w:w w:val="108"/>
          <w:sz w:val="27"/>
        </w:rPr>
        <w:t>«</w:t>
      </w:r>
      <w:r>
        <w:rPr>
          <w:spacing w:val="-85"/>
          <w:w w:val="99"/>
          <w:position w:val="9"/>
          <w:sz w:val="19"/>
        </w:rPr>
        <w:t>3</w:t>
      </w:r>
      <w:r>
        <w:rPr>
          <w:rFonts w:ascii="Arial" w:hAnsi="Arial"/>
          <w:w w:val="55"/>
          <w:sz w:val="19"/>
        </w:rPr>
        <w:t>&lt;</w:t>
      </w:r>
      <w:r>
        <w:rPr>
          <w:rFonts w:ascii="Arial" w:hAnsi="Arial"/>
          <w:spacing w:val="-14"/>
          <w:sz w:val="19"/>
        </w:rPr>
        <w:t> </w:t>
      </w:r>
      <w:r>
        <w:rPr>
          <w:spacing w:val="-63"/>
          <w:w w:val="104"/>
          <w:position w:val="10"/>
          <w:sz w:val="19"/>
        </w:rPr>
        <w:t>1</w:t>
      </w:r>
      <w:r>
        <w:rPr>
          <w:w w:val="32"/>
          <w:sz w:val="18"/>
        </w:rPr>
        <w:t>)</w:t>
      </w:r>
      <w:r>
        <w:rPr>
          <w:sz w:val="18"/>
        </w:rPr>
        <w:t> </w:t>
      </w:r>
      <w:r>
        <w:rPr>
          <w:spacing w:val="8"/>
          <w:sz w:val="18"/>
        </w:rPr>
        <w:t> </w:t>
      </w:r>
      <w:r>
        <w:rPr>
          <w:w w:val="32"/>
          <w:sz w:val="18"/>
        </w:rPr>
        <w:t>»</w:t>
      </w:r>
      <w:r>
        <w:rPr>
          <w:spacing w:val="7"/>
          <w:sz w:val="18"/>
        </w:rPr>
        <w:t> </w:t>
      </w:r>
      <w:r>
        <w:rPr>
          <w:w w:val="107"/>
          <w:sz w:val="27"/>
        </w:rPr>
        <w:t>к</w:t>
      </w:r>
      <w:r>
        <w:rPr>
          <w:spacing w:val="-2"/>
          <w:sz w:val="27"/>
        </w:rPr>
        <w:t> </w:t>
      </w:r>
      <w:r>
        <w:rPr>
          <w:spacing w:val="-1"/>
          <w:w w:val="101"/>
          <w:sz w:val="27"/>
        </w:rPr>
        <w:t>пункт</w:t>
      </w:r>
      <w:r>
        <w:rPr>
          <w:w w:val="101"/>
          <w:sz w:val="27"/>
        </w:rPr>
        <w:t>у</w:t>
      </w:r>
      <w:r>
        <w:rPr>
          <w:spacing w:val="12"/>
          <w:sz w:val="27"/>
        </w:rPr>
        <w:t> </w:t>
      </w:r>
      <w:r>
        <w:rPr>
          <w:w w:val="103"/>
          <w:sz w:val="27"/>
        </w:rPr>
        <w:t>7.11</w:t>
      </w:r>
      <w:r>
        <w:rPr>
          <w:spacing w:val="2"/>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after="0" w:line="322" w:lineRule="exact"/>
        <w:jc w:val="left"/>
        <w:rPr>
          <w:sz w:val="27"/>
        </w:rPr>
        <w:sectPr>
          <w:headerReference w:type="default" r:id="rId393"/>
          <w:footerReference w:type="default" r:id="rId394"/>
          <w:pgSz w:w="11900" w:h="17180"/>
          <w:pgMar w:header="0" w:footer="471" w:top="600" w:bottom="660" w:left="1120" w:right="360"/>
        </w:sectPr>
      </w:pPr>
    </w:p>
    <w:p>
      <w:pPr>
        <w:pStyle w:val="BodyText"/>
        <w:spacing w:before="1"/>
        <w:rPr>
          <w:sz w:val="18"/>
        </w:rPr>
      </w:pPr>
      <w:r>
        <w:rPr/>
        <w:pict>
          <v:line style="position:absolute;mso-position-horizontal-relative:page;mso-position-vertical-relative:page;z-index:9568" from=".540869pt,.000022pt" to=".540869pt,858.960028pt" stroked="true" strokeweight="1.081739pt" strokecolor="#000000">
            <v:stroke dashstyle="solid"/>
            <w10:wrap type="none"/>
          </v:line>
        </w:pict>
      </w:r>
      <w:r>
        <w:rPr/>
        <w:pict>
          <v:line style="position:absolute;mso-position-horizontal-relative:page;mso-position-vertical-relative:page;z-index:9592" from="4.807728pt,.780885pt" to="596.159994pt,.780885pt" stroked="true" strokeweight="1.561763pt" strokecolor="#000000">
            <v:stroke dashstyle="solid"/>
            <w10:wrap type="none"/>
          </v:line>
        </w:pict>
      </w:r>
    </w:p>
    <w:p>
      <w:pPr>
        <w:spacing w:line="357" w:lineRule="auto" w:before="112"/>
        <w:ind w:left="138" w:right="109" w:firstLine="721"/>
        <w:jc w:val="both"/>
        <w:rPr>
          <w:sz w:val="27"/>
        </w:rPr>
      </w:pPr>
      <w:r>
        <w:rPr>
          <w:spacing w:val="-6"/>
          <w:w w:val="108"/>
          <w:sz w:val="27"/>
        </w:rPr>
        <w:t>«</w:t>
      </w:r>
      <w:r>
        <w:rPr>
          <w:rFonts w:ascii="Arial" w:hAnsi="Arial"/>
          <w:spacing w:val="1"/>
          <w:w w:val="96"/>
          <w:sz w:val="27"/>
          <w:vertAlign w:val="superscript"/>
        </w:rPr>
        <w:t>3</w:t>
      </w:r>
      <w:r>
        <w:rPr>
          <w:w w:val="106"/>
          <w:sz w:val="27"/>
          <w:vertAlign w:val="subscript"/>
        </w:rPr>
        <w:t>(</w:t>
      </w:r>
      <w:r>
        <w:rPr>
          <w:spacing w:val="-44"/>
          <w:w w:val="106"/>
          <w:sz w:val="27"/>
          <w:vertAlign w:val="subscript"/>
        </w:rPr>
        <w:t>1</w:t>
      </w:r>
      <w:r>
        <w:rPr>
          <w:w w:val="35"/>
          <w:sz w:val="27"/>
          <w:vertAlign w:val="subscript"/>
        </w:rPr>
        <w:t>)</w:t>
      </w:r>
      <w:r>
        <w:rPr>
          <w:sz w:val="27"/>
          <w:vertAlign w:val="baseline"/>
        </w:rPr>
        <w:t> </w:t>
      </w:r>
      <w:r>
        <w:rPr>
          <w:spacing w:val="-33"/>
          <w:sz w:val="27"/>
          <w:vertAlign w:val="baseline"/>
        </w:rPr>
        <w:t> </w:t>
      </w:r>
      <w:r>
        <w:rPr>
          <w:spacing w:val="-1"/>
          <w:w w:val="102"/>
          <w:sz w:val="27"/>
          <w:vertAlign w:val="baseline"/>
        </w:rPr>
        <w:t>Федеральны</w:t>
      </w:r>
      <w:r>
        <w:rPr>
          <w:w w:val="102"/>
          <w:sz w:val="27"/>
          <w:vertAlign w:val="baseline"/>
        </w:rPr>
        <w:t>й</w:t>
      </w:r>
      <w:r>
        <w:rPr>
          <w:sz w:val="27"/>
          <w:vertAlign w:val="baseline"/>
        </w:rPr>
        <w:t>   </w:t>
      </w:r>
      <w:r>
        <w:rPr>
          <w:spacing w:val="-14"/>
          <w:sz w:val="27"/>
          <w:vertAlign w:val="baseline"/>
        </w:rPr>
        <w:t> </w:t>
      </w:r>
      <w:r>
        <w:rPr>
          <w:spacing w:val="-1"/>
          <w:w w:val="103"/>
          <w:sz w:val="27"/>
          <w:vertAlign w:val="baseline"/>
        </w:rPr>
        <w:t>государственны</w:t>
      </w:r>
      <w:r>
        <w:rPr>
          <w:w w:val="103"/>
          <w:sz w:val="27"/>
          <w:vertAlign w:val="baseline"/>
        </w:rPr>
        <w:t>й</w:t>
      </w:r>
      <w:r>
        <w:rPr>
          <w:sz w:val="27"/>
          <w:vertAlign w:val="baseline"/>
        </w:rPr>
        <w:t>   </w:t>
      </w:r>
      <w:r>
        <w:rPr>
          <w:spacing w:val="-31"/>
          <w:sz w:val="27"/>
          <w:vertAlign w:val="baseline"/>
        </w:rPr>
        <w:t> </w:t>
      </w:r>
      <w:r>
        <w:rPr>
          <w:w w:val="104"/>
          <w:sz w:val="27"/>
          <w:vertAlign w:val="baseline"/>
        </w:rPr>
        <w:t>образовательный</w:t>
      </w:r>
      <w:r>
        <w:rPr>
          <w:sz w:val="27"/>
          <w:vertAlign w:val="baseline"/>
        </w:rPr>
        <w:t>  </w:t>
      </w:r>
      <w:r>
        <w:rPr>
          <w:spacing w:val="25"/>
          <w:sz w:val="27"/>
          <w:vertAlign w:val="baseline"/>
        </w:rPr>
        <w:t> </w:t>
      </w:r>
      <w:r>
        <w:rPr>
          <w:spacing w:val="-1"/>
          <w:w w:val="102"/>
          <w:sz w:val="27"/>
          <w:vertAlign w:val="baseline"/>
        </w:rPr>
        <w:t>стандар</w:t>
      </w:r>
      <w:r>
        <w:rPr>
          <w:w w:val="102"/>
          <w:sz w:val="27"/>
          <w:vertAlign w:val="baseline"/>
        </w:rPr>
        <w:t>т</w:t>
      </w:r>
      <w:r>
        <w:rPr>
          <w:sz w:val="27"/>
          <w:vertAlign w:val="baseline"/>
        </w:rPr>
        <w:t>   </w:t>
      </w:r>
      <w:r>
        <w:rPr>
          <w:spacing w:val="-19"/>
          <w:sz w:val="27"/>
          <w:vertAlign w:val="baseline"/>
        </w:rPr>
        <w:t> </w:t>
      </w:r>
      <w:r>
        <w:rPr>
          <w:spacing w:val="-1"/>
          <w:w w:val="102"/>
          <w:sz w:val="27"/>
          <w:vertAlign w:val="baseline"/>
        </w:rPr>
        <w:t>среднего </w:t>
      </w:r>
      <w:r>
        <w:rPr>
          <w:w w:val="105"/>
          <w:sz w:val="27"/>
          <w:vertAlign w:val="baseline"/>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vertAlign w:val="baseline"/>
        </w:rPr>
        <w:t>№ </w:t>
      </w:r>
      <w:r>
        <w:rPr>
          <w:w w:val="105"/>
          <w:sz w:val="27"/>
          <w:vertAlign w:val="baseline"/>
        </w:rPr>
        <w:t>413 (зарегистрирован Министерством юстиции  Российской  Федерации  7  июня  2012  г.,  регистрационный  </w:t>
      </w:r>
      <w:r>
        <w:rPr>
          <w:rFonts w:ascii="Arial" w:hAnsi="Arial"/>
          <w:w w:val="105"/>
          <w:sz w:val="25"/>
          <w:vertAlign w:val="baseline"/>
        </w:rPr>
        <w:t>№  </w:t>
      </w:r>
      <w:r>
        <w:rPr>
          <w:w w:val="105"/>
          <w:sz w:val="27"/>
          <w:vertAlign w:val="baseline"/>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vertAlign w:val="baseline"/>
        </w:rPr>
        <w:t>№ </w:t>
      </w:r>
      <w:r>
        <w:rPr>
          <w:w w:val="105"/>
          <w:sz w:val="27"/>
          <w:vertAlign w:val="baseline"/>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7"/>
          <w:vertAlign w:val="baseline"/>
        </w:rPr>
        <w:t>№ </w:t>
      </w:r>
      <w:r>
        <w:rPr>
          <w:w w:val="105"/>
          <w:sz w:val="27"/>
          <w:vertAlign w:val="baseline"/>
        </w:rPr>
        <w:t>41020), от 29 июня 2017 г. </w:t>
      </w:r>
      <w:r>
        <w:rPr>
          <w:rFonts w:ascii="Arial" w:hAnsi="Arial"/>
          <w:w w:val="105"/>
          <w:sz w:val="25"/>
          <w:vertAlign w:val="baseline"/>
        </w:rPr>
        <w:t>№ </w:t>
      </w:r>
      <w:r>
        <w:rPr>
          <w:w w:val="105"/>
          <w:sz w:val="27"/>
          <w:vertAlign w:val="baseline"/>
        </w:rPr>
        <w:t>613 (зарегистрирован Министерством</w:t>
      </w:r>
      <w:r>
        <w:rPr>
          <w:spacing w:val="-1"/>
          <w:w w:val="105"/>
          <w:sz w:val="27"/>
          <w:vertAlign w:val="baseline"/>
        </w:rPr>
        <w:t> </w:t>
      </w:r>
      <w:r>
        <w:rPr>
          <w:w w:val="105"/>
          <w:sz w:val="27"/>
          <w:vertAlign w:val="baseline"/>
        </w:rPr>
        <w:t>юстиции</w:t>
      </w:r>
      <w:r>
        <w:rPr>
          <w:spacing w:val="-10"/>
          <w:w w:val="105"/>
          <w:sz w:val="27"/>
          <w:vertAlign w:val="baseline"/>
        </w:rPr>
        <w:t> </w:t>
      </w:r>
      <w:r>
        <w:rPr>
          <w:w w:val="105"/>
          <w:sz w:val="27"/>
          <w:vertAlign w:val="baseline"/>
        </w:rPr>
        <w:t>Российской</w:t>
      </w:r>
      <w:r>
        <w:rPr>
          <w:spacing w:val="-7"/>
          <w:w w:val="105"/>
          <w:sz w:val="27"/>
          <w:vertAlign w:val="baseline"/>
        </w:rPr>
        <w:t> </w:t>
      </w:r>
      <w:r>
        <w:rPr>
          <w:w w:val="105"/>
          <w:sz w:val="27"/>
          <w:vertAlign w:val="baseline"/>
        </w:rPr>
        <w:t>Федерации</w:t>
      </w:r>
      <w:r>
        <w:rPr>
          <w:spacing w:val="-6"/>
          <w:w w:val="105"/>
          <w:sz w:val="27"/>
          <w:vertAlign w:val="baseline"/>
        </w:rPr>
        <w:t> </w:t>
      </w:r>
      <w:r>
        <w:rPr>
          <w:w w:val="105"/>
          <w:sz w:val="27"/>
          <w:vertAlign w:val="baseline"/>
        </w:rPr>
        <w:t>26</w:t>
      </w:r>
      <w:r>
        <w:rPr>
          <w:spacing w:val="-22"/>
          <w:w w:val="105"/>
          <w:sz w:val="27"/>
          <w:vertAlign w:val="baseline"/>
        </w:rPr>
        <w:t> </w:t>
      </w:r>
      <w:r>
        <w:rPr>
          <w:w w:val="105"/>
          <w:sz w:val="27"/>
          <w:vertAlign w:val="baseline"/>
        </w:rPr>
        <w:t>июля</w:t>
      </w:r>
      <w:r>
        <w:rPr>
          <w:spacing w:val="-13"/>
          <w:w w:val="105"/>
          <w:sz w:val="27"/>
          <w:vertAlign w:val="baseline"/>
        </w:rPr>
        <w:t> </w:t>
      </w:r>
      <w:r>
        <w:rPr>
          <w:w w:val="105"/>
          <w:sz w:val="27"/>
          <w:vertAlign w:val="baseline"/>
        </w:rPr>
        <w:t>2017</w:t>
      </w:r>
      <w:r>
        <w:rPr>
          <w:spacing w:val="-12"/>
          <w:w w:val="105"/>
          <w:sz w:val="27"/>
          <w:vertAlign w:val="baseline"/>
        </w:rPr>
        <w:t> </w:t>
      </w:r>
      <w:r>
        <w:rPr>
          <w:w w:val="105"/>
          <w:sz w:val="27"/>
          <w:vertAlign w:val="baseline"/>
        </w:rPr>
        <w:t>г.,</w:t>
      </w:r>
      <w:r>
        <w:rPr>
          <w:spacing w:val="-20"/>
          <w:w w:val="105"/>
          <w:sz w:val="27"/>
          <w:vertAlign w:val="baseline"/>
        </w:rPr>
        <w:t> </w:t>
      </w:r>
      <w:r>
        <w:rPr>
          <w:w w:val="105"/>
          <w:sz w:val="27"/>
          <w:vertAlign w:val="baseline"/>
        </w:rPr>
        <w:t>регистрационный</w:t>
      </w:r>
    </w:p>
    <w:p>
      <w:pPr>
        <w:spacing w:line="307" w:lineRule="auto" w:before="0"/>
        <w:ind w:left="132" w:right="117" w:hanging="7"/>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33"/>
          <w:w w:val="105"/>
          <w:sz w:val="27"/>
        </w:rPr>
        <w:t> </w:t>
      </w:r>
      <w:r>
        <w:rPr>
          <w:w w:val="105"/>
          <w:sz w:val="27"/>
        </w:rPr>
        <w:t>24</w:t>
      </w:r>
      <w:r>
        <w:rPr>
          <w:spacing w:val="-33"/>
          <w:w w:val="105"/>
          <w:sz w:val="27"/>
        </w:rPr>
        <w:t> </w:t>
      </w:r>
      <w:r>
        <w:rPr>
          <w:w w:val="105"/>
          <w:sz w:val="27"/>
        </w:rPr>
        <w:t>сентября</w:t>
      </w:r>
      <w:r>
        <w:rPr>
          <w:spacing w:val="-22"/>
          <w:w w:val="105"/>
          <w:sz w:val="27"/>
        </w:rPr>
        <w:t> </w:t>
      </w:r>
      <w:r>
        <w:rPr>
          <w:w w:val="105"/>
          <w:sz w:val="27"/>
        </w:rPr>
        <w:t>2020</w:t>
      </w:r>
      <w:r>
        <w:rPr>
          <w:spacing w:val="-40"/>
          <w:w w:val="105"/>
          <w:sz w:val="27"/>
        </w:rPr>
        <w:t> </w:t>
      </w:r>
      <w:r>
        <w:rPr>
          <w:rFonts w:ascii="Arial" w:hAnsi="Arial"/>
          <w:sz w:val="35"/>
        </w:rPr>
        <w:t>r:.</w:t>
      </w:r>
      <w:r>
        <w:rPr>
          <w:rFonts w:ascii="Arial" w:hAnsi="Arial"/>
          <w:spacing w:val="-77"/>
          <w:sz w:val="35"/>
        </w:rPr>
        <w:t> </w:t>
      </w:r>
      <w:r>
        <w:rPr>
          <w:rFonts w:ascii="Arial" w:hAnsi="Arial"/>
          <w:w w:val="105"/>
          <w:sz w:val="25"/>
        </w:rPr>
        <w:t>№</w:t>
      </w:r>
      <w:r>
        <w:rPr>
          <w:rFonts w:ascii="Arial" w:hAnsi="Arial"/>
          <w:spacing w:val="-37"/>
          <w:w w:val="105"/>
          <w:sz w:val="25"/>
        </w:rPr>
        <w:t> </w:t>
      </w:r>
      <w:r>
        <w:rPr>
          <w:w w:val="105"/>
          <w:sz w:val="27"/>
        </w:rPr>
        <w:t>519</w:t>
      </w:r>
      <w:r>
        <w:rPr>
          <w:spacing w:val="-34"/>
          <w:w w:val="105"/>
          <w:sz w:val="27"/>
        </w:rPr>
        <w:t> </w:t>
      </w:r>
      <w:r>
        <w:rPr>
          <w:w w:val="105"/>
          <w:sz w:val="27"/>
        </w:rPr>
        <w:t>(зарегистрирован</w:t>
      </w:r>
      <w:r>
        <w:rPr>
          <w:spacing w:val="-32"/>
          <w:w w:val="105"/>
          <w:sz w:val="27"/>
        </w:rPr>
        <w:t> </w:t>
      </w:r>
      <w:r>
        <w:rPr>
          <w:w w:val="105"/>
          <w:sz w:val="27"/>
        </w:rPr>
        <w:t>Министерством</w:t>
      </w:r>
      <w:r>
        <w:rPr>
          <w:spacing w:val="-19"/>
          <w:w w:val="105"/>
          <w:sz w:val="27"/>
        </w:rPr>
        <w:t> </w:t>
      </w:r>
      <w:r>
        <w:rPr>
          <w:w w:val="105"/>
          <w:sz w:val="27"/>
        </w:rPr>
        <w:t>юстиции</w:t>
      </w:r>
      <w:r>
        <w:rPr>
          <w:spacing w:val="-25"/>
          <w:w w:val="105"/>
          <w:sz w:val="27"/>
        </w:rPr>
        <w:t> </w:t>
      </w:r>
      <w:r>
        <w:rPr>
          <w:w w:val="105"/>
          <w:sz w:val="27"/>
        </w:rPr>
        <w:t>Российской Федерации  23 декабря  2020  г., регистрационный </w:t>
      </w:r>
      <w:r>
        <w:rPr>
          <w:rFonts w:ascii="Arial" w:hAnsi="Arial"/>
          <w:w w:val="105"/>
          <w:sz w:val="27"/>
        </w:rPr>
        <w:t>№ </w:t>
      </w:r>
      <w:r>
        <w:rPr>
          <w:w w:val="105"/>
          <w:sz w:val="27"/>
        </w:rPr>
        <w:t>61749), от 11 декабря  2020</w:t>
      </w:r>
      <w:r>
        <w:rPr>
          <w:spacing w:val="15"/>
          <w:w w:val="105"/>
          <w:sz w:val="27"/>
        </w:rPr>
        <w:t> </w:t>
      </w:r>
      <w:r>
        <w:rPr>
          <w:w w:val="105"/>
          <w:sz w:val="27"/>
        </w:rPr>
        <w:t>г.</w:t>
      </w:r>
    </w:p>
    <w:p>
      <w:pPr>
        <w:tabs>
          <w:tab w:pos="695" w:val="left" w:leader="none"/>
          <w:tab w:pos="1410" w:val="left" w:leader="none"/>
          <w:tab w:pos="3773" w:val="left" w:leader="none"/>
          <w:tab w:pos="5954" w:val="left" w:leader="none"/>
          <w:tab w:pos="7297" w:val="left" w:leader="none"/>
          <w:tab w:pos="8979" w:val="left" w:leader="none"/>
        </w:tabs>
        <w:spacing w:before="54"/>
        <w:ind w:left="116"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55" w:lineRule="auto" w:before="150"/>
        <w:ind w:left="132" w:right="120" w:firstLine="4"/>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8"/>
          <w:w w:val="105"/>
          <w:sz w:val="27"/>
        </w:rPr>
        <w:t> </w:t>
      </w:r>
      <w:r>
        <w:rPr>
          <w:w w:val="105"/>
          <w:sz w:val="27"/>
        </w:rPr>
        <w:t>г.,</w:t>
      </w:r>
      <w:r>
        <w:rPr>
          <w:spacing w:val="-12"/>
          <w:w w:val="105"/>
          <w:sz w:val="27"/>
        </w:rPr>
        <w:t> </w:t>
      </w:r>
      <w:r>
        <w:rPr>
          <w:w w:val="105"/>
          <w:sz w:val="27"/>
        </w:rPr>
        <w:t>регистрационный</w:t>
      </w:r>
      <w:r>
        <w:rPr>
          <w:spacing w:val="-33"/>
          <w:w w:val="105"/>
          <w:sz w:val="27"/>
        </w:rPr>
        <w:t> </w:t>
      </w:r>
      <w:r>
        <w:rPr>
          <w:rFonts w:ascii="Arial" w:hAnsi="Arial"/>
          <w:w w:val="105"/>
          <w:sz w:val="25"/>
        </w:rPr>
        <w:t>№</w:t>
      </w:r>
      <w:r>
        <w:rPr>
          <w:rFonts w:ascii="Arial" w:hAnsi="Arial"/>
          <w:spacing w:val="-23"/>
          <w:w w:val="105"/>
          <w:sz w:val="25"/>
        </w:rPr>
        <w:t> </w:t>
      </w:r>
      <w:r>
        <w:rPr>
          <w:w w:val="105"/>
          <w:sz w:val="27"/>
        </w:rPr>
        <w:t>70034)</w:t>
      </w:r>
      <w:r>
        <w:rPr>
          <w:spacing w:val="-11"/>
          <w:w w:val="105"/>
          <w:sz w:val="27"/>
        </w:rPr>
        <w:t> </w:t>
      </w:r>
      <w:r>
        <w:rPr>
          <w:w w:val="105"/>
          <w:sz w:val="27"/>
        </w:rPr>
        <w:t>и</w:t>
      </w:r>
      <w:r>
        <w:rPr>
          <w:spacing w:val="-17"/>
          <w:w w:val="105"/>
          <w:sz w:val="27"/>
        </w:rPr>
        <w:t> </w:t>
      </w:r>
      <w:r>
        <w:rPr>
          <w:w w:val="105"/>
          <w:sz w:val="27"/>
        </w:rPr>
        <w:t>от</w:t>
      </w:r>
      <w:r>
        <w:rPr>
          <w:spacing w:val="-15"/>
          <w:w w:val="105"/>
          <w:sz w:val="27"/>
        </w:rPr>
        <w:t> </w:t>
      </w:r>
      <w:r>
        <w:rPr>
          <w:w w:val="105"/>
          <w:sz w:val="27"/>
        </w:rPr>
        <w:t>27</w:t>
      </w:r>
      <w:r>
        <w:rPr>
          <w:spacing w:val="-11"/>
          <w:w w:val="105"/>
          <w:sz w:val="27"/>
        </w:rPr>
        <w:t> </w:t>
      </w:r>
      <w:r>
        <w:rPr>
          <w:w w:val="105"/>
          <w:sz w:val="27"/>
        </w:rPr>
        <w:t>декабря</w:t>
      </w:r>
      <w:r>
        <w:rPr>
          <w:spacing w:val="-8"/>
          <w:w w:val="105"/>
          <w:sz w:val="27"/>
        </w:rPr>
        <w:t> </w:t>
      </w:r>
      <w:r>
        <w:rPr>
          <w:w w:val="105"/>
          <w:sz w:val="27"/>
        </w:rPr>
        <w:t>2023</w:t>
      </w:r>
      <w:r>
        <w:rPr>
          <w:spacing w:val="-8"/>
          <w:w w:val="105"/>
          <w:sz w:val="27"/>
        </w:rPr>
        <w:t> </w:t>
      </w:r>
      <w:r>
        <w:rPr>
          <w:w w:val="105"/>
          <w:sz w:val="27"/>
        </w:rPr>
        <w:t>г.</w:t>
      </w:r>
      <w:r>
        <w:rPr>
          <w:spacing w:val="-37"/>
          <w:w w:val="105"/>
          <w:sz w:val="27"/>
        </w:rPr>
        <w:t> </w:t>
      </w:r>
      <w:r>
        <w:rPr>
          <w:rFonts w:ascii="Arial" w:hAnsi="Arial"/>
          <w:w w:val="105"/>
          <w:sz w:val="25"/>
        </w:rPr>
        <w:t>№</w:t>
      </w:r>
      <w:r>
        <w:rPr>
          <w:rFonts w:ascii="Arial" w:hAnsi="Arial"/>
          <w:spacing w:val="-20"/>
          <w:w w:val="105"/>
          <w:sz w:val="25"/>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05" w:lineRule="exact" w:before="0"/>
        <w:ind w:left="838" w:right="0" w:firstLine="0"/>
        <w:jc w:val="left"/>
        <w:rPr>
          <w:sz w:val="27"/>
        </w:rPr>
      </w:pPr>
      <w:r>
        <w:rPr>
          <w:w w:val="105"/>
          <w:sz w:val="27"/>
        </w:rPr>
        <w:t>и) пункт 7.17 изложить в следующей редакции:</w:t>
      </w:r>
    </w:p>
    <w:p>
      <w:pPr>
        <w:spacing w:before="151"/>
        <w:ind w:left="831" w:right="0" w:firstLine="0"/>
        <w:jc w:val="left"/>
        <w:rPr>
          <w:sz w:val="27"/>
        </w:rPr>
      </w:pPr>
      <w:r>
        <w:rPr>
          <w:w w:val="105"/>
          <w:sz w:val="27"/>
        </w:rPr>
        <w:t>«7.17. Требование к финансовым условиям реализации IШССЗ:</w:t>
      </w:r>
    </w:p>
    <w:p>
      <w:pPr>
        <w:spacing w:line="352" w:lineRule="auto" w:before="146"/>
        <w:ind w:left="127" w:right="0" w:firstLine="701"/>
        <w:jc w:val="left"/>
        <w:rPr>
          <w:sz w:val="27"/>
        </w:rPr>
      </w:pPr>
      <w:r>
        <w:rPr>
          <w:w w:val="105"/>
          <w:sz w:val="27"/>
        </w:rPr>
        <w:t>финансовое</w:t>
      </w:r>
      <w:r>
        <w:rPr>
          <w:spacing w:val="-9"/>
          <w:w w:val="105"/>
          <w:sz w:val="27"/>
        </w:rPr>
        <w:t> </w:t>
      </w:r>
      <w:r>
        <w:rPr>
          <w:w w:val="105"/>
          <w:sz w:val="27"/>
        </w:rPr>
        <w:t>обеспечение</w:t>
      </w:r>
      <w:r>
        <w:rPr>
          <w:spacing w:val="-9"/>
          <w:w w:val="105"/>
          <w:sz w:val="27"/>
        </w:rPr>
        <w:t> </w:t>
      </w:r>
      <w:r>
        <w:rPr>
          <w:w w:val="105"/>
          <w:sz w:val="27"/>
        </w:rPr>
        <w:t>реализации</w:t>
      </w:r>
      <w:r>
        <w:rPr>
          <w:spacing w:val="-15"/>
          <w:w w:val="105"/>
          <w:sz w:val="27"/>
        </w:rPr>
        <w:t> </w:t>
      </w:r>
      <w:r>
        <w:rPr>
          <w:w w:val="105"/>
          <w:sz w:val="27"/>
        </w:rPr>
        <w:t>IШССЗ</w:t>
      </w:r>
      <w:r>
        <w:rPr>
          <w:spacing w:val="-17"/>
          <w:w w:val="105"/>
          <w:sz w:val="27"/>
        </w:rPr>
        <w:t> </w:t>
      </w:r>
      <w:r>
        <w:rPr>
          <w:w w:val="105"/>
          <w:sz w:val="27"/>
        </w:rPr>
        <w:t>должно</w:t>
      </w:r>
      <w:r>
        <w:rPr>
          <w:spacing w:val="-17"/>
          <w:w w:val="105"/>
          <w:sz w:val="27"/>
        </w:rPr>
        <w:t> </w:t>
      </w:r>
      <w:r>
        <w:rPr>
          <w:w w:val="105"/>
          <w:sz w:val="27"/>
        </w:rPr>
        <w:t>осуществляться</w:t>
      </w:r>
      <w:r>
        <w:rPr>
          <w:spacing w:val="-24"/>
          <w:w w:val="105"/>
          <w:sz w:val="27"/>
        </w:rPr>
        <w:t> </w:t>
      </w:r>
      <w:r>
        <w:rPr>
          <w:w w:val="105"/>
          <w:sz w:val="27"/>
        </w:rPr>
        <w:t>в</w:t>
      </w:r>
      <w:r>
        <w:rPr>
          <w:spacing w:val="-29"/>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18"/>
          <w:w w:val="105"/>
          <w:sz w:val="27"/>
        </w:rPr>
        <w:t> </w:t>
      </w:r>
      <w:r>
        <w:rPr>
          <w:w w:val="105"/>
          <w:sz w:val="27"/>
        </w:rPr>
        <w:t>в</w:t>
      </w:r>
      <w:r>
        <w:rPr>
          <w:spacing w:val="-37"/>
          <w:w w:val="105"/>
          <w:sz w:val="27"/>
        </w:rPr>
        <w:t> </w:t>
      </w:r>
      <w:r>
        <w:rPr>
          <w:w w:val="105"/>
          <w:sz w:val="27"/>
        </w:rPr>
        <w:t>соответствии</w:t>
      </w:r>
      <w:r>
        <w:rPr>
          <w:spacing w:val="-19"/>
          <w:w w:val="105"/>
          <w:sz w:val="27"/>
        </w:rPr>
        <w:t> </w:t>
      </w:r>
      <w:r>
        <w:rPr>
          <w:w w:val="105"/>
          <w:sz w:val="27"/>
        </w:rPr>
        <w:t>с</w:t>
      </w:r>
      <w:r>
        <w:rPr>
          <w:spacing w:val="-33"/>
          <w:w w:val="105"/>
          <w:sz w:val="27"/>
        </w:rPr>
        <w:t> </w:t>
      </w:r>
      <w:r>
        <w:rPr>
          <w:w w:val="105"/>
          <w:sz w:val="27"/>
        </w:rPr>
        <w:t>бюджетным</w:t>
      </w:r>
      <w:r>
        <w:rPr>
          <w:spacing w:val="-15"/>
          <w:w w:val="105"/>
          <w:sz w:val="27"/>
        </w:rPr>
        <w:t> </w:t>
      </w:r>
      <w:r>
        <w:rPr>
          <w:w w:val="105"/>
          <w:sz w:val="27"/>
        </w:rPr>
        <w:t>законодательством</w:t>
      </w:r>
      <w:r>
        <w:rPr>
          <w:spacing w:val="-33"/>
          <w:w w:val="105"/>
          <w:sz w:val="27"/>
        </w:rPr>
        <w:t> </w:t>
      </w:r>
      <w:r>
        <w:rPr>
          <w:w w:val="105"/>
          <w:sz w:val="27"/>
        </w:rPr>
        <w:t>Российской</w:t>
      </w:r>
    </w:p>
    <w:p>
      <w:pPr>
        <w:tabs>
          <w:tab w:pos="2378" w:val="left" w:leader="none"/>
          <w:tab w:pos="4274" w:val="left" w:leader="none"/>
          <w:tab w:pos="5484" w:val="left" w:leader="none"/>
          <w:tab w:pos="5988" w:val="left" w:leader="none"/>
          <w:tab w:pos="6509" w:val="left" w:leader="none"/>
          <w:tab w:pos="7685" w:val="left" w:leader="none"/>
          <w:tab w:pos="8484" w:val="left" w:leader="none"/>
          <w:tab w:pos="8887" w:val="left" w:leader="none"/>
          <w:tab w:pos="9416" w:val="left" w:leader="none"/>
        </w:tabs>
        <w:spacing w:line="316" w:lineRule="exact" w:before="0"/>
        <w:ind w:left="123" w:right="0" w:firstLine="0"/>
        <w:jc w:val="left"/>
        <w:rPr>
          <w:sz w:val="27"/>
        </w:rPr>
      </w:pPr>
      <w:r>
        <w:rPr>
          <w:spacing w:val="-1"/>
          <w:w w:val="105"/>
          <w:sz w:val="27"/>
        </w:rPr>
        <w:t>Федераци</w:t>
      </w:r>
      <w:r>
        <w:rPr>
          <w:spacing w:val="-21"/>
          <w:w w:val="105"/>
          <w:sz w:val="27"/>
        </w:rPr>
        <w:t>и</w:t>
      </w:r>
      <w:r>
        <w:rPr>
          <w:spacing w:val="-4"/>
          <w:w w:val="105"/>
          <w:position w:val="10"/>
          <w:sz w:val="18"/>
        </w:rPr>
        <w:t>4</w:t>
      </w:r>
      <w:r>
        <w:rPr>
          <w:spacing w:val="-6"/>
          <w:w w:val="59"/>
          <w:sz w:val="22"/>
        </w:rPr>
        <w:t>С</w:t>
      </w:r>
      <w:r>
        <w:rPr>
          <w:spacing w:val="-9"/>
          <w:w w:val="26"/>
          <w:sz w:val="22"/>
        </w:rPr>
        <w:t>)</w:t>
      </w:r>
      <w:r>
        <w:rPr>
          <w:w w:val="59"/>
          <w:sz w:val="22"/>
        </w:rPr>
        <w:t>l</w:t>
      </w:r>
      <w:r>
        <w:rPr>
          <w:sz w:val="22"/>
        </w:rPr>
        <w:t>  </w:t>
      </w:r>
      <w:r>
        <w:rPr>
          <w:spacing w:val="15"/>
          <w:sz w:val="22"/>
        </w:rPr>
        <w:t> </w:t>
      </w:r>
      <w:r>
        <w:rPr>
          <w:w w:val="107"/>
          <w:sz w:val="27"/>
        </w:rPr>
        <w:t>и</w:t>
      </w:r>
      <w:r>
        <w:rPr>
          <w:sz w:val="27"/>
        </w:rPr>
        <w:tab/>
      </w:r>
      <w:r>
        <w:rPr>
          <w:spacing w:val="-1"/>
          <w:w w:val="101"/>
          <w:sz w:val="27"/>
        </w:rPr>
        <w:t>Федеральны</w:t>
      </w:r>
      <w:r>
        <w:rPr>
          <w:w w:val="101"/>
          <w:sz w:val="27"/>
        </w:rPr>
        <w:t>м</w:t>
      </w:r>
      <w:r>
        <w:rPr>
          <w:sz w:val="27"/>
        </w:rPr>
        <w:tab/>
      </w:r>
      <w:r>
        <w:rPr>
          <w:spacing w:val="-1"/>
          <w:w w:val="101"/>
          <w:sz w:val="27"/>
        </w:rPr>
        <w:t>законо</w:t>
      </w:r>
      <w:r>
        <w:rPr>
          <w:w w:val="101"/>
          <w:sz w:val="27"/>
        </w:rPr>
        <w:t>м</w:t>
      </w:r>
      <w:r>
        <w:rPr>
          <w:sz w:val="27"/>
        </w:rPr>
        <w:tab/>
      </w:r>
      <w:r>
        <w:rPr>
          <w:w w:val="105"/>
          <w:sz w:val="27"/>
        </w:rPr>
        <w:t>от</w:t>
      </w:r>
      <w:r>
        <w:rPr>
          <w:sz w:val="27"/>
        </w:rPr>
        <w:tab/>
      </w:r>
      <w:r>
        <w:rPr>
          <w:w w:val="106"/>
          <w:sz w:val="27"/>
        </w:rPr>
        <w:t>29</w:t>
      </w:r>
      <w:r>
        <w:rPr>
          <w:sz w:val="27"/>
        </w:rPr>
        <w:tab/>
      </w:r>
      <w:r>
        <w:rPr>
          <w:spacing w:val="-1"/>
          <w:w w:val="102"/>
          <w:sz w:val="27"/>
        </w:rPr>
        <w:t>декабр</w:t>
      </w:r>
      <w:r>
        <w:rPr>
          <w:w w:val="102"/>
          <w:sz w:val="27"/>
        </w:rPr>
        <w:t>я</w:t>
      </w:r>
      <w:r>
        <w:rPr>
          <w:sz w:val="27"/>
        </w:rPr>
        <w:tab/>
      </w:r>
      <w:r>
        <w:rPr>
          <w:w w:val="103"/>
          <w:sz w:val="27"/>
        </w:rPr>
        <w:t>2012</w:t>
      </w:r>
      <w:r>
        <w:rPr>
          <w:sz w:val="27"/>
        </w:rPr>
        <w:tab/>
      </w:r>
      <w:r>
        <w:rPr>
          <w:spacing w:val="-1"/>
          <w:w w:val="103"/>
          <w:sz w:val="27"/>
        </w:rPr>
        <w:t>г</w:t>
      </w:r>
      <w:r>
        <w:rPr>
          <w:w w:val="103"/>
          <w:sz w:val="27"/>
        </w:rPr>
        <w:t>.</w:t>
      </w:r>
      <w:r>
        <w:rPr>
          <w:sz w:val="27"/>
        </w:rPr>
        <w:tab/>
      </w:r>
      <w:r>
        <w:rPr>
          <w:rFonts w:ascii="Arial" w:hAnsi="Arial"/>
          <w:w w:val="109"/>
          <w:sz w:val="25"/>
        </w:rPr>
        <w:t>№</w:t>
      </w:r>
      <w:r>
        <w:rPr>
          <w:rFonts w:ascii="Arial" w:hAnsi="Arial"/>
          <w:sz w:val="25"/>
        </w:rPr>
        <w:tab/>
      </w:r>
      <w:r>
        <w:rPr>
          <w:w w:val="102"/>
          <w:sz w:val="27"/>
        </w:rPr>
        <w:t>273-ФЗ</w:t>
      </w:r>
    </w:p>
    <w:p>
      <w:pPr>
        <w:spacing w:before="151"/>
        <w:ind w:left="124" w:right="0" w:firstLine="0"/>
        <w:jc w:val="left"/>
        <w:rPr>
          <w:sz w:val="27"/>
        </w:rPr>
      </w:pPr>
      <w:r>
        <w:rPr>
          <w:sz w:val="27"/>
        </w:rPr>
        <w:t>«Об образовании в Российской Федерации».»;</w:t>
      </w:r>
    </w:p>
    <w:p>
      <w:pPr>
        <w:spacing w:before="133"/>
        <w:ind w:left="829" w:right="0" w:firstLine="0"/>
        <w:jc w:val="left"/>
        <w:rPr>
          <w:sz w:val="27"/>
        </w:rPr>
      </w:pPr>
      <w:r>
        <w:rPr>
          <w:spacing w:val="-1"/>
          <w:w w:val="104"/>
          <w:sz w:val="27"/>
        </w:rPr>
        <w:t>к</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1"/>
          <w:sz w:val="27"/>
        </w:rPr>
        <w:t> </w:t>
      </w:r>
      <w:r>
        <w:rPr>
          <w:spacing w:val="-5"/>
          <w:w w:val="104"/>
          <w:sz w:val="27"/>
        </w:rPr>
        <w:t>«</w:t>
      </w:r>
      <w:r>
        <w:rPr>
          <w:rFonts w:ascii="Arial" w:hAnsi="Arial"/>
          <w:spacing w:val="-12"/>
          <w:w w:val="106"/>
          <w:position w:val="10"/>
          <w:sz w:val="17"/>
        </w:rPr>
        <w:t>4</w:t>
      </w:r>
      <w:r>
        <w:rPr>
          <w:spacing w:val="-73"/>
          <w:w w:val="102"/>
          <w:sz w:val="27"/>
        </w:rPr>
        <w:t>0</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4"/>
          <w:sz w:val="27"/>
        </w:rPr>
        <w:t>7.17</w:t>
      </w:r>
      <w:r>
        <w:rPr>
          <w:spacing w:val="-2"/>
          <w:sz w:val="27"/>
        </w:rPr>
        <w:t> </w:t>
      </w:r>
      <w:r>
        <w:rPr>
          <w:spacing w:val="-1"/>
          <w:w w:val="102"/>
          <w:sz w:val="27"/>
        </w:rPr>
        <w:t>следующег</w:t>
      </w:r>
      <w:r>
        <w:rPr>
          <w:w w:val="102"/>
          <w:sz w:val="27"/>
        </w:rPr>
        <w:t>о</w:t>
      </w:r>
      <w:r>
        <w:rPr>
          <w:spacing w:val="25"/>
          <w:sz w:val="27"/>
        </w:rPr>
        <w:t> </w:t>
      </w:r>
      <w:r>
        <w:rPr>
          <w:spacing w:val="-1"/>
          <w:w w:val="101"/>
          <w:sz w:val="27"/>
        </w:rPr>
        <w:t>содержания:</w:t>
      </w:r>
    </w:p>
    <w:p>
      <w:pPr>
        <w:spacing w:before="151"/>
        <w:ind w:left="1016" w:right="0" w:firstLine="0"/>
        <w:jc w:val="left"/>
        <w:rPr>
          <w:sz w:val="27"/>
        </w:rPr>
      </w:pPr>
      <w:r>
        <w:rPr/>
        <w:pict>
          <v:shape style="position:absolute;margin-left:99.341209pt;margin-top:7.078925pt;width:19.3pt;height:16pt;mso-position-horizontal-relative:page;mso-position-vertical-relative:paragraph;z-index:-1224016" type="#_x0000_t202" filled="false" stroked="false">
            <v:textbox inset="0,0,0,0">
              <w:txbxContent>
                <w:p>
                  <w:pPr>
                    <w:spacing w:line="156" w:lineRule="auto" w:before="49"/>
                    <w:ind w:left="0" w:right="0" w:firstLine="0"/>
                    <w:jc w:val="left"/>
                    <w:rPr>
                      <w:sz w:val="18"/>
                    </w:rPr>
                  </w:pPr>
                  <w:r>
                    <w:rPr>
                      <w:w w:val="105"/>
                      <w:position w:val="-9"/>
                      <w:sz w:val="27"/>
                    </w:rPr>
                    <w:t>«</w:t>
                  </w:r>
                  <w:r>
                    <w:rPr>
                      <w:w w:val="105"/>
                      <w:sz w:val="18"/>
                    </w:rPr>
                    <w:t>4 1</w:t>
                  </w:r>
                </w:p>
              </w:txbxContent>
            </v:textbox>
            <w10:wrap type="none"/>
          </v:shape>
        </w:pict>
      </w:r>
      <w:r>
        <w:rPr>
          <w:rFonts w:ascii="Arial" w:hAnsi="Arial"/>
          <w:w w:val="70"/>
          <w:sz w:val="16"/>
        </w:rPr>
        <w:t>С </w:t>
      </w:r>
      <w:r>
        <w:rPr>
          <w:w w:val="70"/>
          <w:sz w:val="18"/>
        </w:rPr>
        <w:t>) </w:t>
      </w:r>
      <w:r>
        <w:rPr>
          <w:sz w:val="27"/>
        </w:rPr>
        <w:t>Бюджетный кодекс Российской Федерации.».</w:t>
      </w:r>
    </w:p>
    <w:p>
      <w:pPr>
        <w:pStyle w:val="ListParagraph"/>
        <w:numPr>
          <w:ilvl w:val="0"/>
          <w:numId w:val="2"/>
        </w:numPr>
        <w:tabs>
          <w:tab w:pos="1346" w:val="left" w:leader="none"/>
        </w:tabs>
        <w:spacing w:line="352" w:lineRule="auto" w:before="146" w:after="0"/>
        <w:ind w:left="114" w:right="153" w:firstLine="712"/>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35.02.15 Кинология, утвержденном</w:t>
      </w:r>
      <w:r>
        <w:rPr>
          <w:spacing w:val="-9"/>
          <w:w w:val="105"/>
          <w:sz w:val="27"/>
        </w:rPr>
        <w:t> </w:t>
      </w:r>
      <w:r>
        <w:rPr>
          <w:w w:val="105"/>
          <w:sz w:val="27"/>
        </w:rPr>
        <w:t>приказом</w:t>
      </w:r>
      <w:r>
        <w:rPr>
          <w:spacing w:val="-17"/>
          <w:w w:val="105"/>
          <w:sz w:val="27"/>
        </w:rPr>
        <w:t> </w:t>
      </w:r>
      <w:r>
        <w:rPr>
          <w:w w:val="105"/>
          <w:sz w:val="27"/>
        </w:rPr>
        <w:t>Министерства</w:t>
      </w:r>
      <w:r>
        <w:rPr>
          <w:spacing w:val="-16"/>
          <w:w w:val="105"/>
          <w:sz w:val="27"/>
        </w:rPr>
        <w:t> </w:t>
      </w:r>
      <w:r>
        <w:rPr>
          <w:w w:val="105"/>
          <w:sz w:val="27"/>
        </w:rPr>
        <w:t>образования</w:t>
      </w:r>
      <w:r>
        <w:rPr>
          <w:spacing w:val="-16"/>
          <w:w w:val="105"/>
          <w:sz w:val="27"/>
        </w:rPr>
        <w:t> </w:t>
      </w:r>
      <w:r>
        <w:rPr>
          <w:w w:val="105"/>
          <w:sz w:val="27"/>
        </w:rPr>
        <w:t>и</w:t>
      </w:r>
      <w:r>
        <w:rPr>
          <w:spacing w:val="-24"/>
          <w:w w:val="105"/>
          <w:sz w:val="27"/>
        </w:rPr>
        <w:t> </w:t>
      </w:r>
      <w:r>
        <w:rPr>
          <w:w w:val="105"/>
          <w:sz w:val="27"/>
        </w:rPr>
        <w:t>науки</w:t>
      </w:r>
      <w:r>
        <w:rPr>
          <w:spacing w:val="-22"/>
          <w:w w:val="105"/>
          <w:sz w:val="27"/>
        </w:rPr>
        <w:t> </w:t>
      </w:r>
      <w:r>
        <w:rPr>
          <w:w w:val="105"/>
          <w:sz w:val="27"/>
        </w:rPr>
        <w:t>Российской</w:t>
      </w:r>
      <w:r>
        <w:rPr>
          <w:spacing w:val="-18"/>
          <w:w w:val="105"/>
          <w:sz w:val="27"/>
        </w:rPr>
        <w:t> </w:t>
      </w:r>
      <w:r>
        <w:rPr>
          <w:w w:val="105"/>
          <w:sz w:val="27"/>
        </w:rPr>
        <w:t>Федерации от 7 мая 2014 г. </w:t>
      </w:r>
      <w:r>
        <w:rPr>
          <w:rFonts w:ascii="Arial" w:hAnsi="Arial"/>
          <w:w w:val="105"/>
          <w:sz w:val="25"/>
        </w:rPr>
        <w:t>№ </w:t>
      </w:r>
      <w:r>
        <w:rPr>
          <w:w w:val="105"/>
          <w:sz w:val="27"/>
        </w:rPr>
        <w:t>464 (зарегистрирован Министерством юстиции Российской Федерации 26 июня 2014 г., регистрационный </w:t>
      </w:r>
      <w:r>
        <w:rPr>
          <w:rFonts w:ascii="Arial" w:hAnsi="Arial"/>
          <w:w w:val="105"/>
          <w:sz w:val="25"/>
        </w:rPr>
        <w:t>№ </w:t>
      </w:r>
      <w:r>
        <w:rPr>
          <w:w w:val="105"/>
          <w:sz w:val="27"/>
        </w:rPr>
        <w:t>32863), с</w:t>
      </w:r>
      <w:r>
        <w:rPr>
          <w:spacing w:val="40"/>
          <w:w w:val="105"/>
          <w:sz w:val="27"/>
        </w:rPr>
        <w:t> </w:t>
      </w:r>
      <w:r>
        <w:rPr>
          <w:w w:val="105"/>
          <w:sz w:val="27"/>
        </w:rPr>
        <w:t>изменениями,</w:t>
      </w:r>
    </w:p>
    <w:p>
      <w:pPr>
        <w:spacing w:after="0" w:line="352" w:lineRule="auto"/>
        <w:jc w:val="both"/>
        <w:rPr>
          <w:sz w:val="27"/>
        </w:rPr>
        <w:sectPr>
          <w:headerReference w:type="default" r:id="rId395"/>
          <w:footerReference w:type="default" r:id="rId396"/>
          <w:pgSz w:w="11930" w:h="17180"/>
          <w:pgMar w:header="699" w:footer="475" w:top="940" w:bottom="660" w:left="1160" w:right="340"/>
        </w:sectPr>
      </w:pPr>
    </w:p>
    <w:p>
      <w:pPr>
        <w:pStyle w:val="BodyText"/>
        <w:spacing w:line="345" w:lineRule="auto" w:before="78"/>
        <w:ind w:left="141" w:right="102" w:firstLine="4"/>
        <w:jc w:val="both"/>
      </w:pPr>
      <w:r>
        <w:rPr/>
        <w:pict>
          <v:line style="position:absolute;mso-position-horizontal-relative:page;mso-position-vertical-relative:page;z-index:9640" from=".120194pt,676.595581pt" to=".120194pt,858.960048pt" stroked="true" strokeweight=".240388pt" strokecolor="#000000">
            <v:stroke dashstyle="solid"/>
            <w10:wrap type="none"/>
          </v:line>
        </w:pict>
      </w:r>
      <w:r>
        <w:rPr/>
        <w:t>внесенными приказом Министерства образования и науки Российской Федерации от 9 апреля 2015 г. </w:t>
      </w:r>
      <w:r>
        <w:rPr>
          <w:rFonts w:ascii="Arial" w:hAnsi="Arial"/>
          <w:sz w:val="26"/>
        </w:rPr>
        <w:t>№ </w:t>
      </w:r>
      <w:r>
        <w:rPr/>
        <w:t>391 (зарегистрирован Министерством юстиции Российской Федерации 14 мая 2015 г., регистрационный </w:t>
      </w:r>
      <w:r>
        <w:rPr>
          <w:rFonts w:ascii="Arial" w:hAnsi="Arial"/>
          <w:sz w:val="26"/>
        </w:rPr>
        <w:t>№ </w:t>
      </w:r>
      <w:r>
        <w:rPr/>
        <w:t>37276) и приказом Министерства просвещения Российской Федерации от 13 июля 2021 г. </w:t>
      </w:r>
      <w:r>
        <w:rPr>
          <w:rFonts w:ascii="Arial" w:hAnsi="Arial"/>
          <w:sz w:val="26"/>
        </w:rPr>
        <w:t>№ </w:t>
      </w:r>
      <w:r>
        <w:rPr/>
        <w:t>450 (зарегистрирован Министерством юстиции Российской Федерации 14 октября 2021 г., регистрационный </w:t>
      </w:r>
      <w:r>
        <w:rPr>
          <w:rFonts w:ascii="Arial" w:hAnsi="Arial"/>
          <w:sz w:val="26"/>
        </w:rPr>
        <w:t>№</w:t>
      </w:r>
      <w:r>
        <w:rPr>
          <w:rFonts w:ascii="Arial" w:hAnsi="Arial"/>
          <w:spacing w:val="-47"/>
          <w:sz w:val="26"/>
        </w:rPr>
        <w:t> </w:t>
      </w:r>
      <w:r>
        <w:rPr/>
        <w:t>65410):</w:t>
      </w:r>
    </w:p>
    <w:p>
      <w:pPr>
        <w:pStyle w:val="BodyText"/>
        <w:spacing w:line="313" w:lineRule="exact"/>
        <w:ind w:left="839"/>
      </w:pPr>
      <w:r>
        <w:rPr/>
        <w:t>а) в пункте 1.4 слово «основную» исключить;</w:t>
      </w:r>
    </w:p>
    <w:p>
      <w:pPr>
        <w:pStyle w:val="BodyText"/>
        <w:spacing w:before="144"/>
        <w:ind w:left="843"/>
      </w:pPr>
      <w:r>
        <w:rPr/>
        <w:t>б) дополнить пунктом 3.3 следующего содержания:</w:t>
      </w:r>
    </w:p>
    <w:p>
      <w:pPr>
        <w:pStyle w:val="BodyText"/>
        <w:spacing w:line="340" w:lineRule="auto" w:before="140"/>
        <w:ind w:left="134" w:right="110" w:firstLine="706"/>
        <w:jc w:val="both"/>
      </w:pPr>
      <w:r>
        <w:rPr/>
        <w:t>«3.3. Срок получения образования по ШIССЗ,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43" w:lineRule="auto" w:before="6"/>
        <w:ind w:left="127" w:right="129" w:firstLine="6"/>
        <w:jc w:val="both"/>
        <w:rPr>
          <w:rFonts w:ascii="Arial" w:hAnsi="Arial"/>
          <w:b/>
          <w:sz w:val="24"/>
        </w:rPr>
      </w:pPr>
      <w:r>
        <w:rPr/>
        <w:t>«Профессионалитет», а также объем такой могут быть уменьшены с учетом соответствующей ШIССЗ примерной образовательной программы, но не более чем на 40 процентов от срока получения образования и объема ШIССЗ, установленных </w:t>
      </w:r>
      <w:r>
        <w:rPr>
          <w:b/>
        </w:rPr>
        <w:t>ФГОС СПО</w:t>
      </w:r>
      <w:r>
        <w:rPr>
          <w:b/>
          <w:position w:val="11"/>
          <w:sz w:val="17"/>
        </w:rPr>
        <w:t>2</w:t>
      </w:r>
      <w:r>
        <w:rPr>
          <w:rFonts w:ascii="Arial" w:hAnsi="Arial"/>
          <w:b/>
          <w:sz w:val="24"/>
        </w:rPr>
        <w:t>.»;</w:t>
      </w:r>
    </w:p>
    <w:p>
      <w:pPr>
        <w:pStyle w:val="BodyText"/>
        <w:spacing w:line="309" w:lineRule="exact"/>
        <w:ind w:left="833"/>
      </w:pPr>
      <w:r>
        <w:rPr/>
        <w:t>в) сноску «</w:t>
      </w:r>
      <w:r>
        <w:rPr>
          <w:position w:val="10"/>
          <w:sz w:val="19"/>
        </w:rPr>
        <w:t>2</w:t>
      </w:r>
      <w:r>
        <w:rPr/>
        <w:t>» к пункту 3.3 изложить в следующей редакции:</w:t>
      </w:r>
    </w:p>
    <w:p>
      <w:pPr>
        <w:pStyle w:val="BodyText"/>
        <w:spacing w:line="343" w:lineRule="auto" w:before="135"/>
        <w:ind w:left="127" w:right="120" w:firstLine="704"/>
        <w:jc w:val="both"/>
      </w:pPr>
      <w:r>
        <w:rPr/>
        <w:t>«</w:t>
      </w:r>
      <w:r>
        <w:rPr>
          <w:rFonts w:ascii="Arial" w:hAnsi="Arial"/>
          <w:position w:val="10"/>
          <w:sz w:val="17"/>
        </w:rPr>
        <w:t>2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43" w:lineRule="auto"/>
        <w:ind w:left="118" w:right="151" w:firstLine="1"/>
        <w:jc w:val="both"/>
      </w:pPr>
      <w:r>
        <w:rPr/>
        <w:t>«Профессионалитет»,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 1 января 2026 г.»;</w:t>
      </w:r>
    </w:p>
    <w:p>
      <w:pPr>
        <w:pStyle w:val="BodyText"/>
        <w:spacing w:line="319" w:lineRule="exact"/>
        <w:ind w:left="826"/>
      </w:pPr>
      <w:r>
        <w:rPr/>
        <w:t>г) пункт 5.1 изложить в следующей редакции:</w:t>
      </w:r>
    </w:p>
    <w:p>
      <w:pPr>
        <w:pStyle w:val="BodyText"/>
        <w:spacing w:before="132"/>
        <w:ind w:left="826"/>
      </w:pPr>
      <w:r>
        <w:rPr/>
        <w:t>«5.1. Кинолог должен обладать следующими общими компетенциями (далее -</w:t>
      </w:r>
    </w:p>
    <w:p>
      <w:pPr>
        <w:pStyle w:val="BodyText"/>
        <w:spacing w:before="145"/>
        <w:ind w:left="113"/>
      </w:pPr>
      <w:r>
        <w:rPr/>
        <w:t>ОК):</w:t>
      </w:r>
    </w:p>
    <w:p>
      <w:pPr>
        <w:pStyle w:val="BodyText"/>
        <w:spacing w:before="129"/>
        <w:ind w:left="825"/>
      </w:pPr>
      <w:r>
        <w:rPr/>
        <w:t>ОК </w:t>
      </w:r>
      <w:r>
        <w:rPr>
          <w:rFonts w:ascii="Arial" w:hAnsi="Arial"/>
          <w:sz w:val="26"/>
        </w:rPr>
        <w:t>О</w:t>
      </w:r>
      <w:r>
        <w:rPr/>
        <w:t>1. Выбирать способы решения задач профессиональной деятельности</w:t>
      </w:r>
    </w:p>
    <w:p>
      <w:pPr>
        <w:pStyle w:val="BodyText"/>
        <w:spacing w:before="140"/>
        <w:ind w:left="117"/>
      </w:pPr>
      <w:r>
        <w:rPr/>
        <w:t>применительно к различным контекстам;</w:t>
      </w:r>
    </w:p>
    <w:p>
      <w:pPr>
        <w:pStyle w:val="BodyText"/>
        <w:spacing w:line="343" w:lineRule="auto" w:before="134"/>
        <w:ind w:left="112" w:right="146" w:firstLine="707"/>
        <w:jc w:val="both"/>
      </w:pPr>
      <w:r>
        <w:rPr/>
        <w:t>ОК 02. Использо 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ind w:left="112" w:right="128" w:firstLine="707"/>
        <w:jc w:val="both"/>
      </w:pPr>
      <w:r>
        <w:rPr/>
        <w:t>ОК   03.   Планировать   и   реализовывать    собственное    профессиональное и личностное развитие, предпринимательскую деятельность в</w:t>
      </w:r>
      <w:r>
        <w:rPr>
          <w:spacing w:val="11"/>
        </w:rPr>
        <w:t> </w:t>
      </w:r>
      <w:r>
        <w:rPr/>
        <w:t>профессиональной</w:t>
      </w:r>
    </w:p>
    <w:p>
      <w:pPr>
        <w:pStyle w:val="BodyText"/>
        <w:rPr>
          <w:sz w:val="30"/>
        </w:rPr>
      </w:pPr>
    </w:p>
    <w:p>
      <w:pPr>
        <w:spacing w:before="177"/>
        <w:ind w:left="110" w:right="0" w:firstLine="0"/>
        <w:jc w:val="left"/>
        <w:rPr>
          <w:sz w:val="17"/>
        </w:rPr>
      </w:pPr>
      <w:r>
        <w:rPr>
          <w:sz w:val="17"/>
        </w:rPr>
        <w:t>Изменения - 05</w:t>
      </w:r>
    </w:p>
    <w:p>
      <w:pPr>
        <w:spacing w:after="0"/>
        <w:jc w:val="left"/>
        <w:rPr>
          <w:sz w:val="17"/>
        </w:rPr>
        <w:sectPr>
          <w:headerReference w:type="default" r:id="rId397"/>
          <w:footerReference w:type="default" r:id="rId398"/>
          <w:pgSz w:w="11880" w:h="17180"/>
          <w:pgMar w:header="0" w:footer="0" w:top="1180" w:bottom="0" w:left="1160" w:right="300"/>
        </w:sectPr>
      </w:pPr>
    </w:p>
    <w:p>
      <w:pPr>
        <w:pStyle w:val="BodyText"/>
        <w:spacing w:line="340" w:lineRule="auto" w:before="78"/>
        <w:ind w:left="143" w:hanging="2"/>
      </w:pPr>
      <w:r>
        <w:rPr/>
        <w:pict>
          <v:line style="position:absolute;mso-position-horizontal-relative:page;mso-position-vertical-relative:page;z-index:9664" from=".961542pt,63.430641pt" to=".961542pt,861.119981pt" stroked="true" strokeweight="1.442313pt" strokecolor="#000000">
            <v:stroke dashstyle="solid"/>
            <w10:wrap type="none"/>
          </v:line>
        </w:pict>
      </w:r>
      <w:r>
        <w:rPr/>
        <w:t>сфере, использовать знания по правовой и финансовой грамотности в различных жизненных ситуациях;</w:t>
      </w:r>
    </w:p>
    <w:p>
      <w:pPr>
        <w:pStyle w:val="BodyText"/>
        <w:spacing w:before="18"/>
        <w:ind w:left="847"/>
      </w:pPr>
      <w:r>
        <w:rPr/>
        <w:t>ОК 04. Эффективно взаимодействовать и работать в коллективе и команде;</w:t>
      </w:r>
    </w:p>
    <w:p>
      <w:pPr>
        <w:pStyle w:val="BodyText"/>
        <w:spacing w:line="343" w:lineRule="auto" w:before="134"/>
        <w:ind w:left="131" w:right="133"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43" w:lineRule="auto"/>
        <w:ind w:left="130" w:right="98"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28" w:right="100"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25" w:right="141"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43" w:lineRule="auto"/>
        <w:ind w:left="125" w:right="113" w:firstLine="703"/>
        <w:jc w:val="both"/>
      </w:pPr>
      <w:r>
        <w:rPr/>
        <w:t>ОК 09. Пользоваться профессиональной документацией  на  государственном и иностранном</w:t>
      </w:r>
      <w:r>
        <w:rPr>
          <w:spacing w:val="22"/>
        </w:rPr>
        <w:t> </w:t>
      </w:r>
      <w:r>
        <w:rPr/>
        <w:t>языках.»;</w:t>
      </w:r>
    </w:p>
    <w:p>
      <w:pPr>
        <w:pStyle w:val="BodyText"/>
        <w:spacing w:line="319" w:lineRule="exact"/>
        <w:ind w:left="830"/>
      </w:pPr>
      <w:r>
        <w:rPr/>
        <w:t>д) пункт 6.3 дополнить абзацами следующего содержания:</w:t>
      </w:r>
    </w:p>
    <w:p>
      <w:pPr>
        <w:pStyle w:val="BodyText"/>
        <w:spacing w:line="343" w:lineRule="auto" w:before="128"/>
        <w:ind w:left="116" w:right="116" w:firstLine="708"/>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«ЕН.01. Экологические основы природопользования».</w:t>
      </w:r>
    </w:p>
    <w:p>
      <w:pPr>
        <w:pStyle w:val="BodyText"/>
        <w:spacing w:line="340" w:lineRule="auto"/>
        <w:ind w:left="107" w:right="123" w:firstLine="711"/>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«ОП.01. Биология собак», «ОП.02. Анатомия и физиология животных», «ОП.03. Основы ветеринарии и зоогигиены», «ОП.04. Охрана труда», «ОП.05. Информационные технологии в профессиональной деятельности», «ОП.Об. Культура делового общения», «ОП.07. Основы экономики, менеджмента и маркетинга», «ОП.08. Правовое обеспечение профессиональной и предпринимательской деятельности»,</w:t>
      </w:r>
    </w:p>
    <w:p>
      <w:pPr>
        <w:pStyle w:val="BodyText"/>
        <w:ind w:left="113"/>
      </w:pPr>
      <w:r>
        <w:rPr/>
        <w:t>«ОП.09. Безопасность жизнедеятельности».</w:t>
      </w:r>
    </w:p>
    <w:p>
      <w:pPr>
        <w:spacing w:after="0"/>
        <w:sectPr>
          <w:headerReference w:type="default" r:id="rId399"/>
          <w:footerReference w:type="default" r:id="rId400"/>
          <w:pgSz w:w="11960" w:h="17230"/>
          <w:pgMar w:header="7" w:footer="477" w:top="1200" w:bottom="660" w:left="1200" w:right="340"/>
        </w:sectPr>
      </w:pPr>
    </w:p>
    <w:p>
      <w:pPr>
        <w:pStyle w:val="BodyText"/>
        <w:rPr>
          <w:sz w:val="20"/>
        </w:rPr>
      </w:pPr>
      <w:r>
        <w:rPr/>
        <w:pict>
          <v:group style="position:absolute;margin-left:5.649103pt;margin-top:-.00001pt;width:589.1pt;height:152.6pt;mso-position-horizontal-relative:page;mso-position-vertical-relative:page;z-index:-1223896" coordorigin="113,0" coordsize="11782,3052">
            <v:line style="position:absolute" from="115,3051" to="115,0" stroked="true" strokeweight=".240387pt" strokecolor="#000000">
              <v:stroke dashstyle="solid"/>
            </v:line>
            <v:line style="position:absolute" from="115,10" to="11894,10" stroked="true" strokeweight=".720806pt" strokecolor="#000000">
              <v:stroke dashstyle="solid"/>
            </v:line>
            <v:shape style="position:absolute;left:112;top:0;width:11782;height:3052"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345" w:lineRule="auto" w:before="251"/>
                      <w:ind w:left="1198" w:right="400" w:firstLine="707"/>
                      <w:jc w:val="both"/>
                      <w:rPr>
                        <w:sz w:val="28"/>
                      </w:rPr>
                    </w:pPr>
                    <w:r>
                      <w:rPr>
                        <w:sz w:val="28"/>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  </w:t>
                    </w:r>
                    <w:r>
                      <w:rPr>
                        <w:rFonts w:ascii="Arial" w:hAnsi="Arial"/>
                        <w:sz w:val="26"/>
                      </w:rPr>
                      <w:t>О</w:t>
                    </w:r>
                    <w:r>
                      <w:rPr>
                        <w:sz w:val="28"/>
                      </w:rPr>
                      <w:t>1  Содержание   собак  и  уход за</w:t>
                    </w:r>
                  </w:p>
                  <w:p>
                    <w:pPr>
                      <w:tabs>
                        <w:tab w:pos="2243" w:val="left" w:leader="none"/>
                        <w:tab w:pos="3993" w:val="left" w:leader="none"/>
                        <w:tab w:pos="5170" w:val="left" w:leader="none"/>
                        <w:tab w:pos="6790" w:val="left" w:leader="none"/>
                        <w:tab w:pos="7669" w:val="left" w:leader="none"/>
                        <w:tab w:pos="8034" w:val="left" w:leader="none"/>
                        <w:tab w:pos="8936" w:val="left" w:leader="none"/>
                        <w:tab w:pos="9380" w:val="left" w:leader="none"/>
                        <w:tab w:pos="10426" w:val="left" w:leader="none"/>
                      </w:tabs>
                      <w:spacing w:line="320" w:lineRule="exact" w:before="0"/>
                      <w:ind w:left="1198" w:right="0" w:firstLine="0"/>
                      <w:jc w:val="left"/>
                      <w:rPr>
                        <w:sz w:val="28"/>
                      </w:rPr>
                    </w:pPr>
                    <w:r>
                      <w:rPr>
                        <w:sz w:val="28"/>
                      </w:rPr>
                      <w:t>ними»,</w:t>
                      <w:tab/>
                      <w:t>«МДК.01.01.</w:t>
                      <w:tab/>
                      <w:t>Методы</w:t>
                      <w:tab/>
                      <w:t>содержания</w:t>
                      <w:tab/>
                      <w:t>собак</w:t>
                      <w:tab/>
                      <w:t>и</w:t>
                      <w:tab/>
                      <w:t>ухода</w:t>
                      <w:tab/>
                      <w:t>за</w:t>
                      <w:tab/>
                      <w:t>ними»,</w:t>
                      <w:tab/>
                      <w:t>«ПМ.02</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BodyText"/>
        <w:spacing w:before="89"/>
        <w:ind w:left="1303"/>
      </w:pPr>
      <w:r>
        <w:rPr/>
        <w:t>Разведение  и селекция собак», «МДК.02.01.  Техника и методы  разведения собак»,</w:t>
      </w:r>
    </w:p>
    <w:p>
      <w:pPr>
        <w:pStyle w:val="BodyText"/>
        <w:spacing w:line="343" w:lineRule="auto" w:before="139"/>
        <w:ind w:left="1288" w:right="424" w:firstLine="10"/>
        <w:jc w:val="both"/>
      </w:pPr>
      <w:r>
        <w:rPr/>
        <w:pict>
          <v:line style="position:absolute;mso-position-horizontal-relative:page;mso-position-vertical-relative:paragraph;z-index:9688" from=".180291pt,162.259308pt" to=".180291pt,685.084413pt" stroked="true" strokeweight=".360581pt" strokecolor="#000000">
            <v:stroke dashstyle="solid"/>
            <w10:wrap type="none"/>
          </v:line>
        </w:pict>
      </w:r>
      <w:r>
        <w:rPr/>
        <w:t>«ПМ.03 Подготовка и применение собак по породам и видам служб», «МДК.03.01. Теоретические  основы  дрессировки   собак»,   «МДК.03.02.   Методы   подготовки и   применения    собак    по    породам   и   видам    служб»,    «ПМ.04    Испытания и соревнования собак», «МДК.04.01. Теоретические и практические основы организации и проведения испытаний и соревнований собак», «ПМ.05 Управление деятельностью по оказанию услуг в области кинологи», «МДК.05.01. Управление структурным  подразделением организации  (предприятия) и малым</w:t>
      </w:r>
      <w:r>
        <w:rPr>
          <w:spacing w:val="-45"/>
        </w:rPr>
        <w:t> </w:t>
      </w:r>
      <w:r>
        <w:rPr/>
        <w:t>предприятием»,</w:t>
      </w:r>
    </w:p>
    <w:p>
      <w:pPr>
        <w:pStyle w:val="BodyText"/>
        <w:spacing w:line="333" w:lineRule="auto"/>
        <w:ind w:left="1285" w:right="449" w:firstLine="4"/>
        <w:jc w:val="both"/>
      </w:pPr>
      <w:r>
        <w:rPr/>
        <w:t>«ПМ.06 Выполнение работ по одной или нескольким профессиям рабочих, должностям служащих».»;</w:t>
      </w:r>
    </w:p>
    <w:p>
      <w:pPr>
        <w:pStyle w:val="BodyText"/>
        <w:spacing w:before="15"/>
        <w:ind w:left="1989"/>
      </w:pPr>
      <w:r>
        <w:rPr/>
        <w:t>е) пункт 6.4 изложить в следующей редакции:</w:t>
      </w:r>
    </w:p>
    <w:p>
      <w:pPr>
        <w:pStyle w:val="BodyText"/>
        <w:spacing w:line="340" w:lineRule="auto" w:before="144"/>
        <w:ind w:left="1273" w:right="453" w:firstLine="712"/>
        <w:jc w:val="both"/>
      </w:pPr>
      <w:r>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 часам.</w:t>
      </w:r>
    </w:p>
    <w:p>
      <w:pPr>
        <w:pStyle w:val="BodyText"/>
        <w:spacing w:before="8"/>
        <w:rPr>
          <w:sz w:val="40"/>
        </w:rPr>
      </w:pPr>
    </w:p>
    <w:p>
      <w:pPr>
        <w:spacing w:line="256" w:lineRule="auto" w:before="0"/>
        <w:ind w:left="2314" w:right="1510" w:firstLine="0"/>
        <w:jc w:val="center"/>
        <w:rPr>
          <w:b/>
          <w:sz w:val="27"/>
        </w:rPr>
      </w:pPr>
      <w:r>
        <w:rPr>
          <w:b/>
          <w:sz w:val="27"/>
        </w:rPr>
        <w:t>«Структура программы подготовки специалистов среднего звена базовой подготовки</w:t>
      </w:r>
    </w:p>
    <w:p>
      <w:pPr>
        <w:pStyle w:val="BodyText"/>
        <w:spacing w:line="312" w:lineRule="exact"/>
        <w:ind w:right="466"/>
        <w:jc w:val="right"/>
      </w:pPr>
      <w:r>
        <w:rPr>
          <w:w w:val="105"/>
        </w:rPr>
        <w:t>Таблица2</w:t>
      </w:r>
    </w:p>
    <w:p>
      <w:pPr>
        <w:pStyle w:val="BodyText"/>
        <w:spacing w:before="6"/>
        <w:rPr>
          <w:sz w:val="9"/>
        </w:rPr>
      </w:pPr>
    </w:p>
    <w:tbl>
      <w:tblPr>
        <w:tblW w:w="0" w:type="auto"/>
        <w:jc w:val="left"/>
        <w:tblInd w:w="1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97"/>
        <w:gridCol w:w="5197"/>
        <w:gridCol w:w="1995"/>
        <w:gridCol w:w="1769"/>
      </w:tblGrid>
      <w:tr>
        <w:trPr>
          <w:trHeight w:val="1681" w:hRule="atLeast"/>
        </w:trPr>
        <w:tc>
          <w:tcPr>
            <w:tcW w:w="6394" w:type="dxa"/>
            <w:gridSpan w:val="2"/>
          </w:tcPr>
          <w:p>
            <w:pPr>
              <w:pStyle w:val="TableParagraph"/>
              <w:rPr>
                <w:sz w:val="26"/>
              </w:rPr>
            </w:pPr>
          </w:p>
        </w:tc>
        <w:tc>
          <w:tcPr>
            <w:tcW w:w="1995" w:type="dxa"/>
          </w:tcPr>
          <w:p>
            <w:pPr>
              <w:pStyle w:val="TableParagraph"/>
              <w:spacing w:line="254" w:lineRule="auto" w:before="27"/>
              <w:ind w:left="126" w:right="103" w:firstLine="8"/>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32" w:lineRule="exact"/>
              <w:ind w:left="129"/>
              <w:rPr>
                <w:sz w:val="23"/>
              </w:rPr>
            </w:pPr>
            <w:r>
              <w:rPr>
                <w:w w:val="105"/>
                <w:sz w:val="23"/>
              </w:rPr>
              <w:t>(час./нед.)</w:t>
            </w:r>
          </w:p>
        </w:tc>
        <w:tc>
          <w:tcPr>
            <w:tcW w:w="1769" w:type="dxa"/>
          </w:tcPr>
          <w:p>
            <w:pPr>
              <w:pStyle w:val="TableParagraph"/>
              <w:spacing w:line="254" w:lineRule="auto" w:before="32"/>
              <w:ind w:left="126" w:firstLine="8"/>
              <w:rPr>
                <w:sz w:val="23"/>
              </w:rPr>
            </w:pPr>
            <w:r>
              <w:rPr>
                <w:w w:val="105"/>
                <w:sz w:val="23"/>
              </w:rPr>
              <w:t>В том числе часов </w:t>
            </w:r>
            <w:r>
              <w:rPr>
                <w:sz w:val="23"/>
              </w:rPr>
              <w:t>обязательных </w:t>
            </w:r>
            <w:r>
              <w:rPr>
                <w:w w:val="105"/>
                <w:sz w:val="23"/>
              </w:rPr>
              <w:t>учебных занятий</w:t>
            </w:r>
          </w:p>
        </w:tc>
      </w:tr>
      <w:tr>
        <w:trPr>
          <w:trHeight w:val="306" w:hRule="atLeast"/>
        </w:trPr>
        <w:tc>
          <w:tcPr>
            <w:tcW w:w="6394" w:type="dxa"/>
            <w:gridSpan w:val="2"/>
          </w:tcPr>
          <w:p>
            <w:pPr>
              <w:pStyle w:val="TableParagraph"/>
              <w:spacing w:before="13"/>
              <w:ind w:left="123"/>
              <w:rPr>
                <w:sz w:val="23"/>
              </w:rPr>
            </w:pPr>
            <w:r>
              <w:rPr>
                <w:w w:val="105"/>
                <w:sz w:val="23"/>
              </w:rPr>
              <w:t>учебные циклы</w:t>
            </w:r>
          </w:p>
        </w:tc>
        <w:tc>
          <w:tcPr>
            <w:tcW w:w="1995" w:type="dxa"/>
          </w:tcPr>
          <w:p>
            <w:pPr>
              <w:pStyle w:val="TableParagraph"/>
              <w:spacing w:line="264" w:lineRule="exact" w:before="23"/>
              <w:ind w:left="124"/>
              <w:rPr>
                <w:sz w:val="23"/>
              </w:rPr>
            </w:pPr>
            <w:r>
              <w:rPr>
                <w:w w:val="105"/>
                <w:sz w:val="23"/>
              </w:rPr>
              <w:t>2862</w:t>
            </w:r>
          </w:p>
        </w:tc>
        <w:tc>
          <w:tcPr>
            <w:tcW w:w="1769" w:type="dxa"/>
          </w:tcPr>
          <w:p>
            <w:pPr>
              <w:pStyle w:val="TableParagraph"/>
              <w:spacing w:line="264" w:lineRule="exact" w:before="23"/>
              <w:ind w:left="127"/>
              <w:rPr>
                <w:sz w:val="23"/>
              </w:rPr>
            </w:pPr>
            <w:r>
              <w:rPr>
                <w:w w:val="105"/>
                <w:sz w:val="23"/>
              </w:rPr>
              <w:t>1908</w:t>
            </w:r>
          </w:p>
        </w:tc>
      </w:tr>
      <w:tr>
        <w:trPr>
          <w:trHeight w:val="528" w:hRule="atLeast"/>
        </w:trPr>
        <w:tc>
          <w:tcPr>
            <w:tcW w:w="1197" w:type="dxa"/>
            <w:tcBorders>
              <w:right w:val="single" w:sz="2" w:space="0" w:color="000000"/>
            </w:tcBorders>
          </w:tcPr>
          <w:p>
            <w:pPr>
              <w:pStyle w:val="TableParagraph"/>
              <w:spacing w:line="249" w:lineRule="exact"/>
              <w:ind w:left="131"/>
              <w:rPr>
                <w:sz w:val="23"/>
              </w:rPr>
            </w:pPr>
            <w:r>
              <w:rPr>
                <w:w w:val="105"/>
                <w:sz w:val="23"/>
              </w:rPr>
              <w:t>ОГСЭ.00</w:t>
            </w:r>
          </w:p>
        </w:tc>
        <w:tc>
          <w:tcPr>
            <w:tcW w:w="5197" w:type="dxa"/>
            <w:tcBorders>
              <w:left w:val="single" w:sz="2" w:space="0" w:color="000000"/>
            </w:tcBorders>
          </w:tcPr>
          <w:p>
            <w:pPr>
              <w:pStyle w:val="TableParagraph"/>
              <w:spacing w:line="249" w:lineRule="exact"/>
              <w:ind w:left="150"/>
              <w:rPr>
                <w:sz w:val="23"/>
              </w:rPr>
            </w:pPr>
            <w:r>
              <w:rPr>
                <w:w w:val="105"/>
                <w:sz w:val="23"/>
              </w:rPr>
              <w:t>Общий гуманитарный и социально-</w:t>
            </w:r>
          </w:p>
          <w:p>
            <w:pPr>
              <w:pStyle w:val="TableParagraph"/>
              <w:spacing w:line="240" w:lineRule="exact" w:before="19"/>
              <w:ind w:left="151"/>
              <w:rPr>
                <w:sz w:val="23"/>
              </w:rPr>
            </w:pPr>
            <w:r>
              <w:rPr>
                <w:sz w:val="23"/>
              </w:rPr>
              <w:t>экономический</w:t>
            </w:r>
          </w:p>
        </w:tc>
        <w:tc>
          <w:tcPr>
            <w:tcW w:w="1995" w:type="dxa"/>
          </w:tcPr>
          <w:p>
            <w:pPr>
              <w:pStyle w:val="TableParagraph"/>
              <w:spacing w:line="254" w:lineRule="exact"/>
              <w:ind w:left="124"/>
              <w:rPr>
                <w:sz w:val="23"/>
              </w:rPr>
            </w:pPr>
            <w:r>
              <w:rPr>
                <w:w w:val="105"/>
                <w:sz w:val="23"/>
              </w:rPr>
              <w:t>600</w:t>
            </w:r>
          </w:p>
        </w:tc>
        <w:tc>
          <w:tcPr>
            <w:tcW w:w="1769" w:type="dxa"/>
          </w:tcPr>
          <w:p>
            <w:pPr>
              <w:pStyle w:val="TableParagraph"/>
              <w:spacing w:line="254" w:lineRule="exact"/>
              <w:ind w:left="126"/>
              <w:rPr>
                <w:sz w:val="23"/>
              </w:rPr>
            </w:pPr>
            <w:r>
              <w:rPr>
                <w:w w:val="105"/>
                <w:sz w:val="23"/>
              </w:rPr>
              <w:t>400</w:t>
            </w:r>
          </w:p>
        </w:tc>
      </w:tr>
      <w:tr>
        <w:trPr>
          <w:trHeight w:val="278" w:hRule="atLeast"/>
        </w:trPr>
        <w:tc>
          <w:tcPr>
            <w:tcW w:w="1197" w:type="dxa"/>
            <w:tcBorders>
              <w:right w:val="single" w:sz="2" w:space="0" w:color="000000"/>
            </w:tcBorders>
          </w:tcPr>
          <w:p>
            <w:pPr>
              <w:pStyle w:val="TableParagraph"/>
              <w:spacing w:line="240" w:lineRule="exact" w:before="18"/>
              <w:ind w:left="129"/>
              <w:rPr>
                <w:sz w:val="23"/>
              </w:rPr>
            </w:pPr>
            <w:r>
              <w:rPr>
                <w:w w:val="105"/>
                <w:sz w:val="23"/>
              </w:rPr>
              <w:t>ЕН.00</w:t>
            </w:r>
          </w:p>
        </w:tc>
        <w:tc>
          <w:tcPr>
            <w:tcW w:w="5197" w:type="dxa"/>
            <w:tcBorders>
              <w:left w:val="single" w:sz="2" w:space="0" w:color="000000"/>
            </w:tcBorders>
          </w:tcPr>
          <w:p>
            <w:pPr>
              <w:pStyle w:val="TableParagraph"/>
              <w:spacing w:line="240" w:lineRule="exact" w:before="18"/>
              <w:ind w:left="150"/>
              <w:rPr>
                <w:sz w:val="23"/>
              </w:rPr>
            </w:pPr>
            <w:r>
              <w:rPr>
                <w:w w:val="105"/>
                <w:sz w:val="23"/>
              </w:rPr>
              <w:t>Математический и общий естественнонаучный</w:t>
            </w:r>
          </w:p>
        </w:tc>
        <w:tc>
          <w:tcPr>
            <w:tcW w:w="1995" w:type="dxa"/>
          </w:tcPr>
          <w:p>
            <w:pPr>
              <w:pStyle w:val="TableParagraph"/>
              <w:spacing w:line="240" w:lineRule="exact" w:before="18"/>
              <w:ind w:left="126"/>
              <w:rPr>
                <w:sz w:val="23"/>
              </w:rPr>
            </w:pPr>
            <w:r>
              <w:rPr>
                <w:w w:val="105"/>
                <w:sz w:val="23"/>
              </w:rPr>
              <w:t>48</w:t>
            </w:r>
          </w:p>
        </w:tc>
        <w:tc>
          <w:tcPr>
            <w:tcW w:w="1769" w:type="dxa"/>
          </w:tcPr>
          <w:p>
            <w:pPr>
              <w:pStyle w:val="TableParagraph"/>
              <w:spacing w:line="240" w:lineRule="exact" w:before="18"/>
              <w:ind w:left="125"/>
              <w:rPr>
                <w:sz w:val="23"/>
              </w:rPr>
            </w:pPr>
            <w:r>
              <w:rPr>
                <w:w w:val="105"/>
                <w:sz w:val="23"/>
              </w:rPr>
              <w:t>32</w:t>
            </w:r>
          </w:p>
        </w:tc>
      </w:tr>
      <w:tr>
        <w:trPr>
          <w:trHeight w:val="278" w:hRule="atLeast"/>
        </w:trPr>
        <w:tc>
          <w:tcPr>
            <w:tcW w:w="1197" w:type="dxa"/>
            <w:tcBorders>
              <w:right w:val="single" w:sz="2" w:space="0" w:color="000000"/>
            </w:tcBorders>
          </w:tcPr>
          <w:p>
            <w:pPr>
              <w:pStyle w:val="TableParagraph"/>
              <w:spacing w:line="240" w:lineRule="exact" w:before="18"/>
              <w:ind w:left="129"/>
              <w:rPr>
                <w:sz w:val="23"/>
              </w:rPr>
            </w:pPr>
            <w:r>
              <w:rPr>
                <w:w w:val="105"/>
                <w:sz w:val="23"/>
              </w:rPr>
              <w:t>П.00</w:t>
            </w:r>
          </w:p>
        </w:tc>
        <w:tc>
          <w:tcPr>
            <w:tcW w:w="5197" w:type="dxa"/>
            <w:tcBorders>
              <w:left w:val="single" w:sz="2" w:space="0" w:color="000000"/>
            </w:tcBorders>
          </w:tcPr>
          <w:p>
            <w:pPr>
              <w:pStyle w:val="TableParagraph"/>
              <w:spacing w:line="245" w:lineRule="exact" w:before="13"/>
              <w:ind w:left="149"/>
              <w:rPr>
                <w:sz w:val="23"/>
              </w:rPr>
            </w:pPr>
            <w:r>
              <w:rPr>
                <w:w w:val="105"/>
                <w:sz w:val="23"/>
              </w:rPr>
              <w:t>Профессиональный, в том числе:</w:t>
            </w:r>
          </w:p>
        </w:tc>
        <w:tc>
          <w:tcPr>
            <w:tcW w:w="1995" w:type="dxa"/>
          </w:tcPr>
          <w:p>
            <w:pPr>
              <w:pStyle w:val="TableParagraph"/>
              <w:spacing w:line="240" w:lineRule="exact" w:before="18"/>
              <w:ind w:left="124"/>
              <w:rPr>
                <w:sz w:val="23"/>
              </w:rPr>
            </w:pPr>
            <w:r>
              <w:rPr>
                <w:w w:val="105"/>
                <w:sz w:val="23"/>
              </w:rPr>
              <w:t>2214</w:t>
            </w:r>
          </w:p>
        </w:tc>
        <w:tc>
          <w:tcPr>
            <w:tcW w:w="1769" w:type="dxa"/>
          </w:tcPr>
          <w:p>
            <w:pPr>
              <w:pStyle w:val="TableParagraph"/>
              <w:spacing w:line="240" w:lineRule="exact" w:before="18"/>
              <w:ind w:left="127"/>
              <w:rPr>
                <w:sz w:val="23"/>
              </w:rPr>
            </w:pPr>
            <w:r>
              <w:rPr>
                <w:w w:val="105"/>
                <w:sz w:val="23"/>
              </w:rPr>
              <w:t>1476</w:t>
            </w:r>
          </w:p>
        </w:tc>
      </w:tr>
      <w:tr>
        <w:trPr>
          <w:trHeight w:val="302" w:hRule="atLeast"/>
        </w:trPr>
        <w:tc>
          <w:tcPr>
            <w:tcW w:w="1197" w:type="dxa"/>
            <w:tcBorders>
              <w:right w:val="single" w:sz="2" w:space="0" w:color="000000"/>
            </w:tcBorders>
          </w:tcPr>
          <w:p>
            <w:pPr>
              <w:pStyle w:val="TableParagraph"/>
              <w:spacing w:before="13"/>
              <w:ind w:left="126"/>
              <w:rPr>
                <w:sz w:val="23"/>
              </w:rPr>
            </w:pPr>
            <w:r>
              <w:rPr>
                <w:w w:val="105"/>
                <w:sz w:val="23"/>
              </w:rPr>
              <w:t>ОП.00</w:t>
            </w:r>
          </w:p>
        </w:tc>
        <w:tc>
          <w:tcPr>
            <w:tcW w:w="5197" w:type="dxa"/>
            <w:tcBorders>
              <w:left w:val="single" w:sz="2" w:space="0" w:color="000000"/>
            </w:tcBorders>
          </w:tcPr>
          <w:p>
            <w:pPr>
              <w:pStyle w:val="TableParagraph"/>
              <w:spacing w:before="8"/>
              <w:ind w:left="145"/>
              <w:rPr>
                <w:sz w:val="23"/>
              </w:rPr>
            </w:pPr>
            <w:r>
              <w:rPr>
                <w:w w:val="105"/>
                <w:sz w:val="23"/>
              </w:rPr>
              <w:t>общепрофессиональные дисциплины</w:t>
            </w:r>
          </w:p>
        </w:tc>
        <w:tc>
          <w:tcPr>
            <w:tcW w:w="1995" w:type="dxa"/>
          </w:tcPr>
          <w:p>
            <w:pPr>
              <w:pStyle w:val="TableParagraph"/>
              <w:spacing w:before="13"/>
              <w:ind w:left="119"/>
              <w:rPr>
                <w:sz w:val="23"/>
              </w:rPr>
            </w:pPr>
            <w:r>
              <w:rPr>
                <w:w w:val="105"/>
                <w:sz w:val="23"/>
              </w:rPr>
              <w:t>648</w:t>
            </w:r>
          </w:p>
        </w:tc>
        <w:tc>
          <w:tcPr>
            <w:tcW w:w="1769" w:type="dxa"/>
          </w:tcPr>
          <w:p>
            <w:pPr>
              <w:pStyle w:val="TableParagraph"/>
              <w:spacing w:before="13"/>
              <w:ind w:left="121"/>
              <w:rPr>
                <w:sz w:val="23"/>
              </w:rPr>
            </w:pPr>
            <w:r>
              <w:rPr>
                <w:w w:val="105"/>
                <w:sz w:val="23"/>
              </w:rPr>
              <w:t>432</w:t>
            </w:r>
          </w:p>
        </w:tc>
      </w:tr>
      <w:tr>
        <w:trPr>
          <w:trHeight w:val="249" w:hRule="atLeast"/>
        </w:trPr>
        <w:tc>
          <w:tcPr>
            <w:tcW w:w="1197" w:type="dxa"/>
          </w:tcPr>
          <w:p>
            <w:pPr>
              <w:pStyle w:val="TableParagraph"/>
              <w:spacing w:line="229" w:lineRule="exact"/>
              <w:ind w:left="125"/>
              <w:rPr>
                <w:sz w:val="23"/>
              </w:rPr>
            </w:pPr>
            <w:r>
              <w:rPr>
                <w:w w:val="105"/>
                <w:sz w:val="23"/>
              </w:rPr>
              <w:t>ПМ.00</w:t>
            </w:r>
          </w:p>
        </w:tc>
        <w:tc>
          <w:tcPr>
            <w:tcW w:w="5197" w:type="dxa"/>
          </w:tcPr>
          <w:p>
            <w:pPr>
              <w:pStyle w:val="TableParagraph"/>
              <w:spacing w:line="229" w:lineRule="exact"/>
              <w:ind w:left="139"/>
              <w:rPr>
                <w:sz w:val="23"/>
              </w:rPr>
            </w:pPr>
            <w:r>
              <w:rPr>
                <w:w w:val="105"/>
                <w:sz w:val="23"/>
              </w:rPr>
              <w:t>профессиональные модули</w:t>
            </w:r>
          </w:p>
        </w:tc>
        <w:tc>
          <w:tcPr>
            <w:tcW w:w="1995" w:type="dxa"/>
          </w:tcPr>
          <w:p>
            <w:pPr>
              <w:pStyle w:val="TableParagraph"/>
              <w:spacing w:line="229" w:lineRule="exact"/>
              <w:ind w:left="122"/>
              <w:rPr>
                <w:sz w:val="23"/>
              </w:rPr>
            </w:pPr>
            <w:r>
              <w:rPr>
                <w:w w:val="105"/>
                <w:sz w:val="23"/>
              </w:rPr>
              <w:t>1566</w:t>
            </w:r>
          </w:p>
        </w:tc>
        <w:tc>
          <w:tcPr>
            <w:tcW w:w="1769" w:type="dxa"/>
          </w:tcPr>
          <w:p>
            <w:pPr>
              <w:pStyle w:val="TableParagraph"/>
              <w:spacing w:line="229" w:lineRule="exact"/>
              <w:ind w:left="122"/>
              <w:rPr>
                <w:sz w:val="23"/>
              </w:rPr>
            </w:pPr>
            <w:r>
              <w:rPr>
                <w:w w:val="105"/>
                <w:sz w:val="23"/>
              </w:rPr>
              <w:t>1044</w:t>
            </w:r>
          </w:p>
        </w:tc>
      </w:tr>
      <w:tr>
        <w:trPr>
          <w:trHeight w:val="282" w:hRule="atLeast"/>
        </w:trPr>
        <w:tc>
          <w:tcPr>
            <w:tcW w:w="6394" w:type="dxa"/>
            <w:gridSpan w:val="2"/>
          </w:tcPr>
          <w:p>
            <w:pPr>
              <w:pStyle w:val="TableParagraph"/>
              <w:spacing w:line="255" w:lineRule="exact" w:before="8"/>
              <w:ind w:left="119"/>
              <w:rPr>
                <w:sz w:val="23"/>
              </w:rPr>
            </w:pPr>
            <w:r>
              <w:rPr>
                <w:w w:val="105"/>
                <w:sz w:val="23"/>
              </w:rPr>
              <w:t>и разделы</w:t>
            </w:r>
          </w:p>
        </w:tc>
        <w:tc>
          <w:tcPr>
            <w:tcW w:w="1995" w:type="dxa"/>
          </w:tcPr>
          <w:p>
            <w:pPr>
              <w:pStyle w:val="TableParagraph"/>
              <w:rPr>
                <w:sz w:val="20"/>
              </w:rPr>
            </w:pPr>
          </w:p>
        </w:tc>
        <w:tc>
          <w:tcPr>
            <w:tcW w:w="1769" w:type="dxa"/>
          </w:tcPr>
          <w:p>
            <w:pPr>
              <w:pStyle w:val="TableParagraph"/>
              <w:rPr>
                <w:sz w:val="20"/>
              </w:rPr>
            </w:pPr>
          </w:p>
        </w:tc>
      </w:tr>
      <w:tr>
        <w:trPr>
          <w:trHeight w:val="273" w:hRule="atLeast"/>
        </w:trPr>
        <w:tc>
          <w:tcPr>
            <w:tcW w:w="1197" w:type="dxa"/>
            <w:tcBorders>
              <w:right w:val="single" w:sz="2" w:space="0" w:color="000000"/>
            </w:tcBorders>
          </w:tcPr>
          <w:p>
            <w:pPr>
              <w:pStyle w:val="TableParagraph"/>
              <w:rPr>
                <w:sz w:val="20"/>
              </w:rPr>
            </w:pPr>
          </w:p>
        </w:tc>
        <w:tc>
          <w:tcPr>
            <w:tcW w:w="5197" w:type="dxa"/>
            <w:tcBorders>
              <w:left w:val="single" w:sz="2" w:space="0" w:color="000000"/>
            </w:tcBorders>
          </w:tcPr>
          <w:p>
            <w:pPr>
              <w:pStyle w:val="TableParagraph"/>
              <w:spacing w:line="250" w:lineRule="exact" w:before="3"/>
              <w:ind w:left="143"/>
              <w:rPr>
                <w:sz w:val="23"/>
              </w:rPr>
            </w:pPr>
            <w:r>
              <w:rPr>
                <w:w w:val="105"/>
                <w:sz w:val="23"/>
              </w:rPr>
              <w:t>вариативная часть</w:t>
            </w:r>
          </w:p>
        </w:tc>
        <w:tc>
          <w:tcPr>
            <w:tcW w:w="1995" w:type="dxa"/>
          </w:tcPr>
          <w:p>
            <w:pPr>
              <w:pStyle w:val="TableParagraph"/>
              <w:spacing w:line="250" w:lineRule="exact" w:before="3"/>
              <w:ind w:left="122"/>
              <w:rPr>
                <w:sz w:val="23"/>
              </w:rPr>
            </w:pPr>
            <w:r>
              <w:rPr>
                <w:w w:val="105"/>
                <w:sz w:val="23"/>
              </w:rPr>
              <w:t>1242</w:t>
            </w:r>
          </w:p>
        </w:tc>
        <w:tc>
          <w:tcPr>
            <w:tcW w:w="1769" w:type="dxa"/>
          </w:tcPr>
          <w:p>
            <w:pPr>
              <w:pStyle w:val="TableParagraph"/>
              <w:spacing w:line="245" w:lineRule="exact" w:before="8"/>
              <w:ind w:left="121"/>
              <w:rPr>
                <w:sz w:val="23"/>
              </w:rPr>
            </w:pPr>
            <w:r>
              <w:rPr>
                <w:w w:val="105"/>
                <w:sz w:val="23"/>
              </w:rPr>
              <w:t>828</w:t>
            </w:r>
          </w:p>
        </w:tc>
      </w:tr>
      <w:tr>
        <w:trPr>
          <w:trHeight w:val="273" w:hRule="atLeast"/>
        </w:trPr>
        <w:tc>
          <w:tcPr>
            <w:tcW w:w="1197" w:type="dxa"/>
            <w:tcBorders>
              <w:right w:val="single" w:sz="2" w:space="0" w:color="000000"/>
            </w:tcBorders>
          </w:tcPr>
          <w:p>
            <w:pPr>
              <w:pStyle w:val="TableParagraph"/>
              <w:rPr>
                <w:sz w:val="20"/>
              </w:rPr>
            </w:pPr>
          </w:p>
        </w:tc>
        <w:tc>
          <w:tcPr>
            <w:tcW w:w="5197" w:type="dxa"/>
            <w:tcBorders>
              <w:left w:val="single" w:sz="2" w:space="0" w:color="000000"/>
            </w:tcBorders>
          </w:tcPr>
          <w:p>
            <w:pPr>
              <w:pStyle w:val="TableParagraph"/>
              <w:spacing w:line="250" w:lineRule="exact" w:before="3"/>
              <w:ind w:left="139"/>
              <w:rPr>
                <w:sz w:val="23"/>
              </w:rPr>
            </w:pPr>
            <w:r>
              <w:rPr>
                <w:w w:val="105"/>
                <w:sz w:val="23"/>
              </w:rPr>
              <w:t>итого по обязательной части ППССЗ</w:t>
            </w:r>
          </w:p>
        </w:tc>
        <w:tc>
          <w:tcPr>
            <w:tcW w:w="1995" w:type="dxa"/>
          </w:tcPr>
          <w:p>
            <w:pPr>
              <w:pStyle w:val="TableParagraph"/>
              <w:spacing w:line="245" w:lineRule="exact" w:before="8"/>
              <w:ind w:left="116"/>
              <w:rPr>
                <w:sz w:val="23"/>
              </w:rPr>
            </w:pPr>
            <w:r>
              <w:rPr>
                <w:w w:val="105"/>
                <w:sz w:val="23"/>
              </w:rPr>
              <w:t>4104</w:t>
            </w:r>
          </w:p>
        </w:tc>
        <w:tc>
          <w:tcPr>
            <w:tcW w:w="1769" w:type="dxa"/>
          </w:tcPr>
          <w:p>
            <w:pPr>
              <w:pStyle w:val="TableParagraph"/>
              <w:spacing w:line="245" w:lineRule="exact" w:before="8"/>
              <w:ind w:left="120"/>
              <w:rPr>
                <w:sz w:val="23"/>
              </w:rPr>
            </w:pPr>
            <w:r>
              <w:rPr>
                <w:sz w:val="23"/>
              </w:rPr>
              <w:t>2736</w:t>
            </w:r>
          </w:p>
        </w:tc>
      </w:tr>
      <w:tr>
        <w:trPr>
          <w:trHeight w:val="547" w:hRule="atLeast"/>
        </w:trPr>
        <w:tc>
          <w:tcPr>
            <w:tcW w:w="1197" w:type="dxa"/>
          </w:tcPr>
          <w:p>
            <w:pPr>
              <w:pStyle w:val="TableParagraph"/>
              <w:spacing w:before="3"/>
              <w:ind w:left="116"/>
              <w:rPr>
                <w:sz w:val="23"/>
              </w:rPr>
            </w:pPr>
            <w:r>
              <w:rPr>
                <w:w w:val="105"/>
                <w:sz w:val="23"/>
              </w:rPr>
              <w:t>УП.00</w:t>
            </w:r>
          </w:p>
          <w:p>
            <w:pPr>
              <w:pStyle w:val="TableParagraph"/>
              <w:spacing w:line="245" w:lineRule="exact" w:before="15"/>
              <w:ind w:left="115"/>
              <w:rPr>
                <w:sz w:val="23"/>
              </w:rPr>
            </w:pPr>
            <w:r>
              <w:rPr>
                <w:w w:val="105"/>
                <w:sz w:val="23"/>
              </w:rPr>
              <w:t>ПП.00</w:t>
            </w:r>
          </w:p>
        </w:tc>
        <w:tc>
          <w:tcPr>
            <w:tcW w:w="5197" w:type="dxa"/>
          </w:tcPr>
          <w:p>
            <w:pPr>
              <w:pStyle w:val="TableParagraph"/>
              <w:spacing w:before="3"/>
              <w:ind w:left="133"/>
              <w:rPr>
                <w:sz w:val="23"/>
              </w:rPr>
            </w:pPr>
            <w:r>
              <w:rPr>
                <w:w w:val="105"/>
                <w:sz w:val="23"/>
              </w:rPr>
              <w:t>учебная и производственная практики</w:t>
            </w:r>
          </w:p>
        </w:tc>
        <w:tc>
          <w:tcPr>
            <w:tcW w:w="1995" w:type="dxa"/>
          </w:tcPr>
          <w:p>
            <w:pPr>
              <w:pStyle w:val="TableParagraph"/>
              <w:spacing w:before="3"/>
              <w:ind w:left="120"/>
              <w:rPr>
                <w:sz w:val="23"/>
              </w:rPr>
            </w:pPr>
            <w:r>
              <w:rPr>
                <w:w w:val="105"/>
                <w:sz w:val="23"/>
              </w:rPr>
              <w:t>25 нед.</w:t>
            </w:r>
          </w:p>
        </w:tc>
        <w:tc>
          <w:tcPr>
            <w:tcW w:w="1769" w:type="dxa"/>
          </w:tcPr>
          <w:p>
            <w:pPr>
              <w:pStyle w:val="TableParagraph"/>
              <w:spacing w:before="3"/>
              <w:ind w:left="116"/>
              <w:rPr>
                <w:sz w:val="23"/>
              </w:rPr>
            </w:pPr>
            <w:r>
              <w:rPr>
                <w:w w:val="105"/>
                <w:sz w:val="23"/>
              </w:rPr>
              <w:t>900</w:t>
            </w:r>
          </w:p>
        </w:tc>
      </w:tr>
    </w:tbl>
    <w:p>
      <w:pPr>
        <w:spacing w:after="0"/>
        <w:rPr>
          <w:sz w:val="23"/>
        </w:rPr>
        <w:sectPr>
          <w:headerReference w:type="default" r:id="rId401"/>
          <w:footerReference w:type="default" r:id="rId402"/>
          <w:pgSz w:w="11900" w:h="17170"/>
          <w:pgMar w:header="713" w:footer="0" w:top="920" w:bottom="0" w:left="0" w:right="0"/>
          <w:pgNumType w:start="199"/>
        </w:sectPr>
      </w:pPr>
    </w:p>
    <w:p>
      <w:pPr>
        <w:pStyle w:val="BodyText"/>
        <w:spacing w:before="8"/>
        <w:rPr>
          <w:sz w:val="24"/>
        </w:rPr>
      </w:pPr>
      <w:r>
        <w:rPr/>
        <w:pict>
          <v:line style="position:absolute;mso-position-horizontal-relative:page;mso-position-vertical-relative:page;z-index:9760" from=".180291pt,497.835968pt" to=".180291pt,858.960055pt" stroked="true" strokeweight=".360582pt" strokecolor="#000000">
            <v:stroke dashstyle="solid"/>
            <w10:wrap type="none"/>
          </v:line>
        </w:pict>
      </w:r>
      <w:r>
        <w:rPr/>
        <w:pict>
          <v:line style="position:absolute;mso-position-horizontal-relative:page;mso-position-vertical-relative:page;z-index:9784" from="2.884654pt,.360422pt" to="594.000009pt,.360422pt" stroked="true" strokeweight=".720811pt" strokecolor="#000000">
            <v:stroke dashstyle="solid"/>
            <w10:wrap type="none"/>
          </v:line>
        </w:pict>
      </w: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2"/>
        <w:gridCol w:w="5188"/>
        <w:gridCol w:w="1986"/>
        <w:gridCol w:w="1779"/>
      </w:tblGrid>
      <w:tr>
        <w:trPr>
          <w:trHeight w:val="311" w:hRule="atLeast"/>
        </w:trPr>
        <w:tc>
          <w:tcPr>
            <w:tcW w:w="1202" w:type="dxa"/>
            <w:tcBorders>
              <w:left w:val="single" w:sz="2" w:space="0" w:color="000000"/>
              <w:right w:val="single" w:sz="2" w:space="0" w:color="000000"/>
            </w:tcBorders>
          </w:tcPr>
          <w:p>
            <w:pPr>
              <w:pStyle w:val="TableParagraph"/>
              <w:spacing w:line="259" w:lineRule="exact" w:before="32"/>
              <w:ind w:left="144"/>
              <w:rPr>
                <w:sz w:val="23"/>
              </w:rPr>
            </w:pPr>
            <w:r>
              <w:rPr>
                <w:sz w:val="23"/>
              </w:rPr>
              <w:t>ПДП.00</w:t>
            </w:r>
          </w:p>
        </w:tc>
        <w:tc>
          <w:tcPr>
            <w:tcW w:w="5188" w:type="dxa"/>
            <w:tcBorders>
              <w:left w:val="single" w:sz="2" w:space="0" w:color="000000"/>
              <w:right w:val="single" w:sz="2" w:space="0" w:color="000000"/>
            </w:tcBorders>
          </w:tcPr>
          <w:p>
            <w:pPr>
              <w:pStyle w:val="TableParagraph"/>
              <w:spacing w:line="259" w:lineRule="exact" w:before="32"/>
              <w:ind w:left="153"/>
              <w:rPr>
                <w:sz w:val="23"/>
              </w:rPr>
            </w:pPr>
            <w:r>
              <w:rPr>
                <w:w w:val="105"/>
                <w:sz w:val="23"/>
              </w:rPr>
              <w:t>производственная практика (преддипломная)</w:t>
            </w:r>
          </w:p>
        </w:tc>
        <w:tc>
          <w:tcPr>
            <w:tcW w:w="1986" w:type="dxa"/>
            <w:tcBorders>
              <w:left w:val="single" w:sz="2" w:space="0" w:color="000000"/>
              <w:right w:val="single" w:sz="2" w:space="0" w:color="000000"/>
            </w:tcBorders>
          </w:tcPr>
          <w:p>
            <w:pPr>
              <w:pStyle w:val="TableParagraph"/>
              <w:spacing w:line="255" w:lineRule="exact" w:before="37"/>
              <w:ind w:left="144"/>
              <w:rPr>
                <w:sz w:val="23"/>
              </w:rPr>
            </w:pPr>
            <w:r>
              <w:rPr>
                <w:w w:val="105"/>
                <w:sz w:val="23"/>
              </w:rPr>
              <w:t>4 нед.</w:t>
            </w:r>
          </w:p>
        </w:tc>
        <w:tc>
          <w:tcPr>
            <w:tcW w:w="1779" w:type="dxa"/>
            <w:tcBorders>
              <w:top w:val="single" w:sz="2" w:space="0" w:color="000000"/>
              <w:left w:val="single" w:sz="2" w:space="0" w:color="000000"/>
              <w:right w:val="single" w:sz="2" w:space="0" w:color="000000"/>
            </w:tcBorders>
          </w:tcPr>
          <w:p>
            <w:pPr>
              <w:pStyle w:val="TableParagraph"/>
              <w:spacing w:line="255" w:lineRule="exact" w:before="37"/>
              <w:ind w:left="150"/>
              <w:rPr>
                <w:sz w:val="23"/>
              </w:rPr>
            </w:pPr>
            <w:r>
              <w:rPr>
                <w:w w:val="105"/>
                <w:sz w:val="23"/>
              </w:rPr>
              <w:t>144</w:t>
            </w:r>
          </w:p>
        </w:tc>
      </w:tr>
      <w:tr>
        <w:trPr>
          <w:trHeight w:val="249" w:hRule="atLeast"/>
        </w:trPr>
        <w:tc>
          <w:tcPr>
            <w:tcW w:w="1202" w:type="dxa"/>
            <w:tcBorders>
              <w:left w:val="single" w:sz="2" w:space="0" w:color="000000"/>
              <w:right w:val="single" w:sz="2" w:space="0" w:color="000000"/>
            </w:tcBorders>
          </w:tcPr>
          <w:p>
            <w:pPr>
              <w:pStyle w:val="TableParagraph"/>
              <w:spacing w:line="229" w:lineRule="exact"/>
              <w:ind w:left="144"/>
              <w:rPr>
                <w:sz w:val="23"/>
              </w:rPr>
            </w:pPr>
            <w:r>
              <w:rPr>
                <w:w w:val="105"/>
                <w:sz w:val="23"/>
              </w:rPr>
              <w:t>ПА.00</w:t>
            </w:r>
          </w:p>
        </w:tc>
        <w:tc>
          <w:tcPr>
            <w:tcW w:w="5188" w:type="dxa"/>
            <w:tcBorders>
              <w:left w:val="single" w:sz="2" w:space="0" w:color="000000"/>
              <w:right w:val="single" w:sz="2" w:space="0" w:color="000000"/>
            </w:tcBorders>
          </w:tcPr>
          <w:p>
            <w:pPr>
              <w:pStyle w:val="TableParagraph"/>
              <w:spacing w:line="229" w:lineRule="exact"/>
              <w:ind w:left="153"/>
              <w:rPr>
                <w:sz w:val="23"/>
              </w:rPr>
            </w:pPr>
            <w:r>
              <w:rPr>
                <w:w w:val="105"/>
                <w:sz w:val="23"/>
              </w:rPr>
              <w:t>промежуточная аттестация</w:t>
            </w:r>
          </w:p>
        </w:tc>
        <w:tc>
          <w:tcPr>
            <w:tcW w:w="1986" w:type="dxa"/>
            <w:tcBorders>
              <w:left w:val="single" w:sz="2" w:space="0" w:color="000000"/>
              <w:right w:val="single" w:sz="2" w:space="0" w:color="000000"/>
            </w:tcBorders>
          </w:tcPr>
          <w:p>
            <w:pPr>
              <w:pStyle w:val="TableParagraph"/>
              <w:spacing w:line="226" w:lineRule="exact" w:before="3"/>
              <w:ind w:left="144"/>
              <w:rPr>
                <w:sz w:val="23"/>
              </w:rPr>
            </w:pPr>
            <w:r>
              <w:rPr>
                <w:w w:val="105"/>
                <w:sz w:val="23"/>
              </w:rPr>
              <w:t>4 нед.</w:t>
            </w:r>
          </w:p>
        </w:tc>
        <w:tc>
          <w:tcPr>
            <w:tcW w:w="1779" w:type="dxa"/>
            <w:tcBorders>
              <w:left w:val="single" w:sz="2" w:space="0" w:color="000000"/>
              <w:bottom w:val="single" w:sz="2" w:space="0" w:color="000000"/>
              <w:right w:val="single" w:sz="2" w:space="0" w:color="000000"/>
            </w:tcBorders>
          </w:tcPr>
          <w:p>
            <w:pPr>
              <w:pStyle w:val="TableParagraph"/>
              <w:spacing w:line="226" w:lineRule="exact" w:before="3"/>
              <w:ind w:left="150"/>
              <w:rPr>
                <w:sz w:val="23"/>
              </w:rPr>
            </w:pPr>
            <w:r>
              <w:rPr>
                <w:w w:val="105"/>
                <w:sz w:val="23"/>
              </w:rPr>
              <w:t>144</w:t>
            </w:r>
          </w:p>
        </w:tc>
      </w:tr>
      <w:tr>
        <w:trPr>
          <w:trHeight w:val="282" w:hRule="atLeast"/>
        </w:trPr>
        <w:tc>
          <w:tcPr>
            <w:tcW w:w="1202" w:type="dxa"/>
            <w:tcBorders>
              <w:left w:val="single" w:sz="2" w:space="0" w:color="000000"/>
              <w:right w:val="single" w:sz="2" w:space="0" w:color="000000"/>
            </w:tcBorders>
          </w:tcPr>
          <w:p>
            <w:pPr>
              <w:pStyle w:val="TableParagraph"/>
              <w:spacing w:line="230" w:lineRule="exact" w:before="32"/>
              <w:ind w:left="144"/>
              <w:rPr>
                <w:sz w:val="23"/>
              </w:rPr>
            </w:pPr>
            <w:r>
              <w:rPr>
                <w:sz w:val="23"/>
              </w:rPr>
              <w:t>ГИА.00</w:t>
            </w:r>
          </w:p>
        </w:tc>
        <w:tc>
          <w:tcPr>
            <w:tcW w:w="5188" w:type="dxa"/>
            <w:tcBorders>
              <w:left w:val="single" w:sz="2" w:space="0" w:color="000000"/>
              <w:right w:val="single" w:sz="2" w:space="0" w:color="000000"/>
            </w:tcBorders>
          </w:tcPr>
          <w:p>
            <w:pPr>
              <w:pStyle w:val="TableParagraph"/>
              <w:spacing w:line="230" w:lineRule="exact" w:before="32"/>
              <w:ind w:left="155"/>
              <w:rPr>
                <w:sz w:val="23"/>
              </w:rPr>
            </w:pPr>
            <w:r>
              <w:rPr>
                <w:w w:val="105"/>
                <w:sz w:val="23"/>
              </w:rPr>
              <w:t>государственная итоговая аттестация</w:t>
            </w:r>
          </w:p>
        </w:tc>
        <w:tc>
          <w:tcPr>
            <w:tcW w:w="1986" w:type="dxa"/>
            <w:tcBorders>
              <w:left w:val="single" w:sz="2" w:space="0" w:color="000000"/>
              <w:bottom w:val="single" w:sz="2" w:space="0" w:color="000000"/>
              <w:right w:val="single" w:sz="2" w:space="0" w:color="000000"/>
            </w:tcBorders>
          </w:tcPr>
          <w:p>
            <w:pPr>
              <w:pStyle w:val="TableParagraph"/>
              <w:spacing w:line="226" w:lineRule="exact" w:before="37"/>
              <w:ind w:left="143"/>
              <w:rPr>
                <w:sz w:val="23"/>
              </w:rPr>
            </w:pPr>
            <w:r>
              <w:rPr>
                <w:w w:val="105"/>
                <w:sz w:val="23"/>
              </w:rPr>
              <w:t>6 нед.</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37"/>
              <w:ind w:left="152"/>
              <w:rPr>
                <w:sz w:val="23"/>
              </w:rPr>
            </w:pPr>
            <w:r>
              <w:rPr>
                <w:w w:val="105"/>
                <w:sz w:val="23"/>
              </w:rPr>
              <w:t>216</w:t>
            </w:r>
          </w:p>
        </w:tc>
      </w:tr>
      <w:tr>
        <w:trPr>
          <w:trHeight w:val="311" w:hRule="atLeast"/>
        </w:trPr>
        <w:tc>
          <w:tcPr>
            <w:tcW w:w="6390" w:type="dxa"/>
            <w:gridSpan w:val="2"/>
            <w:tcBorders>
              <w:left w:val="single" w:sz="2" w:space="0" w:color="000000"/>
              <w:right w:val="single" w:sz="2" w:space="0" w:color="000000"/>
            </w:tcBorders>
          </w:tcPr>
          <w:p>
            <w:pPr>
              <w:pStyle w:val="TableParagraph"/>
              <w:spacing w:line="264" w:lineRule="exact" w:before="27"/>
              <w:ind w:left="145"/>
              <w:rPr>
                <w:sz w:val="23"/>
              </w:rPr>
            </w:pPr>
            <w:r>
              <w:rPr>
                <w:w w:val="105"/>
                <w:sz w:val="23"/>
              </w:rPr>
              <w:t>Общий объем образовательной программы:</w:t>
            </w:r>
          </w:p>
        </w:tc>
        <w:tc>
          <w:tcPr>
            <w:tcW w:w="1986" w:type="dxa"/>
            <w:tcBorders>
              <w:top w:val="single" w:sz="2" w:space="0" w:color="000000"/>
              <w:left w:val="single" w:sz="2" w:space="0" w:color="000000"/>
              <w:right w:val="single" w:sz="2" w:space="0" w:color="000000"/>
            </w:tcBorders>
          </w:tcPr>
          <w:p>
            <w:pPr>
              <w:pStyle w:val="TableParagraph"/>
              <w:rPr>
                <w:sz w:val="22"/>
              </w:rPr>
            </w:pPr>
          </w:p>
        </w:tc>
        <w:tc>
          <w:tcPr>
            <w:tcW w:w="1779" w:type="dxa"/>
            <w:tcBorders>
              <w:top w:val="single" w:sz="2" w:space="0" w:color="000000"/>
              <w:left w:val="single" w:sz="2" w:space="0" w:color="000000"/>
              <w:right w:val="single" w:sz="2" w:space="0" w:color="000000"/>
            </w:tcBorders>
          </w:tcPr>
          <w:p>
            <w:pPr>
              <w:pStyle w:val="TableParagraph"/>
              <w:rPr>
                <w:sz w:val="22"/>
              </w:rPr>
            </w:pPr>
          </w:p>
        </w:tc>
      </w:tr>
      <w:tr>
        <w:trPr>
          <w:trHeight w:val="287" w:hRule="atLeast"/>
        </w:trPr>
        <w:tc>
          <w:tcPr>
            <w:tcW w:w="1202" w:type="dxa"/>
            <w:tcBorders>
              <w:right w:val="single" w:sz="2" w:space="0" w:color="000000"/>
            </w:tcBorders>
          </w:tcPr>
          <w:p>
            <w:pPr>
              <w:pStyle w:val="TableParagraph"/>
              <w:rPr>
                <w:sz w:val="20"/>
              </w:rPr>
            </w:pPr>
          </w:p>
        </w:tc>
        <w:tc>
          <w:tcPr>
            <w:tcW w:w="5188" w:type="dxa"/>
            <w:tcBorders>
              <w:left w:val="single" w:sz="2" w:space="0" w:color="000000"/>
              <w:right w:val="single" w:sz="2" w:space="0" w:color="000000"/>
            </w:tcBorders>
          </w:tcPr>
          <w:p>
            <w:pPr>
              <w:pStyle w:val="TableParagraph"/>
              <w:spacing w:line="258" w:lineRule="exact"/>
              <w:ind w:left="148"/>
              <w:rPr>
                <w:sz w:val="23"/>
              </w:rPr>
            </w:pPr>
            <w:r>
              <w:rPr>
                <w:w w:val="105"/>
                <w:sz w:val="23"/>
              </w:rPr>
              <w:t>на базе среднего общего образования</w:t>
            </w:r>
          </w:p>
        </w:tc>
        <w:tc>
          <w:tcPr>
            <w:tcW w:w="1986" w:type="dxa"/>
            <w:tcBorders>
              <w:left w:val="single" w:sz="2" w:space="0" w:color="000000"/>
              <w:right w:val="single" w:sz="2" w:space="0" w:color="000000"/>
            </w:tcBorders>
          </w:tcPr>
          <w:p>
            <w:pPr>
              <w:pStyle w:val="TableParagraph"/>
              <w:spacing w:line="263" w:lineRule="exact"/>
              <w:ind w:left="140"/>
              <w:rPr>
                <w:sz w:val="23"/>
              </w:rPr>
            </w:pPr>
            <w:r>
              <w:rPr>
                <w:w w:val="105"/>
                <w:sz w:val="23"/>
              </w:rPr>
              <w:t>115 нед.</w:t>
            </w:r>
          </w:p>
        </w:tc>
        <w:tc>
          <w:tcPr>
            <w:tcW w:w="1779" w:type="dxa"/>
            <w:tcBorders>
              <w:left w:val="single" w:sz="2" w:space="0" w:color="000000"/>
              <w:right w:val="single" w:sz="2" w:space="0" w:color="000000"/>
            </w:tcBorders>
          </w:tcPr>
          <w:p>
            <w:pPr>
              <w:pStyle w:val="TableParagraph"/>
              <w:spacing w:line="263" w:lineRule="exact"/>
              <w:ind w:left="149"/>
              <w:rPr>
                <w:sz w:val="23"/>
              </w:rPr>
            </w:pPr>
            <w:r>
              <w:rPr>
                <w:w w:val="105"/>
                <w:sz w:val="23"/>
              </w:rPr>
              <w:t>4140</w:t>
            </w:r>
          </w:p>
        </w:tc>
      </w:tr>
      <w:tr>
        <w:trPr>
          <w:trHeight w:val="1368" w:hRule="atLeast"/>
        </w:trPr>
        <w:tc>
          <w:tcPr>
            <w:tcW w:w="1202" w:type="dxa"/>
            <w:tcBorders>
              <w:right w:val="single" w:sz="2" w:space="0" w:color="000000"/>
            </w:tcBorders>
          </w:tcPr>
          <w:p>
            <w:pPr>
              <w:pStyle w:val="TableParagraph"/>
              <w:rPr>
                <w:sz w:val="26"/>
              </w:rPr>
            </w:pPr>
          </w:p>
        </w:tc>
        <w:tc>
          <w:tcPr>
            <w:tcW w:w="5188" w:type="dxa"/>
            <w:tcBorders>
              <w:left w:val="single" w:sz="2" w:space="0" w:color="000000"/>
            </w:tcBorders>
          </w:tcPr>
          <w:p>
            <w:pPr>
              <w:pStyle w:val="TableParagraph"/>
              <w:spacing w:line="244" w:lineRule="exact"/>
              <w:ind w:left="148"/>
              <w:rPr>
                <w:sz w:val="23"/>
              </w:rPr>
            </w:pPr>
            <w:r>
              <w:rPr>
                <w:w w:val="105"/>
                <w:sz w:val="23"/>
              </w:rPr>
              <w:t>на базе основного общего образования, включая</w:t>
            </w:r>
          </w:p>
          <w:p>
            <w:pPr>
              <w:pStyle w:val="TableParagraph"/>
              <w:spacing w:line="256" w:lineRule="auto" w:before="19"/>
              <w:ind w:left="145" w:right="225" w:firstLine="3"/>
              <w:rPr>
                <w:sz w:val="23"/>
              </w:rPr>
            </w:pPr>
            <w:r>
              <w:rPr>
                <w:w w:val="105"/>
                <w:sz w:val="23"/>
              </w:rPr>
              <w:t>получение среднего общего образования на основе требований федерального государственного образовательного стандарта</w:t>
            </w:r>
          </w:p>
          <w:p>
            <w:pPr>
              <w:pStyle w:val="TableParagraph"/>
              <w:spacing w:line="237" w:lineRule="exact"/>
              <w:ind w:left="145"/>
              <w:rPr>
                <w:sz w:val="23"/>
              </w:rPr>
            </w:pPr>
            <w:r>
              <w:rPr>
                <w:sz w:val="23"/>
              </w:rPr>
              <w:t>среднего общего образования</w:t>
            </w:r>
          </w:p>
        </w:tc>
        <w:tc>
          <w:tcPr>
            <w:tcW w:w="1986" w:type="dxa"/>
            <w:tcBorders>
              <w:bottom w:val="single" w:sz="2" w:space="0" w:color="000000"/>
            </w:tcBorders>
          </w:tcPr>
          <w:p>
            <w:pPr>
              <w:pStyle w:val="TableParagraph"/>
              <w:spacing w:line="249" w:lineRule="exact"/>
              <w:ind w:left="135"/>
              <w:rPr>
                <w:sz w:val="23"/>
              </w:rPr>
            </w:pPr>
            <w:r>
              <w:rPr>
                <w:w w:val="105"/>
                <w:sz w:val="23"/>
              </w:rPr>
              <w:t>156 нед.</w:t>
            </w:r>
          </w:p>
        </w:tc>
        <w:tc>
          <w:tcPr>
            <w:tcW w:w="1779" w:type="dxa"/>
            <w:tcBorders>
              <w:bottom w:val="single" w:sz="2" w:space="0" w:color="000000"/>
            </w:tcBorders>
          </w:tcPr>
          <w:p>
            <w:pPr>
              <w:pStyle w:val="TableParagraph"/>
              <w:spacing w:line="254" w:lineRule="exact"/>
              <w:ind w:left="141"/>
              <w:rPr>
                <w:sz w:val="23"/>
              </w:rPr>
            </w:pPr>
            <w:r>
              <w:rPr>
                <w:w w:val="105"/>
                <w:sz w:val="23"/>
              </w:rPr>
              <w:t>5616</w:t>
            </w:r>
          </w:p>
        </w:tc>
      </w:tr>
    </w:tbl>
    <w:p>
      <w:pPr>
        <w:spacing w:before="33"/>
        <w:ind w:left="0" w:right="104" w:firstLine="0"/>
        <w:jc w:val="right"/>
        <w:rPr>
          <w:sz w:val="26"/>
        </w:rPr>
      </w:pPr>
      <w:r>
        <w:rPr>
          <w:w w:val="105"/>
          <w:sz w:val="26"/>
        </w:rPr>
        <w:t>»;</w:t>
      </w:r>
    </w:p>
    <w:p>
      <w:pPr>
        <w:spacing w:before="144"/>
        <w:ind w:left="958" w:right="0" w:firstLine="0"/>
        <w:jc w:val="left"/>
        <w:rPr>
          <w:sz w:val="27"/>
        </w:rPr>
      </w:pPr>
      <w:r>
        <w:rPr>
          <w:w w:val="105"/>
          <w:sz w:val="27"/>
        </w:rPr>
        <w:t>ж) пункт 7.10 изложить в следующей редакции:</w:t>
      </w:r>
    </w:p>
    <w:p>
      <w:pPr>
        <w:spacing w:line="352" w:lineRule="auto" w:before="155"/>
        <w:ind w:left="244" w:right="110" w:firstLine="708"/>
        <w:jc w:val="both"/>
        <w:rPr>
          <w:sz w:val="27"/>
        </w:rPr>
      </w:pPr>
      <w:r>
        <w:rPr>
          <w:w w:val="105"/>
          <w:sz w:val="27"/>
        </w:rPr>
        <w:t>«7.10. ШIССЗ, реализуемая на базе основного общего образования, разрабатывается</w:t>
      </w:r>
      <w:r>
        <w:rPr>
          <w:spacing w:val="-25"/>
          <w:w w:val="105"/>
          <w:sz w:val="27"/>
        </w:rPr>
        <w:t> </w:t>
      </w:r>
      <w:r>
        <w:rPr>
          <w:w w:val="105"/>
          <w:sz w:val="27"/>
        </w:rPr>
        <w:t>образовательной</w:t>
      </w:r>
      <w:r>
        <w:rPr>
          <w:spacing w:val="-33"/>
          <w:w w:val="105"/>
          <w:sz w:val="27"/>
        </w:rPr>
        <w:t> </w:t>
      </w:r>
      <w:r>
        <w:rPr>
          <w:w w:val="105"/>
          <w:sz w:val="27"/>
        </w:rPr>
        <w:t>организацией</w:t>
      </w:r>
      <w:r>
        <w:rPr>
          <w:spacing w:val="-11"/>
          <w:w w:val="105"/>
          <w:sz w:val="27"/>
        </w:rPr>
        <w:t> </w:t>
      </w:r>
      <w:r>
        <w:rPr>
          <w:w w:val="105"/>
          <w:sz w:val="27"/>
        </w:rPr>
        <w:t>на</w:t>
      </w:r>
      <w:r>
        <w:rPr>
          <w:spacing w:val="-26"/>
          <w:w w:val="105"/>
          <w:sz w:val="27"/>
        </w:rPr>
        <w:t> </w:t>
      </w:r>
      <w:r>
        <w:rPr>
          <w:w w:val="105"/>
          <w:sz w:val="27"/>
        </w:rPr>
        <w:t>основе</w:t>
      </w:r>
      <w:r>
        <w:rPr>
          <w:spacing w:val="-19"/>
          <w:w w:val="105"/>
          <w:sz w:val="27"/>
        </w:rPr>
        <w:t> </w:t>
      </w:r>
      <w:r>
        <w:rPr>
          <w:w w:val="105"/>
          <w:sz w:val="27"/>
        </w:rPr>
        <w:t>требований</w:t>
      </w:r>
      <w:r>
        <w:rPr>
          <w:spacing w:val="-12"/>
          <w:w w:val="105"/>
          <w:sz w:val="27"/>
        </w:rPr>
        <w:t> </w:t>
      </w:r>
      <w:r>
        <w:rPr>
          <w:w w:val="105"/>
          <w:sz w:val="27"/>
        </w:rPr>
        <w:t>федерального государственного</w:t>
      </w:r>
      <w:r>
        <w:rPr>
          <w:spacing w:val="-20"/>
          <w:w w:val="105"/>
          <w:sz w:val="27"/>
        </w:rPr>
        <w:t> </w:t>
      </w:r>
      <w:r>
        <w:rPr>
          <w:w w:val="105"/>
          <w:sz w:val="27"/>
        </w:rPr>
        <w:t>образовательного</w:t>
      </w:r>
      <w:r>
        <w:rPr>
          <w:spacing w:val="-22"/>
          <w:w w:val="105"/>
          <w:sz w:val="27"/>
        </w:rPr>
        <w:t> </w:t>
      </w:r>
      <w:r>
        <w:rPr>
          <w:w w:val="105"/>
          <w:sz w:val="27"/>
        </w:rPr>
        <w:t>стандарта</w:t>
      </w:r>
      <w:r>
        <w:rPr>
          <w:spacing w:val="-10"/>
          <w:w w:val="105"/>
          <w:sz w:val="27"/>
        </w:rPr>
        <w:t> </w:t>
      </w:r>
      <w:r>
        <w:rPr>
          <w:w w:val="105"/>
          <w:sz w:val="27"/>
        </w:rPr>
        <w:t>среднего</w:t>
      </w:r>
      <w:r>
        <w:rPr>
          <w:spacing w:val="-9"/>
          <w:w w:val="105"/>
          <w:sz w:val="27"/>
        </w:rPr>
        <w:t> </w:t>
      </w:r>
      <w:r>
        <w:rPr>
          <w:w w:val="105"/>
          <w:sz w:val="27"/>
        </w:rPr>
        <w:t>общего</w:t>
      </w:r>
      <w:r>
        <w:rPr>
          <w:spacing w:val="-14"/>
          <w:w w:val="105"/>
          <w:sz w:val="27"/>
        </w:rPr>
        <w:t> </w:t>
      </w:r>
      <w:r>
        <w:rPr>
          <w:w w:val="105"/>
          <w:sz w:val="27"/>
        </w:rPr>
        <w:t>образования,</w:t>
      </w:r>
      <w:r>
        <w:rPr>
          <w:spacing w:val="-4"/>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6"/>
          <w:sz w:val="27"/>
        </w:rPr>
        <w:t> </w:t>
      </w:r>
      <w:r>
        <w:rPr>
          <w:w w:val="107"/>
          <w:sz w:val="27"/>
        </w:rPr>
        <w:t>образо</w:t>
      </w:r>
      <w:r>
        <w:rPr>
          <w:spacing w:val="3"/>
          <w:sz w:val="27"/>
        </w:rPr>
        <w:t> </w:t>
      </w:r>
      <w:r>
        <w:rPr>
          <w:spacing w:val="-1"/>
          <w:w w:val="107"/>
          <w:sz w:val="27"/>
        </w:rPr>
        <w:t>ани</w:t>
      </w:r>
      <w:r>
        <w:rPr>
          <w:w w:val="107"/>
          <w:sz w:val="27"/>
        </w:rPr>
        <w:t>я</w:t>
      </w:r>
      <w:r>
        <w:rPr>
          <w:spacing w:val="12"/>
          <w:sz w:val="27"/>
        </w:rPr>
        <w:t> </w:t>
      </w:r>
      <w:r>
        <w:rPr>
          <w:w w:val="107"/>
          <w:sz w:val="27"/>
        </w:rPr>
        <w:t>с</w:t>
      </w:r>
      <w:r>
        <w:rPr>
          <w:spacing w:val="-1"/>
          <w:sz w:val="27"/>
        </w:rPr>
        <w:t> </w:t>
      </w:r>
      <w:r>
        <w:rPr>
          <w:w w:val="102"/>
          <w:sz w:val="27"/>
        </w:rPr>
        <w:t>учетом</w:t>
      </w:r>
      <w:r>
        <w:rPr>
          <w:spacing w:val="8"/>
          <w:sz w:val="27"/>
        </w:rPr>
        <w:t> </w:t>
      </w:r>
      <w:r>
        <w:rPr>
          <w:spacing w:val="-1"/>
          <w:w w:val="102"/>
          <w:sz w:val="27"/>
        </w:rPr>
        <w:t>получаемо</w:t>
      </w:r>
      <w:r>
        <w:rPr>
          <w:w w:val="102"/>
          <w:sz w:val="27"/>
        </w:rPr>
        <w:t>й</w:t>
      </w:r>
      <w:r>
        <w:rPr>
          <w:spacing w:val="13"/>
          <w:sz w:val="27"/>
        </w:rPr>
        <w:t> </w:t>
      </w:r>
      <w:r>
        <w:rPr>
          <w:spacing w:val="-1"/>
          <w:w w:val="102"/>
          <w:sz w:val="27"/>
        </w:rPr>
        <w:t>специальност</w:t>
      </w:r>
      <w:r>
        <w:rPr>
          <w:spacing w:val="22"/>
          <w:w w:val="102"/>
          <w:sz w:val="27"/>
        </w:rPr>
        <w:t>и</w:t>
      </w:r>
      <w:r>
        <w:rPr>
          <w:spacing w:val="-11"/>
          <w:w w:val="110"/>
          <w:position w:val="10"/>
          <w:sz w:val="17"/>
        </w:rPr>
        <w:t>3</w:t>
      </w:r>
      <w:r>
        <w:rPr>
          <w:spacing w:val="-73"/>
          <w:w w:val="102"/>
          <w:sz w:val="27"/>
        </w:rPr>
        <w:t>0</w:t>
      </w:r>
      <w:r>
        <w:rPr>
          <w:w w:val="22"/>
          <w:sz w:val="27"/>
        </w:rPr>
        <w:t>)_</w:t>
      </w:r>
      <w:r>
        <w:rPr>
          <w:spacing w:val="-32"/>
          <w:sz w:val="27"/>
        </w:rPr>
        <w:t> </w:t>
      </w:r>
      <w:r>
        <w:rPr>
          <w:w w:val="104"/>
          <w:sz w:val="27"/>
        </w:rPr>
        <w:t>»;</w:t>
      </w:r>
    </w:p>
    <w:p>
      <w:pPr>
        <w:spacing w:line="309" w:lineRule="exact" w:before="0"/>
        <w:ind w:left="948" w:right="0" w:firstLine="0"/>
        <w:jc w:val="left"/>
        <w:rPr>
          <w:sz w:val="27"/>
        </w:rPr>
      </w:pPr>
      <w:r>
        <w:rPr>
          <w:sz w:val="27"/>
        </w:rPr>
        <w:t>з) дополнить сноской «</w:t>
      </w:r>
      <w:r>
        <w:rPr>
          <w:rFonts w:ascii="Arial" w:hAnsi="Arial"/>
          <w:position w:val="10"/>
          <w:sz w:val="17"/>
        </w:rPr>
        <w:t>3</w:t>
      </w:r>
      <w:r>
        <w:rPr>
          <w:rFonts w:ascii="Arial" w:hAnsi="Arial"/>
          <w:sz w:val="22"/>
        </w:rPr>
        <w:t>0 </w:t>
      </w:r>
      <w:r>
        <w:rPr>
          <w:sz w:val="18"/>
        </w:rPr>
        <w:t>)» </w:t>
      </w:r>
      <w:r>
        <w:rPr>
          <w:sz w:val="27"/>
        </w:rPr>
        <w:t>к пункту 7.1</w:t>
      </w:r>
      <w:r>
        <w:rPr>
          <w:rFonts w:ascii="Arial" w:hAnsi="Arial"/>
          <w:sz w:val="27"/>
        </w:rPr>
        <w:t>О </w:t>
      </w:r>
      <w:r>
        <w:rPr>
          <w:sz w:val="27"/>
        </w:rPr>
        <w:t>следующего содержания:</w:t>
      </w:r>
    </w:p>
    <w:p>
      <w:pPr>
        <w:spacing w:line="355" w:lineRule="auto" w:before="136"/>
        <w:ind w:left="231" w:right="103" w:firstLine="716"/>
        <w:jc w:val="both"/>
        <w:rPr>
          <w:sz w:val="27"/>
        </w:rPr>
      </w:pPr>
      <w:r>
        <w:rPr>
          <w:spacing w:val="-21"/>
          <w:w w:val="105"/>
          <w:sz w:val="27"/>
        </w:rPr>
        <w:t>«</w:t>
      </w:r>
      <w:r>
        <w:rPr>
          <w:spacing w:val="-21"/>
          <w:w w:val="105"/>
          <w:position w:val="9"/>
          <w:sz w:val="19"/>
        </w:rPr>
        <w:t>3</w:t>
      </w:r>
      <w:r>
        <w:rPr>
          <w:rFonts w:ascii="Arial" w:hAnsi="Arial"/>
          <w:spacing w:val="-21"/>
          <w:w w:val="105"/>
          <w:sz w:val="17"/>
        </w:rPr>
        <w:t>0 </w:t>
      </w:r>
      <w:r>
        <w:rPr>
          <w:rFonts w:ascii="Arial" w:hAnsi="Arial"/>
          <w:w w:val="75"/>
          <w:sz w:val="17"/>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w:t>
      </w:r>
      <w:r>
        <w:rPr>
          <w:w w:val="105"/>
          <w:sz w:val="26"/>
        </w:rPr>
        <w:t>№ </w:t>
      </w:r>
      <w:r>
        <w:rPr>
          <w:w w:val="105"/>
          <w:sz w:val="27"/>
        </w:rPr>
        <w:t>35953), от 31 декабря 2015 г. </w:t>
      </w:r>
      <w:r>
        <w:rPr>
          <w:w w:val="105"/>
          <w:sz w:val="26"/>
        </w:rPr>
        <w:t>№ </w:t>
      </w:r>
      <w:r>
        <w:rPr>
          <w:w w:val="105"/>
          <w:sz w:val="27"/>
        </w:rPr>
        <w:t>1578 (зарегистрирован Министерством юстиции Российской Федерации 9 февраля 2016 г., регистрационный </w:t>
      </w:r>
      <w:r>
        <w:rPr>
          <w:w w:val="105"/>
          <w:sz w:val="26"/>
        </w:rPr>
        <w:t>№ </w:t>
      </w:r>
      <w:r>
        <w:rPr>
          <w:w w:val="105"/>
          <w:sz w:val="27"/>
        </w:rPr>
        <w:t>41020), от· 29 июня 2017 г. </w:t>
      </w:r>
      <w:r>
        <w:rPr>
          <w:w w:val="105"/>
          <w:sz w:val="26"/>
        </w:rPr>
        <w:t>№ </w:t>
      </w:r>
      <w:r>
        <w:rPr>
          <w:w w:val="105"/>
          <w:sz w:val="27"/>
        </w:rPr>
        <w:t>613 (зарегистрирован Министерством</w:t>
      </w:r>
      <w:r>
        <w:rPr>
          <w:spacing w:val="-2"/>
          <w:w w:val="105"/>
          <w:sz w:val="27"/>
        </w:rPr>
        <w:t> </w:t>
      </w:r>
      <w:r>
        <w:rPr>
          <w:w w:val="105"/>
          <w:sz w:val="27"/>
        </w:rPr>
        <w:t>юстиции</w:t>
      </w:r>
      <w:r>
        <w:rPr>
          <w:spacing w:val="-9"/>
          <w:w w:val="105"/>
          <w:sz w:val="27"/>
        </w:rPr>
        <w:t> </w:t>
      </w:r>
      <w:r>
        <w:rPr>
          <w:w w:val="105"/>
          <w:sz w:val="27"/>
        </w:rPr>
        <w:t>Российской</w:t>
      </w:r>
      <w:r>
        <w:rPr>
          <w:spacing w:val="-2"/>
          <w:w w:val="105"/>
          <w:sz w:val="27"/>
        </w:rPr>
        <w:t> </w:t>
      </w:r>
      <w:r>
        <w:rPr>
          <w:w w:val="105"/>
          <w:sz w:val="27"/>
        </w:rPr>
        <w:t>Федерации</w:t>
      </w:r>
      <w:r>
        <w:rPr>
          <w:spacing w:val="-2"/>
          <w:w w:val="105"/>
          <w:sz w:val="27"/>
        </w:rPr>
        <w:t> </w:t>
      </w:r>
      <w:r>
        <w:rPr>
          <w:w w:val="105"/>
          <w:sz w:val="27"/>
        </w:rPr>
        <w:t>26</w:t>
      </w:r>
      <w:r>
        <w:rPr>
          <w:spacing w:val="-20"/>
          <w:w w:val="105"/>
          <w:sz w:val="27"/>
        </w:rPr>
        <w:t> </w:t>
      </w:r>
      <w:r>
        <w:rPr>
          <w:w w:val="105"/>
          <w:sz w:val="27"/>
        </w:rPr>
        <w:t>июля</w:t>
      </w:r>
      <w:r>
        <w:rPr>
          <w:spacing w:val="-10"/>
          <w:w w:val="105"/>
          <w:sz w:val="27"/>
        </w:rPr>
        <w:t> </w:t>
      </w:r>
      <w:r>
        <w:rPr>
          <w:w w:val="105"/>
          <w:sz w:val="27"/>
        </w:rPr>
        <w:t>2017</w:t>
      </w:r>
      <w:r>
        <w:rPr>
          <w:spacing w:val="-11"/>
          <w:w w:val="105"/>
          <w:sz w:val="27"/>
        </w:rPr>
        <w:t> </w:t>
      </w:r>
      <w:r>
        <w:rPr>
          <w:w w:val="105"/>
          <w:sz w:val="27"/>
        </w:rPr>
        <w:t>г.,</w:t>
      </w:r>
      <w:r>
        <w:rPr>
          <w:spacing w:val="-21"/>
          <w:w w:val="105"/>
          <w:sz w:val="27"/>
        </w:rPr>
        <w:t> </w:t>
      </w:r>
      <w:r>
        <w:rPr>
          <w:w w:val="105"/>
          <w:sz w:val="27"/>
        </w:rPr>
        <w:t>регистрационный</w:t>
      </w:r>
    </w:p>
    <w:p>
      <w:pPr>
        <w:spacing w:line="357" w:lineRule="auto" w:before="0"/>
        <w:ind w:left="230" w:right="116"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30"/>
          <w:w w:val="105"/>
          <w:sz w:val="27"/>
        </w:rPr>
        <w:t> </w:t>
      </w:r>
      <w:r>
        <w:rPr>
          <w:w w:val="105"/>
          <w:sz w:val="27"/>
        </w:rPr>
        <w:t>сентября</w:t>
      </w:r>
      <w:r>
        <w:rPr>
          <w:spacing w:val="-7"/>
          <w:w w:val="105"/>
          <w:sz w:val="27"/>
        </w:rPr>
        <w:t> </w:t>
      </w:r>
      <w:r>
        <w:rPr>
          <w:w w:val="105"/>
          <w:sz w:val="27"/>
        </w:rPr>
        <w:t>2020</w:t>
      </w:r>
      <w:r>
        <w:rPr>
          <w:spacing w:val="-23"/>
          <w:w w:val="105"/>
          <w:sz w:val="27"/>
        </w:rPr>
        <w:t> </w:t>
      </w:r>
      <w:r>
        <w:rPr>
          <w:w w:val="105"/>
          <w:sz w:val="27"/>
        </w:rPr>
        <w:t>г.</w:t>
      </w:r>
      <w:r>
        <w:rPr>
          <w:spacing w:val="-32"/>
          <w:w w:val="105"/>
          <w:sz w:val="27"/>
        </w:rPr>
        <w:t> </w:t>
      </w:r>
      <w:r>
        <w:rPr>
          <w:rFonts w:ascii="Arial" w:hAnsi="Arial"/>
          <w:w w:val="105"/>
          <w:sz w:val="26"/>
        </w:rPr>
        <w:t>№</w:t>
      </w:r>
      <w:r>
        <w:rPr>
          <w:rFonts w:ascii="Arial" w:hAnsi="Arial"/>
          <w:spacing w:val="-31"/>
          <w:w w:val="105"/>
          <w:sz w:val="26"/>
        </w:rPr>
        <w:t> </w:t>
      </w:r>
      <w:r>
        <w:rPr>
          <w:w w:val="105"/>
          <w:sz w:val="27"/>
        </w:rPr>
        <w:t>519</w:t>
      </w:r>
      <w:r>
        <w:rPr>
          <w:spacing w:val="-26"/>
          <w:w w:val="105"/>
          <w:sz w:val="27"/>
        </w:rPr>
        <w:t> </w:t>
      </w:r>
      <w:r>
        <w:rPr>
          <w:w w:val="105"/>
          <w:sz w:val="27"/>
        </w:rPr>
        <w:t>(зарегистрирован</w:t>
      </w:r>
      <w:r>
        <w:rPr>
          <w:spacing w:val="-24"/>
          <w:w w:val="105"/>
          <w:sz w:val="27"/>
        </w:rPr>
        <w:t> </w:t>
      </w:r>
      <w:r>
        <w:rPr>
          <w:w w:val="105"/>
          <w:sz w:val="27"/>
        </w:rPr>
        <w:t>Министерством</w:t>
      </w:r>
      <w:r>
        <w:rPr>
          <w:spacing w:val="-3"/>
          <w:w w:val="105"/>
          <w:sz w:val="27"/>
        </w:rPr>
        <w:t> </w:t>
      </w:r>
      <w:r>
        <w:rPr>
          <w:w w:val="105"/>
          <w:sz w:val="27"/>
        </w:rPr>
        <w:t>юстиции</w:t>
      </w:r>
      <w:r>
        <w:rPr>
          <w:spacing w:val="-15"/>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27"/>
          <w:w w:val="105"/>
          <w:sz w:val="27"/>
        </w:rPr>
        <w:t> </w:t>
      </w:r>
      <w:r>
        <w:rPr>
          <w:w w:val="105"/>
          <w:sz w:val="27"/>
        </w:rPr>
        <w:t>г.</w:t>
      </w:r>
    </w:p>
    <w:p>
      <w:pPr>
        <w:tabs>
          <w:tab w:pos="792" w:val="left" w:leader="none"/>
          <w:tab w:pos="1498" w:val="left" w:leader="none"/>
          <w:tab w:pos="3861" w:val="left" w:leader="none"/>
          <w:tab w:pos="6051" w:val="left" w:leader="none"/>
          <w:tab w:pos="7389" w:val="left" w:leader="none"/>
          <w:tab w:pos="9071" w:val="left" w:leader="none"/>
        </w:tabs>
        <w:spacing w:line="302" w:lineRule="exact" w:before="0"/>
        <w:ind w:left="215"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0" w:lineRule="auto" w:before="142"/>
        <w:ind w:left="229" w:right="108" w:firstLine="0"/>
        <w:jc w:val="both"/>
        <w:rPr>
          <w:sz w:val="27"/>
        </w:rPr>
      </w:pPr>
      <w:r>
        <w:rPr>
          <w:w w:val="105"/>
          <w:sz w:val="27"/>
        </w:rPr>
        <w:t>25 декабря 2020 г., регистрационный № 61828), от 12 августа 2022 г. № 732 (зарегистрирован</w:t>
      </w:r>
      <w:r>
        <w:rPr>
          <w:spacing w:val="-39"/>
          <w:w w:val="105"/>
          <w:sz w:val="27"/>
        </w:rPr>
        <w:t> </w:t>
      </w:r>
      <w:r>
        <w:rPr>
          <w:w w:val="105"/>
          <w:sz w:val="27"/>
        </w:rPr>
        <w:t>Министерством</w:t>
      </w:r>
      <w:r>
        <w:rPr>
          <w:spacing w:val="-12"/>
          <w:w w:val="105"/>
          <w:sz w:val="27"/>
        </w:rPr>
        <w:t> </w:t>
      </w:r>
      <w:r>
        <w:rPr>
          <w:w w:val="105"/>
          <w:sz w:val="27"/>
        </w:rPr>
        <w:t>юстиции</w:t>
      </w:r>
      <w:r>
        <w:rPr>
          <w:spacing w:val="-21"/>
          <w:w w:val="105"/>
          <w:sz w:val="27"/>
        </w:rPr>
        <w:t> </w:t>
      </w:r>
      <w:r>
        <w:rPr>
          <w:w w:val="105"/>
          <w:sz w:val="27"/>
        </w:rPr>
        <w:t>Российской</w:t>
      </w:r>
      <w:r>
        <w:rPr>
          <w:spacing w:val="-16"/>
          <w:w w:val="105"/>
          <w:sz w:val="27"/>
        </w:rPr>
        <w:t> </w:t>
      </w:r>
      <w:r>
        <w:rPr>
          <w:w w:val="105"/>
          <w:sz w:val="27"/>
        </w:rPr>
        <w:t>Федерации</w:t>
      </w:r>
      <w:r>
        <w:rPr>
          <w:spacing w:val="-14"/>
          <w:w w:val="105"/>
          <w:sz w:val="27"/>
        </w:rPr>
        <w:t> </w:t>
      </w:r>
      <w:r>
        <w:rPr>
          <w:w w:val="105"/>
          <w:sz w:val="27"/>
        </w:rPr>
        <w:t>12</w:t>
      </w:r>
      <w:r>
        <w:rPr>
          <w:spacing w:val="-30"/>
          <w:w w:val="105"/>
          <w:sz w:val="27"/>
        </w:rPr>
        <w:t> </w:t>
      </w:r>
      <w:r>
        <w:rPr>
          <w:w w:val="105"/>
          <w:sz w:val="27"/>
        </w:rPr>
        <w:t>сентября</w:t>
      </w:r>
      <w:r>
        <w:rPr>
          <w:spacing w:val="-15"/>
          <w:w w:val="105"/>
          <w:sz w:val="27"/>
        </w:rPr>
        <w:t> </w:t>
      </w:r>
      <w:r>
        <w:rPr>
          <w:w w:val="105"/>
          <w:sz w:val="27"/>
        </w:rPr>
        <w:t>2022 г.,  регистрационный </w:t>
      </w:r>
      <w:r>
        <w:rPr>
          <w:rFonts w:ascii="Arial" w:hAnsi="Arial"/>
          <w:w w:val="105"/>
          <w:sz w:val="26"/>
        </w:rPr>
        <w:t>№ </w:t>
      </w:r>
      <w:r>
        <w:rPr>
          <w:w w:val="105"/>
          <w:sz w:val="27"/>
        </w:rPr>
        <w:t>70034)  и от  27  декабря  2023  г. </w:t>
      </w:r>
      <w:r>
        <w:rPr>
          <w:rFonts w:ascii="Arial" w:hAnsi="Arial"/>
          <w:w w:val="105"/>
          <w:sz w:val="26"/>
        </w:rPr>
        <w:t>№ </w:t>
      </w:r>
      <w:r>
        <w:rPr>
          <w:w w:val="105"/>
          <w:sz w:val="27"/>
        </w:rPr>
        <w:t>1028</w:t>
      </w:r>
      <w:r>
        <w:rPr>
          <w:spacing w:val="-29"/>
          <w:w w:val="105"/>
          <w:sz w:val="27"/>
        </w:rPr>
        <w:t> </w:t>
      </w:r>
      <w:r>
        <w:rPr>
          <w:w w:val="105"/>
          <w:sz w:val="27"/>
        </w:rPr>
        <w:t>(зарегистрирован</w:t>
      </w:r>
    </w:p>
    <w:p>
      <w:pPr>
        <w:spacing w:after="0" w:line="350" w:lineRule="auto"/>
        <w:jc w:val="both"/>
        <w:rPr>
          <w:sz w:val="27"/>
        </w:rPr>
        <w:sectPr>
          <w:pgSz w:w="11880" w:h="17180"/>
          <w:pgMar w:header="713" w:footer="0" w:top="940" w:bottom="0" w:left="1000" w:right="360"/>
        </w:sectPr>
      </w:pPr>
    </w:p>
    <w:p>
      <w:pPr>
        <w:spacing w:before="61"/>
        <w:ind w:left="5048" w:right="0" w:firstLine="0"/>
        <w:jc w:val="left"/>
        <w:rPr>
          <w:sz w:val="24"/>
        </w:rPr>
      </w:pPr>
      <w:r>
        <w:rPr/>
        <w:pict>
          <v:group style="position:absolute;margin-left:0pt;margin-top:-.000019pt;width:595.450pt;height:859.7pt;mso-position-horizontal-relative:page;mso-position-vertical-relative:page;z-index:-1223824" coordorigin="0,0" coordsize="11909,17194">
            <v:line style="position:absolute" from="7,0" to="7,17194" stroked="true" strokeweight=".721161pt" strokecolor="#000000">
              <v:stroke dashstyle="solid"/>
            </v:line>
            <v:line style="position:absolute" from="19,11" to="11909,11" stroked="true" strokeweight="1.081218pt" strokecolor="#000000">
              <v:stroke dashstyle="solid"/>
            </v:line>
            <w10:wrap type="none"/>
          </v:group>
        </w:pict>
      </w:r>
      <w:r>
        <w:rPr>
          <w:sz w:val="24"/>
        </w:rPr>
        <w:t>201</w:t>
      </w:r>
    </w:p>
    <w:p>
      <w:pPr>
        <w:pStyle w:val="BodyText"/>
        <w:spacing w:before="8"/>
      </w:pPr>
    </w:p>
    <w:p>
      <w:pPr>
        <w:tabs>
          <w:tab w:pos="2412" w:val="left" w:leader="none"/>
          <w:tab w:pos="3832" w:val="left" w:leader="none"/>
          <w:tab w:pos="5591" w:val="left" w:leader="none"/>
          <w:tab w:pos="7287" w:val="left" w:leader="none"/>
          <w:tab w:pos="7796" w:val="left" w:leader="none"/>
          <w:tab w:pos="9129" w:val="left" w:leader="none"/>
          <w:tab w:pos="10063" w:val="left" w:leader="none"/>
        </w:tabs>
        <w:spacing w:line="357" w:lineRule="auto" w:before="0"/>
        <w:ind w:left="140" w:right="114" w:hanging="1"/>
        <w:jc w:val="left"/>
        <w:rPr>
          <w:sz w:val="27"/>
        </w:rPr>
      </w:pPr>
      <w:r>
        <w:rPr>
          <w:sz w:val="27"/>
        </w:rPr>
        <w:t>Министерством</w:t>
        <w:tab/>
        <w:t>юстиции</w:t>
        <w:tab/>
        <w:t>Российской</w:t>
        <w:tab/>
        <w:t>Федерации</w:t>
        <w:tab/>
        <w:t>2</w:t>
        <w:tab/>
        <w:t>февраля</w:t>
        <w:tab/>
        <w:t>2024</w:t>
        <w:tab/>
        <w:t>г., регистрационный </w:t>
      </w:r>
      <w:r>
        <w:rPr>
          <w:rFonts w:ascii="Arial" w:hAnsi="Arial"/>
          <w:sz w:val="26"/>
        </w:rPr>
        <w:t>№</w:t>
      </w:r>
      <w:r>
        <w:rPr>
          <w:rFonts w:ascii="Arial" w:hAnsi="Arial"/>
          <w:spacing w:val="-37"/>
          <w:sz w:val="26"/>
        </w:rPr>
        <w:t> </w:t>
      </w:r>
      <w:r>
        <w:rPr>
          <w:sz w:val="27"/>
        </w:rPr>
        <w:t>77121).»;</w:t>
      </w:r>
    </w:p>
    <w:p>
      <w:pPr>
        <w:spacing w:before="2"/>
        <w:ind w:left="850" w:right="0" w:firstLine="0"/>
        <w:jc w:val="left"/>
        <w:rPr>
          <w:sz w:val="27"/>
        </w:rPr>
      </w:pPr>
      <w:r>
        <w:rPr>
          <w:w w:val="105"/>
          <w:sz w:val="27"/>
        </w:rPr>
        <w:t>и) пункт 7.16 изложить в следующей редакции:</w:t>
      </w:r>
    </w:p>
    <w:p>
      <w:pPr>
        <w:spacing w:before="156"/>
        <w:ind w:left="842" w:right="0" w:firstLine="0"/>
        <w:jc w:val="left"/>
        <w:rPr>
          <w:sz w:val="27"/>
        </w:rPr>
      </w:pPr>
      <w:r>
        <w:rPr>
          <w:w w:val="105"/>
          <w:sz w:val="27"/>
        </w:rPr>
        <w:t>«7.16. Требование к финансовым условиям реализации IШССЗ:</w:t>
      </w:r>
    </w:p>
    <w:p>
      <w:pPr>
        <w:spacing w:line="350" w:lineRule="auto" w:before="151"/>
        <w:ind w:left="134" w:right="135" w:firstLine="705"/>
        <w:jc w:val="both"/>
        <w:rPr>
          <w:sz w:val="27"/>
        </w:rPr>
      </w:pPr>
      <w:r>
        <w:rPr>
          <w:w w:val="105"/>
          <w:sz w:val="27"/>
        </w:rPr>
        <w:t>финансовое</w:t>
      </w:r>
      <w:r>
        <w:rPr>
          <w:spacing w:val="-10"/>
          <w:w w:val="105"/>
          <w:sz w:val="27"/>
        </w:rPr>
        <w:t> </w:t>
      </w:r>
      <w:r>
        <w:rPr>
          <w:w w:val="105"/>
          <w:sz w:val="27"/>
        </w:rPr>
        <w:t>обеспечение</w:t>
      </w:r>
      <w:r>
        <w:rPr>
          <w:spacing w:val="-12"/>
          <w:w w:val="105"/>
          <w:sz w:val="27"/>
        </w:rPr>
        <w:t> </w:t>
      </w:r>
      <w:r>
        <w:rPr>
          <w:w w:val="105"/>
          <w:sz w:val="27"/>
        </w:rPr>
        <w:t>реализации</w:t>
      </w:r>
      <w:r>
        <w:rPr>
          <w:spacing w:val="-12"/>
          <w:w w:val="105"/>
          <w:sz w:val="27"/>
        </w:rPr>
        <w:t> </w:t>
      </w:r>
      <w:r>
        <w:rPr>
          <w:w w:val="105"/>
          <w:sz w:val="27"/>
        </w:rPr>
        <w:t>IШССЗ</w:t>
      </w:r>
      <w:r>
        <w:rPr>
          <w:spacing w:val="-17"/>
          <w:w w:val="105"/>
          <w:sz w:val="27"/>
        </w:rPr>
        <w:t> </w:t>
      </w:r>
      <w:r>
        <w:rPr>
          <w:w w:val="105"/>
          <w:sz w:val="27"/>
        </w:rPr>
        <w:t>должно</w:t>
      </w:r>
      <w:r>
        <w:rPr>
          <w:spacing w:val="-18"/>
          <w:w w:val="105"/>
          <w:sz w:val="27"/>
        </w:rPr>
        <w:t> </w:t>
      </w:r>
      <w:r>
        <w:rPr>
          <w:w w:val="105"/>
          <w:sz w:val="27"/>
        </w:rPr>
        <w:t>осуществляться</w:t>
      </w:r>
      <w:r>
        <w:rPr>
          <w:spacing w:val="-24"/>
          <w:w w:val="105"/>
          <w:sz w:val="27"/>
        </w:rPr>
        <w:t> </w:t>
      </w:r>
      <w:r>
        <w:rPr>
          <w:w w:val="105"/>
          <w:sz w:val="27"/>
        </w:rPr>
        <w:t>в</w:t>
      </w:r>
      <w:r>
        <w:rPr>
          <w:spacing w:val="-29"/>
          <w:w w:val="105"/>
          <w:sz w:val="27"/>
        </w:rPr>
        <w:t> </w:t>
      </w:r>
      <w:r>
        <w:rPr>
          <w:w w:val="105"/>
          <w:sz w:val="27"/>
        </w:rPr>
        <w:t>объеме не</w:t>
      </w:r>
      <w:r>
        <w:rPr>
          <w:spacing w:val="-26"/>
          <w:w w:val="105"/>
          <w:sz w:val="27"/>
        </w:rPr>
        <w:t> </w:t>
      </w:r>
      <w:r>
        <w:rPr>
          <w:w w:val="105"/>
          <w:sz w:val="27"/>
        </w:rPr>
        <w:t>ниже</w:t>
      </w:r>
      <w:r>
        <w:rPr>
          <w:spacing w:val="-27"/>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21"/>
          <w:w w:val="105"/>
          <w:sz w:val="27"/>
        </w:rPr>
        <w:t> </w:t>
      </w:r>
      <w:r>
        <w:rPr>
          <w:w w:val="105"/>
          <w:sz w:val="27"/>
        </w:rPr>
        <w:t>с</w:t>
      </w:r>
      <w:r>
        <w:rPr>
          <w:spacing w:val="-28"/>
          <w:w w:val="105"/>
          <w:sz w:val="27"/>
        </w:rPr>
        <w:t> </w:t>
      </w:r>
      <w:r>
        <w:rPr>
          <w:w w:val="105"/>
          <w:sz w:val="27"/>
        </w:rPr>
        <w:t>бюджетным</w:t>
      </w:r>
      <w:r>
        <w:rPr>
          <w:spacing w:val="-16"/>
          <w:w w:val="105"/>
          <w:sz w:val="27"/>
        </w:rPr>
        <w:t> </w:t>
      </w:r>
      <w:r>
        <w:rPr>
          <w:w w:val="105"/>
          <w:sz w:val="27"/>
        </w:rPr>
        <w:t>законодательством</w:t>
      </w:r>
      <w:r>
        <w:rPr>
          <w:spacing w:val="-33"/>
          <w:w w:val="105"/>
          <w:sz w:val="27"/>
        </w:rPr>
        <w:t> </w:t>
      </w:r>
      <w:r>
        <w:rPr>
          <w:w w:val="105"/>
          <w:sz w:val="27"/>
        </w:rPr>
        <w:t>Российской </w:t>
      </w:r>
      <w:r>
        <w:rPr>
          <w:spacing w:val="-4"/>
          <w:w w:val="105"/>
          <w:sz w:val="27"/>
        </w:rPr>
        <w:t>Федерации</w:t>
      </w:r>
      <w:r>
        <w:rPr>
          <w:spacing w:val="-4"/>
          <w:w w:val="105"/>
          <w:position w:val="10"/>
          <w:sz w:val="18"/>
        </w:rPr>
        <w:t>5 </w:t>
      </w:r>
      <w:r>
        <w:rPr>
          <w:w w:val="105"/>
          <w:sz w:val="27"/>
        </w:rPr>
        <w:t>и Федеральным законом от 29 декабря 2012 г. </w:t>
      </w:r>
      <w:r>
        <w:rPr>
          <w:rFonts w:ascii="Arial" w:hAnsi="Arial"/>
          <w:w w:val="105"/>
          <w:sz w:val="26"/>
        </w:rPr>
        <w:t>№</w:t>
      </w:r>
      <w:r>
        <w:rPr>
          <w:rFonts w:ascii="Arial" w:hAnsi="Arial"/>
          <w:spacing w:val="67"/>
          <w:w w:val="105"/>
          <w:sz w:val="26"/>
        </w:rPr>
        <w:t> </w:t>
      </w:r>
      <w:r>
        <w:rPr>
          <w:w w:val="105"/>
          <w:sz w:val="27"/>
        </w:rPr>
        <w:t>273-ФЗ</w:t>
      </w:r>
    </w:p>
    <w:p>
      <w:pPr>
        <w:spacing w:before="3"/>
        <w:ind w:left="131" w:right="0" w:firstLine="0"/>
        <w:jc w:val="left"/>
        <w:rPr>
          <w:sz w:val="27"/>
        </w:rPr>
      </w:pPr>
      <w:r>
        <w:rPr>
          <w:w w:val="105"/>
          <w:sz w:val="27"/>
        </w:rPr>
        <w:t>«Об образовании в Российской Федерации».»;</w:t>
      </w:r>
    </w:p>
    <w:p>
      <w:pPr>
        <w:spacing w:before="126"/>
        <w:ind w:left="835" w:right="0" w:firstLine="0"/>
        <w:jc w:val="left"/>
        <w:rPr>
          <w:sz w:val="27"/>
        </w:rPr>
      </w:pPr>
      <w:r>
        <w:rPr>
          <w:w w:val="105"/>
          <w:sz w:val="27"/>
        </w:rPr>
        <w:t>к) сноску «</w:t>
      </w:r>
      <w:r>
        <w:rPr>
          <w:w w:val="105"/>
          <w:position w:val="10"/>
          <w:sz w:val="19"/>
        </w:rPr>
        <w:t>5</w:t>
      </w:r>
      <w:r>
        <w:rPr>
          <w:w w:val="105"/>
          <w:sz w:val="27"/>
        </w:rPr>
        <w:t>» к пункту 7.16 изложить в следующей редакции:</w:t>
      </w:r>
    </w:p>
    <w:p>
      <w:pPr>
        <w:spacing w:before="155"/>
        <w:ind w:left="833" w:right="0" w:firstLine="0"/>
        <w:jc w:val="left"/>
        <w:rPr>
          <w:sz w:val="27"/>
        </w:rPr>
      </w:pPr>
      <w:r>
        <w:rPr>
          <w:w w:val="105"/>
          <w:sz w:val="27"/>
        </w:rPr>
        <w:t>«</w:t>
      </w:r>
      <w:r>
        <w:rPr>
          <w:w w:val="105"/>
          <w:sz w:val="27"/>
          <w:vertAlign w:val="superscript"/>
        </w:rPr>
        <w:t>5</w:t>
      </w:r>
      <w:r>
        <w:rPr>
          <w:w w:val="105"/>
          <w:sz w:val="27"/>
          <w:vertAlign w:val="baseline"/>
        </w:rPr>
        <w:t> Бюджетный кодекс Российской Федерации.».</w:t>
      </w:r>
    </w:p>
    <w:p>
      <w:pPr>
        <w:pStyle w:val="ListParagraph"/>
        <w:numPr>
          <w:ilvl w:val="0"/>
          <w:numId w:val="2"/>
        </w:numPr>
        <w:tabs>
          <w:tab w:pos="1366" w:val="left" w:leader="none"/>
        </w:tabs>
        <w:spacing w:line="355" w:lineRule="auto" w:before="151" w:after="0"/>
        <w:ind w:left="119" w:right="141" w:firstLine="718"/>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43.02.07 Сервис по химической обработке изделий, утвержденном приказом Министерства образования и науки Российской Федерации от 7 мая 2014 г. </w:t>
      </w:r>
      <w:r>
        <w:rPr>
          <w:rFonts w:ascii="Arial" w:hAnsi="Arial"/>
          <w:w w:val="105"/>
          <w:sz w:val="26"/>
        </w:rPr>
        <w:t>№ </w:t>
      </w:r>
      <w:r>
        <w:rPr>
          <w:w w:val="105"/>
          <w:sz w:val="27"/>
        </w:rPr>
        <w:t>471 (зарегистрирован Министерством юстиции Российской  Федерации  10  июня  2014  г.,  регистрационный </w:t>
      </w:r>
      <w:r>
        <w:rPr>
          <w:rFonts w:ascii="Arial" w:hAnsi="Arial"/>
          <w:w w:val="105"/>
          <w:sz w:val="26"/>
        </w:rPr>
        <w:t>№  </w:t>
      </w:r>
      <w:r>
        <w:rPr>
          <w:w w:val="105"/>
          <w:sz w:val="27"/>
        </w:rPr>
        <w:t>32653), с изменениями, внесенными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50"/>
          <w:w w:val="105"/>
          <w:sz w:val="26"/>
        </w:rPr>
        <w:t> </w:t>
      </w:r>
      <w:r>
        <w:rPr>
          <w:w w:val="105"/>
          <w:sz w:val="27"/>
        </w:rPr>
        <w:t>65410):</w:t>
      </w:r>
    </w:p>
    <w:p>
      <w:pPr>
        <w:spacing w:line="296" w:lineRule="exact" w:before="0"/>
        <w:ind w:left="832" w:right="0" w:firstLine="0"/>
        <w:jc w:val="left"/>
        <w:rPr>
          <w:sz w:val="27"/>
        </w:rPr>
      </w:pPr>
      <w:r>
        <w:rPr>
          <w:w w:val="105"/>
          <w:sz w:val="27"/>
        </w:rPr>
        <w:t>а),в пункте 1.4 слово «основную» исключить;</w:t>
      </w:r>
    </w:p>
    <w:p>
      <w:pPr>
        <w:spacing w:before="156"/>
        <w:ind w:left="825" w:right="0" w:firstLine="0"/>
        <w:jc w:val="left"/>
        <w:rPr>
          <w:sz w:val="27"/>
        </w:rPr>
      </w:pPr>
      <w:r>
        <w:rPr>
          <w:w w:val="105"/>
          <w:sz w:val="27"/>
        </w:rPr>
        <w:t>6) дополнить пунктом 3.3 следующего содержания:</w:t>
      </w:r>
    </w:p>
    <w:p>
      <w:pPr>
        <w:spacing w:line="355" w:lineRule="auto" w:before="146"/>
        <w:ind w:left="117" w:right="126" w:firstLine="711"/>
        <w:jc w:val="both"/>
        <w:rPr>
          <w:sz w:val="27"/>
        </w:rPr>
      </w:pPr>
      <w:r>
        <w:rPr>
          <w:w w:val="105"/>
          <w:sz w:val="27"/>
        </w:rPr>
        <w:t>«3.3. Срок получения образования по IШССЗ,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56"/>
          <w:w w:val="105"/>
          <w:sz w:val="27"/>
        </w:rPr>
        <w:t> </w:t>
      </w:r>
      <w:r>
        <w:rPr>
          <w:w w:val="105"/>
          <w:sz w:val="27"/>
        </w:rPr>
        <w:t>проекта</w:t>
      </w:r>
    </w:p>
    <w:p>
      <w:pPr>
        <w:spacing w:line="352" w:lineRule="auto" w:before="0"/>
        <w:ind w:left="114" w:right="142" w:hanging="3"/>
        <w:jc w:val="both"/>
        <w:rPr>
          <w:sz w:val="27"/>
        </w:rPr>
      </w:pPr>
      <w:r>
        <w:rPr>
          <w:w w:val="105"/>
          <w:sz w:val="27"/>
        </w:rPr>
        <w:t>«Профессионалитет»;</w:t>
      </w:r>
      <w:r>
        <w:rPr>
          <w:spacing w:val="-13"/>
          <w:w w:val="105"/>
          <w:sz w:val="27"/>
        </w:rPr>
        <w:t> </w:t>
      </w:r>
      <w:r>
        <w:rPr>
          <w:w w:val="105"/>
          <w:sz w:val="27"/>
        </w:rPr>
        <w:t>а</w:t>
      </w:r>
      <w:r>
        <w:rPr>
          <w:spacing w:val="-7"/>
          <w:w w:val="105"/>
          <w:sz w:val="27"/>
        </w:rPr>
        <w:t> </w:t>
      </w:r>
      <w:r>
        <w:rPr>
          <w:w w:val="105"/>
          <w:sz w:val="27"/>
        </w:rPr>
        <w:t>также</w:t>
      </w:r>
      <w:r>
        <w:rPr>
          <w:spacing w:val="-7"/>
          <w:w w:val="105"/>
          <w:sz w:val="27"/>
        </w:rPr>
        <w:t> </w:t>
      </w:r>
      <w:r>
        <w:rPr>
          <w:w w:val="105"/>
          <w:sz w:val="27"/>
        </w:rPr>
        <w:t>объем</w:t>
      </w:r>
      <w:r>
        <w:rPr>
          <w:spacing w:val="-2"/>
          <w:w w:val="105"/>
          <w:sz w:val="27"/>
        </w:rPr>
        <w:t> </w:t>
      </w:r>
      <w:r>
        <w:rPr>
          <w:w w:val="105"/>
          <w:sz w:val="27"/>
        </w:rPr>
        <w:t>такой</w:t>
      </w:r>
      <w:r>
        <w:rPr>
          <w:spacing w:val="-8"/>
          <w:w w:val="105"/>
          <w:sz w:val="27"/>
        </w:rPr>
        <w:t> </w:t>
      </w:r>
      <w:r>
        <w:rPr>
          <w:w w:val="105"/>
          <w:sz w:val="27"/>
        </w:rPr>
        <w:t>IШССЗ</w:t>
      </w:r>
      <w:r>
        <w:rPr>
          <w:spacing w:val="-3"/>
          <w:w w:val="105"/>
          <w:sz w:val="27"/>
        </w:rPr>
        <w:t> </w:t>
      </w:r>
      <w:r>
        <w:rPr>
          <w:w w:val="105"/>
          <w:sz w:val="27"/>
        </w:rPr>
        <w:t>могут</w:t>
      </w:r>
      <w:r>
        <w:rPr>
          <w:spacing w:val="-8"/>
          <w:w w:val="105"/>
          <w:sz w:val="27"/>
        </w:rPr>
        <w:t> </w:t>
      </w:r>
      <w:r>
        <w:rPr>
          <w:w w:val="105"/>
          <w:sz w:val="27"/>
        </w:rPr>
        <w:t>быть</w:t>
      </w:r>
      <w:r>
        <w:rPr>
          <w:spacing w:val="-11"/>
          <w:w w:val="105"/>
          <w:sz w:val="27"/>
        </w:rPr>
        <w:t> </w:t>
      </w:r>
      <w:r>
        <w:rPr>
          <w:w w:val="105"/>
          <w:sz w:val="27"/>
        </w:rPr>
        <w:t>уменьшены</w:t>
      </w:r>
      <w:r>
        <w:rPr>
          <w:spacing w:val="3"/>
          <w:w w:val="105"/>
          <w:sz w:val="27"/>
        </w:rPr>
        <w:t> </w:t>
      </w:r>
      <w:r>
        <w:rPr>
          <w:w w:val="105"/>
          <w:sz w:val="27"/>
        </w:rPr>
        <w:t>с</w:t>
      </w:r>
      <w:r>
        <w:rPr>
          <w:spacing w:val="-9"/>
          <w:w w:val="105"/>
          <w:sz w:val="27"/>
        </w:rPr>
        <w:t> </w:t>
      </w:r>
      <w:r>
        <w:rPr>
          <w:w w:val="105"/>
          <w:sz w:val="27"/>
        </w:rPr>
        <w:t>учетом соответствующей примерной образовательной программы, но не более чем на 40 процентов</w:t>
      </w:r>
      <w:r>
        <w:rPr>
          <w:spacing w:val="-7"/>
          <w:w w:val="105"/>
          <w:sz w:val="27"/>
        </w:rPr>
        <w:t> </w:t>
      </w:r>
      <w:r>
        <w:rPr>
          <w:w w:val="105"/>
          <w:sz w:val="27"/>
        </w:rPr>
        <w:t>от</w:t>
      </w:r>
      <w:r>
        <w:rPr>
          <w:spacing w:val="-18"/>
          <w:w w:val="105"/>
          <w:sz w:val="27"/>
        </w:rPr>
        <w:t> </w:t>
      </w:r>
      <w:r>
        <w:rPr>
          <w:w w:val="105"/>
          <w:sz w:val="27"/>
        </w:rPr>
        <w:t>срока</w:t>
      </w:r>
      <w:r>
        <w:rPr>
          <w:spacing w:val="-15"/>
          <w:w w:val="105"/>
          <w:sz w:val="27"/>
        </w:rPr>
        <w:t> </w:t>
      </w:r>
      <w:r>
        <w:rPr>
          <w:w w:val="105"/>
          <w:sz w:val="27"/>
        </w:rPr>
        <w:t>получения</w:t>
      </w:r>
      <w:r>
        <w:rPr>
          <w:spacing w:val="-8"/>
          <w:w w:val="105"/>
          <w:sz w:val="27"/>
        </w:rPr>
        <w:t> </w:t>
      </w:r>
      <w:r>
        <w:rPr>
          <w:w w:val="105"/>
          <w:sz w:val="27"/>
        </w:rPr>
        <w:t>образования</w:t>
      </w:r>
      <w:r>
        <w:rPr>
          <w:spacing w:val="-6"/>
          <w:w w:val="105"/>
          <w:sz w:val="27"/>
        </w:rPr>
        <w:t> </w:t>
      </w:r>
      <w:r>
        <w:rPr>
          <w:w w:val="105"/>
          <w:sz w:val="27"/>
        </w:rPr>
        <w:t>и</w:t>
      </w:r>
      <w:r>
        <w:rPr>
          <w:spacing w:val="-27"/>
          <w:w w:val="105"/>
          <w:sz w:val="27"/>
        </w:rPr>
        <w:t> </w:t>
      </w:r>
      <w:r>
        <w:rPr>
          <w:w w:val="105"/>
          <w:sz w:val="27"/>
        </w:rPr>
        <w:t>объема</w:t>
      </w:r>
      <w:r>
        <w:rPr>
          <w:spacing w:val="-18"/>
          <w:w w:val="105"/>
          <w:sz w:val="27"/>
        </w:rPr>
        <w:t> </w:t>
      </w:r>
      <w:r>
        <w:rPr>
          <w:w w:val="105"/>
          <w:sz w:val="27"/>
        </w:rPr>
        <w:t>IШССЗ,</w:t>
      </w:r>
      <w:r>
        <w:rPr>
          <w:spacing w:val="-10"/>
          <w:w w:val="105"/>
          <w:sz w:val="27"/>
        </w:rPr>
        <w:t> </w:t>
      </w:r>
      <w:r>
        <w:rPr>
          <w:w w:val="105"/>
          <w:sz w:val="27"/>
        </w:rPr>
        <w:t>установленных</w:t>
      </w:r>
      <w:r>
        <w:rPr>
          <w:spacing w:val="1"/>
          <w:w w:val="105"/>
          <w:sz w:val="27"/>
        </w:rPr>
        <w:t> </w:t>
      </w:r>
      <w:r>
        <w:rPr>
          <w:w w:val="105"/>
          <w:sz w:val="27"/>
        </w:rPr>
        <w:t>ФГОС</w:t>
      </w:r>
    </w:p>
    <w:p>
      <w:pPr>
        <w:spacing w:line="346" w:lineRule="exact" w:before="0"/>
        <w:ind w:left="111" w:right="0" w:firstLine="0"/>
        <w:jc w:val="left"/>
        <w:rPr>
          <w:sz w:val="27"/>
        </w:rPr>
      </w:pPr>
      <w:r>
        <w:rPr>
          <w:spacing w:val="-1"/>
          <w:w w:val="103"/>
          <w:sz w:val="39"/>
        </w:rPr>
        <w:t>сп</w:t>
      </w:r>
      <w:r>
        <w:rPr>
          <w:spacing w:val="-4"/>
          <w:w w:val="103"/>
          <w:sz w:val="39"/>
        </w:rPr>
        <w:t>о</w:t>
      </w:r>
      <w:r>
        <w:rPr>
          <w:rFonts w:ascii="Arial" w:hAnsi="Arial"/>
          <w:spacing w:val="-4"/>
          <w:w w:val="105"/>
          <w:position w:val="10"/>
          <w:sz w:val="17"/>
        </w:rPr>
        <w:t>2</w:t>
      </w:r>
      <w:r>
        <w:rPr>
          <w:w w:val="105"/>
          <w:sz w:val="27"/>
        </w:rPr>
        <w:t>.»;</w:t>
      </w:r>
    </w:p>
    <w:p>
      <w:pPr>
        <w:spacing w:before="105"/>
        <w:ind w:left="825" w:right="0" w:firstLine="0"/>
        <w:jc w:val="left"/>
        <w:rPr>
          <w:sz w:val="27"/>
        </w:rPr>
      </w:pPr>
      <w:r>
        <w:rPr>
          <w:w w:val="105"/>
          <w:sz w:val="27"/>
        </w:rPr>
        <w:t>в) сноску «</w:t>
      </w:r>
      <w:r>
        <w:rPr>
          <w:rFonts w:ascii="Arial" w:hAnsi="Arial"/>
          <w:w w:val="105"/>
          <w:position w:val="10"/>
          <w:sz w:val="17"/>
        </w:rPr>
        <w:t>2</w:t>
      </w:r>
      <w:r>
        <w:rPr>
          <w:w w:val="105"/>
          <w:sz w:val="27"/>
        </w:rPr>
        <w:t>» к пункту 3.3 изложить в следующей редакции:</w:t>
      </w:r>
    </w:p>
    <w:p>
      <w:pPr>
        <w:spacing w:line="352" w:lineRule="auto" w:before="121"/>
        <w:ind w:left="109" w:right="150" w:firstLine="709"/>
        <w:jc w:val="both"/>
        <w:rPr>
          <w:sz w:val="27"/>
        </w:rPr>
      </w:pPr>
      <w:r>
        <w:rPr>
          <w:w w:val="105"/>
          <w:sz w:val="27"/>
        </w:rPr>
        <w:t>«</w:t>
      </w:r>
      <w:r>
        <w:rPr>
          <w:w w:val="105"/>
          <w:position w:val="10"/>
          <w:sz w:val="19"/>
        </w:rPr>
        <w:t>2</w:t>
      </w:r>
      <w:r>
        <w:rPr>
          <w:spacing w:val="-2"/>
          <w:w w:val="105"/>
          <w:position w:val="10"/>
          <w:sz w:val="19"/>
        </w:rPr>
        <w:t> </w:t>
      </w:r>
      <w:r>
        <w:rPr>
          <w:w w:val="105"/>
          <w:sz w:val="27"/>
        </w:rPr>
        <w:t>Пункт</w:t>
      </w:r>
      <w:r>
        <w:rPr>
          <w:spacing w:val="-7"/>
          <w:w w:val="105"/>
          <w:sz w:val="27"/>
        </w:rPr>
        <w:t> </w:t>
      </w:r>
      <w:r>
        <w:rPr>
          <w:w w:val="105"/>
          <w:sz w:val="27"/>
        </w:rPr>
        <w:t>11</w:t>
      </w:r>
      <w:r>
        <w:rPr>
          <w:spacing w:val="-18"/>
          <w:w w:val="105"/>
          <w:sz w:val="27"/>
        </w:rPr>
        <w:t> </w:t>
      </w:r>
      <w:r>
        <w:rPr>
          <w:w w:val="105"/>
          <w:sz w:val="27"/>
        </w:rPr>
        <w:t>Положения</w:t>
      </w:r>
      <w:r>
        <w:rPr>
          <w:spacing w:val="-7"/>
          <w:w w:val="105"/>
          <w:sz w:val="27"/>
        </w:rPr>
        <w:t> </w:t>
      </w:r>
      <w:r>
        <w:rPr>
          <w:w w:val="105"/>
          <w:sz w:val="27"/>
        </w:rPr>
        <w:t>о</w:t>
      </w:r>
      <w:r>
        <w:rPr>
          <w:spacing w:val="-22"/>
          <w:w w:val="105"/>
          <w:sz w:val="27"/>
        </w:rPr>
        <w:t> </w:t>
      </w:r>
      <w:r>
        <w:rPr>
          <w:w w:val="105"/>
          <w:sz w:val="27"/>
        </w:rPr>
        <w:t>проведении</w:t>
      </w:r>
      <w:r>
        <w:rPr>
          <w:spacing w:val="-2"/>
          <w:w w:val="105"/>
          <w:sz w:val="27"/>
        </w:rPr>
        <w:t> </w:t>
      </w:r>
      <w:r>
        <w:rPr>
          <w:w w:val="105"/>
          <w:sz w:val="27"/>
        </w:rPr>
        <w:t>эксперимента</w:t>
      </w:r>
      <w:r>
        <w:rPr>
          <w:spacing w:val="-5"/>
          <w:w w:val="105"/>
          <w:sz w:val="27"/>
        </w:rPr>
        <w:t> </w:t>
      </w:r>
      <w:r>
        <w:rPr>
          <w:w w:val="105"/>
          <w:sz w:val="27"/>
        </w:rPr>
        <w:t>по</w:t>
      </w:r>
      <w:r>
        <w:rPr>
          <w:spacing w:val="-15"/>
          <w:w w:val="105"/>
          <w:sz w:val="27"/>
        </w:rPr>
        <w:t> </w:t>
      </w:r>
      <w:r>
        <w:rPr>
          <w:w w:val="105"/>
          <w:sz w:val="27"/>
        </w:rPr>
        <w:t>разработке,</w:t>
      </w:r>
      <w:r>
        <w:rPr>
          <w:spacing w:val="-3"/>
          <w:w w:val="105"/>
          <w:sz w:val="27"/>
        </w:rPr>
        <w:t> </w:t>
      </w:r>
      <w:r>
        <w:rPr>
          <w:w w:val="105"/>
          <w:sz w:val="27"/>
        </w:rPr>
        <w:t>апробации и</w:t>
      </w:r>
      <w:r>
        <w:rPr>
          <w:spacing w:val="-18"/>
          <w:w w:val="105"/>
          <w:sz w:val="27"/>
        </w:rPr>
        <w:t> </w:t>
      </w:r>
      <w:r>
        <w:rPr>
          <w:w w:val="105"/>
          <w:sz w:val="27"/>
        </w:rPr>
        <w:t>внедрению</w:t>
      </w:r>
      <w:r>
        <w:rPr>
          <w:spacing w:val="-5"/>
          <w:w w:val="105"/>
          <w:sz w:val="27"/>
        </w:rPr>
        <w:t> </w:t>
      </w:r>
      <w:r>
        <w:rPr>
          <w:w w:val="105"/>
          <w:sz w:val="27"/>
        </w:rPr>
        <w:t>новой</w:t>
      </w:r>
      <w:r>
        <w:rPr>
          <w:spacing w:val="-21"/>
          <w:w w:val="105"/>
          <w:sz w:val="27"/>
        </w:rPr>
        <w:t> </w:t>
      </w:r>
      <w:r>
        <w:rPr>
          <w:w w:val="105"/>
          <w:sz w:val="27"/>
        </w:rPr>
        <w:t>образовательной</w:t>
      </w:r>
      <w:r>
        <w:rPr>
          <w:spacing w:val="-23"/>
          <w:w w:val="105"/>
          <w:sz w:val="27"/>
        </w:rPr>
        <w:t> </w:t>
      </w:r>
      <w:r>
        <w:rPr>
          <w:w w:val="105"/>
          <w:sz w:val="27"/>
        </w:rPr>
        <w:t>технологии конструирования</w:t>
      </w:r>
      <w:r>
        <w:rPr>
          <w:spacing w:val="-14"/>
          <w:w w:val="105"/>
          <w:sz w:val="27"/>
        </w:rPr>
        <w:t> </w:t>
      </w:r>
      <w:r>
        <w:rPr>
          <w:w w:val="105"/>
          <w:sz w:val="27"/>
        </w:rPr>
        <w:t>образовательных программ</w:t>
      </w:r>
      <w:r>
        <w:rPr>
          <w:spacing w:val="-15"/>
          <w:w w:val="105"/>
          <w:sz w:val="27"/>
        </w:rPr>
        <w:t> </w:t>
      </w:r>
      <w:r>
        <w:rPr>
          <w:w w:val="105"/>
          <w:sz w:val="27"/>
        </w:rPr>
        <w:t>среднего</w:t>
      </w:r>
      <w:r>
        <w:rPr>
          <w:spacing w:val="-13"/>
          <w:w w:val="105"/>
          <w:sz w:val="27"/>
        </w:rPr>
        <w:t> </w:t>
      </w:r>
      <w:r>
        <w:rPr>
          <w:w w:val="105"/>
          <w:sz w:val="27"/>
        </w:rPr>
        <w:t>профессионального</w:t>
      </w:r>
      <w:r>
        <w:rPr>
          <w:spacing w:val="-26"/>
          <w:w w:val="105"/>
          <w:sz w:val="27"/>
        </w:rPr>
        <w:t> </w:t>
      </w:r>
      <w:r>
        <w:rPr>
          <w:w w:val="105"/>
          <w:sz w:val="27"/>
        </w:rPr>
        <w:t>образования</w:t>
      </w:r>
      <w:r>
        <w:rPr>
          <w:spacing w:val="-14"/>
          <w:w w:val="105"/>
          <w:sz w:val="27"/>
        </w:rPr>
        <w:t> </w:t>
      </w:r>
      <w:r>
        <w:rPr>
          <w:w w:val="105"/>
          <w:sz w:val="27"/>
        </w:rPr>
        <w:t>в</w:t>
      </w:r>
      <w:r>
        <w:rPr>
          <w:spacing w:val="-28"/>
          <w:w w:val="105"/>
          <w:sz w:val="27"/>
        </w:rPr>
        <w:t> </w:t>
      </w:r>
      <w:r>
        <w:rPr>
          <w:w w:val="105"/>
          <w:sz w:val="27"/>
        </w:rPr>
        <w:t>рамках</w:t>
      </w:r>
      <w:r>
        <w:rPr>
          <w:spacing w:val="-18"/>
          <w:w w:val="105"/>
          <w:sz w:val="27"/>
        </w:rPr>
        <w:t> </w:t>
      </w:r>
      <w:r>
        <w:rPr>
          <w:w w:val="105"/>
          <w:sz w:val="27"/>
        </w:rPr>
        <w:t>федерального</w:t>
      </w:r>
      <w:r>
        <w:rPr>
          <w:spacing w:val="-6"/>
          <w:w w:val="105"/>
          <w:sz w:val="27"/>
        </w:rPr>
        <w:t> </w:t>
      </w:r>
      <w:r>
        <w:rPr>
          <w:w w:val="105"/>
          <w:sz w:val="27"/>
        </w:rPr>
        <w:t>проекта</w:t>
      </w:r>
    </w:p>
    <w:p>
      <w:pPr>
        <w:spacing w:after="0" w:line="352" w:lineRule="auto"/>
        <w:jc w:val="both"/>
        <w:rPr>
          <w:sz w:val="27"/>
        </w:rPr>
        <w:sectPr>
          <w:headerReference w:type="default" r:id="rId403"/>
          <w:footerReference w:type="default" r:id="rId404"/>
          <w:pgSz w:w="11910" w:h="17200"/>
          <w:pgMar w:header="0" w:footer="462" w:top="600" w:bottom="660" w:left="1120" w:right="360"/>
        </w:sectPr>
      </w:pPr>
    </w:p>
    <w:p>
      <w:pPr>
        <w:pStyle w:val="BodyText"/>
        <w:rPr>
          <w:sz w:val="20"/>
        </w:rPr>
      </w:pPr>
      <w:r>
        <w:rPr/>
        <w:pict>
          <v:line style="position:absolute;mso-position-horizontal-relative:page;mso-position-vertical-relative:page;z-index:9832" from=".841349pt,-.000007pt" to=".841349pt,859.67997pt" stroked="true" strokeweight="1.682698pt" strokecolor="#000000">
            <v:stroke dashstyle="solid"/>
            <w10:wrap type="none"/>
          </v:line>
        </w:pict>
      </w:r>
      <w:r>
        <w:rPr/>
        <w:pict>
          <v:line style="position:absolute;mso-position-horizontal-relative:page;mso-position-vertical-relative:page;z-index:9856" from="5.76925pt,.961065pt" to="597.599968pt,.961065pt" stroked="true" strokeweight="1.922145pt" strokecolor="#000000">
            <v:stroke dashstyle="solid"/>
            <w10:wrap type="none"/>
          </v:line>
        </w:pict>
      </w:r>
    </w:p>
    <w:p>
      <w:pPr>
        <w:pStyle w:val="BodyText"/>
        <w:rPr>
          <w:sz w:val="20"/>
        </w:rPr>
      </w:pPr>
    </w:p>
    <w:p>
      <w:pPr>
        <w:spacing w:before="220"/>
        <w:ind w:left="5044" w:right="0" w:firstLine="0"/>
        <w:jc w:val="left"/>
        <w:rPr>
          <w:sz w:val="25"/>
        </w:rPr>
      </w:pPr>
      <w:r>
        <w:rPr>
          <w:sz w:val="25"/>
        </w:rPr>
        <w:t>202</w:t>
      </w:r>
    </w:p>
    <w:p>
      <w:pPr>
        <w:pStyle w:val="BodyText"/>
        <w:spacing w:before="10"/>
        <w:rPr>
          <w:sz w:val="26"/>
        </w:rPr>
      </w:pPr>
    </w:p>
    <w:p>
      <w:pPr>
        <w:pStyle w:val="BodyText"/>
        <w:spacing w:line="343" w:lineRule="auto"/>
        <w:ind w:left="135" w:firstLine="6"/>
      </w:pPr>
      <w:r>
        <w:rPr/>
        <w:t>«Профессионалитет», утвержденного постановлением Правительства Российской Федерации от 16 марта 2022 г. </w:t>
      </w:r>
      <w:r>
        <w:rPr>
          <w:rFonts w:ascii="Arial" w:hAnsi="Arial"/>
          <w:sz w:val="27"/>
        </w:rPr>
        <w:t>No </w:t>
      </w:r>
      <w:r>
        <w:rPr/>
        <w:t>387, действующим до 1 января 2026 г.»;</w:t>
      </w:r>
    </w:p>
    <w:p>
      <w:pPr>
        <w:pStyle w:val="BodyText"/>
        <w:spacing w:before="2"/>
        <w:ind w:left="848"/>
      </w:pPr>
      <w:r>
        <w:rPr/>
        <w:t>г) пункт 5.1 изложить в следующей редакции:</w:t>
      </w:r>
    </w:p>
    <w:p>
      <w:pPr>
        <w:pStyle w:val="BodyText"/>
        <w:spacing w:line="336" w:lineRule="auto" w:before="144"/>
        <w:ind w:left="134" w:right="135" w:firstLine="709"/>
        <w:jc w:val="both"/>
      </w:pPr>
      <w:r>
        <w:rPr/>
        <w:t>«5.1. Технолог должен обладать следующими общими компетенциями (далее-ОК):</w:t>
      </w:r>
    </w:p>
    <w:p>
      <w:pPr>
        <w:pStyle w:val="BodyText"/>
        <w:spacing w:line="340" w:lineRule="auto" w:before="21"/>
        <w:ind w:left="135" w:right="140"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4"/>
        <w:ind w:left="130" w:right="120"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before="3"/>
        <w:ind w:left="121" w:right="104"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профессиональноi:i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2"/>
        <w:ind w:left="828"/>
      </w:pPr>
      <w:r>
        <w:rPr/>
        <w:t>ОК 04. Эффективно взаимодействовать и работать в коллективе и команде;</w:t>
      </w:r>
    </w:p>
    <w:p>
      <w:pPr>
        <w:pStyle w:val="BodyText"/>
        <w:spacing w:line="340" w:lineRule="auto" w:before="134"/>
        <w:ind w:left="117" w:right="152"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43" w:lineRule="auto" w:before="8"/>
        <w:ind w:left="111" w:right="117"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04" w:right="120"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0" w:lineRule="auto"/>
        <w:ind w:left="106" w:right="160"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43" w:lineRule="auto"/>
        <w:ind w:left="106" w:right="128" w:firstLine="698"/>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14" w:lineRule="exact"/>
        <w:ind w:left="811"/>
      </w:pPr>
      <w:r>
        <w:rPr/>
        <w:t>д) пункт 6.3 дополнить абзацами следующего содержания:</w:t>
      </w:r>
    </w:p>
    <w:p>
      <w:pPr>
        <w:spacing w:after="0" w:line="314" w:lineRule="exact"/>
        <w:sectPr>
          <w:headerReference w:type="default" r:id="rId405"/>
          <w:footerReference w:type="default" r:id="rId406"/>
          <w:pgSz w:w="11960" w:h="17200"/>
          <w:pgMar w:header="0" w:footer="471" w:top="0" w:bottom="660" w:left="1200" w:right="340"/>
        </w:sectPr>
      </w:pPr>
    </w:p>
    <w:p>
      <w:pPr>
        <w:pStyle w:val="BodyText"/>
        <w:spacing w:line="345" w:lineRule="auto" w:before="78"/>
        <w:ind w:left="135" w:right="103" w:firstLine="712"/>
        <w:jc w:val="both"/>
      </w:pPr>
      <w:r>
        <w:rPr/>
        <w:pict>
          <v:group style="position:absolute;margin-left:5.168199pt;margin-top:-.000029pt;width:598.950pt;height:864.75pt;mso-position-horizontal-relative:page;mso-position-vertical-relative:page;z-index:-1223752" coordorigin="103,0" coordsize="11979,17295">
            <v:line style="position:absolute" from="154,0" to="154,17294" stroked="true" strokeweight="5.048008pt" strokecolor="#000000">
              <v:stroke dashstyle="solid"/>
            </v:line>
            <v:line style="position:absolute" from="269,101" to="12082,101" stroked="true" strokeweight="3.844262pt" strokecolor="#000000">
              <v:stroke dashstyle="solid"/>
            </v:line>
            <w10:wrap type="none"/>
          </v:group>
        </w:pict>
      </w:r>
      <w:r>
        <w:rPr/>
        <w:t>«Обязательная часть математического и общего естественнонаучного учебного цикла IШССЗ базовой подготовки должна предусматривать изучение следующих обязательных дисциплин: «ЕН.О1 Математика», «ЕН.02. Экологические основы</w:t>
      </w:r>
      <w:r>
        <w:rPr>
          <w:spacing w:val="6"/>
        </w:rPr>
        <w:t> </w:t>
      </w:r>
      <w:r>
        <w:rPr/>
        <w:t>природопользования».</w:t>
      </w:r>
    </w:p>
    <w:p>
      <w:pPr>
        <w:pStyle w:val="BodyText"/>
        <w:spacing w:line="343" w:lineRule="auto"/>
        <w:ind w:left="130" w:right="129" w:firstLine="711"/>
        <w:jc w:val="both"/>
      </w:pPr>
      <w:r>
        <w:rPr/>
        <w:t>Обязательная часть общепрофессионального учебного цикла IШССЗ базовой подготовки должна предусматривать изучение следующих дисциплин: «ОП.01. Сервисная  деятельность»,  «ОП.02.  Органическая   химия»,   «ОП.03.  Физическая и коллоидная химия», «ОП.04. Материаловедение текстильных изделий», «ОП.05. Правовое обеспечение профессиональной деятельности», «ОП.Об. Охрана</w:t>
      </w:r>
      <w:r>
        <w:rPr>
          <w:spacing w:val="2"/>
        </w:rPr>
        <w:t> </w:t>
      </w:r>
      <w:r>
        <w:rPr/>
        <w:t>труда»,</w:t>
      </w:r>
    </w:p>
    <w:p>
      <w:pPr>
        <w:pStyle w:val="BodyText"/>
        <w:spacing w:line="343" w:lineRule="auto"/>
        <w:ind w:left="127" w:right="113" w:firstLine="4"/>
        <w:jc w:val="both"/>
      </w:pPr>
      <w:r>
        <w:rPr/>
        <w:t>«ОП.07. Информационно-коммуникационные технологии в профессиональной деятельности», «ОП.08. Безопасность жизнедеятельности».</w:t>
      </w:r>
    </w:p>
    <w:p>
      <w:pPr>
        <w:pStyle w:val="BodyText"/>
        <w:spacing w:line="343" w:lineRule="auto"/>
        <w:ind w:left="117" w:right="113" w:firstLine="714"/>
        <w:jc w:val="both"/>
      </w:pPr>
      <w:r>
        <w:rPr/>
        <w:t>Обязательная часть профессионального учебного цикла IШССЗ базовой подготовки должна предусматривать изучение следующих профессиональных модулей и междисциплинарных курсов: «ПМ.01 Проведение технологических процессов химической чистки изделий», «МДК.01.01. Технологические процессы химической чистки изделий», «ПМ.02 Проведение технологических процессов крашения текстильных и кожевенно-меховых изделий», «МДК.02.01. Технологические процессы крашения текстильных и кожевенно-меховых изделий»,</w:t>
      </w:r>
    </w:p>
    <w:p>
      <w:pPr>
        <w:pStyle w:val="BodyText"/>
        <w:spacing w:line="343" w:lineRule="auto"/>
        <w:ind w:left="115" w:right="148" w:firstLine="2"/>
        <w:jc w:val="both"/>
      </w:pPr>
      <w:r>
        <w:rPr/>
        <w:t>«ПМ.03 Проведение технологических процессов стирки белья», «МДК.03.01. Технологические процессы стирки белья», «ПМ.04 Организация и управление технологическими процессами химической обработки изделий (чистки, крашения текстильных и кожевенно-меховых изделий, стирки белья)», «МДК.04.01. Организация и управление технологическими процессами химической обработки изделий», «ПМ.05 Выполнение работ по одной или нескольким профессиям рабочих, должностям служащих».»;</w:t>
      </w:r>
    </w:p>
    <w:p>
      <w:pPr>
        <w:pStyle w:val="BodyText"/>
        <w:spacing w:line="314" w:lineRule="exact"/>
        <w:ind w:left="817"/>
      </w:pPr>
      <w:r>
        <w:rPr/>
        <w:t>е) пункт 6.4 изложить в следующей редакции:</w:t>
      </w:r>
    </w:p>
    <w:p>
      <w:pPr>
        <w:pStyle w:val="BodyText"/>
        <w:spacing w:line="340" w:lineRule="auto" w:before="123"/>
        <w:ind w:left="111" w:right="141" w:firstLine="707"/>
        <w:jc w:val="both"/>
      </w:pPr>
      <w:r>
        <w:rPr/>
        <w:t>«6.4. Образовательной организацией при определении структуры IШССЗ и трудоемкости ее освоения может применяться система зачетных единиц, при этом одна зачетная единица соответствует 36 академическим часам.</w:t>
      </w:r>
    </w:p>
    <w:p>
      <w:pPr>
        <w:spacing w:after="0" w:line="340" w:lineRule="auto"/>
        <w:jc w:val="both"/>
        <w:sectPr>
          <w:headerReference w:type="default" r:id="rId407"/>
          <w:footerReference w:type="default" r:id="rId408"/>
          <w:pgSz w:w="12090" w:h="17300"/>
          <w:pgMar w:header="797" w:footer="475" w:top="1280" w:bottom="660" w:left="1340" w:right="320"/>
        </w:sectPr>
      </w:pPr>
    </w:p>
    <w:p>
      <w:pPr>
        <w:pStyle w:val="BodyText"/>
        <w:spacing w:before="8"/>
        <w:rPr>
          <w:sz w:val="20"/>
        </w:rPr>
      </w:pPr>
      <w:r>
        <w:rPr/>
        <w:pict>
          <v:line style="position:absolute;mso-position-horizontal-relative:page;mso-position-vertical-relative:page;z-index:9904" from=".18029pt,157.616028pt" to=".18029pt,858.960036pt" stroked="true" strokeweight=".36058pt" strokecolor="#000000">
            <v:stroke dashstyle="solid"/>
            <w10:wrap type="none"/>
          </v:line>
        </w:pict>
      </w:r>
      <w:r>
        <w:rPr/>
        <w:pict>
          <v:line style="position:absolute;mso-position-horizontal-relative:page;mso-position-vertical-relative:page;z-index:9928" from="4.326963pt,108.601298pt" to="4.326963pt,77.846954pt" stroked="true" strokeweight=".240387pt" strokecolor="#000000">
            <v:stroke dashstyle="solid"/>
            <w10:wrap type="none"/>
          </v:line>
        </w:pict>
      </w:r>
      <w:r>
        <w:rPr/>
        <w:pict>
          <v:line style="position:absolute;mso-position-horizontal-relative:page;mso-position-vertical-relative:page;z-index:9952" from="4.807737pt,.540622pt" to="595.440019pt,.540622pt" stroked="true" strokeweight="1.081215pt" strokecolor="#000000">
            <v:stroke dashstyle="solid"/>
            <w10:wrap type="none"/>
          </v:line>
        </w:pict>
      </w:r>
    </w:p>
    <w:p>
      <w:pPr>
        <w:spacing w:line="264" w:lineRule="auto" w:before="89"/>
        <w:ind w:left="4089" w:right="824" w:hanging="2894"/>
        <w:jc w:val="left"/>
        <w:rPr>
          <w:b/>
          <w:sz w:val="27"/>
        </w:rPr>
      </w:pPr>
      <w:r>
        <w:rPr>
          <w:b/>
          <w:sz w:val="27"/>
        </w:rPr>
        <w:t>«Структура программы подготовки специалистов среднего звена базовой подготовки</w:t>
      </w:r>
    </w:p>
    <w:p>
      <w:pPr>
        <w:spacing w:line="301" w:lineRule="exact" w:before="0"/>
        <w:ind w:left="0" w:right="112" w:firstLine="0"/>
        <w:jc w:val="right"/>
        <w:rPr>
          <w:sz w:val="27"/>
        </w:rPr>
      </w:pPr>
      <w:r>
        <w:rPr>
          <w:w w:val="105"/>
          <w:sz w:val="27"/>
        </w:rPr>
        <w:t>Таблица 3</w:t>
      </w:r>
    </w:p>
    <w:p>
      <w:pPr>
        <w:pStyle w:val="BodyText"/>
        <w:spacing w:before="9"/>
        <w:rPr>
          <w:sz w:val="7"/>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92"/>
        <w:gridCol w:w="5206"/>
        <w:gridCol w:w="1990"/>
        <w:gridCol w:w="1774"/>
      </w:tblGrid>
      <w:tr>
        <w:trPr>
          <w:trHeight w:val="1724" w:hRule="atLeast"/>
        </w:trPr>
        <w:tc>
          <w:tcPr>
            <w:tcW w:w="6398" w:type="dxa"/>
            <w:gridSpan w:val="2"/>
            <w:tcBorders>
              <w:left w:val="single" w:sz="2" w:space="0" w:color="000000"/>
              <w:right w:val="single" w:sz="2" w:space="0" w:color="000000"/>
            </w:tcBorders>
          </w:tcPr>
          <w:p>
            <w:pPr>
              <w:pStyle w:val="TableParagraph"/>
              <w:rPr>
                <w:sz w:val="24"/>
              </w:rPr>
            </w:pPr>
          </w:p>
        </w:tc>
        <w:tc>
          <w:tcPr>
            <w:tcW w:w="1990" w:type="dxa"/>
            <w:tcBorders>
              <w:top w:val="single" w:sz="2" w:space="0" w:color="000000"/>
              <w:left w:val="single" w:sz="2" w:space="0" w:color="000000"/>
              <w:right w:val="single" w:sz="2" w:space="0" w:color="000000"/>
            </w:tcBorders>
          </w:tcPr>
          <w:p>
            <w:pPr>
              <w:pStyle w:val="TableParagraph"/>
              <w:spacing w:line="256" w:lineRule="auto" w:before="54"/>
              <w:ind w:left="139" w:right="179" w:firstLine="6"/>
              <w:rPr>
                <w:sz w:val="23"/>
              </w:rPr>
            </w:pPr>
            <w:r>
              <w:rPr>
                <w:sz w:val="23"/>
              </w:rPr>
              <w:t>Всего максимальной учебной нагрузки обучающегося</w:t>
            </w:r>
          </w:p>
          <w:p>
            <w:pPr>
              <w:pStyle w:val="TableParagraph"/>
              <w:spacing w:line="235" w:lineRule="exact"/>
              <w:ind w:left="140"/>
              <w:rPr>
                <w:sz w:val="23"/>
              </w:rPr>
            </w:pPr>
            <w:r>
              <w:rPr>
                <w:sz w:val="23"/>
              </w:rPr>
              <w:t>(час./нед.)</w:t>
            </w:r>
          </w:p>
        </w:tc>
        <w:tc>
          <w:tcPr>
            <w:tcW w:w="1774" w:type="dxa"/>
            <w:tcBorders>
              <w:top w:val="single" w:sz="2" w:space="0" w:color="000000"/>
              <w:left w:val="single" w:sz="2" w:space="0" w:color="000000"/>
              <w:right w:val="single" w:sz="2" w:space="0" w:color="000000"/>
            </w:tcBorders>
          </w:tcPr>
          <w:p>
            <w:pPr>
              <w:pStyle w:val="TableParagraph"/>
              <w:spacing w:line="256" w:lineRule="auto" w:before="59"/>
              <w:ind w:left="139" w:firstLine="6"/>
              <w:rPr>
                <w:sz w:val="23"/>
              </w:rPr>
            </w:pPr>
            <w:r>
              <w:rPr>
                <w:w w:val="105"/>
                <w:sz w:val="23"/>
              </w:rPr>
              <w:t>В том числе часов </w:t>
            </w:r>
            <w:r>
              <w:rPr>
                <w:sz w:val="23"/>
              </w:rPr>
              <w:t>обязательных </w:t>
            </w:r>
            <w:r>
              <w:rPr>
                <w:w w:val="105"/>
                <w:sz w:val="23"/>
              </w:rPr>
              <w:t>учебных занятий</w:t>
            </w:r>
          </w:p>
        </w:tc>
      </w:tr>
      <w:tr>
        <w:trPr>
          <w:trHeight w:val="244" w:hRule="atLeast"/>
        </w:trPr>
        <w:tc>
          <w:tcPr>
            <w:tcW w:w="6398" w:type="dxa"/>
            <w:gridSpan w:val="2"/>
            <w:tcBorders>
              <w:left w:val="single" w:sz="2" w:space="0" w:color="000000"/>
              <w:right w:val="single" w:sz="2" w:space="0" w:color="000000"/>
            </w:tcBorders>
          </w:tcPr>
          <w:p>
            <w:pPr>
              <w:pStyle w:val="TableParagraph"/>
              <w:spacing w:line="208" w:lineRule="exact" w:before="16"/>
              <w:ind w:left="143"/>
              <w:rPr>
                <w:sz w:val="23"/>
              </w:rPr>
            </w:pPr>
            <w:r>
              <w:rPr>
                <w:w w:val="105"/>
                <w:sz w:val="23"/>
              </w:rPr>
              <w:t>учебные циклы</w:t>
            </w:r>
          </w:p>
        </w:tc>
        <w:tc>
          <w:tcPr>
            <w:tcW w:w="1990" w:type="dxa"/>
            <w:tcBorders>
              <w:left w:val="single" w:sz="2" w:space="0" w:color="000000"/>
              <w:right w:val="single" w:sz="2" w:space="0" w:color="000000"/>
            </w:tcBorders>
          </w:tcPr>
          <w:p>
            <w:pPr>
              <w:pStyle w:val="TableParagraph"/>
              <w:spacing w:line="208" w:lineRule="exact" w:before="16"/>
              <w:ind w:left="137"/>
              <w:rPr>
                <w:sz w:val="23"/>
              </w:rPr>
            </w:pPr>
            <w:r>
              <w:rPr>
                <w:w w:val="105"/>
                <w:sz w:val="23"/>
              </w:rPr>
              <w:t>1944</w:t>
            </w:r>
          </w:p>
        </w:tc>
        <w:tc>
          <w:tcPr>
            <w:tcW w:w="1774" w:type="dxa"/>
            <w:tcBorders>
              <w:left w:val="single" w:sz="2" w:space="0" w:color="000000"/>
              <w:right w:val="single" w:sz="2" w:space="0" w:color="000000"/>
            </w:tcBorders>
          </w:tcPr>
          <w:p>
            <w:pPr>
              <w:pStyle w:val="TableParagraph"/>
              <w:spacing w:line="208" w:lineRule="exact" w:before="16"/>
              <w:ind w:left="142"/>
              <w:rPr>
                <w:sz w:val="23"/>
              </w:rPr>
            </w:pPr>
            <w:r>
              <w:rPr>
                <w:w w:val="105"/>
                <w:sz w:val="23"/>
              </w:rPr>
              <w:t>1296</w:t>
            </w:r>
          </w:p>
        </w:tc>
      </w:tr>
      <w:tr>
        <w:trPr>
          <w:trHeight w:val="566" w:hRule="atLeast"/>
        </w:trPr>
        <w:tc>
          <w:tcPr>
            <w:tcW w:w="1192" w:type="dxa"/>
            <w:tcBorders>
              <w:left w:val="single" w:sz="2" w:space="0" w:color="000000"/>
              <w:right w:val="single" w:sz="2" w:space="0" w:color="000000"/>
            </w:tcBorders>
          </w:tcPr>
          <w:p>
            <w:pPr>
              <w:pStyle w:val="TableParagraph"/>
              <w:spacing w:before="45"/>
              <w:ind w:left="145"/>
              <w:rPr>
                <w:sz w:val="23"/>
              </w:rPr>
            </w:pPr>
            <w:r>
              <w:rPr>
                <w:w w:val="105"/>
                <w:sz w:val="23"/>
              </w:rPr>
              <w:t>ОГСЭ.00</w:t>
            </w:r>
          </w:p>
        </w:tc>
        <w:tc>
          <w:tcPr>
            <w:tcW w:w="5206" w:type="dxa"/>
            <w:tcBorders>
              <w:left w:val="single" w:sz="2" w:space="0" w:color="000000"/>
              <w:right w:val="single" w:sz="2" w:space="0" w:color="000000"/>
            </w:tcBorders>
          </w:tcPr>
          <w:p>
            <w:pPr>
              <w:pStyle w:val="TableParagraph"/>
              <w:spacing w:line="280" w:lineRule="atLeast" w:before="29"/>
              <w:ind w:left="170" w:right="1317" w:hanging="6"/>
              <w:rPr>
                <w:sz w:val="23"/>
              </w:rPr>
            </w:pPr>
            <w:r>
              <w:rPr>
                <w:w w:val="105"/>
                <w:sz w:val="23"/>
              </w:rPr>
              <w:t>Общий гуманитарный и социально- экономический</w:t>
            </w:r>
          </w:p>
        </w:tc>
        <w:tc>
          <w:tcPr>
            <w:tcW w:w="1990" w:type="dxa"/>
            <w:tcBorders>
              <w:left w:val="single" w:sz="2" w:space="0" w:color="000000"/>
              <w:right w:val="single" w:sz="2" w:space="0" w:color="000000"/>
            </w:tcBorders>
          </w:tcPr>
          <w:p>
            <w:pPr>
              <w:pStyle w:val="TableParagraph"/>
              <w:spacing w:before="50"/>
              <w:ind w:left="141"/>
              <w:rPr>
                <w:sz w:val="23"/>
              </w:rPr>
            </w:pPr>
            <w:r>
              <w:rPr>
                <w:w w:val="105"/>
                <w:sz w:val="23"/>
              </w:rPr>
              <w:t>450</w:t>
            </w:r>
          </w:p>
        </w:tc>
        <w:tc>
          <w:tcPr>
            <w:tcW w:w="1774" w:type="dxa"/>
            <w:tcBorders>
              <w:left w:val="single" w:sz="2" w:space="0" w:color="000000"/>
              <w:right w:val="single" w:sz="2" w:space="0" w:color="000000"/>
            </w:tcBorders>
          </w:tcPr>
          <w:p>
            <w:pPr>
              <w:pStyle w:val="TableParagraph"/>
              <w:spacing w:before="50"/>
              <w:ind w:left="141"/>
              <w:rPr>
                <w:sz w:val="23"/>
              </w:rPr>
            </w:pPr>
            <w:r>
              <w:rPr>
                <w:w w:val="105"/>
                <w:sz w:val="23"/>
              </w:rPr>
              <w:t>300</w:t>
            </w:r>
          </w:p>
        </w:tc>
      </w:tr>
      <w:tr>
        <w:trPr>
          <w:trHeight w:val="288" w:hRule="atLeast"/>
        </w:trPr>
        <w:tc>
          <w:tcPr>
            <w:tcW w:w="1192" w:type="dxa"/>
            <w:tcBorders>
              <w:right w:val="single" w:sz="2" w:space="0" w:color="000000"/>
            </w:tcBorders>
          </w:tcPr>
          <w:p>
            <w:pPr>
              <w:pStyle w:val="TableParagraph"/>
              <w:spacing w:line="247" w:lineRule="exact" w:before="22"/>
              <w:ind w:left="139"/>
              <w:rPr>
                <w:sz w:val="23"/>
              </w:rPr>
            </w:pPr>
            <w:r>
              <w:rPr>
                <w:w w:val="105"/>
                <w:sz w:val="23"/>
              </w:rPr>
              <w:t>ЕН.00</w:t>
            </w:r>
          </w:p>
        </w:tc>
        <w:tc>
          <w:tcPr>
            <w:tcW w:w="5206" w:type="dxa"/>
            <w:tcBorders>
              <w:left w:val="single" w:sz="2" w:space="0" w:color="000000"/>
              <w:right w:val="single" w:sz="2" w:space="0" w:color="000000"/>
            </w:tcBorders>
          </w:tcPr>
          <w:p>
            <w:pPr>
              <w:pStyle w:val="TableParagraph"/>
              <w:spacing w:line="251" w:lineRule="exact" w:before="17"/>
              <w:ind w:left="165"/>
              <w:rPr>
                <w:sz w:val="23"/>
              </w:rPr>
            </w:pPr>
            <w:r>
              <w:rPr>
                <w:w w:val="105"/>
                <w:sz w:val="23"/>
              </w:rPr>
              <w:t>Математический и общий естественнонаучный</w:t>
            </w:r>
          </w:p>
        </w:tc>
        <w:tc>
          <w:tcPr>
            <w:tcW w:w="1990" w:type="dxa"/>
            <w:tcBorders>
              <w:left w:val="single" w:sz="2" w:space="0" w:color="000000"/>
              <w:right w:val="single" w:sz="2" w:space="0" w:color="000000"/>
            </w:tcBorders>
          </w:tcPr>
          <w:p>
            <w:pPr>
              <w:pStyle w:val="TableParagraph"/>
              <w:spacing w:line="247" w:lineRule="exact" w:before="22"/>
              <w:ind w:left="137"/>
              <w:rPr>
                <w:sz w:val="23"/>
              </w:rPr>
            </w:pPr>
            <w:r>
              <w:rPr>
                <w:w w:val="105"/>
                <w:sz w:val="23"/>
              </w:rPr>
              <w:t>108</w:t>
            </w:r>
          </w:p>
        </w:tc>
        <w:tc>
          <w:tcPr>
            <w:tcW w:w="1774" w:type="dxa"/>
            <w:tcBorders>
              <w:left w:val="single" w:sz="2" w:space="0" w:color="000000"/>
              <w:right w:val="single" w:sz="2" w:space="0" w:color="000000"/>
            </w:tcBorders>
          </w:tcPr>
          <w:p>
            <w:pPr>
              <w:pStyle w:val="TableParagraph"/>
              <w:spacing w:line="247" w:lineRule="exact" w:before="22"/>
              <w:ind w:left="141"/>
              <w:rPr>
                <w:sz w:val="23"/>
              </w:rPr>
            </w:pPr>
            <w:r>
              <w:rPr>
                <w:sz w:val="23"/>
              </w:rPr>
              <w:t>72</w:t>
            </w:r>
          </w:p>
        </w:tc>
      </w:tr>
      <w:tr>
        <w:trPr>
          <w:trHeight w:val="278" w:hRule="atLeast"/>
        </w:trPr>
        <w:tc>
          <w:tcPr>
            <w:tcW w:w="1192" w:type="dxa"/>
            <w:tcBorders>
              <w:right w:val="single" w:sz="2" w:space="0" w:color="000000"/>
            </w:tcBorders>
          </w:tcPr>
          <w:p>
            <w:pPr>
              <w:pStyle w:val="TableParagraph"/>
              <w:spacing w:line="247" w:lineRule="exact" w:before="11"/>
              <w:ind w:left="139"/>
              <w:rPr>
                <w:sz w:val="23"/>
              </w:rPr>
            </w:pPr>
            <w:r>
              <w:rPr>
                <w:w w:val="105"/>
                <w:sz w:val="23"/>
              </w:rPr>
              <w:t>П.00</w:t>
            </w:r>
          </w:p>
        </w:tc>
        <w:tc>
          <w:tcPr>
            <w:tcW w:w="5206" w:type="dxa"/>
            <w:tcBorders>
              <w:left w:val="single" w:sz="2" w:space="0" w:color="000000"/>
              <w:right w:val="single" w:sz="2" w:space="0" w:color="000000"/>
            </w:tcBorders>
          </w:tcPr>
          <w:p>
            <w:pPr>
              <w:pStyle w:val="TableParagraph"/>
              <w:spacing w:line="247" w:lineRule="exact" w:before="11"/>
              <w:ind w:left="164"/>
              <w:rPr>
                <w:sz w:val="23"/>
              </w:rPr>
            </w:pPr>
            <w:r>
              <w:rPr>
                <w:w w:val="105"/>
                <w:sz w:val="23"/>
              </w:rPr>
              <w:t>Профессиональный, в том числе:</w:t>
            </w:r>
          </w:p>
        </w:tc>
        <w:tc>
          <w:tcPr>
            <w:tcW w:w="1990" w:type="dxa"/>
            <w:tcBorders>
              <w:left w:val="single" w:sz="2" w:space="0" w:color="000000"/>
              <w:right w:val="single" w:sz="2" w:space="0" w:color="000000"/>
            </w:tcBorders>
          </w:tcPr>
          <w:p>
            <w:pPr>
              <w:pStyle w:val="TableParagraph"/>
              <w:spacing w:line="247" w:lineRule="exact" w:before="11"/>
              <w:ind w:left="137"/>
              <w:rPr>
                <w:sz w:val="23"/>
              </w:rPr>
            </w:pPr>
            <w:r>
              <w:rPr>
                <w:w w:val="105"/>
                <w:sz w:val="23"/>
              </w:rPr>
              <w:t>1386</w:t>
            </w:r>
          </w:p>
        </w:tc>
        <w:tc>
          <w:tcPr>
            <w:tcW w:w="1774" w:type="dxa"/>
            <w:tcBorders>
              <w:left w:val="single" w:sz="2" w:space="0" w:color="000000"/>
              <w:right w:val="single" w:sz="2" w:space="0" w:color="000000"/>
            </w:tcBorders>
          </w:tcPr>
          <w:p>
            <w:pPr>
              <w:pStyle w:val="TableParagraph"/>
              <w:spacing w:line="247" w:lineRule="exact" w:before="11"/>
              <w:ind w:left="141"/>
              <w:rPr>
                <w:sz w:val="23"/>
              </w:rPr>
            </w:pPr>
            <w:r>
              <w:rPr>
                <w:w w:val="105"/>
                <w:sz w:val="23"/>
              </w:rPr>
              <w:t>924</w:t>
            </w:r>
          </w:p>
        </w:tc>
      </w:tr>
      <w:tr>
        <w:trPr>
          <w:trHeight w:val="244" w:hRule="atLeast"/>
        </w:trPr>
        <w:tc>
          <w:tcPr>
            <w:tcW w:w="1192" w:type="dxa"/>
            <w:tcBorders>
              <w:right w:val="single" w:sz="2" w:space="0" w:color="000000"/>
            </w:tcBorders>
          </w:tcPr>
          <w:p>
            <w:pPr>
              <w:pStyle w:val="TableParagraph"/>
              <w:spacing w:line="213" w:lineRule="exact" w:before="11"/>
              <w:ind w:left="140"/>
              <w:rPr>
                <w:sz w:val="23"/>
              </w:rPr>
            </w:pPr>
            <w:r>
              <w:rPr>
                <w:w w:val="105"/>
                <w:sz w:val="23"/>
              </w:rPr>
              <w:t>ОП.00</w:t>
            </w:r>
          </w:p>
        </w:tc>
        <w:tc>
          <w:tcPr>
            <w:tcW w:w="5206" w:type="dxa"/>
            <w:tcBorders>
              <w:left w:val="single" w:sz="2" w:space="0" w:color="000000"/>
            </w:tcBorders>
          </w:tcPr>
          <w:p>
            <w:pPr>
              <w:pStyle w:val="TableParagraph"/>
              <w:spacing w:line="213" w:lineRule="exact" w:before="11"/>
              <w:ind w:left="160"/>
              <w:rPr>
                <w:sz w:val="23"/>
              </w:rPr>
            </w:pPr>
            <w:r>
              <w:rPr>
                <w:w w:val="105"/>
                <w:sz w:val="23"/>
              </w:rPr>
              <w:t>общепрофессиональные дисциплины</w:t>
            </w:r>
          </w:p>
        </w:tc>
        <w:tc>
          <w:tcPr>
            <w:tcW w:w="1990" w:type="dxa"/>
            <w:tcBorders>
              <w:right w:val="single" w:sz="2" w:space="0" w:color="000000"/>
            </w:tcBorders>
          </w:tcPr>
          <w:p>
            <w:pPr>
              <w:pStyle w:val="TableParagraph"/>
              <w:spacing w:line="213" w:lineRule="exact" w:before="11"/>
              <w:ind w:left="133"/>
              <w:rPr>
                <w:sz w:val="23"/>
              </w:rPr>
            </w:pPr>
            <w:r>
              <w:rPr>
                <w:w w:val="105"/>
                <w:sz w:val="23"/>
              </w:rPr>
              <w:t>588</w:t>
            </w:r>
          </w:p>
        </w:tc>
        <w:tc>
          <w:tcPr>
            <w:tcW w:w="1774" w:type="dxa"/>
            <w:tcBorders>
              <w:left w:val="single" w:sz="2" w:space="0" w:color="000000"/>
            </w:tcBorders>
          </w:tcPr>
          <w:p>
            <w:pPr>
              <w:pStyle w:val="TableParagraph"/>
              <w:spacing w:line="213" w:lineRule="exact" w:before="11"/>
              <w:ind w:left="141"/>
              <w:rPr>
                <w:sz w:val="23"/>
              </w:rPr>
            </w:pPr>
            <w:r>
              <w:rPr>
                <w:w w:val="105"/>
                <w:sz w:val="23"/>
              </w:rPr>
              <w:t>392</w:t>
            </w:r>
          </w:p>
        </w:tc>
      </w:tr>
      <w:tr>
        <w:trPr>
          <w:trHeight w:val="273" w:hRule="atLeast"/>
        </w:trPr>
        <w:tc>
          <w:tcPr>
            <w:tcW w:w="1192" w:type="dxa"/>
            <w:tcBorders>
              <w:right w:val="single" w:sz="2" w:space="0" w:color="000000"/>
            </w:tcBorders>
          </w:tcPr>
          <w:p>
            <w:pPr>
              <w:pStyle w:val="TableParagraph"/>
              <w:spacing w:line="213" w:lineRule="exact" w:before="40"/>
              <w:ind w:left="139"/>
              <w:rPr>
                <w:sz w:val="23"/>
              </w:rPr>
            </w:pPr>
            <w:r>
              <w:rPr>
                <w:w w:val="105"/>
                <w:sz w:val="23"/>
              </w:rPr>
              <w:t>ПМ.00</w:t>
            </w:r>
          </w:p>
        </w:tc>
        <w:tc>
          <w:tcPr>
            <w:tcW w:w="5206" w:type="dxa"/>
            <w:tcBorders>
              <w:left w:val="single" w:sz="2" w:space="0" w:color="000000"/>
            </w:tcBorders>
          </w:tcPr>
          <w:p>
            <w:pPr>
              <w:pStyle w:val="TableParagraph"/>
              <w:spacing w:line="213" w:lineRule="exact" w:before="40"/>
              <w:ind w:left="158"/>
              <w:rPr>
                <w:sz w:val="23"/>
              </w:rPr>
            </w:pPr>
            <w:r>
              <w:rPr>
                <w:w w:val="105"/>
                <w:sz w:val="23"/>
              </w:rPr>
              <w:t>профессиональные модули</w:t>
            </w:r>
          </w:p>
        </w:tc>
        <w:tc>
          <w:tcPr>
            <w:tcW w:w="1990" w:type="dxa"/>
            <w:tcBorders>
              <w:right w:val="single" w:sz="2" w:space="0" w:color="000000"/>
            </w:tcBorders>
          </w:tcPr>
          <w:p>
            <w:pPr>
              <w:pStyle w:val="TableParagraph"/>
              <w:spacing w:line="213" w:lineRule="exact" w:before="40"/>
              <w:ind w:left="131"/>
              <w:rPr>
                <w:sz w:val="23"/>
              </w:rPr>
            </w:pPr>
            <w:r>
              <w:rPr>
                <w:w w:val="105"/>
                <w:sz w:val="23"/>
              </w:rPr>
              <w:t>798</w:t>
            </w:r>
          </w:p>
        </w:tc>
        <w:tc>
          <w:tcPr>
            <w:tcW w:w="1774" w:type="dxa"/>
            <w:tcBorders>
              <w:left w:val="single" w:sz="2" w:space="0" w:color="000000"/>
              <w:right w:val="single" w:sz="2" w:space="0" w:color="000000"/>
            </w:tcBorders>
          </w:tcPr>
          <w:p>
            <w:pPr>
              <w:pStyle w:val="TableParagraph"/>
              <w:spacing w:line="213" w:lineRule="exact" w:before="40"/>
              <w:ind w:left="139"/>
              <w:rPr>
                <w:sz w:val="23"/>
              </w:rPr>
            </w:pPr>
            <w:r>
              <w:rPr>
                <w:w w:val="105"/>
                <w:sz w:val="23"/>
              </w:rPr>
              <w:t>532</w:t>
            </w:r>
          </w:p>
        </w:tc>
      </w:tr>
      <w:tr>
        <w:trPr>
          <w:trHeight w:val="278" w:hRule="atLeast"/>
        </w:trPr>
        <w:tc>
          <w:tcPr>
            <w:tcW w:w="6398" w:type="dxa"/>
            <w:gridSpan w:val="2"/>
          </w:tcPr>
          <w:p>
            <w:pPr>
              <w:pStyle w:val="TableParagraph"/>
              <w:spacing w:line="218" w:lineRule="exact" w:before="40"/>
              <w:ind w:left="138"/>
              <w:rPr>
                <w:sz w:val="23"/>
              </w:rPr>
            </w:pPr>
            <w:r>
              <w:rPr>
                <w:w w:val="105"/>
                <w:sz w:val="23"/>
              </w:rPr>
              <w:t>и разделы</w:t>
            </w:r>
          </w:p>
        </w:tc>
        <w:tc>
          <w:tcPr>
            <w:tcW w:w="1990" w:type="dxa"/>
            <w:tcBorders>
              <w:right w:val="single" w:sz="2" w:space="0" w:color="000000"/>
            </w:tcBorders>
          </w:tcPr>
          <w:p>
            <w:pPr>
              <w:pStyle w:val="TableParagraph"/>
              <w:rPr>
                <w:sz w:val="20"/>
              </w:rPr>
            </w:pPr>
          </w:p>
        </w:tc>
        <w:tc>
          <w:tcPr>
            <w:tcW w:w="1774" w:type="dxa"/>
            <w:tcBorders>
              <w:left w:val="single" w:sz="2" w:space="0" w:color="000000"/>
              <w:right w:val="single" w:sz="2" w:space="0" w:color="000000"/>
            </w:tcBorders>
          </w:tcPr>
          <w:p>
            <w:pPr>
              <w:pStyle w:val="TableParagraph"/>
              <w:rPr>
                <w:sz w:val="20"/>
              </w:rPr>
            </w:pPr>
          </w:p>
        </w:tc>
      </w:tr>
      <w:tr>
        <w:trPr>
          <w:trHeight w:val="278" w:hRule="atLeast"/>
        </w:trPr>
        <w:tc>
          <w:tcPr>
            <w:tcW w:w="1192" w:type="dxa"/>
            <w:tcBorders>
              <w:right w:val="single" w:sz="2" w:space="0" w:color="000000"/>
            </w:tcBorders>
          </w:tcPr>
          <w:p>
            <w:pPr>
              <w:pStyle w:val="TableParagraph"/>
              <w:rPr>
                <w:sz w:val="20"/>
              </w:rPr>
            </w:pPr>
          </w:p>
        </w:tc>
        <w:tc>
          <w:tcPr>
            <w:tcW w:w="5206" w:type="dxa"/>
            <w:tcBorders>
              <w:left w:val="single" w:sz="2" w:space="0" w:color="000000"/>
              <w:right w:val="single" w:sz="2" w:space="0" w:color="000000"/>
            </w:tcBorders>
          </w:tcPr>
          <w:p>
            <w:pPr>
              <w:pStyle w:val="TableParagraph"/>
              <w:spacing w:line="218" w:lineRule="exact" w:before="40"/>
              <w:ind w:left="158"/>
              <w:rPr>
                <w:sz w:val="23"/>
              </w:rPr>
            </w:pPr>
            <w:r>
              <w:rPr>
                <w:w w:val="105"/>
                <w:sz w:val="23"/>
              </w:rPr>
              <w:t>вариативная часть</w:t>
            </w:r>
          </w:p>
        </w:tc>
        <w:tc>
          <w:tcPr>
            <w:tcW w:w="1990" w:type="dxa"/>
            <w:tcBorders>
              <w:left w:val="single" w:sz="2" w:space="0" w:color="000000"/>
              <w:right w:val="single" w:sz="2" w:space="0" w:color="000000"/>
            </w:tcBorders>
          </w:tcPr>
          <w:p>
            <w:pPr>
              <w:pStyle w:val="TableParagraph"/>
              <w:spacing w:line="218" w:lineRule="exact" w:before="40"/>
              <w:ind w:left="136"/>
              <w:rPr>
                <w:sz w:val="23"/>
              </w:rPr>
            </w:pPr>
            <w:r>
              <w:rPr>
                <w:w w:val="105"/>
                <w:sz w:val="23"/>
              </w:rPr>
              <w:t>810</w:t>
            </w:r>
          </w:p>
        </w:tc>
        <w:tc>
          <w:tcPr>
            <w:tcW w:w="1774" w:type="dxa"/>
            <w:tcBorders>
              <w:left w:val="single" w:sz="2" w:space="0" w:color="000000"/>
              <w:right w:val="single" w:sz="2" w:space="0" w:color="000000"/>
            </w:tcBorders>
          </w:tcPr>
          <w:p>
            <w:pPr>
              <w:pStyle w:val="TableParagraph"/>
              <w:spacing w:line="218" w:lineRule="exact" w:before="40"/>
              <w:ind w:left="139"/>
              <w:rPr>
                <w:sz w:val="23"/>
              </w:rPr>
            </w:pPr>
            <w:r>
              <w:rPr>
                <w:w w:val="105"/>
                <w:sz w:val="23"/>
              </w:rPr>
              <w:t>540</w:t>
            </w:r>
          </w:p>
        </w:tc>
      </w:tr>
      <w:tr>
        <w:trPr>
          <w:trHeight w:val="273" w:hRule="atLeast"/>
        </w:trPr>
        <w:tc>
          <w:tcPr>
            <w:tcW w:w="1192" w:type="dxa"/>
            <w:tcBorders>
              <w:right w:val="single" w:sz="2" w:space="0" w:color="000000"/>
            </w:tcBorders>
          </w:tcPr>
          <w:p>
            <w:pPr>
              <w:pStyle w:val="TableParagraph"/>
              <w:rPr>
                <w:sz w:val="20"/>
              </w:rPr>
            </w:pPr>
          </w:p>
        </w:tc>
        <w:tc>
          <w:tcPr>
            <w:tcW w:w="5206" w:type="dxa"/>
            <w:tcBorders>
              <w:left w:val="single" w:sz="2" w:space="0" w:color="000000"/>
            </w:tcBorders>
          </w:tcPr>
          <w:p>
            <w:pPr>
              <w:pStyle w:val="TableParagraph"/>
              <w:spacing w:line="213" w:lineRule="exact" w:before="40"/>
              <w:ind w:left="158"/>
              <w:rPr>
                <w:sz w:val="23"/>
              </w:rPr>
            </w:pPr>
            <w:r>
              <w:rPr>
                <w:w w:val="105"/>
                <w:sz w:val="23"/>
              </w:rPr>
              <w:t>итого по обязательной части ППССЗ</w:t>
            </w:r>
          </w:p>
        </w:tc>
        <w:tc>
          <w:tcPr>
            <w:tcW w:w="1990" w:type="dxa"/>
          </w:tcPr>
          <w:p>
            <w:pPr>
              <w:pStyle w:val="TableParagraph"/>
              <w:spacing w:line="218" w:lineRule="exact" w:before="35"/>
              <w:ind w:left="130"/>
              <w:rPr>
                <w:sz w:val="23"/>
              </w:rPr>
            </w:pPr>
            <w:r>
              <w:rPr>
                <w:w w:val="105"/>
                <w:sz w:val="23"/>
              </w:rPr>
              <w:t>2754</w:t>
            </w:r>
          </w:p>
        </w:tc>
        <w:tc>
          <w:tcPr>
            <w:tcW w:w="1774" w:type="dxa"/>
          </w:tcPr>
          <w:p>
            <w:pPr>
              <w:pStyle w:val="TableParagraph"/>
              <w:spacing w:line="218" w:lineRule="exact" w:before="35"/>
              <w:ind w:left="133"/>
              <w:rPr>
                <w:sz w:val="23"/>
              </w:rPr>
            </w:pPr>
            <w:r>
              <w:rPr>
                <w:w w:val="105"/>
                <w:sz w:val="23"/>
              </w:rPr>
              <w:t>1836</w:t>
            </w:r>
          </w:p>
        </w:tc>
      </w:tr>
      <w:tr>
        <w:trPr>
          <w:trHeight w:val="556" w:hRule="atLeast"/>
        </w:trPr>
        <w:tc>
          <w:tcPr>
            <w:tcW w:w="1192" w:type="dxa"/>
            <w:tcBorders>
              <w:right w:val="single" w:sz="2" w:space="0" w:color="000000"/>
            </w:tcBorders>
          </w:tcPr>
          <w:p>
            <w:pPr>
              <w:pStyle w:val="TableParagraph"/>
              <w:spacing w:line="280" w:lineRule="atLeast" w:before="24"/>
              <w:ind w:left="134" w:firstLine="1"/>
              <w:rPr>
                <w:sz w:val="23"/>
              </w:rPr>
            </w:pPr>
            <w:r>
              <w:rPr>
                <w:sz w:val="23"/>
              </w:rPr>
              <w:t>УП.00 ПП.00</w:t>
            </w:r>
          </w:p>
        </w:tc>
        <w:tc>
          <w:tcPr>
            <w:tcW w:w="5206" w:type="dxa"/>
            <w:tcBorders>
              <w:left w:val="single" w:sz="2" w:space="0" w:color="000000"/>
            </w:tcBorders>
          </w:tcPr>
          <w:p>
            <w:pPr>
              <w:pStyle w:val="TableParagraph"/>
              <w:spacing w:before="40"/>
              <w:ind w:left="157"/>
              <w:rPr>
                <w:sz w:val="23"/>
              </w:rPr>
            </w:pPr>
            <w:r>
              <w:rPr>
                <w:w w:val="105"/>
                <w:sz w:val="23"/>
              </w:rPr>
              <w:t>учебная и производственная практики</w:t>
            </w:r>
          </w:p>
        </w:tc>
        <w:tc>
          <w:tcPr>
            <w:tcW w:w="1990" w:type="dxa"/>
          </w:tcPr>
          <w:p>
            <w:pPr>
              <w:pStyle w:val="TableParagraph"/>
              <w:spacing w:before="35"/>
              <w:ind w:left="132"/>
              <w:rPr>
                <w:sz w:val="23"/>
              </w:rPr>
            </w:pPr>
            <w:r>
              <w:rPr>
                <w:w w:val="105"/>
                <w:sz w:val="23"/>
              </w:rPr>
              <w:t>18 нед.</w:t>
            </w:r>
          </w:p>
        </w:tc>
        <w:tc>
          <w:tcPr>
            <w:tcW w:w="1774" w:type="dxa"/>
          </w:tcPr>
          <w:p>
            <w:pPr>
              <w:pStyle w:val="TableParagraph"/>
              <w:spacing w:before="35"/>
              <w:ind w:left="130"/>
              <w:rPr>
                <w:sz w:val="23"/>
              </w:rPr>
            </w:pPr>
            <w:r>
              <w:rPr>
                <w:w w:val="105"/>
                <w:sz w:val="23"/>
              </w:rPr>
              <w:t>648</w:t>
            </w:r>
          </w:p>
        </w:tc>
      </w:tr>
      <w:tr>
        <w:trPr>
          <w:trHeight w:val="251" w:hRule="atLeast"/>
        </w:trPr>
        <w:tc>
          <w:tcPr>
            <w:tcW w:w="1192" w:type="dxa"/>
            <w:tcBorders>
              <w:right w:val="single" w:sz="2" w:space="0" w:color="000000"/>
            </w:tcBorders>
          </w:tcPr>
          <w:p>
            <w:pPr>
              <w:pStyle w:val="TableParagraph"/>
              <w:spacing w:line="218" w:lineRule="exact" w:before="13"/>
              <w:ind w:left="134"/>
              <w:rPr>
                <w:sz w:val="23"/>
              </w:rPr>
            </w:pPr>
            <w:r>
              <w:rPr>
                <w:w w:val="105"/>
                <w:sz w:val="23"/>
              </w:rPr>
              <w:t>ПДП.00</w:t>
            </w:r>
          </w:p>
        </w:tc>
        <w:tc>
          <w:tcPr>
            <w:tcW w:w="5206" w:type="dxa"/>
            <w:tcBorders>
              <w:left w:val="single" w:sz="2" w:space="0" w:color="000000"/>
            </w:tcBorders>
          </w:tcPr>
          <w:p>
            <w:pPr>
              <w:pStyle w:val="TableParagraph"/>
              <w:spacing w:line="218" w:lineRule="exact" w:before="13"/>
              <w:ind w:left="158"/>
              <w:rPr>
                <w:sz w:val="23"/>
              </w:rPr>
            </w:pPr>
            <w:r>
              <w:rPr>
                <w:w w:val="105"/>
                <w:sz w:val="23"/>
              </w:rPr>
              <w:t>производственная практика (преддипломная)</w:t>
            </w:r>
          </w:p>
        </w:tc>
        <w:tc>
          <w:tcPr>
            <w:tcW w:w="1990" w:type="dxa"/>
          </w:tcPr>
          <w:p>
            <w:pPr>
              <w:pStyle w:val="TableParagraph"/>
              <w:spacing w:line="223" w:lineRule="exact" w:before="8"/>
              <w:ind w:left="126"/>
              <w:rPr>
                <w:sz w:val="23"/>
              </w:rPr>
            </w:pPr>
            <w:r>
              <w:rPr>
                <w:w w:val="115"/>
                <w:sz w:val="23"/>
              </w:rPr>
              <w:t>4нед.</w:t>
            </w:r>
          </w:p>
        </w:tc>
        <w:tc>
          <w:tcPr>
            <w:tcW w:w="1774" w:type="dxa"/>
          </w:tcPr>
          <w:p>
            <w:pPr>
              <w:pStyle w:val="TableParagraph"/>
              <w:spacing w:line="223" w:lineRule="exact" w:before="8"/>
              <w:ind w:left="128"/>
              <w:rPr>
                <w:sz w:val="23"/>
              </w:rPr>
            </w:pPr>
            <w:r>
              <w:rPr>
                <w:w w:val="105"/>
                <w:sz w:val="23"/>
              </w:rPr>
              <w:t>144</w:t>
            </w:r>
          </w:p>
        </w:tc>
      </w:tr>
      <w:tr>
        <w:trPr>
          <w:trHeight w:val="311" w:hRule="atLeast"/>
        </w:trPr>
        <w:tc>
          <w:tcPr>
            <w:tcW w:w="1192" w:type="dxa"/>
            <w:tcBorders>
              <w:right w:val="single" w:sz="2" w:space="0" w:color="000000"/>
            </w:tcBorders>
          </w:tcPr>
          <w:p>
            <w:pPr>
              <w:pStyle w:val="TableParagraph"/>
              <w:spacing w:line="247" w:lineRule="exact" w:before="45"/>
              <w:ind w:left="134"/>
              <w:rPr>
                <w:sz w:val="23"/>
              </w:rPr>
            </w:pPr>
            <w:r>
              <w:rPr>
                <w:w w:val="105"/>
                <w:sz w:val="23"/>
              </w:rPr>
              <w:t>ПА.00</w:t>
            </w:r>
          </w:p>
        </w:tc>
        <w:tc>
          <w:tcPr>
            <w:tcW w:w="5206" w:type="dxa"/>
            <w:tcBorders>
              <w:left w:val="single" w:sz="2" w:space="0" w:color="000000"/>
            </w:tcBorders>
          </w:tcPr>
          <w:p>
            <w:pPr>
              <w:pStyle w:val="TableParagraph"/>
              <w:spacing w:line="251" w:lineRule="exact" w:before="40"/>
              <w:ind w:left="158"/>
              <w:rPr>
                <w:sz w:val="23"/>
              </w:rPr>
            </w:pPr>
            <w:r>
              <w:rPr>
                <w:w w:val="105"/>
                <w:sz w:val="23"/>
              </w:rPr>
              <w:t>промежуточная аттестация</w:t>
            </w:r>
          </w:p>
        </w:tc>
        <w:tc>
          <w:tcPr>
            <w:tcW w:w="1990" w:type="dxa"/>
          </w:tcPr>
          <w:p>
            <w:pPr>
              <w:pStyle w:val="TableParagraph"/>
              <w:spacing w:line="251" w:lineRule="exact" w:before="40"/>
              <w:ind w:left="131"/>
              <w:rPr>
                <w:sz w:val="23"/>
              </w:rPr>
            </w:pPr>
            <w:r>
              <w:rPr>
                <w:w w:val="105"/>
                <w:sz w:val="23"/>
              </w:rPr>
              <w:t>3 нед.</w:t>
            </w:r>
          </w:p>
        </w:tc>
        <w:tc>
          <w:tcPr>
            <w:tcW w:w="1774" w:type="dxa"/>
          </w:tcPr>
          <w:p>
            <w:pPr>
              <w:pStyle w:val="TableParagraph"/>
              <w:spacing w:line="256" w:lineRule="exact" w:before="35"/>
              <w:ind w:left="133"/>
              <w:rPr>
                <w:sz w:val="23"/>
              </w:rPr>
            </w:pPr>
            <w:r>
              <w:rPr>
                <w:w w:val="105"/>
                <w:sz w:val="23"/>
              </w:rPr>
              <w:t>108</w:t>
            </w:r>
          </w:p>
        </w:tc>
      </w:tr>
      <w:tr>
        <w:trPr>
          <w:trHeight w:val="239" w:hRule="atLeast"/>
        </w:trPr>
        <w:tc>
          <w:tcPr>
            <w:tcW w:w="1192" w:type="dxa"/>
            <w:tcBorders>
              <w:right w:val="single" w:sz="2" w:space="0" w:color="000000"/>
            </w:tcBorders>
          </w:tcPr>
          <w:p>
            <w:pPr>
              <w:pStyle w:val="TableParagraph"/>
              <w:spacing w:line="208" w:lineRule="exact" w:before="11"/>
              <w:ind w:left="134"/>
              <w:rPr>
                <w:sz w:val="23"/>
              </w:rPr>
            </w:pPr>
            <w:r>
              <w:rPr>
                <w:sz w:val="23"/>
              </w:rPr>
              <w:t>ГИА.00</w:t>
            </w:r>
          </w:p>
        </w:tc>
        <w:tc>
          <w:tcPr>
            <w:tcW w:w="5206" w:type="dxa"/>
            <w:tcBorders>
              <w:left w:val="single" w:sz="2" w:space="0" w:color="000000"/>
            </w:tcBorders>
          </w:tcPr>
          <w:p>
            <w:pPr>
              <w:pStyle w:val="TableParagraph"/>
              <w:spacing w:line="213" w:lineRule="exact" w:before="6"/>
              <w:ind w:left="155"/>
              <w:rPr>
                <w:sz w:val="23"/>
              </w:rPr>
            </w:pPr>
            <w:r>
              <w:rPr>
                <w:w w:val="105"/>
                <w:sz w:val="23"/>
              </w:rPr>
              <w:t>государственная итоговая аттестация</w:t>
            </w:r>
          </w:p>
        </w:tc>
        <w:tc>
          <w:tcPr>
            <w:tcW w:w="1990" w:type="dxa"/>
          </w:tcPr>
          <w:p>
            <w:pPr>
              <w:pStyle w:val="TableParagraph"/>
              <w:spacing w:line="218" w:lineRule="exact" w:before="2"/>
              <w:ind w:left="125"/>
              <w:rPr>
                <w:sz w:val="23"/>
              </w:rPr>
            </w:pPr>
            <w:r>
              <w:rPr>
                <w:w w:val="105"/>
                <w:sz w:val="23"/>
              </w:rPr>
              <w:t>6 нед.</w:t>
            </w:r>
          </w:p>
        </w:tc>
        <w:tc>
          <w:tcPr>
            <w:tcW w:w="1774" w:type="dxa"/>
          </w:tcPr>
          <w:p>
            <w:pPr>
              <w:pStyle w:val="TableParagraph"/>
              <w:spacing w:line="218" w:lineRule="exact" w:before="2"/>
              <w:ind w:left="130"/>
              <w:rPr>
                <w:sz w:val="23"/>
              </w:rPr>
            </w:pPr>
            <w:r>
              <w:rPr>
                <w:sz w:val="23"/>
              </w:rPr>
              <w:t>216</w:t>
            </w:r>
          </w:p>
        </w:tc>
      </w:tr>
      <w:tr>
        <w:trPr>
          <w:trHeight w:val="316" w:hRule="atLeast"/>
        </w:trPr>
        <w:tc>
          <w:tcPr>
            <w:tcW w:w="6398" w:type="dxa"/>
            <w:gridSpan w:val="2"/>
          </w:tcPr>
          <w:p>
            <w:pPr>
              <w:pStyle w:val="TableParagraph"/>
              <w:spacing w:line="256" w:lineRule="exact" w:before="40"/>
              <w:ind w:left="135"/>
              <w:rPr>
                <w:sz w:val="23"/>
              </w:rPr>
            </w:pPr>
            <w:r>
              <w:rPr>
                <w:w w:val="105"/>
                <w:sz w:val="23"/>
              </w:rPr>
              <w:t>Общий объем образовательной программы:</w:t>
            </w:r>
          </w:p>
        </w:tc>
        <w:tc>
          <w:tcPr>
            <w:tcW w:w="1990" w:type="dxa"/>
          </w:tcPr>
          <w:p>
            <w:pPr>
              <w:pStyle w:val="TableParagraph"/>
              <w:rPr>
                <w:sz w:val="24"/>
              </w:rPr>
            </w:pPr>
          </w:p>
        </w:tc>
        <w:tc>
          <w:tcPr>
            <w:tcW w:w="1774" w:type="dxa"/>
          </w:tcPr>
          <w:p>
            <w:pPr>
              <w:pStyle w:val="TableParagraph"/>
              <w:rPr>
                <w:sz w:val="24"/>
              </w:rPr>
            </w:pPr>
          </w:p>
        </w:tc>
      </w:tr>
      <w:tr>
        <w:trPr>
          <w:trHeight w:val="273" w:hRule="atLeast"/>
        </w:trPr>
        <w:tc>
          <w:tcPr>
            <w:tcW w:w="1192" w:type="dxa"/>
            <w:tcBorders>
              <w:right w:val="single" w:sz="2" w:space="0" w:color="000000"/>
            </w:tcBorders>
          </w:tcPr>
          <w:p>
            <w:pPr>
              <w:pStyle w:val="TableParagraph"/>
              <w:rPr>
                <w:sz w:val="20"/>
              </w:rPr>
            </w:pPr>
          </w:p>
        </w:tc>
        <w:tc>
          <w:tcPr>
            <w:tcW w:w="5206" w:type="dxa"/>
            <w:tcBorders>
              <w:left w:val="single" w:sz="2" w:space="0" w:color="000000"/>
            </w:tcBorders>
          </w:tcPr>
          <w:p>
            <w:pPr>
              <w:pStyle w:val="TableParagraph"/>
              <w:spacing w:line="251" w:lineRule="exact" w:before="2"/>
              <w:ind w:left="158"/>
              <w:rPr>
                <w:sz w:val="23"/>
              </w:rPr>
            </w:pPr>
            <w:r>
              <w:rPr>
                <w:w w:val="105"/>
                <w:sz w:val="23"/>
              </w:rPr>
              <w:t>на базе среднего общего образования</w:t>
            </w:r>
          </w:p>
        </w:tc>
        <w:tc>
          <w:tcPr>
            <w:tcW w:w="1990" w:type="dxa"/>
          </w:tcPr>
          <w:p>
            <w:pPr>
              <w:pStyle w:val="TableParagraph"/>
              <w:spacing w:line="253" w:lineRule="exact"/>
              <w:ind w:left="131"/>
              <w:rPr>
                <w:sz w:val="23"/>
              </w:rPr>
            </w:pPr>
            <w:r>
              <w:rPr>
                <w:w w:val="105"/>
                <w:sz w:val="23"/>
              </w:rPr>
              <w:t>82 нед.</w:t>
            </w:r>
          </w:p>
        </w:tc>
        <w:tc>
          <w:tcPr>
            <w:tcW w:w="1774" w:type="dxa"/>
          </w:tcPr>
          <w:p>
            <w:pPr>
              <w:pStyle w:val="TableParagraph"/>
              <w:spacing w:line="253" w:lineRule="exact"/>
              <w:ind w:left="130"/>
              <w:rPr>
                <w:sz w:val="23"/>
              </w:rPr>
            </w:pPr>
            <w:r>
              <w:rPr>
                <w:w w:val="105"/>
                <w:sz w:val="23"/>
              </w:rPr>
              <w:t>2952</w:t>
            </w:r>
          </w:p>
        </w:tc>
      </w:tr>
      <w:tr>
        <w:trPr>
          <w:trHeight w:val="1397" w:hRule="atLeast"/>
        </w:trPr>
        <w:tc>
          <w:tcPr>
            <w:tcW w:w="1192" w:type="dxa"/>
          </w:tcPr>
          <w:p>
            <w:pPr>
              <w:pStyle w:val="TableParagraph"/>
              <w:rPr>
                <w:sz w:val="24"/>
              </w:rPr>
            </w:pPr>
          </w:p>
        </w:tc>
        <w:tc>
          <w:tcPr>
            <w:tcW w:w="5206" w:type="dxa"/>
          </w:tcPr>
          <w:p>
            <w:pPr>
              <w:pStyle w:val="TableParagraph"/>
              <w:spacing w:line="254" w:lineRule="auto" w:before="2"/>
              <w:ind w:left="148" w:right="2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w:t>
            </w:r>
          </w:p>
          <w:p>
            <w:pPr>
              <w:pStyle w:val="TableParagraph"/>
              <w:spacing w:line="255" w:lineRule="exact"/>
              <w:ind w:left="145"/>
              <w:rPr>
                <w:sz w:val="23"/>
              </w:rPr>
            </w:pPr>
            <w:r>
              <w:rPr>
                <w:w w:val="105"/>
                <w:sz w:val="23"/>
              </w:rPr>
              <w:t>среднего общего образования</w:t>
            </w:r>
          </w:p>
        </w:tc>
        <w:tc>
          <w:tcPr>
            <w:tcW w:w="1990" w:type="dxa"/>
          </w:tcPr>
          <w:p>
            <w:pPr>
              <w:pStyle w:val="TableParagraph"/>
              <w:spacing w:line="261" w:lineRule="exact"/>
              <w:ind w:left="123"/>
              <w:rPr>
                <w:sz w:val="23"/>
              </w:rPr>
            </w:pPr>
            <w:r>
              <w:rPr>
                <w:w w:val="105"/>
                <w:sz w:val="23"/>
              </w:rPr>
              <w:t>123 нед.</w:t>
            </w:r>
          </w:p>
        </w:tc>
        <w:tc>
          <w:tcPr>
            <w:tcW w:w="1774" w:type="dxa"/>
          </w:tcPr>
          <w:p>
            <w:pPr>
              <w:pStyle w:val="TableParagraph"/>
              <w:spacing w:line="261" w:lineRule="exact"/>
              <w:ind w:left="127"/>
              <w:rPr>
                <w:sz w:val="23"/>
              </w:rPr>
            </w:pPr>
            <w:r>
              <w:rPr>
                <w:w w:val="105"/>
                <w:sz w:val="23"/>
              </w:rPr>
              <w:t>4428</w:t>
            </w:r>
          </w:p>
        </w:tc>
      </w:tr>
    </w:tbl>
    <w:p>
      <w:pPr>
        <w:spacing w:line="300" w:lineRule="exact" w:before="0"/>
        <w:ind w:left="0" w:right="133" w:firstLine="0"/>
        <w:jc w:val="right"/>
        <w:rPr>
          <w:sz w:val="27"/>
        </w:rPr>
      </w:pPr>
      <w:r>
        <w:rPr>
          <w:w w:val="105"/>
          <w:sz w:val="27"/>
        </w:rPr>
        <w:t>»;</w:t>
      </w:r>
    </w:p>
    <w:p>
      <w:pPr>
        <w:spacing w:before="160"/>
        <w:ind w:left="952" w:right="0" w:firstLine="0"/>
        <w:jc w:val="left"/>
        <w:rPr>
          <w:sz w:val="27"/>
        </w:rPr>
      </w:pPr>
      <w:r>
        <w:rPr>
          <w:w w:val="105"/>
          <w:sz w:val="27"/>
        </w:rPr>
        <w:t>ж) пункт 7.11 изложить в следующей редакции:</w:t>
      </w:r>
    </w:p>
    <w:p>
      <w:pPr>
        <w:spacing w:line="350" w:lineRule="auto" w:before="146"/>
        <w:ind w:left="238" w:right="153" w:firstLine="703"/>
        <w:jc w:val="both"/>
        <w:rPr>
          <w:sz w:val="27"/>
        </w:rPr>
      </w:pPr>
      <w:r>
        <w:rPr/>
        <w:pict>
          <v:shape style="position:absolute;margin-left:465.056213pt;margin-top:104.195435pt;width:2.85pt;height:8.950pt;mso-position-horizontal-relative:page;mso-position-vertical-relative:paragraph;z-index:-1223656"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w w:val="105"/>
          <w:sz w:val="27"/>
        </w:rPr>
        <w:t>«7.11. IШССЗ, реализуемая на базе основного общего образования, разрабатывается</w:t>
      </w:r>
      <w:r>
        <w:rPr>
          <w:spacing w:val="-36"/>
          <w:w w:val="105"/>
          <w:sz w:val="27"/>
        </w:rPr>
        <w:t> </w:t>
      </w:r>
      <w:r>
        <w:rPr>
          <w:w w:val="105"/>
          <w:sz w:val="27"/>
        </w:rPr>
        <w:t>образовательной</w:t>
      </w:r>
      <w:r>
        <w:rPr>
          <w:spacing w:val="-30"/>
          <w:w w:val="105"/>
          <w:sz w:val="27"/>
        </w:rPr>
        <w:t> </w:t>
      </w:r>
      <w:r>
        <w:rPr>
          <w:w w:val="105"/>
          <w:sz w:val="27"/>
        </w:rPr>
        <w:t>организацией</w:t>
      </w:r>
      <w:r>
        <w:rPr>
          <w:spacing w:val="-15"/>
          <w:w w:val="105"/>
          <w:sz w:val="27"/>
        </w:rPr>
        <w:t> </w:t>
      </w:r>
      <w:r>
        <w:rPr>
          <w:w w:val="105"/>
          <w:sz w:val="27"/>
        </w:rPr>
        <w:t>на</w:t>
      </w:r>
      <w:r>
        <w:rPr>
          <w:spacing w:val="-26"/>
          <w:w w:val="105"/>
          <w:sz w:val="27"/>
        </w:rPr>
        <w:t> </w:t>
      </w:r>
      <w:r>
        <w:rPr>
          <w:w w:val="105"/>
          <w:sz w:val="27"/>
        </w:rPr>
        <w:t>основе</w:t>
      </w:r>
      <w:r>
        <w:rPr>
          <w:spacing w:val="-19"/>
          <w:w w:val="105"/>
          <w:sz w:val="27"/>
        </w:rPr>
        <w:t> </w:t>
      </w:r>
      <w:r>
        <w:rPr>
          <w:w w:val="105"/>
          <w:sz w:val="27"/>
        </w:rPr>
        <w:t>требований</w:t>
      </w:r>
      <w:r>
        <w:rPr>
          <w:spacing w:val="-14"/>
          <w:w w:val="105"/>
          <w:sz w:val="27"/>
        </w:rPr>
        <w:t> </w:t>
      </w:r>
      <w:r>
        <w:rPr>
          <w:w w:val="105"/>
          <w:sz w:val="27"/>
        </w:rPr>
        <w:t>федерального государственного</w:t>
      </w:r>
      <w:r>
        <w:rPr>
          <w:spacing w:val="-28"/>
          <w:w w:val="105"/>
          <w:sz w:val="27"/>
        </w:rPr>
        <w:t> </w:t>
      </w:r>
      <w:r>
        <w:rPr>
          <w:w w:val="105"/>
          <w:sz w:val="27"/>
        </w:rPr>
        <w:t>образовательного</w:t>
      </w:r>
      <w:r>
        <w:rPr>
          <w:spacing w:val="-21"/>
          <w:w w:val="105"/>
          <w:sz w:val="27"/>
        </w:rPr>
        <w:t> </w:t>
      </w:r>
      <w:r>
        <w:rPr>
          <w:w w:val="105"/>
          <w:sz w:val="27"/>
        </w:rPr>
        <w:t>стандарта</w:t>
      </w:r>
      <w:r>
        <w:rPr>
          <w:spacing w:val="-9"/>
          <w:w w:val="105"/>
          <w:sz w:val="27"/>
        </w:rPr>
        <w:t> </w:t>
      </w:r>
      <w:r>
        <w:rPr>
          <w:w w:val="105"/>
          <w:sz w:val="27"/>
        </w:rPr>
        <w:t>среднего</w:t>
      </w:r>
      <w:r>
        <w:rPr>
          <w:spacing w:val="-11"/>
          <w:w w:val="105"/>
          <w:sz w:val="27"/>
        </w:rPr>
        <w:t> </w:t>
      </w:r>
      <w:r>
        <w:rPr>
          <w:w w:val="105"/>
          <w:sz w:val="27"/>
        </w:rPr>
        <w:t>общего</w:t>
      </w:r>
      <w:r>
        <w:rPr>
          <w:spacing w:val="-11"/>
          <w:w w:val="105"/>
          <w:sz w:val="27"/>
        </w:rPr>
        <w:t> </w:t>
      </w:r>
      <w:r>
        <w:rPr>
          <w:w w:val="105"/>
          <w:sz w:val="27"/>
        </w:rPr>
        <w:t>образования,</w:t>
      </w:r>
      <w:r>
        <w:rPr>
          <w:spacing w:val="-6"/>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2"/>
          <w:sz w:val="27"/>
        </w:rPr>
        <w:t>образования</w:t>
      </w:r>
      <w:r>
        <w:rPr>
          <w:spacing w:val="15"/>
          <w:sz w:val="27"/>
        </w:rPr>
        <w:t> </w:t>
      </w:r>
      <w:r>
        <w:rPr>
          <w:w w:val="102"/>
          <w:sz w:val="27"/>
        </w:rPr>
        <w:t>с</w:t>
      </w:r>
      <w:r>
        <w:rPr>
          <w:spacing w:val="5"/>
          <w:sz w:val="27"/>
        </w:rPr>
        <w:t> </w:t>
      </w:r>
      <w:r>
        <w:rPr>
          <w:w w:val="102"/>
          <w:sz w:val="27"/>
        </w:rPr>
        <w:t>учетом</w:t>
      </w:r>
      <w:r>
        <w:rPr>
          <w:spacing w:val="8"/>
          <w:sz w:val="27"/>
        </w:rPr>
        <w:t> </w:t>
      </w:r>
      <w:r>
        <w:rPr>
          <w:spacing w:val="-1"/>
          <w:w w:val="102"/>
          <w:sz w:val="27"/>
        </w:rPr>
        <w:t>получаемо</w:t>
      </w:r>
      <w:r>
        <w:rPr>
          <w:w w:val="102"/>
          <w:sz w:val="27"/>
        </w:rPr>
        <w:t>й</w:t>
      </w:r>
      <w:r>
        <w:rPr>
          <w:spacing w:val="13"/>
          <w:sz w:val="27"/>
        </w:rPr>
        <w:t> </w:t>
      </w:r>
      <w:r>
        <w:rPr>
          <w:spacing w:val="-1"/>
          <w:w w:val="102"/>
          <w:sz w:val="27"/>
        </w:rPr>
        <w:t>специальност</w:t>
      </w:r>
      <w:r>
        <w:rPr>
          <w:spacing w:val="23"/>
          <w:w w:val="102"/>
          <w:sz w:val="27"/>
        </w:rPr>
        <w:t>и</w:t>
      </w:r>
      <w:r>
        <w:rPr>
          <w:w w:val="104"/>
          <w:position w:val="10"/>
          <w:sz w:val="18"/>
        </w:rPr>
        <w:t>3</w:t>
      </w:r>
      <w:r>
        <w:rPr>
          <w:spacing w:val="10"/>
          <w:position w:val="10"/>
          <w:sz w:val="18"/>
        </w:rPr>
        <w:t> </w:t>
      </w:r>
      <w:r>
        <w:rPr>
          <w:spacing w:val="-5"/>
          <w:w w:val="22"/>
          <w:sz w:val="27"/>
        </w:rPr>
        <w:t>)</w:t>
      </w:r>
      <w:r>
        <w:rPr>
          <w:w w:val="87"/>
          <w:sz w:val="27"/>
          <w:vertAlign w:val="superscript"/>
        </w:rPr>
        <w:t>1</w:t>
      </w:r>
      <w:r>
        <w:rPr>
          <w:spacing w:val="-3"/>
          <w:sz w:val="27"/>
          <w:vertAlign w:val="baseline"/>
        </w:rPr>
        <w:t> </w:t>
      </w:r>
      <w:r>
        <w:rPr>
          <w:spacing w:val="11"/>
          <w:w w:val="22"/>
          <w:sz w:val="27"/>
          <w:vertAlign w:val="baseline"/>
        </w:rPr>
        <w:t>.</w:t>
      </w:r>
      <w:r>
        <w:rPr>
          <w:w w:val="104"/>
          <w:sz w:val="27"/>
          <w:vertAlign w:val="baseline"/>
        </w:rPr>
        <w:t>»;</w:t>
      </w:r>
    </w:p>
    <w:p>
      <w:pPr>
        <w:spacing w:before="3"/>
        <w:ind w:left="947" w:right="0" w:firstLine="0"/>
        <w:jc w:val="left"/>
        <w:rPr>
          <w:sz w:val="27"/>
        </w:rPr>
      </w:pPr>
      <w:r>
        <w:rPr/>
        <w:pict>
          <v:shape style="position:absolute;margin-left:233.888306pt;margin-top:5.419478pt;width:.95pt;height:9.550pt;mso-position-horizontal-relative:page;mso-position-vertical-relative:paragraph;z-index:-1223632"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spacing w:val="-1"/>
          <w:w w:val="103"/>
          <w:sz w:val="27"/>
        </w:rPr>
        <w:t>з</w:t>
      </w:r>
      <w:r>
        <w:rPr>
          <w:w w:val="103"/>
          <w:sz w:val="27"/>
        </w:rPr>
        <w:t>)</w:t>
      </w:r>
      <w:r>
        <w:rPr>
          <w:spacing w:val="2"/>
          <w:sz w:val="27"/>
        </w:rPr>
        <w:t> </w:t>
      </w:r>
      <w:r>
        <w:rPr>
          <w:spacing w:val="-1"/>
          <w:w w:val="102"/>
          <w:sz w:val="27"/>
        </w:rPr>
        <w:t>дополнит</w:t>
      </w:r>
      <w:r>
        <w:rPr>
          <w:w w:val="102"/>
          <w:sz w:val="27"/>
        </w:rPr>
        <w:t>ь</w:t>
      </w:r>
      <w:r>
        <w:rPr>
          <w:spacing w:val="20"/>
          <w:sz w:val="27"/>
        </w:rPr>
        <w:t> </w:t>
      </w:r>
      <w:r>
        <w:rPr>
          <w:spacing w:val="-1"/>
          <w:w w:val="102"/>
          <w:sz w:val="27"/>
        </w:rPr>
        <w:t>носко</w:t>
      </w:r>
      <w:r>
        <w:rPr>
          <w:w w:val="102"/>
          <w:sz w:val="27"/>
        </w:rPr>
        <w:t>й</w:t>
      </w:r>
      <w:r>
        <w:rPr>
          <w:spacing w:val="1"/>
          <w:sz w:val="27"/>
        </w:rPr>
        <w:t> </w:t>
      </w:r>
      <w:r>
        <w:rPr>
          <w:spacing w:val="-6"/>
          <w:w w:val="108"/>
          <w:sz w:val="27"/>
        </w:rPr>
        <w:t>«</w:t>
      </w:r>
      <w:r>
        <w:rPr>
          <w:rFonts w:ascii="Arial" w:hAnsi="Arial"/>
          <w:w w:val="94"/>
          <w:position w:val="10"/>
          <w:sz w:val="17"/>
        </w:rPr>
        <w:t>3</w:t>
      </w:r>
      <w:r>
        <w:rPr>
          <w:rFonts w:ascii="Arial" w:hAnsi="Arial"/>
          <w:spacing w:val="15"/>
          <w:position w:val="10"/>
          <w:sz w:val="17"/>
        </w:rPr>
        <w:t> </w:t>
      </w:r>
      <w:r>
        <w:rPr>
          <w:rFonts w:ascii="Arial" w:hAnsi="Arial"/>
          <w:spacing w:val="-56"/>
          <w:w w:val="94"/>
          <w:position w:val="10"/>
          <w:sz w:val="17"/>
        </w:rPr>
        <w:t>1</w:t>
      </w:r>
      <w:r>
        <w:rPr>
          <w:w w:val="32"/>
          <w:sz w:val="18"/>
        </w:rPr>
        <w:t>)</w:t>
      </w:r>
      <w:r>
        <w:rPr>
          <w:sz w:val="18"/>
        </w:rPr>
        <w:t> </w:t>
      </w:r>
      <w:r>
        <w:rPr>
          <w:spacing w:val="8"/>
          <w:sz w:val="18"/>
        </w:rPr>
        <w:t> </w:t>
      </w:r>
      <w:r>
        <w:rPr>
          <w:w w:val="32"/>
          <w:sz w:val="18"/>
        </w:rPr>
        <w:t>»</w:t>
      </w:r>
      <w:r>
        <w:rPr>
          <w:spacing w:val="7"/>
          <w:sz w:val="18"/>
        </w:rPr>
        <w:t> </w:t>
      </w:r>
      <w:r>
        <w:rPr>
          <w:w w:val="107"/>
          <w:sz w:val="27"/>
        </w:rPr>
        <w:t>к</w:t>
      </w:r>
      <w:r>
        <w:rPr>
          <w:spacing w:val="-2"/>
          <w:sz w:val="27"/>
        </w:rPr>
        <w:t> </w:t>
      </w:r>
      <w:r>
        <w:rPr>
          <w:spacing w:val="-1"/>
          <w:w w:val="101"/>
          <w:sz w:val="27"/>
        </w:rPr>
        <w:t>пункт</w:t>
      </w:r>
      <w:r>
        <w:rPr>
          <w:w w:val="101"/>
          <w:sz w:val="27"/>
        </w:rPr>
        <w:t>у</w:t>
      </w:r>
      <w:r>
        <w:rPr>
          <w:spacing w:val="7"/>
          <w:sz w:val="27"/>
        </w:rPr>
        <w:t> </w:t>
      </w:r>
      <w:r>
        <w:rPr>
          <w:w w:val="103"/>
          <w:sz w:val="27"/>
        </w:rPr>
        <w:t>7.11</w:t>
      </w:r>
      <w:r>
        <w:rPr>
          <w:spacing w:val="7"/>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2" w:lineRule="auto" w:before="146"/>
        <w:ind w:left="232" w:right="148" w:firstLine="709"/>
        <w:jc w:val="both"/>
        <w:rPr>
          <w:sz w:val="27"/>
        </w:rPr>
      </w:pPr>
      <w:r>
        <w:rPr>
          <w:spacing w:val="-21"/>
          <w:w w:val="105"/>
          <w:sz w:val="27"/>
        </w:rPr>
        <w:t>«</w:t>
      </w:r>
      <w:r>
        <w:rPr>
          <w:rFonts w:ascii="Arial" w:hAnsi="Arial"/>
          <w:spacing w:val="-21"/>
          <w:w w:val="105"/>
          <w:position w:val="9"/>
          <w:sz w:val="17"/>
        </w:rPr>
        <w:t>3</w:t>
      </w:r>
      <w:r>
        <w:rPr>
          <w:rFonts w:ascii="Arial" w:hAnsi="Arial"/>
          <w:spacing w:val="-21"/>
          <w:w w:val="105"/>
          <w:sz w:val="19"/>
        </w:rPr>
        <w:t>0 </w:t>
      </w:r>
      <w:r>
        <w:rPr>
          <w:rFonts w:ascii="Arial" w:hAnsi="Arial"/>
          <w:w w:val="70"/>
          <w:sz w:val="19"/>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w:t>
      </w:r>
      <w:r>
        <w:rPr>
          <w:spacing w:val="30"/>
          <w:w w:val="105"/>
          <w:sz w:val="27"/>
        </w:rPr>
        <w:t> </w:t>
      </w:r>
      <w:r>
        <w:rPr>
          <w:w w:val="105"/>
          <w:sz w:val="27"/>
        </w:rPr>
        <w:t>науки</w:t>
      </w:r>
    </w:p>
    <w:p>
      <w:pPr>
        <w:spacing w:after="0" w:line="352" w:lineRule="auto"/>
        <w:jc w:val="both"/>
        <w:rPr>
          <w:sz w:val="27"/>
        </w:rPr>
        <w:sectPr>
          <w:headerReference w:type="default" r:id="rId409"/>
          <w:footerReference w:type="default" r:id="rId410"/>
          <w:pgSz w:w="11910" w:h="17180"/>
          <w:pgMar w:header="693" w:footer="471" w:top="940" w:bottom="660" w:left="1040" w:right="320"/>
        </w:sectPr>
      </w:pPr>
    </w:p>
    <w:p>
      <w:pPr>
        <w:pStyle w:val="BodyText"/>
        <w:spacing w:before="1"/>
        <w:rPr>
          <w:sz w:val="19"/>
        </w:rPr>
      </w:pPr>
      <w:r>
        <w:rPr/>
        <w:pict>
          <v:line style="position:absolute;mso-position-horizontal-relative:page;mso-position-vertical-relative:page;z-index:10024" from=".961544pt,.000033pt" to=".961544pt,860.400064pt" stroked="true" strokeweight="1.682701pt" strokecolor="#000000">
            <v:stroke dashstyle="solid"/>
            <w10:wrap type="none"/>
          </v:line>
        </w:pict>
      </w:r>
      <w:r>
        <w:rPr/>
        <w:pict>
          <v:line style="position:absolute;mso-position-horizontal-relative:page;mso-position-vertical-relative:page;z-index:10048" from="7.692349pt,1.681899pt" to="596.879994pt,1.681899pt" stroked="true" strokeweight="1.681875pt" strokecolor="#000000">
            <v:stroke dashstyle="solid"/>
            <w10:wrap type="none"/>
          </v:line>
        </w:pict>
      </w:r>
    </w:p>
    <w:p>
      <w:pPr>
        <w:pStyle w:val="BodyText"/>
        <w:spacing w:line="345" w:lineRule="auto" w:before="89"/>
        <w:ind w:left="161" w:right="101" w:firstLine="9"/>
        <w:jc w:val="both"/>
      </w:pPr>
      <w:r>
        <w:rPr/>
        <w:t>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 регистрационный</w:t>
      </w:r>
    </w:p>
    <w:p>
      <w:pPr>
        <w:pStyle w:val="BodyText"/>
        <w:spacing w:line="343" w:lineRule="auto"/>
        <w:ind w:left="155" w:right="127" w:hanging="11"/>
        <w:jc w:val="both"/>
      </w:pPr>
      <w:r>
        <w:rPr>
          <w:rFonts w:ascii="Arial" w:hAnsi="Arial"/>
          <w:sz w:val="27"/>
        </w:rPr>
        <w:t>№   </w:t>
      </w:r>
      <w:r>
        <w:rPr/>
        <w:t>47532),   приказами   Министерства    просвещения    Российской    Федерации от</w:t>
      </w:r>
      <w:r>
        <w:rPr>
          <w:spacing w:val="-12"/>
        </w:rPr>
        <w:t> </w:t>
      </w:r>
      <w:r>
        <w:rPr/>
        <w:t>24</w:t>
      </w:r>
      <w:r>
        <w:rPr>
          <w:spacing w:val="-18"/>
        </w:rPr>
        <w:t> </w:t>
      </w:r>
      <w:r>
        <w:rPr/>
        <w:t>сентября</w:t>
      </w:r>
      <w:r>
        <w:rPr>
          <w:spacing w:val="3"/>
        </w:rPr>
        <w:t> </w:t>
      </w:r>
      <w:r>
        <w:rPr/>
        <w:t>2020</w:t>
      </w:r>
      <w:r>
        <w:rPr>
          <w:spacing w:val="-10"/>
        </w:rPr>
        <w:t> </w:t>
      </w:r>
      <w:r>
        <w:rPr/>
        <w:t>г.</w:t>
      </w:r>
      <w:r>
        <w:rPr>
          <w:spacing w:val="-29"/>
        </w:rPr>
        <w:t> </w:t>
      </w:r>
      <w:r>
        <w:rPr>
          <w:rFonts w:ascii="Arial" w:hAnsi="Arial"/>
          <w:sz w:val="27"/>
        </w:rPr>
        <w:t>№</w:t>
      </w:r>
      <w:r>
        <w:rPr>
          <w:rFonts w:ascii="Arial" w:hAnsi="Arial"/>
          <w:spacing w:val="-19"/>
          <w:sz w:val="27"/>
        </w:rPr>
        <w:t> </w:t>
      </w:r>
      <w:r>
        <w:rPr/>
        <w:t>519</w:t>
      </w:r>
      <w:r>
        <w:rPr>
          <w:spacing w:val="-14"/>
        </w:rPr>
        <w:t> </w:t>
      </w:r>
      <w:r>
        <w:rPr/>
        <w:t>(зарегистрирован</w:t>
      </w:r>
      <w:r>
        <w:rPr>
          <w:spacing w:val="-11"/>
        </w:rPr>
        <w:t> </w:t>
      </w:r>
      <w:r>
        <w:rPr/>
        <w:t>Министерством</w:t>
      </w:r>
      <w:r>
        <w:rPr>
          <w:spacing w:val="12"/>
        </w:rPr>
        <w:t> </w:t>
      </w:r>
      <w:r>
        <w:rPr/>
        <w:t>юстиции</w:t>
      </w:r>
      <w:r>
        <w:rPr>
          <w:spacing w:val="-2"/>
        </w:rPr>
        <w:t> </w:t>
      </w:r>
      <w:r>
        <w:rPr/>
        <w:t>Российской Федерации  23 декабря  2020  г., регистрационный </w:t>
      </w:r>
      <w:r>
        <w:rPr>
          <w:rFonts w:ascii="Arial" w:hAnsi="Arial"/>
          <w:sz w:val="27"/>
        </w:rPr>
        <w:t>№ </w:t>
      </w:r>
      <w:r>
        <w:rPr/>
        <w:t>61749),  от 11  декабря  2020</w:t>
      </w:r>
      <w:r>
        <w:rPr>
          <w:spacing w:val="12"/>
        </w:rPr>
        <w:t> </w:t>
      </w:r>
      <w:r>
        <w:rPr/>
        <w:t>г.</w:t>
      </w:r>
    </w:p>
    <w:p>
      <w:pPr>
        <w:pStyle w:val="BodyText"/>
        <w:tabs>
          <w:tab w:pos="718" w:val="left" w:leader="none"/>
          <w:tab w:pos="1428" w:val="left" w:leader="none"/>
          <w:tab w:pos="3791" w:val="left" w:leader="none"/>
          <w:tab w:pos="5977" w:val="left" w:leader="none"/>
          <w:tab w:pos="7315" w:val="left" w:leader="none"/>
          <w:tab w:pos="8997" w:val="left" w:leader="none"/>
        </w:tabs>
        <w:ind w:left="140"/>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3" w:lineRule="auto" w:before="138"/>
        <w:ind w:left="147" w:right="126" w:firstLine="7"/>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w:t>
      </w:r>
      <w:r>
        <w:rPr>
          <w:spacing w:val="-56"/>
        </w:rPr>
        <w:t>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38"/>
          <w:sz w:val="27"/>
        </w:rPr>
        <w:t> </w:t>
      </w:r>
      <w:r>
        <w:rPr/>
        <w:t>77121).»;</w:t>
      </w:r>
    </w:p>
    <w:p>
      <w:pPr>
        <w:pStyle w:val="BodyText"/>
        <w:spacing w:line="312" w:lineRule="exact"/>
        <w:ind w:left="852"/>
      </w:pPr>
      <w:r>
        <w:rPr/>
        <w:t>и) пункт 7.17 изложить в следующей редакции:</w:t>
      </w:r>
    </w:p>
    <w:p>
      <w:pPr>
        <w:pStyle w:val="BodyText"/>
        <w:spacing w:line="340" w:lineRule="auto" w:before="139"/>
        <w:ind w:left="150" w:right="134" w:firstLine="699"/>
        <w:jc w:val="both"/>
      </w:pPr>
      <w:r>
        <w:rPr/>
        <w:t>«7.17. Требование к финансовым условиям реализации образовательной программы:</w:t>
      </w:r>
    </w:p>
    <w:p>
      <w:pPr>
        <w:pStyle w:val="BodyText"/>
        <w:spacing w:line="343" w:lineRule="auto"/>
        <w:ind w:left="138" w:right="155" w:firstLine="712"/>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position w:val="10"/>
          <w:sz w:val="18"/>
        </w:rPr>
        <w:t>5 </w:t>
      </w:r>
      <w:r>
        <w:rPr/>
        <w:t>и Федеральным законом от 29 декабря 2012 г. </w:t>
      </w:r>
      <w:r>
        <w:rPr>
          <w:rFonts w:ascii="Arial" w:hAnsi="Arial"/>
          <w:sz w:val="25"/>
        </w:rPr>
        <w:t>№ </w:t>
      </w:r>
      <w:r>
        <w:rPr/>
        <w:t>273-ФЗ «Об образовании в Российской Федерации».»;</w:t>
      </w:r>
    </w:p>
    <w:p>
      <w:pPr>
        <w:pStyle w:val="BodyText"/>
        <w:spacing w:line="314" w:lineRule="exact"/>
        <w:ind w:left="842"/>
      </w:pPr>
      <w:r>
        <w:rPr/>
        <w:t>к) сноску «</w:t>
      </w:r>
      <w:r>
        <w:rPr>
          <w:position w:val="10"/>
          <w:sz w:val="18"/>
        </w:rPr>
        <w:t>5</w:t>
      </w:r>
      <w:r>
        <w:rPr/>
        <w:t>» к пункту 7.17 изложить в следующей редакции:</w:t>
      </w:r>
    </w:p>
    <w:p>
      <w:pPr>
        <w:pStyle w:val="BodyText"/>
        <w:spacing w:before="126"/>
        <w:ind w:left="840"/>
      </w:pPr>
      <w:r>
        <w:rPr/>
        <w:t>«</w:t>
      </w:r>
      <w:r>
        <w:rPr>
          <w:position w:val="10"/>
          <w:sz w:val="18"/>
        </w:rPr>
        <w:t>5 </w:t>
      </w:r>
      <w:r>
        <w:rPr/>
        <w:t>Бюджетный кодекс Российской Федерации.».</w:t>
      </w:r>
    </w:p>
    <w:p>
      <w:pPr>
        <w:pStyle w:val="ListParagraph"/>
        <w:numPr>
          <w:ilvl w:val="0"/>
          <w:numId w:val="2"/>
        </w:numPr>
        <w:tabs>
          <w:tab w:pos="1359" w:val="left" w:leader="none"/>
        </w:tabs>
        <w:spacing w:line="340" w:lineRule="auto" w:before="140" w:after="0"/>
        <w:ind w:left="116" w:right="147" w:firstLine="724"/>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40.02.02 Правоохранительная деятельность, утвержденном приказом Министерства образования и науки Российской Федер ции от 12 мая 2014 г. </w:t>
      </w:r>
      <w:r>
        <w:rPr>
          <w:rFonts w:ascii="Arial" w:hAnsi="Arial"/>
          <w:sz w:val="25"/>
        </w:rPr>
        <w:t>№ </w:t>
      </w:r>
      <w:r>
        <w:rPr>
          <w:sz w:val="28"/>
        </w:rPr>
        <w:t>509 (зарегистрирован Министерством юстиции Российской Федерации  21  августа  2014  г.,  регистрационный </w:t>
      </w:r>
      <w:r>
        <w:rPr>
          <w:rFonts w:ascii="Arial" w:hAnsi="Arial"/>
          <w:sz w:val="27"/>
        </w:rPr>
        <w:t>№ </w:t>
      </w:r>
      <w:r>
        <w:rPr>
          <w:sz w:val="28"/>
        </w:rPr>
        <w:t>33737), с изменениями, внесенными приказом Министерства образования и науки Российской Федерации от 24 июля 2015 г. </w:t>
      </w:r>
      <w:r>
        <w:rPr>
          <w:rFonts w:ascii="Arial" w:hAnsi="Arial"/>
          <w:sz w:val="25"/>
        </w:rPr>
        <w:t>№ </w:t>
      </w:r>
      <w:r>
        <w:rPr>
          <w:spacing w:val="-3"/>
          <w:sz w:val="28"/>
        </w:rPr>
        <w:t>754 </w:t>
      </w:r>
      <w:r>
        <w:rPr>
          <w:sz w:val="28"/>
        </w:rPr>
        <w:t>(зарегистрирован Министерством юстиции Российской Федерации  18  августа  2015  г.,  регистрационный </w:t>
      </w:r>
      <w:r>
        <w:rPr>
          <w:rFonts w:ascii="Arial" w:hAnsi="Arial"/>
          <w:sz w:val="25"/>
        </w:rPr>
        <w:t>№  </w:t>
      </w:r>
      <w:r>
        <w:rPr>
          <w:sz w:val="28"/>
        </w:rPr>
        <w:t>38582) и приказом Министерства просвещения Российской Федерации от 13 июля 2021</w:t>
      </w:r>
      <w:r>
        <w:rPr>
          <w:spacing w:val="8"/>
          <w:sz w:val="28"/>
        </w:rPr>
        <w:t> </w:t>
      </w:r>
      <w:r>
        <w:rPr>
          <w:sz w:val="28"/>
        </w:rPr>
        <w:t>г.</w:t>
      </w:r>
    </w:p>
    <w:p>
      <w:pPr>
        <w:spacing w:after="0" w:line="340" w:lineRule="auto"/>
        <w:jc w:val="both"/>
        <w:rPr>
          <w:sz w:val="28"/>
        </w:rPr>
        <w:sectPr>
          <w:headerReference w:type="default" r:id="rId411"/>
          <w:footerReference w:type="default" r:id="rId412"/>
          <w:pgSz w:w="11940" w:h="17210"/>
          <w:pgMar w:header="746" w:footer="438" w:top="1000" w:bottom="620" w:left="1180" w:right="300"/>
        </w:sectPr>
      </w:pPr>
    </w:p>
    <w:p>
      <w:pPr>
        <w:pStyle w:val="BodyText"/>
        <w:tabs>
          <w:tab w:pos="721" w:val="left" w:leader="none"/>
          <w:tab w:pos="1430" w:val="left" w:leader="none"/>
          <w:tab w:pos="3798" w:val="left" w:leader="none"/>
          <w:tab w:pos="5979" w:val="left" w:leader="none"/>
          <w:tab w:pos="7322" w:val="left" w:leader="none"/>
          <w:tab w:pos="9009" w:val="left" w:leader="none"/>
        </w:tabs>
        <w:spacing w:line="343" w:lineRule="auto" w:before="78"/>
        <w:ind w:left="164" w:right="121" w:hanging="18"/>
      </w:pPr>
      <w:r>
        <w:rPr/>
        <w:pict>
          <v:line style="position:absolute;mso-position-horizontal-relative:page;mso-position-vertical-relative:page;z-index:10072" from=".120194pt,791.925171pt" to=".120194pt,858.240008pt" stroked="true" strokeweight=".240388pt" strokecolor="#000000">
            <v:stroke dashstyle="solid"/>
            <w10:wrap type="none"/>
          </v:line>
        </w:pict>
      </w:r>
      <w:r>
        <w:rPr>
          <w:rFonts w:ascii="Arial" w:hAnsi="Arial"/>
          <w:sz w:val="27"/>
        </w:rPr>
        <w:t>№</w:t>
        <w:tab/>
      </w:r>
      <w:r>
        <w:rPr/>
        <w:t>450</w:t>
        <w:tab/>
        <w:t>(зарегистрирован</w:t>
        <w:tab/>
        <w:t>Министерством</w:t>
        <w:tab/>
        <w:t>юстиции</w:t>
        <w:tab/>
        <w:t>Российской</w:t>
        <w:tab/>
      </w:r>
      <w:r>
        <w:rPr>
          <w:w w:val="95"/>
        </w:rPr>
        <w:t>Федерации </w:t>
      </w:r>
      <w:r>
        <w:rPr/>
        <w:t>14 октября 2021 г., регистрационный </w:t>
      </w:r>
      <w:r>
        <w:rPr>
          <w:rFonts w:ascii="Arial" w:hAnsi="Arial"/>
          <w:sz w:val="27"/>
        </w:rPr>
        <w:t>№</w:t>
      </w:r>
      <w:r>
        <w:rPr>
          <w:rFonts w:ascii="Arial" w:hAnsi="Arial"/>
          <w:spacing w:val="-34"/>
          <w:sz w:val="27"/>
        </w:rPr>
        <w:t> </w:t>
      </w:r>
      <w:r>
        <w:rPr/>
        <w:t>65410):</w:t>
      </w:r>
    </w:p>
    <w:p>
      <w:pPr>
        <w:pStyle w:val="BodyText"/>
        <w:spacing w:line="364" w:lineRule="auto" w:before="11"/>
        <w:ind w:left="859" w:right="3987" w:firstLine="5"/>
      </w:pPr>
      <w:r>
        <w:rPr/>
        <w:t>а) в пункте 1.4 слово «основную» исключить; б) пункт 5.1 изложить в</w:t>
      </w:r>
      <w:r>
        <w:rPr>
          <w:spacing w:val="-57"/>
        </w:rPr>
        <w:t> </w:t>
      </w:r>
      <w:r>
        <w:rPr/>
        <w:t>следующей редакции:</w:t>
      </w:r>
    </w:p>
    <w:p>
      <w:pPr>
        <w:pStyle w:val="BodyText"/>
        <w:spacing w:before="12"/>
        <w:ind w:left="856"/>
      </w:pPr>
      <w:r>
        <w:rPr/>
        <w:t>«5.1. Юрист должен обладать следующими общими компетенциями (далее -</w:t>
      </w:r>
    </w:p>
    <w:p>
      <w:pPr>
        <w:pStyle w:val="BodyText"/>
        <w:spacing w:before="168"/>
        <w:ind w:left="153"/>
      </w:pPr>
      <w:r>
        <w:rPr/>
        <w:t>ОК):</w:t>
      </w:r>
    </w:p>
    <w:p>
      <w:pPr>
        <w:pStyle w:val="BodyText"/>
        <w:spacing w:before="178"/>
        <w:ind w:left="850"/>
      </w:pPr>
      <w:r>
        <w:rPr/>
        <w:t>ОК </w:t>
      </w:r>
      <w:r>
        <w:rPr>
          <w:rFonts w:ascii="Arial" w:hAnsi="Arial"/>
          <w:sz w:val="26"/>
        </w:rPr>
        <w:t>О</w:t>
      </w:r>
      <w:r>
        <w:rPr/>
        <w:t>1. Выбирать способы решения задач профессиональной деятельности</w:t>
      </w:r>
    </w:p>
    <w:p>
      <w:pPr>
        <w:pStyle w:val="BodyText"/>
        <w:spacing w:before="168"/>
        <w:ind w:left="152"/>
      </w:pPr>
      <w:r>
        <w:rPr/>
        <w:t>применительно к различным контекстам;</w:t>
      </w:r>
    </w:p>
    <w:p>
      <w:pPr>
        <w:pStyle w:val="BodyText"/>
        <w:spacing w:line="362" w:lineRule="auto" w:before="178"/>
        <w:ind w:left="147" w:right="122"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4" w:lineRule="auto" w:before="16"/>
        <w:ind w:left="139" w:right="99"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rPr>
        <w:t> </w:t>
      </w:r>
      <w:r>
        <w:rPr/>
        <w:t>ситуациях;</w:t>
      </w:r>
    </w:p>
    <w:p>
      <w:pPr>
        <w:pStyle w:val="BodyText"/>
        <w:spacing w:before="3"/>
        <w:ind w:left="841"/>
      </w:pPr>
      <w:r>
        <w:rPr/>
        <w:t>ОК 04. Эффективно взаимодействовать и работать в коллективе и команде;</w:t>
      </w:r>
    </w:p>
    <w:p>
      <w:pPr>
        <w:pStyle w:val="BodyText"/>
        <w:spacing w:line="367" w:lineRule="auto" w:before="168"/>
        <w:ind w:left="129" w:right="148"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67" w:lineRule="auto"/>
        <w:ind w:left="123" w:right="118" w:firstLine="703"/>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4" w:lineRule="auto"/>
        <w:ind w:left="117" w:right="125"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ind w:left="114" w:right="166"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41"/>
        </w:rPr>
        <w:t> </w:t>
      </w:r>
      <w:r>
        <w:rPr/>
        <w:t>подготовленности;</w:t>
      </w:r>
    </w:p>
    <w:p>
      <w:pPr>
        <w:pStyle w:val="BodyText"/>
        <w:rPr>
          <w:sz w:val="30"/>
        </w:rPr>
      </w:pPr>
    </w:p>
    <w:p>
      <w:pPr>
        <w:spacing w:before="175"/>
        <w:ind w:left="112" w:right="0" w:firstLine="0"/>
        <w:jc w:val="left"/>
        <w:rPr>
          <w:sz w:val="17"/>
        </w:rPr>
      </w:pPr>
      <w:r>
        <w:rPr>
          <w:sz w:val="17"/>
        </w:rPr>
        <w:t>Изменения - 05</w:t>
      </w:r>
    </w:p>
    <w:p>
      <w:pPr>
        <w:spacing w:after="0"/>
        <w:jc w:val="left"/>
        <w:rPr>
          <w:sz w:val="17"/>
        </w:rPr>
        <w:sectPr>
          <w:headerReference w:type="default" r:id="rId413"/>
          <w:footerReference w:type="default" r:id="rId414"/>
          <w:pgSz w:w="11870" w:h="17170"/>
          <w:pgMar w:header="5" w:footer="0" w:top="1180" w:bottom="0" w:left="1120" w:right="320"/>
        </w:sectPr>
      </w:pPr>
    </w:p>
    <w:p>
      <w:pPr>
        <w:pStyle w:val="BodyText"/>
        <w:spacing w:line="369" w:lineRule="auto" w:before="78"/>
        <w:ind w:left="131" w:right="109" w:firstLine="707"/>
        <w:jc w:val="both"/>
      </w:pPr>
      <w:r>
        <w:rPr/>
        <w:pict>
          <v:line style="position:absolute;mso-position-horizontal-relative:page;mso-position-vertical-relative:page;z-index:10096" from=".36058pt,134.550110pt" to=".36058pt,859.679962pt" stroked="true" strokeweight=".721159pt" strokecolor="#000000">
            <v:stroke dashstyle="solid"/>
            <w10:wrap type="none"/>
          </v:line>
        </w:pict>
      </w: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before="3"/>
        <w:ind w:left="832"/>
      </w:pPr>
      <w:r>
        <w:rPr/>
        <w:t>в) пункт 6.3 дополнить абзацами следующего содержания:</w:t>
      </w:r>
    </w:p>
    <w:p>
      <w:pPr>
        <w:pStyle w:val="BodyText"/>
        <w:spacing w:line="343" w:lineRule="auto" w:before="139"/>
        <w:ind w:left="121" w:right="117" w:firstLine="714"/>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w:t>
      </w:r>
      <w:r>
        <w:rPr>
          <w:spacing w:val="1"/>
        </w:rPr>
        <w:t>«ЕН.О1. </w:t>
      </w:r>
      <w:r>
        <w:rPr/>
        <w:t>Информатика и информационные технологии в профессиональной</w:t>
      </w:r>
      <w:r>
        <w:rPr>
          <w:spacing w:val="-10"/>
        </w:rPr>
        <w:t> </w:t>
      </w:r>
      <w:r>
        <w:rPr/>
        <w:t>деятельности».</w:t>
      </w:r>
    </w:p>
    <w:p>
      <w:pPr>
        <w:pStyle w:val="BodyText"/>
        <w:spacing w:line="343" w:lineRule="auto" w:before="4"/>
        <w:ind w:left="115" w:right="125" w:firstLine="713"/>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«ОП.О1. Теория государства и права», «ОП.02. Конституционное право России», «ОП.03. Административное право», «ОП.04. Гражданское право и гражданский процесс»,</w:t>
      </w:r>
    </w:p>
    <w:p>
      <w:pPr>
        <w:pStyle w:val="BodyText"/>
        <w:spacing w:line="343" w:lineRule="auto"/>
        <w:ind w:left="112" w:right="129" w:firstLine="6"/>
        <w:jc w:val="both"/>
      </w:pPr>
      <w:r>
        <w:rPr/>
        <w:t>«ОП.05. Экологическое право», «ОП.Об. Криминология и предупреждение преступлений», «ОП.07. Уголовное право», «ОП.08. Уголовный процесс», «ОП.09. Криминалистика», «ОП.1О. Безопасность жизнедеятельности».</w:t>
      </w:r>
    </w:p>
    <w:p>
      <w:pPr>
        <w:pStyle w:val="BodyText"/>
        <w:spacing w:line="340" w:lineRule="auto"/>
        <w:ind w:left="105" w:right="124" w:firstLine="719"/>
        <w:jc w:val="both"/>
      </w:pPr>
      <w:r>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Оперативно-служебная деятельность», «МДК.01.01. Тактико-специальная подготовка», «МДК.01.02. Огневая   подготовка»,   «МДК.01.03.    Начальная   профессиональная   подготовка и введение в специальность», «МДК.01.04. Специальная техника», «МДК.01.05. Делопроизводство и режим секретности», «ПМ.02 Организационно-управленческая деятельность»,</w:t>
      </w:r>
      <w:r>
        <w:rPr>
          <w:spacing w:val="-20"/>
        </w:rPr>
        <w:t> </w:t>
      </w:r>
      <w:r>
        <w:rPr/>
        <w:t>«МДК.02.01.</w:t>
      </w:r>
      <w:r>
        <w:rPr>
          <w:spacing w:val="8"/>
        </w:rPr>
        <w:t> </w:t>
      </w:r>
      <w:r>
        <w:rPr/>
        <w:t>Основы</w:t>
      </w:r>
      <w:r>
        <w:rPr>
          <w:spacing w:val="-1"/>
        </w:rPr>
        <w:t> </w:t>
      </w:r>
      <w:r>
        <w:rPr/>
        <w:t>управления</w:t>
      </w:r>
      <w:r>
        <w:rPr>
          <w:spacing w:val="-4"/>
        </w:rPr>
        <w:t> </w:t>
      </w:r>
      <w:r>
        <w:rPr/>
        <w:t>в</w:t>
      </w:r>
      <w:r>
        <w:rPr>
          <w:spacing w:val="-19"/>
        </w:rPr>
        <w:t> </w:t>
      </w:r>
      <w:r>
        <w:rPr/>
        <w:t>правоохранительных</w:t>
      </w:r>
      <w:r>
        <w:rPr>
          <w:spacing w:val="-32"/>
        </w:rPr>
        <w:t> </w:t>
      </w:r>
      <w:r>
        <w:rPr/>
        <w:t>органах».»;</w:t>
      </w:r>
    </w:p>
    <w:p>
      <w:pPr>
        <w:pStyle w:val="BodyText"/>
        <w:spacing w:before="15"/>
        <w:ind w:left="811"/>
      </w:pPr>
      <w:r>
        <w:rPr/>
        <w:t>г) пункт 6.4 изло ить в следующей редакции:</w:t>
      </w:r>
    </w:p>
    <w:p>
      <w:pPr>
        <w:pStyle w:val="BodyText"/>
        <w:spacing w:line="364" w:lineRule="auto" w:before="168"/>
        <w:ind w:left="103" w:right="160" w:firstLine="698"/>
        <w:jc w:val="both"/>
      </w:pPr>
      <w:r>
        <w:rPr/>
        <w:t>«6.4.  Образовательной  организацией  при  определении  структуры   ППССЗ и трудоемкости ее осво ния может применяться система зачетных единиц, при этом одна зачетная единица соответствует 36 академическим</w:t>
      </w:r>
      <w:r>
        <w:rPr>
          <w:spacing w:val="52"/>
        </w:rPr>
        <w:t> </w:t>
      </w:r>
      <w:r>
        <w:rPr/>
        <w:t>часам.</w:t>
      </w:r>
    </w:p>
    <w:p>
      <w:pPr>
        <w:spacing w:after="0" w:line="364" w:lineRule="auto"/>
        <w:jc w:val="both"/>
        <w:sectPr>
          <w:headerReference w:type="default" r:id="rId415"/>
          <w:footerReference w:type="default" r:id="rId416"/>
          <w:pgSz w:w="11930" w:h="17200"/>
          <w:pgMar w:header="5" w:footer="438" w:top="1200" w:bottom="620" w:left="1180" w:right="320"/>
        </w:sectPr>
      </w:pPr>
    </w:p>
    <w:p>
      <w:pPr>
        <w:spacing w:before="78"/>
        <w:ind w:left="9228" w:right="0" w:firstLine="0"/>
        <w:jc w:val="left"/>
        <w:rPr>
          <w:sz w:val="27"/>
        </w:rPr>
      </w:pPr>
      <w:r>
        <w:rPr/>
        <w:pict>
          <v:line style="position:absolute;mso-position-horizontal-relative:page;mso-position-vertical-relative:page;z-index:10120" from="3.365393pt,131.666809pt" to="3.365393pt,860.400065pt" stroked="true" strokeweight="2.163467pt" strokecolor="#000000">
            <v:stroke dashstyle="solid"/>
            <w10:wrap type="none"/>
          </v:line>
        </w:pict>
      </w:r>
      <w:r>
        <w:rPr>
          <w:w w:val="105"/>
          <w:sz w:val="27"/>
        </w:rPr>
        <w:t>Таблица 2</w:t>
      </w:r>
    </w:p>
    <w:p>
      <w:pPr>
        <w:spacing w:line="256" w:lineRule="auto" w:before="190"/>
        <w:ind w:left="4101" w:right="824" w:hanging="2829"/>
        <w:jc w:val="left"/>
        <w:rPr>
          <w:b/>
          <w:sz w:val="27"/>
        </w:rPr>
      </w:pPr>
      <w:r>
        <w:rPr>
          <w:b/>
          <w:sz w:val="27"/>
        </w:rPr>
        <w:t>Структура программы подготовки специалистов среднего звена базовой подготовки</w:t>
      </w:r>
    </w:p>
    <w:p>
      <w:pPr>
        <w:pStyle w:val="BodyText"/>
        <w:rPr>
          <w:b/>
          <w:sz w:val="20"/>
        </w:rPr>
      </w:pPr>
    </w:p>
    <w:p>
      <w:pPr>
        <w:pStyle w:val="BodyText"/>
        <w:spacing w:before="8"/>
        <w:rPr>
          <w:b/>
          <w:sz w:val="18"/>
        </w:rPr>
      </w:pPr>
    </w:p>
    <w:tbl>
      <w:tblPr>
        <w:tblW w:w="0" w:type="auto"/>
        <w:jc w:val="left"/>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21"/>
        <w:gridCol w:w="4836"/>
        <w:gridCol w:w="2168"/>
        <w:gridCol w:w="1923"/>
      </w:tblGrid>
      <w:tr>
        <w:trPr>
          <w:trHeight w:val="1435" w:hRule="atLeast"/>
        </w:trPr>
        <w:tc>
          <w:tcPr>
            <w:tcW w:w="6057" w:type="dxa"/>
            <w:gridSpan w:val="2"/>
            <w:tcBorders>
              <w:left w:val="single" w:sz="2" w:space="0" w:color="000000"/>
              <w:right w:val="single" w:sz="2" w:space="0" w:color="000000"/>
            </w:tcBorders>
          </w:tcPr>
          <w:p>
            <w:pPr>
              <w:pStyle w:val="TableParagraph"/>
              <w:rPr>
                <w:sz w:val="24"/>
              </w:rPr>
            </w:pPr>
          </w:p>
        </w:tc>
        <w:tc>
          <w:tcPr>
            <w:tcW w:w="2168" w:type="dxa"/>
            <w:tcBorders>
              <w:left w:val="single" w:sz="2" w:space="0" w:color="000000"/>
              <w:right w:val="single" w:sz="2" w:space="0" w:color="000000"/>
            </w:tcBorders>
          </w:tcPr>
          <w:p>
            <w:pPr>
              <w:pStyle w:val="TableParagraph"/>
              <w:spacing w:line="256" w:lineRule="auto" w:before="29"/>
              <w:ind w:left="148" w:firstLine="6"/>
              <w:rPr>
                <w:sz w:val="23"/>
              </w:rPr>
            </w:pPr>
            <w:r>
              <w:rPr>
                <w:w w:val="105"/>
                <w:sz w:val="23"/>
              </w:rPr>
              <w:t>Всего максимальной учебной нагрузки обучающегося</w:t>
            </w:r>
          </w:p>
          <w:p>
            <w:pPr>
              <w:pStyle w:val="TableParagraph"/>
              <w:spacing w:line="254" w:lineRule="exact"/>
              <w:ind w:left="149"/>
              <w:rPr>
                <w:sz w:val="23"/>
              </w:rPr>
            </w:pPr>
            <w:r>
              <w:rPr>
                <w:sz w:val="23"/>
              </w:rPr>
              <w:t>(час./нед.)</w:t>
            </w:r>
          </w:p>
        </w:tc>
        <w:tc>
          <w:tcPr>
            <w:tcW w:w="1923" w:type="dxa"/>
            <w:tcBorders>
              <w:left w:val="single" w:sz="2" w:space="0" w:color="000000"/>
              <w:right w:val="single" w:sz="2" w:space="0" w:color="000000"/>
            </w:tcBorders>
          </w:tcPr>
          <w:p>
            <w:pPr>
              <w:pStyle w:val="TableParagraph"/>
              <w:spacing w:line="256" w:lineRule="auto" w:before="34"/>
              <w:ind w:left="144"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49" w:lineRule="exact"/>
              <w:ind w:left="147"/>
              <w:rPr>
                <w:sz w:val="23"/>
              </w:rPr>
            </w:pPr>
            <w:r>
              <w:rPr>
                <w:sz w:val="23"/>
              </w:rPr>
              <w:t>занятий</w:t>
            </w:r>
          </w:p>
        </w:tc>
      </w:tr>
      <w:tr>
        <w:trPr>
          <w:trHeight w:val="239" w:hRule="atLeast"/>
        </w:trPr>
        <w:tc>
          <w:tcPr>
            <w:tcW w:w="6057" w:type="dxa"/>
            <w:gridSpan w:val="2"/>
            <w:tcBorders>
              <w:left w:val="single" w:sz="2" w:space="0" w:color="000000"/>
              <w:right w:val="single" w:sz="2" w:space="0" w:color="000000"/>
            </w:tcBorders>
          </w:tcPr>
          <w:p>
            <w:pPr>
              <w:pStyle w:val="TableParagraph"/>
              <w:spacing w:line="219" w:lineRule="exact"/>
              <w:ind w:left="147"/>
              <w:rPr>
                <w:sz w:val="23"/>
              </w:rPr>
            </w:pPr>
            <w:r>
              <w:rPr>
                <w:w w:val="105"/>
                <w:sz w:val="23"/>
              </w:rPr>
              <w:t>учебные циклы</w:t>
            </w:r>
          </w:p>
        </w:tc>
        <w:tc>
          <w:tcPr>
            <w:tcW w:w="2168" w:type="dxa"/>
            <w:tcBorders>
              <w:left w:val="single" w:sz="2" w:space="0" w:color="000000"/>
              <w:right w:val="single" w:sz="2" w:space="0" w:color="000000"/>
            </w:tcBorders>
          </w:tcPr>
          <w:p>
            <w:pPr>
              <w:pStyle w:val="TableParagraph"/>
              <w:spacing w:line="219" w:lineRule="exact"/>
              <w:ind w:left="150"/>
              <w:rPr>
                <w:sz w:val="23"/>
              </w:rPr>
            </w:pPr>
            <w:r>
              <w:rPr>
                <w:w w:val="105"/>
                <w:sz w:val="23"/>
              </w:rPr>
              <w:t>3212</w:t>
            </w:r>
          </w:p>
        </w:tc>
        <w:tc>
          <w:tcPr>
            <w:tcW w:w="1923" w:type="dxa"/>
            <w:tcBorders>
              <w:left w:val="single" w:sz="2" w:space="0" w:color="000000"/>
              <w:right w:val="single" w:sz="2" w:space="0" w:color="000000"/>
            </w:tcBorders>
          </w:tcPr>
          <w:p>
            <w:pPr>
              <w:pStyle w:val="TableParagraph"/>
              <w:spacing w:line="218" w:lineRule="exact" w:before="1"/>
              <w:ind w:left="145"/>
              <w:rPr>
                <w:sz w:val="23"/>
              </w:rPr>
            </w:pPr>
            <w:r>
              <w:rPr>
                <w:w w:val="105"/>
                <w:sz w:val="23"/>
              </w:rPr>
              <w:t>2142</w:t>
            </w:r>
          </w:p>
        </w:tc>
      </w:tr>
      <w:tr>
        <w:trPr>
          <w:trHeight w:val="556" w:hRule="atLeast"/>
        </w:trPr>
        <w:tc>
          <w:tcPr>
            <w:tcW w:w="1221" w:type="dxa"/>
            <w:tcBorders>
              <w:right w:val="single" w:sz="2" w:space="0" w:color="000000"/>
            </w:tcBorders>
          </w:tcPr>
          <w:p>
            <w:pPr>
              <w:pStyle w:val="TableParagraph"/>
              <w:spacing w:before="25"/>
              <w:ind w:left="142"/>
              <w:rPr>
                <w:sz w:val="23"/>
              </w:rPr>
            </w:pPr>
            <w:r>
              <w:rPr>
                <w:w w:val="105"/>
                <w:sz w:val="23"/>
              </w:rPr>
              <w:t>ОГСЭ.00</w:t>
            </w:r>
          </w:p>
        </w:tc>
        <w:tc>
          <w:tcPr>
            <w:tcW w:w="4836" w:type="dxa"/>
            <w:tcBorders>
              <w:left w:val="single" w:sz="2" w:space="0" w:color="000000"/>
            </w:tcBorders>
          </w:tcPr>
          <w:p>
            <w:pPr>
              <w:pStyle w:val="TableParagraph"/>
              <w:spacing w:line="280" w:lineRule="atLeast" w:before="9"/>
              <w:ind w:left="179" w:right="921" w:hanging="1"/>
              <w:rPr>
                <w:sz w:val="23"/>
              </w:rPr>
            </w:pPr>
            <w:r>
              <w:rPr>
                <w:w w:val="105"/>
                <w:sz w:val="23"/>
              </w:rPr>
              <w:t>Общий гуманитарный и социально- экономический</w:t>
            </w:r>
          </w:p>
        </w:tc>
        <w:tc>
          <w:tcPr>
            <w:tcW w:w="2168" w:type="dxa"/>
          </w:tcPr>
          <w:p>
            <w:pPr>
              <w:pStyle w:val="TableParagraph"/>
              <w:spacing w:before="29"/>
              <w:ind w:left="136"/>
              <w:rPr>
                <w:sz w:val="23"/>
              </w:rPr>
            </w:pPr>
            <w:r>
              <w:rPr>
                <w:w w:val="105"/>
                <w:sz w:val="23"/>
              </w:rPr>
              <w:t>654</w:t>
            </w:r>
          </w:p>
        </w:tc>
        <w:tc>
          <w:tcPr>
            <w:tcW w:w="1923" w:type="dxa"/>
            <w:tcBorders>
              <w:right w:val="single" w:sz="2" w:space="0" w:color="000000"/>
            </w:tcBorders>
          </w:tcPr>
          <w:p>
            <w:pPr>
              <w:pStyle w:val="TableParagraph"/>
              <w:spacing w:before="34"/>
              <w:ind w:left="133"/>
              <w:rPr>
                <w:sz w:val="23"/>
              </w:rPr>
            </w:pPr>
            <w:r>
              <w:rPr>
                <w:w w:val="105"/>
                <w:sz w:val="23"/>
              </w:rPr>
              <w:t>436</w:t>
            </w:r>
          </w:p>
        </w:tc>
      </w:tr>
      <w:tr>
        <w:trPr>
          <w:trHeight w:val="543" w:hRule="atLeast"/>
        </w:trPr>
        <w:tc>
          <w:tcPr>
            <w:tcW w:w="1221" w:type="dxa"/>
            <w:tcBorders>
              <w:right w:val="single" w:sz="2" w:space="0" w:color="000000"/>
            </w:tcBorders>
          </w:tcPr>
          <w:p>
            <w:pPr>
              <w:pStyle w:val="TableParagraph"/>
              <w:spacing w:before="12"/>
              <w:ind w:left="136"/>
              <w:rPr>
                <w:sz w:val="23"/>
              </w:rPr>
            </w:pPr>
            <w:r>
              <w:rPr>
                <w:w w:val="105"/>
                <w:sz w:val="23"/>
              </w:rPr>
              <w:t>ЕН.00</w:t>
            </w:r>
          </w:p>
        </w:tc>
        <w:tc>
          <w:tcPr>
            <w:tcW w:w="4836" w:type="dxa"/>
            <w:tcBorders>
              <w:left w:val="single" w:sz="2" w:space="0" w:color="000000"/>
            </w:tcBorders>
          </w:tcPr>
          <w:p>
            <w:pPr>
              <w:pStyle w:val="TableParagraph"/>
              <w:spacing w:line="284" w:lineRule="exact"/>
              <w:ind w:left="174" w:right="921" w:firstLine="5"/>
              <w:rPr>
                <w:sz w:val="23"/>
              </w:rPr>
            </w:pPr>
            <w:r>
              <w:rPr>
                <w:w w:val="105"/>
                <w:sz w:val="23"/>
              </w:rPr>
              <w:t>Математический и общий естественнонаучный</w:t>
            </w:r>
          </w:p>
        </w:tc>
        <w:tc>
          <w:tcPr>
            <w:tcW w:w="2168" w:type="dxa"/>
          </w:tcPr>
          <w:p>
            <w:pPr>
              <w:pStyle w:val="TableParagraph"/>
              <w:spacing w:before="17"/>
              <w:ind w:left="139"/>
              <w:rPr>
                <w:sz w:val="23"/>
              </w:rPr>
            </w:pPr>
            <w:r>
              <w:rPr>
                <w:w w:val="105"/>
                <w:sz w:val="23"/>
              </w:rPr>
              <w:t>120</w:t>
            </w:r>
          </w:p>
        </w:tc>
        <w:tc>
          <w:tcPr>
            <w:tcW w:w="1923" w:type="dxa"/>
            <w:tcBorders>
              <w:right w:val="single" w:sz="2" w:space="0" w:color="000000"/>
            </w:tcBorders>
          </w:tcPr>
          <w:p>
            <w:pPr>
              <w:pStyle w:val="TableParagraph"/>
              <w:spacing w:before="17"/>
              <w:ind w:left="133"/>
              <w:rPr>
                <w:sz w:val="23"/>
              </w:rPr>
            </w:pPr>
            <w:r>
              <w:rPr>
                <w:w w:val="105"/>
                <w:sz w:val="23"/>
              </w:rPr>
              <w:t>80</w:t>
            </w:r>
          </w:p>
        </w:tc>
      </w:tr>
      <w:tr>
        <w:trPr>
          <w:trHeight w:val="243" w:hRule="atLeast"/>
        </w:trPr>
        <w:tc>
          <w:tcPr>
            <w:tcW w:w="1221" w:type="dxa"/>
            <w:tcBorders>
              <w:right w:val="single" w:sz="2" w:space="0" w:color="000000"/>
            </w:tcBorders>
          </w:tcPr>
          <w:p>
            <w:pPr>
              <w:pStyle w:val="TableParagraph"/>
              <w:spacing w:line="223" w:lineRule="exact"/>
              <w:ind w:left="136"/>
              <w:rPr>
                <w:sz w:val="23"/>
              </w:rPr>
            </w:pPr>
            <w:r>
              <w:rPr>
                <w:w w:val="105"/>
                <w:sz w:val="23"/>
              </w:rPr>
              <w:t>П.00</w:t>
            </w:r>
          </w:p>
        </w:tc>
        <w:tc>
          <w:tcPr>
            <w:tcW w:w="4836" w:type="dxa"/>
            <w:tcBorders>
              <w:left w:val="single" w:sz="2" w:space="0" w:color="000000"/>
            </w:tcBorders>
          </w:tcPr>
          <w:p>
            <w:pPr>
              <w:pStyle w:val="TableParagraph"/>
              <w:spacing w:line="223" w:lineRule="exact"/>
              <w:ind w:left="173"/>
              <w:rPr>
                <w:sz w:val="23"/>
              </w:rPr>
            </w:pPr>
            <w:r>
              <w:rPr>
                <w:w w:val="105"/>
                <w:sz w:val="23"/>
              </w:rPr>
              <w:t>Профессиональный, в том числе:</w:t>
            </w:r>
          </w:p>
        </w:tc>
        <w:tc>
          <w:tcPr>
            <w:tcW w:w="2168" w:type="dxa"/>
          </w:tcPr>
          <w:p>
            <w:pPr>
              <w:pStyle w:val="TableParagraph"/>
              <w:spacing w:line="223" w:lineRule="exact"/>
              <w:ind w:left="137"/>
              <w:rPr>
                <w:sz w:val="23"/>
              </w:rPr>
            </w:pPr>
            <w:r>
              <w:rPr>
                <w:w w:val="105"/>
                <w:sz w:val="23"/>
              </w:rPr>
              <w:t>2438</w:t>
            </w:r>
          </w:p>
        </w:tc>
        <w:tc>
          <w:tcPr>
            <w:tcW w:w="1923" w:type="dxa"/>
            <w:tcBorders>
              <w:right w:val="single" w:sz="2" w:space="0" w:color="000000"/>
            </w:tcBorders>
          </w:tcPr>
          <w:p>
            <w:pPr>
              <w:pStyle w:val="TableParagraph"/>
              <w:spacing w:line="223" w:lineRule="exact"/>
              <w:ind w:left="125"/>
              <w:rPr>
                <w:sz w:val="23"/>
              </w:rPr>
            </w:pPr>
            <w:r>
              <w:rPr>
                <w:w w:val="105"/>
                <w:sz w:val="23"/>
              </w:rPr>
              <w:t>1626</w:t>
            </w:r>
          </w:p>
        </w:tc>
      </w:tr>
      <w:tr>
        <w:trPr>
          <w:trHeight w:val="277" w:hRule="atLeast"/>
        </w:trPr>
        <w:tc>
          <w:tcPr>
            <w:tcW w:w="1221" w:type="dxa"/>
            <w:tcBorders>
              <w:right w:val="single" w:sz="2" w:space="0" w:color="000000"/>
            </w:tcBorders>
          </w:tcPr>
          <w:p>
            <w:pPr>
              <w:pStyle w:val="TableParagraph"/>
              <w:spacing w:line="233" w:lineRule="exact" w:before="25"/>
              <w:ind w:left="137"/>
              <w:rPr>
                <w:sz w:val="23"/>
              </w:rPr>
            </w:pPr>
            <w:r>
              <w:rPr>
                <w:w w:val="105"/>
                <w:sz w:val="23"/>
              </w:rPr>
              <w:t>ОП.00</w:t>
            </w:r>
          </w:p>
        </w:tc>
        <w:tc>
          <w:tcPr>
            <w:tcW w:w="4836" w:type="dxa"/>
            <w:tcBorders>
              <w:left w:val="single" w:sz="2" w:space="0" w:color="000000"/>
            </w:tcBorders>
          </w:tcPr>
          <w:p>
            <w:pPr>
              <w:pStyle w:val="TableParagraph"/>
              <w:spacing w:line="233" w:lineRule="exact" w:before="25"/>
              <w:ind w:left="174"/>
              <w:rPr>
                <w:sz w:val="23"/>
              </w:rPr>
            </w:pPr>
            <w:r>
              <w:rPr>
                <w:w w:val="105"/>
                <w:sz w:val="23"/>
              </w:rPr>
              <w:t>общепрофессиональные дисциплины</w:t>
            </w:r>
          </w:p>
        </w:tc>
        <w:tc>
          <w:tcPr>
            <w:tcW w:w="2168" w:type="dxa"/>
          </w:tcPr>
          <w:p>
            <w:pPr>
              <w:pStyle w:val="TableParagraph"/>
              <w:spacing w:line="233" w:lineRule="exact" w:before="25"/>
              <w:ind w:left="134"/>
              <w:rPr>
                <w:sz w:val="23"/>
              </w:rPr>
            </w:pPr>
            <w:r>
              <w:rPr>
                <w:w w:val="105"/>
                <w:sz w:val="23"/>
              </w:rPr>
              <w:t>1350</w:t>
            </w:r>
          </w:p>
        </w:tc>
        <w:tc>
          <w:tcPr>
            <w:tcW w:w="1923" w:type="dxa"/>
            <w:tcBorders>
              <w:right w:val="single" w:sz="2" w:space="0" w:color="000000"/>
            </w:tcBorders>
          </w:tcPr>
          <w:p>
            <w:pPr>
              <w:pStyle w:val="TableParagraph"/>
              <w:spacing w:line="233" w:lineRule="exact" w:before="25"/>
              <w:ind w:left="128"/>
              <w:rPr>
                <w:sz w:val="23"/>
              </w:rPr>
            </w:pPr>
            <w:r>
              <w:rPr>
                <w:w w:val="105"/>
                <w:sz w:val="23"/>
              </w:rPr>
              <w:t>900</w:t>
            </w:r>
          </w:p>
        </w:tc>
      </w:tr>
      <w:tr>
        <w:trPr>
          <w:trHeight w:val="263" w:hRule="atLeast"/>
        </w:trPr>
        <w:tc>
          <w:tcPr>
            <w:tcW w:w="1221" w:type="dxa"/>
            <w:tcBorders>
              <w:right w:val="single" w:sz="2" w:space="0" w:color="000000"/>
            </w:tcBorders>
          </w:tcPr>
          <w:p>
            <w:pPr>
              <w:pStyle w:val="TableParagraph"/>
              <w:spacing w:line="223" w:lineRule="exact" w:before="20"/>
              <w:ind w:left="136"/>
              <w:rPr>
                <w:sz w:val="23"/>
              </w:rPr>
            </w:pPr>
            <w:r>
              <w:rPr>
                <w:w w:val="105"/>
                <w:sz w:val="23"/>
              </w:rPr>
              <w:t>ПМ.00</w:t>
            </w:r>
          </w:p>
        </w:tc>
        <w:tc>
          <w:tcPr>
            <w:tcW w:w="4836" w:type="dxa"/>
            <w:tcBorders>
              <w:left w:val="single" w:sz="2" w:space="0" w:color="000000"/>
            </w:tcBorders>
          </w:tcPr>
          <w:p>
            <w:pPr>
              <w:pStyle w:val="TableParagraph"/>
              <w:spacing w:line="223" w:lineRule="exact" w:before="20"/>
              <w:ind w:left="172"/>
              <w:rPr>
                <w:sz w:val="23"/>
              </w:rPr>
            </w:pPr>
            <w:r>
              <w:rPr>
                <w:w w:val="105"/>
                <w:sz w:val="23"/>
              </w:rPr>
              <w:t>профессиональные модули</w:t>
            </w:r>
          </w:p>
        </w:tc>
        <w:tc>
          <w:tcPr>
            <w:tcW w:w="2168" w:type="dxa"/>
          </w:tcPr>
          <w:p>
            <w:pPr>
              <w:pStyle w:val="TableParagraph"/>
              <w:spacing w:line="223" w:lineRule="exact" w:before="20"/>
              <w:ind w:left="134"/>
              <w:rPr>
                <w:sz w:val="23"/>
              </w:rPr>
            </w:pPr>
            <w:r>
              <w:rPr>
                <w:w w:val="105"/>
                <w:sz w:val="23"/>
              </w:rPr>
              <w:t>1088</w:t>
            </w:r>
          </w:p>
        </w:tc>
        <w:tc>
          <w:tcPr>
            <w:tcW w:w="1923" w:type="dxa"/>
            <w:tcBorders>
              <w:right w:val="single" w:sz="2" w:space="0" w:color="000000"/>
            </w:tcBorders>
          </w:tcPr>
          <w:p>
            <w:pPr>
              <w:pStyle w:val="TableParagraph"/>
              <w:spacing w:line="223" w:lineRule="exact" w:before="20"/>
              <w:ind w:left="128"/>
              <w:rPr>
                <w:sz w:val="23"/>
              </w:rPr>
            </w:pPr>
            <w:r>
              <w:rPr>
                <w:w w:val="105"/>
                <w:sz w:val="23"/>
              </w:rPr>
              <w:t>726</w:t>
            </w:r>
          </w:p>
        </w:tc>
      </w:tr>
      <w:tr>
        <w:trPr>
          <w:trHeight w:val="272" w:hRule="atLeast"/>
        </w:trPr>
        <w:tc>
          <w:tcPr>
            <w:tcW w:w="6057" w:type="dxa"/>
            <w:gridSpan w:val="2"/>
          </w:tcPr>
          <w:p>
            <w:pPr>
              <w:pStyle w:val="TableParagraph"/>
              <w:spacing w:line="223" w:lineRule="exact" w:before="29"/>
              <w:ind w:left="131"/>
              <w:rPr>
                <w:sz w:val="23"/>
              </w:rPr>
            </w:pPr>
            <w:r>
              <w:rPr>
                <w:w w:val="105"/>
                <w:sz w:val="23"/>
              </w:rPr>
              <w:t>и разделы</w:t>
            </w:r>
          </w:p>
        </w:tc>
        <w:tc>
          <w:tcPr>
            <w:tcW w:w="2168" w:type="dxa"/>
          </w:tcPr>
          <w:p>
            <w:pPr>
              <w:pStyle w:val="TableParagraph"/>
              <w:rPr>
                <w:sz w:val="20"/>
              </w:rPr>
            </w:pPr>
          </w:p>
        </w:tc>
        <w:tc>
          <w:tcPr>
            <w:tcW w:w="1923" w:type="dxa"/>
            <w:tcBorders>
              <w:right w:val="single" w:sz="2" w:space="0" w:color="000000"/>
            </w:tcBorders>
          </w:tcPr>
          <w:p>
            <w:pPr>
              <w:pStyle w:val="TableParagraph"/>
              <w:rPr>
                <w:sz w:val="20"/>
              </w:rPr>
            </w:pPr>
          </w:p>
        </w:tc>
      </w:tr>
      <w:tr>
        <w:trPr>
          <w:trHeight w:val="282" w:hRule="atLeast"/>
        </w:trPr>
        <w:tc>
          <w:tcPr>
            <w:tcW w:w="1221" w:type="dxa"/>
            <w:tcBorders>
              <w:right w:val="single" w:sz="2" w:space="0" w:color="000000"/>
            </w:tcBorders>
          </w:tcPr>
          <w:p>
            <w:pPr>
              <w:pStyle w:val="TableParagraph"/>
              <w:rPr>
                <w:sz w:val="20"/>
              </w:rPr>
            </w:pPr>
          </w:p>
        </w:tc>
        <w:tc>
          <w:tcPr>
            <w:tcW w:w="4836" w:type="dxa"/>
            <w:tcBorders>
              <w:left w:val="single" w:sz="2" w:space="0" w:color="000000"/>
            </w:tcBorders>
          </w:tcPr>
          <w:p>
            <w:pPr>
              <w:pStyle w:val="TableParagraph"/>
              <w:spacing w:line="237" w:lineRule="exact" w:before="25"/>
              <w:ind w:left="172"/>
              <w:rPr>
                <w:sz w:val="23"/>
              </w:rPr>
            </w:pPr>
            <w:r>
              <w:rPr>
                <w:w w:val="105"/>
                <w:sz w:val="23"/>
              </w:rPr>
              <w:t>вариативная часть</w:t>
            </w:r>
          </w:p>
        </w:tc>
        <w:tc>
          <w:tcPr>
            <w:tcW w:w="2168" w:type="dxa"/>
          </w:tcPr>
          <w:p>
            <w:pPr>
              <w:pStyle w:val="TableParagraph"/>
              <w:spacing w:line="233" w:lineRule="exact" w:before="29"/>
              <w:ind w:left="134"/>
              <w:rPr>
                <w:sz w:val="23"/>
              </w:rPr>
            </w:pPr>
            <w:r>
              <w:rPr>
                <w:w w:val="105"/>
                <w:sz w:val="23"/>
              </w:rPr>
              <w:t>1378</w:t>
            </w:r>
          </w:p>
        </w:tc>
        <w:tc>
          <w:tcPr>
            <w:tcW w:w="1923" w:type="dxa"/>
            <w:tcBorders>
              <w:right w:val="single" w:sz="2" w:space="0" w:color="000000"/>
            </w:tcBorders>
          </w:tcPr>
          <w:p>
            <w:pPr>
              <w:pStyle w:val="TableParagraph"/>
              <w:spacing w:line="233" w:lineRule="exact" w:before="29"/>
              <w:ind w:left="128"/>
              <w:rPr>
                <w:sz w:val="23"/>
              </w:rPr>
            </w:pPr>
            <w:r>
              <w:rPr>
                <w:w w:val="105"/>
                <w:sz w:val="23"/>
              </w:rPr>
              <w:t>918</w:t>
            </w:r>
          </w:p>
        </w:tc>
      </w:tr>
      <w:tr>
        <w:trPr>
          <w:trHeight w:val="263" w:hRule="atLeast"/>
        </w:trPr>
        <w:tc>
          <w:tcPr>
            <w:tcW w:w="1221" w:type="dxa"/>
            <w:tcBorders>
              <w:right w:val="single" w:sz="2" w:space="0" w:color="000000"/>
            </w:tcBorders>
          </w:tcPr>
          <w:p>
            <w:pPr>
              <w:pStyle w:val="TableParagraph"/>
              <w:rPr>
                <w:sz w:val="18"/>
              </w:rPr>
            </w:pPr>
          </w:p>
        </w:tc>
        <w:tc>
          <w:tcPr>
            <w:tcW w:w="4836" w:type="dxa"/>
            <w:tcBorders>
              <w:left w:val="single" w:sz="2" w:space="0" w:color="000000"/>
            </w:tcBorders>
          </w:tcPr>
          <w:p>
            <w:pPr>
              <w:pStyle w:val="TableParagraph"/>
              <w:spacing w:line="228" w:lineRule="exact" w:before="15"/>
              <w:ind w:left="168"/>
              <w:rPr>
                <w:sz w:val="23"/>
              </w:rPr>
            </w:pPr>
            <w:r>
              <w:rPr>
                <w:w w:val="105"/>
                <w:sz w:val="23"/>
              </w:rPr>
              <w:t>итого по обязательной части ППССЗ</w:t>
            </w:r>
          </w:p>
        </w:tc>
        <w:tc>
          <w:tcPr>
            <w:tcW w:w="2168" w:type="dxa"/>
          </w:tcPr>
          <w:p>
            <w:pPr>
              <w:pStyle w:val="TableParagraph"/>
              <w:spacing w:line="228" w:lineRule="exact" w:before="15"/>
              <w:ind w:left="133"/>
              <w:rPr>
                <w:sz w:val="23"/>
              </w:rPr>
            </w:pPr>
            <w:r>
              <w:rPr>
                <w:w w:val="105"/>
                <w:sz w:val="23"/>
              </w:rPr>
              <w:t>4590</w:t>
            </w:r>
          </w:p>
        </w:tc>
        <w:tc>
          <w:tcPr>
            <w:tcW w:w="1923" w:type="dxa"/>
          </w:tcPr>
          <w:p>
            <w:pPr>
              <w:pStyle w:val="TableParagraph"/>
              <w:spacing w:line="228" w:lineRule="exact" w:before="15"/>
              <w:ind w:left="123"/>
              <w:rPr>
                <w:sz w:val="23"/>
              </w:rPr>
            </w:pPr>
            <w:r>
              <w:rPr>
                <w:w w:val="105"/>
                <w:sz w:val="23"/>
              </w:rPr>
              <w:t>3060</w:t>
            </w:r>
          </w:p>
        </w:tc>
      </w:tr>
      <w:tr>
        <w:trPr>
          <w:trHeight w:val="561" w:hRule="atLeast"/>
        </w:trPr>
        <w:tc>
          <w:tcPr>
            <w:tcW w:w="1221" w:type="dxa"/>
            <w:tcBorders>
              <w:right w:val="single" w:sz="2" w:space="0" w:color="000000"/>
            </w:tcBorders>
          </w:tcPr>
          <w:p>
            <w:pPr>
              <w:pStyle w:val="TableParagraph"/>
              <w:spacing w:line="280" w:lineRule="atLeast" w:before="9"/>
              <w:ind w:left="132" w:firstLine="1"/>
              <w:rPr>
                <w:sz w:val="23"/>
              </w:rPr>
            </w:pPr>
            <w:r>
              <w:rPr>
                <w:sz w:val="23"/>
              </w:rPr>
              <w:t>УП.00 ПП.00</w:t>
            </w:r>
          </w:p>
        </w:tc>
        <w:tc>
          <w:tcPr>
            <w:tcW w:w="4836" w:type="dxa"/>
            <w:tcBorders>
              <w:left w:val="single" w:sz="2" w:space="0" w:color="000000"/>
            </w:tcBorders>
          </w:tcPr>
          <w:p>
            <w:pPr>
              <w:pStyle w:val="TableParagraph"/>
              <w:spacing w:before="25"/>
              <w:ind w:left="167"/>
              <w:rPr>
                <w:sz w:val="23"/>
              </w:rPr>
            </w:pPr>
            <w:r>
              <w:rPr>
                <w:w w:val="105"/>
                <w:sz w:val="23"/>
              </w:rPr>
              <w:t>учебная и производственная практики</w:t>
            </w:r>
          </w:p>
        </w:tc>
        <w:tc>
          <w:tcPr>
            <w:tcW w:w="2168" w:type="dxa"/>
          </w:tcPr>
          <w:p>
            <w:pPr>
              <w:pStyle w:val="TableParagraph"/>
              <w:spacing w:before="25"/>
              <w:ind w:left="132"/>
              <w:rPr>
                <w:sz w:val="23"/>
              </w:rPr>
            </w:pPr>
            <w:r>
              <w:rPr>
                <w:w w:val="105"/>
                <w:sz w:val="23"/>
              </w:rPr>
              <w:t>9 нед.</w:t>
            </w:r>
          </w:p>
        </w:tc>
        <w:tc>
          <w:tcPr>
            <w:tcW w:w="1923" w:type="dxa"/>
          </w:tcPr>
          <w:p>
            <w:pPr>
              <w:pStyle w:val="TableParagraph"/>
              <w:spacing w:before="25"/>
              <w:ind w:left="128"/>
              <w:rPr>
                <w:sz w:val="23"/>
              </w:rPr>
            </w:pPr>
            <w:r>
              <w:rPr>
                <w:w w:val="105"/>
                <w:sz w:val="23"/>
              </w:rPr>
              <w:t>324</w:t>
            </w:r>
          </w:p>
        </w:tc>
      </w:tr>
      <w:tr>
        <w:trPr>
          <w:trHeight w:val="538" w:hRule="atLeast"/>
        </w:trPr>
        <w:tc>
          <w:tcPr>
            <w:tcW w:w="1221" w:type="dxa"/>
            <w:tcBorders>
              <w:right w:val="single" w:sz="2" w:space="0" w:color="000000"/>
            </w:tcBorders>
          </w:tcPr>
          <w:p>
            <w:pPr>
              <w:pStyle w:val="TableParagraph"/>
              <w:spacing w:before="7"/>
              <w:ind w:left="132"/>
              <w:rPr>
                <w:sz w:val="23"/>
              </w:rPr>
            </w:pPr>
            <w:r>
              <w:rPr>
                <w:w w:val="105"/>
                <w:sz w:val="23"/>
              </w:rPr>
              <w:t>ПДП.00</w:t>
            </w:r>
          </w:p>
        </w:tc>
        <w:tc>
          <w:tcPr>
            <w:tcW w:w="4836" w:type="dxa"/>
            <w:tcBorders>
              <w:left w:val="single" w:sz="2" w:space="0" w:color="000000"/>
            </w:tcBorders>
          </w:tcPr>
          <w:p>
            <w:pPr>
              <w:pStyle w:val="TableParagraph"/>
              <w:spacing w:before="7"/>
              <w:ind w:left="163"/>
              <w:rPr>
                <w:sz w:val="23"/>
              </w:rPr>
            </w:pPr>
            <w:r>
              <w:rPr>
                <w:w w:val="105"/>
                <w:sz w:val="23"/>
              </w:rPr>
              <w:t>производственная практика</w:t>
            </w:r>
          </w:p>
          <w:p>
            <w:pPr>
              <w:pStyle w:val="TableParagraph"/>
              <w:spacing w:line="233" w:lineRule="exact" w:before="14"/>
              <w:ind w:left="168"/>
              <w:rPr>
                <w:sz w:val="23"/>
              </w:rPr>
            </w:pPr>
            <w:r>
              <w:rPr>
                <w:w w:val="105"/>
                <w:sz w:val="23"/>
              </w:rPr>
              <w:t>(преддипломная)</w:t>
            </w:r>
          </w:p>
        </w:tc>
        <w:tc>
          <w:tcPr>
            <w:tcW w:w="2168" w:type="dxa"/>
          </w:tcPr>
          <w:p>
            <w:pPr>
              <w:pStyle w:val="TableParagraph"/>
              <w:spacing w:before="7"/>
              <w:ind w:left="133"/>
              <w:rPr>
                <w:sz w:val="23"/>
              </w:rPr>
            </w:pPr>
            <w:r>
              <w:rPr>
                <w:w w:val="105"/>
                <w:sz w:val="23"/>
              </w:rPr>
              <w:t>4 нед.</w:t>
            </w:r>
          </w:p>
        </w:tc>
        <w:tc>
          <w:tcPr>
            <w:tcW w:w="1923" w:type="dxa"/>
          </w:tcPr>
          <w:p>
            <w:pPr>
              <w:pStyle w:val="TableParagraph"/>
              <w:spacing w:before="2"/>
              <w:ind w:left="125"/>
              <w:rPr>
                <w:sz w:val="23"/>
              </w:rPr>
            </w:pPr>
            <w:r>
              <w:rPr>
                <w:w w:val="105"/>
                <w:sz w:val="23"/>
              </w:rPr>
              <w:t>144</w:t>
            </w:r>
          </w:p>
        </w:tc>
      </w:tr>
      <w:tr>
        <w:trPr>
          <w:trHeight w:val="267" w:hRule="atLeast"/>
        </w:trPr>
        <w:tc>
          <w:tcPr>
            <w:tcW w:w="1221" w:type="dxa"/>
            <w:tcBorders>
              <w:right w:val="single" w:sz="2" w:space="0" w:color="000000"/>
            </w:tcBorders>
          </w:tcPr>
          <w:p>
            <w:pPr>
              <w:pStyle w:val="TableParagraph"/>
              <w:spacing w:line="228" w:lineRule="exact" w:before="20"/>
              <w:ind w:left="132"/>
              <w:rPr>
                <w:sz w:val="23"/>
              </w:rPr>
            </w:pPr>
            <w:r>
              <w:rPr>
                <w:w w:val="105"/>
                <w:sz w:val="23"/>
              </w:rPr>
              <w:t>ПА.00</w:t>
            </w:r>
          </w:p>
        </w:tc>
        <w:tc>
          <w:tcPr>
            <w:tcW w:w="4836" w:type="dxa"/>
            <w:tcBorders>
              <w:left w:val="single" w:sz="2" w:space="0" w:color="000000"/>
            </w:tcBorders>
          </w:tcPr>
          <w:p>
            <w:pPr>
              <w:pStyle w:val="TableParagraph"/>
              <w:spacing w:line="233" w:lineRule="exact" w:before="15"/>
              <w:ind w:left="163"/>
              <w:rPr>
                <w:sz w:val="23"/>
              </w:rPr>
            </w:pPr>
            <w:r>
              <w:rPr>
                <w:sz w:val="23"/>
              </w:rPr>
              <w:t>промежуточная аттестация</w:t>
            </w:r>
          </w:p>
        </w:tc>
        <w:tc>
          <w:tcPr>
            <w:tcW w:w="2168" w:type="dxa"/>
          </w:tcPr>
          <w:p>
            <w:pPr>
              <w:pStyle w:val="TableParagraph"/>
              <w:spacing w:line="233" w:lineRule="exact" w:before="15"/>
              <w:ind w:left="128"/>
              <w:rPr>
                <w:sz w:val="23"/>
              </w:rPr>
            </w:pPr>
            <w:r>
              <w:rPr>
                <w:w w:val="105"/>
                <w:sz w:val="23"/>
              </w:rPr>
              <w:t>7 нед.</w:t>
            </w:r>
          </w:p>
        </w:tc>
        <w:tc>
          <w:tcPr>
            <w:tcW w:w="1923" w:type="dxa"/>
          </w:tcPr>
          <w:p>
            <w:pPr>
              <w:pStyle w:val="TableParagraph"/>
              <w:spacing w:line="233" w:lineRule="exact" w:before="15"/>
              <w:ind w:left="122"/>
              <w:rPr>
                <w:sz w:val="23"/>
              </w:rPr>
            </w:pPr>
            <w:r>
              <w:rPr>
                <w:w w:val="105"/>
                <w:sz w:val="23"/>
              </w:rPr>
              <w:t>252</w:t>
            </w:r>
          </w:p>
        </w:tc>
      </w:tr>
      <w:tr>
        <w:trPr>
          <w:trHeight w:val="272" w:hRule="atLeast"/>
        </w:trPr>
        <w:tc>
          <w:tcPr>
            <w:tcW w:w="1221" w:type="dxa"/>
            <w:tcBorders>
              <w:right w:val="single" w:sz="2" w:space="0" w:color="000000"/>
            </w:tcBorders>
          </w:tcPr>
          <w:p>
            <w:pPr>
              <w:pStyle w:val="TableParagraph"/>
              <w:spacing w:line="228" w:lineRule="exact" w:before="25"/>
              <w:ind w:left="132"/>
              <w:rPr>
                <w:sz w:val="23"/>
              </w:rPr>
            </w:pPr>
            <w:r>
              <w:rPr>
                <w:w w:val="105"/>
                <w:sz w:val="23"/>
              </w:rPr>
              <w:t>ГИА.00</w:t>
            </w:r>
          </w:p>
        </w:tc>
        <w:tc>
          <w:tcPr>
            <w:tcW w:w="4836" w:type="dxa"/>
            <w:tcBorders>
              <w:left w:val="single" w:sz="2" w:space="0" w:color="000000"/>
            </w:tcBorders>
          </w:tcPr>
          <w:p>
            <w:pPr>
              <w:pStyle w:val="TableParagraph"/>
              <w:spacing w:line="233" w:lineRule="exact" w:before="20"/>
              <w:ind w:left="169"/>
              <w:rPr>
                <w:sz w:val="23"/>
              </w:rPr>
            </w:pPr>
            <w:r>
              <w:rPr>
                <w:w w:val="105"/>
                <w:sz w:val="23"/>
              </w:rPr>
              <w:t>государственная итоговая аттестация</w:t>
            </w:r>
          </w:p>
        </w:tc>
        <w:tc>
          <w:tcPr>
            <w:tcW w:w="2168" w:type="dxa"/>
          </w:tcPr>
          <w:p>
            <w:pPr>
              <w:pStyle w:val="TableParagraph"/>
              <w:spacing w:line="228" w:lineRule="exact" w:before="25"/>
              <w:ind w:left="127"/>
              <w:rPr>
                <w:sz w:val="23"/>
              </w:rPr>
            </w:pPr>
            <w:r>
              <w:rPr>
                <w:w w:val="105"/>
                <w:sz w:val="23"/>
              </w:rPr>
              <w:t>3 нед.</w:t>
            </w:r>
          </w:p>
        </w:tc>
        <w:tc>
          <w:tcPr>
            <w:tcW w:w="1923" w:type="dxa"/>
          </w:tcPr>
          <w:p>
            <w:pPr>
              <w:pStyle w:val="TableParagraph"/>
              <w:spacing w:line="233" w:lineRule="exact" w:before="20"/>
              <w:ind w:left="120"/>
              <w:rPr>
                <w:sz w:val="23"/>
              </w:rPr>
            </w:pPr>
            <w:r>
              <w:rPr>
                <w:w w:val="105"/>
                <w:sz w:val="23"/>
              </w:rPr>
              <w:t>108</w:t>
            </w:r>
          </w:p>
        </w:tc>
      </w:tr>
      <w:tr>
        <w:trPr>
          <w:trHeight w:val="315" w:hRule="atLeast"/>
        </w:trPr>
        <w:tc>
          <w:tcPr>
            <w:tcW w:w="6057" w:type="dxa"/>
            <w:gridSpan w:val="2"/>
          </w:tcPr>
          <w:p>
            <w:pPr>
              <w:pStyle w:val="TableParagraph"/>
              <w:spacing w:before="25"/>
              <w:ind w:left="128"/>
              <w:rPr>
                <w:sz w:val="23"/>
              </w:rPr>
            </w:pPr>
            <w:r>
              <w:rPr>
                <w:w w:val="105"/>
                <w:sz w:val="23"/>
              </w:rPr>
              <w:t>Общий объем образовательной программы:</w:t>
            </w:r>
          </w:p>
        </w:tc>
        <w:tc>
          <w:tcPr>
            <w:tcW w:w="2168" w:type="dxa"/>
          </w:tcPr>
          <w:p>
            <w:pPr>
              <w:pStyle w:val="TableParagraph"/>
              <w:rPr>
                <w:sz w:val="24"/>
              </w:rPr>
            </w:pPr>
          </w:p>
        </w:tc>
        <w:tc>
          <w:tcPr>
            <w:tcW w:w="1923" w:type="dxa"/>
          </w:tcPr>
          <w:p>
            <w:pPr>
              <w:pStyle w:val="TableParagraph"/>
              <w:rPr>
                <w:sz w:val="24"/>
              </w:rPr>
            </w:pPr>
          </w:p>
        </w:tc>
      </w:tr>
      <w:tr>
        <w:trPr>
          <w:trHeight w:val="1916" w:hRule="atLeast"/>
        </w:trPr>
        <w:tc>
          <w:tcPr>
            <w:tcW w:w="1221" w:type="dxa"/>
          </w:tcPr>
          <w:p>
            <w:pPr>
              <w:pStyle w:val="TableParagraph"/>
              <w:rPr>
                <w:sz w:val="24"/>
              </w:rPr>
            </w:pPr>
          </w:p>
        </w:tc>
        <w:tc>
          <w:tcPr>
            <w:tcW w:w="4836" w:type="dxa"/>
          </w:tcPr>
          <w:p>
            <w:pPr>
              <w:pStyle w:val="TableParagraph"/>
              <w:spacing w:line="246" w:lineRule="exact"/>
              <w:ind w:left="150"/>
              <w:rPr>
                <w:sz w:val="23"/>
              </w:rPr>
            </w:pPr>
            <w:r>
              <w:rPr>
                <w:w w:val="105"/>
                <w:sz w:val="23"/>
              </w:rPr>
              <w:t>на базе среднего общего образования</w:t>
            </w:r>
          </w:p>
          <w:p>
            <w:pPr>
              <w:pStyle w:val="TableParagraph"/>
              <w:spacing w:line="254" w:lineRule="auto" w:before="14"/>
              <w:ind w:left="145" w:right="568" w:firstLine="5"/>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3" w:lineRule="exact" w:before="1"/>
              <w:ind w:left="142"/>
              <w:rPr>
                <w:sz w:val="23"/>
              </w:rPr>
            </w:pPr>
            <w:r>
              <w:rPr>
                <w:w w:val="105"/>
                <w:sz w:val="23"/>
              </w:rPr>
              <w:t>общего образования</w:t>
            </w:r>
          </w:p>
        </w:tc>
        <w:tc>
          <w:tcPr>
            <w:tcW w:w="2168" w:type="dxa"/>
          </w:tcPr>
          <w:p>
            <w:pPr>
              <w:pStyle w:val="TableParagraph"/>
              <w:spacing w:line="241" w:lineRule="exact"/>
              <w:ind w:left="129"/>
              <w:rPr>
                <w:sz w:val="23"/>
              </w:rPr>
            </w:pPr>
            <w:r>
              <w:rPr>
                <w:w w:val="105"/>
                <w:sz w:val="23"/>
              </w:rPr>
              <w:t>108 нед.</w:t>
            </w:r>
          </w:p>
          <w:p>
            <w:pPr>
              <w:pStyle w:val="TableParagraph"/>
              <w:spacing w:before="14"/>
              <w:ind w:left="124"/>
              <w:rPr>
                <w:sz w:val="23"/>
              </w:rPr>
            </w:pPr>
            <w:r>
              <w:rPr>
                <w:w w:val="105"/>
                <w:sz w:val="23"/>
              </w:rPr>
              <w:t>149 нед.</w:t>
            </w:r>
          </w:p>
        </w:tc>
        <w:tc>
          <w:tcPr>
            <w:tcW w:w="1923" w:type="dxa"/>
          </w:tcPr>
          <w:p>
            <w:pPr>
              <w:pStyle w:val="TableParagraph"/>
              <w:spacing w:line="241" w:lineRule="exact"/>
              <w:ind w:left="123"/>
              <w:rPr>
                <w:sz w:val="23"/>
              </w:rPr>
            </w:pPr>
            <w:r>
              <w:rPr>
                <w:w w:val="105"/>
                <w:sz w:val="23"/>
              </w:rPr>
              <w:t>3888</w:t>
            </w:r>
          </w:p>
          <w:p>
            <w:pPr>
              <w:pStyle w:val="TableParagraph"/>
              <w:spacing w:before="14"/>
              <w:ind w:left="121"/>
              <w:rPr>
                <w:sz w:val="23"/>
              </w:rPr>
            </w:pPr>
            <w:r>
              <w:rPr>
                <w:w w:val="105"/>
                <w:sz w:val="23"/>
              </w:rPr>
              <w:t>5364</w:t>
            </w:r>
          </w:p>
        </w:tc>
      </w:tr>
    </w:tbl>
    <w:p>
      <w:pPr>
        <w:spacing w:before="14"/>
        <w:ind w:left="0" w:right="133" w:firstLine="0"/>
        <w:jc w:val="right"/>
        <w:rPr>
          <w:sz w:val="27"/>
        </w:rPr>
      </w:pPr>
      <w:r>
        <w:rPr>
          <w:w w:val="105"/>
          <w:sz w:val="27"/>
        </w:rPr>
        <w:t>»;</w:t>
      </w:r>
    </w:p>
    <w:p>
      <w:pPr>
        <w:spacing w:before="190"/>
        <w:ind w:left="949" w:right="0" w:firstLine="0"/>
        <w:jc w:val="left"/>
        <w:rPr>
          <w:sz w:val="27"/>
        </w:rPr>
      </w:pPr>
      <w:r>
        <w:rPr>
          <w:w w:val="105"/>
          <w:sz w:val="27"/>
        </w:rPr>
        <w:t>д) пункт 7.11 изложить в следующей редакции:</w:t>
      </w:r>
    </w:p>
    <w:p>
      <w:pPr>
        <w:spacing w:line="350" w:lineRule="auto" w:before="146"/>
        <w:ind w:left="236" w:right="141" w:firstLine="707"/>
        <w:jc w:val="both"/>
        <w:rPr>
          <w:sz w:val="27"/>
        </w:rPr>
      </w:pPr>
      <w:r>
        <w:rPr>
          <w:w w:val="105"/>
          <w:sz w:val="27"/>
        </w:rPr>
        <w:t>«7.11. ППССЗ, реализуемая на базе основного общего образования, разрабатывается</w:t>
      </w:r>
      <w:r>
        <w:rPr>
          <w:spacing w:val="-31"/>
          <w:w w:val="105"/>
          <w:sz w:val="27"/>
        </w:rPr>
        <w:t> </w:t>
      </w:r>
      <w:r>
        <w:rPr>
          <w:w w:val="105"/>
          <w:sz w:val="27"/>
        </w:rPr>
        <w:t>образовательной</w:t>
      </w:r>
      <w:r>
        <w:rPr>
          <w:spacing w:val="-35"/>
          <w:w w:val="105"/>
          <w:sz w:val="27"/>
        </w:rPr>
        <w:t> </w:t>
      </w:r>
      <w:r>
        <w:rPr>
          <w:w w:val="105"/>
          <w:sz w:val="27"/>
        </w:rPr>
        <w:t>организацией</w:t>
      </w:r>
      <w:r>
        <w:rPr>
          <w:spacing w:val="-11"/>
          <w:w w:val="105"/>
          <w:sz w:val="27"/>
        </w:rPr>
        <w:t> </w:t>
      </w:r>
      <w:r>
        <w:rPr>
          <w:w w:val="105"/>
          <w:sz w:val="27"/>
        </w:rPr>
        <w:t>на</w:t>
      </w:r>
      <w:r>
        <w:rPr>
          <w:spacing w:val="-25"/>
          <w:w w:val="105"/>
          <w:sz w:val="27"/>
        </w:rPr>
        <w:t> </w:t>
      </w:r>
      <w:r>
        <w:rPr>
          <w:w w:val="105"/>
          <w:sz w:val="27"/>
        </w:rPr>
        <w:t>основе</w:t>
      </w:r>
      <w:r>
        <w:rPr>
          <w:spacing w:val="-22"/>
          <w:w w:val="105"/>
          <w:sz w:val="27"/>
        </w:rPr>
        <w:t> </w:t>
      </w:r>
      <w:r>
        <w:rPr>
          <w:w w:val="105"/>
          <w:sz w:val="27"/>
        </w:rPr>
        <w:t>требований</w:t>
      </w:r>
      <w:r>
        <w:rPr>
          <w:spacing w:val="-10"/>
          <w:w w:val="105"/>
          <w:sz w:val="27"/>
        </w:rPr>
        <w:t> </w:t>
      </w:r>
      <w:r>
        <w:rPr>
          <w:w w:val="105"/>
          <w:sz w:val="27"/>
        </w:rPr>
        <w:t>федерального государственного</w:t>
      </w:r>
      <w:r>
        <w:rPr>
          <w:spacing w:val="-22"/>
          <w:w w:val="105"/>
          <w:sz w:val="27"/>
        </w:rPr>
        <w:t> </w:t>
      </w:r>
      <w:r>
        <w:rPr>
          <w:w w:val="105"/>
          <w:sz w:val="27"/>
        </w:rPr>
        <w:t>образовательного</w:t>
      </w:r>
      <w:r>
        <w:rPr>
          <w:spacing w:val="-18"/>
          <w:w w:val="105"/>
          <w:sz w:val="27"/>
        </w:rPr>
        <w:t> </w:t>
      </w:r>
      <w:r>
        <w:rPr>
          <w:w w:val="105"/>
          <w:sz w:val="27"/>
        </w:rPr>
        <w:t>стандарта</w:t>
      </w:r>
      <w:r>
        <w:rPr>
          <w:spacing w:val="-7"/>
          <w:w w:val="105"/>
          <w:sz w:val="27"/>
        </w:rPr>
        <w:t> </w:t>
      </w:r>
      <w:r>
        <w:rPr>
          <w:w w:val="105"/>
          <w:sz w:val="27"/>
        </w:rPr>
        <w:t>среднего</w:t>
      </w:r>
      <w:r>
        <w:rPr>
          <w:spacing w:val="-8"/>
          <w:w w:val="105"/>
          <w:sz w:val="27"/>
        </w:rPr>
        <w:t> </w:t>
      </w:r>
      <w:r>
        <w:rPr>
          <w:w w:val="105"/>
          <w:sz w:val="27"/>
        </w:rPr>
        <w:t>общего</w:t>
      </w:r>
      <w:r>
        <w:rPr>
          <w:spacing w:val="-11"/>
          <w:w w:val="105"/>
          <w:sz w:val="27"/>
        </w:rPr>
        <w:t> </w:t>
      </w:r>
      <w:r>
        <w:rPr>
          <w:w w:val="105"/>
          <w:sz w:val="27"/>
        </w:rPr>
        <w:t>образования,</w:t>
      </w:r>
      <w:r>
        <w:rPr>
          <w:spacing w:val="-10"/>
          <w:w w:val="105"/>
          <w:sz w:val="27"/>
        </w:rPr>
        <w:t> </w:t>
      </w:r>
      <w:r>
        <w:rPr>
          <w:w w:val="105"/>
          <w:sz w:val="27"/>
        </w:rPr>
        <w:t>ФГОС СПО и положений федеральной основной общеобразовательной программы среднего общего образования с учетом получаемой</w:t>
      </w:r>
      <w:r>
        <w:rPr>
          <w:spacing w:val="-10"/>
          <w:w w:val="105"/>
          <w:sz w:val="27"/>
        </w:rPr>
        <w:t> </w:t>
      </w:r>
      <w:r>
        <w:rPr>
          <w:w w:val="105"/>
          <w:sz w:val="27"/>
        </w:rPr>
        <w:t>специальности</w:t>
      </w:r>
      <w:r>
        <w:rPr>
          <w:w w:val="105"/>
          <w:position w:val="10"/>
          <w:sz w:val="18"/>
        </w:rPr>
        <w:t>3</w:t>
      </w:r>
      <w:r>
        <w:rPr>
          <w:w w:val="105"/>
          <w:sz w:val="27"/>
        </w:rPr>
        <w:t>.»;</w:t>
      </w:r>
    </w:p>
    <w:p>
      <w:pPr>
        <w:spacing w:line="318" w:lineRule="exact" w:before="0"/>
        <w:ind w:left="942" w:right="0" w:firstLine="0"/>
        <w:jc w:val="left"/>
        <w:rPr>
          <w:sz w:val="27"/>
        </w:rPr>
      </w:pPr>
      <w:r>
        <w:rPr>
          <w:sz w:val="27"/>
        </w:rPr>
        <w:t>е) сноску </w:t>
      </w:r>
      <w:r>
        <w:rPr>
          <w:rFonts w:ascii="Arial" w:hAnsi="Arial"/>
          <w:w w:val="95"/>
          <w:sz w:val="29"/>
        </w:rPr>
        <w:t>«3&gt;&gt; </w:t>
      </w:r>
      <w:r>
        <w:rPr>
          <w:sz w:val="27"/>
        </w:rPr>
        <w:t>к пункту 7.11 изложить в следующей редакции:</w:t>
      </w:r>
    </w:p>
    <w:p>
      <w:pPr>
        <w:spacing w:line="348" w:lineRule="auto" w:before="143"/>
        <w:ind w:left="236" w:right="148" w:firstLine="707"/>
        <w:jc w:val="both"/>
        <w:rPr>
          <w:sz w:val="27"/>
        </w:rPr>
      </w:pPr>
      <w:r>
        <w:rPr>
          <w:spacing w:val="-3"/>
          <w:sz w:val="27"/>
        </w:rPr>
        <w:t>«</w:t>
      </w:r>
      <w:r>
        <w:rPr>
          <w:rFonts w:ascii="Arial" w:hAnsi="Arial"/>
          <w:spacing w:val="-3"/>
          <w:position w:val="9"/>
          <w:sz w:val="17"/>
        </w:rPr>
        <w:t>3 </w:t>
      </w:r>
      <w:r>
        <w:rPr>
          <w:sz w:val="27"/>
        </w:rPr>
        <w:t>Федеральный государственный образовательный стандарт среднего общего образования, утвержденный приказом Министерства образования и</w:t>
      </w:r>
      <w:r>
        <w:rPr>
          <w:spacing w:val="56"/>
          <w:sz w:val="27"/>
        </w:rPr>
        <w:t> </w:t>
      </w:r>
      <w:r>
        <w:rPr>
          <w:sz w:val="27"/>
        </w:rPr>
        <w:t>науки</w:t>
      </w:r>
    </w:p>
    <w:p>
      <w:pPr>
        <w:spacing w:after="0" w:line="348" w:lineRule="auto"/>
        <w:jc w:val="both"/>
        <w:rPr>
          <w:sz w:val="27"/>
        </w:rPr>
        <w:sectPr>
          <w:headerReference w:type="default" r:id="rId417"/>
          <w:footerReference w:type="default" r:id="rId418"/>
          <w:pgSz w:w="11970" w:h="17210"/>
          <w:pgMar w:header="5" w:footer="475" w:top="1240" w:bottom="660" w:left="1100" w:right="320"/>
        </w:sectPr>
      </w:pPr>
    </w:p>
    <w:p>
      <w:pPr>
        <w:spacing w:before="83"/>
        <w:ind w:left="101" w:right="74" w:firstLine="0"/>
        <w:jc w:val="center"/>
        <w:rPr>
          <w:rFonts w:ascii="Courier New"/>
          <w:sz w:val="26"/>
        </w:rPr>
      </w:pPr>
      <w:r>
        <w:rPr/>
        <w:pict>
          <v:group style="position:absolute;margin-left:5.28838pt;margin-top:-.000029pt;width:599.550pt;height:864.75pt;mso-position-horizontal-relative:page;mso-position-vertical-relative:page;z-index:-1223488" coordorigin="106,0" coordsize="11991,17295">
            <v:line style="position:absolute" from="163,0" to="163,17294" stroked="true" strokeweight="5.769141pt" strokecolor="#000000">
              <v:stroke dashstyle="solid"/>
            </v:line>
            <v:line style="position:absolute" from="269,115" to="12096,115" stroked="true" strokeweight="4.084529pt" strokecolor="#000000">
              <v:stroke dashstyle="solid"/>
            </v:line>
            <w10:wrap type="none"/>
          </v:group>
        </w:pict>
      </w:r>
      <w:r>
        <w:rPr>
          <w:rFonts w:ascii="Courier New"/>
          <w:w w:val="90"/>
          <w:sz w:val="26"/>
        </w:rPr>
        <w:t>209</w:t>
      </w:r>
    </w:p>
    <w:p>
      <w:pPr>
        <w:pStyle w:val="BodyText"/>
        <w:spacing w:before="3"/>
        <w:rPr>
          <w:rFonts w:ascii="Courier New"/>
          <w:sz w:val="26"/>
        </w:rPr>
      </w:pPr>
    </w:p>
    <w:p>
      <w:pPr>
        <w:spacing w:line="355" w:lineRule="auto" w:before="0"/>
        <w:ind w:left="141" w:right="107" w:firstLine="14"/>
        <w:jc w:val="both"/>
        <w:rPr>
          <w:sz w:val="27"/>
        </w:rPr>
      </w:pPr>
      <w:r>
        <w:rPr>
          <w:w w:val="105"/>
          <w:sz w:val="27"/>
        </w:rPr>
        <w:t>Российской Федерации от 17 мая 2012 г. </w:t>
      </w:r>
      <w:r>
        <w:rPr>
          <w:rFonts w:ascii="Arial" w:hAnsi="Arial"/>
          <w:w w:val="105"/>
          <w:sz w:val="27"/>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7"/>
        </w:rPr>
        <w:t>№ </w:t>
      </w:r>
      <w:r>
        <w:rPr>
          <w:w w:val="105"/>
          <w:sz w:val="27"/>
        </w:rPr>
        <w:t>35953), от 31 декабря 2015 г. </w:t>
      </w:r>
      <w:r>
        <w:rPr>
          <w:rFonts w:ascii="Arial" w:hAnsi="Arial"/>
          <w:w w:val="105"/>
          <w:sz w:val="27"/>
        </w:rPr>
        <w:t>№ </w:t>
      </w:r>
      <w:r>
        <w:rPr>
          <w:w w:val="105"/>
          <w:sz w:val="27"/>
        </w:rPr>
        <w:t>1578 (зарегистрирован Министерством юстиции Российской Федерации 9 февраля 2016 г., регистрационный </w:t>
      </w:r>
      <w:r>
        <w:rPr>
          <w:rFonts w:ascii="Arial" w:hAnsi="Arial"/>
          <w:w w:val="105"/>
          <w:sz w:val="27"/>
        </w:rPr>
        <w:t>№ </w:t>
      </w:r>
      <w:r>
        <w:rPr>
          <w:w w:val="105"/>
          <w:sz w:val="27"/>
        </w:rPr>
        <w:t>41020), от 29 июня 2017 г. </w:t>
      </w:r>
      <w:r>
        <w:rPr>
          <w:rFonts w:ascii="Arial" w:hAnsi="Arial"/>
          <w:w w:val="105"/>
          <w:sz w:val="27"/>
        </w:rPr>
        <w:t>№ </w:t>
      </w:r>
      <w:r>
        <w:rPr>
          <w:w w:val="105"/>
          <w:sz w:val="27"/>
        </w:rPr>
        <w:t>613 (зарегистрирован Министерством</w:t>
      </w:r>
      <w:r>
        <w:rPr>
          <w:spacing w:val="-1"/>
          <w:w w:val="105"/>
          <w:sz w:val="27"/>
        </w:rPr>
        <w:t> </w:t>
      </w:r>
      <w:r>
        <w:rPr>
          <w:w w:val="105"/>
          <w:sz w:val="27"/>
        </w:rPr>
        <w:t>юстиции</w:t>
      </w:r>
      <w:r>
        <w:rPr>
          <w:spacing w:val="-5"/>
          <w:w w:val="105"/>
          <w:sz w:val="27"/>
        </w:rPr>
        <w:t> </w:t>
      </w:r>
      <w:r>
        <w:rPr>
          <w:w w:val="105"/>
          <w:sz w:val="27"/>
        </w:rPr>
        <w:t>Российской</w:t>
      </w:r>
      <w:r>
        <w:rPr>
          <w:spacing w:val="-5"/>
          <w:w w:val="105"/>
          <w:sz w:val="27"/>
        </w:rPr>
        <w:t> </w:t>
      </w:r>
      <w:r>
        <w:rPr>
          <w:w w:val="105"/>
          <w:sz w:val="27"/>
        </w:rPr>
        <w:t>Федерации</w:t>
      </w:r>
      <w:r>
        <w:rPr>
          <w:spacing w:val="-2"/>
          <w:w w:val="105"/>
          <w:sz w:val="27"/>
        </w:rPr>
        <w:t> </w:t>
      </w:r>
      <w:r>
        <w:rPr>
          <w:w w:val="105"/>
          <w:sz w:val="27"/>
        </w:rPr>
        <w:t>26</w:t>
      </w:r>
      <w:r>
        <w:rPr>
          <w:spacing w:val="-20"/>
          <w:w w:val="105"/>
          <w:sz w:val="27"/>
        </w:rPr>
        <w:t> </w:t>
      </w:r>
      <w:r>
        <w:rPr>
          <w:w w:val="105"/>
          <w:sz w:val="27"/>
        </w:rPr>
        <w:t>июля</w:t>
      </w:r>
      <w:r>
        <w:rPr>
          <w:spacing w:val="-10"/>
          <w:w w:val="105"/>
          <w:sz w:val="27"/>
        </w:rPr>
        <w:t> </w:t>
      </w:r>
      <w:r>
        <w:rPr>
          <w:w w:val="105"/>
          <w:sz w:val="27"/>
        </w:rPr>
        <w:t>2017</w:t>
      </w:r>
      <w:r>
        <w:rPr>
          <w:spacing w:val="-11"/>
          <w:w w:val="105"/>
          <w:sz w:val="27"/>
        </w:rPr>
        <w:t> </w:t>
      </w:r>
      <w:r>
        <w:rPr>
          <w:w w:val="105"/>
          <w:sz w:val="27"/>
        </w:rPr>
        <w:t>г.,</w:t>
      </w:r>
      <w:r>
        <w:rPr>
          <w:spacing w:val="-17"/>
          <w:w w:val="105"/>
          <w:sz w:val="27"/>
        </w:rPr>
        <w:t> </w:t>
      </w:r>
      <w:r>
        <w:rPr>
          <w:w w:val="105"/>
          <w:sz w:val="27"/>
        </w:rPr>
        <w:t>регистрационный</w:t>
      </w:r>
    </w:p>
    <w:p>
      <w:pPr>
        <w:spacing w:line="350" w:lineRule="auto" w:before="11"/>
        <w:ind w:left="136" w:right="128" w:hanging="12"/>
        <w:jc w:val="both"/>
        <w:rPr>
          <w:sz w:val="27"/>
        </w:rPr>
      </w:pPr>
      <w:r>
        <w:rPr>
          <w:rFonts w:ascii="Arial" w:hAnsi="Arial"/>
          <w:sz w:val="27"/>
        </w:rPr>
        <w:t>№    </w:t>
      </w:r>
      <w:r>
        <w:rPr>
          <w:sz w:val="27"/>
        </w:rPr>
        <w:t>47532),    приказами    Министерства    просвещения     Российской     Федерации от 24 сентября 2020 г. </w:t>
      </w:r>
      <w:r>
        <w:rPr>
          <w:rFonts w:ascii="Arial" w:hAnsi="Arial"/>
          <w:sz w:val="27"/>
        </w:rPr>
        <w:t>№ </w:t>
      </w:r>
      <w:r>
        <w:rPr>
          <w:sz w:val="27"/>
        </w:rPr>
        <w:t>519 (зарегистрирован Министерством юстиции Российской Федерации  23  декабря  2020  г.,  регистрационный  </w:t>
      </w:r>
      <w:r>
        <w:rPr>
          <w:rFonts w:ascii="Arial" w:hAnsi="Arial"/>
          <w:sz w:val="27"/>
        </w:rPr>
        <w:t>№  </w:t>
      </w:r>
      <w:r>
        <w:rPr>
          <w:sz w:val="27"/>
        </w:rPr>
        <w:t>61749),  от  11  декабря  2020</w:t>
      </w:r>
      <w:r>
        <w:rPr>
          <w:spacing w:val="10"/>
          <w:sz w:val="27"/>
        </w:rPr>
        <w:t> </w:t>
      </w:r>
      <w:r>
        <w:rPr>
          <w:sz w:val="27"/>
        </w:rPr>
        <w:t>г.</w:t>
      </w:r>
    </w:p>
    <w:p>
      <w:pPr>
        <w:tabs>
          <w:tab w:pos="697" w:val="left" w:leader="none"/>
          <w:tab w:pos="1408" w:val="left" w:leader="none"/>
          <w:tab w:pos="3771" w:val="left" w:leader="none"/>
          <w:tab w:pos="5951" w:val="left" w:leader="none"/>
          <w:tab w:pos="7294" w:val="left" w:leader="none"/>
          <w:tab w:pos="8976" w:val="left" w:leader="none"/>
        </w:tabs>
        <w:spacing w:before="1"/>
        <w:ind w:left="123" w:right="0" w:firstLine="0"/>
        <w:jc w:val="left"/>
        <w:rPr>
          <w:sz w:val="27"/>
        </w:rPr>
      </w:pPr>
      <w:r>
        <w:rPr>
          <w:rFonts w:ascii="Arial" w:hAnsi="Arial"/>
          <w:w w:val="105"/>
          <w:sz w:val="28"/>
        </w:rPr>
        <w:t>№</w:t>
        <w:tab/>
      </w:r>
      <w:r>
        <w:rPr>
          <w:w w:val="105"/>
          <w:sz w:val="27"/>
        </w:rPr>
        <w:t>712</w:t>
        <w:tab/>
        <w:t>(зарегистрирован</w:t>
        <w:tab/>
        <w:t>Министерством</w:t>
        <w:tab/>
        <w:t>юстиции</w:t>
        <w:tab/>
        <w:t>Российской</w:t>
        <w:tab/>
        <w:t>Федерации</w:t>
      </w:r>
    </w:p>
    <w:p>
      <w:pPr>
        <w:spacing w:line="352" w:lineRule="auto" w:before="150"/>
        <w:ind w:left="134" w:right="119" w:firstLine="5"/>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5"/>
          <w:w w:val="105"/>
          <w:sz w:val="27"/>
        </w:rPr>
        <w:t> </w:t>
      </w:r>
      <w:r>
        <w:rPr>
          <w:w w:val="105"/>
          <w:sz w:val="27"/>
        </w:rPr>
        <w:t>г.,</w:t>
      </w:r>
      <w:r>
        <w:rPr>
          <w:spacing w:val="-15"/>
          <w:w w:val="105"/>
          <w:sz w:val="27"/>
        </w:rPr>
        <w:t> </w:t>
      </w:r>
      <w:r>
        <w:rPr>
          <w:w w:val="105"/>
          <w:sz w:val="27"/>
        </w:rPr>
        <w:t>регистрационный</w:t>
      </w:r>
      <w:r>
        <w:rPr>
          <w:spacing w:val="-30"/>
          <w:w w:val="105"/>
          <w:sz w:val="27"/>
        </w:rPr>
        <w:t> </w:t>
      </w:r>
      <w:r>
        <w:rPr>
          <w:rFonts w:ascii="Arial" w:hAnsi="Arial"/>
          <w:w w:val="105"/>
          <w:sz w:val="27"/>
        </w:rPr>
        <w:t>№</w:t>
      </w:r>
      <w:r>
        <w:rPr>
          <w:rFonts w:ascii="Arial" w:hAnsi="Arial"/>
          <w:spacing w:val="-32"/>
          <w:w w:val="105"/>
          <w:sz w:val="27"/>
        </w:rPr>
        <w:t> </w:t>
      </w:r>
      <w:r>
        <w:rPr>
          <w:w w:val="105"/>
          <w:sz w:val="27"/>
        </w:rPr>
        <w:t>70034)</w:t>
      </w:r>
      <w:r>
        <w:rPr>
          <w:spacing w:val="-16"/>
          <w:w w:val="105"/>
          <w:sz w:val="27"/>
        </w:rPr>
        <w:t> </w:t>
      </w:r>
      <w:r>
        <w:rPr>
          <w:w w:val="105"/>
          <w:sz w:val="27"/>
        </w:rPr>
        <w:t>и</w:t>
      </w:r>
      <w:r>
        <w:rPr>
          <w:spacing w:val="-19"/>
          <w:w w:val="105"/>
          <w:sz w:val="27"/>
        </w:rPr>
        <w:t> </w:t>
      </w:r>
      <w:r>
        <w:rPr>
          <w:w w:val="105"/>
          <w:sz w:val="27"/>
        </w:rPr>
        <w:t>от</w:t>
      </w:r>
      <w:r>
        <w:rPr>
          <w:spacing w:val="-18"/>
          <w:w w:val="105"/>
          <w:sz w:val="27"/>
        </w:rPr>
        <w:t> </w:t>
      </w:r>
      <w:r>
        <w:rPr>
          <w:w w:val="105"/>
          <w:sz w:val="27"/>
        </w:rPr>
        <w:t>27</w:t>
      </w:r>
      <w:r>
        <w:rPr>
          <w:spacing w:val="-18"/>
          <w:w w:val="105"/>
          <w:sz w:val="27"/>
        </w:rPr>
        <w:t> </w:t>
      </w:r>
      <w:r>
        <w:rPr>
          <w:w w:val="105"/>
          <w:sz w:val="27"/>
        </w:rPr>
        <w:t>декабря</w:t>
      </w:r>
      <w:r>
        <w:rPr>
          <w:spacing w:val="-11"/>
          <w:w w:val="105"/>
          <w:sz w:val="27"/>
        </w:rPr>
        <w:t> </w:t>
      </w:r>
      <w:r>
        <w:rPr>
          <w:w w:val="105"/>
          <w:sz w:val="27"/>
        </w:rPr>
        <w:t>2023</w:t>
      </w:r>
      <w:r>
        <w:rPr>
          <w:spacing w:val="-11"/>
          <w:w w:val="105"/>
          <w:sz w:val="27"/>
        </w:rPr>
        <w:t> </w:t>
      </w:r>
      <w:r>
        <w:rPr>
          <w:w w:val="105"/>
          <w:sz w:val="27"/>
        </w:rPr>
        <w:t>г.</w:t>
      </w:r>
      <w:r>
        <w:rPr>
          <w:spacing w:val="-34"/>
          <w:w w:val="105"/>
          <w:sz w:val="27"/>
        </w:rPr>
        <w:t> </w:t>
      </w:r>
      <w:r>
        <w:rPr>
          <w:rFonts w:ascii="Arial" w:hAnsi="Arial"/>
          <w:w w:val="105"/>
          <w:sz w:val="27"/>
        </w:rPr>
        <w:t>№</w:t>
      </w:r>
      <w:r>
        <w:rPr>
          <w:rFonts w:ascii="Arial" w:hAnsi="Arial"/>
          <w:spacing w:val="-25"/>
          <w:w w:val="105"/>
          <w:sz w:val="27"/>
        </w:rPr>
        <w:t> </w:t>
      </w:r>
      <w:r>
        <w:rPr>
          <w:w w:val="105"/>
          <w:sz w:val="27"/>
        </w:rPr>
        <w:t>1028</w:t>
      </w:r>
      <w:r>
        <w:rPr>
          <w:spacing w:val="-13"/>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40"/>
          <w:w w:val="105"/>
          <w:sz w:val="27"/>
        </w:rPr>
        <w:t> </w:t>
      </w:r>
      <w:r>
        <w:rPr>
          <w:w w:val="105"/>
          <w:sz w:val="27"/>
        </w:rPr>
        <w:t>77121).»;</w:t>
      </w:r>
    </w:p>
    <w:p>
      <w:pPr>
        <w:spacing w:before="3"/>
        <w:ind w:left="839" w:right="0" w:firstLine="0"/>
        <w:jc w:val="left"/>
        <w:rPr>
          <w:sz w:val="27"/>
        </w:rPr>
      </w:pPr>
      <w:r>
        <w:rPr>
          <w:sz w:val="27"/>
        </w:rPr>
        <w:t>ж) абзац девятый пункта 7.16 изложить в следующей редакции:</w:t>
      </w:r>
    </w:p>
    <w:p>
      <w:pPr>
        <w:spacing w:line="357" w:lineRule="auto" w:before="151"/>
        <w:ind w:left="125" w:right="150" w:firstLine="708"/>
        <w:jc w:val="both"/>
        <w:rPr>
          <w:sz w:val="27"/>
        </w:rPr>
      </w:pPr>
      <w:r>
        <w:rPr>
          <w:sz w:val="27"/>
        </w:rPr>
        <w:t>«следующий минимум периодических изданий: Российская газета; Собрание законодательства Российской Федерации; Бюллетень Верховного Суда Российской Федерации.».</w:t>
      </w:r>
    </w:p>
    <w:p>
      <w:pPr>
        <w:spacing w:line="302" w:lineRule="exact" w:before="0"/>
        <w:ind w:left="834" w:right="0" w:firstLine="0"/>
        <w:jc w:val="left"/>
        <w:rPr>
          <w:sz w:val="27"/>
        </w:rPr>
      </w:pPr>
      <w:r>
        <w:rPr>
          <w:w w:val="105"/>
          <w:sz w:val="27"/>
        </w:rPr>
        <w:t>з) пункт 7.17 изложить в следующей редакции:</w:t>
      </w:r>
    </w:p>
    <w:p>
      <w:pPr>
        <w:spacing w:before="146"/>
        <w:ind w:left="829" w:right="0" w:firstLine="0"/>
        <w:jc w:val="left"/>
        <w:rPr>
          <w:sz w:val="27"/>
        </w:rPr>
      </w:pPr>
      <w:r>
        <w:rPr>
          <w:w w:val="105"/>
          <w:sz w:val="27"/>
        </w:rPr>
        <w:t>«7.17. Требование к финансовым условиям реализации IШССЗ:</w:t>
      </w:r>
    </w:p>
    <w:p>
      <w:pPr>
        <w:spacing w:line="352" w:lineRule="auto" w:before="151"/>
        <w:ind w:left="125" w:right="150" w:firstLine="706"/>
        <w:jc w:val="both"/>
        <w:rPr>
          <w:sz w:val="27"/>
        </w:rPr>
      </w:pPr>
      <w:r>
        <w:rPr>
          <w:w w:val="105"/>
          <w:sz w:val="27"/>
        </w:rPr>
        <w:t>финансовое</w:t>
      </w:r>
      <w:r>
        <w:rPr>
          <w:spacing w:val="-10"/>
          <w:w w:val="105"/>
          <w:sz w:val="27"/>
        </w:rPr>
        <w:t> </w:t>
      </w:r>
      <w:r>
        <w:rPr>
          <w:w w:val="105"/>
          <w:sz w:val="27"/>
        </w:rPr>
        <w:t>обеспечение</w:t>
      </w:r>
      <w:r>
        <w:rPr>
          <w:spacing w:val="-6"/>
          <w:w w:val="105"/>
          <w:sz w:val="27"/>
        </w:rPr>
        <w:t> </w:t>
      </w:r>
      <w:r>
        <w:rPr>
          <w:w w:val="105"/>
          <w:sz w:val="27"/>
        </w:rPr>
        <w:t>реализации</w:t>
      </w:r>
      <w:r>
        <w:rPr>
          <w:spacing w:val="-12"/>
          <w:w w:val="105"/>
          <w:sz w:val="27"/>
        </w:rPr>
        <w:t> </w:t>
      </w:r>
      <w:r>
        <w:rPr>
          <w:w w:val="105"/>
          <w:sz w:val="27"/>
        </w:rPr>
        <w:t>IШССЗ</w:t>
      </w:r>
      <w:r>
        <w:rPr>
          <w:spacing w:val="-14"/>
          <w:w w:val="105"/>
          <w:sz w:val="27"/>
        </w:rPr>
        <w:t> </w:t>
      </w:r>
      <w:r>
        <w:rPr>
          <w:w w:val="105"/>
          <w:sz w:val="27"/>
        </w:rPr>
        <w:t>должно</w:t>
      </w:r>
      <w:r>
        <w:rPr>
          <w:spacing w:val="-19"/>
          <w:w w:val="105"/>
          <w:sz w:val="27"/>
        </w:rPr>
        <w:t> </w:t>
      </w:r>
      <w:r>
        <w:rPr>
          <w:w w:val="105"/>
          <w:sz w:val="27"/>
        </w:rPr>
        <w:t>осуществляться</w:t>
      </w:r>
      <w:r>
        <w:rPr>
          <w:spacing w:val="-32"/>
          <w:w w:val="105"/>
          <w:sz w:val="27"/>
        </w:rPr>
        <w:t> </w:t>
      </w:r>
      <w:r>
        <w:rPr>
          <w:w w:val="105"/>
          <w:sz w:val="27"/>
        </w:rPr>
        <w:t>в</w:t>
      </w:r>
      <w:r>
        <w:rPr>
          <w:spacing w:val="-29"/>
          <w:w w:val="105"/>
          <w:sz w:val="27"/>
        </w:rPr>
        <w:t> </w:t>
      </w:r>
      <w:r>
        <w:rPr>
          <w:w w:val="105"/>
          <w:sz w:val="27"/>
        </w:rPr>
        <w:t>объеме не</w:t>
      </w:r>
      <w:r>
        <w:rPr>
          <w:spacing w:val="-27"/>
          <w:w w:val="105"/>
          <w:sz w:val="27"/>
        </w:rPr>
        <w:t> </w:t>
      </w:r>
      <w:r>
        <w:rPr>
          <w:w w:val="105"/>
          <w:sz w:val="27"/>
        </w:rPr>
        <w:t>ниже</w:t>
      </w:r>
      <w:r>
        <w:rPr>
          <w:spacing w:val="-29"/>
          <w:w w:val="105"/>
          <w:sz w:val="27"/>
        </w:rPr>
        <w:t> </w:t>
      </w:r>
      <w:r>
        <w:rPr>
          <w:w w:val="105"/>
          <w:sz w:val="27"/>
        </w:rPr>
        <w:t>определенного</w:t>
      </w:r>
      <w:r>
        <w:rPr>
          <w:spacing w:val="-18"/>
          <w:w w:val="105"/>
          <w:sz w:val="27"/>
        </w:rPr>
        <w:t> </w:t>
      </w:r>
      <w:r>
        <w:rPr>
          <w:w w:val="105"/>
          <w:sz w:val="27"/>
        </w:rPr>
        <w:t>в</w:t>
      </w:r>
      <w:r>
        <w:rPr>
          <w:spacing w:val="-34"/>
          <w:w w:val="105"/>
          <w:sz w:val="27"/>
        </w:rPr>
        <w:t> </w:t>
      </w:r>
      <w:r>
        <w:rPr>
          <w:w w:val="105"/>
          <w:sz w:val="27"/>
        </w:rPr>
        <w:t>соответствии</w:t>
      </w:r>
      <w:r>
        <w:rPr>
          <w:spacing w:val="-20"/>
          <w:w w:val="105"/>
          <w:sz w:val="27"/>
        </w:rPr>
        <w:t> </w:t>
      </w:r>
      <w:r>
        <w:rPr>
          <w:w w:val="105"/>
          <w:sz w:val="27"/>
        </w:rPr>
        <w:t>с</w:t>
      </w:r>
      <w:r>
        <w:rPr>
          <w:spacing w:val="-27"/>
          <w:w w:val="105"/>
          <w:sz w:val="27"/>
        </w:rPr>
        <w:t> </w:t>
      </w:r>
      <w:r>
        <w:rPr>
          <w:w w:val="105"/>
          <w:sz w:val="27"/>
        </w:rPr>
        <w:t>бюджетным</w:t>
      </w:r>
      <w:r>
        <w:rPr>
          <w:spacing w:val="-18"/>
          <w:w w:val="105"/>
          <w:sz w:val="27"/>
        </w:rPr>
        <w:t> </w:t>
      </w:r>
      <w:r>
        <w:rPr>
          <w:w w:val="105"/>
          <w:sz w:val="27"/>
        </w:rPr>
        <w:t>законодательством</w:t>
      </w:r>
      <w:r>
        <w:rPr>
          <w:spacing w:val="-30"/>
          <w:w w:val="105"/>
          <w:sz w:val="27"/>
        </w:rPr>
        <w:t> </w:t>
      </w:r>
      <w:r>
        <w:rPr>
          <w:w w:val="105"/>
          <w:sz w:val="27"/>
        </w:rPr>
        <w:t>Российской Федерации</w:t>
      </w:r>
      <w:r>
        <w:rPr>
          <w:w w:val="105"/>
          <w:position w:val="9"/>
          <w:sz w:val="18"/>
        </w:rPr>
        <w:t>5 </w:t>
      </w:r>
      <w:r>
        <w:rPr>
          <w:w w:val="105"/>
          <w:sz w:val="27"/>
        </w:rPr>
        <w:t>и Федеральным законом от 29 декабря 2012 г. </w:t>
      </w:r>
      <w:r>
        <w:rPr>
          <w:rFonts w:ascii="Arial" w:hAnsi="Arial"/>
          <w:w w:val="105"/>
          <w:sz w:val="27"/>
        </w:rPr>
        <w:t>№</w:t>
      </w:r>
      <w:r>
        <w:rPr>
          <w:rFonts w:ascii="Arial" w:hAnsi="Arial"/>
          <w:spacing w:val="30"/>
          <w:w w:val="105"/>
          <w:sz w:val="27"/>
        </w:rPr>
        <w:t> </w:t>
      </w:r>
      <w:r>
        <w:rPr>
          <w:w w:val="105"/>
          <w:sz w:val="27"/>
        </w:rPr>
        <w:t>273-ФЗ</w:t>
      </w:r>
    </w:p>
    <w:p>
      <w:pPr>
        <w:spacing w:before="4"/>
        <w:ind w:left="122" w:right="0" w:firstLine="0"/>
        <w:jc w:val="left"/>
        <w:rPr>
          <w:sz w:val="27"/>
        </w:rPr>
      </w:pPr>
      <w:r>
        <w:rPr>
          <w:w w:val="105"/>
          <w:sz w:val="27"/>
        </w:rPr>
        <w:t>«Об образовании в Российской Федерации».»;</w:t>
      </w:r>
    </w:p>
    <w:p>
      <w:pPr>
        <w:spacing w:before="130"/>
        <w:ind w:left="827" w:right="0" w:firstLine="0"/>
        <w:jc w:val="left"/>
        <w:rPr>
          <w:sz w:val="27"/>
        </w:rPr>
      </w:pPr>
      <w:r>
        <w:rPr>
          <w:w w:val="105"/>
          <w:sz w:val="27"/>
        </w:rPr>
        <w:t>и) сноску «</w:t>
      </w:r>
      <w:r>
        <w:rPr>
          <w:w w:val="105"/>
          <w:position w:val="10"/>
          <w:sz w:val="18"/>
        </w:rPr>
        <w:t>5</w:t>
      </w:r>
      <w:r>
        <w:rPr>
          <w:w w:val="105"/>
          <w:sz w:val="27"/>
        </w:rPr>
        <w:t>» к пункту 7.17 изложить в следующей редакции:</w:t>
      </w:r>
    </w:p>
    <w:p>
      <w:pPr>
        <w:spacing w:line="352" w:lineRule="auto" w:before="164"/>
        <w:ind w:left="827" w:right="3802" w:hanging="3"/>
        <w:jc w:val="left"/>
        <w:rPr>
          <w:sz w:val="27"/>
        </w:rPr>
      </w:pPr>
      <w:r>
        <w:rPr>
          <w:spacing w:val="-4"/>
          <w:w w:val="105"/>
          <w:sz w:val="27"/>
        </w:rPr>
        <w:t>«</w:t>
      </w:r>
      <w:r>
        <w:rPr>
          <w:spacing w:val="-4"/>
          <w:w w:val="105"/>
          <w:position w:val="10"/>
          <w:sz w:val="18"/>
        </w:rPr>
        <w:t>5 </w:t>
      </w:r>
      <w:r>
        <w:rPr>
          <w:w w:val="105"/>
          <w:sz w:val="27"/>
        </w:rPr>
        <w:t>Бюджетный кодекс Российской Федерации.». к) пункт 8.6 изложить в следующей редакции:</w:t>
      </w:r>
    </w:p>
    <w:p>
      <w:pPr>
        <w:tabs>
          <w:tab w:pos="1755" w:val="left" w:leader="none"/>
          <w:tab w:pos="4168" w:val="left" w:leader="none"/>
          <w:tab w:pos="5597" w:val="left" w:leader="none"/>
          <w:tab w:pos="7264" w:val="left" w:leader="none"/>
          <w:tab w:pos="9013" w:val="left" w:leader="none"/>
          <w:tab w:pos="9523" w:val="left" w:leader="none"/>
        </w:tabs>
        <w:spacing w:line="348" w:lineRule="auto" w:before="29"/>
        <w:ind w:left="118" w:right="160" w:firstLine="706"/>
        <w:jc w:val="left"/>
        <w:rPr>
          <w:sz w:val="27"/>
        </w:rPr>
      </w:pPr>
      <w:r>
        <w:rPr>
          <w:w w:val="105"/>
          <w:sz w:val="27"/>
        </w:rPr>
        <w:t>«8.6.</w:t>
        <w:tab/>
        <w:t>Государственная</w:t>
        <w:tab/>
        <w:t>итоговая</w:t>
        <w:tab/>
        <w:t>аттестация</w:t>
        <w:tab/>
        <w:t>проводится</w:t>
        <w:tab/>
        <w:t>в</w:t>
        <w:tab/>
      </w:r>
      <w:r>
        <w:rPr>
          <w:sz w:val="27"/>
        </w:rPr>
        <w:t>форме </w:t>
      </w:r>
      <w:r>
        <w:rPr>
          <w:w w:val="105"/>
          <w:sz w:val="27"/>
        </w:rPr>
        <w:t>демонстрационного экзамена и (или) защиты дипломного проекта</w:t>
      </w:r>
      <w:r>
        <w:rPr>
          <w:spacing w:val="-51"/>
          <w:w w:val="105"/>
          <w:sz w:val="27"/>
        </w:rPr>
        <w:t> </w:t>
      </w:r>
      <w:r>
        <w:rPr>
          <w:w w:val="105"/>
          <w:sz w:val="27"/>
        </w:rPr>
        <w:t>(работы).</w:t>
      </w:r>
    </w:p>
    <w:p>
      <w:pPr>
        <w:spacing w:after="0" w:line="348" w:lineRule="auto"/>
        <w:jc w:val="left"/>
        <w:rPr>
          <w:sz w:val="27"/>
        </w:rPr>
        <w:sectPr>
          <w:headerReference w:type="default" r:id="rId419"/>
          <w:footerReference w:type="default" r:id="rId420"/>
          <w:pgSz w:w="12100" w:h="17300"/>
          <w:pgMar w:header="0" w:footer="458" w:top="700" w:bottom="640" w:left="1340" w:right="320"/>
        </w:sectPr>
      </w:pPr>
    </w:p>
    <w:p>
      <w:pPr>
        <w:spacing w:before="82"/>
        <w:ind w:left="5038" w:right="0" w:firstLine="0"/>
        <w:jc w:val="left"/>
        <w:rPr>
          <w:rFonts w:ascii="Arial"/>
          <w:sz w:val="21"/>
        </w:rPr>
      </w:pPr>
      <w:r>
        <w:rPr/>
        <w:pict>
          <v:group style="position:absolute;margin-left:5.28838pt;margin-top:.000002pt;width:599.550pt;height:865.45pt;mso-position-horizontal-relative:page;mso-position-vertical-relative:page;z-index:-1223464" coordorigin="106,0" coordsize="11991,17309">
            <v:line style="position:absolute" from="159,0" to="159,17309" stroked="true" strokeweight="5.28838pt" strokecolor="#000000">
              <v:stroke dashstyle="solid"/>
            </v:line>
            <v:line style="position:absolute" from="269,115" to="12096,115" stroked="true" strokeweight="3.844259pt" strokecolor="#000000">
              <v:stroke dashstyle="solid"/>
            </v:line>
            <w10:wrap type="none"/>
          </v:group>
        </w:pict>
      </w:r>
      <w:r>
        <w:rPr>
          <w:rFonts w:ascii="Arial"/>
          <w:w w:val="105"/>
          <w:sz w:val="21"/>
        </w:rPr>
        <w:t>210</w:t>
      </w:r>
    </w:p>
    <w:p>
      <w:pPr>
        <w:pStyle w:val="BodyText"/>
        <w:spacing w:before="1"/>
        <w:rPr>
          <w:rFonts w:ascii="Arial"/>
        </w:rPr>
      </w:pPr>
    </w:p>
    <w:p>
      <w:pPr>
        <w:spacing w:line="357" w:lineRule="auto" w:before="1"/>
        <w:ind w:left="127" w:right="127" w:firstLine="711"/>
        <w:jc w:val="both"/>
        <w:rPr>
          <w:sz w:val="27"/>
        </w:rPr>
      </w:pPr>
      <w:r>
        <w:rPr>
          <w:w w:val="105"/>
          <w:sz w:val="27"/>
        </w:rPr>
        <w:t>Для выпускников, осваивающих образовательные программы в области подготовки кадров в интересах обороны и безопасности государства, обеспечения законности  и  правопорядка   государственная  итоговая   аттестация   проводится в</w:t>
      </w:r>
      <w:r>
        <w:rPr>
          <w:spacing w:val="-33"/>
          <w:w w:val="105"/>
          <w:sz w:val="27"/>
        </w:rPr>
        <w:t> </w:t>
      </w:r>
      <w:r>
        <w:rPr>
          <w:w w:val="105"/>
          <w:sz w:val="27"/>
        </w:rPr>
        <w:t>форме</w:t>
      </w:r>
      <w:r>
        <w:rPr>
          <w:spacing w:val="-16"/>
          <w:w w:val="105"/>
          <w:sz w:val="27"/>
        </w:rPr>
        <w:t> </w:t>
      </w:r>
      <w:r>
        <w:rPr>
          <w:w w:val="105"/>
          <w:sz w:val="27"/>
        </w:rPr>
        <w:t>государственного</w:t>
      </w:r>
      <w:r>
        <w:rPr>
          <w:spacing w:val="-23"/>
          <w:w w:val="105"/>
          <w:sz w:val="27"/>
        </w:rPr>
        <w:t> </w:t>
      </w:r>
      <w:r>
        <w:rPr>
          <w:w w:val="105"/>
          <w:sz w:val="27"/>
        </w:rPr>
        <w:t>экзамена</w:t>
      </w:r>
      <w:r>
        <w:rPr>
          <w:spacing w:val="-18"/>
          <w:w w:val="105"/>
          <w:sz w:val="27"/>
        </w:rPr>
        <w:t> </w:t>
      </w:r>
      <w:r>
        <w:rPr>
          <w:w w:val="105"/>
          <w:sz w:val="27"/>
        </w:rPr>
        <w:t>и</w:t>
      </w:r>
      <w:r>
        <w:rPr>
          <w:spacing w:val="-30"/>
          <w:w w:val="105"/>
          <w:sz w:val="27"/>
        </w:rPr>
        <w:t> </w:t>
      </w:r>
      <w:r>
        <w:rPr>
          <w:w w:val="105"/>
          <w:sz w:val="27"/>
        </w:rPr>
        <w:t>(или)</w:t>
      </w:r>
      <w:r>
        <w:rPr>
          <w:spacing w:val="-18"/>
          <w:w w:val="105"/>
          <w:sz w:val="27"/>
        </w:rPr>
        <w:t> </w:t>
      </w:r>
      <w:r>
        <w:rPr>
          <w:w w:val="105"/>
          <w:sz w:val="27"/>
        </w:rPr>
        <w:t>защиты</w:t>
      </w:r>
      <w:r>
        <w:rPr>
          <w:spacing w:val="-18"/>
          <w:w w:val="105"/>
          <w:sz w:val="27"/>
        </w:rPr>
        <w:t> </w:t>
      </w:r>
      <w:r>
        <w:rPr>
          <w:w w:val="105"/>
          <w:sz w:val="27"/>
        </w:rPr>
        <w:t>дипломного</w:t>
      </w:r>
      <w:r>
        <w:rPr>
          <w:spacing w:val="-12"/>
          <w:w w:val="105"/>
          <w:sz w:val="27"/>
        </w:rPr>
        <w:t> </w:t>
      </w:r>
      <w:r>
        <w:rPr>
          <w:w w:val="105"/>
          <w:sz w:val="27"/>
        </w:rPr>
        <w:t>проекта</w:t>
      </w:r>
      <w:r>
        <w:rPr>
          <w:spacing w:val="-19"/>
          <w:w w:val="105"/>
          <w:sz w:val="27"/>
        </w:rPr>
        <w:t> </w:t>
      </w:r>
      <w:r>
        <w:rPr>
          <w:w w:val="105"/>
          <w:sz w:val="27"/>
        </w:rPr>
        <w:t>(работы).».</w:t>
      </w:r>
    </w:p>
    <w:p>
      <w:pPr>
        <w:pStyle w:val="ListParagraph"/>
        <w:numPr>
          <w:ilvl w:val="0"/>
          <w:numId w:val="2"/>
        </w:numPr>
        <w:tabs>
          <w:tab w:pos="1358" w:val="left" w:leader="none"/>
        </w:tabs>
        <w:spacing w:line="355" w:lineRule="auto" w:before="4" w:after="0"/>
        <w:ind w:left="117" w:right="124" w:firstLine="722"/>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12.02.08 Протезно- ортопедическая и реабилитационная техника, утвержденном приказом Министерства образования и науки Российской Федерации от 14 мая 2014 г. </w:t>
      </w:r>
      <w:r>
        <w:rPr>
          <w:rFonts w:ascii="Arial" w:hAnsi="Arial"/>
          <w:w w:val="105"/>
          <w:sz w:val="26"/>
        </w:rPr>
        <w:t>№ </w:t>
      </w:r>
      <w:r>
        <w:rPr>
          <w:w w:val="105"/>
          <w:sz w:val="27"/>
        </w:rPr>
        <w:t>523 (зарегистрирован Министерством юстиции Российской Федерации 27 июня 2014</w:t>
      </w:r>
      <w:r>
        <w:rPr>
          <w:spacing w:val="-49"/>
          <w:w w:val="105"/>
          <w:sz w:val="27"/>
        </w:rPr>
        <w:t> </w:t>
      </w:r>
      <w:r>
        <w:rPr>
          <w:w w:val="105"/>
          <w:sz w:val="27"/>
        </w:rPr>
        <w:t>г., регистрационный </w:t>
      </w:r>
      <w:r>
        <w:rPr>
          <w:rFonts w:ascii="Arial" w:hAnsi="Arial"/>
          <w:w w:val="105"/>
          <w:sz w:val="26"/>
        </w:rPr>
        <w:t>№ </w:t>
      </w:r>
      <w:r>
        <w:rPr>
          <w:w w:val="105"/>
          <w:sz w:val="27"/>
        </w:rPr>
        <w:t>32889), с изменениями внесенными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 </w:t>
      </w:r>
      <w:r>
        <w:rPr>
          <w:w w:val="105"/>
          <w:sz w:val="27"/>
        </w:rPr>
        <w:t>65</w:t>
      </w:r>
      <w:r>
        <w:rPr>
          <w:spacing w:val="22"/>
          <w:w w:val="105"/>
          <w:sz w:val="27"/>
        </w:rPr>
        <w:t> </w:t>
      </w:r>
      <w:r>
        <w:rPr>
          <w:w w:val="105"/>
          <w:sz w:val="27"/>
        </w:rPr>
        <w:t>1О):</w:t>
      </w:r>
    </w:p>
    <w:p>
      <w:pPr>
        <w:spacing w:before="7"/>
        <w:ind w:left="818" w:right="0" w:firstLine="0"/>
        <w:jc w:val="left"/>
        <w:rPr>
          <w:sz w:val="27"/>
        </w:rPr>
      </w:pPr>
      <w:r>
        <w:rPr>
          <w:sz w:val="27"/>
        </w:rPr>
        <w:t>а) в пункте 1.4 слово «основную» исключить;</w:t>
      </w:r>
    </w:p>
    <w:p>
      <w:pPr>
        <w:spacing w:before="179"/>
        <w:ind w:left="817" w:right="0" w:firstLine="0"/>
        <w:jc w:val="left"/>
        <w:rPr>
          <w:sz w:val="27"/>
        </w:rPr>
      </w:pPr>
      <w:r>
        <w:rPr>
          <w:w w:val="105"/>
          <w:sz w:val="27"/>
        </w:rPr>
        <w:t>б) дополнить пунктом 3.3 следующего содержания:</w:t>
      </w:r>
    </w:p>
    <w:p>
      <w:pPr>
        <w:spacing w:line="355" w:lineRule="auto" w:before="146"/>
        <w:ind w:left="113" w:right="117" w:firstLine="711"/>
        <w:jc w:val="both"/>
        <w:rPr>
          <w:sz w:val="27"/>
        </w:rPr>
      </w:pPr>
      <w:r>
        <w:rPr>
          <w:w w:val="105"/>
          <w:sz w:val="27"/>
        </w:rPr>
        <w:t>«3.3. Срок получения образования по ППССЗ,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55" w:lineRule="auto" w:before="0"/>
        <w:ind w:left="106" w:right="141" w:firstLine="6"/>
        <w:jc w:val="both"/>
        <w:rPr>
          <w:b/>
          <w:sz w:val="27"/>
        </w:rPr>
      </w:pPr>
      <w:r>
        <w:rPr>
          <w:w w:val="105"/>
          <w:sz w:val="27"/>
        </w:rPr>
        <w:t>«Профессионалитет»,</w:t>
      </w:r>
      <w:r>
        <w:rPr>
          <w:spacing w:val="-27"/>
          <w:w w:val="105"/>
          <w:sz w:val="27"/>
        </w:rPr>
        <w:t> </w:t>
      </w:r>
      <w:r>
        <w:rPr>
          <w:w w:val="105"/>
          <w:sz w:val="27"/>
        </w:rPr>
        <w:t>а</w:t>
      </w:r>
      <w:r>
        <w:rPr>
          <w:spacing w:val="-13"/>
          <w:w w:val="105"/>
          <w:sz w:val="27"/>
        </w:rPr>
        <w:t> </w:t>
      </w:r>
      <w:r>
        <w:rPr>
          <w:w w:val="105"/>
          <w:sz w:val="27"/>
        </w:rPr>
        <w:t>также</w:t>
      </w:r>
      <w:r>
        <w:rPr>
          <w:spacing w:val="-11"/>
          <w:w w:val="105"/>
          <w:sz w:val="27"/>
        </w:rPr>
        <w:t> </w:t>
      </w:r>
      <w:r>
        <w:rPr>
          <w:w w:val="105"/>
          <w:sz w:val="27"/>
        </w:rPr>
        <w:t>объем</w:t>
      </w:r>
      <w:r>
        <w:rPr>
          <w:spacing w:val="-6"/>
          <w:w w:val="105"/>
          <w:sz w:val="27"/>
        </w:rPr>
        <w:t> </w:t>
      </w:r>
      <w:r>
        <w:rPr>
          <w:w w:val="105"/>
          <w:sz w:val="27"/>
        </w:rPr>
        <w:t>такой</w:t>
      </w:r>
      <w:r>
        <w:rPr>
          <w:spacing w:val="-7"/>
          <w:w w:val="105"/>
          <w:sz w:val="27"/>
        </w:rPr>
        <w:t> </w:t>
      </w:r>
      <w:r>
        <w:rPr>
          <w:w w:val="105"/>
          <w:sz w:val="27"/>
        </w:rPr>
        <w:t>ППССЗ</w:t>
      </w:r>
      <w:r>
        <w:rPr>
          <w:spacing w:val="0"/>
          <w:w w:val="105"/>
          <w:sz w:val="27"/>
        </w:rPr>
        <w:t> </w:t>
      </w:r>
      <w:r>
        <w:rPr>
          <w:w w:val="105"/>
          <w:sz w:val="27"/>
        </w:rPr>
        <w:t>могут</w:t>
      </w:r>
      <w:r>
        <w:rPr>
          <w:spacing w:val="-6"/>
          <w:w w:val="105"/>
          <w:sz w:val="27"/>
        </w:rPr>
        <w:t> </w:t>
      </w:r>
      <w:r>
        <w:rPr>
          <w:w w:val="105"/>
          <w:sz w:val="27"/>
        </w:rPr>
        <w:t>быть</w:t>
      </w:r>
      <w:r>
        <w:rPr>
          <w:spacing w:val="-10"/>
          <w:w w:val="105"/>
          <w:sz w:val="27"/>
        </w:rPr>
        <w:t> </w:t>
      </w:r>
      <w:r>
        <w:rPr>
          <w:w w:val="105"/>
          <w:sz w:val="27"/>
        </w:rPr>
        <w:t>уменьшены</w:t>
      </w:r>
      <w:r>
        <w:rPr>
          <w:spacing w:val="-1"/>
          <w:w w:val="105"/>
          <w:sz w:val="27"/>
        </w:rPr>
        <w:t> </w:t>
      </w:r>
      <w:r>
        <w:rPr>
          <w:w w:val="105"/>
          <w:sz w:val="27"/>
        </w:rPr>
        <w:t>с</w:t>
      </w:r>
      <w:r>
        <w:rPr>
          <w:spacing w:val="-8"/>
          <w:w w:val="105"/>
          <w:sz w:val="27"/>
        </w:rPr>
        <w:t> </w:t>
      </w:r>
      <w:r>
        <w:rPr>
          <w:w w:val="105"/>
          <w:sz w:val="27"/>
        </w:rPr>
        <w:t>учетом соответствующей  примерной  образовательной  программы,  но   не   более   чем на 40 процентов от срока получения образования и объема ППССЗ, установленных </w:t>
      </w:r>
      <w:r>
        <w:rPr>
          <w:b/>
          <w:w w:val="105"/>
          <w:sz w:val="28"/>
        </w:rPr>
        <w:t>ФГОС</w:t>
      </w:r>
      <w:r>
        <w:rPr>
          <w:b/>
          <w:spacing w:val="0"/>
          <w:w w:val="105"/>
          <w:sz w:val="28"/>
        </w:rPr>
        <w:t> </w:t>
      </w:r>
      <w:r>
        <w:rPr>
          <w:b/>
          <w:spacing w:val="-5"/>
          <w:w w:val="105"/>
          <w:sz w:val="28"/>
        </w:rPr>
        <w:t>СПО</w:t>
      </w:r>
      <w:r>
        <w:rPr>
          <w:rFonts w:ascii="Arial" w:hAnsi="Arial"/>
          <w:b/>
          <w:spacing w:val="-5"/>
          <w:w w:val="105"/>
          <w:position w:val="11"/>
          <w:sz w:val="16"/>
        </w:rPr>
        <w:t>2</w:t>
      </w:r>
      <w:r>
        <w:rPr>
          <w:b/>
          <w:spacing w:val="-5"/>
          <w:w w:val="105"/>
          <w:sz w:val="27"/>
        </w:rPr>
        <w:t>.»;</w:t>
      </w:r>
    </w:p>
    <w:p>
      <w:pPr>
        <w:spacing w:line="296" w:lineRule="exact" w:before="0"/>
        <w:ind w:left="816" w:right="0" w:firstLine="0"/>
        <w:jc w:val="left"/>
        <w:rPr>
          <w:sz w:val="27"/>
        </w:rPr>
      </w:pPr>
      <w:r>
        <w:rPr>
          <w:w w:val="105"/>
          <w:sz w:val="27"/>
        </w:rPr>
        <w:t>в) сноску «</w:t>
      </w:r>
      <w:r>
        <w:rPr>
          <w:w w:val="105"/>
          <w:position w:val="10"/>
          <w:sz w:val="19"/>
        </w:rPr>
        <w:t>2</w:t>
      </w:r>
      <w:r>
        <w:rPr>
          <w:w w:val="105"/>
          <w:sz w:val="27"/>
        </w:rPr>
        <w:t>» к пун.кту 3.3 изложить в следующей редакции:</w:t>
      </w:r>
    </w:p>
    <w:p>
      <w:pPr>
        <w:spacing w:line="355" w:lineRule="auto" w:before="119"/>
        <w:ind w:left="105" w:right="126" w:firstLine="704"/>
        <w:jc w:val="both"/>
        <w:rPr>
          <w:sz w:val="27"/>
        </w:rPr>
      </w:pPr>
      <w:r>
        <w:rPr>
          <w:w w:val="105"/>
          <w:sz w:val="27"/>
        </w:rPr>
        <w:t>«</w:t>
      </w:r>
      <w:r>
        <w:rPr>
          <w:w w:val="105"/>
          <w:position w:val="10"/>
          <w:sz w:val="19"/>
        </w:rPr>
        <w:t>2 </w:t>
      </w:r>
      <w:r>
        <w:rPr>
          <w:w w:val="105"/>
          <w:sz w:val="27"/>
        </w:rPr>
        <w:t>Пункт 11 Положения о проведении эксперимента по разработке, апробации и</w:t>
      </w:r>
      <w:r>
        <w:rPr>
          <w:spacing w:val="-15"/>
          <w:w w:val="105"/>
          <w:sz w:val="27"/>
        </w:rPr>
        <w:t> </w:t>
      </w:r>
      <w:r>
        <w:rPr>
          <w:w w:val="105"/>
          <w:sz w:val="27"/>
        </w:rPr>
        <w:t>внедрению новой</w:t>
      </w:r>
      <w:r>
        <w:rPr>
          <w:spacing w:val="-14"/>
          <w:w w:val="105"/>
          <w:sz w:val="27"/>
        </w:rPr>
        <w:t> </w:t>
      </w:r>
      <w:r>
        <w:rPr>
          <w:w w:val="105"/>
          <w:sz w:val="27"/>
        </w:rPr>
        <w:t>образовательной</w:t>
      </w:r>
      <w:r>
        <w:rPr>
          <w:spacing w:val="-23"/>
          <w:w w:val="105"/>
          <w:sz w:val="27"/>
        </w:rPr>
        <w:t> </w:t>
      </w:r>
      <w:r>
        <w:rPr>
          <w:w w:val="105"/>
          <w:sz w:val="27"/>
        </w:rPr>
        <w:t>технологии</w:t>
      </w:r>
      <w:r>
        <w:rPr>
          <w:spacing w:val="-2"/>
          <w:w w:val="105"/>
          <w:sz w:val="27"/>
        </w:rPr>
        <w:t> </w:t>
      </w:r>
      <w:r>
        <w:rPr>
          <w:w w:val="105"/>
          <w:sz w:val="27"/>
        </w:rPr>
        <w:t>конструирования</w:t>
      </w:r>
      <w:r>
        <w:rPr>
          <w:spacing w:val="-14"/>
          <w:w w:val="105"/>
          <w:sz w:val="27"/>
        </w:rPr>
        <w:t> </w:t>
      </w:r>
      <w:r>
        <w:rPr>
          <w:w w:val="105"/>
          <w:sz w:val="27"/>
        </w:rPr>
        <w:t>образовательных программ</w:t>
      </w:r>
      <w:r>
        <w:rPr>
          <w:spacing w:val="-14"/>
          <w:w w:val="105"/>
          <w:sz w:val="27"/>
        </w:rPr>
        <w:t> </w:t>
      </w:r>
      <w:r>
        <w:rPr>
          <w:w w:val="105"/>
          <w:sz w:val="27"/>
        </w:rPr>
        <w:t>среднего</w:t>
      </w:r>
      <w:r>
        <w:rPr>
          <w:spacing w:val="-17"/>
          <w:w w:val="105"/>
          <w:sz w:val="27"/>
        </w:rPr>
        <w:t> </w:t>
      </w:r>
      <w:r>
        <w:rPr>
          <w:w w:val="105"/>
          <w:sz w:val="27"/>
        </w:rPr>
        <w:t>профессионального</w:t>
      </w:r>
      <w:r>
        <w:rPr>
          <w:spacing w:val="-22"/>
          <w:w w:val="105"/>
          <w:sz w:val="27"/>
        </w:rPr>
        <w:t> </w:t>
      </w:r>
      <w:r>
        <w:rPr>
          <w:w w:val="105"/>
          <w:sz w:val="27"/>
        </w:rPr>
        <w:t>образования</w:t>
      </w:r>
      <w:r>
        <w:rPr>
          <w:spacing w:val="-12"/>
          <w:w w:val="105"/>
          <w:sz w:val="27"/>
        </w:rPr>
        <w:t> </w:t>
      </w:r>
      <w:r>
        <w:rPr>
          <w:w w:val="105"/>
          <w:sz w:val="27"/>
        </w:rPr>
        <w:t>в</w:t>
      </w:r>
      <w:r>
        <w:rPr>
          <w:spacing w:val="-27"/>
          <w:w w:val="105"/>
          <w:sz w:val="27"/>
        </w:rPr>
        <w:t> </w:t>
      </w:r>
      <w:r>
        <w:rPr>
          <w:w w:val="105"/>
          <w:sz w:val="27"/>
        </w:rPr>
        <w:t>рамках</w:t>
      </w:r>
      <w:r>
        <w:rPr>
          <w:spacing w:val="-19"/>
          <w:w w:val="105"/>
          <w:sz w:val="27"/>
        </w:rPr>
        <w:t> </w:t>
      </w:r>
      <w:r>
        <w:rPr>
          <w:w w:val="105"/>
          <w:sz w:val="27"/>
        </w:rPr>
        <w:t>федерального</w:t>
      </w:r>
      <w:r>
        <w:rPr>
          <w:spacing w:val="-1"/>
          <w:w w:val="105"/>
          <w:sz w:val="27"/>
        </w:rPr>
        <w:t> </w:t>
      </w:r>
      <w:r>
        <w:rPr>
          <w:w w:val="105"/>
          <w:sz w:val="27"/>
        </w:rPr>
        <w:t>проекта</w:t>
      </w:r>
    </w:p>
    <w:p>
      <w:pPr>
        <w:spacing w:line="357" w:lineRule="auto" w:before="0"/>
        <w:ind w:left="106" w:right="164"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line="308" w:lineRule="exact" w:before="0"/>
        <w:ind w:left="814" w:right="0" w:firstLine="0"/>
        <w:jc w:val="left"/>
        <w:rPr>
          <w:sz w:val="27"/>
        </w:rPr>
      </w:pPr>
      <w:r>
        <w:rPr>
          <w:w w:val="105"/>
          <w:sz w:val="27"/>
        </w:rPr>
        <w:t>г) пункт 5.1 изложить в следующей редакции:</w:t>
      </w:r>
    </w:p>
    <w:p>
      <w:pPr>
        <w:spacing w:before="166"/>
        <w:ind w:left="805" w:right="0" w:firstLine="0"/>
        <w:jc w:val="left"/>
        <w:rPr>
          <w:sz w:val="27"/>
        </w:rPr>
      </w:pPr>
      <w:r>
        <w:rPr>
          <w:w w:val="105"/>
          <w:sz w:val="27"/>
        </w:rPr>
        <w:t>«5.1. Техник должен обладать следующими общими компетенциями (далее -</w:t>
      </w:r>
    </w:p>
    <w:p>
      <w:pPr>
        <w:pStyle w:val="BodyText"/>
        <w:spacing w:before="1"/>
        <w:rPr>
          <w:sz w:val="9"/>
        </w:rPr>
      </w:pPr>
    </w:p>
    <w:p>
      <w:pPr>
        <w:spacing w:before="89"/>
        <w:ind w:left="102" w:right="0" w:firstLine="0"/>
        <w:jc w:val="left"/>
        <w:rPr>
          <w:sz w:val="27"/>
        </w:rPr>
      </w:pPr>
      <w:r>
        <w:rPr>
          <w:w w:val="105"/>
          <w:sz w:val="27"/>
        </w:rPr>
        <w:t>ОК):</w:t>
      </w:r>
    </w:p>
    <w:p>
      <w:pPr>
        <w:spacing w:after="0"/>
        <w:jc w:val="left"/>
        <w:rPr>
          <w:sz w:val="27"/>
        </w:rPr>
        <w:sectPr>
          <w:headerReference w:type="default" r:id="rId421"/>
          <w:footerReference w:type="default" r:id="rId422"/>
          <w:pgSz w:w="12100" w:h="17310"/>
          <w:pgMar w:header="0" w:footer="458" w:top="740" w:bottom="640" w:left="1340" w:right="340"/>
        </w:sectPr>
      </w:pPr>
    </w:p>
    <w:p>
      <w:pPr>
        <w:pStyle w:val="BodyText"/>
        <w:rPr>
          <w:sz w:val="20"/>
        </w:rPr>
      </w:pPr>
      <w:r>
        <w:rPr/>
        <w:pict>
          <v:line style="position:absolute;mso-position-horizontal-relative:page;mso-position-vertical-relative:page;z-index:10192" from=".600965pt,.000033pt" to=".600965pt,860.400064pt" stroked="true" strokeweight="1.20193pt" strokecolor="#000000">
            <v:stroke dashstyle="solid"/>
            <w10:wrap type="none"/>
          </v:line>
        </w:pict>
      </w:r>
      <w:r>
        <w:rPr/>
        <w:pict>
          <v:line style="position:absolute;mso-position-horizontal-relative:page;mso-position-vertical-relative:page;z-index:10216" from="6.730806pt,1.201364pt" to="596.879994pt,1.201364pt" stroked="true" strokeweight="1.681875pt" strokecolor="#000000">
            <v:stroke dashstyle="solid"/>
            <w10:wrap type="none"/>
          </v:line>
        </w:pict>
      </w:r>
    </w:p>
    <w:p>
      <w:pPr>
        <w:pStyle w:val="BodyText"/>
        <w:rPr>
          <w:sz w:val="20"/>
        </w:rPr>
      </w:pPr>
    </w:p>
    <w:p>
      <w:pPr>
        <w:pStyle w:val="BodyText"/>
        <w:spacing w:before="7"/>
        <w:rPr>
          <w:sz w:val="23"/>
        </w:rPr>
      </w:pPr>
    </w:p>
    <w:p>
      <w:pPr>
        <w:spacing w:before="0"/>
        <w:ind w:left="5044" w:right="0" w:firstLine="0"/>
        <w:jc w:val="left"/>
        <w:rPr>
          <w:rFonts w:ascii="Arial"/>
          <w:sz w:val="21"/>
        </w:rPr>
      </w:pPr>
      <w:r>
        <w:rPr>
          <w:rFonts w:ascii="Arial"/>
          <w:w w:val="105"/>
          <w:sz w:val="21"/>
        </w:rPr>
        <w:t>211</w:t>
      </w:r>
    </w:p>
    <w:p>
      <w:pPr>
        <w:pStyle w:val="BodyText"/>
        <w:spacing w:before="7"/>
        <w:rPr>
          <w:rFonts w:ascii="Arial"/>
        </w:rPr>
      </w:pPr>
    </w:p>
    <w:p>
      <w:pPr>
        <w:pStyle w:val="BodyText"/>
        <w:spacing w:line="369" w:lineRule="auto"/>
        <w:ind w:left="140" w:right="131"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69" w:lineRule="auto"/>
        <w:ind w:left="140" w:right="115" w:firstLine="703"/>
        <w:jc w:val="both"/>
      </w:pPr>
      <w:r>
        <w:rPr/>
        <w:t>ОК 02. Использовать современные средства поиска, анализа и интерпретации информации и информационные технологии для . выполнения задач профессиональной деятельности;</w:t>
      </w:r>
    </w:p>
    <w:p>
      <w:pPr>
        <w:pStyle w:val="BodyText"/>
        <w:spacing w:line="367" w:lineRule="auto"/>
        <w:ind w:left="127" w:right="103"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5"/>
        <w:ind w:left="834"/>
      </w:pPr>
      <w:r>
        <w:rPr/>
        <w:t>ОК 04. Эффективно взаимодействовать и работать в коллективе и команде;</w:t>
      </w:r>
    </w:p>
    <w:p>
      <w:pPr>
        <w:pStyle w:val="BodyText"/>
        <w:spacing w:line="364" w:lineRule="auto" w:before="168"/>
        <w:ind w:left="122" w:right="152"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67" w:lineRule="auto" w:before="2"/>
        <w:ind w:left="116" w:right="113"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14" w:right="115"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11" w:right="156"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72" w:lineRule="auto"/>
        <w:ind w:left="111" w:right="128" w:firstLine="703"/>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14" w:lineRule="exact"/>
        <w:ind w:left="816"/>
      </w:pPr>
      <w:r>
        <w:rPr/>
        <w:t>д) пункт 6.3 дополнить абзацами следующего содержания:</w:t>
      </w:r>
    </w:p>
    <w:p>
      <w:pPr>
        <w:pStyle w:val="BodyText"/>
        <w:spacing w:line="340" w:lineRule="auto" w:before="112"/>
        <w:ind w:left="103" w:right="131" w:firstLine="712"/>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«ЕН.01 Математика», «ЕН.02. Экологические основы природопользования», «ЕН.03.</w:t>
      </w:r>
      <w:r>
        <w:rPr>
          <w:spacing w:val="-7"/>
        </w:rPr>
        <w:t> </w:t>
      </w:r>
      <w:r>
        <w:rPr/>
        <w:t>Информатика».</w:t>
      </w:r>
    </w:p>
    <w:p>
      <w:pPr>
        <w:spacing w:after="0" w:line="340" w:lineRule="auto"/>
        <w:jc w:val="both"/>
        <w:sectPr>
          <w:headerReference w:type="default" r:id="rId423"/>
          <w:footerReference w:type="default" r:id="rId424"/>
          <w:pgSz w:w="11940" w:h="17210"/>
          <w:pgMar w:header="0" w:footer="466" w:top="0" w:bottom="660" w:left="118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line="343" w:lineRule="auto" w:before="89"/>
        <w:ind w:left="185" w:right="106" w:firstLine="721"/>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«ОП.О1. Инженерная графика»,  «ОП.02. Техническая  механика»,  «ОП.03. Электротехника и электронная техника», «ОП.04. Материаловедение», «ОП.05. Метрология, стандартизация и подтверждение качества», «ОП.Об. Анатомия и физиология человека», «ОП.07. Экономика организации», «ОП.08. Охрана труда», «ОП.09. Информационные технологии в профессиональной деятельности», «ОП.1О. Безопасность</w:t>
      </w:r>
      <w:r>
        <w:rPr>
          <w:spacing w:val="28"/>
        </w:rPr>
        <w:t> </w:t>
      </w:r>
      <w:r>
        <w:rPr/>
        <w:t>жизнедеятельности».</w:t>
      </w:r>
    </w:p>
    <w:p>
      <w:pPr>
        <w:pStyle w:val="BodyText"/>
        <w:spacing w:line="340" w:lineRule="auto" w:before="12"/>
        <w:ind w:left="177" w:right="118" w:firstLine="715"/>
        <w:jc w:val="both"/>
      </w:pPr>
      <w:r>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Участие в определении возможности оказания протезно-ортопедической помощи и вида ТСР», «МДК.01.01. Методические   основы   назначения   технических   средств   реабилитации (ТСР)»,</w:t>
      </w:r>
    </w:p>
    <w:p>
      <w:pPr>
        <w:pStyle w:val="BodyText"/>
        <w:tabs>
          <w:tab w:pos="1469" w:val="left" w:leader="none"/>
          <w:tab w:pos="3472" w:val="left" w:leader="none"/>
          <w:tab w:pos="5315" w:val="left" w:leader="none"/>
          <w:tab w:pos="6586" w:val="left" w:leader="none"/>
          <w:tab w:pos="8807" w:val="left" w:leader="none"/>
        </w:tabs>
        <w:spacing w:before="6"/>
        <w:ind w:left="172"/>
      </w:pPr>
      <w:r>
        <w:rPr/>
        <w:t>«ПМ.02</w:t>
        <w:tab/>
        <w:t>Изготовление</w:t>
        <w:tab/>
        <w:t>технических</w:t>
        <w:tab/>
        <w:t>средств</w:t>
        <w:tab/>
        <w:t>реабилитации»,</w:t>
        <w:tab/>
        <w:t>«МДК.02.01.</w:t>
      </w:r>
    </w:p>
    <w:p>
      <w:pPr>
        <w:pStyle w:val="BodyText"/>
        <w:tabs>
          <w:tab w:pos="1963" w:val="left" w:leader="none"/>
          <w:tab w:pos="3953" w:val="left" w:leader="none"/>
          <w:tab w:pos="5839" w:val="left" w:leader="none"/>
          <w:tab w:pos="7139" w:val="left" w:leader="none"/>
          <w:tab w:pos="9403" w:val="left" w:leader="none"/>
        </w:tabs>
        <w:spacing w:before="139"/>
        <w:ind w:left="168"/>
      </w:pPr>
      <w:r>
        <w:rPr>
          <w:position w:val="1"/>
        </w:rPr>
        <w:t>Технология</w:t>
        <w:tab/>
        <w:t>изготовления</w:t>
        <w:tab/>
        <w:t>технических</w:t>
        <w:tab/>
        <w:t>средств</w:t>
        <w:tab/>
        <w:t>реабилитации»,</w:t>
        <w:tab/>
      </w:r>
      <w:r>
        <w:rPr/>
        <w:t>«ПМ.03</w:t>
      </w:r>
    </w:p>
    <w:p>
      <w:pPr>
        <w:spacing w:after="0"/>
        <w:sectPr>
          <w:headerReference w:type="default" r:id="rId425"/>
          <w:footerReference w:type="default" r:id="rId426"/>
          <w:pgSz w:w="11970" w:h="17210"/>
          <w:pgMar w:header="0" w:footer="453" w:top="0" w:bottom="640" w:left="1160" w:right="320"/>
        </w:sectPr>
      </w:pPr>
    </w:p>
    <w:p>
      <w:pPr>
        <w:pStyle w:val="BodyText"/>
        <w:spacing w:before="120"/>
        <w:ind w:left="171"/>
      </w:pPr>
      <w:r>
        <w:rPr>
          <w:w w:val="95"/>
        </w:rPr>
        <w:t>Обеспечение</w:t>
      </w:r>
    </w:p>
    <w:p>
      <w:pPr>
        <w:pStyle w:val="BodyText"/>
        <w:tabs>
          <w:tab w:pos="1945" w:val="left" w:leader="none"/>
        </w:tabs>
        <w:spacing w:before="125"/>
        <w:ind w:left="171"/>
      </w:pPr>
      <w:r>
        <w:rPr/>
        <w:br w:type="column"/>
      </w:r>
      <w:r>
        <w:rPr/>
        <w:t>пациентов</w:t>
        <w:tab/>
        <w:t>индивидуальными</w:t>
      </w:r>
    </w:p>
    <w:p>
      <w:pPr>
        <w:pStyle w:val="BodyText"/>
        <w:spacing w:before="130"/>
        <w:ind w:left="171"/>
      </w:pPr>
      <w:r>
        <w:rPr/>
        <w:br w:type="column"/>
      </w:r>
      <w:r>
        <w:rPr>
          <w:w w:val="95"/>
        </w:rPr>
        <w:t>техническими</w:t>
      </w:r>
    </w:p>
    <w:p>
      <w:pPr>
        <w:pStyle w:val="BodyText"/>
        <w:spacing w:before="130"/>
        <w:ind w:left="171"/>
      </w:pPr>
      <w:r>
        <w:rPr/>
        <w:br w:type="column"/>
      </w:r>
      <w:r>
        <w:rPr/>
        <w:t>средствами</w:t>
      </w:r>
    </w:p>
    <w:p>
      <w:pPr>
        <w:spacing w:after="0"/>
        <w:sectPr>
          <w:type w:val="continuous"/>
          <w:pgSz w:w="11970" w:h="17210"/>
          <w:pgMar w:top="0" w:bottom="0" w:left="1160" w:right="320"/>
          <w:cols w:num="4" w:equalWidth="0">
            <w:col w:w="1739" w:space="351"/>
            <w:col w:w="4202" w:space="307"/>
            <w:col w:w="1869" w:space="344"/>
            <w:col w:w="1678"/>
          </w:cols>
        </w:sectPr>
      </w:pPr>
    </w:p>
    <w:p>
      <w:pPr>
        <w:pStyle w:val="BodyText"/>
        <w:spacing w:before="129"/>
        <w:ind w:left="172"/>
      </w:pPr>
      <w:r>
        <w:rPr/>
        <w:t>реабилитации»,</w:t>
      </w:r>
    </w:p>
    <w:p>
      <w:pPr>
        <w:pStyle w:val="BodyText"/>
        <w:tabs>
          <w:tab w:pos="2311" w:val="left" w:leader="none"/>
        </w:tabs>
        <w:spacing w:before="134"/>
        <w:ind w:left="172"/>
      </w:pPr>
      <w:r>
        <w:rPr/>
        <w:br w:type="column"/>
      </w:r>
      <w:r>
        <w:rPr/>
        <w:t>«МДК.03.01.</w:t>
        <w:tab/>
        <w:t>Основы</w:t>
      </w:r>
    </w:p>
    <w:p>
      <w:pPr>
        <w:pStyle w:val="BodyText"/>
        <w:spacing w:before="139"/>
        <w:ind w:left="172"/>
      </w:pPr>
      <w:r>
        <w:rPr/>
        <w:br w:type="column"/>
      </w:r>
      <w:r>
        <w:rPr>
          <w:w w:val="95"/>
        </w:rPr>
        <w:t>проведения</w:t>
      </w:r>
    </w:p>
    <w:p>
      <w:pPr>
        <w:pStyle w:val="BodyText"/>
        <w:spacing w:before="139"/>
        <w:ind w:left="172"/>
      </w:pPr>
      <w:r>
        <w:rPr/>
        <w:br w:type="column"/>
      </w:r>
      <w:r>
        <w:rPr/>
        <w:t>индивидуальных</w:t>
      </w:r>
    </w:p>
    <w:p>
      <w:pPr>
        <w:spacing w:after="0"/>
        <w:sectPr>
          <w:type w:val="continuous"/>
          <w:pgSz w:w="11970" w:h="17210"/>
          <w:pgMar w:top="0" w:bottom="0" w:left="1160" w:right="320"/>
          <w:cols w:num="4" w:equalWidth="0">
            <w:col w:w="2093" w:space="388"/>
            <w:col w:w="3271" w:space="409"/>
            <w:col w:w="1569" w:space="417"/>
            <w:col w:w="2343"/>
          </w:cols>
        </w:sectPr>
      </w:pPr>
    </w:p>
    <w:p>
      <w:pPr>
        <w:pStyle w:val="BodyText"/>
        <w:spacing w:before="125"/>
        <w:ind w:left="172"/>
      </w:pPr>
      <w:r>
        <w:rPr/>
        <w:pict>
          <v:line style="position:absolute;mso-position-horizontal-relative:page;mso-position-vertical-relative:page;z-index:10240" from="2.644237pt,.000031pt" to="2.644237pt,860.400062pt" stroked="true" strokeweight="1.923082pt" strokecolor="#000000">
            <v:stroke dashstyle="solid"/>
            <w10:wrap type="none"/>
          </v:line>
        </w:pict>
      </w:r>
      <w:r>
        <w:rPr/>
        <w:pict>
          <v:line style="position:absolute;mso-position-horizontal-relative:page;mso-position-vertical-relative:page;z-index:10264" from="7.692327pt,.961096pt" to="598.320002pt,.961096pt" stroked="true" strokeweight="1.201339pt" strokecolor="#000000">
            <v:stroke dashstyle="solid"/>
            <w10:wrap type="none"/>
          </v:line>
        </w:pict>
      </w:r>
      <w:r>
        <w:rPr/>
        <w:t>реабилитационных мероприятий».»;</w:t>
      </w:r>
    </w:p>
    <w:p>
      <w:pPr>
        <w:pStyle w:val="BodyText"/>
        <w:spacing w:before="139"/>
        <w:ind w:left="863"/>
      </w:pPr>
      <w:r>
        <w:rPr/>
        <w:t>е) пункт 6.4 изложить в следующей редакции:</w:t>
      </w:r>
    </w:p>
    <w:p>
      <w:pPr>
        <w:pStyle w:val="BodyText"/>
        <w:spacing w:line="364" w:lineRule="auto" w:before="178"/>
        <w:ind w:left="161" w:right="162" w:firstLine="703"/>
        <w:jc w:val="both"/>
      </w:pPr>
      <w:r>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45"/>
        </w:rPr>
        <w:t> </w:t>
      </w:r>
      <w:r>
        <w:rPr/>
        <w:t>часам.</w:t>
      </w:r>
    </w:p>
    <w:p>
      <w:pPr>
        <w:pStyle w:val="BodyText"/>
        <w:spacing w:before="7"/>
        <w:ind w:left="9110"/>
      </w:pPr>
      <w:r>
        <w:rPr/>
        <w:t>Таблица 2</w:t>
      </w:r>
    </w:p>
    <w:p>
      <w:pPr>
        <w:spacing w:line="252" w:lineRule="auto" w:before="182"/>
        <w:ind w:left="3984" w:right="926" w:hanging="2829"/>
        <w:jc w:val="left"/>
        <w:rPr>
          <w:b/>
          <w:sz w:val="27"/>
        </w:rPr>
      </w:pPr>
      <w:r>
        <w:rPr>
          <w:b/>
          <w:sz w:val="27"/>
        </w:rPr>
        <w:t>Структура программы подготовки специалистов среднего звена базовой подготовки</w:t>
      </w:r>
    </w:p>
    <w:p>
      <w:pPr>
        <w:pStyle w:val="BodyText"/>
        <w:rPr>
          <w:b/>
          <w:sz w:val="20"/>
        </w:rPr>
      </w:pPr>
    </w:p>
    <w:p>
      <w:pPr>
        <w:pStyle w:val="BodyText"/>
        <w:spacing w:before="3"/>
        <w:rPr>
          <w:b/>
          <w:sz w:val="20"/>
        </w:rPr>
      </w:pPr>
    </w:p>
    <w:tbl>
      <w:tblPr>
        <w:tblW w:w="0" w:type="auto"/>
        <w:jc w:val="left"/>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1"/>
        <w:gridCol w:w="4822"/>
        <w:gridCol w:w="2159"/>
        <w:gridCol w:w="1928"/>
      </w:tblGrid>
      <w:tr>
        <w:trPr>
          <w:trHeight w:val="1392" w:hRule="atLeast"/>
        </w:trPr>
        <w:tc>
          <w:tcPr>
            <w:tcW w:w="6053" w:type="dxa"/>
            <w:gridSpan w:val="2"/>
          </w:tcPr>
          <w:p>
            <w:pPr>
              <w:pStyle w:val="TableParagraph"/>
              <w:rPr>
                <w:sz w:val="26"/>
              </w:rPr>
            </w:pPr>
          </w:p>
        </w:tc>
        <w:tc>
          <w:tcPr>
            <w:tcW w:w="2159" w:type="dxa"/>
          </w:tcPr>
          <w:p>
            <w:pPr>
              <w:pStyle w:val="TableParagraph"/>
              <w:spacing w:line="254" w:lineRule="auto" w:before="20"/>
              <w:ind w:left="120" w:firstLine="6"/>
              <w:rPr>
                <w:sz w:val="23"/>
              </w:rPr>
            </w:pPr>
            <w:r>
              <w:rPr>
                <w:w w:val="105"/>
                <w:sz w:val="23"/>
              </w:rPr>
              <w:t>Всего максимальной учебной нагрузки обучающегося</w:t>
            </w:r>
          </w:p>
          <w:p>
            <w:pPr>
              <w:pStyle w:val="TableParagraph"/>
              <w:spacing w:line="231" w:lineRule="exact"/>
              <w:ind w:left="122"/>
              <w:rPr>
                <w:sz w:val="23"/>
              </w:rPr>
            </w:pPr>
            <w:r>
              <w:rPr>
                <w:sz w:val="23"/>
              </w:rPr>
              <w:t>(час./нед.)</w:t>
            </w:r>
          </w:p>
        </w:tc>
        <w:tc>
          <w:tcPr>
            <w:tcW w:w="1928" w:type="dxa"/>
          </w:tcPr>
          <w:p>
            <w:pPr>
              <w:pStyle w:val="TableParagraph"/>
              <w:spacing w:line="254" w:lineRule="auto" w:before="20"/>
              <w:ind w:left="120" w:firstLine="11"/>
              <w:rPr>
                <w:sz w:val="23"/>
              </w:rPr>
            </w:pPr>
            <w:r>
              <w:rPr>
                <w:w w:val="105"/>
                <w:sz w:val="23"/>
              </w:rPr>
              <w:t>В том числе часов </w:t>
            </w:r>
            <w:r>
              <w:rPr>
                <w:sz w:val="23"/>
              </w:rPr>
              <w:t>обязательных </w:t>
            </w:r>
            <w:r>
              <w:rPr>
                <w:w w:val="105"/>
                <w:sz w:val="23"/>
              </w:rPr>
              <w:t>учебных</w:t>
            </w:r>
          </w:p>
          <w:p>
            <w:pPr>
              <w:pStyle w:val="TableParagraph"/>
              <w:spacing w:line="231" w:lineRule="exact"/>
              <w:ind w:left="123"/>
              <w:rPr>
                <w:sz w:val="23"/>
              </w:rPr>
            </w:pPr>
            <w:r>
              <w:rPr>
                <w:w w:val="105"/>
                <w:sz w:val="23"/>
              </w:rPr>
              <w:t>занятий</w:t>
            </w:r>
          </w:p>
        </w:tc>
      </w:tr>
      <w:tr>
        <w:trPr>
          <w:trHeight w:val="277" w:hRule="atLeast"/>
        </w:trPr>
        <w:tc>
          <w:tcPr>
            <w:tcW w:w="6053" w:type="dxa"/>
            <w:gridSpan w:val="2"/>
          </w:tcPr>
          <w:p>
            <w:pPr>
              <w:pStyle w:val="TableParagraph"/>
              <w:spacing w:line="242" w:lineRule="exact" w:before="15"/>
              <w:ind w:left="116"/>
              <w:rPr>
                <w:sz w:val="23"/>
              </w:rPr>
            </w:pPr>
            <w:r>
              <w:rPr>
                <w:w w:val="105"/>
                <w:sz w:val="23"/>
              </w:rPr>
              <w:t>учебные циклы</w:t>
            </w:r>
          </w:p>
        </w:tc>
        <w:tc>
          <w:tcPr>
            <w:tcW w:w="2159" w:type="dxa"/>
          </w:tcPr>
          <w:p>
            <w:pPr>
              <w:pStyle w:val="TableParagraph"/>
              <w:spacing w:line="237" w:lineRule="exact" w:before="20"/>
              <w:ind w:left="127"/>
              <w:rPr>
                <w:sz w:val="23"/>
              </w:rPr>
            </w:pPr>
            <w:r>
              <w:rPr>
                <w:w w:val="105"/>
                <w:sz w:val="23"/>
              </w:rPr>
              <w:t>3240</w:t>
            </w:r>
          </w:p>
        </w:tc>
        <w:tc>
          <w:tcPr>
            <w:tcW w:w="1928" w:type="dxa"/>
          </w:tcPr>
          <w:p>
            <w:pPr>
              <w:pStyle w:val="TableParagraph"/>
              <w:spacing w:line="237" w:lineRule="exact" w:before="20"/>
              <w:ind w:left="126"/>
              <w:rPr>
                <w:sz w:val="23"/>
              </w:rPr>
            </w:pPr>
            <w:r>
              <w:rPr>
                <w:w w:val="105"/>
                <w:sz w:val="23"/>
              </w:rPr>
              <w:t>2160</w:t>
            </w:r>
          </w:p>
        </w:tc>
      </w:tr>
      <w:tr>
        <w:trPr>
          <w:trHeight w:val="546" w:hRule="atLeast"/>
        </w:trPr>
        <w:tc>
          <w:tcPr>
            <w:tcW w:w="1231" w:type="dxa"/>
          </w:tcPr>
          <w:p>
            <w:pPr>
              <w:pStyle w:val="TableParagraph"/>
              <w:spacing w:before="10"/>
              <w:ind w:left="123"/>
              <w:rPr>
                <w:sz w:val="23"/>
              </w:rPr>
            </w:pPr>
            <w:r>
              <w:rPr>
                <w:w w:val="105"/>
                <w:sz w:val="23"/>
              </w:rPr>
              <w:t>ОГСЭ.00</w:t>
            </w:r>
          </w:p>
        </w:tc>
        <w:tc>
          <w:tcPr>
            <w:tcW w:w="4822" w:type="dxa"/>
          </w:tcPr>
          <w:p>
            <w:pPr>
              <w:pStyle w:val="TableParagraph"/>
              <w:spacing w:before="5"/>
              <w:ind w:left="132"/>
              <w:rPr>
                <w:sz w:val="23"/>
              </w:rPr>
            </w:pPr>
            <w:r>
              <w:rPr>
                <w:w w:val="105"/>
                <w:sz w:val="23"/>
              </w:rPr>
              <w:t>Общий гуманитарный и социально-</w:t>
            </w:r>
          </w:p>
          <w:p>
            <w:pPr>
              <w:pStyle w:val="TableParagraph"/>
              <w:spacing w:line="237" w:lineRule="exact" w:before="19"/>
              <w:ind w:left="133"/>
              <w:rPr>
                <w:sz w:val="23"/>
              </w:rPr>
            </w:pPr>
            <w:r>
              <w:rPr>
                <w:sz w:val="23"/>
              </w:rPr>
              <w:t>экономический</w:t>
            </w:r>
          </w:p>
        </w:tc>
        <w:tc>
          <w:tcPr>
            <w:tcW w:w="2159" w:type="dxa"/>
          </w:tcPr>
          <w:p>
            <w:pPr>
              <w:pStyle w:val="TableParagraph"/>
              <w:spacing w:before="10"/>
              <w:ind w:left="121"/>
              <w:rPr>
                <w:sz w:val="23"/>
              </w:rPr>
            </w:pPr>
            <w:r>
              <w:rPr>
                <w:w w:val="105"/>
                <w:sz w:val="23"/>
              </w:rPr>
              <w:t>654</w:t>
            </w:r>
          </w:p>
        </w:tc>
        <w:tc>
          <w:tcPr>
            <w:tcW w:w="1928" w:type="dxa"/>
          </w:tcPr>
          <w:p>
            <w:pPr>
              <w:pStyle w:val="TableParagraph"/>
              <w:spacing w:before="10"/>
              <w:ind w:left="122"/>
              <w:rPr>
                <w:sz w:val="23"/>
              </w:rPr>
            </w:pPr>
            <w:r>
              <w:rPr>
                <w:w w:val="105"/>
                <w:sz w:val="23"/>
              </w:rPr>
              <w:t>436</w:t>
            </w:r>
          </w:p>
        </w:tc>
      </w:tr>
      <w:tr>
        <w:trPr>
          <w:trHeight w:val="551" w:hRule="atLeast"/>
        </w:trPr>
        <w:tc>
          <w:tcPr>
            <w:tcW w:w="1231" w:type="dxa"/>
          </w:tcPr>
          <w:p>
            <w:pPr>
              <w:pStyle w:val="TableParagraph"/>
              <w:spacing w:before="10"/>
              <w:ind w:left="122"/>
              <w:rPr>
                <w:sz w:val="23"/>
              </w:rPr>
            </w:pPr>
            <w:r>
              <w:rPr>
                <w:w w:val="105"/>
                <w:sz w:val="23"/>
              </w:rPr>
              <w:t>ЕН.00</w:t>
            </w:r>
          </w:p>
        </w:tc>
        <w:tc>
          <w:tcPr>
            <w:tcW w:w="4822" w:type="dxa"/>
          </w:tcPr>
          <w:p>
            <w:pPr>
              <w:pStyle w:val="TableParagraph"/>
              <w:spacing w:line="278" w:lineRule="exact" w:before="3"/>
              <w:ind w:left="127" w:firstLine="5"/>
              <w:rPr>
                <w:sz w:val="23"/>
              </w:rPr>
            </w:pPr>
            <w:r>
              <w:rPr>
                <w:w w:val="105"/>
                <w:sz w:val="23"/>
              </w:rPr>
              <w:t>Математический и общий естественнонаучный</w:t>
            </w:r>
          </w:p>
        </w:tc>
        <w:tc>
          <w:tcPr>
            <w:tcW w:w="2159" w:type="dxa"/>
          </w:tcPr>
          <w:p>
            <w:pPr>
              <w:pStyle w:val="TableParagraph"/>
              <w:spacing w:before="10"/>
              <w:ind w:left="121"/>
              <w:rPr>
                <w:sz w:val="23"/>
              </w:rPr>
            </w:pPr>
            <w:r>
              <w:rPr>
                <w:w w:val="105"/>
                <w:sz w:val="23"/>
              </w:rPr>
              <w:t>210</w:t>
            </w:r>
          </w:p>
        </w:tc>
        <w:tc>
          <w:tcPr>
            <w:tcW w:w="1928" w:type="dxa"/>
          </w:tcPr>
          <w:p>
            <w:pPr>
              <w:pStyle w:val="TableParagraph"/>
              <w:spacing w:before="10"/>
              <w:ind w:left="123"/>
              <w:rPr>
                <w:sz w:val="23"/>
              </w:rPr>
            </w:pPr>
            <w:r>
              <w:rPr>
                <w:w w:val="105"/>
                <w:sz w:val="23"/>
              </w:rPr>
              <w:t>140</w:t>
            </w:r>
          </w:p>
        </w:tc>
      </w:tr>
      <w:tr>
        <w:trPr>
          <w:trHeight w:val="269" w:hRule="atLeast"/>
        </w:trPr>
        <w:tc>
          <w:tcPr>
            <w:tcW w:w="1231" w:type="dxa"/>
          </w:tcPr>
          <w:p>
            <w:pPr>
              <w:pStyle w:val="TableParagraph"/>
              <w:spacing w:line="247" w:lineRule="exact" w:before="3"/>
              <w:ind w:left="117"/>
              <w:rPr>
                <w:sz w:val="23"/>
              </w:rPr>
            </w:pPr>
            <w:r>
              <w:rPr>
                <w:w w:val="105"/>
                <w:sz w:val="23"/>
              </w:rPr>
              <w:t>П.00</w:t>
            </w:r>
          </w:p>
        </w:tc>
        <w:tc>
          <w:tcPr>
            <w:tcW w:w="4822" w:type="dxa"/>
          </w:tcPr>
          <w:p>
            <w:pPr>
              <w:pStyle w:val="TableParagraph"/>
              <w:spacing w:line="250" w:lineRule="exact"/>
              <w:ind w:left="131"/>
              <w:rPr>
                <w:sz w:val="23"/>
              </w:rPr>
            </w:pPr>
            <w:r>
              <w:rPr>
                <w:w w:val="105"/>
                <w:sz w:val="23"/>
              </w:rPr>
              <w:t>Профессиональный, в том числе:</w:t>
            </w:r>
          </w:p>
        </w:tc>
        <w:tc>
          <w:tcPr>
            <w:tcW w:w="2159" w:type="dxa"/>
          </w:tcPr>
          <w:p>
            <w:pPr>
              <w:pStyle w:val="TableParagraph"/>
              <w:spacing w:line="247" w:lineRule="exact" w:before="3"/>
              <w:ind w:left="121"/>
              <w:rPr>
                <w:sz w:val="23"/>
              </w:rPr>
            </w:pPr>
            <w:r>
              <w:rPr>
                <w:w w:val="105"/>
                <w:sz w:val="23"/>
              </w:rPr>
              <w:t>2376</w:t>
            </w:r>
          </w:p>
        </w:tc>
        <w:tc>
          <w:tcPr>
            <w:tcW w:w="1928" w:type="dxa"/>
          </w:tcPr>
          <w:p>
            <w:pPr>
              <w:pStyle w:val="TableParagraph"/>
              <w:spacing w:line="250" w:lineRule="exact"/>
              <w:ind w:left="123"/>
              <w:rPr>
                <w:sz w:val="23"/>
              </w:rPr>
            </w:pPr>
            <w:r>
              <w:rPr>
                <w:w w:val="105"/>
                <w:sz w:val="23"/>
              </w:rPr>
              <w:t>1584</w:t>
            </w:r>
          </w:p>
        </w:tc>
      </w:tr>
    </w:tbl>
    <w:p>
      <w:pPr>
        <w:spacing w:after="0" w:line="250" w:lineRule="exact"/>
        <w:rPr>
          <w:sz w:val="23"/>
        </w:rPr>
        <w:sectPr>
          <w:type w:val="continuous"/>
          <w:pgSz w:w="11970" w:h="17210"/>
          <w:pgMar w:top="0" w:bottom="0" w:left="1160" w:right="320"/>
        </w:sectPr>
      </w:pPr>
    </w:p>
    <w:tbl>
      <w:tblPr>
        <w:tblW w:w="0" w:type="auto"/>
        <w:jc w:val="left"/>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40"/>
        <w:gridCol w:w="4827"/>
        <w:gridCol w:w="2159"/>
        <w:gridCol w:w="1943"/>
      </w:tblGrid>
      <w:tr>
        <w:trPr>
          <w:trHeight w:val="263" w:hRule="atLeast"/>
        </w:trPr>
        <w:tc>
          <w:tcPr>
            <w:tcW w:w="1240" w:type="dxa"/>
            <w:tcBorders>
              <w:top w:val="nil"/>
              <w:bottom w:val="single" w:sz="8" w:space="0" w:color="000000"/>
            </w:tcBorders>
          </w:tcPr>
          <w:p>
            <w:pPr>
              <w:pStyle w:val="TableParagraph"/>
              <w:spacing w:line="214" w:lineRule="exact" w:before="30"/>
              <w:ind w:left="152"/>
              <w:rPr>
                <w:sz w:val="23"/>
              </w:rPr>
            </w:pPr>
            <w:r>
              <w:rPr>
                <w:sz w:val="23"/>
              </w:rPr>
              <w:t>ОП.00</w:t>
            </w:r>
          </w:p>
        </w:tc>
        <w:tc>
          <w:tcPr>
            <w:tcW w:w="4827" w:type="dxa"/>
            <w:tcBorders>
              <w:top w:val="nil"/>
              <w:bottom w:val="single" w:sz="8" w:space="0" w:color="000000"/>
            </w:tcBorders>
          </w:tcPr>
          <w:p>
            <w:pPr>
              <w:pStyle w:val="TableParagraph"/>
              <w:spacing w:line="214" w:lineRule="exact" w:before="30"/>
              <w:ind w:left="148"/>
              <w:rPr>
                <w:sz w:val="23"/>
              </w:rPr>
            </w:pPr>
            <w:r>
              <w:rPr>
                <w:w w:val="105"/>
                <w:sz w:val="23"/>
              </w:rPr>
              <w:t>общепрофессиональные дисциплины</w:t>
            </w:r>
          </w:p>
        </w:tc>
        <w:tc>
          <w:tcPr>
            <w:tcW w:w="2159" w:type="dxa"/>
            <w:tcBorders>
              <w:top w:val="nil"/>
              <w:bottom w:val="single" w:sz="8" w:space="0" w:color="000000"/>
            </w:tcBorders>
          </w:tcPr>
          <w:p>
            <w:pPr>
              <w:pStyle w:val="TableParagraph"/>
              <w:spacing w:line="214" w:lineRule="exact" w:before="30"/>
              <w:ind w:left="138"/>
              <w:rPr>
                <w:sz w:val="23"/>
              </w:rPr>
            </w:pPr>
            <w:r>
              <w:rPr>
                <w:w w:val="105"/>
                <w:sz w:val="23"/>
              </w:rPr>
              <w:t>702</w:t>
            </w:r>
          </w:p>
        </w:tc>
        <w:tc>
          <w:tcPr>
            <w:tcW w:w="1943" w:type="dxa"/>
            <w:tcBorders>
              <w:top w:val="nil"/>
              <w:right w:val="single" w:sz="8" w:space="0" w:color="000000"/>
            </w:tcBorders>
          </w:tcPr>
          <w:p>
            <w:pPr>
              <w:pStyle w:val="TableParagraph"/>
              <w:spacing w:line="214" w:lineRule="exact" w:before="30"/>
              <w:ind w:left="137"/>
              <w:rPr>
                <w:sz w:val="23"/>
              </w:rPr>
            </w:pPr>
            <w:r>
              <w:rPr>
                <w:w w:val="105"/>
                <w:sz w:val="23"/>
              </w:rPr>
              <w:t>468</w:t>
            </w:r>
          </w:p>
        </w:tc>
      </w:tr>
      <w:tr>
        <w:trPr>
          <w:trHeight w:val="277" w:hRule="atLeast"/>
        </w:trPr>
        <w:tc>
          <w:tcPr>
            <w:tcW w:w="1240" w:type="dxa"/>
            <w:tcBorders>
              <w:top w:val="single" w:sz="8" w:space="0" w:color="000000"/>
              <w:bottom w:val="single" w:sz="8" w:space="0" w:color="000000"/>
            </w:tcBorders>
          </w:tcPr>
          <w:p>
            <w:pPr>
              <w:pStyle w:val="TableParagraph"/>
              <w:spacing w:line="209" w:lineRule="exact" w:before="49"/>
              <w:ind w:left="151"/>
              <w:rPr>
                <w:sz w:val="23"/>
              </w:rPr>
            </w:pPr>
            <w:r>
              <w:rPr>
                <w:w w:val="105"/>
                <w:sz w:val="23"/>
              </w:rPr>
              <w:t>ПМ.00</w:t>
            </w:r>
          </w:p>
        </w:tc>
        <w:tc>
          <w:tcPr>
            <w:tcW w:w="4827" w:type="dxa"/>
            <w:tcBorders>
              <w:top w:val="single" w:sz="8" w:space="0" w:color="000000"/>
              <w:bottom w:val="single" w:sz="8" w:space="0" w:color="000000"/>
            </w:tcBorders>
          </w:tcPr>
          <w:p>
            <w:pPr>
              <w:pStyle w:val="TableParagraph"/>
              <w:spacing w:line="214" w:lineRule="exact" w:before="44"/>
              <w:ind w:left="151"/>
              <w:rPr>
                <w:sz w:val="23"/>
              </w:rPr>
            </w:pPr>
            <w:r>
              <w:rPr>
                <w:w w:val="105"/>
                <w:sz w:val="23"/>
              </w:rPr>
              <w:t>профессиональные модули</w:t>
            </w:r>
          </w:p>
        </w:tc>
        <w:tc>
          <w:tcPr>
            <w:tcW w:w="2159" w:type="dxa"/>
            <w:tcBorders>
              <w:top w:val="single" w:sz="8" w:space="0" w:color="000000"/>
              <w:bottom w:val="single" w:sz="8" w:space="0" w:color="000000"/>
            </w:tcBorders>
          </w:tcPr>
          <w:p>
            <w:pPr>
              <w:pStyle w:val="TableParagraph"/>
              <w:spacing w:line="214" w:lineRule="exact" w:before="44"/>
              <w:ind w:left="139"/>
              <w:rPr>
                <w:sz w:val="23"/>
              </w:rPr>
            </w:pPr>
            <w:r>
              <w:rPr>
                <w:w w:val="105"/>
                <w:sz w:val="23"/>
              </w:rPr>
              <w:t>1674</w:t>
            </w:r>
          </w:p>
        </w:tc>
        <w:tc>
          <w:tcPr>
            <w:tcW w:w="1943" w:type="dxa"/>
          </w:tcPr>
          <w:p>
            <w:pPr>
              <w:pStyle w:val="TableParagraph"/>
              <w:spacing w:line="214" w:lineRule="exact" w:before="44"/>
              <w:ind w:left="138"/>
              <w:rPr>
                <w:sz w:val="23"/>
              </w:rPr>
            </w:pPr>
            <w:r>
              <w:rPr>
                <w:w w:val="105"/>
                <w:sz w:val="23"/>
              </w:rPr>
              <w:t>1116</w:t>
            </w:r>
          </w:p>
        </w:tc>
      </w:tr>
      <w:tr>
        <w:trPr>
          <w:trHeight w:val="287" w:hRule="atLeast"/>
        </w:trPr>
        <w:tc>
          <w:tcPr>
            <w:tcW w:w="6067" w:type="dxa"/>
            <w:gridSpan w:val="2"/>
            <w:tcBorders>
              <w:top w:val="single" w:sz="8" w:space="0" w:color="000000"/>
              <w:bottom w:val="single" w:sz="8" w:space="0" w:color="000000"/>
            </w:tcBorders>
          </w:tcPr>
          <w:p>
            <w:pPr>
              <w:pStyle w:val="TableParagraph"/>
              <w:spacing w:line="218" w:lineRule="exact" w:before="49"/>
              <w:ind w:left="146"/>
              <w:rPr>
                <w:sz w:val="23"/>
              </w:rPr>
            </w:pPr>
            <w:r>
              <w:rPr>
                <w:w w:val="105"/>
                <w:sz w:val="23"/>
              </w:rPr>
              <w:t>и разделы</w:t>
            </w:r>
          </w:p>
        </w:tc>
        <w:tc>
          <w:tcPr>
            <w:tcW w:w="2159" w:type="dxa"/>
            <w:tcBorders>
              <w:top w:val="single" w:sz="8" w:space="0" w:color="000000"/>
              <w:bottom w:val="single" w:sz="8" w:space="0" w:color="000000"/>
            </w:tcBorders>
          </w:tcPr>
          <w:p>
            <w:pPr>
              <w:pStyle w:val="TableParagraph"/>
              <w:rPr>
                <w:sz w:val="20"/>
              </w:rPr>
            </w:pPr>
          </w:p>
        </w:tc>
        <w:tc>
          <w:tcPr>
            <w:tcW w:w="1943" w:type="dxa"/>
          </w:tcPr>
          <w:p>
            <w:pPr>
              <w:pStyle w:val="TableParagraph"/>
              <w:rPr>
                <w:sz w:val="20"/>
              </w:rPr>
            </w:pPr>
          </w:p>
        </w:tc>
      </w:tr>
      <w:tr>
        <w:trPr>
          <w:trHeight w:val="268" w:hRule="atLeast"/>
        </w:trPr>
        <w:tc>
          <w:tcPr>
            <w:tcW w:w="1240" w:type="dxa"/>
            <w:tcBorders>
              <w:top w:val="single" w:sz="8" w:space="0" w:color="000000"/>
              <w:bottom w:val="single" w:sz="8" w:space="0" w:color="000000"/>
            </w:tcBorders>
          </w:tcPr>
          <w:p>
            <w:pPr>
              <w:pStyle w:val="TableParagraph"/>
              <w:rPr>
                <w:sz w:val="18"/>
              </w:rPr>
            </w:pPr>
          </w:p>
        </w:tc>
        <w:tc>
          <w:tcPr>
            <w:tcW w:w="4827" w:type="dxa"/>
            <w:tcBorders>
              <w:top w:val="single" w:sz="8" w:space="0" w:color="000000"/>
              <w:bottom w:val="single" w:sz="8" w:space="0" w:color="000000"/>
            </w:tcBorders>
          </w:tcPr>
          <w:p>
            <w:pPr>
              <w:pStyle w:val="TableParagraph"/>
              <w:spacing w:line="214" w:lineRule="exact" w:before="34"/>
              <w:ind w:left="151"/>
              <w:rPr>
                <w:sz w:val="23"/>
              </w:rPr>
            </w:pPr>
            <w:r>
              <w:rPr>
                <w:w w:val="105"/>
                <w:sz w:val="23"/>
              </w:rPr>
              <w:t>вариативная часть</w:t>
            </w:r>
          </w:p>
        </w:tc>
        <w:tc>
          <w:tcPr>
            <w:tcW w:w="2159" w:type="dxa"/>
            <w:tcBorders>
              <w:top w:val="single" w:sz="8" w:space="0" w:color="000000"/>
              <w:bottom w:val="single" w:sz="8" w:space="0" w:color="000000"/>
            </w:tcBorders>
          </w:tcPr>
          <w:p>
            <w:pPr>
              <w:pStyle w:val="TableParagraph"/>
              <w:spacing w:line="214" w:lineRule="exact" w:before="34"/>
              <w:ind w:left="139"/>
              <w:rPr>
                <w:sz w:val="23"/>
              </w:rPr>
            </w:pPr>
            <w:r>
              <w:rPr>
                <w:w w:val="105"/>
                <w:sz w:val="23"/>
              </w:rPr>
              <w:t>1350</w:t>
            </w:r>
          </w:p>
        </w:tc>
        <w:tc>
          <w:tcPr>
            <w:tcW w:w="1943" w:type="dxa"/>
          </w:tcPr>
          <w:p>
            <w:pPr>
              <w:pStyle w:val="TableParagraph"/>
              <w:spacing w:line="214" w:lineRule="exact" w:before="34"/>
              <w:ind w:left="137"/>
              <w:rPr>
                <w:sz w:val="23"/>
              </w:rPr>
            </w:pPr>
            <w:r>
              <w:rPr>
                <w:w w:val="105"/>
                <w:sz w:val="23"/>
              </w:rPr>
              <w:t>900</w:t>
            </w:r>
          </w:p>
        </w:tc>
      </w:tr>
      <w:tr>
        <w:trPr>
          <w:trHeight w:val="282" w:hRule="atLeast"/>
        </w:trPr>
        <w:tc>
          <w:tcPr>
            <w:tcW w:w="1240" w:type="dxa"/>
            <w:tcBorders>
              <w:top w:val="single" w:sz="8" w:space="0" w:color="000000"/>
              <w:left w:val="single" w:sz="8" w:space="0" w:color="000000"/>
              <w:bottom w:val="single" w:sz="8" w:space="0" w:color="000000"/>
            </w:tcBorders>
          </w:tcPr>
          <w:p>
            <w:pPr>
              <w:pStyle w:val="TableParagraph"/>
              <w:rPr>
                <w:sz w:val="20"/>
              </w:rPr>
            </w:pPr>
          </w:p>
        </w:tc>
        <w:tc>
          <w:tcPr>
            <w:tcW w:w="4827" w:type="dxa"/>
            <w:tcBorders>
              <w:top w:val="single" w:sz="8" w:space="0" w:color="000000"/>
              <w:bottom w:val="single" w:sz="8" w:space="0" w:color="000000"/>
              <w:right w:val="single" w:sz="8" w:space="0" w:color="000000"/>
            </w:tcBorders>
          </w:tcPr>
          <w:p>
            <w:pPr>
              <w:pStyle w:val="TableParagraph"/>
              <w:spacing w:line="228" w:lineRule="exact" w:before="34"/>
              <w:ind w:left="146"/>
              <w:rPr>
                <w:sz w:val="23"/>
              </w:rPr>
            </w:pPr>
            <w:r>
              <w:rPr>
                <w:w w:val="105"/>
                <w:sz w:val="23"/>
              </w:rPr>
              <w:t>итого по обязательной части ППССЗ</w:t>
            </w:r>
          </w:p>
        </w:tc>
        <w:tc>
          <w:tcPr>
            <w:tcW w:w="2159" w:type="dxa"/>
            <w:tcBorders>
              <w:top w:val="single" w:sz="8" w:space="0" w:color="000000"/>
              <w:left w:val="single" w:sz="8" w:space="0" w:color="000000"/>
              <w:bottom w:val="single" w:sz="8" w:space="0" w:color="000000"/>
            </w:tcBorders>
          </w:tcPr>
          <w:p>
            <w:pPr>
              <w:pStyle w:val="TableParagraph"/>
              <w:spacing w:line="228" w:lineRule="exact" w:before="34"/>
              <w:ind w:left="130"/>
              <w:rPr>
                <w:sz w:val="23"/>
              </w:rPr>
            </w:pPr>
            <w:r>
              <w:rPr>
                <w:w w:val="105"/>
                <w:sz w:val="23"/>
              </w:rPr>
              <w:t>4590</w:t>
            </w:r>
          </w:p>
        </w:tc>
        <w:tc>
          <w:tcPr>
            <w:tcW w:w="1943" w:type="dxa"/>
            <w:tcBorders>
              <w:bottom w:val="single" w:sz="8" w:space="0" w:color="000000"/>
              <w:right w:val="single" w:sz="8" w:space="0" w:color="000000"/>
            </w:tcBorders>
          </w:tcPr>
          <w:p>
            <w:pPr>
              <w:pStyle w:val="TableParagraph"/>
              <w:spacing w:line="228" w:lineRule="exact" w:before="34"/>
              <w:ind w:left="137"/>
              <w:rPr>
                <w:sz w:val="23"/>
              </w:rPr>
            </w:pPr>
            <w:r>
              <w:rPr>
                <w:w w:val="105"/>
                <w:sz w:val="23"/>
              </w:rPr>
              <w:t>3060</w:t>
            </w:r>
          </w:p>
        </w:tc>
      </w:tr>
      <w:tr>
        <w:trPr>
          <w:trHeight w:val="566" w:hRule="atLeast"/>
        </w:trPr>
        <w:tc>
          <w:tcPr>
            <w:tcW w:w="1240" w:type="dxa"/>
            <w:tcBorders>
              <w:top w:val="single" w:sz="8" w:space="0" w:color="000000"/>
              <w:left w:val="single" w:sz="8" w:space="0" w:color="000000"/>
              <w:bottom w:val="single" w:sz="8" w:space="0" w:color="000000"/>
              <w:right w:val="single" w:sz="8" w:space="0" w:color="000000"/>
            </w:tcBorders>
          </w:tcPr>
          <w:p>
            <w:pPr>
              <w:pStyle w:val="TableParagraph"/>
              <w:spacing w:line="280" w:lineRule="atLeast" w:before="24"/>
              <w:ind w:left="139" w:firstLine="1"/>
              <w:rPr>
                <w:sz w:val="23"/>
              </w:rPr>
            </w:pPr>
            <w:r>
              <w:rPr>
                <w:sz w:val="23"/>
              </w:rPr>
              <w:t>УП.00 ПП.00</w:t>
            </w:r>
          </w:p>
        </w:tc>
        <w:tc>
          <w:tcPr>
            <w:tcW w:w="4827" w:type="dxa"/>
            <w:tcBorders>
              <w:top w:val="single" w:sz="8" w:space="0" w:color="000000"/>
              <w:left w:val="single" w:sz="8" w:space="0" w:color="000000"/>
              <w:bottom w:val="single" w:sz="8" w:space="0" w:color="000000"/>
              <w:right w:val="single" w:sz="8" w:space="0" w:color="000000"/>
            </w:tcBorders>
          </w:tcPr>
          <w:p>
            <w:pPr>
              <w:pStyle w:val="TableParagraph"/>
              <w:spacing w:before="34"/>
              <w:ind w:left="138"/>
              <w:rPr>
                <w:sz w:val="23"/>
              </w:rPr>
            </w:pPr>
            <w:r>
              <w:rPr>
                <w:w w:val="105"/>
                <w:sz w:val="23"/>
              </w:rPr>
              <w:t>учебная и производственная практики</w:t>
            </w:r>
          </w:p>
        </w:tc>
        <w:tc>
          <w:tcPr>
            <w:tcW w:w="2159" w:type="dxa"/>
            <w:tcBorders>
              <w:top w:val="single" w:sz="8" w:space="0" w:color="000000"/>
              <w:left w:val="single" w:sz="8" w:space="0" w:color="000000"/>
              <w:bottom w:val="single" w:sz="8" w:space="0" w:color="000000"/>
              <w:right w:val="single" w:sz="8" w:space="0" w:color="000000"/>
            </w:tcBorders>
          </w:tcPr>
          <w:p>
            <w:pPr>
              <w:pStyle w:val="TableParagraph"/>
              <w:spacing w:before="34"/>
              <w:ind w:left="129"/>
              <w:rPr>
                <w:sz w:val="23"/>
              </w:rPr>
            </w:pPr>
            <w:r>
              <w:rPr>
                <w:w w:val="105"/>
                <w:sz w:val="23"/>
              </w:rPr>
              <w:t>24 нед.</w:t>
            </w:r>
          </w:p>
        </w:tc>
        <w:tc>
          <w:tcPr>
            <w:tcW w:w="1943" w:type="dxa"/>
            <w:tcBorders>
              <w:top w:val="single" w:sz="8" w:space="0" w:color="000000"/>
              <w:left w:val="single" w:sz="8" w:space="0" w:color="000000"/>
              <w:bottom w:val="single" w:sz="8" w:space="0" w:color="000000"/>
              <w:right w:val="single" w:sz="8" w:space="0" w:color="000000"/>
            </w:tcBorders>
          </w:tcPr>
          <w:p>
            <w:pPr>
              <w:pStyle w:val="TableParagraph"/>
              <w:spacing w:before="34"/>
              <w:ind w:left="129"/>
              <w:rPr>
                <w:sz w:val="23"/>
              </w:rPr>
            </w:pPr>
            <w:r>
              <w:rPr>
                <w:w w:val="105"/>
                <w:sz w:val="23"/>
              </w:rPr>
              <w:t>864</w:t>
            </w:r>
          </w:p>
        </w:tc>
      </w:tr>
      <w:tr>
        <w:trPr>
          <w:trHeight w:val="557" w:hRule="atLeast"/>
        </w:trPr>
        <w:tc>
          <w:tcPr>
            <w:tcW w:w="1240" w:type="dxa"/>
            <w:tcBorders>
              <w:top w:val="single" w:sz="8" w:space="0" w:color="000000"/>
              <w:left w:val="single" w:sz="8" w:space="0" w:color="000000"/>
              <w:bottom w:val="single" w:sz="8" w:space="0" w:color="000000"/>
              <w:right w:val="single" w:sz="8" w:space="0" w:color="000000"/>
            </w:tcBorders>
          </w:tcPr>
          <w:p>
            <w:pPr>
              <w:pStyle w:val="TableParagraph"/>
              <w:spacing w:before="22"/>
              <w:ind w:left="144"/>
              <w:rPr>
                <w:sz w:val="23"/>
              </w:rPr>
            </w:pPr>
            <w:r>
              <w:rPr>
                <w:sz w:val="23"/>
              </w:rPr>
              <w:t>ПДП.00</w:t>
            </w:r>
          </w:p>
        </w:tc>
        <w:tc>
          <w:tcPr>
            <w:tcW w:w="4827" w:type="dxa"/>
            <w:tcBorders>
              <w:top w:val="single" w:sz="8" w:space="0" w:color="000000"/>
              <w:left w:val="single" w:sz="8" w:space="0" w:color="000000"/>
              <w:bottom w:val="single" w:sz="8" w:space="0" w:color="000000"/>
              <w:right w:val="single" w:sz="8" w:space="0" w:color="000000"/>
            </w:tcBorders>
          </w:tcPr>
          <w:p>
            <w:pPr>
              <w:pStyle w:val="TableParagraph"/>
              <w:spacing w:line="280" w:lineRule="atLeast" w:before="6"/>
              <w:ind w:left="139" w:right="586" w:hanging="1"/>
              <w:rPr>
                <w:sz w:val="23"/>
              </w:rPr>
            </w:pPr>
            <w:r>
              <w:rPr>
                <w:w w:val="105"/>
                <w:sz w:val="23"/>
              </w:rPr>
              <w:t>производственная практика (преддипломная)</w:t>
            </w:r>
          </w:p>
        </w:tc>
        <w:tc>
          <w:tcPr>
            <w:tcW w:w="2159" w:type="dxa"/>
            <w:tcBorders>
              <w:top w:val="single" w:sz="8" w:space="0" w:color="000000"/>
              <w:left w:val="single" w:sz="8" w:space="0" w:color="000000"/>
              <w:bottom w:val="single" w:sz="8" w:space="0" w:color="000000"/>
              <w:right w:val="single" w:sz="8" w:space="0" w:color="000000"/>
            </w:tcBorders>
          </w:tcPr>
          <w:p>
            <w:pPr>
              <w:pStyle w:val="TableParagraph"/>
              <w:spacing w:before="17"/>
              <w:ind w:left="130"/>
              <w:rPr>
                <w:sz w:val="23"/>
              </w:rPr>
            </w:pPr>
            <w:r>
              <w:rPr>
                <w:w w:val="115"/>
                <w:sz w:val="23"/>
              </w:rPr>
              <w:t>4нед.</w:t>
            </w:r>
          </w:p>
        </w:tc>
        <w:tc>
          <w:tcPr>
            <w:tcW w:w="1943" w:type="dxa"/>
            <w:tcBorders>
              <w:top w:val="single" w:sz="8" w:space="0" w:color="000000"/>
              <w:left w:val="single" w:sz="8" w:space="0" w:color="000000"/>
              <w:bottom w:val="single" w:sz="8" w:space="0" w:color="000000"/>
              <w:right w:val="single" w:sz="8" w:space="0" w:color="000000"/>
            </w:tcBorders>
          </w:tcPr>
          <w:p>
            <w:pPr>
              <w:pStyle w:val="TableParagraph"/>
              <w:spacing w:before="17"/>
              <w:ind w:left="131"/>
              <w:rPr>
                <w:sz w:val="23"/>
              </w:rPr>
            </w:pPr>
            <w:r>
              <w:rPr>
                <w:w w:val="105"/>
                <w:sz w:val="23"/>
              </w:rPr>
              <w:t>144</w:t>
            </w:r>
          </w:p>
        </w:tc>
      </w:tr>
      <w:tr>
        <w:trPr>
          <w:trHeight w:val="269" w:hRule="atLeast"/>
        </w:trPr>
        <w:tc>
          <w:tcPr>
            <w:tcW w:w="1240"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22"/>
              <w:ind w:left="144"/>
              <w:rPr>
                <w:sz w:val="23"/>
              </w:rPr>
            </w:pPr>
            <w:r>
              <w:rPr>
                <w:sz w:val="23"/>
              </w:rPr>
              <w:t>ПА.00</w:t>
            </w:r>
          </w:p>
        </w:tc>
        <w:tc>
          <w:tcPr>
            <w:tcW w:w="4827" w:type="dxa"/>
            <w:tcBorders>
              <w:top w:val="single" w:sz="8" w:space="0" w:color="000000"/>
              <w:left w:val="single" w:sz="8" w:space="0" w:color="000000"/>
              <w:bottom w:val="single" w:sz="8" w:space="0" w:color="000000"/>
              <w:right w:val="single" w:sz="8" w:space="0" w:color="000000"/>
            </w:tcBorders>
          </w:tcPr>
          <w:p>
            <w:pPr>
              <w:pStyle w:val="TableParagraph"/>
              <w:spacing w:line="233" w:lineRule="exact" w:before="17"/>
              <w:ind w:left="139"/>
              <w:rPr>
                <w:sz w:val="23"/>
              </w:rPr>
            </w:pPr>
            <w:r>
              <w:rPr>
                <w:w w:val="105"/>
                <w:sz w:val="23"/>
              </w:rPr>
              <w:t>промежуточная аттестация</w:t>
            </w:r>
          </w:p>
        </w:tc>
        <w:tc>
          <w:tcPr>
            <w:tcW w:w="2159" w:type="dxa"/>
            <w:tcBorders>
              <w:top w:val="single" w:sz="8" w:space="0" w:color="000000"/>
              <w:left w:val="single" w:sz="8" w:space="0" w:color="000000"/>
              <w:bottom w:val="single" w:sz="8" w:space="0" w:color="000000"/>
              <w:right w:val="single" w:sz="8" w:space="0" w:color="000000"/>
            </w:tcBorders>
          </w:tcPr>
          <w:p>
            <w:pPr>
              <w:pStyle w:val="TableParagraph"/>
              <w:spacing w:line="233" w:lineRule="exact" w:before="17"/>
              <w:ind w:left="128"/>
              <w:rPr>
                <w:sz w:val="23"/>
              </w:rPr>
            </w:pPr>
            <w:r>
              <w:rPr>
                <w:w w:val="105"/>
                <w:sz w:val="23"/>
              </w:rPr>
              <w:t>5 нед.</w:t>
            </w:r>
          </w:p>
        </w:tc>
        <w:tc>
          <w:tcPr>
            <w:tcW w:w="1943" w:type="dxa"/>
            <w:tcBorders>
              <w:top w:val="single" w:sz="8" w:space="0" w:color="000000"/>
              <w:left w:val="single" w:sz="8" w:space="0" w:color="000000"/>
              <w:right w:val="single" w:sz="8" w:space="0" w:color="000000"/>
            </w:tcBorders>
          </w:tcPr>
          <w:p>
            <w:pPr>
              <w:pStyle w:val="TableParagraph"/>
              <w:spacing w:line="233" w:lineRule="exact" w:before="17"/>
              <w:ind w:left="126"/>
              <w:rPr>
                <w:sz w:val="23"/>
              </w:rPr>
            </w:pPr>
            <w:r>
              <w:rPr>
                <w:w w:val="105"/>
                <w:sz w:val="23"/>
              </w:rPr>
              <w:t>180</w:t>
            </w:r>
          </w:p>
        </w:tc>
      </w:tr>
      <w:tr>
        <w:trPr>
          <w:trHeight w:val="287" w:hRule="atLeast"/>
        </w:trPr>
        <w:tc>
          <w:tcPr>
            <w:tcW w:w="1240" w:type="dxa"/>
            <w:tcBorders>
              <w:top w:val="single" w:sz="8" w:space="0" w:color="000000"/>
              <w:left w:val="single" w:sz="8" w:space="0" w:color="000000"/>
              <w:bottom w:val="single" w:sz="8" w:space="0" w:color="000000"/>
              <w:right w:val="single" w:sz="8" w:space="0" w:color="000000"/>
            </w:tcBorders>
          </w:tcPr>
          <w:p>
            <w:pPr>
              <w:pStyle w:val="TableParagraph"/>
              <w:spacing w:line="233" w:lineRule="exact" w:before="34"/>
              <w:ind w:left="139"/>
              <w:rPr>
                <w:sz w:val="23"/>
              </w:rPr>
            </w:pPr>
            <w:r>
              <w:rPr>
                <w:sz w:val="23"/>
              </w:rPr>
              <w:t>ГИА.00</w:t>
            </w:r>
          </w:p>
        </w:tc>
        <w:tc>
          <w:tcPr>
            <w:tcW w:w="4827" w:type="dxa"/>
            <w:tcBorders>
              <w:top w:val="single" w:sz="8" w:space="0" w:color="000000"/>
              <w:left w:val="single" w:sz="8" w:space="0" w:color="000000"/>
              <w:bottom w:val="single" w:sz="8" w:space="0" w:color="000000"/>
              <w:right w:val="single" w:sz="8" w:space="0" w:color="000000"/>
            </w:tcBorders>
          </w:tcPr>
          <w:p>
            <w:pPr>
              <w:pStyle w:val="TableParagraph"/>
              <w:spacing w:line="238" w:lineRule="exact" w:before="30"/>
              <w:ind w:left="140"/>
              <w:rPr>
                <w:sz w:val="23"/>
              </w:rPr>
            </w:pPr>
            <w:r>
              <w:rPr>
                <w:w w:val="105"/>
                <w:sz w:val="23"/>
              </w:rPr>
              <w:t>государственная итоговая аттестация</w:t>
            </w:r>
          </w:p>
        </w:tc>
        <w:tc>
          <w:tcPr>
            <w:tcW w:w="2159" w:type="dxa"/>
            <w:tcBorders>
              <w:top w:val="single" w:sz="8" w:space="0" w:color="000000"/>
              <w:left w:val="single" w:sz="8" w:space="0" w:color="000000"/>
              <w:bottom w:val="single" w:sz="8" w:space="0" w:color="000000"/>
              <w:right w:val="single" w:sz="8" w:space="0" w:color="000000"/>
            </w:tcBorders>
          </w:tcPr>
          <w:p>
            <w:pPr>
              <w:pStyle w:val="TableParagraph"/>
              <w:spacing w:line="238" w:lineRule="exact" w:before="30"/>
              <w:ind w:left="124"/>
              <w:rPr>
                <w:sz w:val="23"/>
              </w:rPr>
            </w:pPr>
            <w:r>
              <w:rPr>
                <w:w w:val="105"/>
                <w:sz w:val="23"/>
              </w:rPr>
              <w:t>6 нед.</w:t>
            </w:r>
          </w:p>
        </w:tc>
        <w:tc>
          <w:tcPr>
            <w:tcW w:w="1943" w:type="dxa"/>
            <w:tcBorders>
              <w:left w:val="single" w:sz="8" w:space="0" w:color="000000"/>
              <w:bottom w:val="single" w:sz="8" w:space="0" w:color="000000"/>
              <w:right w:val="single" w:sz="8" w:space="0" w:color="000000"/>
            </w:tcBorders>
          </w:tcPr>
          <w:p>
            <w:pPr>
              <w:pStyle w:val="TableParagraph"/>
              <w:spacing w:line="242" w:lineRule="exact" w:before="25"/>
              <w:ind w:left="124"/>
              <w:rPr>
                <w:sz w:val="23"/>
              </w:rPr>
            </w:pPr>
            <w:r>
              <w:rPr>
                <w:w w:val="105"/>
                <w:sz w:val="23"/>
              </w:rPr>
              <w:t>216</w:t>
            </w:r>
          </w:p>
        </w:tc>
      </w:tr>
      <w:tr>
        <w:trPr>
          <w:trHeight w:val="292" w:hRule="atLeast"/>
        </w:trPr>
        <w:tc>
          <w:tcPr>
            <w:tcW w:w="6067" w:type="dxa"/>
            <w:gridSpan w:val="2"/>
            <w:tcBorders>
              <w:top w:val="single" w:sz="8" w:space="0" w:color="000000"/>
              <w:left w:val="single" w:sz="8" w:space="0" w:color="000000"/>
              <w:bottom w:val="single" w:sz="8" w:space="0" w:color="000000"/>
              <w:right w:val="single" w:sz="8" w:space="0" w:color="000000"/>
            </w:tcBorders>
          </w:tcPr>
          <w:p>
            <w:pPr>
              <w:pStyle w:val="TableParagraph"/>
              <w:spacing w:line="242" w:lineRule="exact" w:before="30"/>
              <w:ind w:left="140"/>
              <w:rPr>
                <w:sz w:val="23"/>
              </w:rPr>
            </w:pPr>
            <w:r>
              <w:rPr>
                <w:w w:val="105"/>
                <w:sz w:val="23"/>
              </w:rPr>
              <w:t>Общий объем образовательной программы:</w:t>
            </w:r>
          </w:p>
        </w:tc>
        <w:tc>
          <w:tcPr>
            <w:tcW w:w="2159"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1943"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r>
      <w:tr>
        <w:trPr>
          <w:trHeight w:val="1974" w:hRule="atLeast"/>
        </w:trPr>
        <w:tc>
          <w:tcPr>
            <w:tcW w:w="1240" w:type="dxa"/>
            <w:tcBorders>
              <w:top w:val="single" w:sz="8" w:space="0" w:color="000000"/>
              <w:left w:val="single" w:sz="8" w:space="0" w:color="000000"/>
              <w:bottom w:val="single" w:sz="8" w:space="0" w:color="000000"/>
              <w:right w:val="single" w:sz="8" w:space="0" w:color="000000"/>
            </w:tcBorders>
          </w:tcPr>
          <w:p>
            <w:pPr>
              <w:pStyle w:val="TableParagraph"/>
              <w:rPr>
                <w:sz w:val="24"/>
              </w:rPr>
            </w:pPr>
          </w:p>
        </w:tc>
        <w:tc>
          <w:tcPr>
            <w:tcW w:w="4827" w:type="dxa"/>
            <w:tcBorders>
              <w:top w:val="single" w:sz="8" w:space="0" w:color="000000"/>
              <w:left w:val="single" w:sz="8" w:space="0" w:color="000000"/>
              <w:bottom w:val="single" w:sz="8" w:space="0" w:color="000000"/>
              <w:right w:val="single" w:sz="8" w:space="0" w:color="000000"/>
            </w:tcBorders>
          </w:tcPr>
          <w:p>
            <w:pPr>
              <w:pStyle w:val="TableParagraph"/>
              <w:spacing w:line="254" w:lineRule="auto" w:before="20"/>
              <w:ind w:left="133" w:right="586"/>
              <w:rPr>
                <w:sz w:val="23"/>
              </w:rPr>
            </w:pPr>
            <w:r>
              <w:rPr>
                <w:w w:val="105"/>
                <w:sz w:val="23"/>
              </w:rPr>
              <w:t>на базе среднего общего образования 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2" w:lineRule="exact" w:before="9"/>
              <w:ind w:left="140"/>
              <w:rPr>
                <w:sz w:val="23"/>
              </w:rPr>
            </w:pPr>
            <w:r>
              <w:rPr>
                <w:w w:val="105"/>
                <w:sz w:val="23"/>
              </w:rPr>
              <w:t>общего образования</w:t>
            </w:r>
          </w:p>
        </w:tc>
        <w:tc>
          <w:tcPr>
            <w:tcW w:w="2159" w:type="dxa"/>
            <w:tcBorders>
              <w:top w:val="single" w:sz="8" w:space="0" w:color="000000"/>
              <w:left w:val="single" w:sz="8" w:space="0" w:color="000000"/>
              <w:bottom w:val="single" w:sz="8" w:space="0" w:color="000000"/>
              <w:right w:val="single" w:sz="8" w:space="0" w:color="000000"/>
            </w:tcBorders>
          </w:tcPr>
          <w:p>
            <w:pPr>
              <w:pStyle w:val="TableParagraph"/>
              <w:spacing w:before="15"/>
              <w:ind w:left="127"/>
              <w:rPr>
                <w:sz w:val="23"/>
              </w:rPr>
            </w:pPr>
            <w:r>
              <w:rPr>
                <w:w w:val="105"/>
                <w:sz w:val="23"/>
              </w:rPr>
              <w:t>124 нед.</w:t>
            </w:r>
          </w:p>
          <w:p>
            <w:pPr>
              <w:pStyle w:val="TableParagraph"/>
              <w:spacing w:before="19"/>
              <w:ind w:left="127"/>
              <w:rPr>
                <w:sz w:val="23"/>
              </w:rPr>
            </w:pPr>
            <w:r>
              <w:rPr>
                <w:w w:val="105"/>
                <w:sz w:val="23"/>
              </w:rPr>
              <w:t>165 нед.</w:t>
            </w:r>
          </w:p>
        </w:tc>
        <w:tc>
          <w:tcPr>
            <w:tcW w:w="1943" w:type="dxa"/>
            <w:tcBorders>
              <w:top w:val="single" w:sz="8" w:space="0" w:color="000000"/>
              <w:left w:val="single" w:sz="8" w:space="0" w:color="000000"/>
              <w:bottom w:val="single" w:sz="8" w:space="0" w:color="000000"/>
              <w:right w:val="single" w:sz="8" w:space="0" w:color="000000"/>
            </w:tcBorders>
          </w:tcPr>
          <w:p>
            <w:pPr>
              <w:pStyle w:val="TableParagraph"/>
              <w:spacing w:before="10"/>
              <w:ind w:left="125"/>
              <w:rPr>
                <w:sz w:val="23"/>
              </w:rPr>
            </w:pPr>
            <w:r>
              <w:rPr>
                <w:w w:val="105"/>
                <w:sz w:val="23"/>
              </w:rPr>
              <w:t>4464</w:t>
            </w:r>
          </w:p>
          <w:p>
            <w:pPr>
              <w:pStyle w:val="TableParagraph"/>
              <w:spacing w:before="19"/>
              <w:ind w:left="127"/>
              <w:rPr>
                <w:sz w:val="23"/>
              </w:rPr>
            </w:pPr>
            <w:r>
              <w:rPr>
                <w:w w:val="105"/>
                <w:sz w:val="23"/>
              </w:rPr>
              <w:t>5940</w:t>
            </w:r>
          </w:p>
        </w:tc>
      </w:tr>
    </w:tbl>
    <w:p>
      <w:pPr>
        <w:spacing w:before="12"/>
        <w:ind w:left="0" w:right="117" w:firstLine="0"/>
        <w:jc w:val="right"/>
        <w:rPr>
          <w:sz w:val="27"/>
        </w:rPr>
      </w:pPr>
      <w:r>
        <w:rPr/>
        <w:pict>
          <v:group style="position:absolute;margin-left:.841345pt;margin-top:-.000016pt;width:598.950pt;height:861.85pt;mso-position-horizontal-relative:page;mso-position-vertical-relative:page;z-index:-1223344" coordorigin="17,0" coordsize="11979,17237">
            <v:line style="position:absolute" from="43,0" to="43,17237" stroked="true" strokeweight="2.644227pt" strokecolor="#000000">
              <v:stroke dashstyle="solid"/>
            </v:line>
            <v:line style="position:absolute" from="120,23" to="11995,23" stroked="true" strokeweight="2.282583pt" strokecolor="#000000">
              <v:stroke dashstyle="solid"/>
            </v:line>
            <w10:wrap type="none"/>
          </v:group>
        </w:pict>
      </w:r>
      <w:r>
        <w:rPr>
          <w:w w:val="105"/>
          <w:sz w:val="27"/>
        </w:rPr>
        <w:t>»;</w:t>
      </w:r>
    </w:p>
    <w:p>
      <w:pPr>
        <w:spacing w:before="194"/>
        <w:ind w:left="855" w:right="0" w:firstLine="0"/>
        <w:jc w:val="left"/>
        <w:rPr>
          <w:sz w:val="27"/>
        </w:rPr>
      </w:pPr>
      <w:r>
        <w:rPr>
          <w:sz w:val="27"/>
        </w:rPr>
        <w:t>ж) пункт 7.11 изложить в следующей</w:t>
      </w:r>
      <w:r>
        <w:rPr>
          <w:spacing w:val="52"/>
          <w:sz w:val="27"/>
        </w:rPr>
        <w:t> </w:t>
      </w:r>
      <w:r>
        <w:rPr>
          <w:sz w:val="27"/>
        </w:rPr>
        <w:t>редакции:</w:t>
      </w:r>
    </w:p>
    <w:p>
      <w:pPr>
        <w:spacing w:line="379" w:lineRule="auto" w:before="180"/>
        <w:ind w:left="146" w:right="124" w:firstLine="703"/>
        <w:jc w:val="both"/>
        <w:rPr>
          <w:sz w:val="26"/>
        </w:rPr>
      </w:pPr>
      <w:r>
        <w:rPr>
          <w:w w:val="105"/>
          <w:sz w:val="27"/>
        </w:rPr>
        <w:t>«7.11. IШССЗ, реализуемая на базе основного общего образования, разрабатывается</w:t>
      </w:r>
      <w:r>
        <w:rPr>
          <w:spacing w:val="-25"/>
          <w:w w:val="105"/>
          <w:sz w:val="27"/>
        </w:rPr>
        <w:t> </w:t>
      </w:r>
      <w:r>
        <w:rPr>
          <w:w w:val="105"/>
          <w:sz w:val="27"/>
        </w:rPr>
        <w:t>образовательной</w:t>
      </w:r>
      <w:r>
        <w:rPr>
          <w:spacing w:val="-33"/>
          <w:w w:val="105"/>
          <w:sz w:val="27"/>
        </w:rPr>
        <w:t> </w:t>
      </w:r>
      <w:r>
        <w:rPr>
          <w:w w:val="105"/>
          <w:sz w:val="27"/>
        </w:rPr>
        <w:t>организацией</w:t>
      </w:r>
      <w:r>
        <w:rPr>
          <w:spacing w:val="-15"/>
          <w:w w:val="105"/>
          <w:sz w:val="27"/>
        </w:rPr>
        <w:t> </w:t>
      </w:r>
      <w:r>
        <w:rPr>
          <w:w w:val="105"/>
          <w:sz w:val="27"/>
        </w:rPr>
        <w:t>на</w:t>
      </w:r>
      <w:r>
        <w:rPr>
          <w:spacing w:val="-26"/>
          <w:w w:val="105"/>
          <w:sz w:val="27"/>
        </w:rPr>
        <w:t> </w:t>
      </w:r>
      <w:r>
        <w:rPr>
          <w:w w:val="105"/>
          <w:sz w:val="27"/>
        </w:rPr>
        <w:t>основе</w:t>
      </w:r>
      <w:r>
        <w:rPr>
          <w:spacing w:val="-19"/>
          <w:w w:val="105"/>
          <w:sz w:val="27"/>
        </w:rPr>
        <w:t> </w:t>
      </w:r>
      <w:r>
        <w:rPr>
          <w:w w:val="105"/>
          <w:sz w:val="27"/>
        </w:rPr>
        <w:t>требований</w:t>
      </w:r>
      <w:r>
        <w:rPr>
          <w:spacing w:val="-14"/>
          <w:w w:val="105"/>
          <w:sz w:val="27"/>
        </w:rPr>
        <w:t> </w:t>
      </w:r>
      <w:r>
        <w:rPr>
          <w:w w:val="105"/>
          <w:sz w:val="27"/>
        </w:rPr>
        <w:t>федерального государственного</w:t>
      </w:r>
      <w:r>
        <w:rPr>
          <w:spacing w:val="-28"/>
          <w:w w:val="105"/>
          <w:sz w:val="27"/>
        </w:rPr>
        <w:t> </w:t>
      </w:r>
      <w:r>
        <w:rPr>
          <w:w w:val="105"/>
          <w:sz w:val="27"/>
        </w:rPr>
        <w:t>образовательного</w:t>
      </w:r>
      <w:r>
        <w:rPr>
          <w:spacing w:val="-24"/>
          <w:w w:val="105"/>
          <w:sz w:val="27"/>
        </w:rPr>
        <w:t> </w:t>
      </w:r>
      <w:r>
        <w:rPr>
          <w:w w:val="105"/>
          <w:sz w:val="27"/>
        </w:rPr>
        <w:t>стандарта</w:t>
      </w:r>
      <w:r>
        <w:rPr>
          <w:spacing w:val="-6"/>
          <w:w w:val="105"/>
          <w:sz w:val="27"/>
        </w:rPr>
        <w:t> </w:t>
      </w:r>
      <w:r>
        <w:rPr>
          <w:w w:val="105"/>
          <w:sz w:val="27"/>
        </w:rPr>
        <w:t>среднего</w:t>
      </w:r>
      <w:r>
        <w:rPr>
          <w:spacing w:val="-5"/>
          <w:w w:val="105"/>
          <w:sz w:val="27"/>
        </w:rPr>
        <w:t> </w:t>
      </w:r>
      <w:r>
        <w:rPr>
          <w:w w:val="105"/>
          <w:sz w:val="27"/>
        </w:rPr>
        <w:t>общего</w:t>
      </w:r>
      <w:r>
        <w:rPr>
          <w:spacing w:val="-10"/>
          <w:w w:val="105"/>
          <w:sz w:val="27"/>
        </w:rPr>
        <w:t> </w:t>
      </w:r>
      <w:r>
        <w:rPr>
          <w:w w:val="105"/>
          <w:sz w:val="27"/>
        </w:rPr>
        <w:t>образования,</w:t>
      </w:r>
      <w:r>
        <w:rPr>
          <w:spacing w:val="-9"/>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2"/>
          <w:sz w:val="27"/>
        </w:rPr>
        <w:t>образования</w:t>
      </w:r>
      <w:r>
        <w:rPr>
          <w:spacing w:val="20"/>
          <w:sz w:val="27"/>
        </w:rPr>
        <w:t> </w:t>
      </w:r>
      <w:r>
        <w:rPr>
          <w:w w:val="102"/>
          <w:sz w:val="27"/>
        </w:rPr>
        <w:t>с</w:t>
      </w:r>
      <w:r>
        <w:rPr>
          <w:sz w:val="27"/>
        </w:rPr>
        <w:t> </w:t>
      </w:r>
      <w:r>
        <w:rPr>
          <w:w w:val="102"/>
          <w:sz w:val="27"/>
        </w:rPr>
        <w:t>учетом</w:t>
      </w:r>
      <w:r>
        <w:rPr>
          <w:spacing w:val="8"/>
          <w:sz w:val="27"/>
        </w:rPr>
        <w:t> </w:t>
      </w:r>
      <w:r>
        <w:rPr>
          <w:spacing w:val="-1"/>
          <w:w w:val="102"/>
          <w:sz w:val="27"/>
        </w:rPr>
        <w:t>получаемо</w:t>
      </w:r>
      <w:r>
        <w:rPr>
          <w:w w:val="102"/>
          <w:sz w:val="27"/>
        </w:rPr>
        <w:t>й</w:t>
      </w:r>
      <w:r>
        <w:rPr>
          <w:spacing w:val="13"/>
          <w:sz w:val="27"/>
        </w:rPr>
        <w:t> </w:t>
      </w:r>
      <w:r>
        <w:rPr>
          <w:spacing w:val="-1"/>
          <w:w w:val="102"/>
          <w:sz w:val="27"/>
        </w:rPr>
        <w:t>специальност</w:t>
      </w:r>
      <w:r>
        <w:rPr>
          <w:spacing w:val="22"/>
          <w:w w:val="102"/>
          <w:sz w:val="27"/>
        </w:rPr>
        <w:t>и</w:t>
      </w:r>
      <w:r>
        <w:rPr>
          <w:spacing w:val="-10"/>
          <w:w w:val="110"/>
          <w:position w:val="10"/>
          <w:sz w:val="17"/>
        </w:rPr>
        <w:t>3</w:t>
      </w:r>
      <w:r>
        <w:rPr>
          <w:spacing w:val="-75"/>
          <w:w w:val="110"/>
          <w:sz w:val="26"/>
        </w:rPr>
        <w:t>0</w:t>
      </w:r>
      <w:r>
        <w:rPr>
          <w:w w:val="22"/>
          <w:sz w:val="26"/>
        </w:rPr>
        <w:t>)</w:t>
      </w:r>
      <w:r>
        <w:rPr>
          <w:sz w:val="26"/>
        </w:rPr>
        <w:t> </w:t>
      </w:r>
      <w:r>
        <w:rPr>
          <w:spacing w:val="-6"/>
          <w:sz w:val="26"/>
        </w:rPr>
        <w:t> </w:t>
      </w:r>
      <w:r>
        <w:rPr>
          <w:spacing w:val="10"/>
          <w:w w:val="22"/>
          <w:sz w:val="26"/>
        </w:rPr>
        <w:t>.</w:t>
      </w:r>
      <w:r>
        <w:rPr>
          <w:w w:val="108"/>
          <w:sz w:val="26"/>
        </w:rPr>
        <w:t>»;</w:t>
      </w:r>
    </w:p>
    <w:p>
      <w:pPr>
        <w:spacing w:line="307" w:lineRule="exact" w:before="0"/>
        <w:ind w:left="850" w:right="0" w:firstLine="0"/>
        <w:jc w:val="left"/>
        <w:rPr>
          <w:sz w:val="27"/>
        </w:rPr>
      </w:pPr>
      <w:r>
        <w:rPr>
          <w:sz w:val="27"/>
        </w:rPr>
        <w:t>з) дополнить сноской «</w:t>
      </w:r>
      <w:r>
        <w:rPr>
          <w:position w:val="9"/>
          <w:sz w:val="19"/>
        </w:rPr>
        <w:t>3</w:t>
      </w:r>
      <w:r>
        <w:rPr>
          <w:rFonts w:ascii="Arial" w:hAnsi="Arial"/>
          <w:sz w:val="22"/>
        </w:rPr>
        <w:t>0 </w:t>
      </w:r>
      <w:r>
        <w:rPr>
          <w:sz w:val="18"/>
        </w:rPr>
        <w:t>)» </w:t>
      </w:r>
      <w:r>
        <w:rPr>
          <w:sz w:val="27"/>
        </w:rPr>
        <w:t>к пункту 7.11 следующего содержания:</w:t>
      </w:r>
    </w:p>
    <w:p>
      <w:pPr>
        <w:spacing w:line="379" w:lineRule="auto" w:before="180"/>
        <w:ind w:left="140" w:right="107" w:firstLine="713"/>
        <w:jc w:val="both"/>
        <w:rPr>
          <w:sz w:val="27"/>
        </w:rPr>
      </w:pPr>
      <w:r>
        <w:rPr>
          <w:spacing w:val="-24"/>
          <w:w w:val="105"/>
          <w:sz w:val="27"/>
        </w:rPr>
        <w:t>«</w:t>
      </w:r>
      <w:r>
        <w:rPr>
          <w:spacing w:val="-24"/>
          <w:w w:val="105"/>
          <w:position w:val="8"/>
          <w:sz w:val="17"/>
        </w:rPr>
        <w:t>3</w:t>
      </w:r>
      <w:r>
        <w:rPr>
          <w:spacing w:val="-24"/>
          <w:w w:val="105"/>
          <w:sz w:val="18"/>
        </w:rPr>
        <w:t>О </w:t>
      </w:r>
      <w:r>
        <w:rPr>
          <w:w w:val="75"/>
          <w:sz w:val="18"/>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1"/>
          <w:w w:val="105"/>
          <w:sz w:val="27"/>
        </w:rPr>
        <w:t> </w:t>
      </w:r>
      <w:r>
        <w:rPr>
          <w:w w:val="105"/>
          <w:sz w:val="27"/>
        </w:rPr>
        <w:t>юстиции</w:t>
      </w:r>
      <w:r>
        <w:rPr>
          <w:spacing w:val="-10"/>
          <w:w w:val="105"/>
          <w:sz w:val="27"/>
        </w:rPr>
        <w:t> </w:t>
      </w:r>
      <w:r>
        <w:rPr>
          <w:w w:val="105"/>
          <w:sz w:val="27"/>
        </w:rPr>
        <w:t>Российской</w:t>
      </w:r>
      <w:r>
        <w:rPr>
          <w:spacing w:val="-7"/>
          <w:w w:val="105"/>
          <w:sz w:val="27"/>
        </w:rPr>
        <w:t> </w:t>
      </w:r>
      <w:r>
        <w:rPr>
          <w:w w:val="105"/>
          <w:sz w:val="27"/>
        </w:rPr>
        <w:t>Федерации</w:t>
      </w:r>
      <w:r>
        <w:rPr>
          <w:spacing w:val="-6"/>
          <w:w w:val="105"/>
          <w:sz w:val="27"/>
        </w:rPr>
        <w:t> </w:t>
      </w:r>
      <w:r>
        <w:rPr>
          <w:w w:val="105"/>
          <w:sz w:val="27"/>
        </w:rPr>
        <w:t>26</w:t>
      </w:r>
      <w:r>
        <w:rPr>
          <w:spacing w:val="-22"/>
          <w:w w:val="105"/>
          <w:sz w:val="27"/>
        </w:rPr>
        <w:t> </w:t>
      </w:r>
      <w:r>
        <w:rPr>
          <w:w w:val="105"/>
          <w:sz w:val="27"/>
        </w:rPr>
        <w:t>июля</w:t>
      </w:r>
      <w:r>
        <w:rPr>
          <w:spacing w:val="-12"/>
          <w:w w:val="105"/>
          <w:sz w:val="27"/>
        </w:rPr>
        <w:t> </w:t>
      </w:r>
      <w:r>
        <w:rPr>
          <w:w w:val="105"/>
          <w:sz w:val="27"/>
        </w:rPr>
        <w:t>2017</w:t>
      </w:r>
      <w:r>
        <w:rPr>
          <w:spacing w:val="-13"/>
          <w:w w:val="105"/>
          <w:sz w:val="27"/>
        </w:rPr>
        <w:t> </w:t>
      </w:r>
      <w:r>
        <w:rPr>
          <w:w w:val="105"/>
          <w:sz w:val="27"/>
        </w:rPr>
        <w:t>г.,</w:t>
      </w:r>
      <w:r>
        <w:rPr>
          <w:spacing w:val="-19"/>
          <w:w w:val="105"/>
          <w:sz w:val="27"/>
        </w:rPr>
        <w:t> </w:t>
      </w:r>
      <w:r>
        <w:rPr>
          <w:w w:val="105"/>
          <w:sz w:val="27"/>
        </w:rPr>
        <w:t>регистрационный</w:t>
      </w:r>
    </w:p>
    <w:p>
      <w:pPr>
        <w:spacing w:line="306" w:lineRule="exact" w:before="0"/>
        <w:ind w:left="132" w:right="0" w:firstLine="0"/>
        <w:jc w:val="left"/>
        <w:rPr>
          <w:sz w:val="27"/>
        </w:rPr>
      </w:pPr>
      <w:r>
        <w:rPr>
          <w:rFonts w:ascii="Arial" w:hAnsi="Arial"/>
          <w:w w:val="105"/>
          <w:sz w:val="25"/>
        </w:rPr>
        <w:t>№  </w:t>
      </w:r>
      <w:r>
        <w:rPr>
          <w:w w:val="105"/>
          <w:sz w:val="27"/>
        </w:rPr>
        <w:t>47532),  приказами  Министерства  просвещения  Российской  Федерации  от 24</w:t>
      </w:r>
    </w:p>
    <w:p>
      <w:pPr>
        <w:spacing w:after="0" w:line="306" w:lineRule="exact"/>
        <w:jc w:val="left"/>
        <w:rPr>
          <w:sz w:val="27"/>
        </w:rPr>
        <w:sectPr>
          <w:headerReference w:type="default" r:id="rId427"/>
          <w:footerReference w:type="default" r:id="rId428"/>
          <w:pgSz w:w="12000" w:h="17240"/>
          <w:pgMar w:header="0" w:footer="440" w:top="1280" w:bottom="640" w:left="1180" w:right="380"/>
        </w:sectPr>
      </w:pPr>
    </w:p>
    <w:p>
      <w:pPr>
        <w:pStyle w:val="BodyText"/>
        <w:rPr>
          <w:sz w:val="20"/>
        </w:rPr>
      </w:pPr>
      <w:r>
        <w:rPr/>
        <w:pict>
          <v:line style="position:absolute;mso-position-horizontal-relative:page;mso-position-vertical-relative:page;z-index:10312" from=".480773pt,.000022pt" to=".480773pt,858.960028pt" stroked="true" strokeweight=".961546pt" strokecolor="#000000">
            <v:stroke dashstyle="solid"/>
            <w10:wrap type="none"/>
          </v:line>
        </w:pict>
      </w:r>
      <w:r>
        <w:rPr/>
        <w:pict>
          <v:line style="position:absolute;mso-position-horizontal-relative:page;mso-position-vertical-relative:page;z-index:10336" from="5.769274pt,.300348pt" to="596.159994pt,.300348pt" stroked="true" strokeweight=".600689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line="376" w:lineRule="auto" w:before="88"/>
        <w:ind w:left="160" w:right="107"/>
        <w:jc w:val="both"/>
      </w:pPr>
      <w:r>
        <w:rPr/>
        <w:t>сентября 2020 г. </w:t>
      </w:r>
      <w:r>
        <w:rPr>
          <w:rFonts w:ascii="Arial" w:hAnsi="Arial"/>
          <w:sz w:val="26"/>
        </w:rPr>
        <w:t>№ </w:t>
      </w:r>
      <w:r>
        <w:rPr/>
        <w:t>519 (зарегистрирован Министерством юстиции Российской Федерации  23 декабря  2020  г., регистрационный </w:t>
      </w:r>
      <w:r>
        <w:rPr>
          <w:rFonts w:ascii="Arial" w:hAnsi="Arial"/>
          <w:sz w:val="26"/>
        </w:rPr>
        <w:t>№ </w:t>
      </w:r>
      <w:r>
        <w:rPr/>
        <w:t>61749), от 11  декабря  2020  г.</w:t>
      </w:r>
    </w:p>
    <w:p>
      <w:pPr>
        <w:pStyle w:val="BodyText"/>
        <w:tabs>
          <w:tab w:pos="723" w:val="left" w:leader="none"/>
          <w:tab w:pos="1433" w:val="left" w:leader="none"/>
          <w:tab w:pos="3796" w:val="left" w:leader="none"/>
          <w:tab w:pos="5982" w:val="left" w:leader="none"/>
          <w:tab w:pos="7325" w:val="left" w:leader="none"/>
          <w:tab w:pos="9001" w:val="left" w:leader="none"/>
        </w:tabs>
        <w:spacing w:line="310" w:lineRule="exact"/>
        <w:ind w:left="145"/>
      </w:pPr>
      <w:r>
        <w:rPr>
          <w:rFonts w:ascii="Arial" w:hAnsi="Arial"/>
          <w:sz w:val="26"/>
        </w:rPr>
        <w:t>№</w:t>
        <w:tab/>
      </w:r>
      <w:r>
        <w:rPr/>
        <w:t>712</w:t>
        <w:tab/>
        <w:t>(зарегистрирован</w:t>
        <w:tab/>
        <w:t>Министерством</w:t>
        <w:tab/>
        <w:t>юстиции</w:t>
        <w:tab/>
        <w:t>Российской</w:t>
        <w:tab/>
        <w:t>Федерации</w:t>
      </w:r>
    </w:p>
    <w:p>
      <w:pPr>
        <w:pStyle w:val="BodyText"/>
        <w:spacing w:line="367" w:lineRule="auto" w:before="173"/>
        <w:ind w:left="152" w:right="111" w:firstLine="7"/>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6"/>
          <w:sz w:val="26"/>
        </w:rPr>
        <w:t> </w:t>
      </w:r>
      <w:r>
        <w:rPr/>
        <w:t>77121).»;</w:t>
      </w:r>
    </w:p>
    <w:p>
      <w:pPr>
        <w:pStyle w:val="BodyText"/>
        <w:spacing w:before="3"/>
        <w:ind w:left="861"/>
      </w:pPr>
      <w:r>
        <w:rPr/>
        <w:t>и) пункт 7.17 изложить в следующей редакции:</w:t>
      </w:r>
    </w:p>
    <w:p>
      <w:pPr>
        <w:pStyle w:val="BodyText"/>
        <w:spacing w:before="173"/>
        <w:ind w:left="854"/>
      </w:pPr>
      <w:r>
        <w:rPr/>
        <w:t>«7.17. Требование к финансовым условиям реализации ШIССЗ:</w:t>
      </w:r>
    </w:p>
    <w:p>
      <w:pPr>
        <w:pStyle w:val="BodyText"/>
        <w:spacing w:line="360" w:lineRule="auto" w:before="168"/>
        <w:ind w:left="145" w:right="139" w:firstLine="705"/>
        <w:jc w:val="both"/>
      </w:pPr>
      <w:r>
        <w:rPr/>
        <w:t>финансовое обеспечение реализации ШIССЗ должно осуществляться в объеме не</w:t>
      </w:r>
      <w:r>
        <w:rPr>
          <w:spacing w:val="-18"/>
        </w:rPr>
        <w:t> </w:t>
      </w:r>
      <w:r>
        <w:rPr/>
        <w:t>ниже</w:t>
      </w:r>
      <w:r>
        <w:rPr>
          <w:spacing w:val="-13"/>
        </w:rPr>
        <w:t> </w:t>
      </w:r>
      <w:r>
        <w:rPr/>
        <w:t>определенного</w:t>
      </w:r>
      <w:r>
        <w:rPr>
          <w:spacing w:val="2"/>
        </w:rPr>
        <w:t> </w:t>
      </w:r>
      <w:r>
        <w:rPr/>
        <w:t>в</w:t>
      </w:r>
      <w:r>
        <w:rPr>
          <w:spacing w:val="-23"/>
        </w:rPr>
        <w:t> </w:t>
      </w:r>
      <w:r>
        <w:rPr/>
        <w:t>соответствии</w:t>
      </w:r>
      <w:r>
        <w:rPr>
          <w:spacing w:val="-8"/>
        </w:rPr>
        <w:t> </w:t>
      </w:r>
      <w:r>
        <w:rPr/>
        <w:t>с</w:t>
      </w:r>
      <w:r>
        <w:rPr>
          <w:spacing w:val="-23"/>
        </w:rPr>
        <w:t> </w:t>
      </w:r>
      <w:r>
        <w:rPr/>
        <w:t>бюджетным</w:t>
      </w:r>
      <w:r>
        <w:rPr>
          <w:spacing w:val="2"/>
        </w:rPr>
        <w:t> </w:t>
      </w:r>
      <w:r>
        <w:rPr/>
        <w:t>законодательством</w:t>
      </w:r>
      <w:r>
        <w:rPr>
          <w:spacing w:val="-17"/>
        </w:rPr>
        <w:t> </w:t>
      </w:r>
      <w:r>
        <w:rPr/>
        <w:t>Российской </w:t>
      </w:r>
      <w:r>
        <w:rPr>
          <w:spacing w:val="-3"/>
        </w:rPr>
        <w:t>Федерации</w:t>
      </w:r>
      <w:r>
        <w:rPr>
          <w:spacing w:val="-3"/>
          <w:position w:val="11"/>
          <w:sz w:val="18"/>
        </w:rPr>
        <w:t>5 </w:t>
      </w:r>
      <w:r>
        <w:rPr/>
        <w:t>и Федеральным законом от 29 декабря 2012 г. </w:t>
      </w:r>
      <w:r>
        <w:rPr>
          <w:rFonts w:ascii="Arial" w:hAnsi="Arial"/>
          <w:sz w:val="26"/>
        </w:rPr>
        <w:t>№</w:t>
      </w:r>
      <w:r>
        <w:rPr>
          <w:rFonts w:ascii="Arial" w:hAnsi="Arial"/>
          <w:spacing w:val="47"/>
          <w:sz w:val="26"/>
        </w:rPr>
        <w:t> </w:t>
      </w:r>
      <w:r>
        <w:rPr/>
        <w:t>273-ФЗ</w:t>
      </w:r>
    </w:p>
    <w:p>
      <w:pPr>
        <w:pStyle w:val="BodyText"/>
        <w:spacing w:before="9"/>
        <w:ind w:left="143"/>
      </w:pPr>
      <w:r>
        <w:rPr/>
        <w:t>«Об образовании в Российской Федерации».»;</w:t>
      </w:r>
    </w:p>
    <w:p>
      <w:pPr>
        <w:pStyle w:val="BodyText"/>
        <w:spacing w:before="169"/>
        <w:ind w:left="847"/>
      </w:pPr>
      <w:r>
        <w:rPr/>
        <w:t>к) сноску «5&gt;&gt;</w:t>
      </w:r>
      <w:r>
        <w:rPr>
          <w:spacing w:val="-56"/>
        </w:rPr>
        <w:t> </w:t>
      </w:r>
      <w:r>
        <w:rPr/>
        <w:t>к пункту 7.17 изложить в следующей редакции:</w:t>
      </w:r>
    </w:p>
    <w:p>
      <w:pPr>
        <w:pStyle w:val="BodyText"/>
        <w:spacing w:before="151"/>
        <w:ind w:left="844"/>
      </w:pPr>
      <w:r>
        <w:rPr/>
        <w:t>«</w:t>
      </w:r>
      <w:r>
        <w:rPr>
          <w:position w:val="11"/>
          <w:sz w:val="18"/>
        </w:rPr>
        <w:t>5 </w:t>
      </w:r>
      <w:r>
        <w:rPr/>
        <w:t>Бюджетный кодекс Российской Федерации.».</w:t>
      </w:r>
    </w:p>
    <w:p>
      <w:pPr>
        <w:pStyle w:val="ListParagraph"/>
        <w:numPr>
          <w:ilvl w:val="0"/>
          <w:numId w:val="2"/>
        </w:numPr>
        <w:tabs>
          <w:tab w:pos="1373" w:val="left" w:leader="none"/>
        </w:tabs>
        <w:spacing w:line="367" w:lineRule="auto" w:before="168" w:after="0"/>
        <w:ind w:left="122" w:right="148" w:firstLine="723"/>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29.02.02   Технология   кожи и меха, утвержденном приказом Министерства образования и науки Российской Федерации от 15 мая 2014 г. </w:t>
      </w:r>
      <w:r>
        <w:rPr>
          <w:rFonts w:ascii="Arial" w:hAnsi="Arial"/>
          <w:sz w:val="26"/>
        </w:rPr>
        <w:t>№ </w:t>
      </w:r>
      <w:r>
        <w:rPr>
          <w:sz w:val="28"/>
        </w:rPr>
        <w:t>533 (зарегистрирован Министерством юстиции Российской</w:t>
      </w:r>
      <w:r>
        <w:rPr>
          <w:spacing w:val="8"/>
          <w:sz w:val="28"/>
        </w:rPr>
        <w:t> </w:t>
      </w:r>
      <w:r>
        <w:rPr>
          <w:sz w:val="28"/>
        </w:rPr>
        <w:t>Федерации</w:t>
      </w:r>
      <w:r>
        <w:rPr>
          <w:spacing w:val="3"/>
          <w:sz w:val="28"/>
        </w:rPr>
        <w:t> </w:t>
      </w:r>
      <w:r>
        <w:rPr>
          <w:sz w:val="28"/>
        </w:rPr>
        <w:t>27</w:t>
      </w:r>
      <w:r>
        <w:rPr>
          <w:spacing w:val="-10"/>
          <w:sz w:val="28"/>
        </w:rPr>
        <w:t> </w:t>
      </w:r>
      <w:r>
        <w:rPr>
          <w:sz w:val="28"/>
        </w:rPr>
        <w:t>июня</w:t>
      </w:r>
      <w:r>
        <w:rPr>
          <w:spacing w:val="-9"/>
          <w:sz w:val="28"/>
        </w:rPr>
        <w:t> </w:t>
      </w:r>
      <w:r>
        <w:rPr>
          <w:sz w:val="28"/>
        </w:rPr>
        <w:t>2014</w:t>
      </w:r>
      <w:r>
        <w:rPr>
          <w:spacing w:val="-4"/>
          <w:sz w:val="28"/>
        </w:rPr>
        <w:t> </w:t>
      </w:r>
      <w:r>
        <w:rPr>
          <w:sz w:val="28"/>
        </w:rPr>
        <w:t>г.,</w:t>
      </w:r>
      <w:r>
        <w:rPr>
          <w:spacing w:val="-12"/>
          <w:sz w:val="28"/>
        </w:rPr>
        <w:t> </w:t>
      </w:r>
      <w:r>
        <w:rPr>
          <w:sz w:val="28"/>
        </w:rPr>
        <w:t>регистрационный</w:t>
      </w:r>
      <w:r>
        <w:rPr>
          <w:spacing w:val="-38"/>
          <w:sz w:val="28"/>
        </w:rPr>
        <w:t> </w:t>
      </w:r>
      <w:r>
        <w:rPr>
          <w:rFonts w:ascii="Arial" w:hAnsi="Arial"/>
          <w:sz w:val="26"/>
        </w:rPr>
        <w:t>№</w:t>
      </w:r>
      <w:r>
        <w:rPr>
          <w:rFonts w:ascii="Arial" w:hAnsi="Arial"/>
          <w:spacing w:val="-13"/>
          <w:sz w:val="26"/>
        </w:rPr>
        <w:t> </w:t>
      </w:r>
      <w:r>
        <w:rPr>
          <w:sz w:val="28"/>
        </w:rPr>
        <w:t>32890),</w:t>
      </w:r>
      <w:r>
        <w:rPr>
          <w:spacing w:val="-10"/>
          <w:sz w:val="28"/>
        </w:rPr>
        <w:t> </w:t>
      </w:r>
      <w:r>
        <w:rPr>
          <w:sz w:val="28"/>
        </w:rPr>
        <w:t>с</w:t>
      </w:r>
      <w:r>
        <w:rPr>
          <w:spacing w:val="-15"/>
          <w:sz w:val="28"/>
        </w:rPr>
        <w:t> </w:t>
      </w:r>
      <w:r>
        <w:rPr>
          <w:sz w:val="28"/>
        </w:rPr>
        <w:t>изменениями, внесенными   приказом   Министерства    просвещения    Российской    Федерации от 13 июля 2021 г. </w:t>
      </w:r>
      <w:r>
        <w:rPr>
          <w:rFonts w:ascii="Arial" w:hAnsi="Arial"/>
          <w:sz w:val="26"/>
        </w:rPr>
        <w:t>№ </w:t>
      </w:r>
      <w:r>
        <w:rPr>
          <w:sz w:val="28"/>
        </w:rPr>
        <w:t>450 (зарегистрирован Министерством юстиции Российской Федерации 14 октября 2021 г., регистрационный </w:t>
      </w:r>
      <w:r>
        <w:rPr>
          <w:rFonts w:ascii="Arial" w:hAnsi="Arial"/>
          <w:sz w:val="26"/>
        </w:rPr>
        <w:t>№</w:t>
      </w:r>
      <w:r>
        <w:rPr>
          <w:rFonts w:ascii="Arial" w:hAnsi="Arial"/>
          <w:spacing w:val="-26"/>
          <w:sz w:val="26"/>
        </w:rPr>
        <w:t> </w:t>
      </w:r>
      <w:r>
        <w:rPr>
          <w:sz w:val="28"/>
        </w:rPr>
        <w:t>65410):</w:t>
      </w:r>
    </w:p>
    <w:p>
      <w:pPr>
        <w:pStyle w:val="BodyText"/>
        <w:spacing w:line="317" w:lineRule="exact"/>
        <w:ind w:left="829"/>
      </w:pPr>
      <w:r>
        <w:rPr/>
        <w:t>а) в пункте 1.4 слово «основную» исключить;</w:t>
      </w:r>
    </w:p>
    <w:p>
      <w:pPr>
        <w:pStyle w:val="BodyText"/>
        <w:spacing w:before="168"/>
        <w:ind w:left="823"/>
      </w:pPr>
      <w:r>
        <w:rPr/>
        <w:t>б) допqлнить пунктом 3.3 следующего содержания:</w:t>
      </w:r>
    </w:p>
    <w:p>
      <w:pPr>
        <w:pStyle w:val="BodyText"/>
        <w:spacing w:line="364" w:lineRule="auto" w:before="169"/>
        <w:ind w:left="116" w:right="148" w:firstLine="709"/>
        <w:jc w:val="both"/>
      </w:pPr>
      <w:r>
        <w:rPr/>
        <w:t>«3.3. Срок получения образования по ШIССЗ,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20" w:lineRule="exact"/>
        <w:ind w:left="114"/>
        <w:jc w:val="both"/>
      </w:pPr>
      <w:r>
        <w:rPr/>
        <w:t>«Профессионалитет», а также объем такой ШIССЗ могут быть уменьшены с</w:t>
      </w:r>
      <w:r>
        <w:rPr>
          <w:spacing w:val="65"/>
        </w:rPr>
        <w:t> </w:t>
      </w:r>
      <w:r>
        <w:rPr/>
        <w:t>учетом</w:t>
      </w:r>
    </w:p>
    <w:p>
      <w:pPr>
        <w:spacing w:after="0" w:line="320" w:lineRule="exact"/>
        <w:jc w:val="both"/>
        <w:sectPr>
          <w:headerReference w:type="default" r:id="rId429"/>
          <w:footerReference w:type="default" r:id="rId430"/>
          <w:pgSz w:w="11930" w:h="17180"/>
          <w:pgMar w:header="0" w:footer="480" w:top="0" w:bottom="680" w:left="1180" w:right="300"/>
        </w:sectPr>
      </w:pPr>
    </w:p>
    <w:p>
      <w:pPr>
        <w:pStyle w:val="BodyText"/>
        <w:spacing w:before="5"/>
        <w:rPr>
          <w:sz w:val="22"/>
        </w:rPr>
      </w:pPr>
      <w:r>
        <w:rPr/>
        <w:pict>
          <v:line style="position:absolute;mso-position-horizontal-relative:page;mso-position-vertical-relative:page;z-index:10360" from="3.605756pt,.000027pt" to="3.605756pt,861.840057pt" stroked="true" strokeweight="2.644221pt" strokecolor="#000000">
            <v:stroke dashstyle="solid"/>
            <w10:wrap type="none"/>
          </v:line>
        </w:pict>
      </w:r>
      <w:r>
        <w:rPr/>
        <w:pict>
          <v:line style="position:absolute;mso-position-horizontal-relative:page;mso-position-vertical-relative:page;z-index:10384" from="9.615350pt,3.36377pt" to="600.479987pt,3.36377pt" stroked="true" strokeweight="3.123476pt" strokecolor="#000000">
            <v:stroke dashstyle="solid"/>
            <w10:wrap type="none"/>
          </v:line>
        </w:pict>
      </w:r>
    </w:p>
    <w:p>
      <w:pPr>
        <w:spacing w:line="374" w:lineRule="auto" w:before="89"/>
        <w:ind w:left="147" w:right="108" w:firstLine="10"/>
        <w:jc w:val="both"/>
        <w:rPr>
          <w:rFonts w:ascii="Arial" w:hAnsi="Arial"/>
          <w:b/>
          <w:sz w:val="27"/>
        </w:rPr>
      </w:pPr>
      <w:r>
        <w:rPr>
          <w:w w:val="105"/>
          <w:sz w:val="27"/>
        </w:rPr>
        <w:t>соответствующей  примерной  образовательной  программы,  но   не   более   чем на 40 процентов от срока получения образования и объема ШIССЗ, установленных </w:t>
      </w:r>
      <w:r>
        <w:rPr>
          <w:b/>
          <w:w w:val="105"/>
          <w:sz w:val="29"/>
        </w:rPr>
        <w:t>ФГОС</w:t>
      </w:r>
      <w:r>
        <w:rPr>
          <w:b/>
          <w:spacing w:val="-7"/>
          <w:w w:val="105"/>
          <w:sz w:val="29"/>
        </w:rPr>
        <w:t> </w:t>
      </w:r>
      <w:r>
        <w:rPr>
          <w:b/>
          <w:spacing w:val="-6"/>
          <w:w w:val="105"/>
          <w:sz w:val="29"/>
        </w:rPr>
        <w:t>СПО</w:t>
      </w:r>
      <w:r>
        <w:rPr>
          <w:rFonts w:ascii="Arial" w:hAnsi="Arial"/>
          <w:b/>
          <w:spacing w:val="-6"/>
          <w:w w:val="105"/>
          <w:position w:val="10"/>
          <w:sz w:val="16"/>
        </w:rPr>
        <w:t>2</w:t>
      </w:r>
      <w:r>
        <w:rPr>
          <w:rFonts w:ascii="Arial" w:hAnsi="Arial"/>
          <w:b/>
          <w:spacing w:val="-6"/>
          <w:w w:val="105"/>
          <w:sz w:val="27"/>
        </w:rPr>
        <w:t>.»;</w:t>
      </w:r>
    </w:p>
    <w:p>
      <w:pPr>
        <w:spacing w:before="0"/>
        <w:ind w:left="853" w:right="0" w:firstLine="0"/>
        <w:jc w:val="left"/>
        <w:rPr>
          <w:sz w:val="27"/>
        </w:rPr>
      </w:pPr>
      <w:r>
        <w:rPr>
          <w:sz w:val="27"/>
        </w:rPr>
        <w:t>в) сноску «</w:t>
      </w:r>
      <w:r>
        <w:rPr>
          <w:sz w:val="27"/>
          <w:vertAlign w:val="superscript"/>
        </w:rPr>
        <w:t>2</w:t>
      </w:r>
      <w:r>
        <w:rPr>
          <w:sz w:val="27"/>
          <w:vertAlign w:val="baseline"/>
        </w:rPr>
        <w:t>» к пункту 3.3 изложить в следующей редакции:</w:t>
      </w:r>
    </w:p>
    <w:p>
      <w:pPr>
        <w:spacing w:line="381" w:lineRule="auto" w:before="185"/>
        <w:ind w:left="147" w:right="98" w:firstLine="704"/>
        <w:jc w:val="both"/>
        <w:rPr>
          <w:sz w:val="27"/>
        </w:rPr>
      </w:pPr>
      <w:r>
        <w:rPr>
          <w:w w:val="105"/>
          <w:sz w:val="27"/>
        </w:rPr>
        <w:t>«</w:t>
      </w:r>
      <w:r>
        <w:rPr>
          <w:w w:val="105"/>
          <w:sz w:val="27"/>
          <w:vertAlign w:val="superscript"/>
        </w:rPr>
        <w:t>2</w:t>
      </w:r>
      <w:r>
        <w:rPr>
          <w:spacing w:val="-23"/>
          <w:w w:val="105"/>
          <w:sz w:val="27"/>
          <w:vertAlign w:val="baseline"/>
        </w:rPr>
        <w:t> </w:t>
      </w:r>
      <w:r>
        <w:rPr>
          <w:w w:val="105"/>
          <w:sz w:val="27"/>
          <w:vertAlign w:val="baseline"/>
        </w:rPr>
        <w:t>Пункт</w:t>
      </w:r>
      <w:r>
        <w:rPr>
          <w:spacing w:val="-4"/>
          <w:w w:val="105"/>
          <w:sz w:val="27"/>
          <w:vertAlign w:val="baseline"/>
        </w:rPr>
        <w:t> </w:t>
      </w:r>
      <w:r>
        <w:rPr>
          <w:w w:val="105"/>
          <w:sz w:val="27"/>
          <w:vertAlign w:val="baseline"/>
        </w:rPr>
        <w:t>11</w:t>
      </w:r>
      <w:r>
        <w:rPr>
          <w:spacing w:val="-18"/>
          <w:w w:val="105"/>
          <w:sz w:val="27"/>
          <w:vertAlign w:val="baseline"/>
        </w:rPr>
        <w:t> </w:t>
      </w:r>
      <w:r>
        <w:rPr>
          <w:w w:val="105"/>
          <w:sz w:val="27"/>
          <w:vertAlign w:val="baseline"/>
        </w:rPr>
        <w:t>Положения</w:t>
      </w:r>
      <w:r>
        <w:rPr>
          <w:spacing w:val="-8"/>
          <w:w w:val="105"/>
          <w:sz w:val="27"/>
          <w:vertAlign w:val="baseline"/>
        </w:rPr>
        <w:t> </w:t>
      </w:r>
      <w:r>
        <w:rPr>
          <w:w w:val="105"/>
          <w:sz w:val="27"/>
          <w:vertAlign w:val="baseline"/>
        </w:rPr>
        <w:t>о</w:t>
      </w:r>
      <w:r>
        <w:rPr>
          <w:spacing w:val="-19"/>
          <w:w w:val="105"/>
          <w:sz w:val="27"/>
          <w:vertAlign w:val="baseline"/>
        </w:rPr>
        <w:t> </w:t>
      </w:r>
      <w:r>
        <w:rPr>
          <w:w w:val="105"/>
          <w:sz w:val="27"/>
          <w:vertAlign w:val="baseline"/>
        </w:rPr>
        <w:t>проведении</w:t>
      </w:r>
      <w:r>
        <w:rPr>
          <w:spacing w:val="-1"/>
          <w:w w:val="105"/>
          <w:sz w:val="27"/>
          <w:vertAlign w:val="baseline"/>
        </w:rPr>
        <w:t> </w:t>
      </w:r>
      <w:r>
        <w:rPr>
          <w:w w:val="105"/>
          <w:sz w:val="27"/>
          <w:vertAlign w:val="baseline"/>
        </w:rPr>
        <w:t>эксперимента</w:t>
      </w:r>
      <w:r>
        <w:rPr>
          <w:spacing w:val="-5"/>
          <w:w w:val="105"/>
          <w:sz w:val="27"/>
          <w:vertAlign w:val="baseline"/>
        </w:rPr>
        <w:t> </w:t>
      </w:r>
      <w:r>
        <w:rPr>
          <w:w w:val="105"/>
          <w:sz w:val="27"/>
          <w:vertAlign w:val="baseline"/>
        </w:rPr>
        <w:t>по</w:t>
      </w:r>
      <w:r>
        <w:rPr>
          <w:spacing w:val="-15"/>
          <w:w w:val="105"/>
          <w:sz w:val="27"/>
          <w:vertAlign w:val="baseline"/>
        </w:rPr>
        <w:t> </w:t>
      </w:r>
      <w:r>
        <w:rPr>
          <w:w w:val="105"/>
          <w:sz w:val="27"/>
          <w:vertAlign w:val="baseline"/>
        </w:rPr>
        <w:t>разработке,</w:t>
      </w:r>
      <w:r>
        <w:rPr>
          <w:spacing w:val="-6"/>
          <w:w w:val="105"/>
          <w:sz w:val="27"/>
          <w:vertAlign w:val="baseline"/>
        </w:rPr>
        <w:t> </w:t>
      </w:r>
      <w:r>
        <w:rPr>
          <w:w w:val="105"/>
          <w:sz w:val="27"/>
          <w:vertAlign w:val="baseline"/>
        </w:rPr>
        <w:t>апробации и</w:t>
      </w:r>
      <w:r>
        <w:rPr>
          <w:spacing w:val="-16"/>
          <w:w w:val="105"/>
          <w:sz w:val="27"/>
          <w:vertAlign w:val="baseline"/>
        </w:rPr>
        <w:t> </w:t>
      </w:r>
      <w:r>
        <w:rPr>
          <w:w w:val="105"/>
          <w:sz w:val="27"/>
          <w:vertAlign w:val="baseline"/>
        </w:rPr>
        <w:t>внедрению</w:t>
      </w:r>
      <w:r>
        <w:rPr>
          <w:spacing w:val="-5"/>
          <w:w w:val="105"/>
          <w:sz w:val="27"/>
          <w:vertAlign w:val="baseline"/>
        </w:rPr>
        <w:t> </w:t>
      </w:r>
      <w:r>
        <w:rPr>
          <w:w w:val="105"/>
          <w:sz w:val="27"/>
          <w:vertAlign w:val="baseline"/>
        </w:rPr>
        <w:t>новой</w:t>
      </w:r>
      <w:r>
        <w:rPr>
          <w:spacing w:val="-15"/>
          <w:w w:val="105"/>
          <w:sz w:val="27"/>
          <w:vertAlign w:val="baseline"/>
        </w:rPr>
        <w:t> </w:t>
      </w:r>
      <w:r>
        <w:rPr>
          <w:w w:val="105"/>
          <w:sz w:val="27"/>
          <w:vertAlign w:val="baseline"/>
        </w:rPr>
        <w:t>образовательной</w:t>
      </w:r>
      <w:r>
        <w:rPr>
          <w:spacing w:val="-24"/>
          <w:w w:val="105"/>
          <w:sz w:val="27"/>
          <w:vertAlign w:val="baseline"/>
        </w:rPr>
        <w:t> </w:t>
      </w:r>
      <w:r>
        <w:rPr>
          <w:w w:val="105"/>
          <w:sz w:val="27"/>
          <w:vertAlign w:val="baseline"/>
        </w:rPr>
        <w:t>технологии</w:t>
      </w:r>
      <w:r>
        <w:rPr>
          <w:spacing w:val="2"/>
          <w:w w:val="105"/>
          <w:sz w:val="27"/>
          <w:vertAlign w:val="baseline"/>
        </w:rPr>
        <w:t> </w:t>
      </w:r>
      <w:r>
        <w:rPr>
          <w:w w:val="105"/>
          <w:sz w:val="27"/>
          <w:vertAlign w:val="baseline"/>
        </w:rPr>
        <w:t>конструирования</w:t>
      </w:r>
      <w:r>
        <w:rPr>
          <w:spacing w:val="-12"/>
          <w:w w:val="105"/>
          <w:sz w:val="27"/>
          <w:vertAlign w:val="baseline"/>
        </w:rPr>
        <w:t> </w:t>
      </w:r>
      <w:r>
        <w:rPr>
          <w:w w:val="105"/>
          <w:sz w:val="27"/>
          <w:vertAlign w:val="baseline"/>
        </w:rPr>
        <w:t>образовательных программ</w:t>
      </w:r>
      <w:r>
        <w:rPr>
          <w:spacing w:val="-13"/>
          <w:w w:val="105"/>
          <w:sz w:val="27"/>
          <w:vertAlign w:val="baseline"/>
        </w:rPr>
        <w:t> </w:t>
      </w:r>
      <w:r>
        <w:rPr>
          <w:w w:val="105"/>
          <w:sz w:val="27"/>
          <w:vertAlign w:val="baseline"/>
        </w:rPr>
        <w:t>среднего</w:t>
      </w:r>
      <w:r>
        <w:rPr>
          <w:spacing w:val="-11"/>
          <w:w w:val="105"/>
          <w:sz w:val="27"/>
          <w:vertAlign w:val="baseline"/>
        </w:rPr>
        <w:t> </w:t>
      </w:r>
      <w:r>
        <w:rPr>
          <w:w w:val="105"/>
          <w:sz w:val="27"/>
          <w:vertAlign w:val="baseline"/>
        </w:rPr>
        <w:t>профессионального</w:t>
      </w:r>
      <w:r>
        <w:rPr>
          <w:spacing w:val="-24"/>
          <w:w w:val="105"/>
          <w:sz w:val="27"/>
          <w:vertAlign w:val="baseline"/>
        </w:rPr>
        <w:t> </w:t>
      </w:r>
      <w:r>
        <w:rPr>
          <w:w w:val="105"/>
          <w:sz w:val="27"/>
          <w:vertAlign w:val="baseline"/>
        </w:rPr>
        <w:t>образования</w:t>
      </w:r>
      <w:r>
        <w:rPr>
          <w:spacing w:val="-9"/>
          <w:w w:val="105"/>
          <w:sz w:val="27"/>
          <w:vertAlign w:val="baseline"/>
        </w:rPr>
        <w:t> </w:t>
      </w:r>
      <w:r>
        <w:rPr>
          <w:w w:val="105"/>
          <w:sz w:val="27"/>
          <w:vertAlign w:val="baseline"/>
        </w:rPr>
        <w:t>в</w:t>
      </w:r>
      <w:r>
        <w:rPr>
          <w:spacing w:val="-26"/>
          <w:w w:val="105"/>
          <w:sz w:val="27"/>
          <w:vertAlign w:val="baseline"/>
        </w:rPr>
        <w:t> </w:t>
      </w:r>
      <w:r>
        <w:rPr>
          <w:w w:val="105"/>
          <w:sz w:val="27"/>
          <w:vertAlign w:val="baseline"/>
        </w:rPr>
        <w:t>рамках</w:t>
      </w:r>
      <w:r>
        <w:rPr>
          <w:spacing w:val="-21"/>
          <w:w w:val="105"/>
          <w:sz w:val="27"/>
          <w:vertAlign w:val="baseline"/>
        </w:rPr>
        <w:t> </w:t>
      </w:r>
      <w:r>
        <w:rPr>
          <w:w w:val="105"/>
          <w:sz w:val="27"/>
          <w:vertAlign w:val="baseline"/>
        </w:rPr>
        <w:t>федерального</w:t>
      </w:r>
      <w:r>
        <w:rPr>
          <w:spacing w:val="-7"/>
          <w:w w:val="105"/>
          <w:sz w:val="27"/>
          <w:vertAlign w:val="baseline"/>
        </w:rPr>
        <w:t> </w:t>
      </w:r>
      <w:r>
        <w:rPr>
          <w:w w:val="105"/>
          <w:sz w:val="27"/>
          <w:vertAlign w:val="baseline"/>
        </w:rPr>
        <w:t>проекта</w:t>
      </w:r>
    </w:p>
    <w:p>
      <w:pPr>
        <w:spacing w:line="374" w:lineRule="auto" w:before="0"/>
        <w:ind w:left="138" w:right="131"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8"/>
        </w:rPr>
        <w:t>№ </w:t>
      </w:r>
      <w:r>
        <w:rPr>
          <w:w w:val="105"/>
          <w:sz w:val="27"/>
        </w:rPr>
        <w:t>387, действующим до 1 января 2026 г.»;</w:t>
      </w:r>
    </w:p>
    <w:p>
      <w:pPr>
        <w:spacing w:before="2"/>
        <w:ind w:left="846" w:right="0" w:firstLine="0"/>
        <w:jc w:val="left"/>
        <w:rPr>
          <w:sz w:val="27"/>
        </w:rPr>
      </w:pPr>
      <w:r>
        <w:rPr>
          <w:w w:val="105"/>
          <w:sz w:val="27"/>
        </w:rPr>
        <w:t>г) пункт 5.1 изложить в следующей редакции:</w:t>
      </w:r>
    </w:p>
    <w:p>
      <w:pPr>
        <w:spacing w:line="374" w:lineRule="auto" w:before="180"/>
        <w:ind w:left="137" w:right="148" w:firstLine="704"/>
        <w:jc w:val="both"/>
        <w:rPr>
          <w:sz w:val="27"/>
        </w:rPr>
      </w:pPr>
      <w:r>
        <w:rPr>
          <w:w w:val="105"/>
          <w:sz w:val="27"/>
        </w:rPr>
        <w:t>«5.1.</w:t>
      </w:r>
      <w:r>
        <w:rPr>
          <w:spacing w:val="-27"/>
          <w:w w:val="105"/>
          <w:sz w:val="27"/>
        </w:rPr>
        <w:t> </w:t>
      </w:r>
      <w:r>
        <w:rPr>
          <w:w w:val="105"/>
          <w:sz w:val="27"/>
        </w:rPr>
        <w:t>Техник-технолог</w:t>
      </w:r>
      <w:r>
        <w:rPr>
          <w:spacing w:val="-21"/>
          <w:w w:val="105"/>
          <w:sz w:val="27"/>
        </w:rPr>
        <w:t> </w:t>
      </w:r>
      <w:r>
        <w:rPr>
          <w:w w:val="105"/>
          <w:sz w:val="27"/>
        </w:rPr>
        <w:t>должен</w:t>
      </w:r>
      <w:r>
        <w:rPr>
          <w:spacing w:val="-14"/>
          <w:w w:val="105"/>
          <w:sz w:val="27"/>
        </w:rPr>
        <w:t> </w:t>
      </w:r>
      <w:r>
        <w:rPr>
          <w:w w:val="105"/>
          <w:sz w:val="27"/>
        </w:rPr>
        <w:t>обладать</w:t>
      </w:r>
      <w:r>
        <w:rPr>
          <w:spacing w:val="-17"/>
          <w:w w:val="105"/>
          <w:sz w:val="27"/>
        </w:rPr>
        <w:t> </w:t>
      </w:r>
      <w:r>
        <w:rPr>
          <w:w w:val="105"/>
          <w:sz w:val="27"/>
        </w:rPr>
        <w:t>следующими</w:t>
      </w:r>
      <w:r>
        <w:rPr>
          <w:spacing w:val="-8"/>
          <w:w w:val="105"/>
          <w:sz w:val="27"/>
        </w:rPr>
        <w:t> </w:t>
      </w:r>
      <w:r>
        <w:rPr>
          <w:w w:val="105"/>
          <w:sz w:val="27"/>
        </w:rPr>
        <w:t>общими</w:t>
      </w:r>
      <w:r>
        <w:rPr>
          <w:spacing w:val="-11"/>
          <w:w w:val="105"/>
          <w:sz w:val="27"/>
        </w:rPr>
        <w:t> </w:t>
      </w:r>
      <w:r>
        <w:rPr>
          <w:w w:val="105"/>
          <w:sz w:val="27"/>
        </w:rPr>
        <w:t>компетенциями (далее -</w:t>
      </w:r>
      <w:r>
        <w:rPr>
          <w:spacing w:val="45"/>
          <w:w w:val="105"/>
          <w:sz w:val="27"/>
        </w:rPr>
        <w:t> </w:t>
      </w:r>
      <w:r>
        <w:rPr>
          <w:w w:val="105"/>
          <w:sz w:val="27"/>
        </w:rPr>
        <w:t>ОК):</w:t>
      </w:r>
    </w:p>
    <w:p>
      <w:pPr>
        <w:spacing w:line="374" w:lineRule="auto" w:before="16"/>
        <w:ind w:left="133" w:right="155" w:firstLine="703"/>
        <w:jc w:val="both"/>
        <w:rPr>
          <w:sz w:val="27"/>
        </w:rPr>
      </w:pPr>
      <w:r>
        <w:rPr>
          <w:w w:val="105"/>
          <w:sz w:val="27"/>
        </w:rPr>
        <w:t>ОК </w:t>
      </w:r>
      <w:r>
        <w:rPr>
          <w:rFonts w:ascii="Arial" w:hAnsi="Arial"/>
          <w:w w:val="105"/>
          <w:sz w:val="26"/>
        </w:rPr>
        <w:t>О</w:t>
      </w:r>
      <w:r>
        <w:rPr>
          <w:w w:val="105"/>
          <w:sz w:val="27"/>
        </w:rPr>
        <w:t>1. Выб рать способы решения задач профессиональной деятельности применительно к различным контекстам;</w:t>
      </w:r>
    </w:p>
    <w:p>
      <w:pPr>
        <w:spacing w:line="376" w:lineRule="auto" w:before="17"/>
        <w:ind w:left="133" w:right="139" w:firstLine="703"/>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79" w:lineRule="auto" w:before="8"/>
        <w:ind w:left="119" w:right="134"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w w:val="105"/>
          <w:sz w:val="27"/>
        </w:rPr>
        <w:t> </w:t>
      </w:r>
      <w:r>
        <w:rPr>
          <w:w w:val="105"/>
          <w:sz w:val="27"/>
        </w:rPr>
        <w:t>ситуациях;</w:t>
      </w:r>
    </w:p>
    <w:p>
      <w:pPr>
        <w:spacing w:before="8"/>
        <w:ind w:left="821" w:right="0" w:firstLine="0"/>
        <w:jc w:val="left"/>
        <w:rPr>
          <w:sz w:val="27"/>
        </w:rPr>
      </w:pPr>
      <w:r>
        <w:rPr>
          <w:w w:val="105"/>
          <w:sz w:val="27"/>
        </w:rPr>
        <w:t>ОК 04. Эффективно взаимодействовать и работать в коллективе и команде;</w:t>
      </w:r>
    </w:p>
    <w:p>
      <w:pPr>
        <w:spacing w:line="379" w:lineRule="auto" w:before="179"/>
        <w:ind w:left="113" w:right="166" w:firstLine="703"/>
        <w:jc w:val="both"/>
        <w:rPr>
          <w:sz w:val="27"/>
        </w:rPr>
      </w:pPr>
      <w:r>
        <w:rPr>
          <w:w w:val="105"/>
          <w:sz w:val="27"/>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pPr>
        <w:spacing w:line="379" w:lineRule="auto" w:before="0"/>
        <w:ind w:left="109" w:right="136" w:firstLine="708"/>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79" w:lineRule="auto"/>
        <w:jc w:val="both"/>
        <w:rPr>
          <w:sz w:val="27"/>
        </w:rPr>
        <w:sectPr>
          <w:headerReference w:type="default" r:id="rId431"/>
          <w:footerReference w:type="default" r:id="rId432"/>
          <w:pgSz w:w="12010" w:h="17240"/>
          <w:pgMar w:header="765" w:footer="466" w:top="1000" w:bottom="660" w:left="1260" w:right="320"/>
          <w:pgNumType w:start="215"/>
        </w:sectPr>
      </w:pPr>
    </w:p>
    <w:p>
      <w:pPr>
        <w:pStyle w:val="BodyText"/>
        <w:spacing w:before="11"/>
        <w:rPr>
          <w:sz w:val="19"/>
        </w:rPr>
      </w:pPr>
      <w:r>
        <w:rPr/>
        <w:pict>
          <v:line style="position:absolute;mso-position-horizontal-relative:page;mso-position-vertical-relative:page;z-index:10408" from="3.605763pt,40.364876pt" to="3.605763pt,862.559968pt" stroked="true" strokeweight="2.644227pt" strokecolor="#000000">
            <v:stroke dashstyle="solid"/>
            <w10:wrap type="none"/>
          </v:line>
        </w:pict>
      </w:r>
      <w:r>
        <w:rPr/>
        <w:pict>
          <v:line style="position:absolute;mso-position-horizontal-relative:page;mso-position-vertical-relative:page;z-index:10432" from="9.61537pt,2.883203pt" to="599.760013pt,2.883203pt" stroked="true" strokeweight="2.883206pt" strokecolor="#000000">
            <v:stroke dashstyle="solid"/>
            <w10:wrap type="none"/>
          </v:line>
        </w:pict>
      </w:r>
    </w:p>
    <w:p>
      <w:pPr>
        <w:pStyle w:val="BodyText"/>
        <w:spacing w:line="369" w:lineRule="auto" w:before="89"/>
        <w:ind w:left="135" w:right="107"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before="6"/>
        <w:ind w:left="137" w:right="157"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4" w:lineRule="auto"/>
        <w:ind w:left="132" w:right="124" w:firstLine="703"/>
        <w:jc w:val="both"/>
      </w:pPr>
      <w:r>
        <w:rPr/>
        <w:t>ОК 09. Пользоваться профессиональной документацией  на государственном  и иностранном</w:t>
      </w:r>
      <w:r>
        <w:rPr>
          <w:spacing w:val="17"/>
        </w:rPr>
        <w:t> </w:t>
      </w:r>
      <w:r>
        <w:rPr/>
        <w:t>языках.»;</w:t>
      </w:r>
    </w:p>
    <w:p>
      <w:pPr>
        <w:pStyle w:val="BodyText"/>
        <w:spacing w:before="4"/>
        <w:ind w:left="837"/>
      </w:pPr>
      <w:r>
        <w:rPr/>
        <w:t>д) пункт 6.3 дополнить абзацами следующего содержания:</w:t>
      </w:r>
    </w:p>
    <w:p>
      <w:pPr>
        <w:pStyle w:val="BodyText"/>
        <w:spacing w:line="364" w:lineRule="auto" w:before="173"/>
        <w:ind w:left="124" w:right="132" w:firstLine="707"/>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w:t>
      </w:r>
      <w:r>
        <w:rPr>
          <w:spacing w:val="-13"/>
        </w:rPr>
        <w:t> </w:t>
      </w:r>
      <w:r>
        <w:rPr/>
        <w:t>обязательных</w:t>
      </w:r>
      <w:r>
        <w:rPr>
          <w:spacing w:val="-12"/>
        </w:rPr>
        <w:t> </w:t>
      </w:r>
      <w:r>
        <w:rPr/>
        <w:t>дисциплин:</w:t>
      </w:r>
      <w:r>
        <w:rPr>
          <w:spacing w:val="-12"/>
        </w:rPr>
        <w:t> </w:t>
      </w:r>
      <w:r>
        <w:rPr/>
        <w:t>«ЕН.О1.</w:t>
      </w:r>
      <w:r>
        <w:rPr>
          <w:spacing w:val="-30"/>
        </w:rPr>
        <w:t> </w:t>
      </w:r>
      <w:r>
        <w:rPr/>
        <w:t>Математика»,</w:t>
      </w:r>
      <w:r>
        <w:rPr>
          <w:spacing w:val="-13"/>
        </w:rPr>
        <w:t> </w:t>
      </w:r>
      <w:r>
        <w:rPr/>
        <w:t>«ЕН.02.</w:t>
      </w:r>
      <w:r>
        <w:rPr>
          <w:spacing w:val="-18"/>
        </w:rPr>
        <w:t> </w:t>
      </w:r>
      <w:r>
        <w:rPr/>
        <w:t>Экологические основы</w:t>
      </w:r>
      <w:r>
        <w:rPr>
          <w:spacing w:val="8"/>
        </w:rPr>
        <w:t> </w:t>
      </w:r>
      <w:r>
        <w:rPr/>
        <w:t>природопольjования».</w:t>
      </w:r>
    </w:p>
    <w:p>
      <w:pPr>
        <w:pStyle w:val="BodyText"/>
        <w:spacing w:line="367" w:lineRule="auto" w:before="8"/>
        <w:ind w:left="120" w:right="141" w:firstLine="705"/>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«ОП.О1. Материаловедение», «ОП.02. Неорганическая химия», «ОП.03. Органическая химия», «ОП.04. Основы аналитической химии», «ОП.05. Экономика организации»,</w:t>
      </w:r>
    </w:p>
    <w:p>
      <w:pPr>
        <w:pStyle w:val="BodyText"/>
        <w:spacing w:line="367" w:lineRule="auto"/>
        <w:ind w:left="114" w:right="135" w:firstLine="1"/>
        <w:jc w:val="both"/>
      </w:pPr>
      <w:r>
        <w:rPr/>
        <w:t>«ОП.Об. Правовые основы профессиональной и предпринимательской деятельности», «ОП.07. Метрология и стандартизация», «ОП.08. Информационные технологии в профессиональной деятельности», «ОП.09. Охрана труда», «ОП.10. Безопасность жизнедеятельности».</w:t>
      </w:r>
    </w:p>
    <w:p>
      <w:pPr>
        <w:pStyle w:val="BodyText"/>
        <w:tabs>
          <w:tab w:pos="2639" w:val="left" w:leader="none"/>
          <w:tab w:pos="3478" w:val="left" w:leader="none"/>
          <w:tab w:pos="7325" w:val="left" w:leader="none"/>
          <w:tab w:pos="8215" w:val="left" w:leader="none"/>
          <w:tab w:pos="9334" w:val="left" w:leader="none"/>
        </w:tabs>
        <w:spacing w:line="322" w:lineRule="exact"/>
        <w:ind w:left="816"/>
      </w:pPr>
      <w:r>
        <w:rPr/>
        <w:t>Обязательная</w:t>
        <w:tab/>
        <w:t>часть</w:t>
        <w:tab/>
        <w:t>профессионального </w:t>
      </w:r>
      <w:r>
        <w:rPr>
          <w:spacing w:val="30"/>
        </w:rPr>
        <w:t> </w:t>
      </w:r>
      <w:r>
        <w:rPr/>
        <w:t>учебного</w:t>
        <w:tab/>
        <w:t>цикла</w:t>
        <w:tab/>
        <w:t>ППССЗ</w:t>
        <w:tab/>
        <w:t>базовой</w:t>
      </w:r>
    </w:p>
    <w:p>
      <w:pPr>
        <w:pStyle w:val="BodyText"/>
        <w:tabs>
          <w:tab w:pos="1698" w:val="left" w:leader="none"/>
          <w:tab w:pos="2810" w:val="left" w:leader="none"/>
          <w:tab w:pos="5075" w:val="left" w:leader="none"/>
          <w:tab w:pos="6388" w:val="left" w:leader="none"/>
          <w:tab w:pos="7993" w:val="left" w:leader="none"/>
        </w:tabs>
        <w:spacing w:before="163"/>
        <w:ind w:left="113"/>
      </w:pPr>
      <w:r>
        <w:rPr>
          <w:spacing w:val="-1"/>
          <w:w w:val="98"/>
        </w:rPr>
        <w:t>подготовк</w:t>
      </w:r>
      <w:r>
        <w:rPr>
          <w:w w:val="98"/>
        </w:rPr>
        <w:t>и</w:t>
      </w:r>
      <w:r>
        <w:rPr/>
        <w:tab/>
      </w:r>
      <w:r>
        <w:rPr>
          <w:spacing w:val="-1"/>
          <w:w w:val="98"/>
        </w:rPr>
        <w:t>долж</w:t>
      </w:r>
      <w:r>
        <w:rPr>
          <w:spacing w:val="-7"/>
          <w:w w:val="98"/>
        </w:rPr>
        <w:t>н</w:t>
      </w:r>
      <w:r>
        <w:rPr>
          <w:spacing w:val="-6"/>
          <w:w w:val="26"/>
        </w:rPr>
        <w:t>,</w:t>
      </w:r>
      <w:r>
        <w:rPr>
          <w:w w:val="98"/>
        </w:rPr>
        <w:t>а</w:t>
      </w:r>
      <w:r>
        <w:rPr/>
        <w:tab/>
      </w:r>
      <w:r>
        <w:rPr>
          <w:spacing w:val="-1"/>
          <w:w w:val="100"/>
        </w:rPr>
        <w:t>предусматриват</w:t>
      </w:r>
      <w:r>
        <w:rPr>
          <w:w w:val="100"/>
        </w:rPr>
        <w:t>ь</w:t>
      </w:r>
      <w:r>
        <w:rPr/>
        <w:tab/>
      </w:r>
      <w:r>
        <w:rPr>
          <w:spacing w:val="-1"/>
          <w:w w:val="98"/>
        </w:rPr>
        <w:t>изучени</w:t>
      </w:r>
      <w:r>
        <w:rPr>
          <w:w w:val="98"/>
        </w:rPr>
        <w:t>е</w:t>
      </w:r>
      <w:r>
        <w:rPr/>
        <w:tab/>
      </w:r>
      <w:r>
        <w:rPr>
          <w:spacing w:val="-1"/>
          <w:w w:val="98"/>
        </w:rPr>
        <w:t>следующи</w:t>
      </w:r>
      <w:r>
        <w:rPr>
          <w:w w:val="98"/>
        </w:rPr>
        <w:t>х</w:t>
      </w:r>
      <w:r>
        <w:rPr/>
        <w:tab/>
      </w:r>
      <w:r>
        <w:rPr>
          <w:spacing w:val="-1"/>
          <w:w w:val="100"/>
        </w:rPr>
        <w:t>профессиональных</w:t>
      </w:r>
    </w:p>
    <w:p>
      <w:pPr>
        <w:pStyle w:val="BodyText"/>
        <w:spacing w:line="364" w:lineRule="auto" w:before="173"/>
        <w:ind w:left="104" w:right="160" w:firstLine="4"/>
        <w:jc w:val="both"/>
      </w:pPr>
      <w:r>
        <w:rPr/>
        <w:t>модулей и междисциплинарных курсов: «ПМ.01. Участие в разработке технологических процессов кожевенного и мехового производства», «МДК.О1.01. Технология и оборудование кожевенного и мехового производства», «МДК.01.02. Основы оптимизации технологических процессов кожевенного и мехового производства»,  «ПМ.02  Аналитический   и  технический   контроль   кожевенного и мехового производства», «МДК.02.01. Технический анализ и контроль кожевенного   и   мехового    производства»,    «МДК.02.02.    Технологии    оценки и контроля качества готовой продукции на кожевенных и меховых</w:t>
      </w:r>
      <w:r>
        <w:rPr>
          <w:spacing w:val="68"/>
        </w:rPr>
        <w:t> </w:t>
      </w:r>
      <w:r>
        <w:rPr/>
        <w:t>организациях»,</w:t>
      </w:r>
    </w:p>
    <w:p>
      <w:pPr>
        <w:spacing w:after="0" w:line="364" w:lineRule="auto"/>
        <w:jc w:val="both"/>
        <w:sectPr>
          <w:pgSz w:w="12000" w:h="17260"/>
          <w:pgMar w:header="765" w:footer="466" w:top="1000" w:bottom="660" w:left="1260" w:right="300"/>
        </w:sectPr>
      </w:pPr>
    </w:p>
    <w:p>
      <w:pPr>
        <w:pStyle w:val="BodyText"/>
        <w:rPr>
          <w:sz w:val="20"/>
        </w:rPr>
      </w:pPr>
      <w:r>
        <w:rPr/>
        <w:pict>
          <v:group style="position:absolute;margin-left:2.403878pt;margin-top:-.00001pt;width:591.6pt;height:571.6pt;mso-position-horizontal-relative:page;mso-position-vertical-relative:page;z-index:-1223176" coordorigin="48,0" coordsize="11832,11432">
            <v:line style="position:absolute" from="53,11432" to="53,0" stroked="true" strokeweight=".480776pt" strokecolor="#000000">
              <v:stroke dashstyle="solid"/>
            </v:line>
            <v:line style="position:absolute" from="58,7" to="11880,7" stroked="true" strokeweight=".720804pt" strokecolor="#000000">
              <v:stroke dashstyle="solid"/>
            </v:line>
            <w10:wrap type="none"/>
          </v:group>
        </w:pict>
      </w:r>
    </w:p>
    <w:p>
      <w:pPr>
        <w:pStyle w:val="BodyText"/>
        <w:rPr>
          <w:sz w:val="20"/>
        </w:rPr>
      </w:pPr>
    </w:p>
    <w:p>
      <w:pPr>
        <w:spacing w:before="209"/>
        <w:ind w:left="5207" w:right="0" w:firstLine="0"/>
        <w:jc w:val="left"/>
        <w:rPr>
          <w:sz w:val="23"/>
        </w:rPr>
      </w:pPr>
      <w:r>
        <w:rPr>
          <w:w w:val="105"/>
          <w:sz w:val="23"/>
        </w:rPr>
        <w:t>217</w:t>
      </w:r>
    </w:p>
    <w:p>
      <w:pPr>
        <w:pStyle w:val="BodyText"/>
        <w:spacing w:before="1"/>
      </w:pPr>
    </w:p>
    <w:p>
      <w:pPr>
        <w:spacing w:line="381" w:lineRule="auto" w:before="0"/>
        <w:ind w:left="290" w:right="111" w:firstLine="4"/>
        <w:jc w:val="both"/>
        <w:rPr>
          <w:sz w:val="27"/>
        </w:rPr>
      </w:pPr>
      <w:r>
        <w:rPr>
          <w:w w:val="105"/>
          <w:sz w:val="27"/>
        </w:rPr>
        <w:t>«МДК.02.03. Технологии очистки сточных вод и утилизации отходов кожевенных и меховых организаций», «ПМ.03 Управление структурным подразделением организации», «МДК.04.01. Основы управления производством  изделий из кожи  и</w:t>
      </w:r>
      <w:r>
        <w:rPr>
          <w:spacing w:val="-18"/>
          <w:w w:val="105"/>
          <w:sz w:val="27"/>
        </w:rPr>
        <w:t> </w:t>
      </w:r>
      <w:r>
        <w:rPr>
          <w:w w:val="105"/>
          <w:sz w:val="27"/>
        </w:rPr>
        <w:t>меха»,</w:t>
      </w:r>
      <w:r>
        <w:rPr>
          <w:spacing w:val="-5"/>
          <w:w w:val="105"/>
          <w:sz w:val="27"/>
        </w:rPr>
        <w:t> </w:t>
      </w:r>
      <w:r>
        <w:rPr>
          <w:w w:val="105"/>
          <w:sz w:val="27"/>
        </w:rPr>
        <w:t>«ПМ.04</w:t>
      </w:r>
      <w:r>
        <w:rPr>
          <w:spacing w:val="-4"/>
          <w:w w:val="105"/>
          <w:sz w:val="27"/>
        </w:rPr>
        <w:t> </w:t>
      </w:r>
      <w:r>
        <w:rPr>
          <w:w w:val="105"/>
          <w:sz w:val="27"/>
        </w:rPr>
        <w:t>Выполнение</w:t>
      </w:r>
      <w:r>
        <w:rPr>
          <w:spacing w:val="-1"/>
          <w:w w:val="105"/>
          <w:sz w:val="27"/>
        </w:rPr>
        <w:t> </w:t>
      </w:r>
      <w:r>
        <w:rPr>
          <w:w w:val="105"/>
          <w:sz w:val="27"/>
        </w:rPr>
        <w:t>работ</w:t>
      </w:r>
      <w:r>
        <w:rPr>
          <w:spacing w:val="-10"/>
          <w:w w:val="105"/>
          <w:sz w:val="27"/>
        </w:rPr>
        <w:t> </w:t>
      </w:r>
      <w:r>
        <w:rPr>
          <w:w w:val="105"/>
          <w:sz w:val="27"/>
        </w:rPr>
        <w:t>по</w:t>
      </w:r>
      <w:r>
        <w:rPr>
          <w:spacing w:val="-20"/>
          <w:w w:val="105"/>
          <w:sz w:val="27"/>
        </w:rPr>
        <w:t> </w:t>
      </w:r>
      <w:r>
        <w:rPr>
          <w:w w:val="105"/>
          <w:sz w:val="27"/>
        </w:rPr>
        <w:t>одной</w:t>
      </w:r>
      <w:r>
        <w:rPr>
          <w:spacing w:val="-10"/>
          <w:w w:val="105"/>
          <w:sz w:val="27"/>
        </w:rPr>
        <w:t> </w:t>
      </w:r>
      <w:r>
        <w:rPr>
          <w:w w:val="105"/>
          <w:sz w:val="27"/>
        </w:rPr>
        <w:t>или</w:t>
      </w:r>
      <w:r>
        <w:rPr>
          <w:spacing w:val="-14"/>
          <w:w w:val="105"/>
          <w:sz w:val="27"/>
        </w:rPr>
        <w:t> </w:t>
      </w:r>
      <w:r>
        <w:rPr>
          <w:w w:val="105"/>
          <w:sz w:val="27"/>
        </w:rPr>
        <w:t>нескольким профессиям</w:t>
      </w:r>
      <w:r>
        <w:rPr>
          <w:spacing w:val="2"/>
          <w:w w:val="105"/>
          <w:sz w:val="27"/>
        </w:rPr>
        <w:t> </w:t>
      </w:r>
      <w:r>
        <w:rPr>
          <w:w w:val="105"/>
          <w:sz w:val="27"/>
        </w:rPr>
        <w:t>рабочих, должностям</w:t>
      </w:r>
      <w:r>
        <w:rPr>
          <w:spacing w:val="20"/>
          <w:w w:val="105"/>
          <w:sz w:val="27"/>
        </w:rPr>
        <w:t> </w:t>
      </w:r>
      <w:r>
        <w:rPr>
          <w:w w:val="105"/>
          <w:sz w:val="27"/>
        </w:rPr>
        <w:t>служащих».»;</w:t>
      </w:r>
    </w:p>
    <w:p>
      <w:pPr>
        <w:spacing w:before="7"/>
        <w:ind w:left="990" w:right="0" w:firstLine="0"/>
        <w:jc w:val="left"/>
        <w:rPr>
          <w:sz w:val="27"/>
        </w:rPr>
      </w:pPr>
      <w:r>
        <w:rPr>
          <w:w w:val="105"/>
          <w:sz w:val="27"/>
        </w:rPr>
        <w:t>е) пункт 6.4 изложить в следующей редакции:</w:t>
      </w:r>
    </w:p>
    <w:p>
      <w:pPr>
        <w:spacing w:line="379" w:lineRule="auto" w:before="189"/>
        <w:ind w:left="279" w:right="129" w:firstLine="712"/>
        <w:jc w:val="both"/>
        <w:rPr>
          <w:sz w:val="27"/>
        </w:rPr>
      </w:pPr>
      <w:r>
        <w:rPr>
          <w:w w:val="105"/>
          <w:sz w:val="27"/>
        </w:rPr>
        <w:t>«Образовательной   организацией   при   определении    структуры    ППССЗ и</w:t>
      </w:r>
      <w:r>
        <w:rPr>
          <w:spacing w:val="-23"/>
          <w:w w:val="105"/>
          <w:sz w:val="27"/>
        </w:rPr>
        <w:t> </w:t>
      </w:r>
      <w:r>
        <w:rPr>
          <w:w w:val="105"/>
          <w:sz w:val="27"/>
        </w:rPr>
        <w:t>трудоемкости ее</w:t>
      </w:r>
      <w:r>
        <w:rPr>
          <w:spacing w:val="-18"/>
          <w:w w:val="105"/>
          <w:sz w:val="27"/>
        </w:rPr>
        <w:t> </w:t>
      </w:r>
      <w:r>
        <w:rPr>
          <w:w w:val="105"/>
          <w:sz w:val="27"/>
        </w:rPr>
        <w:t>освоения</w:t>
      </w:r>
      <w:r>
        <w:rPr>
          <w:spacing w:val="-11"/>
          <w:w w:val="105"/>
          <w:sz w:val="27"/>
        </w:rPr>
        <w:t> </w:t>
      </w:r>
      <w:r>
        <w:rPr>
          <w:w w:val="105"/>
          <w:sz w:val="27"/>
        </w:rPr>
        <w:t>может</w:t>
      </w:r>
      <w:r>
        <w:rPr>
          <w:spacing w:val="-12"/>
          <w:w w:val="105"/>
          <w:sz w:val="27"/>
        </w:rPr>
        <w:t> </w:t>
      </w:r>
      <w:r>
        <w:rPr>
          <w:w w:val="105"/>
          <w:sz w:val="27"/>
        </w:rPr>
        <w:t>применяться</w:t>
      </w:r>
      <w:r>
        <w:rPr>
          <w:spacing w:val="-8"/>
          <w:w w:val="105"/>
          <w:sz w:val="27"/>
        </w:rPr>
        <w:t> </w:t>
      </w:r>
      <w:r>
        <w:rPr>
          <w:w w:val="105"/>
          <w:sz w:val="27"/>
        </w:rPr>
        <w:t>система</w:t>
      </w:r>
      <w:r>
        <w:rPr>
          <w:spacing w:val="-8"/>
          <w:w w:val="105"/>
          <w:sz w:val="27"/>
        </w:rPr>
        <w:t> </w:t>
      </w:r>
      <w:r>
        <w:rPr>
          <w:w w:val="105"/>
          <w:sz w:val="27"/>
        </w:rPr>
        <w:t>зачетных</w:t>
      </w:r>
      <w:r>
        <w:rPr>
          <w:spacing w:val="-9"/>
          <w:w w:val="105"/>
          <w:sz w:val="27"/>
        </w:rPr>
        <w:t> </w:t>
      </w:r>
      <w:r>
        <w:rPr>
          <w:w w:val="105"/>
          <w:sz w:val="27"/>
        </w:rPr>
        <w:t>единиц,</w:t>
      </w:r>
      <w:r>
        <w:rPr>
          <w:spacing w:val="-6"/>
          <w:w w:val="105"/>
          <w:sz w:val="27"/>
        </w:rPr>
        <w:t> </w:t>
      </w:r>
      <w:r>
        <w:rPr>
          <w:w w:val="105"/>
          <w:sz w:val="27"/>
        </w:rPr>
        <w:t>при</w:t>
      </w:r>
      <w:r>
        <w:rPr>
          <w:spacing w:val="-18"/>
          <w:w w:val="105"/>
          <w:sz w:val="27"/>
        </w:rPr>
        <w:t> </w:t>
      </w:r>
      <w:r>
        <w:rPr>
          <w:w w:val="105"/>
          <w:sz w:val="27"/>
        </w:rPr>
        <w:t>этом одна зачетная единица соответствует 36 академическим</w:t>
      </w:r>
      <w:r>
        <w:rPr>
          <w:spacing w:val="38"/>
          <w:w w:val="105"/>
          <w:sz w:val="27"/>
        </w:rPr>
        <w:t> </w:t>
      </w:r>
      <w:r>
        <w:rPr>
          <w:w w:val="105"/>
          <w:sz w:val="27"/>
        </w:rPr>
        <w:t>часам.</w:t>
      </w:r>
    </w:p>
    <w:p>
      <w:pPr>
        <w:spacing w:before="13"/>
        <w:ind w:left="9237" w:right="0" w:firstLine="0"/>
        <w:jc w:val="left"/>
        <w:rPr>
          <w:sz w:val="27"/>
        </w:rPr>
      </w:pPr>
      <w:r>
        <w:rPr>
          <w:w w:val="105"/>
          <w:sz w:val="27"/>
        </w:rPr>
        <w:t>Таблица 2</w:t>
      </w:r>
    </w:p>
    <w:p>
      <w:pPr>
        <w:spacing w:line="249" w:lineRule="auto" w:before="180"/>
        <w:ind w:left="4106" w:right="627" w:hanging="2829"/>
        <w:jc w:val="left"/>
        <w:rPr>
          <w:b/>
          <w:sz w:val="27"/>
        </w:rPr>
      </w:pPr>
      <w:r>
        <w:rPr>
          <w:b/>
          <w:sz w:val="27"/>
        </w:rPr>
        <w:t>Структура программы одготовки специалистов среднего звена базовой подготовки</w:t>
      </w:r>
    </w:p>
    <w:p>
      <w:pPr>
        <w:pStyle w:val="BodyText"/>
        <w:spacing w:before="1"/>
        <w:rPr>
          <w:b/>
          <w:sz w:val="26"/>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99"/>
        <w:gridCol w:w="4490"/>
        <w:gridCol w:w="2211"/>
        <w:gridCol w:w="2052"/>
      </w:tblGrid>
      <w:tr>
        <w:trPr>
          <w:trHeight w:val="1392" w:hRule="atLeast"/>
        </w:trPr>
        <w:tc>
          <w:tcPr>
            <w:tcW w:w="5889" w:type="dxa"/>
            <w:gridSpan w:val="2"/>
          </w:tcPr>
          <w:p>
            <w:pPr>
              <w:pStyle w:val="TableParagraph"/>
              <w:rPr>
                <w:sz w:val="24"/>
              </w:rPr>
            </w:pPr>
          </w:p>
        </w:tc>
        <w:tc>
          <w:tcPr>
            <w:tcW w:w="2211" w:type="dxa"/>
          </w:tcPr>
          <w:p>
            <w:pPr>
              <w:pStyle w:val="TableParagraph"/>
              <w:spacing w:line="254" w:lineRule="auto" w:before="25"/>
              <w:ind w:left="131" w:firstLine="11"/>
              <w:rPr>
                <w:sz w:val="23"/>
              </w:rPr>
            </w:pPr>
            <w:r>
              <w:rPr>
                <w:w w:val="105"/>
                <w:sz w:val="23"/>
              </w:rPr>
              <w:t>Всего максимальной учебной нагрузки обучающегося</w:t>
            </w:r>
          </w:p>
          <w:p>
            <w:pPr>
              <w:pStyle w:val="TableParagraph"/>
              <w:spacing w:line="226" w:lineRule="exact"/>
              <w:ind w:left="137"/>
              <w:rPr>
                <w:sz w:val="23"/>
              </w:rPr>
            </w:pPr>
            <w:r>
              <w:rPr>
                <w:sz w:val="23"/>
              </w:rPr>
              <w:t>(час./нед.)</w:t>
            </w:r>
          </w:p>
        </w:tc>
        <w:tc>
          <w:tcPr>
            <w:tcW w:w="2052" w:type="dxa"/>
          </w:tcPr>
          <w:p>
            <w:pPr>
              <w:pStyle w:val="TableParagraph"/>
              <w:spacing w:line="254" w:lineRule="auto" w:before="25"/>
              <w:ind w:left="126" w:right="167" w:firstLine="11"/>
              <w:rPr>
                <w:sz w:val="23"/>
              </w:rPr>
            </w:pPr>
            <w:r>
              <w:rPr>
                <w:sz w:val="23"/>
              </w:rPr>
              <w:t>В том числе часов обязательных учебных занятий</w:t>
            </w:r>
          </w:p>
        </w:tc>
      </w:tr>
      <w:tr>
        <w:trPr>
          <w:trHeight w:val="330" w:hRule="atLeast"/>
        </w:trPr>
        <w:tc>
          <w:tcPr>
            <w:tcW w:w="5889" w:type="dxa"/>
            <w:gridSpan w:val="2"/>
          </w:tcPr>
          <w:p>
            <w:pPr>
              <w:pStyle w:val="TableParagraph"/>
              <w:spacing w:before="20"/>
              <w:ind w:left="133"/>
              <w:rPr>
                <w:sz w:val="23"/>
              </w:rPr>
            </w:pPr>
            <w:r>
              <w:rPr>
                <w:w w:val="105"/>
                <w:sz w:val="23"/>
              </w:rPr>
              <w:t>Учебные циклы</w:t>
            </w:r>
          </w:p>
        </w:tc>
        <w:tc>
          <w:tcPr>
            <w:tcW w:w="2211" w:type="dxa"/>
          </w:tcPr>
          <w:p>
            <w:pPr>
              <w:pStyle w:val="TableParagraph"/>
              <w:spacing w:before="25"/>
              <w:ind w:left="132"/>
              <w:rPr>
                <w:sz w:val="23"/>
              </w:rPr>
            </w:pPr>
            <w:r>
              <w:rPr>
                <w:sz w:val="23"/>
              </w:rPr>
              <w:t>3132</w:t>
            </w:r>
          </w:p>
        </w:tc>
        <w:tc>
          <w:tcPr>
            <w:tcW w:w="2052" w:type="dxa"/>
          </w:tcPr>
          <w:p>
            <w:pPr>
              <w:pStyle w:val="TableParagraph"/>
              <w:spacing w:before="25"/>
              <w:ind w:left="127"/>
              <w:rPr>
                <w:sz w:val="23"/>
              </w:rPr>
            </w:pPr>
            <w:r>
              <w:rPr>
                <w:sz w:val="23"/>
              </w:rPr>
              <w:t>2088</w:t>
            </w:r>
          </w:p>
        </w:tc>
      </w:tr>
      <w:tr>
        <w:trPr>
          <w:trHeight w:val="556" w:hRule="atLeast"/>
        </w:trPr>
        <w:tc>
          <w:tcPr>
            <w:tcW w:w="1399" w:type="dxa"/>
          </w:tcPr>
          <w:p>
            <w:pPr>
              <w:pStyle w:val="TableParagraph"/>
              <w:spacing w:before="15"/>
              <w:ind w:left="137"/>
              <w:rPr>
                <w:sz w:val="23"/>
              </w:rPr>
            </w:pPr>
            <w:r>
              <w:rPr>
                <w:w w:val="105"/>
                <w:sz w:val="23"/>
              </w:rPr>
              <w:t>ОГСЭ.00</w:t>
            </w:r>
          </w:p>
        </w:tc>
        <w:tc>
          <w:tcPr>
            <w:tcW w:w="4490" w:type="dxa"/>
          </w:tcPr>
          <w:p>
            <w:pPr>
              <w:pStyle w:val="TableParagraph"/>
              <w:spacing w:line="280" w:lineRule="atLeast"/>
              <w:ind w:left="148" w:right="593" w:hanging="1"/>
              <w:rPr>
                <w:sz w:val="23"/>
              </w:rPr>
            </w:pPr>
            <w:r>
              <w:rPr>
                <w:w w:val="105"/>
                <w:sz w:val="23"/>
              </w:rPr>
              <w:t>Общий гуманитарный и социально- экономический</w:t>
            </w:r>
          </w:p>
        </w:tc>
        <w:tc>
          <w:tcPr>
            <w:tcW w:w="2211" w:type="dxa"/>
          </w:tcPr>
          <w:p>
            <w:pPr>
              <w:pStyle w:val="TableParagraph"/>
              <w:spacing w:before="15"/>
              <w:ind w:left="131"/>
              <w:rPr>
                <w:sz w:val="23"/>
              </w:rPr>
            </w:pPr>
            <w:r>
              <w:rPr>
                <w:w w:val="105"/>
                <w:sz w:val="23"/>
              </w:rPr>
              <w:t>648</w:t>
            </w:r>
          </w:p>
        </w:tc>
        <w:tc>
          <w:tcPr>
            <w:tcW w:w="2052" w:type="dxa"/>
          </w:tcPr>
          <w:p>
            <w:pPr>
              <w:pStyle w:val="TableParagraph"/>
              <w:spacing w:before="15"/>
              <w:ind w:left="129"/>
              <w:rPr>
                <w:sz w:val="23"/>
              </w:rPr>
            </w:pPr>
            <w:r>
              <w:rPr>
                <w:sz w:val="23"/>
              </w:rPr>
              <w:t>432</w:t>
            </w:r>
          </w:p>
        </w:tc>
      </w:tr>
      <w:tr>
        <w:trPr>
          <w:trHeight w:val="542" w:hRule="atLeast"/>
        </w:trPr>
        <w:tc>
          <w:tcPr>
            <w:tcW w:w="1399" w:type="dxa"/>
          </w:tcPr>
          <w:p>
            <w:pPr>
              <w:pStyle w:val="TableParagraph"/>
              <w:spacing w:before="6"/>
              <w:ind w:left="136"/>
              <w:rPr>
                <w:sz w:val="23"/>
              </w:rPr>
            </w:pPr>
            <w:r>
              <w:rPr>
                <w:w w:val="105"/>
                <w:sz w:val="23"/>
              </w:rPr>
              <w:t>ЕН.00</w:t>
            </w:r>
          </w:p>
        </w:tc>
        <w:tc>
          <w:tcPr>
            <w:tcW w:w="4490" w:type="dxa"/>
          </w:tcPr>
          <w:p>
            <w:pPr>
              <w:pStyle w:val="TableParagraph"/>
              <w:spacing w:before="6"/>
              <w:ind w:left="147"/>
              <w:rPr>
                <w:sz w:val="23"/>
              </w:rPr>
            </w:pPr>
            <w:r>
              <w:rPr>
                <w:w w:val="105"/>
                <w:sz w:val="23"/>
              </w:rPr>
              <w:t>Математический и общий</w:t>
            </w:r>
          </w:p>
          <w:p>
            <w:pPr>
              <w:pStyle w:val="TableParagraph"/>
              <w:spacing w:line="233" w:lineRule="exact" w:before="20"/>
              <w:ind w:left="137"/>
              <w:rPr>
                <w:sz w:val="23"/>
              </w:rPr>
            </w:pPr>
            <w:r>
              <w:rPr>
                <w:w w:val="105"/>
                <w:sz w:val="23"/>
              </w:rPr>
              <w:t>естественнонаучный</w:t>
            </w:r>
          </w:p>
        </w:tc>
        <w:tc>
          <w:tcPr>
            <w:tcW w:w="2211" w:type="dxa"/>
          </w:tcPr>
          <w:p>
            <w:pPr>
              <w:pStyle w:val="TableParagraph"/>
              <w:spacing w:before="6"/>
              <w:ind w:left="129"/>
              <w:rPr>
                <w:sz w:val="23"/>
              </w:rPr>
            </w:pPr>
            <w:r>
              <w:rPr>
                <w:w w:val="105"/>
                <w:sz w:val="23"/>
              </w:rPr>
              <w:t>144</w:t>
            </w:r>
          </w:p>
        </w:tc>
        <w:tc>
          <w:tcPr>
            <w:tcW w:w="2052" w:type="dxa"/>
          </w:tcPr>
          <w:p>
            <w:pPr>
              <w:pStyle w:val="TableParagraph"/>
              <w:spacing w:before="11"/>
              <w:ind w:left="123"/>
              <w:rPr>
                <w:sz w:val="23"/>
              </w:rPr>
            </w:pPr>
            <w:r>
              <w:rPr>
                <w:w w:val="105"/>
                <w:sz w:val="23"/>
              </w:rPr>
              <w:t>96</w:t>
            </w:r>
          </w:p>
        </w:tc>
      </w:tr>
      <w:tr>
        <w:trPr>
          <w:trHeight w:val="556" w:hRule="atLeast"/>
        </w:trPr>
        <w:tc>
          <w:tcPr>
            <w:tcW w:w="1399" w:type="dxa"/>
          </w:tcPr>
          <w:p>
            <w:pPr>
              <w:pStyle w:val="TableParagraph"/>
              <w:spacing w:before="25"/>
              <w:ind w:left="132"/>
              <w:rPr>
                <w:sz w:val="23"/>
              </w:rPr>
            </w:pPr>
            <w:r>
              <w:rPr>
                <w:w w:val="105"/>
                <w:sz w:val="23"/>
              </w:rPr>
              <w:t>П.00</w:t>
            </w:r>
          </w:p>
        </w:tc>
        <w:tc>
          <w:tcPr>
            <w:tcW w:w="4490" w:type="dxa"/>
          </w:tcPr>
          <w:p>
            <w:pPr>
              <w:pStyle w:val="TableParagraph"/>
              <w:spacing w:line="280" w:lineRule="atLeast" w:before="4"/>
              <w:ind w:left="137" w:right="144" w:firstLine="3"/>
              <w:rPr>
                <w:sz w:val="23"/>
              </w:rPr>
            </w:pPr>
            <w:r>
              <w:rPr>
                <w:w w:val="105"/>
                <w:sz w:val="23"/>
              </w:rPr>
              <w:t>Профессиональный учебный цикл в том числе:</w:t>
            </w:r>
          </w:p>
        </w:tc>
        <w:tc>
          <w:tcPr>
            <w:tcW w:w="2211" w:type="dxa"/>
          </w:tcPr>
          <w:p>
            <w:pPr>
              <w:pStyle w:val="TableParagraph"/>
              <w:spacing w:before="20"/>
              <w:ind w:left="127"/>
              <w:rPr>
                <w:sz w:val="23"/>
              </w:rPr>
            </w:pPr>
            <w:r>
              <w:rPr>
                <w:w w:val="105"/>
                <w:sz w:val="23"/>
              </w:rPr>
              <w:t>2340</w:t>
            </w:r>
          </w:p>
        </w:tc>
        <w:tc>
          <w:tcPr>
            <w:tcW w:w="2052" w:type="dxa"/>
          </w:tcPr>
          <w:p>
            <w:pPr>
              <w:pStyle w:val="TableParagraph"/>
              <w:spacing w:before="25"/>
              <w:ind w:left="120"/>
              <w:rPr>
                <w:sz w:val="23"/>
              </w:rPr>
            </w:pPr>
            <w:r>
              <w:rPr>
                <w:w w:val="105"/>
                <w:sz w:val="23"/>
              </w:rPr>
              <w:t>1560</w:t>
            </w:r>
          </w:p>
        </w:tc>
      </w:tr>
      <w:tr>
        <w:trPr>
          <w:trHeight w:val="259" w:hRule="atLeast"/>
        </w:trPr>
        <w:tc>
          <w:tcPr>
            <w:tcW w:w="1399" w:type="dxa"/>
          </w:tcPr>
          <w:p>
            <w:pPr>
              <w:pStyle w:val="TableParagraph"/>
              <w:spacing w:line="233" w:lineRule="exact" w:before="7"/>
              <w:ind w:left="128"/>
              <w:rPr>
                <w:sz w:val="23"/>
              </w:rPr>
            </w:pPr>
            <w:r>
              <w:rPr>
                <w:w w:val="105"/>
                <w:sz w:val="23"/>
              </w:rPr>
              <w:t>ОП.00</w:t>
            </w:r>
          </w:p>
        </w:tc>
        <w:tc>
          <w:tcPr>
            <w:tcW w:w="4490" w:type="dxa"/>
          </w:tcPr>
          <w:p>
            <w:pPr>
              <w:pStyle w:val="TableParagraph"/>
              <w:spacing w:line="233" w:lineRule="exact" w:before="7"/>
              <w:ind w:left="142"/>
              <w:rPr>
                <w:sz w:val="23"/>
              </w:rPr>
            </w:pPr>
            <w:r>
              <w:rPr>
                <w:w w:val="105"/>
                <w:sz w:val="23"/>
              </w:rPr>
              <w:t>Общепрофессиональные дисциплины</w:t>
            </w:r>
          </w:p>
        </w:tc>
        <w:tc>
          <w:tcPr>
            <w:tcW w:w="2211" w:type="dxa"/>
          </w:tcPr>
          <w:p>
            <w:pPr>
              <w:pStyle w:val="TableParagraph"/>
              <w:spacing w:line="233" w:lineRule="exact" w:before="7"/>
              <w:ind w:left="128"/>
              <w:rPr>
                <w:sz w:val="23"/>
              </w:rPr>
            </w:pPr>
            <w:r>
              <w:rPr>
                <w:w w:val="105"/>
                <w:sz w:val="23"/>
              </w:rPr>
              <w:t>702</w:t>
            </w:r>
          </w:p>
        </w:tc>
        <w:tc>
          <w:tcPr>
            <w:tcW w:w="2052" w:type="dxa"/>
          </w:tcPr>
          <w:p>
            <w:pPr>
              <w:pStyle w:val="TableParagraph"/>
              <w:spacing w:line="233" w:lineRule="exact" w:before="7"/>
              <w:ind w:left="124"/>
              <w:rPr>
                <w:sz w:val="23"/>
              </w:rPr>
            </w:pPr>
            <w:r>
              <w:rPr>
                <w:sz w:val="23"/>
              </w:rPr>
              <w:t>468</w:t>
            </w:r>
          </w:p>
        </w:tc>
      </w:tr>
      <w:tr>
        <w:trPr>
          <w:trHeight w:val="320" w:hRule="atLeast"/>
        </w:trPr>
        <w:tc>
          <w:tcPr>
            <w:tcW w:w="1399" w:type="dxa"/>
          </w:tcPr>
          <w:p>
            <w:pPr>
              <w:pStyle w:val="TableParagraph"/>
              <w:spacing w:before="20"/>
              <w:ind w:left="127"/>
              <w:rPr>
                <w:sz w:val="23"/>
              </w:rPr>
            </w:pPr>
            <w:r>
              <w:rPr>
                <w:w w:val="105"/>
                <w:sz w:val="23"/>
              </w:rPr>
              <w:t>ПМ.00</w:t>
            </w:r>
          </w:p>
        </w:tc>
        <w:tc>
          <w:tcPr>
            <w:tcW w:w="4490" w:type="dxa"/>
          </w:tcPr>
          <w:p>
            <w:pPr>
              <w:pStyle w:val="TableParagraph"/>
              <w:spacing w:before="20"/>
              <w:ind w:left="136"/>
              <w:rPr>
                <w:sz w:val="23"/>
              </w:rPr>
            </w:pPr>
            <w:r>
              <w:rPr>
                <w:sz w:val="23"/>
              </w:rPr>
              <w:t>Профессиональные модул'и</w:t>
            </w:r>
          </w:p>
        </w:tc>
        <w:tc>
          <w:tcPr>
            <w:tcW w:w="2211" w:type="dxa"/>
          </w:tcPr>
          <w:p>
            <w:pPr>
              <w:pStyle w:val="TableParagraph"/>
              <w:spacing w:before="20"/>
              <w:ind w:left="119"/>
              <w:rPr>
                <w:sz w:val="23"/>
              </w:rPr>
            </w:pPr>
            <w:r>
              <w:rPr>
                <w:w w:val="105"/>
                <w:sz w:val="23"/>
              </w:rPr>
              <w:t>1638</w:t>
            </w:r>
          </w:p>
        </w:tc>
        <w:tc>
          <w:tcPr>
            <w:tcW w:w="2052" w:type="dxa"/>
          </w:tcPr>
          <w:p>
            <w:pPr>
              <w:pStyle w:val="TableParagraph"/>
              <w:spacing w:before="20"/>
              <w:ind w:left="115"/>
              <w:rPr>
                <w:sz w:val="23"/>
              </w:rPr>
            </w:pPr>
            <w:r>
              <w:rPr>
                <w:w w:val="105"/>
                <w:sz w:val="23"/>
              </w:rPr>
              <w:t>1092</w:t>
            </w:r>
          </w:p>
        </w:tc>
      </w:tr>
      <w:tr>
        <w:trPr>
          <w:trHeight w:val="277" w:hRule="atLeast"/>
        </w:trPr>
        <w:tc>
          <w:tcPr>
            <w:tcW w:w="5889" w:type="dxa"/>
            <w:gridSpan w:val="2"/>
          </w:tcPr>
          <w:p>
            <w:pPr>
              <w:pStyle w:val="TableParagraph"/>
              <w:spacing w:line="247" w:lineRule="exact" w:before="10"/>
              <w:ind w:left="126"/>
              <w:rPr>
                <w:sz w:val="23"/>
              </w:rPr>
            </w:pPr>
            <w:r>
              <w:rPr>
                <w:w w:val="105"/>
                <w:sz w:val="23"/>
              </w:rPr>
              <w:t>и разделы</w:t>
            </w:r>
          </w:p>
        </w:tc>
        <w:tc>
          <w:tcPr>
            <w:tcW w:w="2211" w:type="dxa"/>
          </w:tcPr>
          <w:p>
            <w:pPr>
              <w:pStyle w:val="TableParagraph"/>
              <w:rPr>
                <w:sz w:val="20"/>
              </w:rPr>
            </w:pPr>
          </w:p>
        </w:tc>
        <w:tc>
          <w:tcPr>
            <w:tcW w:w="2052" w:type="dxa"/>
          </w:tcPr>
          <w:p>
            <w:pPr>
              <w:pStyle w:val="TableParagraph"/>
              <w:rPr>
                <w:sz w:val="20"/>
              </w:rPr>
            </w:pPr>
          </w:p>
        </w:tc>
      </w:tr>
      <w:tr>
        <w:trPr>
          <w:trHeight w:val="306" w:hRule="atLeast"/>
        </w:trPr>
        <w:tc>
          <w:tcPr>
            <w:tcW w:w="1399" w:type="dxa"/>
          </w:tcPr>
          <w:p>
            <w:pPr>
              <w:pStyle w:val="TableParagraph"/>
              <w:rPr>
                <w:sz w:val="22"/>
              </w:rPr>
            </w:pPr>
          </w:p>
        </w:tc>
        <w:tc>
          <w:tcPr>
            <w:tcW w:w="4490" w:type="dxa"/>
          </w:tcPr>
          <w:p>
            <w:pPr>
              <w:pStyle w:val="TableParagraph"/>
              <w:spacing w:before="5"/>
              <w:ind w:left="135"/>
              <w:rPr>
                <w:sz w:val="23"/>
              </w:rPr>
            </w:pPr>
            <w:r>
              <w:rPr>
                <w:w w:val="105"/>
                <w:sz w:val="23"/>
              </w:rPr>
              <w:t>вариативная часть</w:t>
            </w:r>
          </w:p>
        </w:tc>
        <w:tc>
          <w:tcPr>
            <w:tcW w:w="2211" w:type="dxa"/>
          </w:tcPr>
          <w:p>
            <w:pPr>
              <w:pStyle w:val="TableParagraph"/>
              <w:spacing w:before="5"/>
              <w:ind w:left="119"/>
              <w:rPr>
                <w:sz w:val="23"/>
              </w:rPr>
            </w:pPr>
            <w:r>
              <w:rPr>
                <w:w w:val="105"/>
                <w:sz w:val="23"/>
              </w:rPr>
              <w:t>1404</w:t>
            </w:r>
          </w:p>
        </w:tc>
        <w:tc>
          <w:tcPr>
            <w:tcW w:w="2052" w:type="dxa"/>
          </w:tcPr>
          <w:p>
            <w:pPr>
              <w:pStyle w:val="TableParagraph"/>
              <w:spacing w:before="5"/>
              <w:ind w:left="113"/>
              <w:rPr>
                <w:sz w:val="23"/>
              </w:rPr>
            </w:pPr>
            <w:r>
              <w:rPr>
                <w:w w:val="105"/>
                <w:sz w:val="23"/>
              </w:rPr>
              <w:t>936</w:t>
            </w:r>
          </w:p>
        </w:tc>
      </w:tr>
      <w:tr>
        <w:trPr>
          <w:trHeight w:val="267" w:hRule="atLeast"/>
        </w:trPr>
        <w:tc>
          <w:tcPr>
            <w:tcW w:w="1399" w:type="dxa"/>
          </w:tcPr>
          <w:p>
            <w:pPr>
              <w:pStyle w:val="TableParagraph"/>
              <w:rPr>
                <w:sz w:val="18"/>
              </w:rPr>
            </w:pPr>
          </w:p>
        </w:tc>
        <w:tc>
          <w:tcPr>
            <w:tcW w:w="4490" w:type="dxa"/>
          </w:tcPr>
          <w:p>
            <w:pPr>
              <w:pStyle w:val="TableParagraph"/>
              <w:spacing w:line="237" w:lineRule="exact" w:before="10"/>
              <w:ind w:left="136"/>
              <w:rPr>
                <w:sz w:val="23"/>
              </w:rPr>
            </w:pPr>
            <w:r>
              <w:rPr>
                <w:w w:val="105"/>
                <w:sz w:val="23"/>
              </w:rPr>
              <w:t>итого по обязательной части ППССЗ</w:t>
            </w:r>
          </w:p>
        </w:tc>
        <w:tc>
          <w:tcPr>
            <w:tcW w:w="2211" w:type="dxa"/>
          </w:tcPr>
          <w:p>
            <w:pPr>
              <w:pStyle w:val="TableParagraph"/>
              <w:spacing w:line="237" w:lineRule="exact" w:before="10"/>
              <w:ind w:left="123"/>
              <w:rPr>
                <w:sz w:val="23"/>
              </w:rPr>
            </w:pPr>
            <w:r>
              <w:rPr>
                <w:w w:val="105"/>
                <w:sz w:val="23"/>
              </w:rPr>
              <w:t>4536</w:t>
            </w:r>
          </w:p>
        </w:tc>
        <w:tc>
          <w:tcPr>
            <w:tcW w:w="2052" w:type="dxa"/>
          </w:tcPr>
          <w:p>
            <w:pPr>
              <w:pStyle w:val="TableParagraph"/>
              <w:spacing w:line="237" w:lineRule="exact" w:before="10"/>
              <w:ind w:left="113"/>
              <w:rPr>
                <w:sz w:val="23"/>
              </w:rPr>
            </w:pPr>
            <w:r>
              <w:rPr>
                <w:w w:val="105"/>
                <w:sz w:val="23"/>
              </w:rPr>
              <w:t>3024</w:t>
            </w:r>
          </w:p>
        </w:tc>
      </w:tr>
      <w:tr>
        <w:trPr>
          <w:trHeight w:val="561" w:hRule="atLeast"/>
        </w:trPr>
        <w:tc>
          <w:tcPr>
            <w:tcW w:w="1399" w:type="dxa"/>
          </w:tcPr>
          <w:p>
            <w:pPr>
              <w:pStyle w:val="TableParagraph"/>
              <w:spacing w:line="284" w:lineRule="exact" w:before="3"/>
              <w:ind w:left="122" w:right="34" w:hanging="4"/>
              <w:rPr>
                <w:sz w:val="23"/>
              </w:rPr>
            </w:pPr>
            <w:r>
              <w:rPr>
                <w:sz w:val="23"/>
              </w:rPr>
              <w:t>УП.00 ПП.00</w:t>
            </w:r>
          </w:p>
        </w:tc>
        <w:tc>
          <w:tcPr>
            <w:tcW w:w="4490" w:type="dxa"/>
          </w:tcPr>
          <w:p>
            <w:pPr>
              <w:pStyle w:val="TableParagraph"/>
              <w:spacing w:before="15"/>
              <w:ind w:left="125"/>
              <w:rPr>
                <w:sz w:val="23"/>
              </w:rPr>
            </w:pPr>
            <w:r>
              <w:rPr>
                <w:w w:val="105"/>
                <w:sz w:val="23"/>
              </w:rPr>
              <w:t>учебная и производственная практики</w:t>
            </w:r>
          </w:p>
        </w:tc>
        <w:tc>
          <w:tcPr>
            <w:tcW w:w="2211" w:type="dxa"/>
          </w:tcPr>
          <w:p>
            <w:pPr>
              <w:pStyle w:val="TableParagraph"/>
              <w:spacing w:before="15"/>
              <w:ind w:left="117"/>
              <w:rPr>
                <w:sz w:val="23"/>
              </w:rPr>
            </w:pPr>
            <w:r>
              <w:rPr>
                <w:w w:val="105"/>
                <w:sz w:val="23"/>
              </w:rPr>
              <w:t>25 нед.</w:t>
            </w:r>
          </w:p>
        </w:tc>
        <w:tc>
          <w:tcPr>
            <w:tcW w:w="2052" w:type="dxa"/>
          </w:tcPr>
          <w:p>
            <w:pPr>
              <w:pStyle w:val="TableParagraph"/>
              <w:spacing w:before="15"/>
              <w:ind w:left="109"/>
              <w:rPr>
                <w:sz w:val="23"/>
              </w:rPr>
            </w:pPr>
            <w:r>
              <w:rPr>
                <w:w w:val="105"/>
                <w:sz w:val="23"/>
              </w:rPr>
              <w:t>900</w:t>
            </w:r>
          </w:p>
        </w:tc>
      </w:tr>
      <w:tr>
        <w:trPr>
          <w:trHeight w:val="546" w:hRule="atLeast"/>
        </w:trPr>
        <w:tc>
          <w:tcPr>
            <w:tcW w:w="1399" w:type="dxa"/>
          </w:tcPr>
          <w:p>
            <w:pPr>
              <w:pStyle w:val="TableParagraph"/>
              <w:ind w:left="122"/>
              <w:rPr>
                <w:sz w:val="23"/>
              </w:rPr>
            </w:pPr>
            <w:r>
              <w:rPr>
                <w:w w:val="105"/>
                <w:sz w:val="23"/>
              </w:rPr>
              <w:t>ПДП.00</w:t>
            </w:r>
          </w:p>
        </w:tc>
        <w:tc>
          <w:tcPr>
            <w:tcW w:w="4490" w:type="dxa"/>
          </w:tcPr>
          <w:p>
            <w:pPr>
              <w:pStyle w:val="TableParagraph"/>
              <w:spacing w:line="260" w:lineRule="exact"/>
              <w:ind w:left="131"/>
              <w:rPr>
                <w:sz w:val="23"/>
              </w:rPr>
            </w:pPr>
            <w:r>
              <w:rPr>
                <w:w w:val="105"/>
                <w:sz w:val="23"/>
              </w:rPr>
              <w:t>производственная практика</w:t>
            </w:r>
          </w:p>
          <w:p>
            <w:pPr>
              <w:pStyle w:val="TableParagraph"/>
              <w:spacing w:line="252" w:lineRule="exact" w:before="14"/>
              <w:ind w:left="131"/>
              <w:rPr>
                <w:sz w:val="23"/>
              </w:rPr>
            </w:pPr>
            <w:r>
              <w:rPr>
                <w:w w:val="105"/>
                <w:sz w:val="23"/>
              </w:rPr>
              <w:t>(преддипломная)</w:t>
            </w:r>
          </w:p>
        </w:tc>
        <w:tc>
          <w:tcPr>
            <w:tcW w:w="2211" w:type="dxa"/>
          </w:tcPr>
          <w:p>
            <w:pPr>
              <w:pStyle w:val="TableParagraph"/>
              <w:spacing w:line="260" w:lineRule="exact"/>
              <w:ind w:left="118"/>
              <w:rPr>
                <w:sz w:val="23"/>
              </w:rPr>
            </w:pPr>
            <w:r>
              <w:rPr>
                <w:w w:val="115"/>
                <w:sz w:val="23"/>
              </w:rPr>
              <w:t>4нед.</w:t>
            </w:r>
          </w:p>
        </w:tc>
        <w:tc>
          <w:tcPr>
            <w:tcW w:w="2052" w:type="dxa"/>
          </w:tcPr>
          <w:p>
            <w:pPr>
              <w:pStyle w:val="TableParagraph"/>
              <w:spacing w:line="260" w:lineRule="exact"/>
              <w:ind w:left="110"/>
              <w:rPr>
                <w:sz w:val="23"/>
              </w:rPr>
            </w:pPr>
            <w:r>
              <w:rPr>
                <w:w w:val="105"/>
                <w:sz w:val="23"/>
              </w:rPr>
              <w:t>144</w:t>
            </w:r>
          </w:p>
        </w:tc>
      </w:tr>
      <w:tr>
        <w:trPr>
          <w:trHeight w:val="359" w:hRule="atLeast"/>
        </w:trPr>
        <w:tc>
          <w:tcPr>
            <w:tcW w:w="1399" w:type="dxa"/>
          </w:tcPr>
          <w:p>
            <w:pPr>
              <w:pStyle w:val="TableParagraph"/>
              <w:spacing w:before="10"/>
              <w:ind w:left="117"/>
              <w:rPr>
                <w:sz w:val="23"/>
              </w:rPr>
            </w:pPr>
            <w:r>
              <w:rPr>
                <w:w w:val="105"/>
                <w:sz w:val="23"/>
              </w:rPr>
              <w:t>ПА.00</w:t>
            </w:r>
          </w:p>
        </w:tc>
        <w:tc>
          <w:tcPr>
            <w:tcW w:w="4490" w:type="dxa"/>
          </w:tcPr>
          <w:p>
            <w:pPr>
              <w:pStyle w:val="TableParagraph"/>
              <w:spacing w:before="5"/>
              <w:ind w:left="126"/>
              <w:rPr>
                <w:sz w:val="23"/>
              </w:rPr>
            </w:pPr>
            <w:r>
              <w:rPr>
                <w:sz w:val="23"/>
              </w:rPr>
              <w:t>промежуточная аттестация</w:t>
            </w:r>
          </w:p>
        </w:tc>
        <w:tc>
          <w:tcPr>
            <w:tcW w:w="2211" w:type="dxa"/>
          </w:tcPr>
          <w:p>
            <w:pPr>
              <w:pStyle w:val="TableParagraph"/>
              <w:spacing w:before="5"/>
              <w:ind w:left="111"/>
              <w:rPr>
                <w:sz w:val="23"/>
              </w:rPr>
            </w:pPr>
            <w:r>
              <w:rPr>
                <w:w w:val="105"/>
                <w:sz w:val="23"/>
              </w:rPr>
              <w:t>5 нед.</w:t>
            </w:r>
          </w:p>
        </w:tc>
        <w:tc>
          <w:tcPr>
            <w:tcW w:w="2052" w:type="dxa"/>
          </w:tcPr>
          <w:p>
            <w:pPr>
              <w:pStyle w:val="TableParagraph"/>
              <w:spacing w:before="5"/>
              <w:ind w:left="105"/>
              <w:rPr>
                <w:sz w:val="23"/>
              </w:rPr>
            </w:pPr>
            <w:r>
              <w:rPr>
                <w:w w:val="105"/>
                <w:sz w:val="23"/>
              </w:rPr>
              <w:t>180</w:t>
            </w:r>
          </w:p>
        </w:tc>
      </w:tr>
      <w:tr>
        <w:trPr>
          <w:trHeight w:val="364" w:hRule="atLeast"/>
        </w:trPr>
        <w:tc>
          <w:tcPr>
            <w:tcW w:w="1399" w:type="dxa"/>
          </w:tcPr>
          <w:p>
            <w:pPr>
              <w:pStyle w:val="TableParagraph"/>
              <w:spacing w:before="15"/>
              <w:ind w:left="117"/>
              <w:rPr>
                <w:sz w:val="23"/>
              </w:rPr>
            </w:pPr>
            <w:r>
              <w:rPr>
                <w:w w:val="105"/>
                <w:sz w:val="23"/>
              </w:rPr>
              <w:t>ГИА.00</w:t>
            </w:r>
          </w:p>
        </w:tc>
        <w:tc>
          <w:tcPr>
            <w:tcW w:w="4490" w:type="dxa"/>
          </w:tcPr>
          <w:p>
            <w:pPr>
              <w:pStyle w:val="TableParagraph"/>
              <w:spacing w:before="10"/>
              <w:ind w:left="128"/>
              <w:rPr>
                <w:sz w:val="23"/>
              </w:rPr>
            </w:pPr>
            <w:r>
              <w:rPr>
                <w:w w:val="105"/>
                <w:sz w:val="23"/>
              </w:rPr>
              <w:t>государственная итоговая аттестация</w:t>
            </w:r>
          </w:p>
        </w:tc>
        <w:tc>
          <w:tcPr>
            <w:tcW w:w="2211" w:type="dxa"/>
          </w:tcPr>
          <w:p>
            <w:pPr>
              <w:pStyle w:val="TableParagraph"/>
              <w:spacing w:before="10"/>
              <w:ind w:left="112"/>
              <w:rPr>
                <w:sz w:val="23"/>
              </w:rPr>
            </w:pPr>
            <w:r>
              <w:rPr>
                <w:w w:val="105"/>
                <w:sz w:val="23"/>
              </w:rPr>
              <w:t>6 нед.</w:t>
            </w:r>
          </w:p>
        </w:tc>
        <w:tc>
          <w:tcPr>
            <w:tcW w:w="2052" w:type="dxa"/>
          </w:tcPr>
          <w:p>
            <w:pPr>
              <w:pStyle w:val="TableParagraph"/>
              <w:spacing w:before="10"/>
              <w:ind w:left="108"/>
              <w:rPr>
                <w:sz w:val="23"/>
              </w:rPr>
            </w:pPr>
            <w:r>
              <w:rPr>
                <w:w w:val="105"/>
                <w:sz w:val="23"/>
              </w:rPr>
              <w:t>216</w:t>
            </w:r>
          </w:p>
        </w:tc>
      </w:tr>
      <w:tr>
        <w:trPr>
          <w:trHeight w:val="270" w:hRule="atLeast"/>
        </w:trPr>
        <w:tc>
          <w:tcPr>
            <w:tcW w:w="5889" w:type="dxa"/>
            <w:gridSpan w:val="2"/>
            <w:tcBorders>
              <w:bottom w:val="single" w:sz="6" w:space="0" w:color="000000"/>
            </w:tcBorders>
          </w:tcPr>
          <w:p>
            <w:pPr>
              <w:pStyle w:val="TableParagraph"/>
              <w:spacing w:line="250" w:lineRule="exact" w:before="1"/>
              <w:ind w:left="118"/>
              <w:rPr>
                <w:sz w:val="23"/>
              </w:rPr>
            </w:pPr>
            <w:r>
              <w:rPr>
                <w:w w:val="105"/>
                <w:sz w:val="23"/>
              </w:rPr>
              <w:t>Общий объем образовательной программы:</w:t>
            </w:r>
          </w:p>
        </w:tc>
        <w:tc>
          <w:tcPr>
            <w:tcW w:w="2211" w:type="dxa"/>
            <w:tcBorders>
              <w:bottom w:val="single" w:sz="6" w:space="0" w:color="000000"/>
            </w:tcBorders>
          </w:tcPr>
          <w:p>
            <w:pPr>
              <w:pStyle w:val="TableParagraph"/>
              <w:rPr>
                <w:sz w:val="20"/>
              </w:rPr>
            </w:pPr>
          </w:p>
        </w:tc>
        <w:tc>
          <w:tcPr>
            <w:tcW w:w="2052" w:type="dxa"/>
            <w:tcBorders>
              <w:bottom w:val="single" w:sz="6" w:space="0" w:color="000000"/>
            </w:tcBorders>
          </w:tcPr>
          <w:p>
            <w:pPr>
              <w:pStyle w:val="TableParagraph"/>
              <w:rPr>
                <w:sz w:val="20"/>
              </w:rPr>
            </w:pPr>
          </w:p>
        </w:tc>
      </w:tr>
      <w:tr>
        <w:trPr>
          <w:trHeight w:val="273" w:hRule="atLeast"/>
        </w:trPr>
        <w:tc>
          <w:tcPr>
            <w:tcW w:w="1399" w:type="dxa"/>
            <w:tcBorders>
              <w:top w:val="single" w:sz="6" w:space="0" w:color="000000"/>
              <w:bottom w:val="single" w:sz="6" w:space="0" w:color="000000"/>
              <w:right w:val="single" w:sz="6" w:space="0" w:color="000000"/>
            </w:tcBorders>
          </w:tcPr>
          <w:p>
            <w:pPr>
              <w:pStyle w:val="TableParagraph"/>
              <w:rPr>
                <w:sz w:val="20"/>
              </w:rPr>
            </w:pPr>
          </w:p>
        </w:tc>
        <w:tc>
          <w:tcPr>
            <w:tcW w:w="4490" w:type="dxa"/>
            <w:tcBorders>
              <w:top w:val="single" w:sz="6" w:space="0" w:color="000000"/>
              <w:left w:val="single" w:sz="6" w:space="0" w:color="000000"/>
              <w:bottom w:val="single" w:sz="6" w:space="0" w:color="000000"/>
            </w:tcBorders>
          </w:tcPr>
          <w:p>
            <w:pPr>
              <w:pStyle w:val="TableParagraph"/>
              <w:spacing w:line="245" w:lineRule="exact" w:before="8"/>
              <w:ind w:left="134"/>
              <w:rPr>
                <w:sz w:val="23"/>
              </w:rPr>
            </w:pPr>
            <w:r>
              <w:rPr>
                <w:w w:val="105"/>
                <w:sz w:val="23"/>
              </w:rPr>
              <w:t>на базе среднего общего образования</w:t>
            </w:r>
          </w:p>
        </w:tc>
        <w:tc>
          <w:tcPr>
            <w:tcW w:w="2211" w:type="dxa"/>
            <w:tcBorders>
              <w:top w:val="single" w:sz="6" w:space="0" w:color="000000"/>
              <w:bottom w:val="single" w:sz="6" w:space="0" w:color="000000"/>
            </w:tcBorders>
          </w:tcPr>
          <w:p>
            <w:pPr>
              <w:pStyle w:val="TableParagraph"/>
              <w:spacing w:line="245" w:lineRule="exact" w:before="8"/>
              <w:ind w:left="115"/>
              <w:rPr>
                <w:sz w:val="23"/>
              </w:rPr>
            </w:pPr>
            <w:r>
              <w:rPr>
                <w:w w:val="105"/>
                <w:sz w:val="23"/>
              </w:rPr>
              <w:t>124 нед.</w:t>
            </w:r>
          </w:p>
        </w:tc>
        <w:tc>
          <w:tcPr>
            <w:tcW w:w="2052" w:type="dxa"/>
            <w:tcBorders>
              <w:top w:val="single" w:sz="6" w:space="0" w:color="000000"/>
              <w:bottom w:val="single" w:sz="6" w:space="0" w:color="000000"/>
            </w:tcBorders>
          </w:tcPr>
          <w:p>
            <w:pPr>
              <w:pStyle w:val="TableParagraph"/>
              <w:spacing w:line="250" w:lineRule="exact" w:before="3"/>
              <w:ind w:left="109"/>
              <w:rPr>
                <w:sz w:val="23"/>
              </w:rPr>
            </w:pPr>
            <w:r>
              <w:rPr>
                <w:w w:val="105"/>
                <w:sz w:val="23"/>
              </w:rPr>
              <w:t>4464</w:t>
            </w:r>
          </w:p>
        </w:tc>
      </w:tr>
    </w:tbl>
    <w:p>
      <w:pPr>
        <w:spacing w:after="0" w:line="250" w:lineRule="exact"/>
        <w:rPr>
          <w:sz w:val="23"/>
        </w:rPr>
        <w:sectPr>
          <w:headerReference w:type="default" r:id="rId433"/>
          <w:footerReference w:type="default" r:id="rId434"/>
          <w:pgSz w:w="11880" w:h="17170"/>
          <w:pgMar w:header="0" w:footer="480" w:top="0" w:bottom="680" w:left="980" w:right="320"/>
        </w:sectPr>
      </w:pPr>
    </w:p>
    <w:p>
      <w:pPr>
        <w:pStyle w:val="BodyText"/>
        <w:spacing w:before="9"/>
        <w:rPr>
          <w:b/>
          <w:sz w:val="26"/>
        </w:rPr>
      </w:pPr>
      <w:r>
        <w:rPr/>
        <w:pict>
          <v:line style="position:absolute;mso-position-horizontal-relative:page;mso-position-vertical-relative:page;z-index:10480" from=".18029pt,-.000007pt" to=".18029pt,859.679979pt" stroked="true" strokeweight=".36058pt" strokecolor="#000000">
            <v:stroke dashstyle="solid"/>
            <w10:wrap type="none"/>
          </v:line>
        </w:pict>
      </w:r>
      <w:r>
        <w:rPr/>
        <w:pict>
          <v:line style="position:absolute;mso-position-horizontal-relative:page;mso-position-vertical-relative:page;z-index:10504" from="4.807737pt,.780858pt" to="595.440019pt,.780858pt" stroked="true" strokeweight="1.561754pt" strokecolor="#000000">
            <v:stroke dashstyle="solid"/>
            <w10:wrap type="none"/>
          </v:line>
        </w:pict>
      </w: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4"/>
        <w:gridCol w:w="4481"/>
        <w:gridCol w:w="2212"/>
        <w:gridCol w:w="2053"/>
      </w:tblGrid>
      <w:tr>
        <w:trPr>
          <w:trHeight w:val="1700" w:hRule="atLeast"/>
        </w:trPr>
        <w:tc>
          <w:tcPr>
            <w:tcW w:w="1404" w:type="dxa"/>
          </w:tcPr>
          <w:p>
            <w:pPr>
              <w:pStyle w:val="TableParagraph"/>
              <w:rPr>
                <w:sz w:val="26"/>
              </w:rPr>
            </w:pPr>
          </w:p>
        </w:tc>
        <w:tc>
          <w:tcPr>
            <w:tcW w:w="4481" w:type="dxa"/>
          </w:tcPr>
          <w:p>
            <w:pPr>
              <w:pStyle w:val="TableParagraph"/>
              <w:spacing w:line="259" w:lineRule="auto" w:before="13"/>
              <w:ind w:left="116" w:right="250" w:firstLine="1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9" w:lineRule="exact"/>
              <w:ind w:left="116"/>
              <w:rPr>
                <w:sz w:val="23"/>
              </w:rPr>
            </w:pPr>
            <w:r>
              <w:rPr>
                <w:w w:val="105"/>
                <w:sz w:val="23"/>
              </w:rPr>
              <w:t>общего образования</w:t>
            </w:r>
          </w:p>
        </w:tc>
        <w:tc>
          <w:tcPr>
            <w:tcW w:w="2212" w:type="dxa"/>
          </w:tcPr>
          <w:p>
            <w:pPr>
              <w:pStyle w:val="TableParagraph"/>
              <w:spacing w:before="18"/>
              <w:ind w:left="126"/>
              <w:rPr>
                <w:sz w:val="23"/>
              </w:rPr>
            </w:pPr>
            <w:r>
              <w:rPr>
                <w:w w:val="105"/>
                <w:sz w:val="23"/>
              </w:rPr>
              <w:t>165 нед.</w:t>
            </w:r>
          </w:p>
        </w:tc>
        <w:tc>
          <w:tcPr>
            <w:tcW w:w="2053" w:type="dxa"/>
          </w:tcPr>
          <w:p>
            <w:pPr>
              <w:pStyle w:val="TableParagraph"/>
              <w:spacing w:before="23"/>
              <w:ind w:left="117"/>
              <w:rPr>
                <w:sz w:val="23"/>
              </w:rPr>
            </w:pPr>
            <w:r>
              <w:rPr>
                <w:w w:val="105"/>
                <w:sz w:val="23"/>
              </w:rPr>
              <w:t>5940</w:t>
            </w:r>
          </w:p>
        </w:tc>
      </w:tr>
    </w:tbl>
    <w:p>
      <w:pPr>
        <w:spacing w:before="24"/>
        <w:ind w:left="0" w:right="113" w:firstLine="0"/>
        <w:jc w:val="right"/>
        <w:rPr>
          <w:sz w:val="27"/>
        </w:rPr>
      </w:pPr>
      <w:r>
        <w:rPr>
          <w:w w:val="105"/>
          <w:sz w:val="27"/>
        </w:rPr>
        <w:t>»;</w:t>
      </w:r>
    </w:p>
    <w:p>
      <w:pPr>
        <w:spacing w:before="141"/>
        <w:ind w:left="947" w:right="0" w:firstLine="0"/>
        <w:jc w:val="left"/>
        <w:rPr>
          <w:sz w:val="27"/>
        </w:rPr>
      </w:pPr>
      <w:r>
        <w:rPr>
          <w:sz w:val="27"/>
        </w:rPr>
        <w:t>ж) пункт 7.11 изложить в следующей редакции:</w:t>
      </w:r>
    </w:p>
    <w:p>
      <w:pPr>
        <w:spacing w:line="355" w:lineRule="auto" w:before="151"/>
        <w:ind w:left="229" w:right="138" w:firstLine="707"/>
        <w:jc w:val="both"/>
        <w:rPr>
          <w:sz w:val="27"/>
        </w:rPr>
      </w:pPr>
      <w:r>
        <w:rPr>
          <w:w w:val="105"/>
          <w:sz w:val="27"/>
        </w:rPr>
        <w:t>«7.11. IШССЗ, реализуемая на базе основного общего образования, разрабатывается</w:t>
      </w:r>
      <w:r>
        <w:rPr>
          <w:spacing w:val="-34"/>
          <w:w w:val="105"/>
          <w:sz w:val="27"/>
        </w:rPr>
        <w:t> </w:t>
      </w:r>
      <w:r>
        <w:rPr>
          <w:w w:val="105"/>
          <w:sz w:val="27"/>
        </w:rPr>
        <w:t>образовательной</w:t>
      </w:r>
      <w:r>
        <w:rPr>
          <w:spacing w:val="-35"/>
          <w:w w:val="105"/>
          <w:sz w:val="27"/>
        </w:rPr>
        <w:t> </w:t>
      </w:r>
      <w:r>
        <w:rPr>
          <w:w w:val="105"/>
          <w:sz w:val="27"/>
        </w:rPr>
        <w:t>организацией</w:t>
      </w:r>
      <w:r>
        <w:rPr>
          <w:spacing w:val="-12"/>
          <w:w w:val="105"/>
          <w:sz w:val="27"/>
        </w:rPr>
        <w:t> </w:t>
      </w:r>
      <w:r>
        <w:rPr>
          <w:w w:val="105"/>
          <w:sz w:val="27"/>
        </w:rPr>
        <w:t>на</w:t>
      </w:r>
      <w:r>
        <w:rPr>
          <w:spacing w:val="-28"/>
          <w:w w:val="105"/>
          <w:sz w:val="27"/>
        </w:rPr>
        <w:t> </w:t>
      </w:r>
      <w:r>
        <w:rPr>
          <w:w w:val="105"/>
          <w:sz w:val="27"/>
        </w:rPr>
        <w:t>основе</w:t>
      </w:r>
      <w:r>
        <w:rPr>
          <w:spacing w:val="-19"/>
          <w:w w:val="105"/>
          <w:sz w:val="27"/>
        </w:rPr>
        <w:t> </w:t>
      </w:r>
      <w:r>
        <w:rPr>
          <w:w w:val="105"/>
          <w:sz w:val="27"/>
        </w:rPr>
        <w:t>требований</w:t>
      </w:r>
      <w:r>
        <w:rPr>
          <w:spacing w:val="-9"/>
          <w:w w:val="105"/>
          <w:sz w:val="27"/>
        </w:rPr>
        <w:t> </w:t>
      </w:r>
      <w:r>
        <w:rPr>
          <w:w w:val="105"/>
          <w:sz w:val="27"/>
        </w:rPr>
        <w:t>федерального государственного</w:t>
      </w:r>
      <w:r>
        <w:rPr>
          <w:spacing w:val="-20"/>
          <w:w w:val="105"/>
          <w:sz w:val="27"/>
        </w:rPr>
        <w:t> </w:t>
      </w:r>
      <w:r>
        <w:rPr>
          <w:w w:val="105"/>
          <w:sz w:val="27"/>
        </w:rPr>
        <w:t>образовательного</w:t>
      </w:r>
      <w:r>
        <w:rPr>
          <w:spacing w:val="-19"/>
          <w:w w:val="105"/>
          <w:sz w:val="27"/>
        </w:rPr>
        <w:t> </w:t>
      </w:r>
      <w:r>
        <w:rPr>
          <w:w w:val="105"/>
          <w:sz w:val="27"/>
        </w:rPr>
        <w:t>стандарта</w:t>
      </w:r>
      <w:r>
        <w:rPr>
          <w:spacing w:val="-11"/>
          <w:w w:val="105"/>
          <w:sz w:val="27"/>
        </w:rPr>
        <w:t> </w:t>
      </w:r>
      <w:r>
        <w:rPr>
          <w:w w:val="105"/>
          <w:sz w:val="27"/>
        </w:rPr>
        <w:t>среднего</w:t>
      </w:r>
      <w:r>
        <w:rPr>
          <w:spacing w:val="-10"/>
          <w:w w:val="105"/>
          <w:sz w:val="27"/>
        </w:rPr>
        <w:t> </w:t>
      </w:r>
      <w:r>
        <w:rPr>
          <w:w w:val="105"/>
          <w:sz w:val="27"/>
        </w:rPr>
        <w:t>общего</w:t>
      </w:r>
      <w:r>
        <w:rPr>
          <w:spacing w:val="-15"/>
          <w:w w:val="105"/>
          <w:sz w:val="27"/>
        </w:rPr>
        <w:t> </w:t>
      </w:r>
      <w:r>
        <w:rPr>
          <w:w w:val="105"/>
          <w:sz w:val="27"/>
        </w:rPr>
        <w:t>образования,</w:t>
      </w:r>
      <w:r>
        <w:rPr>
          <w:spacing w:val="-11"/>
          <w:w w:val="105"/>
          <w:sz w:val="27"/>
        </w:rPr>
        <w:t> </w:t>
      </w:r>
      <w:r>
        <w:rPr>
          <w:w w:val="105"/>
          <w:sz w:val="27"/>
        </w:rPr>
        <w:t>ФГОС СПО и положений федеральной основной общеобразовательной программы среднего</w:t>
      </w:r>
      <w:r>
        <w:rPr>
          <w:spacing w:val="0"/>
          <w:w w:val="105"/>
          <w:sz w:val="27"/>
        </w:rPr>
        <w:t> </w:t>
      </w:r>
      <w:r>
        <w:rPr>
          <w:w w:val="105"/>
          <w:sz w:val="27"/>
        </w:rPr>
        <w:t>общего</w:t>
      </w:r>
      <w:r>
        <w:rPr>
          <w:spacing w:val="1"/>
          <w:w w:val="105"/>
          <w:sz w:val="27"/>
        </w:rPr>
        <w:t> </w:t>
      </w:r>
      <w:r>
        <w:rPr>
          <w:w w:val="105"/>
          <w:sz w:val="27"/>
        </w:rPr>
        <w:t>образования</w:t>
      </w:r>
      <w:r>
        <w:rPr>
          <w:spacing w:val="5"/>
          <w:w w:val="105"/>
          <w:sz w:val="27"/>
        </w:rPr>
        <w:t> </w:t>
      </w:r>
      <w:r>
        <w:rPr>
          <w:w w:val="105"/>
          <w:sz w:val="27"/>
        </w:rPr>
        <w:t>с</w:t>
      </w:r>
      <w:r>
        <w:rPr>
          <w:spacing w:val="-7"/>
          <w:w w:val="105"/>
          <w:sz w:val="27"/>
        </w:rPr>
        <w:t> </w:t>
      </w:r>
      <w:r>
        <w:rPr>
          <w:w w:val="105"/>
          <w:sz w:val="27"/>
        </w:rPr>
        <w:t>учетом</w:t>
      </w:r>
      <w:r>
        <w:rPr>
          <w:spacing w:val="-8"/>
          <w:w w:val="105"/>
          <w:sz w:val="27"/>
        </w:rPr>
        <w:t> </w:t>
      </w:r>
      <w:r>
        <w:rPr>
          <w:w w:val="105"/>
          <w:sz w:val="27"/>
        </w:rPr>
        <w:t>получаемой</w:t>
      </w:r>
      <w:r>
        <w:rPr>
          <w:spacing w:val="0"/>
          <w:w w:val="105"/>
          <w:sz w:val="27"/>
        </w:rPr>
        <w:t> </w:t>
      </w:r>
      <w:r>
        <w:rPr>
          <w:w w:val="105"/>
          <w:sz w:val="27"/>
        </w:rPr>
        <w:t>специальности</w:t>
      </w:r>
      <w:r>
        <w:rPr>
          <w:spacing w:val="-50"/>
          <w:w w:val="105"/>
          <w:sz w:val="27"/>
        </w:rPr>
        <w:t> </w:t>
      </w:r>
      <w:r>
        <w:rPr>
          <w:rFonts w:ascii="Arial" w:hAnsi="Arial"/>
          <w:w w:val="105"/>
          <w:position w:val="10"/>
          <w:sz w:val="17"/>
        </w:rPr>
        <w:t>3</w:t>
      </w:r>
      <w:r>
        <w:rPr>
          <w:w w:val="105"/>
          <w:sz w:val="27"/>
        </w:rPr>
        <w:t>0\</w:t>
      </w:r>
      <w:r>
        <w:rPr>
          <w:spacing w:val="-13"/>
          <w:w w:val="105"/>
          <w:sz w:val="27"/>
        </w:rPr>
        <w:t> </w:t>
      </w:r>
      <w:r>
        <w:rPr>
          <w:w w:val="105"/>
          <w:sz w:val="27"/>
        </w:rPr>
        <w:t>»;</w:t>
      </w:r>
    </w:p>
    <w:p>
      <w:pPr>
        <w:spacing w:line="303" w:lineRule="exact" w:before="0"/>
        <w:ind w:left="937" w:right="0" w:firstLine="0"/>
        <w:jc w:val="left"/>
        <w:rPr>
          <w:sz w:val="27"/>
        </w:rPr>
      </w:pPr>
      <w:r>
        <w:rPr>
          <w:spacing w:val="-1"/>
          <w:w w:val="106"/>
          <w:sz w:val="27"/>
        </w:rPr>
        <w:t>з</w:t>
      </w:r>
      <w:r>
        <w:rPr>
          <w:w w:val="106"/>
          <w:sz w:val="27"/>
        </w:rPr>
        <w:t>)</w:t>
      </w:r>
      <w:r>
        <w:rPr>
          <w:spacing w:val="-3"/>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8"/>
          <w:sz w:val="27"/>
        </w:rPr>
        <w:t> </w:t>
      </w:r>
      <w:r>
        <w:rPr>
          <w:spacing w:val="-5"/>
          <w:w w:val="108"/>
          <w:sz w:val="27"/>
        </w:rPr>
        <w:t>«</w:t>
      </w:r>
      <w:r>
        <w:rPr>
          <w:spacing w:val="-11"/>
          <w:w w:val="110"/>
          <w:position w:val="10"/>
          <w:sz w:val="17"/>
        </w:rPr>
        <w:t>3</w:t>
      </w:r>
      <w:r>
        <w:rPr>
          <w:spacing w:val="-78"/>
          <w:w w:val="106"/>
          <w:sz w:val="27"/>
        </w:rPr>
        <w:t>0</w:t>
      </w:r>
      <w:r>
        <w:rPr>
          <w:w w:val="23"/>
          <w:sz w:val="27"/>
        </w:rPr>
        <w:t>)</w:t>
      </w:r>
      <w:r>
        <w:rPr>
          <w:spacing w:val="-39"/>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3"/>
          <w:sz w:val="27"/>
        </w:rPr>
        <w:t> </w:t>
      </w:r>
      <w:r>
        <w:rPr>
          <w:spacing w:val="-3"/>
          <w:w w:val="109"/>
          <w:sz w:val="27"/>
        </w:rPr>
        <w:t>7</w:t>
      </w:r>
      <w:r>
        <w:rPr>
          <w:w w:val="102"/>
          <w:sz w:val="27"/>
        </w:rPr>
        <w:t>.11</w:t>
      </w:r>
      <w:r>
        <w:rPr>
          <w:spacing w:val="5"/>
          <w:sz w:val="27"/>
        </w:rPr>
        <w:t> </w:t>
      </w:r>
      <w:r>
        <w:rPr>
          <w:spacing w:val="-1"/>
          <w:w w:val="102"/>
          <w:sz w:val="27"/>
        </w:rPr>
        <w:t>следующег</w:t>
      </w:r>
      <w:r>
        <w:rPr>
          <w:w w:val="102"/>
          <w:sz w:val="27"/>
        </w:rPr>
        <w:t>о</w:t>
      </w:r>
      <w:r>
        <w:rPr>
          <w:spacing w:val="15"/>
          <w:sz w:val="27"/>
        </w:rPr>
        <w:t> </w:t>
      </w:r>
      <w:r>
        <w:rPr>
          <w:spacing w:val="-1"/>
          <w:w w:val="102"/>
          <w:sz w:val="27"/>
        </w:rPr>
        <w:t>содержания:</w:t>
      </w:r>
    </w:p>
    <w:p>
      <w:pPr>
        <w:spacing w:line="355" w:lineRule="auto" w:before="151"/>
        <w:ind w:left="215" w:right="128" w:firstLine="912"/>
        <w:jc w:val="both"/>
        <w:rPr>
          <w:sz w:val="27"/>
        </w:rPr>
      </w:pPr>
      <w:r>
        <w:rPr/>
        <w:pict>
          <v:shape style="position:absolute;margin-left:98.620247pt;margin-top:7.524904pt;width:19.350pt;height:15.6pt;mso-position-horizontal-relative:page;mso-position-vertical-relative:paragraph;z-index:-1223104" type="#_x0000_t202" filled="false" stroked="false">
            <v:textbox inset="0,0,0,0">
              <w:txbxContent>
                <w:p>
                  <w:pPr>
                    <w:spacing w:line="148" w:lineRule="auto" w:before="55"/>
                    <w:ind w:left="0" w:right="0" w:firstLine="0"/>
                    <w:jc w:val="left"/>
                    <w:rPr>
                      <w:sz w:val="17"/>
                    </w:rPr>
                  </w:pPr>
                  <w:r>
                    <w:rPr>
                      <w:w w:val="105"/>
                      <w:position w:val="-9"/>
                      <w:sz w:val="27"/>
                    </w:rPr>
                    <w:t>«</w:t>
                  </w:r>
                  <w:r>
                    <w:rPr>
                      <w:w w:val="105"/>
                      <w:sz w:val="17"/>
                    </w:rPr>
                    <w:t>3 1</w:t>
                  </w:r>
                </w:p>
              </w:txbxContent>
            </v:textbox>
            <w10:wrap type="none"/>
          </v:shape>
        </w:pict>
      </w:r>
      <w:r>
        <w:rPr>
          <w:rFonts w:ascii="Arial" w:hAnsi="Arial"/>
          <w:w w:val="75"/>
          <w:sz w:val="14"/>
        </w:rPr>
        <w:t>С </w:t>
      </w:r>
      <w:r>
        <w:rPr>
          <w:w w:val="75"/>
          <w:sz w:val="17"/>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 юстиции</w:t>
      </w:r>
      <w:r>
        <w:rPr>
          <w:spacing w:val="-6"/>
          <w:w w:val="105"/>
          <w:sz w:val="27"/>
        </w:rPr>
        <w:t> </w:t>
      </w:r>
      <w:r>
        <w:rPr>
          <w:w w:val="105"/>
          <w:sz w:val="27"/>
        </w:rPr>
        <w:t>Российской</w:t>
      </w:r>
      <w:r>
        <w:rPr>
          <w:spacing w:val="-1"/>
          <w:w w:val="105"/>
          <w:sz w:val="27"/>
        </w:rPr>
        <w:t> </w:t>
      </w:r>
      <w:r>
        <w:rPr>
          <w:w w:val="105"/>
          <w:sz w:val="27"/>
        </w:rPr>
        <w:t>Федерации</w:t>
      </w:r>
      <w:r>
        <w:rPr>
          <w:spacing w:val="-3"/>
          <w:w w:val="105"/>
          <w:sz w:val="27"/>
        </w:rPr>
        <w:t> </w:t>
      </w:r>
      <w:r>
        <w:rPr>
          <w:w w:val="105"/>
          <w:sz w:val="27"/>
        </w:rPr>
        <w:t>26</w:t>
      </w:r>
      <w:r>
        <w:rPr>
          <w:spacing w:val="-18"/>
          <w:w w:val="105"/>
          <w:sz w:val="27"/>
        </w:rPr>
        <w:t> </w:t>
      </w:r>
      <w:r>
        <w:rPr>
          <w:w w:val="105"/>
          <w:sz w:val="27"/>
        </w:rPr>
        <w:t>июля</w:t>
      </w:r>
      <w:r>
        <w:rPr>
          <w:spacing w:val="-15"/>
          <w:w w:val="105"/>
          <w:sz w:val="27"/>
        </w:rPr>
        <w:t> </w:t>
      </w:r>
      <w:r>
        <w:rPr>
          <w:w w:val="105"/>
          <w:sz w:val="27"/>
        </w:rPr>
        <w:t>2017</w:t>
      </w:r>
      <w:r>
        <w:rPr>
          <w:spacing w:val="-11"/>
          <w:w w:val="105"/>
          <w:sz w:val="27"/>
        </w:rPr>
        <w:t> </w:t>
      </w:r>
      <w:r>
        <w:rPr>
          <w:w w:val="105"/>
          <w:sz w:val="27"/>
        </w:rPr>
        <w:t>г.,</w:t>
      </w:r>
      <w:r>
        <w:rPr>
          <w:spacing w:val="-14"/>
          <w:w w:val="105"/>
          <w:sz w:val="27"/>
        </w:rPr>
        <w:t> </w:t>
      </w:r>
      <w:r>
        <w:rPr>
          <w:w w:val="105"/>
          <w:sz w:val="27"/>
        </w:rPr>
        <w:t>регистрационный</w:t>
      </w:r>
    </w:p>
    <w:p>
      <w:pPr>
        <w:spacing w:line="355" w:lineRule="auto" w:before="1"/>
        <w:ind w:left="209" w:right="141" w:hanging="15"/>
        <w:jc w:val="both"/>
        <w:rPr>
          <w:sz w:val="27"/>
        </w:rPr>
      </w:pPr>
      <w:r>
        <w:rPr>
          <w:rFonts w:ascii="Arial" w:hAnsi="Arial"/>
          <w:w w:val="105"/>
          <w:sz w:val="25"/>
        </w:rPr>
        <w:t>№   </w:t>
      </w:r>
      <w:r>
        <w:rPr>
          <w:w w:val="105"/>
          <w:sz w:val="27"/>
        </w:rPr>
        <w:t>47532),   прик ами    Министерства    просвещения    Российской    Федерации от</w:t>
      </w:r>
      <w:r>
        <w:rPr>
          <w:spacing w:val="-22"/>
          <w:w w:val="105"/>
          <w:sz w:val="27"/>
        </w:rPr>
        <w:t> </w:t>
      </w:r>
      <w:r>
        <w:rPr>
          <w:w w:val="105"/>
          <w:sz w:val="27"/>
        </w:rPr>
        <w:t>24</w:t>
      </w:r>
      <w:r>
        <w:rPr>
          <w:spacing w:val="-23"/>
          <w:w w:val="105"/>
          <w:sz w:val="27"/>
        </w:rPr>
        <w:t> </w:t>
      </w:r>
      <w:r>
        <w:rPr>
          <w:w w:val="105"/>
          <w:sz w:val="27"/>
        </w:rPr>
        <w:t>сентября</w:t>
      </w:r>
      <w:r>
        <w:rPr>
          <w:spacing w:val="-8"/>
          <w:w w:val="105"/>
          <w:sz w:val="27"/>
        </w:rPr>
        <w:t> </w:t>
      </w:r>
      <w:r>
        <w:rPr>
          <w:w w:val="105"/>
          <w:sz w:val="27"/>
        </w:rPr>
        <w:t>2020</w:t>
      </w:r>
      <w:r>
        <w:rPr>
          <w:spacing w:val="-17"/>
          <w:w w:val="105"/>
          <w:sz w:val="27"/>
        </w:rPr>
        <w:t> </w:t>
      </w:r>
      <w:r>
        <w:rPr>
          <w:w w:val="105"/>
          <w:sz w:val="27"/>
        </w:rPr>
        <w:t>r.</w:t>
      </w:r>
      <w:r>
        <w:rPr>
          <w:spacing w:val="-21"/>
          <w:w w:val="105"/>
          <w:sz w:val="27"/>
        </w:rPr>
        <w:t> </w:t>
      </w:r>
      <w:r>
        <w:rPr>
          <w:rFonts w:ascii="Arial" w:hAnsi="Arial"/>
          <w:w w:val="105"/>
          <w:sz w:val="25"/>
        </w:rPr>
        <w:t>№</w:t>
      </w:r>
      <w:r>
        <w:rPr>
          <w:rFonts w:ascii="Arial" w:hAnsi="Arial"/>
          <w:spacing w:val="-27"/>
          <w:w w:val="105"/>
          <w:sz w:val="25"/>
        </w:rPr>
        <w:t> </w:t>
      </w:r>
      <w:r>
        <w:rPr>
          <w:w w:val="105"/>
          <w:sz w:val="27"/>
        </w:rPr>
        <w:t>519</w:t>
      </w:r>
      <w:r>
        <w:rPr>
          <w:spacing w:val="-22"/>
          <w:w w:val="105"/>
          <w:sz w:val="27"/>
        </w:rPr>
        <w:t> </w:t>
      </w:r>
      <w:r>
        <w:rPr>
          <w:w w:val="105"/>
          <w:sz w:val="27"/>
        </w:rPr>
        <w:t>(зарегистрирован</w:t>
      </w:r>
      <w:r>
        <w:rPr>
          <w:spacing w:val="-23"/>
          <w:w w:val="105"/>
          <w:sz w:val="27"/>
        </w:rPr>
        <w:t> </w:t>
      </w:r>
      <w:r>
        <w:rPr>
          <w:w w:val="105"/>
          <w:sz w:val="27"/>
        </w:rPr>
        <w:t>Министерством</w:t>
      </w:r>
      <w:r>
        <w:rPr>
          <w:spacing w:val="-5"/>
          <w:w w:val="105"/>
          <w:sz w:val="27"/>
        </w:rPr>
        <w:t> </w:t>
      </w:r>
      <w:r>
        <w:rPr>
          <w:w w:val="105"/>
          <w:sz w:val="27"/>
        </w:rPr>
        <w:t>юстиции</w:t>
      </w:r>
      <w:r>
        <w:rPr>
          <w:spacing w:val="-10"/>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 </w:t>
      </w:r>
      <w:r>
        <w:rPr>
          <w:spacing w:val="40"/>
          <w:w w:val="105"/>
          <w:sz w:val="27"/>
        </w:rPr>
        <w:t> </w:t>
      </w:r>
      <w:r>
        <w:rPr>
          <w:w w:val="105"/>
          <w:sz w:val="27"/>
        </w:rPr>
        <w:t>г.</w:t>
      </w:r>
    </w:p>
    <w:p>
      <w:pPr>
        <w:tabs>
          <w:tab w:pos="767" w:val="left" w:leader="none"/>
          <w:tab w:pos="1477" w:val="left" w:leader="none"/>
          <w:tab w:pos="3845" w:val="left" w:leader="none"/>
          <w:tab w:pos="6026" w:val="left" w:leader="none"/>
          <w:tab w:pos="7364" w:val="left" w:leader="none"/>
          <w:tab w:pos="9050" w:val="left" w:leader="none"/>
        </w:tabs>
        <w:spacing w:line="301" w:lineRule="exact" w:before="0"/>
        <w:ind w:left="190"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2" w:lineRule="auto" w:before="150"/>
        <w:ind w:left="205" w:right="137"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1"/>
          <w:w w:val="105"/>
          <w:sz w:val="27"/>
        </w:rPr>
        <w:t> </w:t>
      </w:r>
      <w:r>
        <w:rPr>
          <w:w w:val="105"/>
          <w:sz w:val="27"/>
        </w:rPr>
        <w:t>г.,</w:t>
      </w:r>
      <w:r>
        <w:rPr>
          <w:spacing w:val="-10"/>
          <w:w w:val="105"/>
          <w:sz w:val="27"/>
        </w:rPr>
        <w:t> </w:t>
      </w:r>
      <w:r>
        <w:rPr>
          <w:w w:val="105"/>
          <w:sz w:val="27"/>
        </w:rPr>
        <w:t>регистрационный</w:t>
      </w:r>
      <w:r>
        <w:rPr>
          <w:spacing w:val="-29"/>
          <w:w w:val="105"/>
          <w:sz w:val="27"/>
        </w:rPr>
        <w:t> </w:t>
      </w:r>
      <w:r>
        <w:rPr>
          <w:w w:val="105"/>
          <w:sz w:val="27"/>
        </w:rPr>
        <w:t>№</w:t>
      </w:r>
      <w:r>
        <w:rPr>
          <w:spacing w:val="-17"/>
          <w:w w:val="105"/>
          <w:sz w:val="27"/>
        </w:rPr>
        <w:t> </w:t>
      </w:r>
      <w:r>
        <w:rPr>
          <w:w w:val="105"/>
          <w:sz w:val="27"/>
        </w:rPr>
        <w:t>70034)</w:t>
      </w:r>
      <w:r>
        <w:rPr>
          <w:spacing w:val="-11"/>
          <w:w w:val="105"/>
          <w:sz w:val="27"/>
        </w:rPr>
        <w:t> </w:t>
      </w:r>
      <w:r>
        <w:rPr>
          <w:w w:val="105"/>
          <w:sz w:val="27"/>
        </w:rPr>
        <w:t>и</w:t>
      </w:r>
      <w:r>
        <w:rPr>
          <w:spacing w:val="-16"/>
          <w:w w:val="105"/>
          <w:sz w:val="27"/>
        </w:rPr>
        <w:t> </w:t>
      </w:r>
      <w:r>
        <w:rPr>
          <w:w w:val="105"/>
          <w:sz w:val="27"/>
        </w:rPr>
        <w:t>от</w:t>
      </w:r>
      <w:r>
        <w:rPr>
          <w:spacing w:val="-15"/>
          <w:w w:val="105"/>
          <w:sz w:val="27"/>
        </w:rPr>
        <w:t> </w:t>
      </w:r>
      <w:r>
        <w:rPr>
          <w:w w:val="105"/>
          <w:sz w:val="27"/>
        </w:rPr>
        <w:t>27</w:t>
      </w:r>
      <w:r>
        <w:rPr>
          <w:spacing w:val="-11"/>
          <w:w w:val="105"/>
          <w:sz w:val="27"/>
        </w:rPr>
        <w:t> </w:t>
      </w:r>
      <w:r>
        <w:rPr>
          <w:w w:val="105"/>
          <w:sz w:val="27"/>
        </w:rPr>
        <w:t>декабря</w:t>
      </w:r>
      <w:r>
        <w:rPr>
          <w:spacing w:val="-5"/>
          <w:w w:val="105"/>
          <w:sz w:val="27"/>
        </w:rPr>
        <w:t> </w:t>
      </w:r>
      <w:r>
        <w:rPr>
          <w:w w:val="105"/>
          <w:sz w:val="27"/>
        </w:rPr>
        <w:t>2023</w:t>
      </w:r>
      <w:r>
        <w:rPr>
          <w:spacing w:val="-7"/>
          <w:w w:val="105"/>
          <w:sz w:val="27"/>
        </w:rPr>
        <w:t> </w:t>
      </w:r>
      <w:r>
        <w:rPr>
          <w:w w:val="105"/>
          <w:sz w:val="27"/>
        </w:rPr>
        <w:t>г.</w:t>
      </w:r>
      <w:r>
        <w:rPr>
          <w:spacing w:val="-21"/>
          <w:w w:val="105"/>
          <w:sz w:val="27"/>
        </w:rPr>
        <w:t> </w:t>
      </w:r>
      <w:r>
        <w:rPr>
          <w:w w:val="105"/>
          <w:sz w:val="27"/>
        </w:rPr>
        <w:t>№</w:t>
      </w:r>
      <w:r>
        <w:rPr>
          <w:spacing w:val="-11"/>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before="1"/>
        <w:ind w:left="910" w:right="0" w:firstLine="0"/>
        <w:jc w:val="left"/>
        <w:rPr>
          <w:sz w:val="27"/>
        </w:rPr>
      </w:pPr>
      <w:r>
        <w:rPr>
          <w:w w:val="105"/>
          <w:sz w:val="27"/>
        </w:rPr>
        <w:t>и) пункт 7.17 изложить в следующей редакции:</w:t>
      </w:r>
    </w:p>
    <w:p>
      <w:pPr>
        <w:spacing w:after="0"/>
        <w:jc w:val="left"/>
        <w:rPr>
          <w:sz w:val="27"/>
        </w:rPr>
        <w:sectPr>
          <w:headerReference w:type="default" r:id="rId435"/>
          <w:footerReference w:type="default" r:id="rId436"/>
          <w:pgSz w:w="11910" w:h="17200"/>
          <w:pgMar w:header="717" w:footer="461" w:top="960" w:bottom="660" w:left="1040" w:right="340"/>
        </w:sectPr>
      </w:pPr>
    </w:p>
    <w:p>
      <w:pPr>
        <w:pStyle w:val="BodyText"/>
        <w:spacing w:before="1"/>
        <w:rPr>
          <w:sz w:val="19"/>
        </w:rPr>
      </w:pPr>
      <w:r>
        <w:rPr/>
        <w:pict>
          <v:line style="position:absolute;mso-position-horizontal-relative:page;mso-position-vertical-relative:page;z-index:10552" from=".961544pt,33.637524pt" to=".961544pt,860.400064pt" stroked="true" strokeweight="1.442316pt" strokecolor="#000000">
            <v:stroke dashstyle="solid"/>
            <w10:wrap type="none"/>
          </v:line>
        </w:pict>
      </w:r>
      <w:r>
        <w:rPr/>
        <w:pict>
          <v:line style="position:absolute;mso-position-horizontal-relative:page;mso-position-vertical-relative:page;z-index:10576" from="7.692349pt,1.441632pt" to="596.879994pt,1.441632pt" stroked="true" strokeweight="1.922143pt" strokecolor="#000000">
            <v:stroke dashstyle="solid"/>
            <w10:wrap type="none"/>
          </v:line>
        </w:pict>
      </w:r>
    </w:p>
    <w:p>
      <w:pPr>
        <w:pStyle w:val="BodyText"/>
        <w:spacing w:before="89"/>
        <w:ind w:left="853"/>
      </w:pPr>
      <w:r>
        <w:rPr/>
        <w:t>«7.17. Требование к финансовым условиям реализации</w:t>
      </w:r>
      <w:r>
        <w:rPr>
          <w:spacing w:val="53"/>
        </w:rPr>
        <w:t> </w:t>
      </w:r>
      <w:r>
        <w:rPr/>
        <w:t>Ш1ССЗ:</w:t>
      </w:r>
    </w:p>
    <w:p>
      <w:pPr>
        <w:pStyle w:val="BodyText"/>
        <w:spacing w:line="343" w:lineRule="auto" w:before="154"/>
        <w:ind w:left="145" w:right="106" w:firstLine="710"/>
        <w:jc w:val="both"/>
      </w:pPr>
      <w:r>
        <w:rPr/>
        <w:t>финансовое обеспечение реализации Ш1ССЗ должно осуществляться в</w:t>
      </w:r>
      <w:r>
        <w:rPr>
          <w:spacing w:val="-45"/>
        </w:rPr>
        <w:t> </w:t>
      </w:r>
      <w:r>
        <w:rPr/>
        <w:t>объеме не</w:t>
      </w:r>
      <w:r>
        <w:rPr>
          <w:spacing w:val="-15"/>
        </w:rPr>
        <w:t> </w:t>
      </w:r>
      <w:r>
        <w:rPr/>
        <w:t>ниже</w:t>
      </w:r>
      <w:r>
        <w:rPr>
          <w:spacing w:val="-11"/>
        </w:rPr>
        <w:t> </w:t>
      </w:r>
      <w:r>
        <w:rPr/>
        <w:t>определенного в</w:t>
      </w:r>
      <w:r>
        <w:rPr>
          <w:spacing w:val="-21"/>
        </w:rPr>
        <w:t> </w:t>
      </w:r>
      <w:r>
        <w:rPr/>
        <w:t>соответствии</w:t>
      </w:r>
      <w:r>
        <w:rPr>
          <w:spacing w:val="0"/>
        </w:rPr>
        <w:t> </w:t>
      </w:r>
      <w:r>
        <w:rPr/>
        <w:t>с</w:t>
      </w:r>
      <w:r>
        <w:rPr>
          <w:spacing w:val="-21"/>
        </w:rPr>
        <w:t> </w:t>
      </w:r>
      <w:r>
        <w:rPr/>
        <w:t>бюджетным</w:t>
      </w:r>
      <w:r>
        <w:rPr>
          <w:spacing w:val="5"/>
        </w:rPr>
        <w:t> </w:t>
      </w:r>
      <w:r>
        <w:rPr/>
        <w:t>законодательством</w:t>
      </w:r>
      <w:r>
        <w:rPr>
          <w:spacing w:val="-32"/>
        </w:rPr>
        <w:t> </w:t>
      </w:r>
      <w:r>
        <w:rPr/>
        <w:t>Российской </w:t>
      </w:r>
      <w:r>
        <w:rPr>
          <w:spacing w:val="-3"/>
        </w:rPr>
        <w:t>Федерации</w:t>
      </w:r>
      <w:r>
        <w:rPr>
          <w:spacing w:val="-3"/>
          <w:vertAlign w:val="superscript"/>
        </w:rPr>
        <w:t>5</w:t>
      </w:r>
      <w:r>
        <w:rPr>
          <w:spacing w:val="-3"/>
          <w:vertAlign w:val="baseline"/>
        </w:rPr>
        <w:t> </w:t>
      </w:r>
      <w:r>
        <w:rPr>
          <w:vertAlign w:val="baseline"/>
        </w:rPr>
        <w:t>и Федеральным законом от 29 декабря 2012 г. </w:t>
      </w:r>
      <w:r>
        <w:rPr>
          <w:rFonts w:ascii="Arial" w:hAnsi="Arial"/>
          <w:sz w:val="25"/>
          <w:vertAlign w:val="baseline"/>
        </w:rPr>
        <w:t>№</w:t>
      </w:r>
      <w:r>
        <w:rPr>
          <w:rFonts w:ascii="Arial" w:hAnsi="Arial"/>
          <w:spacing w:val="10"/>
          <w:sz w:val="25"/>
          <w:vertAlign w:val="baseline"/>
        </w:rPr>
        <w:t> </w:t>
      </w:r>
      <w:r>
        <w:rPr>
          <w:vertAlign w:val="baseline"/>
        </w:rPr>
        <w:t>273-ФЗ</w:t>
      </w:r>
    </w:p>
    <w:p>
      <w:pPr>
        <w:pStyle w:val="BodyText"/>
        <w:spacing w:before="2"/>
        <w:ind w:left="147"/>
      </w:pPr>
      <w:r>
        <w:rPr/>
        <w:t>«Об образовании в Российской Федерации».»;</w:t>
      </w:r>
    </w:p>
    <w:p>
      <w:pPr>
        <w:pStyle w:val="BodyText"/>
        <w:spacing w:before="144"/>
        <w:ind w:left="851"/>
      </w:pPr>
      <w:r>
        <w:rPr/>
        <w:t>к) сноску «5&gt;&gt;</w:t>
      </w:r>
      <w:r>
        <w:rPr>
          <w:spacing w:val="-55"/>
        </w:rPr>
        <w:t> </w:t>
      </w:r>
      <w:r>
        <w:rPr/>
        <w:t>к пункту 7.17 изложить в следующей редакции:</w:t>
      </w:r>
    </w:p>
    <w:p>
      <w:pPr>
        <w:pStyle w:val="BodyText"/>
        <w:spacing w:before="152"/>
        <w:ind w:left="849"/>
      </w:pPr>
      <w:r>
        <w:rPr/>
        <w:t>«</w:t>
      </w:r>
      <w:r>
        <w:rPr>
          <w:position w:val="11"/>
          <w:sz w:val="18"/>
        </w:rPr>
        <w:t>5 </w:t>
      </w:r>
      <w:r>
        <w:rPr/>
        <w:t>Бюджетный кодекс Российской Федерации.».</w:t>
      </w:r>
    </w:p>
    <w:p>
      <w:pPr>
        <w:pStyle w:val="ListParagraph"/>
        <w:numPr>
          <w:ilvl w:val="0"/>
          <w:numId w:val="2"/>
        </w:numPr>
        <w:tabs>
          <w:tab w:pos="1368" w:val="left" w:leader="none"/>
        </w:tabs>
        <w:spacing w:line="367" w:lineRule="auto" w:before="144" w:after="0"/>
        <w:ind w:left="127" w:right="106" w:firstLine="712"/>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29.02.05 Технология текстильных изделий (по видам), утвержденном приказом Министерства образования и науки Российской Федерации от 15 мая 2014 г. </w:t>
      </w:r>
      <w:r>
        <w:rPr>
          <w:rFonts w:ascii="Arial" w:hAnsi="Arial"/>
          <w:sz w:val="25"/>
        </w:rPr>
        <w:t>№ </w:t>
      </w:r>
      <w:r>
        <w:rPr>
          <w:sz w:val="28"/>
        </w:rPr>
        <w:t>535 (зарегистрирован Министерством юстиции Российской 26 июня 2014 г., регистрационный </w:t>
      </w:r>
      <w:r>
        <w:rPr>
          <w:rFonts w:ascii="Arial" w:hAnsi="Arial"/>
          <w:sz w:val="26"/>
        </w:rPr>
        <w:t>№ </w:t>
      </w:r>
      <w:r>
        <w:rPr>
          <w:sz w:val="28"/>
        </w:rPr>
        <w:t>32868), с изменениями, внесенными приказами Министерства просвещения Российской Федерации от 13 июля 2021 г. </w:t>
      </w:r>
      <w:r>
        <w:rPr>
          <w:rFonts w:ascii="Arial" w:hAnsi="Arial"/>
          <w:sz w:val="25"/>
        </w:rPr>
        <w:t>№ </w:t>
      </w:r>
      <w:r>
        <w:rPr>
          <w:sz w:val="28"/>
        </w:rPr>
        <w:t>450 (зарегистрирован Министерством юстиции Российской Федерации 14 октября 2021 г., регистрационный </w:t>
      </w:r>
      <w:r>
        <w:rPr>
          <w:rFonts w:ascii="Arial" w:hAnsi="Arial"/>
          <w:sz w:val="25"/>
        </w:rPr>
        <w:t>№ </w:t>
      </w:r>
      <w:r>
        <w:rPr>
          <w:sz w:val="28"/>
        </w:rPr>
        <w:t>65410) и от 1 сентября 2022 г. </w:t>
      </w:r>
      <w:r>
        <w:rPr>
          <w:rFonts w:ascii="Arial" w:hAnsi="Arial"/>
          <w:sz w:val="25"/>
        </w:rPr>
        <w:t>№ </w:t>
      </w:r>
      <w:r>
        <w:rPr>
          <w:sz w:val="28"/>
        </w:rPr>
        <w:t>796 (зарегистрирован Министерством юстиции Российской Федерации 11 октября 2022 г., регистрационный </w:t>
      </w:r>
      <w:r>
        <w:rPr>
          <w:rFonts w:ascii="Arial" w:hAnsi="Arial"/>
          <w:sz w:val="26"/>
        </w:rPr>
        <w:t>№</w:t>
      </w:r>
      <w:r>
        <w:rPr>
          <w:rFonts w:ascii="Arial" w:hAnsi="Arial"/>
          <w:spacing w:val="-40"/>
          <w:sz w:val="26"/>
        </w:rPr>
        <w:t> </w:t>
      </w:r>
      <w:r>
        <w:rPr>
          <w:sz w:val="28"/>
        </w:rPr>
        <w:t>70461):</w:t>
      </w:r>
    </w:p>
    <w:p>
      <w:pPr>
        <w:pStyle w:val="BodyText"/>
        <w:spacing w:line="304" w:lineRule="exact"/>
        <w:ind w:left="828"/>
      </w:pPr>
      <w:r>
        <w:rPr/>
        <w:t>а) в пункте 1.4 слово «основную» исключить;</w:t>
      </w:r>
    </w:p>
    <w:p>
      <w:pPr>
        <w:pStyle w:val="BodyText"/>
        <w:spacing w:before="168"/>
        <w:ind w:left="823"/>
      </w:pPr>
      <w:r>
        <w:rPr/>
        <w:t>б) сноску «</w:t>
      </w:r>
      <w:r>
        <w:rPr>
          <w:rFonts w:ascii="Arial" w:hAnsi="Arial"/>
          <w:position w:val="10"/>
          <w:sz w:val="17"/>
        </w:rPr>
        <w:t>2</w:t>
      </w:r>
      <w:r>
        <w:rPr/>
        <w:t>» исключить;</w:t>
      </w:r>
    </w:p>
    <w:p>
      <w:pPr>
        <w:pStyle w:val="BodyText"/>
        <w:spacing w:before="173"/>
        <w:ind w:left="826"/>
      </w:pPr>
      <w:r>
        <w:rPr/>
        <w:t>в) пункт 3.3 изложить в следующей редакции:</w:t>
      </w:r>
    </w:p>
    <w:p>
      <w:pPr>
        <w:pStyle w:val="BodyText"/>
        <w:spacing w:line="367" w:lineRule="auto" w:before="168"/>
        <w:ind w:left="113" w:right="128" w:firstLine="706"/>
        <w:jc w:val="both"/>
      </w:pPr>
      <w:r>
        <w:rPr/>
        <w:t>«3.3. Срок получения образования по Ш1ССЗ,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67" w:lineRule="auto"/>
        <w:ind w:left="106" w:right="143" w:firstLine="6"/>
        <w:jc w:val="both"/>
      </w:pPr>
      <w:r>
        <w:rPr/>
        <w:t>«Профессионалитет», а также объем такой Ш1ССЗ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Ш1ССЗ, установленных ФГОС</w:t>
      </w:r>
      <w:r>
        <w:rPr>
          <w:spacing w:val="11"/>
        </w:rPr>
        <w:t> </w:t>
      </w:r>
      <w:r>
        <w:rPr/>
        <w:t>СПО3.»;</w:t>
      </w:r>
    </w:p>
    <w:p>
      <w:pPr>
        <w:pStyle w:val="BodyText"/>
        <w:spacing w:line="317" w:lineRule="exact"/>
        <w:ind w:left="815"/>
      </w:pPr>
      <w:r>
        <w:rPr/>
        <w:t>г) в пункте 5.1:</w:t>
      </w:r>
    </w:p>
    <w:p>
      <w:pPr>
        <w:spacing w:after="0" w:line="317" w:lineRule="exact"/>
        <w:sectPr>
          <w:headerReference w:type="default" r:id="rId437"/>
          <w:footerReference w:type="default" r:id="rId438"/>
          <w:pgSz w:w="11940" w:h="17210"/>
          <w:pgMar w:header="751" w:footer="456" w:top="1000" w:bottom="640" w:left="1200" w:right="320"/>
        </w:sectPr>
      </w:pPr>
    </w:p>
    <w:p>
      <w:pPr>
        <w:pStyle w:val="BodyText"/>
        <w:spacing w:before="78"/>
        <w:ind w:left="844"/>
      </w:pPr>
      <w:r>
        <w:rPr/>
        <w:pict>
          <v:group style="position:absolute;margin-left:3.004791pt;margin-top:.000027pt;width:598.2pt;height:861.85pt;mso-position-horizontal-relative:page;mso-position-vertical-relative:page;z-index:-1223032" coordorigin="60,0" coordsize="11964,17237">
            <v:line style="position:absolute" from="96,0" to="96,17237" stroked="true" strokeweight="3.605749pt" strokecolor="#000000">
              <v:stroke dashstyle="solid"/>
            </v:line>
            <v:line style="position:absolute" from="192,53" to="12024,53" stroked="true" strokeweight="2.883208pt" strokecolor="#000000">
              <v:stroke dashstyle="solid"/>
            </v:line>
            <w10:wrap type="none"/>
          </v:group>
        </w:pict>
      </w:r>
      <w:r>
        <w:rPr/>
        <w:t>абзац четвертый после слов «использовать знания по» дополнить словами</w:t>
      </w:r>
    </w:p>
    <w:p>
      <w:pPr>
        <w:pStyle w:val="BodyText"/>
        <w:spacing w:before="173"/>
        <w:ind w:left="139"/>
      </w:pPr>
      <w:r>
        <w:rPr/>
        <w:t>«правовой и»;</w:t>
      </w:r>
    </w:p>
    <w:p>
      <w:pPr>
        <w:pStyle w:val="BodyText"/>
        <w:spacing w:line="362" w:lineRule="auto" w:before="178"/>
        <w:ind w:left="139" w:right="118" w:firstLine="703"/>
      </w:pPr>
      <w:r>
        <w:rPr/>
        <w:t>в абзаце седьмом слово «общечеловеческих» заменить словами «российских духовно-нравственных»;</w:t>
      </w:r>
    </w:p>
    <w:p>
      <w:pPr>
        <w:pStyle w:val="BodyText"/>
        <w:spacing w:before="3"/>
        <w:ind w:left="841"/>
      </w:pPr>
      <w:r>
        <w:rPr/>
        <w:t>д) пункт 7.11 изложить в следующей редакции:</w:t>
      </w:r>
    </w:p>
    <w:p>
      <w:pPr>
        <w:pStyle w:val="BodyText"/>
        <w:spacing w:line="340" w:lineRule="auto" w:before="144"/>
        <w:ind w:left="128" w:right="109" w:firstLine="712"/>
        <w:jc w:val="both"/>
      </w:pPr>
      <w:r>
        <w:rPr/>
        <w:pict>
          <v:shape style="position:absolute;margin-left:471.779785pt;margin-top:105.042358pt;width:2.85pt;height:8.950pt;mso-position-horizontal-relative:page;mso-position-vertical-relative:paragraph;z-index:-1223008"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t>«7.11. IШССЗ,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w w:val="99"/>
        </w:rPr>
        <w:t>среднего</w:t>
      </w:r>
      <w:r>
        <w:rPr/>
        <w:t> </w:t>
      </w:r>
      <w:r>
        <w:rPr>
          <w:w w:val="98"/>
        </w:rPr>
        <w:t>общего</w:t>
      </w:r>
      <w:r>
        <w:rPr/>
        <w:t> </w:t>
      </w:r>
      <w:r>
        <w:rPr>
          <w:w w:val="98"/>
        </w:rPr>
        <w:t>образования</w:t>
      </w:r>
      <w:r>
        <w:rPr/>
        <w:t> </w:t>
      </w:r>
      <w:r>
        <w:rPr>
          <w:w w:val="103"/>
        </w:rPr>
        <w:t>с</w:t>
      </w:r>
      <w:r>
        <w:rPr/>
        <w:t> </w:t>
      </w:r>
      <w:r>
        <w:rPr>
          <w:w w:val="99"/>
        </w:rPr>
        <w:t>учетом</w:t>
      </w:r>
      <w:r>
        <w:rPr/>
        <w:t> </w:t>
      </w:r>
      <w:r>
        <w:rPr>
          <w:w w:val="98"/>
        </w:rPr>
        <w:t>получаемой</w:t>
      </w:r>
      <w:r>
        <w:rPr/>
        <w:t> </w:t>
      </w:r>
      <w:r>
        <w:rPr>
          <w:w w:val="103"/>
        </w:rPr>
        <w:t>специ</w:t>
      </w:r>
      <w:r>
        <w:rPr>
          <w:w w:val="99"/>
        </w:rPr>
        <w:t>альности</w:t>
      </w:r>
      <w:r>
        <w:rPr>
          <w:w w:val="105"/>
          <w:position w:val="10"/>
          <w:sz w:val="18"/>
        </w:rPr>
        <w:t>4</w:t>
      </w:r>
      <w:r>
        <w:rPr>
          <w:position w:val="10"/>
          <w:sz w:val="18"/>
        </w:rPr>
        <w:t> </w:t>
      </w:r>
      <w:r>
        <w:rPr>
          <w:w w:val="21"/>
        </w:rPr>
        <w:t>)</w:t>
      </w:r>
      <w:r>
        <w:rPr>
          <w:w w:val="90"/>
          <w:position w:val="10"/>
          <w:sz w:val="18"/>
        </w:rPr>
        <w:t>1</w:t>
      </w:r>
      <w:r>
        <w:rPr>
          <w:position w:val="10"/>
          <w:sz w:val="18"/>
        </w:rPr>
        <w:t> </w:t>
      </w:r>
      <w:r>
        <w:rPr>
          <w:w w:val="109"/>
        </w:rPr>
        <w:t>.»;</w:t>
      </w:r>
    </w:p>
    <w:p>
      <w:pPr>
        <w:pStyle w:val="BodyText"/>
        <w:spacing w:line="321" w:lineRule="exact"/>
        <w:ind w:left="834"/>
      </w:pPr>
      <w:r>
        <w:rPr>
          <w:spacing w:val="-1"/>
          <w:w w:val="101"/>
        </w:rPr>
        <w:t>е</w:t>
      </w:r>
      <w:r>
        <w:rPr>
          <w:w w:val="101"/>
        </w:rPr>
        <w:t>)</w:t>
      </w:r>
      <w:r>
        <w:rPr/>
        <w:t> </w:t>
      </w:r>
      <w:r>
        <w:rPr>
          <w:spacing w:val="-1"/>
          <w:w w:val="98"/>
        </w:rPr>
        <w:t>дополнит</w:t>
      </w:r>
      <w:r>
        <w:rPr>
          <w:w w:val="98"/>
        </w:rPr>
        <w:t>ь</w:t>
      </w:r>
      <w:r>
        <w:rPr>
          <w:spacing w:val="17"/>
        </w:rPr>
        <w:t> </w:t>
      </w:r>
      <w:r>
        <w:rPr>
          <w:spacing w:val="-1"/>
          <w:w w:val="98"/>
        </w:rPr>
        <w:t>сноско</w:t>
      </w:r>
      <w:r>
        <w:rPr>
          <w:w w:val="98"/>
        </w:rPr>
        <w:t>й</w:t>
      </w:r>
      <w:r>
        <w:rPr>
          <w:spacing w:val="8"/>
        </w:rPr>
        <w:t> </w:t>
      </w:r>
      <w:r>
        <w:rPr>
          <w:spacing w:val="-6"/>
          <w:w w:val="104"/>
        </w:rPr>
        <w:t>«</w:t>
      </w:r>
      <w:r>
        <w:rPr>
          <w:spacing w:val="-57"/>
          <w:w w:val="104"/>
          <w:position w:val="9"/>
          <w:sz w:val="18"/>
        </w:rPr>
        <w:t>4</w:t>
      </w:r>
      <w:r>
        <w:rPr>
          <w:w w:val="35"/>
          <w:sz w:val="18"/>
        </w:rPr>
        <w:t>(</w:t>
      </w:r>
      <w:r>
        <w:rPr>
          <w:spacing w:val="-12"/>
          <w:sz w:val="18"/>
        </w:rPr>
        <w:t> </w:t>
      </w:r>
      <w:r>
        <w:rPr>
          <w:spacing w:val="-4"/>
          <w:w w:val="100"/>
          <w:position w:val="10"/>
          <w:sz w:val="18"/>
        </w:rPr>
        <w:t>1</w:t>
      </w:r>
      <w:r>
        <w:rPr>
          <w:spacing w:val="-3"/>
          <w:w w:val="68"/>
        </w:rPr>
        <w:t>)</w:t>
      </w:r>
      <w:r>
        <w:rPr>
          <w:w w:val="100"/>
        </w:rPr>
        <w:t>»</w:t>
      </w:r>
      <w:r>
        <w:rPr>
          <w:spacing w:val="-8"/>
        </w:rPr>
        <w:t> </w:t>
      </w:r>
      <w:r>
        <w:rPr>
          <w:w w:val="103"/>
        </w:rPr>
        <w:t>к</w:t>
      </w:r>
      <w:r>
        <w:rPr>
          <w:spacing w:val="-4"/>
        </w:rPr>
        <w:t> </w:t>
      </w:r>
      <w:r>
        <w:rPr>
          <w:spacing w:val="-1"/>
          <w:w w:val="97"/>
        </w:rPr>
        <w:t>пункт</w:t>
      </w:r>
      <w:r>
        <w:rPr>
          <w:w w:val="97"/>
        </w:rPr>
        <w:t>у</w:t>
      </w:r>
      <w:r>
        <w:rPr>
          <w:spacing w:val="12"/>
        </w:rPr>
        <w:t> </w:t>
      </w:r>
      <w:r>
        <w:rPr>
          <w:w w:val="100"/>
        </w:rPr>
        <w:t>7.11</w:t>
      </w:r>
      <w:r>
        <w:rPr>
          <w:spacing w:val="-3"/>
        </w:rPr>
        <w:t> </w:t>
      </w:r>
      <w:r>
        <w:rPr>
          <w:spacing w:val="-1"/>
          <w:w w:val="98"/>
        </w:rPr>
        <w:t>следующег</w:t>
      </w:r>
      <w:r>
        <w:rPr>
          <w:w w:val="98"/>
        </w:rPr>
        <w:t>о</w:t>
      </w:r>
      <w:r>
        <w:rPr>
          <w:spacing w:val="26"/>
        </w:rPr>
        <w:t> </w:t>
      </w:r>
      <w:r>
        <w:rPr>
          <w:spacing w:val="-1"/>
          <w:w w:val="98"/>
        </w:rPr>
        <w:t>содержания:</w:t>
      </w:r>
    </w:p>
    <w:p>
      <w:pPr>
        <w:pStyle w:val="BodyText"/>
        <w:spacing w:line="343" w:lineRule="auto" w:before="133"/>
        <w:ind w:left="119" w:right="100" w:firstLine="711"/>
        <w:jc w:val="both"/>
      </w:pPr>
      <w:r>
        <w:rPr>
          <w:spacing w:val="-6"/>
          <w:w w:val="104"/>
        </w:rPr>
        <w:t>«</w:t>
      </w:r>
      <w:r>
        <w:rPr>
          <w:spacing w:val="-58"/>
          <w:w w:val="105"/>
          <w:position w:val="10"/>
          <w:sz w:val="18"/>
        </w:rPr>
        <w:t>4</w:t>
      </w:r>
      <w:r>
        <w:rPr>
          <w:w w:val="32"/>
          <w:sz w:val="18"/>
        </w:rPr>
        <w:t>(</w:t>
      </w:r>
      <w:r>
        <w:rPr>
          <w:spacing w:val="-10"/>
          <w:sz w:val="18"/>
        </w:rPr>
        <w:t> </w:t>
      </w:r>
      <w:r>
        <w:rPr>
          <w:spacing w:val="-51"/>
          <w:w w:val="90"/>
          <w:position w:val="10"/>
          <w:sz w:val="18"/>
        </w:rPr>
        <w:t>1</w:t>
      </w:r>
      <w:r>
        <w:rPr>
          <w:w w:val="35"/>
          <w:sz w:val="18"/>
        </w:rPr>
        <w:t>)</w:t>
      </w:r>
      <w:r>
        <w:rPr>
          <w:sz w:val="18"/>
        </w:rPr>
        <w:t>  </w:t>
      </w:r>
      <w:r>
        <w:rPr>
          <w:spacing w:val="-22"/>
          <w:sz w:val="18"/>
        </w:rPr>
        <w:t> </w:t>
      </w:r>
      <w:r>
        <w:rPr>
          <w:spacing w:val="-1"/>
          <w:w w:val="98"/>
        </w:rPr>
        <w:t>Федеральны</w:t>
      </w:r>
      <w:r>
        <w:rPr>
          <w:w w:val="98"/>
        </w:rPr>
        <w:t>й</w:t>
      </w:r>
      <w:r>
        <w:rPr/>
        <w:t>   </w:t>
      </w:r>
      <w:r>
        <w:rPr>
          <w:spacing w:val="-16"/>
        </w:rPr>
        <w:t> </w:t>
      </w:r>
      <w:r>
        <w:rPr>
          <w:spacing w:val="-1"/>
          <w:w w:val="100"/>
        </w:rPr>
        <w:t>государственны</w:t>
      </w:r>
      <w:r>
        <w:rPr>
          <w:w w:val="100"/>
        </w:rPr>
        <w:t>й</w:t>
      </w:r>
      <w:r>
        <w:rPr/>
        <w:t>  </w:t>
      </w:r>
      <w:r>
        <w:rPr>
          <w:spacing w:val="12"/>
        </w:rPr>
        <w:t> </w:t>
      </w:r>
      <w:r>
        <w:rPr>
          <w:w w:val="100"/>
        </w:rPr>
        <w:t>образовательный</w:t>
      </w:r>
      <w:r>
        <w:rPr/>
        <w:t>  </w:t>
      </w:r>
      <w:r>
        <w:rPr>
          <w:spacing w:val="18"/>
        </w:rPr>
        <w:t> </w:t>
      </w:r>
      <w:r>
        <w:rPr>
          <w:spacing w:val="-1"/>
          <w:w w:val="98"/>
        </w:rPr>
        <w:t>стандар</w:t>
      </w:r>
      <w:r>
        <w:rPr>
          <w:w w:val="98"/>
        </w:rPr>
        <w:t>т</w:t>
      </w:r>
      <w:r>
        <w:rPr/>
        <w:t>   </w:t>
      </w:r>
      <w:r>
        <w:rPr>
          <w:spacing w:val="-28"/>
        </w:rPr>
        <w:t> </w:t>
      </w:r>
      <w:r>
        <w:rPr>
          <w:spacing w:val="-1"/>
          <w:w w:val="99"/>
        </w:rPr>
        <w:t>среднего </w:t>
      </w:r>
      <w:r>
        <w:rPr/>
        <w:t>общего образованЩI, утвержденный приказом Министерства образования и науки Российской Федерации от 17 мая 2012 г. </w:t>
      </w:r>
      <w:r>
        <w:rPr>
          <w:rFonts w:ascii="Arial" w:hAnsi="Arial"/>
          <w:sz w:val="27"/>
        </w:rPr>
        <w:t>№ </w:t>
      </w:r>
      <w:r>
        <w:rPr/>
        <w:t>413 (зарегистрирован Министерством юстиции  Российской  Федерации  7  июня   2012   г.,  регистрационный  </w:t>
      </w:r>
      <w:r>
        <w:rPr>
          <w:rFonts w:ascii="Arial" w:hAnsi="Arial"/>
          <w:sz w:val="27"/>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rFonts w:ascii="Arial" w:hAnsi="Arial"/>
          <w:sz w:val="27"/>
        </w:rPr>
        <w:t>№ </w:t>
      </w:r>
      <w:r>
        <w:rPr/>
        <w:t>41020), от 29 июня 2017 г. </w:t>
      </w:r>
      <w:r>
        <w:rPr>
          <w:rFonts w:ascii="Arial" w:hAnsi="Arial"/>
          <w:sz w:val="27"/>
        </w:rPr>
        <w:t>№ </w:t>
      </w:r>
      <w:r>
        <w:rPr/>
        <w:t>613 (зарегистрирован Министерством юстиции Российской Федерации 26 июля 2017 г.,</w:t>
      </w:r>
      <w:r>
        <w:rPr>
          <w:spacing w:val="60"/>
        </w:rPr>
        <w:t> </w:t>
      </w:r>
      <w:r>
        <w:rPr/>
        <w:t>регистрационный</w:t>
      </w:r>
    </w:p>
    <w:p>
      <w:pPr>
        <w:pStyle w:val="BodyText"/>
        <w:spacing w:line="343" w:lineRule="auto"/>
        <w:ind w:left="118" w:right="111" w:hanging="15"/>
        <w:jc w:val="both"/>
      </w:pPr>
      <w:r>
        <w:rPr>
          <w:rFonts w:ascii="Arial" w:hAnsi="Arial"/>
          <w:sz w:val="26"/>
        </w:rPr>
        <w:t>№   </w:t>
      </w:r>
      <w:r>
        <w:rPr/>
        <w:t>47532),   приказами   Министерства    просвещения    Российской    Федерации от</w:t>
      </w:r>
      <w:r>
        <w:rPr>
          <w:spacing w:val="-16"/>
        </w:rPr>
        <w:t> </w:t>
      </w:r>
      <w:r>
        <w:rPr/>
        <w:t>24</w:t>
      </w:r>
      <w:r>
        <w:rPr>
          <w:spacing w:val="-19"/>
        </w:rPr>
        <w:t> </w:t>
      </w:r>
      <w:r>
        <w:rPr/>
        <w:t>сентября</w:t>
      </w:r>
      <w:r>
        <w:rPr>
          <w:spacing w:val="3"/>
        </w:rPr>
        <w:t> </w:t>
      </w:r>
      <w:r>
        <w:rPr/>
        <w:t>2020-г.</w:t>
      </w:r>
      <w:r>
        <w:rPr>
          <w:spacing w:val="-22"/>
        </w:rPr>
        <w:t> </w:t>
      </w:r>
      <w:r>
        <w:rPr>
          <w:rFonts w:ascii="Arial" w:hAnsi="Arial"/>
          <w:sz w:val="27"/>
        </w:rPr>
        <w:t>№</w:t>
      </w:r>
      <w:r>
        <w:rPr>
          <w:rFonts w:ascii="Arial" w:hAnsi="Arial"/>
          <w:spacing w:val="-20"/>
          <w:sz w:val="27"/>
        </w:rPr>
        <w:t> </w:t>
      </w:r>
      <w:r>
        <w:rPr/>
        <w:t>519</w:t>
      </w:r>
      <w:r>
        <w:rPr>
          <w:spacing w:val="-15"/>
        </w:rPr>
        <w:t> </w:t>
      </w:r>
      <w:r>
        <w:rPr/>
        <w:t>(зарегистрирован</w:t>
      </w:r>
      <w:r>
        <w:rPr>
          <w:spacing w:val="-29"/>
        </w:rPr>
        <w:t> </w:t>
      </w:r>
      <w:r>
        <w:rPr/>
        <w:t>Министерством</w:t>
      </w:r>
      <w:r>
        <w:rPr>
          <w:spacing w:val="6"/>
        </w:rPr>
        <w:t> </w:t>
      </w:r>
      <w:r>
        <w:rPr/>
        <w:t>юстиции</w:t>
      </w:r>
      <w:r>
        <w:rPr>
          <w:spacing w:val="-8"/>
        </w:rPr>
        <w:t> </w:t>
      </w:r>
      <w:r>
        <w:rPr/>
        <w:t>Российской Федерации  23 декабря  2020  г., регистрационный </w:t>
      </w:r>
      <w:r>
        <w:rPr>
          <w:rFonts w:ascii="Arial" w:hAnsi="Arial"/>
          <w:sz w:val="27"/>
        </w:rPr>
        <w:t>№ </w:t>
      </w:r>
      <w:r>
        <w:rPr/>
        <w:t>61749), от 11 декабря  2020  </w:t>
      </w:r>
      <w:r>
        <w:rPr>
          <w:spacing w:val="15"/>
        </w:rPr>
        <w:t> </w:t>
      </w:r>
      <w:r>
        <w:rPr/>
        <w:t>г.</w:t>
      </w:r>
    </w:p>
    <w:p>
      <w:pPr>
        <w:pStyle w:val="BodyText"/>
        <w:tabs>
          <w:tab w:pos="675" w:val="left" w:leader="none"/>
          <w:tab w:pos="1391" w:val="left" w:leader="none"/>
          <w:tab w:pos="3749" w:val="left" w:leader="none"/>
          <w:tab w:pos="5934" w:val="left" w:leader="none"/>
          <w:tab w:pos="7277" w:val="left" w:leader="none"/>
          <w:tab w:pos="8959" w:val="left" w:leader="none"/>
        </w:tabs>
        <w:spacing w:line="320" w:lineRule="exact"/>
        <w:ind w:left="102"/>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3" w:lineRule="auto" w:before="120"/>
        <w:ind w:left="110" w:right="110" w:firstLine="7"/>
        <w:jc w:val="both"/>
      </w:pPr>
      <w:r>
        <w:rPr/>
        <w:t>25 декабря 2020 г., регистрационный </w:t>
      </w:r>
      <w:r>
        <w:rPr>
          <w:rFonts w:ascii="Arial" w:hAnsi="Arial"/>
          <w:sz w:val="26"/>
        </w:rPr>
        <w:t>№ </w:t>
      </w:r>
      <w:r>
        <w:rPr/>
        <w:t>61828), от 12 августа 2022 г. </w:t>
      </w:r>
      <w:r>
        <w:rPr>
          <w:rFonts w:ascii="Arial" w:hAnsi="Arial"/>
          <w:sz w:val="27"/>
        </w:rPr>
        <w:t>№ </w:t>
      </w:r>
      <w:r>
        <w:rPr/>
        <w:t>732 (зарегистрирован Министерством юстиции Российской Федерации 12  сентября 2022</w:t>
      </w:r>
      <w:r>
        <w:rPr>
          <w:spacing w:val="2"/>
        </w:rPr>
        <w:t> </w:t>
      </w:r>
      <w:r>
        <w:rPr/>
        <w:t>г.,</w:t>
      </w:r>
      <w:r>
        <w:rPr>
          <w:spacing w:val="-2"/>
        </w:rPr>
        <w:t> </w:t>
      </w:r>
      <w:r>
        <w:rPr/>
        <w:t>регистрационный</w:t>
      </w:r>
      <w:r>
        <w:rPr>
          <w:spacing w:val="-35"/>
        </w:rPr>
        <w:t> </w:t>
      </w:r>
      <w:r>
        <w:rPr>
          <w:rFonts w:ascii="Arial" w:hAnsi="Arial"/>
          <w:sz w:val="27"/>
        </w:rPr>
        <w:t>№</w:t>
      </w:r>
      <w:r>
        <w:rPr>
          <w:rFonts w:ascii="Arial" w:hAnsi="Arial"/>
          <w:spacing w:val="-17"/>
          <w:sz w:val="27"/>
        </w:rPr>
        <w:t> </w:t>
      </w:r>
      <w:r>
        <w:rPr/>
        <w:t>70034)</w:t>
      </w:r>
      <w:r>
        <w:rPr>
          <w:spacing w:val="-6"/>
        </w:rPr>
        <w:t> </w:t>
      </w:r>
      <w:r>
        <w:rPr/>
        <w:t>и</w:t>
      </w:r>
      <w:r>
        <w:rPr>
          <w:spacing w:val="-9"/>
        </w:rPr>
        <w:t> </w:t>
      </w:r>
      <w:r>
        <w:rPr/>
        <w:t>от</w:t>
      </w:r>
      <w:r>
        <w:rPr>
          <w:spacing w:val="-7"/>
        </w:rPr>
        <w:t> </w:t>
      </w:r>
      <w:r>
        <w:rPr/>
        <w:t>27</w:t>
      </w:r>
      <w:r>
        <w:rPr>
          <w:spacing w:val="-6"/>
        </w:rPr>
        <w:t> </w:t>
      </w:r>
      <w:r>
        <w:rPr/>
        <w:t>декабря</w:t>
      </w:r>
      <w:r>
        <w:rPr>
          <w:spacing w:val="10"/>
        </w:rPr>
        <w:t> </w:t>
      </w:r>
      <w:r>
        <w:rPr/>
        <w:t>2023</w:t>
      </w:r>
      <w:r>
        <w:rPr>
          <w:spacing w:val="2"/>
        </w:rPr>
        <w:t> </w:t>
      </w:r>
      <w:r>
        <w:rPr/>
        <w:t>г.</w:t>
      </w:r>
      <w:r>
        <w:rPr>
          <w:spacing w:val="-32"/>
        </w:rPr>
        <w:t> </w:t>
      </w:r>
      <w:r>
        <w:rPr>
          <w:rFonts w:ascii="Arial" w:hAnsi="Arial"/>
          <w:sz w:val="27"/>
        </w:rPr>
        <w:t>№</w:t>
      </w:r>
      <w:r>
        <w:rPr>
          <w:rFonts w:ascii="Arial" w:hAnsi="Arial"/>
          <w:spacing w:val="-16"/>
          <w:sz w:val="27"/>
        </w:rPr>
        <w:t> </w:t>
      </w:r>
      <w:r>
        <w:rPr/>
        <w:t>1028</w:t>
      </w:r>
      <w:r>
        <w:rPr>
          <w:spacing w:val="2"/>
        </w:rPr>
        <w:t> </w:t>
      </w:r>
      <w:r>
        <w:rPr/>
        <w:t>(зарегистрирован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38"/>
          <w:sz w:val="27"/>
        </w:rPr>
        <w:t> </w:t>
      </w:r>
      <w:r>
        <w:rPr/>
        <w:t>77121).».</w:t>
      </w:r>
    </w:p>
    <w:p>
      <w:pPr>
        <w:pStyle w:val="ListParagraph"/>
        <w:numPr>
          <w:ilvl w:val="0"/>
          <w:numId w:val="2"/>
        </w:numPr>
        <w:tabs>
          <w:tab w:pos="1336" w:val="left" w:leader="none"/>
          <w:tab w:pos="3456" w:val="left" w:leader="none"/>
        </w:tabs>
        <w:spacing w:line="307" w:lineRule="exact" w:before="0" w:after="0"/>
        <w:ind w:left="1335" w:right="0" w:hanging="514"/>
        <w:jc w:val="left"/>
        <w:rPr>
          <w:sz w:val="28"/>
        </w:rPr>
      </w:pPr>
      <w:r>
        <w:rPr>
          <w:sz w:val="28"/>
        </w:rPr>
        <w:t>В </w:t>
      </w:r>
      <w:r>
        <w:rPr>
          <w:spacing w:val="20"/>
          <w:sz w:val="28"/>
        </w:rPr>
        <w:t> </w:t>
      </w:r>
      <w:r>
        <w:rPr>
          <w:sz w:val="28"/>
        </w:rPr>
        <w:t>федеральном</w:t>
        <w:tab/>
        <w:t>государственном  образовательном  стандарте </w:t>
      </w:r>
      <w:r>
        <w:rPr>
          <w:spacing w:val="48"/>
          <w:sz w:val="28"/>
        </w:rPr>
        <w:t> </w:t>
      </w:r>
      <w:r>
        <w:rPr>
          <w:sz w:val="28"/>
        </w:rPr>
        <w:t>среднего</w:t>
      </w:r>
    </w:p>
    <w:p>
      <w:pPr>
        <w:pStyle w:val="BodyText"/>
        <w:spacing w:before="130"/>
        <w:ind w:left="117"/>
        <w:jc w:val="both"/>
      </w:pPr>
      <w:r>
        <w:rPr/>
        <w:t>профессионального образования  по специальности  29.02.08 Технология обработки</w:t>
      </w:r>
    </w:p>
    <w:p>
      <w:pPr>
        <w:spacing w:after="0"/>
        <w:jc w:val="both"/>
        <w:sectPr>
          <w:headerReference w:type="default" r:id="rId439"/>
          <w:footerReference w:type="default" r:id="rId440"/>
          <w:pgSz w:w="12030" w:h="17240"/>
          <w:pgMar w:header="743" w:footer="472" w:top="1240" w:bottom="660" w:left="1280" w:right="340"/>
        </w:sectPr>
      </w:pPr>
    </w:p>
    <w:p>
      <w:pPr>
        <w:spacing w:line="348" w:lineRule="auto" w:before="78"/>
        <w:ind w:left="130" w:right="125" w:firstLine="10"/>
        <w:jc w:val="both"/>
        <w:rPr>
          <w:sz w:val="28"/>
        </w:rPr>
      </w:pPr>
      <w:r>
        <w:rPr>
          <w:w w:val="105"/>
          <w:sz w:val="27"/>
        </w:rPr>
        <w:t>алмазов, утвержденном приказом Министерства образования и науки Российской Федерации от </w:t>
      </w:r>
      <w:r>
        <w:rPr>
          <w:w w:val="105"/>
          <w:sz w:val="28"/>
        </w:rPr>
        <w:t>15 </w:t>
      </w:r>
      <w:r>
        <w:rPr>
          <w:w w:val="105"/>
          <w:sz w:val="27"/>
        </w:rPr>
        <w:t>мая </w:t>
      </w:r>
      <w:r>
        <w:rPr>
          <w:w w:val="105"/>
          <w:sz w:val="28"/>
        </w:rPr>
        <w:t>2014 </w:t>
      </w:r>
      <w:r>
        <w:rPr>
          <w:w w:val="105"/>
          <w:sz w:val="27"/>
        </w:rPr>
        <w:t>г. </w:t>
      </w:r>
      <w:r>
        <w:rPr>
          <w:rFonts w:ascii="Arial" w:hAnsi="Arial"/>
          <w:w w:val="105"/>
          <w:sz w:val="26"/>
        </w:rPr>
        <w:t>№ </w:t>
      </w:r>
      <w:r>
        <w:rPr>
          <w:w w:val="105"/>
          <w:sz w:val="28"/>
        </w:rPr>
        <w:t>538 </w:t>
      </w:r>
      <w:r>
        <w:rPr>
          <w:w w:val="105"/>
          <w:sz w:val="27"/>
        </w:rPr>
        <w:t>(зарегистрирован Министерством юстиции Российской</w:t>
      </w:r>
      <w:r>
        <w:rPr>
          <w:spacing w:val="-13"/>
          <w:w w:val="105"/>
          <w:sz w:val="27"/>
        </w:rPr>
        <w:t> </w:t>
      </w:r>
      <w:r>
        <w:rPr>
          <w:w w:val="105"/>
          <w:sz w:val="27"/>
        </w:rPr>
        <w:t>Федерации</w:t>
      </w:r>
      <w:r>
        <w:rPr>
          <w:spacing w:val="-20"/>
          <w:w w:val="105"/>
          <w:sz w:val="27"/>
        </w:rPr>
        <w:t> </w:t>
      </w:r>
      <w:r>
        <w:rPr>
          <w:w w:val="105"/>
          <w:sz w:val="28"/>
        </w:rPr>
        <w:t>18</w:t>
      </w:r>
      <w:r>
        <w:rPr>
          <w:spacing w:val="-34"/>
          <w:w w:val="105"/>
          <w:sz w:val="28"/>
        </w:rPr>
        <w:t> </w:t>
      </w:r>
      <w:r>
        <w:rPr>
          <w:w w:val="105"/>
          <w:sz w:val="27"/>
        </w:rPr>
        <w:t>июня</w:t>
      </w:r>
      <w:r>
        <w:rPr>
          <w:spacing w:val="-25"/>
          <w:w w:val="105"/>
          <w:sz w:val="27"/>
        </w:rPr>
        <w:t> </w:t>
      </w:r>
      <w:r>
        <w:rPr>
          <w:w w:val="105"/>
          <w:sz w:val="28"/>
        </w:rPr>
        <w:t>2014</w:t>
      </w:r>
      <w:r>
        <w:rPr>
          <w:spacing w:val="-32"/>
          <w:w w:val="105"/>
          <w:sz w:val="28"/>
        </w:rPr>
        <w:t> </w:t>
      </w:r>
      <w:r>
        <w:rPr>
          <w:w w:val="105"/>
          <w:sz w:val="27"/>
        </w:rPr>
        <w:t>г.,</w:t>
      </w:r>
      <w:r>
        <w:rPr>
          <w:spacing w:val="-28"/>
          <w:w w:val="105"/>
          <w:sz w:val="27"/>
        </w:rPr>
        <w:t> </w:t>
      </w:r>
      <w:r>
        <w:rPr>
          <w:w w:val="105"/>
          <w:sz w:val="27"/>
        </w:rPr>
        <w:t>регистрационный</w:t>
      </w:r>
      <w:r>
        <w:rPr>
          <w:spacing w:val="-48"/>
          <w:w w:val="105"/>
          <w:sz w:val="27"/>
        </w:rPr>
        <w:t> </w:t>
      </w:r>
      <w:r>
        <w:rPr>
          <w:rFonts w:ascii="Arial" w:hAnsi="Arial"/>
          <w:w w:val="105"/>
          <w:sz w:val="26"/>
        </w:rPr>
        <w:t>№</w:t>
      </w:r>
      <w:r>
        <w:rPr>
          <w:rFonts w:ascii="Arial" w:hAnsi="Arial"/>
          <w:spacing w:val="-33"/>
          <w:w w:val="105"/>
          <w:sz w:val="26"/>
        </w:rPr>
        <w:t> </w:t>
      </w:r>
      <w:r>
        <w:rPr>
          <w:w w:val="105"/>
          <w:sz w:val="28"/>
        </w:rPr>
        <w:t>32800),</w:t>
      </w:r>
      <w:r>
        <w:rPr>
          <w:spacing w:val="-28"/>
          <w:w w:val="105"/>
          <w:sz w:val="28"/>
        </w:rPr>
        <w:t> </w:t>
      </w:r>
      <w:r>
        <w:rPr>
          <w:w w:val="105"/>
          <w:sz w:val="27"/>
        </w:rPr>
        <w:t>с</w:t>
      </w:r>
      <w:r>
        <w:rPr>
          <w:spacing w:val="-26"/>
          <w:w w:val="105"/>
          <w:sz w:val="27"/>
        </w:rPr>
        <w:t> </w:t>
      </w:r>
      <w:r>
        <w:rPr>
          <w:w w:val="105"/>
          <w:sz w:val="27"/>
        </w:rPr>
        <w:t>изменениями, внесенными   приказом   Министерства   просвещения   Российской    Федерации от </w:t>
      </w:r>
      <w:r>
        <w:rPr>
          <w:w w:val="105"/>
          <w:sz w:val="28"/>
        </w:rPr>
        <w:t>13 </w:t>
      </w:r>
      <w:r>
        <w:rPr>
          <w:w w:val="105"/>
          <w:sz w:val="27"/>
        </w:rPr>
        <w:t>июля </w:t>
      </w:r>
      <w:r>
        <w:rPr>
          <w:w w:val="105"/>
          <w:sz w:val="28"/>
        </w:rPr>
        <w:t>2021 </w:t>
      </w:r>
      <w:r>
        <w:rPr>
          <w:w w:val="105"/>
          <w:sz w:val="27"/>
        </w:rPr>
        <w:t>г. </w:t>
      </w:r>
      <w:r>
        <w:rPr>
          <w:rFonts w:ascii="Arial" w:hAnsi="Arial"/>
          <w:w w:val="105"/>
          <w:sz w:val="26"/>
        </w:rPr>
        <w:t>№ </w:t>
      </w:r>
      <w:r>
        <w:rPr>
          <w:w w:val="105"/>
          <w:sz w:val="28"/>
        </w:rPr>
        <w:t>450 </w:t>
      </w:r>
      <w:r>
        <w:rPr>
          <w:w w:val="105"/>
          <w:sz w:val="27"/>
        </w:rPr>
        <w:t>(зарегистрирован Министерством юстиции Российской Федерации </w:t>
      </w:r>
      <w:r>
        <w:rPr>
          <w:w w:val="105"/>
          <w:sz w:val="28"/>
        </w:rPr>
        <w:t>14 </w:t>
      </w:r>
      <w:r>
        <w:rPr>
          <w:w w:val="105"/>
          <w:sz w:val="27"/>
        </w:rPr>
        <w:t>октября </w:t>
      </w:r>
      <w:r>
        <w:rPr>
          <w:w w:val="105"/>
          <w:sz w:val="28"/>
        </w:rPr>
        <w:t>2021 </w:t>
      </w:r>
      <w:r>
        <w:rPr>
          <w:w w:val="105"/>
          <w:sz w:val="27"/>
        </w:rPr>
        <w:t>г., регистрационный </w:t>
      </w:r>
      <w:r>
        <w:rPr>
          <w:rFonts w:ascii="Arial" w:hAnsi="Arial"/>
          <w:w w:val="105"/>
          <w:sz w:val="26"/>
        </w:rPr>
        <w:t>№</w:t>
      </w:r>
      <w:r>
        <w:rPr>
          <w:rFonts w:ascii="Arial" w:hAnsi="Arial"/>
          <w:spacing w:val="-57"/>
          <w:w w:val="105"/>
          <w:sz w:val="26"/>
        </w:rPr>
        <w:t> </w:t>
      </w:r>
      <w:r>
        <w:rPr>
          <w:w w:val="105"/>
          <w:sz w:val="28"/>
        </w:rPr>
        <w:t>65410):</w:t>
      </w:r>
    </w:p>
    <w:p>
      <w:pPr>
        <w:spacing w:before="10"/>
        <w:ind w:left="832" w:right="0" w:firstLine="0"/>
        <w:jc w:val="left"/>
        <w:rPr>
          <w:sz w:val="27"/>
        </w:rPr>
      </w:pPr>
      <w:r>
        <w:rPr>
          <w:w w:val="105"/>
          <w:sz w:val="27"/>
        </w:rPr>
        <w:t>а) в пункте 1.4 слово «основную» исключить;</w:t>
      </w:r>
    </w:p>
    <w:p>
      <w:pPr>
        <w:spacing w:before="175"/>
        <w:ind w:left="826" w:right="0" w:firstLine="0"/>
        <w:jc w:val="left"/>
        <w:rPr>
          <w:sz w:val="28"/>
        </w:rPr>
      </w:pPr>
      <w:r>
        <w:rPr>
          <w:sz w:val="27"/>
        </w:rPr>
        <w:t>б) пункт </w:t>
      </w:r>
      <w:r>
        <w:rPr>
          <w:sz w:val="28"/>
        </w:rPr>
        <w:t>3.2, </w:t>
      </w:r>
      <w:r>
        <w:rPr>
          <w:sz w:val="27"/>
        </w:rPr>
        <w:t>следующий за пунктом </w:t>
      </w:r>
      <w:r>
        <w:rPr>
          <w:sz w:val="28"/>
        </w:rPr>
        <w:t>3.2, </w:t>
      </w:r>
      <w:r>
        <w:rPr>
          <w:sz w:val="27"/>
        </w:rPr>
        <w:t>считать пунктом </w:t>
      </w:r>
      <w:r>
        <w:rPr>
          <w:sz w:val="28"/>
        </w:rPr>
        <w:t>3.3;</w:t>
      </w:r>
    </w:p>
    <w:p>
      <w:pPr>
        <w:spacing w:before="175"/>
        <w:ind w:left="825" w:right="0" w:firstLine="0"/>
        <w:jc w:val="left"/>
        <w:rPr>
          <w:sz w:val="27"/>
        </w:rPr>
      </w:pPr>
      <w:r>
        <w:rPr>
          <w:w w:val="105"/>
          <w:sz w:val="27"/>
        </w:rPr>
        <w:t>в) сноску «</w:t>
      </w:r>
      <w:r>
        <w:rPr>
          <w:rFonts w:ascii="Arial" w:hAnsi="Arial"/>
          <w:w w:val="105"/>
          <w:position w:val="10"/>
          <w:sz w:val="17"/>
        </w:rPr>
        <w:t>2</w:t>
      </w:r>
      <w:r>
        <w:rPr>
          <w:w w:val="105"/>
          <w:sz w:val="27"/>
        </w:rPr>
        <w:t>» исключить;</w:t>
      </w:r>
    </w:p>
    <w:p>
      <w:pPr>
        <w:spacing w:before="180"/>
        <w:ind w:left="837" w:right="0" w:firstLine="0"/>
        <w:jc w:val="left"/>
        <w:rPr>
          <w:sz w:val="27"/>
        </w:rPr>
      </w:pPr>
      <w:r>
        <w:rPr>
          <w:w w:val="105"/>
          <w:sz w:val="27"/>
        </w:rPr>
        <w:t>г) дополнить пунктом 3.4 следующего содержания:</w:t>
      </w:r>
    </w:p>
    <w:p>
      <w:pPr>
        <w:spacing w:line="355" w:lineRule="auto" w:before="146"/>
        <w:ind w:left="124" w:right="112" w:firstLine="709"/>
        <w:jc w:val="both"/>
        <w:rPr>
          <w:sz w:val="27"/>
        </w:rPr>
      </w:pPr>
      <w:r>
        <w:rPr>
          <w:w w:val="105"/>
          <w:sz w:val="27"/>
        </w:rPr>
        <w:t>«3.4. Срок получения образования по IШССЗ, реализуемой в условиях эксперимента по разработке, апробации и внедрению новой образовательной технологии конс1руирования образовательных программ среднего профессионального : образования в рамках федерального проекта</w:t>
      </w:r>
    </w:p>
    <w:p>
      <w:pPr>
        <w:spacing w:line="308" w:lineRule="exact" w:before="0"/>
        <w:ind w:left="121" w:right="0" w:firstLine="5"/>
        <w:jc w:val="left"/>
        <w:rPr>
          <w:sz w:val="27"/>
        </w:rPr>
      </w:pPr>
      <w:r>
        <w:rPr>
          <w:w w:val="105"/>
          <w:sz w:val="27"/>
        </w:rPr>
        <w:t>«Профессионалитет», а также объем такой IШССЗ могут быть уменьшены с учетом</w:t>
      </w:r>
    </w:p>
    <w:p>
      <w:pPr>
        <w:spacing w:line="460" w:lineRule="atLeast" w:before="1"/>
        <w:ind w:left="119" w:right="136" w:firstLine="1"/>
        <w:jc w:val="both"/>
        <w:rPr>
          <w:sz w:val="27"/>
        </w:rPr>
      </w:pPr>
      <w:r>
        <w:rPr>
          <w:w w:val="105"/>
          <w:sz w:val="27"/>
        </w:rPr>
        <w:t>соответствующей  примерной  образовательной  программы,  но   не   более   чем на </w:t>
      </w:r>
      <w:r>
        <w:rPr>
          <w:w w:val="105"/>
          <w:sz w:val="28"/>
        </w:rPr>
        <w:t>40 </w:t>
      </w:r>
      <w:r>
        <w:rPr>
          <w:w w:val="105"/>
          <w:sz w:val="27"/>
        </w:rPr>
        <w:t>процентов от срока получения образования и объема IШССЗ,</w:t>
      </w:r>
      <w:r>
        <w:rPr>
          <w:spacing w:val="21"/>
          <w:w w:val="105"/>
          <w:sz w:val="27"/>
        </w:rPr>
        <w:t> </w:t>
      </w:r>
      <w:r>
        <w:rPr>
          <w:w w:val="105"/>
          <w:sz w:val="27"/>
        </w:rPr>
        <w:t>установленных</w:t>
      </w:r>
    </w:p>
    <w:p>
      <w:pPr>
        <w:spacing w:after="0" w:line="460" w:lineRule="atLeast"/>
        <w:jc w:val="both"/>
        <w:rPr>
          <w:sz w:val="27"/>
        </w:rPr>
        <w:sectPr>
          <w:headerReference w:type="default" r:id="rId441"/>
          <w:footerReference w:type="default" r:id="rId442"/>
          <w:pgSz w:w="12240" w:h="17400"/>
          <w:pgMar w:header="923" w:footer="475" w:top="1400" w:bottom="660" w:left="1480" w:right="340"/>
        </w:sectPr>
      </w:pPr>
    </w:p>
    <w:p>
      <w:pPr>
        <w:spacing w:before="35"/>
        <w:ind w:left="119" w:right="0" w:firstLine="0"/>
        <w:jc w:val="left"/>
        <w:rPr>
          <w:rFonts w:ascii="Arial" w:hAnsi="Arial"/>
          <w:b/>
          <w:sz w:val="17"/>
        </w:rPr>
      </w:pPr>
      <w:r>
        <w:rPr>
          <w:b/>
          <w:spacing w:val="-1"/>
          <w:w w:val="88"/>
          <w:sz w:val="29"/>
        </w:rPr>
        <w:t>ФГО</w:t>
      </w:r>
      <w:r>
        <w:rPr>
          <w:b/>
          <w:w w:val="88"/>
          <w:sz w:val="29"/>
        </w:rPr>
        <w:t>С</w:t>
      </w:r>
      <w:r>
        <w:rPr>
          <w:b/>
          <w:sz w:val="29"/>
        </w:rPr>
        <w:t> </w:t>
      </w:r>
      <w:r>
        <w:rPr>
          <w:b/>
          <w:spacing w:val="25"/>
          <w:w w:val="88"/>
          <w:sz w:val="38"/>
        </w:rPr>
        <w:t>с</w:t>
      </w:r>
      <w:r>
        <w:rPr>
          <w:b/>
          <w:spacing w:val="-1"/>
          <w:w w:val="105"/>
          <w:sz w:val="38"/>
        </w:rPr>
        <w:t>п</w:t>
      </w:r>
      <w:r>
        <w:rPr>
          <w:b/>
          <w:spacing w:val="-76"/>
          <w:w w:val="105"/>
          <w:sz w:val="38"/>
        </w:rPr>
        <w:t>о</w:t>
      </w:r>
      <w:r>
        <w:rPr>
          <w:b/>
          <w:spacing w:val="-63"/>
          <w:w w:val="90"/>
          <w:sz w:val="27"/>
        </w:rPr>
        <w:t>о</w:t>
      </w:r>
      <w:r>
        <w:rPr>
          <w:rFonts w:ascii="Arial" w:hAnsi="Arial"/>
          <w:b/>
          <w:w w:val="97"/>
          <w:position w:val="10"/>
          <w:sz w:val="17"/>
        </w:rPr>
        <w:t>4</w:t>
      </w:r>
    </w:p>
    <w:p>
      <w:pPr>
        <w:spacing w:before="138"/>
        <w:ind w:left="108" w:right="0" w:firstLine="0"/>
        <w:jc w:val="left"/>
        <w:rPr>
          <w:b/>
          <w:sz w:val="27"/>
        </w:rPr>
      </w:pPr>
      <w:r>
        <w:rPr/>
        <w:br w:type="column"/>
      </w:r>
      <w:r>
        <w:rPr>
          <w:b/>
          <w:sz w:val="27"/>
        </w:rPr>
        <w:t>).»;</w:t>
      </w:r>
    </w:p>
    <w:p>
      <w:pPr>
        <w:spacing w:after="0"/>
        <w:jc w:val="left"/>
        <w:rPr>
          <w:sz w:val="27"/>
        </w:rPr>
        <w:sectPr>
          <w:type w:val="continuous"/>
          <w:pgSz w:w="12240" w:h="17400"/>
          <w:pgMar w:top="0" w:bottom="0" w:left="1480" w:right="340"/>
          <w:cols w:num="2" w:equalWidth="0">
            <w:col w:w="1643" w:space="40"/>
            <w:col w:w="8737"/>
          </w:cols>
        </w:sectPr>
      </w:pPr>
    </w:p>
    <w:p>
      <w:pPr>
        <w:spacing w:before="103"/>
        <w:ind w:left="829" w:right="0" w:firstLine="0"/>
        <w:jc w:val="left"/>
        <w:rPr>
          <w:sz w:val="18"/>
        </w:rPr>
      </w:pPr>
      <w:r>
        <w:rPr/>
        <w:pict>
          <v:shape style="position:absolute;margin-left:264.433197pt;margin-top:11.190962pt;width:7.8pt;height:10pt;mso-position-horizontal-relative:page;mso-position-vertical-relative:paragraph;z-index:-1222960" type="#_x0000_t202" filled="false" stroked="false">
            <v:textbox inset="0,0,0,0">
              <w:txbxContent>
                <w:p>
                  <w:pPr>
                    <w:spacing w:line="200" w:lineRule="exact" w:before="0"/>
                    <w:ind w:left="0" w:right="0" w:firstLine="0"/>
                    <w:jc w:val="left"/>
                    <w:rPr>
                      <w:sz w:val="18"/>
                    </w:rPr>
                  </w:pPr>
                  <w:r>
                    <w:rPr>
                      <w:w w:val="45"/>
                      <w:sz w:val="18"/>
                    </w:rPr>
                    <w:t>) »</w:t>
                  </w:r>
                </w:p>
              </w:txbxContent>
            </v:textbox>
            <w10:wrap type="none"/>
          </v:shape>
        </w:pict>
      </w:r>
      <w:r>
        <w:rPr>
          <w:spacing w:val="-1"/>
          <w:w w:val="104"/>
          <w:sz w:val="27"/>
        </w:rPr>
        <w:t>д</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
          <w:sz w:val="27"/>
        </w:rPr>
        <w:t> </w:t>
      </w:r>
      <w:r>
        <w:rPr>
          <w:rFonts w:ascii="Arial" w:hAnsi="Arial"/>
          <w:spacing w:val="-19"/>
          <w:w w:val="97"/>
          <w:sz w:val="30"/>
        </w:rPr>
        <w:t>«</w:t>
      </w:r>
      <w:r>
        <w:rPr>
          <w:spacing w:val="-98"/>
          <w:w w:val="105"/>
          <w:position w:val="10"/>
          <w:sz w:val="18"/>
        </w:rPr>
        <w:t>4</w:t>
      </w:r>
      <w:r>
        <w:rPr>
          <w:rFonts w:ascii="Arial" w:hAnsi="Arial"/>
          <w:w w:val="55"/>
          <w:sz w:val="21"/>
        </w:rPr>
        <w:t>&lt;</w:t>
      </w:r>
      <w:r>
        <w:rPr>
          <w:rFonts w:ascii="Arial" w:hAnsi="Arial"/>
          <w:spacing w:val="-15"/>
          <w:sz w:val="21"/>
        </w:rPr>
        <w:t> </w:t>
      </w:r>
      <w:r>
        <w:rPr>
          <w:w w:val="110"/>
          <w:position w:val="10"/>
          <w:sz w:val="18"/>
        </w:rPr>
        <w:t>1</w:t>
      </w:r>
    </w:p>
    <w:p>
      <w:pPr>
        <w:spacing w:before="132"/>
        <w:ind w:left="212" w:right="0" w:firstLine="0"/>
        <w:jc w:val="left"/>
        <w:rPr>
          <w:sz w:val="27"/>
        </w:rPr>
      </w:pPr>
      <w:r>
        <w:rPr/>
        <w:br w:type="column"/>
      </w:r>
      <w:r>
        <w:rPr>
          <w:w w:val="75"/>
          <w:sz w:val="27"/>
        </w:rPr>
        <w:t>к </w:t>
      </w:r>
      <w:r>
        <w:rPr>
          <w:sz w:val="27"/>
        </w:rPr>
        <w:t>пункту 3.3 следующего содержания:</w:t>
      </w:r>
    </w:p>
    <w:p>
      <w:pPr>
        <w:spacing w:after="0"/>
        <w:jc w:val="left"/>
        <w:rPr>
          <w:sz w:val="27"/>
        </w:rPr>
        <w:sectPr>
          <w:type w:val="continuous"/>
          <w:pgSz w:w="12240" w:h="17400"/>
          <w:pgMar w:top="0" w:bottom="0" w:left="1480" w:right="340"/>
          <w:cols w:num="2" w:equalWidth="0">
            <w:col w:w="3882" w:space="40"/>
            <w:col w:w="6498"/>
          </w:cols>
        </w:sectPr>
      </w:pPr>
    </w:p>
    <w:p>
      <w:pPr>
        <w:spacing w:line="352" w:lineRule="auto" w:before="125"/>
        <w:ind w:left="110" w:right="121" w:firstLine="708"/>
        <w:jc w:val="both"/>
        <w:rPr>
          <w:sz w:val="28"/>
        </w:rPr>
      </w:pPr>
      <w:r>
        <w:rPr/>
        <w:pict>
          <v:group style="position:absolute;margin-left:0pt;margin-top:0pt;width:612pt;height:869.8pt;mso-position-horizontal-relative:page;mso-position-vertical-relative:page;z-index:-1222984" coordorigin="0,0" coordsize="12240,17396">
            <v:shape style="position:absolute;left:0;top:11686;width:366;height:5709" type="#_x0000_t75" stroked="false">
              <v:imagedata r:id="rId443" o:title=""/>
            </v:shape>
            <v:shape style="position:absolute;left:384;top:0;width:1270;height:255" type="#_x0000_t75" stroked="false">
              <v:imagedata r:id="rId444" o:title=""/>
            </v:shape>
            <v:line style="position:absolute" from="298,11686" to="298,269" stroked="true" strokeweight="5.769038pt" strokecolor="#000000">
              <v:stroke dashstyle="solid"/>
            </v:line>
            <v:line style="position:absolute" from="1654,197" to="12240,197" stroked="true" strokeweight="6.006624pt" strokecolor="#000000">
              <v:stroke dashstyle="solid"/>
            </v:line>
            <w10:wrap type="none"/>
          </v:group>
        </w:pict>
      </w:r>
      <w:r>
        <w:rPr>
          <w:spacing w:val="5"/>
          <w:w w:val="102"/>
          <w:sz w:val="27"/>
        </w:rPr>
        <w:t>«</w:t>
      </w:r>
      <w:r>
        <w:rPr>
          <w:spacing w:val="-90"/>
          <w:w w:val="105"/>
          <w:position w:val="9"/>
          <w:sz w:val="18"/>
        </w:rPr>
        <w:t>4</w:t>
      </w:r>
      <w:r>
        <w:rPr>
          <w:rFonts w:ascii="Arial" w:hAnsi="Arial"/>
          <w:w w:val="55"/>
          <w:sz w:val="21"/>
        </w:rPr>
        <w:t>&lt;</w:t>
      </w:r>
      <w:r>
        <w:rPr>
          <w:rFonts w:ascii="Arial" w:hAnsi="Arial"/>
          <w:spacing w:val="17"/>
          <w:sz w:val="21"/>
        </w:rPr>
        <w:t> </w:t>
      </w:r>
      <w:r>
        <w:rPr>
          <w:spacing w:val="-14"/>
          <w:w w:val="55"/>
          <w:position w:val="10"/>
          <w:sz w:val="18"/>
        </w:rPr>
        <w:t>1</w:t>
      </w:r>
      <w:r>
        <w:rPr>
          <w:w w:val="35"/>
          <w:sz w:val="18"/>
        </w:rPr>
        <w:t>)</w:t>
      </w:r>
      <w:r>
        <w:rPr>
          <w:sz w:val="18"/>
        </w:rPr>
        <w:t> </w:t>
      </w:r>
      <w:r>
        <w:rPr>
          <w:spacing w:val="18"/>
          <w:sz w:val="18"/>
        </w:rPr>
        <w:t> </w:t>
      </w:r>
      <w:r>
        <w:rPr>
          <w:spacing w:val="-1"/>
          <w:w w:val="102"/>
          <w:sz w:val="27"/>
        </w:rPr>
        <w:t>Пунк</w:t>
      </w:r>
      <w:r>
        <w:rPr>
          <w:w w:val="102"/>
          <w:sz w:val="27"/>
        </w:rPr>
        <w:t>т</w:t>
      </w:r>
      <w:r>
        <w:rPr>
          <w:sz w:val="27"/>
        </w:rPr>
        <w:t>  </w:t>
      </w:r>
      <w:r>
        <w:rPr>
          <w:spacing w:val="25"/>
          <w:sz w:val="27"/>
        </w:rPr>
        <w:t> </w:t>
      </w:r>
      <w:r>
        <w:rPr>
          <w:w w:val="105"/>
          <w:sz w:val="27"/>
        </w:rPr>
        <w:t>11</w:t>
      </w:r>
      <w:r>
        <w:rPr>
          <w:sz w:val="27"/>
        </w:rPr>
        <w:t>  </w:t>
      </w:r>
      <w:r>
        <w:rPr>
          <w:spacing w:val="15"/>
          <w:sz w:val="27"/>
        </w:rPr>
        <w:t> </w:t>
      </w:r>
      <w:r>
        <w:rPr>
          <w:spacing w:val="-1"/>
          <w:w w:val="102"/>
          <w:sz w:val="27"/>
        </w:rPr>
        <w:t>Положени</w:t>
      </w:r>
      <w:r>
        <w:rPr>
          <w:w w:val="102"/>
          <w:sz w:val="27"/>
        </w:rPr>
        <w:t>я</w:t>
      </w:r>
      <w:r>
        <w:rPr>
          <w:sz w:val="27"/>
        </w:rPr>
        <w:t>  </w:t>
      </w:r>
      <w:r>
        <w:rPr>
          <w:spacing w:val="20"/>
          <w:sz w:val="27"/>
        </w:rPr>
        <w:t> </w:t>
      </w:r>
      <w:r>
        <w:rPr>
          <w:w w:val="109"/>
          <w:sz w:val="27"/>
        </w:rPr>
        <w:t>о</w:t>
      </w:r>
      <w:r>
        <w:rPr>
          <w:sz w:val="27"/>
        </w:rPr>
        <w:t>  </w:t>
      </w:r>
      <w:r>
        <w:rPr>
          <w:spacing w:val="13"/>
          <w:sz w:val="27"/>
        </w:rPr>
        <w:t> </w:t>
      </w:r>
      <w:r>
        <w:rPr>
          <w:spacing w:val="-1"/>
          <w:w w:val="102"/>
          <w:sz w:val="27"/>
        </w:rPr>
        <w:t>проведени</w:t>
      </w:r>
      <w:r>
        <w:rPr>
          <w:w w:val="102"/>
          <w:sz w:val="27"/>
        </w:rPr>
        <w:t>и</w:t>
      </w:r>
      <w:r>
        <w:rPr>
          <w:sz w:val="27"/>
        </w:rPr>
        <w:t>   </w:t>
      </w:r>
      <w:r>
        <w:rPr>
          <w:spacing w:val="-29"/>
          <w:sz w:val="27"/>
        </w:rPr>
        <w:t> </w:t>
      </w:r>
      <w:r>
        <w:rPr>
          <w:spacing w:val="-1"/>
          <w:w w:val="101"/>
          <w:sz w:val="27"/>
        </w:rPr>
        <w:t>эксперимент</w:t>
      </w:r>
      <w:r>
        <w:rPr>
          <w:w w:val="101"/>
          <w:sz w:val="27"/>
        </w:rPr>
        <w:t>а</w:t>
      </w:r>
      <w:r>
        <w:rPr>
          <w:sz w:val="27"/>
        </w:rPr>
        <w:t>   </w:t>
      </w:r>
      <w:r>
        <w:rPr>
          <w:spacing w:val="-24"/>
          <w:sz w:val="27"/>
        </w:rPr>
        <w:t> </w:t>
      </w:r>
      <w:r>
        <w:rPr>
          <w:spacing w:val="-1"/>
          <w:w w:val="105"/>
          <w:sz w:val="27"/>
        </w:rPr>
        <w:t>п</w:t>
      </w:r>
      <w:r>
        <w:rPr>
          <w:w w:val="105"/>
          <w:sz w:val="27"/>
        </w:rPr>
        <w:t>о</w:t>
      </w:r>
      <w:r>
        <w:rPr>
          <w:sz w:val="27"/>
        </w:rPr>
        <w:t>  </w:t>
      </w:r>
      <w:r>
        <w:rPr>
          <w:spacing w:val="20"/>
          <w:sz w:val="27"/>
        </w:rPr>
        <w:t> </w:t>
      </w:r>
      <w:r>
        <w:rPr>
          <w:w w:val="102"/>
          <w:sz w:val="27"/>
        </w:rPr>
        <w:t>разработке, </w:t>
      </w: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4"/>
          <w:w w:val="105"/>
          <w:sz w:val="27"/>
        </w:rPr>
        <w:t> </w:t>
      </w:r>
      <w:r>
        <w:rPr>
          <w:w w:val="105"/>
          <w:sz w:val="27"/>
        </w:rPr>
        <w:t>Российской</w:t>
      </w:r>
      <w:r>
        <w:rPr>
          <w:spacing w:val="-11"/>
          <w:w w:val="105"/>
          <w:sz w:val="27"/>
        </w:rPr>
        <w:t> </w:t>
      </w:r>
      <w:r>
        <w:rPr>
          <w:w w:val="105"/>
          <w:sz w:val="27"/>
        </w:rPr>
        <w:t>Федерации</w:t>
      </w:r>
      <w:r>
        <w:rPr>
          <w:spacing w:val="-16"/>
          <w:w w:val="105"/>
          <w:sz w:val="27"/>
        </w:rPr>
        <w:t> </w:t>
      </w:r>
      <w:r>
        <w:rPr>
          <w:w w:val="105"/>
          <w:sz w:val="27"/>
        </w:rPr>
        <w:t>от</w:t>
      </w:r>
      <w:r>
        <w:rPr>
          <w:spacing w:val="-23"/>
          <w:w w:val="105"/>
          <w:sz w:val="27"/>
        </w:rPr>
        <w:t> </w:t>
      </w:r>
      <w:r>
        <w:rPr>
          <w:w w:val="105"/>
          <w:sz w:val="28"/>
        </w:rPr>
        <w:t>16</w:t>
      </w:r>
      <w:r>
        <w:rPr>
          <w:spacing w:val="-30"/>
          <w:w w:val="105"/>
          <w:sz w:val="28"/>
        </w:rPr>
        <w:t> </w:t>
      </w:r>
      <w:r>
        <w:rPr>
          <w:w w:val="105"/>
          <w:sz w:val="27"/>
        </w:rPr>
        <w:t>марта</w:t>
      </w:r>
      <w:r>
        <w:rPr>
          <w:spacing w:val="-16"/>
          <w:w w:val="105"/>
          <w:sz w:val="27"/>
        </w:rPr>
        <w:t> </w:t>
      </w:r>
      <w:r>
        <w:rPr>
          <w:w w:val="105"/>
          <w:sz w:val="28"/>
        </w:rPr>
        <w:t>2022</w:t>
      </w:r>
      <w:r>
        <w:rPr>
          <w:spacing w:val="-24"/>
          <w:w w:val="105"/>
          <w:sz w:val="28"/>
        </w:rPr>
        <w:t> </w:t>
      </w:r>
      <w:r>
        <w:rPr>
          <w:w w:val="105"/>
          <w:sz w:val="27"/>
        </w:rPr>
        <w:t>г.</w:t>
      </w:r>
      <w:r>
        <w:rPr>
          <w:spacing w:val="-38"/>
          <w:w w:val="105"/>
          <w:sz w:val="27"/>
        </w:rPr>
        <w:t> </w:t>
      </w:r>
      <w:r>
        <w:rPr>
          <w:rFonts w:ascii="Arial" w:hAnsi="Arial"/>
          <w:w w:val="105"/>
          <w:sz w:val="26"/>
        </w:rPr>
        <w:t>№</w:t>
      </w:r>
      <w:r>
        <w:rPr>
          <w:rFonts w:ascii="Arial" w:hAnsi="Arial"/>
          <w:spacing w:val="-31"/>
          <w:w w:val="105"/>
          <w:sz w:val="26"/>
        </w:rPr>
        <w:t> </w:t>
      </w:r>
      <w:r>
        <w:rPr>
          <w:w w:val="105"/>
          <w:sz w:val="28"/>
        </w:rPr>
        <w:t>387,</w:t>
      </w:r>
      <w:r>
        <w:rPr>
          <w:spacing w:val="-27"/>
          <w:w w:val="105"/>
          <w:sz w:val="28"/>
        </w:rPr>
        <w:t> </w:t>
      </w:r>
      <w:r>
        <w:rPr>
          <w:w w:val="105"/>
          <w:sz w:val="27"/>
        </w:rPr>
        <w:t>действующим</w:t>
      </w:r>
      <w:r>
        <w:rPr>
          <w:spacing w:val="-5"/>
          <w:w w:val="105"/>
          <w:sz w:val="27"/>
        </w:rPr>
        <w:t> </w:t>
      </w:r>
      <w:r>
        <w:rPr>
          <w:w w:val="105"/>
          <w:sz w:val="27"/>
        </w:rPr>
        <w:t>до</w:t>
      </w:r>
      <w:r>
        <w:rPr>
          <w:spacing w:val="-24"/>
          <w:w w:val="105"/>
          <w:sz w:val="27"/>
        </w:rPr>
        <w:t> </w:t>
      </w:r>
      <w:r>
        <w:rPr>
          <w:w w:val="105"/>
          <w:sz w:val="28"/>
        </w:rPr>
        <w:t>1</w:t>
      </w:r>
    </w:p>
    <w:p>
      <w:pPr>
        <w:spacing w:line="320" w:lineRule="exact" w:before="0"/>
        <w:ind w:left="111" w:right="0" w:firstLine="0"/>
        <w:jc w:val="left"/>
        <w:rPr>
          <w:sz w:val="27"/>
        </w:rPr>
      </w:pPr>
      <w:r>
        <w:rPr>
          <w:sz w:val="27"/>
        </w:rPr>
        <w:t>января </w:t>
      </w:r>
      <w:r>
        <w:rPr>
          <w:sz w:val="28"/>
        </w:rPr>
        <w:t>2026 </w:t>
      </w:r>
      <w:r>
        <w:rPr>
          <w:sz w:val="27"/>
        </w:rPr>
        <w:t>г.»;</w:t>
      </w:r>
    </w:p>
    <w:p>
      <w:pPr>
        <w:spacing w:before="129"/>
        <w:ind w:left="817" w:right="0" w:firstLine="0"/>
        <w:jc w:val="left"/>
        <w:rPr>
          <w:sz w:val="27"/>
        </w:rPr>
      </w:pPr>
      <w:r>
        <w:rPr>
          <w:w w:val="105"/>
          <w:sz w:val="27"/>
        </w:rPr>
        <w:t>е) пункт 5</w:t>
      </w:r>
      <w:r>
        <w:rPr>
          <w:w w:val="105"/>
          <w:sz w:val="28"/>
        </w:rPr>
        <w:t>.1 </w:t>
      </w:r>
      <w:r>
        <w:rPr>
          <w:w w:val="105"/>
          <w:sz w:val="27"/>
        </w:rPr>
        <w:t>изложить в следующей редакции:</w:t>
      </w:r>
    </w:p>
    <w:p>
      <w:pPr>
        <w:spacing w:line="379" w:lineRule="auto" w:before="169"/>
        <w:ind w:left="109" w:right="161" w:firstLine="709"/>
        <w:jc w:val="both"/>
        <w:rPr>
          <w:sz w:val="27"/>
        </w:rPr>
      </w:pPr>
      <w:r>
        <w:rPr>
          <w:w w:val="105"/>
          <w:sz w:val="28"/>
        </w:rPr>
        <w:t>«5.1.</w:t>
      </w:r>
      <w:r>
        <w:rPr>
          <w:spacing w:val="-27"/>
          <w:w w:val="105"/>
          <w:sz w:val="28"/>
        </w:rPr>
        <w:t> </w:t>
      </w:r>
      <w:r>
        <w:rPr>
          <w:w w:val="105"/>
          <w:sz w:val="27"/>
        </w:rPr>
        <w:t>Техник-технолог</w:t>
      </w:r>
      <w:r>
        <w:rPr>
          <w:spacing w:val="-30"/>
          <w:w w:val="105"/>
          <w:sz w:val="27"/>
        </w:rPr>
        <w:t> </w:t>
      </w:r>
      <w:r>
        <w:rPr>
          <w:w w:val="105"/>
          <w:sz w:val="27"/>
        </w:rPr>
        <w:t>должен</w:t>
      </w:r>
      <w:r>
        <w:rPr>
          <w:spacing w:val="-19"/>
          <w:w w:val="105"/>
          <w:sz w:val="27"/>
        </w:rPr>
        <w:t> </w:t>
      </w:r>
      <w:r>
        <w:rPr>
          <w:w w:val="105"/>
          <w:sz w:val="27"/>
        </w:rPr>
        <w:t>обладать</w:t>
      </w:r>
      <w:r>
        <w:rPr>
          <w:spacing w:val="-20"/>
          <w:w w:val="105"/>
          <w:sz w:val="27"/>
        </w:rPr>
        <w:t> </w:t>
      </w:r>
      <w:r>
        <w:rPr>
          <w:w w:val="105"/>
          <w:sz w:val="27"/>
        </w:rPr>
        <w:t>следующими</w:t>
      </w:r>
      <w:r>
        <w:rPr>
          <w:spacing w:val="-12"/>
          <w:w w:val="105"/>
          <w:sz w:val="27"/>
        </w:rPr>
        <w:t> </w:t>
      </w:r>
      <w:r>
        <w:rPr>
          <w:w w:val="105"/>
          <w:sz w:val="27"/>
        </w:rPr>
        <w:t>общими</w:t>
      </w:r>
      <w:r>
        <w:rPr>
          <w:spacing w:val="-13"/>
          <w:w w:val="105"/>
          <w:sz w:val="27"/>
        </w:rPr>
        <w:t> </w:t>
      </w:r>
      <w:r>
        <w:rPr>
          <w:w w:val="105"/>
          <w:sz w:val="27"/>
        </w:rPr>
        <w:t>компетенциями (далее -</w:t>
      </w:r>
      <w:r>
        <w:rPr>
          <w:spacing w:val="42"/>
          <w:w w:val="105"/>
          <w:sz w:val="27"/>
        </w:rPr>
        <w:t> </w:t>
      </w:r>
      <w:r>
        <w:rPr>
          <w:w w:val="105"/>
          <w:sz w:val="27"/>
        </w:rPr>
        <w:t>ОК):</w:t>
      </w:r>
    </w:p>
    <w:p>
      <w:pPr>
        <w:spacing w:line="303" w:lineRule="exact" w:before="0"/>
        <w:ind w:left="818" w:right="0" w:firstLine="0"/>
        <w:jc w:val="left"/>
        <w:rPr>
          <w:sz w:val="27"/>
        </w:rPr>
      </w:pPr>
      <w:r>
        <w:rPr>
          <w:sz w:val="27"/>
        </w:rPr>
        <w:t>ОК </w:t>
      </w:r>
      <w:r>
        <w:rPr>
          <w:sz w:val="28"/>
        </w:rPr>
        <w:t>О1. </w:t>
      </w:r>
      <w:r>
        <w:rPr>
          <w:sz w:val="27"/>
        </w:rPr>
        <w:t>Выбирать способы решения задач профессиональной деятельности</w:t>
      </w:r>
    </w:p>
    <w:p>
      <w:pPr>
        <w:spacing w:before="182"/>
        <w:ind w:left="105" w:right="0" w:firstLine="0"/>
        <w:jc w:val="left"/>
        <w:rPr>
          <w:sz w:val="27"/>
        </w:rPr>
      </w:pPr>
      <w:r>
        <w:rPr>
          <w:w w:val="105"/>
          <w:sz w:val="27"/>
        </w:rPr>
        <w:t>применительно к различным контекстам;</w:t>
      </w:r>
    </w:p>
    <w:p>
      <w:pPr>
        <w:spacing w:after="0"/>
        <w:jc w:val="left"/>
        <w:rPr>
          <w:sz w:val="27"/>
        </w:rPr>
        <w:sectPr>
          <w:type w:val="continuous"/>
          <w:pgSz w:w="12240" w:h="17400"/>
          <w:pgMar w:top="0" w:bottom="0" w:left="1480" w:right="340"/>
        </w:sectPr>
      </w:pPr>
    </w:p>
    <w:p>
      <w:pPr>
        <w:spacing w:before="72"/>
        <w:ind w:left="5049" w:right="0" w:firstLine="0"/>
        <w:jc w:val="left"/>
        <w:rPr>
          <w:rFonts w:ascii="Courier New"/>
          <w:sz w:val="26"/>
        </w:rPr>
      </w:pPr>
      <w:r>
        <w:rPr/>
        <w:pict>
          <v:group style="position:absolute;margin-left:0pt;margin-top:4.925451pt;width:607.7pt;height:862pt;mso-position-horizontal-relative:page;mso-position-vertical-relative:page;z-index:-1222936" coordorigin="0,99" coordsize="12154,17240">
            <v:shape style="position:absolute;left:0;top:14512;width:289;height:2826" type="#_x0000_t75" stroked="false">
              <v:imagedata r:id="rId447" o:title=""/>
            </v:shape>
            <v:line style="position:absolute" from="226,14512" to="226,211" stroked="true" strokeweight="5.769101pt" strokecolor="#000000">
              <v:stroke dashstyle="solid"/>
            </v:line>
            <v:line style="position:absolute" from="327,149" to="12154,149" stroked="true" strokeweight="5.045579pt" strokecolor="#000000">
              <v:stroke dashstyle="solid"/>
            </v:line>
            <w10:wrap type="none"/>
          </v:group>
        </w:pict>
      </w:r>
      <w:r>
        <w:rPr>
          <w:rFonts w:ascii="Courier New"/>
          <w:w w:val="90"/>
          <w:sz w:val="26"/>
        </w:rPr>
        <w:t>222</w:t>
      </w:r>
    </w:p>
    <w:p>
      <w:pPr>
        <w:pStyle w:val="BodyText"/>
        <w:spacing w:before="2"/>
        <w:rPr>
          <w:rFonts w:ascii="Courier New"/>
          <w:sz w:val="25"/>
        </w:rPr>
      </w:pPr>
    </w:p>
    <w:p>
      <w:pPr>
        <w:pStyle w:val="BodyText"/>
        <w:spacing w:line="369" w:lineRule="auto"/>
        <w:ind w:left="151" w:right="118"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7"/>
        <w:ind w:left="143" w:right="99"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10"/>
        <w:ind w:left="844"/>
      </w:pPr>
      <w:r>
        <w:rPr/>
        <w:t>ОК 04. Эффективно взаимодействовать и работать в коллективе и команде;</w:t>
      </w:r>
    </w:p>
    <w:p>
      <w:pPr>
        <w:pStyle w:val="BodyText"/>
        <w:spacing w:line="364" w:lineRule="auto" w:before="168"/>
        <w:ind w:left="138" w:right="148"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67" w:lineRule="auto" w:before="2"/>
        <w:ind w:left="132" w:right="118" w:firstLine="707"/>
        <w:jc w:val="both"/>
      </w:pPr>
      <w:r>
        <w:rPr/>
        <w:t>ОК 06. Проявля 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25" w:right="120"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22" w:right="161"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6"/>
        </w:rPr>
        <w:t> </w:t>
      </w:r>
      <w:r>
        <w:rPr/>
        <w:t>подготовленности;</w:t>
      </w:r>
    </w:p>
    <w:p>
      <w:pPr>
        <w:pStyle w:val="BodyText"/>
        <w:spacing w:line="372" w:lineRule="auto"/>
        <w:ind w:left="122" w:right="128"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14" w:lineRule="exact"/>
        <w:ind w:left="827"/>
      </w:pPr>
      <w:r>
        <w:rPr/>
        <w:t>ж) пункт 5.3 изложить в следующей редакции:</w:t>
      </w:r>
    </w:p>
    <w:p>
      <w:pPr>
        <w:pStyle w:val="BodyText"/>
        <w:spacing w:line="369" w:lineRule="auto" w:before="151"/>
        <w:ind w:left="117" w:right="153" w:firstLine="704"/>
        <w:jc w:val="both"/>
      </w:pPr>
      <w:r>
        <w:rPr/>
        <w:t>«5.3 Старший техник-технолог должен обладать следующими общими компетенциями (далее - ОК):</w:t>
      </w:r>
    </w:p>
    <w:p>
      <w:pPr>
        <w:pStyle w:val="BodyText"/>
        <w:spacing w:line="369" w:lineRule="auto"/>
        <w:ind w:left="117" w:right="170"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spacing w:after="0" w:line="369" w:lineRule="auto"/>
        <w:jc w:val="both"/>
        <w:sectPr>
          <w:headerReference w:type="default" r:id="rId445"/>
          <w:footerReference w:type="default" r:id="rId446"/>
          <w:pgSz w:w="12160" w:h="17340"/>
          <w:pgMar w:header="0" w:footer="471" w:top="760" w:bottom="660" w:left="1400" w:right="320"/>
        </w:sectPr>
      </w:pPr>
    </w:p>
    <w:p>
      <w:pPr>
        <w:spacing w:before="64"/>
        <w:ind w:left="5057" w:right="0" w:firstLine="0"/>
        <w:jc w:val="left"/>
        <w:rPr>
          <w:sz w:val="23"/>
        </w:rPr>
      </w:pPr>
      <w:r>
        <w:rPr/>
        <w:pict>
          <v:group style="position:absolute;margin-left:0pt;margin-top:.00002pt;width:594pt;height:857.55pt;mso-position-horizontal-relative:page;mso-position-vertical-relative:page;z-index:-1222912" coordorigin="0,0" coordsize="11880,17151">
            <v:line style="position:absolute" from="2,12840" to="2,17150" stroked="true" strokeweight=".240388pt" strokecolor="#000000">
              <v:stroke dashstyle="solid"/>
            </v:line>
            <v:line style="position:absolute" from="29,12821" to="29,0" stroked="true" strokeweight=".480776pt" strokecolor="#000000">
              <v:stroke dashstyle="solid"/>
            </v:line>
            <v:line style="position:absolute" from="58,7" to="11880,7" stroked="true" strokeweight=".7208pt" strokecolor="#000000">
              <v:stroke dashstyle="solid"/>
            </v:line>
            <w10:wrap type="none"/>
          </v:group>
        </w:pict>
      </w:r>
      <w:r>
        <w:rPr>
          <w:w w:val="105"/>
          <w:sz w:val="23"/>
        </w:rPr>
        <w:t>223</w:t>
      </w:r>
    </w:p>
    <w:p>
      <w:pPr>
        <w:pStyle w:val="BodyText"/>
        <w:spacing w:before="2"/>
        <w:rPr>
          <w:sz w:val="27"/>
        </w:rPr>
      </w:pPr>
    </w:p>
    <w:p>
      <w:pPr>
        <w:pStyle w:val="BodyText"/>
        <w:spacing w:line="369" w:lineRule="auto" w:before="1"/>
        <w:ind w:left="152" w:right="126"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2"/>
        <w:ind w:left="139" w:right="113"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4"/>
        <w:ind w:left="846"/>
      </w:pPr>
      <w:r>
        <w:rPr/>
        <w:t>ОК 04. Эффективно взаимодействовать и работать в коллективе и команде;</w:t>
      </w:r>
    </w:p>
    <w:p>
      <w:pPr>
        <w:pStyle w:val="BodyText"/>
        <w:spacing w:line="364" w:lineRule="auto" w:before="173"/>
        <w:ind w:left="129" w:right="163"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0"/>
        </w:rPr>
        <w:t> </w:t>
      </w:r>
      <w:r>
        <w:rPr/>
        <w:t>контекста;</w:t>
      </w:r>
    </w:p>
    <w:p>
      <w:pPr>
        <w:pStyle w:val="BodyText"/>
        <w:spacing w:line="364" w:lineRule="auto" w:before="12"/>
        <w:ind w:left="128" w:right="128"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before="9"/>
        <w:ind w:left="121" w:right="135"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19" w:right="180"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72" w:lineRule="auto"/>
        <w:ind w:left="114" w:right="148" w:firstLine="707"/>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line="309" w:lineRule="exact"/>
        <w:ind w:left="818"/>
      </w:pPr>
      <w:r>
        <w:rPr/>
        <w:t>з) пункт 6.3 дополнить абзацами следующего содержания:</w:t>
      </w:r>
    </w:p>
    <w:p>
      <w:pPr>
        <w:pStyle w:val="BodyText"/>
        <w:spacing w:line="364" w:lineRule="auto" w:before="163"/>
        <w:ind w:left="101" w:right="160" w:firstLine="711"/>
        <w:jc w:val="both"/>
      </w:pPr>
      <w:r>
        <w:rPr/>
        <w:t>«Обязательная часть математического и общего естественнонаучного учебного цикла ППССЗ как базовой, так и углубленной подготовки должна предусматривать изучение следующих обязательных дисциплин: «ЕН.01 Математика».</w:t>
      </w:r>
    </w:p>
    <w:p>
      <w:pPr>
        <w:pStyle w:val="BodyText"/>
        <w:spacing w:line="340" w:lineRule="auto"/>
        <w:ind w:left="104" w:right="177" w:firstLine="707"/>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«ОП.01.</w:t>
      </w:r>
    </w:p>
    <w:p>
      <w:pPr>
        <w:spacing w:before="37"/>
        <w:ind w:left="107" w:right="0" w:firstLine="0"/>
        <w:jc w:val="left"/>
        <w:rPr>
          <w:sz w:val="17"/>
        </w:rPr>
      </w:pPr>
      <w:r>
        <w:rPr>
          <w:sz w:val="17"/>
        </w:rPr>
        <w:t>Изменения - 05</w:t>
      </w:r>
    </w:p>
    <w:p>
      <w:pPr>
        <w:spacing w:after="0"/>
        <w:jc w:val="left"/>
        <w:rPr>
          <w:sz w:val="17"/>
        </w:rPr>
        <w:sectPr>
          <w:headerReference w:type="default" r:id="rId448"/>
          <w:footerReference w:type="default" r:id="rId449"/>
          <w:pgSz w:w="11880" w:h="17160"/>
          <w:pgMar w:header="0" w:footer="0" w:top="600" w:bottom="280" w:left="1120" w:right="320"/>
        </w:sectPr>
      </w:pPr>
    </w:p>
    <w:p>
      <w:pPr>
        <w:pStyle w:val="BodyText"/>
        <w:spacing w:line="20" w:lineRule="exact"/>
        <w:ind w:left="-662"/>
        <w:rPr>
          <w:sz w:val="2"/>
        </w:rPr>
      </w:pPr>
      <w:r>
        <w:rPr/>
        <w:pict>
          <v:line style="position:absolute;mso-position-horizontal-relative:page;mso-position-vertical-relative:page;z-index:10768" from=".721162pt,.00002pt" to=".721162pt,858.240011pt" stroked="true" strokeweight=".480775pt" strokecolor="#000000">
            <v:stroke dashstyle="solid"/>
            <w10:wrap type="none"/>
          </v:line>
        </w:pict>
      </w:r>
      <w:r>
        <w:rPr/>
        <w:pict>
          <v:line style="position:absolute;mso-position-horizontal-relative:page;mso-position-vertical-relative:page;z-index:10792" from="88.462547pt,.240274pt" to="594.719985pt,.240274pt" stroked="true" strokeweight=".480507pt" strokecolor="#000000">
            <v:stroke dashstyle="solid"/>
            <w10:wrap type="none"/>
          </v:line>
        </w:pict>
      </w:r>
      <w:r>
        <w:rPr>
          <w:sz w:val="2"/>
        </w:rPr>
        <w:pict>
          <v:group style="width:38.5pt;height:.25pt;mso-position-horizontal-relative:char;mso-position-vertical-relative:line" coordorigin="0,0" coordsize="770,5">
            <v:line style="position:absolute" from="0,2" to="769,2" stroked="true" strokeweight=".240269pt" strokecolor="#000000">
              <v:stroke dashstyle="solid"/>
            </v:line>
          </v:group>
        </w:pict>
      </w:r>
      <w:r>
        <w:rPr>
          <w:sz w:val="2"/>
        </w:rPr>
      </w:r>
    </w:p>
    <w:p>
      <w:pPr>
        <w:pStyle w:val="BodyText"/>
        <w:rPr>
          <w:sz w:val="20"/>
        </w:rPr>
      </w:pPr>
    </w:p>
    <w:p>
      <w:pPr>
        <w:pStyle w:val="BodyText"/>
        <w:rPr>
          <w:sz w:val="26"/>
        </w:rPr>
      </w:pPr>
    </w:p>
    <w:p>
      <w:pPr>
        <w:spacing w:before="101"/>
        <w:ind w:left="123" w:right="74" w:firstLine="0"/>
        <w:jc w:val="center"/>
        <w:rPr>
          <w:rFonts w:ascii="Courier New"/>
          <w:sz w:val="27"/>
        </w:rPr>
      </w:pPr>
      <w:r>
        <w:rPr>
          <w:rFonts w:ascii="Courier New"/>
          <w:w w:val="90"/>
          <w:sz w:val="27"/>
        </w:rPr>
        <w:t>224</w:t>
      </w:r>
    </w:p>
    <w:p>
      <w:pPr>
        <w:pStyle w:val="BodyText"/>
        <w:spacing w:before="10"/>
        <w:rPr>
          <w:rFonts w:ascii="Courier New"/>
          <w:sz w:val="24"/>
        </w:rPr>
      </w:pPr>
    </w:p>
    <w:p>
      <w:pPr>
        <w:pStyle w:val="BodyText"/>
        <w:spacing w:line="345" w:lineRule="auto"/>
        <w:ind w:left="149" w:right="98" w:firstLine="9"/>
        <w:jc w:val="both"/>
      </w:pPr>
      <w:r>
        <w:rPr/>
        <w:t>Инженерная графика», «ОП.02. Техническая механика», «ОП.03. Основы кристаллографии и минералогии», «ОП.04. Основы геммологии», «ОП.05. Учет сырья и готовой продукции в производстве бриллиантов», «ОП.Об. Информационные технологии в профессиональной деятельности», «ОП.07. Метрология и стандартизация», «ОП.08. Правовые основы профессиональной деятельности», «ОП.09. Основы экономики, менеджмента и маркетинга», «ОП.10. Охрана труда», «ОП.11. Безопасность жизнедеятельности».</w:t>
      </w:r>
    </w:p>
    <w:p>
      <w:pPr>
        <w:pStyle w:val="BodyText"/>
        <w:spacing w:line="343" w:lineRule="auto"/>
        <w:ind w:left="143" w:right="123" w:firstLine="712"/>
        <w:jc w:val="both"/>
      </w:pPr>
      <w:r>
        <w:rPr/>
        <w:t>Обязательная часть общепрофессионального учебного цикла ППССЗ углубленной подготовки должна предусматривать изучение следующих дисциплин:</w:t>
      </w:r>
    </w:p>
    <w:p>
      <w:pPr>
        <w:pStyle w:val="BodyText"/>
        <w:spacing w:line="340" w:lineRule="auto"/>
        <w:ind w:left="133" w:right="124" w:firstLine="11"/>
        <w:jc w:val="both"/>
      </w:pPr>
      <w:r>
        <w:rPr/>
        <w:t>«ОП.01. Инженерная графика», «ОП.02. Техническая механика», «ОП.03. Основы кристаллографии и минералогии», «ОП.04. Основы геммологии», «ОП.05. Учет сырья и готовой продукции в производстве бриллиантов», «ОП.Об. Информационные технологии в профессиональной деятельности», «ОП.07. Экономика организации», «ОП.08.  Управление  качеством с основами  метрологии и стандартизации», «ОП.09. Управление персоналом», «ОП.1О. Правовое обеспечение профессиональной деятельности», «ОП.11. Правовые основы предпринимательской деятельности», «ОП.12. Охрана труда», «ОП.13. Безопасность жизнедеятельности».</w:t>
      </w:r>
    </w:p>
    <w:p>
      <w:pPr>
        <w:pStyle w:val="BodyText"/>
        <w:spacing w:line="340" w:lineRule="auto" w:before="8"/>
        <w:ind w:left="128" w:right="122" w:firstLine="707"/>
        <w:jc w:val="both"/>
      </w:pPr>
      <w:r>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Организация и ведение производственного процесса обработки алмазов и полуфабрикатов в бриллианты»,</w:t>
      </w:r>
    </w:p>
    <w:p>
      <w:pPr>
        <w:pStyle w:val="BodyText"/>
        <w:spacing w:before="2"/>
        <w:ind w:left="126"/>
      </w:pPr>
      <w:r>
        <w:rPr/>
        <w:t>«МДК.О1.01. Планирование  и принципы организации  производства бриллиантов»,</w:t>
      </w:r>
    </w:p>
    <w:p>
      <w:pPr>
        <w:pStyle w:val="BodyText"/>
        <w:spacing w:line="348" w:lineRule="auto" w:before="135"/>
        <w:ind w:left="121" w:right="128" w:firstLine="4"/>
        <w:jc w:val="both"/>
      </w:pPr>
      <w:r>
        <w:rPr/>
        <w:t>«МДК.01.02.   Эксплуатация   оборудования    и    технологического    оснащения для реализации производственного процесса обработки алмазов и</w:t>
      </w:r>
      <w:r>
        <w:rPr>
          <w:spacing w:val="-20"/>
        </w:rPr>
        <w:t> </w:t>
      </w:r>
      <w:r>
        <w:rPr/>
        <w:t>полуфабрикатов»,</w:t>
      </w:r>
    </w:p>
    <w:p>
      <w:pPr>
        <w:pStyle w:val="BodyText"/>
        <w:spacing w:line="340" w:lineRule="auto"/>
        <w:ind w:left="120" w:right="125" w:firstLine="1"/>
        <w:jc w:val="both"/>
      </w:pPr>
      <w:r>
        <w:rPr/>
        <w:t>«ПМ.02 Обработка алмазов и полуфабрикатов на высокотехнологичном оборудовании», «МДК.02.01. Компьютерные технологии в обработке</w:t>
      </w:r>
      <w:r>
        <w:rPr>
          <w:spacing w:val="57"/>
        </w:rPr>
        <w:t> </w:t>
      </w:r>
      <w:r>
        <w:rPr/>
        <w:t>алмазов»,</w:t>
      </w:r>
    </w:p>
    <w:p>
      <w:pPr>
        <w:pStyle w:val="BodyText"/>
        <w:spacing w:line="340" w:lineRule="auto"/>
        <w:ind w:left="110" w:right="161" w:firstLine="5"/>
        <w:jc w:val="both"/>
      </w:pPr>
      <w:r>
        <w:rPr/>
        <w:t>«МДК.02.02. Лазерные технологии в обработке алмазов», «ПМ.03 Управление работами на участке по производству бриллиантов», «МДК.03.01. Основы управления работами на участке по производству бриллиантов», «ПМ.04 Выполнение работ по одной или нескольким профессиям рабочих, должностям служащих».</w:t>
      </w:r>
    </w:p>
    <w:p>
      <w:pPr>
        <w:spacing w:after="0" w:line="340" w:lineRule="auto"/>
        <w:jc w:val="both"/>
        <w:sectPr>
          <w:headerReference w:type="default" r:id="rId450"/>
          <w:footerReference w:type="default" r:id="rId451"/>
          <w:pgSz w:w="11900" w:h="17170"/>
          <w:pgMar w:header="0" w:footer="472" w:top="0" w:bottom="660" w:left="1120" w:right="340"/>
        </w:sectPr>
      </w:pPr>
    </w:p>
    <w:p>
      <w:pPr>
        <w:pStyle w:val="BodyText"/>
        <w:spacing w:before="11"/>
        <w:rPr>
          <w:sz w:val="19"/>
        </w:rPr>
      </w:pPr>
      <w:r>
        <w:rPr/>
        <w:pict>
          <v:line style="position:absolute;mso-position-horizontal-relative:page;mso-position-vertical-relative:page;z-index:10816" from=".721156pt,.000024pt" to=".721156pt,860.400036pt" stroked="true" strokeweight="1.442313pt" strokecolor="#000000">
            <v:stroke dashstyle="solid"/>
            <w10:wrap type="none"/>
          </v:line>
        </w:pict>
      </w:r>
      <w:r>
        <w:rPr/>
        <w:pict>
          <v:line style="position:absolute;mso-position-horizontal-relative:page;mso-position-vertical-relative:page;z-index:10840" from="596.577454pt,132.627884pt" to="596.577454pt,860.400043pt" stroked="true" strokeweight="2.045048pt" strokecolor="#000000">
            <v:stroke dashstyle="solid"/>
            <w10:wrap type="none"/>
          </v:line>
        </w:pict>
      </w:r>
      <w:r>
        <w:rPr/>
        <w:pict>
          <v:line style="position:absolute;mso-position-horizontal-relative:page;mso-position-vertical-relative:page;z-index:10864" from="23.077002pt,.660751pt" to="597.599968pt,.660751pt" stroked="true" strokeweight="1.321493pt" strokecolor="#000000">
            <v:stroke dashstyle="solid"/>
            <w10:wrap type="none"/>
          </v:line>
        </w:pict>
      </w:r>
    </w:p>
    <w:p>
      <w:pPr>
        <w:pStyle w:val="BodyText"/>
        <w:spacing w:line="343" w:lineRule="auto" w:before="89"/>
        <w:ind w:left="317" w:right="111" w:firstLine="712"/>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Организация и ведение производственного процесса обработки алмазов и полуфабрикатов в бриллианты»,</w:t>
      </w:r>
    </w:p>
    <w:p>
      <w:pPr>
        <w:pStyle w:val="BodyText"/>
        <w:spacing w:before="3"/>
        <w:ind w:left="314"/>
      </w:pPr>
      <w:r>
        <w:rPr/>
        <w:t>«МДК.О1.01. Планирование  и принципы организации  производства бриллиантов»,</w:t>
      </w:r>
    </w:p>
    <w:p>
      <w:pPr>
        <w:pStyle w:val="BodyText"/>
        <w:spacing w:line="343" w:lineRule="auto" w:before="139"/>
        <w:ind w:left="310" w:right="122" w:hanging="1"/>
        <w:jc w:val="both"/>
      </w:pPr>
      <w:r>
        <w:rPr/>
        <w:t>«МДК.01.02.   Эксплуатация   оборудования    и    технологического    оснащения для реализации производственного процесса обработки алмазов и</w:t>
      </w:r>
      <w:r>
        <w:rPr>
          <w:spacing w:val="-28"/>
        </w:rPr>
        <w:t> </w:t>
      </w:r>
      <w:r>
        <w:rPr/>
        <w:t>полуфабрикатов»,</w:t>
      </w:r>
    </w:p>
    <w:p>
      <w:pPr>
        <w:pStyle w:val="BodyText"/>
        <w:spacing w:line="343" w:lineRule="auto" w:before="2"/>
        <w:ind w:left="304" w:right="124" w:firstLine="5"/>
        <w:jc w:val="both"/>
      </w:pPr>
      <w:r>
        <w:rPr/>
        <w:t>«ПМ.02 Обработка алмазов и полуфабрикатов на высокотехнологичном оборудовании», «МДК.02.01. Компьютерные технологии в обработке</w:t>
      </w:r>
      <w:r>
        <w:rPr>
          <w:spacing w:val="56"/>
        </w:rPr>
        <w:t> </w:t>
      </w:r>
      <w:r>
        <w:rPr/>
        <w:t>алмазов»,</w:t>
      </w:r>
    </w:p>
    <w:p>
      <w:pPr>
        <w:pStyle w:val="BodyText"/>
        <w:spacing w:line="343" w:lineRule="auto" w:before="2"/>
        <w:ind w:left="304" w:right="157" w:firstLine="1"/>
        <w:jc w:val="both"/>
      </w:pPr>
      <w:r>
        <w:rPr/>
        <w:t>«МДК.02.02. Лазерные технологии в обработке алмазов», «ПМ.03 Управление структурным подразделением (участком) по производству бриллиантов»,</w:t>
      </w:r>
    </w:p>
    <w:p>
      <w:pPr>
        <w:pStyle w:val="BodyText"/>
        <w:spacing w:line="340" w:lineRule="auto"/>
        <w:ind w:left="298" w:right="167" w:firstLine="1"/>
        <w:jc w:val="both"/>
      </w:pPr>
      <w:r>
        <w:rPr/>
        <w:t>«МДК.03.О1.</w:t>
      </w:r>
      <w:r>
        <w:rPr>
          <w:spacing w:val="-12"/>
        </w:rPr>
        <w:t> </w:t>
      </w:r>
      <w:r>
        <w:rPr/>
        <w:t>Управление</w:t>
      </w:r>
      <w:r>
        <w:rPr>
          <w:spacing w:val="-2"/>
        </w:rPr>
        <w:t> </w:t>
      </w:r>
      <w:r>
        <w:rPr/>
        <w:t>структурным</w:t>
      </w:r>
      <w:r>
        <w:rPr>
          <w:spacing w:val="-19"/>
        </w:rPr>
        <w:t> </w:t>
      </w:r>
      <w:r>
        <w:rPr/>
        <w:t>подразделением</w:t>
      </w:r>
      <w:r>
        <w:rPr>
          <w:spacing w:val="-13"/>
        </w:rPr>
        <w:t> </w:t>
      </w:r>
      <w:r>
        <w:rPr/>
        <w:t>(участком)</w:t>
      </w:r>
      <w:r>
        <w:rPr>
          <w:spacing w:val="-7"/>
        </w:rPr>
        <w:t> </w:t>
      </w:r>
      <w:r>
        <w:rPr/>
        <w:t>по</w:t>
      </w:r>
      <w:r>
        <w:rPr>
          <w:spacing w:val="-16"/>
        </w:rPr>
        <w:t> </w:t>
      </w:r>
      <w:r>
        <w:rPr/>
        <w:t>производству бриллиантов», «ПМ.04 Выполнение работ по одной или нескольким профессиям рабочих, должност.цм</w:t>
      </w:r>
      <w:r>
        <w:rPr>
          <w:spacing w:val="21"/>
        </w:rPr>
        <w:t> </w:t>
      </w:r>
      <w:r>
        <w:rPr/>
        <w:t>служащих».»;</w:t>
      </w:r>
    </w:p>
    <w:p>
      <w:pPr>
        <w:pStyle w:val="BodyText"/>
        <w:ind w:left="1000"/>
      </w:pPr>
      <w:r>
        <w:rPr/>
        <w:t>и) пункт 6.4 изложить в следующей редакции:</w:t>
      </w:r>
    </w:p>
    <w:p>
      <w:pPr>
        <w:pStyle w:val="BodyText"/>
        <w:spacing w:line="338" w:lineRule="auto" w:before="144"/>
        <w:ind w:left="289" w:right="162" w:firstLine="707"/>
        <w:jc w:val="both"/>
      </w:pPr>
      <w:r>
        <w:rPr/>
        <w:t>«Образовательной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 часам.</w:t>
      </w:r>
    </w:p>
    <w:p>
      <w:pPr>
        <w:pStyle w:val="BodyText"/>
        <w:spacing w:before="22"/>
        <w:ind w:left="9238"/>
      </w:pPr>
      <w:r>
        <w:rPr/>
        <w:t>Таблица 3</w:t>
      </w:r>
    </w:p>
    <w:p>
      <w:pPr>
        <w:spacing w:line="252" w:lineRule="auto" w:before="144"/>
        <w:ind w:left="4112" w:right="506" w:hanging="2829"/>
        <w:jc w:val="left"/>
        <w:rPr>
          <w:b/>
          <w:sz w:val="27"/>
        </w:rPr>
      </w:pPr>
      <w:r>
        <w:rPr>
          <w:b/>
          <w:sz w:val="27"/>
        </w:rPr>
        <w:t>Структура программы подготовки специалистов среднего звена базовой подготовки</w:t>
      </w:r>
    </w:p>
    <w:p>
      <w:pPr>
        <w:pStyle w:val="BodyText"/>
        <w:spacing w:before="4"/>
        <w:rPr>
          <w:b/>
          <w:sz w:val="24"/>
        </w:rPr>
      </w:pP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99"/>
        <w:gridCol w:w="4495"/>
        <w:gridCol w:w="2211"/>
        <w:gridCol w:w="2057"/>
      </w:tblGrid>
      <w:tr>
        <w:trPr>
          <w:trHeight w:val="1401" w:hRule="atLeast"/>
        </w:trPr>
        <w:tc>
          <w:tcPr>
            <w:tcW w:w="5894" w:type="dxa"/>
            <w:gridSpan w:val="2"/>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16"/>
              </w:rPr>
            </w:pPr>
          </w:p>
          <w:p>
            <w:pPr>
              <w:pStyle w:val="TableParagraph"/>
              <w:ind w:right="799"/>
              <w:jc w:val="center"/>
              <w:rPr>
                <w:rFonts w:ascii="Arial"/>
                <w:sz w:val="18"/>
              </w:rPr>
            </w:pPr>
            <w:r>
              <w:rPr>
                <w:rFonts w:ascii="Arial"/>
                <w:w w:val="105"/>
                <w:sz w:val="18"/>
              </w:rPr>
              <w:t>'</w:t>
            </w:r>
          </w:p>
        </w:tc>
        <w:tc>
          <w:tcPr>
            <w:tcW w:w="2211" w:type="dxa"/>
          </w:tcPr>
          <w:p>
            <w:pPr>
              <w:pStyle w:val="TableParagraph"/>
              <w:spacing w:line="252" w:lineRule="auto" w:before="44"/>
              <w:ind w:left="131" w:right="85" w:firstLine="5"/>
              <w:rPr>
                <w:sz w:val="23"/>
              </w:rPr>
            </w:pPr>
            <w:r>
              <w:rPr>
                <w:sz w:val="23"/>
              </w:rPr>
              <w:t>Всего максимальной учебной нагрузки обучающегося</w:t>
            </w:r>
          </w:p>
          <w:p>
            <w:pPr>
              <w:pStyle w:val="TableParagraph"/>
              <w:spacing w:line="218" w:lineRule="exact" w:before="9"/>
              <w:ind w:left="132"/>
              <w:rPr>
                <w:sz w:val="23"/>
              </w:rPr>
            </w:pPr>
            <w:r>
              <w:rPr>
                <w:sz w:val="23"/>
              </w:rPr>
              <w:t>(час./нед.)</w:t>
            </w:r>
          </w:p>
        </w:tc>
        <w:tc>
          <w:tcPr>
            <w:tcW w:w="2057" w:type="dxa"/>
          </w:tcPr>
          <w:p>
            <w:pPr>
              <w:pStyle w:val="TableParagraph"/>
              <w:spacing w:line="254" w:lineRule="auto" w:before="44"/>
              <w:ind w:left="124" w:right="101" w:firstLine="4"/>
              <w:rPr>
                <w:sz w:val="23"/>
              </w:rPr>
            </w:pPr>
            <w:r>
              <w:rPr>
                <w:w w:val="105"/>
                <w:sz w:val="23"/>
              </w:rPr>
              <w:t>В том числе часов обязательных учебных занятий</w:t>
            </w:r>
          </w:p>
        </w:tc>
      </w:tr>
      <w:tr>
        <w:trPr>
          <w:trHeight w:val="272" w:hRule="atLeast"/>
        </w:trPr>
        <w:tc>
          <w:tcPr>
            <w:tcW w:w="5894" w:type="dxa"/>
            <w:gridSpan w:val="2"/>
          </w:tcPr>
          <w:p>
            <w:pPr>
              <w:pStyle w:val="TableParagraph"/>
              <w:spacing w:line="223" w:lineRule="exact" w:before="29"/>
              <w:ind w:left="138"/>
              <w:rPr>
                <w:sz w:val="23"/>
              </w:rPr>
            </w:pPr>
            <w:r>
              <w:rPr>
                <w:w w:val="105"/>
                <w:sz w:val="23"/>
              </w:rPr>
              <w:t>Учебные циклы</w:t>
            </w:r>
          </w:p>
        </w:tc>
        <w:tc>
          <w:tcPr>
            <w:tcW w:w="2211" w:type="dxa"/>
          </w:tcPr>
          <w:p>
            <w:pPr>
              <w:pStyle w:val="TableParagraph"/>
              <w:spacing w:line="218" w:lineRule="exact" w:before="34"/>
              <w:ind w:left="132"/>
              <w:rPr>
                <w:sz w:val="23"/>
              </w:rPr>
            </w:pPr>
            <w:r>
              <w:rPr>
                <w:w w:val="105"/>
                <w:sz w:val="23"/>
              </w:rPr>
              <w:t>3186</w:t>
            </w:r>
          </w:p>
        </w:tc>
        <w:tc>
          <w:tcPr>
            <w:tcW w:w="2057" w:type="dxa"/>
          </w:tcPr>
          <w:p>
            <w:pPr>
              <w:pStyle w:val="TableParagraph"/>
              <w:spacing w:line="213" w:lineRule="exact" w:before="39"/>
              <w:ind w:left="122"/>
              <w:rPr>
                <w:sz w:val="23"/>
              </w:rPr>
            </w:pPr>
            <w:r>
              <w:rPr>
                <w:w w:val="105"/>
                <w:sz w:val="23"/>
              </w:rPr>
              <w:t>2124</w:t>
            </w:r>
          </w:p>
        </w:tc>
      </w:tr>
      <w:tr>
        <w:trPr>
          <w:trHeight w:val="551" w:hRule="atLeast"/>
        </w:trPr>
        <w:tc>
          <w:tcPr>
            <w:tcW w:w="1399" w:type="dxa"/>
            <w:tcBorders>
              <w:bottom w:val="single" w:sz="2" w:space="0" w:color="000000"/>
            </w:tcBorders>
          </w:tcPr>
          <w:p>
            <w:pPr>
              <w:pStyle w:val="TableParagraph"/>
              <w:spacing w:before="29"/>
              <w:ind w:left="137"/>
              <w:rPr>
                <w:sz w:val="23"/>
              </w:rPr>
            </w:pPr>
            <w:r>
              <w:rPr>
                <w:w w:val="105"/>
                <w:sz w:val="23"/>
              </w:rPr>
              <w:t>ОГСЭ.00</w:t>
            </w:r>
          </w:p>
        </w:tc>
        <w:tc>
          <w:tcPr>
            <w:tcW w:w="4495" w:type="dxa"/>
          </w:tcPr>
          <w:p>
            <w:pPr>
              <w:pStyle w:val="TableParagraph"/>
              <w:spacing w:line="280" w:lineRule="atLeast" w:before="14"/>
              <w:ind w:left="148" w:right="598" w:hanging="1"/>
              <w:rPr>
                <w:sz w:val="23"/>
              </w:rPr>
            </w:pPr>
            <w:r>
              <w:rPr>
                <w:w w:val="105"/>
                <w:sz w:val="23"/>
              </w:rPr>
              <w:t>Общий гуманитарный и социально- экономический</w:t>
            </w:r>
          </w:p>
        </w:tc>
        <w:tc>
          <w:tcPr>
            <w:tcW w:w="2211" w:type="dxa"/>
          </w:tcPr>
          <w:p>
            <w:pPr>
              <w:pStyle w:val="TableParagraph"/>
              <w:spacing w:before="34"/>
              <w:ind w:left="131"/>
              <w:rPr>
                <w:sz w:val="23"/>
              </w:rPr>
            </w:pPr>
            <w:r>
              <w:rPr>
                <w:w w:val="105"/>
                <w:sz w:val="23"/>
              </w:rPr>
              <w:t>648</w:t>
            </w:r>
          </w:p>
        </w:tc>
        <w:tc>
          <w:tcPr>
            <w:tcW w:w="2057" w:type="dxa"/>
          </w:tcPr>
          <w:p>
            <w:pPr>
              <w:pStyle w:val="TableParagraph"/>
              <w:spacing w:before="34"/>
              <w:ind w:left="123"/>
              <w:rPr>
                <w:sz w:val="23"/>
              </w:rPr>
            </w:pPr>
            <w:r>
              <w:rPr>
                <w:w w:val="105"/>
                <w:sz w:val="23"/>
              </w:rPr>
              <w:t>432</w:t>
            </w:r>
          </w:p>
        </w:tc>
      </w:tr>
      <w:tr>
        <w:trPr>
          <w:trHeight w:val="542" w:hRule="atLeast"/>
        </w:trPr>
        <w:tc>
          <w:tcPr>
            <w:tcW w:w="1399" w:type="dxa"/>
            <w:tcBorders>
              <w:top w:val="single" w:sz="2" w:space="0" w:color="000000"/>
            </w:tcBorders>
          </w:tcPr>
          <w:p>
            <w:pPr>
              <w:pStyle w:val="TableParagraph"/>
              <w:spacing w:before="2"/>
              <w:ind w:left="136"/>
              <w:rPr>
                <w:sz w:val="23"/>
              </w:rPr>
            </w:pPr>
            <w:r>
              <w:rPr>
                <w:w w:val="105"/>
                <w:sz w:val="23"/>
              </w:rPr>
              <w:t>ЕН.00</w:t>
            </w:r>
          </w:p>
        </w:tc>
        <w:tc>
          <w:tcPr>
            <w:tcW w:w="4495" w:type="dxa"/>
          </w:tcPr>
          <w:p>
            <w:pPr>
              <w:pStyle w:val="TableParagraph"/>
              <w:spacing w:before="7"/>
              <w:ind w:left="142"/>
              <w:rPr>
                <w:sz w:val="23"/>
              </w:rPr>
            </w:pPr>
            <w:r>
              <w:rPr>
                <w:w w:val="105"/>
                <w:sz w:val="23"/>
              </w:rPr>
              <w:t>Математический и общий</w:t>
            </w:r>
          </w:p>
          <w:p>
            <w:pPr>
              <w:pStyle w:val="TableParagraph"/>
              <w:spacing w:line="237" w:lineRule="exact" w:before="14"/>
              <w:ind w:left="142"/>
              <w:rPr>
                <w:sz w:val="23"/>
              </w:rPr>
            </w:pPr>
            <w:r>
              <w:rPr>
                <w:w w:val="105"/>
                <w:sz w:val="23"/>
              </w:rPr>
              <w:t>естественнонаучный</w:t>
            </w:r>
          </w:p>
        </w:tc>
        <w:tc>
          <w:tcPr>
            <w:tcW w:w="2211" w:type="dxa"/>
          </w:tcPr>
          <w:p>
            <w:pPr>
              <w:pStyle w:val="TableParagraph"/>
              <w:spacing w:before="12"/>
              <w:ind w:left="127"/>
              <w:rPr>
                <w:sz w:val="23"/>
              </w:rPr>
            </w:pPr>
            <w:r>
              <w:rPr>
                <w:w w:val="105"/>
                <w:sz w:val="23"/>
              </w:rPr>
              <w:t>90</w:t>
            </w:r>
          </w:p>
        </w:tc>
        <w:tc>
          <w:tcPr>
            <w:tcW w:w="2057" w:type="dxa"/>
          </w:tcPr>
          <w:p>
            <w:pPr>
              <w:pStyle w:val="TableParagraph"/>
              <w:spacing w:before="12"/>
              <w:ind w:left="117"/>
              <w:rPr>
                <w:sz w:val="23"/>
              </w:rPr>
            </w:pPr>
            <w:r>
              <w:rPr>
                <w:w w:val="105"/>
                <w:sz w:val="23"/>
              </w:rPr>
              <w:t>60</w:t>
            </w:r>
          </w:p>
        </w:tc>
      </w:tr>
      <w:tr>
        <w:trPr>
          <w:trHeight w:val="556" w:hRule="atLeast"/>
        </w:trPr>
        <w:tc>
          <w:tcPr>
            <w:tcW w:w="1399" w:type="dxa"/>
          </w:tcPr>
          <w:p>
            <w:pPr>
              <w:pStyle w:val="TableParagraph"/>
              <w:spacing w:before="10"/>
              <w:ind w:left="136"/>
              <w:rPr>
                <w:sz w:val="23"/>
              </w:rPr>
            </w:pPr>
            <w:r>
              <w:rPr>
                <w:w w:val="105"/>
                <w:sz w:val="23"/>
              </w:rPr>
              <w:t>П.00</w:t>
            </w:r>
          </w:p>
        </w:tc>
        <w:tc>
          <w:tcPr>
            <w:tcW w:w="4495" w:type="dxa"/>
          </w:tcPr>
          <w:p>
            <w:pPr>
              <w:pStyle w:val="TableParagraph"/>
              <w:spacing w:before="10"/>
              <w:ind w:left="141"/>
              <w:rPr>
                <w:sz w:val="23"/>
              </w:rPr>
            </w:pPr>
            <w:r>
              <w:rPr>
                <w:w w:val="105"/>
                <w:sz w:val="23"/>
              </w:rPr>
              <w:t>Профессиональный учебный цикл в том</w:t>
            </w:r>
          </w:p>
          <w:p>
            <w:pPr>
              <w:pStyle w:val="TableParagraph"/>
              <w:spacing w:line="242" w:lineRule="exact" w:before="19"/>
              <w:ind w:left="137"/>
              <w:rPr>
                <w:sz w:val="23"/>
              </w:rPr>
            </w:pPr>
            <w:r>
              <w:rPr>
                <w:w w:val="105"/>
                <w:sz w:val="23"/>
              </w:rPr>
              <w:t>числе:</w:t>
            </w:r>
          </w:p>
        </w:tc>
        <w:tc>
          <w:tcPr>
            <w:tcW w:w="2211" w:type="dxa"/>
          </w:tcPr>
          <w:p>
            <w:pPr>
              <w:pStyle w:val="TableParagraph"/>
              <w:spacing w:before="15"/>
              <w:ind w:left="127"/>
              <w:rPr>
                <w:sz w:val="23"/>
              </w:rPr>
            </w:pPr>
            <w:r>
              <w:rPr>
                <w:w w:val="105"/>
                <w:sz w:val="23"/>
              </w:rPr>
              <w:t>2448</w:t>
            </w:r>
          </w:p>
        </w:tc>
        <w:tc>
          <w:tcPr>
            <w:tcW w:w="2057" w:type="dxa"/>
          </w:tcPr>
          <w:p>
            <w:pPr>
              <w:pStyle w:val="TableParagraph"/>
              <w:spacing w:before="20"/>
              <w:ind w:left="120"/>
              <w:rPr>
                <w:sz w:val="23"/>
              </w:rPr>
            </w:pPr>
            <w:r>
              <w:rPr>
                <w:w w:val="105"/>
                <w:sz w:val="23"/>
              </w:rPr>
              <w:t>1632</w:t>
            </w:r>
          </w:p>
        </w:tc>
      </w:tr>
      <w:tr>
        <w:trPr>
          <w:trHeight w:val="263" w:hRule="atLeast"/>
        </w:trPr>
        <w:tc>
          <w:tcPr>
            <w:tcW w:w="1399" w:type="dxa"/>
            <w:tcBorders>
              <w:bottom w:val="single" w:sz="2" w:space="0" w:color="000000"/>
            </w:tcBorders>
          </w:tcPr>
          <w:p>
            <w:pPr>
              <w:pStyle w:val="TableParagraph"/>
              <w:spacing w:line="237" w:lineRule="exact" w:before="5"/>
              <w:ind w:left="133"/>
              <w:rPr>
                <w:sz w:val="23"/>
              </w:rPr>
            </w:pPr>
            <w:r>
              <w:rPr>
                <w:w w:val="105"/>
                <w:sz w:val="23"/>
              </w:rPr>
              <w:t>ОП.00</w:t>
            </w:r>
          </w:p>
        </w:tc>
        <w:tc>
          <w:tcPr>
            <w:tcW w:w="4495" w:type="dxa"/>
          </w:tcPr>
          <w:p>
            <w:pPr>
              <w:pStyle w:val="TableParagraph"/>
              <w:spacing w:line="242" w:lineRule="exact" w:before="1"/>
              <w:ind w:left="138"/>
              <w:rPr>
                <w:sz w:val="23"/>
              </w:rPr>
            </w:pPr>
            <w:r>
              <w:rPr>
                <w:w w:val="105"/>
                <w:sz w:val="23"/>
              </w:rPr>
              <w:t>Общепрофессиональные дисциплины</w:t>
            </w:r>
          </w:p>
        </w:tc>
        <w:tc>
          <w:tcPr>
            <w:tcW w:w="2211" w:type="dxa"/>
          </w:tcPr>
          <w:p>
            <w:pPr>
              <w:pStyle w:val="TableParagraph"/>
              <w:spacing w:line="233" w:lineRule="exact" w:before="10"/>
              <w:ind w:left="122"/>
              <w:rPr>
                <w:sz w:val="23"/>
              </w:rPr>
            </w:pPr>
            <w:r>
              <w:rPr>
                <w:w w:val="105"/>
                <w:sz w:val="23"/>
              </w:rPr>
              <w:t>852</w:t>
            </w:r>
          </w:p>
        </w:tc>
        <w:tc>
          <w:tcPr>
            <w:tcW w:w="2057" w:type="dxa"/>
          </w:tcPr>
          <w:p>
            <w:pPr>
              <w:pStyle w:val="TableParagraph"/>
              <w:spacing w:line="233" w:lineRule="exact" w:before="10"/>
              <w:ind w:left="116"/>
              <w:rPr>
                <w:sz w:val="23"/>
              </w:rPr>
            </w:pPr>
            <w:r>
              <w:rPr>
                <w:w w:val="105"/>
                <w:sz w:val="23"/>
              </w:rPr>
              <w:t>568</w:t>
            </w:r>
          </w:p>
        </w:tc>
      </w:tr>
      <w:tr>
        <w:trPr>
          <w:trHeight w:val="277" w:hRule="atLeast"/>
        </w:trPr>
        <w:tc>
          <w:tcPr>
            <w:tcW w:w="1399" w:type="dxa"/>
            <w:tcBorders>
              <w:top w:val="single" w:sz="2" w:space="0" w:color="000000"/>
            </w:tcBorders>
          </w:tcPr>
          <w:p>
            <w:pPr>
              <w:pStyle w:val="TableParagraph"/>
              <w:spacing w:line="242" w:lineRule="exact" w:before="15"/>
              <w:ind w:left="132"/>
              <w:rPr>
                <w:sz w:val="23"/>
              </w:rPr>
            </w:pPr>
            <w:r>
              <w:rPr>
                <w:w w:val="105"/>
                <w:sz w:val="23"/>
              </w:rPr>
              <w:t>ПМ.00</w:t>
            </w:r>
          </w:p>
        </w:tc>
        <w:tc>
          <w:tcPr>
            <w:tcW w:w="4495" w:type="dxa"/>
          </w:tcPr>
          <w:p>
            <w:pPr>
              <w:pStyle w:val="TableParagraph"/>
              <w:spacing w:line="242" w:lineRule="exact" w:before="15"/>
              <w:ind w:left="136"/>
              <w:rPr>
                <w:sz w:val="23"/>
              </w:rPr>
            </w:pPr>
            <w:r>
              <w:rPr>
                <w:w w:val="105"/>
                <w:sz w:val="23"/>
              </w:rPr>
              <w:t>Профессиональные молvли</w:t>
            </w:r>
          </w:p>
        </w:tc>
        <w:tc>
          <w:tcPr>
            <w:tcW w:w="2211" w:type="dxa"/>
          </w:tcPr>
          <w:p>
            <w:pPr>
              <w:pStyle w:val="TableParagraph"/>
              <w:spacing w:line="242" w:lineRule="exact" w:before="15"/>
              <w:ind w:left="124"/>
              <w:rPr>
                <w:sz w:val="23"/>
              </w:rPr>
            </w:pPr>
            <w:r>
              <w:rPr>
                <w:w w:val="105"/>
                <w:sz w:val="23"/>
              </w:rPr>
              <w:t>1596</w:t>
            </w:r>
          </w:p>
        </w:tc>
        <w:tc>
          <w:tcPr>
            <w:tcW w:w="2057" w:type="dxa"/>
          </w:tcPr>
          <w:p>
            <w:pPr>
              <w:pStyle w:val="TableParagraph"/>
              <w:spacing w:line="242" w:lineRule="exact" w:before="15"/>
              <w:ind w:left="115"/>
              <w:rPr>
                <w:sz w:val="23"/>
              </w:rPr>
            </w:pPr>
            <w:r>
              <w:rPr>
                <w:w w:val="105"/>
                <w:sz w:val="23"/>
              </w:rPr>
              <w:t>1064</w:t>
            </w:r>
          </w:p>
        </w:tc>
      </w:tr>
      <w:tr>
        <w:trPr>
          <w:trHeight w:val="315" w:hRule="atLeast"/>
        </w:trPr>
        <w:tc>
          <w:tcPr>
            <w:tcW w:w="5894" w:type="dxa"/>
            <w:gridSpan w:val="2"/>
          </w:tcPr>
          <w:p>
            <w:pPr>
              <w:pStyle w:val="TableParagraph"/>
              <w:spacing w:before="5"/>
              <w:ind w:left="131"/>
              <w:rPr>
                <w:sz w:val="23"/>
              </w:rPr>
            </w:pPr>
            <w:r>
              <w:rPr>
                <w:w w:val="105"/>
                <w:sz w:val="23"/>
              </w:rPr>
              <w:t>и разделы</w:t>
            </w:r>
          </w:p>
        </w:tc>
        <w:tc>
          <w:tcPr>
            <w:tcW w:w="2211" w:type="dxa"/>
          </w:tcPr>
          <w:p>
            <w:pPr>
              <w:pStyle w:val="TableParagraph"/>
              <w:rPr>
                <w:sz w:val="24"/>
              </w:rPr>
            </w:pPr>
          </w:p>
        </w:tc>
        <w:tc>
          <w:tcPr>
            <w:tcW w:w="2057" w:type="dxa"/>
          </w:tcPr>
          <w:p>
            <w:pPr>
              <w:pStyle w:val="TableParagraph"/>
              <w:rPr>
                <w:sz w:val="24"/>
              </w:rPr>
            </w:pPr>
          </w:p>
        </w:tc>
      </w:tr>
      <w:tr>
        <w:trPr>
          <w:trHeight w:val="265" w:hRule="atLeast"/>
        </w:trPr>
        <w:tc>
          <w:tcPr>
            <w:tcW w:w="1399" w:type="dxa"/>
            <w:tcBorders>
              <w:bottom w:val="single" w:sz="6" w:space="0" w:color="000000"/>
            </w:tcBorders>
          </w:tcPr>
          <w:p>
            <w:pPr>
              <w:pStyle w:val="TableParagraph"/>
              <w:rPr>
                <w:sz w:val="18"/>
              </w:rPr>
            </w:pPr>
          </w:p>
        </w:tc>
        <w:tc>
          <w:tcPr>
            <w:tcW w:w="4495" w:type="dxa"/>
            <w:tcBorders>
              <w:bottom w:val="single" w:sz="6" w:space="0" w:color="000000"/>
            </w:tcBorders>
          </w:tcPr>
          <w:p>
            <w:pPr>
              <w:pStyle w:val="TableParagraph"/>
              <w:spacing w:line="227" w:lineRule="exact"/>
              <w:ind w:left="135"/>
              <w:rPr>
                <w:sz w:val="23"/>
              </w:rPr>
            </w:pPr>
            <w:r>
              <w:rPr>
                <w:w w:val="105"/>
                <w:sz w:val="23"/>
              </w:rPr>
              <w:t>вариативная часть</w:t>
            </w:r>
          </w:p>
        </w:tc>
        <w:tc>
          <w:tcPr>
            <w:tcW w:w="2211" w:type="dxa"/>
            <w:tcBorders>
              <w:bottom w:val="single" w:sz="6" w:space="0" w:color="000000"/>
            </w:tcBorders>
          </w:tcPr>
          <w:p>
            <w:pPr>
              <w:pStyle w:val="TableParagraph"/>
              <w:spacing w:line="232" w:lineRule="exact"/>
              <w:ind w:left="119"/>
              <w:rPr>
                <w:sz w:val="23"/>
              </w:rPr>
            </w:pPr>
            <w:r>
              <w:rPr>
                <w:w w:val="105"/>
                <w:sz w:val="23"/>
              </w:rPr>
              <w:t>1350</w:t>
            </w:r>
          </w:p>
        </w:tc>
        <w:tc>
          <w:tcPr>
            <w:tcW w:w="2057" w:type="dxa"/>
            <w:tcBorders>
              <w:bottom w:val="single" w:sz="6" w:space="0" w:color="000000"/>
            </w:tcBorders>
          </w:tcPr>
          <w:p>
            <w:pPr>
              <w:pStyle w:val="TableParagraph"/>
              <w:spacing w:line="232" w:lineRule="exact"/>
              <w:ind w:left="113"/>
              <w:rPr>
                <w:sz w:val="23"/>
              </w:rPr>
            </w:pPr>
            <w:r>
              <w:rPr>
                <w:w w:val="105"/>
                <w:sz w:val="23"/>
              </w:rPr>
              <w:t>900</w:t>
            </w:r>
          </w:p>
        </w:tc>
      </w:tr>
      <w:tr>
        <w:trPr>
          <w:trHeight w:val="244" w:hRule="atLeast"/>
        </w:trPr>
        <w:tc>
          <w:tcPr>
            <w:tcW w:w="1399" w:type="dxa"/>
            <w:tcBorders>
              <w:top w:val="single" w:sz="6" w:space="0" w:color="000000"/>
              <w:bottom w:val="single" w:sz="2" w:space="0" w:color="000000"/>
            </w:tcBorders>
          </w:tcPr>
          <w:p>
            <w:pPr>
              <w:pStyle w:val="TableParagraph"/>
              <w:rPr>
                <w:sz w:val="16"/>
              </w:rPr>
            </w:pPr>
          </w:p>
        </w:tc>
        <w:tc>
          <w:tcPr>
            <w:tcW w:w="4495" w:type="dxa"/>
            <w:tcBorders>
              <w:top w:val="single" w:sz="6" w:space="0" w:color="000000"/>
              <w:bottom w:val="single" w:sz="6" w:space="0" w:color="000000"/>
            </w:tcBorders>
          </w:tcPr>
          <w:p>
            <w:pPr>
              <w:pStyle w:val="TableParagraph"/>
              <w:spacing w:line="224" w:lineRule="exact"/>
              <w:ind w:left="136"/>
              <w:rPr>
                <w:sz w:val="23"/>
              </w:rPr>
            </w:pPr>
            <w:r>
              <w:rPr>
                <w:w w:val="105"/>
                <w:sz w:val="23"/>
              </w:rPr>
              <w:t>итого по обязательной части ППССЗ</w:t>
            </w:r>
          </w:p>
        </w:tc>
        <w:tc>
          <w:tcPr>
            <w:tcW w:w="2211" w:type="dxa"/>
            <w:tcBorders>
              <w:top w:val="single" w:sz="6" w:space="0" w:color="000000"/>
              <w:bottom w:val="single" w:sz="6" w:space="0" w:color="000000"/>
            </w:tcBorders>
          </w:tcPr>
          <w:p>
            <w:pPr>
              <w:pStyle w:val="TableParagraph"/>
              <w:spacing w:line="224" w:lineRule="exact"/>
              <w:ind w:left="118"/>
              <w:rPr>
                <w:sz w:val="23"/>
              </w:rPr>
            </w:pPr>
            <w:r>
              <w:rPr>
                <w:w w:val="105"/>
                <w:sz w:val="23"/>
              </w:rPr>
              <w:t>4536</w:t>
            </w:r>
          </w:p>
        </w:tc>
        <w:tc>
          <w:tcPr>
            <w:tcW w:w="2057" w:type="dxa"/>
            <w:tcBorders>
              <w:top w:val="single" w:sz="6" w:space="0" w:color="000000"/>
              <w:bottom w:val="single" w:sz="6" w:space="0" w:color="000000"/>
            </w:tcBorders>
          </w:tcPr>
          <w:p>
            <w:pPr>
              <w:pStyle w:val="TableParagraph"/>
              <w:spacing w:line="224" w:lineRule="exact"/>
              <w:ind w:left="113"/>
              <w:rPr>
                <w:sz w:val="23"/>
              </w:rPr>
            </w:pPr>
            <w:r>
              <w:rPr>
                <w:w w:val="105"/>
                <w:sz w:val="23"/>
              </w:rPr>
              <w:t>3024</w:t>
            </w:r>
          </w:p>
        </w:tc>
      </w:tr>
      <w:tr>
        <w:trPr>
          <w:trHeight w:val="273" w:hRule="atLeast"/>
        </w:trPr>
        <w:tc>
          <w:tcPr>
            <w:tcW w:w="1399" w:type="dxa"/>
            <w:tcBorders>
              <w:top w:val="single" w:sz="2" w:space="0" w:color="000000"/>
              <w:bottom w:val="single" w:sz="2" w:space="0" w:color="000000"/>
            </w:tcBorders>
          </w:tcPr>
          <w:p>
            <w:pPr>
              <w:pStyle w:val="TableParagraph"/>
              <w:spacing w:line="253" w:lineRule="exact"/>
              <w:ind w:left="128"/>
              <w:rPr>
                <w:sz w:val="23"/>
              </w:rPr>
            </w:pPr>
            <w:r>
              <w:rPr>
                <w:w w:val="105"/>
                <w:sz w:val="23"/>
              </w:rPr>
              <w:t>УП.00</w:t>
            </w:r>
          </w:p>
        </w:tc>
        <w:tc>
          <w:tcPr>
            <w:tcW w:w="4495" w:type="dxa"/>
            <w:tcBorders>
              <w:top w:val="single" w:sz="6" w:space="0" w:color="000000"/>
              <w:bottom w:val="single" w:sz="6" w:space="0" w:color="000000"/>
            </w:tcBorders>
          </w:tcPr>
          <w:p>
            <w:pPr>
              <w:pStyle w:val="TableParagraph"/>
              <w:spacing w:line="253" w:lineRule="exact"/>
              <w:ind w:left="130"/>
              <w:rPr>
                <w:sz w:val="23"/>
              </w:rPr>
            </w:pPr>
            <w:r>
              <w:rPr>
                <w:w w:val="105"/>
                <w:sz w:val="23"/>
              </w:rPr>
              <w:t>учебная и производственная практики</w:t>
            </w:r>
          </w:p>
        </w:tc>
        <w:tc>
          <w:tcPr>
            <w:tcW w:w="2211" w:type="dxa"/>
            <w:tcBorders>
              <w:top w:val="single" w:sz="6" w:space="0" w:color="000000"/>
              <w:bottom w:val="single" w:sz="6" w:space="0" w:color="000000"/>
            </w:tcBorders>
          </w:tcPr>
          <w:p>
            <w:pPr>
              <w:pStyle w:val="TableParagraph"/>
              <w:spacing w:line="253" w:lineRule="exact"/>
              <w:ind w:left="122"/>
              <w:rPr>
                <w:sz w:val="23"/>
              </w:rPr>
            </w:pPr>
            <w:r>
              <w:rPr>
                <w:w w:val="105"/>
                <w:sz w:val="23"/>
              </w:rPr>
              <w:t>25 нед.</w:t>
            </w:r>
          </w:p>
        </w:tc>
        <w:tc>
          <w:tcPr>
            <w:tcW w:w="2057" w:type="dxa"/>
            <w:tcBorders>
              <w:top w:val="single" w:sz="6" w:space="0" w:color="000000"/>
              <w:bottom w:val="single" w:sz="6" w:space="0" w:color="000000"/>
            </w:tcBorders>
          </w:tcPr>
          <w:p>
            <w:pPr>
              <w:pStyle w:val="TableParagraph"/>
              <w:spacing w:line="250" w:lineRule="exact" w:before="3"/>
              <w:ind w:left="113"/>
              <w:rPr>
                <w:sz w:val="23"/>
              </w:rPr>
            </w:pPr>
            <w:r>
              <w:rPr>
                <w:w w:val="105"/>
                <w:sz w:val="23"/>
              </w:rPr>
              <w:t>900</w:t>
            </w:r>
          </w:p>
        </w:tc>
      </w:tr>
    </w:tbl>
    <w:p>
      <w:pPr>
        <w:spacing w:after="0" w:line="250" w:lineRule="exact"/>
        <w:rPr>
          <w:sz w:val="23"/>
        </w:rPr>
        <w:sectPr>
          <w:headerReference w:type="default" r:id="rId452"/>
          <w:footerReference w:type="default" r:id="rId453"/>
          <w:pgSz w:w="11960" w:h="17210"/>
          <w:pgMar w:header="684" w:footer="524" w:top="920" w:bottom="720" w:left="960" w:right="380"/>
        </w:sectPr>
      </w:pPr>
    </w:p>
    <w:p>
      <w:pPr>
        <w:pStyle w:val="BodyText"/>
        <w:spacing w:before="11"/>
        <w:rPr>
          <w:b/>
          <w:sz w:val="25"/>
        </w:rPr>
      </w:pPr>
      <w:r>
        <w:rPr/>
        <w:pict>
          <v:line style="position:absolute;mso-position-horizontal-relative:page;mso-position-vertical-relative:page;z-index:10888" from="176.926163pt,.480557pt" to="592.559995pt,.480557pt" stroked="true" strokeweight=".240269pt" strokecolor="#000000">
            <v:stroke dashstyle="solid"/>
            <w10:wrap type="none"/>
          </v:line>
        </w:pict>
      </w:r>
    </w:p>
    <w:tbl>
      <w:tblPr>
        <w:tblW w:w="0" w:type="auto"/>
        <w:jc w:val="left"/>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4"/>
        <w:gridCol w:w="4486"/>
        <w:gridCol w:w="2202"/>
        <w:gridCol w:w="2053"/>
      </w:tblGrid>
      <w:tr>
        <w:trPr>
          <w:trHeight w:val="282" w:hRule="atLeast"/>
        </w:trPr>
        <w:tc>
          <w:tcPr>
            <w:tcW w:w="1404" w:type="dxa"/>
            <w:tcBorders>
              <w:left w:val="single" w:sz="12" w:space="0" w:color="000000"/>
              <w:right w:val="single" w:sz="12" w:space="0" w:color="000000"/>
            </w:tcBorders>
          </w:tcPr>
          <w:p>
            <w:pPr>
              <w:pStyle w:val="TableParagraph"/>
              <w:spacing w:line="255" w:lineRule="exact" w:before="8"/>
              <w:ind w:left="122"/>
              <w:rPr>
                <w:sz w:val="23"/>
              </w:rPr>
            </w:pPr>
            <w:r>
              <w:rPr>
                <w:w w:val="105"/>
                <w:sz w:val="23"/>
              </w:rPr>
              <w:t>ПП.00</w:t>
            </w:r>
          </w:p>
        </w:tc>
        <w:tc>
          <w:tcPr>
            <w:tcW w:w="4486" w:type="dxa"/>
            <w:tcBorders>
              <w:left w:val="single" w:sz="12" w:space="0" w:color="000000"/>
              <w:right w:val="single" w:sz="12" w:space="0" w:color="000000"/>
            </w:tcBorders>
          </w:tcPr>
          <w:p>
            <w:pPr>
              <w:pStyle w:val="TableParagraph"/>
              <w:rPr>
                <w:sz w:val="20"/>
              </w:rPr>
            </w:pPr>
          </w:p>
        </w:tc>
        <w:tc>
          <w:tcPr>
            <w:tcW w:w="2202" w:type="dxa"/>
            <w:tcBorders>
              <w:left w:val="single" w:sz="12" w:space="0" w:color="000000"/>
              <w:right w:val="single" w:sz="12" w:space="0" w:color="000000"/>
            </w:tcBorders>
          </w:tcPr>
          <w:p>
            <w:pPr>
              <w:pStyle w:val="TableParagraph"/>
              <w:rPr>
                <w:sz w:val="20"/>
              </w:rPr>
            </w:pPr>
          </w:p>
        </w:tc>
        <w:tc>
          <w:tcPr>
            <w:tcW w:w="2053" w:type="dxa"/>
            <w:tcBorders>
              <w:left w:val="single" w:sz="12" w:space="0" w:color="000000"/>
              <w:right w:val="single" w:sz="12" w:space="0" w:color="000000"/>
            </w:tcBorders>
          </w:tcPr>
          <w:p>
            <w:pPr>
              <w:pStyle w:val="TableParagraph"/>
              <w:rPr>
                <w:sz w:val="20"/>
              </w:rPr>
            </w:pPr>
          </w:p>
        </w:tc>
      </w:tr>
      <w:tr>
        <w:trPr>
          <w:trHeight w:val="571" w:hRule="atLeast"/>
        </w:trPr>
        <w:tc>
          <w:tcPr>
            <w:tcW w:w="1404" w:type="dxa"/>
            <w:tcBorders>
              <w:left w:val="single" w:sz="12" w:space="0" w:color="000000"/>
              <w:right w:val="single" w:sz="12" w:space="0" w:color="000000"/>
            </w:tcBorders>
          </w:tcPr>
          <w:p>
            <w:pPr>
              <w:pStyle w:val="TableParagraph"/>
              <w:spacing w:before="8"/>
              <w:ind w:left="122"/>
              <w:rPr>
                <w:sz w:val="23"/>
              </w:rPr>
            </w:pPr>
            <w:r>
              <w:rPr>
                <w:w w:val="105"/>
                <w:sz w:val="23"/>
              </w:rPr>
              <w:t>ПДП.00</w:t>
            </w:r>
          </w:p>
        </w:tc>
        <w:tc>
          <w:tcPr>
            <w:tcW w:w="4486" w:type="dxa"/>
            <w:tcBorders>
              <w:left w:val="single" w:sz="12" w:space="0" w:color="000000"/>
              <w:right w:val="single" w:sz="12" w:space="0" w:color="000000"/>
            </w:tcBorders>
          </w:tcPr>
          <w:p>
            <w:pPr>
              <w:pStyle w:val="TableParagraph"/>
              <w:spacing w:before="13"/>
              <w:ind w:left="126"/>
              <w:rPr>
                <w:sz w:val="23"/>
              </w:rPr>
            </w:pPr>
            <w:r>
              <w:rPr>
                <w:w w:val="105"/>
                <w:sz w:val="23"/>
              </w:rPr>
              <w:t>производственная практика</w:t>
            </w:r>
          </w:p>
          <w:p>
            <w:pPr>
              <w:pStyle w:val="TableParagraph"/>
              <w:spacing w:line="250" w:lineRule="exact" w:before="24"/>
              <w:ind w:left="126"/>
              <w:rPr>
                <w:sz w:val="23"/>
              </w:rPr>
            </w:pPr>
            <w:r>
              <w:rPr>
                <w:w w:val="105"/>
                <w:sz w:val="23"/>
              </w:rPr>
              <w:t>(преддипломная)</w:t>
            </w:r>
          </w:p>
        </w:tc>
        <w:tc>
          <w:tcPr>
            <w:tcW w:w="2202" w:type="dxa"/>
            <w:tcBorders>
              <w:left w:val="single" w:sz="12" w:space="0" w:color="000000"/>
              <w:right w:val="single" w:sz="12" w:space="0" w:color="000000"/>
            </w:tcBorders>
          </w:tcPr>
          <w:p>
            <w:pPr>
              <w:pStyle w:val="TableParagraph"/>
              <w:spacing w:before="23"/>
              <w:ind w:left="117"/>
              <w:rPr>
                <w:sz w:val="23"/>
              </w:rPr>
            </w:pPr>
            <w:r>
              <w:rPr>
                <w:w w:val="105"/>
                <w:sz w:val="23"/>
              </w:rPr>
              <w:t>4 нед.</w:t>
            </w:r>
          </w:p>
        </w:tc>
        <w:tc>
          <w:tcPr>
            <w:tcW w:w="2053" w:type="dxa"/>
            <w:tcBorders>
              <w:left w:val="single" w:sz="12" w:space="0" w:color="000000"/>
              <w:right w:val="single" w:sz="12" w:space="0" w:color="000000"/>
            </w:tcBorders>
          </w:tcPr>
          <w:p>
            <w:pPr>
              <w:pStyle w:val="TableParagraph"/>
              <w:spacing w:before="27"/>
              <w:ind w:left="123"/>
              <w:rPr>
                <w:sz w:val="23"/>
              </w:rPr>
            </w:pPr>
            <w:r>
              <w:rPr>
                <w:w w:val="105"/>
                <w:sz w:val="23"/>
              </w:rPr>
              <w:t>144</w:t>
            </w:r>
          </w:p>
        </w:tc>
      </w:tr>
      <w:tr>
        <w:trPr>
          <w:trHeight w:val="270" w:hRule="atLeast"/>
        </w:trPr>
        <w:tc>
          <w:tcPr>
            <w:tcW w:w="1404" w:type="dxa"/>
            <w:tcBorders>
              <w:left w:val="single" w:sz="12" w:space="0" w:color="000000"/>
              <w:bottom w:val="single" w:sz="12" w:space="0" w:color="000000"/>
              <w:right w:val="single" w:sz="12" w:space="0" w:color="000000"/>
            </w:tcBorders>
          </w:tcPr>
          <w:p>
            <w:pPr>
              <w:pStyle w:val="TableParagraph"/>
              <w:spacing w:line="242" w:lineRule="exact" w:before="8"/>
              <w:ind w:left="122"/>
              <w:rPr>
                <w:sz w:val="23"/>
              </w:rPr>
            </w:pPr>
            <w:r>
              <w:rPr>
                <w:w w:val="105"/>
                <w:sz w:val="23"/>
              </w:rPr>
              <w:t>ПА.00</w:t>
            </w:r>
          </w:p>
        </w:tc>
        <w:tc>
          <w:tcPr>
            <w:tcW w:w="4486" w:type="dxa"/>
            <w:tcBorders>
              <w:left w:val="single" w:sz="12" w:space="0" w:color="000000"/>
              <w:bottom w:val="single" w:sz="12" w:space="0" w:color="000000"/>
              <w:right w:val="single" w:sz="12" w:space="0" w:color="000000"/>
            </w:tcBorders>
          </w:tcPr>
          <w:p>
            <w:pPr>
              <w:pStyle w:val="TableParagraph"/>
              <w:spacing w:line="242" w:lineRule="exact" w:before="8"/>
              <w:ind w:left="126"/>
              <w:rPr>
                <w:sz w:val="23"/>
              </w:rPr>
            </w:pPr>
            <w:r>
              <w:rPr>
                <w:w w:val="105"/>
                <w:sz w:val="23"/>
              </w:rPr>
              <w:t>промежуточная аттестация</w:t>
            </w:r>
          </w:p>
        </w:tc>
        <w:tc>
          <w:tcPr>
            <w:tcW w:w="2202" w:type="dxa"/>
            <w:tcBorders>
              <w:left w:val="single" w:sz="12" w:space="0" w:color="000000"/>
              <w:bottom w:val="single" w:sz="12" w:space="0" w:color="000000"/>
              <w:right w:val="single" w:sz="12" w:space="0" w:color="000000"/>
            </w:tcBorders>
          </w:tcPr>
          <w:p>
            <w:pPr>
              <w:pStyle w:val="TableParagraph"/>
              <w:spacing w:line="233" w:lineRule="exact" w:before="18"/>
              <w:ind w:left="120"/>
              <w:rPr>
                <w:sz w:val="23"/>
              </w:rPr>
            </w:pPr>
            <w:r>
              <w:rPr>
                <w:w w:val="105"/>
                <w:sz w:val="23"/>
              </w:rPr>
              <w:t>5 нед.</w:t>
            </w:r>
          </w:p>
        </w:tc>
        <w:tc>
          <w:tcPr>
            <w:tcW w:w="2053" w:type="dxa"/>
            <w:tcBorders>
              <w:left w:val="single" w:sz="12" w:space="0" w:color="000000"/>
              <w:bottom w:val="single" w:sz="12" w:space="0" w:color="000000"/>
              <w:right w:val="single" w:sz="12" w:space="0" w:color="000000"/>
            </w:tcBorders>
          </w:tcPr>
          <w:p>
            <w:pPr>
              <w:pStyle w:val="TableParagraph"/>
              <w:spacing w:line="228" w:lineRule="exact" w:before="23"/>
              <w:ind w:left="123"/>
              <w:rPr>
                <w:sz w:val="23"/>
              </w:rPr>
            </w:pPr>
            <w:r>
              <w:rPr>
                <w:w w:val="105"/>
                <w:sz w:val="23"/>
              </w:rPr>
              <w:t>180</w:t>
            </w:r>
          </w:p>
        </w:tc>
      </w:tr>
      <w:tr>
        <w:trPr>
          <w:trHeight w:val="272" w:hRule="atLeast"/>
        </w:trPr>
        <w:tc>
          <w:tcPr>
            <w:tcW w:w="1404" w:type="dxa"/>
            <w:tcBorders>
              <w:top w:val="single" w:sz="12" w:space="0" w:color="000000"/>
              <w:left w:val="single" w:sz="12" w:space="0" w:color="000000"/>
              <w:bottom w:val="single" w:sz="12" w:space="0" w:color="000000"/>
              <w:right w:val="single" w:sz="12" w:space="0" w:color="000000"/>
            </w:tcBorders>
          </w:tcPr>
          <w:p>
            <w:pPr>
              <w:pStyle w:val="TableParagraph"/>
              <w:spacing w:line="247" w:lineRule="exact" w:before="5"/>
              <w:ind w:left="117"/>
              <w:rPr>
                <w:sz w:val="23"/>
              </w:rPr>
            </w:pPr>
            <w:r>
              <w:rPr>
                <w:w w:val="105"/>
                <w:sz w:val="23"/>
              </w:rPr>
              <w:t>ГИА.00</w:t>
            </w:r>
          </w:p>
        </w:tc>
        <w:tc>
          <w:tcPr>
            <w:tcW w:w="4486" w:type="dxa"/>
            <w:tcBorders>
              <w:top w:val="single" w:sz="12" w:space="0" w:color="000000"/>
              <w:left w:val="single" w:sz="12" w:space="0" w:color="000000"/>
              <w:bottom w:val="single" w:sz="12" w:space="0" w:color="000000"/>
              <w:right w:val="single" w:sz="12" w:space="0" w:color="000000"/>
            </w:tcBorders>
          </w:tcPr>
          <w:p>
            <w:pPr>
              <w:pStyle w:val="TableParagraph"/>
              <w:spacing w:line="242" w:lineRule="exact" w:before="10"/>
              <w:ind w:left="123"/>
              <w:rPr>
                <w:sz w:val="23"/>
              </w:rPr>
            </w:pPr>
            <w:r>
              <w:rPr>
                <w:w w:val="105"/>
                <w:sz w:val="23"/>
              </w:rPr>
              <w:t>государственная итоговая аттестация</w:t>
            </w:r>
          </w:p>
        </w:tc>
        <w:tc>
          <w:tcPr>
            <w:tcW w:w="2202" w:type="dxa"/>
            <w:tcBorders>
              <w:top w:val="single" w:sz="12" w:space="0" w:color="000000"/>
              <w:left w:val="single" w:sz="12" w:space="0" w:color="000000"/>
              <w:bottom w:val="single" w:sz="12" w:space="0" w:color="000000"/>
              <w:right w:val="single" w:sz="12" w:space="0" w:color="000000"/>
            </w:tcBorders>
          </w:tcPr>
          <w:p>
            <w:pPr>
              <w:pStyle w:val="TableParagraph"/>
              <w:spacing w:line="233" w:lineRule="exact" w:before="20"/>
              <w:ind w:left="111"/>
              <w:rPr>
                <w:sz w:val="23"/>
              </w:rPr>
            </w:pPr>
            <w:r>
              <w:rPr>
                <w:w w:val="115"/>
                <w:sz w:val="23"/>
              </w:rPr>
              <w:t>6нед.</w:t>
            </w:r>
          </w:p>
        </w:tc>
        <w:tc>
          <w:tcPr>
            <w:tcW w:w="2053" w:type="dxa"/>
            <w:tcBorders>
              <w:top w:val="single" w:sz="12" w:space="0" w:color="000000"/>
              <w:left w:val="single" w:sz="12" w:space="0" w:color="000000"/>
              <w:bottom w:val="single" w:sz="12" w:space="0" w:color="000000"/>
              <w:right w:val="single" w:sz="12" w:space="0" w:color="000000"/>
            </w:tcBorders>
          </w:tcPr>
          <w:p>
            <w:pPr>
              <w:pStyle w:val="TableParagraph"/>
              <w:spacing w:line="228" w:lineRule="exact" w:before="25"/>
              <w:ind w:left="116"/>
              <w:rPr>
                <w:sz w:val="23"/>
              </w:rPr>
            </w:pPr>
            <w:r>
              <w:rPr>
                <w:w w:val="105"/>
                <w:sz w:val="23"/>
              </w:rPr>
              <w:t>216</w:t>
            </w:r>
          </w:p>
        </w:tc>
      </w:tr>
      <w:tr>
        <w:trPr>
          <w:trHeight w:val="277" w:hRule="atLeast"/>
        </w:trPr>
        <w:tc>
          <w:tcPr>
            <w:tcW w:w="5890"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47" w:lineRule="exact" w:before="10"/>
              <w:ind w:left="118"/>
              <w:rPr>
                <w:sz w:val="23"/>
              </w:rPr>
            </w:pPr>
            <w:r>
              <w:rPr>
                <w:w w:val="105"/>
                <w:sz w:val="23"/>
              </w:rPr>
              <w:t>Общий объем образовательной программы:</w:t>
            </w:r>
          </w:p>
        </w:tc>
        <w:tc>
          <w:tcPr>
            <w:tcW w:w="2202"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2053"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r>
      <w:tr>
        <w:trPr>
          <w:trHeight w:val="272" w:hRule="atLeast"/>
        </w:trPr>
        <w:tc>
          <w:tcPr>
            <w:tcW w:w="1404"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4486" w:type="dxa"/>
            <w:tcBorders>
              <w:top w:val="single" w:sz="12" w:space="0" w:color="000000"/>
              <w:left w:val="single" w:sz="12" w:space="0" w:color="000000"/>
              <w:bottom w:val="single" w:sz="12" w:space="0" w:color="000000"/>
              <w:right w:val="single" w:sz="12" w:space="0" w:color="000000"/>
            </w:tcBorders>
          </w:tcPr>
          <w:p>
            <w:pPr>
              <w:pStyle w:val="TableParagraph"/>
              <w:spacing w:line="247" w:lineRule="exact" w:before="5"/>
              <w:ind w:left="121"/>
              <w:rPr>
                <w:sz w:val="23"/>
              </w:rPr>
            </w:pPr>
            <w:r>
              <w:rPr>
                <w:w w:val="105"/>
                <w:sz w:val="23"/>
              </w:rPr>
              <w:t>на базе среднего общего образования</w:t>
            </w:r>
          </w:p>
        </w:tc>
        <w:tc>
          <w:tcPr>
            <w:tcW w:w="2202" w:type="dxa"/>
            <w:tcBorders>
              <w:top w:val="single" w:sz="12" w:space="0" w:color="000000"/>
              <w:left w:val="single" w:sz="12" w:space="0" w:color="000000"/>
              <w:bottom w:val="single" w:sz="12" w:space="0" w:color="000000"/>
              <w:right w:val="single" w:sz="12" w:space="0" w:color="000000"/>
            </w:tcBorders>
          </w:tcPr>
          <w:p>
            <w:pPr>
              <w:pStyle w:val="TableParagraph"/>
              <w:spacing w:line="237" w:lineRule="exact" w:before="15"/>
              <w:ind w:left="114"/>
              <w:rPr>
                <w:sz w:val="23"/>
              </w:rPr>
            </w:pPr>
            <w:r>
              <w:rPr>
                <w:w w:val="105"/>
                <w:sz w:val="23"/>
              </w:rPr>
              <w:t>124 нед.</w:t>
            </w:r>
          </w:p>
        </w:tc>
        <w:tc>
          <w:tcPr>
            <w:tcW w:w="2053" w:type="dxa"/>
            <w:tcBorders>
              <w:top w:val="single" w:sz="12" w:space="0" w:color="000000"/>
              <w:left w:val="single" w:sz="12" w:space="0" w:color="000000"/>
              <w:bottom w:val="single" w:sz="12" w:space="0" w:color="000000"/>
              <w:right w:val="single" w:sz="12" w:space="0" w:color="000000"/>
            </w:tcBorders>
          </w:tcPr>
          <w:p>
            <w:pPr>
              <w:pStyle w:val="TableParagraph"/>
              <w:spacing w:line="233" w:lineRule="exact" w:before="20"/>
              <w:ind w:left="117"/>
              <w:rPr>
                <w:sz w:val="23"/>
              </w:rPr>
            </w:pPr>
            <w:r>
              <w:rPr>
                <w:w w:val="105"/>
                <w:sz w:val="23"/>
              </w:rPr>
              <w:t>4464</w:t>
            </w:r>
          </w:p>
        </w:tc>
      </w:tr>
      <w:tr>
        <w:trPr>
          <w:trHeight w:val="1685" w:hRule="atLeast"/>
        </w:trPr>
        <w:tc>
          <w:tcPr>
            <w:tcW w:w="1404"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c>
          <w:tcPr>
            <w:tcW w:w="4486" w:type="dxa"/>
            <w:tcBorders>
              <w:top w:val="single" w:sz="12" w:space="0" w:color="000000"/>
              <w:left w:val="single" w:sz="12" w:space="0" w:color="000000"/>
              <w:bottom w:val="single" w:sz="12" w:space="0" w:color="000000"/>
              <w:right w:val="single" w:sz="12" w:space="0" w:color="000000"/>
            </w:tcBorders>
          </w:tcPr>
          <w:p>
            <w:pPr>
              <w:pStyle w:val="TableParagraph"/>
              <w:spacing w:line="256" w:lineRule="auto" w:before="10"/>
              <w:ind w:left="116" w:right="247" w:firstLine="5"/>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0" w:lineRule="exact"/>
              <w:ind w:left="118"/>
              <w:rPr>
                <w:sz w:val="23"/>
              </w:rPr>
            </w:pPr>
            <w:r>
              <w:rPr>
                <w:w w:val="105"/>
                <w:sz w:val="23"/>
              </w:rPr>
              <w:t>общего образования</w:t>
            </w:r>
          </w:p>
        </w:tc>
        <w:tc>
          <w:tcPr>
            <w:tcW w:w="2202"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14"/>
              <w:rPr>
                <w:sz w:val="23"/>
              </w:rPr>
            </w:pPr>
            <w:r>
              <w:rPr>
                <w:w w:val="105"/>
                <w:sz w:val="23"/>
              </w:rPr>
              <w:t>165 нед.</w:t>
            </w:r>
          </w:p>
        </w:tc>
        <w:tc>
          <w:tcPr>
            <w:tcW w:w="2053"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20"/>
              <w:rPr>
                <w:sz w:val="23"/>
              </w:rPr>
            </w:pPr>
            <w:r>
              <w:rPr>
                <w:w w:val="105"/>
                <w:sz w:val="23"/>
              </w:rPr>
              <w:t>5940</w:t>
            </w:r>
          </w:p>
        </w:tc>
      </w:tr>
    </w:tbl>
    <w:p>
      <w:pPr>
        <w:pStyle w:val="BodyText"/>
        <w:rPr>
          <w:b/>
          <w:sz w:val="20"/>
        </w:rPr>
      </w:pPr>
    </w:p>
    <w:p>
      <w:pPr>
        <w:pStyle w:val="BodyText"/>
        <w:spacing w:before="241"/>
        <w:ind w:right="112"/>
        <w:jc w:val="right"/>
      </w:pPr>
      <w:r>
        <w:rPr>
          <w:w w:val="105"/>
        </w:rPr>
        <w:t>Таблица4</w:t>
      </w:r>
    </w:p>
    <w:p>
      <w:pPr>
        <w:spacing w:line="252" w:lineRule="auto" w:before="182"/>
        <w:ind w:left="3772" w:right="0" w:hanging="2509"/>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5" w:after="1"/>
        <w:rPr>
          <w:b/>
          <w:sz w:val="26"/>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94"/>
        <w:gridCol w:w="4490"/>
        <w:gridCol w:w="2206"/>
        <w:gridCol w:w="2047"/>
      </w:tblGrid>
      <w:tr>
        <w:trPr>
          <w:trHeight w:val="1387" w:hRule="atLeast"/>
        </w:trPr>
        <w:tc>
          <w:tcPr>
            <w:tcW w:w="5884" w:type="dxa"/>
            <w:gridSpan w:val="2"/>
          </w:tcPr>
          <w:p>
            <w:pPr>
              <w:pStyle w:val="TableParagraph"/>
              <w:rPr>
                <w:sz w:val="22"/>
              </w:rPr>
            </w:pPr>
          </w:p>
        </w:tc>
        <w:tc>
          <w:tcPr>
            <w:tcW w:w="2206" w:type="dxa"/>
          </w:tcPr>
          <w:p>
            <w:pPr>
              <w:pStyle w:val="TableParagraph"/>
              <w:spacing w:line="254" w:lineRule="auto" w:before="10"/>
              <w:ind w:left="121" w:firstLine="6"/>
              <w:rPr>
                <w:sz w:val="23"/>
              </w:rPr>
            </w:pPr>
            <w:r>
              <w:rPr>
                <w:w w:val="105"/>
                <w:sz w:val="23"/>
              </w:rPr>
              <w:t>Всего максимальной учебной нагрузки обучающегося</w:t>
            </w:r>
          </w:p>
          <w:p>
            <w:pPr>
              <w:pStyle w:val="TableParagraph"/>
              <w:spacing w:line="236" w:lineRule="exact"/>
              <w:ind w:left="127"/>
              <w:rPr>
                <w:sz w:val="23"/>
              </w:rPr>
            </w:pPr>
            <w:r>
              <w:rPr>
                <w:w w:val="105"/>
                <w:sz w:val="23"/>
              </w:rPr>
              <w:t>(час./нед.)</w:t>
            </w:r>
          </w:p>
        </w:tc>
        <w:tc>
          <w:tcPr>
            <w:tcW w:w="2047" w:type="dxa"/>
          </w:tcPr>
          <w:p>
            <w:pPr>
              <w:pStyle w:val="TableParagraph"/>
              <w:spacing w:line="254" w:lineRule="auto" w:before="10"/>
              <w:ind w:left="120" w:right="90" w:firstLine="9"/>
              <w:rPr>
                <w:sz w:val="23"/>
              </w:rPr>
            </w:pPr>
            <w:r>
              <w:rPr>
                <w:w w:val="105"/>
                <w:sz w:val="23"/>
              </w:rPr>
              <w:t>В том числе часов обязательных учебных занятий</w:t>
            </w:r>
          </w:p>
        </w:tc>
      </w:tr>
      <w:tr>
        <w:trPr>
          <w:trHeight w:val="277" w:hRule="atLeast"/>
        </w:trPr>
        <w:tc>
          <w:tcPr>
            <w:tcW w:w="5884" w:type="dxa"/>
            <w:gridSpan w:val="2"/>
          </w:tcPr>
          <w:p>
            <w:pPr>
              <w:pStyle w:val="TableParagraph"/>
              <w:spacing w:line="242" w:lineRule="exact" w:before="15"/>
              <w:ind w:left="123"/>
              <w:rPr>
                <w:sz w:val="23"/>
              </w:rPr>
            </w:pPr>
            <w:r>
              <w:rPr>
                <w:w w:val="105"/>
                <w:sz w:val="23"/>
              </w:rPr>
              <w:t>Учебные циклы</w:t>
            </w:r>
          </w:p>
        </w:tc>
        <w:tc>
          <w:tcPr>
            <w:tcW w:w="2206" w:type="dxa"/>
          </w:tcPr>
          <w:p>
            <w:pPr>
              <w:pStyle w:val="TableParagraph"/>
              <w:spacing w:line="242" w:lineRule="exact" w:before="15"/>
              <w:ind w:left="128"/>
              <w:rPr>
                <w:sz w:val="23"/>
              </w:rPr>
            </w:pPr>
            <w:r>
              <w:rPr>
                <w:sz w:val="23"/>
              </w:rPr>
              <w:t>4482</w:t>
            </w:r>
          </w:p>
        </w:tc>
        <w:tc>
          <w:tcPr>
            <w:tcW w:w="2047" w:type="dxa"/>
          </w:tcPr>
          <w:p>
            <w:pPr>
              <w:pStyle w:val="TableParagraph"/>
              <w:spacing w:line="242" w:lineRule="exact" w:before="15"/>
              <w:ind w:left="123"/>
              <w:rPr>
                <w:sz w:val="23"/>
              </w:rPr>
            </w:pPr>
            <w:r>
              <w:rPr>
                <w:w w:val="105"/>
                <w:sz w:val="23"/>
              </w:rPr>
              <w:t>2988</w:t>
            </w:r>
          </w:p>
        </w:tc>
      </w:tr>
      <w:tr>
        <w:trPr>
          <w:trHeight w:val="551" w:hRule="atLeast"/>
        </w:trPr>
        <w:tc>
          <w:tcPr>
            <w:tcW w:w="1394" w:type="dxa"/>
          </w:tcPr>
          <w:p>
            <w:pPr>
              <w:pStyle w:val="TableParagraph"/>
              <w:spacing w:before="10"/>
              <w:ind w:left="118"/>
              <w:rPr>
                <w:sz w:val="23"/>
              </w:rPr>
            </w:pPr>
            <w:r>
              <w:rPr>
                <w:w w:val="105"/>
                <w:sz w:val="23"/>
              </w:rPr>
              <w:t>ОГСЭ.00</w:t>
            </w:r>
          </w:p>
        </w:tc>
        <w:tc>
          <w:tcPr>
            <w:tcW w:w="4490" w:type="dxa"/>
          </w:tcPr>
          <w:p>
            <w:pPr>
              <w:pStyle w:val="TableParagraph"/>
              <w:spacing w:before="10"/>
              <w:ind w:left="133"/>
              <w:rPr>
                <w:sz w:val="23"/>
              </w:rPr>
            </w:pPr>
            <w:r>
              <w:rPr>
                <w:w w:val="105"/>
                <w:sz w:val="23"/>
              </w:rPr>
              <w:t>Общий гуманитарный и социально-</w:t>
            </w:r>
          </w:p>
          <w:p>
            <w:pPr>
              <w:pStyle w:val="TableParagraph"/>
              <w:spacing w:line="237" w:lineRule="exact" w:before="19"/>
              <w:ind w:left="138"/>
              <w:rPr>
                <w:sz w:val="23"/>
              </w:rPr>
            </w:pPr>
            <w:r>
              <w:rPr>
                <w:sz w:val="23"/>
              </w:rPr>
              <w:t>экономический</w:t>
            </w:r>
          </w:p>
        </w:tc>
        <w:tc>
          <w:tcPr>
            <w:tcW w:w="2206" w:type="dxa"/>
          </w:tcPr>
          <w:p>
            <w:pPr>
              <w:pStyle w:val="TableParagraph"/>
              <w:spacing w:before="10"/>
              <w:ind w:left="123"/>
              <w:rPr>
                <w:sz w:val="23"/>
              </w:rPr>
            </w:pPr>
            <w:r>
              <w:rPr>
                <w:w w:val="105"/>
                <w:sz w:val="23"/>
              </w:rPr>
              <w:t>930</w:t>
            </w:r>
          </w:p>
        </w:tc>
        <w:tc>
          <w:tcPr>
            <w:tcW w:w="2047" w:type="dxa"/>
          </w:tcPr>
          <w:p>
            <w:pPr>
              <w:pStyle w:val="TableParagraph"/>
              <w:spacing w:before="10"/>
              <w:ind w:left="118"/>
              <w:rPr>
                <w:sz w:val="23"/>
              </w:rPr>
            </w:pPr>
            <w:r>
              <w:rPr>
                <w:w w:val="105"/>
                <w:sz w:val="23"/>
              </w:rPr>
              <w:t>620</w:t>
            </w:r>
          </w:p>
        </w:tc>
      </w:tr>
      <w:tr>
        <w:trPr>
          <w:trHeight w:val="546" w:hRule="atLeast"/>
        </w:trPr>
        <w:tc>
          <w:tcPr>
            <w:tcW w:w="1394" w:type="dxa"/>
          </w:tcPr>
          <w:p>
            <w:pPr>
              <w:pStyle w:val="TableParagraph"/>
              <w:spacing w:before="15"/>
              <w:ind w:left="122"/>
              <w:rPr>
                <w:sz w:val="23"/>
              </w:rPr>
            </w:pPr>
            <w:r>
              <w:rPr>
                <w:w w:val="105"/>
                <w:sz w:val="23"/>
              </w:rPr>
              <w:t>ЕН.00</w:t>
            </w:r>
          </w:p>
        </w:tc>
        <w:tc>
          <w:tcPr>
            <w:tcW w:w="4490" w:type="dxa"/>
          </w:tcPr>
          <w:p>
            <w:pPr>
              <w:pStyle w:val="TableParagraph"/>
              <w:spacing w:line="270" w:lineRule="atLeast" w:before="10"/>
              <w:ind w:left="132" w:right="593" w:firstLine="5"/>
              <w:rPr>
                <w:sz w:val="23"/>
              </w:rPr>
            </w:pPr>
            <w:r>
              <w:rPr>
                <w:w w:val="105"/>
                <w:sz w:val="23"/>
              </w:rPr>
              <w:t>Математический и общий естественнонаучный</w:t>
            </w:r>
          </w:p>
        </w:tc>
        <w:tc>
          <w:tcPr>
            <w:tcW w:w="2206" w:type="dxa"/>
          </w:tcPr>
          <w:p>
            <w:pPr>
              <w:pStyle w:val="TableParagraph"/>
              <w:spacing w:before="15"/>
              <w:ind w:left="123"/>
              <w:rPr>
                <w:sz w:val="23"/>
              </w:rPr>
            </w:pPr>
            <w:r>
              <w:rPr>
                <w:w w:val="105"/>
                <w:sz w:val="23"/>
              </w:rPr>
              <w:t>90</w:t>
            </w:r>
          </w:p>
        </w:tc>
        <w:tc>
          <w:tcPr>
            <w:tcW w:w="2047" w:type="dxa"/>
          </w:tcPr>
          <w:p>
            <w:pPr>
              <w:pStyle w:val="TableParagraph"/>
              <w:spacing w:before="15"/>
              <w:ind w:left="118"/>
              <w:rPr>
                <w:sz w:val="23"/>
              </w:rPr>
            </w:pPr>
            <w:r>
              <w:rPr>
                <w:w w:val="105"/>
                <w:sz w:val="23"/>
              </w:rPr>
              <w:t>60</w:t>
            </w:r>
          </w:p>
        </w:tc>
      </w:tr>
      <w:tr>
        <w:trPr>
          <w:trHeight w:val="558" w:hRule="atLeast"/>
        </w:trPr>
        <w:tc>
          <w:tcPr>
            <w:tcW w:w="1394" w:type="dxa"/>
          </w:tcPr>
          <w:p>
            <w:pPr>
              <w:pStyle w:val="TableParagraph"/>
              <w:spacing w:before="17"/>
              <w:ind w:left="117"/>
              <w:rPr>
                <w:sz w:val="23"/>
              </w:rPr>
            </w:pPr>
            <w:r>
              <w:rPr>
                <w:w w:val="105"/>
                <w:sz w:val="23"/>
              </w:rPr>
              <w:t>П.00</w:t>
            </w:r>
          </w:p>
        </w:tc>
        <w:tc>
          <w:tcPr>
            <w:tcW w:w="4490" w:type="dxa"/>
          </w:tcPr>
          <w:p>
            <w:pPr>
              <w:pStyle w:val="TableParagraph"/>
              <w:spacing w:line="284" w:lineRule="exact"/>
              <w:ind w:left="128" w:right="153" w:firstLine="3"/>
              <w:rPr>
                <w:sz w:val="23"/>
              </w:rPr>
            </w:pPr>
            <w:r>
              <w:rPr>
                <w:w w:val="105"/>
                <w:sz w:val="23"/>
              </w:rPr>
              <w:t>Профессиональный учебный цикл в том числе:</w:t>
            </w:r>
          </w:p>
        </w:tc>
        <w:tc>
          <w:tcPr>
            <w:tcW w:w="2206" w:type="dxa"/>
          </w:tcPr>
          <w:p>
            <w:pPr>
              <w:pStyle w:val="TableParagraph"/>
              <w:spacing w:before="17"/>
              <w:ind w:left="118"/>
              <w:rPr>
                <w:sz w:val="23"/>
              </w:rPr>
            </w:pPr>
            <w:r>
              <w:rPr>
                <w:sz w:val="23"/>
              </w:rPr>
              <w:t>3462</w:t>
            </w:r>
          </w:p>
        </w:tc>
        <w:tc>
          <w:tcPr>
            <w:tcW w:w="2047" w:type="dxa"/>
          </w:tcPr>
          <w:p>
            <w:pPr>
              <w:pStyle w:val="TableParagraph"/>
              <w:spacing w:before="17"/>
              <w:ind w:left="113"/>
              <w:rPr>
                <w:sz w:val="23"/>
              </w:rPr>
            </w:pPr>
            <w:r>
              <w:rPr>
                <w:w w:val="105"/>
                <w:sz w:val="23"/>
              </w:rPr>
              <w:t>2308</w:t>
            </w:r>
          </w:p>
        </w:tc>
      </w:tr>
      <w:tr>
        <w:trPr>
          <w:trHeight w:val="253" w:hRule="atLeast"/>
        </w:trPr>
        <w:tc>
          <w:tcPr>
            <w:tcW w:w="1394" w:type="dxa"/>
          </w:tcPr>
          <w:p>
            <w:pPr>
              <w:pStyle w:val="TableParagraph"/>
              <w:spacing w:line="233" w:lineRule="exact"/>
              <w:ind w:left="118"/>
              <w:rPr>
                <w:sz w:val="23"/>
              </w:rPr>
            </w:pPr>
            <w:r>
              <w:rPr>
                <w:w w:val="105"/>
                <w:sz w:val="23"/>
              </w:rPr>
              <w:t>ОП.00</w:t>
            </w:r>
          </w:p>
        </w:tc>
        <w:tc>
          <w:tcPr>
            <w:tcW w:w="4490" w:type="dxa"/>
          </w:tcPr>
          <w:p>
            <w:pPr>
              <w:pStyle w:val="TableParagraph"/>
              <w:spacing w:line="233" w:lineRule="exact"/>
              <w:ind w:left="133"/>
              <w:rPr>
                <w:sz w:val="23"/>
              </w:rPr>
            </w:pPr>
            <w:r>
              <w:rPr>
                <w:w w:val="105"/>
                <w:sz w:val="23"/>
              </w:rPr>
              <w:t>Общепрофессиональные дисциплины</w:t>
            </w:r>
          </w:p>
        </w:tc>
        <w:tc>
          <w:tcPr>
            <w:tcW w:w="2206" w:type="dxa"/>
          </w:tcPr>
          <w:p>
            <w:pPr>
              <w:pStyle w:val="TableParagraph"/>
              <w:spacing w:line="233" w:lineRule="exact"/>
              <w:ind w:left="120"/>
              <w:rPr>
                <w:sz w:val="23"/>
              </w:rPr>
            </w:pPr>
            <w:r>
              <w:rPr>
                <w:w w:val="105"/>
                <w:sz w:val="23"/>
              </w:rPr>
              <w:t>1044</w:t>
            </w:r>
          </w:p>
        </w:tc>
        <w:tc>
          <w:tcPr>
            <w:tcW w:w="2047" w:type="dxa"/>
          </w:tcPr>
          <w:p>
            <w:pPr>
              <w:pStyle w:val="TableParagraph"/>
              <w:spacing w:line="233" w:lineRule="exact"/>
              <w:ind w:left="113"/>
              <w:rPr>
                <w:sz w:val="23"/>
              </w:rPr>
            </w:pPr>
            <w:r>
              <w:rPr>
                <w:w w:val="105"/>
                <w:sz w:val="23"/>
              </w:rPr>
              <w:t>696</w:t>
            </w:r>
          </w:p>
        </w:tc>
      </w:tr>
      <w:tr>
        <w:trPr>
          <w:trHeight w:val="277" w:hRule="atLeast"/>
        </w:trPr>
        <w:tc>
          <w:tcPr>
            <w:tcW w:w="1394" w:type="dxa"/>
          </w:tcPr>
          <w:p>
            <w:pPr>
              <w:pStyle w:val="TableParagraph"/>
              <w:spacing w:line="242" w:lineRule="exact" w:before="15"/>
              <w:ind w:left="117"/>
              <w:rPr>
                <w:sz w:val="23"/>
              </w:rPr>
            </w:pPr>
            <w:r>
              <w:rPr>
                <w:w w:val="105"/>
                <w:sz w:val="23"/>
              </w:rPr>
              <w:t>ПМ.00</w:t>
            </w:r>
          </w:p>
        </w:tc>
        <w:tc>
          <w:tcPr>
            <w:tcW w:w="4490" w:type="dxa"/>
          </w:tcPr>
          <w:p>
            <w:pPr>
              <w:pStyle w:val="TableParagraph"/>
              <w:spacing w:line="242" w:lineRule="exact" w:before="15"/>
              <w:ind w:left="132"/>
              <w:rPr>
                <w:sz w:val="23"/>
              </w:rPr>
            </w:pPr>
            <w:r>
              <w:rPr>
                <w:w w:val="105"/>
                <w:sz w:val="23"/>
              </w:rPr>
              <w:t>Профессиональные модули</w:t>
            </w:r>
          </w:p>
        </w:tc>
        <w:tc>
          <w:tcPr>
            <w:tcW w:w="2206" w:type="dxa"/>
          </w:tcPr>
          <w:p>
            <w:pPr>
              <w:pStyle w:val="TableParagraph"/>
              <w:spacing w:line="242" w:lineRule="exact" w:before="15"/>
              <w:ind w:left="117"/>
              <w:rPr>
                <w:sz w:val="23"/>
              </w:rPr>
            </w:pPr>
            <w:r>
              <w:rPr>
                <w:w w:val="105"/>
                <w:sz w:val="23"/>
              </w:rPr>
              <w:t>2418</w:t>
            </w:r>
          </w:p>
        </w:tc>
        <w:tc>
          <w:tcPr>
            <w:tcW w:w="2047" w:type="dxa"/>
          </w:tcPr>
          <w:p>
            <w:pPr>
              <w:pStyle w:val="TableParagraph"/>
              <w:spacing w:line="247" w:lineRule="exact" w:before="10"/>
              <w:ind w:left="116"/>
              <w:rPr>
                <w:sz w:val="23"/>
              </w:rPr>
            </w:pPr>
            <w:r>
              <w:rPr>
                <w:w w:val="105"/>
                <w:sz w:val="23"/>
              </w:rPr>
              <w:t>1612</w:t>
            </w:r>
          </w:p>
        </w:tc>
      </w:tr>
      <w:tr>
        <w:trPr>
          <w:trHeight w:val="267" w:hRule="atLeast"/>
        </w:trPr>
        <w:tc>
          <w:tcPr>
            <w:tcW w:w="5884" w:type="dxa"/>
            <w:gridSpan w:val="2"/>
          </w:tcPr>
          <w:p>
            <w:pPr>
              <w:pStyle w:val="TableParagraph"/>
              <w:spacing w:line="237" w:lineRule="exact" w:before="10"/>
              <w:ind w:left="112"/>
              <w:rPr>
                <w:sz w:val="23"/>
              </w:rPr>
            </w:pPr>
            <w:r>
              <w:rPr>
                <w:w w:val="105"/>
                <w:sz w:val="23"/>
              </w:rPr>
              <w:t>и разделы</w:t>
            </w:r>
          </w:p>
        </w:tc>
        <w:tc>
          <w:tcPr>
            <w:tcW w:w="2206" w:type="dxa"/>
          </w:tcPr>
          <w:p>
            <w:pPr>
              <w:pStyle w:val="TableParagraph"/>
              <w:rPr>
                <w:sz w:val="18"/>
              </w:rPr>
            </w:pPr>
          </w:p>
        </w:tc>
        <w:tc>
          <w:tcPr>
            <w:tcW w:w="2047" w:type="dxa"/>
          </w:tcPr>
          <w:p>
            <w:pPr>
              <w:pStyle w:val="TableParagraph"/>
              <w:rPr>
                <w:sz w:val="18"/>
              </w:rPr>
            </w:pPr>
          </w:p>
        </w:tc>
      </w:tr>
      <w:tr>
        <w:trPr>
          <w:trHeight w:val="267" w:hRule="atLeast"/>
        </w:trPr>
        <w:tc>
          <w:tcPr>
            <w:tcW w:w="1394" w:type="dxa"/>
          </w:tcPr>
          <w:p>
            <w:pPr>
              <w:pStyle w:val="TableParagraph"/>
              <w:rPr>
                <w:sz w:val="18"/>
              </w:rPr>
            </w:pPr>
          </w:p>
        </w:tc>
        <w:tc>
          <w:tcPr>
            <w:tcW w:w="4490" w:type="dxa"/>
          </w:tcPr>
          <w:p>
            <w:pPr>
              <w:pStyle w:val="TableParagraph"/>
              <w:spacing w:line="237" w:lineRule="exact" w:before="10"/>
              <w:ind w:left="126"/>
              <w:rPr>
                <w:sz w:val="23"/>
              </w:rPr>
            </w:pPr>
            <w:r>
              <w:rPr>
                <w:w w:val="105"/>
                <w:sz w:val="23"/>
              </w:rPr>
              <w:t>вариативная часть</w:t>
            </w:r>
          </w:p>
        </w:tc>
        <w:tc>
          <w:tcPr>
            <w:tcW w:w="2206" w:type="dxa"/>
          </w:tcPr>
          <w:p>
            <w:pPr>
              <w:pStyle w:val="TableParagraph"/>
              <w:spacing w:line="237" w:lineRule="exact" w:before="10"/>
              <w:ind w:left="115"/>
              <w:rPr>
                <w:sz w:val="23"/>
              </w:rPr>
            </w:pPr>
            <w:r>
              <w:rPr>
                <w:w w:val="105"/>
                <w:sz w:val="23"/>
              </w:rPr>
              <w:t>1944</w:t>
            </w:r>
          </w:p>
        </w:tc>
        <w:tc>
          <w:tcPr>
            <w:tcW w:w="2047" w:type="dxa"/>
          </w:tcPr>
          <w:p>
            <w:pPr>
              <w:pStyle w:val="TableParagraph"/>
              <w:spacing w:line="237" w:lineRule="exact" w:before="10"/>
              <w:ind w:left="111"/>
              <w:rPr>
                <w:sz w:val="23"/>
              </w:rPr>
            </w:pPr>
            <w:r>
              <w:rPr>
                <w:w w:val="105"/>
                <w:sz w:val="23"/>
              </w:rPr>
              <w:t>1296</w:t>
            </w:r>
          </w:p>
        </w:tc>
      </w:tr>
      <w:tr>
        <w:trPr>
          <w:trHeight w:val="277" w:hRule="atLeast"/>
        </w:trPr>
        <w:tc>
          <w:tcPr>
            <w:tcW w:w="1394" w:type="dxa"/>
          </w:tcPr>
          <w:p>
            <w:pPr>
              <w:pStyle w:val="TableParagraph"/>
              <w:rPr>
                <w:sz w:val="20"/>
              </w:rPr>
            </w:pPr>
          </w:p>
        </w:tc>
        <w:tc>
          <w:tcPr>
            <w:tcW w:w="4490" w:type="dxa"/>
          </w:tcPr>
          <w:p>
            <w:pPr>
              <w:pStyle w:val="TableParagraph"/>
              <w:spacing w:line="242" w:lineRule="exact" w:before="15"/>
              <w:ind w:left="126"/>
              <w:rPr>
                <w:sz w:val="23"/>
              </w:rPr>
            </w:pPr>
            <w:r>
              <w:rPr>
                <w:w w:val="105"/>
                <w:sz w:val="23"/>
              </w:rPr>
              <w:t>итого по обязательной части ППССЗ</w:t>
            </w:r>
          </w:p>
        </w:tc>
        <w:tc>
          <w:tcPr>
            <w:tcW w:w="2206" w:type="dxa"/>
          </w:tcPr>
          <w:p>
            <w:pPr>
              <w:pStyle w:val="TableParagraph"/>
              <w:spacing w:line="242" w:lineRule="exact" w:before="15"/>
              <w:ind w:left="112"/>
              <w:rPr>
                <w:sz w:val="23"/>
              </w:rPr>
            </w:pPr>
            <w:r>
              <w:rPr>
                <w:w w:val="105"/>
                <w:sz w:val="23"/>
              </w:rPr>
              <w:t>6426</w:t>
            </w:r>
          </w:p>
        </w:tc>
        <w:tc>
          <w:tcPr>
            <w:tcW w:w="2047" w:type="dxa"/>
          </w:tcPr>
          <w:p>
            <w:pPr>
              <w:pStyle w:val="TableParagraph"/>
              <w:spacing w:line="247" w:lineRule="exact" w:before="10"/>
              <w:ind w:left="115"/>
              <w:rPr>
                <w:sz w:val="23"/>
              </w:rPr>
            </w:pPr>
            <w:r>
              <w:rPr>
                <w:w w:val="105"/>
                <w:sz w:val="23"/>
              </w:rPr>
              <w:t>4284</w:t>
            </w:r>
          </w:p>
        </w:tc>
      </w:tr>
      <w:tr>
        <w:trPr>
          <w:trHeight w:val="546" w:hRule="atLeast"/>
        </w:trPr>
        <w:tc>
          <w:tcPr>
            <w:tcW w:w="1394" w:type="dxa"/>
          </w:tcPr>
          <w:p>
            <w:pPr>
              <w:pStyle w:val="TableParagraph"/>
              <w:spacing w:line="284" w:lineRule="exact" w:before="3"/>
              <w:ind w:left="108" w:right="33" w:firstLine="6"/>
              <w:rPr>
                <w:sz w:val="23"/>
              </w:rPr>
            </w:pPr>
            <w:r>
              <w:rPr>
                <w:sz w:val="23"/>
              </w:rPr>
              <w:t>УП.00 ПП.00</w:t>
            </w:r>
          </w:p>
        </w:tc>
        <w:tc>
          <w:tcPr>
            <w:tcW w:w="4490" w:type="dxa"/>
          </w:tcPr>
          <w:p>
            <w:pPr>
              <w:pStyle w:val="TableParagraph"/>
              <w:spacing w:before="15"/>
              <w:ind w:left="126"/>
              <w:rPr>
                <w:sz w:val="23"/>
              </w:rPr>
            </w:pPr>
            <w:r>
              <w:rPr>
                <w:w w:val="105"/>
                <w:sz w:val="23"/>
              </w:rPr>
              <w:t>учебная и производственная практики</w:t>
            </w:r>
          </w:p>
        </w:tc>
        <w:tc>
          <w:tcPr>
            <w:tcW w:w="2206" w:type="dxa"/>
          </w:tcPr>
          <w:p>
            <w:pPr>
              <w:pStyle w:val="TableParagraph"/>
              <w:spacing w:before="10"/>
              <w:ind w:left="117"/>
              <w:rPr>
                <w:sz w:val="23"/>
              </w:rPr>
            </w:pPr>
            <w:r>
              <w:rPr>
                <w:w w:val="105"/>
                <w:sz w:val="23"/>
              </w:rPr>
              <w:t>29 нед.</w:t>
            </w:r>
          </w:p>
        </w:tc>
        <w:tc>
          <w:tcPr>
            <w:tcW w:w="2047" w:type="dxa"/>
          </w:tcPr>
          <w:p>
            <w:pPr>
              <w:pStyle w:val="TableParagraph"/>
              <w:spacing w:before="10"/>
              <w:ind w:left="116"/>
              <w:rPr>
                <w:sz w:val="23"/>
              </w:rPr>
            </w:pPr>
            <w:r>
              <w:rPr>
                <w:w w:val="105"/>
                <w:sz w:val="23"/>
              </w:rPr>
              <w:t>1044</w:t>
            </w:r>
          </w:p>
        </w:tc>
      </w:tr>
      <w:tr>
        <w:trPr>
          <w:trHeight w:val="527" w:hRule="atLeast"/>
        </w:trPr>
        <w:tc>
          <w:tcPr>
            <w:tcW w:w="1394" w:type="dxa"/>
          </w:tcPr>
          <w:p>
            <w:pPr>
              <w:pStyle w:val="TableParagraph"/>
              <w:spacing w:line="260" w:lineRule="exact"/>
              <w:ind w:left="108"/>
              <w:rPr>
                <w:sz w:val="23"/>
              </w:rPr>
            </w:pPr>
            <w:r>
              <w:rPr>
                <w:w w:val="105"/>
                <w:sz w:val="23"/>
              </w:rPr>
              <w:t>ПДП.00</w:t>
            </w:r>
          </w:p>
        </w:tc>
        <w:tc>
          <w:tcPr>
            <w:tcW w:w="4490" w:type="dxa"/>
          </w:tcPr>
          <w:p>
            <w:pPr>
              <w:pStyle w:val="TableParagraph"/>
              <w:spacing w:line="255" w:lineRule="exact"/>
              <w:ind w:left="122"/>
              <w:rPr>
                <w:sz w:val="23"/>
              </w:rPr>
            </w:pPr>
            <w:r>
              <w:rPr>
                <w:w w:val="105"/>
                <w:sz w:val="23"/>
              </w:rPr>
              <w:t>производственная практика</w:t>
            </w:r>
          </w:p>
          <w:p>
            <w:pPr>
              <w:pStyle w:val="TableParagraph"/>
              <w:spacing w:line="237" w:lineRule="exact" w:before="14"/>
              <w:ind w:left="122"/>
              <w:rPr>
                <w:sz w:val="23"/>
              </w:rPr>
            </w:pPr>
            <w:r>
              <w:rPr>
                <w:w w:val="105"/>
                <w:sz w:val="23"/>
              </w:rPr>
              <w:t>(преддипломная)</w:t>
            </w:r>
          </w:p>
        </w:tc>
        <w:tc>
          <w:tcPr>
            <w:tcW w:w="2206" w:type="dxa"/>
          </w:tcPr>
          <w:p>
            <w:pPr>
              <w:pStyle w:val="TableParagraph"/>
              <w:spacing w:line="255" w:lineRule="exact"/>
              <w:ind w:left="109"/>
              <w:rPr>
                <w:sz w:val="23"/>
              </w:rPr>
            </w:pPr>
            <w:r>
              <w:rPr>
                <w:w w:val="115"/>
                <w:sz w:val="23"/>
              </w:rPr>
              <w:t>4нед.</w:t>
            </w:r>
          </w:p>
        </w:tc>
        <w:tc>
          <w:tcPr>
            <w:tcW w:w="2047" w:type="dxa"/>
          </w:tcPr>
          <w:p>
            <w:pPr>
              <w:pStyle w:val="TableParagraph"/>
              <w:spacing w:line="255" w:lineRule="exact"/>
              <w:ind w:left="111"/>
              <w:rPr>
                <w:sz w:val="23"/>
              </w:rPr>
            </w:pPr>
            <w:r>
              <w:rPr>
                <w:w w:val="105"/>
                <w:sz w:val="23"/>
              </w:rPr>
              <w:t>144</w:t>
            </w:r>
          </w:p>
        </w:tc>
      </w:tr>
      <w:tr>
        <w:trPr>
          <w:trHeight w:val="272" w:hRule="atLeast"/>
        </w:trPr>
        <w:tc>
          <w:tcPr>
            <w:tcW w:w="1394" w:type="dxa"/>
          </w:tcPr>
          <w:p>
            <w:pPr>
              <w:pStyle w:val="TableParagraph"/>
              <w:spacing w:line="233" w:lineRule="exact" w:before="20"/>
              <w:ind w:left="108"/>
              <w:rPr>
                <w:sz w:val="23"/>
              </w:rPr>
            </w:pPr>
            <w:r>
              <w:rPr>
                <w:w w:val="105"/>
                <w:sz w:val="23"/>
              </w:rPr>
              <w:t>ПА.00</w:t>
            </w:r>
          </w:p>
        </w:tc>
        <w:tc>
          <w:tcPr>
            <w:tcW w:w="4490" w:type="dxa"/>
          </w:tcPr>
          <w:p>
            <w:pPr>
              <w:pStyle w:val="TableParagraph"/>
              <w:spacing w:line="237" w:lineRule="exact" w:before="15"/>
              <w:ind w:left="122"/>
              <w:rPr>
                <w:sz w:val="23"/>
              </w:rPr>
            </w:pPr>
            <w:r>
              <w:rPr>
                <w:w w:val="105"/>
                <w:sz w:val="23"/>
              </w:rPr>
              <w:t>промежуточная аттестация</w:t>
            </w:r>
          </w:p>
        </w:tc>
        <w:tc>
          <w:tcPr>
            <w:tcW w:w="2206" w:type="dxa"/>
          </w:tcPr>
          <w:p>
            <w:pPr>
              <w:pStyle w:val="TableParagraph"/>
              <w:spacing w:line="237" w:lineRule="exact" w:before="15"/>
              <w:ind w:left="114"/>
              <w:rPr>
                <w:sz w:val="23"/>
              </w:rPr>
            </w:pPr>
            <w:r>
              <w:rPr>
                <w:w w:val="105"/>
                <w:sz w:val="23"/>
              </w:rPr>
              <w:t>7 нед.</w:t>
            </w:r>
          </w:p>
        </w:tc>
        <w:tc>
          <w:tcPr>
            <w:tcW w:w="2047" w:type="dxa"/>
          </w:tcPr>
          <w:p>
            <w:pPr>
              <w:pStyle w:val="TableParagraph"/>
              <w:spacing w:line="242" w:lineRule="exact" w:before="10"/>
              <w:ind w:left="109"/>
              <w:rPr>
                <w:sz w:val="23"/>
              </w:rPr>
            </w:pPr>
            <w:r>
              <w:rPr>
                <w:w w:val="105"/>
                <w:sz w:val="23"/>
              </w:rPr>
              <w:t>252</w:t>
            </w:r>
          </w:p>
        </w:tc>
      </w:tr>
      <w:tr>
        <w:trPr>
          <w:trHeight w:val="272" w:hRule="atLeast"/>
        </w:trPr>
        <w:tc>
          <w:tcPr>
            <w:tcW w:w="1394" w:type="dxa"/>
          </w:tcPr>
          <w:p>
            <w:pPr>
              <w:pStyle w:val="TableParagraph"/>
              <w:spacing w:line="237" w:lineRule="exact" w:before="15"/>
              <w:ind w:left="108"/>
              <w:rPr>
                <w:sz w:val="23"/>
              </w:rPr>
            </w:pPr>
            <w:r>
              <w:rPr>
                <w:sz w:val="23"/>
              </w:rPr>
              <w:t>ГИА.00</w:t>
            </w:r>
          </w:p>
        </w:tc>
        <w:tc>
          <w:tcPr>
            <w:tcW w:w="4490" w:type="dxa"/>
          </w:tcPr>
          <w:p>
            <w:pPr>
              <w:pStyle w:val="TableParagraph"/>
              <w:spacing w:line="237" w:lineRule="exact" w:before="15"/>
              <w:ind w:left="118"/>
              <w:rPr>
                <w:sz w:val="23"/>
              </w:rPr>
            </w:pPr>
            <w:r>
              <w:rPr>
                <w:w w:val="105"/>
                <w:sz w:val="23"/>
              </w:rPr>
              <w:t>государственная итоговая аттестация</w:t>
            </w:r>
          </w:p>
        </w:tc>
        <w:tc>
          <w:tcPr>
            <w:tcW w:w="2206" w:type="dxa"/>
          </w:tcPr>
          <w:p>
            <w:pPr>
              <w:pStyle w:val="TableParagraph"/>
              <w:spacing w:line="237" w:lineRule="exact" w:before="15"/>
              <w:ind w:left="108"/>
              <w:rPr>
                <w:sz w:val="23"/>
              </w:rPr>
            </w:pPr>
            <w:r>
              <w:rPr>
                <w:w w:val="105"/>
                <w:sz w:val="23"/>
              </w:rPr>
              <w:t>6 нед.</w:t>
            </w:r>
          </w:p>
        </w:tc>
        <w:tc>
          <w:tcPr>
            <w:tcW w:w="2047" w:type="dxa"/>
          </w:tcPr>
          <w:p>
            <w:pPr>
              <w:pStyle w:val="TableParagraph"/>
              <w:spacing w:line="242" w:lineRule="exact" w:before="10"/>
              <w:ind w:left="104"/>
              <w:rPr>
                <w:sz w:val="23"/>
              </w:rPr>
            </w:pPr>
            <w:r>
              <w:rPr>
                <w:w w:val="105"/>
                <w:sz w:val="23"/>
              </w:rPr>
              <w:t>216</w:t>
            </w:r>
          </w:p>
        </w:tc>
      </w:tr>
      <w:tr>
        <w:trPr>
          <w:trHeight w:val="263" w:hRule="atLeast"/>
        </w:trPr>
        <w:tc>
          <w:tcPr>
            <w:tcW w:w="5884" w:type="dxa"/>
            <w:gridSpan w:val="2"/>
          </w:tcPr>
          <w:p>
            <w:pPr>
              <w:pStyle w:val="TableParagraph"/>
              <w:spacing w:line="233" w:lineRule="exact" w:before="10"/>
              <w:ind w:left="104"/>
              <w:rPr>
                <w:sz w:val="23"/>
              </w:rPr>
            </w:pPr>
            <w:r>
              <w:rPr>
                <w:w w:val="105"/>
                <w:sz w:val="23"/>
              </w:rPr>
              <w:t>Общий объем образовательной программы:</w:t>
            </w:r>
          </w:p>
        </w:tc>
        <w:tc>
          <w:tcPr>
            <w:tcW w:w="2206" w:type="dxa"/>
          </w:tcPr>
          <w:p>
            <w:pPr>
              <w:pStyle w:val="TableParagraph"/>
              <w:rPr>
                <w:sz w:val="18"/>
              </w:rPr>
            </w:pPr>
          </w:p>
        </w:tc>
        <w:tc>
          <w:tcPr>
            <w:tcW w:w="2047" w:type="dxa"/>
          </w:tcPr>
          <w:p>
            <w:pPr>
              <w:pStyle w:val="TableParagraph"/>
              <w:rPr>
                <w:sz w:val="18"/>
              </w:rPr>
            </w:pPr>
          </w:p>
        </w:tc>
      </w:tr>
      <w:tr>
        <w:trPr>
          <w:trHeight w:val="272" w:hRule="atLeast"/>
        </w:trPr>
        <w:tc>
          <w:tcPr>
            <w:tcW w:w="1394" w:type="dxa"/>
          </w:tcPr>
          <w:p>
            <w:pPr>
              <w:pStyle w:val="TableParagraph"/>
              <w:rPr>
                <w:sz w:val="20"/>
              </w:rPr>
            </w:pPr>
          </w:p>
        </w:tc>
        <w:tc>
          <w:tcPr>
            <w:tcW w:w="4490" w:type="dxa"/>
          </w:tcPr>
          <w:p>
            <w:pPr>
              <w:pStyle w:val="TableParagraph"/>
              <w:spacing w:line="237" w:lineRule="exact" w:before="15"/>
              <w:ind w:left="122"/>
              <w:rPr>
                <w:sz w:val="23"/>
              </w:rPr>
            </w:pPr>
            <w:r>
              <w:rPr>
                <w:w w:val="105"/>
                <w:sz w:val="23"/>
              </w:rPr>
              <w:t>на базе среднего общего образования</w:t>
            </w:r>
          </w:p>
        </w:tc>
        <w:tc>
          <w:tcPr>
            <w:tcW w:w="2206" w:type="dxa"/>
          </w:tcPr>
          <w:p>
            <w:pPr>
              <w:pStyle w:val="TableParagraph"/>
              <w:spacing w:line="237" w:lineRule="exact" w:before="15"/>
              <w:ind w:left="110"/>
              <w:rPr>
                <w:sz w:val="23"/>
              </w:rPr>
            </w:pPr>
            <w:r>
              <w:rPr>
                <w:w w:val="105"/>
                <w:sz w:val="23"/>
              </w:rPr>
              <w:t>165 нед.</w:t>
            </w:r>
          </w:p>
        </w:tc>
        <w:tc>
          <w:tcPr>
            <w:tcW w:w="2047" w:type="dxa"/>
          </w:tcPr>
          <w:p>
            <w:pPr>
              <w:pStyle w:val="TableParagraph"/>
              <w:spacing w:line="242" w:lineRule="exact" w:before="10"/>
              <w:ind w:left="107"/>
              <w:rPr>
                <w:sz w:val="23"/>
              </w:rPr>
            </w:pPr>
            <w:r>
              <w:rPr>
                <w:w w:val="105"/>
                <w:sz w:val="23"/>
              </w:rPr>
              <w:t>5940</w:t>
            </w:r>
          </w:p>
        </w:tc>
      </w:tr>
      <w:tr>
        <w:trPr>
          <w:trHeight w:val="1666" w:hRule="atLeast"/>
        </w:trPr>
        <w:tc>
          <w:tcPr>
            <w:tcW w:w="1394" w:type="dxa"/>
          </w:tcPr>
          <w:p>
            <w:pPr>
              <w:pStyle w:val="TableParagraph"/>
              <w:rPr>
                <w:sz w:val="22"/>
              </w:rPr>
            </w:pPr>
          </w:p>
        </w:tc>
        <w:tc>
          <w:tcPr>
            <w:tcW w:w="4490" w:type="dxa"/>
          </w:tcPr>
          <w:p>
            <w:pPr>
              <w:pStyle w:val="TableParagraph"/>
              <w:spacing w:line="254" w:lineRule="auto" w:before="15"/>
              <w:ind w:left="116" w:right="251" w:firstLine="5"/>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29" w:lineRule="exact"/>
              <w:ind w:left="119"/>
              <w:rPr>
                <w:sz w:val="23"/>
              </w:rPr>
            </w:pPr>
            <w:r>
              <w:rPr>
                <w:w w:val="105"/>
                <w:sz w:val="23"/>
              </w:rPr>
              <w:t>общего образования</w:t>
            </w:r>
          </w:p>
        </w:tc>
        <w:tc>
          <w:tcPr>
            <w:tcW w:w="2206" w:type="dxa"/>
          </w:tcPr>
          <w:p>
            <w:pPr>
              <w:pStyle w:val="TableParagraph"/>
              <w:spacing w:before="10"/>
              <w:ind w:left="108"/>
              <w:rPr>
                <w:sz w:val="23"/>
              </w:rPr>
            </w:pPr>
            <w:r>
              <w:rPr>
                <w:w w:val="105"/>
                <w:sz w:val="23"/>
              </w:rPr>
              <w:t>206 нед.</w:t>
            </w:r>
          </w:p>
        </w:tc>
        <w:tc>
          <w:tcPr>
            <w:tcW w:w="2047" w:type="dxa"/>
          </w:tcPr>
          <w:p>
            <w:pPr>
              <w:pStyle w:val="TableParagraph"/>
              <w:spacing w:before="10"/>
              <w:ind w:left="110"/>
              <w:rPr>
                <w:sz w:val="23"/>
              </w:rPr>
            </w:pPr>
            <w:r>
              <w:rPr>
                <w:w w:val="105"/>
                <w:sz w:val="23"/>
              </w:rPr>
              <w:t>7416</w:t>
            </w:r>
          </w:p>
        </w:tc>
      </w:tr>
    </w:tbl>
    <w:p>
      <w:pPr>
        <w:spacing w:before="10"/>
        <w:ind w:left="0" w:right="123" w:firstLine="0"/>
        <w:jc w:val="right"/>
        <w:rPr>
          <w:sz w:val="27"/>
        </w:rPr>
      </w:pPr>
      <w:r>
        <w:rPr>
          <w:w w:val="105"/>
          <w:sz w:val="27"/>
        </w:rPr>
        <w:t>»;</w:t>
      </w:r>
    </w:p>
    <w:p>
      <w:pPr>
        <w:spacing w:after="0"/>
        <w:jc w:val="right"/>
        <w:rPr>
          <w:sz w:val="27"/>
        </w:rPr>
        <w:sectPr>
          <w:headerReference w:type="default" r:id="rId454"/>
          <w:footerReference w:type="default" r:id="rId455"/>
          <w:pgSz w:w="11860" w:h="17160"/>
          <w:pgMar w:header="665" w:footer="462" w:top="900" w:bottom="660" w:left="980" w:right="340"/>
        </w:sectPr>
      </w:pPr>
    </w:p>
    <w:p>
      <w:pPr>
        <w:pStyle w:val="BodyText"/>
        <w:rPr>
          <w:sz w:val="20"/>
        </w:rPr>
      </w:pPr>
      <w:r>
        <w:rPr/>
        <w:pict>
          <v:line style="position:absolute;mso-position-horizontal-relative:page;mso-position-vertical-relative:page;z-index:10912" from="1.20193pt,190.29216pt" to="1.20193pt,860.400063pt" stroked="true" strokeweight="1.442316pt" strokecolor="#000000">
            <v:stroke dashstyle="solid"/>
            <w10:wrap type="none"/>
          </v:line>
        </w:pict>
      </w:r>
      <w:r>
        <w:rPr/>
        <w:pict>
          <v:line style="position:absolute;mso-position-horizontal-relative:page;mso-position-vertical-relative:page;z-index:10936" from="6.730806pt,1.081234pt" to="596.879994pt,1.081234pt" stroked="true" strokeweight="2.162402pt" strokecolor="#000000">
            <v:stroke dashstyle="solid"/>
            <w10:wrap type="none"/>
          </v:line>
        </w:pict>
      </w:r>
    </w:p>
    <w:p>
      <w:pPr>
        <w:pStyle w:val="BodyText"/>
        <w:rPr>
          <w:sz w:val="20"/>
        </w:rPr>
      </w:pPr>
    </w:p>
    <w:p>
      <w:pPr>
        <w:spacing w:before="230"/>
        <w:ind w:left="101" w:right="74" w:firstLine="0"/>
        <w:jc w:val="center"/>
        <w:rPr>
          <w:rFonts w:ascii="Courier New"/>
          <w:sz w:val="27"/>
        </w:rPr>
      </w:pPr>
      <w:r>
        <w:rPr>
          <w:rFonts w:ascii="Courier New"/>
          <w:w w:val="90"/>
          <w:sz w:val="27"/>
        </w:rPr>
        <w:t>227</w:t>
      </w:r>
    </w:p>
    <w:p>
      <w:pPr>
        <w:pStyle w:val="BodyText"/>
        <w:spacing w:before="3"/>
        <w:rPr>
          <w:rFonts w:ascii="Courier New"/>
          <w:sz w:val="25"/>
        </w:rPr>
      </w:pPr>
    </w:p>
    <w:p>
      <w:pPr>
        <w:spacing w:before="0"/>
        <w:ind w:left="862" w:right="0" w:firstLine="0"/>
        <w:jc w:val="left"/>
        <w:rPr>
          <w:sz w:val="27"/>
        </w:rPr>
      </w:pPr>
      <w:r>
        <w:rPr>
          <w:sz w:val="27"/>
        </w:rPr>
        <w:t>к) пункт 7.11 изложить в следующей редакции:</w:t>
      </w:r>
    </w:p>
    <w:p>
      <w:pPr>
        <w:spacing w:line="355" w:lineRule="auto" w:before="161"/>
        <w:ind w:left="147" w:right="121" w:firstLine="707"/>
        <w:jc w:val="both"/>
        <w:rPr>
          <w:sz w:val="27"/>
        </w:rPr>
      </w:pPr>
      <w:r>
        <w:rPr>
          <w:w w:val="105"/>
          <w:sz w:val="27"/>
        </w:rPr>
        <w:t>«7.11. IШССЗ, реализуемая на базе основного общего образования, разрабатывается</w:t>
      </w:r>
      <w:r>
        <w:rPr>
          <w:spacing w:val="-30"/>
          <w:w w:val="105"/>
          <w:sz w:val="27"/>
        </w:rPr>
        <w:t> </w:t>
      </w:r>
      <w:r>
        <w:rPr>
          <w:w w:val="105"/>
          <w:sz w:val="27"/>
        </w:rPr>
        <w:t>образовательной</w:t>
      </w:r>
      <w:r>
        <w:rPr>
          <w:spacing w:val="-30"/>
          <w:w w:val="105"/>
          <w:sz w:val="27"/>
        </w:rPr>
        <w:t> </w:t>
      </w:r>
      <w:r>
        <w:rPr>
          <w:w w:val="105"/>
          <w:sz w:val="27"/>
        </w:rPr>
        <w:t>организацией</w:t>
      </w:r>
      <w:r>
        <w:rPr>
          <w:spacing w:val="-15"/>
          <w:w w:val="105"/>
          <w:sz w:val="27"/>
        </w:rPr>
        <w:t> </w:t>
      </w:r>
      <w:r>
        <w:rPr>
          <w:w w:val="105"/>
          <w:sz w:val="27"/>
        </w:rPr>
        <w:t>на</w:t>
      </w:r>
      <w:r>
        <w:rPr>
          <w:spacing w:val="-26"/>
          <w:w w:val="105"/>
          <w:sz w:val="27"/>
        </w:rPr>
        <w:t> </w:t>
      </w:r>
      <w:r>
        <w:rPr>
          <w:w w:val="105"/>
          <w:sz w:val="27"/>
        </w:rPr>
        <w:t>основе</w:t>
      </w:r>
      <w:r>
        <w:rPr>
          <w:spacing w:val="-17"/>
          <w:w w:val="105"/>
          <w:sz w:val="27"/>
        </w:rPr>
        <w:t> </w:t>
      </w:r>
      <w:r>
        <w:rPr>
          <w:w w:val="105"/>
          <w:sz w:val="27"/>
        </w:rPr>
        <w:t>требований</w:t>
      </w:r>
      <w:r>
        <w:rPr>
          <w:spacing w:val="-10"/>
          <w:w w:val="105"/>
          <w:sz w:val="27"/>
        </w:rPr>
        <w:t> </w:t>
      </w:r>
      <w:r>
        <w:rPr>
          <w:w w:val="105"/>
          <w:sz w:val="27"/>
        </w:rPr>
        <w:t>федерального государственного</w:t>
      </w:r>
      <w:r>
        <w:rPr>
          <w:spacing w:val="-27"/>
          <w:w w:val="105"/>
          <w:sz w:val="27"/>
        </w:rPr>
        <w:t> </w:t>
      </w:r>
      <w:r>
        <w:rPr>
          <w:w w:val="105"/>
          <w:sz w:val="27"/>
        </w:rPr>
        <w:t>образовательного</w:t>
      </w:r>
      <w:r>
        <w:rPr>
          <w:spacing w:val="-27"/>
          <w:w w:val="105"/>
          <w:sz w:val="27"/>
        </w:rPr>
        <w:t> </w:t>
      </w:r>
      <w:r>
        <w:rPr>
          <w:w w:val="105"/>
          <w:sz w:val="27"/>
        </w:rPr>
        <w:t>стандарта</w:t>
      </w:r>
      <w:r>
        <w:rPr>
          <w:spacing w:val="-4"/>
          <w:w w:val="105"/>
          <w:sz w:val="27"/>
        </w:rPr>
        <w:t> </w:t>
      </w:r>
      <w:r>
        <w:rPr>
          <w:w w:val="105"/>
          <w:sz w:val="27"/>
        </w:rPr>
        <w:t>среднего</w:t>
      </w:r>
      <w:r>
        <w:rPr>
          <w:spacing w:val="-9"/>
          <w:w w:val="105"/>
          <w:sz w:val="27"/>
        </w:rPr>
        <w:t> </w:t>
      </w:r>
      <w:r>
        <w:rPr>
          <w:w w:val="105"/>
          <w:sz w:val="27"/>
        </w:rPr>
        <w:t>общего</w:t>
      </w:r>
      <w:r>
        <w:rPr>
          <w:spacing w:val="-9"/>
          <w:w w:val="105"/>
          <w:sz w:val="27"/>
        </w:rPr>
        <w:t> </w:t>
      </w:r>
      <w:r>
        <w:rPr>
          <w:w w:val="105"/>
          <w:sz w:val="27"/>
        </w:rPr>
        <w:t>образования,</w:t>
      </w:r>
      <w:r>
        <w:rPr>
          <w:spacing w:val="-5"/>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5"/>
          <w:sz w:val="27"/>
        </w:rPr>
        <w:t> </w:t>
      </w:r>
      <w:r>
        <w:rPr>
          <w:w w:val="102"/>
          <w:sz w:val="27"/>
        </w:rPr>
        <w:t>образования</w:t>
      </w:r>
      <w:r>
        <w:rPr>
          <w:spacing w:val="11"/>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13"/>
          <w:sz w:val="27"/>
        </w:rPr>
        <w:t> </w:t>
      </w:r>
      <w:r>
        <w:rPr>
          <w:spacing w:val="-1"/>
          <w:w w:val="102"/>
          <w:sz w:val="27"/>
        </w:rPr>
        <w:t>специальност</w:t>
      </w:r>
      <w:r>
        <w:rPr>
          <w:w w:val="102"/>
          <w:sz w:val="27"/>
        </w:rPr>
        <w:t>и</w:t>
      </w:r>
      <w:r>
        <w:rPr>
          <w:spacing w:val="-37"/>
          <w:sz w:val="27"/>
        </w:rPr>
        <w:t> </w:t>
      </w:r>
      <w:r>
        <w:rPr>
          <w:spacing w:val="-7"/>
          <w:w w:val="108"/>
          <w:position w:val="9"/>
          <w:sz w:val="17"/>
        </w:rPr>
        <w:t>5</w:t>
      </w:r>
      <w:r>
        <w:rPr>
          <w:spacing w:val="-67"/>
          <w:w w:val="94"/>
          <w:sz w:val="27"/>
        </w:rPr>
        <w:t>0</w:t>
      </w:r>
      <w:r>
        <w:rPr>
          <w:w w:val="22"/>
          <w:sz w:val="27"/>
        </w:rPr>
        <w:t>)_</w:t>
      </w:r>
      <w:r>
        <w:rPr>
          <w:spacing w:val="-32"/>
          <w:sz w:val="27"/>
        </w:rPr>
        <w:t> </w:t>
      </w:r>
      <w:r>
        <w:rPr>
          <w:w w:val="104"/>
          <w:sz w:val="27"/>
        </w:rPr>
        <w:t>»;</w:t>
      </w:r>
    </w:p>
    <w:p>
      <w:pPr>
        <w:spacing w:line="315" w:lineRule="exact" w:before="0"/>
        <w:ind w:left="856" w:right="0" w:firstLine="0"/>
        <w:jc w:val="left"/>
        <w:rPr>
          <w:sz w:val="27"/>
        </w:rPr>
      </w:pPr>
      <w:r>
        <w:rPr>
          <w:spacing w:val="-1"/>
          <w:w w:val="104"/>
          <w:sz w:val="27"/>
        </w:rPr>
        <w:t>л</w:t>
      </w:r>
      <w:r>
        <w:rPr>
          <w:w w:val="104"/>
          <w:sz w:val="27"/>
        </w:rPr>
        <w:t>)</w:t>
      </w:r>
      <w:r>
        <w:rPr>
          <w:spacing w:val="-1"/>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8"/>
          <w:sz w:val="27"/>
        </w:rPr>
        <w:t> </w:t>
      </w:r>
      <w:r>
        <w:rPr>
          <w:spacing w:val="-7"/>
          <w:w w:val="108"/>
          <w:sz w:val="27"/>
        </w:rPr>
        <w:t>«</w:t>
      </w:r>
      <w:r>
        <w:rPr>
          <w:spacing w:val="-82"/>
          <w:w w:val="102"/>
          <w:position w:val="10"/>
          <w:sz w:val="18"/>
        </w:rPr>
        <w:t>5</w:t>
      </w:r>
      <w:r>
        <w:rPr>
          <w:rFonts w:ascii="Arial" w:hAnsi="Arial"/>
          <w:w w:val="55"/>
          <w:sz w:val="19"/>
        </w:rPr>
        <w:t>&lt;</w:t>
      </w:r>
      <w:r>
        <w:rPr>
          <w:rFonts w:ascii="Arial" w:hAnsi="Arial"/>
          <w:sz w:val="19"/>
        </w:rPr>
        <w:t> </w:t>
      </w:r>
      <w:r>
        <w:rPr>
          <w:rFonts w:ascii="Arial" w:hAnsi="Arial"/>
          <w:spacing w:val="-27"/>
          <w:sz w:val="19"/>
        </w:rPr>
        <w:t> </w:t>
      </w:r>
      <w:r>
        <w:rPr>
          <w:spacing w:val="-9"/>
          <w:w w:val="23"/>
          <w:sz w:val="27"/>
        </w:rPr>
        <w:t>)</w:t>
      </w:r>
      <w:r>
        <w:rPr>
          <w:w w:val="100"/>
          <w:position w:val="10"/>
          <w:sz w:val="18"/>
        </w:rPr>
        <w:t>1</w:t>
      </w:r>
      <w:r>
        <w:rPr>
          <w:spacing w:val="13"/>
          <w:position w:val="10"/>
          <w:sz w:val="18"/>
        </w:rPr>
        <w:t> </w:t>
      </w:r>
      <w:r>
        <w:rPr>
          <w:w w:val="104"/>
          <w:sz w:val="27"/>
        </w:rPr>
        <w:t>»</w:t>
      </w:r>
      <w:r>
        <w:rPr>
          <w:spacing w:val="0"/>
          <w:sz w:val="27"/>
        </w:rPr>
        <w:t> </w:t>
      </w:r>
      <w:r>
        <w:rPr>
          <w:w w:val="103"/>
          <w:sz w:val="27"/>
        </w:rPr>
        <w:t>к</w:t>
      </w:r>
      <w:r>
        <w:rPr>
          <w:spacing w:val="2"/>
          <w:sz w:val="27"/>
        </w:rPr>
        <w:t> </w:t>
      </w:r>
      <w:r>
        <w:rPr>
          <w:spacing w:val="-1"/>
          <w:w w:val="101"/>
          <w:sz w:val="27"/>
        </w:rPr>
        <w:t>пункт</w:t>
      </w:r>
      <w:r>
        <w:rPr>
          <w:w w:val="101"/>
          <w:sz w:val="27"/>
        </w:rPr>
        <w:t>у</w:t>
      </w:r>
      <w:r>
        <w:rPr>
          <w:spacing w:val="2"/>
          <w:sz w:val="27"/>
        </w:rPr>
        <w:t> </w:t>
      </w:r>
      <w:r>
        <w:rPr>
          <w:w w:val="104"/>
          <w:sz w:val="27"/>
        </w:rPr>
        <w:t>7.11</w:t>
      </w:r>
      <w:r>
        <w:rPr>
          <w:spacing w:val="2"/>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pStyle w:val="ListParagraph"/>
        <w:numPr>
          <w:ilvl w:val="0"/>
          <w:numId w:val="3"/>
        </w:numPr>
        <w:tabs>
          <w:tab w:pos="1522" w:val="left" w:leader="none"/>
        </w:tabs>
        <w:spacing w:line="355" w:lineRule="auto" w:before="150" w:after="0"/>
        <w:ind w:left="138" w:right="112" w:firstLine="943"/>
        <w:jc w:val="both"/>
        <w:rPr>
          <w:sz w:val="27"/>
        </w:rPr>
      </w:pPr>
      <w:r>
        <w:rPr/>
        <w:pict>
          <v:shape style="position:absolute;margin-left:101.744904pt;margin-top:7.029059pt;width:11.65pt;height:16pt;mso-position-horizontal-relative:page;mso-position-vertical-relative:paragraph;z-index:-1222672" type="#_x0000_t202" filled="false" stroked="false">
            <v:textbox inset="0,0,0,0">
              <w:txbxContent>
                <w:p>
                  <w:pPr>
                    <w:spacing w:line="151" w:lineRule="auto" w:before="47"/>
                    <w:ind w:left="0" w:right="0" w:firstLine="0"/>
                    <w:jc w:val="left"/>
                    <w:rPr>
                      <w:sz w:val="18"/>
                    </w:rPr>
                  </w:pPr>
                  <w:r>
                    <w:rPr>
                      <w:spacing w:val="-4"/>
                      <w:w w:val="105"/>
                      <w:position w:val="-9"/>
                      <w:sz w:val="27"/>
                    </w:rPr>
                    <w:t>«</w:t>
                  </w:r>
                  <w:r>
                    <w:rPr>
                      <w:spacing w:val="-4"/>
                      <w:w w:val="105"/>
                      <w:sz w:val="18"/>
                    </w:rPr>
                    <w:t>5</w:t>
                  </w:r>
                </w:p>
              </w:txbxContent>
            </v:textbox>
            <w10:wrap type="none"/>
          </v:shape>
        </w:pic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1"/>
          <w:w w:val="105"/>
          <w:sz w:val="27"/>
        </w:rPr>
        <w:t> </w:t>
      </w:r>
      <w:r>
        <w:rPr>
          <w:w w:val="105"/>
          <w:sz w:val="27"/>
        </w:rPr>
        <w:t>юстиции</w:t>
      </w:r>
      <w:r>
        <w:rPr>
          <w:spacing w:val="-8"/>
          <w:w w:val="105"/>
          <w:sz w:val="27"/>
        </w:rPr>
        <w:t> </w:t>
      </w:r>
      <w:r>
        <w:rPr>
          <w:w w:val="105"/>
          <w:sz w:val="27"/>
        </w:rPr>
        <w:t>Российской</w:t>
      </w:r>
      <w:r>
        <w:rPr>
          <w:spacing w:val="-4"/>
          <w:w w:val="105"/>
          <w:sz w:val="27"/>
        </w:rPr>
        <w:t> </w:t>
      </w:r>
      <w:r>
        <w:rPr>
          <w:w w:val="105"/>
          <w:sz w:val="27"/>
        </w:rPr>
        <w:t>Федерации</w:t>
      </w:r>
      <w:r>
        <w:rPr>
          <w:spacing w:val="-3"/>
          <w:w w:val="105"/>
          <w:sz w:val="27"/>
        </w:rPr>
        <w:t> </w:t>
      </w:r>
      <w:r>
        <w:rPr>
          <w:w w:val="105"/>
          <w:sz w:val="27"/>
        </w:rPr>
        <w:t>26</w:t>
      </w:r>
      <w:r>
        <w:rPr>
          <w:spacing w:val="-23"/>
          <w:w w:val="105"/>
          <w:sz w:val="27"/>
        </w:rPr>
        <w:t> </w:t>
      </w:r>
      <w:r>
        <w:rPr>
          <w:w w:val="105"/>
          <w:sz w:val="27"/>
        </w:rPr>
        <w:t>июля</w:t>
      </w:r>
      <w:r>
        <w:rPr>
          <w:spacing w:val="-7"/>
          <w:w w:val="105"/>
          <w:sz w:val="27"/>
        </w:rPr>
        <w:t> </w:t>
      </w:r>
      <w:r>
        <w:rPr>
          <w:w w:val="105"/>
          <w:sz w:val="27"/>
        </w:rPr>
        <w:t>2017</w:t>
      </w:r>
      <w:r>
        <w:rPr>
          <w:spacing w:val="-13"/>
          <w:w w:val="105"/>
          <w:sz w:val="27"/>
        </w:rPr>
        <w:t> </w:t>
      </w:r>
      <w:r>
        <w:rPr>
          <w:w w:val="105"/>
          <w:sz w:val="27"/>
        </w:rPr>
        <w:t>г.,</w:t>
      </w:r>
      <w:r>
        <w:rPr>
          <w:spacing w:val="-18"/>
          <w:w w:val="105"/>
          <w:sz w:val="27"/>
        </w:rPr>
        <w:t> </w:t>
      </w:r>
      <w:r>
        <w:rPr>
          <w:w w:val="105"/>
          <w:sz w:val="27"/>
        </w:rPr>
        <w:t>регистрационный</w:t>
      </w:r>
    </w:p>
    <w:p>
      <w:pPr>
        <w:spacing w:line="355" w:lineRule="auto" w:before="6"/>
        <w:ind w:left="136" w:right="127"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0"/>
          <w:w w:val="105"/>
          <w:sz w:val="27"/>
        </w:rPr>
        <w:t> </w:t>
      </w:r>
      <w:r>
        <w:rPr>
          <w:w w:val="105"/>
          <w:sz w:val="27"/>
        </w:rPr>
        <w:t>24</w:t>
      </w:r>
      <w:r>
        <w:rPr>
          <w:spacing w:val="-24"/>
          <w:w w:val="105"/>
          <w:sz w:val="27"/>
        </w:rPr>
        <w:t> </w:t>
      </w:r>
      <w:r>
        <w:rPr>
          <w:w w:val="105"/>
          <w:sz w:val="27"/>
        </w:rPr>
        <w:t>сентября</w:t>
      </w:r>
      <w:r>
        <w:rPr>
          <w:spacing w:val="-9"/>
          <w:w w:val="105"/>
          <w:sz w:val="27"/>
        </w:rPr>
        <w:t> </w:t>
      </w:r>
      <w:r>
        <w:rPr>
          <w:w w:val="105"/>
          <w:sz w:val="27"/>
        </w:rPr>
        <w:t>2020</w:t>
      </w:r>
      <w:r>
        <w:rPr>
          <w:spacing w:val="-21"/>
          <w:w w:val="105"/>
          <w:sz w:val="27"/>
        </w:rPr>
        <w:t> </w:t>
      </w:r>
      <w:r>
        <w:rPr>
          <w:w w:val="105"/>
          <w:sz w:val="27"/>
        </w:rPr>
        <w:t>г.</w:t>
      </w:r>
      <w:r>
        <w:rPr>
          <w:spacing w:val="-37"/>
          <w:w w:val="105"/>
          <w:sz w:val="27"/>
        </w:rPr>
        <w:t> </w:t>
      </w:r>
      <w:r>
        <w:rPr>
          <w:rFonts w:ascii="Arial" w:hAnsi="Arial"/>
          <w:w w:val="105"/>
          <w:sz w:val="25"/>
        </w:rPr>
        <w:t>№</w:t>
      </w:r>
      <w:r>
        <w:rPr>
          <w:rFonts w:ascii="Arial" w:hAnsi="Arial"/>
          <w:spacing w:val="-28"/>
          <w:w w:val="105"/>
          <w:sz w:val="25"/>
        </w:rPr>
        <w:t> </w:t>
      </w:r>
      <w:r>
        <w:rPr>
          <w:w w:val="105"/>
          <w:sz w:val="27"/>
        </w:rPr>
        <w:t>519</w:t>
      </w:r>
      <w:r>
        <w:rPr>
          <w:spacing w:val="-22"/>
          <w:w w:val="105"/>
          <w:sz w:val="27"/>
        </w:rPr>
        <w:t> </w:t>
      </w:r>
      <w:r>
        <w:rPr>
          <w:w w:val="105"/>
          <w:sz w:val="27"/>
        </w:rPr>
        <w:t>(зарегистрирован</w:t>
      </w:r>
      <w:r>
        <w:rPr>
          <w:spacing w:val="-24"/>
          <w:w w:val="105"/>
          <w:sz w:val="27"/>
        </w:rPr>
        <w:t> </w:t>
      </w:r>
      <w:r>
        <w:rPr>
          <w:w w:val="105"/>
          <w:sz w:val="27"/>
        </w:rPr>
        <w:t>Министерством</w:t>
      </w:r>
      <w:r>
        <w:rPr>
          <w:spacing w:val="-6"/>
          <w:w w:val="105"/>
          <w:sz w:val="27"/>
        </w:rPr>
        <w:t> </w:t>
      </w:r>
      <w:r>
        <w:rPr>
          <w:w w:val="105"/>
          <w:sz w:val="27"/>
        </w:rPr>
        <w:t>юстиции</w:t>
      </w:r>
      <w:r>
        <w:rPr>
          <w:spacing w:val="-10"/>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3"/>
          <w:w w:val="105"/>
          <w:sz w:val="27"/>
        </w:rPr>
        <w:t> </w:t>
      </w:r>
      <w:r>
        <w:rPr>
          <w:w w:val="105"/>
          <w:sz w:val="27"/>
        </w:rPr>
        <w:t>г.</w:t>
      </w:r>
    </w:p>
    <w:p>
      <w:pPr>
        <w:tabs>
          <w:tab w:pos="694" w:val="left" w:leader="none"/>
          <w:tab w:pos="1404" w:val="left" w:leader="none"/>
          <w:tab w:pos="3767" w:val="left" w:leader="none"/>
          <w:tab w:pos="5948" w:val="left" w:leader="none"/>
          <w:tab w:pos="7296" w:val="left" w:leader="none"/>
          <w:tab w:pos="8978" w:val="left" w:leader="none"/>
        </w:tabs>
        <w:spacing w:before="1"/>
        <w:ind w:left="117"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6"/>
        <w:ind w:left="128" w:right="131" w:firstLine="12"/>
        <w:jc w:val="both"/>
        <w:rPr>
          <w:sz w:val="27"/>
        </w:rPr>
      </w:pPr>
      <w:r>
        <w:rPr>
          <w:w w:val="105"/>
          <w:sz w:val="27"/>
        </w:rPr>
        <w:t>25 декабря 2020 г., р гистрационный № 61828), от 12 августа 2022 г. № 732 (зарегистрирован Министерством_ юстиции Российской Федерации 12 сентября 2022</w:t>
      </w:r>
      <w:r>
        <w:rPr>
          <w:spacing w:val="-9"/>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8"/>
          <w:w w:val="105"/>
          <w:sz w:val="27"/>
        </w:rPr>
        <w:t> </w:t>
      </w:r>
      <w:r>
        <w:rPr>
          <w:w w:val="105"/>
          <w:sz w:val="27"/>
        </w:rPr>
        <w:t>70034)</w:t>
      </w:r>
      <w:r>
        <w:rPr>
          <w:spacing w:val="-17"/>
          <w:w w:val="105"/>
          <w:sz w:val="27"/>
        </w:rPr>
        <w:t> </w:t>
      </w:r>
      <w:r>
        <w:rPr>
          <w:w w:val="105"/>
          <w:sz w:val="27"/>
        </w:rPr>
        <w:t>и</w:t>
      </w:r>
      <w:r>
        <w:rPr>
          <w:spacing w:val="-17"/>
          <w:w w:val="105"/>
          <w:sz w:val="27"/>
        </w:rPr>
        <w:t> </w:t>
      </w:r>
      <w:r>
        <w:rPr>
          <w:w w:val="105"/>
          <w:sz w:val="27"/>
        </w:rPr>
        <w:t>от</w:t>
      </w:r>
      <w:r>
        <w:rPr>
          <w:spacing w:val="-12"/>
          <w:w w:val="105"/>
          <w:sz w:val="27"/>
        </w:rPr>
        <w:t> </w:t>
      </w:r>
      <w:r>
        <w:rPr>
          <w:w w:val="105"/>
          <w:sz w:val="27"/>
        </w:rPr>
        <w:t>27</w:t>
      </w:r>
      <w:r>
        <w:rPr>
          <w:spacing w:val="-12"/>
          <w:w w:val="105"/>
          <w:sz w:val="27"/>
        </w:rPr>
        <w:t> </w:t>
      </w:r>
      <w:r>
        <w:rPr>
          <w:w w:val="105"/>
          <w:sz w:val="27"/>
        </w:rPr>
        <w:t>декабря</w:t>
      </w:r>
      <w:r>
        <w:rPr>
          <w:spacing w:val="-9"/>
          <w:w w:val="105"/>
          <w:sz w:val="27"/>
        </w:rPr>
        <w:t> </w:t>
      </w:r>
      <w:r>
        <w:rPr>
          <w:w w:val="105"/>
          <w:sz w:val="27"/>
        </w:rPr>
        <w:t>2023</w:t>
      </w:r>
      <w:r>
        <w:rPr>
          <w:spacing w:val="-9"/>
          <w:w w:val="105"/>
          <w:sz w:val="27"/>
        </w:rPr>
        <w:t> </w:t>
      </w:r>
      <w:r>
        <w:rPr>
          <w:w w:val="105"/>
          <w:sz w:val="27"/>
        </w:rPr>
        <w:t>г.</w:t>
      </w:r>
      <w:r>
        <w:rPr>
          <w:spacing w:val="-17"/>
          <w:w w:val="105"/>
          <w:sz w:val="27"/>
        </w:rPr>
        <w:t> </w:t>
      </w:r>
      <w:r>
        <w:rPr>
          <w:w w:val="105"/>
          <w:sz w:val="27"/>
        </w:rPr>
        <w:t>№</w:t>
      </w:r>
      <w:r>
        <w:rPr>
          <w:spacing w:val="-12"/>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10" w:lineRule="exact" w:before="0"/>
        <w:ind w:left="838" w:right="0" w:firstLine="0"/>
        <w:jc w:val="left"/>
        <w:rPr>
          <w:sz w:val="27"/>
        </w:rPr>
      </w:pPr>
      <w:r>
        <w:rPr>
          <w:sz w:val="27"/>
        </w:rPr>
        <w:t>м) пункт 7.17 изло_жить в следующей редакции:</w:t>
      </w:r>
    </w:p>
    <w:p>
      <w:pPr>
        <w:spacing w:before="146"/>
        <w:ind w:left="835" w:right="0" w:firstLine="0"/>
        <w:jc w:val="left"/>
        <w:rPr>
          <w:sz w:val="27"/>
        </w:rPr>
      </w:pPr>
      <w:r>
        <w:rPr>
          <w:w w:val="105"/>
          <w:sz w:val="27"/>
        </w:rPr>
        <w:t>«7.17. Требование к финансовым условиям реализации IШССЗ:</w:t>
      </w:r>
    </w:p>
    <w:p>
      <w:pPr>
        <w:spacing w:line="355" w:lineRule="auto" w:before="141"/>
        <w:ind w:left="127" w:right="141" w:firstLine="705"/>
        <w:jc w:val="both"/>
        <w:rPr>
          <w:sz w:val="27"/>
        </w:rPr>
      </w:pPr>
      <w:r>
        <w:rPr>
          <w:w w:val="105"/>
          <w:sz w:val="27"/>
        </w:rPr>
        <w:t>финансовое</w:t>
      </w:r>
      <w:r>
        <w:rPr>
          <w:spacing w:val="-6"/>
          <w:w w:val="105"/>
          <w:sz w:val="27"/>
        </w:rPr>
        <w:t> </w:t>
      </w:r>
      <w:r>
        <w:rPr>
          <w:w w:val="105"/>
          <w:sz w:val="27"/>
        </w:rPr>
        <w:t>обеспечение</w:t>
      </w:r>
      <w:r>
        <w:rPr>
          <w:spacing w:val="-5"/>
          <w:w w:val="105"/>
          <w:sz w:val="27"/>
        </w:rPr>
        <w:t> </w:t>
      </w:r>
      <w:r>
        <w:rPr>
          <w:w w:val="105"/>
          <w:sz w:val="27"/>
        </w:rPr>
        <w:t>реализации</w:t>
      </w:r>
      <w:r>
        <w:rPr>
          <w:spacing w:val="-8"/>
          <w:w w:val="105"/>
          <w:sz w:val="27"/>
        </w:rPr>
        <w:t> </w:t>
      </w:r>
      <w:r>
        <w:rPr>
          <w:w w:val="105"/>
          <w:sz w:val="27"/>
        </w:rPr>
        <w:t>IШССЗ</w:t>
      </w:r>
      <w:r>
        <w:rPr>
          <w:spacing w:val="-20"/>
          <w:w w:val="105"/>
          <w:sz w:val="27"/>
        </w:rPr>
        <w:t> </w:t>
      </w:r>
      <w:r>
        <w:rPr>
          <w:w w:val="105"/>
          <w:sz w:val="27"/>
        </w:rPr>
        <w:t>должно</w:t>
      </w:r>
      <w:r>
        <w:rPr>
          <w:spacing w:val="-17"/>
          <w:w w:val="105"/>
          <w:sz w:val="27"/>
        </w:rPr>
        <w:t> </w:t>
      </w:r>
      <w:r>
        <w:rPr>
          <w:w w:val="105"/>
          <w:sz w:val="27"/>
        </w:rPr>
        <w:t>осуществляться</w:t>
      </w:r>
      <w:r>
        <w:rPr>
          <w:spacing w:val="-31"/>
          <w:w w:val="105"/>
          <w:sz w:val="27"/>
        </w:rPr>
        <w:t> </w:t>
      </w:r>
      <w:r>
        <w:rPr>
          <w:w w:val="105"/>
          <w:sz w:val="27"/>
        </w:rPr>
        <w:t>в</w:t>
      </w:r>
      <w:r>
        <w:rPr>
          <w:spacing w:val="-28"/>
          <w:w w:val="105"/>
          <w:sz w:val="27"/>
        </w:rPr>
        <w:t> </w:t>
      </w:r>
      <w:r>
        <w:rPr>
          <w:w w:val="105"/>
          <w:sz w:val="27"/>
        </w:rPr>
        <w:t>объеме не</w:t>
      </w:r>
      <w:r>
        <w:rPr>
          <w:spacing w:val="-27"/>
          <w:w w:val="105"/>
          <w:sz w:val="27"/>
        </w:rPr>
        <w:t> </w:t>
      </w:r>
      <w:r>
        <w:rPr>
          <w:w w:val="105"/>
          <w:sz w:val="27"/>
        </w:rPr>
        <w:t>ниже</w:t>
      </w:r>
      <w:r>
        <w:rPr>
          <w:spacing w:val="-29"/>
          <w:w w:val="105"/>
          <w:sz w:val="27"/>
        </w:rPr>
        <w:t> </w:t>
      </w:r>
      <w:r>
        <w:rPr>
          <w:w w:val="105"/>
          <w:sz w:val="27"/>
        </w:rPr>
        <w:t>определенного</w:t>
      </w:r>
      <w:r>
        <w:rPr>
          <w:spacing w:val="-18"/>
          <w:w w:val="105"/>
          <w:sz w:val="27"/>
        </w:rPr>
        <w:t> </w:t>
      </w:r>
      <w:r>
        <w:rPr>
          <w:w w:val="105"/>
          <w:sz w:val="27"/>
        </w:rPr>
        <w:t>в</w:t>
      </w:r>
      <w:r>
        <w:rPr>
          <w:spacing w:val="-33"/>
          <w:w w:val="105"/>
          <w:sz w:val="27"/>
        </w:rPr>
        <w:t> </w:t>
      </w:r>
      <w:r>
        <w:rPr>
          <w:w w:val="105"/>
          <w:sz w:val="27"/>
        </w:rPr>
        <w:t>соответствии</w:t>
      </w:r>
      <w:r>
        <w:rPr>
          <w:spacing w:val="-19"/>
          <w:w w:val="105"/>
          <w:sz w:val="27"/>
        </w:rPr>
        <w:t> </w:t>
      </w:r>
      <w:r>
        <w:rPr>
          <w:w w:val="105"/>
          <w:sz w:val="27"/>
        </w:rPr>
        <w:t>с</w:t>
      </w:r>
      <w:r>
        <w:rPr>
          <w:spacing w:val="-30"/>
          <w:w w:val="105"/>
          <w:sz w:val="27"/>
        </w:rPr>
        <w:t> </w:t>
      </w:r>
      <w:r>
        <w:rPr>
          <w:w w:val="105"/>
          <w:sz w:val="27"/>
        </w:rPr>
        <w:t>бюджетным</w:t>
      </w:r>
      <w:r>
        <w:rPr>
          <w:spacing w:val="-15"/>
          <w:w w:val="105"/>
          <w:sz w:val="27"/>
        </w:rPr>
        <w:t> </w:t>
      </w:r>
      <w:r>
        <w:rPr>
          <w:w w:val="105"/>
          <w:sz w:val="27"/>
        </w:rPr>
        <w:t>законодательством</w:t>
      </w:r>
      <w:r>
        <w:rPr>
          <w:spacing w:val="-29"/>
          <w:w w:val="105"/>
          <w:sz w:val="27"/>
        </w:rPr>
        <w:t> </w:t>
      </w:r>
      <w:r>
        <w:rPr>
          <w:w w:val="105"/>
          <w:sz w:val="27"/>
        </w:rPr>
        <w:t>Российской </w:t>
      </w:r>
      <w:r>
        <w:rPr>
          <w:spacing w:val="-3"/>
          <w:w w:val="105"/>
          <w:sz w:val="27"/>
        </w:rPr>
        <w:t>Федерации</w:t>
      </w:r>
      <w:r>
        <w:rPr>
          <w:rFonts w:ascii="Arial" w:hAnsi="Arial"/>
          <w:spacing w:val="-3"/>
          <w:w w:val="105"/>
          <w:position w:val="9"/>
          <w:sz w:val="16"/>
        </w:rPr>
        <w:t>7 </w:t>
      </w:r>
      <w:r>
        <w:rPr>
          <w:w w:val="105"/>
          <w:sz w:val="27"/>
        </w:rPr>
        <w:t>и Федеральным законом от 29 декабря 2012 г. </w:t>
      </w:r>
      <w:r>
        <w:rPr>
          <w:rFonts w:ascii="Arial" w:hAnsi="Arial"/>
          <w:w w:val="105"/>
          <w:sz w:val="26"/>
        </w:rPr>
        <w:t>№</w:t>
      </w:r>
      <w:r>
        <w:rPr>
          <w:rFonts w:ascii="Arial" w:hAnsi="Arial"/>
          <w:spacing w:val="60"/>
          <w:w w:val="105"/>
          <w:sz w:val="26"/>
        </w:rPr>
        <w:t> </w:t>
      </w:r>
      <w:r>
        <w:rPr>
          <w:w w:val="105"/>
          <w:sz w:val="27"/>
        </w:rPr>
        <w:t>273-ФЗ</w:t>
      </w:r>
    </w:p>
    <w:p>
      <w:pPr>
        <w:spacing w:line="306" w:lineRule="exact" w:before="0"/>
        <w:ind w:left="128" w:right="0" w:firstLine="0"/>
        <w:jc w:val="both"/>
        <w:rPr>
          <w:sz w:val="27"/>
        </w:rPr>
      </w:pPr>
      <w:r>
        <w:rPr>
          <w:sz w:val="27"/>
        </w:rPr>
        <w:t>«Об образовании в Российской Федерации».»;</w:t>
      </w:r>
    </w:p>
    <w:p>
      <w:pPr>
        <w:spacing w:after="0" w:line="306" w:lineRule="exact"/>
        <w:jc w:val="both"/>
        <w:rPr>
          <w:sz w:val="27"/>
        </w:rPr>
        <w:sectPr>
          <w:headerReference w:type="default" r:id="rId456"/>
          <w:footerReference w:type="default" r:id="rId457"/>
          <w:pgSz w:w="11940" w:h="17210"/>
          <w:pgMar w:header="0" w:footer="458" w:top="0" w:bottom="640" w:left="1180" w:right="320"/>
        </w:sectPr>
      </w:pPr>
    </w:p>
    <w:p>
      <w:pPr>
        <w:pStyle w:val="BodyText"/>
        <w:rPr>
          <w:sz w:val="20"/>
        </w:rPr>
      </w:pPr>
      <w:r>
        <w:rPr/>
        <w:pict>
          <v:line style="position:absolute;mso-position-horizontal-relative:page;mso-position-vertical-relative:page;z-index:10984" from=".300484pt,.000022pt" to=".300484pt,858.96004pt" stroked="true" strokeweight=".600967pt" strokecolor="#000000">
            <v:stroke dashstyle="solid"/>
            <w10:wrap type="none"/>
          </v:line>
        </w:pict>
      </w:r>
      <w:r>
        <w:rPr/>
        <w:pict>
          <v:line style="position:absolute;mso-position-horizontal-relative:page;mso-position-vertical-relative:page;z-index:11008" from="4.807737pt,.480555pt" to="595.440019pt,.480555pt" stroked="true" strokeweight=".96108pt" strokecolor="#000000">
            <v:stroke dashstyle="solid"/>
            <w10:wrap type="none"/>
          </v:line>
        </w:pict>
      </w:r>
    </w:p>
    <w:p>
      <w:pPr>
        <w:pStyle w:val="BodyText"/>
        <w:spacing w:before="5"/>
      </w:pPr>
    </w:p>
    <w:p>
      <w:pPr>
        <w:spacing w:before="101"/>
        <w:ind w:left="5029" w:right="0" w:firstLine="0"/>
        <w:jc w:val="left"/>
        <w:rPr>
          <w:rFonts w:ascii="Courier New"/>
          <w:sz w:val="26"/>
        </w:rPr>
      </w:pPr>
      <w:r>
        <w:rPr>
          <w:rFonts w:ascii="Courier New"/>
          <w:w w:val="90"/>
          <w:sz w:val="26"/>
        </w:rPr>
        <w:t>228</w:t>
      </w:r>
    </w:p>
    <w:p>
      <w:pPr>
        <w:pStyle w:val="BodyText"/>
        <w:rPr>
          <w:rFonts w:ascii="Courier New"/>
          <w:sz w:val="26"/>
        </w:rPr>
      </w:pPr>
    </w:p>
    <w:p>
      <w:pPr>
        <w:spacing w:before="0"/>
        <w:ind w:left="848" w:right="0" w:firstLine="0"/>
        <w:jc w:val="left"/>
        <w:rPr>
          <w:sz w:val="27"/>
        </w:rPr>
      </w:pPr>
      <w:r>
        <w:rPr>
          <w:sz w:val="27"/>
        </w:rPr>
        <w:t>н) сноску &lt;&lt;7» к пункту 7.17 изложить в следующей редакции:</w:t>
      </w:r>
    </w:p>
    <w:p>
      <w:pPr>
        <w:spacing w:before="189"/>
        <w:ind w:left="841" w:right="0" w:firstLine="0"/>
        <w:jc w:val="left"/>
        <w:rPr>
          <w:sz w:val="27"/>
        </w:rPr>
      </w:pPr>
      <w:r>
        <w:rPr>
          <w:w w:val="105"/>
          <w:sz w:val="27"/>
        </w:rPr>
        <w:t>«</w:t>
      </w:r>
      <w:r>
        <w:rPr>
          <w:w w:val="105"/>
          <w:sz w:val="27"/>
          <w:vertAlign w:val="superscript"/>
        </w:rPr>
        <w:t>7</w:t>
      </w:r>
      <w:r>
        <w:rPr>
          <w:w w:val="105"/>
          <w:sz w:val="27"/>
          <w:vertAlign w:val="baseline"/>
        </w:rPr>
        <w:t> Бюджетный кодекс Российской Федерации.».</w:t>
      </w:r>
    </w:p>
    <w:p>
      <w:pPr>
        <w:pStyle w:val="ListParagraph"/>
        <w:numPr>
          <w:ilvl w:val="0"/>
          <w:numId w:val="2"/>
        </w:numPr>
        <w:tabs>
          <w:tab w:pos="1365" w:val="left" w:leader="none"/>
        </w:tabs>
        <w:spacing w:line="355" w:lineRule="auto" w:before="156" w:after="0"/>
        <w:ind w:left="127" w:right="104" w:firstLine="719"/>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12.02.04 Электромеханические приборные</w:t>
      </w:r>
      <w:r>
        <w:rPr>
          <w:spacing w:val="-12"/>
          <w:w w:val="105"/>
          <w:sz w:val="27"/>
        </w:rPr>
        <w:t> </w:t>
      </w:r>
      <w:r>
        <w:rPr>
          <w:w w:val="105"/>
          <w:sz w:val="27"/>
        </w:rPr>
        <w:t>устройства,</w:t>
      </w:r>
      <w:r>
        <w:rPr>
          <w:spacing w:val="-13"/>
          <w:w w:val="105"/>
          <w:sz w:val="27"/>
        </w:rPr>
        <w:t> </w:t>
      </w:r>
      <w:r>
        <w:rPr>
          <w:w w:val="105"/>
          <w:sz w:val="27"/>
        </w:rPr>
        <w:t>утвержденном</w:t>
      </w:r>
      <w:r>
        <w:rPr>
          <w:spacing w:val="-10"/>
          <w:w w:val="105"/>
          <w:sz w:val="27"/>
        </w:rPr>
        <w:t> </w:t>
      </w:r>
      <w:r>
        <w:rPr>
          <w:w w:val="105"/>
          <w:sz w:val="27"/>
        </w:rPr>
        <w:t>приказом</w:t>
      </w:r>
      <w:r>
        <w:rPr>
          <w:spacing w:val="-10"/>
          <w:w w:val="105"/>
          <w:sz w:val="27"/>
        </w:rPr>
        <w:t> </w:t>
      </w:r>
      <w:r>
        <w:rPr>
          <w:w w:val="105"/>
          <w:sz w:val="27"/>
        </w:rPr>
        <w:t>Министерства</w:t>
      </w:r>
      <w:r>
        <w:rPr>
          <w:spacing w:val="-5"/>
          <w:w w:val="105"/>
          <w:sz w:val="27"/>
        </w:rPr>
        <w:t> </w:t>
      </w:r>
      <w:r>
        <w:rPr>
          <w:w w:val="105"/>
          <w:sz w:val="27"/>
        </w:rPr>
        <w:t>образования</w:t>
      </w:r>
      <w:r>
        <w:rPr>
          <w:spacing w:val="-16"/>
          <w:w w:val="105"/>
          <w:sz w:val="27"/>
        </w:rPr>
        <w:t> </w:t>
      </w:r>
      <w:r>
        <w:rPr>
          <w:w w:val="105"/>
          <w:sz w:val="27"/>
        </w:rPr>
        <w:t>и</w:t>
      </w:r>
      <w:r>
        <w:rPr>
          <w:spacing w:val="-23"/>
          <w:w w:val="105"/>
          <w:sz w:val="27"/>
        </w:rPr>
        <w:t> </w:t>
      </w:r>
      <w:r>
        <w:rPr>
          <w:w w:val="105"/>
          <w:sz w:val="27"/>
        </w:rPr>
        <w:t>науки Российской Федерации от 28 июля 2014 г. </w:t>
      </w:r>
      <w:r>
        <w:rPr>
          <w:rFonts w:ascii="Arial" w:hAnsi="Arial"/>
          <w:w w:val="105"/>
          <w:sz w:val="26"/>
        </w:rPr>
        <w:t>№ </w:t>
      </w:r>
      <w:r>
        <w:rPr>
          <w:w w:val="105"/>
          <w:sz w:val="27"/>
        </w:rPr>
        <w:t>817 (зарегистрирован Министерством юстиции Российской  Федерации  25 августа  2014  г., регистрационный </w:t>
      </w:r>
      <w:r>
        <w:rPr>
          <w:rFonts w:ascii="Arial" w:hAnsi="Arial"/>
          <w:w w:val="105"/>
          <w:sz w:val="26"/>
        </w:rPr>
        <w:t>№ </w:t>
      </w:r>
      <w:r>
        <w:rPr>
          <w:w w:val="105"/>
          <w:sz w:val="27"/>
        </w:rPr>
        <w:t>33829), с изменениями, внесенными приказом Министерства образования и науки Российской</w:t>
      </w:r>
      <w:r>
        <w:rPr>
          <w:spacing w:val="2"/>
          <w:w w:val="105"/>
          <w:sz w:val="27"/>
        </w:rPr>
        <w:t> </w:t>
      </w:r>
      <w:r>
        <w:rPr>
          <w:w w:val="105"/>
          <w:sz w:val="27"/>
        </w:rPr>
        <w:t>Федерации</w:t>
      </w:r>
      <w:r>
        <w:rPr>
          <w:spacing w:val="-2"/>
          <w:w w:val="105"/>
          <w:sz w:val="27"/>
        </w:rPr>
        <w:t> </w:t>
      </w:r>
      <w:r>
        <w:rPr>
          <w:w w:val="105"/>
          <w:sz w:val="27"/>
        </w:rPr>
        <w:t>от</w:t>
      </w:r>
      <w:r>
        <w:rPr>
          <w:spacing w:val="-10"/>
          <w:w w:val="105"/>
          <w:sz w:val="27"/>
        </w:rPr>
        <w:t> </w:t>
      </w:r>
      <w:r>
        <w:rPr>
          <w:w w:val="105"/>
          <w:sz w:val="27"/>
        </w:rPr>
        <w:t>9</w:t>
      </w:r>
      <w:r>
        <w:rPr>
          <w:spacing w:val="-17"/>
          <w:w w:val="105"/>
          <w:sz w:val="27"/>
        </w:rPr>
        <w:t> </w:t>
      </w:r>
      <w:r>
        <w:rPr>
          <w:w w:val="105"/>
          <w:sz w:val="27"/>
        </w:rPr>
        <w:t>апреля</w:t>
      </w:r>
      <w:r>
        <w:rPr>
          <w:spacing w:val="-5"/>
          <w:w w:val="105"/>
          <w:sz w:val="27"/>
        </w:rPr>
        <w:t> </w:t>
      </w:r>
      <w:r>
        <w:rPr>
          <w:w w:val="105"/>
          <w:sz w:val="27"/>
        </w:rPr>
        <w:t>2015</w:t>
      </w:r>
      <w:r>
        <w:rPr>
          <w:spacing w:val="-1"/>
          <w:w w:val="105"/>
          <w:sz w:val="27"/>
        </w:rPr>
        <w:t> </w:t>
      </w:r>
      <w:r>
        <w:rPr>
          <w:w w:val="105"/>
          <w:sz w:val="27"/>
        </w:rPr>
        <w:t>г.</w:t>
      </w:r>
      <w:r>
        <w:rPr>
          <w:spacing w:val="-25"/>
          <w:w w:val="105"/>
          <w:sz w:val="27"/>
        </w:rPr>
        <w:t> </w:t>
      </w:r>
      <w:r>
        <w:rPr>
          <w:rFonts w:ascii="Arial" w:hAnsi="Arial"/>
          <w:w w:val="105"/>
          <w:sz w:val="26"/>
        </w:rPr>
        <w:t>№</w:t>
      </w:r>
      <w:r>
        <w:rPr>
          <w:rFonts w:ascii="Arial" w:hAnsi="Arial"/>
          <w:spacing w:val="-16"/>
          <w:w w:val="105"/>
          <w:sz w:val="26"/>
        </w:rPr>
        <w:t> </w:t>
      </w:r>
      <w:r>
        <w:rPr>
          <w:w w:val="105"/>
          <w:sz w:val="27"/>
        </w:rPr>
        <w:t>391</w:t>
      </w:r>
      <w:r>
        <w:rPr>
          <w:spacing w:val="-8"/>
          <w:w w:val="105"/>
          <w:sz w:val="27"/>
        </w:rPr>
        <w:t> </w:t>
      </w:r>
      <w:r>
        <w:rPr>
          <w:w w:val="105"/>
          <w:sz w:val="27"/>
        </w:rPr>
        <w:t>(зарегистрирован</w:t>
      </w:r>
      <w:r>
        <w:rPr>
          <w:spacing w:val="-12"/>
          <w:w w:val="105"/>
          <w:sz w:val="27"/>
        </w:rPr>
        <w:t> </w:t>
      </w:r>
      <w:r>
        <w:rPr>
          <w:w w:val="105"/>
          <w:sz w:val="27"/>
        </w:rPr>
        <w:t>Министерством юстиции  Российской  Федерации   14  мая  2015   г.,  регистрационный  </w:t>
      </w:r>
      <w:r>
        <w:rPr>
          <w:rFonts w:ascii="Arial" w:hAnsi="Arial"/>
          <w:w w:val="105"/>
          <w:sz w:val="26"/>
        </w:rPr>
        <w:t>№  </w:t>
      </w:r>
      <w:r>
        <w:rPr>
          <w:w w:val="105"/>
          <w:sz w:val="27"/>
        </w:rPr>
        <w:t>37276) и приказом Министерства просвещения Российской Федерации от 13 июля 2021</w:t>
      </w:r>
      <w:r>
        <w:rPr>
          <w:spacing w:val="-38"/>
          <w:w w:val="105"/>
          <w:sz w:val="27"/>
        </w:rPr>
        <w:t> </w:t>
      </w:r>
      <w:r>
        <w:rPr>
          <w:w w:val="105"/>
          <w:sz w:val="27"/>
        </w:rPr>
        <w:t>г.</w:t>
      </w:r>
    </w:p>
    <w:p>
      <w:pPr>
        <w:spacing w:line="352" w:lineRule="auto" w:before="7"/>
        <w:ind w:left="130" w:right="151" w:hanging="18"/>
        <w:jc w:val="both"/>
        <w:rPr>
          <w:sz w:val="27"/>
        </w:rPr>
      </w:pP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w:t>
      </w:r>
      <w:r>
        <w:rPr>
          <w:spacing w:val="-60"/>
          <w:w w:val="105"/>
          <w:sz w:val="27"/>
        </w:rPr>
        <w:t> </w:t>
      </w:r>
      <w:r>
        <w:rPr>
          <w:rFonts w:ascii="Arial" w:hAnsi="Arial"/>
          <w:w w:val="105"/>
          <w:sz w:val="26"/>
        </w:rPr>
        <w:t>№ </w:t>
      </w:r>
      <w:r>
        <w:rPr>
          <w:w w:val="105"/>
          <w:sz w:val="27"/>
        </w:rPr>
        <w:t>65410):</w:t>
      </w:r>
    </w:p>
    <w:p>
      <w:pPr>
        <w:spacing w:before="9"/>
        <w:ind w:left="820" w:right="0" w:firstLine="0"/>
        <w:jc w:val="left"/>
        <w:rPr>
          <w:sz w:val="27"/>
        </w:rPr>
      </w:pPr>
      <w:r>
        <w:rPr>
          <w:w w:val="105"/>
          <w:sz w:val="27"/>
        </w:rPr>
        <w:t>а) в пункте 1.4 лово «основную» исключить;</w:t>
      </w:r>
    </w:p>
    <w:p>
      <w:pPr>
        <w:spacing w:before="175"/>
        <w:ind w:left="829" w:right="0" w:firstLine="0"/>
        <w:jc w:val="left"/>
        <w:rPr>
          <w:sz w:val="27"/>
        </w:rPr>
      </w:pPr>
      <w:r>
        <w:rPr>
          <w:w w:val="105"/>
          <w:sz w:val="27"/>
        </w:rPr>
        <w:t>б) дополнить пунктом 3.3 следующего содержания:</w:t>
      </w:r>
    </w:p>
    <w:p>
      <w:pPr>
        <w:spacing w:line="355" w:lineRule="auto" w:before="146"/>
        <w:ind w:left="122" w:right="122" w:firstLine="704"/>
        <w:jc w:val="both"/>
        <w:rPr>
          <w:sz w:val="27"/>
        </w:rPr>
      </w:pPr>
      <w:r>
        <w:rPr>
          <w:w w:val="105"/>
          <w:sz w:val="27"/>
        </w:rPr>
        <w:t>«3.3. Срок получения образования по IШССЗ,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56"/>
          <w:w w:val="105"/>
          <w:sz w:val="27"/>
        </w:rPr>
        <w:t> </w:t>
      </w:r>
      <w:r>
        <w:rPr>
          <w:w w:val="105"/>
          <w:sz w:val="27"/>
        </w:rPr>
        <w:t>проекта</w:t>
      </w:r>
    </w:p>
    <w:p>
      <w:pPr>
        <w:spacing w:line="355" w:lineRule="auto" w:before="0"/>
        <w:ind w:left="113" w:right="142" w:firstLine="6"/>
        <w:jc w:val="both"/>
        <w:rPr>
          <w:b/>
          <w:sz w:val="27"/>
        </w:rPr>
      </w:pPr>
      <w:r>
        <w:rPr>
          <w:w w:val="105"/>
          <w:sz w:val="27"/>
        </w:rPr>
        <w:t>«Профессионалитет»,</w:t>
      </w:r>
      <w:r>
        <w:rPr>
          <w:spacing w:val="-7"/>
          <w:w w:val="105"/>
          <w:sz w:val="27"/>
        </w:rPr>
        <w:t> </w:t>
      </w:r>
      <w:r>
        <w:rPr>
          <w:w w:val="105"/>
          <w:sz w:val="27"/>
        </w:rPr>
        <w:t>а</w:t>
      </w:r>
      <w:r>
        <w:rPr>
          <w:spacing w:val="-12"/>
          <w:w w:val="105"/>
          <w:sz w:val="27"/>
        </w:rPr>
        <w:t> </w:t>
      </w:r>
      <w:r>
        <w:rPr>
          <w:w w:val="105"/>
          <w:sz w:val="27"/>
        </w:rPr>
        <w:t>также</w:t>
      </w:r>
      <w:r>
        <w:rPr>
          <w:spacing w:val="-7"/>
          <w:w w:val="105"/>
          <w:sz w:val="27"/>
        </w:rPr>
        <w:t> </w:t>
      </w:r>
      <w:r>
        <w:rPr>
          <w:w w:val="105"/>
          <w:sz w:val="27"/>
        </w:rPr>
        <w:t>объем такой</w:t>
      </w:r>
      <w:r>
        <w:rPr>
          <w:spacing w:val="-10"/>
          <w:w w:val="105"/>
          <w:sz w:val="27"/>
        </w:rPr>
        <w:t> </w:t>
      </w:r>
      <w:r>
        <w:rPr>
          <w:w w:val="105"/>
          <w:sz w:val="27"/>
        </w:rPr>
        <w:t>IШССЗ</w:t>
      </w:r>
      <w:r>
        <w:rPr>
          <w:spacing w:val="-1"/>
          <w:w w:val="105"/>
          <w:sz w:val="27"/>
        </w:rPr>
        <w:t> </w:t>
      </w:r>
      <w:r>
        <w:rPr>
          <w:w w:val="105"/>
          <w:sz w:val="27"/>
        </w:rPr>
        <w:t>могут</w:t>
      </w:r>
      <w:r>
        <w:rPr>
          <w:spacing w:val="-5"/>
          <w:w w:val="105"/>
          <w:sz w:val="27"/>
        </w:rPr>
        <w:t> </w:t>
      </w:r>
      <w:r>
        <w:rPr>
          <w:w w:val="105"/>
          <w:sz w:val="27"/>
        </w:rPr>
        <w:t>быть</w:t>
      </w:r>
      <w:r>
        <w:rPr>
          <w:spacing w:val="-9"/>
          <w:w w:val="105"/>
          <w:sz w:val="27"/>
        </w:rPr>
        <w:t> </w:t>
      </w:r>
      <w:r>
        <w:rPr>
          <w:w w:val="105"/>
          <w:sz w:val="27"/>
        </w:rPr>
        <w:t>уменьшены с</w:t>
      </w:r>
      <w:r>
        <w:rPr>
          <w:spacing w:val="-15"/>
          <w:w w:val="105"/>
          <w:sz w:val="27"/>
        </w:rPr>
        <w:t> </w:t>
      </w:r>
      <w:r>
        <w:rPr>
          <w:w w:val="105"/>
          <w:sz w:val="27"/>
        </w:rPr>
        <w:t>учетом соответствующей  примерной  образовательной  программы,  но   не   более   чем на 40 процентов от срока получения образования и объема IШССЗ, установленных </w:t>
      </w:r>
      <w:r>
        <w:rPr>
          <w:b/>
          <w:w w:val="105"/>
          <w:sz w:val="27"/>
        </w:rPr>
        <w:t>ФГОС</w:t>
      </w:r>
      <w:r>
        <w:rPr>
          <w:b/>
          <w:spacing w:val="1"/>
          <w:w w:val="105"/>
          <w:sz w:val="27"/>
        </w:rPr>
        <w:t> </w:t>
      </w:r>
      <w:r>
        <w:rPr>
          <w:b/>
          <w:spacing w:val="-5"/>
          <w:w w:val="105"/>
          <w:sz w:val="27"/>
        </w:rPr>
        <w:t>СПО</w:t>
      </w:r>
      <w:r>
        <w:rPr>
          <w:rFonts w:ascii="Arial" w:hAnsi="Arial"/>
          <w:b/>
          <w:spacing w:val="-5"/>
          <w:w w:val="105"/>
          <w:position w:val="11"/>
          <w:sz w:val="16"/>
        </w:rPr>
        <w:t>2</w:t>
      </w:r>
      <w:r>
        <w:rPr>
          <w:b/>
          <w:spacing w:val="-5"/>
          <w:w w:val="105"/>
          <w:sz w:val="27"/>
        </w:rPr>
        <w:t>.»;</w:t>
      </w:r>
    </w:p>
    <w:p>
      <w:pPr>
        <w:spacing w:line="300" w:lineRule="exact" w:before="0"/>
        <w:ind w:left="823" w:right="0" w:firstLine="0"/>
        <w:jc w:val="left"/>
        <w:rPr>
          <w:sz w:val="27"/>
        </w:rPr>
      </w:pPr>
      <w:r>
        <w:rPr>
          <w:sz w:val="27"/>
        </w:rPr>
        <w:t>в) сноску «</w:t>
      </w:r>
      <w:r>
        <w:rPr>
          <w:position w:val="10"/>
          <w:sz w:val="19"/>
        </w:rPr>
        <w:t>2</w:t>
      </w:r>
      <w:r>
        <w:rPr>
          <w:sz w:val="27"/>
        </w:rPr>
        <w:t>» к пункту 3.3 излО?J&lt;ИТЬ в следующей редакции:</w:t>
      </w:r>
    </w:p>
    <w:p>
      <w:pPr>
        <w:spacing w:line="355" w:lineRule="auto" w:before="119"/>
        <w:ind w:left="112" w:right="134" w:firstLine="704"/>
        <w:jc w:val="both"/>
        <w:rPr>
          <w:sz w:val="27"/>
        </w:rPr>
      </w:pPr>
      <w:r>
        <w:rPr>
          <w:w w:val="105"/>
          <w:sz w:val="27"/>
        </w:rPr>
        <w:t>«</w:t>
      </w:r>
      <w:r>
        <w:rPr>
          <w:w w:val="105"/>
          <w:position w:val="10"/>
          <w:sz w:val="19"/>
        </w:rPr>
        <w:t>2</w:t>
      </w:r>
      <w:r>
        <w:rPr>
          <w:spacing w:val="0"/>
          <w:w w:val="105"/>
          <w:position w:val="10"/>
          <w:sz w:val="19"/>
        </w:rPr>
        <w:t> </w:t>
      </w:r>
      <w:r>
        <w:rPr>
          <w:w w:val="105"/>
          <w:sz w:val="27"/>
        </w:rPr>
        <w:t>Пункт</w:t>
      </w:r>
      <w:r>
        <w:rPr>
          <w:spacing w:val="-7"/>
          <w:w w:val="105"/>
          <w:sz w:val="27"/>
        </w:rPr>
        <w:t> </w:t>
      </w:r>
      <w:r>
        <w:rPr>
          <w:w w:val="105"/>
          <w:sz w:val="27"/>
        </w:rPr>
        <w:t>11</w:t>
      </w:r>
      <w:r>
        <w:rPr>
          <w:spacing w:val="-17"/>
          <w:w w:val="105"/>
          <w:sz w:val="27"/>
        </w:rPr>
        <w:t> </w:t>
      </w:r>
      <w:r>
        <w:rPr>
          <w:w w:val="105"/>
          <w:sz w:val="27"/>
        </w:rPr>
        <w:t>Положения</w:t>
      </w:r>
      <w:r>
        <w:rPr>
          <w:spacing w:val="-7"/>
          <w:w w:val="105"/>
          <w:sz w:val="27"/>
        </w:rPr>
        <w:t> </w:t>
      </w:r>
      <w:r>
        <w:rPr>
          <w:w w:val="105"/>
          <w:sz w:val="27"/>
        </w:rPr>
        <w:t>о</w:t>
      </w:r>
      <w:r>
        <w:rPr>
          <w:spacing w:val="-19"/>
          <w:w w:val="105"/>
          <w:sz w:val="27"/>
        </w:rPr>
        <w:t> </w:t>
      </w:r>
      <w:r>
        <w:rPr>
          <w:w w:val="105"/>
          <w:sz w:val="27"/>
        </w:rPr>
        <w:t>проведении</w:t>
      </w:r>
      <w:r>
        <w:rPr>
          <w:spacing w:val="-5"/>
          <w:w w:val="105"/>
          <w:sz w:val="27"/>
        </w:rPr>
        <w:t> </w:t>
      </w:r>
      <w:r>
        <w:rPr>
          <w:w w:val="105"/>
          <w:sz w:val="27"/>
        </w:rPr>
        <w:t>эксперимента</w:t>
      </w:r>
      <w:r>
        <w:rPr>
          <w:spacing w:val="1"/>
          <w:w w:val="105"/>
          <w:sz w:val="27"/>
        </w:rPr>
        <w:t> </w:t>
      </w:r>
      <w:r>
        <w:rPr>
          <w:w w:val="105"/>
          <w:sz w:val="27"/>
        </w:rPr>
        <w:t>по</w:t>
      </w:r>
      <w:r>
        <w:rPr>
          <w:spacing w:val="-17"/>
          <w:w w:val="105"/>
          <w:sz w:val="27"/>
        </w:rPr>
        <w:t> </w:t>
      </w:r>
      <w:r>
        <w:rPr>
          <w:w w:val="105"/>
          <w:sz w:val="27"/>
        </w:rPr>
        <w:t>разработке,</w:t>
      </w:r>
      <w:r>
        <w:rPr>
          <w:spacing w:val="-5"/>
          <w:w w:val="105"/>
          <w:sz w:val="27"/>
        </w:rPr>
        <w:t> </w:t>
      </w:r>
      <w:r>
        <w:rPr>
          <w:w w:val="105"/>
          <w:sz w:val="27"/>
        </w:rPr>
        <w:t>апробации и</w:t>
      </w:r>
      <w:r>
        <w:rPr>
          <w:spacing w:val="-22"/>
          <w:w w:val="105"/>
          <w:sz w:val="27"/>
        </w:rPr>
        <w:t> </w:t>
      </w:r>
      <w:r>
        <w:rPr>
          <w:w w:val="105"/>
          <w:sz w:val="27"/>
        </w:rPr>
        <w:t>внедрению</w:t>
      </w:r>
      <w:r>
        <w:rPr>
          <w:spacing w:val="-5"/>
          <w:w w:val="105"/>
          <w:sz w:val="27"/>
        </w:rPr>
        <w:t> </w:t>
      </w:r>
      <w:r>
        <w:rPr>
          <w:w w:val="105"/>
          <w:sz w:val="27"/>
        </w:rPr>
        <w:t>новой</w:t>
      </w:r>
      <w:r>
        <w:rPr>
          <w:spacing w:val="-18"/>
          <w:w w:val="105"/>
          <w:sz w:val="27"/>
        </w:rPr>
        <w:t> </w:t>
      </w:r>
      <w:r>
        <w:rPr>
          <w:w w:val="105"/>
          <w:sz w:val="27"/>
        </w:rPr>
        <w:t>образовательной</w:t>
      </w:r>
      <w:r>
        <w:rPr>
          <w:spacing w:val="-26"/>
          <w:w w:val="105"/>
          <w:sz w:val="27"/>
        </w:rPr>
        <w:t> </w:t>
      </w:r>
      <w:r>
        <w:rPr>
          <w:w w:val="105"/>
          <w:sz w:val="27"/>
        </w:rPr>
        <w:t>технологии</w:t>
      </w:r>
      <w:r>
        <w:rPr>
          <w:spacing w:val="-1"/>
          <w:w w:val="105"/>
          <w:sz w:val="27"/>
        </w:rPr>
        <w:t> </w:t>
      </w:r>
      <w:r>
        <w:rPr>
          <w:w w:val="105"/>
          <w:sz w:val="27"/>
        </w:rPr>
        <w:t>конструирования</w:t>
      </w:r>
      <w:r>
        <w:rPr>
          <w:spacing w:val="-17"/>
          <w:w w:val="105"/>
          <w:sz w:val="27"/>
        </w:rPr>
        <w:t> </w:t>
      </w:r>
      <w:r>
        <w:rPr>
          <w:w w:val="105"/>
          <w:sz w:val="27"/>
        </w:rPr>
        <w:t>образовдтельных программ</w:t>
      </w:r>
      <w:r>
        <w:rPr>
          <w:spacing w:val="-10"/>
          <w:w w:val="105"/>
          <w:sz w:val="27"/>
        </w:rPr>
        <w:t> </w:t>
      </w:r>
      <w:r>
        <w:rPr>
          <w:w w:val="105"/>
          <w:sz w:val="27"/>
        </w:rPr>
        <w:t>среднего</w:t>
      </w:r>
      <w:r>
        <w:rPr>
          <w:spacing w:val="-14"/>
          <w:w w:val="105"/>
          <w:sz w:val="27"/>
        </w:rPr>
        <w:t> </w:t>
      </w:r>
      <w:r>
        <w:rPr>
          <w:w w:val="105"/>
          <w:sz w:val="27"/>
        </w:rPr>
        <w:t>профессионального</w:t>
      </w:r>
      <w:r>
        <w:rPr>
          <w:spacing w:val="-22"/>
          <w:w w:val="105"/>
          <w:sz w:val="27"/>
        </w:rPr>
        <w:t> </w:t>
      </w:r>
      <w:r>
        <w:rPr>
          <w:w w:val="105"/>
          <w:sz w:val="27"/>
        </w:rPr>
        <w:t>образования</w:t>
      </w:r>
      <w:r>
        <w:rPr>
          <w:spacing w:val="-15"/>
          <w:w w:val="105"/>
          <w:sz w:val="27"/>
        </w:rPr>
        <w:t> </w:t>
      </w:r>
      <w:r>
        <w:rPr>
          <w:w w:val="105"/>
          <w:sz w:val="27"/>
        </w:rPr>
        <w:t>в</w:t>
      </w:r>
      <w:r>
        <w:rPr>
          <w:spacing w:val="-26"/>
          <w:w w:val="105"/>
          <w:sz w:val="27"/>
        </w:rPr>
        <w:t> </w:t>
      </w:r>
      <w:r>
        <w:rPr>
          <w:w w:val="105"/>
          <w:sz w:val="27"/>
        </w:rPr>
        <w:t>рамках</w:t>
      </w:r>
      <w:r>
        <w:rPr>
          <w:spacing w:val="-19"/>
          <w:w w:val="105"/>
          <w:sz w:val="27"/>
        </w:rPr>
        <w:t> </w:t>
      </w:r>
      <w:r>
        <w:rPr>
          <w:w w:val="105"/>
          <w:sz w:val="27"/>
        </w:rPr>
        <w:t>федерального</w:t>
      </w:r>
      <w:r>
        <w:rPr>
          <w:spacing w:val="-7"/>
          <w:w w:val="105"/>
          <w:sz w:val="27"/>
        </w:rPr>
        <w:t> </w:t>
      </w:r>
      <w:r>
        <w:rPr>
          <w:w w:val="105"/>
          <w:sz w:val="27"/>
        </w:rPr>
        <w:t>проекта</w:t>
      </w:r>
    </w:p>
    <w:p>
      <w:pPr>
        <w:spacing w:line="352" w:lineRule="auto" w:before="0"/>
        <w:ind w:left="108" w:right="165" w:firstLine="6"/>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before="5"/>
        <w:ind w:left="816" w:right="0" w:firstLine="0"/>
        <w:jc w:val="left"/>
        <w:rPr>
          <w:sz w:val="27"/>
        </w:rPr>
      </w:pPr>
      <w:r>
        <w:rPr>
          <w:w w:val="105"/>
          <w:sz w:val="27"/>
        </w:rPr>
        <w:t>г) пункт 5.1 изложить в следующей редакции:</w:t>
      </w:r>
    </w:p>
    <w:p>
      <w:pPr>
        <w:spacing w:before="170"/>
        <w:ind w:left="817" w:right="0" w:firstLine="0"/>
        <w:jc w:val="left"/>
        <w:rPr>
          <w:sz w:val="27"/>
        </w:rPr>
      </w:pPr>
      <w:r>
        <w:rPr>
          <w:w w:val="105"/>
          <w:sz w:val="27"/>
        </w:rPr>
        <w:t>«5.1. Техник должен обладать следующими общими компетенциями (далее -</w:t>
      </w:r>
    </w:p>
    <w:p>
      <w:pPr>
        <w:pStyle w:val="BodyText"/>
        <w:spacing w:before="2"/>
        <w:rPr>
          <w:sz w:val="9"/>
        </w:rPr>
      </w:pPr>
    </w:p>
    <w:p>
      <w:pPr>
        <w:spacing w:before="89"/>
        <w:ind w:left="109" w:right="0" w:firstLine="0"/>
        <w:jc w:val="left"/>
        <w:rPr>
          <w:sz w:val="27"/>
        </w:rPr>
      </w:pPr>
      <w:r>
        <w:rPr>
          <w:w w:val="105"/>
          <w:sz w:val="27"/>
        </w:rPr>
        <w:t>ОК):</w:t>
      </w:r>
    </w:p>
    <w:p>
      <w:pPr>
        <w:spacing w:after="0"/>
        <w:jc w:val="left"/>
        <w:rPr>
          <w:sz w:val="27"/>
        </w:rPr>
        <w:sectPr>
          <w:headerReference w:type="default" r:id="rId458"/>
          <w:footerReference w:type="default" r:id="rId459"/>
          <w:pgSz w:w="11910" w:h="17180"/>
          <w:pgMar w:header="0" w:footer="467" w:top="0" w:bottom="660" w:left="1160" w:right="320"/>
        </w:sectPr>
      </w:pPr>
    </w:p>
    <w:p>
      <w:pPr>
        <w:pStyle w:val="BodyText"/>
        <w:rPr>
          <w:sz w:val="20"/>
        </w:rPr>
      </w:pPr>
      <w:r>
        <w:rPr/>
        <w:pict>
          <v:line style="position:absolute;mso-position-horizontal-relative:page;mso-position-vertical-relative:page;z-index:11032" from="4.567291pt,.000027pt" to="4.567291pt,861.840057pt" stroked="true" strokeweight="3.124989pt" strokecolor="#000000">
            <v:stroke dashstyle="solid"/>
            <w10:wrap type="none"/>
          </v:line>
        </w:pict>
      </w:r>
      <w:r>
        <w:rPr/>
        <w:pict>
          <v:line style="position:absolute;mso-position-horizontal-relative:page;mso-position-vertical-relative:page;z-index:-1222576" from="11.53842pt,3.36377pt" to="600.479987pt,3.36377pt" stroked="true" strokeweight="2.402674pt" strokecolor="#000000">
            <v:stroke dashstyle="solid"/>
            <w10:wrap type="none"/>
          </v:line>
        </w:pict>
      </w:r>
    </w:p>
    <w:p>
      <w:pPr>
        <w:pStyle w:val="BodyText"/>
        <w:rPr>
          <w:sz w:val="20"/>
        </w:rPr>
      </w:pPr>
    </w:p>
    <w:p>
      <w:pPr>
        <w:pStyle w:val="BodyText"/>
        <w:spacing w:before="4"/>
        <w:rPr>
          <w:sz w:val="16"/>
        </w:rPr>
      </w:pPr>
    </w:p>
    <w:p>
      <w:pPr>
        <w:spacing w:before="100"/>
        <w:ind w:left="5048" w:right="0" w:firstLine="0"/>
        <w:jc w:val="left"/>
        <w:rPr>
          <w:rFonts w:ascii="Courier New"/>
          <w:sz w:val="27"/>
        </w:rPr>
      </w:pPr>
      <w:r>
        <w:rPr>
          <w:rFonts w:ascii="Courier New"/>
          <w:w w:val="90"/>
          <w:sz w:val="27"/>
        </w:rPr>
        <w:t>229</w:t>
      </w:r>
    </w:p>
    <w:p>
      <w:pPr>
        <w:pStyle w:val="BodyText"/>
        <w:spacing w:before="4"/>
        <w:rPr>
          <w:rFonts w:ascii="Courier New"/>
          <w:sz w:val="25"/>
        </w:rPr>
      </w:pPr>
    </w:p>
    <w:p>
      <w:pPr>
        <w:pStyle w:val="BodyText"/>
        <w:spacing w:line="364" w:lineRule="auto"/>
        <w:ind w:left="161" w:right="127"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64" w:lineRule="auto" w:before="16"/>
        <w:ind w:left="156" w:right="118" w:firstLine="703"/>
        <w:jc w:val="both"/>
      </w:pPr>
      <w:r>
        <w:rPr/>
        <w:t>ОК </w:t>
      </w:r>
      <w:r>
        <w:rPr>
          <w:sz w:val="26"/>
        </w:rPr>
        <w:t>02. </w:t>
      </w:r>
      <w:r>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4" w:lineRule="auto" w:before="16"/>
        <w:ind w:left="143" w:right="99"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13"/>
        <w:ind w:left="845"/>
      </w:pPr>
      <w:r>
        <w:rPr/>
        <w:t>ОК 04. Эффективно взаимодействовать и работать в коллективе и команде;</w:t>
      </w:r>
    </w:p>
    <w:p>
      <w:pPr>
        <w:pStyle w:val="BodyText"/>
        <w:spacing w:line="362" w:lineRule="auto" w:before="168"/>
        <w:ind w:left="134" w:right="148" w:firstLine="706"/>
        <w:jc w:val="both"/>
      </w:pPr>
      <w:r>
        <w:rPr/>
        <w:t>ОК     05.     Осуществлять     устную      и      письменную      коммуникацию на государственном : языке Российской Федерации с учетом особенностей социального и культурного</w:t>
      </w:r>
      <w:r>
        <w:rPr>
          <w:spacing w:val="33"/>
        </w:rPr>
        <w:t> </w:t>
      </w:r>
      <w:r>
        <w:rPr/>
        <w:t>контекста;</w:t>
      </w:r>
    </w:p>
    <w:p>
      <w:pPr>
        <w:pStyle w:val="BodyText"/>
        <w:spacing w:line="364" w:lineRule="auto" w:before="17"/>
        <w:ind w:left="123" w:right="118"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before="8"/>
        <w:ind w:left="118" w:right="125" w:firstLine="707"/>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13" w:right="167"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4" w:lineRule="auto"/>
        <w:ind w:left="108" w:right="138" w:firstLine="707"/>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ind w:left="813"/>
      </w:pPr>
      <w:r>
        <w:rPr/>
        <w:t>д) пункт 6.3 дополнить абзацами следующего содержания:</w:t>
      </w:r>
    </w:p>
    <w:p>
      <w:pPr>
        <w:pStyle w:val="BodyText"/>
        <w:spacing w:line="362" w:lineRule="auto" w:before="165"/>
        <w:ind w:left="104" w:right="146" w:firstLine="704"/>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w:t>
      </w:r>
      <w:r>
        <w:rPr>
          <w:sz w:val="26"/>
        </w:rPr>
        <w:t>«ЕН.О</w:t>
      </w:r>
      <w:r>
        <w:rPr/>
        <w:t>1 Математика», </w:t>
      </w:r>
      <w:r>
        <w:rPr>
          <w:sz w:val="26"/>
        </w:rPr>
        <w:t>«ЕН.02.</w:t>
      </w:r>
      <w:r>
        <w:rPr>
          <w:spacing w:val="-26"/>
          <w:sz w:val="26"/>
        </w:rPr>
        <w:t> </w:t>
      </w:r>
      <w:r>
        <w:rPr/>
        <w:t>Информатика».</w:t>
      </w:r>
    </w:p>
    <w:p>
      <w:pPr>
        <w:spacing w:after="0" w:line="362" w:lineRule="auto"/>
        <w:jc w:val="both"/>
        <w:sectPr>
          <w:headerReference w:type="default" r:id="rId460"/>
          <w:footerReference w:type="default" r:id="rId461"/>
          <w:pgSz w:w="12010" w:h="17240"/>
          <w:pgMar w:header="0" w:footer="456" w:top="0" w:bottom="640" w:left="1260" w:right="320"/>
        </w:sectPr>
      </w:pPr>
    </w:p>
    <w:p>
      <w:pPr>
        <w:pStyle w:val="BodyText"/>
        <w:rPr>
          <w:sz w:val="20"/>
        </w:rPr>
      </w:pPr>
      <w:r>
        <w:rPr/>
        <w:pict>
          <v:line style="position:absolute;mso-position-horizontal-relative:page;mso-position-vertical-relative:page;z-index:11080" from=".360579pt,852.470353pt" to=".360579pt,.000024pt" stroked="true" strokeweight="1.442316pt" strokecolor="#000000">
            <v:stroke dashstyle="solid"/>
            <w10:wrap type="none"/>
          </v:line>
        </w:pict>
      </w:r>
      <w:r>
        <w:rPr/>
        <w:pict>
          <v:line style="position:absolute;mso-position-horizontal-relative:page;mso-position-vertical-relative:page;z-index:11104" from="595.917603pt,138.394302pt" to="595.917603pt,860.400061pt" stroked="true" strokeweight="1.924833pt" strokecolor="#000000">
            <v:stroke dashstyle="solid"/>
            <w10:wrap type="none"/>
          </v:line>
        </w:pict>
      </w:r>
      <w:r>
        <w:rPr/>
        <w:pict>
          <v:line style="position:absolute;mso-position-horizontal-relative:page;mso-position-vertical-relative:page;z-index:11128" from="23.077049pt,.540631pt" to="596.879994pt,.540631pt" stroked="true" strokeweight="1.081197pt" strokecolor="#000000">
            <v:stroke dashstyle="solid"/>
            <w10:wrap type="none"/>
          </v:line>
        </w:pict>
      </w:r>
    </w:p>
    <w:p>
      <w:pPr>
        <w:pStyle w:val="BodyText"/>
        <w:spacing w:before="7"/>
        <w:rPr>
          <w:sz w:val="29"/>
        </w:rPr>
      </w:pPr>
    </w:p>
    <w:p>
      <w:pPr>
        <w:spacing w:before="91"/>
        <w:ind w:left="95" w:right="74" w:firstLine="0"/>
        <w:jc w:val="center"/>
        <w:rPr>
          <w:sz w:val="23"/>
        </w:rPr>
      </w:pPr>
      <w:r>
        <w:rPr>
          <w:w w:val="105"/>
          <w:sz w:val="23"/>
        </w:rPr>
        <w:t>230</w:t>
      </w:r>
    </w:p>
    <w:p>
      <w:pPr>
        <w:pStyle w:val="BodyText"/>
        <w:spacing w:before="1"/>
      </w:pPr>
    </w:p>
    <w:p>
      <w:pPr>
        <w:pStyle w:val="BodyText"/>
        <w:spacing w:line="369" w:lineRule="auto"/>
        <w:ind w:left="134" w:right="113" w:firstLine="716"/>
        <w:jc w:val="both"/>
      </w:pPr>
      <w:r>
        <w:rPr/>
        <w:t>Обязательная часть общепрофессионального учебного цикла ШIССЗ базовой подготовки должна предусматривать изучение следующих дисциплин: «ОП.О1. Инженерная графика», «ОП.02. Техническая механика», «ОП.03. Материаловедение», «ОП.04. Электротехника и электроника», «ОП.05. Компьютерная графика», «ОП.Об. Метрология, стандартизация и сертификация»,</w:t>
      </w:r>
    </w:p>
    <w:p>
      <w:pPr>
        <w:pStyle w:val="BodyText"/>
        <w:spacing w:line="367" w:lineRule="auto" w:before="5"/>
        <w:ind w:left="131" w:right="120" w:firstLine="4"/>
        <w:jc w:val="both"/>
      </w:pPr>
      <w:r>
        <w:rPr/>
        <w:t>«ОП.07.    Технические    измерения»,     «ОП.08.     Процессы     формообразования и инструменты», «ОП.09. Технологическое оборудование», «ОП.1О. Экономика организации», «ОП.11. Информационные технологии в профессиональной деятельности», «ОП.12. Безопасность</w:t>
      </w:r>
      <w:r>
        <w:rPr>
          <w:spacing w:val="17"/>
        </w:rPr>
        <w:t> </w:t>
      </w:r>
      <w:r>
        <w:rPr/>
        <w:t>жизнедеятельности».</w:t>
      </w:r>
    </w:p>
    <w:p>
      <w:pPr>
        <w:pStyle w:val="BodyText"/>
        <w:spacing w:line="367" w:lineRule="auto" w:before="5"/>
        <w:ind w:left="119" w:right="125" w:firstLine="716"/>
        <w:jc w:val="both"/>
      </w:pPr>
      <w:r>
        <w:rPr/>
        <w:t>Обязательная часть профессионального учебного цикла ШIССЗ базовой подготовки должна предусматривать изучение следующих профессиональных модулей и междисциплинарных курсов: «ПМ.01  Разработка  конструкций  деталей и узлов электромеханических приборных устройств», «МДК.О1.01. Проектирование деталей</w:t>
      </w:r>
      <w:r>
        <w:rPr>
          <w:spacing w:val="-13"/>
        </w:rPr>
        <w:t> </w:t>
      </w:r>
      <w:r>
        <w:rPr/>
        <w:t>и</w:t>
      </w:r>
      <w:r>
        <w:rPr>
          <w:spacing w:val="-20"/>
        </w:rPr>
        <w:t> </w:t>
      </w:r>
      <w:r>
        <w:rPr/>
        <w:t>узлов</w:t>
      </w:r>
      <w:r>
        <w:rPr>
          <w:spacing w:val="-13"/>
        </w:rPr>
        <w:t> </w:t>
      </w:r>
      <w:r>
        <w:rPr/>
        <w:t>электромеханических</w:t>
      </w:r>
      <w:r>
        <w:rPr>
          <w:spacing w:val="-26"/>
        </w:rPr>
        <w:t> </w:t>
      </w:r>
      <w:r>
        <w:rPr/>
        <w:t>приборных</w:t>
      </w:r>
      <w:r>
        <w:rPr>
          <w:spacing w:val="-4"/>
        </w:rPr>
        <w:t> </w:t>
      </w:r>
      <w:r>
        <w:rPr/>
        <w:t>устройств»,</w:t>
      </w:r>
      <w:r>
        <w:rPr>
          <w:spacing w:val="-3"/>
        </w:rPr>
        <w:t> </w:t>
      </w:r>
      <w:r>
        <w:rPr/>
        <w:t>«ПМ.02</w:t>
      </w:r>
      <w:r>
        <w:rPr>
          <w:spacing w:val="-7"/>
        </w:rPr>
        <w:t> </w:t>
      </w:r>
      <w:r>
        <w:rPr/>
        <w:t>Производство деталей и узлов электромеханических приборных устройств», «МДК.02.01. Проектирование технологических процессов изготовления деталей и узлов</w:t>
      </w:r>
      <w:r>
        <w:rPr>
          <w:spacing w:val="-2"/>
        </w:rPr>
        <w:t> </w:t>
      </w:r>
      <w:r>
        <w:rPr/>
        <w:t>ЭМПУ»,</w:t>
      </w:r>
    </w:p>
    <w:p>
      <w:pPr>
        <w:pStyle w:val="BodyText"/>
        <w:tabs>
          <w:tab w:pos="1336" w:val="left" w:leader="none"/>
          <w:tab w:pos="3147" w:val="left" w:leader="none"/>
          <w:tab w:pos="3570" w:val="left" w:leader="none"/>
          <w:tab w:pos="5212" w:val="left" w:leader="none"/>
          <w:tab w:pos="6442" w:val="left" w:leader="none"/>
          <w:tab w:pos="8316" w:val="left" w:leader="none"/>
        </w:tabs>
        <w:spacing w:line="314" w:lineRule="exact"/>
        <w:ind w:left="121"/>
      </w:pPr>
      <w:r>
        <w:rPr/>
        <w:t>«ПМ.03</w:t>
        <w:tab/>
        <w:t>Организация</w:t>
        <w:tab/>
        <w:t>и</w:t>
        <w:tab/>
        <w:t>управление</w:t>
        <w:tab/>
        <w:t>работой</w:t>
        <w:tab/>
        <w:t>структурного</w:t>
        <w:tab/>
        <w:t>подразделения»,</w:t>
      </w:r>
    </w:p>
    <w:p>
      <w:pPr>
        <w:pStyle w:val="BodyText"/>
        <w:spacing w:line="367" w:lineRule="auto" w:before="168"/>
        <w:ind w:left="110" w:right="160" w:firstLine="6"/>
        <w:jc w:val="both"/>
      </w:pPr>
      <w:r>
        <w:rPr/>
        <w:t>«МДК.03.01. Организация и планирование трудовой деятельности на уровне подразделения», «ПМ.04 Организация и проведение испытания макетов сборок, деталей и узлов электромеханических приборных устройств», «МДК.04.01. Проектирование и испытание новой техники и технологий», «ПМ.05 Выполнение работ по одной или нескольким профессиям рабочих, должностям служащих».»;</w:t>
      </w:r>
    </w:p>
    <w:p>
      <w:pPr>
        <w:pStyle w:val="BodyText"/>
        <w:spacing w:line="319" w:lineRule="exact"/>
        <w:ind w:left="807"/>
      </w:pPr>
      <w:r>
        <w:rPr/>
        <w:t>е) пункт 6.4 изложить в следующей редакции:</w:t>
      </w:r>
    </w:p>
    <w:p>
      <w:pPr>
        <w:pStyle w:val="BodyText"/>
        <w:spacing w:line="362" w:lineRule="auto" w:before="173"/>
        <w:ind w:left="105" w:right="167" w:firstLine="703"/>
        <w:jc w:val="both"/>
      </w:pPr>
      <w:r>
        <w:rPr/>
        <w:t>«6.4.  Образовательной  организацией  при  определении   структуры  ШIССЗ и трудоемкости ее освоения может применяться система зачетных единиц, при этом одна зачетная единица соответствует 36 академическим</w:t>
      </w:r>
      <w:r>
        <w:rPr>
          <w:spacing w:val="51"/>
        </w:rPr>
        <w:t> </w:t>
      </w:r>
      <w:r>
        <w:rPr/>
        <w:t>часам.</w:t>
      </w:r>
    </w:p>
    <w:p>
      <w:pPr>
        <w:spacing w:after="0" w:line="362" w:lineRule="auto"/>
        <w:jc w:val="both"/>
        <w:sectPr>
          <w:headerReference w:type="default" r:id="rId462"/>
          <w:footerReference w:type="default" r:id="rId463"/>
          <w:pgSz w:w="11940" w:h="17210"/>
          <w:pgMar w:header="0" w:footer="514" w:top="0" w:bottom="700" w:left="1120" w:right="380"/>
        </w:sectPr>
      </w:pPr>
    </w:p>
    <w:p>
      <w:pPr>
        <w:spacing w:before="78"/>
        <w:ind w:left="9243" w:right="0" w:firstLine="0"/>
        <w:jc w:val="left"/>
        <w:rPr>
          <w:sz w:val="27"/>
        </w:rPr>
      </w:pPr>
      <w:r>
        <w:rPr/>
        <w:pict>
          <v:group style="position:absolute;margin-left:1.923078pt;margin-top:-.000005pt;width:597.15pt;height:861.15pt;mso-position-horizontal-relative:page;mso-position-vertical-relative:page;z-index:-1222480" coordorigin="38,0" coordsize="11943,17223">
            <v:line style="position:absolute" from="63,0" to="63,17222" stroked="true" strokeweight="2.403847pt" strokecolor="#000000">
              <v:stroke dashstyle="solid"/>
            </v:line>
            <v:line style="position:absolute" from="135,34" to="11981,34" stroked="true" strokeweight="2.642944pt" strokecolor="#000000">
              <v:stroke dashstyle="solid"/>
            </v:line>
            <w10:wrap type="none"/>
          </v:group>
        </w:pict>
      </w:r>
      <w:r>
        <w:rPr>
          <w:w w:val="105"/>
          <w:sz w:val="27"/>
        </w:rPr>
        <w:t>Таблица 2</w:t>
      </w:r>
    </w:p>
    <w:p>
      <w:pPr>
        <w:spacing w:line="252" w:lineRule="auto" w:before="190"/>
        <w:ind w:left="4112" w:right="476" w:hanging="2833"/>
        <w:jc w:val="left"/>
        <w:rPr>
          <w:b/>
          <w:sz w:val="27"/>
        </w:rPr>
      </w:pPr>
      <w:r>
        <w:rPr>
          <w:b/>
          <w:sz w:val="27"/>
        </w:rPr>
        <w:t>Структура программы подготовки специалистов среднего звена базовой подготовки</w:t>
      </w:r>
    </w:p>
    <w:p>
      <w:pPr>
        <w:pStyle w:val="BodyText"/>
        <w:spacing w:before="7"/>
        <w:rPr>
          <w:b/>
          <w:sz w:val="25"/>
        </w:rPr>
      </w:pP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21"/>
        <w:gridCol w:w="4836"/>
        <w:gridCol w:w="2168"/>
        <w:gridCol w:w="1918"/>
      </w:tblGrid>
      <w:tr>
        <w:trPr>
          <w:trHeight w:val="1430" w:hRule="atLeast"/>
        </w:trPr>
        <w:tc>
          <w:tcPr>
            <w:tcW w:w="6057" w:type="dxa"/>
            <w:gridSpan w:val="2"/>
            <w:tcBorders>
              <w:left w:val="single" w:sz="2" w:space="0" w:color="000000"/>
              <w:right w:val="single" w:sz="2" w:space="0" w:color="000000"/>
            </w:tcBorders>
          </w:tcPr>
          <w:p>
            <w:pPr>
              <w:pStyle w:val="TableParagraph"/>
              <w:rPr>
                <w:sz w:val="24"/>
              </w:rPr>
            </w:pPr>
          </w:p>
        </w:tc>
        <w:tc>
          <w:tcPr>
            <w:tcW w:w="2168" w:type="dxa"/>
            <w:tcBorders>
              <w:left w:val="single" w:sz="2" w:space="0" w:color="000000"/>
              <w:right w:val="single" w:sz="2" w:space="0" w:color="000000"/>
            </w:tcBorders>
          </w:tcPr>
          <w:p>
            <w:pPr>
              <w:pStyle w:val="TableParagraph"/>
              <w:spacing w:line="254" w:lineRule="auto" w:before="34"/>
              <w:ind w:left="148" w:firstLine="11"/>
              <w:rPr>
                <w:sz w:val="23"/>
              </w:rPr>
            </w:pPr>
            <w:r>
              <w:rPr>
                <w:w w:val="105"/>
                <w:sz w:val="23"/>
              </w:rPr>
              <w:t>Всего максимальной учебной нагрузки обучающегося</w:t>
            </w:r>
          </w:p>
          <w:p>
            <w:pPr>
              <w:pStyle w:val="TableParagraph"/>
              <w:spacing w:line="255" w:lineRule="exact"/>
              <w:ind w:left="149"/>
              <w:rPr>
                <w:sz w:val="23"/>
              </w:rPr>
            </w:pPr>
            <w:r>
              <w:rPr>
                <w:sz w:val="23"/>
              </w:rPr>
              <w:t>(час./нед.)</w:t>
            </w:r>
          </w:p>
        </w:tc>
        <w:tc>
          <w:tcPr>
            <w:tcW w:w="1918" w:type="dxa"/>
            <w:tcBorders>
              <w:left w:val="single" w:sz="2" w:space="0" w:color="000000"/>
              <w:right w:val="single" w:sz="2" w:space="0" w:color="000000"/>
            </w:tcBorders>
          </w:tcPr>
          <w:p>
            <w:pPr>
              <w:pStyle w:val="TableParagraph"/>
              <w:spacing w:line="254" w:lineRule="auto" w:before="34"/>
              <w:ind w:left="144" w:firstLine="11"/>
              <w:rPr>
                <w:sz w:val="23"/>
              </w:rPr>
            </w:pPr>
            <w:r>
              <w:rPr>
                <w:w w:val="105"/>
                <w:sz w:val="23"/>
              </w:rPr>
              <w:t>В том числе часов </w:t>
            </w:r>
            <w:r>
              <w:rPr>
                <w:sz w:val="23"/>
              </w:rPr>
              <w:t>обязательных </w:t>
            </w:r>
            <w:r>
              <w:rPr>
                <w:w w:val="105"/>
                <w:sz w:val="23"/>
              </w:rPr>
              <w:t>учебных</w:t>
            </w:r>
          </w:p>
          <w:p>
            <w:pPr>
              <w:pStyle w:val="TableParagraph"/>
              <w:spacing w:line="252" w:lineRule="exact" w:before="3"/>
              <w:ind w:left="147"/>
              <w:rPr>
                <w:sz w:val="23"/>
              </w:rPr>
            </w:pPr>
            <w:r>
              <w:rPr>
                <w:sz w:val="23"/>
              </w:rPr>
              <w:t>занятий</w:t>
            </w:r>
          </w:p>
        </w:tc>
      </w:tr>
      <w:tr>
        <w:trPr>
          <w:trHeight w:val="243" w:hRule="atLeast"/>
        </w:trPr>
        <w:tc>
          <w:tcPr>
            <w:tcW w:w="6057" w:type="dxa"/>
            <w:gridSpan w:val="2"/>
            <w:tcBorders>
              <w:left w:val="single" w:sz="2" w:space="0" w:color="000000"/>
              <w:right w:val="single" w:sz="2" w:space="0" w:color="000000"/>
            </w:tcBorders>
          </w:tcPr>
          <w:p>
            <w:pPr>
              <w:pStyle w:val="TableParagraph"/>
              <w:spacing w:line="223" w:lineRule="exact" w:before="1"/>
              <w:ind w:left="143"/>
              <w:rPr>
                <w:sz w:val="23"/>
              </w:rPr>
            </w:pPr>
            <w:r>
              <w:rPr>
                <w:w w:val="105"/>
                <w:sz w:val="23"/>
              </w:rPr>
              <w:t>учебные циклы</w:t>
            </w:r>
          </w:p>
        </w:tc>
        <w:tc>
          <w:tcPr>
            <w:tcW w:w="2168" w:type="dxa"/>
            <w:tcBorders>
              <w:left w:val="single" w:sz="2" w:space="0" w:color="000000"/>
              <w:right w:val="single" w:sz="2" w:space="0" w:color="000000"/>
            </w:tcBorders>
          </w:tcPr>
          <w:p>
            <w:pPr>
              <w:pStyle w:val="TableParagraph"/>
              <w:spacing w:line="223" w:lineRule="exact" w:before="1"/>
              <w:ind w:left="154"/>
              <w:rPr>
                <w:sz w:val="23"/>
              </w:rPr>
            </w:pPr>
            <w:r>
              <w:rPr>
                <w:w w:val="105"/>
                <w:sz w:val="23"/>
              </w:rPr>
              <w:t>3240</w:t>
            </w:r>
          </w:p>
        </w:tc>
        <w:tc>
          <w:tcPr>
            <w:tcW w:w="1918" w:type="dxa"/>
            <w:tcBorders>
              <w:left w:val="single" w:sz="2" w:space="0" w:color="000000"/>
              <w:right w:val="single" w:sz="2" w:space="0" w:color="000000"/>
            </w:tcBorders>
          </w:tcPr>
          <w:p>
            <w:pPr>
              <w:pStyle w:val="TableParagraph"/>
              <w:spacing w:line="223" w:lineRule="exact" w:before="1"/>
              <w:ind w:left="145"/>
              <w:rPr>
                <w:sz w:val="23"/>
              </w:rPr>
            </w:pPr>
            <w:r>
              <w:rPr>
                <w:w w:val="105"/>
                <w:sz w:val="23"/>
              </w:rPr>
              <w:t>2160</w:t>
            </w:r>
          </w:p>
        </w:tc>
      </w:tr>
      <w:tr>
        <w:trPr>
          <w:trHeight w:val="551" w:hRule="atLeast"/>
        </w:trPr>
        <w:tc>
          <w:tcPr>
            <w:tcW w:w="1221" w:type="dxa"/>
            <w:tcBorders>
              <w:right w:val="single" w:sz="2" w:space="0" w:color="000000"/>
            </w:tcBorders>
          </w:tcPr>
          <w:p>
            <w:pPr>
              <w:pStyle w:val="TableParagraph"/>
              <w:spacing w:before="29"/>
              <w:ind w:left="137"/>
              <w:rPr>
                <w:sz w:val="23"/>
              </w:rPr>
            </w:pPr>
            <w:r>
              <w:rPr>
                <w:w w:val="105"/>
                <w:sz w:val="23"/>
              </w:rPr>
              <w:t>ОГСЭ.00</w:t>
            </w:r>
          </w:p>
        </w:tc>
        <w:tc>
          <w:tcPr>
            <w:tcW w:w="4836" w:type="dxa"/>
            <w:tcBorders>
              <w:left w:val="single" w:sz="2" w:space="0" w:color="000000"/>
              <w:right w:val="single" w:sz="2" w:space="0" w:color="000000"/>
            </w:tcBorders>
          </w:tcPr>
          <w:p>
            <w:pPr>
              <w:pStyle w:val="TableParagraph"/>
              <w:spacing w:line="280" w:lineRule="atLeast" w:before="9"/>
              <w:ind w:left="175" w:right="937" w:hanging="1"/>
              <w:rPr>
                <w:sz w:val="23"/>
              </w:rPr>
            </w:pPr>
            <w:r>
              <w:rPr>
                <w:w w:val="105"/>
                <w:sz w:val="23"/>
              </w:rPr>
              <w:t>Общий гуманитарный и социально- экономический</w:t>
            </w:r>
          </w:p>
        </w:tc>
        <w:tc>
          <w:tcPr>
            <w:tcW w:w="2168" w:type="dxa"/>
            <w:tcBorders>
              <w:left w:val="single" w:sz="2" w:space="0" w:color="000000"/>
              <w:right w:val="single" w:sz="2" w:space="0" w:color="000000"/>
            </w:tcBorders>
          </w:tcPr>
          <w:p>
            <w:pPr>
              <w:pStyle w:val="TableParagraph"/>
              <w:spacing w:before="29"/>
              <w:ind w:left="149"/>
              <w:rPr>
                <w:sz w:val="23"/>
              </w:rPr>
            </w:pPr>
            <w:r>
              <w:rPr>
                <w:w w:val="105"/>
                <w:sz w:val="23"/>
              </w:rPr>
              <w:t>660</w:t>
            </w:r>
          </w:p>
        </w:tc>
        <w:tc>
          <w:tcPr>
            <w:tcW w:w="1918" w:type="dxa"/>
            <w:tcBorders>
              <w:left w:val="single" w:sz="2" w:space="0" w:color="000000"/>
              <w:right w:val="single" w:sz="2" w:space="0" w:color="000000"/>
            </w:tcBorders>
          </w:tcPr>
          <w:p>
            <w:pPr>
              <w:pStyle w:val="TableParagraph"/>
              <w:spacing w:before="29"/>
              <w:ind w:left="146"/>
              <w:rPr>
                <w:sz w:val="23"/>
              </w:rPr>
            </w:pPr>
            <w:r>
              <w:rPr>
                <w:w w:val="105"/>
                <w:sz w:val="23"/>
              </w:rPr>
              <w:t>440</w:t>
            </w:r>
          </w:p>
        </w:tc>
      </w:tr>
      <w:tr>
        <w:trPr>
          <w:trHeight w:val="547" w:hRule="atLeast"/>
        </w:trPr>
        <w:tc>
          <w:tcPr>
            <w:tcW w:w="1221" w:type="dxa"/>
            <w:tcBorders>
              <w:right w:val="single" w:sz="2" w:space="0" w:color="000000"/>
            </w:tcBorders>
          </w:tcPr>
          <w:p>
            <w:pPr>
              <w:pStyle w:val="TableParagraph"/>
              <w:spacing w:before="12"/>
              <w:ind w:left="136"/>
              <w:rPr>
                <w:sz w:val="23"/>
              </w:rPr>
            </w:pPr>
            <w:r>
              <w:rPr>
                <w:w w:val="105"/>
                <w:sz w:val="23"/>
              </w:rPr>
              <w:t>ЕН.00</w:t>
            </w:r>
          </w:p>
        </w:tc>
        <w:tc>
          <w:tcPr>
            <w:tcW w:w="4836" w:type="dxa"/>
            <w:tcBorders>
              <w:left w:val="single" w:sz="2" w:space="0" w:color="000000"/>
            </w:tcBorders>
          </w:tcPr>
          <w:p>
            <w:pPr>
              <w:pStyle w:val="TableParagraph"/>
              <w:spacing w:line="284" w:lineRule="exact"/>
              <w:ind w:left="169" w:right="921" w:firstLine="5"/>
              <w:rPr>
                <w:sz w:val="23"/>
              </w:rPr>
            </w:pPr>
            <w:r>
              <w:rPr>
                <w:w w:val="105"/>
                <w:sz w:val="23"/>
              </w:rPr>
              <w:t>Математический и общий естественнонаучный</w:t>
            </w:r>
          </w:p>
        </w:tc>
        <w:tc>
          <w:tcPr>
            <w:tcW w:w="2168" w:type="dxa"/>
          </w:tcPr>
          <w:p>
            <w:pPr>
              <w:pStyle w:val="TableParagraph"/>
              <w:spacing w:before="17"/>
              <w:ind w:left="137"/>
              <w:rPr>
                <w:sz w:val="23"/>
              </w:rPr>
            </w:pPr>
            <w:r>
              <w:rPr>
                <w:w w:val="105"/>
                <w:sz w:val="23"/>
              </w:rPr>
              <w:t>220</w:t>
            </w:r>
          </w:p>
        </w:tc>
        <w:tc>
          <w:tcPr>
            <w:tcW w:w="1918" w:type="dxa"/>
            <w:tcBorders>
              <w:right w:val="single" w:sz="2" w:space="0" w:color="000000"/>
            </w:tcBorders>
          </w:tcPr>
          <w:p>
            <w:pPr>
              <w:pStyle w:val="TableParagraph"/>
              <w:spacing w:before="17"/>
              <w:ind w:left="129"/>
              <w:rPr>
                <w:sz w:val="23"/>
              </w:rPr>
            </w:pPr>
            <w:r>
              <w:rPr>
                <w:w w:val="105"/>
                <w:sz w:val="23"/>
              </w:rPr>
              <w:t>148</w:t>
            </w:r>
          </w:p>
        </w:tc>
      </w:tr>
      <w:tr>
        <w:trPr>
          <w:trHeight w:val="243" w:hRule="atLeast"/>
        </w:trPr>
        <w:tc>
          <w:tcPr>
            <w:tcW w:w="1221" w:type="dxa"/>
            <w:tcBorders>
              <w:right w:val="single" w:sz="2" w:space="0" w:color="000000"/>
            </w:tcBorders>
          </w:tcPr>
          <w:p>
            <w:pPr>
              <w:pStyle w:val="TableParagraph"/>
              <w:spacing w:line="223" w:lineRule="exact"/>
              <w:ind w:left="136"/>
              <w:rPr>
                <w:sz w:val="23"/>
              </w:rPr>
            </w:pPr>
            <w:r>
              <w:rPr>
                <w:w w:val="105"/>
                <w:sz w:val="23"/>
              </w:rPr>
              <w:t>П.00</w:t>
            </w:r>
          </w:p>
        </w:tc>
        <w:tc>
          <w:tcPr>
            <w:tcW w:w="4836" w:type="dxa"/>
            <w:tcBorders>
              <w:left w:val="single" w:sz="2" w:space="0" w:color="000000"/>
            </w:tcBorders>
          </w:tcPr>
          <w:p>
            <w:pPr>
              <w:pStyle w:val="TableParagraph"/>
              <w:spacing w:line="223" w:lineRule="exact"/>
              <w:ind w:left="173"/>
              <w:rPr>
                <w:sz w:val="23"/>
              </w:rPr>
            </w:pPr>
            <w:r>
              <w:rPr>
                <w:w w:val="105"/>
                <w:sz w:val="23"/>
              </w:rPr>
              <w:t>Профессиональный, в том числе:</w:t>
            </w:r>
          </w:p>
        </w:tc>
        <w:tc>
          <w:tcPr>
            <w:tcW w:w="2168" w:type="dxa"/>
          </w:tcPr>
          <w:p>
            <w:pPr>
              <w:pStyle w:val="TableParagraph"/>
              <w:spacing w:line="223" w:lineRule="exact"/>
              <w:ind w:left="137"/>
              <w:rPr>
                <w:sz w:val="23"/>
              </w:rPr>
            </w:pPr>
            <w:r>
              <w:rPr>
                <w:w w:val="105"/>
                <w:sz w:val="23"/>
              </w:rPr>
              <w:t>2360</w:t>
            </w:r>
          </w:p>
        </w:tc>
        <w:tc>
          <w:tcPr>
            <w:tcW w:w="1918" w:type="dxa"/>
            <w:tcBorders>
              <w:right w:val="single" w:sz="2" w:space="0" w:color="000000"/>
            </w:tcBorders>
          </w:tcPr>
          <w:p>
            <w:pPr>
              <w:pStyle w:val="TableParagraph"/>
              <w:spacing w:line="223" w:lineRule="exact"/>
              <w:ind w:left="129"/>
              <w:rPr>
                <w:sz w:val="23"/>
              </w:rPr>
            </w:pPr>
            <w:r>
              <w:rPr>
                <w:w w:val="105"/>
                <w:sz w:val="23"/>
              </w:rPr>
              <w:t>1572</w:t>
            </w:r>
          </w:p>
        </w:tc>
      </w:tr>
      <w:tr>
        <w:trPr>
          <w:trHeight w:val="272" w:hRule="atLeast"/>
        </w:trPr>
        <w:tc>
          <w:tcPr>
            <w:tcW w:w="1221" w:type="dxa"/>
            <w:tcBorders>
              <w:right w:val="single" w:sz="2" w:space="0" w:color="000000"/>
            </w:tcBorders>
          </w:tcPr>
          <w:p>
            <w:pPr>
              <w:pStyle w:val="TableParagraph"/>
              <w:spacing w:line="228" w:lineRule="exact" w:before="25"/>
              <w:ind w:left="133"/>
              <w:rPr>
                <w:sz w:val="23"/>
              </w:rPr>
            </w:pPr>
            <w:r>
              <w:rPr>
                <w:w w:val="105"/>
                <w:sz w:val="23"/>
              </w:rPr>
              <w:t>ОП.00</w:t>
            </w:r>
          </w:p>
        </w:tc>
        <w:tc>
          <w:tcPr>
            <w:tcW w:w="4836" w:type="dxa"/>
            <w:tcBorders>
              <w:left w:val="single" w:sz="2" w:space="0" w:color="000000"/>
            </w:tcBorders>
          </w:tcPr>
          <w:p>
            <w:pPr>
              <w:pStyle w:val="TableParagraph"/>
              <w:spacing w:line="228" w:lineRule="exact" w:before="25"/>
              <w:ind w:left="169"/>
              <w:rPr>
                <w:sz w:val="23"/>
              </w:rPr>
            </w:pPr>
            <w:r>
              <w:rPr>
                <w:w w:val="105"/>
                <w:sz w:val="23"/>
              </w:rPr>
              <w:t>общепрофессиональные дисциплины</w:t>
            </w:r>
          </w:p>
        </w:tc>
        <w:tc>
          <w:tcPr>
            <w:tcW w:w="2168" w:type="dxa"/>
          </w:tcPr>
          <w:p>
            <w:pPr>
              <w:pStyle w:val="TableParagraph"/>
              <w:spacing w:line="228" w:lineRule="exact" w:before="25"/>
              <w:ind w:left="132"/>
              <w:rPr>
                <w:sz w:val="23"/>
              </w:rPr>
            </w:pPr>
            <w:r>
              <w:rPr>
                <w:w w:val="105"/>
                <w:sz w:val="23"/>
              </w:rPr>
              <w:t>822</w:t>
            </w:r>
          </w:p>
        </w:tc>
        <w:tc>
          <w:tcPr>
            <w:tcW w:w="1918" w:type="dxa"/>
            <w:tcBorders>
              <w:right w:val="single" w:sz="2" w:space="0" w:color="000000"/>
            </w:tcBorders>
          </w:tcPr>
          <w:p>
            <w:pPr>
              <w:pStyle w:val="TableParagraph"/>
              <w:spacing w:line="228" w:lineRule="exact" w:before="25"/>
              <w:ind w:left="126"/>
              <w:rPr>
                <w:sz w:val="23"/>
              </w:rPr>
            </w:pPr>
            <w:r>
              <w:rPr>
                <w:w w:val="105"/>
                <w:sz w:val="23"/>
              </w:rPr>
              <w:t>548</w:t>
            </w:r>
          </w:p>
        </w:tc>
      </w:tr>
      <w:tr>
        <w:trPr>
          <w:trHeight w:val="267" w:hRule="atLeast"/>
        </w:trPr>
        <w:tc>
          <w:tcPr>
            <w:tcW w:w="1221" w:type="dxa"/>
            <w:tcBorders>
              <w:right w:val="single" w:sz="2" w:space="0" w:color="000000"/>
            </w:tcBorders>
          </w:tcPr>
          <w:p>
            <w:pPr>
              <w:pStyle w:val="TableParagraph"/>
              <w:spacing w:line="223" w:lineRule="exact" w:before="25"/>
              <w:ind w:left="132"/>
              <w:rPr>
                <w:sz w:val="23"/>
              </w:rPr>
            </w:pPr>
            <w:r>
              <w:rPr>
                <w:w w:val="105"/>
                <w:sz w:val="23"/>
              </w:rPr>
              <w:t>ПМ.00</w:t>
            </w:r>
          </w:p>
        </w:tc>
        <w:tc>
          <w:tcPr>
            <w:tcW w:w="4836" w:type="dxa"/>
            <w:tcBorders>
              <w:left w:val="single" w:sz="2" w:space="0" w:color="000000"/>
            </w:tcBorders>
          </w:tcPr>
          <w:p>
            <w:pPr>
              <w:pStyle w:val="TableParagraph"/>
              <w:spacing w:line="228" w:lineRule="exact" w:before="20"/>
              <w:ind w:left="168"/>
              <w:rPr>
                <w:sz w:val="23"/>
              </w:rPr>
            </w:pPr>
            <w:r>
              <w:rPr>
                <w:w w:val="105"/>
                <w:sz w:val="23"/>
              </w:rPr>
              <w:t>профессиональные модули</w:t>
            </w:r>
          </w:p>
        </w:tc>
        <w:tc>
          <w:tcPr>
            <w:tcW w:w="2168" w:type="dxa"/>
          </w:tcPr>
          <w:p>
            <w:pPr>
              <w:pStyle w:val="TableParagraph"/>
              <w:spacing w:line="223" w:lineRule="exact" w:before="25"/>
              <w:ind w:left="134"/>
              <w:rPr>
                <w:sz w:val="23"/>
              </w:rPr>
            </w:pPr>
            <w:r>
              <w:rPr>
                <w:w w:val="105"/>
                <w:sz w:val="23"/>
              </w:rPr>
              <w:t>1538</w:t>
            </w:r>
          </w:p>
        </w:tc>
        <w:tc>
          <w:tcPr>
            <w:tcW w:w="1918" w:type="dxa"/>
            <w:tcBorders>
              <w:right w:val="single" w:sz="2" w:space="0" w:color="000000"/>
            </w:tcBorders>
          </w:tcPr>
          <w:p>
            <w:pPr>
              <w:pStyle w:val="TableParagraph"/>
              <w:spacing w:line="223" w:lineRule="exact" w:before="25"/>
              <w:ind w:left="129"/>
              <w:rPr>
                <w:sz w:val="23"/>
              </w:rPr>
            </w:pPr>
            <w:r>
              <w:rPr>
                <w:w w:val="105"/>
                <w:sz w:val="23"/>
              </w:rPr>
              <w:t>1024</w:t>
            </w:r>
          </w:p>
        </w:tc>
      </w:tr>
      <w:tr>
        <w:trPr>
          <w:trHeight w:val="267" w:hRule="atLeast"/>
        </w:trPr>
        <w:tc>
          <w:tcPr>
            <w:tcW w:w="6057" w:type="dxa"/>
            <w:gridSpan w:val="2"/>
          </w:tcPr>
          <w:p>
            <w:pPr>
              <w:pStyle w:val="TableParagraph"/>
              <w:spacing w:line="218" w:lineRule="exact" w:before="29"/>
              <w:ind w:left="131"/>
              <w:rPr>
                <w:sz w:val="23"/>
              </w:rPr>
            </w:pPr>
            <w:r>
              <w:rPr>
                <w:w w:val="105"/>
                <w:sz w:val="23"/>
              </w:rPr>
              <w:t>и разделы</w:t>
            </w:r>
          </w:p>
        </w:tc>
        <w:tc>
          <w:tcPr>
            <w:tcW w:w="2168" w:type="dxa"/>
          </w:tcPr>
          <w:p>
            <w:pPr>
              <w:pStyle w:val="TableParagraph"/>
              <w:rPr>
                <w:sz w:val="18"/>
              </w:rPr>
            </w:pPr>
          </w:p>
        </w:tc>
        <w:tc>
          <w:tcPr>
            <w:tcW w:w="1918" w:type="dxa"/>
            <w:tcBorders>
              <w:right w:val="single" w:sz="2" w:space="0" w:color="000000"/>
            </w:tcBorders>
          </w:tcPr>
          <w:p>
            <w:pPr>
              <w:pStyle w:val="TableParagraph"/>
              <w:rPr>
                <w:sz w:val="18"/>
              </w:rPr>
            </w:pPr>
          </w:p>
        </w:tc>
      </w:tr>
      <w:tr>
        <w:trPr>
          <w:trHeight w:val="282" w:hRule="atLeast"/>
        </w:trPr>
        <w:tc>
          <w:tcPr>
            <w:tcW w:w="1221" w:type="dxa"/>
            <w:tcBorders>
              <w:right w:val="single" w:sz="2" w:space="0" w:color="000000"/>
            </w:tcBorders>
          </w:tcPr>
          <w:p>
            <w:pPr>
              <w:pStyle w:val="TableParagraph"/>
              <w:rPr>
                <w:sz w:val="20"/>
              </w:rPr>
            </w:pPr>
          </w:p>
        </w:tc>
        <w:tc>
          <w:tcPr>
            <w:tcW w:w="4836" w:type="dxa"/>
            <w:tcBorders>
              <w:left w:val="single" w:sz="2" w:space="0" w:color="000000"/>
            </w:tcBorders>
          </w:tcPr>
          <w:p>
            <w:pPr>
              <w:pStyle w:val="TableParagraph"/>
              <w:spacing w:line="233" w:lineRule="exact" w:before="29"/>
              <w:ind w:left="167"/>
              <w:rPr>
                <w:sz w:val="23"/>
              </w:rPr>
            </w:pPr>
            <w:r>
              <w:rPr>
                <w:w w:val="105"/>
                <w:sz w:val="23"/>
              </w:rPr>
              <w:t>вариативная часть</w:t>
            </w:r>
          </w:p>
        </w:tc>
        <w:tc>
          <w:tcPr>
            <w:tcW w:w="2168" w:type="dxa"/>
          </w:tcPr>
          <w:p>
            <w:pPr>
              <w:pStyle w:val="TableParagraph"/>
              <w:spacing w:line="233" w:lineRule="exact" w:before="29"/>
              <w:ind w:left="129"/>
              <w:rPr>
                <w:sz w:val="23"/>
              </w:rPr>
            </w:pPr>
            <w:r>
              <w:rPr>
                <w:w w:val="105"/>
                <w:sz w:val="23"/>
              </w:rPr>
              <w:t>1404</w:t>
            </w:r>
          </w:p>
        </w:tc>
        <w:tc>
          <w:tcPr>
            <w:tcW w:w="1918" w:type="dxa"/>
            <w:tcBorders>
              <w:right w:val="single" w:sz="2" w:space="0" w:color="000000"/>
            </w:tcBorders>
          </w:tcPr>
          <w:p>
            <w:pPr>
              <w:pStyle w:val="TableParagraph"/>
              <w:spacing w:line="228" w:lineRule="exact" w:before="34"/>
              <w:ind w:left="123"/>
              <w:rPr>
                <w:sz w:val="23"/>
              </w:rPr>
            </w:pPr>
            <w:r>
              <w:rPr>
                <w:w w:val="105"/>
                <w:sz w:val="23"/>
              </w:rPr>
              <w:t>936</w:t>
            </w:r>
          </w:p>
        </w:tc>
      </w:tr>
      <w:tr>
        <w:trPr>
          <w:trHeight w:val="277" w:hRule="atLeast"/>
        </w:trPr>
        <w:tc>
          <w:tcPr>
            <w:tcW w:w="1221" w:type="dxa"/>
            <w:tcBorders>
              <w:right w:val="single" w:sz="2" w:space="0" w:color="000000"/>
            </w:tcBorders>
          </w:tcPr>
          <w:p>
            <w:pPr>
              <w:pStyle w:val="TableParagraph"/>
              <w:rPr>
                <w:sz w:val="20"/>
              </w:rPr>
            </w:pPr>
          </w:p>
        </w:tc>
        <w:tc>
          <w:tcPr>
            <w:tcW w:w="4836" w:type="dxa"/>
            <w:tcBorders>
              <w:left w:val="single" w:sz="2" w:space="0" w:color="000000"/>
            </w:tcBorders>
          </w:tcPr>
          <w:p>
            <w:pPr>
              <w:pStyle w:val="TableParagraph"/>
              <w:spacing w:line="237" w:lineRule="exact" w:before="20"/>
              <w:ind w:left="163"/>
              <w:rPr>
                <w:sz w:val="23"/>
              </w:rPr>
            </w:pPr>
            <w:r>
              <w:rPr>
                <w:w w:val="105"/>
                <w:sz w:val="23"/>
              </w:rPr>
              <w:t>итого по обязательной части ППССЗ</w:t>
            </w:r>
          </w:p>
        </w:tc>
        <w:tc>
          <w:tcPr>
            <w:tcW w:w="2168" w:type="dxa"/>
          </w:tcPr>
          <w:p>
            <w:pPr>
              <w:pStyle w:val="TableParagraph"/>
              <w:spacing w:line="237" w:lineRule="exact" w:before="20"/>
              <w:ind w:left="133"/>
              <w:rPr>
                <w:sz w:val="23"/>
              </w:rPr>
            </w:pPr>
            <w:r>
              <w:rPr>
                <w:w w:val="105"/>
                <w:sz w:val="23"/>
              </w:rPr>
              <w:t>4644</w:t>
            </w:r>
          </w:p>
        </w:tc>
        <w:tc>
          <w:tcPr>
            <w:tcW w:w="1918" w:type="dxa"/>
            <w:tcBorders>
              <w:right w:val="single" w:sz="2" w:space="0" w:color="000000"/>
            </w:tcBorders>
          </w:tcPr>
          <w:p>
            <w:pPr>
              <w:pStyle w:val="TableParagraph"/>
              <w:spacing w:line="237" w:lineRule="exact" w:before="20"/>
              <w:ind w:left="128"/>
              <w:rPr>
                <w:sz w:val="23"/>
              </w:rPr>
            </w:pPr>
            <w:r>
              <w:rPr>
                <w:w w:val="105"/>
                <w:sz w:val="23"/>
              </w:rPr>
              <w:t>3096</w:t>
            </w:r>
          </w:p>
        </w:tc>
      </w:tr>
      <w:tr>
        <w:trPr>
          <w:trHeight w:val="546" w:hRule="atLeast"/>
        </w:trPr>
        <w:tc>
          <w:tcPr>
            <w:tcW w:w="1221" w:type="dxa"/>
            <w:tcBorders>
              <w:right w:val="single" w:sz="2" w:space="0" w:color="000000"/>
            </w:tcBorders>
          </w:tcPr>
          <w:p>
            <w:pPr>
              <w:pStyle w:val="TableParagraph"/>
              <w:spacing w:line="284" w:lineRule="exact" w:before="3"/>
              <w:ind w:left="127" w:firstLine="1"/>
              <w:rPr>
                <w:sz w:val="23"/>
              </w:rPr>
            </w:pPr>
            <w:r>
              <w:rPr>
                <w:sz w:val="23"/>
              </w:rPr>
              <w:t>УП.00 ПП.00</w:t>
            </w:r>
          </w:p>
        </w:tc>
        <w:tc>
          <w:tcPr>
            <w:tcW w:w="4836" w:type="dxa"/>
            <w:tcBorders>
              <w:left w:val="single" w:sz="2" w:space="0" w:color="000000"/>
            </w:tcBorders>
          </w:tcPr>
          <w:p>
            <w:pPr>
              <w:pStyle w:val="TableParagraph"/>
              <w:spacing w:before="15"/>
              <w:ind w:left="162"/>
              <w:rPr>
                <w:sz w:val="23"/>
              </w:rPr>
            </w:pPr>
            <w:r>
              <w:rPr>
                <w:w w:val="105"/>
                <w:sz w:val="23"/>
              </w:rPr>
              <w:t>учебная и производственная практики</w:t>
            </w:r>
          </w:p>
        </w:tc>
        <w:tc>
          <w:tcPr>
            <w:tcW w:w="2168" w:type="dxa"/>
          </w:tcPr>
          <w:p>
            <w:pPr>
              <w:pStyle w:val="TableParagraph"/>
              <w:spacing w:before="15"/>
              <w:ind w:left="132"/>
              <w:rPr>
                <w:sz w:val="23"/>
              </w:rPr>
            </w:pPr>
            <w:r>
              <w:rPr>
                <w:w w:val="105"/>
                <w:sz w:val="23"/>
              </w:rPr>
              <w:t>23 нед.</w:t>
            </w:r>
          </w:p>
        </w:tc>
        <w:tc>
          <w:tcPr>
            <w:tcW w:w="1918" w:type="dxa"/>
          </w:tcPr>
          <w:p>
            <w:pPr>
              <w:pStyle w:val="TableParagraph"/>
              <w:spacing w:before="15"/>
              <w:ind w:left="123"/>
              <w:rPr>
                <w:sz w:val="23"/>
              </w:rPr>
            </w:pPr>
            <w:r>
              <w:rPr>
                <w:w w:val="105"/>
                <w:sz w:val="23"/>
              </w:rPr>
              <w:t>828</w:t>
            </w:r>
          </w:p>
        </w:tc>
      </w:tr>
      <w:tr>
        <w:trPr>
          <w:trHeight w:val="522" w:hRule="atLeast"/>
        </w:trPr>
        <w:tc>
          <w:tcPr>
            <w:tcW w:w="1221" w:type="dxa"/>
            <w:tcBorders>
              <w:right w:val="single" w:sz="2" w:space="0" w:color="000000"/>
            </w:tcBorders>
          </w:tcPr>
          <w:p>
            <w:pPr>
              <w:pStyle w:val="TableParagraph"/>
              <w:spacing w:line="260" w:lineRule="exact"/>
              <w:ind w:left="132"/>
              <w:rPr>
                <w:sz w:val="23"/>
              </w:rPr>
            </w:pPr>
            <w:r>
              <w:rPr>
                <w:sz w:val="23"/>
              </w:rPr>
              <w:t>ПДП.00</w:t>
            </w:r>
          </w:p>
        </w:tc>
        <w:tc>
          <w:tcPr>
            <w:tcW w:w="4836" w:type="dxa"/>
            <w:tcBorders>
              <w:left w:val="single" w:sz="2" w:space="0" w:color="000000"/>
            </w:tcBorders>
          </w:tcPr>
          <w:p>
            <w:pPr>
              <w:pStyle w:val="TableParagraph"/>
              <w:spacing w:line="260" w:lineRule="exact"/>
              <w:ind w:left="168"/>
              <w:rPr>
                <w:sz w:val="23"/>
              </w:rPr>
            </w:pPr>
            <w:r>
              <w:rPr>
                <w:w w:val="105"/>
                <w:sz w:val="23"/>
              </w:rPr>
              <w:t>производственная практика</w:t>
            </w:r>
          </w:p>
          <w:p>
            <w:pPr>
              <w:pStyle w:val="TableParagraph"/>
              <w:spacing w:line="228" w:lineRule="exact" w:before="14"/>
              <w:ind w:left="163"/>
              <w:rPr>
                <w:sz w:val="23"/>
              </w:rPr>
            </w:pPr>
            <w:r>
              <w:rPr>
                <w:w w:val="105"/>
                <w:sz w:val="23"/>
              </w:rPr>
              <w:t>(преддипломная)</w:t>
            </w:r>
          </w:p>
        </w:tc>
        <w:tc>
          <w:tcPr>
            <w:tcW w:w="2168" w:type="dxa"/>
          </w:tcPr>
          <w:p>
            <w:pPr>
              <w:pStyle w:val="TableParagraph"/>
              <w:spacing w:line="255" w:lineRule="exact"/>
              <w:ind w:left="133"/>
              <w:rPr>
                <w:sz w:val="23"/>
              </w:rPr>
            </w:pPr>
            <w:r>
              <w:rPr>
                <w:w w:val="115"/>
                <w:sz w:val="23"/>
              </w:rPr>
              <w:t>4нед.</w:t>
            </w:r>
          </w:p>
        </w:tc>
        <w:tc>
          <w:tcPr>
            <w:tcW w:w="1918" w:type="dxa"/>
          </w:tcPr>
          <w:p>
            <w:pPr>
              <w:pStyle w:val="TableParagraph"/>
              <w:spacing w:line="255" w:lineRule="exact"/>
              <w:ind w:left="125"/>
              <w:rPr>
                <w:sz w:val="23"/>
              </w:rPr>
            </w:pPr>
            <w:r>
              <w:rPr>
                <w:w w:val="105"/>
                <w:sz w:val="23"/>
              </w:rPr>
              <w:t>144</w:t>
            </w:r>
          </w:p>
        </w:tc>
      </w:tr>
      <w:tr>
        <w:trPr>
          <w:trHeight w:val="277" w:hRule="atLeast"/>
        </w:trPr>
        <w:tc>
          <w:tcPr>
            <w:tcW w:w="1221" w:type="dxa"/>
            <w:tcBorders>
              <w:right w:val="single" w:sz="2" w:space="0" w:color="000000"/>
            </w:tcBorders>
          </w:tcPr>
          <w:p>
            <w:pPr>
              <w:pStyle w:val="TableParagraph"/>
              <w:spacing w:line="233" w:lineRule="exact" w:before="25"/>
              <w:ind w:left="132"/>
              <w:rPr>
                <w:sz w:val="23"/>
              </w:rPr>
            </w:pPr>
            <w:r>
              <w:rPr>
                <w:sz w:val="23"/>
              </w:rPr>
              <w:t>ПА.00</w:t>
            </w:r>
          </w:p>
        </w:tc>
        <w:tc>
          <w:tcPr>
            <w:tcW w:w="4836" w:type="dxa"/>
            <w:tcBorders>
              <w:left w:val="single" w:sz="2" w:space="0" w:color="000000"/>
            </w:tcBorders>
          </w:tcPr>
          <w:p>
            <w:pPr>
              <w:pStyle w:val="TableParagraph"/>
              <w:spacing w:line="237" w:lineRule="exact" w:before="20"/>
              <w:ind w:left="163"/>
              <w:rPr>
                <w:sz w:val="23"/>
              </w:rPr>
            </w:pPr>
            <w:r>
              <w:rPr>
                <w:w w:val="105"/>
                <w:sz w:val="23"/>
              </w:rPr>
              <w:t>промежуточная аттестация</w:t>
            </w:r>
          </w:p>
        </w:tc>
        <w:tc>
          <w:tcPr>
            <w:tcW w:w="2168" w:type="dxa"/>
          </w:tcPr>
          <w:p>
            <w:pPr>
              <w:pStyle w:val="TableParagraph"/>
              <w:spacing w:line="237" w:lineRule="exact" w:before="20"/>
              <w:ind w:left="130"/>
              <w:rPr>
                <w:sz w:val="23"/>
              </w:rPr>
            </w:pPr>
            <w:r>
              <w:rPr>
                <w:w w:val="105"/>
                <w:sz w:val="23"/>
              </w:rPr>
              <w:t>5 нед.</w:t>
            </w:r>
          </w:p>
        </w:tc>
        <w:tc>
          <w:tcPr>
            <w:tcW w:w="1918" w:type="dxa"/>
          </w:tcPr>
          <w:p>
            <w:pPr>
              <w:pStyle w:val="TableParagraph"/>
              <w:spacing w:line="237" w:lineRule="exact" w:before="20"/>
              <w:ind w:left="125"/>
              <w:rPr>
                <w:sz w:val="23"/>
              </w:rPr>
            </w:pPr>
            <w:r>
              <w:rPr>
                <w:w w:val="105"/>
                <w:sz w:val="23"/>
              </w:rPr>
              <w:t>180</w:t>
            </w:r>
          </w:p>
        </w:tc>
      </w:tr>
      <w:tr>
        <w:trPr>
          <w:trHeight w:val="263" w:hRule="atLeast"/>
        </w:trPr>
        <w:tc>
          <w:tcPr>
            <w:tcW w:w="1221" w:type="dxa"/>
            <w:tcBorders>
              <w:right w:val="single" w:sz="2" w:space="0" w:color="000000"/>
            </w:tcBorders>
          </w:tcPr>
          <w:p>
            <w:pPr>
              <w:pStyle w:val="TableParagraph"/>
              <w:spacing w:line="223" w:lineRule="exact" w:before="20"/>
              <w:ind w:left="127"/>
              <w:rPr>
                <w:sz w:val="23"/>
              </w:rPr>
            </w:pPr>
            <w:r>
              <w:rPr>
                <w:w w:val="105"/>
                <w:sz w:val="23"/>
              </w:rPr>
              <w:t>ГИА.00</w:t>
            </w:r>
          </w:p>
        </w:tc>
        <w:tc>
          <w:tcPr>
            <w:tcW w:w="4836" w:type="dxa"/>
            <w:tcBorders>
              <w:left w:val="single" w:sz="2" w:space="0" w:color="000000"/>
            </w:tcBorders>
          </w:tcPr>
          <w:p>
            <w:pPr>
              <w:pStyle w:val="TableParagraph"/>
              <w:spacing w:line="228" w:lineRule="exact" w:before="15"/>
              <w:ind w:left="164"/>
              <w:rPr>
                <w:sz w:val="23"/>
              </w:rPr>
            </w:pPr>
            <w:r>
              <w:rPr>
                <w:w w:val="105"/>
                <w:sz w:val="23"/>
              </w:rPr>
              <w:t>государственная итоговая аттестация</w:t>
            </w:r>
          </w:p>
        </w:tc>
        <w:tc>
          <w:tcPr>
            <w:tcW w:w="2168" w:type="dxa"/>
          </w:tcPr>
          <w:p>
            <w:pPr>
              <w:pStyle w:val="TableParagraph"/>
              <w:spacing w:line="228" w:lineRule="exact" w:before="15"/>
              <w:ind w:left="127"/>
              <w:rPr>
                <w:sz w:val="23"/>
              </w:rPr>
            </w:pPr>
            <w:r>
              <w:rPr>
                <w:w w:val="105"/>
                <w:sz w:val="23"/>
              </w:rPr>
              <w:t>6 нед.</w:t>
            </w:r>
          </w:p>
        </w:tc>
        <w:tc>
          <w:tcPr>
            <w:tcW w:w="1918" w:type="dxa"/>
          </w:tcPr>
          <w:p>
            <w:pPr>
              <w:pStyle w:val="TableParagraph"/>
              <w:spacing w:line="228" w:lineRule="exact" w:before="15"/>
              <w:ind w:left="122"/>
              <w:rPr>
                <w:sz w:val="23"/>
              </w:rPr>
            </w:pPr>
            <w:r>
              <w:rPr>
                <w:w w:val="105"/>
                <w:sz w:val="23"/>
              </w:rPr>
              <w:t>216</w:t>
            </w:r>
          </w:p>
        </w:tc>
      </w:tr>
      <w:tr>
        <w:trPr>
          <w:trHeight w:val="315" w:hRule="atLeast"/>
        </w:trPr>
        <w:tc>
          <w:tcPr>
            <w:tcW w:w="6057" w:type="dxa"/>
            <w:gridSpan w:val="2"/>
          </w:tcPr>
          <w:p>
            <w:pPr>
              <w:pStyle w:val="TableParagraph"/>
              <w:spacing w:before="25"/>
              <w:ind w:left="123"/>
              <w:rPr>
                <w:sz w:val="23"/>
              </w:rPr>
            </w:pPr>
            <w:r>
              <w:rPr>
                <w:w w:val="105"/>
                <w:sz w:val="23"/>
              </w:rPr>
              <w:t>Общий объем образовательной программы:</w:t>
            </w:r>
          </w:p>
        </w:tc>
        <w:tc>
          <w:tcPr>
            <w:tcW w:w="2168" w:type="dxa"/>
          </w:tcPr>
          <w:p>
            <w:pPr>
              <w:pStyle w:val="TableParagraph"/>
              <w:rPr>
                <w:sz w:val="24"/>
              </w:rPr>
            </w:pPr>
          </w:p>
        </w:tc>
        <w:tc>
          <w:tcPr>
            <w:tcW w:w="1918" w:type="dxa"/>
          </w:tcPr>
          <w:p>
            <w:pPr>
              <w:pStyle w:val="TableParagraph"/>
              <w:rPr>
                <w:sz w:val="24"/>
              </w:rPr>
            </w:pPr>
          </w:p>
        </w:tc>
      </w:tr>
      <w:tr>
        <w:trPr>
          <w:trHeight w:val="239" w:hRule="atLeast"/>
        </w:trPr>
        <w:tc>
          <w:tcPr>
            <w:tcW w:w="1221" w:type="dxa"/>
          </w:tcPr>
          <w:p>
            <w:pPr>
              <w:pStyle w:val="TableParagraph"/>
              <w:rPr>
                <w:sz w:val="16"/>
              </w:rPr>
            </w:pPr>
          </w:p>
        </w:tc>
        <w:tc>
          <w:tcPr>
            <w:tcW w:w="4836" w:type="dxa"/>
          </w:tcPr>
          <w:p>
            <w:pPr>
              <w:pStyle w:val="TableParagraph"/>
              <w:spacing w:line="219" w:lineRule="exact"/>
              <w:ind w:left="150"/>
              <w:rPr>
                <w:sz w:val="23"/>
              </w:rPr>
            </w:pPr>
            <w:r>
              <w:rPr>
                <w:w w:val="105"/>
                <w:sz w:val="23"/>
              </w:rPr>
              <w:t>на базе среднего общего образования</w:t>
            </w:r>
          </w:p>
        </w:tc>
        <w:tc>
          <w:tcPr>
            <w:tcW w:w="2168" w:type="dxa"/>
          </w:tcPr>
          <w:p>
            <w:pPr>
              <w:pStyle w:val="TableParagraph"/>
              <w:spacing w:line="219" w:lineRule="exact"/>
              <w:ind w:left="129"/>
              <w:rPr>
                <w:sz w:val="23"/>
              </w:rPr>
            </w:pPr>
            <w:r>
              <w:rPr>
                <w:w w:val="105"/>
                <w:sz w:val="23"/>
              </w:rPr>
              <w:t>124 нед.</w:t>
            </w:r>
          </w:p>
        </w:tc>
        <w:tc>
          <w:tcPr>
            <w:tcW w:w="1918" w:type="dxa"/>
          </w:tcPr>
          <w:p>
            <w:pPr>
              <w:pStyle w:val="TableParagraph"/>
              <w:spacing w:line="219" w:lineRule="exact"/>
              <w:ind w:left="119"/>
              <w:rPr>
                <w:sz w:val="23"/>
              </w:rPr>
            </w:pPr>
            <w:r>
              <w:rPr>
                <w:w w:val="105"/>
                <w:sz w:val="23"/>
              </w:rPr>
              <w:t>4464</w:t>
            </w:r>
          </w:p>
        </w:tc>
      </w:tr>
      <w:tr>
        <w:trPr>
          <w:trHeight w:val="1671" w:hRule="atLeast"/>
        </w:trPr>
        <w:tc>
          <w:tcPr>
            <w:tcW w:w="1221" w:type="dxa"/>
          </w:tcPr>
          <w:p>
            <w:pPr>
              <w:pStyle w:val="TableParagraph"/>
              <w:rPr>
                <w:sz w:val="24"/>
              </w:rPr>
            </w:pPr>
          </w:p>
        </w:tc>
        <w:tc>
          <w:tcPr>
            <w:tcW w:w="4836" w:type="dxa"/>
          </w:tcPr>
          <w:p>
            <w:pPr>
              <w:pStyle w:val="TableParagraph"/>
              <w:spacing w:line="254" w:lineRule="auto" w:before="15"/>
              <w:ind w:left="141" w:right="573" w:firstLine="4"/>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3" w:lineRule="exact" w:before="1"/>
              <w:ind w:left="142"/>
              <w:rPr>
                <w:sz w:val="23"/>
              </w:rPr>
            </w:pPr>
            <w:r>
              <w:rPr>
                <w:w w:val="105"/>
                <w:sz w:val="23"/>
              </w:rPr>
              <w:t>общего образования</w:t>
            </w:r>
          </w:p>
        </w:tc>
        <w:tc>
          <w:tcPr>
            <w:tcW w:w="2168" w:type="dxa"/>
          </w:tcPr>
          <w:p>
            <w:pPr>
              <w:pStyle w:val="TableParagraph"/>
              <w:spacing w:before="10"/>
              <w:ind w:left="124"/>
              <w:rPr>
                <w:sz w:val="23"/>
              </w:rPr>
            </w:pPr>
            <w:r>
              <w:rPr>
                <w:w w:val="105"/>
                <w:sz w:val="23"/>
              </w:rPr>
              <w:t>165 нед.</w:t>
            </w:r>
          </w:p>
        </w:tc>
        <w:tc>
          <w:tcPr>
            <w:tcW w:w="1918" w:type="dxa"/>
          </w:tcPr>
          <w:p>
            <w:pPr>
              <w:pStyle w:val="TableParagraph"/>
              <w:spacing w:before="10"/>
              <w:ind w:left="116"/>
              <w:rPr>
                <w:sz w:val="23"/>
              </w:rPr>
            </w:pPr>
            <w:r>
              <w:rPr>
                <w:w w:val="105"/>
                <w:sz w:val="23"/>
              </w:rPr>
              <w:t>5940</w:t>
            </w:r>
          </w:p>
        </w:tc>
      </w:tr>
    </w:tbl>
    <w:p>
      <w:pPr>
        <w:spacing w:before="14"/>
        <w:ind w:left="0" w:right="133" w:firstLine="0"/>
        <w:jc w:val="right"/>
        <w:rPr>
          <w:sz w:val="27"/>
        </w:rPr>
      </w:pPr>
      <w:r>
        <w:rPr>
          <w:w w:val="105"/>
          <w:sz w:val="27"/>
        </w:rPr>
        <w:t>»;</w:t>
      </w:r>
    </w:p>
    <w:p>
      <w:pPr>
        <w:spacing w:before="185"/>
        <w:ind w:left="965" w:right="0" w:firstLine="0"/>
        <w:jc w:val="left"/>
        <w:rPr>
          <w:sz w:val="27"/>
        </w:rPr>
      </w:pPr>
      <w:r>
        <w:rPr>
          <w:w w:val="105"/>
          <w:sz w:val="27"/>
        </w:rPr>
        <w:t>ж) пункт 7.10 изложить в следующей редакции:</w:t>
      </w:r>
    </w:p>
    <w:p>
      <w:pPr>
        <w:spacing w:line="376" w:lineRule="auto" w:before="151"/>
        <w:ind w:left="251" w:right="147" w:firstLine="708"/>
        <w:jc w:val="both"/>
        <w:rPr>
          <w:sz w:val="28"/>
        </w:rPr>
      </w:pPr>
      <w:r>
        <w:rPr>
          <w:w w:val="105"/>
          <w:sz w:val="27"/>
        </w:rPr>
        <w:t>«7.10. IШССЗ, реализуемая на базе основного общего образования, разрабатывается</w:t>
      </w:r>
      <w:r>
        <w:rPr>
          <w:spacing w:val="-31"/>
          <w:w w:val="105"/>
          <w:sz w:val="27"/>
        </w:rPr>
        <w:t> </w:t>
      </w:r>
      <w:r>
        <w:rPr>
          <w:w w:val="105"/>
          <w:sz w:val="27"/>
        </w:rPr>
        <w:t>образовательной</w:t>
      </w:r>
      <w:r>
        <w:rPr>
          <w:spacing w:val="-29"/>
          <w:w w:val="105"/>
          <w:sz w:val="27"/>
        </w:rPr>
        <w:t> </w:t>
      </w:r>
      <w:r>
        <w:rPr>
          <w:w w:val="105"/>
          <w:sz w:val="27"/>
        </w:rPr>
        <w:t>организацией</w:t>
      </w:r>
      <w:r>
        <w:rPr>
          <w:spacing w:val="-17"/>
          <w:w w:val="105"/>
          <w:sz w:val="27"/>
        </w:rPr>
        <w:t> </w:t>
      </w:r>
      <w:r>
        <w:rPr>
          <w:w w:val="105"/>
          <w:sz w:val="27"/>
        </w:rPr>
        <w:t>на</w:t>
      </w:r>
      <w:r>
        <w:rPr>
          <w:spacing w:val="-27"/>
          <w:w w:val="105"/>
          <w:sz w:val="27"/>
        </w:rPr>
        <w:t> </w:t>
      </w:r>
      <w:r>
        <w:rPr>
          <w:w w:val="105"/>
          <w:sz w:val="27"/>
        </w:rPr>
        <w:t>основе</w:t>
      </w:r>
      <w:r>
        <w:rPr>
          <w:spacing w:val="-19"/>
          <w:w w:val="105"/>
          <w:sz w:val="27"/>
        </w:rPr>
        <w:t> </w:t>
      </w:r>
      <w:r>
        <w:rPr>
          <w:w w:val="105"/>
          <w:sz w:val="27"/>
        </w:rPr>
        <w:t>требований</w:t>
      </w:r>
      <w:r>
        <w:rPr>
          <w:spacing w:val="-12"/>
          <w:w w:val="105"/>
          <w:sz w:val="27"/>
        </w:rPr>
        <w:t> </w:t>
      </w:r>
      <w:r>
        <w:rPr>
          <w:w w:val="105"/>
          <w:sz w:val="27"/>
        </w:rPr>
        <w:t>федерального государственного</w:t>
      </w:r>
      <w:r>
        <w:rPr>
          <w:spacing w:val="-28"/>
          <w:w w:val="105"/>
          <w:sz w:val="27"/>
        </w:rPr>
        <w:t> </w:t>
      </w:r>
      <w:r>
        <w:rPr>
          <w:w w:val="105"/>
          <w:sz w:val="27"/>
        </w:rPr>
        <w:t>образовательного</w:t>
      </w:r>
      <w:r>
        <w:rPr>
          <w:spacing w:val="-24"/>
          <w:w w:val="105"/>
          <w:sz w:val="27"/>
        </w:rPr>
        <w:t> </w:t>
      </w:r>
      <w:r>
        <w:rPr>
          <w:w w:val="105"/>
          <w:sz w:val="27"/>
        </w:rPr>
        <w:t>стандарта</w:t>
      </w:r>
      <w:r>
        <w:rPr>
          <w:spacing w:val="-8"/>
          <w:w w:val="105"/>
          <w:sz w:val="27"/>
        </w:rPr>
        <w:t> </w:t>
      </w:r>
      <w:r>
        <w:rPr>
          <w:w w:val="105"/>
          <w:sz w:val="27"/>
        </w:rPr>
        <w:t>среднего</w:t>
      </w:r>
      <w:r>
        <w:rPr>
          <w:spacing w:val="-7"/>
          <w:w w:val="105"/>
          <w:sz w:val="27"/>
        </w:rPr>
        <w:t> </w:t>
      </w:r>
      <w:r>
        <w:rPr>
          <w:w w:val="105"/>
          <w:sz w:val="27"/>
        </w:rPr>
        <w:t>общего</w:t>
      </w:r>
      <w:r>
        <w:rPr>
          <w:spacing w:val="-10"/>
          <w:w w:val="105"/>
          <w:sz w:val="27"/>
        </w:rPr>
        <w:t> </w:t>
      </w:r>
      <w:r>
        <w:rPr>
          <w:w w:val="105"/>
          <w:sz w:val="27"/>
        </w:rPr>
        <w:t>образования,</w:t>
      </w:r>
      <w:r>
        <w:rPr>
          <w:spacing w:val="-5"/>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20"/>
          <w:sz w:val="27"/>
        </w:rPr>
        <w:t> </w:t>
      </w:r>
      <w:r>
        <w:rPr>
          <w:w w:val="102"/>
          <w:sz w:val="27"/>
        </w:rPr>
        <w:t>с</w:t>
      </w:r>
      <w:r>
        <w:rPr>
          <w:spacing w:val="5"/>
          <w:sz w:val="27"/>
        </w:rPr>
        <w:t> </w:t>
      </w:r>
      <w:r>
        <w:rPr>
          <w:w w:val="102"/>
          <w:sz w:val="27"/>
        </w:rPr>
        <w:t>учетом</w:t>
      </w:r>
      <w:r>
        <w:rPr>
          <w:spacing w:val="3"/>
          <w:sz w:val="27"/>
        </w:rPr>
        <w:t> </w:t>
      </w:r>
      <w:r>
        <w:rPr>
          <w:spacing w:val="-1"/>
          <w:w w:val="102"/>
          <w:sz w:val="27"/>
        </w:rPr>
        <w:t>получаемо</w:t>
      </w:r>
      <w:r>
        <w:rPr>
          <w:w w:val="102"/>
          <w:sz w:val="27"/>
        </w:rPr>
        <w:t>й</w:t>
      </w:r>
      <w:r>
        <w:rPr>
          <w:spacing w:val="15"/>
          <w:sz w:val="27"/>
        </w:rPr>
        <w:t> </w:t>
      </w:r>
      <w:r>
        <w:rPr>
          <w:spacing w:val="-1"/>
          <w:w w:val="106"/>
          <w:sz w:val="27"/>
        </w:rPr>
        <w:t>спец</w:t>
      </w:r>
      <w:r>
        <w:rPr>
          <w:spacing w:val="-22"/>
          <w:w w:val="106"/>
          <w:sz w:val="27"/>
        </w:rPr>
        <w:t>и</w:t>
      </w:r>
      <w:r>
        <w:rPr>
          <w:spacing w:val="-1"/>
          <w:w w:val="102"/>
          <w:sz w:val="27"/>
        </w:rPr>
        <w:t>альност</w:t>
      </w:r>
      <w:r>
        <w:rPr>
          <w:spacing w:val="16"/>
          <w:w w:val="102"/>
          <w:sz w:val="27"/>
        </w:rPr>
        <w:t>и</w:t>
      </w:r>
      <w:r>
        <w:rPr>
          <w:spacing w:val="-85"/>
          <w:w w:val="110"/>
          <w:position w:val="10"/>
          <w:sz w:val="17"/>
        </w:rPr>
        <w:t>3</w:t>
      </w:r>
      <w:r>
        <w:rPr>
          <w:rFonts w:ascii="Arial" w:hAnsi="Arial"/>
          <w:w w:val="55"/>
          <w:sz w:val="19"/>
        </w:rPr>
        <w:t>&lt;</w:t>
      </w:r>
      <w:r>
        <w:rPr>
          <w:rFonts w:ascii="Arial" w:hAnsi="Arial"/>
          <w:spacing w:val="-17"/>
          <w:sz w:val="19"/>
        </w:rPr>
        <w:t> </w:t>
      </w:r>
      <w:r>
        <w:rPr>
          <w:spacing w:val="-96"/>
          <w:w w:val="106"/>
          <w:position w:val="11"/>
          <w:sz w:val="17"/>
        </w:rPr>
        <w:t>1</w:t>
      </w:r>
      <w:r>
        <w:rPr>
          <w:w w:val="21"/>
          <w:sz w:val="28"/>
        </w:rPr>
        <w:t>)</w:t>
      </w:r>
      <w:r>
        <w:rPr>
          <w:sz w:val="28"/>
        </w:rPr>
        <w:t> </w:t>
      </w:r>
      <w:r>
        <w:rPr>
          <w:spacing w:val="-11"/>
          <w:sz w:val="28"/>
        </w:rPr>
        <w:t> </w:t>
      </w:r>
      <w:r>
        <w:rPr>
          <w:spacing w:val="11"/>
          <w:w w:val="21"/>
          <w:sz w:val="28"/>
        </w:rPr>
        <w:t>.</w:t>
      </w:r>
      <w:r>
        <w:rPr>
          <w:w w:val="100"/>
          <w:sz w:val="28"/>
        </w:rPr>
        <w:t>»;</w:t>
      </w:r>
    </w:p>
    <w:p>
      <w:pPr>
        <w:spacing w:line="299" w:lineRule="exact" w:before="0"/>
        <w:ind w:left="955" w:right="0" w:firstLine="0"/>
        <w:jc w:val="left"/>
        <w:rPr>
          <w:sz w:val="27"/>
        </w:rPr>
      </w:pPr>
      <w:r>
        <w:rPr>
          <w:sz w:val="27"/>
        </w:rPr>
        <w:t>з) дополнить сноской «</w:t>
      </w:r>
      <w:r>
        <w:rPr>
          <w:position w:val="10"/>
          <w:sz w:val="18"/>
        </w:rPr>
        <w:t>3</w:t>
      </w:r>
      <w:r>
        <w:rPr>
          <w:rFonts w:ascii="Arial" w:hAnsi="Arial"/>
          <w:sz w:val="22"/>
        </w:rPr>
        <w:t>0 </w:t>
      </w:r>
      <w:r>
        <w:rPr>
          <w:sz w:val="18"/>
        </w:rPr>
        <w:t>)» </w:t>
      </w:r>
      <w:r>
        <w:rPr>
          <w:sz w:val="27"/>
        </w:rPr>
        <w:t>к пункту 7.1</w:t>
      </w:r>
      <w:r>
        <w:rPr>
          <w:rFonts w:ascii="Arial" w:hAnsi="Arial"/>
          <w:sz w:val="27"/>
        </w:rPr>
        <w:t>О </w:t>
      </w:r>
      <w:r>
        <w:rPr>
          <w:sz w:val="27"/>
        </w:rPr>
        <w:t>следующего содержания:</w:t>
      </w:r>
    </w:p>
    <w:p>
      <w:pPr>
        <w:spacing w:line="381" w:lineRule="auto" w:before="175"/>
        <w:ind w:left="247" w:right="147" w:firstLine="707"/>
        <w:jc w:val="both"/>
        <w:rPr>
          <w:sz w:val="27"/>
        </w:rPr>
      </w:pPr>
      <w:r>
        <w:rPr>
          <w:spacing w:val="-6"/>
          <w:w w:val="108"/>
          <w:sz w:val="27"/>
        </w:rPr>
        <w:t>«</w:t>
      </w:r>
      <w:r>
        <w:rPr>
          <w:spacing w:val="-79"/>
          <w:w w:val="108"/>
          <w:position w:val="9"/>
          <w:sz w:val="17"/>
        </w:rPr>
        <w:t>3</w:t>
      </w:r>
      <w:r>
        <w:rPr>
          <w:rFonts w:ascii="Arial" w:hAnsi="Arial"/>
          <w:w w:val="55"/>
          <w:sz w:val="19"/>
        </w:rPr>
        <w:t>&lt;</w:t>
      </w:r>
      <w:r>
        <w:rPr>
          <w:rFonts w:ascii="Arial" w:hAnsi="Arial"/>
          <w:sz w:val="19"/>
        </w:rPr>
        <w:t> </w:t>
      </w:r>
      <w:r>
        <w:rPr>
          <w:spacing w:val="-58"/>
          <w:w w:val="106"/>
          <w:position w:val="9"/>
          <w:sz w:val="17"/>
        </w:rPr>
        <w:t>1</w:t>
      </w:r>
      <w:r>
        <w:rPr>
          <w:w w:val="34"/>
          <w:sz w:val="17"/>
        </w:rPr>
        <w:t>)</w:t>
      </w:r>
      <w:r>
        <w:rPr>
          <w:sz w:val="17"/>
        </w:rPr>
        <w:t>  </w:t>
      </w:r>
      <w:r>
        <w:rPr>
          <w:spacing w:val="-1"/>
          <w:w w:val="102"/>
          <w:sz w:val="27"/>
        </w:rPr>
        <w:t>Федеральны</w:t>
      </w:r>
      <w:r>
        <w:rPr>
          <w:w w:val="102"/>
          <w:sz w:val="27"/>
        </w:rPr>
        <w:t>й</w:t>
      </w:r>
      <w:r>
        <w:rPr>
          <w:sz w:val="27"/>
        </w:rPr>
        <w:t>    </w:t>
      </w:r>
      <w:r>
        <w:rPr>
          <w:spacing w:val="-1"/>
          <w:w w:val="103"/>
          <w:sz w:val="27"/>
        </w:rPr>
        <w:t>государственны</w:t>
      </w:r>
      <w:r>
        <w:rPr>
          <w:w w:val="103"/>
          <w:sz w:val="27"/>
        </w:rPr>
        <w:t>й</w:t>
      </w:r>
      <w:r>
        <w:rPr>
          <w:sz w:val="27"/>
        </w:rPr>
        <w:t>   </w:t>
      </w:r>
      <w:r>
        <w:rPr>
          <w:w w:val="104"/>
          <w:sz w:val="27"/>
        </w:rPr>
        <w:t>образовательный</w:t>
      </w:r>
      <w:r>
        <w:rPr>
          <w:sz w:val="27"/>
        </w:rPr>
        <w:t>   </w:t>
      </w:r>
      <w:r>
        <w:rPr>
          <w:spacing w:val="-1"/>
          <w:w w:val="103"/>
          <w:sz w:val="27"/>
        </w:rPr>
        <w:t>стандар</w:t>
      </w:r>
      <w:r>
        <w:rPr>
          <w:w w:val="103"/>
          <w:sz w:val="27"/>
        </w:rPr>
        <w:t>т</w:t>
      </w:r>
      <w:r>
        <w:rPr>
          <w:sz w:val="27"/>
        </w:rPr>
        <w:t>    </w:t>
      </w:r>
      <w:r>
        <w:rPr>
          <w:spacing w:val="-1"/>
          <w:w w:val="102"/>
          <w:sz w:val="27"/>
        </w:rPr>
        <w:t>среднего </w:t>
      </w:r>
      <w:r>
        <w:rPr>
          <w:sz w:val="27"/>
        </w:rPr>
        <w:t>общего образования, утвержденный приказом Министерства образования и науки</w:t>
      </w:r>
    </w:p>
    <w:p>
      <w:pPr>
        <w:spacing w:after="0" w:line="381" w:lineRule="auto"/>
        <w:jc w:val="both"/>
        <w:rPr>
          <w:sz w:val="27"/>
        </w:rPr>
        <w:sectPr>
          <w:headerReference w:type="default" r:id="rId464"/>
          <w:footerReference w:type="default" r:id="rId465"/>
          <w:pgSz w:w="11990" w:h="17230"/>
          <w:pgMar w:header="765" w:footer="456" w:top="1260" w:bottom="640" w:left="1080" w:right="340"/>
        </w:sectPr>
      </w:pPr>
    </w:p>
    <w:p>
      <w:pPr>
        <w:spacing w:line="381" w:lineRule="auto" w:before="78"/>
        <w:ind w:left="164" w:right="105" w:firstLine="14"/>
        <w:jc w:val="both"/>
        <w:rPr>
          <w:sz w:val="27"/>
        </w:rPr>
      </w:pPr>
      <w:r>
        <w:rPr/>
        <w:pict>
          <v:line style="position:absolute;mso-position-horizontal-relative:page;mso-position-vertical-relative:page;z-index:11176" from=".180291pt,494.953247pt" to=".180291pt,858.239997pt" stroked="true" strokeweight=".360582pt" strokecolor="#000000">
            <v:stroke dashstyle="solid"/>
            <w10:wrap type="none"/>
          </v:line>
        </w:pict>
      </w:r>
      <w:r>
        <w:rPr>
          <w:w w:val="105"/>
          <w:sz w:val="27"/>
        </w:rPr>
        <w:t>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56"/>
          <w:w w:val="105"/>
          <w:sz w:val="27"/>
        </w:rPr>
        <w:t> </w:t>
      </w:r>
      <w:r>
        <w:rPr>
          <w:w w:val="105"/>
          <w:sz w:val="27"/>
        </w:rPr>
        <w:t>регистрационный</w:t>
      </w:r>
    </w:p>
    <w:p>
      <w:pPr>
        <w:spacing w:line="379" w:lineRule="auto" w:before="17"/>
        <w:ind w:left="158" w:right="128"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5"/>
          <w:w w:val="105"/>
          <w:sz w:val="27"/>
        </w:rPr>
        <w:t> </w:t>
      </w:r>
      <w:r>
        <w:rPr>
          <w:w w:val="105"/>
          <w:sz w:val="27"/>
        </w:rPr>
        <w:t>сентября</w:t>
      </w:r>
      <w:r>
        <w:rPr>
          <w:spacing w:val="-13"/>
          <w:w w:val="105"/>
          <w:sz w:val="27"/>
        </w:rPr>
        <w:t> </w:t>
      </w:r>
      <w:r>
        <w:rPr>
          <w:w w:val="105"/>
          <w:sz w:val="27"/>
        </w:rPr>
        <w:t>2020</w:t>
      </w:r>
      <w:r>
        <w:rPr>
          <w:spacing w:val="-22"/>
          <w:w w:val="105"/>
          <w:sz w:val="27"/>
        </w:rPr>
        <w:t> </w:t>
      </w:r>
      <w:r>
        <w:rPr>
          <w:w w:val="105"/>
          <w:sz w:val="27"/>
        </w:rPr>
        <w:t>г.</w:t>
      </w:r>
      <w:r>
        <w:rPr>
          <w:spacing w:val="-38"/>
          <w:w w:val="105"/>
          <w:sz w:val="27"/>
        </w:rPr>
        <w:t> </w:t>
      </w:r>
      <w:r>
        <w:rPr>
          <w:rFonts w:ascii="Arial" w:hAnsi="Arial"/>
          <w:w w:val="105"/>
          <w:sz w:val="26"/>
        </w:rPr>
        <w:t>№</w:t>
      </w:r>
      <w:r>
        <w:rPr>
          <w:rFonts w:ascii="Arial" w:hAnsi="Arial"/>
          <w:spacing w:val="-29"/>
          <w:w w:val="105"/>
          <w:sz w:val="26"/>
        </w:rPr>
        <w:t> </w:t>
      </w:r>
      <w:r>
        <w:rPr>
          <w:w w:val="105"/>
          <w:sz w:val="27"/>
        </w:rPr>
        <w:t>519</w:t>
      </w:r>
      <w:r>
        <w:rPr>
          <w:spacing w:val="-24"/>
          <w:w w:val="105"/>
          <w:sz w:val="27"/>
        </w:rPr>
        <w:t> </w:t>
      </w:r>
      <w:r>
        <w:rPr>
          <w:w w:val="105"/>
          <w:sz w:val="27"/>
        </w:rPr>
        <w:t>(зарегистрирован</w:t>
      </w:r>
      <w:r>
        <w:rPr>
          <w:spacing w:val="-32"/>
          <w:w w:val="105"/>
          <w:sz w:val="27"/>
        </w:rPr>
        <w:t> </w:t>
      </w:r>
      <w:r>
        <w:rPr>
          <w:w w:val="105"/>
          <w:sz w:val="27"/>
        </w:rPr>
        <w:t>Министерством</w:t>
      </w:r>
      <w:r>
        <w:rPr>
          <w:spacing w:val="0"/>
          <w:w w:val="105"/>
          <w:sz w:val="27"/>
        </w:rPr>
        <w:t> </w:t>
      </w:r>
      <w:r>
        <w:rPr>
          <w:w w:val="105"/>
          <w:sz w:val="27"/>
        </w:rPr>
        <w:t>юстиции</w:t>
      </w:r>
      <w:r>
        <w:rPr>
          <w:spacing w:val="-15"/>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w:t>
      </w:r>
      <w:r>
        <w:rPr>
          <w:spacing w:val="-41"/>
          <w:w w:val="105"/>
          <w:sz w:val="27"/>
        </w:rPr>
        <w:t> </w:t>
      </w:r>
      <w:r>
        <w:rPr>
          <w:w w:val="105"/>
          <w:sz w:val="27"/>
        </w:rPr>
        <w:t>от 11 декабря  2020  г.</w:t>
      </w:r>
    </w:p>
    <w:p>
      <w:pPr>
        <w:tabs>
          <w:tab w:pos="720" w:val="left" w:leader="none"/>
          <w:tab w:pos="1431" w:val="left" w:leader="none"/>
          <w:tab w:pos="3789" w:val="left" w:leader="none"/>
          <w:tab w:pos="5979" w:val="left" w:leader="none"/>
          <w:tab w:pos="7317" w:val="left" w:leader="none"/>
          <w:tab w:pos="8999" w:val="left" w:leader="none"/>
        </w:tabs>
        <w:spacing w:before="4"/>
        <w:ind w:left="143" w:right="0" w:firstLine="0"/>
        <w:jc w:val="left"/>
        <w:rPr>
          <w:sz w:val="27"/>
        </w:rPr>
      </w:pPr>
      <w:r>
        <w:rPr>
          <w:rFonts w:ascii="Arial" w:hAnsi="Arial"/>
          <w:w w:val="105"/>
          <w:sz w:val="26"/>
        </w:rPr>
        <w:t>№</w:t>
        <w:tab/>
      </w:r>
      <w:r>
        <w:rPr>
          <w:w w:val="105"/>
          <w:sz w:val="27"/>
        </w:rPr>
        <w:t>712</w:t>
        <w:tab/>
        <w:t>(зарегистрир</w:t>
      </w:r>
      <w:r>
        <w:rPr>
          <w:spacing w:val="6"/>
          <w:w w:val="105"/>
          <w:sz w:val="27"/>
        </w:rPr>
        <w:t> </w:t>
      </w:r>
      <w:r>
        <w:rPr>
          <w:w w:val="105"/>
          <w:sz w:val="27"/>
        </w:rPr>
        <w:t>ван</w:t>
        <w:tab/>
        <w:t>Министерством</w:t>
        <w:tab/>
        <w:t>юстиции</w:t>
        <w:tab/>
        <w:t>Российской</w:t>
        <w:tab/>
        <w:t>Федерации</w:t>
      </w:r>
    </w:p>
    <w:p>
      <w:pPr>
        <w:spacing w:line="379" w:lineRule="auto" w:before="179"/>
        <w:ind w:left="149" w:right="136"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0"/>
          <w:w w:val="105"/>
          <w:sz w:val="27"/>
        </w:rPr>
        <w:t> </w:t>
      </w:r>
      <w:r>
        <w:rPr>
          <w:w w:val="105"/>
          <w:sz w:val="27"/>
        </w:rPr>
        <w:t>г.,</w:t>
      </w:r>
      <w:r>
        <w:rPr>
          <w:spacing w:val="-14"/>
          <w:w w:val="105"/>
          <w:sz w:val="27"/>
        </w:rPr>
        <w:t> </w:t>
      </w:r>
      <w:r>
        <w:rPr>
          <w:w w:val="105"/>
          <w:sz w:val="27"/>
        </w:rPr>
        <w:t>регистрационный</w:t>
      </w:r>
      <w:r>
        <w:rPr>
          <w:spacing w:val="-18"/>
          <w:w w:val="105"/>
          <w:sz w:val="27"/>
        </w:rPr>
        <w:t> </w:t>
      </w:r>
      <w:r>
        <w:rPr>
          <w:w w:val="105"/>
          <w:sz w:val="27"/>
        </w:rPr>
        <w:t>№</w:t>
      </w:r>
      <w:r>
        <w:rPr>
          <w:spacing w:val="-15"/>
          <w:w w:val="105"/>
          <w:sz w:val="27"/>
        </w:rPr>
        <w:t> </w:t>
      </w:r>
      <w:r>
        <w:rPr>
          <w:w w:val="105"/>
          <w:sz w:val="27"/>
        </w:rPr>
        <w:t>70034)</w:t>
      </w:r>
      <w:r>
        <w:rPr>
          <w:spacing w:val="-15"/>
          <w:w w:val="105"/>
          <w:sz w:val="27"/>
        </w:rPr>
        <w:t> </w:t>
      </w:r>
      <w:r>
        <w:rPr>
          <w:w w:val="105"/>
          <w:sz w:val="27"/>
        </w:rPr>
        <w:t>и</w:t>
      </w:r>
      <w:r>
        <w:rPr>
          <w:spacing w:val="-19"/>
          <w:w w:val="105"/>
          <w:sz w:val="27"/>
        </w:rPr>
        <w:t> </w:t>
      </w:r>
      <w:r>
        <w:rPr>
          <w:w w:val="105"/>
          <w:sz w:val="27"/>
        </w:rPr>
        <w:t>от</w:t>
      </w:r>
      <w:r>
        <w:rPr>
          <w:spacing w:val="-15"/>
          <w:w w:val="105"/>
          <w:sz w:val="27"/>
        </w:rPr>
        <w:t> </w:t>
      </w:r>
      <w:r>
        <w:rPr>
          <w:w w:val="105"/>
          <w:sz w:val="27"/>
        </w:rPr>
        <w:t>27</w:t>
      </w:r>
      <w:r>
        <w:rPr>
          <w:spacing w:val="-17"/>
          <w:w w:val="105"/>
          <w:sz w:val="27"/>
        </w:rPr>
        <w:t> </w:t>
      </w:r>
      <w:r>
        <w:rPr>
          <w:w w:val="105"/>
          <w:sz w:val="27"/>
        </w:rPr>
        <w:t>декабря</w:t>
      </w:r>
      <w:r>
        <w:rPr>
          <w:spacing w:val="-10"/>
          <w:w w:val="105"/>
          <w:sz w:val="27"/>
        </w:rPr>
        <w:t> </w:t>
      </w:r>
      <w:r>
        <w:rPr>
          <w:w w:val="105"/>
          <w:sz w:val="27"/>
        </w:rPr>
        <w:t>2023</w:t>
      </w:r>
      <w:r>
        <w:rPr>
          <w:spacing w:val="-10"/>
          <w:w w:val="105"/>
          <w:sz w:val="27"/>
        </w:rPr>
        <w:t> </w:t>
      </w:r>
      <w:r>
        <w:rPr>
          <w:w w:val="105"/>
          <w:sz w:val="27"/>
        </w:rPr>
        <w:t>г.</w:t>
      </w:r>
      <w:r>
        <w:rPr>
          <w:spacing w:val="-19"/>
          <w:w w:val="105"/>
          <w:sz w:val="27"/>
        </w:rPr>
        <w:t> </w:t>
      </w:r>
      <w:r>
        <w:rPr>
          <w:w w:val="105"/>
          <w:sz w:val="27"/>
        </w:rPr>
        <w:t>№</w:t>
      </w:r>
      <w:r>
        <w:rPr>
          <w:spacing w:val="-13"/>
          <w:w w:val="105"/>
          <w:sz w:val="27"/>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6"/>
          <w:w w:val="105"/>
          <w:sz w:val="26"/>
        </w:rPr>
        <w:t> </w:t>
      </w:r>
      <w:r>
        <w:rPr>
          <w:w w:val="105"/>
          <w:sz w:val="27"/>
        </w:rPr>
        <w:t>77121).»;</w:t>
      </w:r>
    </w:p>
    <w:p>
      <w:pPr>
        <w:spacing w:before="8"/>
        <w:ind w:left="854" w:right="0" w:firstLine="0"/>
        <w:jc w:val="left"/>
        <w:rPr>
          <w:sz w:val="27"/>
        </w:rPr>
      </w:pPr>
      <w:r>
        <w:rPr>
          <w:w w:val="105"/>
          <w:sz w:val="27"/>
        </w:rPr>
        <w:t>и) пункт 7.16 изложить в следующей редакции:</w:t>
      </w:r>
    </w:p>
    <w:p>
      <w:pPr>
        <w:spacing w:before="180"/>
        <w:ind w:left="852" w:right="0" w:firstLine="0"/>
        <w:jc w:val="left"/>
        <w:rPr>
          <w:sz w:val="27"/>
        </w:rPr>
      </w:pPr>
      <w:r>
        <w:rPr>
          <w:w w:val="105"/>
          <w:sz w:val="27"/>
        </w:rPr>
        <w:t>«7.16. Требование к финансовым условиям реализации ППССЗ:</w:t>
      </w:r>
    </w:p>
    <w:p>
      <w:pPr>
        <w:spacing w:line="374" w:lineRule="auto" w:before="179"/>
        <w:ind w:left="144" w:right="150" w:firstLine="710"/>
        <w:jc w:val="both"/>
        <w:rPr>
          <w:sz w:val="27"/>
        </w:rPr>
      </w:pPr>
      <w:r>
        <w:rPr>
          <w:w w:val="105"/>
          <w:sz w:val="27"/>
        </w:rPr>
        <w:t>финансовое</w:t>
      </w:r>
      <w:r>
        <w:rPr>
          <w:spacing w:val="-14"/>
          <w:w w:val="105"/>
          <w:sz w:val="27"/>
        </w:rPr>
        <w:t> </w:t>
      </w:r>
      <w:r>
        <w:rPr>
          <w:w w:val="105"/>
          <w:sz w:val="27"/>
        </w:rPr>
        <w:t>обеспечение</w:t>
      </w:r>
      <w:r>
        <w:rPr>
          <w:spacing w:val="-14"/>
          <w:w w:val="105"/>
          <w:sz w:val="27"/>
        </w:rPr>
        <w:t> </w:t>
      </w:r>
      <w:r>
        <w:rPr>
          <w:w w:val="105"/>
          <w:sz w:val="27"/>
        </w:rPr>
        <w:t>реализации</w:t>
      </w:r>
      <w:r>
        <w:rPr>
          <w:spacing w:val="-15"/>
          <w:w w:val="105"/>
          <w:sz w:val="27"/>
        </w:rPr>
        <w:t> </w:t>
      </w:r>
      <w:r>
        <w:rPr>
          <w:w w:val="105"/>
          <w:sz w:val="27"/>
        </w:rPr>
        <w:t>ППССЗ</w:t>
      </w:r>
      <w:r>
        <w:rPr>
          <w:spacing w:val="-19"/>
          <w:w w:val="105"/>
          <w:sz w:val="27"/>
        </w:rPr>
        <w:t> </w:t>
      </w:r>
      <w:r>
        <w:rPr>
          <w:w w:val="105"/>
          <w:sz w:val="27"/>
        </w:rPr>
        <w:t>должно</w:t>
      </w:r>
      <w:r>
        <w:rPr>
          <w:spacing w:val="-23"/>
          <w:w w:val="105"/>
          <w:sz w:val="27"/>
        </w:rPr>
        <w:t> </w:t>
      </w:r>
      <w:r>
        <w:rPr>
          <w:w w:val="105"/>
          <w:sz w:val="27"/>
        </w:rPr>
        <w:t>осуществляться</w:t>
      </w:r>
      <w:r>
        <w:rPr>
          <w:spacing w:val="-35"/>
          <w:w w:val="105"/>
          <w:sz w:val="27"/>
        </w:rPr>
        <w:t> </w:t>
      </w:r>
      <w:r>
        <w:rPr>
          <w:w w:val="105"/>
          <w:sz w:val="27"/>
        </w:rPr>
        <w:t>в</w:t>
      </w:r>
      <w:r>
        <w:rPr>
          <w:spacing w:val="-31"/>
          <w:w w:val="105"/>
          <w:sz w:val="27"/>
        </w:rPr>
        <w:t> </w:t>
      </w:r>
      <w:r>
        <w:rPr>
          <w:w w:val="105"/>
          <w:sz w:val="27"/>
        </w:rPr>
        <w:t>объеме не</w:t>
      </w:r>
      <w:r>
        <w:rPr>
          <w:spacing w:val="-30"/>
          <w:w w:val="105"/>
          <w:sz w:val="27"/>
        </w:rPr>
        <w:t> </w:t>
      </w:r>
      <w:r>
        <w:rPr>
          <w:w w:val="105"/>
          <w:sz w:val="27"/>
        </w:rPr>
        <w:t>ниже</w:t>
      </w:r>
      <w:r>
        <w:rPr>
          <w:spacing w:val="-29"/>
          <w:w w:val="105"/>
          <w:sz w:val="27"/>
        </w:rPr>
        <w:t> </w:t>
      </w:r>
      <w:r>
        <w:rPr>
          <w:w w:val="105"/>
          <w:sz w:val="27"/>
        </w:rPr>
        <w:t>определенного</w:t>
      </w:r>
      <w:r>
        <w:rPr>
          <w:spacing w:val="-20"/>
          <w:w w:val="105"/>
          <w:sz w:val="27"/>
        </w:rPr>
        <w:t> </w:t>
      </w:r>
      <w:r>
        <w:rPr>
          <w:w w:val="105"/>
          <w:sz w:val="27"/>
        </w:rPr>
        <w:t>в</w:t>
      </w:r>
      <w:r>
        <w:rPr>
          <w:spacing w:val="-34"/>
          <w:w w:val="105"/>
          <w:sz w:val="27"/>
        </w:rPr>
        <w:t> </w:t>
      </w:r>
      <w:r>
        <w:rPr>
          <w:w w:val="105"/>
          <w:sz w:val="27"/>
        </w:rPr>
        <w:t>соответствии</w:t>
      </w:r>
      <w:r>
        <w:rPr>
          <w:spacing w:val="-17"/>
          <w:w w:val="105"/>
          <w:sz w:val="27"/>
        </w:rPr>
        <w:t> </w:t>
      </w:r>
      <w:r>
        <w:rPr>
          <w:w w:val="105"/>
          <w:sz w:val="27"/>
        </w:rPr>
        <w:t>с</w:t>
      </w:r>
      <w:r>
        <w:rPr>
          <w:spacing w:val="-27"/>
          <w:w w:val="105"/>
          <w:sz w:val="27"/>
        </w:rPr>
        <w:t> </w:t>
      </w:r>
      <w:r>
        <w:rPr>
          <w:w w:val="105"/>
          <w:sz w:val="27"/>
        </w:rPr>
        <w:t>бюджетным</w:t>
      </w:r>
      <w:r>
        <w:rPr>
          <w:spacing w:val="-17"/>
          <w:w w:val="105"/>
          <w:sz w:val="27"/>
        </w:rPr>
        <w:t> </w:t>
      </w:r>
      <w:r>
        <w:rPr>
          <w:w w:val="105"/>
          <w:sz w:val="27"/>
        </w:rPr>
        <w:t>законодательством</w:t>
      </w:r>
      <w:r>
        <w:rPr>
          <w:spacing w:val="-32"/>
          <w:w w:val="105"/>
          <w:sz w:val="27"/>
        </w:rPr>
        <w:t> </w:t>
      </w:r>
      <w:r>
        <w:rPr>
          <w:w w:val="105"/>
          <w:sz w:val="27"/>
        </w:rPr>
        <w:t>Российской </w:t>
      </w:r>
      <w:r>
        <w:rPr>
          <w:spacing w:val="-4"/>
          <w:w w:val="105"/>
          <w:sz w:val="27"/>
        </w:rPr>
        <w:t>Федерации</w:t>
      </w:r>
      <w:r>
        <w:rPr>
          <w:spacing w:val="-4"/>
          <w:w w:val="105"/>
          <w:position w:val="10"/>
          <w:sz w:val="18"/>
        </w:rPr>
        <w:t>5 </w:t>
      </w:r>
      <w:r>
        <w:rPr>
          <w:w w:val="105"/>
          <w:sz w:val="27"/>
        </w:rPr>
        <w:t>и Федеральным законом от 29 декабря 2012 г. </w:t>
      </w:r>
      <w:r>
        <w:rPr>
          <w:rFonts w:ascii="Arial" w:hAnsi="Arial"/>
          <w:w w:val="105"/>
          <w:sz w:val="26"/>
        </w:rPr>
        <w:t>№</w:t>
      </w:r>
      <w:r>
        <w:rPr>
          <w:rFonts w:ascii="Arial" w:hAnsi="Arial"/>
          <w:spacing w:val="0"/>
          <w:w w:val="105"/>
          <w:sz w:val="26"/>
        </w:rPr>
        <w:t> </w:t>
      </w:r>
      <w:r>
        <w:rPr>
          <w:w w:val="105"/>
          <w:sz w:val="27"/>
        </w:rPr>
        <w:t>273-ФЗ</w:t>
      </w:r>
    </w:p>
    <w:p>
      <w:pPr>
        <w:spacing w:before="11"/>
        <w:ind w:left="140" w:right="0" w:firstLine="0"/>
        <w:jc w:val="left"/>
        <w:rPr>
          <w:sz w:val="27"/>
        </w:rPr>
      </w:pPr>
      <w:r>
        <w:rPr>
          <w:w w:val="105"/>
          <w:sz w:val="27"/>
        </w:rPr>
        <w:t>«Об образовании в Российской Федерации».»;</w:t>
      </w:r>
    </w:p>
    <w:p>
      <w:pPr>
        <w:spacing w:before="180"/>
        <w:ind w:left="845" w:right="0" w:firstLine="0"/>
        <w:jc w:val="left"/>
        <w:rPr>
          <w:sz w:val="27"/>
        </w:rPr>
      </w:pPr>
      <w:r>
        <w:rPr>
          <w:sz w:val="27"/>
        </w:rPr>
        <w:t>к) сноску «5&gt;&gt; к пункту 7.16 изложить в следующей редакции:</w:t>
      </w:r>
    </w:p>
    <w:p>
      <w:pPr>
        <w:spacing w:before="159"/>
        <w:ind w:left="842" w:right="0" w:firstLine="0"/>
        <w:jc w:val="left"/>
        <w:rPr>
          <w:sz w:val="27"/>
        </w:rPr>
      </w:pPr>
      <w:r>
        <w:rPr>
          <w:w w:val="105"/>
          <w:sz w:val="27"/>
        </w:rPr>
        <w:t>«</w:t>
      </w:r>
      <w:r>
        <w:rPr>
          <w:w w:val="105"/>
          <w:position w:val="10"/>
          <w:sz w:val="18"/>
        </w:rPr>
        <w:t>5 </w:t>
      </w:r>
      <w:r>
        <w:rPr>
          <w:w w:val="105"/>
          <w:sz w:val="27"/>
        </w:rPr>
        <w:t>Бюджетный кодекс Российской Федерации.».</w:t>
      </w:r>
    </w:p>
    <w:p>
      <w:pPr>
        <w:pStyle w:val="ListParagraph"/>
        <w:numPr>
          <w:ilvl w:val="0"/>
          <w:numId w:val="2"/>
        </w:numPr>
        <w:tabs>
          <w:tab w:pos="1362" w:val="left" w:leader="none"/>
        </w:tabs>
        <w:spacing w:line="352" w:lineRule="auto" w:before="180" w:after="0"/>
        <w:ind w:left="130" w:right="153" w:firstLine="713"/>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12.02.07 Монтаж, техническое обслуживание и ремонт медицинской техники, утвержденном приказом Министерства  образования  и  науки  Российской  Федерации  от  28  июля  2014</w:t>
      </w:r>
      <w:r>
        <w:rPr>
          <w:spacing w:val="-12"/>
          <w:w w:val="105"/>
          <w:sz w:val="27"/>
        </w:rPr>
        <w:t> </w:t>
      </w:r>
      <w:r>
        <w:rPr>
          <w:w w:val="105"/>
          <w:sz w:val="27"/>
        </w:rPr>
        <w:t>г.</w:t>
      </w:r>
    </w:p>
    <w:p>
      <w:pPr>
        <w:spacing w:before="0"/>
        <w:ind w:left="119" w:right="0" w:firstLine="0"/>
        <w:jc w:val="both"/>
        <w:rPr>
          <w:sz w:val="27"/>
        </w:rPr>
      </w:pPr>
      <w:r>
        <w:rPr>
          <w:rFonts w:ascii="Arial" w:hAnsi="Arial"/>
          <w:w w:val="105"/>
          <w:sz w:val="26"/>
        </w:rPr>
        <w:t>№ </w:t>
      </w:r>
      <w:r>
        <w:rPr>
          <w:w w:val="105"/>
          <w:sz w:val="27"/>
        </w:rPr>
        <w:t>820 (зарегистрирован Министерством юстиции Российской Федерации 19 августа</w:t>
      </w:r>
    </w:p>
    <w:p>
      <w:pPr>
        <w:pStyle w:val="BodyText"/>
        <w:spacing w:before="2"/>
        <w:rPr>
          <w:sz w:val="24"/>
        </w:rPr>
      </w:pPr>
    </w:p>
    <w:p>
      <w:pPr>
        <w:spacing w:before="0"/>
        <w:ind w:left="136" w:right="0" w:firstLine="0"/>
        <w:jc w:val="both"/>
        <w:rPr>
          <w:sz w:val="17"/>
        </w:rPr>
      </w:pPr>
      <w:r>
        <w:rPr>
          <w:sz w:val="17"/>
        </w:rPr>
        <w:t>Изменения - 05</w:t>
      </w:r>
    </w:p>
    <w:p>
      <w:pPr>
        <w:spacing w:after="0"/>
        <w:jc w:val="both"/>
        <w:rPr>
          <w:sz w:val="17"/>
        </w:rPr>
        <w:sectPr>
          <w:headerReference w:type="default" r:id="rId466"/>
          <w:footerReference w:type="default" r:id="rId467"/>
          <w:pgSz w:w="11880" w:h="17170"/>
          <w:pgMar w:header="0" w:footer="0" w:top="1160" w:bottom="0" w:left="1120" w:right="300"/>
        </w:sectPr>
      </w:pPr>
    </w:p>
    <w:p>
      <w:pPr>
        <w:pStyle w:val="BodyText"/>
        <w:spacing w:line="345" w:lineRule="auto" w:before="81"/>
        <w:ind w:left="152" w:right="113" w:firstLine="3"/>
        <w:jc w:val="both"/>
      </w:pPr>
      <w:r>
        <w:rPr/>
        <w:pict>
          <v:line style="position:absolute;mso-position-horizontal-relative:page;mso-position-vertical-relative:page;z-index:11200" from=".300483pt,189.331451pt" to=".300483pt,858.960032pt" stroked="true" strokeweight=".600966pt" strokecolor="#000000">
            <v:stroke dashstyle="solid"/>
            <w10:wrap type="none"/>
          </v:line>
        </w:pict>
      </w:r>
      <w:r>
        <w:rPr/>
        <w:t>2014 г., регистрационный </w:t>
      </w:r>
      <w:r>
        <w:rPr>
          <w:rFonts w:ascii="Arial" w:hAnsi="Arial"/>
        </w:rPr>
        <w:t>'№ </w:t>
      </w:r>
      <w:r>
        <w:rPr/>
        <w:t>33634), с изменениями, внесенными приказом Министерства просвещения Российской Федерации от 13 июля 2021 г. </w:t>
      </w:r>
      <w:r>
        <w:rPr>
          <w:rFonts w:ascii="Arial" w:hAnsi="Arial"/>
        </w:rPr>
        <w:t>№ </w:t>
      </w:r>
      <w:r>
        <w:rPr/>
        <w:t>450 (зарегистрирован Министерством юстиции Российской  Федерации  14  октября 2021 г., регистрационный </w:t>
      </w:r>
      <w:r>
        <w:rPr>
          <w:rFonts w:ascii="Arial" w:hAnsi="Arial"/>
          <w:sz w:val="26"/>
        </w:rPr>
        <w:t>№</w:t>
      </w:r>
      <w:r>
        <w:rPr>
          <w:rFonts w:ascii="Arial" w:hAnsi="Arial"/>
          <w:spacing w:val="-29"/>
          <w:sz w:val="26"/>
        </w:rPr>
        <w:t> </w:t>
      </w:r>
      <w:r>
        <w:rPr/>
        <w:t>65410):</w:t>
      </w:r>
    </w:p>
    <w:p>
      <w:pPr>
        <w:pStyle w:val="BodyText"/>
        <w:spacing w:line="321" w:lineRule="exact"/>
        <w:ind w:left="848"/>
      </w:pPr>
      <w:r>
        <w:rPr/>
        <w:t>а) в пункте 1.4 слово «основную» исключить;</w:t>
      </w:r>
    </w:p>
    <w:p>
      <w:pPr>
        <w:pStyle w:val="BodyText"/>
        <w:spacing w:line="360" w:lineRule="auto" w:before="178"/>
        <w:ind w:left="846" w:right="2003" w:hanging="6"/>
      </w:pPr>
      <w:r>
        <w:rPr/>
        <w:t>6) пункт 3.2, следующий за пунктом 3.2, считать пунктом 3.3; в) сноску «</w:t>
      </w:r>
      <w:r>
        <w:rPr>
          <w:position w:val="11"/>
          <w:sz w:val="17"/>
        </w:rPr>
        <w:t>2</w:t>
      </w:r>
      <w:r>
        <w:rPr/>
        <w:t>» исключить;</w:t>
      </w:r>
    </w:p>
    <w:p>
      <w:pPr>
        <w:pStyle w:val="BodyText"/>
        <w:spacing w:before="11"/>
        <w:ind w:left="854"/>
      </w:pPr>
      <w:r>
        <w:rPr/>
        <w:t>г) дополнить пунктом 3.4 следующего содержания:</w:t>
      </w:r>
    </w:p>
    <w:p>
      <w:pPr>
        <w:pStyle w:val="BodyText"/>
        <w:spacing w:line="343" w:lineRule="auto" w:before="140"/>
        <w:ind w:left="138" w:right="124" w:firstLine="711"/>
        <w:jc w:val="both"/>
      </w:pPr>
      <w:r>
        <w:rPr/>
        <w:t>«3.4. Срок получения образования по IШССЗ,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40" w:lineRule="auto"/>
        <w:ind w:left="131" w:right="144" w:firstLine="6"/>
        <w:jc w:val="both"/>
      </w:pPr>
      <w:r>
        <w:rPr/>
        <w:t>«Профессионалитет», а также объем такой IШССЗ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IШССЗ, установленных ФГОС</w:t>
      </w:r>
      <w:r>
        <w:rPr>
          <w:spacing w:val="2"/>
        </w:rPr>
        <w:t> </w:t>
      </w:r>
      <w:r>
        <w:rPr>
          <w:spacing w:val="-4"/>
        </w:rPr>
        <w:t>СПО</w:t>
      </w:r>
      <w:r>
        <w:rPr>
          <w:rFonts w:ascii="Arial" w:hAnsi="Arial"/>
          <w:spacing w:val="-4"/>
          <w:position w:val="10"/>
          <w:sz w:val="17"/>
        </w:rPr>
        <w:t>4</w:t>
      </w:r>
      <w:r>
        <w:rPr>
          <w:spacing w:val="-4"/>
        </w:rPr>
        <w:t>.»;</w:t>
      </w:r>
    </w:p>
    <w:p>
      <w:pPr>
        <w:pStyle w:val="BodyText"/>
        <w:spacing w:line="326" w:lineRule="exact"/>
        <w:ind w:left="840"/>
      </w:pPr>
      <w:r>
        <w:rPr/>
        <w:t>д) сноску «</w:t>
      </w:r>
      <w:r>
        <w:rPr>
          <w:position w:val="10"/>
          <w:sz w:val="17"/>
        </w:rPr>
        <w:t>4</w:t>
      </w:r>
      <w:r>
        <w:rPr/>
        <w:t>» </w:t>
      </w:r>
      <w:r>
        <w:rPr>
          <w:sz w:val="29"/>
        </w:rPr>
        <w:t>к </w:t>
      </w:r>
      <w:r>
        <w:rPr/>
        <w:t>пункту 3.4 изложить в следующей редакции:</w:t>
      </w:r>
    </w:p>
    <w:p>
      <w:pPr>
        <w:pStyle w:val="BodyText"/>
        <w:spacing w:line="340" w:lineRule="auto" w:before="133"/>
        <w:ind w:left="126" w:right="134" w:firstLine="709"/>
        <w:jc w:val="both"/>
      </w:pPr>
      <w:r>
        <w:rPr/>
        <w:t>«</w:t>
      </w:r>
      <w:r>
        <w:rPr>
          <w:position w:val="11"/>
          <w:sz w:val="17"/>
        </w:rPr>
        <w:t>4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43" w:lineRule="auto"/>
        <w:ind w:left="122" w:right="171" w:firstLine="1"/>
        <w:jc w:val="both"/>
      </w:pPr>
      <w:r>
        <w:rPr/>
        <w:t>«Профессионалитет»,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 1 января 2026 г.»;</w:t>
      </w:r>
    </w:p>
    <w:p>
      <w:pPr>
        <w:pStyle w:val="BodyText"/>
        <w:ind w:left="828"/>
      </w:pPr>
      <w:r>
        <w:rPr/>
        <w:t>е) пункт 5.1 изложить в следующей редакции:</w:t>
      </w:r>
    </w:p>
    <w:p>
      <w:pPr>
        <w:pStyle w:val="BodyText"/>
        <w:spacing w:before="168"/>
        <w:ind w:left="825"/>
      </w:pPr>
      <w:r>
        <w:rPr/>
        <w:t>«5.1. Техник должен обладать следующими общими компетенциями (далее -</w:t>
      </w:r>
    </w:p>
    <w:p>
      <w:pPr>
        <w:pStyle w:val="BodyText"/>
        <w:spacing w:before="173"/>
        <w:ind w:left="117"/>
      </w:pPr>
      <w:r>
        <w:rPr/>
        <w:t>ОК):</w:t>
      </w:r>
    </w:p>
    <w:p>
      <w:pPr>
        <w:pStyle w:val="BodyText"/>
        <w:spacing w:before="164"/>
        <w:ind w:left="819"/>
      </w:pPr>
      <w:r>
        <w:rPr/>
        <w:t>ОК </w:t>
      </w:r>
      <w:r>
        <w:rPr>
          <w:rFonts w:ascii="Arial" w:hAnsi="Arial"/>
          <w:sz w:val="27"/>
        </w:rPr>
        <w:t>О</w:t>
      </w:r>
      <w:r>
        <w:rPr/>
        <w:t>1. Выбирать способы решения задач профессиональной деятельности</w:t>
      </w:r>
    </w:p>
    <w:p>
      <w:pPr>
        <w:pStyle w:val="BodyText"/>
        <w:spacing w:before="172"/>
        <w:ind w:left="116"/>
      </w:pPr>
      <w:r>
        <w:rPr/>
        <w:t>применительно к различным контекстам;</w:t>
      </w:r>
    </w:p>
    <w:p>
      <w:pPr>
        <w:pStyle w:val="BodyText"/>
        <w:spacing w:line="367" w:lineRule="auto" w:before="164"/>
        <w:ind w:left="111" w:right="165"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2" w:lineRule="auto"/>
        <w:ind w:left="107" w:right="149" w:firstLine="707"/>
        <w:jc w:val="both"/>
      </w:pPr>
      <w:r>
        <w:rPr/>
        <w:t>ОК   03.   Планировать   и   реализовывать    собственное    профессиональное и личностное развитие, предпринимательскую деятельность в</w:t>
      </w:r>
      <w:r>
        <w:rPr>
          <w:spacing w:val="16"/>
        </w:rPr>
        <w:t> </w:t>
      </w:r>
      <w:r>
        <w:rPr/>
        <w:t>профессиональной</w:t>
      </w:r>
    </w:p>
    <w:p>
      <w:pPr>
        <w:spacing w:after="0" w:line="362" w:lineRule="auto"/>
        <w:jc w:val="both"/>
        <w:sectPr>
          <w:headerReference w:type="default" r:id="rId468"/>
          <w:footerReference w:type="default" r:id="rId469"/>
          <w:pgSz w:w="11930" w:h="17180"/>
          <w:pgMar w:header="10" w:footer="466" w:top="1180" w:bottom="660" w:left="1180" w:right="300"/>
        </w:sectPr>
      </w:pPr>
    </w:p>
    <w:p>
      <w:pPr>
        <w:pStyle w:val="BodyText"/>
        <w:rPr>
          <w:sz w:val="20"/>
        </w:rPr>
      </w:pPr>
      <w:r>
        <w:rPr/>
        <w:pict>
          <v:group style="position:absolute;margin-left:0pt;margin-top:11.532749pt;width:15.05pt;height:856.8pt;mso-position-horizontal-relative:page;mso-position-vertical-relative:page;z-index:11224" coordorigin="0,231" coordsize="301,17136">
            <v:shape style="position:absolute;left:0;top:13858;width:299;height:3508" type="#_x0000_t75" stroked="false">
              <v:imagedata r:id="rId472" o:title=""/>
            </v:shape>
            <v:line style="position:absolute" from="245,13859" to="245,231" stroked="true" strokeweight="5.52871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spacing w:before="8"/>
        <w:rPr>
          <w:sz w:val="18"/>
        </w:rPr>
      </w:pPr>
    </w:p>
    <w:p>
      <w:pPr>
        <w:pStyle w:val="BodyText"/>
        <w:spacing w:line="372" w:lineRule="auto" w:before="88"/>
        <w:ind w:left="153" w:right="119" w:hanging="2"/>
        <w:jc w:val="both"/>
      </w:pPr>
      <w:r>
        <w:rPr/>
        <w:t>сфере, использовать знания по правовой и финансовой грамотности в различных жизненных ситуациях;</w:t>
      </w:r>
    </w:p>
    <w:p>
      <w:pPr>
        <w:pStyle w:val="BodyText"/>
        <w:spacing w:line="319" w:lineRule="exact"/>
        <w:ind w:left="848"/>
      </w:pPr>
      <w:r>
        <w:rPr/>
        <w:t>ОК 04. Эффективно взаимодействовать и работать в коллективе и команде;</w:t>
      </w:r>
    </w:p>
    <w:p>
      <w:pPr>
        <w:pStyle w:val="BodyText"/>
        <w:spacing w:line="369" w:lineRule="auto" w:before="168"/>
        <w:ind w:left="142" w:right="134"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8"/>
        </w:rPr>
        <w:t> </w:t>
      </w:r>
      <w:r>
        <w:rPr/>
        <w:t>контекста;</w:t>
      </w:r>
    </w:p>
    <w:p>
      <w:pPr>
        <w:pStyle w:val="BodyText"/>
        <w:spacing w:line="367" w:lineRule="auto"/>
        <w:ind w:left="141" w:right="100" w:firstLine="703"/>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39" w:right="101" w:firstLine="700"/>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36" w:right="147"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41"/>
        </w:rPr>
        <w:t> </w:t>
      </w:r>
      <w:r>
        <w:rPr/>
        <w:t>подготовленности;</w:t>
      </w:r>
    </w:p>
    <w:p>
      <w:pPr>
        <w:pStyle w:val="BodyText"/>
        <w:spacing w:line="372" w:lineRule="auto"/>
        <w:ind w:left="136" w:right="114" w:firstLine="698"/>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14" w:lineRule="exact"/>
        <w:ind w:left="836"/>
      </w:pPr>
      <w:r>
        <w:rPr/>
        <w:t>ж) пункт 5.3 изложить в следующей редакции:</w:t>
      </w:r>
    </w:p>
    <w:p>
      <w:pPr>
        <w:pStyle w:val="BodyText"/>
        <w:spacing w:line="369" w:lineRule="auto" w:before="153"/>
        <w:ind w:left="126" w:right="159" w:firstLine="704"/>
        <w:jc w:val="both"/>
      </w:pPr>
      <w:r>
        <w:rPr/>
        <w:t>«5.3 Старший техник должен обладать следующими общими компетенциями (далее - ОК):</w:t>
      </w:r>
    </w:p>
    <w:p>
      <w:pPr>
        <w:pStyle w:val="BodyText"/>
        <w:spacing w:line="372" w:lineRule="auto"/>
        <w:ind w:left="126" w:right="155"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04" w:lineRule="exact"/>
        <w:ind w:left="829"/>
      </w:pPr>
      <w:r>
        <w:rPr/>
        <w:t>ОК 02. Использовать современные средства поиска, анализа и интерпретации</w:t>
      </w:r>
    </w:p>
    <w:p>
      <w:pPr>
        <w:pStyle w:val="BodyText"/>
        <w:spacing w:line="372" w:lineRule="auto" w:before="162"/>
        <w:ind w:left="126" w:right="140" w:hanging="5"/>
        <w:jc w:val="both"/>
      </w:pPr>
      <w:r>
        <w:rPr/>
        <w:t>информации и информационные технологии для выполнения задач профессиональной деятельности;</w:t>
      </w:r>
    </w:p>
    <w:p>
      <w:pPr>
        <w:pStyle w:val="BodyText"/>
        <w:tabs>
          <w:tab w:pos="1473" w:val="left" w:leader="none"/>
          <w:tab w:pos="2093" w:val="left" w:leader="none"/>
          <w:tab w:pos="3905" w:val="left" w:leader="none"/>
          <w:tab w:pos="4321" w:val="left" w:leader="none"/>
          <w:tab w:pos="6329" w:val="left" w:leader="none"/>
          <w:tab w:pos="8068" w:val="left" w:leader="none"/>
        </w:tabs>
        <w:spacing w:line="304" w:lineRule="exact"/>
        <w:ind w:left="824"/>
      </w:pPr>
      <w:r>
        <w:rPr/>
        <w:t>ОК</w:t>
        <w:tab/>
        <w:t>03.</w:t>
        <w:tab/>
        <w:t>Планировать</w:t>
        <w:tab/>
        <w:t>и</w:t>
        <w:tab/>
        <w:t>реализовывать</w:t>
        <w:tab/>
        <w:t>собственное</w:t>
        <w:tab/>
        <w:t>профессиональное</w:t>
      </w:r>
    </w:p>
    <w:p>
      <w:pPr>
        <w:pStyle w:val="BodyText"/>
        <w:spacing w:line="364" w:lineRule="auto" w:before="173"/>
        <w:ind w:left="118" w:right="128" w:firstLine="8"/>
        <w:jc w:val="both"/>
      </w:pPr>
      <w:r>
        <w:rP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pPr>
        <w:spacing w:after="0" w:line="364" w:lineRule="auto"/>
        <w:jc w:val="both"/>
        <w:sectPr>
          <w:headerReference w:type="default" r:id="rId470"/>
          <w:footerReference w:type="default" r:id="rId471"/>
          <w:pgSz w:w="12170" w:h="17370"/>
          <w:pgMar w:header="31" w:footer="475" w:top="220" w:bottom="660" w:left="1420" w:right="320"/>
        </w:sectPr>
      </w:pPr>
    </w:p>
    <w:p>
      <w:pPr>
        <w:spacing w:before="69"/>
        <w:ind w:left="5048" w:right="0" w:firstLine="0"/>
        <w:jc w:val="left"/>
        <w:rPr>
          <w:sz w:val="23"/>
        </w:rPr>
      </w:pPr>
      <w:r>
        <w:rPr/>
        <w:pict>
          <v:group style="position:absolute;margin-left:0pt;margin-top:-.000008pt;width:594pt;height:858.25pt;mso-position-horizontal-relative:page;mso-position-vertical-relative:page;z-index:-1222384" coordorigin="0,0" coordsize="11880,17165">
            <v:line style="position:absolute" from="2,0" to="2,17165" stroked="true" strokeweight=".240388pt" strokecolor="#000000">
              <v:stroke dashstyle="solid"/>
            </v:line>
            <v:line style="position:absolute" from="58,7" to="11880,7" stroked="true" strokeweight=".720804pt" strokecolor="#000000">
              <v:stroke dashstyle="solid"/>
            </v:line>
            <w10:wrap type="none"/>
          </v:group>
        </w:pict>
      </w:r>
      <w:r>
        <w:rPr>
          <w:w w:val="105"/>
          <w:sz w:val="23"/>
        </w:rPr>
        <w:t>235</w:t>
      </w:r>
    </w:p>
    <w:p>
      <w:pPr>
        <w:pStyle w:val="BodyText"/>
        <w:spacing w:before="3"/>
        <w:rPr>
          <w:sz w:val="27"/>
        </w:rPr>
      </w:pPr>
    </w:p>
    <w:p>
      <w:pPr>
        <w:pStyle w:val="BodyText"/>
        <w:ind w:left="846"/>
      </w:pPr>
      <w:r>
        <w:rPr/>
        <w:t>ОК 04. Эффективно взаимодействовать и работать в коллективе и команде;</w:t>
      </w:r>
    </w:p>
    <w:p>
      <w:pPr>
        <w:pStyle w:val="BodyText"/>
        <w:spacing w:line="362" w:lineRule="auto" w:before="177"/>
        <w:ind w:left="134" w:right="133" w:firstLine="711"/>
        <w:jc w:val="both"/>
      </w:pPr>
      <w:r>
        <w:rPr>
          <w:position w:val="2"/>
        </w:rPr>
        <w:t>ОК 05. Осуществлять       </w:t>
      </w:r>
      <w:r>
        <w:rPr>
          <w:position w:val="1"/>
        </w:rPr>
        <w:t>устную        </w:t>
      </w:r>
      <w:r>
        <w:rPr>
          <w:position w:val="1"/>
          <w:sz w:val="27"/>
        </w:rPr>
        <w:t>и        </w:t>
      </w:r>
      <w:r>
        <w:rPr>
          <w:position w:val="1"/>
        </w:rPr>
        <w:t>письменную        </w:t>
      </w:r>
      <w:r>
        <w:rPr/>
        <w:t>коммуникацию на государственном языке Российской Федерации с учетом особенностей социального и культурного</w:t>
      </w:r>
      <w:r>
        <w:rPr>
          <w:spacing w:val="-22"/>
        </w:rPr>
        <w:t> </w:t>
      </w:r>
      <w:r>
        <w:rPr/>
        <w:t>контекста;</w:t>
      </w:r>
    </w:p>
    <w:p>
      <w:pPr>
        <w:pStyle w:val="BodyText"/>
        <w:spacing w:line="367" w:lineRule="auto" w:before="12"/>
        <w:ind w:left="133" w:right="10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4" w:lineRule="auto" w:before="7"/>
        <w:ind w:left="128" w:right="105" w:firstLine="707"/>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w:t>
      </w:r>
    </w:p>
    <w:p>
      <w:pPr>
        <w:pStyle w:val="BodyText"/>
        <w:spacing w:before="2"/>
        <w:ind w:left="126"/>
      </w:pPr>
      <w:r>
        <w:rPr/>
        <w:t>эффективно действовать в чрезвычайных ситуациях;</w:t>
      </w:r>
    </w:p>
    <w:p>
      <w:pPr>
        <w:spacing w:line="67" w:lineRule="exact" w:before="119"/>
        <w:ind w:left="2516" w:right="0" w:firstLine="0"/>
        <w:jc w:val="left"/>
        <w:rPr>
          <w:sz w:val="7"/>
        </w:rPr>
      </w:pPr>
      <w:r>
        <w:rPr>
          <w:sz w:val="7"/>
        </w:rPr>
        <w:t>·•</w:t>
      </w:r>
    </w:p>
    <w:p>
      <w:pPr>
        <w:pStyle w:val="BodyText"/>
        <w:spacing w:line="364" w:lineRule="auto"/>
        <w:ind w:left="123" w:right="151"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9" w:lineRule="auto"/>
        <w:ind w:left="123" w:right="123" w:firstLine="698"/>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15" w:lineRule="exact"/>
        <w:ind w:left="823"/>
      </w:pPr>
      <w:r>
        <w:rPr/>
        <w:t>з) пункт 6.3 дополнить абзацами следующего содержания:</w:t>
      </w:r>
    </w:p>
    <w:p>
      <w:pPr>
        <w:pStyle w:val="BodyText"/>
        <w:spacing w:line="364" w:lineRule="auto" w:before="162"/>
        <w:ind w:left="110" w:right="126" w:firstLine="707"/>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«ЕН.01 Математика», «ЕН.02.</w:t>
      </w:r>
      <w:r>
        <w:rPr>
          <w:spacing w:val="-22"/>
        </w:rPr>
        <w:t> </w:t>
      </w:r>
      <w:r>
        <w:rPr/>
        <w:t>Информатика»,</w:t>
      </w:r>
    </w:p>
    <w:p>
      <w:pPr>
        <w:pStyle w:val="BodyText"/>
        <w:spacing w:before="7"/>
        <w:ind w:left="111"/>
      </w:pPr>
      <w:r>
        <w:rPr/>
        <w:t>«ЕН.03. Медицинская и биологическая физика».</w:t>
      </w:r>
    </w:p>
    <w:p>
      <w:pPr>
        <w:pStyle w:val="BodyText"/>
        <w:spacing w:line="364" w:lineRule="auto" w:before="168"/>
        <w:ind w:left="109" w:right="148" w:firstLine="707"/>
        <w:jc w:val="both"/>
      </w:pPr>
      <w:r>
        <w:rPr/>
        <w:t>Обязательная часть математического и общего естественнонаучного учебного цикла ППССЗ углубленной подготовки должна предусматривать изучение следующих обязательных дисциплин: «ЕН.01 Математика», «ЕН.02. Информатика»,</w:t>
      </w:r>
    </w:p>
    <w:p>
      <w:pPr>
        <w:pStyle w:val="BodyText"/>
        <w:spacing w:before="2"/>
        <w:ind w:left="106"/>
      </w:pPr>
      <w:r>
        <w:rPr/>
        <w:t>«ЕН.03. Медицинская и биологическая физика».</w:t>
      </w:r>
    </w:p>
    <w:p>
      <w:pPr>
        <w:pStyle w:val="BodyText"/>
        <w:spacing w:line="362" w:lineRule="auto" w:before="168"/>
        <w:ind w:left="100" w:right="138" w:firstLine="711"/>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«ОП.01. Инженерная графика», «ОП.02. Техническая  механика»,  «ОП.03.  Электротехника и электронная техника», «ОП.04. Материаловедение», «ОП.05. Метрология, стандартизация и сертификация», «ОП.Об. Источники питания»,</w:t>
      </w:r>
      <w:r>
        <w:rPr>
          <w:spacing w:val="17"/>
        </w:rPr>
        <w:t> </w:t>
      </w:r>
      <w:r>
        <w:rPr/>
        <w:t>«ОП.07.</w:t>
      </w:r>
    </w:p>
    <w:p>
      <w:pPr>
        <w:spacing w:after="0" w:line="362" w:lineRule="auto"/>
        <w:jc w:val="both"/>
        <w:sectPr>
          <w:headerReference w:type="default" r:id="rId473"/>
          <w:footerReference w:type="default" r:id="rId474"/>
          <w:pgSz w:w="11880" w:h="17170"/>
          <w:pgMar w:header="0" w:footer="471" w:top="600" w:bottom="660" w:left="1120" w:right="340"/>
        </w:sectPr>
      </w:pPr>
    </w:p>
    <w:p>
      <w:pPr>
        <w:pStyle w:val="BodyText"/>
        <w:rPr>
          <w:sz w:val="20"/>
        </w:rPr>
      </w:pPr>
      <w:r>
        <w:rPr/>
        <w:pict>
          <v:line style="position:absolute;mso-position-horizontal-relative:page;mso-position-vertical-relative:page;z-index:11272" from=".300484pt,.000022pt" to=".300484pt,858.96004pt" stroked="true" strokeweight=".600967pt" strokecolor="#000000">
            <v:stroke dashstyle="solid"/>
            <w10:wrap type="none"/>
          </v:line>
        </w:pict>
      </w:r>
      <w:r>
        <w:rPr/>
        <w:pict>
          <v:line style="position:absolute;mso-position-horizontal-relative:page;mso-position-vertical-relative:page;z-index:11296" from="21.154045pt,.300354pt" to="595.44002pt,.300354pt" stroked="true" strokeweight=".600678pt" strokecolor="#000000">
            <v:stroke dashstyle="solid"/>
            <w10:wrap type="none"/>
          </v:line>
        </w:pict>
      </w:r>
    </w:p>
    <w:p>
      <w:pPr>
        <w:pStyle w:val="BodyText"/>
        <w:spacing w:before="3"/>
      </w:pPr>
    </w:p>
    <w:p>
      <w:pPr>
        <w:spacing w:before="90"/>
        <w:ind w:left="113" w:right="96" w:firstLine="0"/>
        <w:jc w:val="center"/>
        <w:rPr>
          <w:sz w:val="23"/>
        </w:rPr>
      </w:pPr>
      <w:r>
        <w:rPr>
          <w:w w:val="105"/>
          <w:sz w:val="23"/>
        </w:rPr>
        <w:t>236</w:t>
      </w:r>
    </w:p>
    <w:p>
      <w:pPr>
        <w:pStyle w:val="BodyText"/>
        <w:spacing w:before="3"/>
        <w:rPr>
          <w:sz w:val="27"/>
        </w:rPr>
      </w:pPr>
    </w:p>
    <w:p>
      <w:pPr>
        <w:pStyle w:val="BodyText"/>
        <w:spacing w:line="369" w:lineRule="auto"/>
        <w:ind w:left="134" w:right="132" w:firstLine="2"/>
        <w:jc w:val="both"/>
      </w:pPr>
      <w:r>
        <w:rPr/>
        <w:t>Электрорадиоизмерения», «ОП.08. Основы автоматики», «ОП.09. Правовое обеспечение профессиональной деятельности», «ОП.1О. Охрана труда», «ОП.11. Безопасность жизнедеятельности».</w:t>
      </w:r>
    </w:p>
    <w:p>
      <w:pPr>
        <w:pStyle w:val="BodyText"/>
        <w:spacing w:line="367" w:lineRule="auto" w:before="7"/>
        <w:ind w:left="128" w:right="113" w:firstLine="707"/>
        <w:jc w:val="both"/>
      </w:pPr>
      <w:r>
        <w:rPr/>
        <w:t>Обязательная часть общепрофессионального учебного ППССЗ углубленной подготовки должна предусматривать изучение следующих дисциплин: «ОП.О1. Инженерная графика», «ОП.02.  Техническая  механика»,  «ОП.03. Электротехника и электронная техника», «ОП.04. Материаловедение», «ОП.05. Прикладная метрология»,   «ОП.Об.  Источники   питания»,   «ОП.07.</w:t>
      </w:r>
      <w:r>
        <w:rPr>
          <w:spacing w:val="46"/>
        </w:rPr>
        <w:t> </w:t>
      </w:r>
      <w:r>
        <w:rPr/>
        <w:t>Электрорадиоизмерения»,</w:t>
      </w:r>
    </w:p>
    <w:p>
      <w:pPr>
        <w:pStyle w:val="BodyText"/>
        <w:spacing w:line="367" w:lineRule="auto" w:before="2"/>
        <w:ind w:left="125" w:right="147" w:firstLine="1"/>
        <w:jc w:val="both"/>
      </w:pPr>
      <w:r>
        <w:rPr/>
        <w:t>«ОП.08.     Основы      автоматики»,      «ОП.09.      Информационные      технологии в      профессиональной      деятельности»,       «ОП.1О.     Правовое       обеспечение в профессиональной деятельности», «ОП.11. Экономика организации», «ОП.12. Основы менеджмента», «ОП.13. Охрана труда», «ОП.14. Управление</w:t>
      </w:r>
      <w:r>
        <w:rPr>
          <w:spacing w:val="21"/>
        </w:rPr>
        <w:t> </w:t>
      </w:r>
      <w:r>
        <w:rPr/>
        <w:t>качеством»,</w:t>
      </w:r>
    </w:p>
    <w:p>
      <w:pPr>
        <w:pStyle w:val="BodyText"/>
        <w:spacing w:line="322" w:lineRule="exact"/>
        <w:ind w:left="126"/>
        <w:jc w:val="both"/>
      </w:pPr>
      <w:r>
        <w:rPr/>
        <w:t>«ОП.15. Управление персоналом», «ОП.16. Безопасность жизнедеятельности».</w:t>
      </w:r>
    </w:p>
    <w:p>
      <w:pPr>
        <w:pStyle w:val="BodyText"/>
        <w:spacing w:line="367" w:lineRule="auto" w:before="168"/>
        <w:ind w:left="119" w:right="126" w:firstLine="707"/>
        <w:jc w:val="both"/>
      </w:pPr>
      <w:r>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«ПМ.О1 Монтаж медицинской техники»,</w:t>
      </w:r>
    </w:p>
    <w:p>
      <w:pPr>
        <w:pStyle w:val="BodyText"/>
        <w:spacing w:line="367" w:lineRule="auto"/>
        <w:ind w:left="113" w:right="150" w:firstLine="7"/>
        <w:jc w:val="both"/>
      </w:pPr>
      <w:r>
        <w:rPr/>
        <w:t>«МДК.01.01. Технология ввода в эксплуатацию медицинской техники», «ПМ.02 Техническое обслуживание медицинской техники», «МДК.02.01. Методы технического обслуживания медицинской техники», «ПМ.03 Ремонт медицинской техники», «МДК.03.01. Технология ремонта медицинской</w:t>
      </w:r>
      <w:r>
        <w:rPr>
          <w:spacing w:val="66"/>
        </w:rPr>
        <w:t> </w:t>
      </w:r>
      <w:r>
        <w:rPr/>
        <w:t>техники».</w:t>
      </w:r>
    </w:p>
    <w:p>
      <w:pPr>
        <w:pStyle w:val="BodyText"/>
        <w:spacing w:line="369" w:lineRule="auto"/>
        <w:ind w:left="114" w:right="131" w:firstLine="703"/>
        <w:jc w:val="both"/>
      </w:pPr>
      <w:r>
        <w:rPr/>
        <w:t>Обязательная часть профессио_нального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Монтаж медицинской техники»,</w:t>
      </w:r>
    </w:p>
    <w:p>
      <w:pPr>
        <w:pStyle w:val="BodyText"/>
        <w:spacing w:line="364" w:lineRule="auto"/>
        <w:ind w:left="106" w:right="160"/>
        <w:jc w:val="both"/>
      </w:pPr>
      <w:r>
        <w:rPr/>
        <w:t>«МДК.01.01. Технология ввода в эксплуатацию медицинской техники», «ПМ.02 Техническое обслуживание медицинской техники», «МДК.02.01. Методы технического обслуживания медицинской техники», «ПМ.03 Ремонт медицинской техники», «МДК.03.01. Технология ремонта медицинской техники», «ПМ.04 Монтаж, техническое обслуживание высокотехнологичной медицинской техники»,</w:t>
      </w:r>
    </w:p>
    <w:p>
      <w:pPr>
        <w:pStyle w:val="BodyText"/>
        <w:ind w:left="102"/>
        <w:jc w:val="both"/>
      </w:pPr>
      <w:r>
        <w:rPr/>
        <w:t>«МДК.04.01.    Приборы,    аппараты,    оборудование    медицинского  назначения»,</w:t>
      </w:r>
    </w:p>
    <w:p>
      <w:pPr>
        <w:pStyle w:val="BodyText"/>
        <w:spacing w:before="152"/>
        <w:ind w:left="102"/>
        <w:jc w:val="both"/>
      </w:pPr>
      <w:r>
        <w:rPr/>
        <w:t>«МДК.04.02.    Терапевтическая   и   диагностическая   рентгеновская   аппаратура»,</w:t>
      </w:r>
    </w:p>
    <w:p>
      <w:pPr>
        <w:spacing w:after="0"/>
        <w:jc w:val="both"/>
        <w:sectPr>
          <w:headerReference w:type="default" r:id="rId475"/>
          <w:footerReference w:type="default" r:id="rId476"/>
          <w:pgSz w:w="11910" w:h="17180"/>
          <w:pgMar w:header="0" w:footer="482" w:top="0" w:bottom="680" w:left="1120" w:right="360"/>
        </w:sectPr>
      </w:pPr>
    </w:p>
    <w:p>
      <w:pPr>
        <w:spacing w:before="70"/>
        <w:ind w:left="1382" w:right="1200" w:firstLine="0"/>
        <w:jc w:val="center"/>
        <w:rPr>
          <w:sz w:val="23"/>
        </w:rPr>
      </w:pPr>
      <w:r>
        <w:rPr/>
        <w:pict>
          <v:group style="position:absolute;margin-left:0pt;margin-top:-.000029pt;width:596.2pt;height:859.7pt;mso-position-horizontal-relative:page;mso-position-vertical-relative:page;z-index:-1222312" coordorigin="0,0" coordsize="11924,17194">
            <v:line style="position:absolute" from="10,0" to="10,17194" stroked="true" strokeweight=".961546pt" strokecolor="#000000">
              <v:stroke dashstyle="solid"/>
            </v:line>
            <v:line style="position:absolute" from="19,11" to="11923,11" stroked="true" strokeweight="1.081228pt" strokecolor="#000000">
              <v:stroke dashstyle="solid"/>
            </v:line>
            <w10:wrap type="none"/>
          </v:group>
        </w:pict>
      </w:r>
      <w:r>
        <w:rPr/>
        <w:pict>
          <v:line style="position:absolute;mso-position-horizontal-relative:page;mso-position-vertical-relative:page;z-index:11344" from="595.738464pt,75.924706pt" to="595.738464pt,859.679969pt" stroked="true" strokeweight=".84305pt" strokecolor="#000000">
            <v:stroke dashstyle="solid"/>
            <w10:wrap type="none"/>
          </v:line>
        </w:pict>
      </w:r>
      <w:r>
        <w:rPr>
          <w:w w:val="105"/>
          <w:sz w:val="23"/>
        </w:rPr>
        <w:t>237</w:t>
      </w:r>
    </w:p>
    <w:p>
      <w:pPr>
        <w:pStyle w:val="BodyText"/>
        <w:spacing w:before="7"/>
        <w:rPr>
          <w:sz w:val="27"/>
        </w:rPr>
      </w:pPr>
    </w:p>
    <w:p>
      <w:pPr>
        <w:tabs>
          <w:tab w:pos="2011" w:val="left" w:leader="none"/>
        </w:tabs>
        <w:spacing w:before="1"/>
        <w:ind w:left="285" w:right="0" w:firstLine="0"/>
        <w:jc w:val="left"/>
        <w:rPr>
          <w:sz w:val="27"/>
        </w:rPr>
      </w:pPr>
      <w:r>
        <w:rPr>
          <w:w w:val="105"/>
          <w:sz w:val="27"/>
        </w:rPr>
        <w:t>«МДК.04.03.</w:t>
        <w:tab/>
        <w:t>Микропроцессорная техника и высокотехнологичная</w:t>
      </w:r>
      <w:r>
        <w:rPr>
          <w:spacing w:val="20"/>
          <w:w w:val="105"/>
          <w:sz w:val="27"/>
        </w:rPr>
        <w:t> </w:t>
      </w:r>
      <w:r>
        <w:rPr>
          <w:w w:val="105"/>
          <w:sz w:val="27"/>
        </w:rPr>
        <w:t>аппаратура»,</w:t>
      </w:r>
    </w:p>
    <w:p>
      <w:pPr>
        <w:spacing w:line="379" w:lineRule="auto" w:before="198"/>
        <w:ind w:left="990" w:right="476" w:hanging="705"/>
        <w:jc w:val="left"/>
        <w:rPr>
          <w:sz w:val="27"/>
        </w:rPr>
      </w:pPr>
      <w:r>
        <w:rPr>
          <w:w w:val="105"/>
          <w:sz w:val="27"/>
        </w:rPr>
        <w:t>«МДК.04.04.</w:t>
      </w:r>
      <w:r>
        <w:rPr>
          <w:spacing w:val="-30"/>
          <w:w w:val="105"/>
          <w:sz w:val="27"/>
        </w:rPr>
        <w:t> </w:t>
      </w:r>
      <w:r>
        <w:rPr>
          <w:w w:val="105"/>
          <w:sz w:val="27"/>
        </w:rPr>
        <w:t>Медицинская</w:t>
      </w:r>
      <w:r>
        <w:rPr>
          <w:spacing w:val="-31"/>
          <w:w w:val="105"/>
          <w:sz w:val="27"/>
        </w:rPr>
        <w:t> </w:t>
      </w:r>
      <w:r>
        <w:rPr>
          <w:w w:val="105"/>
          <w:sz w:val="27"/>
        </w:rPr>
        <w:t>диагностическая</w:t>
      </w:r>
      <w:r>
        <w:rPr>
          <w:spacing w:val="-47"/>
          <w:w w:val="105"/>
          <w:sz w:val="27"/>
        </w:rPr>
        <w:t> </w:t>
      </w:r>
      <w:r>
        <w:rPr>
          <w:w w:val="105"/>
          <w:sz w:val="27"/>
        </w:rPr>
        <w:t>аппаратура</w:t>
      </w:r>
      <w:r>
        <w:rPr>
          <w:spacing w:val="-30"/>
          <w:w w:val="105"/>
          <w:sz w:val="27"/>
        </w:rPr>
        <w:t> </w:t>
      </w:r>
      <w:r>
        <w:rPr>
          <w:w w:val="105"/>
          <w:sz w:val="27"/>
        </w:rPr>
        <w:t>высоких</w:t>
      </w:r>
      <w:r>
        <w:rPr>
          <w:spacing w:val="-35"/>
          <w:w w:val="105"/>
          <w:sz w:val="27"/>
        </w:rPr>
        <w:t> </w:t>
      </w:r>
      <w:r>
        <w:rPr>
          <w:w w:val="105"/>
          <w:sz w:val="27"/>
        </w:rPr>
        <w:t>технологий».»; и) пункт 6.4 изложить в следующей</w:t>
      </w:r>
      <w:r>
        <w:rPr>
          <w:spacing w:val="-5"/>
          <w:w w:val="105"/>
          <w:sz w:val="27"/>
        </w:rPr>
        <w:t> </w:t>
      </w:r>
      <w:r>
        <w:rPr>
          <w:w w:val="105"/>
          <w:sz w:val="27"/>
        </w:rPr>
        <w:t>редакции:</w:t>
      </w:r>
    </w:p>
    <w:p>
      <w:pPr>
        <w:spacing w:line="381" w:lineRule="auto" w:before="9"/>
        <w:ind w:left="279" w:right="117" w:firstLine="698"/>
        <w:jc w:val="both"/>
        <w:rPr>
          <w:sz w:val="27"/>
        </w:rPr>
      </w:pPr>
      <w:r>
        <w:rPr>
          <w:w w:val="105"/>
          <w:sz w:val="27"/>
        </w:rPr>
        <w:t>«6.4. Образовательной организацией  при  определении  структуры  ППССЗ  и</w:t>
      </w:r>
      <w:r>
        <w:rPr>
          <w:spacing w:val="-20"/>
          <w:w w:val="105"/>
          <w:sz w:val="27"/>
        </w:rPr>
        <w:t> </w:t>
      </w:r>
      <w:r>
        <w:rPr>
          <w:w w:val="105"/>
          <w:sz w:val="27"/>
        </w:rPr>
        <w:t>трудоемкости</w:t>
      </w:r>
      <w:r>
        <w:rPr>
          <w:spacing w:val="-2"/>
          <w:w w:val="105"/>
          <w:sz w:val="27"/>
        </w:rPr>
        <w:t> </w:t>
      </w:r>
      <w:r>
        <w:rPr>
          <w:w w:val="105"/>
          <w:sz w:val="27"/>
        </w:rPr>
        <w:t>ее</w:t>
      </w:r>
      <w:r>
        <w:rPr>
          <w:spacing w:val="-18"/>
          <w:w w:val="105"/>
          <w:sz w:val="27"/>
        </w:rPr>
        <w:t> </w:t>
      </w:r>
      <w:r>
        <w:rPr>
          <w:w w:val="105"/>
          <w:sz w:val="27"/>
        </w:rPr>
        <w:t>освоения</w:t>
      </w:r>
      <w:r>
        <w:rPr>
          <w:spacing w:val="-7"/>
          <w:w w:val="105"/>
          <w:sz w:val="27"/>
        </w:rPr>
        <w:t> </w:t>
      </w:r>
      <w:r>
        <w:rPr>
          <w:w w:val="105"/>
          <w:sz w:val="27"/>
        </w:rPr>
        <w:t>может</w:t>
      </w:r>
      <w:r>
        <w:rPr>
          <w:spacing w:val="-12"/>
          <w:w w:val="105"/>
          <w:sz w:val="27"/>
        </w:rPr>
        <w:t> </w:t>
      </w:r>
      <w:r>
        <w:rPr>
          <w:w w:val="105"/>
          <w:sz w:val="27"/>
        </w:rPr>
        <w:t>применяться</w:t>
      </w:r>
      <w:r>
        <w:rPr>
          <w:spacing w:val="-8"/>
          <w:w w:val="105"/>
          <w:sz w:val="27"/>
        </w:rPr>
        <w:t> </w:t>
      </w:r>
      <w:r>
        <w:rPr>
          <w:w w:val="105"/>
          <w:sz w:val="27"/>
        </w:rPr>
        <w:t>система</w:t>
      </w:r>
      <w:r>
        <w:rPr>
          <w:spacing w:val="-7"/>
          <w:w w:val="105"/>
          <w:sz w:val="27"/>
        </w:rPr>
        <w:t> </w:t>
      </w:r>
      <w:r>
        <w:rPr>
          <w:w w:val="105"/>
          <w:sz w:val="27"/>
        </w:rPr>
        <w:t>зачетных</w:t>
      </w:r>
      <w:r>
        <w:rPr>
          <w:spacing w:val="-12"/>
          <w:w w:val="105"/>
          <w:sz w:val="27"/>
        </w:rPr>
        <w:t> </w:t>
      </w:r>
      <w:r>
        <w:rPr>
          <w:w w:val="105"/>
          <w:sz w:val="27"/>
        </w:rPr>
        <w:t>единиц,</w:t>
      </w:r>
      <w:r>
        <w:rPr>
          <w:spacing w:val="-8"/>
          <w:w w:val="105"/>
          <w:sz w:val="27"/>
        </w:rPr>
        <w:t> </w:t>
      </w:r>
      <w:r>
        <w:rPr>
          <w:w w:val="105"/>
          <w:sz w:val="27"/>
        </w:rPr>
        <w:t>при</w:t>
      </w:r>
      <w:r>
        <w:rPr>
          <w:spacing w:val="-18"/>
          <w:w w:val="105"/>
          <w:sz w:val="27"/>
        </w:rPr>
        <w:t> </w:t>
      </w:r>
      <w:r>
        <w:rPr>
          <w:w w:val="105"/>
          <w:sz w:val="27"/>
        </w:rPr>
        <w:t>этом одна зачетная единица соответствует 36 академическим</w:t>
      </w:r>
      <w:r>
        <w:rPr>
          <w:spacing w:val="33"/>
          <w:w w:val="105"/>
          <w:sz w:val="27"/>
        </w:rPr>
        <w:t> </w:t>
      </w:r>
      <w:r>
        <w:rPr>
          <w:w w:val="105"/>
          <w:sz w:val="27"/>
        </w:rPr>
        <w:t>часам.</w:t>
      </w:r>
    </w:p>
    <w:p>
      <w:pPr>
        <w:pStyle w:val="BodyText"/>
        <w:spacing w:before="9"/>
        <w:rPr>
          <w:sz w:val="43"/>
        </w:rPr>
      </w:pPr>
    </w:p>
    <w:p>
      <w:pPr>
        <w:spacing w:before="0"/>
        <w:ind w:left="9233" w:right="0" w:firstLine="0"/>
        <w:jc w:val="left"/>
        <w:rPr>
          <w:sz w:val="27"/>
        </w:rPr>
      </w:pPr>
      <w:r>
        <w:rPr>
          <w:w w:val="105"/>
          <w:sz w:val="27"/>
        </w:rPr>
        <w:t>Таблица 3</w:t>
      </w:r>
    </w:p>
    <w:p>
      <w:pPr>
        <w:spacing w:line="256" w:lineRule="auto" w:before="180"/>
        <w:ind w:left="1382" w:right="1246" w:firstLine="0"/>
        <w:jc w:val="center"/>
        <w:rPr>
          <w:b/>
          <w:sz w:val="27"/>
        </w:rPr>
      </w:pPr>
      <w:r>
        <w:rPr>
          <w:b/>
          <w:sz w:val="27"/>
        </w:rPr>
        <w:t>Структура программы подготовки специалистов среднего звена базовой подготовки</w:t>
      </w:r>
    </w:p>
    <w:p>
      <w:pPr>
        <w:pStyle w:val="BodyText"/>
        <w:spacing w:before="11"/>
        <w:rPr>
          <w:b/>
          <w:sz w:val="24"/>
        </w:rPr>
      </w:pPr>
    </w:p>
    <w:tbl>
      <w:tblPr>
        <w:tblW w:w="0" w:type="auto"/>
        <w:jc w:val="left"/>
        <w:tblInd w:w="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40"/>
        <w:gridCol w:w="4822"/>
        <w:gridCol w:w="2163"/>
        <w:gridCol w:w="1927"/>
      </w:tblGrid>
      <w:tr>
        <w:trPr>
          <w:trHeight w:val="1397" w:hRule="atLeast"/>
        </w:trPr>
        <w:tc>
          <w:tcPr>
            <w:tcW w:w="6062" w:type="dxa"/>
            <w:gridSpan w:val="2"/>
          </w:tcPr>
          <w:p>
            <w:pPr>
              <w:pStyle w:val="TableParagraph"/>
              <w:rPr>
                <w:sz w:val="24"/>
              </w:rPr>
            </w:pPr>
          </w:p>
        </w:tc>
        <w:tc>
          <w:tcPr>
            <w:tcW w:w="2163" w:type="dxa"/>
          </w:tcPr>
          <w:p>
            <w:pPr>
              <w:pStyle w:val="TableParagraph"/>
              <w:spacing w:line="254" w:lineRule="auto" w:before="25"/>
              <w:ind w:left="135" w:right="32" w:firstLine="6"/>
              <w:rPr>
                <w:sz w:val="23"/>
              </w:rPr>
            </w:pPr>
            <w:r>
              <w:rPr>
                <w:sz w:val="23"/>
              </w:rPr>
              <w:t>Всего максимальной учебной нагрузки обучающегося</w:t>
            </w:r>
          </w:p>
          <w:p>
            <w:pPr>
              <w:pStyle w:val="TableParagraph"/>
              <w:spacing w:line="231" w:lineRule="exact"/>
              <w:ind w:left="132"/>
              <w:rPr>
                <w:sz w:val="23"/>
              </w:rPr>
            </w:pPr>
            <w:r>
              <w:rPr>
                <w:sz w:val="23"/>
              </w:rPr>
              <w:t>(час./нед.)</w:t>
            </w:r>
          </w:p>
        </w:tc>
        <w:tc>
          <w:tcPr>
            <w:tcW w:w="1927" w:type="dxa"/>
          </w:tcPr>
          <w:p>
            <w:pPr>
              <w:pStyle w:val="TableParagraph"/>
              <w:spacing w:line="254" w:lineRule="auto" w:before="25"/>
              <w:ind w:left="131" w:firstLine="1"/>
              <w:rPr>
                <w:sz w:val="23"/>
              </w:rPr>
            </w:pPr>
            <w:r>
              <w:rPr>
                <w:w w:val="105"/>
                <w:sz w:val="23"/>
              </w:rPr>
              <w:t>В том числе часов </w:t>
            </w:r>
            <w:r>
              <w:rPr>
                <w:sz w:val="23"/>
              </w:rPr>
              <w:t>обязательных </w:t>
            </w:r>
            <w:r>
              <w:rPr>
                <w:w w:val="105"/>
                <w:sz w:val="23"/>
              </w:rPr>
              <w:t>учебных</w:t>
            </w:r>
          </w:p>
          <w:p>
            <w:pPr>
              <w:pStyle w:val="TableParagraph"/>
              <w:spacing w:line="228" w:lineRule="exact" w:before="3"/>
              <w:ind w:left="129"/>
              <w:rPr>
                <w:sz w:val="23"/>
              </w:rPr>
            </w:pPr>
            <w:r>
              <w:rPr>
                <w:w w:val="105"/>
                <w:sz w:val="23"/>
              </w:rPr>
              <w:t>занятий</w:t>
            </w:r>
          </w:p>
        </w:tc>
      </w:tr>
      <w:tr>
        <w:trPr>
          <w:trHeight w:val="272" w:hRule="atLeast"/>
        </w:trPr>
        <w:tc>
          <w:tcPr>
            <w:tcW w:w="6062" w:type="dxa"/>
            <w:gridSpan w:val="2"/>
          </w:tcPr>
          <w:p>
            <w:pPr>
              <w:pStyle w:val="TableParagraph"/>
              <w:spacing w:line="237" w:lineRule="exact" w:before="15"/>
              <w:ind w:left="135"/>
              <w:rPr>
                <w:sz w:val="23"/>
              </w:rPr>
            </w:pPr>
            <w:r>
              <w:rPr>
                <w:w w:val="105"/>
                <w:sz w:val="23"/>
              </w:rPr>
              <w:t>учебные циклы</w:t>
            </w:r>
          </w:p>
        </w:tc>
        <w:tc>
          <w:tcPr>
            <w:tcW w:w="2163" w:type="dxa"/>
          </w:tcPr>
          <w:p>
            <w:pPr>
              <w:pStyle w:val="TableParagraph"/>
              <w:spacing w:line="233" w:lineRule="exact" w:before="20"/>
              <w:ind w:left="132"/>
              <w:rPr>
                <w:sz w:val="23"/>
              </w:rPr>
            </w:pPr>
            <w:r>
              <w:rPr>
                <w:w w:val="105"/>
                <w:sz w:val="23"/>
              </w:rPr>
              <w:t>3250</w:t>
            </w:r>
          </w:p>
        </w:tc>
        <w:tc>
          <w:tcPr>
            <w:tcW w:w="1927" w:type="dxa"/>
          </w:tcPr>
          <w:p>
            <w:pPr>
              <w:pStyle w:val="TableParagraph"/>
              <w:spacing w:line="233" w:lineRule="exact" w:before="20"/>
              <w:ind w:left="127"/>
              <w:rPr>
                <w:sz w:val="23"/>
              </w:rPr>
            </w:pPr>
            <w:r>
              <w:rPr>
                <w:w w:val="105"/>
                <w:sz w:val="23"/>
              </w:rPr>
              <w:t>2166</w:t>
            </w:r>
          </w:p>
        </w:tc>
      </w:tr>
      <w:tr>
        <w:trPr>
          <w:trHeight w:val="556" w:hRule="atLeast"/>
        </w:trPr>
        <w:tc>
          <w:tcPr>
            <w:tcW w:w="1240" w:type="dxa"/>
          </w:tcPr>
          <w:p>
            <w:pPr>
              <w:pStyle w:val="TableParagraph"/>
              <w:spacing w:before="15"/>
              <w:ind w:left="137"/>
              <w:rPr>
                <w:sz w:val="23"/>
              </w:rPr>
            </w:pPr>
            <w:r>
              <w:rPr>
                <w:w w:val="105"/>
                <w:sz w:val="23"/>
              </w:rPr>
              <w:t>ОГСЭ.00</w:t>
            </w:r>
          </w:p>
        </w:tc>
        <w:tc>
          <w:tcPr>
            <w:tcW w:w="4822" w:type="dxa"/>
          </w:tcPr>
          <w:p>
            <w:pPr>
              <w:pStyle w:val="TableParagraph"/>
              <w:spacing w:line="280" w:lineRule="atLeast"/>
              <w:ind w:left="143" w:right="930" w:hanging="1"/>
              <w:rPr>
                <w:sz w:val="23"/>
              </w:rPr>
            </w:pPr>
            <w:r>
              <w:rPr>
                <w:w w:val="105"/>
                <w:sz w:val="23"/>
              </w:rPr>
              <w:t>Общий гуманитарный и социально- экономический</w:t>
            </w:r>
          </w:p>
        </w:tc>
        <w:tc>
          <w:tcPr>
            <w:tcW w:w="2163" w:type="dxa"/>
          </w:tcPr>
          <w:p>
            <w:pPr>
              <w:pStyle w:val="TableParagraph"/>
              <w:spacing w:before="20"/>
              <w:ind w:left="131"/>
              <w:rPr>
                <w:sz w:val="23"/>
              </w:rPr>
            </w:pPr>
            <w:r>
              <w:rPr>
                <w:w w:val="105"/>
                <w:sz w:val="23"/>
              </w:rPr>
              <w:t>654</w:t>
            </w:r>
          </w:p>
        </w:tc>
        <w:tc>
          <w:tcPr>
            <w:tcW w:w="1927" w:type="dxa"/>
          </w:tcPr>
          <w:p>
            <w:pPr>
              <w:pStyle w:val="TableParagraph"/>
              <w:spacing w:before="20"/>
              <w:ind w:left="128"/>
              <w:rPr>
                <w:sz w:val="23"/>
              </w:rPr>
            </w:pPr>
            <w:r>
              <w:rPr>
                <w:w w:val="105"/>
                <w:sz w:val="23"/>
              </w:rPr>
              <w:t>436</w:t>
            </w:r>
          </w:p>
        </w:tc>
      </w:tr>
      <w:tr>
        <w:trPr>
          <w:trHeight w:val="542" w:hRule="atLeast"/>
        </w:trPr>
        <w:tc>
          <w:tcPr>
            <w:tcW w:w="1240" w:type="dxa"/>
          </w:tcPr>
          <w:p>
            <w:pPr>
              <w:pStyle w:val="TableParagraph"/>
              <w:spacing w:before="6"/>
              <w:ind w:left="141"/>
              <w:rPr>
                <w:sz w:val="23"/>
              </w:rPr>
            </w:pPr>
            <w:r>
              <w:rPr>
                <w:w w:val="105"/>
                <w:sz w:val="23"/>
              </w:rPr>
              <w:t>ЕН.00</w:t>
            </w:r>
          </w:p>
        </w:tc>
        <w:tc>
          <w:tcPr>
            <w:tcW w:w="4822" w:type="dxa"/>
          </w:tcPr>
          <w:p>
            <w:pPr>
              <w:pStyle w:val="TableParagraph"/>
              <w:spacing w:before="6"/>
              <w:ind w:left="142"/>
              <w:rPr>
                <w:sz w:val="23"/>
              </w:rPr>
            </w:pPr>
            <w:r>
              <w:rPr>
                <w:w w:val="105"/>
                <w:sz w:val="23"/>
              </w:rPr>
              <w:t>Математический и общий</w:t>
            </w:r>
          </w:p>
          <w:p>
            <w:pPr>
              <w:pStyle w:val="TableParagraph"/>
              <w:spacing w:line="237" w:lineRule="exact" w:before="15"/>
              <w:ind w:left="137"/>
              <w:rPr>
                <w:sz w:val="23"/>
              </w:rPr>
            </w:pPr>
            <w:r>
              <w:rPr>
                <w:w w:val="105"/>
                <w:sz w:val="23"/>
              </w:rPr>
              <w:t>естественнонаучный</w:t>
            </w:r>
          </w:p>
        </w:tc>
        <w:tc>
          <w:tcPr>
            <w:tcW w:w="2163" w:type="dxa"/>
          </w:tcPr>
          <w:p>
            <w:pPr>
              <w:pStyle w:val="TableParagraph"/>
              <w:spacing w:before="6"/>
              <w:ind w:left="132"/>
              <w:rPr>
                <w:sz w:val="23"/>
              </w:rPr>
            </w:pPr>
            <w:r>
              <w:rPr>
                <w:w w:val="105"/>
                <w:sz w:val="23"/>
              </w:rPr>
              <w:t>210</w:t>
            </w:r>
          </w:p>
        </w:tc>
        <w:tc>
          <w:tcPr>
            <w:tcW w:w="1927" w:type="dxa"/>
          </w:tcPr>
          <w:p>
            <w:pPr>
              <w:pStyle w:val="TableParagraph"/>
              <w:spacing w:before="6"/>
              <w:ind w:left="129"/>
              <w:rPr>
                <w:sz w:val="23"/>
              </w:rPr>
            </w:pPr>
            <w:r>
              <w:rPr>
                <w:w w:val="105"/>
                <w:sz w:val="23"/>
              </w:rPr>
              <w:t>140</w:t>
            </w:r>
          </w:p>
        </w:tc>
      </w:tr>
      <w:tr>
        <w:trPr>
          <w:trHeight w:val="277" w:hRule="atLeast"/>
        </w:trPr>
        <w:tc>
          <w:tcPr>
            <w:tcW w:w="1240" w:type="dxa"/>
          </w:tcPr>
          <w:p>
            <w:pPr>
              <w:pStyle w:val="TableParagraph"/>
              <w:spacing w:line="237" w:lineRule="exact" w:before="20"/>
              <w:ind w:left="141"/>
              <w:rPr>
                <w:sz w:val="23"/>
              </w:rPr>
            </w:pPr>
            <w:r>
              <w:rPr>
                <w:w w:val="105"/>
                <w:sz w:val="23"/>
              </w:rPr>
              <w:t>П.00</w:t>
            </w:r>
          </w:p>
        </w:tc>
        <w:tc>
          <w:tcPr>
            <w:tcW w:w="4822" w:type="dxa"/>
          </w:tcPr>
          <w:p>
            <w:pPr>
              <w:pStyle w:val="TableParagraph"/>
              <w:spacing w:line="242" w:lineRule="exact" w:before="15"/>
              <w:ind w:left="142"/>
              <w:rPr>
                <w:sz w:val="23"/>
              </w:rPr>
            </w:pPr>
            <w:r>
              <w:rPr>
                <w:w w:val="105"/>
                <w:sz w:val="23"/>
              </w:rPr>
              <w:t>Профессиональный, в том числе:</w:t>
            </w:r>
          </w:p>
        </w:tc>
        <w:tc>
          <w:tcPr>
            <w:tcW w:w="2163" w:type="dxa"/>
          </w:tcPr>
          <w:p>
            <w:pPr>
              <w:pStyle w:val="TableParagraph"/>
              <w:spacing w:line="237" w:lineRule="exact" w:before="20"/>
              <w:ind w:left="132"/>
              <w:rPr>
                <w:sz w:val="23"/>
              </w:rPr>
            </w:pPr>
            <w:r>
              <w:rPr>
                <w:w w:val="105"/>
                <w:sz w:val="23"/>
              </w:rPr>
              <w:t>2386</w:t>
            </w:r>
          </w:p>
        </w:tc>
        <w:tc>
          <w:tcPr>
            <w:tcW w:w="1927" w:type="dxa"/>
          </w:tcPr>
          <w:p>
            <w:pPr>
              <w:pStyle w:val="TableParagraph"/>
              <w:spacing w:line="237" w:lineRule="exact" w:before="20"/>
              <w:ind w:left="129"/>
              <w:rPr>
                <w:sz w:val="23"/>
              </w:rPr>
            </w:pPr>
            <w:r>
              <w:rPr>
                <w:w w:val="105"/>
                <w:sz w:val="23"/>
              </w:rPr>
              <w:t>1590</w:t>
            </w:r>
          </w:p>
        </w:tc>
      </w:tr>
      <w:tr>
        <w:trPr>
          <w:trHeight w:val="277" w:hRule="atLeast"/>
        </w:trPr>
        <w:tc>
          <w:tcPr>
            <w:tcW w:w="1240" w:type="dxa"/>
          </w:tcPr>
          <w:p>
            <w:pPr>
              <w:pStyle w:val="TableParagraph"/>
              <w:spacing w:line="242" w:lineRule="exact" w:before="15"/>
              <w:ind w:left="137"/>
              <w:rPr>
                <w:sz w:val="23"/>
              </w:rPr>
            </w:pPr>
            <w:r>
              <w:rPr>
                <w:w w:val="105"/>
                <w:sz w:val="23"/>
              </w:rPr>
              <w:t>ОП.00</w:t>
            </w:r>
          </w:p>
        </w:tc>
        <w:tc>
          <w:tcPr>
            <w:tcW w:w="4822" w:type="dxa"/>
          </w:tcPr>
          <w:p>
            <w:pPr>
              <w:pStyle w:val="TableParagraph"/>
              <w:spacing w:line="242" w:lineRule="exact" w:before="15"/>
              <w:ind w:left="138"/>
              <w:rPr>
                <w:sz w:val="23"/>
              </w:rPr>
            </w:pPr>
            <w:r>
              <w:rPr>
                <w:w w:val="105"/>
                <w:sz w:val="23"/>
              </w:rPr>
              <w:t>общепрофессиональные дисциплины</w:t>
            </w:r>
          </w:p>
        </w:tc>
        <w:tc>
          <w:tcPr>
            <w:tcW w:w="2163" w:type="dxa"/>
          </w:tcPr>
          <w:p>
            <w:pPr>
              <w:pStyle w:val="TableParagraph"/>
              <w:spacing w:line="242" w:lineRule="exact" w:before="15"/>
              <w:ind w:left="133"/>
              <w:rPr>
                <w:sz w:val="23"/>
              </w:rPr>
            </w:pPr>
            <w:r>
              <w:rPr>
                <w:sz w:val="23"/>
              </w:rPr>
              <w:t>702</w:t>
            </w:r>
          </w:p>
        </w:tc>
        <w:tc>
          <w:tcPr>
            <w:tcW w:w="1927" w:type="dxa"/>
          </w:tcPr>
          <w:p>
            <w:pPr>
              <w:pStyle w:val="TableParagraph"/>
              <w:spacing w:line="242" w:lineRule="exact" w:before="15"/>
              <w:ind w:left="128"/>
              <w:rPr>
                <w:sz w:val="23"/>
              </w:rPr>
            </w:pPr>
            <w:r>
              <w:rPr>
                <w:w w:val="105"/>
                <w:sz w:val="23"/>
              </w:rPr>
              <w:t>468</w:t>
            </w:r>
          </w:p>
        </w:tc>
      </w:tr>
      <w:tr>
        <w:trPr>
          <w:trHeight w:val="258" w:hRule="atLeast"/>
        </w:trPr>
        <w:tc>
          <w:tcPr>
            <w:tcW w:w="1240" w:type="dxa"/>
          </w:tcPr>
          <w:p>
            <w:pPr>
              <w:pStyle w:val="TableParagraph"/>
              <w:spacing w:line="233" w:lineRule="exact" w:before="5"/>
              <w:ind w:left="132"/>
              <w:rPr>
                <w:sz w:val="23"/>
              </w:rPr>
            </w:pPr>
            <w:r>
              <w:rPr>
                <w:w w:val="105"/>
                <w:sz w:val="23"/>
              </w:rPr>
              <w:t>ПМ.00</w:t>
            </w:r>
          </w:p>
        </w:tc>
        <w:tc>
          <w:tcPr>
            <w:tcW w:w="4822" w:type="dxa"/>
          </w:tcPr>
          <w:p>
            <w:pPr>
              <w:pStyle w:val="TableParagraph"/>
              <w:spacing w:line="233" w:lineRule="exact" w:before="5"/>
              <w:ind w:left="131"/>
              <w:rPr>
                <w:sz w:val="23"/>
              </w:rPr>
            </w:pPr>
            <w:r>
              <w:rPr>
                <w:w w:val="105"/>
                <w:sz w:val="23"/>
              </w:rPr>
              <w:t>профессиональные модули</w:t>
            </w:r>
          </w:p>
        </w:tc>
        <w:tc>
          <w:tcPr>
            <w:tcW w:w="2163" w:type="dxa"/>
          </w:tcPr>
          <w:p>
            <w:pPr>
              <w:pStyle w:val="TableParagraph"/>
              <w:spacing w:line="233" w:lineRule="exact" w:before="5"/>
              <w:ind w:left="124"/>
              <w:rPr>
                <w:sz w:val="23"/>
              </w:rPr>
            </w:pPr>
            <w:r>
              <w:rPr>
                <w:w w:val="105"/>
                <w:sz w:val="23"/>
              </w:rPr>
              <w:t>1684</w:t>
            </w:r>
          </w:p>
        </w:tc>
        <w:tc>
          <w:tcPr>
            <w:tcW w:w="1927" w:type="dxa"/>
          </w:tcPr>
          <w:p>
            <w:pPr>
              <w:pStyle w:val="TableParagraph"/>
              <w:spacing w:line="233" w:lineRule="exact" w:before="5"/>
              <w:ind w:left="120"/>
              <w:rPr>
                <w:sz w:val="23"/>
              </w:rPr>
            </w:pPr>
            <w:r>
              <w:rPr>
                <w:w w:val="105"/>
                <w:sz w:val="23"/>
              </w:rPr>
              <w:t>1122</w:t>
            </w:r>
          </w:p>
        </w:tc>
      </w:tr>
      <w:tr>
        <w:trPr>
          <w:trHeight w:val="277" w:hRule="atLeast"/>
        </w:trPr>
        <w:tc>
          <w:tcPr>
            <w:tcW w:w="6062" w:type="dxa"/>
            <w:gridSpan w:val="2"/>
          </w:tcPr>
          <w:p>
            <w:pPr>
              <w:pStyle w:val="TableParagraph"/>
              <w:spacing w:line="242" w:lineRule="exact" w:before="15"/>
              <w:ind w:left="131"/>
              <w:rPr>
                <w:sz w:val="23"/>
              </w:rPr>
            </w:pPr>
            <w:r>
              <w:rPr>
                <w:w w:val="105"/>
                <w:sz w:val="23"/>
              </w:rPr>
              <w:t>и разделы</w:t>
            </w:r>
          </w:p>
        </w:tc>
        <w:tc>
          <w:tcPr>
            <w:tcW w:w="2163" w:type="dxa"/>
          </w:tcPr>
          <w:p>
            <w:pPr>
              <w:pStyle w:val="TableParagraph"/>
              <w:rPr>
                <w:sz w:val="20"/>
              </w:rPr>
            </w:pPr>
          </w:p>
        </w:tc>
        <w:tc>
          <w:tcPr>
            <w:tcW w:w="1927" w:type="dxa"/>
          </w:tcPr>
          <w:p>
            <w:pPr>
              <w:pStyle w:val="TableParagraph"/>
              <w:rPr>
                <w:sz w:val="20"/>
              </w:rPr>
            </w:pPr>
          </w:p>
        </w:tc>
      </w:tr>
      <w:tr>
        <w:trPr>
          <w:trHeight w:val="277" w:hRule="atLeast"/>
        </w:trPr>
        <w:tc>
          <w:tcPr>
            <w:tcW w:w="1240" w:type="dxa"/>
          </w:tcPr>
          <w:p>
            <w:pPr>
              <w:pStyle w:val="TableParagraph"/>
              <w:rPr>
                <w:sz w:val="20"/>
              </w:rPr>
            </w:pPr>
          </w:p>
        </w:tc>
        <w:tc>
          <w:tcPr>
            <w:tcW w:w="4822" w:type="dxa"/>
          </w:tcPr>
          <w:p>
            <w:pPr>
              <w:pStyle w:val="TableParagraph"/>
              <w:spacing w:line="242" w:lineRule="exact" w:before="15"/>
              <w:ind w:left="131"/>
              <w:rPr>
                <w:sz w:val="23"/>
              </w:rPr>
            </w:pPr>
            <w:r>
              <w:rPr>
                <w:w w:val="105"/>
                <w:sz w:val="23"/>
              </w:rPr>
              <w:t>вариативная часть</w:t>
            </w:r>
          </w:p>
        </w:tc>
        <w:tc>
          <w:tcPr>
            <w:tcW w:w="2163" w:type="dxa"/>
          </w:tcPr>
          <w:p>
            <w:pPr>
              <w:pStyle w:val="TableParagraph"/>
              <w:spacing w:line="242" w:lineRule="exact" w:before="15"/>
              <w:ind w:left="124"/>
              <w:rPr>
                <w:sz w:val="23"/>
              </w:rPr>
            </w:pPr>
            <w:r>
              <w:rPr>
                <w:w w:val="105"/>
                <w:sz w:val="23"/>
              </w:rPr>
              <w:t>1394</w:t>
            </w:r>
          </w:p>
        </w:tc>
        <w:tc>
          <w:tcPr>
            <w:tcW w:w="1927" w:type="dxa"/>
          </w:tcPr>
          <w:p>
            <w:pPr>
              <w:pStyle w:val="TableParagraph"/>
              <w:spacing w:line="242" w:lineRule="exact" w:before="15"/>
              <w:ind w:left="118"/>
              <w:rPr>
                <w:sz w:val="23"/>
              </w:rPr>
            </w:pPr>
            <w:r>
              <w:rPr>
                <w:w w:val="105"/>
                <w:sz w:val="23"/>
              </w:rPr>
              <w:t>930</w:t>
            </w:r>
          </w:p>
        </w:tc>
      </w:tr>
      <w:tr>
        <w:trPr>
          <w:trHeight w:val="263" w:hRule="atLeast"/>
        </w:trPr>
        <w:tc>
          <w:tcPr>
            <w:tcW w:w="1240" w:type="dxa"/>
          </w:tcPr>
          <w:p>
            <w:pPr>
              <w:pStyle w:val="TableParagraph"/>
              <w:rPr>
                <w:sz w:val="18"/>
              </w:rPr>
            </w:pPr>
          </w:p>
        </w:tc>
        <w:tc>
          <w:tcPr>
            <w:tcW w:w="4822" w:type="dxa"/>
          </w:tcPr>
          <w:p>
            <w:pPr>
              <w:pStyle w:val="TableParagraph"/>
              <w:spacing w:line="237" w:lineRule="exact" w:before="5"/>
              <w:ind w:left="131"/>
              <w:rPr>
                <w:sz w:val="23"/>
              </w:rPr>
            </w:pPr>
            <w:r>
              <w:rPr>
                <w:w w:val="105"/>
                <w:sz w:val="23"/>
              </w:rPr>
              <w:t>итого по обязательной части ППССЗ</w:t>
            </w:r>
          </w:p>
        </w:tc>
        <w:tc>
          <w:tcPr>
            <w:tcW w:w="2163" w:type="dxa"/>
          </w:tcPr>
          <w:p>
            <w:pPr>
              <w:pStyle w:val="TableParagraph"/>
              <w:spacing w:line="233" w:lineRule="exact" w:before="10"/>
              <w:ind w:left="123"/>
              <w:rPr>
                <w:sz w:val="23"/>
              </w:rPr>
            </w:pPr>
            <w:r>
              <w:rPr>
                <w:w w:val="105"/>
                <w:sz w:val="23"/>
              </w:rPr>
              <w:t>4644</w:t>
            </w:r>
          </w:p>
        </w:tc>
        <w:tc>
          <w:tcPr>
            <w:tcW w:w="1927" w:type="dxa"/>
          </w:tcPr>
          <w:p>
            <w:pPr>
              <w:pStyle w:val="TableParagraph"/>
              <w:spacing w:line="233" w:lineRule="exact" w:before="10"/>
              <w:ind w:left="118"/>
              <w:rPr>
                <w:sz w:val="23"/>
              </w:rPr>
            </w:pPr>
            <w:r>
              <w:rPr>
                <w:w w:val="105"/>
                <w:sz w:val="23"/>
              </w:rPr>
              <w:t>3096</w:t>
            </w:r>
          </w:p>
        </w:tc>
      </w:tr>
      <w:tr>
        <w:trPr>
          <w:trHeight w:val="551" w:hRule="atLeast"/>
        </w:trPr>
        <w:tc>
          <w:tcPr>
            <w:tcW w:w="1240" w:type="dxa"/>
          </w:tcPr>
          <w:p>
            <w:pPr>
              <w:pStyle w:val="TableParagraph"/>
              <w:spacing w:line="280" w:lineRule="atLeast"/>
              <w:ind w:left="132" w:hanging="4"/>
              <w:rPr>
                <w:sz w:val="23"/>
              </w:rPr>
            </w:pPr>
            <w:r>
              <w:rPr>
                <w:sz w:val="23"/>
              </w:rPr>
              <w:t>УП.00 ПП.00</w:t>
            </w:r>
          </w:p>
        </w:tc>
        <w:tc>
          <w:tcPr>
            <w:tcW w:w="4822" w:type="dxa"/>
          </w:tcPr>
          <w:p>
            <w:pPr>
              <w:pStyle w:val="TableParagraph"/>
              <w:spacing w:before="15"/>
              <w:ind w:left="130"/>
              <w:rPr>
                <w:sz w:val="23"/>
              </w:rPr>
            </w:pPr>
            <w:r>
              <w:rPr>
                <w:w w:val="105"/>
                <w:sz w:val="23"/>
              </w:rPr>
              <w:t>учебная и производственная практики</w:t>
            </w:r>
          </w:p>
        </w:tc>
        <w:tc>
          <w:tcPr>
            <w:tcW w:w="2163" w:type="dxa"/>
          </w:tcPr>
          <w:p>
            <w:pPr>
              <w:pStyle w:val="TableParagraph"/>
              <w:spacing w:before="15"/>
              <w:ind w:left="122"/>
              <w:rPr>
                <w:sz w:val="23"/>
              </w:rPr>
            </w:pPr>
            <w:r>
              <w:rPr>
                <w:w w:val="105"/>
                <w:sz w:val="23"/>
              </w:rPr>
              <w:t>23 нед.</w:t>
            </w:r>
          </w:p>
        </w:tc>
        <w:tc>
          <w:tcPr>
            <w:tcW w:w="1927" w:type="dxa"/>
          </w:tcPr>
          <w:p>
            <w:pPr>
              <w:pStyle w:val="TableParagraph"/>
              <w:spacing w:before="15"/>
              <w:ind w:left="118"/>
              <w:rPr>
                <w:sz w:val="23"/>
              </w:rPr>
            </w:pPr>
            <w:r>
              <w:rPr>
                <w:w w:val="105"/>
                <w:sz w:val="23"/>
              </w:rPr>
              <w:t>828</w:t>
            </w:r>
          </w:p>
        </w:tc>
      </w:tr>
      <w:tr>
        <w:trPr>
          <w:trHeight w:val="552" w:hRule="atLeast"/>
        </w:trPr>
        <w:tc>
          <w:tcPr>
            <w:tcW w:w="1240" w:type="dxa"/>
          </w:tcPr>
          <w:p>
            <w:pPr>
              <w:pStyle w:val="TableParagraph"/>
              <w:spacing w:before="6"/>
              <w:ind w:left="132"/>
              <w:rPr>
                <w:sz w:val="23"/>
              </w:rPr>
            </w:pPr>
            <w:r>
              <w:rPr>
                <w:sz w:val="23"/>
              </w:rPr>
              <w:t>ПДП.00</w:t>
            </w:r>
          </w:p>
        </w:tc>
        <w:tc>
          <w:tcPr>
            <w:tcW w:w="4822" w:type="dxa"/>
          </w:tcPr>
          <w:p>
            <w:pPr>
              <w:pStyle w:val="TableParagraph"/>
              <w:spacing w:before="6"/>
              <w:ind w:left="131"/>
              <w:rPr>
                <w:sz w:val="23"/>
              </w:rPr>
            </w:pPr>
            <w:r>
              <w:rPr>
                <w:w w:val="105"/>
                <w:sz w:val="23"/>
              </w:rPr>
              <w:t>производственная практика</w:t>
            </w:r>
          </w:p>
          <w:p>
            <w:pPr>
              <w:pStyle w:val="TableParagraph"/>
              <w:spacing w:line="247" w:lineRule="exact" w:before="15"/>
              <w:ind w:left="132"/>
              <w:rPr>
                <w:sz w:val="23"/>
              </w:rPr>
            </w:pPr>
            <w:r>
              <w:rPr>
                <w:w w:val="105"/>
                <w:sz w:val="23"/>
              </w:rPr>
              <w:t>(преддипломная)</w:t>
            </w:r>
          </w:p>
        </w:tc>
        <w:tc>
          <w:tcPr>
            <w:tcW w:w="2163" w:type="dxa"/>
          </w:tcPr>
          <w:p>
            <w:pPr>
              <w:pStyle w:val="TableParagraph"/>
              <w:spacing w:before="6"/>
              <w:ind w:left="123"/>
              <w:rPr>
                <w:sz w:val="23"/>
              </w:rPr>
            </w:pPr>
            <w:r>
              <w:rPr>
                <w:w w:val="105"/>
                <w:sz w:val="23"/>
              </w:rPr>
              <w:t>4 нед.</w:t>
            </w:r>
          </w:p>
        </w:tc>
        <w:tc>
          <w:tcPr>
            <w:tcW w:w="1927" w:type="dxa"/>
          </w:tcPr>
          <w:p>
            <w:pPr>
              <w:pStyle w:val="TableParagraph"/>
              <w:spacing w:before="2"/>
              <w:ind w:left="120"/>
              <w:rPr>
                <w:sz w:val="23"/>
              </w:rPr>
            </w:pPr>
            <w:r>
              <w:rPr>
                <w:w w:val="105"/>
                <w:sz w:val="23"/>
              </w:rPr>
              <w:t>144</w:t>
            </w:r>
          </w:p>
        </w:tc>
      </w:tr>
      <w:tr>
        <w:trPr>
          <w:trHeight w:val="267" w:hRule="atLeast"/>
        </w:trPr>
        <w:tc>
          <w:tcPr>
            <w:tcW w:w="1240" w:type="dxa"/>
          </w:tcPr>
          <w:p>
            <w:pPr>
              <w:pStyle w:val="TableParagraph"/>
              <w:spacing w:line="237" w:lineRule="exact" w:before="10"/>
              <w:ind w:left="132"/>
              <w:rPr>
                <w:sz w:val="23"/>
              </w:rPr>
            </w:pPr>
            <w:r>
              <w:rPr>
                <w:w w:val="105"/>
                <w:sz w:val="23"/>
              </w:rPr>
              <w:t>ПА.00</w:t>
            </w:r>
          </w:p>
        </w:tc>
        <w:tc>
          <w:tcPr>
            <w:tcW w:w="4822" w:type="dxa"/>
          </w:tcPr>
          <w:p>
            <w:pPr>
              <w:pStyle w:val="TableParagraph"/>
              <w:spacing w:line="237" w:lineRule="exact" w:before="10"/>
              <w:ind w:left="131"/>
              <w:rPr>
                <w:sz w:val="23"/>
              </w:rPr>
            </w:pPr>
            <w:r>
              <w:rPr>
                <w:w w:val="105"/>
                <w:sz w:val="23"/>
              </w:rPr>
              <w:t>промежуточная аттестация</w:t>
            </w:r>
          </w:p>
        </w:tc>
        <w:tc>
          <w:tcPr>
            <w:tcW w:w="2163" w:type="dxa"/>
          </w:tcPr>
          <w:p>
            <w:pPr>
              <w:pStyle w:val="TableParagraph"/>
              <w:spacing w:line="237" w:lineRule="exact" w:before="10"/>
              <w:ind w:left="125"/>
              <w:rPr>
                <w:sz w:val="23"/>
              </w:rPr>
            </w:pPr>
            <w:r>
              <w:rPr>
                <w:w w:val="105"/>
                <w:sz w:val="23"/>
              </w:rPr>
              <w:t>5 нед.</w:t>
            </w:r>
          </w:p>
        </w:tc>
        <w:tc>
          <w:tcPr>
            <w:tcW w:w="1927" w:type="dxa"/>
          </w:tcPr>
          <w:p>
            <w:pPr>
              <w:pStyle w:val="TableParagraph"/>
              <w:spacing w:line="242" w:lineRule="exact" w:before="5"/>
              <w:ind w:left="120"/>
              <w:rPr>
                <w:sz w:val="23"/>
              </w:rPr>
            </w:pPr>
            <w:r>
              <w:rPr>
                <w:w w:val="105"/>
                <w:sz w:val="23"/>
              </w:rPr>
              <w:t>180</w:t>
            </w:r>
          </w:p>
        </w:tc>
      </w:tr>
      <w:tr>
        <w:trPr>
          <w:trHeight w:val="267" w:hRule="atLeast"/>
        </w:trPr>
        <w:tc>
          <w:tcPr>
            <w:tcW w:w="1240" w:type="dxa"/>
          </w:tcPr>
          <w:p>
            <w:pPr>
              <w:pStyle w:val="TableParagraph"/>
              <w:spacing w:line="233" w:lineRule="exact" w:before="15"/>
              <w:ind w:left="127"/>
              <w:rPr>
                <w:sz w:val="23"/>
              </w:rPr>
            </w:pPr>
            <w:r>
              <w:rPr>
                <w:sz w:val="23"/>
              </w:rPr>
              <w:t>ГИА.00</w:t>
            </w:r>
          </w:p>
        </w:tc>
        <w:tc>
          <w:tcPr>
            <w:tcW w:w="4822" w:type="dxa"/>
          </w:tcPr>
          <w:p>
            <w:pPr>
              <w:pStyle w:val="TableParagraph"/>
              <w:spacing w:line="237" w:lineRule="exact" w:before="10"/>
              <w:ind w:left="128"/>
              <w:rPr>
                <w:sz w:val="23"/>
              </w:rPr>
            </w:pPr>
            <w:r>
              <w:rPr>
                <w:w w:val="105"/>
                <w:sz w:val="23"/>
              </w:rPr>
              <w:t>государственная итоговая атrестация</w:t>
            </w:r>
          </w:p>
        </w:tc>
        <w:tc>
          <w:tcPr>
            <w:tcW w:w="2163" w:type="dxa"/>
          </w:tcPr>
          <w:p>
            <w:pPr>
              <w:pStyle w:val="TableParagraph"/>
              <w:spacing w:line="237" w:lineRule="exact" w:before="10"/>
              <w:ind w:left="117"/>
              <w:rPr>
                <w:sz w:val="23"/>
              </w:rPr>
            </w:pPr>
            <w:r>
              <w:rPr>
                <w:w w:val="105"/>
                <w:sz w:val="23"/>
              </w:rPr>
              <w:t>6 нед.</w:t>
            </w:r>
          </w:p>
        </w:tc>
        <w:tc>
          <w:tcPr>
            <w:tcW w:w="1927" w:type="dxa"/>
          </w:tcPr>
          <w:p>
            <w:pPr>
              <w:pStyle w:val="TableParagraph"/>
              <w:spacing w:line="237" w:lineRule="exact" w:before="10"/>
              <w:ind w:left="113"/>
              <w:rPr>
                <w:sz w:val="23"/>
              </w:rPr>
            </w:pPr>
            <w:r>
              <w:rPr>
                <w:w w:val="105"/>
                <w:sz w:val="23"/>
              </w:rPr>
              <w:t>216</w:t>
            </w:r>
          </w:p>
        </w:tc>
      </w:tr>
      <w:tr>
        <w:trPr>
          <w:trHeight w:val="282" w:hRule="atLeast"/>
        </w:trPr>
        <w:tc>
          <w:tcPr>
            <w:tcW w:w="6062" w:type="dxa"/>
            <w:gridSpan w:val="2"/>
          </w:tcPr>
          <w:p>
            <w:pPr>
              <w:pStyle w:val="TableParagraph"/>
              <w:spacing w:line="247" w:lineRule="exact" w:before="15"/>
              <w:ind w:left="123"/>
              <w:rPr>
                <w:sz w:val="23"/>
              </w:rPr>
            </w:pPr>
            <w:r>
              <w:rPr>
                <w:w w:val="105"/>
                <w:sz w:val="23"/>
              </w:rPr>
              <w:t>Общий объем образовательной программы:</w:t>
            </w:r>
          </w:p>
        </w:tc>
        <w:tc>
          <w:tcPr>
            <w:tcW w:w="2163" w:type="dxa"/>
          </w:tcPr>
          <w:p>
            <w:pPr>
              <w:pStyle w:val="TableParagraph"/>
              <w:rPr>
                <w:sz w:val="20"/>
              </w:rPr>
            </w:pPr>
          </w:p>
        </w:tc>
        <w:tc>
          <w:tcPr>
            <w:tcW w:w="1927" w:type="dxa"/>
          </w:tcPr>
          <w:p>
            <w:pPr>
              <w:pStyle w:val="TableParagraph"/>
              <w:rPr>
                <w:sz w:val="20"/>
              </w:rPr>
            </w:pPr>
          </w:p>
        </w:tc>
      </w:tr>
      <w:tr>
        <w:trPr>
          <w:trHeight w:val="263" w:hRule="atLeast"/>
        </w:trPr>
        <w:tc>
          <w:tcPr>
            <w:tcW w:w="1240" w:type="dxa"/>
          </w:tcPr>
          <w:p>
            <w:pPr>
              <w:pStyle w:val="TableParagraph"/>
              <w:rPr>
                <w:sz w:val="18"/>
              </w:rPr>
            </w:pPr>
          </w:p>
        </w:tc>
        <w:tc>
          <w:tcPr>
            <w:tcW w:w="4822" w:type="dxa"/>
          </w:tcPr>
          <w:p>
            <w:pPr>
              <w:pStyle w:val="TableParagraph"/>
              <w:spacing w:line="242" w:lineRule="exact" w:before="1"/>
              <w:ind w:left="126"/>
              <w:rPr>
                <w:sz w:val="23"/>
              </w:rPr>
            </w:pPr>
            <w:r>
              <w:rPr>
                <w:w w:val="105"/>
                <w:sz w:val="23"/>
              </w:rPr>
              <w:t>на базе среднего общего образования</w:t>
            </w:r>
          </w:p>
        </w:tc>
        <w:tc>
          <w:tcPr>
            <w:tcW w:w="2163" w:type="dxa"/>
          </w:tcPr>
          <w:p>
            <w:pPr>
              <w:pStyle w:val="TableParagraph"/>
              <w:spacing w:line="242" w:lineRule="exact" w:before="1"/>
              <w:ind w:left="119"/>
              <w:rPr>
                <w:sz w:val="23"/>
              </w:rPr>
            </w:pPr>
            <w:r>
              <w:rPr>
                <w:w w:val="105"/>
                <w:sz w:val="23"/>
              </w:rPr>
              <w:t>124 нед.</w:t>
            </w:r>
          </w:p>
        </w:tc>
        <w:tc>
          <w:tcPr>
            <w:tcW w:w="1927" w:type="dxa"/>
          </w:tcPr>
          <w:p>
            <w:pPr>
              <w:pStyle w:val="TableParagraph"/>
              <w:spacing w:line="243" w:lineRule="exact"/>
              <w:ind w:left="114"/>
              <w:rPr>
                <w:sz w:val="23"/>
              </w:rPr>
            </w:pPr>
            <w:r>
              <w:rPr>
                <w:w w:val="105"/>
                <w:sz w:val="23"/>
              </w:rPr>
              <w:t>4464</w:t>
            </w:r>
          </w:p>
        </w:tc>
      </w:tr>
      <w:tr>
        <w:trPr>
          <w:trHeight w:val="1675" w:hRule="atLeast"/>
        </w:trPr>
        <w:tc>
          <w:tcPr>
            <w:tcW w:w="1240" w:type="dxa"/>
          </w:tcPr>
          <w:p>
            <w:pPr>
              <w:pStyle w:val="TableParagraph"/>
              <w:rPr>
                <w:sz w:val="24"/>
              </w:rPr>
            </w:pPr>
          </w:p>
        </w:tc>
        <w:tc>
          <w:tcPr>
            <w:tcW w:w="4822" w:type="dxa"/>
          </w:tcPr>
          <w:p>
            <w:pPr>
              <w:pStyle w:val="TableParagraph"/>
              <w:spacing w:line="254" w:lineRule="auto" w:before="5"/>
              <w:ind w:left="123" w:right="579"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7" w:lineRule="exact" w:before="2"/>
              <w:ind w:left="119"/>
              <w:rPr>
                <w:sz w:val="23"/>
              </w:rPr>
            </w:pPr>
            <w:r>
              <w:rPr>
                <w:w w:val="105"/>
                <w:sz w:val="23"/>
              </w:rPr>
              <w:t>общего образования</w:t>
            </w:r>
          </w:p>
        </w:tc>
        <w:tc>
          <w:tcPr>
            <w:tcW w:w="2163" w:type="dxa"/>
          </w:tcPr>
          <w:p>
            <w:pPr>
              <w:pStyle w:val="TableParagraph"/>
              <w:spacing w:before="5"/>
              <w:ind w:left="119"/>
              <w:rPr>
                <w:sz w:val="23"/>
              </w:rPr>
            </w:pPr>
            <w:r>
              <w:rPr>
                <w:w w:val="105"/>
                <w:sz w:val="23"/>
              </w:rPr>
              <w:t>165 нед.</w:t>
            </w:r>
          </w:p>
        </w:tc>
        <w:tc>
          <w:tcPr>
            <w:tcW w:w="1927" w:type="dxa"/>
          </w:tcPr>
          <w:p>
            <w:pPr>
              <w:pStyle w:val="TableParagraph"/>
              <w:spacing w:before="5"/>
              <w:ind w:left="116"/>
              <w:rPr>
                <w:sz w:val="23"/>
              </w:rPr>
            </w:pPr>
            <w:r>
              <w:rPr>
                <w:w w:val="105"/>
                <w:sz w:val="23"/>
              </w:rPr>
              <w:t>5940</w:t>
            </w:r>
          </w:p>
        </w:tc>
      </w:tr>
    </w:tbl>
    <w:p>
      <w:pPr>
        <w:spacing w:after="0"/>
        <w:rPr>
          <w:sz w:val="23"/>
        </w:rPr>
        <w:sectPr>
          <w:headerReference w:type="default" r:id="rId477"/>
          <w:footerReference w:type="default" r:id="rId478"/>
          <w:pgSz w:w="11930" w:h="17200"/>
          <w:pgMar w:header="0" w:footer="495" w:top="600" w:bottom="680" w:left="980" w:right="380"/>
        </w:sectPr>
      </w:pPr>
    </w:p>
    <w:p>
      <w:pPr>
        <w:pStyle w:val="BodyText"/>
        <w:rPr>
          <w:b/>
          <w:sz w:val="20"/>
        </w:rPr>
      </w:pPr>
      <w:r>
        <w:rPr/>
        <w:pict>
          <v:line style="position:absolute;mso-position-horizontal-relative:page;mso-position-vertical-relative:page;z-index:11368" from=".120194pt,.00002pt" to=".120194pt,858.240011pt" stroked="true" strokeweight=".240387pt" strokecolor="#000000">
            <v:stroke dashstyle="solid"/>
            <w10:wrap type="none"/>
          </v:line>
        </w:pict>
      </w:r>
      <w:r>
        <w:rPr/>
        <w:pict>
          <v:line style="position:absolute;mso-position-horizontal-relative:page;mso-position-vertical-relative:page;z-index:11392" from="4.807747pt,.480527pt" to="594.719984pt,.480527pt" stroked="true" strokeweight=".720806pt" strokecolor="#000000">
            <v:stroke dashstyle="solid"/>
            <w10:wrap type="none"/>
          </v:line>
        </w:pict>
      </w:r>
    </w:p>
    <w:p>
      <w:pPr>
        <w:pStyle w:val="BodyText"/>
        <w:rPr>
          <w:b/>
          <w:sz w:val="20"/>
        </w:rPr>
      </w:pPr>
    </w:p>
    <w:p>
      <w:pPr>
        <w:spacing w:before="209"/>
        <w:ind w:left="1370" w:right="1202" w:firstLine="0"/>
        <w:jc w:val="center"/>
        <w:rPr>
          <w:sz w:val="23"/>
        </w:rPr>
      </w:pPr>
      <w:r>
        <w:rPr>
          <w:w w:val="105"/>
          <w:sz w:val="23"/>
        </w:rPr>
        <w:t>238</w:t>
      </w:r>
    </w:p>
    <w:p>
      <w:pPr>
        <w:pStyle w:val="BodyText"/>
        <w:spacing w:before="4"/>
        <w:rPr>
          <w:sz w:val="29"/>
        </w:rPr>
      </w:pPr>
    </w:p>
    <w:p>
      <w:pPr>
        <w:spacing w:before="0"/>
        <w:ind w:left="9221" w:right="0" w:firstLine="0"/>
        <w:jc w:val="left"/>
        <w:rPr>
          <w:sz w:val="27"/>
        </w:rPr>
      </w:pPr>
      <w:r>
        <w:rPr>
          <w:w w:val="110"/>
          <w:sz w:val="27"/>
        </w:rPr>
        <w:t>Таблица4</w:t>
      </w:r>
    </w:p>
    <w:p>
      <w:pPr>
        <w:spacing w:line="256" w:lineRule="auto" w:before="185"/>
        <w:ind w:left="1370" w:right="1229" w:firstLine="0"/>
        <w:jc w:val="center"/>
        <w:rPr>
          <w:b/>
          <w:sz w:val="27"/>
        </w:rPr>
      </w:pPr>
      <w:r>
        <w:rPr>
          <w:b/>
          <w:sz w:val="27"/>
        </w:rPr>
        <w:t>Структура программы подготовки специалистов среднего звена углубленной подготовки</w:t>
      </w:r>
    </w:p>
    <w:p>
      <w:pPr>
        <w:pStyle w:val="BodyText"/>
        <w:spacing w:before="8"/>
        <w:rPr>
          <w:b/>
          <w:sz w:val="25"/>
        </w:rPr>
      </w:pPr>
    </w:p>
    <w:tbl>
      <w:tblPr>
        <w:tblW w:w="0" w:type="auto"/>
        <w:jc w:val="left"/>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26"/>
        <w:gridCol w:w="4870"/>
        <w:gridCol w:w="2115"/>
        <w:gridCol w:w="1927"/>
      </w:tblGrid>
      <w:tr>
        <w:trPr>
          <w:trHeight w:val="1397" w:hRule="atLeast"/>
        </w:trPr>
        <w:tc>
          <w:tcPr>
            <w:tcW w:w="6096" w:type="dxa"/>
            <w:gridSpan w:val="2"/>
          </w:tcPr>
          <w:p>
            <w:pPr>
              <w:pStyle w:val="TableParagraph"/>
              <w:rPr>
                <w:sz w:val="24"/>
              </w:rPr>
            </w:pPr>
          </w:p>
        </w:tc>
        <w:tc>
          <w:tcPr>
            <w:tcW w:w="2115" w:type="dxa"/>
          </w:tcPr>
          <w:p>
            <w:pPr>
              <w:pStyle w:val="TableParagraph"/>
              <w:spacing w:line="256" w:lineRule="auto" w:before="15"/>
              <w:ind w:left="125" w:firstLine="6"/>
              <w:rPr>
                <w:sz w:val="23"/>
              </w:rPr>
            </w:pPr>
            <w:r>
              <w:rPr>
                <w:sz w:val="23"/>
              </w:rPr>
              <w:t>Всего максимальной учебной нагрузки обучающегося</w:t>
            </w:r>
          </w:p>
          <w:p>
            <w:pPr>
              <w:pStyle w:val="TableParagraph"/>
              <w:spacing w:line="230" w:lineRule="exact"/>
              <w:ind w:left="127"/>
              <w:rPr>
                <w:sz w:val="23"/>
              </w:rPr>
            </w:pPr>
            <w:r>
              <w:rPr>
                <w:sz w:val="23"/>
              </w:rPr>
              <w:t>(час./нед.)</w:t>
            </w:r>
          </w:p>
        </w:tc>
        <w:tc>
          <w:tcPr>
            <w:tcW w:w="1927" w:type="dxa"/>
          </w:tcPr>
          <w:p>
            <w:pPr>
              <w:pStyle w:val="TableParagraph"/>
              <w:spacing w:line="254" w:lineRule="auto" w:before="25"/>
              <w:ind w:left="121" w:firstLine="11"/>
              <w:rPr>
                <w:sz w:val="23"/>
              </w:rPr>
            </w:pPr>
            <w:r>
              <w:rPr>
                <w:w w:val="105"/>
                <w:sz w:val="23"/>
              </w:rPr>
              <w:t>В том числе часов </w:t>
            </w:r>
            <w:r>
              <w:rPr>
                <w:sz w:val="23"/>
              </w:rPr>
              <w:t>обязательных </w:t>
            </w:r>
            <w:r>
              <w:rPr>
                <w:w w:val="105"/>
                <w:sz w:val="23"/>
              </w:rPr>
              <w:t>учебных</w:t>
            </w:r>
          </w:p>
          <w:p>
            <w:pPr>
              <w:pStyle w:val="TableParagraph"/>
              <w:spacing w:line="228" w:lineRule="exact" w:before="3"/>
              <w:ind w:left="129"/>
              <w:rPr>
                <w:sz w:val="23"/>
              </w:rPr>
            </w:pPr>
            <w:r>
              <w:rPr>
                <w:sz w:val="23"/>
              </w:rPr>
              <w:t>занятий</w:t>
            </w:r>
          </w:p>
        </w:tc>
      </w:tr>
      <w:tr>
        <w:trPr>
          <w:trHeight w:val="277" w:hRule="atLeast"/>
        </w:trPr>
        <w:tc>
          <w:tcPr>
            <w:tcW w:w="6096" w:type="dxa"/>
            <w:gridSpan w:val="2"/>
          </w:tcPr>
          <w:p>
            <w:pPr>
              <w:pStyle w:val="TableParagraph"/>
              <w:spacing w:line="247" w:lineRule="exact" w:before="10"/>
              <w:ind w:left="116"/>
              <w:rPr>
                <w:sz w:val="23"/>
              </w:rPr>
            </w:pPr>
            <w:r>
              <w:rPr>
                <w:w w:val="105"/>
                <w:sz w:val="23"/>
              </w:rPr>
              <w:t>учебные циклы</w:t>
            </w:r>
          </w:p>
        </w:tc>
        <w:tc>
          <w:tcPr>
            <w:tcW w:w="2115" w:type="dxa"/>
          </w:tcPr>
          <w:p>
            <w:pPr>
              <w:pStyle w:val="TableParagraph"/>
              <w:spacing w:line="237" w:lineRule="exact" w:before="20"/>
              <w:ind w:left="123"/>
              <w:rPr>
                <w:sz w:val="23"/>
              </w:rPr>
            </w:pPr>
            <w:r>
              <w:rPr>
                <w:w w:val="105"/>
                <w:sz w:val="23"/>
              </w:rPr>
              <w:t>4482</w:t>
            </w:r>
          </w:p>
        </w:tc>
        <w:tc>
          <w:tcPr>
            <w:tcW w:w="1927" w:type="dxa"/>
          </w:tcPr>
          <w:p>
            <w:pPr>
              <w:pStyle w:val="TableParagraph"/>
              <w:spacing w:line="233" w:lineRule="exact" w:before="25"/>
              <w:ind w:left="122"/>
              <w:rPr>
                <w:sz w:val="23"/>
              </w:rPr>
            </w:pPr>
            <w:r>
              <w:rPr>
                <w:w w:val="105"/>
                <w:sz w:val="23"/>
              </w:rPr>
              <w:t>2988</w:t>
            </w:r>
          </w:p>
        </w:tc>
      </w:tr>
      <w:tr>
        <w:trPr>
          <w:trHeight w:val="551" w:hRule="atLeast"/>
        </w:trPr>
        <w:tc>
          <w:tcPr>
            <w:tcW w:w="1226" w:type="dxa"/>
            <w:tcBorders>
              <w:right w:val="single" w:sz="2" w:space="0" w:color="000000"/>
            </w:tcBorders>
          </w:tcPr>
          <w:p>
            <w:pPr>
              <w:pStyle w:val="TableParagraph"/>
              <w:spacing w:before="1"/>
              <w:ind w:left="123"/>
              <w:rPr>
                <w:sz w:val="23"/>
              </w:rPr>
            </w:pPr>
            <w:r>
              <w:rPr>
                <w:w w:val="105"/>
                <w:sz w:val="23"/>
              </w:rPr>
              <w:t>ОГСЭ.00</w:t>
            </w:r>
          </w:p>
        </w:tc>
        <w:tc>
          <w:tcPr>
            <w:tcW w:w="4870" w:type="dxa"/>
            <w:tcBorders>
              <w:left w:val="single" w:sz="2" w:space="0" w:color="000000"/>
            </w:tcBorders>
          </w:tcPr>
          <w:p>
            <w:pPr>
              <w:pStyle w:val="TableParagraph"/>
              <w:spacing w:before="5"/>
              <w:ind w:left="155"/>
              <w:rPr>
                <w:sz w:val="23"/>
              </w:rPr>
            </w:pPr>
            <w:r>
              <w:rPr>
                <w:w w:val="105"/>
                <w:sz w:val="23"/>
              </w:rPr>
              <w:t>Общий гуманитарный и социально-</w:t>
            </w:r>
          </w:p>
          <w:p>
            <w:pPr>
              <w:pStyle w:val="TableParagraph"/>
              <w:spacing w:line="242" w:lineRule="exact" w:before="19"/>
              <w:ind w:left="150"/>
              <w:rPr>
                <w:sz w:val="23"/>
              </w:rPr>
            </w:pPr>
            <w:r>
              <w:rPr>
                <w:sz w:val="23"/>
              </w:rPr>
              <w:t>экономический</w:t>
            </w:r>
          </w:p>
        </w:tc>
        <w:tc>
          <w:tcPr>
            <w:tcW w:w="2115" w:type="dxa"/>
          </w:tcPr>
          <w:p>
            <w:pPr>
              <w:pStyle w:val="TableParagraph"/>
              <w:spacing w:before="15"/>
              <w:ind w:left="122"/>
              <w:rPr>
                <w:sz w:val="23"/>
              </w:rPr>
            </w:pPr>
            <w:r>
              <w:rPr>
                <w:w w:val="105"/>
                <w:sz w:val="23"/>
              </w:rPr>
              <w:t>930</w:t>
            </w:r>
          </w:p>
        </w:tc>
        <w:tc>
          <w:tcPr>
            <w:tcW w:w="1927" w:type="dxa"/>
          </w:tcPr>
          <w:p>
            <w:pPr>
              <w:pStyle w:val="TableParagraph"/>
              <w:spacing w:before="15"/>
              <w:ind w:left="122"/>
              <w:rPr>
                <w:sz w:val="23"/>
              </w:rPr>
            </w:pPr>
            <w:r>
              <w:rPr>
                <w:w w:val="105"/>
                <w:sz w:val="23"/>
              </w:rPr>
              <w:t>620</w:t>
            </w:r>
          </w:p>
        </w:tc>
      </w:tr>
      <w:tr>
        <w:trPr>
          <w:trHeight w:val="546" w:hRule="atLeast"/>
        </w:trPr>
        <w:tc>
          <w:tcPr>
            <w:tcW w:w="1226" w:type="dxa"/>
            <w:tcBorders>
              <w:right w:val="single" w:sz="2" w:space="0" w:color="000000"/>
            </w:tcBorders>
          </w:tcPr>
          <w:p>
            <w:pPr>
              <w:pStyle w:val="TableParagraph"/>
              <w:spacing w:before="5"/>
              <w:ind w:left="122"/>
              <w:rPr>
                <w:sz w:val="23"/>
              </w:rPr>
            </w:pPr>
            <w:r>
              <w:rPr>
                <w:w w:val="105"/>
                <w:sz w:val="23"/>
              </w:rPr>
              <w:t>ЕН.00</w:t>
            </w:r>
          </w:p>
        </w:tc>
        <w:tc>
          <w:tcPr>
            <w:tcW w:w="4870" w:type="dxa"/>
            <w:tcBorders>
              <w:left w:val="single" w:sz="2" w:space="0" w:color="000000"/>
            </w:tcBorders>
          </w:tcPr>
          <w:p>
            <w:pPr>
              <w:pStyle w:val="TableParagraph"/>
              <w:spacing w:before="5"/>
              <w:ind w:left="150"/>
              <w:rPr>
                <w:sz w:val="23"/>
              </w:rPr>
            </w:pPr>
            <w:r>
              <w:rPr>
                <w:w w:val="105"/>
                <w:sz w:val="23"/>
              </w:rPr>
              <w:t>Математический и общий</w:t>
            </w:r>
          </w:p>
          <w:p>
            <w:pPr>
              <w:pStyle w:val="TableParagraph"/>
              <w:spacing w:line="237" w:lineRule="exact" w:before="19"/>
              <w:ind w:left="150"/>
              <w:rPr>
                <w:sz w:val="23"/>
              </w:rPr>
            </w:pPr>
            <w:r>
              <w:rPr>
                <w:w w:val="105"/>
                <w:sz w:val="23"/>
              </w:rPr>
              <w:t>естественнонаучный</w:t>
            </w:r>
          </w:p>
        </w:tc>
        <w:tc>
          <w:tcPr>
            <w:tcW w:w="2115" w:type="dxa"/>
          </w:tcPr>
          <w:p>
            <w:pPr>
              <w:pStyle w:val="TableParagraph"/>
              <w:spacing w:before="15"/>
              <w:ind w:left="122"/>
              <w:rPr>
                <w:sz w:val="23"/>
              </w:rPr>
            </w:pPr>
            <w:r>
              <w:rPr>
                <w:w w:val="105"/>
                <w:sz w:val="23"/>
              </w:rPr>
              <w:t>262</w:t>
            </w:r>
          </w:p>
        </w:tc>
        <w:tc>
          <w:tcPr>
            <w:tcW w:w="1927" w:type="dxa"/>
          </w:tcPr>
          <w:p>
            <w:pPr>
              <w:pStyle w:val="TableParagraph"/>
              <w:spacing w:before="15"/>
              <w:ind w:left="119"/>
              <w:rPr>
                <w:sz w:val="23"/>
              </w:rPr>
            </w:pPr>
            <w:r>
              <w:rPr>
                <w:w w:val="105"/>
                <w:sz w:val="23"/>
              </w:rPr>
              <w:t>174</w:t>
            </w:r>
          </w:p>
        </w:tc>
      </w:tr>
      <w:tr>
        <w:trPr>
          <w:trHeight w:val="277" w:hRule="atLeast"/>
        </w:trPr>
        <w:tc>
          <w:tcPr>
            <w:tcW w:w="1226" w:type="dxa"/>
            <w:tcBorders>
              <w:right w:val="single" w:sz="2" w:space="0" w:color="000000"/>
            </w:tcBorders>
          </w:tcPr>
          <w:p>
            <w:pPr>
              <w:pStyle w:val="TableParagraph"/>
              <w:spacing w:line="242" w:lineRule="exact" w:before="15"/>
              <w:ind w:left="117"/>
              <w:rPr>
                <w:sz w:val="23"/>
              </w:rPr>
            </w:pPr>
            <w:r>
              <w:rPr>
                <w:w w:val="105"/>
                <w:sz w:val="23"/>
              </w:rPr>
              <w:t>П.00</w:t>
            </w:r>
          </w:p>
        </w:tc>
        <w:tc>
          <w:tcPr>
            <w:tcW w:w="4870" w:type="dxa"/>
            <w:tcBorders>
              <w:left w:val="single" w:sz="2" w:space="0" w:color="000000"/>
            </w:tcBorders>
          </w:tcPr>
          <w:p>
            <w:pPr>
              <w:pStyle w:val="TableParagraph"/>
              <w:spacing w:line="242" w:lineRule="exact" w:before="15"/>
              <w:ind w:left="149"/>
              <w:rPr>
                <w:sz w:val="23"/>
              </w:rPr>
            </w:pPr>
            <w:r>
              <w:rPr>
                <w:w w:val="105"/>
                <w:sz w:val="23"/>
              </w:rPr>
              <w:t>Профессиональный, в том числе:</w:t>
            </w:r>
          </w:p>
        </w:tc>
        <w:tc>
          <w:tcPr>
            <w:tcW w:w="2115" w:type="dxa"/>
          </w:tcPr>
          <w:p>
            <w:pPr>
              <w:pStyle w:val="TableParagraph"/>
              <w:spacing w:line="233" w:lineRule="exact" w:before="25"/>
              <w:ind w:left="117"/>
              <w:rPr>
                <w:sz w:val="23"/>
              </w:rPr>
            </w:pPr>
            <w:r>
              <w:rPr>
                <w:w w:val="105"/>
                <w:sz w:val="23"/>
              </w:rPr>
              <w:t>3290</w:t>
            </w:r>
          </w:p>
        </w:tc>
        <w:tc>
          <w:tcPr>
            <w:tcW w:w="1927" w:type="dxa"/>
          </w:tcPr>
          <w:p>
            <w:pPr>
              <w:pStyle w:val="TableParagraph"/>
              <w:spacing w:line="237" w:lineRule="exact" w:before="20"/>
              <w:ind w:left="117"/>
              <w:rPr>
                <w:sz w:val="23"/>
              </w:rPr>
            </w:pPr>
            <w:r>
              <w:rPr>
                <w:w w:val="105"/>
                <w:sz w:val="23"/>
              </w:rPr>
              <w:t>2194</w:t>
            </w:r>
          </w:p>
        </w:tc>
      </w:tr>
      <w:tr>
        <w:trPr>
          <w:trHeight w:val="267" w:hRule="atLeast"/>
        </w:trPr>
        <w:tc>
          <w:tcPr>
            <w:tcW w:w="1226" w:type="dxa"/>
            <w:tcBorders>
              <w:right w:val="single" w:sz="6" w:space="0" w:color="000000"/>
            </w:tcBorders>
          </w:tcPr>
          <w:p>
            <w:pPr>
              <w:pStyle w:val="TableParagraph"/>
              <w:spacing w:line="242" w:lineRule="exact" w:before="5"/>
              <w:ind w:left="118"/>
              <w:rPr>
                <w:sz w:val="23"/>
              </w:rPr>
            </w:pPr>
            <w:r>
              <w:rPr>
                <w:w w:val="105"/>
                <w:sz w:val="23"/>
              </w:rPr>
              <w:t>ОП.00</w:t>
            </w:r>
          </w:p>
        </w:tc>
        <w:tc>
          <w:tcPr>
            <w:tcW w:w="4870" w:type="dxa"/>
            <w:tcBorders>
              <w:left w:val="single" w:sz="6" w:space="0" w:color="000000"/>
            </w:tcBorders>
          </w:tcPr>
          <w:p>
            <w:pPr>
              <w:pStyle w:val="TableParagraph"/>
              <w:spacing w:line="237" w:lineRule="exact" w:before="10"/>
              <w:ind w:left="140"/>
              <w:rPr>
                <w:sz w:val="23"/>
              </w:rPr>
            </w:pPr>
            <w:r>
              <w:rPr>
                <w:w w:val="105"/>
                <w:sz w:val="23"/>
              </w:rPr>
              <w:t>общепрофессиональные дисциплины</w:t>
            </w:r>
          </w:p>
        </w:tc>
        <w:tc>
          <w:tcPr>
            <w:tcW w:w="2115" w:type="dxa"/>
          </w:tcPr>
          <w:p>
            <w:pPr>
              <w:pStyle w:val="TableParagraph"/>
              <w:spacing w:line="237" w:lineRule="exact" w:before="10"/>
              <w:ind w:left="119"/>
              <w:rPr>
                <w:sz w:val="23"/>
              </w:rPr>
            </w:pPr>
            <w:r>
              <w:rPr>
                <w:w w:val="105"/>
                <w:sz w:val="23"/>
              </w:rPr>
              <w:t>1664</w:t>
            </w:r>
          </w:p>
        </w:tc>
        <w:tc>
          <w:tcPr>
            <w:tcW w:w="1927" w:type="dxa"/>
          </w:tcPr>
          <w:p>
            <w:pPr>
              <w:pStyle w:val="TableParagraph"/>
              <w:spacing w:line="233" w:lineRule="exact" w:before="15"/>
              <w:ind w:left="119"/>
              <w:rPr>
                <w:sz w:val="23"/>
              </w:rPr>
            </w:pPr>
            <w:r>
              <w:rPr>
                <w:w w:val="105"/>
                <w:sz w:val="23"/>
              </w:rPr>
              <w:t>1110</w:t>
            </w:r>
          </w:p>
        </w:tc>
      </w:tr>
      <w:tr>
        <w:trPr>
          <w:trHeight w:val="272" w:hRule="atLeast"/>
        </w:trPr>
        <w:tc>
          <w:tcPr>
            <w:tcW w:w="1226" w:type="dxa"/>
            <w:tcBorders>
              <w:right w:val="single" w:sz="2" w:space="0" w:color="000000"/>
            </w:tcBorders>
          </w:tcPr>
          <w:p>
            <w:pPr>
              <w:pStyle w:val="TableParagraph"/>
              <w:spacing w:line="242" w:lineRule="exact" w:before="10"/>
              <w:ind w:left="117"/>
              <w:rPr>
                <w:sz w:val="23"/>
              </w:rPr>
            </w:pPr>
            <w:r>
              <w:rPr>
                <w:w w:val="105"/>
                <w:sz w:val="23"/>
              </w:rPr>
              <w:t>ПМ.00</w:t>
            </w:r>
          </w:p>
        </w:tc>
        <w:tc>
          <w:tcPr>
            <w:tcW w:w="4870" w:type="dxa"/>
            <w:tcBorders>
              <w:left w:val="single" w:sz="2" w:space="0" w:color="000000"/>
            </w:tcBorders>
          </w:tcPr>
          <w:p>
            <w:pPr>
              <w:pStyle w:val="TableParagraph"/>
              <w:spacing w:line="237" w:lineRule="exact" w:before="15"/>
              <w:ind w:left="148"/>
              <w:rPr>
                <w:sz w:val="23"/>
              </w:rPr>
            </w:pPr>
            <w:r>
              <w:rPr>
                <w:w w:val="105"/>
                <w:sz w:val="23"/>
              </w:rPr>
              <w:t>профессиональные модули</w:t>
            </w:r>
          </w:p>
        </w:tc>
        <w:tc>
          <w:tcPr>
            <w:tcW w:w="2115" w:type="dxa"/>
          </w:tcPr>
          <w:p>
            <w:pPr>
              <w:pStyle w:val="TableParagraph"/>
              <w:spacing w:line="233" w:lineRule="exact" w:before="20"/>
              <w:ind w:left="119"/>
              <w:rPr>
                <w:sz w:val="23"/>
              </w:rPr>
            </w:pPr>
            <w:r>
              <w:rPr>
                <w:w w:val="105"/>
                <w:sz w:val="23"/>
              </w:rPr>
              <w:t>1626</w:t>
            </w:r>
          </w:p>
        </w:tc>
        <w:tc>
          <w:tcPr>
            <w:tcW w:w="1927" w:type="dxa"/>
          </w:tcPr>
          <w:p>
            <w:pPr>
              <w:pStyle w:val="TableParagraph"/>
              <w:spacing w:line="233" w:lineRule="exact" w:before="20"/>
              <w:ind w:left="119"/>
              <w:rPr>
                <w:sz w:val="23"/>
              </w:rPr>
            </w:pPr>
            <w:r>
              <w:rPr>
                <w:w w:val="105"/>
                <w:sz w:val="23"/>
              </w:rPr>
              <w:t>1084</w:t>
            </w:r>
          </w:p>
        </w:tc>
      </w:tr>
      <w:tr>
        <w:trPr>
          <w:trHeight w:val="277" w:hRule="atLeast"/>
        </w:trPr>
        <w:tc>
          <w:tcPr>
            <w:tcW w:w="6096" w:type="dxa"/>
            <w:gridSpan w:val="2"/>
          </w:tcPr>
          <w:p>
            <w:pPr>
              <w:pStyle w:val="TableParagraph"/>
              <w:spacing w:line="247" w:lineRule="exact" w:before="10"/>
              <w:ind w:left="116"/>
              <w:rPr>
                <w:sz w:val="23"/>
              </w:rPr>
            </w:pPr>
            <w:r>
              <w:rPr>
                <w:w w:val="105"/>
                <w:sz w:val="23"/>
              </w:rPr>
              <w:t>и разделы</w:t>
            </w:r>
          </w:p>
        </w:tc>
        <w:tc>
          <w:tcPr>
            <w:tcW w:w="2115" w:type="dxa"/>
          </w:tcPr>
          <w:p>
            <w:pPr>
              <w:pStyle w:val="TableParagraph"/>
              <w:rPr>
                <w:sz w:val="20"/>
              </w:rPr>
            </w:pPr>
          </w:p>
        </w:tc>
        <w:tc>
          <w:tcPr>
            <w:tcW w:w="1927" w:type="dxa"/>
          </w:tcPr>
          <w:p>
            <w:pPr>
              <w:pStyle w:val="TableParagraph"/>
              <w:rPr>
                <w:sz w:val="20"/>
              </w:rPr>
            </w:pPr>
          </w:p>
        </w:tc>
      </w:tr>
      <w:tr>
        <w:trPr>
          <w:trHeight w:val="267" w:hRule="atLeast"/>
        </w:trPr>
        <w:tc>
          <w:tcPr>
            <w:tcW w:w="1226" w:type="dxa"/>
          </w:tcPr>
          <w:p>
            <w:pPr>
              <w:pStyle w:val="TableParagraph"/>
              <w:rPr>
                <w:sz w:val="18"/>
              </w:rPr>
            </w:pPr>
          </w:p>
        </w:tc>
        <w:tc>
          <w:tcPr>
            <w:tcW w:w="4870" w:type="dxa"/>
          </w:tcPr>
          <w:p>
            <w:pPr>
              <w:pStyle w:val="TableParagraph"/>
              <w:spacing w:line="242" w:lineRule="exact" w:before="5"/>
              <w:ind w:left="135"/>
              <w:rPr>
                <w:sz w:val="23"/>
              </w:rPr>
            </w:pPr>
            <w:r>
              <w:rPr>
                <w:w w:val="105"/>
                <w:sz w:val="23"/>
              </w:rPr>
              <w:t>вариативная часть</w:t>
            </w:r>
          </w:p>
        </w:tc>
        <w:tc>
          <w:tcPr>
            <w:tcW w:w="2115" w:type="dxa"/>
          </w:tcPr>
          <w:p>
            <w:pPr>
              <w:pStyle w:val="TableParagraph"/>
              <w:spacing w:line="237" w:lineRule="exact" w:before="10"/>
              <w:ind w:left="119"/>
              <w:rPr>
                <w:sz w:val="23"/>
              </w:rPr>
            </w:pPr>
            <w:r>
              <w:rPr>
                <w:w w:val="105"/>
                <w:sz w:val="23"/>
              </w:rPr>
              <w:t>1944</w:t>
            </w:r>
          </w:p>
        </w:tc>
        <w:tc>
          <w:tcPr>
            <w:tcW w:w="1927" w:type="dxa"/>
          </w:tcPr>
          <w:p>
            <w:pPr>
              <w:pStyle w:val="TableParagraph"/>
              <w:spacing w:line="233" w:lineRule="exact" w:before="15"/>
              <w:ind w:left="115"/>
              <w:rPr>
                <w:sz w:val="23"/>
              </w:rPr>
            </w:pPr>
            <w:r>
              <w:rPr>
                <w:w w:val="105"/>
                <w:sz w:val="23"/>
              </w:rPr>
              <w:t>1296</w:t>
            </w:r>
          </w:p>
        </w:tc>
      </w:tr>
      <w:tr>
        <w:trPr>
          <w:trHeight w:val="267" w:hRule="atLeast"/>
        </w:trPr>
        <w:tc>
          <w:tcPr>
            <w:tcW w:w="1226" w:type="dxa"/>
          </w:tcPr>
          <w:p>
            <w:pPr>
              <w:pStyle w:val="TableParagraph"/>
              <w:rPr>
                <w:sz w:val="18"/>
              </w:rPr>
            </w:pPr>
          </w:p>
        </w:tc>
        <w:tc>
          <w:tcPr>
            <w:tcW w:w="4870" w:type="dxa"/>
          </w:tcPr>
          <w:p>
            <w:pPr>
              <w:pStyle w:val="TableParagraph"/>
              <w:spacing w:line="237" w:lineRule="exact" w:before="10"/>
              <w:ind w:left="136"/>
              <w:rPr>
                <w:sz w:val="23"/>
              </w:rPr>
            </w:pPr>
            <w:r>
              <w:rPr>
                <w:w w:val="105"/>
                <w:sz w:val="23"/>
              </w:rPr>
              <w:t>итого по общательной части ППССЗ</w:t>
            </w:r>
          </w:p>
        </w:tc>
        <w:tc>
          <w:tcPr>
            <w:tcW w:w="2115" w:type="dxa"/>
          </w:tcPr>
          <w:p>
            <w:pPr>
              <w:pStyle w:val="TableParagraph"/>
              <w:spacing w:line="233" w:lineRule="exact" w:before="15"/>
              <w:ind w:left="117"/>
              <w:rPr>
                <w:sz w:val="23"/>
              </w:rPr>
            </w:pPr>
            <w:r>
              <w:rPr>
                <w:w w:val="105"/>
                <w:sz w:val="23"/>
              </w:rPr>
              <w:t>6426</w:t>
            </w:r>
          </w:p>
        </w:tc>
        <w:tc>
          <w:tcPr>
            <w:tcW w:w="1927" w:type="dxa"/>
          </w:tcPr>
          <w:p>
            <w:pPr>
              <w:pStyle w:val="TableParagraph"/>
              <w:spacing w:line="233" w:lineRule="exact" w:before="15"/>
              <w:ind w:left="118"/>
              <w:rPr>
                <w:sz w:val="23"/>
              </w:rPr>
            </w:pPr>
            <w:r>
              <w:rPr>
                <w:w w:val="105"/>
                <w:sz w:val="23"/>
              </w:rPr>
              <w:t>4284</w:t>
            </w:r>
          </w:p>
        </w:tc>
      </w:tr>
      <w:tr>
        <w:trPr>
          <w:trHeight w:val="561" w:hRule="atLeast"/>
        </w:trPr>
        <w:tc>
          <w:tcPr>
            <w:tcW w:w="1226" w:type="dxa"/>
          </w:tcPr>
          <w:p>
            <w:pPr>
              <w:pStyle w:val="TableParagraph"/>
              <w:spacing w:line="280" w:lineRule="atLeast"/>
              <w:ind w:left="112" w:hanging="4"/>
              <w:rPr>
                <w:sz w:val="23"/>
              </w:rPr>
            </w:pPr>
            <w:r>
              <w:rPr>
                <w:sz w:val="23"/>
              </w:rPr>
              <w:t>УП.00 ПП.00</w:t>
            </w:r>
          </w:p>
        </w:tc>
        <w:tc>
          <w:tcPr>
            <w:tcW w:w="4870" w:type="dxa"/>
          </w:tcPr>
          <w:p>
            <w:pPr>
              <w:pStyle w:val="TableParagraph"/>
              <w:spacing w:before="15"/>
              <w:ind w:left="125"/>
              <w:rPr>
                <w:sz w:val="23"/>
              </w:rPr>
            </w:pPr>
            <w:r>
              <w:rPr>
                <w:w w:val="105"/>
                <w:sz w:val="23"/>
              </w:rPr>
              <w:t>учебная и производственная практики</w:t>
            </w:r>
          </w:p>
        </w:tc>
        <w:tc>
          <w:tcPr>
            <w:tcW w:w="2115" w:type="dxa"/>
          </w:tcPr>
          <w:p>
            <w:pPr>
              <w:pStyle w:val="TableParagraph"/>
              <w:spacing w:before="15"/>
              <w:ind w:left="117"/>
              <w:rPr>
                <w:sz w:val="23"/>
              </w:rPr>
            </w:pPr>
            <w:r>
              <w:rPr>
                <w:w w:val="105"/>
                <w:sz w:val="23"/>
              </w:rPr>
              <w:t>29 нед.</w:t>
            </w:r>
          </w:p>
        </w:tc>
        <w:tc>
          <w:tcPr>
            <w:tcW w:w="1927" w:type="dxa"/>
          </w:tcPr>
          <w:p>
            <w:pPr>
              <w:pStyle w:val="TableParagraph"/>
              <w:spacing w:before="15"/>
              <w:ind w:left="115"/>
              <w:rPr>
                <w:sz w:val="23"/>
              </w:rPr>
            </w:pPr>
            <w:r>
              <w:rPr>
                <w:w w:val="105"/>
                <w:sz w:val="23"/>
              </w:rPr>
              <w:t>1044</w:t>
            </w:r>
          </w:p>
        </w:tc>
      </w:tr>
      <w:tr>
        <w:trPr>
          <w:trHeight w:val="258" w:hRule="atLeast"/>
        </w:trPr>
        <w:tc>
          <w:tcPr>
            <w:tcW w:w="1226" w:type="dxa"/>
          </w:tcPr>
          <w:p>
            <w:pPr>
              <w:pStyle w:val="TableParagraph"/>
              <w:spacing w:line="237" w:lineRule="exact" w:before="1"/>
              <w:ind w:left="112"/>
              <w:rPr>
                <w:sz w:val="23"/>
              </w:rPr>
            </w:pPr>
            <w:r>
              <w:rPr>
                <w:w w:val="105"/>
                <w:sz w:val="23"/>
              </w:rPr>
              <w:t>ПДП.00</w:t>
            </w:r>
          </w:p>
        </w:tc>
        <w:tc>
          <w:tcPr>
            <w:tcW w:w="4870" w:type="dxa"/>
          </w:tcPr>
          <w:p>
            <w:pPr>
              <w:pStyle w:val="TableParagraph"/>
              <w:spacing w:line="233" w:lineRule="exact" w:before="5"/>
              <w:ind w:left="126"/>
              <w:rPr>
                <w:sz w:val="23"/>
              </w:rPr>
            </w:pPr>
            <w:r>
              <w:rPr>
                <w:w w:val="105"/>
                <w:sz w:val="23"/>
              </w:rPr>
              <w:t>производственная практика (преддипломная)</w:t>
            </w:r>
          </w:p>
        </w:tc>
        <w:tc>
          <w:tcPr>
            <w:tcW w:w="2115" w:type="dxa"/>
          </w:tcPr>
          <w:p>
            <w:pPr>
              <w:pStyle w:val="TableParagraph"/>
              <w:spacing w:line="233" w:lineRule="exact" w:before="5"/>
              <w:ind w:left="118"/>
              <w:rPr>
                <w:sz w:val="23"/>
              </w:rPr>
            </w:pPr>
            <w:r>
              <w:rPr>
                <w:w w:val="115"/>
                <w:sz w:val="23"/>
              </w:rPr>
              <w:t>4нед.</w:t>
            </w:r>
          </w:p>
        </w:tc>
        <w:tc>
          <w:tcPr>
            <w:tcW w:w="1927" w:type="dxa"/>
          </w:tcPr>
          <w:p>
            <w:pPr>
              <w:pStyle w:val="TableParagraph"/>
              <w:spacing w:line="233" w:lineRule="exact" w:before="5"/>
              <w:ind w:left="115"/>
              <w:rPr>
                <w:sz w:val="23"/>
              </w:rPr>
            </w:pPr>
            <w:r>
              <w:rPr>
                <w:w w:val="105"/>
                <w:sz w:val="23"/>
              </w:rPr>
              <w:t>144</w:t>
            </w:r>
          </w:p>
        </w:tc>
      </w:tr>
      <w:tr>
        <w:trPr>
          <w:trHeight w:val="277" w:hRule="atLeast"/>
        </w:trPr>
        <w:tc>
          <w:tcPr>
            <w:tcW w:w="1226" w:type="dxa"/>
          </w:tcPr>
          <w:p>
            <w:pPr>
              <w:pStyle w:val="TableParagraph"/>
              <w:spacing w:line="242" w:lineRule="exact" w:before="15"/>
              <w:ind w:left="112"/>
              <w:rPr>
                <w:sz w:val="23"/>
              </w:rPr>
            </w:pPr>
            <w:r>
              <w:rPr>
                <w:sz w:val="23"/>
              </w:rPr>
              <w:t>ПА.00</w:t>
            </w:r>
          </w:p>
        </w:tc>
        <w:tc>
          <w:tcPr>
            <w:tcW w:w="4870" w:type="dxa"/>
          </w:tcPr>
          <w:p>
            <w:pPr>
              <w:pStyle w:val="TableParagraph"/>
              <w:spacing w:line="242" w:lineRule="exact" w:before="15"/>
              <w:ind w:left="131"/>
              <w:rPr>
                <w:sz w:val="23"/>
              </w:rPr>
            </w:pPr>
            <w:r>
              <w:rPr>
                <w:w w:val="105"/>
                <w:sz w:val="23"/>
              </w:rPr>
              <w:t>промежуточная аттестация</w:t>
            </w:r>
          </w:p>
        </w:tc>
        <w:tc>
          <w:tcPr>
            <w:tcW w:w="2115" w:type="dxa"/>
          </w:tcPr>
          <w:p>
            <w:pPr>
              <w:pStyle w:val="TableParagraph"/>
              <w:spacing w:line="237" w:lineRule="exact" w:before="20"/>
              <w:ind w:left="113"/>
              <w:rPr>
                <w:sz w:val="23"/>
              </w:rPr>
            </w:pPr>
            <w:r>
              <w:rPr>
                <w:w w:val="105"/>
                <w:sz w:val="23"/>
              </w:rPr>
              <w:t>7 нед.</w:t>
            </w:r>
          </w:p>
        </w:tc>
        <w:tc>
          <w:tcPr>
            <w:tcW w:w="1927" w:type="dxa"/>
          </w:tcPr>
          <w:p>
            <w:pPr>
              <w:pStyle w:val="TableParagraph"/>
              <w:spacing w:line="237" w:lineRule="exact" w:before="20"/>
              <w:ind w:left="113"/>
              <w:rPr>
                <w:sz w:val="23"/>
              </w:rPr>
            </w:pPr>
            <w:r>
              <w:rPr>
                <w:w w:val="105"/>
                <w:sz w:val="23"/>
              </w:rPr>
              <w:t>252</w:t>
            </w:r>
          </w:p>
        </w:tc>
      </w:tr>
      <w:tr>
        <w:trPr>
          <w:trHeight w:val="272" w:hRule="atLeast"/>
        </w:trPr>
        <w:tc>
          <w:tcPr>
            <w:tcW w:w="1226" w:type="dxa"/>
          </w:tcPr>
          <w:p>
            <w:pPr>
              <w:pStyle w:val="TableParagraph"/>
              <w:spacing w:line="242" w:lineRule="exact" w:before="10"/>
              <w:ind w:left="112"/>
              <w:rPr>
                <w:sz w:val="23"/>
              </w:rPr>
            </w:pPr>
            <w:r>
              <w:rPr>
                <w:sz w:val="23"/>
              </w:rPr>
              <w:t>ГИА.00</w:t>
            </w:r>
          </w:p>
        </w:tc>
        <w:tc>
          <w:tcPr>
            <w:tcW w:w="4870" w:type="dxa"/>
          </w:tcPr>
          <w:p>
            <w:pPr>
              <w:pStyle w:val="TableParagraph"/>
              <w:spacing w:line="242" w:lineRule="exact" w:before="10"/>
              <w:ind w:left="132"/>
              <w:rPr>
                <w:sz w:val="23"/>
              </w:rPr>
            </w:pPr>
            <w:r>
              <w:rPr>
                <w:w w:val="105"/>
                <w:sz w:val="23"/>
              </w:rPr>
              <w:t>государственная итоговая аттестация</w:t>
            </w:r>
          </w:p>
        </w:tc>
        <w:tc>
          <w:tcPr>
            <w:tcW w:w="2115" w:type="dxa"/>
          </w:tcPr>
          <w:p>
            <w:pPr>
              <w:pStyle w:val="TableParagraph"/>
              <w:spacing w:line="242" w:lineRule="exact" w:before="10"/>
              <w:ind w:left="112"/>
              <w:rPr>
                <w:sz w:val="23"/>
              </w:rPr>
            </w:pPr>
            <w:r>
              <w:rPr>
                <w:w w:val="105"/>
                <w:sz w:val="23"/>
              </w:rPr>
              <w:t>6 нед.</w:t>
            </w:r>
          </w:p>
        </w:tc>
        <w:tc>
          <w:tcPr>
            <w:tcW w:w="1927" w:type="dxa"/>
          </w:tcPr>
          <w:p>
            <w:pPr>
              <w:pStyle w:val="TableParagraph"/>
              <w:spacing w:line="237" w:lineRule="exact" w:before="15"/>
              <w:ind w:left="113"/>
              <w:rPr>
                <w:sz w:val="23"/>
              </w:rPr>
            </w:pPr>
            <w:r>
              <w:rPr>
                <w:w w:val="105"/>
                <w:sz w:val="23"/>
              </w:rPr>
              <w:t>216</w:t>
            </w:r>
          </w:p>
        </w:tc>
      </w:tr>
      <w:tr>
        <w:trPr>
          <w:trHeight w:val="267" w:hRule="atLeast"/>
        </w:trPr>
        <w:tc>
          <w:tcPr>
            <w:tcW w:w="6096" w:type="dxa"/>
            <w:gridSpan w:val="2"/>
          </w:tcPr>
          <w:p>
            <w:pPr>
              <w:pStyle w:val="TableParagraph"/>
              <w:spacing w:line="237" w:lineRule="exact" w:before="10"/>
              <w:ind w:left="109"/>
              <w:rPr>
                <w:sz w:val="23"/>
              </w:rPr>
            </w:pPr>
            <w:r>
              <w:rPr>
                <w:w w:val="105"/>
                <w:sz w:val="23"/>
              </w:rPr>
              <w:t>Общий объем образовательной программы:</w:t>
            </w:r>
          </w:p>
        </w:tc>
        <w:tc>
          <w:tcPr>
            <w:tcW w:w="2115" w:type="dxa"/>
          </w:tcPr>
          <w:p>
            <w:pPr>
              <w:pStyle w:val="TableParagraph"/>
              <w:rPr>
                <w:sz w:val="18"/>
              </w:rPr>
            </w:pPr>
          </w:p>
        </w:tc>
        <w:tc>
          <w:tcPr>
            <w:tcW w:w="1927" w:type="dxa"/>
          </w:tcPr>
          <w:p>
            <w:pPr>
              <w:pStyle w:val="TableParagraph"/>
              <w:rPr>
                <w:sz w:val="18"/>
              </w:rPr>
            </w:pPr>
          </w:p>
        </w:tc>
      </w:tr>
      <w:tr>
        <w:trPr>
          <w:trHeight w:val="277" w:hRule="atLeast"/>
        </w:trPr>
        <w:tc>
          <w:tcPr>
            <w:tcW w:w="1226" w:type="dxa"/>
          </w:tcPr>
          <w:p>
            <w:pPr>
              <w:pStyle w:val="TableParagraph"/>
              <w:rPr>
                <w:sz w:val="20"/>
              </w:rPr>
            </w:pPr>
          </w:p>
        </w:tc>
        <w:tc>
          <w:tcPr>
            <w:tcW w:w="4870" w:type="dxa"/>
          </w:tcPr>
          <w:p>
            <w:pPr>
              <w:pStyle w:val="TableParagraph"/>
              <w:spacing w:line="242" w:lineRule="exact" w:before="15"/>
              <w:ind w:left="126"/>
              <w:rPr>
                <w:sz w:val="23"/>
              </w:rPr>
            </w:pPr>
            <w:r>
              <w:rPr>
                <w:w w:val="105"/>
                <w:sz w:val="23"/>
              </w:rPr>
              <w:t>на базе среднего общего образования</w:t>
            </w:r>
          </w:p>
        </w:tc>
        <w:tc>
          <w:tcPr>
            <w:tcW w:w="2115" w:type="dxa"/>
          </w:tcPr>
          <w:p>
            <w:pPr>
              <w:pStyle w:val="TableParagraph"/>
              <w:spacing w:line="242" w:lineRule="exact" w:before="15"/>
              <w:ind w:left="109"/>
              <w:rPr>
                <w:sz w:val="23"/>
              </w:rPr>
            </w:pPr>
            <w:r>
              <w:rPr>
                <w:w w:val="105"/>
                <w:sz w:val="23"/>
              </w:rPr>
              <w:t>165 нед.</w:t>
            </w:r>
          </w:p>
        </w:tc>
        <w:tc>
          <w:tcPr>
            <w:tcW w:w="1927" w:type="dxa"/>
          </w:tcPr>
          <w:p>
            <w:pPr>
              <w:pStyle w:val="TableParagraph"/>
              <w:spacing w:line="242" w:lineRule="exact" w:before="15"/>
              <w:ind w:left="111"/>
              <w:rPr>
                <w:sz w:val="23"/>
              </w:rPr>
            </w:pPr>
            <w:r>
              <w:rPr>
                <w:w w:val="105"/>
                <w:sz w:val="23"/>
              </w:rPr>
              <w:t>5940</w:t>
            </w:r>
          </w:p>
        </w:tc>
      </w:tr>
      <w:tr>
        <w:trPr>
          <w:trHeight w:val="1675" w:hRule="atLeast"/>
        </w:trPr>
        <w:tc>
          <w:tcPr>
            <w:tcW w:w="1226" w:type="dxa"/>
          </w:tcPr>
          <w:p>
            <w:pPr>
              <w:pStyle w:val="TableParagraph"/>
              <w:rPr>
                <w:sz w:val="24"/>
              </w:rPr>
            </w:pPr>
          </w:p>
        </w:tc>
        <w:tc>
          <w:tcPr>
            <w:tcW w:w="4870" w:type="dxa"/>
          </w:tcPr>
          <w:p>
            <w:pPr>
              <w:pStyle w:val="TableParagraph"/>
              <w:spacing w:line="254" w:lineRule="auto" w:before="15"/>
              <w:ind w:left="118" w:right="15"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37" w:lineRule="exact" w:before="1"/>
              <w:ind w:left="118"/>
              <w:rPr>
                <w:sz w:val="23"/>
              </w:rPr>
            </w:pPr>
            <w:r>
              <w:rPr>
                <w:w w:val="105"/>
                <w:sz w:val="23"/>
              </w:rPr>
              <w:t>образования</w:t>
            </w:r>
          </w:p>
        </w:tc>
        <w:tc>
          <w:tcPr>
            <w:tcW w:w="2115" w:type="dxa"/>
          </w:tcPr>
          <w:p>
            <w:pPr>
              <w:pStyle w:val="TableParagraph"/>
              <w:spacing w:before="10"/>
              <w:ind w:left="112"/>
              <w:rPr>
                <w:sz w:val="23"/>
              </w:rPr>
            </w:pPr>
            <w:r>
              <w:rPr>
                <w:w w:val="105"/>
                <w:sz w:val="23"/>
              </w:rPr>
              <w:t>206 нед.</w:t>
            </w:r>
          </w:p>
        </w:tc>
        <w:tc>
          <w:tcPr>
            <w:tcW w:w="1927" w:type="dxa"/>
          </w:tcPr>
          <w:p>
            <w:pPr>
              <w:pStyle w:val="TableParagraph"/>
              <w:spacing w:before="10"/>
              <w:ind w:left="109"/>
              <w:rPr>
                <w:sz w:val="23"/>
              </w:rPr>
            </w:pPr>
            <w:r>
              <w:rPr>
                <w:w w:val="105"/>
                <w:sz w:val="23"/>
              </w:rPr>
              <w:t>7416</w:t>
            </w:r>
          </w:p>
        </w:tc>
      </w:tr>
    </w:tbl>
    <w:p>
      <w:pPr>
        <w:spacing w:before="10"/>
        <w:ind w:left="0" w:right="129" w:firstLine="0"/>
        <w:jc w:val="right"/>
        <w:rPr>
          <w:sz w:val="27"/>
        </w:rPr>
      </w:pPr>
      <w:r>
        <w:rPr>
          <w:w w:val="105"/>
          <w:sz w:val="27"/>
        </w:rPr>
        <w:t>»;</w:t>
      </w:r>
    </w:p>
    <w:p>
      <w:pPr>
        <w:spacing w:before="184"/>
        <w:ind w:left="934" w:right="0" w:firstLine="0"/>
        <w:jc w:val="left"/>
        <w:rPr>
          <w:sz w:val="27"/>
        </w:rPr>
      </w:pPr>
      <w:r>
        <w:rPr>
          <w:w w:val="105"/>
          <w:sz w:val="27"/>
        </w:rPr>
        <w:t>к) пункт 7.11 изложить в следующей редакции:</w:t>
      </w:r>
    </w:p>
    <w:p>
      <w:pPr>
        <w:spacing w:line="350" w:lineRule="auto" w:before="151"/>
        <w:ind w:left="224" w:right="146" w:firstLine="708"/>
        <w:jc w:val="both"/>
        <w:rPr>
          <w:sz w:val="28"/>
        </w:rPr>
      </w:pPr>
      <w:r>
        <w:rPr>
          <w:w w:val="105"/>
          <w:sz w:val="27"/>
        </w:rPr>
        <w:t>«7.11. IШССЗ, реализуемая на базе основного общего образования, разрабатывается</w:t>
      </w:r>
      <w:r>
        <w:rPr>
          <w:spacing w:val="-33"/>
          <w:w w:val="105"/>
          <w:sz w:val="27"/>
        </w:rPr>
        <w:t> </w:t>
      </w:r>
      <w:r>
        <w:rPr>
          <w:w w:val="105"/>
          <w:sz w:val="27"/>
        </w:rPr>
        <w:t>образовательной</w:t>
      </w:r>
      <w:r>
        <w:rPr>
          <w:spacing w:val="-31"/>
          <w:w w:val="105"/>
          <w:sz w:val="27"/>
        </w:rPr>
        <w:t> </w:t>
      </w:r>
      <w:r>
        <w:rPr>
          <w:w w:val="105"/>
          <w:sz w:val="27"/>
        </w:rPr>
        <w:t>организацией</w:t>
      </w:r>
      <w:r>
        <w:rPr>
          <w:spacing w:val="-18"/>
          <w:w w:val="105"/>
          <w:sz w:val="27"/>
        </w:rPr>
        <w:t> </w:t>
      </w:r>
      <w:r>
        <w:rPr>
          <w:w w:val="105"/>
          <w:sz w:val="27"/>
        </w:rPr>
        <w:t>на</w:t>
      </w:r>
      <w:r>
        <w:rPr>
          <w:spacing w:val="-27"/>
          <w:w w:val="105"/>
          <w:sz w:val="27"/>
        </w:rPr>
        <w:t> </w:t>
      </w:r>
      <w:r>
        <w:rPr>
          <w:w w:val="105"/>
          <w:sz w:val="27"/>
        </w:rPr>
        <w:t>основе</w:t>
      </w:r>
      <w:r>
        <w:rPr>
          <w:spacing w:val="-17"/>
          <w:w w:val="105"/>
          <w:sz w:val="27"/>
        </w:rPr>
        <w:t> </w:t>
      </w:r>
      <w:r>
        <w:rPr>
          <w:w w:val="105"/>
          <w:sz w:val="27"/>
        </w:rPr>
        <w:t>требований</w:t>
      </w:r>
      <w:r>
        <w:rPr>
          <w:spacing w:val="-7"/>
          <w:w w:val="105"/>
          <w:sz w:val="27"/>
        </w:rPr>
        <w:t> </w:t>
      </w:r>
      <w:r>
        <w:rPr>
          <w:w w:val="105"/>
          <w:sz w:val="27"/>
        </w:rPr>
        <w:t>федерального государственного</w:t>
      </w:r>
      <w:r>
        <w:rPr>
          <w:spacing w:val="-27"/>
          <w:w w:val="105"/>
          <w:sz w:val="27"/>
        </w:rPr>
        <w:t> </w:t>
      </w:r>
      <w:r>
        <w:rPr>
          <w:w w:val="105"/>
          <w:sz w:val="27"/>
        </w:rPr>
        <w:t>образовательного</w:t>
      </w:r>
      <w:r>
        <w:rPr>
          <w:spacing w:val="-23"/>
          <w:w w:val="105"/>
          <w:sz w:val="27"/>
        </w:rPr>
        <w:t> </w:t>
      </w:r>
      <w:r>
        <w:rPr>
          <w:w w:val="105"/>
          <w:sz w:val="27"/>
        </w:rPr>
        <w:t>стандарта</w:t>
      </w:r>
      <w:r>
        <w:rPr>
          <w:spacing w:val="-7"/>
          <w:w w:val="105"/>
          <w:sz w:val="27"/>
        </w:rPr>
        <w:t> </w:t>
      </w:r>
      <w:r>
        <w:rPr>
          <w:w w:val="105"/>
          <w:sz w:val="27"/>
        </w:rPr>
        <w:t>среднего</w:t>
      </w:r>
      <w:r>
        <w:rPr>
          <w:spacing w:val="-6"/>
          <w:w w:val="105"/>
          <w:sz w:val="27"/>
        </w:rPr>
        <w:t> </w:t>
      </w:r>
      <w:r>
        <w:rPr>
          <w:w w:val="105"/>
          <w:sz w:val="27"/>
        </w:rPr>
        <w:t>общего</w:t>
      </w:r>
      <w:r>
        <w:rPr>
          <w:spacing w:val="-9"/>
          <w:w w:val="105"/>
          <w:sz w:val="27"/>
        </w:rPr>
        <w:t> </w:t>
      </w:r>
      <w:r>
        <w:rPr>
          <w:w w:val="105"/>
          <w:sz w:val="27"/>
        </w:rPr>
        <w:t>образования,</w:t>
      </w:r>
      <w:r>
        <w:rPr>
          <w:spacing w:val="-8"/>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2"/>
          <w:sz w:val="27"/>
        </w:rPr>
        <w:t>образования</w:t>
      </w:r>
      <w:r>
        <w:rPr>
          <w:spacing w:val="20"/>
          <w:sz w:val="27"/>
        </w:rPr>
        <w:t> </w:t>
      </w:r>
      <w:r>
        <w:rPr>
          <w:w w:val="102"/>
          <w:sz w:val="27"/>
        </w:rPr>
        <w:t>с</w:t>
      </w:r>
      <w:r>
        <w:rPr>
          <w:sz w:val="27"/>
        </w:rPr>
        <w:t> </w:t>
      </w:r>
      <w:r>
        <w:rPr>
          <w:w w:val="102"/>
          <w:sz w:val="27"/>
        </w:rPr>
        <w:t>учетом</w:t>
      </w:r>
      <w:r>
        <w:rPr>
          <w:spacing w:val="8"/>
          <w:sz w:val="27"/>
        </w:rPr>
        <w:t> </w:t>
      </w:r>
      <w:r>
        <w:rPr>
          <w:spacing w:val="-1"/>
          <w:w w:val="102"/>
          <w:sz w:val="27"/>
        </w:rPr>
        <w:t>получаемо</w:t>
      </w:r>
      <w:r>
        <w:rPr>
          <w:w w:val="102"/>
          <w:sz w:val="27"/>
        </w:rPr>
        <w:t>й</w:t>
      </w:r>
      <w:r>
        <w:rPr>
          <w:spacing w:val="15"/>
          <w:sz w:val="27"/>
        </w:rPr>
        <w:t> </w:t>
      </w:r>
      <w:r>
        <w:rPr>
          <w:spacing w:val="-1"/>
          <w:w w:val="106"/>
          <w:sz w:val="27"/>
        </w:rPr>
        <w:t>специальност</w:t>
      </w:r>
      <w:r>
        <w:rPr>
          <w:spacing w:val="-50"/>
          <w:w w:val="106"/>
          <w:sz w:val="27"/>
        </w:rPr>
        <w:t>и</w:t>
      </w:r>
      <w:r>
        <w:rPr>
          <w:spacing w:val="-77"/>
          <w:w w:val="107"/>
          <w:position w:val="10"/>
          <w:sz w:val="17"/>
        </w:rPr>
        <w:t>5</w:t>
      </w:r>
      <w:r>
        <w:rPr>
          <w:rFonts w:ascii="Arial" w:hAnsi="Arial"/>
          <w:w w:val="55"/>
          <w:sz w:val="19"/>
        </w:rPr>
        <w:t>&lt;</w:t>
      </w:r>
      <w:r>
        <w:rPr>
          <w:rFonts w:ascii="Arial" w:hAnsi="Arial"/>
          <w:spacing w:val="17"/>
          <w:sz w:val="19"/>
        </w:rPr>
        <w:t> </w:t>
      </w:r>
      <w:r>
        <w:rPr>
          <w:spacing w:val="-3"/>
          <w:w w:val="21"/>
          <w:sz w:val="28"/>
        </w:rPr>
        <w:t>)</w:t>
      </w:r>
      <w:r>
        <w:rPr>
          <w:w w:val="106"/>
          <w:position w:val="10"/>
          <w:sz w:val="17"/>
        </w:rPr>
        <w:t>1</w:t>
      </w:r>
      <w:r>
        <w:rPr>
          <w:spacing w:val="10"/>
          <w:position w:val="10"/>
          <w:sz w:val="17"/>
        </w:rPr>
        <w:t> </w:t>
      </w:r>
      <w:r>
        <w:rPr>
          <w:spacing w:val="10"/>
          <w:w w:val="21"/>
          <w:sz w:val="28"/>
        </w:rPr>
        <w:t>.</w:t>
      </w:r>
      <w:r>
        <w:rPr>
          <w:w w:val="104"/>
          <w:sz w:val="28"/>
        </w:rPr>
        <w:t>»;</w:t>
      </w:r>
    </w:p>
    <w:p>
      <w:pPr>
        <w:spacing w:line="310" w:lineRule="exact" w:before="0"/>
        <w:ind w:left="929" w:right="0" w:firstLine="0"/>
        <w:jc w:val="left"/>
        <w:rPr>
          <w:sz w:val="27"/>
        </w:rPr>
      </w:pPr>
      <w:r>
        <w:rPr>
          <w:spacing w:val="-1"/>
          <w:w w:val="104"/>
          <w:sz w:val="27"/>
        </w:rPr>
        <w:t>л</w:t>
      </w:r>
      <w:r>
        <w:rPr>
          <w:w w:val="104"/>
          <w:sz w:val="27"/>
        </w:rPr>
        <w:t>)</w:t>
      </w:r>
      <w:r>
        <w:rPr>
          <w:spacing w:val="3"/>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8"/>
          <w:sz w:val="27"/>
        </w:rPr>
        <w:t> </w:t>
      </w:r>
      <w:r>
        <w:rPr>
          <w:spacing w:val="-12"/>
          <w:w w:val="108"/>
          <w:sz w:val="27"/>
        </w:rPr>
        <w:t>«</w:t>
      </w:r>
      <w:r>
        <w:rPr>
          <w:spacing w:val="-86"/>
          <w:w w:val="109"/>
          <w:position w:val="10"/>
          <w:sz w:val="18"/>
        </w:rPr>
        <w:t>5</w:t>
      </w:r>
      <w:r>
        <w:rPr>
          <w:w w:val="74"/>
          <w:sz w:val="24"/>
        </w:rPr>
        <w:t>0</w:t>
      </w:r>
      <w:r>
        <w:rPr>
          <w:spacing w:val="3"/>
          <w:sz w:val="24"/>
        </w:rPr>
        <w:t> </w:t>
      </w:r>
      <w:r>
        <w:rPr>
          <w:w w:val="26"/>
          <w:sz w:val="24"/>
        </w:rPr>
        <w:t>)</w:t>
      </w:r>
      <w:r>
        <w:rPr>
          <w:sz w:val="24"/>
        </w:rPr>
        <w:t> </w:t>
      </w:r>
      <w:r>
        <w:rPr>
          <w:spacing w:val="0"/>
          <w:sz w:val="24"/>
        </w:rPr>
        <w:t> </w:t>
      </w:r>
      <w:r>
        <w:rPr>
          <w:w w:val="26"/>
          <w:sz w:val="24"/>
        </w:rPr>
        <w:t>»</w:t>
      </w:r>
      <w:r>
        <w:rPr>
          <w:spacing w:val="-16"/>
          <w:sz w:val="24"/>
        </w:rPr>
        <w:t> </w:t>
      </w:r>
      <w:r>
        <w:rPr>
          <w:w w:val="103"/>
          <w:sz w:val="27"/>
        </w:rPr>
        <w:t>к</w:t>
      </w:r>
      <w:r>
        <w:rPr>
          <w:spacing w:val="-1"/>
          <w:sz w:val="27"/>
        </w:rPr>
        <w:t> </w:t>
      </w:r>
      <w:r>
        <w:rPr>
          <w:spacing w:val="-1"/>
          <w:w w:val="101"/>
          <w:sz w:val="27"/>
        </w:rPr>
        <w:t>пункт</w:t>
      </w:r>
      <w:r>
        <w:rPr>
          <w:w w:val="101"/>
          <w:sz w:val="27"/>
        </w:rPr>
        <w:t>у</w:t>
      </w:r>
      <w:r>
        <w:rPr>
          <w:spacing w:val="12"/>
          <w:sz w:val="27"/>
        </w:rPr>
        <w:t> </w:t>
      </w:r>
      <w:r>
        <w:rPr>
          <w:w w:val="103"/>
          <w:sz w:val="27"/>
        </w:rPr>
        <w:t>7.11</w:t>
      </w:r>
      <w:r>
        <w:rPr>
          <w:spacing w:val="2"/>
          <w:sz w:val="27"/>
        </w:rPr>
        <w:t> </w:t>
      </w:r>
      <w:r>
        <w:rPr>
          <w:spacing w:val="-1"/>
          <w:w w:val="102"/>
          <w:sz w:val="27"/>
        </w:rPr>
        <w:t>следующег</w:t>
      </w:r>
      <w:r>
        <w:rPr>
          <w:w w:val="102"/>
          <w:sz w:val="27"/>
        </w:rPr>
        <w:t>о</w:t>
      </w:r>
      <w:r>
        <w:rPr>
          <w:spacing w:val="25"/>
          <w:sz w:val="27"/>
        </w:rPr>
        <w:t> </w:t>
      </w:r>
      <w:r>
        <w:rPr>
          <w:spacing w:val="-1"/>
          <w:w w:val="102"/>
          <w:sz w:val="27"/>
        </w:rPr>
        <w:t>содержания:</w:t>
      </w:r>
    </w:p>
    <w:p>
      <w:pPr>
        <w:spacing w:line="352" w:lineRule="auto" w:before="135"/>
        <w:ind w:left="219" w:right="148" w:firstLine="707"/>
        <w:jc w:val="both"/>
        <w:rPr>
          <w:sz w:val="27"/>
        </w:rPr>
      </w:pPr>
      <w:r>
        <w:rPr>
          <w:spacing w:val="-7"/>
          <w:w w:val="108"/>
          <w:sz w:val="27"/>
        </w:rPr>
        <w:t>«</w:t>
      </w:r>
      <w:r>
        <w:rPr>
          <w:spacing w:val="-83"/>
          <w:w w:val="109"/>
          <w:position w:val="10"/>
          <w:sz w:val="18"/>
        </w:rPr>
        <w:t>5</w:t>
      </w:r>
      <w:r>
        <w:rPr>
          <w:rFonts w:ascii="Arial" w:hAnsi="Arial"/>
          <w:w w:val="55"/>
          <w:sz w:val="19"/>
        </w:rPr>
        <w:t>&lt;</w:t>
      </w:r>
      <w:r>
        <w:rPr>
          <w:rFonts w:ascii="Arial" w:hAnsi="Arial"/>
          <w:sz w:val="19"/>
        </w:rPr>
        <w:t> </w:t>
      </w:r>
      <w:r>
        <w:rPr>
          <w:spacing w:val="-64"/>
          <w:w w:val="110"/>
          <w:position w:val="10"/>
          <w:sz w:val="18"/>
        </w:rPr>
        <w:t>1</w:t>
      </w:r>
      <w:r>
        <w:rPr>
          <w:w w:val="32"/>
          <w:sz w:val="18"/>
        </w:rPr>
        <w:t>)</w:t>
      </w:r>
      <w:r>
        <w:rPr>
          <w:sz w:val="18"/>
        </w:rPr>
        <w:t>  </w:t>
      </w:r>
      <w:r>
        <w:rPr>
          <w:spacing w:val="-1"/>
          <w:w w:val="102"/>
          <w:sz w:val="27"/>
        </w:rPr>
        <w:t>Федеральны</w:t>
      </w:r>
      <w:r>
        <w:rPr>
          <w:w w:val="102"/>
          <w:sz w:val="27"/>
        </w:rPr>
        <w:t>й</w:t>
      </w:r>
      <w:r>
        <w:rPr>
          <w:sz w:val="27"/>
        </w:rPr>
        <w:t>    </w:t>
      </w:r>
      <w:r>
        <w:rPr>
          <w:spacing w:val="-1"/>
          <w:w w:val="103"/>
          <w:sz w:val="27"/>
        </w:rPr>
        <w:t>государственны</w:t>
      </w:r>
      <w:r>
        <w:rPr>
          <w:w w:val="103"/>
          <w:sz w:val="27"/>
        </w:rPr>
        <w:t>й</w:t>
      </w:r>
      <w:r>
        <w:rPr>
          <w:sz w:val="27"/>
        </w:rPr>
        <w:t>   </w:t>
      </w:r>
      <w:r>
        <w:rPr>
          <w:w w:val="104"/>
          <w:sz w:val="27"/>
        </w:rPr>
        <w:t>образовательный</w:t>
      </w:r>
      <w:r>
        <w:rPr>
          <w:sz w:val="27"/>
        </w:rPr>
        <w:t>   </w:t>
      </w:r>
      <w:r>
        <w:rPr>
          <w:spacing w:val="-1"/>
          <w:w w:val="102"/>
          <w:sz w:val="27"/>
        </w:rPr>
        <w:t>стандар</w:t>
      </w:r>
      <w:r>
        <w:rPr>
          <w:w w:val="102"/>
          <w:sz w:val="27"/>
        </w:rPr>
        <w:t>т</w:t>
      </w:r>
      <w:r>
        <w:rPr>
          <w:sz w:val="27"/>
        </w:rPr>
        <w:t>    </w:t>
      </w:r>
      <w:r>
        <w:rPr>
          <w:spacing w:val="-1"/>
          <w:w w:val="102"/>
          <w:sz w:val="27"/>
        </w:rPr>
        <w:t>среднего </w:t>
      </w:r>
      <w:r>
        <w:rPr>
          <w:sz w:val="27"/>
        </w:rPr>
        <w:t>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sz w:val="27"/>
        </w:rPr>
        <w:t>413 (зарегистрирован Министерством</w:t>
      </w:r>
    </w:p>
    <w:p>
      <w:pPr>
        <w:spacing w:after="0" w:line="352" w:lineRule="auto"/>
        <w:jc w:val="both"/>
        <w:rPr>
          <w:sz w:val="27"/>
        </w:rPr>
        <w:sectPr>
          <w:headerReference w:type="default" r:id="rId479"/>
          <w:footerReference w:type="default" r:id="rId480"/>
          <w:pgSz w:w="11900" w:h="17170"/>
          <w:pgMar w:header="0" w:footer="480" w:top="0" w:bottom="680" w:left="1040" w:right="320"/>
        </w:sectPr>
      </w:pPr>
    </w:p>
    <w:p>
      <w:pPr>
        <w:spacing w:before="80"/>
        <w:ind w:left="217" w:right="173" w:firstLine="0"/>
        <w:jc w:val="center"/>
        <w:rPr>
          <w:sz w:val="23"/>
        </w:rPr>
      </w:pPr>
      <w:r>
        <w:rPr/>
        <w:pict>
          <v:rect style="position:absolute;margin-left:0pt;margin-top:834.204102pt;width:10.696928pt;height:31.235841pt;mso-position-horizontal-relative:page;mso-position-vertical-relative:page;z-index:11416" filled="true" fillcolor="#000000" stroked="false">
            <v:fill type="solid"/>
            <w10:wrap type="none"/>
          </v:rect>
        </w:pict>
      </w:r>
      <w:r>
        <w:rPr/>
        <w:pict>
          <v:group style="position:absolute;margin-left:6.37008pt;margin-top:.000002pt;width:599.15pt;height:819.8pt;mso-position-horizontal-relative:page;mso-position-vertical-relative:page;z-index:-1222192" coordorigin="127,0" coordsize="11983,16396">
            <v:line style="position:absolute" from="183,16396" to="183,0" stroked="true" strokeweight="5.528749pt" strokecolor="#000000">
              <v:stroke dashstyle="solid"/>
            </v:line>
            <v:line style="position:absolute" from="288,111" to="12110,111" stroked="true" strokeweight="3.844259pt" strokecolor="#000000">
              <v:stroke dashstyle="solid"/>
            </v:line>
            <w10:wrap type="none"/>
          </v:group>
        </w:pict>
      </w:r>
      <w:r>
        <w:rPr>
          <w:w w:val="105"/>
          <w:sz w:val="23"/>
        </w:rPr>
        <w:t>239</w:t>
      </w:r>
    </w:p>
    <w:p>
      <w:pPr>
        <w:pStyle w:val="BodyText"/>
        <w:spacing w:before="7"/>
        <w:rPr>
          <w:sz w:val="27"/>
        </w:rPr>
      </w:pPr>
    </w:p>
    <w:p>
      <w:pPr>
        <w:pStyle w:val="BodyText"/>
        <w:spacing w:line="343" w:lineRule="auto" w:before="1"/>
        <w:ind w:left="150" w:right="110" w:firstLine="12"/>
        <w:jc w:val="both"/>
      </w:pPr>
      <w:r>
        <w:rPr/>
        <w:t>юстиции  Российской   Федерации  7  июня  2012   г.,  регистрационный  </w:t>
      </w:r>
      <w:r>
        <w:rPr>
          <w:rFonts w:ascii="Arial" w:hAnsi="Arial"/>
          <w:sz w:val="27"/>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7"/>
        </w:rPr>
        <w:t>№ </w:t>
      </w:r>
      <w:r>
        <w:rPr/>
        <w:t>1645 (зарегистрирован 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rFonts w:ascii="Arial" w:hAnsi="Arial"/>
          <w:sz w:val="27"/>
        </w:rPr>
        <w:t>№ </w:t>
      </w:r>
      <w:r>
        <w:rPr/>
        <w:t>41020), от 29 июня 2017 г. </w:t>
      </w:r>
      <w:r>
        <w:rPr>
          <w:rFonts w:ascii="Arial" w:hAnsi="Arial"/>
          <w:sz w:val="27"/>
        </w:rPr>
        <w:t>№ </w:t>
      </w:r>
      <w:r>
        <w:rPr/>
        <w:t>613 (зарегистрирован Министерством юстиции Российской Федерации 26 июля 2017 г.,</w:t>
      </w:r>
      <w:r>
        <w:rPr>
          <w:spacing w:val="-9"/>
        </w:rPr>
        <w:t> </w:t>
      </w:r>
      <w:r>
        <w:rPr/>
        <w:t>регистрационный</w:t>
      </w:r>
    </w:p>
    <w:p>
      <w:pPr>
        <w:pStyle w:val="BodyText"/>
        <w:spacing w:line="343" w:lineRule="auto" w:before="12"/>
        <w:ind w:left="148" w:right="132" w:hanging="21"/>
        <w:jc w:val="both"/>
      </w:pPr>
      <w:r>
        <w:rPr>
          <w:rFonts w:ascii="Arial" w:hAnsi="Arial"/>
          <w:sz w:val="27"/>
        </w:rPr>
        <w:t>№   </w:t>
      </w:r>
      <w:r>
        <w:rPr/>
        <w:t>47532),   приказами   Министерства    просвещения    Российской    Федерации от</w:t>
      </w:r>
      <w:r>
        <w:rPr>
          <w:spacing w:val="-13"/>
        </w:rPr>
        <w:t> </w:t>
      </w:r>
      <w:r>
        <w:rPr/>
        <w:t>24</w:t>
      </w:r>
      <w:r>
        <w:rPr>
          <w:spacing w:val="-13"/>
        </w:rPr>
        <w:t> </w:t>
      </w:r>
      <w:r>
        <w:rPr/>
        <w:t>сентября</w:t>
      </w:r>
      <w:r>
        <w:rPr>
          <w:spacing w:val="1"/>
        </w:rPr>
        <w:t> </w:t>
      </w:r>
      <w:r>
        <w:rPr/>
        <w:t>2020</w:t>
      </w:r>
      <w:r>
        <w:rPr>
          <w:spacing w:val="-8"/>
        </w:rPr>
        <w:t> </w:t>
      </w:r>
      <w:r>
        <w:rPr/>
        <w:t>г.</w:t>
      </w:r>
      <w:r>
        <w:rPr>
          <w:spacing w:val="-32"/>
        </w:rPr>
        <w:t> </w:t>
      </w:r>
      <w:r>
        <w:rPr>
          <w:rFonts w:ascii="Arial" w:hAnsi="Arial"/>
          <w:sz w:val="27"/>
        </w:rPr>
        <w:t>№</w:t>
      </w:r>
      <w:r>
        <w:rPr>
          <w:rFonts w:ascii="Arial" w:hAnsi="Arial"/>
          <w:spacing w:val="-18"/>
          <w:sz w:val="27"/>
        </w:rPr>
        <w:t> </w:t>
      </w:r>
      <w:r>
        <w:rPr/>
        <w:t>519</w:t>
      </w:r>
      <w:r>
        <w:rPr>
          <w:spacing w:val="-13"/>
        </w:rPr>
        <w:t> </w:t>
      </w:r>
      <w:r>
        <w:rPr/>
        <w:t>(зарегистрирован</w:t>
      </w:r>
      <w:r>
        <w:rPr>
          <w:spacing w:val="-18"/>
        </w:rPr>
        <w:t> </w:t>
      </w:r>
      <w:r>
        <w:rPr/>
        <w:t>Министерством</w:t>
      </w:r>
      <w:r>
        <w:rPr>
          <w:spacing w:val="6"/>
        </w:rPr>
        <w:t> </w:t>
      </w:r>
      <w:r>
        <w:rPr/>
        <w:t>юстиции</w:t>
      </w:r>
      <w:r>
        <w:rPr>
          <w:spacing w:val="5"/>
        </w:rPr>
        <w:t> </w:t>
      </w:r>
      <w:r>
        <w:rPr/>
        <w:t>Российской Федерации  23 декабря  2020  г., регистрационный </w:t>
      </w:r>
      <w:r>
        <w:rPr>
          <w:rFonts w:ascii="Arial" w:hAnsi="Arial"/>
          <w:sz w:val="27"/>
        </w:rPr>
        <w:t>№ </w:t>
      </w:r>
      <w:r>
        <w:rPr/>
        <w:t>61749),  от  11 декабря  2020</w:t>
      </w:r>
      <w:r>
        <w:rPr>
          <w:spacing w:val="10"/>
        </w:rPr>
        <w:t> </w:t>
      </w:r>
      <w:r>
        <w:rPr/>
        <w:t>г.</w:t>
      </w:r>
    </w:p>
    <w:p>
      <w:pPr>
        <w:pStyle w:val="BodyText"/>
        <w:tabs>
          <w:tab w:pos="701" w:val="left" w:leader="none"/>
          <w:tab w:pos="1412" w:val="left" w:leader="none"/>
          <w:tab w:pos="3779" w:val="left" w:leader="none"/>
          <w:tab w:pos="5965" w:val="left" w:leader="none"/>
          <w:tab w:pos="7308" w:val="left" w:leader="none"/>
          <w:tab w:pos="8989" w:val="left" w:leader="none"/>
        </w:tabs>
        <w:spacing w:line="320" w:lineRule="exact"/>
        <w:ind w:left="128"/>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3" w:lineRule="auto" w:before="139"/>
        <w:ind w:left="140" w:right="131" w:firstLine="7"/>
        <w:jc w:val="both"/>
      </w:pPr>
      <w:r>
        <w:rPr/>
        <w:t>25 декабря 2020 г., регистрационный </w:t>
      </w:r>
      <w:r>
        <w:rPr>
          <w:rFonts w:ascii="Arial" w:hAnsi="Arial"/>
          <w:sz w:val="27"/>
        </w:rPr>
        <w:t>№ </w:t>
      </w:r>
      <w:r>
        <w:rPr/>
        <w:t>61828), от 12 августа 2022 г. </w:t>
      </w:r>
      <w:r>
        <w:rPr>
          <w:rFonts w:ascii="Arial" w:hAnsi="Arial"/>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43"/>
          <w:sz w:val="27"/>
        </w:rPr>
        <w:t> </w:t>
      </w:r>
      <w:r>
        <w:rPr/>
        <w:t>77121).»;</w:t>
      </w:r>
    </w:p>
    <w:p>
      <w:pPr>
        <w:pStyle w:val="BodyText"/>
        <w:spacing w:line="312" w:lineRule="exact"/>
        <w:ind w:left="840"/>
      </w:pPr>
      <w:r>
        <w:rPr/>
        <w:t>м) пункт 7.17 изложить в следующей редакции:</w:t>
      </w:r>
    </w:p>
    <w:p>
      <w:pPr>
        <w:pStyle w:val="BodyText"/>
        <w:spacing w:before="173"/>
        <w:ind w:left="838"/>
      </w:pPr>
      <w:r>
        <w:rPr/>
        <w:t>«7.17. Требование к финансовым условиям реализации IШССЗ:</w:t>
      </w:r>
    </w:p>
    <w:p>
      <w:pPr>
        <w:pStyle w:val="BodyText"/>
        <w:spacing w:line="362" w:lineRule="auto" w:before="173"/>
        <w:ind w:left="129" w:right="160" w:firstLine="710"/>
        <w:jc w:val="both"/>
      </w:pPr>
      <w:r>
        <w:rPr/>
        <w:t>финансовое обеспечение реализации IШССЗ должно осуществляться в объеме не</w:t>
      </w:r>
      <w:r>
        <w:rPr>
          <w:spacing w:val="-16"/>
        </w:rPr>
        <w:t> </w:t>
      </w:r>
      <w:r>
        <w:rPr/>
        <w:t>ниже</w:t>
      </w:r>
      <w:r>
        <w:rPr>
          <w:spacing w:val="-11"/>
        </w:rPr>
        <w:t> </w:t>
      </w:r>
      <w:r>
        <w:rPr/>
        <w:t>определенного</w:t>
      </w:r>
      <w:r>
        <w:rPr>
          <w:spacing w:val="-1"/>
        </w:rPr>
        <w:t> </w:t>
      </w:r>
      <w:r>
        <w:rPr/>
        <w:t>в</w:t>
      </w:r>
      <w:r>
        <w:rPr>
          <w:spacing w:val="-22"/>
        </w:rPr>
        <w:t> </w:t>
      </w:r>
      <w:r>
        <w:rPr/>
        <w:t>соответствии</w:t>
      </w:r>
      <w:r>
        <w:rPr>
          <w:spacing w:val="-10"/>
        </w:rPr>
        <w:t> </w:t>
      </w:r>
      <w:r>
        <w:rPr/>
        <w:t>с</w:t>
      </w:r>
      <w:r>
        <w:rPr>
          <w:spacing w:val="-22"/>
        </w:rPr>
        <w:t> </w:t>
      </w:r>
      <w:r>
        <w:rPr/>
        <w:t>бюджетным</w:t>
      </w:r>
      <w:r>
        <w:rPr>
          <w:spacing w:val="-1"/>
        </w:rPr>
        <w:t> </w:t>
      </w:r>
      <w:r>
        <w:rPr/>
        <w:t>законодательством</w:t>
      </w:r>
      <w:r>
        <w:rPr>
          <w:spacing w:val="-15"/>
        </w:rPr>
        <w:t> </w:t>
      </w:r>
      <w:r>
        <w:rPr/>
        <w:t>Российской </w:t>
      </w:r>
      <w:r>
        <w:rPr>
          <w:spacing w:val="-3"/>
        </w:rPr>
        <w:t>Федерации</w:t>
      </w:r>
      <w:r>
        <w:rPr>
          <w:spacing w:val="-3"/>
          <w:position w:val="10"/>
          <w:sz w:val="18"/>
        </w:rPr>
        <w:t>7 </w:t>
      </w:r>
      <w:r>
        <w:rPr/>
        <w:t>и Федеральным законом от 29 декабря 2012 г. </w:t>
      </w:r>
      <w:r>
        <w:rPr>
          <w:rFonts w:ascii="Arial" w:hAnsi="Arial"/>
          <w:sz w:val="27"/>
        </w:rPr>
        <w:t>№</w:t>
      </w:r>
      <w:r>
        <w:rPr>
          <w:rFonts w:ascii="Arial" w:hAnsi="Arial"/>
          <w:spacing w:val="40"/>
          <w:sz w:val="27"/>
        </w:rPr>
        <w:t> </w:t>
      </w:r>
      <w:r>
        <w:rPr/>
        <w:t>273-ФЗ</w:t>
      </w:r>
    </w:p>
    <w:p>
      <w:pPr>
        <w:pStyle w:val="BodyText"/>
        <w:spacing w:before="10"/>
        <w:ind w:left="126"/>
      </w:pPr>
      <w:r>
        <w:rPr/>
        <w:t>«Об образовании в Рос:сийской Федерации».»;</w:t>
      </w:r>
    </w:p>
    <w:p>
      <w:pPr>
        <w:pStyle w:val="BodyText"/>
        <w:spacing w:before="161"/>
        <w:ind w:left="830"/>
      </w:pPr>
      <w:r>
        <w:rPr/>
        <w:t>н) сноску «</w:t>
      </w:r>
      <w:r>
        <w:rPr>
          <w:position w:val="10"/>
          <w:sz w:val="18"/>
        </w:rPr>
        <w:t>7</w:t>
      </w:r>
      <w:r>
        <w:rPr/>
        <w:t>» к пункту 7.17 изложить в следующей редакции:</w:t>
      </w:r>
    </w:p>
    <w:p>
      <w:pPr>
        <w:pStyle w:val="BodyText"/>
        <w:spacing w:before="157"/>
        <w:ind w:left="833"/>
      </w:pPr>
      <w:r>
        <w:rPr/>
        <w:t>«</w:t>
      </w:r>
      <w:r>
        <w:rPr>
          <w:position w:val="10"/>
          <w:sz w:val="19"/>
        </w:rPr>
        <w:t>7 </w:t>
      </w:r>
      <w:r>
        <w:rPr/>
        <w:t>Бюджетный кодекс Российской Федерации.».</w:t>
      </w:r>
    </w:p>
    <w:p>
      <w:pPr>
        <w:pStyle w:val="ListParagraph"/>
        <w:numPr>
          <w:ilvl w:val="0"/>
          <w:numId w:val="2"/>
        </w:numPr>
        <w:tabs>
          <w:tab w:pos="1347" w:val="left" w:leader="none"/>
        </w:tabs>
        <w:spacing w:line="340" w:lineRule="auto" w:before="164" w:after="0"/>
        <w:ind w:left="116" w:right="142" w:firstLine="717"/>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13.02.08 Электроизоляционная, кабельная и конденсаторная техника, утвержденном приказом Министерства образования и науки Российской Федерации от 28 июля 2014 г. </w:t>
      </w:r>
      <w:r>
        <w:rPr>
          <w:rFonts w:ascii="Arial" w:hAnsi="Arial"/>
          <w:sz w:val="27"/>
        </w:rPr>
        <w:t>№ </w:t>
      </w:r>
      <w:r>
        <w:rPr>
          <w:sz w:val="28"/>
        </w:rPr>
        <w:t>828 (зарегистрирован Министерством юстиции  Российской  Федерации  25  августа 2014 г., регистрационный </w:t>
      </w:r>
      <w:r>
        <w:rPr>
          <w:rFonts w:ascii="Arial" w:hAnsi="Arial"/>
          <w:sz w:val="27"/>
        </w:rPr>
        <w:t>№ </w:t>
      </w:r>
      <w:r>
        <w:rPr>
          <w:sz w:val="28"/>
        </w:rPr>
        <w:t>33768), с изменениями, внесенными приказом Министерства просвещения Российской Федерации от 13 июля 2021 г. </w:t>
      </w:r>
      <w:r>
        <w:rPr>
          <w:rFonts w:ascii="Arial" w:hAnsi="Arial"/>
          <w:sz w:val="27"/>
        </w:rPr>
        <w:t>№</w:t>
      </w:r>
      <w:r>
        <w:rPr>
          <w:rFonts w:ascii="Arial" w:hAnsi="Arial"/>
          <w:spacing w:val="8"/>
          <w:sz w:val="27"/>
        </w:rPr>
        <w:t> </w:t>
      </w:r>
      <w:r>
        <w:rPr>
          <w:sz w:val="28"/>
        </w:rPr>
        <w:t>450</w:t>
      </w:r>
    </w:p>
    <w:p>
      <w:pPr>
        <w:spacing w:before="266"/>
        <w:ind w:left="112" w:right="0" w:firstLine="0"/>
        <w:jc w:val="both"/>
        <w:rPr>
          <w:sz w:val="17"/>
        </w:rPr>
      </w:pPr>
      <w:r>
        <w:rPr>
          <w:sz w:val="17"/>
        </w:rPr>
        <w:t>Изменения - 05</w:t>
      </w:r>
    </w:p>
    <w:p>
      <w:pPr>
        <w:spacing w:after="0"/>
        <w:jc w:val="both"/>
        <w:rPr>
          <w:sz w:val="17"/>
        </w:rPr>
        <w:sectPr>
          <w:headerReference w:type="default" r:id="rId481"/>
          <w:footerReference w:type="default" r:id="rId482"/>
          <w:pgSz w:w="12120" w:h="17310"/>
          <w:pgMar w:header="0" w:footer="0" w:top="720" w:bottom="0" w:left="1360" w:right="300"/>
        </w:sectPr>
      </w:pPr>
    </w:p>
    <w:p>
      <w:pPr>
        <w:pStyle w:val="BodyText"/>
        <w:spacing w:before="8"/>
        <w:rPr>
          <w:sz w:val="20"/>
        </w:rPr>
      </w:pPr>
      <w:r>
        <w:rPr/>
        <w:pict>
          <v:line style="position:absolute;mso-position-horizontal-relative:page;mso-position-vertical-relative:page;z-index:11464" from="7.93257pt,.000002pt" to="7.93257pt,865.439973pt" stroked="true" strokeweight="5.047999pt" strokecolor="#000000">
            <v:stroke dashstyle="solid"/>
            <w10:wrap type="none"/>
          </v:line>
        </w:pict>
      </w:r>
      <w:r>
        <w:rPr/>
        <w:pict>
          <v:line style="position:absolute;mso-position-horizontal-relative:page;mso-position-vertical-relative:page;z-index:11488" from="14.422853pt,6.006657pt" to="604.799981pt,6.006657pt" stroked="true" strokeweight="4.324791pt" strokecolor="#000000">
            <v:stroke dashstyle="solid"/>
            <w10:wrap type="none"/>
          </v:line>
        </w:pict>
      </w:r>
    </w:p>
    <w:p>
      <w:pPr>
        <w:spacing w:line="357" w:lineRule="auto" w:before="89"/>
        <w:ind w:left="143" w:right="109" w:firstLine="4"/>
        <w:jc w:val="both"/>
        <w:rPr>
          <w:sz w:val="27"/>
        </w:rPr>
      </w:pPr>
      <w:r>
        <w:rPr>
          <w:w w:val="105"/>
          <w:sz w:val="27"/>
        </w:rPr>
        <w:t>(зарегистрирован Министерством юстиции Российской Федерации 14  октября 2021 г., регистрационный </w:t>
      </w:r>
      <w:r>
        <w:rPr>
          <w:rFonts w:ascii="Arial" w:hAnsi="Arial"/>
          <w:w w:val="105"/>
          <w:sz w:val="26"/>
        </w:rPr>
        <w:t>№</w:t>
      </w:r>
      <w:r>
        <w:rPr>
          <w:rFonts w:ascii="Arial" w:hAnsi="Arial"/>
          <w:spacing w:val="-41"/>
          <w:w w:val="105"/>
          <w:sz w:val="26"/>
        </w:rPr>
        <w:t> </w:t>
      </w:r>
      <w:r>
        <w:rPr>
          <w:w w:val="105"/>
          <w:sz w:val="27"/>
        </w:rPr>
        <w:t>65410):</w:t>
      </w:r>
    </w:p>
    <w:p>
      <w:pPr>
        <w:spacing w:line="362" w:lineRule="auto" w:before="3"/>
        <w:ind w:left="836" w:right="3964" w:firstLine="0"/>
        <w:jc w:val="left"/>
        <w:rPr>
          <w:sz w:val="27"/>
        </w:rPr>
      </w:pPr>
      <w:r>
        <w:rPr>
          <w:w w:val="105"/>
          <w:sz w:val="27"/>
        </w:rPr>
        <w:t>а)</w:t>
      </w:r>
      <w:r>
        <w:rPr>
          <w:spacing w:val="-29"/>
          <w:w w:val="105"/>
          <w:sz w:val="27"/>
        </w:rPr>
        <w:t> </w:t>
      </w:r>
      <w:r>
        <w:rPr>
          <w:w w:val="105"/>
          <w:sz w:val="27"/>
        </w:rPr>
        <w:t>в</w:t>
      </w:r>
      <w:r>
        <w:rPr>
          <w:spacing w:val="-29"/>
          <w:w w:val="105"/>
          <w:sz w:val="27"/>
        </w:rPr>
        <w:t> </w:t>
      </w:r>
      <w:r>
        <w:rPr>
          <w:w w:val="105"/>
          <w:sz w:val="27"/>
        </w:rPr>
        <w:t>пункте</w:t>
      </w:r>
      <w:r>
        <w:rPr>
          <w:spacing w:val="-15"/>
          <w:w w:val="105"/>
          <w:sz w:val="27"/>
        </w:rPr>
        <w:t> </w:t>
      </w:r>
      <w:r>
        <w:rPr>
          <w:w w:val="105"/>
          <w:sz w:val="27"/>
        </w:rPr>
        <w:t>1.4</w:t>
      </w:r>
      <w:r>
        <w:rPr>
          <w:spacing w:val="-27"/>
          <w:w w:val="105"/>
          <w:sz w:val="27"/>
        </w:rPr>
        <w:t> </w:t>
      </w:r>
      <w:r>
        <w:rPr>
          <w:w w:val="105"/>
          <w:sz w:val="27"/>
        </w:rPr>
        <w:t>слово</w:t>
      </w:r>
      <w:r>
        <w:rPr>
          <w:spacing w:val="-20"/>
          <w:w w:val="105"/>
          <w:sz w:val="27"/>
        </w:rPr>
        <w:t> </w:t>
      </w:r>
      <w:r>
        <w:rPr>
          <w:w w:val="105"/>
          <w:sz w:val="27"/>
        </w:rPr>
        <w:t>«основную»</w:t>
      </w:r>
      <w:r>
        <w:rPr>
          <w:spacing w:val="-9"/>
          <w:w w:val="105"/>
          <w:sz w:val="27"/>
        </w:rPr>
        <w:t> </w:t>
      </w:r>
      <w:r>
        <w:rPr>
          <w:w w:val="105"/>
          <w:sz w:val="27"/>
        </w:rPr>
        <w:t>исключить; б) сноску «</w:t>
      </w:r>
      <w:r>
        <w:rPr>
          <w:w w:val="105"/>
          <w:position w:val="10"/>
          <w:sz w:val="19"/>
        </w:rPr>
        <w:t>2</w:t>
      </w:r>
      <w:r>
        <w:rPr>
          <w:w w:val="105"/>
          <w:sz w:val="27"/>
        </w:rPr>
        <w:t>»</w:t>
      </w:r>
      <w:r>
        <w:rPr>
          <w:spacing w:val="-19"/>
          <w:w w:val="105"/>
          <w:sz w:val="27"/>
        </w:rPr>
        <w:t> </w:t>
      </w:r>
      <w:r>
        <w:rPr>
          <w:w w:val="105"/>
          <w:sz w:val="27"/>
        </w:rPr>
        <w:t>исключить;</w:t>
      </w:r>
    </w:p>
    <w:p>
      <w:pPr>
        <w:spacing w:before="27"/>
        <w:ind w:left="845" w:right="0" w:firstLine="0"/>
        <w:jc w:val="left"/>
        <w:rPr>
          <w:sz w:val="27"/>
        </w:rPr>
      </w:pPr>
      <w:r>
        <w:rPr>
          <w:w w:val="105"/>
          <w:sz w:val="27"/>
        </w:rPr>
        <w:t>в) дополнить пунктом 3.4 следующего содержания:</w:t>
      </w:r>
    </w:p>
    <w:p>
      <w:pPr>
        <w:spacing w:line="357" w:lineRule="auto" w:before="150"/>
        <w:ind w:left="134" w:right="108" w:firstLine="709"/>
        <w:jc w:val="both"/>
        <w:rPr>
          <w:sz w:val="27"/>
        </w:rPr>
      </w:pPr>
      <w:r>
        <w:rPr>
          <w:w w:val="105"/>
          <w:sz w:val="27"/>
        </w:rPr>
        <w:t>«3.4. Срок получения образования по ППССЗ,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61"/>
          <w:w w:val="105"/>
          <w:sz w:val="27"/>
        </w:rPr>
        <w:t> </w:t>
      </w:r>
      <w:r>
        <w:rPr>
          <w:w w:val="105"/>
          <w:sz w:val="27"/>
        </w:rPr>
        <w:t>проекта</w:t>
      </w:r>
    </w:p>
    <w:p>
      <w:pPr>
        <w:spacing w:line="348" w:lineRule="auto" w:before="0"/>
        <w:ind w:left="124" w:right="118" w:firstLine="6"/>
        <w:jc w:val="both"/>
        <w:rPr>
          <w:rFonts w:ascii="Arial" w:hAnsi="Arial"/>
          <w:b/>
          <w:sz w:val="24"/>
        </w:rPr>
      </w:pPr>
      <w:r>
        <w:rPr>
          <w:w w:val="105"/>
          <w:sz w:val="27"/>
        </w:rPr>
        <w:t>«Профессионалитет»,</w:t>
      </w:r>
      <w:r>
        <w:rPr>
          <w:spacing w:val="-24"/>
          <w:w w:val="105"/>
          <w:sz w:val="27"/>
        </w:rPr>
        <w:t> </w:t>
      </w:r>
      <w:r>
        <w:rPr>
          <w:w w:val="105"/>
          <w:sz w:val="27"/>
        </w:rPr>
        <w:t>а</w:t>
      </w:r>
      <w:r>
        <w:rPr>
          <w:spacing w:val="-14"/>
          <w:w w:val="105"/>
          <w:sz w:val="27"/>
        </w:rPr>
        <w:t> </w:t>
      </w:r>
      <w:r>
        <w:rPr>
          <w:w w:val="105"/>
          <w:sz w:val="27"/>
        </w:rPr>
        <w:t>также</w:t>
      </w:r>
      <w:r>
        <w:rPr>
          <w:spacing w:val="-9"/>
          <w:w w:val="105"/>
          <w:sz w:val="27"/>
        </w:rPr>
        <w:t> </w:t>
      </w:r>
      <w:r>
        <w:rPr>
          <w:w w:val="105"/>
          <w:sz w:val="27"/>
        </w:rPr>
        <w:t>объем</w:t>
      </w:r>
      <w:r>
        <w:rPr>
          <w:spacing w:val="-6"/>
          <w:w w:val="105"/>
          <w:sz w:val="27"/>
        </w:rPr>
        <w:t> </w:t>
      </w:r>
      <w:r>
        <w:rPr>
          <w:w w:val="105"/>
          <w:sz w:val="27"/>
        </w:rPr>
        <w:t>такой</w:t>
      </w:r>
      <w:r>
        <w:rPr>
          <w:spacing w:val="-8"/>
          <w:w w:val="105"/>
          <w:sz w:val="27"/>
        </w:rPr>
        <w:t> </w:t>
      </w:r>
      <w:r>
        <w:rPr>
          <w:w w:val="105"/>
          <w:sz w:val="27"/>
        </w:rPr>
        <w:t>ППССЗ</w:t>
      </w:r>
      <w:r>
        <w:rPr>
          <w:spacing w:val="2"/>
          <w:w w:val="105"/>
          <w:sz w:val="27"/>
        </w:rPr>
        <w:t> </w:t>
      </w:r>
      <w:r>
        <w:rPr>
          <w:w w:val="105"/>
          <w:sz w:val="27"/>
        </w:rPr>
        <w:t>могут</w:t>
      </w:r>
      <w:r>
        <w:rPr>
          <w:spacing w:val="-8"/>
          <w:w w:val="105"/>
          <w:sz w:val="27"/>
        </w:rPr>
        <w:t> </w:t>
      </w:r>
      <w:r>
        <w:rPr>
          <w:w w:val="105"/>
          <w:sz w:val="27"/>
        </w:rPr>
        <w:t>быть</w:t>
      </w:r>
      <w:r>
        <w:rPr>
          <w:spacing w:val="-12"/>
          <w:w w:val="105"/>
          <w:sz w:val="27"/>
        </w:rPr>
        <w:t> </w:t>
      </w:r>
      <w:r>
        <w:rPr>
          <w:w w:val="105"/>
          <w:sz w:val="27"/>
        </w:rPr>
        <w:t>уменьшены</w:t>
      </w:r>
      <w:r>
        <w:rPr>
          <w:spacing w:val="6"/>
          <w:w w:val="105"/>
          <w:sz w:val="27"/>
        </w:rPr>
        <w:t> </w:t>
      </w:r>
      <w:r>
        <w:rPr>
          <w:w w:val="105"/>
          <w:sz w:val="27"/>
        </w:rPr>
        <w:t>с</w:t>
      </w:r>
      <w:r>
        <w:rPr>
          <w:spacing w:val="-10"/>
          <w:w w:val="105"/>
          <w:sz w:val="27"/>
        </w:rPr>
        <w:t> </w:t>
      </w:r>
      <w:r>
        <w:rPr>
          <w:w w:val="105"/>
          <w:sz w:val="27"/>
        </w:rPr>
        <w:t>учетом соответствующей  примерной  образовательной  программы,  но   не   более   чем на 40 процентов от:срока получения образования и объема ППССЗ, установленных </w:t>
      </w:r>
      <w:r>
        <w:rPr>
          <w:b/>
          <w:w w:val="105"/>
          <w:sz w:val="28"/>
        </w:rPr>
        <w:t>ФГОС</w:t>
      </w:r>
      <w:r>
        <w:rPr>
          <w:b/>
          <w:spacing w:val="-9"/>
          <w:w w:val="105"/>
          <w:sz w:val="28"/>
        </w:rPr>
        <w:t> </w:t>
      </w:r>
      <w:r>
        <w:rPr>
          <w:b/>
          <w:spacing w:val="-6"/>
          <w:w w:val="105"/>
          <w:sz w:val="28"/>
        </w:rPr>
        <w:t>СПО</w:t>
      </w:r>
      <w:r>
        <w:rPr>
          <w:rFonts w:ascii="Arial" w:hAnsi="Arial"/>
          <w:b/>
          <w:spacing w:val="-6"/>
          <w:w w:val="105"/>
          <w:position w:val="11"/>
          <w:sz w:val="17"/>
        </w:rPr>
        <w:t>4</w:t>
      </w:r>
      <w:r>
        <w:rPr>
          <w:rFonts w:ascii="Arial" w:hAnsi="Arial"/>
          <w:b/>
          <w:spacing w:val="-6"/>
          <w:w w:val="105"/>
          <w:sz w:val="24"/>
        </w:rPr>
        <w:t>.»;</w:t>
      </w:r>
    </w:p>
    <w:p>
      <w:pPr>
        <w:tabs>
          <w:tab w:pos="2638" w:val="left" w:leader="none"/>
        </w:tabs>
        <w:spacing w:line="311" w:lineRule="exact" w:before="0"/>
        <w:ind w:left="837" w:right="0" w:firstLine="0"/>
        <w:jc w:val="left"/>
        <w:rPr>
          <w:sz w:val="27"/>
        </w:rPr>
      </w:pPr>
      <w:r>
        <w:rPr>
          <w:w w:val="105"/>
          <w:sz w:val="27"/>
        </w:rPr>
        <w:t>г)</w:t>
      </w:r>
      <w:r>
        <w:rPr>
          <w:spacing w:val="-11"/>
          <w:w w:val="105"/>
          <w:sz w:val="27"/>
        </w:rPr>
        <w:t> </w:t>
      </w:r>
      <w:r>
        <w:rPr>
          <w:w w:val="105"/>
          <w:sz w:val="27"/>
        </w:rPr>
        <w:t>сноску</w:t>
      </w:r>
      <w:r>
        <w:rPr>
          <w:spacing w:val="3"/>
          <w:w w:val="105"/>
          <w:sz w:val="27"/>
        </w:rPr>
        <w:t> </w:t>
      </w:r>
      <w:r>
        <w:rPr>
          <w:spacing w:val="-6"/>
          <w:w w:val="105"/>
          <w:sz w:val="27"/>
        </w:rPr>
        <w:t>«</w:t>
      </w:r>
      <w:r>
        <w:rPr>
          <w:rFonts w:ascii="Arial" w:hAnsi="Arial"/>
          <w:spacing w:val="-6"/>
          <w:w w:val="105"/>
          <w:sz w:val="27"/>
          <w:vertAlign w:val="superscript"/>
        </w:rPr>
        <w:t>4</w:t>
      </w:r>
      <w:r>
        <w:rPr>
          <w:spacing w:val="-6"/>
          <w:w w:val="105"/>
          <w:sz w:val="27"/>
          <w:vertAlign w:val="baseline"/>
        </w:rPr>
        <w:t>»</w:t>
        <w:tab/>
      </w:r>
      <w:r>
        <w:rPr>
          <w:w w:val="105"/>
          <w:sz w:val="27"/>
          <w:vertAlign w:val="baseline"/>
        </w:rPr>
        <w:t>пункту 3.4 изложить в следующей</w:t>
      </w:r>
      <w:r>
        <w:rPr>
          <w:spacing w:val="7"/>
          <w:w w:val="105"/>
          <w:sz w:val="27"/>
          <w:vertAlign w:val="baseline"/>
        </w:rPr>
        <w:t> </w:t>
      </w:r>
      <w:r>
        <w:rPr>
          <w:w w:val="105"/>
          <w:sz w:val="27"/>
          <w:vertAlign w:val="baseline"/>
        </w:rPr>
        <w:t>редакции:</w:t>
      </w:r>
    </w:p>
    <w:p>
      <w:pPr>
        <w:spacing w:line="355" w:lineRule="auto" w:before="138"/>
        <w:ind w:left="124" w:right="103" w:firstLine="704"/>
        <w:jc w:val="both"/>
        <w:rPr>
          <w:sz w:val="27"/>
        </w:rPr>
      </w:pPr>
      <w:r>
        <w:rPr>
          <w:spacing w:val="-3"/>
          <w:w w:val="105"/>
          <w:sz w:val="27"/>
        </w:rPr>
        <w:t>«</w:t>
      </w:r>
      <w:r>
        <w:rPr>
          <w:rFonts w:ascii="Arial" w:hAnsi="Arial"/>
          <w:spacing w:val="-3"/>
          <w:w w:val="105"/>
          <w:position w:val="11"/>
          <w:sz w:val="16"/>
        </w:rPr>
        <w:t>4</w:t>
      </w:r>
      <w:r>
        <w:rPr>
          <w:spacing w:val="-3"/>
          <w:w w:val="105"/>
          <w:sz w:val="27"/>
        </w:rPr>
        <w:t>Пункт </w:t>
      </w:r>
      <w:r>
        <w:rPr>
          <w:w w:val="105"/>
          <w:sz w:val="27"/>
        </w:rPr>
        <w:t>11 Положения о проведении эксперимента по разработке, апробации и</w:t>
      </w:r>
      <w:r>
        <w:rPr>
          <w:spacing w:val="-17"/>
          <w:w w:val="105"/>
          <w:sz w:val="27"/>
        </w:rPr>
        <w:t> </w:t>
      </w:r>
      <w:r>
        <w:rPr>
          <w:w w:val="105"/>
          <w:sz w:val="27"/>
        </w:rPr>
        <w:t>внедрению</w:t>
      </w:r>
      <w:r>
        <w:rPr>
          <w:spacing w:val="0"/>
          <w:w w:val="105"/>
          <w:sz w:val="27"/>
        </w:rPr>
        <w:t> </w:t>
      </w:r>
      <w:r>
        <w:rPr>
          <w:w w:val="105"/>
          <w:sz w:val="27"/>
        </w:rPr>
        <w:t>новой</w:t>
      </w:r>
      <w:r>
        <w:rPr>
          <w:spacing w:val="-10"/>
          <w:w w:val="105"/>
          <w:sz w:val="27"/>
        </w:rPr>
        <w:t> </w:t>
      </w:r>
      <w:r>
        <w:rPr>
          <w:w w:val="105"/>
          <w:sz w:val="27"/>
        </w:rPr>
        <w:t>образовательной</w:t>
      </w:r>
      <w:r>
        <w:rPr>
          <w:spacing w:val="-22"/>
          <w:w w:val="105"/>
          <w:sz w:val="27"/>
        </w:rPr>
        <w:t> </w:t>
      </w:r>
      <w:r>
        <w:rPr>
          <w:w w:val="105"/>
          <w:sz w:val="27"/>
        </w:rPr>
        <w:t>технологии</w:t>
      </w:r>
      <w:r>
        <w:rPr>
          <w:spacing w:val="5"/>
          <w:w w:val="105"/>
          <w:sz w:val="27"/>
        </w:rPr>
        <w:t> </w:t>
      </w:r>
      <w:r>
        <w:rPr>
          <w:w w:val="105"/>
          <w:sz w:val="27"/>
        </w:rPr>
        <w:t>конструирования</w:t>
      </w:r>
      <w:r>
        <w:rPr>
          <w:spacing w:val="-22"/>
          <w:w w:val="105"/>
          <w:sz w:val="27"/>
        </w:rPr>
        <w:t> </w:t>
      </w:r>
      <w:r>
        <w:rPr>
          <w:w w:val="105"/>
          <w:sz w:val="27"/>
        </w:rPr>
        <w:t>образовательных программ</w:t>
      </w:r>
      <w:r>
        <w:rPr>
          <w:spacing w:val="-13"/>
          <w:w w:val="105"/>
          <w:sz w:val="27"/>
        </w:rPr>
        <w:t> </w:t>
      </w:r>
      <w:r>
        <w:rPr>
          <w:w w:val="105"/>
          <w:sz w:val="27"/>
        </w:rPr>
        <w:t>среднего</w:t>
      </w:r>
      <w:r>
        <w:rPr>
          <w:spacing w:val="-14"/>
          <w:w w:val="105"/>
          <w:sz w:val="27"/>
        </w:rPr>
        <w:t> </w:t>
      </w:r>
      <w:r>
        <w:rPr>
          <w:w w:val="105"/>
          <w:sz w:val="27"/>
        </w:rPr>
        <w:t>профессионального</w:t>
      </w:r>
      <w:r>
        <w:rPr>
          <w:spacing w:val="-22"/>
          <w:w w:val="105"/>
          <w:sz w:val="27"/>
        </w:rPr>
        <w:t> </w:t>
      </w:r>
      <w:r>
        <w:rPr>
          <w:w w:val="105"/>
          <w:sz w:val="27"/>
        </w:rPr>
        <w:t>образования</w:t>
      </w:r>
      <w:r>
        <w:rPr>
          <w:spacing w:val="-15"/>
          <w:w w:val="105"/>
          <w:sz w:val="27"/>
        </w:rPr>
        <w:t> </w:t>
      </w:r>
      <w:r>
        <w:rPr>
          <w:w w:val="105"/>
          <w:sz w:val="27"/>
        </w:rPr>
        <w:t>в</w:t>
      </w:r>
      <w:r>
        <w:rPr>
          <w:spacing w:val="-27"/>
          <w:w w:val="105"/>
          <w:sz w:val="27"/>
        </w:rPr>
        <w:t> </w:t>
      </w:r>
      <w:r>
        <w:rPr>
          <w:w w:val="105"/>
          <w:sz w:val="27"/>
        </w:rPr>
        <w:t>рамках</w:t>
      </w:r>
      <w:r>
        <w:rPr>
          <w:spacing w:val="-21"/>
          <w:w w:val="105"/>
          <w:sz w:val="27"/>
        </w:rPr>
        <w:t> </w:t>
      </w:r>
      <w:r>
        <w:rPr>
          <w:w w:val="105"/>
          <w:sz w:val="27"/>
        </w:rPr>
        <w:t>федерального</w:t>
      </w:r>
      <w:r>
        <w:rPr>
          <w:spacing w:val="-1"/>
          <w:w w:val="105"/>
          <w:sz w:val="27"/>
        </w:rPr>
        <w:t> </w:t>
      </w:r>
      <w:r>
        <w:rPr>
          <w:w w:val="105"/>
          <w:sz w:val="27"/>
        </w:rPr>
        <w:t>проекта</w:t>
      </w:r>
    </w:p>
    <w:p>
      <w:pPr>
        <w:spacing w:line="357" w:lineRule="auto" w:before="0"/>
        <w:ind w:left="120" w:right="141"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line="308" w:lineRule="exact" w:before="0"/>
        <w:ind w:left="829" w:right="0" w:firstLine="0"/>
        <w:jc w:val="left"/>
        <w:rPr>
          <w:sz w:val="27"/>
        </w:rPr>
      </w:pPr>
      <w:r>
        <w:rPr>
          <w:w w:val="105"/>
          <w:sz w:val="27"/>
        </w:rPr>
        <w:t>д) пункт 5.1 изложить в следующей редакции:</w:t>
      </w:r>
    </w:p>
    <w:p>
      <w:pPr>
        <w:spacing w:before="175"/>
        <w:ind w:left="823" w:right="0" w:firstLine="0"/>
        <w:jc w:val="left"/>
        <w:rPr>
          <w:sz w:val="27"/>
        </w:rPr>
      </w:pPr>
      <w:r>
        <w:rPr>
          <w:sz w:val="27"/>
        </w:rPr>
        <w:t>«5.1. Техник должен обладать следующими общими компетенциями (далее -</w:t>
      </w:r>
    </w:p>
    <w:p>
      <w:pPr>
        <w:pStyle w:val="BodyText"/>
        <w:spacing w:before="9"/>
        <w:rPr>
          <w:sz w:val="8"/>
        </w:rPr>
      </w:pPr>
    </w:p>
    <w:p>
      <w:pPr>
        <w:spacing w:before="89"/>
        <w:ind w:left="116" w:right="0" w:firstLine="0"/>
        <w:jc w:val="left"/>
        <w:rPr>
          <w:sz w:val="27"/>
        </w:rPr>
      </w:pPr>
      <w:r>
        <w:rPr>
          <w:w w:val="105"/>
          <w:sz w:val="27"/>
        </w:rPr>
        <w:t>ОК):</w:t>
      </w:r>
    </w:p>
    <w:p>
      <w:pPr>
        <w:spacing w:before="175"/>
        <w:ind w:left="818" w:right="0" w:firstLine="0"/>
        <w:jc w:val="left"/>
        <w:rPr>
          <w:sz w:val="27"/>
        </w:rPr>
      </w:pPr>
      <w:r>
        <w:rPr>
          <w:sz w:val="27"/>
        </w:rPr>
        <w:t>ОК О1. Выбирать способы решения задач профессиональной деятельности</w:t>
      </w:r>
    </w:p>
    <w:p>
      <w:pPr>
        <w:spacing w:before="184"/>
        <w:ind w:left="114" w:right="0" w:firstLine="0"/>
        <w:jc w:val="left"/>
        <w:rPr>
          <w:sz w:val="27"/>
        </w:rPr>
      </w:pPr>
      <w:r>
        <w:rPr>
          <w:w w:val="105"/>
          <w:sz w:val="27"/>
        </w:rPr>
        <w:t>применительно к различным контекстам;</w:t>
      </w:r>
    </w:p>
    <w:p>
      <w:pPr>
        <w:spacing w:line="379" w:lineRule="auto" w:before="180"/>
        <w:ind w:left="109" w:right="138"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79" w:lineRule="auto" w:before="0"/>
        <w:ind w:left="105" w:right="134" w:firstLine="708"/>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304" w:lineRule="exact" w:before="0"/>
        <w:ind w:left="808" w:right="0" w:firstLine="0"/>
        <w:jc w:val="left"/>
        <w:rPr>
          <w:sz w:val="27"/>
        </w:rPr>
      </w:pPr>
      <w:r>
        <w:rPr>
          <w:w w:val="105"/>
          <w:sz w:val="27"/>
        </w:rPr>
        <w:t>ОК 04. Эффективно взаимодействовать и работать в коллективе и команде;</w:t>
      </w:r>
    </w:p>
    <w:p>
      <w:pPr>
        <w:spacing w:after="0" w:line="304" w:lineRule="exact"/>
        <w:jc w:val="left"/>
        <w:rPr>
          <w:sz w:val="27"/>
        </w:rPr>
        <w:sectPr>
          <w:headerReference w:type="default" r:id="rId483"/>
          <w:footerReference w:type="default" r:id="rId484"/>
          <w:pgSz w:w="12100" w:h="17310"/>
          <w:pgMar w:header="828" w:footer="475" w:top="1080" w:bottom="660" w:left="1360" w:right="320"/>
        </w:sectPr>
      </w:pPr>
    </w:p>
    <w:p>
      <w:pPr>
        <w:pStyle w:val="BodyText"/>
        <w:spacing w:before="6"/>
        <w:rPr>
          <w:sz w:val="20"/>
        </w:rPr>
      </w:pPr>
      <w:r>
        <w:rPr/>
        <w:pict>
          <v:line style="position:absolute;mso-position-horizontal-relative:page;mso-position-vertical-relative:page;z-index:11512" from="3.125008pt,58.625263pt" to="3.125008pt,861.840072pt" stroked="true" strokeweight="2.403852pt" strokecolor="#000000">
            <v:stroke dashstyle="solid"/>
            <w10:wrap type="none"/>
          </v:line>
        </w:pict>
      </w:r>
      <w:r>
        <w:rPr/>
        <w:pict>
          <v:line style="position:absolute;mso-position-horizontal-relative:page;mso-position-vertical-relative:page;z-index:11536" from="9.615408pt,1.922166pt" to="598.320002pt,1.922166pt" stroked="true" strokeweight="2.402674pt" strokecolor="#000000">
            <v:stroke dashstyle="solid"/>
            <w10:wrap type="none"/>
          </v:line>
        </w:pict>
      </w:r>
    </w:p>
    <w:p>
      <w:pPr>
        <w:pStyle w:val="BodyText"/>
        <w:spacing w:line="367" w:lineRule="auto" w:before="89"/>
        <w:ind w:left="154" w:right="144"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67" w:lineRule="auto" w:before="12"/>
        <w:ind w:left="144" w:right="114"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before="2"/>
        <w:ind w:left="142" w:right="121"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before="2"/>
        <w:ind w:left="134" w:right="162" w:firstLine="707"/>
        <w:jc w:val="both"/>
      </w:pPr>
      <w:r>
        <w:rPr/>
        <w:t>ОК   08.   Использовать   средства   физической    культуры   для   сохранения и укрепления здоров 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64" w:lineRule="auto" w:before="7"/>
        <w:ind w:left="134" w:right="139"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before="2"/>
        <w:ind w:left="836"/>
      </w:pPr>
      <w:r>
        <w:rPr/>
        <w:t>е) пункт 5.3 изложить в следующей редакции:</w:t>
      </w:r>
    </w:p>
    <w:p>
      <w:pPr>
        <w:pStyle w:val="BodyText"/>
        <w:spacing w:line="362" w:lineRule="auto" w:before="173"/>
        <w:ind w:left="124" w:right="179" w:firstLine="704"/>
        <w:jc w:val="both"/>
      </w:pPr>
      <w:r>
        <w:rPr/>
        <w:t>«5.3 Старший техник должен обладать следующими общими компетенциями (далее - ОК):</w:t>
      </w:r>
    </w:p>
    <w:p>
      <w:pPr>
        <w:pStyle w:val="BodyText"/>
        <w:spacing w:line="364" w:lineRule="auto" w:before="7"/>
        <w:ind w:left="124" w:right="180"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before="7"/>
        <w:ind w:left="115" w:right="160" w:firstLine="712"/>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ind w:left="111" w:right="152"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12" w:lineRule="exact"/>
        <w:ind w:left="813"/>
      </w:pPr>
      <w:r>
        <w:rPr/>
        <w:t>ОК 04. Эффективно взаимодействовать и работать в коллективе и команде;</w:t>
      </w:r>
    </w:p>
    <w:p>
      <w:pPr>
        <w:spacing w:after="0" w:line="312" w:lineRule="exact"/>
        <w:sectPr>
          <w:headerReference w:type="default" r:id="rId485"/>
          <w:footerReference w:type="default" r:id="rId486"/>
          <w:pgSz w:w="11970" w:h="17240"/>
          <w:pgMar w:header="774" w:footer="466" w:top="1000" w:bottom="660" w:left="1220" w:right="300"/>
        </w:sectPr>
      </w:pPr>
    </w:p>
    <w:p>
      <w:pPr>
        <w:pStyle w:val="BodyText"/>
        <w:spacing w:line="369" w:lineRule="auto" w:before="78"/>
        <w:ind w:left="163" w:right="134" w:firstLine="711"/>
        <w:jc w:val="both"/>
      </w:pPr>
      <w:r>
        <w:rPr/>
        <w:pict>
          <v:group style="position:absolute;margin-left:0pt;margin-top:0pt;width:613.450pt;height:871.2pt;mso-position-horizontal-relative:page;mso-position-vertical-relative:page;z-index:-1222072" coordorigin="0,0" coordsize="12269,17424">
            <v:shape style="position:absolute;left:0;top:10533;width:395;height:6891" type="#_x0000_t75" stroked="false">
              <v:imagedata r:id="rId489" o:title=""/>
            </v:shape>
            <v:shape style="position:absolute;left:461;top:0;width:2347;height:270" type="#_x0000_t75" stroked="false">
              <v:imagedata r:id="rId490" o:title=""/>
            </v:shape>
            <v:line style="position:absolute" from="361,10533" to="361,288" stroked="true" strokeweight="5.769014pt" strokecolor="#000000">
              <v:stroke dashstyle="solid"/>
            </v:line>
            <v:line style="position:absolute" from="2808,235" to="12269,235" stroked="true" strokeweight="5.766347pt" strokecolor="#000000">
              <v:stroke dashstyle="solid"/>
            </v:line>
            <w10:wrap type="none"/>
          </v:group>
        </w:pict>
      </w: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7"/>
        </w:rPr>
        <w:t> </w:t>
      </w:r>
      <w:r>
        <w:rPr/>
        <w:t>контекста;</w:t>
      </w:r>
    </w:p>
    <w:p>
      <w:pPr>
        <w:pStyle w:val="BodyText"/>
        <w:spacing w:line="367" w:lineRule="auto" w:before="2"/>
        <w:ind w:left="157" w:right="100"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before="7"/>
        <w:ind w:left="155" w:right="106"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42" w:right="152"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8"/>
        </w:rPr>
        <w:t> </w:t>
      </w:r>
      <w:r>
        <w:rPr/>
        <w:t>подготовленности;</w:t>
      </w:r>
    </w:p>
    <w:p>
      <w:pPr>
        <w:pStyle w:val="BodyText"/>
        <w:spacing w:line="369" w:lineRule="auto"/>
        <w:ind w:left="147" w:right="119"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15" w:lineRule="exact"/>
        <w:ind w:left="852"/>
      </w:pPr>
      <w:r>
        <w:rPr/>
        <w:t>ж) пункт 6.3 дополнить абзацами следующего содержания:</w:t>
      </w:r>
    </w:p>
    <w:p>
      <w:pPr>
        <w:pStyle w:val="BodyText"/>
        <w:spacing w:line="367" w:lineRule="auto" w:before="158"/>
        <w:ind w:left="134" w:right="131" w:firstLine="707"/>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«ЕН.01 Математика», «ЕН.02. Экологические основы</w:t>
      </w:r>
      <w:r>
        <w:rPr>
          <w:spacing w:val="6"/>
        </w:rPr>
        <w:t> </w:t>
      </w:r>
      <w:r>
        <w:rPr/>
        <w:t>природопользования».</w:t>
      </w:r>
    </w:p>
    <w:p>
      <w:pPr>
        <w:pStyle w:val="BodyText"/>
        <w:spacing w:line="367" w:lineRule="auto"/>
        <w:ind w:left="124" w:right="160" w:firstLine="711"/>
        <w:jc w:val="both"/>
      </w:pPr>
      <w:r>
        <w:rPr/>
        <w:t>Обязательная часть математического и общего естественнонаучного учебного цикла ППССЗ углубленной подготовки должна предусматривать изучение следующих обязательных дисциплин: «ЕН.01 Математика», «ЕН.02. Экологические основы природопользования».</w:t>
      </w:r>
    </w:p>
    <w:p>
      <w:pPr>
        <w:pStyle w:val="BodyText"/>
        <w:spacing w:line="364" w:lineRule="auto"/>
        <w:ind w:left="115" w:right="163" w:firstLine="715"/>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«ОП.01. Инженерная графика», «ОП.02. Электротехника и электроника», «ОП.03. Метрология, стандартизация и сертификация», «ОП.04. Техническая механика»,</w:t>
      </w:r>
    </w:p>
    <w:p>
      <w:pPr>
        <w:pStyle w:val="BodyText"/>
        <w:tabs>
          <w:tab w:pos="522" w:val="left" w:leader="none"/>
          <w:tab w:pos="1649" w:val="left" w:leader="none"/>
          <w:tab w:pos="3049" w:val="left" w:leader="none"/>
          <w:tab w:pos="4668" w:val="left" w:leader="none"/>
          <w:tab w:pos="5115" w:val="left" w:leader="none"/>
          <w:tab w:pos="6201" w:val="left" w:leader="none"/>
          <w:tab w:pos="6350" w:val="left" w:leader="none"/>
          <w:tab w:pos="7558" w:val="left" w:leader="none"/>
          <w:tab w:pos="8925" w:val="left" w:leader="none"/>
          <w:tab w:pos="9327" w:val="left" w:leader="none"/>
        </w:tabs>
        <w:spacing w:line="364" w:lineRule="auto"/>
        <w:ind w:left="118" w:right="172" w:firstLine="2"/>
      </w:pPr>
      <w:r>
        <w:rPr/>
        <w:t>«ОП.05.</w:t>
        <w:tab/>
        <w:t>Материаловедение»,</w:t>
        <w:tab/>
        <w:t>«ОП.Об.</w:t>
        <w:tab/>
        <w:t>Информационные</w:t>
        <w:tab/>
      </w:r>
      <w:r>
        <w:rPr>
          <w:w w:val="95"/>
        </w:rPr>
        <w:t>технологии </w:t>
      </w:r>
      <w:r>
        <w:rPr/>
        <w:t>в</w:t>
        <w:tab/>
        <w:t>профессиональной</w:t>
        <w:tab/>
        <w:t>деятельности»,</w:t>
        <w:tab/>
        <w:t>«ОП.07.</w:t>
        <w:tab/>
        <w:tab/>
        <w:t>Основы</w:t>
        <w:tab/>
        <w:t>экономики»,</w:t>
        <w:tab/>
      </w:r>
      <w:r>
        <w:rPr>
          <w:w w:val="95"/>
        </w:rPr>
        <w:t>«ОП.08.</w:t>
      </w:r>
    </w:p>
    <w:p>
      <w:pPr>
        <w:spacing w:after="0" w:line="364" w:lineRule="auto"/>
        <w:sectPr>
          <w:headerReference w:type="default" r:id="rId487"/>
          <w:footerReference w:type="default" r:id="rId488"/>
          <w:pgSz w:w="12270" w:h="17430"/>
          <w:pgMar w:header="945" w:footer="461" w:top="1440" w:bottom="660" w:left="1500" w:right="320"/>
        </w:sectPr>
      </w:pPr>
    </w:p>
    <w:p>
      <w:pPr>
        <w:pStyle w:val="BodyText"/>
        <w:tabs>
          <w:tab w:pos="1548" w:val="left" w:leader="none"/>
          <w:tab w:pos="2648" w:val="left" w:leader="none"/>
          <w:tab w:pos="5121" w:val="left" w:leader="none"/>
          <w:tab w:pos="7140" w:val="left" w:leader="none"/>
          <w:tab w:pos="8327" w:val="left" w:leader="none"/>
          <w:tab w:pos="9431" w:val="left" w:leader="none"/>
        </w:tabs>
        <w:spacing w:before="78"/>
        <w:ind w:left="139"/>
      </w:pPr>
      <w:r>
        <w:rPr/>
        <w:t>Правовые</w:t>
        <w:tab/>
        <w:t>основы</w:t>
        <w:tab/>
        <w:t>профессиональной</w:t>
        <w:tab/>
        <w:t>деятельности»,</w:t>
        <w:tab/>
        <w:t>«ОП.09.</w:t>
        <w:tab/>
        <w:t>Охрана</w:t>
        <w:tab/>
        <w:t>труда»,</w:t>
      </w:r>
    </w:p>
    <w:p>
      <w:pPr>
        <w:pStyle w:val="BodyText"/>
        <w:spacing w:before="178"/>
        <w:ind w:left="136"/>
      </w:pPr>
      <w:r>
        <w:rPr/>
        <w:t>«ОП.1О. Безопасность жизнедеятельности».</w:t>
      </w:r>
    </w:p>
    <w:p>
      <w:pPr>
        <w:pStyle w:val="BodyText"/>
        <w:tabs>
          <w:tab w:pos="2770" w:val="left" w:leader="none"/>
          <w:tab w:pos="3716" w:val="left" w:leader="none"/>
          <w:tab w:pos="6994" w:val="left" w:leader="none"/>
          <w:tab w:pos="8393" w:val="left" w:leader="none"/>
          <w:tab w:pos="9389" w:val="left" w:leader="none"/>
        </w:tabs>
        <w:spacing w:line="364" w:lineRule="auto" w:before="178"/>
        <w:ind w:left="133" w:right="123" w:firstLine="703"/>
      </w:pPr>
      <w:r>
        <w:rPr/>
        <w:t>Обязательная</w:t>
        <w:tab/>
        <w:t>часть</w:t>
        <w:tab/>
        <w:t>общепрофессионального</w:t>
        <w:tab/>
        <w:t>учебного</w:t>
        <w:tab/>
        <w:t>цикла</w:t>
        <w:tab/>
      </w:r>
      <w:r>
        <w:rPr>
          <w:w w:val="95"/>
        </w:rPr>
        <w:t>ППССЗ </w:t>
      </w:r>
      <w:r>
        <w:rPr/>
        <w:t>углубленной подготовки должна предусматривать изучение следующих</w:t>
      </w:r>
      <w:r>
        <w:rPr>
          <w:spacing w:val="11"/>
        </w:rPr>
        <w:t> </w:t>
      </w:r>
      <w:r>
        <w:rPr/>
        <w:t>дисциплин:</w:t>
      </w:r>
    </w:p>
    <w:p>
      <w:pPr>
        <w:pStyle w:val="BodyText"/>
        <w:spacing w:line="372" w:lineRule="auto" w:before="6"/>
        <w:ind w:left="130"/>
      </w:pPr>
      <w:r>
        <w:rPr/>
        <w:t>«ОП.01. Инженерная графика», «ОП.02. Электротехника и электроника», «ОП.03. Метрология, стандартизация и сертификация», «ОП.04. Техническая механика»,</w:t>
      </w:r>
    </w:p>
    <w:p>
      <w:pPr>
        <w:spacing w:after="0" w:line="372" w:lineRule="auto"/>
        <w:sectPr>
          <w:headerReference w:type="default" r:id="rId491"/>
          <w:footerReference w:type="default" r:id="rId492"/>
          <w:pgSz w:w="12130" w:h="17310"/>
          <w:pgMar w:header="838" w:footer="466" w:top="1320" w:bottom="660" w:left="1360" w:right="340"/>
        </w:sectPr>
      </w:pPr>
    </w:p>
    <w:p>
      <w:pPr>
        <w:pStyle w:val="BodyText"/>
        <w:tabs>
          <w:tab w:pos="1654" w:val="left" w:leader="none"/>
        </w:tabs>
        <w:spacing w:line="314" w:lineRule="exact"/>
        <w:ind w:left="131"/>
      </w:pPr>
      <w:r>
        <w:rPr/>
        <w:t>«ОП.05.</w:t>
        <w:tab/>
        <w:t>Материаловедение»,</w:t>
      </w:r>
    </w:p>
    <w:p>
      <w:pPr>
        <w:pStyle w:val="BodyText"/>
        <w:spacing w:line="319" w:lineRule="exact"/>
        <w:ind w:left="131"/>
      </w:pPr>
      <w:r>
        <w:rPr/>
        <w:br w:type="column"/>
      </w:r>
      <w:r>
        <w:rPr>
          <w:w w:val="90"/>
        </w:rPr>
        <w:t>«ОП.Об.</w:t>
      </w:r>
    </w:p>
    <w:p>
      <w:pPr>
        <w:pStyle w:val="BodyText"/>
        <w:spacing w:line="319" w:lineRule="exact"/>
        <w:ind w:left="131"/>
      </w:pPr>
      <w:r>
        <w:rPr/>
        <w:br w:type="column"/>
      </w:r>
      <w:r>
        <w:rPr/>
        <w:t>Информационные</w:t>
      </w:r>
    </w:p>
    <w:p>
      <w:pPr>
        <w:pStyle w:val="BodyText"/>
        <w:spacing w:line="319" w:lineRule="exact"/>
        <w:ind w:left="131"/>
      </w:pPr>
      <w:r>
        <w:rPr/>
        <w:br w:type="column"/>
      </w:r>
      <w:r>
        <w:rPr/>
        <w:t>технологии</w:t>
      </w:r>
    </w:p>
    <w:p>
      <w:pPr>
        <w:spacing w:after="0" w:line="319" w:lineRule="exact"/>
        <w:sectPr>
          <w:type w:val="continuous"/>
          <w:pgSz w:w="12130" w:h="17310"/>
          <w:pgMar w:top="0" w:bottom="0" w:left="1360" w:right="340"/>
          <w:cols w:num="4" w:equalWidth="0">
            <w:col w:w="4169" w:space="388"/>
            <w:col w:w="1120" w:space="394"/>
            <w:col w:w="2341" w:space="388"/>
            <w:col w:w="1630"/>
          </w:cols>
        </w:sectPr>
      </w:pPr>
    </w:p>
    <w:p>
      <w:pPr>
        <w:pStyle w:val="BodyText"/>
        <w:tabs>
          <w:tab w:pos="532" w:val="left" w:leader="none"/>
          <w:tab w:pos="1533" w:val="left" w:leader="none"/>
          <w:tab w:pos="2633" w:val="left" w:leader="none"/>
          <w:tab w:pos="3059" w:val="left" w:leader="none"/>
          <w:tab w:pos="5107" w:val="left" w:leader="none"/>
          <w:tab w:pos="6360" w:val="left" w:leader="none"/>
          <w:tab w:pos="7131" w:val="left" w:leader="none"/>
          <w:tab w:pos="7569" w:val="left" w:leader="none"/>
          <w:tab w:pos="8317" w:val="left" w:leader="none"/>
          <w:tab w:pos="9337" w:val="left" w:leader="none"/>
          <w:tab w:pos="9421" w:val="left" w:leader="none"/>
        </w:tabs>
        <w:spacing w:line="369" w:lineRule="auto" w:before="168"/>
        <w:ind w:left="125" w:right="138" w:firstLine="3"/>
      </w:pPr>
      <w:r>
        <w:rPr/>
        <w:t>в</w:t>
        <w:tab/>
        <w:t>профессиональной</w:t>
        <w:tab/>
        <w:t>деятельности»,</w:t>
        <w:tab/>
        <w:t>«ОП.07.</w:t>
        <w:tab/>
        <w:t>Основы</w:t>
        <w:tab/>
        <w:t>экономики»,</w:t>
        <w:tab/>
      </w:r>
      <w:r>
        <w:rPr>
          <w:w w:val="95"/>
        </w:rPr>
        <w:t>«ОП.08. </w:t>
      </w:r>
      <w:r>
        <w:rPr/>
        <w:t>Правовые</w:t>
        <w:tab/>
        <w:t>основы</w:t>
        <w:tab/>
        <w:t>профессиональной</w:t>
        <w:tab/>
        <w:t>деятельности»,</w:t>
        <w:tab/>
        <w:t>«ОП.09.</w:t>
        <w:tab/>
        <w:t>Охрана</w:t>
        <w:tab/>
        <w:tab/>
      </w:r>
      <w:r>
        <w:rPr>
          <w:w w:val="95"/>
        </w:rPr>
        <w:t>труда»,</w:t>
      </w:r>
    </w:p>
    <w:p>
      <w:pPr>
        <w:pStyle w:val="BodyText"/>
        <w:spacing w:line="315" w:lineRule="exact"/>
        <w:ind w:left="126"/>
      </w:pPr>
      <w:r>
        <w:rPr/>
        <w:t>«ОП.1О. Безопасность жизнедеятельности».</w:t>
      </w:r>
    </w:p>
    <w:p>
      <w:pPr>
        <w:pStyle w:val="BodyText"/>
        <w:spacing w:line="367" w:lineRule="auto" w:before="168"/>
        <w:ind w:left="124" w:right="115" w:firstLine="707"/>
        <w:jc w:val="both"/>
      </w:pPr>
      <w:r>
        <w:rPr/>
        <w:t>Обязательная часть профессионального учебного цикла ППССЗ базовой подготовки должна:_ предусматривать изучение следующих профессиональных модулей и междисциплинарных курсов: «ПМ.01 Ведение технологических процессов производства электроизоляционной, кабельной и конденсаторной</w:t>
      </w:r>
    </w:p>
    <w:p>
      <w:pPr>
        <w:spacing w:after="0" w:line="367" w:lineRule="auto"/>
        <w:jc w:val="both"/>
        <w:sectPr>
          <w:type w:val="continuous"/>
          <w:pgSz w:w="12130" w:h="17310"/>
          <w:pgMar w:top="0" w:bottom="0" w:left="1360" w:right="340"/>
        </w:sectPr>
      </w:pPr>
    </w:p>
    <w:p>
      <w:pPr>
        <w:pStyle w:val="BodyText"/>
        <w:tabs>
          <w:tab w:pos="1732" w:val="left" w:leader="none"/>
        </w:tabs>
        <w:spacing w:line="317" w:lineRule="exact"/>
        <w:ind w:left="119"/>
      </w:pPr>
      <w:r>
        <w:rPr/>
        <w:t>техники»,</w:t>
        <w:tab/>
      </w:r>
      <w:r>
        <w:rPr>
          <w:w w:val="95"/>
        </w:rPr>
        <w:t>«МДК.01.01.</w:t>
      </w:r>
    </w:p>
    <w:p>
      <w:pPr>
        <w:pStyle w:val="BodyText"/>
        <w:spacing w:line="317" w:lineRule="exact"/>
        <w:ind w:left="119"/>
      </w:pPr>
      <w:r>
        <w:rPr/>
        <w:br w:type="column"/>
      </w:r>
      <w:r>
        <w:rPr>
          <w:w w:val="95"/>
        </w:rPr>
        <w:t>Теоретические</w:t>
      </w:r>
    </w:p>
    <w:p>
      <w:pPr>
        <w:pStyle w:val="Heading4"/>
        <w:spacing w:line="317" w:lineRule="exact"/>
        <w:ind w:left="119"/>
      </w:pPr>
      <w:r>
        <w:rPr>
          <w:b w:val="0"/>
        </w:rPr>
        <w:br w:type="column"/>
      </w:r>
      <w:r>
        <w:rPr>
          <w:w w:val="95"/>
        </w:rPr>
        <w:t>основы</w:t>
      </w:r>
    </w:p>
    <w:p>
      <w:pPr>
        <w:pStyle w:val="BodyText"/>
        <w:spacing w:line="317" w:lineRule="exact"/>
        <w:ind w:left="119"/>
      </w:pPr>
      <w:r>
        <w:rPr/>
        <w:br w:type="column"/>
      </w:r>
      <w:r>
        <w:rPr/>
        <w:t>процесса</w:t>
      </w:r>
    </w:p>
    <w:p>
      <w:pPr>
        <w:pStyle w:val="BodyText"/>
        <w:spacing w:line="317" w:lineRule="exact"/>
        <w:ind w:left="119"/>
      </w:pPr>
      <w:r>
        <w:rPr/>
        <w:br w:type="column"/>
      </w:r>
      <w:r>
        <w:rPr/>
        <w:t>изготовления</w:t>
      </w:r>
    </w:p>
    <w:p>
      <w:pPr>
        <w:spacing w:after="0" w:line="317" w:lineRule="exact"/>
        <w:sectPr>
          <w:type w:val="continuous"/>
          <w:pgSz w:w="12130" w:h="17310"/>
          <w:pgMar w:top="0" w:bottom="0" w:left="1360" w:right="340"/>
          <w:cols w:num="5" w:equalWidth="0">
            <w:col w:w="3281" w:space="299"/>
            <w:col w:w="1895" w:space="290"/>
            <w:col w:w="1022" w:space="286"/>
            <w:col w:w="1216" w:space="288"/>
            <w:col w:w="1853"/>
          </w:cols>
        </w:sectPr>
      </w:pPr>
    </w:p>
    <w:p>
      <w:pPr>
        <w:pStyle w:val="BodyText"/>
        <w:spacing w:line="367" w:lineRule="auto" w:before="168"/>
        <w:ind w:left="109" w:right="149" w:firstLine="12"/>
        <w:jc w:val="both"/>
      </w:pPr>
      <w:r>
        <w:rPr/>
        <w:t>электроизоляционной, кабельной и конденсаторной техники», «МДК.01.02. Основы проектирования кабелей и проводов», «МДК.О1.03. Технологические процессы производства кабельной и конденсаторной продукции», «ПМ.02 Обслуживание эксплуатируемого оборудования», «МДК.02.01. Оборудование производства кабельной и конденсаторной продукции», «ПМ.03 Участие в испытаниях кабельной и конденсаторной техники», «МДК.03.01. Испытания кабелей и проводов», «ПМ.04 Организация деятельности коллектива исполнителей», «МДК.04.01. Планирование и организация рабоtы структурного подразделения»,  «ПМ.05  Выполнение  работ по одной или нескольким профессиям рабочих, должностям</w:t>
      </w:r>
      <w:r>
        <w:rPr>
          <w:spacing w:val="35"/>
        </w:rPr>
        <w:t> </w:t>
      </w:r>
      <w:r>
        <w:rPr/>
        <w:t>служащих».</w:t>
      </w:r>
    </w:p>
    <w:p>
      <w:pPr>
        <w:pStyle w:val="BodyText"/>
        <w:spacing w:line="364" w:lineRule="auto"/>
        <w:ind w:left="104" w:right="132" w:firstLine="707"/>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Ведение технологических процессов производства электроизоляционной, кабельной и конденсаторной</w:t>
      </w:r>
    </w:p>
    <w:p>
      <w:pPr>
        <w:spacing w:after="0" w:line="364" w:lineRule="auto"/>
        <w:jc w:val="both"/>
        <w:sectPr>
          <w:type w:val="continuous"/>
          <w:pgSz w:w="12130" w:h="17310"/>
          <w:pgMar w:top="0" w:bottom="0" w:left="1360" w:right="340"/>
        </w:sectPr>
      </w:pPr>
    </w:p>
    <w:p>
      <w:pPr>
        <w:pStyle w:val="BodyText"/>
        <w:tabs>
          <w:tab w:pos="1712" w:val="left" w:leader="none"/>
          <w:tab w:pos="3684" w:val="left" w:leader="none"/>
        </w:tabs>
        <w:spacing w:line="327" w:lineRule="exact"/>
        <w:ind w:left="104"/>
      </w:pPr>
      <w:r>
        <w:rPr/>
        <w:t>техники»,</w:t>
        <w:tab/>
        <w:t>«МДК.01.01.</w:t>
        <w:tab/>
      </w:r>
      <w:r>
        <w:rPr>
          <w:w w:val="95"/>
          <w:position w:val="1"/>
        </w:rPr>
        <w:t>Теоретические</w:t>
      </w:r>
    </w:p>
    <w:p>
      <w:pPr>
        <w:pStyle w:val="Heading4"/>
        <w:spacing w:line="317" w:lineRule="exact"/>
        <w:ind w:left="104"/>
      </w:pPr>
      <w:r>
        <w:rPr>
          <w:b w:val="0"/>
        </w:rPr>
        <w:br w:type="column"/>
      </w:r>
      <w:r>
        <w:rPr>
          <w:w w:val="95"/>
        </w:rPr>
        <w:t>основы</w:t>
      </w:r>
    </w:p>
    <w:p>
      <w:pPr>
        <w:pStyle w:val="BodyText"/>
        <w:tabs>
          <w:tab w:pos="1609" w:val="left" w:leader="none"/>
        </w:tabs>
        <w:spacing w:line="312" w:lineRule="exact"/>
        <w:ind w:left="104"/>
      </w:pPr>
      <w:r>
        <w:rPr/>
        <w:br w:type="column"/>
      </w:r>
      <w:r>
        <w:rPr/>
        <w:t>процесса</w:t>
        <w:tab/>
        <w:t>изготовления</w:t>
      </w:r>
    </w:p>
    <w:p>
      <w:pPr>
        <w:spacing w:after="0" w:line="312" w:lineRule="exact"/>
        <w:sectPr>
          <w:type w:val="continuous"/>
          <w:pgSz w:w="12130" w:h="17310"/>
          <w:pgMar w:top="0" w:bottom="0" w:left="1360" w:right="340"/>
          <w:cols w:num="3" w:equalWidth="0">
            <w:col w:w="5461" w:space="305"/>
            <w:col w:w="1007" w:space="299"/>
            <w:col w:w="3358"/>
          </w:cols>
        </w:sectPr>
      </w:pPr>
    </w:p>
    <w:p>
      <w:pPr>
        <w:pStyle w:val="BodyText"/>
        <w:tabs>
          <w:tab w:pos="5174" w:val="left" w:leader="none"/>
        </w:tabs>
        <w:spacing w:line="362" w:lineRule="auto" w:before="153"/>
        <w:ind w:left="104" w:right="165" w:hanging="3"/>
      </w:pPr>
      <w:r>
        <w:rPr/>
        <w:pict>
          <v:group style="position:absolute;margin-left:0pt;margin-top:4.444926pt;width:606.25pt;height:861pt;mso-position-horizontal-relative:page;mso-position-vertical-relative:page;z-index:-1222048" coordorigin="0,89" coordsize="12125,17220">
            <v:shape style="position:absolute;left:0;top:15300;width:260;height:2009" type="#_x0000_t75" stroked="false">
              <v:imagedata r:id="rId493" o:title=""/>
            </v:shape>
            <v:line style="position:absolute" from="197,15300" to="197,192" stroked="true" strokeweight="5.528738pt" strokecolor="#000000">
              <v:stroke dashstyle="solid"/>
            </v:line>
            <v:line style="position:absolute" from="288,135" to="12125,135" stroked="true" strokeweight="4.565057pt" strokecolor="#000000">
              <v:stroke dashstyle="solid"/>
            </v:line>
            <w10:wrap type="none"/>
          </v:group>
        </w:pict>
      </w:r>
      <w:r>
        <w:rPr/>
        <w:t>электроизоляционной, кабельной и конденсаторной техники», «МДК.01.02. Основы проектирования   кабелей</w:t>
      </w:r>
      <w:r>
        <w:rPr>
          <w:spacing w:val="61"/>
        </w:rPr>
        <w:t> </w:t>
      </w:r>
      <w:r>
        <w:rPr/>
        <w:t>и </w:t>
      </w:r>
      <w:r>
        <w:rPr>
          <w:spacing w:val="27"/>
        </w:rPr>
        <w:t> </w:t>
      </w:r>
      <w:r>
        <w:rPr/>
        <w:t>проводов»,</w:t>
        <w:tab/>
        <w:t>«МДК.01.03. Технологические</w:t>
      </w:r>
      <w:r>
        <w:rPr>
          <w:spacing w:val="38"/>
        </w:rPr>
        <w:t> </w:t>
      </w:r>
      <w:r>
        <w:rPr/>
        <w:t>процессы</w:t>
      </w:r>
    </w:p>
    <w:p>
      <w:pPr>
        <w:spacing w:after="0" w:line="362" w:lineRule="auto"/>
        <w:sectPr>
          <w:type w:val="continuous"/>
          <w:pgSz w:w="12130" w:h="17310"/>
          <w:pgMar w:top="0" w:bottom="0" w:left="1360" w:right="340"/>
        </w:sectPr>
      </w:pPr>
    </w:p>
    <w:p>
      <w:pPr>
        <w:pStyle w:val="BodyText"/>
        <w:rPr>
          <w:sz w:val="20"/>
        </w:rPr>
      </w:pPr>
      <w:r>
        <w:rPr/>
        <w:pict>
          <v:line style="position:absolute;mso-position-horizontal-relative:page;mso-position-vertical-relative:page;z-index:11608" from="3.125008pt,43.248238pt" to="3.125008pt,860.400062pt" stroked="true" strokeweight="2.163467pt" strokecolor="#000000">
            <v:stroke dashstyle="solid"/>
            <w10:wrap type="none"/>
          </v:line>
        </w:pict>
      </w:r>
      <w:r>
        <w:rPr/>
        <w:pict>
          <v:line style="position:absolute;mso-position-horizontal-relative:page;mso-position-vertical-relative:page;z-index:11632" from="9.615408pt,3.123507pt" to="598.320002pt,3.123507pt" stroked="true" strokeweight="1.92214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9"/>
        <w:rPr>
          <w:sz w:val="22"/>
        </w:rPr>
      </w:pPr>
    </w:p>
    <w:p>
      <w:pPr>
        <w:spacing w:line="384" w:lineRule="auto" w:before="89"/>
        <w:ind w:left="272" w:right="106" w:firstLine="10"/>
        <w:jc w:val="both"/>
        <w:rPr>
          <w:sz w:val="27"/>
        </w:rPr>
      </w:pPr>
      <w:r>
        <w:rPr>
          <w:w w:val="105"/>
          <w:sz w:val="27"/>
        </w:rPr>
        <w:t>производства кабельной и конденсаторной продукции», «ПМ.02 Обслуживание эксплуатируемого оборудования», «МДК.02.01. Оборудование производства кабельной</w:t>
      </w:r>
      <w:r>
        <w:rPr>
          <w:spacing w:val="-12"/>
          <w:w w:val="105"/>
          <w:sz w:val="27"/>
        </w:rPr>
        <w:t> </w:t>
      </w:r>
      <w:r>
        <w:rPr>
          <w:w w:val="105"/>
          <w:sz w:val="27"/>
        </w:rPr>
        <w:t>и</w:t>
      </w:r>
      <w:r>
        <w:rPr>
          <w:spacing w:val="-17"/>
          <w:w w:val="105"/>
          <w:sz w:val="27"/>
        </w:rPr>
        <w:t> </w:t>
      </w:r>
      <w:r>
        <w:rPr>
          <w:w w:val="105"/>
          <w:sz w:val="27"/>
        </w:rPr>
        <w:t>конденсаторной</w:t>
      </w:r>
      <w:r>
        <w:rPr>
          <w:spacing w:val="-18"/>
          <w:w w:val="105"/>
          <w:sz w:val="27"/>
        </w:rPr>
        <w:t> </w:t>
      </w:r>
      <w:r>
        <w:rPr>
          <w:w w:val="105"/>
          <w:sz w:val="27"/>
        </w:rPr>
        <w:t>продукции»,</w:t>
      </w:r>
      <w:r>
        <w:rPr>
          <w:spacing w:val="-4"/>
          <w:w w:val="105"/>
          <w:sz w:val="27"/>
        </w:rPr>
        <w:t> </w:t>
      </w:r>
      <w:r>
        <w:rPr>
          <w:w w:val="105"/>
          <w:sz w:val="27"/>
        </w:rPr>
        <w:t>«ПМ.03</w:t>
      </w:r>
      <w:r>
        <w:rPr>
          <w:spacing w:val="-16"/>
          <w:w w:val="105"/>
          <w:sz w:val="27"/>
        </w:rPr>
        <w:t> </w:t>
      </w:r>
      <w:r>
        <w:rPr>
          <w:w w:val="105"/>
          <w:sz w:val="27"/>
        </w:rPr>
        <w:t>Участие</w:t>
      </w:r>
      <w:r>
        <w:rPr>
          <w:spacing w:val="-14"/>
          <w:w w:val="105"/>
          <w:sz w:val="27"/>
        </w:rPr>
        <w:t> </w:t>
      </w:r>
      <w:r>
        <w:rPr>
          <w:w w:val="105"/>
          <w:sz w:val="27"/>
        </w:rPr>
        <w:t>в</w:t>
      </w:r>
      <w:r>
        <w:rPr>
          <w:spacing w:val="-26"/>
          <w:w w:val="105"/>
          <w:sz w:val="27"/>
        </w:rPr>
        <w:t> </w:t>
      </w:r>
      <w:r>
        <w:rPr>
          <w:w w:val="105"/>
          <w:sz w:val="27"/>
        </w:rPr>
        <w:t>испытаниях</w:t>
      </w:r>
      <w:r>
        <w:rPr>
          <w:spacing w:val="-6"/>
          <w:w w:val="105"/>
          <w:sz w:val="27"/>
        </w:rPr>
        <w:t> </w:t>
      </w:r>
      <w:r>
        <w:rPr>
          <w:w w:val="105"/>
          <w:sz w:val="27"/>
        </w:rPr>
        <w:t>кабельной и конденсаторной техники», «МДК.03.01. Испытания кабелей и проводов»,</w:t>
      </w:r>
      <w:r>
        <w:rPr>
          <w:spacing w:val="-49"/>
          <w:w w:val="105"/>
          <w:sz w:val="27"/>
        </w:rPr>
        <w:t> </w:t>
      </w:r>
      <w:r>
        <w:rPr>
          <w:w w:val="105"/>
          <w:sz w:val="27"/>
        </w:rPr>
        <w:t>«ПМ.04 Организация деятельности коллектива исполнителей», «МДК.04.</w:t>
      </w:r>
      <w:r>
        <w:rPr>
          <w:rFonts w:ascii="Arial" w:hAnsi="Arial"/>
          <w:w w:val="105"/>
          <w:sz w:val="26"/>
        </w:rPr>
        <w:t>О</w:t>
      </w:r>
      <w:r>
        <w:rPr>
          <w:w w:val="105"/>
          <w:sz w:val="27"/>
        </w:rPr>
        <w:t>1. Планирование и    организация    работы    структурного     подразделения»,     «ПМ.05     Участие в проектировании электроизоляционной, кабельной и конденсаторной</w:t>
      </w:r>
      <w:r>
        <w:rPr>
          <w:spacing w:val="16"/>
          <w:w w:val="105"/>
          <w:sz w:val="27"/>
        </w:rPr>
        <w:t> </w:t>
      </w:r>
      <w:r>
        <w:rPr>
          <w:w w:val="105"/>
          <w:sz w:val="27"/>
        </w:rPr>
        <w:t>техники»,</w:t>
      </w:r>
    </w:p>
    <w:p>
      <w:pPr>
        <w:spacing w:line="379" w:lineRule="auto" w:before="0"/>
        <w:ind w:left="267" w:right="118" w:hanging="2"/>
        <w:jc w:val="both"/>
        <w:rPr>
          <w:sz w:val="27"/>
        </w:rPr>
      </w:pPr>
      <w:r>
        <w:rPr>
          <w:w w:val="105"/>
          <w:position w:val="1"/>
          <w:sz w:val="27"/>
        </w:rPr>
        <w:t>«МДК.05.01.     Основы     </w:t>
      </w:r>
      <w:r>
        <w:rPr>
          <w:w w:val="105"/>
          <w:sz w:val="27"/>
        </w:rPr>
        <w:t>проектирования      электроизоляционной,      кабельной и</w:t>
      </w:r>
      <w:r>
        <w:rPr>
          <w:spacing w:val="-34"/>
          <w:w w:val="105"/>
          <w:sz w:val="27"/>
        </w:rPr>
        <w:t> </w:t>
      </w:r>
      <w:r>
        <w:rPr>
          <w:w w:val="105"/>
          <w:sz w:val="27"/>
        </w:rPr>
        <w:t>конденсаторной</w:t>
      </w:r>
      <w:r>
        <w:rPr>
          <w:spacing w:val="-40"/>
          <w:w w:val="105"/>
          <w:sz w:val="27"/>
        </w:rPr>
        <w:t> </w:t>
      </w:r>
      <w:r>
        <w:rPr>
          <w:w w:val="105"/>
          <w:sz w:val="27"/>
        </w:rPr>
        <w:t>техники»,</w:t>
      </w:r>
      <w:r>
        <w:rPr>
          <w:spacing w:val="-28"/>
          <w:w w:val="105"/>
          <w:sz w:val="27"/>
        </w:rPr>
        <w:t> </w:t>
      </w:r>
      <w:r>
        <w:rPr>
          <w:w w:val="105"/>
          <w:sz w:val="27"/>
        </w:rPr>
        <w:t>«МДК.05.02.</w:t>
      </w:r>
      <w:r>
        <w:rPr>
          <w:spacing w:val="-26"/>
          <w:w w:val="105"/>
          <w:sz w:val="27"/>
        </w:rPr>
        <w:t> </w:t>
      </w:r>
      <w:r>
        <w:rPr>
          <w:w w:val="105"/>
          <w:sz w:val="27"/>
        </w:rPr>
        <w:t>Автоматизированные</w:t>
      </w:r>
      <w:r>
        <w:rPr>
          <w:spacing w:val="-34"/>
          <w:w w:val="105"/>
          <w:sz w:val="27"/>
        </w:rPr>
        <w:t> </w:t>
      </w:r>
      <w:r>
        <w:rPr>
          <w:w w:val="105"/>
          <w:sz w:val="27"/>
        </w:rPr>
        <w:t>системы</w:t>
      </w:r>
      <w:r>
        <w:rPr>
          <w:spacing w:val="-27"/>
          <w:w w:val="105"/>
          <w:sz w:val="27"/>
        </w:rPr>
        <w:t> </w:t>
      </w:r>
      <w:r>
        <w:rPr>
          <w:w w:val="105"/>
          <w:sz w:val="27"/>
        </w:rPr>
        <w:t>управления технологическими   процессами»,   «ПМ.06    Выполнение    работ    по    одной  или нескольким профессиям рабочих, должностям</w:t>
      </w:r>
      <w:r>
        <w:rPr>
          <w:spacing w:val="20"/>
          <w:w w:val="105"/>
          <w:sz w:val="27"/>
        </w:rPr>
        <w:t> </w:t>
      </w:r>
      <w:r>
        <w:rPr>
          <w:w w:val="105"/>
          <w:sz w:val="27"/>
        </w:rPr>
        <w:t>служащих».»;</w:t>
      </w:r>
    </w:p>
    <w:p>
      <w:pPr>
        <w:spacing w:before="0"/>
        <w:ind w:left="963" w:right="0" w:firstLine="0"/>
        <w:jc w:val="left"/>
        <w:rPr>
          <w:sz w:val="27"/>
        </w:rPr>
      </w:pPr>
      <w:r>
        <w:rPr>
          <w:w w:val="105"/>
          <w:sz w:val="27"/>
        </w:rPr>
        <w:t>з) пункт 6.4 изло ить в следующей редакции:</w:t>
      </w:r>
    </w:p>
    <w:p>
      <w:pPr>
        <w:spacing w:line="379" w:lineRule="auto" w:before="175"/>
        <w:ind w:left="258" w:right="125" w:firstLine="699"/>
        <w:jc w:val="both"/>
        <w:rPr>
          <w:sz w:val="27"/>
        </w:rPr>
      </w:pPr>
      <w:r>
        <w:rPr>
          <w:w w:val="105"/>
          <w:sz w:val="27"/>
        </w:rPr>
        <w:t>«6.4.  Образоват льной  организацией  при  определении  структуры  IШССЗ и</w:t>
      </w:r>
      <w:r>
        <w:rPr>
          <w:spacing w:val="-20"/>
          <w:w w:val="105"/>
          <w:sz w:val="27"/>
        </w:rPr>
        <w:t> </w:t>
      </w:r>
      <w:r>
        <w:rPr>
          <w:w w:val="105"/>
          <w:sz w:val="27"/>
        </w:rPr>
        <w:t>трудоемкости</w:t>
      </w:r>
      <w:r>
        <w:rPr>
          <w:spacing w:val="-7"/>
          <w:w w:val="105"/>
          <w:sz w:val="27"/>
        </w:rPr>
        <w:t> </w:t>
      </w:r>
      <w:r>
        <w:rPr>
          <w:w w:val="105"/>
          <w:sz w:val="27"/>
        </w:rPr>
        <w:t>ее</w:t>
      </w:r>
      <w:r>
        <w:rPr>
          <w:spacing w:val="-21"/>
          <w:w w:val="105"/>
          <w:sz w:val="27"/>
        </w:rPr>
        <w:t> </w:t>
      </w:r>
      <w:r>
        <w:rPr>
          <w:w w:val="105"/>
          <w:sz w:val="27"/>
        </w:rPr>
        <w:t>освоения</w:t>
      </w:r>
      <w:r>
        <w:rPr>
          <w:spacing w:val="-7"/>
          <w:w w:val="105"/>
          <w:sz w:val="27"/>
        </w:rPr>
        <w:t> </w:t>
      </w:r>
      <w:r>
        <w:rPr>
          <w:w w:val="105"/>
          <w:sz w:val="27"/>
        </w:rPr>
        <w:t>может</w:t>
      </w:r>
      <w:r>
        <w:rPr>
          <w:spacing w:val="-12"/>
          <w:w w:val="105"/>
          <w:sz w:val="27"/>
        </w:rPr>
        <w:t> </w:t>
      </w:r>
      <w:r>
        <w:rPr>
          <w:w w:val="105"/>
          <w:sz w:val="27"/>
        </w:rPr>
        <w:t>применяться</w:t>
      </w:r>
      <w:r>
        <w:rPr>
          <w:spacing w:val="-4"/>
          <w:w w:val="105"/>
          <w:sz w:val="27"/>
        </w:rPr>
        <w:t> </w:t>
      </w:r>
      <w:r>
        <w:rPr>
          <w:w w:val="105"/>
          <w:sz w:val="27"/>
        </w:rPr>
        <w:t>система</w:t>
      </w:r>
      <w:r>
        <w:rPr>
          <w:spacing w:val="-10"/>
          <w:w w:val="105"/>
          <w:sz w:val="27"/>
        </w:rPr>
        <w:t> </w:t>
      </w:r>
      <w:r>
        <w:rPr>
          <w:w w:val="105"/>
          <w:sz w:val="27"/>
        </w:rPr>
        <w:t>зачетных</w:t>
      </w:r>
      <w:r>
        <w:rPr>
          <w:spacing w:val="-12"/>
          <w:w w:val="105"/>
          <w:sz w:val="27"/>
        </w:rPr>
        <w:t> </w:t>
      </w:r>
      <w:r>
        <w:rPr>
          <w:w w:val="105"/>
          <w:sz w:val="27"/>
        </w:rPr>
        <w:t>единиц,</w:t>
      </w:r>
      <w:r>
        <w:rPr>
          <w:spacing w:val="-7"/>
          <w:w w:val="105"/>
          <w:sz w:val="27"/>
        </w:rPr>
        <w:t> </w:t>
      </w:r>
      <w:r>
        <w:rPr>
          <w:w w:val="105"/>
          <w:sz w:val="27"/>
        </w:rPr>
        <w:t>при</w:t>
      </w:r>
      <w:r>
        <w:rPr>
          <w:spacing w:val="-18"/>
          <w:w w:val="105"/>
          <w:sz w:val="27"/>
        </w:rPr>
        <w:t> </w:t>
      </w:r>
      <w:r>
        <w:rPr>
          <w:w w:val="105"/>
          <w:sz w:val="27"/>
        </w:rPr>
        <w:t>этом одна зачетная единица соответствует 36 академическим</w:t>
      </w:r>
      <w:r>
        <w:rPr>
          <w:spacing w:val="28"/>
          <w:w w:val="105"/>
          <w:sz w:val="27"/>
        </w:rPr>
        <w:t> </w:t>
      </w:r>
      <w:r>
        <w:rPr>
          <w:w w:val="105"/>
          <w:sz w:val="27"/>
        </w:rPr>
        <w:t>часам.</w:t>
      </w:r>
    </w:p>
    <w:p>
      <w:pPr>
        <w:spacing w:line="309" w:lineRule="exact" w:before="0"/>
        <w:ind w:left="9213" w:right="0" w:firstLine="0"/>
        <w:jc w:val="left"/>
        <w:rPr>
          <w:sz w:val="27"/>
        </w:rPr>
      </w:pPr>
      <w:r>
        <w:rPr>
          <w:w w:val="105"/>
          <w:sz w:val="27"/>
        </w:rPr>
        <w:t>Таблица 3</w:t>
      </w:r>
    </w:p>
    <w:p>
      <w:pPr>
        <w:spacing w:line="252" w:lineRule="auto" w:before="189"/>
        <w:ind w:left="4086" w:right="824" w:hanging="2829"/>
        <w:jc w:val="left"/>
        <w:rPr>
          <w:b/>
          <w:sz w:val="27"/>
        </w:rPr>
      </w:pPr>
      <w:r>
        <w:rPr>
          <w:b/>
          <w:sz w:val="27"/>
        </w:rPr>
        <w:t>Структура программы подготовки специалистов среднего звена базовой подготовки</w:t>
      </w:r>
    </w:p>
    <w:p>
      <w:pPr>
        <w:pStyle w:val="BodyText"/>
        <w:rPr>
          <w:b/>
          <w:sz w:val="26"/>
        </w:rPr>
      </w:pPr>
    </w:p>
    <w:tbl>
      <w:tblPr>
        <w:tblW w:w="0" w:type="auto"/>
        <w:jc w:val="left"/>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40"/>
        <w:gridCol w:w="4822"/>
        <w:gridCol w:w="2154"/>
        <w:gridCol w:w="1933"/>
      </w:tblGrid>
      <w:tr>
        <w:trPr>
          <w:trHeight w:val="1392" w:hRule="atLeast"/>
        </w:trPr>
        <w:tc>
          <w:tcPr>
            <w:tcW w:w="6062" w:type="dxa"/>
            <w:gridSpan w:val="2"/>
          </w:tcPr>
          <w:p>
            <w:pPr>
              <w:pStyle w:val="TableParagraph"/>
              <w:rPr>
                <w:sz w:val="24"/>
              </w:rPr>
            </w:pPr>
          </w:p>
        </w:tc>
        <w:tc>
          <w:tcPr>
            <w:tcW w:w="2154" w:type="dxa"/>
          </w:tcPr>
          <w:p>
            <w:pPr>
              <w:pStyle w:val="TableParagraph"/>
              <w:spacing w:line="254" w:lineRule="auto" w:before="20"/>
              <w:ind w:left="124" w:right="36" w:firstLine="4"/>
              <w:rPr>
                <w:sz w:val="23"/>
              </w:rPr>
            </w:pPr>
            <w:r>
              <w:rPr>
                <w:sz w:val="23"/>
              </w:rPr>
              <w:t>Всего максимальной учебной нагрузки обучающегося</w:t>
            </w:r>
          </w:p>
          <w:p>
            <w:pPr>
              <w:pStyle w:val="TableParagraph"/>
              <w:spacing w:line="228" w:lineRule="exact" w:before="3"/>
              <w:ind w:left="127"/>
              <w:rPr>
                <w:sz w:val="23"/>
              </w:rPr>
            </w:pPr>
            <w:r>
              <w:rPr>
                <w:sz w:val="23"/>
              </w:rPr>
              <w:t>(час./нед.)</w:t>
            </w:r>
          </w:p>
        </w:tc>
        <w:tc>
          <w:tcPr>
            <w:tcW w:w="1933" w:type="dxa"/>
          </w:tcPr>
          <w:p>
            <w:pPr>
              <w:pStyle w:val="TableParagraph"/>
              <w:spacing w:line="254" w:lineRule="auto" w:before="20"/>
              <w:ind w:left="121" w:firstLine="11"/>
              <w:rPr>
                <w:sz w:val="23"/>
              </w:rPr>
            </w:pPr>
            <w:r>
              <w:rPr>
                <w:w w:val="105"/>
                <w:sz w:val="23"/>
              </w:rPr>
              <w:t>В том числе часов </w:t>
            </w:r>
            <w:r>
              <w:rPr>
                <w:sz w:val="23"/>
              </w:rPr>
              <w:t>обязательных </w:t>
            </w:r>
            <w:r>
              <w:rPr>
                <w:w w:val="105"/>
                <w:sz w:val="23"/>
              </w:rPr>
              <w:t>учебных</w:t>
            </w:r>
          </w:p>
          <w:p>
            <w:pPr>
              <w:pStyle w:val="TableParagraph"/>
              <w:spacing w:line="228" w:lineRule="exact" w:before="3"/>
              <w:ind w:left="129"/>
              <w:rPr>
                <w:sz w:val="23"/>
              </w:rPr>
            </w:pPr>
            <w:r>
              <w:rPr>
                <w:w w:val="105"/>
                <w:sz w:val="23"/>
              </w:rPr>
              <w:t>занятий</w:t>
            </w:r>
          </w:p>
        </w:tc>
      </w:tr>
      <w:tr>
        <w:trPr>
          <w:trHeight w:val="306" w:hRule="atLeast"/>
        </w:trPr>
        <w:tc>
          <w:tcPr>
            <w:tcW w:w="6062" w:type="dxa"/>
            <w:gridSpan w:val="2"/>
          </w:tcPr>
          <w:p>
            <w:pPr>
              <w:pStyle w:val="TableParagraph"/>
              <w:spacing w:before="20"/>
              <w:ind w:left="125"/>
              <w:rPr>
                <w:sz w:val="23"/>
              </w:rPr>
            </w:pPr>
            <w:r>
              <w:rPr>
                <w:w w:val="105"/>
                <w:sz w:val="23"/>
              </w:rPr>
              <w:t>учебные циклы</w:t>
            </w:r>
          </w:p>
        </w:tc>
        <w:tc>
          <w:tcPr>
            <w:tcW w:w="2154" w:type="dxa"/>
          </w:tcPr>
          <w:p>
            <w:pPr>
              <w:pStyle w:val="TableParagraph"/>
              <w:spacing w:before="20"/>
              <w:ind w:left="127"/>
              <w:rPr>
                <w:sz w:val="23"/>
              </w:rPr>
            </w:pPr>
            <w:r>
              <w:rPr>
                <w:w w:val="105"/>
                <w:sz w:val="23"/>
              </w:rPr>
              <w:t>3240</w:t>
            </w:r>
          </w:p>
        </w:tc>
        <w:tc>
          <w:tcPr>
            <w:tcW w:w="1933" w:type="dxa"/>
          </w:tcPr>
          <w:p>
            <w:pPr>
              <w:pStyle w:val="TableParagraph"/>
              <w:spacing w:before="20"/>
              <w:ind w:left="127"/>
              <w:rPr>
                <w:sz w:val="23"/>
              </w:rPr>
            </w:pPr>
            <w:r>
              <w:rPr>
                <w:w w:val="105"/>
                <w:sz w:val="23"/>
              </w:rPr>
              <w:t>2160</w:t>
            </w:r>
          </w:p>
        </w:tc>
      </w:tr>
      <w:tr>
        <w:trPr>
          <w:trHeight w:val="522" w:hRule="atLeast"/>
        </w:trPr>
        <w:tc>
          <w:tcPr>
            <w:tcW w:w="1240" w:type="dxa"/>
          </w:tcPr>
          <w:p>
            <w:pPr>
              <w:pStyle w:val="TableParagraph"/>
              <w:spacing w:line="251" w:lineRule="exact"/>
              <w:ind w:left="128"/>
              <w:rPr>
                <w:sz w:val="23"/>
              </w:rPr>
            </w:pPr>
            <w:r>
              <w:rPr>
                <w:w w:val="105"/>
                <w:sz w:val="23"/>
              </w:rPr>
              <w:t>ОГСЭ.00</w:t>
            </w:r>
          </w:p>
        </w:tc>
        <w:tc>
          <w:tcPr>
            <w:tcW w:w="4822" w:type="dxa"/>
          </w:tcPr>
          <w:p>
            <w:pPr>
              <w:pStyle w:val="TableParagraph"/>
              <w:spacing w:line="256" w:lineRule="exact"/>
              <w:ind w:left="133"/>
              <w:rPr>
                <w:sz w:val="23"/>
              </w:rPr>
            </w:pPr>
            <w:r>
              <w:rPr>
                <w:w w:val="105"/>
                <w:sz w:val="23"/>
              </w:rPr>
              <w:t>Общий гуман тарный и социально-</w:t>
            </w:r>
          </w:p>
          <w:p>
            <w:pPr>
              <w:pStyle w:val="TableParagraph"/>
              <w:spacing w:line="233" w:lineRule="exact" w:before="14"/>
              <w:ind w:left="134"/>
              <w:rPr>
                <w:sz w:val="23"/>
              </w:rPr>
            </w:pPr>
            <w:r>
              <w:rPr>
                <w:sz w:val="23"/>
              </w:rPr>
              <w:t>экономический</w:t>
            </w:r>
          </w:p>
        </w:tc>
        <w:tc>
          <w:tcPr>
            <w:tcW w:w="2154" w:type="dxa"/>
          </w:tcPr>
          <w:p>
            <w:pPr>
              <w:pStyle w:val="TableParagraph"/>
              <w:spacing w:line="251" w:lineRule="exact"/>
              <w:ind w:left="122"/>
              <w:rPr>
                <w:sz w:val="23"/>
              </w:rPr>
            </w:pPr>
            <w:r>
              <w:rPr>
                <w:w w:val="105"/>
                <w:sz w:val="23"/>
              </w:rPr>
              <w:t>660</w:t>
            </w:r>
          </w:p>
        </w:tc>
        <w:tc>
          <w:tcPr>
            <w:tcW w:w="1933" w:type="dxa"/>
          </w:tcPr>
          <w:p>
            <w:pPr>
              <w:pStyle w:val="TableParagraph"/>
              <w:spacing w:line="251" w:lineRule="exact"/>
              <w:ind w:left="123"/>
              <w:rPr>
                <w:sz w:val="23"/>
              </w:rPr>
            </w:pPr>
            <w:r>
              <w:rPr>
                <w:w w:val="105"/>
                <w:sz w:val="23"/>
              </w:rPr>
              <w:t>440</w:t>
            </w:r>
          </w:p>
        </w:tc>
      </w:tr>
      <w:tr>
        <w:trPr>
          <w:trHeight w:val="546" w:hRule="atLeast"/>
        </w:trPr>
        <w:tc>
          <w:tcPr>
            <w:tcW w:w="1240" w:type="dxa"/>
          </w:tcPr>
          <w:p>
            <w:pPr>
              <w:pStyle w:val="TableParagraph"/>
              <w:spacing w:before="20"/>
              <w:ind w:left="127"/>
              <w:rPr>
                <w:sz w:val="23"/>
              </w:rPr>
            </w:pPr>
            <w:r>
              <w:rPr>
                <w:w w:val="105"/>
                <w:sz w:val="23"/>
              </w:rPr>
              <w:t>ЕН.00</w:t>
            </w:r>
          </w:p>
        </w:tc>
        <w:tc>
          <w:tcPr>
            <w:tcW w:w="4822" w:type="dxa"/>
          </w:tcPr>
          <w:p>
            <w:pPr>
              <w:pStyle w:val="TableParagraph"/>
              <w:spacing w:line="280" w:lineRule="atLeast" w:before="4"/>
              <w:ind w:left="128" w:firstLine="5"/>
              <w:rPr>
                <w:sz w:val="23"/>
              </w:rPr>
            </w:pPr>
            <w:r>
              <w:rPr>
                <w:w w:val="105"/>
                <w:sz w:val="23"/>
              </w:rPr>
              <w:t>Математический и общий естественнонаучный</w:t>
            </w:r>
          </w:p>
        </w:tc>
        <w:tc>
          <w:tcPr>
            <w:tcW w:w="2154" w:type="dxa"/>
          </w:tcPr>
          <w:p>
            <w:pPr>
              <w:pStyle w:val="TableParagraph"/>
              <w:spacing w:before="20"/>
              <w:ind w:left="124"/>
              <w:rPr>
                <w:sz w:val="23"/>
              </w:rPr>
            </w:pPr>
            <w:r>
              <w:rPr>
                <w:w w:val="105"/>
                <w:sz w:val="23"/>
              </w:rPr>
              <w:t>146</w:t>
            </w:r>
          </w:p>
        </w:tc>
        <w:tc>
          <w:tcPr>
            <w:tcW w:w="1933" w:type="dxa"/>
          </w:tcPr>
          <w:p>
            <w:pPr>
              <w:pStyle w:val="TableParagraph"/>
              <w:spacing w:before="20"/>
              <w:ind w:left="122"/>
              <w:rPr>
                <w:sz w:val="23"/>
              </w:rPr>
            </w:pPr>
            <w:r>
              <w:rPr>
                <w:w w:val="105"/>
                <w:sz w:val="23"/>
              </w:rPr>
              <w:t>98</w:t>
            </w:r>
          </w:p>
        </w:tc>
      </w:tr>
      <w:tr>
        <w:trPr>
          <w:trHeight w:val="260" w:hRule="atLeast"/>
        </w:trPr>
        <w:tc>
          <w:tcPr>
            <w:tcW w:w="1240" w:type="dxa"/>
          </w:tcPr>
          <w:p>
            <w:pPr>
              <w:pStyle w:val="TableParagraph"/>
              <w:spacing w:line="233" w:lineRule="exact" w:before="7"/>
              <w:ind w:left="122"/>
              <w:rPr>
                <w:sz w:val="23"/>
              </w:rPr>
            </w:pPr>
            <w:r>
              <w:rPr>
                <w:w w:val="105"/>
                <w:sz w:val="23"/>
              </w:rPr>
              <w:t>П.00</w:t>
            </w:r>
          </w:p>
        </w:tc>
        <w:tc>
          <w:tcPr>
            <w:tcW w:w="4822" w:type="dxa"/>
          </w:tcPr>
          <w:p>
            <w:pPr>
              <w:pStyle w:val="TableParagraph"/>
              <w:spacing w:line="237" w:lineRule="exact" w:before="2"/>
              <w:ind w:left="127"/>
              <w:rPr>
                <w:sz w:val="23"/>
              </w:rPr>
            </w:pPr>
            <w:r>
              <w:rPr>
                <w:w w:val="105"/>
                <w:sz w:val="23"/>
              </w:rPr>
              <w:t>Профессиональный, в том числе:</w:t>
            </w:r>
          </w:p>
        </w:tc>
        <w:tc>
          <w:tcPr>
            <w:tcW w:w="2154" w:type="dxa"/>
          </w:tcPr>
          <w:p>
            <w:pPr>
              <w:pStyle w:val="TableParagraph"/>
              <w:spacing w:line="237" w:lineRule="exact" w:before="2"/>
              <w:ind w:left="117"/>
              <w:rPr>
                <w:sz w:val="23"/>
              </w:rPr>
            </w:pPr>
            <w:r>
              <w:rPr>
                <w:w w:val="105"/>
                <w:sz w:val="23"/>
              </w:rPr>
              <w:t>2434</w:t>
            </w:r>
          </w:p>
        </w:tc>
        <w:tc>
          <w:tcPr>
            <w:tcW w:w="1933" w:type="dxa"/>
          </w:tcPr>
          <w:p>
            <w:pPr>
              <w:pStyle w:val="TableParagraph"/>
              <w:spacing w:line="237" w:lineRule="exact" w:before="2"/>
              <w:ind w:left="119"/>
              <w:rPr>
                <w:sz w:val="23"/>
              </w:rPr>
            </w:pPr>
            <w:r>
              <w:rPr>
                <w:w w:val="105"/>
                <w:sz w:val="23"/>
              </w:rPr>
              <w:t>1622</w:t>
            </w:r>
          </w:p>
        </w:tc>
      </w:tr>
      <w:tr>
        <w:trPr>
          <w:trHeight w:val="301" w:hRule="atLeast"/>
        </w:trPr>
        <w:tc>
          <w:tcPr>
            <w:tcW w:w="1240" w:type="dxa"/>
          </w:tcPr>
          <w:p>
            <w:pPr>
              <w:pStyle w:val="TableParagraph"/>
              <w:spacing w:before="15"/>
              <w:ind w:left="128"/>
              <w:rPr>
                <w:sz w:val="23"/>
              </w:rPr>
            </w:pPr>
            <w:r>
              <w:rPr>
                <w:w w:val="105"/>
                <w:sz w:val="23"/>
              </w:rPr>
              <w:t>ОП.00</w:t>
            </w:r>
          </w:p>
        </w:tc>
        <w:tc>
          <w:tcPr>
            <w:tcW w:w="4822" w:type="dxa"/>
          </w:tcPr>
          <w:p>
            <w:pPr>
              <w:pStyle w:val="TableParagraph"/>
              <w:spacing w:before="15"/>
              <w:ind w:left="123"/>
              <w:rPr>
                <w:sz w:val="23"/>
              </w:rPr>
            </w:pPr>
            <w:r>
              <w:rPr>
                <w:w w:val="105"/>
                <w:sz w:val="23"/>
              </w:rPr>
              <w:t>общепрофессиональные дисциплины</w:t>
            </w:r>
          </w:p>
        </w:tc>
        <w:tc>
          <w:tcPr>
            <w:tcW w:w="2154" w:type="dxa"/>
          </w:tcPr>
          <w:p>
            <w:pPr>
              <w:pStyle w:val="TableParagraph"/>
              <w:spacing w:before="15"/>
              <w:ind w:left="123"/>
              <w:rPr>
                <w:sz w:val="23"/>
              </w:rPr>
            </w:pPr>
            <w:r>
              <w:rPr>
                <w:w w:val="105"/>
                <w:sz w:val="23"/>
              </w:rPr>
              <w:t>804</w:t>
            </w:r>
          </w:p>
        </w:tc>
        <w:tc>
          <w:tcPr>
            <w:tcW w:w="1933" w:type="dxa"/>
          </w:tcPr>
          <w:p>
            <w:pPr>
              <w:pStyle w:val="TableParagraph"/>
              <w:spacing w:before="15"/>
              <w:ind w:left="125"/>
              <w:rPr>
                <w:sz w:val="23"/>
              </w:rPr>
            </w:pPr>
            <w:r>
              <w:rPr>
                <w:w w:val="105"/>
                <w:sz w:val="23"/>
              </w:rPr>
              <w:t>536</w:t>
            </w:r>
          </w:p>
        </w:tc>
      </w:tr>
      <w:tr>
        <w:trPr>
          <w:trHeight w:val="239" w:hRule="atLeast"/>
        </w:trPr>
        <w:tc>
          <w:tcPr>
            <w:tcW w:w="1240" w:type="dxa"/>
          </w:tcPr>
          <w:p>
            <w:pPr>
              <w:pStyle w:val="TableParagraph"/>
              <w:spacing w:line="219" w:lineRule="exact"/>
              <w:ind w:left="122"/>
              <w:rPr>
                <w:sz w:val="23"/>
              </w:rPr>
            </w:pPr>
            <w:r>
              <w:rPr>
                <w:w w:val="105"/>
                <w:sz w:val="23"/>
              </w:rPr>
              <w:t>ПМ.00</w:t>
            </w:r>
          </w:p>
        </w:tc>
        <w:tc>
          <w:tcPr>
            <w:tcW w:w="4822" w:type="dxa"/>
          </w:tcPr>
          <w:p>
            <w:pPr>
              <w:pStyle w:val="TableParagraph"/>
              <w:spacing w:line="219" w:lineRule="exact"/>
              <w:ind w:left="126"/>
              <w:rPr>
                <w:sz w:val="23"/>
              </w:rPr>
            </w:pPr>
            <w:r>
              <w:rPr>
                <w:w w:val="105"/>
                <w:sz w:val="23"/>
              </w:rPr>
              <w:t>профессиональные модули</w:t>
            </w:r>
          </w:p>
        </w:tc>
        <w:tc>
          <w:tcPr>
            <w:tcW w:w="2154" w:type="dxa"/>
          </w:tcPr>
          <w:p>
            <w:pPr>
              <w:pStyle w:val="TableParagraph"/>
              <w:spacing w:line="219" w:lineRule="exact"/>
              <w:ind w:left="119"/>
              <w:rPr>
                <w:sz w:val="23"/>
              </w:rPr>
            </w:pPr>
            <w:r>
              <w:rPr>
                <w:w w:val="105"/>
                <w:sz w:val="23"/>
              </w:rPr>
              <w:t>1630</w:t>
            </w:r>
          </w:p>
        </w:tc>
        <w:tc>
          <w:tcPr>
            <w:tcW w:w="1933" w:type="dxa"/>
          </w:tcPr>
          <w:p>
            <w:pPr>
              <w:pStyle w:val="TableParagraph"/>
              <w:spacing w:line="219" w:lineRule="exact"/>
              <w:ind w:left="119"/>
              <w:rPr>
                <w:sz w:val="23"/>
              </w:rPr>
            </w:pPr>
            <w:r>
              <w:rPr>
                <w:w w:val="105"/>
                <w:sz w:val="23"/>
              </w:rPr>
              <w:t>1086</w:t>
            </w:r>
          </w:p>
        </w:tc>
      </w:tr>
      <w:tr>
        <w:trPr>
          <w:trHeight w:val="306" w:hRule="atLeast"/>
        </w:trPr>
        <w:tc>
          <w:tcPr>
            <w:tcW w:w="6062" w:type="dxa"/>
            <w:gridSpan w:val="2"/>
          </w:tcPr>
          <w:p>
            <w:pPr>
              <w:pStyle w:val="TableParagraph"/>
              <w:spacing w:before="15"/>
              <w:ind w:left="121"/>
              <w:rPr>
                <w:sz w:val="23"/>
              </w:rPr>
            </w:pPr>
            <w:r>
              <w:rPr>
                <w:w w:val="105"/>
                <w:sz w:val="23"/>
              </w:rPr>
              <w:t>и разделы</w:t>
            </w:r>
          </w:p>
        </w:tc>
        <w:tc>
          <w:tcPr>
            <w:tcW w:w="2154" w:type="dxa"/>
          </w:tcPr>
          <w:p>
            <w:pPr>
              <w:pStyle w:val="TableParagraph"/>
              <w:rPr>
                <w:sz w:val="22"/>
              </w:rPr>
            </w:pPr>
          </w:p>
        </w:tc>
        <w:tc>
          <w:tcPr>
            <w:tcW w:w="1933" w:type="dxa"/>
          </w:tcPr>
          <w:p>
            <w:pPr>
              <w:pStyle w:val="TableParagraph"/>
              <w:rPr>
                <w:sz w:val="22"/>
              </w:rPr>
            </w:pPr>
          </w:p>
        </w:tc>
      </w:tr>
      <w:tr>
        <w:trPr>
          <w:trHeight w:val="229" w:hRule="atLeast"/>
        </w:trPr>
        <w:tc>
          <w:tcPr>
            <w:tcW w:w="1240" w:type="dxa"/>
            <w:tcBorders>
              <w:bottom w:val="single" w:sz="2" w:space="0" w:color="000000"/>
            </w:tcBorders>
          </w:tcPr>
          <w:p>
            <w:pPr>
              <w:pStyle w:val="TableParagraph"/>
              <w:rPr>
                <w:sz w:val="16"/>
              </w:rPr>
            </w:pPr>
          </w:p>
        </w:tc>
        <w:tc>
          <w:tcPr>
            <w:tcW w:w="4822" w:type="dxa"/>
          </w:tcPr>
          <w:p>
            <w:pPr>
              <w:pStyle w:val="TableParagraph"/>
              <w:spacing w:line="209" w:lineRule="exact"/>
              <w:ind w:left="121"/>
              <w:rPr>
                <w:sz w:val="23"/>
              </w:rPr>
            </w:pPr>
            <w:r>
              <w:rPr>
                <w:w w:val="105"/>
                <w:sz w:val="23"/>
              </w:rPr>
              <w:t>вариативная часть</w:t>
            </w:r>
          </w:p>
        </w:tc>
        <w:tc>
          <w:tcPr>
            <w:tcW w:w="2154" w:type="dxa"/>
          </w:tcPr>
          <w:p>
            <w:pPr>
              <w:pStyle w:val="TableParagraph"/>
              <w:spacing w:line="209" w:lineRule="exact"/>
              <w:ind w:left="115"/>
              <w:rPr>
                <w:sz w:val="23"/>
              </w:rPr>
            </w:pPr>
            <w:r>
              <w:rPr>
                <w:w w:val="105"/>
                <w:sz w:val="23"/>
              </w:rPr>
              <w:t>1404</w:t>
            </w:r>
          </w:p>
        </w:tc>
        <w:tc>
          <w:tcPr>
            <w:tcW w:w="1933" w:type="dxa"/>
          </w:tcPr>
          <w:p>
            <w:pPr>
              <w:pStyle w:val="TableParagraph"/>
              <w:spacing w:line="209" w:lineRule="exact"/>
              <w:ind w:left="122"/>
              <w:rPr>
                <w:sz w:val="23"/>
              </w:rPr>
            </w:pPr>
            <w:r>
              <w:rPr>
                <w:w w:val="105"/>
                <w:sz w:val="23"/>
              </w:rPr>
              <w:t>936</w:t>
            </w:r>
          </w:p>
        </w:tc>
      </w:tr>
      <w:tr>
        <w:trPr>
          <w:trHeight w:val="277" w:hRule="atLeast"/>
        </w:trPr>
        <w:tc>
          <w:tcPr>
            <w:tcW w:w="1240" w:type="dxa"/>
            <w:tcBorders>
              <w:top w:val="single" w:sz="2" w:space="0" w:color="000000"/>
            </w:tcBorders>
          </w:tcPr>
          <w:p>
            <w:pPr>
              <w:pStyle w:val="TableParagraph"/>
              <w:rPr>
                <w:sz w:val="20"/>
              </w:rPr>
            </w:pPr>
          </w:p>
        </w:tc>
        <w:tc>
          <w:tcPr>
            <w:tcW w:w="4822" w:type="dxa"/>
          </w:tcPr>
          <w:p>
            <w:pPr>
              <w:pStyle w:val="TableParagraph"/>
              <w:spacing w:line="237" w:lineRule="exact" w:before="20"/>
              <w:ind w:left="126"/>
              <w:rPr>
                <w:sz w:val="23"/>
              </w:rPr>
            </w:pPr>
            <w:r>
              <w:rPr>
                <w:w w:val="105"/>
                <w:sz w:val="23"/>
              </w:rPr>
              <w:t>итого по обязательной части ППССЗ</w:t>
            </w:r>
          </w:p>
        </w:tc>
        <w:tc>
          <w:tcPr>
            <w:tcW w:w="2154" w:type="dxa"/>
          </w:tcPr>
          <w:p>
            <w:pPr>
              <w:pStyle w:val="TableParagraph"/>
              <w:spacing w:line="242" w:lineRule="exact" w:before="15"/>
              <w:ind w:left="118"/>
              <w:rPr>
                <w:sz w:val="23"/>
              </w:rPr>
            </w:pPr>
            <w:r>
              <w:rPr>
                <w:w w:val="105"/>
                <w:sz w:val="23"/>
              </w:rPr>
              <w:t>4644</w:t>
            </w:r>
          </w:p>
        </w:tc>
        <w:tc>
          <w:tcPr>
            <w:tcW w:w="1933" w:type="dxa"/>
          </w:tcPr>
          <w:p>
            <w:pPr>
              <w:pStyle w:val="TableParagraph"/>
              <w:spacing w:line="242" w:lineRule="exact" w:before="15"/>
              <w:ind w:left="122"/>
              <w:rPr>
                <w:sz w:val="23"/>
              </w:rPr>
            </w:pPr>
            <w:r>
              <w:rPr>
                <w:w w:val="105"/>
                <w:sz w:val="23"/>
              </w:rPr>
              <w:t>3096</w:t>
            </w:r>
          </w:p>
        </w:tc>
      </w:tr>
      <w:tr>
        <w:trPr>
          <w:trHeight w:val="558" w:hRule="atLeast"/>
        </w:trPr>
        <w:tc>
          <w:tcPr>
            <w:tcW w:w="1240" w:type="dxa"/>
            <w:tcBorders>
              <w:bottom w:val="single" w:sz="6" w:space="0" w:color="000000"/>
            </w:tcBorders>
          </w:tcPr>
          <w:p>
            <w:pPr>
              <w:pStyle w:val="TableParagraph"/>
              <w:spacing w:line="280" w:lineRule="atLeast"/>
              <w:ind w:left="117" w:firstLine="1"/>
              <w:rPr>
                <w:sz w:val="23"/>
              </w:rPr>
            </w:pPr>
            <w:r>
              <w:rPr>
                <w:sz w:val="23"/>
              </w:rPr>
              <w:t>УП.00 ПП.00</w:t>
            </w:r>
          </w:p>
        </w:tc>
        <w:tc>
          <w:tcPr>
            <w:tcW w:w="4822" w:type="dxa"/>
            <w:tcBorders>
              <w:bottom w:val="single" w:sz="6" w:space="0" w:color="000000"/>
            </w:tcBorders>
          </w:tcPr>
          <w:p>
            <w:pPr>
              <w:pStyle w:val="TableParagraph"/>
              <w:spacing w:before="10"/>
              <w:ind w:left="121"/>
              <w:rPr>
                <w:sz w:val="23"/>
              </w:rPr>
            </w:pPr>
            <w:r>
              <w:rPr>
                <w:w w:val="105"/>
                <w:sz w:val="23"/>
              </w:rPr>
              <w:t>учебная и производственная практики</w:t>
            </w:r>
          </w:p>
        </w:tc>
        <w:tc>
          <w:tcPr>
            <w:tcW w:w="2154" w:type="dxa"/>
            <w:tcBorders>
              <w:bottom w:val="single" w:sz="6" w:space="0" w:color="000000"/>
            </w:tcBorders>
          </w:tcPr>
          <w:p>
            <w:pPr>
              <w:pStyle w:val="TableParagraph"/>
              <w:spacing w:before="10"/>
              <w:ind w:left="117"/>
              <w:rPr>
                <w:sz w:val="23"/>
              </w:rPr>
            </w:pPr>
            <w:r>
              <w:rPr>
                <w:w w:val="105"/>
                <w:sz w:val="23"/>
              </w:rPr>
              <w:t>23 нед.</w:t>
            </w:r>
          </w:p>
        </w:tc>
        <w:tc>
          <w:tcPr>
            <w:tcW w:w="1933" w:type="dxa"/>
            <w:tcBorders>
              <w:bottom w:val="single" w:sz="6" w:space="0" w:color="000000"/>
            </w:tcBorders>
          </w:tcPr>
          <w:p>
            <w:pPr>
              <w:pStyle w:val="TableParagraph"/>
              <w:spacing w:before="5"/>
              <w:ind w:left="118"/>
              <w:rPr>
                <w:sz w:val="23"/>
              </w:rPr>
            </w:pPr>
            <w:r>
              <w:rPr>
                <w:w w:val="105"/>
                <w:sz w:val="23"/>
              </w:rPr>
              <w:t>828</w:t>
            </w:r>
          </w:p>
        </w:tc>
      </w:tr>
      <w:tr>
        <w:trPr>
          <w:trHeight w:val="575" w:hRule="atLeast"/>
        </w:trPr>
        <w:tc>
          <w:tcPr>
            <w:tcW w:w="1240" w:type="dxa"/>
            <w:tcBorders>
              <w:top w:val="single" w:sz="6" w:space="0" w:color="000000"/>
              <w:bottom w:val="single" w:sz="6" w:space="0" w:color="000000"/>
            </w:tcBorders>
          </w:tcPr>
          <w:p>
            <w:pPr>
              <w:pStyle w:val="TableParagraph"/>
              <w:spacing w:before="7"/>
              <w:ind w:left="117"/>
              <w:rPr>
                <w:sz w:val="23"/>
              </w:rPr>
            </w:pPr>
            <w:r>
              <w:rPr>
                <w:w w:val="105"/>
                <w:sz w:val="23"/>
              </w:rPr>
              <w:t>ПДП.00</w:t>
            </w:r>
          </w:p>
        </w:tc>
        <w:tc>
          <w:tcPr>
            <w:tcW w:w="4822" w:type="dxa"/>
            <w:tcBorders>
              <w:top w:val="single" w:sz="6" w:space="0" w:color="000000"/>
              <w:bottom w:val="single" w:sz="6" w:space="0" w:color="000000"/>
            </w:tcBorders>
          </w:tcPr>
          <w:p>
            <w:pPr>
              <w:pStyle w:val="TableParagraph"/>
              <w:spacing w:before="7"/>
              <w:ind w:left="117"/>
              <w:rPr>
                <w:sz w:val="23"/>
              </w:rPr>
            </w:pPr>
            <w:r>
              <w:rPr>
                <w:w w:val="105"/>
                <w:sz w:val="23"/>
              </w:rPr>
              <w:t>производственная практика</w:t>
            </w:r>
          </w:p>
          <w:p>
            <w:pPr>
              <w:pStyle w:val="TableParagraph"/>
              <w:spacing w:before="14"/>
              <w:ind w:left="117"/>
              <w:rPr>
                <w:sz w:val="23"/>
              </w:rPr>
            </w:pPr>
            <w:r>
              <w:rPr>
                <w:w w:val="105"/>
                <w:sz w:val="23"/>
              </w:rPr>
              <w:t>(преддипломная)</w:t>
            </w:r>
          </w:p>
        </w:tc>
        <w:tc>
          <w:tcPr>
            <w:tcW w:w="2154" w:type="dxa"/>
            <w:tcBorders>
              <w:top w:val="single" w:sz="6" w:space="0" w:color="000000"/>
              <w:bottom w:val="single" w:sz="6" w:space="0" w:color="000000"/>
            </w:tcBorders>
          </w:tcPr>
          <w:p>
            <w:pPr>
              <w:pStyle w:val="TableParagraph"/>
              <w:spacing w:before="7"/>
              <w:ind w:left="118"/>
              <w:rPr>
                <w:sz w:val="23"/>
              </w:rPr>
            </w:pPr>
            <w:r>
              <w:rPr>
                <w:w w:val="115"/>
                <w:sz w:val="23"/>
              </w:rPr>
              <w:t>4нед.</w:t>
            </w:r>
          </w:p>
        </w:tc>
        <w:tc>
          <w:tcPr>
            <w:tcW w:w="1933" w:type="dxa"/>
            <w:tcBorders>
              <w:top w:val="single" w:sz="6" w:space="0" w:color="000000"/>
              <w:bottom w:val="single" w:sz="6" w:space="0" w:color="000000"/>
            </w:tcBorders>
          </w:tcPr>
          <w:p>
            <w:pPr>
              <w:pStyle w:val="TableParagraph"/>
              <w:spacing w:before="2"/>
              <w:ind w:left="119"/>
              <w:rPr>
                <w:sz w:val="23"/>
              </w:rPr>
            </w:pPr>
            <w:r>
              <w:rPr>
                <w:w w:val="105"/>
                <w:sz w:val="23"/>
              </w:rPr>
              <w:t>144</w:t>
            </w:r>
          </w:p>
        </w:tc>
      </w:tr>
      <w:tr>
        <w:trPr>
          <w:trHeight w:val="239" w:hRule="atLeast"/>
        </w:trPr>
        <w:tc>
          <w:tcPr>
            <w:tcW w:w="1240" w:type="dxa"/>
            <w:tcBorders>
              <w:top w:val="single" w:sz="6" w:space="0" w:color="000000"/>
              <w:bottom w:val="single" w:sz="2" w:space="0" w:color="000000"/>
            </w:tcBorders>
          </w:tcPr>
          <w:p>
            <w:pPr>
              <w:pStyle w:val="TableParagraph"/>
              <w:spacing w:line="220" w:lineRule="exact"/>
              <w:ind w:left="117"/>
              <w:rPr>
                <w:sz w:val="23"/>
              </w:rPr>
            </w:pPr>
            <w:r>
              <w:rPr>
                <w:w w:val="105"/>
                <w:sz w:val="23"/>
              </w:rPr>
              <w:t>ПА.00</w:t>
            </w:r>
          </w:p>
        </w:tc>
        <w:tc>
          <w:tcPr>
            <w:tcW w:w="4822" w:type="dxa"/>
            <w:tcBorders>
              <w:top w:val="single" w:sz="6" w:space="0" w:color="000000"/>
              <w:bottom w:val="single" w:sz="6" w:space="0" w:color="000000"/>
            </w:tcBorders>
          </w:tcPr>
          <w:p>
            <w:pPr>
              <w:pStyle w:val="TableParagraph"/>
              <w:spacing w:line="220" w:lineRule="exact"/>
              <w:ind w:left="122"/>
              <w:rPr>
                <w:sz w:val="23"/>
              </w:rPr>
            </w:pPr>
            <w:r>
              <w:rPr>
                <w:w w:val="105"/>
                <w:sz w:val="23"/>
              </w:rPr>
              <w:t>промежуточная аттестация</w:t>
            </w:r>
          </w:p>
        </w:tc>
        <w:tc>
          <w:tcPr>
            <w:tcW w:w="2154" w:type="dxa"/>
            <w:tcBorders>
              <w:top w:val="single" w:sz="6" w:space="0" w:color="000000"/>
              <w:bottom w:val="single" w:sz="6" w:space="0" w:color="000000"/>
            </w:tcBorders>
          </w:tcPr>
          <w:p>
            <w:pPr>
              <w:pStyle w:val="TableParagraph"/>
              <w:spacing w:line="220" w:lineRule="exact"/>
              <w:ind w:left="116"/>
              <w:rPr>
                <w:sz w:val="23"/>
              </w:rPr>
            </w:pPr>
            <w:r>
              <w:rPr>
                <w:w w:val="105"/>
                <w:sz w:val="23"/>
              </w:rPr>
              <w:t>5 нед.</w:t>
            </w:r>
          </w:p>
        </w:tc>
        <w:tc>
          <w:tcPr>
            <w:tcW w:w="1933" w:type="dxa"/>
            <w:tcBorders>
              <w:top w:val="single" w:sz="6" w:space="0" w:color="000000"/>
              <w:bottom w:val="single" w:sz="6" w:space="0" w:color="000000"/>
            </w:tcBorders>
          </w:tcPr>
          <w:p>
            <w:pPr>
              <w:pStyle w:val="TableParagraph"/>
              <w:spacing w:line="220" w:lineRule="exact"/>
              <w:ind w:left="114"/>
              <w:rPr>
                <w:sz w:val="23"/>
              </w:rPr>
            </w:pPr>
            <w:r>
              <w:rPr>
                <w:w w:val="105"/>
                <w:sz w:val="23"/>
              </w:rPr>
              <w:t>180</w:t>
            </w:r>
          </w:p>
        </w:tc>
      </w:tr>
    </w:tbl>
    <w:p>
      <w:pPr>
        <w:spacing w:after="0" w:line="220" w:lineRule="exact"/>
        <w:rPr>
          <w:sz w:val="23"/>
        </w:rPr>
        <w:sectPr>
          <w:headerReference w:type="default" r:id="rId494"/>
          <w:footerReference w:type="default" r:id="rId495"/>
          <w:pgSz w:w="11970" w:h="17210"/>
          <w:pgMar w:header="0" w:footer="466" w:top="40" w:bottom="660" w:left="1120" w:right="300"/>
        </w:sectPr>
      </w:pPr>
    </w:p>
    <w:tbl>
      <w:tblPr>
        <w:tblW w:w="0" w:type="auto"/>
        <w:jc w:val="left"/>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5"/>
        <w:gridCol w:w="4812"/>
        <w:gridCol w:w="2163"/>
        <w:gridCol w:w="1923"/>
      </w:tblGrid>
      <w:tr>
        <w:trPr>
          <w:trHeight w:val="282" w:hRule="atLeast"/>
        </w:trPr>
        <w:tc>
          <w:tcPr>
            <w:tcW w:w="1245" w:type="dxa"/>
            <w:tcBorders>
              <w:left w:val="single" w:sz="12" w:space="0" w:color="000000"/>
            </w:tcBorders>
          </w:tcPr>
          <w:p>
            <w:pPr>
              <w:pStyle w:val="TableParagraph"/>
              <w:spacing w:line="250" w:lineRule="exact" w:before="13"/>
              <w:ind w:left="122"/>
              <w:rPr>
                <w:sz w:val="23"/>
              </w:rPr>
            </w:pPr>
            <w:r>
              <w:rPr>
                <w:w w:val="105"/>
                <w:sz w:val="23"/>
              </w:rPr>
              <w:t>ГИА.00</w:t>
            </w:r>
          </w:p>
        </w:tc>
        <w:tc>
          <w:tcPr>
            <w:tcW w:w="4812" w:type="dxa"/>
            <w:tcBorders>
              <w:right w:val="single" w:sz="12" w:space="0" w:color="000000"/>
            </w:tcBorders>
          </w:tcPr>
          <w:p>
            <w:pPr>
              <w:pStyle w:val="TableParagraph"/>
              <w:spacing w:line="245" w:lineRule="exact" w:before="18"/>
              <w:ind w:left="131"/>
              <w:rPr>
                <w:sz w:val="23"/>
              </w:rPr>
            </w:pPr>
            <w:r>
              <w:rPr>
                <w:w w:val="105"/>
                <w:sz w:val="23"/>
              </w:rPr>
              <w:t>государственная итоговая аттестация</w:t>
            </w:r>
          </w:p>
        </w:tc>
        <w:tc>
          <w:tcPr>
            <w:tcW w:w="2163" w:type="dxa"/>
            <w:tcBorders>
              <w:left w:val="single" w:sz="12" w:space="0" w:color="000000"/>
              <w:right w:val="single" w:sz="12" w:space="0" w:color="000000"/>
            </w:tcBorders>
          </w:tcPr>
          <w:p>
            <w:pPr>
              <w:pStyle w:val="TableParagraph"/>
              <w:spacing w:line="240" w:lineRule="exact" w:before="23"/>
              <w:ind w:left="122"/>
              <w:rPr>
                <w:sz w:val="23"/>
              </w:rPr>
            </w:pPr>
            <w:r>
              <w:rPr>
                <w:w w:val="105"/>
                <w:sz w:val="23"/>
              </w:rPr>
              <w:t>6 нед.</w:t>
            </w:r>
          </w:p>
        </w:tc>
        <w:tc>
          <w:tcPr>
            <w:tcW w:w="1923" w:type="dxa"/>
            <w:tcBorders>
              <w:left w:val="single" w:sz="12" w:space="0" w:color="000000"/>
              <w:right w:val="single" w:sz="12" w:space="0" w:color="000000"/>
            </w:tcBorders>
          </w:tcPr>
          <w:p>
            <w:pPr>
              <w:pStyle w:val="TableParagraph"/>
              <w:spacing w:line="235" w:lineRule="exact" w:before="27"/>
              <w:ind w:left="123"/>
              <w:rPr>
                <w:sz w:val="23"/>
              </w:rPr>
            </w:pPr>
            <w:r>
              <w:rPr>
                <w:sz w:val="23"/>
              </w:rPr>
              <w:t>216</w:t>
            </w:r>
          </w:p>
        </w:tc>
      </w:tr>
      <w:tr>
        <w:trPr>
          <w:trHeight w:val="278" w:hRule="atLeast"/>
        </w:trPr>
        <w:tc>
          <w:tcPr>
            <w:tcW w:w="6057" w:type="dxa"/>
            <w:gridSpan w:val="2"/>
            <w:tcBorders>
              <w:left w:val="single" w:sz="12" w:space="0" w:color="000000"/>
              <w:right w:val="single" w:sz="12" w:space="0" w:color="000000"/>
            </w:tcBorders>
          </w:tcPr>
          <w:p>
            <w:pPr>
              <w:pStyle w:val="TableParagraph"/>
              <w:spacing w:line="250" w:lineRule="exact" w:before="8"/>
              <w:ind w:left="123"/>
              <w:rPr>
                <w:sz w:val="23"/>
              </w:rPr>
            </w:pPr>
            <w:r>
              <w:rPr>
                <w:w w:val="105"/>
                <w:sz w:val="23"/>
              </w:rPr>
              <w:t>Общий объем образовательной программы:</w:t>
            </w:r>
          </w:p>
        </w:tc>
        <w:tc>
          <w:tcPr>
            <w:tcW w:w="2163" w:type="dxa"/>
            <w:tcBorders>
              <w:left w:val="single" w:sz="12" w:space="0" w:color="000000"/>
              <w:right w:val="single" w:sz="12" w:space="0" w:color="000000"/>
            </w:tcBorders>
          </w:tcPr>
          <w:p>
            <w:pPr>
              <w:pStyle w:val="TableParagraph"/>
              <w:rPr>
                <w:sz w:val="20"/>
              </w:rPr>
            </w:pPr>
          </w:p>
        </w:tc>
        <w:tc>
          <w:tcPr>
            <w:tcW w:w="1923" w:type="dxa"/>
            <w:tcBorders>
              <w:left w:val="single" w:sz="12" w:space="0" w:color="000000"/>
              <w:right w:val="single" w:sz="12" w:space="0" w:color="000000"/>
            </w:tcBorders>
          </w:tcPr>
          <w:p>
            <w:pPr>
              <w:pStyle w:val="TableParagraph"/>
              <w:rPr>
                <w:sz w:val="20"/>
              </w:rPr>
            </w:pPr>
          </w:p>
        </w:tc>
      </w:tr>
      <w:tr>
        <w:trPr>
          <w:trHeight w:val="282" w:hRule="atLeast"/>
        </w:trPr>
        <w:tc>
          <w:tcPr>
            <w:tcW w:w="1245" w:type="dxa"/>
            <w:tcBorders>
              <w:left w:val="single" w:sz="12" w:space="0" w:color="000000"/>
              <w:right w:val="single" w:sz="12" w:space="0" w:color="000000"/>
            </w:tcBorders>
          </w:tcPr>
          <w:p>
            <w:pPr>
              <w:pStyle w:val="TableParagraph"/>
              <w:rPr>
                <w:sz w:val="20"/>
              </w:rPr>
            </w:pPr>
          </w:p>
        </w:tc>
        <w:tc>
          <w:tcPr>
            <w:tcW w:w="4812" w:type="dxa"/>
            <w:tcBorders>
              <w:left w:val="single" w:sz="12" w:space="0" w:color="000000"/>
              <w:right w:val="single" w:sz="12" w:space="0" w:color="000000"/>
            </w:tcBorders>
          </w:tcPr>
          <w:p>
            <w:pPr>
              <w:pStyle w:val="TableParagraph"/>
              <w:spacing w:line="245" w:lineRule="exact" w:before="18"/>
              <w:ind w:left="117"/>
              <w:rPr>
                <w:sz w:val="23"/>
              </w:rPr>
            </w:pPr>
            <w:r>
              <w:rPr>
                <w:w w:val="105"/>
                <w:sz w:val="23"/>
              </w:rPr>
              <w:t>на базе среднего общего образования</w:t>
            </w:r>
          </w:p>
        </w:tc>
        <w:tc>
          <w:tcPr>
            <w:tcW w:w="2163" w:type="dxa"/>
            <w:tcBorders>
              <w:left w:val="single" w:sz="12" w:space="0" w:color="000000"/>
              <w:right w:val="single" w:sz="12" w:space="0" w:color="000000"/>
            </w:tcBorders>
          </w:tcPr>
          <w:p>
            <w:pPr>
              <w:pStyle w:val="TableParagraph"/>
              <w:spacing w:line="235" w:lineRule="exact" w:before="27"/>
              <w:ind w:left="119"/>
              <w:rPr>
                <w:sz w:val="23"/>
              </w:rPr>
            </w:pPr>
            <w:r>
              <w:rPr>
                <w:w w:val="105"/>
                <w:sz w:val="23"/>
              </w:rPr>
              <w:t>124 нед.</w:t>
            </w:r>
          </w:p>
        </w:tc>
        <w:tc>
          <w:tcPr>
            <w:tcW w:w="1923" w:type="dxa"/>
            <w:tcBorders>
              <w:left w:val="single" w:sz="12" w:space="0" w:color="000000"/>
              <w:right w:val="single" w:sz="12" w:space="0" w:color="000000"/>
            </w:tcBorders>
          </w:tcPr>
          <w:p>
            <w:pPr>
              <w:pStyle w:val="TableParagraph"/>
              <w:spacing w:line="230" w:lineRule="exact" w:before="32"/>
              <w:ind w:left="119"/>
              <w:rPr>
                <w:sz w:val="23"/>
              </w:rPr>
            </w:pPr>
            <w:r>
              <w:rPr>
                <w:w w:val="105"/>
                <w:sz w:val="23"/>
              </w:rPr>
              <w:t>4464</w:t>
            </w:r>
          </w:p>
        </w:tc>
      </w:tr>
      <w:tr>
        <w:trPr>
          <w:trHeight w:val="1688" w:hRule="atLeast"/>
        </w:trPr>
        <w:tc>
          <w:tcPr>
            <w:tcW w:w="1245" w:type="dxa"/>
            <w:tcBorders>
              <w:left w:val="single" w:sz="12" w:space="0" w:color="000000"/>
              <w:bottom w:val="single" w:sz="12" w:space="0" w:color="000000"/>
              <w:right w:val="single" w:sz="12" w:space="0" w:color="000000"/>
            </w:tcBorders>
          </w:tcPr>
          <w:p>
            <w:pPr>
              <w:pStyle w:val="TableParagraph"/>
              <w:rPr>
                <w:sz w:val="22"/>
              </w:rPr>
            </w:pPr>
          </w:p>
        </w:tc>
        <w:tc>
          <w:tcPr>
            <w:tcW w:w="4812" w:type="dxa"/>
            <w:tcBorders>
              <w:left w:val="single" w:sz="12" w:space="0" w:color="000000"/>
              <w:bottom w:val="single" w:sz="12" w:space="0" w:color="000000"/>
              <w:right w:val="single" w:sz="12" w:space="0" w:color="000000"/>
            </w:tcBorders>
          </w:tcPr>
          <w:p>
            <w:pPr>
              <w:pStyle w:val="TableParagraph"/>
              <w:spacing w:line="256" w:lineRule="auto" w:before="13"/>
              <w:ind w:left="109" w:right="578"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0" w:lineRule="exact"/>
              <w:ind w:left="109"/>
              <w:rPr>
                <w:sz w:val="23"/>
              </w:rPr>
            </w:pPr>
            <w:r>
              <w:rPr>
                <w:w w:val="105"/>
                <w:sz w:val="23"/>
              </w:rPr>
              <w:t>общего образования</w:t>
            </w:r>
          </w:p>
        </w:tc>
        <w:tc>
          <w:tcPr>
            <w:tcW w:w="2163" w:type="dxa"/>
            <w:tcBorders>
              <w:left w:val="single" w:sz="12" w:space="0" w:color="000000"/>
              <w:bottom w:val="single" w:sz="12" w:space="0" w:color="000000"/>
              <w:right w:val="single" w:sz="12" w:space="0" w:color="000000"/>
            </w:tcBorders>
          </w:tcPr>
          <w:p>
            <w:pPr>
              <w:pStyle w:val="TableParagraph"/>
              <w:spacing w:before="23"/>
              <w:ind w:left="115"/>
              <w:rPr>
                <w:sz w:val="23"/>
              </w:rPr>
            </w:pPr>
            <w:r>
              <w:rPr>
                <w:w w:val="105"/>
                <w:sz w:val="23"/>
              </w:rPr>
              <w:t>165 нед.</w:t>
            </w:r>
          </w:p>
        </w:tc>
        <w:tc>
          <w:tcPr>
            <w:tcW w:w="1923" w:type="dxa"/>
            <w:tcBorders>
              <w:left w:val="single" w:sz="12" w:space="0" w:color="000000"/>
              <w:bottom w:val="single" w:sz="12" w:space="0" w:color="000000"/>
              <w:right w:val="single" w:sz="12" w:space="0" w:color="000000"/>
            </w:tcBorders>
          </w:tcPr>
          <w:p>
            <w:pPr>
              <w:pStyle w:val="TableParagraph"/>
              <w:spacing w:before="27"/>
              <w:ind w:left="116"/>
              <w:rPr>
                <w:sz w:val="23"/>
              </w:rPr>
            </w:pPr>
            <w:r>
              <w:rPr>
                <w:w w:val="105"/>
                <w:sz w:val="23"/>
              </w:rPr>
              <w:t>5940</w:t>
            </w:r>
          </w:p>
        </w:tc>
      </w:tr>
    </w:tbl>
    <w:p>
      <w:pPr>
        <w:pStyle w:val="BodyText"/>
        <w:rPr>
          <w:b/>
          <w:sz w:val="20"/>
        </w:rPr>
      </w:pPr>
      <w:r>
        <w:rPr/>
        <w:pict>
          <v:group style="position:absolute;margin-left:5.168199pt;margin-top:-.000029pt;width:598.950pt;height:864.75pt;mso-position-horizontal-relative:page;mso-position-vertical-relative:page;z-index:-1221976" coordorigin="103,0" coordsize="11979,17295">
            <v:line style="position:absolute" from="154,0" to="154,17294" stroked="true" strokeweight="5.048008pt" strokecolor="#000000">
              <v:stroke dashstyle="solid"/>
            </v:line>
            <v:line style="position:absolute" from="269,115" to="12082,115" stroked="true" strokeweight="4.084529pt" strokecolor="#000000">
              <v:stroke dashstyle="solid"/>
            </v:line>
            <w10:wrap type="none"/>
          </v:group>
        </w:pict>
      </w:r>
    </w:p>
    <w:p>
      <w:pPr>
        <w:pStyle w:val="BodyText"/>
        <w:spacing w:before="3"/>
        <w:rPr>
          <w:b/>
          <w:sz w:val="18"/>
        </w:rPr>
      </w:pPr>
    </w:p>
    <w:p>
      <w:pPr>
        <w:spacing w:before="89"/>
        <w:ind w:left="0" w:right="115" w:firstLine="0"/>
        <w:jc w:val="right"/>
        <w:rPr>
          <w:sz w:val="27"/>
        </w:rPr>
      </w:pPr>
      <w:r>
        <w:rPr>
          <w:w w:val="105"/>
          <w:sz w:val="27"/>
        </w:rPr>
        <w:t>Таблица4</w:t>
      </w:r>
    </w:p>
    <w:p>
      <w:pPr>
        <w:spacing w:before="184"/>
        <w:ind w:left="352" w:right="211" w:firstLine="0"/>
        <w:jc w:val="center"/>
        <w:rPr>
          <w:b/>
          <w:sz w:val="27"/>
        </w:rPr>
      </w:pPr>
      <w:r>
        <w:rPr>
          <w:b/>
          <w:sz w:val="27"/>
        </w:rPr>
        <w:t>Структура программы подготовки специалистов среднего звена</w:t>
      </w:r>
    </w:p>
    <w:p>
      <w:pPr>
        <w:spacing w:before="7"/>
        <w:ind w:left="352" w:right="213" w:firstLine="0"/>
        <w:jc w:val="center"/>
        <w:rPr>
          <w:b/>
          <w:sz w:val="27"/>
        </w:rPr>
      </w:pPr>
      <w:r>
        <w:rPr>
          <w:b/>
          <w:sz w:val="28"/>
        </w:rPr>
        <w:t>yr</w:t>
      </w:r>
      <w:r>
        <w:rPr>
          <w:b/>
          <w:sz w:val="27"/>
        </w:rPr>
        <w:t>лубленной подготовки</w:t>
      </w:r>
    </w:p>
    <w:p>
      <w:pPr>
        <w:pStyle w:val="BodyText"/>
        <w:spacing w:before="6" w:after="1"/>
        <w:rPr>
          <w:b/>
          <w:sz w:val="27"/>
        </w:rPr>
      </w:pP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6"/>
        <w:gridCol w:w="4861"/>
        <w:gridCol w:w="2121"/>
        <w:gridCol w:w="1929"/>
      </w:tblGrid>
      <w:tr>
        <w:trPr>
          <w:trHeight w:val="1392" w:hRule="atLeast"/>
        </w:trPr>
        <w:tc>
          <w:tcPr>
            <w:tcW w:w="6097" w:type="dxa"/>
            <w:gridSpan w:val="2"/>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7"/>
              <w:ind w:right="1015"/>
              <w:jc w:val="center"/>
              <w:rPr>
                <w:sz w:val="15"/>
              </w:rPr>
            </w:pPr>
            <w:r>
              <w:rPr>
                <w:w w:val="102"/>
                <w:sz w:val="15"/>
              </w:rPr>
              <w:t>:</w:t>
            </w:r>
          </w:p>
        </w:tc>
        <w:tc>
          <w:tcPr>
            <w:tcW w:w="2121" w:type="dxa"/>
          </w:tcPr>
          <w:p>
            <w:pPr>
              <w:pStyle w:val="TableParagraph"/>
              <w:spacing w:line="254" w:lineRule="auto" w:before="15"/>
              <w:ind w:left="124" w:firstLine="6"/>
              <w:rPr>
                <w:sz w:val="23"/>
              </w:rPr>
            </w:pPr>
            <w:r>
              <w:rPr>
                <w:w w:val="105"/>
                <w:sz w:val="23"/>
              </w:rPr>
              <w:t>Всего максимальной учебной нагрузки обучающегося</w:t>
            </w:r>
          </w:p>
          <w:p>
            <w:pPr>
              <w:pStyle w:val="TableParagraph"/>
              <w:spacing w:line="236" w:lineRule="exact"/>
              <w:ind w:left="126"/>
              <w:rPr>
                <w:sz w:val="23"/>
              </w:rPr>
            </w:pPr>
            <w:r>
              <w:rPr>
                <w:sz w:val="23"/>
              </w:rPr>
              <w:t>(час./нед.)</w:t>
            </w:r>
          </w:p>
        </w:tc>
        <w:tc>
          <w:tcPr>
            <w:tcW w:w="1929" w:type="dxa"/>
          </w:tcPr>
          <w:p>
            <w:pPr>
              <w:pStyle w:val="TableParagraph"/>
              <w:spacing w:line="252" w:lineRule="auto" w:before="20"/>
              <w:ind w:left="119" w:firstLine="6"/>
              <w:rPr>
                <w:sz w:val="23"/>
              </w:rPr>
            </w:pPr>
            <w:r>
              <w:rPr>
                <w:w w:val="105"/>
                <w:sz w:val="23"/>
              </w:rPr>
              <w:t>В том числе часов </w:t>
            </w:r>
            <w:r>
              <w:rPr>
                <w:sz w:val="23"/>
              </w:rPr>
              <w:t>обязательных </w:t>
            </w:r>
            <w:r>
              <w:rPr>
                <w:w w:val="105"/>
                <w:sz w:val="23"/>
              </w:rPr>
              <w:t>учебных</w:t>
            </w:r>
          </w:p>
          <w:p>
            <w:pPr>
              <w:pStyle w:val="TableParagraph"/>
              <w:spacing w:line="233" w:lineRule="exact" w:before="9"/>
              <w:ind w:left="122"/>
              <w:rPr>
                <w:sz w:val="23"/>
              </w:rPr>
            </w:pPr>
            <w:r>
              <w:rPr>
                <w:sz w:val="23"/>
              </w:rPr>
              <w:t>занятий</w:t>
            </w:r>
          </w:p>
        </w:tc>
      </w:tr>
      <w:tr>
        <w:trPr>
          <w:trHeight w:val="272" w:hRule="atLeast"/>
        </w:trPr>
        <w:tc>
          <w:tcPr>
            <w:tcW w:w="6097" w:type="dxa"/>
            <w:gridSpan w:val="2"/>
          </w:tcPr>
          <w:p>
            <w:pPr>
              <w:pStyle w:val="TableParagraph"/>
              <w:spacing w:line="237" w:lineRule="exact" w:before="15"/>
              <w:ind w:left="120"/>
              <w:rPr>
                <w:sz w:val="23"/>
              </w:rPr>
            </w:pPr>
            <w:r>
              <w:rPr>
                <w:w w:val="105"/>
                <w:sz w:val="23"/>
              </w:rPr>
              <w:t>учебные циклы</w:t>
            </w:r>
          </w:p>
        </w:tc>
        <w:tc>
          <w:tcPr>
            <w:tcW w:w="2121" w:type="dxa"/>
          </w:tcPr>
          <w:p>
            <w:pPr>
              <w:pStyle w:val="TableParagraph"/>
              <w:spacing w:line="237" w:lineRule="exact" w:before="15"/>
              <w:ind w:left="127"/>
              <w:rPr>
                <w:sz w:val="23"/>
              </w:rPr>
            </w:pPr>
            <w:r>
              <w:rPr>
                <w:w w:val="105"/>
                <w:sz w:val="23"/>
              </w:rPr>
              <w:t>4590</w:t>
            </w:r>
          </w:p>
        </w:tc>
        <w:tc>
          <w:tcPr>
            <w:tcW w:w="1929" w:type="dxa"/>
          </w:tcPr>
          <w:p>
            <w:pPr>
              <w:pStyle w:val="TableParagraph"/>
              <w:spacing w:line="233" w:lineRule="exact" w:before="20"/>
              <w:ind w:left="120"/>
              <w:rPr>
                <w:sz w:val="23"/>
              </w:rPr>
            </w:pPr>
            <w:r>
              <w:rPr>
                <w:w w:val="105"/>
                <w:sz w:val="23"/>
              </w:rPr>
              <w:t>3060</w:t>
            </w:r>
          </w:p>
        </w:tc>
      </w:tr>
      <w:tr>
        <w:trPr>
          <w:trHeight w:val="551" w:hRule="atLeast"/>
        </w:trPr>
        <w:tc>
          <w:tcPr>
            <w:tcW w:w="1236" w:type="dxa"/>
          </w:tcPr>
          <w:p>
            <w:pPr>
              <w:pStyle w:val="TableParagraph"/>
              <w:spacing w:before="15"/>
              <w:ind w:left="123"/>
              <w:rPr>
                <w:sz w:val="23"/>
              </w:rPr>
            </w:pPr>
            <w:r>
              <w:rPr>
                <w:w w:val="105"/>
                <w:sz w:val="23"/>
              </w:rPr>
              <w:t>ОГСЭ.00</w:t>
            </w:r>
          </w:p>
        </w:tc>
        <w:tc>
          <w:tcPr>
            <w:tcW w:w="4861" w:type="dxa"/>
          </w:tcPr>
          <w:p>
            <w:pPr>
              <w:pStyle w:val="TableParagraph"/>
              <w:spacing w:line="280" w:lineRule="atLeast"/>
              <w:ind w:left="138" w:right="979" w:hanging="6"/>
              <w:rPr>
                <w:sz w:val="23"/>
              </w:rPr>
            </w:pPr>
            <w:r>
              <w:rPr>
                <w:w w:val="105"/>
                <w:sz w:val="23"/>
              </w:rPr>
              <w:t>Общий гуманитарный и социально- экономический</w:t>
            </w:r>
          </w:p>
        </w:tc>
        <w:tc>
          <w:tcPr>
            <w:tcW w:w="2121" w:type="dxa"/>
          </w:tcPr>
          <w:p>
            <w:pPr>
              <w:pStyle w:val="TableParagraph"/>
              <w:spacing w:before="15"/>
              <w:ind w:left="121"/>
              <w:rPr>
                <w:sz w:val="23"/>
              </w:rPr>
            </w:pPr>
            <w:r>
              <w:rPr>
                <w:w w:val="105"/>
                <w:sz w:val="23"/>
              </w:rPr>
              <w:t>948</w:t>
            </w:r>
          </w:p>
        </w:tc>
        <w:tc>
          <w:tcPr>
            <w:tcW w:w="1929" w:type="dxa"/>
          </w:tcPr>
          <w:p>
            <w:pPr>
              <w:pStyle w:val="TableParagraph"/>
              <w:spacing w:before="20"/>
              <w:ind w:left="115"/>
              <w:rPr>
                <w:sz w:val="23"/>
              </w:rPr>
            </w:pPr>
            <w:r>
              <w:rPr>
                <w:w w:val="105"/>
                <w:sz w:val="23"/>
              </w:rPr>
              <w:t>632</w:t>
            </w:r>
          </w:p>
        </w:tc>
      </w:tr>
      <w:tr>
        <w:trPr>
          <w:trHeight w:val="552" w:hRule="atLeast"/>
        </w:trPr>
        <w:tc>
          <w:tcPr>
            <w:tcW w:w="1236" w:type="dxa"/>
          </w:tcPr>
          <w:p>
            <w:pPr>
              <w:pStyle w:val="TableParagraph"/>
              <w:spacing w:before="6"/>
              <w:ind w:left="122"/>
              <w:rPr>
                <w:sz w:val="23"/>
              </w:rPr>
            </w:pPr>
            <w:r>
              <w:rPr>
                <w:w w:val="105"/>
                <w:sz w:val="23"/>
              </w:rPr>
              <w:t>ЕН.00</w:t>
            </w:r>
          </w:p>
        </w:tc>
        <w:tc>
          <w:tcPr>
            <w:tcW w:w="4861" w:type="dxa"/>
          </w:tcPr>
          <w:p>
            <w:pPr>
              <w:pStyle w:val="TableParagraph"/>
              <w:spacing w:before="6"/>
              <w:ind w:left="132"/>
              <w:rPr>
                <w:sz w:val="23"/>
              </w:rPr>
            </w:pPr>
            <w:r>
              <w:rPr>
                <w:w w:val="105"/>
                <w:sz w:val="23"/>
              </w:rPr>
              <w:t>Математический и общий</w:t>
            </w:r>
          </w:p>
          <w:p>
            <w:pPr>
              <w:pStyle w:val="TableParagraph"/>
              <w:spacing w:line="242" w:lineRule="exact" w:before="20"/>
              <w:ind w:left="127"/>
              <w:rPr>
                <w:sz w:val="23"/>
              </w:rPr>
            </w:pPr>
            <w:r>
              <w:rPr>
                <w:w w:val="105"/>
                <w:sz w:val="23"/>
              </w:rPr>
              <w:t>естественнонаучный</w:t>
            </w:r>
          </w:p>
        </w:tc>
        <w:tc>
          <w:tcPr>
            <w:tcW w:w="2121" w:type="dxa"/>
          </w:tcPr>
          <w:p>
            <w:pPr>
              <w:pStyle w:val="TableParagraph"/>
              <w:spacing w:before="6"/>
              <w:ind w:left="118"/>
              <w:rPr>
                <w:sz w:val="23"/>
              </w:rPr>
            </w:pPr>
            <w:r>
              <w:rPr>
                <w:w w:val="105"/>
                <w:sz w:val="23"/>
              </w:rPr>
              <w:t>146</w:t>
            </w:r>
          </w:p>
        </w:tc>
        <w:tc>
          <w:tcPr>
            <w:tcW w:w="1929" w:type="dxa"/>
          </w:tcPr>
          <w:p>
            <w:pPr>
              <w:pStyle w:val="TableParagraph"/>
              <w:spacing w:before="11"/>
              <w:ind w:left="120"/>
              <w:rPr>
                <w:sz w:val="23"/>
              </w:rPr>
            </w:pPr>
            <w:r>
              <w:rPr>
                <w:w w:val="105"/>
                <w:sz w:val="23"/>
              </w:rPr>
              <w:t>98</w:t>
            </w:r>
          </w:p>
        </w:tc>
      </w:tr>
      <w:tr>
        <w:trPr>
          <w:trHeight w:val="263" w:hRule="atLeast"/>
        </w:trPr>
        <w:tc>
          <w:tcPr>
            <w:tcW w:w="1236" w:type="dxa"/>
          </w:tcPr>
          <w:p>
            <w:pPr>
              <w:pStyle w:val="TableParagraph"/>
              <w:spacing w:line="233" w:lineRule="exact" w:before="10"/>
              <w:ind w:left="117"/>
              <w:rPr>
                <w:sz w:val="23"/>
              </w:rPr>
            </w:pPr>
            <w:r>
              <w:rPr>
                <w:w w:val="105"/>
                <w:sz w:val="23"/>
              </w:rPr>
              <w:t>П.00</w:t>
            </w:r>
          </w:p>
        </w:tc>
        <w:tc>
          <w:tcPr>
            <w:tcW w:w="4861" w:type="dxa"/>
          </w:tcPr>
          <w:p>
            <w:pPr>
              <w:pStyle w:val="TableParagraph"/>
              <w:spacing w:line="237" w:lineRule="exact" w:before="5"/>
              <w:ind w:left="126"/>
              <w:rPr>
                <w:sz w:val="23"/>
              </w:rPr>
            </w:pPr>
            <w:r>
              <w:rPr>
                <w:w w:val="105"/>
                <w:sz w:val="23"/>
              </w:rPr>
              <w:t>Профессиональный, в том числе:</w:t>
            </w:r>
          </w:p>
        </w:tc>
        <w:tc>
          <w:tcPr>
            <w:tcW w:w="2121" w:type="dxa"/>
          </w:tcPr>
          <w:p>
            <w:pPr>
              <w:pStyle w:val="TableParagraph"/>
              <w:spacing w:line="233" w:lineRule="exact" w:before="10"/>
              <w:ind w:left="126"/>
              <w:rPr>
                <w:sz w:val="23"/>
              </w:rPr>
            </w:pPr>
            <w:r>
              <w:rPr>
                <w:w w:val="105"/>
                <w:sz w:val="23"/>
              </w:rPr>
              <w:t>3496</w:t>
            </w:r>
          </w:p>
        </w:tc>
        <w:tc>
          <w:tcPr>
            <w:tcW w:w="1929" w:type="dxa"/>
          </w:tcPr>
          <w:p>
            <w:pPr>
              <w:pStyle w:val="TableParagraph"/>
              <w:spacing w:line="233" w:lineRule="exact" w:before="10"/>
              <w:ind w:left="120"/>
              <w:rPr>
                <w:sz w:val="23"/>
              </w:rPr>
            </w:pPr>
            <w:r>
              <w:rPr>
                <w:w w:val="105"/>
                <w:sz w:val="23"/>
              </w:rPr>
              <w:t>2330</w:t>
            </w:r>
          </w:p>
        </w:tc>
      </w:tr>
      <w:tr>
        <w:trPr>
          <w:trHeight w:val="272" w:hRule="atLeast"/>
        </w:trPr>
        <w:tc>
          <w:tcPr>
            <w:tcW w:w="1236" w:type="dxa"/>
          </w:tcPr>
          <w:p>
            <w:pPr>
              <w:pStyle w:val="TableParagraph"/>
              <w:spacing w:line="237" w:lineRule="exact" w:before="15"/>
              <w:ind w:left="118"/>
              <w:rPr>
                <w:sz w:val="23"/>
              </w:rPr>
            </w:pPr>
            <w:r>
              <w:rPr>
                <w:w w:val="105"/>
                <w:sz w:val="23"/>
              </w:rPr>
              <w:t>ОП.00</w:t>
            </w:r>
          </w:p>
        </w:tc>
        <w:tc>
          <w:tcPr>
            <w:tcW w:w="4861" w:type="dxa"/>
          </w:tcPr>
          <w:p>
            <w:pPr>
              <w:pStyle w:val="TableParagraph"/>
              <w:spacing w:line="237" w:lineRule="exact" w:before="15"/>
              <w:ind w:left="127"/>
              <w:rPr>
                <w:sz w:val="23"/>
              </w:rPr>
            </w:pPr>
            <w:r>
              <w:rPr>
                <w:w w:val="105"/>
                <w:sz w:val="23"/>
              </w:rPr>
              <w:t>общепрофессиональные дисциплины</w:t>
            </w:r>
          </w:p>
        </w:tc>
        <w:tc>
          <w:tcPr>
            <w:tcW w:w="2121" w:type="dxa"/>
          </w:tcPr>
          <w:p>
            <w:pPr>
              <w:pStyle w:val="TableParagraph"/>
              <w:spacing w:line="237" w:lineRule="exact" w:before="15"/>
              <w:ind w:left="121"/>
              <w:rPr>
                <w:sz w:val="23"/>
              </w:rPr>
            </w:pPr>
            <w:r>
              <w:rPr>
                <w:w w:val="105"/>
                <w:sz w:val="23"/>
              </w:rPr>
              <w:t>804</w:t>
            </w:r>
          </w:p>
        </w:tc>
        <w:tc>
          <w:tcPr>
            <w:tcW w:w="1929" w:type="dxa"/>
          </w:tcPr>
          <w:p>
            <w:pPr>
              <w:pStyle w:val="TableParagraph"/>
              <w:spacing w:line="237" w:lineRule="exact" w:before="15"/>
              <w:ind w:left="118"/>
              <w:rPr>
                <w:sz w:val="23"/>
              </w:rPr>
            </w:pPr>
            <w:r>
              <w:rPr>
                <w:w w:val="105"/>
                <w:sz w:val="23"/>
              </w:rPr>
              <w:t>536</w:t>
            </w:r>
          </w:p>
        </w:tc>
      </w:tr>
      <w:tr>
        <w:trPr>
          <w:trHeight w:val="272" w:hRule="atLeast"/>
        </w:trPr>
        <w:tc>
          <w:tcPr>
            <w:tcW w:w="1236" w:type="dxa"/>
          </w:tcPr>
          <w:p>
            <w:pPr>
              <w:pStyle w:val="TableParagraph"/>
              <w:spacing w:line="237" w:lineRule="exact" w:before="15"/>
              <w:ind w:left="117"/>
              <w:rPr>
                <w:sz w:val="23"/>
              </w:rPr>
            </w:pPr>
            <w:r>
              <w:rPr>
                <w:w w:val="105"/>
                <w:sz w:val="23"/>
              </w:rPr>
              <w:t>ПМ.00</w:t>
            </w:r>
          </w:p>
        </w:tc>
        <w:tc>
          <w:tcPr>
            <w:tcW w:w="4861" w:type="dxa"/>
          </w:tcPr>
          <w:p>
            <w:pPr>
              <w:pStyle w:val="TableParagraph"/>
              <w:spacing w:line="237" w:lineRule="exact" w:before="15"/>
              <w:ind w:left="126"/>
              <w:rPr>
                <w:sz w:val="23"/>
              </w:rPr>
            </w:pPr>
            <w:r>
              <w:rPr>
                <w:w w:val="105"/>
                <w:sz w:val="23"/>
              </w:rPr>
              <w:t>профессиональные модули</w:t>
            </w:r>
          </w:p>
        </w:tc>
        <w:tc>
          <w:tcPr>
            <w:tcW w:w="2121" w:type="dxa"/>
          </w:tcPr>
          <w:p>
            <w:pPr>
              <w:pStyle w:val="TableParagraph"/>
              <w:spacing w:line="237" w:lineRule="exact" w:before="15"/>
              <w:ind w:left="121"/>
              <w:rPr>
                <w:sz w:val="23"/>
              </w:rPr>
            </w:pPr>
            <w:r>
              <w:rPr>
                <w:w w:val="105"/>
                <w:sz w:val="23"/>
              </w:rPr>
              <w:t>2692</w:t>
            </w:r>
          </w:p>
        </w:tc>
        <w:tc>
          <w:tcPr>
            <w:tcW w:w="1929" w:type="dxa"/>
          </w:tcPr>
          <w:p>
            <w:pPr>
              <w:pStyle w:val="TableParagraph"/>
              <w:spacing w:line="237" w:lineRule="exact" w:before="15"/>
              <w:ind w:left="117"/>
              <w:rPr>
                <w:sz w:val="23"/>
              </w:rPr>
            </w:pPr>
            <w:r>
              <w:rPr>
                <w:w w:val="105"/>
                <w:sz w:val="23"/>
              </w:rPr>
              <w:t>1794</w:t>
            </w:r>
          </w:p>
        </w:tc>
      </w:tr>
      <w:tr>
        <w:trPr>
          <w:trHeight w:val="267" w:hRule="atLeast"/>
        </w:trPr>
        <w:tc>
          <w:tcPr>
            <w:tcW w:w="6097" w:type="dxa"/>
            <w:gridSpan w:val="2"/>
          </w:tcPr>
          <w:p>
            <w:pPr>
              <w:pStyle w:val="TableParagraph"/>
              <w:spacing w:line="237" w:lineRule="exact" w:before="10"/>
              <w:ind w:left="116"/>
              <w:rPr>
                <w:sz w:val="23"/>
              </w:rPr>
            </w:pPr>
            <w:r>
              <w:rPr>
                <w:w w:val="105"/>
                <w:sz w:val="23"/>
              </w:rPr>
              <w:t>и разделы</w:t>
            </w:r>
          </w:p>
        </w:tc>
        <w:tc>
          <w:tcPr>
            <w:tcW w:w="2121" w:type="dxa"/>
          </w:tcPr>
          <w:p>
            <w:pPr>
              <w:pStyle w:val="TableParagraph"/>
              <w:rPr>
                <w:sz w:val="18"/>
              </w:rPr>
            </w:pPr>
          </w:p>
        </w:tc>
        <w:tc>
          <w:tcPr>
            <w:tcW w:w="1929" w:type="dxa"/>
          </w:tcPr>
          <w:p>
            <w:pPr>
              <w:pStyle w:val="TableParagraph"/>
              <w:rPr>
                <w:sz w:val="18"/>
              </w:rPr>
            </w:pPr>
          </w:p>
        </w:tc>
      </w:tr>
      <w:tr>
        <w:trPr>
          <w:trHeight w:val="272" w:hRule="atLeast"/>
        </w:trPr>
        <w:tc>
          <w:tcPr>
            <w:tcW w:w="1236" w:type="dxa"/>
          </w:tcPr>
          <w:p>
            <w:pPr>
              <w:pStyle w:val="TableParagraph"/>
              <w:rPr>
                <w:sz w:val="20"/>
              </w:rPr>
            </w:pPr>
          </w:p>
        </w:tc>
        <w:tc>
          <w:tcPr>
            <w:tcW w:w="4861" w:type="dxa"/>
          </w:tcPr>
          <w:p>
            <w:pPr>
              <w:pStyle w:val="TableParagraph"/>
              <w:spacing w:line="242" w:lineRule="exact" w:before="10"/>
              <w:ind w:left="120"/>
              <w:rPr>
                <w:sz w:val="23"/>
              </w:rPr>
            </w:pPr>
            <w:r>
              <w:rPr>
                <w:w w:val="105"/>
                <w:sz w:val="23"/>
              </w:rPr>
              <w:t>вариативная часть</w:t>
            </w:r>
          </w:p>
        </w:tc>
        <w:tc>
          <w:tcPr>
            <w:tcW w:w="2121" w:type="dxa"/>
          </w:tcPr>
          <w:p>
            <w:pPr>
              <w:pStyle w:val="TableParagraph"/>
              <w:spacing w:line="242" w:lineRule="exact" w:before="10"/>
              <w:ind w:left="118"/>
              <w:rPr>
                <w:sz w:val="23"/>
              </w:rPr>
            </w:pPr>
            <w:r>
              <w:rPr>
                <w:w w:val="105"/>
                <w:sz w:val="23"/>
              </w:rPr>
              <w:t>1998</w:t>
            </w:r>
          </w:p>
        </w:tc>
        <w:tc>
          <w:tcPr>
            <w:tcW w:w="1929" w:type="dxa"/>
          </w:tcPr>
          <w:p>
            <w:pPr>
              <w:pStyle w:val="TableParagraph"/>
              <w:spacing w:line="242" w:lineRule="exact" w:before="10"/>
              <w:ind w:left="112"/>
              <w:rPr>
                <w:sz w:val="23"/>
              </w:rPr>
            </w:pPr>
            <w:r>
              <w:rPr>
                <w:w w:val="105"/>
                <w:sz w:val="23"/>
              </w:rPr>
              <w:t>1332</w:t>
            </w:r>
          </w:p>
        </w:tc>
      </w:tr>
      <w:tr>
        <w:trPr>
          <w:trHeight w:val="272" w:hRule="atLeast"/>
        </w:trPr>
        <w:tc>
          <w:tcPr>
            <w:tcW w:w="1236" w:type="dxa"/>
          </w:tcPr>
          <w:p>
            <w:pPr>
              <w:pStyle w:val="TableParagraph"/>
              <w:rPr>
                <w:sz w:val="20"/>
              </w:rPr>
            </w:pPr>
          </w:p>
        </w:tc>
        <w:tc>
          <w:tcPr>
            <w:tcW w:w="4861" w:type="dxa"/>
          </w:tcPr>
          <w:p>
            <w:pPr>
              <w:pStyle w:val="TableParagraph"/>
              <w:spacing w:line="237" w:lineRule="exact" w:before="15"/>
              <w:ind w:left="121"/>
              <w:rPr>
                <w:sz w:val="23"/>
              </w:rPr>
            </w:pPr>
            <w:r>
              <w:rPr>
                <w:w w:val="105"/>
                <w:sz w:val="23"/>
              </w:rPr>
              <w:t>итого по обязательной части ППССЗ</w:t>
            </w:r>
          </w:p>
        </w:tc>
        <w:tc>
          <w:tcPr>
            <w:tcW w:w="2121" w:type="dxa"/>
          </w:tcPr>
          <w:p>
            <w:pPr>
              <w:pStyle w:val="TableParagraph"/>
              <w:spacing w:line="237" w:lineRule="exact" w:before="15"/>
              <w:ind w:left="115"/>
              <w:rPr>
                <w:sz w:val="23"/>
              </w:rPr>
            </w:pPr>
            <w:r>
              <w:rPr>
                <w:w w:val="105"/>
                <w:sz w:val="23"/>
              </w:rPr>
              <w:t>6588</w:t>
            </w:r>
          </w:p>
        </w:tc>
        <w:tc>
          <w:tcPr>
            <w:tcW w:w="1929" w:type="dxa"/>
          </w:tcPr>
          <w:p>
            <w:pPr>
              <w:pStyle w:val="TableParagraph"/>
              <w:spacing w:line="242" w:lineRule="exact" w:before="10"/>
              <w:ind w:left="111"/>
              <w:rPr>
                <w:sz w:val="23"/>
              </w:rPr>
            </w:pPr>
            <w:r>
              <w:rPr>
                <w:w w:val="105"/>
                <w:sz w:val="23"/>
              </w:rPr>
              <w:t>4392</w:t>
            </w:r>
          </w:p>
        </w:tc>
      </w:tr>
      <w:tr>
        <w:trPr>
          <w:trHeight w:val="556" w:hRule="atLeast"/>
        </w:trPr>
        <w:tc>
          <w:tcPr>
            <w:tcW w:w="1236" w:type="dxa"/>
          </w:tcPr>
          <w:p>
            <w:pPr>
              <w:pStyle w:val="TableParagraph"/>
              <w:spacing w:line="280" w:lineRule="atLeast"/>
              <w:ind w:left="112" w:right="454" w:hanging="4"/>
              <w:rPr>
                <w:sz w:val="23"/>
              </w:rPr>
            </w:pPr>
            <w:r>
              <w:rPr>
                <w:sz w:val="23"/>
              </w:rPr>
              <w:t>УП.00 ПП.00</w:t>
            </w:r>
          </w:p>
        </w:tc>
        <w:tc>
          <w:tcPr>
            <w:tcW w:w="4861" w:type="dxa"/>
          </w:tcPr>
          <w:p>
            <w:pPr>
              <w:pStyle w:val="TableParagraph"/>
              <w:spacing w:before="10"/>
              <w:ind w:left="120"/>
              <w:rPr>
                <w:sz w:val="23"/>
              </w:rPr>
            </w:pPr>
            <w:r>
              <w:rPr>
                <w:w w:val="105"/>
                <w:sz w:val="23"/>
              </w:rPr>
              <w:t>учебная и производственная практики</w:t>
            </w:r>
          </w:p>
        </w:tc>
        <w:tc>
          <w:tcPr>
            <w:tcW w:w="2121" w:type="dxa"/>
          </w:tcPr>
          <w:p>
            <w:pPr>
              <w:pStyle w:val="TableParagraph"/>
              <w:spacing w:before="10"/>
              <w:ind w:left="116"/>
              <w:rPr>
                <w:sz w:val="23"/>
              </w:rPr>
            </w:pPr>
            <w:r>
              <w:rPr>
                <w:w w:val="105"/>
                <w:sz w:val="23"/>
              </w:rPr>
              <w:t>26 нед.</w:t>
            </w:r>
          </w:p>
        </w:tc>
        <w:tc>
          <w:tcPr>
            <w:tcW w:w="1929" w:type="dxa"/>
          </w:tcPr>
          <w:p>
            <w:pPr>
              <w:pStyle w:val="TableParagraph"/>
              <w:spacing w:before="15"/>
              <w:ind w:left="111"/>
              <w:rPr>
                <w:sz w:val="23"/>
              </w:rPr>
            </w:pPr>
            <w:r>
              <w:rPr>
                <w:w w:val="105"/>
                <w:sz w:val="23"/>
              </w:rPr>
              <w:t>936</w:t>
            </w:r>
          </w:p>
        </w:tc>
      </w:tr>
      <w:tr>
        <w:trPr>
          <w:trHeight w:val="259" w:hRule="atLeast"/>
        </w:trPr>
        <w:tc>
          <w:tcPr>
            <w:tcW w:w="1236" w:type="dxa"/>
          </w:tcPr>
          <w:p>
            <w:pPr>
              <w:pStyle w:val="TableParagraph"/>
              <w:spacing w:line="237" w:lineRule="exact" w:before="2"/>
              <w:ind w:left="108"/>
              <w:rPr>
                <w:sz w:val="23"/>
              </w:rPr>
            </w:pPr>
            <w:r>
              <w:rPr>
                <w:w w:val="105"/>
                <w:sz w:val="23"/>
              </w:rPr>
              <w:t>ПДП.00</w:t>
            </w:r>
          </w:p>
        </w:tc>
        <w:tc>
          <w:tcPr>
            <w:tcW w:w="4861" w:type="dxa"/>
          </w:tcPr>
          <w:p>
            <w:pPr>
              <w:pStyle w:val="TableParagraph"/>
              <w:spacing w:line="237" w:lineRule="exact" w:before="2"/>
              <w:ind w:left="116"/>
              <w:rPr>
                <w:sz w:val="23"/>
              </w:rPr>
            </w:pPr>
            <w:r>
              <w:rPr>
                <w:w w:val="105"/>
                <w:sz w:val="23"/>
              </w:rPr>
              <w:t>производственная практика (преддипломная)</w:t>
            </w:r>
          </w:p>
        </w:tc>
        <w:tc>
          <w:tcPr>
            <w:tcW w:w="2121" w:type="dxa"/>
          </w:tcPr>
          <w:p>
            <w:pPr>
              <w:pStyle w:val="TableParagraph"/>
              <w:spacing w:line="237" w:lineRule="exact" w:before="2"/>
              <w:ind w:left="112"/>
              <w:rPr>
                <w:sz w:val="23"/>
              </w:rPr>
            </w:pPr>
            <w:r>
              <w:rPr>
                <w:w w:val="115"/>
                <w:sz w:val="23"/>
              </w:rPr>
              <w:t>4нед.</w:t>
            </w:r>
          </w:p>
        </w:tc>
        <w:tc>
          <w:tcPr>
            <w:tcW w:w="1929" w:type="dxa"/>
          </w:tcPr>
          <w:p>
            <w:pPr>
              <w:pStyle w:val="TableParagraph"/>
              <w:spacing w:line="237" w:lineRule="exact" w:before="2"/>
              <w:ind w:left="107"/>
              <w:rPr>
                <w:sz w:val="23"/>
              </w:rPr>
            </w:pPr>
            <w:r>
              <w:rPr>
                <w:w w:val="105"/>
                <w:sz w:val="23"/>
              </w:rPr>
              <w:t>144</w:t>
            </w:r>
          </w:p>
        </w:tc>
      </w:tr>
      <w:tr>
        <w:trPr>
          <w:trHeight w:val="267" w:hRule="atLeast"/>
        </w:trPr>
        <w:tc>
          <w:tcPr>
            <w:tcW w:w="1236" w:type="dxa"/>
          </w:tcPr>
          <w:p>
            <w:pPr>
              <w:pStyle w:val="TableParagraph"/>
              <w:spacing w:line="233" w:lineRule="exact" w:before="15"/>
              <w:ind w:left="112"/>
              <w:rPr>
                <w:sz w:val="23"/>
              </w:rPr>
            </w:pPr>
            <w:r>
              <w:rPr>
                <w:w w:val="105"/>
                <w:sz w:val="23"/>
              </w:rPr>
              <w:t>ПА.00</w:t>
            </w:r>
          </w:p>
        </w:tc>
        <w:tc>
          <w:tcPr>
            <w:tcW w:w="4861" w:type="dxa"/>
          </w:tcPr>
          <w:p>
            <w:pPr>
              <w:pStyle w:val="TableParagraph"/>
              <w:spacing w:line="233" w:lineRule="exact" w:before="15"/>
              <w:ind w:left="116"/>
              <w:rPr>
                <w:sz w:val="23"/>
              </w:rPr>
            </w:pPr>
            <w:r>
              <w:rPr>
                <w:sz w:val="23"/>
              </w:rPr>
              <w:t>промежуточная аттестация .</w:t>
            </w:r>
          </w:p>
        </w:tc>
        <w:tc>
          <w:tcPr>
            <w:tcW w:w="2121" w:type="dxa"/>
          </w:tcPr>
          <w:p>
            <w:pPr>
              <w:pStyle w:val="TableParagraph"/>
              <w:spacing w:line="233" w:lineRule="exact" w:before="15"/>
              <w:ind w:left="112"/>
              <w:rPr>
                <w:sz w:val="23"/>
              </w:rPr>
            </w:pPr>
            <w:r>
              <w:rPr>
                <w:w w:val="105"/>
                <w:sz w:val="23"/>
              </w:rPr>
              <w:t>7 нед.</w:t>
            </w:r>
          </w:p>
        </w:tc>
        <w:tc>
          <w:tcPr>
            <w:tcW w:w="1929" w:type="dxa"/>
          </w:tcPr>
          <w:p>
            <w:pPr>
              <w:pStyle w:val="TableParagraph"/>
              <w:spacing w:line="233" w:lineRule="exact" w:before="15"/>
              <w:ind w:left="110"/>
              <w:rPr>
                <w:sz w:val="23"/>
              </w:rPr>
            </w:pPr>
            <w:r>
              <w:rPr>
                <w:w w:val="105"/>
                <w:sz w:val="23"/>
              </w:rPr>
              <w:t>252</w:t>
            </w:r>
          </w:p>
        </w:tc>
      </w:tr>
      <w:tr>
        <w:trPr>
          <w:trHeight w:val="277" w:hRule="atLeast"/>
        </w:trPr>
        <w:tc>
          <w:tcPr>
            <w:tcW w:w="1236" w:type="dxa"/>
          </w:tcPr>
          <w:p>
            <w:pPr>
              <w:pStyle w:val="TableParagraph"/>
              <w:spacing w:line="237" w:lineRule="exact" w:before="20"/>
              <w:ind w:left="112"/>
              <w:rPr>
                <w:sz w:val="23"/>
              </w:rPr>
            </w:pPr>
            <w:r>
              <w:rPr>
                <w:w w:val="105"/>
                <w:sz w:val="23"/>
              </w:rPr>
              <w:t>ГИА.00</w:t>
            </w:r>
          </w:p>
        </w:tc>
        <w:tc>
          <w:tcPr>
            <w:tcW w:w="4861" w:type="dxa"/>
          </w:tcPr>
          <w:p>
            <w:pPr>
              <w:pStyle w:val="TableParagraph"/>
              <w:spacing w:line="237" w:lineRule="exact" w:before="20"/>
              <w:ind w:left="118"/>
              <w:rPr>
                <w:sz w:val="23"/>
              </w:rPr>
            </w:pPr>
            <w:r>
              <w:rPr>
                <w:w w:val="105"/>
                <w:sz w:val="23"/>
              </w:rPr>
              <w:t>государственная итоговая аттестация</w:t>
            </w:r>
          </w:p>
        </w:tc>
        <w:tc>
          <w:tcPr>
            <w:tcW w:w="2121" w:type="dxa"/>
          </w:tcPr>
          <w:p>
            <w:pPr>
              <w:pStyle w:val="TableParagraph"/>
              <w:spacing w:line="237" w:lineRule="exact" w:before="20"/>
              <w:ind w:left="111"/>
              <w:rPr>
                <w:sz w:val="23"/>
              </w:rPr>
            </w:pPr>
            <w:r>
              <w:rPr>
                <w:w w:val="115"/>
                <w:sz w:val="23"/>
              </w:rPr>
              <w:t>6нед.</w:t>
            </w:r>
          </w:p>
        </w:tc>
        <w:tc>
          <w:tcPr>
            <w:tcW w:w="1929" w:type="dxa"/>
          </w:tcPr>
          <w:p>
            <w:pPr>
              <w:pStyle w:val="TableParagraph"/>
              <w:spacing w:line="242" w:lineRule="exact" w:before="15"/>
              <w:ind w:left="105"/>
              <w:rPr>
                <w:sz w:val="23"/>
              </w:rPr>
            </w:pPr>
            <w:r>
              <w:rPr>
                <w:w w:val="105"/>
                <w:sz w:val="23"/>
              </w:rPr>
              <w:t>216</w:t>
            </w:r>
          </w:p>
        </w:tc>
      </w:tr>
      <w:tr>
        <w:trPr>
          <w:trHeight w:val="267" w:hRule="atLeast"/>
        </w:trPr>
        <w:tc>
          <w:tcPr>
            <w:tcW w:w="6097" w:type="dxa"/>
            <w:gridSpan w:val="2"/>
          </w:tcPr>
          <w:p>
            <w:pPr>
              <w:pStyle w:val="TableParagraph"/>
              <w:spacing w:line="237" w:lineRule="exact" w:before="10"/>
              <w:ind w:left="113"/>
              <w:rPr>
                <w:sz w:val="23"/>
              </w:rPr>
            </w:pPr>
            <w:r>
              <w:rPr>
                <w:w w:val="105"/>
                <w:sz w:val="23"/>
              </w:rPr>
              <w:t>Общий объем образовательной программы:</w:t>
            </w:r>
          </w:p>
        </w:tc>
        <w:tc>
          <w:tcPr>
            <w:tcW w:w="2121" w:type="dxa"/>
          </w:tcPr>
          <w:p>
            <w:pPr>
              <w:pStyle w:val="TableParagraph"/>
              <w:rPr>
                <w:sz w:val="18"/>
              </w:rPr>
            </w:pPr>
          </w:p>
        </w:tc>
        <w:tc>
          <w:tcPr>
            <w:tcW w:w="1929" w:type="dxa"/>
          </w:tcPr>
          <w:p>
            <w:pPr>
              <w:pStyle w:val="TableParagraph"/>
              <w:rPr>
                <w:sz w:val="18"/>
              </w:rPr>
            </w:pPr>
          </w:p>
        </w:tc>
      </w:tr>
      <w:tr>
        <w:trPr>
          <w:trHeight w:val="267" w:hRule="atLeast"/>
        </w:trPr>
        <w:tc>
          <w:tcPr>
            <w:tcW w:w="1236" w:type="dxa"/>
          </w:tcPr>
          <w:p>
            <w:pPr>
              <w:pStyle w:val="TableParagraph"/>
              <w:rPr>
                <w:sz w:val="18"/>
              </w:rPr>
            </w:pPr>
          </w:p>
        </w:tc>
        <w:tc>
          <w:tcPr>
            <w:tcW w:w="4861" w:type="dxa"/>
          </w:tcPr>
          <w:p>
            <w:pPr>
              <w:pStyle w:val="TableParagraph"/>
              <w:spacing w:line="233" w:lineRule="exact" w:before="15"/>
              <w:ind w:left="121"/>
              <w:rPr>
                <w:sz w:val="23"/>
              </w:rPr>
            </w:pPr>
            <w:r>
              <w:rPr>
                <w:w w:val="105"/>
                <w:sz w:val="23"/>
              </w:rPr>
              <w:t>на базе среднего общего образования</w:t>
            </w:r>
          </w:p>
        </w:tc>
        <w:tc>
          <w:tcPr>
            <w:tcW w:w="2121" w:type="dxa"/>
          </w:tcPr>
          <w:p>
            <w:pPr>
              <w:pStyle w:val="TableParagraph"/>
              <w:spacing w:line="237" w:lineRule="exact" w:before="10"/>
              <w:ind w:left="108"/>
              <w:rPr>
                <w:sz w:val="23"/>
              </w:rPr>
            </w:pPr>
            <w:r>
              <w:rPr>
                <w:w w:val="105"/>
                <w:sz w:val="23"/>
              </w:rPr>
              <w:t>165 нед.</w:t>
            </w:r>
          </w:p>
        </w:tc>
        <w:tc>
          <w:tcPr>
            <w:tcW w:w="1929" w:type="dxa"/>
          </w:tcPr>
          <w:p>
            <w:pPr>
              <w:pStyle w:val="TableParagraph"/>
              <w:spacing w:line="233" w:lineRule="exact" w:before="15"/>
              <w:ind w:left="104"/>
              <w:rPr>
                <w:sz w:val="23"/>
              </w:rPr>
            </w:pPr>
            <w:r>
              <w:rPr>
                <w:w w:val="105"/>
                <w:sz w:val="23"/>
              </w:rPr>
              <w:t>5940</w:t>
            </w:r>
          </w:p>
        </w:tc>
      </w:tr>
      <w:tr>
        <w:trPr>
          <w:trHeight w:val="1680" w:hRule="atLeast"/>
        </w:trPr>
        <w:tc>
          <w:tcPr>
            <w:tcW w:w="1236" w:type="dxa"/>
          </w:tcPr>
          <w:p>
            <w:pPr>
              <w:pStyle w:val="TableParagraph"/>
              <w:rPr>
                <w:sz w:val="22"/>
              </w:rPr>
            </w:pPr>
          </w:p>
        </w:tc>
        <w:tc>
          <w:tcPr>
            <w:tcW w:w="4861" w:type="dxa"/>
          </w:tcPr>
          <w:p>
            <w:pPr>
              <w:pStyle w:val="TableParagraph"/>
              <w:spacing w:line="254" w:lineRule="auto" w:before="20"/>
              <w:ind w:left="113" w:right="11" w:firstLine="7"/>
              <w:rPr>
                <w:sz w:val="23"/>
              </w:rPr>
            </w:pPr>
            <w:r>
              <w:rPr>
                <w:w w:val="105"/>
                <w:sz w:val="23"/>
              </w:rPr>
              <w:t>на базе оснрвного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237" w:lineRule="exact" w:before="1"/>
              <w:ind w:left="113"/>
              <w:rPr>
                <w:sz w:val="23"/>
              </w:rPr>
            </w:pPr>
            <w:r>
              <w:rPr>
                <w:w w:val="105"/>
                <w:sz w:val="23"/>
              </w:rPr>
              <w:t>образования</w:t>
            </w:r>
          </w:p>
        </w:tc>
        <w:tc>
          <w:tcPr>
            <w:tcW w:w="2121" w:type="dxa"/>
          </w:tcPr>
          <w:p>
            <w:pPr>
              <w:pStyle w:val="TableParagraph"/>
              <w:spacing w:before="15"/>
              <w:ind w:left="111"/>
              <w:rPr>
                <w:sz w:val="23"/>
              </w:rPr>
            </w:pPr>
            <w:r>
              <w:rPr>
                <w:w w:val="105"/>
                <w:sz w:val="23"/>
              </w:rPr>
              <w:t>206 нед.</w:t>
            </w:r>
          </w:p>
        </w:tc>
        <w:tc>
          <w:tcPr>
            <w:tcW w:w="1929" w:type="dxa"/>
          </w:tcPr>
          <w:p>
            <w:pPr>
              <w:pStyle w:val="TableParagraph"/>
              <w:spacing w:before="15"/>
              <w:ind w:left="106"/>
              <w:rPr>
                <w:sz w:val="23"/>
              </w:rPr>
            </w:pPr>
            <w:r>
              <w:rPr>
                <w:w w:val="105"/>
                <w:sz w:val="23"/>
              </w:rPr>
              <w:t>7416</w:t>
            </w:r>
          </w:p>
        </w:tc>
      </w:tr>
    </w:tbl>
    <w:p>
      <w:pPr>
        <w:spacing w:before="5"/>
        <w:ind w:left="0" w:right="133" w:firstLine="0"/>
        <w:jc w:val="right"/>
        <w:rPr>
          <w:sz w:val="27"/>
        </w:rPr>
      </w:pPr>
      <w:r>
        <w:rPr>
          <w:w w:val="105"/>
          <w:sz w:val="27"/>
        </w:rPr>
        <w:t>»;</w:t>
      </w:r>
    </w:p>
    <w:p>
      <w:pPr>
        <w:spacing w:before="189"/>
        <w:ind w:left="943" w:right="0" w:firstLine="0"/>
        <w:jc w:val="left"/>
        <w:rPr>
          <w:sz w:val="27"/>
        </w:rPr>
      </w:pPr>
      <w:r>
        <w:rPr>
          <w:w w:val="105"/>
          <w:sz w:val="27"/>
        </w:rPr>
        <w:t>и) пункт 7.11 изложить в следующей редакции:</w:t>
      </w:r>
    </w:p>
    <w:p>
      <w:pPr>
        <w:tabs>
          <w:tab w:pos="1908" w:val="left" w:leader="none"/>
          <w:tab w:pos="3171" w:val="left" w:leader="none"/>
          <w:tab w:pos="4904" w:val="left" w:leader="none"/>
          <w:tab w:pos="5448" w:val="left" w:leader="none"/>
          <w:tab w:pos="6213" w:val="left" w:leader="none"/>
          <w:tab w:pos="7713" w:val="left" w:leader="none"/>
          <w:tab w:pos="8852" w:val="left" w:leader="none"/>
        </w:tabs>
        <w:spacing w:line="352" w:lineRule="auto" w:before="141"/>
        <w:ind w:left="238" w:right="157" w:firstLine="702"/>
        <w:jc w:val="left"/>
        <w:rPr>
          <w:sz w:val="27"/>
        </w:rPr>
      </w:pPr>
      <w:r>
        <w:rPr>
          <w:w w:val="105"/>
          <w:sz w:val="27"/>
        </w:rPr>
        <w:t>«7.11.</w:t>
        <w:tab/>
        <w:t>IШССЗ,</w:t>
        <w:tab/>
        <w:t>реализуемая</w:t>
        <w:tab/>
        <w:t>на</w:t>
        <w:tab/>
        <w:t>базе</w:t>
        <w:tab/>
        <w:t>основного</w:t>
        <w:tab/>
        <w:t>общего</w:t>
        <w:tab/>
      </w:r>
      <w:r>
        <w:rPr>
          <w:sz w:val="27"/>
        </w:rPr>
        <w:t>образования, </w:t>
      </w:r>
      <w:r>
        <w:rPr>
          <w:w w:val="105"/>
          <w:sz w:val="27"/>
        </w:rPr>
        <w:t>разрабатывается</w:t>
      </w:r>
      <w:r>
        <w:rPr>
          <w:spacing w:val="-36"/>
          <w:w w:val="105"/>
          <w:sz w:val="27"/>
        </w:rPr>
        <w:t> </w:t>
      </w:r>
      <w:r>
        <w:rPr>
          <w:w w:val="105"/>
          <w:sz w:val="27"/>
        </w:rPr>
        <w:t>образовательной</w:t>
      </w:r>
      <w:r>
        <w:rPr>
          <w:spacing w:val="-30"/>
          <w:w w:val="105"/>
          <w:sz w:val="27"/>
        </w:rPr>
        <w:t> </w:t>
      </w:r>
      <w:r>
        <w:rPr>
          <w:w w:val="105"/>
          <w:sz w:val="27"/>
        </w:rPr>
        <w:t>организацией</w:t>
      </w:r>
      <w:r>
        <w:rPr>
          <w:spacing w:val="-16"/>
          <w:w w:val="105"/>
          <w:sz w:val="27"/>
        </w:rPr>
        <w:t> </w:t>
      </w:r>
      <w:r>
        <w:rPr>
          <w:w w:val="105"/>
          <w:sz w:val="27"/>
        </w:rPr>
        <w:t>на</w:t>
      </w:r>
      <w:r>
        <w:rPr>
          <w:spacing w:val="-26"/>
          <w:w w:val="105"/>
          <w:sz w:val="27"/>
        </w:rPr>
        <w:t> </w:t>
      </w:r>
      <w:r>
        <w:rPr>
          <w:w w:val="105"/>
          <w:sz w:val="27"/>
        </w:rPr>
        <w:t>основе</w:t>
      </w:r>
      <w:r>
        <w:rPr>
          <w:spacing w:val="-16"/>
          <w:w w:val="105"/>
          <w:sz w:val="27"/>
        </w:rPr>
        <w:t> </w:t>
      </w:r>
      <w:r>
        <w:rPr>
          <w:w w:val="105"/>
          <w:sz w:val="27"/>
        </w:rPr>
        <w:t>требований</w:t>
      </w:r>
      <w:r>
        <w:rPr>
          <w:spacing w:val="-15"/>
          <w:w w:val="105"/>
          <w:sz w:val="27"/>
        </w:rPr>
        <w:t> </w:t>
      </w:r>
      <w:r>
        <w:rPr>
          <w:w w:val="105"/>
          <w:sz w:val="27"/>
        </w:rPr>
        <w:t>федерального</w:t>
      </w:r>
    </w:p>
    <w:p>
      <w:pPr>
        <w:spacing w:after="0" w:line="352" w:lineRule="auto"/>
        <w:jc w:val="left"/>
        <w:rPr>
          <w:sz w:val="27"/>
        </w:rPr>
        <w:sectPr>
          <w:headerReference w:type="default" r:id="rId496"/>
          <w:footerReference w:type="default" r:id="rId497"/>
          <w:pgSz w:w="12090" w:h="17300"/>
          <w:pgMar w:header="0" w:footer="458" w:top="1340" w:bottom="640" w:left="1200" w:right="340"/>
        </w:sectPr>
      </w:pPr>
    </w:p>
    <w:p>
      <w:pPr>
        <w:pStyle w:val="BodyText"/>
        <w:spacing w:line="343" w:lineRule="auto" w:before="78"/>
        <w:ind w:left="137" w:right="113" w:firstLine="6"/>
        <w:jc w:val="both"/>
      </w:pPr>
      <w:r>
        <w:rPr/>
        <w:pict>
          <v:group style="position:absolute;margin-left:0pt;margin-top:5.045584pt;width:607pt;height:861.85pt;mso-position-horizontal-relative:page;mso-position-vertical-relative:page;z-index:-1221952" coordorigin="0,101" coordsize="12140,17237">
            <v:shape style="position:absolute;left:0;top:14512;width:289;height:2826" type="#_x0000_t75" stroked="false">
              <v:imagedata r:id="rId500" o:title=""/>
            </v:shape>
            <v:line style="position:absolute" from="221,14512" to="221,211" stroked="true" strokeweight="5.528733pt" strokecolor="#000000">
              <v:stroke dashstyle="solid"/>
            </v:line>
            <v:line style="position:absolute" from="327,154" to="12139,154" stroked="true" strokeweight="5.285845pt" strokecolor="#000000">
              <v:stroke dashstyle="solid"/>
            </v:line>
            <w10:wrap type="none"/>
          </v:group>
        </w:pict>
      </w:r>
      <w:r>
        <w:rPr/>
        <w:t>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профессии</w:t>
      </w:r>
      <w:r>
        <w:rPr>
          <w:position w:val="9"/>
          <w:sz w:val="18"/>
        </w:rPr>
        <w:t>5</w:t>
      </w:r>
      <w:r>
        <w:rPr/>
        <w:t>0)_»;</w:t>
      </w:r>
    </w:p>
    <w:p>
      <w:pPr>
        <w:pStyle w:val="BodyText"/>
        <w:spacing w:line="329" w:lineRule="exact"/>
        <w:ind w:left="843"/>
      </w:pPr>
      <w:r>
        <w:rPr>
          <w:spacing w:val="-1"/>
          <w:w w:val="102"/>
        </w:rPr>
        <w:t>к</w:t>
      </w:r>
      <w:r>
        <w:rPr>
          <w:w w:val="102"/>
        </w:rPr>
        <w:t>)</w:t>
      </w:r>
      <w:r>
        <w:rPr>
          <w:spacing w:val="-4"/>
        </w:rPr>
        <w:t> </w:t>
      </w:r>
      <w:r>
        <w:rPr>
          <w:spacing w:val="-1"/>
          <w:w w:val="99"/>
        </w:rPr>
        <w:t>дополнит</w:t>
      </w:r>
      <w:r>
        <w:rPr>
          <w:w w:val="99"/>
        </w:rPr>
        <w:t>ь</w:t>
      </w:r>
      <w:r>
        <w:rPr>
          <w:spacing w:val="10"/>
        </w:rPr>
        <w:t> </w:t>
      </w:r>
      <w:r>
        <w:rPr>
          <w:spacing w:val="-1"/>
          <w:w w:val="98"/>
        </w:rPr>
        <w:t>сноско</w:t>
      </w:r>
      <w:r>
        <w:rPr>
          <w:w w:val="98"/>
        </w:rPr>
        <w:t>й</w:t>
      </w:r>
      <w:r>
        <w:rPr>
          <w:spacing w:val="5"/>
        </w:rPr>
        <w:t> </w:t>
      </w:r>
      <w:r>
        <w:rPr>
          <w:spacing w:val="-14"/>
          <w:w w:val="108"/>
        </w:rPr>
        <w:t>«</w:t>
      </w:r>
      <w:r>
        <w:rPr>
          <w:w w:val="88"/>
          <w:position w:val="8"/>
          <w:sz w:val="22"/>
        </w:rPr>
        <w:t>5</w:t>
      </w:r>
      <w:r>
        <w:rPr>
          <w:spacing w:val="-40"/>
          <w:w w:val="88"/>
          <w:position w:val="8"/>
          <w:sz w:val="22"/>
        </w:rPr>
        <w:t>0</w:t>
      </w:r>
      <w:r>
        <w:rPr>
          <w:w w:val="21"/>
        </w:rPr>
        <w:t>)</w:t>
      </w:r>
      <w:r>
        <w:rPr>
          <w:spacing w:val="-44"/>
        </w:rPr>
        <w:t> </w:t>
      </w:r>
      <w:r>
        <w:rPr>
          <w:w w:val="104"/>
        </w:rPr>
        <w:t>»</w:t>
      </w:r>
      <w:r>
        <w:rPr>
          <w:spacing w:val="-7"/>
        </w:rPr>
        <w:t> </w:t>
      </w:r>
      <w:r>
        <w:rPr>
          <w:w w:val="103"/>
        </w:rPr>
        <w:t>к</w:t>
      </w:r>
      <w:r>
        <w:rPr>
          <w:spacing w:val="-4"/>
        </w:rPr>
        <w:t> </w:t>
      </w:r>
      <w:r>
        <w:rPr>
          <w:spacing w:val="-1"/>
          <w:w w:val="97"/>
        </w:rPr>
        <w:t>пункт</w:t>
      </w:r>
      <w:r>
        <w:rPr>
          <w:w w:val="97"/>
        </w:rPr>
        <w:t>у</w:t>
      </w:r>
      <w:r>
        <w:rPr>
          <w:spacing w:val="12"/>
        </w:rPr>
        <w:t> </w:t>
      </w:r>
      <w:r>
        <w:rPr>
          <w:w w:val="99"/>
        </w:rPr>
        <w:t>7.11</w:t>
      </w:r>
      <w:r>
        <w:rPr>
          <w:spacing w:val="1"/>
        </w:rPr>
        <w:t> </w:t>
      </w:r>
      <w:r>
        <w:rPr>
          <w:spacing w:val="-1"/>
          <w:w w:val="98"/>
        </w:rPr>
        <w:t>следующег</w:t>
      </w:r>
      <w:r>
        <w:rPr>
          <w:w w:val="98"/>
        </w:rPr>
        <w:t>о</w:t>
      </w:r>
      <w:r>
        <w:rPr>
          <w:spacing w:val="22"/>
        </w:rPr>
        <w:t> </w:t>
      </w:r>
      <w:r>
        <w:rPr>
          <w:spacing w:val="-1"/>
          <w:w w:val="98"/>
        </w:rPr>
        <w:t>содержания:</w:t>
      </w:r>
    </w:p>
    <w:p>
      <w:pPr>
        <w:pStyle w:val="BodyText"/>
        <w:spacing w:line="340" w:lineRule="auto" w:before="133"/>
        <w:ind w:left="124" w:right="105" w:firstLine="721"/>
        <w:jc w:val="both"/>
      </w:pPr>
      <w:r>
        <w:rPr>
          <w:spacing w:val="-6"/>
          <w:w w:val="100"/>
        </w:rPr>
        <w:t>«</w:t>
      </w:r>
      <w:r>
        <w:rPr>
          <w:spacing w:val="-68"/>
          <w:w w:val="109"/>
          <w:position w:val="10"/>
          <w:sz w:val="18"/>
        </w:rPr>
        <w:t>5</w:t>
      </w:r>
      <w:r>
        <w:rPr>
          <w:spacing w:val="-1"/>
          <w:w w:val="44"/>
          <w:sz w:val="19"/>
        </w:rPr>
        <w:t>CJ</w:t>
      </w:r>
      <w:r>
        <w:rPr>
          <w:w w:val="44"/>
          <w:sz w:val="19"/>
        </w:rPr>
        <w:t>)</w:t>
      </w:r>
      <w:r>
        <w:rPr>
          <w:sz w:val="19"/>
        </w:rPr>
        <w:t>   </w:t>
      </w:r>
      <w:r>
        <w:rPr>
          <w:spacing w:val="-16"/>
          <w:sz w:val="19"/>
        </w:rPr>
        <w:t> </w:t>
      </w:r>
      <w:r>
        <w:rPr>
          <w:spacing w:val="-1"/>
          <w:w w:val="98"/>
        </w:rPr>
        <w:t>Федеральны</w:t>
      </w:r>
      <w:r>
        <w:rPr>
          <w:w w:val="98"/>
        </w:rPr>
        <w:t>й</w:t>
      </w:r>
      <w:r>
        <w:rPr/>
        <w:t>   </w:t>
      </w:r>
      <w:r>
        <w:rPr>
          <w:spacing w:val="-21"/>
        </w:rPr>
        <w:t> </w:t>
      </w:r>
      <w:r>
        <w:rPr>
          <w:spacing w:val="-1"/>
          <w:w w:val="100"/>
        </w:rPr>
        <w:t>государственны</w:t>
      </w:r>
      <w:r>
        <w:rPr>
          <w:w w:val="100"/>
        </w:rPr>
        <w:t>й</w:t>
      </w:r>
      <w:r>
        <w:rPr/>
        <w:t>  </w:t>
      </w:r>
      <w:r>
        <w:rPr>
          <w:spacing w:val="12"/>
        </w:rPr>
        <w:t> </w:t>
      </w:r>
      <w:r>
        <w:rPr>
          <w:w w:val="100"/>
        </w:rPr>
        <w:t>образовательный</w:t>
      </w:r>
      <w:r>
        <w:rPr/>
        <w:t>  </w:t>
      </w:r>
      <w:r>
        <w:rPr>
          <w:spacing w:val="18"/>
        </w:rPr>
        <w:t> </w:t>
      </w:r>
      <w:r>
        <w:rPr>
          <w:spacing w:val="-1"/>
          <w:w w:val="98"/>
        </w:rPr>
        <w:t>стандар</w:t>
      </w:r>
      <w:r>
        <w:rPr>
          <w:w w:val="98"/>
        </w:rPr>
        <w:t>т</w:t>
      </w:r>
      <w:r>
        <w:rPr/>
        <w:t>   </w:t>
      </w:r>
      <w:r>
        <w:rPr>
          <w:spacing w:val="-28"/>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sz w:val="29"/>
        </w:rPr>
        <w:t>№ </w:t>
      </w:r>
      <w:r>
        <w:rPr/>
        <w:t>35953), от 31 декабря 2015 г. </w:t>
      </w:r>
      <w:r>
        <w:rPr>
          <w:sz w:val="29"/>
        </w:rPr>
        <w:t>№ </w:t>
      </w:r>
      <w:r>
        <w:rPr/>
        <w:t>1578 (зарегистрирован Министерством юстиции Российской Федерации 9 февраля 2016 г., регистрационный </w:t>
      </w:r>
      <w:r>
        <w:rPr>
          <w:sz w:val="29"/>
        </w:rPr>
        <w:t>№: </w:t>
      </w:r>
      <w:r>
        <w:rPr/>
        <w:t>41020), от 29 июня 2017 г. </w:t>
      </w:r>
      <w:r>
        <w:rPr>
          <w:sz w:val="29"/>
        </w:rPr>
        <w:t>№ </w:t>
      </w:r>
      <w:r>
        <w:rPr/>
        <w:t>613 (зарегистрирован Министерством  юстиции Российской Федерации 26 июля 2017 г.,</w:t>
      </w:r>
      <w:r>
        <w:rPr>
          <w:spacing w:val="-15"/>
        </w:rPr>
        <w:t> </w:t>
      </w:r>
      <w:r>
        <w:rPr/>
        <w:t>регистрационный</w:t>
      </w:r>
    </w:p>
    <w:p>
      <w:pPr>
        <w:pStyle w:val="BodyText"/>
        <w:spacing w:line="343" w:lineRule="auto" w:before="3"/>
        <w:ind w:left="118" w:right="122" w:hanging="10"/>
        <w:jc w:val="both"/>
      </w:pPr>
      <w:r>
        <w:rPr>
          <w:rFonts w:ascii="Arial" w:hAnsi="Arial"/>
          <w:sz w:val="25"/>
        </w:rPr>
        <w:t>№  </w:t>
      </w:r>
      <w:r>
        <w:rPr/>
        <w:t>47532),   приказами   Министерства   просвещения   Российской   Федерации от24 сентября 2020 г. </w:t>
      </w:r>
      <w:r>
        <w:rPr>
          <w:rFonts w:ascii="Arial" w:hAnsi="Arial"/>
          <w:sz w:val="25"/>
        </w:rPr>
        <w:t>№ </w:t>
      </w:r>
      <w:r>
        <w:rPr/>
        <w:t>519 (зарегистрирован Министерством юстиции Российской Федерации</w:t>
      </w:r>
      <w:r>
        <w:rPr>
          <w:spacing w:val="53"/>
        </w:rPr>
        <w:t> </w:t>
      </w:r>
      <w:r>
        <w:rPr/>
        <w:t>23</w:t>
      </w:r>
      <w:r>
        <w:rPr>
          <w:spacing w:val="36"/>
        </w:rPr>
        <w:t> </w:t>
      </w:r>
      <w:r>
        <w:rPr/>
        <w:t>декабря</w:t>
      </w:r>
      <w:r>
        <w:rPr>
          <w:spacing w:val="50"/>
        </w:rPr>
        <w:t> </w:t>
      </w:r>
      <w:r>
        <w:rPr/>
        <w:t>2020</w:t>
      </w:r>
      <w:r>
        <w:rPr>
          <w:spacing w:val="36"/>
        </w:rPr>
        <w:t> </w:t>
      </w:r>
      <w:r>
        <w:rPr/>
        <w:t>г.,</w:t>
      </w:r>
      <w:r>
        <w:rPr>
          <w:spacing w:val="35"/>
        </w:rPr>
        <w:t> </w:t>
      </w:r>
      <w:r>
        <w:rPr/>
        <w:t>регистрационный</w:t>
      </w:r>
      <w:r>
        <w:rPr>
          <w:spacing w:val="3"/>
        </w:rPr>
        <w:t> </w:t>
      </w:r>
      <w:r>
        <w:rPr>
          <w:rFonts w:ascii="Arial" w:hAnsi="Arial"/>
          <w:sz w:val="25"/>
        </w:rPr>
        <w:t>№</w:t>
      </w:r>
      <w:r>
        <w:rPr>
          <w:rFonts w:ascii="Arial" w:hAnsi="Arial"/>
          <w:spacing w:val="31"/>
          <w:sz w:val="25"/>
        </w:rPr>
        <w:t> </w:t>
      </w:r>
      <w:r>
        <w:rPr/>
        <w:t>61749),</w:t>
      </w:r>
      <w:r>
        <w:rPr>
          <w:spacing w:val="40"/>
        </w:rPr>
        <w:t> </w:t>
      </w:r>
      <w:r>
        <w:rPr/>
        <w:t>от</w:t>
      </w:r>
      <w:r>
        <w:rPr>
          <w:spacing w:val="37"/>
        </w:rPr>
        <w:t> </w:t>
      </w:r>
      <w:r>
        <w:rPr/>
        <w:t>11</w:t>
      </w:r>
      <w:r>
        <w:rPr>
          <w:spacing w:val="38"/>
        </w:rPr>
        <w:t> </w:t>
      </w:r>
      <w:r>
        <w:rPr/>
        <w:t>декабря</w:t>
      </w:r>
      <w:r>
        <w:rPr>
          <w:spacing w:val="45"/>
        </w:rPr>
        <w:t> </w:t>
      </w:r>
      <w:r>
        <w:rPr/>
        <w:t>2020</w:t>
      </w:r>
      <w:r>
        <w:rPr>
          <w:spacing w:val="45"/>
        </w:rPr>
        <w:t> </w:t>
      </w:r>
      <w:r>
        <w:rPr/>
        <w:t>г.</w:t>
      </w:r>
    </w:p>
    <w:p>
      <w:pPr>
        <w:pStyle w:val="BodyText"/>
        <w:tabs>
          <w:tab w:pos="676" w:val="left" w:leader="none"/>
          <w:tab w:pos="1391" w:val="left" w:leader="none"/>
          <w:tab w:pos="3759" w:val="left" w:leader="none"/>
          <w:tab w:pos="5939" w:val="left" w:leader="none"/>
          <w:tab w:pos="7282" w:val="left" w:leader="none"/>
          <w:tab w:pos="8964" w:val="left" w:leader="none"/>
        </w:tabs>
        <w:spacing w:line="315" w:lineRule="exact"/>
        <w:ind w:left="104"/>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40" w:lineRule="auto" w:before="139"/>
        <w:ind w:left="114" w:right="125" w:firstLine="12"/>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w:t>
      </w:r>
      <w:r>
        <w:rPr>
          <w:spacing w:val="2"/>
        </w:rPr>
        <w:t> </w:t>
      </w:r>
      <w:r>
        <w:rPr/>
        <w:t>г.,</w:t>
      </w:r>
      <w:r>
        <w:rPr>
          <w:spacing w:val="-1"/>
        </w:rPr>
        <w:t> </w:t>
      </w:r>
      <w:r>
        <w:rPr/>
        <w:t>регистрационный</w:t>
      </w:r>
      <w:r>
        <w:rPr>
          <w:spacing w:val="-18"/>
        </w:rPr>
        <w:t> </w:t>
      </w:r>
      <w:r>
        <w:rPr>
          <w:sz w:val="29"/>
        </w:rPr>
        <w:t>№</w:t>
      </w:r>
      <w:r>
        <w:rPr>
          <w:spacing w:val="-15"/>
          <w:sz w:val="29"/>
        </w:rPr>
        <w:t> </w:t>
      </w:r>
      <w:r>
        <w:rPr/>
        <w:t>70034)</w:t>
      </w:r>
      <w:r>
        <w:rPr>
          <w:spacing w:val="-3"/>
        </w:rPr>
        <w:t> </w:t>
      </w:r>
      <w:r>
        <w:rPr/>
        <w:t>и</w:t>
      </w:r>
      <w:r>
        <w:rPr>
          <w:spacing w:val="-15"/>
        </w:rPr>
        <w:t> </w:t>
      </w:r>
      <w:r>
        <w:rPr/>
        <w:t>от</w:t>
      </w:r>
      <w:r>
        <w:rPr>
          <w:spacing w:val="-7"/>
        </w:rPr>
        <w:t> </w:t>
      </w:r>
      <w:r>
        <w:rPr/>
        <w:t>27</w:t>
      </w:r>
      <w:r>
        <w:rPr>
          <w:spacing w:val="-6"/>
        </w:rPr>
        <w:t> </w:t>
      </w:r>
      <w:r>
        <w:rPr/>
        <w:t>декабря</w:t>
      </w:r>
      <w:r>
        <w:rPr>
          <w:spacing w:val="2"/>
        </w:rPr>
        <w:t> </w:t>
      </w:r>
      <w:r>
        <w:rPr/>
        <w:t>2023</w:t>
      </w:r>
      <w:r>
        <w:rPr>
          <w:spacing w:val="1"/>
        </w:rPr>
        <w:t> </w:t>
      </w:r>
      <w:r>
        <w:rPr/>
        <w:t>г.</w:t>
      </w:r>
      <w:r>
        <w:rPr>
          <w:spacing w:val="-15"/>
        </w:rPr>
        <w:t> </w:t>
      </w:r>
      <w:r>
        <w:rPr>
          <w:sz w:val="29"/>
        </w:rPr>
        <w:t>№</w:t>
      </w:r>
      <w:r>
        <w:rPr>
          <w:spacing w:val="-8"/>
          <w:sz w:val="29"/>
        </w:rPr>
        <w:t> </w:t>
      </w:r>
      <w:r>
        <w:rPr/>
        <w:t>1028</w:t>
      </w:r>
      <w:r>
        <w:rPr>
          <w:spacing w:val="-3"/>
        </w:rPr>
        <w:t> </w:t>
      </w:r>
      <w:r>
        <w:rPr/>
        <w:t>(зарегистрирован Министерством юс иции Российской Федерации 2 февраля 2024 г., регистрационный </w:t>
      </w:r>
      <w:r>
        <w:rPr>
          <w:rFonts w:ascii="Arial" w:hAnsi="Arial"/>
          <w:sz w:val="25"/>
        </w:rPr>
        <w:t>№</w:t>
      </w:r>
      <w:r>
        <w:rPr>
          <w:rFonts w:ascii="Arial" w:hAnsi="Arial"/>
          <w:spacing w:val="-39"/>
          <w:sz w:val="25"/>
        </w:rPr>
        <w:t> </w:t>
      </w:r>
      <w:r>
        <w:rPr/>
        <w:t>77121).»;</w:t>
      </w:r>
    </w:p>
    <w:p>
      <w:pPr>
        <w:pStyle w:val="BodyText"/>
        <w:spacing w:line="321" w:lineRule="exact"/>
        <w:ind w:left="819"/>
      </w:pPr>
      <w:r>
        <w:rPr/>
        <w:t>л) пункт 7.17 изложить в следующей редакции:</w:t>
      </w:r>
    </w:p>
    <w:p>
      <w:pPr>
        <w:pStyle w:val="BodyText"/>
        <w:spacing w:line="372" w:lineRule="auto" w:before="163"/>
        <w:ind w:left="113" w:right="128" w:firstLine="704"/>
        <w:jc w:val="both"/>
      </w:pPr>
      <w:r>
        <w:rPr/>
        <w:t>«7.17. Требование к финансовым условиям реализации образовательной программы:</w:t>
      </w:r>
    </w:p>
    <w:p>
      <w:pPr>
        <w:pStyle w:val="BodyText"/>
        <w:spacing w:line="362" w:lineRule="auto"/>
        <w:ind w:left="104" w:right="143" w:firstLine="710"/>
        <w:jc w:val="both"/>
      </w:pPr>
      <w:r>
        <w:rPr/>
        <w:t>финансовое обеспечение реализации IШССЗ должно осуществляться в объеме не</w:t>
      </w:r>
      <w:r>
        <w:rPr>
          <w:spacing w:val="-14"/>
        </w:rPr>
        <w:t> </w:t>
      </w:r>
      <w:r>
        <w:rPr/>
        <w:t>ниже</w:t>
      </w:r>
      <w:r>
        <w:rPr>
          <w:spacing w:val="-10"/>
        </w:rPr>
        <w:t> </w:t>
      </w:r>
      <w:r>
        <w:rPr/>
        <w:t>определенного</w:t>
      </w:r>
      <w:r>
        <w:rPr>
          <w:spacing w:val="0"/>
        </w:rPr>
        <w:t> </w:t>
      </w:r>
      <w:r>
        <w:rPr/>
        <w:t>в</w:t>
      </w:r>
      <w:r>
        <w:rPr>
          <w:spacing w:val="-20"/>
        </w:rPr>
        <w:t> </w:t>
      </w:r>
      <w:r>
        <w:rPr/>
        <w:t>соответствии</w:t>
      </w:r>
      <w:r>
        <w:rPr>
          <w:spacing w:val="5"/>
        </w:rPr>
        <w:t> </w:t>
      </w:r>
      <w:r>
        <w:rPr/>
        <w:t>с</w:t>
      </w:r>
      <w:r>
        <w:rPr>
          <w:spacing w:val="-20"/>
        </w:rPr>
        <w:t> </w:t>
      </w:r>
      <w:r>
        <w:rPr/>
        <w:t>бюджетным</w:t>
      </w:r>
      <w:r>
        <w:rPr>
          <w:spacing w:val="3"/>
        </w:rPr>
        <w:t> </w:t>
      </w:r>
      <w:r>
        <w:rPr/>
        <w:t>законодательством</w:t>
      </w:r>
      <w:r>
        <w:rPr>
          <w:spacing w:val="-31"/>
        </w:rPr>
        <w:t> </w:t>
      </w:r>
      <w:r>
        <w:rPr/>
        <w:t>Российской Федерации</w:t>
      </w:r>
      <w:r>
        <w:rPr>
          <w:position w:val="10"/>
          <w:sz w:val="18"/>
        </w:rPr>
        <w:t>7 </w:t>
      </w:r>
      <w:r>
        <w:rPr/>
        <w:t>и Федеральным законом от 29 декабря 2012 г. </w:t>
      </w:r>
      <w:r>
        <w:rPr>
          <w:rFonts w:ascii="Arial" w:hAnsi="Arial"/>
          <w:sz w:val="25"/>
        </w:rPr>
        <w:t>№</w:t>
      </w:r>
      <w:r>
        <w:rPr>
          <w:rFonts w:ascii="Arial" w:hAnsi="Arial"/>
          <w:spacing w:val="21"/>
          <w:sz w:val="25"/>
        </w:rPr>
        <w:t> </w:t>
      </w:r>
      <w:r>
        <w:rPr/>
        <w:t>273-ФЗ</w:t>
      </w:r>
    </w:p>
    <w:p>
      <w:pPr>
        <w:pStyle w:val="BodyText"/>
        <w:ind w:left="105"/>
        <w:jc w:val="both"/>
      </w:pPr>
      <w:r>
        <w:rPr/>
        <w:t>«Об образовании в Российской Федерации».»;</w:t>
      </w:r>
    </w:p>
    <w:p>
      <w:pPr>
        <w:pStyle w:val="BodyText"/>
        <w:spacing w:before="156"/>
        <w:ind w:left="810"/>
      </w:pPr>
      <w:r>
        <w:rPr/>
        <w:t>м) сноску &lt;&lt;7» к пункту 7.17 изложить в следующей редакции:</w:t>
      </w:r>
    </w:p>
    <w:p>
      <w:pPr>
        <w:spacing w:after="0"/>
        <w:sectPr>
          <w:headerReference w:type="default" r:id="rId498"/>
          <w:footerReference w:type="default" r:id="rId499"/>
          <w:pgSz w:w="12140" w:h="17340"/>
          <w:pgMar w:header="857" w:footer="466" w:top="1340" w:bottom="660" w:left="1400" w:right="320"/>
        </w:sectPr>
      </w:pPr>
    </w:p>
    <w:p>
      <w:pPr>
        <w:pStyle w:val="BodyText"/>
        <w:rPr>
          <w:sz w:val="20"/>
        </w:rPr>
      </w:pPr>
      <w:r>
        <w:rPr/>
        <w:pict>
          <v:line style="position:absolute;mso-position-horizontal-relative:page;mso-position-vertical-relative:page;z-index:11704" from=".120194pt,.00002pt" to=".120194pt,858.240011pt" stroked="true" strokeweight=".240387pt" strokecolor="#000000">
            <v:stroke dashstyle="solid"/>
            <w10:wrap type="none"/>
          </v:line>
        </w:pict>
      </w:r>
      <w:r>
        <w:rPr/>
        <w:pict>
          <v:line style="position:absolute;mso-position-horizontal-relative:page;mso-position-vertical-relative:page;z-index:11728" from="4.807747pt,.360408pt" to="594.719984pt,.360408pt" stroked="true" strokeweight=".720776pt" strokecolor="#000000">
            <v:stroke dashstyle="solid"/>
            <w10:wrap type="none"/>
          </v:line>
        </w:pict>
      </w:r>
    </w:p>
    <w:p>
      <w:pPr>
        <w:pStyle w:val="BodyText"/>
        <w:rPr>
          <w:sz w:val="20"/>
        </w:rPr>
      </w:pPr>
    </w:p>
    <w:p>
      <w:pPr>
        <w:pStyle w:val="BodyText"/>
        <w:rPr>
          <w:sz w:val="19"/>
        </w:rPr>
      </w:pPr>
    </w:p>
    <w:p>
      <w:pPr>
        <w:spacing w:before="0"/>
        <w:ind w:left="5077" w:right="0" w:firstLine="0"/>
        <w:jc w:val="left"/>
        <w:rPr>
          <w:sz w:val="23"/>
        </w:rPr>
      </w:pPr>
      <w:r>
        <w:rPr>
          <w:w w:val="105"/>
          <w:sz w:val="23"/>
        </w:rPr>
        <w:t>247</w:t>
      </w:r>
    </w:p>
    <w:p>
      <w:pPr>
        <w:pStyle w:val="BodyText"/>
        <w:spacing w:before="6"/>
        <w:rPr>
          <w:sz w:val="25"/>
        </w:rPr>
      </w:pPr>
    </w:p>
    <w:p>
      <w:pPr>
        <w:pStyle w:val="BodyText"/>
        <w:ind w:left="865"/>
      </w:pPr>
      <w:r>
        <w:rPr>
          <w:rFonts w:ascii="Arial" w:hAnsi="Arial"/>
          <w:sz w:val="30"/>
        </w:rPr>
        <w:t>«</w:t>
      </w:r>
      <w:r>
        <w:rPr>
          <w:position w:val="11"/>
          <w:sz w:val="17"/>
        </w:rPr>
        <w:t>7 </w:t>
      </w:r>
      <w:r>
        <w:rPr/>
        <w:t>Бюджетный кодекс Российской Федерации.».</w:t>
      </w:r>
    </w:p>
    <w:p>
      <w:pPr>
        <w:pStyle w:val="ListParagraph"/>
        <w:numPr>
          <w:ilvl w:val="0"/>
          <w:numId w:val="2"/>
        </w:numPr>
        <w:tabs>
          <w:tab w:pos="1405" w:val="left" w:leader="none"/>
        </w:tabs>
        <w:spacing w:line="343" w:lineRule="auto" w:before="180" w:after="0"/>
        <w:ind w:left="157" w:right="117" w:firstLine="714"/>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50.02.01 Мировая художественная  культура,  утвержденном  приказом   Министерства   образования и науки Российской Федерации от 11 августа 2014 г. </w:t>
      </w:r>
      <w:r>
        <w:rPr>
          <w:rFonts w:ascii="Arial" w:hAnsi="Arial"/>
          <w:sz w:val="25"/>
        </w:rPr>
        <w:t>№ </w:t>
      </w:r>
      <w:r>
        <w:rPr>
          <w:sz w:val="28"/>
        </w:rPr>
        <w:t>974 (зарегистрирован Министерством юстиции Российской Федерации 21 августа 2014 г., регистрационный </w:t>
      </w:r>
      <w:r>
        <w:rPr>
          <w:rFonts w:ascii="Arial" w:hAnsi="Arial"/>
          <w:sz w:val="25"/>
        </w:rPr>
        <w:t>№</w:t>
      </w:r>
      <w:r>
        <w:rPr>
          <w:rFonts w:ascii="Arial" w:hAnsi="Arial"/>
          <w:spacing w:val="-40"/>
          <w:sz w:val="25"/>
        </w:rPr>
        <w:t> </w:t>
      </w:r>
      <w:r>
        <w:rPr>
          <w:sz w:val="28"/>
        </w:rPr>
        <w:t>33739):</w:t>
      </w:r>
    </w:p>
    <w:p>
      <w:pPr>
        <w:pStyle w:val="BodyText"/>
        <w:spacing w:line="323" w:lineRule="exact"/>
        <w:ind w:left="860"/>
      </w:pPr>
      <w:r>
        <w:rPr/>
        <w:t>а) сноски </w:t>
      </w:r>
      <w:r>
        <w:rPr>
          <w:rFonts w:ascii="Arial" w:hAnsi="Arial"/>
          <w:spacing w:val="-5"/>
        </w:rPr>
        <w:t>«</w:t>
      </w:r>
      <w:r>
        <w:rPr>
          <w:spacing w:val="-5"/>
          <w:position w:val="10"/>
          <w:sz w:val="17"/>
        </w:rPr>
        <w:t>2</w:t>
      </w:r>
      <w:r>
        <w:rPr>
          <w:spacing w:val="-5"/>
        </w:rPr>
        <w:t>» </w:t>
      </w:r>
      <w:r>
        <w:rPr/>
        <w:t>и </w:t>
      </w:r>
      <w:r>
        <w:rPr>
          <w:rFonts w:ascii="Arial" w:hAnsi="Arial"/>
          <w:spacing w:val="-9"/>
        </w:rPr>
        <w:t>«</w:t>
      </w:r>
      <w:r>
        <w:rPr>
          <w:spacing w:val="-9"/>
          <w:position w:val="10"/>
          <w:sz w:val="17"/>
        </w:rPr>
        <w:t>4</w:t>
      </w:r>
      <w:r>
        <w:rPr>
          <w:rFonts w:ascii="Arial" w:hAnsi="Arial"/>
          <w:spacing w:val="-9"/>
          <w:sz w:val="29"/>
        </w:rPr>
        <w:t>»</w:t>
      </w:r>
      <w:r>
        <w:rPr>
          <w:rFonts w:ascii="Arial" w:hAnsi="Arial"/>
          <w:spacing w:val="-64"/>
          <w:sz w:val="29"/>
        </w:rPr>
        <w:t> </w:t>
      </w:r>
      <w:r>
        <w:rPr/>
        <w:t>исключить;</w:t>
      </w:r>
    </w:p>
    <w:p>
      <w:pPr>
        <w:pStyle w:val="BodyText"/>
        <w:spacing w:before="138"/>
        <w:ind w:left="859"/>
      </w:pPr>
      <w:r>
        <w:rPr/>
        <w:t>б) пункт 5.1 изложить в следующей редакции:</w:t>
      </w:r>
    </w:p>
    <w:p>
      <w:pPr>
        <w:pStyle w:val="BodyText"/>
        <w:spacing w:line="340" w:lineRule="auto" w:before="145"/>
        <w:ind w:left="150" w:right="158" w:firstLine="711"/>
        <w:jc w:val="both"/>
      </w:pPr>
      <w:r>
        <w:rPr/>
        <w:t>«5.1.</w:t>
      </w:r>
      <w:r>
        <w:rPr>
          <w:spacing w:val="-17"/>
        </w:rPr>
        <w:t> </w:t>
      </w:r>
      <w:r>
        <w:rPr/>
        <w:t>Специалист</w:t>
      </w:r>
      <w:r>
        <w:rPr>
          <w:spacing w:val="-4"/>
        </w:rPr>
        <w:t> </w:t>
      </w:r>
      <w:r>
        <w:rPr/>
        <w:t>в</w:t>
      </w:r>
      <w:r>
        <w:rPr>
          <w:spacing w:val="-23"/>
        </w:rPr>
        <w:t> </w:t>
      </w:r>
      <w:r>
        <w:rPr/>
        <w:t>области</w:t>
      </w:r>
      <w:r>
        <w:rPr>
          <w:spacing w:val="-9"/>
        </w:rPr>
        <w:t> </w:t>
      </w:r>
      <w:r>
        <w:rPr/>
        <w:t>мировой</w:t>
      </w:r>
      <w:r>
        <w:rPr>
          <w:spacing w:val="-12"/>
        </w:rPr>
        <w:t> </w:t>
      </w:r>
      <w:r>
        <w:rPr/>
        <w:t>художественной</w:t>
      </w:r>
      <w:r>
        <w:rPr>
          <w:spacing w:val="-26"/>
        </w:rPr>
        <w:t> </w:t>
      </w:r>
      <w:r>
        <w:rPr/>
        <w:t>культуры,</w:t>
      </w:r>
      <w:r>
        <w:rPr>
          <w:spacing w:val="-4"/>
        </w:rPr>
        <w:t> </w:t>
      </w:r>
      <w:r>
        <w:rPr/>
        <w:t>преподаватель должен обладать следующими общими компетенциями (далее -</w:t>
      </w:r>
      <w:r>
        <w:rPr>
          <w:spacing w:val="25"/>
        </w:rPr>
        <w:t> </w:t>
      </w:r>
      <w:r>
        <w:rPr/>
        <w:t>ОК):</w:t>
      </w:r>
    </w:p>
    <w:p>
      <w:pPr>
        <w:pStyle w:val="BodyText"/>
        <w:spacing w:line="340" w:lineRule="auto" w:before="3"/>
        <w:ind w:left="147" w:right="160"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0" w:lineRule="auto" w:before="3"/>
        <w:ind w:left="141" w:right="132" w:firstLine="709"/>
        <w:jc w:val="both"/>
      </w:pPr>
      <w:r>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pPr>
        <w:pStyle w:val="BodyText"/>
        <w:spacing w:line="340" w:lineRule="auto" w:before="3"/>
        <w:ind w:left="136" w:right="132"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7"/>
        <w:ind w:left="841"/>
      </w:pPr>
      <w:r>
        <w:rPr/>
        <w:t>ОК 04. Эффективно взаимодействовать и работать в коллективе и команде;</w:t>
      </w:r>
    </w:p>
    <w:p>
      <w:pPr>
        <w:pStyle w:val="BodyText"/>
        <w:spacing w:line="340" w:lineRule="auto" w:before="139"/>
        <w:ind w:left="128" w:right="182" w:firstLine="707"/>
        <w:jc w:val="both"/>
      </w:pPr>
      <w:r>
        <w:rPr/>
        <w:t>ОК 05. Осуществлять       устную        и        письменную        коммуникацию на государственном зыке Российской Федерации с учетом особенностей социального и культурного</w:t>
      </w:r>
      <w:r>
        <w:rPr>
          <w:spacing w:val="-32"/>
        </w:rPr>
        <w:t> </w:t>
      </w:r>
      <w:r>
        <w:rPr/>
        <w:t>контекста;</w:t>
      </w:r>
    </w:p>
    <w:p>
      <w:pPr>
        <w:pStyle w:val="BodyText"/>
        <w:spacing w:line="340" w:lineRule="auto" w:before="3"/>
        <w:ind w:left="123" w:right="147"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 отношений, применять стандарты антикоррупционного поведения;</w:t>
      </w:r>
    </w:p>
    <w:p>
      <w:pPr>
        <w:pStyle w:val="BodyText"/>
        <w:spacing w:line="340" w:lineRule="auto" w:before="1"/>
        <w:ind w:left="117" w:right="149"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40" w:lineRule="auto"/>
        <w:jc w:val="both"/>
        <w:sectPr>
          <w:headerReference w:type="default" r:id="rId501"/>
          <w:footerReference w:type="default" r:id="rId502"/>
          <w:pgSz w:w="11900" w:h="17170"/>
          <w:pgMar w:header="0" w:footer="466" w:top="0" w:bottom="660" w:left="1120" w:right="320"/>
        </w:sectPr>
      </w:pPr>
    </w:p>
    <w:p>
      <w:pPr>
        <w:pStyle w:val="BodyText"/>
        <w:spacing w:line="345" w:lineRule="auto" w:before="78"/>
        <w:ind w:left="142" w:right="136" w:firstLine="703"/>
        <w:jc w:val="both"/>
      </w:pPr>
      <w:r>
        <w:rPr/>
        <w:pict>
          <v:group style="position:absolute;margin-left:3.004791pt;margin-top:-.000002pt;width:598.2pt;height:862.6pt;mso-position-horizontal-relative:page;mso-position-vertical-relative:page;z-index:-1221880" coordorigin="60,0" coordsize="11964,17252">
            <v:line style="position:absolute" from="96,0" to="96,17251" stroked="true" strokeweight="3.605749pt" strokecolor="#000000">
              <v:stroke dashstyle="solid"/>
            </v:line>
            <v:line style="position:absolute" from="192,67" to="12024,67" stroked="true" strokeweight="3.123473pt" strokecolor="#000000">
              <v:stroke dashstyle="solid"/>
            </v:line>
            <w10:wrap type="none"/>
          </v:group>
        </w:pict>
      </w: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41"/>
        </w:rPr>
        <w:t> </w:t>
      </w:r>
      <w:r>
        <w:rPr/>
        <w:t>подготовленности;</w:t>
      </w:r>
    </w:p>
    <w:p>
      <w:pPr>
        <w:pStyle w:val="BodyText"/>
        <w:spacing w:line="340" w:lineRule="auto" w:before="3"/>
        <w:ind w:left="137" w:right="104"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before="3"/>
        <w:ind w:left="839"/>
      </w:pPr>
      <w:r>
        <w:rPr/>
        <w:t>в) пункт 5.3 изложить в следующей редакции:</w:t>
      </w:r>
    </w:p>
    <w:p>
      <w:pPr>
        <w:pStyle w:val="BodyText"/>
        <w:spacing w:line="343" w:lineRule="auto" w:before="139"/>
        <w:ind w:left="130" w:right="115" w:firstLine="706"/>
        <w:jc w:val="both"/>
      </w:pPr>
      <w:r>
        <w:rPr/>
        <w:t>«5.3</w:t>
      </w:r>
      <w:r>
        <w:rPr>
          <w:spacing w:val="-17"/>
        </w:rPr>
        <w:t> </w:t>
      </w:r>
      <w:r>
        <w:rPr/>
        <w:t>Специалист</w:t>
      </w:r>
      <w:r>
        <w:rPr>
          <w:spacing w:val="3"/>
        </w:rPr>
        <w:t> </w:t>
      </w:r>
      <w:r>
        <w:rPr/>
        <w:t>в</w:t>
      </w:r>
      <w:r>
        <w:rPr>
          <w:spacing w:val="-22"/>
        </w:rPr>
        <w:t> </w:t>
      </w:r>
      <w:r>
        <w:rPr/>
        <w:t>области</w:t>
      </w:r>
      <w:r>
        <w:rPr>
          <w:spacing w:val="-2"/>
        </w:rPr>
        <w:t> </w:t>
      </w:r>
      <w:r>
        <w:rPr/>
        <w:t>мировой</w:t>
      </w:r>
      <w:r>
        <w:rPr>
          <w:spacing w:val="-8"/>
        </w:rPr>
        <w:t> </w:t>
      </w:r>
      <w:r>
        <w:rPr/>
        <w:t>художественной</w:t>
      </w:r>
      <w:r>
        <w:rPr>
          <w:spacing w:val="-21"/>
        </w:rPr>
        <w:t> </w:t>
      </w:r>
      <w:r>
        <w:rPr/>
        <w:t>культуры,</w:t>
      </w:r>
      <w:r>
        <w:rPr>
          <w:spacing w:val="1"/>
        </w:rPr>
        <w:t> </w:t>
      </w:r>
      <w:r>
        <w:rPr/>
        <w:t>преподаватель, экскурсовод должен обладать следующими общими компетенциями (далее</w:t>
      </w:r>
      <w:r>
        <w:rPr>
          <w:spacing w:val="53"/>
        </w:rPr>
        <w:t> </w:t>
      </w:r>
      <w:r>
        <w:rPr/>
        <w:t>-ОК):</w:t>
      </w:r>
    </w:p>
    <w:p>
      <w:pPr>
        <w:pStyle w:val="BodyText"/>
        <w:spacing w:line="340" w:lineRule="auto" w:before="7"/>
        <w:ind w:left="132" w:right="150"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38" w:lineRule="auto" w:before="3"/>
        <w:ind w:left="123" w:right="134" w:firstLine="712"/>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before="8"/>
        <w:ind w:left="119" w:right="122"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11" w:lineRule="exact"/>
        <w:ind w:left="826"/>
      </w:pPr>
      <w:r>
        <w:rPr/>
        <w:t>ОК 04. Эффективно взаимодействовать и работать в коллективе и команде;</w:t>
      </w:r>
    </w:p>
    <w:p>
      <w:pPr>
        <w:pStyle w:val="BodyText"/>
        <w:spacing w:line="343" w:lineRule="auto" w:before="139"/>
        <w:ind w:left="109" w:right="167"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2"/>
        </w:rPr>
        <w:t> </w:t>
      </w:r>
      <w:r>
        <w:rPr/>
        <w:t>контекста;</w:t>
      </w:r>
    </w:p>
    <w:p>
      <w:pPr>
        <w:pStyle w:val="BodyText"/>
        <w:spacing w:line="343" w:lineRule="auto"/>
        <w:ind w:left="108" w:right="132"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02" w:right="134" w:firstLine="709"/>
        <w:jc w:val="both"/>
      </w:pPr>
      <w:r>
        <w:rPr/>
        <w:t>ОК 07. Содействовать сохранению окружающей среды, ресурсосбережению, применять знания о изменении климата, принципы бережливого производства, эффективно действовать в чрезвычайных ситуациях;</w:t>
      </w:r>
    </w:p>
    <w:p>
      <w:pPr>
        <w:pStyle w:val="BodyText"/>
        <w:spacing w:line="340" w:lineRule="auto"/>
        <w:ind w:left="104" w:right="175"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spacing w:after="0" w:line="340" w:lineRule="auto"/>
        <w:jc w:val="both"/>
        <w:sectPr>
          <w:headerReference w:type="default" r:id="rId503"/>
          <w:footerReference w:type="default" r:id="rId504"/>
          <w:pgSz w:w="12030" w:h="17260"/>
          <w:pgMar w:header="790" w:footer="466" w:top="1260" w:bottom="660" w:left="1260" w:right="340"/>
        </w:sectPr>
      </w:pPr>
    </w:p>
    <w:p>
      <w:pPr>
        <w:pStyle w:val="BodyText"/>
        <w:spacing w:line="340" w:lineRule="auto" w:before="78"/>
        <w:ind w:left="146" w:right="104" w:firstLine="707"/>
        <w:jc w:val="both"/>
      </w:pPr>
      <w:r>
        <w:rPr/>
        <w:pict>
          <v:group style="position:absolute;margin-left:0pt;margin-top:0pt;width:614.2pt;height:871.2pt;mso-position-horizontal-relative:page;mso-position-vertical-relative:page;z-index:-1221856" coordorigin="0,0" coordsize="12284,17424">
            <v:shape style="position:absolute;left:0;top:9841;width:443;height:7583" type="#_x0000_t75" stroked="false">
              <v:imagedata r:id="rId507" o:title=""/>
            </v:shape>
            <v:shape style="position:absolute;left:461;top:0;width:2347;height:279" type="#_x0000_t75" stroked="false">
              <v:imagedata r:id="rId508" o:title=""/>
            </v:shape>
            <v:line style="position:absolute" from="370,9841" to="370,308" stroked="true" strokeweight="5.528628pt" strokecolor="#000000">
              <v:stroke dashstyle="solid"/>
            </v:line>
            <v:line style="position:absolute" from="2808,235" to="12283,235" stroked="true" strokeweight="5.766347pt" strokecolor="#000000">
              <v:stroke dashstyle="solid"/>
            </v:line>
            <w10:wrap type="none"/>
          </v:group>
        </w:pict>
      </w:r>
      <w:r>
        <w:rPr/>
        <w:t>ОК 09. Пользоваться профессиональной документацией  на  государственном и иностранном</w:t>
      </w:r>
      <w:r>
        <w:rPr>
          <w:spacing w:val="11"/>
        </w:rPr>
        <w:t> </w:t>
      </w:r>
      <w:r>
        <w:rPr/>
        <w:t>языках.»;</w:t>
      </w:r>
    </w:p>
    <w:p>
      <w:pPr>
        <w:pStyle w:val="BodyText"/>
        <w:spacing w:before="13"/>
        <w:ind w:left="855"/>
      </w:pPr>
      <w:r>
        <w:rPr/>
        <w:t>г) пункт 6.3 дополнить абзацами следующего содержания:</w:t>
      </w:r>
    </w:p>
    <w:p>
      <w:pPr>
        <w:pStyle w:val="BodyText"/>
        <w:spacing w:line="343" w:lineRule="auto" w:before="139"/>
        <w:ind w:left="137" w:right="112" w:firstLine="713"/>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«ЕН.01. Математика», «ЕН.02. Информационные технологии в профессиональной деятельности», «ЕН.03. Основы естественнонаучного познания</w:t>
      </w:r>
      <w:r>
        <w:rPr>
          <w:spacing w:val="5"/>
        </w:rPr>
        <w:t> </w:t>
      </w:r>
      <w:r>
        <w:rPr/>
        <w:t>мира».</w:t>
      </w:r>
    </w:p>
    <w:p>
      <w:pPr>
        <w:pStyle w:val="BodyText"/>
        <w:spacing w:line="343" w:lineRule="auto"/>
        <w:ind w:left="128" w:right="143" w:firstLine="712"/>
        <w:jc w:val="both"/>
      </w:pPr>
      <w:r>
        <w:rPr/>
        <w:t>Обязательная часть математического и общего естественнонаучного учебного цикла ППССЗ углубленной подготовки должна предусматривать изучение следующих обязательных дисциплин: «ЕН.01. Математика», «ЕН.02. Информационные технологии в профессиональной деятельности», «ЕН.03. Основы естественнонаучного познания мира».</w:t>
      </w:r>
    </w:p>
    <w:p>
      <w:pPr>
        <w:pStyle w:val="BodyText"/>
        <w:spacing w:line="343" w:lineRule="auto"/>
        <w:ind w:left="124" w:right="129" w:firstLine="711"/>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«ОП.О1. Введение в гуманитарные науки», «ОП.02. Культурология и теория культуры»,</w:t>
      </w:r>
    </w:p>
    <w:p>
      <w:pPr>
        <w:pStyle w:val="BodyText"/>
        <w:spacing w:line="340" w:lineRule="auto"/>
        <w:ind w:left="122" w:right="166" w:firstLine="2"/>
        <w:jc w:val="both"/>
      </w:pPr>
      <w:r>
        <w:rPr/>
        <w:t>«ОП.03. Основы  общей  теории  искусства»,  «ОП.04.  Основы  общей  педагогики и психологии», «ОП.05. Безопасность</w:t>
      </w:r>
      <w:r>
        <w:rPr>
          <w:spacing w:val="-27"/>
        </w:rPr>
        <w:t> </w:t>
      </w:r>
      <w:r>
        <w:rPr/>
        <w:t>жизнедеятельности».</w:t>
      </w:r>
    </w:p>
    <w:p>
      <w:pPr>
        <w:pStyle w:val="BodyText"/>
        <w:spacing w:line="340" w:lineRule="auto"/>
        <w:ind w:left="118" w:right="162" w:firstLine="712"/>
        <w:jc w:val="both"/>
      </w:pPr>
      <w:r>
        <w:rPr/>
        <w:t>Обязательная часть общепрофессионального учебного цикла ППССЗ углубленной подготовки должна предусматривать изучение следующих дисциплин:</w:t>
      </w:r>
    </w:p>
    <w:p>
      <w:pPr>
        <w:pStyle w:val="BodyText"/>
        <w:spacing w:line="343" w:lineRule="auto"/>
        <w:ind w:left="117" w:right="158" w:firstLine="2"/>
        <w:jc w:val="both"/>
      </w:pPr>
      <w:r>
        <w:rPr/>
        <w:t>«ОП.01. Введение в гуманитарные науки», «ОП.02. Культурология», «ОП.03. Основы    общей    теории     искусств»,     «ОП.04.    Основы     общей    педагогики и психологии», «ОП.05. Безопасность</w:t>
      </w:r>
      <w:r>
        <w:rPr>
          <w:spacing w:val="37"/>
        </w:rPr>
        <w:t> </w:t>
      </w:r>
      <w:r>
        <w:rPr/>
        <w:t>жизнедеятельности».</w:t>
      </w:r>
    </w:p>
    <w:p>
      <w:pPr>
        <w:pStyle w:val="BodyText"/>
        <w:spacing w:line="340" w:lineRule="auto"/>
        <w:ind w:left="108" w:right="142" w:firstLine="712"/>
        <w:jc w:val="both"/>
      </w:pPr>
      <w:r>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Мировая художественная культура», «МДК.01.01. История искусств: музыкального, театрального, изобразительного, хореографического», «ПМ.02 Педагогика художественного образования», «МДК.02.01. Психология творчества и специальная педагогика».</w:t>
      </w:r>
    </w:p>
    <w:p>
      <w:pPr>
        <w:pStyle w:val="BodyText"/>
        <w:spacing w:line="338" w:lineRule="auto"/>
        <w:ind w:left="103" w:right="147" w:firstLine="712"/>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ме?l(дисциплинарных курсов: «ПМ.О1 Мировая художественная культура», «МДК.01.01. История искусств: музыкального, театрального,</w:t>
      </w:r>
    </w:p>
    <w:p>
      <w:pPr>
        <w:spacing w:after="0" w:line="338" w:lineRule="auto"/>
        <w:jc w:val="both"/>
        <w:sectPr>
          <w:headerReference w:type="default" r:id="rId505"/>
          <w:footerReference w:type="default" r:id="rId506"/>
          <w:pgSz w:w="12290" w:h="17430"/>
          <w:pgMar w:header="958" w:footer="443" w:top="1440" w:bottom="640" w:left="1520" w:right="320"/>
        </w:sectPr>
      </w:pPr>
    </w:p>
    <w:p>
      <w:pPr>
        <w:pStyle w:val="BodyText"/>
        <w:rPr>
          <w:sz w:val="22"/>
        </w:rPr>
      </w:pPr>
      <w:r>
        <w:rPr/>
        <w:pict>
          <v:line style="position:absolute;mso-position-horizontal-relative:page;mso-position-vertical-relative:page;z-index:11800" from="4.5673pt,.000027pt" to="4.5673pt,861.840021pt" stroked="true" strokeweight="2.644227pt" strokecolor="#000000">
            <v:stroke dashstyle="solid"/>
            <w10:wrap type="none"/>
          </v:line>
        </w:pict>
      </w:r>
      <w:r>
        <w:rPr/>
        <w:pict>
          <v:line style="position:absolute;mso-position-horizontal-relative:page;mso-position-vertical-relative:page;z-index:11824" from="9.61537pt,4.32484pt" to="599.760013pt,4.32484pt" stroked="true" strokeweight="2.883208pt" strokecolor="#000000">
            <v:stroke dashstyle="solid"/>
            <w10:wrap type="none"/>
          </v:line>
        </w:pict>
      </w:r>
    </w:p>
    <w:p>
      <w:pPr>
        <w:tabs>
          <w:tab w:pos="2736" w:val="left" w:leader="none"/>
          <w:tab w:pos="5519" w:val="left" w:leader="none"/>
          <w:tab w:pos="6724" w:val="left" w:leader="none"/>
          <w:tab w:pos="8370" w:val="left" w:leader="none"/>
        </w:tabs>
        <w:spacing w:line="364" w:lineRule="auto" w:before="89"/>
        <w:ind w:left="273" w:right="115" w:hanging="2"/>
        <w:jc w:val="right"/>
        <w:rPr>
          <w:sz w:val="27"/>
        </w:rPr>
      </w:pPr>
      <w:r>
        <w:rPr>
          <w:w w:val="105"/>
          <w:sz w:val="27"/>
        </w:rPr>
        <w:t>изобразительного,</w:t>
        <w:tab/>
        <w:t>хореографического»,</w:t>
        <w:tab/>
        <w:t>«ПМ.02</w:t>
        <w:tab/>
        <w:t>Педагогика</w:t>
        <w:tab/>
      </w:r>
      <w:r>
        <w:rPr>
          <w:spacing w:val="-1"/>
          <w:sz w:val="27"/>
        </w:rPr>
        <w:t>художественного </w:t>
      </w:r>
      <w:r>
        <w:rPr>
          <w:w w:val="105"/>
          <w:sz w:val="27"/>
        </w:rPr>
        <w:t>образования», «МДIС.02.01. Психология творчества и специальная</w:t>
      </w:r>
      <w:r>
        <w:rPr>
          <w:spacing w:val="37"/>
          <w:w w:val="105"/>
          <w:sz w:val="27"/>
        </w:rPr>
        <w:t> </w:t>
      </w:r>
      <w:r>
        <w:rPr>
          <w:w w:val="105"/>
          <w:sz w:val="27"/>
        </w:rPr>
        <w:t>педагогика»,</w:t>
      </w:r>
    </w:p>
    <w:p>
      <w:pPr>
        <w:spacing w:line="357" w:lineRule="auto" w:before="0"/>
        <w:ind w:left="972" w:right="2848" w:hanging="703"/>
        <w:jc w:val="left"/>
        <w:rPr>
          <w:sz w:val="27"/>
        </w:rPr>
      </w:pPr>
      <w:r>
        <w:rPr>
          <w:sz w:val="27"/>
        </w:rPr>
        <w:t>«ПМ.03 Экскурсоведение», «МДК.03.01. Экскурсоведение».»; </w:t>
      </w:r>
      <w:r>
        <w:rPr>
          <w:w w:val="105"/>
          <w:sz w:val="27"/>
        </w:rPr>
        <w:t>д) пункт 6.4 изложить в следующей</w:t>
      </w:r>
      <w:r>
        <w:rPr>
          <w:spacing w:val="-26"/>
          <w:w w:val="105"/>
          <w:sz w:val="27"/>
        </w:rPr>
        <w:t> </w:t>
      </w:r>
      <w:r>
        <w:rPr>
          <w:w w:val="105"/>
          <w:sz w:val="27"/>
        </w:rPr>
        <w:t>редакции:</w:t>
      </w:r>
    </w:p>
    <w:p>
      <w:pPr>
        <w:spacing w:line="355" w:lineRule="auto" w:before="0"/>
        <w:ind w:left="263" w:right="125" w:firstLine="707"/>
        <w:jc w:val="both"/>
        <w:rPr>
          <w:sz w:val="27"/>
        </w:rPr>
      </w:pPr>
      <w:r>
        <w:rPr>
          <w:sz w:val="27"/>
        </w:rPr>
        <w:t>«Образовательной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11"/>
          <w:sz w:val="27"/>
        </w:rPr>
        <w:t> </w:t>
      </w:r>
      <w:r>
        <w:rPr>
          <w:sz w:val="27"/>
        </w:rPr>
        <w:t>часам.</w:t>
      </w:r>
    </w:p>
    <w:p>
      <w:pPr>
        <w:pStyle w:val="BodyText"/>
        <w:spacing w:before="8"/>
        <w:rPr>
          <w:sz w:val="39"/>
        </w:rPr>
      </w:pPr>
    </w:p>
    <w:p>
      <w:pPr>
        <w:spacing w:before="1"/>
        <w:ind w:left="0" w:right="118" w:firstLine="0"/>
        <w:jc w:val="right"/>
        <w:rPr>
          <w:sz w:val="27"/>
        </w:rPr>
      </w:pPr>
      <w:r>
        <w:rPr>
          <w:w w:val="105"/>
          <w:sz w:val="27"/>
        </w:rPr>
        <w:t>Таблица 3</w:t>
      </w:r>
    </w:p>
    <w:p>
      <w:pPr>
        <w:spacing w:before="155"/>
        <w:ind w:left="1369" w:right="1250" w:firstLine="0"/>
        <w:jc w:val="center"/>
        <w:rPr>
          <w:b/>
          <w:sz w:val="27"/>
        </w:rPr>
      </w:pPr>
      <w:r>
        <w:rPr>
          <w:b/>
          <w:sz w:val="27"/>
        </w:rPr>
        <w:t>Структура программы подготовки специалистов среднего звена</w:t>
      </w:r>
    </w:p>
    <w:p>
      <w:pPr>
        <w:spacing w:before="21"/>
        <w:ind w:left="1369" w:right="558" w:firstLine="0"/>
        <w:jc w:val="center"/>
        <w:rPr>
          <w:b/>
          <w:sz w:val="27"/>
        </w:rPr>
      </w:pPr>
      <w:r>
        <w:rPr>
          <w:b/>
          <w:sz w:val="27"/>
        </w:rPr>
        <w:t>базовой подготовки</w:t>
      </w:r>
    </w:p>
    <w:p>
      <w:pPr>
        <w:pStyle w:val="BodyText"/>
        <w:spacing w:before="1"/>
        <w:rPr>
          <w:b/>
          <w:sz w:val="26"/>
        </w:rPr>
      </w:pPr>
    </w:p>
    <w:tbl>
      <w:tblPr>
        <w:tblW w:w="0" w:type="auto"/>
        <w:jc w:val="left"/>
        <w:tblInd w:w="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0"/>
        <w:gridCol w:w="4279"/>
        <w:gridCol w:w="2029"/>
        <w:gridCol w:w="1837"/>
      </w:tblGrid>
      <w:tr>
        <w:trPr>
          <w:trHeight w:val="1397" w:hRule="atLeast"/>
        </w:trPr>
        <w:tc>
          <w:tcPr>
            <w:tcW w:w="6279" w:type="dxa"/>
            <w:gridSpan w:val="2"/>
          </w:tcPr>
          <w:p>
            <w:pPr>
              <w:pStyle w:val="TableParagraph"/>
              <w:rPr>
                <w:sz w:val="22"/>
              </w:rPr>
            </w:pPr>
          </w:p>
        </w:tc>
        <w:tc>
          <w:tcPr>
            <w:tcW w:w="2029" w:type="dxa"/>
          </w:tcPr>
          <w:p>
            <w:pPr>
              <w:pStyle w:val="TableParagraph"/>
              <w:spacing w:line="254" w:lineRule="auto" w:before="34"/>
              <w:ind w:left="130" w:firstLine="7"/>
              <w:rPr>
                <w:sz w:val="21"/>
              </w:rPr>
            </w:pPr>
            <w:r>
              <w:rPr>
                <w:w w:val="105"/>
                <w:sz w:val="21"/>
              </w:rPr>
              <w:t>Всего максимальной учебной нагрузки обучающегося (час./нед.)</w:t>
            </w:r>
          </w:p>
        </w:tc>
        <w:tc>
          <w:tcPr>
            <w:tcW w:w="1837" w:type="dxa"/>
          </w:tcPr>
          <w:p>
            <w:pPr>
              <w:pStyle w:val="TableParagraph"/>
              <w:spacing w:line="254" w:lineRule="auto" w:before="34"/>
              <w:ind w:left="128" w:right="35" w:firstLine="4"/>
              <w:rPr>
                <w:sz w:val="21"/>
              </w:rPr>
            </w:pPr>
            <w:r>
              <w:rPr>
                <w:w w:val="105"/>
                <w:sz w:val="21"/>
              </w:rPr>
              <w:t>В том числе часов обязательных учебных занятий</w:t>
            </w:r>
          </w:p>
        </w:tc>
      </w:tr>
      <w:tr>
        <w:trPr>
          <w:trHeight w:val="330" w:hRule="atLeast"/>
        </w:trPr>
        <w:tc>
          <w:tcPr>
            <w:tcW w:w="6279" w:type="dxa"/>
            <w:gridSpan w:val="2"/>
          </w:tcPr>
          <w:p>
            <w:pPr>
              <w:pStyle w:val="TableParagraph"/>
              <w:spacing w:before="29"/>
              <w:ind w:left="138"/>
              <w:rPr>
                <w:sz w:val="21"/>
              </w:rPr>
            </w:pPr>
            <w:r>
              <w:rPr>
                <w:w w:val="105"/>
                <w:sz w:val="21"/>
              </w:rPr>
              <w:t>Учебные циклы</w:t>
            </w:r>
          </w:p>
        </w:tc>
        <w:tc>
          <w:tcPr>
            <w:tcW w:w="2029" w:type="dxa"/>
          </w:tcPr>
          <w:p>
            <w:pPr>
              <w:pStyle w:val="TableParagraph"/>
              <w:spacing w:before="29"/>
              <w:ind w:left="132"/>
              <w:rPr>
                <w:sz w:val="21"/>
              </w:rPr>
            </w:pPr>
            <w:r>
              <w:rPr>
                <w:w w:val="105"/>
                <w:sz w:val="21"/>
              </w:rPr>
              <w:t>3186</w:t>
            </w:r>
          </w:p>
        </w:tc>
        <w:tc>
          <w:tcPr>
            <w:tcW w:w="1837" w:type="dxa"/>
          </w:tcPr>
          <w:p>
            <w:pPr>
              <w:pStyle w:val="TableParagraph"/>
              <w:spacing w:before="29"/>
              <w:ind w:left="131"/>
              <w:rPr>
                <w:sz w:val="21"/>
              </w:rPr>
            </w:pPr>
            <w:r>
              <w:rPr>
                <w:w w:val="105"/>
                <w:sz w:val="21"/>
              </w:rPr>
              <w:t>2124</w:t>
            </w:r>
          </w:p>
        </w:tc>
      </w:tr>
      <w:tr>
        <w:trPr>
          <w:trHeight w:val="508" w:hRule="atLeast"/>
        </w:trPr>
        <w:tc>
          <w:tcPr>
            <w:tcW w:w="2000" w:type="dxa"/>
          </w:tcPr>
          <w:p>
            <w:pPr>
              <w:pStyle w:val="TableParagraph"/>
              <w:spacing w:before="19"/>
              <w:ind w:left="133"/>
              <w:rPr>
                <w:sz w:val="21"/>
              </w:rPr>
            </w:pPr>
            <w:r>
              <w:rPr>
                <w:w w:val="105"/>
                <w:sz w:val="21"/>
              </w:rPr>
              <w:t>ОГСЭ.00</w:t>
            </w:r>
          </w:p>
        </w:tc>
        <w:tc>
          <w:tcPr>
            <w:tcW w:w="4279" w:type="dxa"/>
          </w:tcPr>
          <w:p>
            <w:pPr>
              <w:pStyle w:val="TableParagraph"/>
              <w:spacing w:line="260" w:lineRule="atLeast" w:before="1"/>
              <w:ind w:left="138" w:hanging="1"/>
              <w:rPr>
                <w:sz w:val="21"/>
              </w:rPr>
            </w:pPr>
            <w:r>
              <w:rPr>
                <w:w w:val="105"/>
                <w:sz w:val="21"/>
              </w:rPr>
              <w:t>Общий гуманитарный и социально- экономический</w:t>
            </w:r>
          </w:p>
        </w:tc>
        <w:tc>
          <w:tcPr>
            <w:tcW w:w="2029" w:type="dxa"/>
          </w:tcPr>
          <w:p>
            <w:pPr>
              <w:pStyle w:val="TableParagraph"/>
              <w:spacing w:before="19"/>
              <w:ind w:left="132"/>
              <w:rPr>
                <w:sz w:val="21"/>
              </w:rPr>
            </w:pPr>
            <w:r>
              <w:rPr>
                <w:w w:val="105"/>
                <w:sz w:val="21"/>
              </w:rPr>
              <w:t>648</w:t>
            </w:r>
          </w:p>
        </w:tc>
        <w:tc>
          <w:tcPr>
            <w:tcW w:w="1837" w:type="dxa"/>
          </w:tcPr>
          <w:p>
            <w:pPr>
              <w:pStyle w:val="TableParagraph"/>
              <w:spacing w:before="19"/>
              <w:ind w:left="127"/>
              <w:rPr>
                <w:sz w:val="21"/>
              </w:rPr>
            </w:pPr>
            <w:r>
              <w:rPr>
                <w:w w:val="105"/>
                <w:sz w:val="21"/>
              </w:rPr>
              <w:t>432</w:t>
            </w:r>
          </w:p>
        </w:tc>
      </w:tr>
      <w:tr>
        <w:trPr>
          <w:trHeight w:val="495" w:hRule="atLeast"/>
        </w:trPr>
        <w:tc>
          <w:tcPr>
            <w:tcW w:w="2000" w:type="dxa"/>
          </w:tcPr>
          <w:p>
            <w:pPr>
              <w:pStyle w:val="TableParagraph"/>
              <w:spacing w:before="6"/>
              <w:ind w:left="132"/>
              <w:rPr>
                <w:sz w:val="21"/>
              </w:rPr>
            </w:pPr>
            <w:r>
              <w:rPr>
                <w:w w:val="105"/>
                <w:sz w:val="21"/>
              </w:rPr>
              <w:t>ЕН.00</w:t>
            </w:r>
          </w:p>
        </w:tc>
        <w:tc>
          <w:tcPr>
            <w:tcW w:w="4279" w:type="dxa"/>
          </w:tcPr>
          <w:p>
            <w:pPr>
              <w:pStyle w:val="TableParagraph"/>
              <w:spacing w:before="6"/>
              <w:ind w:left="142"/>
              <w:rPr>
                <w:sz w:val="21"/>
              </w:rPr>
            </w:pPr>
            <w:r>
              <w:rPr>
                <w:w w:val="105"/>
                <w:sz w:val="21"/>
              </w:rPr>
              <w:t>Математический и общий</w:t>
            </w:r>
          </w:p>
          <w:p>
            <w:pPr>
              <w:pStyle w:val="TableParagraph"/>
              <w:spacing w:line="209" w:lineRule="exact" w:before="19"/>
              <w:ind w:left="138"/>
              <w:rPr>
                <w:sz w:val="21"/>
              </w:rPr>
            </w:pPr>
            <w:r>
              <w:rPr>
                <w:w w:val="105"/>
                <w:sz w:val="21"/>
              </w:rPr>
              <w:t>естественнонаучный</w:t>
            </w:r>
          </w:p>
        </w:tc>
        <w:tc>
          <w:tcPr>
            <w:tcW w:w="2029" w:type="dxa"/>
          </w:tcPr>
          <w:p>
            <w:pPr>
              <w:pStyle w:val="TableParagraph"/>
              <w:spacing w:before="6"/>
              <w:ind w:left="131"/>
              <w:rPr>
                <w:sz w:val="21"/>
              </w:rPr>
            </w:pPr>
            <w:r>
              <w:rPr>
                <w:w w:val="105"/>
                <w:sz w:val="21"/>
              </w:rPr>
              <w:t>212</w:t>
            </w:r>
          </w:p>
        </w:tc>
        <w:tc>
          <w:tcPr>
            <w:tcW w:w="1837" w:type="dxa"/>
          </w:tcPr>
          <w:p>
            <w:pPr>
              <w:pStyle w:val="TableParagraph"/>
              <w:spacing w:before="6"/>
              <w:ind w:left="126"/>
              <w:rPr>
                <w:sz w:val="21"/>
              </w:rPr>
            </w:pPr>
            <w:r>
              <w:rPr>
                <w:w w:val="105"/>
                <w:sz w:val="21"/>
              </w:rPr>
              <w:t>142</w:t>
            </w:r>
          </w:p>
        </w:tc>
      </w:tr>
      <w:tr>
        <w:trPr>
          <w:trHeight w:val="498" w:hRule="atLeast"/>
        </w:trPr>
        <w:tc>
          <w:tcPr>
            <w:tcW w:w="2000" w:type="dxa"/>
          </w:tcPr>
          <w:p>
            <w:pPr>
              <w:pStyle w:val="TableParagraph"/>
              <w:spacing w:before="19"/>
              <w:ind w:left="132"/>
              <w:rPr>
                <w:sz w:val="21"/>
              </w:rPr>
            </w:pPr>
            <w:r>
              <w:rPr>
                <w:w w:val="105"/>
                <w:sz w:val="21"/>
              </w:rPr>
              <w:t>П.00</w:t>
            </w:r>
          </w:p>
        </w:tc>
        <w:tc>
          <w:tcPr>
            <w:tcW w:w="4279" w:type="dxa"/>
          </w:tcPr>
          <w:p>
            <w:pPr>
              <w:pStyle w:val="TableParagraph"/>
              <w:spacing w:line="260" w:lineRule="atLeast" w:before="1"/>
              <w:ind w:left="142" w:hanging="6"/>
              <w:rPr>
                <w:sz w:val="21"/>
              </w:rPr>
            </w:pPr>
            <w:r>
              <w:rPr>
                <w:w w:val="105"/>
                <w:sz w:val="21"/>
              </w:rPr>
              <w:t>Профессиональный учебный цикл в том числе:</w:t>
            </w:r>
          </w:p>
        </w:tc>
        <w:tc>
          <w:tcPr>
            <w:tcW w:w="2029" w:type="dxa"/>
          </w:tcPr>
          <w:p>
            <w:pPr>
              <w:pStyle w:val="TableParagraph"/>
              <w:spacing w:before="19"/>
              <w:ind w:left="131"/>
              <w:rPr>
                <w:sz w:val="21"/>
              </w:rPr>
            </w:pPr>
            <w:r>
              <w:rPr>
                <w:w w:val="105"/>
                <w:sz w:val="21"/>
              </w:rPr>
              <w:t>2326</w:t>
            </w:r>
          </w:p>
        </w:tc>
        <w:tc>
          <w:tcPr>
            <w:tcW w:w="1837" w:type="dxa"/>
          </w:tcPr>
          <w:p>
            <w:pPr>
              <w:pStyle w:val="TableParagraph"/>
              <w:spacing w:before="14"/>
              <w:ind w:left="126"/>
              <w:rPr>
                <w:sz w:val="21"/>
              </w:rPr>
            </w:pPr>
            <w:r>
              <w:rPr>
                <w:w w:val="105"/>
                <w:sz w:val="21"/>
              </w:rPr>
              <w:t>1550</w:t>
            </w:r>
          </w:p>
        </w:tc>
      </w:tr>
      <w:tr>
        <w:trPr>
          <w:trHeight w:val="231" w:hRule="atLeast"/>
        </w:trPr>
        <w:tc>
          <w:tcPr>
            <w:tcW w:w="2000" w:type="dxa"/>
          </w:tcPr>
          <w:p>
            <w:pPr>
              <w:pStyle w:val="TableParagraph"/>
              <w:spacing w:line="204" w:lineRule="exact" w:before="6"/>
              <w:ind w:left="129"/>
              <w:rPr>
                <w:sz w:val="21"/>
              </w:rPr>
            </w:pPr>
            <w:r>
              <w:rPr>
                <w:w w:val="105"/>
                <w:sz w:val="21"/>
              </w:rPr>
              <w:t>ОП.00</w:t>
            </w:r>
          </w:p>
        </w:tc>
        <w:tc>
          <w:tcPr>
            <w:tcW w:w="4279" w:type="dxa"/>
          </w:tcPr>
          <w:p>
            <w:pPr>
              <w:pStyle w:val="TableParagraph"/>
              <w:spacing w:line="211" w:lineRule="exact"/>
              <w:ind w:left="133"/>
              <w:rPr>
                <w:sz w:val="21"/>
              </w:rPr>
            </w:pPr>
            <w:r>
              <w:rPr>
                <w:w w:val="105"/>
                <w:sz w:val="21"/>
              </w:rPr>
              <w:t>Общепрофессиональные дисциплины</w:t>
            </w:r>
          </w:p>
        </w:tc>
        <w:tc>
          <w:tcPr>
            <w:tcW w:w="2029" w:type="dxa"/>
          </w:tcPr>
          <w:p>
            <w:pPr>
              <w:pStyle w:val="TableParagraph"/>
              <w:spacing w:line="209" w:lineRule="exact" w:before="2"/>
              <w:ind w:left="128"/>
              <w:rPr>
                <w:sz w:val="21"/>
              </w:rPr>
            </w:pPr>
            <w:r>
              <w:rPr>
                <w:w w:val="105"/>
                <w:sz w:val="21"/>
              </w:rPr>
              <w:t>888</w:t>
            </w:r>
          </w:p>
        </w:tc>
        <w:tc>
          <w:tcPr>
            <w:tcW w:w="1837" w:type="dxa"/>
          </w:tcPr>
          <w:p>
            <w:pPr>
              <w:pStyle w:val="TableParagraph"/>
              <w:spacing w:line="209" w:lineRule="exact" w:before="2"/>
              <w:ind w:left="121"/>
              <w:rPr>
                <w:sz w:val="21"/>
              </w:rPr>
            </w:pPr>
            <w:r>
              <w:rPr>
                <w:w w:val="105"/>
                <w:sz w:val="21"/>
              </w:rPr>
              <w:t>592</w:t>
            </w:r>
          </w:p>
        </w:tc>
      </w:tr>
      <w:tr>
        <w:trPr>
          <w:trHeight w:val="315" w:hRule="atLeast"/>
        </w:trPr>
        <w:tc>
          <w:tcPr>
            <w:tcW w:w="2000" w:type="dxa"/>
          </w:tcPr>
          <w:p>
            <w:pPr>
              <w:pStyle w:val="TableParagraph"/>
              <w:spacing w:before="24"/>
              <w:ind w:left="127"/>
              <w:rPr>
                <w:sz w:val="21"/>
              </w:rPr>
            </w:pPr>
            <w:r>
              <w:rPr>
                <w:w w:val="105"/>
                <w:sz w:val="21"/>
              </w:rPr>
              <w:t>ПМ.00</w:t>
            </w:r>
          </w:p>
        </w:tc>
        <w:tc>
          <w:tcPr>
            <w:tcW w:w="4279" w:type="dxa"/>
          </w:tcPr>
          <w:p>
            <w:pPr>
              <w:pStyle w:val="TableParagraph"/>
              <w:spacing w:before="19"/>
              <w:ind w:left="132"/>
              <w:rPr>
                <w:sz w:val="21"/>
              </w:rPr>
            </w:pPr>
            <w:r>
              <w:rPr>
                <w:w w:val="105"/>
                <w:sz w:val="21"/>
              </w:rPr>
              <w:t>Профессиональные модули</w:t>
            </w:r>
          </w:p>
        </w:tc>
        <w:tc>
          <w:tcPr>
            <w:tcW w:w="2029" w:type="dxa"/>
          </w:tcPr>
          <w:p>
            <w:pPr>
              <w:pStyle w:val="TableParagraph"/>
              <w:spacing w:before="19"/>
              <w:ind w:left="131"/>
              <w:rPr>
                <w:sz w:val="21"/>
              </w:rPr>
            </w:pPr>
            <w:r>
              <w:rPr>
                <w:w w:val="105"/>
                <w:sz w:val="21"/>
              </w:rPr>
              <w:t>1438</w:t>
            </w:r>
          </w:p>
        </w:tc>
        <w:tc>
          <w:tcPr>
            <w:tcW w:w="1837" w:type="dxa"/>
          </w:tcPr>
          <w:p>
            <w:pPr>
              <w:pStyle w:val="TableParagraph"/>
              <w:spacing w:before="19"/>
              <w:ind w:left="122"/>
              <w:rPr>
                <w:sz w:val="21"/>
              </w:rPr>
            </w:pPr>
            <w:r>
              <w:rPr>
                <w:w w:val="105"/>
                <w:sz w:val="21"/>
              </w:rPr>
              <w:t>958</w:t>
            </w:r>
          </w:p>
        </w:tc>
      </w:tr>
      <w:tr>
        <w:trPr>
          <w:trHeight w:val="239" w:hRule="atLeast"/>
        </w:trPr>
        <w:tc>
          <w:tcPr>
            <w:tcW w:w="6279" w:type="dxa"/>
            <w:gridSpan w:val="2"/>
          </w:tcPr>
          <w:p>
            <w:pPr>
              <w:pStyle w:val="TableParagraph"/>
              <w:spacing w:line="214" w:lineRule="exact" w:before="5"/>
              <w:ind w:left="128"/>
              <w:rPr>
                <w:sz w:val="21"/>
              </w:rPr>
            </w:pPr>
            <w:r>
              <w:rPr>
                <w:b/>
                <w:sz w:val="22"/>
              </w:rPr>
              <w:t>и </w:t>
            </w:r>
            <w:r>
              <w:rPr>
                <w:sz w:val="21"/>
              </w:rPr>
              <w:t>разделы</w:t>
            </w:r>
          </w:p>
        </w:tc>
        <w:tc>
          <w:tcPr>
            <w:tcW w:w="2029" w:type="dxa"/>
          </w:tcPr>
          <w:p>
            <w:pPr>
              <w:pStyle w:val="TableParagraph"/>
              <w:rPr>
                <w:sz w:val="16"/>
              </w:rPr>
            </w:pPr>
          </w:p>
        </w:tc>
        <w:tc>
          <w:tcPr>
            <w:tcW w:w="1837" w:type="dxa"/>
          </w:tcPr>
          <w:p>
            <w:pPr>
              <w:pStyle w:val="TableParagraph"/>
              <w:rPr>
                <w:sz w:val="16"/>
              </w:rPr>
            </w:pPr>
          </w:p>
        </w:tc>
      </w:tr>
      <w:tr>
        <w:trPr>
          <w:trHeight w:val="320" w:hRule="atLeast"/>
        </w:trPr>
        <w:tc>
          <w:tcPr>
            <w:tcW w:w="2000" w:type="dxa"/>
          </w:tcPr>
          <w:p>
            <w:pPr>
              <w:pStyle w:val="TableParagraph"/>
              <w:rPr>
                <w:sz w:val="22"/>
              </w:rPr>
            </w:pPr>
          </w:p>
        </w:tc>
        <w:tc>
          <w:tcPr>
            <w:tcW w:w="4279" w:type="dxa"/>
          </w:tcPr>
          <w:p>
            <w:pPr>
              <w:pStyle w:val="TableParagraph"/>
              <w:spacing w:before="24"/>
              <w:ind w:left="141"/>
              <w:rPr>
                <w:sz w:val="21"/>
              </w:rPr>
            </w:pPr>
            <w:r>
              <w:rPr>
                <w:w w:val="105"/>
                <w:sz w:val="21"/>
              </w:rPr>
              <w:t>вариативная часть</w:t>
            </w:r>
          </w:p>
        </w:tc>
        <w:tc>
          <w:tcPr>
            <w:tcW w:w="2029" w:type="dxa"/>
          </w:tcPr>
          <w:p>
            <w:pPr>
              <w:pStyle w:val="TableParagraph"/>
              <w:spacing w:before="24"/>
              <w:ind w:left="126"/>
              <w:rPr>
                <w:sz w:val="21"/>
              </w:rPr>
            </w:pPr>
            <w:r>
              <w:rPr>
                <w:w w:val="105"/>
                <w:sz w:val="21"/>
              </w:rPr>
              <w:t>1350</w:t>
            </w:r>
          </w:p>
        </w:tc>
        <w:tc>
          <w:tcPr>
            <w:tcW w:w="1837" w:type="dxa"/>
          </w:tcPr>
          <w:p>
            <w:pPr>
              <w:pStyle w:val="TableParagraph"/>
              <w:spacing w:before="24"/>
              <w:ind w:left="122"/>
              <w:rPr>
                <w:sz w:val="21"/>
              </w:rPr>
            </w:pPr>
            <w:r>
              <w:rPr>
                <w:w w:val="105"/>
                <w:sz w:val="21"/>
              </w:rPr>
              <w:t>900</w:t>
            </w:r>
          </w:p>
        </w:tc>
      </w:tr>
      <w:tr>
        <w:trPr>
          <w:trHeight w:val="243" w:hRule="atLeast"/>
        </w:trPr>
        <w:tc>
          <w:tcPr>
            <w:tcW w:w="2000" w:type="dxa"/>
          </w:tcPr>
          <w:p>
            <w:pPr>
              <w:pStyle w:val="TableParagraph"/>
              <w:rPr>
                <w:sz w:val="16"/>
              </w:rPr>
            </w:pPr>
          </w:p>
        </w:tc>
        <w:tc>
          <w:tcPr>
            <w:tcW w:w="4279" w:type="dxa"/>
          </w:tcPr>
          <w:p>
            <w:pPr>
              <w:pStyle w:val="TableParagraph"/>
              <w:spacing w:line="209" w:lineRule="exact" w:before="14"/>
              <w:ind w:left="136"/>
              <w:rPr>
                <w:sz w:val="21"/>
              </w:rPr>
            </w:pPr>
            <w:r>
              <w:rPr>
                <w:w w:val="105"/>
                <w:sz w:val="21"/>
              </w:rPr>
              <w:t>итого по обязательной части ППССЗ</w:t>
            </w:r>
          </w:p>
        </w:tc>
        <w:tc>
          <w:tcPr>
            <w:tcW w:w="2029" w:type="dxa"/>
          </w:tcPr>
          <w:p>
            <w:pPr>
              <w:pStyle w:val="TableParagraph"/>
              <w:spacing w:line="209" w:lineRule="exact" w:before="14"/>
              <w:ind w:left="123"/>
              <w:rPr>
                <w:sz w:val="21"/>
              </w:rPr>
            </w:pPr>
            <w:r>
              <w:rPr>
                <w:w w:val="105"/>
                <w:sz w:val="21"/>
              </w:rPr>
              <w:t>4536</w:t>
            </w:r>
          </w:p>
        </w:tc>
        <w:tc>
          <w:tcPr>
            <w:tcW w:w="1837" w:type="dxa"/>
          </w:tcPr>
          <w:p>
            <w:pPr>
              <w:pStyle w:val="TableParagraph"/>
              <w:spacing w:line="214" w:lineRule="exact" w:before="10"/>
              <w:ind w:left="118"/>
              <w:rPr>
                <w:sz w:val="21"/>
              </w:rPr>
            </w:pPr>
            <w:r>
              <w:rPr>
                <w:w w:val="105"/>
                <w:sz w:val="21"/>
              </w:rPr>
              <w:t>3024</w:t>
            </w:r>
          </w:p>
        </w:tc>
      </w:tr>
      <w:tr>
        <w:trPr>
          <w:trHeight w:val="508" w:hRule="atLeast"/>
        </w:trPr>
        <w:tc>
          <w:tcPr>
            <w:tcW w:w="2000" w:type="dxa"/>
          </w:tcPr>
          <w:p>
            <w:pPr>
              <w:pStyle w:val="TableParagraph"/>
              <w:spacing w:line="260" w:lineRule="atLeast" w:before="6"/>
              <w:ind w:left="127" w:right="1236" w:hanging="4"/>
              <w:rPr>
                <w:sz w:val="21"/>
              </w:rPr>
            </w:pPr>
            <w:r>
              <w:rPr>
                <w:w w:val="105"/>
                <w:sz w:val="21"/>
              </w:rPr>
              <w:t>УП.00 </w:t>
            </w:r>
            <w:r>
              <w:rPr>
                <w:sz w:val="21"/>
              </w:rPr>
              <w:t>ПП.00</w:t>
            </w:r>
          </w:p>
        </w:tc>
        <w:tc>
          <w:tcPr>
            <w:tcW w:w="4279" w:type="dxa"/>
          </w:tcPr>
          <w:p>
            <w:pPr>
              <w:pStyle w:val="TableParagraph"/>
              <w:spacing w:before="19"/>
              <w:ind w:left="130"/>
              <w:rPr>
                <w:sz w:val="21"/>
              </w:rPr>
            </w:pPr>
            <w:r>
              <w:rPr>
                <w:w w:val="105"/>
                <w:sz w:val="21"/>
              </w:rPr>
              <w:t>учебная </w:t>
            </w:r>
            <w:r>
              <w:rPr>
                <w:b/>
                <w:w w:val="105"/>
                <w:sz w:val="21"/>
              </w:rPr>
              <w:t>и </w:t>
            </w:r>
            <w:r>
              <w:rPr>
                <w:w w:val="105"/>
                <w:sz w:val="21"/>
              </w:rPr>
              <w:t>производственная практики</w:t>
            </w:r>
          </w:p>
        </w:tc>
        <w:tc>
          <w:tcPr>
            <w:tcW w:w="2029" w:type="dxa"/>
          </w:tcPr>
          <w:p>
            <w:pPr>
              <w:pStyle w:val="TableParagraph"/>
              <w:spacing w:before="19"/>
              <w:ind w:left="127"/>
              <w:rPr>
                <w:sz w:val="21"/>
              </w:rPr>
            </w:pPr>
            <w:r>
              <w:rPr>
                <w:w w:val="105"/>
                <w:sz w:val="21"/>
              </w:rPr>
              <w:t>25 нед.</w:t>
            </w:r>
          </w:p>
        </w:tc>
        <w:tc>
          <w:tcPr>
            <w:tcW w:w="1837" w:type="dxa"/>
          </w:tcPr>
          <w:p>
            <w:pPr>
              <w:pStyle w:val="TableParagraph"/>
              <w:spacing w:before="19"/>
              <w:ind w:left="122"/>
              <w:rPr>
                <w:sz w:val="21"/>
              </w:rPr>
            </w:pPr>
            <w:r>
              <w:rPr>
                <w:w w:val="105"/>
                <w:sz w:val="21"/>
              </w:rPr>
              <w:t>900</w:t>
            </w:r>
          </w:p>
        </w:tc>
      </w:tr>
      <w:tr>
        <w:trPr>
          <w:trHeight w:val="538" w:hRule="atLeast"/>
        </w:trPr>
        <w:tc>
          <w:tcPr>
            <w:tcW w:w="2000" w:type="dxa"/>
          </w:tcPr>
          <w:p>
            <w:pPr>
              <w:pStyle w:val="TableParagraph"/>
              <w:spacing w:before="6"/>
              <w:ind w:left="122"/>
              <w:rPr>
                <w:sz w:val="21"/>
              </w:rPr>
            </w:pPr>
            <w:r>
              <w:rPr>
                <w:w w:val="105"/>
                <w:sz w:val="21"/>
              </w:rPr>
              <w:t>ПДП.00</w:t>
            </w:r>
          </w:p>
        </w:tc>
        <w:tc>
          <w:tcPr>
            <w:tcW w:w="4279" w:type="dxa"/>
          </w:tcPr>
          <w:p>
            <w:pPr>
              <w:pStyle w:val="TableParagraph"/>
              <w:spacing w:line="252" w:lineRule="auto" w:before="1"/>
              <w:ind w:left="127" w:firstLine="3"/>
              <w:rPr>
                <w:sz w:val="21"/>
              </w:rPr>
            </w:pPr>
            <w:r>
              <w:rPr>
                <w:w w:val="105"/>
                <w:sz w:val="21"/>
              </w:rPr>
              <w:t>производственная практика (преддипломная)</w:t>
            </w:r>
          </w:p>
        </w:tc>
        <w:tc>
          <w:tcPr>
            <w:tcW w:w="2029" w:type="dxa"/>
          </w:tcPr>
          <w:p>
            <w:pPr>
              <w:pStyle w:val="TableParagraph"/>
              <w:spacing w:line="238" w:lineRule="exact"/>
              <w:ind w:left="117"/>
              <w:rPr>
                <w:sz w:val="21"/>
              </w:rPr>
            </w:pPr>
            <w:r>
              <w:rPr>
                <w:w w:val="120"/>
                <w:sz w:val="21"/>
              </w:rPr>
              <w:t>6нед.</w:t>
            </w:r>
          </w:p>
        </w:tc>
        <w:tc>
          <w:tcPr>
            <w:tcW w:w="1837" w:type="dxa"/>
          </w:tcPr>
          <w:p>
            <w:pPr>
              <w:pStyle w:val="TableParagraph"/>
              <w:spacing w:line="238" w:lineRule="exact"/>
              <w:ind w:left="117"/>
              <w:rPr>
                <w:sz w:val="21"/>
              </w:rPr>
            </w:pPr>
            <w:r>
              <w:rPr>
                <w:w w:val="105"/>
                <w:sz w:val="21"/>
              </w:rPr>
              <w:t>216</w:t>
            </w:r>
          </w:p>
        </w:tc>
      </w:tr>
      <w:tr>
        <w:trPr>
          <w:trHeight w:val="364" w:hRule="atLeast"/>
        </w:trPr>
        <w:tc>
          <w:tcPr>
            <w:tcW w:w="2000" w:type="dxa"/>
          </w:tcPr>
          <w:p>
            <w:pPr>
              <w:pStyle w:val="TableParagraph"/>
              <w:spacing w:before="24"/>
              <w:ind w:left="122"/>
              <w:rPr>
                <w:sz w:val="21"/>
              </w:rPr>
            </w:pPr>
            <w:r>
              <w:rPr>
                <w:w w:val="105"/>
                <w:sz w:val="21"/>
              </w:rPr>
              <w:t>ПА.00</w:t>
            </w:r>
          </w:p>
        </w:tc>
        <w:tc>
          <w:tcPr>
            <w:tcW w:w="4279" w:type="dxa"/>
          </w:tcPr>
          <w:p>
            <w:pPr>
              <w:pStyle w:val="TableParagraph"/>
              <w:spacing w:before="19"/>
              <w:ind w:left="131"/>
              <w:rPr>
                <w:sz w:val="21"/>
              </w:rPr>
            </w:pPr>
            <w:r>
              <w:rPr>
                <w:w w:val="105"/>
                <w:sz w:val="21"/>
              </w:rPr>
              <w:t>промежуточная аттестация</w:t>
            </w:r>
          </w:p>
        </w:tc>
        <w:tc>
          <w:tcPr>
            <w:tcW w:w="2029" w:type="dxa"/>
          </w:tcPr>
          <w:p>
            <w:pPr>
              <w:pStyle w:val="TableParagraph"/>
              <w:spacing w:before="14"/>
              <w:ind w:left="121"/>
              <w:rPr>
                <w:sz w:val="21"/>
              </w:rPr>
            </w:pPr>
            <w:r>
              <w:rPr>
                <w:w w:val="105"/>
                <w:sz w:val="21"/>
              </w:rPr>
              <w:t>5 нед.</w:t>
            </w:r>
          </w:p>
        </w:tc>
        <w:tc>
          <w:tcPr>
            <w:tcW w:w="1837" w:type="dxa"/>
          </w:tcPr>
          <w:p>
            <w:pPr>
              <w:pStyle w:val="TableParagraph"/>
              <w:spacing w:before="14"/>
              <w:ind w:left="121"/>
              <w:rPr>
                <w:sz w:val="21"/>
              </w:rPr>
            </w:pPr>
            <w:r>
              <w:rPr>
                <w:w w:val="105"/>
                <w:sz w:val="21"/>
              </w:rPr>
              <w:t>180</w:t>
            </w:r>
          </w:p>
        </w:tc>
      </w:tr>
      <w:tr>
        <w:trPr>
          <w:trHeight w:val="361" w:hRule="atLeast"/>
        </w:trPr>
        <w:tc>
          <w:tcPr>
            <w:tcW w:w="2000" w:type="dxa"/>
            <w:tcBorders>
              <w:bottom w:val="single" w:sz="2" w:space="0" w:color="000000"/>
            </w:tcBorders>
          </w:tcPr>
          <w:p>
            <w:pPr>
              <w:pStyle w:val="TableParagraph"/>
              <w:spacing w:before="19"/>
              <w:ind w:left="122"/>
              <w:rPr>
                <w:sz w:val="21"/>
              </w:rPr>
            </w:pPr>
            <w:r>
              <w:rPr>
                <w:w w:val="105"/>
                <w:sz w:val="21"/>
              </w:rPr>
              <w:t>ГИА.00</w:t>
            </w:r>
          </w:p>
        </w:tc>
        <w:tc>
          <w:tcPr>
            <w:tcW w:w="4279" w:type="dxa"/>
            <w:tcBorders>
              <w:bottom w:val="single" w:sz="6" w:space="0" w:color="000000"/>
            </w:tcBorders>
          </w:tcPr>
          <w:p>
            <w:pPr>
              <w:pStyle w:val="TableParagraph"/>
              <w:spacing w:before="14"/>
              <w:ind w:left="133"/>
              <w:rPr>
                <w:sz w:val="21"/>
              </w:rPr>
            </w:pPr>
            <w:r>
              <w:rPr>
                <w:w w:val="105"/>
                <w:sz w:val="21"/>
              </w:rPr>
              <w:t>государственная итоговая аттестация</w:t>
            </w:r>
          </w:p>
        </w:tc>
        <w:tc>
          <w:tcPr>
            <w:tcW w:w="2029" w:type="dxa"/>
            <w:tcBorders>
              <w:bottom w:val="single" w:sz="6" w:space="0" w:color="000000"/>
            </w:tcBorders>
          </w:tcPr>
          <w:p>
            <w:pPr>
              <w:pStyle w:val="TableParagraph"/>
              <w:spacing w:before="10"/>
              <w:ind w:left="118"/>
              <w:rPr>
                <w:sz w:val="21"/>
              </w:rPr>
            </w:pPr>
            <w:r>
              <w:rPr>
                <w:w w:val="115"/>
                <w:sz w:val="21"/>
              </w:rPr>
              <w:t>4нед.</w:t>
            </w:r>
          </w:p>
        </w:tc>
        <w:tc>
          <w:tcPr>
            <w:tcW w:w="1837" w:type="dxa"/>
            <w:tcBorders>
              <w:bottom w:val="single" w:sz="6" w:space="0" w:color="000000"/>
            </w:tcBorders>
          </w:tcPr>
          <w:p>
            <w:pPr>
              <w:pStyle w:val="TableParagraph"/>
              <w:spacing w:before="10"/>
              <w:ind w:left="116"/>
              <w:rPr>
                <w:sz w:val="21"/>
              </w:rPr>
            </w:pPr>
            <w:r>
              <w:rPr>
                <w:w w:val="105"/>
                <w:sz w:val="21"/>
              </w:rPr>
              <w:t>144</w:t>
            </w:r>
          </w:p>
        </w:tc>
      </w:tr>
      <w:tr>
        <w:trPr>
          <w:trHeight w:val="254" w:hRule="atLeast"/>
        </w:trPr>
        <w:tc>
          <w:tcPr>
            <w:tcW w:w="6279" w:type="dxa"/>
            <w:gridSpan w:val="2"/>
            <w:tcBorders>
              <w:top w:val="single" w:sz="6" w:space="0" w:color="000000"/>
              <w:bottom w:val="single" w:sz="6" w:space="0" w:color="000000"/>
            </w:tcBorders>
          </w:tcPr>
          <w:p>
            <w:pPr>
              <w:pStyle w:val="TableParagraph"/>
              <w:spacing w:line="217" w:lineRule="exact" w:before="17"/>
              <w:ind w:left="124"/>
              <w:rPr>
                <w:sz w:val="21"/>
              </w:rPr>
            </w:pPr>
            <w:r>
              <w:rPr>
                <w:w w:val="105"/>
                <w:sz w:val="21"/>
              </w:rPr>
              <w:t>Общий объем образовательной программы:</w:t>
            </w:r>
          </w:p>
        </w:tc>
        <w:tc>
          <w:tcPr>
            <w:tcW w:w="2029" w:type="dxa"/>
            <w:tcBorders>
              <w:top w:val="single" w:sz="6" w:space="0" w:color="000000"/>
              <w:bottom w:val="single" w:sz="6" w:space="0" w:color="000000"/>
            </w:tcBorders>
          </w:tcPr>
          <w:p>
            <w:pPr>
              <w:pStyle w:val="TableParagraph"/>
              <w:rPr>
                <w:sz w:val="18"/>
              </w:rPr>
            </w:pPr>
          </w:p>
        </w:tc>
        <w:tc>
          <w:tcPr>
            <w:tcW w:w="1837" w:type="dxa"/>
            <w:tcBorders>
              <w:top w:val="single" w:sz="6" w:space="0" w:color="000000"/>
              <w:bottom w:val="single" w:sz="6" w:space="0" w:color="000000"/>
            </w:tcBorders>
          </w:tcPr>
          <w:p>
            <w:pPr>
              <w:pStyle w:val="TableParagraph"/>
              <w:rPr>
                <w:sz w:val="18"/>
              </w:rPr>
            </w:pPr>
          </w:p>
        </w:tc>
      </w:tr>
      <w:tr>
        <w:trPr>
          <w:trHeight w:val="249" w:hRule="atLeast"/>
        </w:trPr>
        <w:tc>
          <w:tcPr>
            <w:tcW w:w="2000" w:type="dxa"/>
            <w:tcBorders>
              <w:top w:val="single" w:sz="6" w:space="0" w:color="000000"/>
              <w:bottom w:val="single" w:sz="2" w:space="0" w:color="000000"/>
              <w:right w:val="single" w:sz="6" w:space="0" w:color="000000"/>
            </w:tcBorders>
          </w:tcPr>
          <w:p>
            <w:pPr>
              <w:pStyle w:val="TableParagraph"/>
              <w:rPr>
                <w:sz w:val="18"/>
              </w:rPr>
            </w:pPr>
          </w:p>
        </w:tc>
        <w:tc>
          <w:tcPr>
            <w:tcW w:w="4279" w:type="dxa"/>
            <w:tcBorders>
              <w:top w:val="single" w:sz="6" w:space="0" w:color="000000"/>
              <w:left w:val="single" w:sz="6" w:space="0" w:color="000000"/>
              <w:bottom w:val="single" w:sz="6" w:space="0" w:color="000000"/>
            </w:tcBorders>
          </w:tcPr>
          <w:p>
            <w:pPr>
              <w:pStyle w:val="TableParagraph"/>
              <w:spacing w:line="221" w:lineRule="exact" w:before="8"/>
              <w:ind w:left="134"/>
              <w:rPr>
                <w:sz w:val="21"/>
              </w:rPr>
            </w:pPr>
            <w:r>
              <w:rPr>
                <w:w w:val="105"/>
                <w:sz w:val="21"/>
              </w:rPr>
              <w:t>на базе среднего общего образования</w:t>
            </w:r>
          </w:p>
        </w:tc>
        <w:tc>
          <w:tcPr>
            <w:tcW w:w="2029" w:type="dxa"/>
            <w:tcBorders>
              <w:top w:val="single" w:sz="6" w:space="0" w:color="000000"/>
              <w:bottom w:val="single" w:sz="6" w:space="0" w:color="000000"/>
            </w:tcBorders>
          </w:tcPr>
          <w:p>
            <w:pPr>
              <w:pStyle w:val="TableParagraph"/>
              <w:spacing w:line="221" w:lineRule="exact" w:before="8"/>
              <w:ind w:left="116"/>
              <w:rPr>
                <w:sz w:val="21"/>
              </w:rPr>
            </w:pPr>
            <w:r>
              <w:rPr>
                <w:w w:val="105"/>
                <w:sz w:val="21"/>
              </w:rPr>
              <w:t>124 нед.</w:t>
            </w:r>
          </w:p>
        </w:tc>
        <w:tc>
          <w:tcPr>
            <w:tcW w:w="1837" w:type="dxa"/>
            <w:tcBorders>
              <w:top w:val="single" w:sz="6" w:space="0" w:color="000000"/>
              <w:bottom w:val="single" w:sz="6" w:space="0" w:color="000000"/>
            </w:tcBorders>
          </w:tcPr>
          <w:p>
            <w:pPr>
              <w:pStyle w:val="TableParagraph"/>
              <w:spacing w:line="226" w:lineRule="exact" w:before="3"/>
              <w:ind w:left="113"/>
              <w:rPr>
                <w:sz w:val="21"/>
              </w:rPr>
            </w:pPr>
            <w:r>
              <w:rPr>
                <w:w w:val="105"/>
                <w:sz w:val="21"/>
              </w:rPr>
              <w:t>4464</w:t>
            </w:r>
          </w:p>
        </w:tc>
      </w:tr>
      <w:tr>
        <w:trPr>
          <w:trHeight w:val="1633" w:hRule="atLeast"/>
        </w:trPr>
        <w:tc>
          <w:tcPr>
            <w:tcW w:w="2000" w:type="dxa"/>
            <w:tcBorders>
              <w:top w:val="single" w:sz="2" w:space="0" w:color="000000"/>
              <w:bottom w:val="single" w:sz="2" w:space="0" w:color="000000"/>
              <w:right w:val="single" w:sz="6" w:space="0" w:color="000000"/>
            </w:tcBorders>
          </w:tcPr>
          <w:p>
            <w:pPr>
              <w:pStyle w:val="TableParagraph"/>
              <w:rPr>
                <w:sz w:val="22"/>
              </w:rPr>
            </w:pPr>
          </w:p>
        </w:tc>
        <w:tc>
          <w:tcPr>
            <w:tcW w:w="4279" w:type="dxa"/>
            <w:tcBorders>
              <w:top w:val="single" w:sz="6" w:space="0" w:color="000000"/>
              <w:left w:val="single" w:sz="6" w:space="0" w:color="000000"/>
              <w:bottom w:val="single" w:sz="6" w:space="0" w:color="000000"/>
            </w:tcBorders>
          </w:tcPr>
          <w:p>
            <w:pPr>
              <w:pStyle w:val="TableParagraph"/>
              <w:spacing w:line="256" w:lineRule="auto" w:before="12"/>
              <w:ind w:left="131" w:firstLine="2"/>
              <w:rPr>
                <w:sz w:val="21"/>
              </w:rPr>
            </w:pPr>
            <w:r>
              <w:rPr>
                <w:w w:val="105"/>
                <w:sz w:val="21"/>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29" w:type="dxa"/>
            <w:tcBorders>
              <w:top w:val="single" w:sz="6" w:space="0" w:color="000000"/>
              <w:bottom w:val="single" w:sz="6" w:space="0" w:color="000000"/>
            </w:tcBorders>
          </w:tcPr>
          <w:p>
            <w:pPr>
              <w:pStyle w:val="TableParagraph"/>
              <w:spacing w:before="12"/>
              <w:ind w:left="121"/>
              <w:rPr>
                <w:sz w:val="21"/>
              </w:rPr>
            </w:pPr>
            <w:r>
              <w:rPr>
                <w:w w:val="105"/>
                <w:sz w:val="21"/>
              </w:rPr>
              <w:t>165 нед.</w:t>
            </w:r>
          </w:p>
        </w:tc>
        <w:tc>
          <w:tcPr>
            <w:tcW w:w="1837" w:type="dxa"/>
            <w:tcBorders>
              <w:top w:val="single" w:sz="6" w:space="0" w:color="000000"/>
              <w:bottom w:val="single" w:sz="6" w:space="0" w:color="000000"/>
            </w:tcBorders>
          </w:tcPr>
          <w:p>
            <w:pPr>
              <w:pStyle w:val="TableParagraph"/>
              <w:spacing w:before="8"/>
              <w:ind w:left="116"/>
              <w:rPr>
                <w:sz w:val="21"/>
              </w:rPr>
            </w:pPr>
            <w:r>
              <w:rPr>
                <w:w w:val="105"/>
                <w:sz w:val="21"/>
              </w:rPr>
              <w:t>5940</w:t>
            </w:r>
          </w:p>
        </w:tc>
      </w:tr>
    </w:tbl>
    <w:p>
      <w:pPr>
        <w:spacing w:after="0"/>
        <w:rPr>
          <w:sz w:val="21"/>
        </w:rPr>
        <w:sectPr>
          <w:headerReference w:type="default" r:id="rId509"/>
          <w:footerReference w:type="default" r:id="rId510"/>
          <w:pgSz w:w="12000" w:h="17240"/>
          <w:pgMar w:header="770" w:footer="438" w:top="1000" w:bottom="620" w:left="1140" w:right="300"/>
          <w:pgNumType w:start="250"/>
        </w:sectPr>
      </w:pPr>
    </w:p>
    <w:p>
      <w:pPr>
        <w:pStyle w:val="BodyText"/>
        <w:spacing w:before="6"/>
        <w:rPr>
          <w:b/>
          <w:sz w:val="21"/>
        </w:rPr>
      </w:pPr>
      <w:r>
        <w:rPr/>
        <w:pict>
          <v:line style="position:absolute;mso-position-horizontal-relative:page;mso-position-vertical-relative:page;z-index:11848" from="3.125001pt,20.182486pt" to="3.125001pt,861.840047pt" stroked="true" strokeweight="2.163462pt" strokecolor="#000000">
            <v:stroke dashstyle="solid"/>
            <w10:wrap type="none"/>
          </v:line>
        </w:pict>
      </w:r>
      <w:r>
        <w:rPr/>
        <w:pict>
          <v:line style="position:absolute;mso-position-horizontal-relative:page;mso-position-vertical-relative:page;z-index:11872" from="7.692311pt,2.162433pt" to="599.039977pt,2.162433pt" stroked="true" strokeweight="2.883208pt" strokecolor="#000000">
            <v:stroke dashstyle="solid"/>
            <w10:wrap type="none"/>
          </v:line>
        </w:pict>
      </w:r>
    </w:p>
    <w:p>
      <w:pPr>
        <w:spacing w:before="89"/>
        <w:ind w:left="9234" w:right="0" w:firstLine="0"/>
        <w:jc w:val="left"/>
        <w:rPr>
          <w:sz w:val="26"/>
        </w:rPr>
      </w:pPr>
      <w:r>
        <w:rPr>
          <w:w w:val="115"/>
          <w:sz w:val="26"/>
        </w:rPr>
        <w:t>Таблица4</w:t>
      </w:r>
    </w:p>
    <w:p>
      <w:pPr>
        <w:spacing w:line="259" w:lineRule="auto" w:before="158"/>
        <w:ind w:left="3792" w:right="476" w:hanging="2509"/>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4" w:after="1"/>
        <w:rPr>
          <w:b/>
          <w:sz w:val="24"/>
        </w:rPr>
      </w:pP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1"/>
        <w:gridCol w:w="4303"/>
        <w:gridCol w:w="2024"/>
        <w:gridCol w:w="1971"/>
      </w:tblGrid>
      <w:tr>
        <w:trPr>
          <w:trHeight w:val="1714" w:hRule="atLeast"/>
        </w:trPr>
        <w:tc>
          <w:tcPr>
            <w:tcW w:w="6284" w:type="dxa"/>
            <w:gridSpan w:val="2"/>
            <w:tcBorders>
              <w:left w:val="single" w:sz="2" w:space="0" w:color="000000"/>
              <w:right w:val="single" w:sz="2" w:space="0" w:color="000000"/>
            </w:tcBorders>
          </w:tcPr>
          <w:p>
            <w:pPr>
              <w:pStyle w:val="TableParagraph"/>
              <w:rPr>
                <w:sz w:val="24"/>
              </w:rPr>
            </w:pPr>
          </w:p>
        </w:tc>
        <w:tc>
          <w:tcPr>
            <w:tcW w:w="2024" w:type="dxa"/>
            <w:tcBorders>
              <w:left w:val="single" w:sz="2" w:space="0" w:color="000000"/>
              <w:right w:val="single" w:sz="2" w:space="0" w:color="000000"/>
            </w:tcBorders>
          </w:tcPr>
          <w:p>
            <w:pPr>
              <w:pStyle w:val="TableParagraph"/>
              <w:spacing w:line="254" w:lineRule="auto" w:before="34"/>
              <w:ind w:left="142" w:right="210" w:firstLine="11"/>
              <w:rPr>
                <w:sz w:val="23"/>
              </w:rPr>
            </w:pPr>
            <w:r>
              <w:rPr>
                <w:sz w:val="23"/>
              </w:rPr>
              <w:t>Всего максимальной учебной нагрузки обучающегося</w:t>
            </w:r>
          </w:p>
          <w:p>
            <w:pPr>
              <w:pStyle w:val="TableParagraph"/>
              <w:spacing w:line="257" w:lineRule="exact" w:before="2"/>
              <w:ind w:left="148"/>
              <w:rPr>
                <w:sz w:val="23"/>
              </w:rPr>
            </w:pPr>
            <w:r>
              <w:rPr>
                <w:w w:val="105"/>
                <w:sz w:val="23"/>
              </w:rPr>
              <w:t>(час./нед.)</w:t>
            </w:r>
          </w:p>
        </w:tc>
        <w:tc>
          <w:tcPr>
            <w:tcW w:w="1971" w:type="dxa"/>
            <w:tcBorders>
              <w:left w:val="single" w:sz="2" w:space="0" w:color="000000"/>
              <w:right w:val="single" w:sz="2" w:space="0" w:color="000000"/>
            </w:tcBorders>
          </w:tcPr>
          <w:p>
            <w:pPr>
              <w:pStyle w:val="TableParagraph"/>
              <w:spacing w:line="254" w:lineRule="auto" w:before="39"/>
              <w:ind w:left="137" w:right="25" w:firstLine="6"/>
              <w:rPr>
                <w:sz w:val="23"/>
              </w:rPr>
            </w:pPr>
            <w:r>
              <w:rPr>
                <w:w w:val="105"/>
                <w:sz w:val="23"/>
              </w:rPr>
              <w:t>В том числе часов обязательных учебных занятий</w:t>
            </w:r>
          </w:p>
        </w:tc>
      </w:tr>
      <w:tr>
        <w:trPr>
          <w:trHeight w:val="296" w:hRule="atLeast"/>
        </w:trPr>
        <w:tc>
          <w:tcPr>
            <w:tcW w:w="6284" w:type="dxa"/>
            <w:gridSpan w:val="2"/>
            <w:tcBorders>
              <w:left w:val="single" w:sz="2" w:space="0" w:color="000000"/>
              <w:right w:val="single" w:sz="2" w:space="0" w:color="000000"/>
            </w:tcBorders>
          </w:tcPr>
          <w:p>
            <w:pPr>
              <w:pStyle w:val="TableParagraph"/>
              <w:spacing w:line="256" w:lineRule="exact"/>
              <w:ind w:left="150"/>
              <w:rPr>
                <w:sz w:val="23"/>
              </w:rPr>
            </w:pPr>
            <w:r>
              <w:rPr>
                <w:w w:val="105"/>
                <w:sz w:val="23"/>
              </w:rPr>
              <w:t>Учебные циклы</w:t>
            </w:r>
          </w:p>
        </w:tc>
        <w:tc>
          <w:tcPr>
            <w:tcW w:w="2024" w:type="dxa"/>
            <w:tcBorders>
              <w:left w:val="single" w:sz="2" w:space="0" w:color="000000"/>
              <w:right w:val="single" w:sz="2" w:space="0" w:color="000000"/>
            </w:tcBorders>
          </w:tcPr>
          <w:p>
            <w:pPr>
              <w:pStyle w:val="TableParagraph"/>
              <w:spacing w:line="261" w:lineRule="exact"/>
              <w:ind w:left="144"/>
              <w:rPr>
                <w:sz w:val="23"/>
              </w:rPr>
            </w:pPr>
            <w:r>
              <w:rPr>
                <w:w w:val="105"/>
                <w:sz w:val="23"/>
              </w:rPr>
              <w:t>4590</w:t>
            </w:r>
          </w:p>
        </w:tc>
        <w:tc>
          <w:tcPr>
            <w:tcW w:w="1971" w:type="dxa"/>
            <w:tcBorders>
              <w:left w:val="single" w:sz="2" w:space="0" w:color="000000"/>
              <w:right w:val="single" w:sz="2" w:space="0" w:color="000000"/>
            </w:tcBorders>
          </w:tcPr>
          <w:p>
            <w:pPr>
              <w:pStyle w:val="TableParagraph"/>
              <w:spacing w:line="261" w:lineRule="exact"/>
              <w:ind w:left="139"/>
              <w:rPr>
                <w:sz w:val="23"/>
              </w:rPr>
            </w:pPr>
            <w:r>
              <w:rPr>
                <w:w w:val="105"/>
                <w:sz w:val="23"/>
              </w:rPr>
              <w:t>3060</w:t>
            </w:r>
          </w:p>
        </w:tc>
      </w:tr>
      <w:tr>
        <w:trPr>
          <w:trHeight w:val="551" w:hRule="atLeast"/>
        </w:trPr>
        <w:tc>
          <w:tcPr>
            <w:tcW w:w="1981" w:type="dxa"/>
            <w:tcBorders>
              <w:right w:val="single" w:sz="2" w:space="0" w:color="000000"/>
            </w:tcBorders>
          </w:tcPr>
          <w:p>
            <w:pPr>
              <w:pStyle w:val="TableParagraph"/>
              <w:spacing w:before="25"/>
              <w:ind w:left="137"/>
              <w:rPr>
                <w:sz w:val="23"/>
              </w:rPr>
            </w:pPr>
            <w:r>
              <w:rPr>
                <w:w w:val="105"/>
                <w:sz w:val="23"/>
              </w:rPr>
              <w:t>ОГСЭ.00</w:t>
            </w:r>
          </w:p>
        </w:tc>
        <w:tc>
          <w:tcPr>
            <w:tcW w:w="4303" w:type="dxa"/>
            <w:tcBorders>
              <w:left w:val="single" w:sz="2" w:space="0" w:color="000000"/>
            </w:tcBorders>
          </w:tcPr>
          <w:p>
            <w:pPr>
              <w:pStyle w:val="TableParagraph"/>
              <w:spacing w:line="280" w:lineRule="atLeast" w:before="9"/>
              <w:ind w:left="179" w:right="393" w:hanging="6"/>
              <w:rPr>
                <w:sz w:val="23"/>
              </w:rPr>
            </w:pPr>
            <w:r>
              <w:rPr>
                <w:w w:val="105"/>
                <w:sz w:val="23"/>
              </w:rPr>
              <w:t>Общий гуманитарный и социально- экономический</w:t>
            </w:r>
          </w:p>
        </w:tc>
        <w:tc>
          <w:tcPr>
            <w:tcW w:w="2024" w:type="dxa"/>
            <w:tcBorders>
              <w:right w:val="single" w:sz="2" w:space="0" w:color="000000"/>
            </w:tcBorders>
          </w:tcPr>
          <w:p>
            <w:pPr>
              <w:pStyle w:val="TableParagraph"/>
              <w:spacing w:before="25"/>
              <w:ind w:left="126"/>
              <w:rPr>
                <w:sz w:val="23"/>
              </w:rPr>
            </w:pPr>
            <w:r>
              <w:rPr>
                <w:w w:val="105"/>
                <w:sz w:val="23"/>
              </w:rPr>
              <w:t>942</w:t>
            </w:r>
          </w:p>
        </w:tc>
        <w:tc>
          <w:tcPr>
            <w:tcW w:w="1971" w:type="dxa"/>
            <w:tcBorders>
              <w:left w:val="single" w:sz="2" w:space="0" w:color="000000"/>
              <w:right w:val="single" w:sz="2" w:space="0" w:color="000000"/>
            </w:tcBorders>
          </w:tcPr>
          <w:p>
            <w:pPr>
              <w:pStyle w:val="TableParagraph"/>
              <w:spacing w:before="29"/>
              <w:ind w:left="138"/>
              <w:rPr>
                <w:sz w:val="23"/>
              </w:rPr>
            </w:pPr>
            <w:r>
              <w:rPr>
                <w:w w:val="105"/>
                <w:sz w:val="23"/>
              </w:rPr>
              <w:t>628</w:t>
            </w:r>
          </w:p>
        </w:tc>
      </w:tr>
      <w:tr>
        <w:trPr>
          <w:trHeight w:val="543" w:hRule="atLeast"/>
        </w:trPr>
        <w:tc>
          <w:tcPr>
            <w:tcW w:w="1981" w:type="dxa"/>
            <w:tcBorders>
              <w:right w:val="single" w:sz="2" w:space="0" w:color="000000"/>
            </w:tcBorders>
          </w:tcPr>
          <w:p>
            <w:pPr>
              <w:pStyle w:val="TableParagraph"/>
              <w:spacing w:before="12"/>
              <w:ind w:left="136"/>
              <w:rPr>
                <w:sz w:val="23"/>
              </w:rPr>
            </w:pPr>
            <w:r>
              <w:rPr>
                <w:w w:val="105"/>
                <w:sz w:val="23"/>
              </w:rPr>
              <w:t>ЕН.00</w:t>
            </w:r>
          </w:p>
        </w:tc>
        <w:tc>
          <w:tcPr>
            <w:tcW w:w="4303" w:type="dxa"/>
            <w:tcBorders>
              <w:left w:val="single" w:sz="2" w:space="0" w:color="000000"/>
            </w:tcBorders>
          </w:tcPr>
          <w:p>
            <w:pPr>
              <w:pStyle w:val="TableParagraph"/>
              <w:spacing w:line="284" w:lineRule="exact"/>
              <w:ind w:left="173" w:right="393"/>
              <w:rPr>
                <w:sz w:val="23"/>
              </w:rPr>
            </w:pPr>
            <w:r>
              <w:rPr>
                <w:w w:val="105"/>
                <w:sz w:val="23"/>
              </w:rPr>
              <w:t>Математический и общий естественнонаvчный</w:t>
            </w:r>
          </w:p>
        </w:tc>
        <w:tc>
          <w:tcPr>
            <w:tcW w:w="2024" w:type="dxa"/>
          </w:tcPr>
          <w:p>
            <w:pPr>
              <w:pStyle w:val="TableParagraph"/>
              <w:spacing w:before="12"/>
              <w:ind w:left="131"/>
              <w:rPr>
                <w:sz w:val="23"/>
              </w:rPr>
            </w:pPr>
            <w:r>
              <w:rPr>
                <w:w w:val="105"/>
                <w:sz w:val="23"/>
              </w:rPr>
              <w:t>298</w:t>
            </w:r>
          </w:p>
        </w:tc>
        <w:tc>
          <w:tcPr>
            <w:tcW w:w="1971" w:type="dxa"/>
            <w:tcBorders>
              <w:right w:val="single" w:sz="2" w:space="0" w:color="000000"/>
            </w:tcBorders>
          </w:tcPr>
          <w:p>
            <w:pPr>
              <w:pStyle w:val="TableParagraph"/>
              <w:spacing w:before="12"/>
              <w:ind w:left="123"/>
              <w:rPr>
                <w:sz w:val="23"/>
              </w:rPr>
            </w:pPr>
            <w:r>
              <w:rPr>
                <w:w w:val="105"/>
                <w:sz w:val="23"/>
              </w:rPr>
              <w:t>198</w:t>
            </w:r>
          </w:p>
        </w:tc>
      </w:tr>
      <w:tr>
        <w:trPr>
          <w:trHeight w:val="527" w:hRule="atLeast"/>
        </w:trPr>
        <w:tc>
          <w:tcPr>
            <w:tcW w:w="1981" w:type="dxa"/>
            <w:tcBorders>
              <w:right w:val="single" w:sz="2" w:space="0" w:color="000000"/>
            </w:tcBorders>
          </w:tcPr>
          <w:p>
            <w:pPr>
              <w:pStyle w:val="TableParagraph"/>
              <w:spacing w:line="260" w:lineRule="exact"/>
              <w:ind w:left="136"/>
              <w:rPr>
                <w:sz w:val="23"/>
              </w:rPr>
            </w:pPr>
            <w:r>
              <w:rPr>
                <w:w w:val="105"/>
                <w:sz w:val="23"/>
              </w:rPr>
              <w:t>П.00</w:t>
            </w:r>
          </w:p>
        </w:tc>
        <w:tc>
          <w:tcPr>
            <w:tcW w:w="4303" w:type="dxa"/>
            <w:tcBorders>
              <w:left w:val="single" w:sz="2" w:space="0" w:color="000000"/>
            </w:tcBorders>
          </w:tcPr>
          <w:p>
            <w:pPr>
              <w:pStyle w:val="TableParagraph"/>
              <w:spacing w:line="260" w:lineRule="exact"/>
              <w:ind w:left="173"/>
              <w:rPr>
                <w:sz w:val="23"/>
              </w:rPr>
            </w:pPr>
            <w:r>
              <w:rPr>
                <w:w w:val="105"/>
                <w:sz w:val="23"/>
              </w:rPr>
              <w:t>Профессиональный учебный цикл в</w:t>
            </w:r>
          </w:p>
          <w:p>
            <w:pPr>
              <w:pStyle w:val="TableParagraph"/>
              <w:spacing w:line="233" w:lineRule="exact" w:before="14"/>
              <w:ind w:left="171"/>
              <w:rPr>
                <w:sz w:val="23"/>
              </w:rPr>
            </w:pPr>
            <w:r>
              <w:rPr>
                <w:w w:val="105"/>
                <w:sz w:val="23"/>
              </w:rPr>
              <w:t>том числе:</w:t>
            </w:r>
          </w:p>
        </w:tc>
        <w:tc>
          <w:tcPr>
            <w:tcW w:w="2024" w:type="dxa"/>
          </w:tcPr>
          <w:p>
            <w:pPr>
              <w:pStyle w:val="TableParagraph"/>
              <w:spacing w:line="260" w:lineRule="exact"/>
              <w:ind w:left="131"/>
              <w:rPr>
                <w:sz w:val="23"/>
              </w:rPr>
            </w:pPr>
            <w:r>
              <w:rPr>
                <w:w w:val="105"/>
                <w:sz w:val="23"/>
              </w:rPr>
              <w:t>3350</w:t>
            </w:r>
          </w:p>
        </w:tc>
        <w:tc>
          <w:tcPr>
            <w:tcW w:w="1971" w:type="dxa"/>
            <w:tcBorders>
              <w:right w:val="single" w:sz="2" w:space="0" w:color="000000"/>
            </w:tcBorders>
          </w:tcPr>
          <w:p>
            <w:pPr>
              <w:pStyle w:val="TableParagraph"/>
              <w:spacing w:line="260" w:lineRule="exact"/>
              <w:ind w:left="121"/>
              <w:rPr>
                <w:sz w:val="23"/>
              </w:rPr>
            </w:pPr>
            <w:r>
              <w:rPr>
                <w:w w:val="105"/>
                <w:sz w:val="23"/>
              </w:rPr>
              <w:t>2234</w:t>
            </w:r>
          </w:p>
        </w:tc>
      </w:tr>
      <w:tr>
        <w:trPr>
          <w:trHeight w:val="258" w:hRule="atLeast"/>
        </w:trPr>
        <w:tc>
          <w:tcPr>
            <w:tcW w:w="1981" w:type="dxa"/>
            <w:tcBorders>
              <w:right w:val="single" w:sz="2" w:space="0" w:color="000000"/>
            </w:tcBorders>
          </w:tcPr>
          <w:p>
            <w:pPr>
              <w:pStyle w:val="TableParagraph"/>
              <w:spacing w:line="218" w:lineRule="exact" w:before="20"/>
              <w:ind w:left="137"/>
              <w:rPr>
                <w:sz w:val="23"/>
              </w:rPr>
            </w:pPr>
            <w:r>
              <w:rPr>
                <w:sz w:val="23"/>
              </w:rPr>
              <w:t>ОП.00</w:t>
            </w:r>
          </w:p>
        </w:tc>
        <w:tc>
          <w:tcPr>
            <w:tcW w:w="4303" w:type="dxa"/>
            <w:tcBorders>
              <w:left w:val="single" w:sz="2" w:space="0" w:color="000000"/>
            </w:tcBorders>
          </w:tcPr>
          <w:p>
            <w:pPr>
              <w:pStyle w:val="TableParagraph"/>
              <w:spacing w:line="223" w:lineRule="exact" w:before="15"/>
              <w:ind w:left="174"/>
              <w:rPr>
                <w:sz w:val="23"/>
              </w:rPr>
            </w:pPr>
            <w:r>
              <w:rPr>
                <w:w w:val="105"/>
                <w:sz w:val="23"/>
              </w:rPr>
              <w:t>Общепрофессиональные дисциплины</w:t>
            </w:r>
          </w:p>
        </w:tc>
        <w:tc>
          <w:tcPr>
            <w:tcW w:w="2024" w:type="dxa"/>
          </w:tcPr>
          <w:p>
            <w:pPr>
              <w:pStyle w:val="TableParagraph"/>
              <w:spacing w:line="223" w:lineRule="exact" w:before="15"/>
              <w:ind w:left="128"/>
              <w:rPr>
                <w:sz w:val="23"/>
              </w:rPr>
            </w:pPr>
            <w:r>
              <w:rPr>
                <w:w w:val="105"/>
                <w:sz w:val="23"/>
              </w:rPr>
              <w:t>1280</w:t>
            </w:r>
          </w:p>
        </w:tc>
        <w:tc>
          <w:tcPr>
            <w:tcW w:w="1971" w:type="dxa"/>
            <w:tcBorders>
              <w:right w:val="single" w:sz="2" w:space="0" w:color="000000"/>
            </w:tcBorders>
          </w:tcPr>
          <w:p>
            <w:pPr>
              <w:pStyle w:val="TableParagraph"/>
              <w:spacing w:line="223" w:lineRule="exact" w:before="15"/>
              <w:ind w:left="122"/>
              <w:rPr>
                <w:sz w:val="23"/>
              </w:rPr>
            </w:pPr>
            <w:r>
              <w:rPr>
                <w:w w:val="105"/>
                <w:sz w:val="23"/>
              </w:rPr>
              <w:t>854</w:t>
            </w:r>
          </w:p>
        </w:tc>
      </w:tr>
      <w:tr>
        <w:trPr>
          <w:trHeight w:val="315" w:hRule="atLeast"/>
        </w:trPr>
        <w:tc>
          <w:tcPr>
            <w:tcW w:w="1981" w:type="dxa"/>
            <w:tcBorders>
              <w:right w:val="single" w:sz="2" w:space="0" w:color="000000"/>
            </w:tcBorders>
          </w:tcPr>
          <w:p>
            <w:pPr>
              <w:pStyle w:val="TableParagraph"/>
              <w:spacing w:line="261" w:lineRule="exact" w:before="34"/>
              <w:ind w:left="132"/>
              <w:rPr>
                <w:sz w:val="23"/>
              </w:rPr>
            </w:pPr>
            <w:r>
              <w:rPr>
                <w:w w:val="105"/>
                <w:sz w:val="23"/>
              </w:rPr>
              <w:t>ПМ.00</w:t>
            </w:r>
          </w:p>
        </w:tc>
        <w:tc>
          <w:tcPr>
            <w:tcW w:w="4303" w:type="dxa"/>
            <w:tcBorders>
              <w:left w:val="single" w:sz="2" w:space="0" w:color="000000"/>
            </w:tcBorders>
          </w:tcPr>
          <w:p>
            <w:pPr>
              <w:pStyle w:val="TableParagraph"/>
              <w:spacing w:before="29"/>
              <w:ind w:left="173"/>
              <w:rPr>
                <w:sz w:val="23"/>
              </w:rPr>
            </w:pPr>
            <w:r>
              <w:rPr>
                <w:w w:val="105"/>
                <w:sz w:val="23"/>
              </w:rPr>
              <w:t>Профессиональные модули</w:t>
            </w:r>
          </w:p>
        </w:tc>
        <w:tc>
          <w:tcPr>
            <w:tcW w:w="2024" w:type="dxa"/>
          </w:tcPr>
          <w:p>
            <w:pPr>
              <w:pStyle w:val="TableParagraph"/>
              <w:spacing w:before="29"/>
              <w:ind w:left="126"/>
              <w:rPr>
                <w:sz w:val="23"/>
              </w:rPr>
            </w:pPr>
            <w:r>
              <w:rPr>
                <w:w w:val="105"/>
                <w:sz w:val="23"/>
              </w:rPr>
              <w:t>2070</w:t>
            </w:r>
          </w:p>
        </w:tc>
        <w:tc>
          <w:tcPr>
            <w:tcW w:w="1971" w:type="dxa"/>
            <w:tcBorders>
              <w:right w:val="single" w:sz="2" w:space="0" w:color="000000"/>
            </w:tcBorders>
          </w:tcPr>
          <w:p>
            <w:pPr>
              <w:pStyle w:val="TableParagraph"/>
              <w:spacing w:before="29"/>
              <w:ind w:left="119"/>
              <w:rPr>
                <w:sz w:val="23"/>
              </w:rPr>
            </w:pPr>
            <w:r>
              <w:rPr>
                <w:w w:val="105"/>
                <w:sz w:val="23"/>
              </w:rPr>
              <w:t>1380</w:t>
            </w:r>
          </w:p>
        </w:tc>
      </w:tr>
      <w:tr>
        <w:trPr>
          <w:trHeight w:val="277" w:hRule="atLeast"/>
        </w:trPr>
        <w:tc>
          <w:tcPr>
            <w:tcW w:w="6284" w:type="dxa"/>
            <w:gridSpan w:val="2"/>
          </w:tcPr>
          <w:p>
            <w:pPr>
              <w:pStyle w:val="TableParagraph"/>
              <w:spacing w:line="228" w:lineRule="exact" w:before="29"/>
              <w:ind w:left="131"/>
              <w:rPr>
                <w:sz w:val="23"/>
              </w:rPr>
            </w:pPr>
            <w:r>
              <w:rPr>
                <w:w w:val="105"/>
                <w:sz w:val="23"/>
              </w:rPr>
              <w:t>и разделы</w:t>
            </w:r>
          </w:p>
        </w:tc>
        <w:tc>
          <w:tcPr>
            <w:tcW w:w="2024" w:type="dxa"/>
          </w:tcPr>
          <w:p>
            <w:pPr>
              <w:pStyle w:val="TableParagraph"/>
              <w:rPr>
                <w:sz w:val="20"/>
              </w:rPr>
            </w:pPr>
          </w:p>
        </w:tc>
        <w:tc>
          <w:tcPr>
            <w:tcW w:w="1971" w:type="dxa"/>
            <w:tcBorders>
              <w:right w:val="single" w:sz="2" w:space="0" w:color="000000"/>
            </w:tcBorders>
          </w:tcPr>
          <w:p>
            <w:pPr>
              <w:pStyle w:val="TableParagraph"/>
              <w:rPr>
                <w:sz w:val="20"/>
              </w:rPr>
            </w:pPr>
          </w:p>
        </w:tc>
      </w:tr>
      <w:tr>
        <w:trPr>
          <w:trHeight w:val="320" w:hRule="atLeast"/>
        </w:trPr>
        <w:tc>
          <w:tcPr>
            <w:tcW w:w="1981" w:type="dxa"/>
            <w:tcBorders>
              <w:right w:val="single" w:sz="2" w:space="0" w:color="000000"/>
            </w:tcBorders>
          </w:tcPr>
          <w:p>
            <w:pPr>
              <w:pStyle w:val="TableParagraph"/>
              <w:rPr>
                <w:sz w:val="24"/>
              </w:rPr>
            </w:pPr>
          </w:p>
        </w:tc>
        <w:tc>
          <w:tcPr>
            <w:tcW w:w="4303" w:type="dxa"/>
            <w:tcBorders>
              <w:left w:val="single" w:sz="2" w:space="0" w:color="000000"/>
            </w:tcBorders>
          </w:tcPr>
          <w:p>
            <w:pPr>
              <w:pStyle w:val="TableParagraph"/>
              <w:spacing w:before="25"/>
              <w:ind w:left="172"/>
              <w:rPr>
                <w:sz w:val="23"/>
              </w:rPr>
            </w:pPr>
            <w:r>
              <w:rPr>
                <w:w w:val="105"/>
                <w:sz w:val="23"/>
              </w:rPr>
              <w:t>вариативная часть</w:t>
            </w:r>
          </w:p>
        </w:tc>
        <w:tc>
          <w:tcPr>
            <w:tcW w:w="2024" w:type="dxa"/>
          </w:tcPr>
          <w:p>
            <w:pPr>
              <w:pStyle w:val="TableParagraph"/>
              <w:spacing w:before="25"/>
              <w:ind w:left="128"/>
              <w:rPr>
                <w:sz w:val="23"/>
              </w:rPr>
            </w:pPr>
            <w:r>
              <w:rPr>
                <w:w w:val="105"/>
                <w:sz w:val="23"/>
              </w:rPr>
              <w:t>1944</w:t>
            </w:r>
          </w:p>
        </w:tc>
        <w:tc>
          <w:tcPr>
            <w:tcW w:w="1971" w:type="dxa"/>
          </w:tcPr>
          <w:p>
            <w:pPr>
              <w:pStyle w:val="TableParagraph"/>
              <w:spacing w:before="25"/>
              <w:ind w:left="119"/>
              <w:rPr>
                <w:sz w:val="23"/>
              </w:rPr>
            </w:pPr>
            <w:r>
              <w:rPr>
                <w:w w:val="105"/>
                <w:sz w:val="23"/>
              </w:rPr>
              <w:t>1296</w:t>
            </w:r>
          </w:p>
        </w:tc>
      </w:tr>
      <w:tr>
        <w:trPr>
          <w:trHeight w:val="272" w:hRule="atLeast"/>
        </w:trPr>
        <w:tc>
          <w:tcPr>
            <w:tcW w:w="1981" w:type="dxa"/>
            <w:tcBorders>
              <w:right w:val="single" w:sz="2" w:space="0" w:color="000000"/>
            </w:tcBorders>
          </w:tcPr>
          <w:p>
            <w:pPr>
              <w:pStyle w:val="TableParagraph"/>
              <w:rPr>
                <w:sz w:val="20"/>
              </w:rPr>
            </w:pPr>
          </w:p>
        </w:tc>
        <w:tc>
          <w:tcPr>
            <w:tcW w:w="4303" w:type="dxa"/>
            <w:tcBorders>
              <w:left w:val="single" w:sz="2" w:space="0" w:color="000000"/>
            </w:tcBorders>
          </w:tcPr>
          <w:p>
            <w:pPr>
              <w:pStyle w:val="TableParagraph"/>
              <w:spacing w:line="233" w:lineRule="exact" w:before="20"/>
              <w:ind w:left="167"/>
              <w:rPr>
                <w:sz w:val="23"/>
              </w:rPr>
            </w:pPr>
            <w:r>
              <w:rPr>
                <w:w w:val="105"/>
                <w:sz w:val="23"/>
              </w:rPr>
              <w:t>итого по обязательной части ППССЗ</w:t>
            </w:r>
          </w:p>
        </w:tc>
        <w:tc>
          <w:tcPr>
            <w:tcW w:w="2024" w:type="dxa"/>
          </w:tcPr>
          <w:p>
            <w:pPr>
              <w:pStyle w:val="TableParagraph"/>
              <w:spacing w:line="237" w:lineRule="exact" w:before="15"/>
              <w:ind w:left="126"/>
              <w:rPr>
                <w:sz w:val="23"/>
              </w:rPr>
            </w:pPr>
            <w:r>
              <w:rPr>
                <w:w w:val="105"/>
                <w:sz w:val="23"/>
              </w:rPr>
              <w:t>6534</w:t>
            </w:r>
          </w:p>
        </w:tc>
        <w:tc>
          <w:tcPr>
            <w:tcW w:w="1971" w:type="dxa"/>
          </w:tcPr>
          <w:p>
            <w:pPr>
              <w:pStyle w:val="TableParagraph"/>
              <w:spacing w:line="237" w:lineRule="exact" w:before="15"/>
              <w:ind w:left="118"/>
              <w:rPr>
                <w:sz w:val="23"/>
              </w:rPr>
            </w:pPr>
            <w:r>
              <w:rPr>
                <w:w w:val="105"/>
                <w:sz w:val="23"/>
              </w:rPr>
              <w:t>4356</w:t>
            </w:r>
          </w:p>
        </w:tc>
      </w:tr>
      <w:tr>
        <w:trPr>
          <w:trHeight w:val="551" w:hRule="atLeast"/>
        </w:trPr>
        <w:tc>
          <w:tcPr>
            <w:tcW w:w="1981" w:type="dxa"/>
            <w:tcBorders>
              <w:right w:val="single" w:sz="2" w:space="0" w:color="000000"/>
            </w:tcBorders>
          </w:tcPr>
          <w:p>
            <w:pPr>
              <w:pStyle w:val="TableParagraph"/>
              <w:spacing w:line="280" w:lineRule="atLeast" w:before="4"/>
              <w:ind w:left="132" w:right="1191" w:firstLine="1"/>
              <w:rPr>
                <w:sz w:val="23"/>
              </w:rPr>
            </w:pPr>
            <w:r>
              <w:rPr>
                <w:sz w:val="23"/>
              </w:rPr>
              <w:t>УП.00 ПП.00</w:t>
            </w:r>
          </w:p>
        </w:tc>
        <w:tc>
          <w:tcPr>
            <w:tcW w:w="4303" w:type="dxa"/>
            <w:tcBorders>
              <w:left w:val="single" w:sz="2" w:space="0" w:color="000000"/>
            </w:tcBorders>
          </w:tcPr>
          <w:p>
            <w:pPr>
              <w:pStyle w:val="TableParagraph"/>
              <w:spacing w:before="15"/>
              <w:ind w:left="166"/>
              <w:rPr>
                <w:sz w:val="23"/>
              </w:rPr>
            </w:pPr>
            <w:r>
              <w:rPr>
                <w:w w:val="105"/>
                <w:sz w:val="23"/>
              </w:rPr>
              <w:t>учебная и производственная практики</w:t>
            </w:r>
          </w:p>
        </w:tc>
        <w:tc>
          <w:tcPr>
            <w:tcW w:w="2024" w:type="dxa"/>
          </w:tcPr>
          <w:p>
            <w:pPr>
              <w:pStyle w:val="TableParagraph"/>
              <w:spacing w:before="15"/>
              <w:ind w:left="126"/>
              <w:rPr>
                <w:sz w:val="23"/>
              </w:rPr>
            </w:pPr>
            <w:r>
              <w:rPr>
                <w:w w:val="105"/>
                <w:sz w:val="23"/>
              </w:rPr>
              <w:t>27 нед.</w:t>
            </w:r>
          </w:p>
        </w:tc>
        <w:tc>
          <w:tcPr>
            <w:tcW w:w="1971" w:type="dxa"/>
          </w:tcPr>
          <w:p>
            <w:pPr>
              <w:pStyle w:val="TableParagraph"/>
              <w:spacing w:before="15"/>
              <w:ind w:left="117"/>
              <w:rPr>
                <w:sz w:val="23"/>
              </w:rPr>
            </w:pPr>
            <w:r>
              <w:rPr>
                <w:w w:val="105"/>
                <w:sz w:val="23"/>
              </w:rPr>
              <w:t>972</w:t>
            </w:r>
          </w:p>
        </w:tc>
      </w:tr>
      <w:tr>
        <w:trPr>
          <w:trHeight w:val="538" w:hRule="atLeast"/>
        </w:trPr>
        <w:tc>
          <w:tcPr>
            <w:tcW w:w="1981" w:type="dxa"/>
            <w:tcBorders>
              <w:right w:val="single" w:sz="2" w:space="0" w:color="000000"/>
            </w:tcBorders>
          </w:tcPr>
          <w:p>
            <w:pPr>
              <w:pStyle w:val="TableParagraph"/>
              <w:spacing w:before="7"/>
              <w:ind w:left="127"/>
              <w:rPr>
                <w:sz w:val="23"/>
              </w:rPr>
            </w:pPr>
            <w:r>
              <w:rPr>
                <w:w w:val="105"/>
                <w:sz w:val="23"/>
              </w:rPr>
              <w:t>ПДП.00</w:t>
            </w:r>
          </w:p>
        </w:tc>
        <w:tc>
          <w:tcPr>
            <w:tcW w:w="4303" w:type="dxa"/>
            <w:tcBorders>
              <w:left w:val="single" w:sz="2" w:space="0" w:color="000000"/>
            </w:tcBorders>
          </w:tcPr>
          <w:p>
            <w:pPr>
              <w:pStyle w:val="TableParagraph"/>
              <w:spacing w:before="2"/>
              <w:ind w:left="167"/>
              <w:rPr>
                <w:sz w:val="23"/>
              </w:rPr>
            </w:pPr>
            <w:r>
              <w:rPr>
                <w:w w:val="105"/>
                <w:sz w:val="23"/>
              </w:rPr>
              <w:t>производственная практика</w:t>
            </w:r>
          </w:p>
          <w:p>
            <w:pPr>
              <w:pStyle w:val="TableParagraph"/>
              <w:spacing w:line="233" w:lineRule="exact" w:before="20"/>
              <w:ind w:left="168"/>
              <w:rPr>
                <w:sz w:val="23"/>
              </w:rPr>
            </w:pPr>
            <w:r>
              <w:rPr>
                <w:w w:val="105"/>
                <w:sz w:val="23"/>
              </w:rPr>
              <w:t>(преддипломная)</w:t>
            </w:r>
          </w:p>
        </w:tc>
        <w:tc>
          <w:tcPr>
            <w:tcW w:w="2024" w:type="dxa"/>
          </w:tcPr>
          <w:p>
            <w:pPr>
              <w:pStyle w:val="TableParagraph"/>
              <w:spacing w:before="2"/>
              <w:ind w:left="126"/>
              <w:rPr>
                <w:sz w:val="23"/>
              </w:rPr>
            </w:pPr>
            <w:r>
              <w:rPr>
                <w:w w:val="115"/>
                <w:sz w:val="23"/>
              </w:rPr>
              <w:t>6нед.</w:t>
            </w:r>
          </w:p>
        </w:tc>
        <w:tc>
          <w:tcPr>
            <w:tcW w:w="1971" w:type="dxa"/>
          </w:tcPr>
          <w:p>
            <w:pPr>
              <w:pStyle w:val="TableParagraph"/>
              <w:spacing w:before="2"/>
              <w:ind w:left="121"/>
              <w:rPr>
                <w:sz w:val="23"/>
              </w:rPr>
            </w:pPr>
            <w:r>
              <w:rPr>
                <w:sz w:val="23"/>
              </w:rPr>
              <w:t>216</w:t>
            </w:r>
          </w:p>
        </w:tc>
      </w:tr>
      <w:tr>
        <w:trPr>
          <w:trHeight w:val="368" w:hRule="atLeast"/>
        </w:trPr>
        <w:tc>
          <w:tcPr>
            <w:tcW w:w="1981" w:type="dxa"/>
            <w:tcBorders>
              <w:right w:val="single" w:sz="2" w:space="0" w:color="000000"/>
            </w:tcBorders>
          </w:tcPr>
          <w:p>
            <w:pPr>
              <w:pStyle w:val="TableParagraph"/>
              <w:spacing w:before="25"/>
              <w:ind w:left="127"/>
              <w:rPr>
                <w:sz w:val="23"/>
              </w:rPr>
            </w:pPr>
            <w:r>
              <w:rPr>
                <w:w w:val="105"/>
                <w:sz w:val="23"/>
              </w:rPr>
              <w:t>ПА.00</w:t>
            </w:r>
          </w:p>
        </w:tc>
        <w:tc>
          <w:tcPr>
            <w:tcW w:w="4303" w:type="dxa"/>
            <w:tcBorders>
              <w:left w:val="single" w:sz="2" w:space="0" w:color="000000"/>
            </w:tcBorders>
          </w:tcPr>
          <w:p>
            <w:pPr>
              <w:pStyle w:val="TableParagraph"/>
              <w:spacing w:before="20"/>
              <w:ind w:left="167"/>
              <w:rPr>
                <w:sz w:val="23"/>
              </w:rPr>
            </w:pPr>
            <w:r>
              <w:rPr>
                <w:w w:val="105"/>
                <w:sz w:val="23"/>
              </w:rPr>
              <w:t>промежуточная аттестация</w:t>
            </w:r>
          </w:p>
        </w:tc>
        <w:tc>
          <w:tcPr>
            <w:tcW w:w="2024" w:type="dxa"/>
          </w:tcPr>
          <w:p>
            <w:pPr>
              <w:pStyle w:val="TableParagraph"/>
              <w:spacing w:before="15"/>
              <w:ind w:left="122"/>
              <w:rPr>
                <w:sz w:val="23"/>
              </w:rPr>
            </w:pPr>
            <w:r>
              <w:rPr>
                <w:w w:val="105"/>
                <w:sz w:val="23"/>
              </w:rPr>
              <w:t>7 нед.</w:t>
            </w:r>
          </w:p>
        </w:tc>
        <w:tc>
          <w:tcPr>
            <w:tcW w:w="1971" w:type="dxa"/>
          </w:tcPr>
          <w:p>
            <w:pPr>
              <w:pStyle w:val="TableParagraph"/>
              <w:spacing w:before="15"/>
              <w:ind w:left="116"/>
              <w:rPr>
                <w:sz w:val="23"/>
              </w:rPr>
            </w:pPr>
            <w:r>
              <w:rPr>
                <w:w w:val="105"/>
                <w:sz w:val="23"/>
              </w:rPr>
              <w:t>252</w:t>
            </w:r>
          </w:p>
        </w:tc>
      </w:tr>
      <w:tr>
        <w:trPr>
          <w:trHeight w:val="361" w:hRule="atLeast"/>
        </w:trPr>
        <w:tc>
          <w:tcPr>
            <w:tcW w:w="1981" w:type="dxa"/>
            <w:tcBorders>
              <w:bottom w:val="single" w:sz="6" w:space="0" w:color="000000"/>
              <w:right w:val="single" w:sz="2" w:space="0" w:color="000000"/>
            </w:tcBorders>
          </w:tcPr>
          <w:p>
            <w:pPr>
              <w:pStyle w:val="TableParagraph"/>
              <w:spacing w:before="20"/>
              <w:ind w:left="127"/>
              <w:rPr>
                <w:sz w:val="23"/>
              </w:rPr>
            </w:pPr>
            <w:r>
              <w:rPr>
                <w:w w:val="105"/>
                <w:sz w:val="23"/>
              </w:rPr>
              <w:t>ГИА.00</w:t>
            </w:r>
          </w:p>
        </w:tc>
        <w:tc>
          <w:tcPr>
            <w:tcW w:w="4303" w:type="dxa"/>
            <w:tcBorders>
              <w:left w:val="single" w:sz="2" w:space="0" w:color="000000"/>
              <w:bottom w:val="single" w:sz="6" w:space="0" w:color="000000"/>
            </w:tcBorders>
          </w:tcPr>
          <w:p>
            <w:pPr>
              <w:pStyle w:val="TableParagraph"/>
              <w:spacing w:before="15"/>
              <w:ind w:left="164"/>
              <w:rPr>
                <w:sz w:val="23"/>
              </w:rPr>
            </w:pPr>
            <w:r>
              <w:rPr>
                <w:w w:val="105"/>
                <w:sz w:val="23"/>
              </w:rPr>
              <w:t>государственная итоговая аттестация</w:t>
            </w:r>
          </w:p>
        </w:tc>
        <w:tc>
          <w:tcPr>
            <w:tcW w:w="2024" w:type="dxa"/>
            <w:tcBorders>
              <w:bottom w:val="single" w:sz="6" w:space="0" w:color="000000"/>
            </w:tcBorders>
          </w:tcPr>
          <w:p>
            <w:pPr>
              <w:pStyle w:val="TableParagraph"/>
              <w:spacing w:before="10"/>
              <w:ind w:left="127"/>
              <w:rPr>
                <w:sz w:val="23"/>
              </w:rPr>
            </w:pPr>
            <w:r>
              <w:rPr>
                <w:w w:val="115"/>
                <w:sz w:val="23"/>
              </w:rPr>
              <w:t>4нед.</w:t>
            </w:r>
          </w:p>
        </w:tc>
        <w:tc>
          <w:tcPr>
            <w:tcW w:w="1971" w:type="dxa"/>
            <w:tcBorders>
              <w:bottom w:val="single" w:sz="6" w:space="0" w:color="000000"/>
            </w:tcBorders>
          </w:tcPr>
          <w:p>
            <w:pPr>
              <w:pStyle w:val="TableParagraph"/>
              <w:spacing w:before="10"/>
              <w:ind w:left="119"/>
              <w:rPr>
                <w:sz w:val="23"/>
              </w:rPr>
            </w:pPr>
            <w:r>
              <w:rPr>
                <w:w w:val="105"/>
                <w:sz w:val="23"/>
              </w:rPr>
              <w:t>144</w:t>
            </w:r>
          </w:p>
        </w:tc>
      </w:tr>
      <w:tr>
        <w:trPr>
          <w:trHeight w:val="311" w:hRule="atLeast"/>
        </w:trPr>
        <w:tc>
          <w:tcPr>
            <w:tcW w:w="6284" w:type="dxa"/>
            <w:gridSpan w:val="2"/>
            <w:tcBorders>
              <w:top w:val="single" w:sz="6" w:space="0" w:color="000000"/>
              <w:bottom w:val="single" w:sz="6" w:space="0" w:color="000000"/>
            </w:tcBorders>
          </w:tcPr>
          <w:p>
            <w:pPr>
              <w:pStyle w:val="TableParagraph"/>
              <w:spacing w:before="23"/>
              <w:ind w:left="128"/>
              <w:rPr>
                <w:sz w:val="23"/>
              </w:rPr>
            </w:pPr>
            <w:r>
              <w:rPr>
                <w:w w:val="105"/>
                <w:sz w:val="23"/>
              </w:rPr>
              <w:t>Общий объем образовательной программы:</w:t>
            </w:r>
          </w:p>
        </w:tc>
        <w:tc>
          <w:tcPr>
            <w:tcW w:w="2024" w:type="dxa"/>
            <w:tcBorders>
              <w:top w:val="single" w:sz="6" w:space="0" w:color="000000"/>
              <w:bottom w:val="single" w:sz="6" w:space="0" w:color="000000"/>
            </w:tcBorders>
          </w:tcPr>
          <w:p>
            <w:pPr>
              <w:pStyle w:val="TableParagraph"/>
              <w:rPr>
                <w:sz w:val="22"/>
              </w:rPr>
            </w:pPr>
          </w:p>
        </w:tc>
        <w:tc>
          <w:tcPr>
            <w:tcW w:w="1971" w:type="dxa"/>
            <w:tcBorders>
              <w:top w:val="single" w:sz="6" w:space="0" w:color="000000"/>
              <w:bottom w:val="single" w:sz="6" w:space="0" w:color="000000"/>
            </w:tcBorders>
          </w:tcPr>
          <w:p>
            <w:pPr>
              <w:pStyle w:val="TableParagraph"/>
              <w:rPr>
                <w:sz w:val="22"/>
              </w:rPr>
            </w:pPr>
          </w:p>
        </w:tc>
      </w:tr>
      <w:tr>
        <w:trPr>
          <w:trHeight w:val="263" w:hRule="atLeast"/>
        </w:trPr>
        <w:tc>
          <w:tcPr>
            <w:tcW w:w="1981" w:type="dxa"/>
            <w:tcBorders>
              <w:top w:val="single" w:sz="6" w:space="0" w:color="000000"/>
              <w:bottom w:val="single" w:sz="6" w:space="0" w:color="000000"/>
              <w:right w:val="single" w:sz="2" w:space="0" w:color="000000"/>
            </w:tcBorders>
          </w:tcPr>
          <w:p>
            <w:pPr>
              <w:pStyle w:val="TableParagraph"/>
              <w:rPr>
                <w:sz w:val="18"/>
              </w:rPr>
            </w:pPr>
          </w:p>
        </w:tc>
        <w:tc>
          <w:tcPr>
            <w:tcW w:w="4303" w:type="dxa"/>
            <w:tcBorders>
              <w:top w:val="single" w:sz="6" w:space="0" w:color="000000"/>
              <w:left w:val="single" w:sz="2" w:space="0" w:color="000000"/>
              <w:bottom w:val="single" w:sz="6" w:space="0" w:color="000000"/>
            </w:tcBorders>
          </w:tcPr>
          <w:p>
            <w:pPr>
              <w:pStyle w:val="TableParagraph"/>
              <w:spacing w:line="244" w:lineRule="exact"/>
              <w:ind w:left="162"/>
              <w:rPr>
                <w:sz w:val="23"/>
              </w:rPr>
            </w:pPr>
            <w:r>
              <w:rPr>
                <w:w w:val="105"/>
                <w:sz w:val="23"/>
              </w:rPr>
              <w:t>на базе среднего общего образования</w:t>
            </w:r>
          </w:p>
        </w:tc>
        <w:tc>
          <w:tcPr>
            <w:tcW w:w="2024" w:type="dxa"/>
            <w:tcBorders>
              <w:top w:val="single" w:sz="6" w:space="0" w:color="000000"/>
              <w:bottom w:val="single" w:sz="6" w:space="0" w:color="000000"/>
            </w:tcBorders>
          </w:tcPr>
          <w:p>
            <w:pPr>
              <w:pStyle w:val="TableParagraph"/>
              <w:spacing w:line="244" w:lineRule="exact"/>
              <w:ind w:left="118"/>
              <w:rPr>
                <w:sz w:val="23"/>
              </w:rPr>
            </w:pPr>
            <w:r>
              <w:rPr>
                <w:w w:val="105"/>
                <w:sz w:val="23"/>
              </w:rPr>
              <w:t>165 нед.</w:t>
            </w:r>
          </w:p>
        </w:tc>
        <w:tc>
          <w:tcPr>
            <w:tcW w:w="1971" w:type="dxa"/>
            <w:tcBorders>
              <w:top w:val="single" w:sz="6" w:space="0" w:color="000000"/>
              <w:bottom w:val="single" w:sz="6" w:space="0" w:color="000000"/>
            </w:tcBorders>
          </w:tcPr>
          <w:p>
            <w:pPr>
              <w:pStyle w:val="TableParagraph"/>
              <w:spacing w:line="244" w:lineRule="exact"/>
              <w:ind w:left="115"/>
              <w:rPr>
                <w:sz w:val="23"/>
              </w:rPr>
            </w:pPr>
            <w:r>
              <w:rPr>
                <w:w w:val="105"/>
                <w:sz w:val="23"/>
              </w:rPr>
              <w:t>5940</w:t>
            </w:r>
          </w:p>
        </w:tc>
      </w:tr>
      <w:tr>
        <w:trPr>
          <w:trHeight w:val="1662" w:hRule="atLeast"/>
        </w:trPr>
        <w:tc>
          <w:tcPr>
            <w:tcW w:w="1981" w:type="dxa"/>
            <w:tcBorders>
              <w:top w:val="single" w:sz="6" w:space="0" w:color="000000"/>
              <w:left w:val="single" w:sz="6" w:space="0" w:color="000000"/>
              <w:bottom w:val="single" w:sz="6" w:space="0" w:color="000000"/>
              <w:right w:val="single" w:sz="2" w:space="0" w:color="000000"/>
            </w:tcBorders>
          </w:tcPr>
          <w:p>
            <w:pPr>
              <w:pStyle w:val="TableParagraph"/>
              <w:rPr>
                <w:sz w:val="24"/>
              </w:rPr>
            </w:pPr>
          </w:p>
        </w:tc>
        <w:tc>
          <w:tcPr>
            <w:tcW w:w="4303" w:type="dxa"/>
            <w:tcBorders>
              <w:top w:val="single" w:sz="6" w:space="0" w:color="000000"/>
              <w:left w:val="single" w:sz="2" w:space="0" w:color="000000"/>
              <w:bottom w:val="single" w:sz="6" w:space="0" w:color="000000"/>
            </w:tcBorders>
          </w:tcPr>
          <w:p>
            <w:pPr>
              <w:pStyle w:val="TableParagraph"/>
              <w:spacing w:line="254" w:lineRule="auto"/>
              <w:ind w:left="159" w:right="36" w:firstLine="2"/>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5" w:lineRule="exact" w:before="5"/>
              <w:ind w:left="159"/>
              <w:rPr>
                <w:sz w:val="23"/>
              </w:rPr>
            </w:pPr>
            <w:r>
              <w:rPr>
                <w:w w:val="105"/>
                <w:sz w:val="23"/>
              </w:rPr>
              <w:t>общего образования</w:t>
            </w:r>
          </w:p>
        </w:tc>
        <w:tc>
          <w:tcPr>
            <w:tcW w:w="2024" w:type="dxa"/>
            <w:tcBorders>
              <w:top w:val="single" w:sz="6" w:space="0" w:color="000000"/>
              <w:bottom w:val="single" w:sz="6" w:space="0" w:color="000000"/>
            </w:tcBorders>
          </w:tcPr>
          <w:p>
            <w:pPr>
              <w:pStyle w:val="TableParagraph"/>
              <w:spacing w:line="258" w:lineRule="exact"/>
              <w:ind w:left="121"/>
              <w:rPr>
                <w:sz w:val="23"/>
              </w:rPr>
            </w:pPr>
            <w:r>
              <w:rPr>
                <w:w w:val="105"/>
                <w:sz w:val="23"/>
              </w:rPr>
              <w:t>206 нед.</w:t>
            </w:r>
          </w:p>
        </w:tc>
        <w:tc>
          <w:tcPr>
            <w:tcW w:w="1971" w:type="dxa"/>
            <w:tcBorders>
              <w:top w:val="single" w:sz="6" w:space="0" w:color="000000"/>
              <w:bottom w:val="single" w:sz="6" w:space="0" w:color="000000"/>
            </w:tcBorders>
          </w:tcPr>
          <w:p>
            <w:pPr>
              <w:pStyle w:val="TableParagraph"/>
              <w:spacing w:line="254" w:lineRule="exact"/>
              <w:ind w:left="117"/>
              <w:rPr>
                <w:sz w:val="23"/>
              </w:rPr>
            </w:pPr>
            <w:r>
              <w:rPr>
                <w:sz w:val="23"/>
              </w:rPr>
              <w:t>7416</w:t>
            </w:r>
          </w:p>
        </w:tc>
      </w:tr>
    </w:tbl>
    <w:p>
      <w:pPr>
        <w:spacing w:before="19"/>
        <w:ind w:left="0" w:right="138" w:firstLine="0"/>
        <w:jc w:val="right"/>
        <w:rPr>
          <w:sz w:val="26"/>
        </w:rPr>
      </w:pPr>
      <w:r>
        <w:rPr>
          <w:w w:val="105"/>
          <w:sz w:val="26"/>
        </w:rPr>
        <w:t>»;</w:t>
      </w:r>
    </w:p>
    <w:p>
      <w:pPr>
        <w:spacing w:before="162"/>
        <w:ind w:left="963" w:right="0" w:firstLine="0"/>
        <w:jc w:val="left"/>
        <w:rPr>
          <w:sz w:val="26"/>
        </w:rPr>
      </w:pPr>
      <w:r>
        <w:rPr>
          <w:w w:val="105"/>
          <w:sz w:val="26"/>
        </w:rPr>
        <w:t>е) пункт 7.11 изложить в следующей</w:t>
      </w:r>
      <w:r>
        <w:rPr>
          <w:spacing w:val="52"/>
          <w:w w:val="105"/>
          <w:sz w:val="26"/>
        </w:rPr>
        <w:t> </w:t>
      </w:r>
      <w:r>
        <w:rPr>
          <w:w w:val="105"/>
          <w:sz w:val="26"/>
        </w:rPr>
        <w:t>редакции:</w:t>
      </w:r>
    </w:p>
    <w:p>
      <w:pPr>
        <w:spacing w:line="362" w:lineRule="auto" w:before="163"/>
        <w:ind w:left="251" w:right="149" w:firstLine="708"/>
        <w:jc w:val="both"/>
        <w:rPr>
          <w:sz w:val="28"/>
        </w:rPr>
      </w:pPr>
      <w:r>
        <w:rPr>
          <w:w w:val="105"/>
          <w:sz w:val="26"/>
        </w:rPr>
        <w:t>«7.11. ППССЗ,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106"/>
          <w:sz w:val="26"/>
        </w:rPr>
        <w:t>среднег</w:t>
      </w:r>
      <w:r>
        <w:rPr>
          <w:w w:val="106"/>
          <w:sz w:val="26"/>
        </w:rPr>
        <w:t>о</w:t>
      </w:r>
      <w:r>
        <w:rPr>
          <w:spacing w:val="20"/>
          <w:sz w:val="26"/>
        </w:rPr>
        <w:t> </w:t>
      </w:r>
      <w:r>
        <w:rPr>
          <w:w w:val="106"/>
          <w:sz w:val="26"/>
        </w:rPr>
        <w:t>общего</w:t>
      </w:r>
      <w:r>
        <w:rPr>
          <w:sz w:val="26"/>
        </w:rPr>
        <w:t> </w:t>
      </w:r>
      <w:r>
        <w:rPr>
          <w:w w:val="106"/>
          <w:sz w:val="26"/>
        </w:rPr>
        <w:t>образования</w:t>
      </w:r>
      <w:r>
        <w:rPr>
          <w:sz w:val="26"/>
        </w:rPr>
        <w:t> </w:t>
      </w:r>
      <w:r>
        <w:rPr>
          <w:w w:val="106"/>
          <w:sz w:val="26"/>
        </w:rPr>
        <w:t>с</w:t>
      </w:r>
      <w:r>
        <w:rPr>
          <w:sz w:val="26"/>
        </w:rPr>
        <w:t> </w:t>
      </w:r>
      <w:r>
        <w:rPr>
          <w:w w:val="107"/>
          <w:sz w:val="26"/>
        </w:rPr>
        <w:t>учетом</w:t>
      </w:r>
      <w:r>
        <w:rPr>
          <w:sz w:val="26"/>
        </w:rPr>
        <w:t> </w:t>
      </w:r>
      <w:r>
        <w:rPr>
          <w:spacing w:val="-1"/>
          <w:w w:val="106"/>
          <w:sz w:val="26"/>
        </w:rPr>
        <w:t>получаемо</w:t>
      </w:r>
      <w:r>
        <w:rPr>
          <w:w w:val="106"/>
          <w:sz w:val="26"/>
        </w:rPr>
        <w:t>й</w:t>
      </w:r>
      <w:r>
        <w:rPr>
          <w:sz w:val="26"/>
        </w:rPr>
        <w:t> </w:t>
      </w:r>
      <w:r>
        <w:rPr>
          <w:spacing w:val="-1"/>
          <w:w w:val="106"/>
          <w:sz w:val="26"/>
        </w:rPr>
        <w:t>специальност</w:t>
      </w:r>
      <w:r>
        <w:rPr>
          <w:spacing w:val="20"/>
          <w:w w:val="106"/>
          <w:sz w:val="26"/>
        </w:rPr>
        <w:t>и</w:t>
      </w:r>
      <w:r>
        <w:rPr>
          <w:spacing w:val="-81"/>
          <w:w w:val="106"/>
          <w:sz w:val="26"/>
          <w:vertAlign w:val="superscript"/>
        </w:rPr>
        <w:t>5</w:t>
      </w:r>
      <w:r>
        <w:rPr>
          <w:rFonts w:ascii="Arial" w:hAnsi="Arial"/>
          <w:w w:val="55"/>
          <w:sz w:val="19"/>
          <w:vertAlign w:val="baseline"/>
        </w:rPr>
        <w:t>&lt;</w:t>
      </w:r>
      <w:r>
        <w:rPr>
          <w:rFonts w:ascii="Arial" w:hAnsi="Arial"/>
          <w:sz w:val="19"/>
          <w:vertAlign w:val="baseline"/>
        </w:rPr>
        <w:t> </w:t>
      </w:r>
      <w:r>
        <w:rPr>
          <w:spacing w:val="-96"/>
          <w:w w:val="106"/>
          <w:position w:val="10"/>
          <w:sz w:val="17"/>
          <w:vertAlign w:val="baseline"/>
        </w:rPr>
        <w:t>1</w:t>
      </w:r>
      <w:r>
        <w:rPr>
          <w:w w:val="21"/>
          <w:sz w:val="28"/>
          <w:vertAlign w:val="baseline"/>
        </w:rPr>
        <w:t>)</w:t>
      </w:r>
      <w:r>
        <w:rPr>
          <w:sz w:val="28"/>
          <w:vertAlign w:val="baseline"/>
        </w:rPr>
        <w:t>  </w:t>
      </w:r>
      <w:r>
        <w:rPr>
          <w:spacing w:val="11"/>
          <w:w w:val="21"/>
          <w:sz w:val="28"/>
          <w:vertAlign w:val="baseline"/>
        </w:rPr>
        <w:t>.</w:t>
      </w:r>
      <w:r>
        <w:rPr>
          <w:w w:val="100"/>
          <w:sz w:val="28"/>
          <w:vertAlign w:val="baseline"/>
        </w:rPr>
        <w:t>»;</w:t>
      </w:r>
    </w:p>
    <w:p>
      <w:pPr>
        <w:spacing w:line="285" w:lineRule="exact" w:before="0"/>
        <w:ind w:left="960" w:right="0" w:firstLine="0"/>
        <w:jc w:val="left"/>
        <w:rPr>
          <w:sz w:val="26"/>
        </w:rPr>
      </w:pPr>
      <w:r>
        <w:rPr>
          <w:sz w:val="26"/>
        </w:rPr>
        <w:t>ж) дополнить сноской «</w:t>
      </w:r>
      <w:r>
        <w:rPr>
          <w:position w:val="9"/>
          <w:sz w:val="18"/>
        </w:rPr>
        <w:t>5</w:t>
      </w:r>
      <w:r>
        <w:rPr>
          <w:rFonts w:ascii="Arial" w:hAnsi="Arial"/>
          <w:sz w:val="21"/>
        </w:rPr>
        <w:t>0 </w:t>
      </w:r>
      <w:r>
        <w:rPr>
          <w:sz w:val="18"/>
        </w:rPr>
        <w:t>)» </w:t>
      </w:r>
      <w:r>
        <w:rPr>
          <w:sz w:val="26"/>
        </w:rPr>
        <w:t>к пункту 7.11 следующего содержания:</w:t>
      </w:r>
    </w:p>
    <w:p>
      <w:pPr>
        <w:spacing w:after="0" w:line="285" w:lineRule="exact"/>
        <w:jc w:val="left"/>
        <w:rPr>
          <w:sz w:val="26"/>
        </w:rPr>
        <w:sectPr>
          <w:pgSz w:w="11990" w:h="17240"/>
          <w:pgMar w:header="770" w:footer="438" w:top="1000" w:bottom="640" w:left="1080" w:right="340"/>
        </w:sectPr>
      </w:pPr>
    </w:p>
    <w:p>
      <w:pPr>
        <w:spacing w:before="60"/>
        <w:ind w:left="1649" w:right="1587" w:firstLine="0"/>
        <w:jc w:val="center"/>
        <w:rPr>
          <w:sz w:val="23"/>
        </w:rPr>
      </w:pPr>
      <w:r>
        <w:rPr/>
        <w:pict>
          <v:group style="position:absolute;margin-left:3.004797pt;margin-top:-.000002pt;width:597.5pt;height:862.6pt;mso-position-horizontal-relative:page;mso-position-vertical-relative:page;z-index:-1221736" coordorigin="60,0" coordsize="11950,17252">
            <v:line style="position:absolute" from="91,0" to="91,17251" stroked="true" strokeweight="3.124989pt" strokecolor="#000000">
              <v:stroke dashstyle="solid"/>
            </v:line>
            <v:line style="position:absolute" from="154,43" to="12010,43" stroked="true" strokeweight="2.402671pt" strokecolor="#000000">
              <v:stroke dashstyle="solid"/>
            </v:line>
            <w10:wrap type="none"/>
          </v:group>
        </w:pict>
      </w:r>
      <w:r>
        <w:rPr>
          <w:w w:val="105"/>
          <w:sz w:val="23"/>
        </w:rPr>
        <w:t>252</w:t>
      </w:r>
    </w:p>
    <w:p>
      <w:pPr>
        <w:pStyle w:val="BodyText"/>
        <w:spacing w:before="5"/>
        <w:rPr>
          <w:sz w:val="25"/>
        </w:rPr>
      </w:pPr>
    </w:p>
    <w:p>
      <w:pPr>
        <w:spacing w:line="47" w:lineRule="exact" w:before="0"/>
        <w:ind w:left="847" w:right="0" w:firstLine="0"/>
        <w:jc w:val="left"/>
        <w:rPr>
          <w:sz w:val="19"/>
        </w:rPr>
      </w:pPr>
      <w:r>
        <w:rPr>
          <w:w w:val="105"/>
          <w:position w:val="-10"/>
          <w:sz w:val="27"/>
        </w:rPr>
        <w:t>«</w:t>
      </w:r>
      <w:r>
        <w:rPr>
          <w:w w:val="105"/>
          <w:sz w:val="19"/>
        </w:rPr>
        <w:t>5</w:t>
      </w:r>
    </w:p>
    <w:p>
      <w:pPr>
        <w:spacing w:line="357" w:lineRule="auto" w:before="0"/>
        <w:ind w:left="126" w:right="98" w:firstLine="900"/>
        <w:jc w:val="both"/>
        <w:rPr>
          <w:sz w:val="27"/>
        </w:rPr>
      </w:pPr>
      <w:r>
        <w:rPr>
          <w:w w:val="105"/>
          <w:sz w:val="18"/>
        </w:rPr>
        <w:t>О </w:t>
      </w:r>
      <w:r>
        <w:rPr>
          <w:w w:val="70"/>
          <w:sz w:val="18"/>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2"/>
          <w:w w:val="105"/>
          <w:sz w:val="27"/>
        </w:rPr>
        <w:t> </w:t>
      </w:r>
      <w:r>
        <w:rPr>
          <w:w w:val="105"/>
          <w:sz w:val="27"/>
        </w:rPr>
        <w:t>юстиции</w:t>
      </w:r>
      <w:r>
        <w:rPr>
          <w:spacing w:val="-10"/>
          <w:w w:val="105"/>
          <w:sz w:val="27"/>
        </w:rPr>
        <w:t> </w:t>
      </w:r>
      <w:r>
        <w:rPr>
          <w:w w:val="105"/>
          <w:sz w:val="27"/>
        </w:rPr>
        <w:t>Российской</w:t>
      </w:r>
      <w:r>
        <w:rPr>
          <w:spacing w:val="-6"/>
          <w:w w:val="105"/>
          <w:sz w:val="27"/>
        </w:rPr>
        <w:t> </w:t>
      </w:r>
      <w:r>
        <w:rPr>
          <w:w w:val="105"/>
          <w:sz w:val="27"/>
        </w:rPr>
        <w:t>Федерации</w:t>
      </w:r>
      <w:r>
        <w:rPr>
          <w:spacing w:val="-8"/>
          <w:w w:val="105"/>
          <w:sz w:val="27"/>
        </w:rPr>
        <w:t> </w:t>
      </w:r>
      <w:r>
        <w:rPr>
          <w:w w:val="105"/>
          <w:sz w:val="27"/>
        </w:rPr>
        <w:t>26</w:t>
      </w:r>
      <w:r>
        <w:rPr>
          <w:spacing w:val="-19"/>
          <w:w w:val="105"/>
          <w:sz w:val="27"/>
        </w:rPr>
        <w:t> </w:t>
      </w:r>
      <w:r>
        <w:rPr>
          <w:w w:val="105"/>
          <w:sz w:val="27"/>
        </w:rPr>
        <w:t>июля</w:t>
      </w:r>
      <w:r>
        <w:rPr>
          <w:spacing w:val="-15"/>
          <w:w w:val="105"/>
          <w:sz w:val="27"/>
        </w:rPr>
        <w:t> </w:t>
      </w:r>
      <w:r>
        <w:rPr>
          <w:w w:val="105"/>
          <w:sz w:val="27"/>
        </w:rPr>
        <w:t>2017</w:t>
      </w:r>
      <w:r>
        <w:rPr>
          <w:spacing w:val="-12"/>
          <w:w w:val="105"/>
          <w:sz w:val="27"/>
        </w:rPr>
        <w:t> </w:t>
      </w:r>
      <w:r>
        <w:rPr>
          <w:w w:val="105"/>
          <w:sz w:val="27"/>
        </w:rPr>
        <w:t>г.,</w:t>
      </w:r>
      <w:r>
        <w:rPr>
          <w:spacing w:val="-19"/>
          <w:w w:val="105"/>
          <w:sz w:val="27"/>
        </w:rPr>
        <w:t> </w:t>
      </w:r>
      <w:r>
        <w:rPr>
          <w:w w:val="105"/>
          <w:sz w:val="27"/>
        </w:rPr>
        <w:t>регистрационный</w:t>
      </w:r>
    </w:p>
    <w:p>
      <w:pPr>
        <w:spacing w:line="357" w:lineRule="auto" w:before="0"/>
        <w:ind w:left="120" w:right="111" w:hanging="11"/>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4"/>
          <w:w w:val="105"/>
          <w:sz w:val="27"/>
        </w:rPr>
        <w:t> </w:t>
      </w:r>
      <w:r>
        <w:rPr>
          <w:w w:val="105"/>
          <w:sz w:val="27"/>
        </w:rPr>
        <w:t>24</w:t>
      </w:r>
      <w:r>
        <w:rPr>
          <w:spacing w:val="-24"/>
          <w:w w:val="105"/>
          <w:sz w:val="27"/>
        </w:rPr>
        <w:t> </w:t>
      </w:r>
      <w:r>
        <w:rPr>
          <w:w w:val="105"/>
          <w:sz w:val="27"/>
        </w:rPr>
        <w:t>сентября</w:t>
      </w:r>
      <w:r>
        <w:rPr>
          <w:spacing w:val="-5"/>
          <w:w w:val="105"/>
          <w:sz w:val="27"/>
        </w:rPr>
        <w:t> </w:t>
      </w:r>
      <w:r>
        <w:rPr>
          <w:w w:val="105"/>
          <w:sz w:val="27"/>
        </w:rPr>
        <w:t>2020</w:t>
      </w:r>
      <w:r>
        <w:rPr>
          <w:spacing w:val="-17"/>
          <w:w w:val="105"/>
          <w:sz w:val="27"/>
        </w:rPr>
        <w:t> </w:t>
      </w:r>
      <w:r>
        <w:rPr>
          <w:w w:val="105"/>
          <w:sz w:val="27"/>
        </w:rPr>
        <w:t>г.</w:t>
      </w:r>
      <w:r>
        <w:rPr>
          <w:spacing w:val="-38"/>
          <w:w w:val="105"/>
          <w:sz w:val="27"/>
        </w:rPr>
        <w:t> </w:t>
      </w:r>
      <w:r>
        <w:rPr>
          <w:rFonts w:ascii="Arial" w:hAnsi="Arial"/>
          <w:w w:val="105"/>
          <w:sz w:val="25"/>
        </w:rPr>
        <w:t>№</w:t>
      </w:r>
      <w:r>
        <w:rPr>
          <w:rFonts w:ascii="Arial" w:hAnsi="Arial"/>
          <w:spacing w:val="-25"/>
          <w:w w:val="105"/>
          <w:sz w:val="25"/>
        </w:rPr>
        <w:t> </w:t>
      </w:r>
      <w:r>
        <w:rPr>
          <w:w w:val="105"/>
          <w:sz w:val="27"/>
        </w:rPr>
        <w:t>519</w:t>
      </w:r>
      <w:r>
        <w:rPr>
          <w:spacing w:val="-20"/>
          <w:w w:val="105"/>
          <w:sz w:val="27"/>
        </w:rPr>
        <w:t> </w:t>
      </w:r>
      <w:r>
        <w:rPr>
          <w:w w:val="105"/>
          <w:sz w:val="27"/>
        </w:rPr>
        <w:t>(зарегистрирован</w:t>
      </w:r>
      <w:r>
        <w:rPr>
          <w:spacing w:val="-24"/>
          <w:w w:val="105"/>
          <w:sz w:val="27"/>
        </w:rPr>
        <w:t> </w:t>
      </w:r>
      <w:r>
        <w:rPr>
          <w:w w:val="105"/>
          <w:sz w:val="27"/>
        </w:rPr>
        <w:t>Министерством</w:t>
      </w:r>
      <w:r>
        <w:rPr>
          <w:spacing w:val="-7"/>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45"/>
          <w:w w:val="105"/>
          <w:sz w:val="27"/>
        </w:rPr>
        <w:t> </w:t>
      </w:r>
      <w:r>
        <w:rPr>
          <w:w w:val="105"/>
          <w:sz w:val="27"/>
        </w:rPr>
        <w:t>г.</w:t>
      </w:r>
    </w:p>
    <w:p>
      <w:pPr>
        <w:tabs>
          <w:tab w:pos="682" w:val="left" w:leader="none"/>
          <w:tab w:pos="1397" w:val="left" w:leader="none"/>
          <w:tab w:pos="3760" w:val="left" w:leader="none"/>
          <w:tab w:pos="5941" w:val="left" w:leader="none"/>
          <w:tab w:pos="7289" w:val="left" w:leader="none"/>
          <w:tab w:pos="8971" w:val="left" w:leader="none"/>
        </w:tabs>
        <w:spacing w:line="302" w:lineRule="exact" w:before="0"/>
        <w:ind w:left="105"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30"/>
        <w:ind w:left="116" w:right="118"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3"/>
          <w:w w:val="105"/>
          <w:sz w:val="27"/>
        </w:rPr>
        <w:t> </w:t>
      </w:r>
      <w:r>
        <w:rPr>
          <w:w w:val="105"/>
          <w:sz w:val="27"/>
        </w:rPr>
        <w:t>регистрационный</w:t>
      </w:r>
      <w:r>
        <w:rPr>
          <w:spacing w:val="-40"/>
          <w:w w:val="105"/>
          <w:sz w:val="27"/>
        </w:rPr>
        <w:t> </w:t>
      </w:r>
      <w:r>
        <w:rPr>
          <w:rFonts w:ascii="Arial" w:hAnsi="Arial"/>
          <w:w w:val="105"/>
          <w:sz w:val="25"/>
        </w:rPr>
        <w:t>№</w:t>
      </w:r>
      <w:r>
        <w:rPr>
          <w:rFonts w:ascii="Arial" w:hAnsi="Arial"/>
          <w:spacing w:val="-19"/>
          <w:w w:val="105"/>
          <w:sz w:val="25"/>
        </w:rPr>
        <w:t> </w:t>
      </w:r>
      <w:r>
        <w:rPr>
          <w:w w:val="105"/>
          <w:sz w:val="27"/>
        </w:rPr>
        <w:t>70034)</w:t>
      </w:r>
      <w:r>
        <w:rPr>
          <w:spacing w:val="-11"/>
          <w:w w:val="105"/>
          <w:sz w:val="27"/>
        </w:rPr>
        <w:t> </w:t>
      </w:r>
      <w:r>
        <w:rPr>
          <w:w w:val="105"/>
          <w:sz w:val="27"/>
        </w:rPr>
        <w:t>и</w:t>
      </w:r>
      <w:r>
        <w:rPr>
          <w:spacing w:val="-16"/>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3"/>
          <w:w w:val="105"/>
          <w:sz w:val="27"/>
        </w:rPr>
        <w:t> </w:t>
      </w:r>
      <w:r>
        <w:rPr>
          <w:w w:val="105"/>
          <w:sz w:val="27"/>
        </w:rPr>
        <w:t>2023</w:t>
      </w:r>
      <w:r>
        <w:rPr>
          <w:spacing w:val="-7"/>
          <w:w w:val="105"/>
          <w:sz w:val="27"/>
        </w:rPr>
        <w:t> </w:t>
      </w:r>
      <w:r>
        <w:rPr>
          <w:w w:val="105"/>
          <w:sz w:val="27"/>
        </w:rPr>
        <w:t>г.</w:t>
      </w:r>
      <w:r>
        <w:rPr>
          <w:spacing w:val="-32"/>
          <w:w w:val="105"/>
          <w:sz w:val="27"/>
        </w:rPr>
        <w:t> </w:t>
      </w:r>
      <w:r>
        <w:rPr>
          <w:rFonts w:ascii="Arial" w:hAnsi="Arial"/>
          <w:w w:val="105"/>
          <w:sz w:val="25"/>
        </w:rPr>
        <w:t>№</w:t>
      </w:r>
      <w:r>
        <w:rPr>
          <w:rFonts w:ascii="Arial" w:hAnsi="Arial"/>
          <w:spacing w:val="-20"/>
          <w:w w:val="105"/>
          <w:sz w:val="25"/>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05" w:lineRule="exact" w:before="0"/>
        <w:ind w:left="824" w:right="0" w:firstLine="0"/>
        <w:jc w:val="left"/>
        <w:rPr>
          <w:sz w:val="27"/>
        </w:rPr>
      </w:pPr>
      <w:r>
        <w:rPr>
          <w:w w:val="105"/>
          <w:sz w:val="27"/>
        </w:rPr>
        <w:t>з) пункт 7.17 изложить в следующей редакции:</w:t>
      </w:r>
    </w:p>
    <w:p>
      <w:pPr>
        <w:spacing w:before="151"/>
        <w:ind w:left="818" w:right="0" w:firstLine="0"/>
        <w:jc w:val="left"/>
        <w:rPr>
          <w:sz w:val="27"/>
        </w:rPr>
      </w:pPr>
      <w:r>
        <w:rPr>
          <w:w w:val="105"/>
          <w:sz w:val="27"/>
        </w:rPr>
        <w:t>«7.17. Требование к финансовым условиям реализации IШССЗ:</w:t>
      </w:r>
    </w:p>
    <w:p>
      <w:pPr>
        <w:spacing w:line="350" w:lineRule="auto" w:before="146"/>
        <w:ind w:left="105" w:right="135" w:firstLine="710"/>
        <w:jc w:val="both"/>
        <w:rPr>
          <w:sz w:val="27"/>
        </w:rPr>
      </w:pPr>
      <w:r>
        <w:rPr>
          <w:w w:val="105"/>
          <w:sz w:val="27"/>
        </w:rPr>
        <w:t>финансовое</w:t>
      </w:r>
      <w:r>
        <w:rPr>
          <w:spacing w:val="-4"/>
          <w:w w:val="105"/>
          <w:sz w:val="27"/>
        </w:rPr>
        <w:t> </w:t>
      </w:r>
      <w:r>
        <w:rPr>
          <w:w w:val="105"/>
          <w:sz w:val="27"/>
        </w:rPr>
        <w:t>обеспечение</w:t>
      </w:r>
      <w:r>
        <w:rPr>
          <w:spacing w:val="-10"/>
          <w:w w:val="105"/>
          <w:sz w:val="27"/>
        </w:rPr>
        <w:t> </w:t>
      </w:r>
      <w:r>
        <w:rPr>
          <w:w w:val="105"/>
          <w:sz w:val="27"/>
        </w:rPr>
        <w:t>реализации</w:t>
      </w:r>
      <w:r>
        <w:rPr>
          <w:spacing w:val="-13"/>
          <w:w w:val="105"/>
          <w:sz w:val="27"/>
        </w:rPr>
        <w:t> </w:t>
      </w:r>
      <w:r>
        <w:rPr>
          <w:w w:val="105"/>
          <w:sz w:val="27"/>
        </w:rPr>
        <w:t>IШССЗ</w:t>
      </w:r>
      <w:r>
        <w:rPr>
          <w:spacing w:val="-15"/>
          <w:w w:val="105"/>
          <w:sz w:val="27"/>
        </w:rPr>
        <w:t> </w:t>
      </w:r>
      <w:r>
        <w:rPr>
          <w:w w:val="105"/>
          <w:sz w:val="27"/>
        </w:rPr>
        <w:t>должно</w:t>
      </w:r>
      <w:r>
        <w:rPr>
          <w:spacing w:val="-16"/>
          <w:w w:val="105"/>
          <w:sz w:val="27"/>
        </w:rPr>
        <w:t> </w:t>
      </w:r>
      <w:r>
        <w:rPr>
          <w:w w:val="105"/>
          <w:sz w:val="27"/>
        </w:rPr>
        <w:t>осуществляться</w:t>
      </w:r>
      <w:r>
        <w:rPr>
          <w:spacing w:val="-31"/>
          <w:w w:val="105"/>
          <w:sz w:val="27"/>
        </w:rPr>
        <w:t> </w:t>
      </w:r>
      <w:r>
        <w:rPr>
          <w:w w:val="105"/>
          <w:sz w:val="27"/>
        </w:rPr>
        <w:t>в</w:t>
      </w:r>
      <w:r>
        <w:rPr>
          <w:spacing w:val="-28"/>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15"/>
          <w:w w:val="105"/>
          <w:sz w:val="27"/>
        </w:rPr>
        <w:t> </w:t>
      </w:r>
      <w:r>
        <w:rPr>
          <w:w w:val="105"/>
          <w:sz w:val="27"/>
        </w:rPr>
        <w:t>в</w:t>
      </w:r>
      <w:r>
        <w:rPr>
          <w:spacing w:val="-32"/>
          <w:w w:val="105"/>
          <w:sz w:val="27"/>
        </w:rPr>
        <w:t> </w:t>
      </w:r>
      <w:r>
        <w:rPr>
          <w:w w:val="105"/>
          <w:sz w:val="27"/>
        </w:rPr>
        <w:t>соответствии</w:t>
      </w:r>
      <w:r>
        <w:rPr>
          <w:spacing w:val="-18"/>
          <w:w w:val="105"/>
          <w:sz w:val="27"/>
        </w:rPr>
        <w:t> </w:t>
      </w:r>
      <w:r>
        <w:rPr>
          <w:w w:val="105"/>
          <w:sz w:val="27"/>
        </w:rPr>
        <w:t>с</w:t>
      </w:r>
      <w:r>
        <w:rPr>
          <w:spacing w:val="-33"/>
          <w:w w:val="105"/>
          <w:sz w:val="27"/>
        </w:rPr>
        <w:t> </w:t>
      </w:r>
      <w:r>
        <w:rPr>
          <w:w w:val="105"/>
          <w:sz w:val="27"/>
        </w:rPr>
        <w:t>бюджетным</w:t>
      </w:r>
      <w:r>
        <w:rPr>
          <w:spacing w:val="-15"/>
          <w:w w:val="105"/>
          <w:sz w:val="27"/>
        </w:rPr>
        <w:t> </w:t>
      </w:r>
      <w:r>
        <w:rPr>
          <w:w w:val="105"/>
          <w:sz w:val="27"/>
        </w:rPr>
        <w:t>законодательством</w:t>
      </w:r>
      <w:r>
        <w:rPr>
          <w:spacing w:val="-32"/>
          <w:w w:val="105"/>
          <w:sz w:val="27"/>
        </w:rPr>
        <w:t> </w:t>
      </w:r>
      <w:r>
        <w:rPr>
          <w:w w:val="105"/>
          <w:sz w:val="27"/>
        </w:rPr>
        <w:t>Российской </w:t>
      </w:r>
      <w:r>
        <w:rPr>
          <w:spacing w:val="-5"/>
          <w:w w:val="105"/>
          <w:sz w:val="27"/>
        </w:rPr>
        <w:t>Федерации</w:t>
      </w:r>
      <w:r>
        <w:rPr>
          <w:spacing w:val="-5"/>
          <w:w w:val="105"/>
          <w:position w:val="10"/>
          <w:sz w:val="18"/>
        </w:rPr>
        <w:t>7 </w:t>
      </w:r>
      <w:r>
        <w:rPr>
          <w:w w:val="105"/>
          <w:sz w:val="27"/>
        </w:rPr>
        <w:t>и Федеральным законом от 29 декабря 2012 г. </w:t>
      </w:r>
      <w:r>
        <w:rPr>
          <w:rFonts w:ascii="Arial" w:hAnsi="Arial"/>
          <w:w w:val="105"/>
          <w:sz w:val="25"/>
        </w:rPr>
        <w:t>№</w:t>
      </w:r>
      <w:r>
        <w:rPr>
          <w:rFonts w:ascii="Arial" w:hAnsi="Arial"/>
          <w:spacing w:val="15"/>
          <w:w w:val="105"/>
          <w:sz w:val="25"/>
        </w:rPr>
        <w:t> </w:t>
      </w:r>
      <w:r>
        <w:rPr>
          <w:w w:val="105"/>
          <w:sz w:val="27"/>
        </w:rPr>
        <w:t>273-ФЗ</w:t>
      </w:r>
    </w:p>
    <w:p>
      <w:pPr>
        <w:spacing w:before="3"/>
        <w:ind w:left="107" w:right="0" w:firstLine="0"/>
        <w:jc w:val="left"/>
        <w:rPr>
          <w:sz w:val="27"/>
        </w:rPr>
      </w:pPr>
      <w:r>
        <w:rPr>
          <w:sz w:val="27"/>
        </w:rPr>
        <w:t>«Об образовании в Российской Федерации»»;</w:t>
      </w:r>
    </w:p>
    <w:p>
      <w:pPr>
        <w:spacing w:before="146"/>
        <w:ind w:left="811" w:right="0" w:firstLine="0"/>
        <w:jc w:val="left"/>
        <w:rPr>
          <w:sz w:val="27"/>
        </w:rPr>
      </w:pPr>
      <w:r>
        <w:rPr>
          <w:sz w:val="27"/>
        </w:rPr>
        <w:t>и) сноску «7&gt;&gt; к пункту 7.17 изложить в следующей редакции:</w:t>
      </w:r>
    </w:p>
    <w:p>
      <w:pPr>
        <w:spacing w:line="357" w:lineRule="auto" w:before="130"/>
        <w:ind w:left="811" w:right="3777" w:hanging="3"/>
        <w:jc w:val="left"/>
        <w:rPr>
          <w:sz w:val="27"/>
        </w:rPr>
      </w:pPr>
      <w:r>
        <w:rPr>
          <w:spacing w:val="-3"/>
          <w:w w:val="105"/>
          <w:sz w:val="27"/>
        </w:rPr>
        <w:t>«</w:t>
      </w:r>
      <w:r>
        <w:rPr>
          <w:spacing w:val="-3"/>
          <w:w w:val="105"/>
          <w:position w:val="10"/>
          <w:sz w:val="18"/>
        </w:rPr>
        <w:t>7 </w:t>
      </w:r>
      <w:r>
        <w:rPr>
          <w:w w:val="105"/>
          <w:sz w:val="27"/>
        </w:rPr>
        <w:t>Бюджетный кодекс Российской Федерации.»; к) пункт 8.6 изложить в следующей редакции:</w:t>
      </w:r>
    </w:p>
    <w:p>
      <w:pPr>
        <w:tabs>
          <w:tab w:pos="1745" w:val="left" w:leader="none"/>
          <w:tab w:pos="4152" w:val="left" w:leader="none"/>
          <w:tab w:pos="5577" w:val="left" w:leader="none"/>
          <w:tab w:pos="7253" w:val="left" w:leader="none"/>
          <w:tab w:pos="9003" w:val="left" w:leader="none"/>
          <w:tab w:pos="9512" w:val="left" w:leader="none"/>
        </w:tabs>
        <w:spacing w:line="352" w:lineRule="auto" w:before="0"/>
        <w:ind w:left="102" w:right="136" w:firstLine="702"/>
        <w:jc w:val="left"/>
        <w:rPr>
          <w:sz w:val="27"/>
        </w:rPr>
      </w:pPr>
      <w:r>
        <w:rPr>
          <w:w w:val="105"/>
          <w:sz w:val="27"/>
        </w:rPr>
        <w:t>«8.6.</w:t>
        <w:tab/>
        <w:t>Государственная</w:t>
        <w:tab/>
        <w:t>итоговая</w:t>
        <w:tab/>
        <w:t>аттестация</w:t>
        <w:tab/>
        <w:t>проводится</w:t>
        <w:tab/>
        <w:t>в</w:t>
        <w:tab/>
      </w:r>
      <w:r>
        <w:rPr>
          <w:sz w:val="27"/>
        </w:rPr>
        <w:t>форме </w:t>
      </w:r>
      <w:r>
        <w:rPr>
          <w:w w:val="105"/>
          <w:sz w:val="27"/>
        </w:rPr>
        <w:t>государственного экзамена и (или) защиты дипломного проекта</w:t>
      </w:r>
      <w:r>
        <w:rPr>
          <w:spacing w:val="-49"/>
          <w:w w:val="105"/>
          <w:sz w:val="27"/>
        </w:rPr>
        <w:t> </w:t>
      </w:r>
      <w:r>
        <w:rPr>
          <w:w w:val="105"/>
          <w:sz w:val="27"/>
        </w:rPr>
        <w:t>(работы).».</w:t>
      </w:r>
    </w:p>
    <w:p>
      <w:pPr>
        <w:pStyle w:val="ListParagraph"/>
        <w:numPr>
          <w:ilvl w:val="0"/>
          <w:numId w:val="2"/>
        </w:numPr>
        <w:tabs>
          <w:tab w:pos="1338" w:val="left" w:leader="none"/>
          <w:tab w:pos="2793" w:val="left" w:leader="none"/>
          <w:tab w:pos="3452" w:val="left" w:leader="none"/>
          <w:tab w:pos="4609" w:val="left" w:leader="none"/>
          <w:tab w:pos="5226" w:val="left" w:leader="none"/>
          <w:tab w:pos="7333" w:val="left" w:leader="none"/>
          <w:tab w:pos="8645" w:val="left" w:leader="none"/>
        </w:tabs>
        <w:spacing w:line="352" w:lineRule="auto" w:before="0" w:after="0"/>
        <w:ind w:left="105" w:right="148" w:firstLine="704"/>
        <w:jc w:val="left"/>
        <w:rPr>
          <w:sz w:val="27"/>
        </w:rPr>
      </w:pPr>
      <w:r>
        <w:rPr>
          <w:w w:val="105"/>
          <w:sz w:val="27"/>
        </w:rPr>
        <w:t>В </w:t>
      </w:r>
      <w:r>
        <w:rPr>
          <w:spacing w:val="6"/>
          <w:w w:val="105"/>
          <w:sz w:val="27"/>
        </w:rPr>
        <w:t> </w:t>
      </w:r>
      <w:r>
        <w:rPr>
          <w:w w:val="105"/>
          <w:sz w:val="27"/>
        </w:rPr>
        <w:t>федеральном</w:t>
        <w:tab/>
        <w:t>государственном образовательном стандарте среднего профессионального</w:t>
        <w:tab/>
        <w:t>образования</w:t>
        <w:tab/>
        <w:t>по</w:t>
        <w:tab/>
        <w:t>специальности</w:t>
        <w:tab/>
        <w:t>53.02.01</w:t>
        <w:tab/>
      </w:r>
      <w:r>
        <w:rPr>
          <w:sz w:val="27"/>
        </w:rPr>
        <w:t>Музыкальное</w:t>
      </w:r>
    </w:p>
    <w:p>
      <w:pPr>
        <w:spacing w:after="0" w:line="352" w:lineRule="auto"/>
        <w:jc w:val="left"/>
        <w:rPr>
          <w:sz w:val="27"/>
        </w:rPr>
        <w:sectPr>
          <w:headerReference w:type="default" r:id="rId511"/>
          <w:footerReference w:type="default" r:id="rId512"/>
          <w:pgSz w:w="12010" w:h="17260"/>
          <w:pgMar w:header="0" w:footer="495" w:top="660" w:bottom="680" w:left="1240" w:right="360"/>
        </w:sectPr>
      </w:pPr>
    </w:p>
    <w:p>
      <w:pPr>
        <w:spacing w:before="61"/>
        <w:ind w:left="5059" w:right="0" w:firstLine="0"/>
        <w:jc w:val="left"/>
        <w:rPr>
          <w:sz w:val="25"/>
        </w:rPr>
      </w:pPr>
      <w:r>
        <w:rPr/>
        <w:pict>
          <v:group style="position:absolute;margin-left:5.40858pt;margin-top:.000002pt;width:598.7pt;height:865.45pt;mso-position-horizontal-relative:page;mso-position-vertical-relative:page;z-index:-1221712" coordorigin="108,0" coordsize="11974,17309">
            <v:line style="position:absolute" from="159,0" to="159,17309" stroked="true" strokeweight="5.048008pt" strokecolor="#000000">
              <v:stroke dashstyle="solid"/>
            </v:line>
            <v:line style="position:absolute" from="269,115" to="12082,115" stroked="true" strokeweight="4.084525pt" strokecolor="#000000">
              <v:stroke dashstyle="solid"/>
            </v:line>
            <w10:wrap type="none"/>
          </v:group>
        </w:pict>
      </w:r>
      <w:r>
        <w:rPr>
          <w:sz w:val="25"/>
        </w:rPr>
        <w:t>253</w:t>
      </w:r>
    </w:p>
    <w:p>
      <w:pPr>
        <w:pStyle w:val="BodyText"/>
        <w:spacing w:before="5"/>
        <w:rPr>
          <w:sz w:val="26"/>
        </w:rPr>
      </w:pPr>
    </w:p>
    <w:p>
      <w:pPr>
        <w:pStyle w:val="BodyText"/>
        <w:spacing w:line="345" w:lineRule="auto"/>
        <w:ind w:left="139" w:right="111" w:firstLine="1"/>
        <w:jc w:val="both"/>
      </w:pPr>
      <w:r>
        <w:rPr/>
        <w:t>образование, утвержденном приказом Министерства образования и науки Российской Федерации от 13 августа 2014 г. </w:t>
      </w:r>
      <w:r>
        <w:rPr>
          <w:rFonts w:ascii="Arial" w:hAnsi="Arial"/>
          <w:sz w:val="26"/>
        </w:rPr>
        <w:t>№ </w:t>
      </w:r>
      <w:r>
        <w:rPr/>
        <w:t>993 (зарегистрирован Министерством юстиции Российской Федерации 26 августа 2014 г., регистрационный </w:t>
      </w:r>
      <w:r>
        <w:rPr>
          <w:rFonts w:ascii="Arial" w:hAnsi="Arial"/>
          <w:sz w:val="26"/>
        </w:rPr>
        <w:t>№ </w:t>
      </w:r>
      <w:r>
        <w:rPr/>
        <w:t>33879), с изменениями, внесенными приказом Министерства образования и науки Российской Федерации от 25 марта 2015 г. </w:t>
      </w:r>
      <w:r>
        <w:rPr>
          <w:rFonts w:ascii="Arial" w:hAnsi="Arial"/>
          <w:sz w:val="26"/>
        </w:rPr>
        <w:t>№ </w:t>
      </w:r>
      <w:r>
        <w:rPr/>
        <w:t>272 (зарегистрирован Министерством юстиции Российской Федерации 23 апреля 2015 г.</w:t>
      </w:r>
    </w:p>
    <w:p>
      <w:pPr>
        <w:pStyle w:val="BodyText"/>
        <w:spacing w:line="343" w:lineRule="auto" w:before="1"/>
        <w:ind w:left="137" w:right="133" w:hanging="17"/>
        <w:jc w:val="both"/>
      </w:pPr>
      <w:r>
        <w:rPr>
          <w:rFonts w:ascii="Arial" w:hAnsi="Arial"/>
          <w:sz w:val="26"/>
        </w:rPr>
        <w:t>№ </w:t>
      </w:r>
      <w:r>
        <w:rPr/>
        <w:t>37021) и приказом Министерства просвещения Российской Федерации от 17 мая 2021 г. </w:t>
      </w:r>
      <w:r>
        <w:rPr>
          <w:rFonts w:ascii="Arial" w:hAnsi="Arial"/>
          <w:sz w:val="26"/>
        </w:rPr>
        <w:t>№ </w:t>
      </w:r>
      <w:r>
        <w:rPr/>
        <w:t>253 (зарегистрирован Министерством юстиции Российской  Федерации 13 августа 2021 г., регистрационный </w:t>
      </w:r>
      <w:r>
        <w:rPr>
          <w:rFonts w:ascii="Arial" w:hAnsi="Arial"/>
          <w:sz w:val="26"/>
        </w:rPr>
        <w:t>№</w:t>
      </w:r>
      <w:r>
        <w:rPr>
          <w:rFonts w:ascii="Arial" w:hAnsi="Arial"/>
          <w:spacing w:val="-31"/>
          <w:sz w:val="26"/>
        </w:rPr>
        <w:t> </w:t>
      </w:r>
      <w:r>
        <w:rPr/>
        <w:t>64639):</w:t>
      </w:r>
    </w:p>
    <w:p>
      <w:pPr>
        <w:pStyle w:val="BodyText"/>
        <w:spacing w:line="336" w:lineRule="auto"/>
        <w:ind w:left="842" w:right="4009"/>
      </w:pPr>
      <w:r>
        <w:rPr/>
        <w:t>а) в пункте 1.3 слово «основную» исключить; б) сноски </w:t>
      </w:r>
      <w:r>
        <w:rPr>
          <w:rFonts w:ascii="Arial" w:hAnsi="Arial"/>
        </w:rPr>
        <w:t>«</w:t>
      </w:r>
      <w:r>
        <w:rPr>
          <w:position w:val="10"/>
          <w:sz w:val="17"/>
        </w:rPr>
        <w:t>2</w:t>
      </w:r>
      <w:r>
        <w:rPr/>
        <w:t>» и </w:t>
      </w:r>
      <w:r>
        <w:rPr>
          <w:rFonts w:ascii="Arial" w:hAnsi="Arial"/>
          <w:spacing w:val="-5"/>
        </w:rPr>
        <w:t>«</w:t>
      </w:r>
      <w:r>
        <w:rPr>
          <w:spacing w:val="-5"/>
          <w:position w:val="11"/>
          <w:sz w:val="17"/>
        </w:rPr>
        <w:t>4</w:t>
      </w:r>
      <w:r>
        <w:rPr>
          <w:rFonts w:ascii="Arial" w:hAnsi="Arial"/>
          <w:spacing w:val="-5"/>
          <w:sz w:val="29"/>
        </w:rPr>
        <w:t>»</w:t>
      </w:r>
      <w:r>
        <w:rPr>
          <w:rFonts w:ascii="Arial" w:hAnsi="Arial"/>
          <w:spacing w:val="-64"/>
          <w:sz w:val="29"/>
        </w:rPr>
        <w:t> </w:t>
      </w:r>
      <w:r>
        <w:rPr/>
        <w:t>исключить;</w:t>
      </w:r>
    </w:p>
    <w:p>
      <w:pPr>
        <w:pStyle w:val="BodyText"/>
        <w:ind w:left="841"/>
      </w:pPr>
      <w:r>
        <w:rPr/>
        <w:t>в) пункт 5.1 изложить в следующей редакции:</w:t>
      </w:r>
    </w:p>
    <w:p>
      <w:pPr>
        <w:pStyle w:val="BodyText"/>
        <w:spacing w:line="340" w:lineRule="auto" w:before="137"/>
        <w:ind w:left="133" w:right="164" w:firstLine="701"/>
        <w:jc w:val="both"/>
      </w:pPr>
      <w:r>
        <w:rPr/>
        <w:t>«5.1. Учитель. музыки, музыкальный руководитель (базовой подготовки) должен обладать следующими общими компетенциями (далее - ОК):</w:t>
      </w:r>
    </w:p>
    <w:p>
      <w:pPr>
        <w:pStyle w:val="BodyText"/>
        <w:spacing w:line="343" w:lineRule="auto"/>
        <w:ind w:left="130" w:right="165"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5" w:lineRule="auto"/>
        <w:ind w:left="125" w:right="150"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ind w:left="120" w:right="137" w:firstLine="707"/>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1" w:lineRule="exact"/>
        <w:ind w:left="824"/>
      </w:pPr>
      <w:r>
        <w:rPr/>
        <w:t>ОК 04. Эффективно взаимодействовать и работать в коллективе и команде;</w:t>
      </w:r>
    </w:p>
    <w:p>
      <w:pPr>
        <w:pStyle w:val="BodyText"/>
        <w:spacing w:line="343" w:lineRule="auto" w:before="128"/>
        <w:ind w:left="117" w:right="182"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43" w:lineRule="auto"/>
        <w:ind w:left="116" w:right="147" w:firstLine="703"/>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43" w:lineRule="auto"/>
        <w:jc w:val="both"/>
        <w:sectPr>
          <w:headerReference w:type="default" r:id="rId513"/>
          <w:footerReference w:type="default" r:id="rId514"/>
          <w:pgSz w:w="12090" w:h="17310"/>
          <w:pgMar w:header="0" w:footer="480" w:top="720" w:bottom="680" w:left="1320" w:right="320"/>
        </w:sectPr>
      </w:pPr>
    </w:p>
    <w:p>
      <w:pPr>
        <w:pStyle w:val="BodyText"/>
        <w:spacing w:line="343" w:lineRule="auto" w:before="78"/>
        <w:ind w:left="145" w:right="105" w:firstLine="707"/>
        <w:jc w:val="both"/>
      </w:pPr>
      <w:r>
        <w:rPr/>
        <w:pict>
          <v:group style="position:absolute;margin-left:4.086483pt;margin-top:.000035pt;width:600pt;height:864pt;mso-position-horizontal-relative:page;mso-position-vertical-relative:page;z-index:-1221688" coordorigin="82,0" coordsize="12000,17280">
            <v:line style="position:absolute" from="130,0" to="130,17280" stroked="true" strokeweight="4.807627pt" strokecolor="#000000">
              <v:stroke dashstyle="solid"/>
            </v:line>
            <v:line style="position:absolute" from="231,91" to="12082,91" stroked="true" strokeweight="3.363733pt" strokecolor="#000000">
              <v:stroke dashstyle="solid"/>
            </v:line>
            <w10:wrap type="none"/>
          </v:group>
        </w:pict>
      </w: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before="12"/>
        <w:ind w:left="140" w:right="156"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40" w:lineRule="auto"/>
        <w:ind w:left="136" w:right="118" w:firstLine="707"/>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before="2"/>
        <w:ind w:left="844"/>
      </w:pPr>
      <w:r>
        <w:rPr/>
        <w:t>г) пункт 5.3 изложить в следующей редакции:</w:t>
      </w:r>
    </w:p>
    <w:p>
      <w:pPr>
        <w:pStyle w:val="BodyText"/>
        <w:spacing w:line="343" w:lineRule="auto" w:before="144"/>
        <w:ind w:left="134" w:right="163" w:firstLine="701"/>
        <w:jc w:val="both"/>
      </w:pPr>
      <w:r>
        <w:rPr/>
        <w:t>«5.3 Учитель музыки, музыкальный руководитель (углубленной подготовки) должен обладать следующими общими компетенциями (далее - ОК):</w:t>
      </w:r>
    </w:p>
    <w:p>
      <w:pPr>
        <w:pStyle w:val="BodyText"/>
        <w:spacing w:line="340" w:lineRule="auto"/>
        <w:ind w:left="126" w:right="169"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ind w:left="121" w:right="154"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ind w:left="119" w:right="136"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ind w:left="819"/>
      </w:pPr>
      <w:r>
        <w:rPr/>
        <w:t>ОК 04. Эффективно взаимодействовать и работать в коллективе и команде;</w:t>
      </w:r>
    </w:p>
    <w:p>
      <w:pPr>
        <w:pStyle w:val="BodyText"/>
        <w:spacing w:line="343" w:lineRule="auto" w:before="139"/>
        <w:ind w:left="108" w:right="181"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43" w:lineRule="auto"/>
        <w:ind w:left="102" w:right="146"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07" w:lineRule="exact"/>
        <w:ind w:left="810"/>
      </w:pPr>
      <w:r>
        <w:rPr/>
        <w:t>ОК 07. Содействовать сохранению окружающей среды, ресурсосбережению,</w:t>
      </w:r>
    </w:p>
    <w:p>
      <w:pPr>
        <w:pStyle w:val="BodyText"/>
        <w:spacing w:line="340" w:lineRule="auto" w:before="133"/>
        <w:ind w:left="105" w:hanging="3"/>
      </w:pPr>
      <w:r>
        <w:rPr/>
        <w:t>применять знания об изменении климата, принципы бережливого производства, эффективно действовать в чрезвычайных ситуациях;</w:t>
      </w:r>
    </w:p>
    <w:p>
      <w:pPr>
        <w:spacing w:after="0" w:line="340" w:lineRule="auto"/>
        <w:sectPr>
          <w:headerReference w:type="default" r:id="rId515"/>
          <w:footerReference w:type="default" r:id="rId516"/>
          <w:pgSz w:w="12090" w:h="17280"/>
          <w:pgMar w:header="785" w:footer="462" w:top="1280" w:bottom="660" w:left="1300" w:right="340"/>
        </w:sectPr>
      </w:pPr>
    </w:p>
    <w:p>
      <w:pPr>
        <w:pStyle w:val="BodyText"/>
        <w:spacing w:before="11"/>
        <w:rPr>
          <w:sz w:val="19"/>
        </w:rPr>
      </w:pPr>
      <w:r>
        <w:rPr/>
        <w:pict>
          <v:group style="position:absolute;margin-left:0pt;margin-top:12.493811pt;width:16.75pt;height:855.85pt;mso-position-horizontal-relative:page;mso-position-vertical-relative:page;z-index:11968" coordorigin="0,250" coordsize="335,17117">
            <v:shape style="position:absolute;left:0;top:12493;width:323;height:4873" type="#_x0000_t75" stroked="false">
              <v:imagedata r:id="rId519" o:title=""/>
            </v:shape>
            <v:line style="position:absolute" from="279,12494" to="279,250" stroked="true" strokeweight="5.528678pt" strokecolor="#000000">
              <v:stroke dashstyle="solid"/>
            </v:line>
            <w10:wrap type="none"/>
          </v:group>
        </w:pict>
      </w:r>
      <w:r>
        <w:rPr/>
        <w:pict>
          <v:line style="position:absolute;mso-position-horizontal-relative:page;mso-position-vertical-relative:page;z-index:11992" from="40.383385pt,9.130095pt" to="610.559984pt,9.130095pt" stroked="true" strokeweight="5.766371pt" strokecolor="#000000">
            <v:stroke dashstyle="solid"/>
            <w10:wrap type="none"/>
          </v:line>
        </w:pict>
      </w:r>
    </w:p>
    <w:p>
      <w:pPr>
        <w:pStyle w:val="BodyText"/>
        <w:spacing w:line="345" w:lineRule="auto" w:before="89"/>
        <w:ind w:left="154" w:right="147"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8"/>
        </w:rPr>
        <w:t> </w:t>
      </w:r>
      <w:r>
        <w:rPr/>
        <w:t>подготовленности;</w:t>
      </w:r>
    </w:p>
    <w:p>
      <w:pPr>
        <w:pStyle w:val="BodyText"/>
        <w:spacing w:line="340" w:lineRule="auto" w:before="7"/>
        <w:ind w:left="149" w:right="114" w:firstLine="707"/>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before="3"/>
        <w:ind w:left="859"/>
      </w:pPr>
      <w:r>
        <w:rPr/>
        <w:t>д) пункт 6.3 дополнить абзацами следующего содержания:</w:t>
      </w:r>
    </w:p>
    <w:p>
      <w:pPr>
        <w:pStyle w:val="BodyText"/>
        <w:spacing w:line="343" w:lineRule="auto" w:before="140"/>
        <w:ind w:left="140" w:right="122" w:firstLine="713"/>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«ЕН.01. Информатика и информационно­ коммуникационные технологии в профессиональной</w:t>
      </w:r>
      <w:r>
        <w:rPr>
          <w:spacing w:val="-19"/>
        </w:rPr>
        <w:t> </w:t>
      </w:r>
      <w:r>
        <w:rPr/>
        <w:t>деятельности».</w:t>
      </w:r>
    </w:p>
    <w:p>
      <w:pPr>
        <w:pStyle w:val="BodyText"/>
        <w:spacing w:before="3"/>
        <w:ind w:left="848"/>
      </w:pPr>
      <w:r>
        <w:rPr/>
        <w:t>Обязательная часть математического и общего естественнонаучного учебного</w:t>
      </w:r>
    </w:p>
    <w:p>
      <w:pPr>
        <w:pStyle w:val="BodyText"/>
        <w:tabs>
          <w:tab w:pos="1112" w:val="left" w:leader="none"/>
          <w:tab w:pos="2313" w:val="left" w:leader="none"/>
          <w:tab w:pos="4111" w:val="left" w:leader="none"/>
          <w:tab w:pos="5748" w:val="left" w:leader="none"/>
          <w:tab w:pos="6918" w:val="left" w:leader="none"/>
          <w:tab w:pos="9226" w:val="left" w:leader="none"/>
        </w:tabs>
        <w:spacing w:line="322" w:lineRule="exact" w:before="135"/>
        <w:ind w:left="140"/>
      </w:pPr>
      <w:r>
        <w:rPr/>
        <w:t>цикла</w:t>
        <w:tab/>
        <w:t>ППССЗ</w:t>
        <w:tab/>
        <w:t>углубленной</w:t>
        <w:tab/>
        <w:t>подготовки</w:t>
        <w:tab/>
        <w:t>должна</w:t>
        <w:tab/>
        <w:t>предусматривать</w:t>
        <w:tab/>
        <w:t>изучение</w:t>
      </w:r>
    </w:p>
    <w:p>
      <w:pPr>
        <w:spacing w:before="0"/>
        <w:ind w:left="1655" w:right="0" w:firstLine="0"/>
        <w:jc w:val="left"/>
        <w:rPr>
          <w:rFonts w:ascii="Arial" w:hAnsi="Arial"/>
          <w:sz w:val="11"/>
        </w:rPr>
      </w:pPr>
      <w:r>
        <w:rPr>
          <w:rFonts w:ascii="Arial" w:hAnsi="Arial"/>
          <w:sz w:val="11"/>
        </w:rPr>
        <w:t>'•</w:t>
      </w:r>
    </w:p>
    <w:p>
      <w:pPr>
        <w:pStyle w:val="BodyText"/>
        <w:spacing w:line="343" w:lineRule="auto" w:before="8"/>
        <w:ind w:left="126" w:right="136" w:firstLine="9"/>
        <w:jc w:val="both"/>
      </w:pPr>
      <w:r>
        <w:rPr/>
        <w:t>следующих обязательных дисциплин: «ЕН.01. Информатика и информационно­ коммуникационные', технологии в профессиональной деятельности», «ЕН.02. Компьютерные технологии в музыке».</w:t>
      </w:r>
    </w:p>
    <w:p>
      <w:pPr>
        <w:pStyle w:val="BodyText"/>
        <w:spacing w:line="343" w:lineRule="auto"/>
        <w:ind w:left="118" w:right="162" w:firstLine="719"/>
        <w:jc w:val="both"/>
      </w:pPr>
      <w:r>
        <w:rPr/>
        <w:t>Обязательная часть общепрофессионального учебного цикла ППССЗ базовой подготовки образовательной программы должна предусматривать изучение следующих дисциплин: «ОП.01. Педагогика», «ОП.02. Психология», «ОП.03. Возрастная анатомия, физиология, гигиена», «ОП.04. Правовое обеспечение профессиональной деятельности», «ОП.05. История музыки и музыкальная литература», «ОП.Об. Элементарная теория музыки, гармония», «ОП.07. Анализ музыкальных произведений», «ОП.08. Сольфеджио», «ОП.09. Ритмика и основы хореографии», «ОП.10. Безопасность жизнедеятельности».</w:t>
      </w:r>
    </w:p>
    <w:p>
      <w:pPr>
        <w:pStyle w:val="BodyText"/>
        <w:spacing w:line="343" w:lineRule="auto"/>
        <w:ind w:left="111" w:right="150" w:firstLine="712"/>
        <w:jc w:val="both"/>
      </w:pPr>
      <w:r>
        <w:rPr/>
        <w:t>Обязательная : часть общепрофессионального учебного цикла ППССЗ углубленной подготовки образовательной программы должна предусматривать изучение следующих дисциплин: «ОП.01. Педагогика», «ОП.02. Психология»,</w:t>
      </w:r>
    </w:p>
    <w:p>
      <w:pPr>
        <w:pStyle w:val="BodyText"/>
        <w:spacing w:line="340" w:lineRule="auto"/>
        <w:ind w:left="106" w:right="171" w:firstLine="7"/>
        <w:jc w:val="both"/>
      </w:pPr>
      <w:r>
        <w:rPr/>
        <w:t>«ОП.03.</w:t>
      </w:r>
      <w:r>
        <w:rPr>
          <w:spacing w:val="-18"/>
        </w:rPr>
        <w:t> </w:t>
      </w:r>
      <w:r>
        <w:rPr/>
        <w:t>Возрастная</w:t>
      </w:r>
      <w:r>
        <w:rPr>
          <w:spacing w:val="-6"/>
        </w:rPr>
        <w:t> </w:t>
      </w:r>
      <w:r>
        <w:rPr/>
        <w:t>анатомия,</w:t>
      </w:r>
      <w:r>
        <w:rPr>
          <w:spacing w:val="-6"/>
        </w:rPr>
        <w:t> </w:t>
      </w:r>
      <w:r>
        <w:rPr/>
        <w:t>физиология,</w:t>
      </w:r>
      <w:r>
        <w:rPr>
          <w:spacing w:val="-4"/>
        </w:rPr>
        <w:t> </w:t>
      </w:r>
      <w:r>
        <w:rPr/>
        <w:t>гигиена»,</w:t>
      </w:r>
      <w:r>
        <w:rPr>
          <w:spacing w:val="-12"/>
        </w:rPr>
        <w:t> </w:t>
      </w:r>
      <w:r>
        <w:rPr/>
        <w:t>«ОП.04.</w:t>
      </w:r>
      <w:r>
        <w:rPr>
          <w:spacing w:val="-15"/>
        </w:rPr>
        <w:t> </w:t>
      </w:r>
      <w:r>
        <w:rPr/>
        <w:t>Правовое</w:t>
      </w:r>
      <w:r>
        <w:rPr>
          <w:spacing w:val="-10"/>
        </w:rPr>
        <w:t> </w:t>
      </w:r>
      <w:r>
        <w:rPr/>
        <w:t>обеспечение профессиональной . деятельности», «ОП.05. История музыки и музыкальная литература», «ОП.Об Элементарная теория музыки, гармония», «ОП.07. Анализ музыкальных произведений», «ОП.08. Сольфеджио», «ОП.09. Ритмика и основы хореографии», «ОП.1О. Безопасность</w:t>
      </w:r>
      <w:r>
        <w:rPr>
          <w:spacing w:val="-39"/>
        </w:rPr>
        <w:t> </w:t>
      </w:r>
      <w:r>
        <w:rPr/>
        <w:t>жизнедеятельности».</w:t>
      </w:r>
    </w:p>
    <w:p>
      <w:pPr>
        <w:pStyle w:val="BodyText"/>
        <w:spacing w:line="336" w:lineRule="auto"/>
        <w:ind w:left="106" w:right="156" w:firstLine="707"/>
        <w:jc w:val="both"/>
      </w:pPr>
      <w:r>
        <w:rPr/>
        <w:t>Обязательная часть профессионального учебного цикла IШССЗ базовой подготовки должна предусматривать изучение следующих профессиональных</w:t>
      </w:r>
    </w:p>
    <w:p>
      <w:pPr>
        <w:spacing w:after="0" w:line="336" w:lineRule="auto"/>
        <w:jc w:val="both"/>
        <w:sectPr>
          <w:headerReference w:type="default" r:id="rId517"/>
          <w:footerReference w:type="default" r:id="rId518"/>
          <w:pgSz w:w="12220" w:h="17370"/>
          <w:pgMar w:header="905" w:footer="456" w:top="1140" w:bottom="640" w:left="1440" w:right="320"/>
        </w:sectPr>
      </w:pPr>
    </w:p>
    <w:p>
      <w:pPr>
        <w:pStyle w:val="BodyText"/>
        <w:spacing w:line="345" w:lineRule="auto" w:before="78"/>
        <w:ind w:left="130" w:right="112" w:firstLine="9"/>
        <w:jc w:val="both"/>
      </w:pPr>
      <w:r>
        <w:rPr/>
        <w:pict>
          <v:group style="position:absolute;margin-left:0pt;margin-top:.000032pt;width:615.6pt;height:871.2pt;mso-position-horizontal-relative:page;mso-position-vertical-relative:page;z-index:-1221616" coordorigin="0,0" coordsize="12312,17424">
            <v:shape style="position:absolute;left:0;top:9014;width:481;height:8410" type="#_x0000_t75" stroked="false">
              <v:imagedata r:id="rId522" o:title=""/>
            </v:shape>
            <v:shape style="position:absolute;left:499;top:0;width:2770;height:298" type="#_x0000_t75" stroked="false">
              <v:imagedata r:id="rId523" o:title=""/>
            </v:shape>
            <v:line style="position:absolute" from="404,9015" to="404,327" stroked="true" strokeweight="5.528606pt" strokecolor="#000000">
              <v:stroke dashstyle="solid"/>
            </v:line>
            <v:line style="position:absolute" from="3269,259" to="12312,259" stroked="true" strokeweight="5.766347pt" strokecolor="#000000">
              <v:stroke dashstyle="solid"/>
            </v:line>
            <w10:wrap type="none"/>
          </v:group>
        </w:pict>
      </w:r>
      <w:r>
        <w:rPr/>
        <w:t>модулей</w:t>
      </w:r>
      <w:r>
        <w:rPr>
          <w:spacing w:val="-5"/>
        </w:rPr>
        <w:t> </w:t>
      </w:r>
      <w:r>
        <w:rPr/>
        <w:t>и</w:t>
      </w:r>
      <w:r>
        <w:rPr>
          <w:spacing w:val="-14"/>
        </w:rPr>
        <w:t> </w:t>
      </w:r>
      <w:r>
        <w:rPr/>
        <w:t>междисциплинарных</w:t>
      </w:r>
      <w:r>
        <w:rPr>
          <w:spacing w:val="-20"/>
        </w:rPr>
        <w:t> </w:t>
      </w:r>
      <w:r>
        <w:rPr/>
        <w:t>курсов:</w:t>
      </w:r>
      <w:r>
        <w:rPr>
          <w:spacing w:val="-10"/>
        </w:rPr>
        <w:t> </w:t>
      </w:r>
      <w:r>
        <w:rPr/>
        <w:t>«ПМ.О1</w:t>
      </w:r>
      <w:r>
        <w:rPr>
          <w:spacing w:val="-19"/>
        </w:rPr>
        <w:t> </w:t>
      </w:r>
      <w:r>
        <w:rPr/>
        <w:t>Организация</w:t>
      </w:r>
      <w:r>
        <w:rPr>
          <w:spacing w:val="-6"/>
        </w:rPr>
        <w:t> </w:t>
      </w:r>
      <w:r>
        <w:rPr/>
        <w:t>музыкальных</w:t>
      </w:r>
      <w:r>
        <w:rPr>
          <w:spacing w:val="6"/>
        </w:rPr>
        <w:t> </w:t>
      </w:r>
      <w:r>
        <w:rPr/>
        <w:t>занятий и музыкального досуга в дошкольной образовательной организации», «МДК.01.01. Теоретические    и    методические    основы    музыкального     образования    детей в  дошкольной  образовательной   организации»,   «ПМ.02   Преподавание   музыки и организация внеурочных музыкальных мероприятий в общеобразовательных организациях», «МДК.02.01. Теоретические и методические основы музыкального образования детей в общеобразовательных организациях», «ПМ.03 Педагогическая музыкально-исполнительская деятельность», «МДК.03.01. Вокальный</w:t>
      </w:r>
      <w:r>
        <w:rPr>
          <w:spacing w:val="63"/>
        </w:rPr>
        <w:t> </w:t>
      </w:r>
      <w:r>
        <w:rPr/>
        <w:t>класс»,</w:t>
      </w:r>
    </w:p>
    <w:p>
      <w:pPr>
        <w:pStyle w:val="BodyText"/>
        <w:spacing w:line="343" w:lineRule="auto"/>
        <w:ind w:left="125" w:right="136" w:firstLine="2"/>
        <w:jc w:val="both"/>
      </w:pPr>
      <w:r>
        <w:rPr/>
        <w:t>«МДК.03.02. Хоровой класс и управление хором», «МДК.03.03. Музыкально­ инструментальный класс», «ПМ.04 Методическое обеспечение процесса музыкального образования», «МДК.04.01. Основы методической работы учителя музыки и музыкального руководителя».</w:t>
      </w:r>
    </w:p>
    <w:p>
      <w:pPr>
        <w:pStyle w:val="BodyText"/>
        <w:spacing w:line="340" w:lineRule="auto"/>
        <w:ind w:left="110" w:right="124" w:firstLine="717"/>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Организация музыкальных занятий и музыкального досуга в дошкольной образовательной организации», «МДК.О1.01. Теоретические    и    методические    основы    музыкального    образования     детей в  дошкольных  образовательных  организациях»,  «ПМ.02   Преподавание   музыки и организация внеурочных музыкальных мероприятий в общеобразовательных организациях», «МДК.02.01 Теоретические и методические основы музыкального образования детей в общеобразовательных организациях», «ПМ.03 Педагогическая музыкально-исполнительская деятельность», «МДК.03.01. Вокальный</w:t>
      </w:r>
      <w:r>
        <w:rPr>
          <w:spacing w:val="65"/>
        </w:rPr>
        <w:t> </w:t>
      </w:r>
      <w:r>
        <w:rPr/>
        <w:t>класс»,</w:t>
      </w:r>
    </w:p>
    <w:p>
      <w:pPr>
        <w:pStyle w:val="BodyText"/>
        <w:spacing w:line="343" w:lineRule="auto"/>
        <w:ind w:left="110" w:right="136" w:firstLine="2"/>
        <w:jc w:val="both"/>
      </w:pPr>
      <w:r>
        <w:rPr/>
        <w:t>«МДК.03.02. Хоровой класс и управление хором», «МДК.03.03. Музыкально­ инструментальный класс», «МДК.03.04. Аранжировка музыкальных произведений»,</w:t>
      </w:r>
    </w:p>
    <w:p>
      <w:pPr>
        <w:pStyle w:val="BodyText"/>
        <w:tabs>
          <w:tab w:pos="1367" w:val="left" w:leader="none"/>
          <w:tab w:pos="3400" w:val="left" w:leader="none"/>
          <w:tab w:pos="5201" w:val="left" w:leader="none"/>
          <w:tab w:pos="6591" w:val="left" w:leader="none"/>
          <w:tab w:pos="8592" w:val="left" w:leader="none"/>
        </w:tabs>
        <w:ind w:left="108"/>
      </w:pPr>
      <w:r>
        <w:rPr/>
        <w:t>«ПМ.04</w:t>
        <w:tab/>
        <w:t>Методическое</w:t>
        <w:tab/>
        <w:t>обеспечение</w:t>
        <w:tab/>
        <w:t>процесса</w:t>
        <w:tab/>
        <w:t>музыкального</w:t>
        <w:tab/>
        <w:t>образования»,</w:t>
      </w:r>
    </w:p>
    <w:p>
      <w:pPr>
        <w:pStyle w:val="BodyText"/>
        <w:spacing w:line="343" w:lineRule="auto" w:before="129"/>
        <w:ind w:left="106" w:right="165" w:hanging="3"/>
        <w:jc w:val="both"/>
      </w:pPr>
      <w:r>
        <w:rPr/>
        <w:t>«МДК.04.01. Теоретические и прикладные аспекты методической работы учителя музыки и музыкального руководителя».»;</w:t>
      </w:r>
    </w:p>
    <w:p>
      <w:pPr>
        <w:pStyle w:val="BodyText"/>
        <w:spacing w:line="319" w:lineRule="exact"/>
        <w:ind w:left="813"/>
      </w:pPr>
      <w:r>
        <w:rPr/>
        <w:t>е) пункт 6.4 изложить в следующей редакции:</w:t>
      </w:r>
    </w:p>
    <w:p>
      <w:pPr>
        <w:pStyle w:val="BodyText"/>
        <w:spacing w:line="343" w:lineRule="auto" w:before="129"/>
        <w:ind w:left="101" w:right="156" w:firstLine="708"/>
        <w:jc w:val="both"/>
      </w:pPr>
      <w:r>
        <w:rPr/>
        <w:t>«Образовательной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20"/>
        </w:rPr>
        <w:t> </w:t>
      </w:r>
      <w:r>
        <w:rPr/>
        <w:t>часам.</w:t>
      </w:r>
    </w:p>
    <w:p>
      <w:pPr>
        <w:spacing w:after="0" w:line="343" w:lineRule="auto"/>
        <w:jc w:val="both"/>
        <w:sectPr>
          <w:headerReference w:type="default" r:id="rId520"/>
          <w:footerReference w:type="default" r:id="rId521"/>
          <w:pgSz w:w="12320" w:h="17430"/>
          <w:pgMar w:header="954" w:footer="438" w:top="1440" w:bottom="620" w:left="1580" w:right="300"/>
        </w:sectPr>
      </w:pPr>
    </w:p>
    <w:p>
      <w:pPr>
        <w:pStyle w:val="BodyText"/>
        <w:spacing w:before="78"/>
        <w:ind w:left="9249"/>
      </w:pPr>
      <w:r>
        <w:rPr/>
        <w:pict>
          <v:group style="position:absolute;margin-left:0pt;margin-top:0pt;width:612.75pt;height:869.8pt;mso-position-horizontal-relative:page;mso-position-vertical-relative:page;z-index:-1221592" coordorigin="0,0" coordsize="12255,17396">
            <v:shape style="position:absolute;left:0;top:10533;width:385;height:6862" type="#_x0000_t75" stroked="false">
              <v:imagedata r:id="rId526" o:title=""/>
            </v:shape>
            <v:shape style="position:absolute;left:461;top:0;width:2347;height:270" type="#_x0000_t75" stroked="false">
              <v:imagedata r:id="rId527" o:title=""/>
            </v:shape>
            <v:line style="position:absolute" from="361,10533" to="361,288" stroked="true" strokeweight="5.769026pt" strokecolor="#000000">
              <v:stroke dashstyle="solid"/>
            </v:line>
            <v:line style="position:absolute" from="2808,235" to="12254,235" stroked="true" strokeweight="5.526094pt" strokecolor="#000000">
              <v:stroke dashstyle="solid"/>
            </v:line>
            <w10:wrap type="none"/>
          </v:group>
        </w:pict>
      </w:r>
      <w:r>
        <w:rPr/>
        <w:t>Таблица 3</w:t>
      </w:r>
    </w:p>
    <w:p>
      <w:pPr>
        <w:spacing w:line="252" w:lineRule="auto" w:before="149"/>
        <w:ind w:left="1350" w:right="1184" w:firstLine="0"/>
        <w:jc w:val="center"/>
        <w:rPr>
          <w:b/>
          <w:sz w:val="27"/>
        </w:rPr>
      </w:pPr>
      <w:r>
        <w:rPr>
          <w:b/>
          <w:sz w:val="27"/>
        </w:rPr>
        <w:t>Структура программы подготовки специалистов среднего звена базовой подготовки</w:t>
      </w:r>
    </w:p>
    <w:p>
      <w:pPr>
        <w:pStyle w:val="BodyText"/>
        <w:spacing w:before="9" w:after="1"/>
        <w:rPr>
          <w:b/>
          <w:sz w:val="26"/>
        </w:rPr>
      </w:pPr>
    </w:p>
    <w:tbl>
      <w:tblPr>
        <w:tblW w:w="0" w:type="auto"/>
        <w:jc w:val="left"/>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0"/>
        <w:gridCol w:w="4283"/>
        <w:gridCol w:w="2019"/>
        <w:gridCol w:w="1846"/>
      </w:tblGrid>
      <w:tr>
        <w:trPr>
          <w:trHeight w:val="1680" w:hRule="atLeast"/>
        </w:trPr>
        <w:tc>
          <w:tcPr>
            <w:tcW w:w="6273" w:type="dxa"/>
            <w:gridSpan w:val="2"/>
          </w:tcPr>
          <w:p>
            <w:pPr>
              <w:pStyle w:val="TableParagraph"/>
              <w:rPr>
                <w:sz w:val="22"/>
              </w:rPr>
            </w:pPr>
          </w:p>
        </w:tc>
        <w:tc>
          <w:tcPr>
            <w:tcW w:w="2019" w:type="dxa"/>
          </w:tcPr>
          <w:p>
            <w:pPr>
              <w:pStyle w:val="TableParagraph"/>
              <w:spacing w:line="254" w:lineRule="auto" w:before="15"/>
              <w:ind w:left="124" w:right="199" w:firstLine="8"/>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37" w:lineRule="exact" w:before="6"/>
              <w:ind w:left="127"/>
              <w:rPr>
                <w:sz w:val="23"/>
              </w:rPr>
            </w:pPr>
            <w:r>
              <w:rPr>
                <w:sz w:val="23"/>
              </w:rPr>
              <w:t>(час./нед.)</w:t>
            </w:r>
          </w:p>
        </w:tc>
        <w:tc>
          <w:tcPr>
            <w:tcW w:w="1846" w:type="dxa"/>
          </w:tcPr>
          <w:p>
            <w:pPr>
              <w:pStyle w:val="TableParagraph"/>
              <w:spacing w:line="254" w:lineRule="auto" w:before="20"/>
              <w:ind w:left="126" w:right="18" w:firstLine="6"/>
              <w:rPr>
                <w:sz w:val="23"/>
              </w:rPr>
            </w:pPr>
            <w:r>
              <w:rPr>
                <w:w w:val="105"/>
                <w:sz w:val="23"/>
              </w:rPr>
              <w:t>В том числе часов </w:t>
            </w:r>
            <w:r>
              <w:rPr>
                <w:sz w:val="23"/>
              </w:rPr>
              <w:t>обязательных </w:t>
            </w:r>
            <w:r>
              <w:rPr>
                <w:w w:val="105"/>
                <w:sz w:val="23"/>
              </w:rPr>
              <w:t>учебных занятий</w:t>
            </w:r>
          </w:p>
        </w:tc>
      </w:tr>
      <w:tr>
        <w:trPr>
          <w:trHeight w:val="267" w:hRule="atLeast"/>
        </w:trPr>
        <w:tc>
          <w:tcPr>
            <w:tcW w:w="6273" w:type="dxa"/>
            <w:gridSpan w:val="2"/>
          </w:tcPr>
          <w:p>
            <w:pPr>
              <w:pStyle w:val="TableParagraph"/>
              <w:spacing w:line="242" w:lineRule="exact" w:before="5"/>
              <w:ind w:left="119"/>
              <w:rPr>
                <w:sz w:val="23"/>
              </w:rPr>
            </w:pPr>
            <w:r>
              <w:rPr>
                <w:w w:val="105"/>
                <w:sz w:val="23"/>
              </w:rPr>
              <w:t>Учебные циклы</w:t>
            </w:r>
          </w:p>
        </w:tc>
        <w:tc>
          <w:tcPr>
            <w:tcW w:w="2019" w:type="dxa"/>
          </w:tcPr>
          <w:p>
            <w:pPr>
              <w:pStyle w:val="TableParagraph"/>
              <w:spacing w:line="237" w:lineRule="exact" w:before="10"/>
              <w:ind w:left="128"/>
              <w:rPr>
                <w:sz w:val="23"/>
              </w:rPr>
            </w:pPr>
            <w:r>
              <w:rPr>
                <w:w w:val="105"/>
                <w:sz w:val="23"/>
              </w:rPr>
              <w:t>3510</w:t>
            </w:r>
          </w:p>
        </w:tc>
        <w:tc>
          <w:tcPr>
            <w:tcW w:w="1846" w:type="dxa"/>
          </w:tcPr>
          <w:p>
            <w:pPr>
              <w:pStyle w:val="TableParagraph"/>
              <w:spacing w:line="228" w:lineRule="exact" w:before="20"/>
              <w:ind w:left="132"/>
              <w:rPr>
                <w:sz w:val="23"/>
              </w:rPr>
            </w:pPr>
            <w:r>
              <w:rPr>
                <w:w w:val="105"/>
                <w:sz w:val="23"/>
              </w:rPr>
              <w:t>2340</w:t>
            </w:r>
          </w:p>
        </w:tc>
      </w:tr>
      <w:tr>
        <w:trPr>
          <w:trHeight w:val="561" w:hRule="atLeast"/>
        </w:trPr>
        <w:tc>
          <w:tcPr>
            <w:tcW w:w="1990" w:type="dxa"/>
          </w:tcPr>
          <w:p>
            <w:pPr>
              <w:pStyle w:val="TableParagraph"/>
              <w:spacing w:before="15"/>
              <w:ind w:left="123"/>
              <w:rPr>
                <w:sz w:val="23"/>
              </w:rPr>
            </w:pPr>
            <w:r>
              <w:rPr>
                <w:w w:val="105"/>
                <w:sz w:val="23"/>
              </w:rPr>
              <w:t>ОГСЭ.00</w:t>
            </w:r>
          </w:p>
        </w:tc>
        <w:tc>
          <w:tcPr>
            <w:tcW w:w="4283" w:type="dxa"/>
          </w:tcPr>
          <w:p>
            <w:pPr>
              <w:pStyle w:val="TableParagraph"/>
              <w:spacing w:line="284" w:lineRule="exact" w:before="3"/>
              <w:ind w:left="133" w:right="401" w:hanging="1"/>
              <w:rPr>
                <w:sz w:val="23"/>
              </w:rPr>
            </w:pPr>
            <w:r>
              <w:rPr>
                <w:w w:val="105"/>
                <w:sz w:val="23"/>
              </w:rPr>
              <w:t>Общий гуманитарный и социально- экономический</w:t>
            </w:r>
          </w:p>
        </w:tc>
        <w:tc>
          <w:tcPr>
            <w:tcW w:w="2019" w:type="dxa"/>
          </w:tcPr>
          <w:p>
            <w:pPr>
              <w:pStyle w:val="TableParagraph"/>
              <w:spacing w:before="20"/>
              <w:ind w:left="123"/>
              <w:rPr>
                <w:sz w:val="23"/>
              </w:rPr>
            </w:pPr>
            <w:r>
              <w:rPr>
                <w:w w:val="105"/>
                <w:sz w:val="23"/>
              </w:rPr>
              <w:t>702</w:t>
            </w:r>
          </w:p>
        </w:tc>
        <w:tc>
          <w:tcPr>
            <w:tcW w:w="1846" w:type="dxa"/>
          </w:tcPr>
          <w:p>
            <w:pPr>
              <w:pStyle w:val="TableParagraph"/>
              <w:spacing w:before="25"/>
              <w:ind w:left="128"/>
              <w:rPr>
                <w:sz w:val="23"/>
              </w:rPr>
            </w:pPr>
            <w:r>
              <w:rPr>
                <w:w w:val="105"/>
                <w:sz w:val="23"/>
              </w:rPr>
              <w:t>468</w:t>
            </w:r>
          </w:p>
        </w:tc>
      </w:tr>
      <w:tr>
        <w:trPr>
          <w:trHeight w:val="541" w:hRule="atLeast"/>
        </w:trPr>
        <w:tc>
          <w:tcPr>
            <w:tcW w:w="1990" w:type="dxa"/>
          </w:tcPr>
          <w:p>
            <w:pPr>
              <w:pStyle w:val="TableParagraph"/>
              <w:ind w:left="117"/>
              <w:rPr>
                <w:sz w:val="23"/>
              </w:rPr>
            </w:pPr>
            <w:r>
              <w:rPr>
                <w:w w:val="105"/>
                <w:sz w:val="23"/>
              </w:rPr>
              <w:t>ЕН.00</w:t>
            </w:r>
          </w:p>
        </w:tc>
        <w:tc>
          <w:tcPr>
            <w:tcW w:w="4283" w:type="dxa"/>
          </w:tcPr>
          <w:p>
            <w:pPr>
              <w:pStyle w:val="TableParagraph"/>
              <w:ind w:left="133"/>
              <w:rPr>
                <w:sz w:val="23"/>
              </w:rPr>
            </w:pPr>
            <w:r>
              <w:rPr>
                <w:w w:val="105"/>
                <w:sz w:val="23"/>
              </w:rPr>
              <w:t>Математический и общий</w:t>
            </w:r>
          </w:p>
          <w:p>
            <w:pPr>
              <w:pStyle w:val="TableParagraph"/>
              <w:spacing w:line="242" w:lineRule="exact" w:before="15"/>
              <w:ind w:left="128"/>
              <w:rPr>
                <w:sz w:val="23"/>
              </w:rPr>
            </w:pPr>
            <w:r>
              <w:rPr>
                <w:w w:val="105"/>
                <w:sz w:val="23"/>
              </w:rPr>
              <w:t>естественнонаучный</w:t>
            </w:r>
          </w:p>
        </w:tc>
        <w:tc>
          <w:tcPr>
            <w:tcW w:w="2019" w:type="dxa"/>
          </w:tcPr>
          <w:p>
            <w:pPr>
              <w:pStyle w:val="TableParagraph"/>
              <w:ind w:left="120"/>
              <w:rPr>
                <w:sz w:val="23"/>
              </w:rPr>
            </w:pPr>
            <w:r>
              <w:rPr>
                <w:w w:val="105"/>
                <w:sz w:val="23"/>
              </w:rPr>
              <w:t>114</w:t>
            </w:r>
          </w:p>
        </w:tc>
        <w:tc>
          <w:tcPr>
            <w:tcW w:w="1846" w:type="dxa"/>
          </w:tcPr>
          <w:p>
            <w:pPr>
              <w:pStyle w:val="TableParagraph"/>
              <w:spacing w:before="10"/>
              <w:ind w:left="124"/>
              <w:rPr>
                <w:sz w:val="23"/>
              </w:rPr>
            </w:pPr>
            <w:r>
              <w:rPr>
                <w:w w:val="105"/>
                <w:sz w:val="23"/>
              </w:rPr>
              <w:t>76</w:t>
            </w:r>
          </w:p>
        </w:tc>
      </w:tr>
      <w:tr>
        <w:trPr>
          <w:trHeight w:val="546" w:hRule="atLeast"/>
        </w:trPr>
        <w:tc>
          <w:tcPr>
            <w:tcW w:w="1990" w:type="dxa"/>
          </w:tcPr>
          <w:p>
            <w:pPr>
              <w:pStyle w:val="TableParagraph"/>
              <w:spacing w:before="5"/>
              <w:ind w:left="112"/>
              <w:rPr>
                <w:sz w:val="23"/>
              </w:rPr>
            </w:pPr>
            <w:r>
              <w:rPr>
                <w:w w:val="105"/>
                <w:sz w:val="23"/>
              </w:rPr>
              <w:t>П.00</w:t>
            </w:r>
          </w:p>
        </w:tc>
        <w:tc>
          <w:tcPr>
            <w:tcW w:w="4283" w:type="dxa"/>
          </w:tcPr>
          <w:p>
            <w:pPr>
              <w:pStyle w:val="TableParagraph"/>
              <w:spacing w:line="278" w:lineRule="exact" w:before="3"/>
              <w:ind w:left="125" w:right="51" w:firstLine="1"/>
              <w:rPr>
                <w:sz w:val="23"/>
              </w:rPr>
            </w:pPr>
            <w:r>
              <w:rPr>
                <w:w w:val="105"/>
                <w:sz w:val="23"/>
              </w:rPr>
              <w:t>Профессиональный учебный цикл в том числе:</w:t>
            </w:r>
          </w:p>
        </w:tc>
        <w:tc>
          <w:tcPr>
            <w:tcW w:w="2019" w:type="dxa"/>
          </w:tcPr>
          <w:p>
            <w:pPr>
              <w:pStyle w:val="TableParagraph"/>
              <w:spacing w:before="10"/>
              <w:ind w:left="122"/>
              <w:rPr>
                <w:sz w:val="23"/>
              </w:rPr>
            </w:pPr>
            <w:r>
              <w:rPr>
                <w:w w:val="105"/>
                <w:sz w:val="23"/>
              </w:rPr>
              <w:t>2694</w:t>
            </w:r>
          </w:p>
        </w:tc>
        <w:tc>
          <w:tcPr>
            <w:tcW w:w="1846" w:type="dxa"/>
          </w:tcPr>
          <w:p>
            <w:pPr>
              <w:pStyle w:val="TableParagraph"/>
              <w:spacing w:before="15"/>
              <w:ind w:left="120"/>
              <w:rPr>
                <w:sz w:val="23"/>
              </w:rPr>
            </w:pPr>
            <w:r>
              <w:rPr>
                <w:w w:val="105"/>
                <w:sz w:val="23"/>
              </w:rPr>
              <w:t>1796</w:t>
            </w:r>
          </w:p>
        </w:tc>
      </w:tr>
      <w:tr>
        <w:trPr>
          <w:trHeight w:val="260" w:hRule="atLeast"/>
        </w:trPr>
        <w:tc>
          <w:tcPr>
            <w:tcW w:w="1990" w:type="dxa"/>
          </w:tcPr>
          <w:p>
            <w:pPr>
              <w:pStyle w:val="TableParagraph"/>
              <w:spacing w:line="237" w:lineRule="exact" w:before="3"/>
              <w:ind w:left="118"/>
              <w:rPr>
                <w:sz w:val="23"/>
              </w:rPr>
            </w:pPr>
            <w:r>
              <w:rPr>
                <w:sz w:val="23"/>
              </w:rPr>
              <w:t>ОП.00</w:t>
            </w:r>
          </w:p>
        </w:tc>
        <w:tc>
          <w:tcPr>
            <w:tcW w:w="4283" w:type="dxa"/>
          </w:tcPr>
          <w:p>
            <w:pPr>
              <w:pStyle w:val="TableParagraph"/>
              <w:spacing w:line="237" w:lineRule="exact" w:before="3"/>
              <w:ind w:left="128"/>
              <w:rPr>
                <w:sz w:val="23"/>
              </w:rPr>
            </w:pPr>
            <w:r>
              <w:rPr>
                <w:w w:val="105"/>
                <w:sz w:val="23"/>
              </w:rPr>
              <w:t>Общепрофессиональные дисциплины</w:t>
            </w:r>
          </w:p>
        </w:tc>
        <w:tc>
          <w:tcPr>
            <w:tcW w:w="2019" w:type="dxa"/>
          </w:tcPr>
          <w:p>
            <w:pPr>
              <w:pStyle w:val="TableParagraph"/>
              <w:spacing w:line="233" w:lineRule="exact" w:before="7"/>
              <w:ind w:left="120"/>
              <w:rPr>
                <w:sz w:val="23"/>
              </w:rPr>
            </w:pPr>
            <w:r>
              <w:rPr>
                <w:w w:val="105"/>
                <w:sz w:val="23"/>
              </w:rPr>
              <w:t>1170</w:t>
            </w:r>
          </w:p>
        </w:tc>
        <w:tc>
          <w:tcPr>
            <w:tcW w:w="1846" w:type="dxa"/>
          </w:tcPr>
          <w:p>
            <w:pPr>
              <w:pStyle w:val="TableParagraph"/>
              <w:spacing w:line="233" w:lineRule="exact" w:before="7"/>
              <w:ind w:left="124"/>
              <w:rPr>
                <w:sz w:val="23"/>
              </w:rPr>
            </w:pPr>
            <w:r>
              <w:rPr>
                <w:w w:val="105"/>
                <w:sz w:val="23"/>
              </w:rPr>
              <w:t>780</w:t>
            </w:r>
          </w:p>
        </w:tc>
      </w:tr>
      <w:tr>
        <w:trPr>
          <w:trHeight w:val="272" w:hRule="atLeast"/>
        </w:trPr>
        <w:tc>
          <w:tcPr>
            <w:tcW w:w="1990" w:type="dxa"/>
          </w:tcPr>
          <w:p>
            <w:pPr>
              <w:pStyle w:val="TableParagraph"/>
              <w:spacing w:line="237" w:lineRule="exact" w:before="15"/>
              <w:ind w:left="112"/>
              <w:rPr>
                <w:sz w:val="23"/>
              </w:rPr>
            </w:pPr>
            <w:r>
              <w:rPr>
                <w:w w:val="105"/>
                <w:sz w:val="23"/>
              </w:rPr>
              <w:t>ПМ.00</w:t>
            </w:r>
          </w:p>
        </w:tc>
        <w:tc>
          <w:tcPr>
            <w:tcW w:w="4283" w:type="dxa"/>
          </w:tcPr>
          <w:p>
            <w:pPr>
              <w:pStyle w:val="TableParagraph"/>
              <w:spacing w:line="237" w:lineRule="exact" w:before="15"/>
              <w:ind w:left="122"/>
              <w:rPr>
                <w:sz w:val="23"/>
              </w:rPr>
            </w:pPr>
            <w:r>
              <w:rPr>
                <w:w w:val="105"/>
                <w:sz w:val="23"/>
              </w:rPr>
              <w:t>Профессиональные модули</w:t>
            </w:r>
          </w:p>
        </w:tc>
        <w:tc>
          <w:tcPr>
            <w:tcW w:w="2019" w:type="dxa"/>
          </w:tcPr>
          <w:p>
            <w:pPr>
              <w:pStyle w:val="TableParagraph"/>
              <w:spacing w:line="237" w:lineRule="exact" w:before="15"/>
              <w:ind w:left="120"/>
              <w:rPr>
                <w:sz w:val="23"/>
              </w:rPr>
            </w:pPr>
            <w:r>
              <w:rPr>
                <w:w w:val="105"/>
                <w:sz w:val="23"/>
              </w:rPr>
              <w:t>1524</w:t>
            </w:r>
          </w:p>
        </w:tc>
        <w:tc>
          <w:tcPr>
            <w:tcW w:w="1846" w:type="dxa"/>
          </w:tcPr>
          <w:p>
            <w:pPr>
              <w:pStyle w:val="TableParagraph"/>
              <w:spacing w:line="233" w:lineRule="exact" w:before="20"/>
              <w:ind w:left="120"/>
              <w:rPr>
                <w:sz w:val="23"/>
              </w:rPr>
            </w:pPr>
            <w:r>
              <w:rPr>
                <w:w w:val="105"/>
                <w:sz w:val="23"/>
              </w:rPr>
              <w:t>1016</w:t>
            </w:r>
          </w:p>
        </w:tc>
      </w:tr>
      <w:tr>
        <w:trPr>
          <w:trHeight w:val="277" w:hRule="atLeast"/>
        </w:trPr>
        <w:tc>
          <w:tcPr>
            <w:tcW w:w="6273" w:type="dxa"/>
            <w:gridSpan w:val="2"/>
          </w:tcPr>
          <w:p>
            <w:pPr>
              <w:pStyle w:val="TableParagraph"/>
              <w:tabs>
                <w:tab w:pos="2968" w:val="left" w:leader="none"/>
              </w:tabs>
              <w:spacing w:line="242" w:lineRule="exact" w:before="15"/>
              <w:ind w:left="112"/>
              <w:rPr>
                <w:rFonts w:ascii="Arial" w:hAnsi="Arial"/>
                <w:sz w:val="20"/>
              </w:rPr>
            </w:pPr>
            <w:r>
              <w:rPr>
                <w:w w:val="105"/>
                <w:sz w:val="23"/>
              </w:rPr>
              <w:t>и</w:t>
            </w:r>
            <w:r>
              <w:rPr>
                <w:spacing w:val="-10"/>
                <w:w w:val="105"/>
                <w:sz w:val="23"/>
              </w:rPr>
              <w:t> </w:t>
            </w:r>
            <w:r>
              <w:rPr>
                <w:w w:val="105"/>
                <w:sz w:val="23"/>
              </w:rPr>
              <w:t>разделы</w:t>
              <w:tab/>
            </w:r>
            <w:r>
              <w:rPr>
                <w:rFonts w:ascii="Arial" w:hAnsi="Arial"/>
                <w:w w:val="105"/>
                <w:position w:val="2"/>
                <w:sz w:val="20"/>
              </w:rPr>
              <w:t>'</w:t>
            </w:r>
          </w:p>
        </w:tc>
        <w:tc>
          <w:tcPr>
            <w:tcW w:w="2019" w:type="dxa"/>
          </w:tcPr>
          <w:p>
            <w:pPr>
              <w:pStyle w:val="TableParagraph"/>
              <w:rPr>
                <w:sz w:val="20"/>
              </w:rPr>
            </w:pPr>
          </w:p>
        </w:tc>
        <w:tc>
          <w:tcPr>
            <w:tcW w:w="1846" w:type="dxa"/>
          </w:tcPr>
          <w:p>
            <w:pPr>
              <w:pStyle w:val="TableParagraph"/>
              <w:rPr>
                <w:sz w:val="20"/>
              </w:rPr>
            </w:pPr>
          </w:p>
        </w:tc>
      </w:tr>
      <w:tr>
        <w:trPr>
          <w:trHeight w:val="263" w:hRule="atLeast"/>
        </w:trPr>
        <w:tc>
          <w:tcPr>
            <w:tcW w:w="1990" w:type="dxa"/>
          </w:tcPr>
          <w:p>
            <w:pPr>
              <w:pStyle w:val="TableParagraph"/>
              <w:rPr>
                <w:sz w:val="18"/>
              </w:rPr>
            </w:pPr>
          </w:p>
        </w:tc>
        <w:tc>
          <w:tcPr>
            <w:tcW w:w="4283" w:type="dxa"/>
          </w:tcPr>
          <w:p>
            <w:pPr>
              <w:pStyle w:val="TableParagraph"/>
              <w:spacing w:line="233" w:lineRule="exact" w:before="10"/>
              <w:ind w:left="126"/>
              <w:rPr>
                <w:sz w:val="23"/>
              </w:rPr>
            </w:pPr>
            <w:r>
              <w:rPr>
                <w:w w:val="105"/>
                <w:sz w:val="23"/>
              </w:rPr>
              <w:t>вариативная часть</w:t>
            </w:r>
          </w:p>
        </w:tc>
        <w:tc>
          <w:tcPr>
            <w:tcW w:w="2019" w:type="dxa"/>
          </w:tcPr>
          <w:p>
            <w:pPr>
              <w:pStyle w:val="TableParagraph"/>
              <w:spacing w:line="233" w:lineRule="exact" w:before="10"/>
              <w:ind w:left="110"/>
              <w:rPr>
                <w:sz w:val="23"/>
              </w:rPr>
            </w:pPr>
            <w:r>
              <w:rPr>
                <w:w w:val="105"/>
                <w:sz w:val="23"/>
              </w:rPr>
              <w:t>1512</w:t>
            </w:r>
          </w:p>
        </w:tc>
        <w:tc>
          <w:tcPr>
            <w:tcW w:w="1846" w:type="dxa"/>
          </w:tcPr>
          <w:p>
            <w:pPr>
              <w:pStyle w:val="TableParagraph"/>
              <w:spacing w:line="228" w:lineRule="exact" w:before="15"/>
              <w:ind w:left="120"/>
              <w:rPr>
                <w:sz w:val="23"/>
              </w:rPr>
            </w:pPr>
            <w:r>
              <w:rPr>
                <w:w w:val="105"/>
                <w:sz w:val="23"/>
              </w:rPr>
              <w:t>1008</w:t>
            </w:r>
          </w:p>
        </w:tc>
      </w:tr>
      <w:tr>
        <w:trPr>
          <w:trHeight w:val="277" w:hRule="atLeast"/>
        </w:trPr>
        <w:tc>
          <w:tcPr>
            <w:tcW w:w="1990" w:type="dxa"/>
          </w:tcPr>
          <w:p>
            <w:pPr>
              <w:pStyle w:val="TableParagraph"/>
              <w:rPr>
                <w:sz w:val="20"/>
              </w:rPr>
            </w:pPr>
          </w:p>
        </w:tc>
        <w:tc>
          <w:tcPr>
            <w:tcW w:w="4283" w:type="dxa"/>
          </w:tcPr>
          <w:p>
            <w:pPr>
              <w:pStyle w:val="TableParagraph"/>
              <w:spacing w:line="242" w:lineRule="exact" w:before="15"/>
              <w:ind w:left="122"/>
              <w:rPr>
                <w:sz w:val="23"/>
              </w:rPr>
            </w:pPr>
            <w:r>
              <w:rPr>
                <w:w w:val="105"/>
                <w:sz w:val="23"/>
              </w:rPr>
              <w:t>итого по обязательной части ППССЗ</w:t>
            </w:r>
          </w:p>
        </w:tc>
        <w:tc>
          <w:tcPr>
            <w:tcW w:w="2019" w:type="dxa"/>
          </w:tcPr>
          <w:p>
            <w:pPr>
              <w:pStyle w:val="TableParagraph"/>
              <w:spacing w:line="242" w:lineRule="exact" w:before="15"/>
              <w:ind w:left="116"/>
              <w:rPr>
                <w:sz w:val="23"/>
              </w:rPr>
            </w:pPr>
            <w:r>
              <w:rPr>
                <w:w w:val="105"/>
                <w:sz w:val="23"/>
              </w:rPr>
              <w:t>5022</w:t>
            </w:r>
          </w:p>
        </w:tc>
        <w:tc>
          <w:tcPr>
            <w:tcW w:w="1846" w:type="dxa"/>
          </w:tcPr>
          <w:p>
            <w:pPr>
              <w:pStyle w:val="TableParagraph"/>
              <w:spacing w:line="237" w:lineRule="exact" w:before="20"/>
              <w:ind w:left="118"/>
              <w:rPr>
                <w:sz w:val="23"/>
              </w:rPr>
            </w:pPr>
            <w:r>
              <w:rPr>
                <w:w w:val="105"/>
                <w:sz w:val="23"/>
              </w:rPr>
              <w:t>3348</w:t>
            </w:r>
          </w:p>
        </w:tc>
      </w:tr>
      <w:tr>
        <w:trPr>
          <w:trHeight w:val="272" w:hRule="atLeast"/>
        </w:trPr>
        <w:tc>
          <w:tcPr>
            <w:tcW w:w="1990" w:type="dxa"/>
          </w:tcPr>
          <w:p>
            <w:pPr>
              <w:pStyle w:val="TableParagraph"/>
              <w:spacing w:line="242" w:lineRule="exact" w:before="10"/>
              <w:ind w:left="104"/>
              <w:rPr>
                <w:sz w:val="23"/>
              </w:rPr>
            </w:pPr>
            <w:r>
              <w:rPr>
                <w:sz w:val="23"/>
              </w:rPr>
              <w:t>УП.ООПП.00</w:t>
            </w:r>
          </w:p>
        </w:tc>
        <w:tc>
          <w:tcPr>
            <w:tcW w:w="4283" w:type="dxa"/>
          </w:tcPr>
          <w:p>
            <w:pPr>
              <w:pStyle w:val="TableParagraph"/>
              <w:spacing w:line="242" w:lineRule="exact" w:before="10"/>
              <w:ind w:left="116"/>
              <w:rPr>
                <w:sz w:val="23"/>
              </w:rPr>
            </w:pPr>
            <w:r>
              <w:rPr>
                <w:w w:val="105"/>
                <w:sz w:val="23"/>
              </w:rPr>
              <w:t>учебная и производственная практики</w:t>
            </w:r>
          </w:p>
        </w:tc>
        <w:tc>
          <w:tcPr>
            <w:tcW w:w="2019" w:type="dxa"/>
          </w:tcPr>
          <w:p>
            <w:pPr>
              <w:pStyle w:val="TableParagraph"/>
              <w:spacing w:line="242" w:lineRule="exact" w:before="10"/>
              <w:ind w:left="110"/>
              <w:rPr>
                <w:sz w:val="23"/>
              </w:rPr>
            </w:pPr>
            <w:r>
              <w:rPr>
                <w:w w:val="105"/>
                <w:sz w:val="23"/>
              </w:rPr>
              <w:t>16 нед.</w:t>
            </w:r>
          </w:p>
        </w:tc>
        <w:tc>
          <w:tcPr>
            <w:tcW w:w="1846" w:type="dxa"/>
          </w:tcPr>
          <w:p>
            <w:pPr>
              <w:pStyle w:val="TableParagraph"/>
              <w:spacing w:line="242" w:lineRule="exact" w:before="10"/>
              <w:ind w:left="116"/>
              <w:rPr>
                <w:sz w:val="23"/>
              </w:rPr>
            </w:pPr>
            <w:r>
              <w:rPr>
                <w:w w:val="105"/>
                <w:sz w:val="23"/>
              </w:rPr>
              <w:t>576</w:t>
            </w:r>
          </w:p>
        </w:tc>
      </w:tr>
      <w:tr>
        <w:trPr>
          <w:trHeight w:val="546" w:hRule="atLeast"/>
        </w:trPr>
        <w:tc>
          <w:tcPr>
            <w:tcW w:w="1990" w:type="dxa"/>
          </w:tcPr>
          <w:p>
            <w:pPr>
              <w:pStyle w:val="TableParagraph"/>
              <w:spacing w:before="5"/>
              <w:ind w:left="103"/>
              <w:rPr>
                <w:sz w:val="23"/>
              </w:rPr>
            </w:pPr>
            <w:r>
              <w:rPr>
                <w:w w:val="105"/>
                <w:sz w:val="23"/>
              </w:rPr>
              <w:t>ПДП.00</w:t>
            </w:r>
          </w:p>
        </w:tc>
        <w:tc>
          <w:tcPr>
            <w:tcW w:w="4283" w:type="dxa"/>
          </w:tcPr>
          <w:p>
            <w:pPr>
              <w:pStyle w:val="TableParagraph"/>
              <w:spacing w:line="278" w:lineRule="exact" w:before="3"/>
              <w:ind w:left="117" w:right="401" w:hanging="1"/>
              <w:rPr>
                <w:sz w:val="23"/>
              </w:rPr>
            </w:pPr>
            <w:r>
              <w:rPr>
                <w:w w:val="105"/>
                <w:sz w:val="23"/>
              </w:rPr>
              <w:t>производственная практика (преддипломная)</w:t>
            </w:r>
          </w:p>
        </w:tc>
        <w:tc>
          <w:tcPr>
            <w:tcW w:w="2019" w:type="dxa"/>
          </w:tcPr>
          <w:p>
            <w:pPr>
              <w:pStyle w:val="TableParagraph"/>
              <w:spacing w:before="10"/>
              <w:ind w:left="109"/>
              <w:rPr>
                <w:sz w:val="23"/>
              </w:rPr>
            </w:pPr>
            <w:r>
              <w:rPr>
                <w:w w:val="115"/>
                <w:sz w:val="23"/>
              </w:rPr>
              <w:t>4нед.</w:t>
            </w:r>
          </w:p>
        </w:tc>
        <w:tc>
          <w:tcPr>
            <w:tcW w:w="1846" w:type="dxa"/>
          </w:tcPr>
          <w:p>
            <w:pPr>
              <w:pStyle w:val="TableParagraph"/>
              <w:spacing w:before="10"/>
              <w:ind w:left="115"/>
              <w:rPr>
                <w:sz w:val="23"/>
              </w:rPr>
            </w:pPr>
            <w:r>
              <w:rPr>
                <w:w w:val="105"/>
                <w:sz w:val="23"/>
              </w:rPr>
              <w:t>144</w:t>
            </w:r>
          </w:p>
        </w:tc>
      </w:tr>
      <w:tr>
        <w:trPr>
          <w:trHeight w:val="260" w:hRule="atLeast"/>
        </w:trPr>
        <w:tc>
          <w:tcPr>
            <w:tcW w:w="1990" w:type="dxa"/>
          </w:tcPr>
          <w:p>
            <w:pPr>
              <w:pStyle w:val="TableParagraph"/>
              <w:spacing w:line="237" w:lineRule="exact" w:before="3"/>
              <w:ind w:left="103"/>
              <w:rPr>
                <w:sz w:val="23"/>
              </w:rPr>
            </w:pPr>
            <w:r>
              <w:rPr>
                <w:w w:val="105"/>
                <w:sz w:val="23"/>
              </w:rPr>
              <w:t>ПА.00</w:t>
            </w:r>
          </w:p>
        </w:tc>
        <w:tc>
          <w:tcPr>
            <w:tcW w:w="4283" w:type="dxa"/>
          </w:tcPr>
          <w:p>
            <w:pPr>
              <w:pStyle w:val="TableParagraph"/>
              <w:spacing w:line="240" w:lineRule="exact"/>
              <w:ind w:left="117"/>
              <w:rPr>
                <w:sz w:val="23"/>
              </w:rPr>
            </w:pPr>
            <w:r>
              <w:rPr>
                <w:w w:val="105"/>
                <w:sz w:val="23"/>
              </w:rPr>
              <w:t>промежуточная аттестация</w:t>
            </w:r>
          </w:p>
        </w:tc>
        <w:tc>
          <w:tcPr>
            <w:tcW w:w="2019" w:type="dxa"/>
          </w:tcPr>
          <w:p>
            <w:pPr>
              <w:pStyle w:val="TableParagraph"/>
              <w:spacing w:line="240" w:lineRule="exact"/>
              <w:ind w:left="111"/>
              <w:rPr>
                <w:sz w:val="23"/>
              </w:rPr>
            </w:pPr>
            <w:r>
              <w:rPr>
                <w:w w:val="105"/>
                <w:sz w:val="23"/>
              </w:rPr>
              <w:t>5 нед.</w:t>
            </w:r>
          </w:p>
        </w:tc>
        <w:tc>
          <w:tcPr>
            <w:tcW w:w="1846" w:type="dxa"/>
          </w:tcPr>
          <w:p>
            <w:pPr>
              <w:pStyle w:val="TableParagraph"/>
              <w:spacing w:line="240" w:lineRule="exact"/>
              <w:ind w:left="110"/>
              <w:rPr>
                <w:sz w:val="23"/>
              </w:rPr>
            </w:pPr>
            <w:r>
              <w:rPr>
                <w:w w:val="105"/>
                <w:sz w:val="23"/>
              </w:rPr>
              <w:t>180</w:t>
            </w:r>
          </w:p>
        </w:tc>
      </w:tr>
      <w:tr>
        <w:trPr>
          <w:trHeight w:val="270" w:hRule="atLeast"/>
        </w:trPr>
        <w:tc>
          <w:tcPr>
            <w:tcW w:w="1990" w:type="dxa"/>
            <w:tcBorders>
              <w:bottom w:val="single" w:sz="6" w:space="0" w:color="000000"/>
            </w:tcBorders>
          </w:tcPr>
          <w:p>
            <w:pPr>
              <w:pStyle w:val="TableParagraph"/>
              <w:spacing w:line="240" w:lineRule="exact" w:before="10"/>
              <w:ind w:left="103"/>
              <w:rPr>
                <w:sz w:val="23"/>
              </w:rPr>
            </w:pPr>
            <w:r>
              <w:rPr>
                <w:w w:val="105"/>
                <w:sz w:val="23"/>
              </w:rPr>
              <w:t>ГИА.00</w:t>
            </w:r>
          </w:p>
        </w:tc>
        <w:tc>
          <w:tcPr>
            <w:tcW w:w="4283" w:type="dxa"/>
            <w:tcBorders>
              <w:bottom w:val="single" w:sz="6" w:space="0" w:color="000000"/>
            </w:tcBorders>
          </w:tcPr>
          <w:p>
            <w:pPr>
              <w:pStyle w:val="TableParagraph"/>
              <w:spacing w:line="240" w:lineRule="exact" w:before="10"/>
              <w:ind w:left="114"/>
              <w:rPr>
                <w:sz w:val="23"/>
              </w:rPr>
            </w:pPr>
            <w:r>
              <w:rPr>
                <w:w w:val="105"/>
                <w:sz w:val="23"/>
              </w:rPr>
              <w:t>государственная итоговая аттестация</w:t>
            </w:r>
          </w:p>
        </w:tc>
        <w:tc>
          <w:tcPr>
            <w:tcW w:w="2019" w:type="dxa"/>
            <w:tcBorders>
              <w:bottom w:val="single" w:sz="6" w:space="0" w:color="000000"/>
            </w:tcBorders>
          </w:tcPr>
          <w:p>
            <w:pPr>
              <w:pStyle w:val="TableParagraph"/>
              <w:spacing w:line="240" w:lineRule="exact" w:before="10"/>
              <w:ind w:left="108"/>
              <w:rPr>
                <w:sz w:val="23"/>
              </w:rPr>
            </w:pPr>
            <w:r>
              <w:rPr>
                <w:w w:val="105"/>
                <w:sz w:val="23"/>
              </w:rPr>
              <w:t>6 нед.</w:t>
            </w:r>
          </w:p>
        </w:tc>
        <w:tc>
          <w:tcPr>
            <w:tcW w:w="1846" w:type="dxa"/>
            <w:tcBorders>
              <w:bottom w:val="single" w:sz="6" w:space="0" w:color="000000"/>
            </w:tcBorders>
          </w:tcPr>
          <w:p>
            <w:pPr>
              <w:pStyle w:val="TableParagraph"/>
              <w:spacing w:line="240" w:lineRule="exact" w:before="10"/>
              <w:ind w:left="113"/>
              <w:rPr>
                <w:sz w:val="23"/>
              </w:rPr>
            </w:pPr>
            <w:r>
              <w:rPr>
                <w:w w:val="105"/>
                <w:sz w:val="23"/>
              </w:rPr>
              <w:t>216</w:t>
            </w:r>
          </w:p>
        </w:tc>
      </w:tr>
      <w:tr>
        <w:trPr>
          <w:trHeight w:val="316" w:hRule="atLeast"/>
        </w:trPr>
        <w:tc>
          <w:tcPr>
            <w:tcW w:w="6273" w:type="dxa"/>
            <w:gridSpan w:val="2"/>
            <w:tcBorders>
              <w:top w:val="single" w:sz="6" w:space="0" w:color="000000"/>
              <w:bottom w:val="single" w:sz="6" w:space="0" w:color="000000"/>
            </w:tcBorders>
          </w:tcPr>
          <w:p>
            <w:pPr>
              <w:pStyle w:val="TableParagraph"/>
              <w:spacing w:before="18"/>
              <w:ind w:left="104"/>
              <w:rPr>
                <w:sz w:val="23"/>
              </w:rPr>
            </w:pPr>
            <w:r>
              <w:rPr>
                <w:w w:val="105"/>
                <w:sz w:val="23"/>
              </w:rPr>
              <w:t>Общий объем образовательной программы:</w:t>
            </w:r>
          </w:p>
        </w:tc>
        <w:tc>
          <w:tcPr>
            <w:tcW w:w="2019" w:type="dxa"/>
            <w:tcBorders>
              <w:top w:val="single" w:sz="6" w:space="0" w:color="000000"/>
              <w:bottom w:val="single" w:sz="6" w:space="0" w:color="000000"/>
            </w:tcBorders>
          </w:tcPr>
          <w:p>
            <w:pPr>
              <w:pStyle w:val="TableParagraph"/>
              <w:rPr>
                <w:sz w:val="22"/>
              </w:rPr>
            </w:pPr>
          </w:p>
        </w:tc>
        <w:tc>
          <w:tcPr>
            <w:tcW w:w="1846" w:type="dxa"/>
            <w:tcBorders>
              <w:top w:val="single" w:sz="6" w:space="0" w:color="000000"/>
              <w:bottom w:val="single" w:sz="6" w:space="0" w:color="000000"/>
            </w:tcBorders>
          </w:tcPr>
          <w:p>
            <w:pPr>
              <w:pStyle w:val="TableParagraph"/>
              <w:rPr>
                <w:sz w:val="22"/>
              </w:rPr>
            </w:pPr>
          </w:p>
        </w:tc>
      </w:tr>
      <w:tr>
        <w:trPr>
          <w:trHeight w:val="244" w:hRule="atLeast"/>
        </w:trPr>
        <w:tc>
          <w:tcPr>
            <w:tcW w:w="1990" w:type="dxa"/>
            <w:tcBorders>
              <w:top w:val="single" w:sz="6" w:space="0" w:color="000000"/>
              <w:bottom w:val="single" w:sz="6" w:space="0" w:color="000000"/>
              <w:right w:val="single" w:sz="6" w:space="0" w:color="000000"/>
            </w:tcBorders>
          </w:tcPr>
          <w:p>
            <w:pPr>
              <w:pStyle w:val="TableParagraph"/>
              <w:rPr>
                <w:sz w:val="16"/>
              </w:rPr>
            </w:pPr>
          </w:p>
        </w:tc>
        <w:tc>
          <w:tcPr>
            <w:tcW w:w="4283" w:type="dxa"/>
            <w:tcBorders>
              <w:top w:val="single" w:sz="6" w:space="0" w:color="000000"/>
              <w:left w:val="single" w:sz="6" w:space="0" w:color="000000"/>
              <w:bottom w:val="single" w:sz="6" w:space="0" w:color="000000"/>
            </w:tcBorders>
          </w:tcPr>
          <w:p>
            <w:pPr>
              <w:pStyle w:val="TableParagraph"/>
              <w:spacing w:line="224" w:lineRule="exact"/>
              <w:ind w:left="119"/>
              <w:rPr>
                <w:sz w:val="23"/>
              </w:rPr>
            </w:pPr>
            <w:r>
              <w:rPr>
                <w:w w:val="105"/>
                <w:sz w:val="23"/>
              </w:rPr>
              <w:t>на базе среднего общего образования</w:t>
            </w:r>
          </w:p>
        </w:tc>
        <w:tc>
          <w:tcPr>
            <w:tcW w:w="2019" w:type="dxa"/>
            <w:tcBorders>
              <w:top w:val="single" w:sz="6" w:space="0" w:color="000000"/>
              <w:bottom w:val="single" w:sz="6" w:space="0" w:color="000000"/>
            </w:tcBorders>
          </w:tcPr>
          <w:p>
            <w:pPr>
              <w:pStyle w:val="TableParagraph"/>
              <w:spacing w:line="224" w:lineRule="exact"/>
              <w:ind w:left="105"/>
              <w:rPr>
                <w:sz w:val="23"/>
              </w:rPr>
            </w:pPr>
            <w:r>
              <w:rPr>
                <w:w w:val="105"/>
                <w:sz w:val="23"/>
              </w:rPr>
              <w:t>124 нед.</w:t>
            </w:r>
          </w:p>
        </w:tc>
        <w:tc>
          <w:tcPr>
            <w:tcW w:w="1846" w:type="dxa"/>
            <w:tcBorders>
              <w:top w:val="single" w:sz="6" w:space="0" w:color="000000"/>
              <w:bottom w:val="single" w:sz="6" w:space="0" w:color="000000"/>
            </w:tcBorders>
          </w:tcPr>
          <w:p>
            <w:pPr>
              <w:pStyle w:val="TableParagraph"/>
              <w:spacing w:line="224" w:lineRule="exact"/>
              <w:ind w:left="109"/>
              <w:rPr>
                <w:sz w:val="23"/>
              </w:rPr>
            </w:pPr>
            <w:r>
              <w:rPr>
                <w:w w:val="105"/>
                <w:sz w:val="23"/>
              </w:rPr>
              <w:t>4464</w:t>
            </w:r>
          </w:p>
        </w:tc>
      </w:tr>
      <w:tr>
        <w:trPr>
          <w:trHeight w:val="1676" w:hRule="atLeast"/>
        </w:trPr>
        <w:tc>
          <w:tcPr>
            <w:tcW w:w="1990" w:type="dxa"/>
            <w:tcBorders>
              <w:top w:val="single" w:sz="6" w:space="0" w:color="000000"/>
              <w:bottom w:val="single" w:sz="6" w:space="0" w:color="000000"/>
              <w:right w:val="single" w:sz="6" w:space="0" w:color="000000"/>
            </w:tcBorders>
          </w:tcPr>
          <w:p>
            <w:pPr>
              <w:pStyle w:val="TableParagraph"/>
              <w:rPr>
                <w:sz w:val="22"/>
              </w:rPr>
            </w:pPr>
          </w:p>
        </w:tc>
        <w:tc>
          <w:tcPr>
            <w:tcW w:w="4283" w:type="dxa"/>
            <w:tcBorders>
              <w:top w:val="single" w:sz="6" w:space="0" w:color="000000"/>
              <w:left w:val="single" w:sz="6" w:space="0" w:color="000000"/>
              <w:bottom w:val="single" w:sz="6" w:space="0" w:color="000000"/>
            </w:tcBorders>
          </w:tcPr>
          <w:p>
            <w:pPr>
              <w:pStyle w:val="TableParagraph"/>
              <w:spacing w:line="254" w:lineRule="auto" w:before="13"/>
              <w:ind w:left="112" w:right="53"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стщщарта среднего</w:t>
            </w:r>
          </w:p>
          <w:p>
            <w:pPr>
              <w:pStyle w:val="TableParagraph"/>
              <w:spacing w:line="240" w:lineRule="exact" w:before="1"/>
              <w:ind w:left="112"/>
              <w:rPr>
                <w:sz w:val="23"/>
              </w:rPr>
            </w:pPr>
            <w:r>
              <w:rPr>
                <w:sz w:val="23"/>
              </w:rPr>
              <w:t>общего образования .</w:t>
            </w:r>
          </w:p>
        </w:tc>
        <w:tc>
          <w:tcPr>
            <w:tcW w:w="2019" w:type="dxa"/>
            <w:tcBorders>
              <w:top w:val="single" w:sz="6" w:space="0" w:color="000000"/>
              <w:bottom w:val="single" w:sz="6" w:space="0" w:color="000000"/>
            </w:tcBorders>
          </w:tcPr>
          <w:p>
            <w:pPr>
              <w:pStyle w:val="TableParagraph"/>
              <w:spacing w:before="13"/>
              <w:ind w:left="100"/>
              <w:rPr>
                <w:sz w:val="23"/>
              </w:rPr>
            </w:pPr>
            <w:r>
              <w:rPr>
                <w:w w:val="105"/>
                <w:sz w:val="23"/>
              </w:rPr>
              <w:t>165 нед.</w:t>
            </w:r>
          </w:p>
        </w:tc>
        <w:tc>
          <w:tcPr>
            <w:tcW w:w="1846" w:type="dxa"/>
            <w:tcBorders>
              <w:top w:val="single" w:sz="6" w:space="0" w:color="000000"/>
              <w:bottom w:val="single" w:sz="6" w:space="0" w:color="000000"/>
            </w:tcBorders>
          </w:tcPr>
          <w:p>
            <w:pPr>
              <w:pStyle w:val="TableParagraph"/>
              <w:spacing w:before="13"/>
              <w:ind w:left="111"/>
              <w:rPr>
                <w:sz w:val="23"/>
              </w:rPr>
            </w:pPr>
            <w:r>
              <w:rPr>
                <w:w w:val="105"/>
                <w:sz w:val="23"/>
              </w:rPr>
              <w:t>5940</w:t>
            </w:r>
          </w:p>
        </w:tc>
      </w:tr>
    </w:tbl>
    <w:p>
      <w:pPr>
        <w:pStyle w:val="BodyText"/>
        <w:spacing w:before="1"/>
        <w:rPr>
          <w:b/>
          <w:sz w:val="40"/>
        </w:rPr>
      </w:pPr>
    </w:p>
    <w:p>
      <w:pPr>
        <w:pStyle w:val="BodyText"/>
        <w:spacing w:before="1"/>
        <w:ind w:left="9201"/>
      </w:pPr>
      <w:r>
        <w:rPr>
          <w:w w:val="105"/>
        </w:rPr>
        <w:t>Таблица4</w:t>
      </w:r>
    </w:p>
    <w:p>
      <w:pPr>
        <w:spacing w:line="252" w:lineRule="auto" w:before="158"/>
        <w:ind w:left="1298" w:right="1236" w:firstLine="0"/>
        <w:jc w:val="center"/>
        <w:rPr>
          <w:b/>
          <w:sz w:val="27"/>
        </w:rPr>
      </w:pPr>
      <w:r>
        <w:rPr>
          <w:b/>
          <w:sz w:val="27"/>
        </w:rPr>
        <w:t>Структура программы подготовки специалистов среднего звена углубленной подготовки</w:t>
      </w:r>
    </w:p>
    <w:p>
      <w:pPr>
        <w:pStyle w:val="BodyText"/>
        <w:rPr>
          <w:b/>
          <w:sz w:val="26"/>
        </w:rPr>
      </w:pPr>
    </w:p>
    <w:tbl>
      <w:tblPr>
        <w:tblW w:w="0" w:type="auto"/>
        <w:jc w:val="left"/>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78"/>
        <w:gridCol w:w="4596"/>
        <w:gridCol w:w="2019"/>
        <w:gridCol w:w="1846"/>
      </w:tblGrid>
      <w:tr>
        <w:trPr>
          <w:trHeight w:val="1671" w:hRule="atLeast"/>
        </w:trPr>
        <w:tc>
          <w:tcPr>
            <w:tcW w:w="6274" w:type="dxa"/>
            <w:gridSpan w:val="2"/>
          </w:tcPr>
          <w:p>
            <w:pPr>
              <w:pStyle w:val="TableParagraph"/>
              <w:rPr>
                <w:sz w:val="22"/>
              </w:rPr>
            </w:pPr>
          </w:p>
        </w:tc>
        <w:tc>
          <w:tcPr>
            <w:tcW w:w="2019" w:type="dxa"/>
          </w:tcPr>
          <w:p>
            <w:pPr>
              <w:pStyle w:val="TableParagraph"/>
              <w:spacing w:line="280" w:lineRule="atLeast"/>
              <w:ind w:left="135" w:right="199" w:hanging="13"/>
              <w:rPr>
                <w:sz w:val="23"/>
              </w:rPr>
            </w:pPr>
            <w:r>
              <w:rPr>
                <w:w w:val="105"/>
                <w:sz w:val="23"/>
              </w:rPr>
              <w:t>Всего </w:t>
            </w:r>
            <w:r>
              <w:rPr>
                <w:sz w:val="23"/>
              </w:rPr>
              <w:t>максимальной </w:t>
            </w:r>
            <w:r>
              <w:rPr>
                <w:w w:val="105"/>
                <w:sz w:val="23"/>
              </w:rPr>
              <w:t>учебной нагрузки </w:t>
            </w:r>
            <w:r>
              <w:rPr>
                <w:sz w:val="23"/>
              </w:rPr>
              <w:t>обучающегося </w:t>
            </w:r>
            <w:r>
              <w:rPr>
                <w:w w:val="105"/>
                <w:sz w:val="23"/>
              </w:rPr>
              <w:t>(час./нед.)</w:t>
            </w:r>
          </w:p>
        </w:tc>
        <w:tc>
          <w:tcPr>
            <w:tcW w:w="1846" w:type="dxa"/>
          </w:tcPr>
          <w:p>
            <w:pPr>
              <w:pStyle w:val="TableParagraph"/>
              <w:spacing w:line="254" w:lineRule="auto" w:before="10"/>
              <w:ind w:left="140" w:right="18" w:hanging="18"/>
              <w:rPr>
                <w:sz w:val="23"/>
              </w:rPr>
            </w:pPr>
            <w:r>
              <w:rPr>
                <w:w w:val="105"/>
                <w:sz w:val="23"/>
              </w:rPr>
              <w:t>В том числе часов </w:t>
            </w:r>
            <w:r>
              <w:rPr>
                <w:sz w:val="23"/>
              </w:rPr>
              <w:t>обязательных </w:t>
            </w:r>
            <w:r>
              <w:rPr>
                <w:w w:val="105"/>
                <w:sz w:val="23"/>
              </w:rPr>
              <w:t>учебных занятий</w:t>
            </w:r>
          </w:p>
        </w:tc>
      </w:tr>
      <w:tr>
        <w:trPr>
          <w:trHeight w:val="311" w:hRule="atLeast"/>
        </w:trPr>
        <w:tc>
          <w:tcPr>
            <w:tcW w:w="6274" w:type="dxa"/>
            <w:gridSpan w:val="2"/>
          </w:tcPr>
          <w:p>
            <w:pPr>
              <w:pStyle w:val="TableParagraph"/>
              <w:spacing w:before="11"/>
              <w:ind w:left="104"/>
              <w:rPr>
                <w:sz w:val="23"/>
              </w:rPr>
            </w:pPr>
            <w:r>
              <w:rPr>
                <w:w w:val="105"/>
                <w:sz w:val="23"/>
              </w:rPr>
              <w:t>Учебные циклы</w:t>
            </w:r>
          </w:p>
        </w:tc>
        <w:tc>
          <w:tcPr>
            <w:tcW w:w="2019" w:type="dxa"/>
          </w:tcPr>
          <w:p>
            <w:pPr>
              <w:pStyle w:val="TableParagraph"/>
              <w:spacing w:before="6"/>
              <w:ind w:left="118"/>
              <w:rPr>
                <w:sz w:val="23"/>
              </w:rPr>
            </w:pPr>
            <w:r>
              <w:rPr>
                <w:w w:val="105"/>
                <w:sz w:val="23"/>
              </w:rPr>
              <w:t>4968</w:t>
            </w:r>
          </w:p>
        </w:tc>
        <w:tc>
          <w:tcPr>
            <w:tcW w:w="1846" w:type="dxa"/>
          </w:tcPr>
          <w:p>
            <w:pPr>
              <w:pStyle w:val="TableParagraph"/>
              <w:spacing w:before="1"/>
              <w:ind w:left="117"/>
              <w:rPr>
                <w:sz w:val="23"/>
              </w:rPr>
            </w:pPr>
            <w:r>
              <w:rPr>
                <w:w w:val="105"/>
                <w:sz w:val="23"/>
              </w:rPr>
              <w:t>3312</w:t>
            </w:r>
          </w:p>
        </w:tc>
      </w:tr>
      <w:tr>
        <w:trPr>
          <w:trHeight w:val="546" w:hRule="atLeast"/>
        </w:trPr>
        <w:tc>
          <w:tcPr>
            <w:tcW w:w="1678" w:type="dxa"/>
          </w:tcPr>
          <w:p>
            <w:pPr>
              <w:pStyle w:val="TableParagraph"/>
              <w:spacing w:before="20"/>
              <w:ind w:left="109"/>
              <w:rPr>
                <w:sz w:val="23"/>
              </w:rPr>
            </w:pPr>
            <w:r>
              <w:rPr>
                <w:w w:val="105"/>
                <w:sz w:val="23"/>
              </w:rPr>
              <w:t>ОГСЭ.00</w:t>
            </w:r>
          </w:p>
        </w:tc>
        <w:tc>
          <w:tcPr>
            <w:tcW w:w="4596" w:type="dxa"/>
          </w:tcPr>
          <w:p>
            <w:pPr>
              <w:pStyle w:val="TableParagraph"/>
              <w:spacing w:line="280" w:lineRule="atLeast"/>
              <w:ind w:left="143" w:hanging="30"/>
              <w:rPr>
                <w:sz w:val="23"/>
              </w:rPr>
            </w:pPr>
            <w:r>
              <w:rPr>
                <w:w w:val="105"/>
                <w:sz w:val="23"/>
              </w:rPr>
              <w:t>Общий гуманитарный и социально- экономический</w:t>
            </w:r>
          </w:p>
        </w:tc>
        <w:tc>
          <w:tcPr>
            <w:tcW w:w="2019" w:type="dxa"/>
          </w:tcPr>
          <w:p>
            <w:pPr>
              <w:pStyle w:val="TableParagraph"/>
              <w:spacing w:before="10"/>
              <w:ind w:left="114"/>
              <w:rPr>
                <w:sz w:val="23"/>
              </w:rPr>
            </w:pPr>
            <w:r>
              <w:rPr>
                <w:w w:val="105"/>
                <w:sz w:val="23"/>
              </w:rPr>
              <w:t>1008</w:t>
            </w:r>
          </w:p>
        </w:tc>
        <w:tc>
          <w:tcPr>
            <w:tcW w:w="1846" w:type="dxa"/>
          </w:tcPr>
          <w:p>
            <w:pPr>
              <w:pStyle w:val="TableParagraph"/>
              <w:spacing w:before="10"/>
              <w:ind w:left="116"/>
              <w:rPr>
                <w:sz w:val="23"/>
              </w:rPr>
            </w:pPr>
            <w:r>
              <w:rPr>
                <w:w w:val="105"/>
                <w:sz w:val="23"/>
              </w:rPr>
              <w:t>672</w:t>
            </w:r>
          </w:p>
        </w:tc>
      </w:tr>
    </w:tbl>
    <w:p>
      <w:pPr>
        <w:spacing w:after="0"/>
        <w:rPr>
          <w:sz w:val="23"/>
        </w:rPr>
        <w:sectPr>
          <w:headerReference w:type="default" r:id="rId524"/>
          <w:footerReference w:type="default" r:id="rId525"/>
          <w:pgSz w:w="12260" w:h="17400"/>
          <w:pgMar w:header="0" w:footer="456" w:top="1440" w:bottom="640" w:left="1400" w:right="280"/>
        </w:sectPr>
      </w:pPr>
    </w:p>
    <w:p>
      <w:pPr>
        <w:pStyle w:val="BodyText"/>
        <w:rPr>
          <w:b/>
          <w:sz w:val="20"/>
        </w:rPr>
      </w:pPr>
      <w:r>
        <w:rPr/>
        <w:pict>
          <v:group style="position:absolute;margin-left:0pt;margin-top:16.337965pt;width:23pt;height:856.35pt;mso-position-horizontal-relative:page;mso-position-vertical-relative:page;z-index:12064" coordorigin="0,327" coordsize="460,17127">
            <v:shape style="position:absolute;left:0;top:9668;width:428;height:7785" type="#_x0000_t75" stroked="false">
              <v:imagedata r:id="rId530" o:title=""/>
            </v:shape>
            <v:line style="position:absolute" from="399,9668" to="399,327" stroked="true" strokeweight="6.009354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spacing w:before="10"/>
        <w:rPr>
          <w:b/>
          <w:sz w:val="25"/>
        </w:rPr>
      </w:pPr>
    </w:p>
    <w:tbl>
      <w:tblPr>
        <w:tblW w:w="0" w:type="auto"/>
        <w:jc w:val="left"/>
        <w:tblInd w:w="1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73"/>
        <w:gridCol w:w="4610"/>
        <w:gridCol w:w="2028"/>
        <w:gridCol w:w="1841"/>
      </w:tblGrid>
      <w:tr>
        <w:trPr>
          <w:trHeight w:val="542" w:hRule="atLeast"/>
        </w:trPr>
        <w:tc>
          <w:tcPr>
            <w:tcW w:w="1673" w:type="dxa"/>
            <w:tcBorders>
              <w:top w:val="nil"/>
              <w:bottom w:val="single" w:sz="12" w:space="0" w:color="000000"/>
            </w:tcBorders>
          </w:tcPr>
          <w:p>
            <w:pPr>
              <w:pStyle w:val="TableParagraph"/>
              <w:spacing w:before="6"/>
              <w:ind w:left="158"/>
              <w:rPr>
                <w:sz w:val="23"/>
              </w:rPr>
            </w:pPr>
            <w:r>
              <w:rPr>
                <w:w w:val="105"/>
                <w:sz w:val="23"/>
              </w:rPr>
              <w:t>ЕН.00</w:t>
            </w:r>
          </w:p>
        </w:tc>
        <w:tc>
          <w:tcPr>
            <w:tcW w:w="4610" w:type="dxa"/>
            <w:tcBorders>
              <w:top w:val="nil"/>
              <w:bottom w:val="single" w:sz="12" w:space="0" w:color="000000"/>
            </w:tcBorders>
          </w:tcPr>
          <w:p>
            <w:pPr>
              <w:pStyle w:val="TableParagraph"/>
              <w:spacing w:before="6"/>
              <w:ind w:left="174"/>
              <w:rPr>
                <w:sz w:val="23"/>
              </w:rPr>
            </w:pPr>
            <w:r>
              <w:rPr>
                <w:w w:val="105"/>
                <w:sz w:val="23"/>
              </w:rPr>
              <w:t>Математический и общий</w:t>
            </w:r>
          </w:p>
          <w:p>
            <w:pPr>
              <w:pStyle w:val="TableParagraph"/>
              <w:spacing w:line="233" w:lineRule="exact" w:before="19"/>
              <w:ind w:left="175"/>
              <w:rPr>
                <w:sz w:val="23"/>
              </w:rPr>
            </w:pPr>
            <w:r>
              <w:rPr>
                <w:sz w:val="23"/>
              </w:rPr>
              <w:t>.естественнонаучный</w:t>
            </w:r>
          </w:p>
        </w:tc>
        <w:tc>
          <w:tcPr>
            <w:tcW w:w="2028" w:type="dxa"/>
            <w:tcBorders>
              <w:top w:val="nil"/>
              <w:bottom w:val="single" w:sz="12" w:space="0" w:color="000000"/>
            </w:tcBorders>
          </w:tcPr>
          <w:p>
            <w:pPr>
              <w:pStyle w:val="TableParagraph"/>
              <w:spacing w:before="11"/>
              <w:ind w:left="161"/>
              <w:rPr>
                <w:sz w:val="23"/>
              </w:rPr>
            </w:pPr>
            <w:r>
              <w:rPr>
                <w:w w:val="105"/>
                <w:sz w:val="23"/>
              </w:rPr>
              <w:t>186</w:t>
            </w:r>
          </w:p>
        </w:tc>
        <w:tc>
          <w:tcPr>
            <w:tcW w:w="1841" w:type="dxa"/>
            <w:tcBorders>
              <w:top w:val="nil"/>
              <w:bottom w:val="single" w:sz="12" w:space="0" w:color="000000"/>
            </w:tcBorders>
          </w:tcPr>
          <w:p>
            <w:pPr>
              <w:pStyle w:val="TableParagraph"/>
              <w:spacing w:before="16"/>
              <w:ind w:left="152"/>
              <w:rPr>
                <w:sz w:val="23"/>
              </w:rPr>
            </w:pPr>
            <w:r>
              <w:rPr>
                <w:w w:val="105"/>
                <w:sz w:val="23"/>
              </w:rPr>
              <w:t>124</w:t>
            </w:r>
          </w:p>
        </w:tc>
      </w:tr>
      <w:tr>
        <w:trPr>
          <w:trHeight w:val="556" w:hRule="atLeast"/>
        </w:trPr>
        <w:tc>
          <w:tcPr>
            <w:tcW w:w="1673" w:type="dxa"/>
            <w:tcBorders>
              <w:top w:val="single" w:sz="12" w:space="0" w:color="000000"/>
              <w:left w:val="single" w:sz="12" w:space="0" w:color="000000"/>
              <w:bottom w:val="single" w:sz="12" w:space="0" w:color="000000"/>
            </w:tcBorders>
          </w:tcPr>
          <w:p>
            <w:pPr>
              <w:pStyle w:val="TableParagraph"/>
              <w:spacing w:before="29"/>
              <w:ind w:left="141"/>
              <w:rPr>
                <w:sz w:val="23"/>
              </w:rPr>
            </w:pPr>
            <w:r>
              <w:rPr>
                <w:w w:val="105"/>
                <w:sz w:val="23"/>
              </w:rPr>
              <w:t>П.00</w:t>
            </w:r>
          </w:p>
        </w:tc>
        <w:tc>
          <w:tcPr>
            <w:tcW w:w="4610" w:type="dxa"/>
            <w:tcBorders>
              <w:top w:val="single" w:sz="12" w:space="0" w:color="000000"/>
              <w:bottom w:val="single" w:sz="12" w:space="0" w:color="000000"/>
              <w:right w:val="single" w:sz="12" w:space="0" w:color="000000"/>
            </w:tcBorders>
          </w:tcPr>
          <w:p>
            <w:pPr>
              <w:pStyle w:val="TableParagraph"/>
              <w:spacing w:line="280" w:lineRule="atLeast" w:before="14"/>
              <w:ind w:left="188" w:hanging="16"/>
              <w:rPr>
                <w:sz w:val="23"/>
              </w:rPr>
            </w:pPr>
            <w:r>
              <w:rPr>
                <w:w w:val="105"/>
                <w:sz w:val="23"/>
              </w:rPr>
              <w:t>Профессиональный учебный цикл в том числе:</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46"/>
              <w:rPr>
                <w:sz w:val="23"/>
              </w:rPr>
            </w:pPr>
            <w:r>
              <w:rPr>
                <w:w w:val="105"/>
                <w:sz w:val="23"/>
              </w:rPr>
              <w:t>3774</w:t>
            </w:r>
          </w:p>
        </w:tc>
        <w:tc>
          <w:tcPr>
            <w:tcW w:w="1841" w:type="dxa"/>
            <w:tcBorders>
              <w:top w:val="single" w:sz="12" w:space="0" w:color="000000"/>
              <w:left w:val="single" w:sz="12" w:space="0" w:color="000000"/>
              <w:bottom w:val="single" w:sz="12" w:space="0" w:color="000000"/>
            </w:tcBorders>
          </w:tcPr>
          <w:p>
            <w:pPr>
              <w:pStyle w:val="TableParagraph"/>
              <w:spacing w:before="39"/>
              <w:ind w:left="137"/>
              <w:rPr>
                <w:sz w:val="23"/>
              </w:rPr>
            </w:pPr>
            <w:r>
              <w:rPr>
                <w:w w:val="105"/>
                <w:sz w:val="23"/>
              </w:rPr>
              <w:t>2516</w:t>
            </w:r>
          </w:p>
        </w:tc>
      </w:tr>
      <w:tr>
        <w:trPr>
          <w:trHeight w:val="254" w:hRule="atLeast"/>
        </w:trPr>
        <w:tc>
          <w:tcPr>
            <w:tcW w:w="1673" w:type="dxa"/>
            <w:tcBorders>
              <w:top w:val="single" w:sz="12" w:space="0" w:color="000000"/>
              <w:left w:val="single" w:sz="12" w:space="0" w:color="000000"/>
              <w:bottom w:val="single" w:sz="12" w:space="0" w:color="000000"/>
            </w:tcBorders>
          </w:tcPr>
          <w:p>
            <w:pPr>
              <w:pStyle w:val="TableParagraph"/>
              <w:spacing w:line="223" w:lineRule="exact" w:before="12"/>
              <w:ind w:left="137"/>
              <w:rPr>
                <w:sz w:val="23"/>
              </w:rPr>
            </w:pPr>
            <w:r>
              <w:rPr>
                <w:w w:val="105"/>
                <w:sz w:val="23"/>
              </w:rPr>
              <w:t>ОП.00</w:t>
            </w:r>
          </w:p>
        </w:tc>
        <w:tc>
          <w:tcPr>
            <w:tcW w:w="4610" w:type="dxa"/>
            <w:tcBorders>
              <w:top w:val="single" w:sz="12" w:space="0" w:color="000000"/>
              <w:bottom w:val="single" w:sz="12" w:space="0" w:color="000000"/>
            </w:tcBorders>
          </w:tcPr>
          <w:p>
            <w:pPr>
              <w:pStyle w:val="TableParagraph"/>
              <w:spacing w:line="223" w:lineRule="exact" w:before="12"/>
              <w:ind w:left="169"/>
              <w:rPr>
                <w:sz w:val="23"/>
              </w:rPr>
            </w:pPr>
            <w:r>
              <w:rPr>
                <w:w w:val="105"/>
                <w:sz w:val="23"/>
              </w:rPr>
              <w:t>Общепрофессиональные дисциплины</w:t>
            </w:r>
          </w:p>
        </w:tc>
        <w:tc>
          <w:tcPr>
            <w:tcW w:w="2028" w:type="dxa"/>
            <w:tcBorders>
              <w:top w:val="single" w:sz="12" w:space="0" w:color="000000"/>
              <w:bottom w:val="single" w:sz="12" w:space="0" w:color="000000"/>
              <w:right w:val="single" w:sz="12" w:space="0" w:color="000000"/>
            </w:tcBorders>
          </w:tcPr>
          <w:p>
            <w:pPr>
              <w:pStyle w:val="TableParagraph"/>
              <w:spacing w:line="218" w:lineRule="exact" w:before="17"/>
              <w:ind w:left="156"/>
              <w:rPr>
                <w:sz w:val="23"/>
              </w:rPr>
            </w:pPr>
            <w:r>
              <w:rPr>
                <w:w w:val="105"/>
                <w:sz w:val="23"/>
              </w:rPr>
              <w:t>1494</w:t>
            </w:r>
          </w:p>
        </w:tc>
        <w:tc>
          <w:tcPr>
            <w:tcW w:w="1841" w:type="dxa"/>
            <w:tcBorders>
              <w:top w:val="single" w:sz="12" w:space="0" w:color="000000"/>
              <w:left w:val="single" w:sz="12" w:space="0" w:color="000000"/>
            </w:tcBorders>
          </w:tcPr>
          <w:p>
            <w:pPr>
              <w:pStyle w:val="TableParagraph"/>
              <w:spacing w:line="213" w:lineRule="exact" w:before="21"/>
              <w:ind w:left="137"/>
              <w:rPr>
                <w:sz w:val="23"/>
              </w:rPr>
            </w:pPr>
            <w:r>
              <w:rPr>
                <w:w w:val="105"/>
                <w:sz w:val="23"/>
              </w:rPr>
              <w:t>996</w:t>
            </w:r>
          </w:p>
        </w:tc>
      </w:tr>
      <w:tr>
        <w:trPr>
          <w:trHeight w:val="320" w:hRule="atLeast"/>
        </w:trPr>
        <w:tc>
          <w:tcPr>
            <w:tcW w:w="1673" w:type="dxa"/>
            <w:tcBorders>
              <w:top w:val="single" w:sz="12" w:space="0" w:color="000000"/>
              <w:left w:val="single" w:sz="12" w:space="0" w:color="000000"/>
              <w:bottom w:val="single" w:sz="12" w:space="0" w:color="000000"/>
            </w:tcBorders>
          </w:tcPr>
          <w:p>
            <w:pPr>
              <w:pStyle w:val="TableParagraph"/>
              <w:spacing w:before="25"/>
              <w:ind w:left="141"/>
              <w:rPr>
                <w:sz w:val="23"/>
              </w:rPr>
            </w:pPr>
            <w:r>
              <w:rPr>
                <w:w w:val="105"/>
                <w:sz w:val="23"/>
              </w:rPr>
              <w:t>ПМ.00</w:t>
            </w:r>
          </w:p>
        </w:tc>
        <w:tc>
          <w:tcPr>
            <w:tcW w:w="4610" w:type="dxa"/>
            <w:tcBorders>
              <w:top w:val="single" w:sz="12" w:space="0" w:color="000000"/>
              <w:bottom w:val="single" w:sz="12" w:space="0" w:color="000000"/>
            </w:tcBorders>
          </w:tcPr>
          <w:p>
            <w:pPr>
              <w:pStyle w:val="TableParagraph"/>
              <w:spacing w:before="29"/>
              <w:ind w:left="168"/>
              <w:rPr>
                <w:sz w:val="23"/>
              </w:rPr>
            </w:pPr>
            <w:r>
              <w:rPr>
                <w:w w:val="105"/>
                <w:sz w:val="23"/>
              </w:rPr>
              <w:t>Профессиональные модули</w:t>
            </w:r>
          </w:p>
        </w:tc>
        <w:tc>
          <w:tcPr>
            <w:tcW w:w="2028" w:type="dxa"/>
            <w:tcBorders>
              <w:top w:val="single" w:sz="12" w:space="0" w:color="000000"/>
              <w:bottom w:val="single" w:sz="12" w:space="0" w:color="000000"/>
              <w:right w:val="single" w:sz="12" w:space="0" w:color="000000"/>
            </w:tcBorders>
          </w:tcPr>
          <w:p>
            <w:pPr>
              <w:pStyle w:val="TableParagraph"/>
              <w:spacing w:before="34"/>
              <w:ind w:left="154"/>
              <w:rPr>
                <w:sz w:val="23"/>
              </w:rPr>
            </w:pPr>
            <w:r>
              <w:rPr>
                <w:w w:val="105"/>
                <w:sz w:val="23"/>
              </w:rPr>
              <w:t>2280</w:t>
            </w:r>
          </w:p>
        </w:tc>
        <w:tc>
          <w:tcPr>
            <w:tcW w:w="1841" w:type="dxa"/>
            <w:tcBorders>
              <w:left w:val="single" w:sz="12" w:space="0" w:color="000000"/>
            </w:tcBorders>
          </w:tcPr>
          <w:p>
            <w:pPr>
              <w:pStyle w:val="TableParagraph"/>
              <w:spacing w:before="34"/>
              <w:ind w:left="134"/>
              <w:rPr>
                <w:sz w:val="23"/>
              </w:rPr>
            </w:pPr>
            <w:r>
              <w:rPr>
                <w:w w:val="105"/>
                <w:sz w:val="23"/>
              </w:rPr>
              <w:t>1520</w:t>
            </w:r>
          </w:p>
        </w:tc>
      </w:tr>
      <w:tr>
        <w:trPr>
          <w:trHeight w:val="272" w:hRule="atLeast"/>
        </w:trPr>
        <w:tc>
          <w:tcPr>
            <w:tcW w:w="6283"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33" w:lineRule="exact" w:before="20"/>
              <w:ind w:left="136"/>
              <w:rPr>
                <w:sz w:val="23"/>
              </w:rPr>
            </w:pPr>
            <w:r>
              <w:rPr>
                <w:w w:val="105"/>
                <w:sz w:val="23"/>
              </w:rPr>
              <w:t>и разделы</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1841" w:type="dxa"/>
            <w:tcBorders>
              <w:left w:val="single" w:sz="12" w:space="0" w:color="000000"/>
            </w:tcBorders>
          </w:tcPr>
          <w:p>
            <w:pPr>
              <w:pStyle w:val="TableParagraph"/>
              <w:rPr>
                <w:sz w:val="20"/>
              </w:rPr>
            </w:pPr>
          </w:p>
        </w:tc>
      </w:tr>
      <w:tr>
        <w:trPr>
          <w:trHeight w:val="315" w:hRule="atLeast"/>
        </w:trPr>
        <w:tc>
          <w:tcPr>
            <w:tcW w:w="1673" w:type="dxa"/>
            <w:tcBorders>
              <w:top w:val="single" w:sz="12" w:space="0" w:color="000000"/>
              <w:left w:val="single" w:sz="12" w:space="0" w:color="000000"/>
              <w:bottom w:val="single" w:sz="12" w:space="0" w:color="000000"/>
            </w:tcBorders>
          </w:tcPr>
          <w:p>
            <w:pPr>
              <w:pStyle w:val="TableParagraph"/>
              <w:rPr>
                <w:sz w:val="24"/>
              </w:rPr>
            </w:pPr>
          </w:p>
        </w:tc>
        <w:tc>
          <w:tcPr>
            <w:tcW w:w="4610" w:type="dxa"/>
            <w:tcBorders>
              <w:top w:val="single" w:sz="12" w:space="0" w:color="000000"/>
              <w:bottom w:val="single" w:sz="12" w:space="0" w:color="000000"/>
              <w:right w:val="single" w:sz="12" w:space="0" w:color="000000"/>
            </w:tcBorders>
          </w:tcPr>
          <w:p>
            <w:pPr>
              <w:pStyle w:val="TableParagraph"/>
              <w:spacing w:before="25"/>
              <w:ind w:left="167"/>
              <w:rPr>
                <w:sz w:val="23"/>
              </w:rPr>
            </w:pPr>
            <w:r>
              <w:rPr>
                <w:w w:val="105"/>
                <w:sz w:val="23"/>
              </w:rPr>
              <w:t>вариативная часть</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36"/>
              <w:rPr>
                <w:sz w:val="23"/>
              </w:rPr>
            </w:pPr>
            <w:r>
              <w:rPr>
                <w:w w:val="105"/>
                <w:sz w:val="23"/>
              </w:rPr>
              <w:t>2160</w:t>
            </w:r>
          </w:p>
        </w:tc>
        <w:tc>
          <w:tcPr>
            <w:tcW w:w="1841" w:type="dxa"/>
            <w:tcBorders>
              <w:left w:val="single" w:sz="12" w:space="0" w:color="000000"/>
              <w:bottom w:val="single" w:sz="12" w:space="0" w:color="000000"/>
            </w:tcBorders>
          </w:tcPr>
          <w:p>
            <w:pPr>
              <w:pStyle w:val="TableParagraph"/>
              <w:spacing w:before="29"/>
              <w:ind w:left="130"/>
              <w:rPr>
                <w:sz w:val="23"/>
              </w:rPr>
            </w:pPr>
            <w:r>
              <w:rPr>
                <w:w w:val="105"/>
                <w:sz w:val="23"/>
              </w:rPr>
              <w:t>1440</w:t>
            </w:r>
          </w:p>
        </w:tc>
      </w:tr>
      <w:tr>
        <w:trPr>
          <w:trHeight w:val="272" w:hRule="atLeast"/>
        </w:trPr>
        <w:tc>
          <w:tcPr>
            <w:tcW w:w="1673" w:type="dxa"/>
            <w:tcBorders>
              <w:top w:val="single" w:sz="12" w:space="0" w:color="000000"/>
              <w:left w:val="single" w:sz="12" w:space="0" w:color="000000"/>
              <w:bottom w:val="single" w:sz="12" w:space="0" w:color="000000"/>
            </w:tcBorders>
          </w:tcPr>
          <w:p>
            <w:pPr>
              <w:pStyle w:val="TableParagraph"/>
              <w:rPr>
                <w:sz w:val="20"/>
              </w:rPr>
            </w:pPr>
          </w:p>
        </w:tc>
        <w:tc>
          <w:tcPr>
            <w:tcW w:w="4610" w:type="dxa"/>
            <w:tcBorders>
              <w:top w:val="single" w:sz="12" w:space="0" w:color="000000"/>
              <w:bottom w:val="single" w:sz="12" w:space="0" w:color="000000"/>
              <w:right w:val="single" w:sz="12" w:space="0" w:color="000000"/>
            </w:tcBorders>
          </w:tcPr>
          <w:p>
            <w:pPr>
              <w:pStyle w:val="TableParagraph"/>
              <w:spacing w:line="233" w:lineRule="exact" w:before="20"/>
              <w:ind w:left="167"/>
              <w:rPr>
                <w:sz w:val="23"/>
              </w:rPr>
            </w:pPr>
            <w:r>
              <w:rPr>
                <w:w w:val="105"/>
                <w:sz w:val="23"/>
              </w:rPr>
              <w:t>итого по обязательной части ППССЗ</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spacing w:line="228" w:lineRule="exact" w:before="25"/>
              <w:ind w:left="137"/>
              <w:rPr>
                <w:sz w:val="23"/>
              </w:rPr>
            </w:pPr>
            <w:r>
              <w:rPr>
                <w:w w:val="105"/>
                <w:sz w:val="23"/>
              </w:rPr>
              <w:t>7128</w:t>
            </w:r>
          </w:p>
        </w:tc>
        <w:tc>
          <w:tcPr>
            <w:tcW w:w="1841" w:type="dxa"/>
            <w:tcBorders>
              <w:top w:val="single" w:sz="12" w:space="0" w:color="000000"/>
              <w:left w:val="single" w:sz="12" w:space="0" w:color="000000"/>
              <w:bottom w:val="single" w:sz="12" w:space="0" w:color="000000"/>
            </w:tcBorders>
          </w:tcPr>
          <w:p>
            <w:pPr>
              <w:pStyle w:val="TableParagraph"/>
              <w:spacing w:line="228" w:lineRule="exact" w:before="25"/>
              <w:ind w:left="133"/>
              <w:rPr>
                <w:sz w:val="23"/>
              </w:rPr>
            </w:pPr>
            <w:r>
              <w:rPr>
                <w:w w:val="105"/>
                <w:sz w:val="23"/>
              </w:rPr>
              <w:t>4752</w:t>
            </w:r>
          </w:p>
        </w:tc>
      </w:tr>
      <w:tr>
        <w:trPr>
          <w:trHeight w:val="551" w:hRule="atLeast"/>
        </w:trPr>
        <w:tc>
          <w:tcPr>
            <w:tcW w:w="1673" w:type="dxa"/>
            <w:tcBorders>
              <w:top w:val="single" w:sz="12" w:space="0" w:color="000000"/>
              <w:left w:val="single" w:sz="12" w:space="0" w:color="000000"/>
              <w:bottom w:val="single" w:sz="12" w:space="0" w:color="000000"/>
            </w:tcBorders>
          </w:tcPr>
          <w:p>
            <w:pPr>
              <w:pStyle w:val="TableParagraph"/>
              <w:spacing w:line="280" w:lineRule="atLeast" w:before="9"/>
              <w:ind w:left="132" w:right="306" w:firstLine="1"/>
              <w:rPr>
                <w:sz w:val="23"/>
              </w:rPr>
            </w:pPr>
            <w:r>
              <w:rPr>
                <w:sz w:val="23"/>
              </w:rPr>
              <w:t>УП.00 ПП.00</w:t>
            </w:r>
          </w:p>
        </w:tc>
        <w:tc>
          <w:tcPr>
            <w:tcW w:w="4610" w:type="dxa"/>
            <w:tcBorders>
              <w:top w:val="single" w:sz="12" w:space="0" w:color="000000"/>
              <w:bottom w:val="single" w:sz="12" w:space="0" w:color="000000"/>
              <w:right w:val="single" w:sz="12" w:space="0" w:color="000000"/>
            </w:tcBorders>
          </w:tcPr>
          <w:p>
            <w:pPr>
              <w:pStyle w:val="TableParagraph"/>
              <w:spacing w:before="20"/>
              <w:ind w:left="162"/>
              <w:rPr>
                <w:sz w:val="23"/>
              </w:rPr>
            </w:pPr>
            <w:r>
              <w:rPr>
                <w:w w:val="105"/>
                <w:sz w:val="23"/>
              </w:rPr>
              <w:t>учебная и производственная практики</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38"/>
              <w:rPr>
                <w:sz w:val="23"/>
              </w:rPr>
            </w:pPr>
            <w:r>
              <w:rPr>
                <w:w w:val="105"/>
                <w:sz w:val="23"/>
              </w:rPr>
              <w:t>18 нед.</w:t>
            </w:r>
          </w:p>
        </w:tc>
        <w:tc>
          <w:tcPr>
            <w:tcW w:w="1841" w:type="dxa"/>
            <w:tcBorders>
              <w:top w:val="single" w:sz="12" w:space="0" w:color="000000"/>
              <w:left w:val="single" w:sz="12" w:space="0" w:color="000000"/>
              <w:right w:val="single" w:sz="12" w:space="0" w:color="000000"/>
            </w:tcBorders>
          </w:tcPr>
          <w:p>
            <w:pPr>
              <w:pStyle w:val="TableParagraph"/>
              <w:spacing w:before="25"/>
              <w:ind w:left="132"/>
              <w:rPr>
                <w:sz w:val="23"/>
              </w:rPr>
            </w:pPr>
            <w:r>
              <w:rPr>
                <w:w w:val="105"/>
                <w:sz w:val="23"/>
              </w:rPr>
              <w:t>648</w:t>
            </w:r>
          </w:p>
        </w:tc>
      </w:tr>
      <w:tr>
        <w:trPr>
          <w:trHeight w:val="552" w:hRule="atLeast"/>
        </w:trPr>
        <w:tc>
          <w:tcPr>
            <w:tcW w:w="1673"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132"/>
              <w:rPr>
                <w:sz w:val="23"/>
              </w:rPr>
            </w:pPr>
            <w:r>
              <w:rPr>
                <w:w w:val="105"/>
                <w:sz w:val="23"/>
              </w:rPr>
              <w:t>ПДП.00</w:t>
            </w:r>
          </w:p>
        </w:tc>
        <w:tc>
          <w:tcPr>
            <w:tcW w:w="4610" w:type="dxa"/>
            <w:tcBorders>
              <w:top w:val="single" w:sz="12" w:space="0" w:color="000000"/>
              <w:left w:val="single" w:sz="12" w:space="0" w:color="000000"/>
              <w:bottom w:val="single" w:sz="12" w:space="0" w:color="000000"/>
              <w:right w:val="single" w:sz="12" w:space="0" w:color="000000"/>
            </w:tcBorders>
          </w:tcPr>
          <w:p>
            <w:pPr>
              <w:pStyle w:val="TableParagraph"/>
              <w:spacing w:line="278" w:lineRule="exact" w:before="4"/>
              <w:ind w:left="170" w:hanging="20"/>
              <w:rPr>
                <w:sz w:val="23"/>
              </w:rPr>
            </w:pPr>
            <w:r>
              <w:rPr>
                <w:w w:val="105"/>
                <w:sz w:val="23"/>
              </w:rPr>
              <w:t>производственная практика (преддипломная)</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spacing w:before="17"/>
              <w:ind w:left="133"/>
              <w:rPr>
                <w:sz w:val="23"/>
              </w:rPr>
            </w:pPr>
            <w:r>
              <w:rPr>
                <w:w w:val="115"/>
                <w:sz w:val="23"/>
              </w:rPr>
              <w:t>4нед.</w:t>
            </w:r>
          </w:p>
        </w:tc>
        <w:tc>
          <w:tcPr>
            <w:tcW w:w="1841" w:type="dxa"/>
            <w:tcBorders>
              <w:left w:val="single" w:sz="12" w:space="0" w:color="000000"/>
              <w:bottom w:val="single" w:sz="12" w:space="0" w:color="000000"/>
              <w:right w:val="single" w:sz="12" w:space="0" w:color="000000"/>
            </w:tcBorders>
          </w:tcPr>
          <w:p>
            <w:pPr>
              <w:pStyle w:val="TableParagraph"/>
              <w:spacing w:before="12"/>
              <w:ind w:left="130"/>
              <w:rPr>
                <w:sz w:val="23"/>
              </w:rPr>
            </w:pPr>
            <w:r>
              <w:rPr>
                <w:w w:val="105"/>
                <w:sz w:val="23"/>
              </w:rPr>
              <w:t>144</w:t>
            </w:r>
          </w:p>
        </w:tc>
      </w:tr>
      <w:tr>
        <w:trPr>
          <w:trHeight w:val="352" w:hRule="atLeast"/>
        </w:trPr>
        <w:tc>
          <w:tcPr>
            <w:tcW w:w="1673" w:type="dxa"/>
            <w:tcBorders>
              <w:top w:val="single" w:sz="12" w:space="0" w:color="000000"/>
              <w:left w:val="single" w:sz="12" w:space="0" w:color="000000"/>
              <w:bottom w:val="single" w:sz="12" w:space="0" w:color="000000"/>
              <w:right w:val="single" w:sz="12" w:space="0" w:color="000000"/>
            </w:tcBorders>
          </w:tcPr>
          <w:p>
            <w:pPr>
              <w:pStyle w:val="TableParagraph"/>
              <w:spacing w:before="8"/>
              <w:ind w:left="132"/>
              <w:rPr>
                <w:sz w:val="23"/>
              </w:rPr>
            </w:pPr>
            <w:r>
              <w:rPr>
                <w:w w:val="105"/>
                <w:sz w:val="23"/>
              </w:rPr>
              <w:t>ПА.00</w:t>
            </w:r>
          </w:p>
        </w:tc>
        <w:tc>
          <w:tcPr>
            <w:tcW w:w="4610" w:type="dxa"/>
            <w:tcBorders>
              <w:top w:val="single" w:sz="12" w:space="0" w:color="000000"/>
              <w:left w:val="single" w:sz="12" w:space="0" w:color="000000"/>
              <w:bottom w:val="single" w:sz="12" w:space="0" w:color="000000"/>
              <w:right w:val="single" w:sz="12" w:space="0" w:color="000000"/>
            </w:tcBorders>
          </w:tcPr>
          <w:p>
            <w:pPr>
              <w:pStyle w:val="TableParagraph"/>
              <w:spacing w:before="8"/>
              <w:ind w:left="150"/>
              <w:rPr>
                <w:sz w:val="23"/>
              </w:rPr>
            </w:pPr>
            <w:r>
              <w:rPr>
                <w:w w:val="105"/>
                <w:sz w:val="23"/>
              </w:rPr>
              <w:t>промежуточная аттестация</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spacing w:before="8"/>
              <w:ind w:left="133"/>
              <w:rPr>
                <w:sz w:val="23"/>
              </w:rPr>
            </w:pPr>
            <w:r>
              <w:rPr>
                <w:w w:val="105"/>
                <w:sz w:val="23"/>
              </w:rPr>
              <w:t>7 нед.</w:t>
            </w:r>
          </w:p>
        </w:tc>
        <w:tc>
          <w:tcPr>
            <w:tcW w:w="1841" w:type="dxa"/>
            <w:tcBorders>
              <w:top w:val="single" w:sz="12" w:space="0" w:color="000000"/>
              <w:left w:val="single" w:sz="12" w:space="0" w:color="000000"/>
              <w:bottom w:val="single" w:sz="12" w:space="0" w:color="000000"/>
              <w:right w:val="single" w:sz="12" w:space="0" w:color="000000"/>
            </w:tcBorders>
          </w:tcPr>
          <w:p>
            <w:pPr>
              <w:pStyle w:val="TableParagraph"/>
              <w:spacing w:before="8"/>
              <w:ind w:left="127"/>
              <w:rPr>
                <w:sz w:val="23"/>
              </w:rPr>
            </w:pPr>
            <w:r>
              <w:rPr>
                <w:w w:val="105"/>
                <w:sz w:val="23"/>
              </w:rPr>
              <w:t>252</w:t>
            </w:r>
          </w:p>
        </w:tc>
      </w:tr>
      <w:tr>
        <w:trPr>
          <w:trHeight w:val="359" w:hRule="atLeast"/>
        </w:trPr>
        <w:tc>
          <w:tcPr>
            <w:tcW w:w="1673"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27"/>
              <w:rPr>
                <w:sz w:val="23"/>
              </w:rPr>
            </w:pPr>
            <w:r>
              <w:rPr>
                <w:w w:val="105"/>
                <w:sz w:val="23"/>
              </w:rPr>
              <w:t>ГИА.00</w:t>
            </w:r>
          </w:p>
        </w:tc>
        <w:tc>
          <w:tcPr>
            <w:tcW w:w="4610"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47"/>
              <w:rPr>
                <w:sz w:val="23"/>
              </w:rPr>
            </w:pPr>
            <w:r>
              <w:rPr>
                <w:w w:val="105"/>
                <w:sz w:val="23"/>
              </w:rPr>
              <w:t>государственная итоговая аттестация</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31"/>
              <w:rPr>
                <w:sz w:val="23"/>
              </w:rPr>
            </w:pPr>
            <w:r>
              <w:rPr>
                <w:w w:val="105"/>
                <w:sz w:val="23"/>
              </w:rPr>
              <w:t>6 нед.</w:t>
            </w:r>
          </w:p>
        </w:tc>
        <w:tc>
          <w:tcPr>
            <w:tcW w:w="1841"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27"/>
              <w:rPr>
                <w:sz w:val="23"/>
              </w:rPr>
            </w:pPr>
            <w:r>
              <w:rPr>
                <w:sz w:val="23"/>
              </w:rPr>
              <w:t>216</w:t>
            </w:r>
          </w:p>
        </w:tc>
      </w:tr>
      <w:tr>
        <w:trPr>
          <w:trHeight w:val="267" w:hRule="atLeast"/>
        </w:trPr>
        <w:tc>
          <w:tcPr>
            <w:tcW w:w="6283"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28" w:lineRule="exact" w:before="20"/>
              <w:ind w:left="128"/>
              <w:rPr>
                <w:sz w:val="23"/>
              </w:rPr>
            </w:pPr>
            <w:r>
              <w:rPr>
                <w:w w:val="105"/>
                <w:sz w:val="23"/>
              </w:rPr>
              <w:t>Общий объем образовательной программы:</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rPr>
                <w:sz w:val="18"/>
              </w:rPr>
            </w:pPr>
          </w:p>
        </w:tc>
        <w:tc>
          <w:tcPr>
            <w:tcW w:w="1841" w:type="dxa"/>
            <w:tcBorders>
              <w:top w:val="single" w:sz="12" w:space="0" w:color="000000"/>
              <w:left w:val="single" w:sz="12" w:space="0" w:color="000000"/>
              <w:right w:val="single" w:sz="12" w:space="0" w:color="000000"/>
            </w:tcBorders>
          </w:tcPr>
          <w:p>
            <w:pPr>
              <w:pStyle w:val="TableParagraph"/>
              <w:rPr>
                <w:sz w:val="18"/>
              </w:rPr>
            </w:pPr>
          </w:p>
        </w:tc>
      </w:tr>
      <w:tr>
        <w:trPr>
          <w:trHeight w:val="282" w:hRule="atLeast"/>
        </w:trPr>
        <w:tc>
          <w:tcPr>
            <w:tcW w:w="1673" w:type="dxa"/>
            <w:tcBorders>
              <w:top w:val="single" w:sz="12" w:space="0" w:color="000000"/>
              <w:left w:val="single" w:sz="12" w:space="0" w:color="000000"/>
              <w:bottom w:val="single" w:sz="12" w:space="0" w:color="000000"/>
            </w:tcBorders>
          </w:tcPr>
          <w:p>
            <w:pPr>
              <w:pStyle w:val="TableParagraph"/>
              <w:rPr>
                <w:sz w:val="20"/>
              </w:rPr>
            </w:pPr>
          </w:p>
        </w:tc>
        <w:tc>
          <w:tcPr>
            <w:tcW w:w="4610" w:type="dxa"/>
            <w:tcBorders>
              <w:top w:val="single" w:sz="12" w:space="0" w:color="000000"/>
              <w:bottom w:val="single" w:sz="12" w:space="0" w:color="000000"/>
              <w:right w:val="single" w:sz="12" w:space="0" w:color="000000"/>
            </w:tcBorders>
          </w:tcPr>
          <w:p>
            <w:pPr>
              <w:pStyle w:val="TableParagraph"/>
              <w:spacing w:line="242" w:lineRule="exact" w:before="20"/>
              <w:ind w:left="158"/>
              <w:rPr>
                <w:sz w:val="23"/>
              </w:rPr>
            </w:pPr>
            <w:r>
              <w:rPr>
                <w:w w:val="105"/>
                <w:sz w:val="23"/>
              </w:rPr>
              <w:t>на базе среднего общего образования</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spacing w:line="242" w:lineRule="exact" w:before="20"/>
              <w:ind w:left="129"/>
              <w:rPr>
                <w:sz w:val="23"/>
              </w:rPr>
            </w:pPr>
            <w:r>
              <w:rPr>
                <w:w w:val="105"/>
                <w:sz w:val="23"/>
              </w:rPr>
              <w:t>167 нед.</w:t>
            </w:r>
          </w:p>
        </w:tc>
        <w:tc>
          <w:tcPr>
            <w:tcW w:w="1841" w:type="dxa"/>
            <w:tcBorders>
              <w:left w:val="single" w:sz="12" w:space="0" w:color="000000"/>
              <w:bottom w:val="single" w:sz="12" w:space="0" w:color="000000"/>
              <w:right w:val="single" w:sz="12" w:space="0" w:color="000000"/>
            </w:tcBorders>
          </w:tcPr>
          <w:p>
            <w:pPr>
              <w:pStyle w:val="TableParagraph"/>
              <w:spacing w:line="242" w:lineRule="exact" w:before="20"/>
              <w:ind w:left="122"/>
              <w:rPr>
                <w:sz w:val="23"/>
              </w:rPr>
            </w:pPr>
            <w:r>
              <w:rPr>
                <w:w w:val="105"/>
                <w:sz w:val="23"/>
              </w:rPr>
              <w:t>6012</w:t>
            </w:r>
          </w:p>
        </w:tc>
      </w:tr>
      <w:tr>
        <w:trPr>
          <w:trHeight w:val="1680" w:hRule="atLeast"/>
        </w:trPr>
        <w:tc>
          <w:tcPr>
            <w:tcW w:w="1673"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c>
          <w:tcPr>
            <w:tcW w:w="4610" w:type="dxa"/>
            <w:tcBorders>
              <w:top w:val="single" w:sz="12" w:space="0" w:color="000000"/>
              <w:left w:val="single" w:sz="12" w:space="0" w:color="000000"/>
              <w:bottom w:val="single" w:sz="12" w:space="0" w:color="000000"/>
              <w:right w:val="single" w:sz="12" w:space="0" w:color="000000"/>
            </w:tcBorders>
          </w:tcPr>
          <w:p>
            <w:pPr>
              <w:pStyle w:val="TableParagraph"/>
              <w:spacing w:line="254" w:lineRule="auto" w:before="10"/>
              <w:ind w:left="159" w:right="347" w:hanging="14"/>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2" w:lineRule="exact" w:before="6"/>
              <w:ind w:left="162"/>
              <w:rPr>
                <w:sz w:val="23"/>
              </w:rPr>
            </w:pPr>
            <w:r>
              <w:rPr>
                <w:w w:val="105"/>
                <w:sz w:val="23"/>
              </w:rPr>
              <w:t>общего образования</w:t>
            </w:r>
          </w:p>
        </w:tc>
        <w:tc>
          <w:tcPr>
            <w:tcW w:w="2028"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31"/>
              <w:rPr>
                <w:sz w:val="23"/>
              </w:rPr>
            </w:pPr>
            <w:r>
              <w:rPr>
                <w:w w:val="105"/>
                <w:sz w:val="23"/>
              </w:rPr>
              <w:t>208 нед.</w:t>
            </w:r>
          </w:p>
        </w:tc>
        <w:tc>
          <w:tcPr>
            <w:tcW w:w="1841"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29"/>
              <w:rPr>
                <w:sz w:val="23"/>
              </w:rPr>
            </w:pPr>
            <w:r>
              <w:rPr>
                <w:sz w:val="23"/>
              </w:rPr>
              <w:t>7488</w:t>
            </w:r>
          </w:p>
        </w:tc>
      </w:tr>
    </w:tbl>
    <w:p>
      <w:pPr>
        <w:spacing w:before="10"/>
        <w:ind w:left="0" w:right="104" w:firstLine="0"/>
        <w:jc w:val="right"/>
        <w:rPr>
          <w:sz w:val="27"/>
        </w:rPr>
      </w:pPr>
      <w:r>
        <w:rPr>
          <w:w w:val="105"/>
          <w:sz w:val="27"/>
        </w:rPr>
        <w:t>»;</w:t>
      </w:r>
    </w:p>
    <w:p>
      <w:pPr>
        <w:spacing w:before="146"/>
        <w:ind w:left="960" w:right="0" w:firstLine="0"/>
        <w:jc w:val="left"/>
        <w:rPr>
          <w:sz w:val="27"/>
        </w:rPr>
      </w:pPr>
      <w:r>
        <w:rPr>
          <w:sz w:val="27"/>
        </w:rPr>
        <w:t>ж) пункт 7.1</w:t>
      </w:r>
      <w:r>
        <w:rPr>
          <w:rFonts w:ascii="Arial" w:hAnsi="Arial"/>
          <w:sz w:val="26"/>
        </w:rPr>
        <w:t>О </w:t>
      </w:r>
      <w:r>
        <w:rPr>
          <w:sz w:val="27"/>
        </w:rPr>
        <w:t>изложить в следующей редакции:</w:t>
      </w:r>
    </w:p>
    <w:p>
      <w:pPr>
        <w:spacing w:line="379" w:lineRule="auto" w:before="150"/>
        <w:ind w:left="247" w:right="123" w:firstLine="713"/>
        <w:jc w:val="both"/>
        <w:rPr>
          <w:sz w:val="28"/>
        </w:rPr>
      </w:pPr>
      <w:r>
        <w:rPr>
          <w:w w:val="105"/>
          <w:sz w:val="27"/>
        </w:rPr>
        <w:t>«7.10. ППССЗ, реализуемая на базе основного общего образования, разрабатывается</w:t>
      </w:r>
      <w:r>
        <w:rPr>
          <w:spacing w:val="-29"/>
          <w:w w:val="105"/>
          <w:sz w:val="27"/>
        </w:rPr>
        <w:t> </w:t>
      </w:r>
      <w:r>
        <w:rPr>
          <w:w w:val="105"/>
          <w:sz w:val="27"/>
        </w:rPr>
        <w:t>образовательной</w:t>
      </w:r>
      <w:r>
        <w:rPr>
          <w:spacing w:val="-36"/>
          <w:w w:val="105"/>
          <w:sz w:val="27"/>
        </w:rPr>
        <w:t> </w:t>
      </w:r>
      <w:r>
        <w:rPr>
          <w:w w:val="105"/>
          <w:sz w:val="27"/>
        </w:rPr>
        <w:t>организацией</w:t>
      </w:r>
      <w:r>
        <w:rPr>
          <w:spacing w:val="-9"/>
          <w:w w:val="105"/>
          <w:sz w:val="27"/>
        </w:rPr>
        <w:t> </w:t>
      </w:r>
      <w:r>
        <w:rPr>
          <w:w w:val="105"/>
          <w:sz w:val="27"/>
        </w:rPr>
        <w:t>на</w:t>
      </w:r>
      <w:r>
        <w:rPr>
          <w:spacing w:val="-26"/>
          <w:w w:val="105"/>
          <w:sz w:val="27"/>
        </w:rPr>
        <w:t> </w:t>
      </w:r>
      <w:r>
        <w:rPr>
          <w:w w:val="105"/>
          <w:sz w:val="27"/>
        </w:rPr>
        <w:t>основе</w:t>
      </w:r>
      <w:r>
        <w:rPr>
          <w:spacing w:val="-18"/>
          <w:w w:val="105"/>
          <w:sz w:val="27"/>
        </w:rPr>
        <w:t> </w:t>
      </w:r>
      <w:r>
        <w:rPr>
          <w:w w:val="105"/>
          <w:sz w:val="27"/>
        </w:rPr>
        <w:t>требований</w:t>
      </w:r>
      <w:r>
        <w:rPr>
          <w:spacing w:val="-14"/>
          <w:w w:val="105"/>
          <w:sz w:val="27"/>
        </w:rPr>
        <w:t> </w:t>
      </w:r>
      <w:r>
        <w:rPr>
          <w:w w:val="105"/>
          <w:sz w:val="27"/>
        </w:rPr>
        <w:t>федерального государственного</w:t>
      </w:r>
      <w:r>
        <w:rPr>
          <w:spacing w:val="-26"/>
          <w:w w:val="105"/>
          <w:sz w:val="27"/>
        </w:rPr>
        <w:t> </w:t>
      </w:r>
      <w:r>
        <w:rPr>
          <w:w w:val="105"/>
          <w:sz w:val="27"/>
        </w:rPr>
        <w:t>образовательного</w:t>
      </w:r>
      <w:r>
        <w:rPr>
          <w:spacing w:val="-19"/>
          <w:w w:val="105"/>
          <w:sz w:val="27"/>
        </w:rPr>
        <w:t> </w:t>
      </w:r>
      <w:r>
        <w:rPr>
          <w:w w:val="105"/>
          <w:sz w:val="27"/>
        </w:rPr>
        <w:t>стандарта</w:t>
      </w:r>
      <w:r>
        <w:rPr>
          <w:spacing w:val="-4"/>
          <w:w w:val="105"/>
          <w:sz w:val="27"/>
        </w:rPr>
        <w:t> </w:t>
      </w:r>
      <w:r>
        <w:rPr>
          <w:w w:val="105"/>
          <w:sz w:val="27"/>
        </w:rPr>
        <w:t>среднего</w:t>
      </w:r>
      <w:r>
        <w:rPr>
          <w:spacing w:val="-9"/>
          <w:w w:val="105"/>
          <w:sz w:val="27"/>
        </w:rPr>
        <w:t> </w:t>
      </w:r>
      <w:r>
        <w:rPr>
          <w:w w:val="105"/>
          <w:sz w:val="27"/>
        </w:rPr>
        <w:t>общего</w:t>
      </w:r>
      <w:r>
        <w:rPr>
          <w:spacing w:val="-12"/>
          <w:w w:val="105"/>
          <w:sz w:val="27"/>
        </w:rPr>
        <w:t> </w:t>
      </w:r>
      <w:r>
        <w:rPr>
          <w:w w:val="105"/>
          <w:sz w:val="27"/>
        </w:rPr>
        <w:t>образования,</w:t>
      </w:r>
      <w:r>
        <w:rPr>
          <w:spacing w:val="-10"/>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2"/>
          <w:sz w:val="27"/>
        </w:rPr>
        <w:t>образования</w:t>
      </w:r>
      <w:r>
        <w:rPr>
          <w:spacing w:val="11"/>
          <w:sz w:val="27"/>
        </w:rPr>
        <w:t> </w:t>
      </w:r>
      <w:r>
        <w:rPr>
          <w:w w:val="106"/>
          <w:sz w:val="27"/>
        </w:rPr>
        <w:t>с</w:t>
      </w:r>
      <w:r>
        <w:rPr>
          <w:sz w:val="27"/>
        </w:rPr>
        <w:t> </w:t>
      </w:r>
      <w:r>
        <w:rPr>
          <w:w w:val="102"/>
          <w:sz w:val="27"/>
        </w:rPr>
        <w:t>учетом</w:t>
      </w:r>
      <w:r>
        <w:rPr>
          <w:spacing w:val="3"/>
          <w:sz w:val="27"/>
        </w:rPr>
        <w:t> </w:t>
      </w:r>
      <w:r>
        <w:rPr>
          <w:spacing w:val="-1"/>
          <w:w w:val="102"/>
          <w:sz w:val="27"/>
        </w:rPr>
        <w:t>получаемо</w:t>
      </w:r>
      <w:r>
        <w:rPr>
          <w:w w:val="102"/>
          <w:sz w:val="27"/>
        </w:rPr>
        <w:t>й</w:t>
      </w:r>
      <w:r>
        <w:rPr>
          <w:spacing w:val="23"/>
          <w:sz w:val="27"/>
        </w:rPr>
        <w:t> </w:t>
      </w:r>
      <w:r>
        <w:rPr>
          <w:spacing w:val="-1"/>
          <w:w w:val="102"/>
          <w:sz w:val="27"/>
        </w:rPr>
        <w:t>специальност</w:t>
      </w:r>
      <w:r>
        <w:rPr>
          <w:w w:val="102"/>
          <w:sz w:val="27"/>
        </w:rPr>
        <w:t>и</w:t>
      </w:r>
      <w:r>
        <w:rPr>
          <w:spacing w:val="-43"/>
          <w:sz w:val="27"/>
        </w:rPr>
        <w:t> </w:t>
      </w:r>
      <w:r>
        <w:rPr>
          <w:rFonts w:ascii="Arial" w:hAnsi="Arial"/>
          <w:spacing w:val="-12"/>
          <w:w w:val="105"/>
          <w:position w:val="10"/>
          <w:sz w:val="17"/>
        </w:rPr>
        <w:t>6</w:t>
      </w:r>
      <w:r>
        <w:rPr>
          <w:spacing w:val="-86"/>
          <w:w w:val="102"/>
          <w:sz w:val="28"/>
        </w:rPr>
        <w:t>0</w:t>
      </w:r>
      <w:r>
        <w:rPr>
          <w:w w:val="23"/>
          <w:sz w:val="28"/>
        </w:rPr>
        <w:t>)</w:t>
      </w:r>
      <w:r>
        <w:rPr>
          <w:sz w:val="28"/>
        </w:rPr>
        <w:t> </w:t>
      </w:r>
      <w:r>
        <w:rPr>
          <w:spacing w:val="-13"/>
          <w:sz w:val="28"/>
        </w:rPr>
        <w:t> </w:t>
      </w:r>
      <w:r>
        <w:rPr>
          <w:spacing w:val="10"/>
          <w:w w:val="23"/>
          <w:sz w:val="28"/>
        </w:rPr>
        <w:t>.</w:t>
      </w:r>
      <w:r>
        <w:rPr>
          <w:w w:val="104"/>
          <w:sz w:val="28"/>
        </w:rPr>
        <w:t>»;</w:t>
      </w:r>
    </w:p>
    <w:p>
      <w:pPr>
        <w:spacing w:line="295" w:lineRule="exact" w:before="0"/>
        <w:ind w:left="950" w:right="0" w:firstLine="0"/>
        <w:jc w:val="left"/>
        <w:rPr>
          <w:sz w:val="27"/>
        </w:rPr>
      </w:pPr>
      <w:r>
        <w:rPr/>
        <w:pict>
          <v:shape style="position:absolute;margin-left:260.473114pt;margin-top:4.582751pt;width:2.85pt;height:8.950pt;mso-position-horizontal-relative:page;mso-position-vertical-relative:paragraph;z-index:-1221544"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spacing w:val="-1"/>
          <w:w w:val="106"/>
          <w:sz w:val="27"/>
        </w:rPr>
        <w:t>з</w:t>
      </w:r>
      <w:r>
        <w:rPr>
          <w:w w:val="106"/>
          <w:sz w:val="27"/>
        </w:rPr>
        <w:t>)</w:t>
      </w:r>
      <w:r>
        <w:rPr>
          <w:spacing w:val="-3"/>
          <w:sz w:val="27"/>
        </w:rPr>
        <w:t> </w:t>
      </w:r>
      <w:r>
        <w:rPr>
          <w:spacing w:val="-1"/>
          <w:w w:val="102"/>
          <w:sz w:val="27"/>
        </w:rPr>
        <w:t>допоnнит</w:t>
      </w:r>
      <w:r>
        <w:rPr>
          <w:w w:val="102"/>
          <w:sz w:val="27"/>
        </w:rPr>
        <w:t>ь</w:t>
      </w:r>
      <w:r>
        <w:rPr>
          <w:spacing w:val="13"/>
          <w:sz w:val="27"/>
        </w:rPr>
        <w:t> </w:t>
      </w:r>
      <w:r>
        <w:rPr>
          <w:w w:val="111"/>
          <w:sz w:val="27"/>
        </w:rPr>
        <w:t>с</w:t>
      </w:r>
      <w:r>
        <w:rPr>
          <w:spacing w:val="6"/>
          <w:sz w:val="27"/>
        </w:rPr>
        <w:t> </w:t>
      </w:r>
      <w:r>
        <w:rPr>
          <w:w w:val="111"/>
          <w:sz w:val="27"/>
        </w:rPr>
        <w:t>оской</w:t>
      </w:r>
      <w:r>
        <w:rPr>
          <w:spacing w:val="8"/>
          <w:sz w:val="27"/>
        </w:rPr>
        <w:t> </w:t>
      </w:r>
      <w:r>
        <w:rPr>
          <w:spacing w:val="-6"/>
          <w:w w:val="108"/>
          <w:sz w:val="27"/>
        </w:rPr>
        <w:t>«</w:t>
      </w:r>
      <w:r>
        <w:rPr>
          <w:w w:val="108"/>
          <w:position w:val="10"/>
          <w:sz w:val="18"/>
        </w:rPr>
        <w:t>6</w:t>
      </w:r>
      <w:r>
        <w:rPr>
          <w:spacing w:val="6"/>
          <w:position w:val="10"/>
          <w:sz w:val="18"/>
        </w:rPr>
        <w:t> </w:t>
      </w:r>
      <w:r>
        <w:rPr>
          <w:spacing w:val="-60"/>
          <w:w w:val="100"/>
          <w:position w:val="10"/>
          <w:sz w:val="18"/>
        </w:rPr>
        <w:t>1</w:t>
      </w:r>
      <w:r>
        <w:rPr>
          <w:w w:val="35"/>
          <w:sz w:val="18"/>
        </w:rPr>
        <w:t>)</w:t>
      </w:r>
      <w:r>
        <w:rPr>
          <w:sz w:val="18"/>
        </w:rPr>
        <w:t> </w:t>
      </w:r>
      <w:r>
        <w:rPr>
          <w:spacing w:val="7"/>
          <w:sz w:val="18"/>
        </w:rPr>
        <w:t> </w:t>
      </w:r>
      <w:r>
        <w:rPr>
          <w:w w:val="35"/>
          <w:sz w:val="18"/>
        </w:rPr>
        <w:t>»</w:t>
      </w:r>
      <w:r>
        <w:rPr>
          <w:spacing w:val="11"/>
          <w:sz w:val="18"/>
        </w:rPr>
        <w:t> </w:t>
      </w:r>
      <w:r>
        <w:rPr>
          <w:w w:val="107"/>
          <w:sz w:val="27"/>
        </w:rPr>
        <w:t>к</w:t>
      </w:r>
      <w:r>
        <w:rPr>
          <w:spacing w:val="-2"/>
          <w:sz w:val="27"/>
        </w:rPr>
        <w:t> </w:t>
      </w:r>
      <w:r>
        <w:rPr>
          <w:spacing w:val="-1"/>
          <w:w w:val="102"/>
          <w:sz w:val="27"/>
        </w:rPr>
        <w:t>пункт</w:t>
      </w:r>
      <w:r>
        <w:rPr>
          <w:w w:val="102"/>
          <w:sz w:val="27"/>
        </w:rPr>
        <w:t>у</w:t>
      </w:r>
      <w:r>
        <w:rPr>
          <w:spacing w:val="3"/>
          <w:sz w:val="27"/>
        </w:rPr>
        <w:t> </w:t>
      </w:r>
      <w:r>
        <w:rPr>
          <w:w w:val="105"/>
          <w:sz w:val="27"/>
        </w:rPr>
        <w:t>7.10</w:t>
      </w:r>
      <w:r>
        <w:rPr>
          <w:spacing w:val="-2"/>
          <w:sz w:val="27"/>
        </w:rPr>
        <w:t> </w:t>
      </w:r>
      <w:r>
        <w:rPr>
          <w:spacing w:val="-1"/>
          <w:w w:val="102"/>
          <w:sz w:val="27"/>
        </w:rPr>
        <w:t>следующег</w:t>
      </w:r>
      <w:r>
        <w:rPr>
          <w:w w:val="102"/>
          <w:sz w:val="27"/>
        </w:rPr>
        <w:t>о</w:t>
      </w:r>
      <w:r>
        <w:rPr>
          <w:spacing w:val="25"/>
          <w:sz w:val="27"/>
        </w:rPr>
        <w:t> </w:t>
      </w:r>
      <w:r>
        <w:rPr>
          <w:spacing w:val="-1"/>
          <w:w w:val="102"/>
          <w:sz w:val="27"/>
        </w:rPr>
        <w:t>содержания:</w:t>
      </w:r>
    </w:p>
    <w:p>
      <w:pPr>
        <w:spacing w:line="379" w:lineRule="auto" w:before="180"/>
        <w:ind w:left="228" w:right="108" w:firstLine="718"/>
        <w:jc w:val="both"/>
        <w:rPr>
          <w:sz w:val="27"/>
        </w:rPr>
      </w:pPr>
      <w:r>
        <w:rPr>
          <w:i/>
          <w:spacing w:val="-23"/>
          <w:w w:val="105"/>
          <w:sz w:val="27"/>
        </w:rPr>
        <w:t>«</w:t>
      </w:r>
      <w:r>
        <w:rPr>
          <w:rFonts w:ascii="Arial" w:hAnsi="Arial"/>
          <w:i/>
          <w:spacing w:val="-23"/>
          <w:w w:val="105"/>
          <w:position w:val="9"/>
          <w:sz w:val="16"/>
        </w:rPr>
        <w:t>6</w:t>
      </w:r>
      <w:r>
        <w:rPr>
          <w:rFonts w:ascii="Arial" w:hAnsi="Arial"/>
          <w:i/>
          <w:spacing w:val="-23"/>
          <w:w w:val="105"/>
          <w:sz w:val="22"/>
        </w:rPr>
        <w:t>0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w:t>
      </w:r>
      <w:r>
        <w:rPr>
          <w:spacing w:val="33"/>
          <w:w w:val="105"/>
          <w:sz w:val="27"/>
        </w:rPr>
        <w:t> </w:t>
      </w:r>
      <w:r>
        <w:rPr>
          <w:w w:val="105"/>
          <w:sz w:val="27"/>
        </w:rPr>
        <w:t>(зарегистрирован</w:t>
      </w:r>
    </w:p>
    <w:p>
      <w:pPr>
        <w:tabs>
          <w:tab w:pos="2505" w:val="left" w:leader="none"/>
          <w:tab w:pos="3925" w:val="left" w:leader="none"/>
          <w:tab w:pos="5689" w:val="left" w:leader="none"/>
          <w:tab w:pos="7380" w:val="left" w:leader="none"/>
          <w:tab w:pos="7889" w:val="left" w:leader="none"/>
          <w:tab w:pos="9226" w:val="left" w:leader="none"/>
          <w:tab w:pos="10156" w:val="left" w:leader="none"/>
        </w:tabs>
        <w:spacing w:line="302" w:lineRule="exact" w:before="0"/>
        <w:ind w:left="228" w:right="0" w:firstLine="0"/>
        <w:jc w:val="left"/>
        <w:rPr>
          <w:sz w:val="27"/>
        </w:rPr>
      </w:pPr>
      <w:r>
        <w:rPr>
          <w:sz w:val="27"/>
        </w:rPr>
        <w:t>Министерством</w:t>
        <w:tab/>
        <w:t>юстиции</w:t>
        <w:tab/>
        <w:t>Российской</w:t>
        <w:tab/>
        <w:t>Федерации</w:t>
        <w:tab/>
        <w:t>9</w:t>
        <w:tab/>
        <w:t>февраля</w:t>
        <w:tab/>
        <w:t>2016</w:t>
        <w:tab/>
        <w:t>г.,</w:t>
      </w:r>
    </w:p>
    <w:p>
      <w:pPr>
        <w:spacing w:after="0" w:line="302" w:lineRule="exact"/>
        <w:jc w:val="left"/>
        <w:rPr>
          <w:sz w:val="27"/>
        </w:rPr>
        <w:sectPr>
          <w:headerReference w:type="default" r:id="rId528"/>
          <w:footerReference w:type="default" r:id="rId529"/>
          <w:pgSz w:w="12320" w:h="17460"/>
          <w:pgMar w:header="127" w:footer="471" w:top="320" w:bottom="660" w:left="1440" w:right="340"/>
        </w:sectPr>
      </w:pPr>
    </w:p>
    <w:p>
      <w:pPr>
        <w:pStyle w:val="BodyText"/>
        <w:rPr>
          <w:sz w:val="20"/>
        </w:rPr>
      </w:pPr>
      <w:r>
        <w:rPr/>
        <w:pict>
          <v:line style="position:absolute;mso-position-horizontal-relative:page;mso-position-vertical-relative:page;z-index:12112" from=".961544pt,.000003pt" to=".961544pt,859.68pt" stroked="true" strokeweight="1.442316pt" strokecolor="#000000">
            <v:stroke dashstyle="solid"/>
            <w10:wrap type="none"/>
          </v:line>
        </w:pict>
      </w:r>
      <w:r>
        <w:rPr/>
        <w:pict>
          <v:line style="position:absolute;mso-position-horizontal-relative:page;mso-position-vertical-relative:page;z-index:12136" from="7.692349pt,.540601pt" to="596.879994pt,.540601pt" stroked="true" strokeweight="1.081196pt" strokecolor="#000000">
            <v:stroke dashstyle="solid"/>
            <w10:wrap type="none"/>
          </v:line>
        </w:pict>
      </w:r>
    </w:p>
    <w:p>
      <w:pPr>
        <w:pStyle w:val="BodyText"/>
        <w:rPr>
          <w:sz w:val="20"/>
        </w:rPr>
      </w:pPr>
    </w:p>
    <w:p>
      <w:pPr>
        <w:pStyle w:val="BodyText"/>
        <w:spacing w:before="7"/>
        <w:rPr>
          <w:sz w:val="21"/>
        </w:rPr>
      </w:pPr>
    </w:p>
    <w:p>
      <w:pPr>
        <w:spacing w:before="0"/>
        <w:ind w:left="111" w:right="74" w:firstLine="0"/>
        <w:jc w:val="center"/>
        <w:rPr>
          <w:sz w:val="23"/>
        </w:rPr>
      </w:pPr>
      <w:r>
        <w:rPr>
          <w:w w:val="105"/>
          <w:sz w:val="23"/>
        </w:rPr>
        <w:t>259</w:t>
      </w:r>
    </w:p>
    <w:p>
      <w:pPr>
        <w:pStyle w:val="BodyText"/>
        <w:spacing w:before="8"/>
        <w:rPr>
          <w:sz w:val="27"/>
        </w:rPr>
      </w:pPr>
    </w:p>
    <w:p>
      <w:pPr>
        <w:pStyle w:val="BodyText"/>
        <w:spacing w:line="372" w:lineRule="auto"/>
        <w:ind w:left="146" w:right="102"/>
        <w:jc w:val="both"/>
      </w:pPr>
      <w:r>
        <w:rPr/>
        <w:t>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 регистрационный</w:t>
      </w:r>
    </w:p>
    <w:p>
      <w:pPr>
        <w:pStyle w:val="BodyText"/>
        <w:spacing w:line="367" w:lineRule="auto"/>
        <w:ind w:left="140" w:right="118" w:hanging="10"/>
        <w:jc w:val="both"/>
      </w:pPr>
      <w:r>
        <w:rPr>
          <w:rFonts w:ascii="Arial" w:hAnsi="Arial"/>
          <w:sz w:val="25"/>
        </w:rPr>
        <w:t>№   </w:t>
      </w:r>
      <w:r>
        <w:rPr/>
        <w:t>47532),   приказами   Министерства    просвещения    Российской    Федерации от 24 сентября 2020 г. </w:t>
      </w:r>
      <w:r>
        <w:rPr>
          <w:rFonts w:ascii="Arial" w:hAnsi="Arial"/>
          <w:sz w:val="25"/>
        </w:rPr>
        <w:t>№ </w:t>
      </w:r>
      <w:r>
        <w:rPr/>
        <w:t>519 (зарегистрирован Министерством юстиции Российской Федерации  23 декабря  2020  г., регистрационный </w:t>
      </w:r>
      <w:r>
        <w:rPr>
          <w:rFonts w:ascii="Arial" w:hAnsi="Arial"/>
          <w:sz w:val="26"/>
        </w:rPr>
        <w:t>№ </w:t>
      </w:r>
      <w:r>
        <w:rPr/>
        <w:t>61749),  от 11 декабря  2020 </w:t>
      </w:r>
      <w:r>
        <w:rPr>
          <w:spacing w:val="27"/>
        </w:rPr>
        <w:t> </w:t>
      </w:r>
      <w:r>
        <w:rPr/>
        <w:t>г.</w:t>
      </w:r>
    </w:p>
    <w:p>
      <w:pPr>
        <w:pStyle w:val="BodyText"/>
        <w:tabs>
          <w:tab w:pos="702" w:val="left" w:leader="none"/>
          <w:tab w:pos="1408" w:val="left" w:leader="none"/>
          <w:tab w:pos="3776" w:val="left" w:leader="none"/>
          <w:tab w:pos="5957" w:val="left" w:leader="none"/>
          <w:tab w:pos="7300" w:val="left" w:leader="none"/>
          <w:tab w:pos="8986" w:val="left" w:leader="none"/>
        </w:tabs>
        <w:ind w:left="126"/>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67" w:lineRule="auto" w:before="172"/>
        <w:ind w:left="127" w:right="116" w:firstLine="17"/>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6"/>
          <w:sz w:val="26"/>
        </w:rPr>
        <w:t> </w:t>
      </w:r>
      <w:r>
        <w:rPr/>
        <w:t>77121).»;</w:t>
      </w:r>
    </w:p>
    <w:p>
      <w:pPr>
        <w:pStyle w:val="BodyText"/>
        <w:spacing w:line="314" w:lineRule="exact"/>
        <w:ind w:left="837"/>
      </w:pPr>
      <w:r>
        <w:rPr/>
        <w:t>и) пункт 7.16 изложить в следующей редакции:</w:t>
      </w:r>
    </w:p>
    <w:p>
      <w:pPr>
        <w:pStyle w:val="BodyText"/>
        <w:spacing w:before="139"/>
        <w:ind w:left="834"/>
      </w:pPr>
      <w:r>
        <w:rPr/>
        <w:t>«7.16. Требование к финансовым условиям реализации IШССЗ:</w:t>
      </w:r>
    </w:p>
    <w:p>
      <w:pPr>
        <w:pStyle w:val="BodyText"/>
        <w:spacing w:line="340" w:lineRule="auto" w:before="139"/>
        <w:ind w:left="126" w:right="145" w:firstLine="710"/>
        <w:jc w:val="both"/>
      </w:pPr>
      <w:r>
        <w:rPr/>
        <w:t>финансовое обеспечение реализации IШССЗ должно осуществляться в объеме не</w:t>
      </w:r>
      <w:r>
        <w:rPr>
          <w:spacing w:val="-12"/>
        </w:rPr>
        <w:t> </w:t>
      </w:r>
      <w:r>
        <w:rPr/>
        <w:t>ниже</w:t>
      </w:r>
      <w:r>
        <w:rPr>
          <w:spacing w:val="-15"/>
        </w:rPr>
        <w:t> </w:t>
      </w:r>
      <w:r>
        <w:rPr/>
        <w:t>определенного</w:t>
      </w:r>
      <w:r>
        <w:rPr>
          <w:spacing w:val="0"/>
        </w:rPr>
        <w:t> </w:t>
      </w:r>
      <w:r>
        <w:rPr/>
        <w:t>в</w:t>
      </w:r>
      <w:r>
        <w:rPr>
          <w:spacing w:val="-22"/>
        </w:rPr>
        <w:t> </w:t>
      </w:r>
      <w:r>
        <w:rPr/>
        <w:t>соответствии с</w:t>
      </w:r>
      <w:r>
        <w:rPr>
          <w:spacing w:val="-22"/>
        </w:rPr>
        <w:t> </w:t>
      </w:r>
      <w:r>
        <w:rPr/>
        <w:t>бюджетным</w:t>
      </w:r>
      <w:r>
        <w:rPr>
          <w:spacing w:val="0"/>
        </w:rPr>
        <w:t> </w:t>
      </w:r>
      <w:r>
        <w:rPr/>
        <w:t>законодательством</w:t>
      </w:r>
      <w:r>
        <w:rPr>
          <w:spacing w:val="-25"/>
        </w:rPr>
        <w:t> </w:t>
      </w:r>
      <w:r>
        <w:rPr/>
        <w:t>Российской </w:t>
      </w:r>
      <w:r>
        <w:rPr>
          <w:spacing w:val="-3"/>
        </w:rPr>
        <w:t>Федерации</w:t>
      </w:r>
      <w:r>
        <w:rPr>
          <w:spacing w:val="-3"/>
          <w:position w:val="10"/>
          <w:sz w:val="17"/>
        </w:rPr>
        <w:t>8 </w:t>
      </w:r>
      <w:r>
        <w:rPr/>
        <w:t>и Федеральным законом от 29 декабря 2012 г. </w:t>
      </w:r>
      <w:r>
        <w:rPr>
          <w:rFonts w:ascii="Arial" w:hAnsi="Arial"/>
          <w:sz w:val="26"/>
        </w:rPr>
        <w:t>№</w:t>
      </w:r>
      <w:r>
        <w:rPr>
          <w:rFonts w:ascii="Arial" w:hAnsi="Arial"/>
          <w:spacing w:val="36"/>
          <w:sz w:val="26"/>
        </w:rPr>
        <w:t> </w:t>
      </w:r>
      <w:r>
        <w:rPr/>
        <w:t>273-ФЗ</w:t>
      </w:r>
    </w:p>
    <w:p>
      <w:pPr>
        <w:pStyle w:val="BodyText"/>
        <w:spacing w:before="3"/>
        <w:ind w:left="123"/>
      </w:pPr>
      <w:r>
        <w:rPr/>
        <w:t>«Об образовании в Российской Федерации»»;</w:t>
      </w:r>
    </w:p>
    <w:p>
      <w:pPr>
        <w:pStyle w:val="BodyText"/>
        <w:spacing w:before="128"/>
        <w:ind w:left="827"/>
      </w:pPr>
      <w:r>
        <w:rPr/>
        <w:t>к) сноску «</w:t>
      </w:r>
      <w:r>
        <w:rPr>
          <w:position w:val="10"/>
          <w:sz w:val="18"/>
        </w:rPr>
        <w:t>8</w:t>
      </w:r>
      <w:r>
        <w:rPr/>
        <w:t>» к пункту 7.16 изложить в следующей редакции:</w:t>
      </w:r>
    </w:p>
    <w:p>
      <w:pPr>
        <w:pStyle w:val="BodyText"/>
        <w:spacing w:line="343" w:lineRule="auto" w:before="139"/>
        <w:ind w:left="827" w:right="3802" w:hanging="3"/>
      </w:pPr>
      <w:r>
        <w:rPr/>
        <w:t>«</w:t>
      </w:r>
      <w:r>
        <w:rPr>
          <w:position w:val="10"/>
          <w:sz w:val="17"/>
        </w:rPr>
        <w:t>8 </w:t>
      </w:r>
      <w:r>
        <w:rPr/>
        <w:t>Бюджетный кодекс Российской Федерации.». л) пункт 8.6 изложить в следующей редакции:</w:t>
      </w:r>
    </w:p>
    <w:p>
      <w:pPr>
        <w:pStyle w:val="BodyText"/>
        <w:tabs>
          <w:tab w:pos="1756" w:val="left" w:leader="none"/>
          <w:tab w:pos="4168" w:val="left" w:leader="none"/>
          <w:tab w:pos="5593" w:val="left" w:leader="none"/>
          <w:tab w:pos="7264" w:val="left" w:leader="none"/>
          <w:tab w:pos="9014" w:val="left" w:leader="none"/>
          <w:tab w:pos="9523" w:val="left" w:leader="none"/>
        </w:tabs>
        <w:spacing w:line="340" w:lineRule="auto"/>
        <w:ind w:left="117" w:right="164" w:firstLine="702"/>
      </w:pPr>
      <w:r>
        <w:rPr/>
        <w:t>«8.6.</w:t>
        <w:tab/>
        <w:t>Государственная</w:t>
        <w:tab/>
        <w:t>итоговая</w:t>
        <w:tab/>
        <w:t>аттестация</w:t>
        <w:tab/>
        <w:t>проводится</w:t>
        <w:tab/>
        <w:t>в</w:t>
        <w:tab/>
      </w:r>
      <w:r>
        <w:rPr>
          <w:w w:val="95"/>
        </w:rPr>
        <w:t>форме </w:t>
      </w:r>
      <w:r>
        <w:rPr/>
        <w:t>государственного экзамена и (или) защиты дипломного проекта</w:t>
      </w:r>
      <w:r>
        <w:rPr>
          <w:spacing w:val="-19"/>
        </w:rPr>
        <w:t> </w:t>
      </w:r>
      <w:r>
        <w:rPr/>
        <w:t>(работы).».</w:t>
      </w:r>
    </w:p>
    <w:p>
      <w:pPr>
        <w:pStyle w:val="ListParagraph"/>
        <w:numPr>
          <w:ilvl w:val="0"/>
          <w:numId w:val="2"/>
        </w:numPr>
        <w:tabs>
          <w:tab w:pos="1344" w:val="left" w:leader="none"/>
        </w:tabs>
        <w:spacing w:line="340" w:lineRule="auto" w:before="1" w:after="0"/>
        <w:ind w:left="105" w:right="158" w:firstLine="711"/>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53.02.09 Театрально­ декорационное искусство (по видам), утвержденном приказом Министерства образования и науки Российской Федерации от 13 августа 2014 г. </w:t>
      </w:r>
      <w:r>
        <w:rPr>
          <w:rFonts w:ascii="Arial" w:hAnsi="Arial"/>
          <w:sz w:val="25"/>
        </w:rPr>
        <w:t>№ </w:t>
      </w:r>
      <w:r>
        <w:rPr>
          <w:sz w:val="28"/>
        </w:rPr>
        <w:t>996 (зарегистрирован Министерством юстиции Российской  Федерации  21  августа 2014 г., регистрационный </w:t>
      </w:r>
      <w:r>
        <w:rPr>
          <w:rFonts w:ascii="Arial" w:hAnsi="Arial"/>
          <w:sz w:val="25"/>
        </w:rPr>
        <w:t>№ </w:t>
      </w:r>
      <w:r>
        <w:rPr>
          <w:sz w:val="28"/>
        </w:rPr>
        <w:t>33744), с изменениями, внесенными приказом Министерства просвещения Российской Федерации от 13 июля 2021 г. </w:t>
      </w:r>
      <w:r>
        <w:rPr>
          <w:rFonts w:ascii="Arial" w:hAnsi="Arial"/>
          <w:sz w:val="25"/>
        </w:rPr>
        <w:t>№ </w:t>
      </w:r>
      <w:r>
        <w:rPr>
          <w:sz w:val="28"/>
        </w:rPr>
        <w:t>450 (зарегистрирован Министерством юстиции Российской  Федерации  14  октября 2021 г., регистрационный </w:t>
      </w:r>
      <w:r>
        <w:rPr>
          <w:rFonts w:ascii="Arial" w:hAnsi="Arial"/>
          <w:sz w:val="26"/>
        </w:rPr>
        <w:t>№</w:t>
      </w:r>
      <w:r>
        <w:rPr>
          <w:rFonts w:ascii="Arial" w:hAnsi="Arial"/>
          <w:spacing w:val="-39"/>
          <w:sz w:val="26"/>
        </w:rPr>
        <w:t> </w:t>
      </w:r>
      <w:r>
        <w:rPr>
          <w:sz w:val="28"/>
        </w:rPr>
        <w:t>65410):</w:t>
      </w:r>
    </w:p>
    <w:p>
      <w:pPr>
        <w:pStyle w:val="BodyText"/>
        <w:spacing w:before="3"/>
        <w:ind w:left="809"/>
      </w:pPr>
      <w:r>
        <w:rPr/>
        <w:t>а) в пункте 1.4 слово «основную» исключить;</w:t>
      </w:r>
    </w:p>
    <w:p>
      <w:pPr>
        <w:spacing w:after="0"/>
        <w:sectPr>
          <w:headerReference w:type="default" r:id="rId531"/>
          <w:footerReference w:type="default" r:id="rId532"/>
          <w:pgSz w:w="11940" w:h="17200"/>
          <w:pgMar w:header="0" w:footer="438" w:top="0" w:bottom="620" w:left="1200" w:right="300"/>
        </w:sectPr>
      </w:pPr>
    </w:p>
    <w:p>
      <w:pPr>
        <w:pStyle w:val="BodyText"/>
        <w:spacing w:before="6"/>
        <w:rPr>
          <w:sz w:val="19"/>
        </w:rPr>
      </w:pPr>
      <w:r>
        <w:rPr/>
        <w:pict>
          <v:line style="position:absolute;mso-position-horizontal-relative:page;mso-position-vertical-relative:page;z-index:12160" from="6.00957pt,.000037pt" to="6.00957pt,864.000001pt" stroked="true" strokeweight="3.846125pt" strokecolor="#000000">
            <v:stroke dashstyle="solid"/>
            <w10:wrap type="none"/>
          </v:line>
        </w:pict>
      </w:r>
      <w:r>
        <w:rPr/>
        <w:pict>
          <v:line style="position:absolute;mso-position-horizontal-relative:page;mso-position-vertical-relative:page;z-index:12184" from="11.538375pt,5.285866pt" to="601.919961pt,5.285866pt" stroked="true" strokeweight="3.604pt" strokecolor="#000000">
            <v:stroke dashstyle="solid"/>
            <w10:wrap type="none"/>
          </v:line>
        </w:pict>
      </w:r>
    </w:p>
    <w:p>
      <w:pPr>
        <w:pStyle w:val="BodyText"/>
        <w:spacing w:before="89"/>
        <w:ind w:left="853"/>
      </w:pPr>
      <w:r>
        <w:rPr/>
        <w:t>б) пункт 5.1 изложить в следующей редакции:</w:t>
      </w:r>
    </w:p>
    <w:p>
      <w:pPr>
        <w:pStyle w:val="BodyText"/>
        <w:spacing w:line="340" w:lineRule="auto" w:before="153"/>
        <w:ind w:left="146" w:right="114" w:firstLine="709"/>
        <w:jc w:val="both"/>
      </w:pPr>
      <w:r>
        <w:rPr/>
        <w:t>«5.1. Художник-технолог должен обладать следующими общими компетенциями (далее - ОК):</w:t>
      </w:r>
    </w:p>
    <w:p>
      <w:pPr>
        <w:pStyle w:val="BodyText"/>
        <w:spacing w:line="340" w:lineRule="auto" w:before="13"/>
        <w:ind w:left="146" w:right="131"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0" w:lineRule="auto" w:before="14"/>
        <w:ind w:left="141" w:right="110"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before="7"/>
        <w:ind w:left="133" w:right="98"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7"/>
        <w:ind w:left="835"/>
      </w:pPr>
      <w:r>
        <w:rPr/>
        <w:t>ОК 04. Эффективно взаимодействовать и работать в</w:t>
      </w:r>
      <w:r>
        <w:rPr>
          <w:spacing w:val="-54"/>
        </w:rPr>
        <w:t> </w:t>
      </w:r>
      <w:r>
        <w:rPr/>
        <w:t>коллективе и команде;</w:t>
      </w:r>
    </w:p>
    <w:p>
      <w:pPr>
        <w:pStyle w:val="BodyText"/>
        <w:spacing w:line="343" w:lineRule="auto" w:before="139"/>
        <w:ind w:left="123" w:right="148" w:firstLine="711"/>
        <w:jc w:val="both"/>
      </w:pPr>
      <w:r>
        <w:rPr/>
        <w:t>ОК 05. Осуще 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43" w:lineRule="auto"/>
        <w:ind w:left="122" w:right="11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15" w:right="115" w:firstLine="709"/>
        <w:jc w:val="both"/>
      </w:pPr>
      <w:r>
        <w:rPr/>
        <w:t>ОК 07. Содействовать сохранению окружающей среды, ресурсосбережению, применять знания об изменении ;шмата, принципы бережливого производства, эффективно действовать в чрезвычайных ситуациях;</w:t>
      </w:r>
    </w:p>
    <w:p>
      <w:pPr>
        <w:pStyle w:val="BodyText"/>
        <w:spacing w:line="343" w:lineRule="auto"/>
        <w:ind w:left="112" w:right="165"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43" w:lineRule="auto"/>
        <w:ind w:left="108" w:right="132" w:firstLine="707"/>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line="319" w:lineRule="exact"/>
        <w:ind w:left="814"/>
      </w:pPr>
      <w:r>
        <w:rPr/>
        <w:t>в) пункт 5.3 изложить в следующей редакции:</w:t>
      </w:r>
    </w:p>
    <w:p>
      <w:pPr>
        <w:pStyle w:val="BodyText"/>
        <w:spacing w:line="340" w:lineRule="auto" w:before="109"/>
        <w:ind w:left="104" w:right="151" w:firstLine="707"/>
        <w:jc w:val="both"/>
      </w:pPr>
      <w:r>
        <w:rPr/>
        <w:t>«5.3 Специалист по театрально-декорационному искусству должен обладать следующими общими компетенциями (далее - ОК):</w:t>
      </w:r>
    </w:p>
    <w:p>
      <w:pPr>
        <w:spacing w:after="0" w:line="340" w:lineRule="auto"/>
        <w:jc w:val="both"/>
        <w:sectPr>
          <w:headerReference w:type="default" r:id="rId533"/>
          <w:footerReference w:type="default" r:id="rId534"/>
          <w:pgSz w:w="12040" w:h="17280"/>
          <w:pgMar w:header="804" w:footer="456" w:top="1040" w:bottom="640" w:left="1280" w:right="340"/>
        </w:sectPr>
      </w:pPr>
    </w:p>
    <w:p>
      <w:pPr>
        <w:pStyle w:val="BodyText"/>
        <w:spacing w:before="11"/>
        <w:rPr>
          <w:sz w:val="19"/>
        </w:rPr>
      </w:pPr>
      <w:r>
        <w:rPr/>
        <w:pict>
          <v:line style="position:absolute;mso-position-horizontal-relative:page;mso-position-vertical-relative:page;z-index:12208" from="4.086532pt,35.559597pt" to="4.086532pt,861.840022pt" stroked="true" strokeweight="2.884611pt" strokecolor="#000000">
            <v:stroke dashstyle="solid"/>
            <w10:wrap type="none"/>
          </v:line>
        </w:pict>
      </w:r>
      <w:r>
        <w:rPr/>
        <w:pict>
          <v:line style="position:absolute;mso-position-horizontal-relative:page;mso-position-vertical-relative:page;z-index:12232" from="7.692296pt,2.4027pt" to="599.760012pt,2.4027pt" stroked="true" strokeweight="2.402674pt" strokecolor="#000000">
            <v:stroke dashstyle="solid"/>
            <w10:wrap type="none"/>
          </v:line>
        </w:pict>
      </w:r>
    </w:p>
    <w:p>
      <w:pPr>
        <w:pStyle w:val="BodyText"/>
        <w:spacing w:line="343" w:lineRule="auto" w:before="89"/>
        <w:ind w:left="179" w:right="145" w:firstLine="707"/>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6"/>
        <w:ind w:left="179" w:right="134"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before="3"/>
        <w:ind w:left="170" w:right="114"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3"/>
        <w:ind w:left="877"/>
      </w:pPr>
      <w:r>
        <w:rPr/>
        <w:t>ОК 04. Эффективно взаимодействовать и работать в коллективе и команде;</w:t>
      </w:r>
    </w:p>
    <w:p>
      <w:pPr>
        <w:pStyle w:val="BodyText"/>
        <w:spacing w:before="2"/>
        <w:rPr>
          <w:sz w:val="13"/>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
        <w:gridCol w:w="3254"/>
        <w:gridCol w:w="1631"/>
        <w:gridCol w:w="3001"/>
        <w:gridCol w:w="1894"/>
      </w:tblGrid>
      <w:tr>
        <w:trPr>
          <w:trHeight w:val="381" w:hRule="atLeast"/>
        </w:trPr>
        <w:tc>
          <w:tcPr>
            <w:tcW w:w="460" w:type="dxa"/>
          </w:tcPr>
          <w:p>
            <w:pPr>
              <w:pStyle w:val="TableParagraph"/>
              <w:rPr>
                <w:sz w:val="26"/>
              </w:rPr>
            </w:pPr>
          </w:p>
        </w:tc>
        <w:tc>
          <w:tcPr>
            <w:tcW w:w="3254" w:type="dxa"/>
          </w:tcPr>
          <w:p>
            <w:pPr>
              <w:pStyle w:val="TableParagraph"/>
              <w:spacing w:line="310" w:lineRule="exact"/>
              <w:ind w:left="69" w:right="170"/>
              <w:jc w:val="center"/>
              <w:rPr>
                <w:sz w:val="28"/>
              </w:rPr>
            </w:pPr>
            <w:r>
              <w:rPr>
                <w:sz w:val="28"/>
              </w:rPr>
              <w:t>ОК 05. Осущес:rвлять</w:t>
            </w:r>
          </w:p>
        </w:tc>
        <w:tc>
          <w:tcPr>
            <w:tcW w:w="1631" w:type="dxa"/>
          </w:tcPr>
          <w:p>
            <w:pPr>
              <w:pStyle w:val="TableParagraph"/>
              <w:spacing w:line="310" w:lineRule="exact"/>
              <w:ind w:left="249"/>
              <w:rPr>
                <w:sz w:val="28"/>
              </w:rPr>
            </w:pPr>
            <w:r>
              <w:rPr>
                <w:sz w:val="28"/>
              </w:rPr>
              <w:t>устную</w:t>
            </w:r>
          </w:p>
        </w:tc>
        <w:tc>
          <w:tcPr>
            <w:tcW w:w="3001" w:type="dxa"/>
          </w:tcPr>
          <w:p>
            <w:pPr>
              <w:pStyle w:val="TableParagraph"/>
              <w:tabs>
                <w:tab w:pos="911" w:val="left" w:leader="none"/>
              </w:tabs>
              <w:spacing w:line="310" w:lineRule="exact"/>
              <w:ind w:left="128"/>
              <w:rPr>
                <w:sz w:val="28"/>
              </w:rPr>
            </w:pPr>
            <w:r>
              <w:rPr>
                <w:sz w:val="28"/>
              </w:rPr>
              <w:t>и</w:t>
              <w:tab/>
              <w:t>письменную</w:t>
            </w:r>
          </w:p>
        </w:tc>
        <w:tc>
          <w:tcPr>
            <w:tcW w:w="1894" w:type="dxa"/>
          </w:tcPr>
          <w:p>
            <w:pPr>
              <w:pStyle w:val="TableParagraph"/>
              <w:spacing w:line="310" w:lineRule="exact"/>
              <w:ind w:right="53"/>
              <w:jc w:val="right"/>
              <w:rPr>
                <w:sz w:val="28"/>
              </w:rPr>
            </w:pPr>
            <w:r>
              <w:rPr>
                <w:w w:val="95"/>
                <w:sz w:val="28"/>
              </w:rPr>
              <w:t>коммуникацию</w:t>
            </w:r>
          </w:p>
        </w:tc>
      </w:tr>
      <w:tr>
        <w:trPr>
          <w:trHeight w:val="381" w:hRule="atLeast"/>
        </w:trPr>
        <w:tc>
          <w:tcPr>
            <w:tcW w:w="460" w:type="dxa"/>
          </w:tcPr>
          <w:p>
            <w:pPr>
              <w:pStyle w:val="TableParagraph"/>
              <w:spacing w:line="302" w:lineRule="exact" w:before="59"/>
              <w:ind w:left="50"/>
              <w:rPr>
                <w:sz w:val="28"/>
              </w:rPr>
            </w:pPr>
            <w:r>
              <w:rPr>
                <w:sz w:val="28"/>
              </w:rPr>
              <w:t>на</w:t>
            </w:r>
          </w:p>
        </w:tc>
        <w:tc>
          <w:tcPr>
            <w:tcW w:w="3254" w:type="dxa"/>
          </w:tcPr>
          <w:p>
            <w:pPr>
              <w:pStyle w:val="TableParagraph"/>
              <w:spacing w:line="302" w:lineRule="exact" w:before="59"/>
              <w:ind w:left="170" w:right="170"/>
              <w:jc w:val="center"/>
              <w:rPr>
                <w:sz w:val="28"/>
              </w:rPr>
            </w:pPr>
            <w:r>
              <w:rPr>
                <w:sz w:val="28"/>
              </w:rPr>
              <w:t>государственном. языке</w:t>
            </w:r>
          </w:p>
        </w:tc>
        <w:tc>
          <w:tcPr>
            <w:tcW w:w="1631" w:type="dxa"/>
          </w:tcPr>
          <w:p>
            <w:pPr>
              <w:pStyle w:val="TableParagraph"/>
              <w:spacing w:line="302" w:lineRule="exact" w:before="59"/>
              <w:ind w:left="135"/>
              <w:rPr>
                <w:sz w:val="28"/>
              </w:rPr>
            </w:pPr>
            <w:r>
              <w:rPr>
                <w:sz w:val="28"/>
              </w:rPr>
              <w:t>Российской</w:t>
            </w:r>
          </w:p>
        </w:tc>
        <w:tc>
          <w:tcPr>
            <w:tcW w:w="3001" w:type="dxa"/>
          </w:tcPr>
          <w:p>
            <w:pPr>
              <w:pStyle w:val="TableParagraph"/>
              <w:tabs>
                <w:tab w:pos="1749" w:val="left" w:leader="none"/>
                <w:tab w:pos="2137" w:val="left" w:leader="none"/>
              </w:tabs>
              <w:spacing w:line="302" w:lineRule="exact" w:before="59"/>
              <w:ind w:left="157"/>
              <w:rPr>
                <w:sz w:val="28"/>
              </w:rPr>
            </w:pPr>
            <w:r>
              <w:rPr>
                <w:sz w:val="28"/>
              </w:rPr>
              <w:t>Федерации</w:t>
              <w:tab/>
              <w:t>с</w:t>
              <w:tab/>
              <w:t>учетом</w:t>
            </w:r>
          </w:p>
        </w:tc>
        <w:tc>
          <w:tcPr>
            <w:tcW w:w="1894" w:type="dxa"/>
          </w:tcPr>
          <w:p>
            <w:pPr>
              <w:pStyle w:val="TableParagraph"/>
              <w:spacing w:line="302" w:lineRule="exact" w:before="59"/>
              <w:ind w:right="46"/>
              <w:jc w:val="right"/>
              <w:rPr>
                <w:sz w:val="28"/>
              </w:rPr>
            </w:pPr>
            <w:r>
              <w:rPr>
                <w:w w:val="95"/>
                <w:sz w:val="28"/>
              </w:rPr>
              <w:t>особенностей</w:t>
            </w:r>
          </w:p>
        </w:tc>
      </w:tr>
    </w:tbl>
    <w:p>
      <w:pPr>
        <w:pStyle w:val="BodyText"/>
        <w:spacing w:before="149"/>
        <w:ind w:left="165"/>
      </w:pPr>
      <w:r>
        <w:rPr/>
        <w:t>социального и культу ного контекста;</w:t>
      </w:r>
    </w:p>
    <w:p>
      <w:pPr>
        <w:pStyle w:val="BodyText"/>
        <w:spacing w:line="321" w:lineRule="auto" w:before="22"/>
        <w:ind w:left="164" w:right="123" w:firstLine="704"/>
        <w:jc w:val="both"/>
      </w:pPr>
      <w:r>
        <w:rPr>
          <w:sz w:val="39"/>
        </w:rPr>
        <w:t>ок </w:t>
      </w:r>
      <w:r>
        <w:rPr/>
        <w:t>06. ПроЯВЩIТЬ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w:t>
      </w:r>
      <w:r>
        <w:rPr>
          <w:spacing w:val="67"/>
        </w:rPr>
        <w:t> </w:t>
      </w:r>
      <w:r>
        <w:rPr/>
        <w:t>межнациональных</w:t>
      </w:r>
    </w:p>
    <w:p>
      <w:pPr>
        <w:pStyle w:val="BodyText"/>
        <w:tabs>
          <w:tab w:pos="626" w:val="left" w:leader="none"/>
          <w:tab w:pos="2978" w:val="left" w:leader="none"/>
          <w:tab w:pos="4703" w:val="left" w:leader="none"/>
          <w:tab w:pos="6276" w:val="left" w:leader="none"/>
          <w:tab w:pos="7819" w:val="left" w:leader="none"/>
        </w:tabs>
        <w:spacing w:line="340" w:lineRule="auto" w:before="18"/>
        <w:ind w:left="169" w:right="127" w:hanging="5"/>
      </w:pPr>
      <w:r>
        <w:rPr/>
        <w:t>и</w:t>
        <w:tab/>
        <w:t>межрелигиозных</w:t>
        <w:tab/>
        <w:t>отношений,</w:t>
        <w:tab/>
        <w:t>применять</w:t>
        <w:tab/>
        <w:t>стандарты</w:t>
        <w:tab/>
      </w:r>
      <w:r>
        <w:rPr>
          <w:spacing w:val="-1"/>
        </w:rPr>
        <w:t>антикоррупционного </w:t>
      </w:r>
      <w:r>
        <w:rPr/>
        <w:t>поведения;</w:t>
      </w:r>
    </w:p>
    <w:p>
      <w:pPr>
        <w:pStyle w:val="BodyText"/>
        <w:spacing w:line="343" w:lineRule="auto"/>
        <w:ind w:left="162" w:right="124"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59" w:right="166" w:firstLine="707"/>
        <w:jc w:val="both"/>
      </w:pPr>
      <w:r>
        <w:rPr/>
        <w:t>ОК   08.   Испояьзовать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7"/>
        </w:rPr>
        <w:t> </w:t>
      </w:r>
      <w:r>
        <w:rPr/>
        <w:t>подготовленности;</w:t>
      </w:r>
    </w:p>
    <w:p>
      <w:pPr>
        <w:pStyle w:val="BodyText"/>
        <w:spacing w:line="348" w:lineRule="auto"/>
        <w:ind w:left="159" w:right="137" w:firstLine="703"/>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line="306" w:lineRule="exact"/>
        <w:ind w:left="863"/>
      </w:pPr>
      <w:r>
        <w:rPr/>
        <w:t>г) пункт 6.3 дополнить абзацами следующего содержания:</w:t>
      </w:r>
    </w:p>
    <w:p>
      <w:pPr>
        <w:pStyle w:val="BodyText"/>
        <w:spacing w:line="343" w:lineRule="auto" w:before="124"/>
        <w:ind w:left="151" w:right="140" w:firstLine="708"/>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«ЕН.01. Математика», «ЕН.02 Информатизационное обеспечение профессиональной деятельности», «ЕН.03. Экологические основы</w:t>
      </w:r>
      <w:r>
        <w:rPr>
          <w:spacing w:val="-31"/>
        </w:rPr>
        <w:t> </w:t>
      </w:r>
      <w:r>
        <w:rPr/>
        <w:t>природопользования».</w:t>
      </w:r>
    </w:p>
    <w:p>
      <w:pPr>
        <w:spacing w:after="0" w:line="343" w:lineRule="auto"/>
        <w:jc w:val="both"/>
        <w:sectPr>
          <w:headerReference w:type="default" r:id="rId535"/>
          <w:footerReference w:type="default" r:id="rId536"/>
          <w:pgSz w:w="12000" w:h="17240"/>
          <w:pgMar w:header="746" w:footer="480" w:top="1000" w:bottom="680" w:left="1180" w:right="340"/>
        </w:sectPr>
      </w:pPr>
    </w:p>
    <w:p>
      <w:pPr>
        <w:pStyle w:val="BodyText"/>
        <w:spacing w:line="345" w:lineRule="auto" w:before="78"/>
        <w:ind w:left="164" w:right="111" w:firstLine="711"/>
        <w:jc w:val="both"/>
      </w:pPr>
      <w:r>
        <w:rPr/>
        <w:pict>
          <v:group style="position:absolute;margin-left:0pt;margin-top:.000028pt;width:611.3pt;height:869.05pt;mso-position-horizontal-relative:page;mso-position-vertical-relative:page;z-index:-1221376" coordorigin="0,0" coordsize="12226,17381">
            <v:shape style="position:absolute;left:0;top:12109;width:366;height:5272" type="#_x0000_t75" stroked="false">
              <v:imagedata r:id="rId539" o:title=""/>
            </v:shape>
            <v:shape style="position:absolute;left:423;top:0;width:1116;height:246" type="#_x0000_t75" stroked="false">
              <v:imagedata r:id="rId540" o:title=""/>
            </v:shape>
            <v:line style="position:absolute" from="303,12109" to="303,269" stroked="true" strokeweight="5.528672pt" strokecolor="#000000">
              <v:stroke dashstyle="solid"/>
            </v:line>
            <v:line style="position:absolute" from="1538,202" to="12226,202" stroked="true" strokeweight="5.766365pt" strokecolor="#000000">
              <v:stroke dashstyle="solid"/>
            </v:line>
            <w10:wrap type="none"/>
          </v:group>
        </w:pict>
      </w:r>
      <w:r>
        <w:rPr/>
        <w:t>Обязательная часть математического и общего естественнонаучного учебного цикла IШССЗ углубленной подготовки должна предусматривать изучение следующих обязательных дисциплин: «ЕН.01. Математика», «ЕН.02. Информационное обеспечение профессиональной деятельности», «ЕН.03. Экологические основы природопользования».</w:t>
      </w:r>
    </w:p>
    <w:p>
      <w:pPr>
        <w:pStyle w:val="BodyText"/>
        <w:spacing w:line="340" w:lineRule="auto"/>
        <w:ind w:left="153" w:right="119" w:firstLine="712"/>
        <w:jc w:val="both"/>
      </w:pPr>
      <w:r>
        <w:rPr/>
        <w:t>Обязательная часть общепрофессионального учебного цикла ППССЗ базовой подготовки должна предусматривать изучение следующих дисциплин: «ОП.01. Живопись», «ОП.02. Рисунок», «ОП.03. Экономика и управление», «ОП.04. Охрана труда», «ОП.05. История театра», «ОП.Об Безопасность жизнедеятельности».</w:t>
      </w:r>
    </w:p>
    <w:p>
      <w:pPr>
        <w:pStyle w:val="BodyText"/>
        <w:spacing w:line="340" w:lineRule="auto" w:before="10"/>
        <w:ind w:left="154" w:right="133" w:firstLine="703"/>
        <w:jc w:val="both"/>
      </w:pPr>
      <w:r>
        <w:rPr/>
        <w:t>Обязательная часть общепрофессионального учебного цикла ППССЗ углубленной подготовки должна предусматривать изучение следующих дисциплин:</w:t>
      </w:r>
    </w:p>
    <w:p>
      <w:pPr>
        <w:pStyle w:val="BodyText"/>
        <w:tabs>
          <w:tab w:pos="1364" w:val="left" w:leader="none"/>
          <w:tab w:pos="3102" w:val="left" w:leader="none"/>
          <w:tab w:pos="4241" w:val="left" w:leader="none"/>
          <w:tab w:pos="5689" w:val="left" w:leader="none"/>
          <w:tab w:pos="6894" w:val="left" w:leader="none"/>
          <w:tab w:pos="8153" w:val="left" w:leader="none"/>
          <w:tab w:pos="9357" w:val="left" w:leader="none"/>
        </w:tabs>
        <w:spacing w:line="336" w:lineRule="auto"/>
        <w:ind w:left="145" w:right="136" w:firstLine="5"/>
      </w:pPr>
      <w:r>
        <w:rPr/>
        <w:t>«ОП.01.</w:t>
        <w:tab/>
        <w:t>Живопись»,</w:t>
        <w:tab/>
        <w:t>&lt;ОП.02.</w:t>
        <w:tab/>
        <w:t>Рисунок»,</w:t>
        <w:tab/>
        <w:t>«ОП.03.</w:t>
        <w:tab/>
        <w:t>История</w:t>
        <w:tab/>
        <w:t>театра»,</w:t>
        <w:tab/>
      </w:r>
      <w:r>
        <w:rPr>
          <w:w w:val="95"/>
        </w:rPr>
        <w:t>«ОП.04. </w:t>
      </w:r>
      <w:r>
        <w:rPr/>
        <w:t>Безопасность</w:t>
      </w:r>
      <w:r>
        <w:rPr>
          <w:spacing w:val="18"/>
        </w:rPr>
        <w:t> </w:t>
      </w:r>
      <w:r>
        <w:rPr/>
        <w:t>жизнедеятельности».</w:t>
      </w:r>
    </w:p>
    <w:p>
      <w:pPr>
        <w:pStyle w:val="BodyText"/>
        <w:spacing w:line="340" w:lineRule="auto" w:before="15"/>
        <w:ind w:left="144" w:right="123" w:firstLine="707"/>
        <w:jc w:val="both"/>
      </w:pPr>
      <w:r>
        <w:rPr/>
        <w:t>Обязательная часть профессионального учебного цикла IШССЗ базовой подготовки по виду «Художественно-гримерное оформление спектакля» должна предусматривать       изучение        следующих        профессиональных        модулей и междисциплинарных курсов: «ПМ.01 Художественно-творческая</w:t>
      </w:r>
      <w:r>
        <w:rPr>
          <w:spacing w:val="-33"/>
        </w:rPr>
        <w:t> </w:t>
      </w:r>
      <w:r>
        <w:rPr/>
        <w:t>деятельность»,</w:t>
      </w:r>
    </w:p>
    <w:p>
      <w:pPr>
        <w:pStyle w:val="BodyText"/>
        <w:spacing w:line="343" w:lineRule="auto" w:before="2"/>
        <w:ind w:left="142" w:firstLine="4"/>
      </w:pPr>
      <w:r>
        <w:rPr/>
        <w:t>«МДК.01.01. Специальная композиция», «ПМ.02 Художественно-технологическая деятельность»,</w:t>
      </w:r>
      <w:r>
        <w:rPr>
          <w:spacing w:val="-56"/>
        </w:rPr>
        <w:t> </w:t>
      </w:r>
      <w:r>
        <w:rPr/>
        <w:t>«МДК.02.01. Грим», «МДК.02.02. Постиж», «МДК.02.03. Прическа».</w:t>
      </w:r>
    </w:p>
    <w:p>
      <w:pPr>
        <w:pStyle w:val="BodyText"/>
        <w:spacing w:line="340" w:lineRule="auto" w:before="1"/>
        <w:ind w:left="129" w:right="138" w:firstLine="712"/>
        <w:jc w:val="both"/>
      </w:pPr>
      <w:r>
        <w:rPr/>
        <w:t>Обязательная часть профессионального учебного цикла ППССЗ базовой подготовки по виду «Художественно-костюмерное оформление спектакля» должна предусматривать       изучение       -следующих        профессиональных        модулей и междисциплинарных курсов:  «ПМ.О1  Художественно-творческая</w:t>
      </w:r>
      <w:r>
        <w:rPr>
          <w:spacing w:val="-35"/>
        </w:rPr>
        <w:t> </w:t>
      </w:r>
      <w:r>
        <w:rPr/>
        <w:t>деятельность»,</w:t>
      </w:r>
    </w:p>
    <w:p>
      <w:pPr>
        <w:pStyle w:val="BodyText"/>
        <w:tabs>
          <w:tab w:pos="1952" w:val="left" w:leader="none"/>
          <w:tab w:pos="3720" w:val="left" w:leader="none"/>
          <w:tab w:pos="5571" w:val="left" w:leader="none"/>
          <w:tab w:pos="7098" w:val="left" w:leader="none"/>
          <w:tab w:pos="8326" w:val="left" w:leader="none"/>
        </w:tabs>
        <w:spacing w:line="340" w:lineRule="auto" w:before="7"/>
        <w:ind w:left="129" w:right="136" w:firstLine="2"/>
      </w:pPr>
      <w:r>
        <w:rPr/>
        <w:t>«МДК.01.01.</w:t>
        <w:tab/>
        <w:t>Композиция</w:t>
        <w:tab/>
        <w:t>театрального</w:t>
        <w:tab/>
        <w:t>костюма»,</w:t>
        <w:tab/>
        <w:t>«ПМ.02</w:t>
        <w:tab/>
      </w:r>
      <w:r>
        <w:rPr>
          <w:spacing w:val="-1"/>
        </w:rPr>
        <w:t>Художественно­ </w:t>
      </w:r>
      <w:r>
        <w:rPr/>
        <w:t>технологическая деятельность», «МДК.02.01. Технология театрального</w:t>
      </w:r>
      <w:r>
        <w:rPr>
          <w:spacing w:val="25"/>
        </w:rPr>
        <w:t> </w:t>
      </w:r>
      <w:r>
        <w:rPr/>
        <w:t>костюма»,</w:t>
      </w:r>
    </w:p>
    <w:p>
      <w:pPr>
        <w:pStyle w:val="BodyText"/>
        <w:spacing w:before="4"/>
        <w:ind w:left="127"/>
      </w:pPr>
      <w:r>
        <w:rPr/>
        <w:t>«МДК.02.02. Моделирование театрального костюма».</w:t>
      </w:r>
    </w:p>
    <w:p>
      <w:pPr>
        <w:pStyle w:val="BodyText"/>
        <w:spacing w:line="340" w:lineRule="auto" w:before="134"/>
        <w:ind w:left="114" w:right="137" w:firstLine="718"/>
        <w:jc w:val="both"/>
      </w:pPr>
      <w:r>
        <w:rPr/>
        <w:t>Обязательная часть профессионального учебного цикла ППССЗ базовой подготовки по виду «Художественно-декорационное оформление кукольного спектакля» должна предусматривать изучение следующих профессиональных модулей и междисциплинарных курсов: «ПМ.01 Художественно-творческая деятельность», «МДК.01.01. Композиция театральной куклы», «ПМ.02 Художественно-технологическая деятельность», «МДК.02.01. Технологии театра кукол».</w:t>
      </w:r>
    </w:p>
    <w:p>
      <w:pPr>
        <w:spacing w:before="83"/>
        <w:ind w:left="118" w:right="0" w:firstLine="0"/>
        <w:jc w:val="left"/>
        <w:rPr>
          <w:sz w:val="15"/>
        </w:rPr>
      </w:pPr>
      <w:r>
        <w:rPr>
          <w:w w:val="105"/>
          <w:sz w:val="15"/>
        </w:rPr>
        <w:t>Изменения • 05</w:t>
      </w:r>
    </w:p>
    <w:p>
      <w:pPr>
        <w:spacing w:after="0"/>
        <w:jc w:val="left"/>
        <w:rPr>
          <w:sz w:val="15"/>
        </w:rPr>
        <w:sectPr>
          <w:headerReference w:type="default" r:id="rId537"/>
          <w:footerReference w:type="default" r:id="rId538"/>
          <w:pgSz w:w="12230" w:h="17390"/>
          <w:pgMar w:header="908" w:footer="0" w:top="1400" w:bottom="280" w:left="1460" w:right="320"/>
        </w:sectPr>
      </w:pPr>
    </w:p>
    <w:p>
      <w:pPr>
        <w:pStyle w:val="BodyText"/>
        <w:rPr>
          <w:sz w:val="20"/>
        </w:rPr>
      </w:pPr>
      <w:r>
        <w:rPr/>
        <w:pict>
          <v:group style="position:absolute;margin-left:0pt;margin-top:18.260031pt;width:25pt;height:855.1pt;mso-position-horizontal-relative:page;mso-position-vertical-relative:page;z-index:12280" coordorigin="0,365" coordsize="500,17102">
            <v:shape style="position:absolute;left:0;top:8918;width:500;height:8549" type="#_x0000_t75" stroked="false">
              <v:imagedata r:id="rId543" o:title=""/>
            </v:shape>
            <v:line style="position:absolute" from="428,8919" to="428,365" stroked="true" strokeweight="5.768963pt" strokecolor="#000000">
              <v:stroke dashstyle="solid"/>
            </v:line>
            <w10:wrap type="none"/>
          </v:group>
        </w:pict>
      </w:r>
    </w:p>
    <w:p>
      <w:pPr>
        <w:pStyle w:val="BodyText"/>
        <w:spacing w:before="10"/>
        <w:rPr>
          <w:sz w:val="27"/>
        </w:rPr>
      </w:pPr>
    </w:p>
    <w:p>
      <w:pPr>
        <w:spacing w:before="90"/>
        <w:ind w:left="5035" w:right="4990" w:firstLine="0"/>
        <w:jc w:val="center"/>
        <w:rPr>
          <w:sz w:val="23"/>
        </w:rPr>
      </w:pPr>
      <w:r>
        <w:rPr>
          <w:w w:val="105"/>
          <w:sz w:val="23"/>
        </w:rPr>
        <w:t>263</w:t>
      </w:r>
    </w:p>
    <w:p>
      <w:pPr>
        <w:pStyle w:val="BodyText"/>
        <w:spacing w:before="3"/>
        <w:rPr>
          <w:sz w:val="27"/>
        </w:rPr>
      </w:pPr>
    </w:p>
    <w:p>
      <w:pPr>
        <w:pStyle w:val="BodyText"/>
        <w:spacing w:line="343" w:lineRule="auto"/>
        <w:ind w:left="158" w:right="129" w:firstLine="712"/>
        <w:jc w:val="both"/>
      </w:pPr>
      <w:r>
        <w:rPr/>
        <w:t>Обязательная часть профессионального учебного цикла ППССЗ базовой подготовки по виду «Художественно-бутафорское оформление спектакля» должна </w:t>
      </w:r>
      <w:r>
        <w:rPr>
          <w:position w:val="1"/>
        </w:rPr>
        <w:t>предусматривать       изучение        следующих        </w:t>
      </w:r>
      <w:r>
        <w:rPr/>
        <w:t>профессиональных        модулей и междисциплинарных курсов: «ПМ.01 Художественно-творческая</w:t>
      </w:r>
      <w:r>
        <w:rPr>
          <w:spacing w:val="31"/>
        </w:rPr>
        <w:t> </w:t>
      </w:r>
      <w:r>
        <w:rPr/>
        <w:t>деятельность»,</w:t>
      </w:r>
    </w:p>
    <w:p>
      <w:pPr>
        <w:pStyle w:val="BodyText"/>
        <w:tabs>
          <w:tab w:pos="2371" w:val="left" w:leader="none"/>
          <w:tab w:pos="4742" w:val="left" w:leader="none"/>
          <w:tab w:pos="6364" w:val="left" w:leader="none"/>
        </w:tabs>
        <w:spacing w:line="340" w:lineRule="auto" w:before="3"/>
        <w:ind w:left="156" w:right="115" w:hanging="1"/>
      </w:pPr>
      <w:r>
        <w:rPr/>
        <w:t>«МДК.О1.01.</w:t>
        <w:tab/>
        <w:t>Композиция»,</w:t>
        <w:tab/>
        <w:t>«ПМ.02</w:t>
        <w:tab/>
      </w:r>
      <w:r>
        <w:rPr>
          <w:spacing w:val="-1"/>
        </w:rPr>
        <w:t>Художественно-технологическая </w:t>
      </w:r>
      <w:r>
        <w:rPr/>
        <w:t>деятельность», «МДК.02.01. Технология театральной</w:t>
      </w:r>
      <w:r>
        <w:rPr>
          <w:spacing w:val="23"/>
        </w:rPr>
        <w:t> </w:t>
      </w:r>
      <w:r>
        <w:rPr/>
        <w:t>бутафории».</w:t>
      </w:r>
    </w:p>
    <w:p>
      <w:pPr>
        <w:pStyle w:val="BodyText"/>
        <w:spacing w:line="343" w:lineRule="auto" w:before="4"/>
        <w:ind w:left="149" w:right="140" w:firstLine="712"/>
        <w:jc w:val="both"/>
      </w:pPr>
      <w:r>
        <w:rPr/>
        <w:t>Обязательная часть профессионального учебного цикла ППССЗ углубленной подготовки по виду «Художественно-гримерное оформление спектакля» должна предусматривать       изучение        следующих        профессиональных        модулей и междисциплинарных курсов:  «ПМ.01  Художественно-творческая</w:t>
      </w:r>
      <w:r>
        <w:rPr>
          <w:spacing w:val="25"/>
        </w:rPr>
        <w:t> </w:t>
      </w:r>
      <w:r>
        <w:rPr/>
        <w:t>деятельность»,</w:t>
      </w:r>
    </w:p>
    <w:p>
      <w:pPr>
        <w:pStyle w:val="BodyText"/>
        <w:spacing w:line="340" w:lineRule="auto"/>
        <w:ind w:left="147" w:hanging="1"/>
      </w:pPr>
      <w:r>
        <w:rPr/>
        <w:t>«МДК.01.01. Специальная композиция», «ПМ.02 Художественно-технологическая деятельность», «МД:К.02.01. Грим», «МДК.02.02. Постиж», «МДК.02.03. Прическа»,</w:t>
      </w:r>
    </w:p>
    <w:p>
      <w:pPr>
        <w:pStyle w:val="BodyText"/>
        <w:spacing w:line="343" w:lineRule="auto"/>
        <w:ind w:left="144" w:hanging="3"/>
      </w:pPr>
      <w:r>
        <w:rPr/>
        <w:t>«ПМ.03 Организация работы коллектива исполнителей», «МДК.03.01. Экономика, менеджмент, охрана труда».</w:t>
      </w:r>
    </w:p>
    <w:p>
      <w:pPr>
        <w:pStyle w:val="BodyText"/>
        <w:spacing w:line="340" w:lineRule="auto"/>
        <w:ind w:left="134" w:right="148" w:firstLine="712"/>
        <w:jc w:val="both"/>
      </w:pPr>
      <w:r>
        <w:rPr/>
        <w:t>Обязательная часть профессионального учебного цикла ППССЗ углубленной подготовки по виду «Художественно-костюмерное оформление спектакля» должна предусматривать       изучение        следующих        профессиональных        модулей и междисциплинарных курсов:  «ПМ.01  Художественно-творческая</w:t>
      </w:r>
      <w:r>
        <w:rPr>
          <w:spacing w:val="30"/>
        </w:rPr>
        <w:t> </w:t>
      </w:r>
      <w:r>
        <w:rPr/>
        <w:t>деятельность»,</w:t>
      </w:r>
    </w:p>
    <w:p>
      <w:pPr>
        <w:pStyle w:val="BodyText"/>
        <w:tabs>
          <w:tab w:pos="1952" w:val="left" w:leader="none"/>
          <w:tab w:pos="3720" w:val="left" w:leader="none"/>
          <w:tab w:pos="5576" w:val="left" w:leader="none"/>
          <w:tab w:pos="7103" w:val="left" w:leader="none"/>
          <w:tab w:pos="8330" w:val="left" w:leader="none"/>
        </w:tabs>
        <w:spacing w:line="343" w:lineRule="auto" w:before="1"/>
        <w:ind w:left="134" w:right="146" w:hanging="3"/>
      </w:pPr>
      <w:r>
        <w:rPr/>
        <w:t>«МДК.01.01.</w:t>
        <w:tab/>
        <w:t>Композиция</w:t>
        <w:tab/>
        <w:t>театрального</w:t>
        <w:tab/>
        <w:t>костюма»,</w:t>
        <w:tab/>
        <w:t>«ПМ.02</w:t>
        <w:tab/>
        <w:t>Художественно­ технологическая деятельность», «МДК.02.01. Технология театрального</w:t>
      </w:r>
      <w:r>
        <w:rPr>
          <w:spacing w:val="21"/>
        </w:rPr>
        <w:t> </w:t>
      </w:r>
      <w:r>
        <w:rPr/>
        <w:t>костюма»,</w:t>
      </w:r>
    </w:p>
    <w:p>
      <w:pPr>
        <w:pStyle w:val="BodyText"/>
        <w:spacing w:line="340" w:lineRule="auto" w:before="2"/>
        <w:ind w:left="130" w:firstLine="2"/>
      </w:pPr>
      <w:r>
        <w:rPr/>
        <w:t>«МДК.02.02. Моделирование театрального костюма», «ПМ.03 Организация работы коллектива исполнителей», «МДК.03.01. Экономика, менеджмент, охрана труда».</w:t>
      </w:r>
    </w:p>
    <w:p>
      <w:pPr>
        <w:pStyle w:val="BodyText"/>
        <w:spacing w:line="340" w:lineRule="auto"/>
        <w:ind w:left="118" w:right="157" w:firstLine="714"/>
        <w:jc w:val="both"/>
      </w:pPr>
      <w:r>
        <w:rPr/>
        <w:t>Обязательная часть профессионального учебного цикла ППССЗ углубленной подготовки по виду «Художественно-декорационное оформление кукольного спектакля» должна предусматривать изучение следующих профессиональных модулей и междисциплинарных курсов: «ПМ.01 Художественно-творческая деятельность», «МДК.01.01. Композиция театральной куклы», «ПМ.02 Художественно-технологическая деятельность», «МДК.02.01. Технологии театра кукол», «ПМ.03 Организация работы коллектива исполнителей», «МДК.03.01. Экономика, менеджмент, охрана труда».</w:t>
      </w:r>
    </w:p>
    <w:p>
      <w:pPr>
        <w:pStyle w:val="BodyText"/>
        <w:spacing w:line="338" w:lineRule="auto" w:before="2"/>
        <w:ind w:left="115" w:right="185" w:firstLine="707"/>
        <w:jc w:val="both"/>
      </w:pPr>
      <w:r>
        <w:rPr/>
        <w:t>Обязательная часть профессионального учебного цикла ППССЗ углубленной подготовки по виду «Художественно-бутафорское оформление спектакля» должна предусматривать изучение следующих профессиональных модулей</w:t>
      </w:r>
    </w:p>
    <w:p>
      <w:pPr>
        <w:spacing w:after="0" w:line="338" w:lineRule="auto"/>
        <w:jc w:val="both"/>
        <w:sectPr>
          <w:headerReference w:type="default" r:id="rId541"/>
          <w:footerReference w:type="default" r:id="rId542"/>
          <w:pgSz w:w="12350" w:h="17470"/>
          <w:pgMar w:header="0" w:footer="448" w:top="340" w:bottom="640" w:left="1580" w:right="300"/>
        </w:sectPr>
      </w:pPr>
    </w:p>
    <w:p>
      <w:pPr>
        <w:pStyle w:val="BodyText"/>
        <w:rPr>
          <w:sz w:val="20"/>
        </w:rPr>
      </w:pPr>
      <w:r>
        <w:rPr/>
        <w:pict>
          <v:group style="position:absolute;margin-left:0pt;margin-top:16.337965pt;width:24.05pt;height:856.35pt;mso-position-horizontal-relative:page;mso-position-vertical-relative:page;z-index:12304" coordorigin="0,327" coordsize="481,17127">
            <v:shape style="position:absolute;left:0;top:9014;width:481;height:8439" type="#_x0000_t75" stroked="false">
              <v:imagedata r:id="rId544" o:title=""/>
            </v:shape>
            <v:line style="position:absolute" from="409,9015" to="409,327" stroked="true" strokeweight="5.768974pt" strokecolor="#000000">
              <v:stroke dashstyle="solid"/>
            </v:line>
            <w10:wrap type="none"/>
          </v:group>
        </w:pict>
      </w:r>
    </w:p>
    <w:p>
      <w:pPr>
        <w:pStyle w:val="BodyText"/>
        <w:spacing w:before="9"/>
        <w:rPr>
          <w:sz w:val="27"/>
        </w:rPr>
      </w:pPr>
    </w:p>
    <w:p>
      <w:pPr>
        <w:spacing w:before="91"/>
        <w:ind w:left="352" w:right="167" w:firstLine="0"/>
        <w:jc w:val="center"/>
        <w:rPr>
          <w:sz w:val="23"/>
        </w:rPr>
      </w:pPr>
      <w:r>
        <w:rPr>
          <w:w w:val="105"/>
          <w:sz w:val="23"/>
        </w:rPr>
        <w:t>264</w:t>
      </w:r>
    </w:p>
    <w:p>
      <w:pPr>
        <w:pStyle w:val="BodyText"/>
        <w:spacing w:before="5"/>
      </w:pPr>
    </w:p>
    <w:p>
      <w:pPr>
        <w:spacing w:before="1"/>
        <w:ind w:left="279" w:right="0" w:firstLine="0"/>
        <w:jc w:val="left"/>
        <w:rPr>
          <w:sz w:val="27"/>
        </w:rPr>
      </w:pPr>
      <w:r>
        <w:rPr>
          <w:w w:val="105"/>
          <w:sz w:val="27"/>
        </w:rPr>
        <w:t>и междисциплинарных курсов: «ПМ.01 Художественно-творческая деятельность»,</w:t>
      </w:r>
    </w:p>
    <w:p>
      <w:pPr>
        <w:tabs>
          <w:tab w:pos="4868" w:val="left" w:leader="none"/>
        </w:tabs>
        <w:spacing w:line="348" w:lineRule="auto" w:before="145"/>
        <w:ind w:left="270" w:right="98" w:firstLine="2"/>
        <w:jc w:val="both"/>
        <w:rPr>
          <w:sz w:val="27"/>
        </w:rPr>
      </w:pPr>
      <w:r>
        <w:rPr>
          <w:position w:val="1"/>
          <w:sz w:val="27"/>
        </w:rPr>
        <w:t>«МДК.01.01.          </w:t>
      </w:r>
      <w:r>
        <w:rPr>
          <w:spacing w:val="7"/>
          <w:position w:val="1"/>
          <w:sz w:val="27"/>
        </w:rPr>
        <w:t> </w:t>
      </w:r>
      <w:r>
        <w:rPr>
          <w:sz w:val="27"/>
        </w:rPr>
        <w:t>Композиция»,</w:t>
        <w:tab/>
        <w:t>«ПМ.02 Художественно-технологическая деятельность», «МДК.02.01. Технологии театральной бутафории», «ПМ.03 Организация работы коллектива исполнителей», «МДК.03</w:t>
      </w:r>
      <w:r>
        <w:rPr>
          <w:sz w:val="29"/>
        </w:rPr>
        <w:t>.О</w:t>
      </w:r>
      <w:r>
        <w:rPr>
          <w:sz w:val="27"/>
        </w:rPr>
        <w:t>1. Экономика, менеджмент, охрана</w:t>
      </w:r>
      <w:r>
        <w:rPr>
          <w:spacing w:val="-35"/>
          <w:sz w:val="27"/>
        </w:rPr>
        <w:t> </w:t>
      </w:r>
      <w:r>
        <w:rPr>
          <w:sz w:val="27"/>
        </w:rPr>
        <w:t>труда».»;</w:t>
      </w:r>
    </w:p>
    <w:p>
      <w:pPr>
        <w:spacing w:before="11"/>
        <w:ind w:left="979" w:right="0" w:firstLine="0"/>
        <w:jc w:val="left"/>
        <w:rPr>
          <w:sz w:val="27"/>
        </w:rPr>
      </w:pPr>
      <w:r>
        <w:rPr>
          <w:w w:val="105"/>
          <w:sz w:val="27"/>
        </w:rPr>
        <w:t>д) пункт 6.4 изложить в следующей редакции:</w:t>
      </w:r>
    </w:p>
    <w:p>
      <w:pPr>
        <w:spacing w:line="357" w:lineRule="auto" w:before="151"/>
        <w:ind w:left="265" w:right="108" w:firstLine="709"/>
        <w:jc w:val="both"/>
        <w:rPr>
          <w:sz w:val="27"/>
        </w:rPr>
      </w:pPr>
      <w:r>
        <w:rPr>
          <w:w w:val="105"/>
          <w:sz w:val="27"/>
        </w:rPr>
        <w:t>«Образовательной   организацией   при   определении    структуры    ППССЗ и</w:t>
      </w:r>
      <w:r>
        <w:rPr>
          <w:spacing w:val="-21"/>
          <w:w w:val="105"/>
          <w:sz w:val="27"/>
        </w:rPr>
        <w:t> </w:t>
      </w:r>
      <w:r>
        <w:rPr>
          <w:w w:val="105"/>
          <w:sz w:val="27"/>
        </w:rPr>
        <w:t>трудоемкости</w:t>
      </w:r>
      <w:r>
        <w:rPr>
          <w:spacing w:val="1"/>
          <w:w w:val="105"/>
          <w:sz w:val="27"/>
        </w:rPr>
        <w:t> </w:t>
      </w:r>
      <w:r>
        <w:rPr>
          <w:w w:val="105"/>
          <w:sz w:val="27"/>
        </w:rPr>
        <w:t>ее</w:t>
      </w:r>
      <w:r>
        <w:rPr>
          <w:spacing w:val="-20"/>
          <w:w w:val="105"/>
          <w:sz w:val="27"/>
        </w:rPr>
        <w:t> </w:t>
      </w:r>
      <w:r>
        <w:rPr>
          <w:w w:val="105"/>
          <w:sz w:val="27"/>
        </w:rPr>
        <w:t>освоения</w:t>
      </w:r>
      <w:r>
        <w:rPr>
          <w:spacing w:val="-9"/>
          <w:w w:val="105"/>
          <w:sz w:val="27"/>
        </w:rPr>
        <w:t> </w:t>
      </w:r>
      <w:r>
        <w:rPr>
          <w:w w:val="105"/>
          <w:sz w:val="27"/>
        </w:rPr>
        <w:t>может</w:t>
      </w:r>
      <w:r>
        <w:rPr>
          <w:spacing w:val="-10"/>
          <w:w w:val="105"/>
          <w:sz w:val="27"/>
        </w:rPr>
        <w:t> </w:t>
      </w:r>
      <w:r>
        <w:rPr>
          <w:w w:val="105"/>
          <w:sz w:val="27"/>
        </w:rPr>
        <w:t>применяться</w:t>
      </w:r>
      <w:r>
        <w:rPr>
          <w:spacing w:val="-3"/>
          <w:w w:val="105"/>
          <w:sz w:val="27"/>
        </w:rPr>
        <w:t> </w:t>
      </w:r>
      <w:r>
        <w:rPr>
          <w:w w:val="105"/>
          <w:sz w:val="27"/>
        </w:rPr>
        <w:t>система</w:t>
      </w:r>
      <w:r>
        <w:rPr>
          <w:spacing w:val="-8"/>
          <w:w w:val="105"/>
          <w:sz w:val="27"/>
        </w:rPr>
        <w:t> </w:t>
      </w:r>
      <w:r>
        <w:rPr>
          <w:w w:val="105"/>
          <w:sz w:val="27"/>
        </w:rPr>
        <w:t>зачетных</w:t>
      </w:r>
      <w:r>
        <w:rPr>
          <w:spacing w:val="-10"/>
          <w:w w:val="105"/>
          <w:sz w:val="27"/>
        </w:rPr>
        <w:t> </w:t>
      </w:r>
      <w:r>
        <w:rPr>
          <w:w w:val="105"/>
          <w:sz w:val="27"/>
        </w:rPr>
        <w:t>единиц,</w:t>
      </w:r>
      <w:r>
        <w:rPr>
          <w:spacing w:val="-10"/>
          <w:w w:val="105"/>
          <w:sz w:val="27"/>
        </w:rPr>
        <w:t> </w:t>
      </w:r>
      <w:r>
        <w:rPr>
          <w:w w:val="105"/>
          <w:sz w:val="27"/>
        </w:rPr>
        <w:t>при</w:t>
      </w:r>
      <w:r>
        <w:rPr>
          <w:spacing w:val="-19"/>
          <w:w w:val="105"/>
          <w:sz w:val="27"/>
        </w:rPr>
        <w:t> </w:t>
      </w:r>
      <w:r>
        <w:rPr>
          <w:w w:val="105"/>
          <w:sz w:val="27"/>
        </w:rPr>
        <w:t>этом одна зачетная единица соответствует 36 академическим</w:t>
      </w:r>
      <w:r>
        <w:rPr>
          <w:spacing w:val="-38"/>
          <w:w w:val="105"/>
          <w:sz w:val="27"/>
        </w:rPr>
        <w:t> </w:t>
      </w:r>
      <w:r>
        <w:rPr>
          <w:w w:val="105"/>
          <w:sz w:val="27"/>
        </w:rPr>
        <w:t>часам.</w:t>
      </w:r>
    </w:p>
    <w:p>
      <w:pPr>
        <w:spacing w:before="1"/>
        <w:ind w:left="9224" w:right="0" w:firstLine="0"/>
        <w:jc w:val="left"/>
        <w:rPr>
          <w:sz w:val="27"/>
        </w:rPr>
      </w:pPr>
      <w:r>
        <w:rPr>
          <w:sz w:val="27"/>
        </w:rPr>
        <w:t>Таблица 3</w:t>
      </w:r>
    </w:p>
    <w:p>
      <w:pPr>
        <w:spacing w:line="252" w:lineRule="auto" w:before="151"/>
        <w:ind w:left="4093" w:right="824" w:hanging="2833"/>
        <w:jc w:val="left"/>
        <w:rPr>
          <w:b/>
          <w:sz w:val="27"/>
        </w:rPr>
      </w:pPr>
      <w:r>
        <w:rPr>
          <w:b/>
          <w:sz w:val="27"/>
        </w:rPr>
        <w:t>Структура программы подготовки специалистов среднего звена базовой подготовки</w:t>
      </w:r>
    </w:p>
    <w:p>
      <w:pPr>
        <w:pStyle w:val="BodyText"/>
        <w:spacing w:before="10"/>
        <w:rPr>
          <w:b/>
          <w:sz w:val="26"/>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5"/>
        <w:gridCol w:w="4279"/>
        <w:gridCol w:w="2024"/>
        <w:gridCol w:w="1976"/>
      </w:tblGrid>
      <w:tr>
        <w:trPr>
          <w:trHeight w:val="1666" w:hRule="atLeast"/>
        </w:trPr>
        <w:tc>
          <w:tcPr>
            <w:tcW w:w="6274" w:type="dxa"/>
            <w:gridSpan w:val="2"/>
          </w:tcPr>
          <w:p>
            <w:pPr>
              <w:pStyle w:val="TableParagraph"/>
              <w:rPr>
                <w:sz w:val="24"/>
              </w:rPr>
            </w:pPr>
          </w:p>
        </w:tc>
        <w:tc>
          <w:tcPr>
            <w:tcW w:w="2024" w:type="dxa"/>
          </w:tcPr>
          <w:p>
            <w:pPr>
              <w:pStyle w:val="TableParagraph"/>
              <w:spacing w:line="254" w:lineRule="auto" w:before="10"/>
              <w:ind w:left="128" w:right="117" w:firstLine="37"/>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33" w:lineRule="exact" w:before="2"/>
              <w:ind w:left="131"/>
              <w:rPr>
                <w:sz w:val="23"/>
              </w:rPr>
            </w:pPr>
            <w:r>
              <w:rPr>
                <w:w w:val="105"/>
                <w:sz w:val="23"/>
              </w:rPr>
              <w:t>(час./нед.)</w:t>
            </w:r>
          </w:p>
        </w:tc>
        <w:tc>
          <w:tcPr>
            <w:tcW w:w="1976" w:type="dxa"/>
          </w:tcPr>
          <w:p>
            <w:pPr>
              <w:pStyle w:val="TableParagraph"/>
              <w:spacing w:line="254" w:lineRule="auto" w:before="5"/>
              <w:ind w:left="128" w:firstLine="32"/>
              <w:rPr>
                <w:sz w:val="23"/>
              </w:rPr>
            </w:pPr>
            <w:r>
              <w:rPr>
                <w:w w:val="105"/>
                <w:sz w:val="23"/>
              </w:rPr>
              <w:t>В том числе часов обязательных учебных занятий</w:t>
            </w:r>
          </w:p>
        </w:tc>
      </w:tr>
      <w:tr>
        <w:trPr>
          <w:trHeight w:val="330" w:hRule="atLeast"/>
        </w:trPr>
        <w:tc>
          <w:tcPr>
            <w:tcW w:w="6274" w:type="dxa"/>
            <w:gridSpan w:val="2"/>
          </w:tcPr>
          <w:p>
            <w:pPr>
              <w:pStyle w:val="TableParagraph"/>
              <w:spacing w:before="20"/>
              <w:ind w:left="152"/>
              <w:rPr>
                <w:sz w:val="23"/>
              </w:rPr>
            </w:pPr>
            <w:r>
              <w:rPr>
                <w:w w:val="105"/>
                <w:sz w:val="23"/>
              </w:rPr>
              <w:t>Учебные циклы</w:t>
            </w:r>
          </w:p>
        </w:tc>
        <w:tc>
          <w:tcPr>
            <w:tcW w:w="2024" w:type="dxa"/>
          </w:tcPr>
          <w:p>
            <w:pPr>
              <w:pStyle w:val="TableParagraph"/>
              <w:spacing w:before="15"/>
              <w:ind w:left="155"/>
              <w:rPr>
                <w:sz w:val="23"/>
              </w:rPr>
            </w:pPr>
            <w:r>
              <w:rPr>
                <w:w w:val="105"/>
                <w:sz w:val="23"/>
              </w:rPr>
              <w:t>2430</w:t>
            </w:r>
          </w:p>
        </w:tc>
        <w:tc>
          <w:tcPr>
            <w:tcW w:w="1976" w:type="dxa"/>
          </w:tcPr>
          <w:p>
            <w:pPr>
              <w:pStyle w:val="TableParagraph"/>
              <w:spacing w:before="20"/>
              <w:ind w:left="152"/>
              <w:rPr>
                <w:sz w:val="23"/>
              </w:rPr>
            </w:pPr>
            <w:r>
              <w:rPr>
                <w:w w:val="105"/>
                <w:sz w:val="23"/>
              </w:rPr>
              <w:t>1620</w:t>
            </w:r>
          </w:p>
        </w:tc>
      </w:tr>
      <w:tr>
        <w:trPr>
          <w:trHeight w:val="551" w:hRule="atLeast"/>
        </w:trPr>
        <w:tc>
          <w:tcPr>
            <w:tcW w:w="1995" w:type="dxa"/>
          </w:tcPr>
          <w:p>
            <w:pPr>
              <w:pStyle w:val="TableParagraph"/>
              <w:spacing w:before="15"/>
              <w:ind w:left="152"/>
              <w:rPr>
                <w:sz w:val="23"/>
              </w:rPr>
            </w:pPr>
            <w:r>
              <w:rPr>
                <w:w w:val="105"/>
                <w:sz w:val="23"/>
              </w:rPr>
              <w:t>ОГСЭ.00</w:t>
            </w:r>
          </w:p>
        </w:tc>
        <w:tc>
          <w:tcPr>
            <w:tcW w:w="4279" w:type="dxa"/>
          </w:tcPr>
          <w:p>
            <w:pPr>
              <w:pStyle w:val="TableParagraph"/>
              <w:spacing w:before="10"/>
              <w:ind w:left="162"/>
              <w:rPr>
                <w:sz w:val="23"/>
              </w:rPr>
            </w:pPr>
            <w:r>
              <w:rPr>
                <w:w w:val="105"/>
                <w:sz w:val="23"/>
              </w:rPr>
              <w:t>Общий гуманитарный и социально-</w:t>
            </w:r>
          </w:p>
          <w:p>
            <w:pPr>
              <w:pStyle w:val="TableParagraph"/>
              <w:spacing w:line="237" w:lineRule="exact" w:before="19"/>
              <w:ind w:left="138"/>
              <w:rPr>
                <w:sz w:val="23"/>
              </w:rPr>
            </w:pPr>
            <w:r>
              <w:rPr>
                <w:sz w:val="23"/>
              </w:rPr>
              <w:t>экономический</w:t>
            </w:r>
          </w:p>
        </w:tc>
        <w:tc>
          <w:tcPr>
            <w:tcW w:w="2024" w:type="dxa"/>
          </w:tcPr>
          <w:p>
            <w:pPr>
              <w:pStyle w:val="TableParagraph"/>
              <w:spacing w:before="15"/>
              <w:ind w:left="158"/>
              <w:rPr>
                <w:sz w:val="23"/>
              </w:rPr>
            </w:pPr>
            <w:r>
              <w:rPr>
                <w:w w:val="105"/>
                <w:sz w:val="23"/>
              </w:rPr>
              <w:t>528</w:t>
            </w:r>
          </w:p>
        </w:tc>
        <w:tc>
          <w:tcPr>
            <w:tcW w:w="1976" w:type="dxa"/>
          </w:tcPr>
          <w:p>
            <w:pPr>
              <w:pStyle w:val="TableParagraph"/>
              <w:spacing w:before="15"/>
              <w:ind w:left="155"/>
              <w:rPr>
                <w:sz w:val="23"/>
              </w:rPr>
            </w:pPr>
            <w:r>
              <w:rPr>
                <w:w w:val="105"/>
                <w:sz w:val="23"/>
              </w:rPr>
              <w:t>352</w:t>
            </w:r>
          </w:p>
        </w:tc>
      </w:tr>
      <w:tr>
        <w:trPr>
          <w:trHeight w:val="546" w:hRule="atLeast"/>
        </w:trPr>
        <w:tc>
          <w:tcPr>
            <w:tcW w:w="1995" w:type="dxa"/>
          </w:tcPr>
          <w:p>
            <w:pPr>
              <w:pStyle w:val="TableParagraph"/>
              <w:spacing w:before="15"/>
              <w:ind w:left="151"/>
              <w:rPr>
                <w:sz w:val="23"/>
              </w:rPr>
            </w:pPr>
            <w:r>
              <w:rPr>
                <w:w w:val="105"/>
                <w:sz w:val="23"/>
              </w:rPr>
              <w:t>ЕН.00</w:t>
            </w:r>
          </w:p>
        </w:tc>
        <w:tc>
          <w:tcPr>
            <w:tcW w:w="4279" w:type="dxa"/>
          </w:tcPr>
          <w:p>
            <w:pPr>
              <w:pStyle w:val="TableParagraph"/>
              <w:spacing w:before="10"/>
              <w:ind w:left="161"/>
              <w:rPr>
                <w:sz w:val="23"/>
              </w:rPr>
            </w:pPr>
            <w:r>
              <w:rPr>
                <w:w w:val="105"/>
                <w:sz w:val="23"/>
              </w:rPr>
              <w:t>Математический и общий</w:t>
            </w:r>
          </w:p>
          <w:p>
            <w:pPr>
              <w:pStyle w:val="TableParagraph"/>
              <w:spacing w:line="233" w:lineRule="exact" w:before="19"/>
              <w:ind w:left="132"/>
              <w:rPr>
                <w:sz w:val="23"/>
              </w:rPr>
            </w:pPr>
            <w:r>
              <w:rPr>
                <w:w w:val="105"/>
                <w:sz w:val="23"/>
              </w:rPr>
              <w:t>естественнонаучный</w:t>
            </w:r>
          </w:p>
        </w:tc>
        <w:tc>
          <w:tcPr>
            <w:tcW w:w="2024" w:type="dxa"/>
          </w:tcPr>
          <w:p>
            <w:pPr>
              <w:pStyle w:val="TableParagraph"/>
              <w:spacing w:before="15"/>
              <w:ind w:left="155"/>
              <w:rPr>
                <w:sz w:val="23"/>
              </w:rPr>
            </w:pPr>
            <w:r>
              <w:rPr>
                <w:w w:val="105"/>
                <w:sz w:val="23"/>
              </w:rPr>
              <w:t>216</w:t>
            </w:r>
          </w:p>
        </w:tc>
        <w:tc>
          <w:tcPr>
            <w:tcW w:w="1976" w:type="dxa"/>
          </w:tcPr>
          <w:p>
            <w:pPr>
              <w:pStyle w:val="TableParagraph"/>
              <w:spacing w:before="10"/>
              <w:ind w:left="152"/>
              <w:rPr>
                <w:sz w:val="23"/>
              </w:rPr>
            </w:pPr>
            <w:r>
              <w:rPr>
                <w:w w:val="105"/>
                <w:sz w:val="23"/>
              </w:rPr>
              <w:t>144</w:t>
            </w:r>
          </w:p>
        </w:tc>
      </w:tr>
      <w:tr>
        <w:trPr>
          <w:trHeight w:val="551" w:hRule="atLeast"/>
        </w:trPr>
        <w:tc>
          <w:tcPr>
            <w:tcW w:w="1995" w:type="dxa"/>
          </w:tcPr>
          <w:p>
            <w:pPr>
              <w:pStyle w:val="TableParagraph"/>
              <w:spacing w:before="15"/>
              <w:ind w:left="146"/>
              <w:rPr>
                <w:sz w:val="23"/>
              </w:rPr>
            </w:pPr>
            <w:r>
              <w:rPr>
                <w:w w:val="105"/>
                <w:sz w:val="23"/>
              </w:rPr>
              <w:t>П.00</w:t>
            </w:r>
          </w:p>
        </w:tc>
        <w:tc>
          <w:tcPr>
            <w:tcW w:w="4279" w:type="dxa"/>
          </w:tcPr>
          <w:p>
            <w:pPr>
              <w:pStyle w:val="TableParagraph"/>
              <w:spacing w:line="280" w:lineRule="atLeast"/>
              <w:ind w:left="130" w:right="250" w:firstLine="25"/>
              <w:rPr>
                <w:sz w:val="23"/>
              </w:rPr>
            </w:pPr>
            <w:r>
              <w:rPr>
                <w:w w:val="105"/>
                <w:sz w:val="23"/>
              </w:rPr>
              <w:t>Профессиональный учебный цикл в том числе:</w:t>
            </w:r>
          </w:p>
        </w:tc>
        <w:tc>
          <w:tcPr>
            <w:tcW w:w="2024" w:type="dxa"/>
          </w:tcPr>
          <w:p>
            <w:pPr>
              <w:pStyle w:val="TableParagraph"/>
              <w:spacing w:before="15"/>
              <w:ind w:left="152"/>
              <w:rPr>
                <w:sz w:val="23"/>
              </w:rPr>
            </w:pPr>
            <w:r>
              <w:rPr>
                <w:w w:val="105"/>
                <w:sz w:val="23"/>
              </w:rPr>
              <w:t>1686</w:t>
            </w:r>
          </w:p>
        </w:tc>
        <w:tc>
          <w:tcPr>
            <w:tcW w:w="1976" w:type="dxa"/>
          </w:tcPr>
          <w:p>
            <w:pPr>
              <w:pStyle w:val="TableParagraph"/>
              <w:spacing w:before="10"/>
              <w:ind w:left="147"/>
              <w:rPr>
                <w:sz w:val="23"/>
              </w:rPr>
            </w:pPr>
            <w:r>
              <w:rPr>
                <w:w w:val="105"/>
                <w:sz w:val="23"/>
              </w:rPr>
              <w:t>1124</w:t>
            </w:r>
          </w:p>
        </w:tc>
      </w:tr>
      <w:tr>
        <w:trPr>
          <w:trHeight w:val="263" w:hRule="atLeast"/>
        </w:trPr>
        <w:tc>
          <w:tcPr>
            <w:tcW w:w="1995" w:type="dxa"/>
          </w:tcPr>
          <w:p>
            <w:pPr>
              <w:pStyle w:val="TableParagraph"/>
              <w:spacing w:line="228" w:lineRule="exact" w:before="16"/>
              <w:ind w:left="147"/>
              <w:rPr>
                <w:sz w:val="23"/>
              </w:rPr>
            </w:pPr>
            <w:r>
              <w:rPr>
                <w:w w:val="105"/>
                <w:sz w:val="23"/>
              </w:rPr>
              <w:t>ОП.00</w:t>
            </w:r>
          </w:p>
        </w:tc>
        <w:tc>
          <w:tcPr>
            <w:tcW w:w="4279" w:type="dxa"/>
          </w:tcPr>
          <w:p>
            <w:pPr>
              <w:pStyle w:val="TableParagraph"/>
              <w:spacing w:line="237" w:lineRule="exact" w:before="6"/>
              <w:ind w:left="157"/>
              <w:rPr>
                <w:sz w:val="23"/>
              </w:rPr>
            </w:pPr>
            <w:r>
              <w:rPr>
                <w:w w:val="105"/>
                <w:sz w:val="23"/>
              </w:rPr>
              <w:t>Общепрофессиональные дисциплины</w:t>
            </w:r>
          </w:p>
        </w:tc>
        <w:tc>
          <w:tcPr>
            <w:tcW w:w="2024" w:type="dxa"/>
          </w:tcPr>
          <w:p>
            <w:pPr>
              <w:pStyle w:val="TableParagraph"/>
              <w:spacing w:line="237" w:lineRule="exact" w:before="6"/>
              <w:ind w:left="151"/>
              <w:rPr>
                <w:sz w:val="23"/>
              </w:rPr>
            </w:pPr>
            <w:r>
              <w:rPr>
                <w:w w:val="105"/>
                <w:sz w:val="23"/>
              </w:rPr>
              <w:t>820</w:t>
            </w:r>
          </w:p>
        </w:tc>
        <w:tc>
          <w:tcPr>
            <w:tcW w:w="1976" w:type="dxa"/>
          </w:tcPr>
          <w:p>
            <w:pPr>
              <w:pStyle w:val="TableParagraph"/>
              <w:spacing w:line="237" w:lineRule="exact" w:before="6"/>
              <w:ind w:left="149"/>
              <w:rPr>
                <w:sz w:val="23"/>
              </w:rPr>
            </w:pPr>
            <w:r>
              <w:rPr>
                <w:w w:val="105"/>
                <w:sz w:val="23"/>
              </w:rPr>
              <w:t>546</w:t>
            </w:r>
          </w:p>
        </w:tc>
      </w:tr>
      <w:tr>
        <w:trPr>
          <w:trHeight w:val="315" w:hRule="atLeast"/>
        </w:trPr>
        <w:tc>
          <w:tcPr>
            <w:tcW w:w="1995" w:type="dxa"/>
          </w:tcPr>
          <w:p>
            <w:pPr>
              <w:pStyle w:val="TableParagraph"/>
              <w:spacing w:before="20"/>
              <w:ind w:left="146"/>
              <w:rPr>
                <w:sz w:val="23"/>
              </w:rPr>
            </w:pPr>
            <w:r>
              <w:rPr>
                <w:w w:val="105"/>
                <w:sz w:val="23"/>
              </w:rPr>
              <w:t>ПМ.00</w:t>
            </w:r>
          </w:p>
        </w:tc>
        <w:tc>
          <w:tcPr>
            <w:tcW w:w="4279" w:type="dxa"/>
          </w:tcPr>
          <w:p>
            <w:pPr>
              <w:pStyle w:val="TableParagraph"/>
              <w:spacing w:before="15"/>
              <w:ind w:left="156"/>
              <w:rPr>
                <w:sz w:val="23"/>
              </w:rPr>
            </w:pPr>
            <w:r>
              <w:rPr>
                <w:w w:val="105"/>
                <w:sz w:val="23"/>
              </w:rPr>
              <w:t>Профессиональные модули</w:t>
            </w:r>
          </w:p>
        </w:tc>
        <w:tc>
          <w:tcPr>
            <w:tcW w:w="2024" w:type="dxa"/>
          </w:tcPr>
          <w:p>
            <w:pPr>
              <w:pStyle w:val="TableParagraph"/>
              <w:spacing w:before="15"/>
              <w:ind w:left="151"/>
              <w:rPr>
                <w:sz w:val="23"/>
              </w:rPr>
            </w:pPr>
            <w:r>
              <w:rPr>
                <w:w w:val="105"/>
                <w:sz w:val="23"/>
              </w:rPr>
              <w:t>866</w:t>
            </w:r>
          </w:p>
        </w:tc>
        <w:tc>
          <w:tcPr>
            <w:tcW w:w="1976" w:type="dxa"/>
          </w:tcPr>
          <w:p>
            <w:pPr>
              <w:pStyle w:val="TableParagraph"/>
              <w:spacing w:before="15"/>
              <w:ind w:left="149"/>
              <w:rPr>
                <w:sz w:val="23"/>
              </w:rPr>
            </w:pPr>
            <w:r>
              <w:rPr>
                <w:w w:val="105"/>
                <w:sz w:val="23"/>
              </w:rPr>
              <w:t>578</w:t>
            </w:r>
          </w:p>
        </w:tc>
      </w:tr>
      <w:tr>
        <w:trPr>
          <w:trHeight w:val="272" w:hRule="atLeast"/>
        </w:trPr>
        <w:tc>
          <w:tcPr>
            <w:tcW w:w="6274" w:type="dxa"/>
            <w:gridSpan w:val="2"/>
          </w:tcPr>
          <w:p>
            <w:pPr>
              <w:pStyle w:val="TableParagraph"/>
              <w:spacing w:line="237" w:lineRule="exact" w:before="15"/>
              <w:ind w:left="140"/>
              <w:rPr>
                <w:sz w:val="23"/>
              </w:rPr>
            </w:pPr>
            <w:r>
              <w:rPr>
                <w:w w:val="105"/>
                <w:sz w:val="23"/>
              </w:rPr>
              <w:t>и разделы</w:t>
            </w:r>
          </w:p>
        </w:tc>
        <w:tc>
          <w:tcPr>
            <w:tcW w:w="2024" w:type="dxa"/>
          </w:tcPr>
          <w:p>
            <w:pPr>
              <w:pStyle w:val="TableParagraph"/>
              <w:rPr>
                <w:sz w:val="20"/>
              </w:rPr>
            </w:pPr>
          </w:p>
        </w:tc>
        <w:tc>
          <w:tcPr>
            <w:tcW w:w="1976" w:type="dxa"/>
          </w:tcPr>
          <w:p>
            <w:pPr>
              <w:pStyle w:val="TableParagraph"/>
              <w:rPr>
                <w:sz w:val="20"/>
              </w:rPr>
            </w:pPr>
          </w:p>
        </w:tc>
      </w:tr>
      <w:tr>
        <w:trPr>
          <w:trHeight w:val="311" w:hRule="atLeast"/>
        </w:trPr>
        <w:tc>
          <w:tcPr>
            <w:tcW w:w="1995" w:type="dxa"/>
          </w:tcPr>
          <w:p>
            <w:pPr>
              <w:pStyle w:val="TableParagraph"/>
              <w:rPr>
                <w:sz w:val="22"/>
              </w:rPr>
            </w:pPr>
          </w:p>
        </w:tc>
        <w:tc>
          <w:tcPr>
            <w:tcW w:w="4279" w:type="dxa"/>
          </w:tcPr>
          <w:p>
            <w:pPr>
              <w:pStyle w:val="TableParagraph"/>
              <w:spacing w:before="10"/>
              <w:ind w:left="150"/>
              <w:rPr>
                <w:sz w:val="23"/>
              </w:rPr>
            </w:pPr>
            <w:r>
              <w:rPr>
                <w:w w:val="105"/>
                <w:sz w:val="23"/>
              </w:rPr>
              <w:t>вариативная часть</w:t>
            </w:r>
          </w:p>
        </w:tc>
        <w:tc>
          <w:tcPr>
            <w:tcW w:w="2024" w:type="dxa"/>
          </w:tcPr>
          <w:p>
            <w:pPr>
              <w:pStyle w:val="TableParagraph"/>
              <w:spacing w:before="10"/>
              <w:ind w:left="147"/>
              <w:rPr>
                <w:sz w:val="23"/>
              </w:rPr>
            </w:pPr>
            <w:r>
              <w:rPr>
                <w:w w:val="105"/>
                <w:sz w:val="23"/>
              </w:rPr>
              <w:t>1026</w:t>
            </w:r>
          </w:p>
        </w:tc>
        <w:tc>
          <w:tcPr>
            <w:tcW w:w="1976" w:type="dxa"/>
          </w:tcPr>
          <w:p>
            <w:pPr>
              <w:pStyle w:val="TableParagraph"/>
              <w:spacing w:before="5"/>
              <w:ind w:left="145"/>
              <w:rPr>
                <w:sz w:val="23"/>
              </w:rPr>
            </w:pPr>
            <w:r>
              <w:rPr>
                <w:w w:val="105"/>
                <w:sz w:val="23"/>
              </w:rPr>
              <w:t>684</w:t>
            </w:r>
          </w:p>
        </w:tc>
      </w:tr>
      <w:tr>
        <w:trPr>
          <w:trHeight w:val="267" w:hRule="atLeast"/>
        </w:trPr>
        <w:tc>
          <w:tcPr>
            <w:tcW w:w="1995" w:type="dxa"/>
          </w:tcPr>
          <w:p>
            <w:pPr>
              <w:pStyle w:val="TableParagraph"/>
              <w:rPr>
                <w:sz w:val="18"/>
              </w:rPr>
            </w:pPr>
          </w:p>
        </w:tc>
        <w:tc>
          <w:tcPr>
            <w:tcW w:w="4279" w:type="dxa"/>
          </w:tcPr>
          <w:p>
            <w:pPr>
              <w:pStyle w:val="TableParagraph"/>
              <w:spacing w:line="233" w:lineRule="exact" w:before="15"/>
              <w:ind w:left="150"/>
              <w:rPr>
                <w:sz w:val="23"/>
              </w:rPr>
            </w:pPr>
            <w:r>
              <w:rPr>
                <w:w w:val="105"/>
                <w:sz w:val="23"/>
              </w:rPr>
              <w:t>итого по обязательной части ППССЗ</w:t>
            </w:r>
          </w:p>
        </w:tc>
        <w:tc>
          <w:tcPr>
            <w:tcW w:w="2024" w:type="dxa"/>
          </w:tcPr>
          <w:p>
            <w:pPr>
              <w:pStyle w:val="TableParagraph"/>
              <w:spacing w:line="233" w:lineRule="exact" w:before="15"/>
              <w:ind w:left="146"/>
              <w:rPr>
                <w:sz w:val="23"/>
              </w:rPr>
            </w:pPr>
            <w:r>
              <w:rPr>
                <w:w w:val="105"/>
                <w:sz w:val="23"/>
              </w:rPr>
              <w:t>3456</w:t>
            </w:r>
          </w:p>
        </w:tc>
        <w:tc>
          <w:tcPr>
            <w:tcW w:w="1976" w:type="dxa"/>
          </w:tcPr>
          <w:p>
            <w:pPr>
              <w:pStyle w:val="TableParagraph"/>
              <w:spacing w:line="237" w:lineRule="exact" w:before="10"/>
              <w:ind w:left="145"/>
              <w:rPr>
                <w:sz w:val="23"/>
              </w:rPr>
            </w:pPr>
            <w:r>
              <w:rPr>
                <w:w w:val="105"/>
                <w:sz w:val="23"/>
              </w:rPr>
              <w:t>2304</w:t>
            </w:r>
          </w:p>
        </w:tc>
      </w:tr>
      <w:tr>
        <w:trPr>
          <w:trHeight w:val="460" w:hRule="atLeast"/>
        </w:trPr>
        <w:tc>
          <w:tcPr>
            <w:tcW w:w="1995" w:type="dxa"/>
          </w:tcPr>
          <w:p>
            <w:pPr>
              <w:pStyle w:val="TableParagraph"/>
              <w:spacing w:before="20"/>
              <w:ind w:left="138"/>
              <w:rPr>
                <w:sz w:val="23"/>
              </w:rPr>
            </w:pPr>
            <w:r>
              <w:rPr>
                <w:sz w:val="23"/>
              </w:rPr>
              <w:t>УП.ООПП.00</w:t>
            </w:r>
          </w:p>
        </w:tc>
        <w:tc>
          <w:tcPr>
            <w:tcW w:w="4279" w:type="dxa"/>
          </w:tcPr>
          <w:p>
            <w:pPr>
              <w:pStyle w:val="TableParagraph"/>
              <w:spacing w:before="15"/>
              <w:ind w:left="149"/>
              <w:rPr>
                <w:sz w:val="23"/>
              </w:rPr>
            </w:pPr>
            <w:r>
              <w:rPr>
                <w:w w:val="105"/>
                <w:sz w:val="23"/>
              </w:rPr>
              <w:t>учебная и производственная практики</w:t>
            </w:r>
          </w:p>
        </w:tc>
        <w:tc>
          <w:tcPr>
            <w:tcW w:w="2024" w:type="dxa"/>
          </w:tcPr>
          <w:p>
            <w:pPr>
              <w:pStyle w:val="TableParagraph"/>
              <w:spacing w:before="15"/>
              <w:ind w:left="145"/>
              <w:rPr>
                <w:sz w:val="23"/>
              </w:rPr>
            </w:pPr>
            <w:r>
              <w:rPr>
                <w:w w:val="105"/>
                <w:sz w:val="23"/>
              </w:rPr>
              <w:t>6 нед.</w:t>
            </w:r>
          </w:p>
        </w:tc>
        <w:tc>
          <w:tcPr>
            <w:tcW w:w="1976" w:type="dxa"/>
          </w:tcPr>
          <w:p>
            <w:pPr>
              <w:pStyle w:val="TableParagraph"/>
              <w:spacing w:before="15"/>
              <w:ind w:left="145"/>
              <w:rPr>
                <w:sz w:val="23"/>
              </w:rPr>
            </w:pPr>
            <w:r>
              <w:rPr>
                <w:w w:val="105"/>
                <w:sz w:val="23"/>
              </w:rPr>
              <w:t>216</w:t>
            </w:r>
          </w:p>
        </w:tc>
      </w:tr>
      <w:tr>
        <w:trPr>
          <w:trHeight w:val="551" w:hRule="atLeast"/>
        </w:trPr>
        <w:tc>
          <w:tcPr>
            <w:tcW w:w="1995" w:type="dxa"/>
          </w:tcPr>
          <w:p>
            <w:pPr>
              <w:pStyle w:val="TableParagraph"/>
              <w:spacing w:before="15"/>
              <w:ind w:left="136"/>
              <w:rPr>
                <w:sz w:val="23"/>
              </w:rPr>
            </w:pPr>
            <w:r>
              <w:rPr>
                <w:w w:val="105"/>
                <w:sz w:val="23"/>
              </w:rPr>
              <w:t>ПДП.00</w:t>
            </w:r>
          </w:p>
        </w:tc>
        <w:tc>
          <w:tcPr>
            <w:tcW w:w="4279" w:type="dxa"/>
          </w:tcPr>
          <w:p>
            <w:pPr>
              <w:pStyle w:val="TableParagraph"/>
              <w:spacing w:line="278" w:lineRule="exact" w:before="3"/>
              <w:ind w:left="122" w:firstLine="28"/>
              <w:rPr>
                <w:sz w:val="23"/>
              </w:rPr>
            </w:pPr>
            <w:r>
              <w:rPr>
                <w:sz w:val="23"/>
              </w:rPr>
              <w:t>производственная практика </w:t>
            </w:r>
            <w:r>
              <w:rPr>
                <w:w w:val="105"/>
                <w:sz w:val="23"/>
              </w:rPr>
              <w:t>(преддипломная)</w:t>
            </w:r>
          </w:p>
        </w:tc>
        <w:tc>
          <w:tcPr>
            <w:tcW w:w="2024" w:type="dxa"/>
          </w:tcPr>
          <w:p>
            <w:pPr>
              <w:pStyle w:val="TableParagraph"/>
              <w:spacing w:before="10"/>
              <w:ind w:left="142"/>
              <w:rPr>
                <w:sz w:val="23"/>
              </w:rPr>
            </w:pPr>
            <w:r>
              <w:rPr>
                <w:w w:val="115"/>
                <w:sz w:val="23"/>
              </w:rPr>
              <w:t>4нед.</w:t>
            </w:r>
          </w:p>
        </w:tc>
        <w:tc>
          <w:tcPr>
            <w:tcW w:w="1976" w:type="dxa"/>
          </w:tcPr>
          <w:p>
            <w:pPr>
              <w:pStyle w:val="TableParagraph"/>
              <w:spacing w:before="5"/>
              <w:ind w:left="143"/>
              <w:rPr>
                <w:sz w:val="23"/>
              </w:rPr>
            </w:pPr>
            <w:r>
              <w:rPr>
                <w:w w:val="105"/>
                <w:sz w:val="23"/>
              </w:rPr>
              <w:t>144</w:t>
            </w:r>
          </w:p>
        </w:tc>
      </w:tr>
      <w:tr>
        <w:trPr>
          <w:trHeight w:val="356" w:hRule="atLeast"/>
        </w:trPr>
        <w:tc>
          <w:tcPr>
            <w:tcW w:w="1995" w:type="dxa"/>
          </w:tcPr>
          <w:p>
            <w:pPr>
              <w:pStyle w:val="TableParagraph"/>
              <w:spacing w:before="12"/>
              <w:ind w:left="132"/>
              <w:rPr>
                <w:sz w:val="23"/>
              </w:rPr>
            </w:pPr>
            <w:r>
              <w:rPr>
                <w:w w:val="105"/>
                <w:sz w:val="23"/>
              </w:rPr>
              <w:t>ПА.00</w:t>
            </w:r>
          </w:p>
        </w:tc>
        <w:tc>
          <w:tcPr>
            <w:tcW w:w="4279" w:type="dxa"/>
          </w:tcPr>
          <w:p>
            <w:pPr>
              <w:pStyle w:val="TableParagraph"/>
              <w:spacing w:before="7"/>
              <w:ind w:left="145"/>
              <w:rPr>
                <w:sz w:val="23"/>
              </w:rPr>
            </w:pPr>
            <w:r>
              <w:rPr>
                <w:w w:val="105"/>
                <w:sz w:val="23"/>
              </w:rPr>
              <w:t>промежуточная аттестация</w:t>
            </w:r>
          </w:p>
        </w:tc>
        <w:tc>
          <w:tcPr>
            <w:tcW w:w="2024" w:type="dxa"/>
          </w:tcPr>
          <w:p>
            <w:pPr>
              <w:pStyle w:val="TableParagraph"/>
              <w:spacing w:before="3"/>
              <w:ind w:left="146"/>
              <w:rPr>
                <w:sz w:val="23"/>
              </w:rPr>
            </w:pPr>
            <w:r>
              <w:rPr>
                <w:w w:val="105"/>
                <w:sz w:val="23"/>
              </w:rPr>
              <w:t>3 нед.</w:t>
            </w:r>
          </w:p>
        </w:tc>
        <w:tc>
          <w:tcPr>
            <w:tcW w:w="1976" w:type="dxa"/>
          </w:tcPr>
          <w:p>
            <w:pPr>
              <w:pStyle w:val="TableParagraph"/>
              <w:spacing w:line="263" w:lineRule="exact"/>
              <w:ind w:left="138"/>
              <w:rPr>
                <w:sz w:val="23"/>
              </w:rPr>
            </w:pPr>
            <w:r>
              <w:rPr>
                <w:w w:val="105"/>
                <w:sz w:val="23"/>
              </w:rPr>
              <w:t>108</w:t>
            </w:r>
          </w:p>
        </w:tc>
      </w:tr>
      <w:tr>
        <w:trPr>
          <w:trHeight w:val="359" w:hRule="atLeast"/>
        </w:trPr>
        <w:tc>
          <w:tcPr>
            <w:tcW w:w="1995" w:type="dxa"/>
          </w:tcPr>
          <w:p>
            <w:pPr>
              <w:pStyle w:val="TableParagraph"/>
              <w:spacing w:before="25"/>
              <w:ind w:left="136"/>
              <w:rPr>
                <w:sz w:val="23"/>
              </w:rPr>
            </w:pPr>
            <w:r>
              <w:rPr>
                <w:w w:val="105"/>
                <w:sz w:val="23"/>
              </w:rPr>
              <w:t>ГИА.00</w:t>
            </w:r>
          </w:p>
        </w:tc>
        <w:tc>
          <w:tcPr>
            <w:tcW w:w="4279" w:type="dxa"/>
          </w:tcPr>
          <w:p>
            <w:pPr>
              <w:pStyle w:val="TableParagraph"/>
              <w:spacing w:before="15"/>
              <w:ind w:left="152"/>
              <w:rPr>
                <w:sz w:val="23"/>
              </w:rPr>
            </w:pPr>
            <w:r>
              <w:rPr>
                <w:w w:val="105"/>
                <w:sz w:val="23"/>
              </w:rPr>
              <w:t>государственная итоговая аттестация</w:t>
            </w:r>
          </w:p>
        </w:tc>
        <w:tc>
          <w:tcPr>
            <w:tcW w:w="2024" w:type="dxa"/>
          </w:tcPr>
          <w:p>
            <w:pPr>
              <w:pStyle w:val="TableParagraph"/>
              <w:spacing w:before="10"/>
              <w:ind w:left="140"/>
              <w:rPr>
                <w:sz w:val="23"/>
              </w:rPr>
            </w:pPr>
            <w:r>
              <w:rPr>
                <w:w w:val="115"/>
                <w:sz w:val="23"/>
              </w:rPr>
              <w:t>6нед.</w:t>
            </w:r>
          </w:p>
        </w:tc>
        <w:tc>
          <w:tcPr>
            <w:tcW w:w="1976" w:type="dxa"/>
          </w:tcPr>
          <w:p>
            <w:pPr>
              <w:pStyle w:val="TableParagraph"/>
              <w:spacing w:before="10"/>
              <w:ind w:left="140"/>
              <w:rPr>
                <w:sz w:val="23"/>
              </w:rPr>
            </w:pPr>
            <w:r>
              <w:rPr>
                <w:w w:val="105"/>
                <w:sz w:val="23"/>
              </w:rPr>
              <w:t>216</w:t>
            </w:r>
          </w:p>
        </w:tc>
      </w:tr>
      <w:tr>
        <w:trPr>
          <w:trHeight w:val="267" w:hRule="atLeast"/>
        </w:trPr>
        <w:tc>
          <w:tcPr>
            <w:tcW w:w="6274" w:type="dxa"/>
            <w:gridSpan w:val="2"/>
          </w:tcPr>
          <w:p>
            <w:pPr>
              <w:pStyle w:val="TableParagraph"/>
              <w:spacing w:line="233" w:lineRule="exact" w:before="15"/>
              <w:ind w:left="133"/>
              <w:rPr>
                <w:sz w:val="23"/>
              </w:rPr>
            </w:pPr>
            <w:r>
              <w:rPr>
                <w:w w:val="105"/>
                <w:sz w:val="23"/>
              </w:rPr>
              <w:t>Общий объем образовательной программы:</w:t>
            </w:r>
          </w:p>
        </w:tc>
        <w:tc>
          <w:tcPr>
            <w:tcW w:w="2024" w:type="dxa"/>
          </w:tcPr>
          <w:p>
            <w:pPr>
              <w:pStyle w:val="TableParagraph"/>
              <w:rPr>
                <w:sz w:val="18"/>
              </w:rPr>
            </w:pPr>
          </w:p>
        </w:tc>
        <w:tc>
          <w:tcPr>
            <w:tcW w:w="1976" w:type="dxa"/>
          </w:tcPr>
          <w:p>
            <w:pPr>
              <w:pStyle w:val="TableParagraph"/>
              <w:rPr>
                <w:sz w:val="18"/>
              </w:rPr>
            </w:pPr>
          </w:p>
        </w:tc>
      </w:tr>
      <w:tr>
        <w:trPr>
          <w:trHeight w:val="272" w:hRule="atLeast"/>
        </w:trPr>
        <w:tc>
          <w:tcPr>
            <w:tcW w:w="1995" w:type="dxa"/>
          </w:tcPr>
          <w:p>
            <w:pPr>
              <w:pStyle w:val="TableParagraph"/>
              <w:rPr>
                <w:sz w:val="20"/>
              </w:rPr>
            </w:pPr>
          </w:p>
        </w:tc>
        <w:tc>
          <w:tcPr>
            <w:tcW w:w="4279" w:type="dxa"/>
          </w:tcPr>
          <w:p>
            <w:pPr>
              <w:pStyle w:val="TableParagraph"/>
              <w:spacing w:line="237" w:lineRule="exact" w:before="15"/>
              <w:ind w:left="145"/>
              <w:rPr>
                <w:sz w:val="23"/>
              </w:rPr>
            </w:pPr>
            <w:r>
              <w:rPr>
                <w:w w:val="105"/>
                <w:sz w:val="23"/>
              </w:rPr>
              <w:t>на базе среднего общего образования</w:t>
            </w:r>
          </w:p>
        </w:tc>
        <w:tc>
          <w:tcPr>
            <w:tcW w:w="2024" w:type="dxa"/>
          </w:tcPr>
          <w:p>
            <w:pPr>
              <w:pStyle w:val="TableParagraph"/>
              <w:spacing w:line="242" w:lineRule="exact" w:before="10"/>
              <w:ind w:left="141"/>
              <w:rPr>
                <w:sz w:val="23"/>
              </w:rPr>
            </w:pPr>
            <w:r>
              <w:rPr>
                <w:w w:val="105"/>
                <w:sz w:val="23"/>
              </w:rPr>
              <w:t>83 нед.</w:t>
            </w:r>
          </w:p>
        </w:tc>
        <w:tc>
          <w:tcPr>
            <w:tcW w:w="1976" w:type="dxa"/>
          </w:tcPr>
          <w:p>
            <w:pPr>
              <w:pStyle w:val="TableParagraph"/>
              <w:spacing w:line="242" w:lineRule="exact" w:before="10"/>
              <w:ind w:left="140"/>
              <w:rPr>
                <w:sz w:val="23"/>
              </w:rPr>
            </w:pPr>
            <w:r>
              <w:rPr>
                <w:w w:val="105"/>
                <w:sz w:val="23"/>
              </w:rPr>
              <w:t>2988</w:t>
            </w:r>
          </w:p>
        </w:tc>
      </w:tr>
      <w:tr>
        <w:trPr>
          <w:trHeight w:val="1661" w:hRule="atLeast"/>
        </w:trPr>
        <w:tc>
          <w:tcPr>
            <w:tcW w:w="1995" w:type="dxa"/>
          </w:tcPr>
          <w:p>
            <w:pPr>
              <w:pStyle w:val="TableParagraph"/>
              <w:rPr>
                <w:sz w:val="24"/>
              </w:rPr>
            </w:pPr>
          </w:p>
        </w:tc>
        <w:tc>
          <w:tcPr>
            <w:tcW w:w="4279" w:type="dxa"/>
          </w:tcPr>
          <w:p>
            <w:pPr>
              <w:pStyle w:val="TableParagraph"/>
              <w:spacing w:line="252" w:lineRule="auto" w:before="10"/>
              <w:ind w:left="112" w:right="16" w:firstLine="33"/>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3" w:lineRule="exact" w:before="10"/>
              <w:ind w:left="114"/>
              <w:rPr>
                <w:sz w:val="23"/>
              </w:rPr>
            </w:pPr>
            <w:r>
              <w:rPr>
                <w:w w:val="105"/>
                <w:sz w:val="23"/>
              </w:rPr>
              <w:t>общего образования</w:t>
            </w:r>
          </w:p>
        </w:tc>
        <w:tc>
          <w:tcPr>
            <w:tcW w:w="2024" w:type="dxa"/>
          </w:tcPr>
          <w:p>
            <w:pPr>
              <w:pStyle w:val="TableParagraph"/>
              <w:spacing w:before="5"/>
              <w:ind w:left="143"/>
              <w:rPr>
                <w:sz w:val="23"/>
              </w:rPr>
            </w:pPr>
            <w:r>
              <w:rPr>
                <w:w w:val="105"/>
                <w:sz w:val="23"/>
              </w:rPr>
              <w:t>124 нед.</w:t>
            </w:r>
          </w:p>
        </w:tc>
        <w:tc>
          <w:tcPr>
            <w:tcW w:w="1976" w:type="dxa"/>
          </w:tcPr>
          <w:p>
            <w:pPr>
              <w:pStyle w:val="TableParagraph"/>
              <w:spacing w:before="5"/>
              <w:ind w:left="142"/>
              <w:rPr>
                <w:sz w:val="23"/>
              </w:rPr>
            </w:pPr>
            <w:r>
              <w:rPr>
                <w:w w:val="105"/>
                <w:sz w:val="23"/>
              </w:rPr>
              <w:t>4464</w:t>
            </w:r>
          </w:p>
        </w:tc>
      </w:tr>
    </w:tbl>
    <w:p>
      <w:pPr>
        <w:spacing w:after="0"/>
        <w:rPr>
          <w:sz w:val="23"/>
        </w:rPr>
        <w:sectPr>
          <w:pgSz w:w="12330" w:h="17460"/>
          <w:pgMar w:header="0" w:footer="448" w:top="320" w:bottom="660" w:left="1440" w:right="340"/>
        </w:sectPr>
      </w:pPr>
    </w:p>
    <w:p>
      <w:pPr>
        <w:spacing w:before="78"/>
        <w:ind w:left="0" w:right="226" w:firstLine="0"/>
        <w:jc w:val="right"/>
        <w:rPr>
          <w:sz w:val="27"/>
        </w:rPr>
      </w:pPr>
      <w:r>
        <w:rPr/>
        <w:pict>
          <v:group style="position:absolute;margin-left:2.524029pt;margin-top:-.000002pt;width:598pt;height:862.6pt;mso-position-horizontal-relative:page;mso-position-vertical-relative:page;z-index:-1221304" coordorigin="50,0" coordsize="11960,17252">
            <v:line style="position:absolute" from="82,0" to="82,17251" stroked="true" strokeweight="3.124989pt" strokecolor="#000000">
              <v:stroke dashstyle="solid"/>
            </v:line>
            <v:line style="position:absolute" from="173,53" to="12010,53" stroked="true" strokeweight="2.883206pt" strokecolor="#000000">
              <v:stroke dashstyle="solid"/>
            </v:line>
            <w10:wrap type="none"/>
          </v:group>
        </w:pict>
      </w:r>
      <w:r>
        <w:rPr>
          <w:w w:val="105"/>
          <w:sz w:val="27"/>
        </w:rPr>
        <w:t>Таблица 4</w:t>
      </w:r>
    </w:p>
    <w:p>
      <w:pPr>
        <w:spacing w:before="161"/>
        <w:ind w:left="1387" w:right="1361" w:firstLine="0"/>
        <w:jc w:val="center"/>
        <w:rPr>
          <w:b/>
          <w:sz w:val="27"/>
        </w:rPr>
      </w:pPr>
      <w:r>
        <w:rPr>
          <w:b/>
          <w:sz w:val="27"/>
        </w:rPr>
        <w:t>Структура программы подготовки специалистов среднего звена</w:t>
      </w:r>
    </w:p>
    <w:p>
      <w:pPr>
        <w:spacing w:before="7"/>
        <w:ind w:left="1379" w:right="1361" w:firstLine="0"/>
        <w:jc w:val="center"/>
        <w:rPr>
          <w:b/>
          <w:sz w:val="27"/>
        </w:rPr>
      </w:pPr>
      <w:r>
        <w:rPr>
          <w:b/>
          <w:sz w:val="28"/>
        </w:rPr>
        <w:t>yr</w:t>
      </w:r>
      <w:r>
        <w:rPr>
          <w:b/>
          <w:sz w:val="27"/>
        </w:rPr>
        <w:t>лубленной подготовки</w:t>
      </w:r>
    </w:p>
    <w:p>
      <w:pPr>
        <w:pStyle w:val="BodyText"/>
        <w:spacing w:before="8"/>
        <w:rPr>
          <w:b/>
          <w:sz w:val="26"/>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71"/>
        <w:gridCol w:w="4308"/>
        <w:gridCol w:w="2029"/>
        <w:gridCol w:w="2116"/>
      </w:tblGrid>
      <w:tr>
        <w:trPr>
          <w:trHeight w:val="1685" w:hRule="atLeast"/>
        </w:trPr>
        <w:tc>
          <w:tcPr>
            <w:tcW w:w="6279" w:type="dxa"/>
            <w:gridSpan w:val="2"/>
            <w:tcBorders>
              <w:left w:val="single" w:sz="2" w:space="0" w:color="000000"/>
              <w:right w:val="single" w:sz="2" w:space="0" w:color="000000"/>
            </w:tcBorders>
          </w:tcPr>
          <w:p>
            <w:pPr>
              <w:pStyle w:val="TableParagraph"/>
              <w:rPr>
                <w:sz w:val="24"/>
              </w:rPr>
            </w:pPr>
          </w:p>
        </w:tc>
        <w:tc>
          <w:tcPr>
            <w:tcW w:w="2029" w:type="dxa"/>
            <w:tcBorders>
              <w:left w:val="single" w:sz="2" w:space="0" w:color="000000"/>
              <w:right w:val="single" w:sz="2" w:space="0" w:color="000000"/>
            </w:tcBorders>
          </w:tcPr>
          <w:p>
            <w:pPr>
              <w:pStyle w:val="TableParagraph"/>
              <w:spacing w:line="256" w:lineRule="auto" w:before="29"/>
              <w:ind w:left="150" w:right="125" w:firstLine="4"/>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21" w:lineRule="exact"/>
              <w:ind w:left="148"/>
              <w:rPr>
                <w:sz w:val="23"/>
              </w:rPr>
            </w:pPr>
            <w:r>
              <w:rPr>
                <w:sz w:val="23"/>
              </w:rPr>
              <w:t>(час./нед.)</w:t>
            </w:r>
          </w:p>
        </w:tc>
        <w:tc>
          <w:tcPr>
            <w:tcW w:w="2116" w:type="dxa"/>
            <w:tcBorders>
              <w:left w:val="single" w:sz="2" w:space="0" w:color="000000"/>
              <w:right w:val="single" w:sz="2" w:space="0" w:color="000000"/>
            </w:tcBorders>
          </w:tcPr>
          <w:p>
            <w:pPr>
              <w:pStyle w:val="TableParagraph"/>
              <w:spacing w:line="256" w:lineRule="auto" w:before="34"/>
              <w:ind w:left="147" w:firstLine="11"/>
              <w:rPr>
                <w:sz w:val="23"/>
              </w:rPr>
            </w:pPr>
            <w:r>
              <w:rPr>
                <w:w w:val="105"/>
                <w:sz w:val="23"/>
              </w:rPr>
              <w:t>В том числе часов обязательных учебных занятий</w:t>
            </w:r>
          </w:p>
        </w:tc>
      </w:tr>
      <w:tr>
        <w:trPr>
          <w:trHeight w:val="320" w:hRule="atLeast"/>
        </w:trPr>
        <w:tc>
          <w:tcPr>
            <w:tcW w:w="6279" w:type="dxa"/>
            <w:gridSpan w:val="2"/>
            <w:tcBorders>
              <w:left w:val="single" w:sz="2" w:space="0" w:color="000000"/>
              <w:right w:val="single" w:sz="2" w:space="0" w:color="000000"/>
            </w:tcBorders>
          </w:tcPr>
          <w:p>
            <w:pPr>
              <w:pStyle w:val="TableParagraph"/>
              <w:spacing w:before="25"/>
              <w:ind w:left="150"/>
              <w:rPr>
                <w:sz w:val="23"/>
              </w:rPr>
            </w:pPr>
            <w:r>
              <w:rPr>
                <w:w w:val="105"/>
                <w:sz w:val="23"/>
              </w:rPr>
              <w:t>Учебные циклы</w:t>
            </w:r>
          </w:p>
        </w:tc>
        <w:tc>
          <w:tcPr>
            <w:tcW w:w="2029" w:type="dxa"/>
            <w:tcBorders>
              <w:left w:val="single" w:sz="2" w:space="0" w:color="000000"/>
              <w:right w:val="single" w:sz="2" w:space="0" w:color="000000"/>
            </w:tcBorders>
          </w:tcPr>
          <w:p>
            <w:pPr>
              <w:pStyle w:val="TableParagraph"/>
              <w:spacing w:before="25"/>
              <w:ind w:left="149"/>
              <w:rPr>
                <w:sz w:val="23"/>
              </w:rPr>
            </w:pPr>
            <w:r>
              <w:rPr>
                <w:w w:val="105"/>
                <w:sz w:val="23"/>
              </w:rPr>
              <w:t>4158</w:t>
            </w:r>
          </w:p>
        </w:tc>
        <w:tc>
          <w:tcPr>
            <w:tcW w:w="2116" w:type="dxa"/>
            <w:tcBorders>
              <w:left w:val="single" w:sz="2" w:space="0" w:color="000000"/>
              <w:right w:val="single" w:sz="2" w:space="0" w:color="000000"/>
            </w:tcBorders>
          </w:tcPr>
          <w:p>
            <w:pPr>
              <w:pStyle w:val="TableParagraph"/>
              <w:spacing w:before="29"/>
              <w:ind w:left="148"/>
              <w:rPr>
                <w:sz w:val="23"/>
              </w:rPr>
            </w:pPr>
            <w:r>
              <w:rPr>
                <w:w w:val="105"/>
                <w:sz w:val="23"/>
              </w:rPr>
              <w:t>2772</w:t>
            </w:r>
          </w:p>
        </w:tc>
      </w:tr>
      <w:tr>
        <w:trPr>
          <w:trHeight w:val="556" w:hRule="atLeast"/>
        </w:trPr>
        <w:tc>
          <w:tcPr>
            <w:tcW w:w="1971" w:type="dxa"/>
            <w:tcBorders>
              <w:right w:val="single" w:sz="2" w:space="0" w:color="000000"/>
            </w:tcBorders>
          </w:tcPr>
          <w:p>
            <w:pPr>
              <w:pStyle w:val="TableParagraph"/>
              <w:spacing w:before="29"/>
              <w:ind w:left="137"/>
              <w:rPr>
                <w:sz w:val="23"/>
              </w:rPr>
            </w:pPr>
            <w:r>
              <w:rPr>
                <w:w w:val="105"/>
                <w:sz w:val="23"/>
              </w:rPr>
              <w:t>ОГСЭ.00</w:t>
            </w:r>
          </w:p>
        </w:tc>
        <w:tc>
          <w:tcPr>
            <w:tcW w:w="4308" w:type="dxa"/>
            <w:tcBorders>
              <w:left w:val="single" w:sz="2" w:space="0" w:color="000000"/>
            </w:tcBorders>
          </w:tcPr>
          <w:p>
            <w:pPr>
              <w:pStyle w:val="TableParagraph"/>
              <w:spacing w:line="280" w:lineRule="atLeast" w:before="14"/>
              <w:ind w:left="189" w:right="388" w:hanging="6"/>
              <w:rPr>
                <w:sz w:val="23"/>
              </w:rPr>
            </w:pPr>
            <w:r>
              <w:rPr>
                <w:w w:val="105"/>
                <w:sz w:val="23"/>
              </w:rPr>
              <w:t>Общий гуманитарный и социально- экономический</w:t>
            </w:r>
          </w:p>
        </w:tc>
        <w:tc>
          <w:tcPr>
            <w:tcW w:w="2029" w:type="dxa"/>
            <w:tcBorders>
              <w:right w:val="single" w:sz="2" w:space="0" w:color="000000"/>
            </w:tcBorders>
          </w:tcPr>
          <w:p>
            <w:pPr>
              <w:pStyle w:val="TableParagraph"/>
              <w:spacing w:before="34"/>
              <w:ind w:left="136"/>
              <w:rPr>
                <w:sz w:val="23"/>
              </w:rPr>
            </w:pPr>
            <w:r>
              <w:rPr>
                <w:w w:val="105"/>
                <w:sz w:val="23"/>
              </w:rPr>
              <w:t>828</w:t>
            </w:r>
          </w:p>
        </w:tc>
        <w:tc>
          <w:tcPr>
            <w:tcW w:w="2116" w:type="dxa"/>
            <w:tcBorders>
              <w:left w:val="single" w:sz="2" w:space="0" w:color="000000"/>
              <w:right w:val="single" w:sz="2" w:space="0" w:color="000000"/>
            </w:tcBorders>
          </w:tcPr>
          <w:p>
            <w:pPr>
              <w:pStyle w:val="TableParagraph"/>
              <w:spacing w:before="34"/>
              <w:ind w:left="147"/>
              <w:rPr>
                <w:sz w:val="23"/>
              </w:rPr>
            </w:pPr>
            <w:r>
              <w:rPr>
                <w:w w:val="105"/>
                <w:sz w:val="23"/>
              </w:rPr>
              <w:t>552</w:t>
            </w:r>
          </w:p>
        </w:tc>
      </w:tr>
      <w:tr>
        <w:trPr>
          <w:trHeight w:val="538" w:hRule="atLeast"/>
        </w:trPr>
        <w:tc>
          <w:tcPr>
            <w:tcW w:w="1971" w:type="dxa"/>
            <w:tcBorders>
              <w:right w:val="single" w:sz="2" w:space="0" w:color="000000"/>
            </w:tcBorders>
          </w:tcPr>
          <w:p>
            <w:pPr>
              <w:pStyle w:val="TableParagraph"/>
              <w:spacing w:before="12"/>
              <w:ind w:left="136"/>
              <w:rPr>
                <w:sz w:val="23"/>
              </w:rPr>
            </w:pPr>
            <w:r>
              <w:rPr>
                <w:w w:val="105"/>
                <w:sz w:val="23"/>
              </w:rPr>
              <w:t>ЕН.00</w:t>
            </w:r>
          </w:p>
        </w:tc>
        <w:tc>
          <w:tcPr>
            <w:tcW w:w="4308" w:type="dxa"/>
            <w:tcBorders>
              <w:left w:val="single" w:sz="2" w:space="0" w:color="000000"/>
            </w:tcBorders>
          </w:tcPr>
          <w:p>
            <w:pPr>
              <w:pStyle w:val="TableParagraph"/>
              <w:spacing w:before="7"/>
              <w:ind w:left="188"/>
              <w:rPr>
                <w:sz w:val="23"/>
              </w:rPr>
            </w:pPr>
            <w:r>
              <w:rPr>
                <w:w w:val="105"/>
                <w:sz w:val="23"/>
              </w:rPr>
              <w:t>Математический и общий</w:t>
            </w:r>
          </w:p>
          <w:p>
            <w:pPr>
              <w:pStyle w:val="TableParagraph"/>
              <w:spacing w:line="223" w:lineRule="exact" w:before="24"/>
              <w:ind w:left="183"/>
              <w:rPr>
                <w:sz w:val="23"/>
              </w:rPr>
            </w:pPr>
            <w:r>
              <w:rPr>
                <w:w w:val="105"/>
                <w:sz w:val="23"/>
              </w:rPr>
              <w:t>естественнонаучный</w:t>
            </w:r>
          </w:p>
        </w:tc>
        <w:tc>
          <w:tcPr>
            <w:tcW w:w="2029" w:type="dxa"/>
          </w:tcPr>
          <w:p>
            <w:pPr>
              <w:pStyle w:val="TableParagraph"/>
              <w:spacing w:before="12"/>
              <w:ind w:left="136"/>
              <w:rPr>
                <w:sz w:val="23"/>
              </w:rPr>
            </w:pPr>
            <w:r>
              <w:rPr>
                <w:w w:val="105"/>
                <w:sz w:val="23"/>
              </w:rPr>
              <w:t>216</w:t>
            </w:r>
          </w:p>
        </w:tc>
        <w:tc>
          <w:tcPr>
            <w:tcW w:w="2116" w:type="dxa"/>
            <w:tcBorders>
              <w:right w:val="single" w:sz="2" w:space="0" w:color="000000"/>
            </w:tcBorders>
          </w:tcPr>
          <w:p>
            <w:pPr>
              <w:pStyle w:val="TableParagraph"/>
              <w:spacing w:before="12"/>
              <w:ind w:left="133"/>
              <w:rPr>
                <w:sz w:val="23"/>
              </w:rPr>
            </w:pPr>
            <w:r>
              <w:rPr>
                <w:w w:val="105"/>
                <w:sz w:val="23"/>
              </w:rPr>
              <w:t>144</w:t>
            </w:r>
          </w:p>
        </w:tc>
      </w:tr>
      <w:tr>
        <w:trPr>
          <w:trHeight w:val="546" w:hRule="atLeast"/>
        </w:trPr>
        <w:tc>
          <w:tcPr>
            <w:tcW w:w="1971" w:type="dxa"/>
            <w:tcBorders>
              <w:right w:val="single" w:sz="2" w:space="0" w:color="000000"/>
            </w:tcBorders>
          </w:tcPr>
          <w:p>
            <w:pPr>
              <w:pStyle w:val="TableParagraph"/>
              <w:spacing w:before="29"/>
              <w:ind w:left="132"/>
              <w:rPr>
                <w:sz w:val="23"/>
              </w:rPr>
            </w:pPr>
            <w:r>
              <w:rPr>
                <w:w w:val="105"/>
                <w:sz w:val="23"/>
              </w:rPr>
              <w:t>П.00</w:t>
            </w:r>
          </w:p>
        </w:tc>
        <w:tc>
          <w:tcPr>
            <w:tcW w:w="4308" w:type="dxa"/>
            <w:tcBorders>
              <w:left w:val="single" w:sz="2" w:space="0" w:color="000000"/>
            </w:tcBorders>
          </w:tcPr>
          <w:p>
            <w:pPr>
              <w:pStyle w:val="TableParagraph"/>
              <w:spacing w:line="280" w:lineRule="atLeast" w:before="9"/>
              <w:ind w:left="186" w:right="32" w:hanging="3"/>
              <w:rPr>
                <w:sz w:val="23"/>
              </w:rPr>
            </w:pPr>
            <w:r>
              <w:rPr>
                <w:w w:val="105"/>
                <w:sz w:val="23"/>
              </w:rPr>
              <w:t>Профессиональный учебный цикл в том числе:</w:t>
            </w:r>
          </w:p>
        </w:tc>
        <w:tc>
          <w:tcPr>
            <w:tcW w:w="2029" w:type="dxa"/>
          </w:tcPr>
          <w:p>
            <w:pPr>
              <w:pStyle w:val="TableParagraph"/>
              <w:spacing w:before="25"/>
              <w:ind w:left="136"/>
              <w:rPr>
                <w:sz w:val="23"/>
              </w:rPr>
            </w:pPr>
            <w:r>
              <w:rPr>
                <w:w w:val="105"/>
                <w:sz w:val="23"/>
              </w:rPr>
              <w:t>3114</w:t>
            </w:r>
          </w:p>
        </w:tc>
        <w:tc>
          <w:tcPr>
            <w:tcW w:w="2116" w:type="dxa"/>
            <w:tcBorders>
              <w:right w:val="single" w:sz="2" w:space="0" w:color="000000"/>
            </w:tcBorders>
          </w:tcPr>
          <w:p>
            <w:pPr>
              <w:pStyle w:val="TableParagraph"/>
              <w:spacing w:before="25"/>
              <w:ind w:left="131"/>
              <w:rPr>
                <w:sz w:val="23"/>
              </w:rPr>
            </w:pPr>
            <w:r>
              <w:rPr>
                <w:w w:val="105"/>
                <w:sz w:val="23"/>
              </w:rPr>
              <w:t>2076</w:t>
            </w:r>
          </w:p>
        </w:tc>
      </w:tr>
      <w:tr>
        <w:trPr>
          <w:trHeight w:val="255" w:hRule="atLeast"/>
        </w:trPr>
        <w:tc>
          <w:tcPr>
            <w:tcW w:w="1971" w:type="dxa"/>
            <w:tcBorders>
              <w:right w:val="single" w:sz="2" w:space="0" w:color="000000"/>
            </w:tcBorders>
          </w:tcPr>
          <w:p>
            <w:pPr>
              <w:pStyle w:val="TableParagraph"/>
              <w:spacing w:line="228" w:lineRule="exact" w:before="7"/>
              <w:ind w:left="133"/>
              <w:rPr>
                <w:sz w:val="23"/>
              </w:rPr>
            </w:pPr>
            <w:r>
              <w:rPr>
                <w:w w:val="105"/>
                <w:sz w:val="23"/>
              </w:rPr>
              <w:t>ОП.00</w:t>
            </w:r>
          </w:p>
        </w:tc>
        <w:tc>
          <w:tcPr>
            <w:tcW w:w="4308" w:type="dxa"/>
            <w:tcBorders>
              <w:left w:val="single" w:sz="2" w:space="0" w:color="000000"/>
            </w:tcBorders>
          </w:tcPr>
          <w:p>
            <w:pPr>
              <w:pStyle w:val="TableParagraph"/>
              <w:spacing w:line="228" w:lineRule="exact" w:before="7"/>
              <w:ind w:left="184"/>
              <w:rPr>
                <w:sz w:val="23"/>
              </w:rPr>
            </w:pPr>
            <w:r>
              <w:rPr>
                <w:w w:val="105"/>
                <w:sz w:val="23"/>
              </w:rPr>
              <w:t>Общепрофессиональные дисциплины</w:t>
            </w:r>
          </w:p>
        </w:tc>
        <w:tc>
          <w:tcPr>
            <w:tcW w:w="2029" w:type="dxa"/>
          </w:tcPr>
          <w:p>
            <w:pPr>
              <w:pStyle w:val="TableParagraph"/>
              <w:spacing w:line="228" w:lineRule="exact" w:before="7"/>
              <w:ind w:left="132"/>
              <w:rPr>
                <w:sz w:val="23"/>
              </w:rPr>
            </w:pPr>
            <w:r>
              <w:rPr>
                <w:w w:val="105"/>
                <w:sz w:val="23"/>
              </w:rPr>
              <w:t>879</w:t>
            </w:r>
          </w:p>
        </w:tc>
        <w:tc>
          <w:tcPr>
            <w:tcW w:w="2116" w:type="dxa"/>
            <w:tcBorders>
              <w:right w:val="single" w:sz="2" w:space="0" w:color="000000"/>
            </w:tcBorders>
          </w:tcPr>
          <w:p>
            <w:pPr>
              <w:pStyle w:val="TableParagraph"/>
              <w:spacing w:line="228" w:lineRule="exact" w:before="7"/>
              <w:ind w:left="129"/>
              <w:rPr>
                <w:sz w:val="23"/>
              </w:rPr>
            </w:pPr>
            <w:r>
              <w:rPr>
                <w:w w:val="105"/>
                <w:sz w:val="23"/>
              </w:rPr>
              <w:t>586</w:t>
            </w:r>
          </w:p>
        </w:tc>
      </w:tr>
      <w:tr>
        <w:trPr>
          <w:trHeight w:val="315" w:hRule="atLeast"/>
        </w:trPr>
        <w:tc>
          <w:tcPr>
            <w:tcW w:w="1971" w:type="dxa"/>
            <w:tcBorders>
              <w:right w:val="single" w:sz="2" w:space="0" w:color="000000"/>
            </w:tcBorders>
          </w:tcPr>
          <w:p>
            <w:pPr>
              <w:pStyle w:val="TableParagraph"/>
              <w:spacing w:before="29"/>
              <w:ind w:left="132"/>
              <w:rPr>
                <w:sz w:val="23"/>
              </w:rPr>
            </w:pPr>
            <w:r>
              <w:rPr>
                <w:w w:val="105"/>
                <w:sz w:val="23"/>
              </w:rPr>
              <w:t>ПМ.00</w:t>
            </w:r>
          </w:p>
        </w:tc>
        <w:tc>
          <w:tcPr>
            <w:tcW w:w="4308" w:type="dxa"/>
            <w:tcBorders>
              <w:left w:val="single" w:sz="2" w:space="0" w:color="000000"/>
            </w:tcBorders>
          </w:tcPr>
          <w:p>
            <w:pPr>
              <w:pStyle w:val="TableParagraph"/>
              <w:spacing w:before="25"/>
              <w:ind w:left="178"/>
              <w:rPr>
                <w:sz w:val="23"/>
              </w:rPr>
            </w:pPr>
            <w:r>
              <w:rPr>
                <w:w w:val="105"/>
                <w:sz w:val="23"/>
              </w:rPr>
              <w:t>Профессиональные модули</w:t>
            </w:r>
          </w:p>
        </w:tc>
        <w:tc>
          <w:tcPr>
            <w:tcW w:w="2029" w:type="dxa"/>
          </w:tcPr>
          <w:p>
            <w:pPr>
              <w:pStyle w:val="TableParagraph"/>
              <w:spacing w:before="25"/>
              <w:ind w:left="131"/>
              <w:rPr>
                <w:sz w:val="23"/>
              </w:rPr>
            </w:pPr>
            <w:r>
              <w:rPr>
                <w:w w:val="105"/>
                <w:sz w:val="23"/>
              </w:rPr>
              <w:t>2235</w:t>
            </w:r>
          </w:p>
        </w:tc>
        <w:tc>
          <w:tcPr>
            <w:tcW w:w="2116" w:type="dxa"/>
            <w:tcBorders>
              <w:right w:val="single" w:sz="2" w:space="0" w:color="000000"/>
            </w:tcBorders>
          </w:tcPr>
          <w:p>
            <w:pPr>
              <w:pStyle w:val="TableParagraph"/>
              <w:spacing w:before="25"/>
              <w:ind w:left="123"/>
              <w:rPr>
                <w:sz w:val="23"/>
              </w:rPr>
            </w:pPr>
            <w:r>
              <w:rPr>
                <w:w w:val="105"/>
                <w:sz w:val="23"/>
              </w:rPr>
              <w:t>1490</w:t>
            </w:r>
          </w:p>
        </w:tc>
      </w:tr>
      <w:tr>
        <w:trPr>
          <w:trHeight w:val="267" w:hRule="atLeast"/>
        </w:trPr>
        <w:tc>
          <w:tcPr>
            <w:tcW w:w="6279" w:type="dxa"/>
            <w:gridSpan w:val="2"/>
          </w:tcPr>
          <w:p>
            <w:pPr>
              <w:pStyle w:val="TableParagraph"/>
              <w:spacing w:line="223" w:lineRule="exact" w:before="25"/>
              <w:ind w:left="131"/>
              <w:rPr>
                <w:sz w:val="23"/>
              </w:rPr>
            </w:pPr>
            <w:r>
              <w:rPr>
                <w:w w:val="105"/>
                <w:sz w:val="23"/>
              </w:rPr>
              <w:t>и разделы</w:t>
            </w:r>
          </w:p>
        </w:tc>
        <w:tc>
          <w:tcPr>
            <w:tcW w:w="2029" w:type="dxa"/>
          </w:tcPr>
          <w:p>
            <w:pPr>
              <w:pStyle w:val="TableParagraph"/>
              <w:rPr>
                <w:sz w:val="18"/>
              </w:rPr>
            </w:pPr>
          </w:p>
        </w:tc>
        <w:tc>
          <w:tcPr>
            <w:tcW w:w="2116" w:type="dxa"/>
            <w:tcBorders>
              <w:right w:val="single" w:sz="2" w:space="0" w:color="000000"/>
            </w:tcBorders>
          </w:tcPr>
          <w:p>
            <w:pPr>
              <w:pStyle w:val="TableParagraph"/>
              <w:rPr>
                <w:sz w:val="18"/>
              </w:rPr>
            </w:pPr>
          </w:p>
        </w:tc>
      </w:tr>
      <w:tr>
        <w:trPr>
          <w:trHeight w:val="315" w:hRule="atLeast"/>
        </w:trPr>
        <w:tc>
          <w:tcPr>
            <w:tcW w:w="1971" w:type="dxa"/>
            <w:tcBorders>
              <w:right w:val="single" w:sz="2" w:space="0" w:color="000000"/>
            </w:tcBorders>
          </w:tcPr>
          <w:p>
            <w:pPr>
              <w:pStyle w:val="TableParagraph"/>
              <w:rPr>
                <w:sz w:val="24"/>
              </w:rPr>
            </w:pPr>
          </w:p>
        </w:tc>
        <w:tc>
          <w:tcPr>
            <w:tcW w:w="4308" w:type="dxa"/>
            <w:tcBorders>
              <w:left w:val="single" w:sz="2" w:space="0" w:color="000000"/>
            </w:tcBorders>
          </w:tcPr>
          <w:p>
            <w:pPr>
              <w:pStyle w:val="TableParagraph"/>
              <w:spacing w:before="25"/>
              <w:ind w:left="182"/>
              <w:rPr>
                <w:sz w:val="23"/>
              </w:rPr>
            </w:pPr>
            <w:r>
              <w:rPr>
                <w:w w:val="105"/>
                <w:sz w:val="23"/>
              </w:rPr>
              <w:t>вариативная часть</w:t>
            </w:r>
          </w:p>
        </w:tc>
        <w:tc>
          <w:tcPr>
            <w:tcW w:w="2029" w:type="dxa"/>
          </w:tcPr>
          <w:p>
            <w:pPr>
              <w:pStyle w:val="TableParagraph"/>
              <w:spacing w:before="29"/>
              <w:ind w:left="128"/>
              <w:rPr>
                <w:sz w:val="23"/>
              </w:rPr>
            </w:pPr>
            <w:r>
              <w:rPr>
                <w:w w:val="105"/>
                <w:sz w:val="23"/>
              </w:rPr>
              <w:t>1350</w:t>
            </w:r>
          </w:p>
        </w:tc>
        <w:tc>
          <w:tcPr>
            <w:tcW w:w="2116" w:type="dxa"/>
          </w:tcPr>
          <w:p>
            <w:pPr>
              <w:pStyle w:val="TableParagraph"/>
              <w:spacing w:before="25"/>
              <w:ind w:left="126"/>
              <w:rPr>
                <w:sz w:val="23"/>
              </w:rPr>
            </w:pPr>
            <w:r>
              <w:rPr>
                <w:w w:val="105"/>
                <w:sz w:val="23"/>
              </w:rPr>
              <w:t>900</w:t>
            </w:r>
          </w:p>
        </w:tc>
      </w:tr>
      <w:tr>
        <w:trPr>
          <w:trHeight w:val="272" w:hRule="atLeast"/>
        </w:trPr>
        <w:tc>
          <w:tcPr>
            <w:tcW w:w="1971" w:type="dxa"/>
            <w:tcBorders>
              <w:right w:val="single" w:sz="2" w:space="0" w:color="000000"/>
            </w:tcBorders>
          </w:tcPr>
          <w:p>
            <w:pPr>
              <w:pStyle w:val="TableParagraph"/>
              <w:rPr>
                <w:sz w:val="20"/>
              </w:rPr>
            </w:pPr>
          </w:p>
        </w:tc>
        <w:tc>
          <w:tcPr>
            <w:tcW w:w="4308" w:type="dxa"/>
            <w:tcBorders>
              <w:left w:val="single" w:sz="2" w:space="0" w:color="000000"/>
            </w:tcBorders>
          </w:tcPr>
          <w:p>
            <w:pPr>
              <w:pStyle w:val="TableParagraph"/>
              <w:spacing w:line="233" w:lineRule="exact" w:before="20"/>
              <w:ind w:left="182"/>
              <w:rPr>
                <w:sz w:val="23"/>
              </w:rPr>
            </w:pPr>
            <w:r>
              <w:rPr>
                <w:w w:val="105"/>
                <w:sz w:val="23"/>
              </w:rPr>
              <w:t>итого по обязательной части ППССЗ</w:t>
            </w:r>
          </w:p>
        </w:tc>
        <w:tc>
          <w:tcPr>
            <w:tcW w:w="2029" w:type="dxa"/>
          </w:tcPr>
          <w:p>
            <w:pPr>
              <w:pStyle w:val="TableParagraph"/>
              <w:spacing w:line="233" w:lineRule="exact" w:before="20"/>
              <w:ind w:left="130"/>
              <w:rPr>
                <w:sz w:val="23"/>
              </w:rPr>
            </w:pPr>
            <w:r>
              <w:rPr>
                <w:w w:val="105"/>
                <w:sz w:val="23"/>
              </w:rPr>
              <w:t>5508</w:t>
            </w:r>
          </w:p>
        </w:tc>
        <w:tc>
          <w:tcPr>
            <w:tcW w:w="2116" w:type="dxa"/>
          </w:tcPr>
          <w:p>
            <w:pPr>
              <w:pStyle w:val="TableParagraph"/>
              <w:spacing w:line="233" w:lineRule="exact" w:before="20"/>
              <w:ind w:left="126"/>
              <w:rPr>
                <w:sz w:val="23"/>
              </w:rPr>
            </w:pPr>
            <w:r>
              <w:rPr>
                <w:w w:val="105"/>
                <w:sz w:val="23"/>
              </w:rPr>
              <w:t>3672</w:t>
            </w:r>
          </w:p>
        </w:tc>
      </w:tr>
      <w:tr>
        <w:trPr>
          <w:trHeight w:val="556" w:hRule="atLeast"/>
        </w:trPr>
        <w:tc>
          <w:tcPr>
            <w:tcW w:w="1971" w:type="dxa"/>
            <w:tcBorders>
              <w:right w:val="single" w:sz="2" w:space="0" w:color="000000"/>
            </w:tcBorders>
          </w:tcPr>
          <w:p>
            <w:pPr>
              <w:pStyle w:val="TableParagraph"/>
              <w:spacing w:line="280" w:lineRule="atLeast" w:before="9"/>
              <w:ind w:left="127" w:right="609" w:firstLine="1"/>
              <w:rPr>
                <w:sz w:val="23"/>
              </w:rPr>
            </w:pPr>
            <w:r>
              <w:rPr>
                <w:sz w:val="23"/>
              </w:rPr>
              <w:t>УП.00 ПП.00</w:t>
            </w:r>
          </w:p>
        </w:tc>
        <w:tc>
          <w:tcPr>
            <w:tcW w:w="4308" w:type="dxa"/>
            <w:tcBorders>
              <w:left w:val="single" w:sz="2" w:space="0" w:color="000000"/>
            </w:tcBorders>
          </w:tcPr>
          <w:p>
            <w:pPr>
              <w:pStyle w:val="TableParagraph"/>
              <w:spacing w:before="20"/>
              <w:ind w:left="176"/>
              <w:rPr>
                <w:sz w:val="23"/>
              </w:rPr>
            </w:pPr>
            <w:r>
              <w:rPr>
                <w:w w:val="105"/>
                <w:sz w:val="23"/>
              </w:rPr>
              <w:t>учебная и производственная практики</w:t>
            </w:r>
          </w:p>
        </w:tc>
        <w:tc>
          <w:tcPr>
            <w:tcW w:w="2029" w:type="dxa"/>
          </w:tcPr>
          <w:p>
            <w:pPr>
              <w:pStyle w:val="TableParagraph"/>
              <w:spacing w:before="20"/>
              <w:ind w:left="126"/>
              <w:rPr>
                <w:sz w:val="23"/>
              </w:rPr>
            </w:pPr>
            <w:r>
              <w:rPr>
                <w:w w:val="105"/>
                <w:sz w:val="23"/>
              </w:rPr>
              <w:t>6 нед.</w:t>
            </w:r>
          </w:p>
        </w:tc>
        <w:tc>
          <w:tcPr>
            <w:tcW w:w="2116" w:type="dxa"/>
          </w:tcPr>
          <w:p>
            <w:pPr>
              <w:pStyle w:val="TableParagraph"/>
              <w:spacing w:before="20"/>
              <w:ind w:left="126"/>
              <w:rPr>
                <w:sz w:val="23"/>
              </w:rPr>
            </w:pPr>
            <w:r>
              <w:rPr>
                <w:sz w:val="23"/>
              </w:rPr>
              <w:t>216</w:t>
            </w:r>
          </w:p>
        </w:tc>
      </w:tr>
      <w:tr>
        <w:trPr>
          <w:trHeight w:val="543" w:hRule="atLeast"/>
        </w:trPr>
        <w:tc>
          <w:tcPr>
            <w:tcW w:w="1971" w:type="dxa"/>
            <w:tcBorders>
              <w:right w:val="single" w:sz="2" w:space="0" w:color="000000"/>
            </w:tcBorders>
          </w:tcPr>
          <w:p>
            <w:pPr>
              <w:pStyle w:val="TableParagraph"/>
              <w:spacing w:before="7"/>
              <w:ind w:left="132"/>
              <w:rPr>
                <w:sz w:val="23"/>
              </w:rPr>
            </w:pPr>
            <w:r>
              <w:rPr>
                <w:sz w:val="23"/>
              </w:rPr>
              <w:t>ПДП.00</w:t>
            </w:r>
          </w:p>
        </w:tc>
        <w:tc>
          <w:tcPr>
            <w:tcW w:w="4308" w:type="dxa"/>
            <w:tcBorders>
              <w:left w:val="single" w:sz="2" w:space="0" w:color="000000"/>
            </w:tcBorders>
          </w:tcPr>
          <w:p>
            <w:pPr>
              <w:pStyle w:val="TableParagraph"/>
              <w:spacing w:before="7"/>
              <w:ind w:left="177"/>
              <w:rPr>
                <w:sz w:val="23"/>
              </w:rPr>
            </w:pPr>
            <w:r>
              <w:rPr>
                <w:w w:val="105"/>
                <w:sz w:val="23"/>
              </w:rPr>
              <w:t>производственная практика</w:t>
            </w:r>
          </w:p>
          <w:p>
            <w:pPr>
              <w:pStyle w:val="TableParagraph"/>
              <w:spacing w:line="233" w:lineRule="exact" w:before="19"/>
              <w:ind w:left="178"/>
              <w:rPr>
                <w:sz w:val="23"/>
              </w:rPr>
            </w:pPr>
            <w:r>
              <w:rPr>
                <w:w w:val="105"/>
                <w:sz w:val="23"/>
              </w:rPr>
              <w:t>(преддипломная)</w:t>
            </w:r>
          </w:p>
        </w:tc>
        <w:tc>
          <w:tcPr>
            <w:tcW w:w="2029" w:type="dxa"/>
          </w:tcPr>
          <w:p>
            <w:pPr>
              <w:pStyle w:val="TableParagraph"/>
              <w:spacing w:before="7"/>
              <w:ind w:left="126"/>
              <w:rPr>
                <w:sz w:val="23"/>
              </w:rPr>
            </w:pPr>
            <w:r>
              <w:rPr>
                <w:w w:val="105"/>
                <w:sz w:val="23"/>
              </w:rPr>
              <w:t>6 нед.</w:t>
            </w:r>
          </w:p>
        </w:tc>
        <w:tc>
          <w:tcPr>
            <w:tcW w:w="2116" w:type="dxa"/>
          </w:tcPr>
          <w:p>
            <w:pPr>
              <w:pStyle w:val="TableParagraph"/>
              <w:spacing w:before="2"/>
              <w:ind w:left="126"/>
              <w:rPr>
                <w:sz w:val="23"/>
              </w:rPr>
            </w:pPr>
            <w:r>
              <w:rPr>
                <w:sz w:val="23"/>
              </w:rPr>
              <w:t>216</w:t>
            </w:r>
          </w:p>
        </w:tc>
      </w:tr>
      <w:tr>
        <w:trPr>
          <w:trHeight w:val="364" w:hRule="atLeast"/>
        </w:trPr>
        <w:tc>
          <w:tcPr>
            <w:tcW w:w="1971" w:type="dxa"/>
            <w:tcBorders>
              <w:right w:val="single" w:sz="2" w:space="0" w:color="000000"/>
            </w:tcBorders>
          </w:tcPr>
          <w:p>
            <w:pPr>
              <w:pStyle w:val="TableParagraph"/>
              <w:spacing w:before="20"/>
              <w:ind w:left="127"/>
              <w:rPr>
                <w:sz w:val="23"/>
              </w:rPr>
            </w:pPr>
            <w:r>
              <w:rPr>
                <w:sz w:val="23"/>
              </w:rPr>
              <w:t>ПА.00</w:t>
            </w:r>
          </w:p>
        </w:tc>
        <w:tc>
          <w:tcPr>
            <w:tcW w:w="4308" w:type="dxa"/>
            <w:tcBorders>
              <w:left w:val="single" w:sz="2" w:space="0" w:color="000000"/>
            </w:tcBorders>
          </w:tcPr>
          <w:p>
            <w:pPr>
              <w:pStyle w:val="TableParagraph"/>
              <w:spacing w:before="15"/>
              <w:ind w:left="172"/>
              <w:rPr>
                <w:sz w:val="23"/>
              </w:rPr>
            </w:pPr>
            <w:r>
              <w:rPr>
                <w:sz w:val="23"/>
              </w:rPr>
              <w:t>промежуточная аттестация</w:t>
            </w:r>
          </w:p>
        </w:tc>
        <w:tc>
          <w:tcPr>
            <w:tcW w:w="2029" w:type="dxa"/>
          </w:tcPr>
          <w:p>
            <w:pPr>
              <w:pStyle w:val="TableParagraph"/>
              <w:spacing w:before="15"/>
              <w:ind w:left="125"/>
              <w:rPr>
                <w:sz w:val="23"/>
              </w:rPr>
            </w:pPr>
            <w:r>
              <w:rPr>
                <w:w w:val="105"/>
                <w:sz w:val="23"/>
              </w:rPr>
              <w:t>5 нед.</w:t>
            </w:r>
          </w:p>
        </w:tc>
        <w:tc>
          <w:tcPr>
            <w:tcW w:w="2116" w:type="dxa"/>
          </w:tcPr>
          <w:p>
            <w:pPr>
              <w:pStyle w:val="TableParagraph"/>
              <w:spacing w:before="15"/>
              <w:ind w:left="123"/>
              <w:rPr>
                <w:sz w:val="23"/>
              </w:rPr>
            </w:pPr>
            <w:r>
              <w:rPr>
                <w:w w:val="105"/>
                <w:sz w:val="23"/>
              </w:rPr>
              <w:t>180</w:t>
            </w:r>
          </w:p>
        </w:tc>
      </w:tr>
      <w:tr>
        <w:trPr>
          <w:trHeight w:val="364" w:hRule="atLeast"/>
        </w:trPr>
        <w:tc>
          <w:tcPr>
            <w:tcW w:w="1971" w:type="dxa"/>
            <w:tcBorders>
              <w:right w:val="single" w:sz="2" w:space="0" w:color="000000"/>
            </w:tcBorders>
          </w:tcPr>
          <w:p>
            <w:pPr>
              <w:pStyle w:val="TableParagraph"/>
              <w:spacing w:line="234" w:lineRule="exact" w:before="25"/>
              <w:ind w:left="127"/>
              <w:rPr>
                <w:sz w:val="23"/>
              </w:rPr>
            </w:pPr>
            <w:r>
              <w:rPr>
                <w:sz w:val="23"/>
              </w:rPr>
              <w:t>ГИА.00</w:t>
            </w:r>
          </w:p>
          <w:p>
            <w:pPr>
              <w:pStyle w:val="TableParagraph"/>
              <w:spacing w:line="85" w:lineRule="exact"/>
              <w:ind w:left="323"/>
              <w:jc w:val="center"/>
              <w:rPr>
                <w:rFonts w:ascii="Arial"/>
                <w:sz w:val="15"/>
              </w:rPr>
            </w:pPr>
            <w:r>
              <w:rPr>
                <w:rFonts w:ascii="Arial"/>
                <w:w w:val="104"/>
                <w:sz w:val="15"/>
              </w:rPr>
              <w:t>-</w:t>
            </w:r>
          </w:p>
        </w:tc>
        <w:tc>
          <w:tcPr>
            <w:tcW w:w="4308" w:type="dxa"/>
            <w:tcBorders>
              <w:left w:val="single" w:sz="2" w:space="0" w:color="000000"/>
            </w:tcBorders>
          </w:tcPr>
          <w:p>
            <w:pPr>
              <w:pStyle w:val="TableParagraph"/>
              <w:spacing w:before="20"/>
              <w:ind w:left="174"/>
              <w:rPr>
                <w:sz w:val="23"/>
              </w:rPr>
            </w:pPr>
            <w:r>
              <w:rPr>
                <w:w w:val="105"/>
                <w:sz w:val="23"/>
              </w:rPr>
              <w:t>государственная итоговая аттестация</w:t>
            </w:r>
          </w:p>
        </w:tc>
        <w:tc>
          <w:tcPr>
            <w:tcW w:w="2029" w:type="dxa"/>
          </w:tcPr>
          <w:p>
            <w:pPr>
              <w:pStyle w:val="TableParagraph"/>
              <w:spacing w:before="15"/>
              <w:ind w:left="121"/>
              <w:rPr>
                <w:sz w:val="23"/>
              </w:rPr>
            </w:pPr>
            <w:r>
              <w:rPr>
                <w:w w:val="105"/>
                <w:sz w:val="23"/>
              </w:rPr>
              <w:t>6 нед.</w:t>
            </w:r>
          </w:p>
        </w:tc>
        <w:tc>
          <w:tcPr>
            <w:tcW w:w="2116" w:type="dxa"/>
          </w:tcPr>
          <w:p>
            <w:pPr>
              <w:pStyle w:val="TableParagraph"/>
              <w:spacing w:before="15"/>
              <w:ind w:left="126"/>
              <w:rPr>
                <w:sz w:val="23"/>
              </w:rPr>
            </w:pPr>
            <w:r>
              <w:rPr>
                <w:sz w:val="23"/>
              </w:rPr>
              <w:t>216</w:t>
            </w:r>
          </w:p>
        </w:tc>
      </w:tr>
      <w:tr>
        <w:trPr>
          <w:trHeight w:val="306" w:hRule="atLeast"/>
        </w:trPr>
        <w:tc>
          <w:tcPr>
            <w:tcW w:w="6279" w:type="dxa"/>
            <w:gridSpan w:val="2"/>
          </w:tcPr>
          <w:p>
            <w:pPr>
              <w:pStyle w:val="TableParagraph"/>
              <w:spacing w:before="15"/>
              <w:ind w:left="123"/>
              <w:rPr>
                <w:sz w:val="23"/>
              </w:rPr>
            </w:pPr>
            <w:r>
              <w:rPr>
                <w:w w:val="105"/>
                <w:sz w:val="23"/>
              </w:rPr>
              <w:t>Общий объем образовательной программы:</w:t>
            </w:r>
          </w:p>
        </w:tc>
        <w:tc>
          <w:tcPr>
            <w:tcW w:w="2029" w:type="dxa"/>
          </w:tcPr>
          <w:p>
            <w:pPr>
              <w:pStyle w:val="TableParagraph"/>
              <w:rPr>
                <w:sz w:val="22"/>
              </w:rPr>
            </w:pPr>
          </w:p>
        </w:tc>
        <w:tc>
          <w:tcPr>
            <w:tcW w:w="2116" w:type="dxa"/>
          </w:tcPr>
          <w:p>
            <w:pPr>
              <w:pStyle w:val="TableParagraph"/>
              <w:rPr>
                <w:sz w:val="22"/>
              </w:rPr>
            </w:pPr>
          </w:p>
        </w:tc>
      </w:tr>
      <w:tr>
        <w:trPr>
          <w:trHeight w:val="234" w:hRule="atLeast"/>
        </w:trPr>
        <w:tc>
          <w:tcPr>
            <w:tcW w:w="1971" w:type="dxa"/>
            <w:tcBorders>
              <w:right w:val="single" w:sz="2" w:space="0" w:color="000000"/>
            </w:tcBorders>
          </w:tcPr>
          <w:p>
            <w:pPr>
              <w:pStyle w:val="TableParagraph"/>
              <w:rPr>
                <w:sz w:val="16"/>
              </w:rPr>
            </w:pPr>
          </w:p>
        </w:tc>
        <w:tc>
          <w:tcPr>
            <w:tcW w:w="4308" w:type="dxa"/>
            <w:tcBorders>
              <w:left w:val="single" w:sz="2" w:space="0" w:color="000000"/>
            </w:tcBorders>
          </w:tcPr>
          <w:p>
            <w:pPr>
              <w:pStyle w:val="TableParagraph"/>
              <w:spacing w:line="214" w:lineRule="exact"/>
              <w:ind w:left="172"/>
              <w:rPr>
                <w:sz w:val="23"/>
              </w:rPr>
            </w:pPr>
            <w:r>
              <w:rPr>
                <w:w w:val="105"/>
                <w:sz w:val="23"/>
              </w:rPr>
              <w:t>на базе среднего общего образования</w:t>
            </w:r>
          </w:p>
        </w:tc>
        <w:tc>
          <w:tcPr>
            <w:tcW w:w="2029" w:type="dxa"/>
          </w:tcPr>
          <w:p>
            <w:pPr>
              <w:pStyle w:val="TableParagraph"/>
              <w:spacing w:line="214" w:lineRule="exact"/>
              <w:ind w:left="123"/>
              <w:rPr>
                <w:sz w:val="23"/>
              </w:rPr>
            </w:pPr>
            <w:r>
              <w:rPr>
                <w:w w:val="105"/>
                <w:sz w:val="23"/>
              </w:rPr>
              <w:t>125 нед.</w:t>
            </w:r>
          </w:p>
        </w:tc>
        <w:tc>
          <w:tcPr>
            <w:tcW w:w="2116" w:type="dxa"/>
          </w:tcPr>
          <w:p>
            <w:pPr>
              <w:pStyle w:val="TableParagraph"/>
              <w:spacing w:line="214" w:lineRule="exact"/>
              <w:ind w:left="117"/>
              <w:rPr>
                <w:sz w:val="23"/>
              </w:rPr>
            </w:pPr>
            <w:r>
              <w:rPr>
                <w:w w:val="105"/>
                <w:sz w:val="23"/>
              </w:rPr>
              <w:t>4500</w:t>
            </w:r>
          </w:p>
        </w:tc>
      </w:tr>
      <w:tr>
        <w:trPr>
          <w:trHeight w:val="1680" w:hRule="atLeast"/>
        </w:trPr>
        <w:tc>
          <w:tcPr>
            <w:tcW w:w="1971" w:type="dxa"/>
            <w:tcBorders>
              <w:right w:val="single" w:sz="2" w:space="0" w:color="000000"/>
            </w:tcBorders>
          </w:tcPr>
          <w:p>
            <w:pPr>
              <w:pStyle w:val="TableParagraph"/>
              <w:rPr>
                <w:sz w:val="24"/>
              </w:rPr>
            </w:pPr>
          </w:p>
        </w:tc>
        <w:tc>
          <w:tcPr>
            <w:tcW w:w="4308" w:type="dxa"/>
            <w:tcBorders>
              <w:left w:val="single" w:sz="2" w:space="0" w:color="000000"/>
            </w:tcBorders>
          </w:tcPr>
          <w:p>
            <w:pPr>
              <w:pStyle w:val="TableParagraph"/>
              <w:spacing w:line="254" w:lineRule="auto" w:before="15"/>
              <w:ind w:left="165" w:right="30" w:firstLine="7"/>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7" w:lineRule="exact" w:before="6"/>
              <w:ind w:left="165"/>
              <w:rPr>
                <w:sz w:val="23"/>
              </w:rPr>
            </w:pPr>
            <w:r>
              <w:rPr>
                <w:w w:val="105"/>
                <w:sz w:val="23"/>
              </w:rPr>
              <w:t>общего образования</w:t>
            </w:r>
          </w:p>
        </w:tc>
        <w:tc>
          <w:tcPr>
            <w:tcW w:w="2029" w:type="dxa"/>
          </w:tcPr>
          <w:p>
            <w:pPr>
              <w:pStyle w:val="TableParagraph"/>
              <w:spacing w:before="15"/>
              <w:ind w:left="119"/>
              <w:rPr>
                <w:sz w:val="23"/>
              </w:rPr>
            </w:pPr>
            <w:r>
              <w:rPr>
                <w:w w:val="105"/>
                <w:sz w:val="23"/>
              </w:rPr>
              <w:t>166 нед.</w:t>
            </w:r>
          </w:p>
        </w:tc>
        <w:tc>
          <w:tcPr>
            <w:tcW w:w="2116" w:type="dxa"/>
          </w:tcPr>
          <w:p>
            <w:pPr>
              <w:pStyle w:val="TableParagraph"/>
              <w:spacing w:before="10"/>
              <w:ind w:left="120"/>
              <w:rPr>
                <w:sz w:val="23"/>
              </w:rPr>
            </w:pPr>
            <w:r>
              <w:rPr>
                <w:w w:val="105"/>
                <w:sz w:val="23"/>
              </w:rPr>
              <w:t>5976</w:t>
            </w:r>
          </w:p>
        </w:tc>
      </w:tr>
    </w:tbl>
    <w:p>
      <w:pPr>
        <w:spacing w:before="5"/>
        <w:ind w:left="0" w:right="262" w:firstLine="0"/>
        <w:jc w:val="right"/>
        <w:rPr>
          <w:sz w:val="27"/>
        </w:rPr>
      </w:pPr>
      <w:r>
        <w:rPr>
          <w:w w:val="105"/>
          <w:sz w:val="27"/>
        </w:rPr>
        <w:t>»;</w:t>
      </w:r>
    </w:p>
    <w:p>
      <w:pPr>
        <w:spacing w:before="160"/>
        <w:ind w:left="952" w:right="0" w:firstLine="0"/>
        <w:jc w:val="left"/>
        <w:rPr>
          <w:sz w:val="27"/>
        </w:rPr>
      </w:pPr>
      <w:r>
        <w:rPr>
          <w:w w:val="105"/>
          <w:sz w:val="27"/>
        </w:rPr>
        <w:t>е) пункт 7.14 изложить в следующей редакции:</w:t>
      </w:r>
    </w:p>
    <w:p>
      <w:pPr>
        <w:spacing w:line="352" w:lineRule="auto" w:before="141"/>
        <w:ind w:left="245" w:right="274" w:firstLine="708"/>
        <w:jc w:val="both"/>
        <w:rPr>
          <w:sz w:val="28"/>
        </w:rPr>
      </w:pPr>
      <w:r>
        <w:rPr/>
        <w:pict>
          <v:shape style="position:absolute;margin-left:468.046112pt;margin-top:103.166374pt;width:1.1pt;height:10pt;mso-position-horizontal-relative:page;mso-position-vertical-relative:paragraph;z-index:-1221280" type="#_x0000_t202" filled="false" stroked="false">
            <v:textbox inset="0,0,0,0">
              <w:txbxContent>
                <w:p>
                  <w:pPr>
                    <w:spacing w:line="200" w:lineRule="exact" w:before="0"/>
                    <w:ind w:left="0" w:right="0" w:firstLine="0"/>
                    <w:jc w:val="left"/>
                    <w:rPr>
                      <w:sz w:val="18"/>
                    </w:rPr>
                  </w:pPr>
                  <w:r>
                    <w:rPr>
                      <w:w w:val="35"/>
                      <w:sz w:val="18"/>
                    </w:rPr>
                    <w:t>(</w:t>
                  </w:r>
                </w:p>
              </w:txbxContent>
            </v:textbox>
            <w10:wrap type="none"/>
          </v:shape>
        </w:pict>
      </w:r>
      <w:r>
        <w:rPr>
          <w:w w:val="105"/>
          <w:sz w:val="27"/>
        </w:rPr>
        <w:t>«7.14. ШlССЗ, реализуемая на базе основного общего образования, разрабатывается</w:t>
      </w:r>
      <w:r>
        <w:rPr>
          <w:spacing w:val="-31"/>
          <w:w w:val="105"/>
          <w:sz w:val="27"/>
        </w:rPr>
        <w:t> </w:t>
      </w:r>
      <w:r>
        <w:rPr>
          <w:w w:val="105"/>
          <w:sz w:val="27"/>
        </w:rPr>
        <w:t>образовательной</w:t>
      </w:r>
      <w:r>
        <w:rPr>
          <w:spacing w:val="-32"/>
          <w:w w:val="105"/>
          <w:sz w:val="27"/>
        </w:rPr>
        <w:t> </w:t>
      </w:r>
      <w:r>
        <w:rPr>
          <w:w w:val="105"/>
          <w:sz w:val="27"/>
        </w:rPr>
        <w:t>организацией</w:t>
      </w:r>
      <w:r>
        <w:rPr>
          <w:spacing w:val="-16"/>
          <w:w w:val="105"/>
          <w:sz w:val="27"/>
        </w:rPr>
        <w:t> </w:t>
      </w:r>
      <w:r>
        <w:rPr>
          <w:w w:val="105"/>
          <w:sz w:val="27"/>
        </w:rPr>
        <w:t>на</w:t>
      </w:r>
      <w:r>
        <w:rPr>
          <w:spacing w:val="-25"/>
          <w:w w:val="105"/>
          <w:sz w:val="27"/>
        </w:rPr>
        <w:t> </w:t>
      </w:r>
      <w:r>
        <w:rPr>
          <w:w w:val="105"/>
          <w:sz w:val="27"/>
        </w:rPr>
        <w:t>основе</w:t>
      </w:r>
      <w:r>
        <w:rPr>
          <w:spacing w:val="-19"/>
          <w:w w:val="105"/>
          <w:sz w:val="27"/>
        </w:rPr>
        <w:t> </w:t>
      </w:r>
      <w:r>
        <w:rPr>
          <w:w w:val="105"/>
          <w:sz w:val="27"/>
        </w:rPr>
        <w:t>требований</w:t>
      </w:r>
      <w:r>
        <w:rPr>
          <w:spacing w:val="-7"/>
          <w:w w:val="105"/>
          <w:sz w:val="27"/>
        </w:rPr>
        <w:t> </w:t>
      </w:r>
      <w:r>
        <w:rPr>
          <w:w w:val="105"/>
          <w:sz w:val="27"/>
        </w:rPr>
        <w:t>федерального государственного</w:t>
      </w:r>
      <w:r>
        <w:rPr>
          <w:spacing w:val="-26"/>
          <w:w w:val="105"/>
          <w:sz w:val="27"/>
        </w:rPr>
        <w:t> </w:t>
      </w:r>
      <w:r>
        <w:rPr>
          <w:w w:val="105"/>
          <w:sz w:val="27"/>
        </w:rPr>
        <w:t>образовательного</w:t>
      </w:r>
      <w:r>
        <w:rPr>
          <w:spacing w:val="-15"/>
          <w:w w:val="105"/>
          <w:sz w:val="27"/>
        </w:rPr>
        <w:t> </w:t>
      </w:r>
      <w:r>
        <w:rPr>
          <w:w w:val="105"/>
          <w:sz w:val="27"/>
        </w:rPr>
        <w:t>стандарта</w:t>
      </w:r>
      <w:r>
        <w:rPr>
          <w:spacing w:val="-9"/>
          <w:w w:val="105"/>
          <w:sz w:val="27"/>
        </w:rPr>
        <w:t> </w:t>
      </w:r>
      <w:r>
        <w:rPr>
          <w:w w:val="105"/>
          <w:sz w:val="27"/>
        </w:rPr>
        <w:t>среднего</w:t>
      </w:r>
      <w:r>
        <w:rPr>
          <w:spacing w:val="-9"/>
          <w:w w:val="105"/>
          <w:sz w:val="27"/>
        </w:rPr>
        <w:t> </w:t>
      </w:r>
      <w:r>
        <w:rPr>
          <w:w w:val="105"/>
          <w:sz w:val="27"/>
        </w:rPr>
        <w:t>общего</w:t>
      </w:r>
      <w:r>
        <w:rPr>
          <w:spacing w:val="-11"/>
          <w:w w:val="105"/>
          <w:sz w:val="27"/>
        </w:rPr>
        <w:t> </w:t>
      </w:r>
      <w:r>
        <w:rPr>
          <w:w w:val="105"/>
          <w:sz w:val="27"/>
        </w:rPr>
        <w:t>образования,</w:t>
      </w:r>
      <w:r>
        <w:rPr>
          <w:spacing w:val="-7"/>
          <w:w w:val="105"/>
          <w:sz w:val="27"/>
        </w:rPr>
        <w:t> </w:t>
      </w:r>
      <w:r>
        <w:rPr>
          <w:w w:val="105"/>
          <w:sz w:val="27"/>
        </w:rPr>
        <w:t>ФГОС СПО и положений федеральной основной общеобразовательной программы среднего общего образования с учетом получаемой специальности</w:t>
      </w:r>
      <w:r>
        <w:rPr>
          <w:w w:val="105"/>
          <w:sz w:val="27"/>
          <w:vertAlign w:val="superscript"/>
        </w:rPr>
        <w:t>8</w:t>
      </w:r>
      <w:r>
        <w:rPr>
          <w:spacing w:val="-34"/>
          <w:w w:val="105"/>
          <w:sz w:val="27"/>
          <w:vertAlign w:val="baseline"/>
        </w:rPr>
        <w:t> </w:t>
      </w:r>
      <w:r>
        <w:rPr>
          <w:w w:val="105"/>
          <w:sz w:val="27"/>
          <w:vertAlign w:val="superscript"/>
        </w:rPr>
        <w:t>1</w:t>
      </w:r>
      <w:r>
        <w:rPr>
          <w:w w:val="105"/>
          <w:sz w:val="28"/>
          <w:vertAlign w:val="baseline"/>
        </w:rPr>
        <w:t>).»;</w:t>
      </w:r>
    </w:p>
    <w:p>
      <w:pPr>
        <w:spacing w:line="294" w:lineRule="exact" w:before="0"/>
        <w:ind w:left="954" w:right="0" w:firstLine="0"/>
        <w:jc w:val="left"/>
        <w:rPr>
          <w:sz w:val="27"/>
        </w:rPr>
      </w:pPr>
      <w:r>
        <w:rPr>
          <w:spacing w:val="-1"/>
          <w:w w:val="104"/>
          <w:sz w:val="27"/>
        </w:rPr>
        <w:t>ж</w:t>
      </w:r>
      <w:r>
        <w:rPr>
          <w:w w:val="104"/>
          <w:sz w:val="27"/>
        </w:rPr>
        <w:t>)</w:t>
      </w:r>
      <w:r>
        <w:rPr>
          <w:sz w:val="27"/>
        </w:rPr>
        <w:t> </w:t>
      </w:r>
      <w:r>
        <w:rPr>
          <w:spacing w:val="-1"/>
          <w:w w:val="102"/>
          <w:sz w:val="27"/>
        </w:rPr>
        <w:t>дополнит</w:t>
      </w:r>
      <w:r>
        <w:rPr>
          <w:w w:val="102"/>
          <w:sz w:val="27"/>
        </w:rPr>
        <w:t>ь</w:t>
      </w:r>
      <w:r>
        <w:rPr>
          <w:spacing w:val="15"/>
          <w:sz w:val="27"/>
        </w:rPr>
        <w:t> </w:t>
      </w:r>
      <w:r>
        <w:rPr>
          <w:spacing w:val="-1"/>
          <w:w w:val="103"/>
          <w:sz w:val="27"/>
        </w:rPr>
        <w:t>сноско</w:t>
      </w:r>
      <w:r>
        <w:rPr>
          <w:w w:val="103"/>
          <w:sz w:val="27"/>
        </w:rPr>
        <w:t>й</w:t>
      </w:r>
      <w:r>
        <w:rPr>
          <w:spacing w:val="10"/>
          <w:sz w:val="27"/>
        </w:rPr>
        <w:t> </w:t>
      </w:r>
      <w:r>
        <w:rPr>
          <w:spacing w:val="-4"/>
          <w:w w:val="108"/>
          <w:sz w:val="26"/>
        </w:rPr>
        <w:t>«</w:t>
      </w:r>
      <w:r>
        <w:rPr>
          <w:spacing w:val="-57"/>
          <w:w w:val="102"/>
          <w:position w:val="9"/>
          <w:sz w:val="18"/>
        </w:rPr>
        <w:t>8</w:t>
      </w:r>
      <w:r>
        <w:rPr>
          <w:w w:val="32"/>
          <w:sz w:val="18"/>
        </w:rPr>
        <w:t>(</w:t>
      </w:r>
      <w:r>
        <w:rPr>
          <w:spacing w:val="-15"/>
          <w:sz w:val="18"/>
        </w:rPr>
        <w:t> </w:t>
      </w:r>
      <w:r>
        <w:rPr>
          <w:spacing w:val="-56"/>
          <w:w w:val="100"/>
          <w:position w:val="9"/>
          <w:sz w:val="18"/>
        </w:rPr>
        <w:t>1</w:t>
      </w:r>
      <w:r>
        <w:rPr>
          <w:w w:val="34"/>
          <w:sz w:val="17"/>
        </w:rPr>
        <w:t>)</w:t>
      </w:r>
      <w:r>
        <w:rPr>
          <w:sz w:val="17"/>
        </w:rPr>
        <w:t> </w:t>
      </w:r>
      <w:r>
        <w:rPr>
          <w:spacing w:val="15"/>
          <w:sz w:val="17"/>
        </w:rPr>
        <w:t> </w:t>
      </w:r>
      <w:r>
        <w:rPr>
          <w:w w:val="34"/>
          <w:sz w:val="17"/>
        </w:rPr>
        <w:t>»</w:t>
      </w:r>
      <w:r>
        <w:rPr>
          <w:spacing w:val="11"/>
          <w:sz w:val="17"/>
        </w:rPr>
        <w:t> </w:t>
      </w:r>
      <w:r>
        <w:rPr>
          <w:w w:val="107"/>
          <w:sz w:val="27"/>
        </w:rPr>
        <w:t>к</w:t>
      </w:r>
      <w:r>
        <w:rPr>
          <w:spacing w:val="-2"/>
          <w:sz w:val="27"/>
        </w:rPr>
        <w:t> </w:t>
      </w:r>
      <w:r>
        <w:rPr>
          <w:spacing w:val="-1"/>
          <w:w w:val="101"/>
          <w:sz w:val="27"/>
        </w:rPr>
        <w:t>пункт</w:t>
      </w:r>
      <w:r>
        <w:rPr>
          <w:w w:val="101"/>
          <w:sz w:val="27"/>
        </w:rPr>
        <w:t>у</w:t>
      </w:r>
      <w:r>
        <w:rPr>
          <w:spacing w:val="3"/>
          <w:sz w:val="27"/>
        </w:rPr>
        <w:t> </w:t>
      </w:r>
      <w:r>
        <w:rPr>
          <w:spacing w:val="-3"/>
          <w:w w:val="109"/>
          <w:sz w:val="27"/>
        </w:rPr>
        <w:t>7</w:t>
      </w:r>
      <w:r>
        <w:rPr>
          <w:w w:val="105"/>
          <w:sz w:val="27"/>
        </w:rPr>
        <w:t>.14</w:t>
      </w:r>
      <w:r>
        <w:rPr>
          <w:sz w:val="27"/>
        </w:rPr>
        <w:t> </w:t>
      </w:r>
      <w:r>
        <w:rPr>
          <w:spacing w:val="-1"/>
          <w:w w:val="102"/>
          <w:sz w:val="27"/>
        </w:rPr>
        <w:t>следующег</w:t>
      </w:r>
      <w:r>
        <w:rPr>
          <w:w w:val="102"/>
          <w:sz w:val="27"/>
        </w:rPr>
        <w:t>о</w:t>
      </w:r>
      <w:r>
        <w:rPr>
          <w:spacing w:val="15"/>
          <w:sz w:val="27"/>
        </w:rPr>
        <w:t> </w:t>
      </w:r>
      <w:r>
        <w:rPr>
          <w:spacing w:val="-1"/>
          <w:w w:val="102"/>
          <w:sz w:val="27"/>
        </w:rPr>
        <w:t>содержания:</w:t>
      </w:r>
    </w:p>
    <w:p>
      <w:pPr>
        <w:spacing w:after="0" w:line="294" w:lineRule="exact"/>
        <w:jc w:val="left"/>
        <w:rPr>
          <w:sz w:val="27"/>
        </w:rPr>
        <w:sectPr>
          <w:headerReference w:type="default" r:id="rId545"/>
          <w:footerReference w:type="default" r:id="rId546"/>
          <w:pgSz w:w="12010" w:h="17260"/>
          <w:pgMar w:header="775" w:footer="461" w:top="1280" w:bottom="660" w:left="1100" w:right="220"/>
        </w:sectPr>
      </w:pPr>
    </w:p>
    <w:p>
      <w:pPr>
        <w:pStyle w:val="BodyText"/>
        <w:spacing w:before="5"/>
        <w:rPr>
          <w:sz w:val="15"/>
        </w:rPr>
      </w:pPr>
      <w:r>
        <w:rPr/>
        <w:pict>
          <v:line style="position:absolute;mso-position-horizontal-relative:page;mso-position-vertical-relative:page;z-index:12376" from="3.365386pt,47.092358pt" to="3.365386pt,862.559994pt" stroked="true" strokeweight="2.644232pt" strokecolor="#000000">
            <v:stroke dashstyle="solid"/>
            <w10:wrap type="none"/>
          </v:line>
        </w:pict>
      </w:r>
      <w:r>
        <w:rPr/>
        <w:pict>
          <v:line style="position:absolute;mso-position-horizontal-relative:page;mso-position-vertical-relative:page;z-index:12400" from="7.692311pt,3.12347pt" to="599.039977pt,3.12347pt" stroked="true" strokeweight="2.642938pt" strokecolor="#000000">
            <v:stroke dashstyle="solid"/>
            <w10:wrap type="none"/>
          </v:line>
        </w:pict>
      </w:r>
    </w:p>
    <w:p>
      <w:pPr>
        <w:spacing w:before="93"/>
        <w:ind w:left="838" w:right="0" w:firstLine="0"/>
        <w:jc w:val="left"/>
        <w:rPr>
          <w:sz w:val="18"/>
        </w:rPr>
      </w:pPr>
      <w:r>
        <w:rPr/>
        <w:pict>
          <v:shape style="position:absolute;margin-left:112.0383pt;margin-top:10.309175pt;width:1pt;height:10pt;mso-position-horizontal-relative:page;mso-position-vertical-relative:paragraph;z-index:-1221208" type="#_x0000_t202" filled="false" stroked="false">
            <v:textbox inset="0,0,0,0">
              <w:txbxContent>
                <w:p>
                  <w:pPr>
                    <w:spacing w:line="200" w:lineRule="exact" w:before="0"/>
                    <w:ind w:left="0" w:right="0" w:firstLine="0"/>
                    <w:jc w:val="left"/>
                    <w:rPr>
                      <w:sz w:val="18"/>
                    </w:rPr>
                  </w:pPr>
                  <w:r>
                    <w:rPr>
                      <w:w w:val="32"/>
                      <w:sz w:val="18"/>
                    </w:rPr>
                    <w:t>(</w:t>
                  </w:r>
                </w:p>
              </w:txbxContent>
            </v:textbox>
            <w10:wrap type="none"/>
          </v:shape>
        </w:pict>
      </w:r>
      <w:r>
        <w:rPr/>
        <w:pict>
          <v:shape style="position:absolute;margin-left:119.490196pt;margin-top:5.84865pt;width:456.55pt;height:15.55pt;mso-position-horizontal-relative:page;mso-position-vertical-relative:paragraph;z-index:-1221184" type="#_x0000_t202" filled="false" stroked="false">
            <v:textbox inset="0,0,0,0">
              <w:txbxContent>
                <w:p>
                  <w:pPr>
                    <w:pStyle w:val="BodyText"/>
                    <w:tabs>
                      <w:tab w:pos="2206" w:val="left" w:leader="none"/>
                      <w:tab w:pos="4508" w:val="left" w:leader="none"/>
                      <w:tab w:pos="6792" w:val="left" w:leader="none"/>
                      <w:tab w:pos="8081" w:val="left" w:leader="none"/>
                    </w:tabs>
                    <w:spacing w:line="310" w:lineRule="exact"/>
                  </w:pPr>
                  <w:r>
                    <w:rPr>
                      <w:w w:val="70"/>
                      <w:sz w:val="18"/>
                    </w:rPr>
                    <w:t>) </w:t>
                  </w:r>
                  <w:r>
                    <w:rPr>
                      <w:spacing w:val="15"/>
                      <w:w w:val="70"/>
                      <w:sz w:val="18"/>
                    </w:rPr>
                    <w:t> </w:t>
                  </w:r>
                  <w:r>
                    <w:rPr/>
                    <w:t>Федеральный</w:t>
                    <w:tab/>
                    <w:t>государственный</w:t>
                    <w:tab/>
                    <w:t>образовательный</w:t>
                    <w:tab/>
                    <w:t>стандарт</w:t>
                    <w:tab/>
                  </w:r>
                  <w:r>
                    <w:rPr>
                      <w:spacing w:val="-1"/>
                      <w:w w:val="95"/>
                    </w:rPr>
                    <w:t>среднего</w:t>
                  </w:r>
                </w:p>
              </w:txbxContent>
            </v:textbox>
            <w10:wrap type="none"/>
          </v:shape>
        </w:pict>
      </w:r>
      <w:r>
        <w:rPr>
          <w:position w:val="-10"/>
          <w:sz w:val="28"/>
        </w:rPr>
        <w:t>«</w:t>
      </w:r>
      <w:r>
        <w:rPr>
          <w:sz w:val="18"/>
        </w:rPr>
        <w:t>8 1</w:t>
      </w:r>
    </w:p>
    <w:p>
      <w:pPr>
        <w:pStyle w:val="BodyText"/>
        <w:spacing w:line="343" w:lineRule="auto" w:before="145"/>
        <w:ind w:left="126" w:right="105" w:firstLine="8"/>
        <w:jc w:val="both"/>
      </w:pPr>
      <w:r>
        <w:rPr/>
        <w:t>общего образования, утвержденный приказом Министерства образования и науки Российской Федерации от 17 мая 2012 г. </w:t>
      </w:r>
      <w:r>
        <w:rPr>
          <w:rFonts w:ascii="Arial" w:hAnsi="Arial"/>
          <w:sz w:val="27"/>
        </w:rPr>
        <w:t>№ </w:t>
      </w:r>
      <w:r>
        <w:rPr/>
        <w:t>413 (зарегистрирован Министерством юстиции  Российской   Федерации  7  июня  2012  г.,  регистрационный  </w:t>
      </w:r>
      <w:r>
        <w:rPr>
          <w:rFonts w:ascii="Arial" w:hAnsi="Arial"/>
          <w:sz w:val="27"/>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7"/>
        </w:rPr>
        <w:t>№ </w:t>
      </w:r>
      <w:r>
        <w:rPr/>
        <w:t>1645 (зарегистрирован 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w:t>
      </w:r>
      <w:r>
        <w:rPr>
          <w:spacing w:val="52"/>
        </w:rPr>
        <w:t> </w:t>
      </w:r>
      <w:r>
        <w:rPr/>
        <w:t>регистрационный</w:t>
      </w:r>
    </w:p>
    <w:p>
      <w:pPr>
        <w:pStyle w:val="BodyText"/>
        <w:spacing w:line="343" w:lineRule="auto" w:before="4"/>
        <w:ind w:left="125" w:right="120" w:hanging="15"/>
        <w:jc w:val="both"/>
      </w:pPr>
      <w:r>
        <w:rPr>
          <w:rFonts w:ascii="Arial" w:hAnsi="Arial"/>
          <w:sz w:val="26"/>
        </w:rPr>
        <w:t>№   </w:t>
      </w:r>
      <w:r>
        <w:rPr/>
        <w:t>47532),   приказами   Министерства    просвещения    Российской    Федерации от</w:t>
      </w:r>
      <w:r>
        <w:rPr>
          <w:spacing w:val="-12"/>
        </w:rPr>
        <w:t> </w:t>
      </w:r>
      <w:r>
        <w:rPr/>
        <w:t>24</w:t>
      </w:r>
      <w:r>
        <w:rPr>
          <w:spacing w:val="-15"/>
        </w:rPr>
        <w:t> </w:t>
      </w:r>
      <w:r>
        <w:rPr/>
        <w:t>сентября</w:t>
      </w:r>
      <w:r>
        <w:rPr>
          <w:spacing w:val="7"/>
        </w:rPr>
        <w:t> </w:t>
      </w:r>
      <w:r>
        <w:rPr/>
        <w:t>2020</w:t>
      </w:r>
      <w:r>
        <w:rPr>
          <w:spacing w:val="-7"/>
        </w:rPr>
        <w:t> </w:t>
      </w:r>
      <w:r>
        <w:rPr/>
        <w:t>г.</w:t>
      </w:r>
      <w:r>
        <w:rPr>
          <w:spacing w:val="-32"/>
        </w:rPr>
        <w:t> </w:t>
      </w:r>
      <w:r>
        <w:rPr>
          <w:rFonts w:ascii="Arial" w:hAnsi="Arial"/>
          <w:sz w:val="26"/>
        </w:rPr>
        <w:t>№</w:t>
      </w:r>
      <w:r>
        <w:rPr>
          <w:rFonts w:ascii="Arial" w:hAnsi="Arial"/>
          <w:spacing w:val="-14"/>
          <w:sz w:val="26"/>
        </w:rPr>
        <w:t> </w:t>
      </w:r>
      <w:r>
        <w:rPr/>
        <w:t>519</w:t>
      </w:r>
      <w:r>
        <w:rPr>
          <w:spacing w:val="-10"/>
        </w:rPr>
        <w:t> </w:t>
      </w:r>
      <w:r>
        <w:rPr/>
        <w:t>(зарегистрирован</w:t>
      </w:r>
      <w:r>
        <w:rPr>
          <w:spacing w:val="-21"/>
        </w:rPr>
        <w:t> </w:t>
      </w:r>
      <w:r>
        <w:rPr/>
        <w:t>Министерством</w:t>
      </w:r>
      <w:r>
        <w:rPr>
          <w:spacing w:val="12"/>
        </w:rPr>
        <w:t> </w:t>
      </w:r>
      <w:r>
        <w:rPr/>
        <w:t>юстиции</w:t>
      </w:r>
      <w:r>
        <w:rPr>
          <w:spacing w:val="1"/>
        </w:rPr>
        <w:t> </w:t>
      </w:r>
      <w:r>
        <w:rPr/>
        <w:t>Российской Федерации  23  декабря  2020  г., регистрационный </w:t>
      </w:r>
      <w:r>
        <w:rPr>
          <w:sz w:val="27"/>
        </w:rPr>
        <w:t>№ </w:t>
      </w:r>
      <w:r>
        <w:rPr/>
        <w:t>61749),  от 11  декабря  2020</w:t>
      </w:r>
      <w:r>
        <w:rPr>
          <w:spacing w:val="-24"/>
        </w:rPr>
        <w:t> </w:t>
      </w:r>
      <w:r>
        <w:rPr/>
        <w:t>г.</w:t>
      </w:r>
    </w:p>
    <w:p>
      <w:pPr>
        <w:pStyle w:val="BodyText"/>
        <w:tabs>
          <w:tab w:pos="682" w:val="left" w:leader="none"/>
          <w:tab w:pos="1393" w:val="left" w:leader="none"/>
          <w:tab w:pos="3756" w:val="left" w:leader="none"/>
          <w:tab w:pos="5941" w:val="left" w:leader="none"/>
          <w:tab w:pos="7289" w:val="left" w:leader="none"/>
          <w:tab w:pos="8971" w:val="left" w:leader="none"/>
        </w:tabs>
        <w:spacing w:line="320" w:lineRule="exact"/>
        <w:ind w:left="109"/>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3" w:lineRule="auto" w:before="139"/>
        <w:ind w:left="121" w:right="115" w:firstLine="3"/>
        <w:jc w:val="both"/>
      </w:pPr>
      <w:r>
        <w:rPr/>
        <w:t>25 декабря 2020 г., регистрационный </w:t>
      </w:r>
      <w:r>
        <w:rPr>
          <w:rFonts w:ascii="Arial" w:hAnsi="Arial"/>
          <w:sz w:val="27"/>
        </w:rPr>
        <w:t>№ </w:t>
      </w:r>
      <w:r>
        <w:rPr/>
        <w:t>61828), от 12 августа 2022 г. </w:t>
      </w:r>
      <w:r>
        <w:rPr>
          <w:rFonts w:ascii="Arial" w:hAnsi="Arial"/>
          <w:sz w:val="27"/>
        </w:rPr>
        <w:t>№ </w:t>
      </w:r>
      <w:r>
        <w:rPr/>
        <w:t>732 (зарегистрирован Министерством юстиции Российской Федерации 12  сентября 2022</w:t>
      </w:r>
      <w:r>
        <w:rPr>
          <w:spacing w:val="2"/>
        </w:rPr>
        <w:t> </w:t>
      </w:r>
      <w:r>
        <w:rPr/>
        <w:t>г.,</w:t>
      </w:r>
      <w:r>
        <w:rPr>
          <w:spacing w:val="-6"/>
        </w:rPr>
        <w:t> </w:t>
      </w:r>
      <w:r>
        <w:rPr/>
        <w:t>регистрационный</w:t>
      </w:r>
      <w:r>
        <w:rPr>
          <w:spacing w:val="-30"/>
        </w:rPr>
        <w:t> </w:t>
      </w:r>
      <w:r>
        <w:rPr>
          <w:rFonts w:ascii="Arial" w:hAnsi="Arial"/>
          <w:sz w:val="27"/>
        </w:rPr>
        <w:t>№</w:t>
      </w:r>
      <w:r>
        <w:rPr>
          <w:rFonts w:ascii="Arial" w:hAnsi="Arial"/>
          <w:spacing w:val="-13"/>
          <w:sz w:val="27"/>
        </w:rPr>
        <w:t> </w:t>
      </w:r>
      <w:r>
        <w:rPr/>
        <w:t>70034)</w:t>
      </w:r>
      <w:r>
        <w:rPr>
          <w:spacing w:val="-2"/>
        </w:rPr>
        <w:t> </w:t>
      </w:r>
      <w:r>
        <w:rPr/>
        <w:t>и</w:t>
      </w:r>
      <w:r>
        <w:rPr>
          <w:spacing w:val="-14"/>
        </w:rPr>
        <w:t> </w:t>
      </w:r>
      <w:r>
        <w:rPr/>
        <w:t>от</w:t>
      </w:r>
      <w:r>
        <w:rPr>
          <w:spacing w:val="-7"/>
        </w:rPr>
        <w:t> </w:t>
      </w:r>
      <w:r>
        <w:rPr/>
        <w:t>27</w:t>
      </w:r>
      <w:r>
        <w:rPr>
          <w:spacing w:val="-6"/>
        </w:rPr>
        <w:t> </w:t>
      </w:r>
      <w:r>
        <w:rPr/>
        <w:t>декабря</w:t>
      </w:r>
      <w:r>
        <w:rPr>
          <w:spacing w:val="3"/>
        </w:rPr>
        <w:t> </w:t>
      </w:r>
      <w:r>
        <w:rPr/>
        <w:t>2023</w:t>
      </w:r>
      <w:r>
        <w:rPr>
          <w:spacing w:val="5"/>
        </w:rPr>
        <w:t> </w:t>
      </w:r>
      <w:r>
        <w:rPr/>
        <w:t>г.</w:t>
      </w:r>
      <w:r>
        <w:rPr>
          <w:spacing w:val="-31"/>
        </w:rPr>
        <w:t> </w:t>
      </w:r>
      <w:r>
        <w:rPr>
          <w:rFonts w:ascii="Arial" w:hAnsi="Arial"/>
          <w:sz w:val="27"/>
        </w:rPr>
        <w:t>№</w:t>
      </w:r>
      <w:r>
        <w:rPr>
          <w:rFonts w:ascii="Arial" w:hAnsi="Arial"/>
          <w:spacing w:val="-11"/>
          <w:sz w:val="27"/>
        </w:rPr>
        <w:t> </w:t>
      </w:r>
      <w:r>
        <w:rPr/>
        <w:t>1028</w:t>
      </w:r>
      <w:r>
        <w:rPr>
          <w:spacing w:val="-2"/>
        </w:rPr>
        <w:t> </w:t>
      </w:r>
      <w:r>
        <w:rPr/>
        <w:t>(зарегистрирован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43"/>
          <w:sz w:val="27"/>
        </w:rPr>
        <w:t> </w:t>
      </w:r>
      <w:r>
        <w:rPr/>
        <w:t>77121).»;</w:t>
      </w:r>
    </w:p>
    <w:p>
      <w:pPr>
        <w:pStyle w:val="BodyText"/>
        <w:spacing w:line="317" w:lineRule="exact"/>
        <w:ind w:left="824"/>
      </w:pPr>
      <w:r>
        <w:rPr/>
        <w:t>з) пункт 7.18 изложить в следующей редакции:</w:t>
      </w:r>
    </w:p>
    <w:p>
      <w:pPr>
        <w:pStyle w:val="BodyText"/>
        <w:spacing w:before="140"/>
        <w:ind w:left="824"/>
      </w:pPr>
      <w:r>
        <w:rPr/>
        <w:t>«7.18. Требование к финансовым условиям реализации ШlССЗ:</w:t>
      </w:r>
    </w:p>
    <w:p>
      <w:pPr>
        <w:pStyle w:val="BodyText"/>
        <w:spacing w:line="343" w:lineRule="auto" w:before="129"/>
        <w:ind w:left="115" w:right="142" w:firstLine="705"/>
        <w:jc w:val="both"/>
      </w:pPr>
      <w:r>
        <w:rPr/>
        <w:t>финансовое обеспечение реализ ции ШlССЗ должно осуществляться в объеме не</w:t>
      </w:r>
      <w:r>
        <w:rPr>
          <w:spacing w:val="-24"/>
        </w:rPr>
        <w:t> </w:t>
      </w:r>
      <w:r>
        <w:rPr/>
        <w:t>ниже</w:t>
      </w:r>
      <w:r>
        <w:rPr>
          <w:spacing w:val="-22"/>
        </w:rPr>
        <w:t> </w:t>
      </w:r>
      <w:r>
        <w:rPr/>
        <w:t>определенного</w:t>
      </w:r>
      <w:r>
        <w:rPr>
          <w:spacing w:val="-9"/>
        </w:rPr>
        <w:t> </w:t>
      </w:r>
      <w:r>
        <w:rPr/>
        <w:t>в</w:t>
      </w:r>
      <w:r>
        <w:rPr>
          <w:spacing w:val="-29"/>
        </w:rPr>
        <w:t> </w:t>
      </w:r>
      <w:r>
        <w:rPr/>
        <w:t>соответстви:ц</w:t>
      </w:r>
      <w:r>
        <w:rPr>
          <w:spacing w:val="-11"/>
        </w:rPr>
        <w:t> </w:t>
      </w:r>
      <w:r>
        <w:rPr/>
        <w:t>с</w:t>
      </w:r>
      <w:r>
        <w:rPr>
          <w:spacing w:val="-32"/>
        </w:rPr>
        <w:t> </w:t>
      </w:r>
      <w:r>
        <w:rPr/>
        <w:t>бюджетным</w:t>
      </w:r>
      <w:r>
        <w:rPr>
          <w:spacing w:val="-6"/>
        </w:rPr>
        <w:t> </w:t>
      </w:r>
      <w:r>
        <w:rPr/>
        <w:t>законодательством</w:t>
      </w:r>
      <w:r>
        <w:rPr>
          <w:spacing w:val="-38"/>
        </w:rPr>
        <w:t> </w:t>
      </w:r>
      <w:r>
        <w:rPr/>
        <w:t>Российской </w:t>
      </w:r>
      <w:r>
        <w:rPr>
          <w:spacing w:val="-3"/>
        </w:rPr>
        <w:t>Федерации</w:t>
      </w:r>
      <w:r>
        <w:rPr>
          <w:rFonts w:ascii="Arial" w:hAnsi="Arial"/>
          <w:spacing w:val="-3"/>
          <w:position w:val="9"/>
          <w:sz w:val="17"/>
        </w:rPr>
        <w:t>9 </w:t>
      </w:r>
      <w:r>
        <w:rPr/>
        <w:t>и Федеральным законом от 29 декабря 2012 г. </w:t>
      </w:r>
      <w:r>
        <w:rPr>
          <w:rFonts w:ascii="Arial" w:hAnsi="Arial"/>
          <w:sz w:val="26"/>
        </w:rPr>
        <w:t>№</w:t>
      </w:r>
      <w:r>
        <w:rPr>
          <w:rFonts w:ascii="Arial" w:hAnsi="Arial"/>
          <w:spacing w:val="41"/>
          <w:sz w:val="26"/>
        </w:rPr>
        <w:t> </w:t>
      </w:r>
      <w:r>
        <w:rPr/>
        <w:t>273-ФЗ</w:t>
      </w:r>
    </w:p>
    <w:p>
      <w:pPr>
        <w:pStyle w:val="BodyText"/>
        <w:spacing w:line="320" w:lineRule="exact"/>
        <w:ind w:left="117"/>
      </w:pPr>
      <w:r>
        <w:rPr/>
        <w:t>«Об образовании в Российской Федерации».»;</w:t>
      </w:r>
    </w:p>
    <w:p>
      <w:pPr>
        <w:pStyle w:val="BodyText"/>
        <w:spacing w:before="135"/>
        <w:ind w:left="821"/>
      </w:pPr>
      <w:r>
        <w:rPr/>
        <w:t>и) сноску «</w:t>
      </w:r>
      <w:r>
        <w:rPr>
          <w:rFonts w:ascii="Arial" w:hAnsi="Arial"/>
          <w:position w:val="9"/>
          <w:sz w:val="17"/>
        </w:rPr>
        <w:t>9</w:t>
      </w:r>
      <w:r>
        <w:rPr/>
        <w:t>» к пункту 7.18 изложить в следующей редакции:</w:t>
      </w:r>
    </w:p>
    <w:p>
      <w:pPr>
        <w:pStyle w:val="BodyText"/>
        <w:spacing w:line="340" w:lineRule="auto" w:before="139"/>
        <w:ind w:left="817" w:right="3737" w:firstLine="2"/>
      </w:pPr>
      <w:r>
        <w:rPr/>
        <w:t>«</w:t>
      </w:r>
      <w:r>
        <w:rPr>
          <w:rFonts w:ascii="Arial" w:hAnsi="Arial"/>
          <w:position w:val="10"/>
          <w:sz w:val="17"/>
        </w:rPr>
        <w:t>9 </w:t>
      </w:r>
      <w:r>
        <w:rPr/>
        <w:t>Бюджетный кодекс Российской Федерации.»; к) пункт 8.6 изложить в следующей редакции:</w:t>
      </w:r>
    </w:p>
    <w:p>
      <w:pPr>
        <w:pStyle w:val="BodyText"/>
        <w:tabs>
          <w:tab w:pos="1755" w:val="left" w:leader="none"/>
          <w:tab w:pos="4163" w:val="left" w:leader="none"/>
          <w:tab w:pos="5592" w:val="left" w:leader="none"/>
          <w:tab w:pos="7259" w:val="left" w:leader="none"/>
          <w:tab w:pos="9013" w:val="left" w:leader="none"/>
          <w:tab w:pos="9522" w:val="left" w:leader="none"/>
        </w:tabs>
        <w:spacing w:line="340" w:lineRule="auto"/>
        <w:ind w:left="117" w:right="140" w:firstLine="697"/>
      </w:pPr>
      <w:r>
        <w:rPr/>
        <w:t>«8.6.</w:t>
        <w:tab/>
        <w:t>Государственная</w:t>
        <w:tab/>
        <w:t>итоговая</w:t>
        <w:tab/>
        <w:t>аттестация</w:t>
        <w:tab/>
        <w:t>проводится</w:t>
        <w:tab/>
        <w:t>в</w:t>
        <w:tab/>
      </w:r>
      <w:r>
        <w:rPr>
          <w:w w:val="95"/>
        </w:rPr>
        <w:t>форме </w:t>
      </w:r>
      <w:r>
        <w:rPr/>
        <w:t>государственного экзамена и (или) защиты дипломного проекта</w:t>
      </w:r>
      <w:r>
        <w:rPr>
          <w:spacing w:val="-11"/>
        </w:rPr>
        <w:t> </w:t>
      </w:r>
      <w:r>
        <w:rPr/>
        <w:t>(работы).».</w:t>
      </w:r>
    </w:p>
    <w:p>
      <w:pPr>
        <w:pStyle w:val="ListParagraph"/>
        <w:numPr>
          <w:ilvl w:val="0"/>
          <w:numId w:val="2"/>
        </w:numPr>
        <w:tabs>
          <w:tab w:pos="1348" w:val="left" w:leader="none"/>
          <w:tab w:pos="2798" w:val="left" w:leader="none"/>
          <w:tab w:pos="3463" w:val="left" w:leader="none"/>
          <w:tab w:pos="4619" w:val="left" w:leader="none"/>
          <w:tab w:pos="5246" w:val="left" w:leader="none"/>
          <w:tab w:pos="7348" w:val="left" w:leader="none"/>
          <w:tab w:pos="8655" w:val="left" w:leader="none"/>
        </w:tabs>
        <w:spacing w:line="343" w:lineRule="auto" w:before="0" w:after="0"/>
        <w:ind w:left="115" w:right="153" w:firstLine="705"/>
        <w:jc w:val="left"/>
        <w:rPr>
          <w:sz w:val="28"/>
        </w:rPr>
      </w:pPr>
      <w:r>
        <w:rPr>
          <w:sz w:val="28"/>
        </w:rPr>
        <w:t>В </w:t>
      </w:r>
      <w:r>
        <w:rPr>
          <w:spacing w:val="12"/>
          <w:sz w:val="28"/>
        </w:rPr>
        <w:t> </w:t>
      </w:r>
      <w:r>
        <w:rPr>
          <w:sz w:val="28"/>
        </w:rPr>
        <w:t>федеральном</w:t>
        <w:tab/>
        <w:t>государственном образовательном стандарте среднего профессионального</w:t>
        <w:tab/>
        <w:t>образования</w:t>
        <w:tab/>
        <w:t>по</w:t>
        <w:tab/>
        <w:t>специальности</w:t>
        <w:tab/>
        <w:t>53.02.08</w:t>
        <w:tab/>
      </w:r>
      <w:r>
        <w:rPr>
          <w:w w:val="95"/>
          <w:sz w:val="28"/>
        </w:rPr>
        <w:t>Музыкальное</w:t>
      </w:r>
    </w:p>
    <w:p>
      <w:pPr>
        <w:spacing w:after="0" w:line="343" w:lineRule="auto"/>
        <w:jc w:val="left"/>
        <w:rPr>
          <w:sz w:val="28"/>
        </w:rPr>
        <w:sectPr>
          <w:headerReference w:type="default" r:id="rId547"/>
          <w:footerReference w:type="default" r:id="rId548"/>
          <w:pgSz w:w="11990" w:h="17260"/>
          <w:pgMar w:header="758" w:footer="475" w:top="1040" w:bottom="660" w:left="1220" w:right="340"/>
        </w:sectPr>
      </w:pPr>
    </w:p>
    <w:p>
      <w:pPr>
        <w:pStyle w:val="BodyText"/>
        <w:spacing w:before="8"/>
        <w:rPr>
          <w:sz w:val="18"/>
        </w:rPr>
      </w:pPr>
      <w:r>
        <w:rPr/>
        <w:pict>
          <v:line style="position:absolute;mso-position-horizontal-relative:page;mso-position-vertical-relative:page;z-index:12472" from="6.009583pt,-.000002pt" to="6.009583pt,862.560001pt" stroked="true" strokeweight="3.846133pt" strokecolor="#000000">
            <v:stroke dashstyle="solid"/>
            <w10:wrap type="none"/>
          </v:line>
        </w:pict>
      </w:r>
      <w:r>
        <w:rPr/>
        <w:pict>
          <v:line style="position:absolute;mso-position-horizontal-relative:page;mso-position-vertical-relative:page;z-index:12496" from="11.538398pt,3.12347pt" to="601.200022pt,3.12347pt" stroked="true" strokeweight="2.883206pt" strokecolor="#000000">
            <v:stroke dashstyle="solid"/>
            <w10:wrap type="none"/>
          </v:line>
        </w:pict>
      </w:r>
    </w:p>
    <w:p>
      <w:pPr>
        <w:pStyle w:val="BodyText"/>
        <w:spacing w:line="345" w:lineRule="auto" w:before="89"/>
        <w:ind w:left="158" w:right="116" w:firstLine="10"/>
        <w:jc w:val="both"/>
      </w:pPr>
      <w:r>
        <w:rPr/>
        <w:t>звукооператорское мастерство, утвержденном приказом Министерства образования и науки Российской Федерации от 13 августа 2014 г. </w:t>
      </w:r>
      <w:r>
        <w:rPr>
          <w:rFonts w:ascii="Arial" w:hAnsi="Arial"/>
          <w:sz w:val="27"/>
        </w:rPr>
        <w:t>№ </w:t>
      </w:r>
      <w:r>
        <w:rPr/>
        <w:t>997 (зарегистрирован Министерством юстиции Российской Федерации 21 августа 2014 г., регистрационный </w:t>
      </w:r>
      <w:r>
        <w:rPr>
          <w:rFonts w:ascii="Arial" w:hAnsi="Arial"/>
          <w:sz w:val="25"/>
        </w:rPr>
        <w:t>№ </w:t>
      </w:r>
      <w:r>
        <w:rPr/>
        <w:t>33745), с изменениями, внесенными приказом Министерства просвещения Российской Федерации от 13 июля 2021 г. </w:t>
      </w:r>
      <w:r>
        <w:rPr>
          <w:rFonts w:ascii="Arial" w:hAnsi="Arial"/>
          <w:sz w:val="27"/>
        </w:rPr>
        <w:t>№ </w:t>
      </w:r>
      <w:r>
        <w:rPr/>
        <w:t>450 (зарегистрирован Министерством юстиции Российской Федерации 14 октября 2021 г., регистрационный </w:t>
      </w:r>
      <w:r>
        <w:rPr>
          <w:rFonts w:ascii="Arial" w:hAnsi="Arial"/>
          <w:sz w:val="25"/>
        </w:rPr>
        <w:t>№ </w:t>
      </w:r>
      <w:r>
        <w:rPr/>
        <w:t>65410):</w:t>
      </w:r>
    </w:p>
    <w:p>
      <w:pPr>
        <w:pStyle w:val="BodyText"/>
        <w:spacing w:line="315" w:lineRule="exact"/>
        <w:ind w:left="859"/>
      </w:pPr>
      <w:r>
        <w:rPr/>
        <w:t>а) в пункте 1.4 слово «основную» исключить;</w:t>
      </w:r>
    </w:p>
    <w:p>
      <w:pPr>
        <w:pStyle w:val="BodyText"/>
        <w:spacing w:before="139"/>
        <w:ind w:left="859"/>
      </w:pPr>
      <w:r>
        <w:rPr/>
        <w:t>б) дополнить пунктом 3.5 следующего содержания:</w:t>
      </w:r>
    </w:p>
    <w:p>
      <w:pPr>
        <w:pStyle w:val="BodyText"/>
        <w:spacing w:line="338" w:lineRule="auto" w:before="140"/>
        <w:ind w:left="147" w:right="154" w:firstLine="708"/>
        <w:jc w:val="both"/>
      </w:pPr>
      <w:r>
        <w:rPr/>
        <w:t>«3.5. ППССЗ,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 ания с учетом получаемой</w:t>
      </w:r>
      <w:r>
        <w:rPr>
          <w:spacing w:val="51"/>
        </w:rPr>
        <w:t> </w:t>
      </w:r>
      <w:r>
        <w:rPr>
          <w:spacing w:val="-4"/>
        </w:rPr>
        <w:t>специальности</w:t>
      </w:r>
      <w:r>
        <w:rPr>
          <w:spacing w:val="-4"/>
          <w:position w:val="10"/>
          <w:sz w:val="19"/>
        </w:rPr>
        <w:t>2</w:t>
      </w:r>
      <w:r>
        <w:rPr>
          <w:spacing w:val="-4"/>
        </w:rPr>
        <w:t>»;</w:t>
      </w:r>
    </w:p>
    <w:p>
      <w:pPr>
        <w:pStyle w:val="BodyText"/>
        <w:spacing w:before="1"/>
        <w:ind w:left="853"/>
      </w:pPr>
      <w:r>
        <w:rPr/>
        <w:t>в) сноску «</w:t>
      </w:r>
      <w:r>
        <w:rPr>
          <w:rFonts w:ascii="Arial" w:hAnsi="Arial"/>
          <w:position w:val="10"/>
          <w:sz w:val="17"/>
        </w:rPr>
        <w:t>2</w:t>
      </w:r>
      <w:r>
        <w:rPr/>
        <w:t>» к пункту 3.5 изложить в следующей редакции:</w:t>
      </w:r>
    </w:p>
    <w:p>
      <w:pPr>
        <w:pStyle w:val="BodyText"/>
        <w:spacing w:line="343" w:lineRule="auto" w:before="132"/>
        <w:ind w:left="134" w:right="145" w:firstLine="716"/>
        <w:jc w:val="both"/>
      </w:pPr>
      <w:r>
        <w:rPr/>
        <w:t>«</w:t>
      </w:r>
      <w:r>
        <w:rPr>
          <w:position w:val="11"/>
          <w:sz w:val="17"/>
        </w:rPr>
        <w:t>2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7"/>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7"/>
        </w:rPr>
        <w:t>№ </w:t>
      </w:r>
      <w:r>
        <w:rPr/>
        <w:t>1645 (зарегистрирован Министерством юстиции Российской Федерации 9 февраля 2015 г., регистрационный </w:t>
      </w:r>
      <w:r>
        <w:rPr>
          <w:sz w:val="26"/>
        </w:rPr>
        <w:t>№ </w:t>
      </w:r>
      <w:r>
        <w:rPr/>
        <w:t>35953), от 31 декабря 2015 г. </w:t>
      </w:r>
      <w:r>
        <w:rPr>
          <w:sz w:val="26"/>
        </w:rPr>
        <w:t>№ </w:t>
      </w:r>
      <w:r>
        <w:rPr/>
        <w:t>1578 (зарегистрирован Министерством юстиции Российской Федерации 9 февраля 2016 г., регистрационный </w:t>
      </w:r>
      <w:r>
        <w:rPr>
          <w:sz w:val="26"/>
        </w:rPr>
        <w:t>№ </w:t>
      </w:r>
      <w:r>
        <w:rPr/>
        <w:t>41020), от 29 июня 2017 г. </w:t>
      </w:r>
      <w:r>
        <w:rPr>
          <w:sz w:val="26"/>
        </w:rPr>
        <w:t>№ </w:t>
      </w:r>
      <w:r>
        <w:rPr/>
        <w:t>613 (зарегистрирован Министерством  юстиции Российской Федерации 26 июля 2017 г.,</w:t>
      </w:r>
      <w:r>
        <w:rPr>
          <w:spacing w:val="-21"/>
        </w:rPr>
        <w:t> </w:t>
      </w:r>
      <w:r>
        <w:rPr/>
        <w:t>регистрационный</w:t>
      </w:r>
    </w:p>
    <w:p>
      <w:pPr>
        <w:pStyle w:val="BodyText"/>
        <w:tabs>
          <w:tab w:pos="696" w:val="left" w:leader="none"/>
          <w:tab w:pos="1858" w:val="left" w:leader="none"/>
          <w:tab w:pos="3408" w:val="left" w:leader="none"/>
          <w:tab w:pos="5416" w:val="left" w:leader="none"/>
          <w:tab w:pos="7288" w:val="left" w:leader="none"/>
          <w:tab w:pos="8979" w:val="left" w:leader="none"/>
        </w:tabs>
        <w:spacing w:line="303" w:lineRule="exact"/>
        <w:ind w:left="113"/>
      </w:pPr>
      <w:r>
        <w:rPr>
          <w:rFonts w:ascii="Arial" w:hAnsi="Arial"/>
          <w:sz w:val="27"/>
        </w:rPr>
        <w:t>№</w:t>
        <w:tab/>
      </w:r>
      <w:r>
        <w:rPr/>
        <w:t>47532),</w:t>
        <w:tab/>
        <w:t>приказами</w:t>
        <w:tab/>
        <w:t>Министерства</w:t>
        <w:tab/>
        <w:t>просвещения</w:t>
        <w:tab/>
        <w:t>Российской</w:t>
        <w:tab/>
        <w:t>Федерации</w:t>
      </w:r>
    </w:p>
    <w:p>
      <w:pPr>
        <w:pStyle w:val="BodyText"/>
        <w:spacing w:line="340" w:lineRule="auto" w:before="135"/>
        <w:ind w:left="128" w:right="161"/>
        <w:jc w:val="both"/>
      </w:pPr>
      <w:r>
        <w:rPr/>
        <w:t>от</w:t>
      </w:r>
      <w:r>
        <w:rPr>
          <w:spacing w:val="-12"/>
        </w:rPr>
        <w:t> </w:t>
      </w:r>
      <w:r>
        <w:rPr/>
        <w:t>24</w:t>
      </w:r>
      <w:r>
        <w:rPr>
          <w:spacing w:val="-16"/>
        </w:rPr>
        <w:t> </w:t>
      </w:r>
      <w:r>
        <w:rPr/>
        <w:t>сентября</w:t>
      </w:r>
      <w:r>
        <w:rPr>
          <w:spacing w:val="3"/>
        </w:rPr>
        <w:t> </w:t>
      </w:r>
      <w:r>
        <w:rPr/>
        <w:t>2020</w:t>
      </w:r>
      <w:r>
        <w:rPr>
          <w:spacing w:val="-13"/>
        </w:rPr>
        <w:t> </w:t>
      </w:r>
      <w:r>
        <w:rPr/>
        <w:t>г.</w:t>
      </w:r>
      <w:r>
        <w:rPr>
          <w:spacing w:val="-31"/>
        </w:rPr>
        <w:t> </w:t>
      </w:r>
      <w:r>
        <w:rPr>
          <w:rFonts w:ascii="Arial" w:hAnsi="Arial"/>
          <w:sz w:val="27"/>
        </w:rPr>
        <w:t>№</w:t>
      </w:r>
      <w:r>
        <w:rPr>
          <w:rFonts w:ascii="Arial" w:hAnsi="Arial"/>
          <w:spacing w:val="-16"/>
          <w:sz w:val="27"/>
        </w:rPr>
        <w:t> </w:t>
      </w:r>
      <w:r>
        <w:rPr/>
        <w:t>519</w:t>
      </w:r>
      <w:r>
        <w:rPr>
          <w:spacing w:val="-11"/>
        </w:rPr>
        <w:t> </w:t>
      </w:r>
      <w:r>
        <w:rPr/>
        <w:t>(зарегистрирован</w:t>
      </w:r>
      <w:r>
        <w:rPr>
          <w:spacing w:val="-22"/>
        </w:rPr>
        <w:t> </w:t>
      </w:r>
      <w:r>
        <w:rPr/>
        <w:t>Министерством</w:t>
      </w:r>
      <w:r>
        <w:rPr>
          <w:spacing w:val="12"/>
        </w:rPr>
        <w:t> </w:t>
      </w:r>
      <w:r>
        <w:rPr/>
        <w:t>юстиции</w:t>
      </w:r>
      <w:r>
        <w:rPr>
          <w:spacing w:val="1"/>
        </w:rPr>
        <w:t> </w:t>
      </w:r>
      <w:r>
        <w:rPr/>
        <w:t>Российской Федерации  23 декабря  2020  г., регистрационный </w:t>
      </w:r>
      <w:r>
        <w:rPr>
          <w:rFonts w:ascii="Arial" w:hAnsi="Arial"/>
          <w:sz w:val="25"/>
        </w:rPr>
        <w:t>№ </w:t>
      </w:r>
      <w:r>
        <w:rPr/>
        <w:t>61749),  от 11 декабря  2020 </w:t>
      </w:r>
      <w:r>
        <w:rPr>
          <w:spacing w:val="28"/>
        </w:rPr>
        <w:t> </w:t>
      </w:r>
      <w:r>
        <w:rPr/>
        <w:t>г.</w:t>
      </w:r>
    </w:p>
    <w:p>
      <w:pPr>
        <w:pStyle w:val="BodyText"/>
        <w:tabs>
          <w:tab w:pos="686" w:val="left" w:leader="none"/>
          <w:tab w:pos="1396" w:val="left" w:leader="none"/>
          <w:tab w:pos="3759" w:val="left" w:leader="none"/>
          <w:tab w:pos="5945" w:val="left" w:leader="none"/>
          <w:tab w:pos="7293" w:val="left" w:leader="none"/>
          <w:tab w:pos="8969" w:val="left" w:leader="none"/>
        </w:tabs>
        <w:spacing w:line="321" w:lineRule="exact"/>
        <w:ind w:left="108"/>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38" w:lineRule="auto" w:before="139"/>
        <w:ind w:left="127" w:right="155"/>
        <w:jc w:val="both"/>
      </w:pPr>
      <w:r>
        <w:rPr/>
        <w:t>25 декабря 2020 г., регистрационный </w:t>
      </w:r>
      <w:r>
        <w:rPr>
          <w:sz w:val="26"/>
        </w:rPr>
        <w:t>№ </w:t>
      </w:r>
      <w:r>
        <w:rPr/>
        <w:t>61828), от 12 августа 2022 г. </w:t>
      </w:r>
      <w:r>
        <w:rPr>
          <w:sz w:val="26"/>
        </w:rPr>
        <w:t>№ </w:t>
      </w:r>
      <w:r>
        <w:rPr/>
        <w:t>732 (зарегистрирован Министерством юстиции Российской Федерации 12  сентября 2022 г.,</w:t>
      </w:r>
      <w:r>
        <w:rPr>
          <w:spacing w:val="-2"/>
        </w:rPr>
        <w:t> </w:t>
      </w:r>
      <w:r>
        <w:rPr/>
        <w:t>регистрационный</w:t>
      </w:r>
      <w:r>
        <w:rPr>
          <w:spacing w:val="-35"/>
        </w:rPr>
        <w:t> </w:t>
      </w:r>
      <w:r>
        <w:rPr>
          <w:rFonts w:ascii="Arial" w:hAnsi="Arial"/>
          <w:sz w:val="27"/>
        </w:rPr>
        <w:t>№</w:t>
      </w:r>
      <w:r>
        <w:rPr>
          <w:rFonts w:ascii="Arial" w:hAnsi="Arial"/>
          <w:spacing w:val="-17"/>
          <w:sz w:val="27"/>
        </w:rPr>
        <w:t> </w:t>
      </w:r>
      <w:r>
        <w:rPr/>
        <w:t>70034)</w:t>
      </w:r>
      <w:r>
        <w:rPr>
          <w:spacing w:val="-6"/>
        </w:rPr>
        <w:t> </w:t>
      </w:r>
      <w:r>
        <w:rPr/>
        <w:t>и</w:t>
      </w:r>
      <w:r>
        <w:rPr>
          <w:spacing w:val="-4"/>
        </w:rPr>
        <w:t> </w:t>
      </w:r>
      <w:r>
        <w:rPr/>
        <w:t>от</w:t>
      </w:r>
      <w:r>
        <w:rPr>
          <w:spacing w:val="-6"/>
        </w:rPr>
        <w:t> </w:t>
      </w:r>
      <w:r>
        <w:rPr/>
        <w:t>27</w:t>
      </w:r>
      <w:r>
        <w:rPr>
          <w:spacing w:val="-5"/>
        </w:rPr>
        <w:t> </w:t>
      </w:r>
      <w:r>
        <w:rPr/>
        <w:t>декабря</w:t>
      </w:r>
      <w:r>
        <w:rPr>
          <w:spacing w:val="5"/>
        </w:rPr>
        <w:t> </w:t>
      </w:r>
      <w:r>
        <w:rPr/>
        <w:t>2023</w:t>
      </w:r>
      <w:r>
        <w:rPr>
          <w:spacing w:val="2"/>
        </w:rPr>
        <w:t> </w:t>
      </w:r>
      <w:r>
        <w:rPr/>
        <w:t>г.</w:t>
      </w:r>
      <w:r>
        <w:rPr>
          <w:spacing w:val="-26"/>
        </w:rPr>
        <w:t> </w:t>
      </w:r>
      <w:r>
        <w:rPr>
          <w:rFonts w:ascii="Arial" w:hAnsi="Arial"/>
          <w:sz w:val="27"/>
        </w:rPr>
        <w:t>№</w:t>
      </w:r>
      <w:r>
        <w:rPr>
          <w:rFonts w:ascii="Arial" w:hAnsi="Arial"/>
          <w:spacing w:val="-10"/>
          <w:sz w:val="27"/>
        </w:rPr>
        <w:t> </w:t>
      </w:r>
      <w:r>
        <w:rPr/>
        <w:t>1028</w:t>
      </w:r>
      <w:r>
        <w:rPr>
          <w:spacing w:val="-1"/>
        </w:rPr>
        <w:t> </w:t>
      </w:r>
      <w:r>
        <w:rPr/>
        <w:t>(зарегистрирован</w:t>
      </w:r>
    </w:p>
    <w:p>
      <w:pPr>
        <w:spacing w:before="82"/>
        <w:ind w:left="126" w:right="0" w:firstLine="0"/>
        <w:jc w:val="both"/>
        <w:rPr>
          <w:sz w:val="17"/>
        </w:rPr>
      </w:pPr>
      <w:r>
        <w:rPr>
          <w:sz w:val="17"/>
        </w:rPr>
        <w:t>Изменения • 05</w:t>
      </w:r>
    </w:p>
    <w:p>
      <w:pPr>
        <w:spacing w:after="0"/>
        <w:jc w:val="both"/>
        <w:rPr>
          <w:sz w:val="17"/>
        </w:rPr>
        <w:sectPr>
          <w:headerReference w:type="default" r:id="rId549"/>
          <w:footerReference w:type="default" r:id="rId550"/>
          <w:pgSz w:w="12030" w:h="17260"/>
          <w:pgMar w:header="772" w:footer="0" w:top="1040" w:bottom="0" w:left="1260" w:right="300"/>
        </w:sectPr>
      </w:pPr>
    </w:p>
    <w:p>
      <w:pPr>
        <w:pStyle w:val="BodyText"/>
        <w:spacing w:before="1"/>
        <w:rPr>
          <w:sz w:val="19"/>
        </w:rPr>
      </w:pPr>
      <w:r>
        <w:rPr/>
        <w:pict>
          <v:group style="position:absolute;margin-left:0pt;margin-top:28.831884pt;width:14.45pt;height:837.35pt;mso-position-horizontal-relative:page;mso-position-vertical-relative:page;z-index:12520" coordorigin="0,577" coordsize="289,16747">
            <v:shape style="position:absolute;left:0;top:14761;width:289;height:2562" type="#_x0000_t75" stroked="false">
              <v:imagedata r:id="rId553" o:title=""/>
            </v:shape>
            <v:line style="position:absolute" from="226,14762" to="226,577" stroked="true" strokeweight="5.528722pt" strokecolor="#000000">
              <v:stroke dashstyle="solid"/>
            </v:line>
            <w10:wrap type="none"/>
          </v:group>
        </w:pict>
      </w:r>
      <w:r>
        <w:rPr/>
        <w:pict>
          <v:line style="position:absolute;mso-position-horizontal-relative:page;mso-position-vertical-relative:page;z-index:12544" from="18.268820pt,8.169015pt" to="607.679964pt,8.169015pt" stroked="true" strokeweight="5.526116pt" strokecolor="#000000">
            <v:stroke dashstyle="solid"/>
            <w10:wrap type="none"/>
          </v:line>
        </w:pict>
      </w:r>
    </w:p>
    <w:p>
      <w:pPr>
        <w:pStyle w:val="BodyText"/>
        <w:tabs>
          <w:tab w:pos="2419" w:val="left" w:leader="none"/>
          <w:tab w:pos="3844" w:val="left" w:leader="none"/>
          <w:tab w:pos="5598" w:val="left" w:leader="none"/>
          <w:tab w:pos="7294" w:val="left" w:leader="none"/>
          <w:tab w:pos="7803" w:val="left" w:leader="none"/>
          <w:tab w:pos="9141" w:val="left" w:leader="none"/>
          <w:tab w:pos="10070" w:val="left" w:leader="none"/>
        </w:tabs>
        <w:spacing w:line="343" w:lineRule="auto" w:before="89"/>
        <w:ind w:left="148" w:right="113" w:hanging="1"/>
      </w:pPr>
      <w:r>
        <w:rPr/>
        <w:t>Министерством</w:t>
        <w:tab/>
        <w:t>юстиции</w:t>
        <w:tab/>
        <w:t>Российской</w:t>
        <w:tab/>
        <w:t>Федерации</w:t>
        <w:tab/>
        <w:t>2</w:t>
        <w:tab/>
        <w:t>февраля</w:t>
        <w:tab/>
        <w:t>2024</w:t>
        <w:tab/>
      </w:r>
      <w:r>
        <w:rPr>
          <w:w w:val="95"/>
        </w:rPr>
        <w:t>г., </w:t>
      </w:r>
      <w:r>
        <w:rPr/>
        <w:t>регистрационный </w:t>
      </w:r>
      <w:r>
        <w:rPr>
          <w:rFonts w:ascii="Arial" w:hAnsi="Arial"/>
          <w:sz w:val="26"/>
        </w:rPr>
        <w:t>№</w:t>
      </w:r>
      <w:r>
        <w:rPr>
          <w:rFonts w:ascii="Arial" w:hAnsi="Arial"/>
          <w:spacing w:val="-36"/>
          <w:sz w:val="26"/>
        </w:rPr>
        <w:t> </w:t>
      </w:r>
      <w:r>
        <w:rPr/>
        <w:t>77121).»;</w:t>
      </w:r>
    </w:p>
    <w:p>
      <w:pPr>
        <w:pStyle w:val="BodyText"/>
        <w:spacing w:before="6"/>
        <w:ind w:left="849"/>
      </w:pPr>
      <w:r>
        <w:rPr/>
        <w:t>г) пункт 5.1 изложить в следующей редакции:</w:t>
      </w:r>
    </w:p>
    <w:p>
      <w:pPr>
        <w:pStyle w:val="BodyText"/>
        <w:spacing w:line="336" w:lineRule="auto" w:before="145"/>
        <w:ind w:left="141" w:right="135" w:firstLine="704"/>
        <w:jc w:val="both"/>
      </w:pPr>
      <w:r>
        <w:rPr/>
        <w:t>«5.1 Выпускник, освоивший Ш1ССЗ, должен обладать следующими общими компетенциями (далее - ОК):</w:t>
      </w:r>
    </w:p>
    <w:p>
      <w:pPr>
        <w:pStyle w:val="BodyText"/>
        <w:spacing w:line="340" w:lineRule="auto" w:before="16"/>
        <w:ind w:left="141" w:right="158"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8"/>
        <w:ind w:left="136" w:right="131"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ind w:left="131" w:right="119" w:firstLine="707"/>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w:t>
      </w:r>
      <w:r>
        <w:rPr>
          <w:spacing w:val="-1"/>
          <w:w w:val="98"/>
        </w:rPr>
        <w:t>сфере</w:t>
      </w:r>
      <w:r>
        <w:rPr>
          <w:w w:val="98"/>
        </w:rPr>
        <w:t>,</w:t>
      </w:r>
      <w:r>
        <w:rPr/>
        <w:t> </w:t>
      </w:r>
      <w:r>
        <w:rPr>
          <w:spacing w:val="-1"/>
        </w:rPr>
        <w:t> </w:t>
      </w:r>
      <w:r>
        <w:rPr>
          <w:spacing w:val="-1"/>
          <w:w w:val="98"/>
        </w:rPr>
        <w:t>использоват</w:t>
      </w:r>
      <w:r>
        <w:rPr>
          <w:spacing w:val="-66"/>
          <w:w w:val="98"/>
        </w:rPr>
        <w:t>ь</w:t>
      </w:r>
      <w:r>
        <w:rPr>
          <w:w w:val="18"/>
        </w:rPr>
        <w:t>:</w:t>
      </w:r>
      <w:r>
        <w:rPr>
          <w:spacing w:val="-35"/>
        </w:rPr>
        <w:t> </w:t>
      </w:r>
      <w:r>
        <w:rPr>
          <w:spacing w:val="-1"/>
          <w:w w:val="99"/>
        </w:rPr>
        <w:t>знани</w:t>
      </w:r>
      <w:r>
        <w:rPr>
          <w:w w:val="99"/>
        </w:rPr>
        <w:t>я</w:t>
      </w:r>
      <w:r>
        <w:rPr/>
        <w:t> </w:t>
      </w:r>
      <w:r>
        <w:rPr>
          <w:spacing w:val="-7"/>
        </w:rPr>
        <w:t> </w:t>
      </w:r>
      <w:r>
        <w:rPr>
          <w:spacing w:val="-1"/>
          <w:w w:val="99"/>
        </w:rPr>
        <w:t>п</w:t>
      </w:r>
      <w:r>
        <w:rPr>
          <w:w w:val="99"/>
        </w:rPr>
        <w:t>о</w:t>
      </w:r>
      <w:r>
        <w:rPr/>
        <w:t> </w:t>
      </w:r>
      <w:r>
        <w:rPr>
          <w:spacing w:val="-14"/>
        </w:rPr>
        <w:t> </w:t>
      </w:r>
      <w:r>
        <w:rPr>
          <w:spacing w:val="-1"/>
          <w:w w:val="98"/>
        </w:rPr>
        <w:t>правово</w:t>
      </w:r>
      <w:r>
        <w:rPr>
          <w:w w:val="98"/>
        </w:rPr>
        <w:t>й</w:t>
      </w:r>
      <w:r>
        <w:rPr/>
        <w:t> </w:t>
      </w:r>
      <w:r>
        <w:rPr>
          <w:spacing w:val="-17"/>
        </w:rPr>
        <w:t> </w:t>
      </w:r>
      <w:r>
        <w:rPr>
          <w:w w:val="106"/>
        </w:rPr>
        <w:t>и</w:t>
      </w:r>
      <w:r>
        <w:rPr/>
        <w:t> </w:t>
      </w:r>
      <w:r>
        <w:rPr>
          <w:spacing w:val="-22"/>
        </w:rPr>
        <w:t> </w:t>
      </w:r>
      <w:r>
        <w:rPr>
          <w:spacing w:val="-1"/>
          <w:w w:val="98"/>
        </w:rPr>
        <w:t>финансово</w:t>
      </w:r>
      <w:r>
        <w:rPr>
          <w:w w:val="98"/>
        </w:rPr>
        <w:t>й</w:t>
      </w:r>
      <w:r>
        <w:rPr/>
        <w:t> </w:t>
      </w:r>
      <w:r>
        <w:rPr>
          <w:spacing w:val="11"/>
        </w:rPr>
        <w:t> </w:t>
      </w:r>
      <w:r>
        <w:rPr>
          <w:spacing w:val="-1"/>
          <w:w w:val="98"/>
        </w:rPr>
        <w:t>грамотност</w:t>
      </w:r>
      <w:r>
        <w:rPr>
          <w:w w:val="98"/>
        </w:rPr>
        <w:t>и</w:t>
      </w:r>
      <w:r>
        <w:rPr/>
        <w:t> </w:t>
      </w:r>
      <w:r>
        <w:rPr>
          <w:spacing w:val="-6"/>
        </w:rPr>
        <w:t> </w:t>
      </w:r>
      <w:r>
        <w:rPr>
          <w:w w:val="106"/>
        </w:rPr>
        <w:t>в</w:t>
      </w:r>
      <w:r>
        <w:rPr/>
        <w:t> </w:t>
      </w:r>
      <w:r>
        <w:rPr>
          <w:spacing w:val="-23"/>
        </w:rPr>
        <w:t> </w:t>
      </w:r>
      <w:r>
        <w:rPr>
          <w:w w:val="98"/>
        </w:rPr>
        <w:t>различных </w:t>
      </w:r>
      <w:r>
        <w:rPr/>
        <w:t>жизненных</w:t>
      </w:r>
      <w:r>
        <w:rPr>
          <w:spacing w:val="15"/>
        </w:rPr>
        <w:t> </w:t>
      </w:r>
      <w:r>
        <w:rPr/>
        <w:t>ситуациях;</w:t>
      </w:r>
    </w:p>
    <w:p>
      <w:pPr>
        <w:pStyle w:val="BodyText"/>
        <w:spacing w:line="316" w:lineRule="exact"/>
        <w:ind w:left="834"/>
      </w:pPr>
      <w:r>
        <w:rPr/>
        <w:t>ОК 04. Эффективно взаимодействовать и работать в коллективе и команде;</w:t>
      </w:r>
    </w:p>
    <w:p>
      <w:pPr>
        <w:pStyle w:val="BodyText"/>
        <w:spacing w:line="340" w:lineRule="auto" w:before="137"/>
        <w:ind w:left="121" w:right="164" w:firstLine="707"/>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41"/>
        </w:rPr>
        <w:t> </w:t>
      </w:r>
      <w:r>
        <w:rPr/>
        <w:t>контекста;</w:t>
      </w:r>
    </w:p>
    <w:p>
      <w:pPr>
        <w:pStyle w:val="BodyText"/>
        <w:spacing w:line="343" w:lineRule="auto" w:before="3"/>
        <w:ind w:left="117" w:right="129"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10" w:right="131"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12" w:right="171" w:firstLine="703"/>
        <w:jc w:val="both"/>
      </w:pPr>
      <w:r>
        <w:rPr/>
        <w:t>ОК   08.   Использовать   средства   физической    культуры   </w:t>
      </w:r>
      <w:r>
        <w:rPr>
          <w:rFonts w:ascii="Arial" w:hAnsi="Arial"/>
          <w:sz w:val="23"/>
        </w:rPr>
        <w:t>для    </w:t>
      </w:r>
      <w:r>
        <w:rPr/>
        <w:t>сохранения и укрепления здоровья в процессе профессиональной деятельности и поддержания необходимого уровня физической подготовленности;</w:t>
      </w:r>
    </w:p>
    <w:p>
      <w:pPr>
        <w:pStyle w:val="BodyText"/>
        <w:spacing w:line="348" w:lineRule="auto"/>
        <w:ind w:left="107" w:right="139" w:firstLine="703"/>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line="301" w:lineRule="exact"/>
        <w:ind w:left="812"/>
      </w:pPr>
      <w:r>
        <w:rPr/>
        <w:t>д) пункты 6.3 и 6.4 изложить в следующей редакции:</w:t>
      </w:r>
    </w:p>
    <w:p>
      <w:pPr>
        <w:spacing w:after="0" w:line="301" w:lineRule="exact"/>
        <w:sectPr>
          <w:headerReference w:type="default" r:id="rId551"/>
          <w:footerReference w:type="default" r:id="rId552"/>
          <w:pgSz w:w="12160" w:h="17330"/>
          <w:pgMar w:header="881" w:footer="429" w:top="1120" w:bottom="620" w:left="1420" w:right="300"/>
        </w:sectPr>
      </w:pPr>
    </w:p>
    <w:p>
      <w:pPr>
        <w:pStyle w:val="BodyText"/>
        <w:spacing w:line="345" w:lineRule="auto" w:before="78"/>
        <w:ind w:left="157" w:right="105" w:firstLine="712"/>
        <w:jc w:val="both"/>
      </w:pPr>
      <w:r>
        <w:rPr/>
        <w:pict>
          <v:group style="position:absolute;margin-left:0pt;margin-top:.0pt;width:612.75pt;height:870.5pt;mso-position-horizontal-relative:page;mso-position-vertical-relative:page;z-index:-1221064" coordorigin="0,0" coordsize="12255,17410">
            <v:shape style="position:absolute;left:0;top:10533;width:419;height:6877" type="#_x0000_t75" stroked="false">
              <v:imagedata r:id="rId556" o:title=""/>
            </v:shape>
            <v:shape style="position:absolute;left:461;top:0;width:1654;height:265" type="#_x0000_t75" stroked="false">
              <v:imagedata r:id="rId557" o:title=""/>
            </v:shape>
            <v:line style="position:absolute" from="356,10533" to="356,288" stroked="true" strokeweight="5.769026pt" strokecolor="#000000">
              <v:stroke dashstyle="solid"/>
            </v:line>
            <v:line style="position:absolute" from="2115,221" to="12254,221" stroked="true" strokeweight="5.766354pt" strokecolor="#000000">
              <v:stroke dashstyle="solid"/>
            </v:line>
            <w10:wrap type="none"/>
          </v:group>
        </w:pict>
      </w:r>
      <w:r>
        <w:rPr/>
        <w:t>«6.3. Обязательная часть общего гуманитарного и социально-экономического учебного цикла IШССЗ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pPr>
        <w:pStyle w:val="BodyText"/>
        <w:spacing w:line="317" w:lineRule="exact"/>
        <w:ind w:left="158"/>
      </w:pPr>
      <w:r>
        <w:rPr/>
        <w:t>«ОГСЭ.05. Физическая культура».</w:t>
      </w:r>
    </w:p>
    <w:p>
      <w:pPr>
        <w:pStyle w:val="BodyText"/>
        <w:spacing w:line="343" w:lineRule="auto" w:before="144"/>
        <w:ind w:left="151" w:right="115" w:firstLine="707"/>
        <w:jc w:val="both"/>
      </w:pPr>
      <w:r>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«ОП.О1. Музыкальная литература </w:t>
      </w:r>
      <w:r>
        <w:rPr>
          <w:rFonts w:ascii="Arial" w:hAnsi="Arial"/>
          <w:sz w:val="25"/>
        </w:rPr>
        <w:t>:ХХ </w:t>
      </w:r>
      <w:r>
        <w:rPr/>
        <w:t>века», «ОП.02. Сольфеджио»,</w:t>
      </w:r>
    </w:p>
    <w:p>
      <w:pPr>
        <w:pStyle w:val="BodyText"/>
        <w:tabs>
          <w:tab w:pos="1538" w:val="left" w:leader="none"/>
          <w:tab w:pos="3574" w:val="left" w:leader="none"/>
          <w:tab w:pos="5797" w:val="left" w:leader="none"/>
          <w:tab w:pos="7178" w:val="left" w:leader="none"/>
        </w:tabs>
        <w:spacing w:before="3"/>
        <w:ind w:left="149"/>
      </w:pPr>
      <w:r>
        <w:rPr/>
        <w:t>«ОП.03.</w:t>
        <w:tab/>
        <w:t>Музыкальная</w:t>
        <w:tab/>
        <w:t>информатика»,</w:t>
        <w:tab/>
        <w:t>«ОП.04.</w:t>
        <w:tab/>
        <w:t>Электрорадиоизмерения»,</w:t>
      </w:r>
    </w:p>
    <w:p>
      <w:pPr>
        <w:pStyle w:val="BodyText"/>
        <w:spacing w:line="340" w:lineRule="auto" w:before="139"/>
        <w:ind w:left="151" w:right="124" w:hanging="3"/>
        <w:jc w:val="both"/>
      </w:pPr>
      <w:r>
        <w:rPr/>
        <w:t>«ОП.05.    Вычислительная    техника»,    «ОП.Об.    Метрология,     стандартизация и сертификация», «ОП.07. Безопасность жизнедеятельности».</w:t>
      </w:r>
    </w:p>
    <w:p>
      <w:pPr>
        <w:pStyle w:val="BodyText"/>
        <w:spacing w:line="340" w:lineRule="auto"/>
        <w:ind w:left="145" w:right="158" w:firstLine="704"/>
        <w:jc w:val="both"/>
      </w:pPr>
      <w:r>
        <w:rPr/>
        <w:t>Объем часов на дисциплину «Безопасность  жизнедеятельности» составляет 68 часов, из них на освоение основ военной службы - 48</w:t>
      </w:r>
      <w:r>
        <w:rPr>
          <w:spacing w:val="-22"/>
        </w:rPr>
        <w:t> </w:t>
      </w:r>
      <w:r>
        <w:rPr/>
        <w:t>часов.</w:t>
      </w:r>
    </w:p>
    <w:p>
      <w:pPr>
        <w:pStyle w:val="BodyText"/>
        <w:spacing w:line="343" w:lineRule="auto" w:before="2"/>
        <w:ind w:left="133" w:right="129" w:firstLine="711"/>
        <w:jc w:val="both"/>
      </w:pPr>
      <w:r>
        <w:rPr/>
        <w:t>Обязательная часть профессионального учебного цикла IШССЗ углубленной подготовки должна предусматривать изучение следующих профессиональных модулей и междисциплинарных курсов: «ПМ.О1 Звукооператорская технологическая деятельность», «МДК.О1.01. Звукооператорское мастерство, создание   звукового   образа»,   «МДК.01.02.    Акустика,    звукофикация    театров и концертных залов», «МДК.01.03. Электротехника, электронная техника, звукоусилительная  аппаратура»,   «ПМ.02   Музыкально-творческая</w:t>
      </w:r>
      <w:r>
        <w:rPr>
          <w:spacing w:val="22"/>
        </w:rPr>
        <w:t> </w:t>
      </w:r>
      <w:r>
        <w:rPr/>
        <w:t>деятельность»,</w:t>
      </w:r>
    </w:p>
    <w:p>
      <w:pPr>
        <w:pStyle w:val="BodyText"/>
        <w:spacing w:line="340" w:lineRule="auto"/>
        <w:ind w:left="127" w:right="144" w:firstLine="7"/>
        <w:jc w:val="both"/>
      </w:pPr>
      <w:r>
        <w:rPr/>
        <w:t>«МДК.02.01. Элементарная теория музыки», «МДК.02.02. Гармония, анализ музыкальных произведений», «МДК.02.03.  Инструментоведение,  инструментовка и аранжировка музыкальных произведений, компьютерная</w:t>
      </w:r>
      <w:r>
        <w:rPr>
          <w:spacing w:val="10"/>
        </w:rPr>
        <w:t> </w:t>
      </w:r>
      <w:r>
        <w:rPr/>
        <w:t>аранжировка»,</w:t>
      </w:r>
    </w:p>
    <w:p>
      <w:pPr>
        <w:pStyle w:val="BodyText"/>
        <w:spacing w:line="343" w:lineRule="auto"/>
        <w:ind w:left="122" w:right="148" w:firstLine="7"/>
        <w:jc w:val="both"/>
      </w:pPr>
      <w:r>
        <w:rPr/>
        <w:t>«МДК.02.04. Основы игры на фортепиано, аккомпанемент», «ПМ.03 Организационно-управленческая деятельность», «МДК.03.01.  Экономика  отрасли и основы менеджмента», «МДК.03.02. Правовое обеспечение профессиональной деятельности».</w:t>
      </w:r>
    </w:p>
    <w:p>
      <w:pPr>
        <w:pStyle w:val="BodyText"/>
        <w:spacing w:line="343" w:lineRule="auto"/>
        <w:ind w:left="114" w:right="172" w:firstLine="781"/>
        <w:jc w:val="both"/>
      </w:pPr>
      <w:r>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37"/>
        </w:rPr>
        <w:t> </w:t>
      </w:r>
      <w:r>
        <w:rPr/>
        <w:t>часам.</w:t>
      </w:r>
    </w:p>
    <w:p>
      <w:pPr>
        <w:spacing w:after="0" w:line="343" w:lineRule="auto"/>
        <w:jc w:val="both"/>
        <w:sectPr>
          <w:headerReference w:type="default" r:id="rId554"/>
          <w:footerReference w:type="default" r:id="rId555"/>
          <w:pgSz w:w="12260" w:h="17410"/>
          <w:pgMar w:header="948" w:footer="448" w:top="1420" w:bottom="640" w:left="1520" w:right="280"/>
        </w:sectPr>
      </w:pPr>
    </w:p>
    <w:p>
      <w:pPr>
        <w:spacing w:before="79"/>
        <w:ind w:left="9240" w:right="0" w:firstLine="0"/>
        <w:jc w:val="left"/>
        <w:rPr>
          <w:sz w:val="26"/>
        </w:rPr>
      </w:pPr>
      <w:r>
        <w:rPr/>
        <w:pict>
          <v:group style="position:absolute;margin-left:0pt;margin-top:.000013pt;width:615.6pt;height:871.95pt;mso-position-horizontal-relative:page;mso-position-vertical-relative:page;z-index:-1221040" coordorigin="0,0" coordsize="12312,17439">
            <v:shape style="position:absolute;left:0;top:9841;width:443;height:7598" type="#_x0000_t75" stroked="false">
              <v:imagedata r:id="rId560" o:title=""/>
            </v:shape>
            <v:shape style="position:absolute;left:461;top:0;width:3077;height:289" type="#_x0000_t75" stroked="false">
              <v:imagedata r:id="rId561" o:title=""/>
            </v:shape>
            <v:line style="position:absolute" from="375,9841" to="375,308" stroked="true" strokeweight="6.249728pt" strokecolor="#000000">
              <v:stroke dashstyle="solid"/>
            </v:line>
            <v:line style="position:absolute" from="3538,245" to="12312,245" stroked="true" strokeweight="5.526078pt" strokecolor="#000000">
              <v:stroke dashstyle="solid"/>
            </v:line>
            <w10:wrap type="none"/>
          </v:group>
        </w:pict>
      </w:r>
      <w:r>
        <w:rPr>
          <w:w w:val="105"/>
          <w:sz w:val="26"/>
        </w:rPr>
        <w:t>Таблица 2</w:t>
      </w:r>
    </w:p>
    <w:p>
      <w:pPr>
        <w:spacing w:line="256" w:lineRule="auto" w:before="163"/>
        <w:ind w:left="3794" w:right="0" w:hanging="2518"/>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5" w:after="1"/>
        <w:rPr>
          <w:b/>
          <w:sz w:val="24"/>
        </w:rPr>
      </w:pPr>
    </w:p>
    <w:tbl>
      <w:tblPr>
        <w:tblW w:w="0" w:type="auto"/>
        <w:jc w:val="left"/>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5"/>
        <w:gridCol w:w="4302"/>
        <w:gridCol w:w="2023"/>
        <w:gridCol w:w="1975"/>
      </w:tblGrid>
      <w:tr>
        <w:trPr>
          <w:trHeight w:val="1719" w:hRule="atLeast"/>
        </w:trPr>
        <w:tc>
          <w:tcPr>
            <w:tcW w:w="6287" w:type="dxa"/>
            <w:gridSpan w:val="2"/>
            <w:tcBorders>
              <w:left w:val="single" w:sz="2" w:space="0" w:color="000000"/>
              <w:right w:val="single" w:sz="2" w:space="0" w:color="000000"/>
            </w:tcBorders>
          </w:tcPr>
          <w:p>
            <w:pPr>
              <w:pStyle w:val="TableParagraph"/>
              <w:rPr>
                <w:sz w:val="24"/>
              </w:rPr>
            </w:pPr>
          </w:p>
        </w:tc>
        <w:tc>
          <w:tcPr>
            <w:tcW w:w="2023" w:type="dxa"/>
            <w:tcBorders>
              <w:left w:val="single" w:sz="2" w:space="0" w:color="000000"/>
              <w:right w:val="single" w:sz="2" w:space="0" w:color="000000"/>
            </w:tcBorders>
          </w:tcPr>
          <w:p>
            <w:pPr>
              <w:pStyle w:val="TableParagraph"/>
              <w:spacing w:line="256" w:lineRule="auto" w:before="29"/>
              <w:ind w:left="146" w:right="205" w:firstLine="8"/>
              <w:rPr>
                <w:sz w:val="23"/>
              </w:rPr>
            </w:pPr>
            <w:r>
              <w:rPr>
                <w:sz w:val="23"/>
              </w:rPr>
              <w:t>Всего максимальной учебной нагрузки обучающегося</w:t>
            </w:r>
          </w:p>
          <w:p>
            <w:pPr>
              <w:pStyle w:val="TableParagraph"/>
              <w:spacing w:line="254" w:lineRule="exact"/>
              <w:ind w:left="150"/>
              <w:rPr>
                <w:sz w:val="23"/>
              </w:rPr>
            </w:pPr>
            <w:r>
              <w:rPr>
                <w:sz w:val="23"/>
              </w:rPr>
              <w:t>(час./нед.)</w:t>
            </w:r>
          </w:p>
        </w:tc>
        <w:tc>
          <w:tcPr>
            <w:tcW w:w="1975" w:type="dxa"/>
            <w:tcBorders>
              <w:top w:val="single" w:sz="2" w:space="0" w:color="000000"/>
              <w:left w:val="single" w:sz="2" w:space="0" w:color="000000"/>
              <w:right w:val="single" w:sz="2" w:space="0" w:color="000000"/>
            </w:tcBorders>
          </w:tcPr>
          <w:p>
            <w:pPr>
              <w:pStyle w:val="TableParagraph"/>
              <w:spacing w:line="256" w:lineRule="auto" w:before="34"/>
              <w:ind w:left="145" w:right="21" w:firstLine="6"/>
              <w:rPr>
                <w:sz w:val="23"/>
              </w:rPr>
            </w:pPr>
            <w:r>
              <w:rPr>
                <w:w w:val="105"/>
                <w:sz w:val="23"/>
              </w:rPr>
              <w:t>В том числе часов обязательных учебных занятий</w:t>
            </w:r>
          </w:p>
        </w:tc>
      </w:tr>
      <w:tr>
        <w:trPr>
          <w:trHeight w:val="469" w:hRule="atLeast"/>
        </w:trPr>
        <w:tc>
          <w:tcPr>
            <w:tcW w:w="1985" w:type="dxa"/>
            <w:tcBorders>
              <w:left w:val="single" w:sz="2" w:space="0" w:color="000000"/>
              <w:right w:val="single" w:sz="2" w:space="0" w:color="000000"/>
            </w:tcBorders>
          </w:tcPr>
          <w:p>
            <w:pPr>
              <w:pStyle w:val="TableParagraph"/>
              <w:spacing w:line="256" w:lineRule="exact"/>
              <w:ind w:left="155"/>
              <w:rPr>
                <w:sz w:val="23"/>
              </w:rPr>
            </w:pPr>
            <w:r>
              <w:rPr>
                <w:w w:val="105"/>
                <w:sz w:val="23"/>
              </w:rPr>
              <w:t>ОД.00</w:t>
            </w:r>
          </w:p>
        </w:tc>
        <w:tc>
          <w:tcPr>
            <w:tcW w:w="4302" w:type="dxa"/>
            <w:tcBorders>
              <w:left w:val="single" w:sz="2" w:space="0" w:color="000000"/>
              <w:right w:val="single" w:sz="2" w:space="0" w:color="000000"/>
            </w:tcBorders>
          </w:tcPr>
          <w:p>
            <w:pPr>
              <w:pStyle w:val="TableParagraph"/>
              <w:spacing w:line="256" w:lineRule="exact"/>
              <w:ind w:left="179"/>
              <w:rPr>
                <w:sz w:val="23"/>
              </w:rPr>
            </w:pPr>
            <w:r>
              <w:rPr>
                <w:w w:val="105"/>
                <w:sz w:val="23"/>
              </w:rPr>
              <w:t>Общеобразовательный учебный цикл</w:t>
            </w:r>
          </w:p>
        </w:tc>
        <w:tc>
          <w:tcPr>
            <w:tcW w:w="2023" w:type="dxa"/>
            <w:tcBorders>
              <w:left w:val="single" w:sz="2" w:space="0" w:color="000000"/>
              <w:right w:val="single" w:sz="2" w:space="0" w:color="000000"/>
            </w:tcBorders>
          </w:tcPr>
          <w:p>
            <w:pPr>
              <w:pStyle w:val="TableParagraph"/>
              <w:spacing w:line="256" w:lineRule="exact"/>
              <w:ind w:left="150"/>
              <w:rPr>
                <w:sz w:val="23"/>
              </w:rPr>
            </w:pPr>
            <w:r>
              <w:rPr>
                <w:w w:val="105"/>
                <w:sz w:val="23"/>
              </w:rPr>
              <w:t>2106</w:t>
            </w:r>
          </w:p>
        </w:tc>
        <w:tc>
          <w:tcPr>
            <w:tcW w:w="1975" w:type="dxa"/>
            <w:tcBorders>
              <w:left w:val="single" w:sz="2" w:space="0" w:color="000000"/>
              <w:right w:val="single" w:sz="2" w:space="0" w:color="000000"/>
            </w:tcBorders>
          </w:tcPr>
          <w:p>
            <w:pPr>
              <w:pStyle w:val="TableParagraph"/>
              <w:spacing w:line="256" w:lineRule="exact"/>
              <w:ind w:left="143"/>
              <w:rPr>
                <w:sz w:val="23"/>
              </w:rPr>
            </w:pPr>
            <w:r>
              <w:rPr>
                <w:w w:val="105"/>
                <w:sz w:val="23"/>
              </w:rPr>
              <w:t>1404</w:t>
            </w:r>
          </w:p>
        </w:tc>
      </w:tr>
      <w:tr>
        <w:trPr>
          <w:trHeight w:val="335" w:hRule="atLeast"/>
        </w:trPr>
        <w:tc>
          <w:tcPr>
            <w:tcW w:w="6287" w:type="dxa"/>
            <w:gridSpan w:val="2"/>
          </w:tcPr>
          <w:p>
            <w:pPr>
              <w:pStyle w:val="TableParagraph"/>
              <w:spacing w:before="34"/>
              <w:ind w:left="138"/>
              <w:rPr>
                <w:sz w:val="23"/>
              </w:rPr>
            </w:pPr>
            <w:r>
              <w:rPr>
                <w:w w:val="105"/>
                <w:sz w:val="23"/>
              </w:rPr>
              <w:t>Учебные циклы</w:t>
            </w:r>
          </w:p>
        </w:tc>
        <w:tc>
          <w:tcPr>
            <w:tcW w:w="2023" w:type="dxa"/>
            <w:tcBorders>
              <w:right w:val="single" w:sz="2" w:space="0" w:color="000000"/>
            </w:tcBorders>
          </w:tcPr>
          <w:p>
            <w:pPr>
              <w:pStyle w:val="TableParagraph"/>
              <w:spacing w:before="29"/>
              <w:ind w:left="138"/>
              <w:rPr>
                <w:sz w:val="23"/>
              </w:rPr>
            </w:pPr>
            <w:r>
              <w:rPr>
                <w:w w:val="105"/>
                <w:sz w:val="23"/>
              </w:rPr>
              <w:t>3725</w:t>
            </w:r>
          </w:p>
        </w:tc>
        <w:tc>
          <w:tcPr>
            <w:tcW w:w="1975" w:type="dxa"/>
            <w:tcBorders>
              <w:left w:val="single" w:sz="2" w:space="0" w:color="000000"/>
              <w:right w:val="single" w:sz="2" w:space="0" w:color="000000"/>
            </w:tcBorders>
          </w:tcPr>
          <w:p>
            <w:pPr>
              <w:pStyle w:val="TableParagraph"/>
              <w:spacing w:before="29"/>
              <w:ind w:left="146"/>
              <w:rPr>
                <w:sz w:val="23"/>
              </w:rPr>
            </w:pPr>
            <w:r>
              <w:rPr>
                <w:w w:val="105"/>
                <w:sz w:val="23"/>
              </w:rPr>
              <w:t>2484</w:t>
            </w:r>
          </w:p>
        </w:tc>
      </w:tr>
      <w:tr>
        <w:trPr>
          <w:trHeight w:val="546" w:hRule="atLeast"/>
        </w:trPr>
        <w:tc>
          <w:tcPr>
            <w:tcW w:w="1985" w:type="dxa"/>
            <w:tcBorders>
              <w:right w:val="single" w:sz="2" w:space="0" w:color="000000"/>
            </w:tcBorders>
          </w:tcPr>
          <w:p>
            <w:pPr>
              <w:pStyle w:val="TableParagraph"/>
              <w:spacing w:before="25"/>
              <w:ind w:left="142"/>
              <w:rPr>
                <w:sz w:val="23"/>
              </w:rPr>
            </w:pPr>
            <w:r>
              <w:rPr>
                <w:w w:val="105"/>
                <w:sz w:val="23"/>
              </w:rPr>
              <w:t>ОГСЭ.00</w:t>
            </w:r>
          </w:p>
        </w:tc>
        <w:tc>
          <w:tcPr>
            <w:tcW w:w="4302" w:type="dxa"/>
            <w:tcBorders>
              <w:left w:val="single" w:sz="2" w:space="0" w:color="000000"/>
            </w:tcBorders>
          </w:tcPr>
          <w:p>
            <w:pPr>
              <w:pStyle w:val="TableParagraph"/>
              <w:spacing w:line="280" w:lineRule="atLeast" w:before="4"/>
              <w:ind w:left="185" w:right="391" w:hanging="11"/>
              <w:rPr>
                <w:sz w:val="23"/>
              </w:rPr>
            </w:pPr>
            <w:r>
              <w:rPr>
                <w:w w:val="105"/>
                <w:sz w:val="23"/>
              </w:rPr>
              <w:t>Общий гуманитарный и социально- экономический</w:t>
            </w:r>
          </w:p>
        </w:tc>
        <w:tc>
          <w:tcPr>
            <w:tcW w:w="2023" w:type="dxa"/>
          </w:tcPr>
          <w:p>
            <w:pPr>
              <w:pStyle w:val="TableParagraph"/>
              <w:spacing w:before="20"/>
              <w:ind w:left="136"/>
              <w:rPr>
                <w:sz w:val="23"/>
              </w:rPr>
            </w:pPr>
            <w:r>
              <w:rPr>
                <w:w w:val="105"/>
                <w:sz w:val="23"/>
              </w:rPr>
              <w:t>531</w:t>
            </w:r>
          </w:p>
        </w:tc>
        <w:tc>
          <w:tcPr>
            <w:tcW w:w="1975" w:type="dxa"/>
            <w:tcBorders>
              <w:right w:val="single" w:sz="2" w:space="0" w:color="000000"/>
            </w:tcBorders>
          </w:tcPr>
          <w:p>
            <w:pPr>
              <w:pStyle w:val="TableParagraph"/>
              <w:spacing w:before="25"/>
              <w:ind w:left="134"/>
              <w:rPr>
                <w:sz w:val="23"/>
              </w:rPr>
            </w:pPr>
            <w:r>
              <w:rPr>
                <w:w w:val="105"/>
                <w:sz w:val="23"/>
              </w:rPr>
              <w:t>354</w:t>
            </w:r>
          </w:p>
        </w:tc>
      </w:tr>
      <w:tr>
        <w:trPr>
          <w:trHeight w:val="534" w:hRule="atLeast"/>
        </w:trPr>
        <w:tc>
          <w:tcPr>
            <w:tcW w:w="1985" w:type="dxa"/>
            <w:tcBorders>
              <w:right w:val="single" w:sz="2" w:space="0" w:color="000000"/>
            </w:tcBorders>
          </w:tcPr>
          <w:p>
            <w:pPr>
              <w:pStyle w:val="TableParagraph"/>
              <w:spacing w:before="12"/>
              <w:ind w:left="141"/>
              <w:rPr>
                <w:sz w:val="23"/>
              </w:rPr>
            </w:pPr>
            <w:r>
              <w:rPr>
                <w:w w:val="105"/>
                <w:sz w:val="23"/>
              </w:rPr>
              <w:t>П.00</w:t>
            </w:r>
          </w:p>
        </w:tc>
        <w:tc>
          <w:tcPr>
            <w:tcW w:w="4302" w:type="dxa"/>
            <w:tcBorders>
              <w:left w:val="single" w:sz="2" w:space="0" w:color="000000"/>
            </w:tcBorders>
          </w:tcPr>
          <w:p>
            <w:pPr>
              <w:pStyle w:val="TableParagraph"/>
              <w:spacing w:before="7"/>
              <w:ind w:left="173"/>
              <w:rPr>
                <w:sz w:val="23"/>
              </w:rPr>
            </w:pPr>
            <w:r>
              <w:rPr>
                <w:w w:val="105"/>
                <w:sz w:val="23"/>
              </w:rPr>
              <w:t>Профессиональный учебный цикл в</w:t>
            </w:r>
          </w:p>
          <w:p>
            <w:pPr>
              <w:pStyle w:val="TableParagraph"/>
              <w:spacing w:line="223" w:lineRule="exact" w:before="19"/>
              <w:ind w:left="172"/>
              <w:rPr>
                <w:sz w:val="23"/>
              </w:rPr>
            </w:pPr>
            <w:r>
              <w:rPr>
                <w:w w:val="105"/>
                <w:sz w:val="23"/>
              </w:rPr>
              <w:t>том числе:</w:t>
            </w:r>
          </w:p>
        </w:tc>
        <w:tc>
          <w:tcPr>
            <w:tcW w:w="2023" w:type="dxa"/>
          </w:tcPr>
          <w:p>
            <w:pPr>
              <w:pStyle w:val="TableParagraph"/>
              <w:spacing w:before="7"/>
              <w:ind w:left="138"/>
              <w:rPr>
                <w:sz w:val="23"/>
              </w:rPr>
            </w:pPr>
            <w:r>
              <w:rPr>
                <w:w w:val="105"/>
                <w:sz w:val="23"/>
              </w:rPr>
              <w:t>3194</w:t>
            </w:r>
          </w:p>
        </w:tc>
        <w:tc>
          <w:tcPr>
            <w:tcW w:w="1975" w:type="dxa"/>
            <w:tcBorders>
              <w:right w:val="single" w:sz="2" w:space="0" w:color="000000"/>
            </w:tcBorders>
          </w:tcPr>
          <w:p>
            <w:pPr>
              <w:pStyle w:val="TableParagraph"/>
              <w:spacing w:before="12"/>
              <w:ind w:left="133"/>
              <w:rPr>
                <w:sz w:val="23"/>
              </w:rPr>
            </w:pPr>
            <w:r>
              <w:rPr>
                <w:w w:val="105"/>
                <w:sz w:val="23"/>
              </w:rPr>
              <w:t>2130</w:t>
            </w:r>
          </w:p>
        </w:tc>
      </w:tr>
      <w:tr>
        <w:trPr>
          <w:trHeight w:val="272" w:hRule="atLeast"/>
        </w:trPr>
        <w:tc>
          <w:tcPr>
            <w:tcW w:w="1985" w:type="dxa"/>
            <w:tcBorders>
              <w:right w:val="single" w:sz="2" w:space="0" w:color="000000"/>
            </w:tcBorders>
          </w:tcPr>
          <w:p>
            <w:pPr>
              <w:pStyle w:val="TableParagraph"/>
              <w:spacing w:line="223" w:lineRule="exact" w:before="29"/>
              <w:ind w:left="137"/>
              <w:rPr>
                <w:sz w:val="23"/>
              </w:rPr>
            </w:pPr>
            <w:r>
              <w:rPr>
                <w:w w:val="105"/>
                <w:sz w:val="23"/>
              </w:rPr>
              <w:t>ОП.00</w:t>
            </w:r>
          </w:p>
        </w:tc>
        <w:tc>
          <w:tcPr>
            <w:tcW w:w="4302" w:type="dxa"/>
            <w:tcBorders>
              <w:left w:val="single" w:sz="2" w:space="0" w:color="000000"/>
            </w:tcBorders>
          </w:tcPr>
          <w:p>
            <w:pPr>
              <w:pStyle w:val="TableParagraph"/>
              <w:spacing w:line="223" w:lineRule="exact" w:before="29"/>
              <w:ind w:left="179"/>
              <w:rPr>
                <w:sz w:val="23"/>
              </w:rPr>
            </w:pPr>
            <w:r>
              <w:rPr>
                <w:w w:val="105"/>
                <w:sz w:val="23"/>
              </w:rPr>
              <w:t>Общепрофессиональные дисциплины</w:t>
            </w:r>
          </w:p>
        </w:tc>
        <w:tc>
          <w:tcPr>
            <w:tcW w:w="2023" w:type="dxa"/>
          </w:tcPr>
          <w:p>
            <w:pPr>
              <w:pStyle w:val="TableParagraph"/>
              <w:spacing w:line="228" w:lineRule="exact" w:before="25"/>
              <w:ind w:left="128"/>
              <w:rPr>
                <w:sz w:val="23"/>
              </w:rPr>
            </w:pPr>
            <w:r>
              <w:rPr>
                <w:w w:val="105"/>
                <w:sz w:val="23"/>
              </w:rPr>
              <w:t>936</w:t>
            </w:r>
          </w:p>
        </w:tc>
        <w:tc>
          <w:tcPr>
            <w:tcW w:w="1975" w:type="dxa"/>
            <w:tcBorders>
              <w:right w:val="single" w:sz="2" w:space="0" w:color="000000"/>
            </w:tcBorders>
          </w:tcPr>
          <w:p>
            <w:pPr>
              <w:pStyle w:val="TableParagraph"/>
              <w:spacing w:line="223" w:lineRule="exact" w:before="29"/>
              <w:ind w:left="128"/>
              <w:rPr>
                <w:sz w:val="23"/>
              </w:rPr>
            </w:pPr>
            <w:r>
              <w:rPr>
                <w:w w:val="105"/>
                <w:sz w:val="23"/>
              </w:rPr>
              <w:t>624</w:t>
            </w:r>
          </w:p>
        </w:tc>
      </w:tr>
      <w:tr>
        <w:trPr>
          <w:trHeight w:val="315" w:hRule="atLeast"/>
        </w:trPr>
        <w:tc>
          <w:tcPr>
            <w:tcW w:w="1985" w:type="dxa"/>
            <w:tcBorders>
              <w:right w:val="single" w:sz="2" w:space="0" w:color="000000"/>
            </w:tcBorders>
          </w:tcPr>
          <w:p>
            <w:pPr>
              <w:pStyle w:val="TableParagraph"/>
              <w:spacing w:before="29"/>
              <w:ind w:left="136"/>
              <w:rPr>
                <w:sz w:val="23"/>
              </w:rPr>
            </w:pPr>
            <w:r>
              <w:rPr>
                <w:w w:val="105"/>
                <w:sz w:val="23"/>
              </w:rPr>
              <w:t>ПМ.00</w:t>
            </w:r>
          </w:p>
        </w:tc>
        <w:tc>
          <w:tcPr>
            <w:tcW w:w="4302" w:type="dxa"/>
            <w:tcBorders>
              <w:left w:val="single" w:sz="2" w:space="0" w:color="000000"/>
            </w:tcBorders>
          </w:tcPr>
          <w:p>
            <w:pPr>
              <w:pStyle w:val="TableParagraph"/>
              <w:spacing w:before="25"/>
              <w:ind w:left="173"/>
              <w:rPr>
                <w:sz w:val="23"/>
              </w:rPr>
            </w:pPr>
            <w:r>
              <w:rPr>
                <w:w w:val="105"/>
                <w:sz w:val="23"/>
              </w:rPr>
              <w:t>Профессиональные модули</w:t>
            </w:r>
          </w:p>
        </w:tc>
        <w:tc>
          <w:tcPr>
            <w:tcW w:w="2023" w:type="dxa"/>
          </w:tcPr>
          <w:p>
            <w:pPr>
              <w:pStyle w:val="TableParagraph"/>
              <w:spacing w:before="25"/>
              <w:ind w:left="137"/>
              <w:rPr>
                <w:sz w:val="23"/>
              </w:rPr>
            </w:pPr>
            <w:r>
              <w:rPr>
                <w:sz w:val="23"/>
              </w:rPr>
              <w:t>2258</w:t>
            </w:r>
          </w:p>
        </w:tc>
        <w:tc>
          <w:tcPr>
            <w:tcW w:w="1975" w:type="dxa"/>
            <w:tcBorders>
              <w:right w:val="single" w:sz="2" w:space="0" w:color="000000"/>
            </w:tcBorders>
          </w:tcPr>
          <w:p>
            <w:pPr>
              <w:pStyle w:val="TableParagraph"/>
              <w:spacing w:before="25"/>
              <w:ind w:left="126"/>
              <w:rPr>
                <w:sz w:val="23"/>
              </w:rPr>
            </w:pPr>
            <w:r>
              <w:rPr>
                <w:w w:val="105"/>
                <w:sz w:val="23"/>
              </w:rPr>
              <w:t>1506</w:t>
            </w:r>
          </w:p>
        </w:tc>
      </w:tr>
      <w:tr>
        <w:trPr>
          <w:trHeight w:val="267" w:hRule="atLeast"/>
        </w:trPr>
        <w:tc>
          <w:tcPr>
            <w:tcW w:w="6287" w:type="dxa"/>
            <w:gridSpan w:val="2"/>
          </w:tcPr>
          <w:p>
            <w:pPr>
              <w:pStyle w:val="TableParagraph"/>
              <w:spacing w:line="223" w:lineRule="exact" w:before="25"/>
              <w:ind w:left="136"/>
              <w:rPr>
                <w:sz w:val="23"/>
              </w:rPr>
            </w:pPr>
            <w:r>
              <w:rPr>
                <w:w w:val="105"/>
                <w:sz w:val="23"/>
              </w:rPr>
              <w:t>и разделы</w:t>
            </w:r>
          </w:p>
        </w:tc>
        <w:tc>
          <w:tcPr>
            <w:tcW w:w="2023" w:type="dxa"/>
          </w:tcPr>
          <w:p>
            <w:pPr>
              <w:pStyle w:val="TableParagraph"/>
              <w:rPr>
                <w:sz w:val="18"/>
              </w:rPr>
            </w:pPr>
          </w:p>
        </w:tc>
        <w:tc>
          <w:tcPr>
            <w:tcW w:w="1975" w:type="dxa"/>
          </w:tcPr>
          <w:p>
            <w:pPr>
              <w:pStyle w:val="TableParagraph"/>
              <w:rPr>
                <w:sz w:val="18"/>
              </w:rPr>
            </w:pPr>
          </w:p>
        </w:tc>
      </w:tr>
      <w:tr>
        <w:trPr>
          <w:trHeight w:val="320" w:hRule="atLeast"/>
        </w:trPr>
        <w:tc>
          <w:tcPr>
            <w:tcW w:w="1985" w:type="dxa"/>
            <w:tcBorders>
              <w:right w:val="single" w:sz="2" w:space="0" w:color="000000"/>
            </w:tcBorders>
          </w:tcPr>
          <w:p>
            <w:pPr>
              <w:pStyle w:val="TableParagraph"/>
              <w:rPr>
                <w:sz w:val="24"/>
              </w:rPr>
            </w:pPr>
          </w:p>
        </w:tc>
        <w:tc>
          <w:tcPr>
            <w:tcW w:w="4302" w:type="dxa"/>
            <w:tcBorders>
              <w:left w:val="single" w:sz="2" w:space="0" w:color="000000"/>
            </w:tcBorders>
          </w:tcPr>
          <w:p>
            <w:pPr>
              <w:pStyle w:val="TableParagraph"/>
              <w:spacing w:before="29"/>
              <w:ind w:left="172"/>
              <w:rPr>
                <w:sz w:val="23"/>
              </w:rPr>
            </w:pPr>
            <w:r>
              <w:rPr>
                <w:w w:val="105"/>
                <w:sz w:val="23"/>
              </w:rPr>
              <w:t>вариативная часть</w:t>
            </w:r>
          </w:p>
        </w:tc>
        <w:tc>
          <w:tcPr>
            <w:tcW w:w="2023" w:type="dxa"/>
          </w:tcPr>
          <w:p>
            <w:pPr>
              <w:pStyle w:val="TableParagraph"/>
              <w:spacing w:before="25"/>
              <w:ind w:left="130"/>
              <w:rPr>
                <w:sz w:val="23"/>
              </w:rPr>
            </w:pPr>
            <w:r>
              <w:rPr>
                <w:w w:val="105"/>
                <w:sz w:val="23"/>
              </w:rPr>
              <w:t>1566</w:t>
            </w:r>
          </w:p>
        </w:tc>
        <w:tc>
          <w:tcPr>
            <w:tcW w:w="1975" w:type="dxa"/>
          </w:tcPr>
          <w:p>
            <w:pPr>
              <w:pStyle w:val="TableParagraph"/>
              <w:spacing w:before="20"/>
              <w:ind w:left="121"/>
              <w:rPr>
                <w:sz w:val="23"/>
              </w:rPr>
            </w:pPr>
            <w:r>
              <w:rPr>
                <w:w w:val="105"/>
                <w:sz w:val="23"/>
              </w:rPr>
              <w:t>1044</w:t>
            </w:r>
          </w:p>
        </w:tc>
      </w:tr>
      <w:tr>
        <w:trPr>
          <w:trHeight w:val="272" w:hRule="atLeast"/>
        </w:trPr>
        <w:tc>
          <w:tcPr>
            <w:tcW w:w="1985" w:type="dxa"/>
            <w:tcBorders>
              <w:right w:val="single" w:sz="2" w:space="0" w:color="000000"/>
            </w:tcBorders>
          </w:tcPr>
          <w:p>
            <w:pPr>
              <w:pStyle w:val="TableParagraph"/>
              <w:rPr>
                <w:sz w:val="20"/>
              </w:rPr>
            </w:pPr>
          </w:p>
        </w:tc>
        <w:tc>
          <w:tcPr>
            <w:tcW w:w="4302" w:type="dxa"/>
            <w:tcBorders>
              <w:left w:val="single" w:sz="2" w:space="0" w:color="000000"/>
            </w:tcBorders>
          </w:tcPr>
          <w:p>
            <w:pPr>
              <w:pStyle w:val="TableParagraph"/>
              <w:spacing w:line="233" w:lineRule="exact" w:before="20"/>
              <w:ind w:left="168"/>
              <w:rPr>
                <w:sz w:val="23"/>
              </w:rPr>
            </w:pPr>
            <w:r>
              <w:rPr>
                <w:w w:val="105"/>
                <w:sz w:val="23"/>
              </w:rPr>
              <w:t>итого по обязательной части ППССЗ</w:t>
            </w:r>
          </w:p>
        </w:tc>
        <w:tc>
          <w:tcPr>
            <w:tcW w:w="2023" w:type="dxa"/>
          </w:tcPr>
          <w:p>
            <w:pPr>
              <w:pStyle w:val="TableParagraph"/>
              <w:spacing w:line="233" w:lineRule="exact" w:before="20"/>
              <w:ind w:left="131"/>
              <w:rPr>
                <w:sz w:val="23"/>
              </w:rPr>
            </w:pPr>
            <w:r>
              <w:rPr>
                <w:w w:val="105"/>
                <w:sz w:val="23"/>
              </w:rPr>
              <w:t>5291</w:t>
            </w:r>
          </w:p>
        </w:tc>
        <w:tc>
          <w:tcPr>
            <w:tcW w:w="1975" w:type="dxa"/>
          </w:tcPr>
          <w:p>
            <w:pPr>
              <w:pStyle w:val="TableParagraph"/>
              <w:spacing w:line="233" w:lineRule="exact" w:before="20"/>
              <w:ind w:left="124"/>
              <w:rPr>
                <w:sz w:val="23"/>
              </w:rPr>
            </w:pPr>
            <w:r>
              <w:rPr>
                <w:w w:val="105"/>
                <w:sz w:val="23"/>
              </w:rPr>
              <w:t>3528</w:t>
            </w:r>
          </w:p>
        </w:tc>
      </w:tr>
      <w:tr>
        <w:trPr>
          <w:trHeight w:val="455" w:hRule="atLeast"/>
        </w:trPr>
        <w:tc>
          <w:tcPr>
            <w:tcW w:w="1985" w:type="dxa"/>
            <w:tcBorders>
              <w:right w:val="single" w:sz="2" w:space="0" w:color="000000"/>
            </w:tcBorders>
          </w:tcPr>
          <w:p>
            <w:pPr>
              <w:pStyle w:val="TableParagraph"/>
              <w:spacing w:before="20"/>
              <w:ind w:left="128"/>
              <w:rPr>
                <w:sz w:val="23"/>
              </w:rPr>
            </w:pPr>
            <w:r>
              <w:rPr>
                <w:w w:val="105"/>
                <w:sz w:val="23"/>
              </w:rPr>
              <w:t>УП.00</w:t>
            </w:r>
          </w:p>
        </w:tc>
        <w:tc>
          <w:tcPr>
            <w:tcW w:w="4302" w:type="dxa"/>
            <w:tcBorders>
              <w:left w:val="single" w:sz="2" w:space="0" w:color="000000"/>
            </w:tcBorders>
          </w:tcPr>
          <w:p>
            <w:pPr>
              <w:pStyle w:val="TableParagraph"/>
              <w:spacing w:before="20"/>
              <w:ind w:left="167"/>
              <w:rPr>
                <w:sz w:val="23"/>
              </w:rPr>
            </w:pPr>
            <w:r>
              <w:rPr>
                <w:w w:val="105"/>
                <w:sz w:val="23"/>
              </w:rPr>
              <w:t>учебная практика</w:t>
            </w:r>
          </w:p>
        </w:tc>
        <w:tc>
          <w:tcPr>
            <w:tcW w:w="2023" w:type="dxa"/>
          </w:tcPr>
          <w:p>
            <w:pPr>
              <w:pStyle w:val="TableParagraph"/>
              <w:spacing w:before="15"/>
              <w:ind w:left="122"/>
              <w:rPr>
                <w:sz w:val="23"/>
              </w:rPr>
            </w:pPr>
            <w:r>
              <w:rPr>
                <w:w w:val="105"/>
                <w:sz w:val="23"/>
              </w:rPr>
              <w:t>6 нед.</w:t>
            </w:r>
          </w:p>
        </w:tc>
        <w:tc>
          <w:tcPr>
            <w:tcW w:w="1975" w:type="dxa"/>
          </w:tcPr>
          <w:p>
            <w:pPr>
              <w:pStyle w:val="TableParagraph"/>
              <w:spacing w:before="15"/>
              <w:ind w:left="128"/>
              <w:rPr>
                <w:sz w:val="23"/>
              </w:rPr>
            </w:pPr>
            <w:r>
              <w:rPr>
                <w:sz w:val="23"/>
              </w:rPr>
              <w:t>216</w:t>
            </w:r>
          </w:p>
        </w:tc>
      </w:tr>
      <w:tr>
        <w:trPr>
          <w:trHeight w:val="460" w:hRule="atLeast"/>
        </w:trPr>
        <w:tc>
          <w:tcPr>
            <w:tcW w:w="1985" w:type="dxa"/>
            <w:tcBorders>
              <w:right w:val="single" w:sz="2" w:space="0" w:color="000000"/>
            </w:tcBorders>
          </w:tcPr>
          <w:p>
            <w:pPr>
              <w:pStyle w:val="TableParagraph"/>
              <w:spacing w:before="25"/>
              <w:ind w:left="132"/>
              <w:rPr>
                <w:sz w:val="23"/>
              </w:rPr>
            </w:pPr>
            <w:r>
              <w:rPr>
                <w:w w:val="105"/>
                <w:sz w:val="23"/>
              </w:rPr>
              <w:t>ПП.00</w:t>
            </w:r>
          </w:p>
        </w:tc>
        <w:tc>
          <w:tcPr>
            <w:tcW w:w="4302" w:type="dxa"/>
            <w:tcBorders>
              <w:left w:val="single" w:sz="2" w:space="0" w:color="000000"/>
            </w:tcBorders>
          </w:tcPr>
          <w:p>
            <w:pPr>
              <w:pStyle w:val="TableParagraph"/>
              <w:spacing w:before="20"/>
              <w:ind w:left="168"/>
              <w:rPr>
                <w:sz w:val="23"/>
              </w:rPr>
            </w:pPr>
            <w:r>
              <w:rPr>
                <w:w w:val="105"/>
                <w:sz w:val="23"/>
              </w:rPr>
              <w:t>производственная практика</w:t>
            </w:r>
          </w:p>
        </w:tc>
        <w:tc>
          <w:tcPr>
            <w:tcW w:w="2023" w:type="dxa"/>
          </w:tcPr>
          <w:p>
            <w:pPr>
              <w:pStyle w:val="TableParagraph"/>
              <w:spacing w:before="20"/>
              <w:ind w:left="129"/>
              <w:rPr>
                <w:sz w:val="23"/>
              </w:rPr>
            </w:pPr>
            <w:r>
              <w:rPr>
                <w:w w:val="115"/>
                <w:sz w:val="23"/>
              </w:rPr>
              <w:t>4нед.</w:t>
            </w:r>
          </w:p>
        </w:tc>
        <w:tc>
          <w:tcPr>
            <w:tcW w:w="1975" w:type="dxa"/>
          </w:tcPr>
          <w:p>
            <w:pPr>
              <w:pStyle w:val="TableParagraph"/>
              <w:spacing w:before="15"/>
              <w:ind w:left="121"/>
              <w:rPr>
                <w:sz w:val="23"/>
              </w:rPr>
            </w:pPr>
            <w:r>
              <w:rPr>
                <w:w w:val="105"/>
                <w:sz w:val="23"/>
              </w:rPr>
              <w:t>144</w:t>
            </w:r>
          </w:p>
        </w:tc>
      </w:tr>
      <w:tr>
        <w:trPr>
          <w:trHeight w:val="546" w:hRule="atLeast"/>
        </w:trPr>
        <w:tc>
          <w:tcPr>
            <w:tcW w:w="1985" w:type="dxa"/>
            <w:tcBorders>
              <w:right w:val="single" w:sz="2" w:space="0" w:color="000000"/>
            </w:tcBorders>
          </w:tcPr>
          <w:p>
            <w:pPr>
              <w:pStyle w:val="TableParagraph"/>
              <w:spacing w:before="20"/>
              <w:ind w:left="132"/>
              <w:rPr>
                <w:sz w:val="23"/>
              </w:rPr>
            </w:pPr>
            <w:r>
              <w:rPr>
                <w:w w:val="105"/>
                <w:sz w:val="23"/>
              </w:rPr>
              <w:t>ПДП.00</w:t>
            </w:r>
          </w:p>
        </w:tc>
        <w:tc>
          <w:tcPr>
            <w:tcW w:w="4302" w:type="dxa"/>
            <w:tcBorders>
              <w:left w:val="single" w:sz="2" w:space="0" w:color="000000"/>
            </w:tcBorders>
          </w:tcPr>
          <w:p>
            <w:pPr>
              <w:pStyle w:val="TableParagraph"/>
              <w:spacing w:line="284" w:lineRule="exact" w:before="3"/>
              <w:ind w:left="164" w:right="391" w:firstLine="4"/>
              <w:rPr>
                <w:sz w:val="23"/>
              </w:rPr>
            </w:pPr>
            <w:r>
              <w:rPr>
                <w:sz w:val="23"/>
              </w:rPr>
              <w:t>производственная практика </w:t>
            </w:r>
            <w:r>
              <w:rPr>
                <w:w w:val="105"/>
                <w:sz w:val="23"/>
              </w:rPr>
              <w:t>(преддипломная)</w:t>
            </w:r>
          </w:p>
        </w:tc>
        <w:tc>
          <w:tcPr>
            <w:tcW w:w="2023" w:type="dxa"/>
          </w:tcPr>
          <w:p>
            <w:pPr>
              <w:pStyle w:val="TableParagraph"/>
              <w:spacing w:before="15"/>
              <w:ind w:left="128"/>
              <w:rPr>
                <w:sz w:val="23"/>
              </w:rPr>
            </w:pPr>
            <w:r>
              <w:rPr>
                <w:w w:val="105"/>
                <w:sz w:val="23"/>
              </w:rPr>
              <w:t>3 нед.</w:t>
            </w:r>
          </w:p>
        </w:tc>
        <w:tc>
          <w:tcPr>
            <w:tcW w:w="1975" w:type="dxa"/>
          </w:tcPr>
          <w:p>
            <w:pPr>
              <w:pStyle w:val="TableParagraph"/>
              <w:spacing w:before="10"/>
              <w:ind w:left="121"/>
              <w:rPr>
                <w:sz w:val="23"/>
              </w:rPr>
            </w:pPr>
            <w:r>
              <w:rPr>
                <w:w w:val="105"/>
                <w:sz w:val="23"/>
              </w:rPr>
              <w:t>108</w:t>
            </w:r>
          </w:p>
        </w:tc>
      </w:tr>
      <w:tr>
        <w:trPr>
          <w:trHeight w:val="349" w:hRule="atLeast"/>
        </w:trPr>
        <w:tc>
          <w:tcPr>
            <w:tcW w:w="1985" w:type="dxa"/>
          </w:tcPr>
          <w:p>
            <w:pPr>
              <w:pStyle w:val="TableParagraph"/>
              <w:spacing w:before="5"/>
              <w:ind w:left="127"/>
              <w:rPr>
                <w:sz w:val="23"/>
              </w:rPr>
            </w:pPr>
            <w:r>
              <w:rPr>
                <w:w w:val="105"/>
                <w:sz w:val="23"/>
              </w:rPr>
              <w:t>ПА.00</w:t>
            </w:r>
          </w:p>
        </w:tc>
        <w:tc>
          <w:tcPr>
            <w:tcW w:w="4302" w:type="dxa"/>
          </w:tcPr>
          <w:p>
            <w:pPr>
              <w:pStyle w:val="TableParagraph"/>
              <w:ind w:left="155"/>
              <w:rPr>
                <w:sz w:val="23"/>
              </w:rPr>
            </w:pPr>
            <w:r>
              <w:rPr>
                <w:sz w:val="23"/>
              </w:rPr>
              <w:t>промежуточная аттестация</w:t>
            </w:r>
          </w:p>
        </w:tc>
        <w:tc>
          <w:tcPr>
            <w:tcW w:w="2023" w:type="dxa"/>
          </w:tcPr>
          <w:p>
            <w:pPr>
              <w:pStyle w:val="TableParagraph"/>
              <w:spacing w:line="260" w:lineRule="exact"/>
              <w:ind w:left="120"/>
              <w:rPr>
                <w:sz w:val="23"/>
              </w:rPr>
            </w:pPr>
            <w:r>
              <w:rPr>
                <w:w w:val="105"/>
                <w:sz w:val="23"/>
              </w:rPr>
              <w:t>13 нед.</w:t>
            </w:r>
          </w:p>
        </w:tc>
        <w:tc>
          <w:tcPr>
            <w:tcW w:w="1975" w:type="dxa"/>
          </w:tcPr>
          <w:p>
            <w:pPr>
              <w:pStyle w:val="TableParagraph"/>
              <w:spacing w:line="260" w:lineRule="exact"/>
              <w:ind w:left="120"/>
              <w:rPr>
                <w:sz w:val="23"/>
              </w:rPr>
            </w:pPr>
            <w:r>
              <w:rPr>
                <w:w w:val="105"/>
                <w:sz w:val="23"/>
              </w:rPr>
              <w:t>468</w:t>
            </w:r>
          </w:p>
        </w:tc>
      </w:tr>
      <w:tr>
        <w:trPr>
          <w:trHeight w:val="361" w:hRule="atLeast"/>
        </w:trPr>
        <w:tc>
          <w:tcPr>
            <w:tcW w:w="1985" w:type="dxa"/>
            <w:tcBorders>
              <w:bottom w:val="single" w:sz="6" w:space="0" w:color="000000"/>
            </w:tcBorders>
          </w:tcPr>
          <w:p>
            <w:pPr>
              <w:pStyle w:val="TableParagraph"/>
              <w:spacing w:before="15"/>
              <w:ind w:left="127"/>
              <w:rPr>
                <w:sz w:val="23"/>
              </w:rPr>
            </w:pPr>
            <w:r>
              <w:rPr>
                <w:w w:val="105"/>
                <w:sz w:val="23"/>
              </w:rPr>
              <w:t>ГИА.00</w:t>
            </w:r>
          </w:p>
        </w:tc>
        <w:tc>
          <w:tcPr>
            <w:tcW w:w="4302" w:type="dxa"/>
            <w:tcBorders>
              <w:bottom w:val="single" w:sz="6" w:space="0" w:color="000000"/>
            </w:tcBorders>
          </w:tcPr>
          <w:p>
            <w:pPr>
              <w:pStyle w:val="TableParagraph"/>
              <w:spacing w:before="10"/>
              <w:ind w:left="152"/>
              <w:rPr>
                <w:sz w:val="23"/>
              </w:rPr>
            </w:pPr>
            <w:r>
              <w:rPr>
                <w:w w:val="105"/>
                <w:sz w:val="23"/>
              </w:rPr>
              <w:t>государственная итоговая аттестация</w:t>
            </w:r>
          </w:p>
        </w:tc>
        <w:tc>
          <w:tcPr>
            <w:tcW w:w="2023" w:type="dxa"/>
            <w:tcBorders>
              <w:bottom w:val="single" w:sz="6" w:space="0" w:color="000000"/>
            </w:tcBorders>
          </w:tcPr>
          <w:p>
            <w:pPr>
              <w:pStyle w:val="TableParagraph"/>
              <w:spacing w:before="5"/>
              <w:ind w:left="123"/>
              <w:rPr>
                <w:sz w:val="23"/>
              </w:rPr>
            </w:pPr>
            <w:r>
              <w:rPr>
                <w:w w:val="105"/>
                <w:sz w:val="23"/>
              </w:rPr>
              <w:t>3 нед.</w:t>
            </w:r>
          </w:p>
        </w:tc>
        <w:tc>
          <w:tcPr>
            <w:tcW w:w="1975" w:type="dxa"/>
            <w:tcBorders>
              <w:bottom w:val="single" w:sz="6" w:space="0" w:color="000000"/>
            </w:tcBorders>
          </w:tcPr>
          <w:p>
            <w:pPr>
              <w:pStyle w:val="TableParagraph"/>
              <w:spacing w:before="5"/>
              <w:ind w:left="121"/>
              <w:rPr>
                <w:sz w:val="23"/>
              </w:rPr>
            </w:pPr>
            <w:r>
              <w:rPr>
                <w:w w:val="105"/>
                <w:sz w:val="23"/>
              </w:rPr>
              <w:t>108</w:t>
            </w:r>
          </w:p>
        </w:tc>
      </w:tr>
      <w:tr>
        <w:trPr>
          <w:trHeight w:val="311" w:hRule="atLeast"/>
        </w:trPr>
        <w:tc>
          <w:tcPr>
            <w:tcW w:w="6287" w:type="dxa"/>
            <w:gridSpan w:val="2"/>
            <w:tcBorders>
              <w:top w:val="single" w:sz="6" w:space="0" w:color="000000"/>
              <w:bottom w:val="single" w:sz="6" w:space="0" w:color="000000"/>
            </w:tcBorders>
          </w:tcPr>
          <w:p>
            <w:pPr>
              <w:pStyle w:val="TableParagraph"/>
              <w:spacing w:before="18"/>
              <w:ind w:left="128"/>
              <w:rPr>
                <w:sz w:val="23"/>
              </w:rPr>
            </w:pPr>
            <w:r>
              <w:rPr>
                <w:w w:val="105"/>
                <w:sz w:val="23"/>
              </w:rPr>
              <w:t>Общий объем образовательной программы:</w:t>
            </w:r>
          </w:p>
        </w:tc>
        <w:tc>
          <w:tcPr>
            <w:tcW w:w="2023" w:type="dxa"/>
            <w:tcBorders>
              <w:top w:val="single" w:sz="6" w:space="0" w:color="000000"/>
              <w:bottom w:val="single" w:sz="6" w:space="0" w:color="000000"/>
            </w:tcBorders>
          </w:tcPr>
          <w:p>
            <w:pPr>
              <w:pStyle w:val="TableParagraph"/>
              <w:rPr>
                <w:sz w:val="22"/>
              </w:rPr>
            </w:pPr>
          </w:p>
        </w:tc>
        <w:tc>
          <w:tcPr>
            <w:tcW w:w="1975" w:type="dxa"/>
            <w:tcBorders>
              <w:top w:val="single" w:sz="6" w:space="0" w:color="000000"/>
              <w:bottom w:val="single" w:sz="6" w:space="0" w:color="000000"/>
            </w:tcBorders>
          </w:tcPr>
          <w:p>
            <w:pPr>
              <w:pStyle w:val="TableParagraph"/>
              <w:rPr>
                <w:sz w:val="22"/>
              </w:rPr>
            </w:pPr>
          </w:p>
        </w:tc>
      </w:tr>
      <w:tr>
        <w:trPr>
          <w:trHeight w:val="1642" w:hRule="atLeast"/>
        </w:trPr>
        <w:tc>
          <w:tcPr>
            <w:tcW w:w="1985" w:type="dxa"/>
            <w:tcBorders>
              <w:top w:val="single" w:sz="6" w:space="0" w:color="000000"/>
              <w:bottom w:val="single" w:sz="6" w:space="0" w:color="000000"/>
              <w:right w:val="single" w:sz="6" w:space="0" w:color="000000"/>
            </w:tcBorders>
          </w:tcPr>
          <w:p>
            <w:pPr>
              <w:pStyle w:val="TableParagraph"/>
              <w:rPr>
                <w:sz w:val="24"/>
              </w:rPr>
            </w:pPr>
          </w:p>
        </w:tc>
        <w:tc>
          <w:tcPr>
            <w:tcW w:w="4302" w:type="dxa"/>
            <w:tcBorders>
              <w:top w:val="single" w:sz="6" w:space="0" w:color="000000"/>
              <w:left w:val="single" w:sz="6" w:space="0" w:color="000000"/>
              <w:bottom w:val="single" w:sz="6" w:space="0" w:color="000000"/>
            </w:tcBorders>
          </w:tcPr>
          <w:p>
            <w:pPr>
              <w:pStyle w:val="TableParagraph"/>
              <w:spacing w:line="244" w:lineRule="exact"/>
              <w:ind w:left="158"/>
              <w:rPr>
                <w:sz w:val="23"/>
              </w:rPr>
            </w:pPr>
            <w:r>
              <w:rPr>
                <w:w w:val="105"/>
                <w:sz w:val="23"/>
              </w:rPr>
              <w:t>на базе основного общего образования,</w:t>
            </w:r>
          </w:p>
          <w:p>
            <w:pPr>
              <w:pStyle w:val="TableParagraph"/>
              <w:spacing w:line="256" w:lineRule="auto" w:before="19"/>
              <w:ind w:left="155" w:right="234" w:firstLine="2"/>
              <w:rPr>
                <w:sz w:val="23"/>
              </w:rPr>
            </w:pPr>
            <w:r>
              <w:rPr>
                <w:w w:val="105"/>
                <w:sz w:val="23"/>
              </w:rPr>
              <w:t>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28" w:lineRule="exact"/>
              <w:ind w:left="155"/>
              <w:rPr>
                <w:sz w:val="23"/>
              </w:rPr>
            </w:pPr>
            <w:r>
              <w:rPr>
                <w:w w:val="105"/>
                <w:sz w:val="23"/>
              </w:rPr>
              <w:t>общего образования</w:t>
            </w:r>
          </w:p>
        </w:tc>
        <w:tc>
          <w:tcPr>
            <w:tcW w:w="2023" w:type="dxa"/>
            <w:tcBorders>
              <w:top w:val="single" w:sz="6" w:space="0" w:color="000000"/>
              <w:bottom w:val="single" w:sz="6" w:space="0" w:color="000000"/>
            </w:tcBorders>
          </w:tcPr>
          <w:p>
            <w:pPr>
              <w:pStyle w:val="TableParagraph"/>
              <w:spacing w:line="239" w:lineRule="exact"/>
              <w:ind w:left="120"/>
              <w:rPr>
                <w:sz w:val="23"/>
              </w:rPr>
            </w:pPr>
            <w:r>
              <w:rPr>
                <w:w w:val="105"/>
                <w:sz w:val="23"/>
              </w:rPr>
              <w:t>166 нед.</w:t>
            </w:r>
          </w:p>
        </w:tc>
        <w:tc>
          <w:tcPr>
            <w:tcW w:w="1975" w:type="dxa"/>
            <w:tcBorders>
              <w:top w:val="single" w:sz="6" w:space="0" w:color="000000"/>
              <w:bottom w:val="single" w:sz="6" w:space="0" w:color="000000"/>
            </w:tcBorders>
          </w:tcPr>
          <w:p>
            <w:pPr>
              <w:pStyle w:val="TableParagraph"/>
              <w:spacing w:line="239" w:lineRule="exact"/>
              <w:ind w:left="122"/>
              <w:rPr>
                <w:sz w:val="23"/>
              </w:rPr>
            </w:pPr>
            <w:r>
              <w:rPr>
                <w:w w:val="105"/>
                <w:sz w:val="23"/>
              </w:rPr>
              <w:t>5976</w:t>
            </w:r>
          </w:p>
        </w:tc>
      </w:tr>
    </w:tbl>
    <w:p>
      <w:pPr>
        <w:spacing w:before="14"/>
        <w:ind w:left="0" w:right="153" w:firstLine="0"/>
        <w:jc w:val="right"/>
        <w:rPr>
          <w:sz w:val="26"/>
        </w:rPr>
      </w:pPr>
      <w:r>
        <w:rPr>
          <w:w w:val="105"/>
          <w:sz w:val="26"/>
        </w:rPr>
        <w:t>»;</w:t>
      </w:r>
    </w:p>
    <w:p>
      <w:pPr>
        <w:spacing w:before="172"/>
        <w:ind w:left="955" w:right="0" w:firstLine="0"/>
        <w:jc w:val="left"/>
        <w:rPr>
          <w:sz w:val="26"/>
        </w:rPr>
      </w:pPr>
      <w:r>
        <w:rPr>
          <w:w w:val="105"/>
          <w:sz w:val="26"/>
        </w:rPr>
        <w:t>е) пункт 7.17 изложить в следующей редакции:</w:t>
      </w:r>
    </w:p>
    <w:p>
      <w:pPr>
        <w:spacing w:before="162"/>
        <w:ind w:left="952" w:right="0" w:firstLine="0"/>
        <w:jc w:val="left"/>
        <w:rPr>
          <w:sz w:val="26"/>
        </w:rPr>
      </w:pPr>
      <w:r>
        <w:rPr>
          <w:w w:val="105"/>
          <w:sz w:val="26"/>
        </w:rPr>
        <w:t>«7.17. Требование к финансовым условиям реализации ШlССЗ:</w:t>
      </w:r>
    </w:p>
    <w:p>
      <w:pPr>
        <w:spacing w:line="364" w:lineRule="auto" w:before="153"/>
        <w:ind w:left="239" w:right="161" w:firstLine="715"/>
        <w:jc w:val="both"/>
        <w:rPr>
          <w:sz w:val="26"/>
        </w:rPr>
      </w:pPr>
      <w:r>
        <w:rPr>
          <w:w w:val="105"/>
          <w:sz w:val="26"/>
        </w:rPr>
        <w:t>финансовое обеспечение реализации ШlССЗ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position w:val="9"/>
          <w:sz w:val="17"/>
        </w:rPr>
        <w:t>6 </w:t>
      </w:r>
      <w:r>
        <w:rPr>
          <w:w w:val="105"/>
          <w:sz w:val="26"/>
        </w:rPr>
        <w:t>и Федеральным законом от 29 декабря 2012 г. </w:t>
      </w:r>
      <w:r>
        <w:rPr>
          <w:rFonts w:ascii="Arial" w:hAnsi="Arial"/>
          <w:w w:val="105"/>
          <w:sz w:val="26"/>
        </w:rPr>
        <w:t>№</w:t>
      </w:r>
      <w:r>
        <w:rPr>
          <w:rFonts w:ascii="Arial" w:hAnsi="Arial"/>
          <w:spacing w:val="46"/>
          <w:w w:val="105"/>
          <w:sz w:val="26"/>
        </w:rPr>
        <w:t> </w:t>
      </w:r>
      <w:r>
        <w:rPr>
          <w:w w:val="105"/>
          <w:sz w:val="26"/>
        </w:rPr>
        <w:t>273-ФЗ</w:t>
      </w:r>
    </w:p>
    <w:p>
      <w:pPr>
        <w:spacing w:before="9"/>
        <w:ind w:left="245" w:right="0" w:firstLine="0"/>
        <w:jc w:val="left"/>
        <w:rPr>
          <w:sz w:val="26"/>
        </w:rPr>
      </w:pPr>
      <w:r>
        <w:rPr>
          <w:w w:val="105"/>
          <w:sz w:val="26"/>
        </w:rPr>
        <w:t>«Об образовании в Российской Федерации»»;</w:t>
      </w:r>
    </w:p>
    <w:p>
      <w:pPr>
        <w:spacing w:before="119"/>
        <w:ind w:left="952" w:right="0" w:firstLine="0"/>
        <w:jc w:val="left"/>
        <w:rPr>
          <w:sz w:val="26"/>
        </w:rPr>
      </w:pPr>
      <w:r>
        <w:rPr>
          <w:w w:val="105"/>
          <w:sz w:val="26"/>
        </w:rPr>
        <w:t>ж) сноску «</w:t>
      </w:r>
      <w:r>
        <w:rPr>
          <w:rFonts w:ascii="Arial" w:hAnsi="Arial"/>
          <w:w w:val="105"/>
          <w:position w:val="9"/>
          <w:sz w:val="17"/>
        </w:rPr>
        <w:t>6</w:t>
      </w:r>
      <w:r>
        <w:rPr>
          <w:rFonts w:ascii="Arial" w:hAnsi="Arial"/>
          <w:w w:val="105"/>
          <w:sz w:val="29"/>
        </w:rPr>
        <w:t>» </w:t>
      </w:r>
      <w:r>
        <w:rPr>
          <w:w w:val="105"/>
          <w:sz w:val="26"/>
        </w:rPr>
        <w:t>к пункту 7.17 изложить в следующей редакции:</w:t>
      </w:r>
    </w:p>
    <w:p>
      <w:pPr>
        <w:spacing w:before="150"/>
        <w:ind w:left="952" w:right="0" w:firstLine="0"/>
        <w:jc w:val="left"/>
        <w:rPr>
          <w:sz w:val="26"/>
        </w:rPr>
      </w:pPr>
      <w:r>
        <w:rPr>
          <w:w w:val="105"/>
          <w:sz w:val="26"/>
        </w:rPr>
        <w:t>«</w:t>
      </w:r>
      <w:r>
        <w:rPr>
          <w:rFonts w:ascii="Arial" w:hAnsi="Arial"/>
          <w:w w:val="105"/>
          <w:position w:val="9"/>
          <w:sz w:val="17"/>
        </w:rPr>
        <w:t>6 </w:t>
      </w:r>
      <w:r>
        <w:rPr>
          <w:w w:val="105"/>
          <w:sz w:val="26"/>
        </w:rPr>
        <w:t>Бюджетный кодекс Российской Федерации.»;</w:t>
      </w:r>
    </w:p>
    <w:p>
      <w:pPr>
        <w:spacing w:after="0"/>
        <w:jc w:val="left"/>
        <w:rPr>
          <w:sz w:val="26"/>
        </w:rPr>
        <w:sectPr>
          <w:headerReference w:type="default" r:id="rId558"/>
          <w:footerReference w:type="default" r:id="rId559"/>
          <w:pgSz w:w="12320" w:h="17440"/>
          <w:pgMar w:header="963" w:footer="471" w:top="1460" w:bottom="660" w:left="1400" w:right="340"/>
        </w:sectPr>
      </w:pPr>
    </w:p>
    <w:p>
      <w:pPr>
        <w:pStyle w:val="BodyText"/>
        <w:spacing w:before="7"/>
        <w:rPr>
          <w:sz w:val="19"/>
        </w:rPr>
      </w:pPr>
      <w:r>
        <w:rPr/>
        <w:pict>
          <v:line style="position:absolute;mso-position-horizontal-relative:page;mso-position-vertical-relative:page;z-index:12616" from="6.249903pt,23.065554pt" to="6.249903pt,865.439972pt" stroked="true" strokeweight="5.52876pt" strokecolor="#000000">
            <v:stroke dashstyle="solid"/>
            <w10:wrap type="none"/>
          </v:line>
        </w:pict>
      </w:r>
      <w:r>
        <w:rPr/>
        <w:pict>
          <v:line style="position:absolute;mso-position-horizontal-relative:page;mso-position-vertical-relative:page;z-index:12640" from="12.499806pt,4.324793pt" to="604.799981pt,4.324793pt" stroked="true" strokeweight="5.045589pt" strokecolor="#000000">
            <v:stroke dashstyle="solid"/>
            <w10:wrap type="none"/>
          </v:line>
        </w:pict>
      </w:r>
    </w:p>
    <w:p>
      <w:pPr>
        <w:pStyle w:val="BodyText"/>
        <w:spacing w:before="88"/>
        <w:ind w:left="861"/>
      </w:pPr>
      <w:r>
        <w:rPr/>
        <w:t>з) пункт 8.6 изложить в следующей редакции:</w:t>
      </w:r>
    </w:p>
    <w:p>
      <w:pPr>
        <w:pStyle w:val="BodyText"/>
        <w:spacing w:line="348" w:lineRule="auto" w:before="149"/>
        <w:ind w:left="158" w:right="114" w:firstLine="702"/>
        <w:jc w:val="both"/>
      </w:pPr>
      <w:r>
        <w:rPr/>
        <w:t>«8.6. Государственная итоговая аттестация проводится в форме государственного экзамена и (или) защиты дипломного проекта (работы).».</w:t>
      </w:r>
    </w:p>
    <w:p>
      <w:pPr>
        <w:pStyle w:val="ListParagraph"/>
        <w:numPr>
          <w:ilvl w:val="0"/>
          <w:numId w:val="2"/>
        </w:numPr>
        <w:tabs>
          <w:tab w:pos="1390" w:val="left" w:leader="none"/>
        </w:tabs>
        <w:spacing w:line="343" w:lineRule="auto" w:before="0" w:after="0"/>
        <w:ind w:left="148" w:right="116" w:firstLine="709"/>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52.02.04 Актерское искусство, утвержденном приказом Министерства образования и науки Российской Федерации от</w:t>
      </w:r>
      <w:r>
        <w:rPr>
          <w:spacing w:val="-9"/>
          <w:sz w:val="28"/>
        </w:rPr>
        <w:t> </w:t>
      </w:r>
      <w:r>
        <w:rPr>
          <w:sz w:val="28"/>
        </w:rPr>
        <w:t>27</w:t>
      </w:r>
      <w:r>
        <w:rPr>
          <w:spacing w:val="-18"/>
          <w:sz w:val="28"/>
        </w:rPr>
        <w:t> </w:t>
      </w:r>
      <w:r>
        <w:rPr>
          <w:sz w:val="28"/>
        </w:rPr>
        <w:t>октября</w:t>
      </w:r>
      <w:r>
        <w:rPr>
          <w:spacing w:val="-5"/>
          <w:sz w:val="28"/>
        </w:rPr>
        <w:t> </w:t>
      </w:r>
      <w:r>
        <w:rPr>
          <w:sz w:val="28"/>
        </w:rPr>
        <w:t>2014</w:t>
      </w:r>
      <w:r>
        <w:rPr>
          <w:spacing w:val="-3"/>
          <w:sz w:val="28"/>
        </w:rPr>
        <w:t> </w:t>
      </w:r>
      <w:r>
        <w:rPr>
          <w:sz w:val="28"/>
        </w:rPr>
        <w:t>г.</w:t>
      </w:r>
      <w:r>
        <w:rPr>
          <w:spacing w:val="-28"/>
          <w:sz w:val="28"/>
        </w:rPr>
        <w:t> </w:t>
      </w:r>
      <w:r>
        <w:rPr>
          <w:rFonts w:ascii="Arial" w:hAnsi="Arial"/>
          <w:sz w:val="26"/>
        </w:rPr>
        <w:t>№</w:t>
      </w:r>
      <w:r>
        <w:rPr>
          <w:rFonts w:ascii="Arial" w:hAnsi="Arial"/>
          <w:spacing w:val="-11"/>
          <w:sz w:val="26"/>
        </w:rPr>
        <w:t> </w:t>
      </w:r>
      <w:r>
        <w:rPr>
          <w:sz w:val="28"/>
        </w:rPr>
        <w:t>1359</w:t>
      </w:r>
      <w:r>
        <w:rPr>
          <w:spacing w:val="-15"/>
          <w:sz w:val="28"/>
        </w:rPr>
        <w:t> </w:t>
      </w:r>
      <w:r>
        <w:rPr>
          <w:sz w:val="28"/>
        </w:rPr>
        <w:t>(зарегистрирован</w:t>
      </w:r>
      <w:r>
        <w:rPr>
          <w:spacing w:val="-26"/>
          <w:sz w:val="28"/>
        </w:rPr>
        <w:t> </w:t>
      </w:r>
      <w:r>
        <w:rPr>
          <w:sz w:val="28"/>
        </w:rPr>
        <w:t>Министерством</w:t>
      </w:r>
      <w:r>
        <w:rPr>
          <w:spacing w:val="15"/>
          <w:sz w:val="28"/>
        </w:rPr>
        <w:t> </w:t>
      </w:r>
      <w:r>
        <w:rPr>
          <w:sz w:val="28"/>
        </w:rPr>
        <w:t>юстиции</w:t>
      </w:r>
      <w:r>
        <w:rPr>
          <w:spacing w:val="0"/>
          <w:sz w:val="28"/>
        </w:rPr>
        <w:t> </w:t>
      </w:r>
      <w:r>
        <w:rPr>
          <w:sz w:val="28"/>
        </w:rPr>
        <w:t>Российской Федерации 1 декабря 2014 г., регистрационный </w:t>
      </w:r>
      <w:r>
        <w:rPr>
          <w:rFonts w:ascii="Arial" w:hAnsi="Arial"/>
          <w:sz w:val="26"/>
        </w:rPr>
        <w:t>№ </w:t>
      </w:r>
      <w:r>
        <w:rPr>
          <w:sz w:val="28"/>
        </w:rPr>
        <w:t>35016), с изменениями, внесенными   приказом   Министерства    просвещения    Российской    Федерации от 13 июля 2021 г. </w:t>
      </w:r>
      <w:r>
        <w:rPr>
          <w:rFonts w:ascii="Arial" w:hAnsi="Arial"/>
          <w:sz w:val="26"/>
        </w:rPr>
        <w:t>№ </w:t>
      </w:r>
      <w:r>
        <w:rPr>
          <w:sz w:val="28"/>
        </w:rPr>
        <w:t>450 (зарегистрирован Министерством юстиции Российской Федерации 14 октября 2021 г., регистрационный </w:t>
      </w:r>
      <w:r>
        <w:rPr>
          <w:rFonts w:ascii="Arial" w:hAnsi="Arial"/>
          <w:sz w:val="26"/>
        </w:rPr>
        <w:t>№</w:t>
      </w:r>
      <w:r>
        <w:rPr>
          <w:rFonts w:ascii="Arial" w:hAnsi="Arial"/>
          <w:spacing w:val="-23"/>
          <w:sz w:val="26"/>
        </w:rPr>
        <w:t> </w:t>
      </w:r>
      <w:r>
        <w:rPr>
          <w:sz w:val="28"/>
        </w:rPr>
        <w:t>65410):</w:t>
      </w:r>
    </w:p>
    <w:p>
      <w:pPr>
        <w:pStyle w:val="BodyText"/>
        <w:spacing w:line="319" w:lineRule="exact"/>
        <w:ind w:left="855"/>
      </w:pPr>
      <w:r>
        <w:rPr/>
        <w:t>а) в пункте 1.4 слово «основную» исключить;</w:t>
      </w:r>
    </w:p>
    <w:p>
      <w:pPr>
        <w:pStyle w:val="BodyText"/>
        <w:spacing w:before="138"/>
        <w:ind w:left="854"/>
      </w:pPr>
      <w:r>
        <w:rPr/>
        <w:t>б) дополнить пу ктом 3.5 следующего содержания:</w:t>
      </w:r>
    </w:p>
    <w:p>
      <w:pPr>
        <w:pStyle w:val="BodyText"/>
        <w:spacing w:line="338" w:lineRule="auto" w:before="144"/>
        <w:ind w:left="143" w:right="134" w:firstLine="713"/>
        <w:jc w:val="both"/>
      </w:pPr>
      <w:r>
        <w:rPr/>
        <w:t>«3.5. IШССЗ, :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специальности</w:t>
      </w:r>
      <w:r>
        <w:rPr>
          <w:position w:val="11"/>
          <w:sz w:val="17"/>
        </w:rPr>
        <w:t>3</w:t>
      </w:r>
      <w:r>
        <w:rPr/>
        <w:t>.»;</w:t>
      </w:r>
    </w:p>
    <w:p>
      <w:pPr>
        <w:pStyle w:val="BodyText"/>
        <w:spacing w:before="10"/>
        <w:ind w:left="848"/>
      </w:pPr>
      <w:r>
        <w:rPr/>
        <w:t>в) сноску «3&gt;&gt; к пункту 3.5 изложить в следующей редакции:</w:t>
      </w:r>
    </w:p>
    <w:p>
      <w:pPr>
        <w:pStyle w:val="BodyText"/>
        <w:spacing w:line="340" w:lineRule="auto" w:before="140"/>
        <w:ind w:left="134" w:right="115" w:firstLine="712"/>
        <w:jc w:val="both"/>
      </w:pPr>
      <w:r>
        <w:rPr>
          <w:spacing w:val="-3"/>
        </w:rPr>
        <w:t>«</w:t>
      </w:r>
      <w:r>
        <w:rPr>
          <w:rFonts w:ascii="Arial" w:hAnsi="Arial"/>
          <w:spacing w:val="-3"/>
          <w:position w:val="10"/>
          <w:sz w:val="17"/>
        </w:rPr>
        <w:t>3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 Министерством юстиции   Российской   Федерации  7  июня  2012   г.,  регистрационный  </w:t>
      </w:r>
      <w:r>
        <w:rPr>
          <w:rFonts w:ascii="Arial" w:hAnsi="Arial"/>
          <w:spacing w:val="-48"/>
          <w:sz w:val="26"/>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 г., регистрационный </w:t>
      </w:r>
      <w:r>
        <w:rPr>
          <w:rFonts w:ascii="Arial" w:hAnsi="Arial"/>
          <w:sz w:val="26"/>
        </w:rPr>
        <w:t>№ </w:t>
      </w:r>
      <w:r>
        <w:rPr/>
        <w:t>35953), от 31 декабря 2015 г. </w:t>
      </w:r>
      <w:r>
        <w:rPr>
          <w:rFonts w:ascii="Arial" w:hAnsi="Arial"/>
          <w:sz w:val="26"/>
        </w:rPr>
        <w:t>№ </w:t>
      </w:r>
      <w:r>
        <w:rPr/>
        <w:t>1578 (зарегистрирован Министерством юстиции Российской Федерации 9 февраля 2016 г., регистрационный </w:t>
      </w:r>
      <w:r>
        <w:rPr>
          <w:rFonts w:ascii="Arial" w:hAnsi="Arial"/>
          <w:sz w:val="26"/>
        </w:rPr>
        <w:t>№ </w:t>
      </w:r>
      <w:r>
        <w:rPr/>
        <w:t>41020), от 29 июня 2017 г. </w:t>
      </w:r>
      <w:r>
        <w:rPr>
          <w:rFonts w:ascii="Arial" w:hAnsi="Arial"/>
          <w:sz w:val="26"/>
        </w:rPr>
        <w:t>№ </w:t>
      </w:r>
      <w:r>
        <w:rPr/>
        <w:t>613 (зарегистрирован Министерством  юстиции Российской Федерации 26 июля 2017 г.,</w:t>
      </w:r>
      <w:r>
        <w:rPr>
          <w:spacing w:val="-18"/>
        </w:rPr>
        <w:t> </w:t>
      </w:r>
      <w:r>
        <w:rPr/>
        <w:t>регистрационный</w:t>
      </w:r>
    </w:p>
    <w:p>
      <w:pPr>
        <w:pStyle w:val="BodyText"/>
        <w:spacing w:line="340" w:lineRule="auto" w:before="6"/>
        <w:ind w:left="128" w:right="123" w:hanging="15"/>
        <w:jc w:val="both"/>
      </w:pPr>
      <w:r>
        <w:rPr>
          <w:rFonts w:ascii="Arial" w:hAnsi="Arial"/>
          <w:sz w:val="26"/>
        </w:rPr>
        <w:t>№   </w:t>
      </w:r>
      <w:r>
        <w:rPr/>
        <w:t>47532),   приказами   Министерства    просвещения    Российской    Федерации от 24 сентября 2020 г. </w:t>
      </w:r>
      <w:r>
        <w:rPr>
          <w:rFonts w:ascii="Arial" w:hAnsi="Arial"/>
          <w:sz w:val="26"/>
        </w:rPr>
        <w:t>№ </w:t>
      </w:r>
      <w:r>
        <w:rPr/>
        <w:t>519 (зарегистрирован Министерством юстиции Российской Федерации  23 декабря  2020  г., регистрационный </w:t>
      </w:r>
      <w:r>
        <w:rPr>
          <w:rFonts w:ascii="Arial" w:hAnsi="Arial"/>
          <w:sz w:val="26"/>
        </w:rPr>
        <w:t>№ </w:t>
      </w:r>
      <w:r>
        <w:rPr/>
        <w:t>61749),  от  11</w:t>
      </w:r>
      <w:r>
        <w:rPr>
          <w:spacing w:val="-37"/>
        </w:rPr>
        <w:t> </w:t>
      </w:r>
      <w:r>
        <w:rPr/>
        <w:t>декабря  2020  г.</w:t>
      </w:r>
    </w:p>
    <w:p>
      <w:pPr>
        <w:spacing w:after="0" w:line="340" w:lineRule="auto"/>
        <w:jc w:val="both"/>
        <w:sectPr>
          <w:headerReference w:type="default" r:id="rId562"/>
          <w:footerReference w:type="default" r:id="rId563"/>
          <w:pgSz w:w="12100" w:h="17310"/>
          <w:pgMar w:header="814" w:footer="477" w:top="1040" w:bottom="660" w:left="1260" w:right="400"/>
        </w:sectPr>
      </w:pPr>
    </w:p>
    <w:p>
      <w:pPr>
        <w:pStyle w:val="BodyText"/>
        <w:rPr>
          <w:sz w:val="20"/>
        </w:rPr>
      </w:pPr>
      <w:r>
        <w:rPr/>
        <w:pict>
          <v:line style="position:absolute;mso-position-horizontal-relative:page;mso-position-vertical-relative:page;z-index:12664" from=".120194pt,.000046pt" to=".120194pt,858.960071pt" stroked="true" strokeweight=".240387pt" strokecolor="#000000">
            <v:stroke dashstyle="solid"/>
            <w10:wrap type="none"/>
          </v:line>
        </w:pict>
      </w:r>
      <w:r>
        <w:rPr/>
        <w:pict>
          <v:line style="position:absolute;mso-position-horizontal-relative:page;mso-position-vertical-relative:page;z-index:12688" from="4.807747pt,.540638pt" to="594.719984pt,.540638pt" stroked="true" strokeweight="1.081183pt" strokecolor="#000000">
            <v:stroke dashstyle="solid"/>
            <w10:wrap type="none"/>
          </v:line>
        </w:pict>
      </w:r>
    </w:p>
    <w:p>
      <w:pPr>
        <w:pStyle w:val="BodyText"/>
        <w:rPr>
          <w:sz w:val="20"/>
        </w:rPr>
      </w:pPr>
    </w:p>
    <w:p>
      <w:pPr>
        <w:spacing w:before="209"/>
        <w:ind w:left="217" w:right="152" w:firstLine="0"/>
        <w:jc w:val="center"/>
        <w:rPr>
          <w:sz w:val="23"/>
        </w:rPr>
      </w:pPr>
      <w:r>
        <w:rPr>
          <w:w w:val="105"/>
          <w:sz w:val="23"/>
        </w:rPr>
        <w:t>272</w:t>
      </w:r>
    </w:p>
    <w:p>
      <w:pPr>
        <w:pStyle w:val="BodyText"/>
        <w:spacing w:before="8"/>
        <w:rPr>
          <w:sz w:val="27"/>
        </w:rPr>
      </w:pPr>
    </w:p>
    <w:p>
      <w:pPr>
        <w:pStyle w:val="BodyText"/>
        <w:tabs>
          <w:tab w:pos="725" w:val="left" w:leader="none"/>
          <w:tab w:pos="1440" w:val="left" w:leader="none"/>
          <w:tab w:pos="3803" w:val="left" w:leader="none"/>
          <w:tab w:pos="5989" w:val="left" w:leader="none"/>
          <w:tab w:pos="7332" w:val="left" w:leader="none"/>
          <w:tab w:pos="9013" w:val="left" w:leader="none"/>
        </w:tabs>
        <w:ind w:left="153"/>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43" w:lineRule="auto" w:before="144"/>
        <w:ind w:left="159" w:right="111" w:firstLine="7"/>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44"/>
          <w:sz w:val="25"/>
        </w:rPr>
        <w:t> </w:t>
      </w:r>
      <w:r>
        <w:rPr/>
        <w:t>77121).»;</w:t>
      </w:r>
    </w:p>
    <w:p>
      <w:pPr>
        <w:pStyle w:val="BodyText"/>
        <w:spacing w:before="5"/>
        <w:ind w:left="861"/>
      </w:pPr>
      <w:r>
        <w:rPr/>
        <w:t>г) пункт 5.1 изложить в следующей редакции:</w:t>
      </w:r>
    </w:p>
    <w:p>
      <w:pPr>
        <w:pStyle w:val="BodyText"/>
        <w:spacing w:line="336" w:lineRule="auto" w:before="144"/>
        <w:ind w:left="152" w:right="149" w:firstLine="704"/>
        <w:jc w:val="both"/>
      </w:pPr>
      <w:r>
        <w:rPr/>
        <w:t>«5.1 Выпускник, освоивший ППССЗ, должен обладать следующими общими компетенциями (далее - ОК):</w:t>
      </w:r>
    </w:p>
    <w:p>
      <w:pPr>
        <w:pStyle w:val="BodyText"/>
        <w:spacing w:line="336" w:lineRule="auto" w:before="21"/>
        <w:ind w:left="147" w:right="155" w:firstLine="707"/>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11"/>
        <w:ind w:left="143" w:right="145" w:firstLine="712"/>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 льности;</w:t>
      </w:r>
    </w:p>
    <w:p>
      <w:pPr>
        <w:pStyle w:val="BodyText"/>
        <w:spacing w:line="338" w:lineRule="auto"/>
        <w:ind w:left="139" w:right="129"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13"/>
        <w:ind w:left="841"/>
      </w:pPr>
      <w:r>
        <w:rPr/>
        <w:t>ОК 04. Эффективно взаимодействовать и работать в коллективе и команде;</w:t>
      </w:r>
    </w:p>
    <w:p>
      <w:pPr>
        <w:pStyle w:val="BodyText"/>
        <w:spacing w:line="340" w:lineRule="auto" w:before="140"/>
        <w:ind w:left="128" w:right="177" w:firstLine="707"/>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3"/>
        </w:rPr>
        <w:t> </w:t>
      </w:r>
      <w:r>
        <w:rPr/>
        <w:t>контекста;</w:t>
      </w:r>
    </w:p>
    <w:p>
      <w:pPr>
        <w:pStyle w:val="BodyText"/>
        <w:spacing w:line="343" w:lineRule="auto" w:before="2"/>
        <w:ind w:left="119" w:right="147" w:firstLine="707"/>
        <w:jc w:val="both"/>
      </w:pPr>
      <w:r>
        <w:rPr/>
        <w:t>ОК 06. Проявлять гражданско-патриотическую позицию, демонстрировать осознанное поведение на основе wадиционных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0" w:lineRule="auto"/>
        <w:ind w:left="112" w:right="149" w:firstLine="714"/>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w:t>
      </w:r>
      <w:r>
        <w:rPr>
          <w:spacing w:val="51"/>
        </w:rPr>
        <w:t> </w:t>
      </w:r>
      <w:r>
        <w:rPr/>
        <w:t>ситуациях;</w:t>
      </w:r>
    </w:p>
    <w:p>
      <w:pPr>
        <w:pStyle w:val="BodyText"/>
        <w:spacing w:line="338" w:lineRule="auto"/>
        <w:ind w:left="114" w:right="195"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spacing w:after="0" w:line="338" w:lineRule="auto"/>
        <w:jc w:val="both"/>
        <w:sectPr>
          <w:headerReference w:type="default" r:id="rId564"/>
          <w:footerReference w:type="default" r:id="rId565"/>
          <w:pgSz w:w="11900" w:h="17180"/>
          <w:pgMar w:header="0" w:footer="475" w:top="0" w:bottom="660" w:left="1120" w:right="320"/>
        </w:sectPr>
      </w:pPr>
    </w:p>
    <w:p>
      <w:pPr>
        <w:pStyle w:val="BodyText"/>
        <w:rPr>
          <w:sz w:val="20"/>
        </w:rPr>
      </w:pPr>
      <w:r>
        <w:rPr/>
        <w:pict>
          <v:line style="position:absolute;mso-position-horizontal-relative:page;mso-position-vertical-relative:page;z-index:12712" from="6.971073pt,-.000024pt" to="6.971073pt,864.719914pt" stroked="true" strokeweight="4.567255pt" strokecolor="#000000">
            <v:stroke dashstyle="solid"/>
            <w10:wrap type="none"/>
          </v:line>
        </w:pict>
      </w:r>
      <w:r>
        <w:rPr/>
        <w:pict>
          <v:line style="position:absolute;mso-position-horizontal-relative:page;mso-position-vertical-relative:page;z-index:-1220896" from="13.461383pt,4.805298pt" to="603.359971pt,4.805298pt" stroked="true" strokeweight="4.084529pt" strokecolor="#000000">
            <v:stroke dashstyle="solid"/>
            <w10:wrap type="none"/>
          </v:line>
        </w:pict>
      </w:r>
    </w:p>
    <w:p>
      <w:pPr>
        <w:pStyle w:val="BodyText"/>
        <w:rPr>
          <w:sz w:val="20"/>
        </w:rPr>
      </w:pPr>
    </w:p>
    <w:p>
      <w:pPr>
        <w:pStyle w:val="BodyText"/>
        <w:spacing w:before="7"/>
        <w:rPr>
          <w:sz w:val="21"/>
        </w:rPr>
      </w:pPr>
    </w:p>
    <w:p>
      <w:pPr>
        <w:spacing w:before="90"/>
        <w:ind w:left="192" w:right="150" w:firstLine="0"/>
        <w:jc w:val="center"/>
        <w:rPr>
          <w:sz w:val="23"/>
        </w:rPr>
      </w:pPr>
      <w:r>
        <w:rPr>
          <w:w w:val="105"/>
          <w:sz w:val="23"/>
        </w:rPr>
        <w:t>273</w:t>
      </w:r>
    </w:p>
    <w:p>
      <w:pPr>
        <w:pStyle w:val="BodyText"/>
        <w:spacing w:before="1"/>
      </w:pPr>
    </w:p>
    <w:p>
      <w:pPr>
        <w:spacing w:line="357" w:lineRule="auto" w:before="0"/>
        <w:ind w:left="155" w:right="118" w:firstLine="708"/>
        <w:jc w:val="both"/>
        <w:rPr>
          <w:sz w:val="27"/>
        </w:rPr>
      </w:pPr>
      <w:r>
        <w:rPr>
          <w:w w:val="105"/>
          <w:sz w:val="27"/>
        </w:rPr>
        <w:t>ОК 09. Пользоваться профессиональной документацией на государственном и иностранном</w:t>
      </w:r>
      <w:r>
        <w:rPr>
          <w:spacing w:val="12"/>
          <w:w w:val="105"/>
          <w:sz w:val="27"/>
        </w:rPr>
        <w:t> </w:t>
      </w:r>
      <w:r>
        <w:rPr>
          <w:w w:val="105"/>
          <w:sz w:val="27"/>
        </w:rPr>
        <w:t>языках.».</w:t>
      </w:r>
    </w:p>
    <w:p>
      <w:pPr>
        <w:spacing w:before="7"/>
        <w:ind w:left="860" w:right="0" w:firstLine="0"/>
        <w:jc w:val="left"/>
        <w:rPr>
          <w:sz w:val="27"/>
        </w:rPr>
      </w:pPr>
      <w:r>
        <w:rPr>
          <w:w w:val="105"/>
          <w:sz w:val="27"/>
        </w:rPr>
        <w:t>д) пункты 6.3 и 6.4 изложить в следующей редакции:</w:t>
      </w:r>
    </w:p>
    <w:p>
      <w:pPr>
        <w:spacing w:line="357" w:lineRule="auto" w:before="151"/>
        <w:ind w:left="141" w:right="135" w:firstLine="717"/>
        <w:jc w:val="both"/>
        <w:rPr>
          <w:sz w:val="27"/>
        </w:rPr>
      </w:pPr>
      <w:r>
        <w:rPr>
          <w:w w:val="105"/>
          <w:sz w:val="27"/>
        </w:rPr>
        <w:t>«6.3. Обязательная часть общего гуманитарного и социально-экономического учебного</w:t>
      </w:r>
      <w:r>
        <w:rPr>
          <w:spacing w:val="-16"/>
          <w:w w:val="105"/>
          <w:sz w:val="27"/>
        </w:rPr>
        <w:t> </w:t>
      </w:r>
      <w:r>
        <w:rPr>
          <w:w w:val="105"/>
          <w:sz w:val="27"/>
        </w:rPr>
        <w:t>цикла</w:t>
      </w:r>
      <w:r>
        <w:rPr>
          <w:spacing w:val="-17"/>
          <w:w w:val="105"/>
          <w:sz w:val="27"/>
        </w:rPr>
        <w:t> </w:t>
      </w:r>
      <w:r>
        <w:rPr>
          <w:w w:val="105"/>
          <w:sz w:val="27"/>
        </w:rPr>
        <w:t>ППССЗ</w:t>
      </w:r>
      <w:r>
        <w:rPr>
          <w:spacing w:val="-17"/>
          <w:w w:val="105"/>
          <w:sz w:val="27"/>
        </w:rPr>
        <w:t> </w:t>
      </w:r>
      <w:r>
        <w:rPr>
          <w:w w:val="105"/>
          <w:sz w:val="27"/>
        </w:rPr>
        <w:t>углубленной</w:t>
      </w:r>
      <w:r>
        <w:rPr>
          <w:spacing w:val="-6"/>
          <w:w w:val="105"/>
          <w:sz w:val="27"/>
        </w:rPr>
        <w:t> </w:t>
      </w:r>
      <w:r>
        <w:rPr>
          <w:w w:val="105"/>
          <w:sz w:val="27"/>
        </w:rPr>
        <w:t>подготовки</w:t>
      </w:r>
      <w:r>
        <w:rPr>
          <w:spacing w:val="-7"/>
          <w:w w:val="105"/>
          <w:sz w:val="27"/>
        </w:rPr>
        <w:t> </w:t>
      </w:r>
      <w:r>
        <w:rPr>
          <w:w w:val="105"/>
          <w:sz w:val="27"/>
        </w:rPr>
        <w:t>должна</w:t>
      </w:r>
      <w:r>
        <w:rPr>
          <w:spacing w:val="-16"/>
          <w:w w:val="105"/>
          <w:sz w:val="27"/>
        </w:rPr>
        <w:t> </w:t>
      </w:r>
      <w:r>
        <w:rPr>
          <w:w w:val="105"/>
          <w:sz w:val="27"/>
        </w:rPr>
        <w:t>предусматривать</w:t>
      </w:r>
      <w:r>
        <w:rPr>
          <w:spacing w:val="-34"/>
          <w:w w:val="105"/>
          <w:sz w:val="27"/>
        </w:rPr>
        <w:t> </w:t>
      </w:r>
      <w:r>
        <w:rPr>
          <w:w w:val="105"/>
          <w:sz w:val="27"/>
        </w:rPr>
        <w:t>изучение следующих обязательных дисциплин: «ОГСЭ.01. Основы философии», «ОГСЭ.02. История», «ОГСЭ.03. Психология общения», «ОГСЭ.04. Иностранный</w:t>
      </w:r>
      <w:r>
        <w:rPr>
          <w:spacing w:val="45"/>
          <w:w w:val="105"/>
          <w:sz w:val="27"/>
        </w:rPr>
        <w:t> </w:t>
      </w:r>
      <w:r>
        <w:rPr>
          <w:w w:val="105"/>
          <w:sz w:val="27"/>
        </w:rPr>
        <w:t>язык»,</w:t>
      </w:r>
    </w:p>
    <w:p>
      <w:pPr>
        <w:spacing w:line="305" w:lineRule="exact" w:before="0"/>
        <w:ind w:left="148" w:right="0" w:firstLine="0"/>
        <w:jc w:val="left"/>
        <w:rPr>
          <w:sz w:val="27"/>
        </w:rPr>
      </w:pPr>
      <w:r>
        <w:rPr>
          <w:sz w:val="27"/>
        </w:rPr>
        <w:t>«ОГСЭ.05. Физическая культура».</w:t>
      </w:r>
    </w:p>
    <w:p>
      <w:pPr>
        <w:spacing w:line="355" w:lineRule="auto" w:before="156"/>
        <w:ind w:left="143" w:right="116" w:firstLine="710"/>
        <w:jc w:val="both"/>
        <w:rPr>
          <w:sz w:val="27"/>
        </w:rPr>
      </w:pPr>
      <w:r>
        <w:rPr>
          <w:w w:val="105"/>
          <w:sz w:val="27"/>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История     театра     (зарубежного     и   отечественного)»,</w:t>
      </w:r>
    </w:p>
    <w:p>
      <w:pPr>
        <w:tabs>
          <w:tab w:pos="1296" w:val="left" w:leader="none"/>
          <w:tab w:pos="2469" w:val="left" w:leader="none"/>
          <w:tab w:pos="4821" w:val="left" w:leader="none"/>
          <w:tab w:pos="6921" w:val="left" w:leader="none"/>
          <w:tab w:pos="8736" w:val="left" w:leader="none"/>
        </w:tabs>
        <w:spacing w:line="306" w:lineRule="exact" w:before="0"/>
        <w:ind w:left="143" w:right="0" w:firstLine="0"/>
        <w:jc w:val="left"/>
        <w:rPr>
          <w:sz w:val="27"/>
        </w:rPr>
      </w:pPr>
      <w:r>
        <w:rPr>
          <w:sz w:val="27"/>
        </w:rPr>
        <w:t>«ОП.02.</w:t>
        <w:tab/>
        <w:t>Русский</w:t>
        <w:tab/>
        <w:t>язык </w:t>
      </w:r>
      <w:r>
        <w:rPr>
          <w:spacing w:val="62"/>
          <w:sz w:val="27"/>
        </w:rPr>
        <w:t> </w:t>
      </w:r>
      <w:r>
        <w:rPr>
          <w:sz w:val="27"/>
        </w:rPr>
        <w:t>и </w:t>
      </w:r>
      <w:r>
        <w:rPr>
          <w:spacing w:val="57"/>
          <w:sz w:val="27"/>
        </w:rPr>
        <w:t> </w:t>
      </w:r>
      <w:r>
        <w:rPr>
          <w:sz w:val="27"/>
        </w:rPr>
        <w:t>культура</w:t>
        <w:tab/>
        <w:t>речи»,  </w:t>
      </w:r>
      <w:r>
        <w:rPr>
          <w:spacing w:val="11"/>
          <w:sz w:val="27"/>
        </w:rPr>
        <w:t> </w:t>
      </w:r>
      <w:r>
        <w:rPr>
          <w:sz w:val="27"/>
        </w:rPr>
        <w:t>«ОП.03.</w:t>
        <w:tab/>
        <w:t>Музыкальное</w:t>
        <w:tab/>
        <w:t>воспитание»,</w:t>
      </w:r>
    </w:p>
    <w:p>
      <w:pPr>
        <w:spacing w:before="151"/>
        <w:ind w:left="138" w:right="0" w:firstLine="0"/>
        <w:jc w:val="left"/>
        <w:rPr>
          <w:sz w:val="27"/>
        </w:rPr>
      </w:pPr>
      <w:r>
        <w:rPr>
          <w:sz w:val="27"/>
        </w:rPr>
        <w:t>«ОП.04. Сольное пение», «ОП.05. Безопасность жизнедеятельности».</w:t>
      </w:r>
    </w:p>
    <w:p>
      <w:pPr>
        <w:spacing w:line="357" w:lineRule="auto" w:before="146"/>
        <w:ind w:left="135" w:right="161" w:firstLine="708"/>
        <w:jc w:val="both"/>
        <w:rPr>
          <w:sz w:val="27"/>
        </w:rPr>
      </w:pPr>
      <w:r>
        <w:rPr>
          <w:w w:val="105"/>
          <w:sz w:val="27"/>
        </w:rPr>
        <w:t>Объем часов на дисциплину «Безопасность жизнедеятельности» составляет 68 часов, из них на освоение основ военной службы - 48 часов.</w:t>
      </w:r>
    </w:p>
    <w:p>
      <w:pPr>
        <w:spacing w:line="355" w:lineRule="auto" w:before="0"/>
        <w:ind w:left="131" w:right="149" w:firstLine="712"/>
        <w:jc w:val="both"/>
        <w:rPr>
          <w:sz w:val="27"/>
        </w:rPr>
      </w:pPr>
      <w:r>
        <w:rPr>
          <w:w w:val="105"/>
          <w:sz w:val="27"/>
        </w:rPr>
        <w:t>Обязательная часть профессионального учебного цикла ППССЗ углубленной подготовки по виду «Творческо-исполнительская деятельность актера драматического театра и кино» должна предусматривать изучение следующих профессиональных модулей и междисциплинарных курсов: «ПМ.О1 Творческо­ исполнительская деятельность», «МДК.О1.О1. Мастерство актера», «МДК.О1.02. Сценическая речь», «МДК.01.03. Сценическое движение и фехтование»,</w:t>
      </w:r>
    </w:p>
    <w:p>
      <w:pPr>
        <w:spacing w:line="307" w:lineRule="exact" w:before="0"/>
        <w:ind w:left="129" w:right="0" w:firstLine="0"/>
        <w:jc w:val="left"/>
        <w:rPr>
          <w:sz w:val="27"/>
        </w:rPr>
      </w:pPr>
      <w:r>
        <w:rPr>
          <w:sz w:val="27"/>
        </w:rPr>
        <w:t>«МДК.01.04.   Танец»,   «МДК.01.05   Грим»,   «ПМ.02   Педагогическая деятельность»,</w:t>
      </w:r>
    </w:p>
    <w:p>
      <w:pPr>
        <w:tabs>
          <w:tab w:pos="1930" w:val="left" w:leader="none"/>
          <w:tab w:pos="4108" w:val="left" w:leader="none"/>
          <w:tab w:pos="5251" w:val="left" w:leader="none"/>
          <w:tab w:pos="7169" w:val="left" w:leader="none"/>
          <w:tab w:pos="8783" w:val="left" w:leader="none"/>
        </w:tabs>
        <w:spacing w:before="138"/>
        <w:ind w:left="124" w:right="0" w:firstLine="0"/>
        <w:jc w:val="left"/>
        <w:rPr>
          <w:sz w:val="27"/>
        </w:rPr>
      </w:pPr>
      <w:r>
        <w:rPr>
          <w:sz w:val="27"/>
        </w:rPr>
        <w:t>«МДК.02.01.</w:t>
        <w:tab/>
        <w:t>Педагогические</w:t>
        <w:tab/>
        <w:t>основы</w:t>
        <w:tab/>
        <w:t>преподавания</w:t>
        <w:tab/>
        <w:t>творческих</w:t>
        <w:tab/>
        <w:t>дисциплин»,</w:t>
      </w:r>
    </w:p>
    <w:p>
      <w:pPr>
        <w:spacing w:before="156"/>
        <w:ind w:left="124" w:right="0" w:firstLine="0"/>
        <w:jc w:val="left"/>
        <w:rPr>
          <w:sz w:val="27"/>
        </w:rPr>
      </w:pPr>
      <w:r>
        <w:rPr>
          <w:sz w:val="27"/>
        </w:rPr>
        <w:t>«МДК.02.02. Учебно-_методическое ?беспечение учебного процесса».</w:t>
      </w:r>
    </w:p>
    <w:p>
      <w:pPr>
        <w:spacing w:line="352" w:lineRule="auto" w:before="151"/>
        <w:ind w:left="121" w:right="159" w:firstLine="713"/>
        <w:jc w:val="both"/>
        <w:rPr>
          <w:sz w:val="27"/>
        </w:rPr>
      </w:pPr>
      <w:r>
        <w:rPr>
          <w:w w:val="105"/>
          <w:sz w:val="27"/>
        </w:rPr>
        <w:t>Обязательная часть профессионального учебного цикла ППССЗ углубленной подготовки</w:t>
      </w:r>
      <w:r>
        <w:rPr>
          <w:spacing w:val="-26"/>
          <w:w w:val="105"/>
          <w:sz w:val="27"/>
        </w:rPr>
        <w:t> </w:t>
      </w:r>
      <w:r>
        <w:rPr>
          <w:w w:val="105"/>
          <w:sz w:val="27"/>
        </w:rPr>
        <w:t>по</w:t>
      </w:r>
      <w:r>
        <w:rPr>
          <w:spacing w:val="-35"/>
          <w:w w:val="105"/>
          <w:sz w:val="27"/>
        </w:rPr>
        <w:t> </w:t>
      </w:r>
      <w:r>
        <w:rPr>
          <w:w w:val="105"/>
          <w:sz w:val="27"/>
        </w:rPr>
        <w:t>виду</w:t>
      </w:r>
      <w:r>
        <w:rPr>
          <w:spacing w:val="-33"/>
          <w:w w:val="105"/>
          <w:sz w:val="27"/>
        </w:rPr>
        <w:t> </w:t>
      </w:r>
      <w:r>
        <w:rPr>
          <w:w w:val="105"/>
          <w:sz w:val="27"/>
        </w:rPr>
        <w:t>«Творческо-исполнительская</w:t>
      </w:r>
      <w:r>
        <w:rPr>
          <w:spacing w:val="-32"/>
          <w:w w:val="105"/>
          <w:sz w:val="27"/>
        </w:rPr>
        <w:t> </w:t>
      </w:r>
      <w:r>
        <w:rPr>
          <w:w w:val="105"/>
          <w:sz w:val="27"/>
        </w:rPr>
        <w:t>деятельность</w:t>
      </w:r>
      <w:r>
        <w:rPr>
          <w:spacing w:val="-26"/>
          <w:w w:val="105"/>
          <w:sz w:val="27"/>
        </w:rPr>
        <w:t> </w:t>
      </w:r>
      <w:r>
        <w:rPr>
          <w:w w:val="105"/>
          <w:sz w:val="27"/>
        </w:rPr>
        <w:t>актера</w:t>
      </w:r>
      <w:r>
        <w:rPr>
          <w:spacing w:val="-31"/>
          <w:w w:val="105"/>
          <w:sz w:val="27"/>
        </w:rPr>
        <w:t> </w:t>
      </w:r>
      <w:r>
        <w:rPr>
          <w:w w:val="105"/>
          <w:sz w:val="27"/>
        </w:rPr>
        <w:t>музыкального театра» должна предусматривать изучение следующих профессиональных модулей и междисциплинарных курсов: «ПМ.01 Творческо-исполнительская</w:t>
      </w:r>
      <w:r>
        <w:rPr>
          <w:spacing w:val="-44"/>
          <w:w w:val="105"/>
          <w:sz w:val="27"/>
        </w:rPr>
        <w:t> </w:t>
      </w:r>
      <w:r>
        <w:rPr>
          <w:w w:val="105"/>
          <w:sz w:val="27"/>
        </w:rPr>
        <w:t>деятельность»,</w:t>
      </w:r>
    </w:p>
    <w:p>
      <w:pPr>
        <w:spacing w:line="352" w:lineRule="auto" w:before="0"/>
        <w:ind w:left="124" w:right="153" w:firstLine="0"/>
        <w:jc w:val="left"/>
        <w:rPr>
          <w:sz w:val="27"/>
        </w:rPr>
      </w:pPr>
      <w:r>
        <w:rPr>
          <w:sz w:val="27"/>
        </w:rPr>
        <w:t>«МДК.01.01. Мастерство актера», «МДК.01.02. Вокал», «МДК.01.03. Сценическая речь»,   «МДК.01.04.   Сценическое   движение   и  фехтование»,   «МДК.01.05. Танец»,</w:t>
      </w:r>
    </w:p>
    <w:p>
      <w:pPr>
        <w:spacing w:line="352" w:lineRule="auto" w:before="5"/>
        <w:ind w:left="117" w:right="156" w:firstLine="2"/>
        <w:jc w:val="both"/>
        <w:rPr>
          <w:sz w:val="27"/>
        </w:rPr>
      </w:pPr>
      <w:r>
        <w:rPr>
          <w:w w:val="105"/>
          <w:sz w:val="27"/>
        </w:rPr>
        <w:t>«ПМ.02 Педагогическая деятельность», «МДК.02.01. Педагогические основы преподавания творческих дисциплию&gt;, «МДК.02.02. Учебно-методическое обеспечение учебного процесса».</w:t>
      </w:r>
    </w:p>
    <w:p>
      <w:pPr>
        <w:spacing w:after="0" w:line="352" w:lineRule="auto"/>
        <w:jc w:val="both"/>
        <w:rPr>
          <w:sz w:val="27"/>
        </w:rPr>
        <w:sectPr>
          <w:headerReference w:type="default" r:id="rId566"/>
          <w:footerReference w:type="default" r:id="rId567"/>
          <w:pgSz w:w="12070" w:h="17300"/>
          <w:pgMar w:header="0" w:footer="461" w:top="0" w:bottom="660" w:left="1300" w:right="320"/>
        </w:sectPr>
      </w:pPr>
    </w:p>
    <w:p>
      <w:pPr>
        <w:pStyle w:val="BodyText"/>
        <w:spacing w:line="345" w:lineRule="auto" w:before="78"/>
        <w:ind w:left="230" w:right="151" w:firstLine="709"/>
        <w:jc w:val="both"/>
      </w:pPr>
      <w:r>
        <w:rPr/>
        <w:pict>
          <v:group style="position:absolute;margin-left:0pt;margin-top:.000003pt;width:596.9pt;height:859.7pt;mso-position-horizontal-relative:page;mso-position-vertical-relative:page;z-index:-1220872" coordorigin="0,0" coordsize="11938,17194">
            <v:line style="position:absolute" from="11,0" to="11,17194" stroked="true" strokeweight="1.081737pt" strokecolor="#000000">
              <v:stroke dashstyle="solid"/>
            </v:line>
            <v:line style="position:absolute" from="0,11" to="11938,11" stroked="true" strokeweight="1.081196pt" strokecolor="#000000">
              <v:stroke dashstyle="solid"/>
            </v:line>
            <w10:wrap type="none"/>
          </v:group>
        </w:pict>
      </w:r>
      <w:r>
        <w:rPr/>
        <w:pict>
          <v:line style="position:absolute;mso-position-horizontal-relative:page;mso-position-vertical-relative:page;z-index:12784" from="596.097839pt,105.717949pt" to="596.097839pt,859.680002pt" stroked="true" strokeweight="1.564255pt" strokecolor="#000000">
            <v:stroke dashstyle="solid"/>
            <w10:wrap type="none"/>
          </v:line>
        </w:pict>
      </w:r>
      <w:r>
        <w:rPr/>
        <w:t>Обязательная часть профессионального учебного цикла IШССЗ углубленной подготовки по виду «Творческо-исполнительская деятельность актера театра кукол» должна   предусматривать   изучение    следующих    профессиональных    модулей и междисциплинарных курсов: «ПМ.01 Творческо-исполнительская</w:t>
      </w:r>
      <w:r>
        <w:rPr>
          <w:spacing w:val="-44"/>
        </w:rPr>
        <w:t> </w:t>
      </w:r>
      <w:r>
        <w:rPr/>
        <w:t>деятельность»,</w:t>
      </w:r>
    </w:p>
    <w:p>
      <w:pPr>
        <w:pStyle w:val="BodyText"/>
        <w:spacing w:line="343" w:lineRule="auto"/>
        <w:ind w:left="223" w:right="166" w:firstLine="6"/>
        <w:jc w:val="both"/>
      </w:pPr>
      <w:r>
        <w:rPr/>
        <w:t>«МДК.01.01. Мастерство актера», «МДК.01.02. Сценическая речь», «МДК.01.03. Сценическое движение и фехтование», «МДК.О1.04. Танец», «МДК.О1.05 Технология куклы»,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pPr>
        <w:pStyle w:val="BodyText"/>
        <w:spacing w:line="343" w:lineRule="auto"/>
        <w:ind w:left="223" w:right="171" w:firstLine="709"/>
        <w:jc w:val="both"/>
      </w:pPr>
      <w:r>
        <w:rPr/>
        <w:t>Учебная практика должна предусматривать прохождение следующих видов практик: «УП.01. Работа актера в спектакле», «УП.02. Эстрадное речевое искусство».</w:t>
      </w:r>
    </w:p>
    <w:p>
      <w:pPr>
        <w:pStyle w:val="BodyText"/>
        <w:spacing w:line="343" w:lineRule="auto"/>
        <w:ind w:left="219" w:right="173" w:firstLine="776"/>
        <w:jc w:val="both"/>
      </w:pPr>
      <w:r>
        <w:rPr/>
        <w:t>6.4.  Образовательной  организацией  при  определении   структуры   IШССЗ и</w:t>
      </w:r>
      <w:r>
        <w:rPr>
          <w:spacing w:val="-14"/>
        </w:rPr>
        <w:t> </w:t>
      </w:r>
      <w:r>
        <w:rPr/>
        <w:t>трудоемкости</w:t>
      </w:r>
      <w:r>
        <w:rPr>
          <w:spacing w:val="5"/>
        </w:rPr>
        <w:t> </w:t>
      </w:r>
      <w:r>
        <w:rPr/>
        <w:t>ее</w:t>
      </w:r>
      <w:r>
        <w:rPr>
          <w:spacing w:val="-17"/>
        </w:rPr>
        <w:t> </w:t>
      </w:r>
      <w:r>
        <w:rPr/>
        <w:t>осво.ения</w:t>
      </w:r>
      <w:r>
        <w:rPr>
          <w:spacing w:val="-3"/>
        </w:rPr>
        <w:t> </w:t>
      </w:r>
      <w:r>
        <w:rPr/>
        <w:t>может</w:t>
      </w:r>
      <w:r>
        <w:rPr>
          <w:spacing w:val="-5"/>
        </w:rPr>
        <w:t> </w:t>
      </w:r>
      <w:r>
        <w:rPr/>
        <w:t>применяться</w:t>
      </w:r>
      <w:r>
        <w:rPr>
          <w:spacing w:val="-3"/>
        </w:rPr>
        <w:t> </w:t>
      </w:r>
      <w:r>
        <w:rPr/>
        <w:t>система</w:t>
      </w:r>
      <w:r>
        <w:rPr>
          <w:spacing w:val="-6"/>
        </w:rPr>
        <w:t> </w:t>
      </w:r>
      <w:r>
        <w:rPr/>
        <w:t>зачетных</w:t>
      </w:r>
      <w:r>
        <w:rPr>
          <w:spacing w:val="-9"/>
        </w:rPr>
        <w:t> </w:t>
      </w:r>
      <w:r>
        <w:rPr/>
        <w:t>единиц,</w:t>
      </w:r>
      <w:r>
        <w:rPr>
          <w:spacing w:val="-5"/>
        </w:rPr>
        <w:t> </w:t>
      </w:r>
      <w:r>
        <w:rPr/>
        <w:t>при</w:t>
      </w:r>
      <w:r>
        <w:rPr>
          <w:spacing w:val="-11"/>
        </w:rPr>
        <w:t> </w:t>
      </w:r>
      <w:r>
        <w:rPr/>
        <w:t>этом одна зачетная единица соответствует 36 академическим</w:t>
      </w:r>
      <w:r>
        <w:rPr>
          <w:spacing w:val="50"/>
        </w:rPr>
        <w:t> </w:t>
      </w:r>
      <w:r>
        <w:rPr/>
        <w:t>часам.</w:t>
      </w:r>
    </w:p>
    <w:p>
      <w:pPr>
        <w:pStyle w:val="BodyText"/>
        <w:spacing w:line="308" w:lineRule="exact"/>
        <w:ind w:left="9172"/>
      </w:pPr>
      <w:r>
        <w:rPr>
          <w:w w:val="105"/>
        </w:rPr>
        <w:t>Таблица2</w:t>
      </w:r>
    </w:p>
    <w:p>
      <w:pPr>
        <w:spacing w:line="252" w:lineRule="auto" w:before="158"/>
        <w:ind w:left="3736" w:right="0" w:hanging="2519"/>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5"/>
        <w:rPr>
          <w:b/>
          <w:sz w:val="26"/>
        </w:rPr>
      </w:pPr>
    </w:p>
    <w:tbl>
      <w:tblPr>
        <w:tblW w:w="0" w:type="auto"/>
        <w:jc w:val="left"/>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14"/>
        <w:gridCol w:w="4269"/>
        <w:gridCol w:w="2019"/>
        <w:gridCol w:w="1995"/>
      </w:tblGrid>
      <w:tr>
        <w:trPr>
          <w:trHeight w:val="1671" w:hRule="atLeast"/>
        </w:trPr>
        <w:tc>
          <w:tcPr>
            <w:tcW w:w="6283" w:type="dxa"/>
            <w:gridSpan w:val="2"/>
          </w:tcPr>
          <w:p>
            <w:pPr>
              <w:pStyle w:val="TableParagraph"/>
              <w:rPr>
                <w:sz w:val="26"/>
              </w:rPr>
            </w:pPr>
          </w:p>
        </w:tc>
        <w:tc>
          <w:tcPr>
            <w:tcW w:w="2019" w:type="dxa"/>
          </w:tcPr>
          <w:p>
            <w:pPr>
              <w:pStyle w:val="TableParagraph"/>
              <w:spacing w:line="254" w:lineRule="auto" w:before="10"/>
              <w:ind w:left="112" w:right="199" w:firstLine="35"/>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37" w:lineRule="exact" w:before="2"/>
              <w:ind w:left="113"/>
              <w:rPr>
                <w:sz w:val="23"/>
              </w:rPr>
            </w:pPr>
            <w:r>
              <w:rPr>
                <w:sz w:val="23"/>
              </w:rPr>
              <w:t>(час./нед.)</w:t>
            </w:r>
          </w:p>
        </w:tc>
        <w:tc>
          <w:tcPr>
            <w:tcW w:w="1995" w:type="dxa"/>
          </w:tcPr>
          <w:p>
            <w:pPr>
              <w:pStyle w:val="TableParagraph"/>
              <w:spacing w:line="252" w:lineRule="auto" w:before="10"/>
              <w:ind w:left="119" w:right="16" w:firstLine="32"/>
              <w:rPr>
                <w:sz w:val="23"/>
              </w:rPr>
            </w:pPr>
            <w:r>
              <w:rPr>
                <w:w w:val="105"/>
                <w:sz w:val="23"/>
              </w:rPr>
              <w:t>В том числе часов обязательных учебных занятий</w:t>
            </w:r>
          </w:p>
        </w:tc>
      </w:tr>
      <w:tr>
        <w:trPr>
          <w:trHeight w:val="508" w:hRule="atLeast"/>
        </w:trPr>
        <w:tc>
          <w:tcPr>
            <w:tcW w:w="2014" w:type="dxa"/>
          </w:tcPr>
          <w:p>
            <w:pPr>
              <w:pStyle w:val="TableParagraph"/>
              <w:spacing w:before="25"/>
              <w:ind w:left="152"/>
              <w:rPr>
                <w:sz w:val="23"/>
              </w:rPr>
            </w:pPr>
            <w:r>
              <w:rPr>
                <w:w w:val="105"/>
                <w:sz w:val="23"/>
              </w:rPr>
              <w:t>ОД.00</w:t>
            </w:r>
          </w:p>
        </w:tc>
        <w:tc>
          <w:tcPr>
            <w:tcW w:w="4269" w:type="dxa"/>
          </w:tcPr>
          <w:p>
            <w:pPr>
              <w:pStyle w:val="TableParagraph"/>
              <w:spacing w:before="20"/>
              <w:ind w:left="143"/>
              <w:rPr>
                <w:sz w:val="23"/>
              </w:rPr>
            </w:pPr>
            <w:r>
              <w:rPr>
                <w:w w:val="105"/>
                <w:sz w:val="23"/>
              </w:rPr>
              <w:t>Общеобразовательный учебный цикл</w:t>
            </w:r>
          </w:p>
        </w:tc>
        <w:tc>
          <w:tcPr>
            <w:tcW w:w="2019" w:type="dxa"/>
          </w:tcPr>
          <w:p>
            <w:pPr>
              <w:pStyle w:val="TableParagraph"/>
              <w:spacing w:before="20"/>
              <w:ind w:left="141"/>
              <w:rPr>
                <w:sz w:val="23"/>
              </w:rPr>
            </w:pPr>
            <w:r>
              <w:rPr>
                <w:w w:val="105"/>
                <w:sz w:val="23"/>
              </w:rPr>
              <w:t>2106</w:t>
            </w:r>
          </w:p>
        </w:tc>
        <w:tc>
          <w:tcPr>
            <w:tcW w:w="1995" w:type="dxa"/>
          </w:tcPr>
          <w:p>
            <w:pPr>
              <w:pStyle w:val="TableParagraph"/>
              <w:spacing w:before="20"/>
              <w:ind w:left="149"/>
              <w:rPr>
                <w:sz w:val="23"/>
              </w:rPr>
            </w:pPr>
            <w:r>
              <w:rPr>
                <w:w w:val="105"/>
                <w:sz w:val="23"/>
              </w:rPr>
              <w:t>1404</w:t>
            </w:r>
          </w:p>
        </w:tc>
      </w:tr>
      <w:tr>
        <w:trPr>
          <w:trHeight w:val="508" w:hRule="atLeast"/>
        </w:trPr>
        <w:tc>
          <w:tcPr>
            <w:tcW w:w="6283" w:type="dxa"/>
            <w:gridSpan w:val="2"/>
          </w:tcPr>
          <w:p>
            <w:pPr>
              <w:pStyle w:val="TableParagraph"/>
              <w:spacing w:before="15"/>
              <w:ind w:left="147"/>
              <w:rPr>
                <w:sz w:val="23"/>
              </w:rPr>
            </w:pPr>
            <w:r>
              <w:rPr>
                <w:w w:val="105"/>
                <w:sz w:val="23"/>
              </w:rPr>
              <w:t>Учебные циклы</w:t>
            </w:r>
          </w:p>
        </w:tc>
        <w:tc>
          <w:tcPr>
            <w:tcW w:w="2019" w:type="dxa"/>
          </w:tcPr>
          <w:p>
            <w:pPr>
              <w:pStyle w:val="TableParagraph"/>
              <w:spacing w:before="15"/>
              <w:ind w:left="142"/>
              <w:rPr>
                <w:sz w:val="23"/>
              </w:rPr>
            </w:pPr>
            <w:r>
              <w:rPr>
                <w:w w:val="105"/>
                <w:sz w:val="23"/>
              </w:rPr>
              <w:t>3888</w:t>
            </w:r>
          </w:p>
        </w:tc>
        <w:tc>
          <w:tcPr>
            <w:tcW w:w="1995" w:type="dxa"/>
          </w:tcPr>
          <w:p>
            <w:pPr>
              <w:pStyle w:val="TableParagraph"/>
              <w:spacing w:before="10"/>
              <w:ind w:left="146"/>
              <w:rPr>
                <w:sz w:val="23"/>
              </w:rPr>
            </w:pPr>
            <w:r>
              <w:rPr>
                <w:w w:val="105"/>
                <w:sz w:val="23"/>
              </w:rPr>
              <w:t>2592</w:t>
            </w:r>
          </w:p>
        </w:tc>
      </w:tr>
      <w:tr>
        <w:trPr>
          <w:trHeight w:val="546" w:hRule="atLeast"/>
        </w:trPr>
        <w:tc>
          <w:tcPr>
            <w:tcW w:w="2014" w:type="dxa"/>
          </w:tcPr>
          <w:p>
            <w:pPr>
              <w:pStyle w:val="TableParagraph"/>
              <w:spacing w:before="15"/>
              <w:ind w:left="147"/>
              <w:rPr>
                <w:sz w:val="23"/>
              </w:rPr>
            </w:pPr>
            <w:r>
              <w:rPr>
                <w:w w:val="105"/>
                <w:sz w:val="23"/>
              </w:rPr>
              <w:t>ОГСЭ.00</w:t>
            </w:r>
          </w:p>
        </w:tc>
        <w:tc>
          <w:tcPr>
            <w:tcW w:w="4269" w:type="dxa"/>
          </w:tcPr>
          <w:p>
            <w:pPr>
              <w:pStyle w:val="TableParagraph"/>
              <w:spacing w:before="10"/>
              <w:ind w:left="143"/>
              <w:rPr>
                <w:sz w:val="23"/>
              </w:rPr>
            </w:pPr>
            <w:r>
              <w:rPr>
                <w:w w:val="105"/>
                <w:sz w:val="23"/>
              </w:rPr>
              <w:t>Общий гуманитарный и социально-</w:t>
            </w:r>
          </w:p>
          <w:p>
            <w:pPr>
              <w:pStyle w:val="TableParagraph"/>
              <w:spacing w:line="233" w:lineRule="exact" w:before="19"/>
              <w:ind w:left="114"/>
              <w:rPr>
                <w:sz w:val="23"/>
              </w:rPr>
            </w:pPr>
            <w:r>
              <w:rPr>
                <w:sz w:val="23"/>
              </w:rPr>
              <w:t>экономический</w:t>
            </w:r>
          </w:p>
        </w:tc>
        <w:tc>
          <w:tcPr>
            <w:tcW w:w="2019" w:type="dxa"/>
          </w:tcPr>
          <w:p>
            <w:pPr>
              <w:pStyle w:val="TableParagraph"/>
              <w:spacing w:before="10"/>
              <w:ind w:left="140"/>
              <w:rPr>
                <w:sz w:val="23"/>
              </w:rPr>
            </w:pPr>
            <w:r>
              <w:rPr>
                <w:w w:val="105"/>
                <w:sz w:val="23"/>
              </w:rPr>
              <w:t>508</w:t>
            </w:r>
          </w:p>
        </w:tc>
        <w:tc>
          <w:tcPr>
            <w:tcW w:w="1995" w:type="dxa"/>
          </w:tcPr>
          <w:p>
            <w:pPr>
              <w:pStyle w:val="TableParagraph"/>
              <w:spacing w:before="10"/>
              <w:ind w:left="147"/>
              <w:rPr>
                <w:sz w:val="23"/>
              </w:rPr>
            </w:pPr>
            <w:r>
              <w:rPr>
                <w:w w:val="105"/>
                <w:sz w:val="23"/>
              </w:rPr>
              <w:t>338</w:t>
            </w:r>
          </w:p>
        </w:tc>
      </w:tr>
      <w:tr>
        <w:trPr>
          <w:trHeight w:val="546" w:hRule="atLeast"/>
        </w:trPr>
        <w:tc>
          <w:tcPr>
            <w:tcW w:w="2014" w:type="dxa"/>
          </w:tcPr>
          <w:p>
            <w:pPr>
              <w:pStyle w:val="TableParagraph"/>
              <w:spacing w:before="20"/>
              <w:ind w:left="146"/>
              <w:rPr>
                <w:sz w:val="23"/>
              </w:rPr>
            </w:pPr>
            <w:r>
              <w:rPr>
                <w:w w:val="105"/>
                <w:sz w:val="23"/>
              </w:rPr>
              <w:t>П.00</w:t>
            </w:r>
          </w:p>
        </w:tc>
        <w:tc>
          <w:tcPr>
            <w:tcW w:w="4269" w:type="dxa"/>
          </w:tcPr>
          <w:p>
            <w:pPr>
              <w:pStyle w:val="TableParagraph"/>
              <w:spacing w:line="280" w:lineRule="atLeast"/>
              <w:ind w:left="111" w:right="35" w:firstLine="30"/>
              <w:rPr>
                <w:sz w:val="23"/>
              </w:rPr>
            </w:pPr>
            <w:r>
              <w:rPr>
                <w:w w:val="105"/>
                <w:sz w:val="23"/>
              </w:rPr>
              <w:t>Профессиональный учебный цикл в том числе:</w:t>
            </w:r>
          </w:p>
        </w:tc>
        <w:tc>
          <w:tcPr>
            <w:tcW w:w="2019" w:type="dxa"/>
          </w:tcPr>
          <w:p>
            <w:pPr>
              <w:pStyle w:val="TableParagraph"/>
              <w:spacing w:before="10"/>
              <w:ind w:left="137"/>
              <w:rPr>
                <w:sz w:val="23"/>
              </w:rPr>
            </w:pPr>
            <w:r>
              <w:rPr>
                <w:w w:val="105"/>
                <w:sz w:val="23"/>
              </w:rPr>
              <w:t>3380</w:t>
            </w:r>
          </w:p>
        </w:tc>
        <w:tc>
          <w:tcPr>
            <w:tcW w:w="1995" w:type="dxa"/>
          </w:tcPr>
          <w:p>
            <w:pPr>
              <w:pStyle w:val="TableParagraph"/>
              <w:spacing w:before="5"/>
              <w:ind w:left="146"/>
              <w:rPr>
                <w:sz w:val="23"/>
              </w:rPr>
            </w:pPr>
            <w:r>
              <w:rPr>
                <w:w w:val="105"/>
                <w:sz w:val="23"/>
              </w:rPr>
              <w:t>2254</w:t>
            </w:r>
          </w:p>
        </w:tc>
      </w:tr>
      <w:tr>
        <w:trPr>
          <w:trHeight w:val="264" w:hRule="atLeast"/>
        </w:trPr>
        <w:tc>
          <w:tcPr>
            <w:tcW w:w="2014" w:type="dxa"/>
          </w:tcPr>
          <w:p>
            <w:pPr>
              <w:pStyle w:val="TableParagraph"/>
              <w:spacing w:line="233" w:lineRule="exact" w:before="11"/>
              <w:ind w:left="147"/>
              <w:rPr>
                <w:sz w:val="23"/>
              </w:rPr>
            </w:pPr>
            <w:r>
              <w:rPr>
                <w:w w:val="105"/>
                <w:sz w:val="23"/>
              </w:rPr>
              <w:t>ОП.00</w:t>
            </w:r>
          </w:p>
        </w:tc>
        <w:tc>
          <w:tcPr>
            <w:tcW w:w="4269" w:type="dxa"/>
          </w:tcPr>
          <w:p>
            <w:pPr>
              <w:pStyle w:val="TableParagraph"/>
              <w:spacing w:line="237" w:lineRule="exact" w:before="6"/>
              <w:ind w:left="138"/>
              <w:rPr>
                <w:sz w:val="23"/>
              </w:rPr>
            </w:pPr>
            <w:r>
              <w:rPr>
                <w:w w:val="105"/>
                <w:sz w:val="23"/>
              </w:rPr>
              <w:t>Общепрофессиональные дисциплины</w:t>
            </w:r>
          </w:p>
        </w:tc>
        <w:tc>
          <w:tcPr>
            <w:tcW w:w="2019" w:type="dxa"/>
          </w:tcPr>
          <w:p>
            <w:pPr>
              <w:pStyle w:val="TableParagraph"/>
              <w:spacing w:line="237" w:lineRule="exact" w:before="6"/>
              <w:ind w:left="143"/>
              <w:rPr>
                <w:sz w:val="23"/>
              </w:rPr>
            </w:pPr>
            <w:r>
              <w:rPr>
                <w:w w:val="105"/>
                <w:sz w:val="23"/>
              </w:rPr>
              <w:t>778</w:t>
            </w:r>
          </w:p>
        </w:tc>
        <w:tc>
          <w:tcPr>
            <w:tcW w:w="1995" w:type="dxa"/>
          </w:tcPr>
          <w:p>
            <w:pPr>
              <w:pStyle w:val="TableParagraph"/>
              <w:spacing w:line="242" w:lineRule="exact" w:before="2"/>
              <w:ind w:left="145"/>
              <w:rPr>
                <w:sz w:val="23"/>
              </w:rPr>
            </w:pPr>
            <w:r>
              <w:rPr>
                <w:w w:val="105"/>
                <w:sz w:val="23"/>
              </w:rPr>
              <w:t>520</w:t>
            </w:r>
          </w:p>
        </w:tc>
      </w:tr>
      <w:tr>
        <w:trPr>
          <w:trHeight w:val="315" w:hRule="atLeast"/>
        </w:trPr>
        <w:tc>
          <w:tcPr>
            <w:tcW w:w="2014" w:type="dxa"/>
          </w:tcPr>
          <w:p>
            <w:pPr>
              <w:pStyle w:val="TableParagraph"/>
              <w:spacing w:before="20"/>
              <w:ind w:left="146"/>
              <w:rPr>
                <w:sz w:val="23"/>
              </w:rPr>
            </w:pPr>
            <w:r>
              <w:rPr>
                <w:w w:val="105"/>
                <w:sz w:val="23"/>
              </w:rPr>
              <w:t>ПМ.00</w:t>
            </w:r>
          </w:p>
        </w:tc>
        <w:tc>
          <w:tcPr>
            <w:tcW w:w="4269" w:type="dxa"/>
          </w:tcPr>
          <w:p>
            <w:pPr>
              <w:pStyle w:val="TableParagraph"/>
              <w:spacing w:before="15"/>
              <w:ind w:left="142"/>
              <w:rPr>
                <w:sz w:val="23"/>
              </w:rPr>
            </w:pPr>
            <w:r>
              <w:rPr>
                <w:w w:val="105"/>
                <w:sz w:val="23"/>
              </w:rPr>
              <w:t>Профессиональные модули</w:t>
            </w:r>
          </w:p>
        </w:tc>
        <w:tc>
          <w:tcPr>
            <w:tcW w:w="2019" w:type="dxa"/>
          </w:tcPr>
          <w:p>
            <w:pPr>
              <w:pStyle w:val="TableParagraph"/>
              <w:spacing w:before="10"/>
              <w:ind w:left="137"/>
              <w:rPr>
                <w:sz w:val="23"/>
              </w:rPr>
            </w:pPr>
            <w:r>
              <w:rPr>
                <w:w w:val="105"/>
                <w:sz w:val="23"/>
              </w:rPr>
              <w:t>2602</w:t>
            </w:r>
          </w:p>
        </w:tc>
        <w:tc>
          <w:tcPr>
            <w:tcW w:w="1995" w:type="dxa"/>
          </w:tcPr>
          <w:p>
            <w:pPr>
              <w:pStyle w:val="TableParagraph"/>
              <w:spacing w:before="5"/>
              <w:ind w:left="144"/>
              <w:rPr>
                <w:sz w:val="23"/>
              </w:rPr>
            </w:pPr>
            <w:r>
              <w:rPr>
                <w:w w:val="105"/>
                <w:sz w:val="23"/>
              </w:rPr>
              <w:t>1734</w:t>
            </w:r>
          </w:p>
        </w:tc>
      </w:tr>
      <w:tr>
        <w:trPr>
          <w:trHeight w:val="272" w:hRule="atLeast"/>
        </w:trPr>
        <w:tc>
          <w:tcPr>
            <w:tcW w:w="6283" w:type="dxa"/>
            <w:gridSpan w:val="2"/>
          </w:tcPr>
          <w:p>
            <w:pPr>
              <w:pStyle w:val="TableParagraph"/>
              <w:spacing w:line="233" w:lineRule="exact" w:before="20"/>
              <w:ind w:left="145"/>
              <w:rPr>
                <w:sz w:val="23"/>
              </w:rPr>
            </w:pPr>
            <w:r>
              <w:rPr>
                <w:w w:val="105"/>
                <w:sz w:val="23"/>
              </w:rPr>
              <w:t>и разделы</w:t>
            </w:r>
          </w:p>
        </w:tc>
        <w:tc>
          <w:tcPr>
            <w:tcW w:w="2019" w:type="dxa"/>
          </w:tcPr>
          <w:p>
            <w:pPr>
              <w:pStyle w:val="TableParagraph"/>
              <w:rPr>
                <w:sz w:val="20"/>
              </w:rPr>
            </w:pPr>
          </w:p>
        </w:tc>
        <w:tc>
          <w:tcPr>
            <w:tcW w:w="1995" w:type="dxa"/>
          </w:tcPr>
          <w:p>
            <w:pPr>
              <w:pStyle w:val="TableParagraph"/>
              <w:rPr>
                <w:sz w:val="20"/>
              </w:rPr>
            </w:pPr>
          </w:p>
        </w:tc>
      </w:tr>
      <w:tr>
        <w:trPr>
          <w:trHeight w:val="306" w:hRule="atLeast"/>
        </w:trPr>
        <w:tc>
          <w:tcPr>
            <w:tcW w:w="2014" w:type="dxa"/>
          </w:tcPr>
          <w:p>
            <w:pPr>
              <w:pStyle w:val="TableParagraph"/>
              <w:rPr>
                <w:sz w:val="22"/>
              </w:rPr>
            </w:pPr>
          </w:p>
        </w:tc>
        <w:tc>
          <w:tcPr>
            <w:tcW w:w="4269" w:type="dxa"/>
          </w:tcPr>
          <w:p>
            <w:pPr>
              <w:pStyle w:val="TableParagraph"/>
              <w:spacing w:before="10"/>
              <w:ind w:left="136"/>
              <w:rPr>
                <w:sz w:val="23"/>
              </w:rPr>
            </w:pPr>
            <w:r>
              <w:rPr>
                <w:w w:val="105"/>
                <w:sz w:val="23"/>
              </w:rPr>
              <w:t>вариативная часть</w:t>
            </w:r>
          </w:p>
        </w:tc>
        <w:tc>
          <w:tcPr>
            <w:tcW w:w="2019" w:type="dxa"/>
          </w:tcPr>
          <w:p>
            <w:pPr>
              <w:pStyle w:val="TableParagraph"/>
              <w:spacing w:before="5"/>
              <w:ind w:left="139"/>
              <w:rPr>
                <w:sz w:val="23"/>
              </w:rPr>
            </w:pPr>
            <w:r>
              <w:rPr>
                <w:w w:val="105"/>
                <w:sz w:val="23"/>
              </w:rPr>
              <w:t>1026</w:t>
            </w:r>
          </w:p>
        </w:tc>
        <w:tc>
          <w:tcPr>
            <w:tcW w:w="1995" w:type="dxa"/>
          </w:tcPr>
          <w:p>
            <w:pPr>
              <w:pStyle w:val="TableParagraph"/>
              <w:spacing w:before="1"/>
              <w:ind w:left="141"/>
              <w:rPr>
                <w:sz w:val="23"/>
              </w:rPr>
            </w:pPr>
            <w:r>
              <w:rPr>
                <w:w w:val="105"/>
                <w:sz w:val="23"/>
              </w:rPr>
              <w:t>684</w:t>
            </w:r>
          </w:p>
        </w:tc>
      </w:tr>
      <w:tr>
        <w:trPr>
          <w:trHeight w:val="315" w:hRule="atLeast"/>
        </w:trPr>
        <w:tc>
          <w:tcPr>
            <w:tcW w:w="2014" w:type="dxa"/>
          </w:tcPr>
          <w:p>
            <w:pPr>
              <w:pStyle w:val="TableParagraph"/>
              <w:spacing w:before="25"/>
              <w:ind w:left="143"/>
              <w:rPr>
                <w:sz w:val="23"/>
              </w:rPr>
            </w:pPr>
            <w:r>
              <w:rPr>
                <w:w w:val="105"/>
                <w:sz w:val="23"/>
              </w:rPr>
              <w:t>УП.00</w:t>
            </w:r>
          </w:p>
        </w:tc>
        <w:tc>
          <w:tcPr>
            <w:tcW w:w="4269" w:type="dxa"/>
          </w:tcPr>
          <w:p>
            <w:pPr>
              <w:pStyle w:val="TableParagraph"/>
              <w:spacing w:before="20"/>
              <w:ind w:left="135"/>
              <w:rPr>
                <w:sz w:val="23"/>
              </w:rPr>
            </w:pPr>
            <w:r>
              <w:rPr>
                <w:w w:val="105"/>
                <w:sz w:val="23"/>
              </w:rPr>
              <w:t>учебная практика</w:t>
            </w:r>
          </w:p>
        </w:tc>
        <w:tc>
          <w:tcPr>
            <w:tcW w:w="2019" w:type="dxa"/>
          </w:tcPr>
          <w:p>
            <w:pPr>
              <w:pStyle w:val="TableParagraph"/>
              <w:spacing w:before="15"/>
              <w:ind w:left="137"/>
              <w:rPr>
                <w:sz w:val="23"/>
              </w:rPr>
            </w:pPr>
            <w:r>
              <w:rPr>
                <w:w w:val="105"/>
                <w:sz w:val="23"/>
              </w:rPr>
              <w:t>378</w:t>
            </w:r>
          </w:p>
        </w:tc>
        <w:tc>
          <w:tcPr>
            <w:tcW w:w="1995" w:type="dxa"/>
          </w:tcPr>
          <w:p>
            <w:pPr>
              <w:pStyle w:val="TableParagraph"/>
              <w:spacing w:before="10"/>
              <w:ind w:left="146"/>
              <w:rPr>
                <w:sz w:val="23"/>
              </w:rPr>
            </w:pPr>
            <w:r>
              <w:rPr>
                <w:w w:val="105"/>
                <w:sz w:val="23"/>
              </w:rPr>
              <w:t>252</w:t>
            </w:r>
          </w:p>
        </w:tc>
      </w:tr>
      <w:tr>
        <w:trPr>
          <w:trHeight w:val="267" w:hRule="atLeast"/>
        </w:trPr>
        <w:tc>
          <w:tcPr>
            <w:tcW w:w="2014" w:type="dxa"/>
          </w:tcPr>
          <w:p>
            <w:pPr>
              <w:pStyle w:val="TableParagraph"/>
              <w:rPr>
                <w:sz w:val="18"/>
              </w:rPr>
            </w:pPr>
          </w:p>
        </w:tc>
        <w:tc>
          <w:tcPr>
            <w:tcW w:w="4269" w:type="dxa"/>
          </w:tcPr>
          <w:p>
            <w:pPr>
              <w:pStyle w:val="TableParagraph"/>
              <w:spacing w:line="237" w:lineRule="exact" w:before="10"/>
              <w:ind w:left="136"/>
              <w:rPr>
                <w:sz w:val="23"/>
              </w:rPr>
            </w:pPr>
            <w:r>
              <w:rPr>
                <w:w w:val="105"/>
                <w:sz w:val="23"/>
              </w:rPr>
              <w:t>итого по обязательной части ППССЗ</w:t>
            </w:r>
          </w:p>
        </w:tc>
        <w:tc>
          <w:tcPr>
            <w:tcW w:w="2019" w:type="dxa"/>
          </w:tcPr>
          <w:p>
            <w:pPr>
              <w:pStyle w:val="TableParagraph"/>
              <w:spacing w:line="237" w:lineRule="exact" w:before="10"/>
              <w:ind w:left="140"/>
              <w:rPr>
                <w:sz w:val="23"/>
              </w:rPr>
            </w:pPr>
            <w:r>
              <w:rPr>
                <w:w w:val="105"/>
                <w:sz w:val="23"/>
              </w:rPr>
              <w:t>5292</w:t>
            </w:r>
          </w:p>
        </w:tc>
        <w:tc>
          <w:tcPr>
            <w:tcW w:w="1995" w:type="dxa"/>
          </w:tcPr>
          <w:p>
            <w:pPr>
              <w:pStyle w:val="TableParagraph"/>
              <w:spacing w:line="242" w:lineRule="exact" w:before="5"/>
              <w:ind w:left="142"/>
              <w:rPr>
                <w:sz w:val="23"/>
              </w:rPr>
            </w:pPr>
            <w:r>
              <w:rPr>
                <w:w w:val="105"/>
                <w:sz w:val="23"/>
              </w:rPr>
              <w:t>3528</w:t>
            </w:r>
          </w:p>
        </w:tc>
      </w:tr>
      <w:tr>
        <w:trPr>
          <w:trHeight w:val="450" w:hRule="atLeast"/>
        </w:trPr>
        <w:tc>
          <w:tcPr>
            <w:tcW w:w="2014" w:type="dxa"/>
          </w:tcPr>
          <w:p>
            <w:pPr>
              <w:pStyle w:val="TableParagraph"/>
              <w:spacing w:before="15"/>
              <w:ind w:left="146"/>
              <w:rPr>
                <w:sz w:val="23"/>
              </w:rPr>
            </w:pPr>
            <w:r>
              <w:rPr>
                <w:sz w:val="23"/>
              </w:rPr>
              <w:t>ПП.00</w:t>
            </w:r>
          </w:p>
        </w:tc>
        <w:tc>
          <w:tcPr>
            <w:tcW w:w="4269" w:type="dxa"/>
          </w:tcPr>
          <w:p>
            <w:pPr>
              <w:pStyle w:val="TableParagraph"/>
              <w:spacing w:before="10"/>
              <w:ind w:left="136"/>
              <w:rPr>
                <w:sz w:val="23"/>
              </w:rPr>
            </w:pPr>
            <w:r>
              <w:rPr>
                <w:w w:val="105"/>
                <w:sz w:val="23"/>
              </w:rPr>
              <w:t>производственная практика</w:t>
            </w:r>
          </w:p>
        </w:tc>
        <w:tc>
          <w:tcPr>
            <w:tcW w:w="2019" w:type="dxa"/>
          </w:tcPr>
          <w:p>
            <w:pPr>
              <w:pStyle w:val="TableParagraph"/>
              <w:spacing w:before="5"/>
              <w:ind w:left="137"/>
              <w:rPr>
                <w:sz w:val="23"/>
              </w:rPr>
            </w:pPr>
            <w:r>
              <w:rPr>
                <w:w w:val="105"/>
                <w:sz w:val="23"/>
              </w:rPr>
              <w:t>9 нед.</w:t>
            </w:r>
          </w:p>
        </w:tc>
        <w:tc>
          <w:tcPr>
            <w:tcW w:w="1995" w:type="dxa"/>
          </w:tcPr>
          <w:p>
            <w:pPr>
              <w:pStyle w:val="TableParagraph"/>
              <w:spacing w:before="1"/>
              <w:ind w:left="142"/>
              <w:rPr>
                <w:sz w:val="23"/>
              </w:rPr>
            </w:pPr>
            <w:r>
              <w:rPr>
                <w:w w:val="105"/>
                <w:sz w:val="23"/>
              </w:rPr>
              <w:t>324</w:t>
            </w:r>
          </w:p>
        </w:tc>
      </w:tr>
    </w:tbl>
    <w:p>
      <w:pPr>
        <w:spacing w:after="0"/>
        <w:rPr>
          <w:sz w:val="23"/>
        </w:rPr>
        <w:sectPr>
          <w:headerReference w:type="default" r:id="rId568"/>
          <w:footerReference w:type="default" r:id="rId569"/>
          <w:pgSz w:w="11940" w:h="17200"/>
          <w:pgMar w:header="660" w:footer="445" w:top="1140" w:bottom="640" w:left="1040" w:right="340"/>
          <w:pgNumType w:start="274"/>
        </w:sect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00"/>
        <w:gridCol w:w="4269"/>
        <w:gridCol w:w="2019"/>
        <w:gridCol w:w="1995"/>
      </w:tblGrid>
      <w:tr>
        <w:trPr>
          <w:trHeight w:val="547" w:hRule="atLeast"/>
        </w:trPr>
        <w:tc>
          <w:tcPr>
            <w:tcW w:w="2000" w:type="dxa"/>
            <w:tcBorders>
              <w:top w:val="nil"/>
            </w:tcBorders>
          </w:tcPr>
          <w:p>
            <w:pPr>
              <w:pStyle w:val="TableParagraph"/>
              <w:spacing w:before="1"/>
              <w:ind w:left="163"/>
              <w:rPr>
                <w:sz w:val="23"/>
              </w:rPr>
            </w:pPr>
            <w:r>
              <w:rPr>
                <w:w w:val="105"/>
                <w:sz w:val="23"/>
              </w:rPr>
              <w:t>ПДП.00</w:t>
            </w:r>
          </w:p>
        </w:tc>
        <w:tc>
          <w:tcPr>
            <w:tcW w:w="4269" w:type="dxa"/>
            <w:tcBorders>
              <w:top w:val="nil"/>
              <w:right w:val="single" w:sz="2" w:space="0" w:color="000000"/>
            </w:tcBorders>
          </w:tcPr>
          <w:p>
            <w:pPr>
              <w:pStyle w:val="TableParagraph"/>
              <w:spacing w:before="1"/>
              <w:ind w:left="167"/>
              <w:rPr>
                <w:sz w:val="23"/>
              </w:rPr>
            </w:pPr>
            <w:r>
              <w:rPr>
                <w:w w:val="105"/>
                <w:sz w:val="23"/>
              </w:rPr>
              <w:t>производственная практика</w:t>
            </w:r>
          </w:p>
          <w:p>
            <w:pPr>
              <w:pStyle w:val="TableParagraph"/>
              <w:spacing w:line="238" w:lineRule="exact" w:before="24"/>
              <w:ind w:left="139"/>
              <w:rPr>
                <w:sz w:val="23"/>
              </w:rPr>
            </w:pPr>
            <w:r>
              <w:rPr>
                <w:w w:val="105"/>
                <w:sz w:val="23"/>
              </w:rPr>
              <w:t>(преддипломная)</w:t>
            </w:r>
          </w:p>
        </w:tc>
        <w:tc>
          <w:tcPr>
            <w:tcW w:w="2019" w:type="dxa"/>
            <w:tcBorders>
              <w:top w:val="nil"/>
              <w:left w:val="single" w:sz="2" w:space="0" w:color="000000"/>
              <w:right w:val="single" w:sz="2" w:space="0" w:color="000000"/>
            </w:tcBorders>
          </w:tcPr>
          <w:p>
            <w:pPr>
              <w:pStyle w:val="TableParagraph"/>
              <w:spacing w:before="6"/>
              <w:ind w:left="181"/>
              <w:rPr>
                <w:sz w:val="23"/>
              </w:rPr>
            </w:pPr>
            <w:r>
              <w:rPr>
                <w:w w:val="105"/>
                <w:sz w:val="23"/>
              </w:rPr>
              <w:t>7 нед.</w:t>
            </w:r>
          </w:p>
        </w:tc>
        <w:tc>
          <w:tcPr>
            <w:tcW w:w="1995" w:type="dxa"/>
            <w:tcBorders>
              <w:top w:val="nil"/>
              <w:left w:val="single" w:sz="2" w:space="0" w:color="000000"/>
              <w:right w:val="single" w:sz="2" w:space="0" w:color="000000"/>
            </w:tcBorders>
          </w:tcPr>
          <w:p>
            <w:pPr>
              <w:pStyle w:val="TableParagraph"/>
              <w:spacing w:before="6"/>
              <w:ind w:left="180"/>
              <w:rPr>
                <w:sz w:val="23"/>
              </w:rPr>
            </w:pPr>
            <w:r>
              <w:rPr>
                <w:w w:val="105"/>
                <w:sz w:val="23"/>
              </w:rPr>
              <w:t>252</w:t>
            </w:r>
          </w:p>
        </w:tc>
      </w:tr>
      <w:tr>
        <w:trPr>
          <w:trHeight w:val="383" w:hRule="atLeast"/>
        </w:trPr>
        <w:tc>
          <w:tcPr>
            <w:tcW w:w="2000" w:type="dxa"/>
          </w:tcPr>
          <w:p>
            <w:pPr>
              <w:pStyle w:val="TableParagraph"/>
              <w:spacing w:before="30"/>
              <w:ind w:left="163"/>
              <w:rPr>
                <w:sz w:val="23"/>
              </w:rPr>
            </w:pPr>
            <w:r>
              <w:rPr>
                <w:sz w:val="23"/>
              </w:rPr>
              <w:t>ПА.00</w:t>
            </w:r>
          </w:p>
        </w:tc>
        <w:tc>
          <w:tcPr>
            <w:tcW w:w="4269" w:type="dxa"/>
            <w:tcBorders>
              <w:right w:val="single" w:sz="2" w:space="0" w:color="000000"/>
            </w:tcBorders>
          </w:tcPr>
          <w:p>
            <w:pPr>
              <w:pStyle w:val="TableParagraph"/>
              <w:spacing w:before="30"/>
              <w:ind w:left="167"/>
              <w:rPr>
                <w:sz w:val="23"/>
              </w:rPr>
            </w:pPr>
            <w:r>
              <w:rPr>
                <w:sz w:val="23"/>
              </w:rPr>
              <w:t>промежуточная аттестация</w:t>
            </w:r>
          </w:p>
        </w:tc>
        <w:tc>
          <w:tcPr>
            <w:tcW w:w="2019" w:type="dxa"/>
            <w:tcBorders>
              <w:left w:val="single" w:sz="2" w:space="0" w:color="000000"/>
              <w:right w:val="single" w:sz="2" w:space="0" w:color="000000"/>
            </w:tcBorders>
          </w:tcPr>
          <w:p>
            <w:pPr>
              <w:pStyle w:val="TableParagraph"/>
              <w:spacing w:before="34"/>
              <w:ind w:left="172"/>
              <w:rPr>
                <w:sz w:val="23"/>
              </w:rPr>
            </w:pPr>
            <w:r>
              <w:rPr>
                <w:w w:val="105"/>
                <w:sz w:val="23"/>
              </w:rPr>
              <w:t>10 нед.</w:t>
            </w:r>
          </w:p>
        </w:tc>
        <w:tc>
          <w:tcPr>
            <w:tcW w:w="1995" w:type="dxa"/>
            <w:tcBorders>
              <w:left w:val="single" w:sz="2" w:space="0" w:color="000000"/>
              <w:right w:val="single" w:sz="2" w:space="0" w:color="000000"/>
            </w:tcBorders>
          </w:tcPr>
          <w:p>
            <w:pPr>
              <w:pStyle w:val="TableParagraph"/>
              <w:spacing w:before="39"/>
              <w:ind w:left="181"/>
              <w:rPr>
                <w:sz w:val="23"/>
              </w:rPr>
            </w:pPr>
            <w:r>
              <w:rPr>
                <w:w w:val="105"/>
                <w:sz w:val="23"/>
              </w:rPr>
              <w:t>360</w:t>
            </w:r>
          </w:p>
        </w:tc>
      </w:tr>
      <w:tr>
        <w:trPr>
          <w:trHeight w:val="369" w:hRule="atLeast"/>
        </w:trPr>
        <w:tc>
          <w:tcPr>
            <w:tcW w:w="2000" w:type="dxa"/>
            <w:tcBorders>
              <w:right w:val="single" w:sz="2" w:space="0" w:color="000000"/>
            </w:tcBorders>
          </w:tcPr>
          <w:p>
            <w:pPr>
              <w:pStyle w:val="TableParagraph"/>
              <w:spacing w:before="25"/>
              <w:ind w:left="163"/>
              <w:rPr>
                <w:sz w:val="23"/>
              </w:rPr>
            </w:pPr>
            <w:r>
              <w:rPr>
                <w:w w:val="105"/>
                <w:sz w:val="23"/>
              </w:rPr>
              <w:t>ГИА.00</w:t>
            </w:r>
          </w:p>
        </w:tc>
        <w:tc>
          <w:tcPr>
            <w:tcW w:w="4269" w:type="dxa"/>
            <w:tcBorders>
              <w:left w:val="single" w:sz="2" w:space="0" w:color="000000"/>
              <w:right w:val="single" w:sz="2" w:space="0" w:color="000000"/>
            </w:tcBorders>
          </w:tcPr>
          <w:p>
            <w:pPr>
              <w:pStyle w:val="TableParagraph"/>
              <w:spacing w:before="25"/>
              <w:ind w:left="176"/>
              <w:rPr>
                <w:sz w:val="23"/>
              </w:rPr>
            </w:pPr>
            <w:r>
              <w:rPr>
                <w:w w:val="105"/>
                <w:sz w:val="23"/>
              </w:rPr>
              <w:t>государственная итоговая аттестация</w:t>
            </w:r>
          </w:p>
        </w:tc>
        <w:tc>
          <w:tcPr>
            <w:tcW w:w="2019" w:type="dxa"/>
            <w:tcBorders>
              <w:left w:val="single" w:sz="2" w:space="0" w:color="000000"/>
              <w:right w:val="single" w:sz="2" w:space="0" w:color="000000"/>
            </w:tcBorders>
          </w:tcPr>
          <w:p>
            <w:pPr>
              <w:pStyle w:val="TableParagraph"/>
              <w:spacing w:before="30"/>
              <w:ind w:left="176"/>
              <w:rPr>
                <w:sz w:val="23"/>
              </w:rPr>
            </w:pPr>
            <w:r>
              <w:rPr>
                <w:w w:val="115"/>
                <w:sz w:val="23"/>
              </w:rPr>
              <w:t>4нед.</w:t>
            </w:r>
          </w:p>
        </w:tc>
        <w:tc>
          <w:tcPr>
            <w:tcW w:w="1995" w:type="dxa"/>
            <w:tcBorders>
              <w:left w:val="single" w:sz="2" w:space="0" w:color="000000"/>
              <w:right w:val="single" w:sz="2" w:space="0" w:color="000000"/>
            </w:tcBorders>
          </w:tcPr>
          <w:p>
            <w:pPr>
              <w:pStyle w:val="TableParagraph"/>
              <w:spacing w:before="30"/>
              <w:ind w:left="182"/>
              <w:rPr>
                <w:sz w:val="23"/>
              </w:rPr>
            </w:pPr>
            <w:r>
              <w:rPr>
                <w:w w:val="105"/>
                <w:sz w:val="23"/>
              </w:rPr>
              <w:t>144</w:t>
            </w:r>
          </w:p>
        </w:tc>
      </w:tr>
      <w:tr>
        <w:trPr>
          <w:trHeight w:val="287" w:hRule="atLeast"/>
        </w:trPr>
        <w:tc>
          <w:tcPr>
            <w:tcW w:w="6269" w:type="dxa"/>
            <w:gridSpan w:val="2"/>
          </w:tcPr>
          <w:p>
            <w:pPr>
              <w:pStyle w:val="TableParagraph"/>
              <w:spacing w:line="242" w:lineRule="exact" w:before="25"/>
              <w:ind w:left="164"/>
              <w:rPr>
                <w:sz w:val="23"/>
              </w:rPr>
            </w:pPr>
            <w:r>
              <w:rPr>
                <w:w w:val="105"/>
                <w:sz w:val="23"/>
              </w:rPr>
              <w:t>Общий объем образовательной программы:</w:t>
            </w:r>
          </w:p>
        </w:tc>
        <w:tc>
          <w:tcPr>
            <w:tcW w:w="2019" w:type="dxa"/>
          </w:tcPr>
          <w:p>
            <w:pPr>
              <w:pStyle w:val="TableParagraph"/>
              <w:rPr>
                <w:sz w:val="20"/>
              </w:rPr>
            </w:pPr>
          </w:p>
        </w:tc>
        <w:tc>
          <w:tcPr>
            <w:tcW w:w="1995" w:type="dxa"/>
            <w:tcBorders>
              <w:right w:val="single" w:sz="2" w:space="0" w:color="000000"/>
            </w:tcBorders>
          </w:tcPr>
          <w:p>
            <w:pPr>
              <w:pStyle w:val="TableParagraph"/>
              <w:rPr>
                <w:sz w:val="20"/>
              </w:rPr>
            </w:pPr>
          </w:p>
        </w:tc>
      </w:tr>
      <w:tr>
        <w:trPr>
          <w:trHeight w:val="1700" w:hRule="atLeast"/>
        </w:trPr>
        <w:tc>
          <w:tcPr>
            <w:tcW w:w="2000" w:type="dxa"/>
          </w:tcPr>
          <w:p>
            <w:pPr>
              <w:pStyle w:val="TableParagraph"/>
              <w:rPr>
                <w:sz w:val="26"/>
              </w:rPr>
            </w:pPr>
          </w:p>
        </w:tc>
        <w:tc>
          <w:tcPr>
            <w:tcW w:w="4269" w:type="dxa"/>
          </w:tcPr>
          <w:p>
            <w:pPr>
              <w:pStyle w:val="TableParagraph"/>
              <w:spacing w:line="256" w:lineRule="auto" w:before="25"/>
              <w:ind w:left="133" w:right="-1" w:firstLine="29"/>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8" w:lineRule="exact" w:before="2"/>
              <w:ind w:left="130"/>
              <w:rPr>
                <w:sz w:val="23"/>
              </w:rPr>
            </w:pPr>
            <w:r>
              <w:rPr>
                <w:w w:val="105"/>
                <w:sz w:val="23"/>
              </w:rPr>
              <w:t>общего образования</w:t>
            </w:r>
          </w:p>
        </w:tc>
        <w:tc>
          <w:tcPr>
            <w:tcW w:w="2019" w:type="dxa"/>
          </w:tcPr>
          <w:p>
            <w:pPr>
              <w:pStyle w:val="TableParagraph"/>
              <w:spacing w:before="25"/>
              <w:ind w:left="170"/>
              <w:rPr>
                <w:sz w:val="23"/>
              </w:rPr>
            </w:pPr>
            <w:r>
              <w:rPr>
                <w:w w:val="105"/>
                <w:sz w:val="23"/>
              </w:rPr>
              <w:t>167 нед.</w:t>
            </w:r>
          </w:p>
        </w:tc>
        <w:tc>
          <w:tcPr>
            <w:tcW w:w="1995" w:type="dxa"/>
          </w:tcPr>
          <w:p>
            <w:pPr>
              <w:pStyle w:val="TableParagraph"/>
              <w:spacing w:before="25"/>
              <w:ind w:left="172"/>
              <w:rPr>
                <w:sz w:val="23"/>
              </w:rPr>
            </w:pPr>
            <w:r>
              <w:rPr>
                <w:w w:val="105"/>
                <w:sz w:val="23"/>
              </w:rPr>
              <w:t>6012</w:t>
            </w:r>
          </w:p>
        </w:tc>
      </w:tr>
    </w:tbl>
    <w:p>
      <w:pPr>
        <w:spacing w:before="36"/>
        <w:ind w:left="0" w:right="160" w:firstLine="0"/>
        <w:jc w:val="right"/>
        <w:rPr>
          <w:sz w:val="26"/>
        </w:rPr>
      </w:pPr>
      <w:r>
        <w:rPr/>
        <w:pict>
          <v:line style="position:absolute;mso-position-horizontal-relative:page;mso-position-vertical-relative:page;z-index:12808" from="1.442316pt,121.095016pt" to="1.442316pt,860.40006pt" stroked="true" strokeweight="1.682701pt" strokecolor="#000000">
            <v:stroke dashstyle="solid"/>
            <w10:wrap type="none"/>
          </v:line>
        </w:pict>
      </w:r>
      <w:r>
        <w:rPr>
          <w:w w:val="105"/>
          <w:sz w:val="26"/>
        </w:rPr>
        <w:t>»;</w:t>
      </w:r>
    </w:p>
    <w:p>
      <w:pPr>
        <w:spacing w:before="158"/>
        <w:ind w:left="913" w:right="0" w:firstLine="0"/>
        <w:jc w:val="left"/>
        <w:rPr>
          <w:sz w:val="27"/>
        </w:rPr>
      </w:pPr>
      <w:r>
        <w:rPr>
          <w:w w:val="105"/>
          <w:sz w:val="27"/>
        </w:rPr>
        <w:t>е) пункт 7.19 изложить в следующей редакции:</w:t>
      </w:r>
    </w:p>
    <w:p>
      <w:pPr>
        <w:spacing w:before="151"/>
        <w:ind w:left="910" w:right="0" w:firstLine="0"/>
        <w:jc w:val="left"/>
        <w:rPr>
          <w:sz w:val="27"/>
        </w:rPr>
      </w:pPr>
      <w:r>
        <w:rPr>
          <w:w w:val="105"/>
          <w:sz w:val="27"/>
        </w:rPr>
        <w:t>«7.19. Требование к финансовым условиям реализации Ш1ССЗ:</w:t>
      </w:r>
    </w:p>
    <w:p>
      <w:pPr>
        <w:spacing w:line="352" w:lineRule="auto" w:before="146"/>
        <w:ind w:left="206" w:right="172" w:firstLine="705"/>
        <w:jc w:val="both"/>
        <w:rPr>
          <w:sz w:val="27"/>
        </w:rPr>
      </w:pPr>
      <w:r>
        <w:rPr>
          <w:w w:val="105"/>
          <w:sz w:val="27"/>
        </w:rPr>
        <w:t>финансовое</w:t>
      </w:r>
      <w:r>
        <w:rPr>
          <w:spacing w:val="-20"/>
          <w:w w:val="105"/>
          <w:sz w:val="27"/>
        </w:rPr>
        <w:t> </w:t>
      </w:r>
      <w:r>
        <w:rPr>
          <w:w w:val="105"/>
          <w:sz w:val="27"/>
        </w:rPr>
        <w:t>обеспечение</w:t>
      </w:r>
      <w:r>
        <w:rPr>
          <w:spacing w:val="-17"/>
          <w:w w:val="105"/>
          <w:sz w:val="27"/>
        </w:rPr>
        <w:t> </w:t>
      </w:r>
      <w:r>
        <w:rPr>
          <w:w w:val="105"/>
          <w:sz w:val="27"/>
        </w:rPr>
        <w:t>реализации</w:t>
      </w:r>
      <w:r>
        <w:rPr>
          <w:spacing w:val="-17"/>
          <w:w w:val="105"/>
          <w:sz w:val="27"/>
        </w:rPr>
        <w:t> </w:t>
      </w:r>
      <w:r>
        <w:rPr>
          <w:w w:val="105"/>
          <w:sz w:val="27"/>
        </w:rPr>
        <w:t>Ш1ССЗ</w:t>
      </w:r>
      <w:r>
        <w:rPr>
          <w:spacing w:val="-24"/>
          <w:w w:val="105"/>
          <w:sz w:val="27"/>
        </w:rPr>
        <w:t> </w:t>
      </w:r>
      <w:r>
        <w:rPr>
          <w:w w:val="105"/>
          <w:sz w:val="27"/>
        </w:rPr>
        <w:t>должно</w:t>
      </w:r>
      <w:r>
        <w:rPr>
          <w:spacing w:val="-24"/>
          <w:w w:val="105"/>
          <w:sz w:val="27"/>
        </w:rPr>
        <w:t> </w:t>
      </w:r>
      <w:r>
        <w:rPr>
          <w:w w:val="105"/>
          <w:sz w:val="27"/>
        </w:rPr>
        <w:t>осуществляться</w:t>
      </w:r>
      <w:r>
        <w:rPr>
          <w:spacing w:val="-27"/>
          <w:w w:val="105"/>
          <w:sz w:val="27"/>
        </w:rPr>
        <w:t> </w:t>
      </w:r>
      <w:r>
        <w:rPr>
          <w:w w:val="105"/>
          <w:sz w:val="27"/>
        </w:rPr>
        <w:t>в</w:t>
      </w:r>
      <w:r>
        <w:rPr>
          <w:spacing w:val="-34"/>
          <w:w w:val="105"/>
          <w:sz w:val="27"/>
        </w:rPr>
        <w:t> </w:t>
      </w:r>
      <w:r>
        <w:rPr>
          <w:w w:val="105"/>
          <w:sz w:val="27"/>
        </w:rPr>
        <w:t>объеме не</w:t>
      </w:r>
      <w:r>
        <w:rPr>
          <w:spacing w:val="-37"/>
          <w:w w:val="105"/>
          <w:sz w:val="27"/>
        </w:rPr>
        <w:t> </w:t>
      </w:r>
      <w:r>
        <w:rPr>
          <w:w w:val="105"/>
          <w:sz w:val="27"/>
        </w:rPr>
        <w:t>ниже</w:t>
      </w:r>
      <w:r>
        <w:rPr>
          <w:spacing w:val="-36"/>
          <w:w w:val="105"/>
          <w:sz w:val="27"/>
        </w:rPr>
        <w:t> </w:t>
      </w:r>
      <w:r>
        <w:rPr>
          <w:w w:val="105"/>
          <w:sz w:val="27"/>
        </w:rPr>
        <w:t>определенщ&gt;го</w:t>
      </w:r>
      <w:r>
        <w:rPr>
          <w:spacing w:val="-31"/>
          <w:w w:val="105"/>
          <w:sz w:val="27"/>
        </w:rPr>
        <w:t> </w:t>
      </w:r>
      <w:r>
        <w:rPr>
          <w:w w:val="105"/>
          <w:sz w:val="27"/>
        </w:rPr>
        <w:t>в</w:t>
      </w:r>
      <w:r>
        <w:rPr>
          <w:spacing w:val="-42"/>
          <w:w w:val="105"/>
          <w:sz w:val="27"/>
        </w:rPr>
        <w:t> </w:t>
      </w:r>
      <w:r>
        <w:rPr>
          <w:w w:val="105"/>
          <w:sz w:val="27"/>
        </w:rPr>
        <w:t>соответствии</w:t>
      </w:r>
      <w:r>
        <w:rPr>
          <w:spacing w:val="-30"/>
          <w:w w:val="105"/>
          <w:sz w:val="27"/>
        </w:rPr>
        <w:t> </w:t>
      </w:r>
      <w:r>
        <w:rPr>
          <w:w w:val="105"/>
          <w:sz w:val="27"/>
        </w:rPr>
        <w:t>с</w:t>
      </w:r>
      <w:r>
        <w:rPr>
          <w:spacing w:val="-41"/>
          <w:w w:val="105"/>
          <w:sz w:val="27"/>
        </w:rPr>
        <w:t> </w:t>
      </w:r>
      <w:r>
        <w:rPr>
          <w:w w:val="105"/>
          <w:sz w:val="27"/>
        </w:rPr>
        <w:t>бюджетным</w:t>
      </w:r>
      <w:r>
        <w:rPr>
          <w:spacing w:val="-29"/>
          <w:w w:val="105"/>
          <w:sz w:val="27"/>
        </w:rPr>
        <w:t> </w:t>
      </w:r>
      <w:r>
        <w:rPr>
          <w:w w:val="105"/>
          <w:sz w:val="27"/>
        </w:rPr>
        <w:t>законодательством</w:t>
      </w:r>
      <w:r>
        <w:rPr>
          <w:spacing w:val="-39"/>
          <w:w w:val="105"/>
          <w:sz w:val="27"/>
        </w:rPr>
        <w:t> </w:t>
      </w:r>
      <w:r>
        <w:rPr>
          <w:w w:val="105"/>
          <w:sz w:val="27"/>
        </w:rPr>
        <w:t>Российской </w:t>
      </w:r>
      <w:r>
        <w:rPr>
          <w:spacing w:val="-4"/>
          <w:w w:val="105"/>
          <w:sz w:val="27"/>
        </w:rPr>
        <w:t>Федерации</w:t>
      </w:r>
      <w:r>
        <w:rPr>
          <w:rFonts w:ascii="Arial" w:hAnsi="Arial"/>
          <w:spacing w:val="-4"/>
          <w:w w:val="105"/>
          <w:position w:val="10"/>
          <w:sz w:val="17"/>
        </w:rPr>
        <w:t>9 </w:t>
      </w:r>
      <w:r>
        <w:rPr>
          <w:w w:val="105"/>
          <w:sz w:val="27"/>
        </w:rPr>
        <w:t>и Федеральным законом от 29 декабря 2012 г. </w:t>
      </w:r>
      <w:r>
        <w:rPr>
          <w:rFonts w:ascii="Arial" w:hAnsi="Arial"/>
          <w:w w:val="105"/>
          <w:sz w:val="25"/>
        </w:rPr>
        <w:t>№</w:t>
      </w:r>
      <w:r>
        <w:rPr>
          <w:rFonts w:ascii="Arial" w:hAnsi="Arial"/>
          <w:spacing w:val="21"/>
          <w:w w:val="105"/>
          <w:sz w:val="25"/>
        </w:rPr>
        <w:t> </w:t>
      </w:r>
      <w:r>
        <w:rPr>
          <w:w w:val="105"/>
          <w:sz w:val="27"/>
        </w:rPr>
        <w:t>273-ФЗ</w:t>
      </w:r>
    </w:p>
    <w:p>
      <w:pPr>
        <w:spacing w:before="2"/>
        <w:ind w:left="203" w:right="0" w:firstLine="0"/>
        <w:jc w:val="left"/>
        <w:rPr>
          <w:sz w:val="27"/>
        </w:rPr>
      </w:pPr>
      <w:r>
        <w:rPr>
          <w:sz w:val="27"/>
        </w:rPr>
        <w:t>«Об образовании в Российской Федерации».»;</w:t>
      </w:r>
    </w:p>
    <w:p>
      <w:pPr>
        <w:spacing w:before="139"/>
        <w:ind w:left="910" w:right="0" w:firstLine="0"/>
        <w:jc w:val="left"/>
        <w:rPr>
          <w:sz w:val="27"/>
        </w:rPr>
      </w:pPr>
      <w:r>
        <w:rPr>
          <w:w w:val="105"/>
          <w:sz w:val="27"/>
        </w:rPr>
        <w:t>ж) сноску «</w:t>
      </w:r>
      <w:r>
        <w:rPr>
          <w:rFonts w:ascii="Arial" w:hAnsi="Arial"/>
          <w:w w:val="105"/>
          <w:position w:val="10"/>
          <w:sz w:val="17"/>
        </w:rPr>
        <w:t>9</w:t>
      </w:r>
      <w:r>
        <w:rPr>
          <w:w w:val="105"/>
          <w:sz w:val="27"/>
        </w:rPr>
        <w:t>» к пункту 7.19 изложить в следующей редакции:</w:t>
      </w:r>
    </w:p>
    <w:p>
      <w:pPr>
        <w:spacing w:line="352" w:lineRule="auto" w:before="143"/>
        <w:ind w:left="910" w:right="3931" w:hanging="1"/>
        <w:jc w:val="left"/>
        <w:rPr>
          <w:sz w:val="27"/>
        </w:rPr>
      </w:pPr>
      <w:r>
        <w:rPr>
          <w:sz w:val="27"/>
        </w:rPr>
        <w:t>«</w:t>
      </w:r>
      <w:r>
        <w:rPr>
          <w:rFonts w:ascii="Arial" w:hAnsi="Arial"/>
          <w:position w:val="10"/>
          <w:sz w:val="17"/>
        </w:rPr>
        <w:t>9 </w:t>
      </w:r>
      <w:r>
        <w:rPr>
          <w:sz w:val="27"/>
        </w:rPr>
        <w:t>Бюджетный кодекс Российской Федерации.»; з) пункт 8.6 изложить в следующей редакции:</w:t>
      </w:r>
    </w:p>
    <w:p>
      <w:pPr>
        <w:spacing w:line="357" w:lineRule="auto" w:before="1"/>
        <w:ind w:left="202" w:right="173" w:firstLine="707"/>
        <w:jc w:val="both"/>
        <w:rPr>
          <w:sz w:val="27"/>
        </w:rPr>
      </w:pPr>
      <w:r>
        <w:rPr>
          <w:w w:val="105"/>
          <w:sz w:val="27"/>
        </w:rPr>
        <w:t>«8.6. Государственная итоговая аттестация проводится в форме государственного экзамена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pPr>
        <w:spacing w:line="305" w:lineRule="exact" w:before="0"/>
        <w:ind w:left="903" w:right="0" w:firstLine="0"/>
        <w:jc w:val="left"/>
        <w:rPr>
          <w:sz w:val="27"/>
        </w:rPr>
      </w:pPr>
      <w:r>
        <w:rPr>
          <w:sz w:val="27"/>
        </w:rPr>
        <w:t>Государственная итоговая аттестация включает:</w:t>
      </w:r>
    </w:p>
    <w:p>
      <w:pPr>
        <w:tabs>
          <w:tab w:pos="4818" w:val="left" w:leader="none"/>
        </w:tabs>
        <w:spacing w:line="364" w:lineRule="auto" w:before="141"/>
        <w:ind w:left="200" w:right="180" w:firstLine="704"/>
        <w:jc w:val="left"/>
        <w:rPr>
          <w:sz w:val="27"/>
        </w:rPr>
      </w:pPr>
      <w:r>
        <w:rPr>
          <w:w w:val="105"/>
          <w:sz w:val="27"/>
        </w:rPr>
        <w:t>дипломный  проект</w:t>
      </w:r>
      <w:r>
        <w:rPr>
          <w:spacing w:val="45"/>
          <w:w w:val="105"/>
          <w:sz w:val="27"/>
        </w:rPr>
        <w:t> </w:t>
      </w:r>
      <w:r>
        <w:rPr>
          <w:w w:val="105"/>
          <w:sz w:val="27"/>
        </w:rPr>
        <w:t>(работу)</w:t>
      </w:r>
      <w:r>
        <w:rPr>
          <w:spacing w:val="53"/>
          <w:w w:val="105"/>
          <w:sz w:val="27"/>
        </w:rPr>
        <w:t> </w:t>
      </w:r>
      <w:r>
        <w:rPr>
          <w:w w:val="105"/>
          <w:sz w:val="27"/>
        </w:rPr>
        <w:t>-</w:t>
        <w:tab/>
        <w:t>«Исполнение роли в дипломном спектакле» (по видам);</w:t>
      </w:r>
    </w:p>
    <w:p>
      <w:pPr>
        <w:spacing w:line="289" w:lineRule="exact" w:before="0"/>
        <w:ind w:left="909" w:right="0" w:firstLine="0"/>
        <w:jc w:val="left"/>
        <w:rPr>
          <w:sz w:val="27"/>
        </w:rPr>
      </w:pPr>
      <w:r>
        <w:rPr>
          <w:w w:val="105"/>
          <w:sz w:val="27"/>
        </w:rPr>
        <w:t>государственный экзамен по междисциплинарным курсам «Педагогические</w:t>
      </w:r>
    </w:p>
    <w:p>
      <w:pPr>
        <w:spacing w:line="360" w:lineRule="auto" w:before="146"/>
        <w:ind w:left="196" w:right="192" w:firstLine="1"/>
        <w:jc w:val="both"/>
        <w:rPr>
          <w:sz w:val="27"/>
        </w:rPr>
      </w:pPr>
      <w:r>
        <w:rPr>
          <w:sz w:val="27"/>
        </w:rPr>
        <w:t>основы преподавания творческих дисциплин», «Учебно-методическое обеспечение учебного процесса».».</w:t>
      </w:r>
    </w:p>
    <w:p>
      <w:pPr>
        <w:pStyle w:val="ListParagraph"/>
        <w:numPr>
          <w:ilvl w:val="0"/>
          <w:numId w:val="2"/>
        </w:numPr>
        <w:tabs>
          <w:tab w:pos="1434" w:val="left" w:leader="none"/>
          <w:tab w:pos="3548" w:val="left" w:leader="none"/>
        </w:tabs>
        <w:spacing w:line="292" w:lineRule="exact" w:before="0" w:after="0"/>
        <w:ind w:left="1433" w:right="0" w:hanging="527"/>
        <w:jc w:val="left"/>
        <w:rPr>
          <w:sz w:val="27"/>
        </w:rPr>
      </w:pPr>
      <w:r>
        <w:rPr>
          <w:w w:val="105"/>
          <w:sz w:val="27"/>
        </w:rPr>
        <w:t>В </w:t>
      </w:r>
      <w:r>
        <w:rPr>
          <w:spacing w:val="2"/>
          <w:w w:val="105"/>
          <w:sz w:val="27"/>
        </w:rPr>
        <w:t> </w:t>
      </w:r>
      <w:r>
        <w:rPr>
          <w:w w:val="105"/>
          <w:sz w:val="27"/>
        </w:rPr>
        <w:t>федеральном</w:t>
        <w:tab/>
        <w:t>государственном образовательном стандарте</w:t>
      </w:r>
      <w:r>
        <w:rPr>
          <w:spacing w:val="5"/>
          <w:w w:val="105"/>
          <w:sz w:val="27"/>
        </w:rPr>
        <w:t> </w:t>
      </w:r>
      <w:r>
        <w:rPr>
          <w:w w:val="105"/>
          <w:sz w:val="27"/>
        </w:rPr>
        <w:t>среднего</w:t>
      </w:r>
    </w:p>
    <w:p>
      <w:pPr>
        <w:spacing w:line="355" w:lineRule="auto" w:before="146"/>
        <w:ind w:left="192" w:right="176" w:firstLine="8"/>
        <w:jc w:val="both"/>
        <w:rPr>
          <w:sz w:val="27"/>
        </w:rPr>
      </w:pPr>
      <w:r>
        <w:rPr>
          <w:w w:val="105"/>
          <w:sz w:val="27"/>
        </w:rPr>
        <w:t>профессионального образования по специальности 52.02.05 Искусство эстрады, утвержденном</w:t>
      </w:r>
      <w:r>
        <w:rPr>
          <w:spacing w:val="-11"/>
          <w:w w:val="105"/>
          <w:sz w:val="27"/>
        </w:rPr>
        <w:t> </w:t>
      </w:r>
      <w:r>
        <w:rPr>
          <w:w w:val="105"/>
          <w:sz w:val="27"/>
        </w:rPr>
        <w:t>приказом</w:t>
      </w:r>
      <w:r>
        <w:rPr>
          <w:spacing w:val="-14"/>
          <w:w w:val="105"/>
          <w:sz w:val="27"/>
        </w:rPr>
        <w:t> </w:t>
      </w:r>
      <w:r>
        <w:rPr>
          <w:w w:val="105"/>
          <w:sz w:val="27"/>
        </w:rPr>
        <w:t>Министерства</w:t>
      </w:r>
      <w:r>
        <w:rPr>
          <w:spacing w:val="-12"/>
          <w:w w:val="105"/>
          <w:sz w:val="27"/>
        </w:rPr>
        <w:t> </w:t>
      </w:r>
      <w:r>
        <w:rPr>
          <w:w w:val="105"/>
          <w:sz w:val="27"/>
        </w:rPr>
        <w:t>образования</w:t>
      </w:r>
      <w:r>
        <w:rPr>
          <w:spacing w:val="-18"/>
          <w:w w:val="105"/>
          <w:sz w:val="27"/>
        </w:rPr>
        <w:t> </w:t>
      </w:r>
      <w:r>
        <w:rPr>
          <w:w w:val="105"/>
          <w:sz w:val="27"/>
        </w:rPr>
        <w:t>и</w:t>
      </w:r>
      <w:r>
        <w:rPr>
          <w:spacing w:val="-27"/>
          <w:w w:val="105"/>
          <w:sz w:val="27"/>
        </w:rPr>
        <w:t> </w:t>
      </w:r>
      <w:r>
        <w:rPr>
          <w:w w:val="105"/>
          <w:sz w:val="27"/>
        </w:rPr>
        <w:t>науки</w:t>
      </w:r>
      <w:r>
        <w:rPr>
          <w:spacing w:val="-21"/>
          <w:w w:val="105"/>
          <w:sz w:val="27"/>
        </w:rPr>
        <w:t> </w:t>
      </w:r>
      <w:r>
        <w:rPr>
          <w:w w:val="105"/>
          <w:sz w:val="27"/>
        </w:rPr>
        <w:t>Российской</w:t>
      </w:r>
      <w:r>
        <w:rPr>
          <w:spacing w:val="-11"/>
          <w:w w:val="105"/>
          <w:sz w:val="27"/>
        </w:rPr>
        <w:t> </w:t>
      </w:r>
      <w:r>
        <w:rPr>
          <w:w w:val="105"/>
          <w:sz w:val="27"/>
        </w:rPr>
        <w:t>Федерации от</w:t>
      </w:r>
      <w:r>
        <w:rPr>
          <w:spacing w:val="-22"/>
          <w:w w:val="105"/>
          <w:sz w:val="27"/>
        </w:rPr>
        <w:t> </w:t>
      </w:r>
      <w:r>
        <w:rPr>
          <w:w w:val="105"/>
          <w:sz w:val="27"/>
        </w:rPr>
        <w:t>27</w:t>
      </w:r>
      <w:r>
        <w:rPr>
          <w:spacing w:val="-25"/>
          <w:w w:val="105"/>
          <w:sz w:val="27"/>
        </w:rPr>
        <w:t> </w:t>
      </w:r>
      <w:r>
        <w:rPr>
          <w:w w:val="105"/>
          <w:sz w:val="27"/>
        </w:rPr>
        <w:t>октября</w:t>
      </w:r>
      <w:r>
        <w:rPr>
          <w:spacing w:val="-15"/>
          <w:w w:val="105"/>
          <w:sz w:val="27"/>
        </w:rPr>
        <w:t> </w:t>
      </w:r>
      <w:r>
        <w:rPr>
          <w:w w:val="105"/>
          <w:sz w:val="27"/>
        </w:rPr>
        <w:t>2014</w:t>
      </w:r>
      <w:r>
        <w:rPr>
          <w:spacing w:val="-18"/>
          <w:w w:val="105"/>
          <w:sz w:val="27"/>
        </w:rPr>
        <w:t> </w:t>
      </w:r>
      <w:r>
        <w:rPr>
          <w:w w:val="105"/>
          <w:sz w:val="27"/>
        </w:rPr>
        <w:t>г.</w:t>
      </w:r>
      <w:r>
        <w:rPr>
          <w:spacing w:val="-39"/>
          <w:w w:val="105"/>
          <w:sz w:val="27"/>
        </w:rPr>
        <w:t> </w:t>
      </w:r>
      <w:r>
        <w:rPr>
          <w:rFonts w:ascii="Arial" w:hAnsi="Arial"/>
          <w:w w:val="105"/>
          <w:sz w:val="25"/>
        </w:rPr>
        <w:t>№</w:t>
      </w:r>
      <w:r>
        <w:rPr>
          <w:rFonts w:ascii="Arial" w:hAnsi="Arial"/>
          <w:spacing w:val="-29"/>
          <w:w w:val="105"/>
          <w:sz w:val="25"/>
        </w:rPr>
        <w:t> </w:t>
      </w:r>
      <w:r>
        <w:rPr>
          <w:w w:val="105"/>
          <w:sz w:val="27"/>
        </w:rPr>
        <w:t>1360</w:t>
      </w:r>
      <w:r>
        <w:rPr>
          <w:spacing w:val="-22"/>
          <w:w w:val="105"/>
          <w:sz w:val="27"/>
        </w:rPr>
        <w:t> </w:t>
      </w:r>
      <w:r>
        <w:rPr>
          <w:w w:val="105"/>
          <w:sz w:val="27"/>
        </w:rPr>
        <w:t>(зарегистрирован</w:t>
      </w:r>
      <w:r>
        <w:rPr>
          <w:spacing w:val="-20"/>
          <w:w w:val="105"/>
          <w:sz w:val="27"/>
        </w:rPr>
        <w:t> </w:t>
      </w:r>
      <w:r>
        <w:rPr>
          <w:w w:val="105"/>
          <w:sz w:val="27"/>
        </w:rPr>
        <w:t>Министерством юстиции</w:t>
      </w:r>
      <w:r>
        <w:rPr>
          <w:spacing w:val="-16"/>
          <w:w w:val="105"/>
          <w:sz w:val="27"/>
        </w:rPr>
        <w:t> </w:t>
      </w:r>
      <w:r>
        <w:rPr>
          <w:w w:val="105"/>
          <w:sz w:val="27"/>
        </w:rPr>
        <w:t>Российской Федерации 1 декабря 2014 г., регистрационный </w:t>
      </w:r>
      <w:r>
        <w:rPr>
          <w:rFonts w:ascii="Arial" w:hAnsi="Arial"/>
          <w:w w:val="105"/>
          <w:sz w:val="25"/>
        </w:rPr>
        <w:t>№</w:t>
      </w:r>
      <w:r>
        <w:rPr>
          <w:rFonts w:ascii="Arial" w:hAnsi="Arial"/>
          <w:spacing w:val="-36"/>
          <w:w w:val="105"/>
          <w:sz w:val="25"/>
        </w:rPr>
        <w:t> </w:t>
      </w:r>
      <w:r>
        <w:rPr>
          <w:w w:val="105"/>
          <w:sz w:val="27"/>
        </w:rPr>
        <w:t>35010):</w:t>
      </w:r>
    </w:p>
    <w:p>
      <w:pPr>
        <w:spacing w:line="303" w:lineRule="exact" w:before="0"/>
        <w:ind w:left="904" w:right="0" w:firstLine="0"/>
        <w:jc w:val="left"/>
        <w:rPr>
          <w:sz w:val="27"/>
        </w:rPr>
      </w:pPr>
      <w:r>
        <w:rPr>
          <w:w w:val="105"/>
          <w:sz w:val="27"/>
        </w:rPr>
        <w:t>а) дополнить пунктом 3.5 следующего содержания:</w:t>
      </w:r>
    </w:p>
    <w:p>
      <w:pPr>
        <w:spacing w:after="0" w:line="303" w:lineRule="exact"/>
        <w:jc w:val="left"/>
        <w:rPr>
          <w:sz w:val="27"/>
        </w:rPr>
        <w:sectPr>
          <w:headerReference w:type="default" r:id="rId570"/>
          <w:pgSz w:w="11940" w:h="17210"/>
          <w:pgMar w:header="0" w:footer="445" w:top="1260" w:bottom="640" w:left="1120" w:right="280"/>
        </w:sectPr>
      </w:pPr>
    </w:p>
    <w:p>
      <w:pPr>
        <w:spacing w:line="355" w:lineRule="auto" w:before="108"/>
        <w:ind w:left="140" w:right="101" w:firstLine="708"/>
        <w:jc w:val="both"/>
        <w:rPr>
          <w:sz w:val="26"/>
        </w:rPr>
      </w:pPr>
      <w:r>
        <w:rPr/>
        <w:pict>
          <v:line style="position:absolute;mso-position-horizontal-relative:page;mso-position-vertical-relative:page;z-index:12832" from="1.201926pt,61.508499pt" to="1.201926pt,861.120006pt" stroked="true" strokeweight="1.682696pt" strokecolor="#000000">
            <v:stroke dashstyle="solid"/>
            <w10:wrap type="none"/>
          </v:line>
        </w:pict>
      </w:r>
      <w:r>
        <w:rPr>
          <w:sz w:val="27"/>
        </w:rPr>
        <w:t>«3.5. ППССЗ,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w:t>
      </w:r>
      <w:r>
        <w:rPr>
          <w:spacing w:val="36"/>
          <w:sz w:val="27"/>
        </w:rPr>
        <w:t> </w:t>
      </w:r>
      <w:r>
        <w:rPr>
          <w:sz w:val="27"/>
        </w:rPr>
        <w:t>специальности</w:t>
      </w:r>
      <w:r>
        <w:rPr>
          <w:position w:val="9"/>
          <w:sz w:val="19"/>
        </w:rPr>
        <w:t>2</w:t>
      </w:r>
      <w:r>
        <w:rPr>
          <w:sz w:val="26"/>
        </w:rPr>
        <w:t>.»;</w:t>
      </w:r>
    </w:p>
    <w:p>
      <w:pPr>
        <w:spacing w:line="309" w:lineRule="exact" w:before="0"/>
        <w:ind w:left="841" w:right="0" w:firstLine="0"/>
        <w:jc w:val="left"/>
        <w:rPr>
          <w:sz w:val="27"/>
        </w:rPr>
      </w:pPr>
      <w:r>
        <w:rPr>
          <w:sz w:val="27"/>
        </w:rPr>
        <w:t>б) сноску «</w:t>
      </w:r>
      <w:r>
        <w:rPr>
          <w:sz w:val="27"/>
          <w:vertAlign w:val="superscript"/>
        </w:rPr>
        <w:t>2</w:t>
      </w:r>
      <w:r>
        <w:rPr>
          <w:sz w:val="27"/>
          <w:vertAlign w:val="baseline"/>
        </w:rPr>
        <w:t>» к пункту 3.5 изложить в следующей редакции:</w:t>
      </w:r>
    </w:p>
    <w:p>
      <w:pPr>
        <w:spacing w:line="352" w:lineRule="auto" w:before="151"/>
        <w:ind w:left="122" w:right="99" w:firstLine="721"/>
        <w:jc w:val="both"/>
        <w:rPr>
          <w:sz w:val="27"/>
        </w:rPr>
      </w:pPr>
      <w:r>
        <w:rPr>
          <w:spacing w:val="-4"/>
          <w:w w:val="105"/>
          <w:sz w:val="27"/>
        </w:rPr>
        <w:t>«</w:t>
      </w:r>
      <w:r>
        <w:rPr>
          <w:spacing w:val="-4"/>
          <w:w w:val="105"/>
          <w:sz w:val="27"/>
          <w:vertAlign w:val="superscript"/>
        </w:rPr>
        <w:t>2</w:t>
      </w:r>
      <w:r>
        <w:rPr>
          <w:spacing w:val="-32"/>
          <w:w w:val="105"/>
          <w:sz w:val="27"/>
          <w:vertAlign w:val="baseline"/>
        </w:rPr>
        <w:t> </w:t>
      </w:r>
      <w:r>
        <w:rPr>
          <w:w w:val="105"/>
          <w:sz w:val="27"/>
          <w:vertAlign w:val="baseline"/>
        </w:rPr>
        <w:t>Федеральный</w:t>
      </w:r>
      <w:r>
        <w:rPr>
          <w:spacing w:val="0"/>
          <w:w w:val="105"/>
          <w:sz w:val="27"/>
          <w:vertAlign w:val="baseline"/>
        </w:rPr>
        <w:t> </w:t>
      </w:r>
      <w:r>
        <w:rPr>
          <w:w w:val="105"/>
          <w:sz w:val="27"/>
          <w:vertAlign w:val="baseline"/>
        </w:rPr>
        <w:t>государственный</w:t>
      </w:r>
      <w:r>
        <w:rPr>
          <w:spacing w:val="-16"/>
          <w:w w:val="105"/>
          <w:sz w:val="27"/>
          <w:vertAlign w:val="baseline"/>
        </w:rPr>
        <w:t> </w:t>
      </w:r>
      <w:r>
        <w:rPr>
          <w:w w:val="105"/>
          <w:sz w:val="27"/>
          <w:vertAlign w:val="baseline"/>
        </w:rPr>
        <w:t>образовательный</w:t>
      </w:r>
      <w:r>
        <w:rPr>
          <w:spacing w:val="-24"/>
          <w:w w:val="105"/>
          <w:sz w:val="27"/>
          <w:vertAlign w:val="baseline"/>
        </w:rPr>
        <w:t> </w:t>
      </w:r>
      <w:r>
        <w:rPr>
          <w:w w:val="105"/>
          <w:sz w:val="27"/>
          <w:vertAlign w:val="baseline"/>
        </w:rPr>
        <w:t>стандарт</w:t>
      </w:r>
      <w:r>
        <w:rPr>
          <w:spacing w:val="-9"/>
          <w:w w:val="105"/>
          <w:sz w:val="27"/>
          <w:vertAlign w:val="baseline"/>
        </w:rPr>
        <w:t> </w:t>
      </w:r>
      <w:r>
        <w:rPr>
          <w:w w:val="105"/>
          <w:sz w:val="27"/>
          <w:vertAlign w:val="baseline"/>
        </w:rPr>
        <w:t>среднего</w:t>
      </w:r>
      <w:r>
        <w:rPr>
          <w:spacing w:val="-7"/>
          <w:w w:val="105"/>
          <w:sz w:val="27"/>
          <w:vertAlign w:val="baseline"/>
        </w:rPr>
        <w:t> </w:t>
      </w:r>
      <w:r>
        <w:rPr>
          <w:w w:val="105"/>
          <w:sz w:val="27"/>
          <w:vertAlign w:val="baseline"/>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vertAlign w:val="baseline"/>
        </w:rPr>
        <w:t>№ </w:t>
      </w:r>
      <w:r>
        <w:rPr>
          <w:w w:val="105"/>
          <w:sz w:val="27"/>
          <w:vertAlign w:val="baseline"/>
        </w:rPr>
        <w:t>413 (зарегистрирован Министерством юстиции  Российской  Федерации  7  июня  2012  г.,  регистрационный  </w:t>
      </w:r>
      <w:r>
        <w:rPr>
          <w:rFonts w:ascii="Arial" w:hAnsi="Arial"/>
          <w:w w:val="105"/>
          <w:sz w:val="25"/>
          <w:vertAlign w:val="baseline"/>
        </w:rPr>
        <w:t>№  </w:t>
      </w:r>
      <w:r>
        <w:rPr>
          <w:w w:val="105"/>
          <w:sz w:val="27"/>
          <w:vertAlign w:val="baseline"/>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vertAlign w:val="baseline"/>
        </w:rPr>
        <w:t>№ </w:t>
      </w:r>
      <w:r>
        <w:rPr>
          <w:w w:val="105"/>
          <w:sz w:val="27"/>
          <w:vertAlign w:val="baseline"/>
        </w:rPr>
        <w:t>1645 (зарегистрирован Министерством юстиции Российской Федерации 9 февраля 2015 г., регистрационный </w:t>
      </w:r>
      <w:r>
        <w:rPr>
          <w:w w:val="105"/>
          <w:sz w:val="29"/>
          <w:vertAlign w:val="baseline"/>
        </w:rPr>
        <w:t>№ </w:t>
      </w:r>
      <w:r>
        <w:rPr>
          <w:w w:val="105"/>
          <w:sz w:val="27"/>
          <w:vertAlign w:val="baseline"/>
        </w:rPr>
        <w:t>;35953), от 31 декабря 2015 г. </w:t>
      </w:r>
      <w:r>
        <w:rPr>
          <w:w w:val="105"/>
          <w:sz w:val="29"/>
          <w:vertAlign w:val="baseline"/>
        </w:rPr>
        <w:t>№_ </w:t>
      </w:r>
      <w:r>
        <w:rPr>
          <w:w w:val="105"/>
          <w:sz w:val="27"/>
          <w:vertAlign w:val="baseline"/>
        </w:rPr>
        <w:t>1578 (зарегистрирован Министерством юстиции Российской Федерации 9 февраля 2016 г., регистрационный </w:t>
      </w:r>
      <w:r>
        <w:rPr>
          <w:rFonts w:ascii="Arial" w:hAnsi="Arial"/>
          <w:w w:val="105"/>
          <w:sz w:val="25"/>
          <w:vertAlign w:val="baseline"/>
        </w:rPr>
        <w:t>№ </w:t>
      </w:r>
      <w:r>
        <w:rPr>
          <w:w w:val="105"/>
          <w:sz w:val="27"/>
          <w:vertAlign w:val="baseline"/>
        </w:rPr>
        <w:t>41020), от 29 июня 2017 г. </w:t>
      </w:r>
      <w:r>
        <w:rPr>
          <w:rFonts w:ascii="Arial" w:hAnsi="Arial"/>
          <w:w w:val="105"/>
          <w:sz w:val="25"/>
          <w:vertAlign w:val="baseline"/>
        </w:rPr>
        <w:t>№ </w:t>
      </w:r>
      <w:r>
        <w:rPr>
          <w:w w:val="105"/>
          <w:sz w:val="27"/>
          <w:vertAlign w:val="baseline"/>
        </w:rPr>
        <w:t>613 (зарегистрирован Министерством</w:t>
      </w:r>
      <w:r>
        <w:rPr>
          <w:spacing w:val="-2"/>
          <w:w w:val="105"/>
          <w:sz w:val="27"/>
          <w:vertAlign w:val="baseline"/>
        </w:rPr>
        <w:t> </w:t>
      </w:r>
      <w:r>
        <w:rPr>
          <w:w w:val="105"/>
          <w:sz w:val="27"/>
          <w:vertAlign w:val="baseline"/>
        </w:rPr>
        <w:t>юстиции</w:t>
      </w:r>
      <w:r>
        <w:rPr>
          <w:spacing w:val="-11"/>
          <w:w w:val="105"/>
          <w:sz w:val="27"/>
          <w:vertAlign w:val="baseline"/>
        </w:rPr>
        <w:t> </w:t>
      </w:r>
      <w:r>
        <w:rPr>
          <w:w w:val="105"/>
          <w:sz w:val="27"/>
          <w:vertAlign w:val="baseline"/>
        </w:rPr>
        <w:t>Российской</w:t>
      </w:r>
      <w:r>
        <w:rPr>
          <w:spacing w:val="-8"/>
          <w:w w:val="105"/>
          <w:sz w:val="27"/>
          <w:vertAlign w:val="baseline"/>
        </w:rPr>
        <w:t> </w:t>
      </w:r>
      <w:r>
        <w:rPr>
          <w:w w:val="105"/>
          <w:sz w:val="27"/>
          <w:vertAlign w:val="baseline"/>
        </w:rPr>
        <w:t>Федерации</w:t>
      </w:r>
      <w:r>
        <w:rPr>
          <w:spacing w:val="-2"/>
          <w:w w:val="105"/>
          <w:sz w:val="27"/>
          <w:vertAlign w:val="baseline"/>
        </w:rPr>
        <w:t> </w:t>
      </w:r>
      <w:r>
        <w:rPr>
          <w:w w:val="105"/>
          <w:sz w:val="27"/>
          <w:vertAlign w:val="baseline"/>
        </w:rPr>
        <w:t>26</w:t>
      </w:r>
      <w:r>
        <w:rPr>
          <w:spacing w:val="-19"/>
          <w:w w:val="105"/>
          <w:sz w:val="27"/>
          <w:vertAlign w:val="baseline"/>
        </w:rPr>
        <w:t> </w:t>
      </w:r>
      <w:r>
        <w:rPr>
          <w:w w:val="105"/>
          <w:sz w:val="27"/>
          <w:vertAlign w:val="baseline"/>
        </w:rPr>
        <w:t>июля</w:t>
      </w:r>
      <w:r>
        <w:rPr>
          <w:spacing w:val="-16"/>
          <w:w w:val="105"/>
          <w:sz w:val="27"/>
          <w:vertAlign w:val="baseline"/>
        </w:rPr>
        <w:t> </w:t>
      </w:r>
      <w:r>
        <w:rPr>
          <w:w w:val="105"/>
          <w:sz w:val="27"/>
          <w:vertAlign w:val="baseline"/>
        </w:rPr>
        <w:t>2017</w:t>
      </w:r>
      <w:r>
        <w:rPr>
          <w:spacing w:val="-13"/>
          <w:w w:val="105"/>
          <w:sz w:val="27"/>
          <w:vertAlign w:val="baseline"/>
        </w:rPr>
        <w:t> </w:t>
      </w:r>
      <w:r>
        <w:rPr>
          <w:w w:val="105"/>
          <w:sz w:val="27"/>
          <w:vertAlign w:val="baseline"/>
        </w:rPr>
        <w:t>г.,</w:t>
      </w:r>
      <w:r>
        <w:rPr>
          <w:spacing w:val="-17"/>
          <w:w w:val="105"/>
          <w:sz w:val="27"/>
          <w:vertAlign w:val="baseline"/>
        </w:rPr>
        <w:t> </w:t>
      </w:r>
      <w:r>
        <w:rPr>
          <w:w w:val="105"/>
          <w:sz w:val="27"/>
          <w:vertAlign w:val="baseline"/>
        </w:rPr>
        <w:t>регистрационный</w:t>
      </w:r>
    </w:p>
    <w:p>
      <w:pPr>
        <w:spacing w:line="352" w:lineRule="auto" w:before="0"/>
        <w:ind w:left="116" w:right="117" w:hanging="12"/>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0"/>
          <w:w w:val="105"/>
          <w:sz w:val="27"/>
        </w:rPr>
        <w:t> </w:t>
      </w:r>
      <w:r>
        <w:rPr>
          <w:w w:val="105"/>
          <w:sz w:val="27"/>
        </w:rPr>
        <w:t>24</w:t>
      </w:r>
      <w:r>
        <w:rPr>
          <w:spacing w:val="-24"/>
          <w:w w:val="105"/>
          <w:sz w:val="27"/>
        </w:rPr>
        <w:t> </w:t>
      </w:r>
      <w:r>
        <w:rPr>
          <w:w w:val="105"/>
          <w:sz w:val="27"/>
        </w:rPr>
        <w:t>сентября</w:t>
      </w:r>
      <w:r>
        <w:rPr>
          <w:spacing w:val="-8"/>
          <w:w w:val="105"/>
          <w:sz w:val="27"/>
        </w:rPr>
        <w:t> </w:t>
      </w:r>
      <w:r>
        <w:rPr>
          <w:w w:val="105"/>
          <w:sz w:val="27"/>
        </w:rPr>
        <w:t>2020</w:t>
      </w:r>
      <w:r>
        <w:rPr>
          <w:spacing w:val="-16"/>
          <w:w w:val="105"/>
          <w:sz w:val="27"/>
        </w:rPr>
        <w:t> </w:t>
      </w:r>
      <w:r>
        <w:rPr>
          <w:w w:val="105"/>
          <w:sz w:val="27"/>
        </w:rPr>
        <w:t>г.</w:t>
      </w:r>
      <w:r>
        <w:rPr>
          <w:spacing w:val="-34"/>
          <w:w w:val="105"/>
          <w:sz w:val="27"/>
        </w:rPr>
        <w:t> </w:t>
      </w:r>
      <w:r>
        <w:rPr>
          <w:rFonts w:ascii="Arial" w:hAnsi="Arial"/>
          <w:w w:val="105"/>
          <w:sz w:val="25"/>
        </w:rPr>
        <w:t>№</w:t>
      </w:r>
      <w:r>
        <w:rPr>
          <w:rFonts w:ascii="Arial" w:hAnsi="Arial"/>
          <w:spacing w:val="-24"/>
          <w:w w:val="105"/>
          <w:sz w:val="25"/>
        </w:rPr>
        <w:t> </w:t>
      </w:r>
      <w:r>
        <w:rPr>
          <w:w w:val="105"/>
          <w:sz w:val="27"/>
        </w:rPr>
        <w:t>519</w:t>
      </w:r>
      <w:r>
        <w:rPr>
          <w:spacing w:val="-23"/>
          <w:w w:val="105"/>
          <w:sz w:val="27"/>
        </w:rPr>
        <w:t> </w:t>
      </w:r>
      <w:r>
        <w:rPr>
          <w:w w:val="105"/>
          <w:sz w:val="27"/>
        </w:rPr>
        <w:t>(зарегистрирован</w:t>
      </w:r>
      <w:r>
        <w:rPr>
          <w:spacing w:val="-31"/>
          <w:w w:val="105"/>
          <w:sz w:val="27"/>
        </w:rPr>
        <w:t> </w:t>
      </w:r>
      <w:r>
        <w:rPr>
          <w:w w:val="105"/>
          <w:sz w:val="27"/>
        </w:rPr>
        <w:t>Министерством</w:t>
      </w:r>
      <w:r>
        <w:rPr>
          <w:spacing w:val="-6"/>
          <w:w w:val="105"/>
          <w:sz w:val="27"/>
        </w:rPr>
        <w:t> </w:t>
      </w:r>
      <w:r>
        <w:rPr>
          <w:w w:val="105"/>
          <w:sz w:val="27"/>
        </w:rPr>
        <w:t>юстиции</w:t>
      </w:r>
      <w:r>
        <w:rPr>
          <w:spacing w:val="-17"/>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43"/>
          <w:w w:val="105"/>
          <w:sz w:val="27"/>
        </w:rPr>
        <w:t> </w:t>
      </w:r>
      <w:r>
        <w:rPr>
          <w:w w:val="105"/>
          <w:sz w:val="27"/>
        </w:rPr>
        <w:t>г.</w:t>
      </w:r>
    </w:p>
    <w:p>
      <w:pPr>
        <w:tabs>
          <w:tab w:pos="678" w:val="left" w:leader="none"/>
          <w:tab w:pos="1389" w:val="left" w:leader="none"/>
          <w:tab w:pos="3747" w:val="left" w:leader="none"/>
          <w:tab w:pos="5937" w:val="left" w:leader="none"/>
          <w:tab w:pos="7275" w:val="left" w:leader="none"/>
          <w:tab w:pos="8957" w:val="left" w:leader="none"/>
        </w:tabs>
        <w:spacing w:before="4"/>
        <w:ind w:left="100" w:right="0" w:firstLine="0"/>
        <w:jc w:val="left"/>
        <w:rPr>
          <w:sz w:val="27"/>
        </w:rPr>
      </w:pPr>
      <w:r>
        <w:rPr>
          <w:rFonts w:ascii="Arial" w:hAnsi="Arial"/>
          <w:w w:val="105"/>
          <w:sz w:val="27"/>
        </w:rPr>
        <w:t>№</w:t>
        <w:tab/>
      </w:r>
      <w:r>
        <w:rPr>
          <w:w w:val="105"/>
          <w:sz w:val="27"/>
        </w:rPr>
        <w:t>712</w:t>
        <w:tab/>
        <w:t>(зарегистрирован</w:t>
        <w:tab/>
        <w:t>Министерством</w:t>
        <w:tab/>
        <w:t>юстиции</w:t>
        <w:tab/>
        <w:t>Российской</w:t>
        <w:tab/>
        <w:t>Федерации</w:t>
      </w:r>
    </w:p>
    <w:p>
      <w:pPr>
        <w:spacing w:line="352" w:lineRule="auto" w:before="151"/>
        <w:ind w:left="107" w:right="125"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2"/>
          <w:w w:val="105"/>
          <w:sz w:val="27"/>
        </w:rPr>
        <w:t> </w:t>
      </w:r>
      <w:r>
        <w:rPr>
          <w:w w:val="105"/>
          <w:sz w:val="27"/>
        </w:rPr>
        <w:t>регистрационный</w:t>
      </w:r>
      <w:r>
        <w:rPr>
          <w:spacing w:val="-18"/>
          <w:w w:val="105"/>
          <w:sz w:val="27"/>
        </w:rPr>
        <w:t> </w:t>
      </w:r>
      <w:r>
        <w:rPr>
          <w:w w:val="105"/>
          <w:sz w:val="27"/>
        </w:rPr>
        <w:t>№</w:t>
      </w:r>
      <w:r>
        <w:rPr>
          <w:spacing w:val="-18"/>
          <w:w w:val="105"/>
          <w:sz w:val="27"/>
        </w:rPr>
        <w:t> </w:t>
      </w:r>
      <w:r>
        <w:rPr>
          <w:w w:val="105"/>
          <w:sz w:val="27"/>
        </w:rPr>
        <w:t>70034)</w:t>
      </w:r>
      <w:r>
        <w:rPr>
          <w:spacing w:val="-12"/>
          <w:w w:val="105"/>
          <w:sz w:val="27"/>
        </w:rPr>
        <w:t> </w:t>
      </w:r>
      <w:r>
        <w:rPr>
          <w:w w:val="105"/>
          <w:sz w:val="27"/>
        </w:rPr>
        <w:t>и</w:t>
      </w:r>
      <w:r>
        <w:rPr>
          <w:spacing w:val="-17"/>
          <w:w w:val="105"/>
          <w:sz w:val="27"/>
        </w:rPr>
        <w:t> </w:t>
      </w:r>
      <w:r>
        <w:rPr>
          <w:w w:val="105"/>
          <w:sz w:val="27"/>
        </w:rPr>
        <w:t>от</w:t>
      </w:r>
      <w:r>
        <w:rPr>
          <w:spacing w:val="-17"/>
          <w:w w:val="105"/>
          <w:sz w:val="27"/>
        </w:rPr>
        <w:t> </w:t>
      </w:r>
      <w:r>
        <w:rPr>
          <w:w w:val="105"/>
          <w:sz w:val="27"/>
        </w:rPr>
        <w:t>27</w:t>
      </w:r>
      <w:r>
        <w:rPr>
          <w:spacing w:val="-16"/>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22"/>
          <w:w w:val="105"/>
          <w:sz w:val="27"/>
        </w:rPr>
        <w:t> </w:t>
      </w:r>
      <w:r>
        <w:rPr>
          <w:w w:val="105"/>
          <w:sz w:val="27"/>
        </w:rPr>
        <w:t>№</w:t>
      </w:r>
      <w:r>
        <w:rPr>
          <w:spacing w:val="-16"/>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before="10"/>
        <w:ind w:left="811" w:right="0" w:firstLine="0"/>
        <w:jc w:val="left"/>
        <w:rPr>
          <w:sz w:val="27"/>
        </w:rPr>
      </w:pPr>
      <w:r>
        <w:rPr>
          <w:w w:val="105"/>
          <w:sz w:val="27"/>
        </w:rPr>
        <w:t>в) пункт 5.1 изложить в следующей редакции:</w:t>
      </w:r>
    </w:p>
    <w:p>
      <w:pPr>
        <w:spacing w:line="352" w:lineRule="auto" w:before="146"/>
        <w:ind w:left="105" w:right="149" w:firstLine="704"/>
        <w:jc w:val="both"/>
        <w:rPr>
          <w:sz w:val="27"/>
        </w:rPr>
      </w:pPr>
      <w:r>
        <w:rPr>
          <w:w w:val="105"/>
          <w:sz w:val="27"/>
        </w:rPr>
        <w:t>«5.1 Выпускник, освоивший ППССЗ, должен обладать следующими общими компетенциями (далее - ОК):</w:t>
      </w:r>
    </w:p>
    <w:p>
      <w:pPr>
        <w:spacing w:line="357" w:lineRule="auto" w:before="0"/>
        <w:ind w:left="100" w:right="158" w:firstLine="708"/>
        <w:jc w:val="both"/>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after="0" w:line="357" w:lineRule="auto"/>
        <w:jc w:val="both"/>
        <w:rPr>
          <w:sz w:val="27"/>
        </w:rPr>
        <w:sectPr>
          <w:headerReference w:type="default" r:id="rId571"/>
          <w:footerReference w:type="default" r:id="rId572"/>
          <w:pgSz w:w="11970" w:h="17230"/>
          <w:pgMar w:header="17" w:footer="448" w:top="1220" w:bottom="640" w:left="1220" w:right="340"/>
        </w:sectPr>
      </w:pPr>
    </w:p>
    <w:p>
      <w:pPr>
        <w:spacing w:before="70"/>
        <w:ind w:left="5065" w:right="0" w:firstLine="0"/>
        <w:jc w:val="left"/>
        <w:rPr>
          <w:sz w:val="25"/>
        </w:rPr>
      </w:pPr>
      <w:r>
        <w:rPr/>
        <w:pict>
          <v:group style="position:absolute;margin-left:4.687474pt;margin-top:.000029pt;width:596.550pt;height:863.3pt;mso-position-horizontal-relative:page;mso-position-vertical-relative:page;z-index:-1220776" coordorigin="94,0" coordsize="11931,17266">
            <v:line style="position:absolute" from="135,0" to="135,17266" stroked="true" strokeweight="4.086516pt" strokecolor="#000000">
              <v:stroke dashstyle="solid"/>
            </v:line>
            <v:line style="position:absolute" from="231,91" to="12024,91" stroked="true" strokeweight="3.604003pt" strokecolor="#000000">
              <v:stroke dashstyle="solid"/>
            </v:line>
            <w10:wrap type="none"/>
          </v:group>
        </w:pict>
      </w:r>
      <w:r>
        <w:rPr>
          <w:sz w:val="25"/>
        </w:rPr>
        <w:t>277</w:t>
      </w:r>
    </w:p>
    <w:p>
      <w:pPr>
        <w:pStyle w:val="BodyText"/>
        <w:spacing w:before="10"/>
        <w:rPr>
          <w:sz w:val="26"/>
        </w:rPr>
      </w:pPr>
    </w:p>
    <w:p>
      <w:pPr>
        <w:pStyle w:val="BodyText"/>
        <w:spacing w:line="343" w:lineRule="auto"/>
        <w:ind w:left="151" w:right="126"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before="12"/>
        <w:ind w:left="144" w:right="109"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12"/>
        <w:ind w:left="849"/>
      </w:pPr>
      <w:r>
        <w:rPr/>
        <w:t>ОК 04. Эффективно взаимодействовать и работать в коллективе и команде;</w:t>
      </w:r>
    </w:p>
    <w:p>
      <w:pPr>
        <w:pStyle w:val="BodyText"/>
        <w:spacing w:line="343" w:lineRule="auto" w:before="139"/>
        <w:ind w:left="138" w:right="159"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2"/>
        </w:rPr>
        <w:t> </w:t>
      </w:r>
      <w:r>
        <w:rPr/>
        <w:t>контекста;</w:t>
      </w:r>
    </w:p>
    <w:p>
      <w:pPr>
        <w:pStyle w:val="BodyText"/>
        <w:spacing w:line="343" w:lineRule="auto"/>
        <w:ind w:left="127" w:right="124" w:firstLine="71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20" w:right="131"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22" w:right="176"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43" w:lineRule="auto"/>
        <w:ind w:left="117" w:right="144" w:firstLine="703"/>
        <w:jc w:val="both"/>
      </w:pPr>
      <w:r>
        <w:rPr/>
        <w:t>ОК 09. Поль оваться профессиональной документацией на государственном </w:t>
      </w:r>
      <w:r>
        <w:rPr>
          <w:w w:val="103"/>
        </w:rPr>
        <w:t>и</w:t>
      </w:r>
      <w:r>
        <w:rPr>
          <w:spacing w:val="-9"/>
        </w:rPr>
        <w:t> </w:t>
      </w:r>
      <w:r>
        <w:rPr>
          <w:spacing w:val="-1"/>
          <w:w w:val="98"/>
        </w:rPr>
        <w:t>иностранно</w:t>
      </w:r>
      <w:r>
        <w:rPr>
          <w:w w:val="98"/>
        </w:rPr>
        <w:t>м</w:t>
      </w:r>
      <w:r>
        <w:rPr/>
        <w:t> </w:t>
      </w:r>
      <w:r>
        <w:rPr>
          <w:spacing w:val="-1"/>
          <w:w w:val="98"/>
        </w:rPr>
        <w:t>язы</w:t>
      </w:r>
      <w:r>
        <w:rPr>
          <w:spacing w:val="-79"/>
          <w:w w:val="98"/>
        </w:rPr>
        <w:t>к</w:t>
      </w:r>
      <w:r>
        <w:rPr>
          <w:rFonts w:ascii="Arial" w:hAnsi="Arial"/>
          <w:w w:val="100"/>
          <w:position w:val="8"/>
          <w:sz w:val="16"/>
        </w:rPr>
        <w:t>'</w:t>
      </w:r>
      <w:r>
        <w:rPr>
          <w:rFonts w:ascii="Arial" w:hAnsi="Arial"/>
          <w:position w:val="8"/>
          <w:sz w:val="16"/>
        </w:rPr>
        <w:t> </w:t>
      </w:r>
      <w:r>
        <w:rPr>
          <w:spacing w:val="-1"/>
          <w:w w:val="98"/>
        </w:rPr>
        <w:t>ах.»;</w:t>
      </w:r>
    </w:p>
    <w:p>
      <w:pPr>
        <w:pStyle w:val="BodyText"/>
        <w:spacing w:line="319" w:lineRule="exact"/>
        <w:ind w:left="826"/>
      </w:pPr>
      <w:r>
        <w:rPr/>
        <w:t>г) пункты 6.3 и 6.4 изложить в следующей редакции:</w:t>
      </w:r>
    </w:p>
    <w:p>
      <w:pPr>
        <w:pStyle w:val="BodyText"/>
        <w:spacing w:line="340" w:lineRule="auto" w:before="119"/>
        <w:ind w:left="108" w:right="152" w:firstLine="708"/>
        <w:jc w:val="both"/>
      </w:pPr>
      <w:r>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pPr>
        <w:pStyle w:val="BodyText"/>
        <w:spacing w:line="340" w:lineRule="auto" w:before="2"/>
        <w:ind w:left="106" w:right="152" w:firstLine="705"/>
        <w:jc w:val="both"/>
      </w:pPr>
      <w:r>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История эстрады», «ОП.02. Мастерство актера», «ОП.03.</w:t>
      </w:r>
    </w:p>
    <w:p>
      <w:pPr>
        <w:spacing w:after="0" w:line="340" w:lineRule="auto"/>
        <w:jc w:val="both"/>
        <w:sectPr>
          <w:headerReference w:type="default" r:id="rId573"/>
          <w:footerReference w:type="default" r:id="rId574"/>
          <w:pgSz w:w="12030" w:h="17270"/>
          <w:pgMar w:header="0" w:footer="456" w:top="700" w:bottom="640" w:left="1280" w:right="300"/>
        </w:sectPr>
      </w:pPr>
    </w:p>
    <w:p>
      <w:pPr>
        <w:pStyle w:val="BodyText"/>
        <w:rPr>
          <w:sz w:val="20"/>
        </w:rPr>
      </w:pPr>
      <w:r>
        <w:rPr/>
        <w:pict>
          <v:group style="position:absolute;margin-left:-.48077pt;margin-top:.000027pt;width:598.85pt;height:824.4pt;mso-position-horizontal-relative:page;mso-position-vertical-relative:page;z-index:-1220752" coordorigin="-10,0" coordsize="11977,16488">
            <v:line style="position:absolute" from="10,16487" to="10,0" stroked="true" strokeweight="1.923082pt" strokecolor="#000000">
              <v:stroke dashstyle="solid"/>
            </v:line>
            <v:line style="position:absolute" from="0,18" to="11966,18" stroked="true" strokeweight="1.801997pt" strokecolor="#000000">
              <v:stroke dashstyle="solid"/>
            </v:line>
            <w10:wrap type="none"/>
          </v:group>
        </w:pict>
      </w:r>
      <w:r>
        <w:rPr/>
        <w:pict>
          <v:line style="position:absolute;mso-position-horizontal-relative:page;mso-position-vertical-relative:page;z-index:12904" from="597.116882pt,861.839057pt" to="597.116882pt,29.79318pt" stroked="true" strokeweight="3.125008pt" strokecolor="#000000">
            <v:stroke dashstyle="solid"/>
            <w10:wrap type="none"/>
          </v:line>
        </w:pict>
      </w:r>
      <w:r>
        <w:rPr/>
        <w:pict>
          <v:line style="position:absolute;mso-position-horizontal-relative:page;mso-position-vertical-relative:page;z-index:12928" from="0pt,861.83905pt" to="373.318228pt,861.83905pt" stroked="true" strokeweight="1.441604pt" strokecolor="#000000">
            <v:stroke dashstyle="solid"/>
            <w10:wrap type="none"/>
          </v:line>
        </w:pict>
      </w:r>
    </w:p>
    <w:p>
      <w:pPr>
        <w:pStyle w:val="BodyText"/>
        <w:rPr>
          <w:sz w:val="20"/>
        </w:rPr>
      </w:pPr>
    </w:p>
    <w:p>
      <w:pPr>
        <w:pStyle w:val="BodyText"/>
        <w:spacing w:line="343" w:lineRule="auto" w:before="230"/>
        <w:ind w:left="298" w:right="124" w:firstLine="3"/>
        <w:jc w:val="both"/>
      </w:pPr>
      <w:r>
        <w:rPr/>
        <w:t>Хореография», «ОП.04. Грим», «ОП.05. Русский язык и культура речи», «ОП.Об. Охрана труда», «ОП.07. Безопасность жизнедеятельности».</w:t>
      </w:r>
    </w:p>
    <w:p>
      <w:pPr>
        <w:pStyle w:val="BodyText"/>
        <w:spacing w:line="343" w:lineRule="auto" w:before="7"/>
        <w:ind w:left="296" w:right="139" w:firstLine="708"/>
        <w:jc w:val="both"/>
      </w:pPr>
      <w:r>
        <w:rPr/>
        <w:t>Объем часов на дисциплину «Безопасность  жизнедеятельности» составляет 68 часов, из них на освоение основ военной службы - 48</w:t>
      </w:r>
      <w:r>
        <w:rPr>
          <w:spacing w:val="3"/>
        </w:rPr>
        <w:t> </w:t>
      </w:r>
      <w:r>
        <w:rPr/>
        <w:t>часов.</w:t>
      </w:r>
    </w:p>
    <w:p>
      <w:pPr>
        <w:pStyle w:val="BodyText"/>
        <w:spacing w:line="343" w:lineRule="auto" w:before="11"/>
        <w:ind w:left="283" w:right="110" w:firstLine="716"/>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Исполнительская и репетиционно­ концертная деятельность», «МДК.01.01. Основы эстрадных жанров (акробатика, жонглирование, техника речи, пантомима, эстрадный танец)», «МДК.О1.02. Специальный класс по жанрам (речевой (конферанс), музыкально-речевой, оригинальный жанр (иллюзия, манипуляция, вентрология и другие</w:t>
      </w:r>
      <w:r>
        <w:rPr>
          <w:spacing w:val="55"/>
        </w:rPr>
        <w:t> </w:t>
      </w:r>
      <w:r>
        <w:rPr/>
        <w:t>жанры)»,</w:t>
      </w:r>
    </w:p>
    <w:p>
      <w:pPr>
        <w:pStyle w:val="BodyText"/>
        <w:spacing w:line="340" w:lineRule="auto"/>
        <w:ind w:left="274" w:right="121" w:firstLine="5"/>
        <w:jc w:val="both"/>
      </w:pPr>
      <w:r>
        <w:rPr/>
        <w:t>«ПМ.02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pPr>
        <w:pStyle w:val="BodyText"/>
        <w:spacing w:line="343" w:lineRule="auto"/>
        <w:ind w:left="269" w:right="152" w:firstLine="709"/>
        <w:jc w:val="both"/>
      </w:pPr>
      <w:r>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58"/>
        </w:rPr>
        <w:t> </w:t>
      </w:r>
      <w:r>
        <w:rPr/>
        <w:t>часам.</w:t>
      </w:r>
    </w:p>
    <w:p>
      <w:pPr>
        <w:pStyle w:val="BodyText"/>
        <w:spacing w:before="2"/>
        <w:ind w:left="9227"/>
      </w:pPr>
      <w:r>
        <w:rPr/>
        <w:t>Таблица 2</w:t>
      </w:r>
    </w:p>
    <w:p>
      <w:pPr>
        <w:spacing w:line="252" w:lineRule="auto" w:before="149"/>
        <w:ind w:left="3782" w:right="0" w:hanging="2514"/>
        <w:jc w:val="left"/>
        <w:rPr>
          <w:b/>
          <w:sz w:val="27"/>
        </w:rPr>
      </w:pPr>
      <w:r>
        <w:rPr>
          <w:b/>
          <w:sz w:val="27"/>
        </w:rPr>
        <w:t>Структура программы подготовки специалистов среднего звена углубленной подготовки</w:t>
      </w:r>
    </w:p>
    <w:p>
      <w:pPr>
        <w:pStyle w:val="BodyText"/>
        <w:rPr>
          <w:b/>
          <w:sz w:val="26"/>
        </w:rPr>
      </w:pPr>
    </w:p>
    <w:tbl>
      <w:tblPr>
        <w:tblW w:w="0" w:type="auto"/>
        <w:jc w:val="left"/>
        <w:tblInd w:w="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0"/>
        <w:gridCol w:w="4283"/>
        <w:gridCol w:w="2028"/>
        <w:gridCol w:w="1970"/>
      </w:tblGrid>
      <w:tr>
        <w:trPr>
          <w:trHeight w:val="1675" w:hRule="atLeast"/>
        </w:trPr>
        <w:tc>
          <w:tcPr>
            <w:tcW w:w="6273" w:type="dxa"/>
            <w:gridSpan w:val="2"/>
          </w:tcPr>
          <w:p>
            <w:pPr>
              <w:pStyle w:val="TableParagraph"/>
              <w:rPr>
                <w:sz w:val="26"/>
              </w:rPr>
            </w:pPr>
          </w:p>
        </w:tc>
        <w:tc>
          <w:tcPr>
            <w:tcW w:w="2028" w:type="dxa"/>
          </w:tcPr>
          <w:p>
            <w:pPr>
              <w:pStyle w:val="TableParagraph"/>
              <w:spacing w:line="254" w:lineRule="auto" w:before="20"/>
              <w:ind w:left="129" w:right="118" w:firstLine="8"/>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33" w:lineRule="exact" w:before="1"/>
              <w:ind w:left="132"/>
              <w:rPr>
                <w:sz w:val="23"/>
              </w:rPr>
            </w:pPr>
            <w:r>
              <w:rPr>
                <w:sz w:val="23"/>
              </w:rPr>
              <w:t>(час./нед.)</w:t>
            </w:r>
          </w:p>
        </w:tc>
        <w:tc>
          <w:tcPr>
            <w:tcW w:w="1970" w:type="dxa"/>
          </w:tcPr>
          <w:p>
            <w:pPr>
              <w:pStyle w:val="TableParagraph"/>
              <w:spacing w:line="256" w:lineRule="auto" w:before="20"/>
              <w:ind w:left="127" w:right="9" w:firstLine="6"/>
              <w:rPr>
                <w:sz w:val="23"/>
              </w:rPr>
            </w:pPr>
            <w:r>
              <w:rPr>
                <w:w w:val="105"/>
                <w:sz w:val="23"/>
              </w:rPr>
              <w:t>В том числе часов обязательных учебных занятий</w:t>
            </w:r>
          </w:p>
        </w:tc>
      </w:tr>
      <w:tr>
        <w:trPr>
          <w:trHeight w:val="503" w:hRule="atLeast"/>
        </w:trPr>
        <w:tc>
          <w:tcPr>
            <w:tcW w:w="1990" w:type="dxa"/>
            <w:tcBorders>
              <w:right w:val="single" w:sz="6" w:space="0" w:color="000000"/>
            </w:tcBorders>
          </w:tcPr>
          <w:p>
            <w:pPr>
              <w:pStyle w:val="TableParagraph"/>
              <w:spacing w:before="10"/>
              <w:ind w:left="128"/>
              <w:rPr>
                <w:sz w:val="23"/>
              </w:rPr>
            </w:pPr>
            <w:r>
              <w:rPr>
                <w:w w:val="105"/>
                <w:sz w:val="23"/>
              </w:rPr>
              <w:t>ОД.00</w:t>
            </w:r>
          </w:p>
        </w:tc>
        <w:tc>
          <w:tcPr>
            <w:tcW w:w="4283" w:type="dxa"/>
            <w:tcBorders>
              <w:left w:val="single" w:sz="6" w:space="0" w:color="000000"/>
            </w:tcBorders>
          </w:tcPr>
          <w:p>
            <w:pPr>
              <w:pStyle w:val="TableParagraph"/>
              <w:spacing w:before="15"/>
              <w:ind w:left="150"/>
              <w:rPr>
                <w:sz w:val="23"/>
              </w:rPr>
            </w:pPr>
            <w:r>
              <w:rPr>
                <w:w w:val="105"/>
                <w:sz w:val="23"/>
              </w:rPr>
              <w:t>Общеобразовательный учебный цикл</w:t>
            </w:r>
          </w:p>
        </w:tc>
        <w:tc>
          <w:tcPr>
            <w:tcW w:w="2028" w:type="dxa"/>
          </w:tcPr>
          <w:p>
            <w:pPr>
              <w:pStyle w:val="TableParagraph"/>
              <w:spacing w:before="20"/>
              <w:ind w:left="132"/>
              <w:rPr>
                <w:sz w:val="23"/>
              </w:rPr>
            </w:pPr>
            <w:r>
              <w:rPr>
                <w:w w:val="105"/>
                <w:sz w:val="23"/>
              </w:rPr>
              <w:t>2106</w:t>
            </w:r>
          </w:p>
        </w:tc>
        <w:tc>
          <w:tcPr>
            <w:tcW w:w="1970" w:type="dxa"/>
          </w:tcPr>
          <w:p>
            <w:pPr>
              <w:pStyle w:val="TableParagraph"/>
              <w:spacing w:before="20"/>
              <w:ind w:left="126"/>
              <w:rPr>
                <w:sz w:val="23"/>
              </w:rPr>
            </w:pPr>
            <w:r>
              <w:rPr>
                <w:w w:val="105"/>
                <w:sz w:val="23"/>
              </w:rPr>
              <w:t>1404</w:t>
            </w:r>
          </w:p>
        </w:tc>
      </w:tr>
      <w:tr>
        <w:trPr>
          <w:trHeight w:val="508" w:hRule="atLeast"/>
        </w:trPr>
        <w:tc>
          <w:tcPr>
            <w:tcW w:w="6273" w:type="dxa"/>
            <w:gridSpan w:val="2"/>
          </w:tcPr>
          <w:p>
            <w:pPr>
              <w:pStyle w:val="TableParagraph"/>
              <w:spacing w:before="15"/>
              <w:ind w:left="123"/>
              <w:rPr>
                <w:sz w:val="23"/>
              </w:rPr>
            </w:pPr>
            <w:r>
              <w:rPr>
                <w:w w:val="105"/>
                <w:sz w:val="23"/>
              </w:rPr>
              <w:t>Учебные циклы</w:t>
            </w:r>
          </w:p>
        </w:tc>
        <w:tc>
          <w:tcPr>
            <w:tcW w:w="2028" w:type="dxa"/>
          </w:tcPr>
          <w:p>
            <w:pPr>
              <w:pStyle w:val="TableParagraph"/>
              <w:spacing w:before="20"/>
              <w:ind w:left="128"/>
              <w:rPr>
                <w:sz w:val="23"/>
              </w:rPr>
            </w:pPr>
            <w:r>
              <w:rPr>
                <w:w w:val="105"/>
                <w:sz w:val="23"/>
              </w:rPr>
              <w:t>4104</w:t>
            </w:r>
          </w:p>
        </w:tc>
        <w:tc>
          <w:tcPr>
            <w:tcW w:w="1970" w:type="dxa"/>
          </w:tcPr>
          <w:p>
            <w:pPr>
              <w:pStyle w:val="TableParagraph"/>
              <w:spacing w:before="20"/>
              <w:ind w:left="123"/>
              <w:rPr>
                <w:sz w:val="23"/>
              </w:rPr>
            </w:pPr>
            <w:r>
              <w:rPr>
                <w:w w:val="105"/>
                <w:sz w:val="23"/>
              </w:rPr>
              <w:t>2736</w:t>
            </w:r>
          </w:p>
        </w:tc>
      </w:tr>
      <w:tr>
        <w:trPr>
          <w:trHeight w:val="551" w:hRule="atLeast"/>
        </w:trPr>
        <w:tc>
          <w:tcPr>
            <w:tcW w:w="1990" w:type="dxa"/>
          </w:tcPr>
          <w:p>
            <w:pPr>
              <w:pStyle w:val="TableParagraph"/>
              <w:spacing w:before="10"/>
              <w:ind w:left="123"/>
              <w:rPr>
                <w:sz w:val="23"/>
              </w:rPr>
            </w:pPr>
            <w:r>
              <w:rPr>
                <w:w w:val="105"/>
                <w:sz w:val="23"/>
              </w:rPr>
              <w:t>ОГСЭ.00</w:t>
            </w:r>
          </w:p>
        </w:tc>
        <w:tc>
          <w:tcPr>
            <w:tcW w:w="4283" w:type="dxa"/>
          </w:tcPr>
          <w:p>
            <w:pPr>
              <w:pStyle w:val="TableParagraph"/>
              <w:spacing w:before="5"/>
              <w:ind w:left="143"/>
              <w:rPr>
                <w:sz w:val="23"/>
              </w:rPr>
            </w:pPr>
            <w:r>
              <w:rPr>
                <w:w w:val="105"/>
                <w:sz w:val="23"/>
              </w:rPr>
              <w:t>Общий гуманитарный и социально-</w:t>
            </w:r>
          </w:p>
          <w:p>
            <w:pPr>
              <w:pStyle w:val="TableParagraph"/>
              <w:spacing w:line="242" w:lineRule="exact" w:before="19"/>
              <w:ind w:left="143"/>
              <w:rPr>
                <w:sz w:val="23"/>
              </w:rPr>
            </w:pPr>
            <w:r>
              <w:rPr>
                <w:w w:val="105"/>
                <w:sz w:val="23"/>
              </w:rPr>
              <w:t>экономический</w:t>
            </w:r>
          </w:p>
        </w:tc>
        <w:tc>
          <w:tcPr>
            <w:tcW w:w="2028" w:type="dxa"/>
          </w:tcPr>
          <w:p>
            <w:pPr>
              <w:pStyle w:val="TableParagraph"/>
              <w:spacing w:before="10"/>
              <w:ind w:left="128"/>
              <w:rPr>
                <w:sz w:val="23"/>
              </w:rPr>
            </w:pPr>
            <w:r>
              <w:rPr>
                <w:w w:val="105"/>
                <w:sz w:val="23"/>
              </w:rPr>
              <w:t>324</w:t>
            </w:r>
          </w:p>
        </w:tc>
        <w:tc>
          <w:tcPr>
            <w:tcW w:w="1970" w:type="dxa"/>
          </w:tcPr>
          <w:p>
            <w:pPr>
              <w:pStyle w:val="TableParagraph"/>
              <w:spacing w:before="10"/>
              <w:ind w:left="123"/>
              <w:rPr>
                <w:sz w:val="23"/>
              </w:rPr>
            </w:pPr>
            <w:r>
              <w:rPr>
                <w:w w:val="105"/>
                <w:sz w:val="23"/>
              </w:rPr>
              <w:t>216</w:t>
            </w:r>
          </w:p>
        </w:tc>
      </w:tr>
      <w:tr>
        <w:trPr>
          <w:trHeight w:val="546" w:hRule="atLeast"/>
        </w:trPr>
        <w:tc>
          <w:tcPr>
            <w:tcW w:w="1990" w:type="dxa"/>
          </w:tcPr>
          <w:p>
            <w:pPr>
              <w:pStyle w:val="TableParagraph"/>
              <w:spacing w:before="10"/>
              <w:ind w:left="122"/>
              <w:rPr>
                <w:sz w:val="23"/>
              </w:rPr>
            </w:pPr>
            <w:r>
              <w:rPr>
                <w:w w:val="105"/>
                <w:sz w:val="23"/>
              </w:rPr>
              <w:t>П.00</w:t>
            </w:r>
          </w:p>
        </w:tc>
        <w:tc>
          <w:tcPr>
            <w:tcW w:w="4283" w:type="dxa"/>
          </w:tcPr>
          <w:p>
            <w:pPr>
              <w:pStyle w:val="TableParagraph"/>
              <w:spacing w:before="5"/>
              <w:ind w:left="137"/>
              <w:rPr>
                <w:sz w:val="23"/>
              </w:rPr>
            </w:pPr>
            <w:r>
              <w:rPr>
                <w:w w:val="105"/>
                <w:sz w:val="23"/>
              </w:rPr>
              <w:t>Профессиональный учебный цикл в</w:t>
            </w:r>
          </w:p>
          <w:p>
            <w:pPr>
              <w:pStyle w:val="TableParagraph"/>
              <w:spacing w:line="237" w:lineRule="exact" w:before="19"/>
              <w:ind w:left="140"/>
              <w:rPr>
                <w:sz w:val="23"/>
              </w:rPr>
            </w:pPr>
            <w:r>
              <w:rPr>
                <w:w w:val="105"/>
                <w:sz w:val="23"/>
              </w:rPr>
              <w:t>том числе:</w:t>
            </w:r>
          </w:p>
        </w:tc>
        <w:tc>
          <w:tcPr>
            <w:tcW w:w="2028" w:type="dxa"/>
          </w:tcPr>
          <w:p>
            <w:pPr>
              <w:pStyle w:val="TableParagraph"/>
              <w:spacing w:before="10"/>
              <w:ind w:left="128"/>
              <w:rPr>
                <w:sz w:val="23"/>
              </w:rPr>
            </w:pPr>
            <w:r>
              <w:rPr>
                <w:w w:val="105"/>
                <w:sz w:val="23"/>
              </w:rPr>
              <w:t>3780</w:t>
            </w:r>
          </w:p>
        </w:tc>
        <w:tc>
          <w:tcPr>
            <w:tcW w:w="1970" w:type="dxa"/>
          </w:tcPr>
          <w:p>
            <w:pPr>
              <w:pStyle w:val="TableParagraph"/>
              <w:spacing w:before="10"/>
              <w:ind w:left="119"/>
              <w:rPr>
                <w:sz w:val="23"/>
              </w:rPr>
            </w:pPr>
            <w:r>
              <w:rPr>
                <w:w w:val="105"/>
                <w:sz w:val="23"/>
              </w:rPr>
              <w:t>2520</w:t>
            </w:r>
          </w:p>
        </w:tc>
      </w:tr>
      <w:tr>
        <w:trPr>
          <w:trHeight w:val="277" w:hRule="atLeast"/>
        </w:trPr>
        <w:tc>
          <w:tcPr>
            <w:tcW w:w="1990" w:type="dxa"/>
          </w:tcPr>
          <w:p>
            <w:pPr>
              <w:pStyle w:val="TableParagraph"/>
              <w:spacing w:line="242" w:lineRule="exact" w:before="15"/>
              <w:ind w:left="118"/>
              <w:rPr>
                <w:sz w:val="23"/>
              </w:rPr>
            </w:pPr>
            <w:r>
              <w:rPr>
                <w:w w:val="105"/>
                <w:sz w:val="23"/>
              </w:rPr>
              <w:t>ОП.00</w:t>
            </w:r>
          </w:p>
        </w:tc>
        <w:tc>
          <w:tcPr>
            <w:tcW w:w="4283" w:type="dxa"/>
          </w:tcPr>
          <w:p>
            <w:pPr>
              <w:pStyle w:val="TableParagraph"/>
              <w:spacing w:line="242" w:lineRule="exact" w:before="15"/>
              <w:ind w:left="138"/>
              <w:rPr>
                <w:sz w:val="23"/>
              </w:rPr>
            </w:pPr>
            <w:r>
              <w:rPr>
                <w:w w:val="105"/>
                <w:sz w:val="23"/>
              </w:rPr>
              <w:t>Общепрофессиональные дисциплины</w:t>
            </w:r>
          </w:p>
        </w:tc>
        <w:tc>
          <w:tcPr>
            <w:tcW w:w="2028" w:type="dxa"/>
          </w:tcPr>
          <w:p>
            <w:pPr>
              <w:pStyle w:val="TableParagraph"/>
              <w:spacing w:line="242" w:lineRule="exact" w:before="15"/>
              <w:ind w:left="123"/>
              <w:rPr>
                <w:sz w:val="23"/>
              </w:rPr>
            </w:pPr>
            <w:r>
              <w:rPr>
                <w:w w:val="105"/>
                <w:sz w:val="23"/>
              </w:rPr>
              <w:t>926</w:t>
            </w:r>
          </w:p>
        </w:tc>
        <w:tc>
          <w:tcPr>
            <w:tcW w:w="1970" w:type="dxa"/>
          </w:tcPr>
          <w:p>
            <w:pPr>
              <w:pStyle w:val="TableParagraph"/>
              <w:spacing w:line="242" w:lineRule="exact" w:before="15"/>
              <w:ind w:left="118"/>
              <w:rPr>
                <w:sz w:val="23"/>
              </w:rPr>
            </w:pPr>
            <w:r>
              <w:rPr>
                <w:w w:val="105"/>
                <w:sz w:val="23"/>
              </w:rPr>
              <w:t>618</w:t>
            </w:r>
          </w:p>
        </w:tc>
      </w:tr>
      <w:tr>
        <w:trPr>
          <w:trHeight w:val="320" w:hRule="atLeast"/>
        </w:trPr>
        <w:tc>
          <w:tcPr>
            <w:tcW w:w="1990" w:type="dxa"/>
          </w:tcPr>
          <w:p>
            <w:pPr>
              <w:pStyle w:val="TableParagraph"/>
              <w:spacing w:before="10"/>
              <w:ind w:left="117"/>
              <w:rPr>
                <w:sz w:val="23"/>
              </w:rPr>
            </w:pPr>
            <w:r>
              <w:rPr>
                <w:w w:val="105"/>
                <w:sz w:val="23"/>
              </w:rPr>
              <w:t>ПМ.00</w:t>
            </w:r>
          </w:p>
        </w:tc>
        <w:tc>
          <w:tcPr>
            <w:tcW w:w="4283" w:type="dxa"/>
          </w:tcPr>
          <w:p>
            <w:pPr>
              <w:pStyle w:val="TableParagraph"/>
              <w:spacing w:before="5"/>
              <w:ind w:left="137"/>
              <w:rPr>
                <w:sz w:val="23"/>
              </w:rPr>
            </w:pPr>
            <w:r>
              <w:rPr>
                <w:w w:val="105"/>
                <w:sz w:val="23"/>
              </w:rPr>
              <w:t>Профессиональные модули</w:t>
            </w:r>
          </w:p>
        </w:tc>
        <w:tc>
          <w:tcPr>
            <w:tcW w:w="2028" w:type="dxa"/>
          </w:tcPr>
          <w:p>
            <w:pPr>
              <w:pStyle w:val="TableParagraph"/>
              <w:spacing w:before="10"/>
              <w:ind w:left="123"/>
              <w:rPr>
                <w:sz w:val="23"/>
              </w:rPr>
            </w:pPr>
            <w:r>
              <w:rPr>
                <w:w w:val="105"/>
                <w:sz w:val="23"/>
              </w:rPr>
              <w:t>2854</w:t>
            </w:r>
          </w:p>
        </w:tc>
        <w:tc>
          <w:tcPr>
            <w:tcW w:w="1970" w:type="dxa"/>
          </w:tcPr>
          <w:p>
            <w:pPr>
              <w:pStyle w:val="TableParagraph"/>
              <w:spacing w:before="10"/>
              <w:ind w:left="116"/>
              <w:rPr>
                <w:sz w:val="23"/>
              </w:rPr>
            </w:pPr>
            <w:r>
              <w:rPr>
                <w:w w:val="105"/>
                <w:sz w:val="23"/>
              </w:rPr>
              <w:t>1902</w:t>
            </w:r>
          </w:p>
        </w:tc>
      </w:tr>
      <w:tr>
        <w:trPr>
          <w:trHeight w:val="296" w:hRule="atLeast"/>
        </w:trPr>
        <w:tc>
          <w:tcPr>
            <w:tcW w:w="6273" w:type="dxa"/>
            <w:gridSpan w:val="2"/>
          </w:tcPr>
          <w:p>
            <w:pPr>
              <w:pStyle w:val="TableParagraph"/>
              <w:spacing w:before="1"/>
              <w:ind w:left="116"/>
              <w:rPr>
                <w:sz w:val="23"/>
              </w:rPr>
            </w:pPr>
            <w:r>
              <w:rPr>
                <w:w w:val="105"/>
                <w:sz w:val="23"/>
              </w:rPr>
              <w:t>и разделы</w:t>
            </w:r>
          </w:p>
        </w:tc>
        <w:tc>
          <w:tcPr>
            <w:tcW w:w="2028" w:type="dxa"/>
          </w:tcPr>
          <w:p>
            <w:pPr>
              <w:pStyle w:val="TableParagraph"/>
              <w:rPr>
                <w:sz w:val="22"/>
              </w:rPr>
            </w:pPr>
          </w:p>
        </w:tc>
        <w:tc>
          <w:tcPr>
            <w:tcW w:w="1970" w:type="dxa"/>
          </w:tcPr>
          <w:p>
            <w:pPr>
              <w:pStyle w:val="TableParagraph"/>
              <w:rPr>
                <w:sz w:val="22"/>
              </w:rPr>
            </w:pPr>
          </w:p>
        </w:tc>
      </w:tr>
      <w:tr>
        <w:trPr>
          <w:trHeight w:val="277" w:hRule="atLeast"/>
        </w:trPr>
        <w:tc>
          <w:tcPr>
            <w:tcW w:w="1990" w:type="dxa"/>
          </w:tcPr>
          <w:p>
            <w:pPr>
              <w:pStyle w:val="TableParagraph"/>
              <w:rPr>
                <w:sz w:val="20"/>
              </w:rPr>
            </w:pPr>
          </w:p>
        </w:tc>
        <w:tc>
          <w:tcPr>
            <w:tcW w:w="4283" w:type="dxa"/>
          </w:tcPr>
          <w:p>
            <w:pPr>
              <w:pStyle w:val="TableParagraph"/>
              <w:spacing w:line="237" w:lineRule="exact"/>
              <w:ind w:left="131"/>
              <w:rPr>
                <w:sz w:val="23"/>
              </w:rPr>
            </w:pPr>
            <w:r>
              <w:rPr>
                <w:w w:val="105"/>
                <w:sz w:val="23"/>
              </w:rPr>
              <w:t>вариативная часть</w:t>
            </w:r>
          </w:p>
        </w:tc>
        <w:tc>
          <w:tcPr>
            <w:tcW w:w="2028" w:type="dxa"/>
          </w:tcPr>
          <w:p>
            <w:pPr>
              <w:pStyle w:val="TableParagraph"/>
              <w:spacing w:line="241" w:lineRule="exact"/>
              <w:ind w:left="124"/>
              <w:rPr>
                <w:sz w:val="23"/>
              </w:rPr>
            </w:pPr>
            <w:r>
              <w:rPr>
                <w:w w:val="105"/>
                <w:sz w:val="23"/>
              </w:rPr>
              <w:t>756</w:t>
            </w:r>
          </w:p>
        </w:tc>
        <w:tc>
          <w:tcPr>
            <w:tcW w:w="1970" w:type="dxa"/>
          </w:tcPr>
          <w:p>
            <w:pPr>
              <w:pStyle w:val="TableParagraph"/>
              <w:spacing w:line="237" w:lineRule="exact"/>
              <w:ind w:left="117"/>
              <w:rPr>
                <w:sz w:val="23"/>
              </w:rPr>
            </w:pPr>
            <w:r>
              <w:rPr>
                <w:w w:val="105"/>
                <w:sz w:val="23"/>
              </w:rPr>
              <w:t>504</w:t>
            </w:r>
          </w:p>
        </w:tc>
      </w:tr>
      <w:tr>
        <w:trPr>
          <w:trHeight w:val="263" w:hRule="atLeast"/>
        </w:trPr>
        <w:tc>
          <w:tcPr>
            <w:tcW w:w="1990" w:type="dxa"/>
          </w:tcPr>
          <w:p>
            <w:pPr>
              <w:pStyle w:val="TableParagraph"/>
              <w:rPr>
                <w:sz w:val="18"/>
              </w:rPr>
            </w:pPr>
          </w:p>
        </w:tc>
        <w:tc>
          <w:tcPr>
            <w:tcW w:w="4283" w:type="dxa"/>
          </w:tcPr>
          <w:p>
            <w:pPr>
              <w:pStyle w:val="TableParagraph"/>
              <w:spacing w:line="242" w:lineRule="exact" w:before="1"/>
              <w:ind w:left="131"/>
              <w:rPr>
                <w:sz w:val="23"/>
              </w:rPr>
            </w:pPr>
            <w:r>
              <w:rPr>
                <w:w w:val="105"/>
                <w:sz w:val="23"/>
              </w:rPr>
              <w:t>итого по обязательной части ППССЗ</w:t>
            </w:r>
          </w:p>
        </w:tc>
        <w:tc>
          <w:tcPr>
            <w:tcW w:w="2028" w:type="dxa"/>
          </w:tcPr>
          <w:p>
            <w:pPr>
              <w:pStyle w:val="TableParagraph"/>
              <w:spacing w:line="242" w:lineRule="exact" w:before="1"/>
              <w:ind w:left="119"/>
              <w:rPr>
                <w:sz w:val="23"/>
              </w:rPr>
            </w:pPr>
            <w:r>
              <w:rPr>
                <w:w w:val="105"/>
                <w:sz w:val="23"/>
              </w:rPr>
              <w:t>4860</w:t>
            </w:r>
          </w:p>
        </w:tc>
        <w:tc>
          <w:tcPr>
            <w:tcW w:w="1970" w:type="dxa"/>
          </w:tcPr>
          <w:p>
            <w:pPr>
              <w:pStyle w:val="TableParagraph"/>
              <w:spacing w:line="242" w:lineRule="exact" w:before="1"/>
              <w:ind w:left="114"/>
              <w:rPr>
                <w:sz w:val="23"/>
              </w:rPr>
            </w:pPr>
            <w:r>
              <w:rPr>
                <w:w w:val="105"/>
                <w:sz w:val="23"/>
              </w:rPr>
              <w:t>3240</w:t>
            </w:r>
          </w:p>
        </w:tc>
      </w:tr>
      <w:tr>
        <w:trPr>
          <w:trHeight w:val="311" w:hRule="atLeast"/>
        </w:trPr>
        <w:tc>
          <w:tcPr>
            <w:tcW w:w="1990" w:type="dxa"/>
          </w:tcPr>
          <w:p>
            <w:pPr>
              <w:pStyle w:val="TableParagraph"/>
              <w:spacing w:before="10"/>
              <w:ind w:left="114"/>
              <w:rPr>
                <w:sz w:val="23"/>
              </w:rPr>
            </w:pPr>
            <w:r>
              <w:rPr>
                <w:w w:val="105"/>
                <w:sz w:val="23"/>
              </w:rPr>
              <w:t>УП.00</w:t>
            </w:r>
          </w:p>
        </w:tc>
        <w:tc>
          <w:tcPr>
            <w:tcW w:w="4283" w:type="dxa"/>
          </w:tcPr>
          <w:p>
            <w:pPr>
              <w:pStyle w:val="TableParagraph"/>
              <w:spacing w:before="5"/>
              <w:ind w:left="130"/>
              <w:rPr>
                <w:sz w:val="23"/>
              </w:rPr>
            </w:pPr>
            <w:r>
              <w:rPr>
                <w:w w:val="105"/>
                <w:sz w:val="23"/>
              </w:rPr>
              <w:t>учебная практика</w:t>
            </w:r>
          </w:p>
        </w:tc>
        <w:tc>
          <w:tcPr>
            <w:tcW w:w="2028" w:type="dxa"/>
          </w:tcPr>
          <w:p>
            <w:pPr>
              <w:pStyle w:val="TableParagraph"/>
              <w:spacing w:before="10"/>
              <w:ind w:left="123"/>
              <w:rPr>
                <w:sz w:val="23"/>
              </w:rPr>
            </w:pPr>
            <w:r>
              <w:rPr>
                <w:w w:val="115"/>
                <w:sz w:val="23"/>
              </w:rPr>
              <w:t>2нед.</w:t>
            </w:r>
          </w:p>
        </w:tc>
        <w:tc>
          <w:tcPr>
            <w:tcW w:w="1970" w:type="dxa"/>
          </w:tcPr>
          <w:p>
            <w:pPr>
              <w:pStyle w:val="TableParagraph"/>
              <w:spacing w:before="10"/>
              <w:ind w:left="115"/>
              <w:rPr>
                <w:sz w:val="23"/>
              </w:rPr>
            </w:pPr>
            <w:r>
              <w:rPr>
                <w:w w:val="105"/>
                <w:sz w:val="23"/>
              </w:rPr>
              <w:t>72</w:t>
            </w:r>
          </w:p>
        </w:tc>
      </w:tr>
    </w:tbl>
    <w:p>
      <w:pPr>
        <w:spacing w:after="0"/>
        <w:rPr>
          <w:sz w:val="23"/>
        </w:rPr>
        <w:sectPr>
          <w:headerReference w:type="default" r:id="rId575"/>
          <w:footerReference w:type="default" r:id="rId576"/>
          <w:pgSz w:w="11970" w:h="17240"/>
          <w:pgMar w:header="0" w:footer="0" w:top="580" w:bottom="0" w:left="980" w:right="400"/>
        </w:sectPr>
      </w:pPr>
    </w:p>
    <w:p>
      <w:pPr>
        <w:pStyle w:val="BodyText"/>
        <w:rPr>
          <w:b/>
          <w:sz w:val="20"/>
        </w:rPr>
      </w:pPr>
      <w:r>
        <w:rPr/>
        <w:pict>
          <v:group style="position:absolute;margin-left:0pt;margin-top:.00002pt;width:594.75pt;height:858.25pt;mso-position-horizontal-relative:page;mso-position-vertical-relative:page;z-index:-1220680" coordorigin="0,0" coordsize="11895,17165">
            <v:line style="position:absolute" from="4,0" to="4,17165" stroked="true" strokeweight=".360581pt" strokecolor="#000000">
              <v:stroke dashstyle="solid"/>
            </v:line>
            <v:line style="position:absolute" from="5,7" to="11894,7" stroked="true" strokeweight=".720776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spacing w:before="2"/>
        <w:rPr>
          <w:b/>
          <w:sz w:val="27"/>
        </w:rPr>
      </w:pPr>
    </w:p>
    <w:tbl>
      <w:tblPr>
        <w:tblW w:w="0" w:type="auto"/>
        <w:jc w:val="left"/>
        <w:tblInd w:w="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5"/>
        <w:gridCol w:w="4274"/>
        <w:gridCol w:w="2019"/>
        <w:gridCol w:w="1976"/>
      </w:tblGrid>
      <w:tr>
        <w:trPr>
          <w:trHeight w:val="446" w:hRule="atLeast"/>
        </w:trPr>
        <w:tc>
          <w:tcPr>
            <w:tcW w:w="2005" w:type="dxa"/>
            <w:tcBorders>
              <w:top w:val="nil"/>
            </w:tcBorders>
          </w:tcPr>
          <w:p>
            <w:pPr>
              <w:pStyle w:val="TableParagraph"/>
              <w:spacing w:before="11"/>
              <w:ind w:left="132"/>
              <w:rPr>
                <w:sz w:val="23"/>
              </w:rPr>
            </w:pPr>
            <w:r>
              <w:rPr>
                <w:w w:val="105"/>
                <w:sz w:val="23"/>
              </w:rPr>
              <w:t>ПП.00</w:t>
            </w:r>
          </w:p>
        </w:tc>
        <w:tc>
          <w:tcPr>
            <w:tcW w:w="4274" w:type="dxa"/>
            <w:tcBorders>
              <w:top w:val="nil"/>
            </w:tcBorders>
          </w:tcPr>
          <w:p>
            <w:pPr>
              <w:pStyle w:val="TableParagraph"/>
              <w:spacing w:before="11"/>
              <w:ind w:left="136"/>
              <w:rPr>
                <w:sz w:val="23"/>
              </w:rPr>
            </w:pPr>
            <w:r>
              <w:rPr>
                <w:w w:val="105"/>
                <w:sz w:val="23"/>
              </w:rPr>
              <w:t>производственная практика</w:t>
            </w:r>
          </w:p>
        </w:tc>
        <w:tc>
          <w:tcPr>
            <w:tcW w:w="2019" w:type="dxa"/>
            <w:tcBorders>
              <w:top w:val="nil"/>
              <w:right w:val="single" w:sz="2" w:space="0" w:color="000000"/>
            </w:tcBorders>
          </w:tcPr>
          <w:p>
            <w:pPr>
              <w:pStyle w:val="TableParagraph"/>
              <w:spacing w:before="16"/>
              <w:ind w:left="128"/>
              <w:rPr>
                <w:sz w:val="23"/>
              </w:rPr>
            </w:pPr>
            <w:r>
              <w:rPr>
                <w:w w:val="105"/>
                <w:sz w:val="23"/>
              </w:rPr>
              <w:t>19 нед.</w:t>
            </w:r>
          </w:p>
        </w:tc>
        <w:tc>
          <w:tcPr>
            <w:tcW w:w="1976" w:type="dxa"/>
            <w:tcBorders>
              <w:top w:val="nil"/>
              <w:left w:val="single" w:sz="2" w:space="0" w:color="000000"/>
              <w:right w:val="single" w:sz="2" w:space="0" w:color="000000"/>
            </w:tcBorders>
          </w:tcPr>
          <w:p>
            <w:pPr>
              <w:pStyle w:val="TableParagraph"/>
              <w:spacing w:before="11"/>
              <w:ind w:left="144"/>
              <w:rPr>
                <w:sz w:val="23"/>
              </w:rPr>
            </w:pPr>
            <w:r>
              <w:rPr>
                <w:w w:val="105"/>
                <w:sz w:val="23"/>
              </w:rPr>
              <w:t>684</w:t>
            </w:r>
          </w:p>
        </w:tc>
      </w:tr>
      <w:tr>
        <w:trPr>
          <w:trHeight w:val="565" w:hRule="atLeast"/>
        </w:trPr>
        <w:tc>
          <w:tcPr>
            <w:tcW w:w="2005" w:type="dxa"/>
          </w:tcPr>
          <w:p>
            <w:pPr>
              <w:pStyle w:val="TableParagraph"/>
              <w:spacing w:before="34"/>
              <w:ind w:left="132"/>
              <w:rPr>
                <w:sz w:val="23"/>
              </w:rPr>
            </w:pPr>
            <w:r>
              <w:rPr>
                <w:w w:val="105"/>
                <w:sz w:val="23"/>
              </w:rPr>
              <w:t>ПДП.00</w:t>
            </w:r>
          </w:p>
        </w:tc>
        <w:tc>
          <w:tcPr>
            <w:tcW w:w="4274" w:type="dxa"/>
          </w:tcPr>
          <w:p>
            <w:pPr>
              <w:pStyle w:val="TableParagraph"/>
              <w:spacing w:line="280" w:lineRule="atLeast" w:before="19"/>
              <w:ind w:left="131" w:firstLine="4"/>
              <w:rPr>
                <w:sz w:val="23"/>
              </w:rPr>
            </w:pPr>
            <w:r>
              <w:rPr>
                <w:sz w:val="23"/>
              </w:rPr>
              <w:t>производственная практика </w:t>
            </w:r>
            <w:r>
              <w:rPr>
                <w:w w:val="105"/>
                <w:sz w:val="23"/>
              </w:rPr>
              <w:t>(преддипломная)</w:t>
            </w:r>
          </w:p>
        </w:tc>
        <w:tc>
          <w:tcPr>
            <w:tcW w:w="2019" w:type="dxa"/>
            <w:tcBorders>
              <w:right w:val="single" w:sz="2" w:space="0" w:color="000000"/>
            </w:tcBorders>
          </w:tcPr>
          <w:p>
            <w:pPr>
              <w:pStyle w:val="TableParagraph"/>
              <w:spacing w:before="39"/>
              <w:ind w:left="131"/>
              <w:rPr>
                <w:sz w:val="23"/>
              </w:rPr>
            </w:pPr>
            <w:r>
              <w:rPr>
                <w:w w:val="105"/>
                <w:sz w:val="23"/>
              </w:rPr>
              <w:t>3 нед.</w:t>
            </w:r>
          </w:p>
        </w:tc>
        <w:tc>
          <w:tcPr>
            <w:tcW w:w="1976" w:type="dxa"/>
            <w:tcBorders>
              <w:left w:val="single" w:sz="2" w:space="0" w:color="000000"/>
              <w:right w:val="single" w:sz="2" w:space="0" w:color="000000"/>
            </w:tcBorders>
          </w:tcPr>
          <w:p>
            <w:pPr>
              <w:pStyle w:val="TableParagraph"/>
              <w:spacing w:before="39"/>
              <w:ind w:left="141"/>
              <w:rPr>
                <w:sz w:val="23"/>
              </w:rPr>
            </w:pPr>
            <w:r>
              <w:rPr>
                <w:w w:val="105"/>
                <w:sz w:val="23"/>
              </w:rPr>
              <w:t>108</w:t>
            </w:r>
          </w:p>
        </w:tc>
      </w:tr>
      <w:tr>
        <w:trPr>
          <w:trHeight w:val="368" w:hRule="atLeast"/>
        </w:trPr>
        <w:tc>
          <w:tcPr>
            <w:tcW w:w="2005" w:type="dxa"/>
            <w:tcBorders>
              <w:bottom w:val="single" w:sz="6" w:space="0" w:color="000000"/>
            </w:tcBorders>
          </w:tcPr>
          <w:p>
            <w:pPr>
              <w:pStyle w:val="TableParagraph"/>
              <w:spacing w:before="16"/>
              <w:ind w:left="127"/>
              <w:rPr>
                <w:sz w:val="23"/>
              </w:rPr>
            </w:pPr>
            <w:r>
              <w:rPr>
                <w:w w:val="105"/>
                <w:sz w:val="23"/>
              </w:rPr>
              <w:t>ПА.00</w:t>
            </w:r>
          </w:p>
        </w:tc>
        <w:tc>
          <w:tcPr>
            <w:tcW w:w="4274" w:type="dxa"/>
            <w:tcBorders>
              <w:bottom w:val="single" w:sz="6" w:space="0" w:color="000000"/>
            </w:tcBorders>
          </w:tcPr>
          <w:p>
            <w:pPr>
              <w:pStyle w:val="TableParagraph"/>
              <w:spacing w:before="16"/>
              <w:ind w:left="131"/>
              <w:rPr>
                <w:sz w:val="23"/>
              </w:rPr>
            </w:pPr>
            <w:r>
              <w:rPr>
                <w:w w:val="105"/>
                <w:sz w:val="23"/>
              </w:rPr>
              <w:t>промежуточная аттестация</w:t>
            </w:r>
          </w:p>
        </w:tc>
        <w:tc>
          <w:tcPr>
            <w:tcW w:w="2019" w:type="dxa"/>
            <w:tcBorders>
              <w:bottom w:val="single" w:sz="6" w:space="0" w:color="000000"/>
              <w:right w:val="single" w:sz="6" w:space="0" w:color="000000"/>
            </w:tcBorders>
          </w:tcPr>
          <w:p>
            <w:pPr>
              <w:pStyle w:val="TableParagraph"/>
              <w:spacing w:before="21"/>
              <w:ind w:left="127"/>
              <w:rPr>
                <w:sz w:val="23"/>
              </w:rPr>
            </w:pPr>
            <w:r>
              <w:rPr>
                <w:w w:val="105"/>
                <w:sz w:val="23"/>
              </w:rPr>
              <w:t>7 нед.</w:t>
            </w:r>
          </w:p>
        </w:tc>
        <w:tc>
          <w:tcPr>
            <w:tcW w:w="1976" w:type="dxa"/>
            <w:tcBorders>
              <w:left w:val="single" w:sz="6" w:space="0" w:color="000000"/>
              <w:bottom w:val="single" w:sz="6" w:space="0" w:color="000000"/>
              <w:right w:val="single" w:sz="6" w:space="0" w:color="000000"/>
            </w:tcBorders>
          </w:tcPr>
          <w:p>
            <w:pPr>
              <w:pStyle w:val="TableParagraph"/>
              <w:spacing w:before="21"/>
              <w:ind w:left="134"/>
              <w:rPr>
                <w:sz w:val="23"/>
              </w:rPr>
            </w:pPr>
            <w:r>
              <w:rPr>
                <w:w w:val="105"/>
                <w:sz w:val="23"/>
              </w:rPr>
              <w:t>252</w:t>
            </w:r>
          </w:p>
        </w:tc>
      </w:tr>
      <w:tr>
        <w:trPr>
          <w:trHeight w:val="359" w:hRule="atLeast"/>
        </w:trPr>
        <w:tc>
          <w:tcPr>
            <w:tcW w:w="2005" w:type="dxa"/>
            <w:tcBorders>
              <w:top w:val="single" w:sz="6" w:space="0" w:color="000000"/>
              <w:bottom w:val="single" w:sz="6" w:space="0" w:color="000000"/>
            </w:tcBorders>
          </w:tcPr>
          <w:p>
            <w:pPr>
              <w:pStyle w:val="TableParagraph"/>
              <w:spacing w:before="23"/>
              <w:ind w:left="127"/>
              <w:rPr>
                <w:sz w:val="23"/>
              </w:rPr>
            </w:pPr>
            <w:r>
              <w:rPr>
                <w:w w:val="105"/>
                <w:sz w:val="23"/>
              </w:rPr>
              <w:t>ГИА.00</w:t>
            </w:r>
          </w:p>
        </w:tc>
        <w:tc>
          <w:tcPr>
            <w:tcW w:w="4274" w:type="dxa"/>
            <w:tcBorders>
              <w:top w:val="single" w:sz="6" w:space="0" w:color="000000"/>
              <w:bottom w:val="single" w:sz="6" w:space="0" w:color="000000"/>
            </w:tcBorders>
          </w:tcPr>
          <w:p>
            <w:pPr>
              <w:pStyle w:val="TableParagraph"/>
              <w:spacing w:before="18"/>
              <w:ind w:left="132"/>
              <w:rPr>
                <w:sz w:val="23"/>
              </w:rPr>
            </w:pPr>
            <w:r>
              <w:rPr>
                <w:w w:val="105"/>
                <w:sz w:val="23"/>
              </w:rPr>
              <w:t>государственная итоговая аттестация</w:t>
            </w:r>
          </w:p>
        </w:tc>
        <w:tc>
          <w:tcPr>
            <w:tcW w:w="2019" w:type="dxa"/>
            <w:tcBorders>
              <w:top w:val="single" w:sz="6" w:space="0" w:color="000000"/>
              <w:bottom w:val="single" w:sz="6" w:space="0" w:color="000000"/>
              <w:right w:val="single" w:sz="6" w:space="0" w:color="000000"/>
            </w:tcBorders>
          </w:tcPr>
          <w:p>
            <w:pPr>
              <w:pStyle w:val="TableParagraph"/>
              <w:spacing w:before="23"/>
              <w:ind w:left="127"/>
              <w:rPr>
                <w:sz w:val="23"/>
              </w:rPr>
            </w:pPr>
            <w:r>
              <w:rPr>
                <w:w w:val="105"/>
                <w:sz w:val="23"/>
              </w:rPr>
              <w:t>4 нед.</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before="23"/>
              <w:ind w:left="131"/>
              <w:rPr>
                <w:sz w:val="23"/>
              </w:rPr>
            </w:pPr>
            <w:r>
              <w:rPr>
                <w:w w:val="105"/>
                <w:sz w:val="23"/>
              </w:rPr>
              <w:t>144</w:t>
            </w:r>
          </w:p>
        </w:tc>
      </w:tr>
      <w:tr>
        <w:trPr>
          <w:trHeight w:val="316" w:hRule="atLeast"/>
        </w:trPr>
        <w:tc>
          <w:tcPr>
            <w:tcW w:w="6279" w:type="dxa"/>
            <w:gridSpan w:val="2"/>
            <w:tcBorders>
              <w:top w:val="single" w:sz="6" w:space="0" w:color="000000"/>
              <w:bottom w:val="single" w:sz="6" w:space="0" w:color="000000"/>
            </w:tcBorders>
          </w:tcPr>
          <w:p>
            <w:pPr>
              <w:pStyle w:val="TableParagraph"/>
              <w:spacing w:before="23"/>
              <w:ind w:left="128"/>
              <w:rPr>
                <w:sz w:val="23"/>
              </w:rPr>
            </w:pPr>
            <w:r>
              <w:rPr>
                <w:w w:val="105"/>
                <w:sz w:val="23"/>
              </w:rPr>
              <w:t>Общий объем образовательной программы:</w:t>
            </w:r>
          </w:p>
        </w:tc>
        <w:tc>
          <w:tcPr>
            <w:tcW w:w="2019" w:type="dxa"/>
            <w:tcBorders>
              <w:top w:val="single" w:sz="6" w:space="0" w:color="000000"/>
              <w:bottom w:val="single" w:sz="6" w:space="0" w:color="000000"/>
              <w:right w:val="single" w:sz="6" w:space="0" w:color="000000"/>
            </w:tcBorders>
          </w:tcPr>
          <w:p>
            <w:pPr>
              <w:pStyle w:val="TableParagraph"/>
              <w:rPr>
                <w:sz w:val="24"/>
              </w:rPr>
            </w:pPr>
          </w:p>
        </w:tc>
        <w:tc>
          <w:tcPr>
            <w:tcW w:w="1976" w:type="dxa"/>
            <w:tcBorders>
              <w:top w:val="single" w:sz="6" w:space="0" w:color="000000"/>
              <w:left w:val="single" w:sz="6" w:space="0" w:color="000000"/>
              <w:bottom w:val="single" w:sz="6" w:space="0" w:color="000000"/>
              <w:right w:val="single" w:sz="6" w:space="0" w:color="000000"/>
            </w:tcBorders>
          </w:tcPr>
          <w:p>
            <w:pPr>
              <w:pStyle w:val="TableParagraph"/>
              <w:rPr>
                <w:sz w:val="24"/>
              </w:rPr>
            </w:pPr>
          </w:p>
        </w:tc>
      </w:tr>
      <w:tr>
        <w:trPr>
          <w:trHeight w:val="1652" w:hRule="atLeast"/>
        </w:trPr>
        <w:tc>
          <w:tcPr>
            <w:tcW w:w="2005" w:type="dxa"/>
            <w:tcBorders>
              <w:top w:val="single" w:sz="6" w:space="0" w:color="000000"/>
              <w:bottom w:val="single" w:sz="6" w:space="0" w:color="000000"/>
              <w:right w:val="single" w:sz="6" w:space="0" w:color="000000"/>
            </w:tcBorders>
          </w:tcPr>
          <w:p>
            <w:pPr>
              <w:pStyle w:val="TableParagraph"/>
              <w:rPr>
                <w:sz w:val="24"/>
              </w:rPr>
            </w:pPr>
          </w:p>
        </w:tc>
        <w:tc>
          <w:tcPr>
            <w:tcW w:w="4274" w:type="dxa"/>
            <w:tcBorders>
              <w:top w:val="single" w:sz="6" w:space="0" w:color="000000"/>
              <w:left w:val="single" w:sz="6" w:space="0" w:color="000000"/>
              <w:bottom w:val="single" w:sz="6" w:space="0" w:color="000000"/>
            </w:tcBorders>
          </w:tcPr>
          <w:p>
            <w:pPr>
              <w:pStyle w:val="TableParagraph"/>
              <w:spacing w:line="249" w:lineRule="exact"/>
              <w:ind w:left="138"/>
              <w:rPr>
                <w:sz w:val="23"/>
              </w:rPr>
            </w:pPr>
            <w:r>
              <w:rPr>
                <w:w w:val="105"/>
                <w:sz w:val="23"/>
              </w:rPr>
              <w:t>на базе основного общего образования,</w:t>
            </w:r>
          </w:p>
          <w:p>
            <w:pPr>
              <w:pStyle w:val="TableParagraph"/>
              <w:spacing w:line="284" w:lineRule="exact" w:before="1"/>
              <w:ind w:left="135" w:right="226" w:firstLine="2"/>
              <w:rPr>
                <w:sz w:val="23"/>
              </w:rPr>
            </w:pPr>
            <w:r>
              <w:rPr>
                <w:w w:val="105"/>
                <w:sz w:val="23"/>
              </w:rPr>
              <w:t>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19" w:type="dxa"/>
            <w:tcBorders>
              <w:top w:val="single" w:sz="6" w:space="0" w:color="000000"/>
              <w:bottom w:val="single" w:sz="6" w:space="0" w:color="000000"/>
              <w:right w:val="single" w:sz="6" w:space="0" w:color="000000"/>
            </w:tcBorders>
          </w:tcPr>
          <w:p>
            <w:pPr>
              <w:pStyle w:val="TableParagraph"/>
              <w:spacing w:line="249" w:lineRule="exact"/>
              <w:ind w:left="124"/>
              <w:rPr>
                <w:sz w:val="23"/>
              </w:rPr>
            </w:pPr>
            <w:r>
              <w:rPr>
                <w:w w:val="105"/>
                <w:sz w:val="23"/>
              </w:rPr>
              <w:t>164 нед.</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3"/>
              <w:rPr>
                <w:sz w:val="23"/>
              </w:rPr>
            </w:pPr>
            <w:r>
              <w:rPr>
                <w:w w:val="105"/>
                <w:sz w:val="23"/>
              </w:rPr>
              <w:t>5904</w:t>
            </w:r>
          </w:p>
        </w:tc>
      </w:tr>
    </w:tbl>
    <w:p>
      <w:pPr>
        <w:spacing w:before="24"/>
        <w:ind w:left="0" w:right="153" w:firstLine="0"/>
        <w:jc w:val="right"/>
        <w:rPr>
          <w:sz w:val="26"/>
        </w:rPr>
      </w:pPr>
      <w:r>
        <w:rPr>
          <w:w w:val="105"/>
          <w:sz w:val="26"/>
        </w:rPr>
        <w:t>»;</w:t>
      </w:r>
    </w:p>
    <w:p>
      <w:pPr>
        <w:spacing w:before="167"/>
        <w:ind w:left="964" w:right="0" w:firstLine="0"/>
        <w:jc w:val="left"/>
        <w:rPr>
          <w:sz w:val="26"/>
        </w:rPr>
      </w:pPr>
      <w:r>
        <w:rPr>
          <w:w w:val="105"/>
          <w:sz w:val="26"/>
        </w:rPr>
        <w:t>д) пункт 7.18 изложить в следующей редакции:</w:t>
      </w:r>
    </w:p>
    <w:p>
      <w:pPr>
        <w:spacing w:before="157"/>
        <w:ind w:left="959" w:right="0" w:firstLine="0"/>
        <w:jc w:val="left"/>
        <w:rPr>
          <w:sz w:val="26"/>
        </w:rPr>
      </w:pPr>
      <w:r>
        <w:rPr>
          <w:w w:val="105"/>
          <w:sz w:val="26"/>
        </w:rPr>
        <w:t>«7.18. Требование к финансовым условиям реализации ГП1ССЗ:</w:t>
      </w:r>
    </w:p>
    <w:p>
      <w:pPr>
        <w:spacing w:line="364" w:lineRule="auto" w:before="153"/>
        <w:ind w:left="250" w:right="158" w:firstLine="710"/>
        <w:jc w:val="both"/>
        <w:rPr>
          <w:sz w:val="26"/>
        </w:rPr>
      </w:pPr>
      <w:r>
        <w:rPr>
          <w:w w:val="105"/>
          <w:sz w:val="26"/>
        </w:rPr>
        <w:t>финансовое обеспечение реализации ГП1ССЗ должно осуществляться в объеме не ниже определенног°: в соответствии с бюджетным законодательством Российской Федерации</w:t>
      </w:r>
      <w:r>
        <w:rPr>
          <w:rFonts w:ascii="Arial" w:hAnsi="Arial"/>
          <w:w w:val="105"/>
          <w:position w:val="10"/>
          <w:sz w:val="17"/>
        </w:rPr>
        <w:t>6 </w:t>
      </w:r>
      <w:r>
        <w:rPr>
          <w:w w:val="105"/>
          <w:sz w:val="26"/>
        </w:rPr>
        <w:t>и Федеральным законом от 29 декабря 2012 г. </w:t>
      </w:r>
      <w:r>
        <w:rPr>
          <w:rFonts w:ascii="Arial" w:hAnsi="Arial"/>
          <w:w w:val="105"/>
          <w:sz w:val="26"/>
        </w:rPr>
        <w:t>№ </w:t>
      </w:r>
      <w:r>
        <w:rPr>
          <w:w w:val="105"/>
          <w:sz w:val="26"/>
        </w:rPr>
        <w:t>273-ФЗ</w:t>
      </w:r>
    </w:p>
    <w:p>
      <w:pPr>
        <w:spacing w:before="9"/>
        <w:ind w:left="252" w:right="0" w:firstLine="0"/>
        <w:jc w:val="left"/>
        <w:rPr>
          <w:sz w:val="26"/>
        </w:rPr>
      </w:pPr>
      <w:r>
        <w:rPr>
          <w:w w:val="105"/>
          <w:sz w:val="26"/>
        </w:rPr>
        <w:t>«Об образовании в Российской Федерации».»;</w:t>
      </w:r>
    </w:p>
    <w:p>
      <w:pPr>
        <w:spacing w:before="141"/>
        <w:ind w:left="957" w:right="0" w:firstLine="0"/>
        <w:jc w:val="left"/>
        <w:rPr>
          <w:sz w:val="26"/>
        </w:rPr>
      </w:pPr>
      <w:r>
        <w:rPr>
          <w:w w:val="105"/>
          <w:sz w:val="26"/>
        </w:rPr>
        <w:t>е) сноску «</w:t>
      </w:r>
      <w:r>
        <w:rPr>
          <w:rFonts w:ascii="Arial" w:hAnsi="Arial"/>
          <w:w w:val="105"/>
          <w:position w:val="10"/>
          <w:sz w:val="17"/>
        </w:rPr>
        <w:t>6</w:t>
      </w:r>
      <w:r>
        <w:rPr>
          <w:w w:val="105"/>
          <w:sz w:val="26"/>
        </w:rPr>
        <w:t>» к пункту 7.18 изложить в следующей редакции:</w:t>
      </w:r>
    </w:p>
    <w:p>
      <w:pPr>
        <w:spacing w:line="367" w:lineRule="auto" w:before="140"/>
        <w:ind w:left="964" w:right="3752" w:hanging="6"/>
        <w:jc w:val="left"/>
        <w:rPr>
          <w:sz w:val="26"/>
        </w:rPr>
      </w:pPr>
      <w:r>
        <w:rPr>
          <w:w w:val="105"/>
          <w:sz w:val="26"/>
        </w:rPr>
        <w:t>«</w:t>
      </w:r>
      <w:r>
        <w:rPr>
          <w:rFonts w:ascii="Arial" w:hAnsi="Arial"/>
          <w:w w:val="105"/>
          <w:position w:val="10"/>
          <w:sz w:val="17"/>
        </w:rPr>
        <w:t>6 </w:t>
      </w:r>
      <w:r>
        <w:rPr>
          <w:w w:val="105"/>
          <w:sz w:val="26"/>
        </w:rPr>
        <w:t>Бюджетный кодекс Российской Федерации.»; ж) пункт 8.6 изложить в следующей</w:t>
      </w:r>
      <w:r>
        <w:rPr>
          <w:spacing w:val="65"/>
          <w:w w:val="105"/>
          <w:sz w:val="26"/>
        </w:rPr>
        <w:t> </w:t>
      </w:r>
      <w:r>
        <w:rPr>
          <w:w w:val="105"/>
          <w:sz w:val="26"/>
        </w:rPr>
        <w:t>редакции:</w:t>
      </w:r>
    </w:p>
    <w:p>
      <w:pPr>
        <w:spacing w:line="369" w:lineRule="auto" w:before="3"/>
        <w:ind w:left="251" w:right="161" w:firstLine="702"/>
        <w:jc w:val="both"/>
        <w:rPr>
          <w:sz w:val="26"/>
        </w:rPr>
      </w:pPr>
      <w:r>
        <w:rPr>
          <w:w w:val="105"/>
          <w:sz w:val="26"/>
        </w:rPr>
        <w:t>«8.6. Государственная итоговая аттестация проводится в форме государственного экзамена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w:t>
      </w:r>
      <w:r>
        <w:rPr>
          <w:spacing w:val="-33"/>
          <w:w w:val="105"/>
          <w:sz w:val="26"/>
        </w:rPr>
        <w:t> </w:t>
      </w:r>
      <w:r>
        <w:rPr>
          <w:w w:val="105"/>
          <w:sz w:val="26"/>
        </w:rPr>
        <w:t>модулей.</w:t>
      </w:r>
    </w:p>
    <w:p>
      <w:pPr>
        <w:spacing w:line="298" w:lineRule="exact" w:before="0"/>
        <w:ind w:left="957" w:right="0" w:firstLine="0"/>
        <w:jc w:val="left"/>
        <w:rPr>
          <w:sz w:val="26"/>
        </w:rPr>
      </w:pPr>
      <w:r>
        <w:rPr>
          <w:w w:val="105"/>
          <w:sz w:val="26"/>
        </w:rPr>
        <w:t>Государственная итоговая аттестация включает:</w:t>
      </w:r>
    </w:p>
    <w:p>
      <w:pPr>
        <w:spacing w:line="379" w:lineRule="auto" w:before="153"/>
        <w:ind w:left="249" w:right="154" w:firstLine="709"/>
        <w:jc w:val="both"/>
        <w:rPr>
          <w:sz w:val="26"/>
        </w:rPr>
      </w:pPr>
      <w:r>
        <w:rPr>
          <w:w w:val="105"/>
          <w:sz w:val="26"/>
        </w:rPr>
        <w:t>дипломный проект (работу) - «Исполнение учебного сольного номера или участие в групповом номере»;</w:t>
      </w:r>
    </w:p>
    <w:p>
      <w:pPr>
        <w:spacing w:line="277" w:lineRule="exact" w:before="0"/>
        <w:ind w:left="958" w:right="0" w:firstLine="0"/>
        <w:jc w:val="left"/>
        <w:rPr>
          <w:sz w:val="26"/>
        </w:rPr>
      </w:pPr>
      <w:r>
        <w:rPr>
          <w:w w:val="110"/>
          <w:sz w:val="26"/>
        </w:rPr>
        <w:t>государственный экзамен по профессиональному модулю «Педагогическая</w:t>
      </w:r>
    </w:p>
    <w:p>
      <w:pPr>
        <w:spacing w:before="167"/>
        <w:ind w:left="252" w:right="0" w:firstLine="0"/>
        <w:jc w:val="left"/>
        <w:rPr>
          <w:sz w:val="26"/>
        </w:rPr>
      </w:pPr>
      <w:r>
        <w:rPr>
          <w:w w:val="110"/>
          <w:sz w:val="26"/>
        </w:rPr>
        <w:t>деятельность».».</w:t>
      </w:r>
    </w:p>
    <w:p>
      <w:pPr>
        <w:pStyle w:val="ListParagraph"/>
        <w:numPr>
          <w:ilvl w:val="0"/>
          <w:numId w:val="2"/>
        </w:numPr>
        <w:tabs>
          <w:tab w:pos="1487" w:val="left" w:leader="none"/>
        </w:tabs>
        <w:spacing w:line="367" w:lineRule="auto" w:before="148" w:after="0"/>
        <w:ind w:left="246" w:right="142" w:firstLine="709"/>
        <w:jc w:val="both"/>
        <w:rPr>
          <w:sz w:val="26"/>
        </w:rPr>
      </w:pPr>
      <w:r>
        <w:rPr>
          <w:w w:val="105"/>
          <w:sz w:val="26"/>
        </w:rPr>
        <w:t>В федеральном государственном образовательном стандарте среднего профессионального образования по специальности 54.02.03 Художественное оформление изделий текстильной и легкой промышленности,  утвержденном приказом Министерства образования и науки Российской Федерации от 27 октября 2014 г. </w:t>
      </w:r>
      <w:r>
        <w:rPr>
          <w:rFonts w:ascii="Arial" w:hAnsi="Arial"/>
          <w:w w:val="105"/>
          <w:sz w:val="26"/>
        </w:rPr>
        <w:t>№ </w:t>
      </w:r>
      <w:r>
        <w:rPr>
          <w:w w:val="105"/>
          <w:sz w:val="26"/>
        </w:rPr>
        <w:t>1361 (зарегистрирован Министерством юстиции Российской</w:t>
      </w:r>
      <w:r>
        <w:rPr>
          <w:spacing w:val="-20"/>
          <w:w w:val="105"/>
          <w:sz w:val="26"/>
        </w:rPr>
        <w:t> </w:t>
      </w:r>
      <w:r>
        <w:rPr>
          <w:w w:val="105"/>
          <w:sz w:val="26"/>
        </w:rPr>
        <w:t>Федерации</w:t>
      </w:r>
    </w:p>
    <w:p>
      <w:pPr>
        <w:tabs>
          <w:tab w:pos="1754" w:val="left" w:leader="none"/>
          <w:tab w:pos="2511" w:val="left" w:leader="none"/>
          <w:tab w:pos="7105" w:val="left" w:leader="none"/>
          <w:tab w:pos="8951" w:val="left" w:leader="none"/>
        </w:tabs>
        <w:spacing w:line="293" w:lineRule="exact" w:before="0"/>
        <w:ind w:left="254" w:right="0" w:firstLine="0"/>
        <w:jc w:val="left"/>
        <w:rPr>
          <w:sz w:val="26"/>
        </w:rPr>
      </w:pPr>
      <w:r>
        <w:rPr>
          <w:w w:val="105"/>
          <w:sz w:val="26"/>
        </w:rPr>
        <w:t>24 </w:t>
      </w:r>
      <w:r>
        <w:rPr>
          <w:spacing w:val="62"/>
          <w:w w:val="105"/>
          <w:sz w:val="26"/>
        </w:rPr>
        <w:t> </w:t>
      </w:r>
      <w:r>
        <w:rPr>
          <w:w w:val="105"/>
          <w:sz w:val="26"/>
        </w:rPr>
        <w:t>ноября</w:t>
        <w:tab/>
        <w:t>2014</w:t>
        <w:tab/>
        <w:t>г.,   регистрационный   </w:t>
      </w:r>
      <w:r>
        <w:rPr>
          <w:rFonts w:ascii="Arial" w:hAnsi="Arial"/>
          <w:w w:val="105"/>
          <w:sz w:val="26"/>
        </w:rPr>
        <w:t>№ </w:t>
      </w:r>
      <w:r>
        <w:rPr>
          <w:rFonts w:ascii="Arial" w:hAnsi="Arial"/>
          <w:spacing w:val="26"/>
          <w:w w:val="105"/>
          <w:sz w:val="26"/>
        </w:rPr>
        <w:t> </w:t>
      </w:r>
      <w:r>
        <w:rPr>
          <w:w w:val="105"/>
          <w:sz w:val="26"/>
        </w:rPr>
        <w:t>34871),  </w:t>
      </w:r>
      <w:r>
        <w:rPr>
          <w:spacing w:val="0"/>
          <w:w w:val="105"/>
          <w:sz w:val="26"/>
        </w:rPr>
        <w:t> </w:t>
      </w:r>
      <w:r>
        <w:rPr>
          <w:w w:val="105"/>
          <w:sz w:val="26"/>
        </w:rPr>
        <w:t>с</w:t>
        <w:tab/>
        <w:t>изменениями,</w:t>
        <w:tab/>
        <w:t>внесенными</w:t>
      </w:r>
    </w:p>
    <w:p>
      <w:pPr>
        <w:spacing w:after="0" w:line="293" w:lineRule="exact"/>
        <w:jc w:val="left"/>
        <w:rPr>
          <w:sz w:val="26"/>
        </w:rPr>
        <w:sectPr>
          <w:headerReference w:type="default" r:id="rId577"/>
          <w:footerReference w:type="default" r:id="rId578"/>
          <w:pgSz w:w="11900" w:h="17170"/>
          <w:pgMar w:header="0" w:footer="0" w:top="0" w:bottom="0" w:left="980" w:right="340"/>
          <w:pgNumType w:start="279"/>
        </w:sectPr>
      </w:pPr>
    </w:p>
    <w:p>
      <w:pPr>
        <w:pStyle w:val="BodyText"/>
        <w:rPr>
          <w:sz w:val="20"/>
        </w:rPr>
      </w:pPr>
      <w:r>
        <w:rPr/>
        <w:pict>
          <v:line style="position:absolute;mso-position-horizontal-relative:page;mso-position-vertical-relative:page;z-index:12976" from=".180291pt,.00002pt" to=".180291pt,858.240011pt" stroked="true" strokeweight=".360581pt" strokecolor="#000000">
            <v:stroke dashstyle="solid"/>
            <w10:wrap type="none"/>
          </v:line>
        </w:pict>
      </w:r>
      <w:r>
        <w:rPr/>
        <w:pict>
          <v:line style="position:absolute;mso-position-horizontal-relative:page;mso-position-vertical-relative:page;z-index:13000" from="7.692395pt,.300341pt" to="594.719984pt,.300341pt" stroked="true" strokeweight=".600642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spacing w:before="89"/>
        <w:ind w:left="283"/>
      </w:pPr>
      <w:r>
        <w:rPr/>
        <w:t>приказом Министерства просвещения Российской Федерации от 13 июля 2021 г.</w:t>
      </w:r>
    </w:p>
    <w:p>
      <w:pPr>
        <w:pStyle w:val="BodyText"/>
        <w:tabs>
          <w:tab w:pos="842" w:val="left" w:leader="none"/>
          <w:tab w:pos="1556" w:val="left" w:leader="none"/>
          <w:tab w:pos="3919" w:val="left" w:leader="none"/>
          <w:tab w:pos="6100" w:val="left" w:leader="none"/>
          <w:tab w:pos="7443" w:val="left" w:leader="none"/>
          <w:tab w:pos="9125" w:val="left" w:leader="none"/>
        </w:tabs>
        <w:spacing w:line="343" w:lineRule="auto" w:before="149"/>
        <w:ind w:left="285" w:right="145" w:hanging="22"/>
      </w:pPr>
      <w:r>
        <w:rPr>
          <w:rFonts w:ascii="Arial" w:hAnsi="Arial"/>
          <w:sz w:val="26"/>
        </w:rPr>
        <w:t>№</w:t>
        <w:tab/>
      </w:r>
      <w:r>
        <w:rPr/>
        <w:t>450</w:t>
        <w:tab/>
        <w:t>(зарегистрирован</w:t>
        <w:tab/>
        <w:t>Министерством</w:t>
        <w:tab/>
        <w:t>юстиции</w:t>
        <w:tab/>
        <w:t>Российской</w:t>
        <w:tab/>
      </w:r>
      <w:r>
        <w:rPr>
          <w:w w:val="95"/>
        </w:rPr>
        <w:t>Федерации </w:t>
      </w:r>
      <w:r>
        <w:rPr/>
        <w:t>14 октября 2021 г., регистрационный </w:t>
      </w:r>
      <w:r>
        <w:rPr>
          <w:rFonts w:ascii="Arial" w:hAnsi="Arial"/>
        </w:rPr>
        <w:t>№</w:t>
      </w:r>
      <w:r>
        <w:rPr>
          <w:rFonts w:ascii="Arial" w:hAnsi="Arial"/>
          <w:spacing w:val="-38"/>
        </w:rPr>
        <w:t> </w:t>
      </w:r>
      <w:r>
        <w:rPr/>
        <w:t>65410):</w:t>
      </w:r>
    </w:p>
    <w:p>
      <w:pPr>
        <w:pStyle w:val="BodyText"/>
        <w:ind w:left="981"/>
      </w:pPr>
      <w:r>
        <w:rPr/>
        <w:t>а) в пункте 1.4 слово «основную» исключить;</w:t>
      </w:r>
    </w:p>
    <w:p>
      <w:pPr>
        <w:pStyle w:val="BodyText"/>
        <w:spacing w:line="364" w:lineRule="auto" w:before="149"/>
        <w:ind w:left="278" w:right="122" w:firstLine="697"/>
        <w:jc w:val="both"/>
      </w:pPr>
      <w:r>
        <w:rPr/>
        <w:t>б) пункты 3.2-3.4, следующие за пунктом 3.2, считать соответственно пунктами 3.3-3.5;</w:t>
      </w:r>
    </w:p>
    <w:p>
      <w:pPr>
        <w:pStyle w:val="BodyText"/>
        <w:spacing w:before="2"/>
        <w:ind w:left="984"/>
      </w:pPr>
      <w:r>
        <w:rPr/>
        <w:t>в) пункт 5.1 изложить в следующей редакции:</w:t>
      </w:r>
    </w:p>
    <w:p>
      <w:pPr>
        <w:pStyle w:val="BodyText"/>
        <w:spacing w:line="343" w:lineRule="auto" w:before="139"/>
        <w:ind w:left="269" w:right="155" w:firstLine="712"/>
        <w:jc w:val="both"/>
      </w:pPr>
      <w:r>
        <w:rPr/>
        <w:t>«5.1. Художник-технолог (базовой подготовки) должен обладать следующими общими компетенциями (далее - ОК):</w:t>
      </w:r>
    </w:p>
    <w:p>
      <w:pPr>
        <w:pStyle w:val="BodyText"/>
        <w:spacing w:line="340" w:lineRule="auto" w:before="6"/>
        <w:ind w:left="273" w:right="161"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ind w:left="268" w:right="139" w:firstLine="707"/>
        <w:jc w:val="both"/>
      </w:pPr>
      <w:r>
        <w:rPr/>
        <w:t>ОК 02. Использовать современные средства поиска, анализа и интерпретации информации и янформационные технологии для выполнения задач профессиональной деятельности;</w:t>
      </w:r>
    </w:p>
    <w:p>
      <w:pPr>
        <w:pStyle w:val="BodyText"/>
        <w:spacing w:line="343" w:lineRule="auto"/>
        <w:ind w:left="265" w:right="127"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5"/>
        </w:rPr>
        <w:t> </w:t>
      </w:r>
      <w:r>
        <w:rPr/>
        <w:t>ситуациях;</w:t>
      </w:r>
    </w:p>
    <w:p>
      <w:pPr>
        <w:pStyle w:val="BodyText"/>
        <w:spacing w:line="316" w:lineRule="exact"/>
        <w:ind w:left="971"/>
      </w:pPr>
      <w:r>
        <w:rPr/>
        <w:t>ОК 04. Эффективно взаимодействовать и работать в коллективе и команде;</w:t>
      </w:r>
    </w:p>
    <w:p>
      <w:pPr>
        <w:pStyle w:val="BodyText"/>
        <w:spacing w:line="343" w:lineRule="auto" w:before="131"/>
        <w:ind w:left="260" w:right="172"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43" w:lineRule="auto"/>
        <w:ind w:left="259" w:right="132" w:firstLine="707"/>
        <w:jc w:val="both"/>
      </w:pPr>
      <w:r>
        <w:rPr/>
        <w:t>ОК 06. Проявлять гражданско-патриотическую позицию, демонстрировать осознанное поведен 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252" w:right="134"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38" w:lineRule="auto"/>
        <w:ind w:left="254" w:right="180"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spacing w:after="0" w:line="338" w:lineRule="auto"/>
        <w:jc w:val="both"/>
        <w:sectPr>
          <w:pgSz w:w="11900" w:h="17170"/>
          <w:pgMar w:header="0" w:footer="0" w:top="0" w:bottom="680" w:left="980" w:right="340"/>
        </w:sectPr>
      </w:pPr>
    </w:p>
    <w:p>
      <w:pPr>
        <w:pStyle w:val="BodyText"/>
        <w:spacing w:before="6"/>
        <w:rPr>
          <w:sz w:val="19"/>
        </w:rPr>
      </w:pPr>
      <w:r>
        <w:rPr/>
        <w:pict>
          <v:line style="position:absolute;mso-position-horizontal-relative:page;mso-position-vertical-relative:page;z-index:13024" from="2.644237pt,18.260332pt" to="2.644237pt,861.120006pt" stroked="true" strokeweight="2.163467pt" strokecolor="#000000">
            <v:stroke dashstyle="solid"/>
            <w10:wrap type="none"/>
          </v:line>
        </w:pict>
      </w:r>
      <w:r>
        <w:rPr/>
        <w:pict>
          <v:line style="position:absolute;mso-position-horizontal-relative:page;mso-position-vertical-relative:page;z-index:13048" from="7.692327pt,1.441601pt" to="598.320002pt,1.441601pt" stroked="true" strokeweight="2.162408pt" strokecolor="#000000">
            <v:stroke dashstyle="solid"/>
            <w10:wrap type="none"/>
          </v:line>
        </w:pict>
      </w:r>
    </w:p>
    <w:p>
      <w:pPr>
        <w:pStyle w:val="BodyText"/>
        <w:spacing w:line="343" w:lineRule="auto" w:before="89"/>
        <w:ind w:left="158" w:right="105" w:firstLine="703"/>
        <w:jc w:val="both"/>
      </w:pPr>
      <w:r>
        <w:rPr/>
        <w:t>ОК 09. Пользоваться профессиональной документацией  на государственном  и иностранном</w:t>
      </w:r>
      <w:r>
        <w:rPr>
          <w:spacing w:val="17"/>
        </w:rPr>
        <w:t> </w:t>
      </w:r>
      <w:r>
        <w:rPr/>
        <w:t>языках.»;</w:t>
      </w:r>
    </w:p>
    <w:p>
      <w:pPr>
        <w:pStyle w:val="BodyText"/>
        <w:spacing w:before="6"/>
        <w:ind w:left="862"/>
      </w:pPr>
      <w:r>
        <w:rPr/>
        <w:t>г) пункт 5.3 изложить в следующей редакции:</w:t>
      </w:r>
    </w:p>
    <w:p>
      <w:pPr>
        <w:pStyle w:val="BodyText"/>
        <w:spacing w:line="340" w:lineRule="auto" w:before="144"/>
        <w:ind w:left="154" w:right="144" w:firstLine="703"/>
        <w:jc w:val="both"/>
      </w:pPr>
      <w:r>
        <w:rPr/>
        <w:t>«5.3 Художник-технолог (углубленной подготовки) должен обладать следующими общими компетенциями (далее - ОК):</w:t>
      </w:r>
    </w:p>
    <w:p>
      <w:pPr>
        <w:pStyle w:val="BodyText"/>
        <w:spacing w:line="336" w:lineRule="auto" w:before="13"/>
        <w:ind w:left="153" w:right="151"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17"/>
        <w:ind w:left="144" w:right="141"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ind w:left="140" w:right="123"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ind w:left="842"/>
      </w:pPr>
      <w:r>
        <w:rPr/>
        <w:t>ОК 04. Эффективно взаимодействовать и работать в коллективе и команде;</w:t>
      </w:r>
    </w:p>
    <w:p>
      <w:pPr>
        <w:pStyle w:val="BodyText"/>
        <w:spacing w:line="343" w:lineRule="auto" w:before="139"/>
        <w:ind w:left="139" w:right="164" w:firstLine="703"/>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43" w:lineRule="auto"/>
        <w:ind w:left="129" w:right="13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27" w:right="136" w:firstLine="705"/>
        <w:jc w:val="both"/>
      </w:pPr>
      <w:r>
        <w:rPr/>
        <w:t>ОК 07. Содейст 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24" w:right="177"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0"/>
        </w:rPr>
        <w:t> </w:t>
      </w:r>
      <w:r>
        <w:rPr/>
        <w:t>подготовленности;</w:t>
      </w:r>
    </w:p>
    <w:p>
      <w:pPr>
        <w:pStyle w:val="BodyText"/>
        <w:spacing w:line="348" w:lineRule="auto"/>
        <w:ind w:left="119" w:right="139"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06" w:lineRule="exact"/>
        <w:ind w:left="824"/>
      </w:pPr>
      <w:r>
        <w:rPr/>
        <w:t>д) пункт 6.3 дополнить абзацами следующего содержания:</w:t>
      </w:r>
    </w:p>
    <w:p>
      <w:pPr>
        <w:spacing w:after="0" w:line="306" w:lineRule="exact"/>
        <w:sectPr>
          <w:headerReference w:type="default" r:id="rId579"/>
          <w:footerReference w:type="default" r:id="rId580"/>
          <w:pgSz w:w="11970" w:h="17230"/>
          <w:pgMar w:header="737" w:footer="471" w:top="980" w:bottom="660" w:left="1220" w:right="300"/>
        </w:sectPr>
      </w:pPr>
    </w:p>
    <w:p>
      <w:pPr>
        <w:pStyle w:val="BodyText"/>
        <w:spacing w:before="8"/>
        <w:rPr>
          <w:sz w:val="17"/>
        </w:rPr>
      </w:pPr>
      <w:r>
        <w:rPr/>
        <w:pict>
          <v:line style="position:absolute;mso-position-horizontal-relative:page;mso-position-vertical-relative:page;z-index:13072" from=".480772pt,20.182524pt" to=".480772pt,860.400064pt" stroked="true" strokeweight=".961544pt" strokecolor="#000000">
            <v:stroke dashstyle="solid"/>
            <w10:wrap type="none"/>
          </v:line>
        </w:pict>
      </w:r>
    </w:p>
    <w:p>
      <w:pPr>
        <w:spacing w:before="100"/>
        <w:ind w:left="5027" w:right="0" w:firstLine="0"/>
        <w:jc w:val="left"/>
        <w:rPr>
          <w:rFonts w:ascii="Courier New"/>
          <w:sz w:val="27"/>
        </w:rPr>
      </w:pPr>
      <w:r>
        <w:rPr>
          <w:rFonts w:ascii="Courier New"/>
          <w:w w:val="90"/>
          <w:sz w:val="27"/>
        </w:rPr>
        <w:t>282</w:t>
      </w:r>
    </w:p>
    <w:p>
      <w:pPr>
        <w:pStyle w:val="BodyText"/>
        <w:spacing w:before="6"/>
        <w:rPr>
          <w:rFonts w:ascii="Courier New"/>
          <w:sz w:val="24"/>
        </w:rPr>
      </w:pPr>
    </w:p>
    <w:p>
      <w:pPr>
        <w:pStyle w:val="BodyText"/>
        <w:spacing w:line="345" w:lineRule="auto"/>
        <w:ind w:left="135" w:right="103" w:firstLine="709"/>
        <w:jc w:val="both"/>
      </w:pPr>
      <w:r>
        <w:rPr/>
        <w:t>«Обязательная часть математического и общего естественнонаучного учебного цикла IШССЗ как базовой, так и углубленной подготовки должна предусматривать изучение следующих обязательных дисциплин: «ЕН.01. Математика», «ЕН.02. Информатика», «ЕН.03. Экологические основы природопользования».</w:t>
      </w:r>
    </w:p>
    <w:p>
      <w:pPr>
        <w:pStyle w:val="BodyText"/>
        <w:spacing w:line="343" w:lineRule="auto" w:before="8"/>
        <w:ind w:left="126" w:right="124" w:firstLine="706"/>
        <w:jc w:val="both"/>
      </w:pPr>
      <w:r>
        <w:rPr/>
        <w:t>Обязательная часть общепрофессионального учебного цикла IШССЗ базовой подготовки должна предусматривать изучение следующих дисциплин: «ОП.01. Материаловедение»,  «ОП.02.  Цветоведение»,  «ОП.03.  Перспектива,   шрифтовая и художественная графика», «ОП.04. История изобразительного и прикладного искусства», «ОП.05. Основы пластической анатомии», «ОП.Об. Экономика организации», «ОП.07. Безопасность</w:t>
      </w:r>
      <w:r>
        <w:rPr>
          <w:spacing w:val="-15"/>
        </w:rPr>
        <w:t> </w:t>
      </w:r>
      <w:r>
        <w:rPr/>
        <w:t>жизнедеятельности».</w:t>
      </w:r>
    </w:p>
    <w:p>
      <w:pPr>
        <w:pStyle w:val="BodyText"/>
        <w:spacing w:line="340" w:lineRule="auto"/>
        <w:ind w:left="125" w:right="137" w:firstLine="703"/>
        <w:jc w:val="both"/>
      </w:pPr>
      <w:r>
        <w:rPr/>
        <w:t>Обязательная часть общепрофессионального учебного цикла IШССЗ углубленной подготовки должна предусматривать изучение следующих дисциплин:</w:t>
      </w:r>
    </w:p>
    <w:p>
      <w:pPr>
        <w:pStyle w:val="BodyText"/>
        <w:spacing w:line="343" w:lineRule="auto" w:before="4"/>
        <w:ind w:left="117" w:right="148" w:firstLine="5"/>
        <w:jc w:val="both"/>
      </w:pPr>
      <w:r>
        <w:rPr/>
        <w:t>«ОП.01. Материацоведение», «ОП.02. Цветоведение», «ОП.03. Перспектива, шрифтовая   и   художественная   графика»,    «ОП.03.    Перспектива,    шрифтовая и художественная графика», «ОП.04. История изобразительного и прикладного искусства», «ОП.05. Основы пластической анатомии», «ОП.Об. Экономика организации», «ОП.07. Безопасность</w:t>
      </w:r>
      <w:r>
        <w:rPr>
          <w:spacing w:val="43"/>
        </w:rPr>
        <w:t> </w:t>
      </w:r>
      <w:r>
        <w:rPr/>
        <w:t>жизнедеятельности».</w:t>
      </w:r>
    </w:p>
    <w:p>
      <w:pPr>
        <w:pStyle w:val="BodyText"/>
        <w:spacing w:line="340" w:lineRule="auto"/>
        <w:ind w:left="104" w:right="123" w:firstLine="719"/>
        <w:jc w:val="both"/>
      </w:pPr>
      <w:r>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Планирование и организация работы коллектива производственного подразделения», «МДК.01.01. Основы организации труда, в производственном подразделении», «ПМ.02 Разработка изделий текстильн.ьй и легкой промышленности с применением современных способов художественного оформления», «МДК.02.01. Оформление изделий текстильной и легкой промышленности», «ПМ.03 Техническое исполнение оформления изделий с учетом технологических параметров», «МДК.03.01. Технология  колорирования  текстильных  изделий»,  «ПМ.04  Выполнение  работ по одной или нескольким профессиям рабочих, должностям</w:t>
      </w:r>
      <w:r>
        <w:rPr>
          <w:spacing w:val="35"/>
        </w:rPr>
        <w:t> </w:t>
      </w:r>
      <w:r>
        <w:rPr/>
        <w:t>служащих».</w:t>
      </w:r>
    </w:p>
    <w:p>
      <w:pPr>
        <w:pStyle w:val="BodyText"/>
        <w:spacing w:line="338" w:lineRule="auto" w:before="6"/>
        <w:ind w:left="101" w:right="132" w:firstLine="707"/>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Планирование и организация работы коллектива производственного подразделения», «МДК.01.01. Основы</w:t>
      </w:r>
    </w:p>
    <w:p>
      <w:pPr>
        <w:spacing w:after="0" w:line="338" w:lineRule="auto"/>
        <w:jc w:val="both"/>
        <w:sectPr>
          <w:headerReference w:type="default" r:id="rId581"/>
          <w:footerReference w:type="default" r:id="rId582"/>
          <w:pgSz w:w="11940" w:h="17210"/>
          <w:pgMar w:header="0" w:footer="475" w:top="380" w:bottom="660" w:left="1200" w:right="320"/>
        </w:sectPr>
      </w:pPr>
    </w:p>
    <w:p>
      <w:pPr>
        <w:pStyle w:val="BodyText"/>
        <w:spacing w:line="20" w:lineRule="exact"/>
        <w:ind w:left="-503"/>
        <w:rPr>
          <w:sz w:val="2"/>
        </w:rPr>
      </w:pPr>
      <w:r>
        <w:rPr/>
        <w:pict>
          <v:line style="position:absolute;mso-position-horizontal-relative:page;mso-position-vertical-relative:page;z-index:13120" from="1.442324pt,.000046pt" to="1.442324pt,858.960071pt" stroked="true" strokeweight=".480775pt" strokecolor="#000000">
            <v:stroke dashstyle="solid"/>
            <w10:wrap type="none"/>
          </v:line>
        </w:pict>
      </w:r>
      <w:r>
        <w:rPr/>
        <w:pict>
          <v:line style="position:absolute;mso-position-horizontal-relative:page;mso-position-vertical-relative:page;z-index:13144" from="108.655083pt,.480559pt" to="594.719982pt,.480559pt" stroked="true" strokeweight=".720805pt" strokecolor="#000000">
            <v:stroke dashstyle="solid"/>
            <w10:wrap type="none"/>
          </v:line>
        </w:pict>
      </w:r>
      <w:r>
        <w:rPr>
          <w:sz w:val="2"/>
        </w:rPr>
        <w:pict>
          <v:group style="width:44.25pt;height:.25pt;mso-position-horizontal-relative:char;mso-position-vertical-relative:line" coordorigin="0,0" coordsize="885,5">
            <v:line style="position:absolute" from="0,2" to="885,2" stroked="true" strokeweight=".240268pt" strokecolor="#000000">
              <v:stroke dashstyle="solid"/>
            </v:line>
          </v:group>
        </w:pict>
      </w:r>
      <w:r>
        <w:rPr>
          <w:sz w:val="2"/>
        </w:rPr>
      </w:r>
    </w:p>
    <w:p>
      <w:pPr>
        <w:pStyle w:val="BodyText"/>
        <w:rPr>
          <w:sz w:val="20"/>
        </w:rPr>
      </w:pPr>
    </w:p>
    <w:p>
      <w:pPr>
        <w:pStyle w:val="BodyText"/>
        <w:spacing w:before="10"/>
        <w:rPr>
          <w:sz w:val="26"/>
        </w:rPr>
      </w:pPr>
    </w:p>
    <w:p>
      <w:pPr>
        <w:spacing w:before="91"/>
        <w:ind w:left="5202" w:right="0" w:firstLine="0"/>
        <w:jc w:val="left"/>
        <w:rPr>
          <w:sz w:val="23"/>
        </w:rPr>
      </w:pPr>
      <w:r>
        <w:rPr>
          <w:w w:val="105"/>
          <w:sz w:val="23"/>
        </w:rPr>
        <w:t>283</w:t>
      </w:r>
    </w:p>
    <w:p>
      <w:pPr>
        <w:pStyle w:val="BodyText"/>
        <w:spacing w:before="7"/>
        <w:rPr>
          <w:sz w:val="27"/>
        </w:rPr>
      </w:pPr>
    </w:p>
    <w:p>
      <w:pPr>
        <w:spacing w:line="357" w:lineRule="auto" w:before="1"/>
        <w:ind w:left="279" w:right="98" w:firstLine="14"/>
        <w:jc w:val="both"/>
        <w:rPr>
          <w:sz w:val="27"/>
        </w:rPr>
      </w:pPr>
      <w:r>
        <w:rPr>
          <w:w w:val="105"/>
          <w:sz w:val="27"/>
        </w:rPr>
        <w:t>организации труда в производственном подразделении», «ПМ.02 Разработка изделий текстильной и легкой промышленности с применением современных способов художественного оформления», «МДК.02.01. Оформление изделий текстильной и легкой промышленности», «ПМ.03 Техническое исполнение оформления изделий с учетом технологических параметров», «МДК.03.01. Технология колорирования текстильных изделий», «ПМ.04 Авторская разработка художественных изделий в области изобразительного и декоративно-прикладного искусства», «МДК.04.01. Основы организации авторских разработок», «ПМ.05 Выполнение работ по одной или нескольким профессиям рабочих, должностям служащих&gt;&gt;.&gt;&gt;;</w:t>
      </w:r>
    </w:p>
    <w:p>
      <w:pPr>
        <w:spacing w:line="307" w:lineRule="exact" w:before="0"/>
        <w:ind w:left="990" w:right="0" w:firstLine="0"/>
        <w:jc w:val="left"/>
        <w:rPr>
          <w:sz w:val="27"/>
        </w:rPr>
      </w:pPr>
      <w:r>
        <w:rPr>
          <w:w w:val="105"/>
          <w:sz w:val="27"/>
        </w:rPr>
        <w:t>е) пункт 6.4 изложить в следующей редакции:</w:t>
      </w:r>
    </w:p>
    <w:p>
      <w:pPr>
        <w:spacing w:line="352" w:lineRule="auto" w:before="150"/>
        <w:ind w:left="274" w:right="133" w:firstLine="712"/>
        <w:jc w:val="both"/>
        <w:rPr>
          <w:sz w:val="27"/>
        </w:rPr>
      </w:pPr>
      <w:r>
        <w:rPr>
          <w:w w:val="105"/>
          <w:sz w:val="27"/>
        </w:rPr>
        <w:t>«6.4. Образовательной  организацией  при  определении  структуры  IШССЗ и</w:t>
      </w:r>
      <w:r>
        <w:rPr>
          <w:spacing w:val="-19"/>
          <w:w w:val="105"/>
          <w:sz w:val="27"/>
        </w:rPr>
        <w:t> </w:t>
      </w:r>
      <w:r>
        <w:rPr>
          <w:w w:val="105"/>
          <w:sz w:val="27"/>
        </w:rPr>
        <w:t>трудоемкости</w:t>
      </w:r>
      <w:r>
        <w:rPr>
          <w:spacing w:val="-2"/>
          <w:w w:val="105"/>
          <w:sz w:val="27"/>
        </w:rPr>
        <w:t> </w:t>
      </w:r>
      <w:r>
        <w:rPr>
          <w:w w:val="105"/>
          <w:sz w:val="27"/>
        </w:rPr>
        <w:t>ее</w:t>
      </w:r>
      <w:r>
        <w:rPr>
          <w:spacing w:val="-20"/>
          <w:w w:val="105"/>
          <w:sz w:val="27"/>
        </w:rPr>
        <w:t> </w:t>
      </w:r>
      <w:r>
        <w:rPr>
          <w:w w:val="105"/>
          <w:sz w:val="27"/>
        </w:rPr>
        <w:t>освоения</w:t>
      </w:r>
      <w:r>
        <w:rPr>
          <w:spacing w:val="-9"/>
          <w:w w:val="105"/>
          <w:sz w:val="27"/>
        </w:rPr>
        <w:t> </w:t>
      </w:r>
      <w:r>
        <w:rPr>
          <w:w w:val="105"/>
          <w:sz w:val="27"/>
        </w:rPr>
        <w:t>может</w:t>
      </w:r>
      <w:r>
        <w:rPr>
          <w:spacing w:val="-11"/>
          <w:w w:val="105"/>
          <w:sz w:val="27"/>
        </w:rPr>
        <w:t> </w:t>
      </w:r>
      <w:r>
        <w:rPr>
          <w:w w:val="105"/>
          <w:sz w:val="27"/>
        </w:rPr>
        <w:t>применяться</w:t>
      </w:r>
      <w:r>
        <w:rPr>
          <w:spacing w:val="-7"/>
          <w:w w:val="105"/>
          <w:sz w:val="27"/>
        </w:rPr>
        <w:t> </w:t>
      </w:r>
      <w:r>
        <w:rPr>
          <w:w w:val="105"/>
          <w:sz w:val="27"/>
        </w:rPr>
        <w:t>система</w:t>
      </w:r>
      <w:r>
        <w:rPr>
          <w:spacing w:val="-8"/>
          <w:w w:val="105"/>
          <w:sz w:val="27"/>
        </w:rPr>
        <w:t> </w:t>
      </w:r>
      <w:r>
        <w:rPr>
          <w:w w:val="105"/>
          <w:sz w:val="27"/>
        </w:rPr>
        <w:t>зачетных</w:t>
      </w:r>
      <w:r>
        <w:rPr>
          <w:spacing w:val="-11"/>
          <w:w w:val="105"/>
          <w:sz w:val="27"/>
        </w:rPr>
        <w:t> </w:t>
      </w:r>
      <w:r>
        <w:rPr>
          <w:w w:val="105"/>
          <w:sz w:val="27"/>
        </w:rPr>
        <w:t>единиц,</w:t>
      </w:r>
      <w:r>
        <w:rPr>
          <w:spacing w:val="-11"/>
          <w:w w:val="105"/>
          <w:sz w:val="27"/>
        </w:rPr>
        <w:t> </w:t>
      </w:r>
      <w:r>
        <w:rPr>
          <w:w w:val="105"/>
          <w:sz w:val="27"/>
        </w:rPr>
        <w:t>при</w:t>
      </w:r>
      <w:r>
        <w:rPr>
          <w:spacing w:val="-19"/>
          <w:w w:val="105"/>
          <w:sz w:val="27"/>
        </w:rPr>
        <w:t> </w:t>
      </w:r>
      <w:r>
        <w:rPr>
          <w:w w:val="105"/>
          <w:sz w:val="27"/>
        </w:rPr>
        <w:t>этом одна зачетная единица соответствует 36 академическим</w:t>
      </w:r>
      <w:r>
        <w:rPr>
          <w:spacing w:val="28"/>
          <w:w w:val="105"/>
          <w:sz w:val="27"/>
        </w:rPr>
        <w:t> </w:t>
      </w:r>
      <w:r>
        <w:rPr>
          <w:w w:val="105"/>
          <w:sz w:val="27"/>
        </w:rPr>
        <w:t>часам.</w:t>
      </w:r>
    </w:p>
    <w:p>
      <w:pPr>
        <w:spacing w:before="10"/>
        <w:ind w:left="9228" w:right="0" w:firstLine="0"/>
        <w:jc w:val="left"/>
        <w:rPr>
          <w:sz w:val="27"/>
        </w:rPr>
      </w:pPr>
      <w:r>
        <w:rPr>
          <w:w w:val="105"/>
          <w:sz w:val="27"/>
        </w:rPr>
        <w:t>Таблица 3</w:t>
      </w:r>
    </w:p>
    <w:p>
      <w:pPr>
        <w:spacing w:line="249" w:lineRule="auto" w:before="151"/>
        <w:ind w:left="4101" w:right="627" w:hanging="2824"/>
        <w:jc w:val="left"/>
        <w:rPr>
          <w:b/>
          <w:sz w:val="27"/>
        </w:rPr>
      </w:pPr>
      <w:r>
        <w:rPr>
          <w:b/>
          <w:sz w:val="27"/>
        </w:rPr>
        <w:t>Структура программы подготовки специалистов среднего звена базовой подготовки</w:t>
      </w:r>
    </w:p>
    <w:p>
      <w:pPr>
        <w:pStyle w:val="BodyText"/>
        <w:spacing w:before="8" w:after="1"/>
        <w:rPr>
          <w:b/>
          <w:sz w:val="25"/>
        </w:rPr>
      </w:pPr>
    </w:p>
    <w:tbl>
      <w:tblPr>
        <w:tblW w:w="0" w:type="auto"/>
        <w:jc w:val="left"/>
        <w:tblInd w:w="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5"/>
        <w:gridCol w:w="4279"/>
        <w:gridCol w:w="2029"/>
        <w:gridCol w:w="1832"/>
      </w:tblGrid>
      <w:tr>
        <w:trPr>
          <w:trHeight w:val="1680" w:hRule="atLeast"/>
        </w:trPr>
        <w:tc>
          <w:tcPr>
            <w:tcW w:w="6284" w:type="dxa"/>
            <w:gridSpan w:val="2"/>
          </w:tcPr>
          <w:p>
            <w:pPr>
              <w:pStyle w:val="TableParagraph"/>
              <w:rPr>
                <w:sz w:val="24"/>
              </w:rPr>
            </w:pPr>
          </w:p>
        </w:tc>
        <w:tc>
          <w:tcPr>
            <w:tcW w:w="2029" w:type="dxa"/>
          </w:tcPr>
          <w:p>
            <w:pPr>
              <w:pStyle w:val="TableParagraph"/>
              <w:spacing w:line="254" w:lineRule="auto" w:before="29"/>
              <w:ind w:left="125" w:right="123" w:firstLine="40"/>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28" w:lineRule="exact" w:before="2"/>
              <w:ind w:left="131"/>
              <w:rPr>
                <w:sz w:val="23"/>
              </w:rPr>
            </w:pPr>
            <w:r>
              <w:rPr>
                <w:sz w:val="23"/>
              </w:rPr>
              <w:t>(час./нед.)</w:t>
            </w:r>
          </w:p>
        </w:tc>
        <w:tc>
          <w:tcPr>
            <w:tcW w:w="1832" w:type="dxa"/>
          </w:tcPr>
          <w:p>
            <w:pPr>
              <w:pStyle w:val="TableParagraph"/>
              <w:spacing w:line="254" w:lineRule="auto" w:before="29"/>
              <w:ind w:left="120" w:right="15" w:firstLine="40"/>
              <w:rPr>
                <w:sz w:val="23"/>
              </w:rPr>
            </w:pPr>
            <w:r>
              <w:rPr>
                <w:w w:val="105"/>
                <w:sz w:val="23"/>
              </w:rPr>
              <w:t>В том числе часов </w:t>
            </w:r>
            <w:r>
              <w:rPr>
                <w:sz w:val="23"/>
              </w:rPr>
              <w:t>обязательных </w:t>
            </w:r>
            <w:r>
              <w:rPr>
                <w:w w:val="105"/>
                <w:sz w:val="23"/>
              </w:rPr>
              <w:t>учебных занятий</w:t>
            </w:r>
          </w:p>
        </w:tc>
      </w:tr>
      <w:tr>
        <w:trPr>
          <w:trHeight w:val="335" w:hRule="atLeast"/>
        </w:trPr>
        <w:tc>
          <w:tcPr>
            <w:tcW w:w="6284" w:type="dxa"/>
            <w:gridSpan w:val="2"/>
          </w:tcPr>
          <w:p>
            <w:pPr>
              <w:pStyle w:val="TableParagraph"/>
              <w:spacing w:before="25"/>
              <w:ind w:left="167"/>
              <w:rPr>
                <w:sz w:val="23"/>
              </w:rPr>
            </w:pPr>
            <w:r>
              <w:rPr>
                <w:w w:val="105"/>
                <w:sz w:val="23"/>
              </w:rPr>
              <w:t>Учебные циклы</w:t>
            </w:r>
          </w:p>
        </w:tc>
        <w:tc>
          <w:tcPr>
            <w:tcW w:w="2029" w:type="dxa"/>
          </w:tcPr>
          <w:p>
            <w:pPr>
              <w:pStyle w:val="TableParagraph"/>
              <w:spacing w:before="25"/>
              <w:ind w:left="160"/>
              <w:rPr>
                <w:sz w:val="23"/>
              </w:rPr>
            </w:pPr>
            <w:r>
              <w:rPr>
                <w:w w:val="105"/>
                <w:sz w:val="23"/>
              </w:rPr>
              <w:t>3402</w:t>
            </w:r>
          </w:p>
        </w:tc>
        <w:tc>
          <w:tcPr>
            <w:tcW w:w="1832" w:type="dxa"/>
          </w:tcPr>
          <w:p>
            <w:pPr>
              <w:pStyle w:val="TableParagraph"/>
              <w:spacing w:before="25"/>
              <w:ind w:left="155"/>
              <w:rPr>
                <w:sz w:val="23"/>
              </w:rPr>
            </w:pPr>
            <w:r>
              <w:rPr>
                <w:sz w:val="23"/>
              </w:rPr>
              <w:t>2268</w:t>
            </w:r>
          </w:p>
        </w:tc>
      </w:tr>
      <w:tr>
        <w:trPr>
          <w:trHeight w:val="551" w:hRule="atLeast"/>
        </w:trPr>
        <w:tc>
          <w:tcPr>
            <w:tcW w:w="2005" w:type="dxa"/>
          </w:tcPr>
          <w:p>
            <w:pPr>
              <w:pStyle w:val="TableParagraph"/>
              <w:spacing w:before="15"/>
              <w:ind w:left="162"/>
              <w:rPr>
                <w:sz w:val="23"/>
              </w:rPr>
            </w:pPr>
            <w:r>
              <w:rPr>
                <w:w w:val="105"/>
                <w:sz w:val="23"/>
              </w:rPr>
              <w:t>ОГСЭ.00</w:t>
            </w:r>
          </w:p>
        </w:tc>
        <w:tc>
          <w:tcPr>
            <w:tcW w:w="4279" w:type="dxa"/>
          </w:tcPr>
          <w:p>
            <w:pPr>
              <w:pStyle w:val="TableParagraph"/>
              <w:spacing w:before="10"/>
              <w:ind w:left="166"/>
              <w:rPr>
                <w:sz w:val="23"/>
              </w:rPr>
            </w:pPr>
            <w:r>
              <w:rPr>
                <w:w w:val="105"/>
                <w:sz w:val="23"/>
              </w:rPr>
              <w:t>Общий гуманитарный и социально-</w:t>
            </w:r>
          </w:p>
          <w:p>
            <w:pPr>
              <w:pStyle w:val="TableParagraph"/>
              <w:spacing w:line="237" w:lineRule="exact" w:before="19"/>
              <w:ind w:left="138"/>
              <w:rPr>
                <w:sz w:val="23"/>
              </w:rPr>
            </w:pPr>
            <w:r>
              <w:rPr>
                <w:sz w:val="23"/>
              </w:rPr>
              <w:t>экономический</w:t>
            </w:r>
          </w:p>
        </w:tc>
        <w:tc>
          <w:tcPr>
            <w:tcW w:w="2029" w:type="dxa"/>
          </w:tcPr>
          <w:p>
            <w:pPr>
              <w:pStyle w:val="TableParagraph"/>
              <w:spacing w:before="10"/>
              <w:ind w:left="153"/>
              <w:rPr>
                <w:sz w:val="23"/>
              </w:rPr>
            </w:pPr>
            <w:r>
              <w:rPr>
                <w:w w:val="105"/>
                <w:sz w:val="23"/>
              </w:rPr>
              <w:t>564</w:t>
            </w:r>
          </w:p>
        </w:tc>
        <w:tc>
          <w:tcPr>
            <w:tcW w:w="1832" w:type="dxa"/>
          </w:tcPr>
          <w:p>
            <w:pPr>
              <w:pStyle w:val="TableParagraph"/>
              <w:spacing w:before="10"/>
              <w:ind w:left="150"/>
              <w:rPr>
                <w:sz w:val="23"/>
              </w:rPr>
            </w:pPr>
            <w:r>
              <w:rPr>
                <w:sz w:val="23"/>
              </w:rPr>
              <w:t>376</w:t>
            </w:r>
          </w:p>
        </w:tc>
      </w:tr>
      <w:tr>
        <w:trPr>
          <w:trHeight w:val="546" w:hRule="atLeast"/>
        </w:trPr>
        <w:tc>
          <w:tcPr>
            <w:tcW w:w="2005" w:type="dxa"/>
          </w:tcPr>
          <w:p>
            <w:pPr>
              <w:pStyle w:val="TableParagraph"/>
              <w:spacing w:before="15"/>
              <w:ind w:left="160"/>
              <w:rPr>
                <w:sz w:val="23"/>
              </w:rPr>
            </w:pPr>
            <w:r>
              <w:rPr>
                <w:w w:val="105"/>
                <w:sz w:val="23"/>
              </w:rPr>
              <w:t>ЕН.00</w:t>
            </w:r>
          </w:p>
        </w:tc>
        <w:tc>
          <w:tcPr>
            <w:tcW w:w="4279" w:type="dxa"/>
          </w:tcPr>
          <w:p>
            <w:pPr>
              <w:pStyle w:val="TableParagraph"/>
              <w:spacing w:before="10"/>
              <w:ind w:left="166"/>
              <w:rPr>
                <w:sz w:val="23"/>
              </w:rPr>
            </w:pPr>
            <w:r>
              <w:rPr>
                <w:w w:val="105"/>
                <w:sz w:val="23"/>
              </w:rPr>
              <w:t>Математический и общий</w:t>
            </w:r>
          </w:p>
          <w:p>
            <w:pPr>
              <w:pStyle w:val="TableParagraph"/>
              <w:spacing w:line="233" w:lineRule="exact" w:before="19"/>
              <w:ind w:left="137"/>
              <w:rPr>
                <w:sz w:val="23"/>
              </w:rPr>
            </w:pPr>
            <w:r>
              <w:rPr>
                <w:w w:val="105"/>
                <w:sz w:val="23"/>
              </w:rPr>
              <w:t>естественнонаучный</w:t>
            </w:r>
          </w:p>
        </w:tc>
        <w:tc>
          <w:tcPr>
            <w:tcW w:w="2029" w:type="dxa"/>
          </w:tcPr>
          <w:p>
            <w:pPr>
              <w:pStyle w:val="TableParagraph"/>
              <w:spacing w:before="15"/>
              <w:ind w:left="155"/>
              <w:rPr>
                <w:sz w:val="23"/>
              </w:rPr>
            </w:pPr>
            <w:r>
              <w:rPr>
                <w:w w:val="105"/>
                <w:sz w:val="23"/>
              </w:rPr>
              <w:t>216</w:t>
            </w:r>
          </w:p>
        </w:tc>
        <w:tc>
          <w:tcPr>
            <w:tcW w:w="1832" w:type="dxa"/>
          </w:tcPr>
          <w:p>
            <w:pPr>
              <w:pStyle w:val="TableParagraph"/>
              <w:spacing w:before="10"/>
              <w:ind w:left="147"/>
              <w:rPr>
                <w:sz w:val="23"/>
              </w:rPr>
            </w:pPr>
            <w:r>
              <w:rPr>
                <w:w w:val="105"/>
                <w:sz w:val="23"/>
              </w:rPr>
              <w:t>144</w:t>
            </w:r>
          </w:p>
        </w:tc>
      </w:tr>
      <w:tr>
        <w:trPr>
          <w:trHeight w:val="561" w:hRule="atLeast"/>
        </w:trPr>
        <w:tc>
          <w:tcPr>
            <w:tcW w:w="2005" w:type="dxa"/>
          </w:tcPr>
          <w:p>
            <w:pPr>
              <w:pStyle w:val="TableParagraph"/>
              <w:spacing w:before="25"/>
              <w:ind w:left="156"/>
              <w:rPr>
                <w:sz w:val="23"/>
              </w:rPr>
            </w:pPr>
            <w:r>
              <w:rPr>
                <w:w w:val="105"/>
                <w:sz w:val="23"/>
              </w:rPr>
              <w:t>П.00</w:t>
            </w:r>
          </w:p>
        </w:tc>
        <w:tc>
          <w:tcPr>
            <w:tcW w:w="4279" w:type="dxa"/>
          </w:tcPr>
          <w:p>
            <w:pPr>
              <w:pStyle w:val="TableParagraph"/>
              <w:spacing w:line="280" w:lineRule="atLeast" w:before="4"/>
              <w:ind w:left="134" w:right="250" w:firstLine="25"/>
              <w:rPr>
                <w:sz w:val="23"/>
              </w:rPr>
            </w:pPr>
            <w:r>
              <w:rPr>
                <w:w w:val="105"/>
                <w:sz w:val="23"/>
              </w:rPr>
              <w:t>Профессиональный учебный цикл в том числе:</w:t>
            </w:r>
          </w:p>
        </w:tc>
        <w:tc>
          <w:tcPr>
            <w:tcW w:w="2029" w:type="dxa"/>
          </w:tcPr>
          <w:p>
            <w:pPr>
              <w:pStyle w:val="TableParagraph"/>
              <w:spacing w:before="20"/>
              <w:ind w:left="150"/>
              <w:rPr>
                <w:sz w:val="23"/>
              </w:rPr>
            </w:pPr>
            <w:r>
              <w:rPr>
                <w:w w:val="105"/>
                <w:sz w:val="23"/>
              </w:rPr>
              <w:t>2622</w:t>
            </w:r>
          </w:p>
        </w:tc>
        <w:tc>
          <w:tcPr>
            <w:tcW w:w="1832" w:type="dxa"/>
          </w:tcPr>
          <w:p>
            <w:pPr>
              <w:pStyle w:val="TableParagraph"/>
              <w:spacing w:before="20"/>
              <w:ind w:left="142"/>
              <w:rPr>
                <w:sz w:val="23"/>
              </w:rPr>
            </w:pPr>
            <w:r>
              <w:rPr>
                <w:w w:val="105"/>
                <w:sz w:val="23"/>
              </w:rPr>
              <w:t>1748</w:t>
            </w:r>
          </w:p>
        </w:tc>
      </w:tr>
      <w:tr>
        <w:trPr>
          <w:trHeight w:val="264" w:hRule="atLeast"/>
        </w:trPr>
        <w:tc>
          <w:tcPr>
            <w:tcW w:w="2005" w:type="dxa"/>
          </w:tcPr>
          <w:p>
            <w:pPr>
              <w:pStyle w:val="TableParagraph"/>
              <w:spacing w:line="233" w:lineRule="exact" w:before="12"/>
              <w:ind w:left="157"/>
              <w:rPr>
                <w:sz w:val="23"/>
              </w:rPr>
            </w:pPr>
            <w:r>
              <w:rPr>
                <w:w w:val="105"/>
                <w:sz w:val="23"/>
              </w:rPr>
              <w:t>ОП.00</w:t>
            </w:r>
          </w:p>
        </w:tc>
        <w:tc>
          <w:tcPr>
            <w:tcW w:w="4279" w:type="dxa"/>
          </w:tcPr>
          <w:p>
            <w:pPr>
              <w:pStyle w:val="TableParagraph"/>
              <w:spacing w:line="237" w:lineRule="exact" w:before="7"/>
              <w:ind w:left="161"/>
              <w:rPr>
                <w:sz w:val="23"/>
              </w:rPr>
            </w:pPr>
            <w:r>
              <w:rPr>
                <w:w w:val="105"/>
                <w:sz w:val="23"/>
              </w:rPr>
              <w:t>Общепрофессиональные дисциплины</w:t>
            </w:r>
          </w:p>
        </w:tc>
        <w:tc>
          <w:tcPr>
            <w:tcW w:w="2029" w:type="dxa"/>
          </w:tcPr>
          <w:p>
            <w:pPr>
              <w:pStyle w:val="TableParagraph"/>
              <w:spacing w:line="233" w:lineRule="exact" w:before="12"/>
              <w:ind w:left="151"/>
              <w:rPr>
                <w:sz w:val="23"/>
              </w:rPr>
            </w:pPr>
            <w:r>
              <w:rPr>
                <w:w w:val="105"/>
                <w:sz w:val="23"/>
              </w:rPr>
              <w:t>726</w:t>
            </w:r>
          </w:p>
        </w:tc>
        <w:tc>
          <w:tcPr>
            <w:tcW w:w="1832" w:type="dxa"/>
          </w:tcPr>
          <w:p>
            <w:pPr>
              <w:pStyle w:val="TableParagraph"/>
              <w:spacing w:line="237" w:lineRule="exact" w:before="7"/>
              <w:ind w:left="146"/>
              <w:rPr>
                <w:sz w:val="23"/>
              </w:rPr>
            </w:pPr>
            <w:r>
              <w:rPr>
                <w:w w:val="105"/>
                <w:sz w:val="23"/>
              </w:rPr>
              <w:t>484</w:t>
            </w:r>
          </w:p>
        </w:tc>
      </w:tr>
      <w:tr>
        <w:trPr>
          <w:trHeight w:val="315" w:hRule="atLeast"/>
        </w:trPr>
        <w:tc>
          <w:tcPr>
            <w:tcW w:w="2005" w:type="dxa"/>
          </w:tcPr>
          <w:p>
            <w:pPr>
              <w:pStyle w:val="TableParagraph"/>
              <w:spacing w:before="15"/>
              <w:ind w:left="156"/>
              <w:rPr>
                <w:sz w:val="23"/>
              </w:rPr>
            </w:pPr>
            <w:r>
              <w:rPr>
                <w:w w:val="105"/>
                <w:sz w:val="23"/>
              </w:rPr>
              <w:t>ПМ.00</w:t>
            </w:r>
          </w:p>
        </w:tc>
        <w:tc>
          <w:tcPr>
            <w:tcW w:w="4279" w:type="dxa"/>
          </w:tcPr>
          <w:p>
            <w:pPr>
              <w:pStyle w:val="TableParagraph"/>
              <w:spacing w:before="15"/>
              <w:ind w:left="160"/>
              <w:rPr>
                <w:sz w:val="23"/>
              </w:rPr>
            </w:pPr>
            <w:r>
              <w:rPr>
                <w:w w:val="105"/>
                <w:sz w:val="23"/>
              </w:rPr>
              <w:t>Профессиональные модули</w:t>
            </w:r>
          </w:p>
        </w:tc>
        <w:tc>
          <w:tcPr>
            <w:tcW w:w="2029" w:type="dxa"/>
          </w:tcPr>
          <w:p>
            <w:pPr>
              <w:pStyle w:val="TableParagraph"/>
              <w:spacing w:before="15"/>
              <w:ind w:left="152"/>
              <w:rPr>
                <w:sz w:val="23"/>
              </w:rPr>
            </w:pPr>
            <w:r>
              <w:rPr>
                <w:w w:val="105"/>
                <w:sz w:val="23"/>
              </w:rPr>
              <w:t>1896</w:t>
            </w:r>
          </w:p>
        </w:tc>
        <w:tc>
          <w:tcPr>
            <w:tcW w:w="1832" w:type="dxa"/>
          </w:tcPr>
          <w:p>
            <w:pPr>
              <w:pStyle w:val="TableParagraph"/>
              <w:spacing w:before="10"/>
              <w:ind w:left="147"/>
              <w:rPr>
                <w:sz w:val="23"/>
              </w:rPr>
            </w:pPr>
            <w:r>
              <w:rPr>
                <w:w w:val="105"/>
                <w:sz w:val="23"/>
              </w:rPr>
              <w:t>1264</w:t>
            </w:r>
          </w:p>
        </w:tc>
      </w:tr>
      <w:tr>
        <w:trPr>
          <w:trHeight w:val="301" w:hRule="atLeast"/>
        </w:trPr>
        <w:tc>
          <w:tcPr>
            <w:tcW w:w="6284" w:type="dxa"/>
            <w:gridSpan w:val="2"/>
          </w:tcPr>
          <w:p>
            <w:pPr>
              <w:pStyle w:val="TableParagraph"/>
              <w:spacing w:before="10"/>
              <w:ind w:left="155"/>
              <w:rPr>
                <w:sz w:val="23"/>
              </w:rPr>
            </w:pPr>
            <w:r>
              <w:rPr>
                <w:w w:val="105"/>
                <w:sz w:val="23"/>
              </w:rPr>
              <w:t>и разделы</w:t>
            </w:r>
          </w:p>
        </w:tc>
        <w:tc>
          <w:tcPr>
            <w:tcW w:w="2029" w:type="dxa"/>
          </w:tcPr>
          <w:p>
            <w:pPr>
              <w:pStyle w:val="TableParagraph"/>
              <w:rPr>
                <w:sz w:val="22"/>
              </w:rPr>
            </w:pPr>
          </w:p>
        </w:tc>
        <w:tc>
          <w:tcPr>
            <w:tcW w:w="1832" w:type="dxa"/>
          </w:tcPr>
          <w:p>
            <w:pPr>
              <w:pStyle w:val="TableParagraph"/>
              <w:rPr>
                <w:sz w:val="22"/>
              </w:rPr>
            </w:pPr>
          </w:p>
        </w:tc>
      </w:tr>
      <w:tr>
        <w:trPr>
          <w:trHeight w:val="272" w:hRule="atLeast"/>
        </w:trPr>
        <w:tc>
          <w:tcPr>
            <w:tcW w:w="2005" w:type="dxa"/>
          </w:tcPr>
          <w:p>
            <w:pPr>
              <w:pStyle w:val="TableParagraph"/>
              <w:rPr>
                <w:sz w:val="20"/>
              </w:rPr>
            </w:pPr>
          </w:p>
        </w:tc>
        <w:tc>
          <w:tcPr>
            <w:tcW w:w="4279" w:type="dxa"/>
          </w:tcPr>
          <w:p>
            <w:pPr>
              <w:pStyle w:val="TableParagraph"/>
              <w:spacing w:line="241" w:lineRule="exact"/>
              <w:ind w:left="159"/>
              <w:rPr>
                <w:sz w:val="23"/>
              </w:rPr>
            </w:pPr>
            <w:r>
              <w:rPr>
                <w:w w:val="105"/>
                <w:sz w:val="23"/>
              </w:rPr>
              <w:t>вариативная часть</w:t>
            </w:r>
          </w:p>
        </w:tc>
        <w:tc>
          <w:tcPr>
            <w:tcW w:w="2029" w:type="dxa"/>
          </w:tcPr>
          <w:p>
            <w:pPr>
              <w:pStyle w:val="TableParagraph"/>
              <w:spacing w:line="241" w:lineRule="exact"/>
              <w:ind w:left="147"/>
              <w:rPr>
                <w:sz w:val="23"/>
              </w:rPr>
            </w:pPr>
            <w:r>
              <w:rPr>
                <w:w w:val="105"/>
                <w:sz w:val="23"/>
              </w:rPr>
              <w:t>1458</w:t>
            </w:r>
          </w:p>
        </w:tc>
        <w:tc>
          <w:tcPr>
            <w:tcW w:w="1832" w:type="dxa"/>
          </w:tcPr>
          <w:p>
            <w:pPr>
              <w:pStyle w:val="TableParagraph"/>
              <w:spacing w:line="241" w:lineRule="exact"/>
              <w:ind w:left="141"/>
              <w:rPr>
                <w:sz w:val="23"/>
              </w:rPr>
            </w:pPr>
            <w:r>
              <w:rPr>
                <w:w w:val="105"/>
                <w:sz w:val="23"/>
              </w:rPr>
              <w:t>972</w:t>
            </w:r>
          </w:p>
        </w:tc>
      </w:tr>
      <w:tr>
        <w:trPr>
          <w:trHeight w:val="277" w:hRule="atLeast"/>
        </w:trPr>
        <w:tc>
          <w:tcPr>
            <w:tcW w:w="2005" w:type="dxa"/>
          </w:tcPr>
          <w:p>
            <w:pPr>
              <w:pStyle w:val="TableParagraph"/>
              <w:rPr>
                <w:sz w:val="20"/>
              </w:rPr>
            </w:pPr>
          </w:p>
        </w:tc>
        <w:tc>
          <w:tcPr>
            <w:tcW w:w="4279" w:type="dxa"/>
          </w:tcPr>
          <w:p>
            <w:pPr>
              <w:pStyle w:val="TableParagraph"/>
              <w:spacing w:line="242" w:lineRule="exact" w:before="15"/>
              <w:ind w:left="160"/>
              <w:rPr>
                <w:sz w:val="23"/>
              </w:rPr>
            </w:pPr>
            <w:r>
              <w:rPr>
                <w:w w:val="105"/>
                <w:sz w:val="23"/>
              </w:rPr>
              <w:t>итого по обязательной части ППССЗ</w:t>
            </w:r>
          </w:p>
        </w:tc>
        <w:tc>
          <w:tcPr>
            <w:tcW w:w="2029" w:type="dxa"/>
          </w:tcPr>
          <w:p>
            <w:pPr>
              <w:pStyle w:val="TableParagraph"/>
              <w:spacing w:line="237" w:lineRule="exact" w:before="20"/>
              <w:ind w:left="146"/>
              <w:rPr>
                <w:sz w:val="23"/>
              </w:rPr>
            </w:pPr>
            <w:r>
              <w:rPr>
                <w:w w:val="105"/>
                <w:sz w:val="23"/>
              </w:rPr>
              <w:t>4860</w:t>
            </w:r>
          </w:p>
        </w:tc>
        <w:tc>
          <w:tcPr>
            <w:tcW w:w="1832" w:type="dxa"/>
          </w:tcPr>
          <w:p>
            <w:pPr>
              <w:pStyle w:val="TableParagraph"/>
              <w:spacing w:line="242" w:lineRule="exact" w:before="15"/>
              <w:ind w:left="141"/>
              <w:rPr>
                <w:sz w:val="23"/>
              </w:rPr>
            </w:pPr>
            <w:r>
              <w:rPr>
                <w:w w:val="105"/>
                <w:sz w:val="23"/>
              </w:rPr>
              <w:t>3240</w:t>
            </w:r>
          </w:p>
        </w:tc>
      </w:tr>
      <w:tr>
        <w:trPr>
          <w:trHeight w:val="558" w:hRule="atLeast"/>
        </w:trPr>
        <w:tc>
          <w:tcPr>
            <w:tcW w:w="2005" w:type="dxa"/>
            <w:tcBorders>
              <w:bottom w:val="single" w:sz="6" w:space="0" w:color="000000"/>
            </w:tcBorders>
          </w:tcPr>
          <w:p>
            <w:pPr>
              <w:pStyle w:val="TableParagraph"/>
              <w:spacing w:line="284" w:lineRule="exact" w:before="3"/>
              <w:ind w:left="151" w:right="606" w:firstLine="1"/>
              <w:rPr>
                <w:sz w:val="23"/>
              </w:rPr>
            </w:pPr>
            <w:r>
              <w:rPr>
                <w:sz w:val="23"/>
              </w:rPr>
              <w:t>УП.00 ПП.00</w:t>
            </w:r>
          </w:p>
        </w:tc>
        <w:tc>
          <w:tcPr>
            <w:tcW w:w="4279" w:type="dxa"/>
            <w:tcBorders>
              <w:bottom w:val="single" w:sz="6" w:space="0" w:color="000000"/>
            </w:tcBorders>
          </w:tcPr>
          <w:p>
            <w:pPr>
              <w:pStyle w:val="TableParagraph"/>
              <w:spacing w:before="10"/>
              <w:ind w:left="154"/>
              <w:rPr>
                <w:sz w:val="23"/>
              </w:rPr>
            </w:pPr>
            <w:r>
              <w:rPr>
                <w:w w:val="105"/>
                <w:sz w:val="23"/>
              </w:rPr>
              <w:t>учебная и производственная практики</w:t>
            </w:r>
          </w:p>
        </w:tc>
        <w:tc>
          <w:tcPr>
            <w:tcW w:w="2029" w:type="dxa"/>
            <w:tcBorders>
              <w:bottom w:val="single" w:sz="6" w:space="0" w:color="000000"/>
            </w:tcBorders>
          </w:tcPr>
          <w:p>
            <w:pPr>
              <w:pStyle w:val="TableParagraph"/>
              <w:spacing w:before="10"/>
              <w:ind w:left="147"/>
              <w:rPr>
                <w:sz w:val="23"/>
              </w:rPr>
            </w:pPr>
            <w:r>
              <w:rPr>
                <w:w w:val="105"/>
                <w:sz w:val="23"/>
              </w:rPr>
              <w:t>17 нед.</w:t>
            </w:r>
          </w:p>
        </w:tc>
        <w:tc>
          <w:tcPr>
            <w:tcW w:w="1832" w:type="dxa"/>
            <w:tcBorders>
              <w:bottom w:val="single" w:sz="6" w:space="0" w:color="000000"/>
            </w:tcBorders>
          </w:tcPr>
          <w:p>
            <w:pPr>
              <w:pStyle w:val="TableParagraph"/>
              <w:spacing w:before="5"/>
              <w:ind w:left="140"/>
              <w:rPr>
                <w:sz w:val="23"/>
              </w:rPr>
            </w:pPr>
            <w:r>
              <w:rPr>
                <w:w w:val="105"/>
                <w:sz w:val="23"/>
              </w:rPr>
              <w:t>612</w:t>
            </w:r>
          </w:p>
        </w:tc>
      </w:tr>
      <w:tr>
        <w:trPr>
          <w:trHeight w:val="549" w:hRule="atLeast"/>
        </w:trPr>
        <w:tc>
          <w:tcPr>
            <w:tcW w:w="2005" w:type="dxa"/>
            <w:tcBorders>
              <w:top w:val="single" w:sz="6" w:space="0" w:color="000000"/>
              <w:bottom w:val="single" w:sz="6" w:space="0" w:color="000000"/>
            </w:tcBorders>
          </w:tcPr>
          <w:p>
            <w:pPr>
              <w:pStyle w:val="TableParagraph"/>
              <w:spacing w:before="1"/>
              <w:ind w:left="151"/>
              <w:rPr>
                <w:sz w:val="23"/>
              </w:rPr>
            </w:pPr>
            <w:r>
              <w:rPr>
                <w:w w:val="105"/>
                <w:sz w:val="23"/>
              </w:rPr>
              <w:t>ПДП.00</w:t>
            </w:r>
          </w:p>
        </w:tc>
        <w:tc>
          <w:tcPr>
            <w:tcW w:w="4279" w:type="dxa"/>
            <w:tcBorders>
              <w:top w:val="single" w:sz="6" w:space="0" w:color="000000"/>
              <w:bottom w:val="single" w:sz="6" w:space="0" w:color="000000"/>
            </w:tcBorders>
          </w:tcPr>
          <w:p>
            <w:pPr>
              <w:pStyle w:val="TableParagraph"/>
              <w:spacing w:before="1"/>
              <w:ind w:left="155"/>
              <w:rPr>
                <w:sz w:val="23"/>
              </w:rPr>
            </w:pPr>
            <w:r>
              <w:rPr>
                <w:w w:val="105"/>
                <w:sz w:val="23"/>
              </w:rPr>
              <w:t>производственная практика</w:t>
            </w:r>
          </w:p>
          <w:p>
            <w:pPr>
              <w:pStyle w:val="TableParagraph"/>
              <w:spacing w:line="255" w:lineRule="exact" w:before="9"/>
              <w:ind w:left="126"/>
              <w:rPr>
                <w:sz w:val="23"/>
              </w:rPr>
            </w:pPr>
            <w:r>
              <w:rPr>
                <w:w w:val="105"/>
                <w:sz w:val="23"/>
              </w:rPr>
              <w:t>(преддипломная)</w:t>
            </w:r>
          </w:p>
        </w:tc>
        <w:tc>
          <w:tcPr>
            <w:tcW w:w="2029" w:type="dxa"/>
            <w:tcBorders>
              <w:top w:val="single" w:sz="6" w:space="0" w:color="000000"/>
              <w:bottom w:val="single" w:sz="6" w:space="0" w:color="000000"/>
            </w:tcBorders>
          </w:tcPr>
          <w:p>
            <w:pPr>
              <w:pStyle w:val="TableParagraph"/>
              <w:spacing w:line="261" w:lineRule="exact"/>
              <w:ind w:left="146"/>
              <w:rPr>
                <w:sz w:val="23"/>
              </w:rPr>
            </w:pPr>
            <w:r>
              <w:rPr>
                <w:w w:val="115"/>
                <w:sz w:val="23"/>
              </w:rPr>
              <w:t>4нед.</w:t>
            </w:r>
          </w:p>
        </w:tc>
        <w:tc>
          <w:tcPr>
            <w:tcW w:w="1832" w:type="dxa"/>
            <w:tcBorders>
              <w:top w:val="single" w:sz="6" w:space="0" w:color="000000"/>
              <w:bottom w:val="single" w:sz="6" w:space="0" w:color="000000"/>
            </w:tcBorders>
          </w:tcPr>
          <w:p>
            <w:pPr>
              <w:pStyle w:val="TableParagraph"/>
              <w:spacing w:line="256" w:lineRule="exact"/>
              <w:ind w:left="138"/>
              <w:rPr>
                <w:sz w:val="23"/>
              </w:rPr>
            </w:pPr>
            <w:r>
              <w:rPr>
                <w:w w:val="105"/>
                <w:sz w:val="23"/>
              </w:rPr>
              <w:t>144</w:t>
            </w:r>
          </w:p>
        </w:tc>
      </w:tr>
      <w:tr>
        <w:trPr>
          <w:trHeight w:val="359" w:hRule="atLeast"/>
        </w:trPr>
        <w:tc>
          <w:tcPr>
            <w:tcW w:w="2005" w:type="dxa"/>
            <w:tcBorders>
              <w:top w:val="single" w:sz="6" w:space="0" w:color="000000"/>
              <w:bottom w:val="single" w:sz="6" w:space="0" w:color="000000"/>
            </w:tcBorders>
          </w:tcPr>
          <w:p>
            <w:pPr>
              <w:pStyle w:val="TableParagraph"/>
              <w:spacing w:before="8"/>
              <w:ind w:left="151"/>
              <w:rPr>
                <w:sz w:val="23"/>
              </w:rPr>
            </w:pPr>
            <w:r>
              <w:rPr>
                <w:w w:val="105"/>
                <w:sz w:val="23"/>
              </w:rPr>
              <w:t>ПА.00</w:t>
            </w:r>
          </w:p>
        </w:tc>
        <w:tc>
          <w:tcPr>
            <w:tcW w:w="4279" w:type="dxa"/>
            <w:tcBorders>
              <w:top w:val="single" w:sz="6" w:space="0" w:color="000000"/>
              <w:bottom w:val="single" w:sz="6" w:space="0" w:color="000000"/>
            </w:tcBorders>
          </w:tcPr>
          <w:p>
            <w:pPr>
              <w:pStyle w:val="TableParagraph"/>
              <w:spacing w:before="3"/>
              <w:ind w:left="155"/>
              <w:rPr>
                <w:sz w:val="23"/>
              </w:rPr>
            </w:pPr>
            <w:r>
              <w:rPr>
                <w:w w:val="105"/>
                <w:sz w:val="23"/>
              </w:rPr>
              <w:t>промежут чная аттестация</w:t>
            </w:r>
          </w:p>
        </w:tc>
        <w:tc>
          <w:tcPr>
            <w:tcW w:w="2029" w:type="dxa"/>
            <w:tcBorders>
              <w:top w:val="single" w:sz="6" w:space="0" w:color="000000"/>
              <w:bottom w:val="single" w:sz="6" w:space="0" w:color="000000"/>
            </w:tcBorders>
          </w:tcPr>
          <w:p>
            <w:pPr>
              <w:pStyle w:val="TableParagraph"/>
              <w:spacing w:line="263" w:lineRule="exact"/>
              <w:ind w:left="149"/>
              <w:rPr>
                <w:sz w:val="23"/>
              </w:rPr>
            </w:pPr>
            <w:r>
              <w:rPr>
                <w:w w:val="105"/>
                <w:sz w:val="23"/>
              </w:rPr>
              <w:t>5 нед.</w:t>
            </w:r>
          </w:p>
        </w:tc>
        <w:tc>
          <w:tcPr>
            <w:tcW w:w="1832" w:type="dxa"/>
            <w:tcBorders>
              <w:top w:val="single" w:sz="6" w:space="0" w:color="000000"/>
              <w:bottom w:val="single" w:sz="6" w:space="0" w:color="000000"/>
            </w:tcBorders>
          </w:tcPr>
          <w:p>
            <w:pPr>
              <w:pStyle w:val="TableParagraph"/>
              <w:spacing w:line="263" w:lineRule="exact"/>
              <w:ind w:left="138"/>
              <w:rPr>
                <w:sz w:val="23"/>
              </w:rPr>
            </w:pPr>
            <w:r>
              <w:rPr>
                <w:w w:val="105"/>
                <w:sz w:val="23"/>
              </w:rPr>
              <w:t>180</w:t>
            </w:r>
          </w:p>
        </w:tc>
      </w:tr>
      <w:tr>
        <w:trPr>
          <w:trHeight w:val="359" w:hRule="atLeast"/>
        </w:trPr>
        <w:tc>
          <w:tcPr>
            <w:tcW w:w="2005" w:type="dxa"/>
            <w:tcBorders>
              <w:top w:val="single" w:sz="6" w:space="0" w:color="000000"/>
              <w:bottom w:val="single" w:sz="6" w:space="0" w:color="000000"/>
            </w:tcBorders>
          </w:tcPr>
          <w:p>
            <w:pPr>
              <w:pStyle w:val="TableParagraph"/>
              <w:spacing w:before="13"/>
              <w:ind w:left="146"/>
              <w:rPr>
                <w:sz w:val="23"/>
              </w:rPr>
            </w:pPr>
            <w:r>
              <w:rPr>
                <w:w w:val="105"/>
                <w:sz w:val="23"/>
              </w:rPr>
              <w:t>ГИА.00</w:t>
            </w:r>
          </w:p>
        </w:tc>
        <w:tc>
          <w:tcPr>
            <w:tcW w:w="4279" w:type="dxa"/>
            <w:tcBorders>
              <w:top w:val="single" w:sz="6" w:space="0" w:color="000000"/>
              <w:bottom w:val="single" w:sz="6" w:space="0" w:color="000000"/>
            </w:tcBorders>
          </w:tcPr>
          <w:p>
            <w:pPr>
              <w:pStyle w:val="TableParagraph"/>
              <w:spacing w:before="8"/>
              <w:ind w:left="152"/>
              <w:rPr>
                <w:sz w:val="23"/>
              </w:rPr>
            </w:pPr>
            <w:r>
              <w:rPr>
                <w:w w:val="105"/>
                <w:sz w:val="23"/>
              </w:rPr>
              <w:t>государственная итоговая аттестация</w:t>
            </w:r>
          </w:p>
        </w:tc>
        <w:tc>
          <w:tcPr>
            <w:tcW w:w="2029" w:type="dxa"/>
            <w:tcBorders>
              <w:top w:val="single" w:sz="6" w:space="0" w:color="000000"/>
              <w:bottom w:val="single" w:sz="6" w:space="0" w:color="000000"/>
            </w:tcBorders>
          </w:tcPr>
          <w:p>
            <w:pPr>
              <w:pStyle w:val="TableParagraph"/>
              <w:spacing w:before="3"/>
              <w:ind w:left="141"/>
              <w:rPr>
                <w:sz w:val="23"/>
              </w:rPr>
            </w:pPr>
            <w:r>
              <w:rPr>
                <w:w w:val="105"/>
                <w:sz w:val="23"/>
              </w:rPr>
              <w:t>8 нед.</w:t>
            </w:r>
          </w:p>
        </w:tc>
        <w:tc>
          <w:tcPr>
            <w:tcW w:w="1832" w:type="dxa"/>
            <w:tcBorders>
              <w:top w:val="single" w:sz="6" w:space="0" w:color="000000"/>
              <w:bottom w:val="single" w:sz="6" w:space="0" w:color="000000"/>
            </w:tcBorders>
          </w:tcPr>
          <w:p>
            <w:pPr>
              <w:pStyle w:val="TableParagraph"/>
              <w:spacing w:before="3"/>
              <w:ind w:left="136"/>
              <w:rPr>
                <w:sz w:val="23"/>
              </w:rPr>
            </w:pPr>
            <w:r>
              <w:rPr>
                <w:w w:val="105"/>
                <w:sz w:val="23"/>
              </w:rPr>
              <w:t>288</w:t>
            </w:r>
          </w:p>
        </w:tc>
      </w:tr>
    </w:tbl>
    <w:p>
      <w:pPr>
        <w:spacing w:after="0"/>
        <w:rPr>
          <w:sz w:val="23"/>
        </w:rPr>
        <w:sectPr>
          <w:headerReference w:type="default" r:id="rId583"/>
          <w:footerReference w:type="default" r:id="rId584"/>
          <w:pgSz w:w="11900" w:h="17180"/>
          <w:pgMar w:header="0" w:footer="450" w:top="0" w:bottom="640" w:left="980" w:right="340"/>
        </w:sectPr>
      </w:pPr>
    </w:p>
    <w:p>
      <w:pPr>
        <w:pStyle w:val="BodyText"/>
        <w:spacing w:before="11"/>
        <w:rPr>
          <w:b/>
          <w:sz w:val="25"/>
        </w:rPr>
      </w:pPr>
      <w:r>
        <w:rPr/>
        <w:pict>
          <v:line style="position:absolute;mso-position-horizontal-relative:page;mso-position-vertical-relative:page;z-index:13168" from=".600966pt,-.000007pt" to=".600966pt,859.679969pt" stroked="true" strokeweight="1.201932pt" strokecolor="#000000">
            <v:stroke dashstyle="solid"/>
            <w10:wrap type="none"/>
          </v:line>
        </w:pict>
      </w:r>
      <w:r>
        <w:rPr/>
        <w:pict>
          <v:line style="position:absolute;mso-position-horizontal-relative:page;mso-position-vertical-relative:page;z-index:13192" from="4.807728pt,.660719pt" to="596.159994pt,.660719pt" stroked="true" strokeweight="1.321496pt" strokecolor="#000000">
            <v:stroke dashstyle="solid"/>
            <w10:wrap type="none"/>
          </v:line>
        </w:pict>
      </w:r>
    </w:p>
    <w:tbl>
      <w:tblPr>
        <w:tblW w:w="0" w:type="auto"/>
        <w:jc w:val="left"/>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0"/>
        <w:gridCol w:w="4269"/>
        <w:gridCol w:w="2024"/>
        <w:gridCol w:w="1836"/>
      </w:tblGrid>
      <w:tr>
        <w:trPr>
          <w:trHeight w:val="280" w:hRule="atLeast"/>
        </w:trPr>
        <w:tc>
          <w:tcPr>
            <w:tcW w:w="6269" w:type="dxa"/>
            <w:gridSpan w:val="2"/>
            <w:tcBorders>
              <w:left w:val="single" w:sz="12" w:space="0" w:color="000000"/>
              <w:bottom w:val="single" w:sz="12" w:space="0" w:color="000000"/>
              <w:right w:val="single" w:sz="12" w:space="0" w:color="000000"/>
            </w:tcBorders>
          </w:tcPr>
          <w:p>
            <w:pPr>
              <w:pStyle w:val="TableParagraph"/>
              <w:spacing w:line="247" w:lineRule="exact" w:before="13"/>
              <w:ind w:left="147"/>
              <w:rPr>
                <w:sz w:val="23"/>
              </w:rPr>
            </w:pPr>
            <w:r>
              <w:rPr>
                <w:w w:val="105"/>
                <w:sz w:val="23"/>
              </w:rPr>
              <w:t>Общий объем образовательной программы:</w:t>
            </w:r>
          </w:p>
        </w:tc>
        <w:tc>
          <w:tcPr>
            <w:tcW w:w="2024" w:type="dxa"/>
            <w:tcBorders>
              <w:left w:val="single" w:sz="12" w:space="0" w:color="000000"/>
              <w:bottom w:val="single" w:sz="12" w:space="0" w:color="000000"/>
              <w:right w:val="single" w:sz="12" w:space="0" w:color="000000"/>
            </w:tcBorders>
          </w:tcPr>
          <w:p>
            <w:pPr>
              <w:pStyle w:val="TableParagraph"/>
              <w:rPr>
                <w:sz w:val="20"/>
              </w:rPr>
            </w:pPr>
          </w:p>
        </w:tc>
        <w:tc>
          <w:tcPr>
            <w:tcW w:w="1836" w:type="dxa"/>
            <w:tcBorders>
              <w:left w:val="single" w:sz="12" w:space="0" w:color="000000"/>
              <w:bottom w:val="single" w:sz="12" w:space="0" w:color="000000"/>
              <w:right w:val="single" w:sz="12" w:space="0" w:color="000000"/>
            </w:tcBorders>
          </w:tcPr>
          <w:p>
            <w:pPr>
              <w:pStyle w:val="TableParagraph"/>
              <w:rPr>
                <w:sz w:val="20"/>
              </w:rPr>
            </w:pPr>
          </w:p>
        </w:tc>
      </w:tr>
      <w:tr>
        <w:trPr>
          <w:trHeight w:val="277"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4269" w:type="dxa"/>
            <w:tcBorders>
              <w:top w:val="single" w:sz="12" w:space="0" w:color="000000"/>
              <w:left w:val="single" w:sz="12" w:space="0" w:color="000000"/>
              <w:bottom w:val="single" w:sz="12" w:space="0" w:color="000000"/>
              <w:right w:val="single" w:sz="12" w:space="0" w:color="000000"/>
            </w:tcBorders>
          </w:tcPr>
          <w:p>
            <w:pPr>
              <w:pStyle w:val="TableParagraph"/>
              <w:spacing w:line="247" w:lineRule="exact" w:before="10"/>
              <w:ind w:left="145"/>
              <w:rPr>
                <w:sz w:val="23"/>
              </w:rPr>
            </w:pPr>
            <w:r>
              <w:rPr>
                <w:w w:val="105"/>
                <w:sz w:val="23"/>
              </w:rPr>
              <w:t>на базе среднего общего образования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37" w:lineRule="exact" w:before="20"/>
              <w:ind w:left="148"/>
              <w:rPr>
                <w:sz w:val="23"/>
              </w:rPr>
            </w:pPr>
            <w:r>
              <w:rPr>
                <w:w w:val="105"/>
                <w:sz w:val="23"/>
              </w:rPr>
              <w:t>124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spacing w:line="237" w:lineRule="exact" w:before="20"/>
              <w:ind w:left="147"/>
              <w:rPr>
                <w:sz w:val="23"/>
              </w:rPr>
            </w:pPr>
            <w:r>
              <w:rPr>
                <w:w w:val="105"/>
                <w:sz w:val="23"/>
              </w:rPr>
              <w:t>4464</w:t>
            </w:r>
          </w:p>
        </w:tc>
      </w:tr>
      <w:tr>
        <w:trPr>
          <w:trHeight w:val="1690"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c>
          <w:tcPr>
            <w:tcW w:w="4269" w:type="dxa"/>
            <w:tcBorders>
              <w:top w:val="single" w:sz="12" w:space="0" w:color="000000"/>
              <w:left w:val="single" w:sz="12" w:space="0" w:color="000000"/>
              <w:bottom w:val="single" w:sz="12" w:space="0" w:color="000000"/>
              <w:right w:val="single" w:sz="12" w:space="0" w:color="000000"/>
            </w:tcBorders>
          </w:tcPr>
          <w:p>
            <w:pPr>
              <w:pStyle w:val="TableParagraph"/>
              <w:spacing w:line="256" w:lineRule="auto" w:before="15"/>
              <w:ind w:left="113" w:right="7" w:firstLine="31"/>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0" w:lineRule="exact"/>
              <w:ind w:left="109"/>
              <w:rPr>
                <w:sz w:val="23"/>
              </w:rPr>
            </w:pPr>
            <w:r>
              <w:rPr>
                <w:w w:val="105"/>
                <w:sz w:val="23"/>
              </w:rPr>
              <w:t>общего образования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53"/>
              <w:rPr>
                <w:sz w:val="23"/>
              </w:rPr>
            </w:pPr>
            <w:r>
              <w:rPr>
                <w:w w:val="105"/>
                <w:sz w:val="23"/>
              </w:rPr>
              <w:t>165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49"/>
              <w:rPr>
                <w:sz w:val="23"/>
              </w:rPr>
            </w:pPr>
            <w:r>
              <w:rPr>
                <w:w w:val="105"/>
                <w:sz w:val="23"/>
              </w:rPr>
              <w:t>5940</w:t>
            </w:r>
          </w:p>
        </w:tc>
      </w:tr>
    </w:tbl>
    <w:p>
      <w:pPr>
        <w:pStyle w:val="BodyText"/>
        <w:rPr>
          <w:b/>
          <w:sz w:val="20"/>
        </w:rPr>
      </w:pPr>
    </w:p>
    <w:p>
      <w:pPr>
        <w:pStyle w:val="BodyText"/>
        <w:spacing w:before="2"/>
        <w:rPr>
          <w:b/>
          <w:sz w:val="22"/>
        </w:rPr>
      </w:pPr>
    </w:p>
    <w:p>
      <w:pPr>
        <w:spacing w:before="0"/>
        <w:ind w:left="9207" w:right="0" w:firstLine="0"/>
        <w:jc w:val="left"/>
        <w:rPr>
          <w:sz w:val="26"/>
        </w:rPr>
      </w:pPr>
      <w:r>
        <w:rPr>
          <w:w w:val="115"/>
          <w:sz w:val="26"/>
        </w:rPr>
        <w:t>Таблица4</w:t>
      </w:r>
    </w:p>
    <w:p>
      <w:pPr>
        <w:spacing w:line="256" w:lineRule="auto" w:before="158"/>
        <w:ind w:left="3765" w:right="0" w:hanging="2514"/>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2"/>
        <w:rPr>
          <w:b/>
          <w:sz w:val="26"/>
        </w:rPr>
      </w:pPr>
    </w:p>
    <w:tbl>
      <w:tblPr>
        <w:tblW w:w="0" w:type="auto"/>
        <w:jc w:val="left"/>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5"/>
        <w:gridCol w:w="4279"/>
        <w:gridCol w:w="2019"/>
        <w:gridCol w:w="1831"/>
      </w:tblGrid>
      <w:tr>
        <w:trPr>
          <w:trHeight w:val="1675" w:hRule="atLeast"/>
        </w:trPr>
        <w:tc>
          <w:tcPr>
            <w:tcW w:w="6274" w:type="dxa"/>
            <w:gridSpan w:val="2"/>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7"/>
              <w:ind w:right="344"/>
              <w:jc w:val="center"/>
              <w:rPr>
                <w:rFonts w:ascii="Arial"/>
                <w:sz w:val="18"/>
              </w:rPr>
            </w:pPr>
            <w:r>
              <w:rPr>
                <w:rFonts w:ascii="Arial"/>
                <w:w w:val="103"/>
                <w:sz w:val="18"/>
              </w:rPr>
              <w:t>'</w:t>
            </w:r>
          </w:p>
        </w:tc>
        <w:tc>
          <w:tcPr>
            <w:tcW w:w="2019" w:type="dxa"/>
          </w:tcPr>
          <w:p>
            <w:pPr>
              <w:pStyle w:val="TableParagraph"/>
              <w:spacing w:line="254" w:lineRule="auto" w:before="10"/>
              <w:ind w:left="118" w:right="199" w:firstLine="37"/>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42" w:lineRule="exact" w:before="2"/>
              <w:ind w:left="122"/>
              <w:rPr>
                <w:sz w:val="23"/>
              </w:rPr>
            </w:pPr>
            <w:r>
              <w:rPr>
                <w:sz w:val="23"/>
              </w:rPr>
              <w:t>(час./нед.)</w:t>
            </w:r>
          </w:p>
        </w:tc>
        <w:tc>
          <w:tcPr>
            <w:tcW w:w="1831" w:type="dxa"/>
          </w:tcPr>
          <w:p>
            <w:pPr>
              <w:pStyle w:val="TableParagraph"/>
              <w:spacing w:line="254" w:lineRule="auto" w:before="10"/>
              <w:ind w:left="123" w:right="6" w:firstLine="38"/>
              <w:rPr>
                <w:sz w:val="23"/>
              </w:rPr>
            </w:pPr>
            <w:r>
              <w:rPr>
                <w:w w:val="105"/>
                <w:sz w:val="23"/>
              </w:rPr>
              <w:t>В том числе часов </w:t>
            </w:r>
            <w:r>
              <w:rPr>
                <w:sz w:val="23"/>
              </w:rPr>
              <w:t>обязательных </w:t>
            </w:r>
            <w:r>
              <w:rPr>
                <w:w w:val="105"/>
                <w:sz w:val="23"/>
              </w:rPr>
              <w:t>учебных занятий</w:t>
            </w:r>
          </w:p>
        </w:tc>
      </w:tr>
      <w:tr>
        <w:trPr>
          <w:trHeight w:val="320" w:hRule="atLeast"/>
        </w:trPr>
        <w:tc>
          <w:tcPr>
            <w:tcW w:w="6274" w:type="dxa"/>
            <w:gridSpan w:val="2"/>
          </w:tcPr>
          <w:p>
            <w:pPr>
              <w:pStyle w:val="TableParagraph"/>
              <w:spacing w:before="15"/>
              <w:ind w:left="147"/>
              <w:rPr>
                <w:sz w:val="23"/>
              </w:rPr>
            </w:pPr>
            <w:r>
              <w:rPr>
                <w:w w:val="105"/>
                <w:sz w:val="23"/>
              </w:rPr>
              <w:t>Учебные циклы</w:t>
            </w:r>
          </w:p>
        </w:tc>
        <w:tc>
          <w:tcPr>
            <w:tcW w:w="2019" w:type="dxa"/>
          </w:tcPr>
          <w:p>
            <w:pPr>
              <w:pStyle w:val="TableParagraph"/>
              <w:spacing w:before="10"/>
              <w:ind w:left="152"/>
              <w:rPr>
                <w:sz w:val="23"/>
              </w:rPr>
            </w:pPr>
            <w:r>
              <w:rPr>
                <w:w w:val="105"/>
                <w:sz w:val="23"/>
              </w:rPr>
              <w:t>4536</w:t>
            </w:r>
          </w:p>
        </w:tc>
        <w:tc>
          <w:tcPr>
            <w:tcW w:w="1831" w:type="dxa"/>
          </w:tcPr>
          <w:p>
            <w:pPr>
              <w:pStyle w:val="TableParagraph"/>
              <w:spacing w:before="10"/>
              <w:ind w:left="156"/>
              <w:rPr>
                <w:sz w:val="23"/>
              </w:rPr>
            </w:pPr>
            <w:r>
              <w:rPr>
                <w:w w:val="105"/>
                <w:sz w:val="23"/>
              </w:rPr>
              <w:t>3024</w:t>
            </w:r>
          </w:p>
        </w:tc>
      </w:tr>
      <w:tr>
        <w:trPr>
          <w:trHeight w:val="551" w:hRule="atLeast"/>
        </w:trPr>
        <w:tc>
          <w:tcPr>
            <w:tcW w:w="1995" w:type="dxa"/>
          </w:tcPr>
          <w:p>
            <w:pPr>
              <w:pStyle w:val="TableParagraph"/>
              <w:spacing w:before="20"/>
              <w:ind w:left="147"/>
              <w:rPr>
                <w:sz w:val="23"/>
              </w:rPr>
            </w:pPr>
            <w:r>
              <w:rPr>
                <w:w w:val="105"/>
                <w:sz w:val="23"/>
              </w:rPr>
              <w:t>ОГСЭ.00</w:t>
            </w:r>
          </w:p>
        </w:tc>
        <w:tc>
          <w:tcPr>
            <w:tcW w:w="4279" w:type="dxa"/>
          </w:tcPr>
          <w:p>
            <w:pPr>
              <w:pStyle w:val="TableParagraph"/>
              <w:spacing w:before="10"/>
              <w:ind w:left="157"/>
              <w:rPr>
                <w:sz w:val="23"/>
              </w:rPr>
            </w:pPr>
            <w:r>
              <w:rPr>
                <w:sz w:val="23"/>
              </w:rPr>
              <w:t>Общий ·гуманитарный и социально-</w:t>
            </w:r>
          </w:p>
          <w:p>
            <w:pPr>
              <w:pStyle w:val="TableParagraph"/>
              <w:spacing w:line="237" w:lineRule="exact" w:before="19"/>
              <w:ind w:left="133"/>
              <w:rPr>
                <w:sz w:val="23"/>
              </w:rPr>
            </w:pPr>
            <w:r>
              <w:rPr>
                <w:sz w:val="23"/>
              </w:rPr>
              <w:t>экономический</w:t>
            </w:r>
          </w:p>
        </w:tc>
        <w:tc>
          <w:tcPr>
            <w:tcW w:w="2019" w:type="dxa"/>
          </w:tcPr>
          <w:p>
            <w:pPr>
              <w:pStyle w:val="TableParagraph"/>
              <w:spacing w:before="20"/>
              <w:ind w:left="151"/>
              <w:rPr>
                <w:sz w:val="23"/>
              </w:rPr>
            </w:pPr>
            <w:r>
              <w:rPr>
                <w:w w:val="105"/>
                <w:sz w:val="23"/>
              </w:rPr>
              <w:t>930</w:t>
            </w:r>
          </w:p>
        </w:tc>
        <w:tc>
          <w:tcPr>
            <w:tcW w:w="1831" w:type="dxa"/>
          </w:tcPr>
          <w:p>
            <w:pPr>
              <w:pStyle w:val="TableParagraph"/>
              <w:spacing w:before="15"/>
              <w:ind w:left="150"/>
              <w:rPr>
                <w:sz w:val="23"/>
              </w:rPr>
            </w:pPr>
            <w:r>
              <w:rPr>
                <w:w w:val="105"/>
                <w:sz w:val="23"/>
              </w:rPr>
              <w:t>620</w:t>
            </w:r>
          </w:p>
        </w:tc>
      </w:tr>
      <w:tr>
        <w:trPr>
          <w:trHeight w:val="561" w:hRule="atLeast"/>
        </w:trPr>
        <w:tc>
          <w:tcPr>
            <w:tcW w:w="1995" w:type="dxa"/>
          </w:tcPr>
          <w:p>
            <w:pPr>
              <w:pStyle w:val="TableParagraph"/>
              <w:spacing w:before="20"/>
              <w:ind w:left="146"/>
              <w:rPr>
                <w:sz w:val="23"/>
              </w:rPr>
            </w:pPr>
            <w:r>
              <w:rPr>
                <w:w w:val="105"/>
                <w:sz w:val="23"/>
              </w:rPr>
              <w:t>ЕН.00</w:t>
            </w:r>
          </w:p>
        </w:tc>
        <w:tc>
          <w:tcPr>
            <w:tcW w:w="4279" w:type="dxa"/>
          </w:tcPr>
          <w:p>
            <w:pPr>
              <w:pStyle w:val="TableParagraph"/>
              <w:spacing w:line="280" w:lineRule="atLeast" w:before="4"/>
              <w:ind w:left="123" w:firstLine="29"/>
              <w:rPr>
                <w:sz w:val="23"/>
              </w:rPr>
            </w:pPr>
            <w:r>
              <w:rPr>
                <w:w w:val="105"/>
                <w:sz w:val="23"/>
              </w:rPr>
              <w:t>Математический и общий естественнонаучный</w:t>
            </w:r>
          </w:p>
        </w:tc>
        <w:tc>
          <w:tcPr>
            <w:tcW w:w="2019" w:type="dxa"/>
          </w:tcPr>
          <w:p>
            <w:pPr>
              <w:pStyle w:val="TableParagraph"/>
              <w:spacing w:before="20"/>
              <w:ind w:left="146"/>
              <w:rPr>
                <w:sz w:val="23"/>
              </w:rPr>
            </w:pPr>
            <w:r>
              <w:rPr>
                <w:w w:val="105"/>
                <w:sz w:val="23"/>
              </w:rPr>
              <w:t>216</w:t>
            </w:r>
          </w:p>
        </w:tc>
        <w:tc>
          <w:tcPr>
            <w:tcW w:w="1831" w:type="dxa"/>
          </w:tcPr>
          <w:p>
            <w:pPr>
              <w:pStyle w:val="TableParagraph"/>
              <w:spacing w:before="15"/>
              <w:ind w:left="148"/>
              <w:rPr>
                <w:sz w:val="23"/>
              </w:rPr>
            </w:pPr>
            <w:r>
              <w:rPr>
                <w:w w:val="105"/>
                <w:sz w:val="23"/>
              </w:rPr>
              <w:t>144</w:t>
            </w:r>
          </w:p>
        </w:tc>
      </w:tr>
      <w:tr>
        <w:trPr>
          <w:trHeight w:val="543" w:hRule="atLeast"/>
        </w:trPr>
        <w:tc>
          <w:tcPr>
            <w:tcW w:w="1995" w:type="dxa"/>
          </w:tcPr>
          <w:p>
            <w:pPr>
              <w:pStyle w:val="TableParagraph"/>
              <w:spacing w:before="7"/>
              <w:ind w:left="146"/>
              <w:rPr>
                <w:sz w:val="23"/>
              </w:rPr>
            </w:pPr>
            <w:r>
              <w:rPr>
                <w:w w:val="105"/>
                <w:sz w:val="23"/>
              </w:rPr>
              <w:t>П.00</w:t>
            </w:r>
          </w:p>
        </w:tc>
        <w:tc>
          <w:tcPr>
            <w:tcW w:w="4279" w:type="dxa"/>
          </w:tcPr>
          <w:p>
            <w:pPr>
              <w:pStyle w:val="TableParagraph"/>
              <w:spacing w:before="7"/>
              <w:ind w:left="156"/>
              <w:rPr>
                <w:sz w:val="23"/>
              </w:rPr>
            </w:pPr>
            <w:r>
              <w:rPr>
                <w:w w:val="105"/>
                <w:sz w:val="23"/>
              </w:rPr>
              <w:t>Профессиональный учебный цикл в</w:t>
            </w:r>
          </w:p>
          <w:p>
            <w:pPr>
              <w:pStyle w:val="TableParagraph"/>
              <w:spacing w:line="237" w:lineRule="exact" w:before="15"/>
              <w:ind w:left="125"/>
              <w:rPr>
                <w:sz w:val="23"/>
              </w:rPr>
            </w:pPr>
            <w:r>
              <w:rPr>
                <w:w w:val="105"/>
                <w:sz w:val="23"/>
              </w:rPr>
              <w:t>том числе:</w:t>
            </w:r>
          </w:p>
        </w:tc>
        <w:tc>
          <w:tcPr>
            <w:tcW w:w="2019" w:type="dxa"/>
          </w:tcPr>
          <w:p>
            <w:pPr>
              <w:pStyle w:val="TableParagraph"/>
              <w:spacing w:before="7"/>
              <w:ind w:left="151"/>
              <w:rPr>
                <w:sz w:val="23"/>
              </w:rPr>
            </w:pPr>
            <w:r>
              <w:rPr>
                <w:w w:val="105"/>
                <w:sz w:val="23"/>
              </w:rPr>
              <w:t>3390</w:t>
            </w:r>
          </w:p>
        </w:tc>
        <w:tc>
          <w:tcPr>
            <w:tcW w:w="1831" w:type="dxa"/>
          </w:tcPr>
          <w:p>
            <w:pPr>
              <w:pStyle w:val="TableParagraph"/>
              <w:spacing w:before="2"/>
              <w:ind w:left="151"/>
              <w:rPr>
                <w:sz w:val="23"/>
              </w:rPr>
            </w:pPr>
            <w:r>
              <w:rPr>
                <w:w w:val="105"/>
                <w:sz w:val="23"/>
              </w:rPr>
              <w:t>2260</w:t>
            </w:r>
          </w:p>
        </w:tc>
      </w:tr>
      <w:tr>
        <w:trPr>
          <w:trHeight w:val="272" w:hRule="atLeast"/>
        </w:trPr>
        <w:tc>
          <w:tcPr>
            <w:tcW w:w="1995" w:type="dxa"/>
          </w:tcPr>
          <w:p>
            <w:pPr>
              <w:pStyle w:val="TableParagraph"/>
              <w:spacing w:line="237" w:lineRule="exact" w:before="15"/>
              <w:ind w:left="147"/>
              <w:rPr>
                <w:sz w:val="23"/>
              </w:rPr>
            </w:pPr>
            <w:r>
              <w:rPr>
                <w:sz w:val="23"/>
              </w:rPr>
              <w:t>ОП.00</w:t>
            </w:r>
          </w:p>
        </w:tc>
        <w:tc>
          <w:tcPr>
            <w:tcW w:w="4279" w:type="dxa"/>
          </w:tcPr>
          <w:p>
            <w:pPr>
              <w:pStyle w:val="TableParagraph"/>
              <w:spacing w:line="242" w:lineRule="exact" w:before="10"/>
              <w:ind w:left="152"/>
              <w:rPr>
                <w:sz w:val="23"/>
              </w:rPr>
            </w:pPr>
            <w:r>
              <w:rPr>
                <w:w w:val="105"/>
                <w:sz w:val="23"/>
              </w:rPr>
              <w:t>Общепрофессиональные дисциплины</w:t>
            </w:r>
          </w:p>
        </w:tc>
        <w:tc>
          <w:tcPr>
            <w:tcW w:w="2019" w:type="dxa"/>
          </w:tcPr>
          <w:p>
            <w:pPr>
              <w:pStyle w:val="TableParagraph"/>
              <w:spacing w:line="242" w:lineRule="exact" w:before="10"/>
              <w:ind w:left="147"/>
              <w:rPr>
                <w:sz w:val="23"/>
              </w:rPr>
            </w:pPr>
            <w:r>
              <w:rPr>
                <w:w w:val="105"/>
                <w:sz w:val="23"/>
              </w:rPr>
              <w:t>756</w:t>
            </w:r>
          </w:p>
        </w:tc>
        <w:tc>
          <w:tcPr>
            <w:tcW w:w="1831" w:type="dxa"/>
          </w:tcPr>
          <w:p>
            <w:pPr>
              <w:pStyle w:val="TableParagraph"/>
              <w:spacing w:line="242" w:lineRule="exact" w:before="10"/>
              <w:ind w:left="149"/>
              <w:rPr>
                <w:sz w:val="23"/>
              </w:rPr>
            </w:pPr>
            <w:r>
              <w:rPr>
                <w:w w:val="105"/>
                <w:sz w:val="23"/>
              </w:rPr>
              <w:t>504</w:t>
            </w:r>
          </w:p>
        </w:tc>
      </w:tr>
      <w:tr>
        <w:trPr>
          <w:trHeight w:val="311" w:hRule="atLeast"/>
        </w:trPr>
        <w:tc>
          <w:tcPr>
            <w:tcW w:w="1995" w:type="dxa"/>
          </w:tcPr>
          <w:p>
            <w:pPr>
              <w:pStyle w:val="TableParagraph"/>
              <w:spacing w:before="15"/>
              <w:ind w:left="146"/>
              <w:rPr>
                <w:sz w:val="23"/>
              </w:rPr>
            </w:pPr>
            <w:r>
              <w:rPr>
                <w:w w:val="105"/>
                <w:sz w:val="23"/>
              </w:rPr>
              <w:t>ПМ.00</w:t>
            </w:r>
          </w:p>
        </w:tc>
        <w:tc>
          <w:tcPr>
            <w:tcW w:w="4279" w:type="dxa"/>
          </w:tcPr>
          <w:p>
            <w:pPr>
              <w:pStyle w:val="TableParagraph"/>
              <w:spacing w:before="10"/>
              <w:ind w:left="156"/>
              <w:rPr>
                <w:sz w:val="23"/>
              </w:rPr>
            </w:pPr>
            <w:r>
              <w:rPr>
                <w:w w:val="105"/>
                <w:sz w:val="23"/>
              </w:rPr>
              <w:t>Профессиональные модули</w:t>
            </w:r>
          </w:p>
        </w:tc>
        <w:tc>
          <w:tcPr>
            <w:tcW w:w="2019" w:type="dxa"/>
          </w:tcPr>
          <w:p>
            <w:pPr>
              <w:pStyle w:val="TableParagraph"/>
              <w:spacing w:before="10"/>
              <w:ind w:left="146"/>
              <w:rPr>
                <w:sz w:val="23"/>
              </w:rPr>
            </w:pPr>
            <w:r>
              <w:rPr>
                <w:w w:val="105"/>
                <w:sz w:val="23"/>
              </w:rPr>
              <w:t>2634</w:t>
            </w:r>
          </w:p>
        </w:tc>
        <w:tc>
          <w:tcPr>
            <w:tcW w:w="1831" w:type="dxa"/>
          </w:tcPr>
          <w:p>
            <w:pPr>
              <w:pStyle w:val="TableParagraph"/>
              <w:spacing w:before="5"/>
              <w:ind w:left="148"/>
              <w:rPr>
                <w:sz w:val="23"/>
              </w:rPr>
            </w:pPr>
            <w:r>
              <w:rPr>
                <w:w w:val="105"/>
                <w:sz w:val="23"/>
              </w:rPr>
              <w:t>1756</w:t>
            </w:r>
          </w:p>
        </w:tc>
      </w:tr>
      <w:tr>
        <w:trPr>
          <w:trHeight w:val="272" w:hRule="atLeast"/>
        </w:trPr>
        <w:tc>
          <w:tcPr>
            <w:tcW w:w="6274" w:type="dxa"/>
            <w:gridSpan w:val="2"/>
          </w:tcPr>
          <w:p>
            <w:pPr>
              <w:pStyle w:val="TableParagraph"/>
              <w:spacing w:line="233" w:lineRule="exact" w:before="20"/>
              <w:ind w:left="140"/>
              <w:rPr>
                <w:sz w:val="23"/>
              </w:rPr>
            </w:pPr>
            <w:r>
              <w:rPr>
                <w:w w:val="105"/>
                <w:sz w:val="23"/>
              </w:rPr>
              <w:t>и разделы</w:t>
            </w:r>
          </w:p>
        </w:tc>
        <w:tc>
          <w:tcPr>
            <w:tcW w:w="2019" w:type="dxa"/>
          </w:tcPr>
          <w:p>
            <w:pPr>
              <w:pStyle w:val="TableParagraph"/>
              <w:rPr>
                <w:sz w:val="20"/>
              </w:rPr>
            </w:pPr>
          </w:p>
        </w:tc>
        <w:tc>
          <w:tcPr>
            <w:tcW w:w="1831" w:type="dxa"/>
          </w:tcPr>
          <w:p>
            <w:pPr>
              <w:pStyle w:val="TableParagraph"/>
              <w:rPr>
                <w:sz w:val="20"/>
              </w:rPr>
            </w:pPr>
          </w:p>
        </w:tc>
      </w:tr>
      <w:tr>
        <w:trPr>
          <w:trHeight w:val="315" w:hRule="atLeast"/>
        </w:trPr>
        <w:tc>
          <w:tcPr>
            <w:tcW w:w="1995" w:type="dxa"/>
          </w:tcPr>
          <w:p>
            <w:pPr>
              <w:pStyle w:val="TableParagraph"/>
              <w:rPr>
                <w:sz w:val="22"/>
              </w:rPr>
            </w:pPr>
          </w:p>
        </w:tc>
        <w:tc>
          <w:tcPr>
            <w:tcW w:w="4279" w:type="dxa"/>
          </w:tcPr>
          <w:p>
            <w:pPr>
              <w:pStyle w:val="TableParagraph"/>
              <w:spacing w:before="15"/>
              <w:ind w:left="150"/>
              <w:rPr>
                <w:sz w:val="23"/>
              </w:rPr>
            </w:pPr>
            <w:r>
              <w:rPr>
                <w:w w:val="105"/>
                <w:sz w:val="23"/>
              </w:rPr>
              <w:t>вариативная часть</w:t>
            </w:r>
          </w:p>
        </w:tc>
        <w:tc>
          <w:tcPr>
            <w:tcW w:w="2019" w:type="dxa"/>
          </w:tcPr>
          <w:p>
            <w:pPr>
              <w:pStyle w:val="TableParagraph"/>
              <w:spacing w:before="15"/>
              <w:ind w:left="143"/>
              <w:rPr>
                <w:sz w:val="23"/>
              </w:rPr>
            </w:pPr>
            <w:r>
              <w:rPr>
                <w:w w:val="105"/>
                <w:sz w:val="23"/>
              </w:rPr>
              <w:t>1944</w:t>
            </w:r>
          </w:p>
        </w:tc>
        <w:tc>
          <w:tcPr>
            <w:tcW w:w="1831" w:type="dxa"/>
          </w:tcPr>
          <w:p>
            <w:pPr>
              <w:pStyle w:val="TableParagraph"/>
              <w:spacing w:before="10"/>
              <w:ind w:left="148"/>
              <w:rPr>
                <w:sz w:val="23"/>
              </w:rPr>
            </w:pPr>
            <w:r>
              <w:rPr>
                <w:w w:val="105"/>
                <w:sz w:val="23"/>
              </w:rPr>
              <w:t>1296</w:t>
            </w:r>
          </w:p>
        </w:tc>
      </w:tr>
      <w:tr>
        <w:trPr>
          <w:trHeight w:val="272" w:hRule="atLeast"/>
        </w:trPr>
        <w:tc>
          <w:tcPr>
            <w:tcW w:w="1995" w:type="dxa"/>
          </w:tcPr>
          <w:p>
            <w:pPr>
              <w:pStyle w:val="TableParagraph"/>
              <w:rPr>
                <w:sz w:val="20"/>
              </w:rPr>
            </w:pPr>
          </w:p>
        </w:tc>
        <w:tc>
          <w:tcPr>
            <w:tcW w:w="4279" w:type="dxa"/>
          </w:tcPr>
          <w:p>
            <w:pPr>
              <w:pStyle w:val="TableParagraph"/>
              <w:spacing w:line="237" w:lineRule="exact" w:before="15"/>
              <w:ind w:left="146"/>
              <w:rPr>
                <w:sz w:val="23"/>
              </w:rPr>
            </w:pPr>
            <w:r>
              <w:rPr>
                <w:w w:val="105"/>
                <w:sz w:val="23"/>
              </w:rPr>
              <w:t>итого по обязательной части ППССЗ</w:t>
            </w:r>
          </w:p>
        </w:tc>
        <w:tc>
          <w:tcPr>
            <w:tcW w:w="2019" w:type="dxa"/>
          </w:tcPr>
          <w:p>
            <w:pPr>
              <w:pStyle w:val="TableParagraph"/>
              <w:spacing w:line="242" w:lineRule="exact" w:before="10"/>
              <w:ind w:left="141"/>
              <w:rPr>
                <w:sz w:val="23"/>
              </w:rPr>
            </w:pPr>
            <w:r>
              <w:rPr>
                <w:w w:val="105"/>
                <w:sz w:val="23"/>
              </w:rPr>
              <w:t>6480</w:t>
            </w:r>
          </w:p>
        </w:tc>
        <w:tc>
          <w:tcPr>
            <w:tcW w:w="1831" w:type="dxa"/>
          </w:tcPr>
          <w:p>
            <w:pPr>
              <w:pStyle w:val="TableParagraph"/>
              <w:spacing w:line="247" w:lineRule="exact" w:before="5"/>
              <w:ind w:left="142"/>
              <w:rPr>
                <w:sz w:val="23"/>
              </w:rPr>
            </w:pPr>
            <w:r>
              <w:rPr>
                <w:w w:val="105"/>
                <w:sz w:val="23"/>
              </w:rPr>
              <w:t>4320</w:t>
            </w:r>
          </w:p>
        </w:tc>
      </w:tr>
      <w:tr>
        <w:trPr>
          <w:trHeight w:val="549" w:hRule="atLeast"/>
        </w:trPr>
        <w:tc>
          <w:tcPr>
            <w:tcW w:w="1995" w:type="dxa"/>
            <w:tcBorders>
              <w:bottom w:val="single" w:sz="6" w:space="0" w:color="000000"/>
            </w:tcBorders>
          </w:tcPr>
          <w:p>
            <w:pPr>
              <w:pStyle w:val="TableParagraph"/>
              <w:spacing w:line="284" w:lineRule="exact" w:before="3"/>
              <w:ind w:left="141" w:right="639" w:hanging="4"/>
              <w:rPr>
                <w:sz w:val="23"/>
              </w:rPr>
            </w:pPr>
            <w:r>
              <w:rPr>
                <w:sz w:val="23"/>
              </w:rPr>
              <w:t>УП.00 ПП.00</w:t>
            </w:r>
          </w:p>
        </w:tc>
        <w:tc>
          <w:tcPr>
            <w:tcW w:w="4279" w:type="dxa"/>
            <w:tcBorders>
              <w:bottom w:val="single" w:sz="6" w:space="0" w:color="000000"/>
            </w:tcBorders>
          </w:tcPr>
          <w:p>
            <w:pPr>
              <w:pStyle w:val="TableParagraph"/>
              <w:spacing w:before="10"/>
              <w:ind w:left="145"/>
              <w:rPr>
                <w:sz w:val="23"/>
              </w:rPr>
            </w:pPr>
            <w:r>
              <w:rPr>
                <w:w w:val="105"/>
                <w:sz w:val="23"/>
              </w:rPr>
              <w:t>учебная и производственная практики</w:t>
            </w:r>
          </w:p>
        </w:tc>
        <w:tc>
          <w:tcPr>
            <w:tcW w:w="2019" w:type="dxa"/>
            <w:tcBorders>
              <w:bottom w:val="single" w:sz="6" w:space="0" w:color="000000"/>
            </w:tcBorders>
          </w:tcPr>
          <w:p>
            <w:pPr>
              <w:pStyle w:val="TableParagraph"/>
              <w:spacing w:before="5"/>
              <w:ind w:left="141"/>
              <w:rPr>
                <w:sz w:val="23"/>
              </w:rPr>
            </w:pPr>
            <w:r>
              <w:rPr>
                <w:w w:val="105"/>
                <w:sz w:val="23"/>
              </w:rPr>
              <w:t>27 нед.</w:t>
            </w:r>
          </w:p>
        </w:tc>
        <w:tc>
          <w:tcPr>
            <w:tcW w:w="1831" w:type="dxa"/>
            <w:tcBorders>
              <w:bottom w:val="single" w:sz="6" w:space="0" w:color="000000"/>
            </w:tcBorders>
          </w:tcPr>
          <w:p>
            <w:pPr>
              <w:pStyle w:val="TableParagraph"/>
              <w:spacing w:before="5"/>
              <w:ind w:left="141"/>
              <w:rPr>
                <w:sz w:val="23"/>
              </w:rPr>
            </w:pPr>
            <w:r>
              <w:rPr>
                <w:w w:val="105"/>
                <w:sz w:val="23"/>
              </w:rPr>
              <w:t>972</w:t>
            </w:r>
          </w:p>
        </w:tc>
      </w:tr>
      <w:tr>
        <w:trPr>
          <w:trHeight w:val="573" w:hRule="atLeast"/>
        </w:trPr>
        <w:tc>
          <w:tcPr>
            <w:tcW w:w="1995" w:type="dxa"/>
            <w:tcBorders>
              <w:top w:val="single" w:sz="6" w:space="0" w:color="000000"/>
              <w:bottom w:val="single" w:sz="6" w:space="0" w:color="000000"/>
            </w:tcBorders>
          </w:tcPr>
          <w:p>
            <w:pPr>
              <w:pStyle w:val="TableParagraph"/>
              <w:spacing w:before="1"/>
              <w:ind w:left="136"/>
              <w:rPr>
                <w:sz w:val="23"/>
              </w:rPr>
            </w:pPr>
            <w:r>
              <w:rPr>
                <w:w w:val="105"/>
                <w:sz w:val="23"/>
              </w:rPr>
              <w:t>ПДП.00</w:t>
            </w:r>
          </w:p>
        </w:tc>
        <w:tc>
          <w:tcPr>
            <w:tcW w:w="4279" w:type="dxa"/>
            <w:tcBorders>
              <w:top w:val="single" w:sz="6" w:space="0" w:color="000000"/>
              <w:bottom w:val="single" w:sz="6" w:space="0" w:color="000000"/>
            </w:tcBorders>
          </w:tcPr>
          <w:p>
            <w:pPr>
              <w:pStyle w:val="TableParagraph"/>
              <w:spacing w:before="1"/>
              <w:ind w:left="146"/>
              <w:rPr>
                <w:sz w:val="23"/>
              </w:rPr>
            </w:pPr>
            <w:r>
              <w:rPr>
                <w:w w:val="105"/>
                <w:sz w:val="23"/>
              </w:rPr>
              <w:t>производственная практика</w:t>
            </w:r>
          </w:p>
          <w:p>
            <w:pPr>
              <w:pStyle w:val="TableParagraph"/>
              <w:spacing w:before="14"/>
              <w:ind w:left="117"/>
              <w:rPr>
                <w:sz w:val="23"/>
              </w:rPr>
            </w:pPr>
            <w:r>
              <w:rPr>
                <w:w w:val="105"/>
                <w:sz w:val="23"/>
              </w:rPr>
              <w:t>(преддидломная)</w:t>
            </w:r>
          </w:p>
        </w:tc>
        <w:tc>
          <w:tcPr>
            <w:tcW w:w="2019" w:type="dxa"/>
            <w:tcBorders>
              <w:top w:val="single" w:sz="6" w:space="0" w:color="000000"/>
              <w:bottom w:val="single" w:sz="6" w:space="0" w:color="000000"/>
            </w:tcBorders>
          </w:tcPr>
          <w:p>
            <w:pPr>
              <w:pStyle w:val="TableParagraph"/>
              <w:spacing w:line="256" w:lineRule="exact"/>
              <w:ind w:left="137"/>
              <w:rPr>
                <w:sz w:val="23"/>
              </w:rPr>
            </w:pPr>
            <w:r>
              <w:rPr>
                <w:w w:val="105"/>
                <w:sz w:val="23"/>
              </w:rPr>
              <w:t>4 нед.</w:t>
            </w:r>
          </w:p>
        </w:tc>
        <w:tc>
          <w:tcPr>
            <w:tcW w:w="1831" w:type="dxa"/>
            <w:tcBorders>
              <w:top w:val="single" w:sz="6" w:space="0" w:color="000000"/>
              <w:bottom w:val="single" w:sz="6" w:space="0" w:color="000000"/>
            </w:tcBorders>
          </w:tcPr>
          <w:p>
            <w:pPr>
              <w:pStyle w:val="TableParagraph"/>
              <w:spacing w:line="256" w:lineRule="exact"/>
              <w:ind w:left="143"/>
              <w:rPr>
                <w:sz w:val="23"/>
              </w:rPr>
            </w:pPr>
            <w:r>
              <w:rPr>
                <w:w w:val="105"/>
                <w:sz w:val="23"/>
              </w:rPr>
              <w:t>144</w:t>
            </w:r>
          </w:p>
        </w:tc>
      </w:tr>
      <w:tr>
        <w:trPr>
          <w:trHeight w:val="335" w:hRule="atLeast"/>
        </w:trPr>
        <w:tc>
          <w:tcPr>
            <w:tcW w:w="1995" w:type="dxa"/>
            <w:tcBorders>
              <w:top w:val="single" w:sz="6" w:space="0" w:color="000000"/>
              <w:bottom w:val="single" w:sz="6" w:space="0" w:color="000000"/>
            </w:tcBorders>
          </w:tcPr>
          <w:p>
            <w:pPr>
              <w:pStyle w:val="TableParagraph"/>
              <w:spacing w:line="254" w:lineRule="exact"/>
              <w:ind w:left="141"/>
              <w:rPr>
                <w:sz w:val="23"/>
              </w:rPr>
            </w:pPr>
            <w:r>
              <w:rPr>
                <w:sz w:val="23"/>
              </w:rPr>
              <w:t>ПА.00</w:t>
            </w:r>
          </w:p>
        </w:tc>
        <w:tc>
          <w:tcPr>
            <w:tcW w:w="4279" w:type="dxa"/>
            <w:tcBorders>
              <w:top w:val="single" w:sz="6" w:space="0" w:color="000000"/>
              <w:bottom w:val="single" w:sz="6" w:space="0" w:color="000000"/>
            </w:tcBorders>
          </w:tcPr>
          <w:p>
            <w:pPr>
              <w:pStyle w:val="TableParagraph"/>
              <w:spacing w:line="254" w:lineRule="exact"/>
              <w:ind w:left="146"/>
              <w:rPr>
                <w:sz w:val="23"/>
              </w:rPr>
            </w:pPr>
            <w:r>
              <w:rPr>
                <w:sz w:val="23"/>
              </w:rPr>
              <w:t>проме:&gt;!о/Гочная аттестация</w:t>
            </w:r>
          </w:p>
        </w:tc>
        <w:tc>
          <w:tcPr>
            <w:tcW w:w="2019" w:type="dxa"/>
            <w:tcBorders>
              <w:top w:val="single" w:sz="6" w:space="0" w:color="000000"/>
              <w:bottom w:val="single" w:sz="6" w:space="0" w:color="000000"/>
            </w:tcBorders>
          </w:tcPr>
          <w:p>
            <w:pPr>
              <w:pStyle w:val="TableParagraph"/>
              <w:spacing w:line="244" w:lineRule="exact"/>
              <w:ind w:left="142"/>
              <w:rPr>
                <w:sz w:val="23"/>
              </w:rPr>
            </w:pPr>
            <w:r>
              <w:rPr>
                <w:w w:val="105"/>
                <w:sz w:val="23"/>
              </w:rPr>
              <w:t>7 нед.</w:t>
            </w:r>
          </w:p>
        </w:tc>
        <w:tc>
          <w:tcPr>
            <w:tcW w:w="1831" w:type="dxa"/>
            <w:tcBorders>
              <w:top w:val="single" w:sz="6" w:space="0" w:color="000000"/>
              <w:bottom w:val="single" w:sz="6" w:space="0" w:color="000000"/>
            </w:tcBorders>
          </w:tcPr>
          <w:p>
            <w:pPr>
              <w:pStyle w:val="TableParagraph"/>
              <w:spacing w:line="244" w:lineRule="exact"/>
              <w:ind w:left="146"/>
              <w:rPr>
                <w:sz w:val="23"/>
              </w:rPr>
            </w:pPr>
            <w:r>
              <w:rPr>
                <w:w w:val="105"/>
                <w:sz w:val="23"/>
              </w:rPr>
              <w:t>252</w:t>
            </w:r>
          </w:p>
        </w:tc>
      </w:tr>
      <w:tr>
        <w:trPr>
          <w:trHeight w:val="364" w:hRule="atLeast"/>
        </w:trPr>
        <w:tc>
          <w:tcPr>
            <w:tcW w:w="1995" w:type="dxa"/>
            <w:tcBorders>
              <w:top w:val="single" w:sz="6" w:space="0" w:color="000000"/>
              <w:bottom w:val="single" w:sz="6" w:space="0" w:color="000000"/>
            </w:tcBorders>
          </w:tcPr>
          <w:p>
            <w:pPr>
              <w:pStyle w:val="TableParagraph"/>
              <w:spacing w:before="27"/>
              <w:ind w:left="136"/>
              <w:rPr>
                <w:sz w:val="23"/>
              </w:rPr>
            </w:pPr>
            <w:r>
              <w:rPr>
                <w:sz w:val="23"/>
              </w:rPr>
              <w:t>ГИА.00</w:t>
            </w:r>
          </w:p>
        </w:tc>
        <w:tc>
          <w:tcPr>
            <w:tcW w:w="4279" w:type="dxa"/>
            <w:tcBorders>
              <w:top w:val="single" w:sz="6" w:space="0" w:color="000000"/>
              <w:bottom w:val="single" w:sz="6" w:space="0" w:color="000000"/>
            </w:tcBorders>
          </w:tcPr>
          <w:p>
            <w:pPr>
              <w:pStyle w:val="TableParagraph"/>
              <w:spacing w:before="18"/>
              <w:ind w:left="147"/>
              <w:rPr>
                <w:sz w:val="23"/>
              </w:rPr>
            </w:pPr>
            <w:r>
              <w:rPr>
                <w:w w:val="105"/>
                <w:sz w:val="23"/>
              </w:rPr>
              <w:t>государственная итоговая аттестация</w:t>
            </w:r>
          </w:p>
        </w:tc>
        <w:tc>
          <w:tcPr>
            <w:tcW w:w="2019" w:type="dxa"/>
            <w:tcBorders>
              <w:top w:val="single" w:sz="6" w:space="0" w:color="000000"/>
              <w:bottom w:val="single" w:sz="6" w:space="0" w:color="000000"/>
            </w:tcBorders>
          </w:tcPr>
          <w:p>
            <w:pPr>
              <w:pStyle w:val="TableParagraph"/>
              <w:spacing w:before="13"/>
              <w:ind w:left="137"/>
              <w:rPr>
                <w:sz w:val="23"/>
              </w:rPr>
            </w:pPr>
            <w:r>
              <w:rPr>
                <w:w w:val="105"/>
                <w:sz w:val="23"/>
              </w:rPr>
              <w:t>8 нед.</w:t>
            </w:r>
          </w:p>
        </w:tc>
        <w:tc>
          <w:tcPr>
            <w:tcW w:w="1831" w:type="dxa"/>
            <w:tcBorders>
              <w:top w:val="single" w:sz="6" w:space="0" w:color="000000"/>
              <w:bottom w:val="single" w:sz="6" w:space="0" w:color="000000"/>
            </w:tcBorders>
          </w:tcPr>
          <w:p>
            <w:pPr>
              <w:pStyle w:val="TableParagraph"/>
              <w:spacing w:before="13"/>
              <w:ind w:left="141"/>
              <w:rPr>
                <w:sz w:val="23"/>
              </w:rPr>
            </w:pPr>
            <w:r>
              <w:rPr>
                <w:w w:val="105"/>
                <w:sz w:val="23"/>
              </w:rPr>
              <w:t>288</w:t>
            </w:r>
          </w:p>
        </w:tc>
      </w:tr>
      <w:tr>
        <w:trPr>
          <w:trHeight w:val="306" w:hRule="atLeast"/>
        </w:trPr>
        <w:tc>
          <w:tcPr>
            <w:tcW w:w="6274" w:type="dxa"/>
            <w:gridSpan w:val="2"/>
            <w:tcBorders>
              <w:top w:val="single" w:sz="6" w:space="0" w:color="000000"/>
              <w:bottom w:val="single" w:sz="6" w:space="0" w:color="000000"/>
            </w:tcBorders>
          </w:tcPr>
          <w:p>
            <w:pPr>
              <w:pStyle w:val="TableParagraph"/>
              <w:spacing w:before="18"/>
              <w:ind w:left="137"/>
              <w:rPr>
                <w:sz w:val="23"/>
              </w:rPr>
            </w:pPr>
            <w:r>
              <w:rPr>
                <w:w w:val="105"/>
                <w:sz w:val="23"/>
              </w:rPr>
              <w:t>Общий объем образовательной программы:</w:t>
            </w:r>
          </w:p>
        </w:tc>
        <w:tc>
          <w:tcPr>
            <w:tcW w:w="2019" w:type="dxa"/>
            <w:tcBorders>
              <w:top w:val="single" w:sz="6" w:space="0" w:color="000000"/>
              <w:bottom w:val="single" w:sz="6" w:space="0" w:color="000000"/>
            </w:tcBorders>
          </w:tcPr>
          <w:p>
            <w:pPr>
              <w:pStyle w:val="TableParagraph"/>
              <w:rPr>
                <w:sz w:val="22"/>
              </w:rPr>
            </w:pPr>
          </w:p>
        </w:tc>
        <w:tc>
          <w:tcPr>
            <w:tcW w:w="1831" w:type="dxa"/>
            <w:tcBorders>
              <w:top w:val="single" w:sz="6" w:space="0" w:color="000000"/>
              <w:bottom w:val="single" w:sz="6" w:space="0" w:color="000000"/>
            </w:tcBorders>
          </w:tcPr>
          <w:p>
            <w:pPr>
              <w:pStyle w:val="TableParagraph"/>
              <w:rPr>
                <w:sz w:val="22"/>
              </w:rPr>
            </w:pPr>
          </w:p>
        </w:tc>
      </w:tr>
      <w:tr>
        <w:trPr>
          <w:trHeight w:val="278" w:hRule="atLeast"/>
        </w:trPr>
        <w:tc>
          <w:tcPr>
            <w:tcW w:w="1995" w:type="dxa"/>
            <w:tcBorders>
              <w:top w:val="single" w:sz="6" w:space="0" w:color="000000"/>
              <w:bottom w:val="single" w:sz="6" w:space="0" w:color="000000"/>
            </w:tcBorders>
          </w:tcPr>
          <w:p>
            <w:pPr>
              <w:pStyle w:val="TableParagraph"/>
              <w:rPr>
                <w:sz w:val="20"/>
              </w:rPr>
            </w:pPr>
          </w:p>
        </w:tc>
        <w:tc>
          <w:tcPr>
            <w:tcW w:w="4279" w:type="dxa"/>
            <w:tcBorders>
              <w:top w:val="single" w:sz="6" w:space="0" w:color="000000"/>
              <w:bottom w:val="single" w:sz="6" w:space="0" w:color="000000"/>
            </w:tcBorders>
          </w:tcPr>
          <w:p>
            <w:pPr>
              <w:pStyle w:val="TableParagraph"/>
              <w:spacing w:line="249" w:lineRule="exact"/>
              <w:ind w:left="141"/>
              <w:rPr>
                <w:sz w:val="23"/>
              </w:rPr>
            </w:pPr>
            <w:r>
              <w:rPr>
                <w:w w:val="105"/>
                <w:sz w:val="23"/>
              </w:rPr>
              <w:t>на базе среднего общего образования</w:t>
            </w:r>
          </w:p>
        </w:tc>
        <w:tc>
          <w:tcPr>
            <w:tcW w:w="2019" w:type="dxa"/>
            <w:tcBorders>
              <w:top w:val="single" w:sz="6" w:space="0" w:color="000000"/>
              <w:bottom w:val="single" w:sz="6" w:space="0" w:color="000000"/>
            </w:tcBorders>
          </w:tcPr>
          <w:p>
            <w:pPr>
              <w:pStyle w:val="TableParagraph"/>
              <w:spacing w:line="244" w:lineRule="exact"/>
              <w:ind w:left="133"/>
              <w:rPr>
                <w:sz w:val="23"/>
              </w:rPr>
            </w:pPr>
            <w:r>
              <w:rPr>
                <w:w w:val="105"/>
                <w:sz w:val="23"/>
              </w:rPr>
              <w:t>166 нед.</w:t>
            </w:r>
          </w:p>
        </w:tc>
        <w:tc>
          <w:tcPr>
            <w:tcW w:w="1831" w:type="dxa"/>
            <w:tcBorders>
              <w:top w:val="single" w:sz="6" w:space="0" w:color="000000"/>
              <w:bottom w:val="single" w:sz="6" w:space="0" w:color="000000"/>
            </w:tcBorders>
          </w:tcPr>
          <w:p>
            <w:pPr>
              <w:pStyle w:val="TableParagraph"/>
              <w:spacing w:line="244" w:lineRule="exact"/>
              <w:ind w:left="140"/>
              <w:rPr>
                <w:sz w:val="23"/>
              </w:rPr>
            </w:pPr>
            <w:r>
              <w:rPr>
                <w:w w:val="105"/>
                <w:sz w:val="23"/>
              </w:rPr>
              <w:t>5976</w:t>
            </w:r>
          </w:p>
        </w:tc>
      </w:tr>
      <w:tr>
        <w:trPr>
          <w:trHeight w:val="1640" w:hRule="atLeast"/>
        </w:trPr>
        <w:tc>
          <w:tcPr>
            <w:tcW w:w="1995" w:type="dxa"/>
            <w:tcBorders>
              <w:top w:val="single" w:sz="6" w:space="0" w:color="000000"/>
            </w:tcBorders>
          </w:tcPr>
          <w:p>
            <w:pPr>
              <w:pStyle w:val="TableParagraph"/>
              <w:rPr>
                <w:sz w:val="22"/>
              </w:rPr>
            </w:pPr>
          </w:p>
        </w:tc>
        <w:tc>
          <w:tcPr>
            <w:tcW w:w="4279" w:type="dxa"/>
            <w:tcBorders>
              <w:top w:val="single" w:sz="6" w:space="0" w:color="000000"/>
            </w:tcBorders>
          </w:tcPr>
          <w:p>
            <w:pPr>
              <w:pStyle w:val="TableParagraph"/>
              <w:spacing w:line="244" w:lineRule="exact"/>
              <w:ind w:left="141"/>
              <w:rPr>
                <w:sz w:val="23"/>
              </w:rPr>
            </w:pPr>
            <w:r>
              <w:rPr>
                <w:w w:val="105"/>
                <w:sz w:val="23"/>
              </w:rPr>
              <w:t>на базе основного общего образования,</w:t>
            </w:r>
          </w:p>
          <w:p>
            <w:pPr>
              <w:pStyle w:val="TableParagraph"/>
              <w:spacing w:line="254" w:lineRule="auto" w:before="14"/>
              <w:ind w:left="109" w:right="250" w:firstLine="7"/>
              <w:rPr>
                <w:sz w:val="23"/>
              </w:rPr>
            </w:pPr>
            <w:r>
              <w:rPr>
                <w:w w:val="105"/>
                <w:sz w:val="23"/>
              </w:rPr>
              <w:t>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7" w:lineRule="exact" w:before="3"/>
              <w:ind w:left="109"/>
              <w:rPr>
                <w:sz w:val="23"/>
              </w:rPr>
            </w:pPr>
            <w:r>
              <w:rPr>
                <w:w w:val="105"/>
                <w:sz w:val="23"/>
              </w:rPr>
              <w:t>общего образования</w:t>
            </w:r>
          </w:p>
        </w:tc>
        <w:tc>
          <w:tcPr>
            <w:tcW w:w="2019" w:type="dxa"/>
            <w:tcBorders>
              <w:top w:val="single" w:sz="6" w:space="0" w:color="000000"/>
            </w:tcBorders>
          </w:tcPr>
          <w:p>
            <w:pPr>
              <w:pStyle w:val="TableParagraph"/>
              <w:spacing w:line="244" w:lineRule="exact"/>
              <w:ind w:left="136"/>
              <w:rPr>
                <w:sz w:val="23"/>
              </w:rPr>
            </w:pPr>
            <w:r>
              <w:rPr>
                <w:w w:val="105"/>
                <w:sz w:val="23"/>
              </w:rPr>
              <w:t>207 нед.</w:t>
            </w:r>
          </w:p>
        </w:tc>
        <w:tc>
          <w:tcPr>
            <w:tcW w:w="1831" w:type="dxa"/>
            <w:tcBorders>
              <w:top w:val="single" w:sz="6" w:space="0" w:color="000000"/>
            </w:tcBorders>
          </w:tcPr>
          <w:p>
            <w:pPr>
              <w:pStyle w:val="TableParagraph"/>
              <w:spacing w:line="239" w:lineRule="exact"/>
              <w:ind w:left="142"/>
              <w:rPr>
                <w:sz w:val="23"/>
              </w:rPr>
            </w:pPr>
            <w:r>
              <w:rPr>
                <w:sz w:val="23"/>
              </w:rPr>
              <w:t>7452</w:t>
            </w:r>
          </w:p>
        </w:tc>
      </w:tr>
    </w:tbl>
    <w:p>
      <w:pPr>
        <w:spacing w:before="9"/>
        <w:ind w:left="0" w:right="123" w:firstLine="0"/>
        <w:jc w:val="right"/>
        <w:rPr>
          <w:sz w:val="26"/>
        </w:rPr>
      </w:pPr>
      <w:r>
        <w:rPr>
          <w:w w:val="105"/>
          <w:sz w:val="26"/>
        </w:rPr>
        <w:t>»;</w:t>
      </w:r>
    </w:p>
    <w:p>
      <w:pPr>
        <w:spacing w:before="167"/>
        <w:ind w:left="933" w:right="0" w:firstLine="0"/>
        <w:jc w:val="left"/>
        <w:rPr>
          <w:sz w:val="26"/>
        </w:rPr>
      </w:pPr>
      <w:r>
        <w:rPr>
          <w:w w:val="105"/>
          <w:sz w:val="26"/>
        </w:rPr>
        <w:t>ж) пункт 7.9 изложить в следующей редакции:</w:t>
      </w:r>
    </w:p>
    <w:p>
      <w:pPr>
        <w:spacing w:after="0"/>
        <w:jc w:val="left"/>
        <w:rPr>
          <w:sz w:val="26"/>
        </w:rPr>
        <w:sectPr>
          <w:headerReference w:type="default" r:id="rId585"/>
          <w:footerReference w:type="default" r:id="rId586"/>
          <w:pgSz w:w="11930" w:h="17200"/>
          <w:pgMar w:header="722" w:footer="438" w:top="960" w:bottom="620" w:left="1040" w:right="360"/>
        </w:sectPr>
      </w:pPr>
    </w:p>
    <w:p>
      <w:pPr>
        <w:spacing w:line="355" w:lineRule="auto" w:before="78"/>
        <w:ind w:left="140" w:right="130" w:firstLine="713"/>
        <w:jc w:val="both"/>
        <w:rPr>
          <w:sz w:val="27"/>
        </w:rPr>
      </w:pPr>
      <w:r>
        <w:rPr>
          <w:w w:val="105"/>
          <w:sz w:val="27"/>
        </w:rPr>
        <w:t>«7.9. ППССЗ, реализуемая на базе основного общего образования, разрабатывается</w:t>
      </w:r>
      <w:r>
        <w:rPr>
          <w:spacing w:val="-26"/>
          <w:w w:val="105"/>
          <w:sz w:val="27"/>
        </w:rPr>
        <w:t> </w:t>
      </w:r>
      <w:r>
        <w:rPr>
          <w:w w:val="105"/>
          <w:sz w:val="27"/>
        </w:rPr>
        <w:t>образовательной</w:t>
      </w:r>
      <w:r>
        <w:rPr>
          <w:spacing w:val="-34"/>
          <w:w w:val="105"/>
          <w:sz w:val="27"/>
        </w:rPr>
        <w:t> </w:t>
      </w:r>
      <w:r>
        <w:rPr>
          <w:w w:val="105"/>
          <w:sz w:val="27"/>
        </w:rPr>
        <w:t>организацией</w:t>
      </w:r>
      <w:r>
        <w:rPr>
          <w:spacing w:val="-12"/>
          <w:w w:val="105"/>
          <w:sz w:val="27"/>
        </w:rPr>
        <w:t> </w:t>
      </w:r>
      <w:r>
        <w:rPr>
          <w:w w:val="105"/>
          <w:sz w:val="27"/>
        </w:rPr>
        <w:t>на</w:t>
      </w:r>
      <w:r>
        <w:rPr>
          <w:spacing w:val="-24"/>
          <w:w w:val="105"/>
          <w:sz w:val="27"/>
        </w:rPr>
        <w:t> </w:t>
      </w:r>
      <w:r>
        <w:rPr>
          <w:w w:val="105"/>
          <w:sz w:val="27"/>
        </w:rPr>
        <w:t>основе</w:t>
      </w:r>
      <w:r>
        <w:rPr>
          <w:spacing w:val="-20"/>
          <w:w w:val="105"/>
          <w:sz w:val="27"/>
        </w:rPr>
        <w:t> </w:t>
      </w:r>
      <w:r>
        <w:rPr>
          <w:w w:val="105"/>
          <w:sz w:val="27"/>
        </w:rPr>
        <w:t>требований</w:t>
      </w:r>
      <w:r>
        <w:rPr>
          <w:spacing w:val="-8"/>
          <w:w w:val="105"/>
          <w:sz w:val="27"/>
        </w:rPr>
        <w:t> </w:t>
      </w:r>
      <w:r>
        <w:rPr>
          <w:w w:val="105"/>
          <w:sz w:val="27"/>
        </w:rPr>
        <w:t>федерального государственного</w:t>
      </w:r>
      <w:r>
        <w:rPr>
          <w:spacing w:val="-27"/>
          <w:w w:val="105"/>
          <w:sz w:val="27"/>
        </w:rPr>
        <w:t> </w:t>
      </w:r>
      <w:r>
        <w:rPr>
          <w:w w:val="105"/>
          <w:sz w:val="27"/>
        </w:rPr>
        <w:t>образовательного</w:t>
      </w:r>
      <w:r>
        <w:rPr>
          <w:spacing w:val="-23"/>
          <w:w w:val="105"/>
          <w:sz w:val="27"/>
        </w:rPr>
        <w:t> </w:t>
      </w:r>
      <w:r>
        <w:rPr>
          <w:w w:val="105"/>
          <w:sz w:val="27"/>
        </w:rPr>
        <w:t>стандарта</w:t>
      </w:r>
      <w:r>
        <w:rPr>
          <w:spacing w:val="-7"/>
          <w:w w:val="105"/>
          <w:sz w:val="27"/>
        </w:rPr>
        <w:t> </w:t>
      </w:r>
      <w:r>
        <w:rPr>
          <w:w w:val="105"/>
          <w:sz w:val="27"/>
        </w:rPr>
        <w:t>среднего</w:t>
      </w:r>
      <w:r>
        <w:rPr>
          <w:spacing w:val="-6"/>
          <w:w w:val="105"/>
          <w:sz w:val="27"/>
        </w:rPr>
        <w:t> </w:t>
      </w:r>
      <w:r>
        <w:rPr>
          <w:w w:val="105"/>
          <w:sz w:val="27"/>
        </w:rPr>
        <w:t>общего</w:t>
      </w:r>
      <w:r>
        <w:rPr>
          <w:spacing w:val="-9"/>
          <w:w w:val="105"/>
          <w:sz w:val="27"/>
        </w:rPr>
        <w:t> </w:t>
      </w:r>
      <w:r>
        <w:rPr>
          <w:w w:val="105"/>
          <w:sz w:val="27"/>
        </w:rPr>
        <w:t>образования,</w:t>
      </w:r>
      <w:r>
        <w:rPr>
          <w:spacing w:val="-8"/>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18"/>
          <w:sz w:val="27"/>
        </w:rPr>
        <w:t> </w:t>
      </w:r>
      <w:r>
        <w:rPr>
          <w:spacing w:val="-1"/>
          <w:w w:val="102"/>
          <w:sz w:val="27"/>
        </w:rPr>
        <w:t>специальност</w:t>
      </w:r>
      <w:r>
        <w:rPr>
          <w:spacing w:val="22"/>
          <w:w w:val="102"/>
          <w:sz w:val="27"/>
        </w:rPr>
        <w:t>и</w:t>
      </w:r>
      <w:r>
        <w:rPr>
          <w:spacing w:val="-64"/>
          <w:w w:val="106"/>
          <w:position w:val="9"/>
          <w:sz w:val="18"/>
        </w:rPr>
        <w:t>6</w:t>
      </w:r>
      <w:r>
        <w:rPr>
          <w:w w:val="32"/>
          <w:sz w:val="18"/>
        </w:rPr>
        <w:t>(</w:t>
      </w:r>
      <w:r>
        <w:rPr>
          <w:sz w:val="18"/>
        </w:rPr>
        <w:t> </w:t>
      </w:r>
      <w:r>
        <w:rPr>
          <w:spacing w:val="2"/>
          <w:sz w:val="18"/>
        </w:rPr>
        <w:t> </w:t>
      </w:r>
      <w:r>
        <w:rPr>
          <w:spacing w:val="-5"/>
          <w:w w:val="22"/>
          <w:sz w:val="27"/>
        </w:rPr>
        <w:t>)</w:t>
      </w:r>
      <w:r>
        <w:rPr>
          <w:w w:val="90"/>
          <w:position w:val="9"/>
          <w:sz w:val="18"/>
        </w:rPr>
        <w:t>1</w:t>
      </w:r>
      <w:r>
        <w:rPr>
          <w:spacing w:val="18"/>
          <w:position w:val="9"/>
          <w:sz w:val="18"/>
        </w:rPr>
        <w:t> </w:t>
      </w:r>
      <w:r>
        <w:rPr>
          <w:spacing w:val="11"/>
          <w:w w:val="22"/>
          <w:sz w:val="27"/>
        </w:rPr>
        <w:t>.</w:t>
      </w:r>
      <w:r>
        <w:rPr>
          <w:w w:val="104"/>
          <w:sz w:val="27"/>
        </w:rPr>
        <w:t>»;</w:t>
      </w:r>
    </w:p>
    <w:p>
      <w:pPr>
        <w:spacing w:before="13"/>
        <w:ind w:left="849" w:right="0" w:firstLine="0"/>
        <w:jc w:val="left"/>
        <w:rPr>
          <w:sz w:val="27"/>
        </w:rPr>
      </w:pPr>
      <w:r>
        <w:rPr/>
        <w:pict>
          <v:shape style="position:absolute;margin-left:231.472595pt;margin-top:6.909529pt;width:2.5pt;height:7.85pt;mso-position-horizontal-relative:page;mso-position-vertical-relative:paragraph;z-index:-1220416"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pacing w:val="-1"/>
          <w:w w:val="103"/>
          <w:sz w:val="27"/>
        </w:rPr>
        <w:t>з</w:t>
      </w:r>
      <w:r>
        <w:rPr>
          <w:w w:val="103"/>
          <w:sz w:val="27"/>
        </w:rPr>
        <w:t>)</w:t>
      </w:r>
      <w:r>
        <w:rPr>
          <w:spacing w:val="2"/>
          <w:sz w:val="27"/>
        </w:rPr>
        <w:t> </w:t>
      </w:r>
      <w:r>
        <w:rPr>
          <w:spacing w:val="-1"/>
          <w:w w:val="102"/>
          <w:sz w:val="27"/>
        </w:rPr>
        <w:t>дополнит</w:t>
      </w:r>
      <w:r>
        <w:rPr>
          <w:w w:val="102"/>
          <w:sz w:val="27"/>
        </w:rPr>
        <w:t>ь</w:t>
      </w:r>
      <w:r>
        <w:rPr>
          <w:spacing w:val="20"/>
          <w:sz w:val="27"/>
        </w:rPr>
        <w:t> </w:t>
      </w:r>
      <w:r>
        <w:rPr>
          <w:spacing w:val="-1"/>
          <w:w w:val="102"/>
          <w:sz w:val="27"/>
        </w:rPr>
        <w:t>носко</w:t>
      </w:r>
      <w:r>
        <w:rPr>
          <w:w w:val="102"/>
          <w:sz w:val="27"/>
        </w:rPr>
        <w:t>й</w:t>
      </w:r>
      <w:r>
        <w:rPr>
          <w:spacing w:val="1"/>
          <w:sz w:val="27"/>
        </w:rPr>
        <w:t> </w:t>
      </w:r>
      <w:r>
        <w:rPr>
          <w:spacing w:val="-6"/>
          <w:w w:val="108"/>
          <w:sz w:val="27"/>
        </w:rPr>
        <w:t>«</w:t>
      </w:r>
      <w:r>
        <w:rPr>
          <w:w w:val="108"/>
          <w:position w:val="10"/>
          <w:sz w:val="16"/>
        </w:rPr>
        <w:t>6</w:t>
      </w:r>
      <w:r>
        <w:rPr>
          <w:position w:val="10"/>
          <w:sz w:val="16"/>
        </w:rPr>
        <w:t> </w:t>
      </w:r>
      <w:r>
        <w:rPr>
          <w:spacing w:val="-15"/>
          <w:position w:val="10"/>
          <w:sz w:val="16"/>
        </w:rPr>
        <w:t> </w:t>
      </w:r>
      <w:r>
        <w:rPr>
          <w:spacing w:val="-79"/>
          <w:w w:val="101"/>
          <w:position w:val="10"/>
          <w:sz w:val="16"/>
        </w:rPr>
        <w:t>1</w:t>
      </w:r>
      <w:r>
        <w:rPr>
          <w:w w:val="22"/>
          <w:sz w:val="27"/>
        </w:rPr>
        <w:t>)</w:t>
      </w:r>
      <w:r>
        <w:rPr>
          <w:spacing w:val="-41"/>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0"/>
          <w:sz w:val="27"/>
        </w:rPr>
        <w:t> </w:t>
      </w:r>
      <w:r>
        <w:rPr>
          <w:w w:val="106"/>
          <w:sz w:val="27"/>
        </w:rPr>
        <w:t>7.9</w:t>
      </w:r>
      <w:r>
        <w:rPr>
          <w:spacing w:val="-3"/>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39"/>
        <w:ind w:left="135" w:right="117" w:firstLine="713"/>
        <w:jc w:val="both"/>
        <w:rPr>
          <w:sz w:val="27"/>
        </w:rPr>
      </w:pPr>
      <w:r>
        <w:rPr>
          <w:spacing w:val="-5"/>
          <w:w w:val="104"/>
          <w:sz w:val="27"/>
        </w:rPr>
        <w:t>«</w:t>
      </w:r>
      <w:r>
        <w:rPr>
          <w:rFonts w:ascii="Arial" w:hAnsi="Arial"/>
          <w:spacing w:val="-10"/>
          <w:w w:val="105"/>
          <w:position w:val="10"/>
          <w:sz w:val="17"/>
        </w:rPr>
        <w:t>6</w:t>
      </w:r>
      <w:r>
        <w:rPr>
          <w:w w:val="98"/>
          <w:sz w:val="18"/>
        </w:rPr>
        <w:t>(</w:t>
      </w:r>
      <w:r>
        <w:rPr>
          <w:spacing w:val="-49"/>
          <w:w w:val="98"/>
          <w:sz w:val="18"/>
        </w:rPr>
        <w:t>1</w:t>
      </w:r>
      <w:r>
        <w:rPr>
          <w:w w:val="32"/>
          <w:sz w:val="18"/>
        </w:rPr>
        <w:t>)</w:t>
      </w:r>
      <w:r>
        <w:rPr>
          <w:sz w:val="18"/>
        </w:rPr>
        <w:t> </w:t>
      </w:r>
      <w:r>
        <w:rPr>
          <w:spacing w:val="10"/>
          <w:sz w:val="18"/>
        </w:rPr>
        <w:t> </w:t>
      </w:r>
      <w:r>
        <w:rPr>
          <w:spacing w:val="-1"/>
          <w:w w:val="102"/>
          <w:sz w:val="27"/>
        </w:rPr>
        <w:t>Федеральны</w:t>
      </w:r>
      <w:r>
        <w:rPr>
          <w:w w:val="102"/>
          <w:sz w:val="27"/>
        </w:rPr>
        <w:t>й</w:t>
      </w:r>
      <w:r>
        <w:rPr>
          <w:sz w:val="27"/>
        </w:rPr>
        <w:t>   </w:t>
      </w:r>
      <w:r>
        <w:rPr>
          <w:spacing w:val="-14"/>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15"/>
          <w:sz w:val="27"/>
        </w:rPr>
        <w:t> </w:t>
      </w:r>
      <w:r>
        <w:rPr>
          <w:spacing w:val="-1"/>
          <w:w w:val="102"/>
          <w:sz w:val="27"/>
        </w:rPr>
        <w:t>стандар</w:t>
      </w:r>
      <w:r>
        <w:rPr>
          <w:w w:val="102"/>
          <w:sz w:val="27"/>
        </w:rPr>
        <w:t>т</w:t>
      </w:r>
      <w:r>
        <w:rPr>
          <w:sz w:val="27"/>
        </w:rPr>
        <w:t>   </w:t>
      </w:r>
      <w:r>
        <w:rPr>
          <w:spacing w:val="-19"/>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оссийской Федерации от 29 декабря 2014 г. </w:t>
      </w:r>
      <w:r>
        <w:rPr>
          <w:rFonts w:ascii="Arial" w:hAnsi="Arial"/>
          <w:w w:val="105"/>
          <w:sz w:val="25"/>
        </w:rPr>
        <w:t>№ </w:t>
      </w:r>
      <w:r>
        <w:rPr>
          <w:w w:val="105"/>
          <w:sz w:val="27"/>
        </w:rPr>
        <w:t>1645</w:t>
      </w:r>
      <w:r>
        <w:rPr>
          <w:spacing w:val="37"/>
          <w:w w:val="105"/>
          <w:sz w:val="27"/>
        </w:rPr>
        <w:t> </w:t>
      </w:r>
      <w:r>
        <w:rPr>
          <w:w w:val="105"/>
          <w:sz w:val="27"/>
        </w:rPr>
        <w:t>(зарегистрирован</w:t>
      </w:r>
    </w:p>
    <w:p>
      <w:pPr>
        <w:spacing w:line="343" w:lineRule="auto" w:before="5"/>
        <w:ind w:left="132" w:right="122" w:firstLine="4"/>
        <w:jc w:val="both"/>
        <w:rPr>
          <w:sz w:val="27"/>
        </w:rPr>
      </w:pPr>
      <w:r>
        <w:rPr>
          <w:w w:val="105"/>
          <w:sz w:val="27"/>
        </w:rPr>
        <w:t>Министерством ю,стиции Российской Федерации 9 февраля 2015 г., регистрационный </w:t>
      </w:r>
      <w:r>
        <w:rPr>
          <w:w w:val="105"/>
          <w:sz w:val="31"/>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w:t>
      </w:r>
      <w:r>
        <w:rPr>
          <w:rFonts w:ascii="Arial" w:hAnsi="Arial"/>
          <w:w w:val="105"/>
          <w:sz w:val="27"/>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4"/>
          <w:w w:val="105"/>
          <w:sz w:val="27"/>
        </w:rPr>
        <w:t> </w:t>
      </w:r>
      <w:r>
        <w:rPr>
          <w:w w:val="105"/>
          <w:sz w:val="27"/>
        </w:rPr>
        <w:t>юстиции</w:t>
      </w:r>
      <w:r>
        <w:rPr>
          <w:spacing w:val="-11"/>
          <w:w w:val="105"/>
          <w:sz w:val="27"/>
        </w:rPr>
        <w:t> </w:t>
      </w:r>
      <w:r>
        <w:rPr>
          <w:w w:val="105"/>
          <w:sz w:val="27"/>
        </w:rPr>
        <w:t>Российской</w:t>
      </w:r>
      <w:r>
        <w:rPr>
          <w:spacing w:val="-7"/>
          <w:w w:val="105"/>
          <w:sz w:val="27"/>
        </w:rPr>
        <w:t> </w:t>
      </w:r>
      <w:r>
        <w:rPr>
          <w:w w:val="105"/>
          <w:sz w:val="27"/>
        </w:rPr>
        <w:t>Федерации</w:t>
      </w:r>
      <w:r>
        <w:rPr>
          <w:spacing w:val="-2"/>
          <w:w w:val="105"/>
          <w:sz w:val="27"/>
        </w:rPr>
        <w:t> </w:t>
      </w:r>
      <w:r>
        <w:rPr>
          <w:w w:val="105"/>
          <w:sz w:val="27"/>
        </w:rPr>
        <w:t>26</w:t>
      </w:r>
      <w:r>
        <w:rPr>
          <w:spacing w:val="-19"/>
          <w:w w:val="105"/>
          <w:sz w:val="27"/>
        </w:rPr>
        <w:t> </w:t>
      </w:r>
      <w:r>
        <w:rPr>
          <w:w w:val="105"/>
          <w:sz w:val="27"/>
        </w:rPr>
        <w:t>июля</w:t>
      </w:r>
      <w:r>
        <w:rPr>
          <w:spacing w:val="-16"/>
          <w:w w:val="105"/>
          <w:sz w:val="27"/>
        </w:rPr>
        <w:t> </w:t>
      </w:r>
      <w:r>
        <w:rPr>
          <w:w w:val="105"/>
          <w:sz w:val="27"/>
        </w:rPr>
        <w:t>2017</w:t>
      </w:r>
      <w:r>
        <w:rPr>
          <w:spacing w:val="-13"/>
          <w:w w:val="105"/>
          <w:sz w:val="27"/>
        </w:rPr>
        <w:t> </w:t>
      </w:r>
      <w:r>
        <w:rPr>
          <w:w w:val="105"/>
          <w:sz w:val="27"/>
        </w:rPr>
        <w:t>г.,</w:t>
      </w:r>
      <w:r>
        <w:rPr>
          <w:spacing w:val="-20"/>
          <w:w w:val="105"/>
          <w:sz w:val="27"/>
        </w:rPr>
        <w:t> </w:t>
      </w:r>
      <w:r>
        <w:rPr>
          <w:w w:val="105"/>
          <w:sz w:val="27"/>
        </w:rPr>
        <w:t>регистрационный</w:t>
      </w:r>
    </w:p>
    <w:p>
      <w:pPr>
        <w:spacing w:line="352" w:lineRule="auto" w:before="9"/>
        <w:ind w:left="131" w:right="136" w:hanging="12"/>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2"/>
          <w:w w:val="105"/>
          <w:sz w:val="27"/>
        </w:rPr>
        <w:t> </w:t>
      </w:r>
      <w:r>
        <w:rPr>
          <w:w w:val="105"/>
          <w:sz w:val="27"/>
        </w:rPr>
        <w:t>сентября</w:t>
      </w:r>
      <w:r>
        <w:rPr>
          <w:spacing w:val="-11"/>
          <w:w w:val="105"/>
          <w:sz w:val="27"/>
        </w:rPr>
        <w:t> </w:t>
      </w:r>
      <w:r>
        <w:rPr>
          <w:w w:val="105"/>
          <w:sz w:val="27"/>
        </w:rPr>
        <w:t>2020</w:t>
      </w:r>
      <w:r>
        <w:rPr>
          <w:spacing w:val="-18"/>
          <w:w w:val="105"/>
          <w:sz w:val="27"/>
        </w:rPr>
        <w:t> </w:t>
      </w:r>
      <w:r>
        <w:rPr>
          <w:w w:val="105"/>
          <w:sz w:val="27"/>
        </w:rPr>
        <w:t>г.</w:t>
      </w:r>
      <w:r>
        <w:rPr>
          <w:spacing w:val="-38"/>
          <w:w w:val="105"/>
          <w:sz w:val="27"/>
        </w:rPr>
        <w:t> </w:t>
      </w:r>
      <w:r>
        <w:rPr>
          <w:rFonts w:ascii="Arial" w:hAnsi="Arial"/>
          <w:w w:val="105"/>
          <w:sz w:val="25"/>
        </w:rPr>
        <w:t>№</w:t>
      </w:r>
      <w:r>
        <w:rPr>
          <w:rFonts w:ascii="Arial" w:hAnsi="Arial"/>
          <w:spacing w:val="-26"/>
          <w:w w:val="105"/>
          <w:sz w:val="25"/>
        </w:rPr>
        <w:t> </w:t>
      </w:r>
      <w:r>
        <w:rPr>
          <w:w w:val="105"/>
          <w:sz w:val="27"/>
        </w:rPr>
        <w:t>519</w:t>
      </w:r>
      <w:r>
        <w:rPr>
          <w:spacing w:val="-21"/>
          <w:w w:val="105"/>
          <w:sz w:val="27"/>
        </w:rPr>
        <w:t> </w:t>
      </w:r>
      <w:r>
        <w:rPr>
          <w:w w:val="105"/>
          <w:sz w:val="27"/>
        </w:rPr>
        <w:t>(зарегистрирован</w:t>
      </w:r>
      <w:r>
        <w:rPr>
          <w:spacing w:val="-22"/>
          <w:w w:val="105"/>
          <w:sz w:val="27"/>
        </w:rPr>
        <w:t> </w:t>
      </w:r>
      <w:r>
        <w:rPr>
          <w:w w:val="105"/>
          <w:sz w:val="27"/>
        </w:rPr>
        <w:t>Министерством</w:t>
      </w:r>
      <w:r>
        <w:rPr>
          <w:spacing w:val="-9"/>
          <w:w w:val="105"/>
          <w:sz w:val="27"/>
        </w:rPr>
        <w:t> </w:t>
      </w:r>
      <w:r>
        <w:rPr>
          <w:w w:val="105"/>
          <w:sz w:val="27"/>
        </w:rPr>
        <w:t>юстиции</w:t>
      </w:r>
      <w:r>
        <w:rPr>
          <w:spacing w:val="-13"/>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6"/>
          <w:w w:val="105"/>
          <w:sz w:val="27"/>
        </w:rPr>
        <w:t> </w:t>
      </w:r>
      <w:r>
        <w:rPr>
          <w:w w:val="105"/>
          <w:sz w:val="27"/>
        </w:rPr>
        <w:t>г.</w:t>
      </w:r>
    </w:p>
    <w:p>
      <w:pPr>
        <w:tabs>
          <w:tab w:pos="688" w:val="left" w:leader="none"/>
          <w:tab w:pos="1404" w:val="left" w:leader="none"/>
          <w:tab w:pos="3766" w:val="left" w:leader="none"/>
          <w:tab w:pos="5947" w:val="left" w:leader="none"/>
          <w:tab w:pos="7290" w:val="left" w:leader="none"/>
          <w:tab w:pos="8972" w:val="left" w:leader="none"/>
        </w:tabs>
        <w:spacing w:before="5"/>
        <w:ind w:left="112"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7" w:lineRule="auto" w:before="146"/>
        <w:ind w:left="127" w:right="138"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8"/>
          <w:w w:val="105"/>
          <w:sz w:val="27"/>
        </w:rPr>
        <w:t> </w:t>
      </w:r>
      <w:r>
        <w:rPr>
          <w:w w:val="105"/>
          <w:sz w:val="27"/>
        </w:rPr>
        <w:t>г.,</w:t>
      </w:r>
      <w:r>
        <w:rPr>
          <w:spacing w:val="-17"/>
          <w:w w:val="105"/>
          <w:sz w:val="27"/>
        </w:rPr>
        <w:t> </w:t>
      </w:r>
      <w:r>
        <w:rPr>
          <w:w w:val="105"/>
          <w:sz w:val="27"/>
        </w:rPr>
        <w:t>регистрационный</w:t>
      </w:r>
      <w:r>
        <w:rPr>
          <w:spacing w:val="-29"/>
          <w:w w:val="105"/>
          <w:sz w:val="27"/>
        </w:rPr>
        <w:t> </w:t>
      </w:r>
      <w:r>
        <w:rPr>
          <w:w w:val="105"/>
          <w:sz w:val="27"/>
        </w:rPr>
        <w:t>№</w:t>
      </w:r>
      <w:r>
        <w:rPr>
          <w:spacing w:val="-18"/>
          <w:w w:val="105"/>
          <w:sz w:val="27"/>
        </w:rPr>
        <w:t> </w:t>
      </w:r>
      <w:r>
        <w:rPr>
          <w:w w:val="105"/>
          <w:sz w:val="27"/>
        </w:rPr>
        <w:t>70034)</w:t>
      </w:r>
      <w:r>
        <w:rPr>
          <w:spacing w:val="-11"/>
          <w:w w:val="105"/>
          <w:sz w:val="27"/>
        </w:rPr>
        <w:t> </w:t>
      </w:r>
      <w:r>
        <w:rPr>
          <w:w w:val="105"/>
          <w:sz w:val="27"/>
        </w:rPr>
        <w:t>и</w:t>
      </w:r>
      <w:r>
        <w:rPr>
          <w:spacing w:val="-17"/>
          <w:w w:val="105"/>
          <w:sz w:val="27"/>
        </w:rPr>
        <w:t> </w:t>
      </w:r>
      <w:r>
        <w:rPr>
          <w:w w:val="105"/>
          <w:sz w:val="27"/>
        </w:rPr>
        <w:t>от</w:t>
      </w:r>
      <w:r>
        <w:rPr>
          <w:spacing w:val="-11"/>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22"/>
          <w:w w:val="105"/>
          <w:sz w:val="27"/>
        </w:rPr>
        <w:t> </w:t>
      </w:r>
      <w:r>
        <w:rPr>
          <w:w w:val="105"/>
          <w:sz w:val="27"/>
        </w:rPr>
        <w:t>№</w:t>
      </w:r>
      <w:r>
        <w:rPr>
          <w:spacing w:val="-15"/>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w:t>
      </w:r>
      <w:r>
        <w:rPr>
          <w:spacing w:val="-33"/>
          <w:w w:val="105"/>
          <w:sz w:val="27"/>
        </w:rPr>
        <w:t> </w:t>
      </w:r>
      <w:r>
        <w:rPr>
          <w:rFonts w:ascii="Arial" w:hAnsi="Arial"/>
          <w:w w:val="105"/>
          <w:sz w:val="25"/>
        </w:rPr>
        <w:t>№</w:t>
      </w:r>
      <w:r>
        <w:rPr>
          <w:rFonts w:ascii="Arial" w:hAnsi="Arial"/>
          <w:spacing w:val="-45"/>
          <w:w w:val="105"/>
          <w:sz w:val="25"/>
        </w:rPr>
        <w:t> </w:t>
      </w:r>
      <w:r>
        <w:rPr>
          <w:w w:val="105"/>
          <w:sz w:val="27"/>
        </w:rPr>
        <w:t>'77121).»;</w:t>
      </w:r>
    </w:p>
    <w:p>
      <w:pPr>
        <w:spacing w:line="294" w:lineRule="exact" w:before="0"/>
        <w:ind w:left="837" w:right="0" w:firstLine="0"/>
        <w:jc w:val="left"/>
        <w:rPr>
          <w:sz w:val="27"/>
        </w:rPr>
      </w:pPr>
      <w:r>
        <w:rPr>
          <w:w w:val="105"/>
          <w:sz w:val="27"/>
        </w:rPr>
        <w:t>и) пункт 7.16 изложить в следующей редакции:</w:t>
      </w:r>
    </w:p>
    <w:p>
      <w:pPr>
        <w:spacing w:before="146"/>
        <w:ind w:left="834" w:right="0" w:firstLine="0"/>
        <w:jc w:val="left"/>
        <w:rPr>
          <w:sz w:val="27"/>
        </w:rPr>
      </w:pPr>
      <w:r>
        <w:rPr>
          <w:w w:val="105"/>
          <w:sz w:val="27"/>
        </w:rPr>
        <w:t>«7.16. Требование к финансовым условиям реализации ППССЗ:</w:t>
      </w:r>
    </w:p>
    <w:p>
      <w:pPr>
        <w:spacing w:line="352" w:lineRule="auto" w:before="146"/>
        <w:ind w:left="125" w:right="148" w:firstLine="710"/>
        <w:jc w:val="both"/>
        <w:rPr>
          <w:sz w:val="27"/>
        </w:rPr>
      </w:pPr>
      <w:r>
        <w:rPr>
          <w:w w:val="105"/>
          <w:sz w:val="27"/>
        </w:rPr>
        <w:t>финансовое</w:t>
      </w:r>
      <w:r>
        <w:rPr>
          <w:spacing w:val="-17"/>
          <w:w w:val="105"/>
          <w:sz w:val="27"/>
        </w:rPr>
        <w:t> </w:t>
      </w:r>
      <w:r>
        <w:rPr>
          <w:w w:val="105"/>
          <w:sz w:val="27"/>
        </w:rPr>
        <w:t>обеспечение</w:t>
      </w:r>
      <w:r>
        <w:rPr>
          <w:spacing w:val="-14"/>
          <w:w w:val="105"/>
          <w:sz w:val="27"/>
        </w:rPr>
        <w:t> </w:t>
      </w:r>
      <w:r>
        <w:rPr>
          <w:w w:val="105"/>
          <w:sz w:val="27"/>
        </w:rPr>
        <w:t>реализации</w:t>
      </w:r>
      <w:r>
        <w:rPr>
          <w:spacing w:val="-14"/>
          <w:w w:val="105"/>
          <w:sz w:val="27"/>
        </w:rPr>
        <w:t> </w:t>
      </w:r>
      <w:r>
        <w:rPr>
          <w:w w:val="105"/>
          <w:sz w:val="27"/>
        </w:rPr>
        <w:t>ППССЗ</w:t>
      </w:r>
      <w:r>
        <w:rPr>
          <w:spacing w:val="-18"/>
          <w:w w:val="105"/>
          <w:sz w:val="27"/>
        </w:rPr>
        <w:t> </w:t>
      </w:r>
      <w:r>
        <w:rPr>
          <w:w w:val="105"/>
          <w:sz w:val="27"/>
        </w:rPr>
        <w:t>должно</w:t>
      </w:r>
      <w:r>
        <w:rPr>
          <w:spacing w:val="-21"/>
          <w:w w:val="105"/>
          <w:sz w:val="27"/>
        </w:rPr>
        <w:t> </w:t>
      </w:r>
      <w:r>
        <w:rPr>
          <w:w w:val="105"/>
          <w:sz w:val="27"/>
        </w:rPr>
        <w:t>осуществляться</w:t>
      </w:r>
      <w:r>
        <w:rPr>
          <w:spacing w:val="-32"/>
          <w:w w:val="105"/>
          <w:sz w:val="27"/>
        </w:rPr>
        <w:t> </w:t>
      </w:r>
      <w:r>
        <w:rPr>
          <w:w w:val="105"/>
          <w:sz w:val="27"/>
        </w:rPr>
        <w:t>в</w:t>
      </w:r>
      <w:r>
        <w:rPr>
          <w:spacing w:val="-34"/>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21"/>
          <w:w w:val="105"/>
          <w:sz w:val="27"/>
        </w:rPr>
        <w:t> </w:t>
      </w:r>
      <w:r>
        <w:rPr>
          <w:w w:val="105"/>
          <w:sz w:val="27"/>
        </w:rPr>
        <w:t>в</w:t>
      </w:r>
      <w:r>
        <w:rPr>
          <w:spacing w:val="-34"/>
          <w:w w:val="105"/>
          <w:sz w:val="27"/>
        </w:rPr>
        <w:t> </w:t>
      </w:r>
      <w:r>
        <w:rPr>
          <w:w w:val="105"/>
          <w:sz w:val="27"/>
        </w:rPr>
        <w:t>соответствии</w:t>
      </w:r>
      <w:r>
        <w:rPr>
          <w:spacing w:val="-14"/>
          <w:w w:val="105"/>
          <w:sz w:val="27"/>
        </w:rPr>
        <w:t> </w:t>
      </w:r>
      <w:r>
        <w:rPr>
          <w:w w:val="105"/>
          <w:sz w:val="27"/>
        </w:rPr>
        <w:t>с</w:t>
      </w:r>
      <w:r>
        <w:rPr>
          <w:spacing w:val="-30"/>
          <w:w w:val="105"/>
          <w:sz w:val="27"/>
        </w:rPr>
        <w:t> </w:t>
      </w:r>
      <w:r>
        <w:rPr>
          <w:w w:val="105"/>
          <w:sz w:val="27"/>
        </w:rPr>
        <w:t>бюджетным</w:t>
      </w:r>
      <w:r>
        <w:rPr>
          <w:spacing w:val="-15"/>
          <w:w w:val="105"/>
          <w:sz w:val="27"/>
        </w:rPr>
        <w:t> </w:t>
      </w:r>
      <w:r>
        <w:rPr>
          <w:w w:val="105"/>
          <w:sz w:val="27"/>
        </w:rPr>
        <w:t>законодательством</w:t>
      </w:r>
      <w:r>
        <w:rPr>
          <w:spacing w:val="-33"/>
          <w:w w:val="105"/>
          <w:sz w:val="27"/>
        </w:rPr>
        <w:t> </w:t>
      </w:r>
      <w:r>
        <w:rPr>
          <w:w w:val="105"/>
          <w:sz w:val="27"/>
        </w:rPr>
        <w:t>Российской </w:t>
      </w:r>
      <w:r>
        <w:rPr>
          <w:spacing w:val="-4"/>
          <w:w w:val="105"/>
          <w:sz w:val="27"/>
        </w:rPr>
        <w:t>Федерации</w:t>
      </w:r>
      <w:r>
        <w:rPr>
          <w:spacing w:val="-4"/>
          <w:w w:val="105"/>
          <w:position w:val="9"/>
          <w:sz w:val="18"/>
        </w:rPr>
        <w:t>8 </w:t>
      </w:r>
      <w:r>
        <w:rPr>
          <w:w w:val="105"/>
          <w:sz w:val="27"/>
        </w:rPr>
        <w:t>и Федеральным законом от 29 декабря 2012 г. </w:t>
      </w:r>
      <w:r>
        <w:rPr>
          <w:rFonts w:ascii="Arial" w:hAnsi="Arial"/>
          <w:w w:val="105"/>
          <w:sz w:val="25"/>
        </w:rPr>
        <w:t>№</w:t>
      </w:r>
      <w:r>
        <w:rPr>
          <w:rFonts w:ascii="Arial" w:hAnsi="Arial"/>
          <w:spacing w:val="3"/>
          <w:w w:val="105"/>
          <w:sz w:val="25"/>
        </w:rPr>
        <w:t> </w:t>
      </w:r>
      <w:r>
        <w:rPr>
          <w:w w:val="105"/>
          <w:sz w:val="27"/>
        </w:rPr>
        <w:t>273-ФЗ</w:t>
      </w:r>
    </w:p>
    <w:p>
      <w:pPr>
        <w:spacing w:line="310" w:lineRule="exact" w:before="0"/>
        <w:ind w:left="127" w:right="0" w:firstLine="0"/>
        <w:jc w:val="both"/>
        <w:rPr>
          <w:sz w:val="27"/>
        </w:rPr>
      </w:pPr>
      <w:r>
        <w:rPr>
          <w:w w:val="105"/>
          <w:sz w:val="27"/>
        </w:rPr>
        <w:t>«Об образовании в Российской Федерации».»;</w:t>
      </w:r>
    </w:p>
    <w:p>
      <w:pPr>
        <w:spacing w:before="141"/>
        <w:ind w:left="837" w:right="0" w:firstLine="0"/>
        <w:jc w:val="left"/>
        <w:rPr>
          <w:sz w:val="27"/>
        </w:rPr>
      </w:pPr>
      <w:r>
        <w:rPr>
          <w:w w:val="105"/>
          <w:sz w:val="27"/>
        </w:rPr>
        <w:t>к) сноску «</w:t>
      </w:r>
      <w:r>
        <w:rPr>
          <w:w w:val="105"/>
          <w:position w:val="9"/>
          <w:sz w:val="17"/>
        </w:rPr>
        <w:t>8</w:t>
      </w:r>
      <w:r>
        <w:rPr>
          <w:w w:val="105"/>
          <w:sz w:val="27"/>
        </w:rPr>
        <w:t>» к пункту 7.16 изложить в следующей редакции:</w:t>
      </w:r>
    </w:p>
    <w:p>
      <w:pPr>
        <w:spacing w:after="0"/>
        <w:jc w:val="left"/>
        <w:rPr>
          <w:sz w:val="27"/>
        </w:rPr>
        <w:sectPr>
          <w:headerReference w:type="default" r:id="rId587"/>
          <w:footerReference w:type="default" r:id="rId588"/>
          <w:pgSz w:w="11880" w:h="17170"/>
          <w:pgMar w:header="0" w:footer="458" w:top="1160" w:bottom="640" w:left="1080" w:right="360"/>
          <w:pgNumType w:start="285"/>
        </w:sectPr>
      </w:pPr>
    </w:p>
    <w:p>
      <w:pPr>
        <w:spacing w:line="364" w:lineRule="auto" w:before="100"/>
        <w:ind w:left="859" w:right="3637" w:hanging="2"/>
        <w:jc w:val="left"/>
        <w:rPr>
          <w:sz w:val="27"/>
        </w:rPr>
      </w:pPr>
      <w:r>
        <w:rPr/>
        <w:pict>
          <v:line style="position:absolute;mso-position-horizontal-relative:page;mso-position-vertical-relative:page;z-index:13240" from=".180291pt,209.513992pt" to=".180291pt,858.960078pt" stroked="true" strokeweight=".360581pt" strokecolor="#000000">
            <v:stroke dashstyle="solid"/>
            <w10:wrap type="none"/>
          </v:line>
        </w:pict>
      </w:r>
      <w:r>
        <w:rPr>
          <w:w w:val="105"/>
          <w:sz w:val="27"/>
        </w:rPr>
        <w:t>«</w:t>
      </w:r>
      <w:r>
        <w:rPr>
          <w:w w:val="105"/>
          <w:sz w:val="27"/>
          <w:vertAlign w:val="superscript"/>
        </w:rPr>
        <w:t>8</w:t>
      </w:r>
      <w:r>
        <w:rPr>
          <w:spacing w:val="-39"/>
          <w:w w:val="105"/>
          <w:sz w:val="27"/>
          <w:vertAlign w:val="baseline"/>
        </w:rPr>
        <w:t> </w:t>
      </w:r>
      <w:r>
        <w:rPr>
          <w:w w:val="105"/>
          <w:sz w:val="27"/>
          <w:vertAlign w:val="baseline"/>
        </w:rPr>
        <w:t>Бюджетный</w:t>
      </w:r>
      <w:r>
        <w:rPr>
          <w:spacing w:val="-30"/>
          <w:w w:val="105"/>
          <w:sz w:val="27"/>
          <w:vertAlign w:val="baseline"/>
        </w:rPr>
        <w:t> </w:t>
      </w:r>
      <w:r>
        <w:rPr>
          <w:w w:val="105"/>
          <w:sz w:val="27"/>
          <w:vertAlign w:val="baseline"/>
        </w:rPr>
        <w:t>кодекс</w:t>
      </w:r>
      <w:r>
        <w:rPr>
          <w:spacing w:val="-31"/>
          <w:w w:val="105"/>
          <w:sz w:val="27"/>
          <w:vertAlign w:val="baseline"/>
        </w:rPr>
        <w:t> </w:t>
      </w:r>
      <w:r>
        <w:rPr>
          <w:w w:val="105"/>
          <w:sz w:val="27"/>
          <w:vertAlign w:val="baseline"/>
        </w:rPr>
        <w:t>Российской</w:t>
      </w:r>
      <w:r>
        <w:rPr>
          <w:spacing w:val="-25"/>
          <w:w w:val="105"/>
          <w:sz w:val="27"/>
          <w:vertAlign w:val="baseline"/>
        </w:rPr>
        <w:t> </w:t>
      </w:r>
      <w:r>
        <w:rPr>
          <w:w w:val="105"/>
          <w:sz w:val="27"/>
          <w:vertAlign w:val="baseline"/>
        </w:rPr>
        <w:t>Федерации.»; л)</w:t>
      </w:r>
      <w:r>
        <w:rPr>
          <w:spacing w:val="-18"/>
          <w:w w:val="105"/>
          <w:sz w:val="27"/>
          <w:vertAlign w:val="baseline"/>
        </w:rPr>
        <w:t> </w:t>
      </w:r>
      <w:r>
        <w:rPr>
          <w:w w:val="105"/>
          <w:sz w:val="27"/>
          <w:vertAlign w:val="baseline"/>
        </w:rPr>
        <w:t>пункт</w:t>
      </w:r>
      <w:r>
        <w:rPr>
          <w:spacing w:val="-14"/>
          <w:w w:val="105"/>
          <w:sz w:val="27"/>
          <w:vertAlign w:val="baseline"/>
        </w:rPr>
        <w:t> </w:t>
      </w:r>
      <w:r>
        <w:rPr>
          <w:w w:val="105"/>
          <w:sz w:val="27"/>
          <w:vertAlign w:val="baseline"/>
        </w:rPr>
        <w:t>8.6</w:t>
      </w:r>
      <w:r>
        <w:rPr>
          <w:spacing w:val="-18"/>
          <w:w w:val="105"/>
          <w:sz w:val="27"/>
          <w:vertAlign w:val="baseline"/>
        </w:rPr>
        <w:t> </w:t>
      </w:r>
      <w:r>
        <w:rPr>
          <w:w w:val="105"/>
          <w:sz w:val="27"/>
          <w:vertAlign w:val="baseline"/>
        </w:rPr>
        <w:t>изложить</w:t>
      </w:r>
      <w:r>
        <w:rPr>
          <w:spacing w:val="-11"/>
          <w:w w:val="105"/>
          <w:sz w:val="27"/>
          <w:vertAlign w:val="baseline"/>
        </w:rPr>
        <w:t> </w:t>
      </w:r>
      <w:r>
        <w:rPr>
          <w:w w:val="105"/>
          <w:sz w:val="27"/>
          <w:vertAlign w:val="baseline"/>
        </w:rPr>
        <w:t>в</w:t>
      </w:r>
      <w:r>
        <w:rPr>
          <w:spacing w:val="-25"/>
          <w:w w:val="105"/>
          <w:sz w:val="27"/>
          <w:vertAlign w:val="baseline"/>
        </w:rPr>
        <w:t> </w:t>
      </w:r>
      <w:r>
        <w:rPr>
          <w:w w:val="105"/>
          <w:sz w:val="27"/>
          <w:vertAlign w:val="baseline"/>
        </w:rPr>
        <w:t>следующей</w:t>
      </w:r>
      <w:r>
        <w:rPr>
          <w:spacing w:val="5"/>
          <w:w w:val="105"/>
          <w:sz w:val="27"/>
          <w:vertAlign w:val="baseline"/>
        </w:rPr>
        <w:t> </w:t>
      </w:r>
      <w:r>
        <w:rPr>
          <w:w w:val="105"/>
          <w:sz w:val="27"/>
          <w:vertAlign w:val="baseline"/>
        </w:rPr>
        <w:t>редакции:</w:t>
      </w:r>
    </w:p>
    <w:p>
      <w:pPr>
        <w:spacing w:line="357" w:lineRule="auto" w:before="0"/>
        <w:ind w:left="154" w:right="101" w:firstLine="707"/>
        <w:jc w:val="both"/>
        <w:rPr>
          <w:sz w:val="27"/>
        </w:rPr>
      </w:pPr>
      <w:r>
        <w:rPr>
          <w:w w:val="105"/>
          <w:sz w:val="27"/>
        </w:rPr>
        <w:t>«8.6. Государственная итоговая аттестация проводится в форме государственного экзамена и (или) защиты дипломного проекта (работы).».</w:t>
      </w:r>
    </w:p>
    <w:p>
      <w:pPr>
        <w:pStyle w:val="ListParagraph"/>
        <w:numPr>
          <w:ilvl w:val="0"/>
          <w:numId w:val="2"/>
        </w:numPr>
        <w:tabs>
          <w:tab w:pos="1386" w:val="left" w:leader="none"/>
        </w:tabs>
        <w:spacing w:line="355" w:lineRule="auto" w:before="0" w:after="0"/>
        <w:ind w:left="140" w:right="99" w:firstLine="718"/>
        <w:jc w:val="both"/>
        <w:rPr>
          <w:sz w:val="27"/>
        </w:rPr>
      </w:pPr>
      <w:r>
        <w:rPr>
          <w:w w:val="105"/>
          <w:sz w:val="27"/>
        </w:rPr>
        <w:t>В федеральном государственном образовательном стандарте среднего профессионального</w:t>
      </w:r>
      <w:r>
        <w:rPr>
          <w:spacing w:val="-37"/>
          <w:w w:val="105"/>
          <w:sz w:val="27"/>
        </w:rPr>
        <w:t> </w:t>
      </w:r>
      <w:r>
        <w:rPr>
          <w:w w:val="105"/>
          <w:sz w:val="27"/>
        </w:rPr>
        <w:t>образования</w:t>
      </w:r>
      <w:r>
        <w:rPr>
          <w:spacing w:val="-18"/>
          <w:w w:val="105"/>
          <w:sz w:val="27"/>
        </w:rPr>
        <w:t> </w:t>
      </w:r>
      <w:r>
        <w:rPr>
          <w:w w:val="105"/>
          <w:sz w:val="27"/>
        </w:rPr>
        <w:t>по</w:t>
      </w:r>
      <w:r>
        <w:rPr>
          <w:spacing w:val="-27"/>
          <w:w w:val="105"/>
          <w:sz w:val="27"/>
        </w:rPr>
        <w:t> </w:t>
      </w:r>
      <w:r>
        <w:rPr>
          <w:w w:val="105"/>
          <w:sz w:val="27"/>
        </w:rPr>
        <w:t>специальности</w:t>
      </w:r>
      <w:r>
        <w:rPr>
          <w:spacing w:val="-9"/>
          <w:w w:val="105"/>
          <w:sz w:val="27"/>
        </w:rPr>
        <w:t> </w:t>
      </w:r>
      <w:r>
        <w:rPr>
          <w:w w:val="105"/>
          <w:sz w:val="27"/>
        </w:rPr>
        <w:t>53.02.02</w:t>
      </w:r>
      <w:r>
        <w:rPr>
          <w:spacing w:val="-22"/>
          <w:w w:val="105"/>
          <w:sz w:val="27"/>
        </w:rPr>
        <w:t> </w:t>
      </w:r>
      <w:r>
        <w:rPr>
          <w:w w:val="105"/>
          <w:sz w:val="27"/>
        </w:rPr>
        <w:t>Музыкальное</w:t>
      </w:r>
      <w:r>
        <w:rPr>
          <w:spacing w:val="-10"/>
          <w:w w:val="105"/>
          <w:sz w:val="27"/>
        </w:rPr>
        <w:t> </w:t>
      </w:r>
      <w:r>
        <w:rPr>
          <w:w w:val="105"/>
          <w:sz w:val="27"/>
        </w:rPr>
        <w:t>искусство эстрады (по видам), утвержденном приказом Министерства образования и науки Российской Федерации от 27 октября 2014 г. </w:t>
      </w:r>
      <w:r>
        <w:rPr>
          <w:rFonts w:ascii="Arial" w:hAnsi="Arial"/>
          <w:w w:val="105"/>
          <w:sz w:val="25"/>
        </w:rPr>
        <w:t>№ </w:t>
      </w:r>
      <w:r>
        <w:rPr>
          <w:w w:val="105"/>
          <w:sz w:val="27"/>
        </w:rPr>
        <w:t>1379 (зарегистрирован Министерством юстиции Российской Федерации 24 ноября 2014 г., регистрационный </w:t>
      </w:r>
      <w:r>
        <w:rPr>
          <w:rFonts w:ascii="Arial" w:hAnsi="Arial"/>
          <w:w w:val="105"/>
          <w:sz w:val="25"/>
        </w:rPr>
        <w:t>№ </w:t>
      </w:r>
      <w:r>
        <w:rPr>
          <w:w w:val="105"/>
          <w:sz w:val="27"/>
        </w:rPr>
        <w:t>34870), с изменениями, внесенными приказом Министерства просвещения Российской Федерации от 17 мая 2021 г. </w:t>
      </w:r>
      <w:r>
        <w:rPr>
          <w:rFonts w:ascii="Arial" w:hAnsi="Arial"/>
          <w:w w:val="105"/>
          <w:sz w:val="25"/>
        </w:rPr>
        <w:t>№ </w:t>
      </w:r>
      <w:r>
        <w:rPr>
          <w:w w:val="105"/>
          <w:sz w:val="27"/>
        </w:rPr>
        <w:t>253 (зарегистрирован Министерством юстиции Российской Федерации 13 августа 2021 г., регистрационный </w:t>
      </w:r>
      <w:r>
        <w:rPr>
          <w:rFonts w:ascii="Arial" w:hAnsi="Arial"/>
          <w:w w:val="105"/>
          <w:sz w:val="26"/>
        </w:rPr>
        <w:t>№</w:t>
      </w:r>
      <w:r>
        <w:rPr>
          <w:rFonts w:ascii="Arial" w:hAnsi="Arial"/>
          <w:spacing w:val="-58"/>
          <w:w w:val="105"/>
          <w:sz w:val="26"/>
        </w:rPr>
        <w:t> </w:t>
      </w:r>
      <w:r>
        <w:rPr>
          <w:w w:val="105"/>
          <w:sz w:val="27"/>
        </w:rPr>
        <w:t>64639):</w:t>
      </w:r>
    </w:p>
    <w:p>
      <w:pPr>
        <w:spacing w:before="0"/>
        <w:ind w:left="846" w:right="0" w:firstLine="0"/>
        <w:jc w:val="left"/>
        <w:rPr>
          <w:sz w:val="27"/>
        </w:rPr>
      </w:pPr>
      <w:r>
        <w:rPr>
          <w:w w:val="105"/>
          <w:sz w:val="27"/>
        </w:rPr>
        <w:t>а) в пункте 1.3 слово «основную» исключить;</w:t>
      </w:r>
    </w:p>
    <w:p>
      <w:pPr>
        <w:spacing w:before="138"/>
        <w:ind w:left="845" w:right="0" w:firstLine="0"/>
        <w:jc w:val="left"/>
        <w:rPr>
          <w:sz w:val="27"/>
        </w:rPr>
      </w:pPr>
      <w:r>
        <w:rPr>
          <w:w w:val="105"/>
          <w:sz w:val="27"/>
        </w:rPr>
        <w:t>б) дополнить пунктом 3.5 следующего содержания:</w:t>
      </w:r>
    </w:p>
    <w:p>
      <w:pPr>
        <w:spacing w:line="355" w:lineRule="auto" w:before="151"/>
        <w:ind w:left="134" w:right="118" w:firstLine="712"/>
        <w:jc w:val="both"/>
        <w:rPr>
          <w:sz w:val="27"/>
        </w:rPr>
      </w:pPr>
      <w:r>
        <w:rPr>
          <w:w w:val="105"/>
          <w:sz w:val="27"/>
        </w:rPr>
        <w:t>«3.5. IШССЗ, реализуемая на базе основного общего образования, разрабатывается</w:t>
      </w:r>
      <w:r>
        <w:rPr>
          <w:spacing w:val="-32"/>
          <w:w w:val="105"/>
          <w:sz w:val="27"/>
        </w:rPr>
        <w:t> </w:t>
      </w:r>
      <w:r>
        <w:rPr>
          <w:w w:val="105"/>
          <w:sz w:val="27"/>
        </w:rPr>
        <w:t>образовательной</w:t>
      </w:r>
      <w:r>
        <w:rPr>
          <w:spacing w:val="-33"/>
          <w:w w:val="105"/>
          <w:sz w:val="27"/>
        </w:rPr>
        <w:t> </w:t>
      </w:r>
      <w:r>
        <w:rPr>
          <w:w w:val="105"/>
          <w:sz w:val="27"/>
        </w:rPr>
        <w:t>организацией</w:t>
      </w:r>
      <w:r>
        <w:rPr>
          <w:spacing w:val="-15"/>
          <w:w w:val="105"/>
          <w:sz w:val="27"/>
        </w:rPr>
        <w:t> </w:t>
      </w:r>
      <w:r>
        <w:rPr>
          <w:w w:val="105"/>
          <w:sz w:val="27"/>
        </w:rPr>
        <w:t>на</w:t>
      </w:r>
      <w:r>
        <w:rPr>
          <w:spacing w:val="-26"/>
          <w:w w:val="105"/>
          <w:sz w:val="27"/>
        </w:rPr>
        <w:t> </w:t>
      </w:r>
      <w:r>
        <w:rPr>
          <w:w w:val="105"/>
          <w:sz w:val="27"/>
        </w:rPr>
        <w:t>основе</w:t>
      </w:r>
      <w:r>
        <w:rPr>
          <w:spacing w:val="-18"/>
          <w:w w:val="105"/>
          <w:sz w:val="27"/>
        </w:rPr>
        <w:t> </w:t>
      </w:r>
      <w:r>
        <w:rPr>
          <w:w w:val="105"/>
          <w:sz w:val="27"/>
        </w:rPr>
        <w:t>требований</w:t>
      </w:r>
      <w:r>
        <w:rPr>
          <w:spacing w:val="-11"/>
          <w:w w:val="105"/>
          <w:sz w:val="27"/>
        </w:rPr>
        <w:t> </w:t>
      </w:r>
      <w:r>
        <w:rPr>
          <w:w w:val="105"/>
          <w:sz w:val="27"/>
        </w:rPr>
        <w:t>федерального государственного</w:t>
      </w:r>
      <w:r>
        <w:rPr>
          <w:spacing w:val="-19"/>
          <w:w w:val="105"/>
          <w:sz w:val="27"/>
        </w:rPr>
        <w:t> </w:t>
      </w:r>
      <w:r>
        <w:rPr>
          <w:w w:val="105"/>
          <w:sz w:val="27"/>
        </w:rPr>
        <w:t>образовательного</w:t>
      </w:r>
      <w:r>
        <w:rPr>
          <w:spacing w:val="-18"/>
          <w:w w:val="105"/>
          <w:sz w:val="27"/>
        </w:rPr>
        <w:t> </w:t>
      </w:r>
      <w:r>
        <w:rPr>
          <w:w w:val="105"/>
          <w:sz w:val="27"/>
        </w:rPr>
        <w:t>стандарта</w:t>
      </w:r>
      <w:r>
        <w:rPr>
          <w:spacing w:val="-10"/>
          <w:w w:val="105"/>
          <w:sz w:val="27"/>
        </w:rPr>
        <w:t> </w:t>
      </w:r>
      <w:r>
        <w:rPr>
          <w:w w:val="105"/>
          <w:sz w:val="27"/>
        </w:rPr>
        <w:t>среднего</w:t>
      </w:r>
      <w:r>
        <w:rPr>
          <w:spacing w:val="-11"/>
          <w:w w:val="105"/>
          <w:sz w:val="27"/>
        </w:rPr>
        <w:t> </w:t>
      </w:r>
      <w:r>
        <w:rPr>
          <w:w w:val="105"/>
          <w:sz w:val="27"/>
        </w:rPr>
        <w:t>общего</w:t>
      </w:r>
      <w:r>
        <w:rPr>
          <w:spacing w:val="-17"/>
          <w:w w:val="105"/>
          <w:sz w:val="27"/>
        </w:rPr>
        <w:t> </w:t>
      </w:r>
      <w:r>
        <w:rPr>
          <w:w w:val="105"/>
          <w:sz w:val="27"/>
        </w:rPr>
        <w:t>образования,</w:t>
      </w:r>
      <w:r>
        <w:rPr>
          <w:spacing w:val="-10"/>
          <w:w w:val="105"/>
          <w:sz w:val="27"/>
        </w:rPr>
        <w:t> </w:t>
      </w:r>
      <w:r>
        <w:rPr>
          <w:w w:val="105"/>
          <w:sz w:val="27"/>
        </w:rPr>
        <w:t>ФГОС СПО и положений федеральной основной общеобразовательной программы среднего общего образования с учетом получаемой</w:t>
      </w:r>
      <w:r>
        <w:rPr>
          <w:spacing w:val="-11"/>
          <w:w w:val="105"/>
          <w:sz w:val="27"/>
        </w:rPr>
        <w:t> </w:t>
      </w:r>
      <w:r>
        <w:rPr>
          <w:w w:val="105"/>
          <w:sz w:val="27"/>
        </w:rPr>
        <w:t>специальности</w:t>
      </w:r>
      <w:r>
        <w:rPr>
          <w:rFonts w:ascii="Arial" w:hAnsi="Arial"/>
          <w:w w:val="105"/>
          <w:sz w:val="27"/>
          <w:vertAlign w:val="superscript"/>
        </w:rPr>
        <w:t>3</w:t>
      </w:r>
      <w:r>
        <w:rPr>
          <w:w w:val="105"/>
          <w:sz w:val="27"/>
          <w:vertAlign w:val="baseline"/>
        </w:rPr>
        <w:t>.»;</w:t>
      </w:r>
    </w:p>
    <w:p>
      <w:pPr>
        <w:spacing w:line="309" w:lineRule="exact" w:before="0"/>
        <w:ind w:left="844" w:right="0" w:firstLine="0"/>
        <w:jc w:val="left"/>
        <w:rPr>
          <w:sz w:val="27"/>
        </w:rPr>
      </w:pPr>
      <w:r>
        <w:rPr>
          <w:sz w:val="27"/>
        </w:rPr>
        <w:t>в) сноску «3&gt;&gt; изложить в следующей редакции:</w:t>
      </w:r>
    </w:p>
    <w:p>
      <w:pPr>
        <w:spacing w:line="355" w:lineRule="auto" w:before="139"/>
        <w:ind w:left="125" w:right="112" w:firstLine="712"/>
        <w:jc w:val="both"/>
        <w:rPr>
          <w:sz w:val="27"/>
        </w:rPr>
      </w:pPr>
      <w:r>
        <w:rPr>
          <w:w w:val="105"/>
          <w:sz w:val="27"/>
        </w:rPr>
        <w:t>«</w:t>
      </w:r>
      <w:r>
        <w:rPr>
          <w:rFonts w:ascii="Arial" w:hAnsi="Arial"/>
          <w:w w:val="105"/>
          <w:position w:val="10"/>
          <w:sz w:val="17"/>
        </w:rPr>
        <w:t>3</w:t>
      </w:r>
      <w:r>
        <w:rPr>
          <w:rFonts w:ascii="Arial" w:hAnsi="Arial"/>
          <w:spacing w:val="-1"/>
          <w:w w:val="105"/>
          <w:position w:val="10"/>
          <w:sz w:val="17"/>
        </w:rPr>
        <w:t> </w:t>
      </w:r>
      <w:r>
        <w:rPr>
          <w:w w:val="105"/>
          <w:sz w:val="27"/>
        </w:rPr>
        <w:t>Федеральный</w:t>
      </w:r>
      <w:r>
        <w:rPr>
          <w:spacing w:val="0"/>
          <w:w w:val="105"/>
          <w:sz w:val="27"/>
        </w:rPr>
        <w:t> </w:t>
      </w:r>
      <w:r>
        <w:rPr>
          <w:w w:val="105"/>
          <w:sz w:val="27"/>
        </w:rPr>
        <w:t>государственный</w:t>
      </w:r>
      <w:r>
        <w:rPr>
          <w:spacing w:val="-21"/>
          <w:w w:val="105"/>
          <w:sz w:val="27"/>
        </w:rPr>
        <w:t> </w:t>
      </w:r>
      <w:r>
        <w:rPr>
          <w:w w:val="105"/>
          <w:sz w:val="27"/>
        </w:rPr>
        <w:t>образовательный</w:t>
      </w:r>
      <w:r>
        <w:rPr>
          <w:spacing w:val="-26"/>
          <w:w w:val="105"/>
          <w:sz w:val="27"/>
        </w:rPr>
        <w:t> </w:t>
      </w:r>
      <w:r>
        <w:rPr>
          <w:w w:val="105"/>
          <w:sz w:val="27"/>
        </w:rPr>
        <w:t>стандарт</w:t>
      </w:r>
      <w:r>
        <w:rPr>
          <w:spacing w:val="-12"/>
          <w:w w:val="105"/>
          <w:sz w:val="27"/>
        </w:rPr>
        <w:t> </w:t>
      </w:r>
      <w:r>
        <w:rPr>
          <w:w w:val="105"/>
          <w:sz w:val="27"/>
        </w:rPr>
        <w:t>среднего</w:t>
      </w:r>
      <w:r>
        <w:rPr>
          <w:spacing w:val="-9"/>
          <w:w w:val="105"/>
          <w:sz w:val="27"/>
        </w:rPr>
        <w:t> </w:t>
      </w:r>
      <w:r>
        <w:rPr>
          <w:w w:val="105"/>
          <w:sz w:val="27"/>
        </w:rPr>
        <w:t>общего образования, утвержденный приказом Министерства образования и науки Российской Федерации от 17 мая 20\2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2"/>
          <w:w w:val="105"/>
          <w:sz w:val="27"/>
        </w:rPr>
        <w:t> </w:t>
      </w:r>
      <w:r>
        <w:rPr>
          <w:w w:val="105"/>
          <w:sz w:val="27"/>
        </w:rPr>
        <w:t>юстиции</w:t>
      </w:r>
      <w:r>
        <w:rPr>
          <w:spacing w:val="-9"/>
          <w:w w:val="105"/>
          <w:sz w:val="27"/>
        </w:rPr>
        <w:t> </w:t>
      </w:r>
      <w:r>
        <w:rPr>
          <w:w w:val="105"/>
          <w:sz w:val="27"/>
        </w:rPr>
        <w:t>Российской</w:t>
      </w:r>
      <w:r>
        <w:rPr>
          <w:spacing w:val="-5"/>
          <w:w w:val="105"/>
          <w:sz w:val="27"/>
        </w:rPr>
        <w:t> </w:t>
      </w:r>
      <w:r>
        <w:rPr>
          <w:w w:val="105"/>
          <w:sz w:val="27"/>
        </w:rPr>
        <w:t>Федерации</w:t>
      </w:r>
      <w:r>
        <w:rPr>
          <w:spacing w:val="-8"/>
          <w:w w:val="105"/>
          <w:sz w:val="27"/>
        </w:rPr>
        <w:t> </w:t>
      </w:r>
      <w:r>
        <w:rPr>
          <w:w w:val="105"/>
          <w:sz w:val="27"/>
        </w:rPr>
        <w:t>26</w:t>
      </w:r>
      <w:r>
        <w:rPr>
          <w:spacing w:val="-21"/>
          <w:w w:val="105"/>
          <w:sz w:val="27"/>
        </w:rPr>
        <w:t> </w:t>
      </w:r>
      <w:r>
        <w:rPr>
          <w:w w:val="105"/>
          <w:sz w:val="27"/>
        </w:rPr>
        <w:t>июля</w:t>
      </w:r>
      <w:r>
        <w:rPr>
          <w:spacing w:val="-11"/>
          <w:w w:val="105"/>
          <w:sz w:val="27"/>
        </w:rPr>
        <w:t> </w:t>
      </w:r>
      <w:r>
        <w:rPr>
          <w:w w:val="105"/>
          <w:sz w:val="27"/>
        </w:rPr>
        <w:t>2017</w:t>
      </w:r>
      <w:r>
        <w:rPr>
          <w:spacing w:val="-14"/>
          <w:w w:val="105"/>
          <w:sz w:val="27"/>
        </w:rPr>
        <w:t> </w:t>
      </w:r>
      <w:r>
        <w:rPr>
          <w:w w:val="105"/>
          <w:sz w:val="27"/>
        </w:rPr>
        <w:t>г.,</w:t>
      </w:r>
      <w:r>
        <w:rPr>
          <w:spacing w:val="-18"/>
          <w:w w:val="105"/>
          <w:sz w:val="27"/>
        </w:rPr>
        <w:t> </w:t>
      </w:r>
      <w:r>
        <w:rPr>
          <w:w w:val="105"/>
          <w:sz w:val="27"/>
        </w:rPr>
        <w:t>регистрационный</w:t>
      </w:r>
    </w:p>
    <w:p>
      <w:pPr>
        <w:tabs>
          <w:tab w:pos="692" w:val="left" w:leader="none"/>
          <w:tab w:pos="1859" w:val="left" w:leader="none"/>
          <w:tab w:pos="3409" w:val="left" w:leader="none"/>
          <w:tab w:pos="5412" w:val="left" w:leader="none"/>
          <w:tab w:pos="7284" w:val="left" w:leader="none"/>
          <w:tab w:pos="8975" w:val="left" w:leader="none"/>
        </w:tabs>
        <w:spacing w:line="292" w:lineRule="exact" w:before="0"/>
        <w:ind w:left="110" w:right="0" w:firstLine="0"/>
        <w:jc w:val="left"/>
        <w:rPr>
          <w:sz w:val="27"/>
        </w:rPr>
      </w:pPr>
      <w:r>
        <w:rPr>
          <w:rFonts w:ascii="Arial" w:hAnsi="Arial"/>
          <w:sz w:val="25"/>
        </w:rPr>
        <w:t>№</w:t>
        <w:tab/>
      </w:r>
      <w:r>
        <w:rPr>
          <w:sz w:val="27"/>
        </w:rPr>
        <w:t>47532),</w:t>
        <w:tab/>
        <w:t>приказами</w:t>
        <w:tab/>
        <w:t>Министерства</w:t>
        <w:tab/>
        <w:t>просвещения</w:t>
        <w:tab/>
        <w:t>Российской</w:t>
        <w:tab/>
        <w:t>Федерации</w:t>
      </w:r>
    </w:p>
    <w:p>
      <w:pPr>
        <w:spacing w:after="0" w:line="292" w:lineRule="exact"/>
        <w:jc w:val="left"/>
        <w:rPr>
          <w:sz w:val="27"/>
        </w:rPr>
        <w:sectPr>
          <w:pgSz w:w="11900" w:h="17180"/>
          <w:pgMar w:header="0" w:footer="458" w:top="1160" w:bottom="640" w:left="1120" w:right="360"/>
        </w:sectPr>
      </w:pPr>
    </w:p>
    <w:p>
      <w:pPr>
        <w:pStyle w:val="BodyText"/>
        <w:rPr>
          <w:sz w:val="20"/>
        </w:rPr>
      </w:pPr>
      <w:r>
        <w:rPr/>
        <w:pict>
          <v:line style="position:absolute;mso-position-horizontal-relative:page;mso-position-vertical-relative:page;z-index:13264" from=".540868pt,.000003pt" to=".540868pt,859.68pt" stroked="true" strokeweight="1.081737pt" strokecolor="#000000">
            <v:stroke dashstyle="solid"/>
            <w10:wrap type="none"/>
          </v:line>
        </w:pict>
      </w:r>
      <w:r>
        <w:rPr/>
        <w:pict>
          <v:line style="position:absolute;mso-position-horizontal-relative:page;mso-position-vertical-relative:page;z-index:13288" from="4.807718pt,.3604pt" to="596.879994pt,.3604pt" stroked="true" strokeweight=".720794pt" strokecolor="#000000">
            <v:stroke dashstyle="solid"/>
            <w10:wrap type="none"/>
          </v:line>
        </w:pict>
      </w:r>
    </w:p>
    <w:p>
      <w:pPr>
        <w:pStyle w:val="BodyText"/>
        <w:spacing w:before="3"/>
      </w:pPr>
    </w:p>
    <w:p>
      <w:pPr>
        <w:spacing w:before="100"/>
        <w:ind w:left="1175" w:right="1157" w:firstLine="0"/>
        <w:jc w:val="center"/>
        <w:rPr>
          <w:rFonts w:ascii="Courier New"/>
          <w:sz w:val="27"/>
        </w:rPr>
      </w:pPr>
      <w:r>
        <w:rPr>
          <w:rFonts w:ascii="Courier New"/>
          <w:w w:val="90"/>
          <w:sz w:val="27"/>
        </w:rPr>
        <w:t>287</w:t>
      </w:r>
    </w:p>
    <w:p>
      <w:pPr>
        <w:pStyle w:val="BodyText"/>
        <w:spacing w:before="7"/>
        <w:rPr>
          <w:rFonts w:ascii="Courier New"/>
          <w:sz w:val="25"/>
        </w:rPr>
      </w:pPr>
    </w:p>
    <w:p>
      <w:pPr>
        <w:spacing w:line="362" w:lineRule="auto" w:before="0"/>
        <w:ind w:left="132" w:right="112" w:firstLine="5"/>
        <w:jc w:val="both"/>
        <w:rPr>
          <w:sz w:val="27"/>
        </w:rPr>
      </w:pPr>
      <w:r>
        <w:rPr>
          <w:w w:val="105"/>
          <w:sz w:val="27"/>
        </w:rPr>
        <w:t>от</w:t>
      </w:r>
      <w:r>
        <w:rPr>
          <w:spacing w:val="-23"/>
          <w:w w:val="105"/>
          <w:sz w:val="27"/>
        </w:rPr>
        <w:t> </w:t>
      </w:r>
      <w:r>
        <w:rPr>
          <w:w w:val="105"/>
          <w:sz w:val="27"/>
        </w:rPr>
        <w:t>24</w:t>
      </w:r>
      <w:r>
        <w:rPr>
          <w:spacing w:val="-26"/>
          <w:w w:val="105"/>
          <w:sz w:val="27"/>
        </w:rPr>
        <w:t> </w:t>
      </w:r>
      <w:r>
        <w:rPr>
          <w:w w:val="105"/>
          <w:sz w:val="27"/>
        </w:rPr>
        <w:t>сентября</w:t>
      </w:r>
      <w:r>
        <w:rPr>
          <w:spacing w:val="-12"/>
          <w:w w:val="105"/>
          <w:sz w:val="27"/>
        </w:rPr>
        <w:t> </w:t>
      </w:r>
      <w:r>
        <w:rPr>
          <w:w w:val="105"/>
          <w:sz w:val="27"/>
        </w:rPr>
        <w:t>2020</w:t>
      </w:r>
      <w:r>
        <w:rPr>
          <w:spacing w:val="-22"/>
          <w:w w:val="105"/>
          <w:sz w:val="27"/>
        </w:rPr>
        <w:t> </w:t>
      </w:r>
      <w:r>
        <w:rPr>
          <w:w w:val="105"/>
          <w:sz w:val="27"/>
        </w:rPr>
        <w:t>г.</w:t>
      </w:r>
      <w:r>
        <w:rPr>
          <w:spacing w:val="-36"/>
          <w:w w:val="105"/>
          <w:sz w:val="27"/>
        </w:rPr>
        <w:t> </w:t>
      </w:r>
      <w:r>
        <w:rPr>
          <w:rFonts w:ascii="Arial" w:hAnsi="Arial"/>
          <w:w w:val="105"/>
          <w:sz w:val="27"/>
        </w:rPr>
        <w:t>№</w:t>
      </w:r>
      <w:r>
        <w:rPr>
          <w:rFonts w:ascii="Arial" w:hAnsi="Arial"/>
          <w:spacing w:val="-34"/>
          <w:w w:val="105"/>
          <w:sz w:val="27"/>
        </w:rPr>
        <w:t> </w:t>
      </w:r>
      <w:r>
        <w:rPr>
          <w:w w:val="105"/>
          <w:sz w:val="27"/>
        </w:rPr>
        <w:t>519</w:t>
      </w:r>
      <w:r>
        <w:rPr>
          <w:spacing w:val="-25"/>
          <w:w w:val="105"/>
          <w:sz w:val="27"/>
        </w:rPr>
        <w:t> </w:t>
      </w:r>
      <w:r>
        <w:rPr>
          <w:w w:val="105"/>
          <w:sz w:val="27"/>
        </w:rPr>
        <w:t>(зарегистрирован</w:t>
      </w:r>
      <w:r>
        <w:rPr>
          <w:spacing w:val="-23"/>
          <w:w w:val="105"/>
          <w:sz w:val="27"/>
        </w:rPr>
        <w:t> </w:t>
      </w:r>
      <w:r>
        <w:rPr>
          <w:w w:val="105"/>
          <w:sz w:val="27"/>
        </w:rPr>
        <w:t>Министерством</w:t>
      </w:r>
      <w:r>
        <w:rPr>
          <w:spacing w:val="-10"/>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8"/>
          <w:w w:val="105"/>
          <w:sz w:val="27"/>
        </w:rPr>
        <w:t> </w:t>
      </w:r>
      <w:r>
        <w:rPr>
          <w:w w:val="105"/>
          <w:sz w:val="27"/>
        </w:rPr>
        <w:t>г.</w:t>
      </w:r>
    </w:p>
    <w:p>
      <w:pPr>
        <w:tabs>
          <w:tab w:pos="694" w:val="left" w:leader="none"/>
          <w:tab w:pos="1404" w:val="left" w:leader="none"/>
          <w:tab w:pos="3772" w:val="left" w:leader="none"/>
          <w:tab w:pos="5953" w:val="left" w:leader="none"/>
          <w:tab w:pos="7296" w:val="left" w:leader="none"/>
          <w:tab w:pos="8978" w:val="left" w:leader="none"/>
        </w:tabs>
        <w:spacing w:line="305" w:lineRule="exact" w:before="0"/>
        <w:ind w:left="116"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55" w:lineRule="auto" w:before="151"/>
        <w:ind w:left="128" w:right="115"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8"/>
          <w:w w:val="105"/>
          <w:sz w:val="27"/>
        </w:rPr>
        <w:t> </w:t>
      </w:r>
      <w:r>
        <w:rPr>
          <w:w w:val="105"/>
          <w:sz w:val="27"/>
        </w:rPr>
        <w:t>г.,</w:t>
      </w:r>
      <w:r>
        <w:rPr>
          <w:spacing w:val="-14"/>
          <w:w w:val="105"/>
          <w:sz w:val="27"/>
        </w:rPr>
        <w:t> </w:t>
      </w:r>
      <w:r>
        <w:rPr>
          <w:w w:val="105"/>
          <w:sz w:val="27"/>
        </w:rPr>
        <w:t>регистрационный</w:t>
      </w:r>
      <w:r>
        <w:rPr>
          <w:spacing w:val="-30"/>
          <w:w w:val="105"/>
          <w:sz w:val="27"/>
        </w:rPr>
        <w:t> </w:t>
      </w:r>
      <w:r>
        <w:rPr>
          <w:w w:val="105"/>
          <w:sz w:val="27"/>
        </w:rPr>
        <w:t>№</w:t>
      </w:r>
      <w:r>
        <w:rPr>
          <w:spacing w:val="-18"/>
          <w:w w:val="105"/>
          <w:sz w:val="27"/>
        </w:rPr>
        <w:t> </w:t>
      </w:r>
      <w:r>
        <w:rPr>
          <w:w w:val="105"/>
          <w:sz w:val="27"/>
        </w:rPr>
        <w:t>70034)</w:t>
      </w:r>
      <w:r>
        <w:rPr>
          <w:spacing w:val="-10"/>
          <w:w w:val="105"/>
          <w:sz w:val="27"/>
        </w:rPr>
        <w:t> </w:t>
      </w:r>
      <w:r>
        <w:rPr>
          <w:w w:val="105"/>
          <w:sz w:val="27"/>
        </w:rPr>
        <w:t>и</w:t>
      </w:r>
      <w:r>
        <w:rPr>
          <w:spacing w:val="-14"/>
          <w:w w:val="105"/>
          <w:sz w:val="27"/>
        </w:rPr>
        <w:t> </w:t>
      </w:r>
      <w:r>
        <w:rPr>
          <w:w w:val="105"/>
          <w:sz w:val="27"/>
        </w:rPr>
        <w:t>от</w:t>
      </w:r>
      <w:r>
        <w:rPr>
          <w:spacing w:val="-16"/>
          <w:w w:val="105"/>
          <w:sz w:val="27"/>
        </w:rPr>
        <w:t> </w:t>
      </w:r>
      <w:r>
        <w:rPr>
          <w:w w:val="105"/>
          <w:sz w:val="27"/>
        </w:rPr>
        <w:t>27</w:t>
      </w:r>
      <w:r>
        <w:rPr>
          <w:spacing w:val="-12"/>
          <w:w w:val="105"/>
          <w:sz w:val="27"/>
        </w:rPr>
        <w:t> </w:t>
      </w:r>
      <w:r>
        <w:rPr>
          <w:w w:val="105"/>
          <w:sz w:val="27"/>
        </w:rPr>
        <w:t>декабря</w:t>
      </w:r>
      <w:r>
        <w:rPr>
          <w:spacing w:val="-9"/>
          <w:w w:val="105"/>
          <w:sz w:val="27"/>
        </w:rPr>
        <w:t> </w:t>
      </w:r>
      <w:r>
        <w:rPr>
          <w:w w:val="105"/>
          <w:sz w:val="27"/>
        </w:rPr>
        <w:t>2023</w:t>
      </w:r>
      <w:r>
        <w:rPr>
          <w:spacing w:val="-9"/>
          <w:w w:val="105"/>
          <w:sz w:val="27"/>
        </w:rPr>
        <w:t> </w:t>
      </w:r>
      <w:r>
        <w:rPr>
          <w:w w:val="105"/>
          <w:sz w:val="27"/>
        </w:rPr>
        <w:t>г.</w:t>
      </w:r>
      <w:r>
        <w:rPr>
          <w:spacing w:val="-18"/>
          <w:w w:val="105"/>
          <w:sz w:val="27"/>
        </w:rPr>
        <w:t> </w:t>
      </w:r>
      <w:r>
        <w:rPr>
          <w:w w:val="105"/>
          <w:sz w:val="27"/>
        </w:rPr>
        <w:t>№</w:t>
      </w:r>
      <w:r>
        <w:rPr>
          <w:spacing w:val="-12"/>
          <w:w w:val="105"/>
          <w:sz w:val="27"/>
        </w:rPr>
        <w:t> </w:t>
      </w:r>
      <w:r>
        <w:rPr>
          <w:w w:val="105"/>
          <w:sz w:val="27"/>
        </w:rPr>
        <w:t>1028</w:t>
      </w:r>
      <w:r>
        <w:rPr>
          <w:spacing w:val="-13"/>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5"/>
          <w:w w:val="105"/>
          <w:sz w:val="27"/>
        </w:rPr>
        <w:t> </w:t>
      </w:r>
      <w:r>
        <w:rPr>
          <w:w w:val="105"/>
          <w:sz w:val="27"/>
        </w:rPr>
        <w:t>77121).»;</w:t>
      </w:r>
    </w:p>
    <w:p>
      <w:pPr>
        <w:spacing w:before="8"/>
        <w:ind w:left="835" w:right="0" w:firstLine="0"/>
        <w:jc w:val="left"/>
        <w:rPr>
          <w:sz w:val="27"/>
        </w:rPr>
      </w:pPr>
      <w:r>
        <w:rPr>
          <w:sz w:val="27"/>
        </w:rPr>
        <w:t>г) пункт 5.1 изложить в следующей редакции:</w:t>
      </w:r>
    </w:p>
    <w:p>
      <w:pPr>
        <w:spacing w:line="352" w:lineRule="auto" w:before="151"/>
        <w:ind w:left="126" w:right="134" w:firstLine="709"/>
        <w:jc w:val="both"/>
        <w:rPr>
          <w:sz w:val="27"/>
        </w:rPr>
      </w:pPr>
      <w:r>
        <w:rPr>
          <w:w w:val="105"/>
          <w:sz w:val="27"/>
        </w:rPr>
        <w:t>«5.1 Выпускник, освоивший IШССЗ, должен обладать следующими общими компетенциями (далее - ОК):</w:t>
      </w:r>
    </w:p>
    <w:p>
      <w:pPr>
        <w:spacing w:line="355" w:lineRule="auto" w:before="0"/>
        <w:ind w:left="126" w:right="155" w:firstLine="708"/>
        <w:jc w:val="both"/>
        <w:rPr>
          <w:sz w:val="27"/>
        </w:rPr>
      </w:pPr>
      <w:r>
        <w:rPr>
          <w:w w:val="105"/>
          <w:sz w:val="27"/>
        </w:rPr>
        <w:t>ОК </w:t>
      </w:r>
      <w:r>
        <w:rPr>
          <w:rFonts w:ascii="Arial" w:hAnsi="Arial"/>
          <w:w w:val="105"/>
          <w:sz w:val="27"/>
        </w:rPr>
        <w:t>О</w:t>
      </w:r>
      <w:r>
        <w:rPr>
          <w:w w:val="105"/>
          <w:sz w:val="27"/>
        </w:rPr>
        <w:t>1. Выбцрать способы решения задач профессиональной деятельности применительно к различным контекстам;</w:t>
      </w:r>
    </w:p>
    <w:p>
      <w:pPr>
        <w:spacing w:line="355" w:lineRule="auto" w:before="3"/>
        <w:ind w:left="126" w:right="132" w:firstLine="703"/>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57" w:lineRule="auto" w:before="0"/>
        <w:ind w:left="121" w:right="127" w:firstLine="708"/>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1"/>
          <w:w w:val="105"/>
          <w:sz w:val="27"/>
        </w:rPr>
        <w:t> </w:t>
      </w:r>
      <w:r>
        <w:rPr>
          <w:w w:val="105"/>
          <w:sz w:val="27"/>
        </w:rPr>
        <w:t>ситуациях;</w:t>
      </w:r>
    </w:p>
    <w:p>
      <w:pPr>
        <w:spacing w:line="296" w:lineRule="exact" w:before="0"/>
        <w:ind w:left="824" w:right="0" w:firstLine="0"/>
        <w:jc w:val="left"/>
        <w:rPr>
          <w:sz w:val="27"/>
        </w:rPr>
      </w:pPr>
      <w:r>
        <w:rPr>
          <w:w w:val="105"/>
          <w:sz w:val="27"/>
        </w:rPr>
        <w:t>ОК 04. Эффективно взаимодействовать и работать в коллективе и команде;</w:t>
      </w:r>
    </w:p>
    <w:p>
      <w:pPr>
        <w:spacing w:line="355" w:lineRule="auto" w:before="146"/>
        <w:ind w:left="116" w:right="156" w:firstLine="708"/>
        <w:jc w:val="both"/>
        <w:rPr>
          <w:sz w:val="27"/>
        </w:rPr>
      </w:pPr>
      <w:r>
        <w:rPr>
          <w:w w:val="105"/>
          <w:sz w:val="27"/>
        </w:rPr>
        <w:t>ОК 05. Осуществлять       устную       и       письменную        коммуникацию на государственном языке Российской Федерации с учетом особенностей социального и кульrурного</w:t>
      </w:r>
      <w:r>
        <w:rPr>
          <w:spacing w:val="20"/>
          <w:w w:val="105"/>
          <w:sz w:val="27"/>
        </w:rPr>
        <w:t> </w:t>
      </w:r>
      <w:r>
        <w:rPr>
          <w:w w:val="105"/>
          <w:sz w:val="27"/>
        </w:rPr>
        <w:t>контекста;</w:t>
      </w:r>
    </w:p>
    <w:p>
      <w:pPr>
        <w:spacing w:line="355" w:lineRule="auto" w:before="0"/>
        <w:ind w:left="116" w:right="122" w:firstLine="703"/>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355" w:lineRule="auto" w:before="0"/>
        <w:ind w:left="110" w:right="132" w:firstLine="710"/>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55" w:lineRule="auto"/>
        <w:jc w:val="both"/>
        <w:rPr>
          <w:sz w:val="27"/>
        </w:rPr>
        <w:sectPr>
          <w:headerReference w:type="default" r:id="rId589"/>
          <w:footerReference w:type="default" r:id="rId590"/>
          <w:pgSz w:w="11940" w:h="17200"/>
          <w:pgMar w:header="0" w:footer="490" w:top="0" w:bottom="680" w:left="1180" w:right="340"/>
        </w:sectPr>
      </w:pPr>
    </w:p>
    <w:p>
      <w:pPr>
        <w:pStyle w:val="BodyText"/>
        <w:rPr>
          <w:sz w:val="20"/>
        </w:rPr>
      </w:pPr>
      <w:r>
        <w:rPr/>
        <w:pict>
          <v:line style="position:absolute;mso-position-horizontal-relative:page;mso-position-vertical-relative:page;z-index:13312" from=".300484pt,34.598595pt" to=".300484pt,859.679978pt" stroked="true" strokeweight=".600967pt" strokecolor="#000000">
            <v:stroke dashstyle="solid"/>
            <w10:wrap type="none"/>
          </v:line>
        </w:pict>
      </w:r>
      <w:r>
        <w:rPr/>
        <w:pict>
          <v:line style="position:absolute;mso-position-horizontal-relative:page;mso-position-vertical-relative:page;z-index:13336" from="4.807737pt,.360389pt" to="595.440019pt,.360389pt" stroked="true" strokeweight=".720816pt" strokecolor="#000000">
            <v:stroke dashstyle="solid"/>
            <w10:wrap type="none"/>
          </v:line>
        </w:pict>
      </w:r>
    </w:p>
    <w:p>
      <w:pPr>
        <w:pStyle w:val="BodyText"/>
        <w:rPr>
          <w:sz w:val="20"/>
        </w:rPr>
      </w:pPr>
    </w:p>
    <w:p>
      <w:pPr>
        <w:spacing w:before="210"/>
        <w:ind w:left="1621" w:right="1587" w:firstLine="0"/>
        <w:jc w:val="center"/>
        <w:rPr>
          <w:sz w:val="23"/>
        </w:rPr>
      </w:pPr>
      <w:r>
        <w:rPr>
          <w:w w:val="105"/>
          <w:sz w:val="23"/>
        </w:rPr>
        <w:t>288</w:t>
      </w:r>
    </w:p>
    <w:p>
      <w:pPr>
        <w:pStyle w:val="BodyText"/>
        <w:spacing w:before="3"/>
        <w:rPr>
          <w:sz w:val="27"/>
        </w:rPr>
      </w:pPr>
    </w:p>
    <w:p>
      <w:pPr>
        <w:pStyle w:val="BodyText"/>
        <w:spacing w:line="345" w:lineRule="auto"/>
        <w:ind w:left="131" w:right="127"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40" w:lineRule="auto" w:before="3"/>
        <w:ind w:left="127" w:right="99" w:firstLine="707"/>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before="8"/>
        <w:ind w:left="836"/>
      </w:pPr>
      <w:r>
        <w:rPr/>
        <w:t>д) пункты 6.3 и 6.4 изложить в следующей редакции:</w:t>
      </w:r>
    </w:p>
    <w:p>
      <w:pPr>
        <w:pStyle w:val="BodyText"/>
        <w:spacing w:line="343" w:lineRule="auto" w:before="134"/>
        <w:ind w:left="123" w:right="102" w:firstLine="708"/>
        <w:jc w:val="both"/>
      </w:pPr>
      <w:r>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pPr>
        <w:pStyle w:val="BodyText"/>
        <w:spacing w:line="321" w:lineRule="exact"/>
        <w:ind w:left="124"/>
      </w:pPr>
      <w:r>
        <w:rPr/>
        <w:t>«ОГСЭ.05. Физическая культура».</w:t>
      </w:r>
    </w:p>
    <w:p>
      <w:pPr>
        <w:pStyle w:val="BodyText"/>
        <w:spacing w:line="343" w:lineRule="auto" w:before="135"/>
        <w:ind w:left="120" w:right="103" w:firstLine="709"/>
        <w:jc w:val="both"/>
      </w:pPr>
      <w:r>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w:t>
      </w:r>
    </w:p>
    <w:p>
      <w:pPr>
        <w:pStyle w:val="BodyText"/>
        <w:tabs>
          <w:tab w:pos="1406" w:val="left" w:leader="none"/>
          <w:tab w:pos="2738" w:val="left" w:leader="none"/>
          <w:tab w:pos="3877" w:val="left" w:leader="none"/>
          <w:tab w:pos="5778" w:val="left" w:leader="none"/>
          <w:tab w:pos="7268" w:val="left" w:leader="none"/>
          <w:tab w:pos="8555" w:val="left" w:leader="none"/>
        </w:tabs>
        <w:spacing w:line="320" w:lineRule="exact"/>
        <w:ind w:left="119"/>
      </w:pPr>
      <w:r>
        <w:rPr/>
        <w:t>«ОП.02.</w:t>
        <w:tab/>
        <w:t>История</w:t>
        <w:tab/>
        <w:t>стилей</w:t>
        <w:tab/>
        <w:t>музыкальной</w:t>
        <w:tab/>
        <w:t>эстрады»,</w:t>
        <w:tab/>
        <w:t>«ОП.03.</w:t>
        <w:tab/>
        <w:t>Сольфеджио»,</w:t>
      </w:r>
    </w:p>
    <w:p>
      <w:pPr>
        <w:pStyle w:val="BodyText"/>
        <w:spacing w:line="340" w:lineRule="auto" w:before="139"/>
        <w:ind w:left="117" w:right="132" w:firstLine="2"/>
        <w:jc w:val="both"/>
      </w:pPr>
      <w:r>
        <w:rPr/>
        <w:t>«ОП.04. Элементарная теория музыки», «ОП.05. Гармония», «ОП.Об. Анализ музыкальных произведений», «ОП.07. Музыкальная информатика»,</w:t>
      </w:r>
    </w:p>
    <w:p>
      <w:pPr>
        <w:pStyle w:val="BodyText"/>
        <w:spacing w:before="4"/>
        <w:ind w:left="114"/>
      </w:pPr>
      <w:r>
        <w:rPr/>
        <w:t>«ОП.08. Безопасность жизнедеятельности».</w:t>
      </w:r>
    </w:p>
    <w:p>
      <w:pPr>
        <w:pStyle w:val="BodyText"/>
        <w:spacing w:line="340" w:lineRule="auto" w:before="134"/>
        <w:ind w:left="116" w:right="138" w:firstLine="704"/>
        <w:jc w:val="both"/>
      </w:pPr>
      <w:r>
        <w:rPr/>
        <w:t>Объем часов на дисциплину «Безопасность  жизнедеятельности» составляет 68 часов, из них на освоение основ военной службы - 48</w:t>
      </w:r>
      <w:r>
        <w:rPr>
          <w:spacing w:val="10"/>
        </w:rPr>
        <w:t> </w:t>
      </w:r>
      <w:r>
        <w:rPr/>
        <w:t>часов.</w:t>
      </w:r>
    </w:p>
    <w:p>
      <w:pPr>
        <w:pStyle w:val="BodyText"/>
        <w:spacing w:line="343" w:lineRule="auto" w:before="4"/>
        <w:ind w:left="112" w:right="115" w:firstLine="707"/>
        <w:jc w:val="both"/>
      </w:pPr>
      <w:r>
        <w:rPr/>
        <w:t>Обязательная часть профессионального учебного цикла ППССЗ углубленной подготовки по виду «Инструменты эстрадного оркестра» должна предусматривать изучение следующих профессиональных модулей и междисциплинарных курсов:</w:t>
      </w:r>
    </w:p>
    <w:p>
      <w:pPr>
        <w:pStyle w:val="BodyText"/>
        <w:spacing w:line="340" w:lineRule="auto"/>
        <w:ind w:left="112" w:right="124" w:hanging="3"/>
        <w:jc w:val="both"/>
      </w:pPr>
      <w:r>
        <w:rPr/>
        <w:t>«ПМ.О1 Музыкально-исполнительс_кая деятельность», «МДК.О1.О1. Специальный инструмент   (по  видам   инструментов)»,  «МДК.01.02.   Джазовая</w:t>
      </w:r>
      <w:r>
        <w:rPr>
          <w:spacing w:val="52"/>
        </w:rPr>
        <w:t> </w:t>
      </w:r>
      <w:r>
        <w:rPr/>
        <w:t>импровизация»,</w:t>
      </w:r>
    </w:p>
    <w:p>
      <w:pPr>
        <w:pStyle w:val="BodyText"/>
        <w:tabs>
          <w:tab w:pos="8246" w:val="left" w:leader="none"/>
        </w:tabs>
        <w:spacing w:line="340" w:lineRule="auto"/>
        <w:ind w:left="107" w:right="120" w:firstLine="2"/>
        <w:jc w:val="both"/>
      </w:pPr>
      <w:r>
        <w:rPr/>
        <w:t>«МДК.01.03. Ансамблевое исполнительство», «МДК.01.04. Оркестровый класс, инструментоведение»,        </w:t>
      </w:r>
      <w:r>
        <w:rPr>
          <w:spacing w:val="28"/>
        </w:rPr>
        <w:t> </w:t>
      </w:r>
      <w:r>
        <w:rPr/>
        <w:t>«МДК.О1.05.        </w:t>
      </w:r>
      <w:r>
        <w:rPr>
          <w:spacing w:val="38"/>
        </w:rPr>
        <w:t> </w:t>
      </w:r>
      <w:r>
        <w:rPr/>
        <w:t>Фортепианное</w:t>
        <w:tab/>
      </w:r>
      <w:r>
        <w:rPr>
          <w:spacing w:val="-1"/>
        </w:rPr>
        <w:t>исполнительство </w:t>
      </w:r>
      <w:r>
        <w:rPr/>
        <w:t>(для  обучающихся  на  других  видах  инструментов),  джазовая  специализация (для    обучающихся    на    фортепиано),     аккомпанемент    и    чтение    с  </w:t>
      </w:r>
      <w:r>
        <w:rPr>
          <w:spacing w:val="36"/>
        </w:rPr>
        <w:t> </w:t>
      </w:r>
      <w:r>
        <w:rPr/>
        <w:t>листа»,</w:t>
      </w:r>
    </w:p>
    <w:p>
      <w:pPr>
        <w:pStyle w:val="BodyText"/>
        <w:spacing w:line="338" w:lineRule="auto" w:before="3"/>
        <w:ind w:left="104" w:right="118" w:firstLine="1"/>
        <w:jc w:val="both"/>
      </w:pPr>
      <w:r>
        <w:rPr/>
        <w:t>«ПМ.02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 «ПМ.03 Организационно-управленческая деятельность», «МДК.03.01. Инструментовка и аранжировка музыкальных</w:t>
      </w:r>
    </w:p>
    <w:p>
      <w:pPr>
        <w:spacing w:after="0" w:line="338" w:lineRule="auto"/>
        <w:jc w:val="both"/>
        <w:sectPr>
          <w:headerReference w:type="default" r:id="rId591"/>
          <w:footerReference w:type="default" r:id="rId592"/>
          <w:pgSz w:w="11910" w:h="17200"/>
          <w:pgMar w:header="0" w:footer="472" w:top="0" w:bottom="660" w:left="1160" w:right="340"/>
        </w:sectPr>
      </w:pPr>
    </w:p>
    <w:p>
      <w:pPr>
        <w:pStyle w:val="BodyText"/>
        <w:spacing w:before="11"/>
        <w:rPr>
          <w:sz w:val="19"/>
        </w:rPr>
      </w:pPr>
      <w:r>
        <w:rPr/>
        <w:pict>
          <v:line style="position:absolute;mso-position-horizontal-relative:page;mso-position-vertical-relative:page;z-index:13360" from=".420675pt,.000033pt" to=".420675pt,860.400064pt" stroked="true" strokeweight=".841351pt" strokecolor="#000000">
            <v:stroke dashstyle="solid"/>
            <w10:wrap type="none"/>
          </v:line>
        </w:pict>
      </w:r>
      <w:r>
        <w:rPr/>
        <w:pict>
          <v:line style="position:absolute;mso-position-horizontal-relative:page;mso-position-vertical-relative:page;z-index:13384" from="4.807718pt,.840966pt" to="596.879994pt,.840966pt" stroked="true" strokeweight="1.681866pt" strokecolor="#000000">
            <v:stroke dashstyle="solid"/>
            <w10:wrap type="none"/>
          </v:line>
        </w:pict>
      </w:r>
    </w:p>
    <w:p>
      <w:pPr>
        <w:pStyle w:val="BodyText"/>
        <w:spacing w:line="343" w:lineRule="auto" w:before="89"/>
        <w:ind w:left="141" w:right="121" w:firstLine="4"/>
        <w:jc w:val="both"/>
      </w:pPr>
      <w:r>
        <w:rPr/>
        <w:t>произведений, компьютерная аранжировка», «МДК.03.02. Дирижирование, чтение партитур и работа с оркестром».</w:t>
      </w:r>
    </w:p>
    <w:p>
      <w:pPr>
        <w:pStyle w:val="BodyText"/>
        <w:spacing w:line="345" w:lineRule="auto" w:before="6"/>
        <w:ind w:left="133" w:right="123" w:firstLine="711"/>
        <w:jc w:val="both"/>
      </w:pPr>
      <w:r>
        <w:rPr/>
        <w:t>Обязательная часть профессионального учебного цикла ППССЗ углубленной подготовки по виду «Эстрадное пение» должна предусматривать изучение следующих      профессиональных     модулей      и     междисциплинарных    курсов:</w:t>
      </w:r>
    </w:p>
    <w:p>
      <w:pPr>
        <w:pStyle w:val="BodyText"/>
        <w:spacing w:before="3"/>
        <w:ind w:left="134"/>
      </w:pPr>
      <w:r>
        <w:rPr>
          <w:w w:val="95"/>
        </w:rPr>
        <w:t>«ПМ.О1  Музыкально-исполнительская  деятельность»,  «МДК.О1.О1.  Сольное пение»,</w:t>
      </w:r>
    </w:p>
    <w:p>
      <w:pPr>
        <w:pStyle w:val="BodyText"/>
        <w:spacing w:line="340" w:lineRule="auto" w:before="139"/>
        <w:ind w:left="136" w:right="133" w:hanging="8"/>
        <w:jc w:val="both"/>
      </w:pPr>
      <w:r>
        <w:rPr/>
        <w:t>«МДК.01.02. Джазовая импровизация», «МДК.01.03. Ансамблевое исполнительство»,  «МДК.01.04.   Основы  сценической   речи,  мастерство актера»,</w:t>
      </w:r>
    </w:p>
    <w:p>
      <w:pPr>
        <w:pStyle w:val="BodyText"/>
        <w:spacing w:line="343" w:lineRule="auto" w:before="3"/>
        <w:ind w:left="131" w:right="102" w:hanging="3"/>
        <w:jc w:val="both"/>
      </w:pPr>
      <w:r>
        <w:rPr/>
        <w:t>«МДК.О1.05. Танец, сценическое движение», «МДК.О1.06. Фортепианное исполнительство,    аккомпанемент    и    чтение    с    листа,   инструментоведение»,</w:t>
      </w:r>
    </w:p>
    <w:p>
      <w:pPr>
        <w:pStyle w:val="BodyText"/>
        <w:spacing w:line="343" w:lineRule="auto" w:before="2"/>
        <w:ind w:left="123" w:right="103" w:firstLine="5"/>
        <w:jc w:val="both"/>
      </w:pPr>
      <w:r>
        <w:rPr/>
        <w:t>«ПМ.02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 «ПМ.03 Организационно-управленческая деятельность», «МДК:ОЗ.01. Инструментовка и аранжировка музыкальных произведений, компьютерная аранжировка», «МДК.03.02. Работа с вокальным ансамблем, творческим коллективом, постановка концертных</w:t>
      </w:r>
      <w:r>
        <w:rPr>
          <w:spacing w:val="51"/>
        </w:rPr>
        <w:t> </w:t>
      </w:r>
      <w:r>
        <w:rPr/>
        <w:t>номеров».»;</w:t>
      </w:r>
    </w:p>
    <w:p>
      <w:pPr>
        <w:pStyle w:val="BodyText"/>
        <w:spacing w:line="340" w:lineRule="auto"/>
        <w:ind w:left="122" w:right="135" w:firstLine="709"/>
        <w:jc w:val="both"/>
      </w:pPr>
      <w:r>
        <w:rPr/>
        <w:t>Учебная практика по виду «Инструменты эстрадного оркестра» должна предусматривать прохождение следующих видов практик: «УП.01. Ансамбль»,</w:t>
      </w:r>
    </w:p>
    <w:p>
      <w:pPr>
        <w:pStyle w:val="BodyText"/>
        <w:spacing w:line="340" w:lineRule="auto"/>
        <w:ind w:left="120" w:right="146" w:hanging="1"/>
        <w:jc w:val="both"/>
      </w:pPr>
      <w:r>
        <w:rPr/>
        <w:t>«УП.02. Оркестровый класс», «УП.03. Работа с эстрадным оркестром», «УП.04. Учебная практика по педагогической работе».</w:t>
      </w:r>
    </w:p>
    <w:p>
      <w:pPr>
        <w:pStyle w:val="BodyText"/>
        <w:spacing w:line="348" w:lineRule="auto"/>
        <w:ind w:left="117" w:right="124" w:firstLine="704"/>
        <w:jc w:val="both"/>
      </w:pPr>
      <w:r>
        <w:rPr/>
        <w:t>Учебная практика по виду «Эстрадное пение» должна предусматривать прохождение следующих видов практик: «УП.О1. Ансамбль»,</w:t>
      </w:r>
    </w:p>
    <w:p>
      <w:pPr>
        <w:pStyle w:val="BodyText"/>
        <w:spacing w:line="340" w:lineRule="auto"/>
        <w:ind w:left="113" w:right="148" w:hanging="4"/>
        <w:jc w:val="both"/>
      </w:pPr>
      <w:r>
        <w:rPr/>
        <w:t>«УП.02. Основы сценической реч.и», «УП.03. Мастерство актера», «УП.04. Танец, сценическое движенйе», «УП.05. Постановка концертных</w:t>
      </w:r>
      <w:r>
        <w:rPr>
          <w:spacing w:val="60"/>
        </w:rPr>
        <w:t> </w:t>
      </w:r>
      <w:r>
        <w:rPr/>
        <w:t>номеров»,</w:t>
      </w:r>
    </w:p>
    <w:p>
      <w:pPr>
        <w:pStyle w:val="BodyText"/>
        <w:spacing w:line="343" w:lineRule="auto"/>
        <w:ind w:left="112" w:right="153" w:hanging="3"/>
        <w:jc w:val="both"/>
      </w:pPr>
      <w:r>
        <w:rPr/>
        <w:t>«УП.06.  Репетиционно-практическая  подготовка»,  «УП.07.   Учебная   практика по педагогической</w:t>
      </w:r>
      <w:r>
        <w:rPr>
          <w:spacing w:val="-13"/>
        </w:rPr>
        <w:t> </w:t>
      </w:r>
      <w:r>
        <w:rPr/>
        <w:t>работе».»;</w:t>
      </w:r>
    </w:p>
    <w:p>
      <w:pPr>
        <w:pStyle w:val="BodyText"/>
        <w:spacing w:line="319" w:lineRule="exact"/>
        <w:ind w:left="815"/>
      </w:pPr>
      <w:r>
        <w:rPr/>
        <w:t>е) пункт 6.4 изложить в следующей редакции:</w:t>
      </w:r>
    </w:p>
    <w:p>
      <w:pPr>
        <w:pStyle w:val="BodyText"/>
        <w:spacing w:line="340" w:lineRule="auto" w:before="120"/>
        <w:ind w:left="104" w:right="149" w:firstLine="712"/>
        <w:jc w:val="both"/>
      </w:pPr>
      <w:r>
        <w:rPr/>
        <w:t>«6.4.  Образовате 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45"/>
        </w:rPr>
        <w:t> </w:t>
      </w:r>
      <w:r>
        <w:rPr/>
        <w:t>часам.</w:t>
      </w:r>
    </w:p>
    <w:p>
      <w:pPr>
        <w:spacing w:after="0" w:line="340" w:lineRule="auto"/>
        <w:jc w:val="both"/>
        <w:sectPr>
          <w:headerReference w:type="default" r:id="rId593"/>
          <w:footerReference w:type="default" r:id="rId594"/>
          <w:pgSz w:w="11940" w:h="17210"/>
          <w:pgMar w:header="722" w:footer="466" w:top="960" w:bottom="660" w:left="1160" w:right="360"/>
        </w:sectPr>
      </w:pPr>
    </w:p>
    <w:p>
      <w:pPr>
        <w:pStyle w:val="BodyText"/>
        <w:spacing w:before="6"/>
        <w:rPr>
          <w:sz w:val="21"/>
        </w:rPr>
      </w:pPr>
      <w:r>
        <w:rPr/>
        <w:pict>
          <v:line style="position:absolute;mso-position-horizontal-relative:page;mso-position-vertical-relative:page;z-index:13408" from=".120194pt,790.964111pt" to=".120194pt,858.239991pt" stroked="true" strokeweight=".240388pt" strokecolor="#000000">
            <v:stroke dashstyle="solid"/>
            <w10:wrap type="none"/>
          </v:line>
        </w:pict>
      </w:r>
      <w:r>
        <w:rPr/>
        <w:pict>
          <v:shape style="position:absolute;margin-left:1.92pt;margin-top:797.76001pt;width:82.6pt;height:60.5pt;mso-position-horizontal-relative:page;mso-position-vertical-relative:page;z-index:-1220200" coordorigin="38,15955" coordsize="1652,1210" path="m63,1211l63,0m38,2l1692,2e" filled="false" stroked="true" strokeweight=".240328pt" strokecolor="#000000">
            <v:path arrowok="t"/>
            <v:stroke dashstyle="solid"/>
            <w10:wrap type="none"/>
          </v:shape>
        </w:pict>
      </w:r>
      <w:r>
        <w:rPr/>
        <w:pict>
          <v:line style="position:absolute;mso-position-horizontal-relative:page;mso-position-vertical-relative:page;z-index:13456" from="124.040123pt,.180192pt" to="594.000007pt,.180192pt" stroked="true" strokeweight=".360401pt" strokecolor="#000000">
            <v:stroke dashstyle="solid"/>
            <w10:wrap type="none"/>
          </v:line>
        </w:pict>
      </w:r>
    </w:p>
    <w:p>
      <w:pPr>
        <w:spacing w:before="89"/>
        <w:ind w:left="9133" w:right="0" w:firstLine="0"/>
        <w:jc w:val="left"/>
        <w:rPr>
          <w:sz w:val="26"/>
        </w:rPr>
      </w:pPr>
      <w:r>
        <w:rPr>
          <w:w w:val="105"/>
          <w:sz w:val="26"/>
        </w:rPr>
        <w:t>Таблица 2</w:t>
      </w:r>
    </w:p>
    <w:p>
      <w:pPr>
        <w:pStyle w:val="BodyText"/>
      </w:pPr>
    </w:p>
    <w:p>
      <w:pPr>
        <w:pStyle w:val="BodyText"/>
        <w:spacing w:before="3"/>
        <w:rPr>
          <w:sz w:val="26"/>
        </w:rPr>
      </w:pPr>
    </w:p>
    <w:p>
      <w:pPr>
        <w:spacing w:line="256" w:lineRule="auto" w:before="0"/>
        <w:ind w:left="3691" w:right="0" w:hanging="2519"/>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6"/>
        <w:rPr>
          <w:b/>
          <w:sz w:val="24"/>
        </w:rPr>
      </w:pP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80"/>
        <w:gridCol w:w="4293"/>
        <w:gridCol w:w="2029"/>
        <w:gridCol w:w="1832"/>
      </w:tblGrid>
      <w:tr>
        <w:trPr>
          <w:trHeight w:val="1685" w:hRule="atLeast"/>
        </w:trPr>
        <w:tc>
          <w:tcPr>
            <w:tcW w:w="6173" w:type="dxa"/>
            <w:gridSpan w:val="2"/>
            <w:tcBorders>
              <w:left w:val="single" w:sz="2" w:space="0" w:color="000000"/>
              <w:right w:val="single" w:sz="2" w:space="0" w:color="000000"/>
            </w:tcBorders>
          </w:tcPr>
          <w:p>
            <w:pPr>
              <w:pStyle w:val="TableParagraph"/>
              <w:rPr>
                <w:sz w:val="24"/>
              </w:rPr>
            </w:pPr>
          </w:p>
        </w:tc>
        <w:tc>
          <w:tcPr>
            <w:tcW w:w="2029" w:type="dxa"/>
            <w:tcBorders>
              <w:left w:val="single" w:sz="2" w:space="0" w:color="000000"/>
              <w:right w:val="single" w:sz="2" w:space="0" w:color="000000"/>
            </w:tcBorders>
          </w:tcPr>
          <w:p>
            <w:pPr>
              <w:pStyle w:val="TableParagraph"/>
              <w:spacing w:line="256" w:lineRule="auto" w:before="29"/>
              <w:ind w:left="148" w:right="125" w:firstLine="40"/>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21" w:lineRule="exact"/>
              <w:ind w:left="149"/>
              <w:rPr>
                <w:sz w:val="23"/>
              </w:rPr>
            </w:pPr>
            <w:r>
              <w:rPr>
                <w:w w:val="105"/>
                <w:sz w:val="23"/>
              </w:rPr>
              <w:t>(час./нед.)</w:t>
            </w:r>
          </w:p>
        </w:tc>
        <w:tc>
          <w:tcPr>
            <w:tcW w:w="1832" w:type="dxa"/>
            <w:tcBorders>
              <w:left w:val="single" w:sz="2" w:space="0" w:color="000000"/>
              <w:right w:val="single" w:sz="2" w:space="0" w:color="000000"/>
            </w:tcBorders>
          </w:tcPr>
          <w:p>
            <w:pPr>
              <w:pStyle w:val="TableParagraph"/>
              <w:spacing w:line="254" w:lineRule="auto" w:before="34"/>
              <w:ind w:left="145" w:right="91" w:firstLine="37"/>
              <w:rPr>
                <w:sz w:val="23"/>
              </w:rPr>
            </w:pPr>
            <w:r>
              <w:rPr>
                <w:sz w:val="23"/>
              </w:rPr>
              <w:t>В том числе часов обязательных учебных занятий</w:t>
            </w:r>
          </w:p>
        </w:tc>
      </w:tr>
      <w:tr>
        <w:trPr>
          <w:trHeight w:val="508" w:hRule="atLeast"/>
        </w:trPr>
        <w:tc>
          <w:tcPr>
            <w:tcW w:w="1880" w:type="dxa"/>
            <w:tcBorders>
              <w:left w:val="single" w:sz="2" w:space="0" w:color="000000"/>
              <w:right w:val="single" w:sz="2" w:space="0" w:color="000000"/>
            </w:tcBorders>
          </w:tcPr>
          <w:p>
            <w:pPr>
              <w:pStyle w:val="TableParagraph"/>
              <w:spacing w:before="25"/>
              <w:ind w:left="184"/>
              <w:rPr>
                <w:sz w:val="23"/>
              </w:rPr>
            </w:pPr>
            <w:r>
              <w:rPr>
                <w:sz w:val="23"/>
              </w:rPr>
              <w:t>ОД.00</w:t>
            </w:r>
          </w:p>
        </w:tc>
        <w:tc>
          <w:tcPr>
            <w:tcW w:w="4293" w:type="dxa"/>
            <w:tcBorders>
              <w:left w:val="single" w:sz="2" w:space="0" w:color="000000"/>
              <w:right w:val="single" w:sz="2" w:space="0" w:color="000000"/>
            </w:tcBorders>
          </w:tcPr>
          <w:p>
            <w:pPr>
              <w:pStyle w:val="TableParagraph"/>
              <w:spacing w:before="25"/>
              <w:ind w:left="198"/>
              <w:rPr>
                <w:sz w:val="23"/>
              </w:rPr>
            </w:pPr>
            <w:r>
              <w:rPr>
                <w:w w:val="105"/>
                <w:sz w:val="23"/>
              </w:rPr>
              <w:t>Общеобразовательный учебный цикл</w:t>
            </w:r>
          </w:p>
        </w:tc>
        <w:tc>
          <w:tcPr>
            <w:tcW w:w="2029" w:type="dxa"/>
            <w:tcBorders>
              <w:left w:val="single" w:sz="2" w:space="0" w:color="000000"/>
              <w:right w:val="single" w:sz="2" w:space="0" w:color="000000"/>
            </w:tcBorders>
          </w:tcPr>
          <w:p>
            <w:pPr>
              <w:pStyle w:val="TableParagraph"/>
              <w:spacing w:before="29"/>
              <w:ind w:left="177"/>
              <w:rPr>
                <w:sz w:val="23"/>
              </w:rPr>
            </w:pPr>
            <w:r>
              <w:rPr>
                <w:w w:val="105"/>
                <w:sz w:val="23"/>
              </w:rPr>
              <w:t>2106</w:t>
            </w:r>
          </w:p>
        </w:tc>
        <w:tc>
          <w:tcPr>
            <w:tcW w:w="1832" w:type="dxa"/>
            <w:tcBorders>
              <w:left w:val="single" w:sz="2" w:space="0" w:color="000000"/>
              <w:right w:val="single" w:sz="2" w:space="0" w:color="000000"/>
            </w:tcBorders>
          </w:tcPr>
          <w:p>
            <w:pPr>
              <w:pStyle w:val="TableParagraph"/>
              <w:spacing w:before="29"/>
              <w:ind w:left="170"/>
              <w:rPr>
                <w:sz w:val="23"/>
              </w:rPr>
            </w:pPr>
            <w:r>
              <w:rPr>
                <w:w w:val="105"/>
                <w:sz w:val="23"/>
              </w:rPr>
              <w:t>1404</w:t>
            </w:r>
          </w:p>
        </w:tc>
      </w:tr>
      <w:tr>
        <w:trPr>
          <w:trHeight w:val="503" w:hRule="atLeast"/>
        </w:trPr>
        <w:tc>
          <w:tcPr>
            <w:tcW w:w="6173" w:type="dxa"/>
            <w:gridSpan w:val="2"/>
            <w:tcBorders>
              <w:left w:val="single" w:sz="2" w:space="0" w:color="000000"/>
              <w:right w:val="single" w:sz="2" w:space="0" w:color="000000"/>
            </w:tcBorders>
          </w:tcPr>
          <w:p>
            <w:pPr>
              <w:pStyle w:val="TableParagraph"/>
              <w:spacing w:before="25"/>
              <w:ind w:left="184"/>
              <w:rPr>
                <w:sz w:val="23"/>
              </w:rPr>
            </w:pPr>
            <w:r>
              <w:rPr>
                <w:w w:val="105"/>
                <w:sz w:val="23"/>
              </w:rPr>
              <w:t>Учебные циклы</w:t>
            </w:r>
          </w:p>
        </w:tc>
        <w:tc>
          <w:tcPr>
            <w:tcW w:w="2029" w:type="dxa"/>
            <w:tcBorders>
              <w:left w:val="single" w:sz="2" w:space="0" w:color="000000"/>
              <w:right w:val="single" w:sz="2" w:space="0" w:color="000000"/>
            </w:tcBorders>
          </w:tcPr>
          <w:p>
            <w:pPr>
              <w:pStyle w:val="TableParagraph"/>
              <w:spacing w:before="29"/>
              <w:ind w:left="178"/>
              <w:rPr>
                <w:sz w:val="23"/>
              </w:rPr>
            </w:pPr>
            <w:r>
              <w:rPr>
                <w:w w:val="105"/>
                <w:sz w:val="23"/>
              </w:rPr>
              <w:t>3726</w:t>
            </w:r>
          </w:p>
        </w:tc>
        <w:tc>
          <w:tcPr>
            <w:tcW w:w="1832" w:type="dxa"/>
            <w:tcBorders>
              <w:left w:val="single" w:sz="2" w:space="0" w:color="000000"/>
              <w:right w:val="single" w:sz="2" w:space="0" w:color="000000"/>
            </w:tcBorders>
          </w:tcPr>
          <w:p>
            <w:pPr>
              <w:pStyle w:val="TableParagraph"/>
              <w:spacing w:before="25"/>
              <w:ind w:left="172"/>
              <w:rPr>
                <w:sz w:val="23"/>
              </w:rPr>
            </w:pPr>
            <w:r>
              <w:rPr>
                <w:w w:val="105"/>
                <w:sz w:val="23"/>
              </w:rPr>
              <w:t>2484</w:t>
            </w:r>
          </w:p>
        </w:tc>
      </w:tr>
      <w:tr>
        <w:trPr>
          <w:trHeight w:val="556" w:hRule="atLeast"/>
        </w:trPr>
        <w:tc>
          <w:tcPr>
            <w:tcW w:w="1880" w:type="dxa"/>
            <w:tcBorders>
              <w:right w:val="single" w:sz="2" w:space="0" w:color="000000"/>
            </w:tcBorders>
          </w:tcPr>
          <w:p>
            <w:pPr>
              <w:pStyle w:val="TableParagraph"/>
              <w:spacing w:before="29"/>
              <w:ind w:left="171"/>
              <w:rPr>
                <w:sz w:val="23"/>
              </w:rPr>
            </w:pPr>
            <w:r>
              <w:rPr>
                <w:w w:val="105"/>
                <w:sz w:val="23"/>
              </w:rPr>
              <w:t>ОГСЭ.00</w:t>
            </w:r>
          </w:p>
        </w:tc>
        <w:tc>
          <w:tcPr>
            <w:tcW w:w="4293" w:type="dxa"/>
            <w:tcBorders>
              <w:left w:val="single" w:sz="2" w:space="0" w:color="000000"/>
            </w:tcBorders>
          </w:tcPr>
          <w:p>
            <w:pPr>
              <w:pStyle w:val="TableParagraph"/>
              <w:spacing w:line="280" w:lineRule="atLeast" w:before="9"/>
              <w:ind w:left="174" w:right="354" w:firstLine="28"/>
              <w:rPr>
                <w:sz w:val="23"/>
              </w:rPr>
            </w:pPr>
            <w:r>
              <w:rPr>
                <w:w w:val="105"/>
                <w:sz w:val="23"/>
              </w:rPr>
              <w:t>Общий гуманитарный и социально- экономический</w:t>
            </w:r>
          </w:p>
        </w:tc>
        <w:tc>
          <w:tcPr>
            <w:tcW w:w="2029" w:type="dxa"/>
          </w:tcPr>
          <w:p>
            <w:pPr>
              <w:pStyle w:val="TableParagraph"/>
              <w:spacing w:before="29"/>
              <w:ind w:left="168"/>
              <w:rPr>
                <w:sz w:val="23"/>
              </w:rPr>
            </w:pPr>
            <w:r>
              <w:rPr>
                <w:w w:val="105"/>
                <w:sz w:val="23"/>
              </w:rPr>
              <w:t>530</w:t>
            </w:r>
          </w:p>
        </w:tc>
        <w:tc>
          <w:tcPr>
            <w:tcW w:w="1832" w:type="dxa"/>
            <w:tcBorders>
              <w:right w:val="single" w:sz="2" w:space="0" w:color="000000"/>
            </w:tcBorders>
          </w:tcPr>
          <w:p>
            <w:pPr>
              <w:pStyle w:val="TableParagraph"/>
              <w:spacing w:before="29"/>
              <w:ind w:left="160"/>
              <w:rPr>
                <w:sz w:val="23"/>
              </w:rPr>
            </w:pPr>
            <w:r>
              <w:rPr>
                <w:w w:val="105"/>
                <w:sz w:val="23"/>
              </w:rPr>
              <w:t>354</w:t>
            </w:r>
          </w:p>
        </w:tc>
      </w:tr>
      <w:tr>
        <w:trPr>
          <w:trHeight w:val="538" w:hRule="atLeast"/>
        </w:trPr>
        <w:tc>
          <w:tcPr>
            <w:tcW w:w="1880" w:type="dxa"/>
            <w:tcBorders>
              <w:right w:val="single" w:sz="2" w:space="0" w:color="000000"/>
            </w:tcBorders>
          </w:tcPr>
          <w:p>
            <w:pPr>
              <w:pStyle w:val="TableParagraph"/>
              <w:spacing w:before="12"/>
              <w:ind w:left="170"/>
              <w:rPr>
                <w:sz w:val="23"/>
              </w:rPr>
            </w:pPr>
            <w:r>
              <w:rPr>
                <w:w w:val="105"/>
                <w:sz w:val="23"/>
              </w:rPr>
              <w:t>П.00</w:t>
            </w:r>
          </w:p>
        </w:tc>
        <w:tc>
          <w:tcPr>
            <w:tcW w:w="4293" w:type="dxa"/>
            <w:tcBorders>
              <w:left w:val="single" w:sz="2" w:space="0" w:color="000000"/>
            </w:tcBorders>
          </w:tcPr>
          <w:p>
            <w:pPr>
              <w:pStyle w:val="TableParagraph"/>
              <w:spacing w:before="7"/>
              <w:ind w:left="197"/>
              <w:rPr>
                <w:sz w:val="23"/>
              </w:rPr>
            </w:pPr>
            <w:r>
              <w:rPr>
                <w:w w:val="105"/>
                <w:sz w:val="23"/>
              </w:rPr>
              <w:t>Профессиональный учебный цикл в</w:t>
            </w:r>
          </w:p>
          <w:p>
            <w:pPr>
              <w:pStyle w:val="TableParagraph"/>
              <w:spacing w:line="233" w:lineRule="exact" w:before="14"/>
              <w:ind w:left="171"/>
              <w:rPr>
                <w:sz w:val="23"/>
              </w:rPr>
            </w:pPr>
            <w:r>
              <w:rPr>
                <w:sz w:val="23"/>
              </w:rPr>
              <w:t>том 1:щсле:</w:t>
            </w:r>
          </w:p>
        </w:tc>
        <w:tc>
          <w:tcPr>
            <w:tcW w:w="2029" w:type="dxa"/>
          </w:tcPr>
          <w:p>
            <w:pPr>
              <w:pStyle w:val="TableParagraph"/>
              <w:spacing w:before="7"/>
              <w:ind w:left="165"/>
              <w:rPr>
                <w:sz w:val="23"/>
              </w:rPr>
            </w:pPr>
            <w:r>
              <w:rPr>
                <w:w w:val="105"/>
                <w:sz w:val="23"/>
              </w:rPr>
              <w:t>3196</w:t>
            </w:r>
          </w:p>
        </w:tc>
        <w:tc>
          <w:tcPr>
            <w:tcW w:w="1832" w:type="dxa"/>
            <w:tcBorders>
              <w:right w:val="single" w:sz="2" w:space="0" w:color="000000"/>
            </w:tcBorders>
          </w:tcPr>
          <w:p>
            <w:pPr>
              <w:pStyle w:val="TableParagraph"/>
              <w:spacing w:before="7"/>
              <w:ind w:left="160"/>
              <w:rPr>
                <w:sz w:val="23"/>
              </w:rPr>
            </w:pPr>
            <w:r>
              <w:rPr>
                <w:w w:val="105"/>
                <w:sz w:val="23"/>
              </w:rPr>
              <w:t>2130</w:t>
            </w:r>
          </w:p>
        </w:tc>
      </w:tr>
      <w:tr>
        <w:trPr>
          <w:trHeight w:val="267" w:hRule="atLeast"/>
        </w:trPr>
        <w:tc>
          <w:tcPr>
            <w:tcW w:w="1880" w:type="dxa"/>
            <w:tcBorders>
              <w:right w:val="single" w:sz="2" w:space="0" w:color="000000"/>
            </w:tcBorders>
          </w:tcPr>
          <w:p>
            <w:pPr>
              <w:pStyle w:val="TableParagraph"/>
              <w:spacing w:line="223" w:lineRule="exact" w:before="25"/>
              <w:ind w:left="171"/>
              <w:rPr>
                <w:sz w:val="23"/>
              </w:rPr>
            </w:pPr>
            <w:r>
              <w:rPr>
                <w:sz w:val="23"/>
              </w:rPr>
              <w:t>ОП.00</w:t>
            </w:r>
          </w:p>
        </w:tc>
        <w:tc>
          <w:tcPr>
            <w:tcW w:w="4293" w:type="dxa"/>
            <w:tcBorders>
              <w:left w:val="single" w:sz="2" w:space="0" w:color="000000"/>
            </w:tcBorders>
          </w:tcPr>
          <w:p>
            <w:pPr>
              <w:pStyle w:val="TableParagraph"/>
              <w:spacing w:line="228" w:lineRule="exact" w:before="20"/>
              <w:ind w:left="198"/>
              <w:rPr>
                <w:sz w:val="23"/>
              </w:rPr>
            </w:pPr>
            <w:r>
              <w:rPr>
                <w:w w:val="105"/>
                <w:sz w:val="23"/>
              </w:rPr>
              <w:t>Общепрофессиональные дисциплины</w:t>
            </w:r>
          </w:p>
        </w:tc>
        <w:tc>
          <w:tcPr>
            <w:tcW w:w="2029" w:type="dxa"/>
          </w:tcPr>
          <w:p>
            <w:pPr>
              <w:pStyle w:val="TableParagraph"/>
              <w:spacing w:line="223" w:lineRule="exact" w:before="25"/>
              <w:ind w:left="162"/>
              <w:rPr>
                <w:sz w:val="23"/>
              </w:rPr>
            </w:pPr>
            <w:r>
              <w:rPr>
                <w:w w:val="105"/>
                <w:sz w:val="23"/>
              </w:rPr>
              <w:t>1306</w:t>
            </w:r>
          </w:p>
        </w:tc>
        <w:tc>
          <w:tcPr>
            <w:tcW w:w="1832" w:type="dxa"/>
            <w:tcBorders>
              <w:right w:val="single" w:sz="2" w:space="0" w:color="000000"/>
            </w:tcBorders>
          </w:tcPr>
          <w:p>
            <w:pPr>
              <w:pStyle w:val="TableParagraph"/>
              <w:spacing w:line="228" w:lineRule="exact" w:before="20"/>
              <w:ind w:left="161"/>
              <w:rPr>
                <w:sz w:val="23"/>
              </w:rPr>
            </w:pPr>
            <w:r>
              <w:rPr>
                <w:w w:val="105"/>
                <w:sz w:val="23"/>
              </w:rPr>
              <w:t>870</w:t>
            </w:r>
          </w:p>
        </w:tc>
      </w:tr>
      <w:tr>
        <w:trPr>
          <w:trHeight w:val="311" w:hRule="atLeast"/>
        </w:trPr>
        <w:tc>
          <w:tcPr>
            <w:tcW w:w="1880" w:type="dxa"/>
            <w:tcBorders>
              <w:right w:val="single" w:sz="2" w:space="0" w:color="000000"/>
            </w:tcBorders>
          </w:tcPr>
          <w:p>
            <w:pPr>
              <w:pStyle w:val="TableParagraph"/>
              <w:spacing w:line="261" w:lineRule="exact" w:before="29"/>
              <w:ind w:left="165"/>
              <w:rPr>
                <w:sz w:val="23"/>
              </w:rPr>
            </w:pPr>
            <w:r>
              <w:rPr>
                <w:w w:val="105"/>
                <w:sz w:val="23"/>
              </w:rPr>
              <w:t>ПМ.00</w:t>
            </w:r>
          </w:p>
        </w:tc>
        <w:tc>
          <w:tcPr>
            <w:tcW w:w="4293" w:type="dxa"/>
            <w:tcBorders>
              <w:left w:val="single" w:sz="2" w:space="0" w:color="000000"/>
            </w:tcBorders>
          </w:tcPr>
          <w:p>
            <w:pPr>
              <w:pStyle w:val="TableParagraph"/>
              <w:spacing w:before="25"/>
              <w:ind w:left="197"/>
              <w:rPr>
                <w:sz w:val="23"/>
              </w:rPr>
            </w:pPr>
            <w:r>
              <w:rPr>
                <w:w w:val="105"/>
                <w:sz w:val="23"/>
              </w:rPr>
              <w:t>Профессиональные модули</w:t>
            </w:r>
          </w:p>
        </w:tc>
        <w:tc>
          <w:tcPr>
            <w:tcW w:w="2029" w:type="dxa"/>
          </w:tcPr>
          <w:p>
            <w:pPr>
              <w:pStyle w:val="TableParagraph"/>
              <w:spacing w:line="261" w:lineRule="exact" w:before="29"/>
              <w:ind w:left="157"/>
              <w:rPr>
                <w:sz w:val="23"/>
              </w:rPr>
            </w:pPr>
            <w:r>
              <w:rPr>
                <w:w w:val="105"/>
                <w:sz w:val="23"/>
              </w:rPr>
              <w:t>1890</w:t>
            </w:r>
          </w:p>
        </w:tc>
        <w:tc>
          <w:tcPr>
            <w:tcW w:w="1832" w:type="dxa"/>
          </w:tcPr>
          <w:p>
            <w:pPr>
              <w:pStyle w:val="TableParagraph"/>
              <w:spacing w:before="25"/>
              <w:ind w:left="157"/>
              <w:rPr>
                <w:sz w:val="23"/>
              </w:rPr>
            </w:pPr>
            <w:r>
              <w:rPr>
                <w:w w:val="105"/>
                <w:sz w:val="23"/>
              </w:rPr>
              <w:t>1260</w:t>
            </w:r>
          </w:p>
        </w:tc>
      </w:tr>
      <w:tr>
        <w:trPr>
          <w:trHeight w:val="277" w:hRule="atLeast"/>
        </w:trPr>
        <w:tc>
          <w:tcPr>
            <w:tcW w:w="6173" w:type="dxa"/>
            <w:gridSpan w:val="2"/>
          </w:tcPr>
          <w:p>
            <w:pPr>
              <w:pStyle w:val="TableParagraph"/>
              <w:spacing w:line="228" w:lineRule="exact" w:before="29"/>
              <w:ind w:left="165"/>
              <w:rPr>
                <w:sz w:val="23"/>
              </w:rPr>
            </w:pPr>
            <w:r>
              <w:rPr>
                <w:w w:val="105"/>
                <w:sz w:val="23"/>
              </w:rPr>
              <w:t>и разделы</w:t>
            </w:r>
          </w:p>
        </w:tc>
        <w:tc>
          <w:tcPr>
            <w:tcW w:w="2029" w:type="dxa"/>
          </w:tcPr>
          <w:p>
            <w:pPr>
              <w:pStyle w:val="TableParagraph"/>
              <w:rPr>
                <w:sz w:val="20"/>
              </w:rPr>
            </w:pPr>
          </w:p>
        </w:tc>
        <w:tc>
          <w:tcPr>
            <w:tcW w:w="1832" w:type="dxa"/>
          </w:tcPr>
          <w:p>
            <w:pPr>
              <w:pStyle w:val="TableParagraph"/>
              <w:rPr>
                <w:sz w:val="20"/>
              </w:rPr>
            </w:pPr>
          </w:p>
        </w:tc>
      </w:tr>
      <w:tr>
        <w:trPr>
          <w:trHeight w:val="315" w:hRule="atLeast"/>
        </w:trPr>
        <w:tc>
          <w:tcPr>
            <w:tcW w:w="1880" w:type="dxa"/>
            <w:tcBorders>
              <w:right w:val="single" w:sz="2" w:space="0" w:color="000000"/>
            </w:tcBorders>
          </w:tcPr>
          <w:p>
            <w:pPr>
              <w:pStyle w:val="TableParagraph"/>
              <w:rPr>
                <w:sz w:val="24"/>
              </w:rPr>
            </w:pPr>
          </w:p>
        </w:tc>
        <w:tc>
          <w:tcPr>
            <w:tcW w:w="4293" w:type="dxa"/>
            <w:tcBorders>
              <w:left w:val="single" w:sz="2" w:space="0" w:color="000000"/>
            </w:tcBorders>
          </w:tcPr>
          <w:p>
            <w:pPr>
              <w:pStyle w:val="TableParagraph"/>
              <w:spacing w:before="20"/>
              <w:ind w:left="196"/>
              <w:rPr>
                <w:sz w:val="23"/>
              </w:rPr>
            </w:pPr>
            <w:r>
              <w:rPr>
                <w:w w:val="105"/>
                <w:sz w:val="23"/>
              </w:rPr>
              <w:t>вариативная часть</w:t>
            </w:r>
          </w:p>
        </w:tc>
        <w:tc>
          <w:tcPr>
            <w:tcW w:w="2029" w:type="dxa"/>
          </w:tcPr>
          <w:p>
            <w:pPr>
              <w:pStyle w:val="TableParagraph"/>
              <w:spacing w:before="20"/>
              <w:ind w:left="161"/>
              <w:rPr>
                <w:sz w:val="23"/>
              </w:rPr>
            </w:pPr>
            <w:r>
              <w:rPr>
                <w:w w:val="105"/>
                <w:sz w:val="23"/>
              </w:rPr>
              <w:t>864</w:t>
            </w:r>
          </w:p>
        </w:tc>
        <w:tc>
          <w:tcPr>
            <w:tcW w:w="1832" w:type="dxa"/>
          </w:tcPr>
          <w:p>
            <w:pPr>
              <w:pStyle w:val="TableParagraph"/>
              <w:spacing w:before="20"/>
              <w:ind w:left="154"/>
              <w:rPr>
                <w:sz w:val="23"/>
              </w:rPr>
            </w:pPr>
            <w:r>
              <w:rPr>
                <w:w w:val="105"/>
                <w:sz w:val="23"/>
              </w:rPr>
              <w:t>576</w:t>
            </w:r>
          </w:p>
        </w:tc>
      </w:tr>
      <w:tr>
        <w:trPr>
          <w:trHeight w:val="311" w:hRule="atLeast"/>
        </w:trPr>
        <w:tc>
          <w:tcPr>
            <w:tcW w:w="1880" w:type="dxa"/>
            <w:tcBorders>
              <w:right w:val="single" w:sz="2" w:space="0" w:color="000000"/>
            </w:tcBorders>
          </w:tcPr>
          <w:p>
            <w:pPr>
              <w:pStyle w:val="TableParagraph"/>
              <w:spacing w:before="20"/>
              <w:ind w:left="167"/>
              <w:rPr>
                <w:sz w:val="23"/>
              </w:rPr>
            </w:pPr>
            <w:r>
              <w:rPr>
                <w:w w:val="105"/>
                <w:sz w:val="23"/>
              </w:rPr>
              <w:t>УП.00</w:t>
            </w:r>
          </w:p>
        </w:tc>
        <w:tc>
          <w:tcPr>
            <w:tcW w:w="4293" w:type="dxa"/>
            <w:tcBorders>
              <w:left w:val="single" w:sz="2" w:space="0" w:color="000000"/>
            </w:tcBorders>
          </w:tcPr>
          <w:p>
            <w:pPr>
              <w:pStyle w:val="TableParagraph"/>
              <w:spacing w:before="20"/>
              <w:ind w:left="195"/>
              <w:rPr>
                <w:sz w:val="23"/>
              </w:rPr>
            </w:pPr>
            <w:r>
              <w:rPr>
                <w:w w:val="105"/>
                <w:sz w:val="23"/>
              </w:rPr>
              <w:t>учебная практика</w:t>
            </w:r>
          </w:p>
        </w:tc>
        <w:tc>
          <w:tcPr>
            <w:tcW w:w="2029" w:type="dxa"/>
          </w:tcPr>
          <w:p>
            <w:pPr>
              <w:pStyle w:val="TableParagraph"/>
              <w:spacing w:before="20"/>
              <w:ind w:left="162"/>
              <w:rPr>
                <w:sz w:val="23"/>
              </w:rPr>
            </w:pPr>
            <w:r>
              <w:rPr>
                <w:w w:val="105"/>
                <w:sz w:val="23"/>
              </w:rPr>
              <w:t>1026</w:t>
            </w:r>
          </w:p>
        </w:tc>
        <w:tc>
          <w:tcPr>
            <w:tcW w:w="1832" w:type="dxa"/>
          </w:tcPr>
          <w:p>
            <w:pPr>
              <w:pStyle w:val="TableParagraph"/>
              <w:spacing w:before="15"/>
              <w:ind w:left="155"/>
              <w:rPr>
                <w:sz w:val="23"/>
              </w:rPr>
            </w:pPr>
            <w:r>
              <w:rPr>
                <w:w w:val="105"/>
                <w:sz w:val="23"/>
              </w:rPr>
              <w:t>684</w:t>
            </w:r>
          </w:p>
        </w:tc>
      </w:tr>
      <w:tr>
        <w:trPr>
          <w:trHeight w:val="267" w:hRule="atLeast"/>
        </w:trPr>
        <w:tc>
          <w:tcPr>
            <w:tcW w:w="1880" w:type="dxa"/>
            <w:tcBorders>
              <w:right w:val="single" w:sz="2" w:space="0" w:color="000000"/>
            </w:tcBorders>
          </w:tcPr>
          <w:p>
            <w:pPr>
              <w:pStyle w:val="TableParagraph"/>
              <w:rPr>
                <w:sz w:val="18"/>
              </w:rPr>
            </w:pPr>
          </w:p>
        </w:tc>
        <w:tc>
          <w:tcPr>
            <w:tcW w:w="4293" w:type="dxa"/>
            <w:tcBorders>
              <w:left w:val="single" w:sz="2" w:space="0" w:color="000000"/>
            </w:tcBorders>
          </w:tcPr>
          <w:p>
            <w:pPr>
              <w:pStyle w:val="TableParagraph"/>
              <w:spacing w:line="228" w:lineRule="exact" w:before="20"/>
              <w:ind w:left="191"/>
              <w:rPr>
                <w:sz w:val="23"/>
              </w:rPr>
            </w:pPr>
            <w:r>
              <w:rPr>
                <w:w w:val="105"/>
                <w:sz w:val="23"/>
              </w:rPr>
              <w:t>итого по обязательной части ППССЗ</w:t>
            </w:r>
          </w:p>
        </w:tc>
        <w:tc>
          <w:tcPr>
            <w:tcW w:w="2029" w:type="dxa"/>
          </w:tcPr>
          <w:p>
            <w:pPr>
              <w:pStyle w:val="TableParagraph"/>
              <w:spacing w:line="228" w:lineRule="exact" w:before="20"/>
              <w:ind w:left="159"/>
              <w:rPr>
                <w:sz w:val="23"/>
              </w:rPr>
            </w:pPr>
            <w:r>
              <w:rPr>
                <w:w w:val="105"/>
                <w:sz w:val="23"/>
              </w:rPr>
              <w:t>5616</w:t>
            </w:r>
          </w:p>
        </w:tc>
        <w:tc>
          <w:tcPr>
            <w:tcW w:w="1832" w:type="dxa"/>
          </w:tcPr>
          <w:p>
            <w:pPr>
              <w:pStyle w:val="TableParagraph"/>
              <w:spacing w:line="233" w:lineRule="exact" w:before="15"/>
              <w:ind w:left="151"/>
              <w:rPr>
                <w:sz w:val="23"/>
              </w:rPr>
            </w:pPr>
            <w:r>
              <w:rPr>
                <w:w w:val="105"/>
                <w:sz w:val="23"/>
              </w:rPr>
              <w:t>3744</w:t>
            </w:r>
          </w:p>
        </w:tc>
      </w:tr>
      <w:tr>
        <w:trPr>
          <w:trHeight w:val="460" w:hRule="atLeast"/>
        </w:trPr>
        <w:tc>
          <w:tcPr>
            <w:tcW w:w="1880" w:type="dxa"/>
            <w:tcBorders>
              <w:right w:val="single" w:sz="2" w:space="0" w:color="000000"/>
            </w:tcBorders>
          </w:tcPr>
          <w:p>
            <w:pPr>
              <w:pStyle w:val="TableParagraph"/>
              <w:spacing w:before="25"/>
              <w:ind w:left="165"/>
              <w:rPr>
                <w:sz w:val="23"/>
              </w:rPr>
            </w:pPr>
            <w:r>
              <w:rPr>
                <w:sz w:val="23"/>
              </w:rPr>
              <w:t>ПП.00</w:t>
            </w:r>
          </w:p>
        </w:tc>
        <w:tc>
          <w:tcPr>
            <w:tcW w:w="4293" w:type="dxa"/>
            <w:tcBorders>
              <w:left w:val="single" w:sz="2" w:space="0" w:color="000000"/>
            </w:tcBorders>
          </w:tcPr>
          <w:p>
            <w:pPr>
              <w:pStyle w:val="TableParagraph"/>
              <w:spacing w:before="20"/>
              <w:ind w:left="191"/>
              <w:rPr>
                <w:sz w:val="23"/>
              </w:rPr>
            </w:pPr>
            <w:r>
              <w:rPr>
                <w:w w:val="105"/>
                <w:sz w:val="23"/>
              </w:rPr>
              <w:t>производственная практика</w:t>
            </w:r>
          </w:p>
        </w:tc>
        <w:tc>
          <w:tcPr>
            <w:tcW w:w="2029" w:type="dxa"/>
          </w:tcPr>
          <w:p>
            <w:pPr>
              <w:pStyle w:val="TableParagraph"/>
              <w:spacing w:before="20"/>
              <w:ind w:left="159"/>
              <w:rPr>
                <w:sz w:val="23"/>
              </w:rPr>
            </w:pPr>
            <w:r>
              <w:rPr>
                <w:w w:val="105"/>
                <w:sz w:val="23"/>
              </w:rPr>
              <w:t>5 нед.</w:t>
            </w:r>
          </w:p>
        </w:tc>
        <w:tc>
          <w:tcPr>
            <w:tcW w:w="1832" w:type="dxa"/>
          </w:tcPr>
          <w:p>
            <w:pPr>
              <w:pStyle w:val="TableParagraph"/>
              <w:spacing w:before="20"/>
              <w:ind w:left="153"/>
              <w:rPr>
                <w:sz w:val="23"/>
              </w:rPr>
            </w:pPr>
            <w:r>
              <w:rPr>
                <w:w w:val="105"/>
                <w:sz w:val="23"/>
              </w:rPr>
              <w:t>180</w:t>
            </w:r>
          </w:p>
        </w:tc>
      </w:tr>
      <w:tr>
        <w:trPr>
          <w:trHeight w:val="556" w:hRule="atLeast"/>
        </w:trPr>
        <w:tc>
          <w:tcPr>
            <w:tcW w:w="1880" w:type="dxa"/>
          </w:tcPr>
          <w:p>
            <w:pPr>
              <w:pStyle w:val="TableParagraph"/>
              <w:spacing w:before="25"/>
              <w:ind w:left="165"/>
              <w:rPr>
                <w:sz w:val="23"/>
              </w:rPr>
            </w:pPr>
            <w:r>
              <w:rPr>
                <w:sz w:val="23"/>
              </w:rPr>
              <w:t>ПДП.00</w:t>
            </w:r>
          </w:p>
        </w:tc>
        <w:tc>
          <w:tcPr>
            <w:tcW w:w="4293" w:type="dxa"/>
          </w:tcPr>
          <w:p>
            <w:pPr>
              <w:pStyle w:val="TableParagraph"/>
              <w:spacing w:line="280" w:lineRule="atLeast" w:before="4"/>
              <w:ind w:left="146" w:firstLine="33"/>
              <w:rPr>
                <w:sz w:val="23"/>
              </w:rPr>
            </w:pPr>
            <w:r>
              <w:rPr>
                <w:sz w:val="23"/>
              </w:rPr>
              <w:t>производственная практика </w:t>
            </w:r>
            <w:r>
              <w:rPr>
                <w:w w:val="105"/>
                <w:sz w:val="23"/>
              </w:rPr>
              <w:t>(преддипломная)</w:t>
            </w:r>
          </w:p>
        </w:tc>
        <w:tc>
          <w:tcPr>
            <w:tcW w:w="2029" w:type="dxa"/>
          </w:tcPr>
          <w:p>
            <w:pPr>
              <w:pStyle w:val="TableParagraph"/>
              <w:spacing w:before="20"/>
              <w:ind w:left="157"/>
              <w:rPr>
                <w:sz w:val="23"/>
              </w:rPr>
            </w:pPr>
            <w:r>
              <w:rPr>
                <w:w w:val="110"/>
                <w:sz w:val="23"/>
              </w:rPr>
              <w:t>1 нед.</w:t>
            </w:r>
          </w:p>
        </w:tc>
        <w:tc>
          <w:tcPr>
            <w:tcW w:w="1832" w:type="dxa"/>
          </w:tcPr>
          <w:p>
            <w:pPr>
              <w:pStyle w:val="TableParagraph"/>
              <w:spacing w:before="20"/>
              <w:ind w:left="151"/>
              <w:rPr>
                <w:sz w:val="23"/>
              </w:rPr>
            </w:pPr>
            <w:r>
              <w:rPr>
                <w:w w:val="105"/>
                <w:sz w:val="23"/>
              </w:rPr>
              <w:t>36</w:t>
            </w:r>
          </w:p>
        </w:tc>
      </w:tr>
      <w:tr>
        <w:trPr>
          <w:trHeight w:val="368" w:hRule="atLeast"/>
        </w:trPr>
        <w:tc>
          <w:tcPr>
            <w:tcW w:w="1880" w:type="dxa"/>
            <w:tcBorders>
              <w:bottom w:val="single" w:sz="6" w:space="0" w:color="000000"/>
            </w:tcBorders>
          </w:tcPr>
          <w:p>
            <w:pPr>
              <w:pStyle w:val="TableParagraph"/>
              <w:spacing w:before="22"/>
              <w:ind w:left="160"/>
              <w:rPr>
                <w:sz w:val="23"/>
              </w:rPr>
            </w:pPr>
            <w:r>
              <w:rPr>
                <w:sz w:val="23"/>
              </w:rPr>
              <w:t>ПА.00</w:t>
            </w:r>
          </w:p>
        </w:tc>
        <w:tc>
          <w:tcPr>
            <w:tcW w:w="4293" w:type="dxa"/>
            <w:tcBorders>
              <w:bottom w:val="single" w:sz="6" w:space="0" w:color="000000"/>
            </w:tcBorders>
          </w:tcPr>
          <w:p>
            <w:pPr>
              <w:pStyle w:val="TableParagraph"/>
              <w:spacing w:before="17"/>
              <w:ind w:left="179"/>
              <w:rPr>
                <w:sz w:val="23"/>
              </w:rPr>
            </w:pPr>
            <w:r>
              <w:rPr>
                <w:sz w:val="23"/>
              </w:rPr>
              <w:t>промежуточная аттестация</w:t>
            </w:r>
          </w:p>
        </w:tc>
        <w:tc>
          <w:tcPr>
            <w:tcW w:w="2029" w:type="dxa"/>
            <w:tcBorders>
              <w:bottom w:val="single" w:sz="6" w:space="0" w:color="000000"/>
            </w:tcBorders>
          </w:tcPr>
          <w:p>
            <w:pPr>
              <w:pStyle w:val="TableParagraph"/>
              <w:spacing w:before="12"/>
              <w:ind w:left="153"/>
              <w:rPr>
                <w:sz w:val="23"/>
              </w:rPr>
            </w:pPr>
            <w:r>
              <w:rPr>
                <w:w w:val="105"/>
                <w:sz w:val="23"/>
              </w:rPr>
              <w:t>13 нед.</w:t>
            </w:r>
          </w:p>
        </w:tc>
        <w:tc>
          <w:tcPr>
            <w:tcW w:w="1832" w:type="dxa"/>
            <w:tcBorders>
              <w:bottom w:val="single" w:sz="6" w:space="0" w:color="000000"/>
            </w:tcBorders>
          </w:tcPr>
          <w:p>
            <w:pPr>
              <w:pStyle w:val="TableParagraph"/>
              <w:spacing w:before="12"/>
              <w:ind w:left="152"/>
              <w:rPr>
                <w:sz w:val="23"/>
              </w:rPr>
            </w:pPr>
            <w:r>
              <w:rPr>
                <w:w w:val="105"/>
                <w:sz w:val="23"/>
              </w:rPr>
              <w:t>468</w:t>
            </w:r>
          </w:p>
        </w:tc>
      </w:tr>
      <w:tr>
        <w:trPr>
          <w:trHeight w:val="359" w:hRule="atLeast"/>
        </w:trPr>
        <w:tc>
          <w:tcPr>
            <w:tcW w:w="1880" w:type="dxa"/>
            <w:tcBorders>
              <w:top w:val="single" w:sz="6" w:space="0" w:color="000000"/>
              <w:bottom w:val="single" w:sz="6" w:space="0" w:color="000000"/>
            </w:tcBorders>
          </w:tcPr>
          <w:p>
            <w:pPr>
              <w:pStyle w:val="TableParagraph"/>
              <w:spacing w:before="23"/>
              <w:ind w:left="160"/>
              <w:rPr>
                <w:sz w:val="23"/>
              </w:rPr>
            </w:pPr>
            <w:r>
              <w:rPr>
                <w:sz w:val="23"/>
              </w:rPr>
              <w:t>ГИА.00</w:t>
            </w:r>
          </w:p>
        </w:tc>
        <w:tc>
          <w:tcPr>
            <w:tcW w:w="4293" w:type="dxa"/>
            <w:tcBorders>
              <w:top w:val="single" w:sz="6" w:space="0" w:color="000000"/>
              <w:bottom w:val="single" w:sz="6" w:space="0" w:color="000000"/>
            </w:tcBorders>
          </w:tcPr>
          <w:p>
            <w:pPr>
              <w:pStyle w:val="TableParagraph"/>
              <w:spacing w:before="13"/>
              <w:ind w:left="180"/>
              <w:rPr>
                <w:sz w:val="23"/>
              </w:rPr>
            </w:pPr>
            <w:r>
              <w:rPr>
                <w:w w:val="105"/>
                <w:sz w:val="23"/>
              </w:rPr>
              <w:t>государственная итоговая аттестация</w:t>
            </w:r>
          </w:p>
        </w:tc>
        <w:tc>
          <w:tcPr>
            <w:tcW w:w="2029" w:type="dxa"/>
            <w:tcBorders>
              <w:top w:val="single" w:sz="6" w:space="0" w:color="000000"/>
              <w:bottom w:val="single" w:sz="6" w:space="0" w:color="000000"/>
            </w:tcBorders>
          </w:tcPr>
          <w:p>
            <w:pPr>
              <w:pStyle w:val="TableParagraph"/>
              <w:spacing w:before="13"/>
              <w:ind w:left="156"/>
              <w:rPr>
                <w:sz w:val="23"/>
              </w:rPr>
            </w:pPr>
            <w:r>
              <w:rPr>
                <w:w w:val="115"/>
                <w:sz w:val="23"/>
              </w:rPr>
              <w:t>4нед.</w:t>
            </w:r>
          </w:p>
        </w:tc>
        <w:tc>
          <w:tcPr>
            <w:tcW w:w="1832" w:type="dxa"/>
            <w:tcBorders>
              <w:top w:val="single" w:sz="6" w:space="0" w:color="000000"/>
              <w:bottom w:val="single" w:sz="6" w:space="0" w:color="000000"/>
            </w:tcBorders>
          </w:tcPr>
          <w:p>
            <w:pPr>
              <w:pStyle w:val="TableParagraph"/>
              <w:spacing w:before="8"/>
              <w:ind w:left="148"/>
              <w:rPr>
                <w:sz w:val="23"/>
              </w:rPr>
            </w:pPr>
            <w:r>
              <w:rPr>
                <w:w w:val="105"/>
                <w:sz w:val="23"/>
              </w:rPr>
              <w:t>144</w:t>
            </w:r>
          </w:p>
        </w:tc>
      </w:tr>
      <w:tr>
        <w:trPr>
          <w:trHeight w:val="311" w:hRule="atLeast"/>
        </w:trPr>
        <w:tc>
          <w:tcPr>
            <w:tcW w:w="6173" w:type="dxa"/>
            <w:gridSpan w:val="2"/>
            <w:tcBorders>
              <w:top w:val="single" w:sz="6" w:space="0" w:color="000000"/>
              <w:bottom w:val="single" w:sz="6" w:space="0" w:color="000000"/>
            </w:tcBorders>
          </w:tcPr>
          <w:p>
            <w:pPr>
              <w:pStyle w:val="TableParagraph"/>
              <w:spacing w:before="18"/>
              <w:ind w:left="162"/>
              <w:rPr>
                <w:sz w:val="23"/>
              </w:rPr>
            </w:pPr>
            <w:r>
              <w:rPr>
                <w:w w:val="105"/>
                <w:sz w:val="23"/>
              </w:rPr>
              <w:t>Общий объем образовательной программы:</w:t>
            </w:r>
          </w:p>
        </w:tc>
        <w:tc>
          <w:tcPr>
            <w:tcW w:w="2029" w:type="dxa"/>
            <w:tcBorders>
              <w:top w:val="single" w:sz="6" w:space="0" w:color="000000"/>
              <w:bottom w:val="single" w:sz="6" w:space="0" w:color="000000"/>
            </w:tcBorders>
          </w:tcPr>
          <w:p>
            <w:pPr>
              <w:pStyle w:val="TableParagraph"/>
              <w:rPr>
                <w:sz w:val="22"/>
              </w:rPr>
            </w:pPr>
          </w:p>
        </w:tc>
        <w:tc>
          <w:tcPr>
            <w:tcW w:w="1832" w:type="dxa"/>
            <w:tcBorders>
              <w:top w:val="single" w:sz="6" w:space="0" w:color="000000"/>
              <w:bottom w:val="single" w:sz="6" w:space="0" w:color="000000"/>
            </w:tcBorders>
          </w:tcPr>
          <w:p>
            <w:pPr>
              <w:pStyle w:val="TableParagraph"/>
              <w:rPr>
                <w:sz w:val="22"/>
              </w:rPr>
            </w:pPr>
          </w:p>
        </w:tc>
      </w:tr>
      <w:tr>
        <w:trPr>
          <w:trHeight w:val="1644" w:hRule="atLeast"/>
        </w:trPr>
        <w:tc>
          <w:tcPr>
            <w:tcW w:w="1880" w:type="dxa"/>
            <w:tcBorders>
              <w:top w:val="single" w:sz="6" w:space="0" w:color="000000"/>
            </w:tcBorders>
          </w:tcPr>
          <w:p>
            <w:pPr>
              <w:pStyle w:val="TableParagraph"/>
              <w:rPr>
                <w:sz w:val="24"/>
              </w:rPr>
            </w:pPr>
          </w:p>
        </w:tc>
        <w:tc>
          <w:tcPr>
            <w:tcW w:w="4293" w:type="dxa"/>
            <w:tcBorders>
              <w:top w:val="single" w:sz="6" w:space="0" w:color="000000"/>
            </w:tcBorders>
          </w:tcPr>
          <w:p>
            <w:pPr>
              <w:pStyle w:val="TableParagraph"/>
              <w:spacing w:line="249" w:lineRule="exact"/>
              <w:ind w:left="174"/>
              <w:rPr>
                <w:sz w:val="23"/>
              </w:rPr>
            </w:pPr>
            <w:r>
              <w:rPr>
                <w:w w:val="105"/>
                <w:sz w:val="23"/>
              </w:rPr>
              <w:t>на базе основного общего образования,</w:t>
            </w:r>
          </w:p>
          <w:p>
            <w:pPr>
              <w:pStyle w:val="TableParagraph"/>
              <w:spacing w:line="254" w:lineRule="auto" w:before="14"/>
              <w:ind w:left="142" w:right="231" w:firstLine="2"/>
              <w:rPr>
                <w:sz w:val="23"/>
              </w:rPr>
            </w:pPr>
            <w:r>
              <w:rPr>
                <w:w w:val="105"/>
                <w:sz w:val="23"/>
              </w:rPr>
              <w:t>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3" w:lineRule="exact" w:before="8"/>
              <w:ind w:left="142"/>
              <w:rPr>
                <w:sz w:val="23"/>
              </w:rPr>
            </w:pPr>
            <w:r>
              <w:rPr>
                <w:w w:val="105"/>
                <w:sz w:val="23"/>
              </w:rPr>
              <w:t>общего образования</w:t>
            </w:r>
          </w:p>
        </w:tc>
        <w:tc>
          <w:tcPr>
            <w:tcW w:w="2029" w:type="dxa"/>
            <w:tcBorders>
              <w:top w:val="single" w:sz="6" w:space="0" w:color="000000"/>
            </w:tcBorders>
          </w:tcPr>
          <w:p>
            <w:pPr>
              <w:pStyle w:val="TableParagraph"/>
              <w:spacing w:line="244" w:lineRule="exact"/>
              <w:ind w:left="153"/>
              <w:rPr>
                <w:sz w:val="23"/>
              </w:rPr>
            </w:pPr>
            <w:r>
              <w:rPr>
                <w:w w:val="105"/>
                <w:sz w:val="23"/>
              </w:rPr>
              <w:t>166 нед.</w:t>
            </w:r>
          </w:p>
        </w:tc>
        <w:tc>
          <w:tcPr>
            <w:tcW w:w="1832" w:type="dxa"/>
            <w:tcBorders>
              <w:top w:val="single" w:sz="6" w:space="0" w:color="000000"/>
            </w:tcBorders>
          </w:tcPr>
          <w:p>
            <w:pPr>
              <w:pStyle w:val="TableParagraph"/>
              <w:spacing w:line="244" w:lineRule="exact"/>
              <w:ind w:left="144"/>
              <w:rPr>
                <w:sz w:val="23"/>
              </w:rPr>
            </w:pPr>
            <w:r>
              <w:rPr>
                <w:w w:val="105"/>
                <w:sz w:val="23"/>
              </w:rPr>
              <w:t>5976</w:t>
            </w:r>
          </w:p>
        </w:tc>
      </w:tr>
    </w:tbl>
    <w:p>
      <w:pPr>
        <w:spacing w:before="19"/>
        <w:ind w:left="0" w:right="143" w:firstLine="0"/>
        <w:jc w:val="right"/>
        <w:rPr>
          <w:sz w:val="26"/>
        </w:rPr>
      </w:pPr>
      <w:r>
        <w:rPr>
          <w:w w:val="105"/>
          <w:sz w:val="26"/>
        </w:rPr>
        <w:t>»;</w:t>
      </w:r>
    </w:p>
    <w:p>
      <w:pPr>
        <w:spacing w:before="162"/>
        <w:ind w:left="849" w:right="0" w:firstLine="0"/>
        <w:jc w:val="left"/>
        <w:rPr>
          <w:sz w:val="26"/>
        </w:rPr>
      </w:pPr>
      <w:r>
        <w:rPr>
          <w:w w:val="105"/>
          <w:sz w:val="26"/>
        </w:rPr>
        <w:t>ж) пункт 7.20 изложить в следующей редакции:</w:t>
      </w:r>
    </w:p>
    <w:p>
      <w:pPr>
        <w:spacing w:before="163"/>
        <w:ind w:left="849" w:right="0" w:firstLine="0"/>
        <w:jc w:val="left"/>
        <w:rPr>
          <w:sz w:val="26"/>
        </w:rPr>
      </w:pPr>
      <w:r>
        <w:rPr>
          <w:w w:val="105"/>
          <w:sz w:val="26"/>
        </w:rPr>
        <w:t>«7.20. Требование к финансовым условиям реализации IШССЗ:</w:t>
      </w:r>
    </w:p>
    <w:p>
      <w:pPr>
        <w:spacing w:line="364" w:lineRule="auto" w:before="157"/>
        <w:ind w:left="145" w:right="148" w:firstLine="706"/>
        <w:jc w:val="both"/>
        <w:rPr>
          <w:sz w:val="26"/>
        </w:rPr>
      </w:pPr>
      <w:r>
        <w:rPr>
          <w:w w:val="105"/>
          <w:sz w:val="26"/>
        </w:rPr>
        <w:t>финансовое обеспечение реализации IШССЗ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position w:val="9"/>
          <w:sz w:val="17"/>
        </w:rPr>
        <w:t>9 </w:t>
      </w:r>
      <w:r>
        <w:rPr>
          <w:w w:val="105"/>
          <w:sz w:val="26"/>
        </w:rPr>
        <w:t>и Федеральным законом от 29 декабря 2012 г. </w:t>
      </w:r>
      <w:r>
        <w:rPr>
          <w:rFonts w:ascii="Arial" w:hAnsi="Arial"/>
          <w:w w:val="105"/>
          <w:sz w:val="26"/>
        </w:rPr>
        <w:t>№ </w:t>
      </w:r>
      <w:r>
        <w:rPr>
          <w:w w:val="105"/>
          <w:sz w:val="26"/>
        </w:rPr>
        <w:t>273-ФЗ</w:t>
      </w:r>
    </w:p>
    <w:p>
      <w:pPr>
        <w:spacing w:before="4"/>
        <w:ind w:left="147" w:right="0" w:firstLine="0"/>
        <w:jc w:val="left"/>
        <w:rPr>
          <w:sz w:val="26"/>
        </w:rPr>
      </w:pPr>
      <w:r>
        <w:rPr>
          <w:w w:val="105"/>
          <w:sz w:val="26"/>
        </w:rPr>
        <w:t>«Об образовании в Российской Федерации».»;</w:t>
      </w:r>
    </w:p>
    <w:p>
      <w:pPr>
        <w:spacing w:before="142"/>
        <w:ind w:left="844" w:right="0" w:firstLine="0"/>
        <w:jc w:val="left"/>
        <w:rPr>
          <w:sz w:val="26"/>
        </w:rPr>
      </w:pPr>
      <w:r>
        <w:rPr>
          <w:w w:val="105"/>
          <w:sz w:val="26"/>
        </w:rPr>
        <w:t>з) сноску «</w:t>
      </w:r>
      <w:r>
        <w:rPr>
          <w:rFonts w:ascii="Arial" w:hAnsi="Arial"/>
          <w:w w:val="105"/>
          <w:position w:val="9"/>
          <w:sz w:val="17"/>
        </w:rPr>
        <w:t>9</w:t>
      </w:r>
      <w:r>
        <w:rPr>
          <w:w w:val="105"/>
          <w:sz w:val="26"/>
        </w:rPr>
        <w:t>» к пункту 7.20 изложить в следующей редакции:</w:t>
      </w:r>
    </w:p>
    <w:p>
      <w:pPr>
        <w:spacing w:after="0"/>
        <w:jc w:val="left"/>
        <w:rPr>
          <w:sz w:val="26"/>
        </w:rPr>
        <w:sectPr>
          <w:headerReference w:type="default" r:id="rId595"/>
          <w:footerReference w:type="default" r:id="rId596"/>
          <w:pgSz w:w="11880" w:h="17170"/>
          <w:pgMar w:header="679" w:footer="466" w:top="920" w:bottom="660" w:left="108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BodyText"/>
        <w:tabs>
          <w:tab w:pos="3766" w:val="left" w:leader="none"/>
          <w:tab w:pos="5564" w:val="left" w:leader="none"/>
          <w:tab w:pos="8139" w:val="left" w:leader="none"/>
        </w:tabs>
        <w:spacing w:line="348" w:lineRule="auto" w:before="89"/>
        <w:ind w:left="148" w:right="125" w:firstLine="703"/>
      </w:pPr>
      <w:r>
        <w:rPr/>
        <w:t>государственный</w:t>
        <w:tab/>
        <w:t>экзамен</w:t>
        <w:tab/>
        <w:t>«Ансамблевое</w:t>
        <w:tab/>
      </w:r>
      <w:r>
        <w:rPr>
          <w:spacing w:val="-1"/>
        </w:rPr>
        <w:t>исполнительство» </w:t>
      </w:r>
      <w:r>
        <w:rPr/>
        <w:t>по междисциплинарному курсу «Ансамблевое</w:t>
      </w:r>
      <w:r>
        <w:rPr>
          <w:spacing w:val="7"/>
        </w:rPr>
        <w:t> </w:t>
      </w:r>
      <w:r>
        <w:rPr/>
        <w:t>исполнительство»;</w:t>
      </w:r>
    </w:p>
    <w:p>
      <w:pPr>
        <w:pStyle w:val="BodyText"/>
        <w:spacing w:line="311" w:lineRule="exact"/>
        <w:ind w:left="852"/>
      </w:pPr>
      <w:r>
        <w:rPr/>
        <w:t>государственный экзамен по виду «Инструменты эстрадного оркестра» -</w:t>
      </w:r>
    </w:p>
    <w:p>
      <w:pPr>
        <w:spacing w:after="0" w:line="311" w:lineRule="exact"/>
        <w:sectPr>
          <w:headerReference w:type="default" r:id="rId597"/>
          <w:pgSz w:w="11870" w:h="17170"/>
          <w:pgMar w:header="694" w:footer="466" w:top="920" w:bottom="660" w:left="1100" w:right="320"/>
        </w:sectPr>
      </w:pPr>
    </w:p>
    <w:p>
      <w:pPr>
        <w:pStyle w:val="BodyText"/>
        <w:tabs>
          <w:tab w:pos="2170" w:val="left" w:leader="none"/>
          <w:tab w:pos="3919" w:val="left" w:leader="none"/>
          <w:tab w:pos="5759" w:val="left" w:leader="none"/>
          <w:tab w:pos="6504" w:val="left" w:leader="none"/>
        </w:tabs>
        <w:spacing w:before="134"/>
        <w:ind w:left="141"/>
      </w:pPr>
      <w:r>
        <w:rPr/>
        <w:t>«Управление</w:t>
        <w:tab/>
        <w:t>эстрадным</w:t>
        <w:tab/>
        <w:t>оркестром»</w:t>
        <w:tab/>
        <w:t>по</w:t>
        <w:tab/>
        <w:t>междисциплинарному</w:t>
      </w:r>
    </w:p>
    <w:p>
      <w:pPr>
        <w:pStyle w:val="BodyText"/>
        <w:spacing w:before="140"/>
        <w:ind w:left="146"/>
      </w:pPr>
      <w:r>
        <w:rPr/>
        <w:t>«Дирижирование, чтение партитур и работа с оркестром»;</w:t>
      </w:r>
    </w:p>
    <w:p>
      <w:pPr>
        <w:pStyle w:val="BodyText"/>
        <w:spacing w:before="134"/>
        <w:ind w:left="141"/>
      </w:pPr>
      <w:r>
        <w:rPr/>
        <w:br w:type="column"/>
      </w:r>
      <w:r>
        <w:rPr/>
        <w:t>курсу</w:t>
      </w:r>
    </w:p>
    <w:p>
      <w:pPr>
        <w:spacing w:after="0"/>
        <w:sectPr>
          <w:type w:val="continuous"/>
          <w:pgSz w:w="11870" w:h="17170"/>
          <w:pgMar w:top="0" w:bottom="0" w:left="1100" w:right="320"/>
          <w:cols w:num="2" w:equalWidth="0">
            <w:col w:w="9217" w:space="266"/>
            <w:col w:w="967"/>
          </w:cols>
        </w:sectPr>
      </w:pPr>
    </w:p>
    <w:p>
      <w:pPr>
        <w:pStyle w:val="BodyText"/>
        <w:tabs>
          <w:tab w:pos="3141" w:val="left" w:leader="none"/>
          <w:tab w:pos="4331" w:val="left" w:leader="none"/>
          <w:tab w:pos="4854" w:val="left" w:leader="none"/>
          <w:tab w:pos="5655" w:val="left" w:leader="none"/>
          <w:tab w:pos="7283" w:val="left" w:leader="none"/>
          <w:tab w:pos="8335" w:val="left" w:leader="none"/>
          <w:tab w:pos="8732" w:val="left" w:leader="none"/>
        </w:tabs>
        <w:spacing w:line="343" w:lineRule="auto" w:before="134"/>
        <w:ind w:left="141" w:right="153" w:firstLine="705"/>
      </w:pPr>
      <w:r>
        <w:rPr/>
        <w:pict>
          <v:group style="position:absolute;margin-left:2.764466pt;margin-top:-.00001pt;width:590.550pt;height:248pt;mso-position-horizontal-relative:page;mso-position-vertical-relative:page;z-index:-1220056" coordorigin="55,0" coordsize="11811,4960">
            <v:line style="position:absolute" from="58,4959" to="58,0" stroked="true" strokeweight=".240388pt" strokecolor="#000000">
              <v:stroke dashstyle="solid"/>
            </v:line>
            <v:line style="position:absolute" from="58,5" to="11866,5" stroked="true" strokeweight=".480503pt" strokecolor="#000000">
              <v:stroke dashstyle="solid"/>
            </v:line>
            <v:shape style="position:absolute;left:1957;top:1244;width:6065;height:1258" type="#_x0000_t202" filled="false" stroked="false">
              <v:textbox inset="0,0,0,0">
                <w:txbxContent>
                  <w:p>
                    <w:pPr>
                      <w:spacing w:line="348" w:lineRule="auto" w:before="2"/>
                      <w:ind w:left="2" w:right="265" w:hanging="3"/>
                      <w:jc w:val="left"/>
                      <w:rPr>
                        <w:sz w:val="28"/>
                      </w:rPr>
                    </w:pPr>
                    <w:r>
                      <w:rPr>
                        <w:sz w:val="28"/>
                      </w:rPr>
                      <w:t>«</w:t>
                    </w:r>
                    <w:r>
                      <w:rPr>
                        <w:rFonts w:ascii="Arial" w:hAnsi="Arial"/>
                        <w:sz w:val="28"/>
                        <w:vertAlign w:val="superscript"/>
                      </w:rPr>
                      <w:t>9</w:t>
                    </w:r>
                    <w:r>
                      <w:rPr>
                        <w:rFonts w:ascii="Arial" w:hAnsi="Arial"/>
                        <w:sz w:val="28"/>
                        <w:vertAlign w:val="baseline"/>
                      </w:rPr>
                      <w:t> </w:t>
                    </w:r>
                    <w:r>
                      <w:rPr>
                        <w:sz w:val="28"/>
                        <w:vertAlign w:val="baseline"/>
                      </w:rPr>
                      <w:t>Бюджетный кодекс Российской Федерации.»; и) пункт 8.6 изложить в следующей редакции:</w:t>
                    </w:r>
                  </w:p>
                  <w:p>
                    <w:pPr>
                      <w:tabs>
                        <w:tab w:pos="940" w:val="left" w:leader="none"/>
                        <w:tab w:pos="3348" w:val="left" w:leader="none"/>
                        <w:tab w:pos="4777" w:val="left" w:leader="none"/>
                      </w:tabs>
                      <w:spacing w:line="320" w:lineRule="exact" w:before="0"/>
                      <w:ind w:left="0" w:right="0" w:firstLine="0"/>
                      <w:jc w:val="left"/>
                      <w:rPr>
                        <w:sz w:val="28"/>
                      </w:rPr>
                    </w:pPr>
                    <w:r>
                      <w:rPr>
                        <w:sz w:val="28"/>
                      </w:rPr>
                      <w:t>«8.6.</w:t>
                      <w:tab/>
                      <w:t>Государственная</w:t>
                      <w:tab/>
                      <w:t>итоговая</w:t>
                      <w:tab/>
                    </w:r>
                    <w:r>
                      <w:rPr>
                        <w:w w:val="95"/>
                        <w:sz w:val="28"/>
                      </w:rPr>
                      <w:t>аттестация</w:t>
                    </w:r>
                  </w:p>
                </w:txbxContent>
              </v:textbox>
              <w10:wrap type="none"/>
            </v:shape>
            <v:shape style="position:absolute;left:8402;top:2191;width:1365;height:311" type="#_x0000_t202" filled="false" stroked="false">
              <v:textbox inset="0,0,0,0">
                <w:txbxContent>
                  <w:p>
                    <w:pPr>
                      <w:spacing w:line="310" w:lineRule="exact" w:before="0"/>
                      <w:ind w:left="0" w:right="0" w:firstLine="0"/>
                      <w:jc w:val="left"/>
                      <w:rPr>
                        <w:sz w:val="28"/>
                      </w:rPr>
                    </w:pPr>
                    <w:r>
                      <w:rPr>
                        <w:w w:val="95"/>
                        <w:sz w:val="28"/>
                      </w:rPr>
                      <w:t>проводится</w:t>
                    </w:r>
                  </w:p>
                </w:txbxContent>
              </v:textbox>
              <w10:wrap type="none"/>
            </v:shape>
            <v:shape style="position:absolute;left:10147;top:2191;width:1290;height:311" type="#_x0000_t202" filled="false" stroked="false">
              <v:textbox inset="0,0,0,0">
                <w:txbxContent>
                  <w:p>
                    <w:pPr>
                      <w:tabs>
                        <w:tab w:pos="514" w:val="left" w:leader="none"/>
                      </w:tabs>
                      <w:spacing w:line="310" w:lineRule="exact" w:before="0"/>
                      <w:ind w:left="0" w:right="0" w:firstLine="0"/>
                      <w:jc w:val="left"/>
                      <w:rPr>
                        <w:sz w:val="28"/>
                      </w:rPr>
                    </w:pPr>
                    <w:r>
                      <w:rPr>
                        <w:sz w:val="28"/>
                      </w:rPr>
                      <w:t>в</w:t>
                      <w:tab/>
                      <w:t>форме</w:t>
                    </w:r>
                  </w:p>
                </w:txbxContent>
              </v:textbox>
              <w10:wrap type="none"/>
            </v:shape>
            <v:shape style="position:absolute;left:1249;top:2657;width:10181;height:2156" type="#_x0000_t202" filled="false" stroked="false">
              <v:textbox inset="0,0,0,0">
                <w:txbxContent>
                  <w:p>
                    <w:pPr>
                      <w:spacing w:line="343" w:lineRule="auto" w:before="0"/>
                      <w:ind w:left="0" w:right="18" w:firstLine="5"/>
                      <w:jc w:val="both"/>
                      <w:rPr>
                        <w:sz w:val="28"/>
                      </w:rPr>
                    </w:pPr>
                    <w:r>
                      <w:rPr>
                        <w:sz w:val="28"/>
                      </w:rPr>
                      <w:t>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pPr>
                      <w:spacing w:before="0"/>
                      <w:ind w:left="701" w:right="0" w:firstLine="0"/>
                      <w:jc w:val="left"/>
                      <w:rPr>
                        <w:sz w:val="28"/>
                      </w:rPr>
                    </w:pPr>
                    <w:r>
                      <w:rPr>
                        <w:sz w:val="28"/>
                      </w:rPr>
                      <w:t>Государственная итоговая аттестация включает:</w:t>
                    </w:r>
                  </w:p>
                  <w:p>
                    <w:pPr>
                      <w:spacing w:before="130"/>
                      <w:ind w:left="703" w:right="0" w:firstLine="0"/>
                      <w:jc w:val="left"/>
                      <w:rPr>
                        <w:sz w:val="28"/>
                      </w:rPr>
                    </w:pPr>
                    <w:r>
                      <w:rPr>
                        <w:sz w:val="28"/>
                      </w:rPr>
                      <w:t>дипломный проект (работу)- «Исполнение сольной программы»;</w:t>
                    </w:r>
                  </w:p>
                </w:txbxContent>
              </v:textbox>
              <w10:wrap type="none"/>
            </v:shape>
            <w10:wrap type="none"/>
          </v:group>
        </w:pict>
      </w:r>
      <w:r>
        <w:rPr/>
        <w:t>государственный</w:t>
        <w:tab/>
        <w:t>экзамен</w:t>
        <w:tab/>
        <w:t>по</w:t>
        <w:tab/>
        <w:t>виду</w:t>
        <w:tab/>
        <w:t>«Эстрадное</w:t>
        <w:tab/>
        <w:t>пение»</w:t>
        <w:tab/>
        <w:t>-</w:t>
        <w:tab/>
      </w:r>
      <w:r>
        <w:rPr>
          <w:w w:val="95"/>
        </w:rPr>
        <w:t>«Управление </w:t>
      </w:r>
      <w:r>
        <w:rPr/>
        <w:t>эстрадным ансамблем, творческим коллективом» по междисциплинарному</w:t>
      </w:r>
      <w:r>
        <w:rPr>
          <w:spacing w:val="-8"/>
        </w:rPr>
        <w:t> </w:t>
      </w:r>
      <w:r>
        <w:rPr/>
        <w:t>курсу</w:t>
      </w:r>
    </w:p>
    <w:p>
      <w:pPr>
        <w:pStyle w:val="BodyText"/>
        <w:spacing w:line="343" w:lineRule="auto" w:before="2"/>
        <w:ind w:left="139" w:right="162" w:firstLine="2"/>
        <w:jc w:val="both"/>
      </w:pPr>
      <w:r>
        <w:rPr/>
        <w:t>«Работа с вокальным ансамблем, творческим коллективом, постановка концертных номеров»;</w:t>
      </w:r>
    </w:p>
    <w:p>
      <w:pPr>
        <w:pStyle w:val="BodyText"/>
        <w:spacing w:line="343" w:lineRule="auto"/>
        <w:ind w:left="141" w:firstLine="705"/>
      </w:pPr>
      <w:r>
        <w:rPr/>
        <w:t>государственный экзамен по профессиональному модулю «Педагогическая деятельность».».</w:t>
      </w:r>
    </w:p>
    <w:p>
      <w:pPr>
        <w:pStyle w:val="ListParagraph"/>
        <w:numPr>
          <w:ilvl w:val="0"/>
          <w:numId w:val="2"/>
        </w:numPr>
        <w:tabs>
          <w:tab w:pos="1367" w:val="left" w:leader="none"/>
          <w:tab w:pos="3477" w:val="left" w:leader="none"/>
        </w:tabs>
        <w:spacing w:line="343" w:lineRule="auto" w:before="0" w:after="0"/>
        <w:ind w:left="134" w:right="158" w:firstLine="705"/>
        <w:jc w:val="left"/>
        <w:rPr>
          <w:sz w:val="28"/>
        </w:rPr>
      </w:pPr>
      <w:r>
        <w:rPr>
          <w:sz w:val="28"/>
        </w:rPr>
        <w:t>В </w:t>
      </w:r>
      <w:r>
        <w:rPr>
          <w:spacing w:val="12"/>
          <w:sz w:val="28"/>
        </w:rPr>
        <w:t> </w:t>
      </w:r>
      <w:r>
        <w:rPr>
          <w:sz w:val="28"/>
        </w:rPr>
        <w:t>федеральном</w:t>
        <w:tab/>
        <w:t>государственном образовательном стандарте среднего профессионального образования по специальности 52.02.03 Цирковое</w:t>
      </w:r>
      <w:r>
        <w:rPr>
          <w:spacing w:val="17"/>
          <w:sz w:val="28"/>
        </w:rPr>
        <w:t> </w:t>
      </w:r>
      <w:r>
        <w:rPr>
          <w:sz w:val="28"/>
        </w:rPr>
        <w:t>искусство,</w:t>
      </w:r>
    </w:p>
    <w:p>
      <w:pPr>
        <w:pStyle w:val="BodyText"/>
        <w:spacing w:line="295" w:lineRule="auto"/>
        <w:ind w:left="130" w:right="165" w:firstLine="4"/>
        <w:jc w:val="both"/>
      </w:pPr>
      <w:r>
        <w:rPr/>
        <w:t>утвержденном приказом Министерства образования и науки Российской Федерации от</w:t>
      </w:r>
      <w:r>
        <w:rPr>
          <w:spacing w:val="-24"/>
        </w:rPr>
        <w:t> </w:t>
      </w:r>
      <w:r>
        <w:rPr/>
        <w:t>27</w:t>
      </w:r>
      <w:r>
        <w:rPr>
          <w:spacing w:val="-28"/>
        </w:rPr>
        <w:t> </w:t>
      </w:r>
      <w:r>
        <w:rPr/>
        <w:t>октября</w:t>
      </w:r>
      <w:r>
        <w:rPr>
          <w:spacing w:val="-23"/>
        </w:rPr>
        <w:t> </w:t>
      </w:r>
      <w:r>
        <w:rPr/>
        <w:t>2014</w:t>
      </w:r>
      <w:r>
        <w:rPr>
          <w:spacing w:val="-24"/>
        </w:rPr>
        <w:t> </w:t>
      </w:r>
      <w:r>
        <w:rPr/>
        <w:t>г.</w:t>
      </w:r>
      <w:r>
        <w:rPr>
          <w:spacing w:val="-29"/>
        </w:rPr>
        <w:t> </w:t>
      </w:r>
      <w:r>
        <w:rPr>
          <w:w w:val="95"/>
          <w:sz w:val="37"/>
        </w:rPr>
        <w:t>Хо</w:t>
      </w:r>
      <w:r>
        <w:rPr>
          <w:spacing w:val="-59"/>
          <w:w w:val="95"/>
          <w:sz w:val="37"/>
        </w:rPr>
        <w:t> </w:t>
      </w:r>
      <w:r>
        <w:rPr/>
        <w:t>1380</w:t>
      </w:r>
      <w:r>
        <w:rPr>
          <w:spacing w:val="-24"/>
        </w:rPr>
        <w:t> </w:t>
      </w:r>
      <w:r>
        <w:rPr/>
        <w:t>(зарегистрирован</w:t>
      </w:r>
      <w:r>
        <w:rPr>
          <w:spacing w:val="-35"/>
        </w:rPr>
        <w:t> </w:t>
      </w:r>
      <w:r>
        <w:rPr/>
        <w:t>Министерством</w:t>
      </w:r>
      <w:r>
        <w:rPr>
          <w:spacing w:val="-13"/>
        </w:rPr>
        <w:t> </w:t>
      </w:r>
      <w:r>
        <w:rPr/>
        <w:t>юстиции</w:t>
      </w:r>
      <w:r>
        <w:rPr>
          <w:spacing w:val="-18"/>
        </w:rPr>
        <w:t> </w:t>
      </w:r>
      <w:r>
        <w:rPr/>
        <w:t>Российской Федерации 26 ноября 2014 г., регистрационный </w:t>
      </w:r>
      <w:r>
        <w:rPr>
          <w:rFonts w:ascii="Arial" w:hAnsi="Arial"/>
          <w:sz w:val="26"/>
        </w:rPr>
        <w:t>№</w:t>
      </w:r>
      <w:r>
        <w:rPr>
          <w:rFonts w:ascii="Arial" w:hAnsi="Arial"/>
          <w:spacing w:val="-30"/>
          <w:sz w:val="26"/>
        </w:rPr>
        <w:t> </w:t>
      </w:r>
      <w:r>
        <w:rPr/>
        <w:t>34946):</w:t>
      </w:r>
    </w:p>
    <w:p>
      <w:pPr>
        <w:pStyle w:val="BodyText"/>
        <w:spacing w:before="55"/>
        <w:ind w:left="832"/>
      </w:pPr>
      <w:r>
        <w:rPr/>
        <w:t>а) дополнить пунктом 3.5 следующего содержания:</w:t>
      </w:r>
    </w:p>
    <w:p>
      <w:pPr>
        <w:pStyle w:val="BodyText"/>
        <w:spacing w:line="338" w:lineRule="auto" w:before="129"/>
        <w:ind w:left="125" w:right="158" w:firstLine="708"/>
        <w:jc w:val="both"/>
      </w:pPr>
      <w:r>
        <w:rPr/>
        <w:t>«3.5. ППССЗ,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8"/>
        </w:rPr>
        <w:t>среднег</w:t>
      </w:r>
      <w:r>
        <w:rPr>
          <w:w w:val="98"/>
        </w:rPr>
        <w:t>о</w:t>
      </w:r>
      <w:r>
        <w:rPr/>
        <w:t> </w:t>
      </w:r>
      <w:r>
        <w:rPr>
          <w:w w:val="98"/>
        </w:rPr>
        <w:t>общего</w:t>
      </w:r>
      <w:r>
        <w:rPr/>
        <w:t> </w:t>
      </w:r>
      <w:r>
        <w:rPr>
          <w:w w:val="98"/>
        </w:rPr>
        <w:t>образования</w:t>
      </w:r>
      <w:r>
        <w:rPr/>
        <w:t> </w:t>
      </w:r>
      <w:r>
        <w:rPr>
          <w:w w:val="103"/>
        </w:rPr>
        <w:t>с</w:t>
      </w:r>
      <w:r>
        <w:rPr/>
        <w:t> </w:t>
      </w:r>
      <w:r>
        <w:rPr>
          <w:w w:val="99"/>
        </w:rPr>
        <w:t>учетом</w:t>
      </w:r>
      <w:r>
        <w:rPr/>
        <w:t> </w:t>
      </w:r>
      <w:r>
        <w:rPr>
          <w:spacing w:val="-1"/>
          <w:w w:val="98"/>
        </w:rPr>
        <w:t>получаемо</w:t>
      </w:r>
      <w:r>
        <w:rPr>
          <w:w w:val="98"/>
        </w:rPr>
        <w:t>й</w:t>
      </w:r>
      <w:r>
        <w:rPr/>
        <w:t> </w:t>
      </w:r>
      <w:r>
        <w:rPr>
          <w:spacing w:val="-1"/>
          <w:w w:val="107"/>
        </w:rPr>
        <w:t>специльност</w:t>
      </w:r>
      <w:r>
        <w:rPr>
          <w:spacing w:val="-123"/>
          <w:w w:val="107"/>
        </w:rPr>
        <w:t>и</w:t>
      </w:r>
      <w:r>
        <w:rPr>
          <w:spacing w:val="-7"/>
          <w:w w:val="96"/>
          <w:position w:val="11"/>
          <w:sz w:val="19"/>
        </w:rPr>
        <w:t>2</w:t>
      </w:r>
      <w:r>
        <w:rPr>
          <w:w w:val="96"/>
        </w:rPr>
        <w:t>.»;</w:t>
      </w:r>
    </w:p>
    <w:p>
      <w:pPr>
        <w:pStyle w:val="BodyText"/>
        <w:spacing w:line="318" w:lineRule="exact"/>
        <w:ind w:left="826"/>
      </w:pPr>
      <w:r>
        <w:rPr/>
        <w:t>б) сноску «</w:t>
      </w:r>
      <w:r>
        <w:rPr>
          <w:position w:val="10"/>
          <w:sz w:val="19"/>
        </w:rPr>
        <w:t>2</w:t>
      </w:r>
      <w:r>
        <w:rPr/>
        <w:t>» к пункту 3.5 изложить в следующей редакции:</w:t>
      </w:r>
    </w:p>
    <w:p>
      <w:pPr>
        <w:pStyle w:val="BodyText"/>
        <w:tabs>
          <w:tab w:pos="1956" w:val="left" w:leader="none"/>
          <w:tab w:pos="3994" w:val="left" w:leader="none"/>
          <w:tab w:pos="5405" w:val="left" w:leader="none"/>
          <w:tab w:pos="7390" w:val="left" w:leader="none"/>
          <w:tab w:pos="9158" w:val="left" w:leader="none"/>
          <w:tab w:pos="9591" w:val="left" w:leader="none"/>
        </w:tabs>
        <w:spacing w:line="340" w:lineRule="auto" w:before="124"/>
        <w:ind w:left="125" w:right="158" w:firstLine="703"/>
      </w:pPr>
      <w:r>
        <w:rPr/>
        <w:t>«</w:t>
      </w:r>
      <w:r>
        <w:rPr>
          <w:position w:val="9"/>
          <w:sz w:val="19"/>
        </w:rPr>
        <w:t>2 </w:t>
      </w:r>
      <w:r>
        <w:rPr/>
        <w:t>Федеральный государственный образовательный стандарт среднего общего образования,</w:t>
        <w:tab/>
        <w:t>утвержденный</w:t>
        <w:tab/>
        <w:t>приказом</w:t>
        <w:tab/>
        <w:t>Министерства</w:t>
        <w:tab/>
        <w:t>образования</w:t>
        <w:tab/>
        <w:t>и</w:t>
        <w:tab/>
      </w:r>
      <w:r>
        <w:rPr>
          <w:w w:val="95"/>
        </w:rPr>
        <w:t>науки</w:t>
      </w:r>
    </w:p>
    <w:p>
      <w:pPr>
        <w:spacing w:after="0" w:line="340" w:lineRule="auto"/>
        <w:sectPr>
          <w:type w:val="continuous"/>
          <w:pgSz w:w="11870" w:h="17170"/>
          <w:pgMar w:top="0" w:bottom="0" w:left="1100" w:right="320"/>
        </w:sectPr>
      </w:pPr>
    </w:p>
    <w:p>
      <w:pPr>
        <w:pStyle w:val="BodyText"/>
        <w:spacing w:before="10"/>
        <w:rPr>
          <w:sz w:val="17"/>
        </w:rPr>
      </w:pPr>
    </w:p>
    <w:p>
      <w:pPr>
        <w:spacing w:line="357" w:lineRule="auto" w:before="89"/>
        <w:ind w:left="126" w:right="140" w:firstLine="14"/>
        <w:jc w:val="both"/>
        <w:rPr>
          <w:sz w:val="27"/>
        </w:rPr>
      </w:pPr>
      <w:r>
        <w:rPr>
          <w:w w:val="105"/>
          <w:sz w:val="27"/>
        </w:rPr>
        <w:t>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2"/>
          <w:w w:val="105"/>
          <w:sz w:val="27"/>
        </w:rPr>
        <w:t> </w:t>
      </w:r>
      <w:r>
        <w:rPr>
          <w:w w:val="105"/>
          <w:sz w:val="27"/>
        </w:rPr>
        <w:t>юстиции</w:t>
      </w:r>
      <w:r>
        <w:rPr>
          <w:spacing w:val="-13"/>
          <w:w w:val="105"/>
          <w:sz w:val="27"/>
        </w:rPr>
        <w:t> </w:t>
      </w:r>
      <w:r>
        <w:rPr>
          <w:w w:val="105"/>
          <w:sz w:val="27"/>
        </w:rPr>
        <w:t>Российской</w:t>
      </w:r>
      <w:r>
        <w:rPr>
          <w:spacing w:val="-9"/>
          <w:w w:val="105"/>
          <w:sz w:val="27"/>
        </w:rPr>
        <w:t> </w:t>
      </w:r>
      <w:r>
        <w:rPr>
          <w:w w:val="105"/>
          <w:sz w:val="27"/>
        </w:rPr>
        <w:t>Федерации</w:t>
      </w:r>
      <w:r>
        <w:rPr>
          <w:spacing w:val="-9"/>
          <w:w w:val="105"/>
          <w:sz w:val="27"/>
        </w:rPr>
        <w:t> </w:t>
      </w:r>
      <w:r>
        <w:rPr>
          <w:w w:val="105"/>
          <w:sz w:val="27"/>
        </w:rPr>
        <w:t>26</w:t>
      </w:r>
      <w:r>
        <w:rPr>
          <w:spacing w:val="-18"/>
          <w:w w:val="105"/>
          <w:sz w:val="27"/>
        </w:rPr>
        <w:t> </w:t>
      </w:r>
      <w:r>
        <w:rPr>
          <w:w w:val="105"/>
          <w:sz w:val="27"/>
        </w:rPr>
        <w:t>июля</w:t>
      </w:r>
      <w:r>
        <w:rPr>
          <w:spacing w:val="-11"/>
          <w:w w:val="105"/>
          <w:sz w:val="27"/>
        </w:rPr>
        <w:t> </w:t>
      </w:r>
      <w:r>
        <w:rPr>
          <w:w w:val="105"/>
          <w:sz w:val="27"/>
        </w:rPr>
        <w:t>2017</w:t>
      </w:r>
      <w:r>
        <w:rPr>
          <w:spacing w:val="-11"/>
          <w:w w:val="105"/>
          <w:sz w:val="27"/>
        </w:rPr>
        <w:t> </w:t>
      </w:r>
      <w:r>
        <w:rPr>
          <w:w w:val="105"/>
          <w:sz w:val="27"/>
        </w:rPr>
        <w:t>г.,</w:t>
      </w:r>
      <w:r>
        <w:rPr>
          <w:spacing w:val="-16"/>
          <w:w w:val="105"/>
          <w:sz w:val="27"/>
        </w:rPr>
        <w:t> </w:t>
      </w:r>
      <w:r>
        <w:rPr>
          <w:w w:val="105"/>
          <w:sz w:val="27"/>
        </w:rPr>
        <w:t>регистрационный</w:t>
      </w:r>
    </w:p>
    <w:p>
      <w:pPr>
        <w:spacing w:line="355" w:lineRule="auto" w:before="0"/>
        <w:ind w:left="130" w:right="142" w:hanging="16"/>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3"/>
          <w:w w:val="105"/>
          <w:sz w:val="27"/>
        </w:rPr>
        <w:t> </w:t>
      </w:r>
      <w:r>
        <w:rPr>
          <w:w w:val="105"/>
          <w:sz w:val="27"/>
        </w:rPr>
        <w:t>24</w:t>
      </w:r>
      <w:r>
        <w:rPr>
          <w:spacing w:val="-20"/>
          <w:w w:val="105"/>
          <w:sz w:val="27"/>
        </w:rPr>
        <w:t> </w:t>
      </w:r>
      <w:r>
        <w:rPr>
          <w:w w:val="105"/>
          <w:sz w:val="27"/>
        </w:rPr>
        <w:t>сентября</w:t>
      </w:r>
      <w:r>
        <w:rPr>
          <w:spacing w:val="-12"/>
          <w:w w:val="105"/>
          <w:sz w:val="27"/>
        </w:rPr>
        <w:t> </w:t>
      </w:r>
      <w:r>
        <w:rPr>
          <w:w w:val="105"/>
          <w:sz w:val="27"/>
        </w:rPr>
        <w:t>2020</w:t>
      </w:r>
      <w:r>
        <w:rPr>
          <w:spacing w:val="-16"/>
          <w:w w:val="105"/>
          <w:sz w:val="27"/>
        </w:rPr>
        <w:t> </w:t>
      </w:r>
      <w:r>
        <w:rPr>
          <w:w w:val="105"/>
          <w:sz w:val="27"/>
        </w:rPr>
        <w:t>г.</w:t>
      </w:r>
      <w:r>
        <w:rPr>
          <w:spacing w:val="-37"/>
          <w:w w:val="105"/>
          <w:sz w:val="27"/>
        </w:rPr>
        <w:t> </w:t>
      </w:r>
      <w:r>
        <w:rPr>
          <w:rFonts w:ascii="Arial" w:hAnsi="Arial"/>
          <w:w w:val="105"/>
          <w:sz w:val="25"/>
        </w:rPr>
        <w:t>№</w:t>
      </w:r>
      <w:r>
        <w:rPr>
          <w:rFonts w:ascii="Arial" w:hAnsi="Arial"/>
          <w:spacing w:val="-25"/>
          <w:w w:val="105"/>
          <w:sz w:val="25"/>
        </w:rPr>
        <w:t> </w:t>
      </w:r>
      <w:r>
        <w:rPr>
          <w:w w:val="105"/>
          <w:sz w:val="27"/>
        </w:rPr>
        <w:t>519</w:t>
      </w:r>
      <w:r>
        <w:rPr>
          <w:spacing w:val="-23"/>
          <w:w w:val="105"/>
          <w:sz w:val="27"/>
        </w:rPr>
        <w:t> </w:t>
      </w:r>
      <w:r>
        <w:rPr>
          <w:w w:val="105"/>
          <w:sz w:val="27"/>
        </w:rPr>
        <w:t>(зарегистрирован</w:t>
      </w:r>
      <w:r>
        <w:rPr>
          <w:spacing w:val="-20"/>
          <w:w w:val="105"/>
          <w:sz w:val="27"/>
        </w:rPr>
        <w:t> </w:t>
      </w:r>
      <w:r>
        <w:rPr>
          <w:w w:val="105"/>
          <w:sz w:val="27"/>
        </w:rPr>
        <w:t>Министерством</w:t>
      </w:r>
      <w:r>
        <w:rPr>
          <w:spacing w:val="-6"/>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4"/>
          <w:w w:val="105"/>
          <w:sz w:val="27"/>
        </w:rPr>
        <w:t> </w:t>
      </w:r>
      <w:r>
        <w:rPr>
          <w:w w:val="105"/>
          <w:sz w:val="27"/>
        </w:rPr>
        <w:t>г.</w:t>
      </w:r>
    </w:p>
    <w:p>
      <w:pPr>
        <w:tabs>
          <w:tab w:pos="692" w:val="left" w:leader="none"/>
          <w:tab w:pos="1403" w:val="left" w:leader="none"/>
          <w:tab w:pos="3766" w:val="left" w:leader="none"/>
          <w:tab w:pos="5951" w:val="left" w:leader="none"/>
          <w:tab w:pos="7294" w:val="left" w:leader="none"/>
          <w:tab w:pos="8971" w:val="left" w:leader="none"/>
        </w:tabs>
        <w:spacing w:before="0"/>
        <w:ind w:left="116"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2"/>
        <w:ind w:left="126" w:right="145" w:firstLine="3"/>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9"/>
          <w:w w:val="105"/>
          <w:sz w:val="27"/>
        </w:rPr>
        <w:t> </w:t>
      </w:r>
      <w:r>
        <w:rPr>
          <w:w w:val="105"/>
          <w:sz w:val="27"/>
        </w:rPr>
        <w:t>г.,</w:t>
      </w:r>
      <w:r>
        <w:rPr>
          <w:spacing w:val="-14"/>
          <w:w w:val="105"/>
          <w:sz w:val="27"/>
        </w:rPr>
        <w:t> </w:t>
      </w:r>
      <w:r>
        <w:rPr>
          <w:w w:val="105"/>
          <w:sz w:val="27"/>
        </w:rPr>
        <w:t>регистрационный</w:t>
      </w:r>
      <w:r>
        <w:rPr>
          <w:spacing w:val="-30"/>
          <w:w w:val="105"/>
          <w:sz w:val="27"/>
        </w:rPr>
        <w:t> </w:t>
      </w:r>
      <w:r>
        <w:rPr>
          <w:w w:val="105"/>
          <w:sz w:val="27"/>
        </w:rPr>
        <w:t>№</w:t>
      </w:r>
      <w:r>
        <w:rPr>
          <w:spacing w:val="-18"/>
          <w:w w:val="105"/>
          <w:sz w:val="27"/>
        </w:rPr>
        <w:t> </w:t>
      </w:r>
      <w:r>
        <w:rPr>
          <w:w w:val="105"/>
          <w:sz w:val="27"/>
        </w:rPr>
        <w:t>70034)</w:t>
      </w:r>
      <w:r>
        <w:rPr>
          <w:spacing w:val="-12"/>
          <w:w w:val="105"/>
          <w:sz w:val="27"/>
        </w:rPr>
        <w:t> </w:t>
      </w:r>
      <w:r>
        <w:rPr>
          <w:w w:val="105"/>
          <w:sz w:val="27"/>
        </w:rPr>
        <w:t>и</w:t>
      </w:r>
      <w:r>
        <w:rPr>
          <w:spacing w:val="-22"/>
          <w:w w:val="105"/>
          <w:sz w:val="27"/>
        </w:rPr>
        <w:t> </w:t>
      </w:r>
      <w:r>
        <w:rPr>
          <w:w w:val="105"/>
          <w:sz w:val="27"/>
        </w:rPr>
        <w:t>от</w:t>
      </w:r>
      <w:r>
        <w:rPr>
          <w:spacing w:val="-17"/>
          <w:w w:val="105"/>
          <w:sz w:val="27"/>
        </w:rPr>
        <w:t> </w:t>
      </w:r>
      <w:r>
        <w:rPr>
          <w:w w:val="105"/>
          <w:sz w:val="27"/>
        </w:rPr>
        <w:t>27</w:t>
      </w:r>
      <w:r>
        <w:rPr>
          <w:spacing w:val="-12"/>
          <w:w w:val="105"/>
          <w:sz w:val="27"/>
        </w:rPr>
        <w:t> </w:t>
      </w:r>
      <w:r>
        <w:rPr>
          <w:w w:val="105"/>
          <w:sz w:val="27"/>
        </w:rPr>
        <w:t>декабря</w:t>
      </w:r>
      <w:r>
        <w:rPr>
          <w:spacing w:val="-5"/>
          <w:w w:val="105"/>
          <w:sz w:val="27"/>
        </w:rPr>
        <w:t> </w:t>
      </w:r>
      <w:r>
        <w:rPr>
          <w:w w:val="105"/>
          <w:sz w:val="27"/>
        </w:rPr>
        <w:t>2023</w:t>
      </w:r>
      <w:r>
        <w:rPr>
          <w:spacing w:val="-4"/>
          <w:w w:val="105"/>
          <w:sz w:val="27"/>
        </w:rPr>
        <w:t> </w:t>
      </w:r>
      <w:r>
        <w:rPr>
          <w:w w:val="105"/>
          <w:sz w:val="27"/>
        </w:rPr>
        <w:t>г.</w:t>
      </w:r>
      <w:r>
        <w:rPr>
          <w:spacing w:val="-18"/>
          <w:w w:val="105"/>
          <w:sz w:val="27"/>
        </w:rPr>
        <w:t> </w:t>
      </w:r>
      <w:r>
        <w:rPr>
          <w:w w:val="105"/>
          <w:sz w:val="27"/>
        </w:rPr>
        <w:t>№</w:t>
      </w:r>
      <w:r>
        <w:rPr>
          <w:spacing w:val="-12"/>
          <w:w w:val="105"/>
          <w:sz w:val="27"/>
        </w:rPr>
        <w:t> </w:t>
      </w:r>
      <w:r>
        <w:rPr>
          <w:w w:val="105"/>
          <w:sz w:val="27"/>
        </w:rPr>
        <w:t>1028</w:t>
      </w:r>
      <w:r>
        <w:rPr>
          <w:spacing w:val="-10"/>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54"/>
          <w:w w:val="105"/>
          <w:sz w:val="25"/>
        </w:rPr>
        <w:t> </w:t>
      </w:r>
      <w:r>
        <w:rPr>
          <w:w w:val="105"/>
          <w:sz w:val="27"/>
        </w:rPr>
        <w:t>77121).»;</w:t>
      </w:r>
    </w:p>
    <w:p>
      <w:pPr>
        <w:spacing w:line="310" w:lineRule="exact" w:before="0"/>
        <w:ind w:left="835" w:right="0" w:firstLine="0"/>
        <w:jc w:val="left"/>
        <w:rPr>
          <w:sz w:val="27"/>
        </w:rPr>
      </w:pPr>
      <w:r>
        <w:rPr>
          <w:w w:val="105"/>
          <w:sz w:val="27"/>
        </w:rPr>
        <w:t>в) пункт 5.1 изложить в следующей редакции:</w:t>
      </w:r>
    </w:p>
    <w:p>
      <w:pPr>
        <w:spacing w:line="360" w:lineRule="auto" w:before="141"/>
        <w:ind w:left="124" w:right="169" w:firstLine="704"/>
        <w:jc w:val="both"/>
        <w:rPr>
          <w:sz w:val="27"/>
        </w:rPr>
      </w:pPr>
      <w:r>
        <w:rPr>
          <w:w w:val="105"/>
          <w:sz w:val="27"/>
        </w:rPr>
        <w:t>«5.1 Выпускник, освоивший IШССЗ, должен обладать следующими общими компетенциями (далее - ОК):</w:t>
      </w:r>
    </w:p>
    <w:p>
      <w:pPr>
        <w:spacing w:line="360" w:lineRule="auto" w:before="0"/>
        <w:ind w:left="124" w:right="174" w:firstLine="703"/>
        <w:jc w:val="both"/>
        <w:rPr>
          <w:sz w:val="27"/>
        </w:rPr>
      </w:pPr>
      <w:r>
        <w:rPr>
          <w:w w:val="105"/>
          <w:sz w:val="27"/>
        </w:rPr>
        <w:t>ОК О1. Выбирать способы решения задач профессиональной деятельности применительно к р личным контекстам;</w:t>
      </w:r>
    </w:p>
    <w:p>
      <w:pPr>
        <w:spacing w:line="357" w:lineRule="auto" w:before="0"/>
        <w:ind w:left="120" w:right="162" w:firstLine="708"/>
        <w:jc w:val="both"/>
        <w:rPr>
          <w:sz w:val="27"/>
        </w:rPr>
      </w:pPr>
      <w:r>
        <w:rPr>
          <w:w w:val="105"/>
          <w:sz w:val="27"/>
        </w:rPr>
        <w:t>ОК</w:t>
      </w:r>
      <w:r>
        <w:rPr>
          <w:spacing w:val="-18"/>
          <w:w w:val="105"/>
          <w:sz w:val="27"/>
        </w:rPr>
        <w:t> </w:t>
      </w:r>
      <w:r>
        <w:rPr>
          <w:w w:val="105"/>
          <w:sz w:val="27"/>
        </w:rPr>
        <w:t>02.</w:t>
      </w:r>
      <w:r>
        <w:rPr>
          <w:spacing w:val="-20"/>
          <w:w w:val="105"/>
          <w:sz w:val="27"/>
        </w:rPr>
        <w:t> </w:t>
      </w:r>
      <w:r>
        <w:rPr>
          <w:w w:val="105"/>
          <w:sz w:val="27"/>
        </w:rPr>
        <w:t>Исподьзовать</w:t>
      </w:r>
      <w:r>
        <w:rPr>
          <w:spacing w:val="-8"/>
          <w:w w:val="105"/>
          <w:sz w:val="27"/>
        </w:rPr>
        <w:t> </w:t>
      </w:r>
      <w:r>
        <w:rPr>
          <w:w w:val="105"/>
          <w:sz w:val="27"/>
        </w:rPr>
        <w:t>совремеf{ные</w:t>
      </w:r>
      <w:r>
        <w:rPr>
          <w:spacing w:val="-3"/>
          <w:w w:val="105"/>
          <w:sz w:val="27"/>
        </w:rPr>
        <w:t> </w:t>
      </w:r>
      <w:r>
        <w:rPr>
          <w:w w:val="105"/>
          <w:sz w:val="27"/>
        </w:rPr>
        <w:t>средства</w:t>
      </w:r>
      <w:r>
        <w:rPr>
          <w:spacing w:val="-11"/>
          <w:w w:val="105"/>
          <w:sz w:val="27"/>
        </w:rPr>
        <w:t> </w:t>
      </w:r>
      <w:r>
        <w:rPr>
          <w:w w:val="105"/>
          <w:sz w:val="27"/>
        </w:rPr>
        <w:t>поиска,</w:t>
      </w:r>
      <w:r>
        <w:rPr>
          <w:spacing w:val="-11"/>
          <w:w w:val="105"/>
          <w:sz w:val="27"/>
        </w:rPr>
        <w:t> </w:t>
      </w:r>
      <w:r>
        <w:rPr>
          <w:w w:val="105"/>
          <w:sz w:val="27"/>
        </w:rPr>
        <w:t>анализа</w:t>
      </w:r>
      <w:r>
        <w:rPr>
          <w:spacing w:val="-12"/>
          <w:w w:val="105"/>
          <w:sz w:val="27"/>
        </w:rPr>
        <w:t> </w:t>
      </w:r>
      <w:r>
        <w:rPr>
          <w:w w:val="105"/>
          <w:sz w:val="27"/>
        </w:rPr>
        <w:t>и</w:t>
      </w:r>
      <w:r>
        <w:rPr>
          <w:spacing w:val="-21"/>
          <w:w w:val="105"/>
          <w:sz w:val="27"/>
        </w:rPr>
        <w:t> </w:t>
      </w:r>
      <w:r>
        <w:rPr>
          <w:w w:val="105"/>
          <w:sz w:val="27"/>
        </w:rPr>
        <w:t>интерпретации информации и информационные технологии для выполнения задач профессиональной</w:t>
      </w:r>
      <w:r>
        <w:rPr>
          <w:spacing w:val="-18"/>
          <w:w w:val="105"/>
          <w:sz w:val="27"/>
        </w:rPr>
        <w:t> </w:t>
      </w:r>
      <w:r>
        <w:rPr>
          <w:w w:val="105"/>
          <w:sz w:val="27"/>
        </w:rPr>
        <w:t>деятельности;</w:t>
      </w:r>
    </w:p>
    <w:p>
      <w:pPr>
        <w:spacing w:line="355" w:lineRule="auto" w:before="0"/>
        <w:ind w:left="121" w:right="157"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w w:val="105"/>
          <w:sz w:val="27"/>
        </w:rPr>
        <w:t> </w:t>
      </w:r>
      <w:r>
        <w:rPr>
          <w:w w:val="105"/>
          <w:sz w:val="27"/>
        </w:rPr>
        <w:t>ситуациях;</w:t>
      </w:r>
    </w:p>
    <w:p>
      <w:pPr>
        <w:spacing w:line="303" w:lineRule="exact" w:before="0"/>
        <w:ind w:left="823" w:right="0" w:firstLine="0"/>
        <w:jc w:val="left"/>
        <w:rPr>
          <w:sz w:val="27"/>
        </w:rPr>
      </w:pPr>
      <w:r>
        <w:rPr>
          <w:w w:val="105"/>
          <w:sz w:val="27"/>
        </w:rPr>
        <w:t>ОК 04. Эффективно взаимодействовать и работать в коллективе и команде;</w:t>
      </w:r>
    </w:p>
    <w:p>
      <w:pPr>
        <w:spacing w:after="0" w:line="303" w:lineRule="exact"/>
        <w:jc w:val="left"/>
        <w:rPr>
          <w:sz w:val="27"/>
        </w:rPr>
        <w:sectPr>
          <w:headerReference w:type="default" r:id="rId598"/>
          <w:pgSz w:w="11870" w:h="17170"/>
          <w:pgMar w:header="0" w:footer="466" w:top="920" w:bottom="680" w:left="1100" w:right="320"/>
        </w:sectPr>
      </w:pPr>
    </w:p>
    <w:p>
      <w:pPr>
        <w:pStyle w:val="BodyText"/>
        <w:spacing w:line="345" w:lineRule="auto" w:before="78"/>
        <w:ind w:left="145" w:right="140" w:firstLine="706"/>
        <w:jc w:val="both"/>
      </w:pPr>
      <w:r>
        <w:rPr/>
        <w:pict>
          <v:line style="position:absolute;mso-position-horizontal-relative:page;mso-position-vertical-relative:page;z-index:13600" from="2.163469pt,99.951447pt" to="2.163469pt,860.400033pt" stroked="true" strokeweight="1.923083pt" strokecolor="#000000">
            <v:stroke dashstyle="solid"/>
            <w10:wrap type="none"/>
          </v:line>
        </w:pict>
      </w: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43" w:lineRule="auto" w:before="3"/>
        <w:ind w:left="139" w:right="109"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32" w:right="112"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29" w:right="157"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43" w:lineRule="auto"/>
        <w:ind w:left="129" w:right="120" w:firstLine="698"/>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ind w:left="838"/>
      </w:pPr>
      <w:r>
        <w:rPr/>
        <w:t>г) пункты 6.3 и 6.4 изложить в следующей редакции:</w:t>
      </w:r>
    </w:p>
    <w:p>
      <w:pPr>
        <w:pStyle w:val="BodyText"/>
        <w:spacing w:line="343" w:lineRule="auto" w:before="127"/>
        <w:ind w:left="120" w:right="128" w:firstLine="708"/>
        <w:jc w:val="both"/>
      </w:pPr>
      <w:r>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pPr>
        <w:pStyle w:val="BodyText"/>
        <w:spacing w:line="343" w:lineRule="auto"/>
        <w:ind w:left="119" w:right="128" w:firstLine="703"/>
        <w:jc w:val="both"/>
      </w:pPr>
      <w:r>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«ОП.О1. История </w:t>
      </w:r>
      <w:r>
        <w:rPr>
          <w:w w:val="85"/>
        </w:rPr>
        <w:t>, </w:t>
      </w:r>
      <w:r>
        <w:rPr/>
        <w:t>цирка», «ОП.02. Мастерство</w:t>
      </w:r>
      <w:r>
        <w:rPr>
          <w:spacing w:val="60"/>
        </w:rPr>
        <w:t> </w:t>
      </w:r>
      <w:r>
        <w:rPr/>
        <w:t>актера»,</w:t>
      </w:r>
    </w:p>
    <w:p>
      <w:pPr>
        <w:pStyle w:val="BodyText"/>
        <w:spacing w:line="320" w:lineRule="exact"/>
        <w:ind w:left="117"/>
      </w:pPr>
      <w:r>
        <w:rPr/>
        <w:t>«ОП.03. Хореография», «ОП.04. Грим», «ОП.05. Русский язык и культура речи»,</w:t>
      </w:r>
    </w:p>
    <w:p>
      <w:pPr>
        <w:pStyle w:val="BodyText"/>
        <w:spacing w:before="133"/>
        <w:ind w:left="117"/>
      </w:pPr>
      <w:r>
        <w:rPr/>
        <w:t>«ОП.Об. Охрана труда», «ОП.07. Безопасность жизнедеятельности».</w:t>
      </w:r>
    </w:p>
    <w:p>
      <w:pPr>
        <w:pStyle w:val="BodyText"/>
        <w:spacing w:line="343" w:lineRule="auto" w:before="130"/>
        <w:ind w:left="114" w:right="172" w:firstLine="704"/>
        <w:jc w:val="both"/>
      </w:pPr>
      <w:r>
        <w:rPr/>
        <w:t>Объем часов на дисциплину «Безопасность  жизнедеятельности» составляет 68 часов, из них на освоение основ военной службы - 48</w:t>
      </w:r>
      <w:r>
        <w:rPr>
          <w:spacing w:val="-1"/>
        </w:rPr>
        <w:t> </w:t>
      </w:r>
      <w:r>
        <w:rPr/>
        <w:t>часов.</w:t>
      </w:r>
    </w:p>
    <w:p>
      <w:pPr>
        <w:pStyle w:val="BodyText"/>
        <w:spacing w:line="340" w:lineRule="auto"/>
        <w:ind w:left="110" w:right="133" w:firstLine="703"/>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«ПМ.О1 Исполнительская и репетиционно­ концертная деятельность», «МДК.01.01. Основы цирковых жанров (акробатика, гимнастика, жонглирование, эквилибр ручной, эквилибр на проволоке)»,</w:t>
      </w:r>
    </w:p>
    <w:p>
      <w:pPr>
        <w:spacing w:after="0" w:line="340" w:lineRule="auto"/>
        <w:jc w:val="both"/>
        <w:sectPr>
          <w:headerReference w:type="default" r:id="rId599"/>
          <w:footerReference w:type="default" r:id="rId600"/>
          <w:pgSz w:w="11960" w:h="17210"/>
          <w:pgMar w:header="5" w:footer="475" w:top="1200" w:bottom="660" w:left="1220" w:right="300"/>
        </w:sectPr>
      </w:pPr>
    </w:p>
    <w:p>
      <w:pPr>
        <w:spacing w:line="360" w:lineRule="auto" w:before="78"/>
        <w:ind w:left="274" w:right="98" w:hanging="2"/>
        <w:jc w:val="both"/>
        <w:rPr>
          <w:sz w:val="27"/>
        </w:rPr>
      </w:pPr>
      <w:r>
        <w:rPr/>
        <w:pict>
          <v:group style="position:absolute;margin-left:5.40857pt;margin-top:.000002pt;width:599.4pt;height:865.45pt;mso-position-horizontal-relative:page;mso-position-vertical-relative:page;z-index:-1220008" coordorigin="108,0" coordsize="11988,17309">
            <v:line style="position:absolute" from="163,0" to="163,17309" stroked="true" strokeweight="5.52876pt" strokecolor="#000000">
              <v:stroke dashstyle="solid"/>
            </v:line>
            <v:line style="position:absolute" from="269,96" to="12096,96" stroked="true" strokeweight="4.084525pt" strokecolor="#000000">
              <v:stroke dashstyle="solid"/>
            </v:line>
            <w10:wrap type="none"/>
          </v:group>
        </w:pict>
      </w:r>
      <w:r>
        <w:rPr>
          <w:w w:val="105"/>
          <w:position w:val="1"/>
          <w:sz w:val="27"/>
        </w:rPr>
        <w:t>«МДК.01.02. </w:t>
      </w:r>
      <w:r>
        <w:rPr>
          <w:w w:val="105"/>
          <w:sz w:val="27"/>
        </w:rPr>
        <w:t>Специальный класс по жанрам (акробатика, гимнастика, жонглирование,</w:t>
      </w:r>
      <w:r>
        <w:rPr>
          <w:spacing w:val="-27"/>
          <w:w w:val="105"/>
          <w:sz w:val="27"/>
        </w:rPr>
        <w:t> </w:t>
      </w:r>
      <w:r>
        <w:rPr>
          <w:w w:val="105"/>
          <w:sz w:val="27"/>
        </w:rPr>
        <w:t>эквилибр</w:t>
      </w:r>
      <w:r>
        <w:rPr>
          <w:spacing w:val="-16"/>
          <w:w w:val="105"/>
          <w:sz w:val="27"/>
        </w:rPr>
        <w:t> </w:t>
      </w:r>
      <w:r>
        <w:rPr>
          <w:w w:val="105"/>
          <w:sz w:val="27"/>
        </w:rPr>
        <w:t>ручной,</w:t>
      </w:r>
      <w:r>
        <w:rPr>
          <w:spacing w:val="-16"/>
          <w:w w:val="105"/>
          <w:sz w:val="27"/>
        </w:rPr>
        <w:t> </w:t>
      </w:r>
      <w:r>
        <w:rPr>
          <w:w w:val="105"/>
          <w:sz w:val="27"/>
        </w:rPr>
        <w:t>эквилибр</w:t>
      </w:r>
      <w:r>
        <w:rPr>
          <w:spacing w:val="-13"/>
          <w:w w:val="105"/>
          <w:sz w:val="27"/>
        </w:rPr>
        <w:t> </w:t>
      </w:r>
      <w:r>
        <w:rPr>
          <w:w w:val="105"/>
          <w:sz w:val="27"/>
        </w:rPr>
        <w:t>на</w:t>
      </w:r>
      <w:r>
        <w:rPr>
          <w:spacing w:val="-28"/>
          <w:w w:val="105"/>
          <w:sz w:val="27"/>
        </w:rPr>
        <w:t> </w:t>
      </w:r>
      <w:r>
        <w:rPr>
          <w:w w:val="105"/>
          <w:sz w:val="27"/>
        </w:rPr>
        <w:t>проволоке,</w:t>
      </w:r>
      <w:r>
        <w:rPr>
          <w:spacing w:val="-14"/>
          <w:w w:val="105"/>
          <w:sz w:val="27"/>
        </w:rPr>
        <w:t> </w:t>
      </w:r>
      <w:r>
        <w:rPr>
          <w:w w:val="105"/>
          <w:sz w:val="27"/>
        </w:rPr>
        <w:t>клоунада</w:t>
      </w:r>
      <w:r>
        <w:rPr>
          <w:spacing w:val="-10"/>
          <w:w w:val="105"/>
          <w:sz w:val="27"/>
        </w:rPr>
        <w:t> </w:t>
      </w:r>
      <w:r>
        <w:rPr>
          <w:w w:val="105"/>
          <w:sz w:val="27"/>
        </w:rPr>
        <w:t>и</w:t>
      </w:r>
      <w:r>
        <w:rPr>
          <w:spacing w:val="-22"/>
          <w:w w:val="105"/>
          <w:sz w:val="27"/>
        </w:rPr>
        <w:t> </w:t>
      </w:r>
      <w:r>
        <w:rPr>
          <w:w w:val="105"/>
          <w:sz w:val="27"/>
        </w:rPr>
        <w:t>эксцентриада, в      том      числе      музыкальная)»,      «ПМ.02      Педагогическая </w:t>
      </w:r>
      <w:r>
        <w:rPr>
          <w:spacing w:val="53"/>
          <w:w w:val="105"/>
          <w:sz w:val="27"/>
        </w:rPr>
        <w:t> </w:t>
      </w:r>
      <w:r>
        <w:rPr>
          <w:w w:val="105"/>
          <w:sz w:val="27"/>
        </w:rPr>
        <w:t>деятельность»,</w:t>
      </w:r>
    </w:p>
    <w:p>
      <w:pPr>
        <w:tabs>
          <w:tab w:pos="2073" w:val="left" w:leader="none"/>
          <w:tab w:pos="4251" w:val="left" w:leader="none"/>
          <w:tab w:pos="5394" w:val="left" w:leader="none"/>
          <w:tab w:pos="7312" w:val="left" w:leader="none"/>
          <w:tab w:pos="8926" w:val="left" w:leader="none"/>
        </w:tabs>
        <w:spacing w:line="302" w:lineRule="exact" w:before="0"/>
        <w:ind w:left="272" w:right="0" w:firstLine="0"/>
        <w:jc w:val="left"/>
        <w:rPr>
          <w:sz w:val="27"/>
        </w:rPr>
      </w:pPr>
      <w:r>
        <w:rPr>
          <w:sz w:val="27"/>
        </w:rPr>
        <w:t>«МДК.02.01.</w:t>
        <w:tab/>
        <w:t>Педагогические</w:t>
        <w:tab/>
        <w:t>основы</w:t>
        <w:tab/>
        <w:t>преподавания</w:t>
        <w:tab/>
        <w:t>творческих</w:t>
        <w:tab/>
        <w:t>дисциплин»,</w:t>
      </w:r>
    </w:p>
    <w:p>
      <w:pPr>
        <w:spacing w:before="151"/>
        <w:ind w:left="267" w:right="0" w:firstLine="0"/>
        <w:jc w:val="left"/>
        <w:rPr>
          <w:sz w:val="27"/>
        </w:rPr>
      </w:pPr>
      <w:r>
        <w:rPr>
          <w:sz w:val="27"/>
        </w:rPr>
        <w:t>«МДК.02.02. Учебно-методическое обеспечение учебного процесса».</w:t>
      </w:r>
    </w:p>
    <w:p>
      <w:pPr>
        <w:spacing w:line="355" w:lineRule="auto" w:before="156"/>
        <w:ind w:left="266" w:right="118" w:firstLine="709"/>
        <w:jc w:val="both"/>
        <w:rPr>
          <w:sz w:val="27"/>
        </w:rPr>
      </w:pPr>
      <w:r>
        <w:rPr>
          <w:w w:val="105"/>
          <w:sz w:val="27"/>
        </w:rPr>
        <w:t>6.4.  Образовательной  организацией  при  определении  структуры   ППССЗ и</w:t>
      </w:r>
      <w:r>
        <w:rPr>
          <w:spacing w:val="-23"/>
          <w:w w:val="105"/>
          <w:sz w:val="27"/>
        </w:rPr>
        <w:t> </w:t>
      </w:r>
      <w:r>
        <w:rPr>
          <w:w w:val="105"/>
          <w:sz w:val="27"/>
        </w:rPr>
        <w:t>трудоемкости</w:t>
      </w:r>
      <w:r>
        <w:rPr>
          <w:spacing w:val="0"/>
          <w:w w:val="105"/>
          <w:sz w:val="27"/>
        </w:rPr>
        <w:t> </w:t>
      </w:r>
      <w:r>
        <w:rPr>
          <w:w w:val="105"/>
          <w:sz w:val="27"/>
        </w:rPr>
        <w:t>ее</w:t>
      </w:r>
      <w:r>
        <w:rPr>
          <w:spacing w:val="-21"/>
          <w:w w:val="105"/>
          <w:sz w:val="27"/>
        </w:rPr>
        <w:t> </w:t>
      </w:r>
      <w:r>
        <w:rPr>
          <w:w w:val="105"/>
          <w:sz w:val="27"/>
        </w:rPr>
        <w:t>освоения</w:t>
      </w:r>
      <w:r>
        <w:rPr>
          <w:spacing w:val="-7"/>
          <w:w w:val="105"/>
          <w:sz w:val="27"/>
        </w:rPr>
        <w:t> </w:t>
      </w:r>
      <w:r>
        <w:rPr>
          <w:w w:val="105"/>
          <w:sz w:val="27"/>
        </w:rPr>
        <w:t>может</w:t>
      </w:r>
      <w:r>
        <w:rPr>
          <w:spacing w:val="-9"/>
          <w:w w:val="105"/>
          <w:sz w:val="27"/>
        </w:rPr>
        <w:t> </w:t>
      </w:r>
      <w:r>
        <w:rPr>
          <w:w w:val="105"/>
          <w:sz w:val="27"/>
        </w:rPr>
        <w:t>применяться</w:t>
      </w:r>
      <w:r>
        <w:rPr>
          <w:spacing w:val="-8"/>
          <w:w w:val="105"/>
          <w:sz w:val="27"/>
        </w:rPr>
        <w:t> </w:t>
      </w:r>
      <w:r>
        <w:rPr>
          <w:w w:val="105"/>
          <w:sz w:val="27"/>
        </w:rPr>
        <w:t>система</w:t>
      </w:r>
      <w:r>
        <w:rPr>
          <w:spacing w:val="-7"/>
          <w:w w:val="105"/>
          <w:sz w:val="27"/>
        </w:rPr>
        <w:t> </w:t>
      </w:r>
      <w:r>
        <w:rPr>
          <w:w w:val="105"/>
          <w:sz w:val="27"/>
        </w:rPr>
        <w:t>зачетных</w:t>
      </w:r>
      <w:r>
        <w:rPr>
          <w:spacing w:val="-8"/>
          <w:w w:val="105"/>
          <w:sz w:val="27"/>
        </w:rPr>
        <w:t> </w:t>
      </w:r>
      <w:r>
        <w:rPr>
          <w:w w:val="105"/>
          <w:sz w:val="27"/>
        </w:rPr>
        <w:t>единиц,</w:t>
      </w:r>
      <w:r>
        <w:rPr>
          <w:spacing w:val="-8"/>
          <w:w w:val="105"/>
          <w:sz w:val="27"/>
        </w:rPr>
        <w:t> </w:t>
      </w:r>
      <w:r>
        <w:rPr>
          <w:w w:val="105"/>
          <w:sz w:val="27"/>
        </w:rPr>
        <w:t>при</w:t>
      </w:r>
      <w:r>
        <w:rPr>
          <w:spacing w:val="-21"/>
          <w:w w:val="105"/>
          <w:sz w:val="27"/>
        </w:rPr>
        <w:t> </w:t>
      </w:r>
      <w:r>
        <w:rPr>
          <w:w w:val="105"/>
          <w:sz w:val="27"/>
        </w:rPr>
        <w:t>этом одна зачетная единица соответствует 36 академическим</w:t>
      </w:r>
      <w:r>
        <w:rPr>
          <w:spacing w:val="16"/>
          <w:w w:val="105"/>
          <w:sz w:val="27"/>
        </w:rPr>
        <w:t> </w:t>
      </w:r>
      <w:r>
        <w:rPr>
          <w:w w:val="105"/>
          <w:sz w:val="27"/>
        </w:rPr>
        <w:t>часам.</w:t>
      </w:r>
    </w:p>
    <w:p>
      <w:pPr>
        <w:spacing w:before="5"/>
        <w:ind w:left="0" w:right="134" w:firstLine="0"/>
        <w:jc w:val="right"/>
        <w:rPr>
          <w:sz w:val="27"/>
        </w:rPr>
      </w:pPr>
      <w:r>
        <w:rPr>
          <w:w w:val="105"/>
          <w:sz w:val="27"/>
        </w:rPr>
        <w:t>Таблица2</w:t>
      </w:r>
    </w:p>
    <w:p>
      <w:pPr>
        <w:spacing w:line="252" w:lineRule="auto" w:before="156"/>
        <w:ind w:left="3778" w:right="0" w:hanging="2509"/>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5"/>
        <w:rPr>
          <w:b/>
          <w:sz w:val="26"/>
        </w:rPr>
      </w:pP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0"/>
        <w:gridCol w:w="4279"/>
        <w:gridCol w:w="2019"/>
        <w:gridCol w:w="1976"/>
      </w:tblGrid>
      <w:tr>
        <w:trPr>
          <w:trHeight w:val="1683" w:hRule="atLeast"/>
        </w:trPr>
        <w:tc>
          <w:tcPr>
            <w:tcW w:w="6279" w:type="dxa"/>
            <w:gridSpan w:val="2"/>
            <w:tcBorders>
              <w:bottom w:val="single" w:sz="6" w:space="0" w:color="000000"/>
            </w:tcBorders>
          </w:tcPr>
          <w:p>
            <w:pPr>
              <w:pStyle w:val="TableParagraph"/>
              <w:rPr>
                <w:sz w:val="24"/>
              </w:rPr>
            </w:pPr>
          </w:p>
        </w:tc>
        <w:tc>
          <w:tcPr>
            <w:tcW w:w="2019" w:type="dxa"/>
            <w:tcBorders>
              <w:bottom w:val="single" w:sz="6" w:space="0" w:color="000000"/>
            </w:tcBorders>
          </w:tcPr>
          <w:p>
            <w:pPr>
              <w:pStyle w:val="TableParagraph"/>
              <w:spacing w:line="254" w:lineRule="auto" w:before="15"/>
              <w:ind w:left="123" w:right="199" w:firstLine="8"/>
              <w:rPr>
                <w:sz w:val="23"/>
              </w:rPr>
            </w:pPr>
            <w:r>
              <w:rPr>
                <w:sz w:val="23"/>
              </w:rPr>
              <w:t>Всего максимальной учебной нагрузки обучающегося</w:t>
            </w:r>
          </w:p>
          <w:p>
            <w:pPr>
              <w:pStyle w:val="TableParagraph"/>
              <w:spacing w:line="245" w:lineRule="exact" w:before="1"/>
              <w:ind w:left="126"/>
              <w:rPr>
                <w:sz w:val="23"/>
              </w:rPr>
            </w:pPr>
            <w:r>
              <w:rPr>
                <w:sz w:val="23"/>
              </w:rPr>
              <w:t>(час./нед.)</w:t>
            </w:r>
          </w:p>
        </w:tc>
        <w:tc>
          <w:tcPr>
            <w:tcW w:w="1976" w:type="dxa"/>
            <w:tcBorders>
              <w:bottom w:val="single" w:sz="6" w:space="0" w:color="000000"/>
            </w:tcBorders>
          </w:tcPr>
          <w:p>
            <w:pPr>
              <w:pStyle w:val="TableParagraph"/>
              <w:spacing w:line="254" w:lineRule="auto" w:before="15"/>
              <w:ind w:left="116" w:right="21" w:firstLine="11"/>
              <w:rPr>
                <w:sz w:val="23"/>
              </w:rPr>
            </w:pPr>
            <w:r>
              <w:rPr>
                <w:w w:val="105"/>
                <w:sz w:val="23"/>
              </w:rPr>
              <w:t>В том числе часов обязательных учебных занятий</w:t>
            </w:r>
          </w:p>
        </w:tc>
      </w:tr>
      <w:tr>
        <w:trPr>
          <w:trHeight w:val="503" w:hRule="atLeast"/>
        </w:trPr>
        <w:tc>
          <w:tcPr>
            <w:tcW w:w="2000" w:type="dxa"/>
            <w:tcBorders>
              <w:top w:val="single" w:sz="6" w:space="0" w:color="000000"/>
              <w:bottom w:val="single" w:sz="6" w:space="0" w:color="000000"/>
              <w:right w:val="single" w:sz="6" w:space="0" w:color="000000"/>
            </w:tcBorders>
          </w:tcPr>
          <w:p>
            <w:pPr>
              <w:pStyle w:val="TableParagraph"/>
              <w:spacing w:before="13"/>
              <w:ind w:left="123"/>
              <w:rPr>
                <w:sz w:val="23"/>
              </w:rPr>
            </w:pPr>
            <w:r>
              <w:rPr>
                <w:w w:val="105"/>
                <w:sz w:val="23"/>
              </w:rPr>
              <w:t>ОД.00</w:t>
            </w:r>
          </w:p>
        </w:tc>
        <w:tc>
          <w:tcPr>
            <w:tcW w:w="4279" w:type="dxa"/>
            <w:tcBorders>
              <w:top w:val="single" w:sz="6" w:space="0" w:color="000000"/>
              <w:left w:val="single" w:sz="6" w:space="0" w:color="000000"/>
              <w:bottom w:val="single" w:sz="6" w:space="0" w:color="000000"/>
            </w:tcBorders>
          </w:tcPr>
          <w:p>
            <w:pPr>
              <w:pStyle w:val="TableParagraph"/>
              <w:spacing w:before="8"/>
              <w:ind w:left="135"/>
              <w:rPr>
                <w:sz w:val="23"/>
              </w:rPr>
            </w:pPr>
            <w:r>
              <w:rPr>
                <w:w w:val="105"/>
                <w:sz w:val="23"/>
              </w:rPr>
              <w:t>Общеобразовательный учебный цикл</w:t>
            </w:r>
          </w:p>
        </w:tc>
        <w:tc>
          <w:tcPr>
            <w:tcW w:w="2019" w:type="dxa"/>
            <w:tcBorders>
              <w:top w:val="single" w:sz="6" w:space="0" w:color="000000"/>
              <w:bottom w:val="single" w:sz="6" w:space="0" w:color="000000"/>
            </w:tcBorders>
          </w:tcPr>
          <w:p>
            <w:pPr>
              <w:pStyle w:val="TableParagraph"/>
              <w:spacing w:before="8"/>
              <w:ind w:left="131"/>
              <w:rPr>
                <w:sz w:val="23"/>
              </w:rPr>
            </w:pPr>
            <w:r>
              <w:rPr>
                <w:sz w:val="23"/>
              </w:rPr>
              <w:t>2106</w:t>
            </w:r>
          </w:p>
        </w:tc>
        <w:tc>
          <w:tcPr>
            <w:tcW w:w="1976" w:type="dxa"/>
            <w:tcBorders>
              <w:top w:val="single" w:sz="6" w:space="0" w:color="000000"/>
              <w:bottom w:val="single" w:sz="6" w:space="0" w:color="000000"/>
            </w:tcBorders>
          </w:tcPr>
          <w:p>
            <w:pPr>
              <w:pStyle w:val="TableParagraph"/>
              <w:spacing w:before="8"/>
              <w:ind w:left="124"/>
              <w:rPr>
                <w:sz w:val="23"/>
              </w:rPr>
            </w:pPr>
            <w:r>
              <w:rPr>
                <w:w w:val="105"/>
                <w:sz w:val="23"/>
              </w:rPr>
              <w:t>1404</w:t>
            </w:r>
          </w:p>
        </w:tc>
      </w:tr>
      <w:tr>
        <w:trPr>
          <w:trHeight w:val="508" w:hRule="atLeast"/>
        </w:trPr>
        <w:tc>
          <w:tcPr>
            <w:tcW w:w="6279" w:type="dxa"/>
            <w:gridSpan w:val="2"/>
            <w:tcBorders>
              <w:top w:val="single" w:sz="6" w:space="0" w:color="000000"/>
              <w:bottom w:val="single" w:sz="6" w:space="0" w:color="000000"/>
            </w:tcBorders>
          </w:tcPr>
          <w:p>
            <w:pPr>
              <w:pStyle w:val="TableParagraph"/>
              <w:spacing w:before="13"/>
              <w:ind w:left="123"/>
              <w:rPr>
                <w:sz w:val="23"/>
              </w:rPr>
            </w:pPr>
            <w:r>
              <w:rPr>
                <w:w w:val="105"/>
                <w:sz w:val="23"/>
              </w:rPr>
              <w:t>Учебные циклы</w:t>
            </w:r>
          </w:p>
        </w:tc>
        <w:tc>
          <w:tcPr>
            <w:tcW w:w="2019" w:type="dxa"/>
            <w:tcBorders>
              <w:top w:val="single" w:sz="6" w:space="0" w:color="000000"/>
              <w:bottom w:val="single" w:sz="6" w:space="0" w:color="000000"/>
            </w:tcBorders>
          </w:tcPr>
          <w:p>
            <w:pPr>
              <w:pStyle w:val="TableParagraph"/>
              <w:spacing w:before="13"/>
              <w:ind w:left="127"/>
              <w:rPr>
                <w:sz w:val="23"/>
              </w:rPr>
            </w:pPr>
            <w:r>
              <w:rPr>
                <w:w w:val="105"/>
                <w:sz w:val="23"/>
              </w:rPr>
              <w:t>4104</w:t>
            </w:r>
          </w:p>
        </w:tc>
        <w:tc>
          <w:tcPr>
            <w:tcW w:w="1976" w:type="dxa"/>
            <w:tcBorders>
              <w:top w:val="single" w:sz="6" w:space="0" w:color="000000"/>
              <w:bottom w:val="single" w:sz="6" w:space="0" w:color="000000"/>
            </w:tcBorders>
          </w:tcPr>
          <w:p>
            <w:pPr>
              <w:pStyle w:val="TableParagraph"/>
              <w:spacing w:before="13"/>
              <w:ind w:left="121"/>
              <w:rPr>
                <w:sz w:val="23"/>
              </w:rPr>
            </w:pPr>
            <w:r>
              <w:rPr>
                <w:w w:val="105"/>
                <w:sz w:val="23"/>
              </w:rPr>
              <w:t>2736</w:t>
            </w:r>
          </w:p>
        </w:tc>
      </w:tr>
      <w:tr>
        <w:trPr>
          <w:trHeight w:val="561" w:hRule="atLeast"/>
        </w:trPr>
        <w:tc>
          <w:tcPr>
            <w:tcW w:w="2000" w:type="dxa"/>
            <w:tcBorders>
              <w:top w:val="single" w:sz="6" w:space="0" w:color="000000"/>
              <w:bottom w:val="single" w:sz="6" w:space="0" w:color="000000"/>
            </w:tcBorders>
          </w:tcPr>
          <w:p>
            <w:pPr>
              <w:pStyle w:val="TableParagraph"/>
              <w:spacing w:before="23"/>
              <w:ind w:left="123"/>
              <w:rPr>
                <w:sz w:val="23"/>
              </w:rPr>
            </w:pPr>
            <w:r>
              <w:rPr>
                <w:w w:val="105"/>
                <w:sz w:val="23"/>
              </w:rPr>
              <w:t>ОГСЭ.00</w:t>
            </w:r>
          </w:p>
        </w:tc>
        <w:tc>
          <w:tcPr>
            <w:tcW w:w="4279" w:type="dxa"/>
            <w:tcBorders>
              <w:top w:val="single" w:sz="6" w:space="0" w:color="000000"/>
              <w:bottom w:val="single" w:sz="6" w:space="0" w:color="000000"/>
            </w:tcBorders>
          </w:tcPr>
          <w:p>
            <w:pPr>
              <w:pStyle w:val="TableParagraph"/>
              <w:spacing w:line="284" w:lineRule="exact" w:before="5"/>
              <w:ind w:left="128" w:right="402" w:hanging="1"/>
              <w:rPr>
                <w:sz w:val="23"/>
              </w:rPr>
            </w:pPr>
            <w:r>
              <w:rPr>
                <w:w w:val="105"/>
                <w:sz w:val="23"/>
              </w:rPr>
              <w:t>Общий гуманитарный и социально- экономический</w:t>
            </w:r>
          </w:p>
        </w:tc>
        <w:tc>
          <w:tcPr>
            <w:tcW w:w="2019" w:type="dxa"/>
            <w:tcBorders>
              <w:top w:val="single" w:sz="6" w:space="0" w:color="000000"/>
              <w:bottom w:val="single" w:sz="6" w:space="0" w:color="000000"/>
            </w:tcBorders>
          </w:tcPr>
          <w:p>
            <w:pPr>
              <w:pStyle w:val="TableParagraph"/>
              <w:spacing w:before="18"/>
              <w:ind w:left="122"/>
              <w:rPr>
                <w:sz w:val="23"/>
              </w:rPr>
            </w:pPr>
            <w:r>
              <w:rPr>
                <w:w w:val="105"/>
                <w:sz w:val="23"/>
              </w:rPr>
              <w:t>324</w:t>
            </w:r>
          </w:p>
        </w:tc>
        <w:tc>
          <w:tcPr>
            <w:tcW w:w="1976" w:type="dxa"/>
            <w:tcBorders>
              <w:top w:val="single" w:sz="6" w:space="0" w:color="000000"/>
              <w:bottom w:val="single" w:sz="6" w:space="0" w:color="000000"/>
            </w:tcBorders>
          </w:tcPr>
          <w:p>
            <w:pPr>
              <w:pStyle w:val="TableParagraph"/>
              <w:spacing w:before="13"/>
              <w:ind w:left="117"/>
              <w:rPr>
                <w:sz w:val="23"/>
              </w:rPr>
            </w:pPr>
            <w:r>
              <w:rPr>
                <w:w w:val="105"/>
                <w:sz w:val="23"/>
              </w:rPr>
              <w:t>216</w:t>
            </w:r>
          </w:p>
        </w:tc>
      </w:tr>
      <w:tr>
        <w:trPr>
          <w:trHeight w:val="543" w:hRule="atLeast"/>
        </w:trPr>
        <w:tc>
          <w:tcPr>
            <w:tcW w:w="2000" w:type="dxa"/>
            <w:tcBorders>
              <w:top w:val="single" w:sz="6" w:space="0" w:color="000000"/>
            </w:tcBorders>
          </w:tcPr>
          <w:p>
            <w:pPr>
              <w:pStyle w:val="TableParagraph"/>
              <w:spacing w:before="6"/>
              <w:ind w:left="117"/>
              <w:rPr>
                <w:sz w:val="23"/>
              </w:rPr>
            </w:pPr>
            <w:r>
              <w:rPr>
                <w:w w:val="105"/>
                <w:sz w:val="23"/>
              </w:rPr>
              <w:t>П.00</w:t>
            </w:r>
          </w:p>
        </w:tc>
        <w:tc>
          <w:tcPr>
            <w:tcW w:w="4279" w:type="dxa"/>
            <w:tcBorders>
              <w:top w:val="single" w:sz="6" w:space="0" w:color="000000"/>
            </w:tcBorders>
          </w:tcPr>
          <w:p>
            <w:pPr>
              <w:pStyle w:val="TableParagraph"/>
              <w:spacing w:before="2"/>
              <w:ind w:left="127"/>
              <w:rPr>
                <w:sz w:val="23"/>
              </w:rPr>
            </w:pPr>
            <w:r>
              <w:rPr>
                <w:w w:val="105"/>
                <w:sz w:val="23"/>
              </w:rPr>
              <w:t>Профессиональный учебный цикл в</w:t>
            </w:r>
          </w:p>
          <w:p>
            <w:pPr>
              <w:pStyle w:val="TableParagraph"/>
              <w:spacing w:line="237" w:lineRule="exact" w:before="19"/>
              <w:ind w:left="125"/>
              <w:rPr>
                <w:sz w:val="23"/>
              </w:rPr>
            </w:pPr>
            <w:r>
              <w:rPr>
                <w:w w:val="105"/>
                <w:sz w:val="23"/>
              </w:rPr>
              <w:t>том числе:</w:t>
            </w:r>
          </w:p>
        </w:tc>
        <w:tc>
          <w:tcPr>
            <w:tcW w:w="2019" w:type="dxa"/>
            <w:tcBorders>
              <w:top w:val="single" w:sz="6" w:space="0" w:color="000000"/>
            </w:tcBorders>
          </w:tcPr>
          <w:p>
            <w:pPr>
              <w:pStyle w:val="TableParagraph"/>
              <w:spacing w:before="6"/>
              <w:ind w:left="122"/>
              <w:rPr>
                <w:sz w:val="23"/>
              </w:rPr>
            </w:pPr>
            <w:r>
              <w:rPr>
                <w:w w:val="105"/>
                <w:sz w:val="23"/>
              </w:rPr>
              <w:t>3780</w:t>
            </w:r>
          </w:p>
        </w:tc>
        <w:tc>
          <w:tcPr>
            <w:tcW w:w="1976" w:type="dxa"/>
            <w:tcBorders>
              <w:top w:val="single" w:sz="6" w:space="0" w:color="000000"/>
            </w:tcBorders>
          </w:tcPr>
          <w:p>
            <w:pPr>
              <w:pStyle w:val="TableParagraph"/>
              <w:spacing w:before="2"/>
              <w:ind w:left="117"/>
              <w:rPr>
                <w:sz w:val="23"/>
              </w:rPr>
            </w:pPr>
            <w:r>
              <w:rPr>
                <w:w w:val="105"/>
                <w:sz w:val="23"/>
              </w:rPr>
              <w:t>2520</w:t>
            </w:r>
          </w:p>
        </w:tc>
      </w:tr>
      <w:tr>
        <w:trPr>
          <w:trHeight w:val="267" w:hRule="atLeast"/>
        </w:trPr>
        <w:tc>
          <w:tcPr>
            <w:tcW w:w="2000" w:type="dxa"/>
          </w:tcPr>
          <w:p>
            <w:pPr>
              <w:pStyle w:val="TableParagraph"/>
              <w:spacing w:line="233" w:lineRule="exact" w:before="15"/>
              <w:ind w:left="118"/>
              <w:rPr>
                <w:sz w:val="23"/>
              </w:rPr>
            </w:pPr>
            <w:r>
              <w:rPr>
                <w:w w:val="105"/>
                <w:sz w:val="23"/>
              </w:rPr>
              <w:t>ОП.00</w:t>
            </w:r>
          </w:p>
        </w:tc>
        <w:tc>
          <w:tcPr>
            <w:tcW w:w="4279" w:type="dxa"/>
          </w:tcPr>
          <w:p>
            <w:pPr>
              <w:pStyle w:val="TableParagraph"/>
              <w:spacing w:line="237" w:lineRule="exact" w:before="10"/>
              <w:ind w:left="123"/>
              <w:rPr>
                <w:sz w:val="23"/>
              </w:rPr>
            </w:pPr>
            <w:r>
              <w:rPr>
                <w:w w:val="105"/>
                <w:sz w:val="23"/>
              </w:rPr>
              <w:t>Общепрофессиональные дисциплины</w:t>
            </w:r>
          </w:p>
        </w:tc>
        <w:tc>
          <w:tcPr>
            <w:tcW w:w="2019" w:type="dxa"/>
          </w:tcPr>
          <w:p>
            <w:pPr>
              <w:pStyle w:val="TableParagraph"/>
              <w:spacing w:line="237" w:lineRule="exact" w:before="10"/>
              <w:ind w:left="117"/>
              <w:rPr>
                <w:sz w:val="23"/>
              </w:rPr>
            </w:pPr>
            <w:r>
              <w:rPr>
                <w:w w:val="105"/>
                <w:sz w:val="23"/>
              </w:rPr>
              <w:t>926</w:t>
            </w:r>
          </w:p>
        </w:tc>
        <w:tc>
          <w:tcPr>
            <w:tcW w:w="1976" w:type="dxa"/>
          </w:tcPr>
          <w:p>
            <w:pPr>
              <w:pStyle w:val="TableParagraph"/>
              <w:spacing w:line="237" w:lineRule="exact" w:before="10"/>
              <w:ind w:left="116"/>
              <w:rPr>
                <w:sz w:val="23"/>
              </w:rPr>
            </w:pPr>
            <w:r>
              <w:rPr>
                <w:w w:val="105"/>
                <w:sz w:val="23"/>
              </w:rPr>
              <w:t>618</w:t>
            </w:r>
          </w:p>
        </w:tc>
      </w:tr>
      <w:tr>
        <w:trPr>
          <w:trHeight w:val="315" w:hRule="atLeast"/>
        </w:trPr>
        <w:tc>
          <w:tcPr>
            <w:tcW w:w="2000" w:type="dxa"/>
          </w:tcPr>
          <w:p>
            <w:pPr>
              <w:pStyle w:val="TableParagraph"/>
              <w:spacing w:before="20"/>
              <w:ind w:left="117"/>
              <w:rPr>
                <w:sz w:val="23"/>
              </w:rPr>
            </w:pPr>
            <w:r>
              <w:rPr>
                <w:w w:val="105"/>
                <w:sz w:val="23"/>
              </w:rPr>
              <w:t>ПМ.00</w:t>
            </w:r>
          </w:p>
        </w:tc>
        <w:tc>
          <w:tcPr>
            <w:tcW w:w="4279" w:type="dxa"/>
          </w:tcPr>
          <w:p>
            <w:pPr>
              <w:pStyle w:val="TableParagraph"/>
              <w:spacing w:before="15"/>
              <w:ind w:left="122"/>
              <w:rPr>
                <w:sz w:val="23"/>
              </w:rPr>
            </w:pPr>
            <w:r>
              <w:rPr>
                <w:w w:val="105"/>
                <w:sz w:val="23"/>
              </w:rPr>
              <w:t>Профессиональные модули</w:t>
            </w:r>
          </w:p>
        </w:tc>
        <w:tc>
          <w:tcPr>
            <w:tcW w:w="2019" w:type="dxa"/>
          </w:tcPr>
          <w:p>
            <w:pPr>
              <w:pStyle w:val="TableParagraph"/>
              <w:spacing w:before="15"/>
              <w:ind w:left="116"/>
              <w:rPr>
                <w:sz w:val="23"/>
              </w:rPr>
            </w:pPr>
            <w:r>
              <w:rPr>
                <w:w w:val="105"/>
                <w:sz w:val="23"/>
              </w:rPr>
              <w:t>2854</w:t>
            </w:r>
          </w:p>
        </w:tc>
        <w:tc>
          <w:tcPr>
            <w:tcW w:w="1976" w:type="dxa"/>
          </w:tcPr>
          <w:p>
            <w:pPr>
              <w:pStyle w:val="TableParagraph"/>
              <w:spacing w:before="10"/>
              <w:ind w:left="114"/>
              <w:rPr>
                <w:sz w:val="23"/>
              </w:rPr>
            </w:pPr>
            <w:r>
              <w:rPr>
                <w:w w:val="105"/>
                <w:sz w:val="23"/>
              </w:rPr>
              <w:t>1902</w:t>
            </w:r>
          </w:p>
        </w:tc>
      </w:tr>
      <w:tr>
        <w:trPr>
          <w:trHeight w:val="272" w:hRule="atLeast"/>
        </w:trPr>
        <w:tc>
          <w:tcPr>
            <w:tcW w:w="6279" w:type="dxa"/>
            <w:gridSpan w:val="2"/>
          </w:tcPr>
          <w:p>
            <w:pPr>
              <w:pStyle w:val="TableParagraph"/>
              <w:spacing w:line="237" w:lineRule="exact" w:before="15"/>
              <w:ind w:left="116"/>
              <w:rPr>
                <w:sz w:val="23"/>
              </w:rPr>
            </w:pPr>
            <w:r>
              <w:rPr>
                <w:w w:val="105"/>
                <w:sz w:val="23"/>
              </w:rPr>
              <w:t>и разделы</w:t>
            </w:r>
          </w:p>
        </w:tc>
        <w:tc>
          <w:tcPr>
            <w:tcW w:w="2019" w:type="dxa"/>
          </w:tcPr>
          <w:p>
            <w:pPr>
              <w:pStyle w:val="TableParagraph"/>
              <w:rPr>
                <w:sz w:val="20"/>
              </w:rPr>
            </w:pPr>
          </w:p>
        </w:tc>
        <w:tc>
          <w:tcPr>
            <w:tcW w:w="1976" w:type="dxa"/>
          </w:tcPr>
          <w:p>
            <w:pPr>
              <w:pStyle w:val="TableParagraph"/>
              <w:rPr>
                <w:sz w:val="20"/>
              </w:rPr>
            </w:pPr>
          </w:p>
        </w:tc>
      </w:tr>
      <w:tr>
        <w:trPr>
          <w:trHeight w:val="311" w:hRule="atLeast"/>
        </w:trPr>
        <w:tc>
          <w:tcPr>
            <w:tcW w:w="2000" w:type="dxa"/>
          </w:tcPr>
          <w:p>
            <w:pPr>
              <w:pStyle w:val="TableParagraph"/>
              <w:rPr>
                <w:sz w:val="22"/>
              </w:rPr>
            </w:pPr>
          </w:p>
        </w:tc>
        <w:tc>
          <w:tcPr>
            <w:tcW w:w="4279" w:type="dxa"/>
          </w:tcPr>
          <w:p>
            <w:pPr>
              <w:pStyle w:val="TableParagraph"/>
              <w:spacing w:before="10"/>
              <w:ind w:left="121"/>
              <w:rPr>
                <w:sz w:val="23"/>
              </w:rPr>
            </w:pPr>
            <w:r>
              <w:rPr>
                <w:w w:val="105"/>
                <w:sz w:val="23"/>
              </w:rPr>
              <w:t>вариативная часть</w:t>
            </w:r>
          </w:p>
        </w:tc>
        <w:tc>
          <w:tcPr>
            <w:tcW w:w="2019" w:type="dxa"/>
          </w:tcPr>
          <w:p>
            <w:pPr>
              <w:pStyle w:val="TableParagraph"/>
              <w:spacing w:before="10"/>
              <w:ind w:left="118"/>
              <w:rPr>
                <w:sz w:val="23"/>
              </w:rPr>
            </w:pPr>
            <w:r>
              <w:rPr>
                <w:w w:val="105"/>
                <w:sz w:val="23"/>
              </w:rPr>
              <w:t>756</w:t>
            </w:r>
          </w:p>
        </w:tc>
        <w:tc>
          <w:tcPr>
            <w:tcW w:w="1976" w:type="dxa"/>
          </w:tcPr>
          <w:p>
            <w:pPr>
              <w:pStyle w:val="TableParagraph"/>
              <w:spacing w:before="5"/>
              <w:ind w:left="110"/>
              <w:rPr>
                <w:sz w:val="23"/>
              </w:rPr>
            </w:pPr>
            <w:r>
              <w:rPr>
                <w:w w:val="105"/>
                <w:sz w:val="23"/>
              </w:rPr>
              <w:t>504</w:t>
            </w:r>
          </w:p>
        </w:tc>
      </w:tr>
      <w:tr>
        <w:trPr>
          <w:trHeight w:val="311" w:hRule="atLeast"/>
        </w:trPr>
        <w:tc>
          <w:tcPr>
            <w:tcW w:w="2000" w:type="dxa"/>
          </w:tcPr>
          <w:p>
            <w:pPr>
              <w:pStyle w:val="TableParagraph"/>
              <w:rPr>
                <w:sz w:val="22"/>
              </w:rPr>
            </w:pPr>
          </w:p>
        </w:tc>
        <w:tc>
          <w:tcPr>
            <w:tcW w:w="4279" w:type="dxa"/>
          </w:tcPr>
          <w:p>
            <w:pPr>
              <w:pStyle w:val="TableParagraph"/>
              <w:spacing w:before="15"/>
              <w:ind w:left="121"/>
              <w:rPr>
                <w:sz w:val="23"/>
              </w:rPr>
            </w:pPr>
            <w:r>
              <w:rPr>
                <w:w w:val="105"/>
                <w:sz w:val="23"/>
              </w:rPr>
              <w:t>итого п обязательной части ППССЗ</w:t>
            </w:r>
          </w:p>
        </w:tc>
        <w:tc>
          <w:tcPr>
            <w:tcW w:w="2019" w:type="dxa"/>
          </w:tcPr>
          <w:p>
            <w:pPr>
              <w:pStyle w:val="TableParagraph"/>
              <w:spacing w:before="10"/>
              <w:ind w:left="113"/>
              <w:rPr>
                <w:sz w:val="23"/>
              </w:rPr>
            </w:pPr>
            <w:r>
              <w:rPr>
                <w:w w:val="105"/>
                <w:sz w:val="23"/>
              </w:rPr>
              <w:t>4860</w:t>
            </w:r>
          </w:p>
        </w:tc>
        <w:tc>
          <w:tcPr>
            <w:tcW w:w="1976" w:type="dxa"/>
          </w:tcPr>
          <w:p>
            <w:pPr>
              <w:pStyle w:val="TableParagraph"/>
              <w:spacing w:before="5"/>
              <w:ind w:left="112"/>
              <w:rPr>
                <w:sz w:val="23"/>
              </w:rPr>
            </w:pPr>
            <w:r>
              <w:rPr>
                <w:w w:val="105"/>
                <w:sz w:val="23"/>
              </w:rPr>
              <w:t>3240</w:t>
            </w:r>
          </w:p>
        </w:tc>
      </w:tr>
      <w:tr>
        <w:trPr>
          <w:trHeight w:val="315" w:hRule="atLeast"/>
        </w:trPr>
        <w:tc>
          <w:tcPr>
            <w:tcW w:w="2000" w:type="dxa"/>
          </w:tcPr>
          <w:p>
            <w:pPr>
              <w:pStyle w:val="TableParagraph"/>
              <w:spacing w:before="20"/>
              <w:ind w:left="114"/>
              <w:rPr>
                <w:sz w:val="23"/>
              </w:rPr>
            </w:pPr>
            <w:r>
              <w:rPr>
                <w:w w:val="105"/>
                <w:sz w:val="23"/>
              </w:rPr>
              <w:t>УП.00</w:t>
            </w:r>
          </w:p>
        </w:tc>
        <w:tc>
          <w:tcPr>
            <w:tcW w:w="4279" w:type="dxa"/>
          </w:tcPr>
          <w:p>
            <w:pPr>
              <w:pStyle w:val="TableParagraph"/>
              <w:spacing w:before="20"/>
              <w:ind w:left="116"/>
              <w:rPr>
                <w:sz w:val="23"/>
              </w:rPr>
            </w:pPr>
            <w:r>
              <w:rPr>
                <w:sz w:val="23"/>
              </w:rPr>
              <w:t>учебная ;практика</w:t>
            </w:r>
          </w:p>
        </w:tc>
        <w:tc>
          <w:tcPr>
            <w:tcW w:w="2019" w:type="dxa"/>
          </w:tcPr>
          <w:p>
            <w:pPr>
              <w:pStyle w:val="TableParagraph"/>
              <w:spacing w:before="10"/>
              <w:ind w:left="116"/>
              <w:rPr>
                <w:sz w:val="23"/>
              </w:rPr>
            </w:pPr>
            <w:r>
              <w:rPr>
                <w:w w:val="105"/>
                <w:sz w:val="23"/>
              </w:rPr>
              <w:t>2 нед.</w:t>
            </w:r>
          </w:p>
        </w:tc>
        <w:tc>
          <w:tcPr>
            <w:tcW w:w="1976" w:type="dxa"/>
          </w:tcPr>
          <w:p>
            <w:pPr>
              <w:pStyle w:val="TableParagraph"/>
              <w:spacing w:before="10"/>
              <w:ind w:left="108"/>
              <w:rPr>
                <w:sz w:val="23"/>
              </w:rPr>
            </w:pPr>
            <w:r>
              <w:rPr>
                <w:w w:val="105"/>
                <w:sz w:val="23"/>
              </w:rPr>
              <w:t>72</w:t>
            </w:r>
          </w:p>
        </w:tc>
      </w:tr>
      <w:tr>
        <w:trPr>
          <w:trHeight w:val="455" w:hRule="atLeast"/>
        </w:trPr>
        <w:tc>
          <w:tcPr>
            <w:tcW w:w="2000" w:type="dxa"/>
          </w:tcPr>
          <w:p>
            <w:pPr>
              <w:pStyle w:val="TableParagraph"/>
              <w:spacing w:before="20"/>
              <w:ind w:left="112"/>
              <w:rPr>
                <w:sz w:val="23"/>
              </w:rPr>
            </w:pPr>
            <w:r>
              <w:rPr>
                <w:w w:val="105"/>
                <w:sz w:val="23"/>
              </w:rPr>
              <w:t>ПП.00</w:t>
            </w:r>
          </w:p>
        </w:tc>
        <w:tc>
          <w:tcPr>
            <w:tcW w:w="4279" w:type="dxa"/>
          </w:tcPr>
          <w:p>
            <w:pPr>
              <w:pStyle w:val="TableParagraph"/>
              <w:spacing w:before="15"/>
              <w:ind w:left="121"/>
              <w:rPr>
                <w:sz w:val="23"/>
              </w:rPr>
            </w:pPr>
            <w:r>
              <w:rPr>
                <w:w w:val="105"/>
                <w:sz w:val="23"/>
              </w:rPr>
              <w:t>производственная практика</w:t>
            </w:r>
          </w:p>
        </w:tc>
        <w:tc>
          <w:tcPr>
            <w:tcW w:w="2019" w:type="dxa"/>
          </w:tcPr>
          <w:p>
            <w:pPr>
              <w:pStyle w:val="TableParagraph"/>
              <w:spacing w:before="15"/>
              <w:ind w:left="114"/>
              <w:rPr>
                <w:sz w:val="23"/>
              </w:rPr>
            </w:pPr>
            <w:r>
              <w:rPr>
                <w:w w:val="105"/>
                <w:sz w:val="23"/>
              </w:rPr>
              <w:t>19 нед.</w:t>
            </w:r>
          </w:p>
        </w:tc>
        <w:tc>
          <w:tcPr>
            <w:tcW w:w="1976" w:type="dxa"/>
          </w:tcPr>
          <w:p>
            <w:pPr>
              <w:pStyle w:val="TableParagraph"/>
              <w:spacing w:before="10"/>
              <w:ind w:left="107"/>
              <w:rPr>
                <w:sz w:val="23"/>
              </w:rPr>
            </w:pPr>
            <w:r>
              <w:rPr>
                <w:w w:val="105"/>
                <w:sz w:val="23"/>
              </w:rPr>
              <w:t>684</w:t>
            </w:r>
          </w:p>
        </w:tc>
      </w:tr>
      <w:tr>
        <w:trPr>
          <w:trHeight w:val="556" w:hRule="atLeast"/>
        </w:trPr>
        <w:tc>
          <w:tcPr>
            <w:tcW w:w="2000" w:type="dxa"/>
          </w:tcPr>
          <w:p>
            <w:pPr>
              <w:pStyle w:val="TableParagraph"/>
              <w:spacing w:before="20"/>
              <w:ind w:left="112"/>
              <w:rPr>
                <w:sz w:val="23"/>
              </w:rPr>
            </w:pPr>
            <w:r>
              <w:rPr>
                <w:w w:val="105"/>
                <w:sz w:val="23"/>
              </w:rPr>
              <w:t>ПДП.00</w:t>
            </w:r>
          </w:p>
        </w:tc>
        <w:tc>
          <w:tcPr>
            <w:tcW w:w="4279" w:type="dxa"/>
          </w:tcPr>
          <w:p>
            <w:pPr>
              <w:pStyle w:val="TableParagraph"/>
              <w:spacing w:line="284" w:lineRule="exact" w:before="3"/>
              <w:ind w:left="117" w:hanging="1"/>
              <w:rPr>
                <w:sz w:val="23"/>
              </w:rPr>
            </w:pPr>
            <w:r>
              <w:rPr>
                <w:sz w:val="23"/>
              </w:rPr>
              <w:t>производственная практика </w:t>
            </w:r>
            <w:r>
              <w:rPr>
                <w:w w:val="105"/>
                <w:sz w:val="23"/>
              </w:rPr>
              <w:t>(преддипломная)</w:t>
            </w:r>
          </w:p>
        </w:tc>
        <w:tc>
          <w:tcPr>
            <w:tcW w:w="2019" w:type="dxa"/>
          </w:tcPr>
          <w:p>
            <w:pPr>
              <w:pStyle w:val="TableParagraph"/>
              <w:spacing w:before="10"/>
              <w:ind w:left="112"/>
              <w:rPr>
                <w:sz w:val="23"/>
              </w:rPr>
            </w:pPr>
            <w:r>
              <w:rPr>
                <w:w w:val="105"/>
                <w:sz w:val="23"/>
              </w:rPr>
              <w:t>3 нед.</w:t>
            </w:r>
          </w:p>
        </w:tc>
        <w:tc>
          <w:tcPr>
            <w:tcW w:w="1976" w:type="dxa"/>
          </w:tcPr>
          <w:p>
            <w:pPr>
              <w:pStyle w:val="TableParagraph"/>
              <w:spacing w:before="10"/>
              <w:ind w:left="109"/>
              <w:rPr>
                <w:sz w:val="23"/>
              </w:rPr>
            </w:pPr>
            <w:r>
              <w:rPr>
                <w:w w:val="105"/>
                <w:sz w:val="23"/>
              </w:rPr>
              <w:t>108</w:t>
            </w:r>
          </w:p>
        </w:tc>
      </w:tr>
      <w:tr>
        <w:trPr>
          <w:trHeight w:val="349" w:hRule="atLeast"/>
        </w:trPr>
        <w:tc>
          <w:tcPr>
            <w:tcW w:w="2000" w:type="dxa"/>
          </w:tcPr>
          <w:p>
            <w:pPr>
              <w:pStyle w:val="TableParagraph"/>
              <w:ind w:left="108"/>
              <w:rPr>
                <w:sz w:val="23"/>
              </w:rPr>
            </w:pPr>
            <w:r>
              <w:rPr>
                <w:w w:val="105"/>
                <w:sz w:val="23"/>
              </w:rPr>
              <w:t>ПА.00</w:t>
            </w:r>
          </w:p>
        </w:tc>
        <w:tc>
          <w:tcPr>
            <w:tcW w:w="4279" w:type="dxa"/>
          </w:tcPr>
          <w:p>
            <w:pPr>
              <w:pStyle w:val="TableParagraph"/>
              <w:spacing w:line="260" w:lineRule="exact"/>
              <w:ind w:left="116"/>
              <w:rPr>
                <w:sz w:val="23"/>
              </w:rPr>
            </w:pPr>
            <w:r>
              <w:rPr>
                <w:w w:val="105"/>
                <w:sz w:val="23"/>
              </w:rPr>
              <w:t>промежуточная аттестация</w:t>
            </w:r>
          </w:p>
        </w:tc>
        <w:tc>
          <w:tcPr>
            <w:tcW w:w="2019" w:type="dxa"/>
          </w:tcPr>
          <w:p>
            <w:pPr>
              <w:pStyle w:val="TableParagraph"/>
              <w:spacing w:line="255" w:lineRule="exact"/>
              <w:ind w:left="111"/>
              <w:rPr>
                <w:sz w:val="23"/>
              </w:rPr>
            </w:pPr>
            <w:r>
              <w:rPr>
                <w:w w:val="120"/>
                <w:sz w:val="23"/>
              </w:rPr>
              <w:t>?нед.</w:t>
            </w:r>
          </w:p>
        </w:tc>
        <w:tc>
          <w:tcPr>
            <w:tcW w:w="1976" w:type="dxa"/>
          </w:tcPr>
          <w:p>
            <w:pPr>
              <w:pStyle w:val="TableParagraph"/>
              <w:spacing w:line="255" w:lineRule="exact"/>
              <w:ind w:left="112"/>
              <w:rPr>
                <w:sz w:val="23"/>
              </w:rPr>
            </w:pPr>
            <w:r>
              <w:rPr>
                <w:w w:val="105"/>
                <w:sz w:val="23"/>
              </w:rPr>
              <w:t>252</w:t>
            </w:r>
          </w:p>
        </w:tc>
      </w:tr>
      <w:tr>
        <w:trPr>
          <w:trHeight w:val="354" w:hRule="atLeast"/>
        </w:trPr>
        <w:tc>
          <w:tcPr>
            <w:tcW w:w="2000" w:type="dxa"/>
          </w:tcPr>
          <w:p>
            <w:pPr>
              <w:pStyle w:val="TableParagraph"/>
              <w:spacing w:before="20"/>
              <w:ind w:left="108"/>
              <w:rPr>
                <w:sz w:val="23"/>
              </w:rPr>
            </w:pPr>
            <w:r>
              <w:rPr>
                <w:w w:val="105"/>
                <w:sz w:val="23"/>
              </w:rPr>
              <w:t>ГИА.00</w:t>
            </w:r>
          </w:p>
        </w:tc>
        <w:tc>
          <w:tcPr>
            <w:tcW w:w="4279" w:type="dxa"/>
          </w:tcPr>
          <w:p>
            <w:pPr>
              <w:pStyle w:val="TableParagraph"/>
              <w:spacing w:before="15"/>
              <w:ind w:left="118"/>
              <w:rPr>
                <w:sz w:val="23"/>
              </w:rPr>
            </w:pPr>
            <w:r>
              <w:rPr>
                <w:w w:val="105"/>
                <w:sz w:val="23"/>
              </w:rPr>
              <w:t>государственная итоговая аттестация</w:t>
            </w:r>
          </w:p>
        </w:tc>
        <w:tc>
          <w:tcPr>
            <w:tcW w:w="2019" w:type="dxa"/>
          </w:tcPr>
          <w:p>
            <w:pPr>
              <w:pStyle w:val="TableParagraph"/>
              <w:spacing w:before="10"/>
              <w:ind w:left="108"/>
              <w:rPr>
                <w:sz w:val="23"/>
              </w:rPr>
            </w:pPr>
            <w:r>
              <w:rPr>
                <w:w w:val="115"/>
                <w:sz w:val="23"/>
              </w:rPr>
              <w:t>4нед.</w:t>
            </w:r>
          </w:p>
        </w:tc>
        <w:tc>
          <w:tcPr>
            <w:tcW w:w="1976" w:type="dxa"/>
          </w:tcPr>
          <w:p>
            <w:pPr>
              <w:pStyle w:val="TableParagraph"/>
              <w:spacing w:before="5"/>
              <w:ind w:left="104"/>
              <w:rPr>
                <w:sz w:val="23"/>
              </w:rPr>
            </w:pPr>
            <w:r>
              <w:rPr>
                <w:w w:val="105"/>
                <w:sz w:val="23"/>
              </w:rPr>
              <w:t>144</w:t>
            </w:r>
          </w:p>
        </w:tc>
      </w:tr>
      <w:tr>
        <w:trPr>
          <w:trHeight w:val="306" w:hRule="atLeast"/>
        </w:trPr>
        <w:tc>
          <w:tcPr>
            <w:tcW w:w="6279" w:type="dxa"/>
            <w:gridSpan w:val="2"/>
          </w:tcPr>
          <w:p>
            <w:pPr>
              <w:pStyle w:val="TableParagraph"/>
              <w:spacing w:before="15"/>
              <w:ind w:left="109"/>
              <w:rPr>
                <w:sz w:val="23"/>
              </w:rPr>
            </w:pPr>
            <w:r>
              <w:rPr>
                <w:w w:val="105"/>
                <w:sz w:val="23"/>
              </w:rPr>
              <w:t>Общий объем образовательной программы:</w:t>
            </w:r>
          </w:p>
        </w:tc>
        <w:tc>
          <w:tcPr>
            <w:tcW w:w="2019" w:type="dxa"/>
          </w:tcPr>
          <w:p>
            <w:pPr>
              <w:pStyle w:val="TableParagraph"/>
              <w:rPr>
                <w:sz w:val="22"/>
              </w:rPr>
            </w:pPr>
          </w:p>
        </w:tc>
        <w:tc>
          <w:tcPr>
            <w:tcW w:w="1976" w:type="dxa"/>
          </w:tcPr>
          <w:p>
            <w:pPr>
              <w:pStyle w:val="TableParagraph"/>
              <w:rPr>
                <w:sz w:val="22"/>
              </w:rPr>
            </w:pPr>
          </w:p>
        </w:tc>
      </w:tr>
      <w:tr>
        <w:trPr>
          <w:trHeight w:val="1627" w:hRule="atLeast"/>
        </w:trPr>
        <w:tc>
          <w:tcPr>
            <w:tcW w:w="2000" w:type="dxa"/>
          </w:tcPr>
          <w:p>
            <w:pPr>
              <w:pStyle w:val="TableParagraph"/>
              <w:rPr>
                <w:sz w:val="24"/>
              </w:rPr>
            </w:pPr>
          </w:p>
        </w:tc>
        <w:tc>
          <w:tcPr>
            <w:tcW w:w="4279" w:type="dxa"/>
          </w:tcPr>
          <w:p>
            <w:pPr>
              <w:pStyle w:val="TableParagraph"/>
              <w:spacing w:line="241" w:lineRule="exact"/>
              <w:ind w:left="116"/>
              <w:rPr>
                <w:sz w:val="23"/>
              </w:rPr>
            </w:pPr>
            <w:r>
              <w:rPr>
                <w:w w:val="105"/>
                <w:sz w:val="23"/>
              </w:rPr>
              <w:t>на базе основного общего образования,</w:t>
            </w:r>
          </w:p>
          <w:p>
            <w:pPr>
              <w:pStyle w:val="TableParagraph"/>
              <w:spacing w:line="252" w:lineRule="auto" w:before="19"/>
              <w:ind w:left="109" w:right="250" w:firstLine="7"/>
              <w:rPr>
                <w:sz w:val="23"/>
              </w:rPr>
            </w:pPr>
            <w:r>
              <w:rPr>
                <w:w w:val="105"/>
                <w:sz w:val="23"/>
              </w:rPr>
              <w:t>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3" w:lineRule="exact" w:before="4"/>
              <w:ind w:left="109"/>
              <w:rPr>
                <w:sz w:val="23"/>
              </w:rPr>
            </w:pPr>
            <w:r>
              <w:rPr>
                <w:w w:val="105"/>
                <w:sz w:val="23"/>
              </w:rPr>
              <w:t>общего образования</w:t>
            </w:r>
          </w:p>
        </w:tc>
        <w:tc>
          <w:tcPr>
            <w:tcW w:w="2019" w:type="dxa"/>
          </w:tcPr>
          <w:p>
            <w:pPr>
              <w:pStyle w:val="TableParagraph"/>
              <w:spacing w:line="237" w:lineRule="exact"/>
              <w:ind w:left="109"/>
              <w:rPr>
                <w:sz w:val="23"/>
              </w:rPr>
            </w:pPr>
            <w:r>
              <w:rPr>
                <w:w w:val="105"/>
                <w:sz w:val="23"/>
              </w:rPr>
              <w:t>164 нед.</w:t>
            </w:r>
          </w:p>
        </w:tc>
        <w:tc>
          <w:tcPr>
            <w:tcW w:w="1976" w:type="dxa"/>
          </w:tcPr>
          <w:p>
            <w:pPr>
              <w:pStyle w:val="TableParagraph"/>
              <w:spacing w:line="237" w:lineRule="exact"/>
              <w:ind w:left="106"/>
              <w:rPr>
                <w:sz w:val="23"/>
              </w:rPr>
            </w:pPr>
            <w:r>
              <w:rPr>
                <w:w w:val="105"/>
                <w:sz w:val="23"/>
              </w:rPr>
              <w:t>5904</w:t>
            </w:r>
          </w:p>
        </w:tc>
      </w:tr>
    </w:tbl>
    <w:p>
      <w:pPr>
        <w:spacing w:before="9"/>
        <w:ind w:left="0" w:right="143" w:firstLine="0"/>
        <w:jc w:val="right"/>
        <w:rPr>
          <w:sz w:val="26"/>
        </w:rPr>
      </w:pPr>
      <w:r>
        <w:rPr>
          <w:w w:val="105"/>
          <w:sz w:val="26"/>
        </w:rPr>
        <w:t>»;</w:t>
      </w:r>
    </w:p>
    <w:p>
      <w:pPr>
        <w:spacing w:after="0"/>
        <w:jc w:val="right"/>
        <w:rPr>
          <w:sz w:val="26"/>
        </w:rPr>
        <w:sectPr>
          <w:headerReference w:type="default" r:id="rId601"/>
          <w:footerReference w:type="default" r:id="rId602"/>
          <w:pgSz w:w="12100" w:h="17310"/>
          <w:pgMar w:header="804" w:footer="461" w:top="1300" w:bottom="660" w:left="1200" w:right="340"/>
        </w:sectPr>
      </w:pPr>
    </w:p>
    <w:p>
      <w:pPr>
        <w:pStyle w:val="BodyText"/>
        <w:spacing w:before="10"/>
        <w:rPr>
          <w:sz w:val="19"/>
        </w:rPr>
      </w:pPr>
      <w:r>
        <w:rPr/>
        <w:pict>
          <v:line style="position:absolute;mso-position-horizontal-relative:page;mso-position-vertical-relative:page;z-index:13648" from="3.125001pt,23.065693pt" to="3.125001pt,861.840046pt" stroked="true" strokeweight="2.644232pt" strokecolor="#000000">
            <v:stroke dashstyle="solid"/>
            <w10:wrap type="none"/>
          </v:line>
        </w:pict>
      </w:r>
      <w:r>
        <w:rPr/>
        <w:pict>
          <v:line style="position:absolute;mso-position-horizontal-relative:page;mso-position-vertical-relative:page;z-index:13672" from="11.538466pt,3.123502pt" to="599.039976pt,3.123502pt" stroked="true" strokeweight="2.642941pt" strokecolor="#000000">
            <v:stroke dashstyle="solid"/>
            <w10:wrap type="none"/>
          </v:line>
        </w:pict>
      </w:r>
    </w:p>
    <w:p>
      <w:pPr>
        <w:spacing w:before="89"/>
        <w:ind w:left="856" w:right="0" w:firstLine="0"/>
        <w:jc w:val="left"/>
        <w:rPr>
          <w:sz w:val="27"/>
        </w:rPr>
      </w:pPr>
      <w:r>
        <w:rPr>
          <w:w w:val="105"/>
          <w:sz w:val="27"/>
        </w:rPr>
        <w:t>д) пункт 7.18 изложить в следующей редакции:</w:t>
      </w:r>
    </w:p>
    <w:p>
      <w:pPr>
        <w:spacing w:before="161"/>
        <w:ind w:left="856" w:right="0" w:firstLine="0"/>
        <w:jc w:val="left"/>
        <w:rPr>
          <w:sz w:val="27"/>
        </w:rPr>
      </w:pPr>
      <w:r>
        <w:rPr>
          <w:sz w:val="27"/>
        </w:rPr>
        <w:t>«7.18. Требование к финансовым условиям реализации ППССЗ:</w:t>
      </w:r>
    </w:p>
    <w:p>
      <w:pPr>
        <w:spacing w:line="355" w:lineRule="auto" w:before="155"/>
        <w:ind w:left="143" w:right="108" w:firstLine="710"/>
        <w:jc w:val="both"/>
        <w:rPr>
          <w:sz w:val="27"/>
        </w:rPr>
      </w:pPr>
      <w:r>
        <w:rPr>
          <w:w w:val="105"/>
          <w:sz w:val="27"/>
        </w:rPr>
        <w:t>финансовое</w:t>
      </w:r>
      <w:r>
        <w:rPr>
          <w:spacing w:val="-12"/>
          <w:w w:val="105"/>
          <w:sz w:val="27"/>
        </w:rPr>
        <w:t> </w:t>
      </w:r>
      <w:r>
        <w:rPr>
          <w:w w:val="105"/>
          <w:sz w:val="27"/>
        </w:rPr>
        <w:t>обеспечение</w:t>
      </w:r>
      <w:r>
        <w:rPr>
          <w:spacing w:val="-15"/>
          <w:w w:val="105"/>
          <w:sz w:val="27"/>
        </w:rPr>
        <w:t> </w:t>
      </w:r>
      <w:r>
        <w:rPr>
          <w:w w:val="105"/>
          <w:sz w:val="27"/>
        </w:rPr>
        <w:t>реализации</w:t>
      </w:r>
      <w:r>
        <w:rPr>
          <w:spacing w:val="-12"/>
          <w:w w:val="105"/>
          <w:sz w:val="27"/>
        </w:rPr>
        <w:t> </w:t>
      </w:r>
      <w:r>
        <w:rPr>
          <w:w w:val="105"/>
          <w:sz w:val="27"/>
        </w:rPr>
        <w:t>ППССЗ</w:t>
      </w:r>
      <w:r>
        <w:rPr>
          <w:spacing w:val="-17"/>
          <w:w w:val="105"/>
          <w:sz w:val="27"/>
        </w:rPr>
        <w:t> </w:t>
      </w:r>
      <w:r>
        <w:rPr>
          <w:w w:val="105"/>
          <w:sz w:val="27"/>
        </w:rPr>
        <w:t>должно</w:t>
      </w:r>
      <w:r>
        <w:rPr>
          <w:spacing w:val="-20"/>
          <w:w w:val="105"/>
          <w:sz w:val="27"/>
        </w:rPr>
        <w:t> </w:t>
      </w:r>
      <w:r>
        <w:rPr>
          <w:w w:val="105"/>
          <w:sz w:val="27"/>
        </w:rPr>
        <w:t>осуществляться</w:t>
      </w:r>
      <w:r>
        <w:rPr>
          <w:spacing w:val="-34"/>
          <w:w w:val="105"/>
          <w:sz w:val="27"/>
        </w:rPr>
        <w:t> </w:t>
      </w:r>
      <w:r>
        <w:rPr>
          <w:w w:val="105"/>
          <w:sz w:val="27"/>
        </w:rPr>
        <w:t>в</w:t>
      </w:r>
      <w:r>
        <w:rPr>
          <w:spacing w:val="-31"/>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16"/>
          <w:w w:val="105"/>
          <w:sz w:val="27"/>
        </w:rPr>
        <w:t> </w:t>
      </w:r>
      <w:r>
        <w:rPr>
          <w:w w:val="105"/>
          <w:sz w:val="27"/>
        </w:rPr>
        <w:t>в</w:t>
      </w:r>
      <w:r>
        <w:rPr>
          <w:spacing w:val="-33"/>
          <w:w w:val="105"/>
          <w:sz w:val="27"/>
        </w:rPr>
        <w:t> </w:t>
      </w:r>
      <w:r>
        <w:rPr>
          <w:w w:val="105"/>
          <w:sz w:val="27"/>
        </w:rPr>
        <w:t>соответствии</w:t>
      </w:r>
      <w:r>
        <w:rPr>
          <w:spacing w:val="-20"/>
          <w:w w:val="105"/>
          <w:sz w:val="27"/>
        </w:rPr>
        <w:t> </w:t>
      </w:r>
      <w:r>
        <w:rPr>
          <w:w w:val="105"/>
          <w:sz w:val="27"/>
        </w:rPr>
        <w:t>с</w:t>
      </w:r>
      <w:r>
        <w:rPr>
          <w:spacing w:val="-30"/>
          <w:w w:val="105"/>
          <w:sz w:val="27"/>
        </w:rPr>
        <w:t> </w:t>
      </w:r>
      <w:r>
        <w:rPr>
          <w:w w:val="105"/>
          <w:sz w:val="27"/>
        </w:rPr>
        <w:t>бюджетным</w:t>
      </w:r>
      <w:r>
        <w:rPr>
          <w:spacing w:val="-12"/>
          <w:w w:val="105"/>
          <w:sz w:val="27"/>
        </w:rPr>
        <w:t> </w:t>
      </w:r>
      <w:r>
        <w:rPr>
          <w:w w:val="105"/>
          <w:sz w:val="27"/>
        </w:rPr>
        <w:t>законодательством</w:t>
      </w:r>
      <w:r>
        <w:rPr>
          <w:spacing w:val="-27"/>
          <w:w w:val="105"/>
          <w:sz w:val="27"/>
        </w:rPr>
        <w:t> </w:t>
      </w:r>
      <w:r>
        <w:rPr>
          <w:w w:val="105"/>
          <w:sz w:val="27"/>
        </w:rPr>
        <w:t>Российской </w:t>
      </w:r>
      <w:r>
        <w:rPr>
          <w:spacing w:val="-3"/>
          <w:w w:val="105"/>
          <w:sz w:val="27"/>
        </w:rPr>
        <w:t>Федерации</w:t>
      </w:r>
      <w:r>
        <w:rPr>
          <w:rFonts w:ascii="Arial" w:hAnsi="Arial"/>
          <w:spacing w:val="-3"/>
          <w:w w:val="105"/>
          <w:sz w:val="27"/>
          <w:vertAlign w:val="superscript"/>
        </w:rPr>
        <w:t>6</w:t>
      </w:r>
      <w:r>
        <w:rPr>
          <w:rFonts w:ascii="Arial" w:hAnsi="Arial"/>
          <w:spacing w:val="-3"/>
          <w:w w:val="105"/>
          <w:sz w:val="27"/>
          <w:vertAlign w:val="baseline"/>
        </w:rPr>
        <w:t> </w:t>
      </w:r>
      <w:r>
        <w:rPr>
          <w:w w:val="105"/>
          <w:sz w:val="27"/>
          <w:vertAlign w:val="baseline"/>
        </w:rPr>
        <w:t>и Федеральным законом от 29 декабря 2012 г. </w:t>
      </w:r>
      <w:r>
        <w:rPr>
          <w:rFonts w:ascii="Arial" w:hAnsi="Arial"/>
          <w:w w:val="105"/>
          <w:sz w:val="26"/>
          <w:vertAlign w:val="baseline"/>
        </w:rPr>
        <w:t>№</w:t>
      </w:r>
      <w:r>
        <w:rPr>
          <w:rFonts w:ascii="Arial" w:hAnsi="Arial"/>
          <w:spacing w:val="6"/>
          <w:w w:val="105"/>
          <w:sz w:val="26"/>
          <w:vertAlign w:val="baseline"/>
        </w:rPr>
        <w:t> </w:t>
      </w:r>
      <w:r>
        <w:rPr>
          <w:w w:val="105"/>
          <w:sz w:val="27"/>
          <w:vertAlign w:val="baseline"/>
        </w:rPr>
        <w:t>273-ФЗ</w:t>
      </w:r>
    </w:p>
    <w:p>
      <w:pPr>
        <w:spacing w:line="310" w:lineRule="exact" w:before="0"/>
        <w:ind w:left="145" w:right="0" w:firstLine="0"/>
        <w:jc w:val="left"/>
        <w:rPr>
          <w:sz w:val="27"/>
        </w:rPr>
      </w:pPr>
      <w:r>
        <w:rPr>
          <w:sz w:val="27"/>
        </w:rPr>
        <w:t>«Об образовании в Российской Федерации».»;</w:t>
      </w:r>
    </w:p>
    <w:p>
      <w:pPr>
        <w:spacing w:before="145"/>
        <w:ind w:left="845" w:right="0" w:firstLine="0"/>
        <w:jc w:val="left"/>
        <w:rPr>
          <w:sz w:val="27"/>
        </w:rPr>
      </w:pPr>
      <w:r>
        <w:rPr>
          <w:w w:val="105"/>
          <w:sz w:val="27"/>
        </w:rPr>
        <w:t>е) сноску «</w:t>
      </w:r>
      <w:r>
        <w:rPr>
          <w:rFonts w:ascii="Arial" w:hAnsi="Arial"/>
          <w:w w:val="105"/>
          <w:sz w:val="27"/>
          <w:vertAlign w:val="superscript"/>
        </w:rPr>
        <w:t>6</w:t>
      </w:r>
      <w:r>
        <w:rPr>
          <w:w w:val="105"/>
          <w:sz w:val="27"/>
          <w:vertAlign w:val="baseline"/>
        </w:rPr>
        <w:t>» к пункту 7.18 изложить в следующей редакции:</w:t>
      </w:r>
    </w:p>
    <w:p>
      <w:pPr>
        <w:spacing w:line="355" w:lineRule="auto" w:before="155"/>
        <w:ind w:left="847" w:right="3737" w:hanging="1"/>
        <w:jc w:val="left"/>
        <w:rPr>
          <w:sz w:val="27"/>
        </w:rPr>
      </w:pPr>
      <w:r>
        <w:rPr>
          <w:spacing w:val="-3"/>
          <w:w w:val="105"/>
          <w:sz w:val="27"/>
        </w:rPr>
        <w:t>«</w:t>
      </w:r>
      <w:r>
        <w:rPr>
          <w:rFonts w:ascii="Arial" w:hAnsi="Arial"/>
          <w:spacing w:val="-3"/>
          <w:w w:val="105"/>
          <w:sz w:val="27"/>
          <w:vertAlign w:val="superscript"/>
        </w:rPr>
        <w:t>6</w:t>
      </w:r>
      <w:r>
        <w:rPr>
          <w:rFonts w:ascii="Arial" w:hAnsi="Arial"/>
          <w:spacing w:val="-48"/>
          <w:w w:val="105"/>
          <w:sz w:val="27"/>
          <w:vertAlign w:val="baseline"/>
        </w:rPr>
        <w:t> </w:t>
      </w:r>
      <w:r>
        <w:rPr>
          <w:w w:val="105"/>
          <w:sz w:val="27"/>
          <w:vertAlign w:val="baseline"/>
        </w:rPr>
        <w:t>Бюджетный</w:t>
      </w:r>
      <w:r>
        <w:rPr>
          <w:spacing w:val="-27"/>
          <w:w w:val="105"/>
          <w:sz w:val="27"/>
          <w:vertAlign w:val="baseline"/>
        </w:rPr>
        <w:t> </w:t>
      </w:r>
      <w:r>
        <w:rPr>
          <w:w w:val="105"/>
          <w:sz w:val="27"/>
          <w:vertAlign w:val="baseline"/>
        </w:rPr>
        <w:t>кодекс</w:t>
      </w:r>
      <w:r>
        <w:rPr>
          <w:spacing w:val="-34"/>
          <w:w w:val="105"/>
          <w:sz w:val="27"/>
          <w:vertAlign w:val="baseline"/>
        </w:rPr>
        <w:t> </w:t>
      </w:r>
      <w:r>
        <w:rPr>
          <w:w w:val="105"/>
          <w:sz w:val="27"/>
          <w:vertAlign w:val="baseline"/>
        </w:rPr>
        <w:t>Российской</w:t>
      </w:r>
      <w:r>
        <w:rPr>
          <w:spacing w:val="-31"/>
          <w:w w:val="105"/>
          <w:sz w:val="27"/>
          <w:vertAlign w:val="baseline"/>
        </w:rPr>
        <w:t> </w:t>
      </w:r>
      <w:r>
        <w:rPr>
          <w:w w:val="105"/>
          <w:sz w:val="27"/>
          <w:vertAlign w:val="baseline"/>
        </w:rPr>
        <w:t>Федерации.»; ж)</w:t>
      </w:r>
      <w:r>
        <w:rPr>
          <w:spacing w:val="-15"/>
          <w:w w:val="105"/>
          <w:sz w:val="27"/>
          <w:vertAlign w:val="baseline"/>
        </w:rPr>
        <w:t> </w:t>
      </w:r>
      <w:r>
        <w:rPr>
          <w:w w:val="105"/>
          <w:sz w:val="27"/>
          <w:vertAlign w:val="baseline"/>
        </w:rPr>
        <w:t>пункт</w:t>
      </w:r>
      <w:r>
        <w:rPr>
          <w:spacing w:val="-11"/>
          <w:w w:val="105"/>
          <w:sz w:val="27"/>
          <w:vertAlign w:val="baseline"/>
        </w:rPr>
        <w:t> </w:t>
      </w:r>
      <w:r>
        <w:rPr>
          <w:w w:val="105"/>
          <w:sz w:val="27"/>
          <w:vertAlign w:val="baseline"/>
        </w:rPr>
        <w:t>8.6</w:t>
      </w:r>
      <w:r>
        <w:rPr>
          <w:spacing w:val="-23"/>
          <w:w w:val="105"/>
          <w:sz w:val="27"/>
          <w:vertAlign w:val="baseline"/>
        </w:rPr>
        <w:t> </w:t>
      </w:r>
      <w:r>
        <w:rPr>
          <w:w w:val="105"/>
          <w:sz w:val="27"/>
          <w:vertAlign w:val="baseline"/>
        </w:rPr>
        <w:t>изложить</w:t>
      </w:r>
      <w:r>
        <w:rPr>
          <w:spacing w:val="-16"/>
          <w:w w:val="105"/>
          <w:sz w:val="27"/>
          <w:vertAlign w:val="baseline"/>
        </w:rPr>
        <w:t> </w:t>
      </w:r>
      <w:r>
        <w:rPr>
          <w:w w:val="105"/>
          <w:sz w:val="27"/>
          <w:vertAlign w:val="baseline"/>
        </w:rPr>
        <w:t>в</w:t>
      </w:r>
      <w:r>
        <w:rPr>
          <w:spacing w:val="-28"/>
          <w:w w:val="105"/>
          <w:sz w:val="27"/>
          <w:vertAlign w:val="baseline"/>
        </w:rPr>
        <w:t> </w:t>
      </w:r>
      <w:r>
        <w:rPr>
          <w:w w:val="105"/>
          <w:sz w:val="27"/>
          <w:vertAlign w:val="baseline"/>
        </w:rPr>
        <w:t>следующей</w:t>
      </w:r>
      <w:r>
        <w:rPr>
          <w:spacing w:val="1"/>
          <w:w w:val="105"/>
          <w:sz w:val="27"/>
          <w:vertAlign w:val="baseline"/>
        </w:rPr>
        <w:t> </w:t>
      </w:r>
      <w:r>
        <w:rPr>
          <w:w w:val="105"/>
          <w:sz w:val="27"/>
          <w:vertAlign w:val="baseline"/>
        </w:rPr>
        <w:t>редакции:</w:t>
      </w:r>
    </w:p>
    <w:p>
      <w:pPr>
        <w:spacing w:line="355" w:lineRule="auto" w:before="3"/>
        <w:ind w:left="129" w:right="120" w:firstLine="712"/>
        <w:jc w:val="both"/>
        <w:rPr>
          <w:sz w:val="27"/>
        </w:rPr>
      </w:pPr>
      <w:r>
        <w:rPr>
          <w:w w:val="105"/>
          <w:sz w:val="27"/>
        </w:rPr>
        <w:t>«8.6. Государственная итоговая аттестация проводится в форме государственного экзамена и защиты дипломного проекта (работы). Обязательное требование - соответствие тематики дипломного проекта (работы) содержанию одного или нескольк х профессиональных модулей.</w:t>
      </w:r>
    </w:p>
    <w:p>
      <w:pPr>
        <w:spacing w:line="308" w:lineRule="exact" w:before="0"/>
        <w:ind w:left="831" w:right="0" w:firstLine="0"/>
        <w:jc w:val="left"/>
        <w:rPr>
          <w:sz w:val="27"/>
        </w:rPr>
      </w:pPr>
      <w:r>
        <w:rPr>
          <w:sz w:val="27"/>
        </w:rPr>
        <w:t>Государственная итоговая аттестация включает:</w:t>
      </w:r>
    </w:p>
    <w:p>
      <w:pPr>
        <w:spacing w:line="352" w:lineRule="auto" w:before="146"/>
        <w:ind w:left="123" w:right="127" w:firstLine="714"/>
        <w:jc w:val="both"/>
        <w:rPr>
          <w:sz w:val="27"/>
        </w:rPr>
      </w:pPr>
      <w:r>
        <w:rPr>
          <w:w w:val="105"/>
          <w:sz w:val="27"/>
        </w:rPr>
        <w:t>дипломный проект (работу) - «Исполнение учебного сольного номера или участие в групповом номере»;</w:t>
      </w:r>
    </w:p>
    <w:p>
      <w:pPr>
        <w:spacing w:line="352" w:lineRule="auto" w:before="5"/>
        <w:ind w:left="126" w:right="113" w:firstLine="705"/>
        <w:jc w:val="both"/>
        <w:rPr>
          <w:sz w:val="27"/>
        </w:rPr>
      </w:pPr>
      <w:r>
        <w:rPr>
          <w:w w:val="105"/>
          <w:sz w:val="27"/>
        </w:rPr>
        <w:t>государственный экзамен по профессиональному модулю «Педагогическая деятельность».».</w:t>
      </w:r>
    </w:p>
    <w:p>
      <w:pPr>
        <w:pStyle w:val="ListParagraph"/>
        <w:numPr>
          <w:ilvl w:val="0"/>
          <w:numId w:val="2"/>
        </w:numPr>
        <w:tabs>
          <w:tab w:pos="1356" w:val="left" w:leader="none"/>
        </w:tabs>
        <w:spacing w:line="355" w:lineRule="auto" w:before="1" w:after="0"/>
        <w:ind w:left="113" w:right="142" w:firstLine="716"/>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53.02.04 Вокальное искусство, утвержденном</w:t>
      </w:r>
      <w:r>
        <w:rPr>
          <w:spacing w:val="-11"/>
          <w:w w:val="105"/>
          <w:sz w:val="27"/>
        </w:rPr>
        <w:t> </w:t>
      </w:r>
      <w:r>
        <w:rPr>
          <w:w w:val="105"/>
          <w:sz w:val="27"/>
        </w:rPr>
        <w:t>приказом</w:t>
      </w:r>
      <w:r>
        <w:rPr>
          <w:spacing w:val="-14"/>
          <w:w w:val="105"/>
          <w:sz w:val="27"/>
        </w:rPr>
        <w:t> </w:t>
      </w:r>
      <w:r>
        <w:rPr>
          <w:w w:val="105"/>
          <w:sz w:val="27"/>
        </w:rPr>
        <w:t>Министерства</w:t>
      </w:r>
      <w:r>
        <w:rPr>
          <w:spacing w:val="-17"/>
          <w:w w:val="105"/>
          <w:sz w:val="27"/>
        </w:rPr>
        <w:t> </w:t>
      </w:r>
      <w:r>
        <w:rPr>
          <w:w w:val="105"/>
          <w:sz w:val="27"/>
        </w:rPr>
        <w:t>образования</w:t>
      </w:r>
      <w:r>
        <w:rPr>
          <w:spacing w:val="-12"/>
          <w:w w:val="105"/>
          <w:sz w:val="27"/>
        </w:rPr>
        <w:t> </w:t>
      </w:r>
      <w:r>
        <w:rPr>
          <w:w w:val="105"/>
          <w:sz w:val="27"/>
        </w:rPr>
        <w:t>и</w:t>
      </w:r>
      <w:r>
        <w:rPr>
          <w:spacing w:val="-27"/>
          <w:w w:val="105"/>
          <w:sz w:val="27"/>
        </w:rPr>
        <w:t> </w:t>
      </w:r>
      <w:r>
        <w:rPr>
          <w:w w:val="105"/>
          <w:sz w:val="27"/>
        </w:rPr>
        <w:t>науки</w:t>
      </w:r>
      <w:r>
        <w:rPr>
          <w:spacing w:val="-21"/>
          <w:w w:val="105"/>
          <w:sz w:val="27"/>
        </w:rPr>
        <w:t> </w:t>
      </w:r>
      <w:r>
        <w:rPr>
          <w:w w:val="105"/>
          <w:sz w:val="27"/>
        </w:rPr>
        <w:t>Российской</w:t>
      </w:r>
      <w:r>
        <w:rPr>
          <w:spacing w:val="-14"/>
          <w:w w:val="105"/>
          <w:sz w:val="27"/>
        </w:rPr>
        <w:t> </w:t>
      </w:r>
      <w:r>
        <w:rPr>
          <w:w w:val="105"/>
          <w:sz w:val="27"/>
        </w:rPr>
        <w:t>Федерации от</w:t>
      </w:r>
      <w:r>
        <w:rPr>
          <w:spacing w:val="-20"/>
          <w:w w:val="105"/>
          <w:sz w:val="27"/>
        </w:rPr>
        <w:t> </w:t>
      </w:r>
      <w:r>
        <w:rPr>
          <w:w w:val="105"/>
          <w:sz w:val="27"/>
        </w:rPr>
        <w:t>27</w:t>
      </w:r>
      <w:r>
        <w:rPr>
          <w:spacing w:val="-24"/>
          <w:w w:val="105"/>
          <w:sz w:val="27"/>
        </w:rPr>
        <w:t> </w:t>
      </w:r>
      <w:r>
        <w:rPr>
          <w:w w:val="105"/>
          <w:sz w:val="27"/>
        </w:rPr>
        <w:t>октября</w:t>
      </w:r>
      <w:r>
        <w:rPr>
          <w:spacing w:val="-14"/>
          <w:w w:val="105"/>
          <w:sz w:val="27"/>
        </w:rPr>
        <w:t> </w:t>
      </w:r>
      <w:r>
        <w:rPr>
          <w:w w:val="105"/>
          <w:sz w:val="27"/>
        </w:rPr>
        <w:t>2014</w:t>
      </w:r>
      <w:r>
        <w:rPr>
          <w:spacing w:val="-20"/>
          <w:w w:val="105"/>
          <w:sz w:val="27"/>
        </w:rPr>
        <w:t> </w:t>
      </w:r>
      <w:r>
        <w:rPr>
          <w:w w:val="105"/>
          <w:sz w:val="27"/>
        </w:rPr>
        <w:t>г.</w:t>
      </w:r>
      <w:r>
        <w:rPr>
          <w:spacing w:val="-38"/>
          <w:w w:val="105"/>
          <w:sz w:val="27"/>
        </w:rPr>
        <w:t> </w:t>
      </w:r>
      <w:r>
        <w:rPr>
          <w:rFonts w:ascii="Arial" w:hAnsi="Arial"/>
          <w:w w:val="105"/>
          <w:sz w:val="26"/>
        </w:rPr>
        <w:t>№</w:t>
      </w:r>
      <w:r>
        <w:rPr>
          <w:rFonts w:ascii="Arial" w:hAnsi="Arial"/>
          <w:spacing w:val="-28"/>
          <w:w w:val="105"/>
          <w:sz w:val="26"/>
        </w:rPr>
        <w:t> </w:t>
      </w:r>
      <w:r>
        <w:rPr>
          <w:w w:val="105"/>
          <w:sz w:val="27"/>
        </w:rPr>
        <w:t>1381</w:t>
      </w:r>
      <w:r>
        <w:rPr>
          <w:spacing w:val="-25"/>
          <w:w w:val="105"/>
          <w:sz w:val="27"/>
        </w:rPr>
        <w:t> </w:t>
      </w:r>
      <w:r>
        <w:rPr>
          <w:w w:val="105"/>
          <w:sz w:val="27"/>
        </w:rPr>
        <w:t>(зарегистрирован</w:t>
      </w:r>
      <w:r>
        <w:rPr>
          <w:spacing w:val="-35"/>
          <w:w w:val="105"/>
          <w:sz w:val="27"/>
        </w:rPr>
        <w:t> </w:t>
      </w:r>
      <w:r>
        <w:rPr>
          <w:w w:val="105"/>
          <w:sz w:val="27"/>
        </w:rPr>
        <w:t>Министерством</w:t>
      </w:r>
      <w:r>
        <w:rPr>
          <w:spacing w:val="-7"/>
          <w:w w:val="105"/>
          <w:sz w:val="27"/>
        </w:rPr>
        <w:t> </w:t>
      </w:r>
      <w:r>
        <w:rPr>
          <w:w w:val="105"/>
          <w:sz w:val="27"/>
        </w:rPr>
        <w:t>юстиции</w:t>
      </w:r>
      <w:r>
        <w:rPr>
          <w:spacing w:val="-15"/>
          <w:w w:val="105"/>
          <w:sz w:val="27"/>
        </w:rPr>
        <w:t> </w:t>
      </w:r>
      <w:r>
        <w:rPr>
          <w:w w:val="105"/>
          <w:sz w:val="27"/>
        </w:rPr>
        <w:t>Российской Федерации 28 ноя(?ря 2014 г., регистрационный </w:t>
      </w:r>
      <w:r>
        <w:rPr>
          <w:rFonts w:ascii="Arial" w:hAnsi="Arial"/>
          <w:w w:val="105"/>
          <w:sz w:val="26"/>
        </w:rPr>
        <w:t>№ </w:t>
      </w:r>
      <w:r>
        <w:rPr>
          <w:w w:val="105"/>
          <w:sz w:val="27"/>
        </w:rPr>
        <w:t>34985), с изменениями, внесенными</w:t>
      </w:r>
      <w:r>
        <w:rPr>
          <w:spacing w:val="-14"/>
          <w:w w:val="105"/>
          <w:sz w:val="27"/>
        </w:rPr>
        <w:t> </w:t>
      </w:r>
      <w:r>
        <w:rPr>
          <w:w w:val="105"/>
          <w:sz w:val="27"/>
        </w:rPr>
        <w:t>приказом</w:t>
      </w:r>
      <w:r>
        <w:rPr>
          <w:spacing w:val="-19"/>
          <w:w w:val="105"/>
          <w:sz w:val="27"/>
        </w:rPr>
        <w:t> </w:t>
      </w:r>
      <w:r>
        <w:rPr>
          <w:w w:val="105"/>
          <w:sz w:val="27"/>
        </w:rPr>
        <w:t>Министерства</w:t>
      </w:r>
      <w:r>
        <w:rPr>
          <w:spacing w:val="-12"/>
          <w:w w:val="105"/>
          <w:sz w:val="27"/>
        </w:rPr>
        <w:t> </w:t>
      </w:r>
      <w:r>
        <w:rPr>
          <w:w w:val="105"/>
          <w:sz w:val="27"/>
        </w:rPr>
        <w:t>просвещения</w:t>
      </w:r>
      <w:r>
        <w:rPr>
          <w:spacing w:val="-17"/>
          <w:w w:val="105"/>
          <w:sz w:val="27"/>
        </w:rPr>
        <w:t> </w:t>
      </w:r>
      <w:r>
        <w:rPr>
          <w:w w:val="105"/>
          <w:sz w:val="27"/>
        </w:rPr>
        <w:t>Российской</w:t>
      </w:r>
      <w:r>
        <w:rPr>
          <w:spacing w:val="-13"/>
          <w:w w:val="105"/>
          <w:sz w:val="27"/>
        </w:rPr>
        <w:t> </w:t>
      </w:r>
      <w:r>
        <w:rPr>
          <w:w w:val="105"/>
          <w:sz w:val="27"/>
        </w:rPr>
        <w:t>Федерации</w:t>
      </w:r>
      <w:r>
        <w:rPr>
          <w:spacing w:val="-12"/>
          <w:w w:val="105"/>
          <w:sz w:val="27"/>
        </w:rPr>
        <w:t> </w:t>
      </w:r>
      <w:r>
        <w:rPr>
          <w:w w:val="105"/>
          <w:sz w:val="27"/>
        </w:rPr>
        <w:t>от</w:t>
      </w:r>
      <w:r>
        <w:rPr>
          <w:spacing w:val="-24"/>
          <w:w w:val="105"/>
          <w:sz w:val="27"/>
        </w:rPr>
        <w:t> </w:t>
      </w:r>
      <w:r>
        <w:rPr>
          <w:w w:val="105"/>
          <w:sz w:val="27"/>
        </w:rPr>
        <w:t>17</w:t>
      </w:r>
      <w:r>
        <w:rPr>
          <w:spacing w:val="-32"/>
          <w:w w:val="105"/>
          <w:sz w:val="27"/>
        </w:rPr>
        <w:t> </w:t>
      </w:r>
      <w:r>
        <w:rPr>
          <w:w w:val="105"/>
          <w:sz w:val="27"/>
        </w:rPr>
        <w:t>мая 2021 г. </w:t>
      </w:r>
      <w:r>
        <w:rPr>
          <w:rFonts w:ascii="Arial" w:hAnsi="Arial"/>
          <w:w w:val="105"/>
          <w:sz w:val="26"/>
        </w:rPr>
        <w:t>№ </w:t>
      </w:r>
      <w:r>
        <w:rPr>
          <w:w w:val="105"/>
          <w:sz w:val="27"/>
        </w:rPr>
        <w:t>253 (зарегистрирован Министерством юстиции Российской Федерации 13 августа 2021 г., регистрационный </w:t>
      </w:r>
      <w:r>
        <w:rPr>
          <w:rFonts w:ascii="Arial" w:hAnsi="Arial"/>
          <w:w w:val="105"/>
          <w:sz w:val="26"/>
        </w:rPr>
        <w:t>№</w:t>
      </w:r>
      <w:r>
        <w:rPr>
          <w:rFonts w:ascii="Arial" w:hAnsi="Arial"/>
          <w:spacing w:val="-49"/>
          <w:w w:val="105"/>
          <w:sz w:val="26"/>
        </w:rPr>
        <w:t> </w:t>
      </w:r>
      <w:r>
        <w:rPr>
          <w:w w:val="105"/>
          <w:sz w:val="27"/>
        </w:rPr>
        <w:t>64639):</w:t>
      </w:r>
    </w:p>
    <w:p>
      <w:pPr>
        <w:spacing w:before="0"/>
        <w:ind w:left="812" w:right="0" w:firstLine="0"/>
        <w:jc w:val="left"/>
        <w:rPr>
          <w:sz w:val="27"/>
        </w:rPr>
      </w:pPr>
      <w:r>
        <w:rPr>
          <w:w w:val="105"/>
          <w:sz w:val="27"/>
        </w:rPr>
        <w:t>а) в пункте 1.3 слово «основную» исключить;</w:t>
      </w:r>
    </w:p>
    <w:p>
      <w:pPr>
        <w:spacing w:before="146"/>
        <w:ind w:left="811" w:right="0" w:firstLine="0"/>
        <w:jc w:val="left"/>
        <w:rPr>
          <w:sz w:val="27"/>
        </w:rPr>
      </w:pPr>
      <w:r>
        <w:rPr>
          <w:w w:val="105"/>
          <w:sz w:val="27"/>
        </w:rPr>
        <w:t>б) дополнить пунктом 3.5 следующего содержания:</w:t>
      </w:r>
    </w:p>
    <w:p>
      <w:pPr>
        <w:spacing w:line="352" w:lineRule="auto" w:before="141"/>
        <w:ind w:left="100" w:right="159" w:firstLine="712"/>
        <w:jc w:val="both"/>
        <w:rPr>
          <w:sz w:val="27"/>
        </w:rPr>
      </w:pPr>
      <w:r>
        <w:rPr>
          <w:w w:val="105"/>
          <w:sz w:val="27"/>
        </w:rPr>
        <w:t>«3.5. ППССЗ, реализуемая на базе основного общего образования, разрабатывается</w:t>
      </w:r>
      <w:r>
        <w:rPr>
          <w:spacing w:val="-31"/>
          <w:w w:val="105"/>
          <w:sz w:val="27"/>
        </w:rPr>
        <w:t> </w:t>
      </w:r>
      <w:r>
        <w:rPr>
          <w:w w:val="105"/>
          <w:sz w:val="27"/>
        </w:rPr>
        <w:t>образовательной</w:t>
      </w:r>
      <w:r>
        <w:rPr>
          <w:spacing w:val="-35"/>
          <w:w w:val="105"/>
          <w:sz w:val="27"/>
        </w:rPr>
        <w:t> </w:t>
      </w:r>
      <w:r>
        <w:rPr>
          <w:w w:val="105"/>
          <w:sz w:val="27"/>
        </w:rPr>
        <w:t>организацией</w:t>
      </w:r>
      <w:r>
        <w:rPr>
          <w:spacing w:val="-11"/>
          <w:w w:val="105"/>
          <w:sz w:val="27"/>
        </w:rPr>
        <w:t> </w:t>
      </w:r>
      <w:r>
        <w:rPr>
          <w:w w:val="105"/>
          <w:sz w:val="27"/>
        </w:rPr>
        <w:t>на</w:t>
      </w:r>
      <w:r>
        <w:rPr>
          <w:spacing w:val="-25"/>
          <w:w w:val="105"/>
          <w:sz w:val="27"/>
        </w:rPr>
        <w:t> </w:t>
      </w:r>
      <w:r>
        <w:rPr>
          <w:w w:val="105"/>
          <w:sz w:val="27"/>
        </w:rPr>
        <w:t>основе</w:t>
      </w:r>
      <w:r>
        <w:rPr>
          <w:spacing w:val="-19"/>
          <w:w w:val="105"/>
          <w:sz w:val="27"/>
        </w:rPr>
        <w:t> </w:t>
      </w:r>
      <w:r>
        <w:rPr>
          <w:w w:val="105"/>
          <w:sz w:val="27"/>
        </w:rPr>
        <w:t>требований</w:t>
      </w:r>
      <w:r>
        <w:rPr>
          <w:spacing w:val="-10"/>
          <w:w w:val="105"/>
          <w:sz w:val="27"/>
        </w:rPr>
        <w:t> </w:t>
      </w:r>
      <w:r>
        <w:rPr>
          <w:w w:val="105"/>
          <w:sz w:val="27"/>
        </w:rPr>
        <w:t>федерального государственного</w:t>
      </w:r>
      <w:r>
        <w:rPr>
          <w:spacing w:val="-27"/>
          <w:w w:val="105"/>
          <w:sz w:val="27"/>
        </w:rPr>
        <w:t> </w:t>
      </w:r>
      <w:r>
        <w:rPr>
          <w:w w:val="105"/>
          <w:sz w:val="27"/>
        </w:rPr>
        <w:t>образовательного</w:t>
      </w:r>
      <w:r>
        <w:rPr>
          <w:spacing w:val="-17"/>
          <w:w w:val="105"/>
          <w:sz w:val="27"/>
        </w:rPr>
        <w:t> </w:t>
      </w:r>
      <w:r>
        <w:rPr>
          <w:w w:val="105"/>
          <w:sz w:val="27"/>
        </w:rPr>
        <w:t>стандарта</w:t>
      </w:r>
      <w:r>
        <w:rPr>
          <w:spacing w:val="-9"/>
          <w:w w:val="105"/>
          <w:sz w:val="27"/>
        </w:rPr>
        <w:t> </w:t>
      </w:r>
      <w:r>
        <w:rPr>
          <w:w w:val="105"/>
          <w:sz w:val="27"/>
        </w:rPr>
        <w:t>среднего</w:t>
      </w:r>
      <w:r>
        <w:rPr>
          <w:spacing w:val="-11"/>
          <w:w w:val="105"/>
          <w:sz w:val="27"/>
        </w:rPr>
        <w:t> </w:t>
      </w:r>
      <w:r>
        <w:rPr>
          <w:w w:val="105"/>
          <w:sz w:val="27"/>
        </w:rPr>
        <w:t>общего</w:t>
      </w:r>
      <w:r>
        <w:rPr>
          <w:spacing w:val="-13"/>
          <w:w w:val="105"/>
          <w:sz w:val="27"/>
        </w:rPr>
        <w:t> </w:t>
      </w:r>
      <w:r>
        <w:rPr>
          <w:w w:val="105"/>
          <w:sz w:val="27"/>
        </w:rPr>
        <w:t>образования,</w:t>
      </w:r>
      <w:r>
        <w:rPr>
          <w:spacing w:val="-4"/>
          <w:w w:val="105"/>
          <w:sz w:val="27"/>
        </w:rPr>
        <w:t> </w:t>
      </w:r>
      <w:r>
        <w:rPr>
          <w:w w:val="105"/>
          <w:sz w:val="27"/>
        </w:rPr>
        <w:t>ФГОС СПО и положений федеральной основной общеобразовательной программы среднего общего образования с учетом получаемой</w:t>
      </w:r>
      <w:r>
        <w:rPr>
          <w:spacing w:val="5"/>
          <w:w w:val="105"/>
          <w:sz w:val="27"/>
        </w:rPr>
        <w:t> </w:t>
      </w:r>
      <w:r>
        <w:rPr>
          <w:w w:val="105"/>
          <w:sz w:val="27"/>
        </w:rPr>
        <w:t>специальности</w:t>
      </w:r>
      <w:r>
        <w:rPr>
          <w:rFonts w:ascii="Arial" w:hAnsi="Arial"/>
          <w:w w:val="105"/>
          <w:sz w:val="27"/>
          <w:vertAlign w:val="superscript"/>
        </w:rPr>
        <w:t>2</w:t>
      </w:r>
      <w:r>
        <w:rPr>
          <w:w w:val="105"/>
          <w:sz w:val="27"/>
          <w:vertAlign w:val="baseline"/>
        </w:rPr>
        <w:t>.»;</w:t>
      </w:r>
    </w:p>
    <w:p>
      <w:pPr>
        <w:spacing w:after="0" w:line="352" w:lineRule="auto"/>
        <w:jc w:val="both"/>
        <w:rPr>
          <w:sz w:val="27"/>
        </w:rPr>
        <w:sectPr>
          <w:headerReference w:type="default" r:id="rId603"/>
          <w:footerReference w:type="default" r:id="rId604"/>
          <w:pgSz w:w="11990" w:h="17240"/>
          <w:pgMar w:header="785" w:footer="434" w:top="1020" w:bottom="620" w:left="1260" w:right="300"/>
        </w:sectPr>
      </w:pPr>
    </w:p>
    <w:p>
      <w:pPr>
        <w:spacing w:before="107"/>
        <w:ind w:left="845" w:right="0" w:firstLine="0"/>
        <w:jc w:val="left"/>
        <w:rPr>
          <w:sz w:val="27"/>
        </w:rPr>
      </w:pPr>
      <w:r>
        <w:rPr/>
        <w:pict>
          <v:group style="position:absolute;margin-left:1.802885pt;margin-top:-.000005pt;width:597.25pt;height:861.15pt;mso-position-horizontal-relative:page;mso-position-vertical-relative:page;z-index:-1219936" coordorigin="36,0" coordsize="11945,17223">
            <v:line style="position:absolute" from="63,0" to="63,17222" stroked="true" strokeweight="2.644232pt" strokecolor="#000000">
              <v:stroke dashstyle="solid"/>
            </v:line>
            <v:line style="position:absolute" from="154,43" to="11981,43" stroked="true" strokeweight="2.402676pt" strokecolor="#000000">
              <v:stroke dashstyle="solid"/>
            </v:line>
            <w10:wrap type="none"/>
          </v:group>
        </w:pict>
      </w:r>
      <w:r>
        <w:rPr>
          <w:w w:val="105"/>
          <w:sz w:val="27"/>
        </w:rPr>
        <w:t>в) сноску «</w:t>
      </w:r>
      <w:r>
        <w:rPr>
          <w:w w:val="105"/>
          <w:sz w:val="27"/>
          <w:vertAlign w:val="superscript"/>
        </w:rPr>
        <w:t>2</w:t>
      </w:r>
      <w:r>
        <w:rPr>
          <w:rFonts w:ascii="Arial" w:hAnsi="Arial"/>
          <w:w w:val="105"/>
          <w:sz w:val="28"/>
          <w:vertAlign w:val="baseline"/>
        </w:rPr>
        <w:t>» </w:t>
      </w:r>
      <w:r>
        <w:rPr>
          <w:w w:val="105"/>
          <w:sz w:val="27"/>
          <w:vertAlign w:val="baseline"/>
        </w:rPr>
        <w:t>к пункту 3.5 изложить в следующей редакции:</w:t>
      </w:r>
    </w:p>
    <w:p>
      <w:pPr>
        <w:spacing w:line="355" w:lineRule="auto" w:before="132"/>
        <w:ind w:left="126" w:right="115" w:firstLine="711"/>
        <w:jc w:val="both"/>
        <w:rPr>
          <w:sz w:val="27"/>
        </w:rPr>
      </w:pPr>
      <w:r>
        <w:rPr>
          <w:rFonts w:ascii="Arial" w:hAnsi="Arial"/>
          <w:spacing w:val="-10"/>
          <w:w w:val="105"/>
          <w:sz w:val="29"/>
        </w:rPr>
        <w:t>«</w:t>
      </w:r>
      <w:r>
        <w:rPr>
          <w:rFonts w:ascii="Arial" w:hAnsi="Arial"/>
          <w:spacing w:val="-10"/>
          <w:w w:val="105"/>
          <w:position w:val="12"/>
          <w:sz w:val="17"/>
        </w:rPr>
        <w:t>2 </w:t>
      </w:r>
      <w:r>
        <w:rPr>
          <w:w w:val="105"/>
          <w:sz w:val="27"/>
        </w:rPr>
        <w:t>Федеральный государственный образовательный стандарт среднего</w:t>
      </w:r>
      <w:r>
        <w:rPr>
          <w:spacing w:val="-51"/>
          <w:w w:val="105"/>
          <w:sz w:val="27"/>
        </w:rPr>
        <w:t>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1"/>
          <w:w w:val="105"/>
          <w:sz w:val="27"/>
        </w:rPr>
        <w:t> </w:t>
      </w:r>
      <w:r>
        <w:rPr>
          <w:w w:val="105"/>
          <w:sz w:val="27"/>
        </w:rPr>
        <w:t>юстиции</w:t>
      </w:r>
      <w:r>
        <w:rPr>
          <w:spacing w:val="-10"/>
          <w:w w:val="105"/>
          <w:sz w:val="27"/>
        </w:rPr>
        <w:t> </w:t>
      </w:r>
      <w:r>
        <w:rPr>
          <w:w w:val="105"/>
          <w:sz w:val="27"/>
        </w:rPr>
        <w:t>Российской</w:t>
      </w:r>
      <w:r>
        <w:rPr>
          <w:spacing w:val="-6"/>
          <w:w w:val="105"/>
          <w:sz w:val="27"/>
        </w:rPr>
        <w:t> </w:t>
      </w:r>
      <w:r>
        <w:rPr>
          <w:w w:val="105"/>
          <w:sz w:val="27"/>
        </w:rPr>
        <w:t>Федерации</w:t>
      </w:r>
      <w:r>
        <w:rPr>
          <w:spacing w:val="-5"/>
          <w:w w:val="105"/>
          <w:sz w:val="27"/>
        </w:rPr>
        <w:t> </w:t>
      </w:r>
      <w:r>
        <w:rPr>
          <w:w w:val="105"/>
          <w:sz w:val="27"/>
        </w:rPr>
        <w:t>26</w:t>
      </w:r>
      <w:r>
        <w:rPr>
          <w:spacing w:val="-22"/>
          <w:w w:val="105"/>
          <w:sz w:val="27"/>
        </w:rPr>
        <w:t> </w:t>
      </w:r>
      <w:r>
        <w:rPr>
          <w:w w:val="105"/>
          <w:sz w:val="27"/>
        </w:rPr>
        <w:t>июля</w:t>
      </w:r>
      <w:r>
        <w:rPr>
          <w:spacing w:val="-12"/>
          <w:w w:val="105"/>
          <w:sz w:val="27"/>
        </w:rPr>
        <w:t> </w:t>
      </w:r>
      <w:r>
        <w:rPr>
          <w:w w:val="105"/>
          <w:sz w:val="27"/>
        </w:rPr>
        <w:t>2017</w:t>
      </w:r>
      <w:r>
        <w:rPr>
          <w:spacing w:val="-15"/>
          <w:w w:val="105"/>
          <w:sz w:val="27"/>
        </w:rPr>
        <w:t> </w:t>
      </w:r>
      <w:r>
        <w:rPr>
          <w:w w:val="105"/>
          <w:sz w:val="27"/>
        </w:rPr>
        <w:t>г.,</w:t>
      </w:r>
      <w:r>
        <w:rPr>
          <w:spacing w:val="-19"/>
          <w:w w:val="105"/>
          <w:sz w:val="27"/>
        </w:rPr>
        <w:t> </w:t>
      </w:r>
      <w:r>
        <w:rPr>
          <w:w w:val="105"/>
          <w:sz w:val="27"/>
        </w:rPr>
        <w:t>регистрационный</w:t>
      </w:r>
    </w:p>
    <w:p>
      <w:pPr>
        <w:spacing w:line="340" w:lineRule="auto" w:before="0"/>
        <w:ind w:left="125" w:right="127"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4"/>
          <w:w w:val="105"/>
          <w:sz w:val="27"/>
        </w:rPr>
        <w:t> </w:t>
      </w:r>
      <w:r>
        <w:rPr>
          <w:w w:val="105"/>
          <w:sz w:val="27"/>
        </w:rPr>
        <w:t>24</w:t>
      </w:r>
      <w:r>
        <w:rPr>
          <w:spacing w:val="-26"/>
          <w:w w:val="105"/>
          <w:sz w:val="27"/>
        </w:rPr>
        <w:t> </w:t>
      </w:r>
      <w:r>
        <w:rPr>
          <w:w w:val="105"/>
          <w:sz w:val="27"/>
        </w:rPr>
        <w:t>сентября</w:t>
      </w:r>
      <w:r>
        <w:rPr>
          <w:spacing w:val="-15"/>
          <w:w w:val="105"/>
          <w:sz w:val="27"/>
        </w:rPr>
        <w:t> </w:t>
      </w:r>
      <w:r>
        <w:rPr>
          <w:w w:val="105"/>
          <w:sz w:val="27"/>
        </w:rPr>
        <w:t>2020</w:t>
      </w:r>
      <w:r>
        <w:rPr>
          <w:spacing w:val="-22"/>
          <w:w w:val="105"/>
          <w:sz w:val="27"/>
        </w:rPr>
        <w:t> </w:t>
      </w:r>
      <w:r>
        <w:rPr>
          <w:w w:val="105"/>
          <w:sz w:val="27"/>
        </w:rPr>
        <w:t>г.</w:t>
      </w:r>
      <w:r>
        <w:rPr>
          <w:spacing w:val="-39"/>
          <w:w w:val="105"/>
          <w:sz w:val="27"/>
        </w:rPr>
        <w:t> </w:t>
      </w:r>
      <w:r>
        <w:rPr>
          <w:rFonts w:ascii="Arial" w:hAnsi="Arial"/>
          <w:w w:val="105"/>
          <w:sz w:val="29"/>
        </w:rPr>
        <w:t>№</w:t>
      </w:r>
      <w:r>
        <w:rPr>
          <w:rFonts w:ascii="Arial" w:hAnsi="Arial"/>
          <w:spacing w:val="-44"/>
          <w:w w:val="105"/>
          <w:sz w:val="29"/>
        </w:rPr>
        <w:t> </w:t>
      </w:r>
      <w:r>
        <w:rPr>
          <w:w w:val="105"/>
          <w:sz w:val="27"/>
        </w:rPr>
        <w:t>519</w:t>
      </w:r>
      <w:r>
        <w:rPr>
          <w:spacing w:val="-25"/>
          <w:w w:val="105"/>
          <w:sz w:val="27"/>
        </w:rPr>
        <w:t> </w:t>
      </w:r>
      <w:r>
        <w:rPr>
          <w:w w:val="105"/>
          <w:sz w:val="27"/>
        </w:rPr>
        <w:t>(зарегистрирован</w:t>
      </w:r>
      <w:r>
        <w:rPr>
          <w:spacing w:val="-29"/>
          <w:w w:val="105"/>
          <w:sz w:val="27"/>
        </w:rPr>
        <w:t> </w:t>
      </w:r>
      <w:r>
        <w:rPr>
          <w:w w:val="105"/>
          <w:sz w:val="27"/>
        </w:rPr>
        <w:t>Министерством</w:t>
      </w:r>
      <w:r>
        <w:rPr>
          <w:spacing w:val="-10"/>
          <w:w w:val="105"/>
          <w:sz w:val="27"/>
        </w:rPr>
        <w:t> </w:t>
      </w:r>
      <w:r>
        <w:rPr>
          <w:w w:val="105"/>
          <w:sz w:val="27"/>
        </w:rPr>
        <w:t>юстиции</w:t>
      </w:r>
      <w:r>
        <w:rPr>
          <w:spacing w:val="-20"/>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4"/>
          <w:w w:val="105"/>
          <w:sz w:val="27"/>
        </w:rPr>
        <w:t> </w:t>
      </w:r>
      <w:r>
        <w:rPr>
          <w:w w:val="105"/>
          <w:sz w:val="27"/>
        </w:rPr>
        <w:t>г.</w:t>
      </w:r>
    </w:p>
    <w:p>
      <w:pPr>
        <w:tabs>
          <w:tab w:pos="683" w:val="left" w:leader="none"/>
          <w:tab w:pos="1393" w:val="left" w:leader="none"/>
          <w:tab w:pos="3761" w:val="left" w:leader="none"/>
          <w:tab w:pos="5942" w:val="left" w:leader="none"/>
          <w:tab w:pos="7289" w:val="left" w:leader="none"/>
          <w:tab w:pos="8971" w:val="left" w:leader="none"/>
        </w:tabs>
        <w:spacing w:before="16"/>
        <w:ind w:left="106"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50"/>
        <w:ind w:left="122" w:right="129"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6"/>
          <w:w w:val="105"/>
          <w:sz w:val="27"/>
        </w:rPr>
        <w:t> </w:t>
      </w:r>
      <w:r>
        <w:rPr>
          <w:w w:val="105"/>
          <w:sz w:val="27"/>
        </w:rPr>
        <w:t>г.,</w:t>
      </w:r>
      <w:r>
        <w:rPr>
          <w:spacing w:val="-9"/>
          <w:w w:val="105"/>
          <w:sz w:val="27"/>
        </w:rPr>
        <w:t> </w:t>
      </w:r>
      <w:r>
        <w:rPr>
          <w:w w:val="105"/>
          <w:sz w:val="27"/>
        </w:rPr>
        <w:t>регистрационный</w:t>
      </w:r>
      <w:r>
        <w:rPr>
          <w:spacing w:val="-44"/>
          <w:w w:val="105"/>
          <w:sz w:val="27"/>
        </w:rPr>
        <w:t> </w:t>
      </w:r>
      <w:r>
        <w:rPr>
          <w:rFonts w:ascii="Arial" w:hAnsi="Arial"/>
          <w:w w:val="105"/>
          <w:sz w:val="25"/>
        </w:rPr>
        <w:t>№</w:t>
      </w:r>
      <w:r>
        <w:rPr>
          <w:rFonts w:ascii="Arial" w:hAnsi="Arial"/>
          <w:spacing w:val="-22"/>
          <w:w w:val="105"/>
          <w:sz w:val="25"/>
        </w:rPr>
        <w:t> </w:t>
      </w:r>
      <w:r>
        <w:rPr>
          <w:w w:val="105"/>
          <w:sz w:val="27"/>
        </w:rPr>
        <w:t>70034)</w:t>
      </w:r>
      <w:r>
        <w:rPr>
          <w:spacing w:val="-11"/>
          <w:w w:val="105"/>
          <w:sz w:val="27"/>
        </w:rPr>
        <w:t> </w:t>
      </w:r>
      <w:r>
        <w:rPr>
          <w:w w:val="105"/>
          <w:sz w:val="27"/>
        </w:rPr>
        <w:t>и</w:t>
      </w:r>
      <w:r>
        <w:rPr>
          <w:spacing w:val="-20"/>
          <w:w w:val="105"/>
          <w:sz w:val="27"/>
        </w:rPr>
        <w:t> </w:t>
      </w:r>
      <w:r>
        <w:rPr>
          <w:w w:val="105"/>
          <w:sz w:val="27"/>
        </w:rPr>
        <w:t>от</w:t>
      </w:r>
      <w:r>
        <w:rPr>
          <w:spacing w:val="-15"/>
          <w:w w:val="105"/>
          <w:sz w:val="27"/>
        </w:rPr>
        <w:t> </w:t>
      </w:r>
      <w:r>
        <w:rPr>
          <w:w w:val="105"/>
          <w:sz w:val="27"/>
        </w:rPr>
        <w:t>27</w:t>
      </w:r>
      <w:r>
        <w:rPr>
          <w:spacing w:val="-14"/>
          <w:w w:val="105"/>
          <w:sz w:val="27"/>
        </w:rPr>
        <w:t> </w:t>
      </w:r>
      <w:r>
        <w:rPr>
          <w:w w:val="105"/>
          <w:sz w:val="27"/>
        </w:rPr>
        <w:t>декабря</w:t>
      </w:r>
      <w:r>
        <w:rPr>
          <w:spacing w:val="-7"/>
          <w:w w:val="105"/>
          <w:sz w:val="27"/>
        </w:rPr>
        <w:t> </w:t>
      </w:r>
      <w:r>
        <w:rPr>
          <w:w w:val="105"/>
          <w:sz w:val="27"/>
        </w:rPr>
        <w:t>2023</w:t>
      </w:r>
      <w:r>
        <w:rPr>
          <w:spacing w:val="-7"/>
          <w:w w:val="105"/>
          <w:sz w:val="27"/>
        </w:rPr>
        <w:t> </w:t>
      </w:r>
      <w:r>
        <w:rPr>
          <w:w w:val="105"/>
          <w:sz w:val="27"/>
        </w:rPr>
        <w:t>г.</w:t>
      </w:r>
      <w:r>
        <w:rPr>
          <w:spacing w:val="-31"/>
          <w:w w:val="105"/>
          <w:sz w:val="27"/>
        </w:rPr>
        <w:t> </w:t>
      </w:r>
      <w:r>
        <w:rPr>
          <w:rFonts w:ascii="Arial" w:hAnsi="Arial"/>
          <w:w w:val="105"/>
          <w:sz w:val="25"/>
        </w:rPr>
        <w:t>№</w:t>
      </w:r>
      <w:r>
        <w:rPr>
          <w:rFonts w:ascii="Arial" w:hAnsi="Arial"/>
          <w:spacing w:val="-19"/>
          <w:w w:val="105"/>
          <w:sz w:val="25"/>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10" w:lineRule="exact" w:before="0"/>
        <w:ind w:left="824" w:right="0" w:firstLine="0"/>
        <w:jc w:val="left"/>
        <w:rPr>
          <w:sz w:val="27"/>
        </w:rPr>
      </w:pPr>
      <w:r>
        <w:rPr>
          <w:w w:val="105"/>
          <w:sz w:val="27"/>
        </w:rPr>
        <w:t>г) пункт 5.1 изложить в следующей редакции:</w:t>
      </w:r>
    </w:p>
    <w:p>
      <w:pPr>
        <w:spacing w:line="360" w:lineRule="auto" w:before="142"/>
        <w:ind w:left="115" w:right="154" w:firstLine="704"/>
        <w:jc w:val="both"/>
        <w:rPr>
          <w:sz w:val="27"/>
        </w:rPr>
      </w:pPr>
      <w:r>
        <w:rPr>
          <w:w w:val="105"/>
          <w:sz w:val="27"/>
        </w:rPr>
        <w:t>«5.1 Выпускник, освоивший IШССЗ, должен обладать следующими общими компетенциями (далее - ОК):</w:t>
      </w:r>
    </w:p>
    <w:p>
      <w:pPr>
        <w:spacing w:line="357" w:lineRule="auto" w:before="0"/>
        <w:ind w:left="115" w:right="158" w:firstLine="698"/>
        <w:jc w:val="both"/>
        <w:rPr>
          <w:sz w:val="27"/>
        </w:rPr>
      </w:pPr>
      <w:r>
        <w:rPr>
          <w:w w:val="105"/>
          <w:sz w:val="27"/>
        </w:rPr>
        <w:t>ОК О1. Выбирать способы решения задач профессиональной деятельности применительно к различным контекстам;</w:t>
      </w:r>
    </w:p>
    <w:p>
      <w:pPr>
        <w:spacing w:line="355" w:lineRule="auto" w:before="0"/>
        <w:ind w:left="110" w:right="147" w:firstLine="703"/>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55" w:lineRule="auto" w:before="0"/>
        <w:ind w:left="107" w:right="127" w:firstLine="701"/>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pPr>
        <w:spacing w:after="0" w:line="355" w:lineRule="auto"/>
        <w:jc w:val="both"/>
        <w:rPr>
          <w:sz w:val="27"/>
        </w:rPr>
        <w:sectPr>
          <w:headerReference w:type="default" r:id="rId605"/>
          <w:pgSz w:w="11990" w:h="17230"/>
          <w:pgMar w:header="758" w:footer="434" w:top="1220" w:bottom="640" w:left="1220" w:right="340"/>
        </w:sectPr>
      </w:pPr>
    </w:p>
    <w:p>
      <w:pPr>
        <w:pStyle w:val="BodyText"/>
        <w:spacing w:before="6"/>
        <w:rPr>
          <w:sz w:val="20"/>
        </w:rPr>
      </w:pPr>
      <w:r>
        <w:rPr/>
        <w:pict>
          <v:group style="position:absolute;margin-left:0pt;margin-top:16.338070pt;width:14.45pt;height:850.55pt;mso-position-horizontal-relative:page;mso-position-vertical-relative:page;z-index:13720" coordorigin="0,327" coordsize="289,17011">
            <v:shape style="position:absolute;left:0;top:13858;width:289;height:3480" type="#_x0000_t75" stroked="false">
              <v:imagedata r:id="rId608" o:title=""/>
            </v:shape>
            <v:line style="position:absolute" from="236,13859" to="236,327" stroked="true" strokeweight="5.288342pt" strokecolor="#000000">
              <v:stroke dashstyle="solid"/>
            </v:line>
            <w10:wrap type="none"/>
          </v:group>
        </w:pict>
      </w:r>
      <w:r>
        <w:rPr/>
        <w:pict>
          <v:line style="position:absolute;mso-position-horizontal-relative:page;mso-position-vertical-relative:page;z-index:13744" from="18.268820pt,7.928772pt" to="607.679964pt,7.928772pt" stroked="true" strokeweight="5.285845pt" strokecolor="#000000">
            <v:stroke dashstyle="solid"/>
            <w10:wrap type="none"/>
          </v:line>
        </w:pict>
      </w:r>
    </w:p>
    <w:p>
      <w:pPr>
        <w:spacing w:before="89"/>
        <w:ind w:left="854" w:right="0" w:firstLine="0"/>
        <w:jc w:val="left"/>
        <w:rPr>
          <w:sz w:val="27"/>
        </w:rPr>
      </w:pPr>
      <w:r>
        <w:rPr>
          <w:w w:val="105"/>
          <w:sz w:val="27"/>
        </w:rPr>
        <w:t>ОК 04. Эффективно взаимодействовать и работать в коллективе и команде;</w:t>
      </w:r>
    </w:p>
    <w:p>
      <w:pPr>
        <w:spacing w:line="355" w:lineRule="auto" w:before="155"/>
        <w:ind w:left="142" w:right="137" w:firstLine="703"/>
        <w:jc w:val="both"/>
        <w:rPr>
          <w:sz w:val="27"/>
        </w:rPr>
      </w:pPr>
      <w:r>
        <w:rPr>
          <w:w w:val="105"/>
          <w:sz w:val="27"/>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2"/>
          <w:w w:val="105"/>
          <w:sz w:val="27"/>
        </w:rPr>
        <w:t> </w:t>
      </w:r>
      <w:r>
        <w:rPr>
          <w:w w:val="105"/>
          <w:sz w:val="27"/>
        </w:rPr>
        <w:t>контекста;</w:t>
      </w:r>
    </w:p>
    <w:p>
      <w:pPr>
        <w:spacing w:line="357" w:lineRule="auto" w:before="6"/>
        <w:ind w:left="137" w:right="107" w:firstLine="708"/>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352" w:lineRule="auto" w:before="0"/>
        <w:ind w:left="135" w:right="133" w:firstLine="705"/>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55" w:lineRule="auto" w:before="0"/>
        <w:ind w:left="127" w:right="156"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5"/>
          <w:w w:val="105"/>
          <w:sz w:val="27"/>
        </w:rPr>
        <w:t> </w:t>
      </w:r>
      <w:r>
        <w:rPr>
          <w:w w:val="105"/>
          <w:sz w:val="27"/>
        </w:rPr>
        <w:t>подготовленности;</w:t>
      </w:r>
    </w:p>
    <w:p>
      <w:pPr>
        <w:spacing w:line="352" w:lineRule="auto" w:before="0"/>
        <w:ind w:left="122" w:right="122" w:firstLine="712"/>
        <w:jc w:val="both"/>
        <w:rPr>
          <w:sz w:val="27"/>
        </w:rPr>
      </w:pPr>
      <w:r>
        <w:rPr>
          <w:w w:val="105"/>
          <w:sz w:val="27"/>
        </w:rPr>
        <w:t>ОК 09. Пользоваться профессиональной документацией на государственном и иностранном</w:t>
      </w:r>
      <w:r>
        <w:rPr>
          <w:spacing w:val="7"/>
          <w:w w:val="105"/>
          <w:sz w:val="27"/>
        </w:rPr>
        <w:t> </w:t>
      </w:r>
      <w:r>
        <w:rPr>
          <w:w w:val="105"/>
          <w:sz w:val="27"/>
        </w:rPr>
        <w:t>языках.»;</w:t>
      </w:r>
    </w:p>
    <w:p>
      <w:pPr>
        <w:spacing w:before="0"/>
        <w:ind w:left="827" w:right="0" w:firstLine="0"/>
        <w:jc w:val="left"/>
        <w:rPr>
          <w:sz w:val="27"/>
        </w:rPr>
      </w:pPr>
      <w:r>
        <w:rPr>
          <w:w w:val="105"/>
          <w:sz w:val="27"/>
        </w:rPr>
        <w:t>д) пункты 6.3 и 6.4 изложить в следующей редакции:</w:t>
      </w:r>
    </w:p>
    <w:p>
      <w:pPr>
        <w:spacing w:line="355" w:lineRule="auto" w:before="150"/>
        <w:ind w:left="114" w:right="154" w:firstLine="713"/>
        <w:jc w:val="both"/>
        <w:rPr>
          <w:sz w:val="27"/>
        </w:rPr>
      </w:pPr>
      <w:r>
        <w:rPr>
          <w:sz w:val="27"/>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pPr>
        <w:spacing w:line="308" w:lineRule="exact" w:before="0"/>
        <w:ind w:left="115" w:right="0" w:firstLine="0"/>
        <w:jc w:val="left"/>
        <w:rPr>
          <w:sz w:val="27"/>
        </w:rPr>
      </w:pPr>
      <w:r>
        <w:rPr>
          <w:sz w:val="27"/>
        </w:rPr>
        <w:t>«ОГСЭ.05. Физическая культура».</w:t>
      </w:r>
    </w:p>
    <w:p>
      <w:pPr>
        <w:spacing w:line="355" w:lineRule="auto" w:before="146"/>
        <w:ind w:left="113" w:right="133" w:firstLine="708"/>
        <w:jc w:val="both"/>
        <w:rPr>
          <w:sz w:val="27"/>
        </w:rPr>
      </w:pPr>
      <w:r>
        <w:rPr>
          <w:w w:val="105"/>
          <w:sz w:val="27"/>
        </w:rPr>
        <w:t>Обязательная часть профессионального учебного цикла ППССЗ углубленной подготовки должна:предусматривать изучение следующих общепрофессиональных дисциплин-: «ОП.01. Музыкальная литература (зарубежная и отечественная)»,</w:t>
      </w:r>
    </w:p>
    <w:p>
      <w:pPr>
        <w:tabs>
          <w:tab w:pos="3177" w:val="left" w:leader="none"/>
          <w:tab w:pos="6114" w:val="left" w:leader="none"/>
        </w:tabs>
        <w:spacing w:line="357" w:lineRule="auto" w:before="0"/>
        <w:ind w:left="112" w:right="166" w:hanging="2"/>
        <w:jc w:val="left"/>
        <w:rPr>
          <w:sz w:val="27"/>
        </w:rPr>
      </w:pPr>
      <w:r>
        <w:rPr>
          <w:sz w:val="27"/>
        </w:rPr>
        <w:t>«ОП.02.  </w:t>
      </w:r>
      <w:r>
        <w:rPr>
          <w:spacing w:val="18"/>
          <w:sz w:val="27"/>
        </w:rPr>
        <w:t> </w:t>
      </w:r>
      <w:r>
        <w:rPr>
          <w:sz w:val="27"/>
        </w:rPr>
        <w:t>Сольфеджио»,</w:t>
        <w:tab/>
        <w:t>«ОП.03.  </w:t>
      </w:r>
      <w:r>
        <w:rPr>
          <w:spacing w:val="10"/>
          <w:sz w:val="27"/>
        </w:rPr>
        <w:t> </w:t>
      </w:r>
      <w:r>
        <w:rPr>
          <w:sz w:val="27"/>
        </w:rPr>
        <w:t>Музыкальная</w:t>
        <w:tab/>
        <w:t>грамота», «ОП.04. Элементарная теория музыки», «QП.05. Гармония», «ОП.Об. Анализ музыкальных</w:t>
      </w:r>
      <w:r>
        <w:rPr>
          <w:spacing w:val="37"/>
          <w:sz w:val="27"/>
        </w:rPr>
        <w:t> </w:t>
      </w:r>
      <w:r>
        <w:rPr>
          <w:sz w:val="27"/>
        </w:rPr>
        <w:t>произведений»,</w:t>
      </w:r>
    </w:p>
    <w:p>
      <w:pPr>
        <w:spacing w:line="298" w:lineRule="exact" w:before="0"/>
        <w:ind w:left="110" w:right="0" w:firstLine="0"/>
        <w:jc w:val="left"/>
        <w:rPr>
          <w:sz w:val="27"/>
        </w:rPr>
      </w:pPr>
      <w:r>
        <w:rPr>
          <w:sz w:val="27"/>
        </w:rPr>
        <w:t>«ОП.07. Музыкальная информатика», «ОП.08. Безопасность жизнедеятельности».</w:t>
      </w:r>
    </w:p>
    <w:p>
      <w:pPr>
        <w:spacing w:line="357" w:lineRule="auto" w:before="142"/>
        <w:ind w:left="107" w:right="171" w:firstLine="708"/>
        <w:jc w:val="both"/>
        <w:rPr>
          <w:sz w:val="27"/>
        </w:rPr>
      </w:pPr>
      <w:r>
        <w:rPr>
          <w:w w:val="105"/>
          <w:sz w:val="27"/>
        </w:rPr>
        <w:t>Объем часов на дисциплину «Безопасность жизнедеятельности» составляет 68 часов, из них на освоение основ военной службы - 48 часов.</w:t>
      </w:r>
    </w:p>
    <w:p>
      <w:pPr>
        <w:spacing w:line="352" w:lineRule="auto" w:before="0"/>
        <w:ind w:left="108" w:right="140" w:firstLine="703"/>
        <w:jc w:val="both"/>
        <w:rPr>
          <w:sz w:val="27"/>
        </w:rPr>
      </w:pPr>
      <w:r>
        <w:rPr>
          <w:w w:val="105"/>
          <w:sz w:val="27"/>
        </w:rPr>
        <w:t>Обязательная часть профессионального учебного цикла ППССЗ углубленной подготовки должна предусматривать изучение следующих профессиональных</w:t>
      </w:r>
    </w:p>
    <w:p>
      <w:pPr>
        <w:spacing w:after="0" w:line="352" w:lineRule="auto"/>
        <w:jc w:val="both"/>
        <w:rPr>
          <w:sz w:val="27"/>
        </w:rPr>
        <w:sectPr>
          <w:headerReference w:type="default" r:id="rId606"/>
          <w:footerReference w:type="default" r:id="rId607"/>
          <w:pgSz w:w="12160" w:h="17340"/>
          <w:pgMar w:header="895" w:footer="451" w:top="1120" w:bottom="640" w:left="1400" w:right="320"/>
        </w:sectPr>
      </w:pPr>
    </w:p>
    <w:p>
      <w:pPr>
        <w:pStyle w:val="BodyText"/>
        <w:spacing w:line="340" w:lineRule="auto" w:before="78"/>
        <w:ind w:left="300" w:right="109" w:firstLine="13"/>
        <w:jc w:val="both"/>
      </w:pPr>
      <w:r>
        <w:rPr/>
        <w:pict>
          <v:group style="position:absolute;margin-left:0pt;margin-top:.000032pt;width:614.2pt;height:871.2pt;mso-position-horizontal-relative:page;mso-position-vertical-relative:page;z-index:-1219864" coordorigin="0,0" coordsize="12284,17424">
            <v:shape style="position:absolute;left:0;top:9533;width:481;height:7891" type="#_x0000_t75" stroked="false">
              <v:imagedata r:id="rId611" o:title=""/>
            </v:shape>
            <v:shape style="position:absolute;left:538;top:0;width:2539;height:289" type="#_x0000_t75" stroked="false">
              <v:imagedata r:id="rId612" o:title=""/>
            </v:shape>
            <v:line style="position:absolute" from="413,9524" to="413,327" stroked="true" strokeweight="5.528628pt" strokecolor="#000000">
              <v:stroke dashstyle="solid"/>
            </v:line>
            <v:line style="position:absolute" from="3077,274" to="12283,274" stroked="true" strokeweight="6.006612pt" strokecolor="#000000">
              <v:stroke dashstyle="solid"/>
            </v:line>
            <w10:wrap type="none"/>
          </v:group>
        </w:pict>
      </w:r>
      <w:r>
        <w:rPr/>
        <w:t>модулей и междисциплинарных курсов: «ПМ.01 Исполнительская и репетиционно­ концертная деятельность», «МДК.01.01. Сольное камерное и оперное </w:t>
      </w:r>
      <w:r>
        <w:rPr>
          <w:position w:val="1"/>
        </w:rPr>
        <w:t>исполнительство», </w:t>
      </w:r>
      <w:r>
        <w:rPr/>
        <w:t>«МДК.01.02. Ансамблевое </w:t>
      </w:r>
      <w:r>
        <w:rPr>
          <w:position w:val="0"/>
        </w:rPr>
        <w:t>камерное </w:t>
      </w:r>
      <w:r>
        <w:rPr>
          <w:position w:val="-1"/>
        </w:rPr>
        <w:t>и оперное </w:t>
      </w:r>
      <w:r>
        <w:rPr/>
        <w:t>исполнительство», «МДI&lt;.01.03. Фортепиано, чтение с листа», «МДК.01.04. Сценическая подготовка»,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pPr>
        <w:pStyle w:val="BodyText"/>
        <w:spacing w:line="343" w:lineRule="auto" w:before="4"/>
        <w:ind w:left="294" w:right="118" w:firstLine="709"/>
        <w:jc w:val="both"/>
      </w:pPr>
      <w:r>
        <w:rPr/>
        <w:t>Учебная практика должна предусматривать прохождение следующих видов практик: «УП.01. Сценическая речь», «УП.02. Сценическая подготовка»,</w:t>
      </w:r>
    </w:p>
    <w:p>
      <w:pPr>
        <w:pStyle w:val="BodyText"/>
        <w:spacing w:line="338" w:lineRule="auto" w:before="1"/>
        <w:ind w:left="287" w:right="125" w:firstLine="5"/>
        <w:jc w:val="both"/>
      </w:pPr>
      <w:r>
        <w:rPr/>
        <w:t>«УП.03. Сценическое движение», «УП.04. Мастерство актера», «УП.05. Хоровое исполнительство», «УП.06. Методика преподавания вокальных дисциплин, в том числе учебная практика по педагогической работе».</w:t>
      </w:r>
    </w:p>
    <w:p>
      <w:pPr>
        <w:pStyle w:val="BodyText"/>
        <w:spacing w:line="343" w:lineRule="auto" w:before="8"/>
        <w:ind w:left="281" w:right="132" w:firstLine="781"/>
        <w:jc w:val="both"/>
      </w:pPr>
      <w:r>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38"/>
        </w:rPr>
        <w:t> </w:t>
      </w:r>
      <w:r>
        <w:rPr/>
        <w:t>часам.</w:t>
      </w:r>
    </w:p>
    <w:p>
      <w:pPr>
        <w:pStyle w:val="BodyText"/>
        <w:spacing w:before="7"/>
        <w:ind w:left="9234"/>
      </w:pPr>
      <w:r>
        <w:rPr/>
        <w:t>Таблица 2</w:t>
      </w:r>
    </w:p>
    <w:p>
      <w:pPr>
        <w:spacing w:line="252" w:lineRule="auto" w:before="144"/>
        <w:ind w:left="3784" w:right="0" w:hanging="2509"/>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9"/>
        <w:rPr>
          <w:b/>
          <w:sz w:val="24"/>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0"/>
        <w:gridCol w:w="4293"/>
        <w:gridCol w:w="2019"/>
        <w:gridCol w:w="1976"/>
      </w:tblGrid>
      <w:tr>
        <w:trPr>
          <w:trHeight w:val="1680" w:hRule="atLeast"/>
        </w:trPr>
        <w:tc>
          <w:tcPr>
            <w:tcW w:w="6283" w:type="dxa"/>
            <w:gridSpan w:val="2"/>
          </w:tcPr>
          <w:p>
            <w:pPr>
              <w:pStyle w:val="TableParagraph"/>
              <w:rPr>
                <w:sz w:val="26"/>
              </w:rPr>
            </w:pPr>
          </w:p>
        </w:tc>
        <w:tc>
          <w:tcPr>
            <w:tcW w:w="2019" w:type="dxa"/>
          </w:tcPr>
          <w:p>
            <w:pPr>
              <w:pStyle w:val="TableParagraph"/>
              <w:spacing w:line="254" w:lineRule="auto" w:before="29"/>
              <w:ind w:left="128" w:right="199" w:firstLine="8"/>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28" w:lineRule="exact" w:before="2"/>
              <w:ind w:left="127"/>
              <w:rPr>
                <w:sz w:val="23"/>
              </w:rPr>
            </w:pPr>
            <w:r>
              <w:rPr>
                <w:sz w:val="23"/>
              </w:rPr>
              <w:t>(час./нед.)</w:t>
            </w:r>
          </w:p>
        </w:tc>
        <w:tc>
          <w:tcPr>
            <w:tcW w:w="1976" w:type="dxa"/>
          </w:tcPr>
          <w:p>
            <w:pPr>
              <w:pStyle w:val="TableParagraph"/>
              <w:spacing w:line="254" w:lineRule="auto" w:before="34"/>
              <w:ind w:left="128" w:right="21" w:firstLine="13"/>
              <w:rPr>
                <w:sz w:val="23"/>
              </w:rPr>
            </w:pPr>
            <w:r>
              <w:rPr>
                <w:w w:val="105"/>
                <w:sz w:val="23"/>
              </w:rPr>
              <w:t>В том числе часов обязательных учебных занятий</w:t>
            </w:r>
          </w:p>
        </w:tc>
      </w:tr>
      <w:tr>
        <w:trPr>
          <w:trHeight w:val="503" w:hRule="atLeast"/>
        </w:trPr>
        <w:tc>
          <w:tcPr>
            <w:tcW w:w="1990" w:type="dxa"/>
            <w:tcBorders>
              <w:right w:val="single" w:sz="2" w:space="0" w:color="000000"/>
            </w:tcBorders>
          </w:tcPr>
          <w:p>
            <w:pPr>
              <w:pStyle w:val="TableParagraph"/>
              <w:spacing w:before="20"/>
              <w:ind w:left="128"/>
              <w:rPr>
                <w:sz w:val="23"/>
              </w:rPr>
            </w:pPr>
            <w:r>
              <w:rPr>
                <w:w w:val="105"/>
                <w:sz w:val="23"/>
              </w:rPr>
              <w:t>ОД.00</w:t>
            </w:r>
          </w:p>
        </w:tc>
        <w:tc>
          <w:tcPr>
            <w:tcW w:w="4293" w:type="dxa"/>
            <w:tcBorders>
              <w:left w:val="single" w:sz="2" w:space="0" w:color="000000"/>
            </w:tcBorders>
          </w:tcPr>
          <w:p>
            <w:pPr>
              <w:pStyle w:val="TableParagraph"/>
              <w:spacing w:before="20"/>
              <w:ind w:left="165"/>
              <w:rPr>
                <w:sz w:val="23"/>
              </w:rPr>
            </w:pPr>
            <w:r>
              <w:rPr>
                <w:w w:val="105"/>
                <w:sz w:val="23"/>
              </w:rPr>
              <w:t>Общеобразовательный учебный цикл</w:t>
            </w:r>
          </w:p>
        </w:tc>
        <w:tc>
          <w:tcPr>
            <w:tcW w:w="2019" w:type="dxa"/>
          </w:tcPr>
          <w:p>
            <w:pPr>
              <w:pStyle w:val="TableParagraph"/>
              <w:spacing w:before="29"/>
              <w:ind w:left="127"/>
              <w:rPr>
                <w:sz w:val="23"/>
              </w:rPr>
            </w:pPr>
            <w:r>
              <w:rPr>
                <w:w w:val="105"/>
                <w:sz w:val="23"/>
              </w:rPr>
              <w:t>2106</w:t>
            </w:r>
          </w:p>
        </w:tc>
        <w:tc>
          <w:tcPr>
            <w:tcW w:w="1976" w:type="dxa"/>
          </w:tcPr>
          <w:p>
            <w:pPr>
              <w:pStyle w:val="TableParagraph"/>
              <w:spacing w:before="29"/>
              <w:ind w:left="129"/>
              <w:rPr>
                <w:sz w:val="23"/>
              </w:rPr>
            </w:pPr>
            <w:r>
              <w:rPr>
                <w:w w:val="105"/>
                <w:sz w:val="23"/>
              </w:rPr>
              <w:t>1404</w:t>
            </w:r>
          </w:p>
        </w:tc>
      </w:tr>
      <w:tr>
        <w:trPr>
          <w:trHeight w:val="508" w:hRule="atLeast"/>
        </w:trPr>
        <w:tc>
          <w:tcPr>
            <w:tcW w:w="6283" w:type="dxa"/>
            <w:gridSpan w:val="2"/>
          </w:tcPr>
          <w:p>
            <w:pPr>
              <w:pStyle w:val="TableParagraph"/>
              <w:tabs>
                <w:tab w:pos="2723" w:val="left" w:leader="none"/>
              </w:tabs>
              <w:spacing w:before="15"/>
              <w:ind w:left="123"/>
              <w:rPr>
                <w:i/>
                <w:sz w:val="14"/>
              </w:rPr>
            </w:pPr>
            <w:r>
              <w:rPr>
                <w:w w:val="105"/>
                <w:sz w:val="23"/>
              </w:rPr>
              <w:t>Учебные</w:t>
            </w:r>
            <w:r>
              <w:rPr>
                <w:spacing w:val="-1"/>
                <w:w w:val="105"/>
                <w:sz w:val="23"/>
              </w:rPr>
              <w:t> </w:t>
            </w:r>
            <w:r>
              <w:rPr>
                <w:w w:val="105"/>
                <w:sz w:val="23"/>
              </w:rPr>
              <w:t>циклы</w:t>
              <w:tab/>
            </w:r>
            <w:r>
              <w:rPr>
                <w:i/>
                <w:w w:val="105"/>
                <w:position w:val="4"/>
                <w:sz w:val="14"/>
              </w:rPr>
              <w:t>:</w:t>
            </w:r>
          </w:p>
        </w:tc>
        <w:tc>
          <w:tcPr>
            <w:tcW w:w="2019" w:type="dxa"/>
          </w:tcPr>
          <w:p>
            <w:pPr>
              <w:pStyle w:val="TableParagraph"/>
              <w:spacing w:before="25"/>
              <w:ind w:left="127"/>
              <w:rPr>
                <w:sz w:val="23"/>
              </w:rPr>
            </w:pPr>
            <w:r>
              <w:rPr>
                <w:sz w:val="23"/>
              </w:rPr>
              <w:t>3726</w:t>
            </w:r>
          </w:p>
        </w:tc>
        <w:tc>
          <w:tcPr>
            <w:tcW w:w="1976" w:type="dxa"/>
          </w:tcPr>
          <w:p>
            <w:pPr>
              <w:pStyle w:val="TableParagraph"/>
              <w:spacing w:before="25"/>
              <w:ind w:left="127"/>
              <w:rPr>
                <w:sz w:val="23"/>
              </w:rPr>
            </w:pPr>
            <w:r>
              <w:rPr>
                <w:w w:val="105"/>
                <w:sz w:val="23"/>
              </w:rPr>
              <w:t>2484</w:t>
            </w:r>
          </w:p>
        </w:tc>
      </w:tr>
      <w:tr>
        <w:trPr>
          <w:trHeight w:val="551" w:hRule="atLeast"/>
        </w:trPr>
        <w:tc>
          <w:tcPr>
            <w:tcW w:w="1990" w:type="dxa"/>
          </w:tcPr>
          <w:p>
            <w:pPr>
              <w:pStyle w:val="TableParagraph"/>
              <w:spacing w:before="15"/>
              <w:ind w:left="123"/>
              <w:rPr>
                <w:sz w:val="23"/>
              </w:rPr>
            </w:pPr>
            <w:r>
              <w:rPr>
                <w:w w:val="105"/>
                <w:sz w:val="23"/>
              </w:rPr>
              <w:t>ОГСЭ.00</w:t>
            </w:r>
          </w:p>
        </w:tc>
        <w:tc>
          <w:tcPr>
            <w:tcW w:w="4293" w:type="dxa"/>
          </w:tcPr>
          <w:p>
            <w:pPr>
              <w:pStyle w:val="TableParagraph"/>
              <w:spacing w:line="284" w:lineRule="exact" w:before="3"/>
              <w:ind w:left="148" w:right="401" w:hanging="6"/>
              <w:rPr>
                <w:sz w:val="23"/>
              </w:rPr>
            </w:pPr>
            <w:r>
              <w:rPr>
                <w:w w:val="105"/>
                <w:sz w:val="23"/>
              </w:rPr>
              <w:t>Общий гуманитарный и социально- экономический</w:t>
            </w:r>
          </w:p>
        </w:tc>
        <w:tc>
          <w:tcPr>
            <w:tcW w:w="2019" w:type="dxa"/>
          </w:tcPr>
          <w:p>
            <w:pPr>
              <w:pStyle w:val="TableParagraph"/>
              <w:spacing w:before="20"/>
              <w:ind w:left="120"/>
              <w:rPr>
                <w:sz w:val="23"/>
              </w:rPr>
            </w:pPr>
            <w:r>
              <w:rPr>
                <w:w w:val="105"/>
                <w:sz w:val="23"/>
              </w:rPr>
              <w:t>530</w:t>
            </w:r>
          </w:p>
        </w:tc>
        <w:tc>
          <w:tcPr>
            <w:tcW w:w="1976" w:type="dxa"/>
          </w:tcPr>
          <w:p>
            <w:pPr>
              <w:pStyle w:val="TableParagraph"/>
              <w:spacing w:before="20"/>
              <w:ind w:left="122"/>
              <w:rPr>
                <w:sz w:val="23"/>
              </w:rPr>
            </w:pPr>
            <w:r>
              <w:rPr>
                <w:w w:val="105"/>
                <w:sz w:val="23"/>
              </w:rPr>
              <w:t>354</w:t>
            </w:r>
          </w:p>
        </w:tc>
      </w:tr>
      <w:tr>
        <w:trPr>
          <w:trHeight w:val="531" w:hRule="atLeast"/>
        </w:trPr>
        <w:tc>
          <w:tcPr>
            <w:tcW w:w="1990" w:type="dxa"/>
          </w:tcPr>
          <w:p>
            <w:pPr>
              <w:pStyle w:val="TableParagraph"/>
              <w:spacing w:line="260" w:lineRule="exact"/>
              <w:ind w:left="122"/>
              <w:rPr>
                <w:sz w:val="23"/>
              </w:rPr>
            </w:pPr>
            <w:r>
              <w:rPr>
                <w:w w:val="105"/>
                <w:sz w:val="23"/>
              </w:rPr>
              <w:t>П.00</w:t>
            </w:r>
          </w:p>
        </w:tc>
        <w:tc>
          <w:tcPr>
            <w:tcW w:w="4293" w:type="dxa"/>
          </w:tcPr>
          <w:p>
            <w:pPr>
              <w:pStyle w:val="TableParagraph"/>
              <w:spacing w:line="260" w:lineRule="exact"/>
              <w:ind w:left="137"/>
              <w:rPr>
                <w:sz w:val="23"/>
              </w:rPr>
            </w:pPr>
            <w:r>
              <w:rPr>
                <w:w w:val="105"/>
                <w:sz w:val="23"/>
              </w:rPr>
              <w:t>Профессиональный учебный цикл в</w:t>
            </w:r>
          </w:p>
          <w:p>
            <w:pPr>
              <w:pStyle w:val="TableParagraph"/>
              <w:spacing w:line="233" w:lineRule="exact" w:before="19"/>
              <w:ind w:left="140"/>
              <w:rPr>
                <w:sz w:val="23"/>
              </w:rPr>
            </w:pPr>
            <w:r>
              <w:rPr>
                <w:w w:val="105"/>
                <w:sz w:val="23"/>
              </w:rPr>
              <w:t>том числе:</w:t>
            </w:r>
          </w:p>
        </w:tc>
        <w:tc>
          <w:tcPr>
            <w:tcW w:w="2019" w:type="dxa"/>
          </w:tcPr>
          <w:p>
            <w:pPr>
              <w:pStyle w:val="TableParagraph"/>
              <w:ind w:left="118"/>
              <w:rPr>
                <w:sz w:val="23"/>
              </w:rPr>
            </w:pPr>
            <w:r>
              <w:rPr>
                <w:w w:val="105"/>
                <w:sz w:val="23"/>
              </w:rPr>
              <w:t>3196</w:t>
            </w:r>
          </w:p>
        </w:tc>
        <w:tc>
          <w:tcPr>
            <w:tcW w:w="1976" w:type="dxa"/>
          </w:tcPr>
          <w:p>
            <w:pPr>
              <w:pStyle w:val="TableParagraph"/>
              <w:ind w:left="122"/>
              <w:rPr>
                <w:sz w:val="23"/>
              </w:rPr>
            </w:pPr>
            <w:r>
              <w:rPr>
                <w:w w:val="105"/>
                <w:sz w:val="23"/>
              </w:rPr>
              <w:t>2130</w:t>
            </w:r>
          </w:p>
        </w:tc>
      </w:tr>
      <w:tr>
        <w:trPr>
          <w:trHeight w:val="272" w:hRule="atLeast"/>
        </w:trPr>
        <w:tc>
          <w:tcPr>
            <w:tcW w:w="1990" w:type="dxa"/>
          </w:tcPr>
          <w:p>
            <w:pPr>
              <w:pStyle w:val="TableParagraph"/>
              <w:spacing w:line="237" w:lineRule="exact" w:before="15"/>
              <w:ind w:left="118"/>
              <w:rPr>
                <w:sz w:val="23"/>
              </w:rPr>
            </w:pPr>
            <w:r>
              <w:rPr>
                <w:w w:val="105"/>
                <w:sz w:val="23"/>
              </w:rPr>
              <w:t>ОП.00</w:t>
            </w:r>
          </w:p>
        </w:tc>
        <w:tc>
          <w:tcPr>
            <w:tcW w:w="4293" w:type="dxa"/>
          </w:tcPr>
          <w:p>
            <w:pPr>
              <w:pStyle w:val="TableParagraph"/>
              <w:spacing w:line="233" w:lineRule="exact" w:before="20"/>
              <w:ind w:left="138"/>
              <w:rPr>
                <w:sz w:val="23"/>
              </w:rPr>
            </w:pPr>
            <w:r>
              <w:rPr>
                <w:w w:val="105"/>
                <w:sz w:val="23"/>
              </w:rPr>
              <w:t>Общепрофессиональные дисциплины</w:t>
            </w:r>
          </w:p>
        </w:tc>
        <w:tc>
          <w:tcPr>
            <w:tcW w:w="2019" w:type="dxa"/>
          </w:tcPr>
          <w:p>
            <w:pPr>
              <w:pStyle w:val="TableParagraph"/>
              <w:spacing w:line="233" w:lineRule="exact" w:before="20"/>
              <w:ind w:left="114"/>
              <w:rPr>
                <w:sz w:val="23"/>
              </w:rPr>
            </w:pPr>
            <w:r>
              <w:rPr>
                <w:w w:val="105"/>
                <w:sz w:val="23"/>
              </w:rPr>
              <w:t>1224</w:t>
            </w:r>
          </w:p>
        </w:tc>
        <w:tc>
          <w:tcPr>
            <w:tcW w:w="1976" w:type="dxa"/>
          </w:tcPr>
          <w:p>
            <w:pPr>
              <w:pStyle w:val="TableParagraph"/>
              <w:spacing w:line="228" w:lineRule="exact" w:before="25"/>
              <w:ind w:left="113"/>
              <w:rPr>
                <w:sz w:val="23"/>
              </w:rPr>
            </w:pPr>
            <w:r>
              <w:rPr>
                <w:w w:val="105"/>
                <w:sz w:val="23"/>
              </w:rPr>
              <w:t>816</w:t>
            </w:r>
          </w:p>
        </w:tc>
      </w:tr>
      <w:tr>
        <w:trPr>
          <w:trHeight w:val="315" w:hRule="atLeast"/>
        </w:trPr>
        <w:tc>
          <w:tcPr>
            <w:tcW w:w="1990" w:type="dxa"/>
          </w:tcPr>
          <w:p>
            <w:pPr>
              <w:pStyle w:val="TableParagraph"/>
              <w:spacing w:before="15"/>
              <w:ind w:left="112"/>
              <w:rPr>
                <w:sz w:val="23"/>
              </w:rPr>
            </w:pPr>
            <w:r>
              <w:rPr>
                <w:w w:val="105"/>
                <w:sz w:val="23"/>
              </w:rPr>
              <w:t>ПМ.00</w:t>
            </w:r>
          </w:p>
        </w:tc>
        <w:tc>
          <w:tcPr>
            <w:tcW w:w="4293" w:type="dxa"/>
          </w:tcPr>
          <w:p>
            <w:pPr>
              <w:pStyle w:val="TableParagraph"/>
              <w:spacing w:before="15"/>
              <w:ind w:left="137"/>
              <w:rPr>
                <w:sz w:val="23"/>
              </w:rPr>
            </w:pPr>
            <w:r>
              <w:rPr>
                <w:w w:val="105"/>
                <w:sz w:val="23"/>
              </w:rPr>
              <w:t>Профессиональные модули</w:t>
            </w:r>
          </w:p>
        </w:tc>
        <w:tc>
          <w:tcPr>
            <w:tcW w:w="2019" w:type="dxa"/>
          </w:tcPr>
          <w:p>
            <w:pPr>
              <w:pStyle w:val="TableParagraph"/>
              <w:spacing w:before="20"/>
              <w:ind w:left="119"/>
              <w:rPr>
                <w:sz w:val="23"/>
              </w:rPr>
            </w:pPr>
            <w:r>
              <w:rPr>
                <w:sz w:val="23"/>
              </w:rPr>
              <w:t>1972</w:t>
            </w:r>
          </w:p>
        </w:tc>
        <w:tc>
          <w:tcPr>
            <w:tcW w:w="1976" w:type="dxa"/>
          </w:tcPr>
          <w:p>
            <w:pPr>
              <w:pStyle w:val="TableParagraph"/>
              <w:spacing w:before="15"/>
              <w:ind w:left="115"/>
              <w:rPr>
                <w:sz w:val="23"/>
              </w:rPr>
            </w:pPr>
            <w:r>
              <w:rPr>
                <w:w w:val="105"/>
                <w:sz w:val="23"/>
              </w:rPr>
              <w:t>1314</w:t>
            </w:r>
          </w:p>
        </w:tc>
      </w:tr>
      <w:tr>
        <w:trPr>
          <w:trHeight w:val="306" w:hRule="atLeast"/>
        </w:trPr>
        <w:tc>
          <w:tcPr>
            <w:tcW w:w="6283" w:type="dxa"/>
            <w:gridSpan w:val="2"/>
          </w:tcPr>
          <w:p>
            <w:pPr>
              <w:pStyle w:val="TableParagraph"/>
              <w:spacing w:before="10"/>
              <w:ind w:left="112"/>
              <w:rPr>
                <w:sz w:val="23"/>
              </w:rPr>
            </w:pPr>
            <w:r>
              <w:rPr>
                <w:w w:val="105"/>
                <w:sz w:val="23"/>
              </w:rPr>
              <w:t>и разделы</w:t>
            </w:r>
          </w:p>
        </w:tc>
        <w:tc>
          <w:tcPr>
            <w:tcW w:w="2019" w:type="dxa"/>
          </w:tcPr>
          <w:p>
            <w:pPr>
              <w:pStyle w:val="TableParagraph"/>
              <w:rPr>
                <w:sz w:val="22"/>
              </w:rPr>
            </w:pPr>
          </w:p>
        </w:tc>
        <w:tc>
          <w:tcPr>
            <w:tcW w:w="1976" w:type="dxa"/>
          </w:tcPr>
          <w:p>
            <w:pPr>
              <w:pStyle w:val="TableParagraph"/>
              <w:rPr>
                <w:sz w:val="22"/>
              </w:rPr>
            </w:pPr>
          </w:p>
        </w:tc>
      </w:tr>
      <w:tr>
        <w:trPr>
          <w:trHeight w:val="272" w:hRule="atLeast"/>
        </w:trPr>
        <w:tc>
          <w:tcPr>
            <w:tcW w:w="1990" w:type="dxa"/>
          </w:tcPr>
          <w:p>
            <w:pPr>
              <w:pStyle w:val="TableParagraph"/>
              <w:rPr>
                <w:sz w:val="20"/>
              </w:rPr>
            </w:pPr>
          </w:p>
        </w:tc>
        <w:tc>
          <w:tcPr>
            <w:tcW w:w="4293" w:type="dxa"/>
          </w:tcPr>
          <w:p>
            <w:pPr>
              <w:pStyle w:val="TableParagraph"/>
              <w:spacing w:line="241" w:lineRule="exact"/>
              <w:ind w:left="131"/>
              <w:rPr>
                <w:sz w:val="23"/>
              </w:rPr>
            </w:pPr>
            <w:r>
              <w:rPr>
                <w:w w:val="105"/>
                <w:sz w:val="23"/>
              </w:rPr>
              <w:t>вариативная часть</w:t>
            </w:r>
          </w:p>
        </w:tc>
        <w:tc>
          <w:tcPr>
            <w:tcW w:w="2019" w:type="dxa"/>
          </w:tcPr>
          <w:p>
            <w:pPr>
              <w:pStyle w:val="TableParagraph"/>
              <w:spacing w:line="241" w:lineRule="exact"/>
              <w:ind w:left="113"/>
              <w:rPr>
                <w:sz w:val="23"/>
              </w:rPr>
            </w:pPr>
            <w:r>
              <w:rPr>
                <w:w w:val="105"/>
                <w:sz w:val="23"/>
              </w:rPr>
              <w:t>864</w:t>
            </w:r>
          </w:p>
        </w:tc>
        <w:tc>
          <w:tcPr>
            <w:tcW w:w="1976" w:type="dxa"/>
          </w:tcPr>
          <w:p>
            <w:pPr>
              <w:pStyle w:val="TableParagraph"/>
              <w:spacing w:line="246" w:lineRule="exact"/>
              <w:ind w:left="116"/>
              <w:rPr>
                <w:sz w:val="23"/>
              </w:rPr>
            </w:pPr>
            <w:r>
              <w:rPr>
                <w:w w:val="105"/>
                <w:sz w:val="23"/>
              </w:rPr>
              <w:t>576</w:t>
            </w:r>
          </w:p>
        </w:tc>
      </w:tr>
      <w:tr>
        <w:trPr>
          <w:trHeight w:val="315" w:hRule="atLeast"/>
        </w:trPr>
        <w:tc>
          <w:tcPr>
            <w:tcW w:w="1990" w:type="dxa"/>
          </w:tcPr>
          <w:p>
            <w:pPr>
              <w:pStyle w:val="TableParagraph"/>
              <w:spacing w:before="15"/>
              <w:ind w:left="114"/>
              <w:rPr>
                <w:sz w:val="23"/>
              </w:rPr>
            </w:pPr>
            <w:r>
              <w:rPr>
                <w:w w:val="105"/>
                <w:sz w:val="23"/>
              </w:rPr>
              <w:t>УП.00</w:t>
            </w:r>
          </w:p>
        </w:tc>
        <w:tc>
          <w:tcPr>
            <w:tcW w:w="4293" w:type="dxa"/>
          </w:tcPr>
          <w:p>
            <w:pPr>
              <w:pStyle w:val="TableParagraph"/>
              <w:spacing w:before="15"/>
              <w:ind w:left="130"/>
              <w:rPr>
                <w:sz w:val="23"/>
              </w:rPr>
            </w:pPr>
            <w:r>
              <w:rPr>
                <w:w w:val="105"/>
                <w:sz w:val="23"/>
              </w:rPr>
              <w:t>учебная практика</w:t>
            </w:r>
          </w:p>
        </w:tc>
        <w:tc>
          <w:tcPr>
            <w:tcW w:w="2019" w:type="dxa"/>
          </w:tcPr>
          <w:p>
            <w:pPr>
              <w:pStyle w:val="TableParagraph"/>
              <w:spacing w:before="20"/>
              <w:ind w:left="110"/>
              <w:rPr>
                <w:sz w:val="23"/>
              </w:rPr>
            </w:pPr>
            <w:r>
              <w:rPr>
                <w:w w:val="105"/>
                <w:sz w:val="23"/>
              </w:rPr>
              <w:t>1026</w:t>
            </w:r>
          </w:p>
        </w:tc>
        <w:tc>
          <w:tcPr>
            <w:tcW w:w="1976" w:type="dxa"/>
          </w:tcPr>
          <w:p>
            <w:pPr>
              <w:pStyle w:val="TableParagraph"/>
              <w:spacing w:before="20"/>
              <w:ind w:left="112"/>
              <w:rPr>
                <w:sz w:val="23"/>
              </w:rPr>
            </w:pPr>
            <w:r>
              <w:rPr>
                <w:w w:val="105"/>
                <w:sz w:val="23"/>
              </w:rPr>
              <w:t>684</w:t>
            </w:r>
          </w:p>
        </w:tc>
      </w:tr>
      <w:tr>
        <w:trPr>
          <w:trHeight w:val="272" w:hRule="atLeast"/>
        </w:trPr>
        <w:tc>
          <w:tcPr>
            <w:tcW w:w="1990" w:type="dxa"/>
          </w:tcPr>
          <w:p>
            <w:pPr>
              <w:pStyle w:val="TableParagraph"/>
              <w:rPr>
                <w:sz w:val="20"/>
              </w:rPr>
            </w:pPr>
          </w:p>
        </w:tc>
        <w:tc>
          <w:tcPr>
            <w:tcW w:w="4293" w:type="dxa"/>
          </w:tcPr>
          <w:p>
            <w:pPr>
              <w:pStyle w:val="TableParagraph"/>
              <w:spacing w:line="242" w:lineRule="exact" w:before="10"/>
              <w:ind w:left="126"/>
              <w:rPr>
                <w:sz w:val="23"/>
              </w:rPr>
            </w:pPr>
            <w:r>
              <w:rPr>
                <w:w w:val="105"/>
                <w:sz w:val="23"/>
              </w:rPr>
              <w:t>итого по обязательной части ППССЗ</w:t>
            </w:r>
          </w:p>
        </w:tc>
        <w:tc>
          <w:tcPr>
            <w:tcW w:w="2019" w:type="dxa"/>
          </w:tcPr>
          <w:p>
            <w:pPr>
              <w:pStyle w:val="TableParagraph"/>
              <w:spacing w:line="242" w:lineRule="exact" w:before="10"/>
              <w:ind w:left="111"/>
              <w:rPr>
                <w:sz w:val="23"/>
              </w:rPr>
            </w:pPr>
            <w:r>
              <w:rPr>
                <w:w w:val="105"/>
                <w:sz w:val="23"/>
              </w:rPr>
              <w:t>5616</w:t>
            </w:r>
          </w:p>
        </w:tc>
        <w:tc>
          <w:tcPr>
            <w:tcW w:w="1976" w:type="dxa"/>
          </w:tcPr>
          <w:p>
            <w:pPr>
              <w:pStyle w:val="TableParagraph"/>
              <w:spacing w:line="242" w:lineRule="exact" w:before="10"/>
              <w:ind w:left="108"/>
              <w:rPr>
                <w:sz w:val="23"/>
              </w:rPr>
            </w:pPr>
            <w:r>
              <w:rPr>
                <w:w w:val="105"/>
                <w:sz w:val="23"/>
              </w:rPr>
              <w:t>3744</w:t>
            </w:r>
          </w:p>
        </w:tc>
      </w:tr>
      <w:tr>
        <w:trPr>
          <w:trHeight w:val="455" w:hRule="atLeast"/>
        </w:trPr>
        <w:tc>
          <w:tcPr>
            <w:tcW w:w="1990" w:type="dxa"/>
          </w:tcPr>
          <w:p>
            <w:pPr>
              <w:pStyle w:val="TableParagraph"/>
              <w:spacing w:before="1"/>
              <w:ind w:left="108"/>
              <w:rPr>
                <w:sz w:val="23"/>
              </w:rPr>
            </w:pPr>
            <w:r>
              <w:rPr>
                <w:w w:val="105"/>
                <w:sz w:val="23"/>
              </w:rPr>
              <w:t>ПП.00</w:t>
            </w:r>
          </w:p>
        </w:tc>
        <w:tc>
          <w:tcPr>
            <w:tcW w:w="4293" w:type="dxa"/>
          </w:tcPr>
          <w:p>
            <w:pPr>
              <w:pStyle w:val="TableParagraph"/>
              <w:spacing w:before="5"/>
              <w:ind w:left="131"/>
              <w:rPr>
                <w:sz w:val="23"/>
              </w:rPr>
            </w:pPr>
            <w:r>
              <w:rPr>
                <w:w w:val="105"/>
                <w:sz w:val="23"/>
              </w:rPr>
              <w:t>производственная практика</w:t>
            </w:r>
          </w:p>
        </w:tc>
        <w:tc>
          <w:tcPr>
            <w:tcW w:w="2019" w:type="dxa"/>
          </w:tcPr>
          <w:p>
            <w:pPr>
              <w:pStyle w:val="TableParagraph"/>
              <w:spacing w:before="5"/>
              <w:ind w:left="111"/>
              <w:rPr>
                <w:sz w:val="23"/>
              </w:rPr>
            </w:pPr>
            <w:r>
              <w:rPr>
                <w:w w:val="105"/>
                <w:sz w:val="23"/>
              </w:rPr>
              <w:t>5 нед.</w:t>
            </w:r>
          </w:p>
        </w:tc>
        <w:tc>
          <w:tcPr>
            <w:tcW w:w="1976" w:type="dxa"/>
          </w:tcPr>
          <w:p>
            <w:pPr>
              <w:pStyle w:val="TableParagraph"/>
              <w:spacing w:before="10"/>
              <w:ind w:left="110"/>
              <w:rPr>
                <w:sz w:val="23"/>
              </w:rPr>
            </w:pPr>
            <w:r>
              <w:rPr>
                <w:w w:val="105"/>
                <w:sz w:val="23"/>
              </w:rPr>
              <w:t>180</w:t>
            </w:r>
          </w:p>
        </w:tc>
      </w:tr>
    </w:tbl>
    <w:p>
      <w:pPr>
        <w:spacing w:after="0"/>
        <w:rPr>
          <w:sz w:val="23"/>
        </w:rPr>
        <w:sectPr>
          <w:headerReference w:type="default" r:id="rId609"/>
          <w:footerReference w:type="default" r:id="rId610"/>
          <w:pgSz w:w="12290" w:h="17430"/>
          <w:pgMar w:header="991" w:footer="451" w:top="1460" w:bottom="640" w:left="1420" w:right="280"/>
        </w:sectPr>
      </w:pPr>
    </w:p>
    <w:p>
      <w:pPr>
        <w:pStyle w:val="BodyText"/>
        <w:rPr>
          <w:b/>
          <w:sz w:val="20"/>
        </w:rPr>
      </w:pPr>
      <w:r>
        <w:rPr/>
        <w:pict>
          <v:group style="position:absolute;margin-left:0pt;margin-top:16.337952pt;width:24.05pt;height:855.6pt;mso-position-horizontal-relative:page;mso-position-vertical-relative:page;z-index:13792" coordorigin="0,327" coordsize="481,17112">
            <v:shape style="position:absolute;left:0;top:9014;width:481;height:8424" type="#_x0000_t75" stroked="false">
              <v:imagedata r:id="rId615" o:title=""/>
            </v:shape>
            <v:line style="position:absolute" from="409,9015" to="409,327" stroked="true" strokeweight="6.009348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spacing w:before="2"/>
        <w:rPr>
          <w:b/>
          <w:sz w:val="26"/>
        </w:rPr>
      </w:pPr>
    </w:p>
    <w:tbl>
      <w:tblPr>
        <w:tblW w:w="0" w:type="auto"/>
        <w:jc w:val="left"/>
        <w:tblInd w:w="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010"/>
        <w:gridCol w:w="4279"/>
        <w:gridCol w:w="2024"/>
        <w:gridCol w:w="1976"/>
      </w:tblGrid>
      <w:tr>
        <w:trPr>
          <w:trHeight w:val="545" w:hRule="atLeast"/>
        </w:trPr>
        <w:tc>
          <w:tcPr>
            <w:tcW w:w="2010" w:type="dxa"/>
            <w:tcBorders>
              <w:top w:val="nil"/>
              <w:bottom w:val="single" w:sz="6" w:space="0" w:color="000000"/>
            </w:tcBorders>
          </w:tcPr>
          <w:p>
            <w:pPr>
              <w:pStyle w:val="TableParagraph"/>
              <w:spacing w:before="27"/>
              <w:ind w:left="149"/>
              <w:rPr>
                <w:sz w:val="22"/>
              </w:rPr>
            </w:pPr>
            <w:r>
              <w:rPr>
                <w:w w:val="110"/>
                <w:sz w:val="22"/>
              </w:rPr>
              <w:t>ПДП.00</w:t>
            </w:r>
          </w:p>
        </w:tc>
        <w:tc>
          <w:tcPr>
            <w:tcW w:w="4279" w:type="dxa"/>
            <w:tcBorders>
              <w:top w:val="nil"/>
              <w:bottom w:val="single" w:sz="6" w:space="0" w:color="000000"/>
            </w:tcBorders>
          </w:tcPr>
          <w:p>
            <w:pPr>
              <w:pStyle w:val="TableParagraph"/>
              <w:spacing w:line="284" w:lineRule="exact" w:before="5"/>
              <w:ind w:left="149" w:firstLine="4"/>
              <w:rPr>
                <w:sz w:val="22"/>
              </w:rPr>
            </w:pPr>
            <w:r>
              <w:rPr>
                <w:w w:val="105"/>
                <w:sz w:val="22"/>
              </w:rPr>
              <w:t>производственная практика </w:t>
            </w:r>
            <w:r>
              <w:rPr>
                <w:w w:val="110"/>
                <w:sz w:val="22"/>
              </w:rPr>
              <w:t>(преддипломная)</w:t>
            </w:r>
          </w:p>
        </w:tc>
        <w:tc>
          <w:tcPr>
            <w:tcW w:w="2024" w:type="dxa"/>
            <w:tcBorders>
              <w:top w:val="nil"/>
              <w:bottom w:val="single" w:sz="6" w:space="0" w:color="000000"/>
            </w:tcBorders>
          </w:tcPr>
          <w:p>
            <w:pPr>
              <w:pStyle w:val="TableParagraph"/>
              <w:spacing w:before="27"/>
              <w:ind w:left="146"/>
              <w:rPr>
                <w:sz w:val="22"/>
              </w:rPr>
            </w:pPr>
            <w:r>
              <w:rPr>
                <w:w w:val="105"/>
                <w:sz w:val="22"/>
              </w:rPr>
              <w:t>1 нед.</w:t>
            </w:r>
          </w:p>
        </w:tc>
        <w:tc>
          <w:tcPr>
            <w:tcW w:w="1976" w:type="dxa"/>
            <w:tcBorders>
              <w:top w:val="nil"/>
            </w:tcBorders>
          </w:tcPr>
          <w:p>
            <w:pPr>
              <w:pStyle w:val="TableParagraph"/>
              <w:spacing w:before="32"/>
              <w:ind w:left="144"/>
              <w:rPr>
                <w:sz w:val="22"/>
              </w:rPr>
            </w:pPr>
            <w:r>
              <w:rPr>
                <w:w w:val="110"/>
                <w:sz w:val="22"/>
              </w:rPr>
              <w:t>36</w:t>
            </w:r>
          </w:p>
        </w:tc>
      </w:tr>
      <w:tr>
        <w:trPr>
          <w:trHeight w:val="346" w:hRule="atLeast"/>
        </w:trPr>
        <w:tc>
          <w:tcPr>
            <w:tcW w:w="2010" w:type="dxa"/>
            <w:tcBorders>
              <w:top w:val="single" w:sz="6" w:space="0" w:color="000000"/>
              <w:bottom w:val="single" w:sz="6" w:space="0" w:color="000000"/>
            </w:tcBorders>
          </w:tcPr>
          <w:p>
            <w:pPr>
              <w:pStyle w:val="TableParagraph"/>
              <w:spacing w:before="21"/>
              <w:ind w:left="144"/>
              <w:rPr>
                <w:sz w:val="22"/>
              </w:rPr>
            </w:pPr>
            <w:r>
              <w:rPr>
                <w:w w:val="110"/>
                <w:sz w:val="22"/>
              </w:rPr>
              <w:t>ПА.00</w:t>
            </w:r>
          </w:p>
        </w:tc>
        <w:tc>
          <w:tcPr>
            <w:tcW w:w="4279" w:type="dxa"/>
            <w:tcBorders>
              <w:top w:val="single" w:sz="6" w:space="0" w:color="000000"/>
              <w:bottom w:val="single" w:sz="6" w:space="0" w:color="000000"/>
            </w:tcBorders>
          </w:tcPr>
          <w:p>
            <w:pPr>
              <w:pStyle w:val="TableParagraph"/>
              <w:spacing w:before="21"/>
              <w:ind w:left="148"/>
              <w:rPr>
                <w:sz w:val="22"/>
              </w:rPr>
            </w:pPr>
            <w:r>
              <w:rPr>
                <w:w w:val="110"/>
                <w:sz w:val="22"/>
              </w:rPr>
              <w:t>промежуточная аттестация</w:t>
            </w:r>
          </w:p>
        </w:tc>
        <w:tc>
          <w:tcPr>
            <w:tcW w:w="2024" w:type="dxa"/>
            <w:tcBorders>
              <w:top w:val="single" w:sz="6" w:space="0" w:color="000000"/>
              <w:bottom w:val="single" w:sz="6" w:space="0" w:color="000000"/>
            </w:tcBorders>
          </w:tcPr>
          <w:p>
            <w:pPr>
              <w:pStyle w:val="TableParagraph"/>
              <w:spacing w:before="26"/>
              <w:ind w:left="141"/>
              <w:rPr>
                <w:sz w:val="22"/>
              </w:rPr>
            </w:pPr>
            <w:r>
              <w:rPr>
                <w:w w:val="110"/>
                <w:sz w:val="22"/>
              </w:rPr>
              <w:t>13 нед.</w:t>
            </w:r>
          </w:p>
        </w:tc>
        <w:tc>
          <w:tcPr>
            <w:tcW w:w="1976" w:type="dxa"/>
          </w:tcPr>
          <w:p>
            <w:pPr>
              <w:pStyle w:val="TableParagraph"/>
              <w:spacing w:before="26"/>
              <w:ind w:left="139"/>
              <w:rPr>
                <w:sz w:val="22"/>
              </w:rPr>
            </w:pPr>
            <w:r>
              <w:rPr>
                <w:w w:val="110"/>
                <w:sz w:val="22"/>
              </w:rPr>
              <w:t>468</w:t>
            </w:r>
          </w:p>
        </w:tc>
      </w:tr>
      <w:tr>
        <w:trPr>
          <w:trHeight w:val="369" w:hRule="atLeast"/>
        </w:trPr>
        <w:tc>
          <w:tcPr>
            <w:tcW w:w="2010" w:type="dxa"/>
            <w:tcBorders>
              <w:top w:val="single" w:sz="6" w:space="0" w:color="000000"/>
              <w:bottom w:val="single" w:sz="6" w:space="0" w:color="000000"/>
            </w:tcBorders>
          </w:tcPr>
          <w:p>
            <w:pPr>
              <w:pStyle w:val="TableParagraph"/>
              <w:spacing w:before="49"/>
              <w:ind w:left="144"/>
              <w:rPr>
                <w:sz w:val="22"/>
              </w:rPr>
            </w:pPr>
            <w:r>
              <w:rPr>
                <w:w w:val="110"/>
                <w:sz w:val="22"/>
              </w:rPr>
              <w:t>ГИА.00</w:t>
            </w:r>
          </w:p>
        </w:tc>
        <w:tc>
          <w:tcPr>
            <w:tcW w:w="4279" w:type="dxa"/>
            <w:tcBorders>
              <w:top w:val="single" w:sz="6" w:space="0" w:color="000000"/>
              <w:bottom w:val="single" w:sz="6" w:space="0" w:color="000000"/>
            </w:tcBorders>
          </w:tcPr>
          <w:p>
            <w:pPr>
              <w:pStyle w:val="TableParagraph"/>
              <w:spacing w:before="49"/>
              <w:ind w:left="149"/>
              <w:rPr>
                <w:sz w:val="22"/>
              </w:rPr>
            </w:pPr>
            <w:r>
              <w:rPr>
                <w:w w:val="110"/>
                <w:sz w:val="22"/>
              </w:rPr>
              <w:t>государственная итоговая аттестация</w:t>
            </w:r>
          </w:p>
        </w:tc>
        <w:tc>
          <w:tcPr>
            <w:tcW w:w="2024" w:type="dxa"/>
            <w:tcBorders>
              <w:top w:val="single" w:sz="6" w:space="0" w:color="000000"/>
              <w:bottom w:val="single" w:sz="6" w:space="0" w:color="000000"/>
            </w:tcBorders>
          </w:tcPr>
          <w:p>
            <w:pPr>
              <w:pStyle w:val="TableParagraph"/>
              <w:spacing w:before="49"/>
              <w:ind w:left="139"/>
              <w:rPr>
                <w:sz w:val="22"/>
              </w:rPr>
            </w:pPr>
            <w:r>
              <w:rPr>
                <w:w w:val="120"/>
                <w:sz w:val="22"/>
              </w:rPr>
              <w:t>4нед.</w:t>
            </w:r>
          </w:p>
        </w:tc>
        <w:tc>
          <w:tcPr>
            <w:tcW w:w="1976" w:type="dxa"/>
            <w:tcBorders>
              <w:bottom w:val="single" w:sz="6" w:space="0" w:color="000000"/>
            </w:tcBorders>
          </w:tcPr>
          <w:p>
            <w:pPr>
              <w:pStyle w:val="TableParagraph"/>
              <w:spacing w:before="49"/>
              <w:ind w:left="136"/>
              <w:rPr>
                <w:sz w:val="22"/>
              </w:rPr>
            </w:pPr>
            <w:r>
              <w:rPr>
                <w:w w:val="110"/>
                <w:sz w:val="22"/>
              </w:rPr>
              <w:t>144</w:t>
            </w:r>
          </w:p>
        </w:tc>
      </w:tr>
      <w:tr>
        <w:trPr>
          <w:trHeight w:val="306" w:hRule="atLeast"/>
        </w:trPr>
        <w:tc>
          <w:tcPr>
            <w:tcW w:w="6289" w:type="dxa"/>
            <w:gridSpan w:val="2"/>
            <w:tcBorders>
              <w:top w:val="single" w:sz="6" w:space="0" w:color="000000"/>
              <w:bottom w:val="single" w:sz="6" w:space="0" w:color="000000"/>
            </w:tcBorders>
          </w:tcPr>
          <w:p>
            <w:pPr>
              <w:pStyle w:val="TableParagraph"/>
              <w:spacing w:line="243" w:lineRule="exact" w:before="44"/>
              <w:ind w:left="146"/>
              <w:rPr>
                <w:sz w:val="22"/>
              </w:rPr>
            </w:pPr>
            <w:r>
              <w:rPr>
                <w:w w:val="110"/>
                <w:sz w:val="22"/>
              </w:rPr>
              <w:t>Общий объем образовательной программы:</w:t>
            </w:r>
          </w:p>
        </w:tc>
        <w:tc>
          <w:tcPr>
            <w:tcW w:w="2024" w:type="dxa"/>
            <w:tcBorders>
              <w:top w:val="single" w:sz="6" w:space="0" w:color="000000"/>
              <w:bottom w:val="single" w:sz="6" w:space="0" w:color="000000"/>
            </w:tcBorders>
          </w:tcPr>
          <w:p>
            <w:pPr>
              <w:pStyle w:val="TableParagraph"/>
              <w:rPr>
                <w:sz w:val="22"/>
              </w:rPr>
            </w:pPr>
          </w:p>
        </w:tc>
        <w:tc>
          <w:tcPr>
            <w:tcW w:w="1976" w:type="dxa"/>
            <w:tcBorders>
              <w:top w:val="single" w:sz="6" w:space="0" w:color="000000"/>
              <w:bottom w:val="single" w:sz="6" w:space="0" w:color="000000"/>
            </w:tcBorders>
          </w:tcPr>
          <w:p>
            <w:pPr>
              <w:pStyle w:val="TableParagraph"/>
              <w:rPr>
                <w:sz w:val="22"/>
              </w:rPr>
            </w:pPr>
          </w:p>
        </w:tc>
      </w:tr>
      <w:tr>
        <w:trPr>
          <w:trHeight w:val="1690" w:hRule="atLeast"/>
        </w:trPr>
        <w:tc>
          <w:tcPr>
            <w:tcW w:w="2010" w:type="dxa"/>
            <w:tcBorders>
              <w:top w:val="single" w:sz="6" w:space="0" w:color="000000"/>
              <w:left w:val="single" w:sz="6" w:space="0" w:color="000000"/>
              <w:bottom w:val="single" w:sz="6" w:space="0" w:color="000000"/>
              <w:right w:val="single" w:sz="6" w:space="0" w:color="000000"/>
            </w:tcBorders>
          </w:tcPr>
          <w:p>
            <w:pPr>
              <w:pStyle w:val="TableParagraph"/>
              <w:rPr>
                <w:sz w:val="26"/>
              </w:rPr>
            </w:pPr>
          </w:p>
        </w:tc>
        <w:tc>
          <w:tcPr>
            <w:tcW w:w="427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5"/>
              <w:ind w:left="139" w:right="24" w:firstLine="4"/>
              <w:rPr>
                <w:sz w:val="22"/>
              </w:rPr>
            </w:pPr>
            <w:r>
              <w:rPr>
                <w:w w:val="110"/>
                <w:sz w:val="22"/>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8" w:lineRule="exact" w:before="4"/>
              <w:ind w:left="135"/>
              <w:rPr>
                <w:sz w:val="22"/>
              </w:rPr>
            </w:pPr>
            <w:r>
              <w:rPr>
                <w:w w:val="110"/>
                <w:sz w:val="22"/>
              </w:rPr>
              <w:t>общего образования</w:t>
            </w:r>
          </w:p>
        </w:tc>
        <w:tc>
          <w:tcPr>
            <w:tcW w:w="2024" w:type="dxa"/>
            <w:tcBorders>
              <w:top w:val="single" w:sz="6" w:space="0" w:color="000000"/>
              <w:left w:val="single" w:sz="6" w:space="0" w:color="000000"/>
              <w:bottom w:val="single" w:sz="6" w:space="0" w:color="000000"/>
              <w:right w:val="single" w:sz="6" w:space="0" w:color="000000"/>
            </w:tcBorders>
          </w:tcPr>
          <w:p>
            <w:pPr>
              <w:pStyle w:val="TableParagraph"/>
              <w:spacing w:before="15"/>
              <w:ind w:left="136"/>
              <w:rPr>
                <w:sz w:val="22"/>
              </w:rPr>
            </w:pPr>
            <w:r>
              <w:rPr>
                <w:w w:val="110"/>
                <w:sz w:val="22"/>
              </w:rPr>
              <w:t>166 нед.</w:t>
            </w:r>
          </w:p>
        </w:tc>
        <w:tc>
          <w:tcPr>
            <w:tcW w:w="1976" w:type="dxa"/>
            <w:tcBorders>
              <w:top w:val="single" w:sz="6" w:space="0" w:color="000000"/>
              <w:left w:val="single" w:sz="6" w:space="0" w:color="000000"/>
              <w:bottom w:val="single" w:sz="6" w:space="0" w:color="000000"/>
              <w:right w:val="single" w:sz="6" w:space="0" w:color="000000"/>
            </w:tcBorders>
          </w:tcPr>
          <w:p>
            <w:pPr>
              <w:pStyle w:val="TableParagraph"/>
              <w:spacing w:before="15"/>
              <w:ind w:left="137"/>
              <w:rPr>
                <w:sz w:val="22"/>
              </w:rPr>
            </w:pPr>
            <w:r>
              <w:rPr>
                <w:w w:val="105"/>
                <w:sz w:val="22"/>
              </w:rPr>
              <w:t>5976</w:t>
            </w:r>
          </w:p>
        </w:tc>
      </w:tr>
    </w:tbl>
    <w:p>
      <w:pPr>
        <w:pStyle w:val="BodyText"/>
        <w:spacing w:line="310" w:lineRule="exact"/>
        <w:ind w:right="116"/>
        <w:jc w:val="right"/>
      </w:pPr>
      <w:r>
        <w:rPr>
          <w:w w:val="95"/>
        </w:rPr>
        <w:t>»;</w:t>
      </w:r>
    </w:p>
    <w:p>
      <w:pPr>
        <w:pStyle w:val="BodyText"/>
        <w:spacing w:before="139"/>
        <w:ind w:left="962"/>
      </w:pPr>
      <w:r>
        <w:rPr/>
        <w:t>е) пункт 7.19 изложить в следующей редакции:</w:t>
      </w:r>
    </w:p>
    <w:p>
      <w:pPr>
        <w:pStyle w:val="BodyText"/>
        <w:spacing w:before="139"/>
        <w:ind w:left="963"/>
      </w:pPr>
      <w:r>
        <w:rPr/>
        <w:t>«7.19. Требование к финансовым условиям реализации IШССЗ:</w:t>
      </w:r>
    </w:p>
    <w:p>
      <w:pPr>
        <w:pStyle w:val="BodyText"/>
        <w:spacing w:line="340" w:lineRule="auto" w:before="135"/>
        <w:ind w:left="255" w:right="124" w:firstLine="705"/>
        <w:jc w:val="both"/>
      </w:pPr>
      <w:r>
        <w:rPr/>
        <w:t>финансовое обеспечение реализации IШССЗ должно осуществляться в объеме не</w:t>
      </w:r>
      <w:r>
        <w:rPr>
          <w:spacing w:val="-27"/>
        </w:rPr>
        <w:t> </w:t>
      </w:r>
      <w:r>
        <w:rPr/>
        <w:t>ниже</w:t>
      </w:r>
      <w:r>
        <w:rPr>
          <w:spacing w:val="-27"/>
        </w:rPr>
        <w:t> </w:t>
      </w:r>
      <w:r>
        <w:rPr/>
        <w:t>определенного</w:t>
      </w:r>
      <w:r>
        <w:rPr>
          <w:spacing w:val="-29"/>
        </w:rPr>
        <w:t> </w:t>
      </w:r>
      <w:r>
        <w:rPr/>
        <w:t>_в</w:t>
      </w:r>
      <w:r>
        <w:rPr>
          <w:spacing w:val="-44"/>
        </w:rPr>
        <w:t> </w:t>
      </w:r>
      <w:r>
        <w:rPr/>
        <w:t>соответствии</w:t>
      </w:r>
      <w:r>
        <w:rPr>
          <w:spacing w:val="-17"/>
        </w:rPr>
        <w:t> </w:t>
      </w:r>
      <w:r>
        <w:rPr/>
        <w:t>с</w:t>
      </w:r>
      <w:r>
        <w:rPr>
          <w:spacing w:val="-32"/>
        </w:rPr>
        <w:t> </w:t>
      </w:r>
      <w:r>
        <w:rPr/>
        <w:t>бюджетным</w:t>
      </w:r>
      <w:r>
        <w:rPr>
          <w:spacing w:val="-15"/>
        </w:rPr>
        <w:t> </w:t>
      </w:r>
      <w:r>
        <w:rPr/>
        <w:t>законодательством</w:t>
      </w:r>
      <w:r>
        <w:rPr>
          <w:spacing w:val="-37"/>
        </w:rPr>
        <w:t> </w:t>
      </w:r>
      <w:r>
        <w:rPr/>
        <w:t>Российской Федерации</w:t>
      </w:r>
      <w:r>
        <w:rPr>
          <w:position w:val="10"/>
          <w:sz w:val="17"/>
        </w:rPr>
        <w:t>8 </w:t>
      </w:r>
      <w:r>
        <w:rPr/>
        <w:t>и Федеральным законом от 29 декабря 2012 г. </w:t>
      </w:r>
      <w:r>
        <w:rPr>
          <w:rFonts w:ascii="Arial" w:hAnsi="Arial"/>
          <w:sz w:val="26"/>
        </w:rPr>
        <w:t>№</w:t>
      </w:r>
      <w:r>
        <w:rPr>
          <w:rFonts w:ascii="Arial" w:hAnsi="Arial"/>
          <w:spacing w:val="26"/>
          <w:sz w:val="26"/>
        </w:rPr>
        <w:t> </w:t>
      </w:r>
      <w:r>
        <w:rPr/>
        <w:t>273-ФЗ</w:t>
      </w:r>
    </w:p>
    <w:p>
      <w:pPr>
        <w:pStyle w:val="BodyText"/>
        <w:spacing w:before="3"/>
        <w:ind w:left="252"/>
      </w:pPr>
      <w:r>
        <w:rPr/>
        <w:t>«Об образовании в Российской Федерации».»;</w:t>
      </w:r>
    </w:p>
    <w:p>
      <w:pPr>
        <w:pStyle w:val="BodyText"/>
        <w:spacing w:before="132"/>
        <w:ind w:left="959"/>
      </w:pPr>
      <w:r>
        <w:rPr/>
        <w:t>ж) сноску «</w:t>
      </w:r>
      <w:r>
        <w:rPr>
          <w:position w:val="10"/>
          <w:sz w:val="18"/>
        </w:rPr>
        <w:t>8</w:t>
      </w:r>
      <w:r>
        <w:rPr/>
        <w:t>» к пункту 7.19 изложить в следующей редакции:</w:t>
      </w:r>
    </w:p>
    <w:p>
      <w:pPr>
        <w:pStyle w:val="BodyText"/>
        <w:spacing w:line="340" w:lineRule="auto" w:before="140"/>
        <w:ind w:left="959" w:right="3777" w:hanging="1"/>
      </w:pPr>
      <w:r>
        <w:rPr/>
        <w:t>«</w:t>
      </w:r>
      <w:r>
        <w:rPr>
          <w:position w:val="10"/>
          <w:sz w:val="17"/>
        </w:rPr>
        <w:t>8 </w:t>
      </w:r>
      <w:r>
        <w:rPr/>
        <w:t>Бюджетный кодекс Российской Федерации.»; з) пункт 8.6 изложить в следующей редакции:</w:t>
      </w:r>
    </w:p>
    <w:p>
      <w:pPr>
        <w:pStyle w:val="BodyText"/>
        <w:spacing w:line="343" w:lineRule="auto"/>
        <w:ind w:left="241" w:right="131" w:firstLine="712"/>
        <w:jc w:val="both"/>
      </w:pPr>
      <w:r>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pPr>
        <w:pStyle w:val="BodyText"/>
        <w:spacing w:line="321" w:lineRule="exact"/>
        <w:ind w:left="948"/>
      </w:pPr>
      <w:r>
        <w:rPr/>
        <w:t>Государственная итоговая аттестация включает:</w:t>
      </w:r>
    </w:p>
    <w:p>
      <w:pPr>
        <w:pStyle w:val="BodyText"/>
        <w:tabs>
          <w:tab w:pos="3521" w:val="left" w:leader="none"/>
          <w:tab w:pos="4958" w:val="left" w:leader="none"/>
          <w:tab w:pos="7182" w:val="left" w:leader="none"/>
          <w:tab w:pos="8792" w:val="left" w:leader="none"/>
          <w:tab w:pos="9443" w:val="left" w:leader="none"/>
        </w:tabs>
        <w:spacing w:line="321" w:lineRule="auto" w:before="133"/>
        <w:ind w:left="949" w:right="146"/>
      </w:pPr>
      <w:r>
        <w:rPr/>
        <w:t>дипломный проекr (работу)- «Исполнение сольной программы»; государственный</w:t>
      </w:r>
      <w:r>
        <w:rPr>
          <w:spacing w:val="-17"/>
        </w:rPr>
        <w:t> </w:t>
      </w:r>
      <w:r>
        <w:rPr/>
        <w:t>:</w:t>
        <w:tab/>
        <w:t>экзамен</w:t>
        <w:tab/>
        <w:t>«Ансамблевое</w:t>
        <w:tab/>
      </w:r>
      <w:r>
        <w:rPr>
          <w:position w:val="1"/>
        </w:rPr>
        <w:t>камерное</w:t>
        <w:tab/>
      </w:r>
      <w:r>
        <w:rPr>
          <w:position w:val="1"/>
          <w:sz w:val="30"/>
        </w:rPr>
        <w:t>и</w:t>
        <w:tab/>
      </w:r>
      <w:r>
        <w:rPr>
          <w:w w:val="95"/>
          <w:position w:val="1"/>
        </w:rPr>
        <w:t>оперное</w:t>
      </w:r>
    </w:p>
    <w:p>
      <w:pPr>
        <w:pStyle w:val="BodyText"/>
        <w:tabs>
          <w:tab w:pos="2725" w:val="left" w:leader="none"/>
          <w:tab w:pos="3321" w:val="left" w:leader="none"/>
          <w:tab w:pos="6293" w:val="left" w:leader="none"/>
          <w:tab w:pos="7285" w:val="left" w:leader="none"/>
          <w:tab w:pos="9297" w:val="left" w:leader="none"/>
        </w:tabs>
        <w:spacing w:line="348" w:lineRule="auto" w:before="13"/>
        <w:ind w:left="240" w:right="153"/>
      </w:pPr>
      <w:r>
        <w:rPr/>
        <w:t>исполнительство»</w:t>
        <w:tab/>
        <w:t>по</w:t>
        <w:tab/>
        <w:t>междисциплинарному</w:t>
        <w:tab/>
        <w:t>курсу</w:t>
        <w:tab/>
        <w:t>«Ансамблевое</w:t>
        <w:tab/>
      </w:r>
      <w:r>
        <w:rPr>
          <w:w w:val="95"/>
        </w:rPr>
        <w:t>камерное </w:t>
      </w:r>
      <w:r>
        <w:rPr/>
        <w:t>и оперное</w:t>
      </w:r>
      <w:r>
        <w:rPr>
          <w:spacing w:val="1"/>
        </w:rPr>
        <w:t> </w:t>
      </w:r>
      <w:r>
        <w:rPr/>
        <w:t>исполнительство»;</w:t>
      </w:r>
    </w:p>
    <w:p>
      <w:pPr>
        <w:pStyle w:val="BodyText"/>
        <w:spacing w:line="306" w:lineRule="exact"/>
        <w:ind w:left="949"/>
      </w:pPr>
      <w:r>
        <w:rPr/>
        <w:t>государственный экзамен по профессиональному модулю «Педагогическая</w:t>
      </w:r>
    </w:p>
    <w:p>
      <w:pPr>
        <w:pStyle w:val="BodyText"/>
        <w:spacing w:before="149"/>
        <w:ind w:left="243"/>
      </w:pPr>
      <w:r>
        <w:rPr/>
        <w:t>деятельность».».</w:t>
      </w:r>
    </w:p>
    <w:p>
      <w:pPr>
        <w:pStyle w:val="ListParagraph"/>
        <w:numPr>
          <w:ilvl w:val="0"/>
          <w:numId w:val="2"/>
        </w:numPr>
        <w:tabs>
          <w:tab w:pos="1478" w:val="left" w:leader="none"/>
        </w:tabs>
        <w:spacing w:line="340" w:lineRule="auto" w:before="120" w:after="0"/>
        <w:ind w:left="232" w:right="120" w:firstLine="709"/>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53.02.06 Хоровое дирижирование, утвержденном приказом Министерства образования и науки Российской Федерации от 27 октября 2014 г. </w:t>
      </w:r>
      <w:r>
        <w:rPr>
          <w:rFonts w:ascii="Arial" w:hAnsi="Arial"/>
          <w:sz w:val="26"/>
        </w:rPr>
        <w:t>№ </w:t>
      </w:r>
      <w:r>
        <w:rPr>
          <w:sz w:val="28"/>
        </w:rPr>
        <w:t>1383 (зарегистрирован Министерством</w:t>
      </w:r>
      <w:r>
        <w:rPr>
          <w:spacing w:val="16"/>
          <w:sz w:val="28"/>
        </w:rPr>
        <w:t> </w:t>
      </w:r>
      <w:r>
        <w:rPr>
          <w:sz w:val="28"/>
        </w:rPr>
        <w:t>юстиции</w:t>
      </w:r>
      <w:r>
        <w:rPr>
          <w:spacing w:val="18"/>
          <w:sz w:val="28"/>
        </w:rPr>
        <w:t> </w:t>
      </w:r>
      <w:r>
        <w:rPr>
          <w:sz w:val="28"/>
        </w:rPr>
        <w:t>Российской</w:t>
      </w:r>
      <w:r>
        <w:rPr>
          <w:spacing w:val="11"/>
          <w:sz w:val="28"/>
        </w:rPr>
        <w:t> </w:t>
      </w:r>
      <w:r>
        <w:rPr>
          <w:sz w:val="28"/>
        </w:rPr>
        <w:t>Федерации</w:t>
      </w:r>
      <w:r>
        <w:rPr>
          <w:spacing w:val="12"/>
          <w:sz w:val="28"/>
        </w:rPr>
        <w:t> </w:t>
      </w:r>
      <w:r>
        <w:rPr>
          <w:sz w:val="28"/>
        </w:rPr>
        <w:t>24</w:t>
      </w:r>
      <w:r>
        <w:rPr>
          <w:spacing w:val="65"/>
          <w:sz w:val="28"/>
        </w:rPr>
        <w:t> </w:t>
      </w:r>
      <w:r>
        <w:rPr>
          <w:sz w:val="28"/>
        </w:rPr>
        <w:t>ноября 2014</w:t>
      </w:r>
      <w:r>
        <w:rPr>
          <w:spacing w:val="10"/>
          <w:sz w:val="28"/>
        </w:rPr>
        <w:t> </w:t>
      </w:r>
      <w:r>
        <w:rPr>
          <w:sz w:val="28"/>
        </w:rPr>
        <w:t>г.,</w:t>
      </w:r>
    </w:p>
    <w:p>
      <w:pPr>
        <w:spacing w:after="0" w:line="340" w:lineRule="auto"/>
        <w:jc w:val="both"/>
        <w:rPr>
          <w:sz w:val="28"/>
        </w:rPr>
        <w:sectPr>
          <w:headerReference w:type="default" r:id="rId613"/>
          <w:footerReference w:type="default" r:id="rId614"/>
          <w:pgSz w:w="12330" w:h="17440"/>
          <w:pgMar w:header="127" w:footer="456" w:top="300" w:bottom="640" w:left="1460" w:right="320"/>
          <w:pgNumType w:start="299"/>
        </w:sectPr>
      </w:pPr>
    </w:p>
    <w:p>
      <w:pPr>
        <w:pStyle w:val="BodyText"/>
        <w:rPr>
          <w:sz w:val="20"/>
        </w:rPr>
      </w:pPr>
      <w:r>
        <w:rPr/>
        <w:pict>
          <v:group style="position:absolute;margin-left:0pt;margin-top:16.337965pt;width:24.05pt;height:856.35pt;mso-position-horizontal-relative:page;mso-position-vertical-relative:page;z-index:13816" coordorigin="0,327" coordsize="481,17127">
            <v:shape style="position:absolute;left:0;top:9014;width:481;height:8439" type="#_x0000_t75" stroked="false">
              <v:imagedata r:id="rId616" o:title=""/>
            </v:shape>
            <v:line style="position:absolute" from="409,9015" to="409,327" stroked="true" strokeweight="6.009348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spacing w:before="2"/>
        <w:rPr>
          <w:sz w:val="20"/>
        </w:rPr>
      </w:pPr>
    </w:p>
    <w:p>
      <w:pPr>
        <w:spacing w:line="372" w:lineRule="auto" w:before="90"/>
        <w:ind w:left="172" w:right="99" w:firstLine="4"/>
        <w:jc w:val="both"/>
        <w:rPr>
          <w:sz w:val="26"/>
        </w:rPr>
      </w:pPr>
      <w:r>
        <w:rPr>
          <w:w w:val="105"/>
          <w:sz w:val="26"/>
        </w:rPr>
        <w:t>регистрационный </w:t>
      </w:r>
      <w:r>
        <w:rPr>
          <w:rFonts w:ascii="Arial" w:hAnsi="Arial"/>
          <w:w w:val="105"/>
          <w:sz w:val="25"/>
        </w:rPr>
        <w:t>№ </w:t>
      </w:r>
      <w:r>
        <w:rPr>
          <w:w w:val="105"/>
          <w:sz w:val="26"/>
        </w:rPr>
        <w:t>34890), с изменениями, внесенными приказом Министерства просвещения Российской Федерации от 17 мая 2021 г. </w:t>
      </w:r>
      <w:r>
        <w:rPr>
          <w:rFonts w:ascii="Arial" w:hAnsi="Arial"/>
          <w:w w:val="105"/>
          <w:sz w:val="25"/>
        </w:rPr>
        <w:t>№ </w:t>
      </w:r>
      <w:r>
        <w:rPr>
          <w:w w:val="105"/>
          <w:sz w:val="26"/>
        </w:rPr>
        <w:t>253 (зарегистрирован Министерством юстиции Российской Федерации 13 августа  2021  г., регистрационный </w:t>
      </w:r>
      <w:r>
        <w:rPr>
          <w:rFonts w:ascii="Arial" w:hAnsi="Arial"/>
          <w:w w:val="105"/>
          <w:sz w:val="25"/>
        </w:rPr>
        <w:t>№</w:t>
      </w:r>
      <w:r>
        <w:rPr>
          <w:rFonts w:ascii="Arial" w:hAnsi="Arial"/>
          <w:spacing w:val="-24"/>
          <w:w w:val="105"/>
          <w:sz w:val="25"/>
        </w:rPr>
        <w:t> </w:t>
      </w:r>
      <w:r>
        <w:rPr>
          <w:w w:val="105"/>
          <w:sz w:val="26"/>
        </w:rPr>
        <w:t>64639):</w:t>
      </w:r>
    </w:p>
    <w:p>
      <w:pPr>
        <w:spacing w:line="295" w:lineRule="exact" w:before="0"/>
        <w:ind w:left="878" w:right="0" w:firstLine="0"/>
        <w:jc w:val="left"/>
        <w:rPr>
          <w:sz w:val="26"/>
        </w:rPr>
      </w:pPr>
      <w:r>
        <w:rPr>
          <w:w w:val="105"/>
          <w:sz w:val="26"/>
        </w:rPr>
        <w:t>а) в пункте 1.3 слово «основную» исключить;</w:t>
      </w:r>
    </w:p>
    <w:p>
      <w:pPr>
        <w:spacing w:before="167"/>
        <w:ind w:left="873" w:right="0" w:firstLine="0"/>
        <w:jc w:val="left"/>
        <w:rPr>
          <w:sz w:val="26"/>
        </w:rPr>
      </w:pPr>
      <w:r>
        <w:rPr>
          <w:w w:val="105"/>
          <w:sz w:val="26"/>
        </w:rPr>
        <w:t>б) дополнить пунктом 3.5 следующего содержания:</w:t>
      </w:r>
    </w:p>
    <w:p>
      <w:pPr>
        <w:spacing w:line="364" w:lineRule="auto" w:before="162"/>
        <w:ind w:left="161" w:right="135" w:firstLine="708"/>
        <w:jc w:val="both"/>
        <w:rPr>
          <w:sz w:val="26"/>
        </w:rPr>
      </w:pPr>
      <w:r>
        <w:rPr>
          <w:w w:val="105"/>
          <w:sz w:val="26"/>
        </w:rPr>
        <w:t>«3.5. ППССЗ,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w:t>
      </w:r>
      <w:r>
        <w:rPr>
          <w:spacing w:val="12"/>
          <w:w w:val="105"/>
          <w:sz w:val="26"/>
        </w:rPr>
        <w:t> </w:t>
      </w:r>
      <w:r>
        <w:rPr>
          <w:w w:val="105"/>
          <w:sz w:val="26"/>
        </w:rPr>
        <w:t>специальности</w:t>
      </w:r>
      <w:r>
        <w:rPr>
          <w:w w:val="105"/>
          <w:position w:val="9"/>
          <w:sz w:val="19"/>
        </w:rPr>
        <w:t>2</w:t>
      </w:r>
      <w:r>
        <w:rPr>
          <w:w w:val="105"/>
          <w:sz w:val="26"/>
        </w:rPr>
        <w:t>.»;</w:t>
      </w:r>
    </w:p>
    <w:p>
      <w:pPr>
        <w:spacing w:before="0"/>
        <w:ind w:left="862" w:right="0" w:firstLine="0"/>
        <w:jc w:val="left"/>
        <w:rPr>
          <w:sz w:val="26"/>
        </w:rPr>
      </w:pPr>
      <w:r>
        <w:rPr>
          <w:w w:val="105"/>
          <w:sz w:val="26"/>
        </w:rPr>
        <w:t>в) сноску «</w:t>
      </w:r>
      <w:r>
        <w:rPr>
          <w:w w:val="105"/>
          <w:sz w:val="26"/>
          <w:vertAlign w:val="superscript"/>
        </w:rPr>
        <w:t>2</w:t>
      </w:r>
      <w:r>
        <w:rPr>
          <w:w w:val="105"/>
          <w:sz w:val="26"/>
          <w:vertAlign w:val="baseline"/>
        </w:rPr>
        <w:t>» к пункту 3.5 изложить в следующей</w:t>
      </w:r>
      <w:r>
        <w:rPr>
          <w:spacing w:val="60"/>
          <w:w w:val="105"/>
          <w:sz w:val="26"/>
          <w:vertAlign w:val="baseline"/>
        </w:rPr>
        <w:t> </w:t>
      </w:r>
      <w:r>
        <w:rPr>
          <w:w w:val="105"/>
          <w:sz w:val="26"/>
          <w:vertAlign w:val="baseline"/>
        </w:rPr>
        <w:t>редакции:</w:t>
      </w:r>
    </w:p>
    <w:p>
      <w:pPr>
        <w:spacing w:line="367" w:lineRule="auto" w:before="118"/>
        <w:ind w:left="138" w:right="133" w:firstLine="715"/>
        <w:jc w:val="both"/>
        <w:rPr>
          <w:sz w:val="26"/>
        </w:rPr>
      </w:pPr>
      <w:r>
        <w:rPr>
          <w:rFonts w:ascii="Arial" w:hAnsi="Arial"/>
          <w:spacing w:val="-10"/>
          <w:w w:val="105"/>
          <w:sz w:val="29"/>
        </w:rPr>
        <w:t>«</w:t>
      </w:r>
      <w:r>
        <w:rPr>
          <w:spacing w:val="-10"/>
          <w:w w:val="105"/>
          <w:position w:val="11"/>
          <w:sz w:val="19"/>
        </w:rPr>
        <w:t>2 </w:t>
      </w:r>
      <w:r>
        <w:rPr>
          <w:w w:val="105"/>
          <w:sz w:val="26"/>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6"/>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6"/>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6"/>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6"/>
        </w:rPr>
        <w:t>41020), от 29 июня 2017 г. </w:t>
      </w:r>
      <w:r>
        <w:rPr>
          <w:rFonts w:ascii="Arial" w:hAnsi="Arial"/>
          <w:w w:val="105"/>
          <w:sz w:val="25"/>
        </w:rPr>
        <w:t>№ </w:t>
      </w:r>
      <w:r>
        <w:rPr>
          <w:w w:val="105"/>
          <w:sz w:val="26"/>
        </w:rPr>
        <w:t>613 (зарегистрирован Министерством юст ции Российской Федерации 26 июля 2017 г.,</w:t>
      </w:r>
      <w:r>
        <w:rPr>
          <w:spacing w:val="16"/>
          <w:w w:val="105"/>
          <w:sz w:val="26"/>
        </w:rPr>
        <w:t> </w:t>
      </w:r>
      <w:r>
        <w:rPr>
          <w:w w:val="105"/>
          <w:sz w:val="26"/>
        </w:rPr>
        <w:t>регистрационный</w:t>
      </w:r>
    </w:p>
    <w:p>
      <w:pPr>
        <w:spacing w:line="367" w:lineRule="auto" w:before="0"/>
        <w:ind w:left="132" w:right="156" w:hanging="15"/>
        <w:jc w:val="both"/>
        <w:rPr>
          <w:sz w:val="26"/>
        </w:rPr>
      </w:pPr>
      <w:r>
        <w:rPr>
          <w:rFonts w:ascii="Arial" w:hAnsi="Arial"/>
          <w:w w:val="105"/>
          <w:sz w:val="25"/>
        </w:rPr>
        <w:t>№    </w:t>
      </w:r>
      <w:r>
        <w:rPr>
          <w:w w:val="105"/>
          <w:sz w:val="26"/>
        </w:rPr>
        <w:t>47532),    приказами    Министерства    просвещения    Российской     Федерации от 24 сентября 2020 г. </w:t>
      </w:r>
      <w:r>
        <w:rPr>
          <w:rFonts w:ascii="Arial" w:hAnsi="Arial"/>
          <w:w w:val="105"/>
          <w:sz w:val="25"/>
        </w:rPr>
        <w:t>№ </w:t>
      </w:r>
      <w:r>
        <w:rPr>
          <w:w w:val="105"/>
          <w:sz w:val="26"/>
        </w:rPr>
        <w:t>519 (зарегистрирован Министерством юстиции Российской Федерации  23  декабря  2020  г.,  регистрационный </w:t>
      </w:r>
      <w:r>
        <w:rPr>
          <w:rFonts w:ascii="Arial" w:hAnsi="Arial"/>
          <w:w w:val="105"/>
          <w:sz w:val="25"/>
        </w:rPr>
        <w:t>№  </w:t>
      </w:r>
      <w:r>
        <w:rPr>
          <w:w w:val="105"/>
          <w:sz w:val="26"/>
        </w:rPr>
        <w:t>61749),  от  11  декабря  2020</w:t>
      </w:r>
      <w:r>
        <w:rPr>
          <w:spacing w:val="-8"/>
          <w:w w:val="105"/>
          <w:sz w:val="26"/>
        </w:rPr>
        <w:t> </w:t>
      </w:r>
      <w:r>
        <w:rPr>
          <w:w w:val="105"/>
          <w:sz w:val="26"/>
        </w:rPr>
        <w:t>г.</w:t>
      </w:r>
    </w:p>
    <w:p>
      <w:pPr>
        <w:tabs>
          <w:tab w:pos="695" w:val="left" w:leader="none"/>
          <w:tab w:pos="1401" w:val="left" w:leader="none"/>
          <w:tab w:pos="3773" w:val="left" w:leader="none"/>
          <w:tab w:pos="5953" w:val="left" w:leader="none"/>
          <w:tab w:pos="7291" w:val="left" w:leader="none"/>
          <w:tab w:pos="8978" w:val="left" w:leader="none"/>
        </w:tabs>
        <w:spacing w:line="296" w:lineRule="exact" w:before="0"/>
        <w:ind w:left="113" w:right="0" w:firstLine="0"/>
        <w:jc w:val="left"/>
        <w:rPr>
          <w:sz w:val="26"/>
        </w:rPr>
      </w:pPr>
      <w:r>
        <w:rPr>
          <w:rFonts w:ascii="Arial" w:hAnsi="Arial"/>
          <w:w w:val="105"/>
          <w:sz w:val="25"/>
        </w:rPr>
        <w:t>№</w:t>
        <w:tab/>
      </w:r>
      <w:r>
        <w:rPr>
          <w:w w:val="105"/>
          <w:sz w:val="26"/>
        </w:rPr>
        <w:t>712</w:t>
        <w:tab/>
        <w:t>(зарегистрирован</w:t>
        <w:tab/>
        <w:t>Министерством</w:t>
        <w:tab/>
        <w:t>юстиции</w:t>
        <w:tab/>
        <w:t>Российской</w:t>
        <w:tab/>
        <w:t>Федерации</w:t>
      </w:r>
    </w:p>
    <w:p>
      <w:pPr>
        <w:spacing w:line="367" w:lineRule="auto" w:before="158"/>
        <w:ind w:left="127" w:right="152" w:firstLine="4"/>
        <w:jc w:val="both"/>
        <w:rPr>
          <w:sz w:val="26"/>
        </w:rPr>
      </w:pPr>
      <w:r>
        <w:rPr>
          <w:w w:val="105"/>
          <w:sz w:val="26"/>
        </w:rPr>
        <w:t>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2"/>
          <w:w w:val="105"/>
          <w:sz w:val="26"/>
        </w:rPr>
        <w:t> </w:t>
      </w:r>
      <w:r>
        <w:rPr>
          <w:w w:val="105"/>
          <w:sz w:val="26"/>
        </w:rPr>
        <w:t>77121).»;</w:t>
      </w:r>
    </w:p>
    <w:p>
      <w:pPr>
        <w:spacing w:line="288" w:lineRule="exact" w:before="0"/>
        <w:ind w:left="835" w:right="0" w:firstLine="0"/>
        <w:jc w:val="left"/>
        <w:rPr>
          <w:sz w:val="26"/>
        </w:rPr>
      </w:pPr>
      <w:r>
        <w:rPr>
          <w:w w:val="105"/>
          <w:sz w:val="26"/>
        </w:rPr>
        <w:t>г) пункт 5.1 изложить в следующей редакции:</w:t>
      </w:r>
    </w:p>
    <w:p>
      <w:pPr>
        <w:spacing w:after="0" w:line="288" w:lineRule="exact"/>
        <w:jc w:val="left"/>
        <w:rPr>
          <w:sz w:val="26"/>
        </w:rPr>
        <w:sectPr>
          <w:pgSz w:w="12330" w:h="17460"/>
          <w:pgMar w:header="127" w:footer="456" w:top="320" w:bottom="660" w:left="1540" w:right="320"/>
        </w:sectPr>
      </w:pPr>
    </w:p>
    <w:p>
      <w:pPr>
        <w:pStyle w:val="BodyText"/>
        <w:spacing w:before="5"/>
        <w:rPr>
          <w:sz w:val="20"/>
        </w:rPr>
      </w:pPr>
    </w:p>
    <w:p>
      <w:pPr>
        <w:pStyle w:val="BodyText"/>
        <w:spacing w:line="336" w:lineRule="auto" w:before="88"/>
        <w:ind w:left="163" w:right="117" w:firstLine="709"/>
        <w:jc w:val="both"/>
      </w:pPr>
      <w:r>
        <w:rPr/>
        <w:t>«5.1 Выпускник, освоивший ППССЗ, должен обладать следующими общими компетенциями (далее - ОК):</w:t>
      </w:r>
    </w:p>
    <w:p>
      <w:pPr>
        <w:pStyle w:val="BodyText"/>
        <w:spacing w:line="333" w:lineRule="auto" w:before="31"/>
        <w:ind w:left="163" w:right="138"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0" w:lineRule="auto" w:before="23"/>
        <w:ind w:left="158" w:right="123"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before="7"/>
        <w:ind w:left="146" w:right="105"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5"/>
        </w:rPr>
        <w:t> </w:t>
      </w:r>
      <w:r>
        <w:rPr/>
        <w:t>ситуациях;</w:t>
      </w:r>
    </w:p>
    <w:p>
      <w:pPr>
        <w:pStyle w:val="BodyText"/>
        <w:spacing w:before="7"/>
        <w:ind w:left="851"/>
      </w:pPr>
      <w:r>
        <w:rPr/>
        <w:t>ОК 04. Эффективно взаимодействовать и работать в коллективе и</w:t>
      </w:r>
      <w:r>
        <w:rPr>
          <w:spacing w:val="-52"/>
        </w:rPr>
        <w:t> </w:t>
      </w:r>
      <w:r>
        <w:rPr/>
        <w:t>команде;</w:t>
      </w:r>
    </w:p>
    <w:p>
      <w:pPr>
        <w:spacing w:line="131" w:lineRule="exact" w:before="20"/>
        <w:ind w:left="0" w:right="2235" w:firstLine="0"/>
        <w:jc w:val="center"/>
        <w:rPr>
          <w:rFonts w:ascii="Arial"/>
          <w:sz w:val="16"/>
        </w:rPr>
      </w:pPr>
      <w:r>
        <w:rPr>
          <w:rFonts w:ascii="Arial"/>
          <w:w w:val="98"/>
          <w:sz w:val="16"/>
        </w:rPr>
        <w:t>'</w:t>
      </w:r>
    </w:p>
    <w:p>
      <w:pPr>
        <w:spacing w:after="0" w:line="131" w:lineRule="exact"/>
        <w:jc w:val="center"/>
        <w:rPr>
          <w:rFonts w:ascii="Arial"/>
          <w:sz w:val="16"/>
        </w:rPr>
        <w:sectPr>
          <w:headerReference w:type="default" r:id="rId617"/>
          <w:footerReference w:type="default" r:id="rId618"/>
          <w:pgSz w:w="11940" w:h="17210"/>
          <w:pgMar w:header="689" w:footer="0" w:top="920" w:bottom="0" w:left="1100" w:right="400"/>
        </w:sectPr>
      </w:pPr>
    </w:p>
    <w:p>
      <w:pPr>
        <w:pStyle w:val="BodyText"/>
        <w:tabs>
          <w:tab w:pos="4052" w:val="left" w:leader="none"/>
        </w:tabs>
        <w:spacing w:line="311" w:lineRule="exact"/>
        <w:ind w:left="846"/>
      </w:pPr>
      <w:r>
        <w:rPr/>
        <w:t>ОК 05.</w:t>
      </w:r>
      <w:r>
        <w:rPr>
          <w:spacing w:val="5"/>
        </w:rPr>
        <w:t> </w:t>
      </w:r>
      <w:r>
        <w:rPr/>
        <w:t>Осущест</w:t>
      </w:r>
      <w:r>
        <w:rPr>
          <w:spacing w:val="5"/>
        </w:rPr>
        <w:t> </w:t>
      </w:r>
      <w:r>
        <w:rPr/>
        <w:t>лять</w:t>
        <w:tab/>
        <w:t>устную</w:t>
      </w:r>
    </w:p>
    <w:p>
      <w:pPr>
        <w:pStyle w:val="BodyText"/>
        <w:tabs>
          <w:tab w:pos="688" w:val="left" w:leader="none"/>
          <w:tab w:pos="3938" w:val="left" w:leader="none"/>
        </w:tabs>
        <w:spacing w:line="343" w:lineRule="auto" w:before="134"/>
        <w:ind w:left="140" w:right="38" w:firstLine="3"/>
      </w:pPr>
      <w:r>
        <w:rPr/>
        <w:t>на</w:t>
        <w:tab/>
        <w:t>государственном</w:t>
      </w:r>
      <w:r>
        <w:rPr>
          <w:spacing w:val="2"/>
        </w:rPr>
        <w:t> </w:t>
      </w:r>
      <w:r>
        <w:rPr/>
        <w:t>:</w:t>
      </w:r>
      <w:r>
        <w:rPr>
          <w:spacing w:val="10"/>
        </w:rPr>
        <w:t> </w:t>
      </w:r>
      <w:r>
        <w:rPr/>
        <w:t>языке</w:t>
        <w:tab/>
      </w:r>
      <w:r>
        <w:rPr>
          <w:spacing w:val="-1"/>
          <w:w w:val="95"/>
        </w:rPr>
        <w:t>Российской </w:t>
      </w:r>
      <w:r>
        <w:rPr/>
        <w:t>социального и культурного</w:t>
      </w:r>
      <w:r>
        <w:rPr>
          <w:spacing w:val="15"/>
        </w:rPr>
        <w:t> </w:t>
      </w:r>
      <w:r>
        <w:rPr/>
        <w:t>контекста;</w:t>
      </w:r>
    </w:p>
    <w:p>
      <w:pPr>
        <w:pStyle w:val="BodyText"/>
        <w:tabs>
          <w:tab w:pos="923" w:val="left" w:leader="none"/>
          <w:tab w:pos="1756" w:val="left" w:leader="none"/>
          <w:tab w:pos="2144" w:val="left" w:leader="none"/>
          <w:tab w:pos="3043" w:val="left" w:leader="none"/>
          <w:tab w:pos="3251" w:val="left" w:leader="none"/>
        </w:tabs>
        <w:spacing w:line="343" w:lineRule="auto"/>
        <w:ind w:left="169" w:right="155" w:hanging="30"/>
      </w:pPr>
      <w:r>
        <w:rPr/>
        <w:br w:type="column"/>
      </w:r>
      <w:r>
        <w:rPr/>
        <w:t>и</w:t>
        <w:tab/>
        <w:t>письменную</w:t>
        <w:tab/>
      </w:r>
      <w:r>
        <w:rPr>
          <w:w w:val="95"/>
        </w:rPr>
        <w:t>коммуникацию </w:t>
      </w:r>
      <w:r>
        <w:rPr/>
        <w:t>Федерации</w:t>
        <w:tab/>
        <w:t>с</w:t>
        <w:tab/>
        <w:t>учетом</w:t>
        <w:tab/>
        <w:tab/>
      </w:r>
      <w:r>
        <w:rPr>
          <w:w w:val="95"/>
        </w:rPr>
        <w:t>особенностей</w:t>
      </w:r>
    </w:p>
    <w:p>
      <w:pPr>
        <w:spacing w:after="0" w:line="343" w:lineRule="auto"/>
        <w:sectPr>
          <w:type w:val="continuous"/>
          <w:pgSz w:w="11940" w:h="17210"/>
          <w:pgMar w:top="0" w:bottom="0" w:left="1100" w:right="400"/>
          <w:cols w:num="2" w:equalWidth="0">
            <w:col w:w="5347" w:space="79"/>
            <w:col w:w="5014"/>
          </w:cols>
        </w:sectPr>
      </w:pPr>
    </w:p>
    <w:p>
      <w:pPr>
        <w:pStyle w:val="BodyText"/>
        <w:spacing w:line="343" w:lineRule="auto" w:before="2"/>
        <w:ind w:left="135" w:firstLine="706"/>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w:t>
      </w:r>
    </w:p>
    <w:p>
      <w:pPr>
        <w:spacing w:after="0" w:line="343" w:lineRule="auto"/>
        <w:sectPr>
          <w:type w:val="continuous"/>
          <w:pgSz w:w="11940" w:h="17210"/>
          <w:pgMar w:top="0" w:bottom="0" w:left="1100" w:right="400"/>
        </w:sectPr>
      </w:pPr>
    </w:p>
    <w:p>
      <w:pPr>
        <w:pStyle w:val="BodyText"/>
        <w:tabs>
          <w:tab w:pos="595" w:val="left" w:leader="none"/>
          <w:tab w:pos="1833" w:val="left" w:leader="none"/>
          <w:tab w:pos="2356" w:val="left" w:leader="none"/>
        </w:tabs>
        <w:spacing w:line="343" w:lineRule="auto"/>
        <w:ind w:left="134"/>
      </w:pPr>
      <w:r>
        <w:rPr/>
        <w:t>ценностей,</w:t>
        <w:tab/>
      </w:r>
      <w:r>
        <w:rPr>
          <w:b/>
          <w:sz w:val="26"/>
        </w:rPr>
        <w:t>в</w:t>
        <w:tab/>
      </w:r>
      <w:r>
        <w:rPr>
          <w:b/>
          <w:spacing w:val="-1"/>
          <w:sz w:val="26"/>
        </w:rPr>
        <w:t>том </w:t>
      </w:r>
      <w:r>
        <w:rPr/>
        <w:t>и</w:t>
        <w:tab/>
        <w:t>межрелигиозных поведения;</w:t>
      </w:r>
    </w:p>
    <w:p>
      <w:pPr>
        <w:pStyle w:val="BodyText"/>
        <w:tabs>
          <w:tab w:pos="1418" w:val="left" w:leader="none"/>
        </w:tabs>
        <w:spacing w:line="343" w:lineRule="auto"/>
        <w:ind w:left="106" w:right="38" w:firstLine="245"/>
      </w:pPr>
      <w:r>
        <w:rPr/>
        <w:br w:type="column"/>
      </w:r>
      <w:r>
        <w:rPr/>
        <w:t>числе</w:t>
        <w:tab/>
        <w:t>с отношений,</w:t>
      </w:r>
    </w:p>
    <w:p>
      <w:pPr>
        <w:pStyle w:val="BodyText"/>
        <w:tabs>
          <w:tab w:pos="1496" w:val="left" w:leader="none"/>
          <w:tab w:pos="1712" w:val="left" w:leader="none"/>
          <w:tab w:pos="3260" w:val="left" w:leader="none"/>
          <w:tab w:pos="3557" w:val="left" w:leader="none"/>
        </w:tabs>
        <w:spacing w:line="343" w:lineRule="auto"/>
        <w:ind w:left="134" w:right="124" w:firstLine="120"/>
      </w:pPr>
      <w:r>
        <w:rPr/>
        <w:br w:type="column"/>
      </w:r>
      <w:r>
        <w:rPr/>
        <w:t>учетом</w:t>
        <w:tab/>
        <w:t>гармонизации</w:t>
        <w:tab/>
        <w:tab/>
      </w:r>
      <w:r>
        <w:rPr>
          <w:spacing w:val="-1"/>
        </w:rPr>
        <w:t>межнациональных </w:t>
      </w:r>
      <w:r>
        <w:rPr/>
        <w:t>применять</w:t>
        <w:tab/>
        <w:tab/>
        <w:t>стандарты</w:t>
        <w:tab/>
      </w:r>
      <w:r>
        <w:rPr>
          <w:spacing w:val="-1"/>
        </w:rPr>
        <w:t>антикоррупционного</w:t>
      </w:r>
    </w:p>
    <w:p>
      <w:pPr>
        <w:spacing w:after="0" w:line="343" w:lineRule="auto"/>
        <w:sectPr>
          <w:type w:val="continuous"/>
          <w:pgSz w:w="11940" w:h="17210"/>
          <w:pgMar w:top="0" w:bottom="0" w:left="1100" w:right="400"/>
          <w:cols w:num="3" w:equalWidth="0">
            <w:col w:w="2797" w:space="40"/>
            <w:col w:w="1593" w:space="94"/>
            <w:col w:w="5916"/>
          </w:cols>
        </w:sectPr>
      </w:pPr>
    </w:p>
    <w:p>
      <w:pPr>
        <w:pStyle w:val="BodyText"/>
        <w:spacing w:line="340" w:lineRule="auto"/>
        <w:ind w:left="122" w:right="127" w:firstLine="709"/>
        <w:jc w:val="both"/>
      </w:pPr>
      <w:r>
        <w:rPr/>
        <w:pict>
          <v:line style="position:absolute;mso-position-horizontal-relative:page;mso-position-vertical-relative:page;z-index:13840" from=".480772pt,760.928302pt" to=".480772pt,.000024pt" stroked="true" strokeweight="1.682701pt" strokecolor="#000000">
            <v:stroke dashstyle="solid"/>
            <w10:wrap type="none"/>
          </v:line>
        </w:pict>
      </w:r>
      <w:r>
        <w:rPr/>
        <w:pict>
          <v:line style="position:absolute;mso-position-horizontal-relative:page;mso-position-vertical-relative:page;z-index:13864" from="595.737305pt,130.705734pt" to="595.737305pt,860.400064pt" stroked="true" strokeweight="2.285412pt" strokecolor="#000000">
            <v:stroke dashstyle="solid"/>
            <w10:wrap type="none"/>
          </v:line>
        </w:pict>
      </w:r>
      <w:r>
        <w:rPr/>
        <w:pict>
          <v:line style="position:absolute;mso-position-horizontal-relative:page;mso-position-vertical-relative:page;z-index:13888" from="26.923223pt,.540631pt" to="596.879994pt,.540631pt" stroked="true" strokeweight="1.081197pt" strokecolor="#000000">
            <v:stroke dashstyle="solid"/>
            <w10:wrap type="none"/>
          </v:line>
        </w:pict>
      </w: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19" w:right="173"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40" w:lineRule="auto"/>
        <w:ind w:left="119" w:right="140" w:firstLine="703"/>
        <w:jc w:val="both"/>
      </w:pPr>
      <w:r>
        <w:rPr/>
        <w:t>ОК 09. Пользоваться  профессиональной документацией  на государственном и иностранном</w:t>
      </w:r>
      <w:r>
        <w:rPr>
          <w:spacing w:val="22"/>
        </w:rPr>
        <w:t> </w:t>
      </w:r>
      <w:r>
        <w:rPr/>
        <w:t>языках.»;</w:t>
      </w:r>
    </w:p>
    <w:p>
      <w:pPr>
        <w:pStyle w:val="BodyText"/>
        <w:spacing w:line="321" w:lineRule="exact"/>
        <w:ind w:left="819"/>
      </w:pPr>
      <w:r>
        <w:rPr/>
        <w:t>д) пункты 6.3 и 6.4 изложить в следующей редакции:</w:t>
      </w:r>
    </w:p>
    <w:p>
      <w:pPr>
        <w:pStyle w:val="BodyText"/>
        <w:spacing w:line="343" w:lineRule="auto" w:before="130"/>
        <w:ind w:left="110" w:right="143" w:firstLine="708"/>
        <w:jc w:val="both"/>
      </w:pPr>
      <w:r>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w:t>
      </w:r>
      <w:r>
        <w:rPr>
          <w:spacing w:val="65"/>
        </w:rPr>
        <w:t> </w:t>
      </w:r>
      <w:r>
        <w:rPr/>
        <w:t>«ОГСЭ.02.</w:t>
      </w:r>
    </w:p>
    <w:p>
      <w:pPr>
        <w:pStyle w:val="BodyText"/>
        <w:rPr>
          <w:sz w:val="30"/>
        </w:rPr>
      </w:pPr>
    </w:p>
    <w:p>
      <w:pPr>
        <w:spacing w:before="188"/>
        <w:ind w:left="108" w:right="0" w:firstLine="0"/>
        <w:jc w:val="left"/>
        <w:rPr>
          <w:sz w:val="15"/>
        </w:rPr>
      </w:pPr>
      <w:r>
        <w:rPr>
          <w:w w:val="105"/>
          <w:sz w:val="15"/>
        </w:rPr>
        <w:t>Изменения - 05</w:t>
      </w:r>
    </w:p>
    <w:p>
      <w:pPr>
        <w:spacing w:after="0"/>
        <w:jc w:val="left"/>
        <w:rPr>
          <w:sz w:val="15"/>
        </w:rPr>
        <w:sectPr>
          <w:type w:val="continuous"/>
          <w:pgSz w:w="11940" w:h="17210"/>
          <w:pgMar w:top="0" w:bottom="0" w:left="1100" w:right="400"/>
        </w:sectPr>
      </w:pPr>
    </w:p>
    <w:p>
      <w:pPr>
        <w:pStyle w:val="BodyText"/>
        <w:tabs>
          <w:tab w:pos="1697" w:val="left" w:leader="none"/>
          <w:tab w:pos="3205" w:val="left" w:leader="none"/>
          <w:tab w:pos="4840" w:val="left" w:leader="none"/>
          <w:tab w:pos="6307" w:val="left" w:leader="none"/>
          <w:tab w:pos="7816" w:val="left" w:leader="none"/>
          <w:tab w:pos="9658" w:val="left" w:leader="none"/>
        </w:tabs>
        <w:spacing w:before="78"/>
        <w:ind w:left="263"/>
      </w:pPr>
      <w:r>
        <w:rPr/>
        <w:t>История»,</w:t>
        <w:tab/>
        <w:t>«ОГСЭ.03.</w:t>
        <w:tab/>
        <w:t>Психология</w:t>
        <w:tab/>
        <w:t>общения»,</w:t>
        <w:tab/>
        <w:t>«ОГСЭ.04.</w:t>
        <w:tab/>
        <w:t>Иностранный</w:t>
        <w:tab/>
        <w:t>язык»,</w:t>
      </w:r>
    </w:p>
    <w:p>
      <w:pPr>
        <w:pStyle w:val="BodyText"/>
        <w:spacing w:before="144"/>
        <w:ind w:left="259"/>
      </w:pPr>
      <w:r>
        <w:rPr/>
        <w:t>«ОГСЭ.05. Физическая культура».</w:t>
      </w:r>
    </w:p>
    <w:p>
      <w:pPr>
        <w:pStyle w:val="BodyText"/>
        <w:spacing w:line="345" w:lineRule="auto" w:before="144"/>
        <w:ind w:left="255" w:right="114" w:firstLine="709"/>
        <w:jc w:val="both"/>
      </w:pPr>
      <w:r>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w:t>
      </w:r>
    </w:p>
    <w:p>
      <w:pPr>
        <w:pStyle w:val="BodyText"/>
        <w:spacing w:line="320" w:lineRule="exact"/>
        <w:ind w:left="254"/>
      </w:pPr>
      <w:r>
        <w:rPr/>
        <w:t>«ОП.02. Сольфеджио», «ОП.03. Элементарная теория музыки», «ОП.04. Гармония»,</w:t>
      </w:r>
    </w:p>
    <w:p>
      <w:pPr>
        <w:pStyle w:val="BodyText"/>
        <w:spacing w:before="135"/>
        <w:ind w:left="250"/>
      </w:pPr>
      <w:r>
        <w:rPr/>
        <w:t>«ОП.05. Анализ музыкальных произведений», «ОП.Об. Музыкальная информатика»,</w:t>
      </w:r>
    </w:p>
    <w:p>
      <w:pPr>
        <w:pStyle w:val="BodyText"/>
        <w:spacing w:before="139"/>
        <w:ind w:left="254"/>
      </w:pPr>
      <w:r>
        <w:rPr/>
        <w:t>«ОП.07. Безопасность жизнедеятельности».</w:t>
      </w:r>
    </w:p>
    <w:p>
      <w:pPr>
        <w:pStyle w:val="BodyText"/>
        <w:spacing w:line="343" w:lineRule="auto" w:before="140"/>
        <w:ind w:left="251" w:right="162" w:firstLine="704"/>
        <w:jc w:val="both"/>
      </w:pPr>
      <w:r>
        <w:rPr/>
        <w:t>Объем часов на дисциплину «Безопасность  жизнедеятельности» составляет 68 часов, из них на освоение основ военной службы - 48</w:t>
      </w:r>
      <w:r>
        <w:rPr>
          <w:spacing w:val="7"/>
        </w:rPr>
        <w:t> </w:t>
      </w:r>
      <w:r>
        <w:rPr/>
        <w:t>часов.</w:t>
      </w:r>
    </w:p>
    <w:p>
      <w:pPr>
        <w:pStyle w:val="BodyText"/>
        <w:spacing w:line="340" w:lineRule="auto" w:before="1"/>
        <w:ind w:left="243" w:right="124" w:firstLine="707"/>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Дирижерско-хоровая деятельность», «МДК.01.01. Дирижирование, чтение хоровых партитур, хороведение», «МДК.01.02. Фортепиано, аккомпанемент и чтение с</w:t>
      </w:r>
      <w:r>
        <w:rPr>
          <w:spacing w:val="66"/>
        </w:rPr>
        <w:t> </w:t>
      </w:r>
      <w:r>
        <w:rPr/>
        <w:t>листа»,</w:t>
      </w:r>
    </w:p>
    <w:p>
      <w:pPr>
        <w:pStyle w:val="BodyText"/>
        <w:spacing w:line="343" w:lineRule="auto" w:before="7"/>
        <w:ind w:left="241" w:right="141" w:hanging="1"/>
        <w:jc w:val="both"/>
      </w:pPr>
      <w:r>
        <w:rPr/>
        <w:t>«МДК.О1.03. Постановка голоса, вокальный ансамбль»,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pPr>
        <w:pStyle w:val="BodyText"/>
        <w:spacing w:line="343" w:lineRule="auto"/>
        <w:ind w:left="235" w:right="143" w:firstLine="711"/>
        <w:jc w:val="both"/>
      </w:pPr>
      <w:r>
        <w:rPr/>
        <w:t>Учебная практика должна предусматривать прохождение следующих видов практик: «УП.01. Хоровой класс», «УП.02. Учебная практика по педагогической работе».</w:t>
      </w:r>
    </w:p>
    <w:p>
      <w:pPr>
        <w:pStyle w:val="BodyText"/>
        <w:spacing w:line="343" w:lineRule="auto"/>
        <w:ind w:left="229" w:right="165" w:firstLine="709"/>
        <w:jc w:val="both"/>
      </w:pPr>
      <w:r>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41"/>
        </w:rPr>
        <w:t> </w:t>
      </w:r>
      <w:r>
        <w:rPr/>
        <w:t>часам.</w:t>
      </w:r>
    </w:p>
    <w:p>
      <w:pPr>
        <w:pStyle w:val="BodyText"/>
        <w:spacing w:line="301" w:lineRule="exact"/>
        <w:ind w:left="9183"/>
      </w:pPr>
      <w:r>
        <w:rPr/>
        <w:t>Таблица 2</w:t>
      </w:r>
    </w:p>
    <w:p>
      <w:pPr>
        <w:spacing w:line="252" w:lineRule="auto" w:before="158"/>
        <w:ind w:left="3746" w:right="0" w:hanging="2514"/>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9"/>
        <w:rPr>
          <w:b/>
          <w:sz w:val="26"/>
        </w:rPr>
      </w:pPr>
    </w:p>
    <w:p>
      <w:pPr>
        <w:pStyle w:val="BodyText"/>
        <w:spacing w:line="20" w:lineRule="exact"/>
        <w:ind w:left="106"/>
        <w:rPr>
          <w:sz w:val="2"/>
        </w:rPr>
      </w:pPr>
      <w:r>
        <w:rPr>
          <w:sz w:val="2"/>
        </w:rPr>
        <w:pict>
          <v:group style="width:514.4500pt;height:.75pt;mso-position-horizontal-relative:char;mso-position-vertical-relative:line" coordorigin="0,0" coordsize="10289,15">
            <v:line style="position:absolute" from="0,7" to="10289,7" stroked="true" strokeweight=".720805pt" strokecolor="#000000">
              <v:stroke dashstyle="solid"/>
            </v:line>
          </v:group>
        </w:pict>
      </w:r>
      <w:r>
        <w:rPr>
          <w:sz w:val="2"/>
        </w:rPr>
      </w:r>
    </w:p>
    <w:p>
      <w:pPr>
        <w:spacing w:after="0" w:line="20" w:lineRule="exact"/>
        <w:rPr>
          <w:sz w:val="2"/>
        </w:rPr>
        <w:sectPr>
          <w:headerReference w:type="default" r:id="rId619"/>
          <w:footerReference w:type="default" r:id="rId620"/>
          <w:pgSz w:w="11880" w:h="17180"/>
          <w:pgMar w:header="0" w:footer="471" w:top="1180" w:bottom="660" w:left="1020" w:right="300"/>
        </w:sectPr>
      </w:pPr>
    </w:p>
    <w:p>
      <w:pPr>
        <w:pStyle w:val="BodyText"/>
        <w:ind w:left="6502" w:firstLine="1"/>
      </w:pPr>
      <w:r>
        <w:rPr/>
        <w:pict>
          <v:line style="position:absolute;mso-position-horizontal-relative:page;mso-position-vertical-relative:page;z-index:13936" from=".180291pt,415.183655pt" to=".180291pt,858.96004pt" stroked="true" strokeweight=".360582pt" strokecolor="#000000">
            <v:stroke dashstyle="solid"/>
            <w10:wrap type="none"/>
          </v:line>
        </w:pict>
      </w:r>
      <w:r>
        <w:rPr/>
        <w:pict>
          <v:shape style="position:absolute;margin-left:56.370949pt;margin-top:26.645512pt;width:514.8pt;height:104.8pt;mso-position-horizontal-relative:page;mso-position-vertical-relative:paragraph;z-index:1396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5"/>
                    <w:gridCol w:w="4269"/>
                    <w:gridCol w:w="2024"/>
                    <w:gridCol w:w="1976"/>
                  </w:tblGrid>
                  <w:tr>
                    <w:trPr>
                      <w:trHeight w:val="1414" w:hRule="atLeast"/>
                    </w:trPr>
                    <w:tc>
                      <w:tcPr>
                        <w:tcW w:w="6274" w:type="dxa"/>
                        <w:gridSpan w:val="2"/>
                        <w:tcBorders>
                          <w:top w:val="nil"/>
                        </w:tcBorders>
                      </w:tcPr>
                      <w:p>
                        <w:pPr>
                          <w:pStyle w:val="TableParagraph"/>
                          <w:rPr>
                            <w:sz w:val="26"/>
                          </w:rPr>
                        </w:pPr>
                      </w:p>
                    </w:tc>
                    <w:tc>
                      <w:tcPr>
                        <w:tcW w:w="2024" w:type="dxa"/>
                        <w:tcBorders>
                          <w:top w:val="nil"/>
                        </w:tcBorders>
                      </w:tcPr>
                      <w:p>
                        <w:pPr>
                          <w:pStyle w:val="TableParagraph"/>
                          <w:spacing w:line="242" w:lineRule="auto" w:before="113"/>
                          <w:ind w:left="113"/>
                          <w:rPr>
                            <w:sz w:val="28"/>
                          </w:rPr>
                        </w:pPr>
                        <w:r>
                          <w:rPr>
                            <w:sz w:val="28"/>
                          </w:rPr>
                          <w:t>учебной нагрузки</w:t>
                        </w:r>
                      </w:p>
                      <w:p>
                        <w:pPr>
                          <w:pStyle w:val="TableParagraph"/>
                          <w:spacing w:line="320" w:lineRule="atLeast" w:before="3"/>
                          <w:ind w:left="207" w:hanging="93"/>
                          <w:rPr>
                            <w:sz w:val="28"/>
                          </w:rPr>
                        </w:pPr>
                        <w:r>
                          <w:rPr>
                            <w:w w:val="95"/>
                            <w:sz w:val="28"/>
                          </w:rPr>
                          <w:t>обучающегося </w:t>
                        </w:r>
                        <w:r>
                          <w:rPr>
                            <w:sz w:val="28"/>
                          </w:rPr>
                          <w:t>час./нед.)</w:t>
                        </w:r>
                      </w:p>
                    </w:tc>
                    <w:tc>
                      <w:tcPr>
                        <w:tcW w:w="1976" w:type="dxa"/>
                        <w:tcBorders>
                          <w:top w:val="nil"/>
                        </w:tcBorders>
                      </w:tcPr>
                      <w:p>
                        <w:pPr>
                          <w:pStyle w:val="TableParagraph"/>
                          <w:spacing w:line="242" w:lineRule="auto" w:before="108"/>
                          <w:ind w:left="109" w:right="153" w:firstLine="5"/>
                          <w:rPr>
                            <w:sz w:val="28"/>
                          </w:rPr>
                        </w:pPr>
                        <w:r>
                          <w:rPr>
                            <w:w w:val="95"/>
                            <w:sz w:val="28"/>
                          </w:rPr>
                          <w:t>обязательных </w:t>
                        </w:r>
                        <w:r>
                          <w:rPr>
                            <w:sz w:val="28"/>
                          </w:rPr>
                          <w:t>учебных занятий</w:t>
                        </w:r>
                      </w:p>
                    </w:tc>
                  </w:tr>
                  <w:tr>
                    <w:trPr>
                      <w:trHeight w:val="643" w:hRule="atLeast"/>
                    </w:trPr>
                    <w:tc>
                      <w:tcPr>
                        <w:tcW w:w="2005" w:type="dxa"/>
                      </w:tcPr>
                      <w:p>
                        <w:pPr>
                          <w:pStyle w:val="TableParagraph"/>
                          <w:spacing w:before="9"/>
                          <w:ind w:left="105"/>
                          <w:rPr>
                            <w:sz w:val="28"/>
                          </w:rPr>
                        </w:pPr>
                        <w:r>
                          <w:rPr>
                            <w:sz w:val="28"/>
                          </w:rPr>
                          <w:t>ОД.00</w:t>
                        </w:r>
                      </w:p>
                    </w:tc>
                    <w:tc>
                      <w:tcPr>
                        <w:tcW w:w="4269" w:type="dxa"/>
                      </w:tcPr>
                      <w:p>
                        <w:pPr>
                          <w:pStyle w:val="TableParagraph"/>
                          <w:spacing w:line="326" w:lineRule="exact"/>
                          <w:ind w:left="118" w:right="61" w:hanging="9"/>
                          <w:rPr>
                            <w:sz w:val="28"/>
                          </w:rPr>
                        </w:pPr>
                        <w:r>
                          <w:rPr>
                            <w:sz w:val="28"/>
                          </w:rPr>
                          <w:t>Общеобразовательный учебный цикл</w:t>
                        </w:r>
                      </w:p>
                    </w:tc>
                    <w:tc>
                      <w:tcPr>
                        <w:tcW w:w="2024" w:type="dxa"/>
                      </w:tcPr>
                      <w:p>
                        <w:pPr>
                          <w:pStyle w:val="TableParagraph"/>
                          <w:spacing w:line="317" w:lineRule="exact"/>
                          <w:ind w:left="114"/>
                          <w:rPr>
                            <w:sz w:val="28"/>
                          </w:rPr>
                        </w:pPr>
                        <w:r>
                          <w:rPr>
                            <w:sz w:val="28"/>
                          </w:rPr>
                          <w:t>2106</w:t>
                        </w:r>
                      </w:p>
                    </w:tc>
                    <w:tc>
                      <w:tcPr>
                        <w:tcW w:w="1976" w:type="dxa"/>
                      </w:tcPr>
                      <w:p>
                        <w:pPr>
                          <w:pStyle w:val="TableParagraph"/>
                          <w:spacing w:line="313" w:lineRule="exact"/>
                          <w:ind w:left="111"/>
                          <w:rPr>
                            <w:sz w:val="28"/>
                          </w:rPr>
                        </w:pPr>
                        <w:r>
                          <w:rPr>
                            <w:sz w:val="28"/>
                          </w:rPr>
                          <w:t>1404</w:t>
                        </w:r>
                      </w:p>
                    </w:tc>
                  </w:tr>
                </w:tbl>
                <w:p>
                  <w:pPr>
                    <w:pStyle w:val="BodyText"/>
                  </w:pPr>
                </w:p>
              </w:txbxContent>
            </v:textbox>
            <w10:wrap type="none"/>
          </v:shape>
        </w:pict>
      </w:r>
      <w:r>
        <w:rPr/>
        <w:t>Всего </w:t>
      </w:r>
      <w:r>
        <w:rPr>
          <w:w w:val="95"/>
        </w:rPr>
        <w:t>максимальной</w:t>
      </w:r>
    </w:p>
    <w:p>
      <w:pPr>
        <w:pStyle w:val="BodyText"/>
        <w:spacing w:line="242" w:lineRule="auto"/>
        <w:ind w:left="295" w:firstLine="4"/>
      </w:pPr>
      <w:r>
        <w:rPr/>
        <w:br w:type="column"/>
      </w:r>
      <w:r>
        <w:rPr/>
        <w:t>В том числе часов</w:t>
      </w:r>
    </w:p>
    <w:p>
      <w:pPr>
        <w:spacing w:after="0" w:line="242" w:lineRule="auto"/>
        <w:sectPr>
          <w:type w:val="continuous"/>
          <w:pgSz w:w="11880" w:h="17180"/>
          <w:pgMar w:top="0" w:bottom="0" w:left="1020" w:right="300"/>
          <w:cols w:num="2" w:equalWidth="0">
            <w:col w:w="8189" w:space="40"/>
            <w:col w:w="2331"/>
          </w:cols>
        </w:sect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95"/>
        <w:gridCol w:w="4288"/>
        <w:gridCol w:w="2024"/>
        <w:gridCol w:w="1981"/>
      </w:tblGrid>
      <w:tr>
        <w:trPr>
          <w:trHeight w:val="523" w:hRule="atLeast"/>
        </w:trPr>
        <w:tc>
          <w:tcPr>
            <w:tcW w:w="6283" w:type="dxa"/>
            <w:gridSpan w:val="2"/>
            <w:tcBorders>
              <w:left w:val="single" w:sz="2" w:space="0" w:color="000000"/>
              <w:right w:val="single" w:sz="2" w:space="0" w:color="000000"/>
            </w:tcBorders>
          </w:tcPr>
          <w:p>
            <w:pPr>
              <w:pStyle w:val="TableParagraph"/>
              <w:spacing w:before="38"/>
              <w:ind w:left="150"/>
              <w:rPr>
                <w:sz w:val="27"/>
              </w:rPr>
            </w:pPr>
            <w:r>
              <w:rPr>
                <w:sz w:val="27"/>
              </w:rPr>
              <w:t>Учебные циклы</w:t>
            </w:r>
          </w:p>
        </w:tc>
        <w:tc>
          <w:tcPr>
            <w:tcW w:w="2024" w:type="dxa"/>
            <w:tcBorders>
              <w:left w:val="single" w:sz="2" w:space="0" w:color="000000"/>
              <w:right w:val="single" w:sz="2" w:space="0" w:color="000000"/>
            </w:tcBorders>
          </w:tcPr>
          <w:p>
            <w:pPr>
              <w:pStyle w:val="TableParagraph"/>
              <w:spacing w:before="43"/>
              <w:ind w:left="148"/>
              <w:rPr>
                <w:sz w:val="27"/>
              </w:rPr>
            </w:pPr>
            <w:r>
              <w:rPr>
                <w:sz w:val="27"/>
              </w:rPr>
              <w:t>3726</w:t>
            </w:r>
          </w:p>
        </w:tc>
        <w:tc>
          <w:tcPr>
            <w:tcW w:w="1981" w:type="dxa"/>
            <w:tcBorders>
              <w:left w:val="single" w:sz="2" w:space="0" w:color="000000"/>
              <w:right w:val="single" w:sz="2" w:space="0" w:color="000000"/>
            </w:tcBorders>
          </w:tcPr>
          <w:p>
            <w:pPr>
              <w:pStyle w:val="TableParagraph"/>
              <w:spacing w:before="38"/>
              <w:ind w:left="139"/>
              <w:rPr>
                <w:sz w:val="27"/>
              </w:rPr>
            </w:pPr>
            <w:r>
              <w:rPr>
                <w:w w:val="105"/>
                <w:sz w:val="27"/>
              </w:rPr>
              <w:t>2484</w:t>
            </w:r>
          </w:p>
        </w:tc>
      </w:tr>
      <w:tr>
        <w:trPr>
          <w:trHeight w:val="657" w:hRule="atLeast"/>
        </w:trPr>
        <w:tc>
          <w:tcPr>
            <w:tcW w:w="1995" w:type="dxa"/>
            <w:tcBorders>
              <w:left w:val="single" w:sz="2" w:space="0" w:color="000000"/>
              <w:right w:val="single" w:sz="2" w:space="0" w:color="000000"/>
            </w:tcBorders>
          </w:tcPr>
          <w:p>
            <w:pPr>
              <w:pStyle w:val="TableParagraph"/>
              <w:spacing w:before="38"/>
              <w:ind w:left="149"/>
              <w:rPr>
                <w:sz w:val="27"/>
              </w:rPr>
            </w:pPr>
            <w:r>
              <w:rPr>
                <w:sz w:val="27"/>
              </w:rPr>
              <w:t>ОГСЭ.00</w:t>
            </w:r>
          </w:p>
        </w:tc>
        <w:tc>
          <w:tcPr>
            <w:tcW w:w="4288" w:type="dxa"/>
            <w:tcBorders>
              <w:left w:val="single" w:sz="2" w:space="0" w:color="000000"/>
              <w:right w:val="single" w:sz="2" w:space="0" w:color="000000"/>
            </w:tcBorders>
          </w:tcPr>
          <w:p>
            <w:pPr>
              <w:pStyle w:val="TableParagraph"/>
              <w:spacing w:line="320" w:lineRule="atLeast" w:before="29"/>
              <w:ind w:left="163" w:right="962" w:hanging="5"/>
              <w:rPr>
                <w:sz w:val="27"/>
              </w:rPr>
            </w:pPr>
            <w:r>
              <w:rPr>
                <w:w w:val="105"/>
                <w:sz w:val="27"/>
              </w:rPr>
              <w:t>Общий гуманитарный и </w:t>
            </w:r>
            <w:r>
              <w:rPr>
                <w:sz w:val="27"/>
              </w:rPr>
              <w:t>социально-экономический</w:t>
            </w:r>
          </w:p>
        </w:tc>
        <w:tc>
          <w:tcPr>
            <w:tcW w:w="2024" w:type="dxa"/>
            <w:tcBorders>
              <w:left w:val="single" w:sz="2" w:space="0" w:color="000000"/>
              <w:bottom w:val="single" w:sz="2" w:space="0" w:color="000000"/>
              <w:right w:val="single" w:sz="2" w:space="0" w:color="000000"/>
            </w:tcBorders>
          </w:tcPr>
          <w:p>
            <w:pPr>
              <w:pStyle w:val="TableParagraph"/>
              <w:spacing w:before="48"/>
              <w:ind w:left="146"/>
              <w:rPr>
                <w:sz w:val="27"/>
              </w:rPr>
            </w:pPr>
            <w:r>
              <w:rPr>
                <w:w w:val="105"/>
                <w:sz w:val="27"/>
              </w:rPr>
              <w:t>530</w:t>
            </w:r>
          </w:p>
        </w:tc>
        <w:tc>
          <w:tcPr>
            <w:tcW w:w="1981" w:type="dxa"/>
            <w:tcBorders>
              <w:left w:val="single" w:sz="2" w:space="0" w:color="000000"/>
              <w:right w:val="single" w:sz="2" w:space="0" w:color="000000"/>
            </w:tcBorders>
          </w:tcPr>
          <w:p>
            <w:pPr>
              <w:pStyle w:val="TableParagraph"/>
              <w:spacing w:before="43"/>
              <w:ind w:left="138"/>
              <w:rPr>
                <w:sz w:val="27"/>
              </w:rPr>
            </w:pPr>
            <w:r>
              <w:rPr>
                <w:w w:val="105"/>
                <w:sz w:val="27"/>
              </w:rPr>
              <w:t>354</w:t>
            </w:r>
          </w:p>
        </w:tc>
      </w:tr>
      <w:tr>
        <w:trPr>
          <w:trHeight w:val="639" w:hRule="atLeast"/>
        </w:trPr>
        <w:tc>
          <w:tcPr>
            <w:tcW w:w="1995" w:type="dxa"/>
            <w:tcBorders>
              <w:left w:val="single" w:sz="12" w:space="0" w:color="000000"/>
              <w:bottom w:val="single" w:sz="12" w:space="0" w:color="000000"/>
              <w:right w:val="single" w:sz="2" w:space="0" w:color="000000"/>
            </w:tcBorders>
          </w:tcPr>
          <w:p>
            <w:pPr>
              <w:pStyle w:val="TableParagraph"/>
              <w:spacing w:before="22"/>
              <w:ind w:left="131"/>
              <w:rPr>
                <w:sz w:val="27"/>
              </w:rPr>
            </w:pPr>
            <w:r>
              <w:rPr>
                <w:w w:val="105"/>
                <w:sz w:val="27"/>
              </w:rPr>
              <w:t>П.00</w:t>
            </w:r>
          </w:p>
        </w:tc>
        <w:tc>
          <w:tcPr>
            <w:tcW w:w="4288" w:type="dxa"/>
            <w:tcBorders>
              <w:left w:val="single" w:sz="2" w:space="0" w:color="000000"/>
              <w:bottom w:val="single" w:sz="12" w:space="0" w:color="000000"/>
              <w:right w:val="single" w:sz="12" w:space="0" w:color="000000"/>
            </w:tcBorders>
          </w:tcPr>
          <w:p>
            <w:pPr>
              <w:pStyle w:val="TableParagraph"/>
              <w:spacing w:line="320" w:lineRule="atLeast" w:before="12"/>
              <w:ind w:left="157" w:right="217" w:hanging="4"/>
              <w:rPr>
                <w:sz w:val="27"/>
              </w:rPr>
            </w:pPr>
            <w:r>
              <w:rPr>
                <w:sz w:val="27"/>
              </w:rPr>
              <w:t>Профессиональный учебный </w:t>
            </w:r>
            <w:r>
              <w:rPr>
                <w:w w:val="105"/>
                <w:sz w:val="27"/>
              </w:rPr>
              <w:t>цикл в том числе:</w:t>
            </w:r>
          </w:p>
        </w:tc>
        <w:tc>
          <w:tcPr>
            <w:tcW w:w="2024" w:type="dxa"/>
            <w:tcBorders>
              <w:top w:val="single" w:sz="2" w:space="0" w:color="000000"/>
              <w:left w:val="single" w:sz="12" w:space="0" w:color="000000"/>
              <w:bottom w:val="single" w:sz="12" w:space="0" w:color="000000"/>
              <w:right w:val="single" w:sz="12" w:space="0" w:color="000000"/>
            </w:tcBorders>
          </w:tcPr>
          <w:p>
            <w:pPr>
              <w:pStyle w:val="TableParagraph"/>
              <w:spacing w:before="27"/>
              <w:ind w:left="131"/>
              <w:rPr>
                <w:sz w:val="27"/>
              </w:rPr>
            </w:pPr>
            <w:r>
              <w:rPr>
                <w:sz w:val="27"/>
              </w:rPr>
              <w:t>3196</w:t>
            </w:r>
          </w:p>
        </w:tc>
        <w:tc>
          <w:tcPr>
            <w:tcW w:w="1981" w:type="dxa"/>
            <w:tcBorders>
              <w:left w:val="single" w:sz="12" w:space="0" w:color="000000"/>
              <w:bottom w:val="single" w:sz="12" w:space="0" w:color="000000"/>
              <w:right w:val="single" w:sz="12" w:space="0" w:color="000000"/>
            </w:tcBorders>
          </w:tcPr>
          <w:p>
            <w:pPr>
              <w:pStyle w:val="TableParagraph"/>
              <w:spacing w:before="27"/>
              <w:ind w:left="121"/>
              <w:rPr>
                <w:sz w:val="27"/>
              </w:rPr>
            </w:pPr>
            <w:r>
              <w:rPr>
                <w:w w:val="105"/>
                <w:sz w:val="27"/>
              </w:rPr>
              <w:t>2130</w:t>
            </w:r>
          </w:p>
        </w:tc>
      </w:tr>
      <w:tr>
        <w:trPr>
          <w:trHeight w:val="639" w:hRule="atLeast"/>
        </w:trPr>
        <w:tc>
          <w:tcPr>
            <w:tcW w:w="1995" w:type="dxa"/>
            <w:tcBorders>
              <w:top w:val="single" w:sz="12" w:space="0" w:color="000000"/>
              <w:left w:val="single" w:sz="12" w:space="0" w:color="000000"/>
              <w:bottom w:val="single" w:sz="12" w:space="0" w:color="000000"/>
              <w:right w:val="single" w:sz="2" w:space="0" w:color="000000"/>
            </w:tcBorders>
          </w:tcPr>
          <w:p>
            <w:pPr>
              <w:pStyle w:val="TableParagraph"/>
              <w:spacing w:before="22"/>
              <w:ind w:left="136"/>
              <w:rPr>
                <w:sz w:val="27"/>
              </w:rPr>
            </w:pPr>
            <w:r>
              <w:rPr>
                <w:sz w:val="27"/>
              </w:rPr>
              <w:t>ОП.00</w:t>
            </w:r>
          </w:p>
        </w:tc>
        <w:tc>
          <w:tcPr>
            <w:tcW w:w="4288" w:type="dxa"/>
            <w:tcBorders>
              <w:top w:val="single" w:sz="12" w:space="0" w:color="000000"/>
              <w:left w:val="single" w:sz="2" w:space="0" w:color="000000"/>
              <w:bottom w:val="single" w:sz="12" w:space="0" w:color="000000"/>
              <w:right w:val="single" w:sz="12" w:space="0" w:color="000000"/>
            </w:tcBorders>
          </w:tcPr>
          <w:p>
            <w:pPr>
              <w:pStyle w:val="TableParagraph"/>
              <w:spacing w:line="332" w:lineRule="exact" w:before="4"/>
              <w:ind w:left="160" w:right="217" w:hanging="2"/>
              <w:rPr>
                <w:sz w:val="27"/>
              </w:rPr>
            </w:pPr>
            <w:r>
              <w:rPr>
                <w:sz w:val="27"/>
              </w:rPr>
              <w:t>Общепрофессиональные </w:t>
            </w:r>
            <w:r>
              <w:rPr>
                <w:w w:val="105"/>
                <w:sz w:val="27"/>
              </w:rPr>
              <w:t>дисциплины</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22"/>
              <w:ind w:left="129"/>
              <w:rPr>
                <w:sz w:val="27"/>
              </w:rPr>
            </w:pPr>
            <w:r>
              <w:rPr>
                <w:sz w:val="27"/>
              </w:rPr>
              <w:t>1224</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before="22"/>
              <w:ind w:left="121"/>
              <w:rPr>
                <w:sz w:val="27"/>
              </w:rPr>
            </w:pPr>
            <w:r>
              <w:rPr>
                <w:w w:val="105"/>
                <w:sz w:val="27"/>
              </w:rPr>
              <w:t>816</w:t>
            </w:r>
          </w:p>
        </w:tc>
      </w:tr>
      <w:tr>
        <w:trPr>
          <w:trHeight w:val="286" w:hRule="atLeast"/>
        </w:trPr>
        <w:tc>
          <w:tcPr>
            <w:tcW w:w="1995" w:type="dxa"/>
            <w:tcBorders>
              <w:top w:val="single" w:sz="12" w:space="0" w:color="000000"/>
              <w:left w:val="single" w:sz="12" w:space="0" w:color="000000"/>
              <w:bottom w:val="single" w:sz="12" w:space="0" w:color="000000"/>
              <w:right w:val="single" w:sz="2" w:space="0" w:color="000000"/>
            </w:tcBorders>
          </w:tcPr>
          <w:p>
            <w:pPr>
              <w:pStyle w:val="TableParagraph"/>
              <w:spacing w:line="265" w:lineRule="exact" w:before="2"/>
              <w:ind w:left="131"/>
              <w:rPr>
                <w:sz w:val="27"/>
              </w:rPr>
            </w:pPr>
            <w:r>
              <w:rPr>
                <w:w w:val="105"/>
                <w:sz w:val="27"/>
              </w:rPr>
              <w:t>ПМ.00</w:t>
            </w:r>
          </w:p>
        </w:tc>
        <w:tc>
          <w:tcPr>
            <w:tcW w:w="4288" w:type="dxa"/>
            <w:tcBorders>
              <w:top w:val="single" w:sz="12" w:space="0" w:color="000000"/>
              <w:left w:val="single" w:sz="2" w:space="0" w:color="000000"/>
              <w:bottom w:val="single" w:sz="12" w:space="0" w:color="000000"/>
              <w:right w:val="single" w:sz="12" w:space="0" w:color="000000"/>
            </w:tcBorders>
          </w:tcPr>
          <w:p>
            <w:pPr>
              <w:pStyle w:val="TableParagraph"/>
              <w:spacing w:line="267" w:lineRule="exact"/>
              <w:ind w:left="158"/>
              <w:rPr>
                <w:sz w:val="27"/>
              </w:rPr>
            </w:pPr>
            <w:r>
              <w:rPr>
                <w:w w:val="105"/>
                <w:sz w:val="27"/>
              </w:rPr>
              <w:t>Профессиональные модули</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65" w:lineRule="exact" w:before="2"/>
              <w:ind w:left="134"/>
              <w:rPr>
                <w:sz w:val="27"/>
              </w:rPr>
            </w:pPr>
            <w:r>
              <w:rPr>
                <w:sz w:val="27"/>
              </w:rPr>
              <w:t>1972</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line="267" w:lineRule="exact"/>
              <w:ind w:left="125"/>
              <w:rPr>
                <w:sz w:val="27"/>
              </w:rPr>
            </w:pPr>
            <w:r>
              <w:rPr>
                <w:w w:val="105"/>
                <w:sz w:val="27"/>
              </w:rPr>
              <w:t>1314</w:t>
            </w:r>
          </w:p>
        </w:tc>
      </w:tr>
      <w:tr>
        <w:trPr>
          <w:trHeight w:val="330" w:hRule="atLeast"/>
        </w:trPr>
        <w:tc>
          <w:tcPr>
            <w:tcW w:w="6283"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75" w:lineRule="exact" w:before="35"/>
              <w:ind w:left="135"/>
              <w:rPr>
                <w:sz w:val="27"/>
              </w:rPr>
            </w:pPr>
            <w:r>
              <w:rPr>
                <w:w w:val="105"/>
                <w:sz w:val="27"/>
              </w:rPr>
              <w:t>и разделы</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315" w:hRule="atLeast"/>
        </w:trPr>
        <w:tc>
          <w:tcPr>
            <w:tcW w:w="1995" w:type="dxa"/>
            <w:tcBorders>
              <w:top w:val="single" w:sz="12" w:space="0" w:color="000000"/>
              <w:left w:val="single" w:sz="12" w:space="0" w:color="000000"/>
              <w:bottom w:val="single" w:sz="12" w:space="0" w:color="000000"/>
              <w:right w:val="single" w:sz="2" w:space="0" w:color="000000"/>
            </w:tcBorders>
          </w:tcPr>
          <w:p>
            <w:pPr>
              <w:pStyle w:val="TableParagraph"/>
              <w:rPr>
                <w:sz w:val="24"/>
              </w:rPr>
            </w:pPr>
          </w:p>
        </w:tc>
        <w:tc>
          <w:tcPr>
            <w:tcW w:w="4288" w:type="dxa"/>
            <w:tcBorders>
              <w:top w:val="single" w:sz="12" w:space="0" w:color="000000"/>
              <w:left w:val="single" w:sz="2" w:space="0" w:color="000000"/>
              <w:bottom w:val="single" w:sz="12" w:space="0" w:color="000000"/>
              <w:right w:val="single" w:sz="12" w:space="0" w:color="000000"/>
            </w:tcBorders>
          </w:tcPr>
          <w:p>
            <w:pPr>
              <w:pStyle w:val="TableParagraph"/>
              <w:spacing w:line="275" w:lineRule="exact" w:before="21"/>
              <w:ind w:left="161"/>
              <w:rPr>
                <w:sz w:val="27"/>
              </w:rPr>
            </w:pPr>
            <w:r>
              <w:rPr>
                <w:sz w:val="27"/>
              </w:rPr>
              <w:t>вариативная часть</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70" w:lineRule="exact" w:before="26"/>
              <w:ind w:left="130"/>
              <w:rPr>
                <w:sz w:val="27"/>
              </w:rPr>
            </w:pPr>
            <w:r>
              <w:rPr>
                <w:w w:val="105"/>
                <w:sz w:val="27"/>
              </w:rPr>
              <w:t>864</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line="275" w:lineRule="exact" w:before="21"/>
              <w:ind w:left="124"/>
              <w:rPr>
                <w:sz w:val="27"/>
              </w:rPr>
            </w:pPr>
            <w:r>
              <w:rPr>
                <w:w w:val="105"/>
                <w:sz w:val="27"/>
              </w:rPr>
              <w:t>576</w:t>
            </w:r>
          </w:p>
        </w:tc>
      </w:tr>
      <w:tr>
        <w:trPr>
          <w:trHeight w:val="315" w:hRule="atLeast"/>
        </w:trPr>
        <w:tc>
          <w:tcPr>
            <w:tcW w:w="1995" w:type="dxa"/>
            <w:tcBorders>
              <w:top w:val="single" w:sz="12" w:space="0" w:color="000000"/>
              <w:left w:val="single" w:sz="12" w:space="0" w:color="000000"/>
              <w:bottom w:val="single" w:sz="12" w:space="0" w:color="000000"/>
              <w:right w:val="single" w:sz="2" w:space="0" w:color="000000"/>
            </w:tcBorders>
          </w:tcPr>
          <w:p>
            <w:pPr>
              <w:pStyle w:val="TableParagraph"/>
              <w:spacing w:line="265" w:lineRule="exact" w:before="31"/>
              <w:ind w:left="132"/>
              <w:rPr>
                <w:sz w:val="27"/>
              </w:rPr>
            </w:pPr>
            <w:r>
              <w:rPr>
                <w:w w:val="105"/>
                <w:sz w:val="27"/>
              </w:rPr>
              <w:t>УП.00</w:t>
            </w:r>
          </w:p>
        </w:tc>
        <w:tc>
          <w:tcPr>
            <w:tcW w:w="4288" w:type="dxa"/>
            <w:tcBorders>
              <w:top w:val="single" w:sz="12" w:space="0" w:color="000000"/>
              <w:left w:val="single" w:sz="2" w:space="0" w:color="000000"/>
              <w:bottom w:val="single" w:sz="12" w:space="0" w:color="000000"/>
              <w:right w:val="single" w:sz="12" w:space="0" w:color="000000"/>
            </w:tcBorders>
          </w:tcPr>
          <w:p>
            <w:pPr>
              <w:pStyle w:val="TableParagraph"/>
              <w:spacing w:line="275" w:lineRule="exact" w:before="21"/>
              <w:ind w:left="152"/>
              <w:rPr>
                <w:sz w:val="27"/>
              </w:rPr>
            </w:pPr>
            <w:r>
              <w:rPr>
                <w:w w:val="105"/>
                <w:sz w:val="27"/>
              </w:rPr>
              <w:t>учебная практика</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70" w:lineRule="exact" w:before="26"/>
              <w:ind w:left="129"/>
              <w:rPr>
                <w:sz w:val="27"/>
              </w:rPr>
            </w:pPr>
            <w:r>
              <w:rPr>
                <w:sz w:val="27"/>
              </w:rPr>
              <w:t>1026</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line="275" w:lineRule="exact" w:before="21"/>
              <w:ind w:left="120"/>
              <w:rPr>
                <w:sz w:val="27"/>
              </w:rPr>
            </w:pPr>
            <w:r>
              <w:rPr>
                <w:w w:val="105"/>
                <w:sz w:val="27"/>
              </w:rPr>
              <w:t>684</w:t>
            </w:r>
          </w:p>
        </w:tc>
      </w:tr>
      <w:tr>
        <w:trPr>
          <w:trHeight w:val="647" w:hRule="atLeast"/>
        </w:trPr>
        <w:tc>
          <w:tcPr>
            <w:tcW w:w="1995" w:type="dxa"/>
            <w:tcBorders>
              <w:top w:val="single" w:sz="12" w:space="0" w:color="000000"/>
              <w:left w:val="single" w:sz="12" w:space="0" w:color="000000"/>
              <w:bottom w:val="single" w:sz="12" w:space="0" w:color="000000"/>
              <w:right w:val="single" w:sz="12" w:space="0" w:color="000000"/>
            </w:tcBorders>
          </w:tcPr>
          <w:p>
            <w:pPr>
              <w:pStyle w:val="TableParagraph"/>
              <w:rPr>
                <w:sz w:val="26"/>
              </w:rPr>
            </w:pPr>
          </w:p>
        </w:tc>
        <w:tc>
          <w:tcPr>
            <w:tcW w:w="4288" w:type="dxa"/>
            <w:tcBorders>
              <w:top w:val="single" w:sz="12" w:space="0" w:color="000000"/>
              <w:left w:val="single" w:sz="12" w:space="0" w:color="000000"/>
              <w:bottom w:val="single" w:sz="12" w:space="0" w:color="000000"/>
              <w:right w:val="single" w:sz="12" w:space="0" w:color="000000"/>
            </w:tcBorders>
          </w:tcPr>
          <w:p>
            <w:pPr>
              <w:pStyle w:val="TableParagraph"/>
              <w:spacing w:line="256" w:lineRule="exact" w:before="26"/>
              <w:ind w:left="145"/>
              <w:rPr>
                <w:sz w:val="27"/>
              </w:rPr>
            </w:pPr>
            <w:r>
              <w:rPr>
                <w:w w:val="105"/>
                <w:sz w:val="27"/>
              </w:rPr>
              <w:t>итого по обязательной части</w:t>
            </w:r>
          </w:p>
          <w:p>
            <w:pPr>
              <w:pStyle w:val="TableParagraph"/>
              <w:spacing w:line="346" w:lineRule="exact"/>
              <w:ind w:left="137"/>
              <w:rPr>
                <w:sz w:val="41"/>
              </w:rPr>
            </w:pPr>
            <w:r>
              <w:rPr>
                <w:sz w:val="41"/>
              </w:rPr>
              <w:t>ппссз</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31"/>
              <w:ind w:left="129"/>
              <w:rPr>
                <w:sz w:val="27"/>
              </w:rPr>
            </w:pPr>
            <w:r>
              <w:rPr>
                <w:sz w:val="27"/>
              </w:rPr>
              <w:t>5616</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before="26"/>
              <w:ind w:left="121"/>
              <w:rPr>
                <w:sz w:val="27"/>
              </w:rPr>
            </w:pPr>
            <w:r>
              <w:rPr>
                <w:sz w:val="27"/>
              </w:rPr>
              <w:t>3744</w:t>
            </w:r>
          </w:p>
        </w:tc>
      </w:tr>
      <w:tr>
        <w:trPr>
          <w:trHeight w:val="469" w:hRule="atLeast"/>
        </w:trPr>
        <w:tc>
          <w:tcPr>
            <w:tcW w:w="1995" w:type="dxa"/>
            <w:tcBorders>
              <w:top w:val="single" w:sz="12" w:space="0" w:color="000000"/>
              <w:left w:val="single" w:sz="12" w:space="0" w:color="000000"/>
              <w:bottom w:val="single" w:sz="12" w:space="0" w:color="000000"/>
              <w:right w:val="single" w:sz="12" w:space="0" w:color="000000"/>
            </w:tcBorders>
          </w:tcPr>
          <w:p>
            <w:pPr>
              <w:pStyle w:val="TableParagraph"/>
              <w:spacing w:before="40"/>
              <w:ind w:left="131"/>
              <w:rPr>
                <w:sz w:val="27"/>
              </w:rPr>
            </w:pPr>
            <w:r>
              <w:rPr>
                <w:sz w:val="27"/>
              </w:rPr>
              <w:t>ПП.00</w:t>
            </w:r>
          </w:p>
        </w:tc>
        <w:tc>
          <w:tcPr>
            <w:tcW w:w="4288" w:type="dxa"/>
            <w:tcBorders>
              <w:top w:val="single" w:sz="12" w:space="0" w:color="000000"/>
              <w:left w:val="single" w:sz="12" w:space="0" w:color="000000"/>
              <w:bottom w:val="single" w:sz="12" w:space="0" w:color="000000"/>
              <w:right w:val="single" w:sz="12" w:space="0" w:color="000000"/>
            </w:tcBorders>
          </w:tcPr>
          <w:p>
            <w:pPr>
              <w:pStyle w:val="TableParagraph"/>
              <w:spacing w:before="31"/>
              <w:ind w:left="145"/>
              <w:rPr>
                <w:sz w:val="27"/>
              </w:rPr>
            </w:pPr>
            <w:r>
              <w:rPr>
                <w:w w:val="105"/>
                <w:sz w:val="27"/>
              </w:rPr>
              <w:t>производственная практика</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31"/>
              <w:ind w:left="129"/>
              <w:rPr>
                <w:sz w:val="27"/>
              </w:rPr>
            </w:pPr>
            <w:r>
              <w:rPr>
                <w:w w:val="105"/>
                <w:sz w:val="27"/>
              </w:rPr>
              <w:t>5 нед.</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before="26"/>
              <w:ind w:left="125"/>
              <w:rPr>
                <w:sz w:val="27"/>
              </w:rPr>
            </w:pPr>
            <w:r>
              <w:rPr>
                <w:w w:val="105"/>
                <w:sz w:val="27"/>
              </w:rPr>
              <w:t>180</w:t>
            </w:r>
          </w:p>
        </w:tc>
      </w:tr>
      <w:tr>
        <w:trPr>
          <w:trHeight w:val="642" w:hRule="atLeast"/>
        </w:trPr>
        <w:tc>
          <w:tcPr>
            <w:tcW w:w="1995" w:type="dxa"/>
            <w:tcBorders>
              <w:top w:val="single" w:sz="12" w:space="0" w:color="000000"/>
              <w:left w:val="single" w:sz="12" w:space="0" w:color="000000"/>
              <w:bottom w:val="single" w:sz="12" w:space="0" w:color="000000"/>
              <w:right w:val="single" w:sz="12" w:space="0" w:color="000000"/>
            </w:tcBorders>
          </w:tcPr>
          <w:p>
            <w:pPr>
              <w:pStyle w:val="TableParagraph"/>
              <w:spacing w:before="21"/>
              <w:ind w:left="131"/>
              <w:rPr>
                <w:sz w:val="27"/>
              </w:rPr>
            </w:pPr>
            <w:r>
              <w:rPr>
                <w:sz w:val="27"/>
              </w:rPr>
              <w:t>ПДП.00</w:t>
            </w:r>
          </w:p>
        </w:tc>
        <w:tc>
          <w:tcPr>
            <w:tcW w:w="4288" w:type="dxa"/>
            <w:tcBorders>
              <w:top w:val="single" w:sz="12" w:space="0" w:color="000000"/>
              <w:left w:val="single" w:sz="12" w:space="0" w:color="000000"/>
              <w:bottom w:val="single" w:sz="12" w:space="0" w:color="000000"/>
              <w:right w:val="single" w:sz="12" w:space="0" w:color="000000"/>
            </w:tcBorders>
          </w:tcPr>
          <w:p>
            <w:pPr>
              <w:pStyle w:val="TableParagraph"/>
              <w:spacing w:line="320" w:lineRule="atLeast" w:before="7"/>
              <w:ind w:left="144"/>
              <w:rPr>
                <w:sz w:val="27"/>
              </w:rPr>
            </w:pPr>
            <w:r>
              <w:rPr>
                <w:sz w:val="27"/>
              </w:rPr>
              <w:t>производственная практика </w:t>
            </w:r>
            <w:r>
              <w:rPr>
                <w:w w:val="105"/>
                <w:sz w:val="27"/>
              </w:rPr>
              <w:t>(преддипломная)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11"/>
              <w:ind w:left="129"/>
              <w:rPr>
                <w:sz w:val="27"/>
              </w:rPr>
            </w:pPr>
            <w:r>
              <w:rPr>
                <w:w w:val="105"/>
                <w:sz w:val="27"/>
              </w:rPr>
              <w:t>1 нед.</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before="11"/>
              <w:ind w:left="121"/>
              <w:rPr>
                <w:sz w:val="27"/>
              </w:rPr>
            </w:pPr>
            <w:r>
              <w:rPr>
                <w:w w:val="105"/>
                <w:sz w:val="27"/>
              </w:rPr>
              <w:t>36</w:t>
            </w:r>
          </w:p>
        </w:tc>
      </w:tr>
      <w:tr>
        <w:trPr>
          <w:trHeight w:val="355" w:hRule="atLeast"/>
        </w:trPr>
        <w:tc>
          <w:tcPr>
            <w:tcW w:w="1995" w:type="dxa"/>
            <w:tcBorders>
              <w:top w:val="single" w:sz="12" w:space="0" w:color="000000"/>
              <w:left w:val="single" w:sz="12" w:space="0" w:color="000000"/>
              <w:bottom w:val="single" w:sz="12" w:space="0" w:color="000000"/>
              <w:right w:val="single" w:sz="12" w:space="0" w:color="000000"/>
            </w:tcBorders>
          </w:tcPr>
          <w:p>
            <w:pPr>
              <w:pStyle w:val="TableParagraph"/>
              <w:spacing w:line="308" w:lineRule="exact" w:before="26"/>
              <w:ind w:left="131"/>
              <w:rPr>
                <w:sz w:val="27"/>
              </w:rPr>
            </w:pPr>
            <w:r>
              <w:rPr>
                <w:w w:val="105"/>
                <w:sz w:val="27"/>
              </w:rPr>
              <w:t>ПА.00</w:t>
            </w:r>
          </w:p>
        </w:tc>
        <w:tc>
          <w:tcPr>
            <w:tcW w:w="4288"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145"/>
              <w:rPr>
                <w:sz w:val="27"/>
              </w:rPr>
            </w:pPr>
            <w:r>
              <w:rPr>
                <w:sz w:val="27"/>
              </w:rPr>
              <w:t>пром_ежуточная аттестация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17"/>
              <w:ind w:left="129"/>
              <w:rPr>
                <w:sz w:val="27"/>
              </w:rPr>
            </w:pPr>
            <w:r>
              <w:rPr>
                <w:w w:val="105"/>
                <w:sz w:val="27"/>
              </w:rPr>
              <w:t>13 нед.</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118"/>
              <w:rPr>
                <w:sz w:val="27"/>
              </w:rPr>
            </w:pPr>
            <w:r>
              <w:rPr>
                <w:w w:val="105"/>
                <w:sz w:val="27"/>
              </w:rPr>
              <w:t>468</w:t>
            </w:r>
          </w:p>
        </w:tc>
      </w:tr>
      <w:tr>
        <w:trPr>
          <w:trHeight w:val="647" w:hRule="atLeast"/>
        </w:trPr>
        <w:tc>
          <w:tcPr>
            <w:tcW w:w="1995" w:type="dxa"/>
            <w:tcBorders>
              <w:top w:val="single" w:sz="12" w:space="0" w:color="000000"/>
              <w:left w:val="single" w:sz="12" w:space="0" w:color="000000"/>
              <w:bottom w:val="single" w:sz="12" w:space="0" w:color="000000"/>
              <w:right w:val="single" w:sz="12" w:space="0" w:color="000000"/>
            </w:tcBorders>
          </w:tcPr>
          <w:p>
            <w:pPr>
              <w:pStyle w:val="TableParagraph"/>
              <w:spacing w:before="35"/>
              <w:ind w:left="126"/>
              <w:rPr>
                <w:sz w:val="27"/>
              </w:rPr>
            </w:pPr>
            <w:r>
              <w:rPr>
                <w:w w:val="105"/>
                <w:sz w:val="27"/>
              </w:rPr>
              <w:t>ГИА.00</w:t>
            </w:r>
          </w:p>
        </w:tc>
        <w:tc>
          <w:tcPr>
            <w:tcW w:w="4288" w:type="dxa"/>
            <w:tcBorders>
              <w:top w:val="single" w:sz="12" w:space="0" w:color="000000"/>
              <w:left w:val="single" w:sz="12" w:space="0" w:color="000000"/>
              <w:bottom w:val="single" w:sz="12" w:space="0" w:color="000000"/>
              <w:right w:val="single" w:sz="12" w:space="0" w:color="000000"/>
            </w:tcBorders>
          </w:tcPr>
          <w:p>
            <w:pPr>
              <w:pStyle w:val="TableParagraph"/>
              <w:spacing w:line="320" w:lineRule="atLeast" w:before="16"/>
              <w:ind w:left="141" w:firstLine="5"/>
              <w:rPr>
                <w:sz w:val="27"/>
              </w:rPr>
            </w:pPr>
            <w:r>
              <w:rPr>
                <w:sz w:val="27"/>
              </w:rPr>
              <w:t>государственная итоговая аттестация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26"/>
              <w:ind w:left="123"/>
              <w:rPr>
                <w:sz w:val="27"/>
              </w:rPr>
            </w:pPr>
            <w:r>
              <w:rPr>
                <w:w w:val="115"/>
                <w:sz w:val="27"/>
              </w:rPr>
              <w:t>4нед.</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before="16"/>
              <w:ind w:left="120"/>
              <w:rPr>
                <w:sz w:val="27"/>
              </w:rPr>
            </w:pPr>
            <w:r>
              <w:rPr>
                <w:w w:val="105"/>
                <w:sz w:val="27"/>
              </w:rPr>
              <w:t>144</w:t>
            </w:r>
          </w:p>
        </w:tc>
      </w:tr>
      <w:tr>
        <w:trPr>
          <w:trHeight w:val="356" w:hRule="atLeast"/>
        </w:trPr>
        <w:tc>
          <w:tcPr>
            <w:tcW w:w="6283"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17"/>
              <w:ind w:left="131"/>
              <w:rPr>
                <w:sz w:val="27"/>
              </w:rPr>
            </w:pPr>
            <w:r>
              <w:rPr>
                <w:w w:val="105"/>
                <w:sz w:val="27"/>
              </w:rPr>
              <w:t>Общий объем образовательной программы:</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rPr>
                <w:sz w:val="26"/>
              </w:rPr>
            </w:pP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rPr>
                <w:sz w:val="26"/>
              </w:rPr>
            </w:pPr>
          </w:p>
        </w:tc>
      </w:tr>
      <w:tr>
        <w:trPr>
          <w:trHeight w:val="2247" w:hRule="atLeast"/>
        </w:trPr>
        <w:tc>
          <w:tcPr>
            <w:tcW w:w="1995" w:type="dxa"/>
            <w:tcBorders>
              <w:top w:val="single" w:sz="12" w:space="0" w:color="000000"/>
              <w:left w:val="single" w:sz="12" w:space="0" w:color="000000"/>
              <w:bottom w:val="single" w:sz="12" w:space="0" w:color="000000"/>
              <w:right w:val="single" w:sz="12" w:space="0" w:color="000000"/>
            </w:tcBorders>
          </w:tcPr>
          <w:p>
            <w:pPr>
              <w:pStyle w:val="TableParagraph"/>
              <w:rPr>
                <w:sz w:val="26"/>
              </w:rPr>
            </w:pPr>
          </w:p>
        </w:tc>
        <w:tc>
          <w:tcPr>
            <w:tcW w:w="4288" w:type="dxa"/>
            <w:tcBorders>
              <w:top w:val="single" w:sz="12" w:space="0" w:color="000000"/>
              <w:left w:val="single" w:sz="12" w:space="0" w:color="000000"/>
              <w:bottom w:val="single" w:sz="12" w:space="0" w:color="000000"/>
              <w:right w:val="single" w:sz="12" w:space="0" w:color="000000"/>
            </w:tcBorders>
          </w:tcPr>
          <w:p>
            <w:pPr>
              <w:pStyle w:val="TableParagraph"/>
              <w:spacing w:line="288" w:lineRule="exact"/>
              <w:ind w:left="145"/>
              <w:rPr>
                <w:sz w:val="27"/>
              </w:rPr>
            </w:pPr>
            <w:r>
              <w:rPr>
                <w:w w:val="105"/>
                <w:sz w:val="27"/>
              </w:rPr>
              <w:t>на базе основного общего</w:t>
            </w:r>
          </w:p>
          <w:p>
            <w:pPr>
              <w:pStyle w:val="TableParagraph"/>
              <w:spacing w:line="254" w:lineRule="auto" w:before="16"/>
              <w:ind w:left="136" w:right="57" w:firstLine="4"/>
              <w:rPr>
                <w:sz w:val="27"/>
              </w:rPr>
            </w:pPr>
            <w:r>
              <w:rPr>
                <w:sz w:val="27"/>
              </w:rPr>
              <w:t>образования, включая получение среднего общего образования на основе требований федерального государственного образовательного стандарта</w:t>
            </w:r>
          </w:p>
          <w:p>
            <w:pPr>
              <w:pStyle w:val="TableParagraph"/>
              <w:spacing w:line="277" w:lineRule="exact"/>
              <w:ind w:left="136"/>
              <w:rPr>
                <w:sz w:val="27"/>
              </w:rPr>
            </w:pPr>
            <w:r>
              <w:rPr>
                <w:sz w:val="27"/>
              </w:rPr>
              <w:t>среднего общего образования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88" w:lineRule="exact"/>
              <w:ind w:left="129"/>
              <w:rPr>
                <w:sz w:val="27"/>
              </w:rPr>
            </w:pPr>
            <w:r>
              <w:rPr>
                <w:w w:val="105"/>
                <w:sz w:val="27"/>
              </w:rPr>
              <w:t>166 нед.</w:t>
            </w:r>
          </w:p>
        </w:tc>
        <w:tc>
          <w:tcPr>
            <w:tcW w:w="1981" w:type="dxa"/>
            <w:tcBorders>
              <w:top w:val="single" w:sz="12" w:space="0" w:color="000000"/>
              <w:left w:val="single" w:sz="12" w:space="0" w:color="000000"/>
              <w:bottom w:val="single" w:sz="12" w:space="0" w:color="000000"/>
              <w:right w:val="single" w:sz="12" w:space="0" w:color="000000"/>
            </w:tcBorders>
          </w:tcPr>
          <w:p>
            <w:pPr>
              <w:pStyle w:val="TableParagraph"/>
              <w:spacing w:line="284" w:lineRule="exact"/>
              <w:ind w:left="119"/>
              <w:rPr>
                <w:sz w:val="27"/>
              </w:rPr>
            </w:pPr>
            <w:r>
              <w:rPr>
                <w:w w:val="105"/>
                <w:sz w:val="27"/>
              </w:rPr>
              <w:t>5976</w:t>
            </w:r>
          </w:p>
        </w:tc>
      </w:tr>
    </w:tbl>
    <w:p>
      <w:pPr>
        <w:spacing w:before="10"/>
        <w:ind w:left="0" w:right="127" w:firstLine="0"/>
        <w:jc w:val="right"/>
        <w:rPr>
          <w:sz w:val="27"/>
        </w:rPr>
      </w:pPr>
      <w:r>
        <w:rPr>
          <w:w w:val="105"/>
          <w:sz w:val="27"/>
        </w:rPr>
        <w:t>»;</w:t>
      </w:r>
    </w:p>
    <w:p>
      <w:pPr>
        <w:spacing w:before="165"/>
        <w:ind w:left="953" w:right="0" w:firstLine="0"/>
        <w:jc w:val="left"/>
        <w:rPr>
          <w:sz w:val="27"/>
        </w:rPr>
      </w:pPr>
      <w:r>
        <w:rPr>
          <w:w w:val="105"/>
          <w:sz w:val="27"/>
        </w:rPr>
        <w:t>е) пункт 7.19 изложить в следующей редакции:</w:t>
      </w:r>
    </w:p>
    <w:p>
      <w:pPr>
        <w:spacing w:before="151"/>
        <w:ind w:left="954" w:right="0" w:firstLine="0"/>
        <w:jc w:val="left"/>
        <w:rPr>
          <w:sz w:val="27"/>
        </w:rPr>
      </w:pPr>
      <w:r>
        <w:rPr>
          <w:sz w:val="27"/>
        </w:rPr>
        <w:t>«7.19. Требование к финансовым условиям реализации ППССЗ:</w:t>
      </w:r>
    </w:p>
    <w:p>
      <w:pPr>
        <w:spacing w:line="352" w:lineRule="auto" w:before="146"/>
        <w:ind w:left="245" w:right="136" w:firstLine="706"/>
        <w:jc w:val="both"/>
        <w:rPr>
          <w:sz w:val="27"/>
        </w:rPr>
      </w:pPr>
      <w:r>
        <w:rPr>
          <w:w w:val="105"/>
          <w:sz w:val="27"/>
        </w:rPr>
        <w:t>финансовое</w:t>
      </w:r>
      <w:r>
        <w:rPr>
          <w:spacing w:val="-14"/>
          <w:w w:val="105"/>
          <w:sz w:val="27"/>
        </w:rPr>
        <w:t> </w:t>
      </w:r>
      <w:r>
        <w:rPr>
          <w:w w:val="105"/>
          <w:sz w:val="27"/>
        </w:rPr>
        <w:t>обеспечение</w:t>
      </w:r>
      <w:r>
        <w:rPr>
          <w:spacing w:val="-11"/>
          <w:w w:val="105"/>
          <w:sz w:val="27"/>
        </w:rPr>
        <w:t> </w:t>
      </w:r>
      <w:r>
        <w:rPr>
          <w:w w:val="105"/>
          <w:sz w:val="27"/>
        </w:rPr>
        <w:t>реализации</w:t>
      </w:r>
      <w:r>
        <w:rPr>
          <w:spacing w:val="-11"/>
          <w:w w:val="105"/>
          <w:sz w:val="27"/>
        </w:rPr>
        <w:t> </w:t>
      </w:r>
      <w:r>
        <w:rPr>
          <w:w w:val="105"/>
          <w:sz w:val="27"/>
        </w:rPr>
        <w:t>ППССЗ</w:t>
      </w:r>
      <w:r>
        <w:rPr>
          <w:spacing w:val="-19"/>
          <w:w w:val="105"/>
          <w:sz w:val="27"/>
        </w:rPr>
        <w:t> </w:t>
      </w:r>
      <w:r>
        <w:rPr>
          <w:w w:val="105"/>
          <w:sz w:val="27"/>
        </w:rPr>
        <w:t>должно</w:t>
      </w:r>
      <w:r>
        <w:rPr>
          <w:spacing w:val="-23"/>
          <w:w w:val="105"/>
          <w:sz w:val="27"/>
        </w:rPr>
        <w:t> </w:t>
      </w:r>
      <w:r>
        <w:rPr>
          <w:w w:val="105"/>
          <w:sz w:val="27"/>
        </w:rPr>
        <w:t>осуществляться</w:t>
      </w:r>
      <w:r>
        <w:rPr>
          <w:spacing w:val="-35"/>
          <w:w w:val="105"/>
          <w:sz w:val="27"/>
        </w:rPr>
        <w:t> </w:t>
      </w:r>
      <w:r>
        <w:rPr>
          <w:w w:val="105"/>
          <w:sz w:val="27"/>
        </w:rPr>
        <w:t>в</w:t>
      </w:r>
      <w:r>
        <w:rPr>
          <w:spacing w:val="-35"/>
          <w:w w:val="105"/>
          <w:sz w:val="27"/>
        </w:rPr>
        <w:t> </w:t>
      </w:r>
      <w:r>
        <w:rPr>
          <w:w w:val="105"/>
          <w:sz w:val="27"/>
        </w:rPr>
        <w:t>объеме не</w:t>
      </w:r>
      <w:r>
        <w:rPr>
          <w:spacing w:val="-27"/>
          <w:w w:val="105"/>
          <w:sz w:val="27"/>
        </w:rPr>
        <w:t> </w:t>
      </w:r>
      <w:r>
        <w:rPr>
          <w:w w:val="105"/>
          <w:sz w:val="27"/>
        </w:rPr>
        <w:t>ниже</w:t>
      </w:r>
      <w:r>
        <w:rPr>
          <w:spacing w:val="-29"/>
          <w:w w:val="105"/>
          <w:sz w:val="27"/>
        </w:rPr>
        <w:t> </w:t>
      </w:r>
      <w:r>
        <w:rPr>
          <w:w w:val="105"/>
          <w:sz w:val="27"/>
        </w:rPr>
        <w:t>определенного</w:t>
      </w:r>
      <w:r>
        <w:rPr>
          <w:spacing w:val="-18"/>
          <w:w w:val="105"/>
          <w:sz w:val="27"/>
        </w:rPr>
        <w:t> </w:t>
      </w:r>
      <w:r>
        <w:rPr>
          <w:w w:val="105"/>
          <w:sz w:val="27"/>
        </w:rPr>
        <w:t>в</w:t>
      </w:r>
      <w:r>
        <w:rPr>
          <w:spacing w:val="-34"/>
          <w:w w:val="105"/>
          <w:sz w:val="27"/>
        </w:rPr>
        <w:t> </w:t>
      </w:r>
      <w:r>
        <w:rPr>
          <w:w w:val="105"/>
          <w:sz w:val="27"/>
        </w:rPr>
        <w:t>соответствии</w:t>
      </w:r>
      <w:r>
        <w:rPr>
          <w:spacing w:val="-20"/>
          <w:w w:val="105"/>
          <w:sz w:val="27"/>
        </w:rPr>
        <w:t> </w:t>
      </w:r>
      <w:r>
        <w:rPr>
          <w:w w:val="105"/>
          <w:sz w:val="27"/>
        </w:rPr>
        <w:t>с</w:t>
      </w:r>
      <w:r>
        <w:rPr>
          <w:spacing w:val="-30"/>
          <w:w w:val="105"/>
          <w:sz w:val="27"/>
        </w:rPr>
        <w:t> </w:t>
      </w:r>
      <w:r>
        <w:rPr>
          <w:w w:val="105"/>
          <w:sz w:val="27"/>
        </w:rPr>
        <w:t>бюджетным</w:t>
      </w:r>
      <w:r>
        <w:rPr>
          <w:spacing w:val="-15"/>
          <w:w w:val="105"/>
          <w:sz w:val="27"/>
        </w:rPr>
        <w:t> </w:t>
      </w:r>
      <w:r>
        <w:rPr>
          <w:w w:val="105"/>
          <w:sz w:val="27"/>
        </w:rPr>
        <w:t>законодательством</w:t>
      </w:r>
      <w:r>
        <w:rPr>
          <w:spacing w:val="-32"/>
          <w:w w:val="105"/>
          <w:sz w:val="27"/>
        </w:rPr>
        <w:t> </w:t>
      </w:r>
      <w:r>
        <w:rPr>
          <w:w w:val="105"/>
          <w:sz w:val="27"/>
        </w:rPr>
        <w:t>Российской </w:t>
      </w:r>
      <w:r>
        <w:rPr>
          <w:spacing w:val="-4"/>
          <w:w w:val="105"/>
          <w:sz w:val="27"/>
        </w:rPr>
        <w:t>Федерации</w:t>
      </w:r>
      <w:r>
        <w:rPr>
          <w:spacing w:val="-4"/>
          <w:w w:val="105"/>
          <w:position w:val="9"/>
          <w:sz w:val="18"/>
        </w:rPr>
        <w:t>8 </w:t>
      </w:r>
      <w:r>
        <w:rPr>
          <w:w w:val="105"/>
          <w:sz w:val="27"/>
        </w:rPr>
        <w:t>и Федеральным законом от 29 декабря</w:t>
      </w:r>
      <w:r>
        <w:rPr>
          <w:spacing w:val="56"/>
          <w:w w:val="105"/>
          <w:sz w:val="27"/>
        </w:rPr>
        <w:t> </w:t>
      </w:r>
      <w:r>
        <w:rPr>
          <w:w w:val="105"/>
          <w:sz w:val="27"/>
        </w:rPr>
        <w:t>2012 г. </w:t>
      </w:r>
      <w:r>
        <w:rPr>
          <w:rFonts w:ascii="Arial" w:hAnsi="Arial"/>
          <w:w w:val="105"/>
          <w:sz w:val="26"/>
        </w:rPr>
        <w:t>№ </w:t>
      </w:r>
      <w:r>
        <w:rPr>
          <w:w w:val="105"/>
          <w:sz w:val="27"/>
        </w:rPr>
        <w:t>273-ФЗ</w:t>
      </w:r>
    </w:p>
    <w:p>
      <w:pPr>
        <w:spacing w:before="4"/>
        <w:ind w:left="247" w:right="0" w:firstLine="0"/>
        <w:jc w:val="left"/>
        <w:rPr>
          <w:sz w:val="27"/>
        </w:rPr>
      </w:pPr>
      <w:r>
        <w:rPr>
          <w:sz w:val="27"/>
        </w:rPr>
        <w:t>«Об образовании в Российской Федерации».»;</w:t>
      </w:r>
    </w:p>
    <w:p>
      <w:pPr>
        <w:spacing w:before="141"/>
        <w:ind w:left="955" w:right="0" w:firstLine="0"/>
        <w:jc w:val="left"/>
        <w:rPr>
          <w:sz w:val="27"/>
        </w:rPr>
      </w:pPr>
      <w:r>
        <w:rPr>
          <w:w w:val="105"/>
          <w:sz w:val="27"/>
        </w:rPr>
        <w:t>ж) сноску «</w:t>
      </w:r>
      <w:r>
        <w:rPr>
          <w:w w:val="105"/>
          <w:position w:val="9"/>
          <w:sz w:val="17"/>
        </w:rPr>
        <w:t>8</w:t>
      </w:r>
      <w:r>
        <w:rPr>
          <w:w w:val="105"/>
          <w:sz w:val="27"/>
        </w:rPr>
        <w:t>» к пункту 7.19 изложить в следующей редакции:</w:t>
      </w:r>
    </w:p>
    <w:p>
      <w:pPr>
        <w:spacing w:line="352" w:lineRule="auto" w:before="140"/>
        <w:ind w:left="950" w:right="3777" w:firstLine="4"/>
        <w:jc w:val="left"/>
        <w:rPr>
          <w:sz w:val="27"/>
        </w:rPr>
      </w:pPr>
      <w:r>
        <w:rPr>
          <w:spacing w:val="-5"/>
          <w:w w:val="105"/>
          <w:sz w:val="27"/>
        </w:rPr>
        <w:t>«</w:t>
      </w:r>
      <w:r>
        <w:rPr>
          <w:spacing w:val="-5"/>
          <w:w w:val="105"/>
          <w:position w:val="10"/>
          <w:sz w:val="18"/>
        </w:rPr>
        <w:t>8 </w:t>
      </w:r>
      <w:r>
        <w:rPr>
          <w:w w:val="105"/>
          <w:sz w:val="27"/>
        </w:rPr>
        <w:t>Бюджетный кодекс Российской Федерации.»; з) пункт 8.6 изложить в следующей редакции:</w:t>
      </w:r>
    </w:p>
    <w:p>
      <w:pPr>
        <w:spacing w:line="348" w:lineRule="auto" w:before="0"/>
        <w:ind w:left="252" w:right="136" w:firstLine="697"/>
        <w:jc w:val="both"/>
        <w:rPr>
          <w:sz w:val="27"/>
        </w:rPr>
      </w:pPr>
      <w:r>
        <w:rPr>
          <w:w w:val="105"/>
          <w:sz w:val="27"/>
        </w:rPr>
        <w:t>«8.6. Государственная итоговая аттестация проводится в форме государственного экзамена и защиты дипломного проекта (работы). Обязательное</w:t>
      </w:r>
    </w:p>
    <w:p>
      <w:pPr>
        <w:spacing w:after="0" w:line="348" w:lineRule="auto"/>
        <w:jc w:val="both"/>
        <w:rPr>
          <w:sz w:val="27"/>
        </w:rPr>
        <w:sectPr>
          <w:headerReference w:type="default" r:id="rId621"/>
          <w:footerReference w:type="default" r:id="rId622"/>
          <w:pgSz w:w="11870" w:h="17160"/>
          <w:pgMar w:header="0" w:footer="456" w:top="1200" w:bottom="640" w:left="960" w:right="360"/>
        </w:sectPr>
      </w:pPr>
    </w:p>
    <w:p>
      <w:pPr>
        <w:tabs>
          <w:tab w:pos="1954" w:val="left" w:leader="none"/>
        </w:tabs>
        <w:spacing w:line="360" w:lineRule="auto" w:before="78"/>
        <w:ind w:left="142" w:right="770" w:firstLine="3"/>
        <w:jc w:val="left"/>
        <w:rPr>
          <w:sz w:val="27"/>
        </w:rPr>
      </w:pPr>
      <w:r>
        <w:rPr/>
        <w:pict>
          <v:line style="position:absolute;mso-position-horizontal-relative:page;mso-position-vertical-relative:page;z-index:13984" from=".961544pt,119.173103pt" to=".961544pt,858.960059pt" stroked="true" strokeweight="1.442316pt" strokecolor="#000000">
            <v:stroke dashstyle="solid"/>
            <w10:wrap type="none"/>
          </v:line>
        </w:pict>
      </w:r>
      <w:r>
        <w:rPr>
          <w:sz w:val="27"/>
        </w:rPr>
        <w:t>требование </w:t>
      </w:r>
      <w:r>
        <w:rPr>
          <w:spacing w:val="40"/>
          <w:sz w:val="27"/>
        </w:rPr>
        <w:t> </w:t>
      </w:r>
      <w:r>
        <w:rPr>
          <w:sz w:val="27"/>
        </w:rPr>
        <w:t>-</w:t>
        <w:tab/>
        <w:t>соответствие тематики дипломного проекта (работы) содержанию одного или нескольких профессиональных</w:t>
      </w:r>
      <w:r>
        <w:rPr>
          <w:spacing w:val="50"/>
          <w:sz w:val="27"/>
        </w:rPr>
        <w:t> </w:t>
      </w:r>
      <w:r>
        <w:rPr>
          <w:sz w:val="27"/>
        </w:rPr>
        <w:t>модулей.</w:t>
      </w:r>
    </w:p>
    <w:p>
      <w:pPr>
        <w:spacing w:before="1"/>
        <w:ind w:left="848" w:right="0" w:firstLine="0"/>
        <w:jc w:val="left"/>
        <w:rPr>
          <w:sz w:val="27"/>
        </w:rPr>
      </w:pPr>
      <w:r>
        <w:rPr>
          <w:sz w:val="27"/>
        </w:rPr>
        <w:t>Государственная итоговая аттестация включает:</w:t>
      </w:r>
    </w:p>
    <w:p>
      <w:pPr>
        <w:spacing w:line="352" w:lineRule="auto" w:before="156"/>
        <w:ind w:left="849" w:right="0" w:hanging="4"/>
        <w:jc w:val="left"/>
        <w:rPr>
          <w:sz w:val="27"/>
        </w:rPr>
      </w:pPr>
      <w:r>
        <w:rPr>
          <w:w w:val="105"/>
          <w:sz w:val="27"/>
        </w:rPr>
        <w:t>дипломный проект (работу)- «Дирижирование и работа с хором»; государственный экзамен по профессиональному модулю «Педагогическая</w:t>
      </w:r>
    </w:p>
    <w:p>
      <w:pPr>
        <w:spacing w:before="0"/>
        <w:ind w:left="138" w:right="0" w:firstLine="0"/>
        <w:jc w:val="left"/>
        <w:rPr>
          <w:sz w:val="27"/>
        </w:rPr>
      </w:pPr>
      <w:r>
        <w:rPr>
          <w:w w:val="105"/>
          <w:sz w:val="27"/>
        </w:rPr>
        <w:t>деятельность».».</w:t>
      </w:r>
    </w:p>
    <w:p>
      <w:pPr>
        <w:pStyle w:val="ListParagraph"/>
        <w:numPr>
          <w:ilvl w:val="0"/>
          <w:numId w:val="2"/>
        </w:numPr>
        <w:tabs>
          <w:tab w:pos="1374" w:val="left" w:leader="none"/>
        </w:tabs>
        <w:spacing w:line="355" w:lineRule="auto" w:before="156" w:after="0"/>
        <w:ind w:left="126" w:right="101" w:firstLine="716"/>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54.02.06 Изобразительное искусство и черчение, утвержденном приказом Министерства образования и науки Российской Федерациr1 от 27 октября 2014 г. </w:t>
      </w:r>
      <w:r>
        <w:rPr>
          <w:rFonts w:ascii="Arial" w:hAnsi="Arial"/>
          <w:w w:val="105"/>
          <w:sz w:val="26"/>
        </w:rPr>
        <w:t>№ </w:t>
      </w:r>
      <w:r>
        <w:rPr>
          <w:w w:val="105"/>
          <w:sz w:val="27"/>
        </w:rPr>
        <w:t>1384 (зарегистрирован Министерством юстиции Российской Федерации 24 ноября 2014 г., регистрационный </w:t>
      </w:r>
      <w:r>
        <w:rPr>
          <w:rFonts w:ascii="Arial" w:hAnsi="Arial"/>
          <w:w w:val="105"/>
          <w:sz w:val="26"/>
        </w:rPr>
        <w:t>№ </w:t>
      </w:r>
      <w:r>
        <w:rPr>
          <w:w w:val="105"/>
          <w:sz w:val="27"/>
        </w:rPr>
        <w:t>34872), с изменениями, внесенными приказом Министерства образования и науки Российской Федерации от 25 марта 2015 г. </w:t>
      </w:r>
      <w:r>
        <w:rPr>
          <w:rFonts w:ascii="Arial" w:hAnsi="Arial"/>
          <w:w w:val="105"/>
          <w:sz w:val="26"/>
        </w:rPr>
        <w:t>№ </w:t>
      </w:r>
      <w:r>
        <w:rPr>
          <w:w w:val="105"/>
          <w:sz w:val="27"/>
        </w:rPr>
        <w:t>272 (зарегистрирован</w:t>
      </w:r>
      <w:r>
        <w:rPr>
          <w:spacing w:val="-38"/>
          <w:w w:val="105"/>
          <w:sz w:val="27"/>
        </w:rPr>
        <w:t> </w:t>
      </w:r>
      <w:r>
        <w:rPr>
          <w:w w:val="105"/>
          <w:sz w:val="27"/>
        </w:rPr>
        <w:t>Мини:стерством</w:t>
      </w:r>
      <w:r>
        <w:rPr>
          <w:spacing w:val="-34"/>
          <w:w w:val="105"/>
          <w:sz w:val="27"/>
        </w:rPr>
        <w:t> </w:t>
      </w:r>
      <w:r>
        <w:rPr>
          <w:w w:val="105"/>
          <w:sz w:val="27"/>
        </w:rPr>
        <w:t>юстиции</w:t>
      </w:r>
      <w:r>
        <w:rPr>
          <w:spacing w:val="-22"/>
          <w:w w:val="105"/>
          <w:sz w:val="27"/>
        </w:rPr>
        <w:t> </w:t>
      </w:r>
      <w:r>
        <w:rPr>
          <w:w w:val="105"/>
          <w:sz w:val="27"/>
        </w:rPr>
        <w:t>Российской</w:t>
      </w:r>
      <w:r>
        <w:rPr>
          <w:spacing w:val="-20"/>
          <w:w w:val="105"/>
          <w:sz w:val="27"/>
        </w:rPr>
        <w:t> </w:t>
      </w:r>
      <w:r>
        <w:rPr>
          <w:w w:val="105"/>
          <w:sz w:val="27"/>
        </w:rPr>
        <w:t>Федерации</w:t>
      </w:r>
      <w:r>
        <w:rPr>
          <w:spacing w:val="-19"/>
          <w:w w:val="105"/>
          <w:sz w:val="27"/>
        </w:rPr>
        <w:t> </w:t>
      </w:r>
      <w:r>
        <w:rPr>
          <w:w w:val="105"/>
          <w:sz w:val="27"/>
        </w:rPr>
        <w:t>23</w:t>
      </w:r>
      <w:r>
        <w:rPr>
          <w:spacing w:val="-35"/>
          <w:w w:val="105"/>
          <w:sz w:val="27"/>
        </w:rPr>
        <w:t> </w:t>
      </w:r>
      <w:r>
        <w:rPr>
          <w:w w:val="105"/>
          <w:sz w:val="27"/>
        </w:rPr>
        <w:t>апреля</w:t>
      </w:r>
      <w:r>
        <w:rPr>
          <w:spacing w:val="-21"/>
          <w:w w:val="105"/>
          <w:sz w:val="27"/>
        </w:rPr>
        <w:t> </w:t>
      </w:r>
      <w:r>
        <w:rPr>
          <w:w w:val="105"/>
          <w:sz w:val="27"/>
        </w:rPr>
        <w:t>2015</w:t>
      </w:r>
      <w:r>
        <w:rPr>
          <w:spacing w:val="-27"/>
          <w:w w:val="105"/>
          <w:sz w:val="27"/>
        </w:rPr>
        <w:t> </w:t>
      </w:r>
      <w:r>
        <w:rPr>
          <w:w w:val="105"/>
          <w:sz w:val="27"/>
        </w:rPr>
        <w:t>г.</w:t>
      </w:r>
    </w:p>
    <w:p>
      <w:pPr>
        <w:spacing w:line="352" w:lineRule="auto" w:before="5"/>
        <w:ind w:left="122" w:right="140" w:hanging="11"/>
        <w:jc w:val="both"/>
        <w:rPr>
          <w:sz w:val="27"/>
        </w:rPr>
      </w:pPr>
      <w:r>
        <w:rPr>
          <w:rFonts w:ascii="Arial" w:hAnsi="Arial"/>
          <w:w w:val="105"/>
          <w:sz w:val="26"/>
        </w:rPr>
        <w:t>№  </w:t>
      </w:r>
      <w:r>
        <w:rPr>
          <w:w w:val="105"/>
          <w:sz w:val="27"/>
        </w:rPr>
        <w:t>37021)   и   приказом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 </w:t>
      </w:r>
      <w:r>
        <w:rPr>
          <w:w w:val="105"/>
          <w:sz w:val="27"/>
        </w:rPr>
        <w:t>65410):</w:t>
      </w:r>
    </w:p>
    <w:p>
      <w:pPr>
        <w:spacing w:before="0"/>
        <w:ind w:left="824" w:right="0" w:firstLine="0"/>
        <w:jc w:val="left"/>
        <w:rPr>
          <w:sz w:val="27"/>
        </w:rPr>
      </w:pPr>
      <w:r>
        <w:rPr>
          <w:w w:val="105"/>
          <w:sz w:val="27"/>
        </w:rPr>
        <w:t>а) в пункте 1.4 слово «основную» исключить;</w:t>
      </w:r>
    </w:p>
    <w:p>
      <w:pPr>
        <w:spacing w:line="379" w:lineRule="auto" w:before="156"/>
        <w:ind w:left="827" w:right="2127" w:hanging="9"/>
        <w:jc w:val="left"/>
        <w:rPr>
          <w:sz w:val="27"/>
        </w:rPr>
      </w:pPr>
      <w:r>
        <w:rPr>
          <w:w w:val="105"/>
          <w:sz w:val="27"/>
        </w:rPr>
        <w:t>б)</w:t>
      </w:r>
      <w:r>
        <w:rPr>
          <w:spacing w:val="-23"/>
          <w:w w:val="105"/>
          <w:sz w:val="27"/>
        </w:rPr>
        <w:t> </w:t>
      </w:r>
      <w:r>
        <w:rPr>
          <w:w w:val="105"/>
          <w:sz w:val="27"/>
        </w:rPr>
        <w:t>пункт</w:t>
      </w:r>
      <w:r>
        <w:rPr>
          <w:spacing w:val="-18"/>
          <w:w w:val="105"/>
          <w:sz w:val="27"/>
        </w:rPr>
        <w:t> </w:t>
      </w:r>
      <w:r>
        <w:rPr>
          <w:w w:val="105"/>
          <w:sz w:val="27"/>
        </w:rPr>
        <w:t>3.2,</w:t>
      </w:r>
      <w:r>
        <w:rPr>
          <w:spacing w:val="-22"/>
          <w:w w:val="105"/>
          <w:sz w:val="27"/>
        </w:rPr>
        <w:t> </w:t>
      </w:r>
      <w:r>
        <w:rPr>
          <w:w w:val="105"/>
          <w:sz w:val="27"/>
        </w:rPr>
        <w:t>следующий</w:t>
      </w:r>
      <w:r>
        <w:rPr>
          <w:spacing w:val="-10"/>
          <w:w w:val="105"/>
          <w:sz w:val="27"/>
        </w:rPr>
        <w:t> </w:t>
      </w:r>
      <w:r>
        <w:rPr>
          <w:w w:val="105"/>
          <w:sz w:val="27"/>
        </w:rPr>
        <w:t>за</w:t>
      </w:r>
      <w:r>
        <w:rPr>
          <w:spacing w:val="-25"/>
          <w:w w:val="105"/>
          <w:sz w:val="27"/>
        </w:rPr>
        <w:t> </w:t>
      </w:r>
      <w:r>
        <w:rPr>
          <w:w w:val="105"/>
          <w:sz w:val="27"/>
        </w:rPr>
        <w:t>пунктом</w:t>
      </w:r>
      <w:r>
        <w:rPr>
          <w:spacing w:val="-12"/>
          <w:w w:val="105"/>
          <w:sz w:val="27"/>
        </w:rPr>
        <w:t> </w:t>
      </w:r>
      <w:r>
        <w:rPr>
          <w:w w:val="105"/>
          <w:sz w:val="27"/>
        </w:rPr>
        <w:t>3.2,</w:t>
      </w:r>
      <w:r>
        <w:rPr>
          <w:spacing w:val="-26"/>
          <w:w w:val="105"/>
          <w:sz w:val="27"/>
        </w:rPr>
        <w:t> </w:t>
      </w:r>
      <w:r>
        <w:rPr>
          <w:w w:val="105"/>
          <w:sz w:val="27"/>
        </w:rPr>
        <w:t>считать</w:t>
      </w:r>
      <w:r>
        <w:rPr>
          <w:spacing w:val="-7"/>
          <w:w w:val="105"/>
          <w:sz w:val="27"/>
        </w:rPr>
        <w:t> </w:t>
      </w:r>
      <w:r>
        <w:rPr>
          <w:w w:val="105"/>
          <w:sz w:val="27"/>
        </w:rPr>
        <w:t>пунктом</w:t>
      </w:r>
      <w:r>
        <w:rPr>
          <w:spacing w:val="-5"/>
          <w:w w:val="105"/>
          <w:sz w:val="27"/>
        </w:rPr>
        <w:t> </w:t>
      </w:r>
      <w:r>
        <w:rPr>
          <w:w w:val="105"/>
          <w:sz w:val="27"/>
        </w:rPr>
        <w:t>3.3; в) пункт 5.1 изложить в следующей</w:t>
      </w:r>
      <w:r>
        <w:rPr>
          <w:spacing w:val="-20"/>
          <w:w w:val="105"/>
          <w:sz w:val="27"/>
        </w:rPr>
        <w:t> </w:t>
      </w:r>
      <w:r>
        <w:rPr>
          <w:w w:val="105"/>
          <w:sz w:val="27"/>
        </w:rPr>
        <w:t>редакции:</w:t>
      </w:r>
    </w:p>
    <w:p>
      <w:pPr>
        <w:spacing w:line="276" w:lineRule="exact" w:before="0"/>
        <w:ind w:left="821" w:right="0" w:firstLine="0"/>
        <w:jc w:val="left"/>
        <w:rPr>
          <w:sz w:val="27"/>
        </w:rPr>
      </w:pPr>
      <w:r>
        <w:rPr>
          <w:w w:val="105"/>
          <w:sz w:val="27"/>
        </w:rPr>
        <w:t>«5.1. Учитель изобразительного искусства и черчения (базовой подготовки)</w:t>
      </w:r>
    </w:p>
    <w:p>
      <w:pPr>
        <w:spacing w:before="151"/>
        <w:ind w:left="114" w:right="0" w:firstLine="0"/>
        <w:jc w:val="left"/>
        <w:rPr>
          <w:sz w:val="27"/>
        </w:rPr>
      </w:pPr>
      <w:r>
        <w:rPr>
          <w:sz w:val="27"/>
        </w:rPr>
        <w:t>должен обладать следующими общими компетенциями (далее - ОК):</w:t>
      </w:r>
    </w:p>
    <w:p>
      <w:pPr>
        <w:spacing w:line="357" w:lineRule="auto" w:before="146"/>
        <w:ind w:left="116" w:right="154" w:firstLine="703"/>
        <w:jc w:val="both"/>
        <w:rPr>
          <w:sz w:val="27"/>
        </w:rPr>
      </w:pPr>
      <w:r>
        <w:rPr>
          <w:w w:val="105"/>
          <w:sz w:val="27"/>
        </w:rPr>
        <w:t>ОК О1. Выбирать способы решения задач профессиональной деятельности применительно к разлиqным контекстам;</w:t>
      </w:r>
    </w:p>
    <w:p>
      <w:pPr>
        <w:spacing w:line="355" w:lineRule="auto" w:before="0"/>
        <w:ind w:left="112" w:right="136" w:firstLine="703"/>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55" w:lineRule="auto" w:before="0"/>
        <w:ind w:left="103" w:right="122" w:firstLine="711"/>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299" w:lineRule="exact" w:before="0"/>
        <w:ind w:left="810" w:right="0" w:firstLine="0"/>
        <w:jc w:val="left"/>
        <w:rPr>
          <w:sz w:val="27"/>
        </w:rPr>
      </w:pPr>
      <w:r>
        <w:rPr>
          <w:w w:val="105"/>
          <w:sz w:val="27"/>
        </w:rPr>
        <w:t>ОК 04. Эффективно взаимодействовать и работать в коллективе и команде;</w:t>
      </w:r>
    </w:p>
    <w:p>
      <w:pPr>
        <w:spacing w:after="0" w:line="299" w:lineRule="exact"/>
        <w:jc w:val="left"/>
        <w:rPr>
          <w:sz w:val="27"/>
        </w:rPr>
        <w:sectPr>
          <w:headerReference w:type="default" r:id="rId623"/>
          <w:footerReference w:type="default" r:id="rId624"/>
          <w:pgSz w:w="11940" w:h="17180"/>
          <w:pgMar w:header="5" w:footer="466" w:top="1200" w:bottom="660" w:left="1180" w:right="340"/>
        </w:sectPr>
      </w:pPr>
    </w:p>
    <w:p>
      <w:pPr>
        <w:pStyle w:val="BodyText"/>
        <w:spacing w:before="1"/>
        <w:rPr>
          <w:sz w:val="19"/>
        </w:rPr>
      </w:pPr>
    </w:p>
    <w:p>
      <w:pPr>
        <w:spacing w:after="0"/>
        <w:rPr>
          <w:sz w:val="19"/>
        </w:rPr>
        <w:sectPr>
          <w:headerReference w:type="default" r:id="rId625"/>
          <w:footerReference w:type="default" r:id="rId626"/>
          <w:pgSz w:w="12000" w:h="17260"/>
          <w:pgMar w:header="761" w:footer="462" w:top="1000" w:bottom="660" w:left="1260" w:right="300"/>
          <w:pgNumType w:start="305"/>
        </w:sectPr>
      </w:pPr>
    </w:p>
    <w:p>
      <w:pPr>
        <w:pStyle w:val="BodyText"/>
        <w:tabs>
          <w:tab w:pos="4065" w:val="left" w:leader="none"/>
        </w:tabs>
        <w:spacing w:before="89"/>
        <w:ind w:left="859"/>
      </w:pPr>
      <w:r>
        <w:rPr/>
        <w:t>ОК</w:t>
      </w:r>
      <w:r>
        <w:rPr>
          <w:spacing w:val="-9"/>
        </w:rPr>
        <w:t> </w:t>
      </w:r>
      <w:r>
        <w:rPr/>
        <w:t>05.</w:t>
      </w:r>
      <w:r>
        <w:rPr>
          <w:spacing w:val="-10"/>
        </w:rPr>
        <w:t> </w:t>
      </w:r>
      <w:r>
        <w:rPr/>
        <w:t>Осуществлять</w:t>
        <w:tab/>
        <w:t>устную</w:t>
      </w:r>
    </w:p>
    <w:p>
      <w:pPr>
        <w:pStyle w:val="BodyText"/>
        <w:tabs>
          <w:tab w:pos="697" w:val="left" w:leader="none"/>
          <w:tab w:pos="2999" w:val="left" w:leader="none"/>
          <w:tab w:pos="3951" w:val="left" w:leader="none"/>
        </w:tabs>
        <w:spacing w:line="348" w:lineRule="auto" w:before="144"/>
        <w:ind w:left="148" w:right="38" w:firstLine="3"/>
      </w:pPr>
      <w:r>
        <w:rPr/>
        <w:t>на</w:t>
        <w:tab/>
        <w:t>государственном</w:t>
        <w:tab/>
        <w:t>языке</w:t>
        <w:tab/>
      </w:r>
      <w:r>
        <w:rPr>
          <w:spacing w:val="-1"/>
          <w:w w:val="95"/>
        </w:rPr>
        <w:t>Российской </w:t>
      </w:r>
      <w:r>
        <w:rPr/>
        <w:t>социального и культурного</w:t>
      </w:r>
      <w:r>
        <w:rPr>
          <w:spacing w:val="12"/>
        </w:rPr>
        <w:t> </w:t>
      </w:r>
      <w:r>
        <w:rPr/>
        <w:t>контекста;</w:t>
      </w:r>
    </w:p>
    <w:p>
      <w:pPr>
        <w:pStyle w:val="BodyText"/>
        <w:tabs>
          <w:tab w:pos="927" w:val="left" w:leader="none"/>
          <w:tab w:pos="1764" w:val="left" w:leader="none"/>
          <w:tab w:pos="2153" w:val="left" w:leader="none"/>
          <w:tab w:pos="3052" w:val="left" w:leader="none"/>
          <w:tab w:pos="3260" w:val="left" w:leader="none"/>
        </w:tabs>
        <w:spacing w:line="350" w:lineRule="auto" w:before="99"/>
        <w:ind w:left="173" w:right="140" w:hanging="25"/>
      </w:pPr>
      <w:r>
        <w:rPr/>
        <w:br w:type="column"/>
      </w:r>
      <w:r>
        <w:rPr/>
        <w:t>и</w:t>
        <w:tab/>
        <w:t>письменную</w:t>
        <w:tab/>
      </w:r>
      <w:r>
        <w:rPr>
          <w:w w:val="95"/>
        </w:rPr>
        <w:t>коммуникацию </w:t>
      </w:r>
      <w:r>
        <w:rPr/>
        <w:t>Федерации</w:t>
        <w:tab/>
        <w:t>с</w:t>
        <w:tab/>
        <w:t>учетом</w:t>
        <w:tab/>
        <w:tab/>
      </w:r>
      <w:r>
        <w:rPr>
          <w:w w:val="95"/>
        </w:rPr>
        <w:t>особенностей</w:t>
      </w:r>
    </w:p>
    <w:p>
      <w:pPr>
        <w:spacing w:after="0" w:line="350" w:lineRule="auto"/>
        <w:sectPr>
          <w:type w:val="continuous"/>
          <w:pgSz w:w="12000" w:h="17260"/>
          <w:pgMar w:top="0" w:bottom="0" w:left="1260" w:right="300"/>
          <w:cols w:num="2" w:equalWidth="0">
            <w:col w:w="5360" w:space="71"/>
            <w:col w:w="5009"/>
          </w:cols>
        </w:sectPr>
      </w:pPr>
    </w:p>
    <w:p>
      <w:pPr>
        <w:pStyle w:val="BodyText"/>
        <w:spacing w:line="343" w:lineRule="auto"/>
        <w:ind w:left="142" w:right="109" w:firstLine="712"/>
        <w:jc w:val="both"/>
      </w:pPr>
      <w:r>
        <w:rPr/>
        <w:pict>
          <v:line style="position:absolute;mso-position-horizontal-relative:page;mso-position-vertical-relative:page;z-index:14008" from="4.326916pt,-.000002pt" to="4.326916pt,862.559968pt" stroked="true" strokeweight="3.124995pt" strokecolor="#000000">
            <v:stroke dashstyle="solid"/>
            <w10:wrap type="none"/>
          </v:line>
        </w:pict>
      </w:r>
      <w:r>
        <w:rPr/>
        <w:pict>
          <v:line style="position:absolute;mso-position-horizontal-relative:page;mso-position-vertical-relative:page;z-index:14032" from="9.61537pt,2.642936pt" to="599.760013pt,2.642936pt" stroked="true" strokeweight="2.642938pt" strokecolor="#000000">
            <v:stroke dashstyle="solid"/>
            <w10:wrap type="none"/>
          </v:line>
        </w:pict>
      </w: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before="3"/>
        <w:ind w:left="140" w:right="107"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37" w:right="152"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40" w:lineRule="auto"/>
        <w:ind w:left="137" w:right="120"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ind w:left="841"/>
      </w:pPr>
      <w:r>
        <w:rPr/>
        <w:t>г) пункт 5.3 изложить в следующей редакции:</w:t>
      </w:r>
    </w:p>
    <w:p>
      <w:pPr>
        <w:pStyle w:val="BodyText"/>
        <w:spacing w:line="340" w:lineRule="auto" w:before="124"/>
        <w:ind w:left="132" w:right="158" w:firstLine="704"/>
        <w:jc w:val="both"/>
      </w:pPr>
      <w:r>
        <w:rPr/>
        <w:t>«5.3 Учитель изобразительного искусства и черчения (углубленной подготовки) должен обладать следующими общими компетенциями (далее - ОК):</w:t>
      </w:r>
    </w:p>
    <w:p>
      <w:pPr>
        <w:pStyle w:val="BodyText"/>
        <w:spacing w:line="343" w:lineRule="auto" w:before="8"/>
        <w:ind w:left="128" w:right="161" w:firstLine="707"/>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ind w:left="128" w:right="152"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ind w:left="124" w:right="128"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6" w:lineRule="exact"/>
        <w:ind w:left="826"/>
      </w:pPr>
      <w:r>
        <w:rPr/>
        <w:t>ОК 04. Эффективно взаимодействовать и работать в коллективе и команде;</w:t>
      </w:r>
    </w:p>
    <w:p>
      <w:pPr>
        <w:pStyle w:val="BodyText"/>
        <w:spacing w:line="343" w:lineRule="auto" w:before="125"/>
        <w:ind w:left="118" w:right="173" w:firstLine="703"/>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3"/>
        </w:rPr>
        <w:t> </w:t>
      </w:r>
      <w:r>
        <w:rPr/>
        <w:t>контекста;</w:t>
      </w:r>
    </w:p>
    <w:p>
      <w:pPr>
        <w:spacing w:after="0" w:line="343" w:lineRule="auto"/>
        <w:jc w:val="both"/>
        <w:sectPr>
          <w:type w:val="continuous"/>
          <w:pgSz w:w="12000" w:h="17260"/>
          <w:pgMar w:top="0" w:bottom="0" w:left="1260" w:right="300"/>
        </w:sectPr>
      </w:pPr>
    </w:p>
    <w:p>
      <w:pPr>
        <w:pStyle w:val="BodyText"/>
        <w:spacing w:before="11"/>
        <w:rPr>
          <w:sz w:val="19"/>
        </w:rPr>
      </w:pPr>
      <w:r>
        <w:rPr/>
        <w:pict>
          <v:line style="position:absolute;mso-position-horizontal-relative:page;mso-position-vertical-relative:page;z-index:14056" from="4.807675pt,34.598465pt" to="4.807675pt,862.560005pt" stroked="true" strokeweight="3.124989pt" strokecolor="#000000">
            <v:stroke dashstyle="solid"/>
            <w10:wrap type="none"/>
          </v:line>
        </w:pict>
      </w:r>
      <w:r>
        <w:rPr/>
        <w:pict>
          <v:line style="position:absolute;mso-position-horizontal-relative:page;mso-position-vertical-relative:page;z-index:14080" from="11.53842pt,3.12347pt" to="600.479987pt,3.12347pt" stroked="true" strokeweight="2.642938pt" strokecolor="#000000">
            <v:stroke dashstyle="solid"/>
            <w10:wrap type="none"/>
          </v:line>
        </w:pict>
      </w:r>
    </w:p>
    <w:p>
      <w:pPr>
        <w:pStyle w:val="BodyText"/>
        <w:spacing w:line="343" w:lineRule="auto" w:before="89"/>
        <w:ind w:left="166" w:right="100"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before="14"/>
        <w:ind w:left="159" w:right="102"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before="2"/>
        <w:ind w:left="156" w:right="147"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40" w:lineRule="auto"/>
        <w:ind w:left="152" w:right="120" w:firstLine="703"/>
        <w:jc w:val="both"/>
      </w:pPr>
      <w:r>
        <w:rPr/>
        <w:t>ОК 09. Пользоваться профессиональной документацией  на государственном  и иностранном</w:t>
      </w:r>
      <w:r>
        <w:rPr>
          <w:spacing w:val="12"/>
        </w:rPr>
        <w:t> </w:t>
      </w:r>
      <w:r>
        <w:rPr/>
        <w:t>языках.:&gt;&gt;;</w:t>
      </w:r>
    </w:p>
    <w:p>
      <w:pPr>
        <w:pStyle w:val="BodyText"/>
        <w:spacing w:before="2"/>
        <w:ind w:left="856"/>
      </w:pPr>
      <w:r>
        <w:rPr/>
        <w:t>д) пункт 6.3 доп лнить абзацами следующего содержания:</w:t>
      </w:r>
    </w:p>
    <w:p>
      <w:pPr>
        <w:pStyle w:val="BodyText"/>
        <w:spacing w:line="343" w:lineRule="auto" w:before="134"/>
        <w:ind w:left="139" w:right="127" w:firstLine="712"/>
        <w:jc w:val="both"/>
      </w:pPr>
      <w:r>
        <w:rPr/>
        <w:t>«Обязательная часть математического и общего естественнонаучного учебного цикла ППССЗ базовой подготовки должна предусматривать изучение следующих обязательных дисциплин: «ЕН.01. Информатика и информационно­ коммуникационные технологии в профессиональной деятельности», «ЕН.02. Начертательная</w:t>
      </w:r>
      <w:r>
        <w:rPr>
          <w:spacing w:val="-2"/>
        </w:rPr>
        <w:t> </w:t>
      </w:r>
      <w:r>
        <w:rPr/>
        <w:t>геометрия».</w:t>
      </w:r>
    </w:p>
    <w:p>
      <w:pPr>
        <w:pStyle w:val="BodyText"/>
        <w:spacing w:line="343" w:lineRule="auto"/>
        <w:ind w:left="129" w:right="137" w:firstLine="711"/>
        <w:jc w:val="both"/>
      </w:pPr>
      <w:r>
        <w:rPr/>
        <w:t>Обязательная часть математического и общего естественнонаучного учебного цикла ППССЗ углубленной подготовки должна предусматривать изучение следующих обязательных дисциплин: «ЕН.01. Информатика и информационно­ коммуникационные технологии в профессиональной деятельности», «ЕН.02. Начертательная геометрия и перспектива», «ЕН.03. Компьютерная графика».</w:t>
      </w:r>
    </w:p>
    <w:p>
      <w:pPr>
        <w:pStyle w:val="BodyText"/>
        <w:spacing w:line="340" w:lineRule="auto"/>
        <w:ind w:left="124" w:right="145" w:firstLine="711"/>
        <w:jc w:val="both"/>
      </w:pPr>
      <w:r>
        <w:rPr/>
        <w:t>Обязательная часть общепрофессионального учебного цикла ШlССЗ базовой подготовки должна предусматривать изучение следующих дисциплин: «ОП.О1. Педагогика»,  «ОП.02.  Психология»,  «ОП.03.  Возрастная   анатомия,  физиология и гигиена», «ОП.04., Правовое обеспечение профессиональной</w:t>
      </w:r>
      <w:r>
        <w:rPr>
          <w:spacing w:val="55"/>
        </w:rPr>
        <w:t> </w:t>
      </w:r>
      <w:r>
        <w:rPr/>
        <w:t>деятельности»,</w:t>
      </w:r>
    </w:p>
    <w:p>
      <w:pPr>
        <w:pStyle w:val="BodyText"/>
        <w:tabs>
          <w:tab w:pos="9327" w:val="left" w:leader="none"/>
        </w:tabs>
        <w:spacing w:line="343" w:lineRule="auto"/>
        <w:ind w:left="119" w:right="163" w:firstLine="5"/>
      </w:pPr>
      <w:r>
        <w:rPr/>
        <w:t>«ОП.05.  История  изобразительного  искусства», </w:t>
      </w:r>
      <w:r>
        <w:rPr>
          <w:spacing w:val="52"/>
        </w:rPr>
        <w:t> </w:t>
      </w:r>
      <w:r>
        <w:rPr/>
        <w:t>«ОП.Об. </w:t>
      </w:r>
      <w:r>
        <w:rPr>
          <w:spacing w:val="2"/>
        </w:rPr>
        <w:t> </w:t>
      </w:r>
      <w:r>
        <w:rPr/>
        <w:t>Композиция»,</w:t>
        <w:tab/>
      </w:r>
      <w:r>
        <w:rPr>
          <w:w w:val="95"/>
        </w:rPr>
        <w:t>«ОП.07. </w:t>
      </w:r>
      <w:r>
        <w:rPr/>
        <w:t>Безопасность</w:t>
      </w:r>
      <w:r>
        <w:rPr>
          <w:spacing w:val="28"/>
        </w:rPr>
        <w:t> </w:t>
      </w:r>
      <w:r>
        <w:rPr/>
        <w:t>жизнедеятельности».</w:t>
      </w:r>
    </w:p>
    <w:p>
      <w:pPr>
        <w:pStyle w:val="BodyText"/>
        <w:spacing w:line="336" w:lineRule="auto"/>
        <w:ind w:left="123" w:right="168" w:firstLine="703"/>
        <w:jc w:val="both"/>
      </w:pPr>
      <w:r>
        <w:rPr/>
        <w:t>Обязательная часть общепрофессионального учебного цикла ППССЗ углубленной подготовки должна предусматривать изучение следующих дисциплин:</w:t>
      </w:r>
    </w:p>
    <w:p>
      <w:pPr>
        <w:pStyle w:val="BodyText"/>
        <w:tabs>
          <w:tab w:pos="1330" w:val="left" w:leader="none"/>
          <w:tab w:pos="3173" w:val="left" w:leader="none"/>
          <w:tab w:pos="4393" w:val="left" w:leader="none"/>
          <w:tab w:pos="6284" w:val="left" w:leader="none"/>
          <w:tab w:pos="7499" w:val="left" w:leader="none"/>
          <w:tab w:pos="9105" w:val="left" w:leader="none"/>
        </w:tabs>
        <w:ind w:left="115"/>
      </w:pPr>
      <w:r>
        <w:rPr/>
        <w:t>«ОП.01.</w:t>
        <w:tab/>
        <w:t>Педагогика»,</w:t>
        <w:tab/>
        <w:t>«ОП.02.</w:t>
        <w:tab/>
        <w:t>Психология»,</w:t>
        <w:tab/>
        <w:t>«ОП.03.</w:t>
        <w:tab/>
        <w:t>Возрастная</w:t>
        <w:tab/>
        <w:t>анатомия,</w:t>
      </w:r>
    </w:p>
    <w:p>
      <w:pPr>
        <w:spacing w:after="0"/>
        <w:sectPr>
          <w:pgSz w:w="12010" w:h="17260"/>
          <w:pgMar w:header="761" w:footer="462" w:top="1020" w:bottom="660" w:left="1260" w:right="300"/>
        </w:sectPr>
      </w:pPr>
    </w:p>
    <w:p>
      <w:pPr>
        <w:pStyle w:val="BodyText"/>
        <w:spacing w:line="20" w:lineRule="exact"/>
        <w:ind w:left="-603"/>
        <w:rPr>
          <w:sz w:val="2"/>
        </w:rPr>
      </w:pPr>
      <w:r>
        <w:rPr/>
        <w:pict>
          <v:line style="position:absolute;mso-position-horizontal-relative:page;mso-position-vertical-relative:page;z-index:14128" from=".240388pt,518.019015pt" to=".240388pt,-.00001pt" stroked="true" strokeweight=".721164pt" strokecolor="#000000">
            <v:stroke dashstyle="solid"/>
            <w10:wrap type="none"/>
          </v:line>
        </w:pict>
      </w:r>
      <w:r>
        <w:rPr/>
        <w:pict>
          <v:line style="position:absolute;mso-position-horizontal-relative:page;mso-position-vertical-relative:page;z-index:14152" from="112.501511pt,.360394pt" to="594.000011pt,.360394pt" stroked="true" strokeweight=".720804pt" strokecolor="#000000">
            <v:stroke dashstyle="solid"/>
            <w10:wrap type="none"/>
          </v:line>
        </w:pict>
      </w:r>
      <w:r>
        <w:rPr>
          <w:sz w:val="2"/>
        </w:rPr>
        <w:pict>
          <v:group style="width:66.350pt;height:.25pt;mso-position-horizontal-relative:char;mso-position-vertical-relative:line" coordorigin="0,0" coordsize="1327,5">
            <v:line style="position:absolute" from="0,2" to="1327,2" stroked="true" strokeweight=".240269pt" strokecolor="#000000">
              <v:stroke dashstyle="solid"/>
            </v:line>
          </v:group>
        </w:pict>
      </w:r>
      <w:r>
        <w:rPr>
          <w:sz w:val="2"/>
        </w:rPr>
      </w:r>
    </w:p>
    <w:p>
      <w:pPr>
        <w:pStyle w:val="BodyText"/>
        <w:rPr>
          <w:sz w:val="20"/>
        </w:rPr>
      </w:pPr>
    </w:p>
    <w:p>
      <w:pPr>
        <w:pStyle w:val="BodyText"/>
        <w:spacing w:before="2"/>
      </w:pPr>
    </w:p>
    <w:p>
      <w:pPr>
        <w:spacing w:before="90"/>
        <w:ind w:left="88" w:right="74" w:firstLine="0"/>
        <w:jc w:val="center"/>
        <w:rPr>
          <w:sz w:val="23"/>
        </w:rPr>
      </w:pPr>
      <w:r>
        <w:rPr>
          <w:w w:val="105"/>
          <w:sz w:val="23"/>
        </w:rPr>
        <w:t>307</w:t>
      </w:r>
    </w:p>
    <w:p>
      <w:pPr>
        <w:pStyle w:val="BodyText"/>
        <w:spacing w:before="10"/>
        <w:rPr>
          <w:sz w:val="26"/>
        </w:rPr>
      </w:pPr>
    </w:p>
    <w:p>
      <w:pPr>
        <w:pStyle w:val="BodyText"/>
        <w:spacing w:line="348" w:lineRule="auto"/>
        <w:ind w:left="139" w:right="117" w:firstLine="3"/>
        <w:jc w:val="both"/>
      </w:pPr>
      <w:r>
        <w:rPr/>
        <w:t>физиология и гигиена», «ОП.04. Правовое обеспечение профессиональной деятельности», «ОП.05. История изобразительного искусства», «ОП.Об. Композиция», «ОП.07. Безопасность жизнедеятельности».</w:t>
      </w:r>
    </w:p>
    <w:p>
      <w:pPr>
        <w:pStyle w:val="BodyText"/>
        <w:spacing w:line="343" w:lineRule="auto"/>
        <w:ind w:left="119" w:right="122" w:firstLine="722"/>
        <w:jc w:val="both"/>
      </w:pPr>
      <w:r>
        <w:rPr/>
        <w:t>Обязательная часть профессионального учебного цикла ППССЗ базовой подготовки должна предусматривать изучение следующих профессиональных модулей и междисциплинарных курсов: «ПМ.01 Преподавание изобразительного искусства  в  общеобразовательных  организациях»,  «МДК.О1.О1.   Теоретические и      методические       основы       преподавания       изобразительного       искусства в    общеобразовательных     организациях»,     «ПМ.02     Преподавание     черчения в общеобразовательных организациях», «МДК.02.01. Теоретические и методические основы преподавания черчения в общеобразовательных организациях», «ПМ.03 Выполнение работ в области изобразительного, декоративно-прикладного искусства и черчения», «МДК.03.01. Основы выполнения графических работ», «МДК.03.02. Основы выполнения живописных работ», «МДК.03.03. Основы выполнения объемно-пластических работ», «МДК.03.04. Основы выполнения декоративно­ прикладных работ и художественной обработки материалов», «МДК.03.05. Черчение», «ПМ.04 Организация и проведение внеурочных мероприятий в области изобразительного и декоративно-прикладного искусства», «МДК.04.О1. Методика организации внеурочной деятельности в области изобразительного и декоративно­ прикладного искусства», «ПМ.05 Методическое обеспечение реализации образовательных программ по изобразительному искусству и</w:t>
      </w:r>
      <w:r>
        <w:rPr>
          <w:spacing w:val="65"/>
        </w:rPr>
        <w:t> </w:t>
      </w:r>
      <w:r>
        <w:rPr/>
        <w:t>черчению»,</w:t>
      </w:r>
    </w:p>
    <w:p>
      <w:pPr>
        <w:pStyle w:val="BodyText"/>
        <w:spacing w:line="300" w:lineRule="exact"/>
        <w:ind w:left="117"/>
      </w:pPr>
      <w:r>
        <w:rPr/>
        <w:t>«МДК.05.01.  Основы  методической  работы  учителя  изобразительного  искусства</w:t>
      </w:r>
    </w:p>
    <w:p>
      <w:pPr>
        <w:pStyle w:val="BodyText"/>
        <w:spacing w:before="142"/>
        <w:ind w:left="119"/>
      </w:pPr>
      <w:r>
        <w:rPr/>
        <w:t>и черчения».</w:t>
      </w:r>
    </w:p>
    <w:p>
      <w:pPr>
        <w:pStyle w:val="BodyText"/>
        <w:spacing w:line="340" w:lineRule="auto" w:before="130"/>
        <w:ind w:left="109" w:right="146" w:firstLine="713"/>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w:t>
      </w:r>
      <w:r>
        <w:rPr>
          <w:spacing w:val="1"/>
        </w:rPr>
        <w:t>«ПМ.О1 </w:t>
      </w:r>
      <w:r>
        <w:rPr/>
        <w:t>Преподавание изобразительного искусства  в  общеобразовательных   организациях»,   «МДК.01.01.   Теоретические и       методические  </w:t>
      </w:r>
      <w:r>
        <w:rPr>
          <w:w w:val="90"/>
        </w:rPr>
        <w:t>.   </w:t>
      </w:r>
      <w:r>
        <w:rPr/>
        <w:t>основы       преподавания       изобразительного       искусства в    общеобразовательных    организациях»,     «ПМ.02     Преподавание     черчения в общеобразовательных организациях», «МДК.02.01. Теоретические и методические основы преподавания черчения в общеобразовательных организациях», «ПМ.03 Выполнение работ в области изобразительного, декоративно-прикладного искусства и черчения», «МДК.03.01. Основы выполнения графических работ»,</w:t>
      </w:r>
      <w:r>
        <w:rPr>
          <w:spacing w:val="20"/>
        </w:rPr>
        <w:t> </w:t>
      </w:r>
      <w:r>
        <w:rPr/>
        <w:t>«МДК.03.02.</w:t>
      </w:r>
    </w:p>
    <w:p>
      <w:pPr>
        <w:spacing w:after="0" w:line="340" w:lineRule="auto"/>
        <w:jc w:val="both"/>
        <w:sectPr>
          <w:headerReference w:type="default" r:id="rId627"/>
          <w:footerReference w:type="default" r:id="rId628"/>
          <w:pgSz w:w="11880" w:h="17170"/>
          <w:pgMar w:header="0" w:footer="438" w:top="0" w:bottom="620" w:left="1100" w:right="340"/>
        </w:sectPr>
      </w:pPr>
    </w:p>
    <w:p>
      <w:pPr>
        <w:pStyle w:val="BodyText"/>
        <w:spacing w:line="343" w:lineRule="auto" w:before="78"/>
        <w:ind w:left="283" w:right="113" w:firstLine="15"/>
        <w:jc w:val="both"/>
      </w:pPr>
      <w:r>
        <w:rPr/>
        <w:t>Основы выполнения живописных работ», «МДК.03.03. Основы выполнения объемно-пластических работ», «МДК.03.04. Основы выполнения декоративно­ прикладных работ и художественной обработки материалов», «МДК.03.05. Черчение», «ПМ.04 Организация внеурочной деятельности обучающихся в области изобразительного и декоративно-прикладного искусства», «МДК.04.01. Методика организации внеурочной деятельности в области изобразительного и декоративно­ прикладного искусства», «МДК.04.02. Методика организации деятельности школьного творческого объединения по изобразительному искусству»,</w:t>
      </w:r>
    </w:p>
    <w:p>
      <w:pPr>
        <w:pStyle w:val="BodyText"/>
        <w:spacing w:line="338" w:lineRule="auto" w:before="17"/>
        <w:ind w:left="278" w:right="135" w:firstLine="2"/>
        <w:jc w:val="both"/>
      </w:pPr>
      <w:r>
        <w:rPr/>
        <w:t>«ПМ.05   Методическое   обеспечение   реализации   образовательных    программ по   изобразительному   искусству    и   черчению»,    «МДК.05.01.    Теоретические и прикладные аспекты методической  работы учителя изобразительного искусства  и</w:t>
      </w:r>
      <w:r>
        <w:rPr>
          <w:spacing w:val="-13"/>
        </w:rPr>
        <w:t> </w:t>
      </w:r>
      <w:r>
        <w:rPr/>
        <w:t>черчения».»;</w:t>
      </w:r>
    </w:p>
    <w:p>
      <w:pPr>
        <w:pStyle w:val="BodyText"/>
        <w:spacing w:before="15"/>
        <w:ind w:left="980"/>
      </w:pPr>
      <w:r>
        <w:rPr/>
        <w:t>е) пункт 6.4 изложить в следующей редакции:</w:t>
      </w:r>
    </w:p>
    <w:p>
      <w:pPr>
        <w:pStyle w:val="BodyText"/>
        <w:spacing w:line="343" w:lineRule="auto" w:before="144"/>
        <w:ind w:left="265" w:right="136" w:firstLine="707"/>
        <w:jc w:val="both"/>
      </w:pPr>
      <w:r>
        <w:rPr/>
        <w:t>«6.4.  Образовательной  организацией  при  определении  структуры   IШССЗ и трудоемкости ее освоения может применяться система зачетных единиц, при этом одна зачетная единица соответствует 36 академическим</w:t>
      </w:r>
      <w:r>
        <w:rPr>
          <w:spacing w:val="52"/>
        </w:rPr>
        <w:t> </w:t>
      </w:r>
      <w:r>
        <w:rPr/>
        <w:t>часам.</w:t>
      </w:r>
    </w:p>
    <w:p>
      <w:pPr>
        <w:pStyle w:val="BodyText"/>
        <w:spacing w:before="3"/>
        <w:ind w:left="9218"/>
      </w:pPr>
      <w:r>
        <w:rPr/>
        <w:t>Таблица 3</w:t>
      </w:r>
    </w:p>
    <w:p>
      <w:pPr>
        <w:spacing w:line="252" w:lineRule="auto" w:before="148"/>
        <w:ind w:left="4092" w:right="476" w:hanging="2829"/>
        <w:jc w:val="left"/>
        <w:rPr>
          <w:b/>
          <w:sz w:val="27"/>
        </w:rPr>
      </w:pPr>
      <w:r>
        <w:rPr>
          <w:b/>
          <w:sz w:val="27"/>
        </w:rPr>
        <w:t>Структура программы подготовки специалистов среднего звена базовой подготовки</w:t>
      </w:r>
    </w:p>
    <w:p>
      <w:pPr>
        <w:pStyle w:val="BodyText"/>
        <w:spacing w:before="7"/>
        <w:rPr>
          <w:b/>
          <w:sz w:val="25"/>
        </w:rPr>
      </w:pPr>
    </w:p>
    <w:tbl>
      <w:tblPr>
        <w:tblW w:w="0" w:type="auto"/>
        <w:jc w:val="left"/>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5"/>
        <w:gridCol w:w="4283"/>
        <w:gridCol w:w="2019"/>
        <w:gridCol w:w="1836"/>
      </w:tblGrid>
      <w:tr>
        <w:trPr>
          <w:trHeight w:val="1685" w:hRule="atLeast"/>
        </w:trPr>
        <w:tc>
          <w:tcPr>
            <w:tcW w:w="6278" w:type="dxa"/>
            <w:gridSpan w:val="2"/>
          </w:tcPr>
          <w:p>
            <w:pPr>
              <w:pStyle w:val="TableParagraph"/>
              <w:rPr>
                <w:sz w:val="26"/>
              </w:rPr>
            </w:pPr>
          </w:p>
        </w:tc>
        <w:tc>
          <w:tcPr>
            <w:tcW w:w="2019" w:type="dxa"/>
          </w:tcPr>
          <w:p>
            <w:pPr>
              <w:pStyle w:val="TableParagraph"/>
              <w:spacing w:line="256" w:lineRule="auto" w:before="20"/>
              <w:ind w:left="129" w:right="199" w:firstLine="8"/>
              <w:rPr>
                <w:sz w:val="23"/>
              </w:rPr>
            </w:pPr>
            <w:r>
              <w:rPr>
                <w:sz w:val="23"/>
              </w:rPr>
              <w:t>Всего максимальной учебной нагрузки обучающегося</w:t>
            </w:r>
          </w:p>
          <w:p>
            <w:pPr>
              <w:pStyle w:val="TableParagraph"/>
              <w:spacing w:line="230" w:lineRule="exact"/>
              <w:ind w:left="127"/>
              <w:rPr>
                <w:sz w:val="23"/>
              </w:rPr>
            </w:pPr>
            <w:r>
              <w:rPr>
                <w:sz w:val="23"/>
              </w:rPr>
              <w:t>(час./нед.)</w:t>
            </w:r>
          </w:p>
        </w:tc>
        <w:tc>
          <w:tcPr>
            <w:tcW w:w="1836" w:type="dxa"/>
          </w:tcPr>
          <w:p>
            <w:pPr>
              <w:pStyle w:val="TableParagraph"/>
              <w:spacing w:line="256" w:lineRule="auto" w:before="25"/>
              <w:ind w:left="126" w:right="8" w:firstLine="11"/>
              <w:rPr>
                <w:sz w:val="23"/>
              </w:rPr>
            </w:pPr>
            <w:r>
              <w:rPr>
                <w:w w:val="105"/>
                <w:sz w:val="23"/>
              </w:rPr>
              <w:t>В том числе часов </w:t>
            </w:r>
            <w:r>
              <w:rPr>
                <w:sz w:val="23"/>
              </w:rPr>
              <w:t>обязательных </w:t>
            </w:r>
            <w:r>
              <w:rPr>
                <w:w w:val="105"/>
                <w:sz w:val="23"/>
              </w:rPr>
              <w:t>учебных занятий</w:t>
            </w:r>
          </w:p>
        </w:tc>
      </w:tr>
      <w:tr>
        <w:trPr>
          <w:trHeight w:val="320" w:hRule="atLeast"/>
        </w:trPr>
        <w:tc>
          <w:tcPr>
            <w:tcW w:w="6278" w:type="dxa"/>
            <w:gridSpan w:val="2"/>
          </w:tcPr>
          <w:p>
            <w:pPr>
              <w:pStyle w:val="TableParagraph"/>
              <w:spacing w:before="10"/>
              <w:ind w:left="123"/>
              <w:rPr>
                <w:sz w:val="23"/>
              </w:rPr>
            </w:pPr>
            <w:r>
              <w:rPr>
                <w:w w:val="105"/>
                <w:sz w:val="23"/>
              </w:rPr>
              <w:t>Учебные циклы</w:t>
            </w:r>
          </w:p>
        </w:tc>
        <w:tc>
          <w:tcPr>
            <w:tcW w:w="2019" w:type="dxa"/>
          </w:tcPr>
          <w:p>
            <w:pPr>
              <w:pStyle w:val="TableParagraph"/>
              <w:spacing w:before="15"/>
              <w:ind w:left="128"/>
              <w:rPr>
                <w:sz w:val="23"/>
              </w:rPr>
            </w:pPr>
            <w:r>
              <w:rPr>
                <w:w w:val="105"/>
                <w:sz w:val="23"/>
              </w:rPr>
              <w:t>3510</w:t>
            </w:r>
          </w:p>
        </w:tc>
        <w:tc>
          <w:tcPr>
            <w:tcW w:w="1836" w:type="dxa"/>
          </w:tcPr>
          <w:p>
            <w:pPr>
              <w:pStyle w:val="TableParagraph"/>
              <w:spacing w:before="15"/>
              <w:ind w:left="128"/>
              <w:rPr>
                <w:sz w:val="23"/>
              </w:rPr>
            </w:pPr>
            <w:r>
              <w:rPr>
                <w:w w:val="105"/>
                <w:sz w:val="23"/>
              </w:rPr>
              <w:t>2340</w:t>
            </w:r>
          </w:p>
        </w:tc>
      </w:tr>
      <w:tr>
        <w:trPr>
          <w:trHeight w:val="546" w:hRule="atLeast"/>
        </w:trPr>
        <w:tc>
          <w:tcPr>
            <w:tcW w:w="1995" w:type="dxa"/>
          </w:tcPr>
          <w:p>
            <w:pPr>
              <w:pStyle w:val="TableParagraph"/>
              <w:spacing w:before="10"/>
              <w:ind w:left="123"/>
              <w:rPr>
                <w:sz w:val="23"/>
              </w:rPr>
            </w:pPr>
            <w:r>
              <w:rPr>
                <w:w w:val="105"/>
                <w:sz w:val="23"/>
              </w:rPr>
              <w:t>ОГСЭ.00</w:t>
            </w:r>
          </w:p>
        </w:tc>
        <w:tc>
          <w:tcPr>
            <w:tcW w:w="4283" w:type="dxa"/>
          </w:tcPr>
          <w:p>
            <w:pPr>
              <w:pStyle w:val="TableParagraph"/>
              <w:spacing w:line="280" w:lineRule="atLeast"/>
              <w:ind w:left="138" w:right="391" w:firstLine="4"/>
              <w:rPr>
                <w:sz w:val="23"/>
              </w:rPr>
            </w:pPr>
            <w:r>
              <w:rPr>
                <w:w w:val="105"/>
                <w:sz w:val="23"/>
              </w:rPr>
              <w:t>Общий гуманитарный и социально- экономический</w:t>
            </w:r>
          </w:p>
        </w:tc>
        <w:tc>
          <w:tcPr>
            <w:tcW w:w="2019" w:type="dxa"/>
          </w:tcPr>
          <w:p>
            <w:pPr>
              <w:pStyle w:val="TableParagraph"/>
              <w:spacing w:before="20"/>
              <w:ind w:left="133"/>
              <w:rPr>
                <w:sz w:val="23"/>
              </w:rPr>
            </w:pPr>
            <w:r>
              <w:rPr>
                <w:sz w:val="23"/>
              </w:rPr>
              <w:t>702</w:t>
            </w:r>
          </w:p>
        </w:tc>
        <w:tc>
          <w:tcPr>
            <w:tcW w:w="1836" w:type="dxa"/>
          </w:tcPr>
          <w:p>
            <w:pPr>
              <w:pStyle w:val="TableParagraph"/>
              <w:spacing w:before="20"/>
              <w:ind w:left="129"/>
              <w:rPr>
                <w:sz w:val="23"/>
              </w:rPr>
            </w:pPr>
            <w:r>
              <w:rPr>
                <w:w w:val="105"/>
                <w:sz w:val="23"/>
              </w:rPr>
              <w:t>468</w:t>
            </w:r>
          </w:p>
        </w:tc>
      </w:tr>
      <w:tr>
        <w:trPr>
          <w:trHeight w:val="550" w:hRule="atLeast"/>
        </w:trPr>
        <w:tc>
          <w:tcPr>
            <w:tcW w:w="1995" w:type="dxa"/>
            <w:tcBorders>
              <w:bottom w:val="single" w:sz="6" w:space="0" w:color="000000"/>
            </w:tcBorders>
          </w:tcPr>
          <w:p>
            <w:pPr>
              <w:pStyle w:val="TableParagraph"/>
              <w:spacing w:before="6"/>
              <w:ind w:left="122"/>
              <w:rPr>
                <w:sz w:val="23"/>
              </w:rPr>
            </w:pPr>
            <w:r>
              <w:rPr>
                <w:w w:val="105"/>
                <w:sz w:val="23"/>
              </w:rPr>
              <w:t>ЕН.00</w:t>
            </w:r>
          </w:p>
        </w:tc>
        <w:tc>
          <w:tcPr>
            <w:tcW w:w="4283" w:type="dxa"/>
            <w:tcBorders>
              <w:bottom w:val="single" w:sz="6" w:space="0" w:color="000000"/>
            </w:tcBorders>
          </w:tcPr>
          <w:p>
            <w:pPr>
              <w:pStyle w:val="TableParagraph"/>
              <w:spacing w:before="6"/>
              <w:ind w:left="138"/>
              <w:rPr>
                <w:sz w:val="23"/>
              </w:rPr>
            </w:pPr>
            <w:r>
              <w:rPr>
                <w:w w:val="105"/>
                <w:sz w:val="23"/>
              </w:rPr>
              <w:t>Математический и общий</w:t>
            </w:r>
          </w:p>
          <w:p>
            <w:pPr>
              <w:pStyle w:val="TableParagraph"/>
              <w:spacing w:line="245" w:lineRule="exact" w:before="15"/>
              <w:ind w:left="132"/>
              <w:rPr>
                <w:sz w:val="23"/>
              </w:rPr>
            </w:pPr>
            <w:r>
              <w:rPr>
                <w:w w:val="105"/>
                <w:sz w:val="23"/>
              </w:rPr>
              <w:t>естественнонаучный</w:t>
            </w:r>
          </w:p>
        </w:tc>
        <w:tc>
          <w:tcPr>
            <w:tcW w:w="2019" w:type="dxa"/>
            <w:tcBorders>
              <w:bottom w:val="single" w:sz="6" w:space="0" w:color="000000"/>
            </w:tcBorders>
          </w:tcPr>
          <w:p>
            <w:pPr>
              <w:pStyle w:val="TableParagraph"/>
              <w:spacing w:before="11"/>
              <w:ind w:left="125"/>
              <w:rPr>
                <w:sz w:val="23"/>
              </w:rPr>
            </w:pPr>
            <w:r>
              <w:rPr>
                <w:w w:val="105"/>
                <w:sz w:val="23"/>
              </w:rPr>
              <w:t>114</w:t>
            </w:r>
          </w:p>
        </w:tc>
        <w:tc>
          <w:tcPr>
            <w:tcW w:w="1836" w:type="dxa"/>
            <w:tcBorders>
              <w:bottom w:val="single" w:sz="6" w:space="0" w:color="000000"/>
            </w:tcBorders>
          </w:tcPr>
          <w:p>
            <w:pPr>
              <w:pStyle w:val="TableParagraph"/>
              <w:spacing w:before="11"/>
              <w:ind w:left="124"/>
              <w:rPr>
                <w:sz w:val="23"/>
              </w:rPr>
            </w:pPr>
            <w:r>
              <w:rPr>
                <w:w w:val="105"/>
                <w:sz w:val="23"/>
              </w:rPr>
              <w:t>76</w:t>
            </w:r>
          </w:p>
        </w:tc>
      </w:tr>
      <w:tr>
        <w:trPr>
          <w:trHeight w:val="556" w:hRule="atLeast"/>
        </w:trPr>
        <w:tc>
          <w:tcPr>
            <w:tcW w:w="1995" w:type="dxa"/>
            <w:tcBorders>
              <w:top w:val="single" w:sz="6" w:space="0" w:color="000000"/>
              <w:bottom w:val="single" w:sz="6" w:space="0" w:color="000000"/>
            </w:tcBorders>
          </w:tcPr>
          <w:p>
            <w:pPr>
              <w:pStyle w:val="TableParagraph"/>
              <w:spacing w:before="13"/>
              <w:ind w:left="117"/>
              <w:rPr>
                <w:sz w:val="23"/>
              </w:rPr>
            </w:pPr>
            <w:r>
              <w:rPr>
                <w:w w:val="105"/>
                <w:sz w:val="23"/>
              </w:rPr>
              <w:t>П.00</w:t>
            </w:r>
          </w:p>
        </w:tc>
        <w:tc>
          <w:tcPr>
            <w:tcW w:w="4283" w:type="dxa"/>
            <w:tcBorders>
              <w:top w:val="single" w:sz="6" w:space="0" w:color="000000"/>
              <w:bottom w:val="single" w:sz="6" w:space="0" w:color="000000"/>
            </w:tcBorders>
          </w:tcPr>
          <w:p>
            <w:pPr>
              <w:pStyle w:val="TableParagraph"/>
              <w:spacing w:line="284" w:lineRule="exact"/>
              <w:ind w:left="135" w:right="51" w:hanging="3"/>
              <w:rPr>
                <w:sz w:val="23"/>
              </w:rPr>
            </w:pPr>
            <w:r>
              <w:rPr>
                <w:w w:val="105"/>
                <w:sz w:val="23"/>
              </w:rPr>
              <w:t>Профессиональный учебный цикл в том числе:</w:t>
            </w:r>
          </w:p>
        </w:tc>
        <w:tc>
          <w:tcPr>
            <w:tcW w:w="2019" w:type="dxa"/>
            <w:tcBorders>
              <w:top w:val="single" w:sz="6" w:space="0" w:color="000000"/>
              <w:bottom w:val="single" w:sz="6" w:space="0" w:color="000000"/>
            </w:tcBorders>
          </w:tcPr>
          <w:p>
            <w:pPr>
              <w:pStyle w:val="TableParagraph"/>
              <w:spacing w:before="13"/>
              <w:ind w:left="122"/>
              <w:rPr>
                <w:sz w:val="23"/>
              </w:rPr>
            </w:pPr>
            <w:r>
              <w:rPr>
                <w:w w:val="105"/>
                <w:sz w:val="23"/>
              </w:rPr>
              <w:t>2694</w:t>
            </w:r>
          </w:p>
        </w:tc>
        <w:tc>
          <w:tcPr>
            <w:tcW w:w="1836" w:type="dxa"/>
            <w:tcBorders>
              <w:top w:val="single" w:sz="6" w:space="0" w:color="000000"/>
              <w:bottom w:val="single" w:sz="6" w:space="0" w:color="000000"/>
            </w:tcBorders>
          </w:tcPr>
          <w:p>
            <w:pPr>
              <w:pStyle w:val="TableParagraph"/>
              <w:spacing w:before="18"/>
              <w:ind w:left="120"/>
              <w:rPr>
                <w:sz w:val="23"/>
              </w:rPr>
            </w:pPr>
            <w:r>
              <w:rPr>
                <w:w w:val="105"/>
                <w:sz w:val="23"/>
              </w:rPr>
              <w:t>1796</w:t>
            </w:r>
          </w:p>
        </w:tc>
      </w:tr>
      <w:tr>
        <w:trPr>
          <w:trHeight w:val="295" w:hRule="atLeast"/>
        </w:trPr>
        <w:tc>
          <w:tcPr>
            <w:tcW w:w="1995" w:type="dxa"/>
            <w:tcBorders>
              <w:top w:val="single" w:sz="6" w:space="0" w:color="000000"/>
              <w:bottom w:val="single" w:sz="6" w:space="0" w:color="000000"/>
            </w:tcBorders>
          </w:tcPr>
          <w:p>
            <w:pPr>
              <w:pStyle w:val="TableParagraph"/>
              <w:spacing w:before="2"/>
              <w:ind w:left="113"/>
              <w:rPr>
                <w:sz w:val="23"/>
              </w:rPr>
            </w:pPr>
            <w:r>
              <w:rPr>
                <w:w w:val="105"/>
                <w:sz w:val="23"/>
              </w:rPr>
              <w:t>ОП.00</w:t>
            </w:r>
          </w:p>
        </w:tc>
        <w:tc>
          <w:tcPr>
            <w:tcW w:w="4283" w:type="dxa"/>
            <w:tcBorders>
              <w:top w:val="single" w:sz="6" w:space="0" w:color="000000"/>
              <w:bottom w:val="single" w:sz="6" w:space="0" w:color="000000"/>
            </w:tcBorders>
          </w:tcPr>
          <w:p>
            <w:pPr>
              <w:pStyle w:val="TableParagraph"/>
              <w:spacing w:before="2"/>
              <w:ind w:left="128"/>
              <w:rPr>
                <w:sz w:val="23"/>
              </w:rPr>
            </w:pPr>
            <w:r>
              <w:rPr>
                <w:w w:val="105"/>
                <w:sz w:val="23"/>
              </w:rPr>
              <w:t>Общепрофессиональные дисциплины</w:t>
            </w:r>
          </w:p>
        </w:tc>
        <w:tc>
          <w:tcPr>
            <w:tcW w:w="2019" w:type="dxa"/>
            <w:tcBorders>
              <w:top w:val="single" w:sz="6" w:space="0" w:color="000000"/>
              <w:bottom w:val="single" w:sz="6" w:space="0" w:color="000000"/>
            </w:tcBorders>
          </w:tcPr>
          <w:p>
            <w:pPr>
              <w:pStyle w:val="TableParagraph"/>
              <w:spacing w:before="2"/>
              <w:ind w:left="118"/>
              <w:rPr>
                <w:sz w:val="23"/>
              </w:rPr>
            </w:pPr>
            <w:r>
              <w:rPr>
                <w:w w:val="105"/>
                <w:sz w:val="23"/>
              </w:rPr>
              <w:t>846</w:t>
            </w:r>
          </w:p>
        </w:tc>
        <w:tc>
          <w:tcPr>
            <w:tcW w:w="1836" w:type="dxa"/>
            <w:tcBorders>
              <w:top w:val="single" w:sz="6" w:space="0" w:color="000000"/>
              <w:bottom w:val="single" w:sz="6" w:space="0" w:color="000000"/>
            </w:tcBorders>
          </w:tcPr>
          <w:p>
            <w:pPr>
              <w:pStyle w:val="TableParagraph"/>
              <w:spacing w:before="2"/>
              <w:ind w:left="116"/>
              <w:rPr>
                <w:sz w:val="23"/>
              </w:rPr>
            </w:pPr>
            <w:r>
              <w:rPr>
                <w:w w:val="105"/>
                <w:sz w:val="23"/>
              </w:rPr>
              <w:t>564</w:t>
            </w:r>
          </w:p>
        </w:tc>
      </w:tr>
      <w:tr>
        <w:trPr>
          <w:trHeight w:val="287" w:hRule="atLeast"/>
        </w:trPr>
        <w:tc>
          <w:tcPr>
            <w:tcW w:w="1995" w:type="dxa"/>
            <w:tcBorders>
              <w:top w:val="single" w:sz="6" w:space="0" w:color="000000"/>
              <w:bottom w:val="single" w:sz="6" w:space="0" w:color="000000"/>
            </w:tcBorders>
          </w:tcPr>
          <w:p>
            <w:pPr>
              <w:pStyle w:val="TableParagraph"/>
              <w:spacing w:line="244" w:lineRule="exact"/>
              <w:ind w:left="112"/>
              <w:rPr>
                <w:sz w:val="23"/>
              </w:rPr>
            </w:pPr>
            <w:r>
              <w:rPr>
                <w:w w:val="105"/>
                <w:sz w:val="23"/>
              </w:rPr>
              <w:t>ПМ.00</w:t>
            </w:r>
          </w:p>
        </w:tc>
        <w:tc>
          <w:tcPr>
            <w:tcW w:w="4283" w:type="dxa"/>
            <w:tcBorders>
              <w:top w:val="single" w:sz="6" w:space="0" w:color="000000"/>
              <w:bottom w:val="single" w:sz="6" w:space="0" w:color="000000"/>
            </w:tcBorders>
          </w:tcPr>
          <w:p>
            <w:pPr>
              <w:pStyle w:val="TableParagraph"/>
              <w:spacing w:line="244" w:lineRule="exact"/>
              <w:ind w:left="132"/>
              <w:rPr>
                <w:sz w:val="23"/>
              </w:rPr>
            </w:pPr>
            <w:r>
              <w:rPr>
                <w:w w:val="105"/>
                <w:sz w:val="23"/>
              </w:rPr>
              <w:t>Профессиональные модули</w:t>
            </w:r>
          </w:p>
        </w:tc>
        <w:tc>
          <w:tcPr>
            <w:tcW w:w="2019" w:type="dxa"/>
            <w:tcBorders>
              <w:top w:val="single" w:sz="6" w:space="0" w:color="000000"/>
              <w:bottom w:val="single" w:sz="6" w:space="0" w:color="000000"/>
            </w:tcBorders>
          </w:tcPr>
          <w:p>
            <w:pPr>
              <w:pStyle w:val="TableParagraph"/>
              <w:spacing w:line="244" w:lineRule="exact"/>
              <w:ind w:left="120"/>
              <w:rPr>
                <w:sz w:val="23"/>
              </w:rPr>
            </w:pPr>
            <w:r>
              <w:rPr>
                <w:w w:val="105"/>
                <w:sz w:val="23"/>
              </w:rPr>
              <w:t>1848</w:t>
            </w:r>
          </w:p>
        </w:tc>
        <w:tc>
          <w:tcPr>
            <w:tcW w:w="1836" w:type="dxa"/>
            <w:tcBorders>
              <w:top w:val="single" w:sz="6" w:space="0" w:color="000000"/>
              <w:bottom w:val="single" w:sz="6" w:space="0" w:color="000000"/>
            </w:tcBorders>
          </w:tcPr>
          <w:p>
            <w:pPr>
              <w:pStyle w:val="TableParagraph"/>
              <w:spacing w:line="244" w:lineRule="exact"/>
              <w:ind w:left="115"/>
              <w:rPr>
                <w:sz w:val="23"/>
              </w:rPr>
            </w:pPr>
            <w:r>
              <w:rPr>
                <w:w w:val="105"/>
                <w:sz w:val="23"/>
              </w:rPr>
              <w:t>1232</w:t>
            </w:r>
          </w:p>
        </w:tc>
      </w:tr>
      <w:tr>
        <w:trPr>
          <w:trHeight w:val="306" w:hRule="atLeast"/>
        </w:trPr>
        <w:tc>
          <w:tcPr>
            <w:tcW w:w="6278" w:type="dxa"/>
            <w:gridSpan w:val="2"/>
            <w:tcBorders>
              <w:top w:val="single" w:sz="6" w:space="0" w:color="000000"/>
              <w:bottom w:val="single" w:sz="6" w:space="0" w:color="000000"/>
            </w:tcBorders>
          </w:tcPr>
          <w:p>
            <w:pPr>
              <w:pStyle w:val="TableParagraph"/>
              <w:spacing w:before="8"/>
              <w:ind w:left="116"/>
              <w:rPr>
                <w:sz w:val="23"/>
              </w:rPr>
            </w:pPr>
            <w:r>
              <w:rPr>
                <w:w w:val="105"/>
                <w:sz w:val="23"/>
              </w:rPr>
              <w:t>и разделы</w:t>
            </w:r>
          </w:p>
        </w:tc>
        <w:tc>
          <w:tcPr>
            <w:tcW w:w="2019" w:type="dxa"/>
            <w:tcBorders>
              <w:top w:val="single" w:sz="6" w:space="0" w:color="000000"/>
              <w:bottom w:val="single" w:sz="6" w:space="0" w:color="000000"/>
            </w:tcBorders>
          </w:tcPr>
          <w:p>
            <w:pPr>
              <w:pStyle w:val="TableParagraph"/>
              <w:rPr>
                <w:sz w:val="22"/>
              </w:rPr>
            </w:pPr>
          </w:p>
        </w:tc>
        <w:tc>
          <w:tcPr>
            <w:tcW w:w="1836" w:type="dxa"/>
            <w:tcBorders>
              <w:top w:val="single" w:sz="6" w:space="0" w:color="000000"/>
              <w:bottom w:val="single" w:sz="6" w:space="0" w:color="000000"/>
            </w:tcBorders>
          </w:tcPr>
          <w:p>
            <w:pPr>
              <w:pStyle w:val="TableParagraph"/>
              <w:rPr>
                <w:sz w:val="22"/>
              </w:rPr>
            </w:pPr>
          </w:p>
        </w:tc>
      </w:tr>
      <w:tr>
        <w:trPr>
          <w:trHeight w:val="292" w:hRule="atLeast"/>
        </w:trPr>
        <w:tc>
          <w:tcPr>
            <w:tcW w:w="1995" w:type="dxa"/>
            <w:tcBorders>
              <w:top w:val="single" w:sz="6" w:space="0" w:color="000000"/>
              <w:bottom w:val="single" w:sz="6" w:space="0" w:color="000000"/>
              <w:right w:val="single" w:sz="6" w:space="0" w:color="000000"/>
            </w:tcBorders>
          </w:tcPr>
          <w:p>
            <w:pPr>
              <w:pStyle w:val="TableParagraph"/>
              <w:rPr>
                <w:sz w:val="20"/>
              </w:rPr>
            </w:pPr>
          </w:p>
        </w:tc>
        <w:tc>
          <w:tcPr>
            <w:tcW w:w="4283" w:type="dxa"/>
            <w:tcBorders>
              <w:top w:val="single" w:sz="6" w:space="0" w:color="000000"/>
              <w:left w:val="single" w:sz="6" w:space="0" w:color="000000"/>
              <w:bottom w:val="single" w:sz="6" w:space="0" w:color="000000"/>
            </w:tcBorders>
          </w:tcPr>
          <w:p>
            <w:pPr>
              <w:pStyle w:val="TableParagraph"/>
              <w:spacing w:line="244" w:lineRule="exact"/>
              <w:ind w:left="133"/>
              <w:rPr>
                <w:sz w:val="23"/>
              </w:rPr>
            </w:pPr>
            <w:r>
              <w:rPr>
                <w:w w:val="105"/>
                <w:sz w:val="23"/>
              </w:rPr>
              <w:t>вариативная часть</w:t>
            </w:r>
          </w:p>
        </w:tc>
        <w:tc>
          <w:tcPr>
            <w:tcW w:w="2019" w:type="dxa"/>
            <w:tcBorders>
              <w:top w:val="single" w:sz="6" w:space="0" w:color="000000"/>
              <w:bottom w:val="single" w:sz="6" w:space="0" w:color="000000"/>
            </w:tcBorders>
          </w:tcPr>
          <w:p>
            <w:pPr>
              <w:pStyle w:val="TableParagraph"/>
              <w:spacing w:line="244" w:lineRule="exact"/>
              <w:ind w:left="115"/>
              <w:rPr>
                <w:sz w:val="23"/>
              </w:rPr>
            </w:pPr>
            <w:r>
              <w:rPr>
                <w:w w:val="105"/>
                <w:sz w:val="23"/>
              </w:rPr>
              <w:t>1512</w:t>
            </w:r>
          </w:p>
        </w:tc>
        <w:tc>
          <w:tcPr>
            <w:tcW w:w="1836" w:type="dxa"/>
            <w:tcBorders>
              <w:top w:val="single" w:sz="6" w:space="0" w:color="000000"/>
              <w:bottom w:val="single" w:sz="6" w:space="0" w:color="000000"/>
            </w:tcBorders>
          </w:tcPr>
          <w:p>
            <w:pPr>
              <w:pStyle w:val="TableParagraph"/>
              <w:spacing w:line="249" w:lineRule="exact"/>
              <w:ind w:left="115"/>
              <w:rPr>
                <w:sz w:val="23"/>
              </w:rPr>
            </w:pPr>
            <w:r>
              <w:rPr>
                <w:w w:val="105"/>
                <w:sz w:val="23"/>
              </w:rPr>
              <w:t>1008</w:t>
            </w:r>
          </w:p>
        </w:tc>
      </w:tr>
      <w:tr>
        <w:trPr>
          <w:trHeight w:val="273" w:hRule="atLeast"/>
        </w:trPr>
        <w:tc>
          <w:tcPr>
            <w:tcW w:w="1995" w:type="dxa"/>
            <w:tcBorders>
              <w:top w:val="single" w:sz="6" w:space="0" w:color="000000"/>
              <w:bottom w:val="single" w:sz="6" w:space="0" w:color="000000"/>
              <w:right w:val="single" w:sz="6" w:space="0" w:color="000000"/>
            </w:tcBorders>
          </w:tcPr>
          <w:p>
            <w:pPr>
              <w:pStyle w:val="TableParagraph"/>
              <w:rPr>
                <w:sz w:val="20"/>
              </w:rPr>
            </w:pPr>
          </w:p>
        </w:tc>
        <w:tc>
          <w:tcPr>
            <w:tcW w:w="4283" w:type="dxa"/>
            <w:tcBorders>
              <w:top w:val="single" w:sz="6" w:space="0" w:color="000000"/>
              <w:left w:val="single" w:sz="6" w:space="0" w:color="000000"/>
              <w:bottom w:val="single" w:sz="6" w:space="0" w:color="000000"/>
            </w:tcBorders>
          </w:tcPr>
          <w:p>
            <w:pPr>
              <w:pStyle w:val="TableParagraph"/>
              <w:spacing w:line="250" w:lineRule="exact" w:before="3"/>
              <w:ind w:left="134"/>
              <w:rPr>
                <w:sz w:val="23"/>
              </w:rPr>
            </w:pPr>
            <w:r>
              <w:rPr>
                <w:w w:val="105"/>
                <w:sz w:val="23"/>
              </w:rPr>
              <w:t>итого по обязательной части ППССЗ</w:t>
            </w:r>
          </w:p>
        </w:tc>
        <w:tc>
          <w:tcPr>
            <w:tcW w:w="2019" w:type="dxa"/>
            <w:tcBorders>
              <w:top w:val="single" w:sz="6" w:space="0" w:color="000000"/>
              <w:bottom w:val="single" w:sz="6" w:space="0" w:color="000000"/>
            </w:tcBorders>
          </w:tcPr>
          <w:p>
            <w:pPr>
              <w:pStyle w:val="TableParagraph"/>
              <w:spacing w:line="250" w:lineRule="exact" w:before="3"/>
              <w:ind w:left="121"/>
              <w:rPr>
                <w:sz w:val="23"/>
              </w:rPr>
            </w:pPr>
            <w:r>
              <w:rPr>
                <w:w w:val="105"/>
                <w:sz w:val="23"/>
              </w:rPr>
              <w:t>5022</w:t>
            </w:r>
          </w:p>
        </w:tc>
        <w:tc>
          <w:tcPr>
            <w:tcW w:w="1836" w:type="dxa"/>
            <w:tcBorders>
              <w:top w:val="single" w:sz="6" w:space="0" w:color="000000"/>
              <w:bottom w:val="single" w:sz="6" w:space="0" w:color="000000"/>
            </w:tcBorders>
          </w:tcPr>
          <w:p>
            <w:pPr>
              <w:pStyle w:val="TableParagraph"/>
              <w:spacing w:line="250" w:lineRule="exact" w:before="3"/>
              <w:ind w:left="118"/>
              <w:rPr>
                <w:sz w:val="23"/>
              </w:rPr>
            </w:pPr>
            <w:r>
              <w:rPr>
                <w:sz w:val="23"/>
              </w:rPr>
              <w:t>3348</w:t>
            </w:r>
          </w:p>
        </w:tc>
      </w:tr>
      <w:tr>
        <w:trPr>
          <w:trHeight w:val="547" w:hRule="atLeast"/>
        </w:trPr>
        <w:tc>
          <w:tcPr>
            <w:tcW w:w="1995" w:type="dxa"/>
            <w:tcBorders>
              <w:top w:val="single" w:sz="6" w:space="0" w:color="000000"/>
              <w:bottom w:val="single" w:sz="6" w:space="0" w:color="000000"/>
              <w:right w:val="single" w:sz="6" w:space="0" w:color="000000"/>
            </w:tcBorders>
          </w:tcPr>
          <w:p>
            <w:pPr>
              <w:pStyle w:val="TableParagraph"/>
              <w:spacing w:before="3"/>
              <w:ind w:left="114"/>
              <w:rPr>
                <w:sz w:val="23"/>
              </w:rPr>
            </w:pPr>
            <w:r>
              <w:rPr>
                <w:w w:val="105"/>
                <w:sz w:val="23"/>
              </w:rPr>
              <w:t>УП.00</w:t>
            </w:r>
          </w:p>
          <w:p>
            <w:pPr>
              <w:pStyle w:val="TableParagraph"/>
              <w:spacing w:line="250" w:lineRule="exact" w:before="10"/>
              <w:ind w:left="108"/>
              <w:rPr>
                <w:sz w:val="23"/>
              </w:rPr>
            </w:pPr>
            <w:r>
              <w:rPr>
                <w:w w:val="105"/>
                <w:sz w:val="23"/>
              </w:rPr>
              <w:t>ПП.00</w:t>
            </w:r>
          </w:p>
        </w:tc>
        <w:tc>
          <w:tcPr>
            <w:tcW w:w="4283" w:type="dxa"/>
            <w:tcBorders>
              <w:top w:val="single" w:sz="6" w:space="0" w:color="000000"/>
              <w:left w:val="single" w:sz="6" w:space="0" w:color="000000"/>
              <w:bottom w:val="single" w:sz="6" w:space="0" w:color="000000"/>
            </w:tcBorders>
          </w:tcPr>
          <w:p>
            <w:pPr>
              <w:pStyle w:val="TableParagraph"/>
              <w:spacing w:before="3"/>
              <w:ind w:left="128"/>
              <w:rPr>
                <w:sz w:val="23"/>
              </w:rPr>
            </w:pPr>
            <w:r>
              <w:rPr>
                <w:w w:val="105"/>
                <w:sz w:val="23"/>
              </w:rPr>
              <w:t>учебная и производственная практики</w:t>
            </w:r>
          </w:p>
        </w:tc>
        <w:tc>
          <w:tcPr>
            <w:tcW w:w="2019" w:type="dxa"/>
            <w:tcBorders>
              <w:top w:val="single" w:sz="6" w:space="0" w:color="000000"/>
              <w:bottom w:val="single" w:sz="6" w:space="0" w:color="000000"/>
            </w:tcBorders>
          </w:tcPr>
          <w:p>
            <w:pPr>
              <w:pStyle w:val="TableParagraph"/>
              <w:spacing w:before="3"/>
              <w:ind w:left="120"/>
              <w:rPr>
                <w:sz w:val="23"/>
              </w:rPr>
            </w:pPr>
            <w:r>
              <w:rPr>
                <w:w w:val="105"/>
                <w:sz w:val="23"/>
              </w:rPr>
              <w:t>16 нед.</w:t>
            </w:r>
          </w:p>
        </w:tc>
        <w:tc>
          <w:tcPr>
            <w:tcW w:w="1836" w:type="dxa"/>
            <w:tcBorders>
              <w:top w:val="single" w:sz="6" w:space="0" w:color="000000"/>
              <w:bottom w:val="single" w:sz="6" w:space="0" w:color="000000"/>
            </w:tcBorders>
          </w:tcPr>
          <w:p>
            <w:pPr>
              <w:pStyle w:val="TableParagraph"/>
              <w:spacing w:before="3"/>
              <w:ind w:left="116"/>
              <w:rPr>
                <w:sz w:val="23"/>
              </w:rPr>
            </w:pPr>
            <w:r>
              <w:rPr>
                <w:w w:val="105"/>
                <w:sz w:val="23"/>
              </w:rPr>
              <w:t>576</w:t>
            </w:r>
          </w:p>
        </w:tc>
      </w:tr>
    </w:tbl>
    <w:p>
      <w:pPr>
        <w:spacing w:after="0"/>
        <w:rPr>
          <w:sz w:val="23"/>
        </w:rPr>
        <w:sectPr>
          <w:headerReference w:type="default" r:id="rId629"/>
          <w:pgSz w:w="11870" w:h="17170"/>
          <w:pgMar w:header="0" w:footer="438" w:top="1180" w:bottom="640" w:left="980" w:right="320"/>
          <w:pgNumType w:start="308"/>
        </w:sectPr>
      </w:pPr>
    </w:p>
    <w:tbl>
      <w:tblPr>
        <w:tblW w:w="0" w:type="auto"/>
        <w:jc w:val="left"/>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0"/>
        <w:gridCol w:w="4269"/>
        <w:gridCol w:w="2029"/>
        <w:gridCol w:w="1832"/>
      </w:tblGrid>
      <w:tr>
        <w:trPr>
          <w:trHeight w:val="566" w:hRule="atLeast"/>
        </w:trPr>
        <w:tc>
          <w:tcPr>
            <w:tcW w:w="2000" w:type="dxa"/>
            <w:tcBorders>
              <w:left w:val="single" w:sz="12" w:space="0" w:color="000000"/>
              <w:right w:val="single" w:sz="12" w:space="0" w:color="000000"/>
            </w:tcBorders>
          </w:tcPr>
          <w:p>
            <w:pPr>
              <w:pStyle w:val="TableParagraph"/>
              <w:spacing w:before="8"/>
              <w:ind w:left="122"/>
              <w:rPr>
                <w:sz w:val="23"/>
              </w:rPr>
            </w:pPr>
            <w:r>
              <w:rPr>
                <w:w w:val="105"/>
                <w:sz w:val="23"/>
              </w:rPr>
              <w:t>ПДП.00</w:t>
            </w:r>
          </w:p>
        </w:tc>
        <w:tc>
          <w:tcPr>
            <w:tcW w:w="4269" w:type="dxa"/>
            <w:tcBorders>
              <w:left w:val="single" w:sz="12" w:space="0" w:color="000000"/>
              <w:right w:val="single" w:sz="12" w:space="0" w:color="000000"/>
            </w:tcBorders>
          </w:tcPr>
          <w:p>
            <w:pPr>
              <w:pStyle w:val="TableParagraph"/>
              <w:spacing w:line="284" w:lineRule="exact"/>
              <w:ind w:left="122" w:firstLine="4"/>
              <w:rPr>
                <w:sz w:val="23"/>
              </w:rPr>
            </w:pPr>
            <w:r>
              <w:rPr>
                <w:sz w:val="23"/>
              </w:rPr>
              <w:t>производственная практика </w:t>
            </w:r>
            <w:r>
              <w:rPr>
                <w:w w:val="105"/>
                <w:sz w:val="23"/>
              </w:rPr>
              <w:t>(преддипломная)</w:t>
            </w:r>
          </w:p>
        </w:tc>
        <w:tc>
          <w:tcPr>
            <w:tcW w:w="2029" w:type="dxa"/>
            <w:tcBorders>
              <w:left w:val="single" w:sz="12" w:space="0" w:color="000000"/>
              <w:right w:val="single" w:sz="12" w:space="0" w:color="000000"/>
            </w:tcBorders>
          </w:tcPr>
          <w:p>
            <w:pPr>
              <w:pStyle w:val="TableParagraph"/>
              <w:spacing w:before="23"/>
              <w:ind w:left="128"/>
              <w:rPr>
                <w:sz w:val="23"/>
              </w:rPr>
            </w:pPr>
            <w:r>
              <w:rPr>
                <w:w w:val="105"/>
                <w:sz w:val="23"/>
              </w:rPr>
              <w:t>4 нед.</w:t>
            </w:r>
          </w:p>
        </w:tc>
        <w:tc>
          <w:tcPr>
            <w:tcW w:w="1832" w:type="dxa"/>
            <w:tcBorders>
              <w:left w:val="single" w:sz="12" w:space="0" w:color="000000"/>
              <w:right w:val="single" w:sz="12" w:space="0" w:color="000000"/>
            </w:tcBorders>
          </w:tcPr>
          <w:p>
            <w:pPr>
              <w:pStyle w:val="TableParagraph"/>
              <w:spacing w:before="27"/>
              <w:ind w:left="124"/>
              <w:rPr>
                <w:sz w:val="23"/>
              </w:rPr>
            </w:pPr>
            <w:r>
              <w:rPr>
                <w:w w:val="105"/>
                <w:sz w:val="23"/>
              </w:rPr>
              <w:t>144</w:t>
            </w:r>
          </w:p>
        </w:tc>
      </w:tr>
      <w:tr>
        <w:trPr>
          <w:trHeight w:val="374" w:hRule="atLeast"/>
        </w:trPr>
        <w:tc>
          <w:tcPr>
            <w:tcW w:w="2000" w:type="dxa"/>
            <w:tcBorders>
              <w:left w:val="single" w:sz="12" w:space="0" w:color="000000"/>
              <w:bottom w:val="single" w:sz="12" w:space="0" w:color="000000"/>
              <w:right w:val="single" w:sz="12" w:space="0" w:color="000000"/>
            </w:tcBorders>
          </w:tcPr>
          <w:p>
            <w:pPr>
              <w:pStyle w:val="TableParagraph"/>
              <w:spacing w:before="7"/>
              <w:ind w:left="117"/>
              <w:rPr>
                <w:sz w:val="23"/>
              </w:rPr>
            </w:pPr>
            <w:r>
              <w:rPr>
                <w:w w:val="105"/>
                <w:sz w:val="23"/>
              </w:rPr>
              <w:t>ПА.00</w:t>
            </w:r>
          </w:p>
        </w:tc>
        <w:tc>
          <w:tcPr>
            <w:tcW w:w="4269" w:type="dxa"/>
            <w:tcBorders>
              <w:left w:val="single" w:sz="12" w:space="0" w:color="000000"/>
              <w:bottom w:val="single" w:sz="12" w:space="0" w:color="000000"/>
              <w:right w:val="single" w:sz="12" w:space="0" w:color="000000"/>
            </w:tcBorders>
          </w:tcPr>
          <w:p>
            <w:pPr>
              <w:pStyle w:val="TableParagraph"/>
              <w:spacing w:before="11"/>
              <w:ind w:left="121"/>
              <w:rPr>
                <w:sz w:val="23"/>
              </w:rPr>
            </w:pPr>
            <w:r>
              <w:rPr>
                <w:sz w:val="23"/>
              </w:rPr>
              <w:t>промежуточная аттестация</w:t>
            </w:r>
          </w:p>
        </w:tc>
        <w:tc>
          <w:tcPr>
            <w:tcW w:w="2029" w:type="dxa"/>
            <w:tcBorders>
              <w:left w:val="single" w:sz="12" w:space="0" w:color="000000"/>
              <w:bottom w:val="single" w:sz="12" w:space="0" w:color="000000"/>
              <w:right w:val="single" w:sz="12" w:space="0" w:color="000000"/>
            </w:tcBorders>
          </w:tcPr>
          <w:p>
            <w:pPr>
              <w:pStyle w:val="TableParagraph"/>
              <w:spacing w:before="21"/>
              <w:ind w:left="125"/>
              <w:rPr>
                <w:sz w:val="23"/>
              </w:rPr>
            </w:pPr>
            <w:r>
              <w:rPr>
                <w:w w:val="105"/>
                <w:sz w:val="23"/>
              </w:rPr>
              <w:t>5 нед.</w:t>
            </w:r>
          </w:p>
        </w:tc>
        <w:tc>
          <w:tcPr>
            <w:tcW w:w="1832" w:type="dxa"/>
            <w:tcBorders>
              <w:left w:val="single" w:sz="12" w:space="0" w:color="000000"/>
              <w:bottom w:val="single" w:sz="12" w:space="0" w:color="000000"/>
              <w:right w:val="single" w:sz="12" w:space="0" w:color="000000"/>
            </w:tcBorders>
          </w:tcPr>
          <w:p>
            <w:pPr>
              <w:pStyle w:val="TableParagraph"/>
              <w:spacing w:before="31"/>
              <w:ind w:left="119"/>
              <w:rPr>
                <w:sz w:val="23"/>
              </w:rPr>
            </w:pPr>
            <w:r>
              <w:rPr>
                <w:w w:val="105"/>
                <w:sz w:val="23"/>
              </w:rPr>
              <w:t>180</w:t>
            </w:r>
          </w:p>
        </w:tc>
      </w:tr>
      <w:tr>
        <w:trPr>
          <w:trHeight w:val="359"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spacing w:before="1"/>
              <w:ind w:left="122"/>
              <w:rPr>
                <w:sz w:val="23"/>
              </w:rPr>
            </w:pPr>
            <w:r>
              <w:rPr>
                <w:sz w:val="23"/>
              </w:rPr>
              <w:t>ГИА.00</w:t>
            </w:r>
          </w:p>
        </w:tc>
        <w:tc>
          <w:tcPr>
            <w:tcW w:w="4269"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28"/>
              <w:rPr>
                <w:sz w:val="23"/>
              </w:rPr>
            </w:pPr>
            <w:r>
              <w:rPr>
                <w:w w:val="105"/>
                <w:sz w:val="23"/>
              </w:rPr>
              <w:t>государственная итоговая аттестация</w:t>
            </w:r>
          </w:p>
        </w:tc>
        <w:tc>
          <w:tcPr>
            <w:tcW w:w="2029"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26"/>
              <w:rPr>
                <w:sz w:val="23"/>
              </w:rPr>
            </w:pPr>
            <w:r>
              <w:rPr>
                <w:w w:val="105"/>
                <w:sz w:val="23"/>
              </w:rPr>
              <w:t>6 нед.</w:t>
            </w:r>
          </w:p>
        </w:tc>
        <w:tc>
          <w:tcPr>
            <w:tcW w:w="1832"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22"/>
              <w:rPr>
                <w:sz w:val="23"/>
              </w:rPr>
            </w:pPr>
            <w:r>
              <w:rPr>
                <w:w w:val="105"/>
                <w:sz w:val="23"/>
              </w:rPr>
              <w:t>216</w:t>
            </w:r>
          </w:p>
        </w:tc>
      </w:tr>
      <w:tr>
        <w:trPr>
          <w:trHeight w:val="277" w:hRule="atLeast"/>
        </w:trPr>
        <w:tc>
          <w:tcPr>
            <w:tcW w:w="6269"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47" w:lineRule="exact" w:before="10"/>
              <w:ind w:left="118"/>
              <w:rPr>
                <w:sz w:val="23"/>
              </w:rPr>
            </w:pPr>
            <w:r>
              <w:rPr>
                <w:w w:val="105"/>
                <w:sz w:val="23"/>
              </w:rPr>
              <w:t>Общий объем образовательной программы:</w:t>
            </w:r>
          </w:p>
        </w:tc>
        <w:tc>
          <w:tcPr>
            <w:tcW w:w="2029"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1832"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r>
      <w:tr>
        <w:trPr>
          <w:trHeight w:val="272"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4269" w:type="dxa"/>
            <w:tcBorders>
              <w:top w:val="single" w:sz="12" w:space="0" w:color="000000"/>
              <w:left w:val="single" w:sz="12" w:space="0" w:color="000000"/>
              <w:bottom w:val="single" w:sz="12" w:space="0" w:color="000000"/>
              <w:right w:val="single" w:sz="12" w:space="0" w:color="000000"/>
            </w:tcBorders>
          </w:tcPr>
          <w:p>
            <w:pPr>
              <w:pStyle w:val="TableParagraph"/>
              <w:spacing w:line="242" w:lineRule="exact" w:before="10"/>
              <w:ind w:left="121"/>
              <w:rPr>
                <w:sz w:val="23"/>
              </w:rPr>
            </w:pPr>
            <w:r>
              <w:rPr>
                <w:w w:val="105"/>
                <w:sz w:val="23"/>
              </w:rPr>
              <w:t>на базе среднего общего образования</w:t>
            </w:r>
          </w:p>
        </w:tc>
        <w:tc>
          <w:tcPr>
            <w:tcW w:w="2029" w:type="dxa"/>
            <w:tcBorders>
              <w:top w:val="single" w:sz="12" w:space="0" w:color="000000"/>
              <w:left w:val="single" w:sz="12" w:space="0" w:color="000000"/>
              <w:bottom w:val="single" w:sz="12" w:space="0" w:color="000000"/>
              <w:right w:val="single" w:sz="12" w:space="0" w:color="000000"/>
            </w:tcBorders>
          </w:tcPr>
          <w:p>
            <w:pPr>
              <w:pStyle w:val="TableParagraph"/>
              <w:spacing w:line="237" w:lineRule="exact" w:before="15"/>
              <w:ind w:left="124"/>
              <w:rPr>
                <w:sz w:val="23"/>
              </w:rPr>
            </w:pPr>
            <w:r>
              <w:rPr>
                <w:w w:val="105"/>
                <w:sz w:val="23"/>
              </w:rPr>
              <w:t>124 нед.</w:t>
            </w:r>
          </w:p>
        </w:tc>
        <w:tc>
          <w:tcPr>
            <w:tcW w:w="1832" w:type="dxa"/>
            <w:tcBorders>
              <w:top w:val="single" w:sz="12" w:space="0" w:color="000000"/>
              <w:left w:val="single" w:sz="12" w:space="0" w:color="000000"/>
              <w:bottom w:val="single" w:sz="12" w:space="0" w:color="000000"/>
              <w:right w:val="single" w:sz="12" w:space="0" w:color="000000"/>
            </w:tcBorders>
          </w:tcPr>
          <w:p>
            <w:pPr>
              <w:pStyle w:val="TableParagraph"/>
              <w:spacing w:line="233" w:lineRule="exact" w:before="20"/>
              <w:ind w:left="113"/>
              <w:rPr>
                <w:sz w:val="23"/>
              </w:rPr>
            </w:pPr>
            <w:r>
              <w:rPr>
                <w:w w:val="105"/>
                <w:sz w:val="23"/>
              </w:rPr>
              <w:t>4464</w:t>
            </w:r>
          </w:p>
        </w:tc>
      </w:tr>
      <w:tr>
        <w:trPr>
          <w:trHeight w:val="1680"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c>
          <w:tcPr>
            <w:tcW w:w="4269" w:type="dxa"/>
            <w:tcBorders>
              <w:top w:val="single" w:sz="12" w:space="0" w:color="000000"/>
              <w:left w:val="single" w:sz="12" w:space="0" w:color="000000"/>
              <w:bottom w:val="single" w:sz="12" w:space="0" w:color="000000"/>
              <w:right w:val="single" w:sz="12" w:space="0" w:color="000000"/>
            </w:tcBorders>
          </w:tcPr>
          <w:p>
            <w:pPr>
              <w:pStyle w:val="TableParagraph"/>
              <w:spacing w:line="256" w:lineRule="auto" w:before="10"/>
              <w:ind w:left="112" w:right="35" w:firstLine="4"/>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35" w:lineRule="exact"/>
              <w:ind w:left="113"/>
              <w:rPr>
                <w:sz w:val="23"/>
              </w:rPr>
            </w:pPr>
            <w:r>
              <w:rPr>
                <w:w w:val="105"/>
                <w:sz w:val="23"/>
              </w:rPr>
              <w:t>общего образования</w:t>
            </w:r>
          </w:p>
        </w:tc>
        <w:tc>
          <w:tcPr>
            <w:tcW w:w="2029"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19"/>
              <w:rPr>
                <w:sz w:val="23"/>
              </w:rPr>
            </w:pPr>
            <w:r>
              <w:rPr>
                <w:w w:val="105"/>
                <w:sz w:val="23"/>
              </w:rPr>
              <w:t>165 нед.</w:t>
            </w:r>
          </w:p>
        </w:tc>
        <w:tc>
          <w:tcPr>
            <w:tcW w:w="1832"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11"/>
              <w:rPr>
                <w:sz w:val="23"/>
              </w:rPr>
            </w:pPr>
            <w:r>
              <w:rPr>
                <w:w w:val="105"/>
                <w:sz w:val="23"/>
              </w:rPr>
              <w:t>5940</w:t>
            </w:r>
          </w:p>
        </w:tc>
      </w:tr>
    </w:tbl>
    <w:p>
      <w:pPr>
        <w:pStyle w:val="BodyText"/>
        <w:rPr>
          <w:b/>
          <w:sz w:val="20"/>
        </w:rPr>
      </w:pPr>
      <w:r>
        <w:rPr/>
        <w:pict>
          <v:line style="position:absolute;mso-position-horizontal-relative:page;mso-position-vertical-relative:page;z-index:14176" from=".180291pt,495.914307pt" to=".180291pt,858.239983pt" stroked="true" strokeweight=".360582pt" strokecolor="#000000">
            <v:stroke dashstyle="solid"/>
            <w10:wrap type="none"/>
          </v:line>
        </w:pict>
      </w:r>
    </w:p>
    <w:p>
      <w:pPr>
        <w:pStyle w:val="BodyText"/>
        <w:spacing w:before="256"/>
        <w:ind w:left="9217"/>
      </w:pPr>
      <w:r>
        <w:rPr>
          <w:w w:val="105"/>
        </w:rPr>
        <w:t>Таблица4</w:t>
      </w:r>
    </w:p>
    <w:p>
      <w:pPr>
        <w:spacing w:line="252" w:lineRule="auto" w:before="149"/>
        <w:ind w:left="3776" w:right="0" w:hanging="2519"/>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9" w:after="1"/>
        <w:rPr>
          <w:b/>
          <w:sz w:val="26"/>
        </w:rPr>
      </w:pPr>
    </w:p>
    <w:tbl>
      <w:tblPr>
        <w:tblW w:w="0" w:type="auto"/>
        <w:jc w:val="left"/>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5"/>
        <w:gridCol w:w="4274"/>
        <w:gridCol w:w="2024"/>
        <w:gridCol w:w="1976"/>
      </w:tblGrid>
      <w:tr>
        <w:trPr>
          <w:trHeight w:val="1671" w:hRule="atLeast"/>
        </w:trPr>
        <w:tc>
          <w:tcPr>
            <w:tcW w:w="6269" w:type="dxa"/>
            <w:gridSpan w:val="2"/>
          </w:tcPr>
          <w:p>
            <w:pPr>
              <w:pStyle w:val="TableParagraph"/>
              <w:spacing w:before="10"/>
              <w:rPr>
                <w:b/>
                <w:sz w:val="16"/>
              </w:rPr>
            </w:pPr>
          </w:p>
          <w:p>
            <w:pPr>
              <w:pStyle w:val="TableParagraph"/>
              <w:spacing w:before="1"/>
              <w:ind w:left="2953" w:right="3189"/>
              <w:jc w:val="center"/>
              <w:rPr>
                <w:rFonts w:ascii="Arial" w:hAnsi="Arial"/>
                <w:sz w:val="14"/>
              </w:rPr>
            </w:pPr>
            <w:r>
              <w:rPr>
                <w:rFonts w:ascii="Arial" w:hAnsi="Arial"/>
                <w:w w:val="65"/>
                <w:sz w:val="14"/>
              </w:rPr>
              <w:t>·,</w:t>
            </w:r>
          </w:p>
        </w:tc>
        <w:tc>
          <w:tcPr>
            <w:tcW w:w="2024" w:type="dxa"/>
          </w:tcPr>
          <w:p>
            <w:pPr>
              <w:pStyle w:val="TableParagraph"/>
              <w:spacing w:line="254" w:lineRule="auto" w:before="10"/>
              <w:ind w:left="126" w:right="117" w:firstLine="6"/>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37" w:lineRule="exact" w:before="2"/>
              <w:ind w:left="127"/>
              <w:rPr>
                <w:sz w:val="23"/>
              </w:rPr>
            </w:pPr>
            <w:r>
              <w:rPr>
                <w:sz w:val="23"/>
              </w:rPr>
              <w:t>(час./нед.)</w:t>
            </w:r>
          </w:p>
        </w:tc>
        <w:tc>
          <w:tcPr>
            <w:tcW w:w="1976" w:type="dxa"/>
          </w:tcPr>
          <w:p>
            <w:pPr>
              <w:pStyle w:val="TableParagraph"/>
              <w:spacing w:line="254" w:lineRule="auto" w:before="10"/>
              <w:ind w:left="121" w:right="21" w:firstLine="6"/>
              <w:rPr>
                <w:sz w:val="23"/>
              </w:rPr>
            </w:pPr>
            <w:r>
              <w:rPr>
                <w:w w:val="105"/>
                <w:sz w:val="23"/>
              </w:rPr>
              <w:t>В том числе часов обязательных учебных занятий</w:t>
            </w:r>
          </w:p>
        </w:tc>
      </w:tr>
      <w:tr>
        <w:trPr>
          <w:trHeight w:val="325" w:hRule="atLeast"/>
        </w:trPr>
        <w:tc>
          <w:tcPr>
            <w:tcW w:w="6269" w:type="dxa"/>
            <w:gridSpan w:val="2"/>
          </w:tcPr>
          <w:p>
            <w:pPr>
              <w:pStyle w:val="TableParagraph"/>
              <w:spacing w:before="10"/>
              <w:ind w:left="123"/>
              <w:rPr>
                <w:sz w:val="23"/>
              </w:rPr>
            </w:pPr>
            <w:r>
              <w:rPr>
                <w:w w:val="105"/>
                <w:sz w:val="23"/>
              </w:rPr>
              <w:t>Учебные циклы</w:t>
            </w:r>
          </w:p>
        </w:tc>
        <w:tc>
          <w:tcPr>
            <w:tcW w:w="2024" w:type="dxa"/>
          </w:tcPr>
          <w:p>
            <w:pPr>
              <w:pStyle w:val="TableParagraph"/>
              <w:spacing w:before="15"/>
              <w:ind w:left="128"/>
              <w:rPr>
                <w:sz w:val="23"/>
              </w:rPr>
            </w:pPr>
            <w:r>
              <w:rPr>
                <w:w w:val="105"/>
                <w:sz w:val="23"/>
              </w:rPr>
              <w:t>4968</w:t>
            </w:r>
          </w:p>
        </w:tc>
        <w:tc>
          <w:tcPr>
            <w:tcW w:w="1976" w:type="dxa"/>
          </w:tcPr>
          <w:p>
            <w:pPr>
              <w:pStyle w:val="TableParagraph"/>
              <w:spacing w:before="15"/>
              <w:ind w:left="127"/>
              <w:rPr>
                <w:sz w:val="23"/>
              </w:rPr>
            </w:pPr>
            <w:r>
              <w:rPr>
                <w:sz w:val="23"/>
              </w:rPr>
              <w:t>3312</w:t>
            </w:r>
          </w:p>
        </w:tc>
      </w:tr>
      <w:tr>
        <w:trPr>
          <w:trHeight w:val="551" w:hRule="atLeast"/>
        </w:trPr>
        <w:tc>
          <w:tcPr>
            <w:tcW w:w="1995" w:type="dxa"/>
          </w:tcPr>
          <w:p>
            <w:pPr>
              <w:pStyle w:val="TableParagraph"/>
              <w:spacing w:before="10"/>
              <w:ind w:left="118"/>
              <w:rPr>
                <w:sz w:val="23"/>
              </w:rPr>
            </w:pPr>
            <w:r>
              <w:rPr>
                <w:w w:val="105"/>
                <w:sz w:val="23"/>
              </w:rPr>
              <w:t>ОГСЭ.00</w:t>
            </w:r>
          </w:p>
        </w:tc>
        <w:tc>
          <w:tcPr>
            <w:tcW w:w="4274" w:type="dxa"/>
          </w:tcPr>
          <w:p>
            <w:pPr>
              <w:pStyle w:val="TableParagraph"/>
              <w:spacing w:line="278" w:lineRule="exact" w:before="3"/>
              <w:ind w:left="133" w:right="397" w:hanging="6"/>
              <w:rPr>
                <w:sz w:val="23"/>
              </w:rPr>
            </w:pPr>
            <w:r>
              <w:rPr>
                <w:w w:val="105"/>
                <w:sz w:val="23"/>
              </w:rPr>
              <w:t>Общий гуманитарный и социально- экономический</w:t>
            </w:r>
          </w:p>
        </w:tc>
        <w:tc>
          <w:tcPr>
            <w:tcW w:w="2024" w:type="dxa"/>
          </w:tcPr>
          <w:p>
            <w:pPr>
              <w:pStyle w:val="TableParagraph"/>
              <w:spacing w:before="10"/>
              <w:ind w:left="124"/>
              <w:rPr>
                <w:sz w:val="23"/>
              </w:rPr>
            </w:pPr>
            <w:r>
              <w:rPr>
                <w:w w:val="105"/>
                <w:sz w:val="23"/>
              </w:rPr>
              <w:t>1008</w:t>
            </w:r>
          </w:p>
        </w:tc>
        <w:tc>
          <w:tcPr>
            <w:tcW w:w="1976" w:type="dxa"/>
          </w:tcPr>
          <w:p>
            <w:pPr>
              <w:pStyle w:val="TableParagraph"/>
              <w:spacing w:before="10"/>
              <w:ind w:left="117"/>
              <w:rPr>
                <w:sz w:val="23"/>
              </w:rPr>
            </w:pPr>
            <w:r>
              <w:rPr>
                <w:w w:val="105"/>
                <w:sz w:val="23"/>
              </w:rPr>
              <w:t>672</w:t>
            </w:r>
          </w:p>
        </w:tc>
      </w:tr>
      <w:tr>
        <w:trPr>
          <w:trHeight w:val="541" w:hRule="atLeast"/>
        </w:trPr>
        <w:tc>
          <w:tcPr>
            <w:tcW w:w="1995" w:type="dxa"/>
            <w:tcBorders>
              <w:bottom w:val="single" w:sz="6" w:space="0" w:color="000000"/>
            </w:tcBorders>
          </w:tcPr>
          <w:p>
            <w:pPr>
              <w:pStyle w:val="TableParagraph"/>
              <w:spacing w:before="3"/>
              <w:ind w:left="122"/>
              <w:rPr>
                <w:sz w:val="23"/>
              </w:rPr>
            </w:pPr>
            <w:r>
              <w:rPr>
                <w:sz w:val="23"/>
              </w:rPr>
              <w:t>ЕН.00</w:t>
            </w:r>
          </w:p>
        </w:tc>
        <w:tc>
          <w:tcPr>
            <w:tcW w:w="4274" w:type="dxa"/>
            <w:tcBorders>
              <w:bottom w:val="single" w:sz="6" w:space="0" w:color="000000"/>
            </w:tcBorders>
          </w:tcPr>
          <w:p>
            <w:pPr>
              <w:pStyle w:val="TableParagraph"/>
              <w:spacing w:line="263" w:lineRule="exact"/>
              <w:ind w:left="128"/>
              <w:rPr>
                <w:sz w:val="23"/>
              </w:rPr>
            </w:pPr>
            <w:r>
              <w:rPr>
                <w:w w:val="105"/>
                <w:sz w:val="23"/>
              </w:rPr>
              <w:t>Математический и общий</w:t>
            </w:r>
          </w:p>
          <w:p>
            <w:pPr>
              <w:pStyle w:val="TableParagraph"/>
              <w:spacing w:line="240" w:lineRule="exact" w:before="19"/>
              <w:ind w:left="123"/>
              <w:rPr>
                <w:sz w:val="23"/>
              </w:rPr>
            </w:pPr>
            <w:r>
              <w:rPr>
                <w:w w:val="105"/>
                <w:sz w:val="23"/>
              </w:rPr>
              <w:t>естественнонаучный</w:t>
            </w:r>
          </w:p>
        </w:tc>
        <w:tc>
          <w:tcPr>
            <w:tcW w:w="2024" w:type="dxa"/>
            <w:tcBorders>
              <w:bottom w:val="single" w:sz="6" w:space="0" w:color="000000"/>
            </w:tcBorders>
          </w:tcPr>
          <w:p>
            <w:pPr>
              <w:pStyle w:val="TableParagraph"/>
              <w:spacing w:before="3"/>
              <w:ind w:left="124"/>
              <w:rPr>
                <w:sz w:val="23"/>
              </w:rPr>
            </w:pPr>
            <w:r>
              <w:rPr>
                <w:w w:val="105"/>
                <w:sz w:val="23"/>
              </w:rPr>
              <w:t>186</w:t>
            </w:r>
          </w:p>
        </w:tc>
        <w:tc>
          <w:tcPr>
            <w:tcW w:w="1976" w:type="dxa"/>
            <w:tcBorders>
              <w:bottom w:val="single" w:sz="6" w:space="0" w:color="000000"/>
            </w:tcBorders>
          </w:tcPr>
          <w:p>
            <w:pPr>
              <w:pStyle w:val="TableParagraph"/>
              <w:spacing w:before="3"/>
              <w:ind w:left="124"/>
              <w:rPr>
                <w:sz w:val="23"/>
              </w:rPr>
            </w:pPr>
            <w:r>
              <w:rPr>
                <w:w w:val="105"/>
                <w:sz w:val="23"/>
              </w:rPr>
              <w:t>124</w:t>
            </w:r>
          </w:p>
        </w:tc>
      </w:tr>
      <w:tr>
        <w:trPr>
          <w:trHeight w:val="561" w:hRule="atLeast"/>
        </w:trPr>
        <w:tc>
          <w:tcPr>
            <w:tcW w:w="1995" w:type="dxa"/>
            <w:tcBorders>
              <w:top w:val="single" w:sz="6" w:space="0" w:color="000000"/>
              <w:bottom w:val="single" w:sz="6" w:space="0" w:color="000000"/>
            </w:tcBorders>
          </w:tcPr>
          <w:p>
            <w:pPr>
              <w:pStyle w:val="TableParagraph"/>
              <w:spacing w:before="18"/>
              <w:ind w:left="117"/>
              <w:rPr>
                <w:sz w:val="23"/>
              </w:rPr>
            </w:pPr>
            <w:r>
              <w:rPr>
                <w:w w:val="105"/>
                <w:sz w:val="23"/>
              </w:rPr>
              <w:t>П.00</w:t>
            </w:r>
          </w:p>
        </w:tc>
        <w:tc>
          <w:tcPr>
            <w:tcW w:w="4274" w:type="dxa"/>
            <w:tcBorders>
              <w:top w:val="single" w:sz="6" w:space="0" w:color="000000"/>
              <w:bottom w:val="single" w:sz="6" w:space="0" w:color="000000"/>
            </w:tcBorders>
          </w:tcPr>
          <w:p>
            <w:pPr>
              <w:pStyle w:val="TableParagraph"/>
              <w:spacing w:line="284" w:lineRule="exact"/>
              <w:ind w:left="125" w:right="45" w:firstLine="1"/>
              <w:rPr>
                <w:sz w:val="23"/>
              </w:rPr>
            </w:pPr>
            <w:r>
              <w:rPr>
                <w:w w:val="105"/>
                <w:sz w:val="23"/>
              </w:rPr>
              <w:t>Профессиональный учебный цикл в том числе:</w:t>
            </w:r>
          </w:p>
        </w:tc>
        <w:tc>
          <w:tcPr>
            <w:tcW w:w="2024" w:type="dxa"/>
            <w:tcBorders>
              <w:top w:val="single" w:sz="6" w:space="0" w:color="000000"/>
              <w:bottom w:val="single" w:sz="6" w:space="0" w:color="000000"/>
            </w:tcBorders>
          </w:tcPr>
          <w:p>
            <w:pPr>
              <w:pStyle w:val="TableParagraph"/>
              <w:spacing w:before="18"/>
              <w:ind w:left="122"/>
              <w:rPr>
                <w:sz w:val="23"/>
              </w:rPr>
            </w:pPr>
            <w:r>
              <w:rPr>
                <w:w w:val="105"/>
                <w:sz w:val="23"/>
              </w:rPr>
              <w:t>3774</w:t>
            </w:r>
          </w:p>
        </w:tc>
        <w:tc>
          <w:tcPr>
            <w:tcW w:w="1976" w:type="dxa"/>
            <w:tcBorders>
              <w:top w:val="single" w:sz="6" w:space="0" w:color="000000"/>
              <w:bottom w:val="single" w:sz="6" w:space="0" w:color="000000"/>
            </w:tcBorders>
          </w:tcPr>
          <w:p>
            <w:pPr>
              <w:pStyle w:val="TableParagraph"/>
              <w:spacing w:before="13"/>
              <w:ind w:left="117"/>
              <w:rPr>
                <w:sz w:val="23"/>
              </w:rPr>
            </w:pPr>
            <w:r>
              <w:rPr>
                <w:w w:val="105"/>
                <w:sz w:val="23"/>
              </w:rPr>
              <w:t>2516</w:t>
            </w:r>
          </w:p>
        </w:tc>
      </w:tr>
      <w:tr>
        <w:trPr>
          <w:trHeight w:val="272" w:hRule="atLeast"/>
        </w:trPr>
        <w:tc>
          <w:tcPr>
            <w:tcW w:w="1995" w:type="dxa"/>
            <w:tcBorders>
              <w:top w:val="single" w:sz="6" w:space="0" w:color="000000"/>
              <w:bottom w:val="single" w:sz="6" w:space="0" w:color="000000"/>
            </w:tcBorders>
          </w:tcPr>
          <w:p>
            <w:pPr>
              <w:pStyle w:val="TableParagraph"/>
              <w:spacing w:line="245" w:lineRule="exact" w:before="7"/>
              <w:ind w:left="113"/>
              <w:rPr>
                <w:sz w:val="23"/>
              </w:rPr>
            </w:pPr>
            <w:r>
              <w:rPr>
                <w:w w:val="105"/>
                <w:sz w:val="23"/>
              </w:rPr>
              <w:t>ОП.00</w:t>
            </w:r>
          </w:p>
        </w:tc>
        <w:tc>
          <w:tcPr>
            <w:tcW w:w="4274" w:type="dxa"/>
            <w:tcBorders>
              <w:top w:val="single" w:sz="6" w:space="0" w:color="000000"/>
              <w:bottom w:val="single" w:sz="6" w:space="0" w:color="000000"/>
            </w:tcBorders>
          </w:tcPr>
          <w:p>
            <w:pPr>
              <w:pStyle w:val="TableParagraph"/>
              <w:spacing w:line="245" w:lineRule="exact" w:before="7"/>
              <w:ind w:left="123"/>
              <w:rPr>
                <w:sz w:val="23"/>
              </w:rPr>
            </w:pPr>
            <w:r>
              <w:rPr>
                <w:w w:val="105"/>
                <w:sz w:val="23"/>
              </w:rPr>
              <w:t>Общепрофессиональные дисциплины</w:t>
            </w:r>
          </w:p>
        </w:tc>
        <w:tc>
          <w:tcPr>
            <w:tcW w:w="2024" w:type="dxa"/>
            <w:tcBorders>
              <w:top w:val="single" w:sz="6" w:space="0" w:color="000000"/>
              <w:bottom w:val="single" w:sz="6" w:space="0" w:color="000000"/>
            </w:tcBorders>
          </w:tcPr>
          <w:p>
            <w:pPr>
              <w:pStyle w:val="TableParagraph"/>
              <w:spacing w:line="245" w:lineRule="exact" w:before="7"/>
              <w:ind w:left="117"/>
              <w:rPr>
                <w:sz w:val="23"/>
              </w:rPr>
            </w:pPr>
            <w:r>
              <w:rPr>
                <w:w w:val="105"/>
                <w:sz w:val="23"/>
              </w:rPr>
              <w:t>910</w:t>
            </w:r>
          </w:p>
        </w:tc>
        <w:tc>
          <w:tcPr>
            <w:tcW w:w="1976" w:type="dxa"/>
            <w:tcBorders>
              <w:top w:val="single" w:sz="6" w:space="0" w:color="000000"/>
              <w:bottom w:val="single" w:sz="6" w:space="0" w:color="000000"/>
            </w:tcBorders>
          </w:tcPr>
          <w:p>
            <w:pPr>
              <w:pStyle w:val="TableParagraph"/>
              <w:spacing w:line="245" w:lineRule="exact" w:before="7"/>
              <w:ind w:left="112"/>
              <w:rPr>
                <w:sz w:val="23"/>
              </w:rPr>
            </w:pPr>
            <w:r>
              <w:rPr>
                <w:w w:val="105"/>
                <w:sz w:val="23"/>
              </w:rPr>
              <w:t>606</w:t>
            </w:r>
          </w:p>
        </w:tc>
      </w:tr>
      <w:tr>
        <w:trPr>
          <w:trHeight w:val="311" w:hRule="atLeast"/>
        </w:trPr>
        <w:tc>
          <w:tcPr>
            <w:tcW w:w="1995" w:type="dxa"/>
            <w:tcBorders>
              <w:top w:val="single" w:sz="6" w:space="0" w:color="000000"/>
              <w:bottom w:val="single" w:sz="6" w:space="0" w:color="000000"/>
            </w:tcBorders>
          </w:tcPr>
          <w:p>
            <w:pPr>
              <w:pStyle w:val="TableParagraph"/>
              <w:spacing w:before="13"/>
              <w:ind w:left="112"/>
              <w:rPr>
                <w:sz w:val="23"/>
              </w:rPr>
            </w:pPr>
            <w:r>
              <w:rPr>
                <w:w w:val="105"/>
                <w:sz w:val="23"/>
              </w:rPr>
              <w:t>ПМ.00</w:t>
            </w:r>
          </w:p>
        </w:tc>
        <w:tc>
          <w:tcPr>
            <w:tcW w:w="4274" w:type="dxa"/>
            <w:tcBorders>
              <w:top w:val="single" w:sz="6" w:space="0" w:color="000000"/>
              <w:bottom w:val="single" w:sz="6" w:space="0" w:color="000000"/>
            </w:tcBorders>
          </w:tcPr>
          <w:p>
            <w:pPr>
              <w:pStyle w:val="TableParagraph"/>
              <w:spacing w:before="13"/>
              <w:ind w:left="122"/>
              <w:rPr>
                <w:sz w:val="23"/>
              </w:rPr>
            </w:pPr>
            <w:r>
              <w:rPr>
                <w:w w:val="105"/>
                <w:sz w:val="23"/>
              </w:rPr>
              <w:t>Профессиональные модули</w:t>
            </w:r>
          </w:p>
        </w:tc>
        <w:tc>
          <w:tcPr>
            <w:tcW w:w="2024" w:type="dxa"/>
            <w:tcBorders>
              <w:top w:val="single" w:sz="6" w:space="0" w:color="000000"/>
              <w:bottom w:val="single" w:sz="6" w:space="0" w:color="000000"/>
            </w:tcBorders>
          </w:tcPr>
          <w:p>
            <w:pPr>
              <w:pStyle w:val="TableParagraph"/>
              <w:spacing w:before="8"/>
              <w:ind w:left="122"/>
              <w:rPr>
                <w:sz w:val="23"/>
              </w:rPr>
            </w:pPr>
            <w:r>
              <w:rPr>
                <w:sz w:val="23"/>
              </w:rPr>
              <w:t>2864</w:t>
            </w:r>
          </w:p>
        </w:tc>
        <w:tc>
          <w:tcPr>
            <w:tcW w:w="1976" w:type="dxa"/>
            <w:tcBorders>
              <w:top w:val="single" w:sz="6" w:space="0" w:color="000000"/>
              <w:bottom w:val="single" w:sz="6" w:space="0" w:color="000000"/>
            </w:tcBorders>
          </w:tcPr>
          <w:p>
            <w:pPr>
              <w:pStyle w:val="TableParagraph"/>
              <w:spacing w:before="8"/>
              <w:ind w:left="114"/>
              <w:rPr>
                <w:sz w:val="23"/>
              </w:rPr>
            </w:pPr>
            <w:r>
              <w:rPr>
                <w:w w:val="105"/>
                <w:sz w:val="23"/>
              </w:rPr>
              <w:t>1910</w:t>
            </w:r>
          </w:p>
        </w:tc>
      </w:tr>
      <w:tr>
        <w:trPr>
          <w:trHeight w:val="278" w:hRule="atLeast"/>
        </w:trPr>
        <w:tc>
          <w:tcPr>
            <w:tcW w:w="6269" w:type="dxa"/>
            <w:gridSpan w:val="2"/>
            <w:tcBorders>
              <w:top w:val="single" w:sz="6" w:space="0" w:color="000000"/>
              <w:bottom w:val="single" w:sz="6" w:space="0" w:color="000000"/>
            </w:tcBorders>
          </w:tcPr>
          <w:p>
            <w:pPr>
              <w:pStyle w:val="TableParagraph"/>
              <w:spacing w:line="240" w:lineRule="exact" w:before="18"/>
              <w:ind w:left="116"/>
              <w:rPr>
                <w:sz w:val="23"/>
              </w:rPr>
            </w:pPr>
            <w:r>
              <w:rPr>
                <w:w w:val="105"/>
                <w:sz w:val="23"/>
              </w:rPr>
              <w:t>и разделы</w:t>
            </w:r>
          </w:p>
        </w:tc>
        <w:tc>
          <w:tcPr>
            <w:tcW w:w="2024" w:type="dxa"/>
            <w:tcBorders>
              <w:top w:val="single" w:sz="6" w:space="0" w:color="000000"/>
              <w:bottom w:val="single" w:sz="6" w:space="0" w:color="000000"/>
            </w:tcBorders>
          </w:tcPr>
          <w:p>
            <w:pPr>
              <w:pStyle w:val="TableParagraph"/>
              <w:rPr>
                <w:sz w:val="20"/>
              </w:rPr>
            </w:pPr>
          </w:p>
        </w:tc>
        <w:tc>
          <w:tcPr>
            <w:tcW w:w="1976" w:type="dxa"/>
            <w:tcBorders>
              <w:top w:val="single" w:sz="6" w:space="0" w:color="000000"/>
              <w:bottom w:val="single" w:sz="6" w:space="0" w:color="000000"/>
            </w:tcBorders>
          </w:tcPr>
          <w:p>
            <w:pPr>
              <w:pStyle w:val="TableParagraph"/>
              <w:rPr>
                <w:sz w:val="20"/>
              </w:rPr>
            </w:pPr>
          </w:p>
        </w:tc>
      </w:tr>
      <w:tr>
        <w:trPr>
          <w:trHeight w:val="321" w:hRule="atLeast"/>
        </w:trPr>
        <w:tc>
          <w:tcPr>
            <w:tcW w:w="1995" w:type="dxa"/>
            <w:tcBorders>
              <w:top w:val="single" w:sz="6" w:space="0" w:color="000000"/>
              <w:bottom w:val="single" w:sz="6" w:space="0" w:color="000000"/>
            </w:tcBorders>
          </w:tcPr>
          <w:p>
            <w:pPr>
              <w:pStyle w:val="TableParagraph"/>
              <w:rPr>
                <w:sz w:val="22"/>
              </w:rPr>
            </w:pPr>
          </w:p>
        </w:tc>
        <w:tc>
          <w:tcPr>
            <w:tcW w:w="4274" w:type="dxa"/>
            <w:tcBorders>
              <w:top w:val="single" w:sz="6" w:space="0" w:color="000000"/>
              <w:bottom w:val="single" w:sz="6" w:space="0" w:color="000000"/>
            </w:tcBorders>
          </w:tcPr>
          <w:p>
            <w:pPr>
              <w:pStyle w:val="TableParagraph"/>
              <w:spacing w:before="18"/>
              <w:ind w:left="116"/>
              <w:rPr>
                <w:sz w:val="23"/>
              </w:rPr>
            </w:pPr>
            <w:r>
              <w:rPr>
                <w:w w:val="105"/>
                <w:sz w:val="23"/>
              </w:rPr>
              <w:t>вариативная часть</w:t>
            </w:r>
          </w:p>
        </w:tc>
        <w:tc>
          <w:tcPr>
            <w:tcW w:w="2024" w:type="dxa"/>
            <w:tcBorders>
              <w:top w:val="single" w:sz="6" w:space="0" w:color="000000"/>
              <w:bottom w:val="single" w:sz="6" w:space="0" w:color="000000"/>
            </w:tcBorders>
          </w:tcPr>
          <w:p>
            <w:pPr>
              <w:pStyle w:val="TableParagraph"/>
              <w:spacing w:before="18"/>
              <w:ind w:left="117"/>
              <w:rPr>
                <w:sz w:val="23"/>
              </w:rPr>
            </w:pPr>
            <w:r>
              <w:rPr>
                <w:w w:val="105"/>
                <w:sz w:val="23"/>
              </w:rPr>
              <w:t>2160</w:t>
            </w:r>
          </w:p>
        </w:tc>
        <w:tc>
          <w:tcPr>
            <w:tcW w:w="1976" w:type="dxa"/>
            <w:tcBorders>
              <w:top w:val="single" w:sz="6" w:space="0" w:color="000000"/>
              <w:bottom w:val="single" w:sz="6" w:space="0" w:color="000000"/>
            </w:tcBorders>
          </w:tcPr>
          <w:p>
            <w:pPr>
              <w:pStyle w:val="TableParagraph"/>
              <w:spacing w:before="13"/>
              <w:ind w:left="114"/>
              <w:rPr>
                <w:sz w:val="23"/>
              </w:rPr>
            </w:pPr>
            <w:r>
              <w:rPr>
                <w:w w:val="105"/>
                <w:sz w:val="23"/>
              </w:rPr>
              <w:t>1440</w:t>
            </w:r>
          </w:p>
        </w:tc>
      </w:tr>
      <w:tr>
        <w:trPr>
          <w:trHeight w:val="273" w:hRule="atLeast"/>
        </w:trPr>
        <w:tc>
          <w:tcPr>
            <w:tcW w:w="1995" w:type="dxa"/>
            <w:tcBorders>
              <w:top w:val="single" w:sz="6" w:space="0" w:color="000000"/>
              <w:bottom w:val="single" w:sz="6" w:space="0" w:color="000000"/>
            </w:tcBorders>
          </w:tcPr>
          <w:p>
            <w:pPr>
              <w:pStyle w:val="TableParagraph"/>
              <w:rPr>
                <w:sz w:val="20"/>
              </w:rPr>
            </w:pPr>
          </w:p>
        </w:tc>
        <w:tc>
          <w:tcPr>
            <w:tcW w:w="4274" w:type="dxa"/>
            <w:tcBorders>
              <w:top w:val="single" w:sz="6" w:space="0" w:color="000000"/>
              <w:bottom w:val="single" w:sz="6" w:space="0" w:color="000000"/>
            </w:tcBorders>
          </w:tcPr>
          <w:p>
            <w:pPr>
              <w:pStyle w:val="TableParagraph"/>
              <w:spacing w:line="240" w:lineRule="exact" w:before="13"/>
              <w:ind w:left="121"/>
              <w:rPr>
                <w:sz w:val="23"/>
              </w:rPr>
            </w:pPr>
            <w:r>
              <w:rPr>
                <w:w w:val="105"/>
                <w:sz w:val="23"/>
              </w:rPr>
              <w:t>итого по обязательной части ППССЗ</w:t>
            </w:r>
          </w:p>
        </w:tc>
        <w:tc>
          <w:tcPr>
            <w:tcW w:w="2024" w:type="dxa"/>
            <w:tcBorders>
              <w:top w:val="single" w:sz="6" w:space="0" w:color="000000"/>
              <w:bottom w:val="single" w:sz="6" w:space="0" w:color="000000"/>
            </w:tcBorders>
          </w:tcPr>
          <w:p>
            <w:pPr>
              <w:pStyle w:val="TableParagraph"/>
              <w:spacing w:line="240" w:lineRule="exact" w:before="13"/>
              <w:ind w:left="118"/>
              <w:rPr>
                <w:sz w:val="23"/>
              </w:rPr>
            </w:pPr>
            <w:r>
              <w:rPr>
                <w:w w:val="105"/>
                <w:sz w:val="23"/>
              </w:rPr>
              <w:t>7128</w:t>
            </w:r>
          </w:p>
        </w:tc>
        <w:tc>
          <w:tcPr>
            <w:tcW w:w="1976" w:type="dxa"/>
            <w:tcBorders>
              <w:top w:val="single" w:sz="6" w:space="0" w:color="000000"/>
              <w:bottom w:val="single" w:sz="6" w:space="0" w:color="000000"/>
            </w:tcBorders>
          </w:tcPr>
          <w:p>
            <w:pPr>
              <w:pStyle w:val="TableParagraph"/>
              <w:spacing w:line="245" w:lineRule="exact" w:before="8"/>
              <w:ind w:left="113"/>
              <w:rPr>
                <w:sz w:val="23"/>
              </w:rPr>
            </w:pPr>
            <w:r>
              <w:rPr>
                <w:w w:val="105"/>
                <w:sz w:val="23"/>
              </w:rPr>
              <w:t>4752</w:t>
            </w:r>
          </w:p>
        </w:tc>
      </w:tr>
      <w:tr>
        <w:trPr>
          <w:trHeight w:val="561" w:hRule="atLeast"/>
        </w:trPr>
        <w:tc>
          <w:tcPr>
            <w:tcW w:w="1995" w:type="dxa"/>
            <w:tcBorders>
              <w:top w:val="single" w:sz="6" w:space="0" w:color="000000"/>
              <w:bottom w:val="single" w:sz="6" w:space="0" w:color="000000"/>
            </w:tcBorders>
          </w:tcPr>
          <w:p>
            <w:pPr>
              <w:pStyle w:val="TableParagraph"/>
              <w:spacing w:line="284" w:lineRule="exact" w:before="5"/>
              <w:ind w:left="108" w:right="639" w:firstLine="1"/>
              <w:rPr>
                <w:sz w:val="23"/>
              </w:rPr>
            </w:pPr>
            <w:r>
              <w:rPr>
                <w:sz w:val="23"/>
              </w:rPr>
              <w:t>УП.00 ПП.00</w:t>
            </w:r>
          </w:p>
        </w:tc>
        <w:tc>
          <w:tcPr>
            <w:tcW w:w="4274" w:type="dxa"/>
            <w:tcBorders>
              <w:top w:val="single" w:sz="6" w:space="0" w:color="000000"/>
              <w:bottom w:val="single" w:sz="6" w:space="0" w:color="000000"/>
            </w:tcBorders>
          </w:tcPr>
          <w:p>
            <w:pPr>
              <w:pStyle w:val="TableParagraph"/>
              <w:spacing w:before="18"/>
              <w:ind w:left="111"/>
              <w:rPr>
                <w:sz w:val="23"/>
              </w:rPr>
            </w:pPr>
            <w:r>
              <w:rPr>
                <w:w w:val="105"/>
                <w:sz w:val="23"/>
              </w:rPr>
              <w:t>учебная и производственная практики</w:t>
            </w:r>
          </w:p>
        </w:tc>
        <w:tc>
          <w:tcPr>
            <w:tcW w:w="2024" w:type="dxa"/>
            <w:tcBorders>
              <w:top w:val="single" w:sz="6" w:space="0" w:color="000000"/>
              <w:bottom w:val="single" w:sz="6" w:space="0" w:color="000000"/>
            </w:tcBorders>
          </w:tcPr>
          <w:p>
            <w:pPr>
              <w:pStyle w:val="TableParagraph"/>
              <w:spacing w:before="13"/>
              <w:ind w:left="114"/>
              <w:rPr>
                <w:sz w:val="23"/>
              </w:rPr>
            </w:pPr>
            <w:r>
              <w:rPr>
                <w:w w:val="105"/>
                <w:sz w:val="23"/>
              </w:rPr>
              <w:t>18 нед.</w:t>
            </w:r>
          </w:p>
        </w:tc>
        <w:tc>
          <w:tcPr>
            <w:tcW w:w="1976" w:type="dxa"/>
            <w:tcBorders>
              <w:top w:val="single" w:sz="6" w:space="0" w:color="000000"/>
              <w:bottom w:val="single" w:sz="6" w:space="0" w:color="000000"/>
            </w:tcBorders>
          </w:tcPr>
          <w:p>
            <w:pPr>
              <w:pStyle w:val="TableParagraph"/>
              <w:spacing w:before="13"/>
              <w:ind w:left="107"/>
              <w:rPr>
                <w:sz w:val="23"/>
              </w:rPr>
            </w:pPr>
            <w:r>
              <w:rPr>
                <w:w w:val="105"/>
                <w:sz w:val="23"/>
              </w:rPr>
              <w:t>648</w:t>
            </w:r>
          </w:p>
        </w:tc>
      </w:tr>
      <w:tr>
        <w:trPr>
          <w:trHeight w:val="541" w:hRule="atLeast"/>
        </w:trPr>
        <w:tc>
          <w:tcPr>
            <w:tcW w:w="1995" w:type="dxa"/>
            <w:tcBorders>
              <w:top w:val="single" w:sz="6" w:space="0" w:color="000000"/>
              <w:bottom w:val="single" w:sz="6" w:space="0" w:color="000000"/>
            </w:tcBorders>
          </w:tcPr>
          <w:p>
            <w:pPr>
              <w:pStyle w:val="TableParagraph"/>
              <w:spacing w:line="262" w:lineRule="exact"/>
              <w:ind w:left="108"/>
              <w:rPr>
                <w:sz w:val="23"/>
              </w:rPr>
            </w:pPr>
            <w:r>
              <w:rPr>
                <w:w w:val="105"/>
                <w:sz w:val="23"/>
              </w:rPr>
              <w:t>ПДП.00</w:t>
            </w:r>
          </w:p>
        </w:tc>
        <w:tc>
          <w:tcPr>
            <w:tcW w:w="4274" w:type="dxa"/>
            <w:tcBorders>
              <w:top w:val="single" w:sz="6" w:space="0" w:color="000000"/>
              <w:bottom w:val="single" w:sz="6" w:space="0" w:color="000000"/>
            </w:tcBorders>
          </w:tcPr>
          <w:p>
            <w:pPr>
              <w:pStyle w:val="TableParagraph"/>
              <w:spacing w:line="262" w:lineRule="exact"/>
              <w:ind w:left="117"/>
              <w:rPr>
                <w:sz w:val="23"/>
              </w:rPr>
            </w:pPr>
            <w:r>
              <w:rPr>
                <w:w w:val="105"/>
                <w:sz w:val="23"/>
              </w:rPr>
              <w:t>производственная практика</w:t>
            </w:r>
          </w:p>
          <w:p>
            <w:pPr>
              <w:pStyle w:val="TableParagraph"/>
              <w:spacing w:line="245" w:lineRule="exact" w:before="14"/>
              <w:ind w:left="112"/>
              <w:rPr>
                <w:sz w:val="23"/>
              </w:rPr>
            </w:pPr>
            <w:r>
              <w:rPr>
                <w:w w:val="105"/>
                <w:sz w:val="23"/>
              </w:rPr>
              <w:t>(преддипломная)</w:t>
            </w:r>
          </w:p>
        </w:tc>
        <w:tc>
          <w:tcPr>
            <w:tcW w:w="2024" w:type="dxa"/>
            <w:tcBorders>
              <w:top w:val="single" w:sz="6" w:space="0" w:color="000000"/>
              <w:bottom w:val="single" w:sz="6" w:space="0" w:color="000000"/>
            </w:tcBorders>
          </w:tcPr>
          <w:p>
            <w:pPr>
              <w:pStyle w:val="TableParagraph"/>
              <w:spacing w:line="262" w:lineRule="exact"/>
              <w:ind w:left="118"/>
              <w:rPr>
                <w:sz w:val="23"/>
              </w:rPr>
            </w:pPr>
            <w:r>
              <w:rPr>
                <w:w w:val="105"/>
                <w:sz w:val="23"/>
              </w:rPr>
              <w:t>4 нед.</w:t>
            </w:r>
          </w:p>
        </w:tc>
        <w:tc>
          <w:tcPr>
            <w:tcW w:w="1976" w:type="dxa"/>
            <w:tcBorders>
              <w:top w:val="single" w:sz="6" w:space="0" w:color="000000"/>
              <w:bottom w:val="single" w:sz="6" w:space="0" w:color="000000"/>
            </w:tcBorders>
          </w:tcPr>
          <w:p>
            <w:pPr>
              <w:pStyle w:val="TableParagraph"/>
              <w:spacing w:line="257" w:lineRule="exact"/>
              <w:ind w:left="114"/>
              <w:rPr>
                <w:sz w:val="23"/>
              </w:rPr>
            </w:pPr>
            <w:r>
              <w:rPr>
                <w:w w:val="105"/>
                <w:sz w:val="23"/>
              </w:rPr>
              <w:t>144</w:t>
            </w:r>
          </w:p>
        </w:tc>
      </w:tr>
      <w:tr>
        <w:trPr>
          <w:trHeight w:val="371" w:hRule="atLeast"/>
        </w:trPr>
        <w:tc>
          <w:tcPr>
            <w:tcW w:w="1995" w:type="dxa"/>
            <w:tcBorders>
              <w:top w:val="single" w:sz="6" w:space="0" w:color="000000"/>
            </w:tcBorders>
          </w:tcPr>
          <w:p>
            <w:pPr>
              <w:pStyle w:val="TableParagraph"/>
              <w:spacing w:before="18"/>
              <w:ind w:left="108"/>
              <w:rPr>
                <w:sz w:val="23"/>
              </w:rPr>
            </w:pPr>
            <w:r>
              <w:rPr>
                <w:sz w:val="23"/>
              </w:rPr>
              <w:t>ПА.00</w:t>
            </w:r>
          </w:p>
        </w:tc>
        <w:tc>
          <w:tcPr>
            <w:tcW w:w="4274" w:type="dxa"/>
            <w:tcBorders>
              <w:top w:val="single" w:sz="6" w:space="0" w:color="000000"/>
            </w:tcBorders>
          </w:tcPr>
          <w:p>
            <w:pPr>
              <w:pStyle w:val="TableParagraph"/>
              <w:spacing w:before="18"/>
              <w:ind w:left="117"/>
              <w:rPr>
                <w:sz w:val="23"/>
              </w:rPr>
            </w:pPr>
            <w:r>
              <w:rPr>
                <w:w w:val="105"/>
                <w:sz w:val="23"/>
              </w:rPr>
              <w:t>промежуточная аттестация</w:t>
            </w:r>
          </w:p>
        </w:tc>
        <w:tc>
          <w:tcPr>
            <w:tcW w:w="2024" w:type="dxa"/>
            <w:tcBorders>
              <w:top w:val="single" w:sz="6" w:space="0" w:color="000000"/>
            </w:tcBorders>
          </w:tcPr>
          <w:p>
            <w:pPr>
              <w:pStyle w:val="TableParagraph"/>
              <w:spacing w:before="13"/>
              <w:ind w:left="113"/>
              <w:rPr>
                <w:sz w:val="23"/>
              </w:rPr>
            </w:pPr>
            <w:r>
              <w:rPr>
                <w:w w:val="105"/>
                <w:sz w:val="23"/>
              </w:rPr>
              <w:t>7 нед.</w:t>
            </w:r>
          </w:p>
        </w:tc>
        <w:tc>
          <w:tcPr>
            <w:tcW w:w="1976" w:type="dxa"/>
            <w:tcBorders>
              <w:top w:val="single" w:sz="6" w:space="0" w:color="000000"/>
            </w:tcBorders>
          </w:tcPr>
          <w:p>
            <w:pPr>
              <w:pStyle w:val="TableParagraph"/>
              <w:spacing w:before="13"/>
              <w:ind w:left="112"/>
              <w:rPr>
                <w:sz w:val="23"/>
              </w:rPr>
            </w:pPr>
            <w:r>
              <w:rPr>
                <w:w w:val="105"/>
                <w:sz w:val="23"/>
              </w:rPr>
              <w:t>252</w:t>
            </w:r>
          </w:p>
        </w:tc>
      </w:tr>
      <w:tr>
        <w:trPr>
          <w:trHeight w:val="354" w:hRule="atLeast"/>
        </w:trPr>
        <w:tc>
          <w:tcPr>
            <w:tcW w:w="1995" w:type="dxa"/>
          </w:tcPr>
          <w:p>
            <w:pPr>
              <w:pStyle w:val="TableParagraph"/>
              <w:spacing w:before="10"/>
              <w:ind w:left="108"/>
              <w:rPr>
                <w:sz w:val="23"/>
              </w:rPr>
            </w:pPr>
            <w:r>
              <w:rPr>
                <w:w w:val="105"/>
                <w:sz w:val="23"/>
              </w:rPr>
              <w:t>ГИА.00</w:t>
            </w:r>
          </w:p>
        </w:tc>
        <w:tc>
          <w:tcPr>
            <w:tcW w:w="4274" w:type="dxa"/>
          </w:tcPr>
          <w:p>
            <w:pPr>
              <w:pStyle w:val="TableParagraph"/>
              <w:spacing w:before="10"/>
              <w:ind w:left="118"/>
              <w:rPr>
                <w:sz w:val="23"/>
              </w:rPr>
            </w:pPr>
            <w:r>
              <w:rPr>
                <w:sz w:val="23"/>
              </w:rPr>
              <w:t>государс;твенная итоговая аттестация</w:t>
            </w:r>
          </w:p>
        </w:tc>
        <w:tc>
          <w:tcPr>
            <w:tcW w:w="2024" w:type="dxa"/>
          </w:tcPr>
          <w:p>
            <w:pPr>
              <w:pStyle w:val="TableParagraph"/>
              <w:spacing w:before="5"/>
              <w:ind w:left="112"/>
              <w:rPr>
                <w:sz w:val="23"/>
              </w:rPr>
            </w:pPr>
            <w:r>
              <w:rPr>
                <w:w w:val="105"/>
                <w:sz w:val="23"/>
              </w:rPr>
              <w:t>6 нед.</w:t>
            </w:r>
          </w:p>
        </w:tc>
        <w:tc>
          <w:tcPr>
            <w:tcW w:w="1976" w:type="dxa"/>
          </w:tcPr>
          <w:p>
            <w:pPr>
              <w:pStyle w:val="TableParagraph"/>
              <w:spacing w:before="5"/>
              <w:ind w:left="112"/>
              <w:rPr>
                <w:sz w:val="23"/>
              </w:rPr>
            </w:pPr>
            <w:r>
              <w:rPr>
                <w:w w:val="105"/>
                <w:sz w:val="23"/>
              </w:rPr>
              <w:t>216</w:t>
            </w:r>
          </w:p>
        </w:tc>
      </w:tr>
      <w:tr>
        <w:trPr>
          <w:trHeight w:val="267" w:hRule="atLeast"/>
        </w:trPr>
        <w:tc>
          <w:tcPr>
            <w:tcW w:w="6269" w:type="dxa"/>
            <w:gridSpan w:val="2"/>
          </w:tcPr>
          <w:p>
            <w:pPr>
              <w:pStyle w:val="TableParagraph"/>
              <w:spacing w:line="233" w:lineRule="exact" w:before="15"/>
              <w:ind w:left="104"/>
              <w:rPr>
                <w:sz w:val="23"/>
              </w:rPr>
            </w:pPr>
            <w:r>
              <w:rPr>
                <w:w w:val="105"/>
                <w:sz w:val="23"/>
              </w:rPr>
              <w:t>Общий объем образовательной программы:</w:t>
            </w:r>
          </w:p>
        </w:tc>
        <w:tc>
          <w:tcPr>
            <w:tcW w:w="2024" w:type="dxa"/>
          </w:tcPr>
          <w:p>
            <w:pPr>
              <w:pStyle w:val="TableParagraph"/>
              <w:rPr>
                <w:sz w:val="18"/>
              </w:rPr>
            </w:pPr>
          </w:p>
        </w:tc>
        <w:tc>
          <w:tcPr>
            <w:tcW w:w="1976" w:type="dxa"/>
          </w:tcPr>
          <w:p>
            <w:pPr>
              <w:pStyle w:val="TableParagraph"/>
              <w:rPr>
                <w:sz w:val="18"/>
              </w:rPr>
            </w:pPr>
          </w:p>
        </w:tc>
      </w:tr>
      <w:tr>
        <w:trPr>
          <w:trHeight w:val="272" w:hRule="atLeast"/>
        </w:trPr>
        <w:tc>
          <w:tcPr>
            <w:tcW w:w="1995" w:type="dxa"/>
          </w:tcPr>
          <w:p>
            <w:pPr>
              <w:pStyle w:val="TableParagraph"/>
              <w:rPr>
                <w:sz w:val="20"/>
              </w:rPr>
            </w:pPr>
          </w:p>
        </w:tc>
        <w:tc>
          <w:tcPr>
            <w:tcW w:w="4274" w:type="dxa"/>
          </w:tcPr>
          <w:p>
            <w:pPr>
              <w:pStyle w:val="TableParagraph"/>
              <w:spacing w:line="237" w:lineRule="exact" w:before="15"/>
              <w:ind w:left="112"/>
              <w:rPr>
                <w:sz w:val="23"/>
              </w:rPr>
            </w:pPr>
            <w:r>
              <w:rPr>
                <w:w w:val="105"/>
                <w:sz w:val="23"/>
              </w:rPr>
              <w:t>на базе среднего общего образования</w:t>
            </w:r>
          </w:p>
        </w:tc>
        <w:tc>
          <w:tcPr>
            <w:tcW w:w="2024" w:type="dxa"/>
          </w:tcPr>
          <w:p>
            <w:pPr>
              <w:pStyle w:val="TableParagraph"/>
              <w:spacing w:line="242" w:lineRule="exact" w:before="10"/>
              <w:ind w:left="110"/>
              <w:rPr>
                <w:sz w:val="23"/>
              </w:rPr>
            </w:pPr>
            <w:r>
              <w:rPr>
                <w:w w:val="105"/>
                <w:sz w:val="23"/>
              </w:rPr>
              <w:t>167 нед.</w:t>
            </w:r>
          </w:p>
        </w:tc>
        <w:tc>
          <w:tcPr>
            <w:tcW w:w="1976" w:type="dxa"/>
          </w:tcPr>
          <w:p>
            <w:pPr>
              <w:pStyle w:val="TableParagraph"/>
              <w:spacing w:line="242" w:lineRule="exact" w:before="10"/>
              <w:ind w:left="107"/>
              <w:rPr>
                <w:sz w:val="23"/>
              </w:rPr>
            </w:pPr>
            <w:r>
              <w:rPr>
                <w:w w:val="105"/>
                <w:sz w:val="23"/>
              </w:rPr>
              <w:t>6012</w:t>
            </w:r>
          </w:p>
        </w:tc>
      </w:tr>
      <w:tr>
        <w:trPr>
          <w:trHeight w:val="1666" w:hRule="atLeast"/>
        </w:trPr>
        <w:tc>
          <w:tcPr>
            <w:tcW w:w="1995" w:type="dxa"/>
          </w:tcPr>
          <w:p>
            <w:pPr>
              <w:pStyle w:val="TableParagraph"/>
              <w:rPr>
                <w:sz w:val="22"/>
              </w:rPr>
            </w:pPr>
          </w:p>
        </w:tc>
        <w:tc>
          <w:tcPr>
            <w:tcW w:w="4274" w:type="dxa"/>
          </w:tcPr>
          <w:p>
            <w:pPr>
              <w:pStyle w:val="TableParagraph"/>
              <w:spacing w:line="280" w:lineRule="atLeast"/>
              <w:ind w:left="107" w:right="45" w:firstLine="4"/>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24" w:type="dxa"/>
          </w:tcPr>
          <w:p>
            <w:pPr>
              <w:pStyle w:val="TableParagraph"/>
              <w:spacing w:before="10"/>
              <w:ind w:left="107"/>
              <w:rPr>
                <w:sz w:val="23"/>
              </w:rPr>
            </w:pPr>
            <w:r>
              <w:rPr>
                <w:w w:val="105"/>
                <w:sz w:val="23"/>
              </w:rPr>
              <w:t>208 нед.</w:t>
            </w:r>
          </w:p>
        </w:tc>
        <w:tc>
          <w:tcPr>
            <w:tcW w:w="1976" w:type="dxa"/>
          </w:tcPr>
          <w:p>
            <w:pPr>
              <w:pStyle w:val="TableParagraph"/>
              <w:spacing w:before="10"/>
              <w:ind w:left="109"/>
              <w:rPr>
                <w:sz w:val="23"/>
              </w:rPr>
            </w:pPr>
            <w:r>
              <w:rPr>
                <w:w w:val="105"/>
                <w:sz w:val="23"/>
              </w:rPr>
              <w:t>7488</w:t>
            </w:r>
          </w:p>
        </w:tc>
      </w:tr>
    </w:tbl>
    <w:p>
      <w:pPr>
        <w:spacing w:after="0"/>
        <w:rPr>
          <w:sz w:val="23"/>
        </w:rPr>
        <w:sectPr>
          <w:pgSz w:w="11880" w:h="17170"/>
          <w:pgMar w:header="0" w:footer="438" w:top="1240" w:bottom="620" w:left="1000" w:right="340"/>
        </w:sectPr>
      </w:pPr>
    </w:p>
    <w:p>
      <w:pPr>
        <w:pStyle w:val="BodyText"/>
        <w:spacing w:before="7"/>
        <w:rPr>
          <w:b/>
          <w:sz w:val="9"/>
        </w:rPr>
      </w:pPr>
      <w:r>
        <w:rPr/>
        <w:pict>
          <v:group style="position:absolute;margin-left:-.240386pt;margin-top:.000003pt;width:596.450pt;height:843.85pt;mso-position-horizontal-relative:page;mso-position-vertical-relative:page;z-index:-1219432" coordorigin="-5,0" coordsize="11929,16877">
            <v:line style="position:absolute" from="7,16876" to="7,0" stroked="true" strokeweight="1.201932pt" strokecolor="#000000">
              <v:stroke dashstyle="solid"/>
            </v:line>
            <v:line style="position:absolute" from="0,14" to="11923,14" stroked="true" strokeweight="1.441629pt" strokecolor="#000000">
              <v:stroke dashstyle="solid"/>
            </v:line>
            <w10:wrap type="none"/>
          </v:group>
        </w:pict>
      </w:r>
      <w:r>
        <w:rPr/>
        <w:pict>
          <v:line style="position:absolute;mso-position-horizontal-relative:page;mso-position-vertical-relative:page;z-index:14224" from="595.498108pt,53.820122pt" to="595.498108pt,858.960027pt" stroked="true" strokeweight="1.323823pt" strokecolor="#000000">
            <v:stroke dashstyle="solid"/>
            <w10:wrap type="none"/>
          </v:line>
        </w:pict>
      </w:r>
    </w:p>
    <w:p>
      <w:pPr>
        <w:spacing w:before="89"/>
        <w:ind w:left="0" w:right="102" w:firstLine="0"/>
        <w:jc w:val="right"/>
        <w:rPr>
          <w:sz w:val="27"/>
        </w:rPr>
      </w:pPr>
      <w:r>
        <w:rPr>
          <w:w w:val="105"/>
          <w:sz w:val="27"/>
        </w:rPr>
        <w:t>»;</w:t>
      </w:r>
    </w:p>
    <w:p>
      <w:pPr>
        <w:spacing w:before="146"/>
        <w:ind w:left="857" w:right="0" w:firstLine="0"/>
        <w:jc w:val="left"/>
        <w:rPr>
          <w:sz w:val="27"/>
        </w:rPr>
      </w:pPr>
      <w:r>
        <w:rPr>
          <w:w w:val="105"/>
          <w:sz w:val="27"/>
        </w:rPr>
        <w:t>ж) пункт 7.10 изложить в следующей редакции:</w:t>
      </w:r>
    </w:p>
    <w:p>
      <w:pPr>
        <w:spacing w:line="352" w:lineRule="auto" w:before="156"/>
        <w:ind w:left="144" w:right="114" w:firstLine="708"/>
        <w:jc w:val="both"/>
        <w:rPr>
          <w:sz w:val="28"/>
        </w:rPr>
      </w:pPr>
      <w:r>
        <w:rPr>
          <w:sz w:val="27"/>
        </w:rPr>
        <w:t>«7.10. IП1ССЗ,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w:t>
      </w:r>
      <w:r>
        <w:rPr>
          <w:spacing w:val="35"/>
          <w:sz w:val="27"/>
        </w:rPr>
        <w:t> </w:t>
      </w:r>
      <w:r>
        <w:rPr>
          <w:sz w:val="27"/>
        </w:rPr>
        <w:t>профессии</w:t>
      </w:r>
      <w:r>
        <w:rPr>
          <w:position w:val="10"/>
          <w:sz w:val="18"/>
        </w:rPr>
        <w:t>5</w:t>
      </w:r>
      <w:r>
        <w:rPr>
          <w:sz w:val="28"/>
        </w:rPr>
        <w:t>0).»;</w:t>
      </w:r>
    </w:p>
    <w:p>
      <w:pPr>
        <w:spacing w:line="302" w:lineRule="exact" w:before="0"/>
        <w:ind w:left="847" w:right="0" w:firstLine="0"/>
        <w:jc w:val="left"/>
        <w:rPr>
          <w:sz w:val="27"/>
        </w:rPr>
      </w:pPr>
      <w:r>
        <w:rPr>
          <w:sz w:val="27"/>
        </w:rPr>
        <w:t>з) дополнить сноской </w:t>
      </w:r>
      <w:r>
        <w:rPr>
          <w:i/>
          <w:sz w:val="27"/>
        </w:rPr>
        <w:t>«</w:t>
      </w:r>
      <w:r>
        <w:rPr>
          <w:i/>
          <w:position w:val="10"/>
          <w:sz w:val="19"/>
        </w:rPr>
        <w:t>5</w:t>
      </w:r>
      <w:r>
        <w:rPr>
          <w:rFonts w:ascii="Arial" w:hAnsi="Arial"/>
          <w:i/>
          <w:sz w:val="22"/>
        </w:rPr>
        <w:t>0 </w:t>
      </w:r>
      <w:r>
        <w:rPr>
          <w:sz w:val="27"/>
        </w:rPr>
        <w:t>)» к пункту 7.1О следующего содержания:</w:t>
      </w:r>
    </w:p>
    <w:p>
      <w:pPr>
        <w:spacing w:line="355" w:lineRule="auto" w:before="125"/>
        <w:ind w:left="135" w:right="105" w:firstLine="712"/>
        <w:jc w:val="both"/>
        <w:rPr>
          <w:sz w:val="27"/>
        </w:rPr>
      </w:pPr>
      <w:r>
        <w:rPr>
          <w:spacing w:val="-8"/>
          <w:w w:val="108"/>
          <w:sz w:val="27"/>
        </w:rPr>
        <w:t>«</w:t>
      </w:r>
      <w:r>
        <w:rPr>
          <w:spacing w:val="-83"/>
          <w:w w:val="103"/>
          <w:position w:val="10"/>
          <w:sz w:val="19"/>
        </w:rPr>
        <w:t>5</w:t>
      </w:r>
      <w:r>
        <w:rPr>
          <w:rFonts w:ascii="Arial" w:hAnsi="Arial"/>
          <w:w w:val="55"/>
          <w:sz w:val="19"/>
        </w:rPr>
        <w:t>&lt;</w:t>
      </w:r>
      <w:r>
        <w:rPr>
          <w:rFonts w:ascii="Arial" w:hAnsi="Arial"/>
          <w:spacing w:val="-3"/>
          <w:sz w:val="19"/>
        </w:rPr>
        <w:t> </w:t>
      </w:r>
      <w:r>
        <w:rPr>
          <w:spacing w:val="-53"/>
          <w:w w:val="85"/>
          <w:position w:val="10"/>
          <w:sz w:val="19"/>
        </w:rPr>
        <w:t>1</w:t>
      </w:r>
      <w:r>
        <w:rPr>
          <w:w w:val="31"/>
          <w:sz w:val="19"/>
        </w:rPr>
        <w:t>)</w:t>
      </w:r>
      <w:r>
        <w:rPr>
          <w:sz w:val="19"/>
        </w:rPr>
        <w:t> </w:t>
      </w:r>
      <w:r>
        <w:rPr>
          <w:spacing w:val="3"/>
          <w:sz w:val="19"/>
        </w:rPr>
        <w:t> </w:t>
      </w:r>
      <w:r>
        <w:rPr>
          <w:spacing w:val="-1"/>
          <w:w w:val="101"/>
          <w:sz w:val="27"/>
        </w:rPr>
        <w:t>Федеральны</w:t>
      </w:r>
      <w:r>
        <w:rPr>
          <w:w w:val="101"/>
          <w:sz w:val="27"/>
        </w:rPr>
        <w:t>й</w:t>
      </w:r>
      <w:r>
        <w:rPr>
          <w:sz w:val="27"/>
        </w:rPr>
        <w:t>   </w:t>
      </w:r>
      <w:r>
        <w:rPr>
          <w:spacing w:val="-8"/>
          <w:sz w:val="27"/>
        </w:rPr>
        <w:t> </w:t>
      </w:r>
      <w:r>
        <w:rPr>
          <w:spacing w:val="-1"/>
          <w:w w:val="104"/>
          <w:sz w:val="27"/>
        </w:rPr>
        <w:t>государственны</w:t>
      </w:r>
      <w:r>
        <w:rPr>
          <w:w w:val="104"/>
          <w:sz w:val="27"/>
        </w:rPr>
        <w:t>й</w:t>
      </w:r>
      <w:r>
        <w:rPr>
          <w:sz w:val="27"/>
        </w:rPr>
        <w:t>  </w:t>
      </w:r>
      <w:r>
        <w:rPr>
          <w:spacing w:val="23"/>
          <w:sz w:val="27"/>
        </w:rPr>
        <w:t> </w:t>
      </w:r>
      <w:r>
        <w:rPr>
          <w:w w:val="104"/>
          <w:sz w:val="27"/>
        </w:rPr>
        <w:t>образовательный</w:t>
      </w:r>
      <w:r>
        <w:rPr>
          <w:sz w:val="27"/>
        </w:rPr>
        <w:t>  </w:t>
      </w:r>
      <w:r>
        <w:rPr>
          <w:spacing w:val="15"/>
          <w:sz w:val="27"/>
        </w:rPr>
        <w:t> </w:t>
      </w:r>
      <w:r>
        <w:rPr>
          <w:spacing w:val="-1"/>
          <w:w w:val="102"/>
          <w:sz w:val="27"/>
        </w:rPr>
        <w:t>стандар</w:t>
      </w:r>
      <w:r>
        <w:rPr>
          <w:w w:val="102"/>
          <w:sz w:val="27"/>
        </w:rPr>
        <w:t>т</w:t>
      </w:r>
      <w:r>
        <w:rPr>
          <w:sz w:val="27"/>
        </w:rPr>
        <w:t>   </w:t>
      </w:r>
      <w:r>
        <w:rPr>
          <w:spacing w:val="-19"/>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1"/>
          <w:w w:val="105"/>
          <w:sz w:val="27"/>
        </w:rPr>
        <w:t> </w:t>
      </w:r>
      <w:r>
        <w:rPr>
          <w:w w:val="105"/>
          <w:sz w:val="27"/>
        </w:rPr>
        <w:t>юстиции</w:t>
      </w:r>
      <w:r>
        <w:rPr>
          <w:spacing w:val="-8"/>
          <w:w w:val="105"/>
          <w:sz w:val="27"/>
        </w:rPr>
        <w:t> </w:t>
      </w:r>
      <w:r>
        <w:rPr>
          <w:w w:val="105"/>
          <w:sz w:val="27"/>
        </w:rPr>
        <w:t>Российской</w:t>
      </w:r>
      <w:r>
        <w:rPr>
          <w:spacing w:val="-4"/>
          <w:w w:val="105"/>
          <w:sz w:val="27"/>
        </w:rPr>
        <w:t> </w:t>
      </w:r>
      <w:r>
        <w:rPr>
          <w:w w:val="105"/>
          <w:sz w:val="27"/>
        </w:rPr>
        <w:t>Федерации</w:t>
      </w:r>
      <w:r>
        <w:rPr>
          <w:spacing w:val="1"/>
          <w:w w:val="105"/>
          <w:sz w:val="27"/>
        </w:rPr>
        <w:t> </w:t>
      </w:r>
      <w:r>
        <w:rPr>
          <w:w w:val="105"/>
          <w:sz w:val="27"/>
        </w:rPr>
        <w:t>26</w:t>
      </w:r>
      <w:r>
        <w:rPr>
          <w:spacing w:val="-17"/>
          <w:w w:val="105"/>
          <w:sz w:val="27"/>
        </w:rPr>
        <w:t> </w:t>
      </w:r>
      <w:r>
        <w:rPr>
          <w:w w:val="105"/>
          <w:sz w:val="27"/>
        </w:rPr>
        <w:t>июля</w:t>
      </w:r>
      <w:r>
        <w:rPr>
          <w:spacing w:val="-14"/>
          <w:w w:val="105"/>
          <w:sz w:val="27"/>
        </w:rPr>
        <w:t> </w:t>
      </w:r>
      <w:r>
        <w:rPr>
          <w:w w:val="105"/>
          <w:sz w:val="27"/>
        </w:rPr>
        <w:t>2017</w:t>
      </w:r>
      <w:r>
        <w:rPr>
          <w:spacing w:val="-13"/>
          <w:w w:val="105"/>
          <w:sz w:val="27"/>
        </w:rPr>
        <w:t> </w:t>
      </w:r>
      <w:r>
        <w:rPr>
          <w:w w:val="105"/>
          <w:sz w:val="27"/>
        </w:rPr>
        <w:t>г.,</w:t>
      </w:r>
      <w:r>
        <w:rPr>
          <w:spacing w:val="-20"/>
          <w:w w:val="105"/>
          <w:sz w:val="27"/>
        </w:rPr>
        <w:t> </w:t>
      </w:r>
      <w:r>
        <w:rPr>
          <w:w w:val="105"/>
          <w:sz w:val="27"/>
        </w:rPr>
        <w:t>регистрационный</w:t>
      </w:r>
    </w:p>
    <w:p>
      <w:pPr>
        <w:spacing w:line="355" w:lineRule="auto" w:before="1"/>
        <w:ind w:left="129" w:right="120"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5"/>
          <w:w w:val="105"/>
          <w:sz w:val="27"/>
        </w:rPr>
        <w:t> </w:t>
      </w:r>
      <w:r>
        <w:rPr>
          <w:w w:val="105"/>
          <w:sz w:val="27"/>
        </w:rPr>
        <w:t>24</w:t>
      </w:r>
      <w:r>
        <w:rPr>
          <w:spacing w:val="-22"/>
          <w:w w:val="105"/>
          <w:sz w:val="27"/>
        </w:rPr>
        <w:t> </w:t>
      </w:r>
      <w:r>
        <w:rPr>
          <w:w w:val="105"/>
          <w:sz w:val="27"/>
        </w:rPr>
        <w:t>сентября</w:t>
      </w:r>
      <w:r>
        <w:rPr>
          <w:spacing w:val="-13"/>
          <w:w w:val="105"/>
          <w:sz w:val="27"/>
        </w:rPr>
        <w:t> </w:t>
      </w:r>
      <w:r>
        <w:rPr>
          <w:w w:val="105"/>
          <w:sz w:val="27"/>
        </w:rPr>
        <w:t>2020</w:t>
      </w:r>
      <w:r>
        <w:rPr>
          <w:spacing w:val="-21"/>
          <w:w w:val="105"/>
          <w:sz w:val="27"/>
        </w:rPr>
        <w:t> </w:t>
      </w:r>
      <w:r>
        <w:rPr>
          <w:w w:val="105"/>
          <w:sz w:val="27"/>
        </w:rPr>
        <w:t>г.</w:t>
      </w:r>
      <w:r>
        <w:rPr>
          <w:spacing w:val="-37"/>
          <w:w w:val="105"/>
          <w:sz w:val="27"/>
        </w:rPr>
        <w:t> </w:t>
      </w:r>
      <w:r>
        <w:rPr>
          <w:rFonts w:ascii="Arial" w:hAnsi="Arial"/>
          <w:w w:val="105"/>
          <w:sz w:val="26"/>
        </w:rPr>
        <w:t>№</w:t>
      </w:r>
      <w:r>
        <w:rPr>
          <w:rFonts w:ascii="Arial" w:hAnsi="Arial"/>
          <w:spacing w:val="-29"/>
          <w:w w:val="105"/>
          <w:sz w:val="26"/>
        </w:rPr>
        <w:t> </w:t>
      </w:r>
      <w:r>
        <w:rPr>
          <w:w w:val="105"/>
          <w:sz w:val="27"/>
        </w:rPr>
        <w:t>519</w:t>
      </w:r>
      <w:r>
        <w:rPr>
          <w:spacing w:val="-20"/>
          <w:w w:val="105"/>
          <w:sz w:val="27"/>
        </w:rPr>
        <w:t> </w:t>
      </w:r>
      <w:r>
        <w:rPr>
          <w:w w:val="105"/>
          <w:sz w:val="27"/>
        </w:rPr>
        <w:t>(зарегистрирован</w:t>
      </w:r>
      <w:r>
        <w:rPr>
          <w:spacing w:val="-22"/>
          <w:w w:val="105"/>
          <w:sz w:val="27"/>
        </w:rPr>
        <w:t> </w:t>
      </w:r>
      <w:r>
        <w:rPr>
          <w:w w:val="105"/>
          <w:sz w:val="27"/>
        </w:rPr>
        <w:t>Министерством</w:t>
      </w:r>
      <w:r>
        <w:rPr>
          <w:spacing w:val="-8"/>
          <w:w w:val="105"/>
          <w:sz w:val="27"/>
        </w:rPr>
        <w:t> </w:t>
      </w:r>
      <w:r>
        <w:rPr>
          <w:w w:val="105"/>
          <w:sz w:val="27"/>
        </w:rPr>
        <w:t>юстиции</w:t>
      </w:r>
      <w:r>
        <w:rPr>
          <w:spacing w:val="-16"/>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26"/>
          <w:w w:val="105"/>
          <w:sz w:val="27"/>
        </w:rPr>
        <w:t> </w:t>
      </w:r>
      <w:r>
        <w:rPr>
          <w:w w:val="105"/>
          <w:sz w:val="27"/>
        </w:rPr>
        <w:t>г.</w:t>
      </w:r>
    </w:p>
    <w:p>
      <w:pPr>
        <w:tabs>
          <w:tab w:pos="692" w:val="left" w:leader="none"/>
          <w:tab w:pos="1402" w:val="left" w:leader="none"/>
          <w:tab w:pos="3760" w:val="left" w:leader="none"/>
          <w:tab w:pos="5950" w:val="left" w:leader="none"/>
          <w:tab w:pos="7289" w:val="left" w:leader="none"/>
          <w:tab w:pos="8966" w:val="left" w:leader="none"/>
        </w:tabs>
        <w:spacing w:line="306" w:lineRule="exact" w:before="0"/>
        <w:ind w:left="114"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5" w:lineRule="auto" w:before="151"/>
        <w:ind w:left="125" w:right="112"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7"/>
          <w:w w:val="105"/>
          <w:sz w:val="27"/>
        </w:rPr>
        <w:t> </w:t>
      </w:r>
      <w:r>
        <w:rPr>
          <w:w w:val="105"/>
          <w:sz w:val="27"/>
        </w:rPr>
        <w:t>г.,</w:t>
      </w:r>
      <w:r>
        <w:rPr>
          <w:spacing w:val="-12"/>
          <w:w w:val="105"/>
          <w:sz w:val="27"/>
        </w:rPr>
        <w:t> </w:t>
      </w:r>
      <w:r>
        <w:rPr>
          <w:w w:val="105"/>
          <w:sz w:val="27"/>
        </w:rPr>
        <w:t>регистрационный</w:t>
      </w:r>
      <w:r>
        <w:rPr>
          <w:spacing w:val="-32"/>
          <w:w w:val="105"/>
          <w:sz w:val="27"/>
        </w:rPr>
        <w:t> </w:t>
      </w:r>
      <w:r>
        <w:rPr>
          <w:rFonts w:ascii="Arial" w:hAnsi="Arial"/>
          <w:w w:val="105"/>
          <w:sz w:val="25"/>
        </w:rPr>
        <w:t>№</w:t>
      </w:r>
      <w:r>
        <w:rPr>
          <w:rFonts w:ascii="Arial" w:hAnsi="Arial"/>
          <w:spacing w:val="-18"/>
          <w:w w:val="105"/>
          <w:sz w:val="25"/>
        </w:rPr>
        <w:t> </w:t>
      </w:r>
      <w:r>
        <w:rPr>
          <w:w w:val="105"/>
          <w:sz w:val="27"/>
        </w:rPr>
        <w:t>70034)</w:t>
      </w:r>
      <w:r>
        <w:rPr>
          <w:spacing w:val="-10"/>
          <w:w w:val="105"/>
          <w:sz w:val="27"/>
        </w:rPr>
        <w:t> </w:t>
      </w:r>
      <w:r>
        <w:rPr>
          <w:w w:val="105"/>
          <w:sz w:val="27"/>
        </w:rPr>
        <w:t>и</w:t>
      </w:r>
      <w:r>
        <w:rPr>
          <w:spacing w:val="-16"/>
          <w:w w:val="105"/>
          <w:sz w:val="27"/>
        </w:rPr>
        <w:t> </w:t>
      </w:r>
      <w:r>
        <w:rPr>
          <w:w w:val="105"/>
          <w:sz w:val="27"/>
        </w:rPr>
        <w:t>от</w:t>
      </w:r>
      <w:r>
        <w:rPr>
          <w:spacing w:val="-15"/>
          <w:w w:val="105"/>
          <w:sz w:val="27"/>
        </w:rPr>
        <w:t> </w:t>
      </w:r>
      <w:r>
        <w:rPr>
          <w:w w:val="105"/>
          <w:sz w:val="27"/>
        </w:rPr>
        <w:t>27</w:t>
      </w:r>
      <w:r>
        <w:rPr>
          <w:spacing w:val="-14"/>
          <w:w w:val="105"/>
          <w:sz w:val="27"/>
        </w:rPr>
        <w:t> </w:t>
      </w:r>
      <w:r>
        <w:rPr>
          <w:w w:val="105"/>
          <w:sz w:val="27"/>
        </w:rPr>
        <w:t>декабря</w:t>
      </w:r>
      <w:r>
        <w:rPr>
          <w:spacing w:val="-4"/>
          <w:w w:val="105"/>
          <w:sz w:val="27"/>
        </w:rPr>
        <w:t> </w:t>
      </w:r>
      <w:r>
        <w:rPr>
          <w:w w:val="105"/>
          <w:sz w:val="27"/>
        </w:rPr>
        <w:t>2023</w:t>
      </w:r>
      <w:r>
        <w:rPr>
          <w:spacing w:val="-7"/>
          <w:w w:val="105"/>
          <w:sz w:val="27"/>
        </w:rPr>
        <w:t> </w:t>
      </w:r>
      <w:r>
        <w:rPr>
          <w:w w:val="105"/>
          <w:sz w:val="27"/>
        </w:rPr>
        <w:t>г.</w:t>
      </w:r>
      <w:r>
        <w:rPr>
          <w:spacing w:val="-36"/>
          <w:w w:val="105"/>
          <w:sz w:val="27"/>
        </w:rPr>
        <w:t> </w:t>
      </w:r>
      <w:r>
        <w:rPr>
          <w:rFonts w:ascii="Arial" w:hAnsi="Arial"/>
          <w:w w:val="105"/>
          <w:sz w:val="25"/>
        </w:rPr>
        <w:t>№</w:t>
      </w:r>
      <w:r>
        <w:rPr>
          <w:rFonts w:ascii="Arial" w:hAnsi="Arial"/>
          <w:spacing w:val="-16"/>
          <w:w w:val="105"/>
          <w:sz w:val="25"/>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w:t>
      </w:r>
      <w:r>
        <w:rPr>
          <w:spacing w:val="-60"/>
          <w:w w:val="105"/>
          <w:sz w:val="27"/>
        </w:rPr>
        <w:t> </w:t>
      </w:r>
      <w:r>
        <w:rPr>
          <w:rFonts w:ascii="Arial" w:hAnsi="Arial"/>
          <w:w w:val="105"/>
          <w:sz w:val="26"/>
        </w:rPr>
        <w:t>№ </w:t>
      </w:r>
      <w:r>
        <w:rPr>
          <w:w w:val="105"/>
          <w:sz w:val="27"/>
        </w:rPr>
        <w:t>77121).»;</w:t>
      </w:r>
    </w:p>
    <w:p>
      <w:pPr>
        <w:spacing w:line="305" w:lineRule="exact" w:before="0"/>
        <w:ind w:left="835" w:right="0" w:firstLine="0"/>
        <w:jc w:val="left"/>
        <w:rPr>
          <w:sz w:val="27"/>
        </w:rPr>
      </w:pPr>
      <w:r>
        <w:rPr>
          <w:w w:val="105"/>
          <w:sz w:val="27"/>
        </w:rPr>
        <w:t>и) пункт 7.16 изложить в следующей редакции:</w:t>
      </w:r>
    </w:p>
    <w:p>
      <w:pPr>
        <w:spacing w:before="146"/>
        <w:ind w:left="833" w:right="0" w:firstLine="0"/>
        <w:jc w:val="left"/>
        <w:rPr>
          <w:sz w:val="27"/>
        </w:rPr>
      </w:pPr>
      <w:r>
        <w:rPr>
          <w:sz w:val="27"/>
        </w:rPr>
        <w:t>«7.16. Требование к финансовым условиям реализации IП1ССЗ:</w:t>
      </w:r>
    </w:p>
    <w:p>
      <w:pPr>
        <w:spacing w:line="352" w:lineRule="auto" w:before="146"/>
        <w:ind w:left="128" w:right="134" w:firstLine="701"/>
        <w:jc w:val="both"/>
        <w:rPr>
          <w:sz w:val="27"/>
        </w:rPr>
      </w:pPr>
      <w:r>
        <w:rPr>
          <w:w w:val="105"/>
          <w:sz w:val="27"/>
        </w:rPr>
        <w:t>финансовое</w:t>
      </w:r>
      <w:r>
        <w:rPr>
          <w:spacing w:val="-19"/>
          <w:w w:val="105"/>
          <w:sz w:val="27"/>
        </w:rPr>
        <w:t> </w:t>
      </w:r>
      <w:r>
        <w:rPr>
          <w:w w:val="105"/>
          <w:sz w:val="27"/>
        </w:rPr>
        <w:t>обеспечение</w:t>
      </w:r>
      <w:r>
        <w:rPr>
          <w:spacing w:val="-16"/>
          <w:w w:val="105"/>
          <w:sz w:val="27"/>
        </w:rPr>
        <w:t> </w:t>
      </w:r>
      <w:r>
        <w:rPr>
          <w:w w:val="105"/>
          <w:sz w:val="27"/>
        </w:rPr>
        <w:t>реализации</w:t>
      </w:r>
      <w:r>
        <w:rPr>
          <w:spacing w:val="-23"/>
          <w:w w:val="105"/>
          <w:sz w:val="27"/>
        </w:rPr>
        <w:t> </w:t>
      </w:r>
      <w:r>
        <w:rPr>
          <w:w w:val="105"/>
          <w:sz w:val="27"/>
        </w:rPr>
        <w:t>IП1ССЗ</w:t>
      </w:r>
      <w:r>
        <w:rPr>
          <w:spacing w:val="-25"/>
          <w:w w:val="105"/>
          <w:sz w:val="27"/>
        </w:rPr>
        <w:t> </w:t>
      </w:r>
      <w:r>
        <w:rPr>
          <w:w w:val="105"/>
          <w:sz w:val="27"/>
        </w:rPr>
        <w:t>должно</w:t>
      </w:r>
      <w:r>
        <w:rPr>
          <w:spacing w:val="-25"/>
          <w:w w:val="105"/>
          <w:sz w:val="27"/>
        </w:rPr>
        <w:t> </w:t>
      </w:r>
      <w:r>
        <w:rPr>
          <w:w w:val="105"/>
          <w:sz w:val="27"/>
        </w:rPr>
        <w:t>осуществляться</w:t>
      </w:r>
      <w:r>
        <w:rPr>
          <w:spacing w:val="-31"/>
          <w:w w:val="105"/>
          <w:sz w:val="27"/>
        </w:rPr>
        <w:t> </w:t>
      </w:r>
      <w:r>
        <w:rPr>
          <w:w w:val="105"/>
          <w:sz w:val="27"/>
        </w:rPr>
        <w:t>в</w:t>
      </w:r>
      <w:r>
        <w:rPr>
          <w:spacing w:val="-33"/>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23"/>
          <w:w w:val="105"/>
          <w:sz w:val="27"/>
        </w:rPr>
        <w:t> </w:t>
      </w:r>
      <w:r>
        <w:rPr>
          <w:w w:val="105"/>
          <w:sz w:val="27"/>
        </w:rPr>
        <w:t>в</w:t>
      </w:r>
      <w:r>
        <w:rPr>
          <w:spacing w:val="-34"/>
          <w:w w:val="105"/>
          <w:sz w:val="27"/>
        </w:rPr>
        <w:t> </w:t>
      </w:r>
      <w:r>
        <w:rPr>
          <w:w w:val="105"/>
          <w:sz w:val="27"/>
        </w:rPr>
        <w:t>соответствии</w:t>
      </w:r>
      <w:r>
        <w:rPr>
          <w:spacing w:val="-19"/>
          <w:w w:val="105"/>
          <w:sz w:val="27"/>
        </w:rPr>
        <w:t> </w:t>
      </w:r>
      <w:r>
        <w:rPr>
          <w:w w:val="105"/>
          <w:sz w:val="27"/>
        </w:rPr>
        <w:t>с</w:t>
      </w:r>
      <w:r>
        <w:rPr>
          <w:spacing w:val="-33"/>
          <w:w w:val="105"/>
          <w:sz w:val="27"/>
        </w:rPr>
        <w:t> </w:t>
      </w:r>
      <w:r>
        <w:rPr>
          <w:w w:val="105"/>
          <w:sz w:val="27"/>
        </w:rPr>
        <w:t>бюджетным</w:t>
      </w:r>
      <w:r>
        <w:rPr>
          <w:spacing w:val="-12"/>
          <w:w w:val="105"/>
          <w:sz w:val="27"/>
        </w:rPr>
        <w:t> </w:t>
      </w:r>
      <w:r>
        <w:rPr>
          <w:w w:val="105"/>
          <w:sz w:val="27"/>
        </w:rPr>
        <w:t>законодательством</w:t>
      </w:r>
      <w:r>
        <w:rPr>
          <w:spacing w:val="-32"/>
          <w:w w:val="105"/>
          <w:sz w:val="27"/>
        </w:rPr>
        <w:t> </w:t>
      </w:r>
      <w:r>
        <w:rPr>
          <w:w w:val="105"/>
          <w:sz w:val="27"/>
        </w:rPr>
        <w:t>Российской</w:t>
      </w:r>
    </w:p>
    <w:p>
      <w:pPr>
        <w:spacing w:after="0" w:line="352" w:lineRule="auto"/>
        <w:jc w:val="both"/>
        <w:rPr>
          <w:sz w:val="27"/>
        </w:rPr>
        <w:sectPr>
          <w:headerReference w:type="default" r:id="rId630"/>
          <w:footerReference w:type="default" r:id="rId631"/>
          <w:pgSz w:w="11930" w:h="17180"/>
          <w:pgMar w:header="0" w:footer="0" w:top="1060" w:bottom="0" w:left="1120" w:right="380"/>
        </w:sectPr>
      </w:pPr>
    </w:p>
    <w:p>
      <w:pPr>
        <w:pStyle w:val="BodyText"/>
        <w:spacing w:before="5"/>
        <w:rPr>
          <w:sz w:val="19"/>
        </w:rPr>
      </w:pPr>
      <w:r>
        <w:rPr/>
        <w:pict>
          <v:line style="position:absolute;mso-position-horizontal-relative:page;mso-position-vertical-relative:page;z-index:14248" from="3.365386pt,43.248081pt" to="3.365386pt,862.559992pt" stroked="true" strokeweight="2.644232pt" strokecolor="#000000">
            <v:stroke dashstyle="solid"/>
            <w10:wrap type="none"/>
          </v:line>
        </w:pict>
      </w:r>
      <w:r>
        <w:rPr/>
        <w:pict>
          <v:line style="position:absolute;mso-position-horizontal-relative:page;mso-position-vertical-relative:page;z-index:14272" from="7.692311pt,2.402669pt" to="599.039977pt,2.402669pt" stroked="true" strokeweight="2.883206pt" strokecolor="#000000">
            <v:stroke dashstyle="solid"/>
            <w10:wrap type="none"/>
          </v:line>
        </w:pict>
      </w:r>
    </w:p>
    <w:p>
      <w:pPr>
        <w:pStyle w:val="BodyText"/>
        <w:tabs>
          <w:tab w:pos="1816" w:val="left" w:leader="none"/>
          <w:tab w:pos="2235" w:val="left" w:leader="none"/>
          <w:tab w:pos="4150" w:val="left" w:leader="none"/>
          <w:tab w:pos="5384" w:val="left" w:leader="none"/>
          <w:tab w:pos="5912" w:val="left" w:leader="none"/>
          <w:tab w:pos="6453" w:val="left" w:leader="none"/>
          <w:tab w:pos="7648" w:val="left" w:leader="none"/>
          <w:tab w:pos="8472" w:val="left" w:leader="none"/>
          <w:tab w:pos="8897" w:val="left" w:leader="none"/>
          <w:tab w:pos="9441" w:val="left" w:leader="none"/>
        </w:tabs>
        <w:spacing w:before="95"/>
        <w:ind w:left="143"/>
      </w:pPr>
      <w:r>
        <w:rPr/>
        <w:t>Федерации</w:t>
      </w:r>
      <w:r>
        <w:rPr>
          <w:rFonts w:ascii="Arial" w:hAnsi="Arial"/>
          <w:position w:val="11"/>
          <w:sz w:val="16"/>
        </w:rPr>
        <w:t>7</w:t>
        <w:tab/>
      </w:r>
      <w:r>
        <w:rPr/>
        <w:t>и</w:t>
        <w:tab/>
        <w:t>Федеральным</w:t>
        <w:tab/>
        <w:t>законом</w:t>
        <w:tab/>
        <w:t>от</w:t>
        <w:tab/>
        <w:t>29</w:t>
        <w:tab/>
        <w:t>декабря</w:t>
        <w:tab/>
        <w:t>2012</w:t>
        <w:tab/>
        <w:t>г.</w:t>
        <w:tab/>
      </w:r>
      <w:r>
        <w:rPr>
          <w:rFonts w:ascii="Arial" w:hAnsi="Arial"/>
          <w:sz w:val="27"/>
        </w:rPr>
        <w:t>№</w:t>
        <w:tab/>
      </w:r>
      <w:r>
        <w:rPr/>
        <w:t>273-ФЗ</w:t>
      </w:r>
    </w:p>
    <w:p>
      <w:pPr>
        <w:pStyle w:val="BodyText"/>
        <w:spacing w:before="139"/>
        <w:ind w:left="145"/>
      </w:pPr>
      <w:r>
        <w:rPr/>
        <w:t>«Об образовании в Российской Федерации».»;</w:t>
      </w:r>
    </w:p>
    <w:p>
      <w:pPr>
        <w:pStyle w:val="BodyText"/>
        <w:spacing w:before="137"/>
        <w:ind w:left="849"/>
      </w:pPr>
      <w:r>
        <w:rPr/>
        <w:t>к) сноску «</w:t>
      </w:r>
      <w:r>
        <w:rPr>
          <w:position w:val="10"/>
          <w:sz w:val="18"/>
        </w:rPr>
        <w:t>7</w:t>
      </w:r>
      <w:r>
        <w:rPr/>
        <w:t>» к пункту 7.16 изложить в следующей редакции:</w:t>
      </w:r>
    </w:p>
    <w:p>
      <w:pPr>
        <w:pStyle w:val="BodyText"/>
        <w:spacing w:line="343" w:lineRule="auto" w:before="128"/>
        <w:ind w:left="844" w:right="3777" w:firstLine="2"/>
      </w:pPr>
      <w:r>
        <w:rPr/>
        <w:t>«</w:t>
      </w:r>
      <w:r>
        <w:rPr>
          <w:position w:val="11"/>
          <w:sz w:val="18"/>
        </w:rPr>
        <w:t>7 </w:t>
      </w:r>
      <w:r>
        <w:rPr/>
        <w:t>Бюджетный кодекс Российской Федерации.»; л) пункт 8.6 изложить в следующей редакции:</w:t>
      </w:r>
    </w:p>
    <w:p>
      <w:pPr>
        <w:pStyle w:val="BodyText"/>
        <w:spacing w:line="343" w:lineRule="auto" w:before="2"/>
        <w:ind w:left="140" w:right="109" w:firstLine="702"/>
        <w:jc w:val="both"/>
      </w:pPr>
      <w:r>
        <w:rPr/>
        <w:t>«8.6. Государственная итоговая аттестация проводится в форме государственного экзамена и (или) защиты дипломного проекта (работы).».</w:t>
      </w:r>
    </w:p>
    <w:p>
      <w:pPr>
        <w:pStyle w:val="ListParagraph"/>
        <w:numPr>
          <w:ilvl w:val="0"/>
          <w:numId w:val="2"/>
        </w:numPr>
        <w:tabs>
          <w:tab w:pos="1371" w:val="left" w:leader="none"/>
        </w:tabs>
        <w:spacing w:line="343" w:lineRule="auto" w:before="1" w:after="0"/>
        <w:ind w:left="126" w:right="108" w:firstLine="714"/>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53.02.07 Теория музыки, утвержденном приказом Министерства образования и науки Российской Федерации от</w:t>
      </w:r>
      <w:r>
        <w:rPr>
          <w:spacing w:val="-11"/>
          <w:sz w:val="28"/>
        </w:rPr>
        <w:t> </w:t>
      </w:r>
      <w:r>
        <w:rPr>
          <w:sz w:val="28"/>
        </w:rPr>
        <w:t>27</w:t>
      </w:r>
      <w:r>
        <w:rPr>
          <w:spacing w:val="-17"/>
          <w:sz w:val="28"/>
        </w:rPr>
        <w:t> </w:t>
      </w:r>
      <w:r>
        <w:rPr>
          <w:sz w:val="28"/>
        </w:rPr>
        <w:t>октября 2014</w:t>
      </w:r>
      <w:r>
        <w:rPr>
          <w:spacing w:val="-1"/>
          <w:sz w:val="28"/>
        </w:rPr>
        <w:t> </w:t>
      </w:r>
      <w:r>
        <w:rPr>
          <w:sz w:val="28"/>
        </w:rPr>
        <w:t>г.</w:t>
      </w:r>
      <w:r>
        <w:rPr>
          <w:spacing w:val="-32"/>
          <w:sz w:val="28"/>
        </w:rPr>
        <w:t> </w:t>
      </w:r>
      <w:r>
        <w:rPr>
          <w:rFonts w:ascii="Arial" w:hAnsi="Arial"/>
          <w:sz w:val="25"/>
        </w:rPr>
        <w:t>№</w:t>
      </w:r>
      <w:r>
        <w:rPr>
          <w:rFonts w:ascii="Arial" w:hAnsi="Arial"/>
          <w:spacing w:val="-11"/>
          <w:sz w:val="25"/>
        </w:rPr>
        <w:t> </w:t>
      </w:r>
      <w:r>
        <w:rPr>
          <w:sz w:val="28"/>
        </w:rPr>
        <w:t>1387</w:t>
      </w:r>
      <w:r>
        <w:rPr>
          <w:spacing w:val="-11"/>
          <w:sz w:val="28"/>
        </w:rPr>
        <w:t> </w:t>
      </w:r>
      <w:r>
        <w:rPr>
          <w:sz w:val="28"/>
        </w:rPr>
        <w:t>(зарегистрирован</w:t>
      </w:r>
      <w:r>
        <w:rPr>
          <w:spacing w:val="-21"/>
          <w:sz w:val="28"/>
        </w:rPr>
        <w:t> </w:t>
      </w:r>
      <w:r>
        <w:rPr>
          <w:sz w:val="28"/>
        </w:rPr>
        <w:t>Министерством</w:t>
      </w:r>
      <w:r>
        <w:rPr>
          <w:spacing w:val="13"/>
          <w:sz w:val="28"/>
        </w:rPr>
        <w:t> </w:t>
      </w:r>
      <w:r>
        <w:rPr>
          <w:sz w:val="28"/>
        </w:rPr>
        <w:t>юстиции</w:t>
      </w:r>
      <w:r>
        <w:rPr>
          <w:spacing w:val="2"/>
          <w:sz w:val="28"/>
        </w:rPr>
        <w:t> </w:t>
      </w:r>
      <w:r>
        <w:rPr>
          <w:sz w:val="28"/>
        </w:rPr>
        <w:t>Российской Федерации 24 ноября 2014 г., регистрационный </w:t>
      </w:r>
      <w:r>
        <w:rPr>
          <w:rFonts w:ascii="Arial" w:hAnsi="Arial"/>
          <w:sz w:val="25"/>
        </w:rPr>
        <w:t>№ </w:t>
      </w:r>
      <w:r>
        <w:rPr>
          <w:sz w:val="28"/>
        </w:rPr>
        <w:t>34897), с изменениями, внесенными приказом Министерства просвещения Российской Федерации от 17 мая 2021 г. </w:t>
      </w:r>
      <w:r>
        <w:rPr>
          <w:rFonts w:ascii="Arial" w:hAnsi="Arial"/>
          <w:sz w:val="25"/>
        </w:rPr>
        <w:t>№ </w:t>
      </w:r>
      <w:r>
        <w:rPr>
          <w:sz w:val="28"/>
        </w:rPr>
        <w:t>253 (зарегцстрирован Министерством юстиции  Российской  Федерации 13 августа 2021 г., регистрационный </w:t>
      </w:r>
      <w:r>
        <w:rPr>
          <w:rFonts w:ascii="Arial" w:hAnsi="Arial"/>
          <w:sz w:val="27"/>
        </w:rPr>
        <w:t>№</w:t>
      </w:r>
      <w:r>
        <w:rPr>
          <w:rFonts w:ascii="Arial" w:hAnsi="Arial"/>
          <w:spacing w:val="-19"/>
          <w:sz w:val="27"/>
        </w:rPr>
        <w:t> </w:t>
      </w:r>
      <w:r>
        <w:rPr>
          <w:sz w:val="28"/>
        </w:rPr>
        <w:t>64639):</w:t>
      </w:r>
    </w:p>
    <w:p>
      <w:pPr>
        <w:pStyle w:val="BodyText"/>
        <w:spacing w:line="315" w:lineRule="exact"/>
        <w:ind w:left="831"/>
      </w:pPr>
      <w:r>
        <w:rPr/>
        <w:t>а) в пункте 1.3 слово «основную» исключить»;</w:t>
      </w:r>
    </w:p>
    <w:p>
      <w:pPr>
        <w:pStyle w:val="BodyText"/>
        <w:spacing w:before="140"/>
        <w:ind w:left="829"/>
      </w:pPr>
      <w:r>
        <w:rPr/>
        <w:t>6) дополнить пунктом 3.5. следующего содержания:</w:t>
      </w:r>
    </w:p>
    <w:p>
      <w:pPr>
        <w:pStyle w:val="BodyText"/>
        <w:spacing w:line="338" w:lineRule="auto" w:before="134"/>
        <w:ind w:left="119" w:right="119" w:firstLine="713"/>
        <w:jc w:val="both"/>
      </w:pPr>
      <w:r>
        <w:rPr/>
        <w:t>«3.5. Ш1ССЗ,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специальности</w:t>
      </w:r>
      <w:r>
        <w:rPr>
          <w:position w:val="11"/>
          <w:sz w:val="19"/>
        </w:rPr>
        <w:t>2</w:t>
      </w:r>
      <w:r>
        <w:rPr/>
        <w:t>.»;</w:t>
      </w:r>
    </w:p>
    <w:p>
      <w:pPr>
        <w:pStyle w:val="BodyText"/>
        <w:spacing w:before="1"/>
        <w:ind w:left="825"/>
      </w:pPr>
      <w:r>
        <w:rPr/>
        <w:t>в) сноску «2» к пункту 3.5 изложить в следующей редакции:</w:t>
      </w:r>
    </w:p>
    <w:p>
      <w:pPr>
        <w:pStyle w:val="BodyText"/>
        <w:spacing w:line="340" w:lineRule="auto" w:before="119"/>
        <w:ind w:left="111" w:right="100" w:firstLine="712"/>
        <w:jc w:val="both"/>
      </w:pPr>
      <w:r>
        <w:rPr/>
        <w:t>«</w:t>
      </w:r>
      <w:r>
        <w:rPr>
          <w:position w:val="10"/>
          <w:sz w:val="19"/>
        </w:rPr>
        <w:t>2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7"/>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7"/>
        </w:rPr>
        <w:t>№ </w:t>
      </w:r>
      <w:r>
        <w:rPr/>
        <w:t>1645 (зарегистрирован Министерством юстиции Российской Федерации 9 февраля 2015 г., регистрационный </w:t>
      </w:r>
      <w:r>
        <w:rPr>
          <w:sz w:val="26"/>
        </w:rPr>
        <w:t>№ </w:t>
      </w:r>
      <w:r>
        <w:rPr/>
        <w:t>35953), от 31 декабря 2015 г. </w:t>
      </w:r>
      <w:r>
        <w:rPr>
          <w:sz w:val="26"/>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w:t>
      </w:r>
      <w:r>
        <w:rPr>
          <w:spacing w:val="10"/>
        </w:rPr>
        <w:t> </w:t>
      </w:r>
      <w:r>
        <w:rPr/>
        <w:t>(зарегистрирован</w:t>
      </w:r>
    </w:p>
    <w:p>
      <w:pPr>
        <w:spacing w:after="0" w:line="340" w:lineRule="auto"/>
        <w:jc w:val="both"/>
        <w:sectPr>
          <w:headerReference w:type="default" r:id="rId632"/>
          <w:footerReference w:type="default" r:id="rId633"/>
          <w:pgSz w:w="11990" w:h="17260"/>
          <w:pgMar w:header="751" w:footer="480" w:top="1000" w:bottom="680" w:left="1240" w:right="340"/>
        </w:sectPr>
      </w:pPr>
    </w:p>
    <w:p>
      <w:pPr>
        <w:pStyle w:val="BodyText"/>
        <w:rPr>
          <w:sz w:val="20"/>
        </w:rPr>
      </w:pPr>
      <w:r>
        <w:rPr/>
        <w:pict>
          <v:line style="position:absolute;mso-position-horizontal-relative:page;mso-position-vertical-relative:page;z-index:14296" from="1.682698pt,.000024pt" to="1.682698pt,860.400036pt" stroked="true" strokeweight="1.682698pt" strokecolor="#000000">
            <v:stroke dashstyle="solid"/>
            <w10:wrap type="none"/>
          </v:line>
        </w:pict>
      </w:r>
      <w:r>
        <w:rPr/>
        <w:pict>
          <v:line style="position:absolute;mso-position-horizontal-relative:page;mso-position-vertical-relative:page;z-index:14320" from="7.692334pt,1.681899pt" to="597.599969pt,1.681899pt" stroked="true" strokeweight="1.681875pt" strokecolor="#000000">
            <v:stroke dashstyle="solid"/>
            <w10:wrap type="none"/>
          </v:line>
        </w:pict>
      </w:r>
    </w:p>
    <w:p>
      <w:pPr>
        <w:pStyle w:val="BodyText"/>
        <w:rPr>
          <w:sz w:val="20"/>
        </w:rPr>
      </w:pPr>
    </w:p>
    <w:p>
      <w:pPr>
        <w:pStyle w:val="BodyText"/>
        <w:spacing w:before="6"/>
        <w:rPr>
          <w:sz w:val="22"/>
        </w:rPr>
      </w:pPr>
    </w:p>
    <w:p>
      <w:pPr>
        <w:spacing w:before="0"/>
        <w:ind w:left="217" w:right="179" w:firstLine="0"/>
        <w:jc w:val="center"/>
        <w:rPr>
          <w:sz w:val="23"/>
        </w:rPr>
      </w:pPr>
      <w:r>
        <w:rPr>
          <w:sz w:val="23"/>
        </w:rPr>
        <w:t>312</w:t>
      </w:r>
    </w:p>
    <w:p>
      <w:pPr>
        <w:pStyle w:val="BodyText"/>
        <w:spacing w:before="9"/>
        <w:rPr>
          <w:sz w:val="26"/>
        </w:rPr>
      </w:pPr>
    </w:p>
    <w:p>
      <w:pPr>
        <w:pStyle w:val="BodyText"/>
        <w:spacing w:before="1"/>
        <w:ind w:left="160"/>
      </w:pPr>
      <w:r>
        <w:rPr/>
        <w:t>Министерством юстиции Российской Федерации 26 июля 2017 г., регистрационный</w:t>
      </w:r>
    </w:p>
    <w:p>
      <w:pPr>
        <w:pStyle w:val="BodyText"/>
        <w:spacing w:line="343" w:lineRule="auto" w:before="149"/>
        <w:ind w:left="154" w:right="123" w:hanging="16"/>
        <w:jc w:val="both"/>
      </w:pPr>
      <w:r>
        <w:rPr>
          <w:rFonts w:ascii="Arial" w:hAnsi="Arial"/>
          <w:sz w:val="27"/>
        </w:rPr>
        <w:t>№   </w:t>
      </w:r>
      <w:r>
        <w:rPr/>
        <w:t>47532),   приказами   Министерства    просвещения    Российской    Федерации от 24 сентября 2020 г. </w:t>
      </w:r>
      <w:r>
        <w:rPr>
          <w:rFonts w:ascii="Arial" w:hAnsi="Arial"/>
          <w:sz w:val="25"/>
        </w:rPr>
        <w:t>№ </w:t>
      </w:r>
      <w:r>
        <w:rPr/>
        <w:t>519 (зарегистрирован Министерством юстиции Российской Федерации  23 декабря  2020  г., регистрационный </w:t>
      </w:r>
      <w:r>
        <w:rPr>
          <w:rFonts w:ascii="Arial" w:hAnsi="Arial"/>
          <w:sz w:val="25"/>
        </w:rPr>
        <w:t>№ </w:t>
      </w:r>
      <w:r>
        <w:rPr/>
        <w:t>61749),  от 11 декабря  2020 </w:t>
      </w:r>
      <w:r>
        <w:rPr>
          <w:spacing w:val="31"/>
        </w:rPr>
        <w:t> </w:t>
      </w:r>
      <w:r>
        <w:rPr/>
        <w:t>г.</w:t>
      </w:r>
    </w:p>
    <w:p>
      <w:pPr>
        <w:pStyle w:val="BodyText"/>
        <w:tabs>
          <w:tab w:pos="711" w:val="left" w:leader="none"/>
          <w:tab w:pos="1422" w:val="left" w:leader="none"/>
          <w:tab w:pos="3785" w:val="left" w:leader="none"/>
          <w:tab w:pos="5970" w:val="left" w:leader="none"/>
          <w:tab w:pos="7309" w:val="left" w:leader="none"/>
          <w:tab w:pos="8995" w:val="left" w:leader="none"/>
        </w:tabs>
        <w:spacing w:before="2"/>
        <w:ind w:left="133"/>
      </w:pPr>
      <w:r>
        <w:rPr>
          <w:rFonts w:ascii="Arial" w:hAnsi="Arial"/>
          <w:sz w:val="27"/>
        </w:rPr>
        <w:t>№</w:t>
        <w:tab/>
      </w:r>
      <w:r>
        <w:rPr/>
        <w:t>712</w:t>
        <w:tab/>
        <w:t>(зарегистрирован</w:t>
        <w:tab/>
        <w:t>Министерством</w:t>
        <w:tab/>
        <w:t>юстиции</w:t>
        <w:tab/>
        <w:t>Российской</w:t>
        <w:tab/>
        <w:t>Федерации</w:t>
      </w:r>
    </w:p>
    <w:p>
      <w:pPr>
        <w:spacing w:line="72" w:lineRule="exact" w:before="81"/>
        <w:ind w:left="6707" w:right="0" w:firstLine="0"/>
        <w:jc w:val="left"/>
        <w:rPr>
          <w:sz w:val="7"/>
        </w:rPr>
      </w:pPr>
      <w:r>
        <w:rPr>
          <w:w w:val="98"/>
          <w:sz w:val="7"/>
        </w:rPr>
        <w:t>;</w:t>
      </w:r>
    </w:p>
    <w:p>
      <w:pPr>
        <w:pStyle w:val="BodyText"/>
        <w:spacing w:line="343" w:lineRule="auto"/>
        <w:ind w:left="145" w:right="127" w:firstLine="7"/>
        <w:jc w:val="both"/>
      </w:pPr>
      <w:r>
        <w:rPr/>
        <w:t>25 декабря 2020 г., регистрационный </w:t>
      </w:r>
      <w:r>
        <w:rPr>
          <w:rFonts w:ascii="Arial" w:hAnsi="Arial"/>
          <w:sz w:val="27"/>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43"/>
          <w:sz w:val="27"/>
        </w:rPr>
        <w:t> </w:t>
      </w:r>
      <w:r>
        <w:rPr/>
        <w:t>77121).»;</w:t>
      </w:r>
    </w:p>
    <w:p>
      <w:pPr>
        <w:pStyle w:val="BodyText"/>
        <w:spacing w:line="312" w:lineRule="exact"/>
        <w:ind w:left="847"/>
      </w:pPr>
      <w:r>
        <w:rPr/>
        <w:t>г) пункт 5.1 изложить в следующей редакции:</w:t>
      </w:r>
    </w:p>
    <w:p>
      <w:pPr>
        <w:pStyle w:val="BodyText"/>
        <w:spacing w:line="340" w:lineRule="auto" w:before="131"/>
        <w:ind w:left="139" w:right="155" w:firstLine="704"/>
        <w:jc w:val="both"/>
      </w:pPr>
      <w:r>
        <w:rPr/>
        <w:pict>
          <v:shape style="position:absolute;margin-left:108.774498pt;margin-top:3.239852pt;width:1.5pt;height:8.950pt;mso-position-horizontal-relative:page;mso-position-vertical-relative:paragraph;z-index:-1219288" type="#_x0000_t202" filled="false" stroked="false">
            <v:textbox inset="0,0,0,0">
              <w:txbxContent>
                <w:p>
                  <w:pPr>
                    <w:spacing w:line="179" w:lineRule="exact" w:before="0"/>
                    <w:ind w:left="0" w:right="0" w:firstLine="0"/>
                    <w:jc w:val="left"/>
                    <w:rPr>
                      <w:rFonts w:ascii="Arial"/>
                      <w:sz w:val="16"/>
                    </w:rPr>
                  </w:pPr>
                  <w:r>
                    <w:rPr>
                      <w:rFonts w:ascii="Arial"/>
                      <w:w w:val="98"/>
                      <w:sz w:val="16"/>
                    </w:rPr>
                    <w:t>'</w:t>
                  </w:r>
                </w:p>
              </w:txbxContent>
            </v:textbox>
            <w10:wrap type="none"/>
          </v:shape>
        </w:pict>
      </w:r>
      <w:r>
        <w:rPr/>
        <w:t>«5.1 Выпускник, освоивший IШССЗ, должен обладать следующими общими компетенциями (далее - ОК):</w:t>
      </w:r>
    </w:p>
    <w:p>
      <w:pPr>
        <w:pStyle w:val="BodyText"/>
        <w:spacing w:line="340" w:lineRule="auto" w:before="3"/>
        <w:ind w:left="134" w:right="176" w:firstLine="707"/>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4"/>
        <w:ind w:left="134" w:right="158"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ind w:left="125" w:right="145"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16" w:lineRule="exact"/>
        <w:ind w:left="827"/>
      </w:pPr>
      <w:r>
        <w:rPr/>
        <w:t>ОК 04. Эффек:гивно взаимодействовать и работать в коллективе и команде;</w:t>
      </w:r>
    </w:p>
    <w:p>
      <w:pPr>
        <w:pStyle w:val="BodyText"/>
        <w:spacing w:line="343" w:lineRule="auto" w:before="137"/>
        <w:ind w:left="116" w:right="193" w:firstLine="711"/>
        <w:jc w:val="both"/>
      </w:pPr>
      <w:r>
        <w:rPr/>
        <w:t>ОК 05. Осуще твлять        устную        и        письменную        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43" w:lineRule="auto"/>
        <w:ind w:left="110" w:right="158"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43" w:lineRule="auto"/>
        <w:jc w:val="both"/>
        <w:sectPr>
          <w:headerReference w:type="default" r:id="rId634"/>
          <w:footerReference w:type="default" r:id="rId635"/>
          <w:pgSz w:w="11960" w:h="17210"/>
          <w:pgMar w:header="0" w:footer="453" w:top="0" w:bottom="640" w:left="1220" w:right="280"/>
        </w:sectPr>
      </w:pPr>
    </w:p>
    <w:p>
      <w:pPr>
        <w:pStyle w:val="BodyText"/>
        <w:rPr>
          <w:sz w:val="20"/>
        </w:rPr>
      </w:pPr>
      <w:r>
        <w:rPr/>
        <w:pict>
          <v:line style="position:absolute;mso-position-horizontal-relative:page;mso-position-vertical-relative:page;z-index:14368" from="3.365386pt,.000027pt" to="3.365386pt,861.840047pt" stroked="true" strokeweight="2.644232pt" strokecolor="#000000">
            <v:stroke dashstyle="solid"/>
            <w10:wrap type="none"/>
          </v:line>
        </w:pict>
      </w:r>
      <w:r>
        <w:rPr/>
        <w:pict>
          <v:line style="position:absolute;mso-position-horizontal-relative:page;mso-position-vertical-relative:page;z-index:14392" from="9.615389pt,1.922166pt" to="599.039977pt,1.922166pt" stroked="true" strokeweight="2.402674pt" strokecolor="#000000">
            <v:stroke dashstyle="solid"/>
            <w10:wrap type="none"/>
          </v:line>
        </w:pict>
      </w:r>
    </w:p>
    <w:p>
      <w:pPr>
        <w:pStyle w:val="BodyText"/>
        <w:rPr>
          <w:sz w:val="20"/>
        </w:rPr>
      </w:pPr>
    </w:p>
    <w:p>
      <w:pPr>
        <w:pStyle w:val="BodyText"/>
        <w:spacing w:before="9"/>
        <w:rPr>
          <w:sz w:val="16"/>
        </w:rPr>
      </w:pPr>
    </w:p>
    <w:p>
      <w:pPr>
        <w:spacing w:before="91"/>
        <w:ind w:left="5045" w:right="4990" w:firstLine="0"/>
        <w:jc w:val="center"/>
        <w:rPr>
          <w:sz w:val="23"/>
        </w:rPr>
      </w:pPr>
      <w:r>
        <w:rPr>
          <w:w w:val="105"/>
          <w:sz w:val="23"/>
        </w:rPr>
        <w:t>313</w:t>
      </w:r>
    </w:p>
    <w:p>
      <w:pPr>
        <w:pStyle w:val="BodyText"/>
        <w:spacing w:before="3"/>
        <w:rPr>
          <w:sz w:val="27"/>
        </w:rPr>
      </w:pPr>
    </w:p>
    <w:p>
      <w:pPr>
        <w:pStyle w:val="BodyText"/>
        <w:spacing w:line="343" w:lineRule="auto"/>
        <w:ind w:left="166" w:right="107"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0" w:lineRule="auto" w:before="12"/>
        <w:ind w:left="158" w:right="157"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36" w:lineRule="auto" w:before="12"/>
        <w:ind w:left="158" w:right="129" w:firstLine="703"/>
        <w:jc w:val="both"/>
      </w:pPr>
      <w:r>
        <w:rPr/>
        <w:t>ОК 09. Пользоваться  профессиональной документацией  на государственном и иностранном</w:t>
      </w:r>
      <w:r>
        <w:rPr>
          <w:spacing w:val="17"/>
        </w:rPr>
        <w:t> </w:t>
      </w:r>
      <w:r>
        <w:rPr/>
        <w:t>языках.»;</w:t>
      </w:r>
    </w:p>
    <w:p>
      <w:pPr>
        <w:pStyle w:val="BodyText"/>
        <w:spacing w:before="17"/>
        <w:ind w:left="858"/>
      </w:pPr>
      <w:r>
        <w:rPr/>
        <w:t>д) пункты 6.3 и 6.4 изложить в следующей редакции:</w:t>
      </w:r>
    </w:p>
    <w:p>
      <w:pPr>
        <w:pStyle w:val="BodyText"/>
        <w:spacing w:line="340" w:lineRule="auto" w:before="144"/>
        <w:ind w:left="140" w:right="128" w:firstLine="717"/>
        <w:jc w:val="both"/>
      </w:pPr>
      <w:r>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«ОГСЭ.03_. Психология общения», «ОГСЭ.04. Иностранный язык»,</w:t>
      </w:r>
    </w:p>
    <w:p>
      <w:pPr>
        <w:pStyle w:val="BodyText"/>
        <w:spacing w:before="2"/>
        <w:ind w:left="141"/>
      </w:pPr>
      <w:r>
        <w:rPr/>
        <w:t>«ОГСЭ.05. Физическая культура».</w:t>
      </w:r>
    </w:p>
    <w:p>
      <w:pPr>
        <w:pStyle w:val="BodyText"/>
        <w:spacing w:line="343" w:lineRule="auto" w:before="139"/>
        <w:ind w:left="142" w:right="138" w:firstLine="705"/>
        <w:jc w:val="both"/>
      </w:pPr>
      <w:r>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w:t>
      </w:r>
    </w:p>
    <w:p>
      <w:pPr>
        <w:pStyle w:val="BodyText"/>
        <w:spacing w:line="315" w:lineRule="exact"/>
        <w:ind w:left="136"/>
      </w:pPr>
      <w:r>
        <w:rPr/>
        <w:t>«ОП.02. Сольфеджио», «ОП.03. Элементарная теория музыки», «ОП.04. Гармония»,</w:t>
      </w:r>
    </w:p>
    <w:p>
      <w:pPr>
        <w:pStyle w:val="BodyText"/>
        <w:tabs>
          <w:tab w:pos="1292" w:val="left" w:leader="none"/>
          <w:tab w:pos="2102" w:val="left" w:leader="none"/>
          <w:tab w:pos="2365" w:val="left" w:leader="none"/>
          <w:tab w:pos="3514" w:val="left" w:leader="none"/>
          <w:tab w:pos="4177" w:val="left" w:leader="none"/>
          <w:tab w:pos="5535" w:val="left" w:leader="none"/>
          <w:tab w:pos="7304" w:val="left" w:leader="none"/>
          <w:tab w:pos="8707" w:val="left" w:leader="none"/>
          <w:tab w:pos="8744" w:val="left" w:leader="none"/>
        </w:tabs>
        <w:spacing w:line="343" w:lineRule="auto" w:before="140"/>
        <w:ind w:left="129" w:right="205" w:firstLine="7"/>
      </w:pPr>
      <w:r>
        <w:rPr/>
        <w:t>«ОП.05.</w:t>
        <w:tab/>
        <w:t>Анализ</w:t>
        <w:tab/>
        <w:t>музыкальных</w:t>
        <w:tab/>
        <w:t>произведений»,</w:t>
      </w:r>
      <w:r>
        <w:rPr>
          <w:spacing w:val="68"/>
        </w:rPr>
        <w:t> </w:t>
      </w:r>
      <w:r>
        <w:rPr/>
        <w:t>«ОП.Об. </w:t>
      </w:r>
      <w:r>
        <w:rPr>
          <w:spacing w:val="11"/>
        </w:rPr>
        <w:t> </w:t>
      </w:r>
      <w:r>
        <w:rPr/>
        <w:t>Народное</w:t>
        <w:tab/>
        <w:tab/>
      </w:r>
      <w:r>
        <w:rPr>
          <w:w w:val="95"/>
        </w:rPr>
        <w:t>музыкальное </w:t>
      </w:r>
      <w:r>
        <w:rPr/>
        <w:t>творчество»,</w:t>
        <w:tab/>
        <w:t>«ОП.07.</w:t>
        <w:tab/>
        <w:t>Современная</w:t>
        <w:tab/>
        <w:t>гармония»,</w:t>
        <w:tab/>
        <w:t>«ОП.08.</w:t>
        <w:tab/>
      </w:r>
      <w:r>
        <w:rPr>
          <w:w w:val="95"/>
        </w:rPr>
        <w:t>Полифония»,</w:t>
      </w:r>
    </w:p>
    <w:p>
      <w:pPr>
        <w:pStyle w:val="BodyText"/>
        <w:spacing w:line="319" w:lineRule="exact"/>
        <w:ind w:left="127"/>
      </w:pPr>
      <w:r>
        <w:rPr/>
        <w:t>«ОП.09. Фортепиано», «ОП.10. Безопасность жизнедеятельности».</w:t>
      </w:r>
    </w:p>
    <w:p>
      <w:pPr>
        <w:pStyle w:val="BodyText"/>
        <w:spacing w:line="340" w:lineRule="auto" w:before="139"/>
        <w:ind w:left="123" w:right="183" w:firstLine="708"/>
        <w:jc w:val="both"/>
      </w:pPr>
      <w:r>
        <w:rPr/>
        <w:t>Объем часов на дисциплину «Безопасность  жизнедеятельности» составляет 68 часов, из них на освоение основ военной службы - 48</w:t>
      </w:r>
      <w:r>
        <w:rPr>
          <w:spacing w:val="-8"/>
        </w:rPr>
        <w:t> </w:t>
      </w:r>
      <w:r>
        <w:rPr/>
        <w:t>часов.</w:t>
      </w:r>
    </w:p>
    <w:p>
      <w:pPr>
        <w:pStyle w:val="BodyText"/>
        <w:spacing w:line="343" w:lineRule="auto"/>
        <w:ind w:left="119" w:right="162" w:firstLine="707"/>
        <w:jc w:val="both"/>
      </w:pPr>
      <w:r>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Педагогическая</w:t>
      </w:r>
      <w:r>
        <w:rPr>
          <w:spacing w:val="53"/>
        </w:rPr>
        <w:t> </w:t>
      </w:r>
      <w:r>
        <w:rPr/>
        <w:t>деятельность»,</w:t>
      </w:r>
    </w:p>
    <w:p>
      <w:pPr>
        <w:pStyle w:val="BodyText"/>
        <w:tabs>
          <w:tab w:pos="1918" w:val="left" w:leader="none"/>
          <w:tab w:pos="4097" w:val="left" w:leader="none"/>
          <w:tab w:pos="5240" w:val="left" w:leader="none"/>
          <w:tab w:pos="7158" w:val="left" w:leader="none"/>
          <w:tab w:pos="8771" w:val="left" w:leader="none"/>
        </w:tabs>
        <w:spacing w:line="320" w:lineRule="exact"/>
        <w:ind w:left="122"/>
      </w:pPr>
      <w:r>
        <w:rPr/>
        <w:t>«МДК.О1.01.</w:t>
        <w:tab/>
        <w:t>Педагогические</w:t>
        <w:tab/>
        <w:t>основы</w:t>
        <w:tab/>
        <w:t>преподавания</w:t>
        <w:tab/>
        <w:t>творческих</w:t>
        <w:tab/>
        <w:t>дисциплин»,</w:t>
      </w:r>
    </w:p>
    <w:p>
      <w:pPr>
        <w:pStyle w:val="BodyText"/>
        <w:tabs>
          <w:tab w:pos="2194" w:val="left" w:leader="none"/>
          <w:tab w:pos="5351" w:val="left" w:leader="none"/>
          <w:tab w:pos="7374" w:val="left" w:leader="none"/>
          <w:tab w:pos="9004" w:val="left" w:leader="none"/>
        </w:tabs>
        <w:spacing w:before="133"/>
        <w:ind w:left="122"/>
      </w:pPr>
      <w:r>
        <w:rPr/>
        <w:t>«МДК.01.02.</w:t>
        <w:tab/>
        <w:t>Учебно-методическое</w:t>
        <w:tab/>
        <w:t>обеспечение</w:t>
        <w:tab/>
        <w:t>учебного</w:t>
        <w:tab/>
        <w:t>процесса»,</w:t>
      </w:r>
    </w:p>
    <w:p>
      <w:pPr>
        <w:pStyle w:val="BodyText"/>
        <w:spacing w:line="340" w:lineRule="auto" w:before="135"/>
        <w:ind w:left="113" w:right="153" w:hanging="1"/>
        <w:jc w:val="both"/>
      </w:pPr>
      <w:r>
        <w:rPr/>
        <w:t>«ПМ.02 Организационная, музыкально-просветительская, репетиционно-концертная деятельность в творческом коллективе», «МДК.02.01. Основы организационной деятельности», «МДК.02.02. Основы музыкально-просветительской и творческой деятельности», «ПМ.03 Корреспондентская деятельность в средствах массовой</w:t>
      </w:r>
    </w:p>
    <w:p>
      <w:pPr>
        <w:spacing w:after="0" w:line="340" w:lineRule="auto"/>
        <w:jc w:val="both"/>
        <w:sectPr>
          <w:headerReference w:type="default" r:id="rId636"/>
          <w:footerReference w:type="default" r:id="rId637"/>
          <w:pgSz w:w="11990" w:h="17240"/>
          <w:pgMar w:header="0" w:footer="466" w:top="0" w:bottom="660" w:left="1220" w:right="300"/>
        </w:sectPr>
      </w:pPr>
    </w:p>
    <w:p>
      <w:pPr>
        <w:pStyle w:val="BodyText"/>
        <w:spacing w:line="340" w:lineRule="auto" w:before="78"/>
        <w:ind w:left="314" w:firstLine="2"/>
      </w:pPr>
      <w:r>
        <w:rPr/>
        <w:pict>
          <v:group style="position:absolute;margin-left:.961547pt;margin-top:.000022pt;width:594.5pt;height:859pt;mso-position-horizontal-relative:page;mso-position-vertical-relative:page;z-index:-1219216" coordorigin="19,0" coordsize="11890,17180">
            <v:line style="position:absolute" from="29,0" to="29,17179" stroked="true" strokeweight=".961547pt" strokecolor="#000000">
              <v:stroke dashstyle="solid"/>
            </v:line>
            <v:line style="position:absolute" from="58,24" to="11909,24" stroked="true" strokeweight=".961073pt" strokecolor="#000000">
              <v:stroke dashstyle="solid"/>
            </v:line>
            <w10:wrap type="none"/>
          </v:group>
        </w:pict>
      </w:r>
      <w:r>
        <w:rPr/>
        <w:t>информации сферы музыкальной культуры», «МДК.03.01. Основы журналистской деятельности в области музыкального искусства».</w:t>
      </w:r>
    </w:p>
    <w:p>
      <w:pPr>
        <w:pStyle w:val="BodyText"/>
        <w:spacing w:line="343" w:lineRule="auto" w:before="13"/>
        <w:ind w:left="302" w:right="113" w:firstLine="718"/>
        <w:jc w:val="both"/>
      </w:pPr>
      <w:r>
        <w:rPr/>
        <w:t>Учебная практика должна предусматривать прохождение следующих видов практик:  «УП.01.  Музыкальная   литература,   в   том   числе   учебная   практика по педагогической работе», «УП.02. Гармония», «УП.03. Анализ музыкальных произведений», «УП.04. Полифония», «УП.05. Сольфеджио и ритмика, в том числе учебная практика по педагогической работе», «УП.06.</w:t>
      </w:r>
      <w:r>
        <w:rPr>
          <w:spacing w:val="25"/>
        </w:rPr>
        <w:t> </w:t>
      </w:r>
      <w:r>
        <w:rPr/>
        <w:t>Инструментовка».</w:t>
      </w:r>
    </w:p>
    <w:p>
      <w:pPr>
        <w:pStyle w:val="BodyText"/>
        <w:spacing w:line="343" w:lineRule="auto" w:before="5"/>
        <w:ind w:left="298" w:right="130" w:firstLine="709"/>
        <w:jc w:val="both"/>
      </w:pPr>
      <w:r>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51"/>
        </w:rPr>
        <w:t> </w:t>
      </w:r>
      <w:r>
        <w:rPr/>
        <w:t>часам.</w:t>
      </w:r>
    </w:p>
    <w:p>
      <w:pPr>
        <w:pStyle w:val="BodyText"/>
        <w:spacing w:before="7"/>
        <w:ind w:left="9252"/>
      </w:pPr>
      <w:r>
        <w:rPr/>
        <w:t>Таблица 2</w:t>
      </w:r>
    </w:p>
    <w:p>
      <w:pPr>
        <w:spacing w:line="256" w:lineRule="auto" w:before="139"/>
        <w:ind w:left="3806" w:right="0" w:hanging="2514"/>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8"/>
        <w:rPr>
          <w:b/>
          <w:sz w:val="23"/>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10"/>
        <w:gridCol w:w="4284"/>
        <w:gridCol w:w="2029"/>
        <w:gridCol w:w="1976"/>
      </w:tblGrid>
      <w:tr>
        <w:trPr>
          <w:trHeight w:val="1678" w:hRule="atLeast"/>
        </w:trPr>
        <w:tc>
          <w:tcPr>
            <w:tcW w:w="6294" w:type="dxa"/>
            <w:gridSpan w:val="2"/>
            <w:tcBorders>
              <w:bottom w:val="single" w:sz="6" w:space="0" w:color="000000"/>
            </w:tcBorders>
          </w:tcPr>
          <w:p>
            <w:pPr>
              <w:pStyle w:val="TableParagraph"/>
              <w:rPr>
                <w:sz w:val="24"/>
              </w:rPr>
            </w:pPr>
          </w:p>
        </w:tc>
        <w:tc>
          <w:tcPr>
            <w:tcW w:w="2029" w:type="dxa"/>
            <w:tcBorders>
              <w:bottom w:val="single" w:sz="6" w:space="0" w:color="000000"/>
            </w:tcBorders>
          </w:tcPr>
          <w:p>
            <w:pPr>
              <w:pStyle w:val="TableParagraph"/>
              <w:spacing w:line="254" w:lineRule="auto" w:before="39"/>
              <w:ind w:left="134" w:right="123" w:firstLine="35"/>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17" w:lineRule="exact"/>
              <w:ind w:left="135"/>
              <w:rPr>
                <w:sz w:val="23"/>
              </w:rPr>
            </w:pPr>
            <w:r>
              <w:rPr>
                <w:w w:val="105"/>
                <w:sz w:val="23"/>
              </w:rPr>
              <w:t>(час./нед.)</w:t>
            </w:r>
          </w:p>
        </w:tc>
        <w:tc>
          <w:tcPr>
            <w:tcW w:w="1976" w:type="dxa"/>
            <w:tcBorders>
              <w:bottom w:val="single" w:sz="6" w:space="0" w:color="000000"/>
            </w:tcBorders>
          </w:tcPr>
          <w:p>
            <w:pPr>
              <w:pStyle w:val="TableParagraph"/>
              <w:spacing w:line="254" w:lineRule="auto" w:before="44"/>
              <w:ind w:left="124" w:firstLine="35"/>
              <w:rPr>
                <w:sz w:val="23"/>
              </w:rPr>
            </w:pPr>
            <w:r>
              <w:rPr>
                <w:w w:val="105"/>
                <w:sz w:val="23"/>
              </w:rPr>
              <w:t>В том числе часов обязательных учебных занятий</w:t>
            </w:r>
          </w:p>
        </w:tc>
      </w:tr>
      <w:tr>
        <w:trPr>
          <w:trHeight w:val="518" w:hRule="atLeast"/>
        </w:trPr>
        <w:tc>
          <w:tcPr>
            <w:tcW w:w="2010" w:type="dxa"/>
            <w:tcBorders>
              <w:top w:val="single" w:sz="2" w:space="0" w:color="000000"/>
              <w:bottom w:val="single" w:sz="6" w:space="0" w:color="000000"/>
              <w:right w:val="single" w:sz="6" w:space="0" w:color="000000"/>
            </w:tcBorders>
          </w:tcPr>
          <w:p>
            <w:pPr>
              <w:pStyle w:val="TableParagraph"/>
              <w:spacing w:before="32"/>
              <w:ind w:left="181"/>
              <w:rPr>
                <w:sz w:val="23"/>
              </w:rPr>
            </w:pPr>
            <w:r>
              <w:rPr>
                <w:w w:val="105"/>
                <w:sz w:val="23"/>
              </w:rPr>
              <w:t>ОД.00</w:t>
            </w:r>
          </w:p>
        </w:tc>
        <w:tc>
          <w:tcPr>
            <w:tcW w:w="4284" w:type="dxa"/>
            <w:tcBorders>
              <w:top w:val="single" w:sz="6" w:space="0" w:color="000000"/>
              <w:left w:val="single" w:sz="6" w:space="0" w:color="000000"/>
              <w:bottom w:val="single" w:sz="6" w:space="0" w:color="000000"/>
            </w:tcBorders>
          </w:tcPr>
          <w:p>
            <w:pPr>
              <w:pStyle w:val="TableParagraph"/>
              <w:spacing w:before="32"/>
              <w:ind w:left="183"/>
              <w:rPr>
                <w:sz w:val="23"/>
              </w:rPr>
            </w:pPr>
            <w:r>
              <w:rPr>
                <w:w w:val="105"/>
                <w:sz w:val="23"/>
              </w:rPr>
              <w:t>Общеобразовательный учебный цикл</w:t>
            </w:r>
          </w:p>
        </w:tc>
        <w:tc>
          <w:tcPr>
            <w:tcW w:w="2029" w:type="dxa"/>
            <w:tcBorders>
              <w:top w:val="single" w:sz="6" w:space="0" w:color="000000"/>
              <w:bottom w:val="single" w:sz="6" w:space="0" w:color="000000"/>
            </w:tcBorders>
          </w:tcPr>
          <w:p>
            <w:pPr>
              <w:pStyle w:val="TableParagraph"/>
              <w:spacing w:before="37"/>
              <w:ind w:left="164"/>
              <w:rPr>
                <w:sz w:val="23"/>
              </w:rPr>
            </w:pPr>
            <w:r>
              <w:rPr>
                <w:w w:val="105"/>
                <w:sz w:val="23"/>
              </w:rPr>
              <w:t>2106</w:t>
            </w:r>
          </w:p>
        </w:tc>
        <w:tc>
          <w:tcPr>
            <w:tcW w:w="1976" w:type="dxa"/>
            <w:tcBorders>
              <w:top w:val="single" w:sz="6" w:space="0" w:color="000000"/>
              <w:bottom w:val="single" w:sz="6" w:space="0" w:color="000000"/>
            </w:tcBorders>
          </w:tcPr>
          <w:p>
            <w:pPr>
              <w:pStyle w:val="TableParagraph"/>
              <w:spacing w:before="37"/>
              <w:ind w:left="156"/>
              <w:rPr>
                <w:sz w:val="23"/>
              </w:rPr>
            </w:pPr>
            <w:r>
              <w:rPr>
                <w:w w:val="105"/>
                <w:sz w:val="23"/>
              </w:rPr>
              <w:t>1404</w:t>
            </w:r>
          </w:p>
        </w:tc>
      </w:tr>
      <w:tr>
        <w:trPr>
          <w:trHeight w:val="513" w:hRule="atLeast"/>
        </w:trPr>
        <w:tc>
          <w:tcPr>
            <w:tcW w:w="6294" w:type="dxa"/>
            <w:gridSpan w:val="2"/>
            <w:tcBorders>
              <w:top w:val="single" w:sz="6" w:space="0" w:color="000000"/>
              <w:bottom w:val="single" w:sz="6" w:space="0" w:color="000000"/>
            </w:tcBorders>
          </w:tcPr>
          <w:p>
            <w:pPr>
              <w:pStyle w:val="TableParagraph"/>
              <w:spacing w:before="27"/>
              <w:ind w:left="181"/>
              <w:rPr>
                <w:sz w:val="23"/>
              </w:rPr>
            </w:pPr>
            <w:r>
              <w:rPr>
                <w:w w:val="105"/>
                <w:sz w:val="23"/>
              </w:rPr>
              <w:t>Учебные циклы</w:t>
            </w:r>
          </w:p>
        </w:tc>
        <w:tc>
          <w:tcPr>
            <w:tcW w:w="2029" w:type="dxa"/>
            <w:tcBorders>
              <w:top w:val="single" w:sz="6" w:space="0" w:color="000000"/>
              <w:bottom w:val="single" w:sz="6" w:space="0" w:color="000000"/>
            </w:tcBorders>
          </w:tcPr>
          <w:p>
            <w:pPr>
              <w:pStyle w:val="TableParagraph"/>
              <w:spacing w:before="32"/>
              <w:ind w:left="165"/>
              <w:rPr>
                <w:sz w:val="23"/>
              </w:rPr>
            </w:pPr>
            <w:r>
              <w:rPr>
                <w:w w:val="105"/>
                <w:sz w:val="23"/>
              </w:rPr>
              <w:t>3726</w:t>
            </w:r>
          </w:p>
        </w:tc>
        <w:tc>
          <w:tcPr>
            <w:tcW w:w="1976" w:type="dxa"/>
            <w:tcBorders>
              <w:top w:val="single" w:sz="6" w:space="0" w:color="000000"/>
              <w:bottom w:val="single" w:sz="6" w:space="0" w:color="000000"/>
            </w:tcBorders>
          </w:tcPr>
          <w:p>
            <w:pPr>
              <w:pStyle w:val="TableParagraph"/>
              <w:spacing w:before="32"/>
              <w:ind w:left="154"/>
              <w:rPr>
                <w:sz w:val="23"/>
              </w:rPr>
            </w:pPr>
            <w:r>
              <w:rPr>
                <w:w w:val="105"/>
                <w:sz w:val="23"/>
              </w:rPr>
              <w:t>2484</w:t>
            </w:r>
          </w:p>
        </w:tc>
      </w:tr>
      <w:tr>
        <w:trPr>
          <w:trHeight w:val="556" w:hRule="atLeast"/>
        </w:trPr>
        <w:tc>
          <w:tcPr>
            <w:tcW w:w="2010" w:type="dxa"/>
            <w:tcBorders>
              <w:top w:val="single" w:sz="2" w:space="0" w:color="000000"/>
              <w:bottom w:val="single" w:sz="2" w:space="0" w:color="000000"/>
            </w:tcBorders>
          </w:tcPr>
          <w:p>
            <w:pPr>
              <w:pStyle w:val="TableParagraph"/>
              <w:spacing w:before="23"/>
              <w:ind w:left="176"/>
              <w:rPr>
                <w:sz w:val="23"/>
              </w:rPr>
            </w:pPr>
            <w:r>
              <w:rPr>
                <w:w w:val="105"/>
                <w:sz w:val="23"/>
              </w:rPr>
              <w:t>ОГСЭ.00</w:t>
            </w:r>
          </w:p>
        </w:tc>
        <w:tc>
          <w:tcPr>
            <w:tcW w:w="4284" w:type="dxa"/>
            <w:tcBorders>
              <w:top w:val="single" w:sz="6" w:space="0" w:color="000000"/>
              <w:bottom w:val="single" w:sz="6" w:space="0" w:color="000000"/>
            </w:tcBorders>
          </w:tcPr>
          <w:p>
            <w:pPr>
              <w:pStyle w:val="TableParagraph"/>
              <w:spacing w:line="280" w:lineRule="atLeast" w:before="12"/>
              <w:ind w:left="147" w:right="364" w:firstLine="23"/>
              <w:rPr>
                <w:sz w:val="23"/>
              </w:rPr>
            </w:pPr>
            <w:r>
              <w:rPr>
                <w:w w:val="105"/>
                <w:sz w:val="23"/>
              </w:rPr>
              <w:t>Общий гуманитарный и социально- экономический</w:t>
            </w:r>
          </w:p>
        </w:tc>
        <w:tc>
          <w:tcPr>
            <w:tcW w:w="2029" w:type="dxa"/>
            <w:tcBorders>
              <w:top w:val="single" w:sz="6" w:space="0" w:color="000000"/>
              <w:bottom w:val="single" w:sz="6" w:space="0" w:color="000000"/>
            </w:tcBorders>
          </w:tcPr>
          <w:p>
            <w:pPr>
              <w:pStyle w:val="TableParagraph"/>
              <w:spacing w:before="32"/>
              <w:ind w:left="158"/>
              <w:rPr>
                <w:sz w:val="23"/>
              </w:rPr>
            </w:pPr>
            <w:r>
              <w:rPr>
                <w:w w:val="105"/>
                <w:sz w:val="23"/>
              </w:rPr>
              <w:t>530</w:t>
            </w:r>
          </w:p>
        </w:tc>
        <w:tc>
          <w:tcPr>
            <w:tcW w:w="1976" w:type="dxa"/>
            <w:tcBorders>
              <w:top w:val="single" w:sz="6" w:space="0" w:color="000000"/>
              <w:bottom w:val="single" w:sz="6" w:space="0" w:color="000000"/>
            </w:tcBorders>
          </w:tcPr>
          <w:p>
            <w:pPr>
              <w:pStyle w:val="TableParagraph"/>
              <w:spacing w:before="32"/>
              <w:ind w:left="145"/>
              <w:rPr>
                <w:sz w:val="23"/>
              </w:rPr>
            </w:pPr>
            <w:r>
              <w:rPr>
                <w:w w:val="105"/>
                <w:sz w:val="23"/>
              </w:rPr>
              <w:t>354</w:t>
            </w:r>
          </w:p>
        </w:tc>
      </w:tr>
      <w:tr>
        <w:trPr>
          <w:trHeight w:val="551" w:hRule="atLeast"/>
        </w:trPr>
        <w:tc>
          <w:tcPr>
            <w:tcW w:w="2010" w:type="dxa"/>
            <w:tcBorders>
              <w:top w:val="single" w:sz="2" w:space="0" w:color="000000"/>
              <w:bottom w:val="single" w:sz="2" w:space="0" w:color="000000"/>
            </w:tcBorders>
          </w:tcPr>
          <w:p>
            <w:pPr>
              <w:pStyle w:val="TableParagraph"/>
              <w:spacing w:before="12"/>
              <w:ind w:left="175"/>
              <w:rPr>
                <w:sz w:val="23"/>
              </w:rPr>
            </w:pPr>
            <w:r>
              <w:rPr>
                <w:w w:val="105"/>
                <w:sz w:val="23"/>
              </w:rPr>
              <w:t>П.00</w:t>
            </w:r>
          </w:p>
        </w:tc>
        <w:tc>
          <w:tcPr>
            <w:tcW w:w="4284" w:type="dxa"/>
            <w:tcBorders>
              <w:top w:val="single" w:sz="6" w:space="0" w:color="000000"/>
              <w:bottom w:val="single" w:sz="6" w:space="0" w:color="000000"/>
            </w:tcBorders>
          </w:tcPr>
          <w:p>
            <w:pPr>
              <w:pStyle w:val="TableParagraph"/>
              <w:spacing w:line="278" w:lineRule="exact" w:before="5"/>
              <w:ind w:left="139" w:right="61" w:firstLine="30"/>
              <w:rPr>
                <w:sz w:val="23"/>
              </w:rPr>
            </w:pPr>
            <w:r>
              <w:rPr>
                <w:w w:val="105"/>
                <w:sz w:val="23"/>
              </w:rPr>
              <w:t>Профессиональный учебный цикл в том числе:</w:t>
            </w:r>
          </w:p>
        </w:tc>
        <w:tc>
          <w:tcPr>
            <w:tcW w:w="2029" w:type="dxa"/>
            <w:tcBorders>
              <w:top w:val="single" w:sz="6" w:space="0" w:color="000000"/>
              <w:bottom w:val="single" w:sz="6" w:space="0" w:color="000000"/>
            </w:tcBorders>
          </w:tcPr>
          <w:p>
            <w:pPr>
              <w:pStyle w:val="TableParagraph"/>
              <w:spacing w:before="17"/>
              <w:ind w:left="160"/>
              <w:rPr>
                <w:sz w:val="23"/>
              </w:rPr>
            </w:pPr>
            <w:r>
              <w:rPr>
                <w:w w:val="105"/>
                <w:sz w:val="23"/>
              </w:rPr>
              <w:t>3196</w:t>
            </w:r>
          </w:p>
        </w:tc>
        <w:tc>
          <w:tcPr>
            <w:tcW w:w="1976" w:type="dxa"/>
            <w:tcBorders>
              <w:top w:val="single" w:sz="6" w:space="0" w:color="000000"/>
              <w:bottom w:val="single" w:sz="6" w:space="0" w:color="000000"/>
            </w:tcBorders>
          </w:tcPr>
          <w:p>
            <w:pPr>
              <w:pStyle w:val="TableParagraph"/>
              <w:spacing w:before="17"/>
              <w:ind w:left="150"/>
              <w:rPr>
                <w:sz w:val="23"/>
              </w:rPr>
            </w:pPr>
            <w:r>
              <w:rPr>
                <w:w w:val="105"/>
                <w:sz w:val="23"/>
              </w:rPr>
              <w:t>2130</w:t>
            </w:r>
          </w:p>
        </w:tc>
      </w:tr>
      <w:tr>
        <w:trPr>
          <w:trHeight w:val="296" w:hRule="atLeast"/>
        </w:trPr>
        <w:tc>
          <w:tcPr>
            <w:tcW w:w="2010" w:type="dxa"/>
            <w:tcBorders>
              <w:top w:val="single" w:sz="2" w:space="0" w:color="000000"/>
              <w:bottom w:val="single" w:sz="6" w:space="0" w:color="000000"/>
            </w:tcBorders>
          </w:tcPr>
          <w:p>
            <w:pPr>
              <w:pStyle w:val="TableParagraph"/>
              <w:spacing w:before="8"/>
              <w:ind w:left="171"/>
              <w:rPr>
                <w:sz w:val="23"/>
              </w:rPr>
            </w:pPr>
            <w:r>
              <w:rPr>
                <w:sz w:val="23"/>
              </w:rPr>
              <w:t>ОП.00</w:t>
            </w:r>
          </w:p>
        </w:tc>
        <w:tc>
          <w:tcPr>
            <w:tcW w:w="4284" w:type="dxa"/>
            <w:tcBorders>
              <w:top w:val="single" w:sz="6" w:space="0" w:color="000000"/>
              <w:bottom w:val="single" w:sz="6" w:space="0" w:color="000000"/>
            </w:tcBorders>
          </w:tcPr>
          <w:p>
            <w:pPr>
              <w:pStyle w:val="TableParagraph"/>
              <w:spacing w:before="8"/>
              <w:ind w:left="166"/>
              <w:rPr>
                <w:sz w:val="23"/>
              </w:rPr>
            </w:pPr>
            <w:r>
              <w:rPr>
                <w:w w:val="105"/>
                <w:sz w:val="23"/>
              </w:rPr>
              <w:t>Общепрофессиональные дисциплины</w:t>
            </w:r>
          </w:p>
        </w:tc>
        <w:tc>
          <w:tcPr>
            <w:tcW w:w="2029" w:type="dxa"/>
            <w:tcBorders>
              <w:top w:val="single" w:sz="6" w:space="0" w:color="000000"/>
              <w:bottom w:val="single" w:sz="6" w:space="0" w:color="000000"/>
            </w:tcBorders>
          </w:tcPr>
          <w:p>
            <w:pPr>
              <w:pStyle w:val="TableParagraph"/>
              <w:spacing w:before="8"/>
              <w:ind w:left="152"/>
              <w:rPr>
                <w:sz w:val="23"/>
              </w:rPr>
            </w:pPr>
            <w:r>
              <w:rPr>
                <w:w w:val="105"/>
                <w:sz w:val="23"/>
              </w:rPr>
              <w:t>1954</w:t>
            </w:r>
          </w:p>
        </w:tc>
        <w:tc>
          <w:tcPr>
            <w:tcW w:w="1976" w:type="dxa"/>
            <w:tcBorders>
              <w:top w:val="single" w:sz="6" w:space="0" w:color="000000"/>
              <w:bottom w:val="single" w:sz="6" w:space="0" w:color="000000"/>
            </w:tcBorders>
          </w:tcPr>
          <w:p>
            <w:pPr>
              <w:pStyle w:val="TableParagraph"/>
              <w:spacing w:line="264" w:lineRule="exact" w:before="13"/>
              <w:ind w:left="142"/>
              <w:rPr>
                <w:sz w:val="23"/>
              </w:rPr>
            </w:pPr>
            <w:r>
              <w:rPr>
                <w:w w:val="105"/>
                <w:sz w:val="23"/>
              </w:rPr>
              <w:t>1302</w:t>
            </w:r>
          </w:p>
        </w:tc>
      </w:tr>
      <w:tr>
        <w:trPr>
          <w:trHeight w:val="289" w:hRule="atLeast"/>
        </w:trPr>
        <w:tc>
          <w:tcPr>
            <w:tcW w:w="2010" w:type="dxa"/>
            <w:tcBorders>
              <w:top w:val="single" w:sz="6" w:space="0" w:color="000000"/>
            </w:tcBorders>
          </w:tcPr>
          <w:p>
            <w:pPr>
              <w:pStyle w:val="TableParagraph"/>
              <w:spacing w:line="249" w:lineRule="exact"/>
              <w:ind w:left="170"/>
              <w:rPr>
                <w:sz w:val="23"/>
              </w:rPr>
            </w:pPr>
            <w:r>
              <w:rPr>
                <w:w w:val="105"/>
                <w:sz w:val="23"/>
              </w:rPr>
              <w:t>ПМ.00</w:t>
            </w:r>
          </w:p>
        </w:tc>
        <w:tc>
          <w:tcPr>
            <w:tcW w:w="4284" w:type="dxa"/>
            <w:tcBorders>
              <w:top w:val="single" w:sz="6" w:space="0" w:color="000000"/>
            </w:tcBorders>
          </w:tcPr>
          <w:p>
            <w:pPr>
              <w:pStyle w:val="TableParagraph"/>
              <w:spacing w:line="249" w:lineRule="exact"/>
              <w:ind w:left="165"/>
              <w:rPr>
                <w:sz w:val="23"/>
              </w:rPr>
            </w:pPr>
            <w:r>
              <w:rPr>
                <w:w w:val="105"/>
                <w:sz w:val="23"/>
              </w:rPr>
              <w:t>Профессиональные модули</w:t>
            </w:r>
          </w:p>
        </w:tc>
        <w:tc>
          <w:tcPr>
            <w:tcW w:w="2029" w:type="dxa"/>
            <w:tcBorders>
              <w:top w:val="single" w:sz="6" w:space="0" w:color="000000"/>
            </w:tcBorders>
          </w:tcPr>
          <w:p>
            <w:pPr>
              <w:pStyle w:val="TableParagraph"/>
              <w:spacing w:line="254" w:lineRule="exact"/>
              <w:ind w:left="152"/>
              <w:rPr>
                <w:sz w:val="23"/>
              </w:rPr>
            </w:pPr>
            <w:r>
              <w:rPr>
                <w:w w:val="105"/>
                <w:sz w:val="23"/>
              </w:rPr>
              <w:t>1242</w:t>
            </w:r>
          </w:p>
        </w:tc>
        <w:tc>
          <w:tcPr>
            <w:tcW w:w="1976" w:type="dxa"/>
            <w:tcBorders>
              <w:top w:val="single" w:sz="6" w:space="0" w:color="000000"/>
            </w:tcBorders>
          </w:tcPr>
          <w:p>
            <w:pPr>
              <w:pStyle w:val="TableParagraph"/>
              <w:spacing w:line="254" w:lineRule="exact"/>
              <w:ind w:left="141"/>
              <w:rPr>
                <w:sz w:val="23"/>
              </w:rPr>
            </w:pPr>
            <w:r>
              <w:rPr>
                <w:w w:val="105"/>
                <w:sz w:val="23"/>
              </w:rPr>
              <w:t>828</w:t>
            </w:r>
          </w:p>
        </w:tc>
      </w:tr>
      <w:tr>
        <w:trPr>
          <w:trHeight w:val="306" w:hRule="atLeast"/>
        </w:trPr>
        <w:tc>
          <w:tcPr>
            <w:tcW w:w="6294" w:type="dxa"/>
            <w:gridSpan w:val="2"/>
          </w:tcPr>
          <w:p>
            <w:pPr>
              <w:pStyle w:val="TableParagraph"/>
              <w:spacing w:before="5"/>
              <w:ind w:left="169"/>
              <w:rPr>
                <w:sz w:val="23"/>
              </w:rPr>
            </w:pPr>
            <w:r>
              <w:rPr>
                <w:w w:val="105"/>
                <w:sz w:val="23"/>
              </w:rPr>
              <w:t>и разделы</w:t>
            </w:r>
          </w:p>
        </w:tc>
        <w:tc>
          <w:tcPr>
            <w:tcW w:w="2029" w:type="dxa"/>
          </w:tcPr>
          <w:p>
            <w:pPr>
              <w:pStyle w:val="TableParagraph"/>
              <w:rPr>
                <w:sz w:val="22"/>
              </w:rPr>
            </w:pPr>
          </w:p>
        </w:tc>
        <w:tc>
          <w:tcPr>
            <w:tcW w:w="1976" w:type="dxa"/>
          </w:tcPr>
          <w:p>
            <w:pPr>
              <w:pStyle w:val="TableParagraph"/>
              <w:rPr>
                <w:sz w:val="22"/>
              </w:rPr>
            </w:pPr>
          </w:p>
        </w:tc>
      </w:tr>
      <w:tr>
        <w:trPr>
          <w:trHeight w:val="267" w:hRule="atLeast"/>
        </w:trPr>
        <w:tc>
          <w:tcPr>
            <w:tcW w:w="2010" w:type="dxa"/>
            <w:tcBorders>
              <w:bottom w:val="single" w:sz="2" w:space="0" w:color="000000"/>
            </w:tcBorders>
          </w:tcPr>
          <w:p>
            <w:pPr>
              <w:pStyle w:val="TableParagraph"/>
              <w:rPr>
                <w:sz w:val="18"/>
              </w:rPr>
            </w:pPr>
          </w:p>
        </w:tc>
        <w:tc>
          <w:tcPr>
            <w:tcW w:w="4284" w:type="dxa"/>
          </w:tcPr>
          <w:p>
            <w:pPr>
              <w:pStyle w:val="TableParagraph"/>
              <w:spacing w:line="241" w:lineRule="exact"/>
              <w:ind w:left="159"/>
              <w:rPr>
                <w:sz w:val="23"/>
              </w:rPr>
            </w:pPr>
            <w:r>
              <w:rPr>
                <w:w w:val="105"/>
                <w:sz w:val="23"/>
              </w:rPr>
              <w:t>вариативная часть</w:t>
            </w:r>
          </w:p>
        </w:tc>
        <w:tc>
          <w:tcPr>
            <w:tcW w:w="2029" w:type="dxa"/>
          </w:tcPr>
          <w:p>
            <w:pPr>
              <w:pStyle w:val="TableParagraph"/>
              <w:spacing w:line="241" w:lineRule="exact"/>
              <w:ind w:left="150"/>
              <w:rPr>
                <w:sz w:val="23"/>
              </w:rPr>
            </w:pPr>
            <w:r>
              <w:rPr>
                <w:w w:val="105"/>
                <w:sz w:val="23"/>
              </w:rPr>
              <w:t>864</w:t>
            </w:r>
          </w:p>
        </w:tc>
        <w:tc>
          <w:tcPr>
            <w:tcW w:w="1976" w:type="dxa"/>
          </w:tcPr>
          <w:p>
            <w:pPr>
              <w:pStyle w:val="TableParagraph"/>
              <w:spacing w:line="241" w:lineRule="exact"/>
              <w:ind w:left="143"/>
              <w:rPr>
                <w:sz w:val="23"/>
              </w:rPr>
            </w:pPr>
            <w:r>
              <w:rPr>
                <w:w w:val="105"/>
                <w:sz w:val="23"/>
              </w:rPr>
              <w:t>576</w:t>
            </w:r>
          </w:p>
        </w:tc>
      </w:tr>
      <w:tr>
        <w:trPr>
          <w:trHeight w:val="364" w:hRule="atLeast"/>
        </w:trPr>
        <w:tc>
          <w:tcPr>
            <w:tcW w:w="2010" w:type="dxa"/>
            <w:tcBorders>
              <w:top w:val="single" w:sz="2" w:space="0" w:color="000000"/>
            </w:tcBorders>
          </w:tcPr>
          <w:p>
            <w:pPr>
              <w:pStyle w:val="TableParagraph"/>
              <w:spacing w:before="25"/>
              <w:ind w:left="162"/>
              <w:rPr>
                <w:sz w:val="23"/>
              </w:rPr>
            </w:pPr>
            <w:r>
              <w:rPr>
                <w:w w:val="105"/>
                <w:sz w:val="23"/>
              </w:rPr>
              <w:t>УП.00</w:t>
            </w:r>
          </w:p>
        </w:tc>
        <w:tc>
          <w:tcPr>
            <w:tcW w:w="4284" w:type="dxa"/>
          </w:tcPr>
          <w:p>
            <w:pPr>
              <w:pStyle w:val="TableParagraph"/>
              <w:spacing w:before="29"/>
              <w:ind w:left="159"/>
              <w:rPr>
                <w:sz w:val="23"/>
              </w:rPr>
            </w:pPr>
            <w:r>
              <w:rPr>
                <w:sz w:val="23"/>
              </w:rPr>
              <w:t>учебная !1рактика</w:t>
            </w:r>
          </w:p>
        </w:tc>
        <w:tc>
          <w:tcPr>
            <w:tcW w:w="2029" w:type="dxa"/>
          </w:tcPr>
          <w:p>
            <w:pPr>
              <w:pStyle w:val="TableParagraph"/>
              <w:spacing w:before="25"/>
              <w:ind w:left="147"/>
              <w:rPr>
                <w:sz w:val="23"/>
              </w:rPr>
            </w:pPr>
            <w:r>
              <w:rPr>
                <w:w w:val="105"/>
                <w:sz w:val="23"/>
              </w:rPr>
              <w:t>1026</w:t>
            </w:r>
          </w:p>
        </w:tc>
        <w:tc>
          <w:tcPr>
            <w:tcW w:w="1976" w:type="dxa"/>
          </w:tcPr>
          <w:p>
            <w:pPr>
              <w:pStyle w:val="TableParagraph"/>
              <w:spacing w:before="25"/>
              <w:ind w:left="135"/>
              <w:rPr>
                <w:sz w:val="23"/>
              </w:rPr>
            </w:pPr>
            <w:r>
              <w:rPr>
                <w:w w:val="105"/>
                <w:sz w:val="23"/>
              </w:rPr>
              <w:t>684</w:t>
            </w:r>
          </w:p>
        </w:tc>
      </w:tr>
      <w:tr>
        <w:trPr>
          <w:trHeight w:val="234" w:hRule="atLeast"/>
        </w:trPr>
        <w:tc>
          <w:tcPr>
            <w:tcW w:w="2010" w:type="dxa"/>
          </w:tcPr>
          <w:p>
            <w:pPr>
              <w:pStyle w:val="TableParagraph"/>
              <w:rPr>
                <w:sz w:val="16"/>
              </w:rPr>
            </w:pPr>
          </w:p>
        </w:tc>
        <w:tc>
          <w:tcPr>
            <w:tcW w:w="4284" w:type="dxa"/>
          </w:tcPr>
          <w:p>
            <w:pPr>
              <w:pStyle w:val="TableParagraph"/>
              <w:spacing w:line="214" w:lineRule="exact"/>
              <w:ind w:left="159"/>
              <w:rPr>
                <w:sz w:val="23"/>
              </w:rPr>
            </w:pPr>
            <w:r>
              <w:rPr>
                <w:w w:val="105"/>
                <w:sz w:val="23"/>
              </w:rPr>
              <w:t>итого по обязательной части ППССЗ</w:t>
            </w:r>
          </w:p>
        </w:tc>
        <w:tc>
          <w:tcPr>
            <w:tcW w:w="2029" w:type="dxa"/>
          </w:tcPr>
          <w:p>
            <w:pPr>
              <w:pStyle w:val="TableParagraph"/>
              <w:spacing w:line="214" w:lineRule="exact"/>
              <w:ind w:left="148"/>
              <w:rPr>
                <w:sz w:val="23"/>
              </w:rPr>
            </w:pPr>
            <w:r>
              <w:rPr>
                <w:w w:val="105"/>
                <w:sz w:val="23"/>
              </w:rPr>
              <w:t>5616</w:t>
            </w:r>
          </w:p>
        </w:tc>
        <w:tc>
          <w:tcPr>
            <w:tcW w:w="1976" w:type="dxa"/>
          </w:tcPr>
          <w:p>
            <w:pPr>
              <w:pStyle w:val="TableParagraph"/>
              <w:spacing w:line="214" w:lineRule="exact"/>
              <w:ind w:left="136"/>
              <w:rPr>
                <w:sz w:val="23"/>
              </w:rPr>
            </w:pPr>
            <w:r>
              <w:rPr>
                <w:w w:val="105"/>
                <w:sz w:val="23"/>
              </w:rPr>
              <w:t>3744</w:t>
            </w:r>
          </w:p>
        </w:tc>
      </w:tr>
      <w:tr>
        <w:trPr>
          <w:trHeight w:val="455" w:hRule="atLeast"/>
        </w:trPr>
        <w:tc>
          <w:tcPr>
            <w:tcW w:w="2010" w:type="dxa"/>
            <w:tcBorders>
              <w:bottom w:val="single" w:sz="2" w:space="0" w:color="000000"/>
            </w:tcBorders>
          </w:tcPr>
          <w:p>
            <w:pPr>
              <w:pStyle w:val="TableParagraph"/>
              <w:spacing w:before="10"/>
              <w:ind w:left="165"/>
              <w:rPr>
                <w:sz w:val="23"/>
              </w:rPr>
            </w:pPr>
            <w:r>
              <w:rPr>
                <w:sz w:val="23"/>
              </w:rPr>
              <w:t>ПП.00</w:t>
            </w:r>
          </w:p>
        </w:tc>
        <w:tc>
          <w:tcPr>
            <w:tcW w:w="4284" w:type="dxa"/>
          </w:tcPr>
          <w:p>
            <w:pPr>
              <w:pStyle w:val="TableParagraph"/>
              <w:spacing w:before="5"/>
              <w:ind w:left="159"/>
              <w:rPr>
                <w:sz w:val="23"/>
              </w:rPr>
            </w:pPr>
            <w:r>
              <w:rPr>
                <w:w w:val="105"/>
                <w:sz w:val="23"/>
              </w:rPr>
              <w:t>производственная практика</w:t>
            </w:r>
          </w:p>
        </w:tc>
        <w:tc>
          <w:tcPr>
            <w:tcW w:w="2029" w:type="dxa"/>
          </w:tcPr>
          <w:p>
            <w:pPr>
              <w:pStyle w:val="TableParagraph"/>
              <w:spacing w:before="5"/>
              <w:ind w:left="148"/>
              <w:rPr>
                <w:sz w:val="23"/>
              </w:rPr>
            </w:pPr>
            <w:r>
              <w:rPr>
                <w:w w:val="105"/>
                <w:sz w:val="23"/>
              </w:rPr>
              <w:t>5 нед.</w:t>
            </w:r>
          </w:p>
        </w:tc>
        <w:tc>
          <w:tcPr>
            <w:tcW w:w="1976" w:type="dxa"/>
          </w:tcPr>
          <w:p>
            <w:pPr>
              <w:pStyle w:val="TableParagraph"/>
              <w:spacing w:before="10"/>
              <w:ind w:left="137"/>
              <w:rPr>
                <w:sz w:val="23"/>
              </w:rPr>
            </w:pPr>
            <w:r>
              <w:rPr>
                <w:w w:val="105"/>
                <w:sz w:val="23"/>
              </w:rPr>
              <w:t>180</w:t>
            </w:r>
          </w:p>
        </w:tc>
      </w:tr>
      <w:tr>
        <w:trPr>
          <w:trHeight w:val="594" w:hRule="atLeast"/>
        </w:trPr>
        <w:tc>
          <w:tcPr>
            <w:tcW w:w="2010" w:type="dxa"/>
            <w:tcBorders>
              <w:top w:val="single" w:sz="2" w:space="0" w:color="000000"/>
            </w:tcBorders>
          </w:tcPr>
          <w:p>
            <w:pPr>
              <w:pStyle w:val="TableParagraph"/>
              <w:spacing w:before="10"/>
              <w:ind w:left="160"/>
              <w:rPr>
                <w:sz w:val="23"/>
              </w:rPr>
            </w:pPr>
            <w:r>
              <w:rPr>
                <w:sz w:val="23"/>
              </w:rPr>
              <w:t>ПДП.00</w:t>
            </w:r>
          </w:p>
        </w:tc>
        <w:tc>
          <w:tcPr>
            <w:tcW w:w="4284" w:type="dxa"/>
          </w:tcPr>
          <w:p>
            <w:pPr>
              <w:pStyle w:val="TableParagraph"/>
              <w:spacing w:line="252" w:lineRule="auto" w:before="10"/>
              <w:ind w:left="126" w:right="61" w:firstLine="28"/>
              <w:rPr>
                <w:sz w:val="23"/>
              </w:rPr>
            </w:pPr>
            <w:r>
              <w:rPr>
                <w:w w:val="105"/>
                <w:sz w:val="23"/>
              </w:rPr>
              <w:t>производственная практика (преддипломная)</w:t>
            </w:r>
          </w:p>
        </w:tc>
        <w:tc>
          <w:tcPr>
            <w:tcW w:w="2029" w:type="dxa"/>
          </w:tcPr>
          <w:p>
            <w:pPr>
              <w:pStyle w:val="TableParagraph"/>
              <w:spacing w:before="10"/>
              <w:ind w:left="142"/>
              <w:rPr>
                <w:sz w:val="23"/>
              </w:rPr>
            </w:pPr>
            <w:r>
              <w:rPr>
                <w:w w:val="110"/>
                <w:sz w:val="23"/>
              </w:rPr>
              <w:t>1 нед.</w:t>
            </w:r>
          </w:p>
        </w:tc>
        <w:tc>
          <w:tcPr>
            <w:tcW w:w="1976" w:type="dxa"/>
          </w:tcPr>
          <w:p>
            <w:pPr>
              <w:pStyle w:val="TableParagraph"/>
              <w:spacing w:before="10"/>
              <w:ind w:left="136"/>
              <w:rPr>
                <w:sz w:val="23"/>
              </w:rPr>
            </w:pPr>
            <w:r>
              <w:rPr>
                <w:w w:val="105"/>
                <w:sz w:val="23"/>
              </w:rPr>
              <w:t>36</w:t>
            </w:r>
          </w:p>
        </w:tc>
      </w:tr>
      <w:tr>
        <w:trPr>
          <w:trHeight w:val="330" w:hRule="atLeast"/>
        </w:trPr>
        <w:tc>
          <w:tcPr>
            <w:tcW w:w="2010" w:type="dxa"/>
            <w:tcBorders>
              <w:bottom w:val="single" w:sz="2" w:space="0" w:color="000000"/>
            </w:tcBorders>
          </w:tcPr>
          <w:p>
            <w:pPr>
              <w:pStyle w:val="TableParagraph"/>
              <w:spacing w:line="232" w:lineRule="exact"/>
              <w:ind w:left="160"/>
              <w:rPr>
                <w:sz w:val="23"/>
              </w:rPr>
            </w:pPr>
            <w:r>
              <w:rPr>
                <w:sz w:val="23"/>
              </w:rPr>
              <w:t>ПА.00</w:t>
            </w:r>
          </w:p>
        </w:tc>
        <w:tc>
          <w:tcPr>
            <w:tcW w:w="4284" w:type="dxa"/>
          </w:tcPr>
          <w:p>
            <w:pPr>
              <w:pStyle w:val="TableParagraph"/>
              <w:spacing w:line="232" w:lineRule="exact"/>
              <w:ind w:left="155"/>
              <w:rPr>
                <w:sz w:val="23"/>
              </w:rPr>
            </w:pPr>
            <w:r>
              <w:rPr>
                <w:w w:val="105"/>
                <w:sz w:val="23"/>
              </w:rPr>
              <w:t>промежуточная аттестация</w:t>
            </w:r>
          </w:p>
        </w:tc>
        <w:tc>
          <w:tcPr>
            <w:tcW w:w="2029" w:type="dxa"/>
          </w:tcPr>
          <w:p>
            <w:pPr>
              <w:pStyle w:val="TableParagraph"/>
              <w:spacing w:line="232" w:lineRule="exact"/>
              <w:ind w:left="142"/>
              <w:rPr>
                <w:sz w:val="23"/>
              </w:rPr>
            </w:pPr>
            <w:r>
              <w:rPr>
                <w:w w:val="105"/>
                <w:sz w:val="23"/>
              </w:rPr>
              <w:t>13 нед.</w:t>
            </w:r>
          </w:p>
        </w:tc>
        <w:tc>
          <w:tcPr>
            <w:tcW w:w="1976" w:type="dxa"/>
          </w:tcPr>
          <w:p>
            <w:pPr>
              <w:pStyle w:val="TableParagraph"/>
              <w:spacing w:line="232" w:lineRule="exact"/>
              <w:ind w:left="136"/>
              <w:rPr>
                <w:sz w:val="23"/>
              </w:rPr>
            </w:pPr>
            <w:r>
              <w:rPr>
                <w:w w:val="105"/>
                <w:sz w:val="23"/>
              </w:rPr>
              <w:t>468</w:t>
            </w:r>
          </w:p>
        </w:tc>
      </w:tr>
      <w:tr>
        <w:trPr>
          <w:trHeight w:val="354" w:hRule="atLeast"/>
        </w:trPr>
        <w:tc>
          <w:tcPr>
            <w:tcW w:w="2010" w:type="dxa"/>
            <w:tcBorders>
              <w:top w:val="single" w:sz="2" w:space="0" w:color="000000"/>
              <w:bottom w:val="single" w:sz="2" w:space="0" w:color="000000"/>
            </w:tcBorders>
          </w:tcPr>
          <w:p>
            <w:pPr>
              <w:pStyle w:val="TableParagraph"/>
              <w:spacing w:before="1"/>
              <w:ind w:left="160"/>
              <w:rPr>
                <w:sz w:val="23"/>
              </w:rPr>
            </w:pPr>
            <w:r>
              <w:rPr>
                <w:w w:val="105"/>
                <w:sz w:val="23"/>
              </w:rPr>
              <w:t>ГИА.00</w:t>
            </w:r>
          </w:p>
        </w:tc>
        <w:tc>
          <w:tcPr>
            <w:tcW w:w="4284" w:type="dxa"/>
          </w:tcPr>
          <w:p>
            <w:pPr>
              <w:pStyle w:val="TableParagraph"/>
              <w:spacing w:before="1"/>
              <w:ind w:left="151"/>
              <w:rPr>
                <w:sz w:val="23"/>
              </w:rPr>
            </w:pPr>
            <w:r>
              <w:rPr>
                <w:w w:val="105"/>
                <w:sz w:val="23"/>
              </w:rPr>
              <w:t>государственная итоговая аттестация</w:t>
            </w:r>
          </w:p>
        </w:tc>
        <w:tc>
          <w:tcPr>
            <w:tcW w:w="2029" w:type="dxa"/>
          </w:tcPr>
          <w:p>
            <w:pPr>
              <w:pStyle w:val="TableParagraph"/>
              <w:spacing w:before="1"/>
              <w:ind w:left="146"/>
              <w:rPr>
                <w:sz w:val="23"/>
              </w:rPr>
            </w:pPr>
            <w:r>
              <w:rPr>
                <w:w w:val="115"/>
                <w:sz w:val="23"/>
              </w:rPr>
              <w:t>4нед.</w:t>
            </w:r>
          </w:p>
        </w:tc>
        <w:tc>
          <w:tcPr>
            <w:tcW w:w="1976" w:type="dxa"/>
          </w:tcPr>
          <w:p>
            <w:pPr>
              <w:pStyle w:val="TableParagraph"/>
              <w:spacing w:before="1"/>
              <w:ind w:left="132"/>
              <w:rPr>
                <w:sz w:val="23"/>
              </w:rPr>
            </w:pPr>
            <w:r>
              <w:rPr>
                <w:w w:val="105"/>
                <w:sz w:val="23"/>
              </w:rPr>
              <w:t>144</w:t>
            </w:r>
          </w:p>
        </w:tc>
      </w:tr>
      <w:tr>
        <w:trPr>
          <w:trHeight w:val="311" w:hRule="atLeast"/>
        </w:trPr>
        <w:tc>
          <w:tcPr>
            <w:tcW w:w="6294" w:type="dxa"/>
            <w:gridSpan w:val="2"/>
          </w:tcPr>
          <w:p>
            <w:pPr>
              <w:pStyle w:val="TableParagraph"/>
              <w:spacing w:before="5"/>
              <w:ind w:left="157"/>
              <w:rPr>
                <w:sz w:val="23"/>
              </w:rPr>
            </w:pPr>
            <w:r>
              <w:rPr>
                <w:w w:val="105"/>
                <w:sz w:val="23"/>
              </w:rPr>
              <w:t>Общий объем образовательной программы:</w:t>
            </w:r>
          </w:p>
        </w:tc>
        <w:tc>
          <w:tcPr>
            <w:tcW w:w="2029" w:type="dxa"/>
          </w:tcPr>
          <w:p>
            <w:pPr>
              <w:pStyle w:val="TableParagraph"/>
              <w:rPr>
                <w:sz w:val="22"/>
              </w:rPr>
            </w:pPr>
          </w:p>
        </w:tc>
        <w:tc>
          <w:tcPr>
            <w:tcW w:w="1976" w:type="dxa"/>
            <w:tcBorders>
              <w:bottom w:val="single" w:sz="2" w:space="0" w:color="000000"/>
            </w:tcBorders>
          </w:tcPr>
          <w:p>
            <w:pPr>
              <w:pStyle w:val="TableParagraph"/>
              <w:rPr>
                <w:sz w:val="22"/>
              </w:rPr>
            </w:pPr>
          </w:p>
        </w:tc>
      </w:tr>
    </w:tbl>
    <w:p>
      <w:pPr>
        <w:spacing w:after="0"/>
        <w:rPr>
          <w:sz w:val="22"/>
        </w:rPr>
        <w:sectPr>
          <w:headerReference w:type="default" r:id="rId638"/>
          <w:footerReference w:type="default" r:id="rId639"/>
          <w:pgSz w:w="11910" w:h="17180"/>
          <w:pgMar w:header="689" w:footer="485" w:top="1180" w:bottom="680" w:left="980" w:right="340"/>
        </w:sectPr>
      </w:pPr>
    </w:p>
    <w:p>
      <w:pPr>
        <w:pStyle w:val="BodyText"/>
        <w:spacing w:before="8"/>
        <w:rPr>
          <w:b/>
          <w:sz w:val="24"/>
        </w:rPr>
      </w:pPr>
      <w:r>
        <w:rPr/>
        <w:pict>
          <v:line style="position:absolute;mso-position-horizontal-relative:page;mso-position-vertical-relative:page;z-index:14440" from="2.884666pt,.300329pt" to="592.559999pt,.300329pt" stroked="true" strokeweight=".600665pt" strokecolor="#000000">
            <v:stroke dashstyle="solid"/>
            <w10:wrap type="none"/>
          </v:line>
        </w:pict>
      </w:r>
    </w:p>
    <w:tbl>
      <w:tblPr>
        <w:tblW w:w="0" w:type="auto"/>
        <w:jc w:val="left"/>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10"/>
        <w:gridCol w:w="4265"/>
        <w:gridCol w:w="2029"/>
        <w:gridCol w:w="1976"/>
      </w:tblGrid>
      <w:tr>
        <w:trPr>
          <w:trHeight w:val="1714" w:hRule="atLeast"/>
        </w:trPr>
        <w:tc>
          <w:tcPr>
            <w:tcW w:w="2010" w:type="dxa"/>
            <w:tcBorders>
              <w:top w:val="nil"/>
              <w:bottom w:val="single" w:sz="12" w:space="0" w:color="000000"/>
              <w:right w:val="single" w:sz="12" w:space="0" w:color="000000"/>
            </w:tcBorders>
          </w:tcPr>
          <w:p>
            <w:pPr>
              <w:pStyle w:val="TableParagraph"/>
              <w:rPr>
                <w:sz w:val="26"/>
              </w:rPr>
            </w:pPr>
          </w:p>
        </w:tc>
        <w:tc>
          <w:tcPr>
            <w:tcW w:w="4265" w:type="dxa"/>
            <w:tcBorders>
              <w:top w:val="nil"/>
              <w:left w:val="single" w:sz="12" w:space="0" w:color="000000"/>
              <w:bottom w:val="single" w:sz="12" w:space="0" w:color="000000"/>
              <w:right w:val="single" w:sz="12" w:space="0" w:color="000000"/>
            </w:tcBorders>
          </w:tcPr>
          <w:p>
            <w:pPr>
              <w:pStyle w:val="TableParagraph"/>
              <w:spacing w:line="259" w:lineRule="auto" w:before="20"/>
              <w:ind w:left="101" w:right="10" w:firstLine="36"/>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6" w:lineRule="exact"/>
              <w:ind w:left="106"/>
              <w:rPr>
                <w:sz w:val="23"/>
              </w:rPr>
            </w:pPr>
            <w:r>
              <w:rPr>
                <w:sz w:val="23"/>
              </w:rPr>
              <w:t>общего образования</w:t>
            </w:r>
          </w:p>
        </w:tc>
        <w:tc>
          <w:tcPr>
            <w:tcW w:w="2029" w:type="dxa"/>
            <w:tcBorders>
              <w:top w:val="nil"/>
              <w:left w:val="single" w:sz="12" w:space="0" w:color="000000"/>
              <w:bottom w:val="single" w:sz="12" w:space="0" w:color="000000"/>
              <w:right w:val="single" w:sz="12" w:space="0" w:color="000000"/>
            </w:tcBorders>
          </w:tcPr>
          <w:p>
            <w:pPr>
              <w:pStyle w:val="TableParagraph"/>
              <w:spacing w:before="20"/>
              <w:ind w:left="140"/>
              <w:rPr>
                <w:sz w:val="23"/>
              </w:rPr>
            </w:pPr>
            <w:r>
              <w:rPr>
                <w:w w:val="105"/>
                <w:sz w:val="23"/>
              </w:rPr>
              <w:t>166 нед.</w:t>
            </w:r>
          </w:p>
        </w:tc>
        <w:tc>
          <w:tcPr>
            <w:tcW w:w="1976" w:type="dxa"/>
            <w:tcBorders>
              <w:top w:val="nil"/>
              <w:left w:val="single" w:sz="12" w:space="0" w:color="000000"/>
              <w:bottom w:val="single" w:sz="12" w:space="0" w:color="000000"/>
              <w:right w:val="single" w:sz="12" w:space="0" w:color="000000"/>
            </w:tcBorders>
          </w:tcPr>
          <w:p>
            <w:pPr>
              <w:pStyle w:val="TableParagraph"/>
              <w:spacing w:before="30"/>
              <w:ind w:left="136"/>
              <w:rPr>
                <w:sz w:val="23"/>
              </w:rPr>
            </w:pPr>
            <w:r>
              <w:rPr>
                <w:w w:val="105"/>
                <w:sz w:val="23"/>
              </w:rPr>
              <w:t>5976</w:t>
            </w:r>
          </w:p>
        </w:tc>
      </w:tr>
    </w:tbl>
    <w:p>
      <w:pPr>
        <w:spacing w:before="28"/>
        <w:ind w:left="0" w:right="125" w:firstLine="0"/>
        <w:jc w:val="right"/>
        <w:rPr>
          <w:sz w:val="26"/>
        </w:rPr>
      </w:pPr>
      <w:r>
        <w:rPr>
          <w:w w:val="105"/>
          <w:sz w:val="26"/>
        </w:rPr>
        <w:t>»;</w:t>
      </w:r>
    </w:p>
    <w:p>
      <w:pPr>
        <w:pStyle w:val="BodyText"/>
        <w:spacing w:before="130"/>
        <w:ind w:left="941"/>
      </w:pPr>
      <w:r>
        <w:rPr/>
        <w:t>е) пункт 7.19 изложить в следующей редакции:</w:t>
      </w:r>
    </w:p>
    <w:p>
      <w:pPr>
        <w:pStyle w:val="BodyText"/>
        <w:spacing w:before="139"/>
        <w:ind w:left="938"/>
      </w:pPr>
      <w:r>
        <w:rPr/>
        <w:t>«7.19. Требование к финансовым условиям реализации ППССЗ:</w:t>
      </w:r>
    </w:p>
    <w:p>
      <w:pPr>
        <w:pStyle w:val="BodyText"/>
        <w:spacing w:line="343" w:lineRule="auto" w:before="139"/>
        <w:ind w:left="229" w:right="138" w:firstLine="710"/>
        <w:jc w:val="both"/>
      </w:pPr>
      <w:r>
        <w:rPr/>
        <w:t>финансовое обеспечение реализации ППССЗ должно осуществляться в</w:t>
      </w:r>
      <w:r>
        <w:rPr>
          <w:spacing w:val="-33"/>
        </w:rPr>
        <w:t> </w:t>
      </w:r>
      <w:r>
        <w:rPr/>
        <w:t>объеме не</w:t>
      </w:r>
      <w:r>
        <w:rPr>
          <w:spacing w:val="-16"/>
        </w:rPr>
        <w:t> </w:t>
      </w:r>
      <w:r>
        <w:rPr/>
        <w:t>ниже</w:t>
      </w:r>
      <w:r>
        <w:rPr>
          <w:spacing w:val="-11"/>
        </w:rPr>
        <w:t> </w:t>
      </w:r>
      <w:r>
        <w:rPr/>
        <w:t>определенного</w:t>
      </w:r>
      <w:r>
        <w:rPr>
          <w:spacing w:val="1"/>
        </w:rPr>
        <w:t> </w:t>
      </w:r>
      <w:r>
        <w:rPr/>
        <w:t>в</w:t>
      </w:r>
      <w:r>
        <w:rPr>
          <w:spacing w:val="-22"/>
        </w:rPr>
        <w:t> </w:t>
      </w:r>
      <w:r>
        <w:rPr/>
        <w:t>соответствии</w:t>
      </w:r>
      <w:r>
        <w:rPr>
          <w:spacing w:val="-3"/>
        </w:rPr>
        <w:t> </w:t>
      </w:r>
      <w:r>
        <w:rPr/>
        <w:t>с</w:t>
      </w:r>
      <w:r>
        <w:rPr>
          <w:spacing w:val="-22"/>
        </w:rPr>
        <w:t> </w:t>
      </w:r>
      <w:r>
        <w:rPr/>
        <w:t>бюджетным</w:t>
      </w:r>
      <w:r>
        <w:rPr>
          <w:spacing w:val="5"/>
        </w:rPr>
        <w:t> </w:t>
      </w:r>
      <w:r>
        <w:rPr/>
        <w:t>законодательством</w:t>
      </w:r>
      <w:r>
        <w:rPr>
          <w:spacing w:val="-29"/>
        </w:rPr>
        <w:t> </w:t>
      </w:r>
      <w:r>
        <w:rPr/>
        <w:t>Российской </w:t>
      </w:r>
      <w:r>
        <w:rPr>
          <w:spacing w:val="-3"/>
        </w:rPr>
        <w:t>Федерации</w:t>
      </w:r>
      <w:r>
        <w:rPr>
          <w:spacing w:val="-3"/>
          <w:position w:val="10"/>
          <w:sz w:val="17"/>
        </w:rPr>
        <w:t>8 </w:t>
      </w:r>
      <w:r>
        <w:rPr/>
        <w:t>и Федеральным законом от 29 декабря 2012 г. </w:t>
      </w:r>
      <w:r>
        <w:rPr>
          <w:rFonts w:ascii="Arial" w:hAnsi="Arial"/>
          <w:sz w:val="26"/>
        </w:rPr>
        <w:t>№</w:t>
      </w:r>
      <w:r>
        <w:rPr>
          <w:rFonts w:ascii="Arial" w:hAnsi="Arial"/>
          <w:spacing w:val="37"/>
          <w:sz w:val="26"/>
        </w:rPr>
        <w:t> </w:t>
      </w:r>
      <w:r>
        <w:rPr/>
        <w:t>273-ФЗ</w:t>
      </w:r>
    </w:p>
    <w:p>
      <w:pPr>
        <w:pStyle w:val="BodyText"/>
        <w:spacing w:before="3"/>
        <w:ind w:left="231"/>
      </w:pPr>
      <w:r>
        <w:rPr/>
        <w:t>«Об образовании в Российской Федерации».»;</w:t>
      </w:r>
    </w:p>
    <w:p>
      <w:pPr>
        <w:pStyle w:val="BodyText"/>
        <w:spacing w:before="128"/>
        <w:ind w:left="934"/>
      </w:pPr>
      <w:r>
        <w:rPr/>
        <w:t>ж) сноску «</w:t>
      </w:r>
      <w:r>
        <w:rPr>
          <w:position w:val="10"/>
          <w:sz w:val="18"/>
        </w:rPr>
        <w:t>8</w:t>
      </w:r>
      <w:r>
        <w:rPr/>
        <w:t>» к пункту 7.19 изложить в следующей редакции:</w:t>
      </w:r>
    </w:p>
    <w:p>
      <w:pPr>
        <w:pStyle w:val="BodyText"/>
        <w:spacing w:line="343" w:lineRule="auto" w:before="128"/>
        <w:ind w:left="934" w:right="3686" w:hanging="1"/>
      </w:pPr>
      <w:r>
        <w:rPr/>
        <w:t>«</w:t>
      </w:r>
      <w:r>
        <w:rPr>
          <w:position w:val="10"/>
          <w:sz w:val="18"/>
        </w:rPr>
        <w:t>8 </w:t>
      </w:r>
      <w:r>
        <w:rPr/>
        <w:t>Бюджетный кодекс Российской Федерации.»; з) пункт 8.6 изложить в следующей редакции:</w:t>
      </w:r>
    </w:p>
    <w:p>
      <w:pPr>
        <w:pStyle w:val="BodyText"/>
        <w:spacing w:line="340" w:lineRule="auto" w:before="2"/>
        <w:ind w:left="220" w:right="146" w:firstLine="707"/>
        <w:jc w:val="both"/>
      </w:pPr>
      <w:r>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pPr>
        <w:pStyle w:val="BodyText"/>
        <w:spacing w:line="343" w:lineRule="auto" w:before="7"/>
        <w:ind w:left="923" w:right="2461" w:hanging="2"/>
      </w:pPr>
      <w:r>
        <w:rPr/>
        <w:t>Государственная итоговая аттестация включает: дипломный проект (работу)- «Музыкальная литература»; государственный экзамен «Теория музыки»;</w:t>
      </w:r>
    </w:p>
    <w:p>
      <w:pPr>
        <w:pStyle w:val="BodyText"/>
        <w:spacing w:line="343" w:lineRule="auto"/>
        <w:ind w:left="213" w:right="137" w:firstLine="710"/>
        <w:jc w:val="both"/>
      </w:pPr>
      <w:r>
        <w:rPr/>
        <w:t>государственный экзамен по профессиональному модулю «Педагогическая деятельность».».</w:t>
      </w:r>
    </w:p>
    <w:p>
      <w:pPr>
        <w:pStyle w:val="ListParagraph"/>
        <w:numPr>
          <w:ilvl w:val="0"/>
          <w:numId w:val="2"/>
        </w:numPr>
        <w:tabs>
          <w:tab w:pos="1448" w:val="left" w:leader="none"/>
        </w:tabs>
        <w:spacing w:line="340" w:lineRule="auto" w:before="0" w:after="0"/>
        <w:ind w:left="202" w:right="140" w:firstLine="715"/>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53.02.05 Сольное и хоровое народное пение, утвержденном приказом Министерства образования и науки Российской Федерации от 27 октября 2014 г. </w:t>
      </w:r>
      <w:r>
        <w:rPr>
          <w:rFonts w:ascii="Arial" w:hAnsi="Arial"/>
          <w:sz w:val="26"/>
        </w:rPr>
        <w:t>№ </w:t>
      </w:r>
      <w:r>
        <w:rPr>
          <w:sz w:val="28"/>
        </w:rPr>
        <w:t>1388 (зарегистрирован Министерством юстиции Российской Федерации 27 ноября 2014 г., регистрационный </w:t>
      </w:r>
      <w:r>
        <w:rPr>
          <w:rFonts w:ascii="Arial" w:hAnsi="Arial"/>
          <w:sz w:val="26"/>
        </w:rPr>
        <w:t>№ </w:t>
      </w:r>
      <w:r>
        <w:rPr>
          <w:sz w:val="28"/>
        </w:rPr>
        <w:t>34959), с изменениями, внесенными приказом Министерства просвещения Российской Федерации от 17 мая 2021 г. </w:t>
      </w:r>
      <w:r>
        <w:rPr>
          <w:rFonts w:ascii="Arial" w:hAnsi="Arial"/>
          <w:sz w:val="26"/>
        </w:rPr>
        <w:t>№ </w:t>
      </w:r>
      <w:r>
        <w:rPr>
          <w:sz w:val="28"/>
        </w:rPr>
        <w:t>253 (зарегистрирован Министерством юстиции Российской Федерации 13 августа 2021 г., регистрационный </w:t>
      </w:r>
      <w:r>
        <w:rPr>
          <w:rFonts w:ascii="Arial" w:hAnsi="Arial"/>
          <w:sz w:val="26"/>
        </w:rPr>
        <w:t>№</w:t>
      </w:r>
      <w:r>
        <w:rPr>
          <w:rFonts w:ascii="Arial" w:hAnsi="Arial"/>
          <w:spacing w:val="-37"/>
          <w:sz w:val="26"/>
        </w:rPr>
        <w:t> </w:t>
      </w:r>
      <w:r>
        <w:rPr>
          <w:sz w:val="28"/>
        </w:rPr>
        <w:t>64639):</w:t>
      </w:r>
    </w:p>
    <w:p>
      <w:pPr>
        <w:pStyle w:val="BodyText"/>
        <w:spacing w:line="321" w:lineRule="exact"/>
        <w:ind w:left="908"/>
      </w:pPr>
      <w:r>
        <w:rPr/>
        <w:t>а) в пункте 1.3 слово «основную» исключить;</w:t>
      </w:r>
    </w:p>
    <w:p>
      <w:pPr>
        <w:spacing w:after="0" w:line="321" w:lineRule="exact"/>
        <w:sectPr>
          <w:headerReference w:type="default" r:id="rId640"/>
          <w:footerReference w:type="default" r:id="rId641"/>
          <w:pgSz w:w="11860" w:h="17170"/>
          <w:pgMar w:header="698" w:footer="456" w:top="940" w:bottom="640" w:left="1000" w:right="320"/>
        </w:sectPr>
      </w:pPr>
    </w:p>
    <w:p>
      <w:pPr>
        <w:pStyle w:val="BodyText"/>
        <w:rPr>
          <w:sz w:val="20"/>
        </w:rPr>
      </w:pPr>
      <w:r>
        <w:rPr/>
        <w:pict>
          <v:line style="position:absolute;mso-position-horizontal-relative:page;mso-position-vertical-relative:page;z-index:14464" from=".480773pt,-.00001pt" to=".480773pt,858.239966pt" stroked="true" strokeweight=".961546pt" strokecolor="#000000">
            <v:stroke dashstyle="solid"/>
            <w10:wrap type="none"/>
          </v:line>
        </w:pict>
      </w:r>
      <w:r>
        <w:rPr/>
        <w:pict>
          <v:line style="position:absolute;mso-position-horizontal-relative:page;mso-position-vertical-relative:page;z-index:14488" from="100.000748pt,.48052pt" to="596.159995pt,.48052pt" stroked="true" strokeweight=".96109pt" strokecolor="#000000">
            <v:stroke dashstyle="solid"/>
            <w10:wrap type="none"/>
          </v:line>
        </w:pict>
      </w:r>
    </w:p>
    <w:p>
      <w:pPr>
        <w:pStyle w:val="BodyText"/>
        <w:spacing w:before="4"/>
      </w:pPr>
    </w:p>
    <w:p>
      <w:pPr>
        <w:spacing w:before="93"/>
        <w:ind w:left="1382" w:right="1204" w:firstLine="0"/>
        <w:jc w:val="center"/>
        <w:rPr>
          <w:rFonts w:ascii="Arial"/>
          <w:sz w:val="23"/>
        </w:rPr>
      </w:pPr>
      <w:r>
        <w:rPr>
          <w:rFonts w:ascii="Arial"/>
          <w:sz w:val="23"/>
        </w:rPr>
        <w:t>316</w:t>
      </w:r>
    </w:p>
    <w:p>
      <w:pPr>
        <w:pStyle w:val="BodyText"/>
        <w:spacing w:before="8"/>
        <w:rPr>
          <w:rFonts w:ascii="Arial"/>
          <w:sz w:val="27"/>
        </w:rPr>
      </w:pPr>
    </w:p>
    <w:p>
      <w:pPr>
        <w:spacing w:before="1"/>
        <w:ind w:left="993" w:right="0" w:firstLine="0"/>
        <w:jc w:val="left"/>
        <w:rPr>
          <w:sz w:val="27"/>
        </w:rPr>
      </w:pPr>
      <w:r>
        <w:rPr>
          <w:w w:val="105"/>
          <w:sz w:val="27"/>
        </w:rPr>
        <w:t>6) дополнить пунктом 3.5 следующего содержания:</w:t>
      </w:r>
    </w:p>
    <w:p>
      <w:pPr>
        <w:spacing w:line="357" w:lineRule="auto" w:before="165"/>
        <w:ind w:left="283" w:right="118" w:firstLine="713"/>
        <w:jc w:val="both"/>
        <w:rPr>
          <w:sz w:val="27"/>
        </w:rPr>
      </w:pPr>
      <w:r>
        <w:rPr>
          <w:w w:val="105"/>
          <w:sz w:val="27"/>
        </w:rPr>
        <w:t>«3.5. ГШССЗ, реализуемая на базе основного общего образования, разрабатывается</w:t>
      </w:r>
      <w:r>
        <w:rPr>
          <w:spacing w:val="-26"/>
          <w:w w:val="105"/>
          <w:sz w:val="27"/>
        </w:rPr>
        <w:t> </w:t>
      </w:r>
      <w:r>
        <w:rPr>
          <w:w w:val="105"/>
          <w:sz w:val="27"/>
        </w:rPr>
        <w:t>образовательной</w:t>
      </w:r>
      <w:r>
        <w:rPr>
          <w:spacing w:val="-34"/>
          <w:w w:val="105"/>
          <w:sz w:val="27"/>
        </w:rPr>
        <w:t> </w:t>
      </w:r>
      <w:r>
        <w:rPr>
          <w:w w:val="105"/>
          <w:sz w:val="27"/>
        </w:rPr>
        <w:t>организацией</w:t>
      </w:r>
      <w:r>
        <w:rPr>
          <w:spacing w:val="-16"/>
          <w:w w:val="105"/>
          <w:sz w:val="27"/>
        </w:rPr>
        <w:t> </w:t>
      </w:r>
      <w:r>
        <w:rPr>
          <w:w w:val="105"/>
          <w:sz w:val="27"/>
        </w:rPr>
        <w:t>на</w:t>
      </w:r>
      <w:r>
        <w:rPr>
          <w:spacing w:val="-27"/>
          <w:w w:val="105"/>
          <w:sz w:val="27"/>
        </w:rPr>
        <w:t> </w:t>
      </w:r>
      <w:r>
        <w:rPr>
          <w:w w:val="105"/>
          <w:sz w:val="27"/>
        </w:rPr>
        <w:t>основе</w:t>
      </w:r>
      <w:r>
        <w:rPr>
          <w:spacing w:val="-17"/>
          <w:w w:val="105"/>
          <w:sz w:val="27"/>
        </w:rPr>
        <w:t> </w:t>
      </w:r>
      <w:r>
        <w:rPr>
          <w:w w:val="105"/>
          <w:sz w:val="27"/>
        </w:rPr>
        <w:t>требований</w:t>
      </w:r>
      <w:r>
        <w:rPr>
          <w:spacing w:val="-8"/>
          <w:w w:val="105"/>
          <w:sz w:val="27"/>
        </w:rPr>
        <w:t> </w:t>
      </w:r>
      <w:r>
        <w:rPr>
          <w:w w:val="105"/>
          <w:sz w:val="27"/>
        </w:rPr>
        <w:t>федерального государственного</w:t>
      </w:r>
      <w:r>
        <w:rPr>
          <w:spacing w:val="-20"/>
          <w:w w:val="105"/>
          <w:sz w:val="27"/>
        </w:rPr>
        <w:t> </w:t>
      </w:r>
      <w:r>
        <w:rPr>
          <w:w w:val="105"/>
          <w:sz w:val="27"/>
        </w:rPr>
        <w:t>образовательного</w:t>
      </w:r>
      <w:r>
        <w:rPr>
          <w:spacing w:val="-26"/>
          <w:w w:val="105"/>
          <w:sz w:val="27"/>
        </w:rPr>
        <w:t> </w:t>
      </w:r>
      <w:r>
        <w:rPr>
          <w:w w:val="105"/>
          <w:sz w:val="27"/>
        </w:rPr>
        <w:t>стандарта</w:t>
      </w:r>
      <w:r>
        <w:rPr>
          <w:spacing w:val="-8"/>
          <w:w w:val="105"/>
          <w:sz w:val="27"/>
        </w:rPr>
        <w:t> </w:t>
      </w:r>
      <w:r>
        <w:rPr>
          <w:w w:val="105"/>
          <w:sz w:val="27"/>
        </w:rPr>
        <w:t>среднего</w:t>
      </w:r>
      <w:r>
        <w:rPr>
          <w:spacing w:val="-9"/>
          <w:w w:val="105"/>
          <w:sz w:val="27"/>
        </w:rPr>
        <w:t> </w:t>
      </w:r>
      <w:r>
        <w:rPr>
          <w:w w:val="105"/>
          <w:sz w:val="27"/>
        </w:rPr>
        <w:t>общего</w:t>
      </w:r>
      <w:r>
        <w:rPr>
          <w:spacing w:val="-15"/>
          <w:w w:val="105"/>
          <w:sz w:val="27"/>
        </w:rPr>
        <w:t> </w:t>
      </w:r>
      <w:r>
        <w:rPr>
          <w:w w:val="105"/>
          <w:sz w:val="27"/>
        </w:rPr>
        <w:t>образования,</w:t>
      </w:r>
      <w:r>
        <w:rPr>
          <w:spacing w:val="-4"/>
          <w:w w:val="105"/>
          <w:sz w:val="27"/>
        </w:rPr>
        <w:t> </w:t>
      </w:r>
      <w:r>
        <w:rPr>
          <w:w w:val="105"/>
          <w:sz w:val="27"/>
        </w:rPr>
        <w:t>ФГОС СПО и положений федеральной основной общеобразовательной программы среднего общего образования с учетом получаемой</w:t>
      </w:r>
      <w:r>
        <w:rPr>
          <w:spacing w:val="-1"/>
          <w:w w:val="105"/>
          <w:sz w:val="27"/>
        </w:rPr>
        <w:t> </w:t>
      </w:r>
      <w:r>
        <w:rPr>
          <w:w w:val="105"/>
          <w:sz w:val="27"/>
        </w:rPr>
        <w:t>специальности</w:t>
      </w:r>
      <w:r>
        <w:rPr>
          <w:w w:val="105"/>
          <w:position w:val="9"/>
          <w:sz w:val="17"/>
        </w:rPr>
        <w:t>3</w:t>
      </w:r>
      <w:r>
        <w:rPr>
          <w:w w:val="105"/>
          <w:sz w:val="27"/>
        </w:rPr>
        <w:t>.»;</w:t>
      </w:r>
    </w:p>
    <w:p>
      <w:pPr>
        <w:spacing w:line="307" w:lineRule="exact" w:before="0"/>
        <w:ind w:left="988" w:right="0" w:firstLine="0"/>
        <w:jc w:val="left"/>
        <w:rPr>
          <w:sz w:val="27"/>
        </w:rPr>
      </w:pPr>
      <w:r>
        <w:rPr>
          <w:sz w:val="27"/>
        </w:rPr>
        <w:t>в) сноску </w:t>
      </w:r>
      <w:r>
        <w:rPr>
          <w:rFonts w:ascii="Arial" w:hAnsi="Arial"/>
          <w:w w:val="95"/>
          <w:sz w:val="29"/>
        </w:rPr>
        <w:t>«3&gt;&gt; </w:t>
      </w:r>
      <w:r>
        <w:rPr>
          <w:sz w:val="27"/>
        </w:rPr>
        <w:t>к пункту 3.5 изложить в следующей редакции:</w:t>
      </w:r>
    </w:p>
    <w:p>
      <w:pPr>
        <w:spacing w:line="355" w:lineRule="auto" w:before="148"/>
        <w:ind w:left="269" w:right="106" w:firstLine="716"/>
        <w:jc w:val="both"/>
        <w:rPr>
          <w:sz w:val="27"/>
        </w:rPr>
      </w:pPr>
      <w:r>
        <w:rPr>
          <w:spacing w:val="-3"/>
          <w:w w:val="105"/>
          <w:sz w:val="27"/>
        </w:rPr>
        <w:t>«</w:t>
      </w:r>
      <w:r>
        <w:rPr>
          <w:spacing w:val="-3"/>
          <w:w w:val="105"/>
          <w:sz w:val="27"/>
          <w:vertAlign w:val="superscript"/>
        </w:rPr>
        <w:t>3</w:t>
      </w:r>
      <w:r>
        <w:rPr>
          <w:spacing w:val="-21"/>
          <w:w w:val="105"/>
          <w:sz w:val="27"/>
          <w:vertAlign w:val="baseline"/>
        </w:rPr>
        <w:t> </w:t>
      </w:r>
      <w:r>
        <w:rPr>
          <w:w w:val="105"/>
          <w:sz w:val="27"/>
          <w:vertAlign w:val="baseline"/>
        </w:rPr>
        <w:t>Федеральный государственный</w:t>
      </w:r>
      <w:r>
        <w:rPr>
          <w:spacing w:val="-15"/>
          <w:w w:val="105"/>
          <w:sz w:val="27"/>
          <w:vertAlign w:val="baseline"/>
        </w:rPr>
        <w:t> </w:t>
      </w:r>
      <w:r>
        <w:rPr>
          <w:w w:val="105"/>
          <w:sz w:val="27"/>
          <w:vertAlign w:val="baseline"/>
        </w:rPr>
        <w:t>образовательный</w:t>
      </w:r>
      <w:r>
        <w:rPr>
          <w:spacing w:val="-26"/>
          <w:w w:val="105"/>
          <w:sz w:val="27"/>
          <w:vertAlign w:val="baseline"/>
        </w:rPr>
        <w:t> </w:t>
      </w:r>
      <w:r>
        <w:rPr>
          <w:w w:val="105"/>
          <w:sz w:val="27"/>
          <w:vertAlign w:val="baseline"/>
        </w:rPr>
        <w:t>стандарт</w:t>
      </w:r>
      <w:r>
        <w:rPr>
          <w:spacing w:val="-8"/>
          <w:w w:val="105"/>
          <w:sz w:val="27"/>
          <w:vertAlign w:val="baseline"/>
        </w:rPr>
        <w:t> </w:t>
      </w:r>
      <w:r>
        <w:rPr>
          <w:w w:val="105"/>
          <w:sz w:val="27"/>
          <w:vertAlign w:val="baseline"/>
        </w:rPr>
        <w:t>среднего</w:t>
      </w:r>
      <w:r>
        <w:rPr>
          <w:spacing w:val="-5"/>
          <w:w w:val="105"/>
          <w:sz w:val="27"/>
          <w:vertAlign w:val="baseline"/>
        </w:rPr>
        <w:t> </w:t>
      </w:r>
      <w:r>
        <w:rPr>
          <w:w w:val="105"/>
          <w:sz w:val="27"/>
          <w:vertAlign w:val="baseline"/>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vertAlign w:val="baseline"/>
        </w:rPr>
        <w:t>№ </w:t>
      </w:r>
      <w:r>
        <w:rPr>
          <w:w w:val="105"/>
          <w:sz w:val="27"/>
          <w:vertAlign w:val="baseline"/>
        </w:rPr>
        <w:t>413 (зарегистрирован Министерством юстиции  Российской  Федерации  7  июня  2012  г.,  регистрационный  </w:t>
      </w:r>
      <w:r>
        <w:rPr>
          <w:rFonts w:ascii="Arial" w:hAnsi="Arial"/>
          <w:w w:val="105"/>
          <w:sz w:val="25"/>
          <w:vertAlign w:val="baseline"/>
        </w:rPr>
        <w:t>№  </w:t>
      </w:r>
      <w:r>
        <w:rPr>
          <w:w w:val="105"/>
          <w:sz w:val="27"/>
          <w:vertAlign w:val="baseline"/>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vertAlign w:val="baseline"/>
        </w:rPr>
        <w:t>№ </w:t>
      </w:r>
      <w:r>
        <w:rPr>
          <w:w w:val="105"/>
          <w:sz w:val="27"/>
          <w:vertAlign w:val="baseline"/>
        </w:rPr>
        <w:t>1645 (зарегистрирован Министерством юстиции Российской Федерации 9 февраля 2015 г., регистрационный </w:t>
      </w:r>
      <w:r>
        <w:rPr>
          <w:rFonts w:ascii="Arial" w:hAnsi="Arial"/>
          <w:w w:val="105"/>
          <w:sz w:val="25"/>
          <w:vertAlign w:val="baseline"/>
        </w:rPr>
        <w:t>№ </w:t>
      </w:r>
      <w:r>
        <w:rPr>
          <w:w w:val="105"/>
          <w:sz w:val="27"/>
          <w:vertAlign w:val="baseline"/>
        </w:rPr>
        <w:t>35953), от 31 декабря 2015 г. </w:t>
      </w:r>
      <w:r>
        <w:rPr>
          <w:rFonts w:ascii="Arial" w:hAnsi="Arial"/>
          <w:w w:val="105"/>
          <w:sz w:val="25"/>
          <w:vertAlign w:val="baseline"/>
        </w:rPr>
        <w:t>№ </w:t>
      </w:r>
      <w:r>
        <w:rPr>
          <w:w w:val="105"/>
          <w:sz w:val="27"/>
          <w:vertAlign w:val="baseline"/>
        </w:rPr>
        <w:t>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1"/>
          <w:w w:val="105"/>
          <w:sz w:val="27"/>
          <w:vertAlign w:val="baseline"/>
        </w:rPr>
        <w:t> </w:t>
      </w:r>
      <w:r>
        <w:rPr>
          <w:w w:val="105"/>
          <w:sz w:val="27"/>
          <w:vertAlign w:val="baseline"/>
        </w:rPr>
        <w:t>юстиции</w:t>
      </w:r>
      <w:r>
        <w:rPr>
          <w:spacing w:val="-8"/>
          <w:w w:val="105"/>
          <w:sz w:val="27"/>
          <w:vertAlign w:val="baseline"/>
        </w:rPr>
        <w:t> </w:t>
      </w:r>
      <w:r>
        <w:rPr>
          <w:w w:val="105"/>
          <w:sz w:val="27"/>
          <w:vertAlign w:val="baseline"/>
        </w:rPr>
        <w:t>Российской</w:t>
      </w:r>
      <w:r>
        <w:rPr>
          <w:spacing w:val="-2"/>
          <w:w w:val="105"/>
          <w:sz w:val="27"/>
          <w:vertAlign w:val="baseline"/>
        </w:rPr>
        <w:t> </w:t>
      </w:r>
      <w:r>
        <w:rPr>
          <w:w w:val="105"/>
          <w:sz w:val="27"/>
          <w:vertAlign w:val="baseline"/>
        </w:rPr>
        <w:t>Федерации</w:t>
      </w:r>
      <w:r>
        <w:rPr>
          <w:spacing w:val="-6"/>
          <w:w w:val="105"/>
          <w:sz w:val="27"/>
          <w:vertAlign w:val="baseline"/>
        </w:rPr>
        <w:t> </w:t>
      </w:r>
      <w:r>
        <w:rPr>
          <w:w w:val="105"/>
          <w:sz w:val="27"/>
          <w:vertAlign w:val="baseline"/>
        </w:rPr>
        <w:t>26</w:t>
      </w:r>
      <w:r>
        <w:rPr>
          <w:spacing w:val="-17"/>
          <w:w w:val="105"/>
          <w:sz w:val="27"/>
          <w:vertAlign w:val="baseline"/>
        </w:rPr>
        <w:t> </w:t>
      </w:r>
      <w:r>
        <w:rPr>
          <w:w w:val="105"/>
          <w:sz w:val="27"/>
          <w:vertAlign w:val="baseline"/>
        </w:rPr>
        <w:t>июля</w:t>
      </w:r>
      <w:r>
        <w:rPr>
          <w:spacing w:val="-13"/>
          <w:w w:val="105"/>
          <w:sz w:val="27"/>
          <w:vertAlign w:val="baseline"/>
        </w:rPr>
        <w:t> </w:t>
      </w:r>
      <w:r>
        <w:rPr>
          <w:w w:val="105"/>
          <w:sz w:val="27"/>
          <w:vertAlign w:val="baseline"/>
        </w:rPr>
        <w:t>2017</w:t>
      </w:r>
      <w:r>
        <w:rPr>
          <w:spacing w:val="-11"/>
          <w:w w:val="105"/>
          <w:sz w:val="27"/>
          <w:vertAlign w:val="baseline"/>
        </w:rPr>
        <w:t> </w:t>
      </w:r>
      <w:r>
        <w:rPr>
          <w:w w:val="105"/>
          <w:sz w:val="27"/>
          <w:vertAlign w:val="baseline"/>
        </w:rPr>
        <w:t>г.,</w:t>
      </w:r>
      <w:r>
        <w:rPr>
          <w:spacing w:val="-17"/>
          <w:w w:val="105"/>
          <w:sz w:val="27"/>
          <w:vertAlign w:val="baseline"/>
        </w:rPr>
        <w:t> </w:t>
      </w:r>
      <w:r>
        <w:rPr>
          <w:w w:val="105"/>
          <w:sz w:val="27"/>
          <w:vertAlign w:val="baseline"/>
        </w:rPr>
        <w:t>регистрационный</w:t>
      </w:r>
    </w:p>
    <w:p>
      <w:pPr>
        <w:spacing w:line="355" w:lineRule="auto" w:before="0"/>
        <w:ind w:left="264" w:right="126" w:hanging="12"/>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5"/>
          <w:w w:val="105"/>
          <w:sz w:val="27"/>
        </w:rPr>
        <w:t> </w:t>
      </w:r>
      <w:r>
        <w:rPr>
          <w:w w:val="105"/>
          <w:sz w:val="27"/>
        </w:rPr>
        <w:t>24</w:t>
      </w:r>
      <w:r>
        <w:rPr>
          <w:spacing w:val="-26"/>
          <w:w w:val="105"/>
          <w:sz w:val="27"/>
        </w:rPr>
        <w:t> </w:t>
      </w:r>
      <w:r>
        <w:rPr>
          <w:w w:val="105"/>
          <w:sz w:val="27"/>
        </w:rPr>
        <w:t>сентября</w:t>
      </w:r>
      <w:r>
        <w:rPr>
          <w:spacing w:val="-8"/>
          <w:w w:val="105"/>
          <w:sz w:val="27"/>
        </w:rPr>
        <w:t> </w:t>
      </w:r>
      <w:r>
        <w:rPr>
          <w:w w:val="105"/>
          <w:sz w:val="27"/>
        </w:rPr>
        <w:t>2020</w:t>
      </w:r>
      <w:r>
        <w:rPr>
          <w:spacing w:val="-21"/>
          <w:w w:val="105"/>
          <w:sz w:val="27"/>
        </w:rPr>
        <w:t> </w:t>
      </w:r>
      <w:r>
        <w:rPr>
          <w:w w:val="105"/>
          <w:sz w:val="27"/>
        </w:rPr>
        <w:t>г.</w:t>
      </w:r>
      <w:r>
        <w:rPr>
          <w:spacing w:val="-36"/>
          <w:w w:val="105"/>
          <w:sz w:val="27"/>
        </w:rPr>
        <w:t> </w:t>
      </w:r>
      <w:r>
        <w:rPr>
          <w:rFonts w:ascii="Arial" w:hAnsi="Arial"/>
          <w:w w:val="105"/>
          <w:sz w:val="25"/>
        </w:rPr>
        <w:t>№</w:t>
      </w:r>
      <w:r>
        <w:rPr>
          <w:rFonts w:ascii="Arial" w:hAnsi="Arial"/>
          <w:spacing w:val="-26"/>
          <w:w w:val="105"/>
          <w:sz w:val="25"/>
        </w:rPr>
        <w:t> </w:t>
      </w:r>
      <w:r>
        <w:rPr>
          <w:w w:val="105"/>
          <w:sz w:val="27"/>
        </w:rPr>
        <w:t>519</w:t>
      </w:r>
      <w:r>
        <w:rPr>
          <w:spacing w:val="-21"/>
          <w:w w:val="105"/>
          <w:sz w:val="27"/>
        </w:rPr>
        <w:t> </w:t>
      </w:r>
      <w:r>
        <w:rPr>
          <w:w w:val="105"/>
          <w:sz w:val="27"/>
        </w:rPr>
        <w:t>(зарегистрирован</w:t>
      </w:r>
      <w:r>
        <w:rPr>
          <w:spacing w:val="-22"/>
          <w:w w:val="105"/>
          <w:sz w:val="27"/>
        </w:rPr>
        <w:t> </w:t>
      </w:r>
      <w:r>
        <w:rPr>
          <w:w w:val="105"/>
          <w:sz w:val="27"/>
        </w:rPr>
        <w:t>Министерством юстиции</w:t>
      </w:r>
      <w:r>
        <w:rPr>
          <w:spacing w:val="-13"/>
          <w:w w:val="105"/>
          <w:sz w:val="27"/>
        </w:rPr>
        <w:t> </w:t>
      </w:r>
      <w:r>
        <w:rPr>
          <w:w w:val="105"/>
          <w:sz w:val="27"/>
        </w:rPr>
        <w:t>Российской Федерации</w:t>
      </w:r>
      <w:r>
        <w:rPr>
          <w:spacing w:val="35"/>
          <w:w w:val="105"/>
          <w:sz w:val="27"/>
        </w:rPr>
        <w:t> </w:t>
      </w:r>
      <w:r>
        <w:rPr>
          <w:w w:val="105"/>
          <w:sz w:val="27"/>
        </w:rPr>
        <w:t>23</w:t>
      </w:r>
      <w:r>
        <w:rPr>
          <w:spacing w:val="21"/>
          <w:w w:val="105"/>
          <w:sz w:val="27"/>
        </w:rPr>
        <w:t> </w:t>
      </w:r>
      <w:r>
        <w:rPr>
          <w:w w:val="105"/>
          <w:sz w:val="27"/>
        </w:rPr>
        <w:t>декабря</w:t>
      </w:r>
      <w:r>
        <w:rPr>
          <w:spacing w:val="28"/>
          <w:w w:val="105"/>
          <w:sz w:val="27"/>
        </w:rPr>
        <w:t> </w:t>
      </w:r>
      <w:r>
        <w:rPr>
          <w:w w:val="105"/>
          <w:sz w:val="27"/>
        </w:rPr>
        <w:t>2020</w:t>
      </w:r>
      <w:r>
        <w:rPr>
          <w:spacing w:val="30"/>
          <w:w w:val="105"/>
          <w:sz w:val="27"/>
        </w:rPr>
        <w:t> </w:t>
      </w:r>
      <w:r>
        <w:rPr>
          <w:w w:val="105"/>
          <w:sz w:val="27"/>
        </w:rPr>
        <w:t>г.,</w:t>
      </w:r>
      <w:r>
        <w:rPr>
          <w:spacing w:val="22"/>
          <w:w w:val="105"/>
          <w:sz w:val="27"/>
        </w:rPr>
        <w:t> </w:t>
      </w:r>
      <w:r>
        <w:rPr>
          <w:w w:val="105"/>
          <w:sz w:val="27"/>
        </w:rPr>
        <w:t>регистрационный</w:t>
      </w:r>
      <w:r>
        <w:rPr>
          <w:spacing w:val="5"/>
          <w:w w:val="105"/>
          <w:sz w:val="27"/>
        </w:rPr>
        <w:t> </w:t>
      </w:r>
      <w:r>
        <w:rPr>
          <w:rFonts w:ascii="Arial" w:hAnsi="Arial"/>
          <w:w w:val="105"/>
          <w:sz w:val="27"/>
        </w:rPr>
        <w:t>№</w:t>
      </w:r>
      <w:r>
        <w:rPr>
          <w:rFonts w:ascii="Arial" w:hAnsi="Arial"/>
          <w:spacing w:val="10"/>
          <w:w w:val="105"/>
          <w:sz w:val="27"/>
        </w:rPr>
        <w:t> </w:t>
      </w:r>
      <w:r>
        <w:rPr>
          <w:w w:val="105"/>
          <w:sz w:val="27"/>
        </w:rPr>
        <w:t>61749),</w:t>
      </w:r>
      <w:r>
        <w:rPr>
          <w:spacing w:val="28"/>
          <w:w w:val="105"/>
          <w:sz w:val="27"/>
        </w:rPr>
        <w:t> </w:t>
      </w:r>
      <w:r>
        <w:rPr>
          <w:w w:val="105"/>
          <w:sz w:val="27"/>
        </w:rPr>
        <w:t>от</w:t>
      </w:r>
      <w:r>
        <w:rPr>
          <w:spacing w:val="25"/>
          <w:w w:val="105"/>
          <w:sz w:val="27"/>
        </w:rPr>
        <w:t> </w:t>
      </w:r>
      <w:r>
        <w:rPr>
          <w:w w:val="105"/>
          <w:sz w:val="27"/>
        </w:rPr>
        <w:t>11</w:t>
      </w:r>
      <w:r>
        <w:rPr>
          <w:spacing w:val="20"/>
          <w:w w:val="105"/>
          <w:sz w:val="27"/>
        </w:rPr>
        <w:t> </w:t>
      </w:r>
      <w:r>
        <w:rPr>
          <w:w w:val="105"/>
          <w:sz w:val="27"/>
        </w:rPr>
        <w:t>декабря</w:t>
      </w:r>
      <w:r>
        <w:rPr>
          <w:spacing w:val="32"/>
          <w:w w:val="105"/>
          <w:sz w:val="27"/>
        </w:rPr>
        <w:t> </w:t>
      </w:r>
      <w:r>
        <w:rPr>
          <w:w w:val="105"/>
          <w:sz w:val="27"/>
        </w:rPr>
        <w:t>2020</w:t>
      </w:r>
      <w:r>
        <w:rPr>
          <w:spacing w:val="30"/>
          <w:w w:val="105"/>
          <w:sz w:val="27"/>
        </w:rPr>
        <w:t> </w:t>
      </w:r>
      <w:r>
        <w:rPr>
          <w:w w:val="105"/>
          <w:sz w:val="27"/>
        </w:rPr>
        <w:t>г.</w:t>
      </w:r>
    </w:p>
    <w:p>
      <w:pPr>
        <w:tabs>
          <w:tab w:pos="826" w:val="left" w:leader="none"/>
          <w:tab w:pos="1536" w:val="left" w:leader="none"/>
          <w:tab w:pos="3894" w:val="left" w:leader="none"/>
          <w:tab w:pos="6080" w:val="left" w:leader="none"/>
          <w:tab w:pos="7423" w:val="left" w:leader="none"/>
          <w:tab w:pos="9105" w:val="left" w:leader="none"/>
        </w:tabs>
        <w:spacing w:line="305" w:lineRule="exact" w:before="0"/>
        <w:ind w:left="248" w:right="0" w:firstLine="0"/>
        <w:jc w:val="left"/>
        <w:rPr>
          <w:sz w:val="27"/>
        </w:rPr>
      </w:pPr>
      <w:r>
        <w:rPr>
          <w:rFonts w:ascii="Arial" w:hAnsi="Arial"/>
          <w:w w:val="105"/>
          <w:sz w:val="27"/>
        </w:rPr>
        <w:t>№</w:t>
        <w:tab/>
      </w:r>
      <w:r>
        <w:rPr>
          <w:w w:val="105"/>
          <w:sz w:val="27"/>
        </w:rPr>
        <w:t>712</w:t>
        <w:tab/>
        <w:t>(зарегистрирован</w:t>
        <w:tab/>
        <w:t>Министерством</w:t>
        <w:tab/>
        <w:t>юстиции</w:t>
        <w:tab/>
        <w:t>Российской</w:t>
        <w:tab/>
        <w:t>Федерации</w:t>
      </w:r>
    </w:p>
    <w:p>
      <w:pPr>
        <w:spacing w:line="357" w:lineRule="auto" w:before="139"/>
        <w:ind w:left="262" w:right="129" w:firstLine="5"/>
        <w:jc w:val="both"/>
        <w:rPr>
          <w:sz w:val="27"/>
        </w:rPr>
      </w:pPr>
      <w:r>
        <w:rPr>
          <w:w w:val="105"/>
          <w:sz w:val="27"/>
        </w:rPr>
        <w:t>25 декабря 2020 г., регистрационны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w:t>
      </w:r>
    </w:p>
    <w:p>
      <w:pPr>
        <w:pStyle w:val="ListParagraph"/>
        <w:numPr>
          <w:ilvl w:val="0"/>
          <w:numId w:val="4"/>
        </w:numPr>
        <w:tabs>
          <w:tab w:pos="259" w:val="left" w:leader="none"/>
        </w:tabs>
        <w:spacing w:line="355" w:lineRule="auto" w:before="0" w:after="0"/>
        <w:ind w:left="260" w:right="122" w:hanging="157"/>
        <w:jc w:val="both"/>
        <w:rPr>
          <w:sz w:val="27"/>
        </w:rPr>
      </w:pPr>
      <w:r>
        <w:rPr>
          <w:w w:val="105"/>
          <w:sz w:val="27"/>
        </w:rPr>
        <w:t>2022</w:t>
      </w:r>
      <w:r>
        <w:rPr>
          <w:spacing w:val="-6"/>
          <w:w w:val="105"/>
          <w:sz w:val="27"/>
        </w:rPr>
        <w:t> </w:t>
      </w:r>
      <w:r>
        <w:rPr>
          <w:w w:val="105"/>
          <w:sz w:val="27"/>
        </w:rPr>
        <w:t>г.,</w:t>
      </w:r>
      <w:r>
        <w:rPr>
          <w:spacing w:val="-12"/>
          <w:w w:val="105"/>
          <w:sz w:val="27"/>
        </w:rPr>
        <w:t> </w:t>
      </w:r>
      <w:r>
        <w:rPr>
          <w:w w:val="105"/>
          <w:sz w:val="27"/>
        </w:rPr>
        <w:t>регистрационный</w:t>
      </w:r>
      <w:r>
        <w:rPr>
          <w:spacing w:val="-28"/>
          <w:w w:val="105"/>
          <w:sz w:val="27"/>
        </w:rPr>
        <w:t> </w:t>
      </w:r>
      <w:r>
        <w:rPr>
          <w:w w:val="105"/>
          <w:sz w:val="27"/>
        </w:rPr>
        <w:t>№</w:t>
      </w:r>
      <w:r>
        <w:rPr>
          <w:spacing w:val="-12"/>
          <w:w w:val="105"/>
          <w:sz w:val="27"/>
        </w:rPr>
        <w:t> </w:t>
      </w:r>
      <w:r>
        <w:rPr>
          <w:w w:val="105"/>
          <w:sz w:val="27"/>
        </w:rPr>
        <w:t>70034)</w:t>
      </w:r>
      <w:r>
        <w:rPr>
          <w:spacing w:val="-10"/>
          <w:w w:val="105"/>
          <w:sz w:val="27"/>
        </w:rPr>
        <w:t> </w:t>
      </w:r>
      <w:r>
        <w:rPr>
          <w:w w:val="105"/>
          <w:sz w:val="27"/>
        </w:rPr>
        <w:t>и</w:t>
      </w:r>
      <w:r>
        <w:rPr>
          <w:spacing w:val="-15"/>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6"/>
          <w:w w:val="105"/>
          <w:sz w:val="27"/>
        </w:rPr>
        <w:t> </w:t>
      </w:r>
      <w:r>
        <w:rPr>
          <w:w w:val="105"/>
          <w:sz w:val="27"/>
        </w:rPr>
        <w:t>2023</w:t>
      </w:r>
      <w:r>
        <w:rPr>
          <w:spacing w:val="-6"/>
          <w:w w:val="105"/>
          <w:sz w:val="27"/>
        </w:rPr>
        <w:t> </w:t>
      </w:r>
      <w:r>
        <w:rPr>
          <w:w w:val="105"/>
          <w:sz w:val="27"/>
        </w:rPr>
        <w:t>г.</w:t>
      </w:r>
      <w:r>
        <w:rPr>
          <w:spacing w:val="-20"/>
          <w:w w:val="105"/>
          <w:sz w:val="27"/>
        </w:rPr>
        <w:t> </w:t>
      </w:r>
      <w:r>
        <w:rPr>
          <w:w w:val="105"/>
          <w:sz w:val="27"/>
        </w:rPr>
        <w:t>№</w:t>
      </w:r>
      <w:r>
        <w:rPr>
          <w:spacing w:val="-14"/>
          <w:w w:val="105"/>
          <w:sz w:val="27"/>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9"/>
          <w:w w:val="105"/>
          <w:sz w:val="27"/>
        </w:rPr>
        <w:t> </w:t>
      </w:r>
      <w:r>
        <w:rPr>
          <w:w w:val="105"/>
          <w:sz w:val="27"/>
        </w:rPr>
        <w:t>77121).»;</w:t>
      </w:r>
    </w:p>
    <w:p>
      <w:pPr>
        <w:spacing w:line="305" w:lineRule="exact" w:before="0"/>
        <w:ind w:left="967" w:right="0" w:firstLine="0"/>
        <w:jc w:val="left"/>
        <w:rPr>
          <w:sz w:val="27"/>
        </w:rPr>
      </w:pPr>
      <w:r>
        <w:rPr>
          <w:w w:val="105"/>
          <w:sz w:val="27"/>
        </w:rPr>
        <w:t>г) пункт 5.1 изложить в следующей редакции:</w:t>
      </w:r>
    </w:p>
    <w:p>
      <w:pPr>
        <w:spacing w:line="357" w:lineRule="auto" w:before="139"/>
        <w:ind w:left="253" w:right="153" w:firstLine="709"/>
        <w:jc w:val="both"/>
        <w:rPr>
          <w:sz w:val="27"/>
        </w:rPr>
      </w:pPr>
      <w:r>
        <w:rPr>
          <w:sz w:val="27"/>
        </w:rPr>
        <w:t>«5.1 Выпускник, освоивший ГШССЗ, должен обладать следующими общими компетенциями (далее - ОК):</w:t>
      </w:r>
    </w:p>
    <w:p>
      <w:pPr>
        <w:spacing w:line="352" w:lineRule="auto" w:before="0"/>
        <w:ind w:left="253" w:right="163" w:firstLine="703"/>
        <w:jc w:val="both"/>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after="0" w:line="352" w:lineRule="auto"/>
        <w:jc w:val="both"/>
        <w:rPr>
          <w:sz w:val="27"/>
        </w:rPr>
        <w:sectPr>
          <w:headerReference w:type="default" r:id="rId642"/>
          <w:footerReference w:type="default" r:id="rId643"/>
          <w:pgSz w:w="11930" w:h="17170"/>
          <w:pgMar w:header="0" w:footer="499" w:top="0" w:bottom="680" w:left="1000" w:right="360"/>
        </w:sectPr>
      </w:pPr>
    </w:p>
    <w:p>
      <w:pPr>
        <w:pStyle w:val="BodyText"/>
        <w:rPr>
          <w:sz w:val="20"/>
        </w:rPr>
      </w:pPr>
      <w:r>
        <w:rPr/>
        <w:pict>
          <v:line style="position:absolute;mso-position-horizontal-relative:page;mso-position-vertical-relative:page;z-index:14512" from="2.644237pt,.000002pt" to="2.644237pt,861.120006pt" stroked="true" strokeweight="1.923082pt" strokecolor="#000000">
            <v:stroke dashstyle="solid"/>
            <w10:wrap type="none"/>
          </v:line>
        </w:pict>
      </w:r>
      <w:r>
        <w:rPr/>
        <w:pict>
          <v:line style="position:absolute;mso-position-horizontal-relative:page;mso-position-vertical-relative:page;z-index:14536" from="7.692327pt,1.441601pt" to="598.320002pt,1.441601pt" stroked="true" strokeweight="2.162408pt" strokecolor="#000000">
            <v:stroke dashstyle="solid"/>
            <w10:wrap type="none"/>
          </v:line>
        </w:pict>
      </w:r>
    </w:p>
    <w:p>
      <w:pPr>
        <w:pStyle w:val="BodyText"/>
        <w:rPr>
          <w:sz w:val="20"/>
        </w:rPr>
      </w:pPr>
    </w:p>
    <w:p>
      <w:pPr>
        <w:pStyle w:val="BodyText"/>
        <w:spacing w:before="2"/>
        <w:rPr>
          <w:sz w:val="22"/>
        </w:rPr>
      </w:pPr>
    </w:p>
    <w:p>
      <w:pPr>
        <w:spacing w:before="0"/>
        <w:ind w:left="113" w:right="92" w:firstLine="0"/>
        <w:jc w:val="center"/>
        <w:rPr>
          <w:sz w:val="23"/>
        </w:rPr>
      </w:pPr>
      <w:r>
        <w:rPr>
          <w:w w:val="105"/>
          <w:sz w:val="23"/>
        </w:rPr>
        <w:t>317</w:t>
      </w:r>
    </w:p>
    <w:p>
      <w:pPr>
        <w:pStyle w:val="BodyText"/>
        <w:spacing w:before="8"/>
        <w:rPr>
          <w:sz w:val="27"/>
        </w:rPr>
      </w:pPr>
    </w:p>
    <w:p>
      <w:pPr>
        <w:pStyle w:val="BodyText"/>
        <w:spacing w:line="343" w:lineRule="auto"/>
        <w:ind w:left="138" w:right="126"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before="12"/>
        <w:ind w:left="129" w:right="109"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12"/>
        <w:ind w:left="836"/>
      </w:pPr>
      <w:r>
        <w:rPr/>
        <w:t>ОК 04. Эффективно взаимодействовать и работать в коллективе и команде;</w:t>
      </w:r>
    </w:p>
    <w:p>
      <w:pPr>
        <w:pStyle w:val="BodyText"/>
        <w:spacing w:line="343" w:lineRule="auto" w:before="134"/>
        <w:ind w:left="125" w:right="159"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20" w:lineRule="exact"/>
        <w:ind w:left="827"/>
      </w:pPr>
      <w:r>
        <w:rPr/>
        <w:t>ОК  06.  Проявлять   гражданско-патриотическую  позицию,</w:t>
      </w:r>
      <w:r>
        <w:rPr>
          <w:spacing w:val="65"/>
        </w:rPr>
        <w:t> </w:t>
      </w:r>
      <w:r>
        <w:rPr/>
        <w:t>демонстрировать</w:t>
      </w:r>
    </w:p>
    <w:p>
      <w:pPr>
        <w:pStyle w:val="BodyText"/>
        <w:spacing w:before="140"/>
        <w:ind w:left="120"/>
      </w:pPr>
      <w:r>
        <w:rPr/>
        <w:t>осознанное поведение  на основе традиционных  российских духовно-нравствецных</w:t>
      </w:r>
    </w:p>
    <w:p>
      <w:pPr>
        <w:spacing w:line="163" w:lineRule="exact" w:before="16"/>
        <w:ind w:left="2526" w:right="0" w:firstLine="0"/>
        <w:jc w:val="left"/>
        <w:rPr>
          <w:sz w:val="18"/>
        </w:rPr>
      </w:pPr>
      <w:r>
        <w:rPr>
          <w:w w:val="79"/>
          <w:sz w:val="18"/>
        </w:rPr>
        <w:t>'</w:t>
      </w:r>
    </w:p>
    <w:p>
      <w:pPr>
        <w:pStyle w:val="BodyText"/>
        <w:tabs>
          <w:tab w:pos="1820" w:val="left" w:leader="none"/>
          <w:tab w:pos="2349" w:val="left" w:leader="none"/>
          <w:tab w:pos="3178" w:val="left" w:leader="none"/>
          <w:tab w:pos="4245" w:val="left" w:leader="none"/>
          <w:tab w:pos="4763" w:val="left" w:leader="none"/>
          <w:tab w:pos="6005" w:val="left" w:leader="none"/>
          <w:tab w:pos="8066" w:val="left" w:leader="none"/>
        </w:tabs>
        <w:spacing w:line="278" w:lineRule="exact"/>
        <w:ind w:left="124"/>
      </w:pPr>
      <w:r>
        <w:rPr/>
        <w:t>ценностей,</w:t>
        <w:tab/>
        <w:t>в</w:t>
        <w:tab/>
        <w:t>том</w:t>
        <w:tab/>
        <w:t>числе</w:t>
        <w:tab/>
        <w:t>с</w:t>
        <w:tab/>
        <w:t>учетом</w:t>
        <w:tab/>
        <w:t>гармонизации</w:t>
        <w:tab/>
        <w:t>межнациональных</w:t>
      </w:r>
    </w:p>
    <w:p>
      <w:pPr>
        <w:pStyle w:val="BodyText"/>
        <w:tabs>
          <w:tab w:pos="580" w:val="left" w:leader="none"/>
          <w:tab w:pos="2927" w:val="left" w:leader="none"/>
          <w:tab w:pos="4647" w:val="left" w:leader="none"/>
          <w:tab w:pos="6230" w:val="left" w:leader="none"/>
          <w:tab w:pos="7774" w:val="left" w:leader="none"/>
        </w:tabs>
        <w:spacing w:line="343" w:lineRule="auto" w:before="139"/>
        <w:ind w:left="119" w:right="123" w:firstLine="4"/>
      </w:pPr>
      <w:r>
        <w:rPr/>
        <w:t>и</w:t>
        <w:tab/>
        <w:t>межрелигиозных</w:t>
        <w:tab/>
        <w:t>отношений,</w:t>
        <w:tab/>
        <w:t>применять</w:t>
        <w:tab/>
        <w:t>стандарты</w:t>
        <w:tab/>
      </w:r>
      <w:r>
        <w:rPr>
          <w:spacing w:val="-1"/>
        </w:rPr>
        <w:t>антикоррупционного </w:t>
      </w:r>
      <w:r>
        <w:rPr/>
        <w:t>поведения;</w:t>
      </w:r>
    </w:p>
    <w:p>
      <w:pPr>
        <w:pStyle w:val="BodyText"/>
        <w:spacing w:line="343" w:lineRule="auto"/>
        <w:ind w:left="117" w:right="121"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14" w:right="167"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43" w:lineRule="auto"/>
        <w:ind w:left="114" w:right="134"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ind w:left="819"/>
      </w:pPr>
      <w:r>
        <w:rPr/>
        <w:t>д) пункты 6.3 и 6.4 изложить в следующей редакции:</w:t>
      </w:r>
    </w:p>
    <w:p>
      <w:pPr>
        <w:pStyle w:val="BodyText"/>
        <w:spacing w:line="340" w:lineRule="auto" w:before="125"/>
        <w:ind w:left="105" w:right="133" w:firstLine="708"/>
        <w:jc w:val="both"/>
      </w:pPr>
      <w:r>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pPr>
        <w:pStyle w:val="BodyText"/>
        <w:spacing w:before="6"/>
        <w:ind w:left="107"/>
      </w:pPr>
      <w:r>
        <w:rPr/>
        <w:t>«ОГСЭ.05. Физическая культура».</w:t>
      </w:r>
    </w:p>
    <w:p>
      <w:pPr>
        <w:pStyle w:val="BodyText"/>
        <w:spacing w:line="340" w:lineRule="auto" w:before="130"/>
        <w:ind w:left="107" w:right="133" w:firstLine="705"/>
        <w:jc w:val="both"/>
      </w:pPr>
      <w:r>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w:t>
      </w:r>
    </w:p>
    <w:p>
      <w:pPr>
        <w:spacing w:after="0" w:line="340" w:lineRule="auto"/>
        <w:jc w:val="both"/>
        <w:sectPr>
          <w:headerReference w:type="default" r:id="rId644"/>
          <w:footerReference w:type="default" r:id="rId645"/>
          <w:pgSz w:w="11970" w:h="17230"/>
          <w:pgMar w:header="0" w:footer="462" w:top="0" w:bottom="660" w:left="1240" w:right="300"/>
        </w:sectPr>
      </w:pPr>
    </w:p>
    <w:p>
      <w:pPr>
        <w:pStyle w:val="BodyText"/>
        <w:spacing w:before="1"/>
        <w:rPr>
          <w:sz w:val="19"/>
        </w:rPr>
      </w:pPr>
      <w:r>
        <w:rPr/>
        <w:pict>
          <v:line style="position:absolute;mso-position-horizontal-relative:page;mso-position-vertical-relative:page;z-index:14560" from="4.086516pt,-.000002pt" to="4.086516pt,862.560001pt" stroked="true" strokeweight="3.124983pt" strokecolor="#000000">
            <v:stroke dashstyle="solid"/>
            <w10:wrap type="none"/>
          </v:line>
        </w:pict>
      </w:r>
      <w:r>
        <w:rPr/>
        <w:pict>
          <v:line style="position:absolute;mso-position-horizontal-relative:page;mso-position-vertical-relative:page;z-index:14584" from="9.615332pt,3.363737pt" to="601.200022pt,3.363737pt" stroked="true" strokeweight="2.883206pt" strokecolor="#000000">
            <v:stroke dashstyle="solid"/>
            <w10:wrap type="none"/>
          </v:line>
        </w:pict>
      </w:r>
    </w:p>
    <w:p>
      <w:pPr>
        <w:pStyle w:val="BodyText"/>
        <w:spacing w:line="348" w:lineRule="auto" w:before="89"/>
        <w:ind w:left="146" w:right="111" w:firstLine="2"/>
        <w:jc w:val="both"/>
      </w:pPr>
      <w:r>
        <w:rPr/>
        <w:t>«ОП.02. Сольфеджио», «ОП.03. Музыкальная грамота», «ОП.04. Элементарная теория музыки», «ОП.05. Гармония», «ОП.Об. Анализ музыкальных произведений»,</w:t>
      </w:r>
    </w:p>
    <w:p>
      <w:pPr>
        <w:pStyle w:val="BodyText"/>
        <w:spacing w:line="320" w:lineRule="exact"/>
        <w:ind w:left="144"/>
        <w:jc w:val="both"/>
      </w:pPr>
      <w:r>
        <w:rPr/>
        <w:t>«ОП.07. Музыкальная информатика», «ОП.08. Безопасность жизнедеятельности».</w:t>
      </w:r>
    </w:p>
    <w:p>
      <w:pPr>
        <w:pStyle w:val="BodyText"/>
        <w:spacing w:line="343" w:lineRule="auto" w:before="139"/>
        <w:ind w:left="141" w:right="152" w:firstLine="708"/>
        <w:jc w:val="both"/>
      </w:pPr>
      <w:r>
        <w:rPr/>
        <w:t>Объем часов на дисциплину «Безопасность  жизнедеятельности» составляет 68 часов, из них на освоение основ военной службы - 48</w:t>
      </w:r>
      <w:r>
        <w:rPr>
          <w:spacing w:val="5"/>
        </w:rPr>
        <w:t> </w:t>
      </w:r>
      <w:r>
        <w:rPr/>
        <w:t>часов.</w:t>
      </w:r>
    </w:p>
    <w:p>
      <w:pPr>
        <w:pStyle w:val="BodyText"/>
        <w:spacing w:line="343" w:lineRule="auto" w:before="7"/>
        <w:ind w:left="133" w:right="148" w:firstLine="707"/>
        <w:jc w:val="both"/>
      </w:pPr>
      <w:r>
        <w:rPr/>
        <w:t>Обязательная часть профессионального учебного цикла ППССЗ углубленной подготовки по виду «Сольное народное пение» должна предусматривать изучение следующих профессиональных модулей и междисциплинарных курсов: «ПМ.01 Исполнительская   деятельность»,   «МДК.01.01.   Сольное   и   ансамблевое пение»,</w:t>
      </w:r>
    </w:p>
    <w:p>
      <w:pPr>
        <w:pStyle w:val="BodyText"/>
        <w:spacing w:line="340" w:lineRule="auto"/>
        <w:ind w:left="130" w:right="131" w:firstLine="4"/>
        <w:jc w:val="both"/>
      </w:pPr>
      <w:r>
        <w:rPr/>
        <w:t>«МДК.01.02. Основы сценической подготовки»,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pPr>
        <w:pStyle w:val="BodyText"/>
        <w:spacing w:line="343" w:lineRule="auto" w:before="1"/>
        <w:ind w:left="128" w:right="156" w:firstLine="2"/>
        <w:jc w:val="both"/>
      </w:pPr>
      <w:r>
        <w:rPr/>
        <w:t>«ПМ.03 Организацш;шная деятельность», «МДК.03.01. Дирижирование, чтение хоровых и ансамблевых партитур», «МДК.03.02. Областные певческие стили, расшифровка и аранжировка народной песни», «МДК.03.03. Организация управленческой и творческой деятельности».</w:t>
      </w:r>
    </w:p>
    <w:p>
      <w:pPr>
        <w:pStyle w:val="BodyText"/>
        <w:spacing w:line="340" w:lineRule="auto"/>
        <w:ind w:left="124" w:right="159" w:firstLine="707"/>
        <w:jc w:val="both"/>
      </w:pPr>
      <w:r>
        <w:rPr/>
        <w:t>Обязательная часть профессионального учебного цикла ППССЗ углубленной подготовки по виду «Хоровое народное пение» должна предусматривать изучение следующих профессиональных модулей и междисциплинарных курсов: «ПМ.01 Исполнительская   деятельность»,   «МДК.01.01.   Хоровое   и   ансамблевое пение»,</w:t>
      </w:r>
    </w:p>
    <w:p>
      <w:pPr>
        <w:pStyle w:val="BodyText"/>
        <w:spacing w:line="343" w:lineRule="auto" w:before="6"/>
        <w:ind w:left="121" w:right="145" w:hanging="1"/>
        <w:jc w:val="both"/>
      </w:pPr>
      <w:r>
        <w:rPr/>
        <w:t>«МДК.01.02. Основы сценической подготовки»,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pPr>
        <w:pStyle w:val="BodyText"/>
        <w:spacing w:line="343" w:lineRule="auto"/>
        <w:ind w:left="113" w:right="173" w:firstLine="2"/>
        <w:jc w:val="both"/>
      </w:pPr>
      <w:r>
        <w:rPr/>
        <w:t>«ПМ.03 Организационная деятельность», «МДК.03.01. Дирижирование, чтение хоровых и ансамблевых партитур&gt;&gt;, «МДК.03.02. Областные певческие стили, расшифровка и аранжировка народной песни», «МДК.03.03. Организация управленческой и творческой деятельности».</w:t>
      </w:r>
    </w:p>
    <w:p>
      <w:pPr>
        <w:pStyle w:val="BodyText"/>
        <w:spacing w:line="340" w:lineRule="auto"/>
        <w:ind w:left="104" w:right="157" w:firstLine="711"/>
        <w:jc w:val="both"/>
      </w:pPr>
      <w:r>
        <w:rPr/>
        <w:t>Обязательная часть профессионального учебного цикла ППССЗ углубленной подготовки по виду «Горловое пение «Хоомей» должна предусматривать изучение следующих профессиональных модулей и междисциплинарных курсов: «ПМ.О1 Исполнительская деятельность», «МДК.О1.О1. Сольное и ансамблевое пение»,</w:t>
      </w:r>
    </w:p>
    <w:p>
      <w:pPr>
        <w:pStyle w:val="BodyText"/>
        <w:spacing w:line="340" w:lineRule="auto"/>
        <w:ind w:left="104" w:right="187" w:firstLine="1"/>
        <w:jc w:val="both"/>
      </w:pPr>
      <w:r>
        <w:rPr/>
        <w:t>«МДК.01.02. Игра на национальных инструментах», «МДК.01.03. Концертмейстерский  класс»,  «ПМ.02 Педагогическая деятельность»,</w:t>
      </w:r>
      <w:r>
        <w:rPr>
          <w:spacing w:val="66"/>
        </w:rPr>
        <w:t> </w:t>
      </w:r>
      <w:r>
        <w:rPr/>
        <w:t>«МДК.02.01.</w:t>
      </w:r>
    </w:p>
    <w:p>
      <w:pPr>
        <w:spacing w:after="0" w:line="340" w:lineRule="auto"/>
        <w:jc w:val="both"/>
        <w:sectPr>
          <w:headerReference w:type="default" r:id="rId646"/>
          <w:footerReference w:type="default" r:id="rId647"/>
          <w:pgSz w:w="12030" w:h="17260"/>
          <w:pgMar w:header="770" w:footer="475" w:top="1020" w:bottom="660" w:left="1260" w:right="320"/>
        </w:sectPr>
      </w:pPr>
    </w:p>
    <w:p>
      <w:pPr>
        <w:pStyle w:val="BodyText"/>
        <w:spacing w:before="10"/>
        <w:rPr>
          <w:sz w:val="19"/>
        </w:rPr>
      </w:pPr>
      <w:r>
        <w:rPr/>
        <w:pict>
          <v:line style="position:absolute;mso-position-horizontal-relative:page;mso-position-vertical-relative:page;z-index:14608" from=".180291pt,105.717949pt" to=".180291pt,859.68001pt" stroked="true" strokeweight=".360581pt" strokecolor="#000000">
            <v:stroke dashstyle="solid"/>
            <w10:wrap type="none"/>
          </v:line>
        </w:pict>
      </w:r>
      <w:r>
        <w:rPr/>
        <w:pict>
          <v:line style="position:absolute;mso-position-horizontal-relative:page;mso-position-vertical-relative:page;z-index:14632" from="5.769297pt,104.516609pt" to="5.769297pt,74.002563pt" stroked="true" strokeweight=".240387pt" strokecolor="#000000">
            <v:stroke dashstyle="solid"/>
            <w10:wrap type="none"/>
          </v:line>
        </w:pict>
      </w:r>
      <w:r>
        <w:rPr/>
        <w:pict>
          <v:line style="position:absolute;mso-position-horizontal-relative:page;mso-position-vertical-relative:page;z-index:14656" from="5.769297pt,1.201333pt" to="594.719984pt,1.201333pt" stroked="true" strokeweight="1.681877pt" strokecolor="#000000">
            <v:stroke dashstyle="solid"/>
            <w10:wrap type="none"/>
          </v:line>
        </w:pict>
      </w:r>
    </w:p>
    <w:p>
      <w:pPr>
        <w:spacing w:line="357" w:lineRule="auto" w:before="89"/>
        <w:ind w:left="274" w:right="109" w:firstLine="7"/>
        <w:jc w:val="both"/>
        <w:rPr>
          <w:sz w:val="27"/>
        </w:rPr>
      </w:pPr>
      <w:r>
        <w:rPr>
          <w:w w:val="105"/>
          <w:sz w:val="27"/>
        </w:rPr>
        <w:t>Педагогические основы преподавания творческих дисциплию&gt;, «МДК.02.02. Учебно-методическое обеспечение учебного процесса», «ПМ.03 Организационная деятельность», «МДК.03.01. Дирижирование, чтение ансамблевых и оркестровых партитур», «МДК.03.02. Областные певческие стили, расшифровка и аранжировка народной песни», «МДК.03.03. Организация управленческой и творческой деятельности».</w:t>
      </w:r>
    </w:p>
    <w:p>
      <w:pPr>
        <w:spacing w:line="357" w:lineRule="auto" w:before="0"/>
        <w:ind w:left="268" w:right="143" w:firstLine="713"/>
        <w:jc w:val="both"/>
        <w:rPr>
          <w:sz w:val="27"/>
        </w:rPr>
      </w:pPr>
      <w:r>
        <w:rPr>
          <w:w w:val="105"/>
          <w:sz w:val="27"/>
        </w:rPr>
        <w:t>Учебная практика по видам «Сольное народное пение» и «Хоровое народное пение» должна предусматривать прохождение следующих видов практик: «УП.01. Сольное</w:t>
      </w:r>
      <w:r>
        <w:rPr>
          <w:spacing w:val="0"/>
          <w:w w:val="105"/>
          <w:sz w:val="27"/>
        </w:rPr>
        <w:t> </w:t>
      </w:r>
      <w:r>
        <w:rPr>
          <w:w w:val="105"/>
          <w:sz w:val="27"/>
        </w:rPr>
        <w:t>и</w:t>
      </w:r>
      <w:r>
        <w:rPr>
          <w:spacing w:val="-16"/>
          <w:w w:val="105"/>
          <w:sz w:val="27"/>
        </w:rPr>
        <w:t> </w:t>
      </w:r>
      <w:r>
        <w:rPr>
          <w:w w:val="105"/>
          <w:sz w:val="27"/>
        </w:rPr>
        <w:t>хоровое</w:t>
      </w:r>
      <w:r>
        <w:rPr>
          <w:spacing w:val="-6"/>
          <w:w w:val="105"/>
          <w:sz w:val="27"/>
        </w:rPr>
        <w:t> </w:t>
      </w:r>
      <w:r>
        <w:rPr>
          <w:w w:val="105"/>
          <w:sz w:val="27"/>
        </w:rPr>
        <w:t>пение,</w:t>
      </w:r>
      <w:r>
        <w:rPr>
          <w:spacing w:val="-10"/>
          <w:w w:val="105"/>
          <w:sz w:val="27"/>
        </w:rPr>
        <w:t> </w:t>
      </w:r>
      <w:r>
        <w:rPr>
          <w:w w:val="105"/>
          <w:sz w:val="27"/>
        </w:rPr>
        <w:t>в</w:t>
      </w:r>
      <w:r>
        <w:rPr>
          <w:spacing w:val="-19"/>
          <w:w w:val="105"/>
          <w:sz w:val="27"/>
        </w:rPr>
        <w:t> </w:t>
      </w:r>
      <w:r>
        <w:rPr>
          <w:w w:val="105"/>
          <w:sz w:val="27"/>
        </w:rPr>
        <w:t>том</w:t>
      </w:r>
      <w:r>
        <w:rPr>
          <w:spacing w:val="-14"/>
          <w:w w:val="105"/>
          <w:sz w:val="27"/>
        </w:rPr>
        <w:t> </w:t>
      </w:r>
      <w:r>
        <w:rPr>
          <w:w w:val="105"/>
          <w:sz w:val="27"/>
        </w:rPr>
        <w:t>числе</w:t>
      </w:r>
      <w:r>
        <w:rPr>
          <w:spacing w:val="-10"/>
          <w:w w:val="105"/>
          <w:sz w:val="27"/>
        </w:rPr>
        <w:t> </w:t>
      </w:r>
      <w:r>
        <w:rPr>
          <w:w w:val="105"/>
          <w:sz w:val="27"/>
        </w:rPr>
        <w:t>учебная</w:t>
      </w:r>
      <w:r>
        <w:rPr>
          <w:spacing w:val="-3"/>
          <w:w w:val="105"/>
          <w:sz w:val="27"/>
        </w:rPr>
        <w:t> </w:t>
      </w:r>
      <w:r>
        <w:rPr>
          <w:w w:val="105"/>
          <w:sz w:val="27"/>
        </w:rPr>
        <w:t>практика</w:t>
      </w:r>
      <w:r>
        <w:rPr>
          <w:spacing w:val="-8"/>
          <w:w w:val="105"/>
          <w:sz w:val="27"/>
        </w:rPr>
        <w:t> </w:t>
      </w:r>
      <w:r>
        <w:rPr>
          <w:w w:val="105"/>
          <w:sz w:val="27"/>
        </w:rPr>
        <w:t>по</w:t>
      </w:r>
      <w:r>
        <w:rPr>
          <w:spacing w:val="-15"/>
          <w:w w:val="105"/>
          <w:sz w:val="27"/>
        </w:rPr>
        <w:t> </w:t>
      </w:r>
      <w:r>
        <w:rPr>
          <w:w w:val="105"/>
          <w:sz w:val="27"/>
        </w:rPr>
        <w:t>педагогической</w:t>
      </w:r>
      <w:r>
        <w:rPr>
          <w:spacing w:val="-10"/>
          <w:w w:val="105"/>
          <w:sz w:val="27"/>
        </w:rPr>
        <w:t> </w:t>
      </w:r>
      <w:r>
        <w:rPr>
          <w:w w:val="105"/>
          <w:sz w:val="27"/>
        </w:rPr>
        <w:t>работе»,</w:t>
      </w:r>
    </w:p>
    <w:p>
      <w:pPr>
        <w:spacing w:line="352" w:lineRule="auto" w:before="0"/>
        <w:ind w:left="271" w:right="149" w:hanging="2"/>
        <w:jc w:val="both"/>
        <w:rPr>
          <w:sz w:val="27"/>
        </w:rPr>
      </w:pPr>
      <w:r>
        <w:rPr>
          <w:sz w:val="27"/>
        </w:rPr>
        <w:t>«УП.02. Хоровой класс», «УП.03. Основы народной хореографии», «УП.04. Ансамблевое исполнительство».</w:t>
      </w:r>
    </w:p>
    <w:p>
      <w:pPr>
        <w:tabs>
          <w:tab w:pos="2329" w:val="left" w:leader="none"/>
          <w:tab w:pos="3762" w:val="left" w:leader="none"/>
          <w:tab w:pos="4410" w:val="left" w:leader="none"/>
          <w:tab w:pos="5322" w:val="left" w:leader="none"/>
          <w:tab w:pos="6935" w:val="left" w:leader="none"/>
          <w:tab w:pos="7976" w:val="left" w:leader="none"/>
          <w:tab w:pos="9539" w:val="left" w:leader="none"/>
        </w:tabs>
        <w:spacing w:before="0"/>
        <w:ind w:left="971" w:right="0" w:firstLine="0"/>
        <w:jc w:val="left"/>
        <w:rPr>
          <w:sz w:val="27"/>
        </w:rPr>
      </w:pPr>
      <w:r>
        <w:rPr>
          <w:sz w:val="27"/>
        </w:rPr>
        <w:t>Учебная</w:t>
        <w:tab/>
        <w:t>практцка</w:t>
        <w:tab/>
        <w:t>по</w:t>
        <w:tab/>
        <w:t>виду</w:t>
        <w:tab/>
        <w:t>«Горловое</w:t>
        <w:tab/>
        <w:t>пение</w:t>
        <w:tab/>
        <w:t>«Хоомей»</w:t>
        <w:tab/>
        <w:t>должна</w:t>
      </w:r>
    </w:p>
    <w:p>
      <w:pPr>
        <w:spacing w:line="256" w:lineRule="auto" w:before="140"/>
        <w:ind w:left="262" w:right="158" w:firstLine="4"/>
        <w:jc w:val="both"/>
        <w:rPr>
          <w:sz w:val="27"/>
        </w:rPr>
      </w:pPr>
      <w:r>
        <w:rPr>
          <w:sz w:val="27"/>
        </w:rPr>
        <w:t>предусматривать   прохождение    следующих    видов    практик:    «УП.01.    Сольное и ансамблевое пение, </w:t>
      </w:r>
      <w:r>
        <w:rPr>
          <w:rFonts w:ascii="Arial" w:hAnsi="Arial"/>
          <w:sz w:val="41"/>
        </w:rPr>
        <w:t>в </w:t>
      </w:r>
      <w:r>
        <w:rPr>
          <w:sz w:val="27"/>
        </w:rPr>
        <w:t>том числе учебная практика по педагогической</w:t>
      </w:r>
      <w:r>
        <w:rPr>
          <w:spacing w:val="10"/>
          <w:sz w:val="27"/>
        </w:rPr>
        <w:t> </w:t>
      </w:r>
      <w:r>
        <w:rPr>
          <w:sz w:val="27"/>
        </w:rPr>
        <w:t>работе»,</w:t>
      </w:r>
    </w:p>
    <w:p>
      <w:pPr>
        <w:spacing w:line="352" w:lineRule="auto" w:before="86"/>
        <w:ind w:left="261" w:right="154" w:firstLine="3"/>
        <w:jc w:val="both"/>
        <w:rPr>
          <w:sz w:val="27"/>
        </w:rPr>
      </w:pPr>
      <w:r>
        <w:rPr>
          <w:sz w:val="27"/>
        </w:rPr>
        <w:t>«УП.02. Оркестровый класс», «УП.03. Основы народной хореографии», «УП.04. Ансамблевое исполнительство».</w:t>
      </w:r>
    </w:p>
    <w:p>
      <w:pPr>
        <w:spacing w:line="355" w:lineRule="auto" w:before="5"/>
        <w:ind w:left="257" w:right="159" w:firstLine="705"/>
        <w:jc w:val="both"/>
        <w:rPr>
          <w:sz w:val="27"/>
        </w:rPr>
      </w:pPr>
      <w:r>
        <w:rPr>
          <w:sz w:val="27"/>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20"/>
          <w:sz w:val="27"/>
        </w:rPr>
        <w:t> </w:t>
      </w:r>
      <w:r>
        <w:rPr>
          <w:sz w:val="27"/>
        </w:rPr>
        <w:t>часам.</w:t>
      </w:r>
    </w:p>
    <w:p>
      <w:pPr>
        <w:spacing w:before="0"/>
        <w:ind w:left="9202" w:right="0" w:firstLine="0"/>
        <w:jc w:val="left"/>
        <w:rPr>
          <w:sz w:val="27"/>
        </w:rPr>
      </w:pPr>
      <w:r>
        <w:rPr>
          <w:w w:val="105"/>
          <w:sz w:val="27"/>
        </w:rPr>
        <w:t>Таблица 2</w:t>
      </w:r>
    </w:p>
    <w:p>
      <w:pPr>
        <w:spacing w:line="252" w:lineRule="auto" w:before="156"/>
        <w:ind w:left="3761" w:right="0" w:hanging="2514"/>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7"/>
        <w:rPr>
          <w:b/>
          <w:sz w:val="25"/>
        </w:rPr>
      </w:pPr>
    </w:p>
    <w:tbl>
      <w:tblPr>
        <w:tblW w:w="0" w:type="auto"/>
        <w:jc w:val="left"/>
        <w:tblInd w:w="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0"/>
        <w:gridCol w:w="4274"/>
        <w:gridCol w:w="2019"/>
        <w:gridCol w:w="1976"/>
      </w:tblGrid>
      <w:tr>
        <w:trPr>
          <w:trHeight w:val="1969" w:hRule="atLeast"/>
        </w:trPr>
        <w:tc>
          <w:tcPr>
            <w:tcW w:w="6274" w:type="dxa"/>
            <w:gridSpan w:val="2"/>
          </w:tcPr>
          <w:p>
            <w:pPr>
              <w:pStyle w:val="TableParagraph"/>
              <w:rPr>
                <w:b/>
                <w:sz w:val="20"/>
              </w:rPr>
            </w:pPr>
          </w:p>
          <w:p>
            <w:pPr>
              <w:pStyle w:val="TableParagraph"/>
              <w:rPr>
                <w:b/>
                <w:sz w:val="20"/>
              </w:rPr>
            </w:pPr>
          </w:p>
          <w:p>
            <w:pPr>
              <w:pStyle w:val="TableParagraph"/>
              <w:spacing w:before="121"/>
              <w:ind w:right="206"/>
              <w:jc w:val="center"/>
              <w:rPr>
                <w:sz w:val="19"/>
              </w:rPr>
            </w:pPr>
            <w:r>
              <w:rPr>
                <w:w w:val="103"/>
                <w:sz w:val="19"/>
              </w:rPr>
              <w:t>:</w:t>
            </w:r>
          </w:p>
        </w:tc>
        <w:tc>
          <w:tcPr>
            <w:tcW w:w="2019" w:type="dxa"/>
          </w:tcPr>
          <w:p>
            <w:pPr>
              <w:pStyle w:val="TableParagraph"/>
              <w:spacing w:line="254" w:lineRule="auto" w:before="26"/>
              <w:ind w:left="125" w:firstLine="6"/>
              <w:rPr>
                <w:sz w:val="27"/>
              </w:rPr>
            </w:pPr>
            <w:r>
              <w:rPr>
                <w:sz w:val="27"/>
              </w:rPr>
              <w:t>Всего максимальной учебной нагрузки обучающегося</w:t>
            </w:r>
          </w:p>
          <w:p>
            <w:pPr>
              <w:pStyle w:val="TableParagraph"/>
              <w:spacing w:line="277" w:lineRule="exact"/>
              <w:ind w:left="125"/>
              <w:rPr>
                <w:sz w:val="27"/>
              </w:rPr>
            </w:pPr>
            <w:r>
              <w:rPr>
                <w:sz w:val="27"/>
              </w:rPr>
              <w:t>(час./нед.)</w:t>
            </w:r>
          </w:p>
        </w:tc>
        <w:tc>
          <w:tcPr>
            <w:tcW w:w="1976" w:type="dxa"/>
          </w:tcPr>
          <w:p>
            <w:pPr>
              <w:pStyle w:val="TableParagraph"/>
              <w:spacing w:line="252" w:lineRule="auto" w:before="26"/>
              <w:ind w:left="123" w:firstLine="3"/>
              <w:rPr>
                <w:sz w:val="27"/>
              </w:rPr>
            </w:pPr>
            <w:r>
              <w:rPr>
                <w:w w:val="105"/>
                <w:sz w:val="27"/>
              </w:rPr>
              <w:t>В том числе часов </w:t>
            </w:r>
            <w:r>
              <w:rPr>
                <w:sz w:val="27"/>
              </w:rPr>
              <w:t>обязательных </w:t>
            </w:r>
            <w:r>
              <w:rPr>
                <w:w w:val="105"/>
                <w:sz w:val="27"/>
              </w:rPr>
              <w:t>учебных занятий</w:t>
            </w:r>
          </w:p>
        </w:tc>
      </w:tr>
      <w:tr>
        <w:trPr>
          <w:trHeight w:val="647" w:hRule="atLeast"/>
        </w:trPr>
        <w:tc>
          <w:tcPr>
            <w:tcW w:w="2000" w:type="dxa"/>
          </w:tcPr>
          <w:p>
            <w:pPr>
              <w:pStyle w:val="TableParagraph"/>
              <w:spacing w:before="16"/>
              <w:ind w:left="122"/>
              <w:rPr>
                <w:sz w:val="27"/>
              </w:rPr>
            </w:pPr>
            <w:r>
              <w:rPr>
                <w:w w:val="105"/>
                <w:sz w:val="27"/>
              </w:rPr>
              <w:t>ОД.00</w:t>
            </w:r>
          </w:p>
        </w:tc>
        <w:tc>
          <w:tcPr>
            <w:tcW w:w="4274" w:type="dxa"/>
          </w:tcPr>
          <w:p>
            <w:pPr>
              <w:pStyle w:val="TableParagraph"/>
              <w:spacing w:before="11"/>
              <w:ind w:left="122"/>
              <w:rPr>
                <w:sz w:val="27"/>
              </w:rPr>
            </w:pPr>
            <w:r>
              <w:rPr>
                <w:w w:val="105"/>
                <w:sz w:val="27"/>
              </w:rPr>
              <w:t>Общеобразовательный учебный</w:t>
            </w:r>
          </w:p>
          <w:p>
            <w:pPr>
              <w:pStyle w:val="TableParagraph"/>
              <w:spacing w:line="284" w:lineRule="exact" w:before="21"/>
              <w:ind w:left="125"/>
              <w:rPr>
                <w:sz w:val="27"/>
              </w:rPr>
            </w:pPr>
            <w:r>
              <w:rPr>
                <w:sz w:val="27"/>
              </w:rPr>
              <w:t>цикл</w:t>
            </w:r>
          </w:p>
        </w:tc>
        <w:tc>
          <w:tcPr>
            <w:tcW w:w="2019" w:type="dxa"/>
          </w:tcPr>
          <w:p>
            <w:pPr>
              <w:pStyle w:val="TableParagraph"/>
              <w:spacing w:before="16"/>
              <w:ind w:left="126"/>
              <w:rPr>
                <w:sz w:val="27"/>
              </w:rPr>
            </w:pPr>
            <w:r>
              <w:rPr>
                <w:sz w:val="27"/>
              </w:rPr>
              <w:t>2106</w:t>
            </w:r>
          </w:p>
        </w:tc>
        <w:tc>
          <w:tcPr>
            <w:tcW w:w="1976" w:type="dxa"/>
          </w:tcPr>
          <w:p>
            <w:pPr>
              <w:pStyle w:val="TableParagraph"/>
              <w:spacing w:before="11"/>
              <w:ind w:left="124"/>
              <w:rPr>
                <w:sz w:val="27"/>
              </w:rPr>
            </w:pPr>
            <w:r>
              <w:rPr>
                <w:w w:val="105"/>
                <w:sz w:val="27"/>
              </w:rPr>
              <w:t>1404</w:t>
            </w:r>
          </w:p>
        </w:tc>
      </w:tr>
      <w:tr>
        <w:trPr>
          <w:trHeight w:val="503" w:hRule="atLeast"/>
        </w:trPr>
        <w:tc>
          <w:tcPr>
            <w:tcW w:w="6274" w:type="dxa"/>
            <w:gridSpan w:val="2"/>
          </w:tcPr>
          <w:p>
            <w:pPr>
              <w:pStyle w:val="TableParagraph"/>
              <w:spacing w:before="16"/>
              <w:ind w:left="123"/>
              <w:rPr>
                <w:sz w:val="27"/>
              </w:rPr>
            </w:pPr>
            <w:r>
              <w:rPr>
                <w:sz w:val="27"/>
              </w:rPr>
              <w:t>Учебные циклы</w:t>
            </w:r>
          </w:p>
        </w:tc>
        <w:tc>
          <w:tcPr>
            <w:tcW w:w="2019" w:type="dxa"/>
          </w:tcPr>
          <w:p>
            <w:pPr>
              <w:pStyle w:val="TableParagraph"/>
              <w:spacing w:before="11"/>
              <w:ind w:left="125"/>
              <w:rPr>
                <w:sz w:val="27"/>
              </w:rPr>
            </w:pPr>
            <w:r>
              <w:rPr>
                <w:w w:val="105"/>
                <w:sz w:val="27"/>
              </w:rPr>
              <w:t>3726</w:t>
            </w:r>
          </w:p>
        </w:tc>
        <w:tc>
          <w:tcPr>
            <w:tcW w:w="1976" w:type="dxa"/>
          </w:tcPr>
          <w:p>
            <w:pPr>
              <w:pStyle w:val="TableParagraph"/>
              <w:spacing w:before="7"/>
              <w:ind w:left="121"/>
              <w:rPr>
                <w:sz w:val="27"/>
              </w:rPr>
            </w:pPr>
            <w:r>
              <w:rPr>
                <w:w w:val="105"/>
                <w:sz w:val="27"/>
              </w:rPr>
              <w:t>2484</w:t>
            </w:r>
          </w:p>
        </w:tc>
      </w:tr>
      <w:tr>
        <w:trPr>
          <w:trHeight w:val="647" w:hRule="atLeast"/>
        </w:trPr>
        <w:tc>
          <w:tcPr>
            <w:tcW w:w="2000" w:type="dxa"/>
          </w:tcPr>
          <w:p>
            <w:pPr>
              <w:pStyle w:val="TableParagraph"/>
              <w:spacing w:before="11"/>
              <w:ind w:left="117"/>
              <w:rPr>
                <w:sz w:val="27"/>
              </w:rPr>
            </w:pPr>
            <w:r>
              <w:rPr>
                <w:sz w:val="27"/>
              </w:rPr>
              <w:t>ОГСЭ.00</w:t>
            </w:r>
          </w:p>
        </w:tc>
        <w:tc>
          <w:tcPr>
            <w:tcW w:w="4274" w:type="dxa"/>
          </w:tcPr>
          <w:p>
            <w:pPr>
              <w:pStyle w:val="TableParagraph"/>
              <w:spacing w:before="7"/>
              <w:ind w:left="122"/>
              <w:rPr>
                <w:sz w:val="27"/>
              </w:rPr>
            </w:pPr>
            <w:r>
              <w:rPr>
                <w:w w:val="105"/>
                <w:sz w:val="27"/>
              </w:rPr>
              <w:t>Общий гуманитарный и</w:t>
            </w:r>
          </w:p>
          <w:p>
            <w:pPr>
              <w:pStyle w:val="TableParagraph"/>
              <w:spacing w:line="294" w:lineRule="exact" w:before="16"/>
              <w:ind w:left="122"/>
              <w:rPr>
                <w:sz w:val="27"/>
              </w:rPr>
            </w:pPr>
            <w:r>
              <w:rPr>
                <w:w w:val="105"/>
                <w:sz w:val="27"/>
              </w:rPr>
              <w:t>социально-экономический</w:t>
            </w:r>
          </w:p>
        </w:tc>
        <w:tc>
          <w:tcPr>
            <w:tcW w:w="2019" w:type="dxa"/>
          </w:tcPr>
          <w:p>
            <w:pPr>
              <w:pStyle w:val="TableParagraph"/>
              <w:spacing w:before="11"/>
              <w:ind w:left="123"/>
              <w:rPr>
                <w:sz w:val="27"/>
              </w:rPr>
            </w:pPr>
            <w:r>
              <w:rPr>
                <w:w w:val="105"/>
                <w:sz w:val="27"/>
              </w:rPr>
              <w:t>530</w:t>
            </w:r>
          </w:p>
        </w:tc>
        <w:tc>
          <w:tcPr>
            <w:tcW w:w="1976" w:type="dxa"/>
          </w:tcPr>
          <w:p>
            <w:pPr>
              <w:pStyle w:val="TableParagraph"/>
              <w:spacing w:before="7"/>
              <w:ind w:left="121"/>
              <w:rPr>
                <w:sz w:val="27"/>
              </w:rPr>
            </w:pPr>
            <w:r>
              <w:rPr>
                <w:w w:val="105"/>
                <w:sz w:val="27"/>
              </w:rPr>
              <w:t>354</w:t>
            </w:r>
          </w:p>
        </w:tc>
      </w:tr>
      <w:tr>
        <w:trPr>
          <w:trHeight w:val="637" w:hRule="atLeast"/>
        </w:trPr>
        <w:tc>
          <w:tcPr>
            <w:tcW w:w="2000" w:type="dxa"/>
          </w:tcPr>
          <w:p>
            <w:pPr>
              <w:pStyle w:val="TableParagraph"/>
              <w:spacing w:before="11"/>
              <w:ind w:left="112"/>
              <w:rPr>
                <w:sz w:val="27"/>
              </w:rPr>
            </w:pPr>
            <w:r>
              <w:rPr>
                <w:w w:val="105"/>
                <w:sz w:val="27"/>
              </w:rPr>
              <w:t>П.00</w:t>
            </w:r>
          </w:p>
        </w:tc>
        <w:tc>
          <w:tcPr>
            <w:tcW w:w="4274" w:type="dxa"/>
          </w:tcPr>
          <w:p>
            <w:pPr>
              <w:pStyle w:val="TableParagraph"/>
              <w:spacing w:line="322" w:lineRule="exact" w:before="1"/>
              <w:ind w:left="125" w:right="397" w:hanging="9"/>
              <w:rPr>
                <w:sz w:val="27"/>
              </w:rPr>
            </w:pPr>
            <w:r>
              <w:rPr>
                <w:sz w:val="27"/>
              </w:rPr>
              <w:t>Профессиональный учебный </w:t>
            </w:r>
            <w:r>
              <w:rPr>
                <w:w w:val="105"/>
                <w:sz w:val="27"/>
              </w:rPr>
              <w:t>цикл в том числе:</w:t>
            </w:r>
          </w:p>
        </w:tc>
        <w:tc>
          <w:tcPr>
            <w:tcW w:w="2019" w:type="dxa"/>
          </w:tcPr>
          <w:p>
            <w:pPr>
              <w:pStyle w:val="TableParagraph"/>
              <w:spacing w:before="7"/>
              <w:ind w:left="120"/>
              <w:rPr>
                <w:sz w:val="27"/>
              </w:rPr>
            </w:pPr>
            <w:r>
              <w:rPr>
                <w:w w:val="105"/>
                <w:sz w:val="27"/>
              </w:rPr>
              <w:t>3196</w:t>
            </w:r>
          </w:p>
        </w:tc>
        <w:tc>
          <w:tcPr>
            <w:tcW w:w="1976" w:type="dxa"/>
          </w:tcPr>
          <w:p>
            <w:pPr>
              <w:pStyle w:val="TableParagraph"/>
              <w:spacing w:before="2"/>
              <w:ind w:left="116"/>
              <w:rPr>
                <w:sz w:val="27"/>
              </w:rPr>
            </w:pPr>
            <w:r>
              <w:rPr>
                <w:w w:val="105"/>
                <w:sz w:val="27"/>
              </w:rPr>
              <w:t>2130</w:t>
            </w:r>
          </w:p>
        </w:tc>
      </w:tr>
      <w:tr>
        <w:trPr>
          <w:trHeight w:val="308" w:hRule="atLeast"/>
        </w:trPr>
        <w:tc>
          <w:tcPr>
            <w:tcW w:w="2000" w:type="dxa"/>
          </w:tcPr>
          <w:p>
            <w:pPr>
              <w:pStyle w:val="TableParagraph"/>
              <w:spacing w:line="280" w:lineRule="exact" w:before="9"/>
              <w:ind w:left="117"/>
              <w:rPr>
                <w:sz w:val="27"/>
              </w:rPr>
            </w:pPr>
            <w:r>
              <w:rPr>
                <w:sz w:val="27"/>
              </w:rPr>
              <w:t>ОП.00</w:t>
            </w:r>
          </w:p>
        </w:tc>
        <w:tc>
          <w:tcPr>
            <w:tcW w:w="4274" w:type="dxa"/>
          </w:tcPr>
          <w:p>
            <w:pPr>
              <w:pStyle w:val="TableParagraph"/>
              <w:spacing w:line="289" w:lineRule="exact"/>
              <w:ind w:left="117"/>
              <w:rPr>
                <w:sz w:val="27"/>
              </w:rPr>
            </w:pPr>
            <w:r>
              <w:rPr>
                <w:w w:val="105"/>
                <w:sz w:val="27"/>
              </w:rPr>
              <w:t>Общепрофессиональные</w:t>
            </w:r>
          </w:p>
        </w:tc>
        <w:tc>
          <w:tcPr>
            <w:tcW w:w="2019" w:type="dxa"/>
          </w:tcPr>
          <w:p>
            <w:pPr>
              <w:pStyle w:val="TableParagraph"/>
              <w:spacing w:line="289" w:lineRule="exact"/>
              <w:ind w:left="124"/>
              <w:rPr>
                <w:sz w:val="27"/>
              </w:rPr>
            </w:pPr>
            <w:r>
              <w:rPr>
                <w:sz w:val="27"/>
              </w:rPr>
              <w:t>1224</w:t>
            </w:r>
          </w:p>
        </w:tc>
        <w:tc>
          <w:tcPr>
            <w:tcW w:w="1976" w:type="dxa"/>
          </w:tcPr>
          <w:p>
            <w:pPr>
              <w:pStyle w:val="TableParagraph"/>
              <w:spacing w:line="289" w:lineRule="exact"/>
              <w:ind w:left="115"/>
              <w:rPr>
                <w:sz w:val="27"/>
              </w:rPr>
            </w:pPr>
            <w:r>
              <w:rPr>
                <w:w w:val="105"/>
                <w:sz w:val="27"/>
              </w:rPr>
              <w:t>816</w:t>
            </w:r>
          </w:p>
        </w:tc>
      </w:tr>
    </w:tbl>
    <w:p>
      <w:pPr>
        <w:spacing w:after="0" w:line="289" w:lineRule="exact"/>
        <w:rPr>
          <w:sz w:val="27"/>
        </w:rPr>
        <w:sectPr>
          <w:headerReference w:type="default" r:id="rId648"/>
          <w:footerReference w:type="default" r:id="rId649"/>
          <w:pgSz w:w="11900" w:h="17200"/>
          <w:pgMar w:header="737" w:footer="456" w:top="980" w:bottom="640" w:left="1020" w:right="300"/>
        </w:sectPr>
      </w:pPr>
    </w:p>
    <w:p>
      <w:pPr>
        <w:pStyle w:val="BodyText"/>
        <w:rPr>
          <w:b/>
          <w:sz w:val="20"/>
        </w:rPr>
      </w:pPr>
      <w:r>
        <w:rPr/>
        <w:pict>
          <v:group style="position:absolute;margin-left:-.120194pt;margin-top:.000016pt;width:594.15pt;height:519.9500pt;mso-position-horizontal-relative:page;mso-position-vertical-relative:page;z-index:-1218952" coordorigin="-2,0" coordsize="11883,10399">
            <v:line style="position:absolute" from="2,10399" to="2,0" stroked="true" strokeweight=".480776pt" strokecolor="#000000">
              <v:stroke dashstyle="solid"/>
            </v:line>
            <v:line style="position:absolute" from="5,7" to="11880,7" stroked="true" strokeweight=".720811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1"/>
        </w:rPr>
      </w:pPr>
    </w:p>
    <w:tbl>
      <w:tblPr>
        <w:tblW w:w="0" w:type="auto"/>
        <w:jc w:val="left"/>
        <w:tblInd w:w="1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005"/>
        <w:gridCol w:w="4274"/>
        <w:gridCol w:w="2024"/>
        <w:gridCol w:w="1976"/>
      </w:tblGrid>
      <w:tr>
        <w:trPr>
          <w:trHeight w:val="263" w:hRule="atLeast"/>
        </w:trPr>
        <w:tc>
          <w:tcPr>
            <w:tcW w:w="2005" w:type="dxa"/>
            <w:tcBorders>
              <w:top w:val="nil"/>
              <w:bottom w:val="single" w:sz="12" w:space="0" w:color="000000"/>
            </w:tcBorders>
          </w:tcPr>
          <w:p>
            <w:pPr>
              <w:pStyle w:val="TableParagraph"/>
              <w:rPr>
                <w:sz w:val="18"/>
              </w:rPr>
            </w:pPr>
          </w:p>
        </w:tc>
        <w:tc>
          <w:tcPr>
            <w:tcW w:w="4274" w:type="dxa"/>
            <w:tcBorders>
              <w:top w:val="nil"/>
              <w:bottom w:val="single" w:sz="12" w:space="0" w:color="000000"/>
            </w:tcBorders>
          </w:tcPr>
          <w:p>
            <w:pPr>
              <w:pStyle w:val="TableParagraph"/>
              <w:spacing w:line="244" w:lineRule="exact"/>
              <w:ind w:left="155"/>
              <w:rPr>
                <w:sz w:val="26"/>
              </w:rPr>
            </w:pPr>
            <w:r>
              <w:rPr>
                <w:w w:val="105"/>
                <w:sz w:val="26"/>
              </w:rPr>
              <w:t>дисциплины</w:t>
            </w:r>
          </w:p>
        </w:tc>
        <w:tc>
          <w:tcPr>
            <w:tcW w:w="2024" w:type="dxa"/>
            <w:tcBorders>
              <w:top w:val="nil"/>
              <w:bottom w:val="single" w:sz="12" w:space="0" w:color="000000"/>
            </w:tcBorders>
          </w:tcPr>
          <w:p>
            <w:pPr>
              <w:pStyle w:val="TableParagraph"/>
              <w:rPr>
                <w:sz w:val="18"/>
              </w:rPr>
            </w:pPr>
          </w:p>
        </w:tc>
        <w:tc>
          <w:tcPr>
            <w:tcW w:w="1976" w:type="dxa"/>
            <w:tcBorders>
              <w:top w:val="nil"/>
              <w:bottom w:val="single" w:sz="12" w:space="0" w:color="000000"/>
            </w:tcBorders>
          </w:tcPr>
          <w:p>
            <w:pPr>
              <w:pStyle w:val="TableParagraph"/>
              <w:rPr>
                <w:sz w:val="18"/>
              </w:rPr>
            </w:pPr>
          </w:p>
        </w:tc>
      </w:tr>
      <w:tr>
        <w:trPr>
          <w:trHeight w:val="320" w:hRule="atLeast"/>
        </w:trPr>
        <w:tc>
          <w:tcPr>
            <w:tcW w:w="2005" w:type="dxa"/>
            <w:tcBorders>
              <w:top w:val="single" w:sz="12" w:space="0" w:color="000000"/>
              <w:bottom w:val="single" w:sz="12" w:space="0" w:color="000000"/>
            </w:tcBorders>
          </w:tcPr>
          <w:p>
            <w:pPr>
              <w:pStyle w:val="TableParagraph"/>
              <w:spacing w:line="252" w:lineRule="exact" w:before="48"/>
              <w:ind w:left="143"/>
              <w:rPr>
                <w:sz w:val="26"/>
              </w:rPr>
            </w:pPr>
            <w:r>
              <w:rPr>
                <w:w w:val="105"/>
                <w:sz w:val="26"/>
              </w:rPr>
              <w:t>ПМ.00</w:t>
            </w:r>
          </w:p>
        </w:tc>
        <w:tc>
          <w:tcPr>
            <w:tcW w:w="4274" w:type="dxa"/>
            <w:tcBorders>
              <w:top w:val="single" w:sz="12" w:space="0" w:color="000000"/>
              <w:bottom w:val="single" w:sz="12" w:space="0" w:color="000000"/>
            </w:tcBorders>
          </w:tcPr>
          <w:p>
            <w:pPr>
              <w:pStyle w:val="TableParagraph"/>
              <w:spacing w:line="257" w:lineRule="exact" w:before="44"/>
              <w:ind w:left="148"/>
              <w:rPr>
                <w:sz w:val="26"/>
              </w:rPr>
            </w:pPr>
            <w:r>
              <w:rPr>
                <w:w w:val="105"/>
                <w:sz w:val="26"/>
              </w:rPr>
              <w:t>Профессиональные модули</w:t>
            </w:r>
          </w:p>
        </w:tc>
        <w:tc>
          <w:tcPr>
            <w:tcW w:w="2024" w:type="dxa"/>
            <w:tcBorders>
              <w:top w:val="single" w:sz="12" w:space="0" w:color="000000"/>
              <w:bottom w:val="single" w:sz="12" w:space="0" w:color="000000"/>
            </w:tcBorders>
          </w:tcPr>
          <w:p>
            <w:pPr>
              <w:pStyle w:val="TableParagraph"/>
              <w:spacing w:line="247" w:lineRule="exact" w:before="53"/>
              <w:ind w:left="157"/>
              <w:rPr>
                <w:sz w:val="26"/>
              </w:rPr>
            </w:pPr>
            <w:r>
              <w:rPr>
                <w:w w:val="105"/>
                <w:sz w:val="26"/>
              </w:rPr>
              <w:t>1972</w:t>
            </w:r>
          </w:p>
        </w:tc>
        <w:tc>
          <w:tcPr>
            <w:tcW w:w="1976" w:type="dxa"/>
            <w:tcBorders>
              <w:top w:val="single" w:sz="12" w:space="0" w:color="000000"/>
              <w:bottom w:val="single" w:sz="12" w:space="0" w:color="000000"/>
            </w:tcBorders>
          </w:tcPr>
          <w:p>
            <w:pPr>
              <w:pStyle w:val="TableParagraph"/>
              <w:spacing w:line="247" w:lineRule="exact" w:before="53"/>
              <w:ind w:left="152"/>
              <w:rPr>
                <w:sz w:val="26"/>
              </w:rPr>
            </w:pPr>
            <w:r>
              <w:rPr>
                <w:w w:val="105"/>
                <w:sz w:val="26"/>
              </w:rPr>
              <w:t>1314</w:t>
            </w:r>
          </w:p>
        </w:tc>
      </w:tr>
      <w:tr>
        <w:trPr>
          <w:trHeight w:val="330" w:hRule="atLeast"/>
        </w:trPr>
        <w:tc>
          <w:tcPr>
            <w:tcW w:w="6279" w:type="dxa"/>
            <w:gridSpan w:val="2"/>
            <w:tcBorders>
              <w:top w:val="single" w:sz="12" w:space="0" w:color="000000"/>
              <w:bottom w:val="single" w:sz="12" w:space="0" w:color="000000"/>
            </w:tcBorders>
          </w:tcPr>
          <w:p>
            <w:pPr>
              <w:pStyle w:val="TableParagraph"/>
              <w:spacing w:line="267" w:lineRule="exact" w:before="44"/>
              <w:ind w:left="148"/>
              <w:rPr>
                <w:sz w:val="26"/>
              </w:rPr>
            </w:pPr>
            <w:r>
              <w:rPr>
                <w:w w:val="105"/>
                <w:sz w:val="26"/>
              </w:rPr>
              <w:t>и разделы</w:t>
            </w:r>
          </w:p>
        </w:tc>
        <w:tc>
          <w:tcPr>
            <w:tcW w:w="2024" w:type="dxa"/>
            <w:tcBorders>
              <w:top w:val="single" w:sz="12" w:space="0" w:color="000000"/>
              <w:bottom w:val="single" w:sz="12" w:space="0" w:color="000000"/>
            </w:tcBorders>
          </w:tcPr>
          <w:p>
            <w:pPr>
              <w:pStyle w:val="TableParagraph"/>
              <w:rPr>
                <w:sz w:val="24"/>
              </w:rPr>
            </w:pPr>
          </w:p>
        </w:tc>
        <w:tc>
          <w:tcPr>
            <w:tcW w:w="1976" w:type="dxa"/>
            <w:tcBorders>
              <w:top w:val="single" w:sz="12" w:space="0" w:color="000000"/>
              <w:bottom w:val="single" w:sz="12" w:space="0" w:color="000000"/>
            </w:tcBorders>
          </w:tcPr>
          <w:p>
            <w:pPr>
              <w:pStyle w:val="TableParagraph"/>
              <w:rPr>
                <w:sz w:val="24"/>
              </w:rPr>
            </w:pPr>
          </w:p>
        </w:tc>
      </w:tr>
      <w:tr>
        <w:trPr>
          <w:trHeight w:val="315" w:hRule="atLeast"/>
        </w:trPr>
        <w:tc>
          <w:tcPr>
            <w:tcW w:w="2005" w:type="dxa"/>
            <w:tcBorders>
              <w:top w:val="single" w:sz="12" w:space="0" w:color="000000"/>
              <w:left w:val="single" w:sz="12" w:space="0" w:color="000000"/>
              <w:bottom w:val="single" w:sz="12" w:space="0" w:color="000000"/>
            </w:tcBorders>
          </w:tcPr>
          <w:p>
            <w:pPr>
              <w:pStyle w:val="TableParagraph"/>
              <w:rPr>
                <w:sz w:val="24"/>
              </w:rPr>
            </w:pPr>
          </w:p>
        </w:tc>
        <w:tc>
          <w:tcPr>
            <w:tcW w:w="4274" w:type="dxa"/>
            <w:tcBorders>
              <w:top w:val="single" w:sz="12" w:space="0" w:color="000000"/>
              <w:bottom w:val="single" w:sz="12" w:space="0" w:color="000000"/>
            </w:tcBorders>
          </w:tcPr>
          <w:p>
            <w:pPr>
              <w:pStyle w:val="TableParagraph"/>
              <w:spacing w:line="257" w:lineRule="exact" w:before="39"/>
              <w:ind w:left="152"/>
              <w:rPr>
                <w:sz w:val="26"/>
              </w:rPr>
            </w:pPr>
            <w:r>
              <w:rPr>
                <w:w w:val="105"/>
                <w:sz w:val="26"/>
              </w:rPr>
              <w:t>вариативная часть</w:t>
            </w:r>
          </w:p>
        </w:tc>
        <w:tc>
          <w:tcPr>
            <w:tcW w:w="2024" w:type="dxa"/>
            <w:tcBorders>
              <w:top w:val="single" w:sz="12" w:space="0" w:color="000000"/>
              <w:bottom w:val="single" w:sz="12" w:space="0" w:color="000000"/>
            </w:tcBorders>
          </w:tcPr>
          <w:p>
            <w:pPr>
              <w:pStyle w:val="TableParagraph"/>
              <w:spacing w:line="247" w:lineRule="exact" w:before="48"/>
              <w:ind w:left="147"/>
              <w:rPr>
                <w:sz w:val="26"/>
              </w:rPr>
            </w:pPr>
            <w:r>
              <w:rPr>
                <w:w w:val="105"/>
                <w:sz w:val="26"/>
              </w:rPr>
              <w:t>864</w:t>
            </w:r>
          </w:p>
        </w:tc>
        <w:tc>
          <w:tcPr>
            <w:tcW w:w="1976" w:type="dxa"/>
            <w:tcBorders>
              <w:top w:val="single" w:sz="12" w:space="0" w:color="000000"/>
              <w:bottom w:val="single" w:sz="12" w:space="0" w:color="000000"/>
            </w:tcBorders>
          </w:tcPr>
          <w:p>
            <w:pPr>
              <w:pStyle w:val="TableParagraph"/>
              <w:spacing w:line="247" w:lineRule="exact" w:before="48"/>
              <w:ind w:left="141"/>
              <w:rPr>
                <w:sz w:val="26"/>
              </w:rPr>
            </w:pPr>
            <w:r>
              <w:rPr>
                <w:w w:val="110"/>
                <w:sz w:val="26"/>
              </w:rPr>
              <w:t>576</w:t>
            </w:r>
          </w:p>
        </w:tc>
      </w:tr>
      <w:tr>
        <w:trPr>
          <w:trHeight w:val="320"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before="48"/>
              <w:ind w:left="133"/>
              <w:rPr>
                <w:sz w:val="26"/>
              </w:rPr>
            </w:pPr>
            <w:r>
              <w:rPr>
                <w:w w:val="105"/>
                <w:sz w:val="26"/>
              </w:rPr>
              <w:t>УП.00</w:t>
            </w:r>
          </w:p>
        </w:tc>
        <w:tc>
          <w:tcPr>
            <w:tcW w:w="4274" w:type="dxa"/>
            <w:tcBorders>
              <w:top w:val="single" w:sz="12" w:space="0" w:color="000000"/>
              <w:left w:val="single" w:sz="12" w:space="0" w:color="000000"/>
              <w:bottom w:val="single" w:sz="12" w:space="0" w:color="000000"/>
              <w:right w:val="single" w:sz="12" w:space="0" w:color="000000"/>
            </w:tcBorders>
          </w:tcPr>
          <w:p>
            <w:pPr>
              <w:pStyle w:val="TableParagraph"/>
              <w:spacing w:line="257" w:lineRule="exact" w:before="44"/>
              <w:ind w:left="135"/>
              <w:rPr>
                <w:sz w:val="26"/>
              </w:rPr>
            </w:pPr>
            <w:r>
              <w:rPr>
                <w:w w:val="105"/>
                <w:sz w:val="26"/>
              </w:rPr>
              <w:t>учебная практика</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before="48"/>
              <w:ind w:left="135"/>
              <w:rPr>
                <w:sz w:val="26"/>
              </w:rPr>
            </w:pPr>
            <w:r>
              <w:rPr>
                <w:w w:val="105"/>
                <w:sz w:val="26"/>
              </w:rPr>
              <w:t>1026</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line="247" w:lineRule="exact" w:before="53"/>
              <w:ind w:left="130"/>
              <w:rPr>
                <w:sz w:val="26"/>
              </w:rPr>
            </w:pPr>
            <w:r>
              <w:rPr>
                <w:w w:val="105"/>
                <w:sz w:val="26"/>
              </w:rPr>
              <w:t>684</w:t>
            </w:r>
          </w:p>
        </w:tc>
      </w:tr>
      <w:tr>
        <w:trPr>
          <w:trHeight w:val="661"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c>
          <w:tcPr>
            <w:tcW w:w="4274" w:type="dxa"/>
            <w:tcBorders>
              <w:top w:val="single" w:sz="12" w:space="0" w:color="000000"/>
              <w:left w:val="single" w:sz="12" w:space="0" w:color="000000"/>
              <w:bottom w:val="single" w:sz="12" w:space="0" w:color="000000"/>
              <w:right w:val="single" w:sz="12" w:space="0" w:color="000000"/>
            </w:tcBorders>
          </w:tcPr>
          <w:p>
            <w:pPr>
              <w:pStyle w:val="TableParagraph"/>
              <w:spacing w:line="245" w:lineRule="exact" w:before="44"/>
              <w:ind w:left="135"/>
              <w:rPr>
                <w:sz w:val="26"/>
              </w:rPr>
            </w:pPr>
            <w:r>
              <w:rPr>
                <w:w w:val="105"/>
                <w:sz w:val="26"/>
              </w:rPr>
              <w:t>итого по обязательной части</w:t>
            </w:r>
          </w:p>
          <w:p>
            <w:pPr>
              <w:pStyle w:val="TableParagraph"/>
              <w:spacing w:line="353" w:lineRule="exact"/>
              <w:ind w:left="132"/>
              <w:rPr>
                <w:sz w:val="41"/>
              </w:rPr>
            </w:pPr>
            <w:r>
              <w:rPr>
                <w:sz w:val="41"/>
              </w:rPr>
              <w:t>ппссз</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133"/>
              <w:rPr>
                <w:sz w:val="26"/>
              </w:rPr>
            </w:pPr>
            <w:r>
              <w:rPr>
                <w:w w:val="105"/>
                <w:sz w:val="26"/>
              </w:rPr>
              <w:t>5616</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53"/>
              <w:ind w:left="130"/>
              <w:rPr>
                <w:sz w:val="26"/>
              </w:rPr>
            </w:pPr>
            <w:r>
              <w:rPr>
                <w:w w:val="105"/>
                <w:sz w:val="26"/>
              </w:rPr>
              <w:t>3744</w:t>
            </w:r>
          </w:p>
        </w:tc>
      </w:tr>
      <w:tr>
        <w:trPr>
          <w:trHeight w:val="455"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39"/>
              <w:ind w:left="126"/>
              <w:rPr>
                <w:sz w:val="26"/>
              </w:rPr>
            </w:pPr>
            <w:r>
              <w:rPr>
                <w:w w:val="105"/>
                <w:sz w:val="26"/>
              </w:rPr>
              <w:t>ПП.00</w:t>
            </w:r>
          </w:p>
        </w:tc>
        <w:tc>
          <w:tcPr>
            <w:tcW w:w="4274"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35"/>
              <w:rPr>
                <w:sz w:val="26"/>
              </w:rPr>
            </w:pPr>
            <w:r>
              <w:rPr>
                <w:w w:val="105"/>
                <w:sz w:val="26"/>
              </w:rPr>
              <w:t>производственная практика</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39"/>
              <w:ind w:left="133"/>
              <w:rPr>
                <w:sz w:val="26"/>
              </w:rPr>
            </w:pPr>
            <w:r>
              <w:rPr>
                <w:w w:val="110"/>
                <w:sz w:val="26"/>
              </w:rPr>
              <w:t>5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44"/>
              <w:ind w:left="130"/>
              <w:rPr>
                <w:sz w:val="26"/>
              </w:rPr>
            </w:pPr>
            <w:r>
              <w:rPr>
                <w:w w:val="110"/>
                <w:sz w:val="26"/>
              </w:rPr>
              <w:t>180</w:t>
            </w:r>
          </w:p>
        </w:tc>
      </w:tr>
      <w:tr>
        <w:trPr>
          <w:trHeight w:val="685"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39"/>
              <w:ind w:left="126"/>
              <w:rPr>
                <w:sz w:val="26"/>
              </w:rPr>
            </w:pPr>
            <w:r>
              <w:rPr>
                <w:w w:val="105"/>
                <w:sz w:val="26"/>
              </w:rPr>
              <w:t>ПДП.00</w:t>
            </w:r>
          </w:p>
        </w:tc>
        <w:tc>
          <w:tcPr>
            <w:tcW w:w="4274" w:type="dxa"/>
            <w:tcBorders>
              <w:top w:val="single" w:sz="12" w:space="0" w:color="000000"/>
              <w:left w:val="single" w:sz="12" w:space="0" w:color="000000"/>
              <w:bottom w:val="single" w:sz="12" w:space="0" w:color="000000"/>
              <w:right w:val="single" w:sz="12" w:space="0" w:color="000000"/>
            </w:tcBorders>
          </w:tcPr>
          <w:p>
            <w:pPr>
              <w:pStyle w:val="TableParagraph"/>
              <w:spacing w:line="320" w:lineRule="atLeast" w:before="18"/>
              <w:ind w:left="135" w:firstLine="4"/>
              <w:rPr>
                <w:sz w:val="26"/>
              </w:rPr>
            </w:pPr>
            <w:r>
              <w:rPr>
                <w:w w:val="105"/>
                <w:sz w:val="26"/>
              </w:rPr>
              <w:t>производственная практика (преддипломная)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39"/>
              <w:ind w:left="135"/>
              <w:rPr>
                <w:sz w:val="26"/>
              </w:rPr>
            </w:pPr>
            <w:r>
              <w:rPr>
                <w:w w:val="105"/>
                <w:sz w:val="26"/>
              </w:rPr>
              <w:t>1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44"/>
              <w:ind w:left="130"/>
              <w:rPr>
                <w:sz w:val="26"/>
              </w:rPr>
            </w:pPr>
            <w:r>
              <w:rPr>
                <w:w w:val="110"/>
                <w:sz w:val="26"/>
              </w:rPr>
              <w:t>36</w:t>
            </w:r>
          </w:p>
        </w:tc>
      </w:tr>
      <w:tr>
        <w:trPr>
          <w:trHeight w:val="330"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21"/>
              <w:rPr>
                <w:sz w:val="26"/>
              </w:rPr>
            </w:pPr>
            <w:r>
              <w:rPr>
                <w:w w:val="105"/>
                <w:sz w:val="26"/>
              </w:rPr>
              <w:t>ПА.00</w:t>
            </w:r>
          </w:p>
        </w:tc>
        <w:tc>
          <w:tcPr>
            <w:tcW w:w="4274" w:type="dxa"/>
            <w:tcBorders>
              <w:top w:val="single" w:sz="12" w:space="0" w:color="000000"/>
              <w:left w:val="single" w:sz="12" w:space="0" w:color="000000"/>
              <w:bottom w:val="single" w:sz="12" w:space="0" w:color="000000"/>
              <w:right w:val="single" w:sz="12" w:space="0" w:color="000000"/>
            </w:tcBorders>
          </w:tcPr>
          <w:p>
            <w:pPr>
              <w:pStyle w:val="TableParagraph"/>
              <w:ind w:left="135"/>
              <w:rPr>
                <w:sz w:val="26"/>
              </w:rPr>
            </w:pPr>
            <w:r>
              <w:rPr>
                <w:w w:val="105"/>
                <w:sz w:val="26"/>
              </w:rPr>
              <w:t>промежуточная аттестация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30"/>
              <w:rPr>
                <w:sz w:val="26"/>
              </w:rPr>
            </w:pPr>
            <w:r>
              <w:rPr>
                <w:w w:val="110"/>
                <w:sz w:val="26"/>
              </w:rPr>
              <w:t>13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22"/>
              <w:rPr>
                <w:sz w:val="26"/>
              </w:rPr>
            </w:pPr>
            <w:r>
              <w:rPr>
                <w:w w:val="105"/>
                <w:sz w:val="26"/>
              </w:rPr>
              <w:t>468</w:t>
            </w:r>
          </w:p>
        </w:tc>
      </w:tr>
      <w:tr>
        <w:trPr>
          <w:trHeight w:val="652"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44"/>
              <w:ind w:left="121"/>
              <w:rPr>
                <w:sz w:val="26"/>
              </w:rPr>
            </w:pPr>
            <w:r>
              <w:rPr>
                <w:w w:val="105"/>
                <w:sz w:val="26"/>
              </w:rPr>
              <w:t>ГИА.00</w:t>
            </w:r>
          </w:p>
        </w:tc>
        <w:tc>
          <w:tcPr>
            <w:tcW w:w="4274" w:type="dxa"/>
            <w:tcBorders>
              <w:top w:val="single" w:sz="12" w:space="0" w:color="000000"/>
              <w:left w:val="single" w:sz="12" w:space="0" w:color="000000"/>
              <w:bottom w:val="single" w:sz="12" w:space="0" w:color="000000"/>
              <w:right w:val="single" w:sz="12" w:space="0" w:color="000000"/>
            </w:tcBorders>
          </w:tcPr>
          <w:p>
            <w:pPr>
              <w:pStyle w:val="TableParagraph"/>
              <w:spacing w:line="330" w:lineRule="atLeast" w:before="8"/>
              <w:ind w:left="131" w:firstLine="5"/>
              <w:rPr>
                <w:sz w:val="26"/>
              </w:rPr>
            </w:pPr>
            <w:r>
              <w:rPr>
                <w:w w:val="105"/>
                <w:sz w:val="26"/>
              </w:rPr>
              <w:t>государственная итоговая аттестация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39"/>
              <w:ind w:left="127"/>
              <w:rPr>
                <w:sz w:val="26"/>
              </w:rPr>
            </w:pPr>
            <w:r>
              <w:rPr>
                <w:w w:val="120"/>
                <w:sz w:val="26"/>
              </w:rPr>
              <w:t>4нед.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25"/>
              <w:rPr>
                <w:sz w:val="26"/>
              </w:rPr>
            </w:pPr>
            <w:r>
              <w:rPr>
                <w:w w:val="105"/>
                <w:sz w:val="26"/>
              </w:rPr>
              <w:t>144</w:t>
            </w:r>
          </w:p>
        </w:tc>
      </w:tr>
      <w:tr>
        <w:trPr>
          <w:trHeight w:val="299" w:hRule="atLeast"/>
        </w:trPr>
        <w:tc>
          <w:tcPr>
            <w:tcW w:w="6279"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62" w:lineRule="exact" w:before="18"/>
              <w:ind w:left="127"/>
              <w:rPr>
                <w:sz w:val="26"/>
              </w:rPr>
            </w:pPr>
            <w:r>
              <w:rPr>
                <w:w w:val="105"/>
                <w:sz w:val="26"/>
              </w:rPr>
              <w:t>Общий объем образовательной программы:</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r>
      <w:tr>
        <w:trPr>
          <w:trHeight w:val="2324"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c>
          <w:tcPr>
            <w:tcW w:w="4274" w:type="dxa"/>
            <w:tcBorders>
              <w:top w:val="single" w:sz="12" w:space="0" w:color="000000"/>
              <w:left w:val="single" w:sz="12" w:space="0" w:color="000000"/>
              <w:bottom w:val="single" w:sz="12" w:space="0" w:color="000000"/>
              <w:right w:val="single" w:sz="12" w:space="0" w:color="000000"/>
            </w:tcBorders>
          </w:tcPr>
          <w:p>
            <w:pPr>
              <w:pStyle w:val="TableParagraph"/>
              <w:spacing w:line="264" w:lineRule="auto" w:before="39"/>
              <w:ind w:left="127" w:right="45" w:firstLine="8"/>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w:t>
            </w:r>
          </w:p>
          <w:p>
            <w:pPr>
              <w:pStyle w:val="TableParagraph"/>
              <w:spacing w:line="292" w:lineRule="exact"/>
              <w:ind w:left="127"/>
              <w:rPr>
                <w:sz w:val="26"/>
              </w:rPr>
            </w:pPr>
            <w:r>
              <w:rPr>
                <w:w w:val="105"/>
                <w:sz w:val="26"/>
              </w:rPr>
              <w:t>среднего общего образования</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39"/>
              <w:ind w:left="130"/>
              <w:rPr>
                <w:sz w:val="26"/>
              </w:rPr>
            </w:pPr>
            <w:r>
              <w:rPr>
                <w:w w:val="105"/>
                <w:sz w:val="26"/>
              </w:rPr>
              <w:t>166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39"/>
              <w:ind w:left="123"/>
              <w:rPr>
                <w:sz w:val="26"/>
              </w:rPr>
            </w:pPr>
            <w:r>
              <w:rPr>
                <w:w w:val="105"/>
                <w:sz w:val="26"/>
              </w:rPr>
              <w:t>5976</w:t>
            </w:r>
          </w:p>
        </w:tc>
      </w:tr>
    </w:tbl>
    <w:p>
      <w:pPr>
        <w:spacing w:line="288" w:lineRule="exact" w:before="0"/>
        <w:ind w:left="0" w:right="123" w:firstLine="0"/>
        <w:jc w:val="right"/>
        <w:rPr>
          <w:sz w:val="26"/>
        </w:rPr>
      </w:pPr>
      <w:r>
        <w:rPr>
          <w:w w:val="105"/>
          <w:sz w:val="26"/>
        </w:rPr>
        <w:t>»;</w:t>
      </w:r>
    </w:p>
    <w:p>
      <w:pPr>
        <w:spacing w:before="172"/>
        <w:ind w:left="957" w:right="0" w:firstLine="0"/>
        <w:jc w:val="left"/>
        <w:rPr>
          <w:sz w:val="26"/>
        </w:rPr>
      </w:pPr>
      <w:r>
        <w:rPr>
          <w:w w:val="105"/>
          <w:sz w:val="26"/>
        </w:rPr>
        <w:t>е) пункт 7.19 изложить в следующей редакции:</w:t>
      </w:r>
    </w:p>
    <w:p>
      <w:pPr>
        <w:spacing w:before="157"/>
        <w:ind w:left="959" w:right="0" w:firstLine="0"/>
        <w:jc w:val="left"/>
        <w:rPr>
          <w:sz w:val="26"/>
        </w:rPr>
      </w:pPr>
      <w:r>
        <w:rPr>
          <w:w w:val="105"/>
          <w:sz w:val="26"/>
        </w:rPr>
        <w:t>«7.19. Требование к финансовым условиям реализации ППССЗ:</w:t>
      </w:r>
    </w:p>
    <w:p>
      <w:pPr>
        <w:spacing w:line="364" w:lineRule="auto" w:before="158"/>
        <w:ind w:left="245" w:right="128" w:firstLine="710"/>
        <w:jc w:val="both"/>
        <w:rPr>
          <w:sz w:val="26"/>
        </w:rPr>
      </w:pPr>
      <w:r>
        <w:rPr>
          <w:w w:val="105"/>
          <w:sz w:val="26"/>
        </w:rPr>
        <w:t>финансовое обеспечение реализации ППССЗ должно осуществляться в объеме не ниже определенного в соответствии с бюджетным законодательством Российской Федерации</w:t>
      </w:r>
      <w:r>
        <w:rPr>
          <w:w w:val="105"/>
          <w:position w:val="9"/>
          <w:sz w:val="18"/>
        </w:rPr>
        <w:t>8 </w:t>
      </w:r>
      <w:r>
        <w:rPr>
          <w:w w:val="105"/>
          <w:sz w:val="26"/>
        </w:rPr>
        <w:t>и Федеральным законом от 29 декабря 2012 г. </w:t>
      </w:r>
      <w:r>
        <w:rPr>
          <w:rFonts w:ascii="Arial" w:hAnsi="Arial"/>
          <w:w w:val="105"/>
          <w:sz w:val="26"/>
        </w:rPr>
        <w:t>№ </w:t>
      </w:r>
      <w:r>
        <w:rPr>
          <w:w w:val="105"/>
          <w:sz w:val="26"/>
        </w:rPr>
        <w:t>273-ФЗ</w:t>
      </w:r>
    </w:p>
    <w:p>
      <w:pPr>
        <w:spacing w:before="5"/>
        <w:ind w:left="247" w:right="0" w:firstLine="0"/>
        <w:jc w:val="left"/>
        <w:rPr>
          <w:sz w:val="26"/>
        </w:rPr>
      </w:pPr>
      <w:r>
        <w:rPr>
          <w:w w:val="105"/>
          <w:sz w:val="26"/>
        </w:rPr>
        <w:t>«Об образовании в Российской Федерации».»;</w:t>
      </w:r>
    </w:p>
    <w:p>
      <w:pPr>
        <w:spacing w:before="142"/>
        <w:ind w:left="954" w:right="0" w:firstLine="0"/>
        <w:jc w:val="left"/>
        <w:rPr>
          <w:sz w:val="26"/>
        </w:rPr>
      </w:pPr>
      <w:r>
        <w:rPr>
          <w:w w:val="105"/>
          <w:sz w:val="26"/>
        </w:rPr>
        <w:t>ж) сноску «</w:t>
      </w:r>
      <w:r>
        <w:rPr>
          <w:w w:val="105"/>
          <w:position w:val="9"/>
          <w:sz w:val="18"/>
        </w:rPr>
        <w:t>8</w:t>
      </w:r>
      <w:r>
        <w:rPr>
          <w:w w:val="105"/>
          <w:sz w:val="26"/>
        </w:rPr>
        <w:t>» к пункту 7.19 изложить в следующей редакции:</w:t>
      </w:r>
    </w:p>
    <w:p>
      <w:pPr>
        <w:spacing w:line="367" w:lineRule="auto" w:before="137"/>
        <w:ind w:left="949" w:right="3931" w:hanging="1"/>
        <w:jc w:val="left"/>
        <w:rPr>
          <w:sz w:val="26"/>
        </w:rPr>
      </w:pPr>
      <w:r>
        <w:rPr>
          <w:w w:val="105"/>
          <w:sz w:val="26"/>
        </w:rPr>
        <w:t>«</w:t>
      </w:r>
      <w:r>
        <w:rPr>
          <w:w w:val="105"/>
          <w:position w:val="10"/>
          <w:sz w:val="18"/>
        </w:rPr>
        <w:t>8 </w:t>
      </w:r>
      <w:r>
        <w:rPr>
          <w:w w:val="105"/>
          <w:sz w:val="26"/>
        </w:rPr>
        <w:t>Бюджетный кодекс Российской Федерации.»; з) пункт 8.6 изложить в следующей</w:t>
      </w:r>
      <w:r>
        <w:rPr>
          <w:spacing w:val="60"/>
          <w:w w:val="105"/>
          <w:sz w:val="26"/>
        </w:rPr>
        <w:t> </w:t>
      </w:r>
      <w:r>
        <w:rPr>
          <w:w w:val="105"/>
          <w:sz w:val="26"/>
        </w:rPr>
        <w:t>редакции:</w:t>
      </w:r>
    </w:p>
    <w:p>
      <w:pPr>
        <w:spacing w:line="369" w:lineRule="auto" w:before="0"/>
        <w:ind w:left="241" w:right="131" w:firstLine="707"/>
        <w:jc w:val="both"/>
        <w:rPr>
          <w:sz w:val="26"/>
        </w:rPr>
      </w:pPr>
      <w:r>
        <w:rPr>
          <w:w w:val="105"/>
          <w:sz w:val="26"/>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pPr>
        <w:spacing w:line="293" w:lineRule="exact" w:before="0"/>
        <w:ind w:left="942" w:right="0" w:firstLine="0"/>
        <w:jc w:val="left"/>
        <w:rPr>
          <w:sz w:val="26"/>
        </w:rPr>
      </w:pPr>
      <w:r>
        <w:rPr>
          <w:w w:val="105"/>
          <w:sz w:val="26"/>
        </w:rPr>
        <w:t>Государственная итоговая аттестация включает:</w:t>
      </w:r>
    </w:p>
    <w:p>
      <w:pPr>
        <w:spacing w:after="0" w:line="293" w:lineRule="exact"/>
        <w:jc w:val="left"/>
        <w:rPr>
          <w:sz w:val="26"/>
        </w:rPr>
        <w:sectPr>
          <w:headerReference w:type="default" r:id="rId650"/>
          <w:pgSz w:w="11880" w:h="17180"/>
          <w:pgMar w:header="0" w:footer="456" w:top="0" w:bottom="680" w:left="980" w:right="360"/>
        </w:sectPr>
      </w:pPr>
    </w:p>
    <w:p>
      <w:pPr>
        <w:pStyle w:val="BodyText"/>
        <w:rPr>
          <w:sz w:val="20"/>
        </w:rPr>
      </w:pPr>
      <w:r>
        <w:rPr/>
        <w:pict>
          <v:line style="position:absolute;mso-position-horizontal-relative:page;mso-position-vertical-relative:page;z-index:14704" from=".300484pt,87.457687pt" to=".300484pt,858.960041pt" stroked="true" strokeweight=".600967pt" strokecolor="#000000">
            <v:stroke dashstyle="solid"/>
            <w10:wrap type="none"/>
          </v:line>
        </w:pict>
      </w:r>
      <w:r>
        <w:rPr/>
        <w:pict>
          <v:line style="position:absolute;mso-position-horizontal-relative:page;mso-position-vertical-relative:page;z-index:14728" from="4.807737pt,.360421pt" to="595.440019pt,.360421pt" stroked="true" strokeweight=".720812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line="343" w:lineRule="auto" w:before="89"/>
        <w:ind w:left="136" w:right="114" w:firstLine="705"/>
        <w:jc w:val="both"/>
      </w:pPr>
      <w:r>
        <w:rPr/>
        <w:t>дипломный проект (работу) - «Исполнение концертной программы с участием в   сольных   и   ансамблевых   номерах»   по   видам   «Сольное   народное   пение» и «Горловое пение</w:t>
      </w:r>
      <w:r>
        <w:rPr>
          <w:spacing w:val="18"/>
        </w:rPr>
        <w:t> </w:t>
      </w:r>
      <w:r>
        <w:rPr/>
        <w:t>«Хоомей»;</w:t>
      </w:r>
    </w:p>
    <w:p>
      <w:pPr>
        <w:pStyle w:val="BodyText"/>
        <w:spacing w:line="343" w:lineRule="auto" w:before="12"/>
        <w:ind w:left="132" w:right="123" w:firstLine="705"/>
        <w:jc w:val="both"/>
      </w:pPr>
      <w:r>
        <w:rPr/>
        <w:t>дипломный проект (работу) - «Исполнение концертной программы с участием в ансамблевых и хоровых номерах» по виду «Хоровое народное пение»;</w:t>
      </w:r>
    </w:p>
    <w:p>
      <w:pPr>
        <w:pStyle w:val="BodyText"/>
        <w:spacing w:line="340" w:lineRule="auto" w:before="2"/>
        <w:ind w:left="130" w:right="102" w:firstLine="710"/>
        <w:jc w:val="both"/>
      </w:pPr>
      <w:r>
        <w:rPr/>
        <w:t>государственный экзамен по профессиональному модулю «Педагогическая деятельность».».</w:t>
      </w:r>
    </w:p>
    <w:p>
      <w:pPr>
        <w:pStyle w:val="ListParagraph"/>
        <w:numPr>
          <w:ilvl w:val="0"/>
          <w:numId w:val="2"/>
        </w:numPr>
        <w:tabs>
          <w:tab w:pos="1365" w:val="left" w:leader="none"/>
        </w:tabs>
        <w:spacing w:line="367" w:lineRule="auto" w:before="8" w:after="0"/>
        <w:ind w:left="120" w:right="103" w:firstLine="715"/>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53.02.03 Инструментальное исполнительство (по видам инструментов), утвержденном приказом Министерства образования и науки Российской Федерации от 27 октября 2014 г. </w:t>
      </w:r>
      <w:r>
        <w:rPr>
          <w:rFonts w:ascii="Arial" w:hAnsi="Arial"/>
          <w:sz w:val="26"/>
        </w:rPr>
        <w:t>№ </w:t>
      </w:r>
      <w:r>
        <w:rPr>
          <w:sz w:val="28"/>
        </w:rPr>
        <w:t>1390 (зарегистрирован Министерством юстиции  Российской  Федерации  27  ноября 2014 г., регистрационный </w:t>
      </w:r>
      <w:r>
        <w:rPr>
          <w:rFonts w:ascii="Arial" w:hAnsi="Arial"/>
          <w:sz w:val="26"/>
        </w:rPr>
        <w:t>№ </w:t>
      </w:r>
      <w:r>
        <w:rPr>
          <w:sz w:val="28"/>
        </w:rPr>
        <w:t>34957), с изменениями, внесенными приказом Министерства просвещения Российской Федерации от 17 мая 2021 г. </w:t>
      </w:r>
      <w:r>
        <w:rPr>
          <w:rFonts w:ascii="Arial" w:hAnsi="Arial"/>
          <w:sz w:val="26"/>
        </w:rPr>
        <w:t>№ </w:t>
      </w:r>
      <w:r>
        <w:rPr>
          <w:sz w:val="28"/>
        </w:rPr>
        <w:t>253 (зарегистрирован Министерством юстиции  Российской  Федерации  13  августа 2021 г., регистрационный </w:t>
      </w:r>
      <w:r>
        <w:rPr>
          <w:rFonts w:ascii="Arial" w:hAnsi="Arial"/>
          <w:sz w:val="26"/>
        </w:rPr>
        <w:t>№</w:t>
      </w:r>
      <w:r>
        <w:rPr>
          <w:rFonts w:ascii="Arial" w:hAnsi="Arial"/>
          <w:spacing w:val="-25"/>
          <w:sz w:val="26"/>
        </w:rPr>
        <w:t> </w:t>
      </w:r>
      <w:r>
        <w:rPr>
          <w:sz w:val="28"/>
        </w:rPr>
        <w:t>64639):</w:t>
      </w:r>
    </w:p>
    <w:p>
      <w:pPr>
        <w:pStyle w:val="BodyText"/>
        <w:spacing w:line="314" w:lineRule="exact"/>
        <w:ind w:left="821"/>
      </w:pPr>
      <w:r>
        <w:rPr/>
        <w:t>а) в пункте 1.3 слово «основную» исключить;</w:t>
      </w:r>
    </w:p>
    <w:p>
      <w:pPr>
        <w:pStyle w:val="BodyText"/>
        <w:spacing w:before="173"/>
        <w:ind w:left="820"/>
      </w:pPr>
      <w:r>
        <w:rPr/>
        <w:t>б) дополнить пунктом 3.5 следующего содержания:</w:t>
      </w:r>
    </w:p>
    <w:p>
      <w:pPr>
        <w:pStyle w:val="BodyText"/>
        <w:spacing w:line="367" w:lineRule="auto" w:before="168"/>
        <w:ind w:left="109" w:right="132" w:firstLine="713"/>
        <w:jc w:val="both"/>
      </w:pPr>
      <w:r>
        <w:rPr/>
        <w:t>«3.5. ППССЗ,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специальности</w:t>
      </w:r>
      <w:r>
        <w:rPr>
          <w:rFonts w:ascii="Arial" w:hAnsi="Arial"/>
          <w:position w:val="11"/>
          <w:sz w:val="16"/>
        </w:rPr>
        <w:t>4</w:t>
      </w:r>
      <w:r>
        <w:rPr/>
        <w:t>.»;</w:t>
      </w:r>
    </w:p>
    <w:p>
      <w:pPr>
        <w:pStyle w:val="BodyText"/>
        <w:spacing w:line="319" w:lineRule="exact"/>
        <w:ind w:left="814"/>
      </w:pPr>
      <w:r>
        <w:rPr/>
        <w:t>в) сноску «</w:t>
      </w:r>
      <w:r>
        <w:rPr>
          <w:rFonts w:ascii="Arial" w:hAnsi="Arial"/>
          <w:position w:val="10"/>
          <w:sz w:val="16"/>
        </w:rPr>
        <w:t>4</w:t>
      </w:r>
      <w:r>
        <w:rPr/>
        <w:t>» к пункту 3.5 изложить в следующей редакции:</w:t>
      </w:r>
    </w:p>
    <w:p>
      <w:pPr>
        <w:pStyle w:val="BodyText"/>
        <w:spacing w:line="364" w:lineRule="auto" w:before="163"/>
        <w:ind w:left="103" w:right="124" w:firstLine="713"/>
        <w:jc w:val="both"/>
      </w:pPr>
      <w:r>
        <w:rPr>
          <w:spacing w:val="-5"/>
        </w:rPr>
        <w:t>«</w:t>
      </w:r>
      <w:r>
        <w:rPr>
          <w:rFonts w:ascii="Arial" w:hAnsi="Arial"/>
          <w:spacing w:val="-5"/>
          <w:position w:val="10"/>
          <w:sz w:val="17"/>
        </w:rPr>
        <w:t>4 </w:t>
      </w:r>
      <w:r>
        <w:rPr/>
        <w:t>Федеральный госущ 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 Министерством юстиции  Российской   Федерации   7  июня  2012  г.,  регистрационный  </w:t>
      </w:r>
      <w:r>
        <w:rPr>
          <w:rFonts w:ascii="Arial" w:hAnsi="Arial"/>
          <w:sz w:val="26"/>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w:t>
      </w:r>
      <w:r>
        <w:rPr>
          <w:spacing w:val="33"/>
        </w:rPr>
        <w:t> </w:t>
      </w:r>
      <w:r>
        <w:rPr/>
        <w:t>г.,</w:t>
      </w:r>
    </w:p>
    <w:p>
      <w:pPr>
        <w:spacing w:after="0" w:line="364" w:lineRule="auto"/>
        <w:jc w:val="both"/>
        <w:sectPr>
          <w:headerReference w:type="default" r:id="rId651"/>
          <w:footerReference w:type="default" r:id="rId652"/>
          <w:pgSz w:w="11910" w:h="17180"/>
          <w:pgMar w:header="0" w:footer="438" w:top="0" w:bottom="620" w:left="1140" w:right="360"/>
          <w:pgNumType w:start="321"/>
        </w:sectPr>
      </w:pPr>
    </w:p>
    <w:p>
      <w:pPr>
        <w:pStyle w:val="BodyText"/>
        <w:rPr>
          <w:sz w:val="20"/>
        </w:rPr>
      </w:pPr>
      <w:r>
        <w:rPr/>
        <w:pict>
          <v:line style="position:absolute;mso-position-horizontal-relative:page;mso-position-vertical-relative:page;z-index:14752" from=".120194pt,329.648468pt" to=".120194pt,858.240019pt" stroked="true" strokeweight=".240387pt" strokecolor="#000000">
            <v:stroke dashstyle="solid"/>
            <w10:wrap type="none"/>
          </v:line>
        </w:pict>
      </w:r>
      <w:r>
        <w:rPr/>
        <w:pict>
          <v:group style="position:absolute;margin-left:4.206779pt;margin-top:-.00001pt;width:590.550pt;height:169.15pt;mso-position-horizontal-relative:page;mso-position-vertical-relative:page;z-index:-1218712" coordorigin="84,0" coordsize="11811,3383">
            <v:line style="position:absolute" from="87,3383" to="87,0" stroked="true" strokeweight=".240387pt" strokecolor="#000000">
              <v:stroke dashstyle="solid"/>
            </v:line>
            <v:line style="position:absolute" from="96,7" to="11894,7" stroked="true" strokeweight=".720776pt" strokecolor="#000000">
              <v:stroke dashstyle="solid"/>
            </v:line>
            <v:shape style="position:absolute;left:1299;top:1269;width:10183;height:322" type="#_x0000_t202" filled="false" stroked="false">
              <v:textbox inset="0,0,0,0">
                <w:txbxContent>
                  <w:p>
                    <w:pPr>
                      <w:spacing w:line="321" w:lineRule="exact" w:before="0"/>
                      <w:ind w:left="0" w:right="0" w:firstLine="0"/>
                      <w:jc w:val="left"/>
                      <w:rPr>
                        <w:sz w:val="27"/>
                      </w:rPr>
                    </w:pPr>
                    <w:r>
                      <w:rPr>
                        <w:sz w:val="27"/>
                      </w:rPr>
                      <w:t>регистрационный </w:t>
                    </w:r>
                    <w:r>
                      <w:rPr>
                        <w:sz w:val="29"/>
                      </w:rPr>
                      <w:t>№ </w:t>
                    </w:r>
                    <w:r>
                      <w:rPr>
                        <w:sz w:val="27"/>
                      </w:rPr>
                      <w:t>35953), от 31 декабря 2015 г. </w:t>
                    </w:r>
                    <w:r>
                      <w:rPr>
                        <w:sz w:val="29"/>
                      </w:rPr>
                      <w:t>№ </w:t>
                    </w:r>
                    <w:r>
                      <w:rPr>
                        <w:sz w:val="27"/>
                      </w:rPr>
                      <w:t>1578</w:t>
                    </w:r>
                    <w:r>
                      <w:rPr>
                        <w:spacing w:val="57"/>
                        <w:sz w:val="27"/>
                      </w:rPr>
                      <w:t> </w:t>
                    </w:r>
                    <w:r>
                      <w:rPr>
                        <w:sz w:val="27"/>
                      </w:rPr>
                      <w:t>(зарегистрирован</w:t>
                    </w:r>
                  </w:p>
                </w:txbxContent>
              </v:textbox>
              <w10:wrap type="none"/>
            </v:shape>
            <v:shape style="position:absolute;left:1294;top:1791;width:3694;height:800" type="#_x0000_t202" filled="false" stroked="false">
              <v:textbox inset="0,0,0,0">
                <w:txbxContent>
                  <w:p>
                    <w:pPr>
                      <w:tabs>
                        <w:tab w:pos="2267" w:val="left" w:leader="none"/>
                      </w:tabs>
                      <w:spacing w:line="299" w:lineRule="exact" w:before="0"/>
                      <w:ind w:left="0" w:right="0" w:firstLine="0"/>
                      <w:jc w:val="left"/>
                      <w:rPr>
                        <w:sz w:val="27"/>
                      </w:rPr>
                    </w:pPr>
                    <w:r>
                      <w:rPr>
                        <w:w w:val="105"/>
                        <w:sz w:val="27"/>
                      </w:rPr>
                      <w:t>Министерством</w:t>
                      <w:tab/>
                      <w:t>юстиции</w:t>
                    </w:r>
                  </w:p>
                  <w:p>
                    <w:pPr>
                      <w:tabs>
                        <w:tab w:pos="2338" w:val="left" w:leader="none"/>
                        <w:tab w:pos="2831" w:val="left" w:leader="none"/>
                      </w:tabs>
                      <w:spacing w:before="189"/>
                      <w:ind w:left="0" w:right="0" w:firstLine="0"/>
                      <w:jc w:val="left"/>
                      <w:rPr>
                        <w:sz w:val="27"/>
                      </w:rPr>
                    </w:pPr>
                    <w:r>
                      <w:rPr>
                        <w:w w:val="105"/>
                        <w:sz w:val="27"/>
                      </w:rPr>
                      <w:t>регистрационный</w:t>
                      <w:tab/>
                      <w:t>№</w:t>
                      <w:tab/>
                    </w:r>
                    <w:r>
                      <w:rPr>
                        <w:sz w:val="27"/>
                      </w:rPr>
                      <w:t>41020),</w:t>
                    </w:r>
                  </w:p>
                </w:txbxContent>
              </v:textbox>
              <w10:wrap type="none"/>
            </v:shape>
            <v:shape style="position:absolute;left:4986;top:1791;width:1394;height:300" type="#_x0000_t202" filled="false" stroked="false">
              <v:textbox inset="0,0,0,0">
                <w:txbxContent>
                  <w:p>
                    <w:pPr>
                      <w:spacing w:line="299" w:lineRule="exact" w:before="0"/>
                      <w:ind w:left="0" w:right="0" w:firstLine="0"/>
                      <w:jc w:val="left"/>
                      <w:rPr>
                        <w:sz w:val="27"/>
                      </w:rPr>
                    </w:pPr>
                    <w:r>
                      <w:rPr>
                        <w:sz w:val="27"/>
                      </w:rPr>
                      <w:t>Российской</w:t>
                    </w:r>
                  </w:p>
                </w:txbxContent>
              </v:textbox>
              <w10:wrap type="none"/>
            </v:shape>
            <v:shape style="position:absolute;left:6744;top:1791;width:4741;height:300" type="#_x0000_t202" filled="false" stroked="false">
              <v:textbox inset="0,0,0,0">
                <w:txbxContent>
                  <w:p>
                    <w:pPr>
                      <w:tabs>
                        <w:tab w:pos="1691" w:val="left" w:leader="none"/>
                        <w:tab w:pos="2200" w:val="left" w:leader="none"/>
                        <w:tab w:pos="3537" w:val="left" w:leader="none"/>
                        <w:tab w:pos="4472" w:val="left" w:leader="none"/>
                      </w:tabs>
                      <w:spacing w:line="299" w:lineRule="exact" w:before="0"/>
                      <w:ind w:left="0" w:right="0" w:firstLine="0"/>
                      <w:jc w:val="left"/>
                      <w:rPr>
                        <w:sz w:val="27"/>
                      </w:rPr>
                    </w:pPr>
                    <w:r>
                      <w:rPr>
                        <w:w w:val="105"/>
                        <w:sz w:val="27"/>
                      </w:rPr>
                      <w:t>Федерации</w:t>
                      <w:tab/>
                      <w:t>9</w:t>
                      <w:tab/>
                      <w:t>февраля</w:t>
                      <w:tab/>
                      <w:t>2016</w:t>
                      <w:tab/>
                      <w:t>г.,</w:t>
                    </w:r>
                  </w:p>
                </w:txbxContent>
              </v:textbox>
              <w10:wrap type="none"/>
            </v:shape>
            <v:shape style="position:absolute;left:5211;top:2291;width:6271;height:300" type="#_x0000_t202" filled="false" stroked="false">
              <v:textbox inset="0,0,0,0">
                <w:txbxContent>
                  <w:p>
                    <w:pPr>
                      <w:tabs>
                        <w:tab w:pos="489" w:val="left" w:leader="none"/>
                        <w:tab w:pos="989" w:val="left" w:leader="none"/>
                        <w:tab w:pos="1854" w:val="left" w:leader="none"/>
                        <w:tab w:pos="2639" w:val="left" w:leader="none"/>
                        <w:tab w:pos="3041" w:val="left" w:leader="none"/>
                        <w:tab w:pos="3536" w:val="left" w:leader="none"/>
                        <w:tab w:pos="4181" w:val="left" w:leader="none"/>
                      </w:tabs>
                      <w:spacing w:line="299" w:lineRule="exact" w:before="0"/>
                      <w:ind w:left="0" w:right="0" w:firstLine="0"/>
                      <w:jc w:val="left"/>
                      <w:rPr>
                        <w:sz w:val="27"/>
                      </w:rPr>
                    </w:pPr>
                    <w:r>
                      <w:rPr>
                        <w:w w:val="105"/>
                        <w:sz w:val="27"/>
                      </w:rPr>
                      <w:t>от</w:t>
                      <w:tab/>
                      <w:t>29</w:t>
                      <w:tab/>
                      <w:t>июня</w:t>
                      <w:tab/>
                      <w:t>2017</w:t>
                      <w:tab/>
                      <w:t>г.</w:t>
                      <w:tab/>
                      <w:t>№</w:t>
                      <w:tab/>
                      <w:t>613</w:t>
                      <w:tab/>
                    </w:r>
                    <w:r>
                      <w:rPr>
                        <w:sz w:val="27"/>
                      </w:rPr>
                      <w:t>(зарегистрирован</w:t>
                    </w:r>
                  </w:p>
                </w:txbxContent>
              </v:textbox>
              <w10:wrap type="none"/>
            </v:shape>
            <v:shape style="position:absolute;left:1289;top:2781;width:10210;height:300" type="#_x0000_t202" filled="false" stroked="false">
              <v:textbox inset="0,0,0,0">
                <w:txbxContent>
                  <w:p>
                    <w:pPr>
                      <w:spacing w:line="299" w:lineRule="exact" w:before="0"/>
                      <w:ind w:left="0" w:right="0" w:firstLine="0"/>
                      <w:jc w:val="left"/>
                      <w:rPr>
                        <w:sz w:val="27"/>
                      </w:rPr>
                    </w:pPr>
                    <w:r>
                      <w:rPr>
                        <w:w w:val="105"/>
                        <w:sz w:val="27"/>
                      </w:rPr>
                      <w:t>Министерством юстиции Российской Федерации 26 июля 2017 г., регистрационный</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381" w:lineRule="auto" w:before="247"/>
        <w:ind w:left="143" w:right="153"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5"/>
          <w:w w:val="105"/>
          <w:sz w:val="27"/>
        </w:rPr>
        <w:t> </w:t>
      </w:r>
      <w:r>
        <w:rPr>
          <w:w w:val="105"/>
          <w:sz w:val="27"/>
        </w:rPr>
        <w:t>24</w:t>
      </w:r>
      <w:r>
        <w:rPr>
          <w:spacing w:val="-26"/>
          <w:w w:val="105"/>
          <w:sz w:val="27"/>
        </w:rPr>
        <w:t> </w:t>
      </w:r>
      <w:r>
        <w:rPr>
          <w:w w:val="105"/>
          <w:sz w:val="27"/>
        </w:rPr>
        <w:t>сентября</w:t>
      </w:r>
      <w:r>
        <w:rPr>
          <w:spacing w:val="-11"/>
          <w:w w:val="105"/>
          <w:sz w:val="27"/>
        </w:rPr>
        <w:t> </w:t>
      </w:r>
      <w:r>
        <w:rPr>
          <w:w w:val="105"/>
          <w:sz w:val="27"/>
        </w:rPr>
        <w:t>2020</w:t>
      </w:r>
      <w:r>
        <w:rPr>
          <w:spacing w:val="-19"/>
          <w:w w:val="105"/>
          <w:sz w:val="27"/>
        </w:rPr>
        <w:t> </w:t>
      </w:r>
      <w:r>
        <w:rPr>
          <w:w w:val="105"/>
          <w:sz w:val="27"/>
        </w:rPr>
        <w:t>г.</w:t>
      </w:r>
      <w:r>
        <w:rPr>
          <w:spacing w:val="-35"/>
          <w:w w:val="105"/>
          <w:sz w:val="27"/>
        </w:rPr>
        <w:t> </w:t>
      </w:r>
      <w:r>
        <w:rPr>
          <w:rFonts w:ascii="Arial" w:hAnsi="Arial"/>
          <w:w w:val="105"/>
          <w:sz w:val="26"/>
        </w:rPr>
        <w:t>№</w:t>
      </w:r>
      <w:r>
        <w:rPr>
          <w:rFonts w:ascii="Arial" w:hAnsi="Arial"/>
          <w:spacing w:val="-30"/>
          <w:w w:val="105"/>
          <w:sz w:val="26"/>
        </w:rPr>
        <w:t> </w:t>
      </w:r>
      <w:r>
        <w:rPr>
          <w:w w:val="105"/>
          <w:sz w:val="27"/>
        </w:rPr>
        <w:t>519</w:t>
      </w:r>
      <w:r>
        <w:rPr>
          <w:spacing w:val="-25"/>
          <w:w w:val="105"/>
          <w:sz w:val="27"/>
        </w:rPr>
        <w:t> </w:t>
      </w:r>
      <w:r>
        <w:rPr>
          <w:w w:val="105"/>
          <w:sz w:val="27"/>
        </w:rPr>
        <w:t>(зарегистрирован</w:t>
      </w:r>
      <w:r>
        <w:rPr>
          <w:spacing w:val="-23"/>
          <w:w w:val="105"/>
          <w:sz w:val="27"/>
        </w:rPr>
        <w:t> </w:t>
      </w:r>
      <w:r>
        <w:rPr>
          <w:w w:val="105"/>
          <w:sz w:val="27"/>
        </w:rPr>
        <w:t>Министерством</w:t>
      </w:r>
      <w:r>
        <w:rPr>
          <w:spacing w:val="1"/>
          <w:w w:val="105"/>
          <w:sz w:val="27"/>
        </w:rPr>
        <w:t> </w:t>
      </w:r>
      <w:r>
        <w:rPr>
          <w:w w:val="105"/>
          <w:sz w:val="27"/>
        </w:rPr>
        <w:t>юстиции</w:t>
      </w:r>
      <w:r>
        <w:rPr>
          <w:spacing w:val="-17"/>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38"/>
          <w:w w:val="105"/>
          <w:sz w:val="27"/>
        </w:rPr>
        <w:t> </w:t>
      </w:r>
      <w:r>
        <w:rPr>
          <w:w w:val="105"/>
          <w:sz w:val="27"/>
        </w:rPr>
        <w:t>г.</w:t>
      </w:r>
    </w:p>
    <w:p>
      <w:pPr>
        <w:tabs>
          <w:tab w:pos="705" w:val="left" w:leader="none"/>
          <w:tab w:pos="1416" w:val="left" w:leader="none"/>
          <w:tab w:pos="3778" w:val="left" w:leader="none"/>
          <w:tab w:pos="5964" w:val="left" w:leader="none"/>
          <w:tab w:pos="7307" w:val="left" w:leader="none"/>
          <w:tab w:pos="8989" w:val="left" w:leader="none"/>
        </w:tabs>
        <w:spacing w:before="4"/>
        <w:ind w:left="128"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74" w:lineRule="auto" w:before="179"/>
        <w:ind w:left="142" w:right="149" w:firstLine="5"/>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5"/>
          <w:w w:val="105"/>
          <w:sz w:val="27"/>
        </w:rPr>
        <w:t> </w:t>
      </w:r>
      <w:r>
        <w:rPr>
          <w:w w:val="105"/>
          <w:sz w:val="27"/>
        </w:rPr>
        <w:t>г.,</w:t>
      </w:r>
      <w:r>
        <w:rPr>
          <w:spacing w:val="-16"/>
          <w:w w:val="105"/>
          <w:sz w:val="27"/>
        </w:rPr>
        <w:t> </w:t>
      </w:r>
      <w:r>
        <w:rPr>
          <w:w w:val="105"/>
          <w:sz w:val="27"/>
        </w:rPr>
        <w:t>регистрационный</w:t>
      </w:r>
      <w:r>
        <w:rPr>
          <w:spacing w:val="-31"/>
          <w:w w:val="105"/>
          <w:sz w:val="27"/>
        </w:rPr>
        <w:t> </w:t>
      </w:r>
      <w:r>
        <w:rPr>
          <w:w w:val="105"/>
          <w:sz w:val="29"/>
        </w:rPr>
        <w:t>№</w:t>
      </w:r>
      <w:r>
        <w:rPr>
          <w:spacing w:val="-25"/>
          <w:w w:val="105"/>
          <w:sz w:val="29"/>
        </w:rPr>
        <w:t> </w:t>
      </w:r>
      <w:r>
        <w:rPr>
          <w:w w:val="105"/>
          <w:sz w:val="27"/>
        </w:rPr>
        <w:t>70034)</w:t>
      </w:r>
      <w:r>
        <w:rPr>
          <w:spacing w:val="-14"/>
          <w:w w:val="105"/>
          <w:sz w:val="27"/>
        </w:rPr>
        <w:t> </w:t>
      </w:r>
      <w:r>
        <w:rPr>
          <w:w w:val="105"/>
          <w:sz w:val="27"/>
        </w:rPr>
        <w:t>и</w:t>
      </w:r>
      <w:r>
        <w:rPr>
          <w:spacing w:val="-20"/>
          <w:w w:val="105"/>
          <w:sz w:val="27"/>
        </w:rPr>
        <w:t> </w:t>
      </w:r>
      <w:r>
        <w:rPr>
          <w:w w:val="105"/>
          <w:sz w:val="27"/>
        </w:rPr>
        <w:t>от</w:t>
      </w:r>
      <w:r>
        <w:rPr>
          <w:spacing w:val="-18"/>
          <w:w w:val="105"/>
          <w:sz w:val="27"/>
        </w:rPr>
        <w:t> </w:t>
      </w:r>
      <w:r>
        <w:rPr>
          <w:w w:val="105"/>
          <w:sz w:val="27"/>
        </w:rPr>
        <w:t>27</w:t>
      </w:r>
      <w:r>
        <w:rPr>
          <w:spacing w:val="-14"/>
          <w:w w:val="105"/>
          <w:sz w:val="27"/>
        </w:rPr>
        <w:t> </w:t>
      </w:r>
      <w:r>
        <w:rPr>
          <w:w w:val="105"/>
          <w:sz w:val="27"/>
        </w:rPr>
        <w:t>декабря</w:t>
      </w:r>
      <w:r>
        <w:rPr>
          <w:spacing w:val="-11"/>
          <w:w w:val="105"/>
          <w:sz w:val="27"/>
        </w:rPr>
        <w:t> </w:t>
      </w:r>
      <w:r>
        <w:rPr>
          <w:w w:val="105"/>
          <w:sz w:val="27"/>
        </w:rPr>
        <w:t>2023</w:t>
      </w:r>
      <w:r>
        <w:rPr>
          <w:spacing w:val="-11"/>
          <w:w w:val="105"/>
          <w:sz w:val="27"/>
        </w:rPr>
        <w:t> </w:t>
      </w:r>
      <w:r>
        <w:rPr>
          <w:w w:val="105"/>
          <w:sz w:val="27"/>
        </w:rPr>
        <w:t>г.</w:t>
      </w:r>
      <w:r>
        <w:rPr>
          <w:spacing w:val="-20"/>
          <w:w w:val="105"/>
          <w:sz w:val="27"/>
        </w:rPr>
        <w:t> </w:t>
      </w:r>
      <w:r>
        <w:rPr>
          <w:w w:val="105"/>
          <w:sz w:val="29"/>
        </w:rPr>
        <w:t>№</w:t>
      </w:r>
      <w:r>
        <w:rPr>
          <w:spacing w:val="-23"/>
          <w:w w:val="105"/>
          <w:sz w:val="29"/>
        </w:rPr>
        <w:t> </w:t>
      </w:r>
      <w:r>
        <w:rPr>
          <w:w w:val="105"/>
          <w:sz w:val="27"/>
        </w:rPr>
        <w:t>1028</w:t>
      </w:r>
      <w:r>
        <w:rPr>
          <w:spacing w:val="-16"/>
          <w:w w:val="105"/>
          <w:sz w:val="27"/>
        </w:rPr>
        <w:t> </w:t>
      </w:r>
      <w:r>
        <w:rPr>
          <w:w w:val="105"/>
          <w:sz w:val="27"/>
        </w:rPr>
        <w:t>(зарегистрирован</w:t>
      </w:r>
    </w:p>
    <w:p>
      <w:pPr>
        <w:spacing w:line="273" w:lineRule="auto" w:before="0"/>
        <w:ind w:left="139" w:right="165" w:hanging="6"/>
        <w:jc w:val="both"/>
        <w:rPr>
          <w:sz w:val="27"/>
        </w:rPr>
      </w:pPr>
      <w:r>
        <w:rPr>
          <w:w w:val="105"/>
          <w:sz w:val="27"/>
        </w:rPr>
        <w:t>Министерством юстиции Российской Федерации 2 февраля 2024 г., регистрационный </w:t>
      </w:r>
      <w:r>
        <w:rPr>
          <w:w w:val="105"/>
          <w:sz w:val="41"/>
        </w:rPr>
        <w:t>No</w:t>
      </w:r>
      <w:r>
        <w:rPr>
          <w:w w:val="105"/>
          <w:sz w:val="27"/>
        </w:rPr>
        <w:t>77121).»;</w:t>
      </w:r>
    </w:p>
    <w:p>
      <w:pPr>
        <w:spacing w:before="81"/>
        <w:ind w:left="846" w:right="0" w:firstLine="0"/>
        <w:jc w:val="left"/>
        <w:rPr>
          <w:sz w:val="27"/>
        </w:rPr>
      </w:pPr>
      <w:r>
        <w:rPr>
          <w:w w:val="105"/>
          <w:sz w:val="27"/>
        </w:rPr>
        <w:t>г) пункт 5.1 изложить в следующей редакции:</w:t>
      </w:r>
    </w:p>
    <w:p>
      <w:pPr>
        <w:spacing w:line="352" w:lineRule="auto" w:before="146"/>
        <w:ind w:left="137" w:right="190" w:firstLine="699"/>
        <w:jc w:val="both"/>
        <w:rPr>
          <w:sz w:val="27"/>
        </w:rPr>
      </w:pPr>
      <w:r>
        <w:rPr>
          <w:sz w:val="27"/>
        </w:rPr>
        <w:t>«5.1 Выпускник, освоивший Ш1ССЗ, должен обладать следующими общими компетенциями (далее - ОК):</w:t>
      </w:r>
    </w:p>
    <w:p>
      <w:pPr>
        <w:spacing w:line="352" w:lineRule="auto" w:before="9"/>
        <w:ind w:left="132" w:right="194" w:firstLine="703"/>
        <w:jc w:val="both"/>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line="355" w:lineRule="auto" w:before="5"/>
        <w:ind w:left="128" w:right="184" w:firstLine="703"/>
        <w:jc w:val="both"/>
        <w:rPr>
          <w:sz w:val="27"/>
        </w:rPr>
      </w:pPr>
      <w:r>
        <w:rPr>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w:t>
      </w:r>
      <w:r>
        <w:rPr>
          <w:spacing w:val="8"/>
          <w:sz w:val="27"/>
        </w:rPr>
        <w:t> </w:t>
      </w:r>
      <w:r>
        <w:rPr>
          <w:sz w:val="27"/>
        </w:rPr>
        <w:t>деятельности;</w:t>
      </w:r>
    </w:p>
    <w:p>
      <w:pPr>
        <w:spacing w:line="357" w:lineRule="auto" w:before="0"/>
        <w:ind w:left="119" w:right="167" w:firstLine="706"/>
        <w:jc w:val="both"/>
        <w:rPr>
          <w:sz w:val="27"/>
        </w:rPr>
      </w:pPr>
      <w:r>
        <w:rPr>
          <w:w w:val="105"/>
          <w:sz w:val="27"/>
        </w:rPr>
        <w:t>ОК  03.   Пл8:нировать   и   реализовывать   собственное   профессиональное и личностное развиrие,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296" w:lineRule="exact" w:before="0"/>
        <w:ind w:left="821" w:right="0" w:firstLine="0"/>
        <w:jc w:val="left"/>
        <w:rPr>
          <w:sz w:val="27"/>
        </w:rPr>
      </w:pPr>
      <w:r>
        <w:rPr>
          <w:w w:val="105"/>
          <w:sz w:val="27"/>
        </w:rPr>
        <w:t>ОК 04. Эффективно взаимодействовать и работать в коллективе и команде;</w:t>
      </w:r>
    </w:p>
    <w:p>
      <w:pPr>
        <w:spacing w:line="355" w:lineRule="auto" w:before="142"/>
        <w:ind w:left="114" w:right="211" w:firstLine="706"/>
        <w:jc w:val="both"/>
        <w:rPr>
          <w:sz w:val="27"/>
        </w:rPr>
      </w:pPr>
      <w:r>
        <w:rPr>
          <w:w w:val="105"/>
          <w:sz w:val="27"/>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pPr>
        <w:spacing w:line="348" w:lineRule="auto" w:before="0"/>
        <w:ind w:left="110" w:right="176" w:firstLine="706"/>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w:t>
      </w:r>
    </w:p>
    <w:p>
      <w:pPr>
        <w:spacing w:after="0" w:line="348" w:lineRule="auto"/>
        <w:jc w:val="both"/>
        <w:rPr>
          <w:sz w:val="27"/>
        </w:rPr>
        <w:sectPr>
          <w:pgSz w:w="11900" w:h="17170"/>
          <w:pgMar w:header="0" w:footer="438" w:top="940" w:bottom="620" w:left="1140" w:right="280"/>
        </w:sectPr>
      </w:pPr>
    </w:p>
    <w:p>
      <w:pPr>
        <w:pStyle w:val="BodyText"/>
        <w:spacing w:before="6"/>
        <w:rPr>
          <w:sz w:val="19"/>
        </w:rPr>
      </w:pPr>
      <w:r>
        <w:rPr/>
        <w:pict>
          <v:line style="position:absolute;mso-position-horizontal-relative:page;mso-position-vertical-relative:page;z-index:14944" from="1.923082pt,71.119202pt" to="1.923082pt,861.120005pt" stroked="true" strokeweight="2.163467pt" strokecolor="#000000">
            <v:stroke dashstyle="solid"/>
            <w10:wrap type="none"/>
          </v:line>
        </w:pict>
      </w:r>
      <w:r>
        <w:rPr/>
        <w:pict>
          <v:line style="position:absolute;mso-position-horizontal-relative:page;mso-position-vertical-relative:page;z-index:14968" from="7.692327pt,1.922136pt" to="598.320002pt,1.922136pt" stroked="true" strokeweight="2.162408pt" strokecolor="#000000">
            <v:stroke dashstyle="solid"/>
            <w10:wrap type="none"/>
          </v:line>
        </w:pict>
      </w:r>
    </w:p>
    <w:p>
      <w:pPr>
        <w:pStyle w:val="BodyText"/>
        <w:tabs>
          <w:tab w:pos="2774" w:val="left" w:leader="none"/>
          <w:tab w:pos="4562" w:val="left" w:leader="none"/>
          <w:tab w:pos="6193" w:val="left" w:leader="none"/>
          <w:tab w:pos="7798" w:val="left" w:leader="none"/>
        </w:tabs>
        <w:spacing w:line="343" w:lineRule="auto" w:before="89"/>
        <w:ind w:left="148" w:right="119" w:hanging="5"/>
      </w:pPr>
      <w:r>
        <w:rPr/>
        <w:t>и</w:t>
      </w:r>
      <w:r>
        <w:rPr>
          <w:spacing w:val="-11"/>
        </w:rPr>
        <w:t> </w:t>
      </w:r>
      <w:r>
        <w:rPr/>
        <w:t>межрелигиозных</w:t>
        <w:tab/>
        <w:t>отношений,</w:t>
        <w:tab/>
        <w:t>применять</w:t>
        <w:tab/>
        <w:t>стандарты</w:t>
        <w:tab/>
      </w:r>
      <w:r>
        <w:rPr>
          <w:spacing w:val="-1"/>
        </w:rPr>
        <w:t>антикоррупционного </w:t>
      </w:r>
      <w:r>
        <w:rPr/>
        <w:t>поведения;</w:t>
      </w:r>
    </w:p>
    <w:p>
      <w:pPr>
        <w:pStyle w:val="BodyText"/>
        <w:spacing w:line="343" w:lineRule="auto" w:before="11"/>
        <w:ind w:left="142" w:right="116"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w:t>
      </w:r>
      <w:r>
        <w:rPr>
          <w:spacing w:val="52"/>
        </w:rPr>
        <w:t> </w:t>
      </w:r>
      <w:r>
        <w:rPr/>
        <w:t>ситуациях;</w:t>
      </w:r>
    </w:p>
    <w:p>
      <w:pPr>
        <w:pStyle w:val="BodyText"/>
        <w:spacing w:line="343" w:lineRule="auto" w:before="3"/>
        <w:ind w:left="139" w:right="167"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43" w:lineRule="auto" w:before="2"/>
        <w:ind w:left="134" w:right="134" w:firstLine="707"/>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19" w:lineRule="exact"/>
        <w:ind w:left="839"/>
      </w:pPr>
      <w:r>
        <w:rPr/>
        <w:t>д) пункт 6.3 изложить в следующей редакции:</w:t>
      </w:r>
    </w:p>
    <w:p>
      <w:pPr>
        <w:pStyle w:val="BodyText"/>
        <w:spacing w:line="343" w:lineRule="auto" w:before="135"/>
        <w:ind w:left="125" w:right="133" w:firstLine="712"/>
        <w:jc w:val="both"/>
      </w:pPr>
      <w:r>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pPr>
        <w:pStyle w:val="BodyText"/>
        <w:spacing w:line="321" w:lineRule="exact"/>
        <w:ind w:left="127"/>
      </w:pPr>
      <w:r>
        <w:rPr/>
        <w:t>«ОГСЭ.05. Физическая культура».</w:t>
      </w:r>
    </w:p>
    <w:p>
      <w:pPr>
        <w:pStyle w:val="BodyText"/>
        <w:spacing w:line="340" w:lineRule="auto" w:before="135"/>
        <w:ind w:left="127" w:right="138" w:firstLine="705"/>
        <w:jc w:val="both"/>
      </w:pPr>
      <w:r>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w:t>
      </w:r>
    </w:p>
    <w:p>
      <w:pPr>
        <w:pStyle w:val="BodyText"/>
        <w:spacing w:before="2"/>
        <w:ind w:left="127"/>
      </w:pPr>
      <w:r>
        <w:rPr/>
        <w:t>«ОП.02. Сольфеджио», «ОП.03. Элементарная теория музыки», «ОП.04. Гармония»,</w:t>
      </w:r>
    </w:p>
    <w:p>
      <w:pPr>
        <w:pStyle w:val="BodyText"/>
        <w:spacing w:before="140"/>
        <w:ind w:left="122"/>
      </w:pPr>
      <w:r>
        <w:rPr/>
        <w:t>«ОП.05. Анализ.</w:t>
      </w:r>
      <w:r>
        <w:rPr>
          <w:spacing w:val="-55"/>
        </w:rPr>
        <w:t> </w:t>
      </w:r>
      <w:r>
        <w:rPr/>
        <w:t>музыкальных произведений», «ОП.Об. Музыкальная информатика»,</w:t>
      </w:r>
    </w:p>
    <w:p>
      <w:pPr>
        <w:pStyle w:val="BodyText"/>
        <w:spacing w:before="139"/>
        <w:ind w:left="122"/>
      </w:pPr>
      <w:r>
        <w:rPr/>
        <w:t>«ОП.07. Безопасность жизнедеятельности».</w:t>
      </w:r>
    </w:p>
    <w:p>
      <w:pPr>
        <w:pStyle w:val="BodyText"/>
        <w:spacing w:line="343" w:lineRule="auto" w:before="134"/>
        <w:ind w:left="118" w:right="186" w:firstLine="704"/>
        <w:jc w:val="both"/>
      </w:pPr>
      <w:r>
        <w:rPr/>
        <w:t>Объем часов н  дисциплину  «Безопасность  жизнедеятельности» составляет 68 часов, из них на освоение основ военной службы - 48 часов.</w:t>
      </w:r>
    </w:p>
    <w:p>
      <w:pPr>
        <w:pStyle w:val="BodyText"/>
        <w:spacing w:line="340" w:lineRule="auto"/>
        <w:ind w:left="111" w:right="158" w:firstLine="711"/>
        <w:jc w:val="both"/>
      </w:pPr>
      <w:r>
        <w:rPr/>
        <w:t>Обязательная часть профессионального учебного цикла ППССЗ углубленной подготовки по виду &lt;&lt;Фортепиано» должна предусматривать изучение следующих профессиональных модулей и междисциплинарных курсов: «ПМ.О1 Исполнительская деятельность», «МДК.01.01. Специальный инструмент»,</w:t>
      </w:r>
    </w:p>
    <w:p>
      <w:pPr>
        <w:pStyle w:val="BodyText"/>
        <w:spacing w:line="340" w:lineRule="auto"/>
        <w:ind w:left="110" w:right="148" w:firstLine="2"/>
        <w:jc w:val="both"/>
      </w:pPr>
      <w:r>
        <w:rPr/>
        <w:t>«МДК.01.02. Ансамблевое исполнительство», «МДК.01.03. Концертмейстерский класс», «МДК.01.04. История исполнительского искусства, устройство клавишных инструментов», «МДК.О1.05. Основы композиции, инструментоведение, дополнительный инструмент», «ПМ.02 Педагогическая деятельность», «МДК.02.01.</w:t>
      </w:r>
    </w:p>
    <w:p>
      <w:pPr>
        <w:spacing w:after="0" w:line="340" w:lineRule="auto"/>
        <w:jc w:val="both"/>
        <w:sectPr>
          <w:headerReference w:type="default" r:id="rId653"/>
          <w:footerReference w:type="default" r:id="rId654"/>
          <w:pgSz w:w="11970" w:h="17230"/>
          <w:pgMar w:header="741" w:footer="471" w:top="980" w:bottom="660" w:left="1220" w:right="300"/>
        </w:sectPr>
      </w:pPr>
    </w:p>
    <w:p>
      <w:pPr>
        <w:spacing w:before="74"/>
        <w:ind w:left="113" w:right="59" w:firstLine="0"/>
        <w:jc w:val="center"/>
        <w:rPr>
          <w:sz w:val="23"/>
        </w:rPr>
      </w:pPr>
      <w:r>
        <w:rPr/>
        <w:pict>
          <v:group style="position:absolute;margin-left:5.28839pt;margin-top:-.000029pt;width:598.8pt;height:864.75pt;mso-position-horizontal-relative:page;mso-position-vertical-relative:page;z-index:-1218640" coordorigin="106,0" coordsize="11976,17295">
            <v:line style="position:absolute" from="154,0" to="154,17294" stroked="true" strokeweight="4.807627pt" strokecolor="#000000">
              <v:stroke dashstyle="solid"/>
            </v:line>
            <v:line style="position:absolute" from="269,115" to="12082,115" stroked="true" strokeweight="4.084529pt" strokecolor="#000000">
              <v:stroke dashstyle="solid"/>
            </v:line>
            <w10:wrap type="none"/>
          </v:group>
        </w:pict>
      </w:r>
      <w:r>
        <w:rPr>
          <w:w w:val="105"/>
          <w:sz w:val="23"/>
        </w:rPr>
        <w:t>324</w:t>
      </w:r>
    </w:p>
    <w:p>
      <w:pPr>
        <w:pStyle w:val="BodyText"/>
        <w:spacing w:before="3"/>
        <w:rPr>
          <w:sz w:val="27"/>
        </w:rPr>
      </w:pPr>
    </w:p>
    <w:p>
      <w:pPr>
        <w:pStyle w:val="BodyText"/>
        <w:spacing w:line="343" w:lineRule="auto"/>
        <w:ind w:left="147" w:right="124" w:firstLine="3"/>
        <w:jc w:val="both"/>
      </w:pPr>
      <w:r>
        <w:rPr/>
        <w:t>Педагогические основы преподавания творческих дисциплин», «МДК.02.02. Учебно-методическое обеспечение учебного процесса».</w:t>
      </w:r>
    </w:p>
    <w:p>
      <w:pPr>
        <w:pStyle w:val="BodyText"/>
        <w:spacing w:line="343" w:lineRule="auto" w:before="12"/>
        <w:ind w:left="144" w:right="99" w:firstLine="707"/>
        <w:jc w:val="both"/>
      </w:pPr>
      <w:r>
        <w:rPr/>
        <w:t>Обязательная часть профессионального учебного цикла ППССЗ углубленной подготовки по виду «Оркестровые струнные инструменты» должна предусматривать       изучение        следующих        профессиональных        модулей и междисциплинарных курсов: «ПМ.01 Исполнительская</w:t>
      </w:r>
      <w:r>
        <w:rPr>
          <w:spacing w:val="47"/>
        </w:rPr>
        <w:t> </w:t>
      </w:r>
      <w:r>
        <w:rPr/>
        <w:t>деятельность»,</w:t>
      </w:r>
    </w:p>
    <w:p>
      <w:pPr>
        <w:pStyle w:val="BodyText"/>
        <w:spacing w:line="343" w:lineRule="auto"/>
        <w:ind w:left="131" w:right="128" w:firstLine="6"/>
        <w:jc w:val="both"/>
      </w:pPr>
      <w:r>
        <w:rPr/>
        <w:t>«МДК.01.01.   Специальный    инструмент»,    «МДК.01.02.    Камерный    ансамбль и квартетный класс», «МДК.01.03. Оркестровый класс, работа с оркестровыми партиями», «МДI{.01.04. Дополнительный инструмент - фортепиано», «МДК.01.05. История исполнительского искусства, инструментоведение, изучение родственных инструментов», «ПМ.02 Педагогическая деятельность», «МДК.02.01. Педагогические основы преподавания творческих дисциплин», «МДК.02.02. Учебно-методическое ореспечение учебного</w:t>
      </w:r>
      <w:r>
        <w:rPr>
          <w:spacing w:val="17"/>
        </w:rPr>
        <w:t> </w:t>
      </w:r>
      <w:r>
        <w:rPr/>
        <w:t>процесса».</w:t>
      </w:r>
    </w:p>
    <w:p>
      <w:pPr>
        <w:pStyle w:val="BodyText"/>
        <w:spacing w:line="343" w:lineRule="auto"/>
        <w:ind w:left="125" w:right="118" w:firstLine="712"/>
        <w:jc w:val="both"/>
      </w:pPr>
      <w:r>
        <w:rPr/>
        <w:t>Обязательная час ь профессионального учебного цикла ППССЗ углубленной подготовки по виду «Оркестровые духовые и ударные инструменты» должна предусматривать       изучение        следующих        профессиональных        модулей и междисциплинарных      курсов:      «ПМ.01      Исполнительская    </w:t>
      </w:r>
      <w:r>
        <w:rPr>
          <w:spacing w:val="51"/>
        </w:rPr>
        <w:t> </w:t>
      </w:r>
      <w:r>
        <w:rPr/>
        <w:t>деятельность»,</w:t>
      </w:r>
    </w:p>
    <w:p>
      <w:pPr>
        <w:pStyle w:val="BodyText"/>
        <w:spacing w:line="343" w:lineRule="auto"/>
        <w:ind w:left="125" w:right="144" w:firstLine="2"/>
        <w:jc w:val="both"/>
      </w:pPr>
      <w:r>
        <w:rPr/>
        <w:t>«МДК.01.01. Специальный инструмент», «МДК.01.02. Ансамблевое исполнительство»,  «МДК.01.03.  Дирижирование,  чтение  оркестровых партитур»,</w:t>
      </w:r>
    </w:p>
    <w:p>
      <w:pPr>
        <w:pStyle w:val="BodyText"/>
        <w:spacing w:line="343" w:lineRule="auto"/>
        <w:ind w:left="116" w:right="145" w:firstLine="6"/>
        <w:jc w:val="both"/>
      </w:pPr>
      <w:r>
        <w:rPr/>
        <w:t>«МДК.01.04. Дополнительный инструмент - фортепиано», «МДК.01.05. История исполнительского искусства, инструментоведение, изучение родственных инструментов», «ПМ.02 Педагогическая деятельность», «МДК.02.01. Педагогические основ преподавания творческих дисциплин», «МДК.02.02. Учебно-методическое обеспечение учебного процесса».</w:t>
      </w:r>
    </w:p>
    <w:p>
      <w:pPr>
        <w:pStyle w:val="BodyText"/>
        <w:spacing w:line="343" w:lineRule="auto"/>
        <w:ind w:left="116" w:right="130" w:firstLine="707"/>
        <w:jc w:val="both"/>
      </w:pPr>
      <w:r>
        <w:rPr/>
        <w:t>Обязательная часть профессионального учебного цикла ППССЗ углубленной подготовки по виду «Инструменты народного оркестра» должна предусматривать изучение следующих профессиональных модулей и междисциплинарных курсов:</w:t>
      </w:r>
    </w:p>
    <w:p>
      <w:pPr>
        <w:pStyle w:val="BodyText"/>
        <w:spacing w:line="320" w:lineRule="exact"/>
        <w:ind w:left="113"/>
      </w:pPr>
      <w:r>
        <w:rPr/>
        <w:t>«ПМ.О1 Исполнительская деятельность», «МДК.О1.01. Специальный инструмент»,</w:t>
      </w:r>
    </w:p>
    <w:p>
      <w:pPr>
        <w:pStyle w:val="BodyText"/>
        <w:spacing w:line="340" w:lineRule="auto" w:before="110"/>
        <w:ind w:left="111" w:right="128" w:firstLine="2"/>
        <w:jc w:val="both"/>
      </w:pPr>
      <w:r>
        <w:rPr/>
        <w:t>«МДК.01.02. Ансамблевое исполнительство», «МДК.01.03. Концертмейстерский класс», «МДК.01.04. Дополнительный инструмент - фортепиано», «МДК.01.05. Дирижирование, чтение оркестровых партитур», «МДК.01.06. История исполнительского искусства, инструментоведение, изучение родственных инструментов»,        «ПМ.02        Педагогическая        деятельность»,     «МДК.02.01.</w:t>
      </w:r>
    </w:p>
    <w:p>
      <w:pPr>
        <w:spacing w:after="0" w:line="340" w:lineRule="auto"/>
        <w:jc w:val="both"/>
        <w:sectPr>
          <w:headerReference w:type="default" r:id="rId655"/>
          <w:footerReference w:type="default" r:id="rId656"/>
          <w:pgSz w:w="12090" w:h="17300"/>
          <w:pgMar w:header="0" w:footer="448" w:top="720" w:bottom="640" w:left="1320" w:right="340"/>
        </w:sectPr>
      </w:pPr>
    </w:p>
    <w:p>
      <w:pPr>
        <w:pStyle w:val="BodyText"/>
        <w:spacing w:before="4"/>
        <w:rPr>
          <w:sz w:val="20"/>
        </w:rPr>
      </w:pPr>
      <w:r>
        <w:rPr/>
        <w:pict>
          <v:line style="position:absolute;mso-position-horizontal-relative:page;mso-position-vertical-relative:page;z-index:15016" from=".841351pt,.000033pt" to=".841351pt,860.400064pt" stroked="true" strokeweight="1.682701pt" strokecolor="#000000">
            <v:stroke dashstyle="solid"/>
            <w10:wrap type="none"/>
          </v:line>
        </w:pict>
      </w:r>
      <w:r>
        <w:rPr/>
        <w:pict>
          <v:line style="position:absolute;mso-position-horizontal-relative:page;mso-position-vertical-relative:page;z-index:15040" from="7.692349pt,1.441632pt" to="596.879994pt,1.441632pt" stroked="true" strokeweight="1.922143pt" strokecolor="#000000">
            <v:stroke dashstyle="solid"/>
            <w10:wrap type="none"/>
          </v:line>
        </w:pict>
      </w:r>
    </w:p>
    <w:p>
      <w:pPr>
        <w:pStyle w:val="BodyText"/>
        <w:spacing w:line="343" w:lineRule="auto" w:before="89"/>
        <w:ind w:left="221" w:right="135" w:hanging="2"/>
        <w:jc w:val="both"/>
      </w:pPr>
      <w:r>
        <w:rPr/>
        <w:t>Педагогические основы преподавания творческих дисциплин», «МДК.02.02. Учебно-методическое обеспечение учебного процесса».</w:t>
      </w:r>
    </w:p>
    <w:p>
      <w:pPr>
        <w:pStyle w:val="BodyText"/>
        <w:spacing w:line="343" w:lineRule="auto" w:before="11"/>
        <w:ind w:left="205" w:right="119" w:firstLine="711"/>
        <w:jc w:val="both"/>
      </w:pPr>
      <w:r>
        <w:rPr/>
        <w:t>Обязательная часть профессионального учебного цикла ППССЗ углубленной подготовки по виду «Орган» должна предусматривать изучение следующих профессиональных модулей и междисциплинарных курсов: «ПМ.О1 Исполнительская деятельность», «МДК.О1.О1. Специальный инструмент»,</w:t>
      </w:r>
    </w:p>
    <w:p>
      <w:pPr>
        <w:pStyle w:val="BodyText"/>
        <w:spacing w:line="343" w:lineRule="auto"/>
        <w:ind w:left="196" w:right="114" w:firstLine="11"/>
        <w:jc w:val="both"/>
      </w:pPr>
      <w:r>
        <w:rPr/>
        <w:t>«МДК.01.02. Ансамблевое исполнительство», «МДК.01.03. Концертмейстерский класс</w:t>
      </w:r>
      <w:r>
        <w:rPr>
          <w:spacing w:val="-17"/>
        </w:rPr>
        <w:t> </w:t>
      </w:r>
      <w:r>
        <w:rPr/>
        <w:t>и</w:t>
      </w:r>
      <w:r>
        <w:rPr>
          <w:spacing w:val="-19"/>
        </w:rPr>
        <w:t> </w:t>
      </w:r>
      <w:r>
        <w:rPr/>
        <w:t>генерал-бас»,</w:t>
      </w:r>
      <w:r>
        <w:rPr>
          <w:spacing w:val="-5"/>
        </w:rPr>
        <w:t> </w:t>
      </w:r>
      <w:r>
        <w:rPr/>
        <w:t>«МДК.01.04.</w:t>
      </w:r>
      <w:r>
        <w:rPr>
          <w:spacing w:val="-10"/>
        </w:rPr>
        <w:t> </w:t>
      </w:r>
      <w:r>
        <w:rPr/>
        <w:t>История</w:t>
      </w:r>
      <w:r>
        <w:rPr>
          <w:spacing w:val="-2"/>
        </w:rPr>
        <w:t> </w:t>
      </w:r>
      <w:r>
        <w:rPr/>
        <w:t>исполнительского</w:t>
      </w:r>
      <w:r>
        <w:rPr>
          <w:spacing w:val="-33"/>
        </w:rPr>
        <w:t> </w:t>
      </w:r>
      <w:r>
        <w:rPr/>
        <w:t>искусства, устройство клавишных инструментов», «МДК.01.05. Основы композиции, инструментоведение, дополнительный инструмент», «ПМ.02 Педагогическая деятельность», «МДК.02.01. Педагогические основы преподавания творческих дисциплин», «МДК.02.02. Учебно-методическое обеспечение учебного</w:t>
      </w:r>
      <w:r>
        <w:rPr>
          <w:spacing w:val="15"/>
        </w:rPr>
        <w:t> </w:t>
      </w:r>
      <w:r>
        <w:rPr/>
        <w:t>процесса».</w:t>
      </w:r>
    </w:p>
    <w:p>
      <w:pPr>
        <w:pStyle w:val="BodyText"/>
        <w:spacing w:line="343" w:lineRule="auto"/>
        <w:ind w:left="190" w:right="129" w:firstLine="707"/>
        <w:jc w:val="both"/>
      </w:pPr>
      <w:r>
        <w:rPr/>
        <w:t>Обязательная асть профессионального учебного цикла ППССЗ углубленной подготовки по виду «Национальные инструменты народов России» должна предусматривать       изучение        следующих        профессиональных        модулей и междисциплинарных курсов: «ПМ.01 Исполнительская</w:t>
      </w:r>
      <w:r>
        <w:rPr>
          <w:spacing w:val="51"/>
        </w:rPr>
        <w:t> </w:t>
      </w:r>
      <w:r>
        <w:rPr/>
        <w:t>деятельность»,</w:t>
      </w:r>
    </w:p>
    <w:p>
      <w:pPr>
        <w:pStyle w:val="BodyText"/>
        <w:spacing w:line="340" w:lineRule="auto"/>
        <w:ind w:left="175" w:right="153" w:firstLine="11"/>
        <w:jc w:val="both"/>
      </w:pPr>
      <w:r>
        <w:rPr/>
        <w:t>«МДК.01.01. Специальный инструмент», «МДК.01.02. Ансамблевое исполнительство», «МДК.01.03. Концертмейстерский класс», «МДК.01.04. Дополнительный инструмент- фортепиано», «МДК.01.05. Дирижирование и чтение оркестровых партитур», «МДК.О1.06. История исполнительского искусства, инструментоведение, изучение родственных инструментов»,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pPr>
        <w:pStyle w:val="BodyText"/>
        <w:spacing w:line="340" w:lineRule="auto" w:before="2"/>
        <w:ind w:left="175" w:right="150" w:firstLine="704"/>
        <w:jc w:val="both"/>
      </w:pPr>
      <w:r>
        <w:rPr/>
        <w:t>Учебная практика по виду «Фортепиано» должна предусматривать прохождение следующих видов практик: «УП.01. Концертмейстерская подготовка»,</w:t>
      </w:r>
    </w:p>
    <w:p>
      <w:pPr>
        <w:pStyle w:val="BodyText"/>
        <w:spacing w:line="343" w:lineRule="auto" w:before="4"/>
        <w:ind w:left="165" w:right="153" w:firstLine="3"/>
        <w:jc w:val="both"/>
      </w:pPr>
      <w:r>
        <w:rPr/>
        <w:t>«УП.02. Фортепианный дуэт», «УП.03. Чтение с листа и транспозиция», «УП.04. Ансамблевое исполнительство», «УП.05. Учебная практика по педагогической работе».</w:t>
      </w:r>
    </w:p>
    <w:p>
      <w:pPr>
        <w:pStyle w:val="BodyText"/>
        <w:spacing w:line="340" w:lineRule="auto"/>
        <w:ind w:left="166" w:right="175" w:firstLine="704"/>
        <w:jc w:val="both"/>
      </w:pPr>
      <w:r>
        <w:rPr/>
        <w:t>Учебная практика по виду «Оркестровые струнные инструменты» должна предусматривать прохождение следующих видов практик: «УП.01. Оркестр»,</w:t>
      </w:r>
    </w:p>
    <w:p>
      <w:pPr>
        <w:pStyle w:val="BodyText"/>
        <w:spacing w:line="321" w:lineRule="exact"/>
        <w:ind w:left="163"/>
        <w:jc w:val="both"/>
      </w:pPr>
      <w:r>
        <w:rPr/>
        <w:t>«УП.02. Учебная практика по педагогической работе».</w:t>
      </w:r>
    </w:p>
    <w:p>
      <w:pPr>
        <w:spacing w:after="0" w:line="321" w:lineRule="exact"/>
        <w:jc w:val="both"/>
        <w:sectPr>
          <w:headerReference w:type="default" r:id="rId657"/>
          <w:footerReference w:type="default" r:id="rId658"/>
          <w:pgSz w:w="11940" w:h="17210"/>
          <w:pgMar w:header="738" w:footer="434" w:top="980" w:bottom="620" w:left="1140" w:right="300"/>
          <w:pgNumType w:start="325"/>
        </w:sectPr>
      </w:pPr>
    </w:p>
    <w:p>
      <w:pPr>
        <w:pStyle w:val="BodyText"/>
        <w:spacing w:before="11"/>
        <w:rPr>
          <w:sz w:val="19"/>
        </w:rPr>
      </w:pPr>
      <w:r>
        <w:rPr/>
        <w:pict>
          <v:line style="position:absolute;mso-position-horizontal-relative:page;mso-position-vertical-relative:page;z-index:15064" from="1.923087pt,122.056091pt" to="1.923087pt,860.400064pt" stroked="true" strokeweight="1.442316pt" strokecolor="#000000">
            <v:stroke dashstyle="solid"/>
            <w10:wrap type="none"/>
          </v:line>
        </w:pict>
      </w:r>
      <w:r>
        <w:rPr/>
        <w:pict>
          <v:line style="position:absolute;mso-position-horizontal-relative:page;mso-position-vertical-relative:page;z-index:15088" from="7.692349pt,1.201364pt" to="596.879994pt,1.201364pt" stroked="true" strokeweight="1.441607pt" strokecolor="#000000">
            <v:stroke dashstyle="solid"/>
            <w10:wrap type="none"/>
          </v:line>
        </w:pict>
      </w:r>
    </w:p>
    <w:p>
      <w:pPr>
        <w:pStyle w:val="BodyText"/>
        <w:spacing w:line="343" w:lineRule="auto" w:before="89"/>
        <w:ind w:left="205" w:right="134" w:firstLine="712"/>
        <w:jc w:val="both"/>
      </w:pPr>
      <w:r>
        <w:rPr/>
        <w:t>Учебная практика по виду «Оркестровые духовые и ударные инструменты» должна предусматривать прохождение следующих видов практик: «УП.01. Оркестр», «УП.02. Учебная практика по педагогической работе».</w:t>
      </w:r>
    </w:p>
    <w:p>
      <w:pPr>
        <w:pStyle w:val="BodyText"/>
        <w:spacing w:line="343" w:lineRule="auto" w:before="7"/>
        <w:ind w:left="204" w:right="141" w:firstLine="709"/>
        <w:jc w:val="both"/>
      </w:pPr>
      <w:r>
        <w:rPr/>
        <w:t>Учебная практика по виду «Инструменты народного оркестра» должна предусматривать прохождение следующих видов практик: «УП.О1. Оркестр»,</w:t>
      </w:r>
    </w:p>
    <w:p>
      <w:pPr>
        <w:pStyle w:val="BodyText"/>
        <w:tabs>
          <w:tab w:pos="1585" w:val="left" w:leader="none"/>
          <w:tab w:pos="4493" w:val="left" w:leader="none"/>
          <w:tab w:pos="6471" w:val="left" w:leader="none"/>
          <w:tab w:pos="7851" w:val="left" w:leader="none"/>
          <w:tab w:pos="9281" w:val="left" w:leader="none"/>
        </w:tabs>
        <w:spacing w:line="336" w:lineRule="auto" w:before="2"/>
        <w:ind w:left="195" w:right="151" w:firstLine="2"/>
      </w:pPr>
      <w:r>
        <w:rPr/>
        <w:t>«УП.02.</w:t>
        <w:tab/>
        <w:t>Концертмейстерская</w:t>
        <w:tab/>
        <w:t>подготовка»,</w:t>
        <w:tab/>
        <w:t>«УП.03.</w:t>
        <w:tab/>
        <w:t>Учебная</w:t>
        <w:tab/>
      </w:r>
      <w:r>
        <w:rPr>
          <w:w w:val="95"/>
        </w:rPr>
        <w:t>практика </w:t>
      </w:r>
      <w:r>
        <w:rPr/>
        <w:t>по педагогической</w:t>
      </w:r>
      <w:r>
        <w:rPr>
          <w:spacing w:val="-8"/>
        </w:rPr>
        <w:t> </w:t>
      </w:r>
      <w:r>
        <w:rPr/>
        <w:t>работе».</w:t>
      </w:r>
    </w:p>
    <w:p>
      <w:pPr>
        <w:pStyle w:val="BodyText"/>
        <w:spacing w:line="340" w:lineRule="auto" w:before="21"/>
        <w:ind w:left="184" w:right="138" w:firstLine="714"/>
        <w:jc w:val="both"/>
      </w:pPr>
      <w:r>
        <w:rPr/>
        <w:t>Учебная практика по виду «Орган» должна предусматривать прохождение следующих видов практик: «УП.О1. Концертмейстерская подготовка», «УП.02. Фортепианный дуэт», «УП.03. Чтение с листа и транспозиция», «УП.04. Ансамблевое исполнительство», «УП.05. Учебная практика по педагогической работе».</w:t>
      </w:r>
    </w:p>
    <w:p>
      <w:pPr>
        <w:pStyle w:val="BodyText"/>
        <w:spacing w:line="340" w:lineRule="auto" w:before="11"/>
        <w:ind w:left="175" w:right="149" w:firstLine="714"/>
        <w:jc w:val="both"/>
      </w:pPr>
      <w:r>
        <w:rPr/>
        <w:t>Учебная практика по виду «Национальные инструменты народов России» должна предусматривать прохождение следующих видов практик: «УП.О1. Оркестр», «УП.02. Концертмейстерская подготовка»,  «УП.03.  Учебная  практика по педагогической</w:t>
      </w:r>
      <w:r>
        <w:rPr>
          <w:spacing w:val="-3"/>
        </w:rPr>
        <w:t> </w:t>
      </w:r>
      <w:r>
        <w:rPr/>
        <w:t>работе».»;</w:t>
      </w:r>
    </w:p>
    <w:p>
      <w:pPr>
        <w:pStyle w:val="BodyText"/>
        <w:spacing w:before="7"/>
        <w:ind w:left="883"/>
      </w:pPr>
      <w:r>
        <w:rPr/>
        <w:t>е) пункт 6.4 изложить в следующей редакции:</w:t>
      </w:r>
    </w:p>
    <w:p>
      <w:pPr>
        <w:pStyle w:val="BodyText"/>
        <w:spacing w:line="343" w:lineRule="auto" w:before="139"/>
        <w:ind w:left="167" w:right="171" w:firstLine="712"/>
        <w:jc w:val="both"/>
      </w:pPr>
      <w:r>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w:t>
      </w:r>
      <w:r>
        <w:rPr>
          <w:spacing w:val="45"/>
        </w:rPr>
        <w:t> </w:t>
      </w:r>
      <w:r>
        <w:rPr/>
        <w:t>часам.</w:t>
      </w:r>
    </w:p>
    <w:p>
      <w:pPr>
        <w:pStyle w:val="BodyText"/>
        <w:spacing w:before="3"/>
        <w:ind w:left="9116"/>
      </w:pPr>
      <w:r>
        <w:rPr/>
        <w:t>Таблица 2</w:t>
      </w:r>
    </w:p>
    <w:p>
      <w:pPr>
        <w:pStyle w:val="BodyText"/>
        <w:spacing w:before="7"/>
        <w:rPr>
          <w:sz w:val="29"/>
        </w:rPr>
      </w:pPr>
    </w:p>
    <w:p>
      <w:pPr>
        <w:spacing w:line="256" w:lineRule="auto" w:before="0"/>
        <w:ind w:left="3679" w:right="0" w:hanging="2519"/>
        <w:jc w:val="left"/>
        <w:rPr>
          <w:b/>
          <w:sz w:val="27"/>
        </w:rPr>
      </w:pPr>
      <w:r>
        <w:rPr>
          <w:b/>
          <w:sz w:val="27"/>
        </w:rPr>
        <w:t>Структура программы подготовки специалистов среднего звена углубленной подготовки</w:t>
      </w:r>
    </w:p>
    <w:p>
      <w:pPr>
        <w:pStyle w:val="BodyText"/>
        <w:spacing w:before="11"/>
        <w:rPr>
          <w:b/>
          <w:sz w:val="24"/>
        </w:rPr>
      </w:pPr>
    </w:p>
    <w:tbl>
      <w:tblPr>
        <w:tblW w:w="0" w:type="auto"/>
        <w:jc w:val="left"/>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99"/>
        <w:gridCol w:w="4279"/>
        <w:gridCol w:w="2019"/>
        <w:gridCol w:w="1976"/>
      </w:tblGrid>
      <w:tr>
        <w:trPr>
          <w:trHeight w:val="1680" w:hRule="atLeast"/>
        </w:trPr>
        <w:tc>
          <w:tcPr>
            <w:tcW w:w="6178" w:type="dxa"/>
            <w:gridSpan w:val="2"/>
          </w:tcPr>
          <w:p>
            <w:pPr>
              <w:pStyle w:val="TableParagraph"/>
              <w:rPr>
                <w:sz w:val="26"/>
              </w:rPr>
            </w:pPr>
          </w:p>
        </w:tc>
        <w:tc>
          <w:tcPr>
            <w:tcW w:w="2019" w:type="dxa"/>
          </w:tcPr>
          <w:p>
            <w:pPr>
              <w:pStyle w:val="TableParagraph"/>
              <w:spacing w:line="254" w:lineRule="auto" w:before="25"/>
              <w:ind w:left="123" w:right="199" w:firstLine="37"/>
              <w:rPr>
                <w:sz w:val="23"/>
              </w:rPr>
            </w:pPr>
            <w:r>
              <w:rPr>
                <w:sz w:val="23"/>
              </w:rPr>
              <w:t>Всего максимальной учебной нагрузки обучающегося</w:t>
            </w:r>
          </w:p>
          <w:p>
            <w:pPr>
              <w:pStyle w:val="TableParagraph"/>
              <w:spacing w:line="234" w:lineRule="exact"/>
              <w:ind w:left="126"/>
              <w:rPr>
                <w:sz w:val="23"/>
              </w:rPr>
            </w:pPr>
            <w:r>
              <w:rPr>
                <w:sz w:val="23"/>
              </w:rPr>
              <w:t>(час./нед.)</w:t>
            </w:r>
          </w:p>
        </w:tc>
        <w:tc>
          <w:tcPr>
            <w:tcW w:w="1976" w:type="dxa"/>
          </w:tcPr>
          <w:p>
            <w:pPr>
              <w:pStyle w:val="TableParagraph"/>
              <w:spacing w:line="254" w:lineRule="auto" w:before="25"/>
              <w:ind w:left="121" w:firstLine="35"/>
              <w:rPr>
                <w:sz w:val="23"/>
              </w:rPr>
            </w:pPr>
            <w:r>
              <w:rPr>
                <w:w w:val="105"/>
                <w:sz w:val="23"/>
              </w:rPr>
              <w:t>В том числе часов обязательных учебных занятий</w:t>
            </w:r>
          </w:p>
        </w:tc>
      </w:tr>
      <w:tr>
        <w:trPr>
          <w:trHeight w:val="513" w:hRule="atLeast"/>
        </w:trPr>
        <w:tc>
          <w:tcPr>
            <w:tcW w:w="1899" w:type="dxa"/>
          </w:tcPr>
          <w:p>
            <w:pPr>
              <w:pStyle w:val="TableParagraph"/>
              <w:spacing w:before="10"/>
              <w:ind w:left="162"/>
              <w:rPr>
                <w:sz w:val="23"/>
              </w:rPr>
            </w:pPr>
            <w:r>
              <w:rPr>
                <w:w w:val="105"/>
                <w:sz w:val="23"/>
              </w:rPr>
              <w:t>ОД.00</w:t>
            </w:r>
          </w:p>
        </w:tc>
        <w:tc>
          <w:tcPr>
            <w:tcW w:w="4279" w:type="dxa"/>
          </w:tcPr>
          <w:p>
            <w:pPr>
              <w:pStyle w:val="TableParagraph"/>
              <w:spacing w:before="10"/>
              <w:ind w:left="162"/>
              <w:rPr>
                <w:sz w:val="23"/>
              </w:rPr>
            </w:pPr>
            <w:r>
              <w:rPr>
                <w:w w:val="105"/>
                <w:sz w:val="23"/>
              </w:rPr>
              <w:t>Общеобразовательный учебный цикл</w:t>
            </w:r>
          </w:p>
        </w:tc>
        <w:tc>
          <w:tcPr>
            <w:tcW w:w="2019" w:type="dxa"/>
          </w:tcPr>
          <w:p>
            <w:pPr>
              <w:pStyle w:val="TableParagraph"/>
              <w:spacing w:before="15"/>
              <w:ind w:left="155"/>
              <w:rPr>
                <w:sz w:val="23"/>
              </w:rPr>
            </w:pPr>
            <w:r>
              <w:rPr>
                <w:sz w:val="23"/>
              </w:rPr>
              <w:t>2106</w:t>
            </w:r>
          </w:p>
        </w:tc>
        <w:tc>
          <w:tcPr>
            <w:tcW w:w="1976" w:type="dxa"/>
          </w:tcPr>
          <w:p>
            <w:pPr>
              <w:pStyle w:val="TableParagraph"/>
              <w:spacing w:before="15"/>
              <w:ind w:left="148"/>
              <w:rPr>
                <w:sz w:val="23"/>
              </w:rPr>
            </w:pPr>
            <w:r>
              <w:rPr>
                <w:w w:val="105"/>
                <w:sz w:val="23"/>
              </w:rPr>
              <w:t>1404</w:t>
            </w:r>
          </w:p>
        </w:tc>
      </w:tr>
      <w:tr>
        <w:trPr>
          <w:trHeight w:val="493" w:hRule="atLeast"/>
        </w:trPr>
        <w:tc>
          <w:tcPr>
            <w:tcW w:w="6178" w:type="dxa"/>
            <w:gridSpan w:val="2"/>
          </w:tcPr>
          <w:p>
            <w:pPr>
              <w:pStyle w:val="TableParagraph"/>
              <w:spacing w:before="5"/>
              <w:ind w:left="157"/>
              <w:rPr>
                <w:sz w:val="23"/>
              </w:rPr>
            </w:pPr>
            <w:r>
              <w:rPr>
                <w:w w:val="105"/>
                <w:sz w:val="23"/>
              </w:rPr>
              <w:t>Учебные циклы</w:t>
            </w:r>
          </w:p>
        </w:tc>
        <w:tc>
          <w:tcPr>
            <w:tcW w:w="2019" w:type="dxa"/>
          </w:tcPr>
          <w:p>
            <w:pPr>
              <w:pStyle w:val="TableParagraph"/>
              <w:spacing w:before="5"/>
              <w:ind w:left="151"/>
              <w:rPr>
                <w:sz w:val="23"/>
              </w:rPr>
            </w:pPr>
            <w:r>
              <w:rPr>
                <w:w w:val="105"/>
                <w:sz w:val="23"/>
              </w:rPr>
              <w:t>3726</w:t>
            </w:r>
          </w:p>
        </w:tc>
        <w:tc>
          <w:tcPr>
            <w:tcW w:w="1976" w:type="dxa"/>
          </w:tcPr>
          <w:p>
            <w:pPr>
              <w:pStyle w:val="TableParagraph"/>
              <w:spacing w:before="5"/>
              <w:ind w:left="150"/>
              <w:rPr>
                <w:sz w:val="23"/>
              </w:rPr>
            </w:pPr>
            <w:r>
              <w:rPr>
                <w:w w:val="105"/>
                <w:sz w:val="23"/>
              </w:rPr>
              <w:t>2484</w:t>
            </w:r>
          </w:p>
        </w:tc>
      </w:tr>
      <w:tr>
        <w:trPr>
          <w:trHeight w:val="561" w:hRule="atLeast"/>
        </w:trPr>
        <w:tc>
          <w:tcPr>
            <w:tcW w:w="1899" w:type="dxa"/>
          </w:tcPr>
          <w:p>
            <w:pPr>
              <w:pStyle w:val="TableParagraph"/>
              <w:spacing w:line="224" w:lineRule="exact" w:before="15"/>
              <w:ind w:left="157"/>
              <w:rPr>
                <w:sz w:val="23"/>
              </w:rPr>
            </w:pPr>
            <w:r>
              <w:rPr>
                <w:w w:val="105"/>
                <w:sz w:val="23"/>
              </w:rPr>
              <w:t>ОГСЭ.00</w:t>
            </w:r>
          </w:p>
          <w:p>
            <w:pPr>
              <w:pStyle w:val="TableParagraph"/>
              <w:spacing w:line="63" w:lineRule="exact"/>
              <w:ind w:right="95"/>
              <w:jc w:val="right"/>
              <w:rPr>
                <w:rFonts w:ascii="Arial"/>
                <w:sz w:val="9"/>
              </w:rPr>
            </w:pPr>
            <w:r>
              <w:rPr>
                <w:rFonts w:ascii="Arial"/>
                <w:w w:val="103"/>
                <w:sz w:val="9"/>
              </w:rPr>
              <w:t>"</w:t>
            </w:r>
          </w:p>
        </w:tc>
        <w:tc>
          <w:tcPr>
            <w:tcW w:w="4279" w:type="dxa"/>
          </w:tcPr>
          <w:p>
            <w:pPr>
              <w:pStyle w:val="TableParagraph"/>
              <w:spacing w:line="280" w:lineRule="atLeast"/>
              <w:ind w:left="128" w:right="373" w:firstLine="28"/>
              <w:rPr>
                <w:sz w:val="23"/>
              </w:rPr>
            </w:pPr>
            <w:r>
              <w:rPr>
                <w:w w:val="105"/>
                <w:sz w:val="23"/>
              </w:rPr>
              <w:t>Общий гуманитарный и социально- экономический</w:t>
            </w:r>
          </w:p>
        </w:tc>
        <w:tc>
          <w:tcPr>
            <w:tcW w:w="2019" w:type="dxa"/>
          </w:tcPr>
          <w:p>
            <w:pPr>
              <w:pStyle w:val="TableParagraph"/>
              <w:spacing w:before="15"/>
              <w:ind w:left="154"/>
              <w:rPr>
                <w:sz w:val="23"/>
              </w:rPr>
            </w:pPr>
            <w:r>
              <w:rPr>
                <w:w w:val="105"/>
                <w:sz w:val="23"/>
              </w:rPr>
              <w:t>530</w:t>
            </w:r>
          </w:p>
        </w:tc>
        <w:tc>
          <w:tcPr>
            <w:tcW w:w="1976" w:type="dxa"/>
          </w:tcPr>
          <w:p>
            <w:pPr>
              <w:pStyle w:val="TableParagraph"/>
              <w:spacing w:before="15"/>
              <w:ind w:left="146"/>
              <w:rPr>
                <w:sz w:val="23"/>
              </w:rPr>
            </w:pPr>
            <w:r>
              <w:rPr>
                <w:w w:val="105"/>
                <w:sz w:val="23"/>
              </w:rPr>
              <w:t>354</w:t>
            </w:r>
          </w:p>
        </w:tc>
      </w:tr>
      <w:tr>
        <w:trPr>
          <w:trHeight w:val="541" w:hRule="atLeast"/>
        </w:trPr>
        <w:tc>
          <w:tcPr>
            <w:tcW w:w="1899" w:type="dxa"/>
          </w:tcPr>
          <w:p>
            <w:pPr>
              <w:pStyle w:val="TableParagraph"/>
              <w:spacing w:before="1"/>
              <w:ind w:left="156"/>
              <w:rPr>
                <w:sz w:val="23"/>
              </w:rPr>
            </w:pPr>
            <w:r>
              <w:rPr>
                <w:w w:val="105"/>
                <w:sz w:val="23"/>
              </w:rPr>
              <w:t>П.00</w:t>
            </w:r>
          </w:p>
        </w:tc>
        <w:tc>
          <w:tcPr>
            <w:tcW w:w="4279" w:type="dxa"/>
          </w:tcPr>
          <w:p>
            <w:pPr>
              <w:pStyle w:val="TableParagraph"/>
              <w:spacing w:before="1"/>
              <w:ind w:left="156"/>
              <w:rPr>
                <w:sz w:val="23"/>
              </w:rPr>
            </w:pPr>
            <w:r>
              <w:rPr>
                <w:w w:val="105"/>
                <w:sz w:val="23"/>
              </w:rPr>
              <w:t>Профессиональный учебный цикл в</w:t>
            </w:r>
          </w:p>
          <w:p>
            <w:pPr>
              <w:pStyle w:val="TableParagraph"/>
              <w:spacing w:line="242" w:lineRule="exact" w:before="14"/>
              <w:ind w:left="125"/>
              <w:rPr>
                <w:sz w:val="23"/>
              </w:rPr>
            </w:pPr>
            <w:r>
              <w:rPr>
                <w:w w:val="105"/>
                <w:sz w:val="23"/>
              </w:rPr>
              <w:t>том числе:</w:t>
            </w:r>
          </w:p>
        </w:tc>
        <w:tc>
          <w:tcPr>
            <w:tcW w:w="2019" w:type="dxa"/>
          </w:tcPr>
          <w:p>
            <w:pPr>
              <w:pStyle w:val="TableParagraph"/>
              <w:spacing w:before="1"/>
              <w:ind w:left="151"/>
              <w:rPr>
                <w:sz w:val="23"/>
              </w:rPr>
            </w:pPr>
            <w:r>
              <w:rPr>
                <w:w w:val="105"/>
                <w:sz w:val="23"/>
              </w:rPr>
              <w:t>3196</w:t>
            </w:r>
          </w:p>
        </w:tc>
        <w:tc>
          <w:tcPr>
            <w:tcW w:w="1976" w:type="dxa"/>
          </w:tcPr>
          <w:p>
            <w:pPr>
              <w:pStyle w:val="TableParagraph"/>
              <w:spacing w:before="1"/>
              <w:ind w:left="146"/>
              <w:rPr>
                <w:sz w:val="23"/>
              </w:rPr>
            </w:pPr>
            <w:r>
              <w:rPr>
                <w:w w:val="105"/>
                <w:sz w:val="23"/>
              </w:rPr>
              <w:t>2130</w:t>
            </w:r>
          </w:p>
        </w:tc>
      </w:tr>
      <w:tr>
        <w:trPr>
          <w:trHeight w:val="267" w:hRule="atLeast"/>
        </w:trPr>
        <w:tc>
          <w:tcPr>
            <w:tcW w:w="1899" w:type="dxa"/>
          </w:tcPr>
          <w:p>
            <w:pPr>
              <w:pStyle w:val="TableParagraph"/>
              <w:spacing w:line="242" w:lineRule="exact" w:before="5"/>
              <w:ind w:left="152"/>
              <w:rPr>
                <w:sz w:val="23"/>
              </w:rPr>
            </w:pPr>
            <w:r>
              <w:rPr>
                <w:w w:val="105"/>
                <w:sz w:val="23"/>
              </w:rPr>
              <w:t>ОП.00</w:t>
            </w:r>
          </w:p>
        </w:tc>
        <w:tc>
          <w:tcPr>
            <w:tcW w:w="4279" w:type="dxa"/>
          </w:tcPr>
          <w:p>
            <w:pPr>
              <w:pStyle w:val="TableParagraph"/>
              <w:spacing w:line="247" w:lineRule="exact" w:before="1"/>
              <w:ind w:left="157"/>
              <w:rPr>
                <w:sz w:val="23"/>
              </w:rPr>
            </w:pPr>
            <w:r>
              <w:rPr>
                <w:w w:val="105"/>
                <w:sz w:val="23"/>
              </w:rPr>
              <w:t>Общепрофессиональные дисциплины</w:t>
            </w:r>
          </w:p>
        </w:tc>
        <w:tc>
          <w:tcPr>
            <w:tcW w:w="2019" w:type="dxa"/>
          </w:tcPr>
          <w:p>
            <w:pPr>
              <w:pStyle w:val="TableParagraph"/>
              <w:spacing w:line="247" w:lineRule="exact" w:before="1"/>
              <w:ind w:left="148"/>
              <w:rPr>
                <w:sz w:val="23"/>
              </w:rPr>
            </w:pPr>
            <w:r>
              <w:rPr>
                <w:w w:val="105"/>
                <w:sz w:val="23"/>
              </w:rPr>
              <w:t>1222</w:t>
            </w:r>
          </w:p>
        </w:tc>
        <w:tc>
          <w:tcPr>
            <w:tcW w:w="1976" w:type="dxa"/>
          </w:tcPr>
          <w:p>
            <w:pPr>
              <w:pStyle w:val="TableParagraph"/>
              <w:spacing w:line="247" w:lineRule="exact" w:before="1"/>
              <w:ind w:left="146"/>
              <w:rPr>
                <w:sz w:val="23"/>
              </w:rPr>
            </w:pPr>
            <w:r>
              <w:rPr>
                <w:w w:val="105"/>
                <w:sz w:val="23"/>
              </w:rPr>
              <w:t>814</w:t>
            </w:r>
          </w:p>
        </w:tc>
      </w:tr>
    </w:tbl>
    <w:p>
      <w:pPr>
        <w:spacing w:after="0" w:line="247" w:lineRule="exact"/>
        <w:rPr>
          <w:sz w:val="23"/>
        </w:rPr>
        <w:sectPr>
          <w:pgSz w:w="11940" w:h="17210"/>
          <w:pgMar w:header="738" w:footer="434" w:top="980" w:bottom="640" w:left="1140" w:right="300"/>
        </w:sectPr>
      </w:pPr>
    </w:p>
    <w:p>
      <w:pPr>
        <w:pStyle w:val="BodyText"/>
        <w:spacing w:before="9"/>
        <w:rPr>
          <w:b/>
          <w:sz w:val="21"/>
        </w:rPr>
      </w:pPr>
      <w:r>
        <w:rPr/>
        <w:pict>
          <v:line style="position:absolute;mso-position-horizontal-relative:page;mso-position-vertical-relative:page;z-index:15112" from="159.618179pt,.12016pt" to="592.560006pt,.12016pt" stroked="true" strokeweight=".240256pt" strokecolor="#000000">
            <v:stroke dashstyle="solid"/>
            <w10:wrap type="none"/>
          </v:line>
        </w:pict>
      </w: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89"/>
        <w:gridCol w:w="4283"/>
        <w:gridCol w:w="2033"/>
        <w:gridCol w:w="1966"/>
      </w:tblGrid>
      <w:tr>
        <w:trPr>
          <w:trHeight w:val="335" w:hRule="atLeast"/>
        </w:trPr>
        <w:tc>
          <w:tcPr>
            <w:tcW w:w="6172" w:type="dxa"/>
            <w:gridSpan w:val="2"/>
            <w:tcBorders>
              <w:top w:val="nil"/>
            </w:tcBorders>
          </w:tcPr>
          <w:p>
            <w:pPr>
              <w:pStyle w:val="TableParagraph"/>
              <w:tabs>
                <w:tab w:pos="1887" w:val="left" w:leader="none"/>
              </w:tabs>
              <w:spacing w:line="257" w:lineRule="exact" w:before="59"/>
              <w:ind w:left="156"/>
              <w:rPr>
                <w:sz w:val="23"/>
              </w:rPr>
            </w:pPr>
            <w:r>
              <w:rPr>
                <w:sz w:val="23"/>
              </w:rPr>
              <w:t>ПМ.00</w:t>
              <w:tab/>
            </w:r>
            <w:r>
              <w:rPr>
                <w:rFonts w:ascii="Arial" w:hAnsi="Arial"/>
                <w:sz w:val="17"/>
              </w:rPr>
              <w:t>1 </w:t>
            </w:r>
            <w:r>
              <w:rPr>
                <w:sz w:val="23"/>
              </w:rPr>
              <w:t>Профессиональные</w:t>
            </w:r>
            <w:r>
              <w:rPr>
                <w:spacing w:val="-34"/>
                <w:sz w:val="23"/>
              </w:rPr>
              <w:t> </w:t>
            </w:r>
            <w:r>
              <w:rPr>
                <w:sz w:val="23"/>
              </w:rPr>
              <w:t>модули</w:t>
            </w:r>
          </w:p>
        </w:tc>
        <w:tc>
          <w:tcPr>
            <w:tcW w:w="2033" w:type="dxa"/>
            <w:tcBorders>
              <w:top w:val="nil"/>
            </w:tcBorders>
          </w:tcPr>
          <w:p>
            <w:pPr>
              <w:pStyle w:val="TableParagraph"/>
              <w:spacing w:line="257" w:lineRule="exact" w:before="59"/>
              <w:ind w:left="154"/>
              <w:rPr>
                <w:sz w:val="23"/>
              </w:rPr>
            </w:pPr>
            <w:r>
              <w:rPr>
                <w:w w:val="105"/>
                <w:sz w:val="23"/>
              </w:rPr>
              <w:t>1974</w:t>
            </w:r>
          </w:p>
        </w:tc>
        <w:tc>
          <w:tcPr>
            <w:tcW w:w="1966" w:type="dxa"/>
            <w:tcBorders>
              <w:top w:val="nil"/>
              <w:right w:val="single" w:sz="2" w:space="0" w:color="000000"/>
            </w:tcBorders>
          </w:tcPr>
          <w:p>
            <w:pPr>
              <w:pStyle w:val="TableParagraph"/>
              <w:spacing w:line="257" w:lineRule="exact" w:before="59"/>
              <w:ind w:left="145"/>
              <w:rPr>
                <w:sz w:val="23"/>
              </w:rPr>
            </w:pPr>
            <w:r>
              <w:rPr>
                <w:w w:val="105"/>
                <w:sz w:val="23"/>
              </w:rPr>
              <w:t>1316</w:t>
            </w:r>
          </w:p>
        </w:tc>
      </w:tr>
      <w:tr>
        <w:trPr>
          <w:trHeight w:val="282" w:hRule="atLeast"/>
        </w:trPr>
        <w:tc>
          <w:tcPr>
            <w:tcW w:w="6172" w:type="dxa"/>
            <w:gridSpan w:val="2"/>
          </w:tcPr>
          <w:p>
            <w:pPr>
              <w:pStyle w:val="TableParagraph"/>
              <w:spacing w:line="218" w:lineRule="exact" w:before="44"/>
              <w:ind w:left="155"/>
              <w:rPr>
                <w:sz w:val="23"/>
              </w:rPr>
            </w:pPr>
            <w:r>
              <w:rPr>
                <w:w w:val="105"/>
                <w:sz w:val="23"/>
              </w:rPr>
              <w:t>и разделы</w:t>
            </w:r>
          </w:p>
        </w:tc>
        <w:tc>
          <w:tcPr>
            <w:tcW w:w="2033" w:type="dxa"/>
          </w:tcPr>
          <w:p>
            <w:pPr>
              <w:pStyle w:val="TableParagraph"/>
              <w:rPr>
                <w:sz w:val="20"/>
              </w:rPr>
            </w:pPr>
          </w:p>
        </w:tc>
        <w:tc>
          <w:tcPr>
            <w:tcW w:w="1966" w:type="dxa"/>
            <w:tcBorders>
              <w:bottom w:val="single" w:sz="2" w:space="0" w:color="000000"/>
              <w:right w:val="single" w:sz="2" w:space="0" w:color="000000"/>
            </w:tcBorders>
          </w:tcPr>
          <w:p>
            <w:pPr>
              <w:pStyle w:val="TableParagraph"/>
              <w:rPr>
                <w:sz w:val="20"/>
              </w:rPr>
            </w:pPr>
          </w:p>
        </w:tc>
      </w:tr>
      <w:tr>
        <w:trPr>
          <w:trHeight w:val="320" w:hRule="atLeast"/>
        </w:trPr>
        <w:tc>
          <w:tcPr>
            <w:tcW w:w="1889" w:type="dxa"/>
            <w:tcBorders>
              <w:right w:val="single" w:sz="2" w:space="0" w:color="000000"/>
            </w:tcBorders>
          </w:tcPr>
          <w:p>
            <w:pPr>
              <w:pStyle w:val="TableParagraph"/>
              <w:rPr>
                <w:sz w:val="24"/>
              </w:rPr>
            </w:pPr>
          </w:p>
        </w:tc>
        <w:tc>
          <w:tcPr>
            <w:tcW w:w="4283" w:type="dxa"/>
            <w:tcBorders>
              <w:left w:val="single" w:sz="2" w:space="0" w:color="000000"/>
            </w:tcBorders>
          </w:tcPr>
          <w:p>
            <w:pPr>
              <w:pStyle w:val="TableParagraph"/>
              <w:spacing w:line="257" w:lineRule="exact" w:before="44"/>
              <w:ind w:left="182"/>
              <w:rPr>
                <w:sz w:val="23"/>
              </w:rPr>
            </w:pPr>
            <w:r>
              <w:rPr>
                <w:w w:val="105"/>
                <w:sz w:val="23"/>
              </w:rPr>
              <w:t>вариативная часть</w:t>
            </w:r>
          </w:p>
        </w:tc>
        <w:tc>
          <w:tcPr>
            <w:tcW w:w="2033" w:type="dxa"/>
          </w:tcPr>
          <w:p>
            <w:pPr>
              <w:pStyle w:val="TableParagraph"/>
              <w:spacing w:line="257" w:lineRule="exact" w:before="44"/>
              <w:ind w:left="157"/>
              <w:rPr>
                <w:sz w:val="23"/>
              </w:rPr>
            </w:pPr>
            <w:r>
              <w:rPr>
                <w:w w:val="105"/>
                <w:sz w:val="23"/>
              </w:rPr>
              <w:t>864</w:t>
            </w:r>
          </w:p>
        </w:tc>
        <w:tc>
          <w:tcPr>
            <w:tcW w:w="1966" w:type="dxa"/>
            <w:tcBorders>
              <w:top w:val="single" w:sz="2" w:space="0" w:color="000000"/>
              <w:right w:val="single" w:sz="2" w:space="0" w:color="000000"/>
            </w:tcBorders>
          </w:tcPr>
          <w:p>
            <w:pPr>
              <w:pStyle w:val="TableParagraph"/>
              <w:spacing w:line="257" w:lineRule="exact" w:before="44"/>
              <w:ind w:left="146"/>
              <w:rPr>
                <w:sz w:val="23"/>
              </w:rPr>
            </w:pPr>
            <w:r>
              <w:rPr>
                <w:w w:val="105"/>
                <w:sz w:val="23"/>
              </w:rPr>
              <w:t>576</w:t>
            </w:r>
          </w:p>
        </w:tc>
      </w:tr>
      <w:tr>
        <w:trPr>
          <w:trHeight w:val="315" w:hRule="atLeast"/>
        </w:trPr>
        <w:tc>
          <w:tcPr>
            <w:tcW w:w="1889" w:type="dxa"/>
            <w:tcBorders>
              <w:right w:val="single" w:sz="2" w:space="0" w:color="000000"/>
            </w:tcBorders>
          </w:tcPr>
          <w:p>
            <w:pPr>
              <w:pStyle w:val="TableParagraph"/>
              <w:spacing w:line="257" w:lineRule="exact" w:before="39"/>
              <w:ind w:left="157"/>
              <w:rPr>
                <w:sz w:val="23"/>
              </w:rPr>
            </w:pPr>
            <w:r>
              <w:rPr>
                <w:w w:val="105"/>
                <w:sz w:val="23"/>
              </w:rPr>
              <w:t>УП.00</w:t>
            </w:r>
          </w:p>
        </w:tc>
        <w:tc>
          <w:tcPr>
            <w:tcW w:w="4283" w:type="dxa"/>
            <w:tcBorders>
              <w:left w:val="single" w:sz="2" w:space="0" w:color="000000"/>
            </w:tcBorders>
          </w:tcPr>
          <w:p>
            <w:pPr>
              <w:pStyle w:val="TableParagraph"/>
              <w:spacing w:line="261" w:lineRule="exact" w:before="34"/>
              <w:ind w:left="177"/>
              <w:rPr>
                <w:sz w:val="23"/>
              </w:rPr>
            </w:pPr>
            <w:r>
              <w:rPr>
                <w:w w:val="105"/>
                <w:sz w:val="23"/>
              </w:rPr>
              <w:t>учебная практика</w:t>
            </w:r>
          </w:p>
        </w:tc>
        <w:tc>
          <w:tcPr>
            <w:tcW w:w="2033" w:type="dxa"/>
          </w:tcPr>
          <w:p>
            <w:pPr>
              <w:pStyle w:val="TableParagraph"/>
              <w:spacing w:line="257" w:lineRule="exact" w:before="39"/>
              <w:ind w:left="158"/>
              <w:rPr>
                <w:sz w:val="23"/>
              </w:rPr>
            </w:pPr>
            <w:r>
              <w:rPr>
                <w:w w:val="105"/>
                <w:sz w:val="23"/>
              </w:rPr>
              <w:t>1026</w:t>
            </w:r>
          </w:p>
        </w:tc>
        <w:tc>
          <w:tcPr>
            <w:tcW w:w="1966" w:type="dxa"/>
            <w:tcBorders>
              <w:bottom w:val="single" w:sz="2" w:space="0" w:color="000000"/>
              <w:right w:val="single" w:sz="2" w:space="0" w:color="000000"/>
            </w:tcBorders>
          </w:tcPr>
          <w:p>
            <w:pPr>
              <w:pStyle w:val="TableParagraph"/>
              <w:spacing w:line="261" w:lineRule="exact" w:before="34"/>
              <w:ind w:left="142"/>
              <w:rPr>
                <w:sz w:val="23"/>
              </w:rPr>
            </w:pPr>
            <w:r>
              <w:rPr>
                <w:w w:val="105"/>
                <w:sz w:val="23"/>
              </w:rPr>
              <w:t>684</w:t>
            </w:r>
          </w:p>
        </w:tc>
      </w:tr>
      <w:tr>
        <w:trPr>
          <w:trHeight w:val="277" w:hRule="atLeast"/>
        </w:trPr>
        <w:tc>
          <w:tcPr>
            <w:tcW w:w="1889" w:type="dxa"/>
          </w:tcPr>
          <w:p>
            <w:pPr>
              <w:pStyle w:val="TableParagraph"/>
              <w:rPr>
                <w:sz w:val="20"/>
              </w:rPr>
            </w:pPr>
          </w:p>
        </w:tc>
        <w:tc>
          <w:tcPr>
            <w:tcW w:w="4283" w:type="dxa"/>
          </w:tcPr>
          <w:p>
            <w:pPr>
              <w:pStyle w:val="TableParagraph"/>
              <w:spacing w:line="223" w:lineRule="exact" w:before="34"/>
              <w:ind w:left="165"/>
              <w:rPr>
                <w:sz w:val="23"/>
              </w:rPr>
            </w:pPr>
            <w:r>
              <w:rPr>
                <w:w w:val="105"/>
                <w:sz w:val="23"/>
              </w:rPr>
              <w:t>итого по обязательной части ППССЗ</w:t>
            </w:r>
          </w:p>
        </w:tc>
        <w:tc>
          <w:tcPr>
            <w:tcW w:w="2033" w:type="dxa"/>
          </w:tcPr>
          <w:p>
            <w:pPr>
              <w:pStyle w:val="TableParagraph"/>
              <w:spacing w:line="223" w:lineRule="exact" w:before="34"/>
              <w:ind w:left="150"/>
              <w:rPr>
                <w:sz w:val="23"/>
              </w:rPr>
            </w:pPr>
            <w:r>
              <w:rPr>
                <w:w w:val="105"/>
                <w:sz w:val="23"/>
              </w:rPr>
              <w:t>5616</w:t>
            </w:r>
          </w:p>
        </w:tc>
        <w:tc>
          <w:tcPr>
            <w:tcW w:w="1966" w:type="dxa"/>
            <w:tcBorders>
              <w:top w:val="single" w:sz="2" w:space="0" w:color="000000"/>
            </w:tcBorders>
          </w:tcPr>
          <w:p>
            <w:pPr>
              <w:pStyle w:val="TableParagraph"/>
              <w:spacing w:line="228" w:lineRule="exact" w:before="29"/>
              <w:ind w:left="143"/>
              <w:rPr>
                <w:sz w:val="23"/>
              </w:rPr>
            </w:pPr>
            <w:r>
              <w:rPr>
                <w:w w:val="105"/>
                <w:sz w:val="23"/>
              </w:rPr>
              <w:t>3744</w:t>
            </w:r>
          </w:p>
        </w:tc>
      </w:tr>
      <w:tr>
        <w:trPr>
          <w:trHeight w:val="469" w:hRule="atLeast"/>
        </w:trPr>
        <w:tc>
          <w:tcPr>
            <w:tcW w:w="1889" w:type="dxa"/>
          </w:tcPr>
          <w:p>
            <w:pPr>
              <w:pStyle w:val="TableParagraph"/>
              <w:spacing w:before="34"/>
              <w:ind w:left="151"/>
              <w:rPr>
                <w:sz w:val="23"/>
              </w:rPr>
            </w:pPr>
            <w:r>
              <w:rPr>
                <w:w w:val="105"/>
                <w:sz w:val="23"/>
              </w:rPr>
              <w:t>ПП.00</w:t>
            </w:r>
          </w:p>
        </w:tc>
        <w:tc>
          <w:tcPr>
            <w:tcW w:w="4283" w:type="dxa"/>
          </w:tcPr>
          <w:p>
            <w:pPr>
              <w:pStyle w:val="TableParagraph"/>
              <w:spacing w:before="29"/>
              <w:ind w:left="165"/>
              <w:rPr>
                <w:sz w:val="23"/>
              </w:rPr>
            </w:pPr>
            <w:r>
              <w:rPr>
                <w:w w:val="105"/>
                <w:sz w:val="23"/>
              </w:rPr>
              <w:t>производственная практика</w:t>
            </w:r>
          </w:p>
        </w:tc>
        <w:tc>
          <w:tcPr>
            <w:tcW w:w="2033" w:type="dxa"/>
          </w:tcPr>
          <w:p>
            <w:pPr>
              <w:pStyle w:val="TableParagraph"/>
              <w:spacing w:before="29"/>
              <w:ind w:left="150"/>
              <w:rPr>
                <w:sz w:val="23"/>
              </w:rPr>
            </w:pPr>
            <w:r>
              <w:rPr>
                <w:w w:val="105"/>
                <w:sz w:val="23"/>
              </w:rPr>
              <w:t>5 нед.</w:t>
            </w:r>
          </w:p>
        </w:tc>
        <w:tc>
          <w:tcPr>
            <w:tcW w:w="1966" w:type="dxa"/>
          </w:tcPr>
          <w:p>
            <w:pPr>
              <w:pStyle w:val="TableParagraph"/>
              <w:spacing w:before="29"/>
              <w:ind w:left="140"/>
              <w:rPr>
                <w:sz w:val="23"/>
              </w:rPr>
            </w:pPr>
            <w:r>
              <w:rPr>
                <w:w w:val="105"/>
                <w:sz w:val="23"/>
              </w:rPr>
              <w:t>180</w:t>
            </w:r>
          </w:p>
        </w:tc>
      </w:tr>
      <w:tr>
        <w:trPr>
          <w:trHeight w:val="556" w:hRule="atLeast"/>
        </w:trPr>
        <w:tc>
          <w:tcPr>
            <w:tcW w:w="1889" w:type="dxa"/>
          </w:tcPr>
          <w:p>
            <w:pPr>
              <w:pStyle w:val="TableParagraph"/>
              <w:spacing w:before="25"/>
              <w:ind w:left="156"/>
              <w:rPr>
                <w:sz w:val="23"/>
              </w:rPr>
            </w:pPr>
            <w:r>
              <w:rPr>
                <w:sz w:val="23"/>
              </w:rPr>
              <w:t>ПДП.00</w:t>
            </w:r>
          </w:p>
        </w:tc>
        <w:tc>
          <w:tcPr>
            <w:tcW w:w="4283" w:type="dxa"/>
          </w:tcPr>
          <w:p>
            <w:pPr>
              <w:pStyle w:val="TableParagraph"/>
              <w:spacing w:line="280" w:lineRule="atLeast" w:before="9"/>
              <w:ind w:left="137" w:right="401" w:firstLine="28"/>
              <w:rPr>
                <w:sz w:val="23"/>
              </w:rPr>
            </w:pPr>
            <w:r>
              <w:rPr>
                <w:sz w:val="23"/>
              </w:rPr>
              <w:t>производственная практика </w:t>
            </w:r>
            <w:r>
              <w:rPr>
                <w:w w:val="105"/>
                <w:sz w:val="23"/>
              </w:rPr>
              <w:t>(преддипломная)</w:t>
            </w:r>
          </w:p>
        </w:tc>
        <w:tc>
          <w:tcPr>
            <w:tcW w:w="2033" w:type="dxa"/>
          </w:tcPr>
          <w:p>
            <w:pPr>
              <w:pStyle w:val="TableParagraph"/>
              <w:spacing w:before="25"/>
              <w:ind w:left="149"/>
              <w:rPr>
                <w:sz w:val="23"/>
              </w:rPr>
            </w:pPr>
            <w:r>
              <w:rPr>
                <w:w w:val="110"/>
                <w:sz w:val="23"/>
              </w:rPr>
              <w:t>1 нед.</w:t>
            </w:r>
          </w:p>
        </w:tc>
        <w:tc>
          <w:tcPr>
            <w:tcW w:w="1966" w:type="dxa"/>
          </w:tcPr>
          <w:p>
            <w:pPr>
              <w:pStyle w:val="TableParagraph"/>
              <w:spacing w:before="20"/>
              <w:ind w:left="143"/>
              <w:rPr>
                <w:sz w:val="23"/>
              </w:rPr>
            </w:pPr>
            <w:r>
              <w:rPr>
                <w:w w:val="105"/>
                <w:sz w:val="23"/>
              </w:rPr>
              <w:t>36</w:t>
            </w:r>
          </w:p>
        </w:tc>
      </w:tr>
      <w:tr>
        <w:trPr>
          <w:trHeight w:val="365" w:hRule="atLeast"/>
        </w:trPr>
        <w:tc>
          <w:tcPr>
            <w:tcW w:w="1889" w:type="dxa"/>
          </w:tcPr>
          <w:p>
            <w:pPr>
              <w:pStyle w:val="TableParagraph"/>
              <w:spacing w:before="17"/>
              <w:ind w:left="156"/>
              <w:rPr>
                <w:sz w:val="23"/>
              </w:rPr>
            </w:pPr>
            <w:r>
              <w:rPr>
                <w:sz w:val="23"/>
              </w:rPr>
              <w:t>ПА.00</w:t>
            </w:r>
          </w:p>
        </w:tc>
        <w:tc>
          <w:tcPr>
            <w:tcW w:w="4283" w:type="dxa"/>
          </w:tcPr>
          <w:p>
            <w:pPr>
              <w:pStyle w:val="TableParagraph"/>
              <w:spacing w:before="12"/>
              <w:ind w:left="165"/>
              <w:rPr>
                <w:sz w:val="23"/>
              </w:rPr>
            </w:pPr>
            <w:r>
              <w:rPr>
                <w:sz w:val="23"/>
              </w:rPr>
              <w:t>промежуточная аттестация</w:t>
            </w:r>
          </w:p>
        </w:tc>
        <w:tc>
          <w:tcPr>
            <w:tcW w:w="2033" w:type="dxa"/>
          </w:tcPr>
          <w:p>
            <w:pPr>
              <w:pStyle w:val="TableParagraph"/>
              <w:spacing w:before="12"/>
              <w:ind w:left="154"/>
              <w:rPr>
                <w:sz w:val="23"/>
              </w:rPr>
            </w:pPr>
            <w:r>
              <w:rPr>
                <w:w w:val="105"/>
                <w:sz w:val="23"/>
              </w:rPr>
              <w:t>13 нед.</w:t>
            </w:r>
          </w:p>
        </w:tc>
        <w:tc>
          <w:tcPr>
            <w:tcW w:w="1966" w:type="dxa"/>
          </w:tcPr>
          <w:p>
            <w:pPr>
              <w:pStyle w:val="TableParagraph"/>
              <w:spacing w:before="7"/>
              <w:ind w:left="144"/>
              <w:rPr>
                <w:sz w:val="23"/>
              </w:rPr>
            </w:pPr>
            <w:r>
              <w:rPr>
                <w:w w:val="105"/>
                <w:sz w:val="23"/>
              </w:rPr>
              <w:t>468</w:t>
            </w:r>
          </w:p>
        </w:tc>
      </w:tr>
      <w:tr>
        <w:trPr>
          <w:trHeight w:val="354" w:hRule="atLeast"/>
        </w:trPr>
        <w:tc>
          <w:tcPr>
            <w:tcW w:w="1889" w:type="dxa"/>
          </w:tcPr>
          <w:p>
            <w:pPr>
              <w:pStyle w:val="TableParagraph"/>
              <w:spacing w:before="20"/>
              <w:ind w:left="156"/>
              <w:rPr>
                <w:sz w:val="23"/>
              </w:rPr>
            </w:pPr>
            <w:r>
              <w:rPr>
                <w:w w:val="105"/>
                <w:sz w:val="23"/>
              </w:rPr>
              <w:t>ГИА.00</w:t>
            </w:r>
          </w:p>
        </w:tc>
        <w:tc>
          <w:tcPr>
            <w:tcW w:w="4283" w:type="dxa"/>
          </w:tcPr>
          <w:p>
            <w:pPr>
              <w:pStyle w:val="TableParagraph"/>
              <w:spacing w:before="15"/>
              <w:ind w:left="167"/>
              <w:rPr>
                <w:sz w:val="23"/>
              </w:rPr>
            </w:pPr>
            <w:r>
              <w:rPr>
                <w:w w:val="105"/>
                <w:sz w:val="23"/>
              </w:rPr>
              <w:t>государственная итоговая аттестация</w:t>
            </w:r>
          </w:p>
        </w:tc>
        <w:tc>
          <w:tcPr>
            <w:tcW w:w="2033" w:type="dxa"/>
          </w:tcPr>
          <w:p>
            <w:pPr>
              <w:pStyle w:val="TableParagraph"/>
              <w:spacing w:before="15"/>
              <w:ind w:left="153"/>
              <w:rPr>
                <w:sz w:val="23"/>
              </w:rPr>
            </w:pPr>
            <w:r>
              <w:rPr>
                <w:w w:val="115"/>
                <w:sz w:val="23"/>
              </w:rPr>
              <w:t>4нед.</w:t>
            </w:r>
          </w:p>
        </w:tc>
        <w:tc>
          <w:tcPr>
            <w:tcW w:w="1966" w:type="dxa"/>
          </w:tcPr>
          <w:p>
            <w:pPr>
              <w:pStyle w:val="TableParagraph"/>
              <w:spacing w:before="10"/>
              <w:ind w:left="145"/>
              <w:rPr>
                <w:sz w:val="23"/>
              </w:rPr>
            </w:pPr>
            <w:r>
              <w:rPr>
                <w:w w:val="105"/>
                <w:sz w:val="23"/>
              </w:rPr>
              <w:t>144</w:t>
            </w:r>
          </w:p>
        </w:tc>
      </w:tr>
      <w:tr>
        <w:trPr>
          <w:trHeight w:val="282" w:hRule="atLeast"/>
        </w:trPr>
        <w:tc>
          <w:tcPr>
            <w:tcW w:w="6172" w:type="dxa"/>
            <w:gridSpan w:val="2"/>
          </w:tcPr>
          <w:p>
            <w:pPr>
              <w:pStyle w:val="TableParagraph"/>
              <w:spacing w:line="237" w:lineRule="exact" w:before="25"/>
              <w:ind w:left="157"/>
              <w:rPr>
                <w:sz w:val="23"/>
              </w:rPr>
            </w:pPr>
            <w:r>
              <w:rPr>
                <w:w w:val="105"/>
                <w:sz w:val="23"/>
              </w:rPr>
              <w:t>Общий объем образовательной программы:</w:t>
            </w:r>
          </w:p>
        </w:tc>
        <w:tc>
          <w:tcPr>
            <w:tcW w:w="2033" w:type="dxa"/>
          </w:tcPr>
          <w:p>
            <w:pPr>
              <w:pStyle w:val="TableParagraph"/>
              <w:rPr>
                <w:sz w:val="20"/>
              </w:rPr>
            </w:pPr>
          </w:p>
        </w:tc>
        <w:tc>
          <w:tcPr>
            <w:tcW w:w="1966" w:type="dxa"/>
          </w:tcPr>
          <w:p>
            <w:pPr>
              <w:pStyle w:val="TableParagraph"/>
              <w:rPr>
                <w:sz w:val="20"/>
              </w:rPr>
            </w:pPr>
          </w:p>
        </w:tc>
      </w:tr>
      <w:tr>
        <w:trPr>
          <w:trHeight w:val="1685" w:hRule="atLeast"/>
        </w:trPr>
        <w:tc>
          <w:tcPr>
            <w:tcW w:w="1889" w:type="dxa"/>
          </w:tcPr>
          <w:p>
            <w:pPr>
              <w:pStyle w:val="TableParagraph"/>
              <w:rPr>
                <w:sz w:val="24"/>
              </w:rPr>
            </w:pPr>
          </w:p>
        </w:tc>
        <w:tc>
          <w:tcPr>
            <w:tcW w:w="4283" w:type="dxa"/>
          </w:tcPr>
          <w:p>
            <w:pPr>
              <w:pStyle w:val="TableParagraph"/>
              <w:spacing w:line="256" w:lineRule="auto" w:before="10"/>
              <w:ind w:left="133" w:right="1" w:firstLine="31"/>
              <w:rPr>
                <w:sz w:val="23"/>
              </w:rPr>
            </w:pPr>
            <w:r>
              <w:rPr>
                <w:w w:val="105"/>
                <w:sz w:val="23"/>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pStyle w:val="TableParagraph"/>
              <w:spacing w:line="240" w:lineRule="exact"/>
              <w:ind w:left="133"/>
              <w:rPr>
                <w:sz w:val="23"/>
              </w:rPr>
            </w:pPr>
            <w:r>
              <w:rPr>
                <w:w w:val="105"/>
                <w:sz w:val="23"/>
              </w:rPr>
              <w:t>общего образования</w:t>
            </w:r>
          </w:p>
        </w:tc>
        <w:tc>
          <w:tcPr>
            <w:tcW w:w="2033" w:type="dxa"/>
          </w:tcPr>
          <w:p>
            <w:pPr>
              <w:pStyle w:val="TableParagraph"/>
              <w:spacing w:before="5"/>
              <w:ind w:left="149"/>
              <w:rPr>
                <w:sz w:val="23"/>
              </w:rPr>
            </w:pPr>
            <w:r>
              <w:rPr>
                <w:w w:val="105"/>
                <w:sz w:val="23"/>
              </w:rPr>
              <w:t>166 нед.</w:t>
            </w:r>
          </w:p>
        </w:tc>
        <w:tc>
          <w:tcPr>
            <w:tcW w:w="1966" w:type="dxa"/>
          </w:tcPr>
          <w:p>
            <w:pPr>
              <w:pStyle w:val="TableParagraph"/>
              <w:spacing w:before="5"/>
              <w:ind w:left="141"/>
              <w:rPr>
                <w:sz w:val="23"/>
              </w:rPr>
            </w:pPr>
            <w:r>
              <w:rPr>
                <w:w w:val="105"/>
                <w:sz w:val="23"/>
              </w:rPr>
              <w:t>5976</w:t>
            </w:r>
          </w:p>
        </w:tc>
      </w:tr>
    </w:tbl>
    <w:p>
      <w:pPr>
        <w:spacing w:before="0"/>
        <w:ind w:left="0" w:right="118" w:firstLine="0"/>
        <w:jc w:val="right"/>
        <w:rPr>
          <w:sz w:val="26"/>
        </w:rPr>
      </w:pPr>
      <w:r>
        <w:rPr>
          <w:w w:val="105"/>
          <w:sz w:val="26"/>
        </w:rPr>
        <w:t>»;</w:t>
      </w:r>
    </w:p>
    <w:p>
      <w:pPr>
        <w:spacing w:before="167"/>
        <w:ind w:left="850" w:right="0" w:firstLine="0"/>
        <w:jc w:val="left"/>
        <w:rPr>
          <w:sz w:val="27"/>
        </w:rPr>
      </w:pPr>
      <w:r>
        <w:rPr>
          <w:sz w:val="27"/>
        </w:rPr>
        <w:t>ж) пункт 7.211:вложить в следующей редакции:</w:t>
      </w:r>
    </w:p>
    <w:p>
      <w:pPr>
        <w:spacing w:before="146"/>
        <w:ind w:left="849" w:right="0" w:firstLine="0"/>
        <w:jc w:val="left"/>
        <w:rPr>
          <w:sz w:val="27"/>
        </w:rPr>
      </w:pPr>
      <w:r>
        <w:rPr>
          <w:w w:val="105"/>
          <w:sz w:val="27"/>
        </w:rPr>
        <w:t>«7.21. Требование к финансовым условиям реализации IШССЗ:</w:t>
      </w:r>
    </w:p>
    <w:p>
      <w:pPr>
        <w:spacing w:line="357" w:lineRule="auto" w:before="141"/>
        <w:ind w:left="145" w:right="125" w:firstLine="706"/>
        <w:jc w:val="both"/>
        <w:rPr>
          <w:sz w:val="27"/>
        </w:rPr>
      </w:pPr>
      <w:r>
        <w:rPr>
          <w:w w:val="105"/>
          <w:sz w:val="27"/>
        </w:rPr>
        <w:t>финансовое</w:t>
      </w:r>
      <w:r>
        <w:rPr>
          <w:spacing w:val="-7"/>
          <w:w w:val="105"/>
          <w:sz w:val="27"/>
        </w:rPr>
        <w:t> </w:t>
      </w:r>
      <w:r>
        <w:rPr>
          <w:w w:val="105"/>
          <w:sz w:val="27"/>
        </w:rPr>
        <w:t>обеспечение</w:t>
      </w:r>
      <w:r>
        <w:rPr>
          <w:spacing w:val="-7"/>
          <w:w w:val="105"/>
          <w:sz w:val="27"/>
        </w:rPr>
        <w:t> </w:t>
      </w:r>
      <w:r>
        <w:rPr>
          <w:w w:val="105"/>
          <w:sz w:val="27"/>
        </w:rPr>
        <w:t>реализации</w:t>
      </w:r>
      <w:r>
        <w:rPr>
          <w:spacing w:val="-16"/>
          <w:w w:val="105"/>
          <w:sz w:val="27"/>
        </w:rPr>
        <w:t> </w:t>
      </w:r>
      <w:r>
        <w:rPr>
          <w:w w:val="105"/>
          <w:sz w:val="27"/>
        </w:rPr>
        <w:t>IШССЗ</w:t>
      </w:r>
      <w:r>
        <w:rPr>
          <w:spacing w:val="-15"/>
          <w:w w:val="105"/>
          <w:sz w:val="27"/>
        </w:rPr>
        <w:t> </w:t>
      </w:r>
      <w:r>
        <w:rPr>
          <w:w w:val="105"/>
          <w:sz w:val="27"/>
        </w:rPr>
        <w:t>должно</w:t>
      </w:r>
      <w:r>
        <w:rPr>
          <w:spacing w:val="-16"/>
          <w:w w:val="105"/>
          <w:sz w:val="27"/>
        </w:rPr>
        <w:t> </w:t>
      </w:r>
      <w:r>
        <w:rPr>
          <w:w w:val="105"/>
          <w:sz w:val="27"/>
        </w:rPr>
        <w:t>осуществляться</w:t>
      </w:r>
      <w:r>
        <w:rPr>
          <w:spacing w:val="-30"/>
          <w:w w:val="105"/>
          <w:sz w:val="27"/>
        </w:rPr>
        <w:t> </w:t>
      </w:r>
      <w:r>
        <w:rPr>
          <w:w w:val="105"/>
          <w:sz w:val="27"/>
        </w:rPr>
        <w:t>в</w:t>
      </w:r>
      <w:r>
        <w:rPr>
          <w:spacing w:val="-28"/>
          <w:w w:val="105"/>
          <w:sz w:val="27"/>
        </w:rPr>
        <w:t> </w:t>
      </w:r>
      <w:r>
        <w:rPr>
          <w:w w:val="105"/>
          <w:sz w:val="27"/>
        </w:rPr>
        <w:t>объеме не</w:t>
      </w:r>
      <w:r>
        <w:rPr>
          <w:spacing w:val="-27"/>
          <w:w w:val="105"/>
          <w:sz w:val="27"/>
        </w:rPr>
        <w:t> </w:t>
      </w:r>
      <w:r>
        <w:rPr>
          <w:w w:val="105"/>
          <w:sz w:val="27"/>
        </w:rPr>
        <w:t>ниже</w:t>
      </w:r>
      <w:r>
        <w:rPr>
          <w:spacing w:val="-26"/>
          <w:w w:val="105"/>
          <w:sz w:val="27"/>
        </w:rPr>
        <w:t> </w:t>
      </w:r>
      <w:r>
        <w:rPr>
          <w:w w:val="105"/>
          <w:sz w:val="27"/>
        </w:rPr>
        <w:t>определенного</w:t>
      </w:r>
      <w:r>
        <w:rPr>
          <w:spacing w:val="-15"/>
          <w:w w:val="105"/>
          <w:sz w:val="27"/>
        </w:rPr>
        <w:t> </w:t>
      </w:r>
      <w:r>
        <w:rPr>
          <w:w w:val="105"/>
          <w:sz w:val="27"/>
        </w:rPr>
        <w:t>в</w:t>
      </w:r>
      <w:r>
        <w:rPr>
          <w:spacing w:val="-34"/>
          <w:w w:val="105"/>
          <w:sz w:val="27"/>
        </w:rPr>
        <w:t> </w:t>
      </w:r>
      <w:r>
        <w:rPr>
          <w:w w:val="105"/>
          <w:sz w:val="27"/>
        </w:rPr>
        <w:t>соответствии</w:t>
      </w:r>
      <w:r>
        <w:rPr>
          <w:spacing w:val="-22"/>
          <w:w w:val="105"/>
          <w:sz w:val="27"/>
        </w:rPr>
        <w:t> </w:t>
      </w:r>
      <w:r>
        <w:rPr>
          <w:w w:val="105"/>
          <w:sz w:val="27"/>
        </w:rPr>
        <w:t>с</w:t>
      </w:r>
      <w:r>
        <w:rPr>
          <w:spacing w:val="-30"/>
          <w:w w:val="105"/>
          <w:sz w:val="27"/>
        </w:rPr>
        <w:t> </w:t>
      </w:r>
      <w:r>
        <w:rPr>
          <w:w w:val="105"/>
          <w:sz w:val="27"/>
        </w:rPr>
        <w:t>бюджетным</w:t>
      </w:r>
      <w:r>
        <w:rPr>
          <w:spacing w:val="-15"/>
          <w:w w:val="105"/>
          <w:sz w:val="27"/>
        </w:rPr>
        <w:t> </w:t>
      </w:r>
      <w:r>
        <w:rPr>
          <w:w w:val="105"/>
          <w:sz w:val="27"/>
        </w:rPr>
        <w:t>законодательством</w:t>
      </w:r>
      <w:r>
        <w:rPr>
          <w:spacing w:val="-30"/>
          <w:w w:val="105"/>
          <w:sz w:val="27"/>
        </w:rPr>
        <w:t> </w:t>
      </w:r>
      <w:r>
        <w:rPr>
          <w:w w:val="105"/>
          <w:sz w:val="27"/>
        </w:rPr>
        <w:t>Российской </w:t>
      </w:r>
      <w:r>
        <w:rPr>
          <w:spacing w:val="-3"/>
          <w:w w:val="105"/>
          <w:sz w:val="27"/>
        </w:rPr>
        <w:t>Федерации</w:t>
      </w:r>
      <w:r>
        <w:rPr>
          <w:rFonts w:ascii="Arial" w:hAnsi="Arial"/>
          <w:spacing w:val="-3"/>
          <w:w w:val="105"/>
          <w:position w:val="9"/>
          <w:sz w:val="17"/>
        </w:rPr>
        <w:t>9 </w:t>
      </w:r>
      <w:r>
        <w:rPr>
          <w:w w:val="105"/>
          <w:sz w:val="27"/>
        </w:rPr>
        <w:t>и Федеральным законом от 29 декабря 2012 г. </w:t>
      </w:r>
      <w:r>
        <w:rPr>
          <w:rFonts w:ascii="Arial" w:hAnsi="Arial"/>
          <w:w w:val="105"/>
          <w:sz w:val="26"/>
        </w:rPr>
        <w:t>№</w:t>
      </w:r>
      <w:r>
        <w:rPr>
          <w:rFonts w:ascii="Arial" w:hAnsi="Arial"/>
          <w:spacing w:val="46"/>
          <w:w w:val="105"/>
          <w:sz w:val="26"/>
        </w:rPr>
        <w:t> </w:t>
      </w:r>
      <w:r>
        <w:rPr>
          <w:w w:val="105"/>
          <w:sz w:val="27"/>
        </w:rPr>
        <w:t>273-ФЗ</w:t>
      </w:r>
    </w:p>
    <w:p>
      <w:pPr>
        <w:spacing w:before="1"/>
        <w:ind w:left="147" w:right="0" w:firstLine="0"/>
        <w:jc w:val="left"/>
        <w:rPr>
          <w:sz w:val="27"/>
        </w:rPr>
      </w:pPr>
      <w:r>
        <w:rPr>
          <w:sz w:val="27"/>
        </w:rPr>
        <w:t>«Об образовании в Российской Федерации».»;</w:t>
      </w:r>
    </w:p>
    <w:p>
      <w:pPr>
        <w:spacing w:before="146"/>
        <w:ind w:left="845" w:right="0" w:firstLine="0"/>
        <w:jc w:val="left"/>
        <w:rPr>
          <w:sz w:val="27"/>
        </w:rPr>
      </w:pPr>
      <w:r>
        <w:rPr>
          <w:w w:val="105"/>
          <w:sz w:val="27"/>
        </w:rPr>
        <w:t>з) сноску «</w:t>
      </w:r>
      <w:r>
        <w:rPr>
          <w:rFonts w:ascii="Arial" w:hAnsi="Arial"/>
          <w:w w:val="105"/>
          <w:position w:val="10"/>
          <w:sz w:val="16"/>
        </w:rPr>
        <w:t>9</w:t>
      </w:r>
      <w:r>
        <w:rPr>
          <w:w w:val="105"/>
          <w:sz w:val="27"/>
        </w:rPr>
        <w:t>» к пункту 7.21 изложить в следующей редакции:</w:t>
      </w:r>
    </w:p>
    <w:p>
      <w:pPr>
        <w:spacing w:line="348" w:lineRule="auto" w:before="144"/>
        <w:ind w:left="852" w:right="3759" w:hanging="3"/>
        <w:jc w:val="left"/>
        <w:rPr>
          <w:sz w:val="27"/>
        </w:rPr>
      </w:pPr>
      <w:r>
        <w:rPr>
          <w:spacing w:val="-3"/>
          <w:w w:val="105"/>
          <w:sz w:val="27"/>
        </w:rPr>
        <w:t>«</w:t>
      </w:r>
      <w:r>
        <w:rPr>
          <w:rFonts w:ascii="Arial" w:hAnsi="Arial"/>
          <w:spacing w:val="-3"/>
          <w:w w:val="105"/>
          <w:position w:val="10"/>
          <w:sz w:val="17"/>
        </w:rPr>
        <w:t>9 </w:t>
      </w:r>
      <w:r>
        <w:rPr>
          <w:w w:val="105"/>
          <w:sz w:val="27"/>
        </w:rPr>
        <w:t>Бюджетный кодекс Российской Федерации.»; и) пункт 8.6 изложить в следующей редакции:</w:t>
      </w:r>
    </w:p>
    <w:p>
      <w:pPr>
        <w:spacing w:line="355" w:lineRule="auto" w:before="8"/>
        <w:ind w:left="145" w:right="122" w:firstLine="704"/>
        <w:jc w:val="both"/>
        <w:rPr>
          <w:sz w:val="27"/>
        </w:rPr>
      </w:pPr>
      <w:r>
        <w:rPr>
          <w:w w:val="105"/>
          <w:sz w:val="27"/>
        </w:rPr>
        <w:t>«8.6. Государственная итоговая аттестация проводится в форме государственного (государственных) экзамена (экзаменов)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pPr>
        <w:spacing w:before="2"/>
        <w:ind w:left="843" w:right="0" w:firstLine="0"/>
        <w:jc w:val="left"/>
        <w:rPr>
          <w:sz w:val="27"/>
        </w:rPr>
      </w:pPr>
      <w:r>
        <w:rPr>
          <w:sz w:val="27"/>
        </w:rPr>
        <w:t>Государственная итоговая аттестация включает:</w:t>
      </w:r>
    </w:p>
    <w:p>
      <w:pPr>
        <w:spacing w:line="357" w:lineRule="auto" w:before="141"/>
        <w:ind w:left="854" w:right="0" w:hanging="4"/>
        <w:jc w:val="left"/>
        <w:rPr>
          <w:sz w:val="27"/>
        </w:rPr>
      </w:pPr>
      <w:r>
        <w:rPr>
          <w:w w:val="105"/>
          <w:sz w:val="27"/>
        </w:rPr>
        <w:t>дипломный проект (работу)-«Исполнение сольной программы»; государственные экзамены по видам инструментов:</w:t>
      </w:r>
    </w:p>
    <w:p>
      <w:pPr>
        <w:tabs>
          <w:tab w:pos="4063" w:val="left" w:leader="none"/>
        </w:tabs>
        <w:spacing w:line="364" w:lineRule="auto" w:before="0"/>
        <w:ind w:left="145" w:right="138" w:firstLine="701"/>
        <w:jc w:val="both"/>
        <w:rPr>
          <w:sz w:val="27"/>
        </w:rPr>
      </w:pPr>
      <w:r>
        <w:rPr>
          <w:w w:val="105"/>
          <w:sz w:val="27"/>
        </w:rPr>
        <w:t>фортепиано,  </w:t>
      </w:r>
      <w:r>
        <w:rPr>
          <w:spacing w:val="67"/>
          <w:w w:val="105"/>
          <w:sz w:val="27"/>
        </w:rPr>
        <w:t> </w:t>
      </w:r>
      <w:r>
        <w:rPr>
          <w:w w:val="105"/>
          <w:sz w:val="27"/>
        </w:rPr>
        <w:t>орган</w:t>
        <w:tab/>
        <w:t>по междисциплинарному курсу «Ансамблевое исполнительство»;</w:t>
      </w:r>
    </w:p>
    <w:p>
      <w:pPr>
        <w:spacing w:line="275" w:lineRule="exact" w:before="0"/>
        <w:ind w:left="846" w:right="0" w:firstLine="0"/>
        <w:jc w:val="left"/>
        <w:rPr>
          <w:sz w:val="27"/>
        </w:rPr>
      </w:pPr>
      <w:r>
        <w:rPr>
          <w:w w:val="105"/>
          <w:sz w:val="27"/>
        </w:rPr>
        <w:t>фортепиано - по междисциплинарному курсу «Концертмейстерский</w:t>
      </w:r>
      <w:r>
        <w:rPr>
          <w:spacing w:val="-52"/>
          <w:w w:val="105"/>
          <w:sz w:val="27"/>
        </w:rPr>
        <w:t> </w:t>
      </w:r>
      <w:r>
        <w:rPr>
          <w:w w:val="105"/>
          <w:sz w:val="27"/>
        </w:rPr>
        <w:t>класс»;</w:t>
      </w:r>
    </w:p>
    <w:p>
      <w:pPr>
        <w:spacing w:after="0" w:line="275" w:lineRule="exact"/>
        <w:jc w:val="left"/>
        <w:rPr>
          <w:sz w:val="27"/>
        </w:rPr>
        <w:sectPr>
          <w:headerReference w:type="default" r:id="rId659"/>
          <w:footerReference w:type="default" r:id="rId660"/>
          <w:pgSz w:w="11860" w:h="17160"/>
          <w:pgMar w:header="669" w:footer="443" w:top="920" w:bottom="640" w:left="1060" w:right="360"/>
        </w:sectPr>
      </w:pPr>
    </w:p>
    <w:p>
      <w:pPr>
        <w:pStyle w:val="BodyText"/>
        <w:spacing w:before="6"/>
        <w:rPr>
          <w:sz w:val="17"/>
        </w:rPr>
      </w:pPr>
    </w:p>
    <w:p>
      <w:pPr>
        <w:spacing w:after="0"/>
        <w:rPr>
          <w:sz w:val="17"/>
        </w:rPr>
        <w:sectPr>
          <w:headerReference w:type="default" r:id="rId661"/>
          <w:footerReference w:type="default" r:id="rId662"/>
          <w:pgSz w:w="11880" w:h="17170"/>
          <w:pgMar w:header="667" w:footer="462" w:top="960" w:bottom="660" w:left="1120" w:right="320"/>
        </w:sectPr>
      </w:pPr>
    </w:p>
    <w:p>
      <w:pPr>
        <w:pStyle w:val="BodyText"/>
        <w:rPr>
          <w:sz w:val="30"/>
        </w:rPr>
      </w:pPr>
    </w:p>
    <w:p>
      <w:pPr>
        <w:pStyle w:val="BodyText"/>
        <w:spacing w:before="195"/>
        <w:ind w:left="167"/>
      </w:pPr>
      <w:r>
        <w:rPr>
          <w:w w:val="95"/>
        </w:rPr>
        <w:t>бас»;</w:t>
      </w:r>
    </w:p>
    <w:p>
      <w:pPr>
        <w:pStyle w:val="BodyText"/>
        <w:spacing w:before="88"/>
        <w:ind w:left="64"/>
      </w:pPr>
      <w:r>
        <w:rPr/>
        <w:br w:type="column"/>
      </w:r>
      <w:r>
        <w:rPr/>
        <w:t>орган - по междисциплинарному курсу «Концертмейстерский класс и генерал­</w:t>
      </w:r>
    </w:p>
    <w:p>
      <w:pPr>
        <w:pStyle w:val="BodyText"/>
        <w:rPr>
          <w:sz w:val="30"/>
        </w:rPr>
      </w:pPr>
    </w:p>
    <w:p>
      <w:pPr>
        <w:pStyle w:val="BodyText"/>
        <w:tabs>
          <w:tab w:pos="1814" w:val="left" w:leader="none"/>
          <w:tab w:pos="3198" w:val="left" w:leader="none"/>
          <w:tab w:pos="5005" w:val="left" w:leader="none"/>
          <w:tab w:pos="5405" w:val="left" w:leader="none"/>
          <w:tab w:pos="5938" w:val="left" w:leader="none"/>
          <w:tab w:pos="8837" w:val="left" w:leader="none"/>
        </w:tabs>
        <w:spacing w:before="265"/>
        <w:ind w:left="60"/>
      </w:pPr>
      <w:r>
        <w:rPr/>
        <w:t>оркестровые</w:t>
        <w:tab/>
        <w:t>струнные</w:t>
        <w:tab/>
        <w:t>инструменты</w:t>
        <w:tab/>
        <w:t>-</w:t>
        <w:tab/>
        <w:t>по</w:t>
        <w:tab/>
        <w:t>междисциплинарному</w:t>
        <w:tab/>
        <w:t>курсу</w:t>
      </w:r>
    </w:p>
    <w:p>
      <w:pPr>
        <w:spacing w:after="0"/>
        <w:sectPr>
          <w:type w:val="continuous"/>
          <w:pgSz w:w="11880" w:h="17170"/>
          <w:pgMar w:top="0" w:bottom="0" w:left="1120" w:right="320"/>
          <w:cols w:num="2" w:equalWidth="0">
            <w:col w:w="771" w:space="40"/>
            <w:col w:w="9629"/>
          </w:cols>
        </w:sectPr>
      </w:pPr>
    </w:p>
    <w:p>
      <w:pPr>
        <w:pStyle w:val="BodyText"/>
        <w:spacing w:before="130"/>
        <w:ind w:left="164"/>
      </w:pPr>
      <w:r>
        <w:rPr/>
        <w:pict>
          <v:line style="position:absolute;mso-position-horizontal-relative:page;mso-position-vertical-relative:page;z-index:15136" from=".120194pt,687.168091pt" to=".120194pt,858.23999pt" stroked="true" strokeweight=".240388pt" strokecolor="#000000">
            <v:stroke dashstyle="solid"/>
            <w10:wrap type="none"/>
          </v:line>
        </w:pict>
      </w:r>
      <w:r>
        <w:rPr/>
        <w:pict>
          <v:line style="position:absolute;mso-position-horizontal-relative:page;mso-position-vertical-relative:page;z-index:15160" from="4.807757pt,.720796pt" to="594.000009pt,.720796pt" stroked="true" strokeweight=".961074pt" strokecolor="#000000">
            <v:stroke dashstyle="solid"/>
            <w10:wrap type="none"/>
          </v:line>
        </w:pict>
      </w:r>
      <w:r>
        <w:rPr/>
        <w:t>«Камерный ансамбль и квартетный класс»;</w:t>
      </w:r>
    </w:p>
    <w:p>
      <w:pPr>
        <w:pStyle w:val="BodyText"/>
        <w:tabs>
          <w:tab w:pos="7220" w:val="left" w:leader="none"/>
        </w:tabs>
        <w:spacing w:line="336" w:lineRule="auto" w:before="144"/>
        <w:ind w:left="162" w:right="146" w:firstLine="707"/>
      </w:pPr>
      <w:r>
        <w:rPr/>
        <w:t>оркестровые  духовые  и  ударные </w:t>
      </w:r>
      <w:r>
        <w:rPr>
          <w:spacing w:val="56"/>
        </w:rPr>
        <w:t> </w:t>
      </w:r>
      <w:r>
        <w:rPr/>
        <w:t>инструменты </w:t>
      </w:r>
      <w:r>
        <w:rPr>
          <w:spacing w:val="10"/>
        </w:rPr>
        <w:t> </w:t>
      </w:r>
      <w:r>
        <w:rPr/>
        <w:t>-</w:t>
        <w:tab/>
        <w:t>по междисциплинарному курсу «Ансамблевое</w:t>
      </w:r>
      <w:r>
        <w:rPr>
          <w:spacing w:val="36"/>
        </w:rPr>
        <w:t> </w:t>
      </w:r>
      <w:r>
        <w:rPr/>
        <w:t>исполнительство»;</w:t>
      </w:r>
    </w:p>
    <w:p>
      <w:pPr>
        <w:pStyle w:val="BodyText"/>
        <w:tabs>
          <w:tab w:pos="1243" w:val="left" w:leader="none"/>
          <w:tab w:pos="1652" w:val="left" w:leader="none"/>
          <w:tab w:pos="2195" w:val="left" w:leader="none"/>
          <w:tab w:pos="2700" w:val="left" w:leader="none"/>
          <w:tab w:pos="4192" w:val="left" w:leader="none"/>
          <w:tab w:pos="5022" w:val="left" w:leader="none"/>
          <w:tab w:pos="5561" w:val="left" w:leader="none"/>
          <w:tab w:pos="6116" w:val="left" w:leader="none"/>
          <w:tab w:pos="7518" w:val="left" w:leader="none"/>
          <w:tab w:pos="8085" w:val="left" w:leader="none"/>
          <w:tab w:pos="9354" w:val="left" w:leader="none"/>
        </w:tabs>
        <w:spacing w:line="343" w:lineRule="auto" w:before="21"/>
        <w:ind w:left="159" w:right="103" w:firstLine="705"/>
      </w:pPr>
      <w:r>
        <w:rPr/>
        <w:t>инструменты</w:t>
        <w:tab/>
        <w:t>народного</w:t>
        <w:tab/>
        <w:t>оркестра,</w:t>
        <w:tab/>
        <w:t>национальные</w:t>
        <w:tab/>
        <w:t>инструменты</w:t>
        <w:tab/>
        <w:t>народов России</w:t>
        <w:tab/>
        <w:t>-</w:t>
        <w:tab/>
        <w:t>по</w:t>
        <w:tab/>
        <w:t>междисциплинарным</w:t>
        <w:tab/>
        <w:t>курсам</w:t>
        <w:tab/>
        <w:t>«Ансамблевое</w:t>
        <w:tab/>
      </w:r>
      <w:r>
        <w:rPr>
          <w:spacing w:val="-1"/>
        </w:rPr>
        <w:t>исполнительство»,</w:t>
      </w:r>
    </w:p>
    <w:p>
      <w:pPr>
        <w:pStyle w:val="BodyText"/>
        <w:spacing w:line="314" w:lineRule="exact"/>
        <w:ind w:left="154"/>
      </w:pPr>
      <w:r>
        <w:rPr/>
        <w:t>«Концертмейстерский класс»;</w:t>
      </w:r>
    </w:p>
    <w:p>
      <w:pPr>
        <w:pStyle w:val="BodyText"/>
        <w:spacing w:line="333" w:lineRule="auto" w:before="149"/>
        <w:ind w:left="155" w:firstLine="705"/>
      </w:pPr>
      <w:r>
        <w:rPr/>
        <w:t>государственный экзамен по профессиональному модулю «Педагогическая деятельность».».</w:t>
      </w:r>
    </w:p>
    <w:p>
      <w:pPr>
        <w:pStyle w:val="ListParagraph"/>
        <w:numPr>
          <w:ilvl w:val="0"/>
          <w:numId w:val="2"/>
        </w:numPr>
        <w:tabs>
          <w:tab w:pos="1385" w:val="left" w:leader="none"/>
          <w:tab w:pos="3500" w:val="left" w:leader="none"/>
          <w:tab w:pos="9264" w:val="left" w:leader="none"/>
        </w:tabs>
        <w:spacing w:line="240" w:lineRule="auto" w:before="18" w:after="0"/>
        <w:ind w:left="1384" w:right="0" w:hanging="529"/>
        <w:jc w:val="left"/>
        <w:rPr>
          <w:sz w:val="28"/>
        </w:rPr>
      </w:pPr>
      <w:r>
        <w:rPr>
          <w:sz w:val="28"/>
        </w:rPr>
        <w:t>В </w:t>
      </w:r>
      <w:r>
        <w:rPr>
          <w:spacing w:val="12"/>
          <w:sz w:val="28"/>
        </w:rPr>
        <w:t> </w:t>
      </w:r>
      <w:r>
        <w:rPr>
          <w:sz w:val="28"/>
        </w:rPr>
        <w:t>федеральном</w:t>
        <w:tab/>
        <w:t>государственном </w:t>
      </w:r>
      <w:r>
        <w:rPr>
          <w:spacing w:val="8"/>
          <w:sz w:val="28"/>
        </w:rPr>
        <w:t> </w:t>
      </w:r>
      <w:r>
        <w:rPr>
          <w:sz w:val="28"/>
        </w:rPr>
        <w:t>образовательном </w:t>
      </w:r>
      <w:r>
        <w:rPr>
          <w:spacing w:val="10"/>
          <w:sz w:val="28"/>
        </w:rPr>
        <w:t> </w:t>
      </w:r>
      <w:r>
        <w:rPr>
          <w:sz w:val="28"/>
        </w:rPr>
        <w:t>стандарте</w:t>
        <w:tab/>
        <w:t>среднего</w:t>
      </w:r>
    </w:p>
    <w:p>
      <w:pPr>
        <w:pStyle w:val="BodyText"/>
        <w:spacing w:before="140"/>
        <w:ind w:left="152"/>
        <w:jc w:val="both"/>
      </w:pPr>
      <w:r>
        <w:rPr/>
        <w:t>профессионального   qбразования   по   специальности   53.02.03</w:t>
      </w:r>
      <w:r>
        <w:rPr>
          <w:spacing w:val="63"/>
        </w:rPr>
        <w:t> </w:t>
      </w:r>
      <w:r>
        <w:rPr/>
        <w:t>Инструментальное</w:t>
      </w:r>
    </w:p>
    <w:p>
      <w:pPr>
        <w:spacing w:line="137" w:lineRule="exact" w:before="44"/>
        <w:ind w:left="0" w:right="4815" w:firstLine="0"/>
        <w:jc w:val="center"/>
        <w:rPr>
          <w:rFonts w:ascii="Arial"/>
          <w:sz w:val="16"/>
        </w:rPr>
      </w:pPr>
      <w:r>
        <w:rPr>
          <w:rFonts w:ascii="Arial"/>
          <w:w w:val="100"/>
          <w:sz w:val="16"/>
        </w:rPr>
        <w:t>'</w:t>
      </w:r>
    </w:p>
    <w:p>
      <w:pPr>
        <w:pStyle w:val="BodyText"/>
        <w:spacing w:line="275" w:lineRule="exact"/>
        <w:ind w:left="147"/>
        <w:jc w:val="both"/>
      </w:pPr>
      <w:r>
        <w:rPr/>
        <w:t>исполнительство (по .ридам инструментов), утвержденном приказом Министерства</w:t>
      </w:r>
    </w:p>
    <w:p>
      <w:pPr>
        <w:pStyle w:val="BodyText"/>
        <w:spacing w:line="343" w:lineRule="auto" w:before="139"/>
        <w:ind w:left="138" w:right="135" w:firstLine="5"/>
        <w:jc w:val="both"/>
      </w:pPr>
      <w:r>
        <w:rPr/>
        <w:t>образования и науки Российской Федерации от 23 декабря 2014 г. </w:t>
      </w:r>
      <w:r>
        <w:rPr>
          <w:rFonts w:ascii="Arial" w:hAnsi="Arial"/>
          <w:sz w:val="25"/>
        </w:rPr>
        <w:t>№ </w:t>
      </w:r>
      <w:r>
        <w:rPr/>
        <w:t>1608 (зарегистрирован Министерством юстиции  Российской  Федерации  2  февраля 2015 г., регистрационный </w:t>
      </w:r>
      <w:r>
        <w:rPr>
          <w:rFonts w:ascii="Arial" w:hAnsi="Arial"/>
          <w:sz w:val="26"/>
        </w:rPr>
        <w:t>№ </w:t>
      </w:r>
      <w:r>
        <w:rPr/>
        <w:t>35843), с изменениями, внесенными приказом Министерства просвещения Российской Федерации от 29 июля 2021 г. </w:t>
      </w:r>
      <w:r>
        <w:rPr>
          <w:rFonts w:ascii="Arial" w:hAnsi="Arial"/>
          <w:sz w:val="26"/>
        </w:rPr>
        <w:t>№ </w:t>
      </w:r>
      <w:r>
        <w:rPr/>
        <w:t>503 (зарегистрирован Министерством юстиции Российской  Федерации  21  октября 2021 г., регистрационный </w:t>
      </w:r>
      <w:r>
        <w:rPr>
          <w:rFonts w:ascii="Arial" w:hAnsi="Arial"/>
          <w:sz w:val="25"/>
        </w:rPr>
        <w:t>№</w:t>
      </w:r>
      <w:r>
        <w:rPr>
          <w:rFonts w:ascii="Arial" w:hAnsi="Arial"/>
          <w:spacing w:val="-28"/>
          <w:sz w:val="25"/>
        </w:rPr>
        <w:t> </w:t>
      </w:r>
      <w:r>
        <w:rPr/>
        <w:t>65513):</w:t>
      </w:r>
    </w:p>
    <w:p>
      <w:pPr>
        <w:pStyle w:val="BodyText"/>
        <w:spacing w:line="318" w:lineRule="exact"/>
        <w:ind w:left="841"/>
      </w:pPr>
      <w:r>
        <w:rPr/>
        <w:t>а) в пункте 1.4 слово «основную» исключить»;</w:t>
      </w:r>
    </w:p>
    <w:p>
      <w:pPr>
        <w:pStyle w:val="BodyText"/>
        <w:spacing w:before="139"/>
        <w:ind w:left="834"/>
      </w:pPr>
      <w:r>
        <w:rPr/>
        <w:t>6) дополнить пунктом 3.5 следующего содержания:</w:t>
      </w:r>
    </w:p>
    <w:p>
      <w:pPr>
        <w:pStyle w:val="BodyText"/>
        <w:spacing w:line="364" w:lineRule="auto" w:before="169"/>
        <w:ind w:left="125" w:right="153" w:firstLine="707"/>
        <w:jc w:val="both"/>
      </w:pPr>
      <w:r>
        <w:rPr/>
        <w:t>«3.5. ИОП в ОИ,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spacing w:val="-1"/>
          <w:w w:val="99"/>
        </w:rPr>
        <w:t>среднег</w:t>
      </w:r>
      <w:r>
        <w:rPr>
          <w:w w:val="99"/>
        </w:rPr>
        <w:t>о</w:t>
      </w:r>
      <w:r>
        <w:rPr/>
        <w:t> </w:t>
      </w:r>
      <w:r>
        <w:rPr>
          <w:w w:val="99"/>
        </w:rPr>
        <w:t>общего</w:t>
      </w:r>
      <w:r>
        <w:rPr/>
        <w:t> </w:t>
      </w:r>
      <w:r>
        <w:rPr>
          <w:w w:val="98"/>
        </w:rPr>
        <w:t>образования</w:t>
      </w:r>
      <w:r>
        <w:rPr/>
        <w:t> </w:t>
      </w:r>
      <w:r>
        <w:rPr>
          <w:w w:val="107"/>
        </w:rPr>
        <w:t>с</w:t>
      </w:r>
      <w:r>
        <w:rPr/>
        <w:t> </w:t>
      </w:r>
      <w:r>
        <w:rPr>
          <w:w w:val="98"/>
        </w:rPr>
        <w:t>учетом</w:t>
      </w:r>
      <w:r>
        <w:rPr/>
        <w:t> </w:t>
      </w:r>
      <w:r>
        <w:rPr>
          <w:spacing w:val="-1"/>
          <w:w w:val="98"/>
        </w:rPr>
        <w:t>получаемо</w:t>
      </w:r>
      <w:r>
        <w:rPr>
          <w:w w:val="98"/>
        </w:rPr>
        <w:t>й</w:t>
      </w:r>
      <w:r>
        <w:rPr/>
        <w:t> </w:t>
      </w:r>
      <w:r>
        <w:rPr>
          <w:spacing w:val="-1"/>
          <w:w w:val="107"/>
        </w:rPr>
        <w:t>спец</w:t>
      </w:r>
      <w:r>
        <w:rPr>
          <w:spacing w:val="-55"/>
          <w:w w:val="107"/>
        </w:rPr>
        <w:t>и</w:t>
      </w:r>
      <w:r>
        <w:rPr>
          <w:spacing w:val="-1"/>
          <w:w w:val="99"/>
        </w:rPr>
        <w:t>альност</w:t>
      </w:r>
      <w:r>
        <w:rPr>
          <w:spacing w:val="5"/>
          <w:w w:val="99"/>
        </w:rPr>
        <w:t>и</w:t>
      </w:r>
      <w:r>
        <w:rPr>
          <w:spacing w:val="-9"/>
          <w:w w:val="109"/>
          <w:position w:val="9"/>
          <w:sz w:val="18"/>
        </w:rPr>
        <w:t>5</w:t>
      </w:r>
      <w:r>
        <w:rPr>
          <w:spacing w:val="-67"/>
          <w:w w:val="61"/>
        </w:rPr>
        <w:t>О</w:t>
      </w:r>
      <w:r>
        <w:rPr>
          <w:w w:val="21"/>
        </w:rPr>
        <w:t>)_</w:t>
      </w:r>
      <w:r>
        <w:rPr/>
        <w:t> </w:t>
      </w:r>
      <w:r>
        <w:rPr>
          <w:w w:val="104"/>
        </w:rPr>
        <w:t>»;</w:t>
      </w:r>
    </w:p>
    <w:p>
      <w:pPr>
        <w:pStyle w:val="BodyText"/>
        <w:spacing w:line="331" w:lineRule="exact"/>
        <w:ind w:left="825"/>
      </w:pPr>
      <w:r>
        <w:rPr>
          <w:spacing w:val="-1"/>
          <w:w w:val="102"/>
        </w:rPr>
        <w:t>в</w:t>
      </w:r>
      <w:r>
        <w:rPr>
          <w:w w:val="102"/>
        </w:rPr>
        <w:t>)</w:t>
      </w:r>
      <w:r>
        <w:rPr>
          <w:spacing w:val="-4"/>
        </w:rPr>
        <w:t> </w:t>
      </w:r>
      <w:r>
        <w:rPr>
          <w:spacing w:val="-1"/>
          <w:w w:val="98"/>
        </w:rPr>
        <w:t>дополнит</w:t>
      </w:r>
      <w:r>
        <w:rPr>
          <w:w w:val="98"/>
        </w:rPr>
        <w:t>ь</w:t>
      </w:r>
      <w:r>
        <w:rPr>
          <w:spacing w:val="22"/>
        </w:rPr>
        <w:t> </w:t>
      </w:r>
      <w:r>
        <w:rPr>
          <w:spacing w:val="-1"/>
          <w:w w:val="98"/>
        </w:rPr>
        <w:t>сноско</w:t>
      </w:r>
      <w:r>
        <w:rPr>
          <w:w w:val="98"/>
        </w:rPr>
        <w:t>й</w:t>
      </w:r>
      <w:r>
        <w:rPr>
          <w:spacing w:val="5"/>
        </w:rPr>
        <w:t> </w:t>
      </w:r>
      <w:r>
        <w:rPr>
          <w:spacing w:val="-4"/>
          <w:w w:val="104"/>
        </w:rPr>
        <w:t>«</w:t>
      </w:r>
      <w:r>
        <w:rPr>
          <w:w w:val="88"/>
          <w:position w:val="9"/>
          <w:sz w:val="22"/>
        </w:rPr>
        <w:t>5</w:t>
      </w:r>
      <w:r>
        <w:rPr>
          <w:spacing w:val="-45"/>
          <w:w w:val="88"/>
          <w:position w:val="9"/>
          <w:sz w:val="22"/>
        </w:rPr>
        <w:t>0</w:t>
      </w:r>
      <w:r>
        <w:rPr>
          <w:w w:val="21"/>
        </w:rPr>
        <w:t>)</w:t>
      </w:r>
      <w:r>
        <w:rPr>
          <w:spacing w:val="-42"/>
        </w:rPr>
        <w:t> </w:t>
      </w:r>
      <w:r>
        <w:rPr>
          <w:w w:val="100"/>
        </w:rPr>
        <w:t>»</w:t>
      </w:r>
      <w:r>
        <w:rPr>
          <w:spacing w:val="-8"/>
        </w:rPr>
        <w:t> </w:t>
      </w:r>
      <w:r>
        <w:rPr>
          <w:w w:val="103"/>
        </w:rPr>
        <w:t>к</w:t>
      </w:r>
      <w:r>
        <w:rPr>
          <w:spacing w:val="-4"/>
        </w:rPr>
        <w:t> </w:t>
      </w:r>
      <w:r>
        <w:rPr>
          <w:spacing w:val="-1"/>
          <w:w w:val="97"/>
        </w:rPr>
        <w:t>пункт</w:t>
      </w:r>
      <w:r>
        <w:rPr>
          <w:w w:val="97"/>
        </w:rPr>
        <w:t>у</w:t>
      </w:r>
      <w:r>
        <w:rPr>
          <w:spacing w:val="11"/>
        </w:rPr>
        <w:t> </w:t>
      </w:r>
      <w:r>
        <w:rPr>
          <w:w w:val="100"/>
        </w:rPr>
        <w:t>3.5</w:t>
      </w:r>
      <w:r>
        <w:rPr>
          <w:spacing w:val="-1"/>
        </w:rPr>
        <w:t> </w:t>
      </w:r>
      <w:r>
        <w:rPr>
          <w:spacing w:val="-1"/>
          <w:w w:val="98"/>
        </w:rPr>
        <w:t>следующег</w:t>
      </w:r>
      <w:r>
        <w:rPr>
          <w:w w:val="98"/>
        </w:rPr>
        <w:t>о</w:t>
      </w:r>
      <w:r>
        <w:rPr>
          <w:spacing w:val="22"/>
        </w:rPr>
        <w:t> </w:t>
      </w:r>
      <w:r>
        <w:rPr>
          <w:spacing w:val="-1"/>
          <w:w w:val="98"/>
        </w:rPr>
        <w:t>содержания:</w:t>
      </w:r>
    </w:p>
    <w:p>
      <w:pPr>
        <w:pStyle w:val="BodyText"/>
        <w:spacing w:line="364" w:lineRule="auto" w:before="156"/>
        <w:ind w:left="114" w:right="153" w:firstLine="713"/>
        <w:jc w:val="both"/>
      </w:pPr>
      <w:r>
        <w:rPr>
          <w:spacing w:val="-23"/>
        </w:rPr>
        <w:t>«</w:t>
      </w:r>
      <w:r>
        <w:rPr>
          <w:spacing w:val="-23"/>
          <w:position w:val="10"/>
          <w:sz w:val="18"/>
        </w:rPr>
        <w:t>5</w:t>
      </w:r>
      <w:r>
        <w:rPr>
          <w:rFonts w:ascii="Arial" w:hAnsi="Arial"/>
          <w:spacing w:val="-23"/>
          <w:sz w:val="19"/>
        </w:rPr>
        <w:t>0 </w:t>
      </w:r>
      <w:r>
        <w:rPr>
          <w:rFonts w:ascii="Arial" w:hAnsi="Arial"/>
          <w:w w:val="70"/>
          <w:sz w:val="19"/>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w:t>
      </w:r>
      <w:r>
        <w:rPr>
          <w:rFonts w:ascii="Arial" w:hAnsi="Arial"/>
          <w:spacing w:val="13"/>
          <w:sz w:val="25"/>
        </w:rPr>
        <w:t> </w:t>
      </w:r>
      <w:r>
        <w:rPr/>
        <w:t>24480),</w:t>
      </w:r>
    </w:p>
    <w:p>
      <w:pPr>
        <w:spacing w:after="0" w:line="364" w:lineRule="auto"/>
        <w:jc w:val="both"/>
        <w:sectPr>
          <w:type w:val="continuous"/>
          <w:pgSz w:w="11880" w:h="17170"/>
          <w:pgMar w:top="0" w:bottom="0" w:left="1120" w:right="320"/>
        </w:sectPr>
      </w:pPr>
    </w:p>
    <w:p>
      <w:pPr>
        <w:spacing w:before="64"/>
        <w:ind w:left="112" w:right="74" w:firstLine="0"/>
        <w:jc w:val="center"/>
        <w:rPr>
          <w:sz w:val="23"/>
        </w:rPr>
      </w:pPr>
      <w:r>
        <w:rPr/>
        <w:pict>
          <v:group style="position:absolute;margin-left:4.687455pt;margin-top:.000016pt;width:598pt;height:864pt;mso-position-horizontal-relative:page;mso-position-vertical-relative:page;z-index:-1218448" coordorigin="94,0" coordsize="11960,17280">
            <v:line style="position:absolute" from="135,0" to="135,17280" stroked="true" strokeweight="4.086499pt" strokecolor="#000000">
              <v:stroke dashstyle="solid"/>
            </v:line>
            <v:line style="position:absolute" from="231,91" to="12053,91" stroked="true" strokeweight="3.604pt" strokecolor="#000000">
              <v:stroke dashstyle="solid"/>
            </v:line>
            <w10:wrap type="none"/>
          </v:group>
        </w:pict>
      </w:r>
      <w:r>
        <w:rPr>
          <w:w w:val="105"/>
          <w:sz w:val="23"/>
        </w:rPr>
        <w:t>329</w:t>
      </w:r>
    </w:p>
    <w:p>
      <w:pPr>
        <w:pStyle w:val="BodyText"/>
        <w:spacing w:before="1"/>
      </w:pPr>
    </w:p>
    <w:p>
      <w:pPr>
        <w:spacing w:line="384" w:lineRule="auto" w:before="0"/>
        <w:ind w:left="143" w:right="115" w:firstLine="4"/>
        <w:jc w:val="both"/>
        <w:rPr>
          <w:sz w:val="27"/>
        </w:rPr>
      </w:pPr>
      <w:r>
        <w:rPr>
          <w:w w:val="105"/>
          <w:sz w:val="27"/>
        </w:rPr>
        <w:t>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6"/>
        </w:rPr>
        <w:t>№ </w:t>
      </w:r>
      <w:r>
        <w:rPr>
          <w:w w:val="105"/>
          <w:sz w:val="27"/>
        </w:rPr>
        <w:t>35953), от 31 декабря 2015 г. </w:t>
      </w:r>
      <w:r>
        <w:rPr>
          <w:rFonts w:ascii="Arial" w:hAnsi="Arial"/>
          <w:w w:val="105"/>
          <w:sz w:val="26"/>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w:t>
      </w:r>
      <w:r>
        <w:rPr>
          <w:spacing w:val="-10"/>
          <w:w w:val="105"/>
          <w:sz w:val="27"/>
        </w:rPr>
        <w:t> </w:t>
      </w:r>
      <w:r>
        <w:rPr>
          <w:w w:val="105"/>
          <w:sz w:val="27"/>
        </w:rPr>
        <w:t>Российской</w:t>
      </w:r>
      <w:r>
        <w:rPr>
          <w:spacing w:val="-10"/>
          <w:w w:val="105"/>
          <w:sz w:val="27"/>
        </w:rPr>
        <w:t> </w:t>
      </w:r>
      <w:r>
        <w:rPr>
          <w:w w:val="105"/>
          <w:sz w:val="27"/>
        </w:rPr>
        <w:t>Федерации</w:t>
      </w:r>
      <w:r>
        <w:rPr>
          <w:spacing w:val="-8"/>
          <w:w w:val="105"/>
          <w:sz w:val="27"/>
        </w:rPr>
        <w:t> </w:t>
      </w:r>
      <w:r>
        <w:rPr>
          <w:w w:val="105"/>
          <w:sz w:val="27"/>
        </w:rPr>
        <w:t>26</w:t>
      </w:r>
      <w:r>
        <w:rPr>
          <w:spacing w:val="-18"/>
          <w:w w:val="105"/>
          <w:sz w:val="27"/>
        </w:rPr>
        <w:t> </w:t>
      </w:r>
      <w:r>
        <w:rPr>
          <w:w w:val="105"/>
          <w:sz w:val="27"/>
        </w:rPr>
        <w:t>июля</w:t>
      </w:r>
      <w:r>
        <w:rPr>
          <w:spacing w:val="-12"/>
          <w:w w:val="105"/>
          <w:sz w:val="27"/>
        </w:rPr>
        <w:t> </w:t>
      </w:r>
      <w:r>
        <w:rPr>
          <w:w w:val="105"/>
          <w:sz w:val="27"/>
        </w:rPr>
        <w:t>2017</w:t>
      </w:r>
      <w:r>
        <w:rPr>
          <w:spacing w:val="-12"/>
          <w:w w:val="105"/>
          <w:sz w:val="27"/>
        </w:rPr>
        <w:t> </w:t>
      </w:r>
      <w:r>
        <w:rPr>
          <w:w w:val="105"/>
          <w:sz w:val="27"/>
        </w:rPr>
        <w:t>г.,</w:t>
      </w:r>
      <w:r>
        <w:rPr>
          <w:spacing w:val="-19"/>
          <w:w w:val="105"/>
          <w:sz w:val="27"/>
        </w:rPr>
        <w:t> </w:t>
      </w:r>
      <w:r>
        <w:rPr>
          <w:w w:val="105"/>
          <w:sz w:val="27"/>
        </w:rPr>
        <w:t>регистрационный</w:t>
      </w:r>
    </w:p>
    <w:p>
      <w:pPr>
        <w:spacing w:line="381" w:lineRule="auto" w:before="0"/>
        <w:ind w:left="137" w:right="123" w:hanging="16"/>
        <w:jc w:val="both"/>
        <w:rPr>
          <w:sz w:val="27"/>
        </w:rPr>
      </w:pPr>
      <w:r>
        <w:rPr>
          <w:rFonts w:ascii="Arial" w:hAnsi="Arial"/>
          <w:sz w:val="27"/>
        </w:rPr>
        <w:t>№    </w:t>
      </w:r>
      <w:r>
        <w:rPr>
          <w:sz w:val="27"/>
        </w:rPr>
        <w:t>47532),    приказами    Министерства    просвещения     Российской     Федерации от 24 сентября 2020 г. </w:t>
      </w:r>
      <w:r>
        <w:rPr>
          <w:rFonts w:ascii="Arial" w:hAnsi="Arial"/>
          <w:sz w:val="27"/>
        </w:rPr>
        <w:t>№ </w:t>
      </w:r>
      <w:r>
        <w:rPr>
          <w:sz w:val="27"/>
        </w:rPr>
        <w:t>519 (зарегистрирован Министерством юстиции Российской Федерации  23  декабря  2020  г.,  регистрационный  </w:t>
      </w:r>
      <w:r>
        <w:rPr>
          <w:rFonts w:ascii="Arial" w:hAnsi="Arial"/>
          <w:sz w:val="27"/>
        </w:rPr>
        <w:t>№  </w:t>
      </w:r>
      <w:r>
        <w:rPr>
          <w:sz w:val="27"/>
        </w:rPr>
        <w:t>61749),  от  11  декабря  2020</w:t>
      </w:r>
      <w:r>
        <w:rPr>
          <w:spacing w:val="12"/>
          <w:sz w:val="27"/>
        </w:rPr>
        <w:t> </w:t>
      </w:r>
      <w:r>
        <w:rPr>
          <w:sz w:val="27"/>
        </w:rPr>
        <w:t>г.</w:t>
      </w:r>
    </w:p>
    <w:p>
      <w:pPr>
        <w:tabs>
          <w:tab w:pos="694" w:val="left" w:leader="none"/>
          <w:tab w:pos="1409" w:val="left" w:leader="none"/>
          <w:tab w:pos="3767" w:val="left" w:leader="none"/>
          <w:tab w:pos="5953" w:val="left" w:leader="none"/>
          <w:tab w:pos="7296" w:val="left" w:leader="none"/>
          <w:tab w:pos="8973" w:val="left" w:leader="none"/>
        </w:tabs>
        <w:spacing w:line="307" w:lineRule="exact" w:before="0"/>
        <w:ind w:left="116"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79" w:lineRule="auto" w:before="175"/>
        <w:ind w:left="133" w:right="131" w:firstLine="7"/>
        <w:jc w:val="both"/>
        <w:rPr>
          <w:sz w:val="27"/>
        </w:rPr>
      </w:pPr>
      <w:r>
        <w:rPr>
          <w:w w:val="105"/>
          <w:sz w:val="27"/>
        </w:rPr>
        <w:t>25 декабря 2020 г., регистрационный № 61828), от 12 августа 2022 г. № 732 (зарегистрирован Мин стерством юстиции Российской Федерации 12 сентября 2022</w:t>
      </w:r>
      <w:r>
        <w:rPr>
          <w:spacing w:val="-12"/>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8"/>
          <w:w w:val="105"/>
          <w:sz w:val="27"/>
        </w:rPr>
        <w:t> </w:t>
      </w:r>
      <w:r>
        <w:rPr>
          <w:w w:val="105"/>
          <w:sz w:val="27"/>
        </w:rPr>
        <w:t>70034)</w:t>
      </w:r>
      <w:r>
        <w:rPr>
          <w:spacing w:val="-11"/>
          <w:w w:val="105"/>
          <w:sz w:val="27"/>
        </w:rPr>
        <w:t> </w:t>
      </w:r>
      <w:r>
        <w:rPr>
          <w:w w:val="105"/>
          <w:sz w:val="27"/>
        </w:rPr>
        <w:t>и</w:t>
      </w:r>
      <w:r>
        <w:rPr>
          <w:spacing w:val="-17"/>
          <w:w w:val="105"/>
          <w:sz w:val="27"/>
        </w:rPr>
        <w:t> </w:t>
      </w:r>
      <w:r>
        <w:rPr>
          <w:w w:val="105"/>
          <w:sz w:val="27"/>
        </w:rPr>
        <w:t>от</w:t>
      </w:r>
      <w:r>
        <w:rPr>
          <w:spacing w:val="-15"/>
          <w:w w:val="105"/>
          <w:sz w:val="27"/>
        </w:rPr>
        <w:t> </w:t>
      </w:r>
      <w:r>
        <w:rPr>
          <w:w w:val="105"/>
          <w:sz w:val="27"/>
        </w:rPr>
        <w:t>27</w:t>
      </w:r>
      <w:r>
        <w:rPr>
          <w:spacing w:val="-11"/>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22"/>
          <w:w w:val="105"/>
          <w:sz w:val="27"/>
        </w:rPr>
        <w:t> </w:t>
      </w:r>
      <w:r>
        <w:rPr>
          <w:w w:val="105"/>
          <w:sz w:val="27"/>
        </w:rPr>
        <w:t>№</w:t>
      </w:r>
      <w:r>
        <w:rPr>
          <w:spacing w:val="-15"/>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5"/>
          <w:w w:val="105"/>
          <w:sz w:val="27"/>
        </w:rPr>
        <w:t> </w:t>
      </w:r>
      <w:r>
        <w:rPr>
          <w:w w:val="105"/>
          <w:sz w:val="27"/>
        </w:rPr>
        <w:t>77121).»;</w:t>
      </w:r>
    </w:p>
    <w:p>
      <w:pPr>
        <w:spacing w:before="1"/>
        <w:ind w:left="840" w:right="0" w:firstLine="0"/>
        <w:jc w:val="left"/>
        <w:rPr>
          <w:sz w:val="27"/>
        </w:rPr>
      </w:pPr>
      <w:r>
        <w:rPr>
          <w:sz w:val="27"/>
        </w:rPr>
        <w:t>г) пункт 5.1 изложить в следующей</w:t>
      </w:r>
      <w:r>
        <w:rPr>
          <w:spacing w:val="52"/>
          <w:sz w:val="27"/>
        </w:rPr>
        <w:t> </w:t>
      </w:r>
      <w:r>
        <w:rPr>
          <w:sz w:val="27"/>
        </w:rPr>
        <w:t>редакции:</w:t>
      </w:r>
    </w:p>
    <w:p>
      <w:pPr>
        <w:spacing w:line="352" w:lineRule="auto" w:before="146"/>
        <w:ind w:left="128" w:right="152" w:firstLine="703"/>
        <w:jc w:val="both"/>
        <w:rPr>
          <w:sz w:val="27"/>
        </w:rPr>
      </w:pPr>
      <w:r>
        <w:rPr>
          <w:w w:val="105"/>
          <w:sz w:val="27"/>
        </w:rPr>
        <w:t>«5.1 Артист-инструменталист (концертмейстер), преподаватель должен обладать следующими общими компетенциями (далее - ОК):</w:t>
      </w:r>
    </w:p>
    <w:p>
      <w:pPr>
        <w:spacing w:line="360" w:lineRule="auto" w:before="4"/>
        <w:ind w:left="121" w:right="175" w:firstLine="708"/>
        <w:jc w:val="both"/>
        <w:rPr>
          <w:sz w:val="27"/>
        </w:rPr>
      </w:pPr>
      <w:r>
        <w:rPr>
          <w:w w:val="105"/>
          <w:sz w:val="27"/>
        </w:rPr>
        <w:t>ОК </w:t>
      </w:r>
      <w:r>
        <w:rPr>
          <w:rFonts w:ascii="Arial" w:hAnsi="Arial"/>
          <w:w w:val="105"/>
          <w:sz w:val="27"/>
        </w:rPr>
        <w:t>О</w:t>
      </w:r>
      <w:r>
        <w:rPr>
          <w:w w:val="105"/>
          <w:sz w:val="27"/>
        </w:rPr>
        <w:t>1. Выбирать способы решения задач профессиональной деятельности применительно к различным контекстам;</w:t>
      </w:r>
    </w:p>
    <w:p>
      <w:pPr>
        <w:spacing w:line="357" w:lineRule="auto" w:before="0"/>
        <w:ind w:left="117" w:right="154"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55" w:lineRule="auto" w:before="0"/>
        <w:ind w:left="115" w:right="144" w:firstLine="705"/>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303" w:lineRule="exact" w:before="0"/>
        <w:ind w:left="820" w:right="0" w:firstLine="0"/>
        <w:jc w:val="left"/>
        <w:rPr>
          <w:sz w:val="27"/>
        </w:rPr>
      </w:pPr>
      <w:r>
        <w:rPr>
          <w:w w:val="105"/>
          <w:sz w:val="27"/>
        </w:rPr>
        <w:t>ОК 04. Эффективно взаимодействовать и работать в коллективе и команде;</w:t>
      </w:r>
    </w:p>
    <w:p>
      <w:pPr>
        <w:spacing w:line="352" w:lineRule="auto" w:before="119"/>
        <w:ind w:left="112" w:right="166" w:firstLine="708"/>
        <w:jc w:val="both"/>
        <w:rPr>
          <w:sz w:val="27"/>
        </w:rPr>
      </w:pPr>
      <w:r>
        <w:rPr>
          <w:w w:val="105"/>
          <w:sz w:val="27"/>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40"/>
          <w:w w:val="105"/>
          <w:sz w:val="27"/>
        </w:rPr>
        <w:t> </w:t>
      </w:r>
      <w:r>
        <w:rPr>
          <w:w w:val="105"/>
          <w:sz w:val="27"/>
        </w:rPr>
        <w:t>контекста;</w:t>
      </w:r>
    </w:p>
    <w:p>
      <w:pPr>
        <w:spacing w:after="0" w:line="352" w:lineRule="auto"/>
        <w:jc w:val="both"/>
        <w:rPr>
          <w:sz w:val="27"/>
        </w:rPr>
        <w:sectPr>
          <w:headerReference w:type="default" r:id="rId663"/>
          <w:footerReference w:type="default" r:id="rId664"/>
          <w:pgSz w:w="12060" w:h="17280"/>
          <w:pgMar w:header="0" w:footer="475" w:top="720" w:bottom="660" w:left="1300" w:right="320"/>
        </w:sectPr>
      </w:pPr>
    </w:p>
    <w:p>
      <w:pPr>
        <w:pStyle w:val="BodyText"/>
        <w:spacing w:before="1"/>
        <w:rPr>
          <w:sz w:val="19"/>
        </w:rPr>
      </w:pPr>
      <w:r>
        <w:rPr/>
        <w:pict>
          <v:line style="position:absolute;mso-position-horizontal-relative:page;mso-position-vertical-relative:page;z-index:15208" from="2.403852pt,.000035pt" to="2.403852pt,861.840072pt" stroked="true" strokeweight="2.403852pt" strokecolor="#000000">
            <v:stroke dashstyle="solid"/>
            <w10:wrap type="none"/>
          </v:line>
        </w:pict>
      </w:r>
      <w:r>
        <w:rPr/>
        <w:pict>
          <v:line style="position:absolute;mso-position-horizontal-relative:page;mso-position-vertical-relative:page;z-index:15232" from="7.692327pt,2.162433pt" to="598.320002pt,2.162433pt" stroked="true" strokeweight="2.642941pt" strokecolor="#000000">
            <v:stroke dashstyle="solid"/>
            <w10:wrap type="none"/>
          </v:line>
        </w:pict>
      </w:r>
    </w:p>
    <w:p>
      <w:pPr>
        <w:pStyle w:val="BodyText"/>
        <w:spacing w:line="345" w:lineRule="auto" w:before="89"/>
        <w:ind w:left="148" w:right="114"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0" w:lineRule="auto" w:before="7"/>
        <w:ind w:left="142" w:right="116"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0" w:lineRule="auto" w:before="8"/>
        <w:ind w:left="139" w:right="163"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8"/>
        </w:rPr>
        <w:t> </w:t>
      </w:r>
      <w:r>
        <w:rPr/>
        <w:t>подготовленности;</w:t>
      </w:r>
    </w:p>
    <w:p>
      <w:pPr>
        <w:pStyle w:val="BodyText"/>
        <w:spacing w:line="343" w:lineRule="auto" w:before="3"/>
        <w:ind w:left="134" w:right="134" w:firstLine="703"/>
        <w:jc w:val="both"/>
      </w:pPr>
      <w:r>
        <w:rPr/>
        <w:t>ОК 09. Пользоваться профессиональной документацией  на государственном  и иностранном языка</w:t>
      </w:r>
      <w:r>
        <w:rPr>
          <w:spacing w:val="15"/>
        </w:rPr>
        <w:t> </w:t>
      </w:r>
      <w:r>
        <w:rPr/>
        <w:t>.»;</w:t>
      </w:r>
    </w:p>
    <w:p>
      <w:pPr>
        <w:pStyle w:val="BodyText"/>
        <w:spacing w:line="319" w:lineRule="exact"/>
        <w:ind w:left="839"/>
      </w:pPr>
      <w:r>
        <w:rPr/>
        <w:t>д) пункт 6.3 изложить в следующей редакции:</w:t>
      </w:r>
    </w:p>
    <w:p>
      <w:pPr>
        <w:pStyle w:val="BodyText"/>
        <w:spacing w:line="343" w:lineRule="auto" w:before="134"/>
        <w:ind w:left="129" w:right="136" w:firstLine="704"/>
        <w:jc w:val="both"/>
      </w:pPr>
      <w:r>
        <w:rPr/>
        <w:t>«6.3. 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 О1. Основы философии»,</w:t>
      </w:r>
    </w:p>
    <w:p>
      <w:pPr>
        <w:pStyle w:val="BodyText"/>
        <w:spacing w:line="343" w:lineRule="auto"/>
        <w:ind w:left="126" w:firstLine="5"/>
      </w:pPr>
      <w:r>
        <w:rPr/>
        <w:t>«ОГСЭ 02. История», «ОГСЭ 03. Психология общения», «ОГСЭ 04. Иностранный язык», «ОГСЭ.05. Физическая культура».</w:t>
      </w:r>
    </w:p>
    <w:p>
      <w:pPr>
        <w:pStyle w:val="BodyText"/>
        <w:spacing w:line="340" w:lineRule="auto"/>
        <w:ind w:left="124" w:right="141" w:firstLine="708"/>
        <w:jc w:val="both"/>
      </w:pPr>
      <w:r>
        <w:rPr/>
        <w:t>Обязательная часть профессионального учебного цикла ИОП в ОИ углубленной подготовки должна предусматривать изучение следующих общепрофессиональных дисциплин: «ОП.01. Сольфеджио», «ОП 02. Элементарная теория музыки», «ОП.03. Гармония», «ОП.04. Анализ музыкальных</w:t>
      </w:r>
      <w:r>
        <w:rPr>
          <w:spacing w:val="50"/>
        </w:rPr>
        <w:t> </w:t>
      </w:r>
      <w:r>
        <w:rPr/>
        <w:t>произведений»,</w:t>
      </w:r>
    </w:p>
    <w:p>
      <w:pPr>
        <w:pStyle w:val="BodyText"/>
        <w:spacing w:before="2"/>
        <w:ind w:left="122"/>
      </w:pPr>
      <w:r>
        <w:rPr/>
        <w:t>«ОП.05. МузыкальнЩI информатика&gt;&gt;, «ОП.Об. Безопасность жизнедеятельности».</w:t>
      </w:r>
    </w:p>
    <w:p>
      <w:pPr>
        <w:pStyle w:val="BodyText"/>
        <w:spacing w:line="343" w:lineRule="auto" w:before="139"/>
        <w:ind w:left="118" w:right="182" w:firstLine="704"/>
        <w:jc w:val="both"/>
      </w:pPr>
      <w:r>
        <w:rPr/>
        <w:t>Объем часов н:а дисциплину «Безопасность жизнедеятельности» составляет 68 часов, из них на освоение основ военной службы - 48</w:t>
      </w:r>
      <w:r>
        <w:rPr>
          <w:spacing w:val="-5"/>
        </w:rPr>
        <w:t> </w:t>
      </w:r>
      <w:r>
        <w:rPr/>
        <w:t>часов.</w:t>
      </w:r>
    </w:p>
    <w:p>
      <w:pPr>
        <w:pStyle w:val="BodyText"/>
        <w:spacing w:line="340" w:lineRule="auto"/>
        <w:ind w:left="111" w:right="163" w:firstLine="711"/>
        <w:jc w:val="both"/>
      </w:pPr>
      <w:r>
        <w:rPr/>
        <w:t>Обязательная часть профессионального учебного цикла ИОП в ОИ углубленной подготовки по виду «Фортепиано» должна предусматривать изучение следующих профессиональных модулей и междисциплинарных курсов: «ПМ.01 Исполнительская     деятельность»,     «МДК.01.01      Специальный    </w:t>
      </w:r>
      <w:r>
        <w:rPr>
          <w:spacing w:val="51"/>
        </w:rPr>
        <w:t> </w:t>
      </w:r>
      <w:r>
        <w:rPr/>
        <w:t>инструмент»,</w:t>
      </w:r>
    </w:p>
    <w:p>
      <w:pPr>
        <w:pStyle w:val="BodyText"/>
        <w:tabs>
          <w:tab w:pos="1844" w:val="left" w:leader="none"/>
          <w:tab w:pos="3605" w:val="left" w:leader="none"/>
          <w:tab w:pos="7760" w:val="left" w:leader="none"/>
        </w:tabs>
        <w:spacing w:line="336" w:lineRule="auto"/>
        <w:ind w:left="115" w:right="147" w:hanging="3"/>
      </w:pPr>
      <w:r>
        <w:rPr/>
        <w:t>«МДК.01.02.</w:t>
        <w:tab/>
        <w:t>Ансамблевое</w:t>
        <w:tab/>
        <w:t>исполнительство», </w:t>
      </w:r>
      <w:r>
        <w:rPr>
          <w:spacing w:val="17"/>
        </w:rPr>
        <w:t> </w:t>
      </w:r>
      <w:r>
        <w:rPr/>
        <w:t>«МДК.01.03.</w:t>
        <w:tab/>
      </w:r>
      <w:r>
        <w:rPr>
          <w:spacing w:val="-1"/>
        </w:rPr>
        <w:t>Концертмейстерский </w:t>
      </w:r>
      <w:r>
        <w:rPr/>
        <w:t>класс», «МДК О1.04. История исполнительского искусства,</w:t>
      </w:r>
      <w:r>
        <w:rPr>
          <w:spacing w:val="-12"/>
        </w:rPr>
        <w:t> </w:t>
      </w:r>
      <w:r>
        <w:rPr/>
        <w:t>инструментоведение»,</w:t>
      </w:r>
    </w:p>
    <w:p>
      <w:pPr>
        <w:pStyle w:val="BodyText"/>
        <w:tabs>
          <w:tab w:pos="1168" w:val="left" w:leader="none"/>
          <w:tab w:pos="2154" w:val="left" w:leader="none"/>
          <w:tab w:pos="3369" w:val="left" w:leader="none"/>
          <w:tab w:pos="5165" w:val="left" w:leader="none"/>
          <w:tab w:pos="7456" w:val="left" w:leader="none"/>
          <w:tab w:pos="9343" w:val="left" w:leader="none"/>
        </w:tabs>
        <w:spacing w:before="6"/>
        <w:ind w:left="117"/>
      </w:pPr>
      <w:r>
        <w:rPr/>
        <w:t>«МДК</w:t>
        <w:tab/>
        <w:t>01.05.</w:t>
        <w:tab/>
        <w:t>Основы</w:t>
        <w:tab/>
        <w:t>композиции,</w:t>
        <w:tab/>
        <w:t>дополнительный</w:t>
        <w:tab/>
        <w:t>инструмент»,</w:t>
        <w:tab/>
        <w:t>«ПМ.02</w:t>
      </w:r>
    </w:p>
    <w:p>
      <w:pPr>
        <w:spacing w:after="0"/>
        <w:sectPr>
          <w:headerReference w:type="default" r:id="rId665"/>
          <w:footerReference w:type="default" r:id="rId666"/>
          <w:pgSz w:w="11970" w:h="17240"/>
          <w:pgMar w:header="746" w:footer="462" w:top="1000" w:bottom="660" w:left="1220" w:right="300"/>
        </w:sectPr>
      </w:pPr>
    </w:p>
    <w:p>
      <w:pPr>
        <w:pStyle w:val="BodyText"/>
        <w:spacing w:before="9"/>
        <w:rPr>
          <w:sz w:val="19"/>
        </w:rPr>
      </w:pPr>
      <w:r>
        <w:rPr/>
        <w:pict>
          <v:line style="position:absolute;mso-position-horizontal-relative:page;mso-position-vertical-relative:page;z-index:15256" from="207.695511pt,1.441631pt" to="593.280031pt,1.441631pt" stroked="true" strokeweight=".240269pt" strokecolor="#000000">
            <v:stroke dashstyle="solid"/>
            <w10:wrap type="none"/>
          </v:line>
        </w:pict>
      </w:r>
    </w:p>
    <w:p>
      <w:pPr>
        <w:pStyle w:val="BodyText"/>
        <w:spacing w:line="343" w:lineRule="auto" w:before="88"/>
        <w:ind w:left="162" w:right="126" w:firstLine="1"/>
        <w:jc w:val="both"/>
      </w:pPr>
      <w:r>
        <w:rPr/>
        <w:t>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pPr>
        <w:pStyle w:val="BodyText"/>
        <w:spacing w:line="343" w:lineRule="auto" w:before="13"/>
        <w:ind w:left="141" w:right="108" w:firstLine="724"/>
        <w:jc w:val="both"/>
      </w:pPr>
      <w:r>
        <w:rPr/>
        <w:t>Обязательная часть профессионального учебного цикла ИОП в ОИ углубленной подготовки по виду «Оркестровые струнные инструменты» должна предусматривать       изучение        следующих        профессиональных        модулей и междисциплинарных курсов: «ПМ.01 Исполнительская деятельность», «МДК О1.01. Специальный инструмент», «МДК О1.02. Ансамблевое исполнительство. Квартетный класс», «МДК 01.03. Оркестровый класс, работа с оркестровыми партиями», «МДК 01.04. Дополнительный инструмент фортепиано», «МДК 01.05. История исполнительского искусства, инструментоведение, изучение родственных инструментов», «ПМ.02 Педагогическая деятельность», «МДК 02.01. Педагогические основы преподавания творческих дисциплин», «МДК 02.02. Учебно-методическое обеспечение учебного</w:t>
      </w:r>
      <w:r>
        <w:rPr>
          <w:spacing w:val="20"/>
        </w:rPr>
        <w:t> </w:t>
      </w:r>
      <w:r>
        <w:rPr/>
        <w:t>процесса».</w:t>
      </w:r>
    </w:p>
    <w:p>
      <w:pPr>
        <w:pStyle w:val="BodyText"/>
        <w:spacing w:line="343" w:lineRule="auto"/>
        <w:ind w:left="135" w:right="138" w:firstLine="711"/>
        <w:jc w:val="both"/>
      </w:pPr>
      <w:r>
        <w:rPr/>
        <w:t>Обязательная часть профессионального учебного цикла ИОП в ОИ углубленной подготовки по виду «Оркестровые духовые и ударные инструменты» должна   предусматривать   изучение    следующих    профессиональных    модулей и междисциплинарных курсов: «ПМ.О1 Исполнительская деятельность», «МДК О1.01. Специальный инструмент», «МДК О1.02. Ансамблевое</w:t>
      </w:r>
      <w:r>
        <w:rPr>
          <w:spacing w:val="-13"/>
        </w:rPr>
        <w:t> </w:t>
      </w:r>
      <w:r>
        <w:rPr/>
        <w:t>исполнительство»,</w:t>
      </w:r>
    </w:p>
    <w:p>
      <w:pPr>
        <w:pStyle w:val="BodyText"/>
        <w:spacing w:line="343" w:lineRule="auto"/>
        <w:ind w:left="124" w:right="157" w:firstLine="7"/>
        <w:jc w:val="both"/>
      </w:pPr>
      <w:r>
        <w:rPr/>
        <w:t>«МДК 01.03. Дополнительный инструмент фортепиано», «МДК 01.04. История исполнительского искусства, инструментоведение, изучение родственных инструментов», «МДК 01.05. Оркестровый класс, работа с оркестровыми партиями», «МДК 0i .06. Дирижирование и чтение оркестровых партитур», «ПМ.02 Педагогическая деятельность», «мдк·о2.01. Педагогические основы преподавания творческих дисциплин&gt;&gt;, «МДК 02.02. Учебно-методическое обеспечение учебного процесса».</w:t>
      </w:r>
    </w:p>
    <w:p>
      <w:pPr>
        <w:pStyle w:val="BodyText"/>
        <w:spacing w:line="340" w:lineRule="auto"/>
        <w:ind w:left="115" w:right="157" w:firstLine="707"/>
        <w:jc w:val="both"/>
      </w:pPr>
      <w:r>
        <w:rPr/>
        <w:t>Обязательная часть профессионального учебного цикла ИОП в ОИ углубленной подготовки по виду «Инструменты народного оркестра» должна предусматривать       изучение        следующих        профессиональных        модулей и  междисциплинарных  курсов:   «ПМ.01   Исполнительская  деятельность»,</w:t>
      </w:r>
      <w:r>
        <w:rPr>
          <w:spacing w:val="41"/>
        </w:rPr>
        <w:t> </w:t>
      </w:r>
      <w:r>
        <w:rPr/>
        <w:t>«МДК</w:t>
      </w:r>
    </w:p>
    <w:p>
      <w:pPr>
        <w:pStyle w:val="BodyText"/>
        <w:spacing w:line="319" w:lineRule="exact"/>
        <w:ind w:left="115"/>
      </w:pPr>
      <w:r>
        <w:rPr/>
        <w:t>01.01.  Специальный   инструмент»,  «МДК  01.02.  Ансамблевое исполнительство»,</w:t>
      </w:r>
    </w:p>
    <w:p>
      <w:pPr>
        <w:pStyle w:val="BodyText"/>
        <w:spacing w:line="336" w:lineRule="auto" w:before="116"/>
        <w:ind w:left="119" w:right="150" w:hanging="8"/>
        <w:jc w:val="both"/>
      </w:pPr>
      <w:r>
        <w:rPr/>
        <w:t>«МДК 01.03. Концертмейстерский класс», «МДК 01.04. Дополнительный инструмент - фортепиано», «МДК 01.05. История исполнительского искусства,</w:t>
      </w:r>
    </w:p>
    <w:p>
      <w:pPr>
        <w:spacing w:after="0" w:line="336" w:lineRule="auto"/>
        <w:jc w:val="both"/>
        <w:sectPr>
          <w:headerReference w:type="default" r:id="rId667"/>
          <w:footerReference w:type="default" r:id="rId668"/>
          <w:pgSz w:w="11870" w:h="17160"/>
          <w:pgMar w:header="670" w:footer="461" w:top="920" w:bottom="660" w:left="1100" w:right="320"/>
        </w:sectPr>
      </w:pPr>
    </w:p>
    <w:p>
      <w:pPr>
        <w:pStyle w:val="BodyText"/>
        <w:spacing w:before="6"/>
        <w:rPr>
          <w:sz w:val="19"/>
        </w:rPr>
      </w:pPr>
      <w:r>
        <w:rPr/>
        <w:pict>
          <v:line style="position:absolute;mso-position-horizontal-relative:page;mso-position-vertical-relative:page;z-index:15280" from=".180291pt,553.578186pt" to=".180291pt,858.960026pt" stroked="true" strokeweight=".360582pt" strokecolor="#000000">
            <v:stroke dashstyle="solid"/>
            <w10:wrap type="none"/>
          </v:line>
        </w:pict>
      </w:r>
      <w:r>
        <w:rPr/>
        <w:pict>
          <v:line style="position:absolute;mso-position-horizontal-relative:page;mso-position-vertical-relative:page;z-index:15304" from="4.807757pt,.18022pt" to="594.000009pt,.18022pt" stroked="true" strokeweight=".360408pt" strokecolor="#000000">
            <v:stroke dashstyle="solid"/>
            <w10:wrap type="none"/>
          </v:line>
        </w:pict>
      </w:r>
    </w:p>
    <w:p>
      <w:pPr>
        <w:pStyle w:val="BodyText"/>
        <w:spacing w:line="345" w:lineRule="auto" w:before="89"/>
        <w:ind w:left="145" w:right="116" w:firstLine="6"/>
        <w:jc w:val="both"/>
      </w:pPr>
      <w:r>
        <w:rPr/>
        <w:t>инструментоведение, изучение родственных инструментов», «МДК 01.06. Дирижирование. Чтение оркестровых партитур», «ПМ.02 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pPr>
        <w:pStyle w:val="BodyText"/>
        <w:spacing w:line="343" w:lineRule="auto"/>
        <w:ind w:left="139" w:right="129" w:firstLine="711"/>
        <w:jc w:val="both"/>
      </w:pPr>
      <w:r>
        <w:rPr/>
        <w:t>Обязательная часть профессионального учебного цикла ИОП в ОИ углубленной подготовки по виду «Орган» должна предусматривать изучение следующих профессиональных модулей и междисциплинарных курсов: «ПМ.01 Исполнительская деятельность», «МДК О1.01 Специальный</w:t>
      </w:r>
      <w:r>
        <w:rPr>
          <w:spacing w:val="55"/>
        </w:rPr>
        <w:t> </w:t>
      </w:r>
      <w:r>
        <w:rPr/>
        <w:t>инструмент»,</w:t>
      </w:r>
    </w:p>
    <w:p>
      <w:pPr>
        <w:pStyle w:val="BodyText"/>
        <w:spacing w:line="340" w:lineRule="auto" w:before="4"/>
        <w:ind w:left="129" w:right="124" w:firstLine="5"/>
        <w:jc w:val="both"/>
      </w:pPr>
      <w:r>
        <w:rPr/>
        <w:t>«МДК 01.02 Ансамблевое исполнительство», «МДК 01.03 Концертмейстерский класс и генерал-бас», «МДК 01.04. История исполнительского искусства, инструментоведение», «МДК 01.05. Основы композиции, дополнительный инструмент», «ПМ.02 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pPr>
        <w:pStyle w:val="BodyText"/>
        <w:spacing w:line="340" w:lineRule="auto" w:before="10"/>
        <w:ind w:left="128" w:right="140" w:firstLine="707"/>
        <w:jc w:val="both"/>
      </w:pPr>
      <w:r>
        <w:rPr/>
        <w:t>Обязательная часть профессионального учебного цикла ИОП в ОИ углубленной подготовки по виду «Национальные инструменты народов России» должна   предусматривать   изучение    следующих    профессиональных    модулей и     междисциплинарных     курсов:     «ПМ.О1     Исполнительская  </w:t>
      </w:r>
      <w:r>
        <w:rPr>
          <w:spacing w:val="40"/>
        </w:rPr>
        <w:t> </w:t>
      </w:r>
      <w:r>
        <w:rPr/>
        <w:t>деятельность»,</w:t>
      </w:r>
    </w:p>
    <w:p>
      <w:pPr>
        <w:pStyle w:val="BodyText"/>
        <w:tabs>
          <w:tab w:pos="4952" w:val="left" w:leader="none"/>
        </w:tabs>
        <w:spacing w:line="343" w:lineRule="auto" w:before="2"/>
        <w:ind w:left="119" w:right="155" w:firstLine="7"/>
        <w:jc w:val="both"/>
      </w:pPr>
      <w:r>
        <w:rPr/>
        <w:t>«МДК 01.01. Специальный инструмент», «МДК 01.02. Ансамблевое исполнительство», «МДК 01.03. Концертмейстерский класс», «МДК 01.04. Дополнительный    </w:t>
      </w:r>
      <w:r>
        <w:rPr>
          <w:spacing w:val="25"/>
        </w:rPr>
        <w:t> </w:t>
      </w:r>
      <w:r>
        <w:rPr/>
        <w:t>инструмент</w:t>
        <w:tab/>
        <w:t>фортепиано», «МДК 01.05. История исполнительского искусства, инструментоведение, изучение родственных инструментов»,  «МДК  01.06.  Дирижирование  и  чтение  оркестровых </w:t>
      </w:r>
      <w:r>
        <w:rPr>
          <w:spacing w:val="40"/>
        </w:rPr>
        <w:t> </w:t>
      </w:r>
      <w:r>
        <w:rPr/>
        <w:t>партитур»,</w:t>
      </w:r>
    </w:p>
    <w:p>
      <w:pPr>
        <w:pStyle w:val="BodyText"/>
        <w:spacing w:line="343" w:lineRule="auto"/>
        <w:ind w:left="115" w:right="143" w:firstLine="1"/>
        <w:jc w:val="both"/>
      </w:pPr>
      <w:r>
        <w:rPr/>
        <w:t>«ПМ.02 Педагогическая деятельность», «МДК 02.01. Педагогические основ_ы преподавания творческих дисциплин», «МДК 02.02. Учебно-методическое обеспечение учебного процесса».</w:t>
      </w:r>
    </w:p>
    <w:p>
      <w:pPr>
        <w:pStyle w:val="BodyText"/>
        <w:spacing w:line="343" w:lineRule="auto"/>
        <w:ind w:left="109" w:right="154" w:firstLine="709"/>
        <w:jc w:val="both"/>
      </w:pPr>
      <w:r>
        <w:rPr/>
        <w:t>Учебная практика по виду «Фортепиано» должна предусматривать прохождение следующих видов практик: «УП 01.01. Концертмейстерская подготовка»,  «УП  01.02.   Фортепианный   дуэт»,   «УП   01.03.   Чтение   с   листа и транспозиция», «УП 01.04. Ансамблевое исполнительство», «УП 01.05. Учебная практика по педагогической</w:t>
      </w:r>
      <w:r>
        <w:rPr>
          <w:spacing w:val="-4"/>
        </w:rPr>
        <w:t> </w:t>
      </w:r>
      <w:r>
        <w:rPr/>
        <w:t>работе».</w:t>
      </w:r>
    </w:p>
    <w:p>
      <w:pPr>
        <w:pStyle w:val="BodyText"/>
        <w:spacing w:line="302" w:lineRule="exact"/>
        <w:ind w:left="813"/>
      </w:pPr>
      <w:r>
        <w:rPr/>
        <w:t>Учебная  практика  по  виду  «Оркестровые  струнные  инструменты»</w:t>
      </w:r>
      <w:r>
        <w:rPr>
          <w:spacing w:val="66"/>
        </w:rPr>
        <w:t> </w:t>
      </w:r>
      <w:r>
        <w:rPr/>
        <w:t>должна</w:t>
      </w:r>
    </w:p>
    <w:p>
      <w:pPr>
        <w:pStyle w:val="BodyText"/>
        <w:spacing w:before="127"/>
        <w:ind w:left="109"/>
        <w:jc w:val="both"/>
      </w:pPr>
      <w:r>
        <w:rPr/>
        <w:t>предусматривать прохождение следующих видов практик: «УП 02.01. Оркестровый</w:t>
      </w:r>
    </w:p>
    <w:p>
      <w:pPr>
        <w:spacing w:after="0"/>
        <w:jc w:val="both"/>
        <w:sectPr>
          <w:headerReference w:type="default" r:id="rId669"/>
          <w:footerReference w:type="default" r:id="rId670"/>
          <w:pgSz w:w="11880" w:h="17180"/>
          <w:pgMar w:header="708" w:footer="466" w:top="960" w:bottom="660" w:left="1120" w:right="320"/>
        </w:sectPr>
      </w:pPr>
    </w:p>
    <w:p>
      <w:pPr>
        <w:pStyle w:val="BodyText"/>
        <w:rPr>
          <w:sz w:val="20"/>
        </w:rPr>
      </w:pPr>
      <w:r>
        <w:rPr/>
        <w:pict>
          <v:line style="position:absolute;mso-position-horizontal-relative:page;mso-position-vertical-relative:page;z-index:15328" from=".721159pt,.000024pt" to=".721159pt,860.400031pt" stroked="true" strokeweight="1.442318pt" strokecolor="#000000">
            <v:stroke dashstyle="solid"/>
            <w10:wrap type="none"/>
          </v:line>
        </w:pict>
      </w:r>
      <w:r>
        <w:rPr/>
        <w:pict>
          <v:line style="position:absolute;mso-position-horizontal-relative:page;mso-position-vertical-relative:page;z-index:15352" from="6.73082pt,1.201364pt" to="596.159994pt,1.201364pt" stroked="true" strokeweight="1.681875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48" w:lineRule="auto" w:before="88"/>
        <w:ind w:left="280" w:right="176"/>
      </w:pPr>
      <w:r>
        <w:rPr/>
        <w:t>класс», «УП 02.02. Ансамблевое исполнительство», «УП 02.03. Учебная практика по педагогической</w:t>
      </w:r>
      <w:r>
        <w:rPr>
          <w:spacing w:val="-3"/>
        </w:rPr>
        <w:t> </w:t>
      </w:r>
      <w:r>
        <w:rPr/>
        <w:t>работе».</w:t>
      </w:r>
    </w:p>
    <w:p>
      <w:pPr>
        <w:pStyle w:val="BodyText"/>
        <w:spacing w:line="345" w:lineRule="auto"/>
        <w:ind w:left="272" w:right="103" w:firstLine="712"/>
        <w:jc w:val="both"/>
      </w:pPr>
      <w:r>
        <w:rPr/>
        <w:t>Учебная практика по виду «Оркестровые духовые и ударные инструменты» должна предусматривать прохождение следующих видов практик: «УП 03.01. Оркестровый класс», «УП 03.02. Ансамблевое исполнительство», «УП 03.03. Учебная практика по педагогической работе».</w:t>
      </w:r>
    </w:p>
    <w:p>
      <w:pPr>
        <w:pStyle w:val="BodyText"/>
        <w:spacing w:line="343" w:lineRule="auto"/>
        <w:ind w:left="266" w:right="116" w:firstLine="718"/>
        <w:jc w:val="both"/>
      </w:pPr>
      <w:r>
        <w:rPr/>
        <w:t>Учебная практика по виду «Инструменты народного оркестра» должна предусматривать прохождение следующих видов практик: «УП 04.01. Оркестровый класс», «УП 04.02. Концертмейстерская подготовка», «УП 04.03. Ансамблевое исполнительство», «УП 04.04. Учебная практика по педагогической работе».</w:t>
      </w:r>
    </w:p>
    <w:p>
      <w:pPr>
        <w:pStyle w:val="BodyText"/>
        <w:spacing w:line="343" w:lineRule="auto"/>
        <w:ind w:left="260" w:right="103" w:firstLine="719"/>
        <w:jc w:val="both"/>
      </w:pPr>
      <w:r>
        <w:rPr/>
        <w:t>Учебная практика по виду «Орган» должна предусматривать прохождение следующих видов прщпик: «УП 05.01. Концертмейстерская подготовка», «УП 05.02. Фортепианный дуэт»; «УП 05.03. Чтение с листа и транспозиция», «УП.05.04. Ансамблевое исполю-1:тельство», «УП 05.05. Учебная практика по педагогической работе».</w:t>
      </w:r>
    </w:p>
    <w:p>
      <w:pPr>
        <w:pStyle w:val="BodyText"/>
        <w:spacing w:line="343" w:lineRule="auto"/>
        <w:ind w:left="255" w:right="103" w:firstLine="714"/>
        <w:jc w:val="both"/>
      </w:pPr>
      <w:r>
        <w:rPr/>
        <w:t>Учебная практика по виду «Национальные инструменты народов России» должна предусматривать прохождение следующих видов практик: «УП 06.01. Оркестровый класс», «УП 06.02. Концертмейстерская подготовка», «УП 06.03. Ансамблевое исполнительство», «УП 06.04. Учебная практика по педагогической работе».»;</w:t>
      </w:r>
    </w:p>
    <w:p>
      <w:pPr>
        <w:pStyle w:val="BodyText"/>
        <w:spacing w:line="317" w:lineRule="exact"/>
        <w:ind w:left="959"/>
      </w:pPr>
      <w:r>
        <w:rPr/>
        <w:t>е) Таблицу 2 пункта 6.4 изложить в следующей редакции:.</w:t>
      </w:r>
    </w:p>
    <w:p>
      <w:pPr>
        <w:spacing w:before="137"/>
        <w:ind w:left="961" w:right="0" w:firstLine="0"/>
        <w:jc w:val="left"/>
        <w:rPr>
          <w:sz w:val="27"/>
        </w:rPr>
      </w:pPr>
      <w:r>
        <w:rPr>
          <w:w w:val="108"/>
          <w:sz w:val="27"/>
        </w:rPr>
        <w:t>«</w:t>
      </w:r>
    </w:p>
    <w:p>
      <w:pPr>
        <w:pStyle w:val="BodyText"/>
        <w:spacing w:before="132"/>
        <w:ind w:right="114"/>
        <w:jc w:val="right"/>
      </w:pPr>
      <w:r>
        <w:rPr/>
        <w:t>Таблица 2</w:t>
      </w:r>
    </w:p>
    <w:p>
      <w:pPr>
        <w:spacing w:before="163"/>
        <w:ind w:left="325" w:right="218" w:firstLine="0"/>
        <w:jc w:val="center"/>
        <w:rPr>
          <w:b/>
          <w:sz w:val="27"/>
        </w:rPr>
      </w:pPr>
      <w:r>
        <w:rPr>
          <w:b/>
          <w:sz w:val="27"/>
        </w:rPr>
        <w:t>Структура образовательной программы</w:t>
      </w:r>
    </w:p>
    <w:p>
      <w:pPr>
        <w:spacing w:before="11"/>
        <w:ind w:left="341" w:right="218" w:firstLine="0"/>
        <w:jc w:val="center"/>
        <w:rPr>
          <w:b/>
          <w:sz w:val="27"/>
        </w:rPr>
      </w:pPr>
      <w:r>
        <w:rPr>
          <w:b/>
          <w:w w:val="105"/>
          <w:sz w:val="27"/>
        </w:rPr>
        <w:t>среднего профессионального образования, интегрированной</w:t>
      </w:r>
    </w:p>
    <w:p>
      <w:pPr>
        <w:spacing w:line="252" w:lineRule="auto" w:before="21"/>
        <w:ind w:left="2454" w:right="824" w:hanging="1188"/>
        <w:jc w:val="left"/>
        <w:rPr>
          <w:b/>
          <w:sz w:val="27"/>
        </w:rPr>
      </w:pPr>
      <w:r>
        <w:rPr>
          <w:b/>
          <w:w w:val="105"/>
          <w:sz w:val="27"/>
        </w:rPr>
        <w:t>с</w:t>
      </w:r>
      <w:r>
        <w:rPr>
          <w:b/>
          <w:spacing w:val="-34"/>
          <w:w w:val="105"/>
          <w:sz w:val="27"/>
        </w:rPr>
        <w:t> </w:t>
      </w:r>
      <w:r>
        <w:rPr>
          <w:b/>
          <w:w w:val="105"/>
          <w:sz w:val="27"/>
        </w:rPr>
        <w:t>образовательными</w:t>
      </w:r>
      <w:r>
        <w:rPr>
          <w:b/>
          <w:spacing w:val="-32"/>
          <w:w w:val="105"/>
          <w:sz w:val="27"/>
        </w:rPr>
        <w:t> </w:t>
      </w:r>
      <w:r>
        <w:rPr>
          <w:b/>
          <w:w w:val="105"/>
          <w:sz w:val="27"/>
        </w:rPr>
        <w:t>программами</w:t>
      </w:r>
      <w:r>
        <w:rPr>
          <w:b/>
          <w:spacing w:val="-15"/>
          <w:w w:val="105"/>
          <w:sz w:val="27"/>
        </w:rPr>
        <w:t> </w:t>
      </w:r>
      <w:r>
        <w:rPr>
          <w:b/>
          <w:w w:val="105"/>
          <w:sz w:val="27"/>
        </w:rPr>
        <w:t>основного</w:t>
      </w:r>
      <w:r>
        <w:rPr>
          <w:b/>
          <w:spacing w:val="-24"/>
          <w:w w:val="105"/>
          <w:sz w:val="27"/>
        </w:rPr>
        <w:t> </w:t>
      </w:r>
      <w:r>
        <w:rPr>
          <w:b/>
          <w:w w:val="105"/>
          <w:sz w:val="27"/>
        </w:rPr>
        <w:t>общего</w:t>
      </w:r>
      <w:r>
        <w:rPr>
          <w:b/>
          <w:spacing w:val="-23"/>
          <w:w w:val="105"/>
          <w:sz w:val="27"/>
        </w:rPr>
        <w:t> </w:t>
      </w:r>
      <w:r>
        <w:rPr>
          <w:b/>
          <w:w w:val="105"/>
          <w:sz w:val="27"/>
        </w:rPr>
        <w:t>и</w:t>
      </w:r>
      <w:r>
        <w:rPr>
          <w:b/>
          <w:spacing w:val="-36"/>
          <w:w w:val="105"/>
          <w:sz w:val="27"/>
        </w:rPr>
        <w:t> </w:t>
      </w:r>
      <w:r>
        <w:rPr>
          <w:b/>
          <w:w w:val="105"/>
          <w:sz w:val="27"/>
        </w:rPr>
        <w:t>среднего общего образования углубленной</w:t>
      </w:r>
      <w:r>
        <w:rPr>
          <w:b/>
          <w:spacing w:val="23"/>
          <w:w w:val="105"/>
          <w:sz w:val="27"/>
        </w:rPr>
        <w:t> </w:t>
      </w:r>
      <w:r>
        <w:rPr>
          <w:b/>
          <w:w w:val="105"/>
          <w:sz w:val="27"/>
        </w:rPr>
        <w:t>подготовки</w:t>
      </w:r>
    </w:p>
    <w:p>
      <w:pPr>
        <w:pStyle w:val="BodyText"/>
        <w:spacing w:after="1"/>
        <w:rPr>
          <w:b/>
          <w:sz w:val="26"/>
        </w:rPr>
      </w:pPr>
    </w:p>
    <w:tbl>
      <w:tblPr>
        <w:tblW w:w="0" w:type="auto"/>
        <w:jc w:val="left"/>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19"/>
        <w:gridCol w:w="4269"/>
        <w:gridCol w:w="2019"/>
        <w:gridCol w:w="1971"/>
      </w:tblGrid>
      <w:tr>
        <w:trPr>
          <w:trHeight w:val="1671" w:hRule="atLeast"/>
        </w:trPr>
        <w:tc>
          <w:tcPr>
            <w:tcW w:w="6288" w:type="dxa"/>
            <w:gridSpan w:val="2"/>
          </w:tcPr>
          <w:p>
            <w:pPr>
              <w:pStyle w:val="TableParagraph"/>
              <w:rPr>
                <w:sz w:val="26"/>
              </w:rPr>
            </w:pPr>
          </w:p>
        </w:tc>
        <w:tc>
          <w:tcPr>
            <w:tcW w:w="2019" w:type="dxa"/>
          </w:tcPr>
          <w:p>
            <w:pPr>
              <w:pStyle w:val="TableParagraph"/>
              <w:spacing w:line="254" w:lineRule="auto" w:before="10"/>
              <w:ind w:left="107" w:right="199" w:firstLine="6"/>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39" w:lineRule="exact"/>
              <w:ind w:left="108"/>
              <w:rPr>
                <w:sz w:val="23"/>
              </w:rPr>
            </w:pPr>
            <w:r>
              <w:rPr>
                <w:w w:val="105"/>
                <w:sz w:val="23"/>
              </w:rPr>
              <w:t>(час./нед.)</w:t>
            </w:r>
          </w:p>
        </w:tc>
        <w:tc>
          <w:tcPr>
            <w:tcW w:w="1971" w:type="dxa"/>
          </w:tcPr>
          <w:p>
            <w:pPr>
              <w:pStyle w:val="TableParagraph"/>
              <w:spacing w:line="254" w:lineRule="auto" w:before="5"/>
              <w:ind w:left="109" w:right="30" w:firstLine="4"/>
              <w:rPr>
                <w:sz w:val="23"/>
              </w:rPr>
            </w:pPr>
            <w:r>
              <w:rPr>
                <w:w w:val="105"/>
                <w:sz w:val="23"/>
              </w:rPr>
              <w:t>В том числе часов обязательных учебных занятий</w:t>
            </w:r>
          </w:p>
        </w:tc>
      </w:tr>
      <w:tr>
        <w:trPr>
          <w:trHeight w:val="1104" w:hRule="atLeast"/>
        </w:trPr>
        <w:tc>
          <w:tcPr>
            <w:tcW w:w="2019" w:type="dxa"/>
          </w:tcPr>
          <w:p>
            <w:pPr>
              <w:pStyle w:val="TableParagraph"/>
              <w:spacing w:before="25"/>
              <w:ind w:left="118"/>
              <w:rPr>
                <w:sz w:val="23"/>
              </w:rPr>
            </w:pPr>
            <w:r>
              <w:rPr>
                <w:sz w:val="23"/>
              </w:rPr>
              <w:t>ОД.01</w:t>
            </w:r>
          </w:p>
        </w:tc>
        <w:tc>
          <w:tcPr>
            <w:tcW w:w="4269" w:type="dxa"/>
          </w:tcPr>
          <w:p>
            <w:pPr>
              <w:pStyle w:val="TableParagraph"/>
              <w:spacing w:line="280" w:lineRule="atLeast"/>
              <w:ind w:left="109"/>
              <w:rPr>
                <w:sz w:val="23"/>
              </w:rPr>
            </w:pPr>
            <w:r>
              <w:rPr>
                <w:w w:val="105"/>
                <w:sz w:val="23"/>
              </w:rPr>
              <w:t>Общеобразовательный учебный цикл, реализующий федеральный государственный образовательный стандарт основного общего</w:t>
            </w:r>
          </w:p>
        </w:tc>
        <w:tc>
          <w:tcPr>
            <w:tcW w:w="2019" w:type="dxa"/>
          </w:tcPr>
          <w:p>
            <w:pPr>
              <w:pStyle w:val="TableParagraph"/>
              <w:spacing w:before="15"/>
              <w:ind w:left="112"/>
              <w:rPr>
                <w:sz w:val="23"/>
              </w:rPr>
            </w:pPr>
            <w:r>
              <w:rPr>
                <w:w w:val="105"/>
                <w:sz w:val="23"/>
              </w:rPr>
              <w:t>6006</w:t>
            </w:r>
          </w:p>
        </w:tc>
        <w:tc>
          <w:tcPr>
            <w:tcW w:w="1971" w:type="dxa"/>
          </w:tcPr>
          <w:p>
            <w:pPr>
              <w:pStyle w:val="TableParagraph"/>
              <w:spacing w:before="10"/>
              <w:ind w:left="114"/>
              <w:rPr>
                <w:sz w:val="23"/>
              </w:rPr>
            </w:pPr>
            <w:r>
              <w:rPr>
                <w:w w:val="105"/>
                <w:sz w:val="23"/>
              </w:rPr>
              <w:t>4620</w:t>
            </w:r>
          </w:p>
        </w:tc>
      </w:tr>
    </w:tbl>
    <w:p>
      <w:pPr>
        <w:spacing w:after="0"/>
        <w:rPr>
          <w:sz w:val="23"/>
        </w:rPr>
        <w:sectPr>
          <w:headerReference w:type="default" r:id="rId671"/>
          <w:footerReference w:type="default" r:id="rId672"/>
          <w:pgSz w:w="11930" w:h="17210"/>
          <w:pgMar w:header="29" w:footer="443" w:top="20" w:bottom="640" w:left="1040" w:right="340"/>
          <w:pgNumType w:start="333"/>
        </w:sectPr>
      </w:pPr>
    </w:p>
    <w:p>
      <w:pPr>
        <w:pStyle w:val="BodyText"/>
        <w:spacing w:before="4"/>
        <w:rPr>
          <w:b/>
          <w:sz w:val="26"/>
        </w:rPr>
      </w:pPr>
      <w:r>
        <w:rPr/>
        <w:pict>
          <v:line style="position:absolute;mso-position-horizontal-relative:page;mso-position-vertical-relative:page;z-index:15376" from=".36058pt,261.411652pt" to=".36058pt,859.679969pt" stroked="true" strokeweight=".721161pt" strokecolor="#000000">
            <v:stroke dashstyle="solid"/>
            <w10:wrap type="none"/>
          </v:line>
        </w:pict>
      </w:r>
      <w:r>
        <w:rPr/>
        <w:pict>
          <v:line style="position:absolute;mso-position-horizontal-relative:page;mso-position-vertical-relative:page;z-index:15400" from="4.807737pt,.54059pt" to="595.440019pt,.54059pt" stroked="true" strokeweight="1.081218pt" strokecolor="#000000">
            <v:stroke dashstyle="solid"/>
            <w10:wrap type="none"/>
          </v:line>
        </w:pict>
      </w:r>
    </w:p>
    <w:tbl>
      <w:tblPr>
        <w:tblW w:w="0" w:type="auto"/>
        <w:jc w:val="left"/>
        <w:tblInd w:w="1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5"/>
        <w:gridCol w:w="4274"/>
        <w:gridCol w:w="2024"/>
        <w:gridCol w:w="1976"/>
      </w:tblGrid>
      <w:tr>
        <w:trPr>
          <w:trHeight w:val="494" w:hRule="atLeast"/>
        </w:trPr>
        <w:tc>
          <w:tcPr>
            <w:tcW w:w="2005" w:type="dxa"/>
            <w:tcBorders>
              <w:top w:val="nil"/>
            </w:tcBorders>
          </w:tcPr>
          <w:p>
            <w:pPr>
              <w:pStyle w:val="TableParagraph"/>
              <w:rPr>
                <w:sz w:val="24"/>
              </w:rPr>
            </w:pPr>
          </w:p>
        </w:tc>
        <w:tc>
          <w:tcPr>
            <w:tcW w:w="4274" w:type="dxa"/>
            <w:tcBorders>
              <w:top w:val="nil"/>
              <w:right w:val="single" w:sz="2" w:space="0" w:color="000000"/>
            </w:tcBorders>
          </w:tcPr>
          <w:p>
            <w:pPr>
              <w:pStyle w:val="TableParagraph"/>
              <w:spacing w:before="11"/>
              <w:ind w:left="137"/>
              <w:rPr>
                <w:sz w:val="23"/>
              </w:rPr>
            </w:pPr>
            <w:r>
              <w:rPr>
                <w:w w:val="105"/>
                <w:sz w:val="23"/>
              </w:rPr>
              <w:t>образования</w:t>
            </w:r>
          </w:p>
        </w:tc>
        <w:tc>
          <w:tcPr>
            <w:tcW w:w="2024" w:type="dxa"/>
            <w:tcBorders>
              <w:top w:val="nil"/>
              <w:left w:val="single" w:sz="2" w:space="0" w:color="000000"/>
              <w:right w:val="single" w:sz="2" w:space="0" w:color="000000"/>
            </w:tcBorders>
          </w:tcPr>
          <w:p>
            <w:pPr>
              <w:pStyle w:val="TableParagraph"/>
              <w:rPr>
                <w:sz w:val="24"/>
              </w:rPr>
            </w:pPr>
          </w:p>
        </w:tc>
        <w:tc>
          <w:tcPr>
            <w:tcW w:w="1976" w:type="dxa"/>
            <w:tcBorders>
              <w:top w:val="nil"/>
              <w:left w:val="single" w:sz="2" w:space="0" w:color="000000"/>
              <w:right w:val="single" w:sz="2" w:space="0" w:color="000000"/>
            </w:tcBorders>
          </w:tcPr>
          <w:p>
            <w:pPr>
              <w:pStyle w:val="TableParagraph"/>
              <w:rPr>
                <w:sz w:val="24"/>
              </w:rPr>
            </w:pPr>
          </w:p>
        </w:tc>
      </w:tr>
      <w:tr>
        <w:trPr>
          <w:trHeight w:val="1132" w:hRule="atLeast"/>
        </w:trPr>
        <w:tc>
          <w:tcPr>
            <w:tcW w:w="2005" w:type="dxa"/>
          </w:tcPr>
          <w:p>
            <w:pPr>
              <w:pStyle w:val="TableParagraph"/>
              <w:spacing w:before="29"/>
              <w:ind w:left="133"/>
              <w:rPr>
                <w:sz w:val="23"/>
              </w:rPr>
            </w:pPr>
            <w:r>
              <w:rPr>
                <w:sz w:val="23"/>
              </w:rPr>
              <w:t>ОД.02</w:t>
            </w:r>
          </w:p>
        </w:tc>
        <w:tc>
          <w:tcPr>
            <w:tcW w:w="4274" w:type="dxa"/>
          </w:tcPr>
          <w:p>
            <w:pPr>
              <w:pStyle w:val="TableParagraph"/>
              <w:spacing w:line="280" w:lineRule="atLeast" w:before="14"/>
              <w:ind w:left="133" w:right="55" w:firstLine="4"/>
              <w:rPr>
                <w:sz w:val="23"/>
              </w:rPr>
            </w:pPr>
            <w:r>
              <w:rPr>
                <w:w w:val="105"/>
                <w:sz w:val="23"/>
              </w:rPr>
              <w:t>Общеобразовательный учебный цикл, реализующий федеральный государственный образовательный стандарт среднего общего образования</w:t>
            </w:r>
          </w:p>
        </w:tc>
        <w:tc>
          <w:tcPr>
            <w:tcW w:w="2024" w:type="dxa"/>
            <w:tcBorders>
              <w:right w:val="single" w:sz="2" w:space="0" w:color="000000"/>
            </w:tcBorders>
          </w:tcPr>
          <w:p>
            <w:pPr>
              <w:pStyle w:val="TableParagraph"/>
              <w:spacing w:before="34"/>
              <w:ind w:left="131"/>
              <w:rPr>
                <w:sz w:val="23"/>
              </w:rPr>
            </w:pPr>
            <w:r>
              <w:rPr>
                <w:sz w:val="23"/>
              </w:rPr>
              <w:t>2106</w:t>
            </w:r>
          </w:p>
        </w:tc>
        <w:tc>
          <w:tcPr>
            <w:tcW w:w="1976" w:type="dxa"/>
            <w:tcBorders>
              <w:left w:val="single" w:sz="2" w:space="0" w:color="000000"/>
            </w:tcBorders>
          </w:tcPr>
          <w:p>
            <w:pPr>
              <w:pStyle w:val="TableParagraph"/>
              <w:spacing w:before="34"/>
              <w:ind w:left="146"/>
              <w:rPr>
                <w:sz w:val="23"/>
              </w:rPr>
            </w:pPr>
            <w:r>
              <w:rPr>
                <w:w w:val="105"/>
                <w:sz w:val="23"/>
              </w:rPr>
              <w:t>1404</w:t>
            </w:r>
          </w:p>
        </w:tc>
      </w:tr>
      <w:tr>
        <w:trPr>
          <w:trHeight w:val="507" w:hRule="atLeast"/>
        </w:trPr>
        <w:tc>
          <w:tcPr>
            <w:tcW w:w="6279" w:type="dxa"/>
            <w:gridSpan w:val="2"/>
          </w:tcPr>
          <w:p>
            <w:pPr>
              <w:pStyle w:val="TableParagraph"/>
              <w:spacing w:before="19"/>
              <w:ind w:left="133"/>
              <w:rPr>
                <w:sz w:val="23"/>
              </w:rPr>
            </w:pPr>
            <w:r>
              <w:rPr>
                <w:w w:val="105"/>
                <w:sz w:val="23"/>
              </w:rPr>
              <w:t>Учебные циклы</w:t>
            </w:r>
          </w:p>
        </w:tc>
        <w:tc>
          <w:tcPr>
            <w:tcW w:w="2024" w:type="dxa"/>
            <w:tcBorders>
              <w:right w:val="single" w:sz="2" w:space="0" w:color="000000"/>
            </w:tcBorders>
          </w:tcPr>
          <w:p>
            <w:pPr>
              <w:pStyle w:val="TableParagraph"/>
              <w:spacing w:before="24"/>
              <w:ind w:left="131"/>
              <w:rPr>
                <w:sz w:val="23"/>
              </w:rPr>
            </w:pPr>
            <w:r>
              <w:rPr>
                <w:sz w:val="23"/>
              </w:rPr>
              <w:t>3626</w:t>
            </w:r>
          </w:p>
        </w:tc>
        <w:tc>
          <w:tcPr>
            <w:tcW w:w="1976" w:type="dxa"/>
            <w:tcBorders>
              <w:left w:val="single" w:sz="2" w:space="0" w:color="000000"/>
            </w:tcBorders>
          </w:tcPr>
          <w:p>
            <w:pPr>
              <w:pStyle w:val="TableParagraph"/>
              <w:spacing w:before="24"/>
              <w:ind w:left="144"/>
              <w:rPr>
                <w:sz w:val="23"/>
              </w:rPr>
            </w:pPr>
            <w:r>
              <w:rPr>
                <w:w w:val="105"/>
                <w:sz w:val="23"/>
              </w:rPr>
              <w:t>2620</w:t>
            </w:r>
          </w:p>
        </w:tc>
      </w:tr>
      <w:tr>
        <w:trPr>
          <w:trHeight w:val="546" w:hRule="atLeast"/>
        </w:trPr>
        <w:tc>
          <w:tcPr>
            <w:tcW w:w="2005" w:type="dxa"/>
          </w:tcPr>
          <w:p>
            <w:pPr>
              <w:pStyle w:val="TableParagraph"/>
              <w:spacing w:before="20"/>
              <w:ind w:left="133"/>
              <w:rPr>
                <w:sz w:val="23"/>
              </w:rPr>
            </w:pPr>
            <w:r>
              <w:rPr>
                <w:w w:val="105"/>
                <w:sz w:val="23"/>
              </w:rPr>
              <w:t>ОГСЭ.00</w:t>
            </w:r>
          </w:p>
        </w:tc>
        <w:tc>
          <w:tcPr>
            <w:tcW w:w="4274" w:type="dxa"/>
          </w:tcPr>
          <w:p>
            <w:pPr>
              <w:pStyle w:val="TableParagraph"/>
              <w:spacing w:line="280" w:lineRule="atLeast" w:before="4"/>
              <w:ind w:left="138" w:right="387" w:hanging="1"/>
              <w:rPr>
                <w:sz w:val="23"/>
              </w:rPr>
            </w:pPr>
            <w:r>
              <w:rPr>
                <w:w w:val="105"/>
                <w:sz w:val="23"/>
              </w:rPr>
              <w:t>Общий гуманитарный и социально- экономический</w:t>
            </w:r>
          </w:p>
        </w:tc>
        <w:tc>
          <w:tcPr>
            <w:tcW w:w="2024" w:type="dxa"/>
            <w:tcBorders>
              <w:right w:val="single" w:sz="6" w:space="0" w:color="000000"/>
            </w:tcBorders>
          </w:tcPr>
          <w:p>
            <w:pPr>
              <w:pStyle w:val="TableParagraph"/>
              <w:spacing w:before="20"/>
              <w:ind w:left="127"/>
              <w:rPr>
                <w:sz w:val="23"/>
              </w:rPr>
            </w:pPr>
            <w:r>
              <w:rPr>
                <w:w w:val="105"/>
                <w:sz w:val="23"/>
              </w:rPr>
              <w:t>470</w:t>
            </w:r>
          </w:p>
        </w:tc>
        <w:tc>
          <w:tcPr>
            <w:tcW w:w="1976" w:type="dxa"/>
            <w:tcBorders>
              <w:left w:val="single" w:sz="6" w:space="0" w:color="000000"/>
            </w:tcBorders>
          </w:tcPr>
          <w:p>
            <w:pPr>
              <w:pStyle w:val="TableParagraph"/>
              <w:spacing w:before="20"/>
              <w:ind w:left="139"/>
              <w:rPr>
                <w:sz w:val="23"/>
              </w:rPr>
            </w:pPr>
            <w:r>
              <w:rPr>
                <w:sz w:val="23"/>
              </w:rPr>
              <w:t>352</w:t>
            </w:r>
          </w:p>
        </w:tc>
      </w:tr>
      <w:tr>
        <w:trPr>
          <w:trHeight w:val="260" w:hRule="atLeast"/>
        </w:trPr>
        <w:tc>
          <w:tcPr>
            <w:tcW w:w="2005" w:type="dxa"/>
          </w:tcPr>
          <w:p>
            <w:pPr>
              <w:pStyle w:val="TableParagraph"/>
              <w:spacing w:line="223" w:lineRule="exact" w:before="17"/>
              <w:ind w:left="132"/>
              <w:rPr>
                <w:sz w:val="23"/>
              </w:rPr>
            </w:pPr>
            <w:r>
              <w:rPr>
                <w:w w:val="105"/>
                <w:sz w:val="23"/>
              </w:rPr>
              <w:t>П.00</w:t>
            </w:r>
          </w:p>
        </w:tc>
        <w:tc>
          <w:tcPr>
            <w:tcW w:w="4274" w:type="dxa"/>
          </w:tcPr>
          <w:p>
            <w:pPr>
              <w:pStyle w:val="TableParagraph"/>
              <w:spacing w:line="223" w:lineRule="exact" w:before="17"/>
              <w:ind w:left="131"/>
              <w:rPr>
                <w:sz w:val="23"/>
              </w:rPr>
            </w:pPr>
            <w:r>
              <w:rPr>
                <w:w w:val="105"/>
                <w:sz w:val="23"/>
              </w:rPr>
              <w:t>Профессиональный учебный цикл</w:t>
            </w:r>
          </w:p>
        </w:tc>
        <w:tc>
          <w:tcPr>
            <w:tcW w:w="2024" w:type="dxa"/>
            <w:tcBorders>
              <w:right w:val="single" w:sz="6" w:space="0" w:color="000000"/>
            </w:tcBorders>
          </w:tcPr>
          <w:p>
            <w:pPr>
              <w:pStyle w:val="TableParagraph"/>
              <w:spacing w:line="223" w:lineRule="exact" w:before="17"/>
              <w:ind w:left="127"/>
              <w:rPr>
                <w:sz w:val="23"/>
              </w:rPr>
            </w:pPr>
            <w:r>
              <w:rPr>
                <w:sz w:val="23"/>
              </w:rPr>
              <w:t>3156</w:t>
            </w:r>
          </w:p>
        </w:tc>
        <w:tc>
          <w:tcPr>
            <w:tcW w:w="1976" w:type="dxa"/>
            <w:tcBorders>
              <w:left w:val="single" w:sz="6" w:space="0" w:color="000000"/>
            </w:tcBorders>
          </w:tcPr>
          <w:p>
            <w:pPr>
              <w:pStyle w:val="TableParagraph"/>
              <w:spacing w:line="223" w:lineRule="exact" w:before="17"/>
              <w:ind w:left="134"/>
              <w:rPr>
                <w:sz w:val="23"/>
              </w:rPr>
            </w:pPr>
            <w:r>
              <w:rPr>
                <w:w w:val="105"/>
                <w:sz w:val="23"/>
              </w:rPr>
              <w:t>2268</w:t>
            </w:r>
          </w:p>
        </w:tc>
      </w:tr>
      <w:tr>
        <w:trPr>
          <w:trHeight w:val="282" w:hRule="atLeast"/>
        </w:trPr>
        <w:tc>
          <w:tcPr>
            <w:tcW w:w="6279" w:type="dxa"/>
            <w:gridSpan w:val="2"/>
          </w:tcPr>
          <w:p>
            <w:pPr>
              <w:pStyle w:val="TableParagraph"/>
              <w:spacing w:line="233" w:lineRule="exact" w:before="29"/>
              <w:ind w:left="131"/>
              <w:rPr>
                <w:sz w:val="23"/>
              </w:rPr>
            </w:pPr>
            <w:r>
              <w:rPr>
                <w:w w:val="105"/>
                <w:sz w:val="23"/>
              </w:rPr>
              <w:t>и разделы</w:t>
            </w:r>
          </w:p>
        </w:tc>
        <w:tc>
          <w:tcPr>
            <w:tcW w:w="2024" w:type="dxa"/>
            <w:tcBorders>
              <w:right w:val="single" w:sz="6" w:space="0" w:color="000000"/>
            </w:tcBorders>
          </w:tcPr>
          <w:p>
            <w:pPr>
              <w:pStyle w:val="TableParagraph"/>
              <w:rPr>
                <w:sz w:val="20"/>
              </w:rPr>
            </w:pPr>
          </w:p>
        </w:tc>
        <w:tc>
          <w:tcPr>
            <w:tcW w:w="1976" w:type="dxa"/>
            <w:tcBorders>
              <w:left w:val="single" w:sz="6" w:space="0" w:color="000000"/>
            </w:tcBorders>
          </w:tcPr>
          <w:p>
            <w:pPr>
              <w:pStyle w:val="TableParagraph"/>
              <w:rPr>
                <w:sz w:val="20"/>
              </w:rPr>
            </w:pPr>
          </w:p>
        </w:tc>
      </w:tr>
      <w:tr>
        <w:trPr>
          <w:trHeight w:val="315" w:hRule="atLeast"/>
        </w:trPr>
        <w:tc>
          <w:tcPr>
            <w:tcW w:w="2005" w:type="dxa"/>
          </w:tcPr>
          <w:p>
            <w:pPr>
              <w:pStyle w:val="TableParagraph"/>
              <w:rPr>
                <w:sz w:val="24"/>
              </w:rPr>
            </w:pPr>
          </w:p>
        </w:tc>
        <w:tc>
          <w:tcPr>
            <w:tcW w:w="4274" w:type="dxa"/>
          </w:tcPr>
          <w:p>
            <w:pPr>
              <w:pStyle w:val="TableParagraph"/>
              <w:spacing w:before="15"/>
              <w:ind w:left="135"/>
              <w:rPr>
                <w:sz w:val="23"/>
              </w:rPr>
            </w:pPr>
            <w:r>
              <w:rPr>
                <w:w w:val="105"/>
                <w:sz w:val="23"/>
              </w:rPr>
              <w:t>вариативная часть</w:t>
            </w:r>
          </w:p>
        </w:tc>
        <w:tc>
          <w:tcPr>
            <w:tcW w:w="2024" w:type="dxa"/>
            <w:tcBorders>
              <w:right w:val="single" w:sz="2" w:space="0" w:color="000000"/>
            </w:tcBorders>
          </w:tcPr>
          <w:p>
            <w:pPr>
              <w:pStyle w:val="TableParagraph"/>
              <w:spacing w:before="15"/>
              <w:ind w:left="128"/>
              <w:rPr>
                <w:sz w:val="23"/>
              </w:rPr>
            </w:pPr>
            <w:r>
              <w:rPr>
                <w:sz w:val="23"/>
              </w:rPr>
              <w:t>1132</w:t>
            </w:r>
          </w:p>
        </w:tc>
        <w:tc>
          <w:tcPr>
            <w:tcW w:w="1976" w:type="dxa"/>
            <w:tcBorders>
              <w:left w:val="single" w:sz="2" w:space="0" w:color="000000"/>
            </w:tcBorders>
          </w:tcPr>
          <w:p>
            <w:pPr>
              <w:pStyle w:val="TableParagraph"/>
              <w:spacing w:before="15"/>
              <w:ind w:left="141"/>
              <w:rPr>
                <w:sz w:val="23"/>
              </w:rPr>
            </w:pPr>
            <w:r>
              <w:rPr>
                <w:w w:val="105"/>
                <w:sz w:val="23"/>
              </w:rPr>
              <w:t>до 823</w:t>
            </w:r>
          </w:p>
        </w:tc>
      </w:tr>
      <w:tr>
        <w:trPr>
          <w:trHeight w:val="315" w:hRule="atLeast"/>
        </w:trPr>
        <w:tc>
          <w:tcPr>
            <w:tcW w:w="2005" w:type="dxa"/>
          </w:tcPr>
          <w:p>
            <w:pPr>
              <w:pStyle w:val="TableParagraph"/>
              <w:spacing w:before="20"/>
              <w:ind w:left="128"/>
              <w:rPr>
                <w:sz w:val="23"/>
              </w:rPr>
            </w:pPr>
            <w:r>
              <w:rPr>
                <w:w w:val="105"/>
                <w:sz w:val="23"/>
              </w:rPr>
              <w:t>УП.00</w:t>
            </w:r>
          </w:p>
        </w:tc>
        <w:tc>
          <w:tcPr>
            <w:tcW w:w="4274" w:type="dxa"/>
          </w:tcPr>
          <w:p>
            <w:pPr>
              <w:pStyle w:val="TableParagraph"/>
              <w:spacing w:before="15"/>
              <w:ind w:left="128"/>
              <w:rPr>
                <w:sz w:val="23"/>
              </w:rPr>
            </w:pPr>
            <w:r>
              <w:rPr>
                <w:w w:val="105"/>
                <w:sz w:val="23"/>
              </w:rPr>
              <w:t>Учебная практика</w:t>
            </w:r>
          </w:p>
        </w:tc>
        <w:tc>
          <w:tcPr>
            <w:tcW w:w="2024" w:type="dxa"/>
          </w:tcPr>
          <w:p>
            <w:pPr>
              <w:pStyle w:val="TableParagraph"/>
              <w:spacing w:before="15"/>
              <w:ind w:left="126"/>
              <w:rPr>
                <w:sz w:val="23"/>
              </w:rPr>
            </w:pPr>
            <w:r>
              <w:rPr>
                <w:w w:val="105"/>
                <w:sz w:val="23"/>
              </w:rPr>
              <w:t>684</w:t>
            </w:r>
          </w:p>
        </w:tc>
        <w:tc>
          <w:tcPr>
            <w:tcW w:w="1976" w:type="dxa"/>
          </w:tcPr>
          <w:p>
            <w:pPr>
              <w:pStyle w:val="TableParagraph"/>
              <w:spacing w:before="15"/>
              <w:ind w:left="125"/>
              <w:rPr>
                <w:sz w:val="23"/>
              </w:rPr>
            </w:pPr>
            <w:r>
              <w:rPr>
                <w:w w:val="105"/>
                <w:sz w:val="23"/>
              </w:rPr>
              <w:t>573</w:t>
            </w:r>
          </w:p>
        </w:tc>
      </w:tr>
      <w:tr>
        <w:trPr>
          <w:trHeight w:val="546" w:hRule="atLeast"/>
        </w:trPr>
        <w:tc>
          <w:tcPr>
            <w:tcW w:w="2005" w:type="dxa"/>
          </w:tcPr>
          <w:p>
            <w:pPr>
              <w:pStyle w:val="TableParagraph"/>
              <w:rPr>
                <w:sz w:val="24"/>
              </w:rPr>
            </w:pPr>
          </w:p>
        </w:tc>
        <w:tc>
          <w:tcPr>
            <w:tcW w:w="4274" w:type="dxa"/>
          </w:tcPr>
          <w:p>
            <w:pPr>
              <w:pStyle w:val="TableParagraph"/>
              <w:spacing w:line="284" w:lineRule="exact" w:before="3"/>
              <w:ind w:left="131" w:right="604" w:hanging="1"/>
              <w:rPr>
                <w:sz w:val="23"/>
              </w:rPr>
            </w:pPr>
            <w:r>
              <w:rPr>
                <w:w w:val="105"/>
                <w:sz w:val="23"/>
              </w:rPr>
              <w:t>всего часов обучения по учебным циклам ИОП в ОИ</w:t>
            </w:r>
          </w:p>
        </w:tc>
        <w:tc>
          <w:tcPr>
            <w:tcW w:w="2024" w:type="dxa"/>
          </w:tcPr>
          <w:p>
            <w:pPr>
              <w:pStyle w:val="TableParagraph"/>
              <w:spacing w:before="10"/>
              <w:ind w:left="128"/>
              <w:rPr>
                <w:sz w:val="23"/>
              </w:rPr>
            </w:pPr>
            <w:r>
              <w:rPr>
                <w:w w:val="105"/>
                <w:sz w:val="23"/>
              </w:rPr>
              <w:t>13554</w:t>
            </w:r>
          </w:p>
        </w:tc>
        <w:tc>
          <w:tcPr>
            <w:tcW w:w="1976" w:type="dxa"/>
          </w:tcPr>
          <w:p>
            <w:pPr>
              <w:pStyle w:val="TableParagraph"/>
              <w:spacing w:before="10"/>
              <w:ind w:left="127"/>
              <w:rPr>
                <w:sz w:val="23"/>
              </w:rPr>
            </w:pPr>
            <w:r>
              <w:rPr>
                <w:sz w:val="23"/>
              </w:rPr>
              <w:t>9036-10040</w:t>
            </w:r>
          </w:p>
        </w:tc>
      </w:tr>
      <w:tr>
        <w:trPr>
          <w:trHeight w:val="570" w:hRule="atLeast"/>
        </w:trPr>
        <w:tc>
          <w:tcPr>
            <w:tcW w:w="2005" w:type="dxa"/>
          </w:tcPr>
          <w:p>
            <w:pPr>
              <w:pStyle w:val="TableParagraph"/>
              <w:spacing w:line="260" w:lineRule="exact"/>
              <w:ind w:left="132"/>
              <w:rPr>
                <w:sz w:val="23"/>
              </w:rPr>
            </w:pPr>
            <w:r>
              <w:rPr>
                <w:sz w:val="23"/>
              </w:rPr>
              <w:t>ПП.00</w:t>
            </w:r>
          </w:p>
        </w:tc>
        <w:tc>
          <w:tcPr>
            <w:tcW w:w="4274" w:type="dxa"/>
          </w:tcPr>
          <w:p>
            <w:pPr>
              <w:pStyle w:val="TableParagraph"/>
              <w:spacing w:line="255" w:lineRule="exact"/>
              <w:ind w:left="131"/>
              <w:rPr>
                <w:sz w:val="23"/>
              </w:rPr>
            </w:pPr>
            <w:r>
              <w:rPr>
                <w:w w:val="105"/>
                <w:sz w:val="23"/>
              </w:rPr>
              <w:t>Производственная практика (по</w:t>
            </w:r>
          </w:p>
          <w:p>
            <w:pPr>
              <w:pStyle w:val="TableParagraph"/>
              <w:spacing w:before="19"/>
              <w:ind w:left="131"/>
              <w:rPr>
                <w:sz w:val="23"/>
              </w:rPr>
            </w:pPr>
            <w:r>
              <w:rPr>
                <w:w w:val="105"/>
                <w:sz w:val="23"/>
              </w:rPr>
              <w:t>профилю специальности)</w:t>
            </w:r>
          </w:p>
        </w:tc>
        <w:tc>
          <w:tcPr>
            <w:tcW w:w="2024" w:type="dxa"/>
          </w:tcPr>
          <w:p>
            <w:pPr>
              <w:pStyle w:val="TableParagraph"/>
              <w:spacing w:line="255" w:lineRule="exact"/>
              <w:ind w:left="124"/>
              <w:rPr>
                <w:sz w:val="23"/>
              </w:rPr>
            </w:pPr>
            <w:r>
              <w:rPr>
                <w:w w:val="105"/>
                <w:sz w:val="23"/>
              </w:rPr>
              <w:t>11 нед.</w:t>
            </w:r>
          </w:p>
        </w:tc>
        <w:tc>
          <w:tcPr>
            <w:tcW w:w="1976" w:type="dxa"/>
          </w:tcPr>
          <w:p>
            <w:pPr>
              <w:pStyle w:val="TableParagraph"/>
              <w:rPr>
                <w:sz w:val="24"/>
              </w:rPr>
            </w:pPr>
          </w:p>
        </w:tc>
      </w:tr>
      <w:tr>
        <w:trPr>
          <w:trHeight w:val="522" w:hRule="atLeast"/>
        </w:trPr>
        <w:tc>
          <w:tcPr>
            <w:tcW w:w="2005" w:type="dxa"/>
          </w:tcPr>
          <w:p>
            <w:pPr>
              <w:pStyle w:val="TableParagraph"/>
              <w:spacing w:line="246" w:lineRule="exact"/>
              <w:ind w:left="127"/>
              <w:rPr>
                <w:sz w:val="23"/>
              </w:rPr>
            </w:pPr>
            <w:r>
              <w:rPr>
                <w:w w:val="105"/>
                <w:sz w:val="23"/>
              </w:rPr>
              <w:t>ПДП.00</w:t>
            </w:r>
          </w:p>
        </w:tc>
        <w:tc>
          <w:tcPr>
            <w:tcW w:w="4274" w:type="dxa"/>
          </w:tcPr>
          <w:p>
            <w:pPr>
              <w:pStyle w:val="TableParagraph"/>
              <w:spacing w:line="241" w:lineRule="exact"/>
              <w:ind w:left="131"/>
              <w:rPr>
                <w:sz w:val="23"/>
              </w:rPr>
            </w:pPr>
            <w:r>
              <w:rPr>
                <w:w w:val="105"/>
                <w:sz w:val="23"/>
              </w:rPr>
              <w:t>Производственная практика</w:t>
            </w:r>
          </w:p>
          <w:p>
            <w:pPr>
              <w:pStyle w:val="TableParagraph"/>
              <w:spacing w:line="242" w:lineRule="exact" w:before="19"/>
              <w:ind w:left="131"/>
              <w:rPr>
                <w:sz w:val="23"/>
              </w:rPr>
            </w:pPr>
            <w:r>
              <w:rPr>
                <w:w w:val="105"/>
                <w:sz w:val="23"/>
              </w:rPr>
              <w:t>(преддипломная)</w:t>
            </w:r>
          </w:p>
        </w:tc>
        <w:tc>
          <w:tcPr>
            <w:tcW w:w="2024" w:type="dxa"/>
          </w:tcPr>
          <w:p>
            <w:pPr>
              <w:pStyle w:val="TableParagraph"/>
              <w:spacing w:line="241" w:lineRule="exact"/>
              <w:ind w:left="124"/>
              <w:rPr>
                <w:sz w:val="23"/>
              </w:rPr>
            </w:pPr>
            <w:r>
              <w:rPr>
                <w:w w:val="110"/>
                <w:sz w:val="23"/>
              </w:rPr>
              <w:t>1 нед.</w:t>
            </w:r>
          </w:p>
        </w:tc>
        <w:tc>
          <w:tcPr>
            <w:tcW w:w="1976" w:type="dxa"/>
          </w:tcPr>
          <w:p>
            <w:pPr>
              <w:pStyle w:val="TableParagraph"/>
              <w:rPr>
                <w:sz w:val="24"/>
              </w:rPr>
            </w:pPr>
          </w:p>
        </w:tc>
      </w:tr>
      <w:tr>
        <w:trPr>
          <w:trHeight w:val="359" w:hRule="atLeast"/>
        </w:trPr>
        <w:tc>
          <w:tcPr>
            <w:tcW w:w="2005" w:type="dxa"/>
          </w:tcPr>
          <w:p>
            <w:pPr>
              <w:pStyle w:val="TableParagraph"/>
              <w:spacing w:before="15"/>
              <w:ind w:left="132"/>
              <w:rPr>
                <w:sz w:val="23"/>
              </w:rPr>
            </w:pPr>
            <w:r>
              <w:rPr>
                <w:sz w:val="23"/>
              </w:rPr>
              <w:t>ПА.00</w:t>
            </w:r>
          </w:p>
        </w:tc>
        <w:tc>
          <w:tcPr>
            <w:tcW w:w="4274" w:type="dxa"/>
          </w:tcPr>
          <w:p>
            <w:pPr>
              <w:pStyle w:val="TableParagraph"/>
              <w:spacing w:before="10"/>
              <w:ind w:left="131"/>
              <w:rPr>
                <w:sz w:val="23"/>
              </w:rPr>
            </w:pPr>
            <w:r>
              <w:rPr>
                <w:w w:val="105"/>
                <w:sz w:val="23"/>
              </w:rPr>
              <w:t>Промежуточная аттестация</w:t>
            </w:r>
          </w:p>
        </w:tc>
        <w:tc>
          <w:tcPr>
            <w:tcW w:w="2024" w:type="dxa"/>
          </w:tcPr>
          <w:p>
            <w:pPr>
              <w:pStyle w:val="TableParagraph"/>
              <w:spacing w:before="5"/>
              <w:ind w:left="124"/>
              <w:rPr>
                <w:sz w:val="23"/>
              </w:rPr>
            </w:pPr>
            <w:r>
              <w:rPr>
                <w:w w:val="105"/>
                <w:sz w:val="23"/>
              </w:rPr>
              <w:t>16 нед.</w:t>
            </w:r>
          </w:p>
        </w:tc>
        <w:tc>
          <w:tcPr>
            <w:tcW w:w="1976" w:type="dxa"/>
          </w:tcPr>
          <w:p>
            <w:pPr>
              <w:pStyle w:val="TableParagraph"/>
              <w:rPr>
                <w:sz w:val="24"/>
              </w:rPr>
            </w:pPr>
          </w:p>
        </w:tc>
      </w:tr>
      <w:tr>
        <w:trPr>
          <w:trHeight w:val="359" w:hRule="atLeast"/>
        </w:trPr>
        <w:tc>
          <w:tcPr>
            <w:tcW w:w="2005" w:type="dxa"/>
          </w:tcPr>
          <w:p>
            <w:pPr>
              <w:pStyle w:val="TableParagraph"/>
              <w:spacing w:before="25"/>
              <w:ind w:left="127"/>
              <w:rPr>
                <w:sz w:val="23"/>
              </w:rPr>
            </w:pPr>
            <w:r>
              <w:rPr>
                <w:w w:val="105"/>
                <w:sz w:val="23"/>
              </w:rPr>
              <w:t>ГИА.00</w:t>
            </w:r>
          </w:p>
        </w:tc>
        <w:tc>
          <w:tcPr>
            <w:tcW w:w="4274" w:type="dxa"/>
          </w:tcPr>
          <w:p>
            <w:pPr>
              <w:pStyle w:val="TableParagraph"/>
              <w:spacing w:before="15"/>
              <w:ind w:left="127"/>
              <w:rPr>
                <w:sz w:val="23"/>
              </w:rPr>
            </w:pPr>
            <w:r>
              <w:rPr>
                <w:w w:val="105"/>
                <w:sz w:val="23"/>
              </w:rPr>
              <w:t>Государственная итоговая аттестация</w:t>
            </w:r>
          </w:p>
        </w:tc>
        <w:tc>
          <w:tcPr>
            <w:tcW w:w="2024" w:type="dxa"/>
          </w:tcPr>
          <w:p>
            <w:pPr>
              <w:pStyle w:val="TableParagraph"/>
              <w:spacing w:before="15"/>
              <w:ind w:left="122"/>
              <w:rPr>
                <w:sz w:val="23"/>
              </w:rPr>
            </w:pPr>
            <w:r>
              <w:rPr>
                <w:w w:val="105"/>
                <w:sz w:val="23"/>
              </w:rPr>
              <w:t>3 нед.</w:t>
            </w:r>
          </w:p>
        </w:tc>
        <w:tc>
          <w:tcPr>
            <w:tcW w:w="1976" w:type="dxa"/>
          </w:tcPr>
          <w:p>
            <w:pPr>
              <w:pStyle w:val="TableParagraph"/>
              <w:rPr>
                <w:sz w:val="24"/>
              </w:rPr>
            </w:pPr>
          </w:p>
        </w:tc>
      </w:tr>
    </w:tbl>
    <w:p>
      <w:pPr>
        <w:spacing w:before="10"/>
        <w:ind w:left="0" w:right="109" w:firstLine="0"/>
        <w:jc w:val="right"/>
        <w:rPr>
          <w:sz w:val="27"/>
        </w:rPr>
      </w:pPr>
      <w:r>
        <w:rPr>
          <w:w w:val="105"/>
          <w:sz w:val="27"/>
        </w:rPr>
        <w:t>»;</w:t>
      </w:r>
    </w:p>
    <w:p>
      <w:pPr>
        <w:spacing w:before="155"/>
        <w:ind w:left="957" w:right="0" w:firstLine="0"/>
        <w:jc w:val="left"/>
        <w:rPr>
          <w:sz w:val="27"/>
        </w:rPr>
      </w:pPr>
      <w:r>
        <w:rPr>
          <w:w w:val="105"/>
          <w:sz w:val="27"/>
        </w:rPr>
        <w:t>ж) пункт 7.21 изложить в следующей редакции:</w:t>
      </w:r>
    </w:p>
    <w:p>
      <w:pPr>
        <w:spacing w:before="146"/>
        <w:ind w:left="956" w:right="0" w:firstLine="0"/>
        <w:jc w:val="left"/>
        <w:rPr>
          <w:sz w:val="27"/>
        </w:rPr>
      </w:pPr>
      <w:r>
        <w:rPr>
          <w:w w:val="105"/>
          <w:sz w:val="27"/>
        </w:rPr>
        <w:t>«7.21. Требование к финансовым условиям реализации ИОП в ОИ:</w:t>
      </w:r>
    </w:p>
    <w:p>
      <w:pPr>
        <w:spacing w:line="355" w:lineRule="auto" w:before="146"/>
        <w:ind w:left="244" w:right="116" w:firstLine="709"/>
        <w:jc w:val="both"/>
        <w:rPr>
          <w:sz w:val="27"/>
        </w:rPr>
      </w:pPr>
      <w:r>
        <w:rPr>
          <w:w w:val="105"/>
          <w:sz w:val="27"/>
        </w:rPr>
        <w:t>финансовое  обеспечение  реализации  ИОП  в  ОИ  должно  осуществляться в объеме не ниже определенного в соответствии с бюджетным законодательством Российской </w:t>
      </w:r>
      <w:r>
        <w:rPr>
          <w:spacing w:val="-5"/>
          <w:w w:val="105"/>
          <w:sz w:val="27"/>
        </w:rPr>
        <w:t>Федерации</w:t>
      </w:r>
      <w:r>
        <w:rPr>
          <w:spacing w:val="-5"/>
          <w:w w:val="105"/>
          <w:position w:val="10"/>
          <w:sz w:val="17"/>
        </w:rPr>
        <w:t>11 </w:t>
      </w:r>
      <w:r>
        <w:rPr>
          <w:w w:val="105"/>
          <w:sz w:val="27"/>
        </w:rPr>
        <w:t>и Федеральным законом от 29 декабря 2012 г. </w:t>
      </w:r>
      <w:r>
        <w:rPr>
          <w:rFonts w:ascii="Arial" w:hAnsi="Arial"/>
          <w:w w:val="105"/>
          <w:sz w:val="26"/>
        </w:rPr>
        <w:t>№</w:t>
      </w:r>
      <w:r>
        <w:rPr>
          <w:rFonts w:ascii="Arial" w:hAnsi="Arial"/>
          <w:spacing w:val="-25"/>
          <w:w w:val="105"/>
          <w:sz w:val="26"/>
        </w:rPr>
        <w:t> </w:t>
      </w:r>
      <w:r>
        <w:rPr>
          <w:w w:val="105"/>
          <w:sz w:val="27"/>
        </w:rPr>
        <w:t>273-ФЗ</w:t>
      </w:r>
    </w:p>
    <w:p>
      <w:pPr>
        <w:spacing w:line="309" w:lineRule="exact" w:before="0"/>
        <w:ind w:left="244" w:right="0" w:firstLine="0"/>
        <w:jc w:val="left"/>
        <w:rPr>
          <w:sz w:val="27"/>
        </w:rPr>
      </w:pPr>
      <w:r>
        <w:rPr>
          <w:sz w:val="27"/>
        </w:rPr>
        <w:t>«Об образовании в Российской Федерации».»;</w:t>
      </w:r>
    </w:p>
    <w:p>
      <w:pPr>
        <w:spacing w:before="141"/>
        <w:ind w:left="951" w:right="0" w:firstLine="0"/>
        <w:jc w:val="left"/>
        <w:rPr>
          <w:sz w:val="27"/>
        </w:rPr>
      </w:pPr>
      <w:r>
        <w:rPr>
          <w:sz w:val="27"/>
        </w:rPr>
        <w:t>з) сноску «</w:t>
      </w:r>
      <w:r>
        <w:rPr>
          <w:position w:val="9"/>
          <w:sz w:val="17"/>
        </w:rPr>
        <w:t>11</w:t>
      </w:r>
      <w:r>
        <w:rPr>
          <w:sz w:val="27"/>
        </w:rPr>
        <w:t>» к пункту 7.21 изложить в следующей редакции:</w:t>
      </w:r>
    </w:p>
    <w:p>
      <w:pPr>
        <w:spacing w:line="357" w:lineRule="auto" w:before="145"/>
        <w:ind w:left="949" w:right="3755" w:hanging="3"/>
        <w:jc w:val="left"/>
        <w:rPr>
          <w:sz w:val="27"/>
        </w:rPr>
      </w:pPr>
      <w:r>
        <w:rPr>
          <w:sz w:val="27"/>
        </w:rPr>
        <w:t>«</w:t>
      </w:r>
      <w:r>
        <w:rPr>
          <w:position w:val="10"/>
          <w:sz w:val="17"/>
        </w:rPr>
        <w:t>11 </w:t>
      </w:r>
      <w:r>
        <w:rPr>
          <w:sz w:val="27"/>
        </w:rPr>
        <w:t>Бюджетный кодекс Российской Федерации.»; и) пункт 8.6 изложF-IТЬ в следующей редакции:</w:t>
      </w:r>
    </w:p>
    <w:p>
      <w:pPr>
        <w:tabs>
          <w:tab w:pos="5166" w:val="left" w:leader="none"/>
          <w:tab w:pos="6651" w:val="left" w:leader="none"/>
          <w:tab w:pos="9500" w:val="left" w:leader="none"/>
        </w:tabs>
        <w:spacing w:line="360" w:lineRule="auto" w:before="0"/>
        <w:ind w:left="240" w:right="138" w:firstLine="706"/>
        <w:jc w:val="left"/>
        <w:rPr>
          <w:sz w:val="27"/>
        </w:rPr>
      </w:pPr>
      <w:r>
        <w:rPr>
          <w:w w:val="105"/>
          <w:sz w:val="27"/>
        </w:rPr>
        <w:t>«8.6. </w:t>
      </w:r>
      <w:r>
        <w:rPr>
          <w:spacing w:val="20"/>
          <w:w w:val="105"/>
          <w:sz w:val="27"/>
        </w:rPr>
        <w:t> </w:t>
      </w:r>
      <w:r>
        <w:rPr>
          <w:w w:val="105"/>
          <w:sz w:val="27"/>
        </w:rPr>
        <w:t>Государственная </w:t>
      </w:r>
      <w:r>
        <w:rPr>
          <w:spacing w:val="15"/>
          <w:w w:val="105"/>
          <w:sz w:val="27"/>
        </w:rPr>
        <w:t> </w:t>
      </w:r>
      <w:r>
        <w:rPr>
          <w:w w:val="105"/>
          <w:sz w:val="27"/>
        </w:rPr>
        <w:t>итоговая</w:t>
        <w:tab/>
        <w:t>аттестация</w:t>
        <w:tab/>
        <w:t>проводится </w:t>
      </w:r>
      <w:r>
        <w:rPr>
          <w:spacing w:val="32"/>
          <w:w w:val="105"/>
          <w:sz w:val="27"/>
        </w:rPr>
        <w:t> </w:t>
      </w:r>
      <w:r>
        <w:rPr>
          <w:w w:val="105"/>
          <w:sz w:val="27"/>
        </w:rPr>
        <w:t>в </w:t>
      </w:r>
      <w:r>
        <w:rPr>
          <w:spacing w:val="22"/>
          <w:w w:val="105"/>
          <w:sz w:val="27"/>
        </w:rPr>
        <w:t> </w:t>
      </w:r>
      <w:r>
        <w:rPr>
          <w:w w:val="105"/>
          <w:sz w:val="27"/>
        </w:rPr>
        <w:t>форме</w:t>
        <w:tab/>
      </w:r>
      <w:r>
        <w:rPr>
          <w:sz w:val="27"/>
        </w:rPr>
        <w:t>защиты </w:t>
      </w:r>
      <w:r>
        <w:rPr>
          <w:w w:val="105"/>
          <w:sz w:val="27"/>
        </w:rPr>
        <w:t>дипломной</w:t>
      </w:r>
      <w:r>
        <w:rPr>
          <w:spacing w:val="12"/>
          <w:w w:val="105"/>
          <w:sz w:val="27"/>
        </w:rPr>
        <w:t> </w:t>
      </w:r>
      <w:r>
        <w:rPr>
          <w:w w:val="105"/>
          <w:sz w:val="27"/>
        </w:rPr>
        <w:t>работы.».</w:t>
      </w:r>
    </w:p>
    <w:p>
      <w:pPr>
        <w:pStyle w:val="ListParagraph"/>
        <w:numPr>
          <w:ilvl w:val="0"/>
          <w:numId w:val="2"/>
        </w:numPr>
        <w:tabs>
          <w:tab w:pos="1475" w:val="left" w:leader="none"/>
          <w:tab w:pos="3590" w:val="left" w:leader="none"/>
        </w:tabs>
        <w:spacing w:line="292" w:lineRule="exact" w:before="0" w:after="0"/>
        <w:ind w:left="1474" w:right="0" w:hanging="524"/>
        <w:jc w:val="left"/>
        <w:rPr>
          <w:sz w:val="27"/>
        </w:rPr>
      </w:pPr>
      <w:r>
        <w:rPr>
          <w:w w:val="105"/>
          <w:sz w:val="27"/>
        </w:rPr>
        <w:t>В </w:t>
      </w:r>
      <w:r>
        <w:rPr>
          <w:spacing w:val="2"/>
          <w:w w:val="105"/>
          <w:sz w:val="27"/>
        </w:rPr>
        <w:t> </w:t>
      </w:r>
      <w:r>
        <w:rPr>
          <w:w w:val="105"/>
          <w:sz w:val="27"/>
        </w:rPr>
        <w:t>федеральном</w:t>
        <w:tab/>
        <w:t>государственном  образовательном  стандарте</w:t>
      </w:r>
      <w:r>
        <w:rPr>
          <w:spacing w:val="30"/>
          <w:w w:val="105"/>
          <w:sz w:val="27"/>
        </w:rPr>
        <w:t> </w:t>
      </w:r>
      <w:r>
        <w:rPr>
          <w:w w:val="105"/>
          <w:sz w:val="27"/>
        </w:rPr>
        <w:t>среднего</w:t>
      </w:r>
    </w:p>
    <w:p>
      <w:pPr>
        <w:spacing w:line="352" w:lineRule="auto" w:before="143"/>
        <w:ind w:left="238" w:right="126" w:firstLine="4"/>
        <w:jc w:val="both"/>
        <w:rPr>
          <w:sz w:val="27"/>
        </w:rPr>
      </w:pPr>
      <w:r>
        <w:rPr>
          <w:w w:val="105"/>
          <w:sz w:val="27"/>
        </w:rPr>
        <w:t>профессионального образования  по  специальности  52.02.02  Искусство  танца  (по</w:t>
      </w:r>
      <w:r>
        <w:rPr>
          <w:spacing w:val="-24"/>
          <w:w w:val="105"/>
          <w:sz w:val="27"/>
        </w:rPr>
        <w:t> </w:t>
      </w:r>
      <w:r>
        <w:rPr>
          <w:w w:val="105"/>
          <w:sz w:val="27"/>
        </w:rPr>
        <w:t>видам),</w:t>
      </w:r>
      <w:r>
        <w:rPr>
          <w:spacing w:val="-18"/>
          <w:w w:val="105"/>
          <w:sz w:val="27"/>
        </w:rPr>
        <w:t> </w:t>
      </w:r>
      <w:r>
        <w:rPr>
          <w:w w:val="105"/>
          <w:sz w:val="27"/>
        </w:rPr>
        <w:t>утвержденном</w:t>
      </w:r>
      <w:r>
        <w:rPr>
          <w:spacing w:val="-8"/>
          <w:w w:val="105"/>
          <w:sz w:val="27"/>
        </w:rPr>
        <w:t> </w:t>
      </w:r>
      <w:r>
        <w:rPr>
          <w:w w:val="105"/>
          <w:sz w:val="27"/>
        </w:rPr>
        <w:t>приказом</w:t>
      </w:r>
      <w:r>
        <w:rPr>
          <w:spacing w:val="-17"/>
          <w:w w:val="105"/>
          <w:sz w:val="27"/>
        </w:rPr>
        <w:t> </w:t>
      </w:r>
      <w:r>
        <w:rPr>
          <w:w w:val="105"/>
          <w:sz w:val="27"/>
        </w:rPr>
        <w:t>Министерства</w:t>
      </w:r>
      <w:r>
        <w:rPr>
          <w:spacing w:val="-12"/>
          <w:w w:val="105"/>
          <w:sz w:val="27"/>
        </w:rPr>
        <w:t> </w:t>
      </w:r>
      <w:r>
        <w:rPr>
          <w:w w:val="105"/>
          <w:sz w:val="27"/>
        </w:rPr>
        <w:t>образования</w:t>
      </w:r>
      <w:r>
        <w:rPr>
          <w:spacing w:val="-15"/>
          <w:w w:val="105"/>
          <w:sz w:val="27"/>
        </w:rPr>
        <w:t> </w:t>
      </w:r>
      <w:r>
        <w:rPr>
          <w:w w:val="105"/>
          <w:sz w:val="27"/>
        </w:rPr>
        <w:t>и</w:t>
      </w:r>
      <w:r>
        <w:rPr>
          <w:spacing w:val="-24"/>
          <w:w w:val="105"/>
          <w:sz w:val="27"/>
        </w:rPr>
        <w:t> </w:t>
      </w:r>
      <w:r>
        <w:rPr>
          <w:w w:val="105"/>
          <w:sz w:val="27"/>
        </w:rPr>
        <w:t>науки</w:t>
      </w:r>
      <w:r>
        <w:rPr>
          <w:spacing w:val="-21"/>
          <w:w w:val="105"/>
          <w:sz w:val="27"/>
        </w:rPr>
        <w:t> </w:t>
      </w:r>
      <w:r>
        <w:rPr>
          <w:w w:val="105"/>
          <w:sz w:val="27"/>
        </w:rPr>
        <w:t>Российской Федерации от 30 января 2015 г. </w:t>
      </w:r>
      <w:r>
        <w:rPr>
          <w:rFonts w:ascii="Arial" w:hAnsi="Arial"/>
          <w:w w:val="105"/>
          <w:sz w:val="26"/>
        </w:rPr>
        <w:t>№ </w:t>
      </w:r>
      <w:r>
        <w:rPr>
          <w:w w:val="105"/>
          <w:sz w:val="27"/>
        </w:rPr>
        <w:t>33 (зарегистрирован Министерством юстиции Российской   Федерации   20   февраля    2015    г.,   регистрационный   </w:t>
      </w:r>
      <w:r>
        <w:rPr>
          <w:rFonts w:ascii="Arial" w:hAnsi="Arial"/>
          <w:w w:val="105"/>
          <w:sz w:val="26"/>
        </w:rPr>
        <w:t>№   </w:t>
      </w:r>
      <w:r>
        <w:rPr>
          <w:w w:val="105"/>
          <w:sz w:val="27"/>
        </w:rPr>
        <w:t>36182), с изменениями, внесенными приказом Министерства просвещения</w:t>
      </w:r>
      <w:r>
        <w:rPr>
          <w:spacing w:val="6"/>
          <w:w w:val="105"/>
          <w:sz w:val="27"/>
        </w:rPr>
        <w:t> </w:t>
      </w:r>
      <w:r>
        <w:rPr>
          <w:w w:val="105"/>
          <w:sz w:val="27"/>
        </w:rPr>
        <w:t>Российской</w:t>
      </w:r>
    </w:p>
    <w:p>
      <w:pPr>
        <w:spacing w:after="0" w:line="352" w:lineRule="auto"/>
        <w:jc w:val="both"/>
        <w:rPr>
          <w:sz w:val="27"/>
        </w:rPr>
        <w:sectPr>
          <w:pgSz w:w="11910" w:h="17200"/>
          <w:pgMar w:header="29" w:footer="443" w:top="940" w:bottom="660" w:left="1040" w:right="340"/>
        </w:sectPr>
      </w:pPr>
    </w:p>
    <w:p>
      <w:pPr>
        <w:pStyle w:val="BodyText"/>
        <w:rPr>
          <w:sz w:val="20"/>
        </w:rPr>
      </w:pPr>
      <w:r>
        <w:rPr/>
        <w:pict>
          <v:line style="position:absolute;mso-position-horizontal-relative:page;mso-position-vertical-relative:page;z-index:15424" from=".120194pt,.000046pt" to=".120194pt,858.960071pt" stroked="true" strokeweight=".240387pt" strokecolor="#000000">
            <v:stroke dashstyle="solid"/>
            <w10:wrap type="none"/>
          </v:line>
        </w:pict>
      </w:r>
      <w:r>
        <w:rPr/>
        <w:pict>
          <v:line style="position:absolute;mso-position-horizontal-relative:page;mso-position-vertical-relative:page;z-index:15448" from="4.807747pt,.540638pt" to="594.719984pt,.540638pt" stroked="true" strokeweight="1.08118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line="336" w:lineRule="auto" w:before="89"/>
        <w:ind w:left="168" w:right="110" w:firstLine="3"/>
        <w:jc w:val="both"/>
      </w:pPr>
      <w:r>
        <w:rPr/>
        <w:t>Федерации от 5 марта 2021 г. </w:t>
      </w:r>
      <w:r>
        <w:rPr>
          <w:sz w:val="29"/>
        </w:rPr>
        <w:t>No </w:t>
      </w:r>
      <w:r>
        <w:rPr/>
        <w:t>87 (зарегистрирован Министерством юстиции Российской Федерации 24 мая 2021 г., регистрационный </w:t>
      </w:r>
      <w:r>
        <w:rPr>
          <w:sz w:val="29"/>
        </w:rPr>
        <w:t>No </w:t>
      </w:r>
      <w:r>
        <w:rPr/>
        <w:t>63593):</w:t>
      </w:r>
    </w:p>
    <w:p>
      <w:pPr>
        <w:pStyle w:val="BodyText"/>
        <w:spacing w:line="320" w:lineRule="exact"/>
        <w:ind w:left="874"/>
      </w:pPr>
      <w:r>
        <w:rPr/>
        <w:t>а) в пункте 1.4 слово «основную» исключить;</w:t>
      </w:r>
    </w:p>
    <w:p>
      <w:pPr>
        <w:pStyle w:val="BodyText"/>
        <w:spacing w:before="139"/>
        <w:ind w:left="872"/>
      </w:pPr>
      <w:r>
        <w:rPr/>
        <w:t>6) дополнить пунктом 3.5 следующего содержания:</w:t>
      </w:r>
    </w:p>
    <w:p>
      <w:pPr>
        <w:pStyle w:val="BodyText"/>
        <w:spacing w:line="340" w:lineRule="auto" w:before="149"/>
        <w:ind w:left="157" w:right="115" w:firstLine="712"/>
        <w:jc w:val="both"/>
      </w:pPr>
      <w:r>
        <w:rPr/>
        <w:t>«3.5. ИОП в ОИ,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специальности</w:t>
      </w:r>
      <w:r>
        <w:rPr>
          <w:position w:val="9"/>
          <w:sz w:val="17"/>
        </w:rPr>
        <w:t>3</w:t>
      </w:r>
      <w:r>
        <w:rPr/>
        <w:t>0).»;</w:t>
      </w:r>
    </w:p>
    <w:p>
      <w:pPr>
        <w:pStyle w:val="BodyText"/>
        <w:spacing w:line="333" w:lineRule="exact"/>
        <w:ind w:left="867"/>
      </w:pPr>
      <w:r>
        <w:rPr>
          <w:spacing w:val="-1"/>
          <w:w w:val="100"/>
        </w:rPr>
        <w:t>в</w:t>
      </w:r>
      <w:r>
        <w:rPr>
          <w:w w:val="100"/>
        </w:rPr>
        <w:t>)</w:t>
      </w:r>
      <w:r>
        <w:rPr>
          <w:spacing w:val="-4"/>
        </w:rPr>
        <w:t> </w:t>
      </w:r>
      <w:r>
        <w:rPr>
          <w:spacing w:val="-1"/>
          <w:w w:val="99"/>
        </w:rPr>
        <w:t>дополнит</w:t>
      </w:r>
      <w:r>
        <w:rPr>
          <w:w w:val="99"/>
        </w:rPr>
        <w:t>ь</w:t>
      </w:r>
      <w:r>
        <w:rPr>
          <w:spacing w:val="10"/>
        </w:rPr>
        <w:t> </w:t>
      </w:r>
      <w:r>
        <w:rPr>
          <w:spacing w:val="-1"/>
          <w:w w:val="98"/>
        </w:rPr>
        <w:t>сноско</w:t>
      </w:r>
      <w:r>
        <w:rPr>
          <w:w w:val="98"/>
        </w:rPr>
        <w:t>й</w:t>
      </w:r>
      <w:r>
        <w:rPr>
          <w:spacing w:val="5"/>
        </w:rPr>
        <w:t> </w:t>
      </w:r>
      <w:r>
        <w:rPr>
          <w:spacing w:val="-7"/>
          <w:w w:val="104"/>
        </w:rPr>
        <w:t>«</w:t>
      </w:r>
      <w:r>
        <w:rPr>
          <w:w w:val="81"/>
          <w:position w:val="9"/>
          <w:sz w:val="23"/>
        </w:rPr>
        <w:t>3</w:t>
      </w:r>
      <w:r>
        <w:rPr>
          <w:spacing w:val="-39"/>
          <w:w w:val="81"/>
          <w:position w:val="9"/>
          <w:sz w:val="23"/>
        </w:rPr>
        <w:t>0</w:t>
      </w:r>
      <w:r>
        <w:rPr>
          <w:w w:val="23"/>
        </w:rPr>
        <w:t>)</w:t>
      </w:r>
      <w:r>
        <w:rPr>
          <w:spacing w:val="-40"/>
        </w:rPr>
        <w:t> </w:t>
      </w:r>
      <w:r>
        <w:rPr>
          <w:w w:val="100"/>
        </w:rPr>
        <w:t>»</w:t>
      </w:r>
      <w:r>
        <w:rPr>
          <w:spacing w:val="-1"/>
        </w:rPr>
        <w:t> </w:t>
      </w:r>
      <w:r>
        <w:rPr>
          <w:w w:val="99"/>
        </w:rPr>
        <w:t>к</w:t>
      </w:r>
      <w:r>
        <w:rPr>
          <w:spacing w:val="-3"/>
        </w:rPr>
        <w:t> </w:t>
      </w:r>
      <w:r>
        <w:rPr>
          <w:spacing w:val="-1"/>
          <w:w w:val="98"/>
        </w:rPr>
        <w:t>пункт</w:t>
      </w:r>
      <w:r>
        <w:rPr>
          <w:w w:val="98"/>
        </w:rPr>
        <w:t>у</w:t>
      </w:r>
      <w:r>
        <w:rPr>
          <w:spacing w:val="8"/>
        </w:rPr>
        <w:t> </w:t>
      </w:r>
      <w:r>
        <w:rPr>
          <w:w w:val="100"/>
        </w:rPr>
        <w:t>3.5</w:t>
      </w:r>
      <w:r>
        <w:rPr>
          <w:spacing w:val="-1"/>
        </w:rPr>
        <w:t> </w:t>
      </w:r>
      <w:r>
        <w:rPr>
          <w:spacing w:val="-1"/>
          <w:w w:val="98"/>
        </w:rPr>
        <w:t>следующег</w:t>
      </w:r>
      <w:r>
        <w:rPr>
          <w:w w:val="98"/>
        </w:rPr>
        <w:t>о</w:t>
      </w:r>
      <w:r>
        <w:rPr>
          <w:spacing w:val="17"/>
        </w:rPr>
        <w:t> </w:t>
      </w:r>
      <w:r>
        <w:rPr>
          <w:spacing w:val="-1"/>
          <w:w w:val="98"/>
        </w:rPr>
        <w:t>содержания:</w:t>
      </w:r>
    </w:p>
    <w:p>
      <w:pPr>
        <w:pStyle w:val="BodyText"/>
        <w:spacing w:line="340" w:lineRule="auto" w:before="139"/>
        <w:ind w:left="139" w:right="113" w:firstLine="917"/>
        <w:jc w:val="both"/>
      </w:pPr>
      <w:r>
        <w:rPr/>
        <w:pict>
          <v:shape style="position:absolute;margin-left:100.047203pt;margin-top:6.911173pt;width:19.350pt;height:16.1500pt;mso-position-horizontal-relative:page;mso-position-vertical-relative:paragraph;z-index:-1218160" type="#_x0000_t202" filled="false" stroked="false">
            <v:textbox inset="0,0,0,0">
              <w:txbxContent>
                <w:p>
                  <w:pPr>
                    <w:spacing w:line="141" w:lineRule="auto" w:before="58"/>
                    <w:ind w:left="0" w:right="0" w:firstLine="0"/>
                    <w:jc w:val="left"/>
                    <w:rPr>
                      <w:sz w:val="17"/>
                    </w:rPr>
                  </w:pPr>
                  <w:r>
                    <w:rPr>
                      <w:w w:val="105"/>
                      <w:position w:val="-10"/>
                      <w:sz w:val="28"/>
                    </w:rPr>
                    <w:t>«</w:t>
                  </w:r>
                  <w:r>
                    <w:rPr>
                      <w:w w:val="105"/>
                      <w:sz w:val="17"/>
                    </w:rPr>
                    <w:t>3 1</w:t>
                  </w:r>
                </w:p>
              </w:txbxContent>
            </v:textbox>
            <w10:wrap type="none"/>
          </v:shape>
        </w:pict>
      </w:r>
      <w:r>
        <w:rPr>
          <w:rFonts w:ascii="Arial" w:hAnsi="Arial"/>
          <w:w w:val="75"/>
          <w:sz w:val="14"/>
        </w:rPr>
        <w:t>С </w:t>
      </w:r>
      <w:r>
        <w:rPr>
          <w:w w:val="75"/>
          <w:sz w:val="17"/>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sz w:val="29"/>
        </w:rPr>
        <w:t>No </w:t>
      </w:r>
      <w:r>
        <w:rPr/>
        <w:t>413 (зарегистрирован Министерством юстиции   Российской   Федерации  7  июня  2012  г.,  регистрационный  </w:t>
      </w:r>
      <w:r>
        <w:rPr>
          <w:rFonts w:ascii="Arial" w:hAnsi="Arial"/>
          <w:sz w:val="27"/>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58"/>
        </w:rPr>
        <w:t> </w:t>
      </w:r>
      <w:r>
        <w:rPr/>
        <w:t>регистрационный</w:t>
      </w:r>
    </w:p>
    <w:p>
      <w:pPr>
        <w:pStyle w:val="BodyText"/>
        <w:tabs>
          <w:tab w:pos="706" w:val="left" w:leader="none"/>
          <w:tab w:pos="1868" w:val="left" w:leader="none"/>
          <w:tab w:pos="3418" w:val="left" w:leader="none"/>
          <w:tab w:pos="5425" w:val="left" w:leader="none"/>
          <w:tab w:pos="7293" w:val="left" w:leader="none"/>
          <w:tab w:pos="8979" w:val="left" w:leader="none"/>
        </w:tabs>
        <w:spacing w:line="321" w:lineRule="exact" w:before="5"/>
        <w:ind w:left="133" w:hanging="12"/>
      </w:pPr>
      <w:r>
        <w:rPr>
          <w:rFonts w:ascii="Arial" w:hAnsi="Arial"/>
          <w:sz w:val="27"/>
        </w:rPr>
        <w:t>№</w:t>
        <w:tab/>
      </w:r>
      <w:r>
        <w:rPr/>
        <w:t>47532),</w:t>
        <w:tab/>
        <w:t>приказами</w:t>
        <w:tab/>
        <w:t>Министерства</w:t>
        <w:tab/>
        <w:t>просвещения</w:t>
        <w:tab/>
        <w:t>Российской</w:t>
        <w:tab/>
        <w:t>Федерации</w:t>
      </w:r>
    </w:p>
    <w:p>
      <w:pPr>
        <w:pStyle w:val="BodyText"/>
        <w:spacing w:line="292" w:lineRule="auto"/>
        <w:ind w:left="133" w:right="128"/>
        <w:jc w:val="both"/>
      </w:pPr>
      <w:r>
        <w:rPr/>
        <w:t>от</w:t>
      </w:r>
      <w:r>
        <w:rPr>
          <w:spacing w:val="-19"/>
        </w:rPr>
        <w:t> </w:t>
      </w:r>
      <w:r>
        <w:rPr/>
        <w:t>24</w:t>
      </w:r>
      <w:r>
        <w:rPr>
          <w:spacing w:val="-22"/>
        </w:rPr>
        <w:t> </w:t>
      </w:r>
      <w:r>
        <w:rPr/>
        <w:t>сентября</w:t>
      </w:r>
      <w:r>
        <w:rPr>
          <w:spacing w:val="-8"/>
        </w:rPr>
        <w:t> </w:t>
      </w:r>
      <w:r>
        <w:rPr/>
        <w:t>2020</w:t>
      </w:r>
      <w:r>
        <w:rPr>
          <w:spacing w:val="-32"/>
        </w:rPr>
        <w:t> </w:t>
      </w:r>
      <w:r>
        <w:rPr>
          <w:rFonts w:ascii="Arial" w:hAnsi="Arial"/>
          <w:sz w:val="43"/>
        </w:rPr>
        <w:t>г.</w:t>
      </w:r>
      <w:r>
        <w:rPr>
          <w:rFonts w:ascii="Arial" w:hAnsi="Arial"/>
          <w:spacing w:val="-90"/>
          <w:sz w:val="43"/>
        </w:rPr>
        <w:t> </w:t>
      </w:r>
      <w:r>
        <w:rPr>
          <w:rFonts w:ascii="Arial" w:hAnsi="Arial"/>
          <w:sz w:val="27"/>
        </w:rPr>
        <w:t>№</w:t>
      </w:r>
      <w:r>
        <w:rPr>
          <w:rFonts w:ascii="Arial" w:hAnsi="Arial"/>
          <w:spacing w:val="-27"/>
          <w:sz w:val="27"/>
        </w:rPr>
        <w:t> </w:t>
      </w:r>
      <w:r>
        <w:rPr/>
        <w:t>519</w:t>
      </w:r>
      <w:r>
        <w:rPr>
          <w:spacing w:val="-20"/>
        </w:rPr>
        <w:t> </w:t>
      </w:r>
      <w:r>
        <w:rPr/>
        <w:t>(зарегистрирован</w:t>
      </w:r>
      <w:r>
        <w:rPr>
          <w:spacing w:val="-24"/>
        </w:rPr>
        <w:t> </w:t>
      </w:r>
      <w:r>
        <w:rPr/>
        <w:t>Министерством юстиции</w:t>
      </w:r>
      <w:r>
        <w:rPr>
          <w:spacing w:val="-6"/>
        </w:rPr>
        <w:t> </w:t>
      </w:r>
      <w:r>
        <w:rPr/>
        <w:t>Российской Федерации  23 декабря  2020  г., регистрационный </w:t>
      </w:r>
      <w:r>
        <w:rPr>
          <w:rFonts w:ascii="Arial" w:hAnsi="Arial"/>
          <w:sz w:val="26"/>
        </w:rPr>
        <w:t>№ </w:t>
      </w:r>
      <w:r>
        <w:rPr/>
        <w:t>61749),  от 11 декабря  2020 </w:t>
      </w:r>
      <w:r>
        <w:rPr>
          <w:spacing w:val="23"/>
        </w:rPr>
        <w:t> </w:t>
      </w:r>
      <w:r>
        <w:rPr/>
        <w:t>г.</w:t>
      </w:r>
    </w:p>
    <w:p>
      <w:pPr>
        <w:pStyle w:val="BodyText"/>
        <w:tabs>
          <w:tab w:pos="690" w:val="left" w:leader="none"/>
          <w:tab w:pos="1406" w:val="left" w:leader="none"/>
          <w:tab w:pos="3764" w:val="left" w:leader="none"/>
          <w:tab w:pos="5949" w:val="left" w:leader="none"/>
          <w:tab w:pos="7288" w:val="left" w:leader="none"/>
          <w:tab w:pos="8969" w:val="left" w:leader="none"/>
        </w:tabs>
        <w:spacing w:before="63"/>
        <w:ind w:left="112"/>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0" w:lineRule="auto" w:before="125"/>
        <w:ind w:left="125" w:right="125" w:firstLine="12"/>
        <w:jc w:val="both"/>
      </w:pPr>
      <w:r>
        <w:rPr/>
        <w:t>25 декабря 2020 г., регистрационный </w:t>
      </w:r>
      <w:r>
        <w:rPr>
          <w:rFonts w:ascii="Arial" w:hAnsi="Arial"/>
          <w:sz w:val="26"/>
        </w:rPr>
        <w:t>№ </w:t>
      </w:r>
      <w:r>
        <w:rPr/>
        <w:t>61828), от 12 августа 2022 г. </w:t>
      </w:r>
      <w:r>
        <w:rPr>
          <w:sz w:val="29"/>
        </w:rPr>
        <w:t>No </w:t>
      </w:r>
      <w:r>
        <w:rPr/>
        <w:t>732 (зарегистрирован Министерством юстиции Российской Федерации 12  сентября 2022</w:t>
      </w:r>
      <w:r>
        <w:rPr>
          <w:spacing w:val="-10"/>
        </w:rPr>
        <w:t> </w:t>
      </w:r>
      <w:r>
        <w:rPr/>
        <w:t>г.,</w:t>
      </w:r>
      <w:r>
        <w:rPr>
          <w:spacing w:val="-9"/>
        </w:rPr>
        <w:t> </w:t>
      </w:r>
      <w:r>
        <w:rPr/>
        <w:t>регистрационный</w:t>
      </w:r>
      <w:r>
        <w:rPr>
          <w:spacing w:val="-43"/>
        </w:rPr>
        <w:t> </w:t>
      </w:r>
      <w:r>
        <w:rPr>
          <w:rFonts w:ascii="Arial" w:hAnsi="Arial"/>
          <w:sz w:val="27"/>
        </w:rPr>
        <w:t>No</w:t>
      </w:r>
      <w:r>
        <w:rPr>
          <w:rFonts w:ascii="Arial" w:hAnsi="Arial"/>
          <w:spacing w:val="-28"/>
          <w:sz w:val="27"/>
        </w:rPr>
        <w:t> </w:t>
      </w:r>
      <w:r>
        <w:rPr/>
        <w:t>70034)</w:t>
      </w:r>
      <w:r>
        <w:rPr>
          <w:spacing w:val="-11"/>
        </w:rPr>
        <w:t> </w:t>
      </w:r>
      <w:r>
        <w:rPr/>
        <w:t>и</w:t>
      </w:r>
      <w:r>
        <w:rPr>
          <w:spacing w:val="-21"/>
        </w:rPr>
        <w:t> </w:t>
      </w:r>
      <w:r>
        <w:rPr/>
        <w:t>от</w:t>
      </w:r>
      <w:r>
        <w:rPr>
          <w:spacing w:val="-15"/>
        </w:rPr>
        <w:t> </w:t>
      </w:r>
      <w:r>
        <w:rPr/>
        <w:t>27</w:t>
      </w:r>
      <w:r>
        <w:rPr>
          <w:spacing w:val="-11"/>
        </w:rPr>
        <w:t> </w:t>
      </w:r>
      <w:r>
        <w:rPr/>
        <w:t>декабря</w:t>
      </w:r>
      <w:r>
        <w:rPr>
          <w:spacing w:val="-5"/>
        </w:rPr>
        <w:t> </w:t>
      </w:r>
      <w:r>
        <w:rPr/>
        <w:t>2023</w:t>
      </w:r>
      <w:r>
        <w:rPr>
          <w:spacing w:val="-7"/>
        </w:rPr>
        <w:t> </w:t>
      </w:r>
      <w:r>
        <w:rPr/>
        <w:t>г.</w:t>
      </w:r>
      <w:r>
        <w:rPr>
          <w:spacing w:val="-36"/>
        </w:rPr>
        <w:t> </w:t>
      </w:r>
      <w:r>
        <w:rPr>
          <w:rFonts w:ascii="Arial" w:hAnsi="Arial"/>
          <w:sz w:val="27"/>
        </w:rPr>
        <w:t>No</w:t>
      </w:r>
      <w:r>
        <w:rPr>
          <w:rFonts w:ascii="Arial" w:hAnsi="Arial"/>
          <w:spacing w:val="-26"/>
          <w:sz w:val="27"/>
        </w:rPr>
        <w:t> </w:t>
      </w:r>
      <w:r>
        <w:rPr/>
        <w:t>1028</w:t>
      </w:r>
      <w:r>
        <w:rPr>
          <w:spacing w:val="-11"/>
        </w:rPr>
        <w:t> </w:t>
      </w:r>
      <w:r>
        <w:rPr/>
        <w:t>(зарегистрирован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6"/>
          <w:sz w:val="26"/>
        </w:rPr>
        <w:t> </w:t>
      </w:r>
      <w:r>
        <w:rPr/>
        <w:t>77121).»;</w:t>
      </w:r>
    </w:p>
    <w:p>
      <w:pPr>
        <w:pStyle w:val="BodyText"/>
        <w:spacing w:line="321" w:lineRule="exact"/>
        <w:ind w:left="836"/>
      </w:pPr>
      <w:r>
        <w:rPr/>
        <w:t>г) пункт 5.1 изложить в следующей редакции:</w:t>
      </w:r>
    </w:p>
    <w:p>
      <w:pPr>
        <w:pStyle w:val="BodyText"/>
        <w:tabs>
          <w:tab w:pos="8868" w:val="left" w:leader="none"/>
        </w:tabs>
        <w:spacing w:line="340" w:lineRule="auto" w:before="129"/>
        <w:ind w:left="127" w:right="151" w:firstLine="699"/>
      </w:pPr>
      <w:r>
        <w:rPr/>
        <w:t>«5.1  Артист   балета   ансамбля   песни   и</w:t>
      </w:r>
      <w:r>
        <w:rPr>
          <w:spacing w:val="-1"/>
        </w:rPr>
        <w:t> </w:t>
      </w:r>
      <w:r>
        <w:rPr/>
        <w:t>танца, </w:t>
      </w:r>
      <w:r>
        <w:rPr>
          <w:spacing w:val="38"/>
        </w:rPr>
        <w:t> </w:t>
      </w:r>
      <w:r>
        <w:rPr/>
        <w:t>танцевального</w:t>
        <w:tab/>
      </w:r>
      <w:r>
        <w:rPr>
          <w:w w:val="95"/>
        </w:rPr>
        <w:t>коллектива; </w:t>
      </w:r>
      <w:r>
        <w:rPr/>
        <w:t>преподаватель, должен обладать следующими общими компетенциями (далее -</w:t>
      </w:r>
      <w:r>
        <w:rPr>
          <w:spacing w:val="-32"/>
        </w:rPr>
        <w:t> </w:t>
      </w:r>
      <w:r>
        <w:rPr/>
        <w:t>ОК):</w:t>
      </w:r>
    </w:p>
    <w:p>
      <w:pPr>
        <w:spacing w:after="0" w:line="340" w:lineRule="auto"/>
        <w:sectPr>
          <w:pgSz w:w="11900" w:h="17180"/>
          <w:pgMar w:header="29" w:footer="443" w:top="0" w:bottom="660" w:left="1140" w:right="320"/>
        </w:sectPr>
      </w:pPr>
    </w:p>
    <w:p>
      <w:pPr>
        <w:spacing w:before="64"/>
        <w:ind w:left="103" w:right="74" w:firstLine="0"/>
        <w:jc w:val="center"/>
        <w:rPr>
          <w:sz w:val="23"/>
        </w:rPr>
      </w:pPr>
      <w:r>
        <w:rPr/>
        <w:pict>
          <v:group style="position:absolute;margin-left:4.567264pt;margin-top:.000016pt;width:598.1pt;height:864pt;mso-position-horizontal-relative:page;mso-position-vertical-relative:page;z-index:-1218136" coordorigin="91,0" coordsize="11962,17280">
            <v:line style="position:absolute" from="135,0" to="135,17280" stroked="true" strokeweight="4.326882pt" strokecolor="#000000">
              <v:stroke dashstyle="solid"/>
            </v:line>
            <v:line style="position:absolute" from="231,91" to="12053,91" stroked="true" strokeweight="3.604pt" strokecolor="#000000">
              <v:stroke dashstyle="solid"/>
            </v:line>
            <w10:wrap type="none"/>
          </v:group>
        </w:pict>
      </w:r>
      <w:r>
        <w:rPr>
          <w:w w:val="105"/>
          <w:sz w:val="23"/>
        </w:rPr>
        <w:t>336</w:t>
      </w:r>
    </w:p>
    <w:p>
      <w:pPr>
        <w:pStyle w:val="BodyText"/>
        <w:spacing w:before="2"/>
        <w:rPr>
          <w:sz w:val="27"/>
        </w:rPr>
      </w:pPr>
    </w:p>
    <w:p>
      <w:pPr>
        <w:pStyle w:val="BodyText"/>
        <w:spacing w:line="343" w:lineRule="auto"/>
        <w:ind w:left="140" w:right="146" w:firstLine="707"/>
        <w:jc w:val="both"/>
      </w:pPr>
      <w:r>
        <w:rPr/>
        <w:t>ОК </w:t>
      </w:r>
      <w:r>
        <w:rPr>
          <w:rFonts w:ascii="Arial" w:hAnsi="Arial"/>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12"/>
        <w:ind w:left="140" w:right="126"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before="2"/>
        <w:ind w:left="132" w:right="113"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4"/>
        <w:ind w:left="839"/>
      </w:pPr>
      <w:r>
        <w:rPr/>
        <w:t>ОК 04. Эффективно взаимодействовать и работать в</w:t>
      </w:r>
      <w:r>
        <w:rPr>
          <w:spacing w:val="-53"/>
        </w:rPr>
        <w:t> </w:t>
      </w:r>
      <w:r>
        <w:rPr/>
        <w:t>коллективе и команде;</w:t>
      </w:r>
    </w:p>
    <w:p>
      <w:pPr>
        <w:pStyle w:val="BodyText"/>
        <w:spacing w:line="343" w:lineRule="auto" w:before="134"/>
        <w:ind w:left="127" w:right="158"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43" w:lineRule="auto"/>
        <w:ind w:left="126" w:right="12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19" w:right="125"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tabs>
          <w:tab w:pos="1468" w:val="left" w:leader="none"/>
          <w:tab w:pos="2064" w:val="left" w:leader="none"/>
          <w:tab w:pos="3949" w:val="left" w:leader="none"/>
          <w:tab w:pos="5226" w:val="left" w:leader="none"/>
          <w:tab w:pos="6881" w:val="left" w:leader="none"/>
          <w:tab w:pos="8254" w:val="left" w:leader="none"/>
          <w:tab w:pos="8915" w:val="left" w:leader="none"/>
        </w:tabs>
        <w:spacing w:line="320" w:lineRule="exact"/>
        <w:ind w:left="824"/>
      </w:pPr>
      <w:r>
        <w:rPr/>
        <w:t>ОК</w:t>
        <w:tab/>
        <w:t>08.</w:t>
        <w:tab/>
        <w:t>Использовать</w:t>
        <w:tab/>
        <w:t>средства</w:t>
        <w:tab/>
        <w:t>физической</w:t>
        <w:tab/>
        <w:t>культуры</w:t>
        <w:tab/>
        <w:t>для</w:t>
        <w:tab/>
        <w:t>сохранения</w:t>
      </w:r>
    </w:p>
    <w:p>
      <w:pPr>
        <w:pStyle w:val="BodyText"/>
        <w:spacing w:before="128"/>
        <w:ind w:left="116"/>
      </w:pPr>
      <w:r>
        <w:rPr/>
        <w:t>и укрепления здоровья в процессе профессиональной деятельности и поддержания</w:t>
      </w:r>
    </w:p>
    <w:p>
      <w:pPr>
        <w:tabs>
          <w:tab w:pos="3706" w:val="left" w:leader="none"/>
        </w:tabs>
        <w:spacing w:before="22"/>
        <w:ind w:left="2297" w:right="0" w:firstLine="0"/>
        <w:jc w:val="left"/>
        <w:rPr>
          <w:rFonts w:ascii="Arial"/>
          <w:sz w:val="7"/>
        </w:rPr>
      </w:pPr>
      <w:r>
        <w:rPr>
          <w:rFonts w:ascii="Arial"/>
          <w:sz w:val="7"/>
        </w:rPr>
        <w:t>'</w:t>
        <w:tab/>
        <w:t>'</w:t>
      </w:r>
    </w:p>
    <w:p>
      <w:pPr>
        <w:pStyle w:val="BodyText"/>
        <w:spacing w:before="32"/>
        <w:ind w:left="116"/>
      </w:pPr>
      <w:r>
        <w:rPr/>
        <w:t>необходимого уровня физической подготовленности;</w:t>
      </w:r>
    </w:p>
    <w:p>
      <w:pPr>
        <w:pStyle w:val="BodyText"/>
        <w:spacing w:line="348" w:lineRule="auto" w:before="139"/>
        <w:ind w:left="112" w:right="138" w:firstLine="707"/>
        <w:jc w:val="both"/>
      </w:pPr>
      <w:r>
        <w:rPr/>
        <w:t>ОК 09. Пользоваться профессиональной документацией  на  государственном и иностранном</w:t>
      </w:r>
      <w:r>
        <w:rPr>
          <w:spacing w:val="16"/>
        </w:rPr>
        <w:t> </w:t>
      </w:r>
      <w:r>
        <w:rPr/>
        <w:t>языках.&gt;&gt;;</w:t>
      </w:r>
    </w:p>
    <w:p>
      <w:pPr>
        <w:pStyle w:val="BodyText"/>
        <w:spacing w:line="306" w:lineRule="exact"/>
        <w:ind w:left="821"/>
      </w:pPr>
      <w:r>
        <w:rPr/>
        <w:t>д) пункт 6.3 изложить в следующей редакции:</w:t>
      </w:r>
    </w:p>
    <w:p>
      <w:pPr>
        <w:pStyle w:val="BodyText"/>
        <w:spacing w:line="338" w:lineRule="auto" w:before="135"/>
        <w:ind w:left="107" w:right="140" w:firstLine="713"/>
        <w:jc w:val="both"/>
      </w:pPr>
      <w:r>
        <w:rPr/>
        <w:t>«6.3. 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«ОГСЭ.01. Основы</w:t>
      </w:r>
      <w:r>
        <w:rPr>
          <w:spacing w:val="55"/>
        </w:rPr>
        <w:t> </w:t>
      </w:r>
      <w:r>
        <w:rPr/>
        <w:t>философии»,</w:t>
      </w:r>
    </w:p>
    <w:p>
      <w:pPr>
        <w:pStyle w:val="BodyText"/>
        <w:spacing w:line="348" w:lineRule="auto" w:before="7"/>
        <w:ind w:left="108"/>
      </w:pPr>
      <w:r>
        <w:rPr/>
        <w:t>«ОГСЭ.02. История», «ОГСЭ.03. Психология общения», «ОГСЭ.04. Иностранный язык».</w:t>
      </w:r>
    </w:p>
    <w:p>
      <w:pPr>
        <w:spacing w:after="0" w:line="348" w:lineRule="auto"/>
        <w:sectPr>
          <w:headerReference w:type="default" r:id="rId673"/>
          <w:footerReference w:type="default" r:id="rId674"/>
          <w:pgSz w:w="12060" w:h="17280"/>
          <w:pgMar w:header="0" w:footer="458" w:top="720" w:bottom="640" w:left="1300" w:right="320"/>
        </w:sectPr>
      </w:pPr>
    </w:p>
    <w:p>
      <w:pPr>
        <w:pStyle w:val="BodyText"/>
        <w:tabs>
          <w:tab w:pos="2678" w:val="left" w:leader="none"/>
        </w:tabs>
        <w:spacing w:line="348" w:lineRule="auto" w:before="78"/>
        <w:ind w:left="162" w:right="103" w:firstLine="707"/>
      </w:pPr>
      <w:r>
        <w:rPr/>
        <w:t>Обязательная</w:t>
        <w:tab/>
        <w:t>часть общепрофессионального учебного цикла ИОП в ОИ углубленной подготовки должна предусматривать изучение следующих</w:t>
      </w:r>
      <w:r>
        <w:rPr>
          <w:spacing w:val="7"/>
        </w:rPr>
        <w:t> </w:t>
      </w:r>
      <w:r>
        <w:rPr/>
        <w:t>дисциплин:</w:t>
      </w:r>
    </w:p>
    <w:p>
      <w:pPr>
        <w:pStyle w:val="BodyText"/>
        <w:spacing w:line="320" w:lineRule="exact"/>
        <w:ind w:left="164"/>
      </w:pPr>
      <w:r>
        <w:rPr/>
        <w:t>«ОП.01.  Актерское   мастерство»,   «ОП.02.  Тренаж  (по  видам)»,  «ОП.03.  Грим»,</w:t>
      </w:r>
    </w:p>
    <w:p>
      <w:pPr>
        <w:pStyle w:val="BodyText"/>
        <w:spacing w:before="139"/>
        <w:ind w:left="159"/>
      </w:pPr>
      <w:r>
        <w:rPr/>
        <w:t>«ОП.04. Охрана труда артиста танца», «ОП.05. Безопасность жизнедеятельности».</w:t>
      </w:r>
    </w:p>
    <w:p>
      <w:pPr>
        <w:pStyle w:val="BodyText"/>
        <w:spacing w:before="140"/>
        <w:ind w:left="865"/>
      </w:pPr>
      <w:r>
        <w:rPr/>
        <w:t>Объем часов на дисциплину «Безопасность жизнедеятельности» составляет</w:t>
      </w:r>
    </w:p>
    <w:p>
      <w:pPr>
        <w:pStyle w:val="BodyText"/>
        <w:tabs>
          <w:tab w:pos="697" w:val="left" w:leader="none"/>
          <w:tab w:pos="2745" w:val="left" w:leader="none"/>
          <w:tab w:pos="3743" w:val="left" w:leader="none"/>
          <w:tab w:pos="4268" w:val="left" w:leader="none"/>
          <w:tab w:pos="4965" w:val="left" w:leader="none"/>
          <w:tab w:pos="5504" w:val="left" w:leader="none"/>
          <w:tab w:pos="6841" w:val="left" w:leader="none"/>
          <w:tab w:pos="7796" w:val="left" w:leader="none"/>
          <w:tab w:pos="9038" w:val="left" w:leader="none"/>
          <w:tab w:pos="10224" w:val="left" w:leader="none"/>
        </w:tabs>
        <w:spacing w:line="336" w:lineRule="auto" w:before="139"/>
        <w:ind w:left="154" w:right="103" w:hanging="3"/>
      </w:pPr>
      <w:r>
        <w:rPr/>
        <w:t>68</w:t>
        <w:tab/>
        <w:t>академических</w:t>
        <w:tab/>
        <w:t>часов,</w:t>
        <w:tab/>
        <w:t>из</w:t>
        <w:tab/>
        <w:t>них</w:t>
        <w:tab/>
        <w:t>на</w:t>
        <w:tab/>
        <w:t>освоение</w:t>
        <w:tab/>
        <w:t>основ</w:t>
        <w:tab/>
        <w:t>военной</w:t>
        <w:tab/>
        <w:t>службы</w:t>
        <w:tab/>
        <w:t>- 48 академических</w:t>
      </w:r>
      <w:r>
        <w:rPr>
          <w:spacing w:val="23"/>
        </w:rPr>
        <w:t> </w:t>
      </w:r>
      <w:r>
        <w:rPr/>
        <w:t>часов.</w:t>
      </w:r>
    </w:p>
    <w:p>
      <w:pPr>
        <w:pStyle w:val="BodyText"/>
        <w:tabs>
          <w:tab w:pos="2755" w:val="left" w:leader="none"/>
          <w:tab w:pos="3671" w:val="left" w:leader="none"/>
          <w:tab w:pos="6296" w:val="left" w:leader="none"/>
          <w:tab w:pos="7657" w:val="left" w:leader="none"/>
          <w:tab w:pos="8624" w:val="left" w:leader="none"/>
          <w:tab w:pos="9503" w:val="left" w:leader="none"/>
          <w:tab w:pos="9913" w:val="left" w:leader="none"/>
        </w:tabs>
        <w:spacing w:before="16"/>
        <w:ind w:left="860"/>
      </w:pPr>
      <w:r>
        <w:rPr/>
        <w:t>Обязательная</w:t>
        <w:tab/>
        <w:t>часть</w:t>
        <w:tab/>
        <w:t>профессионального</w:t>
        <w:tab/>
        <w:t>учебного</w:t>
        <w:tab/>
        <w:t>цикла</w:t>
        <w:tab/>
        <w:t>ИОП</w:t>
        <w:tab/>
        <w:t>в</w:t>
        <w:tab/>
        <w:t>ОИ</w:t>
      </w:r>
    </w:p>
    <w:p>
      <w:pPr>
        <w:spacing w:after="0"/>
        <w:sectPr>
          <w:headerReference w:type="default" r:id="rId675"/>
          <w:footerReference w:type="default" r:id="rId676"/>
          <w:pgSz w:w="11910" w:h="17200"/>
          <w:pgMar w:header="708" w:footer="485" w:top="1180" w:bottom="680" w:left="1120" w:right="360"/>
        </w:sectPr>
      </w:pPr>
    </w:p>
    <w:p>
      <w:pPr>
        <w:pStyle w:val="BodyText"/>
        <w:tabs>
          <w:tab w:pos="2003" w:val="left" w:leader="none"/>
          <w:tab w:pos="2782" w:val="left" w:leader="none"/>
          <w:tab w:pos="3691" w:val="left" w:leader="none"/>
        </w:tabs>
        <w:spacing w:line="343" w:lineRule="auto" w:before="140"/>
        <w:ind w:left="152" w:right="38" w:hanging="5"/>
      </w:pPr>
      <w:r>
        <w:rPr/>
        <w:t>углубленной</w:t>
        <w:tab/>
        <w:t>подготовки</w:t>
        <w:tab/>
      </w:r>
      <w:r>
        <w:rPr>
          <w:w w:val="95"/>
        </w:rPr>
        <w:t>по </w:t>
      </w:r>
      <w:r>
        <w:rPr/>
        <w:t>предусматривать</w:t>
        <w:tab/>
        <w:t>изучение</w:t>
      </w:r>
    </w:p>
    <w:p>
      <w:pPr>
        <w:pStyle w:val="BodyText"/>
        <w:tabs>
          <w:tab w:pos="1030" w:val="left" w:leader="none"/>
          <w:tab w:pos="2273" w:val="left" w:leader="none"/>
          <w:tab w:pos="4143" w:val="left" w:leader="none"/>
          <w:tab w:pos="5148" w:val="left" w:leader="none"/>
          <w:tab w:pos="5271" w:val="left" w:leader="none"/>
        </w:tabs>
        <w:spacing w:line="343" w:lineRule="auto" w:before="145"/>
        <w:ind w:left="298" w:right="125" w:hanging="151"/>
      </w:pPr>
      <w:r>
        <w:rPr/>
        <w:br w:type="column"/>
      </w:r>
      <w:r>
        <w:rPr/>
        <w:t>виду</w:t>
        <w:tab/>
        <w:t>«Народно-сценический</w:t>
        <w:tab/>
        <w:t>танец»</w:t>
        <w:tab/>
        <w:tab/>
      </w:r>
      <w:r>
        <w:rPr>
          <w:spacing w:val="-1"/>
          <w:w w:val="95"/>
        </w:rPr>
        <w:t>должна </w:t>
      </w:r>
      <w:r>
        <w:rPr/>
        <w:t>следующих</w:t>
        <w:tab/>
        <w:t>профессиональных</w:t>
        <w:tab/>
      </w:r>
      <w:r>
        <w:rPr>
          <w:w w:val="95"/>
        </w:rPr>
        <w:t>модулей</w:t>
      </w:r>
    </w:p>
    <w:p>
      <w:pPr>
        <w:spacing w:after="0" w:line="343" w:lineRule="auto"/>
        <w:sectPr>
          <w:type w:val="continuous"/>
          <w:pgSz w:w="11910" w:h="17200"/>
          <w:pgMar w:top="0" w:bottom="0" w:left="1120" w:right="360"/>
          <w:cols w:num="2" w:equalWidth="0">
            <w:col w:w="4019" w:space="139"/>
            <w:col w:w="6272"/>
          </w:cols>
        </w:sectPr>
      </w:pPr>
    </w:p>
    <w:p>
      <w:pPr>
        <w:pStyle w:val="BodyText"/>
        <w:spacing w:line="319" w:lineRule="exact"/>
        <w:ind w:left="152"/>
        <w:jc w:val="both"/>
      </w:pPr>
      <w:r>
        <w:rPr/>
        <w:pict>
          <v:group style="position:absolute;margin-left:0pt;margin-top:-.000019pt;width:595.450pt;height:859.7pt;mso-position-horizontal-relative:page;mso-position-vertical-relative:page;z-index:-1218112" coordorigin="0,0" coordsize="11909,17194">
            <v:line style="position:absolute" from="7,0" to="7,17194" stroked="true" strokeweight=".721161pt" strokecolor="#000000">
              <v:stroke dashstyle="solid"/>
            </v:line>
            <v:line style="position:absolute" from="58,7" to="11909,7" stroked="true" strokeweight=".720816pt" strokecolor="#000000">
              <v:stroke dashstyle="solid"/>
            </v:line>
            <w10:wrap type="none"/>
          </v:group>
        </w:pict>
      </w:r>
      <w:r>
        <w:rPr/>
        <w:t>и междисциплинарных курсов:  «ПМ.01 Творческо-исполнительская деятельность»,</w:t>
      </w:r>
    </w:p>
    <w:p>
      <w:pPr>
        <w:pStyle w:val="BodyText"/>
        <w:spacing w:before="134"/>
        <w:ind w:left="145"/>
        <w:jc w:val="both"/>
      </w:pPr>
      <w:r>
        <w:rPr/>
        <w:t>«МДК  01.01.  Классический   танец»,  «МДК   01.02.  Народно-сценический танец»,</w:t>
      </w:r>
    </w:p>
    <w:p>
      <w:pPr>
        <w:pStyle w:val="BodyText"/>
        <w:spacing w:before="135"/>
        <w:ind w:left="145"/>
        <w:jc w:val="both"/>
      </w:pPr>
      <w:r>
        <w:rPr/>
        <w:t>«МДК  01.03. Истор ко-бытовой  танец»,  «МДК  01.04. Современная хореография»,</w:t>
      </w:r>
    </w:p>
    <w:p>
      <w:pPr>
        <w:pStyle w:val="BodyText"/>
        <w:spacing w:before="134"/>
        <w:ind w:left="140"/>
        <w:jc w:val="both"/>
      </w:pPr>
      <w:r>
        <w:rPr/>
        <w:t>«МДК 01.05. Образцы наследия ансамблей  танца, хореографических коллективов»,</w:t>
      </w:r>
    </w:p>
    <w:p>
      <w:pPr>
        <w:pStyle w:val="BodyText"/>
        <w:spacing w:line="340" w:lineRule="auto" w:before="140"/>
        <w:ind w:left="135" w:right="131" w:firstLine="4"/>
        <w:jc w:val="both"/>
      </w:pPr>
      <w:r>
        <w:rPr/>
        <w:t>«МДК 01.06. Индивидуальная техника, сценический репертуар», «ПМ.02 Педагогическая деятельность», «МДК.02.01. Основы преподавания хореографических дисциплин», «МДК. 02.02. Учебно-методическое обеспечение учебного процесса».</w:t>
      </w:r>
    </w:p>
    <w:p>
      <w:pPr>
        <w:pStyle w:val="BodyText"/>
        <w:spacing w:line="343" w:lineRule="auto" w:before="6"/>
        <w:ind w:left="133" w:right="119" w:firstLine="707"/>
        <w:jc w:val="both"/>
      </w:pPr>
      <w:r>
        <w:rPr/>
        <w:t>Обязательная часть профессионального учебного цикла ИОП в ОИ углубленной подготовки по виду «Современный танец» должна предусматривать изучение следующих профессиональных модулей и междисциплинарных курсов:</w:t>
      </w:r>
    </w:p>
    <w:p>
      <w:pPr>
        <w:pStyle w:val="BodyText"/>
        <w:spacing w:line="340" w:lineRule="auto"/>
        <w:ind w:left="128" w:right="150" w:hanging="3"/>
        <w:jc w:val="both"/>
      </w:pPr>
      <w:r>
        <w:rPr/>
        <w:t>«ПМ.01 Творческо-исполнительская деятельность», «МДК.01.01. Классический танец»,  «МДК.01.02.  Народно-сценический танец»,  «МДК.01.03.  Дуэтный танец»,</w:t>
      </w:r>
    </w:p>
    <w:p>
      <w:pPr>
        <w:pStyle w:val="BodyText"/>
        <w:spacing w:before="2"/>
        <w:ind w:left="126"/>
      </w:pPr>
      <w:r>
        <w:rPr/>
        <w:t>«МДК.  01.04. Танец модерн», «МДК.01.05.  Степ», «МДК.01.06.  Джазовый танец»,</w:t>
      </w:r>
    </w:p>
    <w:p>
      <w:pPr>
        <w:pStyle w:val="BodyText"/>
        <w:spacing w:line="340" w:lineRule="auto" w:before="139"/>
        <w:ind w:left="123" w:right="131" w:hanging="3"/>
        <w:jc w:val="both"/>
      </w:pPr>
      <w:r>
        <w:rPr/>
        <w:t>«МДК.01.07. Техники contemporary dance», «МДК.01.08. Образцы наследия ансамблей танца, хореографических коллективов», «МДК.01.09. Индивидуальная техника, сценический репертуар», «ПМ.02 Педагогическая деятельность»,</w:t>
      </w:r>
    </w:p>
    <w:p>
      <w:pPr>
        <w:pStyle w:val="BodyText"/>
        <w:spacing w:line="340" w:lineRule="auto" w:before="3"/>
        <w:ind w:left="121" w:right="151" w:hanging="1"/>
        <w:jc w:val="both"/>
      </w:pPr>
      <w:r>
        <w:rPr/>
        <w:t>«МДК.02.01. Основы преподавания хореографических дисциплин», «МДК. 02.02. Учебно-методическое обеспечение учебного процесса».</w:t>
      </w:r>
    </w:p>
    <w:p>
      <w:pPr>
        <w:pStyle w:val="BodyText"/>
        <w:spacing w:line="340" w:lineRule="auto"/>
        <w:ind w:left="114" w:right="138" w:firstLine="703"/>
        <w:jc w:val="both"/>
      </w:pPr>
      <w:r>
        <w:rPr/>
        <w:t>Обязательная· часть профессионального учебного цикла ИОП в ОИ углубленной подготовки по виду «Спортивный бальный танец» должна предусматривать       изучение        следующих        профессиональных        модулей и междисциплинарных курсов: «ПМ.01 Творческо-исполнительская</w:t>
      </w:r>
      <w:r>
        <w:rPr>
          <w:spacing w:val="-43"/>
        </w:rPr>
        <w:t> </w:t>
      </w:r>
      <w:r>
        <w:rPr/>
        <w:t>деятельность»,</w:t>
      </w:r>
    </w:p>
    <w:p>
      <w:pPr>
        <w:spacing w:after="0" w:line="340" w:lineRule="auto"/>
        <w:jc w:val="both"/>
        <w:sectPr>
          <w:type w:val="continuous"/>
          <w:pgSz w:w="11910" w:h="17200"/>
          <w:pgMar w:top="0" w:bottom="0" w:left="112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677"/>
          <w:footerReference w:type="default" r:id="rId678"/>
          <w:pgSz w:w="11880" w:h="17180"/>
          <w:pgMar w:header="698" w:footer="0" w:top="940" w:bottom="0" w:left="0" w:right="0"/>
        </w:sectPr>
      </w:pPr>
    </w:p>
    <w:p>
      <w:pPr>
        <w:pStyle w:val="BodyText"/>
        <w:spacing w:before="92"/>
        <w:ind w:left="1943"/>
        <w:rPr>
          <w:rFonts w:ascii="Arial" w:hAnsi="Arial"/>
        </w:rPr>
      </w:pPr>
      <w:r>
        <w:rPr>
          <w:rFonts w:ascii="Arial" w:hAnsi="Arial"/>
          <w:w w:val="104"/>
        </w:rPr>
        <w:t>«</w:t>
      </w:r>
    </w:p>
    <w:p>
      <w:pPr>
        <w:pStyle w:val="BodyText"/>
        <w:rPr>
          <w:rFonts w:ascii="Arial"/>
          <w:sz w:val="30"/>
        </w:rPr>
      </w:pPr>
    </w:p>
    <w:p>
      <w:pPr>
        <w:pStyle w:val="BodyText"/>
        <w:spacing w:before="6"/>
        <w:rPr>
          <w:rFonts w:ascii="Arial"/>
          <w:sz w:val="23"/>
        </w:rPr>
      </w:pPr>
    </w:p>
    <w:p>
      <w:pPr>
        <w:spacing w:line="249" w:lineRule="auto" w:before="0"/>
        <w:ind w:left="2619" w:right="0" w:firstLine="28"/>
        <w:jc w:val="both"/>
        <w:rPr>
          <w:b/>
          <w:sz w:val="27"/>
        </w:rPr>
      </w:pPr>
      <w:r>
        <w:rPr>
          <w:b/>
          <w:w w:val="105"/>
          <w:sz w:val="27"/>
        </w:rPr>
        <w:t>Структура</w:t>
      </w:r>
      <w:r>
        <w:rPr>
          <w:b/>
          <w:spacing w:val="-39"/>
          <w:w w:val="105"/>
          <w:sz w:val="27"/>
        </w:rPr>
        <w:t> </w:t>
      </w:r>
      <w:r>
        <w:rPr>
          <w:b/>
          <w:w w:val="105"/>
          <w:sz w:val="27"/>
        </w:rPr>
        <w:t>основной</w:t>
      </w:r>
      <w:r>
        <w:rPr>
          <w:b/>
          <w:spacing w:val="-38"/>
          <w:w w:val="105"/>
          <w:sz w:val="27"/>
        </w:rPr>
        <w:t> </w:t>
      </w:r>
      <w:r>
        <w:rPr>
          <w:b/>
          <w:w w:val="105"/>
          <w:sz w:val="27"/>
        </w:rPr>
        <w:t>профессиональной</w:t>
      </w:r>
      <w:r>
        <w:rPr>
          <w:b/>
          <w:spacing w:val="-47"/>
          <w:w w:val="105"/>
          <w:sz w:val="27"/>
        </w:rPr>
        <w:t> </w:t>
      </w:r>
      <w:r>
        <w:rPr>
          <w:b/>
          <w:w w:val="105"/>
          <w:sz w:val="27"/>
        </w:rPr>
        <w:t>интегрированной образовательной</w:t>
      </w:r>
      <w:r>
        <w:rPr>
          <w:b/>
          <w:spacing w:val="-52"/>
          <w:w w:val="105"/>
          <w:sz w:val="27"/>
        </w:rPr>
        <w:t> </w:t>
      </w:r>
      <w:r>
        <w:rPr>
          <w:b/>
          <w:w w:val="105"/>
          <w:sz w:val="27"/>
        </w:rPr>
        <w:t>программы</w:t>
      </w:r>
      <w:r>
        <w:rPr>
          <w:b/>
          <w:spacing w:val="-41"/>
          <w:w w:val="105"/>
          <w:sz w:val="27"/>
        </w:rPr>
        <w:t> </w:t>
      </w:r>
      <w:r>
        <w:rPr>
          <w:b/>
          <w:w w:val="105"/>
          <w:sz w:val="27"/>
        </w:rPr>
        <w:t>среднего</w:t>
      </w:r>
      <w:r>
        <w:rPr>
          <w:b/>
          <w:spacing w:val="-40"/>
          <w:w w:val="105"/>
          <w:sz w:val="27"/>
        </w:rPr>
        <w:t> </w:t>
      </w:r>
      <w:r>
        <w:rPr>
          <w:b/>
          <w:w w:val="105"/>
          <w:sz w:val="27"/>
        </w:rPr>
        <w:t>профессионального образования</w:t>
      </w:r>
      <w:r>
        <w:rPr>
          <w:b/>
          <w:spacing w:val="-18"/>
          <w:w w:val="105"/>
          <w:sz w:val="27"/>
        </w:rPr>
        <w:t> </w:t>
      </w:r>
      <w:r>
        <w:rPr>
          <w:b/>
          <w:w w:val="105"/>
          <w:sz w:val="27"/>
        </w:rPr>
        <w:t>в</w:t>
      </w:r>
      <w:r>
        <w:rPr>
          <w:b/>
          <w:spacing w:val="-34"/>
          <w:w w:val="105"/>
          <w:sz w:val="27"/>
        </w:rPr>
        <w:t> </w:t>
      </w:r>
      <w:r>
        <w:rPr>
          <w:b/>
          <w:w w:val="105"/>
          <w:sz w:val="27"/>
        </w:rPr>
        <w:t>области</w:t>
      </w:r>
      <w:r>
        <w:rPr>
          <w:b/>
          <w:spacing w:val="-15"/>
          <w:w w:val="105"/>
          <w:sz w:val="27"/>
        </w:rPr>
        <w:t> </w:t>
      </w:r>
      <w:r>
        <w:rPr>
          <w:b/>
          <w:w w:val="105"/>
          <w:sz w:val="27"/>
        </w:rPr>
        <w:t>искусств</w:t>
      </w:r>
      <w:r>
        <w:rPr>
          <w:b/>
          <w:spacing w:val="-21"/>
          <w:w w:val="105"/>
          <w:sz w:val="27"/>
        </w:rPr>
        <w:t> </w:t>
      </w:r>
      <w:r>
        <w:rPr>
          <w:b/>
          <w:w w:val="105"/>
          <w:sz w:val="27"/>
        </w:rPr>
        <w:t>углубленной</w:t>
      </w:r>
      <w:r>
        <w:rPr>
          <w:b/>
          <w:spacing w:val="-11"/>
          <w:w w:val="105"/>
          <w:sz w:val="27"/>
        </w:rPr>
        <w:t> </w:t>
      </w:r>
      <w:r>
        <w:rPr>
          <w:b/>
          <w:w w:val="105"/>
          <w:sz w:val="27"/>
        </w:rPr>
        <w:t>подготовки</w:t>
      </w:r>
    </w:p>
    <w:p>
      <w:pPr>
        <w:pStyle w:val="BodyText"/>
        <w:rPr>
          <w:b/>
          <w:sz w:val="30"/>
        </w:rPr>
      </w:pPr>
      <w:r>
        <w:rPr/>
        <w:br w:type="column"/>
      </w:r>
      <w:r>
        <w:rPr>
          <w:b/>
          <w:sz w:val="30"/>
        </w:rPr>
      </w:r>
    </w:p>
    <w:p>
      <w:pPr>
        <w:spacing w:before="214"/>
        <w:ind w:left="128" w:right="0" w:firstLine="0"/>
        <w:jc w:val="left"/>
        <w:rPr>
          <w:sz w:val="27"/>
        </w:rPr>
      </w:pPr>
      <w:r>
        <w:rPr>
          <w:w w:val="105"/>
          <w:sz w:val="27"/>
        </w:rPr>
        <w:t>Таблица 2</w:t>
      </w:r>
    </w:p>
    <w:p>
      <w:pPr>
        <w:spacing w:after="0"/>
        <w:jc w:val="left"/>
        <w:rPr>
          <w:sz w:val="27"/>
        </w:rPr>
        <w:sectPr>
          <w:type w:val="continuous"/>
          <w:pgSz w:w="11880" w:h="17180"/>
          <w:pgMar w:top="0" w:bottom="0" w:left="0" w:right="0"/>
          <w:cols w:num="2" w:equalWidth="0">
            <w:col w:w="10030" w:space="40"/>
            <w:col w:w="1810"/>
          </w:cols>
        </w:sectPr>
      </w:pPr>
    </w:p>
    <w:p>
      <w:pPr>
        <w:pStyle w:val="BodyText"/>
        <w:spacing w:before="1"/>
        <w:rPr>
          <w:sz w:val="26"/>
        </w:rPr>
      </w:pPr>
      <w:r>
        <w:rPr/>
        <w:pict>
          <v:line style="position:absolute;mso-position-horizontal-relative:page;mso-position-vertical-relative:page;z-index:15544" from=".120194pt,661.218384pt" to=".120194pt,858.960023pt" stroked="true" strokeweight=".240388pt" strokecolor="#000000">
            <v:stroke dashstyle="solid"/>
            <w10:wrap type="none"/>
          </v:line>
        </w:pict>
      </w:r>
      <w:r>
        <w:rPr/>
        <w:pict>
          <v:group style="position:absolute;margin-left:2.283684pt;margin-top:.000016pt;width:591.75pt;height:241.55pt;mso-position-horizontal-relative:page;mso-position-vertical-relative:page;z-index:-1218040" coordorigin="46,0" coordsize="11835,4831">
            <v:line style="position:absolute" from="48,4666" to="48,0" stroked="true" strokeweight=".240388pt" strokecolor="#000000">
              <v:stroke dashstyle="solid"/>
            </v:line>
            <v:line style="position:absolute" from="58,6" to="11880,6" stroked="true" strokeweight=".600677pt" strokecolor="#000000">
              <v:stroke dashstyle="solid"/>
            </v:line>
            <v:shape style="position:absolute;left:45;top:0;width:11835;height:4831"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tabs>
                        <w:tab w:pos="4899" w:val="left" w:leader="none"/>
                      </w:tabs>
                      <w:spacing w:before="241"/>
                      <w:ind w:left="1215" w:right="0" w:firstLine="0"/>
                      <w:jc w:val="left"/>
                      <w:rPr>
                        <w:sz w:val="27"/>
                      </w:rPr>
                    </w:pPr>
                    <w:r>
                      <w:rPr>
                        <w:sz w:val="27"/>
                      </w:rPr>
                      <w:t>«МДК  </w:t>
                    </w:r>
                    <w:r>
                      <w:rPr>
                        <w:spacing w:val="6"/>
                        <w:sz w:val="27"/>
                      </w:rPr>
                      <w:t> </w:t>
                    </w:r>
                    <w:r>
                      <w:rPr>
                        <w:sz w:val="27"/>
                      </w:rPr>
                      <w:t>01.01.  </w:t>
                    </w:r>
                    <w:r>
                      <w:rPr>
                        <w:spacing w:val="5"/>
                        <w:sz w:val="27"/>
                      </w:rPr>
                      <w:t> </w:t>
                    </w:r>
                    <w:r>
                      <w:rPr>
                        <w:sz w:val="27"/>
                      </w:rPr>
                      <w:t>Классический</w:t>
                      <w:tab/>
                      <w:t>танец»,    «МДК.01.02.    Народно-сценический </w:t>
                    </w:r>
                    <w:r>
                      <w:rPr>
                        <w:spacing w:val="17"/>
                        <w:sz w:val="27"/>
                      </w:rPr>
                      <w:t> </w:t>
                    </w:r>
                    <w:r>
                      <w:rPr>
                        <w:sz w:val="27"/>
                      </w:rPr>
                      <w:t>танец»,</w:t>
                    </w:r>
                  </w:p>
                  <w:p>
                    <w:pPr>
                      <w:spacing w:line="357" w:lineRule="auto" w:before="160"/>
                      <w:ind w:left="1205" w:right="445" w:firstLine="9"/>
                      <w:jc w:val="both"/>
                      <w:rPr>
                        <w:sz w:val="27"/>
                      </w:rPr>
                    </w:pPr>
                    <w:r>
                      <w:rPr>
                        <w:sz w:val="27"/>
                      </w:rPr>
                      <w:t>«МДК.01.03. Бальный танец.  Европейская  программа»,  «МДК.01.04.  Дуэтный танец», «МДК.01.05. Бальный танец. Латиноамериканская программа», </w:t>
                    </w:r>
                    <w:r>
                      <w:rPr>
                        <w:spacing w:val="1"/>
                        <w:sz w:val="27"/>
                      </w:rPr>
                      <w:t>«МДК.01.06. </w:t>
                    </w:r>
                    <w:r>
                      <w:rPr>
                        <w:sz w:val="27"/>
                      </w:rPr>
                      <w:t>Танец модерн», «МДК.01.07. Джазовый танец», «МДК.01.08. Образцы наследия ансамблей танца, хореографических коллективов», «ПМ.02 Педагогическая деятельность», «МДК.02.01. Основы преподавания хореографических</w:t>
                    </w:r>
                    <w:r>
                      <w:rPr>
                        <w:spacing w:val="-21"/>
                        <w:sz w:val="27"/>
                      </w:rPr>
                      <w:t> </w:t>
                    </w:r>
                    <w:r>
                      <w:rPr>
                        <w:sz w:val="27"/>
                      </w:rPr>
                      <w:t>дисциплин»,</w:t>
                    </w:r>
                  </w:p>
                  <w:p>
                    <w:pPr>
                      <w:spacing w:line="309" w:lineRule="exact" w:before="0"/>
                      <w:ind w:left="1205" w:right="0" w:firstLine="0"/>
                      <w:jc w:val="both"/>
                      <w:rPr>
                        <w:sz w:val="27"/>
                      </w:rPr>
                    </w:pPr>
                    <w:r>
                      <w:rPr>
                        <w:sz w:val="27"/>
                      </w:rPr>
                      <w:t>«МДК. 02.02. Учебно-методическое обеспечение учебного процесса».»;</w:t>
                    </w:r>
                  </w:p>
                  <w:p>
                    <w:pPr>
                      <w:spacing w:before="151"/>
                      <w:ind w:left="1910" w:right="0" w:firstLine="0"/>
                      <w:jc w:val="left"/>
                      <w:rPr>
                        <w:sz w:val="27"/>
                      </w:rPr>
                    </w:pPr>
                    <w:r>
                      <w:rPr>
                        <w:w w:val="105"/>
                        <w:sz w:val="27"/>
                      </w:rPr>
                      <w:t>е) Таблицу 2 пункта 6.4 изложить в следующей редакции:</w:t>
                    </w:r>
                  </w:p>
                </w:txbxContent>
              </v:textbox>
              <w10:wrap type="none"/>
            </v:shape>
            <w10:wrap type="none"/>
          </v:group>
        </w:pict>
      </w:r>
    </w:p>
    <w:tbl>
      <w:tblPr>
        <w:tblW w:w="0" w:type="auto"/>
        <w:jc w:val="left"/>
        <w:tblInd w:w="10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0"/>
        <w:gridCol w:w="4284"/>
        <w:gridCol w:w="2024"/>
        <w:gridCol w:w="1976"/>
      </w:tblGrid>
      <w:tr>
        <w:trPr>
          <w:trHeight w:val="1686" w:hRule="atLeast"/>
        </w:trPr>
        <w:tc>
          <w:tcPr>
            <w:tcW w:w="6284" w:type="dxa"/>
            <w:gridSpan w:val="2"/>
            <w:tcBorders>
              <w:left w:val="single" w:sz="12" w:space="0" w:color="000000"/>
              <w:right w:val="single" w:sz="12" w:space="0" w:color="000000"/>
            </w:tcBorders>
          </w:tcPr>
          <w:p>
            <w:pPr>
              <w:pStyle w:val="TableParagraph"/>
              <w:rPr>
                <w:sz w:val="24"/>
              </w:rPr>
            </w:pPr>
          </w:p>
        </w:tc>
        <w:tc>
          <w:tcPr>
            <w:tcW w:w="2024" w:type="dxa"/>
            <w:tcBorders>
              <w:left w:val="single" w:sz="12" w:space="0" w:color="000000"/>
              <w:right w:val="single" w:sz="12" w:space="0" w:color="000000"/>
            </w:tcBorders>
          </w:tcPr>
          <w:p>
            <w:pPr>
              <w:pStyle w:val="TableParagraph"/>
              <w:spacing w:line="254" w:lineRule="auto" w:before="27"/>
              <w:ind w:left="130" w:right="117" w:firstLine="11"/>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35" w:lineRule="exact" w:before="2"/>
              <w:ind w:left="131"/>
              <w:rPr>
                <w:sz w:val="23"/>
              </w:rPr>
            </w:pPr>
            <w:r>
              <w:rPr>
                <w:w w:val="105"/>
                <w:sz w:val="23"/>
              </w:rPr>
              <w:t>(час./нед.)</w:t>
            </w:r>
          </w:p>
        </w:tc>
        <w:tc>
          <w:tcPr>
            <w:tcW w:w="1976" w:type="dxa"/>
            <w:tcBorders>
              <w:left w:val="single" w:sz="12" w:space="0" w:color="000000"/>
              <w:right w:val="single" w:sz="12" w:space="0" w:color="000000"/>
            </w:tcBorders>
          </w:tcPr>
          <w:p>
            <w:pPr>
              <w:pStyle w:val="TableParagraph"/>
              <w:spacing w:line="252" w:lineRule="auto" w:before="27"/>
              <w:ind w:left="125" w:right="21" w:firstLine="6"/>
              <w:rPr>
                <w:sz w:val="23"/>
              </w:rPr>
            </w:pPr>
            <w:r>
              <w:rPr>
                <w:w w:val="105"/>
                <w:sz w:val="23"/>
              </w:rPr>
              <w:t>В том числе часов обязательных учебных занятий</w:t>
            </w:r>
          </w:p>
        </w:tc>
      </w:tr>
      <w:tr>
        <w:trPr>
          <w:trHeight w:val="552" w:hRule="atLeast"/>
        </w:trPr>
        <w:tc>
          <w:tcPr>
            <w:tcW w:w="2000" w:type="dxa"/>
            <w:tcBorders>
              <w:left w:val="single" w:sz="12" w:space="0" w:color="000000"/>
              <w:right w:val="single" w:sz="2" w:space="0" w:color="000000"/>
            </w:tcBorders>
          </w:tcPr>
          <w:p>
            <w:pPr>
              <w:pStyle w:val="TableParagraph"/>
              <w:spacing w:before="27"/>
              <w:ind w:left="142"/>
              <w:rPr>
                <w:sz w:val="23"/>
              </w:rPr>
            </w:pPr>
            <w:r>
              <w:rPr>
                <w:sz w:val="23"/>
              </w:rPr>
              <w:t>ОД.00</w:t>
            </w:r>
          </w:p>
        </w:tc>
        <w:tc>
          <w:tcPr>
            <w:tcW w:w="4284" w:type="dxa"/>
            <w:tcBorders>
              <w:left w:val="single" w:sz="2" w:space="0" w:color="000000"/>
              <w:right w:val="single" w:sz="12" w:space="0" w:color="000000"/>
            </w:tcBorders>
          </w:tcPr>
          <w:p>
            <w:pPr>
              <w:pStyle w:val="TableParagraph"/>
              <w:spacing w:line="280" w:lineRule="atLeast" w:before="7"/>
              <w:ind w:left="157" w:firstLine="2"/>
              <w:rPr>
                <w:sz w:val="23"/>
              </w:rPr>
            </w:pPr>
            <w:r>
              <w:rPr>
                <w:w w:val="105"/>
                <w:sz w:val="23"/>
              </w:rPr>
              <w:t>Общеобразовательный учебный цикл в том числе:</w:t>
            </w:r>
          </w:p>
        </w:tc>
        <w:tc>
          <w:tcPr>
            <w:tcW w:w="2024" w:type="dxa"/>
            <w:tcBorders>
              <w:left w:val="single" w:sz="12" w:space="0" w:color="000000"/>
              <w:right w:val="single" w:sz="12" w:space="0" w:color="000000"/>
            </w:tcBorders>
          </w:tcPr>
          <w:p>
            <w:pPr>
              <w:pStyle w:val="TableParagraph"/>
              <w:spacing w:before="27"/>
              <w:ind w:left="132"/>
              <w:rPr>
                <w:sz w:val="23"/>
              </w:rPr>
            </w:pPr>
            <w:r>
              <w:rPr>
                <w:w w:val="105"/>
                <w:sz w:val="23"/>
              </w:rPr>
              <w:t>4668</w:t>
            </w:r>
          </w:p>
        </w:tc>
        <w:tc>
          <w:tcPr>
            <w:tcW w:w="1976" w:type="dxa"/>
            <w:tcBorders>
              <w:left w:val="single" w:sz="12" w:space="0" w:color="000000"/>
              <w:right w:val="single" w:sz="12" w:space="0" w:color="000000"/>
            </w:tcBorders>
          </w:tcPr>
          <w:p>
            <w:pPr>
              <w:pStyle w:val="TableParagraph"/>
              <w:spacing w:before="27"/>
              <w:ind w:left="127"/>
              <w:rPr>
                <w:sz w:val="23"/>
              </w:rPr>
            </w:pPr>
            <w:r>
              <w:rPr>
                <w:w w:val="105"/>
                <w:sz w:val="23"/>
              </w:rPr>
              <w:t>3334</w:t>
            </w:r>
          </w:p>
        </w:tc>
      </w:tr>
      <w:tr>
        <w:trPr>
          <w:trHeight w:val="1397" w:hRule="atLeast"/>
        </w:trPr>
        <w:tc>
          <w:tcPr>
            <w:tcW w:w="2000" w:type="dxa"/>
            <w:tcBorders>
              <w:left w:val="single" w:sz="12" w:space="0" w:color="000000"/>
            </w:tcBorders>
          </w:tcPr>
          <w:p>
            <w:pPr>
              <w:pStyle w:val="TableParagraph"/>
              <w:spacing w:before="17"/>
              <w:ind w:left="142"/>
              <w:rPr>
                <w:sz w:val="23"/>
              </w:rPr>
            </w:pPr>
            <w:r>
              <w:rPr>
                <w:sz w:val="23"/>
              </w:rPr>
              <w:t>ОД.01.</w:t>
            </w:r>
          </w:p>
        </w:tc>
        <w:tc>
          <w:tcPr>
            <w:tcW w:w="4284" w:type="dxa"/>
            <w:tcBorders>
              <w:right w:val="single" w:sz="12" w:space="0" w:color="000000"/>
            </w:tcBorders>
          </w:tcPr>
          <w:p>
            <w:pPr>
              <w:pStyle w:val="TableParagraph"/>
              <w:spacing w:line="256" w:lineRule="auto" w:before="12"/>
              <w:ind w:left="149" w:firstLine="5"/>
              <w:rPr>
                <w:sz w:val="23"/>
              </w:rPr>
            </w:pPr>
            <w:r>
              <w:rPr>
                <w:w w:val="105"/>
                <w:sz w:val="23"/>
              </w:rPr>
              <w:t>Общеобразовательный учебный цикл, реализующий федеральный государственный образовательный стандарт основного общего</w:t>
            </w:r>
          </w:p>
          <w:p>
            <w:pPr>
              <w:pStyle w:val="TableParagraph"/>
              <w:spacing w:line="233" w:lineRule="exact"/>
              <w:ind w:left="150"/>
              <w:rPr>
                <w:sz w:val="23"/>
              </w:rPr>
            </w:pPr>
            <w:r>
              <w:rPr>
                <w:sz w:val="23"/>
              </w:rPr>
              <w:t>образования</w:t>
            </w:r>
          </w:p>
        </w:tc>
        <w:tc>
          <w:tcPr>
            <w:tcW w:w="2024" w:type="dxa"/>
            <w:tcBorders>
              <w:left w:val="single" w:sz="12" w:space="0" w:color="000000"/>
              <w:right w:val="single" w:sz="12" w:space="0" w:color="000000"/>
            </w:tcBorders>
          </w:tcPr>
          <w:p>
            <w:pPr>
              <w:pStyle w:val="TableParagraph"/>
              <w:spacing w:before="12"/>
              <w:ind w:left="131"/>
              <w:rPr>
                <w:sz w:val="23"/>
              </w:rPr>
            </w:pPr>
            <w:r>
              <w:rPr>
                <w:w w:val="105"/>
                <w:sz w:val="23"/>
              </w:rPr>
              <w:t>2702</w:t>
            </w:r>
          </w:p>
        </w:tc>
        <w:tc>
          <w:tcPr>
            <w:tcW w:w="1976" w:type="dxa"/>
            <w:tcBorders>
              <w:left w:val="single" w:sz="12" w:space="0" w:color="000000"/>
              <w:right w:val="single" w:sz="12" w:space="0" w:color="000000"/>
            </w:tcBorders>
          </w:tcPr>
          <w:p>
            <w:pPr>
              <w:pStyle w:val="TableParagraph"/>
              <w:spacing w:before="12"/>
              <w:ind w:left="123"/>
              <w:rPr>
                <w:sz w:val="23"/>
              </w:rPr>
            </w:pPr>
            <w:r>
              <w:rPr>
                <w:w w:val="105"/>
                <w:sz w:val="23"/>
              </w:rPr>
              <w:t>1930</w:t>
            </w:r>
          </w:p>
        </w:tc>
      </w:tr>
      <w:tr>
        <w:trPr>
          <w:trHeight w:val="1121" w:hRule="atLeast"/>
        </w:trPr>
        <w:tc>
          <w:tcPr>
            <w:tcW w:w="2000" w:type="dxa"/>
            <w:tcBorders>
              <w:left w:val="single" w:sz="12" w:space="0" w:color="000000"/>
              <w:bottom w:val="single" w:sz="12" w:space="0" w:color="000000"/>
              <w:right w:val="single" w:sz="12" w:space="0" w:color="000000"/>
            </w:tcBorders>
          </w:tcPr>
          <w:p>
            <w:pPr>
              <w:pStyle w:val="TableParagraph"/>
              <w:spacing w:before="18"/>
              <w:ind w:left="137"/>
              <w:rPr>
                <w:sz w:val="23"/>
              </w:rPr>
            </w:pPr>
            <w:r>
              <w:rPr>
                <w:sz w:val="23"/>
              </w:rPr>
              <w:t>ОД.02.</w:t>
            </w:r>
          </w:p>
        </w:tc>
        <w:tc>
          <w:tcPr>
            <w:tcW w:w="4284" w:type="dxa"/>
            <w:tcBorders>
              <w:left w:val="single" w:sz="12" w:space="0" w:color="000000"/>
              <w:bottom w:val="single" w:sz="12" w:space="0" w:color="000000"/>
              <w:right w:val="single" w:sz="12" w:space="0" w:color="000000"/>
            </w:tcBorders>
          </w:tcPr>
          <w:p>
            <w:pPr>
              <w:pStyle w:val="TableParagraph"/>
              <w:spacing w:line="284" w:lineRule="exact"/>
              <w:ind w:left="137" w:right="61" w:firstLine="5"/>
              <w:rPr>
                <w:sz w:val="23"/>
              </w:rPr>
            </w:pPr>
            <w:r>
              <w:rPr>
                <w:w w:val="105"/>
                <w:sz w:val="23"/>
              </w:rPr>
              <w:t>Общеобразовательный учебный цикл, реализующий федеральный государственный образqвательный стандарт среднего общего образования</w:t>
            </w:r>
          </w:p>
        </w:tc>
        <w:tc>
          <w:tcPr>
            <w:tcW w:w="2024" w:type="dxa"/>
            <w:tcBorders>
              <w:left w:val="single" w:sz="12" w:space="0" w:color="000000"/>
              <w:bottom w:val="single" w:sz="12" w:space="0" w:color="000000"/>
              <w:right w:val="single" w:sz="12" w:space="0" w:color="000000"/>
            </w:tcBorders>
          </w:tcPr>
          <w:p>
            <w:pPr>
              <w:pStyle w:val="TableParagraph"/>
              <w:spacing w:before="18"/>
              <w:ind w:left="128"/>
              <w:rPr>
                <w:sz w:val="23"/>
              </w:rPr>
            </w:pPr>
            <w:r>
              <w:rPr>
                <w:w w:val="105"/>
                <w:sz w:val="23"/>
              </w:rPr>
              <w:t>1966</w:t>
            </w:r>
          </w:p>
        </w:tc>
        <w:tc>
          <w:tcPr>
            <w:tcW w:w="1976" w:type="dxa"/>
            <w:tcBorders>
              <w:left w:val="single" w:sz="12" w:space="0" w:color="000000"/>
              <w:bottom w:val="single" w:sz="12" w:space="0" w:color="000000"/>
              <w:right w:val="single" w:sz="12" w:space="0" w:color="000000"/>
            </w:tcBorders>
          </w:tcPr>
          <w:p>
            <w:pPr>
              <w:pStyle w:val="TableParagraph"/>
              <w:spacing w:before="13"/>
              <w:ind w:left="123"/>
              <w:rPr>
                <w:sz w:val="23"/>
              </w:rPr>
            </w:pPr>
            <w:r>
              <w:rPr>
                <w:w w:val="105"/>
                <w:sz w:val="23"/>
              </w:rPr>
              <w:t>1404</w:t>
            </w:r>
          </w:p>
        </w:tc>
      </w:tr>
      <w:tr>
        <w:trPr>
          <w:trHeight w:val="310" w:hRule="atLeast"/>
        </w:trPr>
        <w:tc>
          <w:tcPr>
            <w:tcW w:w="6284"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60" w:lineRule="exact"/>
              <w:ind w:left="133"/>
              <w:rPr>
                <w:sz w:val="23"/>
              </w:rPr>
            </w:pPr>
            <w:r>
              <w:rPr>
                <w:w w:val="105"/>
                <w:sz w:val="23"/>
              </w:rPr>
              <w:t>Учебные циклы</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60" w:lineRule="exact"/>
              <w:ind w:left="126"/>
              <w:rPr>
                <w:sz w:val="23"/>
              </w:rPr>
            </w:pPr>
            <w:r>
              <w:rPr>
                <w:sz w:val="23"/>
              </w:rPr>
              <w:t>3982</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line="255" w:lineRule="exact"/>
              <w:ind w:left="117"/>
              <w:rPr>
                <w:sz w:val="23"/>
              </w:rPr>
            </w:pPr>
            <w:r>
              <w:rPr>
                <w:w w:val="105"/>
                <w:sz w:val="23"/>
              </w:rPr>
              <w:t>3722</w:t>
            </w:r>
          </w:p>
        </w:tc>
      </w:tr>
      <w:tr>
        <w:trPr>
          <w:trHeight w:val="551"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28"/>
              <w:rPr>
                <w:sz w:val="23"/>
              </w:rPr>
            </w:pPr>
            <w:r>
              <w:rPr>
                <w:w w:val="105"/>
                <w:sz w:val="23"/>
              </w:rPr>
              <w:t>ОГСЭ.00</w:t>
            </w:r>
          </w:p>
        </w:tc>
        <w:tc>
          <w:tcPr>
            <w:tcW w:w="4284"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33"/>
              <w:rPr>
                <w:sz w:val="23"/>
              </w:rPr>
            </w:pPr>
            <w:r>
              <w:rPr>
                <w:sz w:val="23"/>
              </w:rPr>
              <w:t>Общи:и: гуманитарный и социально-</w:t>
            </w:r>
          </w:p>
          <w:p>
            <w:pPr>
              <w:pStyle w:val="TableParagraph"/>
              <w:spacing w:line="237" w:lineRule="exact" w:before="19"/>
              <w:ind w:left="138"/>
              <w:rPr>
                <w:sz w:val="23"/>
              </w:rPr>
            </w:pPr>
            <w:r>
              <w:rPr>
                <w:sz w:val="23"/>
              </w:rPr>
              <w:t>экономический</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22"/>
              <w:rPr>
                <w:sz w:val="23"/>
              </w:rPr>
            </w:pPr>
            <w:r>
              <w:rPr>
                <w:w w:val="105"/>
                <w:sz w:val="23"/>
              </w:rPr>
              <w:t>432</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16"/>
              <w:rPr>
                <w:sz w:val="23"/>
              </w:rPr>
            </w:pPr>
            <w:r>
              <w:rPr>
                <w:w w:val="105"/>
                <w:sz w:val="23"/>
              </w:rPr>
              <w:t>288</w:t>
            </w:r>
          </w:p>
        </w:tc>
      </w:tr>
      <w:tr>
        <w:trPr>
          <w:trHeight w:val="546"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27"/>
              <w:rPr>
                <w:sz w:val="23"/>
              </w:rPr>
            </w:pPr>
            <w:r>
              <w:rPr>
                <w:w w:val="105"/>
                <w:sz w:val="23"/>
              </w:rPr>
              <w:t>П.00</w:t>
            </w:r>
          </w:p>
        </w:tc>
        <w:tc>
          <w:tcPr>
            <w:tcW w:w="4284"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36"/>
              <w:rPr>
                <w:sz w:val="23"/>
              </w:rPr>
            </w:pPr>
            <w:r>
              <w:rPr>
                <w:w w:val="105"/>
                <w:sz w:val="23"/>
              </w:rPr>
              <w:t>Профессиональный учебный цикл в</w:t>
            </w:r>
          </w:p>
          <w:p>
            <w:pPr>
              <w:pStyle w:val="TableParagraph"/>
              <w:spacing w:line="237" w:lineRule="exact" w:before="19"/>
              <w:ind w:left="135"/>
              <w:rPr>
                <w:sz w:val="23"/>
              </w:rPr>
            </w:pPr>
            <w:r>
              <w:rPr>
                <w:w w:val="105"/>
                <w:sz w:val="23"/>
              </w:rPr>
              <w:t>том числе:</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22"/>
              <w:rPr>
                <w:sz w:val="23"/>
              </w:rPr>
            </w:pPr>
            <w:r>
              <w:rPr>
                <w:w w:val="105"/>
                <w:sz w:val="23"/>
              </w:rPr>
              <w:t>3550</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1"/>
              <w:ind w:left="117"/>
              <w:rPr>
                <w:sz w:val="23"/>
              </w:rPr>
            </w:pPr>
            <w:r>
              <w:rPr>
                <w:w w:val="105"/>
                <w:sz w:val="23"/>
              </w:rPr>
              <w:t>3434</w:t>
            </w:r>
          </w:p>
        </w:tc>
      </w:tr>
      <w:tr>
        <w:trPr>
          <w:trHeight w:val="272"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spacing w:line="233" w:lineRule="exact" w:before="20"/>
              <w:ind w:left="123"/>
              <w:rPr>
                <w:sz w:val="23"/>
              </w:rPr>
            </w:pPr>
            <w:r>
              <w:rPr>
                <w:w w:val="105"/>
                <w:sz w:val="23"/>
              </w:rPr>
              <w:t>ОП.00</w:t>
            </w:r>
          </w:p>
        </w:tc>
        <w:tc>
          <w:tcPr>
            <w:tcW w:w="4284" w:type="dxa"/>
            <w:tcBorders>
              <w:top w:val="single" w:sz="12" w:space="0" w:color="000000"/>
              <w:left w:val="single" w:sz="12" w:space="0" w:color="000000"/>
              <w:bottom w:val="single" w:sz="12" w:space="0" w:color="000000"/>
              <w:right w:val="single" w:sz="12" w:space="0" w:color="000000"/>
            </w:tcBorders>
          </w:tcPr>
          <w:p>
            <w:pPr>
              <w:pStyle w:val="TableParagraph"/>
              <w:spacing w:line="242" w:lineRule="exact" w:before="10"/>
              <w:ind w:left="133"/>
              <w:rPr>
                <w:sz w:val="23"/>
              </w:rPr>
            </w:pPr>
            <w:r>
              <w:rPr>
                <w:w w:val="105"/>
                <w:sz w:val="23"/>
              </w:rPr>
              <w:t>Общепрофессиональные дисциплины</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42" w:lineRule="exact" w:before="10"/>
              <w:ind w:left="118"/>
              <w:rPr>
                <w:sz w:val="23"/>
              </w:rPr>
            </w:pPr>
            <w:r>
              <w:rPr>
                <w:w w:val="105"/>
                <w:sz w:val="23"/>
              </w:rPr>
              <w:t>404</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line="247" w:lineRule="exact" w:before="5"/>
              <w:ind w:left="112"/>
              <w:rPr>
                <w:sz w:val="23"/>
              </w:rPr>
            </w:pPr>
            <w:r>
              <w:rPr>
                <w:w w:val="105"/>
                <w:sz w:val="23"/>
              </w:rPr>
              <w:t>344</w:t>
            </w:r>
          </w:p>
        </w:tc>
      </w:tr>
      <w:tr>
        <w:trPr>
          <w:trHeight w:val="311"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27"/>
              <w:rPr>
                <w:sz w:val="23"/>
              </w:rPr>
            </w:pPr>
            <w:r>
              <w:rPr>
                <w:w w:val="105"/>
                <w:sz w:val="23"/>
              </w:rPr>
              <w:t>ПМ.00</w:t>
            </w:r>
          </w:p>
        </w:tc>
        <w:tc>
          <w:tcPr>
            <w:tcW w:w="4284"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32"/>
              <w:rPr>
                <w:sz w:val="23"/>
              </w:rPr>
            </w:pPr>
            <w:r>
              <w:rPr>
                <w:w w:val="105"/>
                <w:sz w:val="23"/>
              </w:rPr>
              <w:t>Профессиональные модули</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17"/>
              <w:rPr>
                <w:sz w:val="23"/>
              </w:rPr>
            </w:pPr>
            <w:r>
              <w:rPr>
                <w:w w:val="105"/>
                <w:sz w:val="23"/>
              </w:rPr>
              <w:t>3146</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12"/>
              <w:rPr>
                <w:sz w:val="23"/>
              </w:rPr>
            </w:pPr>
            <w:r>
              <w:rPr>
                <w:w w:val="105"/>
                <w:sz w:val="23"/>
              </w:rPr>
              <w:t>3090</w:t>
            </w:r>
          </w:p>
        </w:tc>
      </w:tr>
      <w:tr>
        <w:trPr>
          <w:trHeight w:val="311" w:hRule="atLeast"/>
        </w:trPr>
        <w:tc>
          <w:tcPr>
            <w:tcW w:w="6284"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20"/>
              <w:ind w:left="126"/>
              <w:rPr>
                <w:sz w:val="23"/>
              </w:rPr>
            </w:pPr>
            <w:r>
              <w:rPr>
                <w:w w:val="105"/>
                <w:sz w:val="23"/>
              </w:rPr>
              <w:t>и разделы</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r>
      <w:tr>
        <w:trPr>
          <w:trHeight w:val="277"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4284" w:type="dxa"/>
            <w:tcBorders>
              <w:top w:val="single" w:sz="12" w:space="0" w:color="000000"/>
              <w:left w:val="single" w:sz="12" w:space="0" w:color="000000"/>
              <w:bottom w:val="single" w:sz="12" w:space="0" w:color="000000"/>
              <w:right w:val="single" w:sz="12" w:space="0" w:color="000000"/>
            </w:tcBorders>
          </w:tcPr>
          <w:p>
            <w:pPr>
              <w:pStyle w:val="TableParagraph"/>
              <w:spacing w:line="241" w:lineRule="exact"/>
              <w:ind w:left="130"/>
              <w:rPr>
                <w:sz w:val="23"/>
              </w:rPr>
            </w:pPr>
            <w:r>
              <w:rPr>
                <w:w w:val="105"/>
                <w:sz w:val="23"/>
              </w:rPr>
              <w:t>вариативная часть</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37" w:lineRule="exact"/>
              <w:ind w:left="122"/>
              <w:rPr>
                <w:sz w:val="23"/>
              </w:rPr>
            </w:pPr>
            <w:r>
              <w:rPr>
                <w:w w:val="105"/>
                <w:sz w:val="23"/>
              </w:rPr>
              <w:t>800</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line="232" w:lineRule="exact"/>
              <w:ind w:left="113"/>
              <w:rPr>
                <w:sz w:val="23"/>
              </w:rPr>
            </w:pPr>
            <w:r>
              <w:rPr>
                <w:w w:val="105"/>
                <w:sz w:val="23"/>
              </w:rPr>
              <w:t>724</w:t>
            </w:r>
          </w:p>
        </w:tc>
      </w:tr>
      <w:tr>
        <w:trPr>
          <w:trHeight w:val="551"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c>
          <w:tcPr>
            <w:tcW w:w="4284" w:type="dxa"/>
            <w:tcBorders>
              <w:top w:val="single" w:sz="12" w:space="0" w:color="000000"/>
              <w:left w:val="single" w:sz="12" w:space="0" w:color="000000"/>
              <w:bottom w:val="single" w:sz="12" w:space="0" w:color="000000"/>
              <w:right w:val="single" w:sz="12" w:space="0" w:color="000000"/>
            </w:tcBorders>
          </w:tcPr>
          <w:p>
            <w:pPr>
              <w:pStyle w:val="TableParagraph"/>
              <w:spacing w:line="278" w:lineRule="exact" w:before="3"/>
              <w:ind w:left="131" w:right="619" w:hanging="6"/>
              <w:rPr>
                <w:sz w:val="23"/>
              </w:rPr>
            </w:pPr>
            <w:r>
              <w:rPr>
                <w:w w:val="105"/>
                <w:sz w:val="23"/>
              </w:rPr>
              <w:t>всего часов обучения по учебным циклам ИОП в ОИ</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12"/>
              <w:rPr>
                <w:sz w:val="23"/>
              </w:rPr>
            </w:pPr>
            <w:r>
              <w:rPr>
                <w:w w:val="105"/>
                <w:sz w:val="23"/>
              </w:rPr>
              <w:t>9450</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13"/>
              <w:rPr>
                <w:sz w:val="23"/>
              </w:rPr>
            </w:pPr>
            <w:r>
              <w:rPr>
                <w:w w:val="105"/>
                <w:sz w:val="23"/>
              </w:rPr>
              <w:t>7780</w:t>
            </w:r>
          </w:p>
        </w:tc>
      </w:tr>
      <w:tr>
        <w:trPr>
          <w:trHeight w:val="442"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spacing w:before="3"/>
              <w:ind w:left="123"/>
              <w:rPr>
                <w:sz w:val="23"/>
              </w:rPr>
            </w:pPr>
            <w:r>
              <w:rPr>
                <w:w w:val="105"/>
                <w:sz w:val="23"/>
              </w:rPr>
              <w:t>УП.00</w:t>
            </w:r>
          </w:p>
        </w:tc>
        <w:tc>
          <w:tcPr>
            <w:tcW w:w="4284" w:type="dxa"/>
            <w:tcBorders>
              <w:top w:val="single" w:sz="12" w:space="0" w:color="000000"/>
              <w:left w:val="single" w:sz="12" w:space="0" w:color="000000"/>
              <w:bottom w:val="single" w:sz="12" w:space="0" w:color="000000"/>
              <w:right w:val="single" w:sz="12" w:space="0" w:color="000000"/>
            </w:tcBorders>
          </w:tcPr>
          <w:p>
            <w:pPr>
              <w:pStyle w:val="TableParagraph"/>
              <w:spacing w:line="263" w:lineRule="exact"/>
              <w:ind w:left="128"/>
              <w:rPr>
                <w:sz w:val="23"/>
              </w:rPr>
            </w:pPr>
            <w:r>
              <w:rPr>
                <w:w w:val="105"/>
                <w:sz w:val="23"/>
              </w:rPr>
              <w:t>Учебная практика</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line="258" w:lineRule="exact"/>
              <w:ind w:left="117"/>
              <w:rPr>
                <w:sz w:val="23"/>
              </w:rPr>
            </w:pPr>
            <w:r>
              <w:rPr>
                <w:w w:val="105"/>
                <w:sz w:val="23"/>
              </w:rPr>
              <w:t>9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546" w:hRule="atLeast"/>
        </w:trPr>
        <w:tc>
          <w:tcPr>
            <w:tcW w:w="2000"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19"/>
              <w:rPr>
                <w:sz w:val="23"/>
              </w:rPr>
            </w:pPr>
            <w:r>
              <w:rPr>
                <w:w w:val="105"/>
                <w:sz w:val="23"/>
              </w:rPr>
              <w:t>УП.01.</w:t>
            </w:r>
          </w:p>
        </w:tc>
        <w:tc>
          <w:tcPr>
            <w:tcW w:w="4284"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27"/>
              <w:rPr>
                <w:sz w:val="23"/>
              </w:rPr>
            </w:pPr>
            <w:r>
              <w:rPr>
                <w:w w:val="105"/>
                <w:sz w:val="23"/>
              </w:rPr>
              <w:t>Исполнительская практика</w:t>
            </w:r>
          </w:p>
        </w:tc>
        <w:tc>
          <w:tcPr>
            <w:tcW w:w="2024" w:type="dxa"/>
            <w:tcBorders>
              <w:top w:val="single" w:sz="12" w:space="0" w:color="000000"/>
              <w:left w:val="single" w:sz="12" w:space="0" w:color="000000"/>
              <w:bottom w:val="single" w:sz="12" w:space="0" w:color="000000"/>
              <w:right w:val="single" w:sz="12" w:space="0" w:color="000000"/>
            </w:tcBorders>
          </w:tcPr>
          <w:p>
            <w:pPr>
              <w:pStyle w:val="TableParagraph"/>
              <w:spacing w:before="1"/>
              <w:ind w:left="113"/>
              <w:rPr>
                <w:sz w:val="23"/>
              </w:rPr>
            </w:pPr>
            <w:r>
              <w:rPr>
                <w:w w:val="105"/>
                <w:sz w:val="23"/>
              </w:rPr>
              <w:t>7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bl>
    <w:p>
      <w:pPr>
        <w:spacing w:after="0"/>
        <w:rPr>
          <w:sz w:val="24"/>
        </w:rPr>
        <w:sectPr>
          <w:type w:val="continuous"/>
          <w:pgSz w:w="11880" w:h="17180"/>
          <w:pgMar w:top="0" w:bottom="0" w:left="0" w:right="0"/>
        </w:sectPr>
      </w:pPr>
    </w:p>
    <w:p>
      <w:pPr>
        <w:pStyle w:val="BodyText"/>
        <w:rPr>
          <w:sz w:val="20"/>
        </w:rPr>
      </w:pPr>
      <w:r>
        <w:rPr/>
        <w:pict>
          <v:line style="position:absolute;mso-position-horizontal-relative:page;mso-position-vertical-relative:page;z-index:15616" from="1.442313pt,.000024pt" to="1.442313pt,860.400036pt" stroked="true" strokeweight="1.682698pt" strokecolor="#000000">
            <v:stroke dashstyle="solid"/>
            <w10:wrap type="none"/>
          </v:line>
        </w:pict>
      </w:r>
      <w:r>
        <w:rPr/>
        <w:pict>
          <v:line style="position:absolute;mso-position-horizontal-relative:page;mso-position-vertical-relative:page;z-index:15640" from="6.730792pt,1.922167pt" to="597.599968pt,1.922167pt" stroked="true" strokeweight="1.92214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tbl>
      <w:tblPr>
        <w:tblW w:w="0" w:type="auto"/>
        <w:jc w:val="left"/>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10"/>
        <w:gridCol w:w="4270"/>
        <w:gridCol w:w="2025"/>
        <w:gridCol w:w="1967"/>
      </w:tblGrid>
      <w:tr>
        <w:trPr>
          <w:trHeight w:val="547" w:hRule="atLeast"/>
        </w:trPr>
        <w:tc>
          <w:tcPr>
            <w:tcW w:w="2010" w:type="dxa"/>
            <w:tcBorders>
              <w:top w:val="nil"/>
            </w:tcBorders>
          </w:tcPr>
          <w:p>
            <w:pPr>
              <w:pStyle w:val="TableParagraph"/>
              <w:spacing w:line="256" w:lineRule="exact"/>
              <w:ind w:left="119"/>
              <w:rPr>
                <w:sz w:val="23"/>
              </w:rPr>
            </w:pPr>
            <w:r>
              <w:rPr>
                <w:w w:val="105"/>
                <w:sz w:val="23"/>
              </w:rPr>
              <w:t>УП.02.</w:t>
            </w:r>
          </w:p>
        </w:tc>
        <w:tc>
          <w:tcPr>
            <w:tcW w:w="4270" w:type="dxa"/>
            <w:tcBorders>
              <w:top w:val="nil"/>
            </w:tcBorders>
          </w:tcPr>
          <w:p>
            <w:pPr>
              <w:pStyle w:val="TableParagraph"/>
              <w:spacing w:line="261" w:lineRule="exact"/>
              <w:ind w:left="123"/>
              <w:rPr>
                <w:sz w:val="23"/>
              </w:rPr>
            </w:pPr>
            <w:r>
              <w:rPr>
                <w:w w:val="105"/>
                <w:sz w:val="23"/>
              </w:rPr>
              <w:t>Учебная практика по педагогической</w:t>
            </w:r>
          </w:p>
          <w:p>
            <w:pPr>
              <w:pStyle w:val="TableParagraph"/>
              <w:spacing w:line="247" w:lineRule="exact" w:before="19"/>
              <w:ind w:left="127"/>
              <w:rPr>
                <w:sz w:val="23"/>
              </w:rPr>
            </w:pPr>
            <w:r>
              <w:rPr>
                <w:sz w:val="23"/>
              </w:rPr>
              <w:t>работе</w:t>
            </w:r>
          </w:p>
        </w:tc>
        <w:tc>
          <w:tcPr>
            <w:tcW w:w="2025" w:type="dxa"/>
            <w:tcBorders>
              <w:top w:val="nil"/>
            </w:tcBorders>
          </w:tcPr>
          <w:p>
            <w:pPr>
              <w:pStyle w:val="TableParagraph"/>
              <w:spacing w:before="1"/>
              <w:ind w:left="120"/>
              <w:rPr>
                <w:sz w:val="23"/>
              </w:rPr>
            </w:pPr>
            <w:r>
              <w:rPr>
                <w:w w:val="105"/>
                <w:sz w:val="23"/>
              </w:rPr>
              <w:t>2 нед.</w:t>
            </w:r>
          </w:p>
        </w:tc>
        <w:tc>
          <w:tcPr>
            <w:tcW w:w="1967" w:type="dxa"/>
            <w:tcBorders>
              <w:top w:val="nil"/>
            </w:tcBorders>
          </w:tcPr>
          <w:p>
            <w:pPr>
              <w:pStyle w:val="TableParagraph"/>
              <w:rPr>
                <w:sz w:val="26"/>
              </w:rPr>
            </w:pPr>
          </w:p>
        </w:tc>
      </w:tr>
      <w:tr>
        <w:trPr>
          <w:trHeight w:val="565" w:hRule="atLeast"/>
        </w:trPr>
        <w:tc>
          <w:tcPr>
            <w:tcW w:w="2010" w:type="dxa"/>
          </w:tcPr>
          <w:p>
            <w:pPr>
              <w:pStyle w:val="TableParagraph"/>
              <w:spacing w:before="10"/>
              <w:ind w:left="122"/>
              <w:rPr>
                <w:sz w:val="23"/>
              </w:rPr>
            </w:pPr>
            <w:r>
              <w:rPr>
                <w:w w:val="105"/>
                <w:sz w:val="23"/>
              </w:rPr>
              <w:t>ПП.00</w:t>
            </w:r>
          </w:p>
        </w:tc>
        <w:tc>
          <w:tcPr>
            <w:tcW w:w="4270" w:type="dxa"/>
          </w:tcPr>
          <w:p>
            <w:pPr>
              <w:pStyle w:val="TableParagraph"/>
              <w:spacing w:line="284" w:lineRule="exact" w:before="3"/>
              <w:ind w:left="121"/>
              <w:rPr>
                <w:sz w:val="23"/>
              </w:rPr>
            </w:pPr>
            <w:r>
              <w:rPr>
                <w:w w:val="105"/>
                <w:sz w:val="23"/>
              </w:rPr>
              <w:t>Производственная практика (по профилю специальности)</w:t>
            </w:r>
          </w:p>
        </w:tc>
        <w:tc>
          <w:tcPr>
            <w:tcW w:w="2025" w:type="dxa"/>
          </w:tcPr>
          <w:p>
            <w:pPr>
              <w:pStyle w:val="TableParagraph"/>
              <w:spacing w:before="25"/>
              <w:ind w:left="121"/>
              <w:rPr>
                <w:sz w:val="23"/>
              </w:rPr>
            </w:pPr>
            <w:r>
              <w:rPr>
                <w:w w:val="105"/>
                <w:sz w:val="23"/>
              </w:rPr>
              <w:t>7 нед.</w:t>
            </w:r>
          </w:p>
        </w:tc>
        <w:tc>
          <w:tcPr>
            <w:tcW w:w="1967" w:type="dxa"/>
          </w:tcPr>
          <w:p>
            <w:pPr>
              <w:pStyle w:val="TableParagraph"/>
              <w:rPr>
                <w:sz w:val="26"/>
              </w:rPr>
            </w:pPr>
          </w:p>
        </w:tc>
      </w:tr>
      <w:tr>
        <w:trPr>
          <w:trHeight w:val="551" w:hRule="atLeast"/>
        </w:trPr>
        <w:tc>
          <w:tcPr>
            <w:tcW w:w="2010" w:type="dxa"/>
          </w:tcPr>
          <w:p>
            <w:pPr>
              <w:pStyle w:val="TableParagraph"/>
              <w:ind w:left="117"/>
              <w:rPr>
                <w:sz w:val="23"/>
              </w:rPr>
            </w:pPr>
            <w:r>
              <w:rPr>
                <w:w w:val="105"/>
                <w:sz w:val="23"/>
              </w:rPr>
              <w:t>ПП.01.</w:t>
            </w:r>
          </w:p>
        </w:tc>
        <w:tc>
          <w:tcPr>
            <w:tcW w:w="4270" w:type="dxa"/>
          </w:tcPr>
          <w:p>
            <w:pPr>
              <w:pStyle w:val="TableParagraph"/>
              <w:spacing w:before="5"/>
              <w:ind w:left="119"/>
              <w:rPr>
                <w:sz w:val="23"/>
              </w:rPr>
            </w:pPr>
            <w:r>
              <w:rPr>
                <w:w w:val="105"/>
                <w:sz w:val="23"/>
              </w:rPr>
              <w:t>Творческо-исполнительская практика</w:t>
            </w:r>
          </w:p>
        </w:tc>
        <w:tc>
          <w:tcPr>
            <w:tcW w:w="2025" w:type="dxa"/>
          </w:tcPr>
          <w:p>
            <w:pPr>
              <w:pStyle w:val="TableParagraph"/>
              <w:spacing w:before="15"/>
              <w:ind w:left="119"/>
              <w:rPr>
                <w:sz w:val="23"/>
              </w:rPr>
            </w:pPr>
            <w:r>
              <w:rPr>
                <w:w w:val="105"/>
                <w:sz w:val="23"/>
              </w:rPr>
              <w:t>5 нед.</w:t>
            </w:r>
          </w:p>
        </w:tc>
        <w:tc>
          <w:tcPr>
            <w:tcW w:w="1967" w:type="dxa"/>
          </w:tcPr>
          <w:p>
            <w:pPr>
              <w:pStyle w:val="TableParagraph"/>
              <w:rPr>
                <w:sz w:val="26"/>
              </w:rPr>
            </w:pPr>
          </w:p>
        </w:tc>
      </w:tr>
      <w:tr>
        <w:trPr>
          <w:trHeight w:val="556" w:hRule="atLeast"/>
        </w:trPr>
        <w:tc>
          <w:tcPr>
            <w:tcW w:w="2010" w:type="dxa"/>
          </w:tcPr>
          <w:p>
            <w:pPr>
              <w:pStyle w:val="TableParagraph"/>
              <w:spacing w:before="5"/>
              <w:ind w:left="117"/>
              <w:rPr>
                <w:sz w:val="23"/>
              </w:rPr>
            </w:pPr>
            <w:r>
              <w:rPr>
                <w:w w:val="105"/>
                <w:sz w:val="23"/>
              </w:rPr>
              <w:t>ПП.02.</w:t>
            </w:r>
          </w:p>
        </w:tc>
        <w:tc>
          <w:tcPr>
            <w:tcW w:w="4270" w:type="dxa"/>
          </w:tcPr>
          <w:p>
            <w:pPr>
              <w:pStyle w:val="TableParagraph"/>
              <w:spacing w:before="10"/>
              <w:ind w:left="117"/>
              <w:rPr>
                <w:sz w:val="23"/>
              </w:rPr>
            </w:pPr>
            <w:r>
              <w:rPr>
                <w:w w:val="105"/>
                <w:sz w:val="23"/>
              </w:rPr>
              <w:t>Педагогическая практика</w:t>
            </w:r>
          </w:p>
        </w:tc>
        <w:tc>
          <w:tcPr>
            <w:tcW w:w="2025" w:type="dxa"/>
          </w:tcPr>
          <w:p>
            <w:pPr>
              <w:pStyle w:val="TableParagraph"/>
              <w:spacing w:before="15"/>
              <w:ind w:left="116"/>
              <w:rPr>
                <w:sz w:val="23"/>
              </w:rPr>
            </w:pPr>
            <w:r>
              <w:rPr>
                <w:w w:val="115"/>
                <w:sz w:val="23"/>
              </w:rPr>
              <w:t>2нед.</w:t>
            </w:r>
          </w:p>
        </w:tc>
        <w:tc>
          <w:tcPr>
            <w:tcW w:w="1967" w:type="dxa"/>
          </w:tcPr>
          <w:p>
            <w:pPr>
              <w:pStyle w:val="TableParagraph"/>
              <w:rPr>
                <w:sz w:val="26"/>
              </w:rPr>
            </w:pPr>
          </w:p>
        </w:tc>
      </w:tr>
      <w:tr>
        <w:trPr>
          <w:trHeight w:val="565" w:hRule="atLeast"/>
        </w:trPr>
        <w:tc>
          <w:tcPr>
            <w:tcW w:w="2010" w:type="dxa"/>
          </w:tcPr>
          <w:p>
            <w:pPr>
              <w:pStyle w:val="TableParagraph"/>
              <w:spacing w:before="10"/>
              <w:ind w:left="112"/>
              <w:rPr>
                <w:sz w:val="23"/>
              </w:rPr>
            </w:pPr>
            <w:r>
              <w:rPr>
                <w:w w:val="105"/>
                <w:sz w:val="23"/>
              </w:rPr>
              <w:t>ПДП.00</w:t>
            </w:r>
          </w:p>
        </w:tc>
        <w:tc>
          <w:tcPr>
            <w:tcW w:w="4270" w:type="dxa"/>
          </w:tcPr>
          <w:p>
            <w:pPr>
              <w:pStyle w:val="TableParagraph"/>
              <w:spacing w:line="284" w:lineRule="exact" w:before="3"/>
              <w:ind w:left="116" w:hanging="5"/>
              <w:rPr>
                <w:sz w:val="23"/>
              </w:rPr>
            </w:pPr>
            <w:r>
              <w:rPr>
                <w:sz w:val="23"/>
              </w:rPr>
              <w:t>Производственная (преддипломная) </w:t>
            </w:r>
            <w:r>
              <w:rPr>
                <w:w w:val="105"/>
                <w:sz w:val="23"/>
              </w:rPr>
              <w:t>практика</w:t>
            </w:r>
          </w:p>
        </w:tc>
        <w:tc>
          <w:tcPr>
            <w:tcW w:w="2025" w:type="dxa"/>
          </w:tcPr>
          <w:p>
            <w:pPr>
              <w:pStyle w:val="TableParagraph"/>
              <w:spacing w:before="20"/>
              <w:ind w:left="111"/>
              <w:rPr>
                <w:sz w:val="23"/>
              </w:rPr>
            </w:pPr>
            <w:r>
              <w:rPr>
                <w:w w:val="105"/>
                <w:sz w:val="23"/>
              </w:rPr>
              <w:t>3 нед.</w:t>
            </w:r>
          </w:p>
        </w:tc>
        <w:tc>
          <w:tcPr>
            <w:tcW w:w="1967" w:type="dxa"/>
          </w:tcPr>
          <w:p>
            <w:pPr>
              <w:pStyle w:val="TableParagraph"/>
              <w:rPr>
                <w:sz w:val="26"/>
              </w:rPr>
            </w:pPr>
          </w:p>
        </w:tc>
      </w:tr>
      <w:tr>
        <w:trPr>
          <w:trHeight w:val="359" w:hRule="atLeast"/>
        </w:trPr>
        <w:tc>
          <w:tcPr>
            <w:tcW w:w="2010" w:type="dxa"/>
          </w:tcPr>
          <w:p>
            <w:pPr>
              <w:pStyle w:val="TableParagraph"/>
              <w:ind w:left="112"/>
              <w:rPr>
                <w:sz w:val="23"/>
              </w:rPr>
            </w:pPr>
            <w:r>
              <w:rPr>
                <w:w w:val="105"/>
                <w:sz w:val="23"/>
              </w:rPr>
              <w:t>ПА.00</w:t>
            </w:r>
          </w:p>
        </w:tc>
        <w:tc>
          <w:tcPr>
            <w:tcW w:w="4270" w:type="dxa"/>
          </w:tcPr>
          <w:p>
            <w:pPr>
              <w:pStyle w:val="TableParagraph"/>
              <w:ind w:left="112"/>
              <w:rPr>
                <w:sz w:val="23"/>
              </w:rPr>
            </w:pPr>
            <w:r>
              <w:rPr>
                <w:w w:val="105"/>
                <w:sz w:val="23"/>
              </w:rPr>
              <w:t>Промежуточная аттестация</w:t>
            </w:r>
          </w:p>
        </w:tc>
        <w:tc>
          <w:tcPr>
            <w:tcW w:w="2025" w:type="dxa"/>
          </w:tcPr>
          <w:p>
            <w:pPr>
              <w:pStyle w:val="TableParagraph"/>
              <w:spacing w:before="5"/>
              <w:ind w:left="108"/>
              <w:rPr>
                <w:sz w:val="23"/>
              </w:rPr>
            </w:pPr>
            <w:r>
              <w:rPr>
                <w:w w:val="105"/>
                <w:sz w:val="23"/>
              </w:rPr>
              <w:t>10 нед.</w:t>
            </w:r>
          </w:p>
        </w:tc>
        <w:tc>
          <w:tcPr>
            <w:tcW w:w="1967" w:type="dxa"/>
          </w:tcPr>
          <w:p>
            <w:pPr>
              <w:pStyle w:val="TableParagraph"/>
              <w:rPr>
                <w:sz w:val="26"/>
              </w:rPr>
            </w:pPr>
          </w:p>
        </w:tc>
      </w:tr>
      <w:tr>
        <w:trPr>
          <w:trHeight w:val="359" w:hRule="atLeast"/>
        </w:trPr>
        <w:tc>
          <w:tcPr>
            <w:tcW w:w="2010" w:type="dxa"/>
          </w:tcPr>
          <w:p>
            <w:pPr>
              <w:pStyle w:val="TableParagraph"/>
              <w:spacing w:before="10"/>
              <w:ind w:left="117"/>
              <w:rPr>
                <w:sz w:val="23"/>
              </w:rPr>
            </w:pPr>
            <w:r>
              <w:rPr>
                <w:w w:val="105"/>
                <w:sz w:val="23"/>
              </w:rPr>
              <w:t>ГИА.00</w:t>
            </w:r>
          </w:p>
        </w:tc>
        <w:tc>
          <w:tcPr>
            <w:tcW w:w="4270" w:type="dxa"/>
          </w:tcPr>
          <w:p>
            <w:pPr>
              <w:pStyle w:val="TableParagraph"/>
              <w:spacing w:before="10"/>
              <w:ind w:left="112"/>
              <w:rPr>
                <w:sz w:val="23"/>
              </w:rPr>
            </w:pPr>
            <w:r>
              <w:rPr>
                <w:w w:val="105"/>
                <w:sz w:val="23"/>
              </w:rPr>
              <w:t>Государственная итоговая аттестация</w:t>
            </w:r>
          </w:p>
        </w:tc>
        <w:tc>
          <w:tcPr>
            <w:tcW w:w="2025" w:type="dxa"/>
          </w:tcPr>
          <w:p>
            <w:pPr>
              <w:pStyle w:val="TableParagraph"/>
              <w:spacing w:before="15"/>
              <w:ind w:left="111"/>
              <w:rPr>
                <w:sz w:val="23"/>
              </w:rPr>
            </w:pPr>
            <w:r>
              <w:rPr>
                <w:w w:val="105"/>
                <w:sz w:val="23"/>
              </w:rPr>
              <w:t>3 нед.</w:t>
            </w:r>
          </w:p>
        </w:tc>
        <w:tc>
          <w:tcPr>
            <w:tcW w:w="1967" w:type="dxa"/>
          </w:tcPr>
          <w:p>
            <w:pPr>
              <w:pStyle w:val="TableParagraph"/>
              <w:rPr>
                <w:sz w:val="26"/>
              </w:rPr>
            </w:pPr>
          </w:p>
        </w:tc>
      </w:tr>
    </w:tbl>
    <w:p>
      <w:pPr>
        <w:spacing w:before="28"/>
        <w:ind w:left="0" w:right="129" w:firstLine="0"/>
        <w:jc w:val="right"/>
        <w:rPr>
          <w:sz w:val="26"/>
        </w:rPr>
      </w:pPr>
      <w:r>
        <w:rPr>
          <w:w w:val="105"/>
          <w:sz w:val="26"/>
        </w:rPr>
        <w:t>»;</w:t>
      </w:r>
    </w:p>
    <w:p>
      <w:pPr>
        <w:pStyle w:val="BodyText"/>
        <w:spacing w:before="139"/>
        <w:ind w:left="945"/>
      </w:pPr>
      <w:r>
        <w:rPr/>
        <w:t>ж) пункт 7.19 изложить в следующей редакции:</w:t>
      </w:r>
    </w:p>
    <w:p>
      <w:pPr>
        <w:pStyle w:val="BodyText"/>
        <w:spacing w:before="135"/>
        <w:ind w:left="944"/>
      </w:pPr>
      <w:r>
        <w:rPr/>
        <w:t>«7.19. Требование к финансовым условиям реализации ИОП в ОИ:</w:t>
      </w:r>
    </w:p>
    <w:p>
      <w:pPr>
        <w:pStyle w:val="BodyText"/>
        <w:tabs>
          <w:tab w:pos="2539" w:val="left" w:leader="none"/>
          <w:tab w:pos="4209" w:val="left" w:leader="none"/>
        </w:tabs>
        <w:spacing w:line="343" w:lineRule="auto" w:before="139"/>
        <w:ind w:left="235" w:right="180" w:firstLine="706"/>
      </w:pPr>
      <w:r>
        <w:rPr/>
        <w:t>финансовое</w:t>
        <w:tab/>
        <w:t>обеспечение</w:t>
        <w:tab/>
        <w:t>реализации  ИОП  в  ОИ  должно   осуществляться в объеме не ниже определенного в соответствии с бюджетным</w:t>
      </w:r>
      <w:r>
        <w:rPr>
          <w:spacing w:val="-10"/>
        </w:rPr>
        <w:t> </w:t>
      </w:r>
      <w:r>
        <w:rPr/>
        <w:t>законодательством</w:t>
      </w:r>
    </w:p>
    <w:p>
      <w:pPr>
        <w:pStyle w:val="BodyText"/>
        <w:spacing w:line="319" w:lineRule="exact"/>
        <w:ind w:left="228"/>
      </w:pPr>
      <w:r>
        <w:rPr/>
        <w:pict>
          <v:shape style="position:absolute;margin-left:209.437698pt;margin-top:9.376275pt;width:1.6pt;height:4.45pt;mso-position-horizontal-relative:page;mso-position-vertical-relative:paragraph;z-index:-1217968" type="#_x0000_t202" filled="false" stroked="false">
            <v:textbox inset="0,0,0,0">
              <w:txbxContent>
                <w:p>
                  <w:pPr>
                    <w:spacing w:line="89" w:lineRule="exact" w:before="0"/>
                    <w:ind w:left="0" w:right="0" w:firstLine="0"/>
                    <w:jc w:val="left"/>
                    <w:rPr>
                      <w:sz w:val="8"/>
                    </w:rPr>
                  </w:pPr>
                  <w:r>
                    <w:rPr>
                      <w:w w:val="50"/>
                      <w:sz w:val="8"/>
                    </w:rPr>
                    <w:t>i_</w:t>
                  </w:r>
                </w:p>
              </w:txbxContent>
            </v:textbox>
            <w10:wrap type="none"/>
          </v:shape>
        </w:pict>
      </w:r>
      <w:r>
        <w:rPr/>
        <w:t>Российской  Федерации</w:t>
      </w:r>
      <w:r>
        <w:rPr>
          <w:position w:val="10"/>
          <w:sz w:val="17"/>
        </w:rPr>
        <w:t>8   </w:t>
      </w:r>
      <w:r>
        <w:rPr/>
        <w:t>и Федеральным  законом  от 29 декабря  2012  г. </w:t>
      </w:r>
      <w:r>
        <w:rPr>
          <w:rFonts w:ascii="Arial" w:hAnsi="Arial"/>
          <w:sz w:val="26"/>
        </w:rPr>
        <w:t>№ </w:t>
      </w:r>
      <w:r>
        <w:rPr/>
        <w:t>273-ФЗ</w:t>
      </w:r>
    </w:p>
    <w:p>
      <w:pPr>
        <w:pStyle w:val="BodyText"/>
        <w:spacing w:before="139"/>
        <w:ind w:left="228"/>
      </w:pPr>
      <w:r>
        <w:rPr/>
        <w:t>«Об образовании в Российской Федерации».»;</w:t>
      </w:r>
    </w:p>
    <w:p>
      <w:pPr>
        <w:pStyle w:val="BodyText"/>
        <w:spacing w:before="128"/>
        <w:ind w:left="940"/>
      </w:pPr>
      <w:r>
        <w:rPr/>
        <w:t>з) сноску «</w:t>
      </w:r>
      <w:r>
        <w:rPr>
          <w:position w:val="10"/>
          <w:sz w:val="18"/>
        </w:rPr>
        <w:t>8</w:t>
      </w:r>
      <w:r>
        <w:rPr/>
        <w:t>» к пункту 7.19 изложить в следующей редакции:</w:t>
      </w:r>
    </w:p>
    <w:p>
      <w:pPr>
        <w:pStyle w:val="BodyText"/>
        <w:spacing w:line="343" w:lineRule="auto" w:before="130"/>
        <w:ind w:left="937" w:right="3686" w:hanging="3"/>
      </w:pPr>
      <w:r>
        <w:rPr/>
        <w:t>«</w:t>
      </w:r>
      <w:r>
        <w:rPr>
          <w:position w:val="10"/>
          <w:sz w:val="17"/>
        </w:rPr>
        <w:t>8 </w:t>
      </w:r>
      <w:r>
        <w:rPr/>
        <w:t>Бюджетный кодекс Российской Федерации.»; и) пункт 8.6 изложить в следующей редакции:</w:t>
      </w:r>
    </w:p>
    <w:p>
      <w:pPr>
        <w:pStyle w:val="BodyText"/>
        <w:spacing w:line="340" w:lineRule="auto" w:before="1"/>
        <w:ind w:left="221" w:right="148" w:firstLine="713"/>
        <w:jc w:val="both"/>
      </w:pPr>
      <w:r>
        <w:rPr/>
        <w:t>«8.6. Государственная итоговая аттестация проводится в форме государственного (государственных) экзамена (экзаменов)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w:t>
      </w:r>
      <w:r>
        <w:rPr>
          <w:spacing w:val="-54"/>
        </w:rPr>
        <w:t> </w:t>
      </w:r>
      <w:r>
        <w:rPr/>
        <w:t>модулей.</w:t>
      </w:r>
    </w:p>
    <w:p>
      <w:pPr>
        <w:pStyle w:val="BodyText"/>
        <w:spacing w:line="343" w:lineRule="auto" w:before="2"/>
        <w:ind w:left="931" w:hanging="2"/>
      </w:pPr>
      <w:r>
        <w:rPr/>
        <w:t>При реализации ИОП в ОИ государственная итоговая аттестация включает: дипломный проек:г (работу) - участие в выпускном концерте (сценическое</w:t>
      </w:r>
    </w:p>
    <w:p>
      <w:pPr>
        <w:pStyle w:val="BodyText"/>
        <w:spacing w:before="7"/>
        <w:ind w:left="220"/>
      </w:pPr>
      <w:r>
        <w:rPr/>
        <w:t>выступление);</w:t>
      </w:r>
    </w:p>
    <w:p>
      <w:pPr>
        <w:pStyle w:val="BodyText"/>
        <w:tabs>
          <w:tab w:pos="4332" w:val="left" w:leader="none"/>
          <w:tab w:pos="4827" w:val="left" w:leader="none"/>
          <w:tab w:pos="8569" w:val="left" w:leader="none"/>
        </w:tabs>
        <w:spacing w:line="348" w:lineRule="auto" w:before="130"/>
        <w:ind w:left="221" w:right="180" w:firstLine="704"/>
      </w:pPr>
      <w:r>
        <w:rPr/>
        <w:t>государственный </w:t>
      </w:r>
      <w:r>
        <w:rPr>
          <w:spacing w:val="35"/>
        </w:rPr>
        <w:t> </w:t>
      </w:r>
      <w:r>
        <w:rPr/>
        <w:t>экзамен</w:t>
        <w:tab/>
        <w:t>по</w:t>
        <w:tab/>
        <w:t>междисциплинарному </w:t>
      </w:r>
      <w:r>
        <w:rPr>
          <w:spacing w:val="32"/>
        </w:rPr>
        <w:t> </w:t>
      </w:r>
      <w:r>
        <w:rPr/>
        <w:t>курсу</w:t>
        <w:tab/>
      </w:r>
      <w:r>
        <w:rPr>
          <w:w w:val="95"/>
        </w:rPr>
        <w:t>«Классический </w:t>
      </w:r>
      <w:r>
        <w:rPr/>
        <w:t>танец»;</w:t>
      </w:r>
    </w:p>
    <w:p>
      <w:pPr>
        <w:pStyle w:val="BodyText"/>
        <w:spacing w:line="301" w:lineRule="exact"/>
        <w:ind w:left="930"/>
      </w:pPr>
      <w:r>
        <w:rPr/>
        <w:t>государственный э.кзамен по междисциплинарному курсу профессионального</w:t>
      </w:r>
    </w:p>
    <w:p>
      <w:pPr>
        <w:pStyle w:val="BodyText"/>
        <w:tabs>
          <w:tab w:pos="1396" w:val="left" w:leader="none"/>
          <w:tab w:pos="5200" w:val="left" w:leader="none"/>
          <w:tab w:pos="7220" w:val="left" w:leader="none"/>
          <w:tab w:pos="8985" w:val="left" w:leader="none"/>
          <w:tab w:pos="9591" w:val="left" w:leader="none"/>
        </w:tabs>
        <w:spacing w:line="343" w:lineRule="auto" w:before="139"/>
        <w:ind w:left="214" w:right="157" w:firstLine="2"/>
      </w:pPr>
      <w:r>
        <w:rPr/>
        <w:t>модуля</w:t>
        <w:tab/>
        <w:t>«Творческо-исполнительская</w:t>
        <w:tab/>
        <w:t>деятельность»</w:t>
        <w:tab/>
        <w:t>(проводится</w:t>
        <w:tab/>
        <w:t>по</w:t>
        <w:tab/>
      </w:r>
      <w:r>
        <w:rPr>
          <w:w w:val="95"/>
        </w:rPr>
        <w:t>видам, </w:t>
      </w:r>
      <w:r>
        <w:rPr/>
        <w:t>заявленным образовательной</w:t>
      </w:r>
      <w:r>
        <w:rPr>
          <w:spacing w:val="7"/>
        </w:rPr>
        <w:t> </w:t>
      </w:r>
      <w:r>
        <w:rPr/>
        <w:t>организацией);</w:t>
      </w:r>
    </w:p>
    <w:p>
      <w:pPr>
        <w:pStyle w:val="BodyText"/>
        <w:spacing w:line="343" w:lineRule="auto"/>
        <w:ind w:left="214" w:firstLine="710"/>
      </w:pPr>
      <w:r>
        <w:rPr/>
        <w:t>государственный экзамен по профессиональному модулю «Педагогическая деятельность».»;</w:t>
      </w:r>
    </w:p>
    <w:p>
      <w:pPr>
        <w:pStyle w:val="BodyText"/>
        <w:spacing w:line="309" w:lineRule="exact"/>
        <w:ind w:left="923"/>
      </w:pPr>
      <w:r>
        <w:rPr/>
        <w:t>к) сноску «</w:t>
      </w:r>
      <w:r>
        <w:rPr>
          <w:rFonts w:ascii="Arial" w:hAnsi="Arial"/>
          <w:position w:val="10"/>
          <w:sz w:val="17"/>
        </w:rPr>
        <w:t>10</w:t>
      </w:r>
      <w:r>
        <w:rPr/>
        <w:t>» к пункту 8.6 исключить.</w:t>
      </w:r>
    </w:p>
    <w:p>
      <w:pPr>
        <w:spacing w:after="0" w:line="309" w:lineRule="exact"/>
        <w:sectPr>
          <w:headerReference w:type="default" r:id="rId679"/>
          <w:footerReference w:type="default" r:id="rId680"/>
          <w:pgSz w:w="11960" w:h="17210"/>
          <w:pgMar w:header="0" w:footer="0" w:top="0" w:bottom="0" w:left="1080" w:right="340"/>
        </w:sectPr>
      </w:pPr>
    </w:p>
    <w:p>
      <w:pPr>
        <w:pStyle w:val="BodyText"/>
        <w:spacing w:before="11"/>
        <w:rPr>
          <w:sz w:val="19"/>
        </w:rPr>
      </w:pPr>
      <w:r>
        <w:rPr/>
        <w:pict>
          <v:line style="position:absolute;mso-position-horizontal-relative:page;mso-position-vertical-relative:page;z-index:15688" from=".180291pt,417.105804pt" to=".180291pt,858.960073pt" stroked="true" strokeweight=".360581pt" strokecolor="#000000">
            <v:stroke dashstyle="solid"/>
            <w10:wrap type="none"/>
          </v:line>
        </w:pict>
      </w:r>
      <w:r>
        <w:rPr/>
        <w:pict>
          <v:line style="position:absolute;mso-position-horizontal-relative:page;mso-position-vertical-relative:page;z-index:15712" from="4.807747pt,.720839pt" to="594.719984pt,.720839pt" stroked="true" strokeweight="1.441586pt" strokecolor="#000000">
            <v:stroke dashstyle="solid"/>
            <w10:wrap type="none"/>
          </v:line>
        </w:pict>
      </w:r>
    </w:p>
    <w:p>
      <w:pPr>
        <w:pStyle w:val="ListParagraph"/>
        <w:numPr>
          <w:ilvl w:val="0"/>
          <w:numId w:val="2"/>
        </w:numPr>
        <w:tabs>
          <w:tab w:pos="1389" w:val="left" w:leader="none"/>
        </w:tabs>
        <w:spacing w:line="343" w:lineRule="auto" w:before="89" w:after="0"/>
        <w:ind w:left="141" w:right="101" w:firstLine="718"/>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53.02.06  Хоровое дирижирование с присвоением квалификаций хормейстер, преподаватель, утвержденном приказом Министерства образования и науки Российской Федерации от 30 января 2015 г. </w:t>
      </w:r>
      <w:r>
        <w:rPr>
          <w:rFonts w:ascii="Arial" w:hAnsi="Arial"/>
          <w:sz w:val="25"/>
        </w:rPr>
        <w:t>№ </w:t>
      </w:r>
      <w:r>
        <w:rPr>
          <w:sz w:val="28"/>
        </w:rPr>
        <w:t>34 (зарегистрирован Министерством юстиции Российской Федерации 10 апреля 2015 г., регистрационный </w:t>
      </w:r>
      <w:r>
        <w:rPr>
          <w:rFonts w:ascii="Arial" w:hAnsi="Arial"/>
          <w:sz w:val="26"/>
        </w:rPr>
        <w:t>№ </w:t>
      </w:r>
      <w:r>
        <w:rPr>
          <w:sz w:val="28"/>
        </w:rPr>
        <w:t>36825), с изменениями, внесенными   приказом   Министерства    просвещения    Российской    Федерации от 29 июля 2021 г. </w:t>
      </w:r>
      <w:r>
        <w:rPr>
          <w:rFonts w:ascii="Arial" w:hAnsi="Arial"/>
          <w:sz w:val="25"/>
        </w:rPr>
        <w:t>№ </w:t>
      </w:r>
      <w:r>
        <w:rPr>
          <w:sz w:val="28"/>
        </w:rPr>
        <w:t>503 (зарегистрирован Министерством юстиции Российской Федерации 21 октября 2021 г., регистрационный </w:t>
      </w:r>
      <w:r>
        <w:rPr>
          <w:rFonts w:ascii="Arial" w:hAnsi="Arial"/>
          <w:sz w:val="26"/>
        </w:rPr>
        <w:t>№</w:t>
      </w:r>
      <w:r>
        <w:rPr>
          <w:rFonts w:ascii="Arial" w:hAnsi="Arial"/>
          <w:spacing w:val="-23"/>
          <w:sz w:val="26"/>
        </w:rPr>
        <w:t> </w:t>
      </w:r>
      <w:r>
        <w:rPr>
          <w:sz w:val="28"/>
        </w:rPr>
        <w:t>65513):</w:t>
      </w:r>
    </w:p>
    <w:p>
      <w:pPr>
        <w:pStyle w:val="BodyText"/>
        <w:spacing w:before="12"/>
        <w:ind w:left="845"/>
      </w:pPr>
      <w:r>
        <w:rPr/>
        <w:t>а) в пункте 1.4 слово «основную» исключить;</w:t>
      </w:r>
    </w:p>
    <w:p>
      <w:pPr>
        <w:pStyle w:val="BodyText"/>
        <w:spacing w:before="140"/>
        <w:ind w:left="839"/>
      </w:pPr>
      <w:r>
        <w:rPr/>
        <w:t>б) дополнить пунктом 3.5 следующего содержания:</w:t>
      </w:r>
    </w:p>
    <w:p>
      <w:pPr>
        <w:pStyle w:val="BodyText"/>
        <w:spacing w:line="343" w:lineRule="auto" w:before="134"/>
        <w:ind w:left="133" w:right="134" w:firstLine="712"/>
        <w:jc w:val="both"/>
      </w:pPr>
      <w:r>
        <w:rPr/>
        <w:pict>
          <v:shape style="position:absolute;margin-left:465.36911pt;margin-top:105.208801pt;width:2.5pt;height:7.85pt;mso-position-horizontal-relative:page;mso-position-vertical-relative:paragraph;z-index:-1217896"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«3.5. ИОП в ОИ,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w:t>
      </w:r>
      <w:r>
        <w:rPr>
          <w:w w:val="99"/>
        </w:rPr>
        <w:t>среднего</w:t>
      </w:r>
      <w:r>
        <w:rPr/>
        <w:t> </w:t>
      </w:r>
      <w:r>
        <w:rPr>
          <w:w w:val="99"/>
        </w:rPr>
        <w:t>общего</w:t>
      </w:r>
      <w:r>
        <w:rPr/>
        <w:t> </w:t>
      </w:r>
      <w:r>
        <w:rPr>
          <w:w w:val="98"/>
        </w:rPr>
        <w:t>образования</w:t>
      </w:r>
      <w:r>
        <w:rPr/>
        <w:t> </w:t>
      </w:r>
      <w:r>
        <w:rPr>
          <w:w w:val="103"/>
        </w:rPr>
        <w:t>с</w:t>
      </w:r>
      <w:r>
        <w:rPr/>
        <w:t> </w:t>
      </w:r>
      <w:r>
        <w:rPr>
          <w:w w:val="98"/>
        </w:rPr>
        <w:t>учетом</w:t>
      </w:r>
      <w:r>
        <w:rPr/>
        <w:t> </w:t>
      </w:r>
      <w:r>
        <w:rPr>
          <w:w w:val="98"/>
        </w:rPr>
        <w:t>получаемой</w:t>
      </w:r>
      <w:r>
        <w:rPr/>
        <w:t> </w:t>
      </w:r>
      <w:r>
        <w:rPr>
          <w:w w:val="103"/>
        </w:rPr>
        <w:t>специ</w:t>
      </w:r>
      <w:r>
        <w:rPr>
          <w:w w:val="99"/>
        </w:rPr>
        <w:t>альности</w:t>
      </w:r>
      <w:r>
        <w:rPr>
          <w:rFonts w:ascii="Arial" w:hAnsi="Arial"/>
          <w:w w:val="94"/>
          <w:position w:val="10"/>
          <w:sz w:val="17"/>
        </w:rPr>
        <w:t>3</w:t>
      </w:r>
      <w:r>
        <w:rPr>
          <w:rFonts w:ascii="Arial" w:hAnsi="Arial"/>
          <w:position w:val="10"/>
          <w:sz w:val="17"/>
        </w:rPr>
        <w:t> </w:t>
      </w:r>
      <w:r>
        <w:rPr>
          <w:w w:val="21"/>
        </w:rPr>
        <w:t>)</w:t>
      </w:r>
      <w:r>
        <w:rPr>
          <w:rFonts w:ascii="Arial" w:hAnsi="Arial"/>
          <w:w w:val="94"/>
          <w:position w:val="10"/>
          <w:sz w:val="17"/>
        </w:rPr>
        <w:t>1</w:t>
      </w:r>
      <w:r>
        <w:rPr>
          <w:rFonts w:ascii="Arial" w:hAnsi="Arial"/>
          <w:position w:val="10"/>
          <w:sz w:val="17"/>
        </w:rPr>
        <w:t> </w:t>
      </w:r>
      <w:r>
        <w:rPr>
          <w:w w:val="21"/>
        </w:rPr>
        <w:t>.</w:t>
      </w:r>
      <w:r>
        <w:rPr>
          <w:w w:val="100"/>
        </w:rPr>
        <w:t>»;</w:t>
      </w:r>
    </w:p>
    <w:p>
      <w:pPr>
        <w:pStyle w:val="BodyText"/>
        <w:spacing w:line="317" w:lineRule="exact"/>
        <w:ind w:left="843"/>
      </w:pPr>
      <w:r>
        <w:rPr>
          <w:spacing w:val="-1"/>
          <w:w w:val="100"/>
        </w:rPr>
        <w:t>в</w:t>
      </w:r>
      <w:r>
        <w:rPr>
          <w:w w:val="100"/>
        </w:rPr>
        <w:t>)</w:t>
      </w:r>
      <w:r>
        <w:rPr>
          <w:spacing w:val="-4"/>
        </w:rPr>
        <w:t> </w:t>
      </w:r>
      <w:r>
        <w:rPr>
          <w:spacing w:val="-1"/>
          <w:w w:val="99"/>
        </w:rPr>
        <w:t>дополнит</w:t>
      </w:r>
      <w:r>
        <w:rPr>
          <w:w w:val="99"/>
        </w:rPr>
        <w:t>ь</w:t>
      </w:r>
      <w:r>
        <w:rPr>
          <w:spacing w:val="10"/>
        </w:rPr>
        <w:t> </w:t>
      </w:r>
      <w:r>
        <w:rPr>
          <w:spacing w:val="-1"/>
          <w:w w:val="98"/>
        </w:rPr>
        <w:t>сноско</w:t>
      </w:r>
      <w:r>
        <w:rPr>
          <w:w w:val="98"/>
        </w:rPr>
        <w:t>й</w:t>
      </w:r>
      <w:r>
        <w:rPr>
          <w:spacing w:val="8"/>
        </w:rPr>
        <w:t> </w:t>
      </w:r>
      <w:r>
        <w:rPr>
          <w:spacing w:val="-5"/>
          <w:w w:val="104"/>
        </w:rPr>
        <w:t>«</w:t>
      </w:r>
      <w:r>
        <w:rPr>
          <w:spacing w:val="-11"/>
          <w:w w:val="110"/>
          <w:position w:val="10"/>
          <w:sz w:val="17"/>
        </w:rPr>
        <w:t>3</w:t>
      </w:r>
      <w:r>
        <w:rPr>
          <w:spacing w:val="-68"/>
          <w:w w:val="64"/>
        </w:rPr>
        <w:t>О</w:t>
      </w:r>
      <w:r>
        <w:rPr>
          <w:w w:val="23"/>
        </w:rPr>
        <w:t>)</w:t>
      </w:r>
      <w:r>
        <w:rPr>
          <w:spacing w:val="-40"/>
        </w:rPr>
        <w:t> </w:t>
      </w:r>
      <w:r>
        <w:rPr>
          <w:w w:val="100"/>
        </w:rPr>
        <w:t>»</w:t>
      </w:r>
      <w:r>
        <w:rPr>
          <w:spacing w:val="-8"/>
        </w:rPr>
        <w:t> </w:t>
      </w:r>
      <w:r>
        <w:rPr>
          <w:w w:val="103"/>
        </w:rPr>
        <w:t>к</w:t>
      </w:r>
      <w:r>
        <w:rPr>
          <w:spacing w:val="-4"/>
        </w:rPr>
        <w:t> </w:t>
      </w:r>
      <w:r>
        <w:rPr>
          <w:spacing w:val="-1"/>
          <w:w w:val="97"/>
        </w:rPr>
        <w:t>пункт</w:t>
      </w:r>
      <w:r>
        <w:rPr>
          <w:w w:val="97"/>
        </w:rPr>
        <w:t>у</w:t>
      </w:r>
      <w:r>
        <w:rPr>
          <w:spacing w:val="11"/>
        </w:rPr>
        <w:t> </w:t>
      </w:r>
      <w:r>
        <w:rPr>
          <w:w w:val="100"/>
        </w:rPr>
        <w:t>3.5</w:t>
      </w:r>
      <w:r>
        <w:rPr>
          <w:spacing w:val="-1"/>
        </w:rPr>
        <w:t> </w:t>
      </w:r>
      <w:r>
        <w:rPr>
          <w:spacing w:val="-1"/>
          <w:w w:val="98"/>
        </w:rPr>
        <w:t>следующег</w:t>
      </w:r>
      <w:r>
        <w:rPr>
          <w:w w:val="98"/>
        </w:rPr>
        <w:t>о</w:t>
      </w:r>
      <w:r>
        <w:rPr>
          <w:spacing w:val="22"/>
        </w:rPr>
        <w:t> </w:t>
      </w:r>
      <w:r>
        <w:rPr>
          <w:spacing w:val="-1"/>
          <w:w w:val="98"/>
        </w:rPr>
        <w:t>содержания:</w:t>
      </w:r>
    </w:p>
    <w:p>
      <w:pPr>
        <w:pStyle w:val="BodyText"/>
        <w:spacing w:line="343" w:lineRule="auto" w:before="135"/>
        <w:ind w:left="124" w:right="123" w:firstLine="712"/>
        <w:jc w:val="both"/>
      </w:pPr>
      <w:r>
        <w:rPr>
          <w:spacing w:val="-19"/>
        </w:rPr>
        <w:t>«</w:t>
      </w:r>
      <w:r>
        <w:rPr>
          <w:spacing w:val="-19"/>
          <w:position w:val="10"/>
          <w:sz w:val="17"/>
        </w:rPr>
        <w:t>3</w:t>
      </w:r>
      <w:r>
        <w:rPr>
          <w:rFonts w:ascii="Arial" w:hAnsi="Arial"/>
          <w:spacing w:val="-19"/>
          <w:sz w:val="17"/>
        </w:rPr>
        <w:t>0 </w:t>
      </w:r>
      <w:r>
        <w:rPr>
          <w:rFonts w:ascii="Arial" w:hAnsi="Arial"/>
          <w:w w:val="75"/>
          <w:sz w:val="17"/>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w:t>
      </w:r>
      <w:r>
        <w:rPr>
          <w:spacing w:val="-15"/>
        </w:rPr>
        <w:t> </w:t>
      </w:r>
      <w:r>
        <w:rPr/>
        <w:t>регистрационный</w:t>
      </w:r>
    </w:p>
    <w:p>
      <w:pPr>
        <w:pStyle w:val="BodyText"/>
        <w:tabs>
          <w:tab w:pos="687" w:val="left" w:leader="none"/>
          <w:tab w:pos="1853" w:val="left" w:leader="none"/>
          <w:tab w:pos="3408" w:val="left" w:leader="none"/>
          <w:tab w:pos="5411" w:val="left" w:leader="none"/>
          <w:tab w:pos="7278" w:val="left" w:leader="none"/>
          <w:tab w:pos="8969" w:val="left" w:leader="none"/>
        </w:tabs>
        <w:spacing w:line="303" w:lineRule="exact"/>
        <w:ind w:left="104"/>
      </w:pPr>
      <w:r>
        <w:rPr>
          <w:rFonts w:ascii="Arial" w:hAnsi="Arial"/>
          <w:sz w:val="26"/>
        </w:rPr>
        <w:t>№</w:t>
        <w:tab/>
      </w:r>
      <w:r>
        <w:rPr/>
        <w:t>47532),</w:t>
        <w:tab/>
        <w:t>приказами</w:t>
        <w:tab/>
        <w:t>Министерства</w:t>
        <w:tab/>
        <w:t>просвещения</w:t>
        <w:tab/>
        <w:t>Российской</w:t>
        <w:tab/>
        <w:t>Федерации</w:t>
      </w:r>
    </w:p>
    <w:p>
      <w:pPr>
        <w:pStyle w:val="BodyText"/>
        <w:spacing w:line="340" w:lineRule="auto" w:before="139"/>
        <w:ind w:left="123" w:right="131" w:hanging="5"/>
      </w:pPr>
      <w:r>
        <w:rPr/>
        <w:t>от 24 сентября 2020 г. </w:t>
      </w:r>
      <w:r>
        <w:rPr>
          <w:rFonts w:ascii="Arial" w:hAnsi="Arial"/>
          <w:sz w:val="25"/>
        </w:rPr>
        <w:t>№ </w:t>
      </w:r>
      <w:r>
        <w:rPr/>
        <w:t>519 (зарегистрирован Министерством юстиции Российской Федерации  23 декабря  2020  г., регистрационный </w:t>
      </w:r>
      <w:r>
        <w:rPr>
          <w:rFonts w:ascii="Arial" w:hAnsi="Arial"/>
          <w:sz w:val="26"/>
        </w:rPr>
        <w:t>№ </w:t>
      </w:r>
      <w:r>
        <w:rPr/>
        <w:t>61749),  от  11 декабря  2020 г.</w:t>
      </w:r>
    </w:p>
    <w:p>
      <w:pPr>
        <w:pStyle w:val="BodyText"/>
        <w:tabs>
          <w:tab w:pos="676" w:val="left" w:leader="none"/>
          <w:tab w:pos="1391" w:val="left" w:leader="none"/>
          <w:tab w:pos="3754" w:val="left" w:leader="none"/>
          <w:tab w:pos="5940" w:val="left" w:leader="none"/>
          <w:tab w:pos="7278" w:val="left" w:leader="none"/>
          <w:tab w:pos="8965" w:val="left" w:leader="none"/>
        </w:tabs>
        <w:spacing w:line="316" w:lineRule="exact"/>
        <w:ind w:left="104"/>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before="135"/>
        <w:ind w:left="123"/>
      </w:pPr>
      <w:r>
        <w:rPr/>
        <w:t>25  декабря   2020  г.,  регистрационный  </w:t>
      </w:r>
      <w:r>
        <w:rPr>
          <w:rFonts w:ascii="Arial" w:hAnsi="Arial"/>
          <w:sz w:val="26"/>
        </w:rPr>
        <w:t>№  </w:t>
      </w:r>
      <w:r>
        <w:rPr/>
        <w:t>61828),  от  12  августа   2022  г.  </w:t>
      </w:r>
      <w:r>
        <w:rPr>
          <w:rFonts w:ascii="Arial" w:hAnsi="Arial"/>
          <w:sz w:val="25"/>
        </w:rPr>
        <w:t>№  </w:t>
      </w:r>
      <w:r>
        <w:rPr/>
        <w:t>732</w:t>
      </w:r>
    </w:p>
    <w:p>
      <w:pPr>
        <w:spacing w:before="213"/>
        <w:ind w:left="121" w:right="0" w:firstLine="0"/>
        <w:jc w:val="left"/>
        <w:rPr>
          <w:sz w:val="17"/>
        </w:rPr>
      </w:pPr>
      <w:r>
        <w:rPr>
          <w:sz w:val="17"/>
        </w:rPr>
        <w:t>Изменения - 05</w:t>
      </w:r>
    </w:p>
    <w:p>
      <w:pPr>
        <w:spacing w:after="0"/>
        <w:jc w:val="left"/>
        <w:rPr>
          <w:sz w:val="17"/>
        </w:rPr>
        <w:sectPr>
          <w:headerReference w:type="default" r:id="rId681"/>
          <w:footerReference w:type="default" r:id="rId682"/>
          <w:pgSz w:w="11900" w:h="17180"/>
          <w:pgMar w:header="698" w:footer="0" w:top="940" w:bottom="0" w:left="1140" w:right="320"/>
        </w:sectPr>
      </w:pPr>
    </w:p>
    <w:p>
      <w:pPr>
        <w:spacing w:before="66"/>
        <w:ind w:left="5036" w:right="0" w:firstLine="0"/>
        <w:jc w:val="left"/>
        <w:rPr>
          <w:sz w:val="25"/>
        </w:rPr>
      </w:pPr>
      <w:r>
        <w:rPr/>
        <w:pict>
          <v:group style="position:absolute;margin-left:3.365366pt;margin-top:.000029pt;width:597.85pt;height:863.3pt;mso-position-horizontal-relative:page;mso-position-vertical-relative:page;z-index:-1217872" coordorigin="67,0" coordsize="11957,17266">
            <v:line style="position:absolute" from="101,0" to="101,17266" stroked="true" strokeweight="3.365366pt" strokecolor="#000000">
              <v:stroke dashstyle="solid"/>
            </v:line>
            <v:line style="position:absolute" from="192,82" to="12024,82" stroked="true" strokeweight="3.604003pt" strokecolor="#000000">
              <v:stroke dashstyle="solid"/>
            </v:line>
            <w10:wrap type="none"/>
          </v:group>
        </w:pict>
      </w:r>
      <w:r>
        <w:rPr>
          <w:sz w:val="25"/>
        </w:rPr>
        <w:t>341</w:t>
      </w:r>
    </w:p>
    <w:p>
      <w:pPr>
        <w:pStyle w:val="BodyText"/>
        <w:spacing w:before="10"/>
        <w:rPr>
          <w:sz w:val="26"/>
        </w:rPr>
      </w:pPr>
    </w:p>
    <w:p>
      <w:pPr>
        <w:pStyle w:val="BodyText"/>
        <w:spacing w:line="345" w:lineRule="auto"/>
        <w:ind w:left="129" w:right="115" w:firstLine="2"/>
        <w:jc w:val="both"/>
      </w:pPr>
      <w:r>
        <w:rPr/>
        <w:t>(зарегистрирован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1"/>
          <w:sz w:val="26"/>
        </w:rPr>
        <w:t> </w:t>
      </w:r>
      <w:r>
        <w:rPr/>
        <w:t>77121).»;</w:t>
      </w:r>
    </w:p>
    <w:p>
      <w:pPr>
        <w:pStyle w:val="BodyText"/>
        <w:spacing w:before="5"/>
        <w:ind w:left="835"/>
      </w:pPr>
      <w:r>
        <w:rPr/>
        <w:t>г) пункт 5.1 изложить в следующей редакции:</w:t>
      </w:r>
    </w:p>
    <w:p>
      <w:pPr>
        <w:pStyle w:val="BodyText"/>
        <w:spacing w:line="336" w:lineRule="auto" w:before="144"/>
        <w:ind w:left="127" w:right="144" w:firstLine="699"/>
        <w:jc w:val="both"/>
      </w:pPr>
      <w:r>
        <w:rPr/>
        <w:t>«5.1 Хормейстер, преподаватель должен обладать следующими общими компетенциями (далее - ОК):</w:t>
      </w:r>
    </w:p>
    <w:p>
      <w:pPr>
        <w:pStyle w:val="BodyText"/>
        <w:spacing w:line="340" w:lineRule="auto" w:before="21"/>
        <w:ind w:left="122" w:right="160"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4"/>
        <w:ind w:left="117" w:right="140"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3" w:lineRule="auto"/>
        <w:ind w:left="114" w:right="132"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21" w:lineRule="exact"/>
        <w:ind w:left="820"/>
      </w:pPr>
      <w:r>
        <w:rPr/>
        <w:t>ОК 04. Эффективно взаимодействовать и работать в коллективе и команде;</w:t>
      </w:r>
    </w:p>
    <w:p>
      <w:pPr>
        <w:pStyle w:val="BodyText"/>
        <w:spacing w:line="343" w:lineRule="auto" w:before="132"/>
        <w:ind w:left="109" w:right="172"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43" w:lineRule="auto"/>
        <w:ind w:left="108" w:right="137"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ind w:left="106" w:right="135"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ind w:left="103" w:right="176"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43" w:lineRule="auto"/>
        <w:ind w:left="103" w:right="143" w:firstLine="703"/>
        <w:jc w:val="both"/>
      </w:pPr>
      <w:r>
        <w:rPr/>
        <w:t>ОК 09. Пользоваться профессиональной документацией  на  государственном и иностранном</w:t>
      </w:r>
      <w:r>
        <w:rPr>
          <w:spacing w:val="16"/>
        </w:rPr>
        <w:t> </w:t>
      </w:r>
      <w:r>
        <w:rPr/>
        <w:t>языках.»;</w:t>
      </w:r>
    </w:p>
    <w:p>
      <w:pPr>
        <w:spacing w:after="0" w:line="343" w:lineRule="auto"/>
        <w:jc w:val="both"/>
        <w:sectPr>
          <w:headerReference w:type="default" r:id="rId683"/>
          <w:footerReference w:type="default" r:id="rId684"/>
          <w:pgSz w:w="12030" w:h="17270"/>
          <w:pgMar w:header="0" w:footer="448" w:top="680" w:bottom="640" w:left="1280" w:right="320"/>
        </w:sectPr>
      </w:pPr>
    </w:p>
    <w:p>
      <w:pPr>
        <w:pStyle w:val="BodyText"/>
        <w:spacing w:before="78"/>
        <w:ind w:left="862"/>
      </w:pPr>
      <w:r>
        <w:rPr/>
        <w:pict>
          <v:group style="position:absolute;margin-left:5.889332pt;margin-top:.000002pt;width:598.950pt;height:865.45pt;mso-position-horizontal-relative:page;mso-position-vertical-relative:page;z-index:-1217848" coordorigin="118,0" coordsize="11979,17309">
            <v:line style="position:absolute" from="173,0" to="173,17309" stroked="true" strokeweight="5.52876pt" strokecolor="#000000">
              <v:stroke dashstyle="solid"/>
            </v:line>
            <v:line style="position:absolute" from="288,125" to="12096,125" stroked="true" strokeweight="4.084525pt" strokecolor="#000000">
              <v:stroke dashstyle="solid"/>
            </v:line>
            <w10:wrap type="none"/>
          </v:group>
        </w:pict>
      </w:r>
      <w:r>
        <w:rPr/>
        <w:t>д) пункт 6.3 изложить в следующей редакции:</w:t>
      </w:r>
    </w:p>
    <w:p>
      <w:pPr>
        <w:pStyle w:val="BodyText"/>
        <w:spacing w:line="343" w:lineRule="auto" w:before="149"/>
        <w:ind w:left="143" w:right="99" w:firstLine="713"/>
        <w:jc w:val="both"/>
      </w:pPr>
      <w:r>
        <w:rPr/>
        <w:t>«6.3. 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«ОГСЭ.01. Основы</w:t>
      </w:r>
      <w:r>
        <w:rPr>
          <w:spacing w:val="55"/>
        </w:rPr>
        <w:t> </w:t>
      </w:r>
      <w:r>
        <w:rPr/>
        <w:t>философии»,</w:t>
      </w:r>
    </w:p>
    <w:p>
      <w:pPr>
        <w:pStyle w:val="BodyText"/>
        <w:spacing w:line="348" w:lineRule="auto" w:before="3"/>
        <w:ind w:left="140" w:right="146" w:firstLine="5"/>
        <w:jc w:val="both"/>
      </w:pPr>
      <w:r>
        <w:rPr/>
        <w:t>«ОГСЭ.02. История», «ОГСЭ.03. Психология общения», «ОГСЭ.04. Иностранный язык», «ОГСЭ.05. Физическая культура».</w:t>
      </w:r>
    </w:p>
    <w:p>
      <w:pPr>
        <w:pStyle w:val="BodyText"/>
        <w:spacing w:line="343" w:lineRule="auto"/>
        <w:ind w:left="134" w:right="122" w:firstLine="711"/>
        <w:jc w:val="both"/>
      </w:pPr>
      <w:r>
        <w:rPr/>
        <w:t>Обязательная часть общепрофессионального учебного цикла ИОП в ОИ углубленной подготовки должна предусматривать изучение следующих обязательных дисциплин: «ОП.01. Сольфеджио», «ОП.02. Элементарная теория музыки», «ОП.03. Гармония», «ОП.04. Анализ музыкальных произведений»,</w:t>
      </w:r>
    </w:p>
    <w:p>
      <w:pPr>
        <w:pStyle w:val="BodyText"/>
        <w:spacing w:line="321" w:lineRule="exact"/>
        <w:ind w:left="136"/>
      </w:pPr>
      <w:r>
        <w:rPr/>
        <w:t>«ОП.05. Музыкальная информатика», «ОП.Об Безопасность жизнедеятельности».</w:t>
      </w:r>
    </w:p>
    <w:p>
      <w:pPr>
        <w:pStyle w:val="BodyText"/>
        <w:spacing w:line="343" w:lineRule="auto" w:before="123"/>
        <w:ind w:left="130" w:right="133" w:firstLine="705"/>
        <w:jc w:val="both"/>
      </w:pPr>
      <w:r>
        <w:rPr/>
        <w:t>Объем часов на дисциплину «Безопасность жизнедеятельности» составляет 68 академических часов, из них на освоение основ военной службы - 48 академических часов.</w:t>
      </w:r>
    </w:p>
    <w:p>
      <w:pPr>
        <w:pStyle w:val="BodyText"/>
        <w:spacing w:line="340" w:lineRule="auto"/>
        <w:ind w:left="121" w:right="136" w:firstLine="710"/>
        <w:jc w:val="both"/>
      </w:pPr>
      <w:r>
        <w:rPr/>
        <w:t>Обязательная часть профессионального учебного цикла ИОП в ОИ углубленной подготовки должна предусматривать изучение следующих профессиональных модулей и междисциплинарных курсов: «ПМ.01 Дирижерско­ хоровая  деятельность», «МДК  01.01.  Дирижирование. Чтение  хоровых партитур»,</w:t>
      </w:r>
    </w:p>
    <w:p>
      <w:pPr>
        <w:pStyle w:val="BodyText"/>
        <w:spacing w:line="340" w:lineRule="auto" w:before="5"/>
        <w:ind w:left="120" w:right="151" w:firstLine="1"/>
        <w:jc w:val="both"/>
      </w:pPr>
      <w:r>
        <w:rPr/>
        <w:t>«МДК 01.02. Фортепиано. Аккомпанемент и чтение с листа», «МДК 01.03. Постановка голоса. Вокал. Вокальный ансамбль», «МДК 01.04. Хоровой класс»,</w:t>
      </w:r>
    </w:p>
    <w:p>
      <w:pPr>
        <w:pStyle w:val="BodyText"/>
        <w:spacing w:line="343" w:lineRule="auto" w:before="3"/>
        <w:ind w:left="115" w:right="134" w:firstLine="1"/>
        <w:jc w:val="both"/>
      </w:pPr>
      <w:r>
        <w:rPr/>
        <w:t>«ПМ.02 Педагогическая деятельность», «МДК.02.01. Педагогические основы преподавания творческих дисциплин», «МДК. 02.02. Учебно-методическое обеспечение учебного процесса».</w:t>
      </w:r>
    </w:p>
    <w:p>
      <w:pPr>
        <w:pStyle w:val="BodyText"/>
        <w:spacing w:line="343" w:lineRule="auto"/>
        <w:ind w:left="109" w:right="149" w:firstLine="709"/>
        <w:jc w:val="both"/>
      </w:pPr>
      <w:r>
        <w:rPr/>
        <w:t>Учебная практика должна предусматривать прохождение следующих видов практик: «УП. 01. Хоровая исполiштельская и концертная практика», «УП. 02. Практика работы с хором. Аранжировка для ансамбля и хора», «УП 01.03. Учебная практика по педагогической работе».»;</w:t>
      </w:r>
    </w:p>
    <w:p>
      <w:pPr>
        <w:pStyle w:val="BodyText"/>
        <w:spacing w:line="316" w:lineRule="exact"/>
        <w:ind w:left="812"/>
      </w:pPr>
      <w:r>
        <w:rPr/>
        <w:t>е) Таблицу 2 пункта 6.4 изложить в следующей редакции:</w:t>
      </w:r>
    </w:p>
    <w:p>
      <w:pPr>
        <w:pStyle w:val="BodyText"/>
        <w:spacing w:before="133"/>
        <w:ind w:left="813"/>
      </w:pPr>
      <w:r>
        <w:rPr>
          <w:w w:val="108"/>
        </w:rPr>
        <w:t>«</w:t>
      </w:r>
    </w:p>
    <w:p>
      <w:pPr>
        <w:pStyle w:val="BodyText"/>
        <w:spacing w:before="125"/>
        <w:ind w:right="149"/>
        <w:jc w:val="right"/>
      </w:pPr>
      <w:r>
        <w:rPr/>
        <w:t>Таблица 2</w:t>
      </w:r>
    </w:p>
    <w:p>
      <w:pPr>
        <w:spacing w:line="249" w:lineRule="auto" w:before="163"/>
        <w:ind w:left="1847" w:right="0" w:firstLine="205"/>
        <w:jc w:val="left"/>
        <w:rPr>
          <w:b/>
          <w:sz w:val="27"/>
        </w:rPr>
      </w:pPr>
      <w:r>
        <w:rPr>
          <w:b/>
          <w:sz w:val="27"/>
        </w:rPr>
        <w:t>Структура образовательной программы среднего профессионального образования в области искусств,</w:t>
      </w:r>
    </w:p>
    <w:p>
      <w:pPr>
        <w:spacing w:line="252" w:lineRule="auto" w:before="0"/>
        <w:ind w:left="1125" w:right="1201" w:firstLine="34"/>
        <w:jc w:val="left"/>
        <w:rPr>
          <w:b/>
          <w:sz w:val="27"/>
        </w:rPr>
      </w:pPr>
      <w:r>
        <w:rPr>
          <w:b/>
          <w:w w:val="105"/>
          <w:sz w:val="27"/>
        </w:rPr>
        <w:t>интегрированной</w:t>
      </w:r>
      <w:r>
        <w:rPr>
          <w:b/>
          <w:spacing w:val="-41"/>
          <w:w w:val="105"/>
          <w:sz w:val="27"/>
        </w:rPr>
        <w:t> </w:t>
      </w:r>
      <w:r>
        <w:rPr>
          <w:b/>
          <w:w w:val="105"/>
          <w:sz w:val="27"/>
        </w:rPr>
        <w:t>с</w:t>
      </w:r>
      <w:r>
        <w:rPr>
          <w:b/>
          <w:spacing w:val="-45"/>
          <w:w w:val="105"/>
          <w:sz w:val="27"/>
        </w:rPr>
        <w:t> </w:t>
      </w:r>
      <w:r>
        <w:rPr>
          <w:b/>
          <w:w w:val="105"/>
          <w:sz w:val="27"/>
        </w:rPr>
        <w:t>образовательными</w:t>
      </w:r>
      <w:r>
        <w:rPr>
          <w:b/>
          <w:spacing w:val="-45"/>
          <w:w w:val="105"/>
          <w:sz w:val="27"/>
        </w:rPr>
        <w:t> </w:t>
      </w:r>
      <w:r>
        <w:rPr>
          <w:b/>
          <w:w w:val="105"/>
          <w:sz w:val="27"/>
        </w:rPr>
        <w:t>программами</w:t>
      </w:r>
      <w:r>
        <w:rPr>
          <w:b/>
          <w:spacing w:val="-24"/>
          <w:w w:val="105"/>
          <w:sz w:val="27"/>
        </w:rPr>
        <w:t> </w:t>
      </w:r>
      <w:r>
        <w:rPr>
          <w:b/>
          <w:w w:val="105"/>
          <w:sz w:val="27"/>
        </w:rPr>
        <w:t>основного общего</w:t>
      </w:r>
      <w:r>
        <w:rPr>
          <w:b/>
          <w:spacing w:val="-26"/>
          <w:w w:val="105"/>
          <w:sz w:val="27"/>
        </w:rPr>
        <w:t> </w:t>
      </w:r>
      <w:r>
        <w:rPr>
          <w:b/>
          <w:w w:val="105"/>
          <w:sz w:val="27"/>
        </w:rPr>
        <w:t>и</w:t>
      </w:r>
      <w:r>
        <w:rPr>
          <w:b/>
          <w:spacing w:val="-37"/>
          <w:w w:val="105"/>
          <w:sz w:val="27"/>
        </w:rPr>
        <w:t> </w:t>
      </w:r>
      <w:r>
        <w:rPr>
          <w:b/>
          <w:w w:val="105"/>
          <w:sz w:val="27"/>
        </w:rPr>
        <w:t>среднего</w:t>
      </w:r>
      <w:r>
        <w:rPr>
          <w:b/>
          <w:spacing w:val="-28"/>
          <w:w w:val="105"/>
          <w:sz w:val="27"/>
        </w:rPr>
        <w:t> </w:t>
      </w:r>
      <w:r>
        <w:rPr>
          <w:b/>
          <w:w w:val="105"/>
          <w:sz w:val="27"/>
        </w:rPr>
        <w:t>общего</w:t>
      </w:r>
      <w:r>
        <w:rPr>
          <w:b/>
          <w:spacing w:val="-31"/>
          <w:w w:val="105"/>
          <w:sz w:val="27"/>
        </w:rPr>
        <w:t> </w:t>
      </w:r>
      <w:r>
        <w:rPr>
          <w:b/>
          <w:w w:val="105"/>
          <w:sz w:val="27"/>
        </w:rPr>
        <w:t>образования</w:t>
      </w:r>
      <w:r>
        <w:rPr>
          <w:b/>
          <w:spacing w:val="-28"/>
          <w:w w:val="105"/>
          <w:sz w:val="27"/>
        </w:rPr>
        <w:t> </w:t>
      </w:r>
      <w:r>
        <w:rPr>
          <w:b/>
          <w:w w:val="105"/>
          <w:sz w:val="27"/>
        </w:rPr>
        <w:t>углубленной</w:t>
      </w:r>
      <w:r>
        <w:rPr>
          <w:b/>
          <w:spacing w:val="-19"/>
          <w:w w:val="105"/>
          <w:sz w:val="27"/>
        </w:rPr>
        <w:t> </w:t>
      </w:r>
      <w:r>
        <w:rPr>
          <w:b/>
          <w:w w:val="105"/>
          <w:sz w:val="27"/>
        </w:rPr>
        <w:t>подготовки</w:t>
      </w:r>
    </w:p>
    <w:p>
      <w:pPr>
        <w:spacing w:after="0" w:line="252" w:lineRule="auto"/>
        <w:jc w:val="left"/>
        <w:rPr>
          <w:sz w:val="27"/>
        </w:rPr>
        <w:sectPr>
          <w:headerReference w:type="default" r:id="rId685"/>
          <w:footerReference w:type="default" r:id="rId686"/>
          <w:pgSz w:w="12100" w:h="17310"/>
          <w:pgMar w:header="828" w:footer="480" w:top="1300" w:bottom="680" w:left="1360" w:right="300"/>
        </w:sectPr>
      </w:pPr>
    </w:p>
    <w:p>
      <w:pPr>
        <w:pStyle w:val="BodyText"/>
        <w:rPr>
          <w:b/>
          <w:sz w:val="20"/>
        </w:rPr>
      </w:pPr>
      <w:r>
        <w:rPr/>
        <w:pict>
          <v:line style="position:absolute;mso-position-horizontal-relative:page;mso-position-vertical-relative:page;z-index:15808" from=".36058pt,51.897896pt" to=".36058pt,859.679977pt" stroked="true" strokeweight=".721161pt" strokecolor="#000000">
            <v:stroke dashstyle="solid"/>
            <w10:wrap type="none"/>
          </v:line>
        </w:pict>
      </w:r>
    </w:p>
    <w:p>
      <w:pPr>
        <w:pStyle w:val="BodyText"/>
        <w:rPr>
          <w:b/>
          <w:sz w:val="20"/>
        </w:rPr>
      </w:pPr>
    </w:p>
    <w:p>
      <w:pPr>
        <w:pStyle w:val="BodyText"/>
        <w:spacing w:before="2"/>
        <w:rPr>
          <w:b/>
          <w:sz w:val="11"/>
        </w:rPr>
      </w:pPr>
    </w:p>
    <w:tbl>
      <w:tblPr>
        <w:tblW w:w="0" w:type="auto"/>
        <w:jc w:val="left"/>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42"/>
        <w:gridCol w:w="3889"/>
        <w:gridCol w:w="1966"/>
        <w:gridCol w:w="1971"/>
      </w:tblGrid>
      <w:tr>
        <w:trPr>
          <w:trHeight w:val="1697" w:hRule="atLeast"/>
        </w:trPr>
        <w:tc>
          <w:tcPr>
            <w:tcW w:w="6331" w:type="dxa"/>
            <w:gridSpan w:val="2"/>
            <w:tcBorders>
              <w:bottom w:val="single" w:sz="6" w:space="0" w:color="000000"/>
            </w:tcBorders>
          </w:tcPr>
          <w:p>
            <w:pPr>
              <w:pStyle w:val="TableParagraph"/>
              <w:rPr>
                <w:sz w:val="22"/>
              </w:rPr>
            </w:pPr>
          </w:p>
        </w:tc>
        <w:tc>
          <w:tcPr>
            <w:tcW w:w="1966" w:type="dxa"/>
            <w:tcBorders>
              <w:bottom w:val="single" w:sz="6" w:space="0" w:color="000000"/>
            </w:tcBorders>
          </w:tcPr>
          <w:p>
            <w:pPr>
              <w:pStyle w:val="TableParagraph"/>
              <w:spacing w:line="256" w:lineRule="auto" w:before="20"/>
              <w:ind w:left="131" w:right="69" w:firstLine="40"/>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40" w:lineRule="exact" w:before="2"/>
              <w:ind w:left="127"/>
              <w:rPr>
                <w:sz w:val="23"/>
              </w:rPr>
            </w:pPr>
            <w:r>
              <w:rPr>
                <w:w w:val="105"/>
                <w:sz w:val="23"/>
              </w:rPr>
              <w:t>(час./нед.)</w:t>
            </w:r>
          </w:p>
        </w:tc>
        <w:tc>
          <w:tcPr>
            <w:tcW w:w="1971" w:type="dxa"/>
            <w:tcBorders>
              <w:bottom w:val="single" w:sz="6" w:space="0" w:color="000000"/>
            </w:tcBorders>
          </w:tcPr>
          <w:p>
            <w:pPr>
              <w:pStyle w:val="TableParagraph"/>
              <w:spacing w:line="259" w:lineRule="auto" w:before="25"/>
              <w:ind w:left="131" w:firstLine="40"/>
              <w:rPr>
                <w:sz w:val="23"/>
              </w:rPr>
            </w:pPr>
            <w:r>
              <w:rPr>
                <w:w w:val="105"/>
                <w:sz w:val="23"/>
              </w:rPr>
              <w:t>В том числе часов обязательных учебных занятий</w:t>
            </w:r>
          </w:p>
        </w:tc>
      </w:tr>
      <w:tr>
        <w:trPr>
          <w:trHeight w:val="556" w:hRule="atLeast"/>
        </w:trPr>
        <w:tc>
          <w:tcPr>
            <w:tcW w:w="2442" w:type="dxa"/>
            <w:tcBorders>
              <w:top w:val="single" w:sz="6" w:space="0" w:color="000000"/>
              <w:bottom w:val="single" w:sz="6" w:space="0" w:color="000000"/>
              <w:right w:val="single" w:sz="2" w:space="0" w:color="000000"/>
            </w:tcBorders>
          </w:tcPr>
          <w:p>
            <w:pPr>
              <w:pStyle w:val="TableParagraph"/>
              <w:spacing w:before="3"/>
              <w:ind w:left="162"/>
              <w:rPr>
                <w:sz w:val="23"/>
              </w:rPr>
            </w:pPr>
            <w:r>
              <w:rPr>
                <w:sz w:val="23"/>
              </w:rPr>
              <w:t>ОД.00</w:t>
            </w:r>
          </w:p>
        </w:tc>
        <w:tc>
          <w:tcPr>
            <w:tcW w:w="3889" w:type="dxa"/>
            <w:tcBorders>
              <w:top w:val="single" w:sz="6" w:space="0" w:color="000000"/>
              <w:left w:val="single" w:sz="2" w:space="0" w:color="000000"/>
              <w:bottom w:val="single" w:sz="6" w:space="0" w:color="000000"/>
            </w:tcBorders>
          </w:tcPr>
          <w:p>
            <w:pPr>
              <w:pStyle w:val="TableParagraph"/>
              <w:spacing w:line="278" w:lineRule="exact" w:before="5"/>
              <w:ind w:left="153" w:right="48" w:firstLine="35"/>
              <w:rPr>
                <w:sz w:val="23"/>
              </w:rPr>
            </w:pPr>
            <w:r>
              <w:rPr>
                <w:sz w:val="23"/>
              </w:rPr>
              <w:t>Общеобразовательный учебный </w:t>
            </w:r>
            <w:r>
              <w:rPr>
                <w:w w:val="105"/>
                <w:sz w:val="23"/>
              </w:rPr>
              <w:t>цикл в том числе:</w:t>
            </w:r>
          </w:p>
        </w:tc>
        <w:tc>
          <w:tcPr>
            <w:tcW w:w="1966" w:type="dxa"/>
            <w:tcBorders>
              <w:top w:val="single" w:sz="6" w:space="0" w:color="000000"/>
              <w:bottom w:val="single" w:sz="6" w:space="0" w:color="000000"/>
            </w:tcBorders>
          </w:tcPr>
          <w:p>
            <w:pPr>
              <w:pStyle w:val="TableParagraph"/>
              <w:spacing w:before="18"/>
              <w:ind w:left="160"/>
              <w:rPr>
                <w:sz w:val="23"/>
              </w:rPr>
            </w:pPr>
            <w:r>
              <w:rPr>
                <w:w w:val="105"/>
                <w:sz w:val="23"/>
              </w:rPr>
              <w:t>6734</w:t>
            </w:r>
          </w:p>
        </w:tc>
        <w:tc>
          <w:tcPr>
            <w:tcW w:w="1971" w:type="dxa"/>
            <w:tcBorders>
              <w:top w:val="single" w:sz="6" w:space="0" w:color="000000"/>
              <w:bottom w:val="single" w:sz="6" w:space="0" w:color="000000"/>
              <w:right w:val="single" w:sz="6" w:space="0" w:color="000000"/>
            </w:tcBorders>
          </w:tcPr>
          <w:p>
            <w:pPr>
              <w:pStyle w:val="TableParagraph"/>
              <w:spacing w:before="18"/>
              <w:ind w:left="167"/>
              <w:rPr>
                <w:sz w:val="23"/>
              </w:rPr>
            </w:pPr>
            <w:r>
              <w:rPr>
                <w:w w:val="105"/>
                <w:sz w:val="23"/>
              </w:rPr>
              <w:t>4964</w:t>
            </w:r>
          </w:p>
        </w:tc>
      </w:tr>
      <w:tr>
        <w:trPr>
          <w:trHeight w:val="1403" w:hRule="atLeast"/>
        </w:trPr>
        <w:tc>
          <w:tcPr>
            <w:tcW w:w="2442" w:type="dxa"/>
            <w:tcBorders>
              <w:top w:val="single" w:sz="6" w:space="0" w:color="000000"/>
              <w:bottom w:val="single" w:sz="6" w:space="0" w:color="000000"/>
              <w:right w:val="single" w:sz="2" w:space="0" w:color="000000"/>
            </w:tcBorders>
          </w:tcPr>
          <w:p>
            <w:pPr>
              <w:pStyle w:val="TableParagraph"/>
              <w:spacing w:before="4"/>
              <w:ind w:left="157"/>
              <w:rPr>
                <w:sz w:val="23"/>
              </w:rPr>
            </w:pPr>
            <w:r>
              <w:rPr>
                <w:sz w:val="23"/>
              </w:rPr>
              <w:t>ОД.01.</w:t>
            </w:r>
          </w:p>
        </w:tc>
        <w:tc>
          <w:tcPr>
            <w:tcW w:w="3889" w:type="dxa"/>
            <w:tcBorders>
              <w:top w:val="single" w:sz="6" w:space="0" w:color="000000"/>
              <w:left w:val="single" w:sz="2" w:space="0" w:color="000000"/>
              <w:bottom w:val="single" w:sz="6" w:space="0" w:color="000000"/>
            </w:tcBorders>
          </w:tcPr>
          <w:p>
            <w:pPr>
              <w:pStyle w:val="TableParagraph"/>
              <w:spacing w:line="256" w:lineRule="auto" w:before="9"/>
              <w:ind w:left="150" w:right="48" w:firstLine="38"/>
              <w:rPr>
                <w:sz w:val="23"/>
              </w:rPr>
            </w:pPr>
            <w:r>
              <w:rPr>
                <w:w w:val="105"/>
                <w:sz w:val="23"/>
              </w:rPr>
              <w:t>Общеобразовательный учебный цикл, реализующий федеральный государственный образовательный стандарт основного общего</w:t>
            </w:r>
          </w:p>
          <w:p>
            <w:pPr>
              <w:pStyle w:val="TableParagraph"/>
              <w:spacing w:line="242" w:lineRule="exact"/>
              <w:ind w:left="150"/>
              <w:rPr>
                <w:sz w:val="23"/>
              </w:rPr>
            </w:pPr>
            <w:r>
              <w:rPr>
                <w:w w:val="105"/>
                <w:sz w:val="23"/>
              </w:rPr>
              <w:t>образования</w:t>
            </w:r>
          </w:p>
        </w:tc>
        <w:tc>
          <w:tcPr>
            <w:tcW w:w="1966" w:type="dxa"/>
            <w:tcBorders>
              <w:top w:val="single" w:sz="6" w:space="0" w:color="000000"/>
              <w:bottom w:val="single" w:sz="6" w:space="0" w:color="000000"/>
            </w:tcBorders>
          </w:tcPr>
          <w:p>
            <w:pPr>
              <w:pStyle w:val="TableParagraph"/>
              <w:spacing w:before="14"/>
              <w:ind w:left="159"/>
              <w:rPr>
                <w:sz w:val="23"/>
              </w:rPr>
            </w:pPr>
            <w:r>
              <w:rPr>
                <w:w w:val="105"/>
                <w:sz w:val="23"/>
              </w:rPr>
              <w:t>5558</w:t>
            </w:r>
          </w:p>
        </w:tc>
        <w:tc>
          <w:tcPr>
            <w:tcW w:w="1971" w:type="dxa"/>
            <w:tcBorders>
              <w:top w:val="single" w:sz="6" w:space="0" w:color="000000"/>
              <w:bottom w:val="single" w:sz="6" w:space="0" w:color="000000"/>
            </w:tcBorders>
          </w:tcPr>
          <w:p>
            <w:pPr>
              <w:pStyle w:val="TableParagraph"/>
              <w:spacing w:before="14"/>
              <w:ind w:left="162"/>
              <w:rPr>
                <w:sz w:val="23"/>
              </w:rPr>
            </w:pPr>
            <w:r>
              <w:rPr>
                <w:w w:val="105"/>
                <w:sz w:val="23"/>
              </w:rPr>
              <w:t>4180</w:t>
            </w:r>
          </w:p>
        </w:tc>
      </w:tr>
      <w:tr>
        <w:trPr>
          <w:trHeight w:val="1397" w:hRule="atLeast"/>
        </w:trPr>
        <w:tc>
          <w:tcPr>
            <w:tcW w:w="2442" w:type="dxa"/>
            <w:tcBorders>
              <w:top w:val="single" w:sz="6" w:space="0" w:color="000000"/>
              <w:bottom w:val="single" w:sz="6" w:space="0" w:color="000000"/>
              <w:right w:val="single" w:sz="2" w:space="0" w:color="000000"/>
            </w:tcBorders>
          </w:tcPr>
          <w:p>
            <w:pPr>
              <w:pStyle w:val="TableParagraph"/>
              <w:spacing w:before="13"/>
              <w:ind w:left="157"/>
              <w:rPr>
                <w:sz w:val="23"/>
              </w:rPr>
            </w:pPr>
            <w:r>
              <w:rPr>
                <w:sz w:val="23"/>
              </w:rPr>
              <w:t>ОД.02.</w:t>
            </w:r>
          </w:p>
        </w:tc>
        <w:tc>
          <w:tcPr>
            <w:tcW w:w="3889" w:type="dxa"/>
            <w:tcBorders>
              <w:top w:val="single" w:sz="6" w:space="0" w:color="000000"/>
              <w:left w:val="single" w:sz="2" w:space="0" w:color="000000"/>
              <w:bottom w:val="single" w:sz="6" w:space="0" w:color="000000"/>
            </w:tcBorders>
          </w:tcPr>
          <w:p>
            <w:pPr>
              <w:pStyle w:val="TableParagraph"/>
              <w:spacing w:line="256" w:lineRule="auto" w:before="13"/>
              <w:ind w:left="146" w:right="48" w:firstLine="38"/>
              <w:rPr>
                <w:sz w:val="23"/>
              </w:rPr>
            </w:pPr>
            <w:r>
              <w:rPr>
                <w:w w:val="105"/>
                <w:sz w:val="23"/>
              </w:rPr>
              <w:t>Общеобразовательный учебный цикл, реализующий федеральный государственный образовательный стандарт среднего общего</w:t>
            </w:r>
          </w:p>
          <w:p>
            <w:pPr>
              <w:pStyle w:val="TableParagraph"/>
              <w:spacing w:line="233" w:lineRule="exact"/>
              <w:ind w:left="146"/>
              <w:rPr>
                <w:sz w:val="23"/>
              </w:rPr>
            </w:pPr>
            <w:r>
              <w:rPr>
                <w:w w:val="105"/>
                <w:sz w:val="23"/>
              </w:rPr>
              <w:t>образования</w:t>
            </w:r>
          </w:p>
        </w:tc>
        <w:tc>
          <w:tcPr>
            <w:tcW w:w="1966" w:type="dxa"/>
            <w:tcBorders>
              <w:top w:val="single" w:sz="6" w:space="0" w:color="000000"/>
              <w:bottom w:val="single" w:sz="6" w:space="0" w:color="000000"/>
            </w:tcBorders>
          </w:tcPr>
          <w:p>
            <w:pPr>
              <w:pStyle w:val="TableParagraph"/>
              <w:spacing w:before="13"/>
              <w:ind w:left="158"/>
              <w:rPr>
                <w:sz w:val="23"/>
              </w:rPr>
            </w:pPr>
            <w:r>
              <w:rPr>
                <w:w w:val="105"/>
                <w:sz w:val="23"/>
              </w:rPr>
              <w:t>1176</w:t>
            </w:r>
          </w:p>
        </w:tc>
        <w:tc>
          <w:tcPr>
            <w:tcW w:w="1971" w:type="dxa"/>
            <w:tcBorders>
              <w:top w:val="single" w:sz="6" w:space="0" w:color="000000"/>
              <w:bottom w:val="single" w:sz="6" w:space="0" w:color="000000"/>
            </w:tcBorders>
          </w:tcPr>
          <w:p>
            <w:pPr>
              <w:pStyle w:val="TableParagraph"/>
              <w:spacing w:before="18"/>
              <w:ind w:left="157"/>
              <w:rPr>
                <w:sz w:val="23"/>
              </w:rPr>
            </w:pPr>
            <w:r>
              <w:rPr>
                <w:w w:val="105"/>
                <w:sz w:val="23"/>
              </w:rPr>
              <w:t>784</w:t>
            </w:r>
          </w:p>
        </w:tc>
      </w:tr>
      <w:tr>
        <w:trPr>
          <w:trHeight w:val="323" w:hRule="atLeast"/>
        </w:trPr>
        <w:tc>
          <w:tcPr>
            <w:tcW w:w="6331" w:type="dxa"/>
            <w:gridSpan w:val="2"/>
            <w:tcBorders>
              <w:top w:val="single" w:sz="6" w:space="0" w:color="000000"/>
            </w:tcBorders>
          </w:tcPr>
          <w:p>
            <w:pPr>
              <w:pStyle w:val="TableParagraph"/>
              <w:spacing w:before="18"/>
              <w:ind w:left="147"/>
              <w:rPr>
                <w:sz w:val="23"/>
              </w:rPr>
            </w:pPr>
            <w:r>
              <w:rPr>
                <w:w w:val="105"/>
                <w:sz w:val="23"/>
              </w:rPr>
              <w:t>Учебные циклы</w:t>
            </w:r>
          </w:p>
        </w:tc>
        <w:tc>
          <w:tcPr>
            <w:tcW w:w="1966" w:type="dxa"/>
            <w:tcBorders>
              <w:top w:val="single" w:sz="6" w:space="0" w:color="000000"/>
            </w:tcBorders>
          </w:tcPr>
          <w:p>
            <w:pPr>
              <w:pStyle w:val="TableParagraph"/>
              <w:spacing w:before="18"/>
              <w:ind w:left="150"/>
              <w:rPr>
                <w:sz w:val="23"/>
              </w:rPr>
            </w:pPr>
            <w:r>
              <w:rPr>
                <w:w w:val="105"/>
                <w:sz w:val="23"/>
              </w:rPr>
              <w:t>5064</w:t>
            </w:r>
          </w:p>
        </w:tc>
        <w:tc>
          <w:tcPr>
            <w:tcW w:w="1971" w:type="dxa"/>
            <w:tcBorders>
              <w:top w:val="single" w:sz="6" w:space="0" w:color="000000"/>
            </w:tcBorders>
          </w:tcPr>
          <w:p>
            <w:pPr>
              <w:pStyle w:val="TableParagraph"/>
              <w:spacing w:before="18"/>
              <w:ind w:left="152"/>
              <w:rPr>
                <w:sz w:val="23"/>
              </w:rPr>
            </w:pPr>
            <w:r>
              <w:rPr>
                <w:w w:val="105"/>
                <w:sz w:val="23"/>
              </w:rPr>
              <w:t>3422</w:t>
            </w:r>
          </w:p>
        </w:tc>
      </w:tr>
      <w:tr>
        <w:trPr>
          <w:trHeight w:val="565" w:hRule="atLeast"/>
        </w:trPr>
        <w:tc>
          <w:tcPr>
            <w:tcW w:w="2442" w:type="dxa"/>
          </w:tcPr>
          <w:p>
            <w:pPr>
              <w:pStyle w:val="TableParagraph"/>
              <w:spacing w:before="20"/>
              <w:ind w:left="147"/>
              <w:rPr>
                <w:sz w:val="23"/>
              </w:rPr>
            </w:pPr>
            <w:r>
              <w:rPr>
                <w:w w:val="105"/>
                <w:sz w:val="23"/>
              </w:rPr>
              <w:t>ОГСЭ.00</w:t>
            </w:r>
          </w:p>
        </w:tc>
        <w:tc>
          <w:tcPr>
            <w:tcW w:w="3889" w:type="dxa"/>
          </w:tcPr>
          <w:p>
            <w:pPr>
              <w:pStyle w:val="TableParagraph"/>
              <w:spacing w:line="280" w:lineRule="atLeast" w:before="4"/>
              <w:ind w:left="128" w:right="1014" w:firstLine="38"/>
              <w:rPr>
                <w:sz w:val="23"/>
              </w:rPr>
            </w:pPr>
            <w:r>
              <w:rPr>
                <w:w w:val="105"/>
                <w:sz w:val="23"/>
              </w:rPr>
              <w:t>Орщий гуманитарный и </w:t>
            </w:r>
            <w:r>
              <w:rPr>
                <w:sz w:val="23"/>
              </w:rPr>
              <w:t>социально-экономический</w:t>
            </w:r>
          </w:p>
        </w:tc>
        <w:tc>
          <w:tcPr>
            <w:tcW w:w="1966" w:type="dxa"/>
          </w:tcPr>
          <w:p>
            <w:pPr>
              <w:pStyle w:val="TableParagraph"/>
              <w:spacing w:before="20"/>
              <w:ind w:left="150"/>
              <w:rPr>
                <w:sz w:val="23"/>
              </w:rPr>
            </w:pPr>
            <w:r>
              <w:rPr>
                <w:w w:val="105"/>
                <w:sz w:val="23"/>
              </w:rPr>
              <w:t>510</w:t>
            </w:r>
          </w:p>
        </w:tc>
        <w:tc>
          <w:tcPr>
            <w:tcW w:w="1971" w:type="dxa"/>
          </w:tcPr>
          <w:p>
            <w:pPr>
              <w:pStyle w:val="TableParagraph"/>
              <w:spacing w:before="20"/>
              <w:ind w:left="152"/>
              <w:rPr>
                <w:sz w:val="23"/>
              </w:rPr>
            </w:pPr>
            <w:r>
              <w:rPr>
                <w:w w:val="105"/>
                <w:sz w:val="23"/>
              </w:rPr>
              <w:t>340</w:t>
            </w:r>
          </w:p>
        </w:tc>
      </w:tr>
      <w:tr>
        <w:trPr>
          <w:trHeight w:val="546" w:hRule="atLeast"/>
        </w:trPr>
        <w:tc>
          <w:tcPr>
            <w:tcW w:w="2442" w:type="dxa"/>
          </w:tcPr>
          <w:p>
            <w:pPr>
              <w:pStyle w:val="TableParagraph"/>
              <w:spacing w:before="10"/>
              <w:ind w:left="146"/>
              <w:rPr>
                <w:sz w:val="23"/>
              </w:rPr>
            </w:pPr>
            <w:r>
              <w:rPr>
                <w:w w:val="105"/>
                <w:sz w:val="23"/>
              </w:rPr>
              <w:t>П.00</w:t>
            </w:r>
          </w:p>
        </w:tc>
        <w:tc>
          <w:tcPr>
            <w:tcW w:w="3889" w:type="dxa"/>
          </w:tcPr>
          <w:p>
            <w:pPr>
              <w:pStyle w:val="TableParagraph"/>
              <w:spacing w:before="5"/>
              <w:ind w:left="166"/>
              <w:rPr>
                <w:sz w:val="23"/>
              </w:rPr>
            </w:pPr>
            <w:r>
              <w:rPr>
                <w:w w:val="105"/>
                <w:sz w:val="23"/>
              </w:rPr>
              <w:t>Профессиональный учебный цикл</w:t>
            </w:r>
          </w:p>
          <w:p>
            <w:pPr>
              <w:pStyle w:val="TableParagraph"/>
              <w:spacing w:line="237" w:lineRule="exact" w:before="19"/>
              <w:ind w:left="126"/>
              <w:rPr>
                <w:sz w:val="23"/>
              </w:rPr>
            </w:pPr>
            <w:r>
              <w:rPr>
                <w:w w:val="105"/>
                <w:sz w:val="23"/>
              </w:rPr>
              <w:t>в том числе:</w:t>
            </w:r>
          </w:p>
        </w:tc>
        <w:tc>
          <w:tcPr>
            <w:tcW w:w="1966" w:type="dxa"/>
          </w:tcPr>
          <w:p>
            <w:pPr>
              <w:pStyle w:val="TableParagraph"/>
              <w:spacing w:before="5"/>
              <w:ind w:left="147"/>
              <w:rPr>
                <w:sz w:val="23"/>
              </w:rPr>
            </w:pPr>
            <w:r>
              <w:rPr>
                <w:w w:val="105"/>
                <w:sz w:val="23"/>
              </w:rPr>
              <w:t>4554</w:t>
            </w:r>
          </w:p>
        </w:tc>
        <w:tc>
          <w:tcPr>
            <w:tcW w:w="1971" w:type="dxa"/>
          </w:tcPr>
          <w:p>
            <w:pPr>
              <w:pStyle w:val="TableParagraph"/>
              <w:spacing w:before="10"/>
              <w:ind w:left="152"/>
              <w:rPr>
                <w:sz w:val="23"/>
              </w:rPr>
            </w:pPr>
            <w:r>
              <w:rPr>
                <w:sz w:val="23"/>
              </w:rPr>
              <w:t>3082</w:t>
            </w:r>
          </w:p>
        </w:tc>
      </w:tr>
      <w:tr>
        <w:trPr>
          <w:trHeight w:val="546" w:hRule="atLeast"/>
        </w:trPr>
        <w:tc>
          <w:tcPr>
            <w:tcW w:w="2442" w:type="dxa"/>
          </w:tcPr>
          <w:p>
            <w:pPr>
              <w:pStyle w:val="TableParagraph"/>
              <w:spacing w:before="10"/>
              <w:ind w:left="133"/>
              <w:rPr>
                <w:sz w:val="23"/>
              </w:rPr>
            </w:pPr>
            <w:r>
              <w:rPr>
                <w:w w:val="105"/>
                <w:sz w:val="23"/>
              </w:rPr>
              <w:t>ОП.00</w:t>
            </w:r>
          </w:p>
        </w:tc>
        <w:tc>
          <w:tcPr>
            <w:tcW w:w="3889" w:type="dxa"/>
          </w:tcPr>
          <w:p>
            <w:pPr>
              <w:pStyle w:val="TableParagraph"/>
              <w:spacing w:line="278" w:lineRule="exact" w:before="3"/>
              <w:ind w:left="124" w:right="1014" w:firstLine="37"/>
              <w:rPr>
                <w:sz w:val="23"/>
              </w:rPr>
            </w:pPr>
            <w:r>
              <w:rPr>
                <w:sz w:val="23"/>
              </w:rPr>
              <w:t>Общепрофессиональные </w:t>
            </w:r>
            <w:r>
              <w:rPr>
                <w:w w:val="105"/>
                <w:sz w:val="23"/>
              </w:rPr>
              <w:t>дисциплины</w:t>
            </w:r>
          </w:p>
        </w:tc>
        <w:tc>
          <w:tcPr>
            <w:tcW w:w="1966" w:type="dxa"/>
          </w:tcPr>
          <w:p>
            <w:pPr>
              <w:pStyle w:val="TableParagraph"/>
              <w:rPr>
                <w:sz w:val="22"/>
              </w:rPr>
            </w:pPr>
          </w:p>
        </w:tc>
        <w:tc>
          <w:tcPr>
            <w:tcW w:w="1971" w:type="dxa"/>
          </w:tcPr>
          <w:p>
            <w:pPr>
              <w:pStyle w:val="TableParagraph"/>
              <w:rPr>
                <w:sz w:val="22"/>
              </w:rPr>
            </w:pPr>
          </w:p>
        </w:tc>
      </w:tr>
      <w:tr>
        <w:trPr>
          <w:trHeight w:val="303" w:hRule="atLeast"/>
        </w:trPr>
        <w:tc>
          <w:tcPr>
            <w:tcW w:w="2442" w:type="dxa"/>
          </w:tcPr>
          <w:p>
            <w:pPr>
              <w:pStyle w:val="TableParagraph"/>
              <w:spacing w:before="7"/>
              <w:ind w:left="141"/>
              <w:rPr>
                <w:sz w:val="23"/>
              </w:rPr>
            </w:pPr>
            <w:r>
              <w:rPr>
                <w:w w:val="105"/>
                <w:sz w:val="23"/>
              </w:rPr>
              <w:t>ПМ.00</w:t>
            </w:r>
          </w:p>
        </w:tc>
        <w:tc>
          <w:tcPr>
            <w:tcW w:w="3889" w:type="dxa"/>
          </w:tcPr>
          <w:p>
            <w:pPr>
              <w:pStyle w:val="TableParagraph"/>
              <w:spacing w:before="7"/>
              <w:ind w:left="161"/>
              <w:rPr>
                <w:sz w:val="23"/>
              </w:rPr>
            </w:pPr>
            <w:r>
              <w:rPr>
                <w:w w:val="105"/>
                <w:sz w:val="23"/>
              </w:rPr>
              <w:t>Профессиональные модули</w:t>
            </w:r>
          </w:p>
        </w:tc>
        <w:tc>
          <w:tcPr>
            <w:tcW w:w="1966" w:type="dxa"/>
          </w:tcPr>
          <w:p>
            <w:pPr>
              <w:pStyle w:val="TableParagraph"/>
              <w:rPr>
                <w:sz w:val="22"/>
              </w:rPr>
            </w:pPr>
          </w:p>
        </w:tc>
        <w:tc>
          <w:tcPr>
            <w:tcW w:w="1971" w:type="dxa"/>
          </w:tcPr>
          <w:p>
            <w:pPr>
              <w:pStyle w:val="TableParagraph"/>
              <w:rPr>
                <w:sz w:val="22"/>
              </w:rPr>
            </w:pPr>
          </w:p>
        </w:tc>
      </w:tr>
      <w:tr>
        <w:trPr>
          <w:trHeight w:val="277" w:hRule="atLeast"/>
        </w:trPr>
        <w:tc>
          <w:tcPr>
            <w:tcW w:w="6331" w:type="dxa"/>
            <w:gridSpan w:val="2"/>
          </w:tcPr>
          <w:p>
            <w:pPr>
              <w:pStyle w:val="TableParagraph"/>
              <w:spacing w:line="242" w:lineRule="exact" w:before="15"/>
              <w:ind w:left="140"/>
              <w:rPr>
                <w:sz w:val="23"/>
              </w:rPr>
            </w:pPr>
            <w:r>
              <w:rPr>
                <w:w w:val="105"/>
                <w:sz w:val="23"/>
              </w:rPr>
              <w:t>и разделы</w:t>
            </w:r>
          </w:p>
        </w:tc>
        <w:tc>
          <w:tcPr>
            <w:tcW w:w="1966" w:type="dxa"/>
          </w:tcPr>
          <w:p>
            <w:pPr>
              <w:pStyle w:val="TableParagraph"/>
              <w:rPr>
                <w:sz w:val="20"/>
              </w:rPr>
            </w:pPr>
          </w:p>
        </w:tc>
        <w:tc>
          <w:tcPr>
            <w:tcW w:w="1971" w:type="dxa"/>
          </w:tcPr>
          <w:p>
            <w:pPr>
              <w:pStyle w:val="TableParagraph"/>
              <w:rPr>
                <w:sz w:val="20"/>
              </w:rPr>
            </w:pPr>
          </w:p>
        </w:tc>
      </w:tr>
      <w:tr>
        <w:trPr>
          <w:trHeight w:val="311" w:hRule="atLeast"/>
        </w:trPr>
        <w:tc>
          <w:tcPr>
            <w:tcW w:w="2442" w:type="dxa"/>
          </w:tcPr>
          <w:p>
            <w:pPr>
              <w:pStyle w:val="TableParagraph"/>
              <w:rPr>
                <w:sz w:val="22"/>
              </w:rPr>
            </w:pPr>
          </w:p>
        </w:tc>
        <w:tc>
          <w:tcPr>
            <w:tcW w:w="3889" w:type="dxa"/>
          </w:tcPr>
          <w:p>
            <w:pPr>
              <w:pStyle w:val="TableParagraph"/>
              <w:spacing w:before="10"/>
              <w:ind w:left="155"/>
              <w:rPr>
                <w:sz w:val="23"/>
              </w:rPr>
            </w:pPr>
            <w:r>
              <w:rPr>
                <w:w w:val="105"/>
                <w:sz w:val="23"/>
              </w:rPr>
              <w:t>вариативная часть</w:t>
            </w:r>
          </w:p>
        </w:tc>
        <w:tc>
          <w:tcPr>
            <w:tcW w:w="1966" w:type="dxa"/>
          </w:tcPr>
          <w:p>
            <w:pPr>
              <w:pStyle w:val="TableParagraph"/>
              <w:spacing w:before="10"/>
              <w:ind w:left="143"/>
              <w:rPr>
                <w:sz w:val="23"/>
              </w:rPr>
            </w:pPr>
            <w:r>
              <w:rPr>
                <w:w w:val="105"/>
                <w:sz w:val="23"/>
              </w:rPr>
              <w:t>450</w:t>
            </w:r>
          </w:p>
        </w:tc>
        <w:tc>
          <w:tcPr>
            <w:tcW w:w="1971" w:type="dxa"/>
          </w:tcPr>
          <w:p>
            <w:pPr>
              <w:pStyle w:val="TableParagraph"/>
              <w:spacing w:before="10"/>
              <w:ind w:left="147"/>
              <w:rPr>
                <w:sz w:val="23"/>
              </w:rPr>
            </w:pPr>
            <w:r>
              <w:rPr>
                <w:w w:val="105"/>
                <w:sz w:val="23"/>
              </w:rPr>
              <w:t>300</w:t>
            </w:r>
          </w:p>
        </w:tc>
      </w:tr>
      <w:tr>
        <w:trPr>
          <w:trHeight w:val="311" w:hRule="atLeast"/>
        </w:trPr>
        <w:tc>
          <w:tcPr>
            <w:tcW w:w="2442" w:type="dxa"/>
          </w:tcPr>
          <w:p>
            <w:pPr>
              <w:pStyle w:val="TableParagraph"/>
              <w:spacing w:before="10"/>
              <w:ind w:left="138"/>
              <w:rPr>
                <w:sz w:val="23"/>
              </w:rPr>
            </w:pPr>
            <w:r>
              <w:rPr>
                <w:w w:val="105"/>
                <w:sz w:val="23"/>
              </w:rPr>
              <w:t>УП.00</w:t>
            </w:r>
          </w:p>
        </w:tc>
        <w:tc>
          <w:tcPr>
            <w:tcW w:w="3889" w:type="dxa"/>
          </w:tcPr>
          <w:p>
            <w:pPr>
              <w:pStyle w:val="TableParagraph"/>
              <w:spacing w:before="10"/>
              <w:ind w:left="153"/>
              <w:rPr>
                <w:sz w:val="23"/>
              </w:rPr>
            </w:pPr>
            <w:r>
              <w:rPr>
                <w:w w:val="105"/>
                <w:sz w:val="23"/>
              </w:rPr>
              <w:t>Учебная практика</w:t>
            </w:r>
          </w:p>
        </w:tc>
        <w:tc>
          <w:tcPr>
            <w:tcW w:w="1966" w:type="dxa"/>
          </w:tcPr>
          <w:p>
            <w:pPr>
              <w:pStyle w:val="TableParagraph"/>
              <w:spacing w:before="5"/>
              <w:ind w:left="139"/>
              <w:rPr>
                <w:sz w:val="23"/>
              </w:rPr>
            </w:pPr>
            <w:r>
              <w:rPr>
                <w:w w:val="105"/>
                <w:sz w:val="23"/>
              </w:rPr>
              <w:t>1144</w:t>
            </w:r>
          </w:p>
        </w:tc>
        <w:tc>
          <w:tcPr>
            <w:tcW w:w="1971" w:type="dxa"/>
          </w:tcPr>
          <w:p>
            <w:pPr>
              <w:pStyle w:val="TableParagraph"/>
              <w:spacing w:before="10"/>
              <w:ind w:left="143"/>
              <w:rPr>
                <w:sz w:val="23"/>
              </w:rPr>
            </w:pPr>
            <w:r>
              <w:rPr>
                <w:w w:val="105"/>
                <w:sz w:val="23"/>
              </w:rPr>
              <w:t>810</w:t>
            </w:r>
          </w:p>
        </w:tc>
      </w:tr>
      <w:tr>
        <w:trPr>
          <w:trHeight w:val="556" w:hRule="atLeast"/>
        </w:trPr>
        <w:tc>
          <w:tcPr>
            <w:tcW w:w="2442" w:type="dxa"/>
          </w:tcPr>
          <w:p>
            <w:pPr>
              <w:pStyle w:val="TableParagraph"/>
              <w:rPr>
                <w:sz w:val="22"/>
              </w:rPr>
            </w:pPr>
          </w:p>
        </w:tc>
        <w:tc>
          <w:tcPr>
            <w:tcW w:w="3889" w:type="dxa"/>
          </w:tcPr>
          <w:p>
            <w:pPr>
              <w:pStyle w:val="TableParagraph"/>
              <w:spacing w:line="280" w:lineRule="atLeast"/>
              <w:ind w:left="122" w:right="194" w:firstLine="33"/>
              <w:rPr>
                <w:sz w:val="23"/>
              </w:rPr>
            </w:pPr>
            <w:r>
              <w:rPr>
                <w:w w:val="105"/>
                <w:sz w:val="23"/>
              </w:rPr>
              <w:t>всего часов обучения по учебным циклам ИОП в ОИ</w:t>
            </w:r>
          </w:p>
        </w:tc>
        <w:tc>
          <w:tcPr>
            <w:tcW w:w="1966" w:type="dxa"/>
          </w:tcPr>
          <w:p>
            <w:pPr>
              <w:pStyle w:val="TableParagraph"/>
              <w:spacing w:before="15"/>
              <w:ind w:left="139"/>
              <w:rPr>
                <w:sz w:val="23"/>
              </w:rPr>
            </w:pPr>
            <w:r>
              <w:rPr>
                <w:w w:val="105"/>
                <w:sz w:val="23"/>
              </w:rPr>
              <w:t>13 392</w:t>
            </w:r>
          </w:p>
        </w:tc>
        <w:tc>
          <w:tcPr>
            <w:tcW w:w="1971" w:type="dxa"/>
          </w:tcPr>
          <w:p>
            <w:pPr>
              <w:pStyle w:val="TableParagraph"/>
              <w:spacing w:before="10"/>
              <w:ind w:left="142"/>
              <w:rPr>
                <w:sz w:val="23"/>
              </w:rPr>
            </w:pPr>
            <w:r>
              <w:rPr>
                <w:w w:val="105"/>
                <w:sz w:val="23"/>
              </w:rPr>
              <w:t>9496</w:t>
            </w:r>
          </w:p>
        </w:tc>
      </w:tr>
      <w:tr>
        <w:trPr>
          <w:trHeight w:val="542" w:hRule="atLeast"/>
        </w:trPr>
        <w:tc>
          <w:tcPr>
            <w:tcW w:w="2442" w:type="dxa"/>
          </w:tcPr>
          <w:p>
            <w:pPr>
              <w:pStyle w:val="TableParagraph"/>
              <w:spacing w:before="11"/>
              <w:ind w:left="136"/>
              <w:rPr>
                <w:sz w:val="23"/>
              </w:rPr>
            </w:pPr>
            <w:r>
              <w:rPr>
                <w:sz w:val="23"/>
              </w:rPr>
              <w:t>ПП.00</w:t>
            </w:r>
          </w:p>
        </w:tc>
        <w:tc>
          <w:tcPr>
            <w:tcW w:w="3889" w:type="dxa"/>
          </w:tcPr>
          <w:p>
            <w:pPr>
              <w:pStyle w:val="TableParagraph"/>
              <w:spacing w:before="6"/>
              <w:ind w:left="151"/>
              <w:rPr>
                <w:sz w:val="23"/>
              </w:rPr>
            </w:pPr>
            <w:r>
              <w:rPr>
                <w:w w:val="105"/>
                <w:sz w:val="23"/>
              </w:rPr>
              <w:t>Производственная практика (по</w:t>
            </w:r>
          </w:p>
          <w:p>
            <w:pPr>
              <w:pStyle w:val="TableParagraph"/>
              <w:spacing w:line="237" w:lineRule="exact" w:before="15"/>
              <w:ind w:left="117"/>
              <w:rPr>
                <w:sz w:val="23"/>
              </w:rPr>
            </w:pPr>
            <w:r>
              <w:rPr>
                <w:w w:val="105"/>
                <w:sz w:val="23"/>
              </w:rPr>
              <w:t>профилю специальносm)</w:t>
            </w:r>
          </w:p>
        </w:tc>
        <w:tc>
          <w:tcPr>
            <w:tcW w:w="1966" w:type="dxa"/>
          </w:tcPr>
          <w:p>
            <w:pPr>
              <w:pStyle w:val="TableParagraph"/>
              <w:spacing w:before="6"/>
              <w:ind w:left="139"/>
              <w:rPr>
                <w:sz w:val="23"/>
              </w:rPr>
            </w:pPr>
            <w:r>
              <w:rPr>
                <w:w w:val="105"/>
                <w:sz w:val="23"/>
              </w:rPr>
              <w:t>15 нед.</w:t>
            </w:r>
          </w:p>
        </w:tc>
        <w:tc>
          <w:tcPr>
            <w:tcW w:w="1971" w:type="dxa"/>
          </w:tcPr>
          <w:p>
            <w:pPr>
              <w:pStyle w:val="TableParagraph"/>
              <w:rPr>
                <w:sz w:val="22"/>
              </w:rPr>
            </w:pPr>
          </w:p>
        </w:tc>
      </w:tr>
      <w:tr>
        <w:trPr>
          <w:trHeight w:val="460" w:hRule="atLeast"/>
        </w:trPr>
        <w:tc>
          <w:tcPr>
            <w:tcW w:w="2442" w:type="dxa"/>
          </w:tcPr>
          <w:p>
            <w:pPr>
              <w:pStyle w:val="TableParagraph"/>
              <w:spacing w:before="20"/>
              <w:ind w:left="136"/>
              <w:rPr>
                <w:sz w:val="23"/>
              </w:rPr>
            </w:pPr>
            <w:r>
              <w:rPr>
                <w:sz w:val="23"/>
              </w:rPr>
              <w:t>ПП.01</w:t>
            </w:r>
          </w:p>
        </w:tc>
        <w:tc>
          <w:tcPr>
            <w:tcW w:w="3889" w:type="dxa"/>
          </w:tcPr>
          <w:p>
            <w:pPr>
              <w:pStyle w:val="TableParagraph"/>
              <w:spacing w:before="15"/>
              <w:ind w:left="151"/>
              <w:rPr>
                <w:sz w:val="23"/>
              </w:rPr>
            </w:pPr>
            <w:r>
              <w:rPr>
                <w:w w:val="105"/>
                <w:sz w:val="23"/>
              </w:rPr>
              <w:t>Исполнительская практика</w:t>
            </w:r>
          </w:p>
        </w:tc>
        <w:tc>
          <w:tcPr>
            <w:tcW w:w="1966" w:type="dxa"/>
          </w:tcPr>
          <w:p>
            <w:pPr>
              <w:pStyle w:val="TableParagraph"/>
              <w:spacing w:before="15"/>
              <w:ind w:left="134"/>
              <w:rPr>
                <w:sz w:val="23"/>
              </w:rPr>
            </w:pPr>
            <w:r>
              <w:rPr>
                <w:w w:val="105"/>
                <w:sz w:val="23"/>
              </w:rPr>
              <w:t>13 нед.</w:t>
            </w:r>
          </w:p>
        </w:tc>
        <w:tc>
          <w:tcPr>
            <w:tcW w:w="1971" w:type="dxa"/>
          </w:tcPr>
          <w:p>
            <w:pPr>
              <w:pStyle w:val="TableParagraph"/>
              <w:rPr>
                <w:sz w:val="22"/>
              </w:rPr>
            </w:pPr>
          </w:p>
        </w:tc>
      </w:tr>
      <w:tr>
        <w:trPr>
          <w:trHeight w:val="460" w:hRule="atLeast"/>
        </w:trPr>
        <w:tc>
          <w:tcPr>
            <w:tcW w:w="2442" w:type="dxa"/>
          </w:tcPr>
          <w:p>
            <w:pPr>
              <w:pStyle w:val="TableParagraph"/>
              <w:spacing w:before="20"/>
              <w:ind w:left="132"/>
              <w:rPr>
                <w:sz w:val="23"/>
              </w:rPr>
            </w:pPr>
            <w:r>
              <w:rPr>
                <w:sz w:val="23"/>
              </w:rPr>
              <w:t>ПП.02</w:t>
            </w:r>
          </w:p>
        </w:tc>
        <w:tc>
          <w:tcPr>
            <w:tcW w:w="3889" w:type="dxa"/>
          </w:tcPr>
          <w:p>
            <w:pPr>
              <w:pStyle w:val="TableParagraph"/>
              <w:spacing w:before="15"/>
              <w:ind w:left="146"/>
              <w:rPr>
                <w:sz w:val="23"/>
              </w:rPr>
            </w:pPr>
            <w:r>
              <w:rPr>
                <w:w w:val="105"/>
                <w:sz w:val="23"/>
              </w:rPr>
              <w:t>Педагогическая практика</w:t>
            </w:r>
          </w:p>
        </w:tc>
        <w:tc>
          <w:tcPr>
            <w:tcW w:w="1966" w:type="dxa"/>
          </w:tcPr>
          <w:p>
            <w:pPr>
              <w:pStyle w:val="TableParagraph"/>
              <w:spacing w:before="15"/>
              <w:ind w:left="132"/>
              <w:rPr>
                <w:sz w:val="23"/>
              </w:rPr>
            </w:pPr>
            <w:r>
              <w:rPr>
                <w:w w:val="105"/>
                <w:sz w:val="23"/>
              </w:rPr>
              <w:t>2 нед.</w:t>
            </w:r>
          </w:p>
        </w:tc>
        <w:tc>
          <w:tcPr>
            <w:tcW w:w="1971" w:type="dxa"/>
          </w:tcPr>
          <w:p>
            <w:pPr>
              <w:pStyle w:val="TableParagraph"/>
              <w:rPr>
                <w:sz w:val="22"/>
              </w:rPr>
            </w:pPr>
          </w:p>
        </w:tc>
      </w:tr>
      <w:tr>
        <w:trPr>
          <w:trHeight w:val="551" w:hRule="atLeast"/>
        </w:trPr>
        <w:tc>
          <w:tcPr>
            <w:tcW w:w="2442" w:type="dxa"/>
          </w:tcPr>
          <w:p>
            <w:pPr>
              <w:pStyle w:val="TableParagraph"/>
              <w:spacing w:before="10"/>
              <w:ind w:left="127"/>
              <w:rPr>
                <w:sz w:val="23"/>
              </w:rPr>
            </w:pPr>
            <w:r>
              <w:rPr>
                <w:w w:val="105"/>
                <w:sz w:val="23"/>
              </w:rPr>
              <w:t>ПДП.00</w:t>
            </w:r>
          </w:p>
        </w:tc>
        <w:tc>
          <w:tcPr>
            <w:tcW w:w="3889" w:type="dxa"/>
          </w:tcPr>
          <w:p>
            <w:pPr>
              <w:pStyle w:val="TableParagraph"/>
              <w:spacing w:line="278" w:lineRule="exact" w:before="3"/>
              <w:ind w:left="117" w:firstLine="29"/>
              <w:rPr>
                <w:sz w:val="23"/>
              </w:rPr>
            </w:pPr>
            <w:r>
              <w:rPr>
                <w:w w:val="105"/>
                <w:sz w:val="23"/>
              </w:rPr>
              <w:t>Производственная практика (преддипломная)</w:t>
            </w:r>
          </w:p>
        </w:tc>
        <w:tc>
          <w:tcPr>
            <w:tcW w:w="1966" w:type="dxa"/>
          </w:tcPr>
          <w:p>
            <w:pPr>
              <w:pStyle w:val="TableParagraph"/>
              <w:spacing w:before="10"/>
              <w:ind w:left="132"/>
              <w:rPr>
                <w:sz w:val="23"/>
              </w:rPr>
            </w:pPr>
            <w:r>
              <w:rPr>
                <w:w w:val="115"/>
                <w:sz w:val="23"/>
              </w:rPr>
              <w:t>2нед.</w:t>
            </w:r>
          </w:p>
        </w:tc>
        <w:tc>
          <w:tcPr>
            <w:tcW w:w="1971" w:type="dxa"/>
          </w:tcPr>
          <w:p>
            <w:pPr>
              <w:pStyle w:val="TableParagraph"/>
              <w:rPr>
                <w:sz w:val="22"/>
              </w:rPr>
            </w:pPr>
          </w:p>
        </w:tc>
      </w:tr>
      <w:tr>
        <w:trPr>
          <w:trHeight w:val="356" w:hRule="atLeast"/>
        </w:trPr>
        <w:tc>
          <w:tcPr>
            <w:tcW w:w="2442" w:type="dxa"/>
          </w:tcPr>
          <w:p>
            <w:pPr>
              <w:pStyle w:val="TableParagraph"/>
              <w:spacing w:before="7"/>
              <w:ind w:left="127"/>
              <w:rPr>
                <w:sz w:val="23"/>
              </w:rPr>
            </w:pPr>
            <w:r>
              <w:rPr>
                <w:sz w:val="23"/>
              </w:rPr>
              <w:t>ПА.00</w:t>
            </w:r>
          </w:p>
        </w:tc>
        <w:tc>
          <w:tcPr>
            <w:tcW w:w="3889" w:type="dxa"/>
          </w:tcPr>
          <w:p>
            <w:pPr>
              <w:pStyle w:val="TableParagraph"/>
              <w:spacing w:before="3"/>
              <w:ind w:left="142"/>
              <w:rPr>
                <w:sz w:val="23"/>
              </w:rPr>
            </w:pPr>
            <w:r>
              <w:rPr>
                <w:w w:val="105"/>
                <w:sz w:val="23"/>
              </w:rPr>
              <w:t>Промежуточная аттестация</w:t>
            </w:r>
          </w:p>
        </w:tc>
        <w:tc>
          <w:tcPr>
            <w:tcW w:w="1966" w:type="dxa"/>
          </w:tcPr>
          <w:p>
            <w:pPr>
              <w:pStyle w:val="TableParagraph"/>
              <w:spacing w:before="3"/>
              <w:ind w:left="129"/>
              <w:rPr>
                <w:sz w:val="23"/>
              </w:rPr>
            </w:pPr>
            <w:r>
              <w:rPr>
                <w:w w:val="105"/>
                <w:sz w:val="23"/>
              </w:rPr>
              <w:t>14 нед.</w:t>
            </w:r>
          </w:p>
        </w:tc>
        <w:tc>
          <w:tcPr>
            <w:tcW w:w="1971" w:type="dxa"/>
          </w:tcPr>
          <w:p>
            <w:pPr>
              <w:pStyle w:val="TableParagraph"/>
              <w:rPr>
                <w:sz w:val="22"/>
              </w:rPr>
            </w:pPr>
          </w:p>
        </w:tc>
      </w:tr>
      <w:tr>
        <w:trPr>
          <w:trHeight w:val="551" w:hRule="atLeast"/>
        </w:trPr>
        <w:tc>
          <w:tcPr>
            <w:tcW w:w="2442" w:type="dxa"/>
          </w:tcPr>
          <w:p>
            <w:pPr>
              <w:pStyle w:val="TableParagraph"/>
              <w:spacing w:before="20"/>
              <w:ind w:left="127"/>
              <w:rPr>
                <w:sz w:val="23"/>
              </w:rPr>
            </w:pPr>
            <w:r>
              <w:rPr>
                <w:w w:val="105"/>
                <w:sz w:val="23"/>
              </w:rPr>
              <w:t>ГИА.00</w:t>
            </w:r>
          </w:p>
        </w:tc>
        <w:tc>
          <w:tcPr>
            <w:tcW w:w="3889" w:type="dxa"/>
          </w:tcPr>
          <w:p>
            <w:pPr>
              <w:pStyle w:val="TableParagraph"/>
              <w:spacing w:line="284" w:lineRule="exact" w:before="3"/>
              <w:ind w:left="109" w:right="1014" w:firstLine="37"/>
              <w:rPr>
                <w:sz w:val="23"/>
              </w:rPr>
            </w:pPr>
            <w:r>
              <w:rPr>
                <w:sz w:val="23"/>
              </w:rPr>
              <w:t>Государственная итоговая </w:t>
            </w:r>
            <w:r>
              <w:rPr>
                <w:w w:val="105"/>
                <w:sz w:val="23"/>
              </w:rPr>
              <w:t>аттестация</w:t>
            </w:r>
          </w:p>
        </w:tc>
        <w:tc>
          <w:tcPr>
            <w:tcW w:w="1966" w:type="dxa"/>
          </w:tcPr>
          <w:p>
            <w:pPr>
              <w:pStyle w:val="TableParagraph"/>
              <w:spacing w:before="15"/>
              <w:ind w:left="133"/>
              <w:rPr>
                <w:sz w:val="23"/>
              </w:rPr>
            </w:pPr>
            <w:r>
              <w:rPr>
                <w:w w:val="115"/>
                <w:sz w:val="23"/>
              </w:rPr>
              <w:t>4нед.</w:t>
            </w:r>
          </w:p>
        </w:tc>
        <w:tc>
          <w:tcPr>
            <w:tcW w:w="1971" w:type="dxa"/>
          </w:tcPr>
          <w:p>
            <w:pPr>
              <w:pStyle w:val="TableParagraph"/>
              <w:rPr>
                <w:sz w:val="22"/>
              </w:rPr>
            </w:pPr>
          </w:p>
        </w:tc>
      </w:tr>
    </w:tbl>
    <w:p>
      <w:pPr>
        <w:spacing w:before="19"/>
        <w:ind w:left="0" w:right="129" w:firstLine="0"/>
        <w:jc w:val="right"/>
        <w:rPr>
          <w:sz w:val="26"/>
        </w:rPr>
      </w:pPr>
      <w:r>
        <w:rPr>
          <w:w w:val="105"/>
          <w:sz w:val="26"/>
        </w:rPr>
        <w:t>»;</w:t>
      </w:r>
    </w:p>
    <w:p>
      <w:pPr>
        <w:spacing w:before="158"/>
        <w:ind w:left="917" w:right="0" w:firstLine="0"/>
        <w:jc w:val="left"/>
        <w:rPr>
          <w:sz w:val="27"/>
        </w:rPr>
      </w:pPr>
      <w:r>
        <w:rPr>
          <w:sz w:val="27"/>
        </w:rPr>
        <w:t>ж) пункт 7.19 изложить в следующей</w:t>
      </w:r>
      <w:r>
        <w:rPr>
          <w:spacing w:val="51"/>
          <w:sz w:val="27"/>
        </w:rPr>
        <w:t> </w:t>
      </w:r>
      <w:r>
        <w:rPr>
          <w:sz w:val="27"/>
        </w:rPr>
        <w:t>редакции:</w:t>
      </w:r>
    </w:p>
    <w:p>
      <w:pPr>
        <w:spacing w:before="146"/>
        <w:ind w:left="912" w:right="0" w:firstLine="0"/>
        <w:jc w:val="left"/>
        <w:rPr>
          <w:sz w:val="27"/>
        </w:rPr>
      </w:pPr>
      <w:r>
        <w:rPr>
          <w:w w:val="105"/>
          <w:sz w:val="27"/>
        </w:rPr>
        <w:t>«7.19. Требование к финансовым условиям реализации ИОП в ОИ:</w:t>
      </w:r>
    </w:p>
    <w:p>
      <w:pPr>
        <w:tabs>
          <w:tab w:pos="2507" w:val="left" w:leader="none"/>
          <w:tab w:pos="4181" w:val="left" w:leader="none"/>
          <w:tab w:pos="5713" w:val="left" w:leader="none"/>
        </w:tabs>
        <w:spacing w:line="348" w:lineRule="auto" w:before="141"/>
        <w:ind w:left="212" w:right="163" w:firstLine="697"/>
        <w:jc w:val="left"/>
        <w:rPr>
          <w:sz w:val="27"/>
        </w:rPr>
      </w:pPr>
      <w:r>
        <w:rPr>
          <w:w w:val="105"/>
          <w:sz w:val="27"/>
        </w:rPr>
        <w:t>финансовое</w:t>
        <w:tab/>
        <w:t>обеспечение</w:t>
        <w:tab/>
        <w:t>реализации</w:t>
        <w:tab/>
        <w:t>ИОП в  ОИ  должно  осуществляться в объеме не ниже определенного в соответствии с бюджетным</w:t>
      </w:r>
      <w:r>
        <w:rPr>
          <w:spacing w:val="8"/>
          <w:w w:val="105"/>
          <w:sz w:val="27"/>
        </w:rPr>
        <w:t> </w:t>
      </w:r>
      <w:r>
        <w:rPr>
          <w:w w:val="105"/>
          <w:sz w:val="27"/>
        </w:rPr>
        <w:t>законодательством</w:t>
      </w:r>
    </w:p>
    <w:p>
      <w:pPr>
        <w:spacing w:after="0" w:line="348" w:lineRule="auto"/>
        <w:jc w:val="left"/>
        <w:rPr>
          <w:sz w:val="27"/>
        </w:rPr>
        <w:sectPr>
          <w:headerReference w:type="default" r:id="rId687"/>
          <w:footerReference w:type="default" r:id="rId688"/>
          <w:pgSz w:w="11910" w:h="17200"/>
          <w:pgMar w:header="732" w:footer="438" w:top="1020" w:bottom="620" w:left="1060" w:right="340"/>
        </w:sectPr>
      </w:pPr>
    </w:p>
    <w:p>
      <w:pPr>
        <w:spacing w:before="112"/>
        <w:ind w:left="169" w:right="0" w:firstLine="0"/>
        <w:jc w:val="left"/>
        <w:rPr>
          <w:sz w:val="27"/>
        </w:rPr>
      </w:pPr>
      <w:r>
        <w:rPr/>
        <w:pict>
          <v:group style="position:absolute;margin-left:0pt;margin-top:4.925425pt;width:606.25pt;height:861.25pt;mso-position-horizontal-relative:page;mso-position-vertical-relative:page;z-index:-1217800" coordorigin="0,99" coordsize="12125,17225">
            <v:shape style="position:absolute;left:0;top:15492;width:260;height:1831" type="#_x0000_t75" stroked="false">
              <v:imagedata r:id="rId691" o:title=""/>
            </v:shape>
            <v:line style="position:absolute" from="207,15492" to="207,192" stroked="true" strokeweight="5.528738pt" strokecolor="#000000">
              <v:stroke dashstyle="solid"/>
            </v:line>
            <v:line style="position:absolute" from="327,149" to="12125,149" stroked="true" strokeweight="5.045585pt" strokecolor="#000000">
              <v:stroke dashstyle="solid"/>
            </v:line>
            <w10:wrap type="none"/>
          </v:group>
        </w:pict>
      </w:r>
      <w:r>
        <w:rPr>
          <w:sz w:val="27"/>
        </w:rPr>
        <w:t>Российской Федерации</w:t>
      </w:r>
      <w:r>
        <w:rPr>
          <w:sz w:val="27"/>
          <w:vertAlign w:val="superscript"/>
        </w:rPr>
        <w:t>10</w:t>
      </w:r>
      <w:r>
        <w:rPr>
          <w:sz w:val="27"/>
          <w:vertAlign w:val="baseline"/>
        </w:rPr>
        <w:t> и Федеральным законом от 29 декабря 2012 г. </w:t>
      </w:r>
      <w:r>
        <w:rPr>
          <w:rFonts w:ascii="Arial" w:hAnsi="Arial"/>
          <w:sz w:val="27"/>
          <w:vertAlign w:val="baseline"/>
        </w:rPr>
        <w:t>№ </w:t>
      </w:r>
      <w:r>
        <w:rPr>
          <w:sz w:val="27"/>
          <w:vertAlign w:val="baseline"/>
        </w:rPr>
        <w:t>273-ФЗ</w:t>
      </w:r>
    </w:p>
    <w:p>
      <w:pPr>
        <w:spacing w:before="156"/>
        <w:ind w:left="170" w:right="0" w:firstLine="0"/>
        <w:jc w:val="left"/>
        <w:rPr>
          <w:sz w:val="27"/>
        </w:rPr>
      </w:pPr>
      <w:r>
        <w:rPr>
          <w:w w:val="105"/>
          <w:sz w:val="27"/>
        </w:rPr>
        <w:t>«Об образовании в Российской Федерации».»;</w:t>
      </w:r>
    </w:p>
    <w:p>
      <w:pPr>
        <w:spacing w:before="156"/>
        <w:ind w:left="872" w:right="0" w:firstLine="0"/>
        <w:jc w:val="left"/>
        <w:rPr>
          <w:sz w:val="27"/>
        </w:rPr>
      </w:pPr>
      <w:r>
        <w:rPr>
          <w:sz w:val="27"/>
        </w:rPr>
        <w:t>з) сноску «</w:t>
      </w:r>
      <w:r>
        <w:rPr>
          <w:sz w:val="27"/>
          <w:vertAlign w:val="superscript"/>
        </w:rPr>
        <w:t>10</w:t>
      </w:r>
      <w:r>
        <w:rPr>
          <w:sz w:val="27"/>
          <w:vertAlign w:val="baseline"/>
        </w:rPr>
        <w:t>» к пункту 7.19 изложить в следующей</w:t>
      </w:r>
      <w:r>
        <w:rPr>
          <w:spacing w:val="65"/>
          <w:sz w:val="27"/>
          <w:vertAlign w:val="baseline"/>
        </w:rPr>
        <w:t> </w:t>
      </w:r>
      <w:r>
        <w:rPr>
          <w:sz w:val="27"/>
          <w:vertAlign w:val="baseline"/>
        </w:rPr>
        <w:t>редакции:</w:t>
      </w:r>
    </w:p>
    <w:p>
      <w:pPr>
        <w:spacing w:line="357" w:lineRule="auto" w:before="146"/>
        <w:ind w:left="869" w:right="3720" w:firstLine="2"/>
        <w:jc w:val="left"/>
        <w:rPr>
          <w:sz w:val="27"/>
        </w:rPr>
      </w:pPr>
      <w:r>
        <w:rPr>
          <w:sz w:val="27"/>
        </w:rPr>
        <w:t>«</w:t>
      </w:r>
      <w:r>
        <w:rPr>
          <w:sz w:val="27"/>
          <w:vertAlign w:val="superscript"/>
        </w:rPr>
        <w:t>10</w:t>
      </w:r>
      <w:r>
        <w:rPr>
          <w:sz w:val="27"/>
          <w:vertAlign w:val="baseline"/>
        </w:rPr>
        <w:t> Бюджетный кодекс Российской Федерации.»; и) пункт 8.6 изложить в следующей редакции:</w:t>
      </w:r>
    </w:p>
    <w:p>
      <w:pPr>
        <w:spacing w:line="352" w:lineRule="auto" w:before="7"/>
        <w:ind w:left="164" w:right="119" w:firstLine="707"/>
        <w:jc w:val="both"/>
        <w:rPr>
          <w:sz w:val="27"/>
        </w:rPr>
      </w:pPr>
      <w:r>
        <w:rPr>
          <w:w w:val="105"/>
          <w:sz w:val="27"/>
        </w:rPr>
        <w:t>«8.6. Государственная итоговая аттестация проводится в форме государственного экзамена и (или) защиты дипломного проекта (работы).</w:t>
      </w:r>
    </w:p>
    <w:p>
      <w:pPr>
        <w:spacing w:line="355" w:lineRule="auto" w:before="10"/>
        <w:ind w:left="861" w:right="0" w:hanging="2"/>
        <w:jc w:val="left"/>
        <w:rPr>
          <w:sz w:val="27"/>
        </w:rPr>
      </w:pPr>
      <w:r>
        <w:rPr>
          <w:w w:val="105"/>
          <w:sz w:val="27"/>
        </w:rPr>
        <w:t>При реализации ИОП в ОИ государственная итоговая аттестация включает: Дипломный проект (работа)- «Дирижирование и работа с хором»; государственный</w:t>
      </w:r>
      <w:r>
        <w:rPr>
          <w:spacing w:val="-28"/>
          <w:w w:val="105"/>
          <w:sz w:val="27"/>
        </w:rPr>
        <w:t> </w:t>
      </w:r>
      <w:r>
        <w:rPr>
          <w:w w:val="105"/>
          <w:sz w:val="27"/>
        </w:rPr>
        <w:t>экзамен</w:t>
      </w:r>
      <w:r>
        <w:rPr>
          <w:spacing w:val="-27"/>
          <w:w w:val="105"/>
          <w:sz w:val="27"/>
        </w:rPr>
        <w:t> </w:t>
      </w:r>
      <w:r>
        <w:rPr>
          <w:w w:val="105"/>
          <w:sz w:val="27"/>
        </w:rPr>
        <w:t>по</w:t>
      </w:r>
      <w:r>
        <w:rPr>
          <w:spacing w:val="-33"/>
          <w:w w:val="105"/>
          <w:sz w:val="27"/>
        </w:rPr>
        <w:t> </w:t>
      </w:r>
      <w:r>
        <w:rPr>
          <w:w w:val="105"/>
          <w:sz w:val="27"/>
        </w:rPr>
        <w:t>междисциплинарному</w:t>
      </w:r>
      <w:r>
        <w:rPr>
          <w:spacing w:val="-24"/>
          <w:w w:val="105"/>
          <w:sz w:val="27"/>
        </w:rPr>
        <w:t> </w:t>
      </w:r>
      <w:r>
        <w:rPr>
          <w:w w:val="105"/>
          <w:sz w:val="27"/>
        </w:rPr>
        <w:t>курсу</w:t>
      </w:r>
      <w:r>
        <w:rPr>
          <w:spacing w:val="-22"/>
          <w:w w:val="105"/>
          <w:sz w:val="27"/>
        </w:rPr>
        <w:t> </w:t>
      </w:r>
      <w:r>
        <w:rPr>
          <w:w w:val="105"/>
          <w:sz w:val="27"/>
        </w:rPr>
        <w:t>«Постановка</w:t>
      </w:r>
      <w:r>
        <w:rPr>
          <w:spacing w:val="-15"/>
          <w:w w:val="105"/>
          <w:sz w:val="27"/>
        </w:rPr>
        <w:t> </w:t>
      </w:r>
      <w:r>
        <w:rPr>
          <w:w w:val="105"/>
          <w:sz w:val="27"/>
        </w:rPr>
        <w:t>голоса.</w:t>
      </w:r>
    </w:p>
    <w:p>
      <w:pPr>
        <w:spacing w:line="306" w:lineRule="exact" w:before="0"/>
        <w:ind w:left="149" w:right="0" w:firstLine="0"/>
        <w:jc w:val="left"/>
        <w:rPr>
          <w:sz w:val="27"/>
        </w:rPr>
      </w:pPr>
      <w:r>
        <w:rPr>
          <w:sz w:val="27"/>
        </w:rPr>
        <w:t>Вокал. Вокальный ансамбль»;</w:t>
      </w:r>
    </w:p>
    <w:p>
      <w:pPr>
        <w:spacing w:line="348" w:lineRule="auto" w:before="150"/>
        <w:ind w:left="151" w:right="117" w:firstLine="705"/>
        <w:jc w:val="both"/>
        <w:rPr>
          <w:sz w:val="27"/>
        </w:rPr>
      </w:pPr>
      <w:r>
        <w:rPr>
          <w:w w:val="105"/>
          <w:sz w:val="27"/>
        </w:rPr>
        <w:t>государственный экзамен по профессиональному модулю «Педагогическая деятельность».</w:t>
      </w:r>
    </w:p>
    <w:p>
      <w:pPr>
        <w:pStyle w:val="ListParagraph"/>
        <w:numPr>
          <w:ilvl w:val="0"/>
          <w:numId w:val="2"/>
        </w:numPr>
        <w:tabs>
          <w:tab w:pos="1381" w:val="left" w:leader="none"/>
        </w:tabs>
        <w:spacing w:line="352" w:lineRule="auto" w:before="18" w:after="0"/>
        <w:ind w:left="134" w:right="143" w:firstLine="721"/>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52.02.01 Искусство балета, утвержденном</w:t>
      </w:r>
      <w:r>
        <w:rPr>
          <w:spacing w:val="-12"/>
          <w:w w:val="105"/>
          <w:sz w:val="27"/>
        </w:rPr>
        <w:t> </w:t>
      </w:r>
      <w:r>
        <w:rPr>
          <w:w w:val="105"/>
          <w:sz w:val="27"/>
        </w:rPr>
        <w:t>приказом</w:t>
      </w:r>
      <w:r>
        <w:rPr>
          <w:spacing w:val="-14"/>
          <w:w w:val="105"/>
          <w:sz w:val="27"/>
        </w:rPr>
        <w:t> </w:t>
      </w:r>
      <w:r>
        <w:rPr>
          <w:w w:val="105"/>
          <w:sz w:val="27"/>
        </w:rPr>
        <w:t>Министерства</w:t>
      </w:r>
      <w:r>
        <w:rPr>
          <w:spacing w:val="-16"/>
          <w:w w:val="105"/>
          <w:sz w:val="27"/>
        </w:rPr>
        <w:t> </w:t>
      </w:r>
      <w:r>
        <w:rPr>
          <w:w w:val="105"/>
          <w:sz w:val="27"/>
        </w:rPr>
        <w:t>образования</w:t>
      </w:r>
      <w:r>
        <w:rPr>
          <w:spacing w:val="-13"/>
          <w:w w:val="105"/>
          <w:sz w:val="27"/>
        </w:rPr>
        <w:t> </w:t>
      </w:r>
      <w:r>
        <w:rPr>
          <w:w w:val="105"/>
          <w:sz w:val="27"/>
        </w:rPr>
        <w:t>и</w:t>
      </w:r>
      <w:r>
        <w:rPr>
          <w:spacing w:val="-24"/>
          <w:w w:val="105"/>
          <w:sz w:val="27"/>
        </w:rPr>
        <w:t> </w:t>
      </w:r>
      <w:r>
        <w:rPr>
          <w:w w:val="105"/>
          <w:sz w:val="27"/>
        </w:rPr>
        <w:t>науки</w:t>
      </w:r>
      <w:r>
        <w:rPr>
          <w:spacing w:val="-21"/>
          <w:w w:val="105"/>
          <w:sz w:val="27"/>
        </w:rPr>
        <w:t> </w:t>
      </w:r>
      <w:r>
        <w:rPr>
          <w:w w:val="105"/>
          <w:sz w:val="27"/>
        </w:rPr>
        <w:t>Российской</w:t>
      </w:r>
      <w:r>
        <w:rPr>
          <w:spacing w:val="-12"/>
          <w:w w:val="105"/>
          <w:sz w:val="27"/>
        </w:rPr>
        <w:t> </w:t>
      </w:r>
      <w:r>
        <w:rPr>
          <w:w w:val="105"/>
          <w:sz w:val="27"/>
        </w:rPr>
        <w:t>Федерации от 30 января 2015 г. </w:t>
      </w:r>
      <w:r>
        <w:rPr>
          <w:rFonts w:ascii="Arial" w:hAnsi="Arial"/>
          <w:w w:val="105"/>
          <w:sz w:val="27"/>
        </w:rPr>
        <w:t>№ </w:t>
      </w:r>
      <w:r>
        <w:rPr>
          <w:w w:val="105"/>
          <w:sz w:val="27"/>
        </w:rPr>
        <w:t>35 (зарегистрирован Министерством юстиции Российской Федерации 17 февраля 2015 г., регистрационный </w:t>
      </w:r>
      <w:r>
        <w:rPr>
          <w:rFonts w:ascii="Arial" w:hAnsi="Arial"/>
          <w:w w:val="105"/>
          <w:sz w:val="27"/>
        </w:rPr>
        <w:t>№ </w:t>
      </w:r>
      <w:r>
        <w:rPr>
          <w:w w:val="105"/>
          <w:sz w:val="27"/>
        </w:rPr>
        <w:t>36065), с изменениями, внесенными   приказом   Министерства   просвещения   Российской    Федерации от 5 марта 2021 г. </w:t>
      </w:r>
      <w:r>
        <w:rPr>
          <w:rFonts w:ascii="Arial" w:hAnsi="Arial"/>
          <w:w w:val="105"/>
          <w:sz w:val="27"/>
        </w:rPr>
        <w:t>№ </w:t>
      </w:r>
      <w:r>
        <w:rPr>
          <w:w w:val="105"/>
          <w:sz w:val="27"/>
        </w:rPr>
        <w:t>87 (зарегистрирован Министерством юстиции Российской Федерации 24 мая 2021 г., регистрационный </w:t>
      </w:r>
      <w:r>
        <w:rPr>
          <w:rFonts w:ascii="Arial" w:hAnsi="Arial"/>
          <w:w w:val="105"/>
          <w:sz w:val="27"/>
        </w:rPr>
        <w:t>№</w:t>
      </w:r>
      <w:r>
        <w:rPr>
          <w:rFonts w:ascii="Arial" w:hAnsi="Arial"/>
          <w:spacing w:val="-36"/>
          <w:w w:val="105"/>
          <w:sz w:val="27"/>
        </w:rPr>
        <w:t> </w:t>
      </w:r>
      <w:r>
        <w:rPr>
          <w:w w:val="105"/>
          <w:sz w:val="27"/>
        </w:rPr>
        <w:t>63593):</w:t>
      </w:r>
    </w:p>
    <w:p>
      <w:pPr>
        <w:spacing w:line="333" w:lineRule="auto" w:before="6"/>
        <w:ind w:left="831" w:right="4009" w:firstLine="5"/>
        <w:jc w:val="left"/>
        <w:rPr>
          <w:sz w:val="27"/>
        </w:rPr>
      </w:pPr>
      <w:r>
        <w:rPr>
          <w:w w:val="105"/>
          <w:sz w:val="27"/>
        </w:rPr>
        <w:t>а)</w:t>
      </w:r>
      <w:r>
        <w:rPr>
          <w:spacing w:val="-26"/>
          <w:w w:val="105"/>
          <w:sz w:val="27"/>
        </w:rPr>
        <w:t> </w:t>
      </w:r>
      <w:r>
        <w:rPr>
          <w:w w:val="105"/>
          <w:sz w:val="27"/>
        </w:rPr>
        <w:t>в</w:t>
      </w:r>
      <w:r>
        <w:rPr>
          <w:spacing w:val="-28"/>
          <w:w w:val="105"/>
          <w:sz w:val="27"/>
        </w:rPr>
        <w:t> </w:t>
      </w:r>
      <w:r>
        <w:rPr>
          <w:w w:val="105"/>
          <w:sz w:val="27"/>
        </w:rPr>
        <w:t>пункте</w:t>
      </w:r>
      <w:r>
        <w:rPr>
          <w:spacing w:val="-17"/>
          <w:w w:val="105"/>
          <w:sz w:val="27"/>
        </w:rPr>
        <w:t> </w:t>
      </w:r>
      <w:r>
        <w:rPr>
          <w:w w:val="105"/>
          <w:sz w:val="27"/>
        </w:rPr>
        <w:t>1.4</w:t>
      </w:r>
      <w:r>
        <w:rPr>
          <w:spacing w:val="-23"/>
          <w:w w:val="105"/>
          <w:sz w:val="27"/>
        </w:rPr>
        <w:t> </w:t>
      </w:r>
      <w:r>
        <w:rPr>
          <w:w w:val="105"/>
          <w:sz w:val="27"/>
        </w:rPr>
        <w:t>слово</w:t>
      </w:r>
      <w:r>
        <w:rPr>
          <w:spacing w:val="-18"/>
          <w:w w:val="105"/>
          <w:sz w:val="27"/>
        </w:rPr>
        <w:t> </w:t>
      </w:r>
      <w:r>
        <w:rPr>
          <w:w w:val="105"/>
          <w:sz w:val="27"/>
        </w:rPr>
        <w:t>«основную»</w:t>
      </w:r>
      <w:r>
        <w:rPr>
          <w:spacing w:val="-13"/>
          <w:w w:val="105"/>
          <w:sz w:val="27"/>
        </w:rPr>
        <w:t> </w:t>
      </w:r>
      <w:r>
        <w:rPr>
          <w:w w:val="105"/>
          <w:sz w:val="27"/>
        </w:rPr>
        <w:t>исключить; б) сноску </w:t>
      </w:r>
      <w:r>
        <w:rPr>
          <w:spacing w:val="-3"/>
          <w:w w:val="105"/>
          <w:sz w:val="27"/>
        </w:rPr>
        <w:t>«</w:t>
      </w:r>
      <w:r>
        <w:rPr>
          <w:spacing w:val="-3"/>
          <w:w w:val="105"/>
          <w:position w:val="10"/>
          <w:sz w:val="19"/>
        </w:rPr>
        <w:t>2</w:t>
      </w:r>
      <w:r>
        <w:rPr>
          <w:spacing w:val="-3"/>
          <w:w w:val="105"/>
          <w:sz w:val="27"/>
        </w:rPr>
        <w:t>»</w:t>
      </w:r>
      <w:r>
        <w:rPr>
          <w:spacing w:val="-12"/>
          <w:w w:val="105"/>
          <w:sz w:val="27"/>
        </w:rPr>
        <w:t> </w:t>
      </w:r>
      <w:r>
        <w:rPr>
          <w:w w:val="105"/>
          <w:sz w:val="27"/>
        </w:rPr>
        <w:t>исключить;</w:t>
      </w:r>
    </w:p>
    <w:p>
      <w:pPr>
        <w:spacing w:before="34"/>
        <w:ind w:left="835" w:right="0" w:firstLine="0"/>
        <w:jc w:val="left"/>
        <w:rPr>
          <w:sz w:val="27"/>
        </w:rPr>
      </w:pPr>
      <w:r>
        <w:rPr>
          <w:sz w:val="27"/>
        </w:rPr>
        <w:t>в) дополнить :пунктом 3.5 следующего содержания:</w:t>
      </w:r>
    </w:p>
    <w:p>
      <w:pPr>
        <w:spacing w:line="307" w:lineRule="auto" w:before="32"/>
        <w:ind w:left="121" w:right="160" w:firstLine="707"/>
        <w:jc w:val="both"/>
        <w:rPr>
          <w:sz w:val="27"/>
        </w:rPr>
      </w:pPr>
      <w:r>
        <w:rPr>
          <w:w w:val="105"/>
          <w:sz w:val="27"/>
        </w:rPr>
        <w:t>«3.5. ИОП </w:t>
      </w:r>
      <w:r>
        <w:rPr>
          <w:rFonts w:ascii="Arial" w:hAnsi="Arial"/>
          <w:w w:val="105"/>
          <w:sz w:val="39"/>
        </w:rPr>
        <w:t>в </w:t>
      </w:r>
      <w:r>
        <w:rPr>
          <w:w w:val="105"/>
          <w:sz w:val="27"/>
        </w:rPr>
        <w:t>ОИ, реализуемая на базе основного общего образования, разрабатывается</w:t>
      </w:r>
      <w:r>
        <w:rPr>
          <w:spacing w:val="-34"/>
          <w:w w:val="105"/>
          <w:sz w:val="27"/>
        </w:rPr>
        <w:t> </w:t>
      </w:r>
      <w:r>
        <w:rPr>
          <w:w w:val="105"/>
          <w:sz w:val="27"/>
        </w:rPr>
        <w:t>образовательной</w:t>
      </w:r>
      <w:r>
        <w:rPr>
          <w:spacing w:val="-31"/>
          <w:w w:val="105"/>
          <w:sz w:val="27"/>
        </w:rPr>
        <w:t> </w:t>
      </w:r>
      <w:r>
        <w:rPr>
          <w:w w:val="105"/>
          <w:sz w:val="27"/>
        </w:rPr>
        <w:t>организацией</w:t>
      </w:r>
      <w:r>
        <w:rPr>
          <w:spacing w:val="-11"/>
          <w:w w:val="105"/>
          <w:sz w:val="27"/>
        </w:rPr>
        <w:t> </w:t>
      </w:r>
      <w:r>
        <w:rPr>
          <w:w w:val="105"/>
          <w:sz w:val="27"/>
        </w:rPr>
        <w:t>на</w:t>
      </w:r>
      <w:r>
        <w:rPr>
          <w:spacing w:val="-27"/>
          <w:w w:val="105"/>
          <w:sz w:val="27"/>
        </w:rPr>
        <w:t> </w:t>
      </w:r>
      <w:r>
        <w:rPr>
          <w:w w:val="105"/>
          <w:sz w:val="27"/>
        </w:rPr>
        <w:t>основе</w:t>
      </w:r>
      <w:r>
        <w:rPr>
          <w:spacing w:val="-16"/>
          <w:w w:val="105"/>
          <w:sz w:val="27"/>
        </w:rPr>
        <w:t> </w:t>
      </w:r>
      <w:r>
        <w:rPr>
          <w:w w:val="105"/>
          <w:sz w:val="27"/>
        </w:rPr>
        <w:t>требований</w:t>
      </w:r>
      <w:r>
        <w:rPr>
          <w:spacing w:val="-11"/>
          <w:w w:val="105"/>
          <w:sz w:val="27"/>
        </w:rPr>
        <w:t> </w:t>
      </w:r>
      <w:r>
        <w:rPr>
          <w:w w:val="105"/>
          <w:sz w:val="27"/>
        </w:rPr>
        <w:t>федерального</w:t>
      </w:r>
    </w:p>
    <w:p>
      <w:pPr>
        <w:spacing w:line="345" w:lineRule="auto" w:before="60"/>
        <w:ind w:left="120" w:right="160" w:firstLine="1"/>
        <w:jc w:val="both"/>
        <w:rPr>
          <w:sz w:val="27"/>
        </w:rPr>
      </w:pPr>
      <w:r>
        <w:rPr>
          <w:w w:val="105"/>
          <w:sz w:val="27"/>
        </w:rPr>
        <w:t>государственного</w:t>
      </w:r>
      <w:r>
        <w:rPr>
          <w:spacing w:val="-28"/>
          <w:w w:val="105"/>
          <w:sz w:val="27"/>
        </w:rPr>
        <w:t> </w:t>
      </w:r>
      <w:r>
        <w:rPr>
          <w:w w:val="105"/>
          <w:sz w:val="27"/>
        </w:rPr>
        <w:t>образовательного</w:t>
      </w:r>
      <w:r>
        <w:rPr>
          <w:spacing w:val="-21"/>
          <w:w w:val="105"/>
          <w:sz w:val="27"/>
        </w:rPr>
        <w:t> </w:t>
      </w:r>
      <w:r>
        <w:rPr>
          <w:w w:val="105"/>
          <w:sz w:val="27"/>
        </w:rPr>
        <w:t>стандарта</w:t>
      </w:r>
      <w:r>
        <w:rPr>
          <w:spacing w:val="-6"/>
          <w:w w:val="105"/>
          <w:sz w:val="27"/>
        </w:rPr>
        <w:t> </w:t>
      </w:r>
      <w:r>
        <w:rPr>
          <w:w w:val="105"/>
          <w:sz w:val="27"/>
        </w:rPr>
        <w:t>среднего</w:t>
      </w:r>
      <w:r>
        <w:rPr>
          <w:spacing w:val="-5"/>
          <w:w w:val="105"/>
          <w:sz w:val="27"/>
        </w:rPr>
        <w:t> </w:t>
      </w:r>
      <w:r>
        <w:rPr>
          <w:w w:val="105"/>
          <w:sz w:val="27"/>
        </w:rPr>
        <w:t>общего</w:t>
      </w:r>
      <w:r>
        <w:rPr>
          <w:spacing w:val="-13"/>
          <w:w w:val="105"/>
          <w:sz w:val="27"/>
        </w:rPr>
        <w:t> </w:t>
      </w:r>
      <w:r>
        <w:rPr>
          <w:w w:val="105"/>
          <w:sz w:val="27"/>
        </w:rPr>
        <w:t>образования,</w:t>
      </w:r>
      <w:r>
        <w:rPr>
          <w:spacing w:val="-6"/>
          <w:w w:val="105"/>
          <w:sz w:val="27"/>
        </w:rPr>
        <w:t> </w:t>
      </w:r>
      <w:r>
        <w:rPr>
          <w:w w:val="105"/>
          <w:sz w:val="27"/>
        </w:rPr>
        <w:t>ФГОС СПО и положений федеральной основной общеобразовательной программы </w:t>
      </w:r>
      <w:r>
        <w:rPr>
          <w:spacing w:val="-1"/>
          <w:w w:val="102"/>
          <w:sz w:val="27"/>
        </w:rPr>
        <w:t>среднег</w:t>
      </w:r>
      <w:r>
        <w:rPr>
          <w:w w:val="102"/>
          <w:sz w:val="27"/>
        </w:rPr>
        <w:t>о</w:t>
      </w:r>
      <w:r>
        <w:rPr>
          <w:spacing w:val="13"/>
          <w:sz w:val="27"/>
        </w:rPr>
        <w:t> </w:t>
      </w:r>
      <w:r>
        <w:rPr>
          <w:w w:val="102"/>
          <w:sz w:val="27"/>
        </w:rPr>
        <w:t>общего</w:t>
      </w:r>
      <w:r>
        <w:rPr>
          <w:spacing w:val="10"/>
          <w:sz w:val="27"/>
        </w:rPr>
        <w:t> </w:t>
      </w:r>
      <w:r>
        <w:rPr>
          <w:w w:val="102"/>
          <w:sz w:val="27"/>
        </w:rPr>
        <w:t>образования</w:t>
      </w:r>
      <w:r>
        <w:rPr>
          <w:spacing w:val="20"/>
          <w:sz w:val="27"/>
        </w:rPr>
        <w:t> </w:t>
      </w:r>
      <w:r>
        <w:rPr>
          <w:w w:val="102"/>
          <w:sz w:val="27"/>
        </w:rPr>
        <w:t>с</w:t>
      </w:r>
      <w:r>
        <w:rPr>
          <w:sz w:val="27"/>
        </w:rPr>
        <w:t> </w:t>
      </w:r>
      <w:r>
        <w:rPr>
          <w:w w:val="102"/>
          <w:sz w:val="27"/>
        </w:rPr>
        <w:t>учетом</w:t>
      </w:r>
      <w:r>
        <w:rPr>
          <w:spacing w:val="12"/>
          <w:sz w:val="27"/>
        </w:rPr>
        <w:t> </w:t>
      </w:r>
      <w:r>
        <w:rPr>
          <w:spacing w:val="-1"/>
          <w:w w:val="102"/>
          <w:sz w:val="27"/>
        </w:rPr>
        <w:t>получаемо</w:t>
      </w:r>
      <w:r>
        <w:rPr>
          <w:w w:val="102"/>
          <w:sz w:val="27"/>
        </w:rPr>
        <w:t>й</w:t>
      </w:r>
      <w:r>
        <w:rPr>
          <w:spacing w:val="13"/>
          <w:sz w:val="27"/>
        </w:rPr>
        <w:t> </w:t>
      </w:r>
      <w:r>
        <w:rPr>
          <w:spacing w:val="-1"/>
          <w:w w:val="102"/>
          <w:sz w:val="27"/>
        </w:rPr>
        <w:t>специальност</w:t>
      </w:r>
      <w:r>
        <w:rPr>
          <w:spacing w:val="20"/>
          <w:w w:val="102"/>
          <w:sz w:val="27"/>
        </w:rPr>
        <w:t>и</w:t>
      </w:r>
      <w:r>
        <w:rPr>
          <w:spacing w:val="-8"/>
          <w:w w:val="109"/>
          <w:position w:val="10"/>
          <w:sz w:val="18"/>
        </w:rPr>
        <w:t>5</w:t>
      </w:r>
      <w:r>
        <w:rPr>
          <w:spacing w:val="-75"/>
          <w:w w:val="69"/>
          <w:sz w:val="27"/>
        </w:rPr>
        <w:t>О</w:t>
      </w:r>
      <w:r>
        <w:rPr>
          <w:w w:val="23"/>
          <w:sz w:val="27"/>
        </w:rPr>
        <w:t>)</w:t>
      </w:r>
      <w:r>
        <w:rPr>
          <w:sz w:val="27"/>
        </w:rPr>
        <w:t> </w:t>
      </w:r>
      <w:r>
        <w:rPr>
          <w:spacing w:val="-10"/>
          <w:sz w:val="27"/>
        </w:rPr>
        <w:t> </w:t>
      </w:r>
      <w:r>
        <w:rPr>
          <w:spacing w:val="11"/>
          <w:w w:val="23"/>
          <w:sz w:val="27"/>
        </w:rPr>
        <w:t>.</w:t>
      </w:r>
      <w:r>
        <w:rPr>
          <w:w w:val="104"/>
          <w:sz w:val="27"/>
        </w:rPr>
        <w:t>»;</w:t>
      </w:r>
    </w:p>
    <w:p>
      <w:pPr>
        <w:spacing w:line="326" w:lineRule="exact" w:before="0"/>
        <w:ind w:left="828" w:right="0" w:firstLine="0"/>
        <w:jc w:val="left"/>
        <w:rPr>
          <w:sz w:val="27"/>
        </w:rPr>
      </w:pPr>
      <w:r>
        <w:rPr>
          <w:spacing w:val="-1"/>
          <w:w w:val="104"/>
          <w:sz w:val="27"/>
        </w:rPr>
        <w:t>г</w:t>
      </w:r>
      <w:r>
        <w:rPr>
          <w:w w:val="104"/>
          <w:sz w:val="27"/>
        </w:rPr>
        <w:t>)</w:t>
      </w:r>
      <w:r>
        <w:rPr>
          <w:spacing w:val="2"/>
          <w:sz w:val="27"/>
        </w:rPr>
        <w:t> </w:t>
      </w:r>
      <w:r>
        <w:rPr>
          <w:spacing w:val="-1"/>
          <w:w w:val="102"/>
          <w:sz w:val="27"/>
        </w:rPr>
        <w:t>дополнит</w:t>
      </w:r>
      <w:r>
        <w:rPr>
          <w:w w:val="102"/>
          <w:sz w:val="27"/>
        </w:rPr>
        <w:t>ь</w:t>
      </w:r>
      <w:r>
        <w:rPr>
          <w:spacing w:val="5"/>
          <w:sz w:val="27"/>
        </w:rPr>
        <w:t> </w:t>
      </w:r>
      <w:r>
        <w:rPr>
          <w:spacing w:val="-1"/>
          <w:w w:val="103"/>
          <w:sz w:val="27"/>
        </w:rPr>
        <w:t>сноско</w:t>
      </w:r>
      <w:r>
        <w:rPr>
          <w:w w:val="103"/>
          <w:sz w:val="27"/>
        </w:rPr>
        <w:t>й</w:t>
      </w:r>
      <w:r>
        <w:rPr>
          <w:spacing w:val="-2"/>
          <w:sz w:val="27"/>
        </w:rPr>
        <w:t> </w:t>
      </w:r>
      <w:r>
        <w:rPr>
          <w:rFonts w:ascii="Arial" w:hAnsi="Arial"/>
          <w:spacing w:val="-24"/>
          <w:w w:val="104"/>
          <w:sz w:val="29"/>
        </w:rPr>
        <w:t>«</w:t>
      </w:r>
      <w:r>
        <w:rPr>
          <w:spacing w:val="-83"/>
          <w:w w:val="103"/>
          <w:position w:val="10"/>
          <w:sz w:val="19"/>
        </w:rPr>
        <w:t>5</w:t>
      </w:r>
      <w:r>
        <w:rPr>
          <w:rFonts w:ascii="Arial" w:hAnsi="Arial"/>
          <w:w w:val="55"/>
          <w:sz w:val="19"/>
        </w:rPr>
        <w:t>&lt;</w:t>
      </w:r>
      <w:r>
        <w:rPr>
          <w:rFonts w:ascii="Arial" w:hAnsi="Arial"/>
          <w:spacing w:val="-7"/>
          <w:sz w:val="19"/>
        </w:rPr>
        <w:t> </w:t>
      </w:r>
      <w:r>
        <w:rPr>
          <w:spacing w:val="-89"/>
          <w:w w:val="94"/>
          <w:position w:val="10"/>
          <w:sz w:val="19"/>
        </w:rPr>
        <w:t>1</w:t>
      </w:r>
      <w:r>
        <w:rPr>
          <w:w w:val="22"/>
          <w:sz w:val="27"/>
        </w:rPr>
        <w:t>)</w:t>
      </w:r>
      <w:r>
        <w:rPr>
          <w:spacing w:val="-41"/>
          <w:sz w:val="27"/>
        </w:rPr>
        <w:t> </w:t>
      </w:r>
      <w:r>
        <w:rPr>
          <w:w w:val="108"/>
          <w:sz w:val="27"/>
        </w:rPr>
        <w:t>»</w:t>
      </w:r>
      <w:r>
        <w:rPr>
          <w:spacing w:val="-5"/>
          <w:sz w:val="27"/>
        </w:rPr>
        <w:t> </w:t>
      </w:r>
      <w:r>
        <w:rPr>
          <w:w w:val="103"/>
          <w:sz w:val="27"/>
        </w:rPr>
        <w:t>к</w:t>
      </w:r>
      <w:r>
        <w:rPr>
          <w:spacing w:val="-1"/>
          <w:sz w:val="27"/>
        </w:rPr>
        <w:t> </w:t>
      </w:r>
      <w:r>
        <w:rPr>
          <w:spacing w:val="-1"/>
          <w:w w:val="101"/>
          <w:sz w:val="27"/>
        </w:rPr>
        <w:t>пункт</w:t>
      </w:r>
      <w:r>
        <w:rPr>
          <w:w w:val="101"/>
          <w:sz w:val="27"/>
        </w:rPr>
        <w:t>у</w:t>
      </w:r>
      <w:r>
        <w:rPr>
          <w:spacing w:val="10"/>
          <w:sz w:val="27"/>
        </w:rPr>
        <w:t> </w:t>
      </w:r>
      <w:r>
        <w:rPr>
          <w:w w:val="104"/>
          <w:sz w:val="27"/>
        </w:rPr>
        <w:t>3.5</w:t>
      </w:r>
      <w:r>
        <w:rPr>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0" w:lineRule="auto" w:before="128"/>
        <w:ind w:left="111" w:right="167" w:firstLine="707"/>
        <w:jc w:val="both"/>
        <w:rPr>
          <w:sz w:val="27"/>
        </w:rPr>
      </w:pPr>
      <w:r>
        <w:rPr>
          <w:w w:val="105"/>
          <w:sz w:val="28"/>
        </w:rPr>
        <w:t>«</w:t>
      </w:r>
      <w:r>
        <w:rPr>
          <w:w w:val="105"/>
          <w:position w:val="9"/>
          <w:sz w:val="19"/>
        </w:rPr>
        <w:t>5</w:t>
      </w:r>
      <w:r>
        <w:rPr>
          <w:rFonts w:ascii="Arial" w:hAnsi="Arial"/>
          <w:w w:val="105"/>
          <w:sz w:val="19"/>
        </w:rPr>
        <w:t>0 </w:t>
      </w:r>
      <w:r>
        <w:rPr>
          <w:rFonts w:ascii="Arial" w:hAnsi="Arial"/>
          <w:w w:val="70"/>
          <w:sz w:val="19"/>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7"/>
        </w:rPr>
        <w:t>№ </w:t>
      </w:r>
      <w:r>
        <w:rPr>
          <w:w w:val="105"/>
          <w:sz w:val="27"/>
        </w:rPr>
        <w:t>413 (зарегистрирован Министерством</w:t>
      </w:r>
    </w:p>
    <w:p>
      <w:pPr>
        <w:spacing w:after="0" w:line="350" w:lineRule="auto"/>
        <w:jc w:val="both"/>
        <w:rPr>
          <w:sz w:val="27"/>
        </w:rPr>
        <w:sectPr>
          <w:headerReference w:type="default" r:id="rId689"/>
          <w:footerReference w:type="default" r:id="rId690"/>
          <w:pgSz w:w="12130" w:h="17330"/>
          <w:pgMar w:header="0" w:footer="437" w:top="1340" w:bottom="620" w:left="1360" w:right="320"/>
        </w:sectPr>
      </w:pPr>
    </w:p>
    <w:p>
      <w:pPr>
        <w:spacing w:line="355" w:lineRule="auto" w:before="78"/>
        <w:ind w:left="142" w:right="104" w:firstLine="2"/>
        <w:jc w:val="both"/>
        <w:rPr>
          <w:sz w:val="27"/>
        </w:rPr>
      </w:pPr>
      <w:r>
        <w:rPr/>
        <w:pict>
          <v:group style="position:absolute;margin-left:0pt;margin-top:0pt;width:609.85pt;height:868.35pt;mso-position-horizontal-relative:page;mso-position-vertical-relative:page;z-index:-1217776" coordorigin="0,0" coordsize="12197,17367">
            <v:shape style="position:absolute;left:0;top:11686;width:366;height:5680" type="#_x0000_t75" stroked="false">
              <v:imagedata r:id="rId694" o:title=""/>
            </v:shape>
            <v:shape style="position:absolute;left:384;top:0;width:1270;height:246" type="#_x0000_t75" stroked="false">
              <v:imagedata r:id="rId695" o:title=""/>
            </v:shape>
            <v:line style="position:absolute" from="293,11687" to="293,269" stroked="true" strokeweight="5.528689pt" strokecolor="#000000">
              <v:stroke dashstyle="solid"/>
            </v:line>
            <v:line style="position:absolute" from="1654,197" to="12197,197" stroked="true" strokeweight="6.246902pt" strokecolor="#000000">
              <v:stroke dashstyle="solid"/>
            </v:line>
            <w10:wrap type="none"/>
          </v:group>
        </w:pict>
      </w:r>
      <w:r>
        <w:rPr>
          <w:w w:val="105"/>
          <w:sz w:val="27"/>
        </w:rPr>
        <w:t>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6"/>
        </w:rPr>
        <w:t>№ </w:t>
      </w:r>
      <w:r>
        <w:rPr>
          <w:w w:val="105"/>
          <w:sz w:val="27"/>
        </w:rPr>
        <w:t>35953), от 31 декабря 2015 г. </w:t>
      </w:r>
      <w:r>
        <w:rPr>
          <w:rFonts w:ascii="Arial" w:hAnsi="Arial"/>
          <w:w w:val="105"/>
          <w:sz w:val="26"/>
        </w:rPr>
        <w:t>№ </w:t>
      </w:r>
      <w:r>
        <w:rPr>
          <w:w w:val="105"/>
          <w:sz w:val="27"/>
        </w:rPr>
        <w:t>1578 (зарегистрирован Министерством юстиции Российской Федерации 9 февраля 2016 г., регистрационный </w:t>
      </w:r>
      <w:r>
        <w:rPr>
          <w:rFonts w:ascii="Arial" w:hAnsi="Arial"/>
          <w:w w:val="105"/>
          <w:sz w:val="26"/>
        </w:rPr>
        <w:t>№ </w:t>
      </w:r>
      <w:r>
        <w:rPr>
          <w:w w:val="105"/>
          <w:sz w:val="27"/>
        </w:rPr>
        <w:t>41020), от 29 июня 2017 г. </w:t>
      </w:r>
      <w:r>
        <w:rPr>
          <w:rFonts w:ascii="Arial" w:hAnsi="Arial"/>
          <w:w w:val="105"/>
          <w:sz w:val="26"/>
        </w:rPr>
        <w:t>№ </w:t>
      </w:r>
      <w:r>
        <w:rPr>
          <w:w w:val="105"/>
          <w:sz w:val="27"/>
        </w:rPr>
        <w:t>613 (зарегистрирован Министерством</w:t>
      </w:r>
      <w:r>
        <w:rPr>
          <w:spacing w:val="1"/>
          <w:w w:val="105"/>
          <w:sz w:val="27"/>
        </w:rPr>
        <w:t> </w:t>
      </w:r>
      <w:r>
        <w:rPr>
          <w:w w:val="105"/>
          <w:sz w:val="27"/>
        </w:rPr>
        <w:t>юстиции</w:t>
      </w:r>
      <w:r>
        <w:rPr>
          <w:spacing w:val="-8"/>
          <w:w w:val="105"/>
          <w:sz w:val="27"/>
        </w:rPr>
        <w:t> </w:t>
      </w:r>
      <w:r>
        <w:rPr>
          <w:w w:val="105"/>
          <w:sz w:val="27"/>
        </w:rPr>
        <w:t>Российской</w:t>
      </w:r>
      <w:r>
        <w:rPr>
          <w:spacing w:val="-4"/>
          <w:w w:val="105"/>
          <w:sz w:val="27"/>
        </w:rPr>
        <w:t> </w:t>
      </w:r>
      <w:r>
        <w:rPr>
          <w:w w:val="105"/>
          <w:sz w:val="27"/>
        </w:rPr>
        <w:t>Федерации</w:t>
      </w:r>
      <w:r>
        <w:rPr>
          <w:spacing w:val="1"/>
          <w:w w:val="105"/>
          <w:sz w:val="27"/>
        </w:rPr>
        <w:t> </w:t>
      </w:r>
      <w:r>
        <w:rPr>
          <w:w w:val="105"/>
          <w:sz w:val="27"/>
        </w:rPr>
        <w:t>26</w:t>
      </w:r>
      <w:r>
        <w:rPr>
          <w:spacing w:val="-20"/>
          <w:w w:val="105"/>
          <w:sz w:val="27"/>
        </w:rPr>
        <w:t> </w:t>
      </w:r>
      <w:r>
        <w:rPr>
          <w:w w:val="105"/>
          <w:sz w:val="27"/>
        </w:rPr>
        <w:t>июля</w:t>
      </w:r>
      <w:r>
        <w:rPr>
          <w:spacing w:val="-7"/>
          <w:w w:val="105"/>
          <w:sz w:val="27"/>
        </w:rPr>
        <w:t> </w:t>
      </w:r>
      <w:r>
        <w:rPr>
          <w:w w:val="105"/>
          <w:sz w:val="27"/>
        </w:rPr>
        <w:t>2017</w:t>
      </w:r>
      <w:r>
        <w:rPr>
          <w:spacing w:val="-10"/>
          <w:w w:val="105"/>
          <w:sz w:val="27"/>
        </w:rPr>
        <w:t> </w:t>
      </w:r>
      <w:r>
        <w:rPr>
          <w:w w:val="105"/>
          <w:sz w:val="27"/>
        </w:rPr>
        <w:t>г.,</w:t>
      </w:r>
      <w:r>
        <w:rPr>
          <w:spacing w:val="-18"/>
          <w:w w:val="105"/>
          <w:sz w:val="27"/>
        </w:rPr>
        <w:t> </w:t>
      </w:r>
      <w:r>
        <w:rPr>
          <w:w w:val="105"/>
          <w:sz w:val="27"/>
        </w:rPr>
        <w:t>регистрационный</w:t>
      </w:r>
    </w:p>
    <w:p>
      <w:pPr>
        <w:spacing w:line="355" w:lineRule="auto" w:before="10"/>
        <w:ind w:left="136" w:right="122" w:hanging="11"/>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5"/>
          <w:w w:val="105"/>
          <w:sz w:val="27"/>
        </w:rPr>
        <w:t> </w:t>
      </w:r>
      <w:r>
        <w:rPr>
          <w:w w:val="105"/>
          <w:sz w:val="27"/>
        </w:rPr>
        <w:t>сентября</w:t>
      </w:r>
      <w:r>
        <w:rPr>
          <w:spacing w:val="-6"/>
          <w:w w:val="105"/>
          <w:sz w:val="27"/>
        </w:rPr>
        <w:t> </w:t>
      </w:r>
      <w:r>
        <w:rPr>
          <w:w w:val="105"/>
          <w:sz w:val="27"/>
        </w:rPr>
        <w:t>2020</w:t>
      </w:r>
      <w:r>
        <w:rPr>
          <w:spacing w:val="-20"/>
          <w:w w:val="105"/>
          <w:sz w:val="27"/>
        </w:rPr>
        <w:t> </w:t>
      </w:r>
      <w:r>
        <w:rPr>
          <w:w w:val="105"/>
          <w:sz w:val="27"/>
        </w:rPr>
        <w:t>г.</w:t>
      </w:r>
      <w:r>
        <w:rPr>
          <w:spacing w:val="-22"/>
          <w:w w:val="105"/>
          <w:sz w:val="27"/>
        </w:rPr>
        <w:t> </w:t>
      </w:r>
      <w:r>
        <w:rPr>
          <w:w w:val="105"/>
          <w:sz w:val="27"/>
        </w:rPr>
        <w:t>№</w:t>
      </w:r>
      <w:r>
        <w:rPr>
          <w:spacing w:val="-20"/>
          <w:w w:val="105"/>
          <w:sz w:val="27"/>
        </w:rPr>
        <w:t> </w:t>
      </w:r>
      <w:r>
        <w:rPr>
          <w:w w:val="105"/>
          <w:sz w:val="27"/>
        </w:rPr>
        <w:t>519</w:t>
      </w:r>
      <w:r>
        <w:rPr>
          <w:spacing w:val="-27"/>
          <w:w w:val="105"/>
          <w:sz w:val="27"/>
        </w:rPr>
        <w:t> </w:t>
      </w:r>
      <w:r>
        <w:rPr>
          <w:w w:val="105"/>
          <w:sz w:val="27"/>
        </w:rPr>
        <w:t>(зарегистрирован</w:t>
      </w:r>
      <w:r>
        <w:rPr>
          <w:spacing w:val="-23"/>
          <w:w w:val="105"/>
          <w:sz w:val="27"/>
        </w:rPr>
        <w:t> </w:t>
      </w:r>
      <w:r>
        <w:rPr>
          <w:w w:val="105"/>
          <w:sz w:val="27"/>
        </w:rPr>
        <w:t>Министерством</w:t>
      </w:r>
      <w:r>
        <w:rPr>
          <w:spacing w:val="-7"/>
          <w:w w:val="105"/>
          <w:sz w:val="27"/>
        </w:rPr>
        <w:t> </w:t>
      </w:r>
      <w:r>
        <w:rPr>
          <w:w w:val="105"/>
          <w:sz w:val="27"/>
        </w:rPr>
        <w:t>юстиции</w:t>
      </w:r>
      <w:r>
        <w:rPr>
          <w:spacing w:val="-15"/>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30"/>
          <w:w w:val="105"/>
          <w:sz w:val="27"/>
        </w:rPr>
        <w:t> </w:t>
      </w:r>
      <w:r>
        <w:rPr>
          <w:w w:val="105"/>
          <w:sz w:val="27"/>
        </w:rPr>
        <w:t>г.</w:t>
      </w:r>
    </w:p>
    <w:p>
      <w:pPr>
        <w:tabs>
          <w:tab w:pos="698" w:val="left" w:leader="none"/>
          <w:tab w:pos="1414" w:val="left" w:leader="none"/>
          <w:tab w:pos="3776" w:val="left" w:leader="none"/>
          <w:tab w:pos="5952" w:val="left" w:leader="none"/>
          <w:tab w:pos="7300" w:val="left" w:leader="none"/>
          <w:tab w:pos="8982" w:val="left" w:leader="none"/>
        </w:tabs>
        <w:spacing w:line="306" w:lineRule="exact" w:before="0"/>
        <w:ind w:left="116"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2" w:lineRule="auto" w:before="156"/>
        <w:ind w:left="132" w:right="126" w:firstLine="7"/>
        <w:jc w:val="both"/>
        <w:rPr>
          <w:sz w:val="27"/>
        </w:rPr>
      </w:pPr>
      <w:r>
        <w:rPr>
          <w:w w:val="105"/>
          <w:sz w:val="27"/>
        </w:rPr>
        <w:t>25 декабря 2020 г., · регистрационный </w:t>
      </w:r>
      <w:r>
        <w:rPr>
          <w:rFonts w:ascii="Arial" w:hAnsi="Arial"/>
          <w:w w:val="105"/>
          <w:sz w:val="26"/>
        </w:rPr>
        <w:t>№ </w:t>
      </w:r>
      <w:r>
        <w:rPr>
          <w:w w:val="105"/>
          <w:sz w:val="27"/>
        </w:rPr>
        <w:t>61828), от 12 августа 2022 г. № 732 (зарегистрирован М1;1нистерством юстиции Российской Федерации 12 сентября 2022</w:t>
      </w:r>
      <w:r>
        <w:rPr>
          <w:spacing w:val="-8"/>
          <w:w w:val="105"/>
          <w:sz w:val="27"/>
        </w:rPr>
        <w:t> </w:t>
      </w:r>
      <w:r>
        <w:rPr>
          <w:w w:val="105"/>
          <w:sz w:val="27"/>
        </w:rPr>
        <w:t>г.,</w:t>
      </w:r>
      <w:r>
        <w:rPr>
          <w:spacing w:val="-12"/>
          <w:w w:val="105"/>
          <w:sz w:val="27"/>
        </w:rPr>
        <w:t> </w:t>
      </w:r>
      <w:r>
        <w:rPr>
          <w:w w:val="105"/>
          <w:sz w:val="27"/>
        </w:rPr>
        <w:t>регистрационный</w:t>
      </w:r>
      <w:r>
        <w:rPr>
          <w:spacing w:val="-18"/>
          <w:w w:val="105"/>
          <w:sz w:val="27"/>
        </w:rPr>
        <w:t> </w:t>
      </w:r>
      <w:r>
        <w:rPr>
          <w:w w:val="105"/>
          <w:sz w:val="27"/>
        </w:rPr>
        <w:t>№</w:t>
      </w:r>
      <w:r>
        <w:rPr>
          <w:spacing w:val="-14"/>
          <w:w w:val="105"/>
          <w:sz w:val="27"/>
        </w:rPr>
        <w:t> </w:t>
      </w:r>
      <w:r>
        <w:rPr>
          <w:w w:val="105"/>
          <w:sz w:val="27"/>
        </w:rPr>
        <w:t>70034)</w:t>
      </w:r>
      <w:r>
        <w:rPr>
          <w:spacing w:val="-20"/>
          <w:w w:val="105"/>
          <w:sz w:val="27"/>
        </w:rPr>
        <w:t> </w:t>
      </w:r>
      <w:r>
        <w:rPr>
          <w:w w:val="105"/>
          <w:sz w:val="27"/>
        </w:rPr>
        <w:t>и</w:t>
      </w:r>
      <w:r>
        <w:rPr>
          <w:spacing w:val="-21"/>
          <w:w w:val="105"/>
          <w:sz w:val="27"/>
        </w:rPr>
        <w:t> </w:t>
      </w:r>
      <w:r>
        <w:rPr>
          <w:w w:val="105"/>
          <w:sz w:val="27"/>
        </w:rPr>
        <w:t>от</w:t>
      </w:r>
      <w:r>
        <w:rPr>
          <w:spacing w:val="-16"/>
          <w:w w:val="105"/>
          <w:sz w:val="27"/>
        </w:rPr>
        <w:t> </w:t>
      </w:r>
      <w:r>
        <w:rPr>
          <w:w w:val="105"/>
          <w:sz w:val="27"/>
        </w:rPr>
        <w:t>27</w:t>
      </w:r>
      <w:r>
        <w:rPr>
          <w:spacing w:val="-16"/>
          <w:w w:val="105"/>
          <w:sz w:val="27"/>
        </w:rPr>
        <w:t> </w:t>
      </w:r>
      <w:r>
        <w:rPr>
          <w:w w:val="105"/>
          <w:sz w:val="27"/>
        </w:rPr>
        <w:t>декабря</w:t>
      </w:r>
      <w:r>
        <w:rPr>
          <w:spacing w:val="-4"/>
          <w:w w:val="105"/>
          <w:sz w:val="27"/>
        </w:rPr>
        <w:t> </w:t>
      </w:r>
      <w:r>
        <w:rPr>
          <w:w w:val="105"/>
          <w:sz w:val="27"/>
        </w:rPr>
        <w:t>2023</w:t>
      </w:r>
      <w:r>
        <w:rPr>
          <w:spacing w:val="-14"/>
          <w:w w:val="105"/>
          <w:sz w:val="27"/>
        </w:rPr>
        <w:t> </w:t>
      </w:r>
      <w:r>
        <w:rPr>
          <w:w w:val="105"/>
          <w:sz w:val="27"/>
        </w:rPr>
        <w:t>г.</w:t>
      </w:r>
      <w:r>
        <w:rPr>
          <w:spacing w:val="-17"/>
          <w:w w:val="105"/>
          <w:sz w:val="27"/>
        </w:rPr>
        <w:t> </w:t>
      </w:r>
      <w:r>
        <w:rPr>
          <w:w w:val="105"/>
          <w:sz w:val="27"/>
        </w:rPr>
        <w:t>№</w:t>
      </w:r>
      <w:r>
        <w:rPr>
          <w:spacing w:val="-15"/>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6"/>
          <w:w w:val="105"/>
          <w:sz w:val="26"/>
        </w:rPr>
        <w:t> </w:t>
      </w:r>
      <w:r>
        <w:rPr>
          <w:w w:val="105"/>
          <w:sz w:val="27"/>
        </w:rPr>
        <w:t>77121).»;</w:t>
      </w:r>
    </w:p>
    <w:p>
      <w:pPr>
        <w:spacing w:before="10"/>
        <w:ind w:left="840" w:right="0" w:firstLine="0"/>
        <w:jc w:val="left"/>
        <w:rPr>
          <w:sz w:val="27"/>
        </w:rPr>
      </w:pPr>
      <w:r>
        <w:rPr>
          <w:w w:val="105"/>
          <w:sz w:val="27"/>
        </w:rPr>
        <w:t>д) пункт 5.1 изложить в следующей редакции:</w:t>
      </w:r>
    </w:p>
    <w:p>
      <w:pPr>
        <w:spacing w:line="350" w:lineRule="auto" w:before="146"/>
        <w:ind w:left="127" w:right="170" w:firstLine="707"/>
        <w:jc w:val="both"/>
        <w:rPr>
          <w:b/>
          <w:sz w:val="28"/>
        </w:rPr>
      </w:pPr>
      <w:r>
        <w:rPr>
          <w:sz w:val="27"/>
        </w:rPr>
        <w:t>«5.1 Артист балета (базовой подготовки) должен  обладать  следующими общими компетенциями (далее -</w:t>
      </w:r>
      <w:r>
        <w:rPr>
          <w:spacing w:val="38"/>
          <w:sz w:val="27"/>
        </w:rPr>
        <w:t> </w:t>
      </w:r>
      <w:r>
        <w:rPr>
          <w:b/>
          <w:sz w:val="28"/>
        </w:rPr>
        <w:t>ОК):</w:t>
      </w:r>
    </w:p>
    <w:p>
      <w:pPr>
        <w:spacing w:line="306" w:lineRule="exact" w:before="0"/>
        <w:ind w:left="834" w:right="0" w:firstLine="0"/>
        <w:jc w:val="left"/>
        <w:rPr>
          <w:sz w:val="27"/>
        </w:rPr>
      </w:pPr>
      <w:r>
        <w:rPr>
          <w:w w:val="105"/>
          <w:sz w:val="27"/>
        </w:rPr>
        <w:t>ОК </w:t>
      </w:r>
      <w:r>
        <w:rPr>
          <w:rFonts w:ascii="Arial" w:hAnsi="Arial"/>
          <w:w w:val="105"/>
          <w:sz w:val="28"/>
        </w:rPr>
        <w:t>О</w:t>
      </w:r>
      <w:r>
        <w:rPr>
          <w:w w:val="105"/>
          <w:sz w:val="27"/>
        </w:rPr>
        <w:t>1. Выбирать способы решения задач профессиональной деятельности</w:t>
      </w:r>
    </w:p>
    <w:p>
      <w:pPr>
        <w:spacing w:before="155"/>
        <w:ind w:left="126" w:right="0" w:firstLine="0"/>
        <w:jc w:val="left"/>
        <w:rPr>
          <w:sz w:val="27"/>
        </w:rPr>
      </w:pPr>
      <w:r>
        <w:rPr>
          <w:w w:val="105"/>
          <w:sz w:val="27"/>
        </w:rPr>
        <w:t>применительно к различным контекстам;</w:t>
      </w:r>
    </w:p>
    <w:p>
      <w:pPr>
        <w:spacing w:line="357" w:lineRule="auto" w:before="141"/>
        <w:ind w:left="126" w:right="141" w:firstLine="703"/>
        <w:jc w:val="both"/>
        <w:rPr>
          <w:sz w:val="27"/>
        </w:rPr>
      </w:pPr>
      <w:r>
        <w:rPr>
          <w:w w:val="105"/>
          <w:sz w:val="27"/>
        </w:rPr>
        <w:t>ОК 02. Использовать современные средства поиска, анализа и интерпретации информации и информацио1:1ные технологии для выполнения задач профессиональной деятельности;</w:t>
      </w:r>
    </w:p>
    <w:p>
      <w:pPr>
        <w:spacing w:line="355" w:lineRule="auto" w:before="0"/>
        <w:ind w:left="117" w:right="127" w:firstLine="711"/>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w w:val="105"/>
          <w:sz w:val="27"/>
        </w:rPr>
        <w:t> </w:t>
      </w:r>
      <w:r>
        <w:rPr>
          <w:w w:val="105"/>
          <w:sz w:val="27"/>
        </w:rPr>
        <w:t>ситуациях;</w:t>
      </w:r>
    </w:p>
    <w:p>
      <w:pPr>
        <w:spacing w:line="298" w:lineRule="exact" w:before="0"/>
        <w:ind w:left="824" w:right="0" w:firstLine="0"/>
        <w:jc w:val="left"/>
        <w:rPr>
          <w:sz w:val="27"/>
        </w:rPr>
      </w:pPr>
      <w:r>
        <w:rPr>
          <w:w w:val="105"/>
          <w:sz w:val="27"/>
        </w:rPr>
        <w:t>ОК 04. Эффективно взаимодействовать и работать в коллективе и команде;</w:t>
      </w:r>
    </w:p>
    <w:p>
      <w:pPr>
        <w:spacing w:line="352" w:lineRule="auto" w:before="142"/>
        <w:ind w:left="112" w:right="166" w:firstLine="706"/>
        <w:jc w:val="both"/>
        <w:rPr>
          <w:sz w:val="27"/>
        </w:rPr>
      </w:pPr>
      <w:r>
        <w:rPr>
          <w:w w:val="105"/>
          <w:sz w:val="27"/>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1"/>
          <w:w w:val="105"/>
          <w:sz w:val="27"/>
        </w:rPr>
        <w:t> </w:t>
      </w:r>
      <w:r>
        <w:rPr>
          <w:w w:val="105"/>
          <w:sz w:val="27"/>
        </w:rPr>
        <w:t>контекста;</w:t>
      </w:r>
    </w:p>
    <w:p>
      <w:pPr>
        <w:spacing w:after="0" w:line="352" w:lineRule="auto"/>
        <w:jc w:val="both"/>
        <w:rPr>
          <w:sz w:val="27"/>
        </w:rPr>
        <w:sectPr>
          <w:headerReference w:type="default" r:id="rId692"/>
          <w:footerReference w:type="default" r:id="rId693"/>
          <w:pgSz w:w="12200" w:h="17370"/>
          <w:pgMar w:header="929" w:footer="419" w:top="1420" w:bottom="600" w:left="1440" w:right="320"/>
        </w:sectPr>
      </w:pPr>
    </w:p>
    <w:p>
      <w:pPr>
        <w:pStyle w:val="BodyText"/>
        <w:rPr>
          <w:sz w:val="20"/>
        </w:rPr>
      </w:pPr>
      <w:r>
        <w:rPr/>
        <w:pict>
          <v:group style="position:absolute;margin-left:0pt;margin-top:13.454828pt;width:18.75pt;height:855.6pt;mso-position-horizontal-relative:page;mso-position-vertical-relative:page;z-index:15880" coordorigin="0,269" coordsize="375,17112">
            <v:shape style="position:absolute;left:0;top:11359;width:366;height:6022" type="#_x0000_t75" stroked="false">
              <v:imagedata r:id="rId698" o:title=""/>
            </v:shape>
            <v:line style="position:absolute" from="317,11360" to="317,269" stroked="true" strokeweight="5.769038pt" strokecolor="#000000">
              <v:stroke dashstyle="solid"/>
            </v:line>
            <w10:wrap type="none"/>
          </v:group>
        </w:pict>
      </w:r>
    </w:p>
    <w:p>
      <w:pPr>
        <w:pStyle w:val="BodyText"/>
        <w:spacing w:before="5"/>
      </w:pPr>
    </w:p>
    <w:p>
      <w:pPr>
        <w:spacing w:before="91"/>
        <w:ind w:left="5077" w:right="0" w:firstLine="0"/>
        <w:jc w:val="left"/>
        <w:rPr>
          <w:sz w:val="23"/>
        </w:rPr>
      </w:pPr>
      <w:r>
        <w:rPr>
          <w:w w:val="105"/>
          <w:sz w:val="23"/>
        </w:rPr>
        <w:t>346</w:t>
      </w:r>
    </w:p>
    <w:p>
      <w:pPr>
        <w:pStyle w:val="BodyText"/>
        <w:spacing w:before="7"/>
        <w:rPr>
          <w:sz w:val="27"/>
        </w:rPr>
      </w:pPr>
    </w:p>
    <w:p>
      <w:pPr>
        <w:pStyle w:val="BodyText"/>
        <w:spacing w:line="343" w:lineRule="auto"/>
        <w:ind w:left="158" w:right="109"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3" w:lineRule="auto" w:before="10"/>
        <w:ind w:left="151" w:right="116"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before="2"/>
        <w:ind w:left="143" w:right="163"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6"/>
        </w:rPr>
        <w:t> </w:t>
      </w:r>
      <w:r>
        <w:rPr/>
        <w:t>подготовленности;</w:t>
      </w:r>
    </w:p>
    <w:p>
      <w:pPr>
        <w:pStyle w:val="BodyText"/>
        <w:spacing w:line="340" w:lineRule="auto"/>
        <w:ind w:left="143" w:right="134" w:firstLine="703"/>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ind w:left="841"/>
      </w:pPr>
      <w:r>
        <w:rPr/>
        <w:t>е) пункт 5.3 изло)l(ить в следующей редакции:</w:t>
      </w:r>
    </w:p>
    <w:p>
      <w:pPr>
        <w:pStyle w:val="BodyText"/>
        <w:spacing w:line="340" w:lineRule="auto" w:before="136"/>
        <w:ind w:left="135" w:right="158" w:firstLine="707"/>
        <w:jc w:val="both"/>
      </w:pPr>
      <w:r>
        <w:rPr/>
        <w:t>«5.3 Артист балета (углубленной подготовки), преподаватель должен</w:t>
      </w:r>
      <w:r>
        <w:rPr>
          <w:spacing w:val="-40"/>
        </w:rPr>
        <w:t> </w:t>
      </w:r>
      <w:r>
        <w:rPr/>
        <w:t>обладать следующими общими компетенциями (далее -</w:t>
      </w:r>
      <w:r>
        <w:rPr>
          <w:spacing w:val="31"/>
        </w:rPr>
        <w:t> </w:t>
      </w:r>
      <w:r>
        <w:rPr/>
        <w:t>ОК):</w:t>
      </w:r>
    </w:p>
    <w:p>
      <w:pPr>
        <w:pStyle w:val="BodyText"/>
        <w:spacing w:line="336" w:lineRule="auto" w:before="4"/>
        <w:ind w:left="133" w:right="175"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before="16"/>
        <w:ind w:left="129" w:right="166"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ind w:left="117" w:right="154" w:firstLine="709"/>
        <w:jc w:val="both"/>
      </w:pPr>
      <w:r>
        <w:rPr/>
        <w:t>ОК   03.   Планировать   и   реализовывать    собственное    профессиональное и личностное развитие, предпри!fимательскую деятельность в профессиональной сфере, использовать знания по правовой и финансовой грамотности в различных жизненных</w:t>
      </w:r>
      <w:r>
        <w:rPr>
          <w:spacing w:val="11"/>
        </w:rPr>
        <w:t> </w:t>
      </w:r>
      <w:r>
        <w:rPr/>
        <w:t>ситуациях;</w:t>
      </w:r>
    </w:p>
    <w:p>
      <w:pPr>
        <w:pStyle w:val="BodyText"/>
        <w:ind w:left="822"/>
      </w:pPr>
      <w:r>
        <w:rPr/>
        <w:t>ОК 04. Эффективно взаимодействовать и работать в коллективе и команде;</w:t>
      </w:r>
    </w:p>
    <w:p>
      <w:pPr>
        <w:pStyle w:val="BodyText"/>
        <w:spacing w:line="343" w:lineRule="auto" w:before="134"/>
        <w:ind w:left="111" w:right="197"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43" w:lineRule="auto"/>
        <w:ind w:left="105" w:right="162"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w:t>
      </w:r>
      <w:r>
        <w:rPr>
          <w:spacing w:val="58"/>
        </w:rPr>
        <w:t> </w:t>
      </w:r>
      <w:r>
        <w:rPr/>
        <w:t>межнациональных</w:t>
      </w:r>
    </w:p>
    <w:p>
      <w:pPr>
        <w:spacing w:after="0" w:line="343" w:lineRule="auto"/>
        <w:jc w:val="both"/>
        <w:sectPr>
          <w:headerReference w:type="default" r:id="rId696"/>
          <w:footerReference w:type="default" r:id="rId697"/>
          <w:pgSz w:w="12240" w:h="17390"/>
          <w:pgMar w:header="0" w:footer="456" w:top="260" w:bottom="640" w:left="1480" w:right="300"/>
        </w:sectPr>
      </w:pPr>
    </w:p>
    <w:p>
      <w:pPr>
        <w:pStyle w:val="BodyText"/>
        <w:rPr>
          <w:sz w:val="20"/>
        </w:rPr>
      </w:pPr>
      <w:r>
        <w:rPr/>
        <w:pict>
          <v:group style="position:absolute;margin-left:0pt;margin-top:15.376939pt;width:22.15pt;height:855.85pt;mso-position-horizontal-relative:page;mso-position-vertical-relative:page;z-index:15904" coordorigin="0,308" coordsize="443,17117">
            <v:shape style="position:absolute;left:0;top:9841;width:443;height:7583" type="#_x0000_t75" stroked="false">
              <v:imagedata r:id="rId701" o:title=""/>
            </v:shape>
            <v:line style="position:absolute" from="370,9841" to="370,308" stroked="true" strokeweight="5.528628pt" strokecolor="#000000">
              <v:stroke dashstyle="solid"/>
            </v:line>
            <w10:wrap type="none"/>
          </v:group>
        </w:pict>
      </w:r>
    </w:p>
    <w:p>
      <w:pPr>
        <w:pStyle w:val="BodyText"/>
        <w:spacing w:before="5"/>
        <w:rPr>
          <w:sz w:val="29"/>
        </w:rPr>
      </w:pPr>
    </w:p>
    <w:p>
      <w:pPr>
        <w:spacing w:before="91"/>
        <w:ind w:left="5076" w:right="0" w:firstLine="0"/>
        <w:jc w:val="left"/>
        <w:rPr>
          <w:sz w:val="22"/>
        </w:rPr>
      </w:pPr>
      <w:r>
        <w:rPr>
          <w:w w:val="105"/>
          <w:sz w:val="22"/>
        </w:rPr>
        <w:t>347</w:t>
      </w:r>
    </w:p>
    <w:p>
      <w:pPr>
        <w:pStyle w:val="BodyText"/>
        <w:spacing w:before="5"/>
        <w:rPr>
          <w:sz w:val="27"/>
        </w:rPr>
      </w:pPr>
    </w:p>
    <w:p>
      <w:pPr>
        <w:pStyle w:val="BodyText"/>
        <w:tabs>
          <w:tab w:pos="627" w:val="left" w:leader="none"/>
          <w:tab w:pos="2974" w:val="left" w:leader="none"/>
          <w:tab w:pos="4699" w:val="left" w:leader="none"/>
          <w:tab w:pos="6272" w:val="left" w:leader="none"/>
          <w:tab w:pos="7820" w:val="left" w:leader="none"/>
        </w:tabs>
        <w:spacing w:line="340" w:lineRule="auto"/>
        <w:ind w:left="161" w:right="114" w:firstLine="4"/>
      </w:pPr>
      <w:r>
        <w:rPr/>
        <w:t>и</w:t>
        <w:tab/>
        <w:t>межрелигиозных</w:t>
        <w:tab/>
        <w:t>отношений,</w:t>
        <w:tab/>
        <w:t>применять</w:t>
        <w:tab/>
        <w:t>стандарты</w:t>
        <w:tab/>
      </w:r>
      <w:r>
        <w:rPr>
          <w:spacing w:val="-1"/>
        </w:rPr>
        <w:t>антикоррупционного </w:t>
      </w:r>
      <w:r>
        <w:rPr/>
        <w:t>поведения;</w:t>
      </w:r>
    </w:p>
    <w:p>
      <w:pPr>
        <w:pStyle w:val="BodyText"/>
        <w:spacing w:line="340" w:lineRule="auto" w:before="18"/>
        <w:ind w:left="154" w:right="116"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before="8"/>
        <w:ind w:left="151" w:right="162"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43" w:lineRule="auto" w:before="2"/>
        <w:ind w:left="151" w:right="134"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19" w:lineRule="exact"/>
        <w:ind w:left="856"/>
      </w:pPr>
      <w:r>
        <w:rPr/>
        <w:t>ж) пункт 6.3 изложить в следующей редакции:</w:t>
      </w:r>
    </w:p>
    <w:p>
      <w:pPr>
        <w:pStyle w:val="BodyText"/>
        <w:spacing w:line="343" w:lineRule="auto" w:before="135"/>
        <w:ind w:left="142" w:right="138" w:firstLine="708"/>
        <w:jc w:val="both"/>
      </w:pPr>
      <w:r>
        <w:rPr/>
        <w:t>«6.3. Обязательная часть общего гуманитарного и социально-экономического учебного цикла ИОЦ в ОИ базовой подготовки должна предусматривать изучение следующи обязательных дисциплин: «ОГСЭ.01. Основы философии», «ОГСЭ.02. История», «ОГСЭ.03. Иностранный язык».</w:t>
      </w:r>
    </w:p>
    <w:p>
      <w:pPr>
        <w:pStyle w:val="BodyText"/>
        <w:spacing w:line="340" w:lineRule="auto"/>
        <w:ind w:left="137" w:right="138" w:firstLine="707"/>
        <w:jc w:val="both"/>
      </w:pPr>
      <w:r>
        <w:rPr/>
        <w:t>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«ОГСЭ.01. Основы</w:t>
      </w:r>
      <w:r>
        <w:rPr>
          <w:spacing w:val="51"/>
        </w:rPr>
        <w:t> </w:t>
      </w:r>
      <w:r>
        <w:rPr/>
        <w:t>философии»,</w:t>
      </w:r>
    </w:p>
    <w:p>
      <w:pPr>
        <w:pStyle w:val="BodyText"/>
        <w:tabs>
          <w:tab w:pos="1647" w:val="left" w:leader="none"/>
          <w:tab w:pos="3076" w:val="left" w:leader="none"/>
          <w:tab w:pos="4594" w:val="left" w:leader="none"/>
          <w:tab w:pos="6450" w:val="left" w:leader="none"/>
          <w:tab w:pos="7432" w:val="left" w:leader="none"/>
          <w:tab w:pos="8878" w:val="left" w:leader="none"/>
        </w:tabs>
        <w:spacing w:line="348" w:lineRule="auto"/>
        <w:ind w:left="133" w:right="185" w:firstLine="1"/>
      </w:pPr>
      <w:r>
        <w:rPr/>
        <w:t>«ОГСЭ.02.</w:t>
        <w:tab/>
        <w:t>История»,</w:t>
        <w:tab/>
        <w:t>«ОГСЭ.03.</w:t>
        <w:tab/>
        <w:t>Иностранный</w:t>
        <w:tab/>
        <w:t>язык»,</w:t>
        <w:tab/>
        <w:t>«ОГСЭ.04</w:t>
        <w:tab/>
      </w:r>
      <w:r>
        <w:rPr>
          <w:w w:val="95"/>
        </w:rPr>
        <w:t>Психология </w:t>
      </w:r>
      <w:r>
        <w:rPr/>
        <w:t>общения».</w:t>
      </w:r>
    </w:p>
    <w:p>
      <w:pPr>
        <w:pStyle w:val="BodyText"/>
        <w:spacing w:line="340" w:lineRule="auto"/>
        <w:ind w:left="123" w:right="160" w:firstLine="716"/>
        <w:jc w:val="both"/>
      </w:pPr>
      <w:r>
        <w:rPr/>
        <w:t>Обязательная часть общепрофессионального учебного цикла ИОП в ОИ базовой и углубленной подготовки должна предусматривать изучение следующих дисциплин: «ОП.01. Актерское мастерство», «ОП.02. Классический танец», «ОП.03. Грим», «ОП.04. Охрана труда артиста балета», «ОП.05 Безопасность жизнедеятельности».</w:t>
      </w:r>
    </w:p>
    <w:p>
      <w:pPr>
        <w:pStyle w:val="BodyText"/>
        <w:ind w:left="830"/>
      </w:pPr>
      <w:r>
        <w:rPr/>
        <w:t>Объем часов на дисциплину «Безопасность жизнедеятельности» составляет</w:t>
      </w:r>
    </w:p>
    <w:p>
      <w:pPr>
        <w:pStyle w:val="BodyText"/>
        <w:tabs>
          <w:tab w:pos="619" w:val="left" w:leader="none"/>
          <w:tab w:pos="2614" w:val="left" w:leader="none"/>
          <w:tab w:pos="3564" w:val="left" w:leader="none"/>
          <w:tab w:pos="4040" w:val="left" w:leader="none"/>
          <w:tab w:pos="4694" w:val="left" w:leader="none"/>
          <w:tab w:pos="5181" w:val="left" w:leader="none"/>
          <w:tab w:pos="6474" w:val="left" w:leader="none"/>
          <w:tab w:pos="7371" w:val="left" w:leader="none"/>
          <w:tab w:pos="8565" w:val="left" w:leader="none"/>
          <w:tab w:pos="9698" w:val="left" w:leader="none"/>
          <w:tab w:pos="10008" w:val="left" w:leader="none"/>
        </w:tabs>
        <w:spacing w:line="343" w:lineRule="auto" w:before="126"/>
        <w:ind w:left="119" w:right="172" w:firstLine="2"/>
      </w:pPr>
      <w:r>
        <w:rPr/>
        <w:t>68</w:t>
        <w:tab/>
        <w:t>академических</w:t>
        <w:tab/>
        <w:t>часов,</w:t>
        <w:tab/>
        <w:t>из</w:t>
        <w:tab/>
        <w:t>них</w:t>
        <w:tab/>
        <w:t>на</w:t>
        <w:tab/>
        <w:t>освоение</w:t>
        <w:tab/>
        <w:t>основ</w:t>
        <w:tab/>
        <w:t>военной</w:t>
        <w:tab/>
        <w:t>службы</w:t>
        <w:tab/>
        <w:t>-</w:t>
        <w:tab/>
        <w:t>48 академических</w:t>
      </w:r>
      <w:r>
        <w:rPr>
          <w:spacing w:val="13"/>
        </w:rPr>
        <w:t> </w:t>
      </w:r>
      <w:r>
        <w:rPr/>
        <w:t>часов.</w:t>
      </w:r>
    </w:p>
    <w:p>
      <w:pPr>
        <w:pStyle w:val="BodyText"/>
        <w:spacing w:line="340" w:lineRule="auto"/>
        <w:ind w:left="117" w:right="161" w:firstLine="707"/>
        <w:jc w:val="both"/>
      </w:pPr>
      <w:r>
        <w:rPr/>
        <w:t>Обязательная часть профессионального учебного цикла ИОП в ОИ базовой подготовки должна предусматривать изучение следующего профессионального модуля и междисциплинарных курсов: «ПМ.01 Творческо-исполнительская деятельность», «МДК 01.01. Классический танец», «МДК 01.02.</w:t>
      </w:r>
      <w:r>
        <w:rPr>
          <w:spacing w:val="60"/>
        </w:rPr>
        <w:t> </w:t>
      </w:r>
      <w:r>
        <w:rPr/>
        <w:t>Дуэтно-</w:t>
      </w:r>
    </w:p>
    <w:p>
      <w:pPr>
        <w:spacing w:after="0" w:line="340" w:lineRule="auto"/>
        <w:jc w:val="both"/>
        <w:sectPr>
          <w:headerReference w:type="default" r:id="rId699"/>
          <w:footerReference w:type="default" r:id="rId700"/>
          <w:pgSz w:w="12290" w:h="17430"/>
          <w:pgMar w:header="0" w:footer="471" w:top="280" w:bottom="660" w:left="1520" w:right="300"/>
        </w:sectPr>
      </w:pPr>
    </w:p>
    <w:p>
      <w:pPr>
        <w:spacing w:before="78"/>
        <w:ind w:left="1254" w:right="1236" w:firstLine="0"/>
        <w:jc w:val="center"/>
        <w:rPr>
          <w:sz w:val="23"/>
        </w:rPr>
      </w:pPr>
      <w:r>
        <w:rPr/>
        <w:pict>
          <v:group style="position:absolute;margin-left:0pt;margin-top:.961087pt;width:617.8pt;height:873.15pt;mso-position-horizontal-relative:page;mso-position-vertical-relative:page;z-index:-1217704" coordorigin="0,19" coordsize="12356,17463">
            <v:shape style="position:absolute;left:0;top:8245;width:481;height:9236" type="#_x0000_t75" stroked="false">
              <v:imagedata r:id="rId704" o:title=""/>
            </v:shape>
            <v:shape style="position:absolute;left:557;top:19;width:4096;height:366" type="#_x0000_t75" stroked="false">
              <v:imagedata r:id="rId705" o:title=""/>
            </v:shape>
            <v:line style="position:absolute" from="471,8236" to="471,365" stroked="true" strokeweight="6.009324pt" strokecolor="#000000">
              <v:stroke dashstyle="solid"/>
            </v:line>
            <v:line style="position:absolute" from="4654,312" to="12355,312" stroked="true" strokeweight="5.526061pt" strokecolor="#000000">
              <v:stroke dashstyle="solid"/>
            </v:line>
            <w10:wrap type="none"/>
          </v:group>
        </w:pict>
      </w:r>
      <w:r>
        <w:rPr>
          <w:w w:val="105"/>
          <w:sz w:val="23"/>
        </w:rPr>
        <w:t>348</w:t>
      </w:r>
    </w:p>
    <w:p>
      <w:pPr>
        <w:pStyle w:val="BodyText"/>
        <w:spacing w:before="3"/>
        <w:rPr>
          <w:sz w:val="27"/>
        </w:rPr>
      </w:pPr>
    </w:p>
    <w:p>
      <w:pPr>
        <w:pStyle w:val="BodyText"/>
        <w:ind w:left="211"/>
      </w:pPr>
      <w:r>
        <w:rPr/>
        <w:t>классический танец», «МДК 01.03. Народно-сценический (характерный)</w:t>
      </w:r>
      <w:r>
        <w:rPr>
          <w:spacing w:val="65"/>
        </w:rPr>
        <w:t> </w:t>
      </w:r>
      <w:r>
        <w:rPr/>
        <w:t>танец»,</w:t>
      </w:r>
    </w:p>
    <w:p>
      <w:pPr>
        <w:pStyle w:val="BodyText"/>
        <w:spacing w:before="145"/>
        <w:ind w:left="204"/>
      </w:pPr>
      <w:r>
        <w:rPr/>
        <w:t>«МДК 01.04. Историко-бытовой (исторический) танец».</w:t>
      </w:r>
    </w:p>
    <w:p>
      <w:pPr>
        <w:pStyle w:val="BodyText"/>
        <w:spacing w:line="340" w:lineRule="auto" w:before="144"/>
        <w:ind w:left="183" w:right="197" w:firstLine="722"/>
        <w:jc w:val="both"/>
      </w:pPr>
      <w:r>
        <w:rPr/>
        <w:t>Обязательная часть профессионального учебного цикла ИОП в ОИ углубленной подготовки должна предусматривать изучение следующих профессиональных модулей и междисциплинарных курсов: «ПМ.О1 Творческо­ исполнительская деятельность», «МДК О1.О1. Классический танец», «МДК О1.02. Дуэтно-классический танец», «МДК 01.03. Народно-сценический (характерный) танец», «МДК О1.04. Историко-бытовой (исторический) танец», «ПМ.02. </w:t>
      </w:r>
      <w:r>
        <w:rPr>
          <w:position w:val="2"/>
        </w:rPr>
        <w:t>Педагогическая </w:t>
      </w:r>
      <w:r>
        <w:rPr>
          <w:position w:val="1"/>
        </w:rPr>
        <w:t>деятельность», «МДК </w:t>
      </w:r>
      <w:r>
        <w:rPr/>
        <w:t>02.01 Основы преподавания хореографических дисциплию&gt;, «МДК 02.02 Учебно-методическое обеспечение учебного процесса».»;</w:t>
      </w:r>
    </w:p>
    <w:p>
      <w:pPr>
        <w:pStyle w:val="BodyText"/>
        <w:spacing w:line="320" w:lineRule="exact"/>
        <w:ind w:left="892"/>
      </w:pPr>
      <w:r>
        <w:rPr/>
        <w:t>з) Таблицу 3 пункта 6.4 изложить в следующей редакции:</w:t>
      </w:r>
    </w:p>
    <w:p>
      <w:pPr>
        <w:pStyle w:val="Heading3"/>
        <w:spacing w:before="133"/>
        <w:ind w:left="876"/>
      </w:pPr>
      <w:r>
        <w:rPr>
          <w:w w:val="104"/>
        </w:rPr>
        <w:t>«</w:t>
      </w:r>
    </w:p>
    <w:p>
      <w:pPr>
        <w:pStyle w:val="BodyText"/>
        <w:spacing w:before="139"/>
        <w:ind w:left="9137"/>
      </w:pPr>
      <w:r>
        <w:rPr/>
        <w:t>Таблица 3</w:t>
      </w:r>
    </w:p>
    <w:p>
      <w:pPr>
        <w:spacing w:line="252" w:lineRule="auto" w:before="148"/>
        <w:ind w:left="357" w:right="431" w:firstLine="8"/>
        <w:jc w:val="center"/>
        <w:rPr>
          <w:b/>
          <w:sz w:val="27"/>
        </w:rPr>
      </w:pPr>
      <w:r>
        <w:rPr>
          <w:b/>
          <w:w w:val="105"/>
          <w:sz w:val="27"/>
        </w:rPr>
        <w:t>Структура образовательной программы среднего профессионального образования,</w:t>
      </w:r>
      <w:r>
        <w:rPr>
          <w:b/>
          <w:spacing w:val="-30"/>
          <w:w w:val="105"/>
          <w:sz w:val="27"/>
        </w:rPr>
        <w:t> </w:t>
      </w:r>
      <w:r>
        <w:rPr>
          <w:b/>
          <w:w w:val="105"/>
          <w:sz w:val="27"/>
        </w:rPr>
        <w:t>интегрированной</w:t>
      </w:r>
      <w:r>
        <w:rPr>
          <w:b/>
          <w:spacing w:val="-47"/>
          <w:w w:val="105"/>
          <w:sz w:val="27"/>
        </w:rPr>
        <w:t> </w:t>
      </w:r>
      <w:r>
        <w:rPr>
          <w:b/>
          <w:w w:val="105"/>
          <w:sz w:val="27"/>
        </w:rPr>
        <w:t>с</w:t>
      </w:r>
      <w:r>
        <w:rPr>
          <w:b/>
          <w:spacing w:val="-42"/>
          <w:w w:val="105"/>
          <w:sz w:val="27"/>
        </w:rPr>
        <w:t> </w:t>
      </w:r>
      <w:r>
        <w:rPr>
          <w:b/>
          <w:w w:val="105"/>
          <w:sz w:val="27"/>
        </w:rPr>
        <w:t>образовательными</w:t>
      </w:r>
      <w:r>
        <w:rPr>
          <w:b/>
          <w:spacing w:val="-47"/>
          <w:w w:val="105"/>
          <w:sz w:val="27"/>
        </w:rPr>
        <w:t> </w:t>
      </w:r>
      <w:r>
        <w:rPr>
          <w:b/>
          <w:w w:val="105"/>
          <w:sz w:val="27"/>
        </w:rPr>
        <w:t>программами</w:t>
      </w:r>
      <w:r>
        <w:rPr>
          <w:b/>
          <w:spacing w:val="-29"/>
          <w:w w:val="105"/>
          <w:sz w:val="27"/>
        </w:rPr>
        <w:t> </w:t>
      </w:r>
      <w:r>
        <w:rPr>
          <w:b/>
          <w:w w:val="105"/>
          <w:sz w:val="27"/>
        </w:rPr>
        <w:t>основного общеrо и среднего общеrо образования базовой</w:t>
      </w:r>
      <w:r>
        <w:rPr>
          <w:b/>
          <w:spacing w:val="-13"/>
          <w:w w:val="105"/>
          <w:sz w:val="27"/>
        </w:rPr>
        <w:t> </w:t>
      </w:r>
      <w:r>
        <w:rPr>
          <w:b/>
          <w:w w:val="105"/>
          <w:sz w:val="27"/>
        </w:rPr>
        <w:t>подготовки</w:t>
      </w:r>
    </w:p>
    <w:p>
      <w:pPr>
        <w:pStyle w:val="BodyText"/>
        <w:spacing w:before="8"/>
        <w:rPr>
          <w:b/>
          <w:sz w:val="25"/>
        </w:rPr>
      </w:pP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1"/>
        <w:gridCol w:w="3894"/>
        <w:gridCol w:w="1966"/>
        <w:gridCol w:w="2115"/>
      </w:tblGrid>
      <w:tr>
        <w:trPr>
          <w:trHeight w:val="1678" w:hRule="atLeast"/>
        </w:trPr>
        <w:tc>
          <w:tcPr>
            <w:tcW w:w="6235" w:type="dxa"/>
            <w:gridSpan w:val="2"/>
            <w:tcBorders>
              <w:bottom w:val="single" w:sz="6" w:space="0" w:color="000000"/>
            </w:tcBorders>
          </w:tcPr>
          <w:p>
            <w:pPr>
              <w:pStyle w:val="TableParagraph"/>
              <w:rPr>
                <w:sz w:val="24"/>
              </w:rPr>
            </w:pPr>
          </w:p>
        </w:tc>
        <w:tc>
          <w:tcPr>
            <w:tcW w:w="1966" w:type="dxa"/>
            <w:tcBorders>
              <w:bottom w:val="single" w:sz="6" w:space="0" w:color="000000"/>
              <w:right w:val="single" w:sz="6" w:space="0" w:color="000000"/>
            </w:tcBorders>
          </w:tcPr>
          <w:p>
            <w:pPr>
              <w:pStyle w:val="TableParagraph"/>
              <w:spacing w:line="254" w:lineRule="auto" w:before="25"/>
              <w:ind w:left="128" w:right="65" w:firstLine="42"/>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26" w:lineRule="exact" w:before="6"/>
              <w:ind w:left="132"/>
              <w:rPr>
                <w:sz w:val="23"/>
              </w:rPr>
            </w:pPr>
            <w:r>
              <w:rPr>
                <w:w w:val="105"/>
                <w:sz w:val="23"/>
              </w:rPr>
              <w:t>(час./нед.)</w:t>
            </w:r>
          </w:p>
        </w:tc>
        <w:tc>
          <w:tcPr>
            <w:tcW w:w="2115" w:type="dxa"/>
            <w:tcBorders>
              <w:left w:val="single" w:sz="6" w:space="0" w:color="000000"/>
              <w:bottom w:val="single" w:sz="6" w:space="0" w:color="000000"/>
              <w:right w:val="single" w:sz="6" w:space="0" w:color="000000"/>
            </w:tcBorders>
          </w:tcPr>
          <w:p>
            <w:pPr>
              <w:pStyle w:val="TableParagraph"/>
              <w:spacing w:line="252" w:lineRule="auto" w:before="29"/>
              <w:ind w:left="133" w:firstLine="40"/>
              <w:rPr>
                <w:sz w:val="23"/>
              </w:rPr>
            </w:pPr>
            <w:r>
              <w:rPr>
                <w:w w:val="105"/>
                <w:sz w:val="23"/>
              </w:rPr>
              <w:t>В том числе часов обязательных учебных занятий</w:t>
            </w:r>
          </w:p>
        </w:tc>
      </w:tr>
      <w:tr>
        <w:trPr>
          <w:trHeight w:val="561" w:hRule="atLeast"/>
        </w:trPr>
        <w:tc>
          <w:tcPr>
            <w:tcW w:w="2341" w:type="dxa"/>
            <w:tcBorders>
              <w:top w:val="single" w:sz="6" w:space="0" w:color="000000"/>
              <w:bottom w:val="single" w:sz="6" w:space="0" w:color="000000"/>
              <w:right w:val="single" w:sz="2" w:space="0" w:color="000000"/>
            </w:tcBorders>
          </w:tcPr>
          <w:p>
            <w:pPr>
              <w:pStyle w:val="TableParagraph"/>
              <w:spacing w:before="23"/>
              <w:ind w:left="166"/>
              <w:rPr>
                <w:sz w:val="23"/>
              </w:rPr>
            </w:pPr>
            <w:r>
              <w:rPr>
                <w:w w:val="105"/>
                <w:sz w:val="23"/>
              </w:rPr>
              <w:t>ОД.00</w:t>
            </w:r>
          </w:p>
        </w:tc>
        <w:tc>
          <w:tcPr>
            <w:tcW w:w="3894" w:type="dxa"/>
            <w:tcBorders>
              <w:top w:val="single" w:sz="6" w:space="0" w:color="000000"/>
              <w:left w:val="single" w:sz="2" w:space="0" w:color="000000"/>
              <w:bottom w:val="single" w:sz="6" w:space="0" w:color="000000"/>
            </w:tcBorders>
          </w:tcPr>
          <w:p>
            <w:pPr>
              <w:pStyle w:val="TableParagraph"/>
              <w:spacing w:line="280" w:lineRule="atLeast" w:before="12"/>
              <w:ind w:left="153" w:right="53" w:firstLine="35"/>
              <w:rPr>
                <w:sz w:val="23"/>
              </w:rPr>
            </w:pPr>
            <w:r>
              <w:rPr>
                <w:sz w:val="23"/>
              </w:rPr>
              <w:t>Общеобразовательный учебный </w:t>
            </w:r>
            <w:r>
              <w:rPr>
                <w:w w:val="105"/>
                <w:sz w:val="23"/>
              </w:rPr>
              <w:t>цикл в том числе:</w:t>
            </w:r>
          </w:p>
        </w:tc>
        <w:tc>
          <w:tcPr>
            <w:tcW w:w="1966" w:type="dxa"/>
            <w:tcBorders>
              <w:top w:val="single" w:sz="6" w:space="0" w:color="000000"/>
              <w:bottom w:val="single" w:sz="6" w:space="0" w:color="000000"/>
              <w:right w:val="single" w:sz="6" w:space="0" w:color="000000"/>
            </w:tcBorders>
          </w:tcPr>
          <w:p>
            <w:pPr>
              <w:pStyle w:val="TableParagraph"/>
              <w:spacing w:before="32"/>
              <w:ind w:left="161"/>
              <w:rPr>
                <w:sz w:val="23"/>
              </w:rPr>
            </w:pPr>
            <w:r>
              <w:rPr>
                <w:w w:val="105"/>
                <w:sz w:val="23"/>
              </w:rPr>
              <w:t>9456</w:t>
            </w:r>
          </w:p>
        </w:tc>
        <w:tc>
          <w:tcPr>
            <w:tcW w:w="2115" w:type="dxa"/>
            <w:tcBorders>
              <w:top w:val="single" w:sz="6" w:space="0" w:color="000000"/>
              <w:left w:val="single" w:sz="6" w:space="0" w:color="000000"/>
              <w:bottom w:val="single" w:sz="6" w:space="0" w:color="000000"/>
              <w:right w:val="single" w:sz="6" w:space="0" w:color="000000"/>
            </w:tcBorders>
          </w:tcPr>
          <w:p>
            <w:pPr>
              <w:pStyle w:val="TableParagraph"/>
              <w:spacing w:before="32"/>
              <w:ind w:left="163"/>
              <w:rPr>
                <w:sz w:val="23"/>
              </w:rPr>
            </w:pPr>
            <w:r>
              <w:rPr>
                <w:w w:val="105"/>
                <w:sz w:val="23"/>
              </w:rPr>
              <w:t>6304</w:t>
            </w:r>
          </w:p>
        </w:tc>
      </w:tr>
      <w:tr>
        <w:trPr>
          <w:trHeight w:val="1426" w:hRule="atLeast"/>
        </w:trPr>
        <w:tc>
          <w:tcPr>
            <w:tcW w:w="2341" w:type="dxa"/>
            <w:tcBorders>
              <w:top w:val="single" w:sz="6" w:space="0" w:color="000000"/>
              <w:bottom w:val="single" w:sz="6" w:space="0" w:color="000000"/>
              <w:right w:val="single" w:sz="6" w:space="0" w:color="000000"/>
            </w:tcBorders>
          </w:tcPr>
          <w:p>
            <w:pPr>
              <w:pStyle w:val="TableParagraph"/>
              <w:spacing w:before="7"/>
              <w:ind w:left="162"/>
              <w:rPr>
                <w:sz w:val="23"/>
              </w:rPr>
            </w:pPr>
            <w:r>
              <w:rPr>
                <w:w w:val="105"/>
                <w:sz w:val="23"/>
              </w:rPr>
              <w:t>ОД.01.</w:t>
            </w:r>
          </w:p>
        </w:tc>
        <w:tc>
          <w:tcPr>
            <w:tcW w:w="3894" w:type="dxa"/>
            <w:tcBorders>
              <w:top w:val="single" w:sz="6" w:space="0" w:color="000000"/>
              <w:left w:val="single" w:sz="6" w:space="0" w:color="000000"/>
              <w:bottom w:val="single" w:sz="6" w:space="0" w:color="000000"/>
            </w:tcBorders>
          </w:tcPr>
          <w:p>
            <w:pPr>
              <w:pStyle w:val="TableParagraph"/>
              <w:spacing w:line="254" w:lineRule="auto" w:before="12"/>
              <w:ind w:left="140" w:right="48" w:firstLine="38"/>
              <w:rPr>
                <w:sz w:val="23"/>
              </w:rPr>
            </w:pPr>
            <w:r>
              <w:rPr>
                <w:w w:val="105"/>
                <w:sz w:val="23"/>
              </w:rPr>
              <w:t>Общеобразовательный учебный цикл, реализующий федеральный гщ:ударственный образовательный стандарт основного общего</w:t>
            </w:r>
          </w:p>
          <w:p>
            <w:pPr>
              <w:pStyle w:val="TableParagraph"/>
              <w:spacing w:before="3"/>
              <w:ind w:left="140"/>
              <w:rPr>
                <w:sz w:val="23"/>
              </w:rPr>
            </w:pPr>
            <w:r>
              <w:rPr>
                <w:w w:val="105"/>
                <w:sz w:val="23"/>
              </w:rPr>
              <w:t>образования</w:t>
            </w:r>
          </w:p>
        </w:tc>
        <w:tc>
          <w:tcPr>
            <w:tcW w:w="1966" w:type="dxa"/>
            <w:tcBorders>
              <w:top w:val="single" w:sz="6" w:space="0" w:color="000000"/>
              <w:bottom w:val="single" w:sz="6" w:space="0" w:color="000000"/>
              <w:right w:val="single" w:sz="6" w:space="0" w:color="000000"/>
            </w:tcBorders>
          </w:tcPr>
          <w:p>
            <w:pPr>
              <w:pStyle w:val="TableParagraph"/>
              <w:spacing w:before="12"/>
              <w:ind w:left="157"/>
              <w:rPr>
                <w:sz w:val="23"/>
              </w:rPr>
            </w:pPr>
            <w:r>
              <w:rPr>
                <w:w w:val="105"/>
                <w:sz w:val="23"/>
              </w:rPr>
              <w:t>7350</w:t>
            </w:r>
          </w:p>
        </w:tc>
        <w:tc>
          <w:tcPr>
            <w:tcW w:w="2115" w:type="dxa"/>
            <w:tcBorders>
              <w:top w:val="single" w:sz="6" w:space="0" w:color="000000"/>
              <w:left w:val="single" w:sz="6" w:space="0" w:color="000000"/>
              <w:bottom w:val="single" w:sz="6" w:space="0" w:color="000000"/>
              <w:right w:val="single" w:sz="6" w:space="0" w:color="000000"/>
            </w:tcBorders>
          </w:tcPr>
          <w:p>
            <w:pPr>
              <w:pStyle w:val="TableParagraph"/>
              <w:spacing w:before="17"/>
              <w:ind w:left="160"/>
              <w:rPr>
                <w:sz w:val="23"/>
              </w:rPr>
            </w:pPr>
            <w:r>
              <w:rPr>
                <w:w w:val="105"/>
                <w:sz w:val="23"/>
              </w:rPr>
              <w:t>4900</w:t>
            </w:r>
          </w:p>
        </w:tc>
      </w:tr>
      <w:tr>
        <w:trPr>
          <w:trHeight w:val="1397" w:hRule="atLeast"/>
        </w:trPr>
        <w:tc>
          <w:tcPr>
            <w:tcW w:w="2341" w:type="dxa"/>
            <w:tcBorders>
              <w:top w:val="single" w:sz="6" w:space="0" w:color="000000"/>
              <w:bottom w:val="single" w:sz="6" w:space="0" w:color="000000"/>
              <w:right w:val="single" w:sz="6" w:space="0" w:color="000000"/>
            </w:tcBorders>
          </w:tcPr>
          <w:p>
            <w:pPr>
              <w:pStyle w:val="TableParagraph"/>
              <w:spacing w:line="249" w:lineRule="exact"/>
              <w:ind w:left="157"/>
              <w:rPr>
                <w:sz w:val="23"/>
              </w:rPr>
            </w:pPr>
            <w:r>
              <w:rPr>
                <w:w w:val="105"/>
                <w:sz w:val="23"/>
              </w:rPr>
              <w:t>ОД.02.</w:t>
            </w:r>
          </w:p>
        </w:tc>
        <w:tc>
          <w:tcPr>
            <w:tcW w:w="3894" w:type="dxa"/>
            <w:tcBorders>
              <w:top w:val="single" w:sz="6" w:space="0" w:color="000000"/>
              <w:left w:val="single" w:sz="6" w:space="0" w:color="000000"/>
              <w:bottom w:val="single" w:sz="6" w:space="0" w:color="000000"/>
            </w:tcBorders>
          </w:tcPr>
          <w:p>
            <w:pPr>
              <w:pStyle w:val="TableParagraph"/>
              <w:spacing w:line="252" w:lineRule="auto"/>
              <w:ind w:left="136" w:right="48" w:firstLine="38"/>
              <w:rPr>
                <w:sz w:val="23"/>
              </w:rPr>
            </w:pPr>
            <w:r>
              <w:rPr>
                <w:w w:val="105"/>
                <w:sz w:val="23"/>
              </w:rPr>
              <w:t>Общеобразовательный учебный цикл, реализующий федеральный государственный образовательный стандарт среднего общего</w:t>
            </w:r>
          </w:p>
          <w:p>
            <w:pPr>
              <w:pStyle w:val="TableParagraph"/>
              <w:ind w:left="136"/>
              <w:rPr>
                <w:sz w:val="23"/>
              </w:rPr>
            </w:pPr>
            <w:r>
              <w:rPr>
                <w:sz w:val="23"/>
              </w:rPr>
              <w:t>образования</w:t>
            </w:r>
          </w:p>
        </w:tc>
        <w:tc>
          <w:tcPr>
            <w:tcW w:w="1966" w:type="dxa"/>
            <w:tcBorders>
              <w:top w:val="single" w:sz="6" w:space="0" w:color="000000"/>
              <w:bottom w:val="single" w:sz="6" w:space="0" w:color="000000"/>
              <w:right w:val="single" w:sz="6" w:space="0" w:color="000000"/>
            </w:tcBorders>
          </w:tcPr>
          <w:p>
            <w:pPr>
              <w:pStyle w:val="TableParagraph"/>
              <w:spacing w:line="254" w:lineRule="exact"/>
              <w:ind w:left="151"/>
              <w:rPr>
                <w:sz w:val="23"/>
              </w:rPr>
            </w:pPr>
            <w:r>
              <w:rPr>
                <w:w w:val="105"/>
                <w:sz w:val="23"/>
              </w:rPr>
              <w:t>2106</w:t>
            </w:r>
          </w:p>
        </w:tc>
        <w:tc>
          <w:tcPr>
            <w:tcW w:w="211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6"/>
              <w:rPr>
                <w:sz w:val="23"/>
              </w:rPr>
            </w:pPr>
            <w:r>
              <w:rPr>
                <w:w w:val="105"/>
                <w:sz w:val="23"/>
              </w:rPr>
              <w:t>1404</w:t>
            </w:r>
          </w:p>
        </w:tc>
      </w:tr>
      <w:tr>
        <w:trPr>
          <w:trHeight w:val="302" w:hRule="atLeast"/>
        </w:trPr>
        <w:tc>
          <w:tcPr>
            <w:tcW w:w="6235" w:type="dxa"/>
            <w:gridSpan w:val="2"/>
            <w:tcBorders>
              <w:top w:val="single" w:sz="6" w:space="0" w:color="000000"/>
              <w:bottom w:val="single" w:sz="6" w:space="0" w:color="000000"/>
            </w:tcBorders>
          </w:tcPr>
          <w:p>
            <w:pPr>
              <w:pStyle w:val="TableParagraph"/>
              <w:spacing w:line="249" w:lineRule="exact"/>
              <w:ind w:left="147"/>
              <w:rPr>
                <w:sz w:val="23"/>
              </w:rPr>
            </w:pPr>
            <w:r>
              <w:rPr>
                <w:w w:val="105"/>
                <w:sz w:val="23"/>
              </w:rPr>
              <w:t>Учебные циклы</w:t>
            </w:r>
          </w:p>
        </w:tc>
        <w:tc>
          <w:tcPr>
            <w:tcW w:w="1966" w:type="dxa"/>
            <w:tcBorders>
              <w:top w:val="single" w:sz="6" w:space="0" w:color="000000"/>
              <w:bottom w:val="single" w:sz="6" w:space="0" w:color="000000"/>
              <w:right w:val="single" w:sz="6" w:space="0" w:color="000000"/>
            </w:tcBorders>
          </w:tcPr>
          <w:p>
            <w:pPr>
              <w:pStyle w:val="TableParagraph"/>
              <w:spacing w:line="249" w:lineRule="exact"/>
              <w:ind w:left="146"/>
              <w:rPr>
                <w:sz w:val="23"/>
              </w:rPr>
            </w:pPr>
            <w:r>
              <w:rPr>
                <w:w w:val="105"/>
                <w:sz w:val="23"/>
              </w:rPr>
              <w:t>2824</w:t>
            </w:r>
          </w:p>
        </w:tc>
        <w:tc>
          <w:tcPr>
            <w:tcW w:w="211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49"/>
              <w:rPr>
                <w:sz w:val="23"/>
              </w:rPr>
            </w:pPr>
            <w:r>
              <w:rPr>
                <w:w w:val="105"/>
                <w:sz w:val="23"/>
              </w:rPr>
              <w:t>2560</w:t>
            </w:r>
          </w:p>
        </w:tc>
      </w:tr>
      <w:tr>
        <w:trPr>
          <w:trHeight w:val="547" w:hRule="atLeast"/>
        </w:trPr>
        <w:tc>
          <w:tcPr>
            <w:tcW w:w="2341" w:type="dxa"/>
            <w:tcBorders>
              <w:top w:val="single" w:sz="6" w:space="0" w:color="000000"/>
              <w:bottom w:val="single" w:sz="6" w:space="0" w:color="000000"/>
              <w:right w:val="single" w:sz="6" w:space="0" w:color="000000"/>
            </w:tcBorders>
          </w:tcPr>
          <w:p>
            <w:pPr>
              <w:pStyle w:val="TableParagraph"/>
              <w:spacing w:before="8"/>
              <w:ind w:left="152"/>
              <w:rPr>
                <w:sz w:val="23"/>
              </w:rPr>
            </w:pPr>
            <w:r>
              <w:rPr>
                <w:w w:val="105"/>
                <w:sz w:val="23"/>
              </w:rPr>
              <w:t>ОГСЭ.00</w:t>
            </w:r>
          </w:p>
        </w:tc>
        <w:tc>
          <w:tcPr>
            <w:tcW w:w="3894" w:type="dxa"/>
            <w:tcBorders>
              <w:top w:val="single" w:sz="6" w:space="0" w:color="000000"/>
              <w:left w:val="single" w:sz="6" w:space="0" w:color="000000"/>
              <w:bottom w:val="single" w:sz="6" w:space="0" w:color="000000"/>
            </w:tcBorders>
          </w:tcPr>
          <w:p>
            <w:pPr>
              <w:pStyle w:val="TableParagraph"/>
              <w:spacing w:line="278" w:lineRule="exact"/>
              <w:ind w:left="131" w:right="1024" w:firstLine="33"/>
              <w:rPr>
                <w:sz w:val="23"/>
              </w:rPr>
            </w:pPr>
            <w:r>
              <w:rPr>
                <w:w w:val="105"/>
                <w:sz w:val="23"/>
              </w:rPr>
              <w:t>Общий гуманитарный и </w:t>
            </w:r>
            <w:r>
              <w:rPr>
                <w:sz w:val="23"/>
              </w:rPr>
              <w:t>социально-экономический</w:t>
            </w:r>
          </w:p>
        </w:tc>
        <w:tc>
          <w:tcPr>
            <w:tcW w:w="1966" w:type="dxa"/>
            <w:tcBorders>
              <w:top w:val="single" w:sz="6" w:space="0" w:color="000000"/>
              <w:bottom w:val="single" w:sz="6" w:space="0" w:color="000000"/>
              <w:right w:val="single" w:sz="6" w:space="0" w:color="000000"/>
            </w:tcBorders>
          </w:tcPr>
          <w:p>
            <w:pPr>
              <w:pStyle w:val="TableParagraph"/>
              <w:spacing w:before="8"/>
              <w:ind w:left="141"/>
              <w:rPr>
                <w:sz w:val="23"/>
              </w:rPr>
            </w:pPr>
            <w:r>
              <w:rPr>
                <w:w w:val="105"/>
                <w:sz w:val="23"/>
              </w:rPr>
              <w:t>252</w:t>
            </w:r>
          </w:p>
        </w:tc>
        <w:tc>
          <w:tcPr>
            <w:tcW w:w="2115" w:type="dxa"/>
            <w:tcBorders>
              <w:top w:val="single" w:sz="6" w:space="0" w:color="000000"/>
              <w:left w:val="single" w:sz="6" w:space="0" w:color="000000"/>
              <w:bottom w:val="single" w:sz="6" w:space="0" w:color="000000"/>
              <w:right w:val="single" w:sz="6" w:space="0" w:color="000000"/>
            </w:tcBorders>
          </w:tcPr>
          <w:p>
            <w:pPr>
              <w:pStyle w:val="TableParagraph"/>
              <w:spacing w:before="8"/>
              <w:ind w:left="151"/>
              <w:rPr>
                <w:sz w:val="23"/>
              </w:rPr>
            </w:pPr>
            <w:r>
              <w:rPr>
                <w:w w:val="105"/>
                <w:sz w:val="23"/>
              </w:rPr>
              <w:t>168</w:t>
            </w:r>
          </w:p>
        </w:tc>
      </w:tr>
      <w:tr>
        <w:trPr>
          <w:trHeight w:val="552" w:hRule="atLeast"/>
        </w:trPr>
        <w:tc>
          <w:tcPr>
            <w:tcW w:w="2341" w:type="dxa"/>
            <w:tcBorders>
              <w:top w:val="single" w:sz="6" w:space="0" w:color="000000"/>
              <w:bottom w:val="single" w:sz="6" w:space="0" w:color="000000"/>
              <w:right w:val="single" w:sz="6" w:space="0" w:color="000000"/>
            </w:tcBorders>
          </w:tcPr>
          <w:p>
            <w:pPr>
              <w:pStyle w:val="TableParagraph"/>
              <w:spacing w:before="4"/>
              <w:ind w:left="146"/>
              <w:rPr>
                <w:sz w:val="23"/>
              </w:rPr>
            </w:pPr>
            <w:r>
              <w:rPr>
                <w:w w:val="105"/>
                <w:sz w:val="23"/>
              </w:rPr>
              <w:t>П.00</w:t>
            </w:r>
          </w:p>
        </w:tc>
        <w:tc>
          <w:tcPr>
            <w:tcW w:w="3894" w:type="dxa"/>
            <w:tcBorders>
              <w:top w:val="single" w:sz="6" w:space="0" w:color="000000"/>
              <w:left w:val="single" w:sz="6" w:space="0" w:color="000000"/>
              <w:bottom w:val="single" w:sz="6" w:space="0" w:color="000000"/>
            </w:tcBorders>
          </w:tcPr>
          <w:p>
            <w:pPr>
              <w:pStyle w:val="TableParagraph"/>
              <w:spacing w:before="4"/>
              <w:ind w:left="163"/>
              <w:rPr>
                <w:sz w:val="23"/>
              </w:rPr>
            </w:pPr>
            <w:r>
              <w:rPr>
                <w:w w:val="105"/>
                <w:sz w:val="23"/>
              </w:rPr>
              <w:t>Профессиональный учебный цикл</w:t>
            </w:r>
          </w:p>
          <w:p>
            <w:pPr>
              <w:pStyle w:val="TableParagraph"/>
              <w:spacing w:line="245" w:lineRule="exact" w:before="19"/>
              <w:ind w:left="129"/>
              <w:rPr>
                <w:sz w:val="23"/>
              </w:rPr>
            </w:pPr>
            <w:r>
              <w:rPr>
                <w:w w:val="105"/>
                <w:sz w:val="23"/>
              </w:rPr>
              <w:t>в том числе:</w:t>
            </w:r>
          </w:p>
        </w:tc>
        <w:tc>
          <w:tcPr>
            <w:tcW w:w="1966" w:type="dxa"/>
            <w:tcBorders>
              <w:top w:val="single" w:sz="6" w:space="0" w:color="000000"/>
              <w:bottom w:val="single" w:sz="6" w:space="0" w:color="000000"/>
              <w:right w:val="single" w:sz="6" w:space="0" w:color="000000"/>
            </w:tcBorders>
          </w:tcPr>
          <w:p>
            <w:pPr>
              <w:pStyle w:val="TableParagraph"/>
              <w:spacing w:before="9"/>
              <w:ind w:left="146"/>
              <w:rPr>
                <w:sz w:val="23"/>
              </w:rPr>
            </w:pPr>
            <w:r>
              <w:rPr>
                <w:w w:val="105"/>
                <w:sz w:val="23"/>
              </w:rPr>
              <w:t>2572</w:t>
            </w:r>
          </w:p>
        </w:tc>
        <w:tc>
          <w:tcPr>
            <w:tcW w:w="2115" w:type="dxa"/>
            <w:tcBorders>
              <w:top w:val="single" w:sz="6" w:space="0" w:color="000000"/>
              <w:left w:val="single" w:sz="6" w:space="0" w:color="000000"/>
              <w:bottom w:val="single" w:sz="6" w:space="0" w:color="000000"/>
              <w:right w:val="single" w:sz="6" w:space="0" w:color="000000"/>
            </w:tcBorders>
          </w:tcPr>
          <w:p>
            <w:pPr>
              <w:pStyle w:val="TableParagraph"/>
              <w:spacing w:before="9"/>
              <w:ind w:left="149"/>
              <w:rPr>
                <w:sz w:val="23"/>
              </w:rPr>
            </w:pPr>
            <w:r>
              <w:rPr>
                <w:w w:val="105"/>
                <w:sz w:val="23"/>
              </w:rPr>
              <w:t>2392</w:t>
            </w:r>
          </w:p>
        </w:tc>
      </w:tr>
      <w:tr>
        <w:trPr>
          <w:trHeight w:val="542" w:hRule="atLeast"/>
        </w:trPr>
        <w:tc>
          <w:tcPr>
            <w:tcW w:w="2341" w:type="dxa"/>
            <w:tcBorders>
              <w:top w:val="single" w:sz="6" w:space="0" w:color="000000"/>
              <w:bottom w:val="single" w:sz="2" w:space="0" w:color="000000"/>
              <w:right w:val="single" w:sz="6" w:space="0" w:color="000000"/>
            </w:tcBorders>
          </w:tcPr>
          <w:p>
            <w:pPr>
              <w:pStyle w:val="TableParagraph"/>
              <w:spacing w:before="8"/>
              <w:ind w:left="147"/>
              <w:rPr>
                <w:sz w:val="23"/>
              </w:rPr>
            </w:pPr>
            <w:r>
              <w:rPr>
                <w:w w:val="105"/>
                <w:sz w:val="23"/>
              </w:rPr>
              <w:t>ОП.00</w:t>
            </w:r>
          </w:p>
        </w:tc>
        <w:tc>
          <w:tcPr>
            <w:tcW w:w="3894" w:type="dxa"/>
            <w:tcBorders>
              <w:top w:val="single" w:sz="6" w:space="0" w:color="000000"/>
              <w:left w:val="single" w:sz="6" w:space="0" w:color="000000"/>
              <w:bottom w:val="single" w:sz="6" w:space="0" w:color="000000"/>
            </w:tcBorders>
          </w:tcPr>
          <w:p>
            <w:pPr>
              <w:pStyle w:val="TableParagraph"/>
              <w:spacing w:line="278" w:lineRule="exact"/>
              <w:ind w:left="131" w:right="48" w:firstLine="28"/>
              <w:rPr>
                <w:sz w:val="23"/>
              </w:rPr>
            </w:pPr>
            <w:r>
              <w:rPr>
                <w:sz w:val="23"/>
              </w:rPr>
              <w:t>Общепрофессиональные </w:t>
            </w:r>
            <w:r>
              <w:rPr>
                <w:w w:val="105"/>
                <w:sz w:val="23"/>
              </w:rPr>
              <w:t>дисциплины</w:t>
            </w:r>
          </w:p>
        </w:tc>
        <w:tc>
          <w:tcPr>
            <w:tcW w:w="1966" w:type="dxa"/>
            <w:tcBorders>
              <w:top w:val="single" w:sz="6" w:space="0" w:color="000000"/>
              <w:bottom w:val="single" w:sz="6" w:space="0" w:color="000000"/>
              <w:right w:val="single" w:sz="6" w:space="0" w:color="000000"/>
            </w:tcBorders>
          </w:tcPr>
          <w:p>
            <w:pPr>
              <w:pStyle w:val="TableParagraph"/>
              <w:spacing w:before="8"/>
              <w:ind w:left="140"/>
              <w:rPr>
                <w:sz w:val="23"/>
              </w:rPr>
            </w:pPr>
            <w:r>
              <w:rPr>
                <w:w w:val="105"/>
                <w:sz w:val="23"/>
              </w:rPr>
              <w:t>540</w:t>
            </w:r>
          </w:p>
        </w:tc>
        <w:tc>
          <w:tcPr>
            <w:tcW w:w="2115" w:type="dxa"/>
            <w:tcBorders>
              <w:top w:val="single" w:sz="6" w:space="0" w:color="000000"/>
              <w:left w:val="single" w:sz="6" w:space="0" w:color="000000"/>
              <w:bottom w:val="single" w:sz="6" w:space="0" w:color="000000"/>
              <w:right w:val="single" w:sz="6" w:space="0" w:color="000000"/>
            </w:tcBorders>
          </w:tcPr>
          <w:p>
            <w:pPr>
              <w:pStyle w:val="TableParagraph"/>
              <w:spacing w:before="13"/>
              <w:ind w:left="144"/>
              <w:rPr>
                <w:sz w:val="23"/>
              </w:rPr>
            </w:pPr>
            <w:r>
              <w:rPr>
                <w:w w:val="105"/>
                <w:sz w:val="23"/>
              </w:rPr>
              <w:t>360</w:t>
            </w:r>
          </w:p>
        </w:tc>
      </w:tr>
    </w:tbl>
    <w:p>
      <w:pPr>
        <w:spacing w:after="0"/>
        <w:rPr>
          <w:sz w:val="23"/>
        </w:rPr>
        <w:sectPr>
          <w:headerReference w:type="default" r:id="rId702"/>
          <w:footerReference w:type="default" r:id="rId703"/>
          <w:pgSz w:w="12360" w:h="17490"/>
          <w:pgMar w:header="0" w:footer="461" w:top="940" w:bottom="660" w:left="1580" w:right="200"/>
        </w:sectPr>
      </w:pPr>
    </w:p>
    <w:tbl>
      <w:tblPr>
        <w:tblW w:w="0" w:type="auto"/>
        <w:jc w:val="left"/>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51"/>
        <w:gridCol w:w="3875"/>
        <w:gridCol w:w="1962"/>
        <w:gridCol w:w="2116"/>
      </w:tblGrid>
      <w:tr>
        <w:trPr>
          <w:trHeight w:val="318" w:hRule="atLeast"/>
        </w:trPr>
        <w:tc>
          <w:tcPr>
            <w:tcW w:w="2351" w:type="dxa"/>
            <w:tcBorders>
              <w:left w:val="single" w:sz="12" w:space="0" w:color="000000"/>
              <w:bottom w:val="single" w:sz="12" w:space="0" w:color="000000"/>
              <w:right w:val="single" w:sz="12" w:space="0" w:color="000000"/>
            </w:tcBorders>
          </w:tcPr>
          <w:p>
            <w:pPr>
              <w:pStyle w:val="TableParagraph"/>
              <w:spacing w:before="13"/>
              <w:ind w:left="156"/>
              <w:rPr>
                <w:sz w:val="23"/>
              </w:rPr>
            </w:pPr>
            <w:r>
              <w:rPr>
                <w:w w:val="105"/>
                <w:sz w:val="23"/>
              </w:rPr>
              <w:t>ПМ.00</w:t>
            </w:r>
          </w:p>
        </w:tc>
        <w:tc>
          <w:tcPr>
            <w:tcW w:w="3875" w:type="dxa"/>
            <w:tcBorders>
              <w:left w:val="single" w:sz="12" w:space="0" w:color="000000"/>
              <w:bottom w:val="single" w:sz="12" w:space="0" w:color="000000"/>
              <w:right w:val="single" w:sz="12" w:space="0" w:color="000000"/>
            </w:tcBorders>
          </w:tcPr>
          <w:p>
            <w:pPr>
              <w:pStyle w:val="TableParagraph"/>
              <w:spacing w:before="13"/>
              <w:ind w:left="156"/>
              <w:rPr>
                <w:sz w:val="23"/>
              </w:rPr>
            </w:pPr>
            <w:r>
              <w:rPr>
                <w:w w:val="105"/>
                <w:sz w:val="23"/>
              </w:rPr>
              <w:t>Профессиональные модули</w:t>
            </w:r>
          </w:p>
        </w:tc>
        <w:tc>
          <w:tcPr>
            <w:tcW w:w="1962" w:type="dxa"/>
            <w:tcBorders>
              <w:left w:val="single" w:sz="12" w:space="0" w:color="000000"/>
              <w:bottom w:val="single" w:sz="12" w:space="0" w:color="000000"/>
              <w:right w:val="single" w:sz="12" w:space="0" w:color="000000"/>
            </w:tcBorders>
          </w:tcPr>
          <w:p>
            <w:pPr>
              <w:pStyle w:val="TableParagraph"/>
              <w:spacing w:before="18"/>
              <w:ind w:left="155"/>
              <w:rPr>
                <w:sz w:val="23"/>
              </w:rPr>
            </w:pPr>
            <w:r>
              <w:rPr>
                <w:w w:val="105"/>
                <w:sz w:val="23"/>
              </w:rPr>
              <w:t>2032</w:t>
            </w:r>
          </w:p>
        </w:tc>
        <w:tc>
          <w:tcPr>
            <w:tcW w:w="2116" w:type="dxa"/>
            <w:tcBorders>
              <w:left w:val="single" w:sz="12" w:space="0" w:color="000000"/>
              <w:bottom w:val="single" w:sz="12" w:space="0" w:color="000000"/>
              <w:right w:val="single" w:sz="12" w:space="0" w:color="000000"/>
            </w:tcBorders>
          </w:tcPr>
          <w:p>
            <w:pPr>
              <w:pStyle w:val="TableParagraph"/>
              <w:spacing w:before="23"/>
              <w:ind w:left="159"/>
              <w:rPr>
                <w:sz w:val="23"/>
              </w:rPr>
            </w:pPr>
            <w:r>
              <w:rPr>
                <w:w w:val="105"/>
                <w:sz w:val="23"/>
              </w:rPr>
              <w:t>2032</w:t>
            </w:r>
          </w:p>
        </w:tc>
      </w:tr>
      <w:tr>
        <w:trPr>
          <w:trHeight w:val="277" w:hRule="atLeast"/>
        </w:trPr>
        <w:tc>
          <w:tcPr>
            <w:tcW w:w="6226"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47" w:lineRule="exact" w:before="10"/>
              <w:ind w:left="155"/>
              <w:rPr>
                <w:sz w:val="23"/>
              </w:rPr>
            </w:pPr>
            <w:r>
              <w:rPr>
                <w:w w:val="105"/>
                <w:sz w:val="23"/>
              </w:rPr>
              <w:t>и разделы</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rPr>
                <w:sz w:val="20"/>
              </w:rPr>
            </w:pPr>
          </w:p>
        </w:tc>
      </w:tr>
      <w:tr>
        <w:trPr>
          <w:trHeight w:val="320" w:hRule="atLeast"/>
        </w:trPr>
        <w:tc>
          <w:tcPr>
            <w:tcW w:w="2351"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c>
          <w:tcPr>
            <w:tcW w:w="3875"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50"/>
              <w:rPr>
                <w:sz w:val="23"/>
              </w:rPr>
            </w:pPr>
            <w:r>
              <w:rPr>
                <w:w w:val="105"/>
                <w:sz w:val="23"/>
              </w:rPr>
              <w:t>вариативная часть</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48"/>
              <w:rPr>
                <w:sz w:val="23"/>
              </w:rPr>
            </w:pPr>
            <w:r>
              <w:rPr>
                <w:w w:val="105"/>
                <w:sz w:val="23"/>
              </w:rPr>
              <w:t>1058</w:t>
            </w: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52"/>
              <w:rPr>
                <w:sz w:val="23"/>
              </w:rPr>
            </w:pPr>
            <w:r>
              <w:rPr>
                <w:w w:val="105"/>
                <w:sz w:val="23"/>
              </w:rPr>
              <w:t>1016</w:t>
            </w:r>
          </w:p>
        </w:tc>
      </w:tr>
      <w:tr>
        <w:trPr>
          <w:trHeight w:val="551" w:hRule="atLeast"/>
        </w:trPr>
        <w:tc>
          <w:tcPr>
            <w:tcW w:w="2351"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c>
          <w:tcPr>
            <w:tcW w:w="3875" w:type="dxa"/>
            <w:tcBorders>
              <w:top w:val="single" w:sz="12" w:space="0" w:color="000000"/>
              <w:left w:val="single" w:sz="12" w:space="0" w:color="000000"/>
              <w:bottom w:val="single" w:sz="12" w:space="0" w:color="000000"/>
              <w:right w:val="single" w:sz="12" w:space="0" w:color="000000"/>
            </w:tcBorders>
          </w:tcPr>
          <w:p>
            <w:pPr>
              <w:pStyle w:val="TableParagraph"/>
              <w:spacing w:line="278" w:lineRule="exact" w:before="3"/>
              <w:ind w:left="121" w:right="186" w:firstLine="28"/>
              <w:rPr>
                <w:sz w:val="23"/>
              </w:rPr>
            </w:pPr>
            <w:r>
              <w:rPr>
                <w:w w:val="105"/>
                <w:sz w:val="23"/>
              </w:rPr>
              <w:t>всего часов обучения по учебным циклам ИОП в ОИ</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52"/>
              <w:rPr>
                <w:sz w:val="23"/>
              </w:rPr>
            </w:pPr>
            <w:r>
              <w:rPr>
                <w:w w:val="105"/>
                <w:sz w:val="23"/>
              </w:rPr>
              <w:t>13 338</w:t>
            </w: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55"/>
              <w:rPr>
                <w:sz w:val="23"/>
              </w:rPr>
            </w:pPr>
            <w:r>
              <w:rPr>
                <w:w w:val="105"/>
                <w:sz w:val="23"/>
              </w:rPr>
              <w:t>9880</w:t>
            </w:r>
          </w:p>
        </w:tc>
      </w:tr>
      <w:tr>
        <w:trPr>
          <w:trHeight w:val="456" w:hRule="atLeast"/>
        </w:trPr>
        <w:tc>
          <w:tcPr>
            <w:tcW w:w="2351" w:type="dxa"/>
            <w:tcBorders>
              <w:top w:val="single" w:sz="12" w:space="0" w:color="000000"/>
              <w:left w:val="single" w:sz="12" w:space="0" w:color="000000"/>
              <w:bottom w:val="single" w:sz="12" w:space="0" w:color="000000"/>
              <w:right w:val="single" w:sz="12" w:space="0" w:color="000000"/>
            </w:tcBorders>
          </w:tcPr>
          <w:p>
            <w:pPr>
              <w:pStyle w:val="TableParagraph"/>
              <w:spacing w:before="7"/>
              <w:ind w:left="147"/>
              <w:rPr>
                <w:sz w:val="23"/>
              </w:rPr>
            </w:pPr>
            <w:r>
              <w:rPr>
                <w:w w:val="105"/>
                <w:sz w:val="23"/>
              </w:rPr>
              <w:t>УП.00</w:t>
            </w:r>
          </w:p>
        </w:tc>
        <w:tc>
          <w:tcPr>
            <w:tcW w:w="3875" w:type="dxa"/>
            <w:tcBorders>
              <w:top w:val="single" w:sz="12" w:space="0" w:color="000000"/>
              <w:left w:val="single" w:sz="12" w:space="0" w:color="000000"/>
              <w:bottom w:val="single" w:sz="12" w:space="0" w:color="000000"/>
              <w:right w:val="single" w:sz="12" w:space="0" w:color="000000"/>
            </w:tcBorders>
          </w:tcPr>
          <w:p>
            <w:pPr>
              <w:pStyle w:val="TableParagraph"/>
              <w:spacing w:before="7"/>
              <w:ind w:left="147"/>
              <w:rPr>
                <w:sz w:val="23"/>
              </w:rPr>
            </w:pPr>
            <w:r>
              <w:rPr>
                <w:w w:val="105"/>
                <w:sz w:val="23"/>
              </w:rPr>
              <w:t>Учебная практика</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148"/>
              <w:rPr>
                <w:sz w:val="23"/>
              </w:rPr>
            </w:pPr>
            <w:r>
              <w:rPr>
                <w:w w:val="105"/>
                <w:sz w:val="23"/>
              </w:rPr>
              <w:t>12 нед.</w:t>
            </w: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r>
      <w:tr>
        <w:trPr>
          <w:trHeight w:val="455" w:hRule="atLeast"/>
        </w:trPr>
        <w:tc>
          <w:tcPr>
            <w:tcW w:w="2351"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47"/>
              <w:rPr>
                <w:sz w:val="23"/>
              </w:rPr>
            </w:pPr>
            <w:r>
              <w:rPr>
                <w:w w:val="105"/>
                <w:sz w:val="23"/>
              </w:rPr>
              <w:t>УП.01</w:t>
            </w:r>
          </w:p>
        </w:tc>
        <w:tc>
          <w:tcPr>
            <w:tcW w:w="3875"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51"/>
              <w:rPr>
                <w:sz w:val="23"/>
              </w:rPr>
            </w:pPr>
            <w:r>
              <w:rPr>
                <w:w w:val="105"/>
                <w:sz w:val="23"/>
              </w:rPr>
              <w:t>Исполнительская практика</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48"/>
              <w:rPr>
                <w:sz w:val="23"/>
              </w:rPr>
            </w:pPr>
            <w:r>
              <w:rPr>
                <w:w w:val="105"/>
                <w:sz w:val="23"/>
              </w:rPr>
              <w:t>12 нед.</w:t>
            </w: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r>
      <w:tr>
        <w:trPr>
          <w:trHeight w:val="561" w:hRule="atLeast"/>
        </w:trPr>
        <w:tc>
          <w:tcPr>
            <w:tcW w:w="2351"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51"/>
              <w:rPr>
                <w:sz w:val="23"/>
              </w:rPr>
            </w:pPr>
            <w:r>
              <w:rPr>
                <w:w w:val="105"/>
                <w:sz w:val="23"/>
              </w:rPr>
              <w:t>ПП.00</w:t>
            </w:r>
          </w:p>
        </w:tc>
        <w:tc>
          <w:tcPr>
            <w:tcW w:w="3875" w:type="dxa"/>
            <w:tcBorders>
              <w:top w:val="single" w:sz="12" w:space="0" w:color="000000"/>
              <w:left w:val="single" w:sz="12" w:space="0" w:color="000000"/>
              <w:bottom w:val="single" w:sz="12" w:space="0" w:color="000000"/>
              <w:right w:val="single" w:sz="12" w:space="0" w:color="000000"/>
            </w:tcBorders>
          </w:tcPr>
          <w:p>
            <w:pPr>
              <w:pStyle w:val="TableParagraph"/>
              <w:spacing w:line="280" w:lineRule="atLeast"/>
              <w:ind w:left="113" w:right="97" w:firstLine="37"/>
              <w:rPr>
                <w:sz w:val="23"/>
              </w:rPr>
            </w:pPr>
            <w:r>
              <w:rPr>
                <w:w w:val="105"/>
                <w:sz w:val="23"/>
              </w:rPr>
              <w:t>Производственная практика, в том числе:</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46"/>
              <w:rPr>
                <w:sz w:val="23"/>
              </w:rPr>
            </w:pPr>
            <w:r>
              <w:rPr>
                <w:w w:val="105"/>
                <w:sz w:val="23"/>
              </w:rPr>
              <w:t>9 нед.</w:t>
            </w: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r>
      <w:tr>
        <w:trPr>
          <w:trHeight w:val="546" w:hRule="atLeast"/>
        </w:trPr>
        <w:tc>
          <w:tcPr>
            <w:tcW w:w="2351"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46"/>
              <w:rPr>
                <w:sz w:val="23"/>
              </w:rPr>
            </w:pPr>
            <w:r>
              <w:rPr>
                <w:sz w:val="23"/>
              </w:rPr>
              <w:t>ПП.01</w:t>
            </w:r>
          </w:p>
        </w:tc>
        <w:tc>
          <w:tcPr>
            <w:tcW w:w="3875"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43"/>
              <w:rPr>
                <w:sz w:val="23"/>
              </w:rPr>
            </w:pPr>
            <w:r>
              <w:rPr>
                <w:w w:val="105"/>
                <w:sz w:val="23"/>
              </w:rPr>
              <w:t>Творческо-исполнительская</w:t>
            </w:r>
          </w:p>
          <w:p>
            <w:pPr>
              <w:pStyle w:val="TableParagraph"/>
              <w:spacing w:line="233" w:lineRule="exact" w:before="19"/>
              <w:ind w:left="112"/>
              <w:rPr>
                <w:sz w:val="23"/>
              </w:rPr>
            </w:pPr>
            <w:r>
              <w:rPr>
                <w:w w:val="105"/>
                <w:sz w:val="23"/>
              </w:rPr>
              <w:t>практика</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41"/>
              <w:rPr>
                <w:sz w:val="23"/>
              </w:rPr>
            </w:pPr>
            <w:r>
              <w:rPr>
                <w:w w:val="105"/>
                <w:sz w:val="23"/>
              </w:rPr>
              <w:t>8 нед.</w:t>
            </w: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r>
      <w:tr>
        <w:trPr>
          <w:trHeight w:val="565" w:hRule="atLeast"/>
        </w:trPr>
        <w:tc>
          <w:tcPr>
            <w:tcW w:w="2351"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46"/>
              <w:rPr>
                <w:sz w:val="23"/>
              </w:rPr>
            </w:pPr>
            <w:r>
              <w:rPr>
                <w:w w:val="105"/>
                <w:sz w:val="23"/>
              </w:rPr>
              <w:t>ПДП.00</w:t>
            </w:r>
          </w:p>
        </w:tc>
        <w:tc>
          <w:tcPr>
            <w:tcW w:w="3875"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46"/>
              <w:rPr>
                <w:sz w:val="23"/>
              </w:rPr>
            </w:pPr>
            <w:r>
              <w:rPr>
                <w:sz w:val="23"/>
              </w:rPr>
              <w:t>Преддипломная практика</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43"/>
              <w:rPr>
                <w:sz w:val="23"/>
              </w:rPr>
            </w:pPr>
            <w:r>
              <w:rPr>
                <w:w w:val="105"/>
                <w:sz w:val="23"/>
              </w:rPr>
              <w:t>1 нед.</w:t>
            </w: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r>
      <w:tr>
        <w:trPr>
          <w:trHeight w:val="359" w:hRule="atLeast"/>
        </w:trPr>
        <w:tc>
          <w:tcPr>
            <w:tcW w:w="2351"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41"/>
              <w:rPr>
                <w:sz w:val="23"/>
              </w:rPr>
            </w:pPr>
            <w:r>
              <w:rPr>
                <w:w w:val="105"/>
                <w:sz w:val="23"/>
              </w:rPr>
              <w:t>ПА.00</w:t>
            </w:r>
          </w:p>
        </w:tc>
        <w:tc>
          <w:tcPr>
            <w:tcW w:w="3875"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41"/>
              <w:rPr>
                <w:sz w:val="23"/>
              </w:rPr>
            </w:pPr>
            <w:r>
              <w:rPr>
                <w:w w:val="105"/>
                <w:sz w:val="23"/>
              </w:rPr>
              <w:t>Промежуточная аттестация</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43"/>
              <w:rPr>
                <w:sz w:val="23"/>
              </w:rPr>
            </w:pPr>
            <w:r>
              <w:rPr>
                <w:w w:val="105"/>
                <w:sz w:val="23"/>
              </w:rPr>
              <w:t>10 нед.</w:t>
            </w: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r>
      <w:tr>
        <w:trPr>
          <w:trHeight w:val="551" w:hRule="atLeast"/>
        </w:trPr>
        <w:tc>
          <w:tcPr>
            <w:tcW w:w="2351"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41"/>
              <w:rPr>
                <w:sz w:val="23"/>
              </w:rPr>
            </w:pPr>
            <w:r>
              <w:rPr>
                <w:w w:val="105"/>
                <w:sz w:val="23"/>
              </w:rPr>
              <w:t>ГИА.00</w:t>
            </w:r>
          </w:p>
        </w:tc>
        <w:tc>
          <w:tcPr>
            <w:tcW w:w="3875" w:type="dxa"/>
            <w:tcBorders>
              <w:top w:val="single" w:sz="12" w:space="0" w:color="000000"/>
              <w:left w:val="single" w:sz="12" w:space="0" w:color="000000"/>
              <w:bottom w:val="single" w:sz="12" w:space="0" w:color="000000"/>
              <w:right w:val="single" w:sz="12" w:space="0" w:color="000000"/>
            </w:tcBorders>
          </w:tcPr>
          <w:p>
            <w:pPr>
              <w:pStyle w:val="TableParagraph"/>
              <w:spacing w:line="280" w:lineRule="atLeast"/>
              <w:ind w:left="109" w:right="186" w:firstLine="32"/>
              <w:rPr>
                <w:sz w:val="23"/>
              </w:rPr>
            </w:pPr>
            <w:r>
              <w:rPr>
                <w:sz w:val="23"/>
              </w:rPr>
              <w:t>Государственная итоговая </w:t>
            </w:r>
            <w:r>
              <w:rPr>
                <w:w w:val="105"/>
                <w:sz w:val="23"/>
              </w:rPr>
              <w:t>аттестация</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46"/>
              <w:rPr>
                <w:sz w:val="23"/>
              </w:rPr>
            </w:pPr>
            <w:r>
              <w:rPr>
                <w:w w:val="105"/>
                <w:sz w:val="23"/>
              </w:rPr>
              <w:t>3 нед.</w:t>
            </w:r>
          </w:p>
        </w:tc>
        <w:tc>
          <w:tcPr>
            <w:tcW w:w="211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r>
    </w:tbl>
    <w:p>
      <w:pPr>
        <w:spacing w:after="0"/>
        <w:rPr>
          <w:sz w:val="22"/>
        </w:rPr>
        <w:sectPr>
          <w:headerReference w:type="default" r:id="rId706"/>
          <w:footerReference w:type="default" r:id="rId707"/>
          <w:pgSz w:w="12010" w:h="17270"/>
          <w:pgMar w:header="790" w:footer="453" w:top="1320" w:bottom="640" w:left="1220" w:right="200"/>
        </w:sectPr>
      </w:pPr>
    </w:p>
    <w:p>
      <w:pPr>
        <w:pStyle w:val="BodyText"/>
        <w:spacing w:before="2"/>
        <w:rPr>
          <w:b/>
          <w:sz w:val="42"/>
        </w:rPr>
      </w:pPr>
    </w:p>
    <w:p>
      <w:pPr>
        <w:spacing w:before="1"/>
        <w:ind w:left="860" w:right="0" w:firstLine="0"/>
        <w:jc w:val="left"/>
        <w:rPr>
          <w:sz w:val="27"/>
        </w:rPr>
      </w:pPr>
      <w:r>
        <w:rPr>
          <w:w w:val="105"/>
          <w:sz w:val="27"/>
        </w:rPr>
        <w:t>и)</w:t>
      </w:r>
      <w:r>
        <w:rPr>
          <w:spacing w:val="-26"/>
          <w:w w:val="105"/>
          <w:sz w:val="27"/>
        </w:rPr>
        <w:t> </w:t>
      </w:r>
      <w:r>
        <w:rPr>
          <w:w w:val="105"/>
          <w:sz w:val="27"/>
        </w:rPr>
        <w:t>Таблицу</w:t>
      </w:r>
      <w:r>
        <w:rPr>
          <w:spacing w:val="-13"/>
          <w:w w:val="105"/>
          <w:sz w:val="27"/>
        </w:rPr>
        <w:t> </w:t>
      </w:r>
      <w:r>
        <w:rPr>
          <w:w w:val="105"/>
          <w:sz w:val="27"/>
        </w:rPr>
        <w:t>5</w:t>
      </w:r>
      <w:r>
        <w:rPr>
          <w:spacing w:val="-23"/>
          <w:w w:val="105"/>
          <w:sz w:val="27"/>
        </w:rPr>
        <w:t> </w:t>
      </w:r>
      <w:r>
        <w:rPr>
          <w:w w:val="105"/>
          <w:sz w:val="27"/>
        </w:rPr>
        <w:t>пункта</w:t>
      </w:r>
      <w:r>
        <w:rPr>
          <w:spacing w:val="-15"/>
          <w:w w:val="105"/>
          <w:sz w:val="27"/>
        </w:rPr>
        <w:t> </w:t>
      </w:r>
      <w:r>
        <w:rPr>
          <w:w w:val="105"/>
          <w:sz w:val="27"/>
        </w:rPr>
        <w:t>6.4</w:t>
      </w:r>
      <w:r>
        <w:rPr>
          <w:spacing w:val="-22"/>
          <w:w w:val="105"/>
          <w:sz w:val="27"/>
        </w:rPr>
        <w:t> </w:t>
      </w:r>
      <w:r>
        <w:rPr>
          <w:w w:val="105"/>
          <w:sz w:val="27"/>
        </w:rPr>
        <w:t>изложить</w:t>
      </w:r>
      <w:r>
        <w:rPr>
          <w:spacing w:val="-14"/>
          <w:w w:val="105"/>
          <w:sz w:val="27"/>
        </w:rPr>
        <w:t> </w:t>
      </w:r>
      <w:r>
        <w:rPr>
          <w:w w:val="105"/>
          <w:sz w:val="27"/>
        </w:rPr>
        <w:t>в</w:t>
      </w:r>
      <w:r>
        <w:rPr>
          <w:spacing w:val="-29"/>
          <w:w w:val="105"/>
          <w:sz w:val="27"/>
        </w:rPr>
        <w:t> </w:t>
      </w:r>
      <w:r>
        <w:rPr>
          <w:w w:val="105"/>
          <w:sz w:val="27"/>
        </w:rPr>
        <w:t>следующей</w:t>
      </w:r>
      <w:r>
        <w:rPr>
          <w:spacing w:val="-5"/>
          <w:w w:val="105"/>
          <w:sz w:val="27"/>
        </w:rPr>
        <w:t> </w:t>
      </w:r>
      <w:r>
        <w:rPr>
          <w:w w:val="105"/>
          <w:sz w:val="27"/>
        </w:rPr>
        <w:t>редакции:</w:t>
      </w:r>
    </w:p>
    <w:p>
      <w:pPr>
        <w:spacing w:before="155"/>
        <w:ind w:left="858" w:right="0" w:firstLine="0"/>
        <w:jc w:val="left"/>
        <w:rPr>
          <w:sz w:val="27"/>
        </w:rPr>
      </w:pPr>
      <w:r>
        <w:rPr>
          <w:w w:val="108"/>
          <w:sz w:val="27"/>
        </w:rPr>
        <w:t>«</w:t>
      </w:r>
    </w:p>
    <w:p>
      <w:pPr>
        <w:spacing w:before="24"/>
        <w:ind w:left="0" w:right="263" w:firstLine="0"/>
        <w:jc w:val="right"/>
        <w:rPr>
          <w:sz w:val="27"/>
        </w:rPr>
      </w:pPr>
      <w:r>
        <w:rPr/>
        <w:br w:type="column"/>
      </w:r>
      <w:r>
        <w:rPr>
          <w:w w:val="105"/>
          <w:sz w:val="27"/>
        </w:rPr>
        <w:t>»;</w:t>
      </w:r>
    </w:p>
    <w:p>
      <w:pPr>
        <w:pStyle w:val="BodyText"/>
        <w:rPr>
          <w:sz w:val="30"/>
        </w:rPr>
      </w:pPr>
    </w:p>
    <w:p>
      <w:pPr>
        <w:pStyle w:val="BodyText"/>
        <w:rPr>
          <w:sz w:val="30"/>
        </w:rPr>
      </w:pPr>
    </w:p>
    <w:p>
      <w:pPr>
        <w:pStyle w:val="BodyText"/>
        <w:spacing w:before="6"/>
        <w:rPr>
          <w:sz w:val="32"/>
        </w:rPr>
      </w:pPr>
    </w:p>
    <w:p>
      <w:pPr>
        <w:spacing w:before="0"/>
        <w:ind w:left="0" w:right="266" w:firstLine="0"/>
        <w:jc w:val="right"/>
        <w:rPr>
          <w:sz w:val="27"/>
        </w:rPr>
      </w:pPr>
      <w:r>
        <w:rPr>
          <w:w w:val="105"/>
          <w:sz w:val="27"/>
        </w:rPr>
        <w:t>Таблица 5</w:t>
      </w:r>
    </w:p>
    <w:p>
      <w:pPr>
        <w:spacing w:after="0"/>
        <w:jc w:val="right"/>
        <w:rPr>
          <w:sz w:val="27"/>
        </w:rPr>
        <w:sectPr>
          <w:type w:val="continuous"/>
          <w:pgSz w:w="12010" w:h="17270"/>
          <w:pgMar w:top="0" w:bottom="0" w:left="1220" w:right="200"/>
          <w:cols w:num="2" w:equalWidth="0">
            <w:col w:w="7825" w:space="425"/>
            <w:col w:w="2340"/>
          </w:cols>
        </w:sectPr>
      </w:pPr>
    </w:p>
    <w:p>
      <w:pPr>
        <w:spacing w:line="252" w:lineRule="auto" w:before="161"/>
        <w:ind w:left="347" w:right="509" w:hanging="107"/>
        <w:jc w:val="center"/>
        <w:rPr>
          <w:b/>
          <w:sz w:val="27"/>
        </w:rPr>
      </w:pPr>
      <w:r>
        <w:rPr/>
        <w:pict>
          <v:group style="position:absolute;margin-left:3.365372pt;margin-top:.000032pt;width:597.15pt;height:863.3pt;mso-position-horizontal-relative:page;mso-position-vertical-relative:page;z-index:-1217680" coordorigin="67,0" coordsize="11943,17266">
            <v:line style="position:absolute" from="101,0" to="101,17266" stroked="true" strokeweight="3.365372pt" strokecolor="#000000">
              <v:stroke dashstyle="solid"/>
            </v:line>
            <v:line style="position:absolute" from="192,82" to="12010,82" stroked="true" strokeweight="3.363736pt" strokecolor="#000000">
              <v:stroke dashstyle="solid"/>
            </v:line>
            <w10:wrap type="none"/>
          </v:group>
        </w:pict>
      </w:r>
      <w:r>
        <w:rPr>
          <w:b/>
          <w:w w:val="105"/>
          <w:sz w:val="27"/>
        </w:rPr>
        <w:t>Структура образовательной программы среднего профессионального образования в области искусств, интегрированной с образовательными программами</w:t>
      </w:r>
      <w:r>
        <w:rPr>
          <w:b/>
          <w:spacing w:val="-27"/>
          <w:w w:val="105"/>
          <w:sz w:val="27"/>
        </w:rPr>
        <w:t> </w:t>
      </w:r>
      <w:r>
        <w:rPr>
          <w:b/>
          <w:w w:val="105"/>
          <w:sz w:val="27"/>
        </w:rPr>
        <w:t>основного</w:t>
      </w:r>
      <w:r>
        <w:rPr>
          <w:b/>
          <w:spacing w:val="-29"/>
          <w:w w:val="105"/>
          <w:sz w:val="27"/>
        </w:rPr>
        <w:t> </w:t>
      </w:r>
      <w:r>
        <w:rPr>
          <w:b/>
          <w:w w:val="105"/>
          <w:sz w:val="27"/>
        </w:rPr>
        <w:t>общего</w:t>
      </w:r>
      <w:r>
        <w:rPr>
          <w:b/>
          <w:spacing w:val="-28"/>
          <w:w w:val="105"/>
          <w:sz w:val="27"/>
        </w:rPr>
        <w:t> </w:t>
      </w:r>
      <w:r>
        <w:rPr>
          <w:b/>
          <w:w w:val="105"/>
          <w:sz w:val="27"/>
        </w:rPr>
        <w:t>и</w:t>
      </w:r>
      <w:r>
        <w:rPr>
          <w:b/>
          <w:spacing w:val="-40"/>
          <w:w w:val="105"/>
          <w:sz w:val="27"/>
        </w:rPr>
        <w:t> </w:t>
      </w:r>
      <w:r>
        <w:rPr>
          <w:b/>
          <w:w w:val="105"/>
          <w:sz w:val="27"/>
        </w:rPr>
        <w:t>среднего</w:t>
      </w:r>
      <w:r>
        <w:rPr>
          <w:b/>
          <w:spacing w:val="-30"/>
          <w:w w:val="105"/>
          <w:sz w:val="27"/>
        </w:rPr>
        <w:t> </w:t>
      </w:r>
      <w:r>
        <w:rPr>
          <w:b/>
          <w:w w:val="105"/>
          <w:sz w:val="27"/>
        </w:rPr>
        <w:t>общего</w:t>
      </w:r>
      <w:r>
        <w:rPr>
          <w:b/>
          <w:spacing w:val="-33"/>
          <w:w w:val="105"/>
          <w:sz w:val="27"/>
        </w:rPr>
        <w:t> </w:t>
      </w:r>
      <w:r>
        <w:rPr>
          <w:b/>
          <w:w w:val="105"/>
          <w:sz w:val="27"/>
        </w:rPr>
        <w:t>образования</w:t>
      </w:r>
      <w:r>
        <w:rPr>
          <w:b/>
          <w:spacing w:val="-28"/>
          <w:w w:val="105"/>
          <w:sz w:val="27"/>
        </w:rPr>
        <w:t> </w:t>
      </w:r>
      <w:r>
        <w:rPr>
          <w:b/>
          <w:w w:val="105"/>
          <w:sz w:val="27"/>
        </w:rPr>
        <w:t>углубленной подготовки</w:t>
      </w:r>
    </w:p>
    <w:p>
      <w:pPr>
        <w:pStyle w:val="BodyText"/>
        <w:spacing w:before="6"/>
        <w:rPr>
          <w:b/>
          <w:sz w:val="26"/>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1"/>
        <w:gridCol w:w="3875"/>
        <w:gridCol w:w="1966"/>
        <w:gridCol w:w="1971"/>
      </w:tblGrid>
      <w:tr>
        <w:trPr>
          <w:trHeight w:val="1683" w:hRule="atLeast"/>
        </w:trPr>
        <w:tc>
          <w:tcPr>
            <w:tcW w:w="6226" w:type="dxa"/>
            <w:gridSpan w:val="2"/>
            <w:tcBorders>
              <w:bottom w:val="single" w:sz="6" w:space="0" w:color="000000"/>
            </w:tcBorders>
          </w:tcPr>
          <w:p>
            <w:pPr>
              <w:pStyle w:val="TableParagraph"/>
              <w:rPr>
                <w:sz w:val="22"/>
              </w:rPr>
            </w:pPr>
          </w:p>
        </w:tc>
        <w:tc>
          <w:tcPr>
            <w:tcW w:w="1966" w:type="dxa"/>
            <w:tcBorders>
              <w:bottom w:val="single" w:sz="6" w:space="0" w:color="000000"/>
            </w:tcBorders>
          </w:tcPr>
          <w:p>
            <w:pPr>
              <w:pStyle w:val="TableParagraph"/>
              <w:spacing w:line="254" w:lineRule="auto" w:before="10"/>
              <w:ind w:left="116" w:right="69" w:firstLine="35"/>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45" w:lineRule="exact" w:before="6"/>
              <w:ind w:left="117"/>
              <w:rPr>
                <w:sz w:val="23"/>
              </w:rPr>
            </w:pPr>
            <w:r>
              <w:rPr>
                <w:w w:val="105"/>
                <w:sz w:val="23"/>
              </w:rPr>
              <w:t>(час./нед.)</w:t>
            </w:r>
          </w:p>
        </w:tc>
        <w:tc>
          <w:tcPr>
            <w:tcW w:w="1971" w:type="dxa"/>
            <w:tcBorders>
              <w:bottom w:val="single" w:sz="6" w:space="0" w:color="000000"/>
            </w:tcBorders>
          </w:tcPr>
          <w:p>
            <w:pPr>
              <w:pStyle w:val="TableParagraph"/>
              <w:tabs>
                <w:tab w:pos="616" w:val="left" w:leader="none"/>
                <w:tab w:pos="1301" w:val="left" w:leader="none"/>
              </w:tabs>
              <w:spacing w:line="299" w:lineRule="exact"/>
              <w:ind w:left="147"/>
              <w:rPr>
                <w:sz w:val="23"/>
              </w:rPr>
            </w:pPr>
            <w:r>
              <w:rPr>
                <w:sz w:val="36"/>
              </w:rPr>
              <w:t>в</w:t>
              <w:tab/>
            </w:r>
            <w:r>
              <w:rPr>
                <w:sz w:val="23"/>
              </w:rPr>
              <w:t>том</w:t>
              <w:tab/>
              <w:t>числе</w:t>
            </w:r>
          </w:p>
          <w:p>
            <w:pPr>
              <w:pStyle w:val="TableParagraph"/>
              <w:spacing w:line="252" w:lineRule="auto"/>
              <w:ind w:left="111" w:firstLine="7"/>
              <w:rPr>
                <w:sz w:val="23"/>
              </w:rPr>
            </w:pPr>
            <w:r>
              <w:rPr>
                <w:w w:val="105"/>
                <w:sz w:val="23"/>
              </w:rPr>
              <w:t>часов обязательных учебных занятий</w:t>
            </w:r>
          </w:p>
        </w:tc>
      </w:tr>
      <w:tr>
        <w:trPr>
          <w:trHeight w:val="556" w:hRule="atLeast"/>
        </w:trPr>
        <w:tc>
          <w:tcPr>
            <w:tcW w:w="2351" w:type="dxa"/>
            <w:tcBorders>
              <w:top w:val="single" w:sz="6" w:space="0" w:color="000000"/>
              <w:bottom w:val="single" w:sz="6" w:space="0" w:color="000000"/>
              <w:right w:val="single" w:sz="6" w:space="0" w:color="000000"/>
            </w:tcBorders>
          </w:tcPr>
          <w:p>
            <w:pPr>
              <w:pStyle w:val="TableParagraph"/>
              <w:spacing w:before="23"/>
              <w:ind w:left="142"/>
              <w:rPr>
                <w:sz w:val="23"/>
              </w:rPr>
            </w:pPr>
            <w:r>
              <w:rPr>
                <w:w w:val="105"/>
                <w:sz w:val="23"/>
              </w:rPr>
              <w:t>ОД.00</w:t>
            </w:r>
          </w:p>
        </w:tc>
        <w:tc>
          <w:tcPr>
            <w:tcW w:w="3875" w:type="dxa"/>
            <w:tcBorders>
              <w:top w:val="single" w:sz="6" w:space="0" w:color="000000"/>
              <w:left w:val="single" w:sz="6" w:space="0" w:color="000000"/>
              <w:bottom w:val="single" w:sz="6" w:space="0" w:color="000000"/>
            </w:tcBorders>
          </w:tcPr>
          <w:p>
            <w:pPr>
              <w:pStyle w:val="TableParagraph"/>
              <w:spacing w:before="13"/>
              <w:ind w:left="155"/>
              <w:rPr>
                <w:sz w:val="23"/>
              </w:rPr>
            </w:pPr>
            <w:r>
              <w:rPr>
                <w:w w:val="105"/>
                <w:sz w:val="23"/>
              </w:rPr>
              <w:t>Общеобразовательный учебный</w:t>
            </w:r>
          </w:p>
          <w:p>
            <w:pPr>
              <w:pStyle w:val="TableParagraph"/>
              <w:spacing w:line="240" w:lineRule="exact" w:before="19"/>
              <w:ind w:left="16"/>
              <w:rPr>
                <w:sz w:val="23"/>
              </w:rPr>
            </w:pPr>
            <w:r>
              <w:rPr>
                <w:w w:val="105"/>
                <w:sz w:val="23"/>
              </w:rPr>
              <w:t>. цикл в том числе:</w:t>
            </w:r>
          </w:p>
        </w:tc>
        <w:tc>
          <w:tcPr>
            <w:tcW w:w="1966" w:type="dxa"/>
            <w:tcBorders>
              <w:top w:val="single" w:sz="6" w:space="0" w:color="000000"/>
              <w:bottom w:val="single" w:sz="6" w:space="0" w:color="000000"/>
            </w:tcBorders>
          </w:tcPr>
          <w:p>
            <w:pPr>
              <w:pStyle w:val="TableParagraph"/>
              <w:spacing w:before="13"/>
              <w:ind w:left="146"/>
              <w:rPr>
                <w:sz w:val="23"/>
              </w:rPr>
            </w:pPr>
            <w:r>
              <w:rPr>
                <w:w w:val="105"/>
                <w:sz w:val="23"/>
              </w:rPr>
              <w:t>9456</w:t>
            </w:r>
          </w:p>
        </w:tc>
        <w:tc>
          <w:tcPr>
            <w:tcW w:w="1971" w:type="dxa"/>
            <w:tcBorders>
              <w:top w:val="single" w:sz="6" w:space="0" w:color="000000"/>
              <w:bottom w:val="single" w:sz="6" w:space="0" w:color="000000"/>
            </w:tcBorders>
          </w:tcPr>
          <w:p>
            <w:pPr>
              <w:pStyle w:val="TableParagraph"/>
              <w:spacing w:before="8"/>
              <w:ind w:left="146"/>
              <w:rPr>
                <w:sz w:val="23"/>
              </w:rPr>
            </w:pPr>
            <w:r>
              <w:rPr>
                <w:w w:val="105"/>
                <w:sz w:val="23"/>
              </w:rPr>
              <w:t>6304</w:t>
            </w:r>
          </w:p>
        </w:tc>
      </w:tr>
      <w:tr>
        <w:trPr>
          <w:trHeight w:val="1397" w:hRule="atLeast"/>
        </w:trPr>
        <w:tc>
          <w:tcPr>
            <w:tcW w:w="2351" w:type="dxa"/>
            <w:tcBorders>
              <w:top w:val="single" w:sz="6" w:space="0" w:color="000000"/>
              <w:bottom w:val="single" w:sz="6" w:space="0" w:color="000000"/>
              <w:right w:val="single" w:sz="6" w:space="0" w:color="000000"/>
            </w:tcBorders>
          </w:tcPr>
          <w:p>
            <w:pPr>
              <w:pStyle w:val="TableParagraph"/>
              <w:spacing w:before="23"/>
              <w:ind w:left="147"/>
              <w:rPr>
                <w:sz w:val="23"/>
              </w:rPr>
            </w:pPr>
            <w:r>
              <w:rPr>
                <w:w w:val="105"/>
                <w:sz w:val="23"/>
              </w:rPr>
              <w:t>ОД.01.</w:t>
            </w:r>
          </w:p>
          <w:p>
            <w:pPr>
              <w:pStyle w:val="TableParagraph"/>
              <w:spacing w:before="9"/>
              <w:ind w:right="64"/>
              <w:jc w:val="right"/>
              <w:rPr>
                <w:sz w:val="23"/>
              </w:rPr>
            </w:pPr>
            <w:r>
              <w:rPr>
                <w:w w:val="22"/>
                <w:sz w:val="23"/>
              </w:rPr>
              <w:t>:</w:t>
            </w:r>
          </w:p>
        </w:tc>
        <w:tc>
          <w:tcPr>
            <w:tcW w:w="3875" w:type="dxa"/>
            <w:tcBorders>
              <w:top w:val="single" w:sz="6" w:space="0" w:color="000000"/>
              <w:left w:val="single" w:sz="6" w:space="0" w:color="000000"/>
              <w:bottom w:val="single" w:sz="6" w:space="0" w:color="000000"/>
            </w:tcBorders>
          </w:tcPr>
          <w:p>
            <w:pPr>
              <w:pStyle w:val="TableParagraph"/>
              <w:numPr>
                <w:ilvl w:val="0"/>
                <w:numId w:val="5"/>
              </w:numPr>
              <w:tabs>
                <w:tab w:pos="156" w:val="left" w:leader="none"/>
              </w:tabs>
              <w:spacing w:line="256" w:lineRule="auto" w:before="13" w:after="0"/>
              <w:ind w:left="121" w:right="143" w:hanging="110"/>
              <w:jc w:val="left"/>
              <w:rPr>
                <w:sz w:val="23"/>
              </w:rPr>
            </w:pPr>
            <w:r>
              <w:rPr>
                <w:w w:val="105"/>
                <w:sz w:val="23"/>
              </w:rPr>
              <w:t>Общеобразовательный учебный цикл, реализующий федеральный государственный</w:t>
            </w:r>
            <w:r>
              <w:rPr>
                <w:spacing w:val="-37"/>
                <w:w w:val="105"/>
                <w:sz w:val="23"/>
              </w:rPr>
              <w:t> </w:t>
            </w:r>
            <w:r>
              <w:rPr>
                <w:w w:val="105"/>
                <w:sz w:val="23"/>
              </w:rPr>
              <w:t>образовательный стандарт основного</w:t>
            </w:r>
            <w:r>
              <w:rPr>
                <w:spacing w:val="3"/>
                <w:w w:val="105"/>
                <w:sz w:val="23"/>
              </w:rPr>
              <w:t> </w:t>
            </w:r>
            <w:r>
              <w:rPr>
                <w:w w:val="105"/>
                <w:sz w:val="23"/>
              </w:rPr>
              <w:t>общего</w:t>
            </w:r>
          </w:p>
          <w:p>
            <w:pPr>
              <w:pStyle w:val="TableParagraph"/>
              <w:spacing w:line="233" w:lineRule="exact"/>
              <w:ind w:left="121"/>
              <w:rPr>
                <w:sz w:val="23"/>
              </w:rPr>
            </w:pPr>
            <w:r>
              <w:rPr>
                <w:sz w:val="23"/>
              </w:rPr>
              <w:t>образования</w:t>
            </w:r>
          </w:p>
        </w:tc>
        <w:tc>
          <w:tcPr>
            <w:tcW w:w="1966" w:type="dxa"/>
            <w:tcBorders>
              <w:top w:val="single" w:sz="6" w:space="0" w:color="000000"/>
              <w:bottom w:val="single" w:sz="6" w:space="0" w:color="000000"/>
            </w:tcBorders>
          </w:tcPr>
          <w:p>
            <w:pPr>
              <w:pStyle w:val="TableParagraph"/>
              <w:spacing w:before="13"/>
              <w:ind w:left="147"/>
              <w:rPr>
                <w:sz w:val="23"/>
              </w:rPr>
            </w:pPr>
            <w:r>
              <w:rPr>
                <w:w w:val="105"/>
                <w:sz w:val="23"/>
              </w:rPr>
              <w:t>7350</w:t>
            </w:r>
          </w:p>
        </w:tc>
        <w:tc>
          <w:tcPr>
            <w:tcW w:w="1971" w:type="dxa"/>
            <w:tcBorders>
              <w:top w:val="single" w:sz="6" w:space="0" w:color="000000"/>
              <w:bottom w:val="single" w:sz="6" w:space="0" w:color="000000"/>
            </w:tcBorders>
          </w:tcPr>
          <w:p>
            <w:pPr>
              <w:pStyle w:val="TableParagraph"/>
              <w:spacing w:before="8"/>
              <w:ind w:left="142"/>
              <w:rPr>
                <w:sz w:val="23"/>
              </w:rPr>
            </w:pPr>
            <w:r>
              <w:rPr>
                <w:w w:val="105"/>
                <w:sz w:val="23"/>
              </w:rPr>
              <w:t>4900</w:t>
            </w:r>
          </w:p>
        </w:tc>
      </w:tr>
      <w:tr>
        <w:trPr>
          <w:trHeight w:val="1392" w:hRule="atLeast"/>
        </w:trPr>
        <w:tc>
          <w:tcPr>
            <w:tcW w:w="2351" w:type="dxa"/>
            <w:tcBorders>
              <w:top w:val="single" w:sz="6" w:space="0" w:color="000000"/>
              <w:bottom w:val="single" w:sz="6" w:space="0" w:color="000000"/>
              <w:right w:val="single" w:sz="6" w:space="0" w:color="000000"/>
            </w:tcBorders>
          </w:tcPr>
          <w:p>
            <w:pPr>
              <w:pStyle w:val="TableParagraph"/>
              <w:spacing w:before="23"/>
              <w:ind w:left="137"/>
              <w:rPr>
                <w:sz w:val="23"/>
              </w:rPr>
            </w:pPr>
            <w:r>
              <w:rPr>
                <w:w w:val="105"/>
                <w:sz w:val="23"/>
              </w:rPr>
              <w:t>ОД.02.</w:t>
            </w:r>
          </w:p>
        </w:tc>
        <w:tc>
          <w:tcPr>
            <w:tcW w:w="3875" w:type="dxa"/>
            <w:tcBorders>
              <w:top w:val="single" w:sz="6" w:space="0" w:color="000000"/>
              <w:left w:val="single" w:sz="6" w:space="0" w:color="000000"/>
              <w:bottom w:val="single" w:sz="6" w:space="0" w:color="000000"/>
            </w:tcBorders>
          </w:tcPr>
          <w:p>
            <w:pPr>
              <w:pStyle w:val="TableParagraph"/>
              <w:spacing w:line="254" w:lineRule="auto" w:before="13"/>
              <w:ind w:left="116" w:firstLine="33"/>
              <w:rPr>
                <w:sz w:val="23"/>
              </w:rPr>
            </w:pPr>
            <w:r>
              <w:rPr>
                <w:w w:val="105"/>
                <w:sz w:val="23"/>
              </w:rPr>
              <w:t>Общеобразовательный учебный цикл, реализующий федеральный государственный образовательный стандарт среднего общего</w:t>
            </w:r>
          </w:p>
          <w:p>
            <w:pPr>
              <w:pStyle w:val="TableParagraph"/>
              <w:spacing w:line="235" w:lineRule="exact" w:before="3"/>
              <w:ind w:left="121"/>
              <w:rPr>
                <w:sz w:val="23"/>
              </w:rPr>
            </w:pPr>
            <w:r>
              <w:rPr>
                <w:w w:val="105"/>
                <w:sz w:val="23"/>
              </w:rPr>
              <w:t>образования</w:t>
            </w:r>
          </w:p>
        </w:tc>
        <w:tc>
          <w:tcPr>
            <w:tcW w:w="1966" w:type="dxa"/>
            <w:tcBorders>
              <w:top w:val="single" w:sz="6" w:space="0" w:color="000000"/>
              <w:bottom w:val="single" w:sz="6" w:space="0" w:color="000000"/>
            </w:tcBorders>
          </w:tcPr>
          <w:p>
            <w:pPr>
              <w:pStyle w:val="TableParagraph"/>
              <w:spacing w:before="8"/>
              <w:ind w:left="145"/>
              <w:rPr>
                <w:sz w:val="23"/>
              </w:rPr>
            </w:pPr>
            <w:r>
              <w:rPr>
                <w:w w:val="105"/>
                <w:sz w:val="23"/>
              </w:rPr>
              <w:t>2106</w:t>
            </w:r>
          </w:p>
        </w:tc>
        <w:tc>
          <w:tcPr>
            <w:tcW w:w="1971" w:type="dxa"/>
            <w:tcBorders>
              <w:top w:val="single" w:sz="6" w:space="0" w:color="000000"/>
              <w:bottom w:val="single" w:sz="6" w:space="0" w:color="000000"/>
            </w:tcBorders>
          </w:tcPr>
          <w:p>
            <w:pPr>
              <w:pStyle w:val="TableParagraph"/>
              <w:spacing w:before="3"/>
              <w:ind w:left="143"/>
              <w:rPr>
                <w:sz w:val="23"/>
              </w:rPr>
            </w:pPr>
            <w:r>
              <w:rPr>
                <w:w w:val="105"/>
                <w:sz w:val="23"/>
              </w:rPr>
              <w:t>1404</w:t>
            </w:r>
          </w:p>
        </w:tc>
      </w:tr>
      <w:tr>
        <w:trPr>
          <w:trHeight w:val="323" w:hRule="atLeast"/>
        </w:trPr>
        <w:tc>
          <w:tcPr>
            <w:tcW w:w="6226" w:type="dxa"/>
            <w:gridSpan w:val="2"/>
            <w:tcBorders>
              <w:top w:val="single" w:sz="6" w:space="0" w:color="000000"/>
            </w:tcBorders>
          </w:tcPr>
          <w:p>
            <w:pPr>
              <w:pStyle w:val="TableParagraph"/>
              <w:spacing w:before="23"/>
              <w:ind w:left="138"/>
              <w:rPr>
                <w:sz w:val="23"/>
              </w:rPr>
            </w:pPr>
            <w:r>
              <w:rPr>
                <w:w w:val="105"/>
                <w:sz w:val="23"/>
              </w:rPr>
              <w:t>Учебные циклы</w:t>
            </w:r>
          </w:p>
        </w:tc>
        <w:tc>
          <w:tcPr>
            <w:tcW w:w="1966" w:type="dxa"/>
            <w:tcBorders>
              <w:top w:val="single" w:sz="6" w:space="0" w:color="000000"/>
            </w:tcBorders>
          </w:tcPr>
          <w:p>
            <w:pPr>
              <w:pStyle w:val="TableParagraph"/>
              <w:spacing w:before="8"/>
              <w:ind w:left="142"/>
              <w:rPr>
                <w:sz w:val="23"/>
              </w:rPr>
            </w:pPr>
            <w:r>
              <w:rPr>
                <w:w w:val="105"/>
                <w:sz w:val="23"/>
              </w:rPr>
              <w:t>4094</w:t>
            </w:r>
          </w:p>
        </w:tc>
        <w:tc>
          <w:tcPr>
            <w:tcW w:w="1971" w:type="dxa"/>
            <w:tcBorders>
              <w:top w:val="single" w:sz="6" w:space="0" w:color="000000"/>
            </w:tcBorders>
          </w:tcPr>
          <w:p>
            <w:pPr>
              <w:pStyle w:val="TableParagraph"/>
              <w:spacing w:before="3"/>
              <w:ind w:left="141"/>
              <w:rPr>
                <w:sz w:val="23"/>
              </w:rPr>
            </w:pPr>
            <w:r>
              <w:rPr>
                <w:w w:val="105"/>
                <w:sz w:val="23"/>
              </w:rPr>
              <w:t>3528</w:t>
            </w:r>
          </w:p>
        </w:tc>
      </w:tr>
      <w:tr>
        <w:trPr>
          <w:trHeight w:val="546" w:hRule="atLeast"/>
        </w:trPr>
        <w:tc>
          <w:tcPr>
            <w:tcW w:w="2351" w:type="dxa"/>
          </w:tcPr>
          <w:p>
            <w:pPr>
              <w:pStyle w:val="TableParagraph"/>
              <w:spacing w:before="20"/>
              <w:ind w:left="137"/>
              <w:rPr>
                <w:sz w:val="23"/>
              </w:rPr>
            </w:pPr>
            <w:r>
              <w:rPr>
                <w:w w:val="105"/>
                <w:sz w:val="23"/>
              </w:rPr>
              <w:t>ОГСЭ.00</w:t>
            </w:r>
          </w:p>
        </w:tc>
        <w:tc>
          <w:tcPr>
            <w:tcW w:w="3875" w:type="dxa"/>
          </w:tcPr>
          <w:p>
            <w:pPr>
              <w:pStyle w:val="TableParagraph"/>
              <w:spacing w:line="278" w:lineRule="exact" w:before="3"/>
              <w:ind w:left="109" w:right="1020" w:firstLine="33"/>
              <w:rPr>
                <w:sz w:val="23"/>
              </w:rPr>
            </w:pPr>
            <w:r>
              <w:rPr>
                <w:w w:val="105"/>
                <w:sz w:val="23"/>
              </w:rPr>
              <w:t>Общий гуманитарный и </w:t>
            </w:r>
            <w:r>
              <w:rPr>
                <w:sz w:val="23"/>
              </w:rPr>
              <w:t>социально-экономический</w:t>
            </w:r>
          </w:p>
        </w:tc>
        <w:tc>
          <w:tcPr>
            <w:tcW w:w="1966" w:type="dxa"/>
          </w:tcPr>
          <w:p>
            <w:pPr>
              <w:pStyle w:val="TableParagraph"/>
              <w:spacing w:before="5"/>
              <w:ind w:left="142"/>
              <w:rPr>
                <w:sz w:val="23"/>
              </w:rPr>
            </w:pPr>
            <w:r>
              <w:rPr>
                <w:w w:val="105"/>
                <w:sz w:val="23"/>
              </w:rPr>
              <w:t>432</w:t>
            </w:r>
          </w:p>
        </w:tc>
        <w:tc>
          <w:tcPr>
            <w:tcW w:w="1971" w:type="dxa"/>
          </w:tcPr>
          <w:p>
            <w:pPr>
              <w:pStyle w:val="TableParagraph"/>
              <w:spacing w:before="1"/>
              <w:ind w:left="141"/>
              <w:rPr>
                <w:sz w:val="23"/>
              </w:rPr>
            </w:pPr>
            <w:r>
              <w:rPr>
                <w:w w:val="105"/>
                <w:sz w:val="23"/>
              </w:rPr>
              <w:t>288</w:t>
            </w:r>
          </w:p>
        </w:tc>
      </w:tr>
      <w:tr>
        <w:trPr>
          <w:trHeight w:val="255" w:hRule="atLeast"/>
        </w:trPr>
        <w:tc>
          <w:tcPr>
            <w:tcW w:w="2351" w:type="dxa"/>
          </w:tcPr>
          <w:p>
            <w:pPr>
              <w:pStyle w:val="TableParagraph"/>
              <w:spacing w:line="223" w:lineRule="exact" w:before="12"/>
              <w:ind w:left="141"/>
              <w:rPr>
                <w:sz w:val="23"/>
              </w:rPr>
            </w:pPr>
            <w:r>
              <w:rPr>
                <w:w w:val="105"/>
                <w:sz w:val="23"/>
              </w:rPr>
              <w:t>П.00</w:t>
            </w:r>
          </w:p>
        </w:tc>
        <w:tc>
          <w:tcPr>
            <w:tcW w:w="3875" w:type="dxa"/>
          </w:tcPr>
          <w:p>
            <w:pPr>
              <w:pStyle w:val="TableParagraph"/>
              <w:spacing w:line="236" w:lineRule="exact"/>
              <w:ind w:left="141"/>
              <w:rPr>
                <w:sz w:val="23"/>
              </w:rPr>
            </w:pPr>
            <w:r>
              <w:rPr>
                <w:w w:val="105"/>
                <w:sz w:val="23"/>
              </w:rPr>
              <w:t>Профессиональный учебный цикл</w:t>
            </w:r>
          </w:p>
        </w:tc>
        <w:tc>
          <w:tcPr>
            <w:tcW w:w="1966" w:type="dxa"/>
          </w:tcPr>
          <w:p>
            <w:pPr>
              <w:pStyle w:val="TableParagraph"/>
              <w:spacing w:line="236" w:lineRule="exact"/>
              <w:ind w:left="146"/>
              <w:rPr>
                <w:sz w:val="23"/>
              </w:rPr>
            </w:pPr>
            <w:r>
              <w:rPr>
                <w:sz w:val="23"/>
              </w:rPr>
              <w:t>3662</w:t>
            </w:r>
          </w:p>
        </w:tc>
        <w:tc>
          <w:tcPr>
            <w:tcW w:w="1971" w:type="dxa"/>
          </w:tcPr>
          <w:p>
            <w:pPr>
              <w:pStyle w:val="TableParagraph"/>
              <w:spacing w:line="236" w:lineRule="exact"/>
              <w:ind w:left="141"/>
              <w:rPr>
                <w:sz w:val="23"/>
              </w:rPr>
            </w:pPr>
            <w:r>
              <w:rPr>
                <w:w w:val="105"/>
                <w:sz w:val="23"/>
              </w:rPr>
              <w:t>3240</w:t>
            </w:r>
          </w:p>
        </w:tc>
      </w:tr>
    </w:tbl>
    <w:p>
      <w:pPr>
        <w:spacing w:after="0" w:line="236" w:lineRule="exact"/>
        <w:rPr>
          <w:sz w:val="23"/>
        </w:rPr>
        <w:sectPr>
          <w:type w:val="continuous"/>
          <w:pgSz w:w="12010" w:h="17270"/>
          <w:pgMar w:top="0" w:bottom="0" w:left="1220" w:right="200"/>
        </w:sectPr>
      </w:pPr>
    </w:p>
    <w:p>
      <w:pPr>
        <w:pStyle w:val="BodyText"/>
        <w:spacing w:before="8"/>
        <w:rPr>
          <w:b/>
          <w:sz w:val="29"/>
        </w:rPr>
      </w:pPr>
      <w:r>
        <w:rPr/>
        <w:pict>
          <v:line style="position:absolute;mso-position-horizontal-relative:page;mso-position-vertical-relative:page;z-index:15976" from="2.163469pt,26.909966pt" to="2.163469pt,861.119979pt" stroked="true" strokeweight="1.442313pt" strokecolor="#000000">
            <v:stroke dashstyle="solid"/>
            <w10:wrap type="none"/>
          </v:line>
        </w:pict>
      </w:r>
      <w:r>
        <w:rPr/>
        <w:pict>
          <v:line style="position:absolute;mso-position-horizontal-relative:page;mso-position-vertical-relative:page;z-index:16000" from="6.730792pt,1.201333pt" to="597.599968pt,1.201333pt" stroked="true" strokeweight="2.162408pt" strokecolor="#000000">
            <v:stroke dashstyle="solid"/>
            <w10:wrap type="none"/>
          </v:line>
        </w:pict>
      </w:r>
    </w:p>
    <w:tbl>
      <w:tblPr>
        <w:tblW w:w="0" w:type="auto"/>
        <w:jc w:val="left"/>
        <w:tblInd w:w="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346"/>
        <w:gridCol w:w="3884"/>
        <w:gridCol w:w="1966"/>
        <w:gridCol w:w="1976"/>
      </w:tblGrid>
      <w:tr>
        <w:trPr>
          <w:trHeight w:val="220" w:hRule="atLeast"/>
        </w:trPr>
        <w:tc>
          <w:tcPr>
            <w:tcW w:w="2346" w:type="dxa"/>
            <w:tcBorders>
              <w:top w:val="nil"/>
              <w:bottom w:val="single" w:sz="12" w:space="0" w:color="000000"/>
            </w:tcBorders>
          </w:tcPr>
          <w:p>
            <w:pPr>
              <w:pStyle w:val="TableParagraph"/>
              <w:rPr>
                <w:sz w:val="14"/>
              </w:rPr>
            </w:pPr>
          </w:p>
        </w:tc>
        <w:tc>
          <w:tcPr>
            <w:tcW w:w="3884" w:type="dxa"/>
            <w:tcBorders>
              <w:top w:val="nil"/>
              <w:bottom w:val="single" w:sz="12" w:space="0" w:color="000000"/>
            </w:tcBorders>
          </w:tcPr>
          <w:p>
            <w:pPr>
              <w:pStyle w:val="TableParagraph"/>
              <w:spacing w:line="200" w:lineRule="exact"/>
              <w:ind w:left="158"/>
              <w:rPr>
                <w:sz w:val="23"/>
              </w:rPr>
            </w:pPr>
            <w:r>
              <w:rPr>
                <w:w w:val="105"/>
                <w:sz w:val="23"/>
              </w:rPr>
              <w:t>в том числе:</w:t>
            </w:r>
          </w:p>
        </w:tc>
        <w:tc>
          <w:tcPr>
            <w:tcW w:w="1966" w:type="dxa"/>
            <w:tcBorders>
              <w:top w:val="nil"/>
              <w:bottom w:val="single" w:sz="12" w:space="0" w:color="000000"/>
            </w:tcBorders>
          </w:tcPr>
          <w:p>
            <w:pPr>
              <w:pStyle w:val="TableParagraph"/>
              <w:rPr>
                <w:sz w:val="14"/>
              </w:rPr>
            </w:pPr>
          </w:p>
        </w:tc>
        <w:tc>
          <w:tcPr>
            <w:tcW w:w="1976" w:type="dxa"/>
            <w:tcBorders>
              <w:top w:val="nil"/>
              <w:bottom w:val="single" w:sz="12" w:space="0" w:color="000000"/>
            </w:tcBorders>
          </w:tcPr>
          <w:p>
            <w:pPr>
              <w:pStyle w:val="TableParagraph"/>
              <w:rPr>
                <w:sz w:val="14"/>
              </w:rPr>
            </w:pPr>
          </w:p>
        </w:tc>
      </w:tr>
      <w:tr>
        <w:trPr>
          <w:trHeight w:val="565" w:hRule="atLeast"/>
        </w:trPr>
        <w:tc>
          <w:tcPr>
            <w:tcW w:w="2346" w:type="dxa"/>
            <w:tcBorders>
              <w:top w:val="single" w:sz="12" w:space="0" w:color="000000"/>
              <w:bottom w:val="single" w:sz="12" w:space="0" w:color="000000"/>
            </w:tcBorders>
          </w:tcPr>
          <w:p>
            <w:pPr>
              <w:pStyle w:val="TableParagraph"/>
              <w:spacing w:before="34"/>
              <w:ind w:left="184"/>
              <w:rPr>
                <w:sz w:val="23"/>
              </w:rPr>
            </w:pPr>
            <w:r>
              <w:rPr>
                <w:w w:val="105"/>
                <w:sz w:val="23"/>
              </w:rPr>
              <w:t>ОП.00</w:t>
            </w:r>
          </w:p>
        </w:tc>
        <w:tc>
          <w:tcPr>
            <w:tcW w:w="3884" w:type="dxa"/>
            <w:tcBorders>
              <w:top w:val="single" w:sz="12" w:space="0" w:color="000000"/>
              <w:bottom w:val="single" w:sz="12" w:space="0" w:color="000000"/>
            </w:tcBorders>
          </w:tcPr>
          <w:p>
            <w:pPr>
              <w:pStyle w:val="TableParagraph"/>
              <w:spacing w:line="280" w:lineRule="atLeast" w:before="19"/>
              <w:ind w:left="155" w:firstLine="33"/>
              <w:rPr>
                <w:sz w:val="23"/>
              </w:rPr>
            </w:pPr>
            <w:r>
              <w:rPr>
                <w:sz w:val="23"/>
              </w:rPr>
              <w:t>Общепрофессиональные </w:t>
            </w:r>
            <w:r>
              <w:rPr>
                <w:w w:val="105"/>
                <w:sz w:val="23"/>
              </w:rPr>
              <w:t>дисциплины</w:t>
            </w:r>
          </w:p>
        </w:tc>
        <w:tc>
          <w:tcPr>
            <w:tcW w:w="1966" w:type="dxa"/>
            <w:tcBorders>
              <w:top w:val="single" w:sz="12" w:space="0" w:color="000000"/>
              <w:bottom w:val="single" w:sz="12" w:space="0" w:color="000000"/>
            </w:tcBorders>
          </w:tcPr>
          <w:p>
            <w:pPr>
              <w:pStyle w:val="TableParagraph"/>
              <w:spacing w:before="34"/>
              <w:ind w:left="184"/>
              <w:rPr>
                <w:sz w:val="23"/>
              </w:rPr>
            </w:pPr>
            <w:r>
              <w:rPr>
                <w:w w:val="105"/>
                <w:sz w:val="23"/>
              </w:rPr>
              <w:t>756</w:t>
            </w:r>
          </w:p>
        </w:tc>
        <w:tc>
          <w:tcPr>
            <w:tcW w:w="1976" w:type="dxa"/>
            <w:tcBorders>
              <w:top w:val="single" w:sz="12" w:space="0" w:color="000000"/>
              <w:bottom w:val="single" w:sz="12" w:space="0" w:color="000000"/>
            </w:tcBorders>
          </w:tcPr>
          <w:p>
            <w:pPr>
              <w:pStyle w:val="TableParagraph"/>
              <w:spacing w:before="39"/>
              <w:ind w:left="182"/>
              <w:rPr>
                <w:sz w:val="23"/>
              </w:rPr>
            </w:pPr>
            <w:r>
              <w:rPr>
                <w:w w:val="105"/>
                <w:sz w:val="23"/>
              </w:rPr>
              <w:t>504</w:t>
            </w:r>
          </w:p>
        </w:tc>
      </w:tr>
      <w:tr>
        <w:trPr>
          <w:trHeight w:val="302" w:hRule="atLeast"/>
        </w:trPr>
        <w:tc>
          <w:tcPr>
            <w:tcW w:w="2346" w:type="dxa"/>
            <w:tcBorders>
              <w:top w:val="single" w:sz="12" w:space="0" w:color="000000"/>
              <w:bottom w:val="single" w:sz="12" w:space="0" w:color="000000"/>
            </w:tcBorders>
          </w:tcPr>
          <w:p>
            <w:pPr>
              <w:pStyle w:val="TableParagraph"/>
              <w:spacing w:before="12"/>
              <w:ind w:left="183"/>
              <w:rPr>
                <w:sz w:val="23"/>
              </w:rPr>
            </w:pPr>
            <w:r>
              <w:rPr>
                <w:w w:val="105"/>
                <w:sz w:val="23"/>
              </w:rPr>
              <w:t>ПМ.00</w:t>
            </w:r>
          </w:p>
        </w:tc>
        <w:tc>
          <w:tcPr>
            <w:tcW w:w="3884" w:type="dxa"/>
            <w:tcBorders>
              <w:top w:val="single" w:sz="12" w:space="0" w:color="000000"/>
              <w:bottom w:val="single" w:sz="12" w:space="0" w:color="000000"/>
            </w:tcBorders>
          </w:tcPr>
          <w:p>
            <w:pPr>
              <w:pStyle w:val="TableParagraph"/>
              <w:spacing w:before="12"/>
              <w:ind w:left="183"/>
              <w:rPr>
                <w:sz w:val="23"/>
              </w:rPr>
            </w:pPr>
            <w:r>
              <w:rPr>
                <w:w w:val="105"/>
                <w:sz w:val="23"/>
              </w:rPr>
              <w:t>Профессиональные модули</w:t>
            </w:r>
          </w:p>
        </w:tc>
        <w:tc>
          <w:tcPr>
            <w:tcW w:w="1966" w:type="dxa"/>
            <w:tcBorders>
              <w:top w:val="single" w:sz="12" w:space="0" w:color="000000"/>
              <w:bottom w:val="single" w:sz="12" w:space="0" w:color="000000"/>
            </w:tcBorders>
          </w:tcPr>
          <w:p>
            <w:pPr>
              <w:pStyle w:val="TableParagraph"/>
              <w:spacing w:before="16"/>
              <w:ind w:left="183"/>
              <w:rPr>
                <w:sz w:val="23"/>
              </w:rPr>
            </w:pPr>
            <w:r>
              <w:rPr>
                <w:sz w:val="23"/>
              </w:rPr>
              <w:t>2906</w:t>
            </w:r>
          </w:p>
        </w:tc>
        <w:tc>
          <w:tcPr>
            <w:tcW w:w="1976" w:type="dxa"/>
            <w:tcBorders>
              <w:top w:val="single" w:sz="12" w:space="0" w:color="000000"/>
              <w:bottom w:val="single" w:sz="12" w:space="0" w:color="000000"/>
            </w:tcBorders>
          </w:tcPr>
          <w:p>
            <w:pPr>
              <w:pStyle w:val="TableParagraph"/>
              <w:spacing w:line="261" w:lineRule="exact" w:before="21"/>
              <w:ind w:left="178"/>
              <w:rPr>
                <w:sz w:val="23"/>
              </w:rPr>
            </w:pPr>
            <w:r>
              <w:rPr>
                <w:w w:val="105"/>
                <w:sz w:val="23"/>
              </w:rPr>
              <w:t>2736</w:t>
            </w:r>
          </w:p>
        </w:tc>
      </w:tr>
      <w:tr>
        <w:trPr>
          <w:trHeight w:val="277" w:hRule="atLeast"/>
        </w:trPr>
        <w:tc>
          <w:tcPr>
            <w:tcW w:w="6230" w:type="dxa"/>
            <w:gridSpan w:val="2"/>
            <w:tcBorders>
              <w:top w:val="single" w:sz="12" w:space="0" w:color="000000"/>
              <w:left w:val="single" w:sz="12" w:space="0" w:color="000000"/>
              <w:bottom w:val="single" w:sz="12" w:space="0" w:color="000000"/>
            </w:tcBorders>
          </w:tcPr>
          <w:p>
            <w:pPr>
              <w:pStyle w:val="TableParagraph"/>
              <w:spacing w:line="228" w:lineRule="exact" w:before="29"/>
              <w:ind w:left="169"/>
              <w:rPr>
                <w:sz w:val="23"/>
              </w:rPr>
            </w:pPr>
            <w:r>
              <w:rPr>
                <w:w w:val="105"/>
                <w:sz w:val="23"/>
              </w:rPr>
              <w:t>и разделы</w:t>
            </w:r>
          </w:p>
        </w:tc>
        <w:tc>
          <w:tcPr>
            <w:tcW w:w="1966" w:type="dxa"/>
            <w:tcBorders>
              <w:top w:val="single" w:sz="12" w:space="0" w:color="000000"/>
              <w:bottom w:val="single" w:sz="12" w:space="0" w:color="000000"/>
            </w:tcBorders>
          </w:tcPr>
          <w:p>
            <w:pPr>
              <w:pStyle w:val="TableParagraph"/>
              <w:rPr>
                <w:sz w:val="20"/>
              </w:rPr>
            </w:pPr>
          </w:p>
        </w:tc>
        <w:tc>
          <w:tcPr>
            <w:tcW w:w="1976" w:type="dxa"/>
            <w:tcBorders>
              <w:top w:val="single" w:sz="12" w:space="0" w:color="000000"/>
              <w:bottom w:val="single" w:sz="12" w:space="0" w:color="000000"/>
            </w:tcBorders>
          </w:tcPr>
          <w:p>
            <w:pPr>
              <w:pStyle w:val="TableParagraph"/>
              <w:rPr>
                <w:sz w:val="20"/>
              </w:rPr>
            </w:pPr>
          </w:p>
        </w:tc>
      </w:tr>
      <w:tr>
        <w:trPr>
          <w:trHeight w:val="311"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rPr>
                <w:sz w:val="22"/>
              </w:rPr>
            </w:pPr>
          </w:p>
        </w:tc>
        <w:tc>
          <w:tcPr>
            <w:tcW w:w="3884" w:type="dxa"/>
            <w:tcBorders>
              <w:top w:val="single" w:sz="12" w:space="0" w:color="000000"/>
              <w:left w:val="single" w:sz="12" w:space="0" w:color="000000"/>
              <w:bottom w:val="single" w:sz="12" w:space="0" w:color="000000"/>
            </w:tcBorders>
          </w:tcPr>
          <w:p>
            <w:pPr>
              <w:pStyle w:val="TableParagraph"/>
              <w:spacing w:before="20"/>
              <w:ind w:left="169"/>
              <w:rPr>
                <w:sz w:val="23"/>
              </w:rPr>
            </w:pPr>
            <w:r>
              <w:rPr>
                <w:w w:val="105"/>
                <w:sz w:val="23"/>
              </w:rPr>
              <w:t>вариативная часть</w:t>
            </w:r>
          </w:p>
        </w:tc>
        <w:tc>
          <w:tcPr>
            <w:tcW w:w="1966" w:type="dxa"/>
            <w:tcBorders>
              <w:top w:val="single" w:sz="12" w:space="0" w:color="000000"/>
              <w:bottom w:val="single" w:sz="12" w:space="0" w:color="000000"/>
            </w:tcBorders>
          </w:tcPr>
          <w:p>
            <w:pPr>
              <w:pStyle w:val="TableParagraph"/>
              <w:spacing w:before="25"/>
              <w:ind w:left="180"/>
              <w:rPr>
                <w:sz w:val="23"/>
              </w:rPr>
            </w:pPr>
            <w:r>
              <w:rPr>
                <w:w w:val="105"/>
                <w:sz w:val="23"/>
              </w:rPr>
              <w:t>1570</w:t>
            </w:r>
          </w:p>
        </w:tc>
        <w:tc>
          <w:tcPr>
            <w:tcW w:w="1976" w:type="dxa"/>
            <w:tcBorders>
              <w:top w:val="single" w:sz="12" w:space="0" w:color="000000"/>
              <w:bottom w:val="single" w:sz="12" w:space="0" w:color="000000"/>
            </w:tcBorders>
          </w:tcPr>
          <w:p>
            <w:pPr>
              <w:pStyle w:val="TableParagraph"/>
              <w:spacing w:before="25"/>
              <w:ind w:left="176"/>
              <w:rPr>
                <w:sz w:val="23"/>
              </w:rPr>
            </w:pPr>
            <w:r>
              <w:rPr>
                <w:w w:val="105"/>
                <w:sz w:val="23"/>
              </w:rPr>
              <w:t>1390</w:t>
            </w:r>
          </w:p>
        </w:tc>
      </w:tr>
      <w:tr>
        <w:trPr>
          <w:trHeight w:val="556"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line="280" w:lineRule="atLeast" w:before="14"/>
              <w:ind w:left="141" w:right="175" w:firstLine="28"/>
              <w:rPr>
                <w:sz w:val="23"/>
              </w:rPr>
            </w:pPr>
            <w:r>
              <w:rPr>
                <w:w w:val="105"/>
                <w:sz w:val="23"/>
              </w:rPr>
              <w:t>всего часов обучения по учебным циклам ИОП в ОИ</w:t>
            </w:r>
          </w:p>
        </w:tc>
        <w:tc>
          <w:tcPr>
            <w:tcW w:w="1966" w:type="dxa"/>
            <w:tcBorders>
              <w:top w:val="single" w:sz="12" w:space="0" w:color="000000"/>
              <w:left w:val="single" w:sz="12" w:space="0" w:color="000000"/>
              <w:bottom w:val="single" w:sz="12" w:space="0" w:color="000000"/>
            </w:tcBorders>
          </w:tcPr>
          <w:p>
            <w:pPr>
              <w:pStyle w:val="TableParagraph"/>
              <w:spacing w:before="29"/>
              <w:ind w:left="163"/>
              <w:rPr>
                <w:sz w:val="23"/>
              </w:rPr>
            </w:pPr>
            <w:r>
              <w:rPr>
                <w:w w:val="105"/>
                <w:sz w:val="23"/>
              </w:rPr>
              <w:t>15 120</w:t>
            </w:r>
          </w:p>
        </w:tc>
        <w:tc>
          <w:tcPr>
            <w:tcW w:w="1976" w:type="dxa"/>
            <w:tcBorders>
              <w:top w:val="single" w:sz="12" w:space="0" w:color="000000"/>
              <w:bottom w:val="single" w:sz="12" w:space="0" w:color="000000"/>
            </w:tcBorders>
          </w:tcPr>
          <w:p>
            <w:pPr>
              <w:pStyle w:val="TableParagraph"/>
              <w:spacing w:before="29"/>
              <w:ind w:left="171"/>
              <w:rPr>
                <w:sz w:val="23"/>
              </w:rPr>
            </w:pPr>
            <w:r>
              <w:rPr>
                <w:w w:val="105"/>
                <w:sz w:val="23"/>
              </w:rPr>
              <w:t>11 222</w:t>
            </w:r>
          </w:p>
        </w:tc>
      </w:tr>
      <w:tr>
        <w:trPr>
          <w:trHeight w:val="451"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167"/>
              <w:rPr>
                <w:sz w:val="23"/>
              </w:rPr>
            </w:pPr>
            <w:r>
              <w:rPr>
                <w:w w:val="105"/>
                <w:sz w:val="23"/>
              </w:rPr>
              <w:t>УП.00</w:t>
            </w: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167"/>
              <w:rPr>
                <w:sz w:val="23"/>
              </w:rPr>
            </w:pPr>
            <w:r>
              <w:rPr>
                <w:w w:val="105"/>
                <w:sz w:val="23"/>
              </w:rPr>
              <w:t>Учебная практика</w:t>
            </w:r>
          </w:p>
        </w:tc>
        <w:tc>
          <w:tcPr>
            <w:tcW w:w="1966"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163"/>
              <w:rPr>
                <w:sz w:val="23"/>
              </w:rPr>
            </w:pPr>
            <w:r>
              <w:rPr>
                <w:w w:val="105"/>
                <w:sz w:val="23"/>
              </w:rPr>
              <w:t>19 нед.</w:t>
            </w:r>
          </w:p>
        </w:tc>
        <w:tc>
          <w:tcPr>
            <w:tcW w:w="1976" w:type="dxa"/>
            <w:tcBorders>
              <w:top w:val="single" w:sz="12" w:space="0" w:color="000000"/>
              <w:left w:val="single" w:sz="12" w:space="0" w:color="000000"/>
              <w:bottom w:val="single" w:sz="12" w:space="0" w:color="000000"/>
            </w:tcBorders>
          </w:tcPr>
          <w:p>
            <w:pPr>
              <w:pStyle w:val="TableParagraph"/>
              <w:rPr>
                <w:sz w:val="24"/>
              </w:rPr>
            </w:pPr>
          </w:p>
        </w:tc>
      </w:tr>
      <w:tr>
        <w:trPr>
          <w:trHeight w:val="450"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62"/>
              <w:rPr>
                <w:sz w:val="23"/>
              </w:rPr>
            </w:pPr>
            <w:r>
              <w:rPr>
                <w:w w:val="105"/>
                <w:sz w:val="23"/>
              </w:rPr>
              <w:t>УП.01</w:t>
            </w: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65"/>
              <w:rPr>
                <w:sz w:val="23"/>
              </w:rPr>
            </w:pPr>
            <w:r>
              <w:rPr>
                <w:w w:val="105"/>
                <w:sz w:val="23"/>
              </w:rPr>
              <w:t>Исполнительская практика</w:t>
            </w:r>
          </w:p>
        </w:tc>
        <w:tc>
          <w:tcPr>
            <w:tcW w:w="1966"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63"/>
              <w:rPr>
                <w:sz w:val="23"/>
              </w:rPr>
            </w:pPr>
            <w:r>
              <w:rPr>
                <w:w w:val="105"/>
                <w:sz w:val="23"/>
              </w:rPr>
              <w:t>17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599"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spacing w:before="2"/>
              <w:rPr>
                <w:b/>
                <w:sz w:val="27"/>
              </w:rPr>
            </w:pPr>
          </w:p>
          <w:p>
            <w:pPr>
              <w:pStyle w:val="TableParagraph"/>
              <w:spacing w:before="1"/>
              <w:ind w:left="162"/>
              <w:rPr>
                <w:sz w:val="23"/>
              </w:rPr>
            </w:pPr>
            <w:r>
              <w:rPr>
                <w:w w:val="105"/>
                <w:sz w:val="23"/>
              </w:rPr>
              <w:t>УП.02</w:t>
            </w: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line="280" w:lineRule="atLeast" w:before="9"/>
              <w:ind w:left="136" w:right="175" w:firstLine="30"/>
              <w:rPr>
                <w:sz w:val="23"/>
              </w:rPr>
            </w:pPr>
            <w:r>
              <w:rPr>
                <w:w w:val="105"/>
                <w:sz w:val="23"/>
              </w:rPr>
              <w:t>Учебная практика по педагогической работе</w:t>
            </w:r>
          </w:p>
        </w:tc>
        <w:tc>
          <w:tcPr>
            <w:tcW w:w="1966"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66"/>
              <w:rPr>
                <w:sz w:val="23"/>
              </w:rPr>
            </w:pPr>
            <w:r>
              <w:rPr>
                <w:w w:val="105"/>
                <w:sz w:val="23"/>
              </w:rPr>
              <w:t>2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791"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spacing w:line="256" w:lineRule="exact"/>
              <w:ind w:left="165"/>
              <w:rPr>
                <w:sz w:val="23"/>
              </w:rPr>
            </w:pPr>
            <w:r>
              <w:rPr>
                <w:w w:val="105"/>
                <w:sz w:val="23"/>
              </w:rPr>
              <w:t>ПП.00</w:t>
            </w: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line="249" w:lineRule="auto"/>
              <w:ind w:left="136" w:right="175" w:firstLine="29"/>
              <w:rPr>
                <w:sz w:val="23"/>
              </w:rPr>
            </w:pPr>
            <w:r>
              <w:rPr>
                <w:w w:val="105"/>
                <w:sz w:val="23"/>
              </w:rPr>
              <w:t>Производственная практика (по профилю специальности), в том</w:t>
            </w:r>
          </w:p>
          <w:p>
            <w:pPr>
              <w:pStyle w:val="TableParagraph"/>
              <w:spacing w:line="228" w:lineRule="exact"/>
              <w:ind w:left="137"/>
              <w:rPr>
                <w:sz w:val="23"/>
              </w:rPr>
            </w:pPr>
            <w:r>
              <w:rPr>
                <w:w w:val="105"/>
                <w:sz w:val="23"/>
              </w:rPr>
              <w:t>числе:</w:t>
            </w:r>
          </w:p>
        </w:tc>
        <w:tc>
          <w:tcPr>
            <w:tcW w:w="1966" w:type="dxa"/>
            <w:tcBorders>
              <w:top w:val="single" w:sz="12" w:space="0" w:color="000000"/>
              <w:left w:val="single" w:sz="12" w:space="0" w:color="000000"/>
              <w:bottom w:val="single" w:sz="12" w:space="0" w:color="000000"/>
              <w:right w:val="single" w:sz="12" w:space="0" w:color="000000"/>
            </w:tcBorders>
          </w:tcPr>
          <w:p>
            <w:pPr>
              <w:pStyle w:val="TableParagraph"/>
              <w:spacing w:line="246" w:lineRule="exact"/>
              <w:ind w:left="163"/>
              <w:rPr>
                <w:sz w:val="23"/>
              </w:rPr>
            </w:pPr>
            <w:r>
              <w:rPr>
                <w:w w:val="105"/>
                <w:sz w:val="23"/>
              </w:rPr>
              <w:t>12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556"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60"/>
              <w:rPr>
                <w:sz w:val="23"/>
              </w:rPr>
            </w:pPr>
            <w:r>
              <w:rPr>
                <w:w w:val="105"/>
                <w:sz w:val="23"/>
              </w:rPr>
              <w:t>ПП.01</w:t>
            </w: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line="280" w:lineRule="atLeast" w:before="4"/>
              <w:ind w:left="136" w:right="175" w:firstLine="27"/>
              <w:rPr>
                <w:sz w:val="23"/>
              </w:rPr>
            </w:pPr>
            <w:r>
              <w:rPr>
                <w:sz w:val="23"/>
              </w:rPr>
              <w:t>Творческо-исполнительская </w:t>
            </w:r>
            <w:r>
              <w:rPr>
                <w:w w:val="105"/>
                <w:sz w:val="23"/>
              </w:rPr>
              <w:t>практика</w:t>
            </w:r>
          </w:p>
        </w:tc>
        <w:tc>
          <w:tcPr>
            <w:tcW w:w="1966"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57"/>
              <w:rPr>
                <w:sz w:val="23"/>
              </w:rPr>
            </w:pPr>
            <w:r>
              <w:rPr>
                <w:w w:val="105"/>
                <w:sz w:val="23"/>
              </w:rPr>
              <w:t>8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452"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160"/>
              <w:rPr>
                <w:sz w:val="23"/>
              </w:rPr>
            </w:pPr>
            <w:r>
              <w:rPr>
                <w:w w:val="105"/>
                <w:sz w:val="23"/>
              </w:rPr>
              <w:t>ПП.02</w:t>
            </w: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before="7"/>
              <w:ind w:left="161"/>
              <w:rPr>
                <w:sz w:val="23"/>
              </w:rPr>
            </w:pPr>
            <w:r>
              <w:rPr>
                <w:w w:val="105"/>
                <w:sz w:val="23"/>
              </w:rPr>
              <w:t>Педагогическая практика</w:t>
            </w:r>
          </w:p>
        </w:tc>
        <w:tc>
          <w:tcPr>
            <w:tcW w:w="1966" w:type="dxa"/>
            <w:tcBorders>
              <w:top w:val="single" w:sz="12" w:space="0" w:color="000000"/>
              <w:left w:val="single" w:sz="12" w:space="0" w:color="000000"/>
              <w:bottom w:val="single" w:sz="12" w:space="0" w:color="000000"/>
              <w:right w:val="single" w:sz="12" w:space="0" w:color="000000"/>
            </w:tcBorders>
          </w:tcPr>
          <w:p>
            <w:pPr>
              <w:pStyle w:val="TableParagraph"/>
              <w:spacing w:before="7"/>
              <w:ind w:left="156"/>
              <w:rPr>
                <w:sz w:val="23"/>
              </w:rPr>
            </w:pPr>
            <w:r>
              <w:rPr>
                <w:w w:val="115"/>
                <w:sz w:val="23"/>
              </w:rPr>
              <w:t>2нед.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551"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60"/>
              <w:rPr>
                <w:sz w:val="23"/>
              </w:rPr>
            </w:pPr>
            <w:r>
              <w:rPr>
                <w:w w:val="105"/>
                <w:sz w:val="23"/>
              </w:rPr>
              <w:t>ПДП.00</w:t>
            </w: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61"/>
              <w:rPr>
                <w:sz w:val="23"/>
              </w:rPr>
            </w:pPr>
            <w:r>
              <w:rPr>
                <w:w w:val="105"/>
                <w:sz w:val="23"/>
              </w:rPr>
              <w:t>Цреддипломная практика</w:t>
            </w:r>
          </w:p>
        </w:tc>
        <w:tc>
          <w:tcPr>
            <w:tcW w:w="1966"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61"/>
              <w:rPr>
                <w:sz w:val="23"/>
              </w:rPr>
            </w:pPr>
            <w:r>
              <w:rPr>
                <w:w w:val="115"/>
                <w:sz w:val="23"/>
              </w:rPr>
              <w:t>2нед.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368"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56"/>
              <w:rPr>
                <w:sz w:val="23"/>
              </w:rPr>
            </w:pPr>
            <w:r>
              <w:rPr>
                <w:w w:val="105"/>
                <w:sz w:val="23"/>
              </w:rPr>
              <w:t>ПА.00</w:t>
            </w: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65"/>
              <w:rPr>
                <w:sz w:val="23"/>
              </w:rPr>
            </w:pPr>
            <w:r>
              <w:rPr>
                <w:w w:val="105"/>
                <w:sz w:val="23"/>
              </w:rPr>
              <w:t>Промежуточная аттестация</w:t>
            </w:r>
          </w:p>
        </w:tc>
        <w:tc>
          <w:tcPr>
            <w:tcW w:w="1966"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58"/>
              <w:rPr>
                <w:sz w:val="23"/>
              </w:rPr>
            </w:pPr>
            <w:r>
              <w:rPr>
                <w:w w:val="105"/>
                <w:sz w:val="23"/>
              </w:rPr>
              <w:t>12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551" w:hRule="atLeast"/>
        </w:trPr>
        <w:tc>
          <w:tcPr>
            <w:tcW w:w="2346"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60"/>
              <w:rPr>
                <w:sz w:val="23"/>
              </w:rPr>
            </w:pPr>
            <w:r>
              <w:rPr>
                <w:w w:val="105"/>
                <w:sz w:val="23"/>
              </w:rPr>
              <w:t>ГИА.00</w:t>
            </w:r>
          </w:p>
        </w:tc>
        <w:tc>
          <w:tcPr>
            <w:tcW w:w="3884" w:type="dxa"/>
            <w:tcBorders>
              <w:top w:val="single" w:sz="12" w:space="0" w:color="000000"/>
              <w:left w:val="single" w:sz="12" w:space="0" w:color="000000"/>
              <w:bottom w:val="single" w:sz="12" w:space="0" w:color="000000"/>
              <w:right w:val="single" w:sz="12" w:space="0" w:color="000000"/>
            </w:tcBorders>
          </w:tcPr>
          <w:p>
            <w:pPr>
              <w:pStyle w:val="TableParagraph"/>
              <w:spacing w:line="280" w:lineRule="atLeast"/>
              <w:ind w:left="128" w:right="175" w:firstLine="32"/>
              <w:rPr>
                <w:sz w:val="23"/>
              </w:rPr>
            </w:pPr>
            <w:r>
              <w:rPr>
                <w:w w:val="105"/>
                <w:sz w:val="23"/>
              </w:rPr>
              <w:t>Государственная итоговая аттестация</w:t>
            </w:r>
          </w:p>
        </w:tc>
        <w:tc>
          <w:tcPr>
            <w:tcW w:w="1966"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56"/>
              <w:rPr>
                <w:sz w:val="23"/>
              </w:rPr>
            </w:pPr>
            <w:r>
              <w:rPr>
                <w:w w:val="105"/>
                <w:sz w:val="23"/>
              </w:rPr>
              <w:t>3 нед.</w:t>
            </w:r>
          </w:p>
        </w:tc>
        <w:tc>
          <w:tcPr>
            <w:tcW w:w="197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bl>
    <w:p>
      <w:pPr>
        <w:spacing w:before="19"/>
        <w:ind w:left="0" w:right="118" w:firstLine="0"/>
        <w:jc w:val="right"/>
        <w:rPr>
          <w:sz w:val="26"/>
        </w:rPr>
      </w:pPr>
      <w:r>
        <w:rPr>
          <w:w w:val="105"/>
          <w:sz w:val="26"/>
        </w:rPr>
        <w:t>»;</w:t>
      </w:r>
    </w:p>
    <w:p>
      <w:pPr>
        <w:spacing w:before="158"/>
        <w:ind w:left="853" w:right="0" w:firstLine="0"/>
        <w:jc w:val="left"/>
        <w:rPr>
          <w:sz w:val="27"/>
        </w:rPr>
      </w:pPr>
      <w:r>
        <w:rPr>
          <w:sz w:val="27"/>
        </w:rPr>
        <w:t>к) пункт 7.20 изложить в следующей редакции:</w:t>
      </w:r>
    </w:p>
    <w:p>
      <w:pPr>
        <w:spacing w:before="146"/>
        <w:ind w:left="850" w:right="0" w:firstLine="0"/>
        <w:jc w:val="left"/>
        <w:rPr>
          <w:sz w:val="27"/>
        </w:rPr>
      </w:pPr>
      <w:r>
        <w:rPr>
          <w:w w:val="105"/>
          <w:sz w:val="27"/>
        </w:rPr>
        <w:t>«7.20. Требование к финансовым условиям реализации ИОП в ОИ:</w:t>
      </w:r>
    </w:p>
    <w:p>
      <w:pPr>
        <w:spacing w:line="355" w:lineRule="auto" w:before="146"/>
        <w:ind w:left="138" w:right="109" w:firstLine="714"/>
        <w:jc w:val="both"/>
        <w:rPr>
          <w:sz w:val="27"/>
        </w:rPr>
      </w:pPr>
      <w:r>
        <w:rPr>
          <w:w w:val="105"/>
          <w:sz w:val="27"/>
        </w:rPr>
        <w:t>финансовое  обеспечение  реализации  ИОП  в  ОИ  должно  осуществляться в объеме не ниже определенного в соответствии с бюджетным законодательством Российской </w:t>
      </w:r>
      <w:r>
        <w:rPr>
          <w:spacing w:val="-3"/>
          <w:w w:val="105"/>
          <w:sz w:val="27"/>
        </w:rPr>
        <w:t>Федерации</w:t>
      </w:r>
      <w:r>
        <w:rPr>
          <w:spacing w:val="-3"/>
          <w:w w:val="105"/>
          <w:position w:val="10"/>
          <w:sz w:val="17"/>
        </w:rPr>
        <w:t>10 </w:t>
      </w:r>
      <w:r>
        <w:rPr>
          <w:w w:val="105"/>
          <w:sz w:val="27"/>
        </w:rPr>
        <w:t>и Федеральным законом от 29 декабря 2012 г. </w:t>
      </w:r>
      <w:r>
        <w:rPr>
          <w:rFonts w:ascii="Arial" w:hAnsi="Arial"/>
          <w:w w:val="105"/>
          <w:sz w:val="26"/>
        </w:rPr>
        <w:t>№</w:t>
      </w:r>
      <w:r>
        <w:rPr>
          <w:rFonts w:ascii="Arial" w:hAnsi="Arial"/>
          <w:spacing w:val="25"/>
          <w:w w:val="105"/>
          <w:sz w:val="26"/>
        </w:rPr>
        <w:t> </w:t>
      </w:r>
      <w:r>
        <w:rPr>
          <w:w w:val="105"/>
          <w:sz w:val="27"/>
        </w:rPr>
        <w:t>273-ФЗ</w:t>
      </w:r>
    </w:p>
    <w:p>
      <w:pPr>
        <w:spacing w:before="3"/>
        <w:ind w:left="139" w:right="0" w:firstLine="0"/>
        <w:jc w:val="left"/>
        <w:rPr>
          <w:sz w:val="27"/>
        </w:rPr>
      </w:pPr>
      <w:r>
        <w:rPr>
          <w:w w:val="105"/>
          <w:sz w:val="27"/>
        </w:rPr>
        <w:t>«Об образовании в Рqссийской Федерации».»;</w:t>
      </w:r>
    </w:p>
    <w:p>
      <w:pPr>
        <w:spacing w:before="140"/>
        <w:ind w:left="848" w:right="0" w:firstLine="0"/>
        <w:jc w:val="left"/>
        <w:rPr>
          <w:sz w:val="27"/>
        </w:rPr>
      </w:pPr>
      <w:r>
        <w:rPr>
          <w:sz w:val="27"/>
        </w:rPr>
        <w:t>л) сноску «</w:t>
      </w:r>
      <w:r>
        <w:rPr>
          <w:position w:val="10"/>
          <w:sz w:val="17"/>
        </w:rPr>
        <w:t>10 </w:t>
      </w:r>
      <w:r>
        <w:rPr>
          <w:sz w:val="27"/>
        </w:rPr>
        <w:t>» к:пункту 7.20 изложить в следующей редакции:</w:t>
      </w:r>
    </w:p>
    <w:p>
      <w:pPr>
        <w:spacing w:before="139"/>
        <w:ind w:left="846" w:right="0" w:firstLine="0"/>
        <w:jc w:val="left"/>
        <w:rPr>
          <w:sz w:val="27"/>
        </w:rPr>
      </w:pPr>
      <w:r>
        <w:rPr>
          <w:sz w:val="27"/>
        </w:rPr>
        <w:t>«</w:t>
      </w:r>
      <w:r>
        <w:rPr>
          <w:position w:val="10"/>
          <w:sz w:val="17"/>
        </w:rPr>
        <w:t>10 </w:t>
      </w:r>
      <w:r>
        <w:rPr>
          <w:sz w:val="27"/>
        </w:rPr>
        <w:t>Бюджетный кодекс Российской Федерации.»;</w:t>
      </w:r>
    </w:p>
    <w:p>
      <w:pPr>
        <w:spacing w:line="357" w:lineRule="auto" w:before="146"/>
        <w:ind w:left="843" w:right="1574" w:firstLine="0"/>
        <w:jc w:val="left"/>
        <w:rPr>
          <w:sz w:val="27"/>
        </w:rPr>
      </w:pPr>
      <w:r>
        <w:rPr>
          <w:w w:val="105"/>
          <w:sz w:val="27"/>
        </w:rPr>
        <w:t>м)</w:t>
      </w:r>
      <w:r>
        <w:rPr>
          <w:spacing w:val="-22"/>
          <w:w w:val="105"/>
          <w:sz w:val="27"/>
        </w:rPr>
        <w:t> </w:t>
      </w:r>
      <w:r>
        <w:rPr>
          <w:w w:val="105"/>
          <w:sz w:val="27"/>
        </w:rPr>
        <w:t>пункт</w:t>
      </w:r>
      <w:r>
        <w:rPr>
          <w:spacing w:val="-17"/>
          <w:w w:val="105"/>
          <w:sz w:val="27"/>
        </w:rPr>
        <w:t> </w:t>
      </w:r>
      <w:r>
        <w:rPr>
          <w:w w:val="105"/>
          <w:sz w:val="27"/>
        </w:rPr>
        <w:t>7.20,</w:t>
      </w:r>
      <w:r>
        <w:rPr>
          <w:spacing w:val="-24"/>
          <w:w w:val="105"/>
          <w:sz w:val="27"/>
        </w:rPr>
        <w:t> </w:t>
      </w:r>
      <w:r>
        <w:rPr>
          <w:w w:val="105"/>
          <w:sz w:val="27"/>
        </w:rPr>
        <w:t>следующий</w:t>
      </w:r>
      <w:r>
        <w:rPr>
          <w:spacing w:val="-6"/>
          <w:w w:val="105"/>
          <w:sz w:val="27"/>
        </w:rPr>
        <w:t> </w:t>
      </w:r>
      <w:r>
        <w:rPr>
          <w:w w:val="105"/>
          <w:sz w:val="27"/>
        </w:rPr>
        <w:t>за</w:t>
      </w:r>
      <w:r>
        <w:rPr>
          <w:spacing w:val="-23"/>
          <w:w w:val="105"/>
          <w:sz w:val="27"/>
        </w:rPr>
        <w:t> </w:t>
      </w:r>
      <w:r>
        <w:rPr>
          <w:w w:val="105"/>
          <w:sz w:val="27"/>
        </w:rPr>
        <w:t>пунктом</w:t>
      </w:r>
      <w:r>
        <w:rPr>
          <w:spacing w:val="-15"/>
          <w:w w:val="105"/>
          <w:sz w:val="27"/>
        </w:rPr>
        <w:t> </w:t>
      </w:r>
      <w:r>
        <w:rPr>
          <w:w w:val="105"/>
          <w:sz w:val="27"/>
        </w:rPr>
        <w:t>7.21,</w:t>
      </w:r>
      <w:r>
        <w:rPr>
          <w:spacing w:val="-20"/>
          <w:w w:val="105"/>
          <w:sz w:val="27"/>
        </w:rPr>
        <w:t> </w:t>
      </w:r>
      <w:r>
        <w:rPr>
          <w:w w:val="105"/>
          <w:sz w:val="27"/>
        </w:rPr>
        <w:t>считать</w:t>
      </w:r>
      <w:r>
        <w:rPr>
          <w:spacing w:val="-17"/>
          <w:w w:val="105"/>
          <w:sz w:val="27"/>
        </w:rPr>
        <w:t> </w:t>
      </w:r>
      <w:r>
        <w:rPr>
          <w:w w:val="105"/>
          <w:sz w:val="27"/>
        </w:rPr>
        <w:t>пунктом</w:t>
      </w:r>
      <w:r>
        <w:rPr>
          <w:spacing w:val="-17"/>
          <w:w w:val="105"/>
          <w:sz w:val="27"/>
        </w:rPr>
        <w:t> </w:t>
      </w:r>
      <w:r>
        <w:rPr>
          <w:w w:val="105"/>
          <w:sz w:val="27"/>
        </w:rPr>
        <w:t>7.22; н) пункт 8.6 изложить в следующей</w:t>
      </w:r>
      <w:r>
        <w:rPr>
          <w:spacing w:val="-15"/>
          <w:w w:val="105"/>
          <w:sz w:val="27"/>
        </w:rPr>
        <w:t> </w:t>
      </w:r>
      <w:r>
        <w:rPr>
          <w:w w:val="105"/>
          <w:sz w:val="27"/>
        </w:rPr>
        <w:t>редакции:</w:t>
      </w:r>
    </w:p>
    <w:p>
      <w:pPr>
        <w:spacing w:line="355" w:lineRule="auto" w:before="0"/>
        <w:ind w:left="133" w:right="127" w:firstLine="712"/>
        <w:jc w:val="both"/>
        <w:rPr>
          <w:sz w:val="27"/>
        </w:rPr>
      </w:pPr>
      <w:r>
        <w:rPr>
          <w:w w:val="105"/>
          <w:sz w:val="27"/>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pPr>
        <w:spacing w:line="294" w:lineRule="exact" w:before="0"/>
        <w:ind w:left="844" w:right="0" w:firstLine="0"/>
        <w:jc w:val="left"/>
        <w:rPr>
          <w:sz w:val="27"/>
        </w:rPr>
      </w:pPr>
      <w:r>
        <w:rPr>
          <w:w w:val="105"/>
          <w:sz w:val="27"/>
        </w:rPr>
        <w:t>При реализации ИОП в ОИ базовой подготовки государственная итоговая</w:t>
      </w:r>
    </w:p>
    <w:p>
      <w:pPr>
        <w:spacing w:before="153"/>
        <w:ind w:left="138" w:right="0" w:firstLine="0"/>
        <w:jc w:val="left"/>
        <w:rPr>
          <w:sz w:val="27"/>
        </w:rPr>
      </w:pPr>
      <w:r>
        <w:rPr>
          <w:sz w:val="27"/>
        </w:rPr>
        <w:t>аттестация включает:</w:t>
      </w:r>
    </w:p>
    <w:p>
      <w:pPr>
        <w:spacing w:after="0"/>
        <w:jc w:val="left"/>
        <w:rPr>
          <w:sz w:val="27"/>
        </w:rPr>
        <w:sectPr>
          <w:headerReference w:type="default" r:id="rId708"/>
          <w:footerReference w:type="default" r:id="rId709"/>
          <w:pgSz w:w="11960" w:h="17230"/>
          <w:pgMar w:header="751" w:footer="430" w:top="1000" w:bottom="620" w:left="1160" w:right="360"/>
        </w:sectPr>
      </w:pPr>
    </w:p>
    <w:p>
      <w:pPr>
        <w:pStyle w:val="BodyText"/>
        <w:rPr>
          <w:sz w:val="20"/>
        </w:rPr>
      </w:pPr>
      <w:r>
        <w:rPr/>
        <w:pict>
          <v:line style="position:absolute;mso-position-horizontal-relative:page;mso-position-vertical-relative:page;z-index:16024" from="6.24994pt,.000016pt" to="6.24994pt,863.99998pt" stroked="true" strokeweight="4.326882pt" strokecolor="#000000">
            <v:stroke dashstyle="solid"/>
            <w10:wrap type="none"/>
          </v:line>
        </w:pict>
      </w:r>
      <w:r>
        <w:rPr/>
        <w:pict>
          <v:line style="position:absolute;mso-position-horizontal-relative:page;mso-position-vertical-relative:page;z-index:-1217584" from="13.46141pt,4.084533pt" to="602.639996pt,4.084533pt" stroked="true" strokeweight="3.604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43" w:lineRule="auto" w:before="251"/>
        <w:ind w:left="154" w:firstLine="710"/>
      </w:pPr>
      <w:r>
        <w:rPr/>
        <w:t>дипломный проект (работу) - участие в выпускном концерте или спектакле (сценическое выступление);</w:t>
      </w:r>
    </w:p>
    <w:p>
      <w:pPr>
        <w:pStyle w:val="BodyText"/>
        <w:tabs>
          <w:tab w:pos="3129" w:val="left" w:leader="none"/>
          <w:tab w:pos="4270" w:val="left" w:leader="none"/>
          <w:tab w:pos="4765" w:val="left" w:leader="none"/>
          <w:tab w:pos="8508" w:val="left" w:leader="none"/>
        </w:tabs>
        <w:spacing w:line="336" w:lineRule="auto" w:before="11"/>
        <w:ind w:left="150" w:right="132" w:firstLine="709"/>
      </w:pPr>
      <w:r>
        <w:rPr/>
        <w:t>государственный</w:t>
        <w:tab/>
        <w:t>экзамен</w:t>
        <w:tab/>
        <w:t>по</w:t>
        <w:tab/>
        <w:t>междисциплинарному </w:t>
      </w:r>
      <w:r>
        <w:rPr>
          <w:spacing w:val="32"/>
        </w:rPr>
        <w:t> </w:t>
      </w:r>
      <w:r>
        <w:rPr/>
        <w:t>курсу</w:t>
        <w:tab/>
      </w:r>
      <w:r>
        <w:rPr>
          <w:w w:val="95"/>
        </w:rPr>
        <w:t>«Классический </w:t>
      </w:r>
      <w:r>
        <w:rPr/>
        <w:t>танец»;</w:t>
      </w:r>
    </w:p>
    <w:p>
      <w:pPr>
        <w:pStyle w:val="BodyText"/>
        <w:tabs>
          <w:tab w:pos="3225" w:val="left" w:leader="none"/>
          <w:tab w:pos="4482" w:val="left" w:leader="none"/>
          <w:tab w:pos="5083" w:val="left" w:leader="none"/>
          <w:tab w:pos="8059" w:val="left" w:leader="none"/>
          <w:tab w:pos="9042" w:val="left" w:leader="none"/>
        </w:tabs>
        <w:spacing w:line="336" w:lineRule="auto" w:before="26"/>
        <w:ind w:left="146" w:right="120" w:firstLine="707"/>
      </w:pPr>
      <w:r>
        <w:rPr/>
        <w:t>государственный</w:t>
        <w:tab/>
        <w:t>экзамен</w:t>
        <w:tab/>
        <w:t>по</w:t>
        <w:tab/>
        <w:t>междисциплинарному</w:t>
        <w:tab/>
        <w:t>курсу</w:t>
        <w:tab/>
      </w:r>
      <w:r>
        <w:rPr>
          <w:w w:val="95"/>
        </w:rPr>
        <w:t>«Народно­ </w:t>
      </w:r>
      <w:r>
        <w:rPr/>
        <w:t>сценический (характерный)</w:t>
      </w:r>
      <w:r>
        <w:rPr>
          <w:spacing w:val="-24"/>
        </w:rPr>
        <w:t> </w:t>
      </w:r>
      <w:r>
        <w:rPr/>
        <w:t>танец»;</w:t>
      </w:r>
    </w:p>
    <w:p>
      <w:pPr>
        <w:pStyle w:val="BodyText"/>
        <w:tabs>
          <w:tab w:pos="3258" w:val="left" w:leader="none"/>
          <w:tab w:pos="4549" w:val="left" w:leader="none"/>
          <w:tab w:pos="5184" w:val="left" w:leader="none"/>
          <w:tab w:pos="8193" w:val="left" w:leader="none"/>
          <w:tab w:pos="9210" w:val="left" w:leader="none"/>
        </w:tabs>
        <w:spacing w:line="336" w:lineRule="auto" w:before="21"/>
        <w:ind w:left="145" w:right="120" w:firstLine="703"/>
      </w:pPr>
      <w:r>
        <w:rPr/>
        <w:t>государственный</w:t>
        <w:tab/>
        <w:t>экзамен</w:t>
        <w:tab/>
        <w:t>по</w:t>
        <w:tab/>
        <w:t>междисциплинарному</w:t>
        <w:tab/>
        <w:t>курсу</w:t>
        <w:tab/>
      </w:r>
      <w:r>
        <w:rPr>
          <w:w w:val="95"/>
        </w:rPr>
        <w:t>«Дуэтно­ </w:t>
      </w:r>
      <w:r>
        <w:rPr/>
        <w:t>классический</w:t>
      </w:r>
      <w:r>
        <w:rPr>
          <w:spacing w:val="28"/>
        </w:rPr>
        <w:t> </w:t>
      </w:r>
      <w:r>
        <w:rPr/>
        <w:t>танец».</w:t>
      </w:r>
    </w:p>
    <w:p>
      <w:pPr>
        <w:pStyle w:val="BodyText"/>
        <w:spacing w:line="336" w:lineRule="auto" w:before="22"/>
        <w:ind w:left="137" w:firstLine="706"/>
      </w:pPr>
      <w:r>
        <w:rPr/>
        <w:t>При реализации ИОП в ОИ углубленной подготовки государственная итоговая аттестация включает:</w:t>
      </w:r>
    </w:p>
    <w:p>
      <w:pPr>
        <w:pStyle w:val="BodyText"/>
        <w:spacing w:line="336" w:lineRule="auto" w:before="21"/>
        <w:ind w:left="135" w:firstLine="710"/>
      </w:pPr>
      <w:r>
        <w:rPr/>
        <w:t>дипломный проект (работу) - участие в выпускном концерте или спектакле (сценическое выступление);</w:t>
      </w:r>
    </w:p>
    <w:p>
      <w:pPr>
        <w:pStyle w:val="BodyText"/>
        <w:tabs>
          <w:tab w:pos="3109" w:val="left" w:leader="none"/>
          <w:tab w:pos="4251" w:val="left" w:leader="none"/>
          <w:tab w:pos="4746" w:val="left" w:leader="none"/>
          <w:tab w:pos="8489" w:val="left" w:leader="none"/>
        </w:tabs>
        <w:spacing w:line="336" w:lineRule="auto" w:before="11"/>
        <w:ind w:left="130" w:right="149" w:firstLine="709"/>
      </w:pPr>
      <w:r>
        <w:rPr/>
        <w:t>государственный</w:t>
        <w:tab/>
        <w:t>экзамен</w:t>
        <w:tab/>
        <w:t>по</w:t>
        <w:tab/>
        <w:t>междисциплинарному </w:t>
      </w:r>
      <w:r>
        <w:rPr>
          <w:spacing w:val="32"/>
        </w:rPr>
        <w:t> </w:t>
      </w:r>
      <w:r>
        <w:rPr/>
        <w:t>курсу</w:t>
        <w:tab/>
      </w:r>
      <w:r>
        <w:rPr>
          <w:w w:val="95"/>
        </w:rPr>
        <w:t>«Классический </w:t>
      </w:r>
      <w:r>
        <w:rPr/>
        <w:t>танец»;</w:t>
      </w:r>
    </w:p>
    <w:p>
      <w:pPr>
        <w:pStyle w:val="BodyText"/>
        <w:tabs>
          <w:tab w:pos="3249" w:val="left" w:leader="none"/>
          <w:tab w:pos="4535" w:val="left" w:leader="none"/>
          <w:tab w:pos="5169" w:val="left" w:leader="none"/>
          <w:tab w:pos="8179" w:val="left" w:leader="none"/>
          <w:tab w:pos="9195" w:val="left" w:leader="none"/>
        </w:tabs>
        <w:spacing w:line="336" w:lineRule="auto" w:before="16"/>
        <w:ind w:left="131" w:right="132" w:firstLine="703"/>
      </w:pPr>
      <w:r>
        <w:rPr/>
        <w:t>государственный</w:t>
        <w:tab/>
        <w:t>экзамен</w:t>
        <w:tab/>
        <w:t>по</w:t>
        <w:tab/>
        <w:t>междисциплинарному</w:t>
        <w:tab/>
        <w:t>курсу</w:t>
        <w:tab/>
      </w:r>
      <w:r>
        <w:rPr>
          <w:w w:val="95"/>
        </w:rPr>
        <w:t>«Дуэтно­ </w:t>
      </w:r>
      <w:r>
        <w:rPr/>
        <w:t>классический</w:t>
      </w:r>
      <w:r>
        <w:rPr>
          <w:spacing w:val="28"/>
        </w:rPr>
        <w:t> </w:t>
      </w:r>
      <w:r>
        <w:rPr/>
        <w:t>танец»;</w:t>
      </w:r>
    </w:p>
    <w:p>
      <w:pPr>
        <w:pStyle w:val="BodyText"/>
        <w:tabs>
          <w:tab w:pos="3210" w:val="left" w:leader="none"/>
          <w:tab w:pos="4458" w:val="left" w:leader="none"/>
          <w:tab w:pos="5059" w:val="left" w:leader="none"/>
          <w:tab w:pos="8034" w:val="left" w:leader="none"/>
          <w:tab w:pos="9018" w:val="left" w:leader="none"/>
        </w:tabs>
        <w:spacing w:line="343" w:lineRule="auto" w:before="17"/>
        <w:ind w:left="122" w:right="149" w:firstLine="712"/>
      </w:pPr>
      <w:r>
        <w:rPr/>
        <w:t>государственный</w:t>
        <w:tab/>
        <w:t>экзамен</w:t>
        <w:tab/>
        <w:t>по</w:t>
        <w:tab/>
        <w:t>междисциплинарному</w:t>
        <w:tab/>
        <w:t>курсу</w:t>
        <w:tab/>
      </w:r>
      <w:r>
        <w:rPr>
          <w:w w:val="95"/>
        </w:rPr>
        <w:t>«Народно­ </w:t>
      </w:r>
      <w:r>
        <w:rPr/>
        <w:t>сценический (характерный)</w:t>
      </w:r>
      <w:r>
        <w:rPr>
          <w:spacing w:val="-19"/>
        </w:rPr>
        <w:t> </w:t>
      </w:r>
      <w:r>
        <w:rPr/>
        <w:t>танец»;</w:t>
      </w:r>
    </w:p>
    <w:p>
      <w:pPr>
        <w:pStyle w:val="BodyText"/>
        <w:spacing w:line="340" w:lineRule="auto"/>
        <w:ind w:left="124" w:firstLine="705"/>
      </w:pPr>
      <w:r>
        <w:rPr/>
        <w:t>государственный экзамен по профессиональному модулю «Педагогическая деятельность».».</w:t>
      </w:r>
    </w:p>
    <w:p>
      <w:pPr>
        <w:pStyle w:val="ListParagraph"/>
        <w:numPr>
          <w:ilvl w:val="0"/>
          <w:numId w:val="2"/>
        </w:numPr>
        <w:tabs>
          <w:tab w:pos="1354" w:val="left" w:leader="none"/>
        </w:tabs>
        <w:spacing w:line="340" w:lineRule="auto" w:before="0" w:after="0"/>
        <w:ind w:left="106" w:right="136" w:firstLine="723"/>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54.02.05      Живопись с присвоением квалификаций художник-живописец, преподаватель, утвержденном приказом Министерства образования и науки Российской Федерации от 17 июня 2016 г. </w:t>
      </w:r>
      <w:r>
        <w:rPr>
          <w:rFonts w:ascii="Arial" w:hAnsi="Arial"/>
          <w:sz w:val="26"/>
        </w:rPr>
        <w:t>№ </w:t>
      </w:r>
      <w:r>
        <w:rPr>
          <w:sz w:val="28"/>
        </w:rPr>
        <w:t>721 (зарегистрирован Министерством юстиции Российской  Федерации 12 июля 2016 г., регистрационный </w:t>
      </w:r>
      <w:r>
        <w:rPr>
          <w:rFonts w:ascii="Arial" w:hAnsi="Arial"/>
          <w:sz w:val="26"/>
        </w:rPr>
        <w:t>№ </w:t>
      </w:r>
      <w:r>
        <w:rPr>
          <w:sz w:val="28"/>
        </w:rPr>
        <w:t>42817), с изменениями, внесенными приказом Министерства просвещения Российской Федерации от 13 июля 2021 г. </w:t>
      </w:r>
      <w:r>
        <w:rPr>
          <w:rFonts w:ascii="Arial" w:hAnsi="Arial"/>
          <w:sz w:val="26"/>
        </w:rPr>
        <w:t>№ </w:t>
      </w:r>
      <w:r>
        <w:rPr>
          <w:sz w:val="28"/>
        </w:rPr>
        <w:t>450 (зарегистрирован Мин стерством юстиции  Российской  Федерации  14  октября 2021 г., регистрационный </w:t>
      </w:r>
      <w:r>
        <w:rPr>
          <w:rFonts w:ascii="Arial" w:hAnsi="Arial"/>
          <w:sz w:val="26"/>
        </w:rPr>
        <w:t>№</w:t>
      </w:r>
      <w:r>
        <w:rPr>
          <w:rFonts w:ascii="Arial" w:hAnsi="Arial"/>
          <w:spacing w:val="-38"/>
          <w:sz w:val="26"/>
        </w:rPr>
        <w:t> </w:t>
      </w:r>
      <w:r>
        <w:rPr>
          <w:sz w:val="28"/>
        </w:rPr>
        <w:t>65410):</w:t>
      </w:r>
    </w:p>
    <w:p>
      <w:pPr>
        <w:pStyle w:val="BodyText"/>
        <w:spacing w:before="13"/>
        <w:ind w:left="810"/>
      </w:pPr>
      <w:r>
        <w:rPr/>
        <w:t>а) в пункт 1.5 слово «основную» исключить;</w:t>
      </w:r>
    </w:p>
    <w:p>
      <w:pPr>
        <w:pStyle w:val="BodyText"/>
        <w:spacing w:before="135"/>
        <w:ind w:left="809"/>
      </w:pPr>
      <w:r>
        <w:rPr/>
        <w:t>б) дополнить пунктом 3.5 следующего содержания:</w:t>
      </w:r>
    </w:p>
    <w:p>
      <w:pPr>
        <w:pStyle w:val="BodyText"/>
        <w:tabs>
          <w:tab w:pos="3374" w:val="left" w:leader="none"/>
          <w:tab w:pos="5049" w:val="left" w:leader="none"/>
          <w:tab w:pos="6223" w:val="left" w:leader="none"/>
          <w:tab w:pos="7646" w:val="left" w:leader="none"/>
          <w:tab w:pos="8718" w:val="left" w:leader="none"/>
        </w:tabs>
        <w:spacing w:line="340" w:lineRule="auto" w:before="129"/>
        <w:ind w:left="100" w:right="168" w:firstLine="706"/>
      </w:pPr>
      <w:r>
        <w:rPr/>
        <w:t>«З.6.   ИОП </w:t>
      </w:r>
      <w:r>
        <w:rPr>
          <w:spacing w:val="36"/>
        </w:rPr>
        <w:t> </w:t>
      </w:r>
      <w:r>
        <w:rPr/>
        <w:t>в </w:t>
      </w:r>
      <w:r>
        <w:rPr>
          <w:spacing w:val="48"/>
        </w:rPr>
        <w:t> </w:t>
      </w:r>
      <w:r>
        <w:rPr/>
        <w:t>ОИ,</w:t>
        <w:tab/>
        <w:t>реализуемая</w:t>
        <w:tab/>
        <w:t>на </w:t>
      </w:r>
      <w:r>
        <w:rPr>
          <w:spacing w:val="50"/>
        </w:rPr>
        <w:t> </w:t>
      </w:r>
      <w:r>
        <w:rPr/>
        <w:t>базе</w:t>
        <w:tab/>
        <w:t>основного</w:t>
        <w:tab/>
        <w:t>общего</w:t>
        <w:tab/>
      </w:r>
      <w:r>
        <w:rPr>
          <w:w w:val="95"/>
        </w:rPr>
        <w:t>образования, </w:t>
      </w:r>
      <w:r>
        <w:rPr/>
        <w:t>разрабатывается образовательной организацией на основе требований</w:t>
      </w:r>
      <w:r>
        <w:rPr>
          <w:spacing w:val="-14"/>
        </w:rPr>
        <w:t> </w:t>
      </w:r>
      <w:r>
        <w:rPr/>
        <w:t>федерального</w:t>
      </w:r>
    </w:p>
    <w:p>
      <w:pPr>
        <w:spacing w:after="0" w:line="340" w:lineRule="auto"/>
        <w:sectPr>
          <w:headerReference w:type="default" r:id="rId710"/>
          <w:footerReference w:type="default" r:id="rId711"/>
          <w:pgSz w:w="12060" w:h="17280"/>
          <w:pgMar w:header="0" w:footer="424" w:top="0" w:bottom="620" w:left="1300" w:right="340"/>
        </w:sectPr>
      </w:pPr>
    </w:p>
    <w:p>
      <w:pPr>
        <w:pStyle w:val="BodyText"/>
        <w:spacing w:before="6"/>
        <w:rPr>
          <w:sz w:val="19"/>
        </w:rPr>
      </w:pPr>
      <w:r>
        <w:rPr/>
        <w:pict>
          <v:line style="position:absolute;mso-position-horizontal-relative:page;mso-position-vertical-relative:page;z-index:16072" from="2.163473pt,97.068237pt" to="2.163473pt,860.400066pt" stroked="true" strokeweight="1.682701pt" strokecolor="#000000">
            <v:stroke dashstyle="solid"/>
            <w10:wrap type="none"/>
          </v:line>
        </w:pict>
      </w:r>
      <w:r>
        <w:rPr/>
        <w:pict>
          <v:line style="position:absolute;mso-position-horizontal-relative:page;mso-position-vertical-relative:page;z-index:16096" from="7.692349pt,2.402703pt" to="596.879994pt,2.402703pt" stroked="true" strokeweight="1.922143pt" strokecolor="#000000">
            <v:stroke dashstyle="solid"/>
            <w10:wrap type="none"/>
          </v:line>
        </w:pict>
      </w:r>
    </w:p>
    <w:p>
      <w:pPr>
        <w:pStyle w:val="BodyText"/>
        <w:spacing w:line="345" w:lineRule="auto" w:before="89"/>
        <w:ind w:left="139" w:right="118" w:firstLine="6"/>
        <w:jc w:val="both"/>
        <w:rPr>
          <w:sz w:val="27"/>
        </w:rPr>
      </w:pPr>
      <w:r>
        <w:rPr/>
        <w:t>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специальности</w:t>
      </w:r>
      <w:r>
        <w:rPr>
          <w:position w:val="9"/>
          <w:sz w:val="17"/>
        </w:rPr>
        <w:t>4</w:t>
      </w:r>
      <w:r>
        <w:rPr>
          <w:sz w:val="27"/>
        </w:rPr>
        <w:t>0)_»;</w:t>
      </w:r>
    </w:p>
    <w:p>
      <w:pPr>
        <w:pStyle w:val="BodyText"/>
        <w:spacing w:line="320" w:lineRule="exact"/>
        <w:ind w:left="845"/>
      </w:pPr>
      <w:r>
        <w:rPr>
          <w:spacing w:val="-1"/>
          <w:w w:val="100"/>
        </w:rPr>
        <w:t>в</w:t>
      </w:r>
      <w:r>
        <w:rPr>
          <w:w w:val="100"/>
        </w:rPr>
        <w:t>)</w:t>
      </w:r>
      <w:r>
        <w:rPr/>
        <w:t> </w:t>
      </w:r>
      <w:r>
        <w:rPr>
          <w:spacing w:val="-1"/>
          <w:w w:val="98"/>
        </w:rPr>
        <w:t>дополнит</w:t>
      </w:r>
      <w:r>
        <w:rPr>
          <w:w w:val="98"/>
        </w:rPr>
        <w:t>ь</w:t>
      </w:r>
      <w:r>
        <w:rPr>
          <w:spacing w:val="22"/>
        </w:rPr>
        <w:t> </w:t>
      </w:r>
      <w:r>
        <w:rPr>
          <w:spacing w:val="-1"/>
          <w:w w:val="98"/>
        </w:rPr>
        <w:t>сноско</w:t>
      </w:r>
      <w:r>
        <w:rPr>
          <w:w w:val="98"/>
        </w:rPr>
        <w:t>й</w:t>
      </w:r>
      <w:r>
        <w:rPr>
          <w:spacing w:val="5"/>
        </w:rPr>
        <w:t> </w:t>
      </w:r>
      <w:r>
        <w:rPr>
          <w:spacing w:val="-5"/>
          <w:w w:val="104"/>
        </w:rPr>
        <w:t>«</w:t>
      </w:r>
      <w:r>
        <w:rPr>
          <w:rFonts w:ascii="Arial" w:hAnsi="Arial"/>
          <w:spacing w:val="-78"/>
          <w:w w:val="100"/>
          <w:position w:val="10"/>
          <w:sz w:val="17"/>
        </w:rPr>
        <w:t>4</w:t>
      </w:r>
      <w:r>
        <w:rPr>
          <w:w w:val="80"/>
          <w:sz w:val="21"/>
        </w:rPr>
        <w:t>О</w:t>
      </w:r>
      <w:r>
        <w:rPr>
          <w:spacing w:val="-22"/>
          <w:sz w:val="21"/>
        </w:rPr>
        <w:t> </w:t>
      </w:r>
      <w:r>
        <w:rPr>
          <w:w w:val="30"/>
          <w:sz w:val="21"/>
        </w:rPr>
        <w:t>)</w:t>
      </w:r>
      <w:r>
        <w:rPr>
          <w:sz w:val="21"/>
        </w:rPr>
        <w:t> </w:t>
      </w:r>
      <w:r>
        <w:rPr>
          <w:spacing w:val="6"/>
          <w:sz w:val="21"/>
        </w:rPr>
        <w:t> </w:t>
      </w:r>
      <w:r>
        <w:rPr>
          <w:w w:val="30"/>
          <w:sz w:val="21"/>
        </w:rPr>
        <w:t>»</w:t>
      </w:r>
      <w:r>
        <w:rPr>
          <w:spacing w:val="-3"/>
          <w:sz w:val="21"/>
        </w:rPr>
        <w:t> </w:t>
      </w:r>
      <w:r>
        <w:rPr>
          <w:w w:val="103"/>
        </w:rPr>
        <w:t>к</w:t>
      </w:r>
      <w:r>
        <w:rPr>
          <w:spacing w:val="-4"/>
        </w:rPr>
        <w:t> </w:t>
      </w:r>
      <w:r>
        <w:rPr>
          <w:spacing w:val="-1"/>
          <w:w w:val="97"/>
        </w:rPr>
        <w:t>пункт</w:t>
      </w:r>
      <w:r>
        <w:rPr>
          <w:w w:val="97"/>
        </w:rPr>
        <w:t>у</w:t>
      </w:r>
      <w:r>
        <w:rPr>
          <w:spacing w:val="11"/>
        </w:rPr>
        <w:t> </w:t>
      </w:r>
      <w:r>
        <w:rPr>
          <w:w w:val="100"/>
        </w:rPr>
        <w:t>3.6</w:t>
      </w:r>
      <w:r>
        <w:rPr>
          <w:spacing w:val="-1"/>
        </w:rPr>
        <w:t> </w:t>
      </w:r>
      <w:r>
        <w:rPr>
          <w:spacing w:val="-1"/>
          <w:w w:val="98"/>
        </w:rPr>
        <w:t>следующег</w:t>
      </w:r>
      <w:r>
        <w:rPr>
          <w:w w:val="98"/>
        </w:rPr>
        <w:t>о</w:t>
      </w:r>
      <w:r>
        <w:rPr>
          <w:spacing w:val="22"/>
        </w:rPr>
        <w:t> </w:t>
      </w:r>
      <w:r>
        <w:rPr>
          <w:spacing w:val="-1"/>
          <w:w w:val="98"/>
        </w:rPr>
        <w:t>содержания:</w:t>
      </w:r>
    </w:p>
    <w:p>
      <w:pPr>
        <w:spacing w:line="20" w:lineRule="exact" w:before="135"/>
        <w:ind w:left="833" w:right="0" w:firstLine="0"/>
        <w:jc w:val="left"/>
        <w:rPr>
          <w:rFonts w:ascii="Arial" w:hAnsi="Arial"/>
          <w:sz w:val="17"/>
        </w:rPr>
      </w:pPr>
      <w:r>
        <w:rPr>
          <w:rFonts w:ascii="Arial" w:hAnsi="Arial"/>
          <w:position w:val="-10"/>
          <w:sz w:val="28"/>
        </w:rPr>
        <w:t>«</w:t>
      </w:r>
      <w:r>
        <w:rPr>
          <w:rFonts w:ascii="Arial" w:hAnsi="Arial"/>
          <w:sz w:val="17"/>
        </w:rPr>
        <w:t>4 1</w:t>
      </w:r>
    </w:p>
    <w:p>
      <w:pPr>
        <w:pStyle w:val="BodyText"/>
        <w:tabs>
          <w:tab w:pos="3386" w:val="left" w:leader="none"/>
          <w:tab w:pos="5673" w:val="left" w:leader="none"/>
          <w:tab w:pos="7967" w:val="left" w:leader="none"/>
          <w:tab w:pos="9250" w:val="left" w:leader="none"/>
        </w:tabs>
        <w:spacing w:line="311" w:lineRule="exact"/>
        <w:ind w:left="993"/>
      </w:pPr>
      <w:r>
        <w:rPr>
          <w:rFonts w:ascii="Arial" w:hAnsi="Arial"/>
          <w:w w:val="75"/>
          <w:sz w:val="19"/>
        </w:rPr>
        <w:t>&lt; </w:t>
      </w:r>
      <w:r>
        <w:rPr>
          <w:rFonts w:ascii="Arial" w:hAnsi="Arial"/>
          <w:spacing w:val="16"/>
          <w:w w:val="75"/>
          <w:sz w:val="19"/>
        </w:rPr>
        <w:t> </w:t>
      </w:r>
      <w:r>
        <w:rPr>
          <w:rFonts w:ascii="Arial" w:hAnsi="Arial"/>
          <w:w w:val="75"/>
          <w:sz w:val="17"/>
        </w:rPr>
        <w:t>) </w:t>
      </w:r>
      <w:r>
        <w:rPr>
          <w:rFonts w:ascii="Arial" w:hAnsi="Arial"/>
          <w:spacing w:val="12"/>
          <w:w w:val="75"/>
          <w:sz w:val="17"/>
        </w:rPr>
        <w:t> </w:t>
      </w:r>
      <w:r>
        <w:rPr/>
        <w:t>Федеральный</w:t>
        <w:tab/>
        <w:t>государственный</w:t>
        <w:tab/>
        <w:t>образовательный</w:t>
        <w:tab/>
        <w:t>стандарт</w:t>
        <w:tab/>
        <w:t>среднего</w:t>
      </w:r>
    </w:p>
    <w:p>
      <w:pPr>
        <w:pStyle w:val="BodyText"/>
        <w:spacing w:line="338" w:lineRule="auto" w:before="139"/>
        <w:ind w:left="117" w:right="111" w:firstLine="18"/>
        <w:jc w:val="both"/>
      </w:pPr>
      <w:r>
        <w:rPr/>
        <w:t>общего образования, утвержденный приказом Министерства образования и науки Российской Федерации от 17 мая 2012 г. </w:t>
      </w:r>
      <w:r>
        <w:rPr>
          <w:rFonts w:ascii="Arial" w:hAnsi="Arial"/>
          <w:sz w:val="27"/>
        </w:rPr>
        <w:t>№ </w:t>
      </w:r>
      <w:r>
        <w:rPr/>
        <w:t>413 (зарегистрирован Министерством юстиции  Российской  Федерации   7  июня   2012  г.,  регистрационный  </w:t>
      </w:r>
      <w:r>
        <w:rPr>
          <w:rFonts w:ascii="Arial" w:hAnsi="Arial"/>
          <w:sz w:val="27"/>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7"/>
        </w:rPr>
        <w:t>№ </w:t>
      </w:r>
      <w:r>
        <w:rPr/>
        <w:t>1645 (зарегистрирован Министерством юстиции Российской Федерации 9 февраля 2015 г., регистрационный </w:t>
      </w:r>
      <w:r>
        <w:rPr>
          <w:rFonts w:ascii="Arial" w:hAnsi="Arial"/>
          <w:sz w:val="31"/>
        </w:rPr>
        <w:t>№ </w:t>
      </w:r>
      <w:r>
        <w:rPr/>
        <w:t>35953), от 31 декабря 2015 г. </w:t>
      </w:r>
      <w:r>
        <w:rPr>
          <w:rFonts w:ascii="Arial" w:hAnsi="Arial"/>
          <w:sz w:val="26"/>
        </w:rPr>
        <w:t>№ </w:t>
      </w:r>
      <w:r>
        <w:rPr/>
        <w:t>1578 (зарегистрирован Министерством юстиции Российской Федерации 9 февраля 2016 г., регистрационный </w:t>
      </w:r>
      <w:r>
        <w:rPr>
          <w:sz w:val="29"/>
        </w:rPr>
        <w:t>No </w:t>
      </w:r>
      <w:r>
        <w:rPr/>
        <w:t>41020), от 29 июня 2017 г. </w:t>
      </w:r>
      <w:r>
        <w:rPr>
          <w:rFonts w:ascii="Arial" w:hAnsi="Arial"/>
          <w:sz w:val="27"/>
        </w:rPr>
        <w:t>№ </w:t>
      </w:r>
      <w:r>
        <w:rPr/>
        <w:t>613 (зарегистрирован Министерством  юстиции Российской Федерации 26 июля 2017 г.,</w:t>
      </w:r>
      <w:r>
        <w:rPr>
          <w:spacing w:val="-18"/>
        </w:rPr>
        <w:t> </w:t>
      </w:r>
      <w:r>
        <w:rPr/>
        <w:t>регистрационный</w:t>
      </w:r>
    </w:p>
    <w:p>
      <w:pPr>
        <w:pStyle w:val="BodyText"/>
        <w:spacing w:line="340" w:lineRule="auto"/>
        <w:ind w:left="115" w:right="127" w:hanging="16"/>
        <w:jc w:val="both"/>
      </w:pPr>
      <w:r>
        <w:rPr>
          <w:rFonts w:ascii="Arial" w:hAnsi="Arial"/>
          <w:sz w:val="27"/>
        </w:rPr>
        <w:t>№   </w:t>
      </w:r>
      <w:r>
        <w:rPr/>
        <w:t>47532),   приказами   Министерства    просвещения    Российской    Федерации от</w:t>
      </w:r>
      <w:r>
        <w:rPr>
          <w:spacing w:val="-11"/>
        </w:rPr>
        <w:t> </w:t>
      </w:r>
      <w:r>
        <w:rPr/>
        <w:t>24</w:t>
      </w:r>
      <w:r>
        <w:rPr>
          <w:spacing w:val="-18"/>
        </w:rPr>
        <w:t> </w:t>
      </w:r>
      <w:r>
        <w:rPr/>
        <w:t>сентября</w:t>
      </w:r>
      <w:r>
        <w:rPr>
          <w:spacing w:val="5"/>
        </w:rPr>
        <w:t> </w:t>
      </w:r>
      <w:r>
        <w:rPr/>
        <w:t>2020</w:t>
      </w:r>
      <w:r>
        <w:rPr>
          <w:spacing w:val="-9"/>
        </w:rPr>
        <w:t> </w:t>
      </w:r>
      <w:r>
        <w:rPr/>
        <w:t>г.</w:t>
      </w:r>
      <w:r>
        <w:rPr>
          <w:spacing w:val="-26"/>
        </w:rPr>
        <w:t> </w:t>
      </w:r>
      <w:r>
        <w:rPr>
          <w:rFonts w:ascii="Arial" w:hAnsi="Arial"/>
          <w:sz w:val="26"/>
        </w:rPr>
        <w:t>№</w:t>
      </w:r>
      <w:r>
        <w:rPr>
          <w:rFonts w:ascii="Arial" w:hAnsi="Arial"/>
          <w:spacing w:val="-17"/>
          <w:sz w:val="26"/>
        </w:rPr>
        <w:t> </w:t>
      </w:r>
      <w:r>
        <w:rPr/>
        <w:t>519</w:t>
      </w:r>
      <w:r>
        <w:rPr>
          <w:spacing w:val="-13"/>
        </w:rPr>
        <w:t> </w:t>
      </w:r>
      <w:r>
        <w:rPr/>
        <w:t>(зарегистрирован</w:t>
      </w:r>
      <w:r>
        <w:rPr>
          <w:spacing w:val="-11"/>
        </w:rPr>
        <w:t> </w:t>
      </w:r>
      <w:r>
        <w:rPr/>
        <w:t>Министерством</w:t>
      </w:r>
      <w:r>
        <w:rPr>
          <w:spacing w:val="13"/>
        </w:rPr>
        <w:t> </w:t>
      </w:r>
      <w:r>
        <w:rPr/>
        <w:t>юстиции</w:t>
      </w:r>
      <w:r>
        <w:rPr>
          <w:spacing w:val="-1"/>
        </w:rPr>
        <w:t> </w:t>
      </w:r>
      <w:r>
        <w:rPr/>
        <w:t>Российской Федерации  23  декабря  2020  г.,  регистрационный </w:t>
      </w:r>
      <w:r>
        <w:rPr>
          <w:rFonts w:ascii="Arial" w:hAnsi="Arial"/>
          <w:sz w:val="27"/>
        </w:rPr>
        <w:t>№ </w:t>
      </w:r>
      <w:r>
        <w:rPr/>
        <w:t>61749), от 11 декабря  2020</w:t>
      </w:r>
      <w:r>
        <w:rPr>
          <w:spacing w:val="16"/>
        </w:rPr>
        <w:t> </w:t>
      </w:r>
      <w:r>
        <w:rPr/>
        <w:t>г.</w:t>
      </w:r>
    </w:p>
    <w:p>
      <w:pPr>
        <w:pStyle w:val="BodyText"/>
        <w:tabs>
          <w:tab w:pos="678" w:val="left" w:leader="none"/>
          <w:tab w:pos="1388" w:val="left" w:leader="none"/>
          <w:tab w:pos="3751" w:val="left" w:leader="none"/>
          <w:tab w:pos="5932" w:val="left" w:leader="none"/>
          <w:tab w:pos="7280" w:val="left" w:leader="none"/>
          <w:tab w:pos="8961" w:val="left" w:leader="none"/>
        </w:tabs>
        <w:ind w:left="100"/>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3" w:lineRule="auto" w:before="131"/>
        <w:ind w:left="107" w:right="137" w:firstLine="7"/>
        <w:jc w:val="both"/>
      </w:pPr>
      <w:r>
        <w:rPr/>
        <w:t>25 декабря 2020 г., регистрационный </w:t>
      </w:r>
      <w:r>
        <w:rPr>
          <w:rFonts w:ascii="Arial" w:hAnsi="Arial"/>
          <w:sz w:val="27"/>
        </w:rPr>
        <w:t>№ </w:t>
      </w:r>
      <w:r>
        <w:rPr/>
        <w:t>61828), от 12 августа 2022 г. </w:t>
      </w:r>
      <w:r>
        <w:rPr>
          <w:rFonts w:ascii="Arial" w:hAnsi="Arial"/>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 тиции Российской Федерации 2 февраля 2024 г., регистрационный </w:t>
      </w:r>
      <w:r>
        <w:rPr>
          <w:rFonts w:ascii="Arial" w:hAnsi="Arial"/>
          <w:sz w:val="27"/>
        </w:rPr>
        <w:t>№</w:t>
      </w:r>
      <w:r>
        <w:rPr>
          <w:rFonts w:ascii="Arial" w:hAnsi="Arial"/>
          <w:spacing w:val="-43"/>
          <w:sz w:val="27"/>
        </w:rPr>
        <w:t> </w:t>
      </w:r>
      <w:r>
        <w:rPr/>
        <w:t>77121).»;</w:t>
      </w:r>
    </w:p>
    <w:p>
      <w:pPr>
        <w:pStyle w:val="BodyText"/>
        <w:spacing w:line="317" w:lineRule="exact"/>
        <w:ind w:left="814"/>
      </w:pPr>
      <w:r>
        <w:rPr/>
        <w:t>г) пункт 5.1 изложить в следующей редакции:</w:t>
      </w:r>
    </w:p>
    <w:p>
      <w:pPr>
        <w:pStyle w:val="BodyText"/>
        <w:spacing w:line="343" w:lineRule="auto" w:before="135"/>
        <w:ind w:left="105" w:right="159" w:firstLine="704"/>
        <w:jc w:val="both"/>
      </w:pPr>
      <w:r>
        <w:rPr/>
        <w:t>«5.1 Художник-живописец должен обладать следующими общими компетенциями (далее - ОК):</w:t>
      </w:r>
    </w:p>
    <w:p>
      <w:pPr>
        <w:pStyle w:val="BodyText"/>
        <w:spacing w:line="340" w:lineRule="auto"/>
        <w:ind w:left="100" w:right="171"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ind w:left="100" w:right="152"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after="0" w:line="343" w:lineRule="auto"/>
        <w:jc w:val="both"/>
        <w:sectPr>
          <w:headerReference w:type="default" r:id="rId712"/>
          <w:footerReference w:type="default" r:id="rId713"/>
          <w:pgSz w:w="11940" w:h="17210"/>
          <w:pgMar w:header="732" w:footer="466" w:top="980" w:bottom="660" w:left="1220" w:right="300"/>
        </w:sectPr>
      </w:pPr>
    </w:p>
    <w:p>
      <w:pPr>
        <w:pStyle w:val="BodyText"/>
        <w:spacing w:line="343" w:lineRule="auto" w:before="78"/>
        <w:ind w:left="150" w:right="114" w:firstLine="709"/>
        <w:jc w:val="both"/>
      </w:pPr>
      <w:r>
        <w:rPr/>
        <w:pict>
          <v:group style="position:absolute;margin-left:3.365372pt;margin-top:-.000002pt;width:597.15pt;height:862.6pt;mso-position-horizontal-relative:page;mso-position-vertical-relative:page;z-index:-1217512" coordorigin="67,0" coordsize="11943,17252">
            <v:line style="position:absolute" from="101,0" to="101,17251" stroked="true" strokeweight="3.365372pt" strokecolor="#000000">
              <v:stroke dashstyle="solid"/>
            </v:line>
            <v:line style="position:absolute" from="192,67" to="12010,67" stroked="true" strokeweight="2.883206pt" strokecolor="#000000">
              <v:stroke dashstyle="solid"/>
            </v:line>
            <w10:wrap type="none"/>
          </v:group>
        </w:pict>
      </w: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13"/>
        <w:ind w:left="850"/>
      </w:pPr>
      <w:r>
        <w:rPr/>
        <w:t>ОК 04. Эффективно взаимодействовать и работать в коллективе и команде;</w:t>
      </w:r>
    </w:p>
    <w:p>
      <w:pPr>
        <w:pStyle w:val="BodyText"/>
        <w:spacing w:line="343" w:lineRule="auto" w:before="140"/>
        <w:ind w:left="143" w:right="164"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8"/>
        </w:rPr>
        <w:t> </w:t>
      </w:r>
      <w:r>
        <w:rPr/>
        <w:t>контекста;</w:t>
      </w:r>
    </w:p>
    <w:p>
      <w:pPr>
        <w:pStyle w:val="BodyText"/>
        <w:spacing w:line="343" w:lineRule="auto" w:before="2"/>
        <w:ind w:left="137" w:right="13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40" w:lineRule="auto"/>
        <w:ind w:left="130" w:right="136"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w:t>
      </w:r>
      <w:r>
        <w:rPr>
          <w:spacing w:val="52"/>
        </w:rPr>
        <w:t> </w:t>
      </w:r>
      <w:r>
        <w:rPr/>
        <w:t>ситуациях;</w:t>
      </w:r>
    </w:p>
    <w:p>
      <w:pPr>
        <w:pStyle w:val="BodyText"/>
        <w:spacing w:line="343" w:lineRule="auto" w:before="3"/>
        <w:ind w:left="128" w:right="181"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40" w:lineRule="auto"/>
        <w:ind w:left="123" w:right="144" w:firstLine="707"/>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before="1"/>
        <w:ind w:left="827"/>
      </w:pPr>
      <w:r>
        <w:rPr/>
        <w:t>д) пункт 5.3 изложить в следующей редакции:</w:t>
      </w:r>
    </w:p>
    <w:p>
      <w:pPr>
        <w:pStyle w:val="BodyText"/>
        <w:spacing w:line="340" w:lineRule="auto" w:before="134"/>
        <w:ind w:left="119" w:right="190" w:firstLine="703"/>
        <w:jc w:val="both"/>
      </w:pPr>
      <w:r>
        <w:rPr/>
        <w:t>«5.3 Художник-живописец, преподаватель должен обладать следующими общими компетенцИЯJ'4И (далее - ОК):</w:t>
      </w:r>
    </w:p>
    <w:p>
      <w:pPr>
        <w:pStyle w:val="BodyText"/>
        <w:spacing w:line="343" w:lineRule="auto" w:before="4"/>
        <w:ind w:left="118" w:right="190"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43" w:lineRule="auto"/>
        <w:ind w:left="113" w:right="174"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40" w:lineRule="auto"/>
        <w:ind w:left="108" w:right="159" w:firstLine="703"/>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spacing w:after="0" w:line="340" w:lineRule="auto"/>
        <w:jc w:val="both"/>
        <w:sectPr>
          <w:headerReference w:type="default" r:id="rId714"/>
          <w:footerReference w:type="default" r:id="rId715"/>
          <w:pgSz w:w="12010" w:h="17260"/>
          <w:pgMar w:header="756" w:footer="485" w:top="1240" w:bottom="680" w:left="1260" w:right="300"/>
        </w:sectPr>
      </w:pPr>
    </w:p>
    <w:p>
      <w:pPr>
        <w:pStyle w:val="BodyText"/>
        <w:spacing w:before="6"/>
        <w:rPr>
          <w:sz w:val="19"/>
        </w:rPr>
      </w:pPr>
      <w:r>
        <w:rPr/>
        <w:pict>
          <v:line style="position:absolute;mso-position-horizontal-relative:page;mso-position-vertical-relative:page;z-index:16144" from="2.884617pt,19.221416pt" to="2.884617pt,861.840047pt" stroked="true" strokeweight="2.403847pt" strokecolor="#000000">
            <v:stroke dashstyle="solid"/>
            <w10:wrap type="none"/>
          </v:line>
        </w:pict>
      </w:r>
      <w:r>
        <w:rPr/>
        <w:pict>
          <v:line style="position:absolute;mso-position-horizontal-relative:page;mso-position-vertical-relative:page;z-index:16168" from="9.615389pt,2.642968pt" to="599.039977pt,2.642968pt" stroked="true" strokeweight="2.642941pt" strokecolor="#000000">
            <v:stroke dashstyle="solid"/>
            <w10:wrap type="none"/>
          </v:line>
        </w:pict>
      </w:r>
    </w:p>
    <w:p>
      <w:pPr>
        <w:pStyle w:val="BodyText"/>
        <w:spacing w:before="89"/>
        <w:ind w:left="860"/>
      </w:pPr>
      <w:r>
        <w:rPr/>
        <w:t>ОК 04. Эффективно взаимодействовать и работать в коллективе и команде;</w:t>
      </w:r>
    </w:p>
    <w:p>
      <w:pPr>
        <w:pStyle w:val="BodyText"/>
        <w:spacing w:line="343" w:lineRule="auto" w:before="144"/>
        <w:ind w:left="149" w:right="144"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43" w:lineRule="auto" w:before="12"/>
        <w:ind w:left="143" w:right="114"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38" w:lineRule="auto" w:before="5"/>
        <w:ind w:left="136" w:right="116"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3" w:lineRule="auto" w:before="7"/>
        <w:ind w:left="133" w:right="162"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36" w:lineRule="auto" w:before="3"/>
        <w:ind w:left="133" w:right="134"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before="11"/>
        <w:ind w:left="831"/>
      </w:pPr>
      <w:r>
        <w:rPr/>
        <w:t>е) пункт 6.3 изложить в следующей редакции:</w:t>
      </w:r>
    </w:p>
    <w:p>
      <w:pPr>
        <w:pStyle w:val="BodyText"/>
        <w:spacing w:line="343" w:lineRule="auto" w:before="135"/>
        <w:ind w:left="115" w:right="138" w:firstLine="717"/>
        <w:jc w:val="both"/>
      </w:pPr>
      <w:r>
        <w:rPr/>
        <w:t>«6.3. Обязательная часть общего гуманитарного и социально-экономического учебного цикла ИОП в ОИ базовой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pPr>
        <w:pStyle w:val="BodyText"/>
        <w:spacing w:line="316" w:lineRule="exact"/>
        <w:ind w:left="116"/>
      </w:pPr>
      <w:r>
        <w:rPr/>
        <w:t>«ОГСЭ.05. Физическая культура».</w:t>
      </w:r>
    </w:p>
    <w:p>
      <w:pPr>
        <w:pStyle w:val="BodyText"/>
        <w:spacing w:line="343" w:lineRule="auto" w:before="134"/>
        <w:ind w:left="114" w:right="146" w:firstLine="707"/>
        <w:jc w:val="both"/>
      </w:pPr>
      <w:r>
        <w:rPr/>
        <w:t>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«ОГСЭ.О1. Основы философии»,</w:t>
      </w:r>
    </w:p>
    <w:p>
      <w:pPr>
        <w:pStyle w:val="BodyText"/>
        <w:spacing w:line="340" w:lineRule="auto"/>
        <w:ind w:left="105" w:right="180" w:firstLine="6"/>
        <w:jc w:val="both"/>
      </w:pPr>
      <w:r>
        <w:rPr/>
        <w:t>«ОГСЭ.02. История», «ОГСЭ.03 Психология общения», «ОГСЭ.04. Иностранный язык»,</w:t>
      </w:r>
      <w:r>
        <w:rPr>
          <w:spacing w:val="-10"/>
        </w:rPr>
        <w:t> </w:t>
      </w:r>
      <w:r>
        <w:rPr/>
        <w:t>«ОГСЭ.03.</w:t>
      </w:r>
      <w:r>
        <w:rPr>
          <w:spacing w:val="-2"/>
        </w:rPr>
        <w:t> </w:t>
      </w:r>
      <w:r>
        <w:rPr/>
        <w:t>Психология</w:t>
      </w:r>
      <w:r>
        <w:rPr>
          <w:spacing w:val="-6"/>
        </w:rPr>
        <w:t> </w:t>
      </w:r>
      <w:r>
        <w:rPr/>
        <w:t>общения»,</w:t>
      </w:r>
      <w:r>
        <w:rPr>
          <w:spacing w:val="-4"/>
        </w:rPr>
        <w:t> </w:t>
      </w:r>
      <w:r>
        <w:rPr/>
        <w:t>«ОГСЭ.04</w:t>
      </w:r>
      <w:r>
        <w:rPr>
          <w:spacing w:val="-14"/>
        </w:rPr>
        <w:t> </w:t>
      </w:r>
      <w:r>
        <w:rPr/>
        <w:t>Иностранный</w:t>
      </w:r>
      <w:r>
        <w:rPr>
          <w:spacing w:val="-7"/>
        </w:rPr>
        <w:t> </w:t>
      </w:r>
      <w:r>
        <w:rPr/>
        <w:t>язык»,</w:t>
      </w:r>
      <w:r>
        <w:rPr>
          <w:spacing w:val="-14"/>
        </w:rPr>
        <w:t> </w:t>
      </w:r>
      <w:r>
        <w:rPr/>
        <w:t>«ОГСЭ.05. Физическая</w:t>
      </w:r>
      <w:r>
        <w:rPr>
          <w:spacing w:val="25"/>
        </w:rPr>
        <w:t> </w:t>
      </w:r>
      <w:r>
        <w:rPr/>
        <w:t>культура».</w:t>
      </w:r>
    </w:p>
    <w:p>
      <w:pPr>
        <w:pStyle w:val="BodyText"/>
        <w:spacing w:line="338" w:lineRule="auto" w:before="1"/>
        <w:ind w:left="105" w:right="159" w:firstLine="707"/>
        <w:jc w:val="both"/>
      </w:pPr>
      <w:r>
        <w:rPr/>
        <w:t>Обязательная часть общепрофессионального учебного цикла ИОП в ОИ базовой и углубленной подготовки должна предусматривать изучение следующих дисциплин: «ОП.01. Рисунок», «ОП.02. Живопись», «ОП.03. Цветоведение»,</w:t>
      </w:r>
    </w:p>
    <w:p>
      <w:pPr>
        <w:pStyle w:val="BodyText"/>
        <w:spacing w:before="3"/>
        <w:ind w:left="107"/>
        <w:jc w:val="both"/>
      </w:pPr>
      <w:r>
        <w:rPr/>
        <w:t>«ОП.04. Безопасность жизнедеятельности».</w:t>
      </w:r>
    </w:p>
    <w:p>
      <w:pPr>
        <w:spacing w:after="0"/>
        <w:jc w:val="both"/>
        <w:sectPr>
          <w:headerReference w:type="default" r:id="rId716"/>
          <w:footerReference w:type="default" r:id="rId717"/>
          <w:pgSz w:w="11990" w:h="17240"/>
          <w:pgMar w:header="765" w:footer="451" w:top="1020" w:bottom="640" w:left="1240" w:right="300"/>
        </w:sectPr>
      </w:pPr>
    </w:p>
    <w:p>
      <w:pPr>
        <w:pStyle w:val="BodyText"/>
        <w:spacing w:before="1"/>
        <w:rPr>
          <w:sz w:val="17"/>
        </w:rPr>
      </w:pPr>
      <w:r>
        <w:rPr/>
        <w:pict>
          <v:line style="position:absolute;mso-position-horizontal-relative:page;mso-position-vertical-relative:page;z-index:16192" from="3.605771pt,-.000005pt" to="3.605771pt,861.119979pt" stroked="true" strokeweight="2.644232pt" strokecolor="#000000">
            <v:stroke dashstyle="solid"/>
            <w10:wrap type="none"/>
          </v:line>
        </w:pict>
      </w:r>
      <w:r>
        <w:rPr/>
        <w:pict>
          <v:line style="position:absolute;mso-position-horizontal-relative:page;mso-position-vertical-relative:page;z-index:16216" from="9.615389pt,2.162403pt" to="599.039977pt,2.162403pt" stroked="true" strokeweight="1.922141pt" strokecolor="#000000">
            <v:stroke dashstyle="solid"/>
            <w10:wrap type="none"/>
          </v:line>
        </w:pict>
      </w:r>
    </w:p>
    <w:p>
      <w:pPr>
        <w:pStyle w:val="BodyText"/>
        <w:spacing w:before="88"/>
        <w:ind w:left="991"/>
      </w:pPr>
      <w:r>
        <w:rPr/>
        <w:t>Объем часов на дисциплину «Безопасность жизнедеятельности» составляет</w:t>
      </w:r>
    </w:p>
    <w:p>
      <w:pPr>
        <w:pStyle w:val="BodyText"/>
        <w:tabs>
          <w:tab w:pos="779" w:val="left" w:leader="none"/>
          <w:tab w:pos="2785" w:val="left" w:leader="none"/>
          <w:tab w:pos="3730" w:val="left" w:leader="none"/>
          <w:tab w:pos="4201" w:val="left" w:leader="none"/>
          <w:tab w:pos="4855" w:val="left" w:leader="none"/>
          <w:tab w:pos="5337" w:val="left" w:leader="none"/>
          <w:tab w:pos="6635" w:val="left" w:leader="none"/>
          <w:tab w:pos="7532" w:val="left" w:leader="none"/>
          <w:tab w:pos="8726" w:val="left" w:leader="none"/>
          <w:tab w:pos="9864" w:val="left" w:leader="none"/>
          <w:tab w:pos="10174" w:val="left" w:leader="none"/>
        </w:tabs>
        <w:spacing w:line="336" w:lineRule="auto" w:before="149"/>
        <w:ind w:left="284" w:right="109" w:hanging="3"/>
      </w:pPr>
      <w:r>
        <w:rPr/>
        <w:t>68</w:t>
        <w:tab/>
        <w:t>академических</w:t>
        <w:tab/>
        <w:t>часов,</w:t>
        <w:tab/>
        <w:t>из</w:t>
        <w:tab/>
        <w:t>них</w:t>
        <w:tab/>
        <w:t>на</w:t>
        <w:tab/>
        <w:t>освоение</w:t>
        <w:tab/>
        <w:t>основ</w:t>
        <w:tab/>
        <w:t>военной</w:t>
        <w:tab/>
        <w:t>службы</w:t>
        <w:tab/>
        <w:t>-</w:t>
        <w:tab/>
        <w:t>48 академических</w:t>
      </w:r>
      <w:r>
        <w:rPr>
          <w:spacing w:val="31"/>
        </w:rPr>
        <w:t> </w:t>
      </w:r>
      <w:r>
        <w:rPr/>
        <w:t>часов.</w:t>
      </w:r>
    </w:p>
    <w:p>
      <w:pPr>
        <w:pStyle w:val="BodyText"/>
        <w:spacing w:line="345" w:lineRule="auto" w:before="17"/>
        <w:ind w:left="273" w:right="99" w:firstLine="717"/>
        <w:jc w:val="both"/>
      </w:pPr>
      <w:r>
        <w:rPr/>
        <w:t>Обязательная часть профессионального учебного цикла ИОП в ОИ базовой подготовки должна предусматривать изучение следующего профессионального модуля и междисциплинарных курсов: «ПМ.О1 Творческая деятельность», «МДК</w:t>
      </w:r>
    </w:p>
    <w:p>
      <w:pPr>
        <w:pStyle w:val="BodyText"/>
        <w:tabs>
          <w:tab w:pos="1250" w:val="left" w:leader="none"/>
          <w:tab w:pos="3222" w:val="left" w:leader="none"/>
          <w:tab w:pos="4259" w:val="left" w:leader="none"/>
          <w:tab w:pos="5234" w:val="left" w:leader="none"/>
          <w:tab w:pos="6388" w:val="left" w:leader="none"/>
          <w:tab w:pos="8331" w:val="left" w:leader="none"/>
        </w:tabs>
        <w:spacing w:line="340" w:lineRule="auto"/>
        <w:ind w:left="273" w:right="148"/>
      </w:pPr>
      <w:r>
        <w:rPr/>
        <w:t>01.01.</w:t>
        <w:tab/>
        <w:t>Композиция»,</w:t>
        <w:tab/>
        <w:t>«МДК</w:t>
        <w:tab/>
        <w:t>01.02.</w:t>
        <w:tab/>
        <w:t>Анализ</w:t>
        <w:tab/>
        <w:t>произведений</w:t>
        <w:tab/>
      </w:r>
      <w:r>
        <w:rPr>
          <w:w w:val="95"/>
        </w:rPr>
        <w:t>изобразительного </w:t>
      </w:r>
      <w:r>
        <w:rPr/>
        <w:t>искусства».</w:t>
      </w:r>
    </w:p>
    <w:p>
      <w:pPr>
        <w:pStyle w:val="BodyText"/>
        <w:spacing w:line="343" w:lineRule="auto" w:before="1"/>
        <w:ind w:left="259" w:right="124" w:firstLine="717"/>
        <w:jc w:val="both"/>
      </w:pPr>
      <w:r>
        <w:rPr/>
        <w:t>Обязательная часть профессионального учебного цикла ИОП в ОИ углубленной подготовки должна предусматривать изучение следующих профессиональных модулей и междисциплинарных курсов: «ПМ.01 Творческая деятельность», «МДК 01.01. Композиция», «МДК 01.02. Анализ произведений изобразительного искусства», «ПМ.02. Педагогическая деятельность», «МДК 02.01 Педагогические основы преподавания творческих дисциплин», «МДК 02.02 Учебно­ методическое обеспечение учебного процесса».»;</w:t>
      </w:r>
    </w:p>
    <w:p>
      <w:pPr>
        <w:pStyle w:val="BodyText"/>
        <w:spacing w:line="309" w:lineRule="exact"/>
        <w:ind w:left="969"/>
      </w:pPr>
      <w:r>
        <w:rPr/>
        <w:t>ж) Таблицу 3 пункта 6.4 изложить в следующей редакции:</w:t>
      </w:r>
    </w:p>
    <w:p>
      <w:pPr>
        <w:pStyle w:val="BodyText"/>
        <w:spacing w:line="320" w:lineRule="exact" w:before="152"/>
        <w:ind w:left="251"/>
        <w:rPr>
          <w:rFonts w:ascii="Arial" w:hAnsi="Arial"/>
        </w:rPr>
      </w:pPr>
      <w:r>
        <w:rPr>
          <w:rFonts w:ascii="Arial" w:hAnsi="Arial"/>
          <w:w w:val="104"/>
        </w:rPr>
        <w:t>«</w:t>
      </w:r>
    </w:p>
    <w:p>
      <w:pPr>
        <w:pStyle w:val="BodyText"/>
        <w:spacing w:line="320" w:lineRule="exact"/>
        <w:ind w:left="9213"/>
      </w:pPr>
      <w:r>
        <w:rPr/>
        <w:t>Таблица 3</w:t>
      </w:r>
    </w:p>
    <w:p>
      <w:pPr>
        <w:spacing w:line="252" w:lineRule="auto" w:before="154"/>
        <w:ind w:left="433" w:right="340" w:firstLine="22"/>
        <w:jc w:val="center"/>
        <w:rPr>
          <w:b/>
          <w:sz w:val="27"/>
        </w:rPr>
      </w:pPr>
      <w:r>
        <w:rPr>
          <w:b/>
          <w:w w:val="105"/>
          <w:sz w:val="27"/>
        </w:rPr>
        <w:t>Структура образовательной программы среднего профессионального образования,</w:t>
      </w:r>
      <w:r>
        <w:rPr>
          <w:b/>
          <w:spacing w:val="-32"/>
          <w:w w:val="105"/>
          <w:sz w:val="27"/>
        </w:rPr>
        <w:t> </w:t>
      </w:r>
      <w:r>
        <w:rPr>
          <w:b/>
          <w:w w:val="105"/>
          <w:sz w:val="27"/>
        </w:rPr>
        <w:t>интегрированной</w:t>
      </w:r>
      <w:r>
        <w:rPr>
          <w:b/>
          <w:spacing w:val="-44"/>
          <w:w w:val="105"/>
          <w:sz w:val="27"/>
        </w:rPr>
        <w:t> </w:t>
      </w:r>
      <w:r>
        <w:rPr>
          <w:b/>
          <w:w w:val="105"/>
          <w:sz w:val="27"/>
        </w:rPr>
        <w:t>с</w:t>
      </w:r>
      <w:r>
        <w:rPr>
          <w:b/>
          <w:spacing w:val="-46"/>
          <w:w w:val="105"/>
          <w:sz w:val="27"/>
        </w:rPr>
        <w:t> </w:t>
      </w:r>
      <w:r>
        <w:rPr>
          <w:b/>
          <w:w w:val="105"/>
          <w:sz w:val="27"/>
        </w:rPr>
        <w:t>образовательными</w:t>
      </w:r>
      <w:r>
        <w:rPr>
          <w:b/>
          <w:spacing w:val="-40"/>
          <w:w w:val="105"/>
          <w:sz w:val="27"/>
        </w:rPr>
        <w:t> </w:t>
      </w:r>
      <w:r>
        <w:rPr>
          <w:b/>
          <w:w w:val="105"/>
          <w:sz w:val="27"/>
        </w:rPr>
        <w:t>программами</w:t>
      </w:r>
      <w:r>
        <w:rPr>
          <w:b/>
          <w:spacing w:val="-30"/>
          <w:w w:val="105"/>
          <w:sz w:val="27"/>
        </w:rPr>
        <w:t> </w:t>
      </w:r>
      <w:r>
        <w:rPr>
          <w:b/>
          <w:w w:val="105"/>
          <w:sz w:val="27"/>
        </w:rPr>
        <w:t>основного общего и среднего общего образования базовой</w:t>
      </w:r>
      <w:r>
        <w:rPr>
          <w:b/>
          <w:spacing w:val="-9"/>
          <w:w w:val="105"/>
          <w:sz w:val="27"/>
        </w:rPr>
        <w:t> </w:t>
      </w:r>
      <w:r>
        <w:rPr>
          <w:b/>
          <w:w w:val="105"/>
          <w:sz w:val="27"/>
        </w:rPr>
        <w:t>подготовки</w:t>
      </w:r>
    </w:p>
    <w:p>
      <w:pPr>
        <w:pStyle w:val="BodyText"/>
        <w:spacing w:before="10" w:after="1"/>
        <w:rPr>
          <w:b/>
          <w:sz w:val="26"/>
        </w:rPr>
      </w:pPr>
    </w:p>
    <w:tbl>
      <w:tblPr>
        <w:tblW w:w="0" w:type="auto"/>
        <w:jc w:val="left"/>
        <w:tblInd w:w="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5"/>
        <w:gridCol w:w="4332"/>
        <w:gridCol w:w="1962"/>
        <w:gridCol w:w="1832"/>
      </w:tblGrid>
      <w:tr>
        <w:trPr>
          <w:trHeight w:val="1673" w:hRule="atLeast"/>
        </w:trPr>
        <w:tc>
          <w:tcPr>
            <w:tcW w:w="6337" w:type="dxa"/>
            <w:gridSpan w:val="2"/>
            <w:tcBorders>
              <w:bottom w:val="single" w:sz="6" w:space="0" w:color="000000"/>
            </w:tcBorders>
          </w:tcPr>
          <w:p>
            <w:pPr>
              <w:pStyle w:val="TableParagraph"/>
              <w:rPr>
                <w:sz w:val="26"/>
              </w:rPr>
            </w:pPr>
          </w:p>
        </w:tc>
        <w:tc>
          <w:tcPr>
            <w:tcW w:w="1962" w:type="dxa"/>
            <w:tcBorders>
              <w:bottom w:val="single" w:sz="6" w:space="0" w:color="000000"/>
            </w:tcBorders>
          </w:tcPr>
          <w:p>
            <w:pPr>
              <w:pStyle w:val="TableParagraph"/>
              <w:spacing w:line="254" w:lineRule="auto" w:before="10"/>
              <w:ind w:left="113" w:right="154" w:firstLine="8"/>
              <w:rPr>
                <w:sz w:val="23"/>
              </w:rPr>
            </w:pPr>
            <w:r>
              <w:rPr>
                <w:w w:val="105"/>
                <w:sz w:val="23"/>
              </w:rPr>
              <w:t>Всего </w:t>
            </w:r>
            <w:r>
              <w:rPr>
                <w:sz w:val="23"/>
              </w:rPr>
              <w:t>максимальной </w:t>
            </w:r>
            <w:r>
              <w:rPr>
                <w:w w:val="105"/>
                <w:sz w:val="23"/>
              </w:rPr>
              <w:t>учебной нагрузки </w:t>
            </w:r>
            <w:r>
              <w:rPr>
                <w:sz w:val="23"/>
              </w:rPr>
              <w:t>обучающегося</w:t>
            </w:r>
          </w:p>
          <w:p>
            <w:pPr>
              <w:pStyle w:val="TableParagraph"/>
              <w:spacing w:line="240" w:lineRule="exact" w:before="2"/>
              <w:ind w:left="112"/>
              <w:rPr>
                <w:sz w:val="23"/>
              </w:rPr>
            </w:pPr>
            <w:r>
              <w:rPr>
                <w:w w:val="105"/>
                <w:sz w:val="23"/>
              </w:rPr>
              <w:t>(час./нед.)</w:t>
            </w:r>
          </w:p>
        </w:tc>
        <w:tc>
          <w:tcPr>
            <w:tcW w:w="1832" w:type="dxa"/>
            <w:tcBorders>
              <w:bottom w:val="single" w:sz="6" w:space="0" w:color="000000"/>
            </w:tcBorders>
          </w:tcPr>
          <w:p>
            <w:pPr>
              <w:pStyle w:val="TableParagraph"/>
              <w:tabs>
                <w:tab w:pos="530" w:val="left" w:leader="none"/>
                <w:tab w:pos="1160" w:val="left" w:leader="none"/>
              </w:tabs>
              <w:spacing w:line="294" w:lineRule="exact"/>
              <w:ind w:left="117"/>
              <w:rPr>
                <w:sz w:val="23"/>
              </w:rPr>
            </w:pPr>
            <w:r>
              <w:rPr>
                <w:sz w:val="36"/>
              </w:rPr>
              <w:t>в</w:t>
              <w:tab/>
            </w:r>
            <w:r>
              <w:rPr>
                <w:b/>
                <w:sz w:val="24"/>
              </w:rPr>
              <w:t>том</w:t>
              <w:tab/>
            </w:r>
            <w:r>
              <w:rPr>
                <w:sz w:val="23"/>
              </w:rPr>
              <w:t>числе</w:t>
            </w:r>
          </w:p>
          <w:p>
            <w:pPr>
              <w:pStyle w:val="TableParagraph"/>
              <w:spacing w:line="256" w:lineRule="auto"/>
              <w:ind w:left="115" w:right="15" w:firstLine="7"/>
              <w:rPr>
                <w:sz w:val="23"/>
              </w:rPr>
            </w:pPr>
            <w:r>
              <w:rPr>
                <w:w w:val="105"/>
                <w:sz w:val="23"/>
              </w:rPr>
              <w:t>часов </w:t>
            </w:r>
            <w:r>
              <w:rPr>
                <w:sz w:val="23"/>
              </w:rPr>
              <w:t>обязательных </w:t>
            </w:r>
            <w:r>
              <w:rPr>
                <w:w w:val="105"/>
                <w:sz w:val="23"/>
              </w:rPr>
              <w:t>учебных занятий</w:t>
            </w:r>
          </w:p>
        </w:tc>
      </w:tr>
      <w:tr>
        <w:trPr>
          <w:trHeight w:val="715" w:hRule="atLeast"/>
        </w:trPr>
        <w:tc>
          <w:tcPr>
            <w:tcW w:w="2005" w:type="dxa"/>
            <w:tcBorders>
              <w:top w:val="single" w:sz="6" w:space="0" w:color="000000"/>
              <w:bottom w:val="single" w:sz="6" w:space="0" w:color="000000"/>
              <w:right w:val="single" w:sz="6" w:space="0" w:color="000000"/>
            </w:tcBorders>
          </w:tcPr>
          <w:p>
            <w:pPr>
              <w:pStyle w:val="TableParagraph"/>
              <w:spacing w:before="23"/>
              <w:ind w:left="118"/>
              <w:rPr>
                <w:sz w:val="23"/>
              </w:rPr>
            </w:pPr>
            <w:r>
              <w:rPr>
                <w:w w:val="105"/>
                <w:sz w:val="23"/>
              </w:rPr>
              <w:t>ОД.00</w:t>
            </w:r>
          </w:p>
        </w:tc>
        <w:tc>
          <w:tcPr>
            <w:tcW w:w="4332" w:type="dxa"/>
            <w:tcBorders>
              <w:top w:val="single" w:sz="6" w:space="0" w:color="000000"/>
              <w:left w:val="single" w:sz="6" w:space="0" w:color="000000"/>
              <w:bottom w:val="single" w:sz="6" w:space="0" w:color="000000"/>
            </w:tcBorders>
          </w:tcPr>
          <w:p>
            <w:pPr>
              <w:pStyle w:val="TableParagraph"/>
              <w:spacing w:line="256" w:lineRule="auto" w:before="18"/>
              <w:ind w:left="123" w:firstLine="2"/>
              <w:rPr>
                <w:sz w:val="23"/>
              </w:rPr>
            </w:pPr>
            <w:r>
              <w:rPr>
                <w:w w:val="105"/>
                <w:sz w:val="23"/>
              </w:rPr>
              <w:t>Общеобразовательный учебный цикл в том числе:</w:t>
            </w:r>
          </w:p>
        </w:tc>
        <w:tc>
          <w:tcPr>
            <w:tcW w:w="1962" w:type="dxa"/>
            <w:tcBorders>
              <w:top w:val="single" w:sz="6" w:space="0" w:color="000000"/>
              <w:bottom w:val="single" w:sz="6" w:space="0" w:color="000000"/>
            </w:tcBorders>
          </w:tcPr>
          <w:p>
            <w:pPr>
              <w:pStyle w:val="TableParagraph"/>
              <w:spacing w:before="18"/>
              <w:ind w:left="117"/>
              <w:rPr>
                <w:sz w:val="23"/>
              </w:rPr>
            </w:pPr>
            <w:r>
              <w:rPr>
                <w:w w:val="105"/>
                <w:sz w:val="23"/>
              </w:rPr>
              <w:t>8106</w:t>
            </w:r>
          </w:p>
        </w:tc>
        <w:tc>
          <w:tcPr>
            <w:tcW w:w="1832" w:type="dxa"/>
            <w:tcBorders>
              <w:top w:val="single" w:sz="6" w:space="0" w:color="000000"/>
              <w:bottom w:val="single" w:sz="6" w:space="0" w:color="000000"/>
            </w:tcBorders>
          </w:tcPr>
          <w:p>
            <w:pPr>
              <w:pStyle w:val="TableParagraph"/>
              <w:spacing w:before="18"/>
              <w:ind w:left="115"/>
              <w:rPr>
                <w:sz w:val="23"/>
              </w:rPr>
            </w:pPr>
            <w:r>
              <w:rPr>
                <w:w w:val="105"/>
                <w:sz w:val="23"/>
              </w:rPr>
              <w:t>6020</w:t>
            </w:r>
          </w:p>
        </w:tc>
      </w:tr>
      <w:tr>
        <w:trPr>
          <w:trHeight w:val="1397" w:hRule="atLeast"/>
        </w:trPr>
        <w:tc>
          <w:tcPr>
            <w:tcW w:w="2005" w:type="dxa"/>
            <w:tcBorders>
              <w:top w:val="single" w:sz="6" w:space="0" w:color="000000"/>
              <w:bottom w:val="single" w:sz="6" w:space="0" w:color="000000"/>
              <w:right w:val="single" w:sz="6" w:space="0" w:color="000000"/>
            </w:tcBorders>
          </w:tcPr>
          <w:p>
            <w:pPr>
              <w:pStyle w:val="TableParagraph"/>
              <w:spacing w:before="18"/>
              <w:ind w:left="113"/>
              <w:rPr>
                <w:sz w:val="23"/>
              </w:rPr>
            </w:pPr>
            <w:r>
              <w:rPr>
                <w:sz w:val="23"/>
              </w:rPr>
              <w:t>ОД.01</w:t>
            </w:r>
          </w:p>
        </w:tc>
        <w:tc>
          <w:tcPr>
            <w:tcW w:w="4332" w:type="dxa"/>
            <w:tcBorders>
              <w:top w:val="single" w:sz="6" w:space="0" w:color="000000"/>
              <w:left w:val="single" w:sz="6" w:space="0" w:color="000000"/>
              <w:bottom w:val="single" w:sz="6" w:space="0" w:color="000000"/>
            </w:tcBorders>
          </w:tcPr>
          <w:p>
            <w:pPr>
              <w:pStyle w:val="TableParagraph"/>
              <w:spacing w:line="254" w:lineRule="auto" w:before="18"/>
              <w:ind w:left="121" w:firstLine="4"/>
              <w:rPr>
                <w:sz w:val="23"/>
              </w:rPr>
            </w:pPr>
            <w:r>
              <w:rPr>
                <w:w w:val="105"/>
                <w:sz w:val="23"/>
              </w:rPr>
              <w:t>Общеобразовательный учебный цикл, реализующий федеральный государственный образовательный стандарт основного общего</w:t>
            </w:r>
          </w:p>
          <w:p>
            <w:pPr>
              <w:pStyle w:val="TableParagraph"/>
              <w:spacing w:line="238" w:lineRule="exact"/>
              <w:ind w:left="116"/>
              <w:rPr>
                <w:sz w:val="23"/>
              </w:rPr>
            </w:pPr>
            <w:r>
              <w:rPr>
                <w:w w:val="105"/>
                <w:sz w:val="23"/>
              </w:rPr>
              <w:t>образования</w:t>
            </w:r>
          </w:p>
        </w:tc>
        <w:tc>
          <w:tcPr>
            <w:tcW w:w="1962" w:type="dxa"/>
            <w:tcBorders>
              <w:top w:val="single" w:sz="6" w:space="0" w:color="000000"/>
              <w:bottom w:val="single" w:sz="6" w:space="0" w:color="000000"/>
            </w:tcBorders>
          </w:tcPr>
          <w:p>
            <w:pPr>
              <w:pStyle w:val="TableParagraph"/>
              <w:spacing w:before="18"/>
              <w:ind w:left="111"/>
              <w:rPr>
                <w:sz w:val="23"/>
              </w:rPr>
            </w:pPr>
            <w:r>
              <w:rPr>
                <w:w w:val="105"/>
                <w:sz w:val="23"/>
              </w:rPr>
              <w:t>6006</w:t>
            </w:r>
          </w:p>
        </w:tc>
        <w:tc>
          <w:tcPr>
            <w:tcW w:w="1832" w:type="dxa"/>
            <w:tcBorders>
              <w:top w:val="single" w:sz="6" w:space="0" w:color="000000"/>
              <w:bottom w:val="single" w:sz="6" w:space="0" w:color="000000"/>
            </w:tcBorders>
          </w:tcPr>
          <w:p>
            <w:pPr>
              <w:pStyle w:val="TableParagraph"/>
              <w:spacing w:before="13"/>
              <w:ind w:left="117"/>
              <w:rPr>
                <w:sz w:val="23"/>
              </w:rPr>
            </w:pPr>
            <w:r>
              <w:rPr>
                <w:w w:val="105"/>
                <w:sz w:val="23"/>
              </w:rPr>
              <w:t>4620</w:t>
            </w:r>
          </w:p>
        </w:tc>
      </w:tr>
      <w:tr>
        <w:trPr>
          <w:trHeight w:val="1392" w:hRule="atLeast"/>
        </w:trPr>
        <w:tc>
          <w:tcPr>
            <w:tcW w:w="2005" w:type="dxa"/>
            <w:tcBorders>
              <w:top w:val="single" w:sz="6" w:space="0" w:color="000000"/>
              <w:bottom w:val="single" w:sz="6" w:space="0" w:color="000000"/>
              <w:right w:val="single" w:sz="6" w:space="0" w:color="000000"/>
            </w:tcBorders>
          </w:tcPr>
          <w:p>
            <w:pPr>
              <w:pStyle w:val="TableParagraph"/>
              <w:spacing w:before="23"/>
              <w:ind w:left="109"/>
              <w:rPr>
                <w:sz w:val="23"/>
              </w:rPr>
            </w:pPr>
            <w:r>
              <w:rPr>
                <w:sz w:val="23"/>
              </w:rPr>
              <w:t>ОД.02</w:t>
            </w:r>
          </w:p>
        </w:tc>
        <w:tc>
          <w:tcPr>
            <w:tcW w:w="4332" w:type="dxa"/>
            <w:tcBorders>
              <w:top w:val="single" w:sz="6" w:space="0" w:color="000000"/>
              <w:left w:val="single" w:sz="6" w:space="0" w:color="000000"/>
              <w:bottom w:val="single" w:sz="6" w:space="0" w:color="000000"/>
            </w:tcBorders>
          </w:tcPr>
          <w:p>
            <w:pPr>
              <w:pStyle w:val="TableParagraph"/>
              <w:spacing w:line="252" w:lineRule="auto" w:before="18"/>
              <w:ind w:left="116" w:right="137"/>
              <w:rPr>
                <w:sz w:val="23"/>
              </w:rPr>
            </w:pPr>
            <w:r>
              <w:rPr>
                <w:w w:val="105"/>
                <w:sz w:val="23"/>
              </w:rPr>
              <w:t>Общеобразовательный учебный цикл, реализующий федеральный государственный образовательный стандарт среднего общего образования</w:t>
            </w:r>
          </w:p>
        </w:tc>
        <w:tc>
          <w:tcPr>
            <w:tcW w:w="1962" w:type="dxa"/>
            <w:tcBorders>
              <w:top w:val="single" w:sz="6" w:space="0" w:color="000000"/>
              <w:bottom w:val="single" w:sz="6" w:space="0" w:color="000000"/>
            </w:tcBorders>
          </w:tcPr>
          <w:p>
            <w:pPr>
              <w:pStyle w:val="TableParagraph"/>
              <w:spacing w:before="13"/>
              <w:ind w:left="111"/>
              <w:rPr>
                <w:sz w:val="23"/>
              </w:rPr>
            </w:pPr>
            <w:r>
              <w:rPr>
                <w:w w:val="105"/>
                <w:sz w:val="23"/>
              </w:rPr>
              <w:t>2100</w:t>
            </w:r>
          </w:p>
        </w:tc>
        <w:tc>
          <w:tcPr>
            <w:tcW w:w="1832" w:type="dxa"/>
            <w:tcBorders>
              <w:top w:val="single" w:sz="6" w:space="0" w:color="000000"/>
              <w:bottom w:val="single" w:sz="6" w:space="0" w:color="000000"/>
            </w:tcBorders>
          </w:tcPr>
          <w:p>
            <w:pPr>
              <w:pStyle w:val="TableParagraph"/>
              <w:spacing w:before="13"/>
              <w:ind w:left="113"/>
              <w:rPr>
                <w:sz w:val="23"/>
              </w:rPr>
            </w:pPr>
            <w:r>
              <w:rPr>
                <w:w w:val="105"/>
                <w:sz w:val="23"/>
              </w:rPr>
              <w:t>1400</w:t>
            </w:r>
          </w:p>
        </w:tc>
      </w:tr>
      <w:tr>
        <w:trPr>
          <w:trHeight w:val="323" w:hRule="atLeast"/>
        </w:trPr>
        <w:tc>
          <w:tcPr>
            <w:tcW w:w="6337" w:type="dxa"/>
            <w:gridSpan w:val="2"/>
            <w:tcBorders>
              <w:top w:val="single" w:sz="6" w:space="0" w:color="000000"/>
            </w:tcBorders>
          </w:tcPr>
          <w:p>
            <w:pPr>
              <w:pStyle w:val="TableParagraph"/>
              <w:spacing w:before="18"/>
              <w:ind w:left="104"/>
              <w:rPr>
                <w:sz w:val="23"/>
              </w:rPr>
            </w:pPr>
            <w:r>
              <w:rPr>
                <w:w w:val="105"/>
                <w:sz w:val="23"/>
              </w:rPr>
              <w:t>Учебные циклы</w:t>
            </w:r>
          </w:p>
        </w:tc>
        <w:tc>
          <w:tcPr>
            <w:tcW w:w="1962" w:type="dxa"/>
            <w:tcBorders>
              <w:top w:val="single" w:sz="6" w:space="0" w:color="000000"/>
            </w:tcBorders>
          </w:tcPr>
          <w:p>
            <w:pPr>
              <w:pStyle w:val="TableParagraph"/>
              <w:spacing w:before="13"/>
              <w:ind w:left="107"/>
              <w:rPr>
                <w:sz w:val="23"/>
              </w:rPr>
            </w:pPr>
            <w:r>
              <w:rPr>
                <w:w w:val="105"/>
                <w:sz w:val="23"/>
              </w:rPr>
              <w:t>3690</w:t>
            </w:r>
          </w:p>
        </w:tc>
        <w:tc>
          <w:tcPr>
            <w:tcW w:w="1832" w:type="dxa"/>
            <w:tcBorders>
              <w:top w:val="single" w:sz="6" w:space="0" w:color="000000"/>
            </w:tcBorders>
          </w:tcPr>
          <w:p>
            <w:pPr>
              <w:pStyle w:val="TableParagraph"/>
              <w:spacing w:before="8"/>
              <w:ind w:left="111"/>
              <w:rPr>
                <w:sz w:val="23"/>
              </w:rPr>
            </w:pPr>
            <w:r>
              <w:rPr>
                <w:w w:val="105"/>
                <w:sz w:val="23"/>
              </w:rPr>
              <w:t>2784</w:t>
            </w:r>
          </w:p>
        </w:tc>
      </w:tr>
    </w:tbl>
    <w:p>
      <w:pPr>
        <w:spacing w:after="0"/>
        <w:rPr>
          <w:sz w:val="23"/>
        </w:rPr>
        <w:sectPr>
          <w:headerReference w:type="default" r:id="rId718"/>
          <w:pgSz w:w="11990" w:h="17230"/>
          <w:pgMar w:header="754" w:footer="451" w:top="1040" w:bottom="640" w:left="1100" w:right="320"/>
        </w:sectPr>
      </w:pPr>
    </w:p>
    <w:p>
      <w:pPr>
        <w:pStyle w:val="BodyText"/>
        <w:spacing w:before="4" w:after="1"/>
        <w:rPr>
          <w:b/>
          <w:sz w:val="13"/>
        </w:rPr>
      </w:pPr>
      <w:r>
        <w:rPr/>
        <w:pict>
          <v:line style="position:absolute;mso-position-horizontal-relative:page;mso-position-vertical-relative:page;z-index:16264" from=".300484pt,258.528442pt" to=".300484pt,859.680006pt" stroked="true" strokeweight=".600968pt" strokecolor="#000000">
            <v:stroke dashstyle="solid"/>
            <w10:wrap type="none"/>
          </v:line>
        </w:pict>
      </w:r>
      <w:r>
        <w:rPr/>
        <w:pict>
          <v:group style="position:absolute;margin-left:56.250641pt;margin-top:1.081199pt;width:538.5pt;height:1.25pt;mso-position-horizontal-relative:page;mso-position-vertical-relative:page;z-index:16288" coordorigin="1125,22" coordsize="10770,25">
            <v:line style="position:absolute" from="1125,34" to="9428,34" stroked="true" strokeweight="1.201340pt" strokecolor="#000000">
              <v:stroke dashstyle="solid"/>
            </v:line>
            <v:line style="position:absolute" from="9428,34" to="11894,34" stroked="true" strokeweight=".240268pt" strokecolor="#000000">
              <v:stroke dashstyle="solid"/>
            </v:line>
            <w10:wrap type="none"/>
          </v:group>
        </w:pict>
      </w:r>
    </w:p>
    <w:tbl>
      <w:tblPr>
        <w:tblW w:w="0" w:type="auto"/>
        <w:jc w:val="left"/>
        <w:tblInd w:w="1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010"/>
        <w:gridCol w:w="4332"/>
        <w:gridCol w:w="1962"/>
        <w:gridCol w:w="1760"/>
      </w:tblGrid>
      <w:tr>
        <w:trPr>
          <w:trHeight w:val="710" w:hRule="atLeast"/>
        </w:trPr>
        <w:tc>
          <w:tcPr>
            <w:tcW w:w="2010" w:type="dxa"/>
            <w:tcBorders>
              <w:top w:val="nil"/>
              <w:bottom w:val="single" w:sz="12" w:space="0" w:color="000000"/>
            </w:tcBorders>
          </w:tcPr>
          <w:p>
            <w:pPr>
              <w:pStyle w:val="TableParagraph"/>
              <w:spacing w:before="160"/>
              <w:ind w:left="164"/>
              <w:rPr>
                <w:sz w:val="23"/>
              </w:rPr>
            </w:pPr>
            <w:r>
              <w:rPr>
                <w:w w:val="105"/>
                <w:sz w:val="23"/>
              </w:rPr>
              <w:t>ОГСЭ.00</w:t>
            </w:r>
          </w:p>
        </w:tc>
        <w:tc>
          <w:tcPr>
            <w:tcW w:w="4332" w:type="dxa"/>
            <w:tcBorders>
              <w:top w:val="nil"/>
              <w:bottom w:val="single" w:sz="12" w:space="0" w:color="000000"/>
            </w:tcBorders>
          </w:tcPr>
          <w:p>
            <w:pPr>
              <w:pStyle w:val="TableParagraph"/>
              <w:spacing w:line="290" w:lineRule="atLeast" w:before="134"/>
              <w:ind w:left="160" w:right="448" w:hanging="1"/>
              <w:rPr>
                <w:sz w:val="23"/>
              </w:rPr>
            </w:pPr>
            <w:r>
              <w:rPr>
                <w:w w:val="105"/>
                <w:sz w:val="23"/>
              </w:rPr>
              <w:t>Общий гуманитарный и социально- экономический</w:t>
            </w:r>
          </w:p>
        </w:tc>
        <w:tc>
          <w:tcPr>
            <w:tcW w:w="1962" w:type="dxa"/>
            <w:tcBorders>
              <w:top w:val="nil"/>
              <w:bottom w:val="single" w:sz="12" w:space="0" w:color="000000"/>
            </w:tcBorders>
          </w:tcPr>
          <w:p>
            <w:pPr>
              <w:pStyle w:val="TableParagraph"/>
              <w:spacing w:before="165"/>
              <w:ind w:left="161"/>
              <w:rPr>
                <w:sz w:val="23"/>
              </w:rPr>
            </w:pPr>
            <w:r>
              <w:rPr>
                <w:w w:val="105"/>
                <w:sz w:val="23"/>
              </w:rPr>
              <w:t>528</w:t>
            </w:r>
          </w:p>
        </w:tc>
        <w:tc>
          <w:tcPr>
            <w:tcW w:w="1760" w:type="dxa"/>
            <w:tcBorders>
              <w:top w:val="nil"/>
              <w:bottom w:val="single" w:sz="12" w:space="0" w:color="000000"/>
            </w:tcBorders>
          </w:tcPr>
          <w:p>
            <w:pPr>
              <w:pStyle w:val="TableParagraph"/>
              <w:spacing w:before="169"/>
              <w:ind w:left="162"/>
              <w:rPr>
                <w:sz w:val="23"/>
              </w:rPr>
            </w:pPr>
            <w:r>
              <w:rPr>
                <w:sz w:val="23"/>
              </w:rPr>
              <w:t>352</w:t>
            </w:r>
          </w:p>
        </w:tc>
      </w:tr>
      <w:tr>
        <w:trPr>
          <w:trHeight w:val="562" w:hRule="atLeast"/>
        </w:trPr>
        <w:tc>
          <w:tcPr>
            <w:tcW w:w="2010" w:type="dxa"/>
            <w:tcBorders>
              <w:top w:val="single" w:sz="12" w:space="0" w:color="000000"/>
              <w:bottom w:val="single" w:sz="12" w:space="0" w:color="000000"/>
            </w:tcBorders>
          </w:tcPr>
          <w:p>
            <w:pPr>
              <w:pStyle w:val="TableParagraph"/>
              <w:spacing w:before="12"/>
              <w:ind w:left="163"/>
              <w:rPr>
                <w:sz w:val="23"/>
              </w:rPr>
            </w:pPr>
            <w:r>
              <w:rPr>
                <w:w w:val="105"/>
                <w:sz w:val="23"/>
              </w:rPr>
              <w:t>П.00</w:t>
            </w:r>
          </w:p>
        </w:tc>
        <w:tc>
          <w:tcPr>
            <w:tcW w:w="4332" w:type="dxa"/>
            <w:tcBorders>
              <w:top w:val="single" w:sz="12" w:space="0" w:color="000000"/>
              <w:bottom w:val="single" w:sz="12" w:space="0" w:color="000000"/>
            </w:tcBorders>
          </w:tcPr>
          <w:p>
            <w:pPr>
              <w:pStyle w:val="TableParagraph"/>
              <w:spacing w:line="284" w:lineRule="exact" w:before="4"/>
              <w:ind w:left="159" w:right="-7" w:hanging="1"/>
              <w:rPr>
                <w:sz w:val="23"/>
              </w:rPr>
            </w:pPr>
            <w:r>
              <w:rPr>
                <w:w w:val="105"/>
                <w:sz w:val="23"/>
              </w:rPr>
              <w:t>Профессиональный учебный цикл в том числе:</w:t>
            </w:r>
          </w:p>
        </w:tc>
        <w:tc>
          <w:tcPr>
            <w:tcW w:w="1962" w:type="dxa"/>
            <w:tcBorders>
              <w:top w:val="single" w:sz="12" w:space="0" w:color="000000"/>
              <w:bottom w:val="single" w:sz="12" w:space="0" w:color="000000"/>
            </w:tcBorders>
          </w:tcPr>
          <w:p>
            <w:pPr>
              <w:pStyle w:val="TableParagraph"/>
              <w:spacing w:before="21"/>
              <w:ind w:left="153"/>
              <w:rPr>
                <w:sz w:val="23"/>
              </w:rPr>
            </w:pPr>
            <w:r>
              <w:rPr>
                <w:w w:val="105"/>
                <w:sz w:val="23"/>
              </w:rPr>
              <w:t>3162</w:t>
            </w:r>
          </w:p>
        </w:tc>
        <w:tc>
          <w:tcPr>
            <w:tcW w:w="1760" w:type="dxa"/>
            <w:tcBorders>
              <w:top w:val="single" w:sz="12" w:space="0" w:color="000000"/>
              <w:bottom w:val="single" w:sz="12" w:space="0" w:color="000000"/>
            </w:tcBorders>
          </w:tcPr>
          <w:p>
            <w:pPr>
              <w:pStyle w:val="TableParagraph"/>
              <w:spacing w:before="26"/>
              <w:ind w:left="157"/>
              <w:rPr>
                <w:sz w:val="23"/>
              </w:rPr>
            </w:pPr>
            <w:r>
              <w:rPr>
                <w:w w:val="105"/>
                <w:sz w:val="23"/>
              </w:rPr>
              <w:t>2432</w:t>
            </w:r>
          </w:p>
        </w:tc>
      </w:tr>
      <w:tr>
        <w:trPr>
          <w:trHeight w:val="257" w:hRule="atLeast"/>
        </w:trPr>
        <w:tc>
          <w:tcPr>
            <w:tcW w:w="2010" w:type="dxa"/>
            <w:tcBorders>
              <w:top w:val="single" w:sz="12" w:space="0" w:color="000000"/>
              <w:bottom w:val="single" w:sz="12" w:space="0" w:color="000000"/>
            </w:tcBorders>
          </w:tcPr>
          <w:p>
            <w:pPr>
              <w:pStyle w:val="TableParagraph"/>
              <w:spacing w:line="238" w:lineRule="exact"/>
              <w:ind w:left="160"/>
              <w:rPr>
                <w:sz w:val="23"/>
              </w:rPr>
            </w:pPr>
            <w:r>
              <w:rPr>
                <w:w w:val="105"/>
                <w:sz w:val="23"/>
              </w:rPr>
              <w:t>ОП.00</w:t>
            </w:r>
          </w:p>
        </w:tc>
        <w:tc>
          <w:tcPr>
            <w:tcW w:w="4332" w:type="dxa"/>
            <w:tcBorders>
              <w:top w:val="single" w:sz="12" w:space="0" w:color="000000"/>
              <w:bottom w:val="single" w:sz="12" w:space="0" w:color="000000"/>
            </w:tcBorders>
          </w:tcPr>
          <w:p>
            <w:pPr>
              <w:pStyle w:val="TableParagraph"/>
              <w:spacing w:line="237" w:lineRule="exact" w:before="1"/>
              <w:ind w:left="154"/>
              <w:rPr>
                <w:sz w:val="23"/>
              </w:rPr>
            </w:pPr>
            <w:r>
              <w:rPr>
                <w:w w:val="105"/>
                <w:sz w:val="23"/>
              </w:rPr>
              <w:t>Общепрофессиональные дисциплины</w:t>
            </w:r>
          </w:p>
        </w:tc>
        <w:tc>
          <w:tcPr>
            <w:tcW w:w="1962" w:type="dxa"/>
            <w:tcBorders>
              <w:top w:val="single" w:sz="12" w:space="0" w:color="000000"/>
              <w:bottom w:val="single" w:sz="12" w:space="0" w:color="000000"/>
            </w:tcBorders>
          </w:tcPr>
          <w:p>
            <w:pPr>
              <w:pStyle w:val="TableParagraph"/>
              <w:spacing w:line="233" w:lineRule="exact" w:before="6"/>
              <w:ind w:left="150"/>
              <w:rPr>
                <w:sz w:val="23"/>
              </w:rPr>
            </w:pPr>
            <w:r>
              <w:rPr>
                <w:w w:val="105"/>
                <w:sz w:val="23"/>
              </w:rPr>
              <w:t>1232</w:t>
            </w:r>
          </w:p>
        </w:tc>
        <w:tc>
          <w:tcPr>
            <w:tcW w:w="1760" w:type="dxa"/>
            <w:tcBorders>
              <w:top w:val="single" w:sz="12" w:space="0" w:color="000000"/>
              <w:bottom w:val="single" w:sz="12" w:space="0" w:color="000000"/>
            </w:tcBorders>
          </w:tcPr>
          <w:p>
            <w:pPr>
              <w:pStyle w:val="TableParagraph"/>
              <w:spacing w:line="228" w:lineRule="exact" w:before="10"/>
              <w:ind w:left="153"/>
              <w:rPr>
                <w:sz w:val="23"/>
              </w:rPr>
            </w:pPr>
            <w:r>
              <w:rPr>
                <w:w w:val="105"/>
                <w:sz w:val="23"/>
              </w:rPr>
              <w:t>948</w:t>
            </w:r>
          </w:p>
        </w:tc>
      </w:tr>
      <w:tr>
        <w:trPr>
          <w:trHeight w:val="320" w:hRule="atLeast"/>
        </w:trPr>
        <w:tc>
          <w:tcPr>
            <w:tcW w:w="2010" w:type="dxa"/>
            <w:tcBorders>
              <w:top w:val="single" w:sz="12" w:space="0" w:color="000000"/>
              <w:bottom w:val="single" w:sz="12" w:space="0" w:color="000000"/>
            </w:tcBorders>
          </w:tcPr>
          <w:p>
            <w:pPr>
              <w:pStyle w:val="TableParagraph"/>
              <w:spacing w:before="10"/>
              <w:ind w:left="163"/>
              <w:rPr>
                <w:sz w:val="23"/>
              </w:rPr>
            </w:pPr>
            <w:r>
              <w:rPr>
                <w:sz w:val="23"/>
              </w:rPr>
              <w:t>ПМ.00</w:t>
            </w:r>
          </w:p>
        </w:tc>
        <w:tc>
          <w:tcPr>
            <w:tcW w:w="4332" w:type="dxa"/>
            <w:tcBorders>
              <w:top w:val="single" w:sz="12" w:space="0" w:color="000000"/>
              <w:bottom w:val="single" w:sz="12" w:space="0" w:color="000000"/>
            </w:tcBorders>
          </w:tcPr>
          <w:p>
            <w:pPr>
              <w:pStyle w:val="TableParagraph"/>
              <w:spacing w:before="15"/>
              <w:ind w:left="153"/>
              <w:rPr>
                <w:sz w:val="23"/>
              </w:rPr>
            </w:pPr>
            <w:r>
              <w:rPr>
                <w:w w:val="105"/>
                <w:sz w:val="23"/>
              </w:rPr>
              <w:t>Профессиональные модули</w:t>
            </w:r>
          </w:p>
        </w:tc>
        <w:tc>
          <w:tcPr>
            <w:tcW w:w="1962" w:type="dxa"/>
            <w:tcBorders>
              <w:top w:val="single" w:sz="12" w:space="0" w:color="000000"/>
              <w:bottom w:val="single" w:sz="12" w:space="0" w:color="000000"/>
            </w:tcBorders>
          </w:tcPr>
          <w:p>
            <w:pPr>
              <w:pStyle w:val="TableParagraph"/>
              <w:spacing w:before="20"/>
              <w:ind w:left="150"/>
              <w:rPr>
                <w:sz w:val="23"/>
              </w:rPr>
            </w:pPr>
            <w:r>
              <w:rPr>
                <w:w w:val="105"/>
                <w:sz w:val="23"/>
              </w:rPr>
              <w:t>1930</w:t>
            </w:r>
          </w:p>
        </w:tc>
        <w:tc>
          <w:tcPr>
            <w:tcW w:w="1760" w:type="dxa"/>
            <w:tcBorders>
              <w:top w:val="single" w:sz="12" w:space="0" w:color="000000"/>
              <w:bottom w:val="single" w:sz="12" w:space="0" w:color="000000"/>
            </w:tcBorders>
          </w:tcPr>
          <w:p>
            <w:pPr>
              <w:pStyle w:val="TableParagraph"/>
              <w:spacing w:before="20"/>
              <w:ind w:left="154"/>
              <w:rPr>
                <w:sz w:val="23"/>
              </w:rPr>
            </w:pPr>
            <w:r>
              <w:rPr>
                <w:w w:val="105"/>
                <w:sz w:val="23"/>
              </w:rPr>
              <w:t>1484</w:t>
            </w:r>
          </w:p>
        </w:tc>
      </w:tr>
      <w:tr>
        <w:trPr>
          <w:trHeight w:val="267" w:hRule="atLeast"/>
        </w:trPr>
        <w:tc>
          <w:tcPr>
            <w:tcW w:w="6342" w:type="dxa"/>
            <w:gridSpan w:val="2"/>
            <w:tcBorders>
              <w:top w:val="single" w:sz="12" w:space="0" w:color="000000"/>
              <w:bottom w:val="single" w:sz="12" w:space="0" w:color="000000"/>
            </w:tcBorders>
          </w:tcPr>
          <w:p>
            <w:pPr>
              <w:pStyle w:val="TableParagraph"/>
              <w:spacing w:line="242" w:lineRule="exact" w:before="5"/>
              <w:ind w:left="163"/>
              <w:rPr>
                <w:sz w:val="23"/>
              </w:rPr>
            </w:pPr>
            <w:r>
              <w:rPr>
                <w:w w:val="105"/>
                <w:sz w:val="23"/>
              </w:rPr>
              <w:t>и разделы</w:t>
            </w:r>
          </w:p>
        </w:tc>
        <w:tc>
          <w:tcPr>
            <w:tcW w:w="1962" w:type="dxa"/>
            <w:tcBorders>
              <w:top w:val="single" w:sz="12" w:space="0" w:color="000000"/>
              <w:bottom w:val="single" w:sz="12" w:space="0" w:color="000000"/>
            </w:tcBorders>
          </w:tcPr>
          <w:p>
            <w:pPr>
              <w:pStyle w:val="TableParagraph"/>
              <w:rPr>
                <w:sz w:val="18"/>
              </w:rPr>
            </w:pPr>
          </w:p>
        </w:tc>
        <w:tc>
          <w:tcPr>
            <w:tcW w:w="1760" w:type="dxa"/>
            <w:tcBorders>
              <w:top w:val="single" w:sz="12" w:space="0" w:color="000000"/>
              <w:bottom w:val="single" w:sz="12" w:space="0" w:color="000000"/>
            </w:tcBorders>
          </w:tcPr>
          <w:p>
            <w:pPr>
              <w:pStyle w:val="TableParagraph"/>
              <w:rPr>
                <w:sz w:val="18"/>
              </w:rPr>
            </w:pPr>
          </w:p>
        </w:tc>
      </w:tr>
      <w:tr>
        <w:trPr>
          <w:trHeight w:val="315" w:hRule="atLeast"/>
        </w:trPr>
        <w:tc>
          <w:tcPr>
            <w:tcW w:w="2010" w:type="dxa"/>
            <w:tcBorders>
              <w:top w:val="single" w:sz="12" w:space="0" w:color="000000"/>
              <w:bottom w:val="single" w:sz="12" w:space="0" w:color="000000"/>
            </w:tcBorders>
          </w:tcPr>
          <w:p>
            <w:pPr>
              <w:pStyle w:val="TableParagraph"/>
              <w:rPr>
                <w:sz w:val="22"/>
              </w:rPr>
            </w:pPr>
          </w:p>
        </w:tc>
        <w:tc>
          <w:tcPr>
            <w:tcW w:w="4332" w:type="dxa"/>
            <w:tcBorders>
              <w:top w:val="single" w:sz="12" w:space="0" w:color="000000"/>
              <w:bottom w:val="single" w:sz="12" w:space="0" w:color="000000"/>
            </w:tcBorders>
          </w:tcPr>
          <w:p>
            <w:pPr>
              <w:pStyle w:val="TableParagraph"/>
              <w:spacing w:before="10"/>
              <w:ind w:left="152"/>
              <w:rPr>
                <w:sz w:val="23"/>
              </w:rPr>
            </w:pPr>
            <w:r>
              <w:rPr>
                <w:w w:val="105"/>
                <w:sz w:val="23"/>
              </w:rPr>
              <w:t>вариативная часть</w:t>
            </w:r>
          </w:p>
        </w:tc>
        <w:tc>
          <w:tcPr>
            <w:tcW w:w="1962" w:type="dxa"/>
            <w:tcBorders>
              <w:top w:val="single" w:sz="12" w:space="0" w:color="000000"/>
              <w:bottom w:val="single" w:sz="12" w:space="0" w:color="000000"/>
            </w:tcBorders>
          </w:tcPr>
          <w:p>
            <w:pPr>
              <w:pStyle w:val="TableParagraph"/>
              <w:spacing w:before="15"/>
              <w:ind w:left="148"/>
              <w:rPr>
                <w:sz w:val="23"/>
              </w:rPr>
            </w:pPr>
            <w:r>
              <w:rPr>
                <w:w w:val="105"/>
                <w:sz w:val="23"/>
              </w:rPr>
              <w:t>634</w:t>
            </w:r>
          </w:p>
        </w:tc>
        <w:tc>
          <w:tcPr>
            <w:tcW w:w="1760" w:type="dxa"/>
            <w:tcBorders>
              <w:top w:val="single" w:sz="12" w:space="0" w:color="000000"/>
              <w:bottom w:val="single" w:sz="12" w:space="0" w:color="000000"/>
            </w:tcBorders>
          </w:tcPr>
          <w:p>
            <w:pPr>
              <w:pStyle w:val="TableParagraph"/>
              <w:spacing w:before="20"/>
              <w:ind w:left="153"/>
              <w:rPr>
                <w:sz w:val="23"/>
              </w:rPr>
            </w:pPr>
            <w:r>
              <w:rPr>
                <w:w w:val="105"/>
                <w:sz w:val="23"/>
              </w:rPr>
              <w:t>488</w:t>
            </w:r>
          </w:p>
        </w:tc>
      </w:tr>
      <w:tr>
        <w:trPr>
          <w:trHeight w:val="834" w:hRule="atLeast"/>
        </w:trPr>
        <w:tc>
          <w:tcPr>
            <w:tcW w:w="2010" w:type="dxa"/>
            <w:tcBorders>
              <w:top w:val="single" w:sz="12" w:space="0" w:color="000000"/>
              <w:bottom w:val="single" w:sz="12" w:space="0" w:color="000000"/>
            </w:tcBorders>
          </w:tcPr>
          <w:p>
            <w:pPr>
              <w:pStyle w:val="TableParagraph"/>
              <w:rPr>
                <w:sz w:val="22"/>
              </w:rPr>
            </w:pPr>
          </w:p>
        </w:tc>
        <w:tc>
          <w:tcPr>
            <w:tcW w:w="4332" w:type="dxa"/>
            <w:tcBorders>
              <w:top w:val="single" w:sz="12" w:space="0" w:color="000000"/>
              <w:bottom w:val="single" w:sz="12" w:space="0" w:color="000000"/>
            </w:tcBorders>
          </w:tcPr>
          <w:p>
            <w:pPr>
              <w:pStyle w:val="TableParagraph"/>
              <w:spacing w:line="256" w:lineRule="auto" w:before="10"/>
              <w:ind w:left="150" w:right="404" w:firstLine="4"/>
              <w:rPr>
                <w:sz w:val="23"/>
              </w:rPr>
            </w:pPr>
            <w:r>
              <w:rPr>
                <w:w w:val="105"/>
                <w:sz w:val="23"/>
              </w:rPr>
              <w:t>дополнительная работа над завершением программного задания</w:t>
            </w:r>
          </w:p>
          <w:p>
            <w:pPr>
              <w:pStyle w:val="TableParagraph"/>
              <w:spacing w:line="237" w:lineRule="exact" w:before="1"/>
              <w:ind w:left="153"/>
              <w:rPr>
                <w:sz w:val="23"/>
              </w:rPr>
            </w:pPr>
            <w:r>
              <w:rPr>
                <w:w w:val="105"/>
                <w:sz w:val="23"/>
              </w:rPr>
              <w:t>под руководством преподавателя</w:t>
            </w:r>
          </w:p>
        </w:tc>
        <w:tc>
          <w:tcPr>
            <w:tcW w:w="1962" w:type="dxa"/>
            <w:tcBorders>
              <w:top w:val="single" w:sz="12" w:space="0" w:color="000000"/>
              <w:bottom w:val="single" w:sz="12" w:space="0" w:color="000000"/>
            </w:tcBorders>
          </w:tcPr>
          <w:p>
            <w:pPr>
              <w:pStyle w:val="TableParagraph"/>
              <w:spacing w:before="10"/>
              <w:ind w:left="148"/>
              <w:rPr>
                <w:sz w:val="23"/>
              </w:rPr>
            </w:pPr>
            <w:r>
              <w:rPr>
                <w:w w:val="105"/>
                <w:sz w:val="23"/>
              </w:rPr>
              <w:t>624</w:t>
            </w:r>
          </w:p>
        </w:tc>
        <w:tc>
          <w:tcPr>
            <w:tcW w:w="1760" w:type="dxa"/>
            <w:tcBorders>
              <w:top w:val="single" w:sz="12" w:space="0" w:color="000000"/>
              <w:bottom w:val="single" w:sz="12" w:space="0" w:color="000000"/>
            </w:tcBorders>
          </w:tcPr>
          <w:p>
            <w:pPr>
              <w:pStyle w:val="TableParagraph"/>
              <w:spacing w:before="15"/>
              <w:ind w:left="152"/>
              <w:rPr>
                <w:sz w:val="23"/>
              </w:rPr>
            </w:pPr>
            <w:r>
              <w:rPr>
                <w:w w:val="105"/>
                <w:sz w:val="23"/>
              </w:rPr>
              <w:t>624</w:t>
            </w:r>
          </w:p>
        </w:tc>
      </w:tr>
      <w:tr>
        <w:trPr>
          <w:trHeight w:val="558" w:hRule="atLeast"/>
        </w:trPr>
        <w:tc>
          <w:tcPr>
            <w:tcW w:w="2010" w:type="dxa"/>
            <w:tcBorders>
              <w:top w:val="single" w:sz="12" w:space="0" w:color="000000"/>
              <w:bottom w:val="single" w:sz="6" w:space="0" w:color="000000"/>
            </w:tcBorders>
          </w:tcPr>
          <w:p>
            <w:pPr>
              <w:pStyle w:val="TableParagraph"/>
              <w:rPr>
                <w:sz w:val="22"/>
              </w:rPr>
            </w:pPr>
          </w:p>
        </w:tc>
        <w:tc>
          <w:tcPr>
            <w:tcW w:w="4332" w:type="dxa"/>
            <w:tcBorders>
              <w:top w:val="single" w:sz="12" w:space="0" w:color="000000"/>
              <w:bottom w:val="single" w:sz="6" w:space="0" w:color="000000"/>
              <w:right w:val="single" w:sz="12" w:space="0" w:color="000000"/>
            </w:tcBorders>
          </w:tcPr>
          <w:p>
            <w:pPr>
              <w:pStyle w:val="TableParagraph"/>
              <w:spacing w:line="280" w:lineRule="atLeast" w:before="4"/>
              <w:ind w:left="148" w:right="653" w:firstLine="4"/>
              <w:rPr>
                <w:sz w:val="23"/>
              </w:rPr>
            </w:pPr>
            <w:r>
              <w:rPr>
                <w:w w:val="105"/>
                <w:sz w:val="23"/>
              </w:rPr>
              <w:t>всего часов обучения по учебным циклам ИОП в ОИ</w:t>
            </w:r>
          </w:p>
        </w:tc>
        <w:tc>
          <w:tcPr>
            <w:tcW w:w="1962" w:type="dxa"/>
            <w:tcBorders>
              <w:top w:val="single" w:sz="12" w:space="0" w:color="000000"/>
              <w:left w:val="single" w:sz="12" w:space="0" w:color="000000"/>
              <w:bottom w:val="single" w:sz="6" w:space="0" w:color="000000"/>
              <w:right w:val="single" w:sz="12" w:space="0" w:color="000000"/>
            </w:tcBorders>
          </w:tcPr>
          <w:p>
            <w:pPr>
              <w:pStyle w:val="TableParagraph"/>
              <w:spacing w:before="20"/>
              <w:ind w:left="137"/>
              <w:rPr>
                <w:sz w:val="23"/>
              </w:rPr>
            </w:pPr>
            <w:r>
              <w:rPr>
                <w:w w:val="105"/>
                <w:sz w:val="23"/>
              </w:rPr>
              <w:t>13 056</w:t>
            </w:r>
          </w:p>
        </w:tc>
        <w:tc>
          <w:tcPr>
            <w:tcW w:w="1760" w:type="dxa"/>
            <w:tcBorders>
              <w:top w:val="single" w:sz="12" w:space="0" w:color="000000"/>
              <w:left w:val="single" w:sz="12" w:space="0" w:color="000000"/>
              <w:bottom w:val="single" w:sz="6" w:space="0" w:color="000000"/>
            </w:tcBorders>
          </w:tcPr>
          <w:p>
            <w:pPr>
              <w:pStyle w:val="TableParagraph"/>
              <w:spacing w:before="20"/>
              <w:ind w:left="135"/>
              <w:rPr>
                <w:sz w:val="23"/>
              </w:rPr>
            </w:pPr>
            <w:r>
              <w:rPr>
                <w:w w:val="105"/>
                <w:sz w:val="23"/>
              </w:rPr>
              <w:t>9916</w:t>
            </w:r>
          </w:p>
        </w:tc>
      </w:tr>
      <w:tr>
        <w:trPr>
          <w:trHeight w:val="460" w:hRule="atLeast"/>
        </w:trPr>
        <w:tc>
          <w:tcPr>
            <w:tcW w:w="2010" w:type="dxa"/>
            <w:tcBorders>
              <w:top w:val="single" w:sz="6" w:space="0" w:color="000000"/>
              <w:bottom w:val="single" w:sz="6" w:space="0" w:color="000000"/>
            </w:tcBorders>
          </w:tcPr>
          <w:p>
            <w:pPr>
              <w:pStyle w:val="TableParagraph"/>
              <w:spacing w:before="13"/>
              <w:ind w:left="155"/>
              <w:rPr>
                <w:sz w:val="23"/>
              </w:rPr>
            </w:pPr>
            <w:r>
              <w:rPr>
                <w:w w:val="105"/>
                <w:sz w:val="23"/>
              </w:rPr>
              <w:t>УП.00</w:t>
            </w:r>
          </w:p>
        </w:tc>
        <w:tc>
          <w:tcPr>
            <w:tcW w:w="4332" w:type="dxa"/>
            <w:tcBorders>
              <w:top w:val="single" w:sz="6" w:space="0" w:color="000000"/>
              <w:bottom w:val="single" w:sz="6" w:space="0" w:color="000000"/>
            </w:tcBorders>
          </w:tcPr>
          <w:p>
            <w:pPr>
              <w:pStyle w:val="TableParagraph"/>
              <w:spacing w:before="13"/>
              <w:ind w:left="150"/>
              <w:rPr>
                <w:sz w:val="23"/>
              </w:rPr>
            </w:pPr>
            <w:r>
              <w:rPr>
                <w:w w:val="105"/>
                <w:sz w:val="23"/>
              </w:rPr>
              <w:t>Учебная практика</w:t>
            </w:r>
          </w:p>
        </w:tc>
        <w:tc>
          <w:tcPr>
            <w:tcW w:w="1962" w:type="dxa"/>
            <w:tcBorders>
              <w:top w:val="single" w:sz="6" w:space="0" w:color="000000"/>
              <w:bottom w:val="single" w:sz="6" w:space="0" w:color="000000"/>
            </w:tcBorders>
          </w:tcPr>
          <w:p>
            <w:pPr>
              <w:pStyle w:val="TableParagraph"/>
              <w:spacing w:before="13"/>
              <w:ind w:left="145"/>
              <w:rPr>
                <w:sz w:val="23"/>
              </w:rPr>
            </w:pPr>
            <w:r>
              <w:rPr>
                <w:w w:val="105"/>
                <w:sz w:val="23"/>
              </w:rPr>
              <w:t>17 нед.</w:t>
            </w:r>
          </w:p>
        </w:tc>
        <w:tc>
          <w:tcPr>
            <w:tcW w:w="1760" w:type="dxa"/>
            <w:tcBorders>
              <w:top w:val="single" w:sz="6" w:space="0" w:color="000000"/>
              <w:bottom w:val="single" w:sz="6" w:space="0" w:color="000000"/>
            </w:tcBorders>
          </w:tcPr>
          <w:p>
            <w:pPr>
              <w:pStyle w:val="TableParagraph"/>
              <w:rPr>
                <w:sz w:val="22"/>
              </w:rPr>
            </w:pPr>
          </w:p>
        </w:tc>
      </w:tr>
      <w:tr>
        <w:trPr>
          <w:trHeight w:val="556" w:hRule="atLeast"/>
        </w:trPr>
        <w:tc>
          <w:tcPr>
            <w:tcW w:w="2010" w:type="dxa"/>
            <w:tcBorders>
              <w:top w:val="single" w:sz="6" w:space="0" w:color="000000"/>
              <w:bottom w:val="single" w:sz="6" w:space="0" w:color="000000"/>
            </w:tcBorders>
          </w:tcPr>
          <w:p>
            <w:pPr>
              <w:pStyle w:val="TableParagraph"/>
              <w:spacing w:before="18"/>
              <w:ind w:left="150"/>
              <w:rPr>
                <w:sz w:val="23"/>
              </w:rPr>
            </w:pPr>
            <w:r>
              <w:rPr>
                <w:sz w:val="23"/>
              </w:rPr>
              <w:t>УП.01</w:t>
            </w:r>
          </w:p>
        </w:tc>
        <w:tc>
          <w:tcPr>
            <w:tcW w:w="4332" w:type="dxa"/>
            <w:tcBorders>
              <w:top w:val="single" w:sz="6" w:space="0" w:color="000000"/>
              <w:bottom w:val="single" w:sz="6" w:space="0" w:color="000000"/>
            </w:tcBorders>
          </w:tcPr>
          <w:p>
            <w:pPr>
              <w:pStyle w:val="TableParagraph"/>
              <w:spacing w:line="280" w:lineRule="atLeast" w:before="2"/>
              <w:ind w:left="145" w:right="-7"/>
              <w:rPr>
                <w:sz w:val="23"/>
              </w:rPr>
            </w:pPr>
            <w:r>
              <w:rPr>
                <w:w w:val="105"/>
                <w:sz w:val="23"/>
              </w:rPr>
              <w:t>Учебная практика (работа с натуры на открытом воздухе (пленэр)</w:t>
            </w:r>
          </w:p>
        </w:tc>
        <w:tc>
          <w:tcPr>
            <w:tcW w:w="1962" w:type="dxa"/>
            <w:tcBorders>
              <w:top w:val="single" w:sz="6" w:space="0" w:color="000000"/>
              <w:bottom w:val="single" w:sz="6" w:space="0" w:color="000000"/>
            </w:tcBorders>
          </w:tcPr>
          <w:p>
            <w:pPr>
              <w:pStyle w:val="TableParagraph"/>
              <w:spacing w:before="18"/>
              <w:ind w:left="140"/>
              <w:rPr>
                <w:sz w:val="23"/>
              </w:rPr>
            </w:pPr>
            <w:r>
              <w:rPr>
                <w:w w:val="105"/>
                <w:sz w:val="23"/>
              </w:rPr>
              <w:t>15 нед.</w:t>
            </w:r>
          </w:p>
        </w:tc>
        <w:tc>
          <w:tcPr>
            <w:tcW w:w="1760" w:type="dxa"/>
            <w:tcBorders>
              <w:top w:val="single" w:sz="6" w:space="0" w:color="000000"/>
              <w:bottom w:val="single" w:sz="6" w:space="0" w:color="000000"/>
            </w:tcBorders>
          </w:tcPr>
          <w:p>
            <w:pPr>
              <w:pStyle w:val="TableParagraph"/>
              <w:rPr>
                <w:sz w:val="22"/>
              </w:rPr>
            </w:pPr>
          </w:p>
        </w:tc>
      </w:tr>
      <w:tr>
        <w:trPr>
          <w:trHeight w:val="835" w:hRule="atLeast"/>
        </w:trPr>
        <w:tc>
          <w:tcPr>
            <w:tcW w:w="2010" w:type="dxa"/>
            <w:tcBorders>
              <w:top w:val="single" w:sz="6" w:space="0" w:color="000000"/>
              <w:bottom w:val="single" w:sz="6" w:space="0" w:color="000000"/>
            </w:tcBorders>
          </w:tcPr>
          <w:p>
            <w:pPr>
              <w:pStyle w:val="TableParagraph"/>
              <w:spacing w:before="13"/>
              <w:ind w:left="155"/>
              <w:rPr>
                <w:sz w:val="23"/>
              </w:rPr>
            </w:pPr>
            <w:r>
              <w:rPr>
                <w:sz w:val="23"/>
              </w:rPr>
              <w:t>УП.02</w:t>
            </w:r>
          </w:p>
        </w:tc>
        <w:tc>
          <w:tcPr>
            <w:tcW w:w="4332" w:type="dxa"/>
            <w:tcBorders>
              <w:top w:val="single" w:sz="6" w:space="0" w:color="000000"/>
              <w:bottom w:val="single" w:sz="6" w:space="0" w:color="000000"/>
            </w:tcBorders>
          </w:tcPr>
          <w:p>
            <w:pPr>
              <w:pStyle w:val="TableParagraph"/>
              <w:spacing w:before="8"/>
              <w:ind w:left="150"/>
              <w:rPr>
                <w:sz w:val="23"/>
              </w:rPr>
            </w:pPr>
            <w:r>
              <w:rPr>
                <w:w w:val="105"/>
                <w:sz w:val="23"/>
              </w:rPr>
              <w:t>Учебная практика (изучение</w:t>
            </w:r>
          </w:p>
          <w:p>
            <w:pPr>
              <w:pStyle w:val="TableParagraph"/>
              <w:spacing w:line="280" w:lineRule="atLeast" w:before="3"/>
              <w:ind w:left="149" w:right="448" w:hanging="7"/>
              <w:rPr>
                <w:sz w:val="23"/>
              </w:rPr>
            </w:pPr>
            <w:r>
              <w:rPr>
                <w:sz w:val="23"/>
              </w:rPr>
              <w:t>памятн}f:ков искусства в других городах)</w:t>
            </w:r>
          </w:p>
        </w:tc>
        <w:tc>
          <w:tcPr>
            <w:tcW w:w="1962" w:type="dxa"/>
            <w:tcBorders>
              <w:top w:val="single" w:sz="6" w:space="0" w:color="000000"/>
              <w:bottom w:val="single" w:sz="6" w:space="0" w:color="000000"/>
              <w:right w:val="single" w:sz="12" w:space="0" w:color="000000"/>
            </w:tcBorders>
          </w:tcPr>
          <w:p>
            <w:pPr>
              <w:pStyle w:val="TableParagraph"/>
              <w:spacing w:before="8"/>
              <w:ind w:left="148"/>
              <w:rPr>
                <w:sz w:val="23"/>
              </w:rPr>
            </w:pPr>
            <w:r>
              <w:rPr>
                <w:w w:val="105"/>
                <w:sz w:val="23"/>
              </w:rPr>
              <w:t>2 нед.</w:t>
            </w:r>
          </w:p>
        </w:tc>
        <w:tc>
          <w:tcPr>
            <w:tcW w:w="1760" w:type="dxa"/>
            <w:tcBorders>
              <w:top w:val="single" w:sz="6" w:space="0" w:color="000000"/>
              <w:left w:val="single" w:sz="12" w:space="0" w:color="000000"/>
              <w:bottom w:val="single" w:sz="6" w:space="0" w:color="000000"/>
            </w:tcBorders>
          </w:tcPr>
          <w:p>
            <w:pPr>
              <w:pStyle w:val="TableParagraph"/>
              <w:rPr>
                <w:sz w:val="22"/>
              </w:rPr>
            </w:pPr>
          </w:p>
        </w:tc>
      </w:tr>
      <w:tr>
        <w:trPr>
          <w:trHeight w:val="462" w:hRule="atLeast"/>
        </w:trPr>
        <w:tc>
          <w:tcPr>
            <w:tcW w:w="2010" w:type="dxa"/>
            <w:tcBorders>
              <w:top w:val="single" w:sz="6" w:space="0" w:color="000000"/>
              <w:bottom w:val="single" w:sz="12" w:space="0" w:color="000000"/>
            </w:tcBorders>
          </w:tcPr>
          <w:p>
            <w:pPr>
              <w:pStyle w:val="TableParagraph"/>
              <w:spacing w:before="17"/>
              <w:ind w:left="154"/>
              <w:rPr>
                <w:sz w:val="23"/>
              </w:rPr>
            </w:pPr>
            <w:r>
              <w:rPr>
                <w:sz w:val="23"/>
              </w:rPr>
              <w:t>ПП.00</w:t>
            </w:r>
          </w:p>
        </w:tc>
        <w:tc>
          <w:tcPr>
            <w:tcW w:w="4332" w:type="dxa"/>
            <w:tcBorders>
              <w:top w:val="single" w:sz="6" w:space="0" w:color="000000"/>
              <w:bottom w:val="single" w:sz="12" w:space="0" w:color="000000"/>
              <w:right w:val="single" w:sz="12" w:space="0" w:color="000000"/>
            </w:tcBorders>
          </w:tcPr>
          <w:p>
            <w:pPr>
              <w:pStyle w:val="TableParagraph"/>
              <w:spacing w:before="13"/>
              <w:ind w:left="149"/>
              <w:rPr>
                <w:sz w:val="23"/>
              </w:rPr>
            </w:pPr>
            <w:r>
              <w:rPr>
                <w:w w:val="105"/>
                <w:sz w:val="23"/>
              </w:rPr>
              <w:t>Производственная практика</w:t>
            </w:r>
          </w:p>
        </w:tc>
        <w:tc>
          <w:tcPr>
            <w:tcW w:w="1962" w:type="dxa"/>
            <w:tcBorders>
              <w:top w:val="single" w:sz="6" w:space="0" w:color="000000"/>
              <w:left w:val="single" w:sz="12" w:space="0" w:color="000000"/>
              <w:bottom w:val="single" w:sz="12" w:space="0" w:color="000000"/>
              <w:right w:val="single" w:sz="12" w:space="0" w:color="000000"/>
            </w:tcBorders>
          </w:tcPr>
          <w:p>
            <w:pPr>
              <w:pStyle w:val="TableParagraph"/>
              <w:spacing w:before="13"/>
              <w:ind w:left="132"/>
              <w:rPr>
                <w:sz w:val="23"/>
              </w:rPr>
            </w:pPr>
            <w:r>
              <w:rPr>
                <w:w w:val="115"/>
                <w:sz w:val="23"/>
              </w:rPr>
              <w:t>4нед.</w:t>
            </w:r>
          </w:p>
        </w:tc>
        <w:tc>
          <w:tcPr>
            <w:tcW w:w="1760" w:type="dxa"/>
            <w:tcBorders>
              <w:top w:val="single" w:sz="6" w:space="0" w:color="000000"/>
              <w:left w:val="single" w:sz="12" w:space="0" w:color="000000"/>
              <w:bottom w:val="single" w:sz="12" w:space="0" w:color="000000"/>
            </w:tcBorders>
          </w:tcPr>
          <w:p>
            <w:pPr>
              <w:pStyle w:val="TableParagraph"/>
              <w:rPr>
                <w:sz w:val="22"/>
              </w:rPr>
            </w:pPr>
          </w:p>
        </w:tc>
      </w:tr>
      <w:tr>
        <w:trPr>
          <w:trHeight w:val="551" w:hRule="atLeast"/>
        </w:trPr>
        <w:tc>
          <w:tcPr>
            <w:tcW w:w="2010" w:type="dxa"/>
            <w:tcBorders>
              <w:top w:val="single" w:sz="12" w:space="0" w:color="000000"/>
              <w:bottom w:val="single" w:sz="12" w:space="0" w:color="000000"/>
              <w:right w:val="single" w:sz="12" w:space="0" w:color="000000"/>
            </w:tcBorders>
          </w:tcPr>
          <w:p>
            <w:pPr>
              <w:pStyle w:val="TableParagraph"/>
              <w:spacing w:before="15"/>
              <w:ind w:left="149"/>
              <w:rPr>
                <w:sz w:val="23"/>
              </w:rPr>
            </w:pPr>
            <w:r>
              <w:rPr>
                <w:sz w:val="23"/>
              </w:rPr>
              <w:t>ПП.01</w:t>
            </w:r>
          </w:p>
        </w:tc>
        <w:tc>
          <w:tcPr>
            <w:tcW w:w="4332" w:type="dxa"/>
            <w:tcBorders>
              <w:top w:val="single" w:sz="12" w:space="0" w:color="000000"/>
              <w:left w:val="single" w:sz="12" w:space="0" w:color="000000"/>
              <w:bottom w:val="single" w:sz="12" w:space="0" w:color="000000"/>
              <w:right w:val="single" w:sz="12" w:space="0" w:color="000000"/>
            </w:tcBorders>
          </w:tcPr>
          <w:p>
            <w:pPr>
              <w:pStyle w:val="TableParagraph"/>
              <w:spacing w:line="278" w:lineRule="exact" w:before="3"/>
              <w:ind w:left="131"/>
              <w:rPr>
                <w:sz w:val="23"/>
              </w:rPr>
            </w:pPr>
            <w:r>
              <w:rPr>
                <w:w w:val="105"/>
                <w:sz w:val="23"/>
              </w:rPr>
              <w:t>Производственная практика (по профиmо специальности)</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27"/>
              <w:rPr>
                <w:sz w:val="23"/>
              </w:rPr>
            </w:pPr>
            <w:r>
              <w:rPr>
                <w:w w:val="105"/>
                <w:sz w:val="23"/>
              </w:rPr>
              <w:t>4 нед.</w:t>
            </w:r>
          </w:p>
        </w:tc>
        <w:tc>
          <w:tcPr>
            <w:tcW w:w="1760" w:type="dxa"/>
            <w:tcBorders>
              <w:top w:val="single" w:sz="12" w:space="0" w:color="000000"/>
              <w:left w:val="single" w:sz="12" w:space="0" w:color="000000"/>
              <w:bottom w:val="single" w:sz="12" w:space="0" w:color="000000"/>
            </w:tcBorders>
          </w:tcPr>
          <w:p>
            <w:pPr>
              <w:pStyle w:val="TableParagraph"/>
              <w:rPr>
                <w:sz w:val="22"/>
              </w:rPr>
            </w:pPr>
          </w:p>
        </w:tc>
      </w:tr>
      <w:tr>
        <w:trPr>
          <w:trHeight w:val="543" w:hRule="atLeast"/>
        </w:trPr>
        <w:tc>
          <w:tcPr>
            <w:tcW w:w="2010" w:type="dxa"/>
            <w:tcBorders>
              <w:top w:val="single" w:sz="12" w:space="0" w:color="000000"/>
              <w:left w:val="single" w:sz="12" w:space="0" w:color="000000"/>
              <w:bottom w:val="single" w:sz="12" w:space="0" w:color="000000"/>
              <w:right w:val="single" w:sz="12" w:space="0" w:color="000000"/>
            </w:tcBorders>
          </w:tcPr>
          <w:p>
            <w:pPr>
              <w:pStyle w:val="TableParagraph"/>
              <w:spacing w:before="3"/>
              <w:ind w:left="136"/>
              <w:rPr>
                <w:sz w:val="23"/>
              </w:rPr>
            </w:pPr>
            <w:r>
              <w:rPr>
                <w:sz w:val="23"/>
              </w:rPr>
              <w:t>ПДП.00</w:t>
            </w:r>
          </w:p>
        </w:tc>
        <w:tc>
          <w:tcPr>
            <w:tcW w:w="4332" w:type="dxa"/>
            <w:tcBorders>
              <w:top w:val="single" w:sz="12" w:space="0" w:color="000000"/>
              <w:left w:val="single" w:sz="12" w:space="0" w:color="000000"/>
              <w:bottom w:val="single" w:sz="12" w:space="0" w:color="000000"/>
              <w:right w:val="single" w:sz="12" w:space="0" w:color="000000"/>
            </w:tcBorders>
          </w:tcPr>
          <w:p>
            <w:pPr>
              <w:pStyle w:val="TableParagraph"/>
              <w:spacing w:before="3"/>
              <w:ind w:left="126"/>
              <w:rPr>
                <w:sz w:val="23"/>
              </w:rPr>
            </w:pPr>
            <w:r>
              <w:rPr>
                <w:w w:val="105"/>
                <w:sz w:val="23"/>
              </w:rPr>
              <w:t>Производственная практика</w:t>
            </w:r>
          </w:p>
          <w:p>
            <w:pPr>
              <w:pStyle w:val="TableParagraph"/>
              <w:spacing w:line="242" w:lineRule="exact" w:before="14"/>
              <w:ind w:left="131"/>
              <w:rPr>
                <w:sz w:val="23"/>
              </w:rPr>
            </w:pPr>
            <w:r>
              <w:rPr>
                <w:w w:val="105"/>
                <w:sz w:val="23"/>
              </w:rPr>
              <w:t>(преддипломная)</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line="263" w:lineRule="exact"/>
              <w:ind w:left="126"/>
              <w:rPr>
                <w:sz w:val="23"/>
              </w:rPr>
            </w:pPr>
            <w:r>
              <w:rPr>
                <w:w w:val="105"/>
                <w:sz w:val="23"/>
              </w:rPr>
              <w:t>2 нед.</w:t>
            </w:r>
          </w:p>
        </w:tc>
        <w:tc>
          <w:tcPr>
            <w:tcW w:w="1760" w:type="dxa"/>
            <w:tcBorders>
              <w:top w:val="single" w:sz="12" w:space="0" w:color="000000"/>
              <w:left w:val="single" w:sz="12" w:space="0" w:color="000000"/>
              <w:bottom w:val="single" w:sz="12" w:space="0" w:color="000000"/>
            </w:tcBorders>
          </w:tcPr>
          <w:p>
            <w:pPr>
              <w:pStyle w:val="TableParagraph"/>
              <w:rPr>
                <w:sz w:val="22"/>
              </w:rPr>
            </w:pPr>
          </w:p>
        </w:tc>
      </w:tr>
      <w:tr>
        <w:trPr>
          <w:trHeight w:val="364" w:hRule="atLeast"/>
        </w:trPr>
        <w:tc>
          <w:tcPr>
            <w:tcW w:w="2010"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36"/>
              <w:rPr>
                <w:sz w:val="23"/>
              </w:rPr>
            </w:pPr>
            <w:r>
              <w:rPr>
                <w:sz w:val="23"/>
              </w:rPr>
              <w:t>ПА.00</w:t>
            </w:r>
          </w:p>
        </w:tc>
        <w:tc>
          <w:tcPr>
            <w:tcW w:w="4332"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31"/>
              <w:rPr>
                <w:sz w:val="23"/>
              </w:rPr>
            </w:pPr>
            <w:r>
              <w:rPr>
                <w:w w:val="105"/>
                <w:sz w:val="23"/>
              </w:rPr>
              <w:t>Промежуточная аттестация</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28"/>
              <w:rPr>
                <w:sz w:val="23"/>
              </w:rPr>
            </w:pPr>
            <w:r>
              <w:rPr>
                <w:w w:val="105"/>
                <w:sz w:val="23"/>
              </w:rPr>
              <w:t>13 нед.</w:t>
            </w:r>
          </w:p>
        </w:tc>
        <w:tc>
          <w:tcPr>
            <w:tcW w:w="1760" w:type="dxa"/>
            <w:tcBorders>
              <w:top w:val="single" w:sz="12" w:space="0" w:color="000000"/>
              <w:left w:val="single" w:sz="12" w:space="0" w:color="000000"/>
              <w:bottom w:val="single" w:sz="12" w:space="0" w:color="000000"/>
            </w:tcBorders>
          </w:tcPr>
          <w:p>
            <w:pPr>
              <w:pStyle w:val="TableParagraph"/>
              <w:rPr>
                <w:sz w:val="22"/>
              </w:rPr>
            </w:pPr>
          </w:p>
        </w:tc>
      </w:tr>
      <w:tr>
        <w:trPr>
          <w:trHeight w:val="359" w:hRule="atLeast"/>
        </w:trPr>
        <w:tc>
          <w:tcPr>
            <w:tcW w:w="2010"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32"/>
              <w:rPr>
                <w:sz w:val="23"/>
              </w:rPr>
            </w:pPr>
            <w:r>
              <w:rPr>
                <w:w w:val="105"/>
                <w:sz w:val="23"/>
              </w:rPr>
              <w:t>ГИА.00</w:t>
            </w:r>
          </w:p>
        </w:tc>
        <w:tc>
          <w:tcPr>
            <w:tcW w:w="4332"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26"/>
              <w:rPr>
                <w:sz w:val="23"/>
              </w:rPr>
            </w:pPr>
            <w:r>
              <w:rPr>
                <w:w w:val="105"/>
                <w:sz w:val="23"/>
              </w:rPr>
              <w:t>Государственная итоговая аттестация</w:t>
            </w:r>
          </w:p>
        </w:tc>
        <w:tc>
          <w:tcPr>
            <w:tcW w:w="1962"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24"/>
              <w:rPr>
                <w:sz w:val="23"/>
              </w:rPr>
            </w:pPr>
            <w:r>
              <w:rPr>
                <w:w w:val="105"/>
                <w:sz w:val="23"/>
              </w:rPr>
              <w:t>5 нед.</w:t>
            </w:r>
          </w:p>
        </w:tc>
        <w:tc>
          <w:tcPr>
            <w:tcW w:w="1760" w:type="dxa"/>
            <w:tcBorders>
              <w:top w:val="single" w:sz="12" w:space="0" w:color="000000"/>
              <w:left w:val="single" w:sz="12" w:space="0" w:color="000000"/>
              <w:bottom w:val="single" w:sz="12" w:space="0" w:color="000000"/>
            </w:tcBorders>
          </w:tcPr>
          <w:p>
            <w:pPr>
              <w:pStyle w:val="TableParagraph"/>
              <w:rPr>
                <w:sz w:val="22"/>
              </w:rPr>
            </w:pPr>
          </w:p>
        </w:tc>
      </w:tr>
    </w:tbl>
    <w:p>
      <w:pPr>
        <w:spacing w:before="14"/>
        <w:ind w:left="0" w:right="109" w:firstLine="0"/>
        <w:jc w:val="right"/>
        <w:rPr>
          <w:sz w:val="26"/>
        </w:rPr>
      </w:pPr>
      <w:r>
        <w:rPr>
          <w:w w:val="105"/>
          <w:sz w:val="26"/>
        </w:rPr>
        <w:t>»;</w:t>
      </w:r>
    </w:p>
    <w:p>
      <w:pPr>
        <w:pStyle w:val="BodyText"/>
        <w:rPr>
          <w:sz w:val="20"/>
        </w:rPr>
      </w:pPr>
    </w:p>
    <w:p>
      <w:pPr>
        <w:pStyle w:val="BodyText"/>
        <w:spacing w:before="3"/>
        <w:rPr>
          <w:sz w:val="27"/>
        </w:rPr>
      </w:pPr>
    </w:p>
    <w:p>
      <w:pPr>
        <w:spacing w:before="90"/>
        <w:ind w:left="963" w:right="0" w:firstLine="0"/>
        <w:jc w:val="left"/>
        <w:rPr>
          <w:sz w:val="26"/>
        </w:rPr>
      </w:pPr>
      <w:r>
        <w:rPr>
          <w:w w:val="105"/>
          <w:sz w:val="26"/>
        </w:rPr>
        <w:t>з) Таблицу 5 пункта 6.4 изложить в следующей редакции:</w:t>
      </w:r>
    </w:p>
    <w:p>
      <w:pPr>
        <w:spacing w:before="153"/>
        <w:ind w:left="957" w:right="0" w:firstLine="0"/>
        <w:jc w:val="left"/>
        <w:rPr>
          <w:sz w:val="27"/>
        </w:rPr>
      </w:pPr>
      <w:r>
        <w:rPr>
          <w:w w:val="108"/>
          <w:sz w:val="27"/>
        </w:rPr>
        <w:t>«</w:t>
      </w:r>
    </w:p>
    <w:p>
      <w:pPr>
        <w:spacing w:before="146"/>
        <w:ind w:left="0" w:right="110" w:firstLine="0"/>
        <w:jc w:val="right"/>
        <w:rPr>
          <w:sz w:val="26"/>
        </w:rPr>
      </w:pPr>
      <w:r>
        <w:rPr>
          <w:w w:val="105"/>
          <w:sz w:val="26"/>
        </w:rPr>
        <w:t>Таблица 5</w:t>
      </w:r>
    </w:p>
    <w:p>
      <w:pPr>
        <w:spacing w:line="249" w:lineRule="auto" w:before="167"/>
        <w:ind w:left="432" w:right="319" w:firstLine="17"/>
        <w:jc w:val="center"/>
        <w:rPr>
          <w:b/>
          <w:sz w:val="27"/>
        </w:rPr>
      </w:pPr>
      <w:r>
        <w:rPr/>
        <w:pict>
          <v:shape style="position:absolute;margin-left:55.649673pt;margin-top:72.49118pt;width:504.5pt;height:156.2pt;mso-position-horizontal-relative:page;mso-position-vertical-relative:paragraph;z-index:1631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10"/>
                    <w:gridCol w:w="4332"/>
                    <w:gridCol w:w="1962"/>
                    <w:gridCol w:w="1760"/>
                  </w:tblGrid>
                  <w:tr>
                    <w:trPr>
                      <w:trHeight w:val="1668" w:hRule="atLeast"/>
                    </w:trPr>
                    <w:tc>
                      <w:tcPr>
                        <w:tcW w:w="6342" w:type="dxa"/>
                        <w:gridSpan w:val="2"/>
                        <w:tcBorders>
                          <w:bottom w:val="single" w:sz="6" w:space="0" w:color="000000"/>
                        </w:tcBorders>
                      </w:tcPr>
                      <w:p>
                        <w:pPr>
                          <w:pStyle w:val="TableParagraph"/>
                          <w:rPr>
                            <w:sz w:val="22"/>
                          </w:rPr>
                        </w:pPr>
                      </w:p>
                    </w:tc>
                    <w:tc>
                      <w:tcPr>
                        <w:tcW w:w="1962" w:type="dxa"/>
                        <w:tcBorders>
                          <w:bottom w:val="single" w:sz="6" w:space="0" w:color="000000"/>
                        </w:tcBorders>
                      </w:tcPr>
                      <w:p>
                        <w:pPr>
                          <w:pStyle w:val="TableParagraph"/>
                          <w:spacing w:line="254" w:lineRule="auto" w:before="5"/>
                          <w:ind w:left="111" w:right="154" w:firstLine="5"/>
                          <w:rPr>
                            <w:sz w:val="23"/>
                          </w:rPr>
                        </w:pPr>
                        <w:r>
                          <w:rPr>
                            <w:sz w:val="23"/>
                          </w:rPr>
                          <w:t>Всего максимальной учебной нагрузки обучающегося</w:t>
                        </w:r>
                      </w:p>
                      <w:p>
                        <w:pPr>
                          <w:pStyle w:val="TableParagraph"/>
                          <w:spacing w:line="242" w:lineRule="exact"/>
                          <w:ind w:left="116"/>
                          <w:rPr>
                            <w:sz w:val="23"/>
                          </w:rPr>
                        </w:pPr>
                        <w:r>
                          <w:rPr>
                            <w:sz w:val="23"/>
                          </w:rPr>
                          <w:t>(час./нед.)</w:t>
                        </w:r>
                      </w:p>
                    </w:tc>
                    <w:tc>
                      <w:tcPr>
                        <w:tcW w:w="1760" w:type="dxa"/>
                        <w:tcBorders>
                          <w:bottom w:val="single" w:sz="6" w:space="0" w:color="000000"/>
                          <w:right w:val="single" w:sz="2" w:space="0" w:color="000000"/>
                        </w:tcBorders>
                      </w:tcPr>
                      <w:p>
                        <w:pPr>
                          <w:pStyle w:val="TableParagraph"/>
                          <w:tabs>
                            <w:tab w:pos="525" w:val="left" w:leader="none"/>
                            <w:tab w:pos="1151" w:val="left" w:leader="none"/>
                          </w:tabs>
                          <w:spacing w:line="291" w:lineRule="exact"/>
                          <w:ind w:left="112"/>
                          <w:rPr>
                            <w:sz w:val="23"/>
                          </w:rPr>
                        </w:pPr>
                        <w:r>
                          <w:rPr>
                            <w:sz w:val="36"/>
                          </w:rPr>
                          <w:t>в</w:t>
                          <w:tab/>
                        </w:r>
                        <w:r>
                          <w:rPr>
                            <w:b/>
                            <w:sz w:val="24"/>
                          </w:rPr>
                          <w:t>том</w:t>
                          <w:tab/>
                        </w:r>
                        <w:r>
                          <w:rPr>
                            <w:sz w:val="23"/>
                          </w:rPr>
                          <w:t>числе</w:t>
                        </w:r>
                      </w:p>
                      <w:p>
                        <w:pPr>
                          <w:pStyle w:val="TableParagraph"/>
                          <w:spacing w:line="254" w:lineRule="auto"/>
                          <w:ind w:left="110" w:firstLine="7"/>
                          <w:rPr>
                            <w:sz w:val="23"/>
                          </w:rPr>
                        </w:pPr>
                        <w:r>
                          <w:rPr>
                            <w:w w:val="105"/>
                            <w:sz w:val="23"/>
                          </w:rPr>
                          <w:t>часов </w:t>
                        </w:r>
                        <w:r>
                          <w:rPr>
                            <w:sz w:val="23"/>
                          </w:rPr>
                          <w:t>обязательных </w:t>
                        </w:r>
                        <w:r>
                          <w:rPr>
                            <w:w w:val="105"/>
                            <w:sz w:val="23"/>
                          </w:rPr>
                          <w:t>учебных занятий</w:t>
                        </w:r>
                      </w:p>
                    </w:tc>
                  </w:tr>
                  <w:tr>
                    <w:trPr>
                      <w:trHeight w:val="819" w:hRule="atLeast"/>
                    </w:trPr>
                    <w:tc>
                      <w:tcPr>
                        <w:tcW w:w="2010" w:type="dxa"/>
                        <w:tcBorders>
                          <w:top w:val="single" w:sz="6" w:space="0" w:color="000000"/>
                          <w:bottom w:val="nil"/>
                          <w:right w:val="single" w:sz="6" w:space="0" w:color="000000"/>
                        </w:tcBorders>
                      </w:tcPr>
                      <w:p>
                        <w:pPr>
                          <w:pStyle w:val="TableParagraph"/>
                          <w:spacing w:before="23"/>
                          <w:ind w:left="123"/>
                          <w:rPr>
                            <w:sz w:val="23"/>
                          </w:rPr>
                        </w:pPr>
                        <w:r>
                          <w:rPr>
                            <w:sz w:val="23"/>
                          </w:rPr>
                          <w:t>ОД.00</w:t>
                        </w:r>
                      </w:p>
                    </w:tc>
                    <w:tc>
                      <w:tcPr>
                        <w:tcW w:w="4332" w:type="dxa"/>
                        <w:tcBorders>
                          <w:top w:val="single" w:sz="6" w:space="0" w:color="000000"/>
                          <w:left w:val="single" w:sz="6" w:space="0" w:color="000000"/>
                          <w:bottom w:val="nil"/>
                        </w:tcBorders>
                      </w:tcPr>
                      <w:p>
                        <w:pPr>
                          <w:pStyle w:val="TableParagraph"/>
                          <w:spacing w:line="256" w:lineRule="auto" w:before="18"/>
                          <w:ind w:left="122" w:firstLine="2"/>
                          <w:rPr>
                            <w:sz w:val="23"/>
                          </w:rPr>
                        </w:pPr>
                        <w:r>
                          <w:rPr>
                            <w:w w:val="105"/>
                            <w:sz w:val="23"/>
                          </w:rPr>
                          <w:t>Общеобразовательный учебный цикл в том числе:</w:t>
                        </w:r>
                      </w:p>
                    </w:tc>
                    <w:tc>
                      <w:tcPr>
                        <w:tcW w:w="1962" w:type="dxa"/>
                        <w:tcBorders>
                          <w:top w:val="single" w:sz="6" w:space="0" w:color="000000"/>
                          <w:bottom w:val="nil"/>
                        </w:tcBorders>
                      </w:tcPr>
                      <w:p>
                        <w:pPr>
                          <w:pStyle w:val="TableParagraph"/>
                          <w:spacing w:before="13"/>
                          <w:ind w:left="112"/>
                          <w:rPr>
                            <w:sz w:val="23"/>
                          </w:rPr>
                        </w:pPr>
                        <w:r>
                          <w:rPr>
                            <w:w w:val="105"/>
                            <w:sz w:val="23"/>
                          </w:rPr>
                          <w:t>8106</w:t>
                        </w:r>
                      </w:p>
                    </w:tc>
                    <w:tc>
                      <w:tcPr>
                        <w:tcW w:w="1760" w:type="dxa"/>
                        <w:tcBorders>
                          <w:top w:val="single" w:sz="6" w:space="0" w:color="000000"/>
                          <w:bottom w:val="nil"/>
                          <w:right w:val="single" w:sz="2" w:space="0" w:color="000000"/>
                        </w:tcBorders>
                      </w:tcPr>
                      <w:p>
                        <w:pPr>
                          <w:pStyle w:val="TableParagraph"/>
                          <w:spacing w:before="8"/>
                          <w:ind w:left="111"/>
                          <w:rPr>
                            <w:sz w:val="23"/>
                          </w:rPr>
                        </w:pPr>
                        <w:r>
                          <w:rPr>
                            <w:w w:val="105"/>
                            <w:sz w:val="23"/>
                          </w:rPr>
                          <w:t>6020</w:t>
                        </w:r>
                      </w:p>
                    </w:tc>
                  </w:tr>
                  <w:tr>
                    <w:trPr>
                      <w:trHeight w:val="578" w:hRule="atLeast"/>
                    </w:trPr>
                    <w:tc>
                      <w:tcPr>
                        <w:tcW w:w="10064" w:type="dxa"/>
                        <w:gridSpan w:val="4"/>
                        <w:tcBorders>
                          <w:top w:val="nil"/>
                          <w:left w:val="single" w:sz="6" w:space="0" w:color="000000"/>
                          <w:bottom w:val="single" w:sz="6" w:space="0" w:color="000000"/>
                          <w:right w:val="nil"/>
                        </w:tcBorders>
                      </w:tcPr>
                      <w:p>
                        <w:pPr>
                          <w:pStyle w:val="TableParagraph"/>
                          <w:rPr>
                            <w:sz w:val="22"/>
                          </w:rPr>
                        </w:pPr>
                      </w:p>
                    </w:tc>
                  </w:tr>
                </w:tbl>
                <w:p>
                  <w:pPr>
                    <w:pStyle w:val="BodyText"/>
                  </w:pPr>
                </w:p>
              </w:txbxContent>
            </v:textbox>
            <w10:wrap type="none"/>
          </v:shape>
        </w:pict>
      </w:r>
      <w:r>
        <w:rPr>
          <w:b/>
          <w:w w:val="105"/>
          <w:sz w:val="27"/>
        </w:rPr>
        <w:t>Структура образ вательной программы среднего профессионального </w:t>
      </w:r>
      <w:r>
        <w:rPr>
          <w:b/>
          <w:sz w:val="27"/>
        </w:rPr>
        <w:t>образования, интегрQ:рованной с образовательными программами основного </w:t>
      </w:r>
      <w:r>
        <w:rPr>
          <w:b/>
          <w:w w:val="105"/>
          <w:sz w:val="27"/>
        </w:rPr>
        <w:t>общего и сред его общего образования углубленной подготовки</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0"/>
        <w:rPr>
          <w:b/>
        </w:rPr>
      </w:pPr>
    </w:p>
    <w:p>
      <w:pPr>
        <w:spacing w:before="0"/>
        <w:ind w:left="762" w:right="0" w:firstLine="0"/>
        <w:jc w:val="left"/>
        <w:rPr>
          <w:rFonts w:ascii="Arial"/>
          <w:sz w:val="16"/>
        </w:rPr>
      </w:pPr>
      <w:r>
        <w:rPr>
          <w:rFonts w:ascii="Arial"/>
          <w:w w:val="104"/>
          <w:sz w:val="16"/>
        </w:rPr>
        <w:t>'</w:t>
      </w:r>
    </w:p>
    <w:p>
      <w:pPr>
        <w:pStyle w:val="BodyText"/>
        <w:rPr>
          <w:rFonts w:ascii="Arial"/>
          <w:sz w:val="20"/>
        </w:rPr>
      </w:pPr>
    </w:p>
    <w:p>
      <w:pPr>
        <w:pStyle w:val="BodyText"/>
        <w:spacing w:before="4"/>
        <w:rPr>
          <w:rFonts w:ascii="Arial"/>
          <w:sz w:val="19"/>
        </w:rPr>
      </w:pPr>
      <w:r>
        <w:rPr/>
        <w:pict>
          <v:line style="position:absolute;mso-position-horizontal-relative:page;mso-position-vertical-relative:paragraph;z-index:16240;mso-wrap-distance-left:0;mso-wrap-distance-right:0" from="56.731415pt,13.501821pt" to="564.429506pt,13.501821pt" stroked="true" strokeweight=".720804pt" strokecolor="#000000">
            <v:stroke dashstyle="solid"/>
            <w10:wrap type="topAndBottom"/>
          </v:line>
        </w:pict>
      </w:r>
    </w:p>
    <w:p>
      <w:pPr>
        <w:spacing w:after="0"/>
        <w:rPr>
          <w:rFonts w:ascii="Arial"/>
          <w:sz w:val="19"/>
        </w:rPr>
        <w:sectPr>
          <w:headerReference w:type="default" r:id="rId719"/>
          <w:footerReference w:type="default" r:id="rId720"/>
          <w:pgSz w:w="11900" w:h="17200"/>
          <w:pgMar w:header="713" w:footer="453" w:top="960" w:bottom="640" w:left="1000" w:right="360"/>
        </w:sectPr>
      </w:pPr>
    </w:p>
    <w:p>
      <w:pPr>
        <w:pStyle w:val="BodyText"/>
        <w:rPr>
          <w:rFonts w:ascii="Arial"/>
          <w:sz w:val="20"/>
        </w:rPr>
      </w:pPr>
      <w:r>
        <w:rPr/>
        <w:pict>
          <v:line style="position:absolute;mso-position-horizontal-relative:page;mso-position-vertical-relative:page;z-index:16336" from="3.846167pt,22.104624pt" to="3.846167pt,861.840044pt" stroked="true" strokeweight="2.403854pt" strokecolor="#000000">
            <v:stroke dashstyle="solid"/>
            <w10:wrap type="none"/>
          </v:line>
        </w:pict>
      </w:r>
    </w:p>
    <w:p>
      <w:pPr>
        <w:pStyle w:val="BodyText"/>
        <w:rPr>
          <w:rFonts w:ascii="Arial"/>
          <w:sz w:val="20"/>
        </w:rPr>
      </w:pPr>
    </w:p>
    <w:p>
      <w:pPr>
        <w:pStyle w:val="BodyText"/>
        <w:rPr>
          <w:rFonts w:ascii="Arial"/>
          <w:sz w:val="20"/>
        </w:rPr>
      </w:pPr>
    </w:p>
    <w:p>
      <w:pPr>
        <w:pStyle w:val="BodyText"/>
        <w:spacing w:before="4" w:after="1"/>
        <w:rPr>
          <w:rFonts w:ascii="Arial"/>
          <w:sz w:val="15"/>
        </w:r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5"/>
        <w:gridCol w:w="4346"/>
        <w:gridCol w:w="1961"/>
        <w:gridCol w:w="1836"/>
      </w:tblGrid>
      <w:tr>
        <w:trPr>
          <w:trHeight w:val="1426" w:hRule="atLeast"/>
        </w:trPr>
        <w:tc>
          <w:tcPr>
            <w:tcW w:w="2005" w:type="dxa"/>
            <w:tcBorders>
              <w:left w:val="single" w:sz="2" w:space="0" w:color="000000"/>
              <w:right w:val="single" w:sz="2" w:space="0" w:color="000000"/>
            </w:tcBorders>
          </w:tcPr>
          <w:p>
            <w:pPr>
              <w:pStyle w:val="TableParagraph"/>
              <w:spacing w:before="32"/>
              <w:ind w:left="169"/>
              <w:rPr>
                <w:sz w:val="23"/>
              </w:rPr>
            </w:pPr>
            <w:r>
              <w:rPr>
                <w:sz w:val="23"/>
              </w:rPr>
              <w:t>ОД.01.</w:t>
            </w:r>
          </w:p>
        </w:tc>
        <w:tc>
          <w:tcPr>
            <w:tcW w:w="4346" w:type="dxa"/>
            <w:tcBorders>
              <w:left w:val="single" w:sz="2" w:space="0" w:color="000000"/>
              <w:right w:val="single" w:sz="2" w:space="0" w:color="000000"/>
            </w:tcBorders>
          </w:tcPr>
          <w:p>
            <w:pPr>
              <w:pStyle w:val="TableParagraph"/>
              <w:spacing w:line="280" w:lineRule="atLeast" w:before="21"/>
              <w:ind w:left="164" w:right="214" w:firstLine="9"/>
              <w:rPr>
                <w:sz w:val="23"/>
              </w:rPr>
            </w:pPr>
            <w:r>
              <w:rPr>
                <w:w w:val="105"/>
                <w:sz w:val="23"/>
              </w:rPr>
              <w:t>Общеобразовательный учебный цикл, реализующий федеральный государственный образовательный стандарт основного общего образования</w:t>
            </w:r>
          </w:p>
        </w:tc>
        <w:tc>
          <w:tcPr>
            <w:tcW w:w="1961" w:type="dxa"/>
            <w:tcBorders>
              <w:left w:val="single" w:sz="2" w:space="0" w:color="000000"/>
              <w:right w:val="single" w:sz="2" w:space="0" w:color="000000"/>
            </w:tcBorders>
          </w:tcPr>
          <w:p>
            <w:pPr>
              <w:pStyle w:val="TableParagraph"/>
              <w:spacing w:before="37"/>
              <w:ind w:left="158"/>
              <w:rPr>
                <w:sz w:val="23"/>
              </w:rPr>
            </w:pPr>
            <w:r>
              <w:rPr>
                <w:sz w:val="23"/>
              </w:rPr>
              <w:t>6006</w:t>
            </w:r>
          </w:p>
        </w:tc>
        <w:tc>
          <w:tcPr>
            <w:tcW w:w="1836" w:type="dxa"/>
            <w:tcBorders>
              <w:top w:val="single" w:sz="2" w:space="0" w:color="000000"/>
              <w:left w:val="single" w:sz="2" w:space="0" w:color="000000"/>
              <w:right w:val="single" w:sz="2" w:space="0" w:color="000000"/>
            </w:tcBorders>
          </w:tcPr>
          <w:p>
            <w:pPr>
              <w:pStyle w:val="TableParagraph"/>
              <w:spacing w:before="42"/>
              <w:ind w:left="155"/>
              <w:rPr>
                <w:sz w:val="23"/>
              </w:rPr>
            </w:pPr>
            <w:r>
              <w:rPr>
                <w:w w:val="105"/>
                <w:sz w:val="23"/>
              </w:rPr>
              <w:t>4620</w:t>
            </w:r>
          </w:p>
        </w:tc>
      </w:tr>
      <w:tr>
        <w:trPr>
          <w:trHeight w:val="1402" w:hRule="atLeast"/>
        </w:trPr>
        <w:tc>
          <w:tcPr>
            <w:tcW w:w="2005" w:type="dxa"/>
            <w:tcBorders>
              <w:left w:val="single" w:sz="2" w:space="0" w:color="000000"/>
              <w:right w:val="single" w:sz="2" w:space="0" w:color="000000"/>
            </w:tcBorders>
          </w:tcPr>
          <w:p>
            <w:pPr>
              <w:pStyle w:val="TableParagraph"/>
              <w:spacing w:before="18"/>
              <w:ind w:left="169"/>
              <w:rPr>
                <w:sz w:val="23"/>
              </w:rPr>
            </w:pPr>
            <w:r>
              <w:rPr>
                <w:sz w:val="23"/>
              </w:rPr>
              <w:t>ОД.02.</w:t>
            </w:r>
          </w:p>
        </w:tc>
        <w:tc>
          <w:tcPr>
            <w:tcW w:w="4346" w:type="dxa"/>
            <w:tcBorders>
              <w:left w:val="single" w:sz="2" w:space="0" w:color="000000"/>
              <w:right w:val="single" w:sz="2" w:space="0" w:color="000000"/>
            </w:tcBorders>
          </w:tcPr>
          <w:p>
            <w:pPr>
              <w:pStyle w:val="TableParagraph"/>
              <w:spacing w:line="256" w:lineRule="auto" w:before="23"/>
              <w:ind w:left="164" w:right="121" w:firstLine="5"/>
              <w:rPr>
                <w:sz w:val="23"/>
              </w:rPr>
            </w:pPr>
            <w:r>
              <w:rPr>
                <w:w w:val="105"/>
                <w:sz w:val="23"/>
              </w:rPr>
              <w:t>Общеобразовательный учебный цикл, реализующий федеральный государственный образовательный стандарт среднего общего образования</w:t>
            </w:r>
          </w:p>
        </w:tc>
        <w:tc>
          <w:tcPr>
            <w:tcW w:w="1961" w:type="dxa"/>
            <w:tcBorders>
              <w:left w:val="single" w:sz="2" w:space="0" w:color="000000"/>
              <w:right w:val="single" w:sz="2" w:space="0" w:color="000000"/>
            </w:tcBorders>
          </w:tcPr>
          <w:p>
            <w:pPr>
              <w:pStyle w:val="TableParagraph"/>
              <w:spacing w:before="27"/>
              <w:ind w:left="153"/>
              <w:rPr>
                <w:sz w:val="23"/>
              </w:rPr>
            </w:pPr>
            <w:r>
              <w:rPr>
                <w:w w:val="105"/>
                <w:sz w:val="23"/>
              </w:rPr>
              <w:t>2100</w:t>
            </w:r>
          </w:p>
        </w:tc>
        <w:tc>
          <w:tcPr>
            <w:tcW w:w="1836" w:type="dxa"/>
            <w:tcBorders>
              <w:left w:val="single" w:sz="2" w:space="0" w:color="000000"/>
              <w:right w:val="single" w:sz="2" w:space="0" w:color="000000"/>
            </w:tcBorders>
          </w:tcPr>
          <w:p>
            <w:pPr>
              <w:pStyle w:val="TableParagraph"/>
              <w:spacing w:before="32"/>
              <w:ind w:left="151"/>
              <w:rPr>
                <w:sz w:val="23"/>
              </w:rPr>
            </w:pPr>
            <w:r>
              <w:rPr>
                <w:w w:val="105"/>
                <w:sz w:val="23"/>
              </w:rPr>
              <w:t>1400</w:t>
            </w:r>
          </w:p>
        </w:tc>
      </w:tr>
      <w:tr>
        <w:trPr>
          <w:trHeight w:val="330" w:hRule="atLeast"/>
        </w:trPr>
        <w:tc>
          <w:tcPr>
            <w:tcW w:w="6351" w:type="dxa"/>
            <w:gridSpan w:val="2"/>
            <w:tcBorders>
              <w:left w:val="single" w:sz="2" w:space="0" w:color="000000"/>
              <w:right w:val="single" w:sz="2" w:space="0" w:color="000000"/>
            </w:tcBorders>
          </w:tcPr>
          <w:p>
            <w:pPr>
              <w:pStyle w:val="TableParagraph"/>
              <w:spacing w:before="23"/>
              <w:ind w:left="160"/>
              <w:rPr>
                <w:sz w:val="23"/>
              </w:rPr>
            </w:pPr>
            <w:r>
              <w:rPr>
                <w:w w:val="105"/>
                <w:sz w:val="23"/>
              </w:rPr>
              <w:t>Учебные циклы</w:t>
            </w:r>
          </w:p>
        </w:tc>
        <w:tc>
          <w:tcPr>
            <w:tcW w:w="1961" w:type="dxa"/>
            <w:tcBorders>
              <w:left w:val="single" w:sz="2" w:space="0" w:color="000000"/>
              <w:right w:val="single" w:sz="2" w:space="0" w:color="000000"/>
            </w:tcBorders>
          </w:tcPr>
          <w:p>
            <w:pPr>
              <w:pStyle w:val="TableParagraph"/>
              <w:spacing w:before="27"/>
              <w:ind w:left="150"/>
              <w:rPr>
                <w:sz w:val="23"/>
              </w:rPr>
            </w:pPr>
            <w:r>
              <w:rPr>
                <w:sz w:val="23"/>
              </w:rPr>
              <w:t>4722</w:t>
            </w:r>
          </w:p>
        </w:tc>
        <w:tc>
          <w:tcPr>
            <w:tcW w:w="1836" w:type="dxa"/>
            <w:tcBorders>
              <w:left w:val="single" w:sz="2" w:space="0" w:color="000000"/>
              <w:bottom w:val="single" w:sz="2" w:space="0" w:color="000000"/>
              <w:right w:val="single" w:sz="2" w:space="0" w:color="000000"/>
            </w:tcBorders>
          </w:tcPr>
          <w:p>
            <w:pPr>
              <w:pStyle w:val="TableParagraph"/>
              <w:spacing w:before="32"/>
              <w:ind w:left="149"/>
              <w:rPr>
                <w:sz w:val="23"/>
              </w:rPr>
            </w:pPr>
            <w:r>
              <w:rPr>
                <w:sz w:val="23"/>
              </w:rPr>
              <w:t>3536</w:t>
            </w:r>
          </w:p>
        </w:tc>
      </w:tr>
      <w:tr>
        <w:trPr>
          <w:trHeight w:val="552" w:hRule="atLeast"/>
        </w:trPr>
        <w:tc>
          <w:tcPr>
            <w:tcW w:w="2005" w:type="dxa"/>
            <w:tcBorders>
              <w:left w:val="single" w:sz="2" w:space="0" w:color="000000"/>
              <w:right w:val="single" w:sz="2" w:space="0" w:color="000000"/>
            </w:tcBorders>
          </w:tcPr>
          <w:p>
            <w:pPr>
              <w:pStyle w:val="TableParagraph"/>
              <w:spacing w:before="27"/>
              <w:ind w:left="160"/>
              <w:rPr>
                <w:sz w:val="23"/>
              </w:rPr>
            </w:pPr>
            <w:r>
              <w:rPr>
                <w:w w:val="105"/>
                <w:sz w:val="23"/>
              </w:rPr>
              <w:t>ОГСЭ.00</w:t>
            </w:r>
          </w:p>
        </w:tc>
        <w:tc>
          <w:tcPr>
            <w:tcW w:w="4346" w:type="dxa"/>
            <w:tcBorders>
              <w:left w:val="single" w:sz="2" w:space="0" w:color="000000"/>
              <w:right w:val="single" w:sz="2" w:space="0" w:color="000000"/>
            </w:tcBorders>
          </w:tcPr>
          <w:p>
            <w:pPr>
              <w:pStyle w:val="TableParagraph"/>
              <w:spacing w:line="280" w:lineRule="atLeast" w:before="12"/>
              <w:ind w:left="165" w:right="457" w:hanging="1"/>
              <w:rPr>
                <w:sz w:val="23"/>
              </w:rPr>
            </w:pPr>
            <w:r>
              <w:rPr>
                <w:w w:val="105"/>
                <w:sz w:val="23"/>
              </w:rPr>
              <w:t>Общий гуманитарный и социально- экономический</w:t>
            </w:r>
          </w:p>
        </w:tc>
        <w:tc>
          <w:tcPr>
            <w:tcW w:w="1961" w:type="dxa"/>
            <w:tcBorders>
              <w:left w:val="single" w:sz="2" w:space="0" w:color="000000"/>
              <w:bottom w:val="single" w:sz="2" w:space="0" w:color="000000"/>
              <w:right w:val="single" w:sz="2" w:space="0" w:color="000000"/>
            </w:tcBorders>
          </w:tcPr>
          <w:p>
            <w:pPr>
              <w:pStyle w:val="TableParagraph"/>
              <w:spacing w:before="27"/>
              <w:ind w:left="147"/>
              <w:rPr>
                <w:sz w:val="23"/>
              </w:rPr>
            </w:pPr>
            <w:r>
              <w:rPr>
                <w:w w:val="105"/>
                <w:sz w:val="23"/>
              </w:rPr>
              <w:t>528</w:t>
            </w:r>
          </w:p>
        </w:tc>
        <w:tc>
          <w:tcPr>
            <w:tcW w:w="1836" w:type="dxa"/>
            <w:tcBorders>
              <w:top w:val="single" w:sz="2" w:space="0" w:color="000000"/>
              <w:left w:val="single" w:sz="2" w:space="0" w:color="000000"/>
              <w:bottom w:val="single" w:sz="2" w:space="0" w:color="000000"/>
              <w:right w:val="single" w:sz="2" w:space="0" w:color="000000"/>
            </w:tcBorders>
          </w:tcPr>
          <w:p>
            <w:pPr>
              <w:pStyle w:val="TableParagraph"/>
              <w:spacing w:before="27"/>
              <w:ind w:left="145"/>
              <w:rPr>
                <w:sz w:val="23"/>
              </w:rPr>
            </w:pPr>
            <w:r>
              <w:rPr>
                <w:w w:val="105"/>
                <w:sz w:val="23"/>
              </w:rPr>
              <w:t>352</w:t>
            </w:r>
          </w:p>
        </w:tc>
      </w:tr>
      <w:tr>
        <w:trPr>
          <w:trHeight w:val="546" w:hRule="atLeast"/>
        </w:trPr>
        <w:tc>
          <w:tcPr>
            <w:tcW w:w="2005" w:type="dxa"/>
            <w:tcBorders>
              <w:left w:val="single" w:sz="2" w:space="0" w:color="000000"/>
              <w:right w:val="single" w:sz="2" w:space="0" w:color="000000"/>
            </w:tcBorders>
          </w:tcPr>
          <w:p>
            <w:pPr>
              <w:pStyle w:val="TableParagraph"/>
              <w:spacing w:before="12"/>
              <w:ind w:left="158"/>
              <w:rPr>
                <w:sz w:val="23"/>
              </w:rPr>
            </w:pPr>
            <w:r>
              <w:rPr>
                <w:w w:val="105"/>
                <w:sz w:val="23"/>
              </w:rPr>
              <w:t>П.00</w:t>
            </w:r>
          </w:p>
        </w:tc>
        <w:tc>
          <w:tcPr>
            <w:tcW w:w="4346" w:type="dxa"/>
            <w:tcBorders>
              <w:left w:val="single" w:sz="2" w:space="0" w:color="000000"/>
              <w:right w:val="single" w:sz="2" w:space="0" w:color="000000"/>
            </w:tcBorders>
          </w:tcPr>
          <w:p>
            <w:pPr>
              <w:pStyle w:val="TableParagraph"/>
              <w:spacing w:line="284" w:lineRule="exact"/>
              <w:ind w:left="159" w:right="7" w:hanging="1"/>
              <w:rPr>
                <w:sz w:val="23"/>
              </w:rPr>
            </w:pPr>
            <w:r>
              <w:rPr>
                <w:w w:val="105"/>
                <w:sz w:val="23"/>
              </w:rPr>
              <w:t>Профессиональный учебный цикл в том числе:</w:t>
            </w:r>
          </w:p>
        </w:tc>
        <w:tc>
          <w:tcPr>
            <w:tcW w:w="1961" w:type="dxa"/>
            <w:tcBorders>
              <w:top w:val="single" w:sz="2" w:space="0" w:color="000000"/>
              <w:left w:val="single" w:sz="2" w:space="0" w:color="000000"/>
              <w:right w:val="single" w:sz="2" w:space="0" w:color="000000"/>
            </w:tcBorders>
          </w:tcPr>
          <w:p>
            <w:pPr>
              <w:pStyle w:val="TableParagraph"/>
              <w:spacing w:before="12"/>
              <w:ind w:left="145"/>
              <w:rPr>
                <w:sz w:val="23"/>
              </w:rPr>
            </w:pPr>
            <w:r>
              <w:rPr>
                <w:w w:val="105"/>
                <w:sz w:val="23"/>
              </w:rPr>
              <w:t>4194</w:t>
            </w:r>
          </w:p>
        </w:tc>
        <w:tc>
          <w:tcPr>
            <w:tcW w:w="1836" w:type="dxa"/>
            <w:tcBorders>
              <w:top w:val="single" w:sz="2" w:space="0" w:color="000000"/>
              <w:left w:val="single" w:sz="2" w:space="0" w:color="000000"/>
              <w:right w:val="single" w:sz="2" w:space="0" w:color="000000"/>
            </w:tcBorders>
          </w:tcPr>
          <w:p>
            <w:pPr>
              <w:pStyle w:val="TableParagraph"/>
              <w:spacing w:before="12"/>
              <w:ind w:left="145"/>
              <w:rPr>
                <w:sz w:val="23"/>
              </w:rPr>
            </w:pPr>
            <w:r>
              <w:rPr>
                <w:w w:val="105"/>
                <w:sz w:val="23"/>
              </w:rPr>
              <w:t>3184</w:t>
            </w:r>
          </w:p>
        </w:tc>
      </w:tr>
      <w:tr>
        <w:trPr>
          <w:trHeight w:val="284" w:hRule="atLeast"/>
        </w:trPr>
        <w:tc>
          <w:tcPr>
            <w:tcW w:w="2005" w:type="dxa"/>
            <w:tcBorders>
              <w:left w:val="single" w:sz="2" w:space="0" w:color="000000"/>
              <w:right w:val="single" w:sz="2" w:space="0" w:color="000000"/>
            </w:tcBorders>
          </w:tcPr>
          <w:p>
            <w:pPr>
              <w:pStyle w:val="TableParagraph"/>
              <w:spacing w:line="259" w:lineRule="exact" w:before="6"/>
              <w:ind w:left="160"/>
              <w:rPr>
                <w:sz w:val="23"/>
              </w:rPr>
            </w:pPr>
            <w:r>
              <w:rPr>
                <w:w w:val="105"/>
                <w:sz w:val="23"/>
              </w:rPr>
              <w:t>ОП.00</w:t>
            </w:r>
          </w:p>
        </w:tc>
        <w:tc>
          <w:tcPr>
            <w:tcW w:w="4346" w:type="dxa"/>
            <w:tcBorders>
              <w:left w:val="single" w:sz="2" w:space="0" w:color="000000"/>
              <w:right w:val="single" w:sz="2" w:space="0" w:color="000000"/>
            </w:tcBorders>
          </w:tcPr>
          <w:p>
            <w:pPr>
              <w:pStyle w:val="TableParagraph"/>
              <w:spacing w:line="259" w:lineRule="exact" w:before="6"/>
              <w:ind w:left="159"/>
              <w:rPr>
                <w:sz w:val="23"/>
              </w:rPr>
            </w:pPr>
            <w:r>
              <w:rPr>
                <w:w w:val="105"/>
                <w:sz w:val="23"/>
              </w:rPr>
              <w:t>Общепрофессиональные дисциплины</w:t>
            </w:r>
          </w:p>
        </w:tc>
        <w:tc>
          <w:tcPr>
            <w:tcW w:w="1961" w:type="dxa"/>
            <w:tcBorders>
              <w:left w:val="single" w:sz="2" w:space="0" w:color="000000"/>
              <w:right w:val="single" w:sz="2" w:space="0" w:color="000000"/>
            </w:tcBorders>
          </w:tcPr>
          <w:p>
            <w:pPr>
              <w:pStyle w:val="TableParagraph"/>
              <w:spacing w:line="264" w:lineRule="exact" w:before="1"/>
              <w:ind w:left="146"/>
              <w:rPr>
                <w:sz w:val="23"/>
              </w:rPr>
            </w:pPr>
            <w:r>
              <w:rPr>
                <w:w w:val="105"/>
                <w:sz w:val="23"/>
              </w:rPr>
              <w:t>1404</w:t>
            </w:r>
          </w:p>
        </w:tc>
        <w:tc>
          <w:tcPr>
            <w:tcW w:w="1836" w:type="dxa"/>
            <w:tcBorders>
              <w:left w:val="single" w:sz="2" w:space="0" w:color="000000"/>
              <w:right w:val="single" w:sz="2" w:space="0" w:color="000000"/>
            </w:tcBorders>
          </w:tcPr>
          <w:p>
            <w:pPr>
              <w:pStyle w:val="TableParagraph"/>
              <w:spacing w:line="259" w:lineRule="exact" w:before="6"/>
              <w:ind w:left="141"/>
              <w:rPr>
                <w:sz w:val="23"/>
              </w:rPr>
            </w:pPr>
            <w:r>
              <w:rPr>
                <w:w w:val="105"/>
                <w:sz w:val="23"/>
              </w:rPr>
              <w:t>1080</w:t>
            </w:r>
          </w:p>
        </w:tc>
      </w:tr>
      <w:tr>
        <w:trPr>
          <w:trHeight w:val="287" w:hRule="atLeast"/>
        </w:trPr>
        <w:tc>
          <w:tcPr>
            <w:tcW w:w="2005" w:type="dxa"/>
            <w:tcBorders>
              <w:left w:val="single" w:sz="2" w:space="0" w:color="000000"/>
              <w:right w:val="single" w:sz="2" w:space="0" w:color="000000"/>
            </w:tcBorders>
          </w:tcPr>
          <w:p>
            <w:pPr>
              <w:pStyle w:val="TableParagraph"/>
              <w:spacing w:line="258" w:lineRule="exact"/>
              <w:ind w:left="158"/>
              <w:rPr>
                <w:sz w:val="23"/>
              </w:rPr>
            </w:pPr>
            <w:r>
              <w:rPr>
                <w:w w:val="105"/>
                <w:sz w:val="23"/>
              </w:rPr>
              <w:t>ПМ.00</w:t>
            </w:r>
          </w:p>
        </w:tc>
        <w:tc>
          <w:tcPr>
            <w:tcW w:w="4346" w:type="dxa"/>
            <w:tcBorders>
              <w:left w:val="single" w:sz="2" w:space="0" w:color="000000"/>
              <w:right w:val="single" w:sz="2" w:space="0" w:color="000000"/>
            </w:tcBorders>
          </w:tcPr>
          <w:p>
            <w:pPr>
              <w:pStyle w:val="TableParagraph"/>
              <w:spacing w:line="258" w:lineRule="exact"/>
              <w:ind w:left="158"/>
              <w:rPr>
                <w:sz w:val="23"/>
              </w:rPr>
            </w:pPr>
            <w:r>
              <w:rPr>
                <w:w w:val="105"/>
                <w:sz w:val="23"/>
              </w:rPr>
              <w:t>Профессиональные модули</w:t>
            </w:r>
          </w:p>
        </w:tc>
        <w:tc>
          <w:tcPr>
            <w:tcW w:w="1961" w:type="dxa"/>
            <w:tcBorders>
              <w:left w:val="single" w:sz="2" w:space="0" w:color="000000"/>
              <w:right w:val="single" w:sz="2" w:space="0" w:color="000000"/>
            </w:tcBorders>
          </w:tcPr>
          <w:p>
            <w:pPr>
              <w:pStyle w:val="TableParagraph"/>
              <w:spacing w:line="258" w:lineRule="exact"/>
              <w:ind w:left="144"/>
              <w:rPr>
                <w:sz w:val="23"/>
              </w:rPr>
            </w:pPr>
            <w:r>
              <w:rPr>
                <w:w w:val="105"/>
                <w:sz w:val="23"/>
              </w:rPr>
              <w:t>2790</w:t>
            </w:r>
          </w:p>
        </w:tc>
        <w:tc>
          <w:tcPr>
            <w:tcW w:w="1836" w:type="dxa"/>
            <w:tcBorders>
              <w:left w:val="single" w:sz="2" w:space="0" w:color="000000"/>
            </w:tcBorders>
          </w:tcPr>
          <w:p>
            <w:pPr>
              <w:pStyle w:val="TableParagraph"/>
              <w:spacing w:line="258" w:lineRule="exact"/>
              <w:ind w:left="144"/>
              <w:rPr>
                <w:sz w:val="23"/>
              </w:rPr>
            </w:pPr>
            <w:r>
              <w:rPr>
                <w:w w:val="105"/>
                <w:sz w:val="23"/>
              </w:rPr>
              <w:t>2104</w:t>
            </w:r>
          </w:p>
        </w:tc>
      </w:tr>
      <w:tr>
        <w:trPr>
          <w:trHeight w:val="270" w:hRule="atLeast"/>
        </w:trPr>
        <w:tc>
          <w:tcPr>
            <w:tcW w:w="6351" w:type="dxa"/>
            <w:gridSpan w:val="2"/>
            <w:tcBorders>
              <w:left w:val="single" w:sz="12" w:space="0" w:color="000000"/>
              <w:bottom w:val="single" w:sz="12" w:space="0" w:color="000000"/>
              <w:right w:val="single" w:sz="2" w:space="0" w:color="000000"/>
            </w:tcBorders>
          </w:tcPr>
          <w:p>
            <w:pPr>
              <w:pStyle w:val="TableParagraph"/>
              <w:spacing w:line="223" w:lineRule="exact" w:before="27"/>
              <w:ind w:left="140"/>
              <w:rPr>
                <w:sz w:val="23"/>
              </w:rPr>
            </w:pPr>
            <w:r>
              <w:rPr>
                <w:w w:val="105"/>
                <w:sz w:val="23"/>
              </w:rPr>
              <w:t>и разделы</w:t>
            </w:r>
          </w:p>
        </w:tc>
        <w:tc>
          <w:tcPr>
            <w:tcW w:w="1961" w:type="dxa"/>
            <w:tcBorders>
              <w:left w:val="single" w:sz="2" w:space="0" w:color="000000"/>
              <w:bottom w:val="single" w:sz="12" w:space="0" w:color="000000"/>
              <w:right w:val="single" w:sz="2" w:space="0" w:color="000000"/>
            </w:tcBorders>
          </w:tcPr>
          <w:p>
            <w:pPr>
              <w:pStyle w:val="TableParagraph"/>
              <w:rPr>
                <w:sz w:val="20"/>
              </w:rPr>
            </w:pPr>
          </w:p>
        </w:tc>
        <w:tc>
          <w:tcPr>
            <w:tcW w:w="1836" w:type="dxa"/>
            <w:tcBorders>
              <w:left w:val="single" w:sz="2" w:space="0" w:color="000000"/>
              <w:bottom w:val="single" w:sz="12" w:space="0" w:color="000000"/>
              <w:right w:val="single" w:sz="2" w:space="0" w:color="000000"/>
            </w:tcBorders>
          </w:tcPr>
          <w:p>
            <w:pPr>
              <w:pStyle w:val="TableParagraph"/>
              <w:rPr>
                <w:sz w:val="20"/>
              </w:rPr>
            </w:pPr>
          </w:p>
        </w:tc>
      </w:tr>
      <w:tr>
        <w:trPr>
          <w:trHeight w:val="315" w:hRule="atLeast"/>
        </w:trPr>
        <w:tc>
          <w:tcPr>
            <w:tcW w:w="2005" w:type="dxa"/>
            <w:tcBorders>
              <w:top w:val="single" w:sz="12" w:space="0" w:color="000000"/>
              <w:left w:val="single" w:sz="12" w:space="0" w:color="000000"/>
              <w:bottom w:val="single" w:sz="12" w:space="0" w:color="000000"/>
              <w:right w:val="single" w:sz="2" w:space="0" w:color="000000"/>
            </w:tcBorders>
          </w:tcPr>
          <w:p>
            <w:pPr>
              <w:pStyle w:val="TableParagraph"/>
              <w:rPr>
                <w:sz w:val="24"/>
              </w:rPr>
            </w:pPr>
          </w:p>
        </w:tc>
        <w:tc>
          <w:tcPr>
            <w:tcW w:w="4346" w:type="dxa"/>
            <w:tcBorders>
              <w:top w:val="single" w:sz="12" w:space="0" w:color="000000"/>
              <w:left w:val="single" w:sz="2" w:space="0" w:color="000000"/>
              <w:bottom w:val="single" w:sz="12" w:space="0" w:color="000000"/>
              <w:right w:val="single" w:sz="2" w:space="0" w:color="000000"/>
            </w:tcBorders>
          </w:tcPr>
          <w:p>
            <w:pPr>
              <w:pStyle w:val="TableParagraph"/>
              <w:spacing w:before="25"/>
              <w:ind w:left="157"/>
              <w:rPr>
                <w:sz w:val="23"/>
              </w:rPr>
            </w:pPr>
            <w:r>
              <w:rPr>
                <w:sz w:val="23"/>
              </w:rPr>
              <w:t>варщ1тивная часть</w:t>
            </w:r>
          </w:p>
        </w:tc>
        <w:tc>
          <w:tcPr>
            <w:tcW w:w="1961" w:type="dxa"/>
            <w:tcBorders>
              <w:top w:val="single" w:sz="12" w:space="0" w:color="000000"/>
              <w:left w:val="single" w:sz="2" w:space="0" w:color="000000"/>
              <w:bottom w:val="single" w:sz="12" w:space="0" w:color="000000"/>
              <w:right w:val="single" w:sz="2" w:space="0" w:color="000000"/>
            </w:tcBorders>
          </w:tcPr>
          <w:p>
            <w:pPr>
              <w:pStyle w:val="TableParagraph"/>
              <w:spacing w:before="25"/>
              <w:ind w:left="141"/>
              <w:rPr>
                <w:sz w:val="23"/>
              </w:rPr>
            </w:pPr>
            <w:r>
              <w:rPr>
                <w:w w:val="105"/>
                <w:sz w:val="23"/>
              </w:rPr>
              <w:t>1072</w:t>
            </w:r>
          </w:p>
        </w:tc>
        <w:tc>
          <w:tcPr>
            <w:tcW w:w="1836" w:type="dxa"/>
            <w:tcBorders>
              <w:top w:val="single" w:sz="12" w:space="0" w:color="000000"/>
              <w:left w:val="single" w:sz="2" w:space="0" w:color="000000"/>
              <w:bottom w:val="single" w:sz="12" w:space="0" w:color="000000"/>
              <w:right w:val="single" w:sz="2" w:space="0" w:color="000000"/>
            </w:tcBorders>
          </w:tcPr>
          <w:p>
            <w:pPr>
              <w:pStyle w:val="TableParagraph"/>
              <w:spacing w:before="25"/>
              <w:ind w:left="140"/>
              <w:rPr>
                <w:sz w:val="23"/>
              </w:rPr>
            </w:pPr>
            <w:r>
              <w:rPr>
                <w:w w:val="105"/>
                <w:sz w:val="23"/>
              </w:rPr>
              <w:t>824</w:t>
            </w:r>
          </w:p>
        </w:tc>
      </w:tr>
      <w:tr>
        <w:trPr>
          <w:trHeight w:val="834"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43"/>
              <w:rPr>
                <w:sz w:val="23"/>
              </w:rPr>
            </w:pPr>
            <w:r>
              <w:rPr>
                <w:sz w:val="23"/>
              </w:rPr>
              <w:t>допо·лнительная работа над</w:t>
            </w:r>
          </w:p>
          <w:p>
            <w:pPr>
              <w:pStyle w:val="TableParagraph"/>
              <w:spacing w:line="280" w:lineRule="atLeast" w:before="3"/>
              <w:ind w:left="145" w:right="396" w:firstLine="2"/>
              <w:rPr>
                <w:sz w:val="23"/>
              </w:rPr>
            </w:pPr>
            <w:r>
              <w:rPr>
                <w:w w:val="105"/>
                <w:sz w:val="23"/>
              </w:rPr>
              <w:t>завершением программного задания под руководством преподавателя</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27"/>
              <w:rPr>
                <w:sz w:val="23"/>
              </w:rPr>
            </w:pPr>
            <w:r>
              <w:rPr>
                <w:w w:val="105"/>
                <w:sz w:val="23"/>
              </w:rPr>
              <w:t>760</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28"/>
              <w:rPr>
                <w:sz w:val="23"/>
              </w:rPr>
            </w:pPr>
            <w:r>
              <w:rPr>
                <w:w w:val="105"/>
                <w:sz w:val="23"/>
              </w:rPr>
              <w:t>760</w:t>
            </w:r>
          </w:p>
        </w:tc>
      </w:tr>
      <w:tr>
        <w:trPr>
          <w:trHeight w:val="538"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before="7"/>
              <w:ind w:left="141"/>
              <w:rPr>
                <w:sz w:val="23"/>
              </w:rPr>
            </w:pPr>
            <w:r>
              <w:rPr>
                <w:w w:val="105"/>
                <w:sz w:val="23"/>
              </w:rPr>
              <w:t>Всего часов обучения по учебным</w:t>
            </w:r>
          </w:p>
          <w:p>
            <w:pPr>
              <w:pStyle w:val="TableParagraph"/>
              <w:spacing w:line="228" w:lineRule="exact" w:before="19"/>
              <w:ind w:left="140"/>
              <w:rPr>
                <w:sz w:val="23"/>
              </w:rPr>
            </w:pPr>
            <w:r>
              <w:rPr>
                <w:w w:val="105"/>
                <w:sz w:val="23"/>
              </w:rPr>
              <w:t>циклам ИОП в ОИ</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3"/>
              <w:ind w:left="124"/>
              <w:rPr>
                <w:sz w:val="23"/>
              </w:rPr>
            </w:pPr>
            <w:r>
              <w:rPr>
                <w:w w:val="105"/>
                <w:sz w:val="23"/>
              </w:rPr>
              <w:t>14 660</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spacing w:before="3"/>
              <w:ind w:left="129"/>
              <w:rPr>
                <w:sz w:val="23"/>
              </w:rPr>
            </w:pPr>
            <w:r>
              <w:rPr>
                <w:w w:val="105"/>
                <w:sz w:val="23"/>
              </w:rPr>
              <w:t>11 140</w:t>
            </w:r>
          </w:p>
        </w:tc>
      </w:tr>
      <w:tr>
        <w:trPr>
          <w:trHeight w:val="460"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38"/>
              <w:rPr>
                <w:sz w:val="23"/>
              </w:rPr>
            </w:pPr>
            <w:r>
              <w:rPr>
                <w:w w:val="105"/>
                <w:sz w:val="23"/>
              </w:rPr>
              <w:t>УП.00</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38"/>
              <w:rPr>
                <w:sz w:val="23"/>
              </w:rPr>
            </w:pPr>
            <w:r>
              <w:rPr>
                <w:w w:val="105"/>
                <w:sz w:val="23"/>
              </w:rPr>
              <w:t>Учебная практика</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26"/>
              <w:rPr>
                <w:sz w:val="23"/>
              </w:rPr>
            </w:pPr>
            <w:r>
              <w:rPr>
                <w:sz w:val="23"/>
              </w:rPr>
              <w:t>21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556"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38"/>
              <w:rPr>
                <w:sz w:val="23"/>
              </w:rPr>
            </w:pPr>
            <w:r>
              <w:rPr>
                <w:w w:val="105"/>
                <w:sz w:val="23"/>
              </w:rPr>
              <w:t>УП.01</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line="280" w:lineRule="atLeast" w:before="4"/>
              <w:ind w:left="137"/>
              <w:rPr>
                <w:sz w:val="23"/>
              </w:rPr>
            </w:pPr>
            <w:r>
              <w:rPr>
                <w:w w:val="105"/>
                <w:sz w:val="23"/>
              </w:rPr>
              <w:t>Учебная практика (работа с натуры на открытом воздухе (пленэр)</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24"/>
              <w:rPr>
                <w:sz w:val="23"/>
              </w:rPr>
            </w:pPr>
            <w:r>
              <w:rPr>
                <w:w w:val="105"/>
                <w:sz w:val="23"/>
              </w:rPr>
              <w:t>18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822"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3"/>
              <w:rPr>
                <w:rFonts w:ascii="Arial"/>
                <w:sz w:val="25"/>
              </w:rPr>
            </w:pPr>
          </w:p>
          <w:p>
            <w:pPr>
              <w:pStyle w:val="TableParagraph"/>
              <w:ind w:left="133"/>
              <w:rPr>
                <w:sz w:val="23"/>
              </w:rPr>
            </w:pPr>
            <w:r>
              <w:rPr>
                <w:w w:val="105"/>
                <w:sz w:val="23"/>
              </w:rPr>
              <w:t>УП.02</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line="252" w:lineRule="auto" w:before="7"/>
              <w:ind w:left="135" w:right="396" w:firstLine="2"/>
              <w:rPr>
                <w:sz w:val="23"/>
              </w:rPr>
            </w:pPr>
            <w:r>
              <w:rPr>
                <w:w w:val="105"/>
                <w:sz w:val="23"/>
              </w:rPr>
              <w:t>Учебная практика (изучение памятников искусства в других</w:t>
            </w:r>
          </w:p>
          <w:p>
            <w:pPr>
              <w:pStyle w:val="TableParagraph"/>
              <w:spacing w:line="233" w:lineRule="exact" w:before="7"/>
              <w:ind w:left="142"/>
              <w:rPr>
                <w:sz w:val="23"/>
              </w:rPr>
            </w:pPr>
            <w:r>
              <w:rPr>
                <w:sz w:val="23"/>
              </w:rPr>
              <w:t>городах)</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7"/>
              <w:ind w:left="127"/>
              <w:rPr>
                <w:sz w:val="23"/>
              </w:rPr>
            </w:pPr>
            <w:r>
              <w:rPr>
                <w:w w:val="105"/>
                <w:sz w:val="23"/>
              </w:rPr>
              <w:t>3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460"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25"/>
              <w:ind w:left="136"/>
              <w:rPr>
                <w:sz w:val="23"/>
              </w:rPr>
            </w:pPr>
            <w:r>
              <w:rPr>
                <w:w w:val="105"/>
                <w:sz w:val="23"/>
              </w:rPr>
              <w:t>ПП.00</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36"/>
              <w:rPr>
                <w:sz w:val="23"/>
              </w:rPr>
            </w:pPr>
            <w:r>
              <w:rPr>
                <w:w w:val="105"/>
                <w:sz w:val="23"/>
              </w:rPr>
              <w:t>Производственная практика</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22"/>
              <w:rPr>
                <w:sz w:val="23"/>
              </w:rPr>
            </w:pPr>
            <w:r>
              <w:rPr>
                <w:w w:val="105"/>
                <w:sz w:val="23"/>
              </w:rPr>
              <w:t>8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556"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36"/>
              <w:rPr>
                <w:sz w:val="23"/>
              </w:rPr>
            </w:pPr>
            <w:r>
              <w:rPr>
                <w:sz w:val="23"/>
              </w:rPr>
              <w:t>ПП.01</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line="280" w:lineRule="atLeast" w:before="4"/>
              <w:ind w:left="135"/>
              <w:rPr>
                <w:sz w:val="23"/>
              </w:rPr>
            </w:pPr>
            <w:r>
              <w:rPr>
                <w:w w:val="105"/>
                <w:sz w:val="23"/>
              </w:rPr>
              <w:t>Производственная практика (по профилю специальности)</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16"/>
              <w:rPr>
                <w:sz w:val="23"/>
              </w:rPr>
            </w:pPr>
            <w:r>
              <w:rPr>
                <w:w w:val="105"/>
                <w:sz w:val="23"/>
              </w:rPr>
              <w:t>6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452"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136"/>
              <w:rPr>
                <w:sz w:val="23"/>
              </w:rPr>
            </w:pPr>
            <w:r>
              <w:rPr>
                <w:w w:val="105"/>
                <w:sz w:val="23"/>
              </w:rPr>
              <w:t>ПП.02</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before="7"/>
              <w:ind w:left="131"/>
              <w:rPr>
                <w:sz w:val="23"/>
              </w:rPr>
            </w:pPr>
            <w:r>
              <w:rPr>
                <w:w w:val="105"/>
                <w:sz w:val="23"/>
              </w:rPr>
              <w:t>Педагогическая практика</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2"/>
              <w:ind w:left="121"/>
              <w:rPr>
                <w:sz w:val="23"/>
              </w:rPr>
            </w:pPr>
            <w:r>
              <w:rPr>
                <w:w w:val="105"/>
                <w:sz w:val="23"/>
              </w:rPr>
              <w:t>2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551"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20"/>
              <w:ind w:left="132"/>
              <w:rPr>
                <w:sz w:val="23"/>
              </w:rPr>
            </w:pPr>
            <w:r>
              <w:rPr>
                <w:w w:val="105"/>
                <w:sz w:val="23"/>
              </w:rPr>
              <w:t>ПДП.00</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line="284" w:lineRule="exact" w:before="3"/>
              <w:ind w:left="131"/>
              <w:rPr>
                <w:sz w:val="23"/>
              </w:rPr>
            </w:pPr>
            <w:r>
              <w:rPr>
                <w:w w:val="105"/>
                <w:sz w:val="23"/>
              </w:rPr>
              <w:t>Производственная практика (преддипломная)</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17"/>
              <w:rPr>
                <w:sz w:val="23"/>
              </w:rPr>
            </w:pPr>
            <w:r>
              <w:rPr>
                <w:w w:val="105"/>
                <w:sz w:val="23"/>
              </w:rPr>
              <w:t>2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348"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32"/>
              <w:rPr>
                <w:sz w:val="23"/>
              </w:rPr>
            </w:pPr>
            <w:r>
              <w:rPr>
                <w:w w:val="105"/>
                <w:sz w:val="23"/>
              </w:rPr>
              <w:t>ПА.00</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ind w:left="131"/>
              <w:rPr>
                <w:sz w:val="23"/>
              </w:rPr>
            </w:pPr>
            <w:r>
              <w:rPr>
                <w:w w:val="105"/>
                <w:sz w:val="23"/>
              </w:rPr>
              <w:t>Промежуточная аттестация</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line="260" w:lineRule="exact"/>
              <w:ind w:left="119"/>
              <w:rPr>
                <w:sz w:val="23"/>
              </w:rPr>
            </w:pPr>
            <w:r>
              <w:rPr>
                <w:w w:val="105"/>
                <w:sz w:val="23"/>
              </w:rPr>
              <w:t>15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r>
        <w:trPr>
          <w:trHeight w:val="354" w:hRule="atLeast"/>
        </w:trPr>
        <w:tc>
          <w:tcPr>
            <w:tcW w:w="2005" w:type="dxa"/>
            <w:tcBorders>
              <w:top w:val="single" w:sz="12" w:space="0" w:color="000000"/>
              <w:left w:val="single" w:sz="12" w:space="0" w:color="000000"/>
              <w:bottom w:val="single" w:sz="12" w:space="0" w:color="000000"/>
              <w:right w:val="single" w:sz="12" w:space="0" w:color="000000"/>
            </w:tcBorders>
          </w:tcPr>
          <w:p>
            <w:pPr>
              <w:pStyle w:val="TableParagraph"/>
              <w:spacing w:before="15"/>
              <w:ind w:left="132"/>
              <w:rPr>
                <w:sz w:val="23"/>
              </w:rPr>
            </w:pPr>
            <w:r>
              <w:rPr>
                <w:w w:val="105"/>
                <w:sz w:val="23"/>
              </w:rPr>
              <w:t>ГИА.00</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131"/>
              <w:rPr>
                <w:sz w:val="23"/>
              </w:rPr>
            </w:pPr>
            <w:r>
              <w:rPr>
                <w:w w:val="105"/>
                <w:sz w:val="23"/>
              </w:rPr>
              <w:t>Государственная итоговая аттестация</w:t>
            </w:r>
          </w:p>
        </w:tc>
        <w:tc>
          <w:tcPr>
            <w:tcW w:w="1961" w:type="dxa"/>
            <w:tcBorders>
              <w:top w:val="single" w:sz="12" w:space="0" w:color="000000"/>
              <w:left w:val="single" w:sz="12" w:space="0" w:color="000000"/>
              <w:bottom w:val="single" w:sz="12" w:space="0" w:color="000000"/>
              <w:right w:val="single" w:sz="12" w:space="0" w:color="000000"/>
            </w:tcBorders>
          </w:tcPr>
          <w:p>
            <w:pPr>
              <w:pStyle w:val="TableParagraph"/>
              <w:spacing w:before="5"/>
              <w:ind w:left="116"/>
              <w:rPr>
                <w:sz w:val="23"/>
              </w:rPr>
            </w:pPr>
            <w:r>
              <w:rPr>
                <w:w w:val="105"/>
                <w:sz w:val="23"/>
              </w:rPr>
              <w:t>6 нед.</w:t>
            </w:r>
          </w:p>
        </w:tc>
        <w:tc>
          <w:tcPr>
            <w:tcW w:w="1836"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tc>
      </w:tr>
    </w:tbl>
    <w:p>
      <w:pPr>
        <w:spacing w:before="14"/>
        <w:ind w:left="0" w:right="119" w:firstLine="0"/>
        <w:jc w:val="right"/>
        <w:rPr>
          <w:sz w:val="26"/>
        </w:rPr>
      </w:pPr>
      <w:r>
        <w:rPr>
          <w:w w:val="105"/>
          <w:sz w:val="26"/>
        </w:rPr>
        <w:t>»;</w:t>
      </w:r>
    </w:p>
    <w:p>
      <w:pPr>
        <w:pStyle w:val="BodyText"/>
        <w:spacing w:before="153"/>
        <w:ind w:left="952"/>
      </w:pPr>
      <w:r>
        <w:rPr/>
        <w:t>и) пункт 7.19 изложить в следующей редакции:</w:t>
      </w:r>
    </w:p>
    <w:p>
      <w:pPr>
        <w:pStyle w:val="BodyText"/>
        <w:spacing w:before="140"/>
        <w:ind w:left="949"/>
      </w:pPr>
      <w:r>
        <w:rPr/>
        <w:t>«7.19. Требование к финансовым условиям реализации ИОП в ОИ:</w:t>
      </w:r>
    </w:p>
    <w:p>
      <w:pPr>
        <w:pStyle w:val="BodyText"/>
        <w:spacing w:line="340" w:lineRule="auto" w:before="129"/>
        <w:ind w:left="240" w:right="101" w:firstLine="706"/>
        <w:jc w:val="both"/>
      </w:pPr>
      <w:r>
        <w:rPr/>
        <w:t>финансовое  обеспечение  реализации   ИОП  в  ОИ  должно   осуществляться в объеме не ниже определенного в соответствии с бюджетным законодательством Российской </w:t>
      </w:r>
      <w:r>
        <w:rPr>
          <w:spacing w:val="-4"/>
        </w:rPr>
        <w:t>Федерации</w:t>
      </w:r>
      <w:r>
        <w:rPr>
          <w:spacing w:val="-4"/>
          <w:position w:val="9"/>
          <w:sz w:val="18"/>
        </w:rPr>
        <w:t>8 </w:t>
      </w:r>
      <w:r>
        <w:rPr/>
        <w:t>и Федеральным законом от 29 декабря 2012 г. </w:t>
      </w:r>
      <w:r>
        <w:rPr>
          <w:rFonts w:ascii="Arial" w:hAnsi="Arial"/>
          <w:sz w:val="26"/>
        </w:rPr>
        <w:t>№</w:t>
      </w:r>
      <w:r>
        <w:rPr>
          <w:rFonts w:ascii="Arial" w:hAnsi="Arial"/>
          <w:spacing w:val="35"/>
          <w:sz w:val="26"/>
        </w:rPr>
        <w:t> </w:t>
      </w:r>
      <w:r>
        <w:rPr/>
        <w:t>273-ФЗ</w:t>
      </w:r>
    </w:p>
    <w:p>
      <w:pPr>
        <w:pStyle w:val="BodyText"/>
        <w:spacing w:line="320" w:lineRule="exact"/>
        <w:ind w:left="243"/>
      </w:pPr>
      <w:r>
        <w:rPr/>
        <w:t>«Об образовании в Российской Федерации».»;</w:t>
      </w:r>
    </w:p>
    <w:p>
      <w:pPr>
        <w:spacing w:after="0" w:line="320" w:lineRule="exact"/>
        <w:sectPr>
          <w:headerReference w:type="default" r:id="rId721"/>
          <w:footerReference w:type="default" r:id="rId722"/>
          <w:pgSz w:w="11960" w:h="17240"/>
          <w:pgMar w:header="7" w:footer="438" w:top="440" w:bottom="620" w:left="1080" w:right="340"/>
        </w:sectPr>
      </w:pPr>
    </w:p>
    <w:p>
      <w:pPr>
        <w:pStyle w:val="BodyText"/>
        <w:rPr>
          <w:sz w:val="20"/>
        </w:rPr>
      </w:pPr>
      <w:r>
        <w:rPr/>
        <w:pict>
          <v:line style="position:absolute;mso-position-horizontal-relative:page;mso-position-vertical-relative:page;z-index:16360" from="3.605763pt,17.299276pt" to="3.605763pt,861.840021pt" stroked="true" strokeweight="2.884611pt" strokecolor="#000000">
            <v:stroke dashstyle="solid"/>
            <w10:wrap type="none"/>
          </v:line>
        </w:pict>
      </w:r>
    </w:p>
    <w:p>
      <w:pPr>
        <w:pStyle w:val="BodyText"/>
        <w:rPr>
          <w:sz w:val="20"/>
        </w:rPr>
      </w:pPr>
    </w:p>
    <w:p>
      <w:pPr>
        <w:pStyle w:val="BodyText"/>
        <w:rPr>
          <w:sz w:val="20"/>
        </w:rPr>
      </w:pPr>
    </w:p>
    <w:p>
      <w:pPr>
        <w:pStyle w:val="BodyText"/>
        <w:spacing w:before="11"/>
        <w:rPr>
          <w:sz w:val="15"/>
        </w:rPr>
      </w:pPr>
    </w:p>
    <w:p>
      <w:pPr>
        <w:pStyle w:val="BodyText"/>
        <w:spacing w:before="88"/>
        <w:ind w:left="874"/>
      </w:pPr>
      <w:r>
        <w:rPr/>
        <w:t>к) сноску «</w:t>
      </w:r>
      <w:r>
        <w:rPr>
          <w:position w:val="11"/>
          <w:sz w:val="18"/>
        </w:rPr>
        <w:t>8</w:t>
      </w:r>
      <w:r>
        <w:rPr/>
        <w:t>» к пункту 7.19 изложить в следующей редакции:</w:t>
      </w:r>
    </w:p>
    <w:p>
      <w:pPr>
        <w:pStyle w:val="BodyText"/>
        <w:spacing w:line="340" w:lineRule="auto" w:before="137"/>
        <w:ind w:left="868" w:right="3637" w:hanging="13"/>
      </w:pPr>
      <w:r>
        <w:rPr>
          <w:rFonts w:ascii="Arial" w:hAnsi="Arial"/>
          <w:sz w:val="29"/>
        </w:rPr>
        <w:t>«</w:t>
      </w:r>
      <w:r>
        <w:rPr>
          <w:position w:val="11"/>
          <w:sz w:val="18"/>
        </w:rPr>
        <w:t>8 </w:t>
      </w:r>
      <w:r>
        <w:rPr/>
        <w:t>Бюджетный кодекс Российской Федерации.»; л) пункт 8.6 изложить в следующей редакции:</w:t>
      </w:r>
    </w:p>
    <w:p>
      <w:pPr>
        <w:pStyle w:val="BodyText"/>
        <w:spacing w:line="343" w:lineRule="auto" w:before="7"/>
        <w:ind w:left="159" w:right="100" w:firstLine="702"/>
        <w:jc w:val="both"/>
      </w:pPr>
      <w:r>
        <w:rPr/>
        <w:t>«8.6. Государственная итоговая аттестация проводится в форме государственного экзамена и (или) защиты дипломного проекта (работы).».</w:t>
      </w:r>
    </w:p>
    <w:p>
      <w:pPr>
        <w:pStyle w:val="ListParagraph"/>
        <w:numPr>
          <w:ilvl w:val="0"/>
          <w:numId w:val="2"/>
        </w:numPr>
        <w:tabs>
          <w:tab w:pos="1390" w:val="left" w:leader="none"/>
        </w:tabs>
        <w:spacing w:line="343" w:lineRule="auto" w:before="7" w:after="0"/>
        <w:ind w:left="143" w:right="110" w:firstLine="717"/>
        <w:jc w:val="both"/>
        <w:rPr>
          <w:sz w:val="28"/>
        </w:rPr>
      </w:pPr>
      <w:r>
        <w:rPr>
          <w:sz w:val="28"/>
        </w:rPr>
        <w:t>В федеральном государственном образовательном стандарте среднего профессионального образования по профессии 54.01.20 Графический дизайнер, утвержденном приказом Министерства образования и науки Российской Федерации от 9 декабря 2016 г. </w:t>
      </w:r>
      <w:r>
        <w:rPr>
          <w:rFonts w:ascii="Arial" w:hAnsi="Arial"/>
          <w:sz w:val="26"/>
        </w:rPr>
        <w:t>№ </w:t>
      </w:r>
      <w:r>
        <w:rPr>
          <w:sz w:val="28"/>
        </w:rPr>
        <w:t>1543 (зарегистрирован Министерством юстиции Российской Федерации 23 декабря 2016 г., регистрационный </w:t>
      </w:r>
      <w:r>
        <w:rPr>
          <w:rFonts w:ascii="Arial" w:hAnsi="Arial"/>
          <w:sz w:val="26"/>
        </w:rPr>
        <w:t>№ </w:t>
      </w:r>
      <w:r>
        <w:rPr>
          <w:sz w:val="28"/>
        </w:rPr>
        <w:t>44916), с изменениями, внесенными   приказом   Министерства   просвещения    Российской    Федерации  от 17 декабря 2020 г. </w:t>
      </w:r>
      <w:r>
        <w:rPr>
          <w:rFonts w:ascii="Arial" w:hAnsi="Arial"/>
          <w:sz w:val="26"/>
        </w:rPr>
        <w:t>№ </w:t>
      </w:r>
      <w:r>
        <w:rPr>
          <w:sz w:val="28"/>
        </w:rPr>
        <w:t>747 (зарегистрирован Министерством юстиции Российской Федерации 22 января 2021 г., регистрационный </w:t>
      </w:r>
      <w:r>
        <w:rPr>
          <w:rFonts w:ascii="Arial" w:hAnsi="Arial"/>
          <w:sz w:val="26"/>
        </w:rPr>
        <w:t>№</w:t>
      </w:r>
      <w:r>
        <w:rPr>
          <w:rFonts w:ascii="Arial" w:hAnsi="Arial"/>
          <w:spacing w:val="-18"/>
          <w:sz w:val="26"/>
        </w:rPr>
        <w:t> </w:t>
      </w:r>
      <w:r>
        <w:rPr>
          <w:sz w:val="28"/>
        </w:rPr>
        <w:t>62178):</w:t>
      </w:r>
    </w:p>
    <w:p>
      <w:pPr>
        <w:pStyle w:val="BodyText"/>
        <w:spacing w:line="315" w:lineRule="exact"/>
        <w:ind w:left="851"/>
      </w:pPr>
      <w:r>
        <w:rPr/>
        <w:t>а) пункт 1.3 изложить в следующей редакции:</w:t>
      </w:r>
    </w:p>
    <w:p>
      <w:pPr>
        <w:pStyle w:val="BodyText"/>
        <w:spacing w:line="345" w:lineRule="auto" w:before="139"/>
        <w:ind w:left="133" w:right="99" w:firstLine="713"/>
        <w:jc w:val="both"/>
      </w:pPr>
      <w:r>
        <w:rPr/>
        <w:t>«1.3. Содержание СПО по профессии определяется программой подготовки квалифицированных рабочих, служащий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66"/>
        </w:rPr>
        <w:t> </w:t>
      </w:r>
      <w:r>
        <w:rPr/>
        <w:t>ПОП).»;</w:t>
      </w:r>
    </w:p>
    <w:p>
      <w:pPr>
        <w:pStyle w:val="BodyText"/>
        <w:spacing w:before="1"/>
        <w:ind w:left="835"/>
      </w:pPr>
      <w:r>
        <w:rPr/>
        <w:t>б) пункт 1.9 изложить в следующей редакции:</w:t>
      </w:r>
    </w:p>
    <w:p>
      <w:pPr>
        <w:pStyle w:val="BodyText"/>
        <w:spacing w:line="345" w:lineRule="auto" w:before="134"/>
        <w:ind w:left="125" w:right="128" w:firstLine="712"/>
        <w:jc w:val="both"/>
      </w:pPr>
      <w:r>
        <w:rPr/>
        <w:t>«1.9.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pPr>
        <w:pStyle w:val="BodyText"/>
        <w:spacing w:line="364" w:lineRule="auto" w:before="13"/>
        <w:ind w:left="835" w:right="2430"/>
      </w:pPr>
      <w:r>
        <w:rPr/>
        <w:t>на базе основного общего образования - 2 года 1</w:t>
      </w:r>
      <w:r>
        <w:rPr>
          <w:rFonts w:ascii="Arial" w:hAnsi="Arial"/>
          <w:sz w:val="26"/>
        </w:rPr>
        <w:t>О </w:t>
      </w:r>
      <w:r>
        <w:rPr/>
        <w:t>месяцев; на базе среднего общего образования - 1 год 1</w:t>
      </w:r>
      <w:r>
        <w:rPr>
          <w:rFonts w:ascii="Arial" w:hAnsi="Arial"/>
          <w:sz w:val="26"/>
        </w:rPr>
        <w:t>О </w:t>
      </w:r>
      <w:r>
        <w:rPr/>
        <w:t>месяцев.</w:t>
      </w:r>
    </w:p>
    <w:p>
      <w:pPr>
        <w:pStyle w:val="BodyText"/>
        <w:spacing w:line="299" w:lineRule="exact"/>
        <w:ind w:left="826"/>
      </w:pPr>
      <w:r>
        <w:rPr/>
        <w:t>Срок получения образования по образовательной программе в очно-заочной</w:t>
      </w:r>
    </w:p>
    <w:p>
      <w:pPr>
        <w:pStyle w:val="BodyText"/>
        <w:spacing w:line="369" w:lineRule="auto" w:before="163"/>
        <w:ind w:left="119" w:right="138" w:firstLine="3"/>
        <w:jc w:val="both"/>
      </w:pPr>
      <w:r>
        <w:rPr/>
        <w:t>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pPr>
        <w:pStyle w:val="BodyText"/>
        <w:tabs>
          <w:tab w:pos="1562" w:val="left" w:leader="none"/>
          <w:tab w:pos="2936" w:val="left" w:leader="none"/>
          <w:tab w:pos="3465" w:val="left" w:leader="none"/>
          <w:tab w:pos="5845" w:val="left" w:leader="none"/>
          <w:tab w:pos="7239" w:val="left" w:leader="none"/>
          <w:tab w:pos="8254" w:val="left" w:leader="none"/>
          <w:tab w:pos="9032" w:val="left" w:leader="none"/>
        </w:tabs>
        <w:spacing w:line="305" w:lineRule="exact"/>
        <w:ind w:left="826"/>
      </w:pPr>
      <w:r>
        <w:rPr/>
        <w:t>При</w:t>
        <w:tab/>
        <w:t>обучении</w:t>
        <w:tab/>
        <w:t>по</w:t>
        <w:tab/>
        <w:t>индивидуальному</w:t>
        <w:tab/>
        <w:t>учебному</w:t>
        <w:tab/>
        <w:t>плану,</w:t>
        <w:tab/>
        <w:t>срок</w:t>
        <w:tab/>
        <w:t>получения</w:t>
      </w:r>
    </w:p>
    <w:p>
      <w:pPr>
        <w:pStyle w:val="BodyText"/>
        <w:spacing w:before="130"/>
        <w:ind w:left="120"/>
        <w:jc w:val="both"/>
      </w:pPr>
      <w:r>
        <w:rPr/>
        <w:t>образования  по образовательной программе  вне  зависимости  от  формы обученця</w:t>
      </w:r>
    </w:p>
    <w:p>
      <w:pPr>
        <w:spacing w:after="0"/>
        <w:jc w:val="both"/>
        <w:sectPr>
          <w:headerReference w:type="default" r:id="rId723"/>
          <w:footerReference w:type="default" r:id="rId724"/>
          <w:pgSz w:w="12000" w:h="17240"/>
          <w:pgMar w:header="38" w:footer="434" w:top="340" w:bottom="620" w:left="1240" w:right="340"/>
        </w:sectPr>
      </w:pPr>
    </w:p>
    <w:p>
      <w:pPr>
        <w:pStyle w:val="BodyText"/>
        <w:rPr>
          <w:sz w:val="20"/>
        </w:rPr>
      </w:pPr>
      <w:r>
        <w:rPr/>
        <w:pict>
          <v:line style="position:absolute;mso-position-horizontal-relative:page;mso-position-vertical-relative:page;z-index:16384" from="4.567291pt,-.000002pt" to="4.567291pt,862.560005pt" stroked="true" strokeweight="3.124989pt" strokecolor="#000000">
            <v:stroke dashstyle="solid"/>
            <w10:wrap type="none"/>
          </v:line>
        </w:pict>
      </w:r>
      <w:r>
        <w:rPr/>
        <w:pict>
          <v:line style="position:absolute;mso-position-horizontal-relative:page;mso-position-vertical-relative:page;z-index:-1217224" from="11.53842pt,3.844272pt" to="600.479987pt,3.844272pt" stroked="true" strokeweight="2.883206pt" strokecolor="#000000">
            <v:stroke dashstyle="solid"/>
            <w10:wrap type="none"/>
          </v:line>
        </w:pict>
      </w:r>
    </w:p>
    <w:p>
      <w:pPr>
        <w:pStyle w:val="BodyText"/>
        <w:rPr>
          <w:sz w:val="20"/>
        </w:rPr>
      </w:pPr>
    </w:p>
    <w:p>
      <w:pPr>
        <w:pStyle w:val="BodyText"/>
        <w:spacing w:before="1"/>
        <w:rPr>
          <w:sz w:val="18"/>
        </w:rPr>
      </w:pPr>
    </w:p>
    <w:p>
      <w:pPr>
        <w:spacing w:before="91"/>
        <w:ind w:left="5086" w:right="0" w:firstLine="0"/>
        <w:jc w:val="left"/>
        <w:rPr>
          <w:sz w:val="23"/>
        </w:rPr>
      </w:pPr>
      <w:r>
        <w:rPr>
          <w:w w:val="105"/>
          <w:sz w:val="23"/>
        </w:rPr>
        <w:t>359</w:t>
      </w:r>
    </w:p>
    <w:p>
      <w:pPr>
        <w:pStyle w:val="BodyText"/>
        <w:spacing w:before="3"/>
        <w:rPr>
          <w:sz w:val="27"/>
        </w:rPr>
      </w:pPr>
    </w:p>
    <w:p>
      <w:pPr>
        <w:pStyle w:val="BodyText"/>
        <w:spacing w:line="343" w:lineRule="auto"/>
        <w:ind w:left="167" w:right="98" w:firstLine="9"/>
        <w:jc w:val="both"/>
      </w:pPr>
      <w:r>
        <w:rPr/>
        <w:t>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w:t>
      </w:r>
      <w:r>
        <w:rPr>
          <w:spacing w:val="-54"/>
        </w:rPr>
        <w:t> </w:t>
      </w:r>
      <w:r>
        <w:rPr/>
        <w:t>год по сравнению со сроком получения образования для соответствующей формы обучения.</w:t>
      </w:r>
    </w:p>
    <w:p>
      <w:pPr>
        <w:pStyle w:val="BodyText"/>
        <w:spacing w:line="367" w:lineRule="auto" w:before="15"/>
        <w:ind w:left="158" w:right="110" w:firstLine="706"/>
        <w:jc w:val="both"/>
      </w:pPr>
      <w:r>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pPr>
        <w:pStyle w:val="BodyText"/>
        <w:spacing w:before="2"/>
        <w:ind w:left="863"/>
      </w:pPr>
      <w:r>
        <w:rPr/>
        <w:t>в) пункт 1.1</w:t>
      </w:r>
      <w:r>
        <w:rPr>
          <w:rFonts w:ascii="Arial" w:hAnsi="Arial"/>
          <w:sz w:val="26"/>
        </w:rPr>
        <w:t>О </w:t>
      </w:r>
      <w:r>
        <w:rPr/>
        <w:t>изложить в следующей редакции:</w:t>
      </w:r>
    </w:p>
    <w:p>
      <w:pPr>
        <w:pStyle w:val="BodyText"/>
        <w:spacing w:line="367" w:lineRule="auto" w:before="168"/>
        <w:ind w:left="147" w:right="116" w:firstLine="713"/>
        <w:jc w:val="both"/>
      </w:pPr>
      <w:r>
        <w:rPr/>
        <w:pict>
          <v:shape style="position:absolute;margin-left:518.486694pt;margin-top:113.39563pt;width:2.5pt;height:7.85pt;mso-position-horizontal-relative:page;mso-position-vertical-relative:paragraph;z-index:-1217200"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36"/>
        </w:rPr>
        <w:t> </w:t>
      </w:r>
      <w:r>
        <w:rPr/>
        <w:t>общеобразовательной </w:t>
      </w:r>
      <w:r>
        <w:rPr>
          <w:spacing w:val="-1"/>
          <w:w w:val="98"/>
        </w:rPr>
        <w:t>программ</w:t>
      </w:r>
      <w:r>
        <w:rPr>
          <w:w w:val="98"/>
        </w:rPr>
        <w:t>ы</w:t>
      </w:r>
      <w:r>
        <w:rPr>
          <w:spacing w:val="22"/>
        </w:rPr>
        <w:t> </w:t>
      </w:r>
      <w:r>
        <w:rPr>
          <w:spacing w:val="-1"/>
          <w:w w:val="98"/>
        </w:rPr>
        <w:t>среднег</w:t>
      </w:r>
      <w:r>
        <w:rPr>
          <w:w w:val="98"/>
        </w:rPr>
        <w:t>о</w:t>
      </w:r>
      <w:r>
        <w:rPr>
          <w:spacing w:val="15"/>
        </w:rPr>
        <w:t> </w:t>
      </w:r>
      <w:r>
        <w:rPr>
          <w:w w:val="99"/>
        </w:rPr>
        <w:t>общего</w:t>
      </w:r>
      <w:r>
        <w:rPr>
          <w:spacing w:val="6"/>
        </w:rPr>
        <w:t> </w:t>
      </w:r>
      <w:r>
        <w:rPr>
          <w:w w:val="98"/>
        </w:rPr>
        <w:t>образования</w:t>
      </w:r>
      <w:r>
        <w:rPr>
          <w:spacing w:val="12"/>
        </w:rPr>
        <w:t> </w:t>
      </w:r>
      <w:r>
        <w:rPr>
          <w:w w:val="103"/>
        </w:rPr>
        <w:t>с</w:t>
      </w:r>
      <w:r>
        <w:rPr>
          <w:spacing w:val="-8"/>
        </w:rPr>
        <w:t> </w:t>
      </w:r>
      <w:r>
        <w:rPr>
          <w:w w:val="98"/>
        </w:rPr>
        <w:t>учетом</w:t>
      </w:r>
      <w:r>
        <w:rPr>
          <w:spacing w:val="7"/>
        </w:rPr>
        <w:t> </w:t>
      </w:r>
      <w:r>
        <w:rPr>
          <w:spacing w:val="-1"/>
          <w:w w:val="99"/>
        </w:rPr>
        <w:t>получаемо</w:t>
      </w:r>
      <w:r>
        <w:rPr>
          <w:w w:val="99"/>
        </w:rPr>
        <w:t>й</w:t>
      </w:r>
      <w:r>
        <w:rPr>
          <w:spacing w:val="7"/>
        </w:rPr>
        <w:t> </w:t>
      </w:r>
      <w:r>
        <w:rPr>
          <w:spacing w:val="-1"/>
          <w:w w:val="103"/>
        </w:rPr>
        <w:t>професси</w:t>
      </w:r>
      <w:r>
        <w:rPr>
          <w:spacing w:val="-48"/>
          <w:w w:val="103"/>
        </w:rPr>
        <w:t>и</w:t>
      </w:r>
      <w:r>
        <w:rPr>
          <w:w w:val="103"/>
          <w:position w:val="10"/>
          <w:sz w:val="17"/>
        </w:rPr>
        <w:t>2</w:t>
      </w:r>
      <w:r>
        <w:rPr>
          <w:spacing w:val="16"/>
          <w:position w:val="10"/>
          <w:sz w:val="17"/>
        </w:rPr>
        <w:t> </w:t>
      </w:r>
      <w:r>
        <w:rPr>
          <w:spacing w:val="-4"/>
          <w:w w:val="23"/>
        </w:rPr>
        <w:t>)</w:t>
      </w:r>
      <w:r>
        <w:rPr>
          <w:w w:val="106"/>
          <w:position w:val="10"/>
          <w:sz w:val="17"/>
        </w:rPr>
        <w:t>1</w:t>
      </w:r>
      <w:r>
        <w:rPr>
          <w:spacing w:val="16"/>
          <w:position w:val="10"/>
          <w:sz w:val="17"/>
        </w:rPr>
        <w:t> </w:t>
      </w:r>
      <w:r>
        <w:rPr>
          <w:w w:val="104"/>
        </w:rPr>
        <w:t>».</w:t>
      </w:r>
    </w:p>
    <w:p>
      <w:pPr>
        <w:pStyle w:val="BodyText"/>
        <w:spacing w:line="315" w:lineRule="exact"/>
        <w:ind w:left="855"/>
      </w:pPr>
      <w:r>
        <w:rPr/>
        <w:pict>
          <v:shape style="position:absolute;margin-left:247.093506pt;margin-top:6.371922pt;width:2.5pt;height:7.85pt;mso-position-horizontal-relative:page;mso-position-vertical-relative:paragraph;z-index:-1217176"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г) дополнить сноской «</w:t>
      </w:r>
      <w:r>
        <w:rPr>
          <w:rFonts w:ascii="Arial" w:hAnsi="Arial"/>
          <w:position w:val="10"/>
          <w:sz w:val="17"/>
        </w:rPr>
        <w:t>2 1</w:t>
      </w:r>
      <w:r>
        <w:rPr/>
        <w:t>)» к пункту 1.1</w:t>
      </w:r>
      <w:r>
        <w:rPr>
          <w:rFonts w:ascii="Arial" w:hAnsi="Arial"/>
          <w:sz w:val="26"/>
        </w:rPr>
        <w:t>О </w:t>
      </w:r>
      <w:r>
        <w:rPr/>
        <w:t>следующего содержания:</w:t>
      </w:r>
    </w:p>
    <w:p>
      <w:pPr>
        <w:pStyle w:val="BodyText"/>
        <w:spacing w:line="367" w:lineRule="auto" w:before="163"/>
        <w:ind w:left="130" w:right="135" w:firstLine="721"/>
        <w:jc w:val="both"/>
      </w:pPr>
      <w:r>
        <w:rPr/>
        <w:t>«</w:t>
      </w:r>
      <w:r>
        <w:rPr>
          <w:rFonts w:ascii="Arial" w:hAnsi="Arial"/>
          <w:position w:val="10"/>
          <w:sz w:val="17"/>
        </w:rPr>
        <w:t>2</w:t>
      </w:r>
      <w:r>
        <w:rPr/>
        <w:t>О)Федеральный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 Министерством юстиции  Российской  Федерации   7  июня   2012  г.,  регистрационный  </w:t>
      </w:r>
      <w:r>
        <w:rPr>
          <w:rFonts w:ascii="Arial" w:hAnsi="Arial"/>
          <w:sz w:val="26"/>
        </w:rPr>
        <w:t>№  </w:t>
      </w:r>
      <w:r>
        <w:rPr/>
        <w:t>24480), с изменениями, Вf!есенными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 г., регистрационный </w:t>
      </w:r>
      <w:r>
        <w:rPr>
          <w:rFonts w:ascii="Arial" w:hAnsi="Arial"/>
          <w:sz w:val="26"/>
        </w:rPr>
        <w:t>№ </w:t>
      </w:r>
      <w:r>
        <w:rPr/>
        <w:t>35953), от 31 декабря 2015 г. </w:t>
      </w:r>
      <w:r>
        <w:rPr>
          <w:rFonts w:ascii="Arial" w:hAnsi="Arial"/>
          <w:sz w:val="26"/>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w:t>
      </w:r>
      <w:r>
        <w:rPr>
          <w:spacing w:val="-11"/>
        </w:rPr>
        <w:t> </w:t>
      </w:r>
      <w:r>
        <w:rPr/>
        <w:t>регистрационный</w:t>
      </w:r>
    </w:p>
    <w:p>
      <w:pPr>
        <w:pStyle w:val="BodyText"/>
        <w:tabs>
          <w:tab w:pos="692" w:val="left" w:leader="none"/>
          <w:tab w:pos="1853" w:val="left" w:leader="none"/>
          <w:tab w:pos="3408" w:val="left" w:leader="none"/>
          <w:tab w:pos="5416" w:val="left" w:leader="none"/>
          <w:tab w:pos="7278" w:val="left" w:leader="none"/>
          <w:tab w:pos="8974" w:val="left" w:leader="none"/>
        </w:tabs>
        <w:spacing w:line="362" w:lineRule="auto"/>
        <w:ind w:left="129" w:right="185" w:hanging="21"/>
      </w:pPr>
      <w:r>
        <w:rPr>
          <w:rFonts w:ascii="Arial" w:hAnsi="Arial"/>
          <w:sz w:val="26"/>
        </w:rPr>
        <w:t>№</w:t>
        <w:tab/>
      </w:r>
      <w:r>
        <w:rPr/>
        <w:t>47532),</w:t>
        <w:tab/>
        <w:t>приказами</w:t>
        <w:tab/>
        <w:t>Министерства</w:t>
        <w:tab/>
        <w:t>просвещения</w:t>
        <w:tab/>
        <w:t>Российской</w:t>
        <w:tab/>
      </w:r>
      <w:r>
        <w:rPr>
          <w:spacing w:val="-1"/>
          <w:w w:val="95"/>
        </w:rPr>
        <w:t>Федерации </w:t>
      </w:r>
      <w:r>
        <w:rPr/>
        <w:t>от</w:t>
      </w:r>
      <w:r>
        <w:rPr>
          <w:spacing w:val="-11"/>
        </w:rPr>
        <w:t> </w:t>
      </w:r>
      <w:r>
        <w:rPr/>
        <w:t>24</w:t>
      </w:r>
      <w:r>
        <w:rPr>
          <w:spacing w:val="-14"/>
        </w:rPr>
        <w:t> </w:t>
      </w:r>
      <w:r>
        <w:rPr/>
        <w:t>сентября</w:t>
      </w:r>
      <w:r>
        <w:rPr>
          <w:spacing w:val="3"/>
        </w:rPr>
        <w:t> </w:t>
      </w:r>
      <w:r>
        <w:rPr/>
        <w:t>2020</w:t>
      </w:r>
      <w:r>
        <w:rPr>
          <w:spacing w:val="-11"/>
        </w:rPr>
        <w:t> </w:t>
      </w:r>
      <w:r>
        <w:rPr/>
        <w:t>г.</w:t>
      </w:r>
      <w:r>
        <w:rPr>
          <w:spacing w:val="-29"/>
        </w:rPr>
        <w:t> </w:t>
      </w:r>
      <w:r>
        <w:rPr>
          <w:rFonts w:ascii="Arial" w:hAnsi="Arial"/>
          <w:sz w:val="26"/>
        </w:rPr>
        <w:t>№</w:t>
      </w:r>
      <w:r>
        <w:rPr>
          <w:rFonts w:ascii="Arial" w:hAnsi="Arial"/>
          <w:spacing w:val="-17"/>
          <w:sz w:val="26"/>
        </w:rPr>
        <w:t> </w:t>
      </w:r>
      <w:r>
        <w:rPr/>
        <w:t>519</w:t>
      </w:r>
      <w:r>
        <w:rPr>
          <w:spacing w:val="-11"/>
        </w:rPr>
        <w:t> </w:t>
      </w:r>
      <w:r>
        <w:rPr/>
        <w:t>(зарегистрирован</w:t>
      </w:r>
      <w:r>
        <w:rPr>
          <w:spacing w:val="-11"/>
        </w:rPr>
        <w:t> </w:t>
      </w:r>
      <w:r>
        <w:rPr/>
        <w:t>Министерством</w:t>
      </w:r>
      <w:r>
        <w:rPr>
          <w:spacing w:val="8"/>
        </w:rPr>
        <w:t> </w:t>
      </w:r>
      <w:r>
        <w:rPr/>
        <w:t>юстиции</w:t>
      </w:r>
      <w:r>
        <w:rPr>
          <w:spacing w:val="-2"/>
        </w:rPr>
        <w:t> </w:t>
      </w:r>
      <w:r>
        <w:rPr/>
        <w:t>Российской</w:t>
      </w:r>
    </w:p>
    <w:p>
      <w:pPr>
        <w:spacing w:after="0" w:line="362" w:lineRule="auto"/>
        <w:sectPr>
          <w:headerReference w:type="default" r:id="rId725"/>
          <w:pgSz w:w="12010" w:h="17260"/>
          <w:pgMar w:header="0" w:footer="434" w:top="0" w:bottom="640" w:left="1260" w:right="300"/>
        </w:sectPr>
      </w:pPr>
    </w:p>
    <w:p>
      <w:pPr>
        <w:pStyle w:val="BodyText"/>
        <w:rPr>
          <w:sz w:val="20"/>
        </w:rPr>
      </w:pPr>
      <w:r>
        <w:rPr/>
        <w:pict>
          <v:line style="position:absolute;mso-position-horizontal-relative:page;mso-position-vertical-relative:page;z-index:16480" from="6.009583pt,.000029pt" to="6.009583pt,863.280073pt" stroked="true" strokeweight="3.365366pt" strokecolor="#000000">
            <v:stroke dashstyle="solid"/>
            <w10:wrap type="none"/>
          </v:line>
        </w:pict>
      </w:r>
      <w:r>
        <w:rPr/>
        <w:pict>
          <v:line style="position:absolute;mso-position-horizontal-relative:page;mso-position-vertical-relative:page;z-index:-1217128" from="11.538398pt,4.084566pt" to="601.200022pt,4.084566pt" stroked="true" strokeweight="2.883203pt" strokecolor="#000000">
            <v:stroke dashstyle="solid"/>
            <w10:wrap type="none"/>
          </v:line>
        </w:pict>
      </w:r>
    </w:p>
    <w:p>
      <w:pPr>
        <w:pStyle w:val="BodyText"/>
        <w:rPr>
          <w:sz w:val="20"/>
        </w:rPr>
      </w:pPr>
    </w:p>
    <w:p>
      <w:pPr>
        <w:pStyle w:val="BodyText"/>
        <w:spacing w:before="7"/>
        <w:rPr>
          <w:sz w:val="18"/>
        </w:rPr>
      </w:pPr>
    </w:p>
    <w:p>
      <w:pPr>
        <w:spacing w:before="91"/>
        <w:ind w:left="1629" w:right="1587" w:firstLine="0"/>
        <w:jc w:val="center"/>
        <w:rPr>
          <w:sz w:val="23"/>
        </w:rPr>
      </w:pPr>
      <w:r>
        <w:rPr>
          <w:w w:val="105"/>
          <w:sz w:val="23"/>
        </w:rPr>
        <w:t>360</w:t>
      </w:r>
    </w:p>
    <w:p>
      <w:pPr>
        <w:pStyle w:val="BodyText"/>
        <w:spacing w:before="9"/>
      </w:pPr>
    </w:p>
    <w:p>
      <w:pPr>
        <w:spacing w:before="0"/>
        <w:ind w:left="132" w:right="0" w:firstLine="0"/>
        <w:jc w:val="left"/>
        <w:rPr>
          <w:sz w:val="27"/>
        </w:rPr>
      </w:pPr>
      <w:r>
        <w:rPr>
          <w:sz w:val="27"/>
        </w:rPr>
        <w:t>Федерации  23  декабря  2020  г.,  регистрационный  </w:t>
      </w:r>
      <w:r>
        <w:rPr>
          <w:rFonts w:ascii="Arial" w:hAnsi="Arial"/>
          <w:sz w:val="27"/>
        </w:rPr>
        <w:t>№  </w:t>
      </w:r>
      <w:r>
        <w:rPr>
          <w:sz w:val="27"/>
        </w:rPr>
        <w:t>61749),  от  11  декабря  2020 г.</w:t>
      </w:r>
    </w:p>
    <w:p>
      <w:pPr>
        <w:tabs>
          <w:tab w:pos="694" w:val="left" w:leader="none"/>
          <w:tab w:pos="1409" w:val="left" w:leader="none"/>
          <w:tab w:pos="3767" w:val="left" w:leader="none"/>
          <w:tab w:pos="5953" w:val="left" w:leader="none"/>
          <w:tab w:pos="7296" w:val="left" w:leader="none"/>
          <w:tab w:pos="8973" w:val="left" w:leader="none"/>
        </w:tabs>
        <w:spacing w:before="188"/>
        <w:ind w:left="116"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79" w:lineRule="auto" w:before="183"/>
        <w:ind w:left="123" w:right="101" w:firstLine="7"/>
        <w:jc w:val="both"/>
        <w:rPr>
          <w:sz w:val="27"/>
        </w:rPr>
      </w:pPr>
      <w:r>
        <w:rPr>
          <w:w w:val="105"/>
          <w:sz w:val="27"/>
        </w:rPr>
        <w:t>25 декабря 2020 г., регистрационный </w:t>
      </w:r>
      <w:r>
        <w:rPr>
          <w:rFonts w:ascii="Arial" w:hAnsi="Arial"/>
          <w:w w:val="105"/>
          <w:sz w:val="27"/>
        </w:rPr>
        <w:t>№ </w:t>
      </w:r>
      <w:r>
        <w:rPr>
          <w:w w:val="105"/>
          <w:sz w:val="27"/>
        </w:rPr>
        <w:t>61828), от 12 августа 2022 г. </w:t>
      </w:r>
      <w:r>
        <w:rPr>
          <w:rFonts w:ascii="Arial" w:hAnsi="Arial"/>
          <w:w w:val="105"/>
          <w:sz w:val="27"/>
        </w:rPr>
        <w:t>№ </w:t>
      </w:r>
      <w:r>
        <w:rPr>
          <w:w w:val="105"/>
          <w:sz w:val="27"/>
        </w:rPr>
        <w:t>732 (зарегистрирован Министерством юстиции Российской Федерации 12 сентября 2022</w:t>
      </w:r>
      <w:r>
        <w:rPr>
          <w:spacing w:val="-10"/>
          <w:w w:val="105"/>
          <w:sz w:val="27"/>
        </w:rPr>
        <w:t> </w:t>
      </w:r>
      <w:r>
        <w:rPr>
          <w:w w:val="105"/>
          <w:sz w:val="27"/>
        </w:rPr>
        <w:t>г.,</w:t>
      </w:r>
      <w:r>
        <w:rPr>
          <w:spacing w:val="-17"/>
          <w:w w:val="105"/>
          <w:sz w:val="27"/>
        </w:rPr>
        <w:t> </w:t>
      </w:r>
      <w:r>
        <w:rPr>
          <w:w w:val="105"/>
          <w:sz w:val="27"/>
        </w:rPr>
        <w:t>регистрационный</w:t>
      </w:r>
      <w:r>
        <w:rPr>
          <w:spacing w:val="-41"/>
          <w:w w:val="105"/>
          <w:sz w:val="27"/>
        </w:rPr>
        <w:t> </w:t>
      </w:r>
      <w:r>
        <w:rPr>
          <w:rFonts w:ascii="Arial" w:hAnsi="Arial"/>
          <w:w w:val="105"/>
          <w:sz w:val="26"/>
        </w:rPr>
        <w:t>№</w:t>
      </w:r>
      <w:r>
        <w:rPr>
          <w:rFonts w:ascii="Arial" w:hAnsi="Arial"/>
          <w:spacing w:val="-27"/>
          <w:w w:val="105"/>
          <w:sz w:val="26"/>
        </w:rPr>
        <w:t> </w:t>
      </w:r>
      <w:r>
        <w:rPr>
          <w:w w:val="105"/>
          <w:sz w:val="27"/>
        </w:rPr>
        <w:t>70034)</w:t>
      </w:r>
      <w:r>
        <w:rPr>
          <w:spacing w:val="-15"/>
          <w:w w:val="105"/>
          <w:sz w:val="27"/>
        </w:rPr>
        <w:t> </w:t>
      </w:r>
      <w:r>
        <w:rPr>
          <w:w w:val="105"/>
          <w:sz w:val="27"/>
        </w:rPr>
        <w:t>и</w:t>
      </w:r>
      <w:r>
        <w:rPr>
          <w:spacing w:val="-22"/>
          <w:w w:val="105"/>
          <w:sz w:val="27"/>
        </w:rPr>
        <w:t> </w:t>
      </w:r>
      <w:r>
        <w:rPr>
          <w:w w:val="105"/>
          <w:sz w:val="27"/>
        </w:rPr>
        <w:t>от</w:t>
      </w:r>
      <w:r>
        <w:rPr>
          <w:spacing w:val="-18"/>
          <w:w w:val="105"/>
          <w:sz w:val="27"/>
        </w:rPr>
        <w:t> </w:t>
      </w:r>
      <w:r>
        <w:rPr>
          <w:w w:val="105"/>
          <w:sz w:val="27"/>
        </w:rPr>
        <w:t>27</w:t>
      </w:r>
      <w:r>
        <w:rPr>
          <w:spacing w:val="-13"/>
          <w:w w:val="105"/>
          <w:sz w:val="27"/>
        </w:rPr>
        <w:t> </w:t>
      </w:r>
      <w:r>
        <w:rPr>
          <w:w w:val="105"/>
          <w:sz w:val="27"/>
        </w:rPr>
        <w:t>декабря</w:t>
      </w:r>
      <w:r>
        <w:rPr>
          <w:spacing w:val="-6"/>
          <w:w w:val="105"/>
          <w:sz w:val="27"/>
        </w:rPr>
        <w:t> </w:t>
      </w:r>
      <w:r>
        <w:rPr>
          <w:w w:val="105"/>
          <w:sz w:val="27"/>
        </w:rPr>
        <w:t>2023</w:t>
      </w:r>
      <w:r>
        <w:rPr>
          <w:spacing w:val="-10"/>
          <w:w w:val="105"/>
          <w:sz w:val="27"/>
        </w:rPr>
        <w:t> </w:t>
      </w:r>
      <w:r>
        <w:rPr>
          <w:w w:val="105"/>
          <w:sz w:val="27"/>
        </w:rPr>
        <w:t>г.</w:t>
      </w:r>
      <w:r>
        <w:rPr>
          <w:spacing w:val="-33"/>
          <w:w w:val="105"/>
          <w:sz w:val="27"/>
        </w:rPr>
        <w:t> </w:t>
      </w:r>
      <w:r>
        <w:rPr>
          <w:rFonts w:ascii="Arial" w:hAnsi="Arial"/>
          <w:w w:val="105"/>
          <w:sz w:val="27"/>
        </w:rPr>
        <w:t>№</w:t>
      </w:r>
      <w:r>
        <w:rPr>
          <w:rFonts w:ascii="Arial" w:hAnsi="Arial"/>
          <w:spacing w:val="-28"/>
          <w:w w:val="105"/>
          <w:sz w:val="27"/>
        </w:rPr>
        <w:t> </w:t>
      </w:r>
      <w:r>
        <w:rPr>
          <w:w w:val="105"/>
          <w:sz w:val="27"/>
        </w:rPr>
        <w:t>1028</w:t>
      </w:r>
      <w:r>
        <w:rPr>
          <w:spacing w:val="-14"/>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9"/>
          <w:w w:val="105"/>
          <w:sz w:val="27"/>
        </w:rPr>
        <w:t> </w:t>
      </w:r>
      <w:r>
        <w:rPr>
          <w:w w:val="105"/>
          <w:sz w:val="27"/>
        </w:rPr>
        <w:t>77121).»;</w:t>
      </w:r>
    </w:p>
    <w:p>
      <w:pPr>
        <w:spacing w:before="10"/>
        <w:ind w:left="826" w:right="0" w:firstLine="0"/>
        <w:jc w:val="left"/>
        <w:rPr>
          <w:sz w:val="27"/>
        </w:rPr>
      </w:pPr>
      <w:r>
        <w:rPr>
          <w:sz w:val="27"/>
        </w:rPr>
        <w:t>д) пункт 1.13 изложить в следующей</w:t>
      </w:r>
      <w:r>
        <w:rPr>
          <w:spacing w:val="57"/>
          <w:sz w:val="27"/>
        </w:rPr>
        <w:t> </w:t>
      </w:r>
      <w:r>
        <w:rPr>
          <w:sz w:val="27"/>
        </w:rPr>
        <w:t>редакции:</w:t>
      </w:r>
    </w:p>
    <w:p>
      <w:pPr>
        <w:spacing w:line="381" w:lineRule="auto" w:before="185"/>
        <w:ind w:left="112" w:right="108" w:firstLine="713"/>
        <w:jc w:val="both"/>
        <w:rPr>
          <w:sz w:val="27"/>
        </w:rPr>
      </w:pPr>
      <w:r>
        <w:rPr>
          <w:w w:val="105"/>
          <w:sz w:val="27"/>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7"/>
          <w:w w:val="105"/>
          <w:sz w:val="27"/>
        </w:rPr>
        <w:t> </w:t>
      </w:r>
      <w:r>
        <w:rPr>
          <w:w w:val="105"/>
          <w:sz w:val="27"/>
        </w:rPr>
        <w:t>и</w:t>
      </w:r>
      <w:r>
        <w:rPr>
          <w:spacing w:val="-20"/>
          <w:w w:val="105"/>
          <w:sz w:val="27"/>
        </w:rPr>
        <w:t> </w:t>
      </w:r>
      <w:r>
        <w:rPr>
          <w:w w:val="105"/>
          <w:sz w:val="27"/>
        </w:rPr>
        <w:t>утверждаемых</w:t>
      </w:r>
      <w:r>
        <w:rPr>
          <w:spacing w:val="-2"/>
          <w:w w:val="105"/>
          <w:sz w:val="27"/>
        </w:rPr>
        <w:t> </w:t>
      </w:r>
      <w:r>
        <w:rPr>
          <w:w w:val="105"/>
          <w:sz w:val="27"/>
        </w:rPr>
        <w:t>с</w:t>
      </w:r>
      <w:r>
        <w:rPr>
          <w:spacing w:val="-15"/>
          <w:w w:val="105"/>
          <w:sz w:val="27"/>
        </w:rPr>
        <w:t> </w:t>
      </w:r>
      <w:r>
        <w:rPr>
          <w:w w:val="105"/>
          <w:sz w:val="27"/>
        </w:rPr>
        <w:t>учетом</w:t>
      </w:r>
      <w:r>
        <w:rPr>
          <w:spacing w:val="-9"/>
          <w:w w:val="105"/>
          <w:sz w:val="27"/>
        </w:rPr>
        <w:t> </w:t>
      </w:r>
      <w:r>
        <w:rPr>
          <w:w w:val="105"/>
          <w:sz w:val="27"/>
        </w:rPr>
        <w:t>включенных</w:t>
      </w:r>
      <w:r>
        <w:rPr>
          <w:spacing w:val="-8"/>
          <w:w w:val="105"/>
          <w:sz w:val="27"/>
        </w:rPr>
        <w:t> </w:t>
      </w:r>
      <w:r>
        <w:rPr>
          <w:w w:val="105"/>
          <w:sz w:val="27"/>
        </w:rPr>
        <w:t>в</w:t>
      </w:r>
      <w:r>
        <w:rPr>
          <w:spacing w:val="-26"/>
          <w:w w:val="105"/>
          <w:sz w:val="27"/>
        </w:rPr>
        <w:t> </w:t>
      </w:r>
      <w:r>
        <w:rPr>
          <w:w w:val="105"/>
          <w:sz w:val="27"/>
        </w:rPr>
        <w:t>ПОП</w:t>
      </w:r>
      <w:r>
        <w:rPr>
          <w:spacing w:val="-11"/>
          <w:w w:val="105"/>
          <w:sz w:val="27"/>
        </w:rPr>
        <w:t> </w:t>
      </w:r>
      <w:r>
        <w:rPr>
          <w:w w:val="105"/>
          <w:sz w:val="27"/>
        </w:rPr>
        <w:t>примерной</w:t>
      </w:r>
      <w:r>
        <w:rPr>
          <w:spacing w:val="-6"/>
          <w:w w:val="105"/>
          <w:sz w:val="27"/>
        </w:rPr>
        <w:t> </w:t>
      </w:r>
      <w:r>
        <w:rPr>
          <w:w w:val="105"/>
          <w:sz w:val="27"/>
        </w:rPr>
        <w:t>рабочей программы</w:t>
      </w:r>
      <w:r>
        <w:rPr>
          <w:spacing w:val="-23"/>
          <w:w w:val="105"/>
          <w:sz w:val="27"/>
        </w:rPr>
        <w:t> </w:t>
      </w:r>
      <w:r>
        <w:rPr>
          <w:w w:val="105"/>
          <w:sz w:val="27"/>
        </w:rPr>
        <w:t>воспитан</w:t>
      </w:r>
      <w:r>
        <w:rPr>
          <w:spacing w:val="-9"/>
          <w:w w:val="105"/>
          <w:sz w:val="27"/>
        </w:rPr>
        <w:t> </w:t>
      </w:r>
      <w:r>
        <w:rPr>
          <w:w w:val="105"/>
          <w:sz w:val="27"/>
        </w:rPr>
        <w:t>и</w:t>
      </w:r>
      <w:r>
        <w:rPr>
          <w:spacing w:val="-27"/>
          <w:w w:val="105"/>
          <w:sz w:val="27"/>
        </w:rPr>
        <w:t> </w:t>
      </w:r>
      <w:r>
        <w:rPr>
          <w:w w:val="105"/>
          <w:sz w:val="27"/>
        </w:rPr>
        <w:t>примерного</w:t>
      </w:r>
      <w:r>
        <w:rPr>
          <w:spacing w:val="-9"/>
          <w:w w:val="105"/>
          <w:sz w:val="27"/>
        </w:rPr>
        <w:t> </w:t>
      </w:r>
      <w:r>
        <w:rPr>
          <w:w w:val="105"/>
          <w:sz w:val="27"/>
        </w:rPr>
        <w:t>календарного</w:t>
      </w:r>
      <w:r>
        <w:rPr>
          <w:spacing w:val="-9"/>
          <w:w w:val="105"/>
          <w:sz w:val="27"/>
        </w:rPr>
        <w:t> </w:t>
      </w:r>
      <w:r>
        <w:rPr>
          <w:w w:val="105"/>
          <w:sz w:val="27"/>
        </w:rPr>
        <w:t>плана</w:t>
      </w:r>
      <w:r>
        <w:rPr>
          <w:spacing w:val="-25"/>
          <w:w w:val="105"/>
          <w:sz w:val="27"/>
        </w:rPr>
        <w:t> </w:t>
      </w:r>
      <w:r>
        <w:rPr>
          <w:w w:val="105"/>
          <w:sz w:val="27"/>
        </w:rPr>
        <w:t>воспитательной</w:t>
      </w:r>
      <w:r>
        <w:rPr>
          <w:spacing w:val="-23"/>
          <w:w w:val="105"/>
          <w:sz w:val="27"/>
        </w:rPr>
        <w:t> </w:t>
      </w:r>
      <w:r>
        <w:rPr>
          <w:w w:val="105"/>
          <w:sz w:val="27"/>
        </w:rPr>
        <w:t>работы3&gt;&gt;</w:t>
      </w:r>
    </w:p>
    <w:p>
      <w:pPr>
        <w:spacing w:line="303" w:lineRule="exact" w:before="0"/>
        <w:ind w:left="819" w:right="0" w:firstLine="0"/>
        <w:jc w:val="left"/>
        <w:rPr>
          <w:sz w:val="27"/>
        </w:rPr>
      </w:pPr>
      <w:r>
        <w:rPr>
          <w:w w:val="105"/>
          <w:sz w:val="27"/>
        </w:rPr>
        <w:t>е) дополнить сноской «</w:t>
      </w:r>
      <w:r>
        <w:rPr>
          <w:w w:val="105"/>
          <w:position w:val="10"/>
          <w:sz w:val="18"/>
        </w:rPr>
        <w:t>3</w:t>
      </w:r>
      <w:r>
        <w:rPr>
          <w:w w:val="105"/>
          <w:sz w:val="27"/>
        </w:rPr>
        <w:t>» к пункту 1.13 следующего содержания:</w:t>
      </w:r>
    </w:p>
    <w:p>
      <w:pPr>
        <w:spacing w:line="379" w:lineRule="auto" w:before="183"/>
        <w:ind w:left="108" w:right="0" w:firstLine="712"/>
        <w:jc w:val="left"/>
        <w:rPr>
          <w:sz w:val="27"/>
        </w:rPr>
      </w:pPr>
      <w:r>
        <w:rPr>
          <w:sz w:val="27"/>
        </w:rPr>
        <w:t>«</w:t>
      </w:r>
      <w:r>
        <w:rPr>
          <w:rFonts w:ascii="Arial" w:hAnsi="Arial"/>
          <w:sz w:val="27"/>
          <w:vertAlign w:val="superscript"/>
        </w:rPr>
        <w:t>3</w:t>
      </w:r>
      <w:r>
        <w:rPr>
          <w:rFonts w:ascii="Arial" w:hAnsi="Arial"/>
          <w:sz w:val="27"/>
          <w:vertAlign w:val="baseline"/>
        </w:rPr>
        <w:t> </w:t>
      </w:r>
      <w:r>
        <w:rPr>
          <w:sz w:val="27"/>
          <w:vertAlign w:val="baseline"/>
        </w:rPr>
        <w:t>Часть 2 статьи 12 Федерального закона от 29 декабря 2012 г. </w:t>
      </w:r>
      <w:r>
        <w:rPr>
          <w:rFonts w:ascii="Arial" w:hAnsi="Arial"/>
          <w:sz w:val="27"/>
          <w:vertAlign w:val="baseline"/>
        </w:rPr>
        <w:t>№ </w:t>
      </w:r>
      <w:r>
        <w:rPr>
          <w:sz w:val="27"/>
          <w:vertAlign w:val="baseline"/>
        </w:rPr>
        <w:t>273-ФЗ «Об образовании в Российской Федерации.»;</w:t>
      </w:r>
    </w:p>
    <w:p>
      <w:pPr>
        <w:tabs>
          <w:tab w:pos="1366" w:val="left" w:leader="none"/>
          <w:tab w:pos="1762" w:val="left" w:leader="none"/>
          <w:tab w:pos="2791" w:val="left" w:leader="none"/>
          <w:tab w:pos="4275" w:val="left" w:leader="none"/>
          <w:tab w:pos="5357" w:val="left" w:leader="none"/>
          <w:tab w:pos="5964" w:val="left" w:leader="none"/>
          <w:tab w:pos="7840" w:val="left" w:leader="none"/>
          <w:tab w:pos="9182" w:val="left" w:leader="none"/>
        </w:tabs>
        <w:spacing w:line="379" w:lineRule="auto" w:before="0"/>
        <w:ind w:left="103" w:right="149" w:firstLine="713"/>
        <w:jc w:val="left"/>
        <w:rPr>
          <w:sz w:val="27"/>
        </w:rPr>
      </w:pPr>
      <w:r>
        <w:rPr>
          <w:sz w:val="27"/>
        </w:rPr>
        <w:t>ж)</w:t>
        <w:tab/>
        <w:t>в</w:t>
        <w:tab/>
        <w:t>абзаце</w:t>
        <w:tab/>
        <w:t>четвертом</w:t>
        <w:tab/>
        <w:t>пункта</w:t>
        <w:tab/>
        <w:t>2.1</w:t>
        <w:tab/>
        <w:t>аббревиатуру</w:t>
        <w:tab/>
        <w:t>«ПООП»</w:t>
        <w:tab/>
        <w:t>заменить аббревиатурой</w:t>
      </w:r>
      <w:r>
        <w:rPr>
          <w:spacing w:val="26"/>
          <w:sz w:val="27"/>
        </w:rPr>
        <w:t> </w:t>
      </w:r>
      <w:r>
        <w:rPr>
          <w:sz w:val="27"/>
        </w:rPr>
        <w:t>«ПОП»;</w:t>
      </w:r>
    </w:p>
    <w:p>
      <w:pPr>
        <w:spacing w:before="3"/>
        <w:ind w:left="812" w:right="0" w:firstLine="0"/>
        <w:jc w:val="left"/>
        <w:rPr>
          <w:sz w:val="27"/>
        </w:rPr>
      </w:pPr>
      <w:r>
        <w:rPr>
          <w:w w:val="105"/>
          <w:sz w:val="27"/>
        </w:rPr>
        <w:t>з) Таблицу пункта 2.2 изложить в следующей редакции:</w:t>
      </w:r>
    </w:p>
    <w:p>
      <w:pPr>
        <w:spacing w:before="185"/>
        <w:ind w:left="811" w:right="0" w:firstLine="0"/>
        <w:jc w:val="left"/>
        <w:rPr>
          <w:sz w:val="27"/>
        </w:rPr>
      </w:pPr>
      <w:r>
        <w:rPr>
          <w:w w:val="108"/>
          <w:sz w:val="27"/>
        </w:rPr>
        <w:t>«</w:t>
      </w:r>
    </w:p>
    <w:p>
      <w:pPr>
        <w:spacing w:before="179"/>
        <w:ind w:left="0" w:right="157" w:firstLine="0"/>
        <w:jc w:val="right"/>
        <w:rPr>
          <w:sz w:val="27"/>
        </w:rPr>
      </w:pPr>
      <w:r>
        <w:rPr>
          <w:sz w:val="27"/>
        </w:rPr>
        <w:t>Таблица</w:t>
      </w:r>
    </w:p>
    <w:p>
      <w:pPr>
        <w:pStyle w:val="BodyText"/>
        <w:rPr>
          <w:sz w:val="23"/>
        </w:rPr>
      </w:pPr>
    </w:p>
    <w:p>
      <w:pPr>
        <w:spacing w:before="89"/>
        <w:ind w:left="2097" w:right="0" w:firstLine="0"/>
        <w:jc w:val="left"/>
        <w:rPr>
          <w:b/>
          <w:sz w:val="27"/>
        </w:rPr>
      </w:pPr>
      <w:r>
        <w:rPr>
          <w:b/>
          <w:sz w:val="27"/>
        </w:rPr>
        <w:t>Структура и объем образовательной программы</w:t>
      </w:r>
    </w:p>
    <w:p>
      <w:pPr>
        <w:pStyle w:val="BodyText"/>
        <w:rPr>
          <w:b/>
          <w:sz w:val="26"/>
        </w:rPr>
      </w:pPr>
    </w:p>
    <w:tbl>
      <w:tblPr>
        <w:tblW w:w="0" w:type="auto"/>
        <w:jc w:val="lef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37"/>
        <w:gridCol w:w="3576"/>
      </w:tblGrid>
      <w:tr>
        <w:trPr>
          <w:trHeight w:val="1191" w:hRule="atLeast"/>
        </w:trPr>
        <w:tc>
          <w:tcPr>
            <w:tcW w:w="6437" w:type="dxa"/>
          </w:tcPr>
          <w:p>
            <w:pPr>
              <w:pStyle w:val="TableParagraph"/>
              <w:spacing w:before="139"/>
              <w:ind w:left="879"/>
              <w:rPr>
                <w:sz w:val="27"/>
              </w:rPr>
            </w:pPr>
            <w:r>
              <w:rPr>
                <w:sz w:val="27"/>
              </w:rPr>
              <w:t>Структура образовательной программы</w:t>
            </w:r>
          </w:p>
        </w:tc>
        <w:tc>
          <w:tcPr>
            <w:tcW w:w="3576" w:type="dxa"/>
          </w:tcPr>
          <w:p>
            <w:pPr>
              <w:pStyle w:val="TableParagraph"/>
              <w:spacing w:line="249" w:lineRule="auto" w:before="139"/>
              <w:ind w:left="114" w:right="73" w:firstLine="27"/>
              <w:jc w:val="center"/>
              <w:rPr>
                <w:sz w:val="27"/>
              </w:rPr>
            </w:pPr>
            <w:r>
              <w:rPr>
                <w:w w:val="105"/>
                <w:sz w:val="27"/>
              </w:rPr>
              <w:t>Объем образовательной </w:t>
            </w:r>
            <w:r>
              <w:rPr>
                <w:sz w:val="27"/>
              </w:rPr>
              <w:t>программы в академических </w:t>
            </w:r>
            <w:r>
              <w:rPr>
                <w:w w:val="105"/>
                <w:sz w:val="27"/>
              </w:rPr>
              <w:t>часах</w:t>
            </w:r>
          </w:p>
        </w:tc>
      </w:tr>
      <w:tr>
        <w:trPr>
          <w:trHeight w:val="532" w:hRule="atLeast"/>
        </w:trPr>
        <w:tc>
          <w:tcPr>
            <w:tcW w:w="6437" w:type="dxa"/>
          </w:tcPr>
          <w:p>
            <w:pPr>
              <w:pStyle w:val="TableParagraph"/>
              <w:spacing w:before="129"/>
              <w:ind w:left="81"/>
              <w:rPr>
                <w:sz w:val="27"/>
              </w:rPr>
            </w:pPr>
            <w:r>
              <w:rPr>
                <w:w w:val="105"/>
                <w:sz w:val="27"/>
              </w:rPr>
              <w:t>Общепрофессиональный цикл</w:t>
            </w:r>
          </w:p>
        </w:tc>
        <w:tc>
          <w:tcPr>
            <w:tcW w:w="3576" w:type="dxa"/>
          </w:tcPr>
          <w:p>
            <w:pPr>
              <w:pStyle w:val="TableParagraph"/>
              <w:spacing w:before="129"/>
              <w:ind w:left="945" w:right="879"/>
              <w:jc w:val="center"/>
              <w:rPr>
                <w:sz w:val="27"/>
              </w:rPr>
            </w:pPr>
            <w:r>
              <w:rPr>
                <w:w w:val="105"/>
                <w:sz w:val="27"/>
              </w:rPr>
              <w:t>не менее 324</w:t>
            </w:r>
          </w:p>
        </w:tc>
      </w:tr>
      <w:tr>
        <w:trPr>
          <w:trHeight w:val="528" w:hRule="atLeast"/>
        </w:trPr>
        <w:tc>
          <w:tcPr>
            <w:tcW w:w="6437" w:type="dxa"/>
          </w:tcPr>
          <w:p>
            <w:pPr>
              <w:pStyle w:val="TableParagraph"/>
              <w:spacing w:before="129"/>
              <w:ind w:left="76"/>
              <w:rPr>
                <w:sz w:val="27"/>
              </w:rPr>
            </w:pPr>
            <w:r>
              <w:rPr>
                <w:w w:val="105"/>
                <w:sz w:val="27"/>
              </w:rPr>
              <w:t>Профессиональный цикл</w:t>
            </w:r>
          </w:p>
        </w:tc>
        <w:tc>
          <w:tcPr>
            <w:tcW w:w="3576" w:type="dxa"/>
          </w:tcPr>
          <w:p>
            <w:pPr>
              <w:pStyle w:val="TableParagraph"/>
              <w:spacing w:before="129"/>
              <w:ind w:left="945" w:right="881"/>
              <w:jc w:val="center"/>
              <w:rPr>
                <w:sz w:val="27"/>
              </w:rPr>
            </w:pPr>
            <w:r>
              <w:rPr>
                <w:w w:val="105"/>
                <w:sz w:val="27"/>
              </w:rPr>
              <w:t>не менее 1980</w:t>
            </w:r>
          </w:p>
        </w:tc>
      </w:tr>
      <w:tr>
        <w:trPr>
          <w:trHeight w:val="537" w:hRule="atLeast"/>
        </w:trPr>
        <w:tc>
          <w:tcPr>
            <w:tcW w:w="6437" w:type="dxa"/>
          </w:tcPr>
          <w:p>
            <w:pPr>
              <w:pStyle w:val="TableParagraph"/>
              <w:spacing w:before="129"/>
              <w:ind w:left="76"/>
              <w:rPr>
                <w:sz w:val="27"/>
              </w:rPr>
            </w:pPr>
            <w:r>
              <w:rPr>
                <w:sz w:val="27"/>
              </w:rPr>
              <w:t>Государственная итоговая аттестация</w:t>
            </w:r>
          </w:p>
        </w:tc>
        <w:tc>
          <w:tcPr>
            <w:tcW w:w="3576" w:type="dxa"/>
          </w:tcPr>
          <w:p>
            <w:pPr>
              <w:pStyle w:val="TableParagraph"/>
              <w:spacing w:before="129"/>
              <w:ind w:left="941" w:right="881"/>
              <w:jc w:val="center"/>
              <w:rPr>
                <w:sz w:val="27"/>
              </w:rPr>
            </w:pPr>
            <w:r>
              <w:rPr>
                <w:w w:val="105"/>
                <w:sz w:val="27"/>
              </w:rPr>
              <w:t>36</w:t>
            </w:r>
          </w:p>
        </w:tc>
      </w:tr>
      <w:tr>
        <w:trPr>
          <w:trHeight w:val="532" w:hRule="atLeast"/>
        </w:trPr>
        <w:tc>
          <w:tcPr>
            <w:tcW w:w="10013" w:type="dxa"/>
            <w:gridSpan w:val="2"/>
          </w:tcPr>
          <w:p>
            <w:pPr>
              <w:pStyle w:val="TableParagraph"/>
              <w:spacing w:before="120"/>
              <w:ind w:left="2418"/>
              <w:rPr>
                <w:sz w:val="27"/>
              </w:rPr>
            </w:pPr>
            <w:r>
              <w:rPr>
                <w:w w:val="105"/>
                <w:sz w:val="27"/>
              </w:rPr>
              <w:t>Общий объем образовательной программы:</w:t>
            </w:r>
          </w:p>
        </w:tc>
      </w:tr>
      <w:tr>
        <w:trPr>
          <w:trHeight w:val="523" w:hRule="atLeast"/>
        </w:trPr>
        <w:tc>
          <w:tcPr>
            <w:tcW w:w="6437" w:type="dxa"/>
          </w:tcPr>
          <w:p>
            <w:pPr>
              <w:pStyle w:val="TableParagraph"/>
              <w:spacing w:before="110"/>
              <w:ind w:left="75"/>
              <w:rPr>
                <w:sz w:val="27"/>
              </w:rPr>
            </w:pPr>
            <w:r>
              <w:rPr>
                <w:w w:val="105"/>
                <w:sz w:val="27"/>
              </w:rPr>
              <w:t>на базе среднего общего образования</w:t>
            </w:r>
          </w:p>
        </w:tc>
        <w:tc>
          <w:tcPr>
            <w:tcW w:w="3576" w:type="dxa"/>
          </w:tcPr>
          <w:p>
            <w:pPr>
              <w:pStyle w:val="TableParagraph"/>
              <w:spacing w:before="105"/>
              <w:ind w:left="933" w:right="881"/>
              <w:jc w:val="center"/>
              <w:rPr>
                <w:sz w:val="27"/>
              </w:rPr>
            </w:pPr>
            <w:r>
              <w:rPr>
                <w:w w:val="105"/>
                <w:sz w:val="27"/>
              </w:rPr>
              <w:t>2952</w:t>
            </w:r>
          </w:p>
        </w:tc>
      </w:tr>
    </w:tbl>
    <w:p>
      <w:pPr>
        <w:spacing w:after="0"/>
        <w:jc w:val="center"/>
        <w:rPr>
          <w:sz w:val="27"/>
        </w:rPr>
        <w:sectPr>
          <w:headerReference w:type="default" r:id="rId726"/>
          <w:footerReference w:type="default" r:id="rId727"/>
          <w:pgSz w:w="12030" w:h="17270"/>
          <w:pgMar w:header="0" w:footer="475" w:top="0" w:bottom="660" w:left="1300" w:right="320"/>
        </w:sectPr>
      </w:pPr>
    </w:p>
    <w:p>
      <w:pPr>
        <w:spacing w:before="79"/>
        <w:ind w:left="1610" w:right="1587" w:firstLine="0"/>
        <w:jc w:val="center"/>
        <w:rPr>
          <w:sz w:val="23"/>
        </w:rPr>
      </w:pPr>
      <w:r>
        <w:rPr/>
        <w:pict>
          <v:group style="position:absolute;margin-left:3.124989pt;margin-top:-.000002pt;width:597.4pt;height:862.6pt;mso-position-horizontal-relative:page;mso-position-vertical-relative:page;z-index:-1217056" coordorigin="62,0" coordsize="11948,17252">
            <v:line style="position:absolute" from="96,0" to="96,17251" stroked="true" strokeweight="3.365372pt" strokecolor="#000000">
              <v:stroke dashstyle="solid"/>
            </v:line>
            <v:line style="position:absolute" from="173,43" to="12010,43" stroked="true" strokeweight="2.883206pt" strokecolor="#000000">
              <v:stroke dashstyle="solid"/>
            </v:line>
            <v:shape style="position:absolute;left:1420;top:14006;width:10047;height:1916" coordorigin="1421,14006" coordsize="10047,1916" path="m7899,3234l7899,1331m11476,3248l11476,1345m1423,1350l11481,1350m1428,3229l11486,3229e" filled="false" stroked="true" strokeweight=".720976pt" strokecolor="#000000">
              <v:path arrowok="t"/>
              <v:stroke dashstyle="solid"/>
            </v:shape>
            <w10:wrap type="none"/>
          </v:group>
        </w:pict>
      </w:r>
      <w:r>
        <w:rPr>
          <w:w w:val="105"/>
          <w:sz w:val="23"/>
        </w:rPr>
        <w:t>361</w:t>
      </w:r>
    </w:p>
    <w:p>
      <w:pPr>
        <w:pStyle w:val="BodyText"/>
        <w:spacing w:before="4"/>
        <w:rPr>
          <w:sz w:val="23"/>
        </w:rPr>
      </w:pPr>
      <w:r>
        <w:rPr/>
        <w:pict>
          <v:shape style="position:absolute;margin-left:72.836273pt;margin-top:15.781188pt;width:322.150pt;height:93.95pt;mso-position-horizontal-relative:page;mso-position-vertical-relative:paragraph;z-index:16528;mso-wrap-distance-left:0;mso-wrap-distance-right:0" type="#_x0000_t202" filled="false" stroked="true" strokeweight=".721151pt" strokecolor="#000000">
            <v:textbox inset="0,0,0,0">
              <w:txbxContent>
                <w:p>
                  <w:pPr>
                    <w:spacing w:line="256" w:lineRule="auto" w:before="120"/>
                    <w:ind w:left="60" w:right="0" w:firstLine="3"/>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71.176086pt;margin-top:22.959204pt;width:28.35pt;height:15pt;mso-position-horizontal-relative:page;mso-position-vertical-relative:paragraph;z-index:16552;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spacing w:line="295" w:lineRule="exact" w:before="0"/>
        <w:ind w:left="0" w:right="113" w:firstLine="0"/>
        <w:jc w:val="right"/>
        <w:rPr>
          <w:sz w:val="27"/>
        </w:rPr>
      </w:pPr>
      <w:r>
        <w:rPr>
          <w:w w:val="105"/>
          <w:sz w:val="27"/>
        </w:rPr>
        <w:t>»;</w:t>
      </w:r>
    </w:p>
    <w:p>
      <w:pPr>
        <w:spacing w:before="146"/>
        <w:ind w:left="835" w:right="0" w:firstLine="0"/>
        <w:jc w:val="left"/>
        <w:rPr>
          <w:sz w:val="27"/>
        </w:rPr>
      </w:pPr>
      <w:r>
        <w:rPr>
          <w:w w:val="105"/>
          <w:sz w:val="27"/>
        </w:rPr>
        <w:t>и) в абзаце первом пункта 2.3 аббревиатуру «ПООП» заменить аббревиатурой</w:t>
      </w:r>
    </w:p>
    <w:p>
      <w:pPr>
        <w:spacing w:before="155"/>
        <w:ind w:left="832" w:right="0" w:firstLine="0"/>
        <w:jc w:val="left"/>
        <w:rPr>
          <w:sz w:val="27"/>
        </w:rPr>
      </w:pPr>
      <w:r>
        <w:rPr>
          <w:sz w:val="27"/>
        </w:rPr>
        <w:t>«ПОП»;</w:t>
      </w:r>
    </w:p>
    <w:p>
      <w:pPr>
        <w:spacing w:before="151"/>
        <w:ind w:left="835" w:right="0" w:firstLine="0"/>
        <w:jc w:val="left"/>
        <w:rPr>
          <w:sz w:val="27"/>
        </w:rPr>
      </w:pPr>
      <w:r>
        <w:rPr>
          <w:sz w:val="27"/>
        </w:rPr>
        <w:t>к) пункт 2.8 изложить в следующей редакции:</w:t>
      </w:r>
    </w:p>
    <w:p>
      <w:pPr>
        <w:spacing w:line="386" w:lineRule="auto" w:before="180"/>
        <w:ind w:left="126" w:right="125" w:firstLine="706"/>
        <w:jc w:val="both"/>
        <w:rPr>
          <w:sz w:val="27"/>
        </w:rPr>
      </w:pPr>
      <w:r>
        <w:rPr>
          <w:w w:val="105"/>
          <w:sz w:val="27"/>
        </w:rPr>
        <w:t>«2.8. Государственная итоговая аттестация проводится в форме демонстрационного экзамена.»;</w:t>
      </w:r>
    </w:p>
    <w:p>
      <w:pPr>
        <w:spacing w:line="296" w:lineRule="exact" w:before="0"/>
        <w:ind w:left="829" w:right="0" w:firstLine="0"/>
        <w:jc w:val="left"/>
        <w:rPr>
          <w:sz w:val="27"/>
        </w:rPr>
      </w:pPr>
      <w:r>
        <w:rPr>
          <w:w w:val="105"/>
          <w:sz w:val="27"/>
        </w:rPr>
        <w:t>л) пункт 3.2 изложить в следующей редакции:</w:t>
      </w:r>
    </w:p>
    <w:p>
      <w:pPr>
        <w:spacing w:line="352" w:lineRule="auto" w:before="151"/>
        <w:ind w:left="119" w:right="134" w:firstLine="707"/>
        <w:jc w:val="both"/>
        <w:rPr>
          <w:sz w:val="27"/>
        </w:rPr>
      </w:pPr>
      <w:r>
        <w:rPr>
          <w:w w:val="105"/>
          <w:sz w:val="27"/>
        </w:rPr>
        <w:t>«3.2 Выпускник, освоивший образовательную программу, должен обладать следующими общими компетенциями (далее - ОК):</w:t>
      </w:r>
    </w:p>
    <w:p>
      <w:pPr>
        <w:spacing w:line="360" w:lineRule="auto" w:before="0"/>
        <w:ind w:left="123" w:right="155" w:firstLine="703"/>
        <w:jc w:val="both"/>
        <w:rPr>
          <w:sz w:val="27"/>
        </w:rPr>
      </w:pPr>
      <w:r>
        <w:rPr>
          <w:sz w:val="27"/>
        </w:rPr>
        <w:t>ОК </w:t>
      </w:r>
      <w:r>
        <w:rPr>
          <w:rFonts w:ascii="Arial" w:hAnsi="Arial"/>
          <w:sz w:val="26"/>
        </w:rPr>
        <w:t>О</w:t>
      </w:r>
      <w:r>
        <w:rPr>
          <w:sz w:val="27"/>
        </w:rPr>
        <w:t>1. Выбирать способы решения задач профессиональной деятельности применительно к различным контекстам;</w:t>
      </w:r>
    </w:p>
    <w:p>
      <w:pPr>
        <w:spacing w:line="357" w:lineRule="auto" w:before="0"/>
        <w:ind w:left="118" w:right="129"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57" w:lineRule="auto" w:before="0"/>
        <w:ind w:left="113" w:right="123" w:firstLine="708"/>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300" w:lineRule="exact" w:before="0"/>
        <w:ind w:left="817" w:right="0" w:firstLine="0"/>
        <w:jc w:val="left"/>
        <w:rPr>
          <w:sz w:val="27"/>
        </w:rPr>
      </w:pPr>
      <w:r>
        <w:rPr>
          <w:w w:val="105"/>
          <w:sz w:val="27"/>
        </w:rPr>
        <w:t>ОК 04. Эффективно взаимодействовать и работать в коллективе и команде;</w:t>
      </w:r>
    </w:p>
    <w:p>
      <w:pPr>
        <w:spacing w:line="352" w:lineRule="auto" w:before="109"/>
        <w:ind w:left="109" w:right="162" w:firstLine="708"/>
        <w:jc w:val="both"/>
        <w:rPr>
          <w:sz w:val="27"/>
        </w:rPr>
      </w:pPr>
      <w:r>
        <w:rPr>
          <w:w w:val="105"/>
          <w:sz w:val="27"/>
        </w:rPr>
        <w:t>ОК 05. ОсуществJjять       устную       </w:t>
      </w:r>
      <w:r>
        <w:rPr>
          <w:w w:val="105"/>
          <w:position w:val="1"/>
          <w:sz w:val="27"/>
        </w:rPr>
        <w:t>и       письменную        </w:t>
      </w:r>
      <w:r>
        <w:rPr>
          <w:w w:val="105"/>
          <w:position w:val="2"/>
          <w:sz w:val="27"/>
        </w:rPr>
        <w:t>коммуникацию </w:t>
      </w:r>
      <w:r>
        <w:rPr>
          <w:w w:val="105"/>
          <w:sz w:val="27"/>
        </w:rPr>
        <w:t>на государственном языке Российской Федерации с учетом особенностей социального и культурного</w:t>
      </w:r>
      <w:r>
        <w:rPr>
          <w:spacing w:val="22"/>
          <w:w w:val="105"/>
          <w:sz w:val="27"/>
        </w:rPr>
        <w:t> </w:t>
      </w:r>
      <w:r>
        <w:rPr>
          <w:w w:val="105"/>
          <w:sz w:val="27"/>
        </w:rPr>
        <w:t>контекста;</w:t>
      </w:r>
    </w:p>
    <w:p>
      <w:pPr>
        <w:spacing w:line="357" w:lineRule="auto" w:before="0"/>
        <w:ind w:left="109" w:right="116" w:firstLine="703"/>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57" w:lineRule="auto"/>
        <w:jc w:val="both"/>
        <w:rPr>
          <w:sz w:val="27"/>
        </w:rPr>
        <w:sectPr>
          <w:headerReference w:type="default" r:id="rId728"/>
          <w:footerReference w:type="default" r:id="rId729"/>
          <w:pgSz w:w="12010" w:h="17260"/>
          <w:pgMar w:header="0" w:footer="434" w:top="680" w:bottom="620" w:left="1260" w:right="340"/>
        </w:sectPr>
      </w:pPr>
    </w:p>
    <w:p>
      <w:pPr>
        <w:spacing w:before="73"/>
        <w:ind w:left="5069" w:right="0" w:firstLine="0"/>
        <w:jc w:val="left"/>
        <w:rPr>
          <w:sz w:val="23"/>
        </w:rPr>
      </w:pPr>
      <w:r>
        <w:rPr/>
        <w:pict>
          <v:group style="position:absolute;margin-left:4.807627pt;margin-top:-.000029pt;width:599.3pt;height:864.75pt;mso-position-horizontal-relative:page;mso-position-vertical-relative:page;z-index:-1217032" coordorigin="96,0" coordsize="11986,17295">
            <v:line style="position:absolute" from="149,0" to="149,17294" stroked="true" strokeweight="5.28839pt" strokecolor="#000000">
              <v:stroke dashstyle="solid"/>
            </v:line>
            <v:line style="position:absolute" from="269,96" to="12082,96" stroked="true" strokeweight="3.844262pt" strokecolor="#000000">
              <v:stroke dashstyle="solid"/>
            </v:line>
            <w10:wrap type="none"/>
          </v:group>
        </w:pict>
      </w:r>
      <w:r>
        <w:rPr>
          <w:sz w:val="23"/>
        </w:rPr>
        <w:t>362</w:t>
      </w:r>
    </w:p>
    <w:p>
      <w:pPr>
        <w:pStyle w:val="BodyText"/>
        <w:spacing w:before="10"/>
        <w:rPr>
          <w:sz w:val="26"/>
        </w:rPr>
      </w:pPr>
    </w:p>
    <w:p>
      <w:pPr>
        <w:pStyle w:val="BodyText"/>
        <w:spacing w:line="345" w:lineRule="auto"/>
        <w:ind w:left="152" w:right="112" w:firstLine="714"/>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40" w:lineRule="auto" w:before="8"/>
        <w:ind w:left="149" w:right="163"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43" w:lineRule="auto" w:before="2"/>
        <w:ind w:left="149" w:right="134" w:firstLine="707"/>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before="7"/>
        <w:ind w:left="846"/>
      </w:pPr>
      <w:r>
        <w:rPr/>
        <w:t>м) подпункт 4.2.1 пункта 4.2 изложить в следующей редакции:</w:t>
      </w:r>
    </w:p>
    <w:p>
      <w:pPr>
        <w:pStyle w:val="BodyText"/>
        <w:spacing w:line="367" w:lineRule="auto" w:before="168"/>
        <w:ind w:left="135" w:right="161" w:firstLine="713"/>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 демонстрационного экзамена, предусмотренных учебным планом, с учетом ПОП.»;</w:t>
      </w:r>
    </w:p>
    <w:p>
      <w:pPr>
        <w:pStyle w:val="BodyText"/>
        <w:spacing w:line="314" w:lineRule="exact"/>
        <w:ind w:left="842"/>
      </w:pPr>
      <w:r>
        <w:rPr/>
        <w:t>н) в пункте 4.3:</w:t>
      </w:r>
    </w:p>
    <w:p>
      <w:pPr>
        <w:pStyle w:val="BodyText"/>
        <w:spacing w:line="364" w:lineRule="auto" w:before="173"/>
        <w:ind w:left="136" w:right="178" w:firstLine="700"/>
        <w:jc w:val="both"/>
      </w:pPr>
      <w:r>
        <w:rPr/>
        <w:t>в абзаце втором подпункта 4.3.4 аббревиатуру «ПООП» заменить аббревиатурой «ПОП»;</w:t>
      </w:r>
    </w:p>
    <w:p>
      <w:pPr>
        <w:pStyle w:val="BodyText"/>
        <w:spacing w:before="1"/>
        <w:ind w:left="836"/>
      </w:pPr>
      <w:r>
        <w:rPr/>
        <w:t>в подпункте 4.3.7 слово «ПООП» заменить на «ПОП»;</w:t>
      </w:r>
    </w:p>
    <w:p>
      <w:pPr>
        <w:pStyle w:val="BodyText"/>
        <w:spacing w:before="169"/>
        <w:ind w:left="828"/>
      </w:pPr>
      <w:r>
        <w:rPr/>
        <w:t>о) подпункт 4.5.1 пункта 4.5 изложить в следующей редакции:</w:t>
      </w:r>
    </w:p>
    <w:p>
      <w:pPr>
        <w:pStyle w:val="BodyText"/>
        <w:spacing w:line="364" w:lineRule="auto" w:before="144"/>
        <w:ind w:left="122" w:right="188" w:firstLine="707"/>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4"/>
        </w:rPr>
        <w:t>Федерации</w:t>
      </w:r>
      <w:r>
        <w:rPr>
          <w:rFonts w:ascii="Arial" w:hAnsi="Arial"/>
          <w:spacing w:val="-4"/>
          <w:position w:val="11"/>
          <w:sz w:val="17"/>
        </w:rPr>
        <w:t>4 </w:t>
      </w:r>
      <w:r>
        <w:rPr/>
        <w:t>и Федеральным законом от 29 декабря 2012 г.,№ 273-ФЗ «Об образовании в Российской</w:t>
      </w:r>
      <w:r>
        <w:rPr>
          <w:spacing w:val="-21"/>
        </w:rPr>
        <w:t> </w:t>
      </w:r>
      <w:r>
        <w:rPr/>
        <w:t>Федерации».»;</w:t>
      </w:r>
    </w:p>
    <w:p>
      <w:pPr>
        <w:pStyle w:val="BodyText"/>
        <w:spacing w:line="372" w:lineRule="auto"/>
        <w:ind w:left="117" w:right="200" w:firstLine="705"/>
        <w:jc w:val="both"/>
      </w:pPr>
      <w:r>
        <w:rPr/>
        <w:t>п) дополнить: сноской «</w:t>
      </w:r>
      <w:r>
        <w:rPr>
          <w:rFonts w:ascii="Arial" w:hAnsi="Arial"/>
          <w:position w:val="10"/>
          <w:sz w:val="17"/>
        </w:rPr>
        <w:t>4</w:t>
      </w:r>
      <w:r>
        <w:rPr/>
        <w:t>» к подпункту 4.5.1 пункта 4.5 следующего содержания:</w:t>
      </w:r>
    </w:p>
    <w:p>
      <w:pPr>
        <w:pStyle w:val="BodyText"/>
        <w:spacing w:line="314" w:lineRule="exact"/>
        <w:ind w:left="820"/>
      </w:pPr>
      <w:r>
        <w:rPr/>
        <w:t>«</w:t>
      </w:r>
      <w:r>
        <w:rPr>
          <w:rFonts w:ascii="Arial" w:hAnsi="Arial"/>
          <w:position w:val="10"/>
          <w:sz w:val="16"/>
        </w:rPr>
        <w:t>4 </w:t>
      </w:r>
      <w:r>
        <w:rPr/>
        <w:t>Бюджетный кодекс Российской Федерации»;</w:t>
      </w:r>
    </w:p>
    <w:p>
      <w:pPr>
        <w:pStyle w:val="BodyText"/>
        <w:spacing w:before="163"/>
        <w:ind w:left="825"/>
      </w:pPr>
      <w:r>
        <w:rPr/>
        <w:t>р) подпункт 4.6.3 пункта 4.6 изложить в следующей редакции:</w:t>
      </w:r>
    </w:p>
    <w:p>
      <w:pPr>
        <w:pStyle w:val="BodyText"/>
        <w:spacing w:line="364" w:lineRule="auto" w:before="163"/>
        <w:ind w:left="107" w:right="185"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w:t>
      </w:r>
      <w:r>
        <w:rPr>
          <w:spacing w:val="67"/>
        </w:rPr>
        <w:t> </w:t>
      </w:r>
      <w:r>
        <w:rPr/>
        <w:t>выпускников,</w:t>
      </w:r>
    </w:p>
    <w:p>
      <w:pPr>
        <w:spacing w:after="0" w:line="364" w:lineRule="auto"/>
        <w:jc w:val="both"/>
        <w:sectPr>
          <w:headerReference w:type="default" r:id="rId730"/>
          <w:footerReference w:type="default" r:id="rId731"/>
          <w:pgSz w:w="12090" w:h="17300"/>
          <w:pgMar w:header="0" w:footer="456" w:top="740" w:bottom="640" w:left="1320" w:right="300"/>
        </w:sectPr>
      </w:pPr>
    </w:p>
    <w:p>
      <w:pPr>
        <w:pStyle w:val="BodyText"/>
        <w:spacing w:line="364" w:lineRule="auto" w:before="78"/>
        <w:ind w:left="154" w:right="162" w:hanging="4"/>
      </w:pPr>
      <w:r>
        <w:rPr/>
        <w:pict>
          <v:group style="position:absolute;margin-left:5.2884pt;margin-top:-.000024pt;width:598.1pt;height:864.75pt;mso-position-horizontal-relative:page;mso-position-vertical-relative:page;z-index:-1217008" coordorigin="106,0" coordsize="11962,17295">
            <v:line style="position:absolute" from="159,0" to="159,17294" stroked="true" strokeweight="5.2884pt" strokecolor="#000000">
              <v:stroke dashstyle="solid"/>
            </v:line>
            <v:line style="position:absolute" from="269,86" to="12067,86" stroked="true" strokeweight="3.363729pt" strokecolor="#000000">
              <v:stroke dashstyle="solid"/>
            </v:line>
            <w10:wrap type="none"/>
          </v:group>
        </w:pict>
      </w:r>
      <w:r>
        <w:rPr/>
        <w:t>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87" w:val="left" w:leader="none"/>
        </w:tabs>
        <w:spacing w:line="367" w:lineRule="auto" w:before="16" w:after="0"/>
        <w:ind w:left="137" w:right="100" w:firstLine="720"/>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09.02.07 Информационные системы и программирование, утвержденном приказом Министерства образования и науки Российской Федерации от 9 декабря 2016 г. </w:t>
      </w:r>
      <w:r>
        <w:rPr>
          <w:rFonts w:ascii="Arial" w:hAnsi="Arial"/>
          <w:sz w:val="27"/>
        </w:rPr>
        <w:t>№ </w:t>
      </w:r>
      <w:r>
        <w:rPr>
          <w:sz w:val="28"/>
        </w:rPr>
        <w:t>1547 (зарегистрирован Министерством юстиции Российской Федерации 26 декабря 2016 г., регистрационный </w:t>
      </w:r>
      <w:r>
        <w:rPr>
          <w:rFonts w:ascii="Arial" w:hAnsi="Arial"/>
          <w:sz w:val="27"/>
        </w:rPr>
        <w:t>№ </w:t>
      </w:r>
      <w:r>
        <w:rPr>
          <w:sz w:val="28"/>
        </w:rPr>
        <w:t>44936), с изменениями, внесенными приказами Министерства просвещения Российской Федерации от 17 декабря 2020 г. </w:t>
      </w:r>
      <w:r>
        <w:rPr>
          <w:rFonts w:ascii="Arial" w:hAnsi="Arial"/>
          <w:sz w:val="27"/>
        </w:rPr>
        <w:t>№ </w:t>
      </w:r>
      <w:r>
        <w:rPr>
          <w:sz w:val="28"/>
        </w:rPr>
        <w:t>747 (зарегистрирован Министерством юстиции Российской Федерации 22 января 2021 г., регистрационный </w:t>
      </w:r>
      <w:r>
        <w:rPr>
          <w:rFonts w:ascii="Arial" w:hAnsi="Arial"/>
          <w:sz w:val="27"/>
        </w:rPr>
        <w:t>№ </w:t>
      </w:r>
      <w:r>
        <w:rPr>
          <w:sz w:val="28"/>
        </w:rPr>
        <w:t>62178) и от 1 сентября 2022 г. </w:t>
      </w:r>
      <w:r>
        <w:rPr>
          <w:rFonts w:ascii="Arial" w:hAnsi="Arial"/>
          <w:sz w:val="27"/>
        </w:rPr>
        <w:t>№ </w:t>
      </w:r>
      <w:r>
        <w:rPr>
          <w:sz w:val="28"/>
        </w:rPr>
        <w:t>796 (зарегистрирован Министерством юстиции Российской Федерации 11 октября 2022 г., регистрационный </w:t>
      </w:r>
      <w:r>
        <w:rPr>
          <w:rFonts w:ascii="Arial" w:hAnsi="Arial"/>
          <w:sz w:val="27"/>
        </w:rPr>
        <w:t>№</w:t>
      </w:r>
      <w:r>
        <w:rPr>
          <w:rFonts w:ascii="Arial" w:hAnsi="Arial"/>
          <w:spacing w:val="-43"/>
          <w:sz w:val="27"/>
        </w:rPr>
        <w:t> </w:t>
      </w:r>
      <w:r>
        <w:rPr>
          <w:sz w:val="28"/>
        </w:rPr>
        <w:t>7()461):</w:t>
      </w:r>
    </w:p>
    <w:p>
      <w:pPr>
        <w:pStyle w:val="BodyText"/>
        <w:spacing w:before="6"/>
        <w:ind w:left="843"/>
      </w:pPr>
      <w:r>
        <w:rPr/>
        <w:t>а) пункт 1.4 изложить в следующей редакции:</w:t>
      </w:r>
    </w:p>
    <w:p>
      <w:pPr>
        <w:pStyle w:val="BodyText"/>
        <w:spacing w:line="372" w:lineRule="auto" w:before="173"/>
        <w:ind w:left="122" w:right="129" w:firstLine="717"/>
        <w:jc w:val="both"/>
      </w:pPr>
      <w:r>
        <w:rPr/>
        <w:t>«1.4. Содержание СПО по специальности определяется программой подготовки специалистов среднего звена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60"/>
        </w:rPr>
        <w:t> </w:t>
      </w:r>
      <w:r>
        <w:rPr/>
        <w:t>ПОП).»;</w:t>
      </w:r>
    </w:p>
    <w:p>
      <w:pPr>
        <w:pStyle w:val="BodyText"/>
        <w:spacing w:line="312" w:lineRule="exact"/>
        <w:ind w:left="821"/>
      </w:pPr>
      <w:r>
        <w:rPr/>
        <w:t>6) пункт 1.11 изложить в следующей редакции:</w:t>
      </w:r>
    </w:p>
    <w:p>
      <w:pPr>
        <w:pStyle w:val="BodyText"/>
        <w:spacing w:line="362" w:lineRule="auto" w:before="164"/>
        <w:ind w:left="110" w:right="130" w:firstLine="714"/>
        <w:jc w:val="both"/>
      </w:pPr>
      <w:r>
        <w:rPr>
          <w:w w:val="100"/>
        </w:rPr>
        <w:t>«Образовательная</w:t>
      </w:r>
      <w:r>
        <w:rPr/>
        <w:t>   </w:t>
      </w:r>
      <w:r>
        <w:rPr>
          <w:spacing w:val="-27"/>
        </w:rPr>
        <w:t> </w:t>
      </w:r>
      <w:r>
        <w:rPr>
          <w:spacing w:val="-1"/>
          <w:w w:val="99"/>
        </w:rPr>
        <w:t>программа</w:t>
      </w:r>
      <w:r>
        <w:rPr>
          <w:spacing w:val="1"/>
          <w:w w:val="99"/>
        </w:rPr>
        <w:t>,</w:t>
      </w:r>
      <w:r>
        <w:rPr>
          <w:w w:val="18"/>
        </w:rPr>
        <w:t>:</w:t>
      </w:r>
      <w:r>
        <w:rPr>
          <w:spacing w:val="-24"/>
        </w:rPr>
        <w:t> </w:t>
      </w:r>
      <w:r>
        <w:rPr>
          <w:w w:val="98"/>
        </w:rPr>
        <w:t>реализуемая</w:t>
      </w:r>
      <w:r>
        <w:rPr/>
        <w:t>   </w:t>
      </w:r>
      <w:r>
        <w:rPr>
          <w:spacing w:val="-10"/>
        </w:rPr>
        <w:t> </w:t>
      </w:r>
      <w:r>
        <w:rPr>
          <w:spacing w:val="-1"/>
          <w:w w:val="102"/>
        </w:rPr>
        <w:t>н</w:t>
      </w:r>
      <w:r>
        <w:rPr>
          <w:w w:val="102"/>
        </w:rPr>
        <w:t>а</w:t>
      </w:r>
      <w:r>
        <w:rPr/>
        <w:t>   </w:t>
      </w:r>
      <w:r>
        <w:rPr>
          <w:spacing w:val="-22"/>
        </w:rPr>
        <w:t> </w:t>
      </w:r>
      <w:r>
        <w:rPr>
          <w:spacing w:val="-1"/>
          <w:w w:val="99"/>
        </w:rPr>
        <w:t>баз</w:t>
      </w:r>
      <w:r>
        <w:rPr>
          <w:w w:val="99"/>
        </w:rPr>
        <w:t>е</w:t>
      </w:r>
      <w:r>
        <w:rPr/>
        <w:t>   </w:t>
      </w:r>
      <w:r>
        <w:rPr>
          <w:spacing w:val="-12"/>
        </w:rPr>
        <w:t> </w:t>
      </w:r>
      <w:r>
        <w:rPr>
          <w:w w:val="98"/>
        </w:rPr>
        <w:t>основного</w:t>
      </w:r>
      <w:r>
        <w:rPr/>
        <w:t>   </w:t>
      </w:r>
      <w:r>
        <w:rPr>
          <w:spacing w:val="-1"/>
        </w:rPr>
        <w:t> </w:t>
      </w:r>
      <w:r>
        <w:rPr>
          <w:w w:val="99"/>
        </w:rPr>
        <w:t>общего </w:t>
      </w:r>
      <w:r>
        <w:rPr/>
        <w:t>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31"/>
        </w:rPr>
        <w:t> </w:t>
      </w:r>
      <w:r>
        <w:rPr/>
        <w:t>общеобразовательной </w:t>
      </w:r>
      <w:r>
        <w:rPr>
          <w:spacing w:val="-1"/>
          <w:w w:val="98"/>
        </w:rPr>
        <w:t>программ</w:t>
      </w:r>
      <w:r>
        <w:rPr>
          <w:w w:val="98"/>
        </w:rPr>
        <w:t>ы</w:t>
      </w:r>
      <w:r>
        <w:rPr>
          <w:spacing w:val="22"/>
        </w:rPr>
        <w:t> </w:t>
      </w:r>
      <w:r>
        <w:rPr>
          <w:spacing w:val="-1"/>
          <w:w w:val="98"/>
        </w:rPr>
        <w:t>среднег</w:t>
      </w:r>
      <w:r>
        <w:rPr>
          <w:w w:val="98"/>
        </w:rPr>
        <w:t>о</w:t>
      </w:r>
      <w:r>
        <w:rPr>
          <w:spacing w:val="15"/>
        </w:rPr>
        <w:t> </w:t>
      </w:r>
      <w:r>
        <w:rPr>
          <w:w w:val="99"/>
        </w:rPr>
        <w:t>общего</w:t>
      </w:r>
      <w:r>
        <w:rPr>
          <w:spacing w:val="1"/>
        </w:rPr>
        <w:t> </w:t>
      </w:r>
      <w:r>
        <w:rPr>
          <w:w w:val="98"/>
        </w:rPr>
        <w:t>образования</w:t>
      </w:r>
      <w:r>
        <w:rPr>
          <w:spacing w:val="22"/>
        </w:rPr>
        <w:t> </w:t>
      </w:r>
      <w:r>
        <w:rPr>
          <w:w w:val="103"/>
        </w:rPr>
        <w:t>с</w:t>
      </w:r>
      <w:r>
        <w:rPr>
          <w:spacing w:val="-12"/>
        </w:rPr>
        <w:t> </w:t>
      </w:r>
      <w:r>
        <w:rPr>
          <w:w w:val="99"/>
        </w:rPr>
        <w:t>учетом</w:t>
      </w:r>
      <w:r>
        <w:rPr>
          <w:spacing w:val="10"/>
        </w:rPr>
        <w:t> </w:t>
      </w:r>
      <w:r>
        <w:rPr>
          <w:spacing w:val="-1"/>
          <w:w w:val="98"/>
        </w:rPr>
        <w:t>получаемо</w:t>
      </w:r>
      <w:r>
        <w:rPr>
          <w:w w:val="98"/>
        </w:rPr>
        <w:t>й</w:t>
      </w:r>
      <w:r>
        <w:rPr>
          <w:spacing w:val="16"/>
        </w:rPr>
        <w:t> </w:t>
      </w:r>
      <w:r>
        <w:rPr>
          <w:spacing w:val="-1"/>
          <w:w w:val="103"/>
        </w:rPr>
        <w:t>специальност</w:t>
      </w:r>
      <w:r>
        <w:rPr>
          <w:spacing w:val="-67"/>
          <w:w w:val="103"/>
        </w:rPr>
        <w:t>и</w:t>
      </w:r>
      <w:r>
        <w:rPr>
          <w:rFonts w:ascii="Arial" w:hAnsi="Arial"/>
          <w:spacing w:val="-59"/>
          <w:w w:val="55"/>
          <w:sz w:val="21"/>
        </w:rPr>
        <w:t>&lt;</w:t>
      </w:r>
      <w:r>
        <w:rPr>
          <w:w w:val="102"/>
          <w:position w:val="10"/>
          <w:sz w:val="18"/>
        </w:rPr>
        <w:t>2</w:t>
      </w:r>
      <w:r>
        <w:rPr>
          <w:spacing w:val="5"/>
          <w:position w:val="10"/>
          <w:sz w:val="18"/>
        </w:rPr>
        <w:t> </w:t>
      </w:r>
      <w:r>
        <w:rPr>
          <w:spacing w:val="-5"/>
          <w:w w:val="23"/>
        </w:rPr>
        <w:t>)</w:t>
      </w:r>
      <w:r>
        <w:rPr>
          <w:w w:val="100"/>
          <w:position w:val="11"/>
          <w:sz w:val="18"/>
        </w:rPr>
        <w:t>1</w:t>
      </w:r>
      <w:r>
        <w:rPr>
          <w:spacing w:val="13"/>
          <w:position w:val="11"/>
          <w:sz w:val="18"/>
        </w:rPr>
        <w:t> </w:t>
      </w:r>
      <w:r>
        <w:rPr>
          <w:w w:val="104"/>
        </w:rPr>
        <w:t>».</w:t>
      </w:r>
    </w:p>
    <w:p>
      <w:pPr>
        <w:pStyle w:val="BodyText"/>
        <w:spacing w:before="8"/>
        <w:ind w:left="822"/>
      </w:pPr>
      <w:r>
        <w:rPr>
          <w:spacing w:val="-1"/>
          <w:w w:val="100"/>
        </w:rPr>
        <w:t>в</w:t>
      </w:r>
      <w:r>
        <w:rPr>
          <w:w w:val="100"/>
        </w:rPr>
        <w:t>)</w:t>
      </w:r>
      <w:r>
        <w:rPr>
          <w:spacing w:val="-4"/>
        </w:rPr>
        <w:t> </w:t>
      </w:r>
      <w:r>
        <w:rPr>
          <w:spacing w:val="-1"/>
          <w:w w:val="99"/>
        </w:rPr>
        <w:t>дополнит</w:t>
      </w:r>
      <w:r>
        <w:rPr>
          <w:w w:val="99"/>
        </w:rPr>
        <w:t>ь</w:t>
      </w:r>
      <w:r>
        <w:rPr>
          <w:spacing w:val="10"/>
        </w:rPr>
        <w:t> </w:t>
      </w:r>
      <w:r>
        <w:rPr>
          <w:spacing w:val="-1"/>
          <w:w w:val="98"/>
        </w:rPr>
        <w:t>сноско</w:t>
      </w:r>
      <w:r>
        <w:rPr>
          <w:w w:val="98"/>
        </w:rPr>
        <w:t>й</w:t>
      </w:r>
      <w:r>
        <w:rPr>
          <w:spacing w:val="5"/>
        </w:rPr>
        <w:t> </w:t>
      </w:r>
      <w:r>
        <w:rPr>
          <w:spacing w:val="-8"/>
          <w:w w:val="104"/>
        </w:rPr>
        <w:t>«</w:t>
      </w:r>
      <w:r>
        <w:rPr>
          <w:rFonts w:ascii="Arial" w:hAnsi="Arial"/>
          <w:spacing w:val="-74"/>
          <w:w w:val="105"/>
          <w:position w:val="10"/>
          <w:sz w:val="17"/>
        </w:rPr>
        <w:t>2</w:t>
      </w:r>
      <w:r>
        <w:rPr>
          <w:rFonts w:ascii="Arial" w:hAnsi="Arial"/>
          <w:w w:val="76"/>
          <w:sz w:val="22"/>
        </w:rPr>
        <w:t>0</w:t>
      </w:r>
      <w:r>
        <w:rPr>
          <w:rFonts w:ascii="Arial" w:hAnsi="Arial"/>
          <w:sz w:val="22"/>
        </w:rPr>
        <w:t> </w:t>
      </w:r>
      <w:r>
        <w:rPr>
          <w:rFonts w:ascii="Arial" w:hAnsi="Arial"/>
          <w:spacing w:val="-12"/>
          <w:sz w:val="22"/>
        </w:rPr>
        <w:t> </w:t>
      </w:r>
      <w:r>
        <w:rPr>
          <w:w w:val="86"/>
        </w:rPr>
        <w:t>)»</w:t>
      </w:r>
      <w:r>
        <w:rPr>
          <w:spacing w:val="-13"/>
        </w:rPr>
        <w:t> </w:t>
      </w:r>
      <w:r>
        <w:rPr>
          <w:w w:val="103"/>
        </w:rPr>
        <w:t>к</w:t>
      </w:r>
      <w:r>
        <w:rPr>
          <w:spacing w:val="-4"/>
        </w:rPr>
        <w:t> </w:t>
      </w:r>
      <w:r>
        <w:rPr>
          <w:spacing w:val="-1"/>
          <w:w w:val="97"/>
        </w:rPr>
        <w:t>пункт</w:t>
      </w:r>
      <w:r>
        <w:rPr>
          <w:w w:val="97"/>
        </w:rPr>
        <w:t>у</w:t>
      </w:r>
      <w:r>
        <w:rPr>
          <w:spacing w:val="10"/>
        </w:rPr>
        <w:t> </w:t>
      </w:r>
      <w:r>
        <w:rPr>
          <w:w w:val="99"/>
        </w:rPr>
        <w:t>1.11</w:t>
      </w:r>
      <w:r>
        <w:rPr>
          <w:spacing w:val="5"/>
        </w:rPr>
        <w:t> </w:t>
      </w:r>
      <w:r>
        <w:rPr>
          <w:spacing w:val="-1"/>
          <w:w w:val="98"/>
        </w:rPr>
        <w:t>следующег</w:t>
      </w:r>
      <w:r>
        <w:rPr>
          <w:w w:val="98"/>
        </w:rPr>
        <w:t>о</w:t>
      </w:r>
      <w:r>
        <w:rPr>
          <w:spacing w:val="22"/>
        </w:rPr>
        <w:t> </w:t>
      </w:r>
      <w:r>
        <w:rPr>
          <w:spacing w:val="-1"/>
          <w:w w:val="98"/>
        </w:rPr>
        <w:t>содержания:</w:t>
      </w:r>
    </w:p>
    <w:p>
      <w:pPr>
        <w:pStyle w:val="BodyText"/>
        <w:spacing w:line="362" w:lineRule="auto" w:before="161"/>
        <w:ind w:left="101" w:right="153" w:firstLine="713"/>
        <w:jc w:val="both"/>
      </w:pPr>
      <w:r>
        <w:rPr>
          <w:spacing w:val="-20"/>
        </w:rPr>
        <w:t>«</w:t>
      </w:r>
      <w:r>
        <w:rPr>
          <w:spacing w:val="-20"/>
          <w:position w:val="10"/>
          <w:sz w:val="18"/>
        </w:rPr>
        <w:t>2</w:t>
      </w:r>
      <w:r>
        <w:rPr>
          <w:rFonts w:ascii="Arial" w:hAnsi="Arial"/>
          <w:spacing w:val="-20"/>
          <w:sz w:val="19"/>
        </w:rPr>
        <w:t>0 </w:t>
      </w:r>
      <w:r>
        <w:rPr>
          <w:rFonts w:ascii="Arial" w:hAnsi="Arial"/>
          <w:w w:val="70"/>
          <w:sz w:val="19"/>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 Министерством юстиции Российской Федерации 7 июня 2012 г., регистрационный </w:t>
      </w:r>
      <w:r>
        <w:rPr>
          <w:rFonts w:ascii="Arial" w:hAnsi="Arial"/>
          <w:sz w:val="26"/>
        </w:rPr>
        <w:t>№</w:t>
      </w:r>
      <w:r>
        <w:rPr>
          <w:rFonts w:ascii="Arial" w:hAnsi="Arial"/>
          <w:spacing w:val="12"/>
          <w:sz w:val="26"/>
        </w:rPr>
        <w:t> </w:t>
      </w:r>
      <w:r>
        <w:rPr/>
        <w:t>24480),</w:t>
      </w:r>
    </w:p>
    <w:p>
      <w:pPr>
        <w:spacing w:after="0" w:line="362" w:lineRule="auto"/>
        <w:jc w:val="both"/>
        <w:sectPr>
          <w:headerReference w:type="default" r:id="rId732"/>
          <w:pgSz w:w="12070" w:h="17300"/>
          <w:pgMar w:header="814" w:footer="456" w:top="1300" w:bottom="660" w:left="1320" w:right="320"/>
        </w:sectPr>
      </w:pPr>
    </w:p>
    <w:p>
      <w:pPr>
        <w:pStyle w:val="BodyText"/>
        <w:spacing w:before="6"/>
        <w:rPr>
          <w:sz w:val="19"/>
        </w:rPr>
      </w:pPr>
      <w:r>
        <w:rPr/>
        <w:pict>
          <v:line style="position:absolute;mso-position-horizontal-relative:page;mso-position-vertical-relative:page;z-index:16648" from="3.846163pt,70.158234pt" to="3.846163pt,860.400059pt" stroked="true" strokeweight="2.644237pt" strokecolor="#000000">
            <v:stroke dashstyle="solid"/>
            <w10:wrap type="none"/>
          </v:line>
        </w:pict>
      </w:r>
      <w:r>
        <w:rPr/>
        <w:pict>
          <v:line style="position:absolute;mso-position-horizontal-relative:page;mso-position-vertical-relative:page;z-index:16672" from="9.615408pt,2.883239pt" to="598.320002pt,2.883239pt" stroked="true" strokeweight="2.402678pt" strokecolor="#000000">
            <v:stroke dashstyle="solid"/>
            <w10:wrap type="none"/>
          </v:line>
        </w:pict>
      </w:r>
    </w:p>
    <w:p>
      <w:pPr>
        <w:pStyle w:val="BodyText"/>
        <w:spacing w:line="369" w:lineRule="auto" w:before="89"/>
        <w:ind w:left="145" w:right="112" w:firstLine="13"/>
        <w:jc w:val="both"/>
      </w:pPr>
      <w:r>
        <w:rPr/>
        <w:t>с изменениями, внесенными приказами Министерства образования и науки Российской Федерации от 29 декабря 2014 г. </w:t>
      </w:r>
      <w:r>
        <w:rPr>
          <w:rFonts w:ascii="Arial" w:hAnsi="Arial"/>
          <w:sz w:val="27"/>
        </w:rPr>
        <w:t>№ </w:t>
      </w:r>
      <w:r>
        <w:rPr/>
        <w:t>1645 (зарегистрирован 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 регистрационный</w:t>
      </w:r>
    </w:p>
    <w:p>
      <w:pPr>
        <w:pStyle w:val="BodyText"/>
        <w:spacing w:line="367" w:lineRule="auto" w:before="3"/>
        <w:ind w:left="139" w:right="132" w:hanging="16"/>
        <w:jc w:val="both"/>
      </w:pPr>
      <w:r>
        <w:rPr>
          <w:rFonts w:ascii="Arial" w:hAnsi="Arial"/>
          <w:sz w:val="27"/>
        </w:rPr>
        <w:t>№   </w:t>
      </w:r>
      <w:r>
        <w:rPr/>
        <w:t>47532),   приказами   Министерства    просвещения    Российской    Федерации от</w:t>
      </w:r>
      <w:r>
        <w:rPr>
          <w:spacing w:val="-13"/>
        </w:rPr>
        <w:t> </w:t>
      </w:r>
      <w:r>
        <w:rPr/>
        <w:t>24</w:t>
      </w:r>
      <w:r>
        <w:rPr>
          <w:spacing w:val="-12"/>
        </w:rPr>
        <w:t> </w:t>
      </w:r>
      <w:r>
        <w:rPr/>
        <w:t>сентября</w:t>
      </w:r>
      <w:r>
        <w:rPr>
          <w:spacing w:val="2"/>
        </w:rPr>
        <w:t> </w:t>
      </w:r>
      <w:r>
        <w:rPr/>
        <w:t>2020</w:t>
      </w:r>
      <w:r>
        <w:rPr>
          <w:spacing w:val="-10"/>
        </w:rPr>
        <w:t> </w:t>
      </w:r>
      <w:r>
        <w:rPr/>
        <w:t>г.</w:t>
      </w:r>
      <w:r>
        <w:rPr>
          <w:spacing w:val="-31"/>
        </w:rPr>
        <w:t> </w:t>
      </w:r>
      <w:r>
        <w:rPr>
          <w:rFonts w:ascii="Arial" w:hAnsi="Arial"/>
          <w:sz w:val="27"/>
        </w:rPr>
        <w:t>№</w:t>
      </w:r>
      <w:r>
        <w:rPr>
          <w:rFonts w:ascii="Arial" w:hAnsi="Arial"/>
          <w:spacing w:val="-17"/>
          <w:sz w:val="27"/>
        </w:rPr>
        <w:t> </w:t>
      </w:r>
      <w:r>
        <w:rPr/>
        <w:t>519</w:t>
      </w:r>
      <w:r>
        <w:rPr>
          <w:spacing w:val="-11"/>
        </w:rPr>
        <w:t> </w:t>
      </w:r>
      <w:r>
        <w:rPr/>
        <w:t>(зарегистрирован</w:t>
      </w:r>
      <w:r>
        <w:rPr>
          <w:spacing w:val="-26"/>
        </w:rPr>
        <w:t> </w:t>
      </w:r>
      <w:r>
        <w:rPr/>
        <w:t>Министерством</w:t>
      </w:r>
      <w:r>
        <w:rPr>
          <w:spacing w:val="15"/>
        </w:rPr>
        <w:t> </w:t>
      </w:r>
      <w:r>
        <w:rPr/>
        <w:t>юстиции</w:t>
      </w:r>
      <w:r>
        <w:rPr>
          <w:spacing w:val="0"/>
        </w:rPr>
        <w:t> </w:t>
      </w:r>
      <w:r>
        <w:rPr/>
        <w:t>Российской Федерации</w:t>
      </w:r>
      <w:r>
        <w:rPr>
          <w:spacing w:val="58"/>
        </w:rPr>
        <w:t> </w:t>
      </w:r>
      <w:r>
        <w:rPr/>
        <w:t>23</w:t>
      </w:r>
      <w:r>
        <w:rPr>
          <w:spacing w:val="35"/>
        </w:rPr>
        <w:t> </w:t>
      </w:r>
      <w:r>
        <w:rPr/>
        <w:t>декабря</w:t>
      </w:r>
      <w:r>
        <w:rPr>
          <w:spacing w:val="48"/>
        </w:rPr>
        <w:t> </w:t>
      </w:r>
      <w:r>
        <w:rPr/>
        <w:t>2020</w:t>
      </w:r>
      <w:r>
        <w:rPr>
          <w:spacing w:val="35"/>
        </w:rPr>
        <w:t> </w:t>
      </w:r>
      <w:r>
        <w:rPr/>
        <w:t>г.,</w:t>
      </w:r>
      <w:r>
        <w:rPr>
          <w:spacing w:val="33"/>
        </w:rPr>
        <w:t> </w:t>
      </w:r>
      <w:r>
        <w:rPr/>
        <w:t>регистрационный</w:t>
      </w:r>
      <w:r>
        <w:rPr>
          <w:spacing w:val="1"/>
        </w:rPr>
        <w:t> </w:t>
      </w:r>
      <w:r>
        <w:rPr>
          <w:rFonts w:ascii="Arial" w:hAnsi="Arial"/>
          <w:sz w:val="27"/>
        </w:rPr>
        <w:t>№</w:t>
      </w:r>
      <w:r>
        <w:rPr>
          <w:rFonts w:ascii="Arial" w:hAnsi="Arial"/>
          <w:spacing w:val="27"/>
          <w:sz w:val="27"/>
        </w:rPr>
        <w:t> </w:t>
      </w:r>
      <w:r>
        <w:rPr/>
        <w:t>61749),</w:t>
      </w:r>
      <w:r>
        <w:rPr>
          <w:spacing w:val="35"/>
        </w:rPr>
        <w:t> </w:t>
      </w:r>
      <w:r>
        <w:rPr/>
        <w:t>от</w:t>
      </w:r>
      <w:r>
        <w:rPr>
          <w:spacing w:val="31"/>
        </w:rPr>
        <w:t> </w:t>
      </w:r>
      <w:r>
        <w:rPr/>
        <w:t>11</w:t>
      </w:r>
      <w:r>
        <w:rPr>
          <w:spacing w:val="36"/>
        </w:rPr>
        <w:t> </w:t>
      </w:r>
      <w:r>
        <w:rPr/>
        <w:t>декабря</w:t>
      </w:r>
      <w:r>
        <w:rPr>
          <w:spacing w:val="45"/>
        </w:rPr>
        <w:t> </w:t>
      </w:r>
      <w:r>
        <w:rPr/>
        <w:t>2020</w:t>
      </w:r>
      <w:r>
        <w:rPr>
          <w:spacing w:val="35"/>
        </w:rPr>
        <w:t> </w:t>
      </w:r>
      <w:r>
        <w:rPr/>
        <w:t>г.</w:t>
      </w:r>
    </w:p>
    <w:p>
      <w:pPr>
        <w:pStyle w:val="BodyText"/>
        <w:tabs>
          <w:tab w:pos="696" w:val="left" w:leader="none"/>
          <w:tab w:pos="1411" w:val="left" w:leader="none"/>
          <w:tab w:pos="3770" w:val="left" w:leader="none"/>
          <w:tab w:pos="5955" w:val="left" w:leader="none"/>
          <w:tab w:pos="7298" w:val="left" w:leader="none"/>
          <w:tab w:pos="8980" w:val="left" w:leader="none"/>
        </w:tabs>
        <w:spacing w:line="319" w:lineRule="exact"/>
        <w:ind w:left="123"/>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before="168"/>
        <w:ind w:left="138"/>
      </w:pPr>
      <w:r>
        <w:rPr/>
        <w:t>25  декабря   2020   г.,  регистрационный  </w:t>
      </w:r>
      <w:r>
        <w:rPr>
          <w:rFonts w:ascii="Arial" w:hAnsi="Arial"/>
          <w:sz w:val="26"/>
        </w:rPr>
        <w:t>№  </w:t>
      </w:r>
      <w:r>
        <w:rPr/>
        <w:t>61828),  от  12  августа  2022  г.  </w:t>
      </w:r>
      <w:r>
        <w:rPr>
          <w:rFonts w:ascii="Arial" w:hAnsi="Arial"/>
          <w:sz w:val="26"/>
        </w:rPr>
        <w:t>№</w:t>
      </w:r>
      <w:r>
        <w:rPr>
          <w:rFonts w:ascii="Arial" w:hAnsi="Arial"/>
          <w:spacing w:val="53"/>
          <w:sz w:val="26"/>
        </w:rPr>
        <w:t> </w:t>
      </w:r>
      <w:r>
        <w:rPr/>
        <w:t>732</w:t>
      </w:r>
    </w:p>
    <w:p>
      <w:pPr>
        <w:spacing w:line="114" w:lineRule="exact" w:before="68"/>
        <w:ind w:left="2516" w:right="0" w:firstLine="0"/>
        <w:jc w:val="left"/>
        <w:rPr>
          <w:sz w:val="11"/>
        </w:rPr>
      </w:pPr>
      <w:r>
        <w:rPr>
          <w:w w:val="99"/>
          <w:sz w:val="11"/>
        </w:rPr>
        <w:t>;</w:t>
      </w:r>
    </w:p>
    <w:p>
      <w:pPr>
        <w:pStyle w:val="BodyText"/>
        <w:spacing w:line="364" w:lineRule="auto"/>
        <w:ind w:left="130" w:right="136" w:firstLine="2"/>
        <w:jc w:val="both"/>
      </w:pPr>
      <w:r>
        <w:rPr/>
        <w:t>(зарегистрирован 1':fинистерством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7"/>
        </w:rPr>
        <w:t>№ </w:t>
      </w:r>
      <w:r>
        <w:rPr/>
        <w:t>77121).»;</w:t>
      </w:r>
    </w:p>
    <w:p>
      <w:pPr>
        <w:pStyle w:val="BodyText"/>
        <w:ind w:left="837"/>
      </w:pPr>
      <w:r>
        <w:rPr/>
        <w:t>г) пункт 1.13 изложить в следующей редакции:</w:t>
      </w:r>
    </w:p>
    <w:p>
      <w:pPr>
        <w:pStyle w:val="BodyText"/>
        <w:spacing w:line="364" w:lineRule="auto" w:before="163"/>
        <w:ind w:left="116" w:right="144" w:firstLine="711"/>
        <w:jc w:val="both"/>
        <w:rPr>
          <w:sz w:val="17"/>
        </w:rPr>
      </w:pPr>
      <w:r>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0"/>
        </w:rPr>
        <w:t>работ</w:t>
      </w:r>
      <w:r>
        <w:rPr>
          <w:spacing w:val="-4"/>
          <w:w w:val="100"/>
        </w:rPr>
        <w:t>ы</w:t>
      </w:r>
      <w:r>
        <w:rPr>
          <w:spacing w:val="-97"/>
          <w:w w:val="108"/>
          <w:position w:val="9"/>
          <w:sz w:val="17"/>
        </w:rPr>
        <w:t>2</w:t>
      </w:r>
      <w:r>
        <w:rPr>
          <w:rFonts w:ascii="Arial" w:hAnsi="Arial"/>
          <w:w w:val="55"/>
          <w:sz w:val="21"/>
        </w:rPr>
        <w:t>&lt;</w:t>
      </w:r>
      <w:r>
        <w:rPr>
          <w:rFonts w:ascii="Arial" w:hAnsi="Arial"/>
          <w:sz w:val="21"/>
        </w:rPr>
        <w:t> </w:t>
      </w:r>
      <w:r>
        <w:rPr>
          <w:spacing w:val="-11"/>
          <w:w w:val="55"/>
          <w:position w:val="9"/>
          <w:sz w:val="17"/>
        </w:rPr>
        <w:t>2</w:t>
      </w:r>
      <w:r>
        <w:rPr>
          <w:w w:val="34"/>
          <w:sz w:val="17"/>
        </w:rPr>
        <w:t>)</w:t>
      </w:r>
      <w:r>
        <w:rPr>
          <w:sz w:val="17"/>
        </w:rPr>
        <w:t>  </w:t>
      </w:r>
      <w:r>
        <w:rPr>
          <w:w w:val="34"/>
          <w:sz w:val="17"/>
        </w:rPr>
        <w:t>.</w:t>
      </w:r>
    </w:p>
    <w:p>
      <w:pPr>
        <w:pStyle w:val="BodyText"/>
        <w:spacing w:before="14"/>
        <w:ind w:left="819"/>
      </w:pPr>
      <w:r>
        <w:rPr/>
        <w:t>д) дополнить сноской «</w:t>
      </w:r>
      <w:r>
        <w:rPr>
          <w:rFonts w:ascii="Arial" w:hAnsi="Arial"/>
          <w:sz w:val="21"/>
        </w:rPr>
        <w:t>&lt;</w:t>
      </w:r>
      <w:r>
        <w:rPr>
          <w:position w:val="10"/>
          <w:sz w:val="17"/>
        </w:rPr>
        <w:t>2 2</w:t>
      </w:r>
      <w:r>
        <w:rPr/>
        <w:t>)» к пункту 1.13 следующего содержания:</w:t>
      </w:r>
    </w:p>
    <w:p>
      <w:pPr>
        <w:pStyle w:val="BodyText"/>
        <w:spacing w:before="168"/>
        <w:ind w:left="818"/>
      </w:pPr>
      <w:r>
        <w:rPr/>
        <w:pict>
          <v:shape style="position:absolute;margin-left:119.4226pt;margin-top:13.887399pt;width:1pt;height:9.450pt;mso-position-horizontal-relative:page;mso-position-vertical-relative:paragraph;z-index:-1216936"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7"/>
          <w:w w:val="104"/>
        </w:rPr>
        <w:t>«</w:t>
      </w:r>
      <w:r>
        <w:rPr>
          <w:spacing w:val="-74"/>
          <w:w w:val="104"/>
          <w:position w:val="10"/>
          <w:sz w:val="17"/>
        </w:rPr>
        <w:t>2</w:t>
      </w:r>
      <w:r>
        <w:rPr>
          <w:rFonts w:ascii="Arial" w:hAnsi="Arial"/>
          <w:w w:val="55"/>
          <w:sz w:val="19"/>
        </w:rPr>
        <w:t>&lt;</w:t>
      </w:r>
      <w:r>
        <w:rPr>
          <w:rFonts w:ascii="Arial" w:hAnsi="Arial"/>
          <w:spacing w:val="-14"/>
          <w:sz w:val="19"/>
        </w:rPr>
        <w:t> </w:t>
      </w:r>
      <w:r>
        <w:rPr>
          <w:w w:val="108"/>
          <w:position w:val="10"/>
          <w:sz w:val="17"/>
        </w:rPr>
        <w:t>2</w:t>
      </w:r>
      <w:r>
        <w:rPr>
          <w:position w:val="10"/>
          <w:sz w:val="17"/>
        </w:rPr>
        <w:t>  </w:t>
      </w:r>
      <w:r>
        <w:rPr>
          <w:spacing w:val="15"/>
          <w:position w:val="10"/>
          <w:sz w:val="17"/>
        </w:rPr>
        <w:t> </w:t>
      </w:r>
      <w:r>
        <w:rPr>
          <w:spacing w:val="-1"/>
          <w:w w:val="99"/>
        </w:rPr>
        <w:t>Част</w:t>
      </w:r>
      <w:r>
        <w:rPr>
          <w:w w:val="99"/>
        </w:rPr>
        <w:t>ь</w:t>
      </w:r>
      <w:r>
        <w:rPr>
          <w:spacing w:val="31"/>
        </w:rPr>
        <w:t> </w:t>
      </w:r>
      <w:r>
        <w:rPr>
          <w:w w:val="104"/>
        </w:rPr>
        <w:t>2</w:t>
      </w:r>
      <w:r>
        <w:rPr>
          <w:spacing w:val="25"/>
        </w:rPr>
        <w:t> </w:t>
      </w:r>
      <w:r>
        <w:rPr>
          <w:spacing w:val="-1"/>
          <w:w w:val="99"/>
        </w:rPr>
        <w:t>стать</w:t>
      </w:r>
      <w:r>
        <w:rPr>
          <w:w w:val="99"/>
        </w:rPr>
        <w:t>и</w:t>
      </w:r>
      <w:r>
        <w:rPr/>
        <w:t> </w:t>
      </w:r>
      <w:r>
        <w:rPr>
          <w:spacing w:val="-28"/>
        </w:rPr>
        <w:t> </w:t>
      </w:r>
      <w:r>
        <w:rPr>
          <w:w w:val="100"/>
        </w:rPr>
        <w:t>12</w:t>
      </w:r>
      <w:r>
        <w:rPr>
          <w:spacing w:val="26"/>
        </w:rPr>
        <w:t> </w:t>
      </w:r>
      <w:r>
        <w:rPr>
          <w:spacing w:val="-1"/>
          <w:w w:val="98"/>
        </w:rPr>
        <w:t>Федеральног</w:t>
      </w:r>
      <w:r>
        <w:rPr>
          <w:w w:val="98"/>
        </w:rPr>
        <w:t>о</w:t>
      </w:r>
      <w:r>
        <w:rPr/>
        <w:t> </w:t>
      </w:r>
      <w:r>
        <w:rPr>
          <w:spacing w:val="-7"/>
        </w:rPr>
        <w:t> </w:t>
      </w:r>
      <w:r>
        <w:rPr>
          <w:spacing w:val="-1"/>
          <w:w w:val="98"/>
        </w:rPr>
        <w:t>закон</w:t>
      </w:r>
      <w:r>
        <w:rPr>
          <w:w w:val="98"/>
        </w:rPr>
        <w:t>а</w:t>
      </w:r>
      <w:r>
        <w:rPr/>
        <w:t> </w:t>
      </w:r>
      <w:r>
        <w:rPr>
          <w:spacing w:val="-29"/>
        </w:rPr>
        <w:t> </w:t>
      </w:r>
      <w:r>
        <w:rPr>
          <w:w w:val="99"/>
        </w:rPr>
        <w:t>от</w:t>
      </w:r>
      <w:r>
        <w:rPr/>
        <w:t> </w:t>
      </w:r>
      <w:r>
        <w:rPr>
          <w:spacing w:val="-34"/>
        </w:rPr>
        <w:t> </w:t>
      </w:r>
      <w:r>
        <w:rPr>
          <w:w w:val="101"/>
        </w:rPr>
        <w:t>29</w:t>
      </w:r>
      <w:r>
        <w:rPr>
          <w:spacing w:val="28"/>
        </w:rPr>
        <w:t> </w:t>
      </w:r>
      <w:r>
        <w:rPr>
          <w:spacing w:val="-1"/>
          <w:w w:val="98"/>
        </w:rPr>
        <w:t>декабр</w:t>
      </w:r>
      <w:r>
        <w:rPr>
          <w:w w:val="98"/>
        </w:rPr>
        <w:t>я</w:t>
      </w:r>
      <w:r>
        <w:rPr/>
        <w:t> </w:t>
      </w:r>
      <w:r>
        <w:rPr>
          <w:spacing w:val="-25"/>
        </w:rPr>
        <w:t> </w:t>
      </w:r>
      <w:r>
        <w:rPr>
          <w:w w:val="99"/>
        </w:rPr>
        <w:t>2012</w:t>
      </w:r>
      <w:r>
        <w:rPr/>
        <w:t> </w:t>
      </w:r>
      <w:r>
        <w:rPr>
          <w:spacing w:val="-32"/>
        </w:rPr>
        <w:t> </w:t>
      </w:r>
      <w:r>
        <w:rPr>
          <w:spacing w:val="-1"/>
          <w:w w:val="100"/>
        </w:rPr>
        <w:t>г</w:t>
      </w:r>
      <w:r>
        <w:rPr>
          <w:w w:val="100"/>
        </w:rPr>
        <w:t>.</w:t>
      </w:r>
      <w:r>
        <w:rPr>
          <w:spacing w:val="10"/>
        </w:rPr>
        <w:t> </w:t>
      </w:r>
      <w:r>
        <w:rPr>
          <w:rFonts w:ascii="Arial" w:hAnsi="Arial"/>
          <w:w w:val="99"/>
          <w:sz w:val="27"/>
        </w:rPr>
        <w:t>№</w:t>
      </w:r>
      <w:r>
        <w:rPr>
          <w:rFonts w:ascii="Arial" w:hAnsi="Arial"/>
          <w:spacing w:val="22"/>
          <w:sz w:val="27"/>
        </w:rPr>
        <w:t> </w:t>
      </w:r>
      <w:r>
        <w:rPr>
          <w:w w:val="99"/>
        </w:rPr>
        <w:t>273-ФЗ</w:t>
      </w:r>
    </w:p>
    <w:p>
      <w:pPr>
        <w:pStyle w:val="BodyText"/>
        <w:spacing w:before="173"/>
        <w:ind w:left="111"/>
      </w:pPr>
      <w:r>
        <w:rPr/>
        <w:t>«Об образовании в Российской Федерации.»;</w:t>
      </w:r>
    </w:p>
    <w:p>
      <w:pPr>
        <w:pStyle w:val="BodyText"/>
        <w:spacing w:before="168"/>
        <w:ind w:left="816"/>
      </w:pPr>
      <w:r>
        <w:rPr/>
        <w:t>е) пункт 1.14 изложить в следующей редакции:</w:t>
      </w:r>
    </w:p>
    <w:p>
      <w:pPr>
        <w:pStyle w:val="BodyText"/>
        <w:spacing w:line="362" w:lineRule="auto" w:before="168"/>
        <w:ind w:left="104" w:right="177" w:firstLine="709"/>
        <w:jc w:val="both"/>
      </w:pPr>
      <w:r>
        <w:rPr/>
        <w:t>«Срок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17"/>
        </w:rPr>
        <w:t> </w:t>
      </w:r>
      <w:r>
        <w:rPr/>
        <w:t>проекта</w:t>
      </w:r>
    </w:p>
    <w:p>
      <w:pPr>
        <w:spacing w:after="0" w:line="362" w:lineRule="auto"/>
        <w:jc w:val="both"/>
        <w:sectPr>
          <w:headerReference w:type="default" r:id="rId733"/>
          <w:footerReference w:type="default" r:id="rId734"/>
          <w:pgSz w:w="11970" w:h="17210"/>
          <w:pgMar w:header="761" w:footer="429" w:top="1000" w:bottom="620" w:left="1240" w:right="280"/>
        </w:sectPr>
      </w:pPr>
    </w:p>
    <w:p>
      <w:pPr>
        <w:spacing w:before="74"/>
        <w:ind w:left="5059" w:right="0" w:firstLine="0"/>
        <w:jc w:val="left"/>
        <w:rPr>
          <w:sz w:val="23"/>
        </w:rPr>
      </w:pPr>
      <w:r>
        <w:rPr/>
        <w:pict>
          <v:group style="position:absolute;margin-left:5.408559pt;margin-top:-.000002pt;width:600.15pt;height:864.75pt;mso-position-horizontal-relative:page;mso-position-vertical-relative:page;z-index:-1216912" coordorigin="108,0" coordsize="12003,17295">
            <v:line style="position:absolute" from="163,0" to="163,17294" stroked="true" strokeweight="5.528749pt" strokecolor="#000000">
              <v:stroke dashstyle="solid"/>
            </v:line>
            <v:line style="position:absolute" from="269,115" to="12110,115" stroked="true" strokeweight="4.084529pt" strokecolor="#000000">
              <v:stroke dashstyle="solid"/>
            </v:line>
            <w10:wrap type="none"/>
          </v:group>
        </w:pict>
      </w:r>
      <w:r>
        <w:rPr>
          <w:w w:val="105"/>
          <w:sz w:val="23"/>
        </w:rPr>
        <w:t>365</w:t>
      </w:r>
    </w:p>
    <w:p>
      <w:pPr>
        <w:pStyle w:val="BodyText"/>
        <w:spacing w:before="10"/>
        <w:rPr>
          <w:sz w:val="26"/>
        </w:rPr>
      </w:pPr>
    </w:p>
    <w:p>
      <w:pPr>
        <w:pStyle w:val="BodyText"/>
        <w:spacing w:line="369" w:lineRule="auto"/>
        <w:ind w:left="139" w:right="112"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23"/>
        </w:rPr>
        <w:t> </w:t>
      </w:r>
      <w:r>
        <w:rPr/>
        <w:t>СПО</w:t>
      </w:r>
      <w:r>
        <w:rPr>
          <w:rFonts w:ascii="Arial" w:hAnsi="Arial"/>
          <w:position w:val="10"/>
          <w:sz w:val="17"/>
        </w:rPr>
        <w:t>3</w:t>
      </w:r>
      <w:r>
        <w:rPr/>
        <w:t>.».</w:t>
      </w:r>
    </w:p>
    <w:p>
      <w:pPr>
        <w:pStyle w:val="BodyText"/>
        <w:tabs>
          <w:tab w:pos="1403" w:val="left" w:leader="none"/>
          <w:tab w:pos="1794" w:val="left" w:leader="none"/>
          <w:tab w:pos="2828" w:val="left" w:leader="none"/>
          <w:tab w:pos="4317" w:val="left" w:leader="none"/>
          <w:tab w:pos="5394" w:val="left" w:leader="none"/>
          <w:tab w:pos="6000" w:val="left" w:leader="none"/>
          <w:tab w:pos="7877" w:val="left" w:leader="none"/>
          <w:tab w:pos="9218" w:val="left" w:leader="none"/>
        </w:tabs>
        <w:spacing w:line="364" w:lineRule="auto" w:before="6"/>
        <w:ind w:left="140" w:right="146" w:firstLine="713"/>
      </w:pPr>
      <w:r>
        <w:rPr/>
        <w:t>ж)</w:t>
        <w:tab/>
        <w:t>в</w:t>
        <w:tab/>
        <w:t>абзаце</w:t>
        <w:tab/>
        <w:t>четвертом</w:t>
        <w:tab/>
        <w:t>пункте</w:t>
        <w:tab/>
        <w:t>2.1</w:t>
        <w:tab/>
        <w:t>аббревиатуру</w:t>
        <w:tab/>
        <w:t>«ПООП»</w:t>
        <w:tab/>
      </w:r>
      <w:r>
        <w:rPr>
          <w:w w:val="95"/>
        </w:rPr>
        <w:t>заменить </w:t>
      </w:r>
      <w:r>
        <w:rPr/>
        <w:t>аббревиатурой</w:t>
      </w:r>
      <w:r>
        <w:rPr>
          <w:spacing w:val="30"/>
        </w:rPr>
        <w:t> </w:t>
      </w:r>
      <w:r>
        <w:rPr/>
        <w:t>«ПОП»;</w:t>
      </w:r>
    </w:p>
    <w:p>
      <w:pPr>
        <w:pStyle w:val="BodyText"/>
        <w:spacing w:before="6"/>
        <w:ind w:left="848"/>
      </w:pPr>
      <w:r>
        <w:rPr/>
        <w:t>з) в Таблице </w:t>
      </w:r>
      <w:r>
        <w:rPr>
          <w:rFonts w:ascii="Arial" w:hAnsi="Arial"/>
          <w:sz w:val="26"/>
        </w:rPr>
        <w:t>№ </w:t>
      </w:r>
      <w:r>
        <w:rPr/>
        <w:t>1</w:t>
      </w:r>
      <w:r>
        <w:rPr>
          <w:spacing w:val="-54"/>
        </w:rPr>
        <w:t> </w:t>
      </w:r>
      <w:r>
        <w:rPr/>
        <w:t>пункта 2.2 строку</w:t>
      </w:r>
    </w:p>
    <w:p>
      <w:pPr>
        <w:pStyle w:val="BodyText"/>
        <w:spacing w:before="173"/>
        <w:ind w:left="843"/>
      </w:pPr>
      <w:r>
        <w:rPr>
          <w:w w:val="104"/>
        </w:rPr>
        <w:t>«</w:t>
      </w:r>
    </w:p>
    <w:p>
      <w:pPr>
        <w:pStyle w:val="BodyText"/>
        <w:spacing w:before="7"/>
        <w:rPr>
          <w:sz w:val="14"/>
        </w:rPr>
      </w:pPr>
    </w:p>
    <w:tbl>
      <w:tblPr>
        <w:tblW w:w="0" w:type="auto"/>
        <w:jc w:val="left"/>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52"/>
        <w:gridCol w:w="3712"/>
      </w:tblGrid>
      <w:tr>
        <w:trPr>
          <w:trHeight w:val="1839" w:hRule="atLeast"/>
        </w:trPr>
        <w:tc>
          <w:tcPr>
            <w:tcW w:w="6452" w:type="dxa"/>
          </w:tcPr>
          <w:p>
            <w:pPr>
              <w:pStyle w:val="TableParagraph"/>
              <w:spacing w:line="244" w:lineRule="auto" w:before="106"/>
              <w:ind w:left="62" w:firstLine="3"/>
              <w:rPr>
                <w:sz w:val="28"/>
              </w:rPr>
            </w:pPr>
            <w:r>
              <w:rPr>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712" w:type="dxa"/>
          </w:tcPr>
          <w:p>
            <w:pPr>
              <w:pStyle w:val="TableParagraph"/>
              <w:spacing w:before="106"/>
              <w:ind w:left="1561" w:right="1535"/>
              <w:jc w:val="center"/>
              <w:rPr>
                <w:sz w:val="28"/>
              </w:rPr>
            </w:pPr>
            <w:r>
              <w:rPr>
                <w:sz w:val="28"/>
              </w:rPr>
              <w:t>5940</w:t>
            </w:r>
          </w:p>
        </w:tc>
      </w:tr>
    </w:tbl>
    <w:p>
      <w:pPr>
        <w:pStyle w:val="BodyText"/>
        <w:ind w:right="121"/>
        <w:jc w:val="right"/>
      </w:pPr>
      <w:r>
        <w:rPr>
          <w:w w:val="104"/>
        </w:rPr>
        <w:t>»</w:t>
      </w:r>
    </w:p>
    <w:p>
      <w:pPr>
        <w:pStyle w:val="BodyText"/>
        <w:spacing w:before="178"/>
        <w:ind w:left="839"/>
      </w:pPr>
      <w:r>
        <w:rPr/>
        <w:t>заменить строкой</w:t>
      </w:r>
    </w:p>
    <w:p>
      <w:pPr>
        <w:spacing w:before="177"/>
        <w:ind w:left="834" w:right="0" w:firstLine="0"/>
        <w:jc w:val="left"/>
        <w:rPr>
          <w:sz w:val="27"/>
        </w:rPr>
      </w:pPr>
      <w:r>
        <w:rPr>
          <w:w w:val="108"/>
          <w:sz w:val="27"/>
        </w:rPr>
        <w:t>«</w:t>
      </w:r>
    </w:p>
    <w:p>
      <w:pPr>
        <w:pStyle w:val="BodyText"/>
        <w:spacing w:before="4" w:after="1"/>
        <w:rPr>
          <w:sz w:val="14"/>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57"/>
        <w:gridCol w:w="3707"/>
      </w:tblGrid>
      <w:tr>
        <w:trPr>
          <w:trHeight w:val="1839" w:hRule="atLeast"/>
        </w:trPr>
        <w:tc>
          <w:tcPr>
            <w:tcW w:w="6457" w:type="dxa"/>
          </w:tcPr>
          <w:p>
            <w:pPr>
              <w:pStyle w:val="TableParagraph"/>
              <w:spacing w:line="244" w:lineRule="auto" w:before="106"/>
              <w:ind w:left="62" w:firstLine="3"/>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07" w:type="dxa"/>
          </w:tcPr>
          <w:p>
            <w:pPr>
              <w:pStyle w:val="TableParagraph"/>
              <w:spacing w:before="106"/>
              <w:ind w:left="1556" w:right="1535"/>
              <w:jc w:val="center"/>
              <w:rPr>
                <w:sz w:val="28"/>
              </w:rPr>
            </w:pPr>
            <w:r>
              <w:rPr>
                <w:sz w:val="28"/>
              </w:rPr>
              <w:t>5940</w:t>
            </w:r>
          </w:p>
        </w:tc>
      </w:tr>
    </w:tbl>
    <w:p>
      <w:pPr>
        <w:spacing w:before="5"/>
        <w:ind w:left="0" w:right="133" w:firstLine="0"/>
        <w:jc w:val="right"/>
        <w:rPr>
          <w:sz w:val="27"/>
        </w:rPr>
      </w:pPr>
      <w:r>
        <w:rPr>
          <w:w w:val="105"/>
          <w:sz w:val="27"/>
        </w:rPr>
        <w:t>»;</w:t>
      </w:r>
    </w:p>
    <w:p>
      <w:pPr>
        <w:pStyle w:val="BodyText"/>
        <w:spacing w:before="180"/>
        <w:ind w:left="831"/>
      </w:pPr>
      <w:r>
        <w:rPr/>
        <w:t>и) в абзаце первом пункта 2.3 аббревиатуру «ПООП» заменить аббревиатурой</w:t>
      </w:r>
    </w:p>
    <w:p>
      <w:pPr>
        <w:pStyle w:val="BodyText"/>
        <w:spacing w:before="173"/>
        <w:ind w:left="122"/>
      </w:pPr>
      <w:r>
        <w:rPr/>
        <w:t>«ПОП»;</w:t>
      </w:r>
    </w:p>
    <w:p>
      <w:pPr>
        <w:pStyle w:val="BodyText"/>
        <w:spacing w:before="168"/>
        <w:ind w:left="831"/>
        <w:rPr>
          <w:i/>
        </w:rPr>
      </w:pPr>
      <w:r>
        <w:rPr/>
        <w:t>к) в пункте 3.2: </w:t>
      </w:r>
      <w:r>
        <w:rPr>
          <w:i/>
        </w:rPr>
        <w:t>:</w:t>
      </w:r>
    </w:p>
    <w:p>
      <w:pPr>
        <w:pStyle w:val="BodyText"/>
        <w:spacing w:before="168"/>
        <w:ind w:left="828"/>
      </w:pPr>
      <w:r>
        <w:rPr/>
        <w:t>абзац четвертый изложить в следующей редакции:</w:t>
      </w:r>
    </w:p>
    <w:p>
      <w:pPr>
        <w:pStyle w:val="BodyText"/>
        <w:spacing w:line="367" w:lineRule="auto" w:before="163"/>
        <w:ind w:left="116" w:right="132" w:firstLine="712"/>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7" w:lineRule="exact"/>
        <w:ind w:left="823"/>
      </w:pPr>
      <w:r>
        <w:rPr/>
        <w:t>абзац седьмой изложить в следующей редакции:</w:t>
      </w:r>
    </w:p>
    <w:p>
      <w:pPr>
        <w:pStyle w:val="BodyText"/>
        <w:spacing w:line="362" w:lineRule="auto" w:before="169"/>
        <w:ind w:left="116" w:firstLine="707"/>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w:t>
      </w:r>
    </w:p>
    <w:p>
      <w:pPr>
        <w:spacing w:after="0" w:line="362" w:lineRule="auto"/>
        <w:sectPr>
          <w:headerReference w:type="default" r:id="rId735"/>
          <w:footerReference w:type="default" r:id="rId736"/>
          <w:pgSz w:w="12120" w:h="17300"/>
          <w:pgMar w:header="0" w:footer="471" w:top="720" w:bottom="660" w:left="1340" w:right="340"/>
        </w:sectPr>
      </w:pPr>
    </w:p>
    <w:p>
      <w:pPr>
        <w:spacing w:before="78"/>
        <w:ind w:left="5044" w:right="0" w:firstLine="0"/>
        <w:jc w:val="left"/>
        <w:rPr>
          <w:rFonts w:ascii="Courier New"/>
          <w:sz w:val="26"/>
        </w:rPr>
      </w:pPr>
      <w:r>
        <w:rPr/>
        <w:pict>
          <v:group style="position:absolute;margin-left:5.2884pt;margin-top:-.000024pt;width:598.1pt;height:864.75pt;mso-position-horizontal-relative:page;mso-position-vertical-relative:page;z-index:-1216888" coordorigin="106,0" coordsize="11962,17295">
            <v:line style="position:absolute" from="154,0" to="154,17294" stroked="true" strokeweight="4.807637pt" strokecolor="#000000">
              <v:stroke dashstyle="solid"/>
            </v:line>
            <v:line style="position:absolute" from="269,101" to="12067,101" stroked="true" strokeweight="3.844262pt" strokecolor="#000000">
              <v:stroke dashstyle="solid"/>
            </v:line>
            <w10:wrap type="none"/>
          </v:group>
        </w:pict>
      </w:r>
      <w:r>
        <w:rPr>
          <w:rFonts w:ascii="Courier New"/>
          <w:w w:val="90"/>
          <w:sz w:val="26"/>
        </w:rPr>
        <w:t>366</w:t>
      </w:r>
    </w:p>
    <w:p>
      <w:pPr>
        <w:pStyle w:val="BodyText"/>
        <w:rPr>
          <w:rFonts w:ascii="Courier New"/>
          <w:sz w:val="26"/>
        </w:rPr>
      </w:pPr>
    </w:p>
    <w:p>
      <w:pPr>
        <w:pStyle w:val="BodyText"/>
        <w:spacing w:line="367" w:lineRule="auto"/>
        <w:ind w:left="149" w:right="115" w:firstLine="4"/>
        <w:jc w:val="both"/>
      </w:pPr>
      <w:r>
        <w:rPr/>
        <w:t>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before="17"/>
        <w:ind w:left="856"/>
      </w:pPr>
      <w:r>
        <w:rPr/>
        <w:t>л) подпункт 4.2.1 пункта 4.2 изложить в следующей редакции:</w:t>
      </w:r>
    </w:p>
    <w:p>
      <w:pPr>
        <w:pStyle w:val="BodyText"/>
        <w:spacing w:line="367" w:lineRule="auto" w:before="173"/>
        <w:ind w:left="139" w:right="139"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2"/>
        <w:ind w:left="842"/>
      </w:pPr>
      <w:r>
        <w:rPr/>
        <w:t>м) в пункте 4.3:</w:t>
      </w:r>
    </w:p>
    <w:p>
      <w:pPr>
        <w:pStyle w:val="BodyText"/>
        <w:spacing w:line="362" w:lineRule="auto" w:before="173"/>
        <w:ind w:left="136" w:right="158" w:firstLine="705"/>
        <w:jc w:val="both"/>
      </w:pPr>
      <w:r>
        <w:rPr/>
        <w:t>в абзаце втором подпункта 4.3.4 аббревиатуру «ПООП» заменить аббревиатурой «ПОП»;</w:t>
      </w:r>
    </w:p>
    <w:p>
      <w:pPr>
        <w:pStyle w:val="BodyText"/>
        <w:spacing w:line="364" w:lineRule="auto" w:before="8"/>
        <w:ind w:left="837" w:right="623" w:hanging="1"/>
      </w:pPr>
      <w:r>
        <w:rPr/>
        <w:t>в подпункте 4.3.7 аббревиатуру «ПООП» заменить аббревиатурой «ПОП»; н) подпункт 4.6.3 пункта 4.6 изложить в следующей редакции:</w:t>
      </w:r>
    </w:p>
    <w:p>
      <w:pPr>
        <w:pStyle w:val="BodyText"/>
        <w:spacing w:line="367" w:lineRule="auto" w:before="11"/>
        <w:ind w:left="120" w:right="159" w:firstLine="713"/>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49" w:val="left" w:leader="none"/>
        </w:tabs>
        <w:spacing w:line="364" w:lineRule="auto" w:before="0" w:after="0"/>
        <w:ind w:left="105" w:right="173" w:firstLine="716"/>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10.02.04 Обеспечение информационной безо:пасности телекоммуникационных систем, утвержденном приказом    Министерства    образования     и     науки     Российской     Федерации от 9 декабря 2016 г. </w:t>
      </w:r>
      <w:r>
        <w:rPr>
          <w:rFonts w:ascii="Arial" w:hAnsi="Arial"/>
          <w:sz w:val="25"/>
        </w:rPr>
        <w:t>№ </w:t>
      </w:r>
      <w:r>
        <w:rPr>
          <w:sz w:val="28"/>
        </w:rPr>
        <w:t>1551 (зарегистрирован Министерством юстиции Российской федерации 26 декабря 2016 г., регистрационный </w:t>
      </w:r>
      <w:r>
        <w:rPr>
          <w:rFonts w:ascii="Arial" w:hAnsi="Arial"/>
          <w:sz w:val="26"/>
        </w:rPr>
        <w:t>№ </w:t>
      </w:r>
      <w:r>
        <w:rPr>
          <w:sz w:val="28"/>
        </w:rPr>
        <w:t>44944), с изменениями, внесенными   приказом   Министерства    просвещения    Российской    Федерации от 17 декабря 2020 г. </w:t>
      </w:r>
      <w:r>
        <w:rPr>
          <w:rFonts w:ascii="Arial" w:hAnsi="Arial"/>
          <w:sz w:val="26"/>
        </w:rPr>
        <w:t>№ </w:t>
      </w:r>
      <w:r>
        <w:rPr>
          <w:sz w:val="28"/>
        </w:rPr>
        <w:t>747 (зарегистрирован Министерством юстиции Российской Федерации 22 января 2021 г., регистрационный </w:t>
      </w:r>
      <w:r>
        <w:rPr>
          <w:rFonts w:ascii="Arial" w:hAnsi="Arial"/>
          <w:sz w:val="25"/>
        </w:rPr>
        <w:t>№</w:t>
      </w:r>
      <w:r>
        <w:rPr>
          <w:rFonts w:ascii="Arial" w:hAnsi="Arial"/>
          <w:spacing w:val="-37"/>
          <w:sz w:val="25"/>
        </w:rPr>
        <w:t> </w:t>
      </w:r>
      <w:r>
        <w:rPr>
          <w:sz w:val="28"/>
        </w:rPr>
        <w:t>62178):</w:t>
      </w:r>
    </w:p>
    <w:p>
      <w:pPr>
        <w:pStyle w:val="BodyText"/>
        <w:ind w:left="809"/>
      </w:pPr>
      <w:r>
        <w:rPr/>
        <w:t>а) пункт 1.4 изложить в следующей редакции:</w:t>
      </w:r>
    </w:p>
    <w:p>
      <w:pPr>
        <w:spacing w:after="0"/>
        <w:sectPr>
          <w:headerReference w:type="default" r:id="rId737"/>
          <w:footerReference w:type="default" r:id="rId738"/>
          <w:pgSz w:w="12070" w:h="17300"/>
          <w:pgMar w:header="0" w:footer="480" w:top="700" w:bottom="680" w:left="1320" w:right="300"/>
        </w:sectPr>
      </w:pPr>
    </w:p>
    <w:p>
      <w:pPr>
        <w:spacing w:before="69"/>
        <w:ind w:left="217" w:right="174" w:firstLine="0"/>
        <w:jc w:val="center"/>
        <w:rPr>
          <w:sz w:val="23"/>
        </w:rPr>
      </w:pPr>
      <w:r>
        <w:rPr/>
        <w:pict>
          <v:group style="position:absolute;margin-left:0pt;margin-top:.000002pt;width:605.550pt;height:865.45pt;mso-position-horizontal-relative:page;mso-position-vertical-relative:page;z-index:-1216864" coordorigin="0,0" coordsize="12111,17309">
            <v:shape style="position:absolute;left:0;top:15300;width:255;height:2009" type="#_x0000_t75" stroked="false">
              <v:imagedata r:id="rId741" o:title=""/>
            </v:shape>
            <v:line style="position:absolute" from="197,15300" to="197,0" stroked="true" strokeweight="5.528749pt" strokecolor="#000000">
              <v:stroke dashstyle="solid"/>
            </v:line>
            <v:line style="position:absolute" from="288,130" to="12110,130" stroked="true" strokeweight="4.324791pt" strokecolor="#000000">
              <v:stroke dashstyle="solid"/>
            </v:line>
            <w10:wrap type="none"/>
          </v:group>
        </w:pict>
      </w:r>
      <w:r>
        <w:rPr>
          <w:w w:val="105"/>
          <w:sz w:val="23"/>
        </w:rPr>
        <w:t>367</w:t>
      </w:r>
    </w:p>
    <w:p>
      <w:pPr>
        <w:pStyle w:val="BodyText"/>
        <w:spacing w:before="7"/>
        <w:rPr>
          <w:sz w:val="25"/>
        </w:rPr>
      </w:pPr>
    </w:p>
    <w:p>
      <w:pPr>
        <w:spacing w:line="379" w:lineRule="auto" w:before="0"/>
        <w:ind w:left="155" w:right="108" w:firstLine="717"/>
        <w:jc w:val="both"/>
        <w:rPr>
          <w:sz w:val="27"/>
        </w:rPr>
      </w:pPr>
      <w:r>
        <w:rPr>
          <w:w w:val="105"/>
          <w:sz w:val="27"/>
        </w:rPr>
        <w:t>«1</w:t>
      </w:r>
      <w:r>
        <w:rPr>
          <w:w w:val="105"/>
          <w:sz w:val="30"/>
        </w:rPr>
        <w:t>.4. </w:t>
      </w:r>
      <w:r>
        <w:rPr>
          <w:w w:val="105"/>
          <w:sz w:val="27"/>
        </w:rPr>
        <w:t>Содержание СПО по специальности определяется программой подготовки специалистов среднего звена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w:t>
      </w:r>
      <w:r>
        <w:rPr>
          <w:spacing w:val="-5"/>
          <w:w w:val="105"/>
          <w:sz w:val="27"/>
        </w:rPr>
        <w:t> </w:t>
      </w:r>
      <w:r>
        <w:rPr>
          <w:w w:val="105"/>
          <w:sz w:val="27"/>
        </w:rPr>
        <w:t>-ПОП).»;</w:t>
      </w:r>
    </w:p>
    <w:p>
      <w:pPr>
        <w:spacing w:before="5"/>
        <w:ind w:left="861" w:right="0" w:firstLine="0"/>
        <w:jc w:val="left"/>
        <w:rPr>
          <w:sz w:val="27"/>
        </w:rPr>
      </w:pPr>
      <w:r>
        <w:rPr>
          <w:w w:val="105"/>
          <w:sz w:val="27"/>
        </w:rPr>
        <w:t>б) пункт 1.11 изложить в следующей редакции:</w:t>
      </w:r>
    </w:p>
    <w:p>
      <w:pPr>
        <w:spacing w:line="379" w:lineRule="auto" w:before="184"/>
        <w:ind w:left="148" w:right="128" w:firstLine="709"/>
        <w:jc w:val="both"/>
        <w:rPr>
          <w:sz w:val="27"/>
        </w:rPr>
      </w:pPr>
      <w:r>
        <w:rPr>
          <w:w w:val="105"/>
          <w:sz w:val="27"/>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7"/>
          <w:w w:val="105"/>
          <w:sz w:val="27"/>
        </w:rPr>
        <w:t> </w:t>
      </w:r>
      <w:r>
        <w:rPr>
          <w:w w:val="105"/>
          <w:sz w:val="27"/>
        </w:rPr>
        <w:t>ФГОС</w:t>
      </w:r>
      <w:r>
        <w:rPr>
          <w:spacing w:val="-28"/>
          <w:w w:val="105"/>
          <w:sz w:val="27"/>
        </w:rPr>
        <w:t> </w:t>
      </w:r>
      <w:r>
        <w:rPr>
          <w:w w:val="105"/>
          <w:sz w:val="27"/>
        </w:rPr>
        <w:t>СПО</w:t>
      </w:r>
      <w:r>
        <w:rPr>
          <w:spacing w:val="-30"/>
          <w:w w:val="105"/>
          <w:sz w:val="27"/>
        </w:rPr>
        <w:t> </w:t>
      </w:r>
      <w:r>
        <w:rPr>
          <w:w w:val="105"/>
          <w:sz w:val="27"/>
        </w:rPr>
        <w:t>и</w:t>
      </w:r>
      <w:r>
        <w:rPr>
          <w:spacing w:val="-33"/>
          <w:w w:val="105"/>
          <w:sz w:val="27"/>
        </w:rPr>
        <w:t> </w:t>
      </w:r>
      <w:r>
        <w:rPr>
          <w:w w:val="105"/>
          <w:sz w:val="27"/>
        </w:rPr>
        <w:t>положений</w:t>
      </w:r>
      <w:r>
        <w:rPr>
          <w:spacing w:val="-17"/>
          <w:w w:val="105"/>
          <w:sz w:val="27"/>
        </w:rPr>
        <w:t> </w:t>
      </w:r>
      <w:r>
        <w:rPr>
          <w:w w:val="105"/>
          <w:sz w:val="27"/>
        </w:rPr>
        <w:t>федеральной</w:t>
      </w:r>
      <w:r>
        <w:rPr>
          <w:spacing w:val="-17"/>
          <w:w w:val="105"/>
          <w:sz w:val="27"/>
        </w:rPr>
        <w:t> </w:t>
      </w:r>
      <w:r>
        <w:rPr>
          <w:w w:val="105"/>
          <w:sz w:val="27"/>
        </w:rPr>
        <w:t>основной</w:t>
      </w:r>
      <w:r>
        <w:rPr>
          <w:spacing w:val="-21"/>
          <w:w w:val="105"/>
          <w:sz w:val="27"/>
        </w:rPr>
        <w:t> </w:t>
      </w:r>
      <w:r>
        <w:rPr>
          <w:w w:val="105"/>
          <w:sz w:val="27"/>
        </w:rPr>
        <w:t>общеобразовательной программы</w:t>
      </w:r>
      <w:r>
        <w:rPr>
          <w:spacing w:val="-5"/>
          <w:w w:val="105"/>
          <w:sz w:val="27"/>
        </w:rPr>
        <w:t> </w:t>
      </w:r>
      <w:r>
        <w:rPr>
          <w:w w:val="105"/>
          <w:sz w:val="27"/>
        </w:rPr>
        <w:t>среднего</w:t>
      </w:r>
      <w:r>
        <w:rPr>
          <w:spacing w:val="-10"/>
          <w:w w:val="105"/>
          <w:sz w:val="27"/>
        </w:rPr>
        <w:t> </w:t>
      </w:r>
      <w:r>
        <w:rPr>
          <w:w w:val="105"/>
          <w:sz w:val="27"/>
        </w:rPr>
        <w:t>общего</w:t>
      </w:r>
      <w:r>
        <w:rPr>
          <w:spacing w:val="-13"/>
          <w:w w:val="105"/>
          <w:sz w:val="27"/>
        </w:rPr>
        <w:t> </w:t>
      </w:r>
      <w:r>
        <w:rPr>
          <w:w w:val="105"/>
          <w:sz w:val="27"/>
        </w:rPr>
        <w:t>образования</w:t>
      </w:r>
      <w:r>
        <w:rPr>
          <w:spacing w:val="-9"/>
          <w:w w:val="105"/>
          <w:sz w:val="27"/>
        </w:rPr>
        <w:t> </w:t>
      </w:r>
      <w:r>
        <w:rPr>
          <w:w w:val="105"/>
          <w:sz w:val="27"/>
        </w:rPr>
        <w:t>с</w:t>
      </w:r>
      <w:r>
        <w:rPr>
          <w:spacing w:val="-17"/>
          <w:w w:val="105"/>
          <w:sz w:val="27"/>
        </w:rPr>
        <w:t> </w:t>
      </w:r>
      <w:r>
        <w:rPr>
          <w:w w:val="105"/>
          <w:sz w:val="27"/>
        </w:rPr>
        <w:t>учетом</w:t>
      </w:r>
      <w:r>
        <w:rPr>
          <w:spacing w:val="-11"/>
          <w:w w:val="105"/>
          <w:sz w:val="27"/>
        </w:rPr>
        <w:t> </w:t>
      </w:r>
      <w:r>
        <w:rPr>
          <w:w w:val="105"/>
          <w:sz w:val="27"/>
        </w:rPr>
        <w:t>получаемой</w:t>
      </w:r>
      <w:r>
        <w:rPr>
          <w:spacing w:val="-7"/>
          <w:w w:val="105"/>
          <w:sz w:val="27"/>
        </w:rPr>
        <w:t> </w:t>
      </w:r>
      <w:r>
        <w:rPr>
          <w:w w:val="105"/>
          <w:sz w:val="27"/>
        </w:rPr>
        <w:t>специальности\&gt;.</w:t>
      </w:r>
    </w:p>
    <w:p>
      <w:pPr>
        <w:spacing w:before="3"/>
        <w:ind w:left="855" w:right="0" w:firstLine="0"/>
        <w:jc w:val="left"/>
        <w:rPr>
          <w:sz w:val="27"/>
        </w:rPr>
      </w:pPr>
      <w:r>
        <w:rPr>
          <w:sz w:val="27"/>
        </w:rPr>
        <w:t>в) дополнить сноской «3&gt;&gt; к пункту 1.11 следующего содержания:</w:t>
      </w:r>
    </w:p>
    <w:p>
      <w:pPr>
        <w:spacing w:line="376" w:lineRule="auto" w:before="168"/>
        <w:ind w:left="131" w:right="144" w:firstLine="716"/>
        <w:jc w:val="both"/>
        <w:rPr>
          <w:sz w:val="27"/>
        </w:rPr>
      </w:pPr>
      <w:r>
        <w:rPr>
          <w:w w:val="105"/>
          <w:sz w:val="27"/>
        </w:rPr>
        <w:t>«</w:t>
      </w:r>
      <w:r>
        <w:rPr>
          <w:w w:val="105"/>
          <w:position w:val="10"/>
          <w:sz w:val="18"/>
        </w:rPr>
        <w:t>3</w:t>
      </w:r>
      <w:r>
        <w:rPr>
          <w:spacing w:val="-11"/>
          <w:w w:val="105"/>
          <w:position w:val="10"/>
          <w:sz w:val="18"/>
        </w:rPr>
        <w:t> </w:t>
      </w:r>
      <w:r>
        <w:rPr>
          <w:w w:val="105"/>
          <w:sz w:val="27"/>
        </w:rPr>
        <w:t>Федеральный</w:t>
      </w:r>
      <w:r>
        <w:rPr>
          <w:spacing w:val="-1"/>
          <w:w w:val="105"/>
          <w:sz w:val="27"/>
        </w:rPr>
        <w:t> </w:t>
      </w:r>
      <w:r>
        <w:rPr>
          <w:w w:val="105"/>
          <w:sz w:val="27"/>
        </w:rPr>
        <w:t>государственный</w:t>
      </w:r>
      <w:r>
        <w:rPr>
          <w:spacing w:val="-13"/>
          <w:w w:val="105"/>
          <w:sz w:val="27"/>
        </w:rPr>
        <w:t> </w:t>
      </w:r>
      <w:r>
        <w:rPr>
          <w:w w:val="105"/>
          <w:sz w:val="27"/>
        </w:rPr>
        <w:t>образовательный</w:t>
      </w:r>
      <w:r>
        <w:rPr>
          <w:spacing w:val="-21"/>
          <w:w w:val="105"/>
          <w:sz w:val="27"/>
        </w:rPr>
        <w:t> </w:t>
      </w:r>
      <w:r>
        <w:rPr>
          <w:w w:val="105"/>
          <w:sz w:val="27"/>
        </w:rPr>
        <w:t>стандарт</w:t>
      </w:r>
      <w:r>
        <w:rPr>
          <w:spacing w:val="-3"/>
          <w:w w:val="105"/>
          <w:sz w:val="27"/>
        </w:rPr>
        <w:t> </w:t>
      </w:r>
      <w:r>
        <w:rPr>
          <w:w w:val="105"/>
          <w:sz w:val="27"/>
        </w:rPr>
        <w:t>среднего</w:t>
      </w:r>
      <w:r>
        <w:rPr>
          <w:spacing w:val="-10"/>
          <w:w w:val="105"/>
          <w:sz w:val="27"/>
        </w:rPr>
        <w:t>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w w:val="105"/>
          <w:sz w:val="29"/>
        </w:rPr>
        <w:t>No </w:t>
      </w:r>
      <w:r>
        <w:rPr>
          <w:w w:val="105"/>
          <w:sz w:val="27"/>
        </w:rPr>
        <w:t>41020), от 29 июня 2017 г. </w:t>
      </w:r>
      <w:r>
        <w:rPr>
          <w:rFonts w:ascii="Arial" w:hAnsi="Arial"/>
          <w:w w:val="105"/>
          <w:sz w:val="26"/>
        </w:rPr>
        <w:t>№ </w:t>
      </w:r>
      <w:r>
        <w:rPr>
          <w:w w:val="105"/>
          <w:sz w:val="27"/>
        </w:rPr>
        <w:t>613 (зарегистрирован Министерством</w:t>
      </w:r>
      <w:r>
        <w:rPr>
          <w:spacing w:val="-4"/>
          <w:w w:val="105"/>
          <w:sz w:val="27"/>
        </w:rPr>
        <w:t> </w:t>
      </w:r>
      <w:r>
        <w:rPr>
          <w:w w:val="105"/>
          <w:sz w:val="27"/>
        </w:rPr>
        <w:t>юстиции</w:t>
      </w:r>
      <w:r>
        <w:rPr>
          <w:spacing w:val="-14"/>
          <w:w w:val="105"/>
          <w:sz w:val="27"/>
        </w:rPr>
        <w:t> </w:t>
      </w:r>
      <w:r>
        <w:rPr>
          <w:w w:val="105"/>
          <w:sz w:val="27"/>
        </w:rPr>
        <w:t>Российской</w:t>
      </w:r>
      <w:r>
        <w:rPr>
          <w:spacing w:val="-10"/>
          <w:w w:val="105"/>
          <w:sz w:val="27"/>
        </w:rPr>
        <w:t> </w:t>
      </w:r>
      <w:r>
        <w:rPr>
          <w:w w:val="105"/>
          <w:sz w:val="27"/>
        </w:rPr>
        <w:t>Федерации</w:t>
      </w:r>
      <w:r>
        <w:rPr>
          <w:spacing w:val="-5"/>
          <w:w w:val="105"/>
          <w:sz w:val="27"/>
        </w:rPr>
        <w:t> </w:t>
      </w:r>
      <w:r>
        <w:rPr>
          <w:w w:val="105"/>
          <w:sz w:val="27"/>
        </w:rPr>
        <w:t>26</w:t>
      </w:r>
      <w:r>
        <w:rPr>
          <w:spacing w:val="-18"/>
          <w:w w:val="105"/>
          <w:sz w:val="27"/>
        </w:rPr>
        <w:t> </w:t>
      </w:r>
      <w:r>
        <w:rPr>
          <w:w w:val="105"/>
          <w:sz w:val="27"/>
        </w:rPr>
        <w:t>июля</w:t>
      </w:r>
      <w:r>
        <w:rPr>
          <w:spacing w:val="-12"/>
          <w:w w:val="105"/>
          <w:sz w:val="27"/>
        </w:rPr>
        <w:t> </w:t>
      </w:r>
      <w:r>
        <w:rPr>
          <w:w w:val="105"/>
          <w:sz w:val="27"/>
        </w:rPr>
        <w:t>2017</w:t>
      </w:r>
      <w:r>
        <w:rPr>
          <w:spacing w:val="-12"/>
          <w:w w:val="105"/>
          <w:sz w:val="27"/>
        </w:rPr>
        <w:t> </w:t>
      </w:r>
      <w:r>
        <w:rPr>
          <w:w w:val="105"/>
          <w:sz w:val="27"/>
        </w:rPr>
        <w:t>г.,</w:t>
      </w:r>
      <w:r>
        <w:rPr>
          <w:spacing w:val="-17"/>
          <w:w w:val="105"/>
          <w:sz w:val="27"/>
        </w:rPr>
        <w:t> </w:t>
      </w:r>
      <w:r>
        <w:rPr>
          <w:w w:val="105"/>
          <w:sz w:val="27"/>
        </w:rPr>
        <w:t>регистрационный</w:t>
      </w:r>
    </w:p>
    <w:p>
      <w:pPr>
        <w:spacing w:line="379" w:lineRule="auto" w:before="8"/>
        <w:ind w:left="130" w:right="147" w:hanging="20"/>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0"/>
          <w:w w:val="105"/>
          <w:sz w:val="27"/>
        </w:rPr>
        <w:t> </w:t>
      </w:r>
      <w:r>
        <w:rPr>
          <w:w w:val="105"/>
          <w:sz w:val="27"/>
        </w:rPr>
        <w:t>24</w:t>
      </w:r>
      <w:r>
        <w:rPr>
          <w:spacing w:val="-21"/>
          <w:w w:val="105"/>
          <w:sz w:val="27"/>
        </w:rPr>
        <w:t> </w:t>
      </w:r>
      <w:r>
        <w:rPr>
          <w:w w:val="105"/>
          <w:sz w:val="27"/>
        </w:rPr>
        <w:t>сентября</w:t>
      </w:r>
      <w:r>
        <w:rPr>
          <w:spacing w:val="-9"/>
          <w:w w:val="105"/>
          <w:sz w:val="27"/>
        </w:rPr>
        <w:t> </w:t>
      </w:r>
      <w:r>
        <w:rPr>
          <w:w w:val="105"/>
          <w:sz w:val="27"/>
        </w:rPr>
        <w:t>2020</w:t>
      </w:r>
      <w:r>
        <w:rPr>
          <w:spacing w:val="-18"/>
          <w:w w:val="105"/>
          <w:sz w:val="27"/>
        </w:rPr>
        <w:t> </w:t>
      </w:r>
      <w:r>
        <w:rPr>
          <w:w w:val="105"/>
          <w:sz w:val="27"/>
        </w:rPr>
        <w:t>г.</w:t>
      </w:r>
      <w:r>
        <w:rPr>
          <w:spacing w:val="-37"/>
          <w:w w:val="105"/>
          <w:sz w:val="27"/>
        </w:rPr>
        <w:t> </w:t>
      </w:r>
      <w:r>
        <w:rPr>
          <w:rFonts w:ascii="Arial" w:hAnsi="Arial"/>
          <w:w w:val="105"/>
          <w:sz w:val="26"/>
        </w:rPr>
        <w:t>№</w:t>
      </w:r>
      <w:r>
        <w:rPr>
          <w:rFonts w:ascii="Arial" w:hAnsi="Arial"/>
          <w:spacing w:val="-31"/>
          <w:w w:val="105"/>
          <w:sz w:val="26"/>
        </w:rPr>
        <w:t> </w:t>
      </w:r>
      <w:r>
        <w:rPr>
          <w:w w:val="105"/>
          <w:sz w:val="27"/>
        </w:rPr>
        <w:t>519</w:t>
      </w:r>
      <w:r>
        <w:rPr>
          <w:spacing w:val="-23"/>
          <w:w w:val="105"/>
          <w:sz w:val="27"/>
        </w:rPr>
        <w:t> </w:t>
      </w:r>
      <w:r>
        <w:rPr>
          <w:w w:val="105"/>
          <w:sz w:val="27"/>
        </w:rPr>
        <w:t>(зарегистрирован</w:t>
      </w:r>
      <w:r>
        <w:rPr>
          <w:spacing w:val="-35"/>
          <w:w w:val="105"/>
          <w:sz w:val="27"/>
        </w:rPr>
        <w:t> </w:t>
      </w:r>
      <w:r>
        <w:rPr>
          <w:w w:val="105"/>
          <w:sz w:val="27"/>
        </w:rPr>
        <w:t>Министерством</w:t>
      </w:r>
      <w:r>
        <w:rPr>
          <w:spacing w:val="-4"/>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40"/>
          <w:w w:val="105"/>
          <w:sz w:val="27"/>
        </w:rPr>
        <w:t> </w:t>
      </w:r>
      <w:r>
        <w:rPr>
          <w:w w:val="105"/>
          <w:sz w:val="27"/>
        </w:rPr>
        <w:t>г.</w:t>
      </w:r>
    </w:p>
    <w:p>
      <w:pPr>
        <w:tabs>
          <w:tab w:pos="688" w:val="left" w:leader="none"/>
          <w:tab w:pos="1398" w:val="left" w:leader="none"/>
          <w:tab w:pos="3761" w:val="left" w:leader="none"/>
          <w:tab w:pos="5947" w:val="left" w:leader="none"/>
          <w:tab w:pos="7294" w:val="left" w:leader="none"/>
          <w:tab w:pos="8976" w:val="left" w:leader="none"/>
        </w:tabs>
        <w:spacing w:line="309" w:lineRule="exact" w:before="0"/>
        <w:ind w:left="110"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74" w:lineRule="auto" w:before="185"/>
        <w:ind w:left="124" w:right="153" w:firstLine="5"/>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8"/>
          <w:w w:val="105"/>
          <w:sz w:val="27"/>
        </w:rPr>
        <w:t> </w:t>
      </w:r>
      <w:r>
        <w:rPr>
          <w:w w:val="105"/>
          <w:sz w:val="27"/>
        </w:rPr>
        <w:t>г.,</w:t>
      </w:r>
      <w:r>
        <w:rPr>
          <w:spacing w:val="-14"/>
          <w:w w:val="105"/>
          <w:sz w:val="27"/>
        </w:rPr>
        <w:t> </w:t>
      </w:r>
      <w:r>
        <w:rPr>
          <w:w w:val="105"/>
          <w:sz w:val="27"/>
        </w:rPr>
        <w:t>регистрационный</w:t>
      </w:r>
      <w:r>
        <w:rPr>
          <w:spacing w:val="-29"/>
          <w:w w:val="105"/>
          <w:sz w:val="27"/>
        </w:rPr>
        <w:t> </w:t>
      </w:r>
      <w:r>
        <w:rPr>
          <w:w w:val="105"/>
          <w:sz w:val="27"/>
        </w:rPr>
        <w:t>№</w:t>
      </w:r>
      <w:r>
        <w:rPr>
          <w:spacing w:val="-18"/>
          <w:w w:val="105"/>
          <w:sz w:val="27"/>
        </w:rPr>
        <w:t> </w:t>
      </w:r>
      <w:r>
        <w:rPr>
          <w:w w:val="105"/>
          <w:sz w:val="27"/>
        </w:rPr>
        <w:t>70034)</w:t>
      </w:r>
      <w:r>
        <w:rPr>
          <w:spacing w:val="-19"/>
          <w:w w:val="105"/>
          <w:sz w:val="27"/>
        </w:rPr>
        <w:t> </w:t>
      </w:r>
      <w:r>
        <w:rPr>
          <w:w w:val="105"/>
          <w:sz w:val="27"/>
        </w:rPr>
        <w:t>и</w:t>
      </w:r>
      <w:r>
        <w:rPr>
          <w:spacing w:val="-21"/>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5"/>
          <w:w w:val="105"/>
          <w:sz w:val="27"/>
        </w:rPr>
        <w:t> </w:t>
      </w:r>
      <w:r>
        <w:rPr>
          <w:w w:val="105"/>
          <w:sz w:val="27"/>
        </w:rPr>
        <w:t>2023</w:t>
      </w:r>
      <w:r>
        <w:rPr>
          <w:spacing w:val="-8"/>
          <w:w w:val="105"/>
          <w:sz w:val="27"/>
        </w:rPr>
        <w:t> </w:t>
      </w:r>
      <w:r>
        <w:rPr>
          <w:w w:val="105"/>
          <w:sz w:val="27"/>
        </w:rPr>
        <w:t>г.</w:t>
      </w:r>
      <w:r>
        <w:rPr>
          <w:spacing w:val="-17"/>
          <w:w w:val="105"/>
          <w:sz w:val="27"/>
        </w:rPr>
        <w:t> </w:t>
      </w:r>
      <w:r>
        <w:rPr>
          <w:w w:val="105"/>
          <w:sz w:val="27"/>
        </w:rPr>
        <w:t>№</w:t>
      </w:r>
      <w:r>
        <w:rPr>
          <w:spacing w:val="-15"/>
          <w:w w:val="105"/>
          <w:sz w:val="27"/>
        </w:rPr>
        <w:t> </w:t>
      </w:r>
      <w:r>
        <w:rPr>
          <w:w w:val="105"/>
          <w:sz w:val="27"/>
        </w:rPr>
        <w:t>1028</w:t>
      </w:r>
      <w:r>
        <w:rPr>
          <w:spacing w:val="-9"/>
          <w:w w:val="105"/>
          <w:sz w:val="27"/>
        </w:rPr>
        <w:t> </w:t>
      </w:r>
      <w:r>
        <w:rPr>
          <w:w w:val="105"/>
          <w:sz w:val="27"/>
        </w:rPr>
        <w:t>(зарегистрирован</w:t>
      </w:r>
    </w:p>
    <w:p>
      <w:pPr>
        <w:spacing w:after="0" w:line="374" w:lineRule="auto"/>
        <w:jc w:val="both"/>
        <w:rPr>
          <w:sz w:val="27"/>
        </w:rPr>
        <w:sectPr>
          <w:headerReference w:type="default" r:id="rId739"/>
          <w:footerReference w:type="default" r:id="rId740"/>
          <w:pgSz w:w="12120" w:h="17310"/>
          <w:pgMar w:header="0" w:footer="438" w:top="760" w:bottom="620" w:left="1340" w:right="320"/>
        </w:sectPr>
      </w:pPr>
    </w:p>
    <w:p>
      <w:pPr>
        <w:pStyle w:val="BodyText"/>
        <w:rPr>
          <w:sz w:val="20"/>
        </w:rPr>
      </w:pPr>
      <w:r>
        <w:rPr/>
        <w:pict>
          <v:line style="position:absolute;mso-position-horizontal-relative:page;mso-position-vertical-relative:page;z-index:16792" from="6.009583pt,-.000002pt" to="6.009583pt,862.560001pt" stroked="true" strokeweight="3.846133pt" strokecolor="#000000">
            <v:stroke dashstyle="solid"/>
            <w10:wrap type="none"/>
          </v:line>
        </w:pict>
      </w:r>
      <w:r>
        <w:rPr/>
        <w:pict>
          <v:line style="position:absolute;mso-position-horizontal-relative:page;mso-position-vertical-relative:page;z-index:-1216816" from="11.538398pt,4.084539pt" to="601.200022pt,4.084539pt" stroked="true" strokeweight="2.642938pt" strokecolor="#000000">
            <v:stroke dashstyle="solid"/>
            <w10:wrap type="none"/>
          </v:line>
        </w:pict>
      </w:r>
    </w:p>
    <w:p>
      <w:pPr>
        <w:pStyle w:val="BodyText"/>
        <w:rPr>
          <w:sz w:val="20"/>
        </w:rPr>
      </w:pPr>
    </w:p>
    <w:p>
      <w:pPr>
        <w:pStyle w:val="BodyText"/>
        <w:spacing w:before="9"/>
        <w:rPr>
          <w:sz w:val="19"/>
        </w:rPr>
      </w:pPr>
    </w:p>
    <w:p>
      <w:pPr>
        <w:spacing w:before="91"/>
        <w:ind w:left="5161" w:right="0" w:firstLine="0"/>
        <w:jc w:val="left"/>
        <w:rPr>
          <w:sz w:val="23"/>
        </w:rPr>
      </w:pPr>
      <w:r>
        <w:rPr>
          <w:w w:val="105"/>
          <w:sz w:val="23"/>
        </w:rPr>
        <w:t>368</w:t>
      </w:r>
    </w:p>
    <w:p>
      <w:pPr>
        <w:pStyle w:val="BodyText"/>
      </w:pPr>
    </w:p>
    <w:p>
      <w:pPr>
        <w:spacing w:line="381" w:lineRule="auto" w:before="1"/>
        <w:ind w:left="258" w:right="117" w:hanging="6"/>
        <w:jc w:val="both"/>
        <w:rPr>
          <w:sz w:val="27"/>
        </w:rPr>
      </w:pPr>
      <w:r>
        <w:rPr>
          <w:w w:val="105"/>
          <w:sz w:val="27"/>
        </w:rPr>
        <w:t>Министерством юстиции Российской Федерации 2 февраля 2024 г., регистрационный </w:t>
      </w:r>
      <w:r>
        <w:rPr>
          <w:rFonts w:ascii="Arial" w:hAnsi="Arial"/>
          <w:w w:val="105"/>
          <w:sz w:val="26"/>
        </w:rPr>
        <w:t>№ </w:t>
      </w:r>
      <w:r>
        <w:rPr>
          <w:w w:val="105"/>
          <w:sz w:val="27"/>
        </w:rPr>
        <w:t>77121).»;</w:t>
      </w:r>
    </w:p>
    <w:p>
      <w:pPr>
        <w:spacing w:before="2"/>
        <w:ind w:left="955" w:right="0" w:firstLine="0"/>
        <w:jc w:val="left"/>
        <w:rPr>
          <w:sz w:val="27"/>
        </w:rPr>
      </w:pPr>
      <w:r>
        <w:rPr>
          <w:w w:val="105"/>
          <w:sz w:val="27"/>
        </w:rPr>
        <w:t>г) пункт 1.13 изложить в следующей редакции:</w:t>
      </w:r>
    </w:p>
    <w:p>
      <w:pPr>
        <w:spacing w:line="381" w:lineRule="auto" w:before="194"/>
        <w:ind w:left="241" w:right="118" w:firstLine="709"/>
        <w:jc w:val="both"/>
        <w:rPr>
          <w:sz w:val="27"/>
        </w:rPr>
      </w:pPr>
      <w:r>
        <w:rPr>
          <w:w w:val="105"/>
          <w:sz w:val="27"/>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8"/>
          <w:w w:val="105"/>
          <w:sz w:val="27"/>
        </w:rPr>
        <w:t> </w:t>
      </w:r>
      <w:r>
        <w:rPr>
          <w:w w:val="105"/>
          <w:sz w:val="27"/>
        </w:rPr>
        <w:t>и</w:t>
      </w:r>
      <w:r>
        <w:rPr>
          <w:spacing w:val="-21"/>
          <w:w w:val="105"/>
          <w:sz w:val="27"/>
        </w:rPr>
        <w:t> </w:t>
      </w:r>
      <w:r>
        <w:rPr>
          <w:w w:val="105"/>
          <w:sz w:val="27"/>
        </w:rPr>
        <w:t>утверждаемых</w:t>
      </w:r>
      <w:r>
        <w:rPr>
          <w:spacing w:val="-3"/>
          <w:w w:val="105"/>
          <w:sz w:val="27"/>
        </w:rPr>
        <w:t> </w:t>
      </w:r>
      <w:r>
        <w:rPr>
          <w:w w:val="105"/>
          <w:sz w:val="27"/>
        </w:rPr>
        <w:t>с</w:t>
      </w:r>
      <w:r>
        <w:rPr>
          <w:spacing w:val="-20"/>
          <w:w w:val="105"/>
          <w:sz w:val="27"/>
        </w:rPr>
        <w:t> </w:t>
      </w:r>
      <w:r>
        <w:rPr>
          <w:w w:val="105"/>
          <w:sz w:val="27"/>
        </w:rPr>
        <w:t>учетом</w:t>
      </w:r>
      <w:r>
        <w:rPr>
          <w:spacing w:val="-11"/>
          <w:w w:val="105"/>
          <w:sz w:val="27"/>
        </w:rPr>
        <w:t> </w:t>
      </w:r>
      <w:r>
        <w:rPr>
          <w:w w:val="105"/>
          <w:sz w:val="27"/>
        </w:rPr>
        <w:t>включенных</w:t>
      </w:r>
      <w:r>
        <w:rPr>
          <w:spacing w:val="2"/>
          <w:w w:val="105"/>
          <w:sz w:val="27"/>
        </w:rPr>
        <w:t> </w:t>
      </w:r>
      <w:r>
        <w:rPr>
          <w:w w:val="105"/>
          <w:sz w:val="27"/>
        </w:rPr>
        <w:t>в</w:t>
      </w:r>
      <w:r>
        <w:rPr>
          <w:spacing w:val="-26"/>
          <w:w w:val="105"/>
          <w:sz w:val="27"/>
        </w:rPr>
        <w:t> </w:t>
      </w:r>
      <w:r>
        <w:rPr>
          <w:w w:val="105"/>
          <w:sz w:val="27"/>
        </w:rPr>
        <w:t>ПОП</w:t>
      </w:r>
      <w:r>
        <w:rPr>
          <w:spacing w:val="-13"/>
          <w:w w:val="105"/>
          <w:sz w:val="27"/>
        </w:rPr>
        <w:t> </w:t>
      </w:r>
      <w:r>
        <w:rPr>
          <w:w w:val="105"/>
          <w:sz w:val="27"/>
        </w:rPr>
        <w:t>примерной</w:t>
      </w:r>
      <w:r>
        <w:rPr>
          <w:spacing w:val="-3"/>
          <w:w w:val="105"/>
          <w:sz w:val="27"/>
        </w:rPr>
        <w:t> </w:t>
      </w:r>
      <w:r>
        <w:rPr>
          <w:w w:val="105"/>
          <w:sz w:val="27"/>
        </w:rPr>
        <w:t>рабочей программы воспитания и примерного календарного плана воспитательной работы</w:t>
      </w:r>
      <w:r>
        <w:rPr>
          <w:rFonts w:ascii="Arial" w:hAnsi="Arial"/>
          <w:w w:val="105"/>
          <w:sz w:val="27"/>
          <w:vertAlign w:val="superscript"/>
        </w:rPr>
        <w:t>4</w:t>
      </w:r>
      <w:r>
        <w:rPr>
          <w:w w:val="105"/>
          <w:sz w:val="27"/>
          <w:vertAlign w:val="baseline"/>
        </w:rPr>
        <w:t>.»;</w:t>
      </w:r>
    </w:p>
    <w:p>
      <w:pPr>
        <w:spacing w:line="307" w:lineRule="exact" w:before="0"/>
        <w:ind w:left="941" w:right="0" w:firstLine="0"/>
        <w:jc w:val="left"/>
        <w:rPr>
          <w:sz w:val="27"/>
        </w:rPr>
      </w:pPr>
      <w:r>
        <w:rPr>
          <w:w w:val="105"/>
          <w:sz w:val="27"/>
        </w:rPr>
        <w:t>д) дополнить сноской «</w:t>
      </w:r>
      <w:r>
        <w:rPr>
          <w:rFonts w:ascii="Arial" w:hAnsi="Arial"/>
          <w:w w:val="105"/>
          <w:position w:val="10"/>
          <w:sz w:val="16"/>
        </w:rPr>
        <w:t>4</w:t>
      </w:r>
      <w:r>
        <w:rPr>
          <w:w w:val="105"/>
          <w:sz w:val="27"/>
        </w:rPr>
        <w:t>» к пункту 1.13 следующего содержания:</w:t>
      </w:r>
    </w:p>
    <w:p>
      <w:pPr>
        <w:spacing w:before="177"/>
        <w:ind w:left="936" w:right="0" w:firstLine="0"/>
        <w:jc w:val="left"/>
        <w:rPr>
          <w:sz w:val="27"/>
        </w:rPr>
      </w:pPr>
      <w:r>
        <w:rPr>
          <w:w w:val="105"/>
          <w:sz w:val="27"/>
        </w:rPr>
        <w:t>«</w:t>
      </w:r>
      <w:r>
        <w:rPr>
          <w:rFonts w:ascii="Arial" w:hAnsi="Arial"/>
          <w:w w:val="105"/>
          <w:position w:val="11"/>
          <w:sz w:val="16"/>
        </w:rPr>
        <w:t>4 </w:t>
      </w:r>
      <w:r>
        <w:rPr>
          <w:w w:val="105"/>
          <w:sz w:val="27"/>
        </w:rPr>
        <w:t>Часть 2 статьи 12 Федерального закона от 29 декабря 2012 г. </w:t>
      </w:r>
      <w:r>
        <w:rPr>
          <w:rFonts w:ascii="Arial" w:hAnsi="Arial"/>
          <w:w w:val="105"/>
          <w:sz w:val="26"/>
        </w:rPr>
        <w:t>№ </w:t>
      </w:r>
      <w:r>
        <w:rPr>
          <w:w w:val="105"/>
          <w:sz w:val="27"/>
        </w:rPr>
        <w:t>273-ФЗ «Об</w:t>
      </w:r>
    </w:p>
    <w:p>
      <w:pPr>
        <w:pStyle w:val="ListParagraph"/>
        <w:numPr>
          <w:ilvl w:val="0"/>
          <w:numId w:val="4"/>
        </w:numPr>
        <w:tabs>
          <w:tab w:pos="234" w:val="left" w:leader="none"/>
        </w:tabs>
        <w:spacing w:line="240" w:lineRule="auto" w:before="170" w:after="0"/>
        <w:ind w:left="233" w:right="0" w:hanging="132"/>
        <w:jc w:val="left"/>
        <w:rPr>
          <w:sz w:val="27"/>
        </w:rPr>
      </w:pPr>
      <w:r>
        <w:rPr>
          <w:w w:val="105"/>
          <w:sz w:val="27"/>
        </w:rPr>
        <w:t>образовании в Российской</w:t>
      </w:r>
      <w:r>
        <w:rPr>
          <w:spacing w:val="10"/>
          <w:w w:val="105"/>
          <w:sz w:val="27"/>
        </w:rPr>
        <w:t> </w:t>
      </w:r>
      <w:r>
        <w:rPr>
          <w:w w:val="105"/>
          <w:sz w:val="27"/>
        </w:rPr>
        <w:t>Федерации»;</w:t>
      </w:r>
    </w:p>
    <w:p>
      <w:pPr>
        <w:spacing w:before="189"/>
        <w:ind w:left="934" w:right="0" w:firstLine="0"/>
        <w:jc w:val="left"/>
        <w:rPr>
          <w:sz w:val="27"/>
        </w:rPr>
      </w:pPr>
      <w:r>
        <w:rPr>
          <w:sz w:val="27"/>
        </w:rPr>
        <w:t>е) дополнить пун;ктом 1.14 следующего содержания:</w:t>
      </w:r>
    </w:p>
    <w:p>
      <w:pPr>
        <w:spacing w:line="379" w:lineRule="auto" w:before="185"/>
        <w:ind w:left="223" w:right="162" w:firstLine="707"/>
        <w:jc w:val="both"/>
        <w:rPr>
          <w:sz w:val="27"/>
        </w:rPr>
      </w:pPr>
      <w:r>
        <w:rPr>
          <w:w w:val="105"/>
          <w:sz w:val="27"/>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76" w:lineRule="auto" w:before="0"/>
        <w:ind w:left="212" w:right="154"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20"/>
          <w:w w:val="105"/>
          <w:sz w:val="27"/>
        </w:rPr>
        <w:t> </w:t>
      </w:r>
      <w:r>
        <w:rPr>
          <w:spacing w:val="-4"/>
          <w:w w:val="105"/>
          <w:sz w:val="27"/>
        </w:rPr>
        <w:t>СПО</w:t>
      </w:r>
      <w:r>
        <w:rPr>
          <w:spacing w:val="-4"/>
          <w:w w:val="105"/>
          <w:position w:val="10"/>
          <w:sz w:val="18"/>
        </w:rPr>
        <w:t>5</w:t>
      </w:r>
      <w:r>
        <w:rPr>
          <w:spacing w:val="-4"/>
          <w:w w:val="105"/>
          <w:sz w:val="27"/>
        </w:rPr>
        <w:t>.»;</w:t>
      </w:r>
    </w:p>
    <w:p>
      <w:pPr>
        <w:spacing w:before="2"/>
        <w:ind w:left="922" w:right="0" w:firstLine="0"/>
        <w:jc w:val="left"/>
        <w:rPr>
          <w:sz w:val="27"/>
        </w:rPr>
      </w:pPr>
      <w:r>
        <w:rPr>
          <w:sz w:val="27"/>
        </w:rPr>
        <w:t>ж) дополнить сноской «5&gt;&gt; к пункту 1.14 следующего содержания:</w:t>
      </w:r>
    </w:p>
    <w:p>
      <w:pPr>
        <w:spacing w:line="379" w:lineRule="auto" w:before="169"/>
        <w:ind w:left="208" w:right="152" w:firstLine="704"/>
        <w:jc w:val="both"/>
        <w:rPr>
          <w:sz w:val="27"/>
        </w:rPr>
      </w:pPr>
      <w:r>
        <w:rPr>
          <w:w w:val="105"/>
          <w:sz w:val="27"/>
        </w:rPr>
        <w:t>«</w:t>
      </w:r>
      <w:r>
        <w:rPr>
          <w:w w:val="105"/>
          <w:position w:val="10"/>
          <w:sz w:val="18"/>
        </w:rPr>
        <w:t>5 </w:t>
      </w:r>
      <w:r>
        <w:rPr>
          <w:w w:val="105"/>
          <w:sz w:val="27"/>
        </w:rPr>
        <w:t>Пункт 11 Положения о проведении эксперимента по разработке, апробации и</w:t>
      </w:r>
      <w:r>
        <w:rPr>
          <w:spacing w:val="-13"/>
          <w:w w:val="105"/>
          <w:sz w:val="27"/>
        </w:rPr>
        <w:t> </w:t>
      </w:r>
      <w:r>
        <w:rPr>
          <w:w w:val="105"/>
          <w:sz w:val="27"/>
        </w:rPr>
        <w:t>внедрению</w:t>
      </w:r>
      <w:r>
        <w:rPr>
          <w:spacing w:val="-2"/>
          <w:w w:val="105"/>
          <w:sz w:val="27"/>
        </w:rPr>
        <w:t> </w:t>
      </w:r>
      <w:r>
        <w:rPr>
          <w:w w:val="105"/>
          <w:sz w:val="27"/>
        </w:rPr>
        <w:t>новой</w:t>
      </w:r>
      <w:r>
        <w:rPr>
          <w:spacing w:val="-13"/>
          <w:w w:val="105"/>
          <w:sz w:val="27"/>
        </w:rPr>
        <w:t> </w:t>
      </w:r>
      <w:r>
        <w:rPr>
          <w:w w:val="105"/>
          <w:sz w:val="27"/>
        </w:rPr>
        <w:t>образовательной</w:t>
      </w:r>
      <w:r>
        <w:rPr>
          <w:spacing w:val="-18"/>
          <w:w w:val="105"/>
          <w:sz w:val="27"/>
        </w:rPr>
        <w:t> </w:t>
      </w:r>
      <w:r>
        <w:rPr>
          <w:w w:val="105"/>
          <w:sz w:val="27"/>
        </w:rPr>
        <w:t>технологии</w:t>
      </w:r>
      <w:r>
        <w:rPr>
          <w:spacing w:val="-1"/>
          <w:w w:val="105"/>
          <w:sz w:val="27"/>
        </w:rPr>
        <w:t> </w:t>
      </w:r>
      <w:r>
        <w:rPr>
          <w:w w:val="105"/>
          <w:sz w:val="27"/>
        </w:rPr>
        <w:t>конструирования</w:t>
      </w:r>
      <w:r>
        <w:rPr>
          <w:spacing w:val="-19"/>
          <w:w w:val="105"/>
          <w:sz w:val="27"/>
        </w:rPr>
        <w:t> </w:t>
      </w:r>
      <w:r>
        <w:rPr>
          <w:w w:val="105"/>
          <w:sz w:val="27"/>
        </w:rPr>
        <w:t>образовательных программ</w:t>
      </w:r>
      <w:r>
        <w:rPr>
          <w:spacing w:val="-14"/>
          <w:w w:val="105"/>
          <w:sz w:val="27"/>
        </w:rPr>
        <w:t> </w:t>
      </w:r>
      <w:r>
        <w:rPr>
          <w:w w:val="105"/>
          <w:sz w:val="27"/>
        </w:rPr>
        <w:t>среднего</w:t>
      </w:r>
      <w:r>
        <w:rPr>
          <w:spacing w:val="-14"/>
          <w:w w:val="105"/>
          <w:sz w:val="27"/>
        </w:rPr>
        <w:t> </w:t>
      </w:r>
      <w:r>
        <w:rPr>
          <w:w w:val="105"/>
          <w:sz w:val="27"/>
        </w:rPr>
        <w:t>профессионального</w:t>
      </w:r>
      <w:r>
        <w:rPr>
          <w:spacing w:val="-34"/>
          <w:w w:val="105"/>
          <w:sz w:val="27"/>
        </w:rPr>
        <w:t> </w:t>
      </w:r>
      <w:r>
        <w:rPr>
          <w:w w:val="105"/>
          <w:sz w:val="27"/>
        </w:rPr>
        <w:t>образования</w:t>
      </w:r>
      <w:r>
        <w:rPr>
          <w:spacing w:val="-12"/>
          <w:w w:val="105"/>
          <w:sz w:val="27"/>
        </w:rPr>
        <w:t> </w:t>
      </w:r>
      <w:r>
        <w:rPr>
          <w:w w:val="105"/>
          <w:sz w:val="27"/>
        </w:rPr>
        <w:t>в</w:t>
      </w:r>
      <w:r>
        <w:rPr>
          <w:spacing w:val="-21"/>
          <w:w w:val="105"/>
          <w:sz w:val="27"/>
        </w:rPr>
        <w:t> </w:t>
      </w:r>
      <w:r>
        <w:rPr>
          <w:w w:val="105"/>
          <w:sz w:val="27"/>
        </w:rPr>
        <w:t>рамках</w:t>
      </w:r>
      <w:r>
        <w:rPr>
          <w:spacing w:val="-16"/>
          <w:w w:val="105"/>
          <w:sz w:val="27"/>
        </w:rPr>
        <w:t> </w:t>
      </w:r>
      <w:r>
        <w:rPr>
          <w:w w:val="105"/>
          <w:sz w:val="27"/>
        </w:rPr>
        <w:t>федерального</w:t>
      </w:r>
      <w:r>
        <w:rPr>
          <w:spacing w:val="-4"/>
          <w:w w:val="105"/>
          <w:sz w:val="27"/>
        </w:rPr>
        <w:t> </w:t>
      </w:r>
      <w:r>
        <w:rPr>
          <w:w w:val="105"/>
          <w:sz w:val="27"/>
        </w:rPr>
        <w:t>проекта</w:t>
      </w:r>
    </w:p>
    <w:p>
      <w:pPr>
        <w:spacing w:line="379" w:lineRule="auto" w:before="0"/>
        <w:ind w:left="204" w:right="189" w:firstLine="1"/>
        <w:jc w:val="both"/>
        <w:rPr>
          <w:sz w:val="27"/>
        </w:rPr>
      </w:pPr>
      <w:r>
        <w:rPr>
          <w:w w:val="105"/>
          <w:sz w:val="27"/>
        </w:rPr>
        <w:t>«Профессионалитет», утвержденного постановлением Правительства Российской Федерации от 16 марта 2022 г. № 387, действующим до 1 января 2026 г.»;</w:t>
      </w:r>
    </w:p>
    <w:p>
      <w:pPr>
        <w:spacing w:line="379" w:lineRule="auto" w:before="0"/>
        <w:ind w:left="199" w:right="184" w:firstLine="708"/>
        <w:jc w:val="both"/>
        <w:rPr>
          <w:sz w:val="27"/>
        </w:rPr>
      </w:pPr>
      <w:r>
        <w:rPr>
          <w:w w:val="105"/>
          <w:sz w:val="27"/>
        </w:rPr>
        <w:t>з) в абзаце четвертом пункта 2.1 аббревиатуру «ПООП» заменить аббревиатурой «ПОП»;</w:t>
      </w:r>
    </w:p>
    <w:p>
      <w:pPr>
        <w:spacing w:line="305" w:lineRule="exact" w:before="0"/>
        <w:ind w:left="910" w:right="0" w:firstLine="0"/>
        <w:jc w:val="left"/>
        <w:rPr>
          <w:sz w:val="27"/>
        </w:rPr>
      </w:pPr>
      <w:r>
        <w:rPr>
          <w:w w:val="105"/>
          <w:sz w:val="27"/>
        </w:rPr>
        <w:t>и) в Таблице </w:t>
      </w:r>
      <w:r>
        <w:rPr>
          <w:rFonts w:ascii="Arial" w:hAnsi="Arial"/>
          <w:w w:val="105"/>
          <w:sz w:val="26"/>
        </w:rPr>
        <w:t>№ </w:t>
      </w:r>
      <w:r>
        <w:rPr>
          <w:w w:val="105"/>
          <w:sz w:val="27"/>
        </w:rPr>
        <w:t>1 пункта 2.2 строку</w:t>
      </w:r>
    </w:p>
    <w:p>
      <w:pPr>
        <w:spacing w:before="177"/>
        <w:ind w:left="902" w:right="0" w:firstLine="0"/>
        <w:jc w:val="left"/>
        <w:rPr>
          <w:sz w:val="27"/>
        </w:rPr>
      </w:pPr>
      <w:r>
        <w:rPr>
          <w:w w:val="108"/>
          <w:sz w:val="27"/>
        </w:rPr>
        <w:t>«</w:t>
      </w:r>
    </w:p>
    <w:p>
      <w:pPr>
        <w:spacing w:after="0"/>
        <w:jc w:val="left"/>
        <w:rPr>
          <w:sz w:val="27"/>
        </w:rPr>
        <w:sectPr>
          <w:headerReference w:type="default" r:id="rId742"/>
          <w:footerReference w:type="default" r:id="rId743"/>
          <w:pgSz w:w="12030" w:h="17260"/>
          <w:pgMar w:header="0" w:footer="434" w:top="0" w:bottom="620" w:left="1180" w:right="300"/>
        </w:sectPr>
      </w:pPr>
    </w:p>
    <w:p>
      <w:pPr>
        <w:spacing w:before="78"/>
        <w:ind w:left="5056" w:right="4983" w:firstLine="0"/>
        <w:jc w:val="center"/>
        <w:rPr>
          <w:sz w:val="23"/>
        </w:rPr>
      </w:pPr>
      <w:r>
        <w:rPr/>
        <w:pict>
          <v:group style="position:absolute;margin-left:5.408591pt;margin-top:0pt;width:598pt;height:864pt;mso-position-horizontal-relative:page;mso-position-vertical-relative:page;z-index:-1216696" coordorigin="108,0" coordsize="11960,17280">
            <v:line style="position:absolute" from="159,0" to="159,17280" stroked="true" strokeweight="5.048018pt" strokecolor="#000000">
              <v:stroke dashstyle="solid"/>
            </v:line>
            <v:line style="position:absolute" from="269,111" to="12067,111" stroked="true" strokeweight="4.3248pt" strokecolor="#000000">
              <v:stroke dashstyle="solid"/>
            </v:line>
            <v:shape style="position:absolute;left:1363;top:10636;width:10196;height:5261" coordorigin="1363,10637" coordsize="10196,5261" path="m7995,3306l7995,1384m11548,3306l11548,1403m1385,1403l11577,1403m1385,3287l11577,3287m7981,6651l7981,4767m11538,6651l11538,4767m1385,4772l11558,4772m1365,6636l11558,6636e" filled="false" stroked="true" strokeweight=".720973pt" strokecolor="#000000">
              <v:path arrowok="t"/>
              <v:stroke dashstyle="solid"/>
            </v:shape>
            <w10:wrap type="none"/>
          </v:group>
        </w:pict>
      </w:r>
      <w:r>
        <w:rPr>
          <w:w w:val="105"/>
          <w:sz w:val="23"/>
        </w:rPr>
        <w:t>369</w:t>
      </w:r>
    </w:p>
    <w:p>
      <w:pPr>
        <w:pStyle w:val="BodyText"/>
        <w:spacing w:before="9"/>
        <w:rPr>
          <w:sz w:val="23"/>
        </w:rPr>
      </w:pPr>
      <w:r>
        <w:rPr/>
        <w:pict>
          <v:shape style="position:absolute;margin-left:69.710732pt;margin-top:16.033983pt;width:330.05pt;height:94.2pt;mso-position-horizontal-relative:page;mso-position-vertical-relative:paragraph;z-index:16840;mso-wrap-distance-left:0;mso-wrap-distance-right:0" type="#_x0000_t202" filled="false" stroked="true" strokeweight=".721145pt" strokecolor="#000000">
            <v:textbox inset="0,0,0,0">
              <w:txbxContent>
                <w:p>
                  <w:pPr>
                    <w:spacing w:line="256" w:lineRule="auto" w:before="115"/>
                    <w:ind w:left="58" w:right="116" w:firstLine="4"/>
                    <w:jc w:val="left"/>
                    <w:rPr>
                      <w:sz w:val="27"/>
                    </w:rPr>
                  </w:pPr>
                  <w:r>
                    <w:rPr>
                      <w:w w:val="105"/>
                      <w:sz w:val="27"/>
                    </w:rPr>
                    <w:t>на</w:t>
                  </w:r>
                  <w:r>
                    <w:rPr>
                      <w:spacing w:val="-30"/>
                      <w:w w:val="105"/>
                      <w:sz w:val="27"/>
                    </w:rPr>
                    <w:t> </w:t>
                  </w:r>
                  <w:r>
                    <w:rPr>
                      <w:w w:val="105"/>
                      <w:sz w:val="27"/>
                    </w:rPr>
                    <w:t>базе</w:t>
                  </w:r>
                  <w:r>
                    <w:rPr>
                      <w:spacing w:val="-27"/>
                      <w:w w:val="105"/>
                      <w:sz w:val="27"/>
                    </w:rPr>
                    <w:t> </w:t>
                  </w:r>
                  <w:r>
                    <w:rPr>
                      <w:w w:val="105"/>
                      <w:sz w:val="27"/>
                    </w:rPr>
                    <w:t>основного</w:t>
                  </w:r>
                  <w:r>
                    <w:rPr>
                      <w:spacing w:val="-18"/>
                      <w:w w:val="105"/>
                      <w:sz w:val="27"/>
                    </w:rPr>
                    <w:t> </w:t>
                  </w:r>
                  <w:r>
                    <w:rPr>
                      <w:w w:val="105"/>
                      <w:sz w:val="27"/>
                    </w:rPr>
                    <w:t>общего</w:t>
                  </w:r>
                  <w:r>
                    <w:rPr>
                      <w:spacing w:val="-22"/>
                      <w:w w:val="105"/>
                      <w:sz w:val="27"/>
                    </w:rPr>
                    <w:t> </w:t>
                  </w:r>
                  <w:r>
                    <w:rPr>
                      <w:w w:val="105"/>
                      <w:sz w:val="27"/>
                    </w:rPr>
                    <w:t>образования,</w:t>
                  </w:r>
                  <w:r>
                    <w:rPr>
                      <w:spacing w:val="-18"/>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0"/>
                      <w:w w:val="105"/>
                      <w:sz w:val="27"/>
                    </w:rPr>
                    <w:t> </w:t>
                  </w:r>
                  <w:r>
                    <w:rPr>
                      <w:w w:val="105"/>
                      <w:sz w:val="27"/>
                    </w:rPr>
                    <w:t>образования</w:t>
                  </w:r>
                </w:p>
              </w:txbxContent>
            </v:textbox>
            <v:stroke dashstyle="solid"/>
            <w10:wrap type="topAndBottom"/>
          </v:shape>
        </w:pict>
      </w:r>
      <w:r>
        <w:rPr/>
        <w:pict>
          <v:shape style="position:absolute;margin-left:475.066589pt;margin-top:23.692429pt;width:28.6pt;height:15pt;mso-position-horizontal-relative:page;mso-position-vertical-relative:paragraph;z-index:16864;mso-wrap-distance-left:0;mso-wrap-distance-right:0" type="#_x0000_t202" filled="false" stroked="false">
            <v:textbox inset="0,0,0,0">
              <w:txbxContent>
                <w:p>
                  <w:pPr>
                    <w:spacing w:line="299" w:lineRule="exact" w:before="0"/>
                    <w:ind w:left="0" w:right="0" w:firstLine="0"/>
                    <w:jc w:val="left"/>
                    <w:rPr>
                      <w:sz w:val="27"/>
                    </w:rPr>
                  </w:pPr>
                  <w:r>
                    <w:rPr>
                      <w:sz w:val="27"/>
                    </w:rPr>
                    <w:t>5940</w:t>
                  </w:r>
                </w:p>
              </w:txbxContent>
            </v:textbox>
            <w10:wrap type="topAndBottom"/>
          </v:shape>
        </w:pict>
      </w:r>
    </w:p>
    <w:p>
      <w:pPr>
        <w:pStyle w:val="BodyText"/>
        <w:spacing w:line="311" w:lineRule="exact"/>
        <w:ind w:right="106"/>
        <w:jc w:val="right"/>
        <w:rPr>
          <w:rFonts w:ascii="Arial" w:hAnsi="Arial"/>
        </w:rPr>
      </w:pPr>
      <w:r>
        <w:rPr>
          <w:rFonts w:ascii="Arial" w:hAnsi="Arial"/>
          <w:w w:val="104"/>
        </w:rPr>
        <w:t>»</w:t>
      </w:r>
    </w:p>
    <w:p>
      <w:pPr>
        <w:spacing w:before="159"/>
        <w:ind w:left="885" w:right="0" w:firstLine="0"/>
        <w:jc w:val="left"/>
        <w:rPr>
          <w:sz w:val="27"/>
        </w:rPr>
      </w:pPr>
      <w:r>
        <w:rPr>
          <w:sz w:val="27"/>
        </w:rPr>
        <w:t>заменить строкой</w:t>
      </w:r>
    </w:p>
    <w:p>
      <w:pPr>
        <w:spacing w:before="185"/>
        <w:ind w:left="879" w:right="0" w:firstLine="0"/>
        <w:jc w:val="left"/>
        <w:rPr>
          <w:sz w:val="27"/>
        </w:rPr>
      </w:pPr>
      <w:r>
        <w:rPr>
          <w:w w:val="108"/>
          <w:sz w:val="27"/>
        </w:rPr>
        <w:t>«</w:t>
      </w:r>
    </w:p>
    <w:p>
      <w:pPr>
        <w:pStyle w:val="BodyText"/>
        <w:spacing w:before="10"/>
        <w:rPr>
          <w:sz w:val="10"/>
        </w:rPr>
      </w:pPr>
      <w:r>
        <w:rPr/>
        <w:pict>
          <v:shape style="position:absolute;margin-left:69.229965pt;margin-top:8.612198pt;width:329.85pt;height:93.25pt;mso-position-horizontal-relative:page;mso-position-vertical-relative:paragraph;z-index:16888;mso-wrap-distance-left:0;mso-wrap-distance-right:0" type="#_x0000_t202" filled="false" stroked="true" strokeweight=".721145pt" strokecolor="#000000">
            <v:textbox inset="0,0,0,0">
              <w:txbxContent>
                <w:p>
                  <w:pPr>
                    <w:spacing w:line="254" w:lineRule="auto" w:before="115"/>
                    <w:ind w:left="55" w:right="0" w:firstLine="3"/>
                    <w:jc w:val="left"/>
                    <w:rPr>
                      <w:sz w:val="27"/>
                    </w:rPr>
                  </w:pPr>
                  <w:r>
                    <w:rPr>
                      <w:w w:val="105"/>
                      <w:sz w:val="27"/>
                    </w:rPr>
                    <w:t>на базе основного общего образования, включая получение</w:t>
                  </w:r>
                  <w:r>
                    <w:rPr>
                      <w:spacing w:val="-19"/>
                      <w:w w:val="105"/>
                      <w:sz w:val="27"/>
                    </w:rPr>
                    <w:t> </w:t>
                  </w:r>
                  <w:r>
                    <w:rPr>
                      <w:w w:val="105"/>
                      <w:sz w:val="27"/>
                    </w:rPr>
                    <w:t>среднего</w:t>
                  </w:r>
                  <w:r>
                    <w:rPr>
                      <w:spacing w:val="-24"/>
                      <w:w w:val="105"/>
                      <w:sz w:val="27"/>
                    </w:rPr>
                    <w:t> </w:t>
                  </w:r>
                  <w:r>
                    <w:rPr>
                      <w:w w:val="105"/>
                      <w:sz w:val="27"/>
                    </w:rPr>
                    <w:t>общего</w:t>
                  </w:r>
                  <w:r>
                    <w:rPr>
                      <w:spacing w:val="-26"/>
                      <w:w w:val="105"/>
                      <w:sz w:val="27"/>
                    </w:rPr>
                    <w:t> </w:t>
                  </w:r>
                  <w:r>
                    <w:rPr>
                      <w:w w:val="105"/>
                      <w:sz w:val="27"/>
                    </w:rPr>
                    <w:t>образования</w:t>
                  </w:r>
                  <w:r>
                    <w:rPr>
                      <w:spacing w:val="-19"/>
                      <w:w w:val="105"/>
                      <w:sz w:val="27"/>
                    </w:rPr>
                    <w:t> </w:t>
                  </w:r>
                  <w:r>
                    <w:rPr>
                      <w:w w:val="105"/>
                      <w:sz w:val="27"/>
                    </w:rPr>
                    <w:t>на</w:t>
                  </w:r>
                  <w:r>
                    <w:rPr>
                      <w:spacing w:val="-30"/>
                      <w:w w:val="105"/>
                      <w:sz w:val="27"/>
                    </w:rPr>
                    <w:t> </w:t>
                  </w:r>
                  <w:r>
                    <w:rPr>
                      <w:w w:val="105"/>
                      <w:sz w:val="27"/>
                    </w:rPr>
                    <w:t>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74.585907pt;margin-top:15.549922pt;width:28.6pt;height:15pt;mso-position-horizontal-relative:page;mso-position-vertical-relative:paragraph;z-index:16912;mso-wrap-distance-left:0;mso-wrap-distance-right:0" type="#_x0000_t202" filled="false" stroked="false">
            <v:textbox inset="0,0,0,0">
              <w:txbxContent>
                <w:p>
                  <w:pPr>
                    <w:spacing w:line="299" w:lineRule="exact" w:before="0"/>
                    <w:ind w:left="0" w:right="0" w:firstLine="0"/>
                    <w:jc w:val="left"/>
                    <w:rPr>
                      <w:sz w:val="27"/>
                    </w:rPr>
                  </w:pPr>
                  <w:r>
                    <w:rPr>
                      <w:sz w:val="27"/>
                    </w:rPr>
                    <w:t>5940</w:t>
                  </w:r>
                </w:p>
              </w:txbxContent>
            </v:textbox>
            <w10:wrap type="topAndBottom"/>
          </v:shape>
        </w:pict>
      </w:r>
    </w:p>
    <w:p>
      <w:pPr>
        <w:spacing w:line="291" w:lineRule="exact" w:before="0"/>
        <w:ind w:left="0" w:right="129" w:firstLine="0"/>
        <w:jc w:val="right"/>
        <w:rPr>
          <w:sz w:val="27"/>
        </w:rPr>
      </w:pPr>
      <w:r>
        <w:rPr>
          <w:w w:val="105"/>
          <w:sz w:val="27"/>
        </w:rPr>
        <w:t>»;</w:t>
      </w:r>
    </w:p>
    <w:p>
      <w:pPr>
        <w:spacing w:before="179"/>
        <w:ind w:left="872" w:right="0" w:firstLine="0"/>
        <w:jc w:val="left"/>
        <w:rPr>
          <w:sz w:val="27"/>
        </w:rPr>
      </w:pPr>
      <w:r>
        <w:rPr>
          <w:w w:val="105"/>
          <w:sz w:val="27"/>
        </w:rPr>
        <w:t>к) в абзаце первом пункта 2.3 аббревиатуру «ПООП» заменить аббревиатурой</w:t>
      </w:r>
    </w:p>
    <w:p>
      <w:pPr>
        <w:spacing w:before="180"/>
        <w:ind w:left="163" w:right="0" w:firstLine="0"/>
        <w:jc w:val="left"/>
        <w:rPr>
          <w:sz w:val="27"/>
        </w:rPr>
      </w:pPr>
      <w:r>
        <w:rPr>
          <w:sz w:val="27"/>
        </w:rPr>
        <w:t>«ПОП»;</w:t>
      </w:r>
    </w:p>
    <w:p>
      <w:pPr>
        <w:spacing w:before="180"/>
        <w:ind w:left="872" w:right="0" w:firstLine="0"/>
        <w:jc w:val="left"/>
        <w:rPr>
          <w:sz w:val="27"/>
        </w:rPr>
      </w:pPr>
      <w:r>
        <w:rPr>
          <w:w w:val="105"/>
          <w:sz w:val="27"/>
        </w:rPr>
        <w:t>л) пункт 2.9 изложить в следующей редакции:</w:t>
      </w:r>
    </w:p>
    <w:p>
      <w:pPr>
        <w:spacing w:line="379" w:lineRule="auto" w:before="184"/>
        <w:ind w:left="159" w:right="152" w:firstLine="706"/>
        <w:jc w:val="both"/>
        <w:rPr>
          <w:sz w:val="27"/>
        </w:rPr>
      </w:pPr>
      <w:r>
        <w:rPr>
          <w:w w:val="105"/>
          <w:sz w:val="27"/>
        </w:rPr>
        <w:t>«2.9. Государственная итоговая аттестация проводится в форме демонстрационного экзамена и защиты дипломного проекта (работы).</w:t>
      </w:r>
    </w:p>
    <w:p>
      <w:pPr>
        <w:spacing w:line="381" w:lineRule="auto" w:before="0"/>
        <w:ind w:left="155" w:right="157" w:firstLine="714"/>
        <w:jc w:val="both"/>
        <w:rPr>
          <w:sz w:val="27"/>
        </w:rPr>
      </w:pPr>
      <w:r>
        <w:rPr>
          <w:w w:val="105"/>
          <w:sz w:val="27"/>
        </w:rPr>
        <w:t>Для выпускников, осваивающих образовательные программы в области подготовки кадров в интересах обороны и безопасности государства, обеспечения законности  и  правопорядка   государственная  итоговая   аттестация   проводится в форме государственного экзамена'и защиты дипломного проекта</w:t>
      </w:r>
      <w:r>
        <w:rPr>
          <w:spacing w:val="-46"/>
          <w:w w:val="105"/>
          <w:sz w:val="27"/>
        </w:rPr>
        <w:t> </w:t>
      </w:r>
      <w:r>
        <w:rPr>
          <w:w w:val="105"/>
          <w:sz w:val="27"/>
        </w:rPr>
        <w:t>(работы).»;</w:t>
      </w:r>
    </w:p>
    <w:p>
      <w:pPr>
        <w:spacing w:line="306" w:lineRule="exact" w:before="0"/>
        <w:ind w:left="853" w:right="0" w:firstLine="0"/>
        <w:jc w:val="left"/>
        <w:rPr>
          <w:sz w:val="27"/>
        </w:rPr>
      </w:pPr>
      <w:r>
        <w:rPr>
          <w:w w:val="105"/>
          <w:sz w:val="27"/>
        </w:rPr>
        <w:t>м) пункт 3.2 изложить в следующей редакции:</w:t>
      </w:r>
    </w:p>
    <w:p>
      <w:pPr>
        <w:spacing w:line="381" w:lineRule="auto" w:before="179"/>
        <w:ind w:left="148" w:right="158" w:firstLine="707"/>
        <w:jc w:val="both"/>
        <w:rPr>
          <w:sz w:val="27"/>
        </w:rPr>
      </w:pPr>
      <w:r>
        <w:rPr>
          <w:w w:val="105"/>
          <w:sz w:val="27"/>
        </w:rPr>
        <w:t>«3.2 ВыпускнJ{к, освоивший образовательную программу, должен обладать следующими общими компетенциями (далее - ОК):</w:t>
      </w:r>
    </w:p>
    <w:p>
      <w:pPr>
        <w:spacing w:line="381" w:lineRule="auto" w:before="0"/>
        <w:ind w:left="146" w:right="174" w:firstLine="708"/>
        <w:jc w:val="both"/>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line="376" w:lineRule="auto" w:before="0"/>
        <w:ind w:left="141" w:right="157"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w:t>
      </w:r>
      <w:r>
        <w:rPr>
          <w:w w:val="105"/>
          <w:position w:val="1"/>
          <w:sz w:val="27"/>
        </w:rPr>
        <w:t>задач </w:t>
      </w:r>
      <w:r>
        <w:rPr>
          <w:w w:val="105"/>
          <w:sz w:val="27"/>
        </w:rPr>
        <w:t>профессиональной деятельности;</w:t>
      </w:r>
    </w:p>
    <w:p>
      <w:pPr>
        <w:spacing w:line="374" w:lineRule="auto" w:before="0"/>
        <w:ind w:left="146" w:right="140" w:firstLine="703"/>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w:t>
      </w:r>
      <w:r>
        <w:rPr>
          <w:spacing w:val="-34"/>
          <w:w w:val="105"/>
          <w:sz w:val="27"/>
        </w:rPr>
        <w:t> </w:t>
      </w:r>
      <w:r>
        <w:rPr>
          <w:w w:val="105"/>
          <w:sz w:val="27"/>
        </w:rPr>
        <w:t>профессиональной</w:t>
      </w:r>
    </w:p>
    <w:p>
      <w:pPr>
        <w:spacing w:after="0" w:line="374" w:lineRule="auto"/>
        <w:jc w:val="both"/>
        <w:rPr>
          <w:sz w:val="27"/>
        </w:rPr>
        <w:sectPr>
          <w:headerReference w:type="default" r:id="rId744"/>
          <w:footerReference w:type="default" r:id="rId745"/>
          <w:pgSz w:w="12070" w:h="17280"/>
          <w:pgMar w:header="0" w:footer="442" w:top="740" w:bottom="640" w:left="1280" w:right="320"/>
        </w:sectPr>
      </w:pPr>
    </w:p>
    <w:p>
      <w:pPr>
        <w:spacing w:before="64"/>
        <w:ind w:left="5051" w:right="0" w:firstLine="0"/>
        <w:jc w:val="left"/>
        <w:rPr>
          <w:sz w:val="23"/>
        </w:rPr>
      </w:pPr>
      <w:r>
        <w:rPr/>
        <w:pict>
          <v:group style="position:absolute;margin-left:4.687455pt;margin-top:.000016pt;width:598pt;height:864pt;mso-position-horizontal-relative:page;mso-position-vertical-relative:page;z-index:-1216672" coordorigin="94,0" coordsize="11960,17280">
            <v:line style="position:absolute" from="139,0" to="139,17280" stroked="true" strokeweight="4.567264pt" strokecolor="#000000">
              <v:stroke dashstyle="solid"/>
            </v:line>
            <v:line style="position:absolute" from="231,101" to="12053,101" stroked="true" strokeweight="4.084533pt" strokecolor="#000000">
              <v:stroke dashstyle="solid"/>
            </v:line>
            <w10:wrap type="none"/>
          </v:group>
        </w:pict>
      </w:r>
      <w:r>
        <w:rPr>
          <w:w w:val="105"/>
          <w:sz w:val="23"/>
        </w:rPr>
        <w:t>370</w:t>
      </w:r>
    </w:p>
    <w:p>
      <w:pPr>
        <w:pStyle w:val="BodyText"/>
        <w:spacing w:before="8"/>
        <w:rPr>
          <w:sz w:val="27"/>
        </w:rPr>
      </w:pPr>
    </w:p>
    <w:p>
      <w:pPr>
        <w:pStyle w:val="BodyText"/>
        <w:spacing w:line="369" w:lineRule="auto"/>
        <w:ind w:left="148" w:hanging="7"/>
      </w:pPr>
      <w:r>
        <w:rPr/>
        <w:t>сфере, использовать знания по правовой и финансовой грамотности в различных жизненных ситуациях;</w:t>
      </w:r>
    </w:p>
    <w:p>
      <w:pPr>
        <w:pStyle w:val="BodyText"/>
        <w:spacing w:before="3"/>
        <w:ind w:left="844"/>
      </w:pPr>
      <w:r>
        <w:rPr/>
        <w:t>ОК 04. Эффективно взаимодействовать и работать в коллективе и</w:t>
      </w:r>
      <w:r>
        <w:rPr>
          <w:spacing w:val="-52"/>
        </w:rPr>
        <w:t> </w:t>
      </w:r>
      <w:r>
        <w:rPr/>
        <w:t>команде;</w:t>
      </w:r>
    </w:p>
    <w:p>
      <w:pPr>
        <w:pStyle w:val="BodyText"/>
        <w:spacing w:line="369" w:lineRule="auto" w:before="173"/>
        <w:ind w:left="137" w:right="148"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67" w:lineRule="auto"/>
        <w:ind w:left="136" w:right="11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31" w:right="111" w:firstLine="707"/>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ind w:left="131" w:right="156"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9" w:lineRule="auto" w:before="4"/>
        <w:ind w:left="126" w:right="124"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72" w:lineRule="auto"/>
        <w:ind w:left="122" w:right="158" w:firstLine="705"/>
        <w:jc w:val="both"/>
      </w:pPr>
      <w:r>
        <w:rPr/>
        <w:t>н) в подпункте 4.2.1 пункта 4.2 аббревиатуру «ПООП» заменить аббревиатурой «ПОП»;</w:t>
      </w:r>
    </w:p>
    <w:p>
      <w:pPr>
        <w:pStyle w:val="BodyText"/>
        <w:spacing w:line="314" w:lineRule="exact"/>
        <w:ind w:left="829"/>
      </w:pPr>
      <w:r>
        <w:rPr/>
        <w:t>о) в пункте 4.3: :</w:t>
      </w:r>
    </w:p>
    <w:p>
      <w:pPr>
        <w:pStyle w:val="BodyText"/>
        <w:spacing w:line="372" w:lineRule="auto" w:before="157"/>
        <w:ind w:left="118" w:right="152" w:firstLine="705"/>
        <w:jc w:val="both"/>
      </w:pPr>
      <w:r>
        <w:rPr/>
        <w:t>в абзаце втором подпункта 4.3.4 аббревиатуру «ПООП» заменить аббревиатурой «ПОП»;</w:t>
      </w:r>
    </w:p>
    <w:p>
      <w:pPr>
        <w:pStyle w:val="BodyText"/>
        <w:spacing w:line="304" w:lineRule="exact"/>
        <w:ind w:left="823"/>
      </w:pPr>
      <w:r>
        <w:rPr/>
        <w:t>в подпункте 4.3.7 слово« ПООП» заменить словом «ПОП»;</w:t>
      </w:r>
    </w:p>
    <w:p>
      <w:pPr>
        <w:pStyle w:val="BodyText"/>
        <w:spacing w:before="168"/>
        <w:ind w:left="823"/>
      </w:pPr>
      <w:r>
        <w:rPr/>
        <w:t>п) подпункт 4.5.1 пункта 4.5 изложить в следующей редакции:</w:t>
      </w:r>
    </w:p>
    <w:p>
      <w:pPr>
        <w:pStyle w:val="BodyText"/>
        <w:spacing w:line="362" w:lineRule="auto" w:before="135"/>
        <w:ind w:left="114" w:right="165" w:firstLine="706"/>
        <w:jc w:val="both"/>
      </w:pPr>
      <w:r>
        <w:rPr/>
        <w:t>«4.5.1. Финансовое обеспечение реализации образовательной программы должно осуществляться в объеме не ниже определенного в соответствии</w:t>
      </w:r>
    </w:p>
    <w:p>
      <w:pPr>
        <w:pStyle w:val="BodyText"/>
        <w:spacing w:line="330" w:lineRule="exact"/>
        <w:ind w:left="113"/>
      </w:pPr>
      <w:r>
        <w:rPr/>
        <w:pict>
          <v:shape style="position:absolute;margin-left:416.561707pt;margin-top:5.435393pt;width:7.5pt;height:10pt;mso-position-horizontal-relative:page;mso-position-vertical-relative:paragraph;z-index:-1216648" type="#_x0000_t202" filled="false" stroked="false">
            <v:textbox inset="0,0,0,0">
              <w:txbxContent>
                <w:p>
                  <w:pPr>
                    <w:spacing w:line="200" w:lineRule="exact" w:before="0"/>
                    <w:ind w:left="0" w:right="0" w:firstLine="0"/>
                    <w:jc w:val="left"/>
                    <w:rPr>
                      <w:sz w:val="18"/>
                    </w:rPr>
                  </w:pPr>
                  <w:r>
                    <w:rPr>
                      <w:rFonts w:ascii="Arial" w:hAnsi="Arial"/>
                      <w:w w:val="50"/>
                      <w:sz w:val="14"/>
                    </w:rPr>
                    <w:t>С </w:t>
                  </w:r>
                  <w:r>
                    <w:rPr>
                      <w:w w:val="50"/>
                      <w:sz w:val="18"/>
                    </w:rPr>
                    <w:t>)</w:t>
                  </w:r>
                </w:p>
              </w:txbxContent>
            </v:textbox>
            <w10:wrap type="none"/>
          </v:shape>
        </w:pict>
      </w:r>
      <w:r>
        <w:rPr/>
        <w:t>с бюджетным законодательством Российской Федерации</w:t>
      </w:r>
      <w:r>
        <w:rPr>
          <w:position w:val="11"/>
          <w:sz w:val="18"/>
        </w:rPr>
        <w:t>2 </w:t>
      </w:r>
      <w:r>
        <w:rPr>
          <w:w w:val="90"/>
          <w:position w:val="10"/>
          <w:sz w:val="18"/>
        </w:rPr>
        <w:t>3 </w:t>
      </w:r>
      <w:r>
        <w:rPr/>
        <w:t>и Федеральным законом</w:t>
      </w:r>
    </w:p>
    <w:p>
      <w:pPr>
        <w:pStyle w:val="BodyText"/>
        <w:spacing w:before="168"/>
        <w:ind w:left="118"/>
      </w:pPr>
      <w:r>
        <w:rPr/>
        <w:t>от 29 декабря 2012 г. </w:t>
      </w:r>
      <w:r>
        <w:rPr>
          <w:rFonts w:ascii="Arial" w:hAnsi="Arial"/>
          <w:sz w:val="26"/>
        </w:rPr>
        <w:t>№ </w:t>
      </w:r>
      <w:r>
        <w:rPr/>
        <w:t>273-ФЗ «Об образовании в Российской Федерации».»;</w:t>
      </w:r>
    </w:p>
    <w:p>
      <w:pPr>
        <w:spacing w:after="0"/>
        <w:sectPr>
          <w:headerReference w:type="default" r:id="rId746"/>
          <w:footerReference w:type="default" r:id="rId747"/>
          <w:pgSz w:w="12060" w:h="17280"/>
          <w:pgMar w:header="0" w:footer="471" w:top="720" w:bottom="660" w:left="1300" w:right="320"/>
        </w:sectPr>
      </w:pPr>
    </w:p>
    <w:p>
      <w:pPr>
        <w:pStyle w:val="BodyText"/>
        <w:tabs>
          <w:tab w:pos="1283" w:val="left" w:leader="none"/>
          <w:tab w:pos="2743" w:val="left" w:leader="none"/>
          <w:tab w:pos="3908" w:val="left" w:leader="none"/>
          <w:tab w:pos="6494" w:val="left" w:leader="none"/>
          <w:tab w:pos="7256" w:val="left" w:leader="none"/>
          <w:tab w:pos="8277" w:val="left" w:leader="none"/>
          <w:tab w:pos="8835" w:val="left" w:leader="none"/>
        </w:tabs>
        <w:spacing w:line="369" w:lineRule="auto" w:before="83"/>
        <w:ind w:left="138" w:right="121" w:firstLine="708"/>
      </w:pPr>
      <w:r>
        <w:rPr/>
        <w:pict>
          <v:group style="position:absolute;margin-left:3.004791pt;margin-top:.000029pt;width:598.2pt;height:863.3pt;mso-position-horizontal-relative:page;mso-position-vertical-relative:page;z-index:-1216624" coordorigin="60,0" coordsize="11964,17266">
            <v:line style="position:absolute" from="96,0" to="96,17266" stroked="true" strokeweight="3.605749pt" strokecolor="#000000">
              <v:stroke dashstyle="solid"/>
            </v:line>
            <v:line style="position:absolute" from="192,67" to="12024,67" stroked="true" strokeweight="3.123469pt" strokecolor="#000000">
              <v:stroke dashstyle="solid"/>
            </v:line>
            <w10:wrap type="none"/>
          </v:group>
        </w:pict>
      </w:r>
      <w:r>
        <w:rPr>
          <w:w w:val="101"/>
        </w:rPr>
        <w:t>р)</w:t>
      </w:r>
      <w:r>
        <w:rPr/>
        <w:tab/>
      </w:r>
      <w:r>
        <w:rPr>
          <w:spacing w:val="-1"/>
          <w:w w:val="98"/>
        </w:rPr>
        <w:t>дополнит</w:t>
      </w:r>
      <w:r>
        <w:rPr>
          <w:w w:val="98"/>
        </w:rPr>
        <w:t>ь</w:t>
      </w:r>
      <w:r>
        <w:rPr/>
        <w:tab/>
      </w:r>
      <w:r>
        <w:rPr>
          <w:spacing w:val="-1"/>
          <w:w w:val="98"/>
        </w:rPr>
        <w:t>сноско</w:t>
      </w:r>
      <w:r>
        <w:rPr>
          <w:w w:val="98"/>
        </w:rPr>
        <w:t>й</w:t>
      </w:r>
      <w:r>
        <w:rPr/>
        <w:tab/>
      </w:r>
      <w:r>
        <w:rPr>
          <w:spacing w:val="-1"/>
          <w:w w:val="100"/>
        </w:rPr>
        <w:t>«</w:t>
      </w:r>
      <w:r>
        <w:rPr>
          <w:spacing w:val="-81"/>
          <w:w w:val="96"/>
          <w:position w:val="10"/>
          <w:sz w:val="19"/>
        </w:rPr>
        <w:t>2</w:t>
      </w:r>
      <w:r>
        <w:rPr>
          <w:rFonts w:ascii="Arial" w:hAnsi="Arial"/>
          <w:w w:val="55"/>
          <w:sz w:val="19"/>
        </w:rPr>
        <w:t>&lt;</w:t>
      </w:r>
      <w:r>
        <w:rPr>
          <w:rFonts w:ascii="Arial" w:hAnsi="Arial"/>
          <w:spacing w:val="22"/>
          <w:sz w:val="19"/>
        </w:rPr>
        <w:t> </w:t>
      </w:r>
      <w:r>
        <w:rPr>
          <w:spacing w:val="-4"/>
          <w:w w:val="21"/>
        </w:rPr>
        <w:t>)</w:t>
      </w:r>
      <w:r>
        <w:rPr>
          <w:w w:val="99"/>
          <w:position w:val="10"/>
          <w:sz w:val="19"/>
        </w:rPr>
        <w:t>3</w:t>
      </w:r>
      <w:r>
        <w:rPr>
          <w:spacing w:val="10"/>
          <w:position w:val="10"/>
          <w:sz w:val="19"/>
        </w:rPr>
        <w:t> </w:t>
      </w:r>
      <w:r>
        <w:rPr>
          <w:w w:val="100"/>
        </w:rPr>
        <w:t>»</w:t>
      </w:r>
      <w:r>
        <w:rPr/>
        <w:t>  </w:t>
      </w:r>
      <w:r>
        <w:rPr>
          <w:spacing w:val="-17"/>
        </w:rPr>
        <w:t> </w:t>
      </w:r>
      <w:r>
        <w:rPr>
          <w:w w:val="103"/>
        </w:rPr>
        <w:t>к</w:t>
      </w:r>
      <w:r>
        <w:rPr/>
        <w:t>  </w:t>
      </w:r>
      <w:r>
        <w:rPr>
          <w:spacing w:val="-14"/>
        </w:rPr>
        <w:t> </w:t>
      </w:r>
      <w:r>
        <w:rPr>
          <w:spacing w:val="-1"/>
          <w:w w:val="98"/>
        </w:rPr>
        <w:t>подпункт</w:t>
      </w:r>
      <w:r>
        <w:rPr>
          <w:w w:val="98"/>
        </w:rPr>
        <w:t>у</w:t>
      </w:r>
      <w:r>
        <w:rPr/>
        <w:tab/>
      </w:r>
      <w:r>
        <w:rPr>
          <w:w w:val="98"/>
        </w:rPr>
        <w:t>4.5.1</w:t>
      </w:r>
      <w:r>
        <w:rPr/>
        <w:tab/>
      </w:r>
      <w:r>
        <w:rPr>
          <w:spacing w:val="-1"/>
          <w:w w:val="99"/>
        </w:rPr>
        <w:t>пункт</w:t>
      </w:r>
      <w:r>
        <w:rPr>
          <w:w w:val="99"/>
        </w:rPr>
        <w:t>а</w:t>
      </w:r>
      <w:r>
        <w:rPr/>
        <w:tab/>
      </w:r>
      <w:r>
        <w:rPr>
          <w:w w:val="99"/>
        </w:rPr>
        <w:t>4.5</w:t>
      </w:r>
      <w:r>
        <w:rPr/>
        <w:tab/>
      </w:r>
      <w:r>
        <w:rPr>
          <w:spacing w:val="-1"/>
          <w:w w:val="98"/>
        </w:rPr>
        <w:t>следующего </w:t>
      </w:r>
      <w:r>
        <w:rPr/>
        <w:t>содержания:</w:t>
      </w:r>
    </w:p>
    <w:p>
      <w:pPr>
        <w:pStyle w:val="BodyText"/>
        <w:spacing w:line="321" w:lineRule="exact"/>
        <w:ind w:left="826"/>
      </w:pPr>
      <w:r>
        <w:rPr/>
        <w:pict>
          <v:shape style="position:absolute;margin-left:122.3741pt;margin-top:4.954035pt;width:1pt;height:10pt;mso-position-horizontal-relative:page;mso-position-vertical-relative:paragraph;z-index:-1216600" type="#_x0000_t202" filled="false" stroked="false">
            <v:textbox inset="0,0,0,0">
              <w:txbxContent>
                <w:p>
                  <w:pPr>
                    <w:spacing w:line="200" w:lineRule="exact" w:before="0"/>
                    <w:ind w:left="0" w:right="0" w:firstLine="0"/>
                    <w:jc w:val="left"/>
                    <w:rPr>
                      <w:sz w:val="18"/>
                    </w:rPr>
                  </w:pPr>
                  <w:r>
                    <w:rPr>
                      <w:w w:val="32"/>
                      <w:sz w:val="18"/>
                    </w:rPr>
                    <w:t>)</w:t>
                  </w:r>
                </w:p>
              </w:txbxContent>
            </v:textbox>
            <w10:wrap type="none"/>
          </v:shape>
        </w:pict>
      </w:r>
      <w:r>
        <w:rPr>
          <w:rFonts w:ascii="Arial" w:hAnsi="Arial"/>
          <w:spacing w:val="-13"/>
          <w:w w:val="104"/>
          <w:sz w:val="29"/>
        </w:rPr>
        <w:t>«</w:t>
      </w:r>
      <w:r>
        <w:rPr>
          <w:spacing w:val="-83"/>
          <w:w w:val="108"/>
          <w:position w:val="11"/>
          <w:sz w:val="18"/>
        </w:rPr>
        <w:t>2</w:t>
      </w:r>
      <w:r>
        <w:rPr>
          <w:rFonts w:ascii="Arial" w:hAnsi="Arial"/>
          <w:w w:val="55"/>
          <w:sz w:val="19"/>
        </w:rPr>
        <w:t>&lt;</w:t>
      </w:r>
      <w:r>
        <w:rPr>
          <w:rFonts w:ascii="Arial" w:hAnsi="Arial"/>
          <w:spacing w:val="-12"/>
          <w:sz w:val="19"/>
        </w:rPr>
        <w:t> </w:t>
      </w:r>
      <w:r>
        <w:rPr>
          <w:w w:val="104"/>
          <w:position w:val="10"/>
          <w:sz w:val="18"/>
        </w:rPr>
        <w:t>3</w:t>
      </w:r>
      <w:r>
        <w:rPr>
          <w:position w:val="10"/>
          <w:sz w:val="18"/>
        </w:rPr>
        <w:t>  </w:t>
      </w:r>
      <w:r>
        <w:rPr>
          <w:spacing w:val="-20"/>
          <w:position w:val="10"/>
          <w:sz w:val="18"/>
        </w:rPr>
        <w:t> </w:t>
      </w:r>
      <w:r>
        <w:rPr>
          <w:spacing w:val="-1"/>
          <w:w w:val="98"/>
        </w:rPr>
        <w:t>Бюджетны</w:t>
      </w:r>
      <w:r>
        <w:rPr>
          <w:w w:val="98"/>
        </w:rPr>
        <w:t>й</w:t>
      </w:r>
      <w:r>
        <w:rPr>
          <w:spacing w:val="28"/>
        </w:rPr>
        <w:t> </w:t>
      </w:r>
      <w:r>
        <w:rPr>
          <w:spacing w:val="-1"/>
          <w:w w:val="98"/>
        </w:rPr>
        <w:t>кодек</w:t>
      </w:r>
      <w:r>
        <w:rPr>
          <w:w w:val="98"/>
        </w:rPr>
        <w:t>с</w:t>
      </w:r>
      <w:r>
        <w:rPr>
          <w:spacing w:val="8"/>
        </w:rPr>
        <w:t> </w:t>
      </w:r>
      <w:r>
        <w:rPr>
          <w:spacing w:val="-1"/>
          <w:w w:val="98"/>
        </w:rPr>
        <w:t>Российско</w:t>
      </w:r>
      <w:r>
        <w:rPr>
          <w:w w:val="98"/>
        </w:rPr>
        <w:t>й</w:t>
      </w:r>
      <w:r>
        <w:rPr>
          <w:spacing w:val="16"/>
        </w:rPr>
        <w:t> </w:t>
      </w:r>
      <w:r>
        <w:rPr>
          <w:spacing w:val="-1"/>
          <w:w w:val="98"/>
        </w:rPr>
        <w:t>Федерации.»;</w:t>
      </w:r>
    </w:p>
    <w:p>
      <w:pPr>
        <w:pStyle w:val="BodyText"/>
        <w:spacing w:before="181"/>
        <w:ind w:left="835"/>
      </w:pPr>
      <w:r>
        <w:rPr/>
        <w:t>с) подпункт 4.6.3 пункта 4.6 изложить в следующей редакции:</w:t>
      </w:r>
    </w:p>
    <w:p>
      <w:pPr>
        <w:pStyle w:val="BodyText"/>
        <w:spacing w:line="367" w:lineRule="auto" w:before="173"/>
        <w:ind w:left="123" w:right="114"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50" w:val="left" w:leader="none"/>
        </w:tabs>
        <w:spacing w:line="343" w:lineRule="auto" w:before="0" w:after="0"/>
        <w:ind w:left="113" w:right="134" w:firstLine="715"/>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10.02.05 Обеспечение информационной без&lt;;шасности автоматизированных систем, утвержденном приказом    Министерства    образования     и     науки     Российской     Федерации от 9 декабря 2016 г. </w:t>
      </w:r>
      <w:r>
        <w:rPr>
          <w:rFonts w:ascii="Arial" w:hAnsi="Arial"/>
          <w:sz w:val="26"/>
        </w:rPr>
        <w:t>№ </w:t>
      </w:r>
      <w:r>
        <w:rPr>
          <w:sz w:val="28"/>
        </w:rPr>
        <w:t>1553 (зарегистрирован Министерством юстиции Российской Федерации 26 декабря 2016 г., регистрационный </w:t>
      </w:r>
      <w:r>
        <w:rPr>
          <w:rFonts w:ascii="Arial" w:hAnsi="Arial"/>
          <w:sz w:val="26"/>
        </w:rPr>
        <w:t>№ </w:t>
      </w:r>
      <w:r>
        <w:rPr>
          <w:sz w:val="28"/>
        </w:rPr>
        <w:t>44938), с изменениями, внесенными   приказом   Министерства   просвещения    Российской    Федерации  от 17 декабря 2020 г. </w:t>
      </w:r>
      <w:r>
        <w:rPr>
          <w:rFonts w:ascii="Arial" w:hAnsi="Arial"/>
          <w:sz w:val="26"/>
        </w:rPr>
        <w:t>№ </w:t>
      </w:r>
      <w:r>
        <w:rPr>
          <w:sz w:val="28"/>
        </w:rPr>
        <w:t>747 (зарегистрирован Министерством юстиции Российской Федерации 22 января 2021 г., регистрационный </w:t>
      </w:r>
      <w:r>
        <w:rPr>
          <w:rFonts w:ascii="Arial" w:hAnsi="Arial"/>
          <w:sz w:val="26"/>
        </w:rPr>
        <w:t>№</w:t>
      </w:r>
      <w:r>
        <w:rPr>
          <w:rFonts w:ascii="Arial" w:hAnsi="Arial"/>
          <w:spacing w:val="-5"/>
          <w:sz w:val="26"/>
        </w:rPr>
        <w:t> </w:t>
      </w:r>
      <w:r>
        <w:rPr>
          <w:sz w:val="28"/>
        </w:rPr>
        <w:t>62178):</w:t>
      </w:r>
    </w:p>
    <w:p>
      <w:pPr>
        <w:pStyle w:val="BodyText"/>
        <w:spacing w:line="311" w:lineRule="exact"/>
        <w:ind w:left="820"/>
      </w:pPr>
      <w:r>
        <w:rPr/>
        <w:t>а) пункт 1.4 изложить в следующей редакции:</w:t>
      </w:r>
    </w:p>
    <w:p>
      <w:pPr>
        <w:pStyle w:val="BodyText"/>
        <w:spacing w:line="372" w:lineRule="auto" w:before="168"/>
        <w:ind w:left="103" w:right="123" w:firstLine="709"/>
        <w:jc w:val="both"/>
      </w:pPr>
      <w:r>
        <w:rPr/>
        <w:t>«1.4. Содержание СПО по специальности определяется программой подготовки специалистов среднего звена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55"/>
        </w:rPr>
        <w:t> </w:t>
      </w:r>
      <w:r>
        <w:rPr/>
        <w:t>ПОП).»;</w:t>
      </w:r>
    </w:p>
    <w:p>
      <w:pPr>
        <w:pStyle w:val="BodyText"/>
        <w:spacing w:line="307" w:lineRule="exact"/>
        <w:ind w:left="805"/>
      </w:pPr>
      <w:r>
        <w:rPr/>
        <w:t>б) пункт 1.11 изложить в следующей редакции:</w:t>
      </w:r>
    </w:p>
    <w:p>
      <w:pPr>
        <w:pStyle w:val="BodyText"/>
        <w:spacing w:line="364" w:lineRule="auto" w:before="168"/>
        <w:ind w:left="102" w:right="139" w:firstLine="536"/>
        <w:jc w:val="both"/>
      </w:pPr>
      <w:r>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w:t>
      </w:r>
    </w:p>
    <w:p>
      <w:pPr>
        <w:spacing w:after="0" w:line="364" w:lineRule="auto"/>
        <w:jc w:val="both"/>
        <w:sectPr>
          <w:headerReference w:type="default" r:id="rId748"/>
          <w:footerReference w:type="default" r:id="rId749"/>
          <w:pgSz w:w="12030" w:h="17270"/>
          <w:pgMar w:header="770" w:footer="485" w:top="1240" w:bottom="680" w:left="1280" w:right="340"/>
        </w:sectPr>
      </w:pPr>
    </w:p>
    <w:p>
      <w:pPr>
        <w:pStyle w:val="BodyText"/>
        <w:spacing w:before="4"/>
        <w:rPr>
          <w:sz w:val="20"/>
        </w:rPr>
      </w:pPr>
      <w:r>
        <w:rPr/>
        <w:pict>
          <v:group style="position:absolute;margin-left:0pt;margin-top:26.909685pt;width:16.3500pt;height:842.9pt;mso-position-horizontal-relative:page;mso-position-vertical-relative:page;z-index:17056" coordorigin="0,538" coordsize="327,16858">
            <v:shape style="position:absolute;left:0;top:12493;width:327;height:4902" type="#_x0000_t75" stroked="false">
              <v:imagedata r:id="rId752" o:title=""/>
            </v:shape>
            <v:line style="position:absolute" from="274,12494" to="274,538" stroked="true" strokeweight="5.288311pt" strokecolor="#000000">
              <v:stroke dashstyle="solid"/>
            </v:line>
            <w10:wrap type="none"/>
          </v:group>
        </w:pict>
      </w:r>
      <w:r>
        <w:rPr/>
        <w:pict>
          <v:line style="position:absolute;mso-position-horizontal-relative:page;mso-position-vertical-relative:page;z-index:17080" from="40.383465pt,8.889813pt" to="609.840008pt,8.889813pt" stroked="true" strokeweight="5.766359pt" strokecolor="#000000">
            <v:stroke dashstyle="solid"/>
            <w10:wrap type="none"/>
          </v:line>
        </w:pict>
      </w:r>
    </w:p>
    <w:p>
      <w:pPr>
        <w:spacing w:line="391" w:lineRule="auto" w:before="89"/>
        <w:ind w:left="150" w:right="113" w:firstLine="6"/>
        <w:jc w:val="both"/>
        <w:rPr>
          <w:sz w:val="27"/>
        </w:rPr>
      </w:pPr>
      <w:r>
        <w:rPr>
          <w:w w:val="105"/>
          <w:sz w:val="27"/>
        </w:rPr>
        <w:t>образования,</w:t>
      </w:r>
      <w:r>
        <w:rPr>
          <w:spacing w:val="-10"/>
          <w:w w:val="105"/>
          <w:sz w:val="27"/>
        </w:rPr>
        <w:t> </w:t>
      </w:r>
      <w:r>
        <w:rPr>
          <w:w w:val="105"/>
          <w:sz w:val="27"/>
        </w:rPr>
        <w:t>ФГОС</w:t>
      </w:r>
      <w:r>
        <w:rPr>
          <w:spacing w:val="-27"/>
          <w:w w:val="105"/>
          <w:sz w:val="27"/>
        </w:rPr>
        <w:t> </w:t>
      </w:r>
      <w:r>
        <w:rPr>
          <w:w w:val="105"/>
          <w:sz w:val="27"/>
        </w:rPr>
        <w:t>СПО</w:t>
      </w:r>
      <w:r>
        <w:rPr>
          <w:spacing w:val="-30"/>
          <w:w w:val="105"/>
          <w:sz w:val="27"/>
        </w:rPr>
        <w:t> </w:t>
      </w:r>
      <w:r>
        <w:rPr>
          <w:w w:val="105"/>
          <w:sz w:val="27"/>
        </w:rPr>
        <w:t>и</w:t>
      </w:r>
      <w:r>
        <w:rPr>
          <w:spacing w:val="-31"/>
          <w:w w:val="105"/>
          <w:sz w:val="27"/>
        </w:rPr>
        <w:t> </w:t>
      </w:r>
      <w:r>
        <w:rPr>
          <w:w w:val="105"/>
          <w:sz w:val="27"/>
        </w:rPr>
        <w:t>положений</w:t>
      </w:r>
      <w:r>
        <w:rPr>
          <w:spacing w:val="-21"/>
          <w:w w:val="105"/>
          <w:sz w:val="27"/>
        </w:rPr>
        <w:t> </w:t>
      </w:r>
      <w:r>
        <w:rPr>
          <w:w w:val="105"/>
          <w:sz w:val="27"/>
        </w:rPr>
        <w:t>федеральной</w:t>
      </w:r>
      <w:r>
        <w:rPr>
          <w:spacing w:val="-14"/>
          <w:w w:val="105"/>
          <w:sz w:val="27"/>
        </w:rPr>
        <w:t> </w:t>
      </w:r>
      <w:r>
        <w:rPr>
          <w:w w:val="105"/>
          <w:sz w:val="27"/>
        </w:rPr>
        <w:t>основной</w:t>
      </w:r>
      <w:r>
        <w:rPr>
          <w:spacing w:val="-22"/>
          <w:w w:val="105"/>
          <w:sz w:val="27"/>
        </w:rPr>
        <w:t> </w:t>
      </w:r>
      <w:r>
        <w:rPr>
          <w:w w:val="105"/>
          <w:sz w:val="27"/>
        </w:rPr>
        <w:t>общеобразовательной программы</w:t>
      </w:r>
      <w:r>
        <w:rPr>
          <w:spacing w:val="-7"/>
          <w:w w:val="105"/>
          <w:sz w:val="27"/>
        </w:rPr>
        <w:t> </w:t>
      </w:r>
      <w:r>
        <w:rPr>
          <w:w w:val="105"/>
          <w:sz w:val="27"/>
        </w:rPr>
        <w:t>среднего</w:t>
      </w:r>
      <w:r>
        <w:rPr>
          <w:spacing w:val="-9"/>
          <w:w w:val="105"/>
          <w:sz w:val="27"/>
        </w:rPr>
        <w:t> </w:t>
      </w:r>
      <w:r>
        <w:rPr>
          <w:w w:val="105"/>
          <w:sz w:val="27"/>
        </w:rPr>
        <w:t>общего</w:t>
      </w:r>
      <w:r>
        <w:rPr>
          <w:spacing w:val="-15"/>
          <w:w w:val="105"/>
          <w:sz w:val="27"/>
        </w:rPr>
        <w:t> </w:t>
      </w:r>
      <w:r>
        <w:rPr>
          <w:w w:val="105"/>
          <w:sz w:val="27"/>
        </w:rPr>
        <w:t>образования</w:t>
      </w:r>
      <w:r>
        <w:rPr>
          <w:spacing w:val="-7"/>
          <w:w w:val="105"/>
          <w:sz w:val="27"/>
        </w:rPr>
        <w:t> </w:t>
      </w:r>
      <w:r>
        <w:rPr>
          <w:w w:val="105"/>
          <w:sz w:val="27"/>
        </w:rPr>
        <w:t>с</w:t>
      </w:r>
      <w:r>
        <w:rPr>
          <w:spacing w:val="-26"/>
          <w:w w:val="105"/>
          <w:sz w:val="27"/>
        </w:rPr>
        <w:t> </w:t>
      </w:r>
      <w:r>
        <w:rPr>
          <w:w w:val="105"/>
          <w:sz w:val="27"/>
        </w:rPr>
        <w:t>учетом</w:t>
      </w:r>
      <w:r>
        <w:rPr>
          <w:spacing w:val="-12"/>
          <w:w w:val="105"/>
          <w:sz w:val="27"/>
        </w:rPr>
        <w:t> </w:t>
      </w:r>
      <w:r>
        <w:rPr>
          <w:w w:val="105"/>
          <w:sz w:val="27"/>
        </w:rPr>
        <w:t>получаемой</w:t>
      </w:r>
      <w:r>
        <w:rPr>
          <w:spacing w:val="-6"/>
          <w:w w:val="105"/>
          <w:sz w:val="27"/>
        </w:rPr>
        <w:t> </w:t>
      </w:r>
      <w:r>
        <w:rPr>
          <w:w w:val="105"/>
          <w:sz w:val="27"/>
        </w:rPr>
        <w:t>специальности\&gt;.</w:t>
      </w:r>
    </w:p>
    <w:p>
      <w:pPr>
        <w:spacing w:line="298" w:lineRule="exact" w:before="0"/>
        <w:ind w:left="688" w:right="0" w:firstLine="0"/>
        <w:jc w:val="left"/>
        <w:rPr>
          <w:sz w:val="27"/>
        </w:rPr>
      </w:pPr>
      <w:r>
        <w:rPr>
          <w:sz w:val="27"/>
        </w:rPr>
        <w:t>в) дополнить сноской «3&gt;&gt; к пункту 1.11 следующего содержания:</w:t>
      </w:r>
    </w:p>
    <w:p>
      <w:pPr>
        <w:spacing w:line="355" w:lineRule="auto" w:before="172"/>
        <w:ind w:left="132" w:right="132" w:firstLine="716"/>
        <w:jc w:val="both"/>
        <w:rPr>
          <w:sz w:val="27"/>
        </w:rPr>
      </w:pPr>
      <w:r>
        <w:rPr>
          <w:w w:val="105"/>
          <w:sz w:val="27"/>
        </w:rPr>
        <w:t>«</w:t>
      </w:r>
      <w:r>
        <w:rPr>
          <w:rFonts w:ascii="Arial" w:hAnsi="Arial"/>
          <w:w w:val="105"/>
          <w:position w:val="10"/>
          <w:sz w:val="17"/>
        </w:rPr>
        <w:t>3</w:t>
      </w:r>
      <w:r>
        <w:rPr>
          <w:rFonts w:ascii="Arial" w:hAnsi="Arial"/>
          <w:spacing w:val="-14"/>
          <w:w w:val="105"/>
          <w:position w:val="10"/>
          <w:sz w:val="17"/>
        </w:rPr>
        <w:t> </w:t>
      </w:r>
      <w:r>
        <w:rPr>
          <w:w w:val="105"/>
          <w:sz w:val="27"/>
        </w:rPr>
        <w:t>Федеральный</w:t>
      </w:r>
      <w:r>
        <w:rPr>
          <w:spacing w:val="2"/>
          <w:w w:val="105"/>
          <w:sz w:val="27"/>
        </w:rPr>
        <w:t> </w:t>
      </w:r>
      <w:r>
        <w:rPr>
          <w:w w:val="105"/>
          <w:sz w:val="27"/>
        </w:rPr>
        <w:t>государственный</w:t>
      </w:r>
      <w:r>
        <w:rPr>
          <w:spacing w:val="-17"/>
          <w:w w:val="105"/>
          <w:sz w:val="27"/>
        </w:rPr>
        <w:t> </w:t>
      </w:r>
      <w:r>
        <w:rPr>
          <w:w w:val="105"/>
          <w:sz w:val="27"/>
        </w:rPr>
        <w:t>образовательный</w:t>
      </w:r>
      <w:r>
        <w:rPr>
          <w:spacing w:val="-24"/>
          <w:w w:val="105"/>
          <w:sz w:val="27"/>
        </w:rPr>
        <w:t> </w:t>
      </w:r>
      <w:r>
        <w:rPr>
          <w:w w:val="105"/>
          <w:sz w:val="27"/>
        </w:rPr>
        <w:t>стандарт</w:t>
      </w:r>
      <w:r>
        <w:rPr>
          <w:spacing w:val="-10"/>
          <w:w w:val="105"/>
          <w:sz w:val="27"/>
        </w:rPr>
        <w:t> </w:t>
      </w:r>
      <w:r>
        <w:rPr>
          <w:w w:val="105"/>
          <w:sz w:val="27"/>
        </w:rPr>
        <w:t>среднего</w:t>
      </w:r>
      <w:r>
        <w:rPr>
          <w:spacing w:val="-4"/>
          <w:w w:val="105"/>
          <w:sz w:val="27"/>
        </w:rPr>
        <w:t>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N 41020), от 29 июня 2017 г. </w:t>
      </w:r>
      <w:r>
        <w:rPr>
          <w:rFonts w:ascii="Arial" w:hAnsi="Arial"/>
          <w:w w:val="105"/>
          <w:sz w:val="25"/>
        </w:rPr>
        <w:t>№ </w:t>
      </w:r>
      <w:r>
        <w:rPr>
          <w:w w:val="105"/>
          <w:sz w:val="27"/>
        </w:rPr>
        <w:t>613 (зарегистрирован Министерством</w:t>
      </w:r>
      <w:r>
        <w:rPr>
          <w:spacing w:val="0"/>
          <w:w w:val="105"/>
          <w:sz w:val="27"/>
        </w:rPr>
        <w:t> </w:t>
      </w:r>
      <w:r>
        <w:rPr>
          <w:w w:val="105"/>
          <w:sz w:val="27"/>
        </w:rPr>
        <w:t>юстиции</w:t>
      </w:r>
      <w:r>
        <w:rPr>
          <w:spacing w:val="-8"/>
          <w:w w:val="105"/>
          <w:sz w:val="27"/>
        </w:rPr>
        <w:t> </w:t>
      </w:r>
      <w:r>
        <w:rPr>
          <w:w w:val="105"/>
          <w:sz w:val="27"/>
        </w:rPr>
        <w:t>Российской</w:t>
      </w:r>
      <w:r>
        <w:rPr>
          <w:spacing w:val="-5"/>
          <w:w w:val="105"/>
          <w:sz w:val="27"/>
        </w:rPr>
        <w:t> </w:t>
      </w:r>
      <w:r>
        <w:rPr>
          <w:w w:val="105"/>
          <w:sz w:val="27"/>
        </w:rPr>
        <w:t>Федерации</w:t>
      </w:r>
      <w:r>
        <w:rPr>
          <w:spacing w:val="0"/>
          <w:w w:val="105"/>
          <w:sz w:val="27"/>
        </w:rPr>
        <w:t> </w:t>
      </w:r>
      <w:r>
        <w:rPr>
          <w:w w:val="105"/>
          <w:sz w:val="27"/>
        </w:rPr>
        <w:t>26</w:t>
      </w:r>
      <w:r>
        <w:rPr>
          <w:spacing w:val="-17"/>
          <w:w w:val="105"/>
          <w:sz w:val="27"/>
        </w:rPr>
        <w:t> </w:t>
      </w:r>
      <w:r>
        <w:rPr>
          <w:w w:val="105"/>
          <w:sz w:val="27"/>
        </w:rPr>
        <w:t>июля</w:t>
      </w:r>
      <w:r>
        <w:rPr>
          <w:spacing w:val="-10"/>
          <w:w w:val="105"/>
          <w:sz w:val="27"/>
        </w:rPr>
        <w:t> </w:t>
      </w:r>
      <w:r>
        <w:rPr>
          <w:w w:val="105"/>
          <w:sz w:val="27"/>
        </w:rPr>
        <w:t>2017</w:t>
      </w:r>
      <w:r>
        <w:rPr>
          <w:spacing w:val="-14"/>
          <w:w w:val="105"/>
          <w:sz w:val="27"/>
        </w:rPr>
        <w:t> </w:t>
      </w:r>
      <w:r>
        <w:rPr>
          <w:w w:val="105"/>
          <w:sz w:val="27"/>
        </w:rPr>
        <w:t>г.,</w:t>
      </w:r>
      <w:r>
        <w:rPr>
          <w:spacing w:val="-17"/>
          <w:w w:val="105"/>
          <w:sz w:val="27"/>
        </w:rPr>
        <w:t> </w:t>
      </w:r>
      <w:r>
        <w:rPr>
          <w:w w:val="105"/>
          <w:sz w:val="27"/>
        </w:rPr>
        <w:t>регистрационный</w:t>
      </w:r>
    </w:p>
    <w:p>
      <w:pPr>
        <w:spacing w:line="355" w:lineRule="auto" w:before="0"/>
        <w:ind w:left="131" w:right="152" w:hanging="12"/>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8"/>
          <w:w w:val="105"/>
          <w:sz w:val="27"/>
        </w:rPr>
        <w:t> </w:t>
      </w:r>
      <w:r>
        <w:rPr>
          <w:w w:val="105"/>
          <w:sz w:val="27"/>
        </w:rPr>
        <w:t>сентября</w:t>
      </w:r>
      <w:r>
        <w:rPr>
          <w:spacing w:val="-6"/>
          <w:w w:val="105"/>
          <w:sz w:val="27"/>
        </w:rPr>
        <w:t> </w:t>
      </w:r>
      <w:r>
        <w:rPr>
          <w:w w:val="105"/>
          <w:sz w:val="27"/>
        </w:rPr>
        <w:t>2020</w:t>
      </w:r>
      <w:r>
        <w:rPr>
          <w:spacing w:val="-20"/>
          <w:w w:val="105"/>
          <w:sz w:val="27"/>
        </w:rPr>
        <w:t> </w:t>
      </w:r>
      <w:r>
        <w:rPr>
          <w:w w:val="105"/>
          <w:sz w:val="27"/>
        </w:rPr>
        <w:t>г.</w:t>
      </w:r>
      <w:r>
        <w:rPr>
          <w:spacing w:val="-31"/>
          <w:w w:val="105"/>
          <w:sz w:val="27"/>
        </w:rPr>
        <w:t> </w:t>
      </w:r>
      <w:r>
        <w:rPr>
          <w:rFonts w:ascii="Arial" w:hAnsi="Arial"/>
          <w:w w:val="105"/>
          <w:sz w:val="25"/>
        </w:rPr>
        <w:t>№</w:t>
      </w:r>
      <w:r>
        <w:rPr>
          <w:rFonts w:ascii="Arial" w:hAnsi="Arial"/>
          <w:spacing w:val="-25"/>
          <w:w w:val="105"/>
          <w:sz w:val="25"/>
        </w:rPr>
        <w:t> </w:t>
      </w:r>
      <w:r>
        <w:rPr>
          <w:w w:val="105"/>
          <w:sz w:val="27"/>
        </w:rPr>
        <w:t>519</w:t>
      </w:r>
      <w:r>
        <w:rPr>
          <w:spacing w:val="-26"/>
          <w:w w:val="105"/>
          <w:sz w:val="27"/>
        </w:rPr>
        <w:t> </w:t>
      </w:r>
      <w:r>
        <w:rPr>
          <w:w w:val="105"/>
          <w:sz w:val="27"/>
        </w:rPr>
        <w:t>(зарегистрирован</w:t>
      </w:r>
      <w:r>
        <w:rPr>
          <w:spacing w:val="-22"/>
          <w:w w:val="105"/>
          <w:sz w:val="27"/>
        </w:rPr>
        <w:t> </w:t>
      </w:r>
      <w:r>
        <w:rPr>
          <w:w w:val="105"/>
          <w:sz w:val="27"/>
        </w:rPr>
        <w:t>Министерством</w:t>
      </w:r>
      <w:r>
        <w:rPr>
          <w:spacing w:val="-7"/>
          <w:w w:val="105"/>
          <w:sz w:val="27"/>
        </w:rPr>
        <w:t> </w:t>
      </w:r>
      <w:r>
        <w:rPr>
          <w:w w:val="105"/>
          <w:sz w:val="27"/>
        </w:rPr>
        <w:t>юстиции</w:t>
      </w:r>
      <w:r>
        <w:rPr>
          <w:spacing w:val="-11"/>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 </w:t>
      </w:r>
      <w:r>
        <w:rPr>
          <w:spacing w:val="42"/>
          <w:w w:val="105"/>
          <w:sz w:val="27"/>
        </w:rPr>
        <w:t> </w:t>
      </w:r>
      <w:r>
        <w:rPr>
          <w:w w:val="105"/>
          <w:sz w:val="27"/>
        </w:rPr>
        <w:t>г.</w:t>
      </w:r>
    </w:p>
    <w:p>
      <w:pPr>
        <w:tabs>
          <w:tab w:pos="689" w:val="left" w:leader="none"/>
          <w:tab w:pos="1399" w:val="left" w:leader="none"/>
          <w:tab w:pos="3767" w:val="left" w:leader="none"/>
          <w:tab w:pos="5947" w:val="left" w:leader="none"/>
          <w:tab w:pos="7290" w:val="left" w:leader="none"/>
          <w:tab w:pos="8977" w:val="left" w:leader="none"/>
        </w:tabs>
        <w:spacing w:before="0"/>
        <w:ind w:left="117"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7" w:lineRule="auto" w:before="146"/>
        <w:ind w:left="128" w:right="144"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0"/>
          <w:w w:val="105"/>
          <w:sz w:val="27"/>
        </w:rPr>
        <w:t> </w:t>
      </w:r>
      <w:r>
        <w:rPr>
          <w:w w:val="105"/>
          <w:sz w:val="27"/>
        </w:rPr>
        <w:t>г.,</w:t>
      </w:r>
      <w:r>
        <w:rPr>
          <w:spacing w:val="-10"/>
          <w:w w:val="105"/>
          <w:sz w:val="27"/>
        </w:rPr>
        <w:t> </w:t>
      </w:r>
      <w:r>
        <w:rPr>
          <w:w w:val="105"/>
          <w:sz w:val="27"/>
        </w:rPr>
        <w:t>регистрационный</w:t>
      </w:r>
      <w:r>
        <w:rPr>
          <w:spacing w:val="-27"/>
          <w:w w:val="105"/>
          <w:sz w:val="27"/>
        </w:rPr>
        <w:t> </w:t>
      </w:r>
      <w:r>
        <w:rPr>
          <w:rFonts w:ascii="Arial" w:hAnsi="Arial"/>
          <w:w w:val="105"/>
          <w:sz w:val="25"/>
        </w:rPr>
        <w:t>№</w:t>
      </w:r>
      <w:r>
        <w:rPr>
          <w:rFonts w:ascii="Arial" w:hAnsi="Arial"/>
          <w:spacing w:val="-25"/>
          <w:w w:val="105"/>
          <w:sz w:val="25"/>
        </w:rPr>
        <w:t> </w:t>
      </w:r>
      <w:r>
        <w:rPr>
          <w:w w:val="105"/>
          <w:sz w:val="27"/>
        </w:rPr>
        <w:t>70034)</w:t>
      </w:r>
      <w:r>
        <w:rPr>
          <w:spacing w:val="-11"/>
          <w:w w:val="105"/>
          <w:sz w:val="27"/>
        </w:rPr>
        <w:t> </w:t>
      </w:r>
      <w:r>
        <w:rPr>
          <w:w w:val="105"/>
          <w:sz w:val="27"/>
        </w:rPr>
        <w:t>и</w:t>
      </w:r>
      <w:r>
        <w:rPr>
          <w:spacing w:val="-19"/>
          <w:w w:val="105"/>
          <w:sz w:val="27"/>
        </w:rPr>
        <w:t> </w:t>
      </w:r>
      <w:r>
        <w:rPr>
          <w:w w:val="105"/>
          <w:sz w:val="27"/>
        </w:rPr>
        <w:t>от</w:t>
      </w:r>
      <w:r>
        <w:rPr>
          <w:spacing w:val="-14"/>
          <w:w w:val="105"/>
          <w:sz w:val="27"/>
        </w:rPr>
        <w:t> </w:t>
      </w:r>
      <w:r>
        <w:rPr>
          <w:w w:val="105"/>
          <w:sz w:val="27"/>
        </w:rPr>
        <w:t>27</w:t>
      </w:r>
      <w:r>
        <w:rPr>
          <w:spacing w:val="-9"/>
          <w:w w:val="105"/>
          <w:sz w:val="27"/>
        </w:rPr>
        <w:t> </w:t>
      </w:r>
      <w:r>
        <w:rPr>
          <w:w w:val="105"/>
          <w:sz w:val="27"/>
        </w:rPr>
        <w:t>декабря</w:t>
      </w:r>
      <w:r>
        <w:rPr>
          <w:spacing w:val="-6"/>
          <w:w w:val="105"/>
          <w:sz w:val="27"/>
        </w:rPr>
        <w:t> </w:t>
      </w:r>
      <w:r>
        <w:rPr>
          <w:w w:val="105"/>
          <w:sz w:val="27"/>
        </w:rPr>
        <w:t>2023</w:t>
      </w:r>
      <w:r>
        <w:rPr>
          <w:spacing w:val="-6"/>
          <w:w w:val="105"/>
          <w:sz w:val="27"/>
        </w:rPr>
        <w:t> </w:t>
      </w:r>
      <w:r>
        <w:rPr>
          <w:w w:val="105"/>
          <w:sz w:val="27"/>
        </w:rPr>
        <w:t>г.</w:t>
      </w:r>
      <w:r>
        <w:rPr>
          <w:spacing w:val="-31"/>
          <w:w w:val="105"/>
          <w:sz w:val="27"/>
        </w:rPr>
        <w:t> </w:t>
      </w:r>
      <w:r>
        <w:rPr>
          <w:rFonts w:ascii="Arial" w:hAnsi="Arial"/>
          <w:w w:val="105"/>
          <w:sz w:val="25"/>
        </w:rPr>
        <w:t>№</w:t>
      </w:r>
      <w:r>
        <w:rPr>
          <w:rFonts w:ascii="Arial" w:hAnsi="Arial"/>
          <w:spacing w:val="-19"/>
          <w:w w:val="105"/>
          <w:sz w:val="25"/>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8"/>
          <w:w w:val="105"/>
          <w:sz w:val="25"/>
        </w:rPr>
        <w:t> </w:t>
      </w:r>
      <w:r>
        <w:rPr>
          <w:w w:val="105"/>
          <w:sz w:val="27"/>
        </w:rPr>
        <w:t>77121).»;</w:t>
      </w:r>
    </w:p>
    <w:p>
      <w:pPr>
        <w:spacing w:line="299" w:lineRule="exact" w:before="0"/>
        <w:ind w:left="834" w:right="0" w:firstLine="0"/>
        <w:jc w:val="left"/>
        <w:rPr>
          <w:sz w:val="27"/>
        </w:rPr>
      </w:pPr>
      <w:r>
        <w:rPr>
          <w:w w:val="105"/>
          <w:sz w:val="27"/>
        </w:rPr>
        <w:t>г) пункт 1.13 иiложить в следующей редакции:</w:t>
      </w:r>
    </w:p>
    <w:p>
      <w:pPr>
        <w:spacing w:line="381" w:lineRule="auto" w:before="146"/>
        <w:ind w:left="123" w:right="151" w:firstLine="706"/>
        <w:jc w:val="both"/>
        <w:rPr>
          <w:sz w:val="27"/>
        </w:rPr>
      </w:pPr>
      <w:r>
        <w:rPr>
          <w:w w:val="105"/>
          <w:sz w:val="27"/>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6"/>
          <w:w w:val="105"/>
          <w:sz w:val="27"/>
        </w:rPr>
        <w:t> </w:t>
      </w:r>
      <w:r>
        <w:rPr>
          <w:w w:val="105"/>
          <w:sz w:val="27"/>
        </w:rPr>
        <w:t>и</w:t>
      </w:r>
      <w:r>
        <w:rPr>
          <w:spacing w:val="-20"/>
          <w:w w:val="105"/>
          <w:sz w:val="27"/>
        </w:rPr>
        <w:t> </w:t>
      </w:r>
      <w:r>
        <w:rPr>
          <w:w w:val="105"/>
          <w:sz w:val="27"/>
        </w:rPr>
        <w:t>утверждаемых с</w:t>
      </w:r>
      <w:r>
        <w:rPr>
          <w:spacing w:val="-16"/>
          <w:w w:val="105"/>
          <w:sz w:val="27"/>
        </w:rPr>
        <w:t> </w:t>
      </w:r>
      <w:r>
        <w:rPr>
          <w:w w:val="105"/>
          <w:sz w:val="27"/>
        </w:rPr>
        <w:t>учетом</w:t>
      </w:r>
      <w:r>
        <w:rPr>
          <w:spacing w:val="-7"/>
          <w:w w:val="105"/>
          <w:sz w:val="27"/>
        </w:rPr>
        <w:t> </w:t>
      </w:r>
      <w:r>
        <w:rPr>
          <w:w w:val="105"/>
          <w:sz w:val="27"/>
        </w:rPr>
        <w:t>включенных</w:t>
      </w:r>
      <w:r>
        <w:rPr>
          <w:spacing w:val="-4"/>
          <w:w w:val="105"/>
          <w:sz w:val="27"/>
        </w:rPr>
        <w:t> </w:t>
      </w:r>
      <w:r>
        <w:rPr>
          <w:w w:val="105"/>
          <w:sz w:val="27"/>
        </w:rPr>
        <w:t>в</w:t>
      </w:r>
      <w:r>
        <w:rPr>
          <w:spacing w:val="-20"/>
          <w:w w:val="105"/>
          <w:sz w:val="27"/>
        </w:rPr>
        <w:t> </w:t>
      </w:r>
      <w:r>
        <w:rPr>
          <w:w w:val="105"/>
          <w:sz w:val="27"/>
        </w:rPr>
        <w:t>ПОП</w:t>
      </w:r>
      <w:r>
        <w:rPr>
          <w:spacing w:val="-17"/>
          <w:w w:val="105"/>
          <w:sz w:val="27"/>
        </w:rPr>
        <w:t> </w:t>
      </w:r>
      <w:r>
        <w:rPr>
          <w:w w:val="105"/>
          <w:sz w:val="27"/>
        </w:rPr>
        <w:t>примерной</w:t>
      </w:r>
      <w:r>
        <w:rPr>
          <w:spacing w:val="-7"/>
          <w:w w:val="105"/>
          <w:sz w:val="27"/>
        </w:rPr>
        <w:t> </w:t>
      </w:r>
      <w:r>
        <w:rPr>
          <w:w w:val="105"/>
          <w:sz w:val="27"/>
        </w:rPr>
        <w:t>рабочей программы воспитания и примерного календарного плана воспитательной работы</w:t>
      </w:r>
      <w:r>
        <w:rPr>
          <w:rFonts w:ascii="Arial" w:hAnsi="Arial"/>
          <w:w w:val="105"/>
          <w:position w:val="10"/>
          <w:sz w:val="16"/>
        </w:rPr>
        <w:t>4</w:t>
      </w:r>
      <w:r>
        <w:rPr>
          <w:w w:val="105"/>
          <w:sz w:val="27"/>
        </w:rPr>
        <w:t>.»;</w:t>
      </w:r>
    </w:p>
    <w:p>
      <w:pPr>
        <w:spacing w:line="294" w:lineRule="exact" w:before="0"/>
        <w:ind w:left="830" w:right="0" w:firstLine="0"/>
        <w:jc w:val="left"/>
        <w:rPr>
          <w:sz w:val="27"/>
        </w:rPr>
      </w:pPr>
      <w:r>
        <w:rPr>
          <w:w w:val="105"/>
          <w:sz w:val="27"/>
        </w:rPr>
        <w:t>д) дополнить сноской «</w:t>
      </w:r>
      <w:r>
        <w:rPr>
          <w:rFonts w:ascii="Arial" w:hAnsi="Arial"/>
          <w:w w:val="105"/>
          <w:position w:val="10"/>
          <w:sz w:val="17"/>
        </w:rPr>
        <w:t>4</w:t>
      </w:r>
      <w:r>
        <w:rPr>
          <w:w w:val="105"/>
          <w:sz w:val="27"/>
        </w:rPr>
        <w:t>» к пункту 1.13 следующего содержания:</w:t>
      </w:r>
    </w:p>
    <w:p>
      <w:pPr>
        <w:spacing w:after="0" w:line="294" w:lineRule="exact"/>
        <w:jc w:val="left"/>
        <w:rPr>
          <w:sz w:val="27"/>
        </w:rPr>
        <w:sectPr>
          <w:headerReference w:type="default" r:id="rId750"/>
          <w:footerReference w:type="default" r:id="rId751"/>
          <w:pgSz w:w="12200" w:h="17400"/>
          <w:pgMar w:header="914" w:footer="453" w:top="1160" w:bottom="640" w:left="1440" w:right="300"/>
        </w:sectPr>
      </w:pPr>
    </w:p>
    <w:p>
      <w:pPr>
        <w:spacing w:before="69"/>
        <w:ind w:left="5130" w:right="0" w:firstLine="0"/>
        <w:jc w:val="left"/>
        <w:rPr>
          <w:sz w:val="23"/>
        </w:rPr>
      </w:pPr>
      <w:r>
        <w:rPr/>
        <w:pict>
          <v:group style="position:absolute;margin-left:5.28839pt;margin-top:-.000029pt;width:598.8pt;height:864.75pt;mso-position-horizontal-relative:page;mso-position-vertical-relative:page;z-index:-1216432" coordorigin="106,0" coordsize="11976,17295">
            <v:line style="position:absolute" from="159,0" to="159,17294" stroked="true" strokeweight="5.28839pt" strokecolor="#000000">
              <v:stroke dashstyle="solid"/>
            </v:line>
            <v:line style="position:absolute" from="269,101" to="12082,101" stroked="true" strokeweight="3.844262pt" strokecolor="#000000">
              <v:stroke dashstyle="solid"/>
            </v:line>
            <v:shape style="position:absolute;left:1344;top:840;width:10176;height:5223" coordorigin="1344,840" coordsize="10176,5223" path="m7885,13147l7885,11264m11514,13128l11514,11244m1365,11268l11538,11268m1346,13123l11538,13123m7875,16473l7875,14589m11509,16453l11509,14589m1346,14603l11538,14603m1346,16449l11538,16449e" filled="false" stroked="true" strokeweight=".720972pt" strokecolor="#000000">
              <v:path arrowok="t"/>
              <v:stroke dashstyle="solid"/>
            </v:shape>
            <w10:wrap type="none"/>
          </v:group>
        </w:pict>
      </w:r>
      <w:r>
        <w:rPr>
          <w:w w:val="105"/>
          <w:sz w:val="23"/>
        </w:rPr>
        <w:t>373</w:t>
      </w:r>
    </w:p>
    <w:p>
      <w:pPr>
        <w:pStyle w:val="BodyText"/>
        <w:spacing w:before="10"/>
        <w:rPr>
          <w:sz w:val="26"/>
        </w:rPr>
      </w:pPr>
    </w:p>
    <w:p>
      <w:pPr>
        <w:spacing w:line="381" w:lineRule="auto" w:before="0"/>
        <w:ind w:left="221" w:right="116" w:firstLine="702"/>
        <w:jc w:val="both"/>
        <w:rPr>
          <w:sz w:val="27"/>
        </w:rPr>
      </w:pPr>
      <w:r>
        <w:rPr>
          <w:w w:val="105"/>
          <w:sz w:val="27"/>
        </w:rPr>
        <w:t>«</w:t>
      </w:r>
      <w:r>
        <w:rPr>
          <w:rFonts w:ascii="Arial" w:hAnsi="Arial"/>
          <w:w w:val="105"/>
          <w:position w:val="12"/>
          <w:sz w:val="16"/>
        </w:rPr>
        <w:t>4</w:t>
      </w:r>
      <w:r>
        <w:rPr>
          <w:rFonts w:ascii="Arial" w:hAnsi="Arial"/>
          <w:spacing w:val="12"/>
          <w:w w:val="105"/>
          <w:position w:val="12"/>
          <w:sz w:val="16"/>
        </w:rPr>
        <w:t> </w:t>
      </w:r>
      <w:r>
        <w:rPr>
          <w:w w:val="105"/>
          <w:sz w:val="27"/>
        </w:rPr>
        <w:t>Часть</w:t>
      </w:r>
      <w:r>
        <w:rPr>
          <w:spacing w:val="-4"/>
          <w:w w:val="105"/>
          <w:sz w:val="27"/>
        </w:rPr>
        <w:t> </w:t>
      </w:r>
      <w:r>
        <w:rPr>
          <w:w w:val="105"/>
          <w:sz w:val="27"/>
        </w:rPr>
        <w:t>2</w:t>
      </w:r>
      <w:r>
        <w:rPr>
          <w:spacing w:val="-22"/>
          <w:w w:val="105"/>
          <w:sz w:val="27"/>
        </w:rPr>
        <w:t> </w:t>
      </w:r>
      <w:r>
        <w:rPr>
          <w:w w:val="105"/>
          <w:sz w:val="27"/>
        </w:rPr>
        <w:t>статьи</w:t>
      </w:r>
      <w:r>
        <w:rPr>
          <w:spacing w:val="2"/>
          <w:w w:val="105"/>
          <w:sz w:val="27"/>
        </w:rPr>
        <w:t> </w:t>
      </w:r>
      <w:r>
        <w:rPr>
          <w:w w:val="105"/>
          <w:sz w:val="27"/>
        </w:rPr>
        <w:t>12</w:t>
      </w:r>
      <w:r>
        <w:rPr>
          <w:spacing w:val="-18"/>
          <w:w w:val="105"/>
          <w:sz w:val="27"/>
        </w:rPr>
        <w:t> </w:t>
      </w:r>
      <w:r>
        <w:rPr>
          <w:w w:val="105"/>
          <w:sz w:val="27"/>
        </w:rPr>
        <w:t>Федерального</w:t>
      </w:r>
      <w:r>
        <w:rPr>
          <w:spacing w:val="6"/>
          <w:w w:val="105"/>
          <w:sz w:val="27"/>
        </w:rPr>
        <w:t> </w:t>
      </w:r>
      <w:r>
        <w:rPr>
          <w:w w:val="105"/>
          <w:sz w:val="27"/>
        </w:rPr>
        <w:t>закона</w:t>
      </w:r>
      <w:r>
        <w:rPr>
          <w:spacing w:val="-8"/>
          <w:w w:val="105"/>
          <w:sz w:val="27"/>
        </w:rPr>
        <w:t> </w:t>
      </w:r>
      <w:r>
        <w:rPr>
          <w:w w:val="105"/>
          <w:sz w:val="27"/>
        </w:rPr>
        <w:t>от</w:t>
      </w:r>
      <w:r>
        <w:rPr>
          <w:spacing w:val="-8"/>
          <w:w w:val="105"/>
          <w:sz w:val="27"/>
        </w:rPr>
        <w:t> </w:t>
      </w:r>
      <w:r>
        <w:rPr>
          <w:w w:val="105"/>
          <w:sz w:val="27"/>
        </w:rPr>
        <w:t>29</w:t>
      </w:r>
      <w:r>
        <w:rPr>
          <w:spacing w:val="-10"/>
          <w:w w:val="105"/>
          <w:sz w:val="27"/>
        </w:rPr>
        <w:t> </w:t>
      </w:r>
      <w:r>
        <w:rPr>
          <w:w w:val="105"/>
          <w:sz w:val="27"/>
        </w:rPr>
        <w:t>декабря</w:t>
      </w:r>
      <w:r>
        <w:rPr>
          <w:spacing w:val="-5"/>
          <w:w w:val="105"/>
          <w:sz w:val="27"/>
        </w:rPr>
        <w:t> </w:t>
      </w:r>
      <w:r>
        <w:rPr>
          <w:w w:val="105"/>
          <w:sz w:val="27"/>
        </w:rPr>
        <w:t>2012</w:t>
      </w:r>
      <w:r>
        <w:rPr>
          <w:spacing w:val="-12"/>
          <w:w w:val="105"/>
          <w:sz w:val="27"/>
        </w:rPr>
        <w:t> </w:t>
      </w:r>
      <w:r>
        <w:rPr>
          <w:w w:val="105"/>
          <w:sz w:val="27"/>
        </w:rPr>
        <w:t>г.</w:t>
      </w:r>
      <w:r>
        <w:rPr>
          <w:spacing w:val="-14"/>
          <w:w w:val="105"/>
          <w:sz w:val="27"/>
        </w:rPr>
        <w:t> </w:t>
      </w:r>
      <w:r>
        <w:rPr>
          <w:w w:val="105"/>
          <w:sz w:val="27"/>
        </w:rPr>
        <w:t>№</w:t>
      </w:r>
      <w:r>
        <w:rPr>
          <w:spacing w:val="-11"/>
          <w:w w:val="105"/>
          <w:sz w:val="27"/>
        </w:rPr>
        <w:t> </w:t>
      </w:r>
      <w:r>
        <w:rPr>
          <w:w w:val="105"/>
          <w:sz w:val="27"/>
        </w:rPr>
        <w:t>273-ФЗ «Об образовании в Российской</w:t>
      </w:r>
      <w:r>
        <w:rPr>
          <w:spacing w:val="10"/>
          <w:w w:val="105"/>
          <w:sz w:val="27"/>
        </w:rPr>
        <w:t> </w:t>
      </w:r>
      <w:r>
        <w:rPr>
          <w:w w:val="105"/>
          <w:sz w:val="27"/>
        </w:rPr>
        <w:t>Федерации»;</w:t>
      </w:r>
    </w:p>
    <w:p>
      <w:pPr>
        <w:spacing w:before="3"/>
        <w:ind w:left="923" w:right="0" w:firstLine="0"/>
        <w:jc w:val="left"/>
        <w:rPr>
          <w:sz w:val="27"/>
        </w:rPr>
      </w:pPr>
      <w:r>
        <w:rPr>
          <w:w w:val="105"/>
          <w:sz w:val="27"/>
        </w:rPr>
        <w:t>е) дополнить пунктом lJ 4 следующего содержания:</w:t>
      </w:r>
    </w:p>
    <w:p>
      <w:pPr>
        <w:spacing w:line="355" w:lineRule="auto" w:before="155"/>
        <w:ind w:left="212" w:right="130" w:firstLine="712"/>
        <w:jc w:val="both"/>
        <w:rPr>
          <w:sz w:val="27"/>
        </w:rPr>
      </w:pPr>
      <w:r>
        <w:rPr>
          <w:w w:val="105"/>
          <w:sz w:val="27"/>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55" w:lineRule="auto" w:before="3"/>
        <w:ind w:left="205" w:right="124"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16"/>
          <w:w w:val="105"/>
          <w:sz w:val="27"/>
        </w:rPr>
        <w:t> </w:t>
      </w:r>
      <w:r>
        <w:rPr>
          <w:spacing w:val="-3"/>
          <w:w w:val="105"/>
          <w:sz w:val="27"/>
        </w:rPr>
        <w:t>СПО</w:t>
      </w:r>
      <w:r>
        <w:rPr>
          <w:spacing w:val="-3"/>
          <w:w w:val="105"/>
          <w:position w:val="10"/>
          <w:sz w:val="17"/>
        </w:rPr>
        <w:t>5</w:t>
      </w:r>
      <w:r>
        <w:rPr>
          <w:spacing w:val="-3"/>
          <w:w w:val="105"/>
          <w:sz w:val="27"/>
        </w:rPr>
        <w:t>.»;</w:t>
      </w:r>
    </w:p>
    <w:p>
      <w:pPr>
        <w:spacing w:line="306" w:lineRule="exact" w:before="0"/>
        <w:ind w:left="915" w:right="0" w:firstLine="0"/>
        <w:jc w:val="left"/>
        <w:rPr>
          <w:sz w:val="27"/>
        </w:rPr>
      </w:pPr>
      <w:r>
        <w:rPr>
          <w:sz w:val="27"/>
        </w:rPr>
        <w:t>ж) дополнить сноской «5&gt;&gt; к пункту 1.14 следующего содержания:</w:t>
      </w:r>
    </w:p>
    <w:p>
      <w:pPr>
        <w:spacing w:line="355" w:lineRule="auto" w:before="125"/>
        <w:ind w:left="201" w:right="117" w:firstLine="709"/>
        <w:jc w:val="both"/>
        <w:rPr>
          <w:sz w:val="27"/>
        </w:rPr>
      </w:pPr>
      <w:r>
        <w:rPr>
          <w:w w:val="105"/>
          <w:sz w:val="27"/>
        </w:rPr>
        <w:t>«</w:t>
      </w:r>
      <w:r>
        <w:rPr>
          <w:w w:val="105"/>
          <w:position w:val="10"/>
          <w:sz w:val="19"/>
        </w:rPr>
        <w:t>5 </w:t>
      </w:r>
      <w:r>
        <w:rPr>
          <w:w w:val="105"/>
          <w:sz w:val="27"/>
        </w:rPr>
        <w:t>Пункт 11 Пол?жения о проведении эксперимента по разработке, апробации и</w:t>
      </w:r>
      <w:r>
        <w:rPr>
          <w:spacing w:val="-19"/>
          <w:w w:val="105"/>
          <w:sz w:val="27"/>
        </w:rPr>
        <w:t> </w:t>
      </w:r>
      <w:r>
        <w:rPr>
          <w:w w:val="105"/>
          <w:sz w:val="27"/>
        </w:rPr>
        <w:t>внедрению</w:t>
      </w:r>
      <w:r>
        <w:rPr>
          <w:spacing w:val="-1"/>
          <w:w w:val="105"/>
          <w:sz w:val="27"/>
        </w:rPr>
        <w:t> </w:t>
      </w:r>
      <w:r>
        <w:rPr>
          <w:w w:val="105"/>
          <w:sz w:val="27"/>
        </w:rPr>
        <w:t>новой</w:t>
      </w:r>
      <w:r>
        <w:rPr>
          <w:spacing w:val="-15"/>
          <w:w w:val="105"/>
          <w:sz w:val="27"/>
        </w:rPr>
        <w:t> </w:t>
      </w:r>
      <w:r>
        <w:rPr>
          <w:w w:val="105"/>
          <w:sz w:val="27"/>
        </w:rPr>
        <w:t>образовательной</w:t>
      </w:r>
      <w:r>
        <w:rPr>
          <w:spacing w:val="-23"/>
          <w:w w:val="105"/>
          <w:sz w:val="27"/>
        </w:rPr>
        <w:t> </w:t>
      </w:r>
      <w:r>
        <w:rPr>
          <w:w w:val="105"/>
          <w:sz w:val="27"/>
        </w:rPr>
        <w:t>технологии</w:t>
      </w:r>
      <w:r>
        <w:rPr>
          <w:spacing w:val="3"/>
          <w:w w:val="105"/>
          <w:sz w:val="27"/>
        </w:rPr>
        <w:t> </w:t>
      </w:r>
      <w:r>
        <w:rPr>
          <w:w w:val="105"/>
          <w:sz w:val="27"/>
        </w:rPr>
        <w:t>конструирования</w:t>
      </w:r>
      <w:r>
        <w:rPr>
          <w:spacing w:val="-14"/>
          <w:w w:val="105"/>
          <w:sz w:val="27"/>
        </w:rPr>
        <w:t> </w:t>
      </w:r>
      <w:r>
        <w:rPr>
          <w:w w:val="105"/>
          <w:sz w:val="27"/>
        </w:rPr>
        <w:t>образовательных программ</w:t>
      </w:r>
      <w:r>
        <w:rPr>
          <w:spacing w:val="-11"/>
          <w:w w:val="105"/>
          <w:sz w:val="27"/>
        </w:rPr>
        <w:t> </w:t>
      </w:r>
      <w:r>
        <w:rPr>
          <w:w w:val="105"/>
          <w:sz w:val="27"/>
        </w:rPr>
        <w:t>среднего</w:t>
      </w:r>
      <w:r>
        <w:rPr>
          <w:spacing w:val="-15"/>
          <w:w w:val="105"/>
          <w:sz w:val="27"/>
        </w:rPr>
        <w:t> </w:t>
      </w:r>
      <w:r>
        <w:rPr>
          <w:w w:val="105"/>
          <w:sz w:val="27"/>
        </w:rPr>
        <w:t>профессионального</w:t>
      </w:r>
      <w:r>
        <w:rPr>
          <w:spacing w:val="-26"/>
          <w:w w:val="105"/>
          <w:sz w:val="27"/>
        </w:rPr>
        <w:t> </w:t>
      </w:r>
      <w:r>
        <w:rPr>
          <w:w w:val="105"/>
          <w:sz w:val="27"/>
        </w:rPr>
        <w:t>образования</w:t>
      </w:r>
      <w:r>
        <w:rPr>
          <w:spacing w:val="-10"/>
          <w:w w:val="105"/>
          <w:sz w:val="27"/>
        </w:rPr>
        <w:t> </w:t>
      </w:r>
      <w:r>
        <w:rPr>
          <w:w w:val="105"/>
          <w:sz w:val="27"/>
        </w:rPr>
        <w:t>в</w:t>
      </w:r>
      <w:r>
        <w:rPr>
          <w:spacing w:val="-24"/>
          <w:w w:val="105"/>
          <w:sz w:val="27"/>
        </w:rPr>
        <w:t> </w:t>
      </w:r>
      <w:r>
        <w:rPr>
          <w:w w:val="105"/>
          <w:sz w:val="27"/>
        </w:rPr>
        <w:t>рамках</w:t>
      </w:r>
      <w:r>
        <w:rPr>
          <w:spacing w:val="-17"/>
          <w:w w:val="105"/>
          <w:sz w:val="27"/>
        </w:rPr>
        <w:t> </w:t>
      </w:r>
      <w:r>
        <w:rPr>
          <w:w w:val="105"/>
          <w:sz w:val="27"/>
        </w:rPr>
        <w:t>федерального</w:t>
      </w:r>
      <w:r>
        <w:rPr>
          <w:spacing w:val="-3"/>
          <w:w w:val="105"/>
          <w:sz w:val="27"/>
        </w:rPr>
        <w:t> </w:t>
      </w:r>
      <w:r>
        <w:rPr>
          <w:w w:val="105"/>
          <w:sz w:val="27"/>
        </w:rPr>
        <w:t>проекта</w:t>
      </w:r>
    </w:p>
    <w:p>
      <w:pPr>
        <w:spacing w:line="352" w:lineRule="auto" w:before="1"/>
        <w:ind w:left="197" w:right="154" w:firstLine="6"/>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line="379" w:lineRule="auto" w:before="5"/>
        <w:ind w:left="197" w:right="153" w:firstLine="708"/>
        <w:jc w:val="both"/>
        <w:rPr>
          <w:sz w:val="27"/>
        </w:rPr>
      </w:pPr>
      <w:r>
        <w:rPr>
          <w:w w:val="105"/>
          <w:sz w:val="27"/>
        </w:rPr>
        <w:t>з) в абзаце четвертом пункта 2.1 аббревиатуру «ПООП» заменить аббревиатурой «ПОП»;</w:t>
      </w:r>
    </w:p>
    <w:p>
      <w:pPr>
        <w:spacing w:before="4"/>
        <w:ind w:left="903" w:right="0" w:firstLine="0"/>
        <w:jc w:val="left"/>
        <w:rPr>
          <w:sz w:val="27"/>
        </w:rPr>
      </w:pPr>
      <w:r>
        <w:rPr>
          <w:w w:val="105"/>
          <w:sz w:val="27"/>
        </w:rPr>
        <w:t>и) в Таблице 1 пункта 2.2 строку</w:t>
      </w:r>
    </w:p>
    <w:p>
      <w:pPr>
        <w:spacing w:before="185"/>
        <w:ind w:left="900" w:right="0" w:firstLine="0"/>
        <w:jc w:val="left"/>
        <w:rPr>
          <w:sz w:val="27"/>
        </w:rPr>
      </w:pPr>
      <w:r>
        <w:rPr>
          <w:w w:val="108"/>
          <w:sz w:val="27"/>
        </w:rPr>
        <w:t>«</w:t>
      </w:r>
    </w:p>
    <w:p>
      <w:pPr>
        <w:pStyle w:val="BodyText"/>
        <w:spacing w:before="5"/>
        <w:rPr>
          <w:sz w:val="10"/>
        </w:rPr>
      </w:pPr>
      <w:r>
        <w:rPr/>
        <w:pict>
          <v:shape style="position:absolute;margin-left:68.268303pt;margin-top:8.364194pt;width:326pt;height:92.75pt;mso-position-horizontal-relative:page;mso-position-vertical-relative:paragraph;z-index:17104;mso-wrap-distance-left:0;mso-wrap-distance-right:0" type="#_x0000_t202" filled="false" stroked="true" strokeweight=".721144pt" strokecolor="#000000">
            <v:textbox inset="0,0,0,0">
              <w:txbxContent>
                <w:p>
                  <w:pPr>
                    <w:spacing w:line="252" w:lineRule="auto" w:before="120"/>
                    <w:ind w:left="55" w:right="0" w:firstLine="3"/>
                    <w:jc w:val="left"/>
                    <w:rPr>
                      <w:sz w:val="27"/>
                    </w:rPr>
                  </w:pPr>
                  <w:r>
                    <w:rPr>
                      <w:w w:val="105"/>
                      <w:sz w:val="27"/>
                    </w:rPr>
                    <w:t>на</w:t>
                  </w:r>
                  <w:r>
                    <w:rPr>
                      <w:spacing w:val="-29"/>
                      <w:w w:val="105"/>
                      <w:sz w:val="27"/>
                    </w:rPr>
                    <w:t> </w:t>
                  </w:r>
                  <w:r>
                    <w:rPr>
                      <w:w w:val="105"/>
                      <w:sz w:val="27"/>
                    </w:rPr>
                    <w:t>базе</w:t>
                  </w:r>
                  <w:r>
                    <w:rPr>
                      <w:spacing w:val="-24"/>
                      <w:w w:val="105"/>
                      <w:sz w:val="27"/>
                    </w:rPr>
                    <w:t> </w:t>
                  </w:r>
                  <w:r>
                    <w:rPr>
                      <w:w w:val="105"/>
                      <w:sz w:val="27"/>
                    </w:rPr>
                    <w:t>основного</w:t>
                  </w:r>
                  <w:r>
                    <w:rPr>
                      <w:spacing w:val="-20"/>
                      <w:w w:val="105"/>
                      <w:sz w:val="27"/>
                    </w:rPr>
                    <w:t> </w:t>
                  </w:r>
                  <w:r>
                    <w:rPr>
                      <w:w w:val="105"/>
                      <w:sz w:val="27"/>
                    </w:rPr>
                    <w:t>общего</w:t>
                  </w:r>
                  <w:r>
                    <w:rPr>
                      <w:spacing w:val="-22"/>
                      <w:w w:val="105"/>
                      <w:sz w:val="27"/>
                    </w:rPr>
                    <w:t> </w:t>
                  </w:r>
                  <w:r>
                    <w:rPr>
                      <w:w w:val="105"/>
                      <w:sz w:val="27"/>
                    </w:rPr>
                    <w:t>образования,</w:t>
                  </w:r>
                  <w:r>
                    <w:rPr>
                      <w:spacing w:val="-18"/>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5"/>
                      <w:w w:val="105"/>
                      <w:sz w:val="27"/>
                    </w:rPr>
                    <w:t> </w:t>
                  </w:r>
                  <w:r>
                    <w:rPr>
                      <w:w w:val="105"/>
                      <w:sz w:val="27"/>
                    </w:rPr>
                    <w:t>образования</w:t>
                  </w:r>
                </w:p>
              </w:txbxContent>
            </v:textbox>
            <v:stroke dashstyle="solid"/>
            <w10:wrap type="topAndBottom"/>
          </v:shape>
        </w:pict>
      </w:r>
      <w:r>
        <w:rPr/>
        <w:pict>
          <v:shape style="position:absolute;margin-left:471.460114pt;margin-top:15.061728pt;width:28.6pt;height:15pt;mso-position-horizontal-relative:page;mso-position-vertical-relative:paragraph;z-index:17128;mso-wrap-distance-left:0;mso-wrap-distance-right:0" type="#_x0000_t202" filled="false" stroked="false">
            <v:textbox inset="0,0,0,0">
              <w:txbxContent>
                <w:p>
                  <w:pPr>
                    <w:spacing w:line="299" w:lineRule="exact" w:before="0"/>
                    <w:ind w:left="0" w:right="0" w:firstLine="0"/>
                    <w:jc w:val="left"/>
                    <w:rPr>
                      <w:sz w:val="27"/>
                    </w:rPr>
                  </w:pPr>
                  <w:r>
                    <w:rPr>
                      <w:sz w:val="27"/>
                    </w:rPr>
                    <w:t>5940</w:t>
                  </w:r>
                </w:p>
              </w:txbxContent>
            </v:textbox>
            <w10:wrap type="topAndBottom"/>
          </v:shape>
        </w:pict>
      </w:r>
    </w:p>
    <w:p>
      <w:pPr>
        <w:spacing w:line="281" w:lineRule="exact" w:before="0"/>
        <w:ind w:left="0" w:right="140" w:firstLine="0"/>
        <w:jc w:val="right"/>
        <w:rPr>
          <w:sz w:val="27"/>
        </w:rPr>
      </w:pPr>
      <w:r>
        <w:rPr>
          <w:w w:val="108"/>
          <w:sz w:val="27"/>
        </w:rPr>
        <w:t>»</w:t>
      </w:r>
    </w:p>
    <w:p>
      <w:pPr>
        <w:spacing w:before="194"/>
        <w:ind w:left="896" w:right="0" w:firstLine="0"/>
        <w:jc w:val="left"/>
        <w:rPr>
          <w:sz w:val="27"/>
        </w:rPr>
      </w:pPr>
      <w:r>
        <w:rPr>
          <w:sz w:val="27"/>
        </w:rPr>
        <w:t>заменить строкой</w:t>
      </w:r>
    </w:p>
    <w:p>
      <w:pPr>
        <w:spacing w:before="184"/>
        <w:ind w:left="891" w:right="0" w:firstLine="0"/>
        <w:jc w:val="left"/>
        <w:rPr>
          <w:sz w:val="27"/>
        </w:rPr>
      </w:pPr>
      <w:r>
        <w:rPr>
          <w:w w:val="108"/>
          <w:sz w:val="27"/>
        </w:rPr>
        <w:t>«</w:t>
      </w:r>
    </w:p>
    <w:p>
      <w:pPr>
        <w:pStyle w:val="BodyText"/>
        <w:spacing w:before="1"/>
        <w:rPr>
          <w:sz w:val="10"/>
        </w:rPr>
      </w:pPr>
      <w:r>
        <w:rPr/>
        <w:pict>
          <v:shape style="position:absolute;margin-left:67.787537pt;margin-top:8.159925pt;width:326pt;height:92.3pt;mso-position-horizontal-relative:page;mso-position-vertical-relative:paragraph;z-index:17152;mso-wrap-distance-left:0;mso-wrap-distance-right:0" type="#_x0000_t202" filled="false" stroked="true" strokeweight=".721144pt" strokecolor="#000000">
            <v:textbox inset="0,0,0,0">
              <w:txbxContent>
                <w:p>
                  <w:pPr>
                    <w:spacing w:line="252" w:lineRule="auto" w:before="120"/>
                    <w:ind w:left="58" w:right="0" w:firstLine="5"/>
                    <w:jc w:val="left"/>
                    <w:rPr>
                      <w:sz w:val="27"/>
                    </w:rPr>
                  </w:pPr>
                  <w:r>
                    <w:rPr>
                      <w:w w:val="105"/>
                      <w:sz w:val="27"/>
                    </w:rPr>
                    <w:t>на базе основного общего образования, включая получение</w:t>
                  </w:r>
                  <w:r>
                    <w:rPr>
                      <w:spacing w:val="-20"/>
                      <w:w w:val="105"/>
                      <w:sz w:val="27"/>
                    </w:rPr>
                    <w:t> </w:t>
                  </w:r>
                  <w:r>
                    <w:rPr>
                      <w:w w:val="105"/>
                      <w:sz w:val="27"/>
                    </w:rPr>
                    <w:t>среднего</w:t>
                  </w:r>
                  <w:r>
                    <w:rPr>
                      <w:spacing w:val="-21"/>
                      <w:w w:val="105"/>
                      <w:sz w:val="27"/>
                    </w:rPr>
                    <w:t> </w:t>
                  </w:r>
                  <w:r>
                    <w:rPr>
                      <w:w w:val="105"/>
                      <w:sz w:val="27"/>
                    </w:rPr>
                    <w:t>общего</w:t>
                  </w:r>
                  <w:r>
                    <w:rPr>
                      <w:spacing w:val="-24"/>
                      <w:w w:val="105"/>
                      <w:sz w:val="27"/>
                    </w:rPr>
                    <w:t> </w:t>
                  </w:r>
                  <w:r>
                    <w:rPr>
                      <w:w w:val="105"/>
                      <w:sz w:val="27"/>
                    </w:rPr>
                    <w:t>образования</w:t>
                  </w:r>
                  <w:r>
                    <w:rPr>
                      <w:spacing w:val="-21"/>
                      <w:w w:val="105"/>
                      <w:sz w:val="27"/>
                    </w:rPr>
                    <w:t> </w:t>
                  </w:r>
                  <w:r>
                    <w:rPr>
                      <w:w w:val="105"/>
                      <w:sz w:val="27"/>
                    </w:rPr>
                    <w:t>на</w:t>
                  </w:r>
                  <w:r>
                    <w:rPr>
                      <w:spacing w:val="-33"/>
                      <w:w w:val="105"/>
                      <w:sz w:val="27"/>
                    </w:rPr>
                    <w:t> </w:t>
                  </w:r>
                  <w:r>
                    <w:rPr>
                      <w:w w:val="105"/>
                      <w:sz w:val="27"/>
                    </w:rPr>
                    <w:t>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71.219696pt;margin-top:14.617185pt;width:28.9pt;height:15pt;mso-position-horizontal-relative:page;mso-position-vertical-relative:paragraph;z-index:17176;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after="0"/>
        <w:rPr>
          <w:sz w:val="10"/>
        </w:rPr>
        <w:sectPr>
          <w:headerReference w:type="default" r:id="rId753"/>
          <w:footerReference w:type="default" r:id="rId754"/>
          <w:pgSz w:w="12090" w:h="17300"/>
          <w:pgMar w:header="0" w:footer="451" w:top="740" w:bottom="640" w:left="1240" w:right="340"/>
        </w:sectPr>
      </w:pPr>
    </w:p>
    <w:p>
      <w:pPr>
        <w:spacing w:before="78"/>
        <w:ind w:left="0" w:right="98" w:firstLine="0"/>
        <w:jc w:val="right"/>
        <w:rPr>
          <w:sz w:val="27"/>
        </w:rPr>
      </w:pPr>
      <w:r>
        <w:rPr/>
        <w:pict>
          <v:group style="position:absolute;margin-left:3.966308pt;margin-top:.000016pt;width:598.7pt;height:864pt;mso-position-horizontal-relative:page;mso-position-vertical-relative:page;z-index:-1216408" coordorigin="79,0" coordsize="11974,17280">
            <v:line style="position:absolute" from="120,0" to="120,17280" stroked="true" strokeweight="4.086499pt" strokecolor="#000000">
              <v:stroke dashstyle="solid"/>
            </v:line>
            <v:line style="position:absolute" from="231,82" to="12053,82" stroked="true" strokeweight="2.8832pt" strokecolor="#000000">
              <v:stroke dashstyle="solid"/>
            </v:line>
            <w10:wrap type="none"/>
          </v:group>
        </w:pict>
      </w:r>
      <w:r>
        <w:rPr>
          <w:w w:val="105"/>
          <w:sz w:val="27"/>
        </w:rPr>
        <w:t>»;</w:t>
      </w:r>
    </w:p>
    <w:p>
      <w:pPr>
        <w:spacing w:before="190"/>
        <w:ind w:left="848" w:right="0" w:firstLine="0"/>
        <w:jc w:val="left"/>
        <w:rPr>
          <w:sz w:val="27"/>
        </w:rPr>
      </w:pPr>
      <w:r>
        <w:rPr>
          <w:w w:val="105"/>
          <w:sz w:val="27"/>
        </w:rPr>
        <w:t>к) в абзаце первом пункта 2.3 аббревиатуру «ПООП» заменить аббревиатурой</w:t>
      </w:r>
    </w:p>
    <w:p>
      <w:pPr>
        <w:spacing w:before="175"/>
        <w:ind w:left="139" w:right="0" w:firstLine="0"/>
        <w:jc w:val="left"/>
        <w:rPr>
          <w:sz w:val="27"/>
        </w:rPr>
      </w:pPr>
      <w:r>
        <w:rPr>
          <w:sz w:val="27"/>
        </w:rPr>
        <w:t>«ПОП»;</w:t>
      </w:r>
    </w:p>
    <w:p>
      <w:pPr>
        <w:spacing w:before="189"/>
        <w:ind w:left="843" w:right="0" w:firstLine="0"/>
        <w:jc w:val="left"/>
        <w:rPr>
          <w:sz w:val="27"/>
        </w:rPr>
      </w:pPr>
      <w:r>
        <w:rPr>
          <w:w w:val="105"/>
          <w:sz w:val="27"/>
        </w:rPr>
        <w:t>л) пункт 2.9 изложить в следующей редакции:</w:t>
      </w:r>
    </w:p>
    <w:p>
      <w:pPr>
        <w:spacing w:line="381" w:lineRule="auto" w:before="180"/>
        <w:ind w:left="135" w:right="112" w:firstLine="706"/>
        <w:jc w:val="both"/>
        <w:rPr>
          <w:sz w:val="27"/>
        </w:rPr>
      </w:pPr>
      <w:r>
        <w:rPr>
          <w:w w:val="105"/>
          <w:sz w:val="27"/>
        </w:rPr>
        <w:t>«2.9. Государственная итоговая аттестация проводится в форме демонстрационного экзамена и защиты дипломного проекта (работы).</w:t>
      </w:r>
    </w:p>
    <w:p>
      <w:pPr>
        <w:spacing w:line="381" w:lineRule="auto" w:before="2"/>
        <w:ind w:left="131" w:right="122" w:firstLine="714"/>
        <w:jc w:val="both"/>
        <w:rPr>
          <w:sz w:val="27"/>
        </w:rPr>
      </w:pPr>
      <w:r>
        <w:rPr>
          <w:w w:val="105"/>
          <w:sz w:val="27"/>
        </w:rPr>
        <w:t>Для выпускников, осваивающих образовательные программы в области подготовки кадров в интересах обороны и безопасности государства, обеспечения законности  и  правопорядка   государственная  итоговая   аттестация   проводится в</w:t>
      </w:r>
      <w:r>
        <w:rPr>
          <w:spacing w:val="-19"/>
          <w:w w:val="105"/>
          <w:sz w:val="27"/>
        </w:rPr>
        <w:t> </w:t>
      </w:r>
      <w:r>
        <w:rPr>
          <w:w w:val="105"/>
          <w:sz w:val="27"/>
        </w:rPr>
        <w:t>форме</w:t>
      </w:r>
      <w:r>
        <w:rPr>
          <w:spacing w:val="-8"/>
          <w:w w:val="105"/>
          <w:sz w:val="27"/>
        </w:rPr>
        <w:t> </w:t>
      </w:r>
      <w:r>
        <w:rPr>
          <w:w w:val="105"/>
          <w:sz w:val="27"/>
        </w:rPr>
        <w:t>государственного</w:t>
      </w:r>
      <w:r>
        <w:rPr>
          <w:spacing w:val="-20"/>
          <w:w w:val="105"/>
          <w:sz w:val="27"/>
        </w:rPr>
        <w:t> </w:t>
      </w:r>
      <w:r>
        <w:rPr>
          <w:w w:val="105"/>
          <w:sz w:val="27"/>
        </w:rPr>
        <w:t>экзамена</w:t>
      </w:r>
      <w:r>
        <w:rPr>
          <w:spacing w:val="-10"/>
          <w:w w:val="105"/>
          <w:sz w:val="27"/>
        </w:rPr>
        <w:t> </w:t>
      </w:r>
      <w:r>
        <w:rPr>
          <w:w w:val="105"/>
          <w:sz w:val="27"/>
        </w:rPr>
        <w:t>и</w:t>
      </w:r>
      <w:r>
        <w:rPr>
          <w:spacing w:val="-18"/>
          <w:w w:val="105"/>
          <w:sz w:val="27"/>
        </w:rPr>
        <w:t> </w:t>
      </w:r>
      <w:r>
        <w:rPr>
          <w:w w:val="105"/>
          <w:sz w:val="27"/>
        </w:rPr>
        <w:t>защиты</w:t>
      </w:r>
      <w:r>
        <w:rPr>
          <w:spacing w:val="0"/>
          <w:w w:val="105"/>
          <w:sz w:val="27"/>
        </w:rPr>
        <w:t> </w:t>
      </w:r>
      <w:r>
        <w:rPr>
          <w:w w:val="105"/>
          <w:sz w:val="27"/>
        </w:rPr>
        <w:t>дипломного</w:t>
      </w:r>
      <w:r>
        <w:rPr>
          <w:spacing w:val="0"/>
          <w:w w:val="105"/>
          <w:sz w:val="27"/>
        </w:rPr>
        <w:t> </w:t>
      </w:r>
      <w:r>
        <w:rPr>
          <w:w w:val="105"/>
          <w:sz w:val="27"/>
        </w:rPr>
        <w:t>проекта</w:t>
      </w:r>
      <w:r>
        <w:rPr>
          <w:spacing w:val="-7"/>
          <w:w w:val="105"/>
          <w:sz w:val="27"/>
        </w:rPr>
        <w:t> </w:t>
      </w:r>
      <w:r>
        <w:rPr>
          <w:w w:val="105"/>
          <w:sz w:val="27"/>
        </w:rPr>
        <w:t>(работы)»;</w:t>
      </w:r>
    </w:p>
    <w:p>
      <w:pPr>
        <w:spacing w:line="301" w:lineRule="exact" w:before="0"/>
        <w:ind w:left="834" w:right="0" w:firstLine="0"/>
        <w:jc w:val="left"/>
        <w:rPr>
          <w:sz w:val="27"/>
        </w:rPr>
      </w:pPr>
      <w:r>
        <w:rPr>
          <w:w w:val="105"/>
          <w:sz w:val="27"/>
        </w:rPr>
        <w:t>м) пункт 3.2 изложить в следующей редакции:</w:t>
      </w:r>
    </w:p>
    <w:p>
      <w:pPr>
        <w:spacing w:line="381" w:lineRule="auto" w:before="180"/>
        <w:ind w:left="123" w:right="128" w:firstLine="707"/>
        <w:jc w:val="both"/>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79" w:lineRule="auto" w:before="1"/>
        <w:ind w:left="122" w:right="138" w:firstLine="708"/>
        <w:jc w:val="both"/>
        <w:rPr>
          <w:sz w:val="27"/>
        </w:rPr>
      </w:pPr>
      <w:r>
        <w:rPr>
          <w:w w:val="105"/>
          <w:sz w:val="27"/>
        </w:rPr>
        <w:t>ОК </w:t>
      </w:r>
      <w:r>
        <w:rPr>
          <w:rFonts w:ascii="Arial" w:hAnsi="Arial"/>
          <w:w w:val="105"/>
          <w:sz w:val="27"/>
        </w:rPr>
        <w:t>О</w:t>
      </w:r>
      <w:r>
        <w:rPr>
          <w:w w:val="105"/>
          <w:sz w:val="27"/>
        </w:rPr>
        <w:t>1. Выбирать способы решения задач профессиональной деятельности применительно к различным контекстам;</w:t>
      </w:r>
    </w:p>
    <w:p>
      <w:pPr>
        <w:spacing w:line="381" w:lineRule="auto" w:before="0"/>
        <w:ind w:left="122" w:right="127" w:firstLine="703"/>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79" w:lineRule="auto" w:before="0"/>
        <w:ind w:left="114" w:right="127"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w w:val="105"/>
          <w:sz w:val="27"/>
        </w:rPr>
        <w:t> </w:t>
      </w:r>
      <w:r>
        <w:rPr>
          <w:w w:val="105"/>
          <w:sz w:val="27"/>
        </w:rPr>
        <w:t>ситуациях;</w:t>
      </w:r>
    </w:p>
    <w:p>
      <w:pPr>
        <w:spacing w:before="2"/>
        <w:ind w:left="816" w:right="0" w:firstLine="0"/>
        <w:jc w:val="left"/>
        <w:rPr>
          <w:sz w:val="27"/>
        </w:rPr>
      </w:pPr>
      <w:r>
        <w:rPr>
          <w:w w:val="105"/>
          <w:sz w:val="27"/>
        </w:rPr>
        <w:t>ОК 04. Эффективно взаимодействовать и работать в коллективе и команде;</w:t>
      </w:r>
    </w:p>
    <w:p>
      <w:pPr>
        <w:spacing w:line="381" w:lineRule="auto" w:before="179"/>
        <w:ind w:left="109" w:right="150" w:firstLine="706"/>
        <w:jc w:val="both"/>
        <w:rPr>
          <w:sz w:val="27"/>
        </w:rPr>
      </w:pPr>
      <w:r>
        <w:rPr>
          <w:w w:val="105"/>
          <w:sz w:val="27"/>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2"/>
          <w:w w:val="105"/>
          <w:sz w:val="27"/>
        </w:rPr>
        <w:t> </w:t>
      </w:r>
      <w:r>
        <w:rPr>
          <w:w w:val="105"/>
          <w:sz w:val="27"/>
        </w:rPr>
        <w:t>контекста;</w:t>
      </w:r>
    </w:p>
    <w:p>
      <w:pPr>
        <w:spacing w:line="379" w:lineRule="auto" w:before="0"/>
        <w:ind w:left="104" w:right="120" w:firstLine="711"/>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79" w:lineRule="auto"/>
        <w:jc w:val="both"/>
        <w:rPr>
          <w:sz w:val="27"/>
        </w:rPr>
        <w:sectPr>
          <w:headerReference w:type="default" r:id="rId755"/>
          <w:footerReference w:type="default" r:id="rId756"/>
          <w:pgSz w:w="12060" w:h="17280"/>
          <w:pgMar w:header="799" w:footer="458" w:top="1300" w:bottom="640" w:left="1280" w:right="360"/>
        </w:sectPr>
      </w:pPr>
    </w:p>
    <w:p>
      <w:pPr>
        <w:pStyle w:val="BodyText"/>
        <w:spacing w:before="4"/>
        <w:rPr>
          <w:sz w:val="20"/>
        </w:rPr>
      </w:pPr>
      <w:r>
        <w:rPr/>
        <w:pict>
          <v:group style="position:absolute;margin-left:0pt;margin-top:12.493768pt;width:17.1pt;height:856.55pt;mso-position-horizontal-relative:page;mso-position-vertical-relative:page;z-index:17248" coordorigin="0,250" coordsize="342,17131">
            <v:shape style="position:absolute;left:0;top:12493;width:337;height:4888" type="#_x0000_t75" stroked="false">
              <v:imagedata r:id="rId759" o:title=""/>
            </v:shape>
            <v:line style="position:absolute" from="284,12494" to="284,250" stroked="true" strokeweight="5.769066pt" strokecolor="#000000">
              <v:stroke dashstyle="solid"/>
            </v:line>
            <w10:wrap type="none"/>
          </v:group>
        </w:pict>
      </w:r>
      <w:r>
        <w:rPr/>
        <w:pict>
          <v:line style="position:absolute;mso-position-horizontal-relative:page;mso-position-vertical-relative:page;z-index:17272" from="40.383465pt,8.88979pt" to="609.840008pt,8.88979pt" stroked="true" strokeweight="5.766365pt" strokecolor="#000000">
            <v:stroke dashstyle="solid"/>
            <w10:wrap type="none"/>
          </v:line>
        </w:pict>
      </w:r>
    </w:p>
    <w:p>
      <w:pPr>
        <w:pStyle w:val="BodyText"/>
        <w:spacing w:line="369" w:lineRule="auto" w:before="89"/>
        <w:ind w:left="165" w:right="106" w:firstLine="707"/>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before="2"/>
        <w:ind w:left="160" w:right="151"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41"/>
        </w:rPr>
        <w:t> </w:t>
      </w:r>
      <w:r>
        <w:rPr/>
        <w:t>подготовленности;</w:t>
      </w:r>
    </w:p>
    <w:p>
      <w:pPr>
        <w:pStyle w:val="BodyText"/>
        <w:spacing w:line="364" w:lineRule="auto"/>
        <w:ind w:left="155" w:right="119" w:firstLine="703"/>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69" w:lineRule="auto" w:before="4"/>
        <w:ind w:left="151" w:right="142" w:firstLine="705"/>
        <w:jc w:val="both"/>
      </w:pPr>
      <w:r>
        <w:rPr/>
        <w:t>н) в подпункте 4.2.1 пункта 4.2 аббревиатуру «ПООП» заменить аббревиатурой «ПОП»;</w:t>
      </w:r>
    </w:p>
    <w:p>
      <w:pPr>
        <w:pStyle w:val="BodyText"/>
        <w:spacing w:line="315" w:lineRule="exact"/>
        <w:ind w:left="853"/>
      </w:pPr>
      <w:r>
        <w:rPr/>
        <w:t>о) в пункте 4.3: .</w:t>
      </w:r>
    </w:p>
    <w:p>
      <w:pPr>
        <w:pStyle w:val="BodyText"/>
        <w:spacing w:line="369" w:lineRule="auto" w:before="168"/>
        <w:ind w:left="151" w:right="147" w:firstLine="700"/>
        <w:jc w:val="both"/>
      </w:pPr>
      <w:r>
        <w:rPr/>
        <w:t>в абзаце втором подпункта 4.3.4 аббревиатуру «ПООП» заменить аббревиатурой «ПОП &gt;,</w:t>
      </w:r>
    </w:p>
    <w:p>
      <w:pPr>
        <w:pStyle w:val="BodyText"/>
        <w:spacing w:line="364" w:lineRule="auto"/>
        <w:ind w:left="852" w:right="618" w:hanging="1"/>
      </w:pPr>
      <w:r>
        <w:rPr/>
        <w:t>в подпункте 4.3.7 аббревиатуру «ПООП» заменить аббревиатурой «ПОП»; п) подпункт 4.5.1 пункта 4.5 изложить в следующей редакции:</w:t>
      </w:r>
    </w:p>
    <w:p>
      <w:pPr>
        <w:pStyle w:val="BodyText"/>
        <w:spacing w:line="367" w:lineRule="auto"/>
        <w:ind w:left="137" w:right="158" w:firstLine="707"/>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3"/>
        </w:rPr>
        <w:t>Федерации</w:t>
      </w:r>
      <w:r>
        <w:rPr>
          <w:rFonts w:ascii="Arial" w:hAnsi="Arial"/>
          <w:spacing w:val="-3"/>
          <w:position w:val="10"/>
          <w:sz w:val="17"/>
        </w:rPr>
        <w:t>6 </w:t>
      </w:r>
      <w:r>
        <w:rPr/>
        <w:t>и Федеральным законом от 29 декабря 2012 г. </w:t>
      </w:r>
      <w:r>
        <w:rPr>
          <w:sz w:val="27"/>
        </w:rPr>
        <w:t>№ </w:t>
      </w:r>
      <w:r>
        <w:rPr/>
        <w:t>273-ФЗ «Об образовании в Российской</w:t>
      </w:r>
      <w:r>
        <w:rPr>
          <w:spacing w:val="-25"/>
        </w:rPr>
        <w:t> </w:t>
      </w:r>
      <w:r>
        <w:rPr/>
        <w:t>Федерации».»;</w:t>
      </w:r>
    </w:p>
    <w:p>
      <w:pPr>
        <w:pStyle w:val="BodyText"/>
        <w:spacing w:line="372" w:lineRule="auto"/>
        <w:ind w:left="132" w:right="175" w:firstLine="712"/>
        <w:jc w:val="both"/>
      </w:pPr>
      <w:r>
        <w:rPr/>
        <w:t>р) дополнить сноской </w:t>
      </w:r>
      <w:r>
        <w:rPr>
          <w:spacing w:val="-4"/>
        </w:rPr>
        <w:t>«</w:t>
      </w:r>
      <w:r>
        <w:rPr>
          <w:rFonts w:ascii="Arial" w:hAnsi="Arial"/>
          <w:spacing w:val="-4"/>
          <w:position w:val="10"/>
          <w:sz w:val="17"/>
        </w:rPr>
        <w:t>6</w:t>
      </w:r>
      <w:r>
        <w:rPr>
          <w:spacing w:val="-4"/>
        </w:rPr>
        <w:t>»</w:t>
      </w:r>
      <w:r>
        <w:rPr>
          <w:spacing w:val="61"/>
        </w:rPr>
        <w:t> </w:t>
      </w:r>
      <w:r>
        <w:rPr/>
        <w:t>к подпункту 4.5.1 пункта 4.5 следующего содержания:</w:t>
      </w:r>
    </w:p>
    <w:p>
      <w:pPr>
        <w:pStyle w:val="BodyText"/>
        <w:spacing w:line="314" w:lineRule="exact"/>
        <w:ind w:left="835"/>
      </w:pPr>
      <w:r>
        <w:rPr>
          <w:spacing w:val="-3"/>
        </w:rPr>
        <w:t>«</w:t>
      </w:r>
      <w:r>
        <w:rPr>
          <w:rFonts w:ascii="Arial" w:hAnsi="Arial"/>
          <w:spacing w:val="-3"/>
          <w:position w:val="10"/>
          <w:sz w:val="17"/>
        </w:rPr>
        <w:t>6 </w:t>
      </w:r>
      <w:r>
        <w:rPr/>
        <w:t>Бюджетный кодекс Российской</w:t>
      </w:r>
      <w:r>
        <w:rPr>
          <w:spacing w:val="60"/>
        </w:rPr>
        <w:t> </w:t>
      </w:r>
      <w:r>
        <w:rPr/>
        <w:t>Федерации.»;</w:t>
      </w:r>
    </w:p>
    <w:p>
      <w:pPr>
        <w:spacing w:line="58" w:lineRule="exact" w:before="123"/>
        <w:ind w:left="2773" w:right="0" w:firstLine="0"/>
        <w:jc w:val="left"/>
        <w:rPr>
          <w:sz w:val="7"/>
        </w:rPr>
      </w:pPr>
      <w:r>
        <w:rPr>
          <w:w w:val="98"/>
          <w:sz w:val="7"/>
        </w:rPr>
        <w:t>!</w:t>
      </w:r>
    </w:p>
    <w:p>
      <w:pPr>
        <w:pStyle w:val="BodyText"/>
        <w:spacing w:line="299" w:lineRule="exact"/>
        <w:ind w:left="839"/>
      </w:pPr>
      <w:r>
        <w:rPr/>
        <w:t>с) подпункт 4.6.3 пункта 4.6 изложить в следующей редакции:</w:t>
      </w:r>
    </w:p>
    <w:p>
      <w:pPr>
        <w:pStyle w:val="BodyText"/>
        <w:spacing w:line="364" w:lineRule="auto" w:before="173"/>
        <w:ind w:left="121" w:right="163" w:firstLine="708"/>
        <w:jc w:val="both"/>
      </w:pPr>
      <w:r>
        <w:rPr/>
        <w:t>«4.6.3. Внешняя оценка качества образовательной программы может осуществляться в рамках профессионально-общественной </w:t>
      </w:r>
      <w:r>
        <w:rPr>
          <w:position w:val="1"/>
        </w:rPr>
        <w:t>аккредитации, </w:t>
      </w: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50" w:val="left" w:leader="none"/>
          <w:tab w:pos="3464" w:val="left" w:leader="none"/>
        </w:tabs>
        <w:spacing w:line="307" w:lineRule="exact" w:before="0" w:after="0"/>
        <w:ind w:left="1349" w:right="0" w:hanging="522"/>
        <w:jc w:val="left"/>
        <w:rPr>
          <w:sz w:val="28"/>
        </w:rPr>
      </w:pPr>
      <w:r>
        <w:rPr>
          <w:sz w:val="28"/>
        </w:rPr>
        <w:t>В </w:t>
      </w:r>
      <w:r>
        <w:rPr>
          <w:spacing w:val="15"/>
          <w:sz w:val="28"/>
        </w:rPr>
        <w:t> </w:t>
      </w:r>
      <w:r>
        <w:rPr>
          <w:sz w:val="28"/>
        </w:rPr>
        <w:t>федеральном</w:t>
        <w:tab/>
        <w:t>государственном  образовательном  стандарте </w:t>
      </w:r>
      <w:r>
        <w:rPr>
          <w:spacing w:val="45"/>
          <w:sz w:val="28"/>
        </w:rPr>
        <w:t> </w:t>
      </w:r>
      <w:r>
        <w:rPr>
          <w:sz w:val="28"/>
        </w:rPr>
        <w:t>среднего</w:t>
      </w:r>
    </w:p>
    <w:p>
      <w:pPr>
        <w:pStyle w:val="BodyText"/>
        <w:tabs>
          <w:tab w:pos="2853" w:val="left" w:leader="none"/>
          <w:tab w:pos="4717" w:val="left" w:leader="none"/>
          <w:tab w:pos="5387" w:val="left" w:leader="none"/>
          <w:tab w:pos="7532" w:val="left" w:leader="none"/>
          <w:tab w:pos="8893" w:val="left" w:leader="none"/>
        </w:tabs>
        <w:spacing w:before="163"/>
        <w:ind w:left="117"/>
      </w:pPr>
      <w:r>
        <w:rPr/>
        <w:t>профессионального</w:t>
        <w:tab/>
        <w:t>образования</w:t>
        <w:tab/>
        <w:t>по</w:t>
        <w:tab/>
        <w:t>специальности</w:t>
        <w:tab/>
        <w:t>18.02.12</w:t>
        <w:tab/>
        <w:t>Технология</w:t>
      </w:r>
    </w:p>
    <w:p>
      <w:pPr>
        <w:spacing w:after="0"/>
        <w:sectPr>
          <w:headerReference w:type="default" r:id="rId757"/>
          <w:footerReference w:type="default" r:id="rId758"/>
          <w:pgSz w:w="12200" w:h="17390"/>
          <w:pgMar w:header="919" w:footer="451" w:top="1160" w:bottom="640" w:left="1420" w:right="320"/>
        </w:sectPr>
      </w:pPr>
    </w:p>
    <w:p>
      <w:pPr>
        <w:pStyle w:val="BodyText"/>
        <w:spacing w:before="10"/>
        <w:rPr>
          <w:sz w:val="17"/>
        </w:rPr>
      </w:pPr>
      <w:r>
        <w:rPr/>
        <w:pict>
          <v:group style="position:absolute;margin-left:0pt;margin-top:9.610626pt;width:12.65pt;height:855.15pt;mso-position-horizontal-relative:page;mso-position-vertical-relative:page;z-index:17296" coordorigin="0,192" coordsize="253,17103">
            <v:shape style="position:absolute;left:0;top:16472;width:250;height:822" type="#_x0000_t75" stroked="false">
              <v:imagedata r:id="rId762" o:title=""/>
            </v:shape>
            <v:line style="position:absolute" from="197,16473" to="197,192" stroked="true" strokeweight="5.528749pt" strokecolor="#000000">
              <v:stroke dashstyle="solid"/>
            </v:line>
            <w10:wrap type="none"/>
          </v:group>
        </w:pict>
      </w:r>
      <w:r>
        <w:rPr/>
        <w:pict>
          <v:line style="position:absolute;mso-position-horizontal-relative:page;mso-position-vertical-relative:page;z-index:17320" from="16.345867pt,7.207963pt" to="605.520016pt,7.207963pt" stroked="true" strokeweight="4.565061pt" strokecolor="#000000">
            <v:stroke dashstyle="solid"/>
            <w10:wrap type="none"/>
          </v:line>
        </w:pict>
      </w:r>
    </w:p>
    <w:p>
      <w:pPr>
        <w:pStyle w:val="BodyText"/>
        <w:spacing w:line="372" w:lineRule="auto" w:before="89"/>
        <w:ind w:left="154" w:right="113" w:firstLine="8"/>
        <w:jc w:val="both"/>
      </w:pPr>
      <w:r>
        <w:rPr/>
        <w:t>аналитического контроля химических соединений, утвержденном приказом Министерства образования и науки Российской Федерации от 9 декабря 2016 г.</w:t>
      </w:r>
    </w:p>
    <w:p>
      <w:pPr>
        <w:pStyle w:val="BodyText"/>
        <w:tabs>
          <w:tab w:pos="693" w:val="left" w:leader="none"/>
          <w:tab w:pos="1521" w:val="left" w:leader="none"/>
          <w:tab w:pos="3855" w:val="left" w:leader="none"/>
          <w:tab w:pos="6022" w:val="left" w:leader="none"/>
          <w:tab w:pos="7346" w:val="left" w:leader="none"/>
          <w:tab w:pos="9003" w:val="left" w:leader="none"/>
        </w:tabs>
        <w:spacing w:line="319" w:lineRule="exact"/>
        <w:ind w:left="137"/>
      </w:pPr>
      <w:r>
        <w:rPr>
          <w:rFonts w:ascii="Arial" w:hAnsi="Arial"/>
          <w:sz w:val="27"/>
        </w:rPr>
        <w:t>№</w:t>
        <w:tab/>
      </w:r>
      <w:r>
        <w:rPr/>
        <w:t>1554</w:t>
        <w:tab/>
        <w:t>(зарегистрирован</w:t>
        <w:tab/>
        <w:t>Министерством</w:t>
        <w:tab/>
        <w:t>юстиции</w:t>
        <w:tab/>
        <w:t>Российской</w:t>
        <w:tab/>
        <w:t>Федерации</w:t>
      </w:r>
    </w:p>
    <w:p>
      <w:pPr>
        <w:pStyle w:val="BodyText"/>
        <w:spacing w:line="364" w:lineRule="auto" w:before="173"/>
        <w:ind w:left="157" w:right="129"/>
        <w:jc w:val="both"/>
      </w:pPr>
      <w:r>
        <w:rPr/>
        <w:t>22 декабря 2016 г., регистрационный </w:t>
      </w:r>
      <w:r>
        <w:rPr>
          <w:rFonts w:ascii="Arial" w:hAnsi="Arial"/>
          <w:sz w:val="27"/>
        </w:rPr>
        <w:t>№ </w:t>
      </w:r>
      <w:r>
        <w:rPr/>
        <w:t>44899), с изменениями, внесенными приказами Министерства просвещения Российской Федерации от 17 декабря 2020 г.</w:t>
      </w:r>
    </w:p>
    <w:p>
      <w:pPr>
        <w:pStyle w:val="BodyText"/>
        <w:spacing w:line="362" w:lineRule="auto" w:before="11"/>
        <w:ind w:left="144" w:right="127" w:hanging="13"/>
        <w:jc w:val="both"/>
      </w:pPr>
      <w:r>
        <w:rPr>
          <w:rFonts w:ascii="Arial" w:hAnsi="Arial"/>
          <w:sz w:val="27"/>
        </w:rPr>
        <w:t>№ </w:t>
      </w:r>
      <w:r>
        <w:rPr/>
        <w:t>747 (зарегистрирован Министерством юстиции Российской Федерации 22 января 2021 г., регистрационный </w:t>
      </w:r>
      <w:r>
        <w:rPr>
          <w:sz w:val="29"/>
        </w:rPr>
        <w:t>№ </w:t>
      </w:r>
      <w:r>
        <w:rPr/>
        <w:t>62178) и от 1 сентября 2022 г. </w:t>
      </w:r>
      <w:r>
        <w:rPr>
          <w:sz w:val="29"/>
        </w:rPr>
        <w:t>№ </w:t>
      </w:r>
      <w:r>
        <w:rPr/>
        <w:t>796 (зарегистрирован Министерством юстиции Российской Федерации 11 октября 2022 г., регистрационный </w:t>
      </w:r>
      <w:r>
        <w:rPr>
          <w:rFonts w:ascii="Arial" w:hAnsi="Arial"/>
          <w:sz w:val="27"/>
        </w:rPr>
        <w:t>№ </w:t>
      </w:r>
      <w:r>
        <w:rPr/>
        <w:t>70461):</w:t>
      </w:r>
    </w:p>
    <w:p>
      <w:pPr>
        <w:pStyle w:val="BodyText"/>
        <w:spacing w:before="8"/>
        <w:ind w:left="850"/>
      </w:pPr>
      <w:r>
        <w:rPr/>
        <w:t>а) пункт 1.3 изложить в следующей редакции:</w:t>
      </w:r>
    </w:p>
    <w:p>
      <w:pPr>
        <w:pStyle w:val="BodyText"/>
        <w:spacing w:line="369" w:lineRule="auto" w:before="168"/>
        <w:ind w:left="133" w:right="140" w:firstLine="714"/>
        <w:jc w:val="both"/>
      </w:pPr>
      <w:r>
        <w:rPr>
          <w:sz w:val="27"/>
        </w:rPr>
        <w:t>«</w:t>
      </w:r>
      <w:r>
        <w:rPr/>
        <w:t>1.3. Содержание СПО по специальности определяется программой подготовки специалистов среднего звена (далее - образовательная программа), разрабатываемой и  ут 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60"/>
        </w:rPr>
        <w:t> </w:t>
      </w:r>
      <w:r>
        <w:rPr/>
        <w:t>ПОП).»;</w:t>
      </w:r>
    </w:p>
    <w:p>
      <w:pPr>
        <w:pStyle w:val="BodyText"/>
        <w:spacing w:line="321" w:lineRule="exact"/>
        <w:ind w:left="835"/>
      </w:pPr>
      <w:r>
        <w:rPr/>
        <w:t>б) пункт 1.1</w:t>
      </w:r>
      <w:r>
        <w:rPr>
          <w:rFonts w:ascii="Arial" w:hAnsi="Arial"/>
          <w:sz w:val="26"/>
        </w:rPr>
        <w:t>О </w:t>
      </w:r>
      <w:r>
        <w:rPr/>
        <w:t>следующего содержания:</w:t>
      </w:r>
    </w:p>
    <w:p>
      <w:pPr>
        <w:pStyle w:val="BodyText"/>
        <w:spacing w:line="362" w:lineRule="auto" w:before="178"/>
        <w:ind w:left="123" w:right="141" w:firstLine="713"/>
        <w:jc w:val="both"/>
      </w:pPr>
      <w:r>
        <w:rPr/>
        <w:t>«1.10.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98"/>
        </w:rPr>
        <w:t>программ</w:t>
      </w:r>
      <w:r>
        <w:rPr>
          <w:w w:val="98"/>
        </w:rPr>
        <w:t>ы</w:t>
      </w:r>
      <w:r>
        <w:rPr/>
        <w:t> </w:t>
      </w:r>
      <w:r>
        <w:rPr>
          <w:spacing w:val="-1"/>
          <w:w w:val="98"/>
        </w:rPr>
        <w:t>среднег</w:t>
      </w:r>
      <w:r>
        <w:rPr>
          <w:w w:val="98"/>
        </w:rPr>
        <w:t>о</w:t>
      </w:r>
      <w:r>
        <w:rPr/>
        <w:t> </w:t>
      </w:r>
      <w:r>
        <w:rPr>
          <w:w w:val="99"/>
        </w:rPr>
        <w:t>общего</w:t>
      </w:r>
      <w:r>
        <w:rPr/>
        <w:t> </w:t>
      </w:r>
      <w:r>
        <w:rPr>
          <w:w w:val="98"/>
        </w:rPr>
        <w:t>образования</w:t>
      </w:r>
      <w:r>
        <w:rPr/>
        <w:t> </w:t>
      </w:r>
      <w:r>
        <w:rPr>
          <w:w w:val="103"/>
        </w:rPr>
        <w:t>с</w:t>
      </w:r>
      <w:r>
        <w:rPr/>
        <w:t> </w:t>
      </w:r>
      <w:r>
        <w:rPr>
          <w:w w:val="99"/>
        </w:rPr>
        <w:t>учетом</w:t>
      </w:r>
      <w:r>
        <w:rPr/>
        <w:t> </w:t>
      </w:r>
      <w:r>
        <w:rPr>
          <w:spacing w:val="-1"/>
          <w:w w:val="98"/>
        </w:rPr>
        <w:t>получаемо</w:t>
      </w:r>
      <w:r>
        <w:rPr>
          <w:w w:val="98"/>
        </w:rPr>
        <w:t>й</w:t>
      </w:r>
      <w:r>
        <w:rPr/>
        <w:t> </w:t>
      </w:r>
      <w:r>
        <w:rPr>
          <w:spacing w:val="-1"/>
          <w:w w:val="107"/>
        </w:rPr>
        <w:t>спец</w:t>
      </w:r>
      <w:r>
        <w:rPr>
          <w:spacing w:val="-55"/>
          <w:w w:val="107"/>
        </w:rPr>
        <w:t>и</w:t>
      </w:r>
      <w:r>
        <w:rPr>
          <w:spacing w:val="-1"/>
          <w:w w:val="101"/>
        </w:rPr>
        <w:t>альност</w:t>
      </w:r>
      <w:r>
        <w:rPr>
          <w:spacing w:val="-18"/>
          <w:w w:val="101"/>
        </w:rPr>
        <w:t>и</w:t>
      </w:r>
      <w:r>
        <w:rPr>
          <w:spacing w:val="-4"/>
          <w:w w:val="23"/>
        </w:rPr>
        <w:t>(</w:t>
      </w:r>
      <w:r>
        <w:rPr>
          <w:w w:val="96"/>
          <w:position w:val="10"/>
          <w:sz w:val="19"/>
        </w:rPr>
        <w:t>2</w:t>
      </w:r>
      <w:r>
        <w:rPr>
          <w:position w:val="10"/>
          <w:sz w:val="19"/>
        </w:rPr>
        <w:t> </w:t>
      </w:r>
      <w:r>
        <w:rPr>
          <w:w w:val="66"/>
        </w:rPr>
        <w:t>1</w:t>
      </w:r>
      <w:r>
        <w:rPr>
          <w:spacing w:val="5"/>
          <w:w w:val="66"/>
        </w:rPr>
        <w:t>)</w:t>
      </w:r>
      <w:r>
        <w:rPr>
          <w:w w:val="104"/>
        </w:rPr>
        <w:t>».</w:t>
      </w:r>
    </w:p>
    <w:p>
      <w:pPr>
        <w:pStyle w:val="BodyText"/>
        <w:spacing w:line="340" w:lineRule="exact"/>
        <w:ind w:left="824"/>
      </w:pPr>
      <w:r>
        <w:rPr>
          <w:spacing w:val="-1"/>
          <w:w w:val="102"/>
        </w:rPr>
        <w:t>в</w:t>
      </w:r>
      <w:r>
        <w:rPr>
          <w:w w:val="102"/>
        </w:rPr>
        <w:t>)</w:t>
      </w:r>
      <w:r>
        <w:rPr>
          <w:spacing w:val="-4"/>
        </w:rPr>
        <w:t> </w:t>
      </w:r>
      <w:r>
        <w:rPr>
          <w:spacing w:val="-1"/>
          <w:w w:val="98"/>
        </w:rPr>
        <w:t>дополнит</w:t>
      </w:r>
      <w:r>
        <w:rPr>
          <w:w w:val="98"/>
        </w:rPr>
        <w:t>ь</w:t>
      </w:r>
      <w:r>
        <w:rPr>
          <w:spacing w:val="17"/>
        </w:rPr>
        <w:t> </w:t>
      </w:r>
      <w:r>
        <w:rPr>
          <w:spacing w:val="-1"/>
          <w:w w:val="98"/>
        </w:rPr>
        <w:t>сноско</w:t>
      </w:r>
      <w:r>
        <w:rPr>
          <w:w w:val="98"/>
        </w:rPr>
        <w:t>й</w:t>
      </w:r>
      <w:r>
        <w:rPr>
          <w:spacing w:val="5"/>
        </w:rPr>
        <w:t> </w:t>
      </w:r>
      <w:r>
        <w:rPr>
          <w:spacing w:val="-3"/>
          <w:w w:val="104"/>
        </w:rPr>
        <w:t>«</w:t>
      </w:r>
      <w:r>
        <w:rPr>
          <w:w w:val="88"/>
          <w:position w:val="9"/>
          <w:sz w:val="22"/>
        </w:rPr>
        <w:t>2</w:t>
      </w:r>
      <w:r>
        <w:rPr>
          <w:spacing w:val="-16"/>
          <w:w w:val="88"/>
          <w:position w:val="9"/>
          <w:sz w:val="22"/>
        </w:rPr>
        <w:t>0</w:t>
      </w:r>
      <w:r>
        <w:rPr>
          <w:w w:val="35"/>
          <w:sz w:val="18"/>
        </w:rPr>
        <w:t>)</w:t>
      </w:r>
      <w:r>
        <w:rPr>
          <w:sz w:val="18"/>
        </w:rPr>
        <w:t> </w:t>
      </w:r>
      <w:r>
        <w:rPr>
          <w:spacing w:val="11"/>
          <w:sz w:val="18"/>
        </w:rPr>
        <w:t> </w:t>
      </w:r>
      <w:r>
        <w:rPr>
          <w:w w:val="35"/>
          <w:sz w:val="18"/>
        </w:rPr>
        <w:t>»</w:t>
      </w:r>
      <w:r>
        <w:rPr>
          <w:spacing w:val="7"/>
          <w:sz w:val="18"/>
        </w:rPr>
        <w:t> </w:t>
      </w:r>
      <w:r>
        <w:rPr>
          <w:rFonts w:ascii="Arial" w:hAnsi="Arial"/>
          <w:w w:val="105"/>
          <w:sz w:val="33"/>
        </w:rPr>
        <w:t>к</w:t>
      </w:r>
      <w:r>
        <w:rPr>
          <w:rFonts w:ascii="Arial" w:hAnsi="Arial"/>
          <w:spacing w:val="-22"/>
          <w:sz w:val="33"/>
        </w:rPr>
        <w:t> </w:t>
      </w:r>
      <w:r>
        <w:rPr>
          <w:spacing w:val="-1"/>
          <w:w w:val="97"/>
        </w:rPr>
        <w:t>пункт</w:t>
      </w:r>
      <w:r>
        <w:rPr>
          <w:w w:val="97"/>
        </w:rPr>
        <w:t>у</w:t>
      </w:r>
      <w:r>
        <w:rPr>
          <w:spacing w:val="8"/>
        </w:rPr>
        <w:t> </w:t>
      </w:r>
      <w:r>
        <w:rPr>
          <w:w w:val="101"/>
        </w:rPr>
        <w:t>1.10</w:t>
      </w:r>
      <w:r>
        <w:rPr>
          <w:spacing w:val="-5"/>
        </w:rPr>
        <w:t> </w:t>
      </w:r>
      <w:r>
        <w:rPr>
          <w:spacing w:val="-1"/>
          <w:w w:val="98"/>
        </w:rPr>
        <w:t>следующег</w:t>
      </w:r>
      <w:r>
        <w:rPr>
          <w:w w:val="98"/>
        </w:rPr>
        <w:t>о</w:t>
      </w:r>
      <w:r>
        <w:rPr>
          <w:spacing w:val="26"/>
        </w:rPr>
        <w:t> </w:t>
      </w:r>
      <w:r>
        <w:rPr>
          <w:spacing w:val="-1"/>
          <w:w w:val="98"/>
        </w:rPr>
        <w:t>содержания:</w:t>
      </w:r>
    </w:p>
    <w:p>
      <w:pPr>
        <w:pStyle w:val="BodyText"/>
        <w:spacing w:line="340" w:lineRule="auto" w:before="143"/>
        <w:ind w:left="101" w:right="160" w:firstLine="721"/>
        <w:jc w:val="both"/>
      </w:pPr>
      <w:r>
        <w:rPr>
          <w:spacing w:val="-2"/>
          <w:w w:val="104"/>
        </w:rPr>
        <w:t>«</w:t>
      </w:r>
      <w:r>
        <w:rPr>
          <w:spacing w:val="-67"/>
          <w:w w:val="96"/>
          <w:position w:val="10"/>
          <w:sz w:val="19"/>
        </w:rPr>
        <w:t>2</w:t>
      </w:r>
      <w:r>
        <w:rPr>
          <w:w w:val="33"/>
          <w:sz w:val="19"/>
        </w:rPr>
        <w:t>(</w:t>
      </w:r>
      <w:r>
        <w:rPr>
          <w:spacing w:val="-13"/>
          <w:sz w:val="19"/>
        </w:rPr>
        <w:t> </w:t>
      </w:r>
      <w:r>
        <w:rPr>
          <w:spacing w:val="-61"/>
          <w:w w:val="94"/>
          <w:position w:val="10"/>
          <w:sz w:val="19"/>
        </w:rPr>
        <w:t>1</w:t>
      </w:r>
      <w:r>
        <w:rPr>
          <w:w w:val="33"/>
          <w:sz w:val="19"/>
        </w:rPr>
        <w:t>)</w:t>
      </w:r>
      <w:r>
        <w:rPr>
          <w:sz w:val="19"/>
        </w:rPr>
        <w:t> </w:t>
      </w:r>
      <w:r>
        <w:rPr>
          <w:spacing w:val="11"/>
          <w:sz w:val="19"/>
        </w:rPr>
        <w:t> </w:t>
      </w:r>
      <w:r>
        <w:rPr>
          <w:spacing w:val="-1"/>
          <w:w w:val="98"/>
        </w:rPr>
        <w:t>Федеральны</w:t>
      </w:r>
      <w:r>
        <w:rPr>
          <w:w w:val="98"/>
        </w:rPr>
        <w:t>й</w:t>
      </w:r>
      <w:r>
        <w:rPr/>
        <w:t>   </w:t>
      </w:r>
      <w:r>
        <w:rPr>
          <w:spacing w:val="-21"/>
        </w:rPr>
        <w:t> </w:t>
      </w:r>
      <w:r>
        <w:rPr>
          <w:spacing w:val="-1"/>
          <w:w w:val="100"/>
        </w:rPr>
        <w:t>государственны</w:t>
      </w:r>
      <w:r>
        <w:rPr>
          <w:w w:val="100"/>
        </w:rPr>
        <w:t>й</w:t>
      </w:r>
      <w:r>
        <w:rPr/>
        <w:t>  </w:t>
      </w:r>
      <w:r>
        <w:rPr>
          <w:spacing w:val="21"/>
        </w:rPr>
        <w:t> </w:t>
      </w:r>
      <w:r>
        <w:rPr>
          <w:w w:val="100"/>
        </w:rPr>
        <w:t>образовательный</w:t>
      </w:r>
      <w:r>
        <w:rPr/>
        <w:t>  </w:t>
      </w:r>
      <w:r>
        <w:rPr>
          <w:spacing w:val="18"/>
        </w:rPr>
        <w:t> </w:t>
      </w:r>
      <w:r>
        <w:rPr>
          <w:spacing w:val="-1"/>
          <w:w w:val="98"/>
        </w:rPr>
        <w:t>стандар</w:t>
      </w:r>
      <w:r>
        <w:rPr>
          <w:w w:val="98"/>
        </w:rPr>
        <w:t>т</w:t>
      </w:r>
      <w:r>
        <w:rPr/>
        <w:t>   </w:t>
      </w:r>
      <w:r>
        <w:rPr>
          <w:spacing w:val="-24"/>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 Министерством юстиции  Российской  Федерации  7  июня  2012  г.,  регистрационный  </w:t>
      </w:r>
      <w:r>
        <w:rPr>
          <w:rFonts w:ascii="Arial" w:hAnsi="Arial"/>
          <w:sz w:val="27"/>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7"/>
        </w:rPr>
        <w:t>№ </w:t>
      </w:r>
      <w:r>
        <w:rPr/>
        <w:t>1645 (зарегистрирован Министерством юстиции Российской Федерации 9 февраля 2015 г., регистрационный </w:t>
      </w:r>
      <w:r>
        <w:rPr>
          <w:sz w:val="29"/>
        </w:rPr>
        <w:t>№ </w:t>
      </w:r>
      <w:r>
        <w:rPr/>
        <w:t>35953), от 31 декабря 2015 г. </w:t>
      </w:r>
      <w:r>
        <w:rPr>
          <w:sz w:val="29"/>
        </w:rPr>
        <w:t>№ </w:t>
      </w:r>
      <w:r>
        <w:rPr/>
        <w:t>1578</w:t>
      </w:r>
      <w:r>
        <w:rPr>
          <w:spacing w:val="31"/>
        </w:rPr>
        <w:t> </w:t>
      </w:r>
      <w:r>
        <w:rPr/>
        <w:t>(зарегистрирован</w:t>
      </w:r>
    </w:p>
    <w:p>
      <w:pPr>
        <w:spacing w:after="0" w:line="340" w:lineRule="auto"/>
        <w:jc w:val="both"/>
        <w:sectPr>
          <w:headerReference w:type="default" r:id="rId760"/>
          <w:footerReference w:type="default" r:id="rId761"/>
          <w:pgSz w:w="12120" w:h="17300"/>
          <w:pgMar w:header="840" w:footer="437" w:top="1120" w:bottom="620" w:left="1380" w:right="280"/>
        </w:sectPr>
      </w:pPr>
    </w:p>
    <w:p>
      <w:pPr>
        <w:pStyle w:val="BodyText"/>
        <w:spacing w:line="348" w:lineRule="auto" w:before="78"/>
        <w:ind w:left="253" w:right="115" w:firstLine="4"/>
        <w:jc w:val="both"/>
      </w:pPr>
      <w:r>
        <w:rPr/>
        <w:pict>
          <v:group style="position:absolute;margin-left:0pt;margin-top:-.000027pt;width:607pt;height:866.2pt;mso-position-horizontal-relative:page;mso-position-vertical-relative:page;z-index:-1216288" coordorigin="0,0" coordsize="12140,17324">
            <v:shape style="position:absolute;left:0;top:14512;width:289;height:2812" type="#_x0000_t75" stroked="false">
              <v:imagedata r:id="rId765" o:title=""/>
            </v:shape>
            <v:line style="position:absolute" from="226,14512" to="226,0" stroked="true" strokeweight="5.769112pt" strokecolor="#000000">
              <v:stroke dashstyle="solid"/>
            </v:line>
            <v:line style="position:absolute" from="327,135" to="12139,135" stroked="true" strokeweight="4.324787pt" strokecolor="#000000">
              <v:stroke dashstyle="solid"/>
            </v:line>
            <w10:wrap type="none"/>
          </v:group>
        </w:pict>
      </w:r>
      <w:r>
        <w:rPr/>
        <w:t>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 регистрационный</w:t>
      </w:r>
    </w:p>
    <w:p>
      <w:pPr>
        <w:pStyle w:val="BodyText"/>
        <w:spacing w:line="345" w:lineRule="auto"/>
        <w:ind w:left="252" w:right="132" w:hanging="11"/>
        <w:jc w:val="both"/>
      </w:pPr>
      <w:r>
        <w:rPr>
          <w:rFonts w:ascii="Arial" w:hAnsi="Arial"/>
          <w:sz w:val="27"/>
        </w:rPr>
        <w:t>№   </w:t>
      </w:r>
      <w:r>
        <w:rPr/>
        <w:t>47532),   приказами   Министерства    просвещения    Российской    Федерации от</w:t>
      </w:r>
      <w:r>
        <w:rPr>
          <w:spacing w:val="-13"/>
        </w:rPr>
        <w:t> </w:t>
      </w:r>
      <w:r>
        <w:rPr/>
        <w:t>24</w:t>
      </w:r>
      <w:r>
        <w:rPr>
          <w:spacing w:val="-17"/>
        </w:rPr>
        <w:t> </w:t>
      </w:r>
      <w:r>
        <w:rPr/>
        <w:t>сентября</w:t>
      </w:r>
      <w:r>
        <w:rPr>
          <w:spacing w:val="2"/>
        </w:rPr>
        <w:t> </w:t>
      </w:r>
      <w:r>
        <w:rPr/>
        <w:t>2020</w:t>
      </w:r>
      <w:r>
        <w:rPr>
          <w:spacing w:val="-8"/>
        </w:rPr>
        <w:t> </w:t>
      </w:r>
      <w:r>
        <w:rPr/>
        <w:t>г.</w:t>
      </w:r>
      <w:r>
        <w:rPr>
          <w:spacing w:val="-32"/>
        </w:rPr>
        <w:t> </w:t>
      </w:r>
      <w:r>
        <w:rPr>
          <w:rFonts w:ascii="Arial" w:hAnsi="Arial"/>
          <w:sz w:val="26"/>
        </w:rPr>
        <w:t>№</w:t>
      </w:r>
      <w:r>
        <w:rPr>
          <w:rFonts w:ascii="Arial" w:hAnsi="Arial"/>
          <w:spacing w:val="-15"/>
          <w:sz w:val="26"/>
        </w:rPr>
        <w:t> </w:t>
      </w:r>
      <w:r>
        <w:rPr/>
        <w:t>519</w:t>
      </w:r>
      <w:r>
        <w:rPr>
          <w:spacing w:val="-8"/>
        </w:rPr>
        <w:t> </w:t>
      </w:r>
      <w:r>
        <w:rPr/>
        <w:t>(зарегистрирован</w:t>
      </w:r>
      <w:r>
        <w:rPr>
          <w:spacing w:val="-13"/>
        </w:rPr>
        <w:t> </w:t>
      </w:r>
      <w:r>
        <w:rPr/>
        <w:t>Министерством</w:t>
      </w:r>
      <w:r>
        <w:rPr>
          <w:spacing w:val="15"/>
        </w:rPr>
        <w:t> </w:t>
      </w:r>
      <w:r>
        <w:rPr/>
        <w:t>юстиции</w:t>
      </w:r>
      <w:r>
        <w:rPr>
          <w:spacing w:val="0"/>
        </w:rPr>
        <w:t> </w:t>
      </w:r>
      <w:r>
        <w:rPr/>
        <w:t>Российской Федерации  23 декабря  2020  г., регистрационный </w:t>
      </w:r>
      <w:r>
        <w:rPr>
          <w:rFonts w:ascii="Arial" w:hAnsi="Arial"/>
          <w:sz w:val="27"/>
        </w:rPr>
        <w:t>№ </w:t>
      </w:r>
      <w:r>
        <w:rPr/>
        <w:t>61749),  от  11  декабря</w:t>
      </w:r>
      <w:r>
        <w:rPr>
          <w:spacing w:val="10"/>
        </w:rPr>
        <w:t> </w:t>
      </w:r>
      <w:r>
        <w:rPr/>
        <w:t>2020 г.</w:t>
      </w:r>
    </w:p>
    <w:p>
      <w:pPr>
        <w:pStyle w:val="BodyText"/>
        <w:tabs>
          <w:tab w:pos="809" w:val="left" w:leader="none"/>
          <w:tab w:pos="1520" w:val="left" w:leader="none"/>
          <w:tab w:pos="3883" w:val="left" w:leader="none"/>
          <w:tab w:pos="6063" w:val="left" w:leader="none"/>
          <w:tab w:pos="7406" w:val="left" w:leader="none"/>
          <w:tab w:pos="9097" w:val="left" w:leader="none"/>
        </w:tabs>
        <w:spacing w:line="315" w:lineRule="exact"/>
        <w:ind w:left="231"/>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before="132"/>
        <w:ind w:left="251"/>
      </w:pPr>
      <w:r>
        <w:rPr/>
        <w:t>25  декабря   2020  г.,  регистрационный  </w:t>
      </w:r>
      <w:r>
        <w:rPr>
          <w:sz w:val="27"/>
        </w:rPr>
        <w:t>№  </w:t>
      </w:r>
      <w:r>
        <w:rPr/>
        <w:t>61828),  от   12  августа   2022   г. </w:t>
      </w:r>
      <w:r>
        <w:rPr>
          <w:sz w:val="27"/>
        </w:rPr>
        <w:t>№  </w:t>
      </w:r>
      <w:r>
        <w:rPr/>
        <w:t>732</w:t>
      </w:r>
    </w:p>
    <w:p>
      <w:pPr>
        <w:pStyle w:val="ListParagraph"/>
        <w:numPr>
          <w:ilvl w:val="0"/>
          <w:numId w:val="4"/>
        </w:numPr>
        <w:tabs>
          <w:tab w:pos="247" w:val="left" w:leader="none"/>
        </w:tabs>
        <w:spacing w:line="340" w:lineRule="auto" w:before="140" w:after="0"/>
        <w:ind w:left="239" w:right="131" w:hanging="139"/>
        <w:jc w:val="both"/>
        <w:rPr>
          <w:sz w:val="28"/>
        </w:rPr>
      </w:pPr>
      <w:r>
        <w:rPr>
          <w:sz w:val="28"/>
        </w:rPr>
        <w:t>(зарегистрирован Министерством юстиции Российской Федерации 12  сентября 2022</w:t>
      </w:r>
      <w:r>
        <w:rPr>
          <w:spacing w:val="2"/>
          <w:sz w:val="28"/>
        </w:rPr>
        <w:t> </w:t>
      </w:r>
      <w:r>
        <w:rPr>
          <w:sz w:val="28"/>
        </w:rPr>
        <w:t>г.,</w:t>
      </w:r>
      <w:r>
        <w:rPr>
          <w:spacing w:val="-7"/>
          <w:sz w:val="28"/>
        </w:rPr>
        <w:t> </w:t>
      </w:r>
      <w:r>
        <w:rPr>
          <w:sz w:val="28"/>
        </w:rPr>
        <w:t>регистрационный</w:t>
      </w:r>
      <w:r>
        <w:rPr>
          <w:spacing w:val="-25"/>
          <w:sz w:val="28"/>
        </w:rPr>
        <w:t> </w:t>
      </w:r>
      <w:r>
        <w:rPr>
          <w:rFonts w:ascii="Arial" w:hAnsi="Arial"/>
          <w:sz w:val="27"/>
        </w:rPr>
        <w:t>№</w:t>
      </w:r>
      <w:r>
        <w:rPr>
          <w:rFonts w:ascii="Arial" w:hAnsi="Arial"/>
          <w:spacing w:val="-17"/>
          <w:sz w:val="27"/>
        </w:rPr>
        <w:t> </w:t>
      </w:r>
      <w:r>
        <w:rPr>
          <w:sz w:val="28"/>
        </w:rPr>
        <w:t>70034)</w:t>
      </w:r>
      <w:r>
        <w:rPr>
          <w:spacing w:val="-6"/>
          <w:sz w:val="28"/>
        </w:rPr>
        <w:t> </w:t>
      </w:r>
      <w:r>
        <w:rPr>
          <w:sz w:val="28"/>
        </w:rPr>
        <w:t>и</w:t>
      </w:r>
      <w:r>
        <w:rPr>
          <w:spacing w:val="-9"/>
          <w:sz w:val="28"/>
        </w:rPr>
        <w:t> </w:t>
      </w:r>
      <w:r>
        <w:rPr>
          <w:sz w:val="28"/>
        </w:rPr>
        <w:t>от</w:t>
      </w:r>
      <w:r>
        <w:rPr>
          <w:spacing w:val="-6"/>
          <w:sz w:val="28"/>
        </w:rPr>
        <w:t> </w:t>
      </w:r>
      <w:r>
        <w:rPr>
          <w:sz w:val="28"/>
        </w:rPr>
        <w:t>27</w:t>
      </w:r>
      <w:r>
        <w:rPr>
          <w:spacing w:val="-1"/>
          <w:sz w:val="28"/>
        </w:rPr>
        <w:t> </w:t>
      </w:r>
      <w:r>
        <w:rPr>
          <w:sz w:val="28"/>
        </w:rPr>
        <w:t>декабря</w:t>
      </w:r>
      <w:r>
        <w:rPr>
          <w:spacing w:val="5"/>
          <w:sz w:val="28"/>
        </w:rPr>
        <w:t> </w:t>
      </w:r>
      <w:r>
        <w:rPr>
          <w:sz w:val="28"/>
        </w:rPr>
        <w:t>2023</w:t>
      </w:r>
      <w:r>
        <w:rPr>
          <w:spacing w:val="2"/>
          <w:sz w:val="28"/>
        </w:rPr>
        <w:t> </w:t>
      </w:r>
      <w:r>
        <w:rPr>
          <w:sz w:val="28"/>
        </w:rPr>
        <w:t>г.</w:t>
      </w:r>
      <w:r>
        <w:rPr>
          <w:spacing w:val="-27"/>
          <w:sz w:val="28"/>
        </w:rPr>
        <w:t> </w:t>
      </w:r>
      <w:r>
        <w:rPr>
          <w:rFonts w:ascii="Arial" w:hAnsi="Arial"/>
          <w:sz w:val="27"/>
        </w:rPr>
        <w:t>№</w:t>
      </w:r>
      <w:r>
        <w:rPr>
          <w:rFonts w:ascii="Arial" w:hAnsi="Arial"/>
          <w:spacing w:val="-16"/>
          <w:sz w:val="27"/>
        </w:rPr>
        <w:t> </w:t>
      </w:r>
      <w:r>
        <w:rPr>
          <w:sz w:val="28"/>
        </w:rPr>
        <w:t>1028</w:t>
      </w:r>
      <w:r>
        <w:rPr>
          <w:spacing w:val="-1"/>
          <w:sz w:val="28"/>
        </w:rPr>
        <w:t> </w:t>
      </w:r>
      <w:r>
        <w:rPr>
          <w:sz w:val="28"/>
        </w:rPr>
        <w:t>(зарегистрирован Министерством юстиции Российской Федерации 2 февраля 2024 г., регистрационный }fo</w:t>
      </w:r>
      <w:r>
        <w:rPr>
          <w:spacing w:val="-43"/>
          <w:sz w:val="28"/>
        </w:rPr>
        <w:t> </w:t>
      </w:r>
      <w:r>
        <w:rPr>
          <w:sz w:val="28"/>
        </w:rPr>
        <w:t>77121).»;</w:t>
      </w:r>
    </w:p>
    <w:p>
      <w:pPr>
        <w:pStyle w:val="BodyText"/>
        <w:spacing w:before="11"/>
        <w:ind w:left="950"/>
      </w:pPr>
      <w:r>
        <w:rPr/>
        <w:t>г) пункт 1.12 и ложить в следующей редакции:</w:t>
      </w:r>
    </w:p>
    <w:p>
      <w:pPr>
        <w:pStyle w:val="BodyText"/>
        <w:spacing w:line="362" w:lineRule="auto" w:before="173"/>
        <w:ind w:left="229" w:right="144" w:firstLine="716"/>
        <w:jc w:val="both"/>
      </w:pPr>
      <w:r>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0"/>
        </w:rPr>
        <w:t>работы</w:t>
      </w:r>
      <w:r>
        <w:rPr>
          <w:w w:val="96"/>
          <w:position w:val="9"/>
          <w:sz w:val="19"/>
        </w:rPr>
        <w:t>2</w:t>
      </w:r>
      <w:r>
        <w:rPr>
          <w:rFonts w:ascii="Arial" w:hAnsi="Arial"/>
          <w:w w:val="49"/>
          <w:sz w:val="16"/>
        </w:rPr>
        <w:t>С</w:t>
      </w:r>
      <w:r>
        <w:rPr>
          <w:rFonts w:ascii="Arial" w:hAnsi="Arial"/>
          <w:sz w:val="16"/>
        </w:rPr>
        <w:t> </w:t>
      </w:r>
      <w:r>
        <w:rPr>
          <w:w w:val="96"/>
          <w:position w:val="9"/>
          <w:sz w:val="19"/>
        </w:rPr>
        <w:t>2</w:t>
      </w:r>
      <w:r>
        <w:rPr>
          <w:w w:val="74"/>
        </w:rPr>
        <w:t>).</w:t>
      </w:r>
      <w:r>
        <w:rPr>
          <w:w w:val="100"/>
        </w:rPr>
        <w:t>»;</w:t>
      </w:r>
    </w:p>
    <w:p>
      <w:pPr>
        <w:pStyle w:val="BodyText"/>
        <w:spacing w:before="23"/>
        <w:ind w:left="936"/>
      </w:pPr>
      <w:r>
        <w:rPr/>
        <w:pict>
          <v:shape style="position:absolute;margin-left:254.229095pt;margin-top:6.970099pt;width:2.85pt;height:8.950pt;mso-position-horizontal-relative:page;mso-position-vertical-relative:paragraph;z-index:-1216264"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spacing w:val="-1"/>
          <w:w w:val="102"/>
        </w:rPr>
        <w:t>д</w:t>
      </w:r>
      <w:r>
        <w:rPr>
          <w:w w:val="102"/>
        </w:rPr>
        <w:t>)</w:t>
      </w:r>
      <w:r>
        <w:rPr>
          <w:spacing w:val="-3"/>
        </w:rPr>
        <w:t> </w:t>
      </w:r>
      <w:r>
        <w:rPr>
          <w:spacing w:val="-1"/>
          <w:w w:val="98"/>
        </w:rPr>
        <w:t>дополнит</w:t>
      </w:r>
      <w:r>
        <w:rPr>
          <w:w w:val="98"/>
        </w:rPr>
        <w:t>ь</w:t>
      </w:r>
      <w:r>
        <w:rPr>
          <w:spacing w:val="17"/>
        </w:rPr>
        <w:t> </w:t>
      </w:r>
      <w:r>
        <w:rPr>
          <w:spacing w:val="-1"/>
          <w:w w:val="98"/>
        </w:rPr>
        <w:t>сноско</w:t>
      </w:r>
      <w:r>
        <w:rPr>
          <w:w w:val="98"/>
        </w:rPr>
        <w:t>й</w:t>
      </w:r>
      <w:r>
        <w:rPr>
          <w:spacing w:val="16"/>
        </w:rPr>
        <w:t> </w:t>
      </w:r>
      <w:r>
        <w:rPr>
          <w:spacing w:val="-6"/>
          <w:w w:val="100"/>
        </w:rPr>
        <w:t>«</w:t>
      </w:r>
      <w:r>
        <w:rPr>
          <w:w w:val="100"/>
          <w:position w:val="10"/>
          <w:sz w:val="17"/>
        </w:rPr>
        <w:t>2</w:t>
      </w:r>
      <w:r>
        <w:rPr>
          <w:spacing w:val="20"/>
          <w:position w:val="10"/>
          <w:sz w:val="17"/>
        </w:rPr>
        <w:t> </w:t>
      </w:r>
      <w:r>
        <w:rPr>
          <w:spacing w:val="-64"/>
          <w:w w:val="108"/>
          <w:position w:val="10"/>
          <w:sz w:val="17"/>
        </w:rPr>
        <w:t>2</w:t>
      </w:r>
      <w:r>
        <w:rPr>
          <w:w w:val="35"/>
          <w:sz w:val="18"/>
        </w:rPr>
        <w:t>)</w:t>
      </w:r>
      <w:r>
        <w:rPr>
          <w:sz w:val="18"/>
        </w:rPr>
        <w:t> </w:t>
      </w:r>
      <w:r>
        <w:rPr>
          <w:spacing w:val="11"/>
          <w:sz w:val="18"/>
        </w:rPr>
        <w:t> </w:t>
      </w:r>
      <w:r>
        <w:rPr>
          <w:w w:val="35"/>
          <w:sz w:val="18"/>
        </w:rPr>
        <w:t>»</w:t>
      </w:r>
      <w:r>
        <w:rPr>
          <w:spacing w:val="11"/>
          <w:sz w:val="18"/>
        </w:rPr>
        <w:t> </w:t>
      </w:r>
      <w:r>
        <w:rPr>
          <w:w w:val="103"/>
        </w:rPr>
        <w:t>к</w:t>
      </w:r>
      <w:r>
        <w:rPr>
          <w:spacing w:val="-4"/>
        </w:rPr>
        <w:t> </w:t>
      </w:r>
      <w:r>
        <w:rPr>
          <w:spacing w:val="-1"/>
          <w:w w:val="97"/>
        </w:rPr>
        <w:t>пункт</w:t>
      </w:r>
      <w:r>
        <w:rPr>
          <w:w w:val="97"/>
        </w:rPr>
        <w:t>у</w:t>
      </w:r>
      <w:r>
        <w:rPr>
          <w:spacing w:val="10"/>
        </w:rPr>
        <w:t> </w:t>
      </w:r>
      <w:r>
        <w:rPr>
          <w:w w:val="100"/>
        </w:rPr>
        <w:t>1.12</w:t>
      </w:r>
      <w:r>
        <w:rPr/>
        <w:t> </w:t>
      </w:r>
      <w:r>
        <w:rPr>
          <w:spacing w:val="-1"/>
          <w:w w:val="98"/>
        </w:rPr>
        <w:t>следующег</w:t>
      </w:r>
      <w:r>
        <w:rPr>
          <w:w w:val="98"/>
        </w:rPr>
        <w:t>о</w:t>
      </w:r>
      <w:r>
        <w:rPr>
          <w:spacing w:val="26"/>
        </w:rPr>
        <w:t> </w:t>
      </w:r>
      <w:r>
        <w:rPr>
          <w:spacing w:val="-1"/>
          <w:w w:val="98"/>
        </w:rPr>
        <w:t>содержания:</w:t>
      </w:r>
    </w:p>
    <w:p>
      <w:pPr>
        <w:pStyle w:val="BodyText"/>
        <w:spacing w:before="163"/>
        <w:ind w:left="1112"/>
      </w:pPr>
      <w:r>
        <w:rPr>
          <w:w w:val="75"/>
          <w:sz w:val="17"/>
        </w:rPr>
        <w:t>( ) </w:t>
      </w:r>
      <w:r>
        <w:rPr/>
        <w:t>Часть 2 статьи 12 Федерального закона от 29 декабря 2012 г. </w:t>
      </w:r>
      <w:r>
        <w:rPr>
          <w:rFonts w:ascii="Arial" w:hAnsi="Arial"/>
          <w:sz w:val="27"/>
        </w:rPr>
        <w:t>№</w:t>
      </w:r>
      <w:r>
        <w:rPr>
          <w:rFonts w:ascii="Arial" w:hAnsi="Arial"/>
          <w:spacing w:val="60"/>
          <w:sz w:val="27"/>
        </w:rPr>
        <w:t> </w:t>
      </w:r>
      <w:r>
        <w:rPr/>
        <w:t>273-ФЗ</w:t>
      </w:r>
    </w:p>
    <w:p>
      <w:pPr>
        <w:pStyle w:val="BodyText"/>
        <w:spacing w:before="178"/>
        <w:ind w:left="224"/>
      </w:pPr>
      <w:r>
        <w:rPr/>
        <w:t>«Об образовании в Российской Федерации»;</w:t>
      </w:r>
    </w:p>
    <w:p>
      <w:pPr>
        <w:pStyle w:val="BodyText"/>
        <w:spacing w:before="173"/>
        <w:ind w:left="929"/>
      </w:pPr>
      <w:r>
        <w:rPr/>
        <w:t>е) пункт 1.13 изложить в следующей редакции:</w:t>
      </w:r>
    </w:p>
    <w:p>
      <w:pPr>
        <w:pStyle w:val="BodyText"/>
        <w:spacing w:line="364" w:lineRule="auto" w:before="168"/>
        <w:ind w:left="218" w:right="179" w:firstLine="707"/>
        <w:jc w:val="both"/>
      </w:pPr>
      <w:r>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64" w:lineRule="auto" w:before="8"/>
        <w:ind w:left="208" w:right="177" w:firstLine="11"/>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16"/>
        </w:rPr>
        <w:t> </w:t>
      </w:r>
      <w:r>
        <w:rPr>
          <w:spacing w:val="-3"/>
        </w:rPr>
        <w:t>СПО</w:t>
      </w:r>
      <w:r>
        <w:rPr>
          <w:spacing w:val="-3"/>
          <w:position w:val="10"/>
          <w:sz w:val="17"/>
        </w:rPr>
        <w:t>3</w:t>
      </w:r>
      <w:r>
        <w:rPr>
          <w:spacing w:val="-3"/>
        </w:rPr>
        <w:t>.»;</w:t>
      </w:r>
    </w:p>
    <w:p>
      <w:pPr>
        <w:spacing w:after="0" w:line="364" w:lineRule="auto"/>
        <w:jc w:val="both"/>
        <w:sectPr>
          <w:headerReference w:type="default" r:id="rId763"/>
          <w:footerReference w:type="default" r:id="rId764"/>
          <w:pgSz w:w="12140" w:h="17330"/>
          <w:pgMar w:header="838" w:footer="458" w:top="1320" w:bottom="640" w:left="1300" w:right="280"/>
        </w:sectPr>
      </w:pPr>
    </w:p>
    <w:p>
      <w:pPr>
        <w:tabs>
          <w:tab w:pos="1461" w:val="left" w:leader="none"/>
          <w:tab w:pos="1858" w:val="left" w:leader="none"/>
          <w:tab w:pos="2887" w:val="left" w:leader="none"/>
          <w:tab w:pos="4375" w:val="left" w:leader="none"/>
          <w:tab w:pos="5453" w:val="left" w:leader="none"/>
          <w:tab w:pos="6069" w:val="left" w:leader="none"/>
          <w:tab w:pos="7940" w:val="left" w:leader="none"/>
          <w:tab w:pos="9287" w:val="left" w:leader="none"/>
        </w:tabs>
        <w:spacing w:line="391" w:lineRule="auto" w:before="78"/>
        <w:ind w:left="204" w:right="120" w:firstLine="708"/>
        <w:jc w:val="left"/>
        <w:rPr>
          <w:sz w:val="27"/>
        </w:rPr>
      </w:pPr>
      <w:r>
        <w:rPr/>
        <w:pict>
          <v:group style="position:absolute;margin-left:0pt;margin-top:.0pt;width:612pt;height:870.5pt;mso-position-horizontal-relative:page;mso-position-vertical-relative:page;z-index:-1216240" coordorigin="0,0" coordsize="12240,17410">
            <v:shape style="position:absolute;left:0;top:10783;width:404;height:6627" type="#_x0000_t75" stroked="false">
              <v:imagedata r:id="rId768" o:title=""/>
            </v:shape>
            <v:shape style="position:absolute;left:423;top:0;width:1847;height:260" type="#_x0000_t75" stroked="false">
              <v:imagedata r:id="rId769" o:title=""/>
            </v:shape>
            <v:line style="position:absolute" from="332,10783" to="332,288" stroked="true" strokeweight="5.769038pt" strokecolor="#000000">
              <v:stroke dashstyle="solid"/>
            </v:line>
            <v:line style="position:absolute" from="2269,216" to="12240,216" stroked="true" strokeweight="6.006618pt" strokecolor="#000000">
              <v:stroke dashstyle="solid"/>
            </v:line>
            <w10:wrap type="none"/>
          </v:group>
        </w:pict>
      </w:r>
      <w:r>
        <w:rPr>
          <w:sz w:val="27"/>
        </w:rPr>
        <w:t>ж)</w:t>
        <w:tab/>
        <w:t>в</w:t>
        <w:tab/>
        <w:t>абзаце</w:t>
        <w:tab/>
        <w:t>четвертом</w:t>
        <w:tab/>
        <w:t>пункта</w:t>
        <w:tab/>
        <w:t>2.1</w:t>
        <w:tab/>
        <w:t>аббревиатуру</w:t>
        <w:tab/>
        <w:t>«ПООП»</w:t>
        <w:tab/>
      </w:r>
      <w:r>
        <w:rPr>
          <w:spacing w:val="-1"/>
          <w:sz w:val="27"/>
        </w:rPr>
        <w:t>заменить </w:t>
      </w:r>
      <w:r>
        <w:rPr>
          <w:sz w:val="27"/>
        </w:rPr>
        <w:t>аббревиатурой</w:t>
      </w:r>
      <w:r>
        <w:rPr>
          <w:spacing w:val="21"/>
          <w:sz w:val="27"/>
        </w:rPr>
        <w:t> </w:t>
      </w:r>
      <w:r>
        <w:rPr>
          <w:sz w:val="27"/>
        </w:rPr>
        <w:t>«ПОП»;</w:t>
      </w:r>
    </w:p>
    <w:p>
      <w:pPr>
        <w:spacing w:line="293" w:lineRule="exact" w:before="0"/>
        <w:ind w:left="912" w:right="0" w:firstLine="0"/>
        <w:jc w:val="left"/>
        <w:rPr>
          <w:sz w:val="27"/>
        </w:rPr>
      </w:pPr>
      <w:r>
        <w:rPr>
          <w:w w:val="105"/>
          <w:sz w:val="27"/>
        </w:rPr>
        <w:t>з) в Таблице 1 пункта 2.2 строку</w:t>
      </w:r>
    </w:p>
    <w:p>
      <w:pPr>
        <w:spacing w:before="180"/>
        <w:ind w:left="902" w:right="0" w:firstLine="0"/>
        <w:jc w:val="left"/>
        <w:rPr>
          <w:sz w:val="27"/>
        </w:rPr>
      </w:pPr>
      <w:r>
        <w:rPr>
          <w:w w:val="101"/>
          <w:sz w:val="27"/>
        </w:rPr>
        <w:t>«</w:t>
      </w:r>
    </w:p>
    <w:p>
      <w:pPr>
        <w:pStyle w:val="BodyText"/>
        <w:spacing w:before="7"/>
        <w:rPr>
          <w:sz w:val="15"/>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99"/>
        <w:gridCol w:w="3760"/>
      </w:tblGrid>
      <w:tr>
        <w:trPr>
          <w:trHeight w:val="1854" w:hRule="atLeast"/>
        </w:trPr>
        <w:tc>
          <w:tcPr>
            <w:tcW w:w="6399" w:type="dxa"/>
          </w:tcPr>
          <w:p>
            <w:pPr>
              <w:pStyle w:val="TableParagraph"/>
              <w:spacing w:line="254" w:lineRule="auto" w:before="115"/>
              <w:ind w:left="67" w:right="542" w:firstLine="3"/>
              <w:rPr>
                <w:sz w:val="27"/>
              </w:rPr>
            </w:pPr>
            <w:r>
              <w:rPr>
                <w:w w:val="105"/>
                <w:sz w:val="27"/>
              </w:rPr>
              <w:t>на</w:t>
            </w:r>
            <w:r>
              <w:rPr>
                <w:spacing w:val="-30"/>
                <w:w w:val="105"/>
                <w:sz w:val="27"/>
              </w:rPr>
              <w:t> </w:t>
            </w:r>
            <w:r>
              <w:rPr>
                <w:w w:val="105"/>
                <w:sz w:val="27"/>
              </w:rPr>
              <w:t>базе</w:t>
            </w:r>
            <w:r>
              <w:rPr>
                <w:spacing w:val="-25"/>
                <w:w w:val="105"/>
                <w:sz w:val="27"/>
              </w:rPr>
              <w:t> </w:t>
            </w:r>
            <w:r>
              <w:rPr>
                <w:w w:val="105"/>
                <w:sz w:val="27"/>
              </w:rPr>
              <w:t>основного</w:t>
            </w:r>
            <w:r>
              <w:rPr>
                <w:spacing w:val="-21"/>
                <w:w w:val="105"/>
                <w:sz w:val="27"/>
              </w:rPr>
              <w:t> </w:t>
            </w:r>
            <w:r>
              <w:rPr>
                <w:w w:val="105"/>
                <w:sz w:val="27"/>
              </w:rPr>
              <w:t>общего</w:t>
            </w:r>
            <w:r>
              <w:rPr>
                <w:spacing w:val="-20"/>
                <w:w w:val="105"/>
                <w:sz w:val="27"/>
              </w:rPr>
              <w:t> </w:t>
            </w:r>
            <w:r>
              <w:rPr>
                <w:w w:val="105"/>
                <w:sz w:val="27"/>
              </w:rPr>
              <w:t>образования,</w:t>
            </w:r>
            <w:r>
              <w:rPr>
                <w:spacing w:val="-22"/>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0"/>
                <w:w w:val="105"/>
                <w:sz w:val="27"/>
              </w:rPr>
              <w:t> </w:t>
            </w:r>
            <w:r>
              <w:rPr>
                <w:w w:val="105"/>
                <w:sz w:val="27"/>
              </w:rPr>
              <w:t>образования</w:t>
            </w:r>
          </w:p>
        </w:tc>
        <w:tc>
          <w:tcPr>
            <w:tcW w:w="3760" w:type="dxa"/>
          </w:tcPr>
          <w:p>
            <w:pPr>
              <w:pStyle w:val="TableParagraph"/>
              <w:spacing w:before="120"/>
              <w:ind w:left="1586" w:right="1551"/>
              <w:jc w:val="center"/>
              <w:rPr>
                <w:sz w:val="27"/>
              </w:rPr>
            </w:pPr>
            <w:r>
              <w:rPr>
                <w:w w:val="105"/>
                <w:sz w:val="27"/>
              </w:rPr>
              <w:t>5940</w:t>
            </w:r>
          </w:p>
        </w:tc>
      </w:tr>
    </w:tbl>
    <w:p>
      <w:pPr>
        <w:pStyle w:val="BodyText"/>
        <w:spacing w:before="13"/>
        <w:ind w:right="101"/>
        <w:jc w:val="right"/>
        <w:rPr>
          <w:rFonts w:ascii="Arial" w:hAnsi="Arial"/>
        </w:rPr>
      </w:pPr>
      <w:r>
        <w:rPr>
          <w:rFonts w:ascii="Arial" w:hAnsi="Arial"/>
          <w:w w:val="104"/>
        </w:rPr>
        <w:t>»</w:t>
      </w:r>
    </w:p>
    <w:p>
      <w:pPr>
        <w:spacing w:before="165"/>
        <w:ind w:left="898" w:right="0" w:firstLine="0"/>
        <w:jc w:val="left"/>
        <w:rPr>
          <w:sz w:val="27"/>
        </w:rPr>
      </w:pPr>
      <w:r>
        <w:rPr>
          <w:sz w:val="27"/>
        </w:rPr>
        <w:t>заменить строкой</w:t>
      </w:r>
    </w:p>
    <w:p>
      <w:pPr>
        <w:spacing w:before="179"/>
        <w:ind w:left="892" w:right="0" w:firstLine="0"/>
        <w:jc w:val="left"/>
        <w:rPr>
          <w:sz w:val="27"/>
        </w:rPr>
      </w:pPr>
      <w:r>
        <w:rPr>
          <w:w w:val="108"/>
          <w:sz w:val="27"/>
        </w:rPr>
        <w:t>«</w:t>
      </w:r>
    </w:p>
    <w:p>
      <w:pPr>
        <w:pStyle w:val="BodyText"/>
        <w:spacing w:before="9"/>
        <w:rPr>
          <w:sz w:val="14"/>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99"/>
        <w:gridCol w:w="3760"/>
      </w:tblGrid>
      <w:tr>
        <w:trPr>
          <w:trHeight w:val="1835" w:hRule="atLeast"/>
        </w:trPr>
        <w:tc>
          <w:tcPr>
            <w:tcW w:w="6399" w:type="dxa"/>
          </w:tcPr>
          <w:p>
            <w:pPr>
              <w:pStyle w:val="TableParagraph"/>
              <w:spacing w:line="254" w:lineRule="auto" w:before="110"/>
              <w:ind w:left="65" w:right="231" w:firstLine="5"/>
              <w:rPr>
                <w:sz w:val="27"/>
              </w:rPr>
            </w:pPr>
            <w:r>
              <w:rPr>
                <w:w w:val="105"/>
                <w:sz w:val="27"/>
              </w:rPr>
              <w:t>на базе основного общего образования, включая получение</w:t>
            </w:r>
            <w:r>
              <w:rPr>
                <w:spacing w:val="-25"/>
                <w:w w:val="105"/>
                <w:sz w:val="27"/>
              </w:rPr>
              <w:t> </w:t>
            </w:r>
            <w:r>
              <w:rPr>
                <w:w w:val="105"/>
                <w:sz w:val="27"/>
              </w:rPr>
              <w:t>среднего</w:t>
            </w:r>
            <w:r>
              <w:rPr>
                <w:spacing w:val="-23"/>
                <w:w w:val="105"/>
                <w:sz w:val="27"/>
              </w:rPr>
              <w:t> </w:t>
            </w:r>
            <w:r>
              <w:rPr>
                <w:w w:val="105"/>
                <w:sz w:val="27"/>
              </w:rPr>
              <w:t>общего</w:t>
            </w:r>
            <w:r>
              <w:rPr>
                <w:spacing w:val="-25"/>
                <w:w w:val="105"/>
                <w:sz w:val="27"/>
              </w:rPr>
              <w:t> </w:t>
            </w:r>
            <w:r>
              <w:rPr>
                <w:w w:val="105"/>
                <w:sz w:val="27"/>
              </w:rPr>
              <w:t>образования</w:t>
            </w:r>
            <w:r>
              <w:rPr>
                <w:spacing w:val="-17"/>
                <w:w w:val="105"/>
                <w:sz w:val="27"/>
              </w:rPr>
              <w:t> </w:t>
            </w:r>
            <w:r>
              <w:rPr>
                <w:w w:val="105"/>
                <w:sz w:val="27"/>
              </w:rPr>
              <w:t>на</w:t>
            </w:r>
            <w:r>
              <w:rPr>
                <w:spacing w:val="-32"/>
                <w:w w:val="105"/>
                <w:sz w:val="27"/>
              </w:rPr>
              <w:t> </w:t>
            </w:r>
            <w:r>
              <w:rPr>
                <w:w w:val="105"/>
                <w:sz w:val="27"/>
              </w:rPr>
              <w:t>основе требований федерального государственного образовательного стандарта среднего общего образования</w:t>
            </w:r>
          </w:p>
        </w:tc>
        <w:tc>
          <w:tcPr>
            <w:tcW w:w="3760" w:type="dxa"/>
          </w:tcPr>
          <w:p>
            <w:pPr>
              <w:pStyle w:val="TableParagraph"/>
              <w:spacing w:before="115"/>
              <w:ind w:left="1580" w:right="1551"/>
              <w:jc w:val="center"/>
              <w:rPr>
                <w:sz w:val="27"/>
              </w:rPr>
            </w:pPr>
            <w:r>
              <w:rPr>
                <w:sz w:val="27"/>
              </w:rPr>
              <w:t>5940</w:t>
            </w:r>
          </w:p>
        </w:tc>
      </w:tr>
    </w:tbl>
    <w:p>
      <w:pPr>
        <w:spacing w:before="14"/>
        <w:ind w:left="0" w:right="124" w:firstLine="0"/>
        <w:jc w:val="right"/>
        <w:rPr>
          <w:sz w:val="27"/>
        </w:rPr>
      </w:pPr>
      <w:r>
        <w:rPr>
          <w:w w:val="105"/>
          <w:sz w:val="27"/>
        </w:rPr>
        <w:t>»;</w:t>
      </w:r>
    </w:p>
    <w:p>
      <w:pPr>
        <w:spacing w:before="185"/>
        <w:ind w:left="885" w:right="0" w:firstLine="0"/>
        <w:jc w:val="left"/>
        <w:rPr>
          <w:sz w:val="27"/>
        </w:rPr>
      </w:pPr>
      <w:r>
        <w:rPr>
          <w:w w:val="105"/>
          <w:sz w:val="27"/>
        </w:rPr>
        <w:t>и) в абзаце первом пункта 2.3 аббревиатуру «ПООП» заменить аббревиатурой</w:t>
      </w:r>
    </w:p>
    <w:p>
      <w:pPr>
        <w:spacing w:before="184"/>
        <w:ind w:left="176" w:right="0" w:firstLine="0"/>
        <w:jc w:val="left"/>
        <w:rPr>
          <w:sz w:val="27"/>
        </w:rPr>
      </w:pPr>
      <w:r>
        <w:rPr>
          <w:sz w:val="27"/>
        </w:rPr>
        <w:t>«ПОП»;</w:t>
      </w:r>
    </w:p>
    <w:p>
      <w:pPr>
        <w:spacing w:before="175"/>
        <w:ind w:left="880" w:right="0" w:firstLine="0"/>
        <w:jc w:val="left"/>
        <w:rPr>
          <w:sz w:val="27"/>
        </w:rPr>
      </w:pPr>
      <w:r>
        <w:rPr>
          <w:w w:val="105"/>
          <w:sz w:val="27"/>
        </w:rPr>
        <w:t>к) в пункте 3.2:</w:t>
      </w:r>
    </w:p>
    <w:p>
      <w:pPr>
        <w:spacing w:before="180"/>
        <w:ind w:left="877" w:right="0" w:firstLine="0"/>
        <w:jc w:val="left"/>
        <w:rPr>
          <w:sz w:val="27"/>
        </w:rPr>
      </w:pPr>
      <w:r>
        <w:rPr>
          <w:sz w:val="27"/>
        </w:rPr>
        <w:t>абзац четвертый после слов «использовать знания по» дополнить словами</w:t>
      </w:r>
    </w:p>
    <w:p>
      <w:pPr>
        <w:spacing w:before="184"/>
        <w:ind w:left="176" w:right="0" w:firstLine="0"/>
        <w:jc w:val="left"/>
        <w:rPr>
          <w:sz w:val="27"/>
        </w:rPr>
      </w:pPr>
      <w:r>
        <w:rPr>
          <w:sz w:val="27"/>
        </w:rPr>
        <w:t>«правовой и»;</w:t>
      </w:r>
    </w:p>
    <w:p>
      <w:pPr>
        <w:spacing w:line="386" w:lineRule="auto" w:before="180"/>
        <w:ind w:left="172" w:right="161" w:firstLine="703"/>
        <w:jc w:val="left"/>
        <w:rPr>
          <w:sz w:val="27"/>
        </w:rPr>
      </w:pPr>
      <w:r>
        <w:rPr>
          <w:sz w:val="27"/>
        </w:rPr>
        <w:t>в абзаце седьмом слово «общечеловеческих» заменить словами «российских духовно-нравственных &gt;;</w:t>
      </w:r>
    </w:p>
    <w:p>
      <w:pPr>
        <w:spacing w:line="296" w:lineRule="exact" w:before="0"/>
        <w:ind w:left="875" w:right="0" w:firstLine="0"/>
        <w:jc w:val="left"/>
        <w:rPr>
          <w:sz w:val="27"/>
        </w:rPr>
      </w:pPr>
      <w:r>
        <w:rPr>
          <w:w w:val="105"/>
          <w:sz w:val="27"/>
        </w:rPr>
        <w:t>л) подпункт 4.2.1 пункта 4.2 изложить в следующей редакции:</w:t>
      </w:r>
    </w:p>
    <w:p>
      <w:pPr>
        <w:spacing w:line="381" w:lineRule="auto" w:before="175"/>
        <w:ind w:left="159" w:right="148" w:firstLine="714"/>
        <w:jc w:val="both"/>
        <w:rPr>
          <w:sz w:val="27"/>
        </w:rPr>
      </w:pPr>
      <w:r>
        <w:rPr>
          <w:w w:val="105"/>
          <w:sz w:val="27"/>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spacing w:line="303" w:lineRule="exact" w:before="0"/>
        <w:ind w:left="866" w:right="0" w:firstLine="0"/>
        <w:jc w:val="left"/>
        <w:rPr>
          <w:sz w:val="27"/>
        </w:rPr>
      </w:pPr>
      <w:r>
        <w:rPr>
          <w:w w:val="105"/>
          <w:sz w:val="27"/>
        </w:rPr>
        <w:t>м) в пункте 4.3:</w:t>
      </w:r>
    </w:p>
    <w:p>
      <w:pPr>
        <w:spacing w:after="0" w:line="303" w:lineRule="exact"/>
        <w:jc w:val="left"/>
        <w:rPr>
          <w:sz w:val="27"/>
        </w:rPr>
        <w:sectPr>
          <w:headerReference w:type="default" r:id="rId766"/>
          <w:footerReference w:type="default" r:id="rId767"/>
          <w:pgSz w:w="12240" w:h="17410"/>
          <w:pgMar w:header="938" w:footer="466" w:top="1420" w:bottom="660" w:left="1440" w:right="320"/>
        </w:sectPr>
      </w:pPr>
    </w:p>
    <w:p>
      <w:pPr>
        <w:spacing w:line="379" w:lineRule="auto" w:before="78"/>
        <w:ind w:left="168" w:right="115" w:firstLine="709"/>
        <w:jc w:val="both"/>
        <w:rPr>
          <w:sz w:val="27"/>
        </w:rPr>
      </w:pPr>
      <w:r>
        <w:rPr/>
        <w:pict>
          <v:group style="position:absolute;margin-left:0pt;margin-top:4.685193pt;width:607pt;height:860.8pt;mso-position-horizontal-relative:page;mso-position-vertical-relative:page;z-index:-1216216" coordorigin="0,94" coordsize="12140,17216">
            <v:shape style="position:absolute;left:0;top:15492;width:265;height:1817" type="#_x0000_t75" stroked="false">
              <v:imagedata r:id="rId772" o:title=""/>
            </v:shape>
            <v:line style="position:absolute" from="212,15492" to="212,192" stroked="true" strokeweight="6.009492pt" strokecolor="#000000">
              <v:stroke dashstyle="solid"/>
            </v:line>
            <v:line style="position:absolute" from="327,139" to="12139,139" stroked="true" strokeweight="4.565057pt" strokecolor="#000000">
              <v:stroke dashstyle="solid"/>
            </v:line>
            <w10:wrap type="none"/>
          </v:group>
        </w:pict>
      </w:r>
      <w:r>
        <w:rPr>
          <w:w w:val="105"/>
          <w:sz w:val="27"/>
        </w:rPr>
        <w:t>в абзаце втором подпункта 4.3.4 аббревиатуру «ПООП» заменить аббревиатурой «ПОП»;</w:t>
      </w:r>
    </w:p>
    <w:p>
      <w:pPr>
        <w:spacing w:line="381" w:lineRule="auto" w:before="14"/>
        <w:ind w:left="869" w:right="610" w:firstLine="4"/>
        <w:jc w:val="left"/>
        <w:rPr>
          <w:sz w:val="27"/>
        </w:rPr>
      </w:pPr>
      <w:r>
        <w:rPr>
          <w:w w:val="105"/>
          <w:sz w:val="27"/>
        </w:rPr>
        <w:t>в</w:t>
      </w:r>
      <w:r>
        <w:rPr>
          <w:spacing w:val="-37"/>
          <w:w w:val="105"/>
          <w:sz w:val="27"/>
        </w:rPr>
        <w:t> </w:t>
      </w:r>
      <w:r>
        <w:rPr>
          <w:w w:val="105"/>
          <w:sz w:val="27"/>
        </w:rPr>
        <w:t>подпункте</w:t>
      </w:r>
      <w:r>
        <w:rPr>
          <w:spacing w:val="-25"/>
          <w:w w:val="105"/>
          <w:sz w:val="27"/>
        </w:rPr>
        <w:t> </w:t>
      </w:r>
      <w:r>
        <w:rPr>
          <w:w w:val="105"/>
          <w:sz w:val="27"/>
        </w:rPr>
        <w:t>4.3.7</w:t>
      </w:r>
      <w:r>
        <w:rPr>
          <w:spacing w:val="-33"/>
          <w:w w:val="105"/>
          <w:sz w:val="27"/>
        </w:rPr>
        <w:t> </w:t>
      </w:r>
      <w:r>
        <w:rPr>
          <w:w w:val="105"/>
          <w:sz w:val="27"/>
        </w:rPr>
        <w:t>аббревиатуру</w:t>
      </w:r>
      <w:r>
        <w:rPr>
          <w:spacing w:val="-19"/>
          <w:w w:val="105"/>
          <w:sz w:val="27"/>
        </w:rPr>
        <w:t> </w:t>
      </w:r>
      <w:r>
        <w:rPr>
          <w:w w:val="105"/>
          <w:sz w:val="27"/>
        </w:rPr>
        <w:t>«ПООП»</w:t>
      </w:r>
      <w:r>
        <w:rPr>
          <w:spacing w:val="-28"/>
          <w:w w:val="105"/>
          <w:sz w:val="27"/>
        </w:rPr>
        <w:t> </w:t>
      </w:r>
      <w:r>
        <w:rPr>
          <w:w w:val="105"/>
          <w:sz w:val="27"/>
        </w:rPr>
        <w:t>заменить</w:t>
      </w:r>
      <w:r>
        <w:rPr>
          <w:spacing w:val="-25"/>
          <w:w w:val="105"/>
          <w:sz w:val="27"/>
        </w:rPr>
        <w:t> </w:t>
      </w:r>
      <w:r>
        <w:rPr>
          <w:w w:val="105"/>
          <w:sz w:val="27"/>
        </w:rPr>
        <w:t>аббревиатурой</w:t>
      </w:r>
      <w:r>
        <w:rPr>
          <w:spacing w:val="-23"/>
          <w:w w:val="105"/>
          <w:sz w:val="27"/>
        </w:rPr>
        <w:t> </w:t>
      </w:r>
      <w:r>
        <w:rPr>
          <w:w w:val="105"/>
          <w:sz w:val="27"/>
        </w:rPr>
        <w:t>«ПОП»; н) подпункт 4.6.3 пункта 4.6 изложить в следующей</w:t>
      </w:r>
      <w:r>
        <w:rPr>
          <w:spacing w:val="-40"/>
          <w:w w:val="105"/>
          <w:sz w:val="27"/>
        </w:rPr>
        <w:t> </w:t>
      </w:r>
      <w:r>
        <w:rPr>
          <w:w w:val="105"/>
          <w:sz w:val="27"/>
        </w:rPr>
        <w:t>редакции:</w:t>
      </w:r>
    </w:p>
    <w:p>
      <w:pPr>
        <w:spacing w:line="381" w:lineRule="auto" w:before="0"/>
        <w:ind w:left="153" w:right="112" w:firstLine="713"/>
        <w:jc w:val="both"/>
        <w:rPr>
          <w:sz w:val="27"/>
        </w:rPr>
      </w:pPr>
      <w:r>
        <w:rPr>
          <w:w w:val="105"/>
          <w:sz w:val="27"/>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6"/>
          <w:w w:val="105"/>
          <w:sz w:val="27"/>
        </w:rPr>
        <w:t> </w:t>
      </w:r>
      <w:r>
        <w:rPr>
          <w:w w:val="105"/>
          <w:sz w:val="27"/>
        </w:rPr>
        <w:t>профессиональных</w:t>
      </w:r>
      <w:r>
        <w:rPr>
          <w:spacing w:val="-28"/>
          <w:w w:val="105"/>
          <w:sz w:val="27"/>
        </w:rPr>
        <w:t> </w:t>
      </w:r>
      <w:r>
        <w:rPr>
          <w:w w:val="105"/>
          <w:sz w:val="27"/>
        </w:rPr>
        <w:t>стандартов,</w:t>
      </w:r>
      <w:r>
        <w:rPr>
          <w:spacing w:val="-6"/>
          <w:w w:val="105"/>
          <w:sz w:val="27"/>
        </w:rPr>
        <w:t> </w:t>
      </w:r>
      <w:r>
        <w:rPr>
          <w:w w:val="105"/>
          <w:sz w:val="27"/>
        </w:rPr>
        <w:t>требованиям</w:t>
      </w:r>
      <w:r>
        <w:rPr>
          <w:spacing w:val="-9"/>
          <w:w w:val="105"/>
          <w:sz w:val="27"/>
        </w:rPr>
        <w:t> </w:t>
      </w:r>
      <w:r>
        <w:rPr>
          <w:w w:val="105"/>
          <w:sz w:val="27"/>
        </w:rPr>
        <w:t>рынка</w:t>
      </w:r>
      <w:r>
        <w:rPr>
          <w:spacing w:val="-11"/>
          <w:w w:val="105"/>
          <w:sz w:val="27"/>
        </w:rPr>
        <w:t> </w:t>
      </w:r>
      <w:r>
        <w:rPr>
          <w:w w:val="105"/>
          <w:sz w:val="27"/>
        </w:rPr>
        <w:t>труда к специалистам соответствующего</w:t>
      </w:r>
      <w:r>
        <w:rPr>
          <w:spacing w:val="6"/>
          <w:w w:val="105"/>
          <w:sz w:val="27"/>
        </w:rPr>
        <w:t> </w:t>
      </w:r>
      <w:r>
        <w:rPr>
          <w:w w:val="105"/>
          <w:sz w:val="27"/>
        </w:rPr>
        <w:t>профиля.».</w:t>
      </w:r>
    </w:p>
    <w:p>
      <w:pPr>
        <w:pStyle w:val="ListParagraph"/>
        <w:numPr>
          <w:ilvl w:val="0"/>
          <w:numId w:val="2"/>
        </w:numPr>
        <w:tabs>
          <w:tab w:pos="1381" w:val="left" w:leader="none"/>
        </w:tabs>
        <w:spacing w:line="379" w:lineRule="auto" w:before="0" w:after="0"/>
        <w:ind w:left="140" w:right="127" w:firstLine="714"/>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18.02.13 Технология производства изделий из полимерных композитов, утвержденном приказом Министерства  образования  и науки  Российской  Федерации  от 9 декабря  2016</w:t>
      </w:r>
      <w:r>
        <w:rPr>
          <w:spacing w:val="11"/>
          <w:w w:val="105"/>
          <w:sz w:val="27"/>
        </w:rPr>
        <w:t> </w:t>
      </w:r>
      <w:r>
        <w:rPr>
          <w:w w:val="105"/>
          <w:sz w:val="27"/>
        </w:rPr>
        <w:t>г.</w:t>
      </w:r>
    </w:p>
    <w:p>
      <w:pPr>
        <w:tabs>
          <w:tab w:pos="680" w:val="left" w:leader="none"/>
          <w:tab w:pos="1503" w:val="left" w:leader="none"/>
          <w:tab w:pos="3847" w:val="left" w:leader="none"/>
          <w:tab w:pos="6008" w:val="left" w:leader="none"/>
          <w:tab w:pos="7332" w:val="left" w:leader="none"/>
          <w:tab w:pos="8985" w:val="left" w:leader="none"/>
        </w:tabs>
        <w:spacing w:before="0"/>
        <w:ind w:left="123" w:right="0" w:firstLine="0"/>
        <w:jc w:val="left"/>
        <w:rPr>
          <w:sz w:val="27"/>
        </w:rPr>
      </w:pPr>
      <w:r>
        <w:rPr>
          <w:rFonts w:ascii="Arial" w:hAnsi="Arial"/>
          <w:sz w:val="27"/>
        </w:rPr>
        <w:t>№</w:t>
        <w:tab/>
      </w:r>
      <w:r>
        <w:rPr>
          <w:sz w:val="27"/>
        </w:rPr>
        <w:t>1559</w:t>
        <w:tab/>
        <w:t>(зарегистрирован</w:t>
        <w:tab/>
        <w:t>Министерством</w:t>
        <w:tab/>
        <w:t>юстиции</w:t>
        <w:tab/>
        <w:t>Российской</w:t>
        <w:tab/>
        <w:t>Федерации</w:t>
      </w:r>
    </w:p>
    <w:p>
      <w:pPr>
        <w:spacing w:line="379" w:lineRule="auto" w:before="177"/>
        <w:ind w:left="138" w:right="132" w:firstLine="5"/>
        <w:jc w:val="both"/>
        <w:rPr>
          <w:sz w:val="27"/>
        </w:rPr>
      </w:pPr>
      <w:r>
        <w:rPr>
          <w:sz w:val="27"/>
        </w:rPr>
        <w:t>22 декабря 2016 г., регистрационный </w:t>
      </w:r>
      <w:r>
        <w:rPr>
          <w:rFonts w:ascii="Arial" w:hAnsi="Arial"/>
          <w:sz w:val="27"/>
        </w:rPr>
        <w:t>№ </w:t>
      </w:r>
      <w:r>
        <w:rPr>
          <w:sz w:val="27"/>
        </w:rPr>
        <w:t>44897), с изменениями,  внесенными приказами Министерства просвещения Российской Федерации от 17 декабря 2020</w:t>
      </w:r>
      <w:r>
        <w:rPr>
          <w:spacing w:val="-7"/>
          <w:sz w:val="27"/>
        </w:rPr>
        <w:t> </w:t>
      </w:r>
      <w:r>
        <w:rPr>
          <w:sz w:val="27"/>
        </w:rPr>
        <w:t>г.</w:t>
      </w:r>
    </w:p>
    <w:p>
      <w:pPr>
        <w:spacing w:line="379" w:lineRule="auto" w:before="2"/>
        <w:ind w:left="131" w:right="123" w:hanging="13"/>
        <w:jc w:val="both"/>
        <w:rPr>
          <w:sz w:val="27"/>
        </w:rPr>
      </w:pPr>
      <w:r>
        <w:rPr>
          <w:rFonts w:ascii="Arial" w:hAnsi="Arial"/>
          <w:w w:val="105"/>
          <w:sz w:val="27"/>
        </w:rPr>
        <w:t>№</w:t>
      </w:r>
      <w:r>
        <w:rPr>
          <w:rFonts w:ascii="Arial" w:hAnsi="Arial"/>
          <w:spacing w:val="-31"/>
          <w:w w:val="105"/>
          <w:sz w:val="27"/>
        </w:rPr>
        <w:t> </w:t>
      </w:r>
      <w:r>
        <w:rPr>
          <w:spacing w:val="-6"/>
          <w:w w:val="105"/>
          <w:sz w:val="27"/>
        </w:rPr>
        <w:t>747</w:t>
      </w:r>
      <w:r>
        <w:rPr>
          <w:spacing w:val="-20"/>
          <w:w w:val="105"/>
          <w:sz w:val="27"/>
        </w:rPr>
        <w:t> </w:t>
      </w:r>
      <w:r>
        <w:rPr>
          <w:w w:val="105"/>
          <w:sz w:val="27"/>
        </w:rPr>
        <w:t>(зарегистрирован</w:t>
      </w:r>
      <w:r>
        <w:rPr>
          <w:spacing w:val="-27"/>
          <w:w w:val="105"/>
          <w:sz w:val="27"/>
        </w:rPr>
        <w:t> </w:t>
      </w:r>
      <w:r>
        <w:rPr>
          <w:w w:val="105"/>
          <w:sz w:val="27"/>
        </w:rPr>
        <w:t>Министерством</w:t>
      </w:r>
      <w:r>
        <w:rPr>
          <w:spacing w:val="-3"/>
          <w:w w:val="105"/>
          <w:sz w:val="27"/>
        </w:rPr>
        <w:t> </w:t>
      </w:r>
      <w:r>
        <w:rPr>
          <w:w w:val="105"/>
          <w:sz w:val="27"/>
        </w:rPr>
        <w:t>юстиции</w:t>
      </w:r>
      <w:r>
        <w:rPr>
          <w:spacing w:val="-7"/>
          <w:w w:val="105"/>
          <w:sz w:val="27"/>
        </w:rPr>
        <w:t> </w:t>
      </w:r>
      <w:r>
        <w:rPr>
          <w:w w:val="105"/>
          <w:sz w:val="27"/>
        </w:rPr>
        <w:t>Российской</w:t>
      </w:r>
      <w:r>
        <w:rPr>
          <w:spacing w:val="-1"/>
          <w:w w:val="105"/>
          <w:sz w:val="27"/>
        </w:rPr>
        <w:t> </w:t>
      </w:r>
      <w:r>
        <w:rPr>
          <w:w w:val="105"/>
          <w:sz w:val="27"/>
        </w:rPr>
        <w:t>Федерации</w:t>
      </w:r>
      <w:r>
        <w:rPr>
          <w:spacing w:val="-3"/>
          <w:w w:val="105"/>
          <w:sz w:val="27"/>
        </w:rPr>
        <w:t> </w:t>
      </w:r>
      <w:r>
        <w:rPr>
          <w:w w:val="105"/>
          <w:sz w:val="27"/>
        </w:rPr>
        <w:t>22</w:t>
      </w:r>
      <w:r>
        <w:rPr>
          <w:spacing w:val="-17"/>
          <w:w w:val="105"/>
          <w:sz w:val="27"/>
        </w:rPr>
        <w:t> </w:t>
      </w:r>
      <w:r>
        <w:rPr>
          <w:w w:val="105"/>
          <w:sz w:val="27"/>
        </w:rPr>
        <w:t>января 2021 г., регистрационный № 62178) и от 1 сентября 2022 г. № 796 (зарегистрирован Министерством юстиции Российской Федерации 11 октября 2022 г., регистрационный </w:t>
      </w:r>
      <w:r>
        <w:rPr>
          <w:rFonts w:ascii="Arial" w:hAnsi="Arial"/>
          <w:w w:val="105"/>
          <w:sz w:val="27"/>
        </w:rPr>
        <w:t>№</w:t>
      </w:r>
      <w:r>
        <w:rPr>
          <w:rFonts w:ascii="Arial" w:hAnsi="Arial"/>
          <w:spacing w:val="-59"/>
          <w:w w:val="105"/>
          <w:sz w:val="27"/>
        </w:rPr>
        <w:t> </w:t>
      </w:r>
      <w:r>
        <w:rPr>
          <w:w w:val="105"/>
          <w:sz w:val="27"/>
        </w:rPr>
        <w:t>70461):</w:t>
      </w:r>
    </w:p>
    <w:p>
      <w:pPr>
        <w:spacing w:before="7"/>
        <w:ind w:left="832" w:right="0" w:firstLine="0"/>
        <w:jc w:val="left"/>
        <w:rPr>
          <w:sz w:val="27"/>
        </w:rPr>
      </w:pPr>
      <w:r>
        <w:rPr>
          <w:sz w:val="27"/>
        </w:rPr>
        <w:t>а) пункт 1.3 И3?1ОЖить в следующей редакции:</w:t>
      </w:r>
    </w:p>
    <w:p>
      <w:pPr>
        <w:spacing w:line="379" w:lineRule="auto" w:before="180"/>
        <w:ind w:left="119" w:right="131" w:firstLine="709"/>
        <w:jc w:val="both"/>
        <w:rPr>
          <w:sz w:val="27"/>
        </w:rPr>
      </w:pPr>
      <w:r>
        <w:rPr>
          <w:w w:val="105"/>
          <w:sz w:val="27"/>
        </w:rPr>
        <w:t>«1.3. Содержание СПО по специальности определяется программой подготовки специалистов среднего звена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w:t>
      </w:r>
      <w:r>
        <w:rPr>
          <w:spacing w:val="5"/>
          <w:w w:val="105"/>
          <w:sz w:val="27"/>
        </w:rPr>
        <w:t> </w:t>
      </w:r>
      <w:r>
        <w:rPr>
          <w:w w:val="105"/>
          <w:sz w:val="27"/>
        </w:rPr>
        <w:t>(далее-ПОП).»;</w:t>
      </w:r>
    </w:p>
    <w:p>
      <w:pPr>
        <w:spacing w:line="308" w:lineRule="exact" w:before="0"/>
        <w:ind w:left="820" w:right="0" w:firstLine="0"/>
        <w:jc w:val="left"/>
        <w:rPr>
          <w:sz w:val="27"/>
        </w:rPr>
      </w:pPr>
      <w:r>
        <w:rPr>
          <w:w w:val="105"/>
          <w:sz w:val="27"/>
        </w:rPr>
        <w:t>6) пункт 1.10 изложить в следующей редакции:</w:t>
      </w:r>
    </w:p>
    <w:p>
      <w:pPr>
        <w:spacing w:line="374" w:lineRule="auto" w:before="179"/>
        <w:ind w:left="111" w:right="143" w:firstLine="539"/>
        <w:jc w:val="left"/>
        <w:rPr>
          <w:sz w:val="27"/>
        </w:rPr>
      </w:pPr>
      <w:r>
        <w:rPr>
          <w:w w:val="105"/>
          <w:sz w:val="27"/>
        </w:rPr>
        <w:t>«1.10. Образовательная программа, реализуемая на базе основного общего образования, разрабатывается образовательной организацией на основе требований</w:t>
      </w:r>
    </w:p>
    <w:p>
      <w:pPr>
        <w:spacing w:after="0" w:line="374" w:lineRule="auto"/>
        <w:jc w:val="left"/>
        <w:rPr>
          <w:sz w:val="27"/>
        </w:rPr>
        <w:sectPr>
          <w:headerReference w:type="default" r:id="rId770"/>
          <w:footerReference w:type="default" r:id="rId771"/>
          <w:pgSz w:w="12140" w:h="17310"/>
          <w:pgMar w:header="866" w:footer="424" w:top="1360" w:bottom="620" w:left="1360" w:right="340"/>
        </w:sectPr>
      </w:pPr>
    </w:p>
    <w:p>
      <w:pPr>
        <w:pStyle w:val="BodyText"/>
        <w:spacing w:before="8"/>
        <w:rPr>
          <w:sz w:val="20"/>
        </w:rPr>
      </w:pPr>
      <w:r>
        <w:rPr/>
        <w:pict>
          <v:group style="position:absolute;margin-left:0pt;margin-top:28.831861pt;width:14.7pt;height:839.5pt;mso-position-horizontal-relative:page;mso-position-vertical-relative:page;z-index:17440" coordorigin="0,577" coordsize="294,16790">
            <v:shape style="position:absolute;left:0;top:13858;width:294;height:3508" type="#_x0000_t75" stroked="false">
              <v:imagedata r:id="rId775" o:title=""/>
            </v:shape>
            <v:line style="position:absolute" from="236,13859" to="236,577" stroked="true" strokeweight="5.288342pt" strokecolor="#000000">
              <v:stroke dashstyle="solid"/>
            </v:line>
            <w10:wrap type="none"/>
          </v:group>
        </w:pict>
      </w:r>
      <w:r>
        <w:rPr/>
        <w:pict>
          <v:line style="position:absolute;mso-position-horizontal-relative:page;mso-position-vertical-relative:page;z-index:17464" from="18.268820pt,8.169032pt" to="607.679964pt,8.169032pt" stroked="true" strokeweight="5.526105pt" strokecolor="#000000">
            <v:stroke dashstyle="solid"/>
            <w10:wrap type="none"/>
          </v:line>
        </w:pict>
      </w:r>
    </w:p>
    <w:p>
      <w:pPr>
        <w:spacing w:line="379" w:lineRule="auto" w:before="89"/>
        <w:ind w:left="166" w:right="114" w:firstLine="4"/>
        <w:jc w:val="both"/>
        <w:rPr>
          <w:sz w:val="23"/>
        </w:rPr>
      </w:pPr>
      <w:r>
        <w:rPr>
          <w:sz w:val="27"/>
        </w:rPr>
        <w:t>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102"/>
          <w:sz w:val="27"/>
        </w:rPr>
        <w:t>программ</w:t>
      </w:r>
      <w:r>
        <w:rPr>
          <w:w w:val="102"/>
          <w:sz w:val="27"/>
        </w:rPr>
        <w:t>ы</w:t>
      </w:r>
      <w:r>
        <w:rPr>
          <w:sz w:val="27"/>
        </w:rPr>
        <w:t> </w:t>
      </w:r>
      <w:r>
        <w:rPr>
          <w:spacing w:val="-1"/>
          <w:w w:val="103"/>
          <w:sz w:val="27"/>
        </w:rPr>
        <w:t>среднег</w:t>
      </w:r>
      <w:r>
        <w:rPr>
          <w:w w:val="103"/>
          <w:sz w:val="27"/>
        </w:rPr>
        <w:t>о</w:t>
      </w:r>
      <w:r>
        <w:rPr>
          <w:sz w:val="27"/>
        </w:rPr>
        <w:t> </w:t>
      </w:r>
      <w:r>
        <w:rPr>
          <w:w w:val="102"/>
          <w:sz w:val="27"/>
        </w:rPr>
        <w:t>общего</w:t>
      </w:r>
      <w:r>
        <w:rPr>
          <w:sz w:val="27"/>
        </w:rPr>
        <w:t> </w:t>
      </w:r>
      <w:r>
        <w:rPr>
          <w:w w:val="102"/>
          <w:sz w:val="27"/>
        </w:rPr>
        <w:t>образования</w:t>
      </w:r>
      <w:r>
        <w:rPr>
          <w:sz w:val="27"/>
        </w:rPr>
        <w:t> </w:t>
      </w:r>
      <w:r>
        <w:rPr>
          <w:w w:val="106"/>
          <w:sz w:val="27"/>
        </w:rPr>
        <w:t>с</w:t>
      </w:r>
      <w:r>
        <w:rPr>
          <w:sz w:val="27"/>
        </w:rPr>
        <w:t> </w:t>
      </w:r>
      <w:r>
        <w:rPr>
          <w:w w:val="102"/>
          <w:sz w:val="27"/>
        </w:rPr>
        <w:t>учетом</w:t>
      </w:r>
      <w:r>
        <w:rPr>
          <w:sz w:val="27"/>
        </w:rPr>
        <w:t> </w:t>
      </w:r>
      <w:r>
        <w:rPr>
          <w:spacing w:val="-1"/>
          <w:w w:val="102"/>
          <w:sz w:val="27"/>
        </w:rPr>
        <w:t>получаемо</w:t>
      </w:r>
      <w:r>
        <w:rPr>
          <w:w w:val="102"/>
          <w:sz w:val="27"/>
        </w:rPr>
        <w:t>й</w:t>
      </w:r>
      <w:r>
        <w:rPr>
          <w:sz w:val="27"/>
        </w:rPr>
        <w:t> </w:t>
      </w:r>
      <w:r>
        <w:rPr>
          <w:spacing w:val="-1"/>
          <w:w w:val="106"/>
          <w:sz w:val="27"/>
        </w:rPr>
        <w:t>специальност</w:t>
      </w:r>
      <w:r>
        <w:rPr>
          <w:spacing w:val="-46"/>
          <w:w w:val="106"/>
          <w:sz w:val="27"/>
        </w:rPr>
        <w:t>и</w:t>
      </w:r>
      <w:r>
        <w:rPr>
          <w:spacing w:val="-85"/>
          <w:w w:val="96"/>
          <w:position w:val="9"/>
          <w:sz w:val="19"/>
        </w:rPr>
        <w:t>2</w:t>
      </w:r>
      <w:r>
        <w:rPr>
          <w:w w:val="74"/>
          <w:sz w:val="23"/>
        </w:rPr>
        <w:t>0</w:t>
      </w:r>
      <w:r>
        <w:rPr>
          <w:sz w:val="23"/>
        </w:rPr>
        <w:t> </w:t>
      </w:r>
      <w:r>
        <w:rPr>
          <w:w w:val="28"/>
          <w:sz w:val="23"/>
        </w:rPr>
        <w:t>)</w:t>
      </w:r>
      <w:r>
        <w:rPr>
          <w:sz w:val="23"/>
        </w:rPr>
        <w:t>  </w:t>
      </w:r>
      <w:r>
        <w:rPr>
          <w:w w:val="28"/>
          <w:sz w:val="23"/>
        </w:rPr>
        <w:t>».</w:t>
      </w:r>
    </w:p>
    <w:p>
      <w:pPr>
        <w:spacing w:line="313" w:lineRule="exact" w:before="0"/>
        <w:ind w:left="873" w:right="0" w:firstLine="0"/>
        <w:jc w:val="left"/>
        <w:rPr>
          <w:sz w:val="27"/>
        </w:rPr>
      </w:pPr>
      <w:r>
        <w:rPr/>
        <w:pict>
          <v:shape style="position:absolute;margin-left:254.781006pt;margin-top:6.393889pt;width:2.5pt;height:7.85pt;mso-position-horizontal-relative:page;mso-position-vertical-relative:paragraph;z-index:-1216144"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z w:val="27"/>
        </w:rPr>
        <w:t>в) дополнить сноской </w:t>
      </w:r>
      <w:r>
        <w:rPr>
          <w:spacing w:val="-4"/>
          <w:sz w:val="27"/>
        </w:rPr>
        <w:t>«</w:t>
      </w:r>
      <w:r>
        <w:rPr>
          <w:spacing w:val="-4"/>
          <w:position w:val="10"/>
          <w:sz w:val="19"/>
        </w:rPr>
        <w:t>2 </w:t>
      </w:r>
      <w:r>
        <w:rPr>
          <w:spacing w:val="3"/>
          <w:position w:val="10"/>
          <w:sz w:val="19"/>
        </w:rPr>
        <w:t>1</w:t>
      </w:r>
      <w:r>
        <w:rPr>
          <w:spacing w:val="3"/>
          <w:sz w:val="18"/>
        </w:rPr>
        <w:t>)» </w:t>
      </w:r>
      <w:r>
        <w:rPr>
          <w:sz w:val="27"/>
        </w:rPr>
        <w:t>к пункту 1.1</w:t>
      </w:r>
      <w:r>
        <w:rPr>
          <w:rFonts w:ascii="Arial" w:hAnsi="Arial"/>
          <w:sz w:val="27"/>
        </w:rPr>
        <w:t>О </w:t>
      </w:r>
      <w:r>
        <w:rPr>
          <w:sz w:val="27"/>
        </w:rPr>
        <w:t>следующего</w:t>
      </w:r>
      <w:r>
        <w:rPr>
          <w:spacing w:val="51"/>
          <w:sz w:val="27"/>
        </w:rPr>
        <w:t> </w:t>
      </w:r>
      <w:r>
        <w:rPr>
          <w:sz w:val="27"/>
        </w:rPr>
        <w:t>содержания:</w:t>
      </w:r>
    </w:p>
    <w:p>
      <w:pPr>
        <w:spacing w:line="355" w:lineRule="auto" w:before="180"/>
        <w:ind w:left="139" w:right="119" w:firstLine="900"/>
        <w:jc w:val="both"/>
        <w:rPr>
          <w:sz w:val="27"/>
        </w:rPr>
      </w:pPr>
      <w:r>
        <w:rPr/>
        <w:pict>
          <v:shape style="position:absolute;margin-left:111.826401pt;margin-top:8.49459pt;width:12.35pt;height:16.1pt;mso-position-horizontal-relative:page;mso-position-vertical-relative:paragraph;z-index:-1216096" type="#_x0000_t202" filled="false" stroked="false">
            <v:textbox inset="0,0,0,0">
              <w:txbxContent>
                <w:p>
                  <w:pPr>
                    <w:spacing w:line="136" w:lineRule="auto" w:before="57"/>
                    <w:ind w:left="0" w:right="0" w:firstLine="0"/>
                    <w:jc w:val="left"/>
                    <w:rPr>
                      <w:sz w:val="17"/>
                    </w:rPr>
                  </w:pPr>
                  <w:r>
                    <w:rPr>
                      <w:rFonts w:ascii="Arial" w:hAnsi="Arial"/>
                      <w:spacing w:val="-5"/>
                      <w:w w:val="105"/>
                      <w:position w:val="-10"/>
                      <w:sz w:val="28"/>
                    </w:rPr>
                    <w:t>«</w:t>
                  </w:r>
                  <w:r>
                    <w:rPr>
                      <w:spacing w:val="-5"/>
                      <w:w w:val="105"/>
                      <w:sz w:val="17"/>
                    </w:rPr>
                    <w:t>2</w:t>
                  </w:r>
                </w:p>
              </w:txbxContent>
            </v:textbox>
            <w10:wrap type="none"/>
          </v:shape>
        </w:pict>
      </w:r>
      <w:r>
        <w:rPr>
          <w:w w:val="105"/>
          <w:sz w:val="18"/>
        </w:rPr>
        <w:t>О </w:t>
      </w:r>
      <w:r>
        <w:rPr>
          <w:w w:val="70"/>
          <w:sz w:val="18"/>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7"/>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7"/>
        </w:rPr>
        <w:t>№, </w:t>
      </w:r>
      <w:r>
        <w:rPr>
          <w:w w:val="105"/>
          <w:sz w:val="27"/>
        </w:rPr>
        <w:t>35953), от 31 декабря 2015 г. </w:t>
      </w:r>
      <w:r>
        <w:rPr>
          <w:rFonts w:ascii="Arial" w:hAnsi="Arial"/>
          <w:w w:val="105"/>
          <w:sz w:val="27"/>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w:t>
      </w:r>
      <w:r>
        <w:rPr>
          <w:spacing w:val="-46"/>
          <w:w w:val="105"/>
          <w:sz w:val="27"/>
        </w:rPr>
        <w:t> </w:t>
      </w:r>
      <w:r>
        <w:rPr>
          <w:w w:val="105"/>
          <w:sz w:val="27"/>
        </w:rPr>
        <w:t>регистрационный</w:t>
      </w:r>
    </w:p>
    <w:p>
      <w:pPr>
        <w:spacing w:line="352" w:lineRule="auto" w:before="4"/>
        <w:ind w:left="138" w:right="142" w:hanging="12"/>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4"/>
          <w:w w:val="105"/>
          <w:sz w:val="27"/>
        </w:rPr>
        <w:t> </w:t>
      </w:r>
      <w:r>
        <w:rPr>
          <w:w w:val="105"/>
          <w:sz w:val="27"/>
        </w:rPr>
        <w:t>сентября</w:t>
      </w:r>
      <w:r>
        <w:rPr>
          <w:spacing w:val="-12"/>
          <w:w w:val="105"/>
          <w:sz w:val="27"/>
        </w:rPr>
        <w:t> </w:t>
      </w:r>
      <w:r>
        <w:rPr>
          <w:w w:val="105"/>
          <w:sz w:val="27"/>
        </w:rPr>
        <w:t>2020</w:t>
      </w:r>
      <w:r>
        <w:rPr>
          <w:spacing w:val="-20"/>
          <w:w w:val="105"/>
          <w:sz w:val="27"/>
        </w:rPr>
        <w:t> </w:t>
      </w:r>
      <w:r>
        <w:rPr>
          <w:w w:val="105"/>
          <w:sz w:val="27"/>
        </w:rPr>
        <w:t>г.</w:t>
      </w:r>
      <w:r>
        <w:rPr>
          <w:spacing w:val="-36"/>
          <w:w w:val="105"/>
          <w:sz w:val="27"/>
        </w:rPr>
        <w:t> </w:t>
      </w:r>
      <w:r>
        <w:rPr>
          <w:rFonts w:ascii="Arial" w:hAnsi="Arial"/>
          <w:w w:val="105"/>
          <w:sz w:val="27"/>
        </w:rPr>
        <w:t>№</w:t>
      </w:r>
      <w:r>
        <w:rPr>
          <w:rFonts w:ascii="Arial" w:hAnsi="Arial"/>
          <w:spacing w:val="-34"/>
          <w:w w:val="105"/>
          <w:sz w:val="27"/>
        </w:rPr>
        <w:t> </w:t>
      </w:r>
      <w:r>
        <w:rPr>
          <w:w w:val="105"/>
          <w:sz w:val="27"/>
        </w:rPr>
        <w:t>519</w:t>
      </w:r>
      <w:r>
        <w:rPr>
          <w:spacing w:val="-26"/>
          <w:w w:val="105"/>
          <w:sz w:val="27"/>
        </w:rPr>
        <w:t> </w:t>
      </w:r>
      <w:r>
        <w:rPr>
          <w:w w:val="105"/>
          <w:sz w:val="27"/>
        </w:rPr>
        <w:t>(зарегистрирован</w:t>
      </w:r>
      <w:r>
        <w:rPr>
          <w:spacing w:val="-24"/>
          <w:w w:val="105"/>
          <w:sz w:val="27"/>
        </w:rPr>
        <w:t> </w:t>
      </w:r>
      <w:r>
        <w:rPr>
          <w:w w:val="105"/>
          <w:sz w:val="27"/>
        </w:rPr>
        <w:t>Министерством</w:t>
      </w:r>
      <w:r>
        <w:rPr>
          <w:spacing w:val="-10"/>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7"/>
        </w:rPr>
        <w:t>№ </w:t>
      </w:r>
      <w:r>
        <w:rPr>
          <w:w w:val="105"/>
          <w:sz w:val="27"/>
        </w:rPr>
        <w:t>61749),  от 11 декабря  2020</w:t>
      </w:r>
      <w:r>
        <w:rPr>
          <w:spacing w:val="15"/>
          <w:w w:val="105"/>
          <w:sz w:val="27"/>
        </w:rPr>
        <w:t> </w:t>
      </w:r>
      <w:r>
        <w:rPr>
          <w:w w:val="105"/>
          <w:sz w:val="27"/>
        </w:rPr>
        <w:t>г.</w:t>
      </w:r>
    </w:p>
    <w:p>
      <w:pPr>
        <w:tabs>
          <w:tab w:pos="696" w:val="left" w:leader="none"/>
          <w:tab w:pos="1406" w:val="left" w:leader="none"/>
          <w:tab w:pos="3769" w:val="left" w:leader="none"/>
          <w:tab w:pos="5955" w:val="left" w:leader="none"/>
          <w:tab w:pos="7298" w:val="left" w:leader="none"/>
          <w:tab w:pos="8979" w:val="left" w:leader="none"/>
        </w:tabs>
        <w:spacing w:before="2"/>
        <w:ind w:left="122"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55" w:lineRule="auto" w:before="151"/>
        <w:ind w:left="130" w:right="145" w:firstLine="12"/>
        <w:jc w:val="both"/>
        <w:rPr>
          <w:sz w:val="27"/>
        </w:rPr>
      </w:pPr>
      <w:r>
        <w:rPr>
          <w:w w:val="105"/>
          <w:sz w:val="27"/>
        </w:rPr>
        <w:t>25 декабря 2020 г., регистрационный № 1828), от 12 августа 2022 г. № 732 (зарегистрирован Министерством юстиции Российской Федерации 12 сентября 2022</w:t>
      </w:r>
      <w:r>
        <w:rPr>
          <w:spacing w:val="-15"/>
          <w:w w:val="105"/>
          <w:sz w:val="27"/>
        </w:rPr>
        <w:t> </w:t>
      </w:r>
      <w:r>
        <w:rPr>
          <w:w w:val="105"/>
          <w:sz w:val="27"/>
        </w:rPr>
        <w:t>г.,</w:t>
      </w:r>
      <w:r>
        <w:rPr>
          <w:spacing w:val="-12"/>
          <w:w w:val="105"/>
          <w:sz w:val="27"/>
        </w:rPr>
        <w:t> </w:t>
      </w:r>
      <w:r>
        <w:rPr>
          <w:w w:val="105"/>
          <w:sz w:val="27"/>
        </w:rPr>
        <w:t>регистрационный</w:t>
      </w:r>
      <w:r>
        <w:rPr>
          <w:spacing w:val="-24"/>
          <w:w w:val="105"/>
          <w:sz w:val="27"/>
        </w:rPr>
        <w:t> </w:t>
      </w:r>
      <w:r>
        <w:rPr>
          <w:w w:val="105"/>
          <w:sz w:val="27"/>
        </w:rPr>
        <w:t>№</w:t>
      </w:r>
      <w:r>
        <w:rPr>
          <w:spacing w:val="-17"/>
          <w:w w:val="105"/>
          <w:sz w:val="27"/>
        </w:rPr>
        <w:t> </w:t>
      </w:r>
      <w:r>
        <w:rPr>
          <w:w w:val="105"/>
          <w:sz w:val="27"/>
        </w:rPr>
        <w:t>70034)</w:t>
      </w:r>
      <w:r>
        <w:rPr>
          <w:spacing w:val="-18"/>
          <w:w w:val="105"/>
          <w:sz w:val="27"/>
        </w:rPr>
        <w:t> </w:t>
      </w:r>
      <w:r>
        <w:rPr>
          <w:w w:val="105"/>
          <w:sz w:val="27"/>
        </w:rPr>
        <w:t>и</w:t>
      </w:r>
      <w:r>
        <w:rPr>
          <w:spacing w:val="-16"/>
          <w:w w:val="105"/>
          <w:sz w:val="27"/>
        </w:rPr>
        <w:t> </w:t>
      </w:r>
      <w:r>
        <w:rPr>
          <w:w w:val="105"/>
          <w:sz w:val="27"/>
        </w:rPr>
        <w:t>от</w:t>
      </w:r>
      <w:r>
        <w:rPr>
          <w:spacing w:val="-10"/>
          <w:w w:val="105"/>
          <w:sz w:val="27"/>
        </w:rPr>
        <w:t> </w:t>
      </w:r>
      <w:r>
        <w:rPr>
          <w:w w:val="105"/>
          <w:sz w:val="27"/>
        </w:rPr>
        <w:t>27</w:t>
      </w:r>
      <w:r>
        <w:rPr>
          <w:spacing w:val="-10"/>
          <w:w w:val="105"/>
          <w:sz w:val="27"/>
        </w:rPr>
        <w:t> </w:t>
      </w:r>
      <w:r>
        <w:rPr>
          <w:w w:val="105"/>
          <w:sz w:val="27"/>
        </w:rPr>
        <w:t>декабря</w:t>
      </w:r>
      <w:r>
        <w:rPr>
          <w:spacing w:val="-7"/>
          <w:w w:val="105"/>
          <w:sz w:val="27"/>
        </w:rPr>
        <w:t> </w:t>
      </w:r>
      <w:r>
        <w:rPr>
          <w:w w:val="105"/>
          <w:sz w:val="27"/>
        </w:rPr>
        <w:t>2023</w:t>
      </w:r>
      <w:r>
        <w:rPr>
          <w:spacing w:val="-13"/>
          <w:w w:val="105"/>
          <w:sz w:val="27"/>
        </w:rPr>
        <w:t> </w:t>
      </w:r>
      <w:r>
        <w:rPr>
          <w:w w:val="105"/>
          <w:sz w:val="27"/>
        </w:rPr>
        <w:t>г.</w:t>
      </w:r>
      <w:r>
        <w:rPr>
          <w:spacing w:val="-20"/>
          <w:w w:val="105"/>
          <w:sz w:val="27"/>
        </w:rPr>
        <w:t> </w:t>
      </w:r>
      <w:r>
        <w:rPr>
          <w:w w:val="105"/>
          <w:sz w:val="27"/>
        </w:rPr>
        <w:t>№</w:t>
      </w:r>
      <w:r>
        <w:rPr>
          <w:spacing w:val="-14"/>
          <w:w w:val="105"/>
          <w:sz w:val="27"/>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0"/>
          <w:w w:val="105"/>
          <w:sz w:val="27"/>
        </w:rPr>
        <w:t> </w:t>
      </w:r>
      <w:r>
        <w:rPr>
          <w:w w:val="105"/>
          <w:sz w:val="27"/>
        </w:rPr>
        <w:t>77121).»;</w:t>
      </w:r>
    </w:p>
    <w:p>
      <w:pPr>
        <w:spacing w:line="309" w:lineRule="exact" w:before="0"/>
        <w:ind w:left="837" w:right="0" w:firstLine="0"/>
        <w:jc w:val="left"/>
        <w:rPr>
          <w:sz w:val="27"/>
        </w:rPr>
      </w:pPr>
      <w:r>
        <w:rPr>
          <w:w w:val="105"/>
          <w:sz w:val="27"/>
        </w:rPr>
        <w:t>г) пункт 1.12 изложить в следующей редакции:</w:t>
      </w:r>
    </w:p>
    <w:p>
      <w:pPr>
        <w:spacing w:line="376" w:lineRule="auto" w:before="175"/>
        <w:ind w:left="118" w:right="146" w:firstLine="713"/>
        <w:jc w:val="both"/>
        <w:rPr>
          <w:sz w:val="27"/>
        </w:rPr>
      </w:pPr>
      <w:r>
        <w:rPr>
          <w:sz w:val="27"/>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8"/>
          <w:sz w:val="27"/>
        </w:rPr>
        <w:t>работ</w:t>
      </w:r>
      <w:r>
        <w:rPr>
          <w:spacing w:val="-34"/>
          <w:w w:val="108"/>
          <w:sz w:val="27"/>
        </w:rPr>
        <w:t>ы</w:t>
      </w:r>
      <w:r>
        <w:rPr>
          <w:spacing w:val="-53"/>
          <w:w w:val="109"/>
          <w:position w:val="8"/>
          <w:sz w:val="17"/>
        </w:rPr>
        <w:t>2</w:t>
      </w:r>
      <w:r>
        <w:rPr>
          <w:rFonts w:ascii="Arial" w:hAnsi="Arial"/>
          <w:w w:val="49"/>
          <w:sz w:val="16"/>
        </w:rPr>
        <w:t>С</w:t>
      </w:r>
      <w:r>
        <w:rPr>
          <w:rFonts w:ascii="Arial" w:hAnsi="Arial"/>
          <w:spacing w:val="-21"/>
          <w:sz w:val="16"/>
        </w:rPr>
        <w:t> </w:t>
      </w:r>
      <w:r>
        <w:rPr>
          <w:spacing w:val="-61"/>
          <w:w w:val="108"/>
          <w:position w:val="8"/>
          <w:sz w:val="17"/>
        </w:rPr>
        <w:t>2</w:t>
      </w:r>
      <w:r>
        <w:rPr>
          <w:w w:val="34"/>
          <w:sz w:val="17"/>
        </w:rPr>
        <w:t>)</w:t>
      </w:r>
      <w:r>
        <w:rPr>
          <w:sz w:val="17"/>
        </w:rPr>
        <w:t> </w:t>
      </w:r>
      <w:r>
        <w:rPr>
          <w:spacing w:val="13"/>
          <w:sz w:val="17"/>
        </w:rPr>
        <w:t> </w:t>
      </w:r>
      <w:r>
        <w:rPr>
          <w:w w:val="34"/>
          <w:sz w:val="17"/>
        </w:rPr>
        <w:t>.</w:t>
      </w:r>
      <w:r>
        <w:rPr>
          <w:spacing w:val="-26"/>
          <w:sz w:val="17"/>
        </w:rPr>
        <w:t> </w:t>
      </w:r>
      <w:r>
        <w:rPr>
          <w:w w:val="105"/>
          <w:sz w:val="27"/>
        </w:rPr>
        <w:t>»;</w:t>
      </w:r>
    </w:p>
    <w:p>
      <w:pPr>
        <w:spacing w:before="6"/>
        <w:ind w:left="828" w:right="0" w:firstLine="0"/>
        <w:jc w:val="left"/>
        <w:rPr>
          <w:sz w:val="27"/>
        </w:rPr>
      </w:pPr>
      <w:r>
        <w:rPr/>
        <w:pict>
          <v:shape style="position:absolute;margin-left:253.338699pt;margin-top:6.559594pt;width:2.5pt;height:7.85pt;mso-position-horizontal-relative:page;mso-position-vertical-relative:paragraph;z-index:-1216120"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pacing w:val="-1"/>
          <w:w w:val="104"/>
          <w:sz w:val="27"/>
        </w:rPr>
        <w:t>д</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5"/>
          <w:w w:val="102"/>
          <w:sz w:val="27"/>
        </w:rPr>
        <w:t>«</w:t>
      </w:r>
      <w:r>
        <w:rPr>
          <w:w w:val="102"/>
          <w:position w:val="9"/>
          <w:sz w:val="17"/>
        </w:rPr>
        <w:t>2</w:t>
      </w:r>
      <w:r>
        <w:rPr>
          <w:spacing w:val="20"/>
          <w:position w:val="9"/>
          <w:sz w:val="17"/>
        </w:rPr>
        <w:t> </w:t>
      </w:r>
      <w:r>
        <w:rPr>
          <w:spacing w:val="-64"/>
          <w:w w:val="108"/>
          <w:position w:val="9"/>
          <w:sz w:val="17"/>
        </w:rPr>
        <w:t>2</w:t>
      </w:r>
      <w:r>
        <w:rPr>
          <w:w w:val="35"/>
          <w:sz w:val="18"/>
        </w:rPr>
        <w:t>)</w:t>
      </w:r>
      <w:r>
        <w:rPr>
          <w:sz w:val="18"/>
        </w:rPr>
        <w:t> </w:t>
      </w:r>
      <w:r>
        <w:rPr>
          <w:spacing w:val="11"/>
          <w:sz w:val="18"/>
        </w:rPr>
        <w:t> </w:t>
      </w:r>
      <w:r>
        <w:rPr>
          <w:w w:val="35"/>
          <w:sz w:val="18"/>
        </w:rPr>
        <w:t>»</w:t>
      </w:r>
      <w:r>
        <w:rPr>
          <w:spacing w:val="10"/>
          <w:sz w:val="18"/>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4"/>
          <w:sz w:val="27"/>
        </w:rPr>
        <w:t>1.12</w:t>
      </w:r>
      <w:r>
        <w:rPr>
          <w:spacing w:val="-5"/>
          <w:sz w:val="27"/>
        </w:rPr>
        <w:t> </w:t>
      </w:r>
      <w:r>
        <w:rPr>
          <w:spacing w:val="-1"/>
          <w:w w:val="102"/>
          <w:sz w:val="27"/>
        </w:rPr>
        <w:t>следующег</w:t>
      </w:r>
      <w:r>
        <w:rPr>
          <w:w w:val="102"/>
          <w:sz w:val="27"/>
        </w:rPr>
        <w:t>о</w:t>
      </w:r>
      <w:r>
        <w:rPr>
          <w:spacing w:val="28"/>
          <w:sz w:val="27"/>
        </w:rPr>
        <w:t> </w:t>
      </w:r>
      <w:r>
        <w:rPr>
          <w:spacing w:val="-1"/>
          <w:w w:val="102"/>
          <w:sz w:val="27"/>
        </w:rPr>
        <w:t>содержания:</w:t>
      </w:r>
    </w:p>
    <w:p>
      <w:pPr>
        <w:spacing w:after="0"/>
        <w:jc w:val="left"/>
        <w:rPr>
          <w:sz w:val="27"/>
        </w:rPr>
        <w:sectPr>
          <w:headerReference w:type="default" r:id="rId773"/>
          <w:footerReference w:type="default" r:id="rId774"/>
          <w:pgSz w:w="12160" w:h="17370"/>
          <w:pgMar w:header="905" w:footer="434" w:top="1140" w:bottom="620" w:left="1380" w:right="320"/>
        </w:sectPr>
      </w:pPr>
    </w:p>
    <w:p>
      <w:pPr>
        <w:spacing w:before="84"/>
        <w:ind w:left="919" w:right="0" w:firstLine="0"/>
        <w:jc w:val="left"/>
        <w:rPr>
          <w:rFonts w:ascii="Arial" w:hAnsi="Arial"/>
          <w:sz w:val="18"/>
        </w:rPr>
      </w:pPr>
      <w:r>
        <w:rPr/>
        <w:pict>
          <v:group style="position:absolute;margin-left:0pt;margin-top:.000028pt;width:610.6pt;height:869.05pt;mso-position-horizontal-relative:page;mso-position-vertical-relative:page;z-index:-1215976" coordorigin="0,0" coordsize="12212,17381">
            <v:shape style="position:absolute;left:0;top:11686;width:366;height:5695" type="#_x0000_t75" stroked="false">
              <v:imagedata r:id="rId778" o:title=""/>
            </v:shape>
            <v:shape style="position:absolute;left:403;top:0;width:1250;height:270" type="#_x0000_t75" stroked="false">
              <v:imagedata r:id="rId779" o:title=""/>
            </v:shape>
            <v:line style="position:absolute" from="293,11686" to="293,250" stroked="true" strokeweight="5.528678pt" strokecolor="#000000">
              <v:stroke dashstyle="solid"/>
            </v:line>
            <v:line style="position:absolute" from="1654,192" to="12211,192" stroked="true" strokeweight="5.766365pt" strokecolor="#000000">
              <v:stroke dashstyle="solid"/>
            </v:line>
            <v:shape style="position:absolute;left:1478;top:4267;width:10196;height:5223" coordorigin="1478,4267" coordsize="10196,5223" path="m8033,9803l8033,7900m11663,9784l11663,7900m1500,7919l11692,7919m1500,9774l11673,9774m8024,13128l8024,11244m11653,13128l11653,11244m1481,11254l11673,11254m1481,13114l11673,13114e" filled="false" stroked="true" strokeweight=".720964pt" strokecolor="#000000">
              <v:path arrowok="t"/>
              <v:stroke dashstyle="solid"/>
            </v:shape>
            <w10:wrap type="none"/>
          </v:group>
        </w:pict>
      </w:r>
      <w:r>
        <w:rPr/>
        <w:pict>
          <v:shape style="position:absolute;margin-left:123.870499pt;margin-top:9.771225pt;width:1.05pt;height:10.1pt;mso-position-horizontal-relative:page;mso-position-vertical-relative:paragraph;z-index:-1215952" type="#_x0000_t202" filled="false" stroked="false">
            <v:textbox inset="0,0,0,0">
              <w:txbxContent>
                <w:p>
                  <w:pPr>
                    <w:spacing w:line="201" w:lineRule="exact" w:before="0"/>
                    <w:ind w:left="0" w:right="0" w:firstLine="0"/>
                    <w:jc w:val="left"/>
                    <w:rPr>
                      <w:rFonts w:ascii="Arial"/>
                      <w:sz w:val="18"/>
                    </w:rPr>
                  </w:pPr>
                  <w:r>
                    <w:rPr>
                      <w:rFonts w:ascii="Arial"/>
                      <w:w w:val="34"/>
                      <w:sz w:val="18"/>
                    </w:rPr>
                    <w:t>(</w:t>
                  </w:r>
                </w:p>
              </w:txbxContent>
            </v:textbox>
            <w10:wrap type="none"/>
          </v:shape>
        </w:pict>
      </w:r>
      <w:r>
        <w:rPr/>
        <w:pict>
          <v:shape style="position:absolute;margin-left:131.562607pt;margin-top:5.884367pt;width:456.4pt;height:15pt;mso-position-horizontal-relative:page;mso-position-vertical-relative:paragraph;z-index:-1215928" type="#_x0000_t202" filled="false" stroked="false">
            <v:textbox inset="0,0,0,0">
              <w:txbxContent>
                <w:p>
                  <w:pPr>
                    <w:spacing w:line="299" w:lineRule="exact" w:before="0"/>
                    <w:ind w:left="0" w:right="0" w:firstLine="0"/>
                    <w:jc w:val="left"/>
                    <w:rPr>
                      <w:sz w:val="27"/>
                    </w:rPr>
                  </w:pPr>
                  <w:r>
                    <w:rPr>
                      <w:rFonts w:ascii="Arial" w:hAnsi="Arial"/>
                      <w:w w:val="70"/>
                      <w:sz w:val="18"/>
                    </w:rPr>
                    <w:t>) </w:t>
                  </w:r>
                  <w:r>
                    <w:rPr>
                      <w:sz w:val="27"/>
                    </w:rPr>
                    <w:t>Часть 2 статьи 12 Федерального закона от 29 декабря 2012 г. </w:t>
                  </w:r>
                  <w:r>
                    <w:rPr>
                      <w:rFonts w:ascii="Arial" w:hAnsi="Arial"/>
                      <w:sz w:val="26"/>
                    </w:rPr>
                    <w:t>№</w:t>
                  </w:r>
                  <w:r>
                    <w:rPr>
                      <w:rFonts w:ascii="Arial" w:hAnsi="Arial"/>
                      <w:spacing w:val="66"/>
                      <w:sz w:val="26"/>
                    </w:rPr>
                    <w:t> </w:t>
                  </w:r>
                  <w:r>
                    <w:rPr>
                      <w:sz w:val="27"/>
                    </w:rPr>
                    <w:t>273-ФЗ</w:t>
                  </w:r>
                </w:p>
              </w:txbxContent>
            </v:textbox>
            <w10:wrap type="none"/>
          </v:shape>
        </w:pict>
      </w:r>
      <w:r>
        <w:rPr>
          <w:position w:val="-10"/>
          <w:sz w:val="27"/>
        </w:rPr>
        <w:t>«</w:t>
      </w:r>
      <w:r>
        <w:rPr>
          <w:rFonts w:ascii="Arial" w:hAnsi="Arial"/>
          <w:sz w:val="18"/>
        </w:rPr>
        <w:t>2 2</w:t>
      </w:r>
    </w:p>
    <w:p>
      <w:pPr>
        <w:pStyle w:val="BodyText"/>
        <w:spacing w:before="9"/>
        <w:rPr>
          <w:rFonts w:ascii="Arial"/>
          <w:sz w:val="8"/>
        </w:rPr>
      </w:pPr>
    </w:p>
    <w:p>
      <w:pPr>
        <w:spacing w:before="89"/>
        <w:ind w:left="212" w:right="0" w:firstLine="0"/>
        <w:jc w:val="left"/>
        <w:rPr>
          <w:sz w:val="27"/>
        </w:rPr>
      </w:pPr>
      <w:r>
        <w:rPr>
          <w:sz w:val="27"/>
        </w:rPr>
        <w:t>«Об образовании в Российской Федерации»;</w:t>
      </w:r>
    </w:p>
    <w:p>
      <w:pPr>
        <w:spacing w:line="381" w:lineRule="auto" w:before="184"/>
        <w:ind w:left="200" w:right="113" w:firstLine="717"/>
        <w:jc w:val="both"/>
        <w:rPr>
          <w:sz w:val="27"/>
        </w:rPr>
      </w:pPr>
      <w:r>
        <w:rPr>
          <w:w w:val="105"/>
          <w:sz w:val="27"/>
        </w:rPr>
        <w:t>е) в пункте 1.13 слова «ПООП, но не более чем на 40 процентов от срока получения образования и объема образовательной программы, установленных настоящим ФГОС СПО3,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 СПО</w:t>
      </w:r>
      <w:r>
        <w:rPr>
          <w:rFonts w:ascii="Arial" w:hAnsi="Arial"/>
          <w:w w:val="105"/>
          <w:position w:val="10"/>
          <w:sz w:val="17"/>
        </w:rPr>
        <w:t>3</w:t>
      </w:r>
      <w:r>
        <w:rPr>
          <w:w w:val="105"/>
          <w:sz w:val="27"/>
        </w:rPr>
        <w:t>.»;</w:t>
      </w:r>
    </w:p>
    <w:p>
      <w:pPr>
        <w:spacing w:line="381" w:lineRule="auto" w:before="0"/>
        <w:ind w:left="201" w:right="139" w:firstLine="708"/>
        <w:jc w:val="both"/>
        <w:rPr>
          <w:sz w:val="27"/>
        </w:rPr>
      </w:pPr>
      <w:r>
        <w:rPr>
          <w:sz w:val="27"/>
        </w:rPr>
        <w:t>ж) в абзаце четвертом пункта 2.1 аббревиатуру «ПООП»  заменить аббревиатурой</w:t>
      </w:r>
      <w:r>
        <w:rPr>
          <w:spacing w:val="21"/>
          <w:sz w:val="27"/>
        </w:rPr>
        <w:t> </w:t>
      </w:r>
      <w:r>
        <w:rPr>
          <w:sz w:val="27"/>
        </w:rPr>
        <w:t>«ПОП»;</w:t>
      </w:r>
    </w:p>
    <w:p>
      <w:pPr>
        <w:spacing w:line="308" w:lineRule="exact" w:before="0"/>
        <w:ind w:left="905" w:right="0" w:firstLine="0"/>
        <w:jc w:val="left"/>
        <w:rPr>
          <w:sz w:val="27"/>
        </w:rPr>
      </w:pPr>
      <w:r>
        <w:rPr>
          <w:w w:val="105"/>
          <w:sz w:val="27"/>
        </w:rPr>
        <w:t>з) в Таблице 1 пу кта 2.1 строку</w:t>
      </w:r>
    </w:p>
    <w:p>
      <w:pPr>
        <w:spacing w:before="172"/>
        <w:ind w:left="904" w:right="0" w:firstLine="0"/>
        <w:jc w:val="left"/>
        <w:rPr>
          <w:sz w:val="27"/>
        </w:rPr>
      </w:pPr>
      <w:r>
        <w:rPr>
          <w:w w:val="108"/>
          <w:sz w:val="27"/>
        </w:rPr>
        <w:t>«</w:t>
      </w:r>
    </w:p>
    <w:p>
      <w:pPr>
        <w:pStyle w:val="BodyText"/>
        <w:spacing w:before="10"/>
        <w:rPr>
          <w:sz w:val="10"/>
        </w:rPr>
      </w:pPr>
      <w:r>
        <w:rPr/>
        <w:pict>
          <v:shape style="position:absolute;margin-left:75.47847pt;margin-top:8.627223pt;width:326.2pt;height:92.75pt;mso-position-horizontal-relative:page;mso-position-vertical-relative:paragraph;z-index:17560;mso-wrap-distance-left:0;mso-wrap-distance-right:0" type="#_x0000_t202" filled="false" stroked="true" strokeweight=".721132pt" strokecolor="#000000">
            <v:textbox inset="0,0,0,0">
              <w:txbxContent>
                <w:p>
                  <w:pPr>
                    <w:spacing w:line="254" w:lineRule="auto" w:before="115"/>
                    <w:ind w:left="55" w:right="0" w:firstLine="8"/>
                    <w:jc w:val="left"/>
                    <w:rPr>
                      <w:sz w:val="27"/>
                    </w:rPr>
                  </w:pPr>
                  <w:r>
                    <w:rPr>
                      <w:w w:val="105"/>
                      <w:sz w:val="27"/>
                    </w:rPr>
                    <w:t>на</w:t>
                  </w:r>
                  <w:r>
                    <w:rPr>
                      <w:spacing w:val="-33"/>
                      <w:w w:val="105"/>
                      <w:sz w:val="27"/>
                    </w:rPr>
                    <w:t> </w:t>
                  </w:r>
                  <w:r>
                    <w:rPr>
                      <w:w w:val="105"/>
                      <w:sz w:val="27"/>
                    </w:rPr>
                    <w:t>базе</w:t>
                  </w:r>
                  <w:r>
                    <w:rPr>
                      <w:spacing w:val="-24"/>
                      <w:w w:val="105"/>
                      <w:sz w:val="27"/>
                    </w:rPr>
                    <w:t> </w:t>
                  </w:r>
                  <w:r>
                    <w:rPr>
                      <w:w w:val="105"/>
                      <w:sz w:val="27"/>
                    </w:rPr>
                    <w:t>основного</w:t>
                  </w:r>
                  <w:r>
                    <w:rPr>
                      <w:spacing w:val="-18"/>
                      <w:w w:val="105"/>
                      <w:sz w:val="27"/>
                    </w:rPr>
                    <w:t> </w:t>
                  </w:r>
                  <w:r>
                    <w:rPr>
                      <w:w w:val="105"/>
                      <w:sz w:val="27"/>
                    </w:rPr>
                    <w:t>общего</w:t>
                  </w:r>
                  <w:r>
                    <w:rPr>
                      <w:spacing w:val="-22"/>
                      <w:w w:val="105"/>
                      <w:sz w:val="27"/>
                    </w:rPr>
                    <w:t> </w:t>
                  </w:r>
                  <w:r>
                    <w:rPr>
                      <w:w w:val="105"/>
                      <w:sz w:val="27"/>
                    </w:rPr>
                    <w:t>образования,</w:t>
                  </w:r>
                  <w:r>
                    <w:rPr>
                      <w:spacing w:val="-22"/>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0"/>
                      <w:w w:val="105"/>
                      <w:sz w:val="27"/>
                    </w:rPr>
                    <w:t> </w:t>
                  </w:r>
                  <w:r>
                    <w:rPr>
                      <w:w w:val="105"/>
                      <w:sz w:val="27"/>
                    </w:rPr>
                    <w:t>образования</w:t>
                  </w:r>
                </w:p>
              </w:txbxContent>
            </v:textbox>
            <v:stroke dashstyle="solid"/>
            <w10:wrap type="topAndBottom"/>
          </v:shape>
        </w:pict>
      </w:r>
      <w:r>
        <w:rPr/>
        <w:pict>
          <v:shape style="position:absolute;margin-left:478.903809pt;margin-top:15.324471pt;width:28.9pt;height:15pt;mso-position-horizontal-relative:page;mso-position-vertical-relative:paragraph;z-index:17584;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290" w:lineRule="exact" w:before="0"/>
        <w:ind w:left="0" w:right="126" w:firstLine="0"/>
        <w:jc w:val="right"/>
        <w:rPr>
          <w:sz w:val="27"/>
        </w:rPr>
      </w:pPr>
      <w:r>
        <w:rPr>
          <w:w w:val="108"/>
          <w:sz w:val="27"/>
        </w:rPr>
        <w:t>»</w:t>
      </w:r>
    </w:p>
    <w:p>
      <w:pPr>
        <w:spacing w:before="184"/>
        <w:ind w:left="895" w:right="0" w:firstLine="0"/>
        <w:jc w:val="left"/>
        <w:rPr>
          <w:sz w:val="27"/>
        </w:rPr>
      </w:pPr>
      <w:r>
        <w:rPr>
          <w:sz w:val="27"/>
        </w:rPr>
        <w:t>заменить строкой</w:t>
      </w:r>
    </w:p>
    <w:p>
      <w:pPr>
        <w:spacing w:before="180"/>
        <w:ind w:left="890" w:right="0" w:firstLine="0"/>
        <w:jc w:val="left"/>
        <w:rPr>
          <w:sz w:val="27"/>
        </w:rPr>
      </w:pPr>
      <w:r>
        <w:rPr>
          <w:w w:val="108"/>
          <w:sz w:val="27"/>
        </w:rPr>
        <w:t>«</w:t>
      </w:r>
    </w:p>
    <w:p>
      <w:pPr>
        <w:pStyle w:val="BodyText"/>
        <w:spacing w:before="5"/>
        <w:rPr>
          <w:sz w:val="10"/>
        </w:rPr>
      </w:pPr>
      <w:r>
        <w:rPr/>
        <w:pict>
          <v:shape style="position:absolute;margin-left:74.997711pt;margin-top:8.379436pt;width:326.2pt;height:93pt;mso-position-horizontal-relative:page;mso-position-vertical-relative:paragraph;z-index:17608;mso-wrap-distance-left:0;mso-wrap-distance-right:0" type="#_x0000_t202" filled="false" stroked="true" strokeweight=".721132pt" strokecolor="#000000">
            <v:textbox inset="0,0,0,0">
              <w:txbxContent>
                <w:p>
                  <w:pPr>
                    <w:spacing w:line="254" w:lineRule="auto" w:before="120"/>
                    <w:ind w:left="55" w:right="0" w:firstLine="3"/>
                    <w:jc w:val="left"/>
                    <w:rPr>
                      <w:sz w:val="27"/>
                    </w:rPr>
                  </w:pPr>
                  <w:r>
                    <w:rPr>
                      <w:w w:val="105"/>
                      <w:sz w:val="27"/>
                    </w:rPr>
                    <w:t>на базе основного общего образования, включая получение</w:t>
                  </w:r>
                  <w:r>
                    <w:rPr>
                      <w:spacing w:val="-20"/>
                      <w:w w:val="105"/>
                      <w:sz w:val="27"/>
                    </w:rPr>
                    <w:t> </w:t>
                  </w:r>
                  <w:r>
                    <w:rPr>
                      <w:w w:val="105"/>
                      <w:sz w:val="27"/>
                    </w:rPr>
                    <w:t>среднего</w:t>
                  </w:r>
                  <w:r>
                    <w:rPr>
                      <w:spacing w:val="-22"/>
                      <w:w w:val="105"/>
                      <w:sz w:val="27"/>
                    </w:rPr>
                    <w:t> </w:t>
                  </w:r>
                  <w:r>
                    <w:rPr>
                      <w:w w:val="105"/>
                      <w:sz w:val="27"/>
                    </w:rPr>
                    <w:t>общего</w:t>
                  </w:r>
                  <w:r>
                    <w:rPr>
                      <w:spacing w:val="-26"/>
                      <w:w w:val="105"/>
                      <w:sz w:val="27"/>
                    </w:rPr>
                    <w:t> </w:t>
                  </w:r>
                  <w:r>
                    <w:rPr>
                      <w:w w:val="105"/>
                      <w:sz w:val="27"/>
                    </w:rPr>
                    <w:t>образования</w:t>
                  </w:r>
                  <w:r>
                    <w:rPr>
                      <w:spacing w:val="-19"/>
                      <w:w w:val="105"/>
                      <w:sz w:val="27"/>
                    </w:rPr>
                    <w:t> </w:t>
                  </w:r>
                  <w:r>
                    <w:rPr>
                      <w:w w:val="105"/>
                      <w:sz w:val="27"/>
                    </w:rPr>
                    <w:t>на</w:t>
                  </w:r>
                  <w:r>
                    <w:rPr>
                      <w:spacing w:val="-31"/>
                      <w:w w:val="105"/>
                      <w:sz w:val="27"/>
                    </w:rPr>
                    <w:t> </w:t>
                  </w:r>
                  <w:r>
                    <w:rPr>
                      <w:w w:val="105"/>
                      <w:sz w:val="27"/>
                    </w:rPr>
                    <w:t>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78.423096pt;margin-top:14.836344pt;width:28.6pt;height:15pt;mso-position-horizontal-relative:page;mso-position-vertical-relative:paragraph;z-index:17632;mso-wrap-distance-left:0;mso-wrap-distance-right:0" type="#_x0000_t202" filled="false" stroked="false">
            <v:textbox inset="0,0,0,0">
              <w:txbxContent>
                <w:p>
                  <w:pPr>
                    <w:spacing w:line="299" w:lineRule="exact" w:before="0"/>
                    <w:ind w:left="0" w:right="0" w:firstLine="0"/>
                    <w:jc w:val="left"/>
                    <w:rPr>
                      <w:sz w:val="27"/>
                    </w:rPr>
                  </w:pPr>
                  <w:r>
                    <w:rPr>
                      <w:sz w:val="27"/>
                    </w:rPr>
                    <w:t>5940</w:t>
                  </w:r>
                </w:p>
              </w:txbxContent>
            </v:textbox>
            <w10:wrap type="topAndBottom"/>
          </v:shape>
        </w:pict>
      </w:r>
    </w:p>
    <w:p>
      <w:pPr>
        <w:spacing w:line="279" w:lineRule="exact" w:before="0"/>
        <w:ind w:left="0" w:right="138" w:firstLine="0"/>
        <w:jc w:val="right"/>
        <w:rPr>
          <w:sz w:val="26"/>
        </w:rPr>
      </w:pPr>
      <w:r>
        <w:rPr>
          <w:w w:val="105"/>
          <w:sz w:val="26"/>
        </w:rPr>
        <w:t>»;</w:t>
      </w:r>
    </w:p>
    <w:p>
      <w:pPr>
        <w:spacing w:before="191"/>
        <w:ind w:left="883" w:right="0" w:firstLine="0"/>
        <w:jc w:val="left"/>
        <w:rPr>
          <w:sz w:val="27"/>
        </w:rPr>
      </w:pPr>
      <w:r>
        <w:rPr>
          <w:w w:val="105"/>
          <w:sz w:val="27"/>
        </w:rPr>
        <w:t>и) в абзаце первом пункта 2.3 аббревиатуру «ПООП» заменить аббревиатурой</w:t>
      </w:r>
    </w:p>
    <w:p>
      <w:pPr>
        <w:spacing w:before="189"/>
        <w:ind w:left="178" w:right="0" w:firstLine="0"/>
        <w:jc w:val="left"/>
        <w:rPr>
          <w:sz w:val="27"/>
        </w:rPr>
      </w:pPr>
      <w:r>
        <w:rPr>
          <w:sz w:val="27"/>
        </w:rPr>
        <w:t>«ПОП»;</w:t>
      </w:r>
    </w:p>
    <w:p>
      <w:pPr>
        <w:spacing w:before="175"/>
        <w:ind w:left="888" w:right="0" w:firstLine="0"/>
        <w:jc w:val="left"/>
        <w:rPr>
          <w:sz w:val="27"/>
        </w:rPr>
      </w:pPr>
      <w:r>
        <w:rPr>
          <w:w w:val="105"/>
          <w:sz w:val="27"/>
        </w:rPr>
        <w:t>к) в пункте 3.2:</w:t>
      </w:r>
    </w:p>
    <w:p>
      <w:pPr>
        <w:spacing w:before="175"/>
        <w:ind w:left="884" w:right="0" w:firstLine="0"/>
        <w:jc w:val="left"/>
        <w:rPr>
          <w:sz w:val="27"/>
        </w:rPr>
      </w:pPr>
      <w:r>
        <w:rPr>
          <w:sz w:val="27"/>
        </w:rPr>
        <w:t>абзац четвертый после слов «использовать знания по» дополнить словами</w:t>
      </w:r>
    </w:p>
    <w:p>
      <w:pPr>
        <w:spacing w:before="189"/>
        <w:ind w:left="174" w:right="0" w:firstLine="0"/>
        <w:jc w:val="left"/>
        <w:rPr>
          <w:sz w:val="27"/>
        </w:rPr>
      </w:pPr>
      <w:r>
        <w:rPr>
          <w:w w:val="105"/>
          <w:sz w:val="27"/>
        </w:rPr>
        <w:t>«правовой и»;</w:t>
      </w:r>
    </w:p>
    <w:p>
      <w:pPr>
        <w:spacing w:after="0"/>
        <w:jc w:val="left"/>
        <w:rPr>
          <w:sz w:val="27"/>
        </w:rPr>
        <w:sectPr>
          <w:headerReference w:type="default" r:id="rId776"/>
          <w:footerReference w:type="default" r:id="rId777"/>
          <w:pgSz w:w="12220" w:h="17390"/>
          <w:pgMar w:header="929" w:footer="447" w:top="1380" w:bottom="640" w:left="1380" w:right="340"/>
        </w:sectPr>
      </w:pPr>
    </w:p>
    <w:p>
      <w:pPr>
        <w:pStyle w:val="BodyText"/>
        <w:spacing w:line="364" w:lineRule="auto" w:before="78"/>
        <w:ind w:left="171" w:right="119" w:firstLine="703"/>
        <w:jc w:val="both"/>
      </w:pPr>
      <w:r>
        <w:rPr/>
        <w:pict>
          <v:group style="position:absolute;margin-left:0pt;margin-top:0pt;width:617.050pt;height:872.65pt;mso-position-horizontal-relative:page;mso-position-vertical-relative:page;z-index:-1215904" coordorigin="0,0" coordsize="12341,17453">
            <v:shape style="position:absolute;left:519;top:0;width:4404;height:385" type="#_x0000_t75" stroked="false">
              <v:imagedata r:id="rId782" o:title=""/>
            </v:shape>
            <v:shape style="position:absolute;left:0;top:8303;width:520;height:9150" type="#_x0000_t75" stroked="false">
              <v:imagedata r:id="rId783" o:title=""/>
            </v:shape>
            <v:line style="position:absolute" from="447,8304" to="447,365" stroked="true" strokeweight="5.768963pt" strokecolor="#000000">
              <v:stroke dashstyle="solid"/>
            </v:line>
            <v:line style="position:absolute" from="4923,308" to="12341,308" stroked="true" strokeweight="6.0066pt" strokecolor="#000000">
              <v:stroke dashstyle="solid"/>
            </v:line>
            <w10:wrap type="none"/>
          </v:group>
        </w:pict>
      </w:r>
      <w:r>
        <w:rPr/>
        <w:t>в абзаце седьмом слово «общечеловеческих» заменить словами «российских духовно-нравственных»;</w:t>
      </w:r>
    </w:p>
    <w:p>
      <w:pPr>
        <w:pStyle w:val="BodyText"/>
        <w:spacing w:before="11"/>
        <w:ind w:left="874"/>
      </w:pPr>
      <w:r>
        <w:rPr/>
        <w:t>л) подпункт 4.2.1 пункта 4.2 изложить в следующей редакции:</w:t>
      </w:r>
    </w:p>
    <w:p>
      <w:pPr>
        <w:pStyle w:val="BodyText"/>
        <w:spacing w:line="367" w:lineRule="auto" w:before="173"/>
        <w:ind w:left="158" w:right="104" w:firstLine="713"/>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9" w:lineRule="exact"/>
        <w:ind w:left="860"/>
      </w:pPr>
      <w:r>
        <w:rPr/>
        <w:t>м) в пункте 4.3:</w:t>
      </w:r>
    </w:p>
    <w:p>
      <w:pPr>
        <w:pStyle w:val="BodyText"/>
        <w:spacing w:line="362" w:lineRule="auto" w:before="178"/>
        <w:ind w:left="155" w:right="123" w:firstLine="704"/>
        <w:jc w:val="both"/>
      </w:pPr>
      <w:r>
        <w:rPr/>
        <w:t>в абзаце втором подпункта 4.3.4 аббревиатуру «ПООП» заменить аббревиатурой «ПОП»,</w:t>
      </w:r>
    </w:p>
    <w:p>
      <w:pPr>
        <w:pStyle w:val="BodyText"/>
        <w:spacing w:line="364" w:lineRule="auto" w:before="8"/>
        <w:ind w:left="856" w:right="604" w:hanging="1"/>
      </w:pPr>
      <w:r>
        <w:rPr/>
        <w:t>в подпункте 4.3.7 аббревиатуру «ПООП» заменить аббревиатурой «ПОП»; н) подпункт 4.6.3 пункта 4.6 изложить в следующей редакции:</w:t>
      </w:r>
    </w:p>
    <w:p>
      <w:pPr>
        <w:pStyle w:val="BodyText"/>
        <w:spacing w:line="367" w:lineRule="auto" w:before="6"/>
        <w:ind w:left="140" w:right="129"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63" w:val="left" w:leader="none"/>
        </w:tabs>
        <w:spacing w:line="340" w:lineRule="auto" w:before="0" w:after="0"/>
        <w:ind w:left="122" w:right="125" w:firstLine="718"/>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43.02.15      Поварское и кондитерское дело" утвержденном приказом Министерства образования и науки Российской Федераµии от 9 декабря 2016 г. </w:t>
      </w:r>
      <w:r>
        <w:rPr>
          <w:rFonts w:ascii="Arial" w:hAnsi="Arial"/>
          <w:sz w:val="25"/>
        </w:rPr>
        <w:t>№ </w:t>
      </w:r>
      <w:r>
        <w:rPr>
          <w:sz w:val="28"/>
        </w:rPr>
        <w:t>1565 (зарегистрирован Министерством юстиции Российской Федерации 20 декабря 2016 г., регистрационный </w:t>
      </w:r>
      <w:r>
        <w:rPr>
          <w:rFonts w:ascii="Arial" w:hAnsi="Arial"/>
          <w:sz w:val="25"/>
        </w:rPr>
        <w:t>№ </w:t>
      </w:r>
      <w:r>
        <w:rPr>
          <w:sz w:val="28"/>
        </w:rPr>
        <w:t>44828), с изменениями, внесенными приказом Министерства просвещения Российской Федерации от 17 декабря 2020 г. </w:t>
      </w:r>
      <w:r>
        <w:rPr>
          <w:rFonts w:ascii="Arial" w:hAnsi="Arial"/>
          <w:sz w:val="25"/>
        </w:rPr>
        <w:t>№ </w:t>
      </w:r>
      <w:r>
        <w:rPr>
          <w:sz w:val="28"/>
        </w:rPr>
        <w:t>747 (зарегистрирован Министерством юстиции Российской Федерации 22 января 2021 г., регистрационный </w:t>
      </w:r>
      <w:r>
        <w:rPr>
          <w:rFonts w:ascii="Arial" w:hAnsi="Arial"/>
          <w:sz w:val="25"/>
        </w:rPr>
        <w:t>№</w:t>
      </w:r>
      <w:r>
        <w:rPr>
          <w:rFonts w:ascii="Arial" w:hAnsi="Arial"/>
          <w:spacing w:val="-47"/>
          <w:sz w:val="25"/>
        </w:rPr>
        <w:t> </w:t>
      </w:r>
      <w:r>
        <w:rPr>
          <w:sz w:val="28"/>
        </w:rPr>
        <w:t>62178):</w:t>
      </w:r>
    </w:p>
    <w:p>
      <w:pPr>
        <w:pStyle w:val="BodyText"/>
        <w:spacing w:line="364" w:lineRule="auto"/>
        <w:ind w:left="116" w:right="138" w:firstLine="716"/>
        <w:jc w:val="both"/>
      </w:pPr>
      <w:r>
        <w:rPr/>
        <w:t>а)  в  пункте  1.3  после  аббревиатур   «ФГОС  СПО»  дополнить  словами  «и с учетом соответствующей  примерной  образовательной  программы,  включенной в реестр примерных образовательных программ (далее -</w:t>
      </w:r>
      <w:r>
        <w:rPr>
          <w:spacing w:val="33"/>
        </w:rPr>
        <w:t> </w:t>
      </w:r>
      <w:r>
        <w:rPr/>
        <w:t>ПОП).»;</w:t>
      </w:r>
    </w:p>
    <w:p>
      <w:pPr>
        <w:spacing w:after="0" w:line="364" w:lineRule="auto"/>
        <w:jc w:val="both"/>
        <w:sectPr>
          <w:headerReference w:type="default" r:id="rId780"/>
          <w:footerReference w:type="default" r:id="rId781"/>
          <w:pgSz w:w="12350" w:h="17460"/>
          <w:pgMar w:header="1020" w:footer="419" w:top="1500" w:bottom="600" w:left="1580" w:right="320"/>
        </w:sectPr>
      </w:pPr>
    </w:p>
    <w:p>
      <w:pPr>
        <w:pStyle w:val="BodyText"/>
        <w:spacing w:before="78"/>
        <w:ind w:left="861"/>
      </w:pPr>
      <w:r>
        <w:rPr/>
        <w:pict>
          <v:group style="position:absolute;margin-left:0pt;margin-top:.0pt;width:611.3pt;height:870.5pt;mso-position-horizontal-relative:page;mso-position-vertical-relative:page;z-index:-1215880" coordorigin="0,0" coordsize="12226,17410">
            <v:shape style="position:absolute;left:0;top:11878;width:366;height:5531" type="#_x0000_t75" stroked="false">
              <v:imagedata r:id="rId786" o:title=""/>
            </v:shape>
            <v:shape style="position:absolute;left:403;top:0;width:1250;height:289" type="#_x0000_t75" stroked="false">
              <v:imagedata r:id="rId787" o:title=""/>
            </v:shape>
            <v:line style="position:absolute" from="298,11879" to="298,269" stroked="true" strokeweight="5.769049pt" strokecolor="#000000">
              <v:stroke dashstyle="solid"/>
            </v:line>
            <v:line style="position:absolute" from="1654,202" to="12226,202" stroked="true" strokeweight="6.246883pt" strokecolor="#000000">
              <v:stroke dashstyle="solid"/>
            </v:line>
            <w10:wrap type="none"/>
          </v:group>
        </w:pict>
      </w:r>
      <w:r>
        <w:rPr/>
        <w:t>б) пункт 1.1</w:t>
      </w:r>
      <w:r>
        <w:rPr>
          <w:rFonts w:ascii="Arial" w:hAnsi="Arial"/>
          <w:sz w:val="27"/>
        </w:rPr>
        <w:t>О </w:t>
      </w:r>
      <w:r>
        <w:rPr/>
        <w:t>изложить в следующей редакции:</w:t>
      </w:r>
    </w:p>
    <w:p>
      <w:pPr>
        <w:pStyle w:val="BodyText"/>
        <w:spacing w:line="367" w:lineRule="auto" w:before="187"/>
        <w:ind w:left="149" w:right="105" w:firstLine="713"/>
        <w:jc w:val="both"/>
        <w:rPr>
          <w:sz w:val="27"/>
        </w:rPr>
      </w:pPr>
      <w:r>
        <w:rPr/>
        <w:pict>
          <v:shape style="position:absolute;margin-left:553.086426pt;margin-top:114.825188pt;width:2.5pt;height:7.85pt;mso-position-horizontal-relative:page;mso-position-vertical-relative:paragraph;z-index:-1215856"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«1.10.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51"/>
        </w:rPr>
        <w:t> </w:t>
      </w:r>
      <w:r>
        <w:rPr/>
        <w:t>общеобразовательной </w:t>
      </w:r>
      <w:r>
        <w:rPr>
          <w:spacing w:val="-1"/>
          <w:w w:val="98"/>
        </w:rPr>
        <w:t>программ</w:t>
      </w:r>
      <w:r>
        <w:rPr>
          <w:w w:val="98"/>
        </w:rPr>
        <w:t>ы</w:t>
      </w:r>
      <w:r>
        <w:rPr/>
        <w:t> </w:t>
      </w:r>
      <w:r>
        <w:rPr>
          <w:spacing w:val="-1"/>
          <w:w w:val="99"/>
        </w:rPr>
        <w:t>среднег</w:t>
      </w:r>
      <w:r>
        <w:rPr>
          <w:w w:val="99"/>
        </w:rPr>
        <w:t>о</w:t>
      </w:r>
      <w:r>
        <w:rPr/>
        <w:t> </w:t>
      </w:r>
      <w:r>
        <w:rPr>
          <w:w w:val="99"/>
        </w:rPr>
        <w:t>общего</w:t>
      </w:r>
      <w:r>
        <w:rPr/>
        <w:t> </w:t>
      </w:r>
      <w:r>
        <w:rPr>
          <w:w w:val="98"/>
        </w:rPr>
        <w:t>образования</w:t>
      </w:r>
      <w:r>
        <w:rPr/>
        <w:t> </w:t>
      </w:r>
      <w:r>
        <w:rPr>
          <w:w w:val="107"/>
        </w:rPr>
        <w:t>с</w:t>
      </w:r>
      <w:r>
        <w:rPr/>
        <w:t> </w:t>
      </w:r>
      <w:r>
        <w:rPr>
          <w:w w:val="98"/>
        </w:rPr>
        <w:t>учетом</w:t>
      </w:r>
      <w:r>
        <w:rPr/>
        <w:t> </w:t>
      </w:r>
      <w:r>
        <w:rPr>
          <w:spacing w:val="-1"/>
          <w:w w:val="98"/>
        </w:rPr>
        <w:t>получаемо</w:t>
      </w:r>
      <w:r>
        <w:rPr>
          <w:w w:val="98"/>
        </w:rPr>
        <w:t>й</w:t>
      </w:r>
      <w:r>
        <w:rPr/>
        <w:t> </w:t>
      </w:r>
      <w:r>
        <w:rPr>
          <w:spacing w:val="-1"/>
          <w:w w:val="103"/>
        </w:rPr>
        <w:t>специальност</w:t>
      </w:r>
      <w:r>
        <w:rPr>
          <w:spacing w:val="-64"/>
          <w:w w:val="103"/>
        </w:rPr>
        <w:t>и</w:t>
      </w:r>
      <w:r>
        <w:rPr>
          <w:w w:val="102"/>
          <w:position w:val="10"/>
          <w:sz w:val="18"/>
        </w:rPr>
        <w:t>2</w:t>
      </w:r>
      <w:r>
        <w:rPr>
          <w:position w:val="10"/>
          <w:sz w:val="18"/>
        </w:rPr>
        <w:t> </w:t>
      </w:r>
      <w:r>
        <w:rPr>
          <w:spacing w:val="-9"/>
          <w:w w:val="23"/>
          <w:sz w:val="27"/>
        </w:rPr>
        <w:t>)</w:t>
      </w:r>
      <w:r>
        <w:rPr>
          <w:w w:val="100"/>
          <w:position w:val="10"/>
          <w:sz w:val="18"/>
        </w:rPr>
        <w:t>1</w:t>
      </w:r>
      <w:r>
        <w:rPr>
          <w:position w:val="10"/>
          <w:sz w:val="18"/>
        </w:rPr>
        <w:t> </w:t>
      </w:r>
      <w:r>
        <w:rPr>
          <w:w w:val="104"/>
          <w:sz w:val="27"/>
        </w:rPr>
        <w:t>».</w:t>
      </w:r>
    </w:p>
    <w:p>
      <w:pPr>
        <w:pStyle w:val="BodyText"/>
        <w:spacing w:line="323" w:lineRule="exact"/>
        <w:ind w:left="855"/>
      </w:pPr>
      <w:r>
        <w:rPr/>
        <w:t>в) дополнить сноской «</w:t>
      </w:r>
      <w:r>
        <w:rPr>
          <w:position w:val="9"/>
          <w:sz w:val="23"/>
        </w:rPr>
        <w:t>20 </w:t>
      </w:r>
      <w:r>
        <w:rPr>
          <w:sz w:val="18"/>
        </w:rPr>
        <w:t>)» </w:t>
      </w:r>
      <w:r>
        <w:rPr/>
        <w:t>к пункту 1.1</w:t>
      </w:r>
      <w:r>
        <w:rPr>
          <w:rFonts w:ascii="Arial" w:hAnsi="Arial"/>
          <w:sz w:val="27"/>
        </w:rPr>
        <w:t>О </w:t>
      </w:r>
      <w:r>
        <w:rPr/>
        <w:t>следующего содержания:</w:t>
      </w:r>
    </w:p>
    <w:p>
      <w:pPr>
        <w:pStyle w:val="BodyText"/>
        <w:spacing w:line="367" w:lineRule="auto" w:before="168"/>
        <w:ind w:left="136" w:right="103" w:firstLine="906"/>
        <w:jc w:val="both"/>
      </w:pPr>
      <w:r>
        <w:rPr/>
        <w:pict>
          <v:shape style="position:absolute;margin-left:115.923302pt;margin-top:8.395873pt;width:18.6pt;height:16pt;mso-position-horizontal-relative:page;mso-position-vertical-relative:paragraph;z-index:-1215832" type="#_x0000_t202" filled="false" stroked="false">
            <v:textbox inset="0,0,0,0">
              <w:txbxContent>
                <w:p>
                  <w:pPr>
                    <w:spacing w:line="156" w:lineRule="auto" w:before="49"/>
                    <w:ind w:left="0" w:right="0" w:firstLine="0"/>
                    <w:jc w:val="left"/>
                    <w:rPr>
                      <w:sz w:val="18"/>
                    </w:rPr>
                  </w:pPr>
                  <w:r>
                    <w:rPr>
                      <w:position w:val="-9"/>
                      <w:sz w:val="27"/>
                    </w:rPr>
                    <w:t>«</w:t>
                  </w:r>
                  <w:r>
                    <w:rPr>
                      <w:sz w:val="18"/>
                    </w:rPr>
                    <w:t>2 1</w:t>
                  </w:r>
                </w:p>
              </w:txbxContent>
            </v:textbox>
            <w10:wrap type="none"/>
          </v:shape>
        </w:pict>
      </w:r>
      <w:r>
        <w:rPr>
          <w:rFonts w:ascii="Arial" w:hAnsi="Arial"/>
          <w:w w:val="75"/>
          <w:sz w:val="16"/>
        </w:rPr>
        <w:t>С </w:t>
      </w:r>
      <w:r>
        <w:rPr>
          <w:w w:val="75"/>
          <w:sz w:val="18"/>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 Министерством юстиции  Российской   Федерации  7  июня  2012  г.,  регистрационный  </w:t>
      </w:r>
      <w:r>
        <w:rPr>
          <w:rFonts w:ascii="Arial" w:hAnsi="Arial"/>
          <w:sz w:val="26"/>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 г., регистрационный </w:t>
      </w:r>
      <w:r>
        <w:rPr>
          <w:sz w:val="26"/>
        </w:rPr>
        <w:t>№ </w:t>
      </w:r>
      <w:r>
        <w:rPr/>
        <w:t>35953), от 31 декабря 2015 г. </w:t>
      </w:r>
      <w:r>
        <w:rPr>
          <w:sz w:val="26"/>
        </w:rPr>
        <w:t>№ </w:t>
      </w:r>
      <w:r>
        <w:rPr/>
        <w:t>1578 (зарегистрирован Министерством юстиции Российской Федерации 9 февраля 2016 г., регистрационный </w:t>
      </w:r>
      <w:r>
        <w:rPr>
          <w:rFonts w:ascii="Arial" w:hAnsi="Arial"/>
          <w:sz w:val="26"/>
        </w:rPr>
        <w:t>№ </w:t>
      </w:r>
      <w:r>
        <w:rPr/>
        <w:t>41020), от 29 июня 2017 г. </w:t>
      </w:r>
      <w:r>
        <w:rPr>
          <w:rFonts w:ascii="Arial" w:hAnsi="Arial"/>
          <w:sz w:val="26"/>
        </w:rPr>
        <w:t>№ </w:t>
      </w:r>
      <w:r>
        <w:rPr/>
        <w:t>613 (зарегистрирован Министерством  юстиции Российской Федерации 26 июля 2017 г.,</w:t>
      </w:r>
      <w:r>
        <w:rPr>
          <w:spacing w:val="-16"/>
        </w:rPr>
        <w:t> </w:t>
      </w:r>
      <w:r>
        <w:rPr/>
        <w:t>регистрационный</w:t>
      </w:r>
    </w:p>
    <w:p>
      <w:pPr>
        <w:pStyle w:val="BodyText"/>
        <w:spacing w:line="367" w:lineRule="auto"/>
        <w:ind w:left="130" w:right="115" w:hanging="10"/>
        <w:jc w:val="both"/>
      </w:pPr>
      <w:r>
        <w:rPr>
          <w:rFonts w:ascii="Arial" w:hAnsi="Arial"/>
          <w:sz w:val="26"/>
        </w:rPr>
        <w:t>№   </w:t>
      </w:r>
      <w:r>
        <w:rPr/>
        <w:t>47532),   приказами   Министерства    просвещения    Российской    Федерации от</w:t>
      </w:r>
      <w:r>
        <w:rPr>
          <w:spacing w:val="-12"/>
        </w:rPr>
        <w:t> </w:t>
      </w:r>
      <w:r>
        <w:rPr/>
        <w:t>24</w:t>
      </w:r>
      <w:r>
        <w:rPr>
          <w:spacing w:val="-15"/>
        </w:rPr>
        <w:t> </w:t>
      </w:r>
      <w:r>
        <w:rPr/>
        <w:t>сентября</w:t>
      </w:r>
      <w:r>
        <w:rPr>
          <w:spacing w:val="3"/>
        </w:rPr>
        <w:t> </w:t>
      </w:r>
      <w:r>
        <w:rPr/>
        <w:t>2020</w:t>
      </w:r>
      <w:r>
        <w:rPr>
          <w:spacing w:val="-7"/>
        </w:rPr>
        <w:t> </w:t>
      </w:r>
      <w:r>
        <w:rPr/>
        <w:t>г.</w:t>
      </w:r>
      <w:r>
        <w:rPr>
          <w:spacing w:val="-26"/>
        </w:rPr>
        <w:t> </w:t>
      </w:r>
      <w:r>
        <w:rPr>
          <w:rFonts w:ascii="Arial" w:hAnsi="Arial"/>
          <w:sz w:val="26"/>
        </w:rPr>
        <w:t>№</w:t>
      </w:r>
      <w:r>
        <w:rPr>
          <w:rFonts w:ascii="Arial" w:hAnsi="Arial"/>
          <w:spacing w:val="-14"/>
          <w:sz w:val="26"/>
        </w:rPr>
        <w:t> </w:t>
      </w:r>
      <w:r>
        <w:rPr/>
        <w:t>519</w:t>
      </w:r>
      <w:r>
        <w:rPr>
          <w:spacing w:val="-11"/>
        </w:rPr>
        <w:t> </w:t>
      </w:r>
      <w:r>
        <w:rPr/>
        <w:t>(зарегистрирован</w:t>
      </w:r>
      <w:r>
        <w:rPr>
          <w:spacing w:val="-21"/>
        </w:rPr>
        <w:t> </w:t>
      </w:r>
      <w:r>
        <w:rPr/>
        <w:t>Министерством</w:t>
      </w:r>
      <w:r>
        <w:rPr>
          <w:spacing w:val="17"/>
        </w:rPr>
        <w:t> </w:t>
      </w:r>
      <w:r>
        <w:rPr/>
        <w:t>юстиции</w:t>
      </w:r>
      <w:r>
        <w:rPr>
          <w:spacing w:val="-2"/>
        </w:rPr>
        <w:t> </w:t>
      </w:r>
      <w:r>
        <w:rPr/>
        <w:t>Российской Федерации  23 декабря  2020  г., регистрационный </w:t>
      </w:r>
      <w:r>
        <w:rPr>
          <w:rFonts w:ascii="Arial" w:hAnsi="Arial"/>
          <w:sz w:val="26"/>
        </w:rPr>
        <w:t>№ </w:t>
      </w:r>
      <w:r>
        <w:rPr/>
        <w:t>61749),  от  11  декабря</w:t>
      </w:r>
      <w:r>
        <w:rPr>
          <w:spacing w:val="25"/>
        </w:rPr>
        <w:t> </w:t>
      </w:r>
      <w:r>
        <w:rPr/>
        <w:t>2020 г.</w:t>
      </w:r>
    </w:p>
    <w:p>
      <w:pPr>
        <w:pStyle w:val="BodyText"/>
        <w:tabs>
          <w:tab w:pos="692" w:val="left" w:leader="none"/>
          <w:tab w:pos="1403" w:val="left" w:leader="none"/>
          <w:tab w:pos="3771" w:val="left" w:leader="none"/>
          <w:tab w:pos="5951" w:val="left" w:leader="none"/>
          <w:tab w:pos="7294" w:val="left" w:leader="none"/>
          <w:tab w:pos="8976" w:val="left" w:leader="none"/>
        </w:tabs>
        <w:ind w:left="115"/>
      </w:pPr>
      <w:r>
        <w:rPr>
          <w:rFonts w:ascii="Arial" w:hAnsi="Arial"/>
          <w:sz w:val="26"/>
        </w:rPr>
        <w:t>№</w:t>
        <w:tab/>
      </w:r>
      <w:r>
        <w:rPr/>
        <w:t>712</w:t>
        <w:tab/>
        <w:t>(зарегистрирован</w:t>
        <w:tab/>
        <w:t>Министерством</w:t>
        <w:tab/>
        <w:t>юстиции</w:t>
        <w:tab/>
        <w:t>Российской</w:t>
        <w:tab/>
        <w:t>Федерации</w:t>
      </w:r>
    </w:p>
    <w:p>
      <w:pPr>
        <w:pStyle w:val="BodyText"/>
        <w:spacing w:line="367" w:lineRule="auto" w:before="162"/>
        <w:ind w:left="127" w:right="110" w:firstLine="12"/>
        <w:jc w:val="both"/>
      </w:pPr>
      <w:r>
        <w:rPr/>
        <w:t>25 декабря 2020 г., регистрационный </w:t>
      </w:r>
      <w:r>
        <w:rPr>
          <w:rFonts w:ascii="Arial" w:hAnsi="Arial"/>
          <w:sz w:val="26"/>
        </w:rPr>
        <w:t>№ </w:t>
      </w:r>
      <w:r>
        <w:rPr/>
        <w:t>61828), от 12 августа 2022 г. </w:t>
      </w:r>
      <w:r>
        <w:rPr>
          <w:rFonts w:ascii="Arial" w:hAnsi="Arial"/>
          <w:sz w:val="26"/>
        </w:rPr>
        <w:t>№ </w:t>
      </w:r>
      <w:r>
        <w:rPr/>
        <w:t>732 (зарегистрирован Министерством юстиции Российской Федерации 12  сентября 2022</w:t>
      </w:r>
      <w:r>
        <w:rPr>
          <w:spacing w:val="0"/>
        </w:rPr>
        <w:t> </w:t>
      </w:r>
      <w:r>
        <w:rPr/>
        <w:t>г.,</w:t>
      </w:r>
      <w:r>
        <w:rPr>
          <w:spacing w:val="-1"/>
        </w:rPr>
        <w:t> </w:t>
      </w:r>
      <w:r>
        <w:rPr/>
        <w:t>регистрационный</w:t>
      </w:r>
      <w:r>
        <w:rPr>
          <w:spacing w:val="-34"/>
        </w:rPr>
        <w:t> </w:t>
      </w:r>
      <w:r>
        <w:rPr>
          <w:rFonts w:ascii="Arial" w:hAnsi="Arial"/>
          <w:sz w:val="26"/>
        </w:rPr>
        <w:t>№</w:t>
      </w:r>
      <w:r>
        <w:rPr>
          <w:rFonts w:ascii="Arial" w:hAnsi="Arial"/>
          <w:spacing w:val="-13"/>
          <w:sz w:val="26"/>
        </w:rPr>
        <w:t> </w:t>
      </w:r>
      <w:r>
        <w:rPr/>
        <w:t>70034)</w:t>
      </w:r>
      <w:r>
        <w:rPr>
          <w:spacing w:val="-4"/>
        </w:rPr>
        <w:t> </w:t>
      </w:r>
      <w:r>
        <w:rPr/>
        <w:t>и</w:t>
      </w:r>
      <w:r>
        <w:rPr>
          <w:spacing w:val="-7"/>
        </w:rPr>
        <w:t> </w:t>
      </w:r>
      <w:r>
        <w:rPr/>
        <w:t>от</w:t>
      </w:r>
      <w:r>
        <w:rPr>
          <w:spacing w:val="-4"/>
        </w:rPr>
        <w:t> </w:t>
      </w:r>
      <w:r>
        <w:rPr/>
        <w:t>27 декабря</w:t>
      </w:r>
      <w:r>
        <w:rPr>
          <w:spacing w:val="15"/>
        </w:rPr>
        <w:t> </w:t>
      </w:r>
      <w:r>
        <w:rPr/>
        <w:t>2023</w:t>
      </w:r>
      <w:r>
        <w:rPr>
          <w:spacing w:val="-6"/>
        </w:rPr>
        <w:t> </w:t>
      </w:r>
      <w:r>
        <w:rPr/>
        <w:t>г.</w:t>
      </w:r>
      <w:r>
        <w:rPr>
          <w:spacing w:val="-21"/>
        </w:rPr>
        <w:t> </w:t>
      </w:r>
      <w:r>
        <w:rPr>
          <w:rFonts w:ascii="Arial" w:hAnsi="Arial"/>
          <w:sz w:val="26"/>
        </w:rPr>
        <w:t>№</w:t>
      </w:r>
      <w:r>
        <w:rPr>
          <w:rFonts w:ascii="Arial" w:hAnsi="Arial"/>
          <w:spacing w:val="-11"/>
          <w:sz w:val="26"/>
        </w:rPr>
        <w:t> </w:t>
      </w:r>
      <w:r>
        <w:rPr/>
        <w:t>1028</w:t>
      </w:r>
      <w:r>
        <w:rPr>
          <w:spacing w:val="5"/>
        </w:rPr>
        <w:t> </w:t>
      </w:r>
      <w:r>
        <w:rPr/>
        <w:t>(зарегистрирован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0"/>
          <w:sz w:val="26"/>
        </w:rPr>
        <w:t> </w:t>
      </w:r>
      <w:r>
        <w:rPr/>
        <w:t>77121).»;</w:t>
      </w:r>
    </w:p>
    <w:p>
      <w:pPr>
        <w:pStyle w:val="BodyText"/>
        <w:spacing w:line="314" w:lineRule="exact"/>
        <w:ind w:left="838"/>
      </w:pPr>
      <w:r>
        <w:rPr/>
        <w:t>г) пункт 1.12 изложить в следующей редакции:</w:t>
      </w:r>
    </w:p>
    <w:p>
      <w:pPr>
        <w:pStyle w:val="BodyText"/>
        <w:spacing w:line="362" w:lineRule="auto" w:before="164"/>
        <w:ind w:left="125" w:right="118" w:firstLine="708"/>
        <w:jc w:val="both"/>
      </w:pPr>
      <w:r>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w:t>
      </w:r>
    </w:p>
    <w:p>
      <w:pPr>
        <w:spacing w:after="0" w:line="362" w:lineRule="auto"/>
        <w:jc w:val="both"/>
        <w:sectPr>
          <w:headerReference w:type="default" r:id="rId784"/>
          <w:footerReference w:type="default" r:id="rId785"/>
          <w:pgSz w:w="12230" w:h="17410"/>
          <w:pgMar w:header="929" w:footer="448" w:top="1420" w:bottom="640" w:left="1460" w:right="340"/>
        </w:sectPr>
      </w:pPr>
    </w:p>
    <w:p>
      <w:pPr>
        <w:spacing w:before="68"/>
        <w:ind w:left="5124" w:right="0" w:firstLine="0"/>
        <w:jc w:val="left"/>
        <w:rPr>
          <w:sz w:val="23"/>
        </w:rPr>
      </w:pPr>
      <w:r>
        <w:rPr/>
        <w:pict>
          <v:group style="position:absolute;margin-left:0pt;margin-top:.000045pt;width:616.35pt;height:872.65pt;mso-position-horizontal-relative:page;mso-position-vertical-relative:page;z-index:-1215784" coordorigin="0,0" coordsize="12327,17453">
            <v:shape style="position:absolute;left:0;top:8918;width:462;height:8535" type="#_x0000_t75" stroked="false">
              <v:imagedata r:id="rId790" o:title=""/>
            </v:shape>
            <v:shape style="position:absolute;left:538;top:0;width:3770;height:337" type="#_x0000_t75" stroked="false">
              <v:imagedata r:id="rId791" o:title=""/>
            </v:shape>
            <v:line style="position:absolute" from="433,8919" to="433,346" stroked="true" strokeweight="5.768974pt" strokecolor="#000000">
              <v:stroke dashstyle="solid"/>
            </v:line>
            <v:line style="position:absolute" from="4308,288" to="12326,288" stroked="true" strokeweight="5.766336pt" strokecolor="#000000">
              <v:stroke dashstyle="solid"/>
            </v:line>
            <w10:wrap type="none"/>
          </v:group>
        </w:pict>
      </w:r>
      <w:r>
        <w:rPr>
          <w:w w:val="105"/>
          <w:sz w:val="23"/>
        </w:rPr>
        <w:t>384</w:t>
      </w:r>
    </w:p>
    <w:p>
      <w:pPr>
        <w:pStyle w:val="BodyText"/>
        <w:spacing w:before="1"/>
      </w:pPr>
    </w:p>
    <w:p>
      <w:pPr>
        <w:spacing w:line="376" w:lineRule="auto" w:before="0"/>
        <w:ind w:left="214" w:right="107" w:firstLine="7"/>
        <w:jc w:val="both"/>
        <w:rPr>
          <w:sz w:val="27"/>
        </w:rPr>
      </w:pPr>
      <w:r>
        <w:rPr>
          <w:sz w:val="27"/>
        </w:rPr>
        <w:t>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8"/>
          <w:sz w:val="27"/>
        </w:rPr>
        <w:t>работ</w:t>
      </w:r>
      <w:r>
        <w:rPr>
          <w:spacing w:val="-34"/>
          <w:w w:val="108"/>
          <w:sz w:val="27"/>
        </w:rPr>
        <w:t>ы</w:t>
      </w:r>
      <w:r>
        <w:rPr>
          <w:spacing w:val="-61"/>
          <w:w w:val="108"/>
          <w:position w:val="8"/>
          <w:sz w:val="17"/>
        </w:rPr>
        <w:t>2</w:t>
      </w:r>
      <w:r>
        <w:rPr>
          <w:w w:val="34"/>
          <w:sz w:val="17"/>
        </w:rPr>
        <w:t>(</w:t>
      </w:r>
      <w:r>
        <w:rPr>
          <w:sz w:val="17"/>
        </w:rPr>
        <w:t>  </w:t>
      </w:r>
      <w:r>
        <w:rPr>
          <w:spacing w:val="5"/>
          <w:w w:val="34"/>
          <w:position w:val="8"/>
          <w:sz w:val="17"/>
        </w:rPr>
        <w:t>2</w:t>
      </w:r>
      <w:r>
        <w:rPr>
          <w:w w:val="37"/>
          <w:sz w:val="17"/>
        </w:rPr>
        <w:t>)</w:t>
      </w:r>
      <w:r>
        <w:rPr>
          <w:sz w:val="17"/>
        </w:rPr>
        <w:t>  </w:t>
      </w:r>
      <w:r>
        <w:rPr>
          <w:w w:val="37"/>
          <w:sz w:val="17"/>
        </w:rPr>
        <w:t>.</w:t>
      </w:r>
      <w:r>
        <w:rPr>
          <w:sz w:val="17"/>
        </w:rPr>
        <w:t> </w:t>
      </w:r>
      <w:r>
        <w:rPr>
          <w:w w:val="102"/>
          <w:sz w:val="27"/>
        </w:rPr>
        <w:t>»;</w:t>
      </w:r>
    </w:p>
    <w:p>
      <w:pPr>
        <w:spacing w:line="333" w:lineRule="exact" w:before="0"/>
        <w:ind w:left="918" w:right="0" w:firstLine="0"/>
        <w:jc w:val="left"/>
        <w:rPr>
          <w:sz w:val="27"/>
        </w:rPr>
      </w:pPr>
      <w:r>
        <w:rPr>
          <w:spacing w:val="-1"/>
          <w:w w:val="104"/>
          <w:sz w:val="27"/>
        </w:rPr>
        <w:t>д</w:t>
      </w:r>
      <w:r>
        <w:rPr>
          <w:w w:val="104"/>
          <w:sz w:val="27"/>
        </w:rPr>
        <w:t>)</w:t>
      </w:r>
      <w:r>
        <w:rPr>
          <w:spacing w:val="-2"/>
          <w:sz w:val="27"/>
        </w:rPr>
        <w:t> </w:t>
      </w:r>
      <w:r>
        <w:rPr>
          <w:spacing w:val="-1"/>
          <w:w w:val="102"/>
          <w:sz w:val="27"/>
        </w:rPr>
        <w:t>дополнит</w:t>
      </w:r>
      <w:r>
        <w:rPr>
          <w:w w:val="102"/>
          <w:sz w:val="27"/>
        </w:rPr>
        <w:t>ь</w:t>
      </w:r>
      <w:r>
        <w:rPr>
          <w:spacing w:val="20"/>
          <w:sz w:val="27"/>
        </w:rPr>
        <w:t> </w:t>
      </w:r>
      <w:r>
        <w:rPr>
          <w:spacing w:val="-1"/>
          <w:w w:val="103"/>
          <w:sz w:val="27"/>
        </w:rPr>
        <w:t>сноско</w:t>
      </w:r>
      <w:r>
        <w:rPr>
          <w:w w:val="103"/>
          <w:sz w:val="27"/>
        </w:rPr>
        <w:t>й</w:t>
      </w:r>
      <w:r>
        <w:rPr>
          <w:spacing w:val="5"/>
          <w:sz w:val="27"/>
        </w:rPr>
        <w:t> </w:t>
      </w:r>
      <w:r>
        <w:rPr>
          <w:spacing w:val="-3"/>
          <w:w w:val="108"/>
          <w:sz w:val="27"/>
        </w:rPr>
        <w:t>«</w:t>
      </w:r>
      <w:r>
        <w:rPr>
          <w:spacing w:val="-62"/>
          <w:w w:val="96"/>
          <w:position w:val="10"/>
          <w:sz w:val="19"/>
        </w:rPr>
        <w:t>2</w:t>
      </w:r>
      <w:r>
        <w:rPr>
          <w:w w:val="28"/>
          <w:sz w:val="19"/>
        </w:rPr>
        <w:t>(</w:t>
      </w:r>
      <w:r>
        <w:rPr>
          <w:spacing w:val="-18"/>
          <w:sz w:val="19"/>
        </w:rPr>
        <w:t> </w:t>
      </w:r>
      <w:r>
        <w:rPr>
          <w:spacing w:val="-63"/>
          <w:w w:val="96"/>
          <w:position w:val="10"/>
          <w:sz w:val="19"/>
        </w:rPr>
        <w:t>2</w:t>
      </w:r>
      <w:r>
        <w:rPr>
          <w:w w:val="35"/>
          <w:sz w:val="18"/>
        </w:rPr>
        <w:t>)</w:t>
      </w:r>
      <w:r>
        <w:rPr>
          <w:sz w:val="18"/>
        </w:rPr>
        <w:t> </w:t>
      </w:r>
      <w:r>
        <w:rPr>
          <w:spacing w:val="7"/>
          <w:sz w:val="18"/>
        </w:rPr>
        <w:t> </w:t>
      </w:r>
      <w:r>
        <w:rPr>
          <w:w w:val="35"/>
          <w:sz w:val="18"/>
        </w:rPr>
        <w:t>»</w:t>
      </w:r>
      <w:r>
        <w:rPr>
          <w:spacing w:val="11"/>
          <w:sz w:val="18"/>
        </w:rPr>
        <w:t> </w:t>
      </w:r>
      <w:r>
        <w:rPr>
          <w:w w:val="107"/>
          <w:sz w:val="27"/>
        </w:rPr>
        <w:t>к</w:t>
      </w:r>
      <w:r>
        <w:rPr>
          <w:spacing w:val="-7"/>
          <w:sz w:val="27"/>
        </w:rPr>
        <w:t> </w:t>
      </w:r>
      <w:r>
        <w:rPr>
          <w:spacing w:val="-1"/>
          <w:w w:val="102"/>
          <w:sz w:val="27"/>
        </w:rPr>
        <w:t>пункт</w:t>
      </w:r>
      <w:r>
        <w:rPr>
          <w:w w:val="102"/>
          <w:sz w:val="27"/>
        </w:rPr>
        <w:t>у</w:t>
      </w:r>
      <w:r>
        <w:rPr>
          <w:spacing w:val="7"/>
          <w:sz w:val="27"/>
        </w:rPr>
        <w:t> </w:t>
      </w:r>
      <w:r>
        <w:rPr>
          <w:w w:val="104"/>
          <w:sz w:val="27"/>
        </w:rPr>
        <w:t>1.12</w:t>
      </w:r>
      <w:r>
        <w:rPr>
          <w:spacing w:val="5"/>
          <w:sz w:val="27"/>
        </w:rPr>
        <w:t> </w:t>
      </w:r>
      <w:r>
        <w:rPr>
          <w:spacing w:val="-1"/>
          <w:w w:val="101"/>
          <w:sz w:val="27"/>
        </w:rPr>
        <w:t>следующег</w:t>
      </w:r>
      <w:r>
        <w:rPr>
          <w:w w:val="101"/>
          <w:sz w:val="27"/>
        </w:rPr>
        <w:t>о</w:t>
      </w:r>
      <w:r>
        <w:rPr>
          <w:spacing w:val="27"/>
          <w:sz w:val="27"/>
        </w:rPr>
        <w:t> </w:t>
      </w:r>
      <w:r>
        <w:rPr>
          <w:spacing w:val="-1"/>
          <w:w w:val="102"/>
          <w:sz w:val="27"/>
        </w:rPr>
        <w:t>содержания:</w:t>
      </w:r>
    </w:p>
    <w:p>
      <w:pPr>
        <w:spacing w:before="171"/>
        <w:ind w:left="918" w:right="0" w:firstLine="0"/>
        <w:jc w:val="left"/>
        <w:rPr>
          <w:rFonts w:ascii="Arial" w:hAnsi="Arial"/>
          <w:sz w:val="18"/>
        </w:rPr>
      </w:pPr>
      <w:r>
        <w:rPr/>
        <w:pict>
          <v:shape style="position:absolute;margin-left:130.839493pt;margin-top:13.881097pt;width:.95pt;height:10.1pt;mso-position-horizontal-relative:page;mso-position-vertical-relative:paragraph;z-index:-1215736" type="#_x0000_t202" filled="false" stroked="false">
            <v:textbox inset="0,0,0,0">
              <w:txbxContent>
                <w:p>
                  <w:pPr>
                    <w:spacing w:line="201" w:lineRule="exact" w:before="0"/>
                    <w:ind w:left="0" w:right="0" w:firstLine="0"/>
                    <w:jc w:val="left"/>
                    <w:rPr>
                      <w:rFonts w:ascii="Arial"/>
                      <w:sz w:val="18"/>
                    </w:rPr>
                  </w:pPr>
                  <w:r>
                    <w:rPr>
                      <w:rFonts w:ascii="Arial"/>
                      <w:w w:val="31"/>
                      <w:sz w:val="18"/>
                    </w:rPr>
                    <w:t>(</w:t>
                  </w:r>
                </w:p>
              </w:txbxContent>
            </v:textbox>
            <w10:wrap type="none"/>
          </v:shape>
        </w:pict>
      </w:r>
      <w:r>
        <w:rPr/>
        <w:pict>
          <v:shape style="position:absolute;margin-left:138.291107pt;margin-top:9.994258pt;width:456.2pt;height:15pt;mso-position-horizontal-relative:page;mso-position-vertical-relative:paragraph;z-index:-1215712" type="#_x0000_t202" filled="false" stroked="false">
            <v:textbox inset="0,0,0,0">
              <w:txbxContent>
                <w:p>
                  <w:pPr>
                    <w:spacing w:line="299" w:lineRule="exact" w:before="0"/>
                    <w:ind w:left="0" w:right="0" w:firstLine="0"/>
                    <w:jc w:val="left"/>
                    <w:rPr>
                      <w:sz w:val="27"/>
                    </w:rPr>
                  </w:pPr>
                  <w:r>
                    <w:rPr>
                      <w:rFonts w:ascii="Arial" w:hAnsi="Arial"/>
                      <w:w w:val="70"/>
                      <w:sz w:val="18"/>
                    </w:rPr>
                    <w:t>) </w:t>
                  </w:r>
                  <w:r>
                    <w:rPr>
                      <w:sz w:val="27"/>
                    </w:rPr>
                    <w:t>Часть 2 статьи 12 Федерального закона от 29 декабря 2012 г. </w:t>
                  </w:r>
                  <w:r>
                    <w:rPr>
                      <w:rFonts w:ascii="Arial" w:hAnsi="Arial"/>
                      <w:sz w:val="25"/>
                    </w:rPr>
                    <w:t>№ </w:t>
                  </w:r>
                  <w:r>
                    <w:rPr>
                      <w:sz w:val="27"/>
                    </w:rPr>
                    <w:t>273-ФЗ</w:t>
                  </w:r>
                </w:p>
              </w:txbxContent>
            </v:textbox>
            <w10:wrap type="none"/>
          </v:shape>
        </w:pict>
      </w:r>
      <w:r>
        <w:rPr>
          <w:position w:val="-9"/>
          <w:sz w:val="27"/>
        </w:rPr>
        <w:t>«</w:t>
      </w:r>
      <w:r>
        <w:rPr>
          <w:rFonts w:ascii="Arial" w:hAnsi="Arial"/>
          <w:sz w:val="18"/>
        </w:rPr>
        <w:t>2 2</w:t>
      </w:r>
    </w:p>
    <w:p>
      <w:pPr>
        <w:pStyle w:val="BodyText"/>
        <w:spacing w:before="10"/>
        <w:rPr>
          <w:rFonts w:ascii="Arial"/>
          <w:sz w:val="8"/>
        </w:rPr>
      </w:pPr>
    </w:p>
    <w:p>
      <w:pPr>
        <w:spacing w:before="89"/>
        <w:ind w:left="207" w:right="0" w:firstLine="0"/>
        <w:jc w:val="left"/>
        <w:rPr>
          <w:sz w:val="27"/>
        </w:rPr>
      </w:pPr>
      <w:r>
        <w:rPr>
          <w:sz w:val="27"/>
        </w:rPr>
        <w:t>«Об образовании в Российской Федерации»;</w:t>
      </w:r>
    </w:p>
    <w:p>
      <w:pPr>
        <w:spacing w:before="179"/>
        <w:ind w:left="912" w:right="0" w:firstLine="0"/>
        <w:jc w:val="left"/>
        <w:rPr>
          <w:sz w:val="27"/>
        </w:rPr>
      </w:pPr>
      <w:r>
        <w:rPr>
          <w:w w:val="105"/>
          <w:sz w:val="27"/>
        </w:rPr>
        <w:t>е) дополнить пунктом 1.13 следующего содержания:</w:t>
      </w:r>
    </w:p>
    <w:p>
      <w:pPr>
        <w:spacing w:line="355" w:lineRule="auto" w:before="151"/>
        <w:ind w:left="201" w:right="144" w:firstLine="707"/>
        <w:jc w:val="both"/>
        <w:rPr>
          <w:sz w:val="27"/>
        </w:rPr>
      </w:pPr>
      <w:r>
        <w:rPr>
          <w:w w:val="105"/>
          <w:sz w:val="27"/>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52" w:lineRule="auto" w:before="0"/>
        <w:ind w:left="190" w:right="135" w:firstLine="7"/>
        <w:jc w:val="both"/>
        <w:rPr>
          <w:sz w:val="27"/>
        </w:rPr>
      </w:pPr>
      <w:r>
        <w:rPr>
          <w:sz w:val="27"/>
        </w:rPr>
        <w:t>«Профессионалитет», а также объем такой образовательной программы могут быть уменьшены с  учет&lt;?м  соответствующей  ПОП,  но  не  более  чем  на  40  процентов от срока получения образования и объема образовательной программы, </w:t>
      </w:r>
      <w:r>
        <w:rPr>
          <w:w w:val="102"/>
          <w:sz w:val="27"/>
        </w:rPr>
        <w:t>установленных</w:t>
      </w:r>
      <w:r>
        <w:rPr>
          <w:spacing w:val="28"/>
          <w:sz w:val="27"/>
        </w:rPr>
        <w:t> </w:t>
      </w:r>
      <w:r>
        <w:rPr>
          <w:spacing w:val="-1"/>
          <w:w w:val="101"/>
          <w:sz w:val="27"/>
        </w:rPr>
        <w:t>ФГО</w:t>
      </w:r>
      <w:r>
        <w:rPr>
          <w:w w:val="101"/>
          <w:sz w:val="27"/>
        </w:rPr>
        <w:t>С</w:t>
      </w:r>
      <w:r>
        <w:rPr>
          <w:spacing w:val="11"/>
          <w:sz w:val="27"/>
        </w:rPr>
        <w:t> </w:t>
      </w:r>
      <w:r>
        <w:rPr>
          <w:spacing w:val="-1"/>
          <w:w w:val="106"/>
          <w:sz w:val="27"/>
        </w:rPr>
        <w:t>СП</w:t>
      </w:r>
      <w:r>
        <w:rPr>
          <w:spacing w:val="-12"/>
          <w:w w:val="106"/>
          <w:sz w:val="27"/>
        </w:rPr>
        <w:t>О</w:t>
      </w:r>
      <w:r>
        <w:rPr>
          <w:spacing w:val="-56"/>
          <w:w w:val="108"/>
          <w:position w:val="9"/>
          <w:sz w:val="17"/>
        </w:rPr>
        <w:t>2</w:t>
      </w:r>
      <w:r>
        <w:rPr>
          <w:w w:val="34"/>
          <w:sz w:val="17"/>
        </w:rPr>
        <w:t>(</w:t>
      </w:r>
      <w:r>
        <w:rPr>
          <w:sz w:val="17"/>
        </w:rPr>
        <w:t> </w:t>
      </w:r>
      <w:r>
        <w:rPr>
          <w:spacing w:val="5"/>
          <w:sz w:val="17"/>
        </w:rPr>
        <w:t> </w:t>
      </w:r>
      <w:r>
        <w:rPr>
          <w:spacing w:val="-24"/>
          <w:w w:val="34"/>
          <w:position w:val="9"/>
          <w:sz w:val="17"/>
        </w:rPr>
        <w:t>3</w:t>
      </w:r>
      <w:r>
        <w:rPr>
          <w:w w:val="22"/>
          <w:sz w:val="27"/>
        </w:rPr>
        <w:t>)</w:t>
      </w:r>
      <w:r>
        <w:rPr>
          <w:sz w:val="27"/>
        </w:rPr>
        <w:t> </w:t>
      </w:r>
      <w:r>
        <w:rPr>
          <w:spacing w:val="-9"/>
          <w:sz w:val="27"/>
        </w:rPr>
        <w:t> </w:t>
      </w:r>
      <w:r>
        <w:rPr>
          <w:spacing w:val="10"/>
          <w:w w:val="22"/>
          <w:sz w:val="27"/>
        </w:rPr>
        <w:t>.</w:t>
      </w:r>
      <w:r>
        <w:rPr>
          <w:w w:val="108"/>
          <w:sz w:val="27"/>
        </w:rPr>
        <w:t>»;</w:t>
      </w:r>
    </w:p>
    <w:p>
      <w:pPr>
        <w:spacing w:line="312" w:lineRule="exact" w:before="0"/>
        <w:ind w:left="899" w:right="0" w:firstLine="0"/>
        <w:jc w:val="left"/>
        <w:rPr>
          <w:sz w:val="27"/>
        </w:rPr>
      </w:pPr>
      <w:r>
        <w:rPr>
          <w:spacing w:val="-1"/>
          <w:w w:val="102"/>
          <w:sz w:val="27"/>
        </w:rPr>
        <w:t>ж</w:t>
      </w:r>
      <w:r>
        <w:rPr>
          <w:w w:val="102"/>
          <w:sz w:val="27"/>
        </w:rPr>
        <w:t>)</w:t>
      </w:r>
      <w:r>
        <w:rPr>
          <w:spacing w:val="5"/>
          <w:sz w:val="27"/>
        </w:rPr>
        <w:t> </w:t>
      </w:r>
      <w:r>
        <w:rPr>
          <w:spacing w:val="-1"/>
          <w:w w:val="102"/>
          <w:sz w:val="27"/>
        </w:rPr>
        <w:t>дополнит</w:t>
      </w:r>
      <w:r>
        <w:rPr>
          <w:w w:val="102"/>
          <w:sz w:val="27"/>
        </w:rPr>
        <w:t>ь</w:t>
      </w:r>
      <w:r>
        <w:rPr>
          <w:spacing w:val="15"/>
          <w:sz w:val="27"/>
        </w:rPr>
        <w:t> </w:t>
      </w:r>
      <w:r>
        <w:rPr>
          <w:spacing w:val="-1"/>
          <w:w w:val="103"/>
          <w:sz w:val="27"/>
        </w:rPr>
        <w:t>сноско</w:t>
      </w:r>
      <w:r>
        <w:rPr>
          <w:w w:val="103"/>
          <w:sz w:val="27"/>
        </w:rPr>
        <w:t>й</w:t>
      </w:r>
      <w:r>
        <w:rPr>
          <w:spacing w:val="2"/>
          <w:sz w:val="27"/>
        </w:rPr>
        <w:t> </w:t>
      </w:r>
      <w:r>
        <w:rPr>
          <w:rFonts w:ascii="Arial" w:hAnsi="Arial"/>
          <w:spacing w:val="-18"/>
          <w:w w:val="104"/>
          <w:sz w:val="28"/>
        </w:rPr>
        <w:t>«</w:t>
      </w:r>
      <w:r>
        <w:rPr>
          <w:spacing w:val="-60"/>
          <w:w w:val="108"/>
          <w:position w:val="10"/>
          <w:sz w:val="18"/>
        </w:rPr>
        <w:t>2</w:t>
      </w:r>
      <w:r>
        <w:rPr>
          <w:w w:val="32"/>
          <w:sz w:val="18"/>
        </w:rPr>
        <w:t>(</w:t>
      </w:r>
      <w:r>
        <w:rPr>
          <w:sz w:val="18"/>
        </w:rPr>
        <w:t> </w:t>
      </w:r>
      <w:r>
        <w:rPr>
          <w:spacing w:val="7"/>
          <w:sz w:val="18"/>
        </w:rPr>
        <w:t> </w:t>
      </w:r>
      <w:r>
        <w:rPr>
          <w:spacing w:val="-29"/>
          <w:w w:val="32"/>
          <w:position w:val="10"/>
          <w:sz w:val="18"/>
        </w:rPr>
        <w:t>3</w:t>
      </w:r>
      <w:r>
        <w:rPr>
          <w:w w:val="22"/>
          <w:sz w:val="27"/>
        </w:rPr>
        <w:t>)</w:t>
      </w:r>
      <w:r>
        <w:rPr>
          <w:spacing w:val="-42"/>
          <w:sz w:val="27"/>
        </w:rPr>
        <w:t> </w:t>
      </w:r>
      <w:r>
        <w:rPr>
          <w:w w:val="108"/>
          <w:sz w:val="27"/>
        </w:rPr>
        <w:t>»</w:t>
      </w:r>
      <w:r>
        <w:rPr>
          <w:spacing w:val="-10"/>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3"/>
          <w:sz w:val="27"/>
        </w:rPr>
        <w:t>1.13</w:t>
      </w:r>
      <w:r>
        <w:rPr>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before="136"/>
        <w:ind w:left="884" w:right="0" w:firstLine="0"/>
        <w:jc w:val="left"/>
        <w:rPr>
          <w:sz w:val="17"/>
        </w:rPr>
      </w:pPr>
      <w:r>
        <w:rPr/>
        <w:pict>
          <v:shape style="position:absolute;margin-left:129.753098pt;margin-top:12.394537pt;width:.9pt;height:9.450pt;mso-position-horizontal-relative:page;mso-position-vertical-relative:paragraph;z-index:-1215688" type="#_x0000_t202" filled="false" stroked="false">
            <v:textbox inset="0,0,0,0">
              <w:txbxContent>
                <w:p>
                  <w:pPr>
                    <w:spacing w:line="188" w:lineRule="exact" w:before="0"/>
                    <w:ind w:left="0" w:right="0" w:firstLine="0"/>
                    <w:jc w:val="left"/>
                    <w:rPr>
                      <w:sz w:val="17"/>
                    </w:rPr>
                  </w:pPr>
                  <w:r>
                    <w:rPr>
                      <w:w w:val="31"/>
                      <w:sz w:val="17"/>
                    </w:rPr>
                    <w:t>(</w:t>
                  </w:r>
                </w:p>
              </w:txbxContent>
            </v:textbox>
            <w10:wrap type="none"/>
          </v:shape>
        </w:pict>
      </w:r>
      <w:r>
        <w:rPr/>
        <w:pict>
          <v:shape style="position:absolute;margin-left:137.204697pt;margin-top:7.93407pt;width:456pt;height:15pt;mso-position-horizontal-relative:page;mso-position-vertical-relative:paragraph;z-index:-1215664" type="#_x0000_t202" filled="false" stroked="false">
            <v:textbox inset="0,0,0,0">
              <w:txbxContent>
                <w:p>
                  <w:pPr>
                    <w:tabs>
                      <w:tab w:pos="1310" w:val="left" w:leader="none"/>
                      <w:tab w:pos="1812" w:val="left" w:leader="none"/>
                      <w:tab w:pos="3404" w:val="left" w:leader="none"/>
                      <w:tab w:pos="3768" w:val="left" w:leader="none"/>
                      <w:tab w:pos="5386" w:val="left" w:leader="none"/>
                      <w:tab w:pos="7249" w:val="left" w:leader="none"/>
                      <w:tab w:pos="7766" w:val="left" w:leader="none"/>
                    </w:tabs>
                    <w:spacing w:line="299" w:lineRule="exact" w:before="0"/>
                    <w:ind w:left="0" w:right="0" w:firstLine="0"/>
                    <w:jc w:val="left"/>
                    <w:rPr>
                      <w:sz w:val="27"/>
                    </w:rPr>
                  </w:pPr>
                  <w:r>
                    <w:rPr>
                      <w:w w:val="75"/>
                      <w:sz w:val="17"/>
                    </w:rPr>
                    <w:t>)  </w:t>
                  </w:r>
                  <w:r>
                    <w:rPr>
                      <w:spacing w:val="2"/>
                      <w:w w:val="75"/>
                      <w:sz w:val="17"/>
                    </w:rPr>
                    <w:t> </w:t>
                  </w:r>
                  <w:r>
                    <w:rPr>
                      <w:sz w:val="27"/>
                    </w:rPr>
                    <w:t>Пункт</w:t>
                    <w:tab/>
                    <w:t>11</w:t>
                    <w:tab/>
                    <w:t>Положения</w:t>
                    <w:tab/>
                    <w:t>о</w:t>
                    <w:tab/>
                    <w:t>проведении</w:t>
                    <w:tab/>
                    <w:t>эксперимента</w:t>
                    <w:tab/>
                    <w:t>по</w:t>
                    <w:tab/>
                    <w:t>разработке,</w:t>
                  </w:r>
                </w:p>
              </w:txbxContent>
            </v:textbox>
            <w10:wrap type="none"/>
          </v:shape>
        </w:pict>
      </w:r>
      <w:r>
        <w:rPr>
          <w:rFonts w:ascii="Arial" w:hAnsi="Arial"/>
          <w:w w:val="110"/>
          <w:position w:val="-9"/>
          <w:sz w:val="28"/>
        </w:rPr>
        <w:t>«</w:t>
      </w:r>
      <w:r>
        <w:rPr>
          <w:w w:val="110"/>
          <w:sz w:val="17"/>
        </w:rPr>
        <w:t>2 3</w:t>
      </w:r>
    </w:p>
    <w:p>
      <w:pPr>
        <w:spacing w:line="352" w:lineRule="auto" w:before="156"/>
        <w:ind w:left="176" w:right="137" w:firstLine="10"/>
        <w:jc w:val="both"/>
        <w:rPr>
          <w:sz w:val="27"/>
        </w:rPr>
      </w:pP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w:t>
      </w:r>
      <w:r>
        <w:rPr>
          <w:spacing w:val="-7"/>
          <w:w w:val="105"/>
          <w:sz w:val="27"/>
        </w:rPr>
        <w:t> </w:t>
      </w:r>
      <w:r>
        <w:rPr>
          <w:w w:val="105"/>
          <w:sz w:val="27"/>
        </w:rPr>
        <w:t>от</w:t>
      </w:r>
      <w:r>
        <w:rPr>
          <w:spacing w:val="-15"/>
          <w:w w:val="105"/>
          <w:sz w:val="27"/>
        </w:rPr>
        <w:t> </w:t>
      </w:r>
      <w:r>
        <w:rPr>
          <w:w w:val="105"/>
          <w:sz w:val="27"/>
        </w:rPr>
        <w:t>16</w:t>
      </w:r>
      <w:r>
        <w:rPr>
          <w:spacing w:val="-21"/>
          <w:w w:val="105"/>
          <w:sz w:val="27"/>
        </w:rPr>
        <w:t> </w:t>
      </w:r>
      <w:r>
        <w:rPr>
          <w:w w:val="105"/>
          <w:sz w:val="27"/>
        </w:rPr>
        <w:t>марта</w:t>
      </w:r>
      <w:r>
        <w:rPr>
          <w:spacing w:val="-19"/>
          <w:w w:val="105"/>
          <w:sz w:val="27"/>
        </w:rPr>
        <w:t> </w:t>
      </w:r>
      <w:r>
        <w:rPr>
          <w:w w:val="105"/>
          <w:sz w:val="27"/>
        </w:rPr>
        <w:t>2022</w:t>
      </w:r>
      <w:r>
        <w:rPr>
          <w:spacing w:val="-17"/>
          <w:w w:val="105"/>
          <w:sz w:val="27"/>
        </w:rPr>
        <w:t> </w:t>
      </w:r>
      <w:r>
        <w:rPr>
          <w:w w:val="105"/>
          <w:sz w:val="27"/>
        </w:rPr>
        <w:t>г.</w:t>
      </w:r>
      <w:r>
        <w:rPr>
          <w:spacing w:val="-36"/>
          <w:w w:val="105"/>
          <w:sz w:val="27"/>
        </w:rPr>
        <w:t> </w:t>
      </w:r>
      <w:r>
        <w:rPr>
          <w:rFonts w:ascii="Arial" w:hAnsi="Arial"/>
          <w:w w:val="105"/>
          <w:sz w:val="25"/>
        </w:rPr>
        <w:t>№</w:t>
      </w:r>
      <w:r>
        <w:rPr>
          <w:rFonts w:ascii="Arial" w:hAnsi="Arial"/>
          <w:spacing w:val="-25"/>
          <w:w w:val="105"/>
          <w:sz w:val="25"/>
        </w:rPr>
        <w:t> </w:t>
      </w:r>
      <w:r>
        <w:rPr>
          <w:w w:val="105"/>
          <w:sz w:val="27"/>
        </w:rPr>
        <w:t>387,</w:t>
      </w:r>
      <w:r>
        <w:rPr>
          <w:spacing w:val="-18"/>
          <w:w w:val="105"/>
          <w:sz w:val="27"/>
        </w:rPr>
        <w:t> </w:t>
      </w:r>
      <w:r>
        <w:rPr>
          <w:w w:val="105"/>
          <w:sz w:val="27"/>
        </w:rPr>
        <w:t>действующим</w:t>
      </w:r>
      <w:r>
        <w:rPr>
          <w:spacing w:val="0"/>
          <w:w w:val="105"/>
          <w:sz w:val="27"/>
        </w:rPr>
        <w:t> </w:t>
      </w:r>
      <w:r>
        <w:rPr>
          <w:w w:val="105"/>
          <w:sz w:val="27"/>
        </w:rPr>
        <w:t>до</w:t>
      </w:r>
      <w:r>
        <w:rPr>
          <w:spacing w:val="-16"/>
          <w:w w:val="105"/>
          <w:sz w:val="27"/>
        </w:rPr>
        <w:t> </w:t>
      </w:r>
      <w:r>
        <w:rPr>
          <w:w w:val="105"/>
          <w:sz w:val="27"/>
        </w:rPr>
        <w:t>1</w:t>
      </w:r>
    </w:p>
    <w:p>
      <w:pPr>
        <w:spacing w:before="5"/>
        <w:ind w:left="177" w:right="0" w:firstLine="0"/>
        <w:jc w:val="left"/>
        <w:rPr>
          <w:sz w:val="27"/>
        </w:rPr>
      </w:pPr>
      <w:r>
        <w:rPr>
          <w:sz w:val="27"/>
        </w:rPr>
        <w:t>января 2026 г.»;</w:t>
      </w:r>
    </w:p>
    <w:p>
      <w:pPr>
        <w:tabs>
          <w:tab w:pos="1357" w:val="left" w:leader="none"/>
          <w:tab w:pos="1768" w:val="left" w:leader="none"/>
          <w:tab w:pos="4310" w:val="left" w:leader="none"/>
          <w:tab w:pos="5396" w:val="left" w:leader="none"/>
          <w:tab w:pos="6013" w:val="left" w:leader="none"/>
          <w:tab w:pos="7903" w:val="left" w:leader="none"/>
          <w:tab w:pos="9259" w:val="left" w:leader="none"/>
        </w:tabs>
        <w:spacing w:line="381" w:lineRule="auto" w:before="151"/>
        <w:ind w:left="177" w:right="174" w:firstLine="708"/>
        <w:jc w:val="left"/>
        <w:rPr>
          <w:sz w:val="27"/>
        </w:rPr>
      </w:pPr>
      <w:r>
        <w:rPr>
          <w:w w:val="105"/>
          <w:sz w:val="27"/>
        </w:rPr>
        <w:t>з)</w:t>
        <w:tab/>
        <w:t>в</w:t>
        <w:tab/>
        <w:t>абзаце: </w:t>
      </w:r>
      <w:r>
        <w:rPr>
          <w:spacing w:val="15"/>
          <w:w w:val="105"/>
          <w:sz w:val="27"/>
        </w:rPr>
        <w:t> </w:t>
      </w:r>
      <w:r>
        <w:rPr>
          <w:w w:val="105"/>
          <w:sz w:val="27"/>
        </w:rPr>
        <w:t>четвертом</w:t>
        <w:tab/>
        <w:t>пункта</w:t>
        <w:tab/>
        <w:t>2.1</w:t>
        <w:tab/>
        <w:t>аббревиатуру</w:t>
        <w:tab/>
        <w:t>«ПООП»</w:t>
        <w:tab/>
      </w:r>
      <w:r>
        <w:rPr>
          <w:sz w:val="27"/>
        </w:rPr>
        <w:t>заменить </w:t>
      </w:r>
      <w:r>
        <w:rPr>
          <w:w w:val="105"/>
          <w:sz w:val="27"/>
        </w:rPr>
        <w:t>аббревиатурой</w:t>
      </w:r>
      <w:r>
        <w:rPr>
          <w:spacing w:val="15"/>
          <w:w w:val="105"/>
          <w:sz w:val="27"/>
        </w:rPr>
        <w:t> </w:t>
      </w:r>
      <w:r>
        <w:rPr>
          <w:w w:val="105"/>
          <w:sz w:val="27"/>
        </w:rPr>
        <w:t>«ПОП»;</w:t>
      </w:r>
    </w:p>
    <w:p>
      <w:pPr>
        <w:spacing w:line="308" w:lineRule="exact" w:before="0"/>
        <w:ind w:left="882" w:right="0" w:firstLine="0"/>
        <w:jc w:val="left"/>
        <w:rPr>
          <w:sz w:val="27"/>
        </w:rPr>
      </w:pPr>
      <w:r>
        <w:rPr>
          <w:w w:val="105"/>
          <w:sz w:val="27"/>
        </w:rPr>
        <w:t>и) в Таблице 1 пункта 2.2 строку</w:t>
      </w:r>
    </w:p>
    <w:p>
      <w:pPr>
        <w:spacing w:before="184"/>
        <w:ind w:left="880" w:right="0" w:firstLine="0"/>
        <w:jc w:val="left"/>
        <w:rPr>
          <w:sz w:val="27"/>
        </w:rPr>
      </w:pPr>
      <w:r>
        <w:rPr/>
        <w:pict>
          <v:shape style="position:absolute;margin-left:477.863342pt;margin-top:33.095821pt;width:111.1pt;height:76.2pt;mso-position-horizontal-relative:page;mso-position-vertical-relative:paragraph;z-index:17872" type="#_x0000_t202" filled="false" stroked="true" strokeweight=".721122pt" strokecolor="#000000">
            <v:textbox inset="0,0,0,0">
              <w:txbxContent>
                <w:p>
                  <w:pPr>
                    <w:spacing w:before="110"/>
                    <w:ind w:left="808" w:right="791" w:firstLine="0"/>
                    <w:jc w:val="center"/>
                    <w:rPr>
                      <w:sz w:val="27"/>
                    </w:rPr>
                  </w:pPr>
                  <w:r>
                    <w:rPr>
                      <w:w w:val="105"/>
                      <w:sz w:val="27"/>
                    </w:rPr>
                    <w:t>5940</w:t>
                  </w:r>
                </w:p>
              </w:txbxContent>
            </v:textbox>
            <v:stroke dashstyle="solid"/>
            <w10:wrap type="none"/>
          </v:shape>
        </w:pict>
      </w:r>
      <w:r>
        <w:rPr>
          <w:w w:val="108"/>
          <w:sz w:val="27"/>
        </w:rPr>
        <w:t>«</w:t>
      </w:r>
    </w:p>
    <w:p>
      <w:pPr>
        <w:pStyle w:val="BodyText"/>
        <w:spacing w:before="6"/>
        <w:rPr>
          <w:sz w:val="10"/>
        </w:rPr>
      </w:pPr>
      <w:r>
        <w:rPr/>
        <w:pict>
          <v:shape style="position:absolute;margin-left:81.246384pt;margin-top:8.400846pt;width:396.65pt;height:76.2pt;mso-position-horizontal-relative:page;mso-position-vertical-relative:paragraph;z-index:17824;mso-wrap-distance-left:0;mso-wrap-distance-right:0" type="#_x0000_t202" filled="false" stroked="true" strokeweight=".721122pt" strokecolor="#000000">
            <v:textbox inset="0,0,0,0">
              <w:txbxContent>
                <w:p>
                  <w:pPr>
                    <w:spacing w:line="252" w:lineRule="auto" w:before="115"/>
                    <w:ind w:left="53" w:right="0" w:firstLine="5"/>
                    <w:jc w:val="left"/>
                    <w:rPr>
                      <w:sz w:val="27"/>
                    </w:rPr>
                  </w:pPr>
                  <w:r>
                    <w:rPr>
                      <w:w w:val="105"/>
                      <w:sz w:val="27"/>
                    </w:rPr>
                    <w:t>на базе основного общего образования, включая получение среднего</w:t>
                  </w:r>
                  <w:r>
                    <w:rPr>
                      <w:spacing w:val="-22"/>
                      <w:w w:val="105"/>
                      <w:sz w:val="27"/>
                    </w:rPr>
                    <w:t> </w:t>
                  </w:r>
                  <w:r>
                    <w:rPr>
                      <w:w w:val="105"/>
                      <w:sz w:val="27"/>
                    </w:rPr>
                    <w:t>общего</w:t>
                  </w:r>
                  <w:r>
                    <w:rPr>
                      <w:spacing w:val="-21"/>
                      <w:w w:val="105"/>
                      <w:sz w:val="27"/>
                    </w:rPr>
                    <w:t> </w:t>
                  </w:r>
                  <w:r>
                    <w:rPr>
                      <w:w w:val="105"/>
                      <w:sz w:val="27"/>
                    </w:rPr>
                    <w:t>образования</w:t>
                  </w:r>
                  <w:r>
                    <w:rPr>
                      <w:spacing w:val="-21"/>
                      <w:w w:val="105"/>
                      <w:sz w:val="27"/>
                    </w:rPr>
                    <w:t> </w:t>
                  </w:r>
                  <w:r>
                    <w:rPr>
                      <w:w w:val="105"/>
                      <w:sz w:val="27"/>
                    </w:rPr>
                    <w:t>в</w:t>
                  </w:r>
                  <w:r>
                    <w:rPr>
                      <w:spacing w:val="-37"/>
                      <w:w w:val="105"/>
                      <w:sz w:val="27"/>
                    </w:rPr>
                    <w:t> </w:t>
                  </w:r>
                  <w:r>
                    <w:rPr>
                      <w:w w:val="105"/>
                      <w:sz w:val="27"/>
                    </w:rPr>
                    <w:t>соответствии</w:t>
                  </w:r>
                  <w:r>
                    <w:rPr>
                      <w:spacing w:val="-18"/>
                      <w:w w:val="105"/>
                      <w:sz w:val="27"/>
                    </w:rPr>
                    <w:t> </w:t>
                  </w:r>
                  <w:r>
                    <w:rPr>
                      <w:w w:val="105"/>
                      <w:sz w:val="27"/>
                    </w:rPr>
                    <w:t>с</w:t>
                  </w:r>
                  <w:r>
                    <w:rPr>
                      <w:spacing w:val="-34"/>
                      <w:w w:val="105"/>
                      <w:sz w:val="27"/>
                    </w:rPr>
                    <w:t> </w:t>
                  </w:r>
                  <w:r>
                    <w:rPr>
                      <w:w w:val="105"/>
                      <w:sz w:val="27"/>
                    </w:rPr>
                    <w:t>требованиями федерального</w:t>
                  </w:r>
                  <w:r>
                    <w:rPr>
                      <w:spacing w:val="-15"/>
                      <w:w w:val="105"/>
                      <w:sz w:val="27"/>
                    </w:rPr>
                    <w:t> </w:t>
                  </w:r>
                  <w:r>
                    <w:rPr>
                      <w:w w:val="105"/>
                      <w:sz w:val="27"/>
                    </w:rPr>
                    <w:t>государственного</w:t>
                  </w:r>
                  <w:r>
                    <w:rPr>
                      <w:spacing w:val="-43"/>
                      <w:w w:val="105"/>
                      <w:sz w:val="27"/>
                    </w:rPr>
                    <w:t> </w:t>
                  </w:r>
                  <w:r>
                    <w:rPr>
                      <w:w w:val="105"/>
                      <w:sz w:val="27"/>
                    </w:rPr>
                    <w:t>образовательного</w:t>
                  </w:r>
                  <w:r>
                    <w:rPr>
                      <w:spacing w:val="-40"/>
                      <w:w w:val="105"/>
                      <w:sz w:val="27"/>
                    </w:rPr>
                    <w:t> </w:t>
                  </w:r>
                  <w:r>
                    <w:rPr>
                      <w:w w:val="105"/>
                      <w:sz w:val="27"/>
                    </w:rPr>
                    <w:t>стандарта среднего общего</w:t>
                  </w:r>
                  <w:r>
                    <w:rPr>
                      <w:spacing w:val="21"/>
                      <w:w w:val="105"/>
                      <w:sz w:val="27"/>
                    </w:rPr>
                    <w:t> </w:t>
                  </w:r>
                  <w:r>
                    <w:rPr>
                      <w:w w:val="105"/>
                      <w:sz w:val="27"/>
                    </w:rPr>
                    <w:t>образования</w:t>
                  </w:r>
                </w:p>
              </w:txbxContent>
            </v:textbox>
            <v:stroke dashstyle="solid"/>
            <w10:wrap type="topAndBottom"/>
          </v:shape>
        </w:pict>
      </w:r>
    </w:p>
    <w:p>
      <w:pPr>
        <w:pStyle w:val="Heading3"/>
        <w:spacing w:line="298" w:lineRule="exact"/>
        <w:ind w:right="145"/>
        <w:jc w:val="right"/>
      </w:pPr>
      <w:r>
        <w:rPr>
          <w:w w:val="104"/>
        </w:rPr>
        <w:t>»</w:t>
      </w:r>
    </w:p>
    <w:p>
      <w:pPr>
        <w:spacing w:before="172"/>
        <w:ind w:left="870" w:right="0" w:firstLine="0"/>
        <w:jc w:val="left"/>
        <w:rPr>
          <w:sz w:val="27"/>
        </w:rPr>
      </w:pPr>
      <w:r>
        <w:rPr>
          <w:w w:val="105"/>
          <w:sz w:val="27"/>
        </w:rPr>
        <w:t>заменить строкой</w:t>
      </w:r>
    </w:p>
    <w:p>
      <w:pPr>
        <w:spacing w:before="179"/>
        <w:ind w:left="870" w:right="0" w:firstLine="0"/>
        <w:jc w:val="left"/>
        <w:rPr>
          <w:sz w:val="27"/>
        </w:rPr>
      </w:pPr>
      <w:r>
        <w:rPr>
          <w:w w:val="108"/>
          <w:sz w:val="27"/>
        </w:rPr>
        <w:t>«</w:t>
      </w:r>
    </w:p>
    <w:p>
      <w:pPr>
        <w:spacing w:after="0"/>
        <w:jc w:val="left"/>
        <w:rPr>
          <w:sz w:val="27"/>
        </w:rPr>
        <w:sectPr>
          <w:headerReference w:type="default" r:id="rId788"/>
          <w:footerReference w:type="default" r:id="rId789"/>
          <w:pgSz w:w="12330" w:h="17460"/>
          <w:pgMar w:header="0" w:footer="447" w:top="920" w:bottom="640" w:left="1520" w:right="300"/>
        </w:sectPr>
      </w:pPr>
    </w:p>
    <w:p>
      <w:pPr>
        <w:pStyle w:val="BodyText"/>
        <w:ind w:left="93"/>
        <w:rPr>
          <w:sz w:val="20"/>
        </w:rPr>
      </w:pPr>
      <w:r>
        <w:rPr/>
        <w:pict>
          <v:group style="position:absolute;margin-left:0pt;margin-top:.000013pt;width:614.9pt;height:871.95pt;mso-position-horizontal-relative:page;mso-position-vertical-relative:page;z-index:-1215616" coordorigin="0,0" coordsize="12298,17439">
            <v:shape style="position:absolute;left:423;top:0;width:2616;height:294" type="#_x0000_t75" stroked="false">
              <v:imagedata r:id="rId794" o:title=""/>
            </v:shape>
            <v:shape style="position:absolute;left:0;top:9264;width:443;height:8174" type="#_x0000_t75" stroked="false">
              <v:imagedata r:id="rId795" o:title=""/>
            </v:shape>
            <v:line style="position:absolute" from="365,9265" to="365,308" stroked="true" strokeweight="6.249741pt" strokecolor="#000000">
              <v:stroke dashstyle="solid"/>
            </v:line>
            <v:line style="position:absolute" from="3038,231" to="12298,231" stroked="true" strokeweight="6.487135pt" strokecolor="#000000">
              <v:stroke dashstyle="solid"/>
            </v:line>
            <w10:wrap type="none"/>
          </v:group>
        </w:pict>
      </w:r>
      <w:r>
        <w:rPr>
          <w:position w:val="0"/>
          <w:sz w:val="20"/>
        </w:rPr>
        <w:pict>
          <v:shape style="width:396.9pt;height:77.150pt;mso-position-horizontal-relative:char;mso-position-vertical-relative:line" type="#_x0000_t202" filled="false" stroked="true" strokeweight=".721124pt" strokecolor="#000000">
            <w10:anchorlock/>
            <v:textbox inset="0,0,0,0">
              <w:txbxContent>
                <w:p>
                  <w:pPr>
                    <w:spacing w:line="256" w:lineRule="auto" w:before="120"/>
                    <w:ind w:left="58" w:right="0" w:firstLine="5"/>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w:t>
                  </w:r>
                  <w:r>
                    <w:rPr>
                      <w:spacing w:val="-33"/>
                      <w:w w:val="105"/>
                      <w:sz w:val="27"/>
                    </w:rPr>
                    <w:t> </w:t>
                  </w:r>
                  <w:r>
                    <w:rPr>
                      <w:w w:val="105"/>
                      <w:sz w:val="27"/>
                    </w:rPr>
                    <w:t>государственного</w:t>
                  </w:r>
                  <w:r>
                    <w:rPr>
                      <w:spacing w:val="-47"/>
                      <w:w w:val="105"/>
                      <w:sz w:val="27"/>
                    </w:rPr>
                    <w:t> </w:t>
                  </w:r>
                  <w:r>
                    <w:rPr>
                      <w:w w:val="105"/>
                      <w:sz w:val="27"/>
                    </w:rPr>
                    <w:t>образовательного</w:t>
                  </w:r>
                  <w:r>
                    <w:rPr>
                      <w:spacing w:val="-50"/>
                      <w:w w:val="105"/>
                      <w:sz w:val="27"/>
                    </w:rPr>
                    <w:t> </w:t>
                  </w:r>
                  <w:r>
                    <w:rPr>
                      <w:w w:val="105"/>
                      <w:sz w:val="27"/>
                    </w:rPr>
                    <w:t>стандарта среднего общего</w:t>
                  </w:r>
                  <w:r>
                    <w:rPr>
                      <w:spacing w:val="15"/>
                      <w:w w:val="105"/>
                      <w:sz w:val="27"/>
                    </w:rPr>
                    <w:t> </w:t>
                  </w:r>
                  <w:r>
                    <w:rPr>
                      <w:w w:val="105"/>
                      <w:sz w:val="27"/>
                    </w:rPr>
                    <w:t>образования</w:t>
                  </w:r>
                </w:p>
              </w:txbxContent>
            </v:textbox>
            <v:stroke dashstyle="solid"/>
          </v:shape>
        </w:pict>
      </w:r>
      <w:r>
        <w:rPr>
          <w:position w:val="0"/>
          <w:sz w:val="20"/>
        </w:rPr>
      </w:r>
    </w:p>
    <w:p>
      <w:pPr>
        <w:spacing w:before="6"/>
        <w:ind w:left="0" w:right="103" w:firstLine="0"/>
        <w:jc w:val="right"/>
        <w:rPr>
          <w:sz w:val="26"/>
        </w:rPr>
      </w:pPr>
      <w:r>
        <w:rPr/>
        <w:pict>
          <v:shape style="position:absolute;margin-left:475.941803pt;margin-top:-78.623383pt;width:111.1pt;height:77.150pt;mso-position-horizontal-relative:page;mso-position-vertical-relative:paragraph;z-index:18040" type="#_x0000_t202" filled="false" stroked="true" strokeweight=".721124pt" strokecolor="#000000">
            <v:textbox inset="0,0,0,0">
              <w:txbxContent>
                <w:p>
                  <w:pPr>
                    <w:spacing w:before="125"/>
                    <w:ind w:left="801" w:right="799" w:firstLine="0"/>
                    <w:jc w:val="center"/>
                    <w:rPr>
                      <w:sz w:val="27"/>
                    </w:rPr>
                  </w:pPr>
                  <w:r>
                    <w:rPr>
                      <w:w w:val="105"/>
                      <w:sz w:val="27"/>
                    </w:rPr>
                    <w:t>5940</w:t>
                  </w:r>
                </w:p>
              </w:txbxContent>
            </v:textbox>
            <v:stroke dashstyle="solid"/>
            <w10:wrap type="none"/>
          </v:shape>
        </w:pict>
      </w:r>
      <w:r>
        <w:rPr>
          <w:w w:val="105"/>
          <w:sz w:val="26"/>
        </w:rPr>
        <w:t>»;</w:t>
      </w:r>
    </w:p>
    <w:p>
      <w:pPr>
        <w:spacing w:before="181"/>
        <w:ind w:left="874" w:right="0" w:firstLine="0"/>
        <w:jc w:val="left"/>
        <w:rPr>
          <w:sz w:val="27"/>
        </w:rPr>
      </w:pPr>
      <w:r>
        <w:rPr>
          <w:w w:val="105"/>
          <w:sz w:val="27"/>
        </w:rPr>
        <w:t>к) в абзаце первом пункта 2.3 аббревиатуру «ПООП» заменить аббревиатурой</w:t>
      </w:r>
    </w:p>
    <w:p>
      <w:pPr>
        <w:spacing w:before="185"/>
        <w:ind w:left="165" w:right="0" w:firstLine="0"/>
        <w:jc w:val="both"/>
        <w:rPr>
          <w:sz w:val="27"/>
        </w:rPr>
      </w:pPr>
      <w:r>
        <w:rPr>
          <w:sz w:val="27"/>
        </w:rPr>
        <w:t>«ПОП»;</w:t>
      </w:r>
    </w:p>
    <w:p>
      <w:pPr>
        <w:spacing w:before="180"/>
        <w:ind w:left="869" w:right="0" w:firstLine="0"/>
        <w:jc w:val="left"/>
        <w:rPr>
          <w:sz w:val="27"/>
        </w:rPr>
      </w:pPr>
      <w:r>
        <w:rPr>
          <w:w w:val="105"/>
          <w:sz w:val="27"/>
        </w:rPr>
        <w:t>л) пункт 2.9 изложить в следующей редакции:</w:t>
      </w:r>
    </w:p>
    <w:p>
      <w:pPr>
        <w:spacing w:line="357" w:lineRule="auto" w:before="150"/>
        <w:ind w:left="160" w:right="116" w:firstLine="706"/>
        <w:jc w:val="both"/>
        <w:rPr>
          <w:sz w:val="27"/>
        </w:rPr>
      </w:pPr>
      <w:r>
        <w:rPr>
          <w:w w:val="105"/>
          <w:sz w:val="27"/>
        </w:rPr>
        <w:t>«2.9. Государственная итоговая аттестация проводится в форме демонстрационного экзамена и защиты дипломного проекта (работы).»;</w:t>
      </w:r>
    </w:p>
    <w:p>
      <w:pPr>
        <w:spacing w:before="3"/>
        <w:ind w:left="860" w:right="0" w:firstLine="0"/>
        <w:jc w:val="left"/>
        <w:rPr>
          <w:sz w:val="27"/>
        </w:rPr>
      </w:pPr>
      <w:r>
        <w:rPr>
          <w:w w:val="105"/>
          <w:sz w:val="27"/>
        </w:rPr>
        <w:t>м) пункт 3.2 изложить в следующей редакции:</w:t>
      </w:r>
    </w:p>
    <w:p>
      <w:pPr>
        <w:spacing w:line="379" w:lineRule="auto" w:before="174"/>
        <w:ind w:left="159" w:right="123" w:firstLine="702"/>
        <w:jc w:val="both"/>
        <w:rPr>
          <w:sz w:val="27"/>
        </w:rPr>
      </w:pPr>
      <w:r>
        <w:rPr>
          <w:w w:val="105"/>
          <w:sz w:val="27"/>
        </w:rPr>
        <w:t>«3.2 Выпускни , освоивший образовательную программу, должен обладать следующими общими·компетенциями (далее - ОК):</w:t>
      </w:r>
    </w:p>
    <w:p>
      <w:pPr>
        <w:spacing w:line="381" w:lineRule="auto" w:before="3"/>
        <w:ind w:left="158" w:right="133" w:firstLine="703"/>
        <w:jc w:val="both"/>
        <w:rPr>
          <w:sz w:val="27"/>
        </w:rPr>
      </w:pPr>
      <w:r>
        <w:rPr>
          <w:sz w:val="27"/>
        </w:rPr>
        <w:t>ОК </w:t>
      </w:r>
      <w:r>
        <w:rPr>
          <w:rFonts w:ascii="Arial" w:hAnsi="Arial"/>
          <w:sz w:val="27"/>
        </w:rPr>
        <w:t>О</w:t>
      </w:r>
      <w:r>
        <w:rPr>
          <w:sz w:val="27"/>
        </w:rPr>
        <w:t>1. Выбира;ть способы решения задач профессиональной деятельности применительно к различным контекстам;</w:t>
      </w:r>
    </w:p>
    <w:p>
      <w:pPr>
        <w:spacing w:line="376" w:lineRule="auto" w:before="0"/>
        <w:ind w:left="153" w:right="122" w:firstLine="703"/>
        <w:jc w:val="both"/>
        <w:rPr>
          <w:sz w:val="27"/>
        </w:rPr>
      </w:pPr>
      <w:r>
        <w:rPr>
          <w:sz w:val="27"/>
        </w:rPr>
        <w:t>ОК 02. Использовать современные средства поиска, анализа и интерпретации информации </w:t>
      </w:r>
      <w:r>
        <w:rPr>
          <w:sz w:val="26"/>
        </w:rPr>
        <w:t>и </w:t>
      </w:r>
      <w:r>
        <w:rPr>
          <w:sz w:val="27"/>
        </w:rPr>
        <w:t>информационные </w:t>
      </w:r>
      <w:r>
        <w:rPr>
          <w:position w:val="1"/>
          <w:sz w:val="27"/>
        </w:rPr>
        <w:t>технологии  для  выполнения  задач </w:t>
      </w:r>
      <w:r>
        <w:rPr>
          <w:sz w:val="27"/>
        </w:rPr>
        <w:t>профессиональной</w:t>
      </w:r>
      <w:r>
        <w:rPr>
          <w:spacing w:val="-13"/>
          <w:sz w:val="27"/>
        </w:rPr>
        <w:t> </w:t>
      </w:r>
      <w:r>
        <w:rPr>
          <w:sz w:val="27"/>
        </w:rPr>
        <w:t>деятельности;</w:t>
      </w:r>
    </w:p>
    <w:p>
      <w:pPr>
        <w:spacing w:line="381" w:lineRule="auto" w:before="0"/>
        <w:ind w:left="145" w:right="101"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w w:val="105"/>
          <w:sz w:val="27"/>
        </w:rPr>
        <w:t> </w:t>
      </w:r>
      <w:r>
        <w:rPr>
          <w:w w:val="105"/>
          <w:sz w:val="27"/>
        </w:rPr>
        <w:t>ситуациях;</w:t>
      </w:r>
    </w:p>
    <w:p>
      <w:pPr>
        <w:spacing w:line="306" w:lineRule="exact" w:before="0"/>
        <w:ind w:left="846" w:right="0" w:firstLine="0"/>
        <w:jc w:val="left"/>
        <w:rPr>
          <w:sz w:val="27"/>
        </w:rPr>
      </w:pPr>
      <w:r>
        <w:rPr>
          <w:w w:val="105"/>
          <w:sz w:val="27"/>
        </w:rPr>
        <w:t>ОК 04. Эффективно взаимодействовать и работать в коллективе и команде;</w:t>
      </w:r>
    </w:p>
    <w:p>
      <w:pPr>
        <w:spacing w:line="381" w:lineRule="auto" w:before="175"/>
        <w:ind w:left="140" w:right="150" w:firstLine="706"/>
        <w:jc w:val="both"/>
        <w:rPr>
          <w:sz w:val="27"/>
        </w:rPr>
      </w:pPr>
      <w:r>
        <w:rPr>
          <w:w w:val="105"/>
          <w:sz w:val="27"/>
        </w:rPr>
        <w:t>ОК 05. Осуществлять       устную       и       </w:t>
      </w:r>
      <w:r>
        <w:rPr>
          <w:w w:val="105"/>
          <w:position w:val="1"/>
          <w:sz w:val="27"/>
        </w:rPr>
        <w:t>письменную        коммуникацию </w:t>
      </w:r>
      <w:r>
        <w:rPr>
          <w:w w:val="105"/>
          <w:sz w:val="27"/>
        </w:rPr>
        <w:t>на государственном языке Российской Федерации с учетом оеобенностей социального и культурного</w:t>
      </w:r>
      <w:r>
        <w:rPr>
          <w:spacing w:val="22"/>
          <w:w w:val="105"/>
          <w:sz w:val="27"/>
        </w:rPr>
        <w:t> </w:t>
      </w:r>
      <w:r>
        <w:rPr>
          <w:w w:val="105"/>
          <w:sz w:val="27"/>
        </w:rPr>
        <w:t>контекста;</w:t>
      </w:r>
    </w:p>
    <w:p>
      <w:pPr>
        <w:spacing w:line="295" w:lineRule="exact" w:before="0"/>
        <w:ind w:left="846" w:right="0" w:firstLine="0"/>
        <w:jc w:val="left"/>
        <w:rPr>
          <w:sz w:val="27"/>
        </w:rPr>
      </w:pPr>
      <w:r>
        <w:rPr>
          <w:w w:val="105"/>
          <w:sz w:val="27"/>
        </w:rPr>
        <w:t>ОК 06. Проявлять гражданско-патриотическую позицию,</w:t>
      </w:r>
      <w:r>
        <w:rPr>
          <w:spacing w:val="56"/>
          <w:w w:val="105"/>
          <w:sz w:val="27"/>
        </w:rPr>
        <w:t> </w:t>
      </w:r>
      <w:r>
        <w:rPr>
          <w:w w:val="105"/>
          <w:sz w:val="27"/>
        </w:rPr>
        <w:t>демонстрировать</w:t>
      </w:r>
    </w:p>
    <w:p>
      <w:pPr>
        <w:spacing w:line="379" w:lineRule="auto" w:before="180"/>
        <w:ind w:left="134" w:right="119" w:firstLine="1"/>
        <w:jc w:val="both"/>
        <w:rPr>
          <w:sz w:val="27"/>
        </w:rPr>
      </w:pPr>
      <w:r>
        <w:rPr>
          <w:w w:val="105"/>
          <w:sz w:val="27"/>
        </w:rPr>
        <w:t>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79" w:lineRule="auto"/>
        <w:jc w:val="both"/>
        <w:rPr>
          <w:sz w:val="27"/>
        </w:rPr>
        <w:sectPr>
          <w:headerReference w:type="default" r:id="rId792"/>
          <w:footerReference w:type="default" r:id="rId793"/>
          <w:pgSz w:w="12300" w:h="17440"/>
          <w:pgMar w:header="982" w:footer="447" w:top="1520" w:bottom="640" w:left="1480" w:right="380"/>
        </w:sectPr>
      </w:pPr>
    </w:p>
    <w:p>
      <w:pPr>
        <w:pStyle w:val="BodyText"/>
        <w:spacing w:line="369" w:lineRule="auto" w:before="78"/>
        <w:ind w:left="176" w:right="112"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2"/>
        <w:ind w:left="169" w:right="163"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6"/>
        </w:rPr>
        <w:t> </w:t>
      </w:r>
      <w:r>
        <w:rPr/>
        <w:t>подготовленности;</w:t>
      </w:r>
    </w:p>
    <w:p>
      <w:pPr>
        <w:pStyle w:val="BodyText"/>
        <w:spacing w:line="362" w:lineRule="auto" w:before="7"/>
        <w:ind w:left="164" w:right="140" w:firstLine="707"/>
        <w:jc w:val="both"/>
      </w:pPr>
      <w:r>
        <w:rPr/>
        <w:t>ОК 09. Пользоваться  профессиональной документацией  на государственном и иностранном</w:t>
      </w:r>
      <w:r>
        <w:rPr>
          <w:spacing w:val="20"/>
        </w:rPr>
        <w:t> </w:t>
      </w:r>
      <w:r>
        <w:rPr/>
        <w:t>языках.»;</w:t>
      </w:r>
    </w:p>
    <w:p>
      <w:pPr>
        <w:pStyle w:val="BodyText"/>
        <w:spacing w:before="8"/>
        <w:ind w:left="871"/>
      </w:pPr>
      <w:r>
        <w:rPr/>
        <w:t>н) подпункт 4.2.1 пункта 4.2 изложить в следующей редакции:</w:t>
      </w:r>
    </w:p>
    <w:p>
      <w:pPr>
        <w:pStyle w:val="BodyText"/>
        <w:spacing w:line="367" w:lineRule="auto" w:before="173"/>
        <w:ind w:left="150" w:right="159" w:firstLine="713"/>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4" w:lineRule="exact"/>
        <w:ind w:left="853"/>
      </w:pPr>
      <w:r>
        <w:rPr/>
        <w:t>о) в пункте 4.3:</w:t>
      </w:r>
    </w:p>
    <w:p>
      <w:pPr>
        <w:pStyle w:val="BodyText"/>
        <w:spacing w:line="369" w:lineRule="auto" w:before="168"/>
        <w:ind w:left="146" w:right="178" w:firstLine="704"/>
        <w:jc w:val="both"/>
      </w:pPr>
      <w:r>
        <w:rPr/>
        <w:t>в абзаце втором подпункта 4.3.4 аббревиатуру «ПООП» заменить аббревиатурой «ПОП»;</w:t>
      </w:r>
    </w:p>
    <w:p>
      <w:pPr>
        <w:pStyle w:val="BodyText"/>
        <w:spacing w:line="364" w:lineRule="auto"/>
        <w:ind w:left="847" w:right="653" w:hanging="1"/>
      </w:pPr>
      <w:r>
        <w:rPr/>
        <w:t>в подпункте 4.3.7 аббревиатуру «ПООП» заменить аббревиатурой «ПОП»; п) подпункт 4.5.1 пункта 4.5 изложить в следующей редакции:</w:t>
      </w:r>
    </w:p>
    <w:p>
      <w:pPr>
        <w:pStyle w:val="BodyText"/>
        <w:tabs>
          <w:tab w:pos="1823" w:val="left" w:leader="none"/>
          <w:tab w:pos="3482" w:val="left" w:leader="none"/>
          <w:tab w:pos="5181" w:val="left" w:leader="none"/>
          <w:tab w:pos="6751" w:val="left" w:leader="none"/>
        </w:tabs>
        <w:spacing w:line="295" w:lineRule="exact"/>
        <w:ind w:left="844"/>
      </w:pPr>
      <w:r>
        <w:rPr/>
        <w:t>«4.5.1.</w:t>
        <w:tab/>
        <w:t>Финансовое</w:t>
        <w:tab/>
        <w:t>обеспечение</w:t>
        <w:tab/>
        <w:t>реализации</w:t>
        <w:tab/>
        <w:t>образовательной </w:t>
      </w:r>
      <w:r>
        <w:rPr>
          <w:spacing w:val="22"/>
        </w:rPr>
        <w:t> </w:t>
      </w:r>
      <w:r>
        <w:rPr/>
        <w:t>программы</w:t>
      </w:r>
    </w:p>
    <w:p>
      <w:pPr>
        <w:pStyle w:val="BodyText"/>
        <w:tabs>
          <w:tab w:pos="1319" w:val="left" w:leader="none"/>
          <w:tab w:pos="3490" w:val="left" w:leader="none"/>
          <w:tab w:pos="3896" w:val="left" w:leader="none"/>
          <w:tab w:pos="5019" w:val="left" w:leader="none"/>
          <w:tab w:pos="5572" w:val="left" w:leader="none"/>
          <w:tab w:pos="8312" w:val="left" w:leader="none"/>
          <w:tab w:pos="8727" w:val="left" w:leader="none"/>
        </w:tabs>
        <w:spacing w:before="162"/>
        <w:ind w:left="133"/>
      </w:pPr>
      <w:r>
        <w:rPr/>
        <w:t>должно</w:t>
        <w:tab/>
        <w:t>осуществляться</w:t>
        <w:tab/>
        <w:t>в</w:t>
        <w:tab/>
        <w:t>объеме</w:t>
        <w:tab/>
        <w:t>не</w:t>
        <w:tab/>
        <w:t>ниже</w:t>
      </w:r>
      <w:r>
        <w:rPr>
          <w:spacing w:val="-3"/>
        </w:rPr>
        <w:t> </w:t>
      </w:r>
      <w:r>
        <w:rPr/>
        <w:t>определенного</w:t>
        <w:tab/>
        <w:t>в</w:t>
        <w:tab/>
        <w:t>соответствии</w:t>
      </w:r>
    </w:p>
    <w:p>
      <w:pPr>
        <w:pStyle w:val="BodyText"/>
        <w:spacing w:before="161"/>
        <w:ind w:left="127"/>
      </w:pPr>
      <w:r>
        <w:rPr/>
        <w:pict>
          <v:shape style="position:absolute;margin-left:437.43161pt;margin-top:13.902761pt;width:1pt;height:9.450pt;mso-position-horizontal-relative:page;mso-position-vertical-relative:paragraph;z-index:-1215544"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w w:val="107"/>
        </w:rPr>
        <w:t>с</w:t>
      </w:r>
      <w:r>
        <w:rPr>
          <w:spacing w:val="1"/>
        </w:rPr>
        <w:t> </w:t>
      </w:r>
      <w:r>
        <w:rPr>
          <w:spacing w:val="-1"/>
          <w:w w:val="99"/>
        </w:rPr>
        <w:t>бюджетны</w:t>
      </w:r>
      <w:r>
        <w:rPr>
          <w:w w:val="99"/>
        </w:rPr>
        <w:t>м</w:t>
      </w:r>
      <w:r>
        <w:rPr>
          <w:spacing w:val="23"/>
        </w:rPr>
        <w:t> </w:t>
      </w:r>
      <w:r>
        <w:rPr>
          <w:spacing w:val="-1"/>
          <w:w w:val="100"/>
        </w:rPr>
        <w:t>законодательство</w:t>
      </w:r>
      <w:r>
        <w:rPr>
          <w:w w:val="100"/>
        </w:rPr>
        <w:t>м</w:t>
      </w:r>
      <w:r>
        <w:rPr>
          <w:spacing w:val="-7"/>
        </w:rPr>
        <w:t> </w:t>
      </w:r>
      <w:r>
        <w:rPr>
          <w:spacing w:val="-1"/>
          <w:w w:val="98"/>
        </w:rPr>
        <w:t>Российско</w:t>
      </w:r>
      <w:r>
        <w:rPr>
          <w:w w:val="98"/>
        </w:rPr>
        <w:t>й</w:t>
      </w:r>
      <w:r>
        <w:rPr>
          <w:spacing w:val="16"/>
        </w:rPr>
        <w:t> </w:t>
      </w:r>
      <w:r>
        <w:rPr>
          <w:spacing w:val="-1"/>
          <w:w w:val="103"/>
        </w:rPr>
        <w:t>Федераци</w:t>
      </w:r>
      <w:r>
        <w:rPr>
          <w:spacing w:val="-41"/>
          <w:w w:val="103"/>
        </w:rPr>
        <w:t>и</w:t>
      </w:r>
      <w:r>
        <w:rPr>
          <w:spacing w:val="-88"/>
          <w:w w:val="103"/>
          <w:position w:val="10"/>
          <w:sz w:val="17"/>
        </w:rPr>
        <w:t>2</w:t>
      </w:r>
      <w:r>
        <w:rPr>
          <w:rFonts w:ascii="Arial" w:hAnsi="Arial"/>
          <w:w w:val="55"/>
          <w:sz w:val="21"/>
        </w:rPr>
        <w:t>&lt;</w:t>
      </w:r>
      <w:r>
        <w:rPr>
          <w:rFonts w:ascii="Arial" w:hAnsi="Arial"/>
          <w:spacing w:val="21"/>
          <w:sz w:val="21"/>
        </w:rPr>
        <w:t> </w:t>
      </w:r>
      <w:r>
        <w:rPr>
          <w:w w:val="55"/>
          <w:position w:val="11"/>
          <w:sz w:val="17"/>
        </w:rPr>
        <w:t>4</w:t>
      </w:r>
      <w:r>
        <w:rPr>
          <w:position w:val="11"/>
          <w:sz w:val="17"/>
        </w:rPr>
        <w:t> </w:t>
      </w:r>
      <w:r>
        <w:rPr>
          <w:spacing w:val="12"/>
          <w:position w:val="11"/>
          <w:sz w:val="17"/>
        </w:rPr>
        <w:t> </w:t>
      </w:r>
      <w:r>
        <w:rPr>
          <w:w w:val="103"/>
        </w:rPr>
        <w:t>и</w:t>
      </w:r>
      <w:r>
        <w:rPr>
          <w:spacing w:val="0"/>
        </w:rPr>
        <w:t> </w:t>
      </w:r>
      <w:r>
        <w:rPr>
          <w:spacing w:val="-1"/>
          <w:w w:val="97"/>
        </w:rPr>
        <w:t>Федеральны</w:t>
      </w:r>
      <w:r>
        <w:rPr>
          <w:w w:val="97"/>
        </w:rPr>
        <w:t>м</w:t>
      </w:r>
      <w:r>
        <w:rPr/>
        <w:t> </w:t>
      </w:r>
      <w:r>
        <w:rPr>
          <w:spacing w:val="-30"/>
        </w:rPr>
        <w:t> </w:t>
      </w:r>
      <w:r>
        <w:rPr>
          <w:spacing w:val="-1"/>
          <w:w w:val="98"/>
        </w:rPr>
        <w:t>законом</w:t>
      </w:r>
    </w:p>
    <w:p>
      <w:pPr>
        <w:pStyle w:val="BodyText"/>
        <w:spacing w:before="173"/>
        <w:ind w:left="127"/>
      </w:pPr>
      <w:r>
        <w:rPr/>
        <w:t>от 29 декабря 2012 г. </w:t>
      </w:r>
      <w:r>
        <w:rPr>
          <w:rFonts w:ascii="Arial" w:hAnsi="Arial"/>
          <w:sz w:val="26"/>
        </w:rPr>
        <w:t>№ </w:t>
      </w:r>
      <w:r>
        <w:rPr/>
        <w:t>273-ФЗ «Об образовании в Российской Федерации».»;</w:t>
      </w:r>
    </w:p>
    <w:p>
      <w:pPr>
        <w:pStyle w:val="BodyText"/>
        <w:tabs>
          <w:tab w:pos="2737" w:val="left" w:leader="none"/>
          <w:tab w:pos="3897" w:val="left" w:leader="none"/>
          <w:tab w:pos="6487" w:val="left" w:leader="none"/>
          <w:tab w:pos="7255" w:val="left" w:leader="none"/>
          <w:tab w:pos="8271" w:val="left" w:leader="none"/>
          <w:tab w:pos="8828" w:val="left" w:leader="none"/>
        </w:tabs>
        <w:spacing w:line="369" w:lineRule="auto" w:before="163"/>
        <w:ind w:left="122" w:right="210" w:firstLine="712"/>
      </w:pPr>
      <w:r>
        <w:rPr>
          <w:w w:val="101"/>
        </w:rPr>
        <w:t>р)</w:t>
      </w:r>
      <w:r>
        <w:rPr/>
        <w:t>  </w:t>
      </w:r>
      <w:r>
        <w:rPr>
          <w:spacing w:val="-13"/>
        </w:rPr>
        <w:t> </w:t>
      </w:r>
      <w:r>
        <w:rPr>
          <w:spacing w:val="-1"/>
          <w:w w:val="99"/>
        </w:rPr>
        <w:t>дополнит</w:t>
      </w:r>
      <w:r>
        <w:rPr>
          <w:w w:val="99"/>
        </w:rPr>
        <w:t>ь</w:t>
      </w:r>
      <w:r>
        <w:rPr/>
        <w:tab/>
      </w:r>
      <w:r>
        <w:rPr>
          <w:spacing w:val="-1"/>
          <w:w w:val="98"/>
        </w:rPr>
        <w:t>сноско</w:t>
      </w:r>
      <w:r>
        <w:rPr>
          <w:w w:val="98"/>
        </w:rPr>
        <w:t>й</w:t>
      </w:r>
      <w:r>
        <w:rPr/>
        <w:tab/>
      </w:r>
      <w:r>
        <w:rPr>
          <w:spacing w:val="-4"/>
          <w:w w:val="104"/>
        </w:rPr>
        <w:t>«</w:t>
      </w:r>
      <w:r>
        <w:rPr>
          <w:spacing w:val="-90"/>
          <w:w w:val="104"/>
          <w:position w:val="10"/>
          <w:sz w:val="17"/>
        </w:rPr>
        <w:t>2</w:t>
      </w:r>
      <w:r>
        <w:rPr>
          <w:rFonts w:ascii="Arial" w:hAnsi="Arial"/>
          <w:w w:val="55"/>
          <w:sz w:val="21"/>
        </w:rPr>
        <w:t>&lt;</w:t>
      </w:r>
      <w:r>
        <w:rPr>
          <w:rFonts w:ascii="Arial" w:hAnsi="Arial"/>
          <w:spacing w:val="21"/>
          <w:sz w:val="21"/>
        </w:rPr>
        <w:t> </w:t>
      </w:r>
      <w:r>
        <w:rPr>
          <w:w w:val="55"/>
          <w:position w:val="10"/>
          <w:sz w:val="17"/>
        </w:rPr>
        <w:t>4</w:t>
      </w:r>
      <w:r>
        <w:rPr>
          <w:spacing w:val="-6"/>
          <w:position w:val="10"/>
          <w:sz w:val="17"/>
        </w:rPr>
        <w:t> </w:t>
      </w:r>
      <w:r>
        <w:rPr>
          <w:spacing w:val="-3"/>
          <w:w w:val="68"/>
        </w:rPr>
        <w:t>)</w:t>
      </w:r>
      <w:r>
        <w:rPr>
          <w:w w:val="104"/>
        </w:rPr>
        <w:t>»</w:t>
      </w:r>
      <w:r>
        <w:rPr/>
        <w:t>  </w:t>
      </w:r>
      <w:r>
        <w:rPr>
          <w:spacing w:val="-27"/>
        </w:rPr>
        <w:t> </w:t>
      </w:r>
      <w:r>
        <w:rPr>
          <w:w w:val="107"/>
        </w:rPr>
        <w:t>к</w:t>
      </w:r>
      <w:r>
        <w:rPr/>
        <w:t>  </w:t>
      </w:r>
      <w:r>
        <w:rPr>
          <w:spacing w:val="-15"/>
        </w:rPr>
        <w:t> </w:t>
      </w:r>
      <w:r>
        <w:rPr>
          <w:spacing w:val="-1"/>
          <w:w w:val="98"/>
        </w:rPr>
        <w:t>подпункт</w:t>
      </w:r>
      <w:r>
        <w:rPr>
          <w:w w:val="98"/>
        </w:rPr>
        <w:t>у</w:t>
      </w:r>
      <w:r>
        <w:rPr/>
        <w:tab/>
      </w:r>
      <w:r>
        <w:rPr>
          <w:w w:val="99"/>
        </w:rPr>
        <w:t>4.5.1</w:t>
      </w:r>
      <w:r>
        <w:rPr/>
        <w:tab/>
      </w:r>
      <w:r>
        <w:rPr>
          <w:spacing w:val="-1"/>
          <w:w w:val="98"/>
        </w:rPr>
        <w:t>пункт</w:t>
      </w:r>
      <w:r>
        <w:rPr>
          <w:w w:val="98"/>
        </w:rPr>
        <w:t>а</w:t>
      </w:r>
      <w:r>
        <w:rPr/>
        <w:tab/>
      </w:r>
      <w:r>
        <w:rPr>
          <w:w w:val="101"/>
        </w:rPr>
        <w:t>4.5</w:t>
      </w:r>
      <w:r>
        <w:rPr/>
        <w:tab/>
      </w:r>
      <w:r>
        <w:rPr>
          <w:spacing w:val="-1"/>
          <w:w w:val="98"/>
        </w:rPr>
        <w:t>следующего </w:t>
      </w:r>
      <w:r>
        <w:rPr/>
        <w:t>содержания:</w:t>
      </w:r>
    </w:p>
    <w:p>
      <w:pPr>
        <w:spacing w:after="0" w:line="369" w:lineRule="auto"/>
        <w:sectPr>
          <w:headerReference w:type="default" r:id="rId796"/>
          <w:footerReference w:type="default" r:id="rId797"/>
          <w:pgSz w:w="12330" w:h="17460"/>
          <w:pgMar w:header="1025" w:footer="437" w:top="1500" w:bottom="620" w:left="1560" w:right="280"/>
        </w:sectPr>
      </w:pPr>
    </w:p>
    <w:p>
      <w:pPr>
        <w:spacing w:line="310" w:lineRule="exact" w:before="0"/>
        <w:ind w:left="0" w:right="0" w:firstLine="0"/>
        <w:jc w:val="right"/>
        <w:rPr>
          <w:sz w:val="17"/>
        </w:rPr>
      </w:pPr>
      <w:r>
        <w:rPr/>
        <w:pict>
          <v:shape style="position:absolute;margin-left:136.002808pt;margin-top:4.932757pt;width:1pt;height:9.450pt;mso-position-horizontal-relative:page;mso-position-vertical-relative:paragraph;z-index:18112"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7"/>
          <w:w w:val="104"/>
          <w:position w:val="-9"/>
          <w:sz w:val="28"/>
        </w:rPr>
        <w:t>«</w:t>
      </w:r>
      <w:r>
        <w:rPr>
          <w:spacing w:val="-97"/>
          <w:w w:val="108"/>
          <w:sz w:val="17"/>
        </w:rPr>
        <w:t>2</w:t>
      </w:r>
      <w:r>
        <w:rPr>
          <w:rFonts w:ascii="Arial" w:hAnsi="Arial"/>
          <w:w w:val="55"/>
          <w:position w:val="-9"/>
          <w:sz w:val="21"/>
        </w:rPr>
        <w:t>&lt;</w:t>
      </w:r>
      <w:r>
        <w:rPr>
          <w:rFonts w:ascii="Arial" w:hAnsi="Arial"/>
          <w:spacing w:val="16"/>
          <w:position w:val="-9"/>
          <w:sz w:val="21"/>
        </w:rPr>
        <w:t> </w:t>
      </w:r>
      <w:r>
        <w:rPr>
          <w:w w:val="55"/>
          <w:sz w:val="17"/>
        </w:rPr>
        <w:t>4</w:t>
      </w:r>
    </w:p>
    <w:p>
      <w:pPr>
        <w:pStyle w:val="BodyText"/>
        <w:spacing w:line="311" w:lineRule="exact"/>
        <w:ind w:left="131"/>
      </w:pPr>
      <w:r>
        <w:rPr/>
        <w:br w:type="column"/>
      </w:r>
      <w:r>
        <w:rPr/>
        <w:t>Бюджетный кодекс Российской Федерации.»;</w:t>
      </w:r>
    </w:p>
    <w:p>
      <w:pPr>
        <w:spacing w:after="0" w:line="311" w:lineRule="exact"/>
        <w:sectPr>
          <w:type w:val="continuous"/>
          <w:pgSz w:w="12330" w:h="17460"/>
          <w:pgMar w:top="0" w:bottom="0" w:left="1560" w:right="280"/>
          <w:cols w:num="2" w:equalWidth="0">
            <w:col w:w="1167" w:space="40"/>
            <w:col w:w="9283"/>
          </w:cols>
        </w:sectPr>
      </w:pPr>
    </w:p>
    <w:p>
      <w:pPr>
        <w:pStyle w:val="BodyText"/>
        <w:spacing w:before="168"/>
        <w:ind w:left="829"/>
      </w:pPr>
      <w:r>
        <w:rPr/>
        <w:pict>
          <v:group style="position:absolute;margin-left:0pt;margin-top:.000045pt;width:616.35pt;height:872.65pt;mso-position-horizontal-relative:page;mso-position-vertical-relative:page;z-index:-1215568" coordorigin="0,0" coordsize="12327,17453">
            <v:shape style="position:absolute;left:0;top:8918;width:448;height:8535" type="#_x0000_t75" stroked="false">
              <v:imagedata r:id="rId798" o:title=""/>
            </v:shape>
            <v:shape style="position:absolute;left:538;top:0;width:3770;height:351" type="#_x0000_t75" stroked="false">
              <v:imagedata r:id="rId799" o:title=""/>
            </v:shape>
            <v:line style="position:absolute" from="437,8919" to="437,346" stroked="true" strokeweight="6.009348pt" strokecolor="#000000">
              <v:stroke dashstyle="solid"/>
            </v:line>
            <v:line style="position:absolute" from="4308,293" to="12326,293" stroked="true" strokeweight="6.0066pt" strokecolor="#000000">
              <v:stroke dashstyle="solid"/>
            </v:line>
            <w10:wrap type="none"/>
          </v:group>
        </w:pict>
      </w:r>
      <w:r>
        <w:rPr/>
        <w:t>с) подпункт 4.6.3 пункта 4.6 изложить в следующей редакции:</w:t>
      </w:r>
    </w:p>
    <w:p>
      <w:pPr>
        <w:pStyle w:val="BodyText"/>
        <w:spacing w:line="364" w:lineRule="auto" w:before="168"/>
        <w:ind w:left="107" w:right="198" w:firstLine="717"/>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w:t>
      </w:r>
    </w:p>
    <w:p>
      <w:pPr>
        <w:spacing w:after="0" w:line="364" w:lineRule="auto"/>
        <w:jc w:val="both"/>
        <w:sectPr>
          <w:type w:val="continuous"/>
          <w:pgSz w:w="12330" w:h="17460"/>
          <w:pgMar w:top="0" w:bottom="0" w:left="1560" w:right="280"/>
        </w:sectPr>
      </w:pPr>
    </w:p>
    <w:p>
      <w:pPr>
        <w:spacing w:before="78"/>
        <w:ind w:left="5080" w:right="0" w:firstLine="0"/>
        <w:jc w:val="left"/>
        <w:rPr>
          <w:sz w:val="23"/>
        </w:rPr>
      </w:pPr>
      <w:r>
        <w:rPr/>
        <w:pict>
          <v:group style="position:absolute;margin-left:0pt;margin-top:.000003pt;width:616.35pt;height:871.95pt;mso-position-horizontal-relative:page;mso-position-vertical-relative:page;z-index:-1215496" coordorigin="0,0" coordsize="12327,17439">
            <v:shape style="position:absolute;left:499;top:0;width:4116;height:337" type="#_x0000_t75" stroked="false">
              <v:imagedata r:id="rId802" o:title=""/>
            </v:shape>
            <v:shape style="position:absolute;left:0;top:9014;width:481;height:8424" type="#_x0000_t75" stroked="false">
              <v:imagedata r:id="rId803" o:title=""/>
            </v:shape>
            <v:rect style="position:absolute;left:254;top:8380;width:222;height:635" filled="true" fillcolor="#000000" stroked="false">
              <v:fill type="solid"/>
            </v:rect>
            <v:line style="position:absolute" from="423,8361" to="423,346" stroked="true" strokeweight="6.009348pt" strokecolor="#000000">
              <v:stroke dashstyle="solid"/>
            </v:line>
            <v:line style="position:absolute" from="4615,284" to="12326,284" stroked="true" strokeweight="5.766342pt" strokecolor="#000000">
              <v:stroke dashstyle="solid"/>
            </v:line>
            <w10:wrap type="none"/>
          </v:group>
        </w:pict>
      </w:r>
      <w:r>
        <w:rPr>
          <w:w w:val="105"/>
          <w:sz w:val="23"/>
        </w:rPr>
        <w:t>387</w:t>
      </w:r>
    </w:p>
    <w:p>
      <w:pPr>
        <w:pStyle w:val="BodyText"/>
        <w:spacing w:before="2"/>
        <w:rPr>
          <w:sz w:val="27"/>
        </w:rPr>
      </w:pPr>
    </w:p>
    <w:p>
      <w:pPr>
        <w:pStyle w:val="BodyText"/>
        <w:spacing w:line="372" w:lineRule="auto" w:before="1"/>
        <w:ind w:left="174" w:right="153" w:firstLine="1"/>
      </w:pPr>
      <w:r>
        <w:rPr/>
        <w:t>отвечающих требованиям профессиональных стандартов, требованиям рынка труда к специалистам сооrветствующего профиля.».</w:t>
      </w:r>
    </w:p>
    <w:p>
      <w:pPr>
        <w:pStyle w:val="ListParagraph"/>
        <w:numPr>
          <w:ilvl w:val="0"/>
          <w:numId w:val="2"/>
        </w:numPr>
        <w:tabs>
          <w:tab w:pos="1398" w:val="left" w:leader="none"/>
        </w:tabs>
        <w:spacing w:line="343" w:lineRule="auto" w:before="1" w:after="0"/>
        <w:ind w:left="155" w:right="102" w:firstLine="720"/>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25.02.07 Техническое обслуживание авиационных двигателей, утвержденном пр:и:казом Министерства образования и науки Российской Федерации от 9 декабря 2016 г. </w:t>
      </w:r>
      <w:r>
        <w:rPr>
          <w:rFonts w:ascii="Arial" w:hAnsi="Arial"/>
          <w:sz w:val="25"/>
        </w:rPr>
        <w:t>№ </w:t>
      </w:r>
      <w:r>
        <w:rPr>
          <w:sz w:val="28"/>
        </w:rPr>
        <w:t>1566 (зарегистрирован Министерством юстиции Российской  Федерации  26  декабря 2016 г., регистрационный </w:t>
      </w:r>
      <w:r>
        <w:rPr>
          <w:rFonts w:ascii="Arial" w:hAnsi="Arial"/>
          <w:sz w:val="25"/>
        </w:rPr>
        <w:t>№ </w:t>
      </w:r>
      <w:r>
        <w:rPr>
          <w:spacing w:val="1"/>
          <w:sz w:val="28"/>
        </w:rPr>
        <w:t>44941), </w:t>
      </w:r>
      <w:r>
        <w:rPr>
          <w:sz w:val="28"/>
        </w:rPr>
        <w:t>с изменениями, внесенными приказом Министерства просвещения Российской Федерации от 17 декабря 2020 г. </w:t>
      </w:r>
      <w:r>
        <w:rPr>
          <w:rFonts w:ascii="Arial" w:hAnsi="Arial"/>
          <w:sz w:val="25"/>
        </w:rPr>
        <w:t>№ </w:t>
      </w:r>
      <w:r>
        <w:rPr>
          <w:spacing w:val="-8"/>
          <w:sz w:val="28"/>
        </w:rPr>
        <w:t>747 </w:t>
      </w:r>
      <w:r>
        <w:rPr>
          <w:sz w:val="28"/>
        </w:rPr>
        <w:t>(зарегистрирован Министерством  юстиции  Российской  Федерации  22  января 2021 г., регистрационный </w:t>
      </w:r>
      <w:r>
        <w:rPr>
          <w:rFonts w:ascii="Arial" w:hAnsi="Arial"/>
          <w:sz w:val="26"/>
        </w:rPr>
        <w:t>№</w:t>
      </w:r>
      <w:r>
        <w:rPr>
          <w:rFonts w:ascii="Arial" w:hAnsi="Arial"/>
          <w:spacing w:val="-24"/>
          <w:sz w:val="26"/>
        </w:rPr>
        <w:t> </w:t>
      </w:r>
      <w:r>
        <w:rPr>
          <w:sz w:val="28"/>
        </w:rPr>
        <w:t>62178):</w:t>
      </w:r>
    </w:p>
    <w:p>
      <w:pPr>
        <w:pStyle w:val="BodyText"/>
        <w:spacing w:line="316" w:lineRule="exact"/>
        <w:ind w:left="863"/>
      </w:pPr>
      <w:r>
        <w:rPr/>
        <w:t>а) пункт 1.3 изложить в следующей редакции:</w:t>
      </w:r>
    </w:p>
    <w:p>
      <w:pPr>
        <w:pStyle w:val="BodyText"/>
        <w:spacing w:line="369" w:lineRule="auto" w:before="173"/>
        <w:ind w:left="141" w:right="118" w:firstLine="718"/>
        <w:jc w:val="both"/>
      </w:pPr>
      <w:r>
        <w:rPr/>
        <w:t>«1.3. Содерж ние СПО по специальности определяется программой подготовки специалистов среднего звена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60"/>
        </w:rPr>
        <w:t> </w:t>
      </w:r>
      <w:r>
        <w:rPr/>
        <w:t>ПОП).»;</w:t>
      </w:r>
    </w:p>
    <w:p>
      <w:pPr>
        <w:pStyle w:val="BodyText"/>
        <w:spacing w:line="321" w:lineRule="exact"/>
        <w:ind w:left="848"/>
      </w:pPr>
      <w:r>
        <w:rPr/>
        <w:t>б) пункт 1.1</w:t>
      </w:r>
      <w:r>
        <w:rPr>
          <w:rFonts w:ascii="Arial" w:hAnsi="Arial"/>
          <w:sz w:val="26"/>
        </w:rPr>
        <w:t>О </w:t>
      </w:r>
      <w:r>
        <w:rPr/>
        <w:t>изложить в следующей редакции:</w:t>
      </w:r>
    </w:p>
    <w:p>
      <w:pPr>
        <w:pStyle w:val="BodyText"/>
        <w:spacing w:line="360" w:lineRule="auto" w:before="164"/>
        <w:ind w:left="130" w:right="120" w:firstLine="719"/>
        <w:jc w:val="both"/>
      </w:pPr>
      <w:r>
        <w:rPr/>
        <w:pict>
          <v:shape style="position:absolute;margin-left:556.444519pt;margin-top:113.661331pt;width:2.5pt;height:7.85pt;mso-position-horizontal-relative:page;mso-position-vertical-relative:paragraph;z-index:-1215472"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«1.1</w:t>
      </w:r>
      <w:r>
        <w:rPr>
          <w:sz w:val="29"/>
        </w:rPr>
        <w:t>О. </w:t>
      </w:r>
      <w:r>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98"/>
        </w:rPr>
        <w:t>программ</w:t>
      </w:r>
      <w:r>
        <w:rPr>
          <w:w w:val="98"/>
        </w:rPr>
        <w:t>ы</w:t>
      </w:r>
      <w:r>
        <w:rPr/>
        <w:t> </w:t>
      </w:r>
      <w:r>
        <w:rPr>
          <w:spacing w:val="-1"/>
          <w:w w:val="99"/>
        </w:rPr>
        <w:t>среднег</w:t>
      </w:r>
      <w:r>
        <w:rPr>
          <w:w w:val="99"/>
        </w:rPr>
        <w:t>о</w:t>
      </w:r>
      <w:r>
        <w:rPr/>
        <w:t> </w:t>
      </w:r>
      <w:r>
        <w:rPr>
          <w:w w:val="99"/>
        </w:rPr>
        <w:t>общего</w:t>
      </w:r>
      <w:r>
        <w:rPr/>
        <w:t> </w:t>
      </w:r>
      <w:r>
        <w:rPr>
          <w:w w:val="98"/>
        </w:rPr>
        <w:t>образования</w:t>
      </w:r>
      <w:r>
        <w:rPr/>
        <w:t> </w:t>
      </w:r>
      <w:r>
        <w:rPr>
          <w:w w:val="107"/>
        </w:rPr>
        <w:t>с</w:t>
      </w:r>
      <w:r>
        <w:rPr/>
        <w:t> </w:t>
      </w:r>
      <w:r>
        <w:rPr>
          <w:w w:val="98"/>
        </w:rPr>
        <w:t>учетом</w:t>
      </w:r>
      <w:r>
        <w:rPr/>
        <w:t> </w:t>
      </w:r>
      <w:r>
        <w:rPr>
          <w:spacing w:val="-1"/>
          <w:w w:val="98"/>
        </w:rPr>
        <w:t>получаемо</w:t>
      </w:r>
      <w:r>
        <w:rPr>
          <w:w w:val="98"/>
        </w:rPr>
        <w:t>й</w:t>
      </w:r>
      <w:r>
        <w:rPr/>
        <w:t> </w:t>
      </w:r>
      <w:r>
        <w:rPr>
          <w:spacing w:val="-1"/>
          <w:w w:val="107"/>
        </w:rPr>
        <w:t>спец</w:t>
      </w:r>
      <w:r>
        <w:rPr>
          <w:spacing w:val="-55"/>
          <w:w w:val="107"/>
        </w:rPr>
        <w:t>и</w:t>
      </w:r>
      <w:r>
        <w:rPr>
          <w:spacing w:val="-1"/>
          <w:w w:val="101"/>
        </w:rPr>
        <w:t>альност</w:t>
      </w:r>
      <w:r>
        <w:rPr>
          <w:spacing w:val="-11"/>
          <w:w w:val="101"/>
        </w:rPr>
        <w:t>и</w:t>
      </w:r>
      <w:r>
        <w:rPr>
          <w:w w:val="102"/>
          <w:position w:val="11"/>
          <w:sz w:val="19"/>
        </w:rPr>
        <w:t>2</w:t>
      </w:r>
      <w:r>
        <w:rPr>
          <w:position w:val="11"/>
          <w:sz w:val="19"/>
        </w:rPr>
        <w:t> </w:t>
      </w:r>
      <w:r>
        <w:rPr>
          <w:spacing w:val="-88"/>
          <w:w w:val="94"/>
          <w:position w:val="11"/>
          <w:sz w:val="19"/>
        </w:rPr>
        <w:t>1</w:t>
      </w:r>
      <w:r>
        <w:rPr>
          <w:w w:val="21"/>
        </w:rPr>
        <w:t>)</w:t>
      </w:r>
      <w:r>
        <w:rPr/>
        <w:t> </w:t>
      </w:r>
      <w:r>
        <w:rPr>
          <w:w w:val="104"/>
        </w:rPr>
        <w:t>».</w:t>
      </w:r>
    </w:p>
    <w:p>
      <w:pPr>
        <w:pStyle w:val="BodyText"/>
        <w:spacing w:line="329" w:lineRule="exact"/>
        <w:ind w:left="842"/>
      </w:pPr>
      <w:r>
        <w:rPr>
          <w:spacing w:val="-1"/>
          <w:w w:val="100"/>
        </w:rPr>
        <w:t>в</w:t>
      </w:r>
      <w:r>
        <w:rPr>
          <w:w w:val="100"/>
        </w:rPr>
        <w:t>)</w:t>
      </w:r>
      <w:r>
        <w:rPr/>
        <w:t> </w:t>
      </w:r>
      <w:r>
        <w:rPr>
          <w:spacing w:val="-1"/>
          <w:w w:val="98"/>
        </w:rPr>
        <w:t>дополнит</w:t>
      </w:r>
      <w:r>
        <w:rPr>
          <w:w w:val="98"/>
        </w:rPr>
        <w:t>ь</w:t>
      </w:r>
      <w:r>
        <w:rPr>
          <w:spacing w:val="17"/>
        </w:rPr>
        <w:t> </w:t>
      </w:r>
      <w:r>
        <w:rPr>
          <w:spacing w:val="-1"/>
          <w:w w:val="98"/>
        </w:rPr>
        <w:t>сноско</w:t>
      </w:r>
      <w:r>
        <w:rPr>
          <w:w w:val="98"/>
        </w:rPr>
        <w:t>й</w:t>
      </w:r>
      <w:r>
        <w:rPr>
          <w:spacing w:val="1"/>
        </w:rPr>
        <w:t> </w:t>
      </w:r>
      <w:r>
        <w:rPr>
          <w:spacing w:val="-8"/>
          <w:w w:val="108"/>
        </w:rPr>
        <w:t>«</w:t>
      </w:r>
      <w:r>
        <w:rPr>
          <w:spacing w:val="-63"/>
          <w:w w:val="102"/>
          <w:position w:val="10"/>
          <w:sz w:val="19"/>
        </w:rPr>
        <w:t>2</w:t>
      </w:r>
      <w:r>
        <w:rPr>
          <w:w w:val="33"/>
          <w:sz w:val="19"/>
        </w:rPr>
        <w:t>(</w:t>
      </w:r>
      <w:r>
        <w:rPr>
          <w:sz w:val="19"/>
        </w:rPr>
        <w:t> </w:t>
      </w:r>
      <w:r>
        <w:rPr>
          <w:spacing w:val="-1"/>
          <w:sz w:val="19"/>
        </w:rPr>
        <w:t> </w:t>
      </w:r>
      <w:r>
        <w:rPr>
          <w:w w:val="33"/>
          <w:position w:val="10"/>
          <w:sz w:val="19"/>
        </w:rPr>
        <w:t>1</w:t>
      </w:r>
      <w:r>
        <w:rPr>
          <w:spacing w:val="-26"/>
          <w:position w:val="10"/>
          <w:sz w:val="19"/>
        </w:rPr>
        <w:t> </w:t>
      </w:r>
      <w:r>
        <w:rPr>
          <w:w w:val="86"/>
        </w:rPr>
        <w:t>)»</w:t>
      </w:r>
      <w:r>
        <w:rPr>
          <w:spacing w:val="-13"/>
        </w:rPr>
        <w:t> </w:t>
      </w:r>
      <w:r>
        <w:rPr>
          <w:w w:val="103"/>
        </w:rPr>
        <w:t>к</w:t>
      </w:r>
      <w:r>
        <w:rPr>
          <w:spacing w:val="-9"/>
        </w:rPr>
        <w:t> </w:t>
      </w:r>
      <w:r>
        <w:rPr>
          <w:spacing w:val="-1"/>
          <w:w w:val="98"/>
        </w:rPr>
        <w:t>пункт</w:t>
      </w:r>
      <w:r>
        <w:rPr>
          <w:w w:val="98"/>
        </w:rPr>
        <w:t>у</w:t>
      </w:r>
      <w:r>
        <w:rPr>
          <w:spacing w:val="12"/>
        </w:rPr>
        <w:t> </w:t>
      </w:r>
      <w:r>
        <w:rPr>
          <w:w w:val="98"/>
        </w:rPr>
        <w:t>1.</w:t>
      </w:r>
      <w:r>
        <w:rPr>
          <w:spacing w:val="2"/>
          <w:w w:val="98"/>
        </w:rPr>
        <w:t>1</w:t>
      </w:r>
      <w:r>
        <w:rPr>
          <w:rFonts w:ascii="Arial" w:hAnsi="Arial"/>
          <w:w w:val="71"/>
          <w:sz w:val="26"/>
        </w:rPr>
        <w:t>О</w:t>
      </w:r>
      <w:r>
        <w:rPr>
          <w:rFonts w:ascii="Arial" w:hAnsi="Arial"/>
          <w:spacing w:val="-25"/>
          <w:sz w:val="26"/>
        </w:rPr>
        <w:t> </w:t>
      </w:r>
      <w:r>
        <w:rPr>
          <w:spacing w:val="-1"/>
          <w:w w:val="98"/>
        </w:rPr>
        <w:t>следующег</w:t>
      </w:r>
      <w:r>
        <w:rPr>
          <w:w w:val="98"/>
        </w:rPr>
        <w:t>о</w:t>
      </w:r>
      <w:r>
        <w:rPr>
          <w:spacing w:val="26"/>
        </w:rPr>
        <w:t> </w:t>
      </w:r>
      <w:r>
        <w:rPr>
          <w:spacing w:val="-1"/>
          <w:w w:val="98"/>
        </w:rPr>
        <w:t>содержания:</w:t>
      </w:r>
    </w:p>
    <w:p>
      <w:pPr>
        <w:pStyle w:val="BodyText"/>
        <w:spacing w:line="340" w:lineRule="auto" w:before="157"/>
        <w:ind w:left="118" w:right="139" w:firstLine="721"/>
        <w:jc w:val="both"/>
      </w:pPr>
      <w:r>
        <w:rPr>
          <w:spacing w:val="-7"/>
          <w:w w:val="104"/>
        </w:rPr>
        <w:t>«</w:t>
      </w:r>
      <w:r>
        <w:rPr>
          <w:spacing w:val="-62"/>
          <w:w w:val="96"/>
          <w:position w:val="9"/>
          <w:sz w:val="19"/>
        </w:rPr>
        <w:t>2</w:t>
      </w:r>
      <w:r>
        <w:rPr>
          <w:w w:val="31"/>
          <w:sz w:val="19"/>
        </w:rPr>
        <w:t>(</w:t>
      </w:r>
      <w:r>
        <w:rPr>
          <w:spacing w:val="-16"/>
          <w:sz w:val="19"/>
        </w:rPr>
        <w:t> </w:t>
      </w:r>
      <w:r>
        <w:rPr>
          <w:spacing w:val="-57"/>
          <w:w w:val="94"/>
          <w:position w:val="9"/>
          <w:sz w:val="19"/>
        </w:rPr>
        <w:t>1</w:t>
      </w:r>
      <w:r>
        <w:rPr>
          <w:w w:val="31"/>
          <w:sz w:val="19"/>
        </w:rPr>
        <w:t>)</w:t>
      </w:r>
      <w:r>
        <w:rPr>
          <w:sz w:val="19"/>
        </w:rPr>
        <w:t> </w:t>
      </w:r>
      <w:r>
        <w:rPr>
          <w:spacing w:val="3"/>
          <w:sz w:val="19"/>
        </w:rPr>
        <w:t> </w:t>
      </w:r>
      <w:r>
        <w:rPr>
          <w:spacing w:val="-1"/>
          <w:w w:val="98"/>
        </w:rPr>
        <w:t>Федеральны</w:t>
      </w:r>
      <w:r>
        <w:rPr>
          <w:w w:val="98"/>
        </w:rPr>
        <w:t>й</w:t>
      </w:r>
      <w:r>
        <w:rPr/>
        <w:t>   </w:t>
      </w:r>
      <w:r>
        <w:rPr>
          <w:spacing w:val="-16"/>
        </w:rPr>
        <w:t> </w:t>
      </w:r>
      <w:r>
        <w:rPr>
          <w:spacing w:val="-1"/>
          <w:w w:val="100"/>
        </w:rPr>
        <w:t>государственны</w:t>
      </w:r>
      <w:r>
        <w:rPr>
          <w:w w:val="100"/>
        </w:rPr>
        <w:t>й</w:t>
      </w:r>
      <w:r>
        <w:rPr/>
        <w:t>  </w:t>
      </w:r>
      <w:r>
        <w:rPr>
          <w:spacing w:val="21"/>
        </w:rPr>
        <w:t> </w:t>
      </w:r>
      <w:r>
        <w:rPr>
          <w:w w:val="100"/>
        </w:rPr>
        <w:t>образовательный</w:t>
      </w:r>
      <w:r>
        <w:rPr/>
        <w:t>  </w:t>
      </w:r>
      <w:r>
        <w:rPr>
          <w:spacing w:val="13"/>
        </w:rPr>
        <w:t> </w:t>
      </w:r>
      <w:r>
        <w:rPr>
          <w:spacing w:val="-1"/>
          <w:w w:val="99"/>
        </w:rPr>
        <w:t>стандар</w:t>
      </w:r>
      <w:r>
        <w:rPr>
          <w:w w:val="99"/>
        </w:rPr>
        <w:t>т</w:t>
      </w:r>
      <w:r>
        <w:rPr/>
        <w:t>   </w:t>
      </w:r>
      <w:r>
        <w:rPr>
          <w:spacing w:val="-27"/>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w:t>
      </w:r>
      <w:r>
        <w:rPr>
          <w:spacing w:val="5"/>
        </w:rPr>
        <w:t> </w:t>
      </w:r>
      <w:r>
        <w:rPr/>
        <w:t>г.,</w:t>
      </w:r>
    </w:p>
    <w:p>
      <w:pPr>
        <w:spacing w:line="169" w:lineRule="exact" w:before="0"/>
        <w:ind w:left="125" w:right="0" w:firstLine="0"/>
        <w:jc w:val="left"/>
        <w:rPr>
          <w:sz w:val="15"/>
        </w:rPr>
      </w:pPr>
      <w:r>
        <w:rPr>
          <w:w w:val="105"/>
          <w:sz w:val="15"/>
        </w:rPr>
        <w:t>Изменения - 05</w:t>
      </w:r>
    </w:p>
    <w:p>
      <w:pPr>
        <w:spacing w:after="0" w:line="169" w:lineRule="exact"/>
        <w:jc w:val="left"/>
        <w:rPr>
          <w:sz w:val="15"/>
        </w:rPr>
        <w:sectPr>
          <w:headerReference w:type="default" r:id="rId800"/>
          <w:footerReference w:type="default" r:id="rId801"/>
          <w:pgSz w:w="12330" w:h="17440"/>
          <w:pgMar w:header="0" w:footer="0" w:top="900" w:bottom="280" w:left="1540" w:right="340"/>
        </w:sectPr>
      </w:pPr>
    </w:p>
    <w:p>
      <w:pPr>
        <w:spacing w:before="72"/>
        <w:ind w:left="107" w:right="74" w:firstLine="0"/>
        <w:jc w:val="center"/>
        <w:rPr>
          <w:rFonts w:ascii="Courier New"/>
          <w:sz w:val="26"/>
        </w:rPr>
      </w:pPr>
      <w:r>
        <w:rPr/>
        <w:pict>
          <v:group style="position:absolute;margin-left:0pt;margin-top:0pt;width:614.9pt;height:871.95pt;mso-position-horizontal-relative:page;mso-position-vertical-relative:page;z-index:-1215448" coordorigin="0,0" coordsize="12298,17439">
            <v:shape style="position:absolute;left:461;top:0;width:3770;height:318" type="#_x0000_t75" stroked="false">
              <v:imagedata r:id="rId806" o:title=""/>
            </v:shape>
            <v:shape style="position:absolute;left:0;top:9130;width:433;height:8309" type="#_x0000_t75" stroked="false">
              <v:imagedata r:id="rId807" o:title=""/>
            </v:shape>
            <v:line style="position:absolute" from="389,9130" to="389,346" stroked="true" strokeweight="6.249741pt" strokecolor="#000000">
              <v:stroke dashstyle="solid"/>
            </v:line>
            <v:line style="position:absolute" from="4231,264" to="12298,264" stroked="true" strokeweight="5.766342pt" strokecolor="#000000">
              <v:stroke dashstyle="solid"/>
            </v:line>
            <w10:wrap type="none"/>
          </v:group>
        </w:pict>
      </w:r>
      <w:r>
        <w:rPr>
          <w:rFonts w:ascii="Courier New"/>
          <w:w w:val="90"/>
          <w:sz w:val="26"/>
        </w:rPr>
        <w:t>388</w:t>
      </w:r>
    </w:p>
    <w:p>
      <w:pPr>
        <w:pStyle w:val="BodyText"/>
        <w:spacing w:before="2"/>
        <w:rPr>
          <w:rFonts w:ascii="Courier New"/>
          <w:sz w:val="25"/>
        </w:rPr>
      </w:pPr>
    </w:p>
    <w:p>
      <w:pPr>
        <w:pStyle w:val="BodyText"/>
        <w:spacing w:line="345" w:lineRule="auto"/>
        <w:ind w:left="152" w:right="101" w:firstLine="5"/>
        <w:jc w:val="both"/>
      </w:pPr>
      <w:r>
        <w:rPr/>
        <w:t>регистрационный </w:t>
      </w:r>
      <w:r>
        <w:rPr>
          <w:rFonts w:ascii="Arial" w:hAnsi="Arial"/>
          <w:sz w:val="27"/>
        </w:rPr>
        <w:t>№ </w:t>
      </w:r>
      <w:r>
        <w:rPr/>
        <w:t>35953), от 31 декабря 2015 г. </w:t>
      </w:r>
      <w:r>
        <w:rPr>
          <w:rFonts w:ascii="Arial" w:hAnsi="Arial"/>
          <w:sz w:val="27"/>
        </w:rPr>
        <w:t>№ </w:t>
      </w:r>
      <w:r>
        <w:rPr/>
        <w:t>1578 (зарегистрирован Министерством юстиции Российской Федерации 9 февраля 2016 г., регистрационный </w:t>
      </w:r>
      <w:r>
        <w:rPr>
          <w:rFonts w:ascii="Arial" w:hAnsi="Arial"/>
          <w:sz w:val="27"/>
        </w:rPr>
        <w:t>№ </w:t>
      </w:r>
      <w:r>
        <w:rPr/>
        <w:t>41020), от 29 июня 2017 г. </w:t>
      </w:r>
      <w:r>
        <w:rPr>
          <w:rFonts w:ascii="Arial" w:hAnsi="Arial"/>
          <w:sz w:val="25"/>
        </w:rPr>
        <w:t>№ </w:t>
      </w:r>
      <w:r>
        <w:rPr/>
        <w:t>613 (зарегистрирован Министерством  юстиции Российской Федерации 26 июля 2017 г., регистрационный</w:t>
      </w:r>
    </w:p>
    <w:p>
      <w:pPr>
        <w:pStyle w:val="BodyText"/>
        <w:spacing w:line="343" w:lineRule="auto"/>
        <w:ind w:left="146" w:right="112" w:hanging="11"/>
        <w:jc w:val="both"/>
      </w:pPr>
      <w:r>
        <w:rPr>
          <w:rFonts w:ascii="Arial" w:hAnsi="Arial"/>
          <w:sz w:val="27"/>
        </w:rPr>
        <w:t>№   </w:t>
      </w:r>
      <w:r>
        <w:rPr/>
        <w:t>47532),   приказами   Министерства    просвещения    Российской    Федерации от 24 сентября 2020 г. </w:t>
      </w:r>
      <w:r>
        <w:rPr>
          <w:sz w:val="27"/>
        </w:rPr>
        <w:t>№ </w:t>
      </w:r>
      <w:r>
        <w:rPr/>
        <w:t>519 (зарегистрирован Министерством юстиции Российской Федерации  23  декабря  2020  г., регистрационный </w:t>
      </w:r>
      <w:r>
        <w:rPr>
          <w:rFonts w:ascii="Arial" w:hAnsi="Arial"/>
          <w:sz w:val="25"/>
        </w:rPr>
        <w:t>№ </w:t>
      </w:r>
      <w:r>
        <w:rPr/>
        <w:t>61749), от 11 декабря  2020 </w:t>
      </w:r>
      <w:r>
        <w:rPr>
          <w:spacing w:val="42"/>
        </w:rPr>
        <w:t> </w:t>
      </w:r>
      <w:r>
        <w:rPr/>
        <w:t>г.</w:t>
      </w:r>
    </w:p>
    <w:p>
      <w:pPr>
        <w:pStyle w:val="BodyText"/>
        <w:ind w:left="132"/>
        <w:jc w:val="both"/>
      </w:pPr>
      <w:r>
        <w:rPr>
          <w:rFonts w:ascii="Arial" w:hAnsi="Arial"/>
          <w:sz w:val="25"/>
        </w:rPr>
        <w:t>№ </w:t>
      </w:r>
      <w:r>
        <w:rPr/>
        <w:t>712 (зарегистрирован Министерством юстиции Российской Федерации</w:t>
      </w:r>
    </w:p>
    <w:p>
      <w:pPr>
        <w:pStyle w:val="BodyText"/>
        <w:spacing w:line="343" w:lineRule="auto" w:before="132"/>
        <w:ind w:left="143" w:right="111" w:firstLine="3"/>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w:t>
      </w:r>
      <w:r>
        <w:rPr>
          <w:spacing w:val="-53"/>
        </w:rPr>
        <w:t>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40"/>
          <w:sz w:val="25"/>
        </w:rPr>
        <w:t> </w:t>
      </w:r>
      <w:r>
        <w:rPr/>
        <w:t>77121).»;</w:t>
      </w:r>
    </w:p>
    <w:p>
      <w:pPr>
        <w:pStyle w:val="BodyText"/>
        <w:spacing w:line="317" w:lineRule="exact"/>
        <w:ind w:left="849"/>
      </w:pPr>
      <w:r>
        <w:rPr/>
        <w:t>г) пункт 1.12 изложить в следующей редакции:</w:t>
      </w:r>
    </w:p>
    <w:p>
      <w:pPr>
        <w:pStyle w:val="BodyText"/>
        <w:spacing w:line="364" w:lineRule="auto" w:before="169"/>
        <w:ind w:left="134" w:right="124" w:firstLine="711"/>
        <w:jc w:val="both"/>
      </w:pPr>
      <w:r>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4"/>
        </w:rPr>
        <w:t>работ</w:t>
      </w:r>
      <w:r>
        <w:rPr>
          <w:spacing w:val="-33"/>
          <w:w w:val="104"/>
        </w:rPr>
        <w:t>ы</w:t>
      </w:r>
      <w:r>
        <w:rPr>
          <w:spacing w:val="-47"/>
          <w:w w:val="102"/>
          <w:position w:val="9"/>
          <w:sz w:val="18"/>
        </w:rPr>
        <w:t>2</w:t>
      </w:r>
      <w:r>
        <w:rPr>
          <w:rFonts w:ascii="Arial" w:hAnsi="Arial"/>
          <w:w w:val="49"/>
          <w:sz w:val="16"/>
        </w:rPr>
        <w:t>С</w:t>
      </w:r>
      <w:r>
        <w:rPr>
          <w:rFonts w:ascii="Arial" w:hAnsi="Arial"/>
          <w:sz w:val="16"/>
        </w:rPr>
        <w:t> </w:t>
      </w:r>
      <w:r>
        <w:rPr>
          <w:spacing w:val="-64"/>
          <w:w w:val="102"/>
          <w:position w:val="9"/>
          <w:sz w:val="18"/>
        </w:rPr>
        <w:t>2</w:t>
      </w:r>
      <w:r>
        <w:rPr>
          <w:w w:val="35"/>
          <w:sz w:val="18"/>
        </w:rPr>
        <w:t>)</w:t>
      </w:r>
      <w:r>
        <w:rPr>
          <w:sz w:val="18"/>
        </w:rPr>
        <w:t>  </w:t>
      </w:r>
      <w:r>
        <w:rPr>
          <w:w w:val="35"/>
          <w:sz w:val="18"/>
        </w:rPr>
        <w:t>.</w:t>
      </w:r>
      <w:r>
        <w:rPr>
          <w:spacing w:val="-28"/>
          <w:sz w:val="18"/>
        </w:rPr>
        <w:t> </w:t>
      </w:r>
      <w:r>
        <w:rPr>
          <w:w w:val="101"/>
        </w:rPr>
        <w:t>»;</w:t>
      </w:r>
    </w:p>
    <w:p>
      <w:pPr>
        <w:pStyle w:val="BodyText"/>
        <w:spacing w:before="14"/>
        <w:ind w:left="836"/>
      </w:pPr>
      <w:r>
        <w:rPr>
          <w:spacing w:val="-1"/>
          <w:w w:val="102"/>
        </w:rPr>
        <w:t>д</w:t>
      </w:r>
      <w:r>
        <w:rPr>
          <w:w w:val="102"/>
        </w:rPr>
        <w:t>)</w:t>
      </w:r>
      <w:r>
        <w:rPr>
          <w:spacing w:val="-3"/>
        </w:rPr>
        <w:t> </w:t>
      </w:r>
      <w:r>
        <w:rPr>
          <w:spacing w:val="-1"/>
          <w:w w:val="98"/>
        </w:rPr>
        <w:t>дополнит</w:t>
      </w:r>
      <w:r>
        <w:rPr>
          <w:w w:val="98"/>
        </w:rPr>
        <w:t>ь</w:t>
      </w:r>
      <w:r>
        <w:rPr>
          <w:spacing w:val="16"/>
        </w:rPr>
        <w:t> </w:t>
      </w:r>
      <w:r>
        <w:rPr>
          <w:spacing w:val="-1"/>
          <w:w w:val="99"/>
        </w:rPr>
        <w:t>сноско</w:t>
      </w:r>
      <w:r>
        <w:rPr>
          <w:w w:val="99"/>
        </w:rPr>
        <w:t>й</w:t>
      </w:r>
      <w:r>
        <w:rPr>
          <w:spacing w:val="5"/>
        </w:rPr>
        <w:t> </w:t>
      </w:r>
      <w:r>
        <w:rPr>
          <w:spacing w:val="-62"/>
          <w:w w:val="104"/>
        </w:rPr>
        <w:t>«</w:t>
      </w:r>
      <w:r>
        <w:rPr>
          <w:w w:val="47"/>
          <w:sz w:val="26"/>
        </w:rPr>
        <w:t>с</w:t>
      </w:r>
      <w:r>
        <w:rPr>
          <w:w w:val="108"/>
          <w:position w:val="10"/>
          <w:sz w:val="17"/>
        </w:rPr>
        <w:t>2</w:t>
      </w:r>
      <w:r>
        <w:rPr>
          <w:spacing w:val="13"/>
          <w:position w:val="10"/>
          <w:sz w:val="17"/>
        </w:rPr>
        <w:t> </w:t>
      </w:r>
      <w:r>
        <w:rPr>
          <w:w w:val="47"/>
          <w:position w:val="10"/>
          <w:sz w:val="17"/>
        </w:rPr>
        <w:t>2</w:t>
      </w:r>
      <w:r>
        <w:rPr>
          <w:spacing w:val="-12"/>
          <w:position w:val="10"/>
          <w:sz w:val="17"/>
        </w:rPr>
        <w:t> </w:t>
      </w:r>
      <w:r>
        <w:rPr>
          <w:spacing w:val="-4"/>
          <w:w w:val="74"/>
        </w:rPr>
        <w:t>)</w:t>
      </w:r>
      <w:r>
        <w:rPr>
          <w:w w:val="104"/>
        </w:rPr>
        <w:t>»</w:t>
      </w:r>
      <w:r>
        <w:rPr>
          <w:spacing w:val="-7"/>
        </w:rPr>
        <w:t> </w:t>
      </w:r>
      <w:r>
        <w:rPr>
          <w:w w:val="103"/>
        </w:rPr>
        <w:t>к</w:t>
      </w:r>
      <w:r>
        <w:rPr>
          <w:spacing w:val="-9"/>
        </w:rPr>
        <w:t> </w:t>
      </w:r>
      <w:r>
        <w:rPr>
          <w:spacing w:val="-1"/>
          <w:w w:val="97"/>
        </w:rPr>
        <w:t>пункт</w:t>
      </w:r>
      <w:r>
        <w:rPr>
          <w:w w:val="97"/>
        </w:rPr>
        <w:t>у</w:t>
      </w:r>
      <w:r>
        <w:rPr>
          <w:spacing w:val="20"/>
        </w:rPr>
        <w:t> </w:t>
      </w:r>
      <w:r>
        <w:rPr>
          <w:w w:val="98"/>
        </w:rPr>
        <w:t>1.12</w:t>
      </w:r>
      <w:r>
        <w:rPr>
          <w:spacing w:val="5"/>
        </w:rPr>
        <w:t> </w:t>
      </w:r>
      <w:r>
        <w:rPr>
          <w:spacing w:val="-1"/>
          <w:w w:val="98"/>
        </w:rPr>
        <w:t>следующег</w:t>
      </w:r>
      <w:r>
        <w:rPr>
          <w:w w:val="98"/>
        </w:rPr>
        <w:t>о</w:t>
      </w:r>
      <w:r>
        <w:rPr>
          <w:spacing w:val="22"/>
        </w:rPr>
        <w:t> </w:t>
      </w:r>
      <w:r>
        <w:rPr>
          <w:spacing w:val="-1"/>
          <w:w w:val="98"/>
        </w:rPr>
        <w:t>содержания:</w:t>
      </w:r>
    </w:p>
    <w:p>
      <w:pPr>
        <w:pStyle w:val="BodyText"/>
        <w:spacing w:before="162"/>
        <w:ind w:left="831"/>
      </w:pPr>
      <w:r>
        <w:rPr>
          <w:spacing w:val="2"/>
          <w:w w:val="104"/>
        </w:rPr>
        <w:t>«</w:t>
      </w:r>
      <w:r>
        <w:rPr>
          <w:spacing w:val="-56"/>
          <w:w w:val="90"/>
          <w:position w:val="9"/>
          <w:sz w:val="19"/>
        </w:rPr>
        <w:t>2</w:t>
      </w:r>
      <w:r>
        <w:rPr>
          <w:w w:val="31"/>
          <w:sz w:val="19"/>
        </w:rPr>
        <w:t>(</w:t>
      </w:r>
      <w:r>
        <w:rPr>
          <w:spacing w:val="-16"/>
          <w:sz w:val="19"/>
        </w:rPr>
        <w:t> </w:t>
      </w:r>
      <w:r>
        <w:rPr>
          <w:spacing w:val="-67"/>
          <w:w w:val="96"/>
          <w:position w:val="9"/>
          <w:sz w:val="19"/>
        </w:rPr>
        <w:t>2</w:t>
      </w:r>
      <w:r>
        <w:rPr>
          <w:w w:val="33"/>
          <w:sz w:val="19"/>
        </w:rPr>
        <w:t>)</w:t>
      </w:r>
      <w:r>
        <w:rPr>
          <w:spacing w:val="16"/>
          <w:sz w:val="19"/>
        </w:rPr>
        <w:t> </w:t>
      </w:r>
      <w:r>
        <w:rPr>
          <w:spacing w:val="-1"/>
          <w:w w:val="99"/>
        </w:rPr>
        <w:t>Част</w:t>
      </w:r>
      <w:r>
        <w:rPr>
          <w:w w:val="99"/>
        </w:rPr>
        <w:t>ь</w:t>
      </w:r>
      <w:r>
        <w:rPr>
          <w:spacing w:val="31"/>
        </w:rPr>
        <w:t> </w:t>
      </w:r>
      <w:r>
        <w:rPr>
          <w:w w:val="104"/>
        </w:rPr>
        <w:t>2</w:t>
      </w:r>
      <w:r>
        <w:rPr>
          <w:spacing w:val="30"/>
        </w:rPr>
        <w:t> </w:t>
      </w:r>
      <w:r>
        <w:rPr>
          <w:spacing w:val="-1"/>
          <w:w w:val="99"/>
        </w:rPr>
        <w:t>стать</w:t>
      </w:r>
      <w:r>
        <w:rPr>
          <w:w w:val="99"/>
        </w:rPr>
        <w:t>и</w:t>
      </w:r>
      <w:r>
        <w:rPr/>
        <w:t> </w:t>
      </w:r>
      <w:r>
        <w:rPr>
          <w:spacing w:val="-35"/>
        </w:rPr>
        <w:t> </w:t>
      </w:r>
      <w:r>
        <w:rPr>
          <w:w w:val="102"/>
        </w:rPr>
        <w:t>12</w:t>
      </w:r>
      <w:r>
        <w:rPr>
          <w:spacing w:val="20"/>
        </w:rPr>
        <w:t> </w:t>
      </w:r>
      <w:r>
        <w:rPr>
          <w:spacing w:val="-1"/>
          <w:w w:val="98"/>
        </w:rPr>
        <w:t>Федеральног</w:t>
      </w:r>
      <w:r>
        <w:rPr>
          <w:w w:val="98"/>
        </w:rPr>
        <w:t>о</w:t>
      </w:r>
      <w:r>
        <w:rPr/>
        <w:t> </w:t>
      </w:r>
      <w:r>
        <w:rPr>
          <w:spacing w:val="-7"/>
        </w:rPr>
        <w:t> </w:t>
      </w:r>
      <w:r>
        <w:rPr>
          <w:spacing w:val="-1"/>
          <w:w w:val="98"/>
        </w:rPr>
        <w:t>закон</w:t>
      </w:r>
      <w:r>
        <w:rPr>
          <w:w w:val="98"/>
        </w:rPr>
        <w:t>а</w:t>
      </w:r>
      <w:r>
        <w:rPr/>
        <w:t> </w:t>
      </w:r>
      <w:r>
        <w:rPr>
          <w:spacing w:val="-29"/>
        </w:rPr>
        <w:t> </w:t>
      </w:r>
      <w:r>
        <w:rPr>
          <w:w w:val="99"/>
        </w:rPr>
        <w:t>от</w:t>
      </w:r>
      <w:r>
        <w:rPr/>
        <w:t> </w:t>
      </w:r>
      <w:r>
        <w:rPr>
          <w:spacing w:val="-34"/>
        </w:rPr>
        <w:t> </w:t>
      </w:r>
      <w:r>
        <w:rPr>
          <w:w w:val="101"/>
        </w:rPr>
        <w:t>29</w:t>
      </w:r>
      <w:r>
        <w:rPr>
          <w:spacing w:val="23"/>
        </w:rPr>
        <w:t> </w:t>
      </w:r>
      <w:r>
        <w:rPr>
          <w:spacing w:val="-1"/>
          <w:w w:val="99"/>
        </w:rPr>
        <w:t>декабр</w:t>
      </w:r>
      <w:r>
        <w:rPr>
          <w:w w:val="99"/>
        </w:rPr>
        <w:t>я</w:t>
      </w:r>
      <w:r>
        <w:rPr/>
        <w:t> </w:t>
      </w:r>
      <w:r>
        <w:rPr>
          <w:spacing w:val="-35"/>
        </w:rPr>
        <w:t> </w:t>
      </w:r>
      <w:r>
        <w:rPr>
          <w:w w:val="100"/>
        </w:rPr>
        <w:t>2012</w:t>
      </w:r>
      <w:r>
        <w:rPr>
          <w:spacing w:val="33"/>
        </w:rPr>
        <w:t> </w:t>
      </w:r>
      <w:r>
        <w:rPr>
          <w:spacing w:val="-1"/>
          <w:w w:val="100"/>
        </w:rPr>
        <w:t>г</w:t>
      </w:r>
      <w:r>
        <w:rPr>
          <w:w w:val="100"/>
        </w:rPr>
        <w:t>.</w:t>
      </w:r>
      <w:r>
        <w:rPr>
          <w:spacing w:val="0"/>
        </w:rPr>
        <w:t> </w:t>
      </w:r>
      <w:r>
        <w:rPr>
          <w:rFonts w:ascii="Arial" w:hAnsi="Arial"/>
          <w:w w:val="109"/>
          <w:sz w:val="25"/>
        </w:rPr>
        <w:t>№</w:t>
      </w:r>
      <w:r>
        <w:rPr>
          <w:rFonts w:ascii="Arial" w:hAnsi="Arial"/>
          <w:spacing w:val="30"/>
          <w:sz w:val="25"/>
        </w:rPr>
        <w:t> </w:t>
      </w:r>
      <w:r>
        <w:rPr>
          <w:w w:val="99"/>
        </w:rPr>
        <w:t>273-ФЗ</w:t>
      </w:r>
    </w:p>
    <w:p>
      <w:pPr>
        <w:pStyle w:val="BodyText"/>
        <w:spacing w:before="173"/>
        <w:ind w:left="129"/>
        <w:jc w:val="both"/>
      </w:pPr>
      <w:r>
        <w:rPr/>
        <w:t>«Об образовании в Российской Федерации»;</w:t>
      </w:r>
    </w:p>
    <w:p>
      <w:pPr>
        <w:pStyle w:val="BodyText"/>
        <w:spacing w:before="168"/>
        <w:ind w:left="834"/>
      </w:pPr>
      <w:r>
        <w:rPr/>
        <w:t>е) дополнить пунктом 1.13 следующего содержания:</w:t>
      </w:r>
    </w:p>
    <w:p>
      <w:pPr>
        <w:pStyle w:val="BodyText"/>
        <w:spacing w:line="340" w:lineRule="auto" w:before="134"/>
        <w:ind w:left="118" w:right="151" w:firstLine="712"/>
        <w:jc w:val="both"/>
      </w:pPr>
      <w:r>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28"/>
        </w:rPr>
        <w:t> </w:t>
      </w:r>
      <w:r>
        <w:rPr/>
        <w:t>проекта</w:t>
      </w:r>
    </w:p>
    <w:p>
      <w:pPr>
        <w:pStyle w:val="BodyText"/>
        <w:spacing w:line="338" w:lineRule="auto" w:before="3"/>
        <w:ind w:left="113" w:right="141" w:firstLine="5"/>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99"/>
        </w:rPr>
        <w:t>установленных</w:t>
      </w:r>
      <w:r>
        <w:rPr>
          <w:spacing w:val="15"/>
        </w:rPr>
        <w:t> </w:t>
      </w:r>
      <w:r>
        <w:rPr>
          <w:spacing w:val="-1"/>
          <w:w w:val="98"/>
        </w:rPr>
        <w:t>ФГО</w:t>
      </w:r>
      <w:r>
        <w:rPr>
          <w:w w:val="98"/>
        </w:rPr>
        <w:t>С</w:t>
      </w:r>
      <w:r>
        <w:rPr>
          <w:spacing w:val="-1"/>
        </w:rPr>
        <w:t> </w:t>
      </w:r>
      <w:r>
        <w:rPr>
          <w:spacing w:val="-1"/>
          <w:w w:val="105"/>
        </w:rPr>
        <w:t>СП</w:t>
      </w:r>
      <w:r>
        <w:rPr>
          <w:spacing w:val="-24"/>
          <w:w w:val="105"/>
        </w:rPr>
        <w:t>О</w:t>
      </w:r>
      <w:r>
        <w:rPr>
          <w:spacing w:val="-59"/>
          <w:w w:val="102"/>
          <w:position w:val="9"/>
          <w:sz w:val="18"/>
        </w:rPr>
        <w:t>2</w:t>
      </w:r>
      <w:r>
        <w:rPr>
          <w:w w:val="35"/>
          <w:sz w:val="18"/>
        </w:rPr>
        <w:t>(</w:t>
      </w:r>
      <w:r>
        <w:rPr>
          <w:spacing w:val="-13"/>
          <w:sz w:val="18"/>
        </w:rPr>
        <w:t> </w:t>
      </w:r>
      <w:r>
        <w:rPr>
          <w:spacing w:val="-11"/>
          <w:w w:val="104"/>
          <w:position w:val="9"/>
          <w:sz w:val="18"/>
        </w:rPr>
        <w:t>3</w:t>
      </w:r>
      <w:r>
        <w:rPr>
          <w:w w:val="74"/>
        </w:rPr>
        <w:t>)</w:t>
      </w:r>
      <w:r>
        <w:rPr>
          <w:spacing w:val="10"/>
          <w:w w:val="74"/>
        </w:rPr>
        <w:t>.</w:t>
      </w:r>
      <w:r>
        <w:rPr>
          <w:w w:val="104"/>
        </w:rPr>
        <w:t>»;</w:t>
      </w:r>
    </w:p>
    <w:p>
      <w:pPr>
        <w:spacing w:after="0" w:line="338" w:lineRule="auto"/>
        <w:jc w:val="both"/>
        <w:sectPr>
          <w:headerReference w:type="default" r:id="rId804"/>
          <w:footerReference w:type="default" r:id="rId805"/>
          <w:pgSz w:w="12300" w:h="17440"/>
          <w:pgMar w:header="0" w:footer="438" w:top="880" w:bottom="620" w:left="1540" w:right="320"/>
        </w:sectPr>
      </w:pPr>
    </w:p>
    <w:p>
      <w:pPr>
        <w:spacing w:before="78"/>
        <w:ind w:left="1140" w:right="0" w:firstLine="0"/>
        <w:jc w:val="left"/>
        <w:rPr>
          <w:sz w:val="27"/>
        </w:rPr>
      </w:pPr>
      <w:r>
        <w:rPr/>
        <w:pict>
          <v:group style="position:absolute;margin-left:0pt;margin-top:.000045pt;width:614.9pt;height:872.65pt;mso-position-horizontal-relative:page;mso-position-vertical-relative:page;z-index:-1215328" coordorigin="0,0" coordsize="12298,17453">
            <v:shape style="position:absolute;left:442;top:0;width:3789;height:366" type="#_x0000_t75" stroked="false">
              <v:imagedata r:id="rId809" o:title=""/>
            </v:shape>
            <v:shape style="position:absolute;left:0;top:9841;width:443;height:7612" type="#_x0000_t75" stroked="false">
              <v:imagedata r:id="rId810" o:title=""/>
            </v:shape>
            <v:line style="position:absolute" from="375,9841" to="375,365" stroked="true" strokeweight="6.009366pt" strokecolor="#000000">
              <v:stroke dashstyle="solid"/>
            </v:line>
            <v:line style="position:absolute" from="4231,264" to="12298,264" stroked="true" strokeweight="6.0066pt" strokecolor="#000000">
              <v:stroke dashstyle="solid"/>
            </v:line>
            <v:shape style="position:absolute;left:1574;top:5491;width:10196;height:5223" coordorigin="1574,5491" coordsize="10196,5223" path="m8149,8650l8149,6747m11759,8630l11759,6747m1596,6761l11788,6761m1596,8621l11788,8621m8134,11975l8134,10091m11750,11975l11750,10091m1577,10106l11769,10106m1577,11960l11769,11960e" filled="false" stroked="true" strokeweight=".720958pt" strokecolor="#000000">
              <v:path arrowok="t"/>
              <v:stroke dashstyle="solid"/>
            </v:shape>
            <w10:wrap type="none"/>
          </v:group>
        </w:pict>
      </w:r>
      <w:r>
        <w:rPr>
          <w:spacing w:val="-1"/>
          <w:w w:val="104"/>
          <w:sz w:val="27"/>
        </w:rPr>
        <w:t>ж</w:t>
      </w:r>
      <w:r>
        <w:rPr>
          <w:w w:val="104"/>
          <w:sz w:val="27"/>
        </w:rPr>
        <w:t>)</w:t>
      </w:r>
      <w:r>
        <w:rPr>
          <w:spacing w:val="5"/>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3"/>
          <w:w w:val="108"/>
          <w:sz w:val="27"/>
        </w:rPr>
        <w:t>«</w:t>
      </w:r>
      <w:r>
        <w:rPr>
          <w:spacing w:val="-65"/>
          <w:w w:val="91"/>
          <w:position w:val="10"/>
          <w:sz w:val="20"/>
        </w:rPr>
        <w:t>2</w:t>
      </w:r>
      <w:r>
        <w:rPr>
          <w:w w:val="32"/>
          <w:sz w:val="20"/>
        </w:rPr>
        <w:t>(</w:t>
      </w:r>
      <w:r>
        <w:rPr>
          <w:spacing w:val="-19"/>
          <w:sz w:val="20"/>
        </w:rPr>
        <w:t> </w:t>
      </w:r>
      <w:r>
        <w:rPr>
          <w:spacing w:val="-99"/>
          <w:w w:val="100"/>
          <w:position w:val="10"/>
          <w:sz w:val="20"/>
        </w:rPr>
        <w:t>3</w:t>
      </w:r>
      <w:r>
        <w:rPr>
          <w:w w:val="23"/>
          <w:sz w:val="27"/>
        </w:rPr>
        <w:t>)</w:t>
      </w:r>
      <w:r>
        <w:rPr>
          <w:spacing w:val="-39"/>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3"/>
          <w:sz w:val="27"/>
        </w:rPr>
        <w:t> </w:t>
      </w:r>
      <w:r>
        <w:rPr>
          <w:w w:val="105"/>
          <w:sz w:val="27"/>
        </w:rPr>
        <w:t>1.13</w:t>
      </w:r>
      <w:r>
        <w:rPr>
          <w:sz w:val="27"/>
        </w:rPr>
        <w:t> </w:t>
      </w:r>
      <w:r>
        <w:rPr>
          <w:spacing w:val="-1"/>
          <w:w w:val="101"/>
          <w:sz w:val="27"/>
        </w:rPr>
        <w:t>следующег</w:t>
      </w:r>
      <w:r>
        <w:rPr>
          <w:w w:val="101"/>
          <w:sz w:val="27"/>
        </w:rPr>
        <w:t>о</w:t>
      </w:r>
      <w:r>
        <w:rPr>
          <w:spacing w:val="27"/>
          <w:sz w:val="27"/>
        </w:rPr>
        <w:t> </w:t>
      </w:r>
      <w:r>
        <w:rPr>
          <w:spacing w:val="-1"/>
          <w:w w:val="102"/>
          <w:sz w:val="27"/>
        </w:rPr>
        <w:t>содержания:</w:t>
      </w:r>
    </w:p>
    <w:p>
      <w:pPr>
        <w:spacing w:line="357" w:lineRule="auto" w:before="160"/>
        <w:ind w:left="422" w:right="112" w:firstLine="902"/>
        <w:jc w:val="both"/>
        <w:rPr>
          <w:sz w:val="27"/>
        </w:rPr>
      </w:pPr>
      <w:r>
        <w:rPr/>
        <w:pict>
          <v:shape style="position:absolute;margin-left:119.768204pt;margin-top:7.288957pt;width:16.95pt;height:16.25pt;mso-position-horizontal-relative:page;mso-position-vertical-relative:paragraph;z-index:-1215304" type="#_x0000_t202" filled="false" stroked="false">
            <v:textbox inset="0,0,0,0">
              <w:txbxContent>
                <w:p>
                  <w:pPr>
                    <w:spacing w:line="151" w:lineRule="auto" w:before="43"/>
                    <w:ind w:left="0" w:right="0" w:firstLine="0"/>
                    <w:jc w:val="left"/>
                    <w:rPr>
                      <w:sz w:val="18"/>
                    </w:rPr>
                  </w:pPr>
                  <w:r>
                    <w:rPr>
                      <w:position w:val="-10"/>
                      <w:sz w:val="27"/>
                    </w:rPr>
                    <w:t>«</w:t>
                  </w:r>
                  <w:r>
                    <w:rPr>
                      <w:sz w:val="18"/>
                    </w:rPr>
                    <w:t>2</w:t>
                  </w:r>
                  <w:r>
                    <w:rPr>
                      <w:spacing w:val="-9"/>
                      <w:sz w:val="18"/>
                    </w:rPr>
                    <w:t> </w:t>
                  </w:r>
                  <w:r>
                    <w:rPr>
                      <w:w w:val="85"/>
                      <w:sz w:val="18"/>
                    </w:rPr>
                    <w:t>3</w:t>
                  </w:r>
                </w:p>
              </w:txbxContent>
            </v:textbox>
            <w10:wrap type="none"/>
          </v:shape>
        </w:pict>
      </w:r>
      <w:r>
        <w:rPr>
          <w:rFonts w:ascii="Arial" w:hAnsi="Arial"/>
          <w:w w:val="75"/>
          <w:sz w:val="16"/>
        </w:rPr>
        <w:t>С </w:t>
      </w:r>
      <w:r>
        <w:rPr>
          <w:w w:val="75"/>
          <w:sz w:val="18"/>
        </w:rPr>
        <w:t>) </w:t>
      </w:r>
      <w:r>
        <w:rPr>
          <w:sz w:val="27"/>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sz w:val="27"/>
        </w:rPr>
        <w:t>387, действующим до</w:t>
      </w:r>
      <w:r>
        <w:rPr>
          <w:spacing w:val="10"/>
          <w:sz w:val="27"/>
        </w:rPr>
        <w:t> </w:t>
      </w:r>
      <w:r>
        <w:rPr>
          <w:sz w:val="27"/>
        </w:rPr>
        <w:t>1</w:t>
      </w:r>
    </w:p>
    <w:p>
      <w:pPr>
        <w:spacing w:line="304" w:lineRule="exact" w:before="0"/>
        <w:ind w:left="422" w:right="0" w:firstLine="0"/>
        <w:jc w:val="left"/>
        <w:rPr>
          <w:sz w:val="27"/>
        </w:rPr>
      </w:pPr>
      <w:r>
        <w:rPr>
          <w:sz w:val="27"/>
        </w:rPr>
        <w:t>января 2026 г.»;</w:t>
      </w:r>
    </w:p>
    <w:p>
      <w:pPr>
        <w:tabs>
          <w:tab w:pos="1608" w:val="left" w:leader="none"/>
          <w:tab w:pos="2013" w:val="left" w:leader="none"/>
          <w:tab w:pos="3052" w:val="left" w:leader="none"/>
          <w:tab w:pos="4551" w:val="left" w:leader="none"/>
          <w:tab w:pos="5642" w:val="left" w:leader="none"/>
          <w:tab w:pos="6258" w:val="left" w:leader="none"/>
          <w:tab w:pos="8149" w:val="left" w:leader="none"/>
          <w:tab w:pos="9505" w:val="left" w:leader="none"/>
        </w:tabs>
        <w:spacing w:before="160"/>
        <w:ind w:left="1126" w:right="0" w:firstLine="0"/>
        <w:jc w:val="left"/>
        <w:rPr>
          <w:sz w:val="27"/>
        </w:rPr>
      </w:pPr>
      <w:r>
        <w:rPr>
          <w:sz w:val="27"/>
        </w:rPr>
        <w:t>з)</w:t>
        <w:tab/>
        <w:t>в</w:t>
        <w:tab/>
        <w:t>абзаце</w:t>
        <w:tab/>
        <w:t>четвертом</w:t>
        <w:tab/>
        <w:t>пункта</w:t>
        <w:tab/>
        <w:t>2.1</w:t>
        <w:tab/>
        <w:t>аббревиатуру</w:t>
        <w:tab/>
        <w:t>«ПООП»</w:t>
        <w:tab/>
        <w:t>заменить</w:t>
      </w:r>
    </w:p>
    <w:p>
      <w:pPr>
        <w:spacing w:before="180"/>
        <w:ind w:left="105" w:right="0" w:firstLine="0"/>
        <w:jc w:val="left"/>
        <w:rPr>
          <w:sz w:val="27"/>
        </w:rPr>
      </w:pPr>
      <w:r>
        <w:rPr>
          <w:w w:val="90"/>
          <w:sz w:val="27"/>
        </w:rPr>
        <w:t>, </w:t>
      </w:r>
      <w:r>
        <w:rPr>
          <w:sz w:val="27"/>
        </w:rPr>
        <w:t>аббревиатурой «ПОП»;</w:t>
      </w:r>
    </w:p>
    <w:p>
      <w:pPr>
        <w:spacing w:before="185"/>
        <w:ind w:left="1123" w:right="0" w:firstLine="0"/>
        <w:jc w:val="left"/>
        <w:rPr>
          <w:sz w:val="27"/>
        </w:rPr>
      </w:pPr>
      <w:r>
        <w:rPr>
          <w:w w:val="105"/>
          <w:sz w:val="27"/>
        </w:rPr>
        <w:t>и) в Таблице 1 пункта 2.2 строку</w:t>
      </w:r>
    </w:p>
    <w:p>
      <w:pPr>
        <w:pStyle w:val="Heading3"/>
        <w:spacing w:before="169"/>
        <w:ind w:left="1110"/>
      </w:pPr>
      <w:r>
        <w:rPr>
          <w:w w:val="104"/>
        </w:rPr>
        <w:t>«</w:t>
      </w:r>
    </w:p>
    <w:p>
      <w:pPr>
        <w:pStyle w:val="BodyText"/>
        <w:spacing w:before="9"/>
        <w:rPr>
          <w:rFonts w:ascii="Arial"/>
          <w:sz w:val="9"/>
        </w:rPr>
      </w:pPr>
      <w:r>
        <w:rPr/>
        <w:pict>
          <v:shape style="position:absolute;margin-left:80.285133pt;margin-top:7.987167pt;width:327.150pt;height:93pt;mso-position-horizontal-relative:page;mso-position-vertical-relative:paragraph;z-index:18208;mso-wrap-distance-left:0;mso-wrap-distance-right:0" type="#_x0000_t202" filled="false" stroked="true" strokeweight=".721124pt" strokecolor="#000000">
            <v:textbox inset="0,0,0,0">
              <w:txbxContent>
                <w:p>
                  <w:pPr>
                    <w:spacing w:line="254" w:lineRule="auto" w:before="115"/>
                    <w:ind w:left="55" w:right="278" w:firstLine="8"/>
                    <w:jc w:val="left"/>
                    <w:rPr>
                      <w:sz w:val="27"/>
                    </w:rPr>
                  </w:pPr>
                  <w:r>
                    <w:rPr>
                      <w:w w:val="105"/>
                      <w:sz w:val="27"/>
                    </w:rPr>
                    <w:t>на</w:t>
                  </w:r>
                  <w:r>
                    <w:rPr>
                      <w:spacing w:val="-29"/>
                      <w:w w:val="105"/>
                      <w:sz w:val="27"/>
                    </w:rPr>
                    <w:t> </w:t>
                  </w:r>
                  <w:r>
                    <w:rPr>
                      <w:w w:val="105"/>
                      <w:sz w:val="27"/>
                    </w:rPr>
                    <w:t>базе</w:t>
                  </w:r>
                  <w:r>
                    <w:rPr>
                      <w:spacing w:val="-24"/>
                      <w:w w:val="105"/>
                      <w:sz w:val="27"/>
                    </w:rPr>
                    <w:t> </w:t>
                  </w:r>
                  <w:r>
                    <w:rPr>
                      <w:w w:val="105"/>
                      <w:sz w:val="27"/>
                    </w:rPr>
                    <w:t>основного</w:t>
                  </w:r>
                  <w:r>
                    <w:rPr>
                      <w:spacing w:val="-20"/>
                      <w:w w:val="105"/>
                      <w:sz w:val="27"/>
                    </w:rPr>
                    <w:t> </w:t>
                  </w:r>
                  <w:r>
                    <w:rPr>
                      <w:w w:val="105"/>
                      <w:sz w:val="27"/>
                    </w:rPr>
                    <w:t>общего</w:t>
                  </w:r>
                  <w:r>
                    <w:rPr>
                      <w:spacing w:val="-19"/>
                      <w:w w:val="105"/>
                      <w:sz w:val="27"/>
                    </w:rPr>
                    <w:t> </w:t>
                  </w:r>
                  <w:r>
                    <w:rPr>
                      <w:w w:val="105"/>
                      <w:sz w:val="27"/>
                    </w:rPr>
                    <w:t>образования,</w:t>
                  </w:r>
                  <w:r>
                    <w:rPr>
                      <w:spacing w:val="-21"/>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5"/>
                      <w:w w:val="105"/>
                      <w:sz w:val="27"/>
                    </w:rPr>
                    <w:t> </w:t>
                  </w:r>
                  <w:r>
                    <w:rPr>
                      <w:w w:val="105"/>
                      <w:sz w:val="27"/>
                    </w:rPr>
                    <w:t>образования</w:t>
                  </w:r>
                </w:p>
              </w:txbxContent>
            </v:textbox>
            <v:stroke dashstyle="solid"/>
            <w10:wrap type="topAndBottom"/>
          </v:shape>
        </w:pict>
      </w:r>
      <w:r>
        <w:rPr/>
        <w:pict>
          <v:shape style="position:absolute;margin-left:483.946411pt;margin-top:14.684577pt;width:29.15pt;height:15pt;mso-position-horizontal-relative:page;mso-position-vertical-relative:paragraph;z-index:18232;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310" w:lineRule="exact" w:before="0"/>
        <w:ind w:left="0" w:right="127" w:firstLine="0"/>
        <w:jc w:val="right"/>
        <w:rPr>
          <w:rFonts w:ascii="Arial" w:hAnsi="Arial"/>
          <w:sz w:val="30"/>
        </w:rPr>
      </w:pPr>
      <w:r>
        <w:rPr>
          <w:rFonts w:ascii="Arial" w:hAnsi="Arial"/>
          <w:w w:val="97"/>
          <w:sz w:val="30"/>
        </w:rPr>
        <w:t>»</w:t>
      </w:r>
    </w:p>
    <w:p>
      <w:pPr>
        <w:spacing w:before="160"/>
        <w:ind w:left="1116" w:right="0" w:firstLine="0"/>
        <w:jc w:val="left"/>
        <w:rPr>
          <w:sz w:val="27"/>
        </w:rPr>
      </w:pPr>
      <w:r>
        <w:rPr>
          <w:sz w:val="27"/>
        </w:rPr>
        <w:t>заменить строкой</w:t>
      </w:r>
    </w:p>
    <w:p>
      <w:pPr>
        <w:spacing w:before="184"/>
        <w:ind w:left="1111" w:right="0" w:firstLine="0"/>
        <w:jc w:val="left"/>
        <w:rPr>
          <w:sz w:val="27"/>
        </w:rPr>
      </w:pPr>
      <w:r>
        <w:rPr>
          <w:w w:val="108"/>
          <w:sz w:val="27"/>
        </w:rPr>
        <w:t>«</w:t>
      </w:r>
    </w:p>
    <w:p>
      <w:pPr>
        <w:pStyle w:val="BodyText"/>
        <w:spacing w:before="10"/>
        <w:rPr>
          <w:sz w:val="10"/>
        </w:rPr>
      </w:pPr>
      <w:r>
        <w:rPr/>
        <w:pict>
          <v:shape style="position:absolute;margin-left:79.564011pt;margin-top:8.639875pt;width:327.150pt;height:92.75pt;mso-position-horizontal-relative:page;mso-position-vertical-relative:paragraph;z-index:18256;mso-wrap-distance-left:0;mso-wrap-distance-right:0" type="#_x0000_t202" filled="false" stroked="true" strokeweight=".721124pt" strokecolor="#000000">
            <v:textbox inset="0,0,0,0">
              <w:txbxContent>
                <w:p>
                  <w:pPr>
                    <w:spacing w:line="254" w:lineRule="auto" w:before="115"/>
                    <w:ind w:left="55" w:right="27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83.465698pt;margin-top:15.337251pt;width:28.9pt;height:15pt;mso-position-horizontal-relative:page;mso-position-vertical-relative:paragraph;z-index:18280;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pStyle w:val="Heading3"/>
        <w:spacing w:line="295" w:lineRule="exact"/>
        <w:ind w:right="155"/>
        <w:jc w:val="right"/>
        <w:rPr>
          <w:rFonts w:ascii="Times New Roman" w:hAnsi="Times New Roman"/>
        </w:rPr>
      </w:pPr>
      <w:r>
        <w:rPr>
          <w:rFonts w:ascii="Times New Roman" w:hAnsi="Times New Roman"/>
          <w:w w:val="95"/>
        </w:rPr>
        <w:t>»;</w:t>
      </w:r>
    </w:p>
    <w:p>
      <w:pPr>
        <w:spacing w:before="175"/>
        <w:ind w:left="1099" w:right="0" w:firstLine="0"/>
        <w:jc w:val="left"/>
        <w:rPr>
          <w:sz w:val="27"/>
        </w:rPr>
      </w:pPr>
      <w:r>
        <w:rPr>
          <w:w w:val="105"/>
          <w:sz w:val="27"/>
        </w:rPr>
        <w:t>к) в абзаце первом пункта 2.з· аббревиатуру «ПООП» заменить аббревиатурой</w:t>
      </w:r>
    </w:p>
    <w:p>
      <w:pPr>
        <w:spacing w:before="189"/>
        <w:ind w:left="390" w:right="0" w:firstLine="0"/>
        <w:jc w:val="left"/>
        <w:rPr>
          <w:sz w:val="27"/>
        </w:rPr>
      </w:pPr>
      <w:r>
        <w:rPr>
          <w:w w:val="105"/>
          <w:sz w:val="27"/>
        </w:rPr>
        <w:t>«ПОП»;</w:t>
      </w:r>
    </w:p>
    <w:p>
      <w:pPr>
        <w:spacing w:before="175"/>
        <w:ind w:left="1098" w:right="0" w:firstLine="0"/>
        <w:jc w:val="left"/>
        <w:rPr>
          <w:sz w:val="27"/>
        </w:rPr>
      </w:pPr>
      <w:r>
        <w:rPr>
          <w:w w:val="105"/>
          <w:sz w:val="27"/>
        </w:rPr>
        <w:t>л) пункт 2.9 изложить в следующей редакции:</w:t>
      </w:r>
    </w:p>
    <w:p>
      <w:pPr>
        <w:tabs>
          <w:tab w:pos="2023" w:val="left" w:leader="none"/>
          <w:tab w:pos="4435" w:val="left" w:leader="none"/>
          <w:tab w:pos="5864" w:val="left" w:leader="none"/>
          <w:tab w:pos="7536" w:val="left" w:leader="none"/>
          <w:tab w:pos="9276" w:val="left" w:leader="none"/>
          <w:tab w:pos="9790" w:val="left" w:leader="none"/>
        </w:tabs>
        <w:spacing w:line="379" w:lineRule="auto" w:before="146"/>
        <w:ind w:left="389" w:right="167" w:firstLine="707"/>
        <w:jc w:val="left"/>
        <w:rPr>
          <w:sz w:val="27"/>
        </w:rPr>
      </w:pPr>
      <w:r>
        <w:rPr>
          <w:w w:val="105"/>
          <w:sz w:val="27"/>
        </w:rPr>
        <w:t>«2.9.</w:t>
        <w:tab/>
        <w:t>Государственная</w:t>
        <w:tab/>
        <w:t>итоговая</w:t>
        <w:tab/>
        <w:t>аттестация</w:t>
        <w:tab/>
        <w:t>проводится</w:t>
        <w:tab/>
        <w:t>в</w:t>
        <w:tab/>
      </w:r>
      <w:r>
        <w:rPr>
          <w:sz w:val="27"/>
        </w:rPr>
        <w:t>форме </w:t>
      </w:r>
      <w:r>
        <w:rPr>
          <w:w w:val="105"/>
          <w:sz w:val="27"/>
        </w:rPr>
        <w:t>государственного</w:t>
      </w:r>
      <w:r>
        <w:rPr>
          <w:spacing w:val="-56"/>
          <w:w w:val="105"/>
          <w:sz w:val="27"/>
        </w:rPr>
        <w:t> </w:t>
      </w:r>
      <w:r>
        <w:rPr>
          <w:w w:val="105"/>
          <w:sz w:val="27"/>
        </w:rPr>
        <w:t>экзамена и (или) защиты дипломного проекта (работы).»;</w:t>
      </w:r>
    </w:p>
    <w:p>
      <w:pPr>
        <w:spacing w:line="310" w:lineRule="exact" w:before="0"/>
        <w:ind w:left="1089" w:right="0" w:firstLine="0"/>
        <w:jc w:val="left"/>
        <w:rPr>
          <w:sz w:val="27"/>
        </w:rPr>
      </w:pPr>
      <w:r>
        <w:rPr>
          <w:w w:val="105"/>
          <w:sz w:val="27"/>
        </w:rPr>
        <w:t>м) пункт 3.2 изложить в следующей редакции:</w:t>
      </w:r>
    </w:p>
    <w:p>
      <w:pPr>
        <w:spacing w:line="379" w:lineRule="auto" w:before="175"/>
        <w:ind w:left="379" w:right="0" w:firstLine="712"/>
        <w:jc w:val="left"/>
        <w:rPr>
          <w:sz w:val="27"/>
        </w:rPr>
      </w:pPr>
      <w:r>
        <w:rPr>
          <w:w w:val="105"/>
          <w:sz w:val="27"/>
        </w:rPr>
        <w:t>«З.2 Выпускник, освоивший образовательную программу, должен обладать следующими общими компетенциями (далее - ОК):</w:t>
      </w:r>
    </w:p>
    <w:p>
      <w:pPr>
        <w:spacing w:after="0" w:line="379" w:lineRule="auto"/>
        <w:jc w:val="left"/>
        <w:rPr>
          <w:sz w:val="27"/>
        </w:rPr>
        <w:sectPr>
          <w:headerReference w:type="default" r:id="rId808"/>
          <w:pgSz w:w="12300" w:h="17460"/>
          <w:pgMar w:header="987" w:footer="438" w:top="1440" w:bottom="660" w:left="1260" w:right="320"/>
        </w:sectPr>
      </w:pPr>
    </w:p>
    <w:p>
      <w:pPr>
        <w:pStyle w:val="BodyText"/>
        <w:spacing w:line="372" w:lineRule="auto" w:before="78"/>
        <w:ind w:left="167" w:right="127" w:firstLine="703"/>
        <w:jc w:val="both"/>
      </w:pPr>
      <w:r>
        <w:rPr/>
        <w:pict>
          <v:group style="position:absolute;margin-left:0pt;margin-top:.961018pt;width:619.2pt;height:873.85pt;mso-position-horizontal-relative:page;mso-position-vertical-relative:page;z-index:-1215280" coordorigin="0,19" coordsize="12384,17477">
            <v:shape style="position:absolute;left:0;top:8399;width:496;height:9097" type="#_x0000_t75" stroked="false">
              <v:imagedata r:id="rId813" o:title=""/>
            </v:shape>
            <v:shape style="position:absolute;left:557;top:19;width:4673;height:385" type="#_x0000_t75" stroked="false">
              <v:imagedata r:id="rId814" o:title=""/>
            </v:shape>
            <v:line style="position:absolute" from="471,8400" to="471,404" stroked="true" strokeweight="6.0093pt" strokecolor="#000000">
              <v:stroke dashstyle="solid"/>
            </v:line>
            <v:line style="position:absolute" from="5230,327" to="12384,327" stroked="true" strokeweight="5.766319pt" strokecolor="#000000">
              <v:stroke dashstyle="solid"/>
            </v:line>
            <w10:wrap type="none"/>
          </v:group>
        </w:pict>
      </w: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64" w:lineRule="auto" w:before="1"/>
        <w:ind w:left="162" w:right="111"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12"/>
        <w:ind w:left="153" w:right="99"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5"/>
        <w:ind w:left="855"/>
      </w:pPr>
      <w:r>
        <w:rPr/>
        <w:t>ОК 04. Эффективно взаимодействовать и работать в</w:t>
      </w:r>
      <w:r>
        <w:rPr>
          <w:spacing w:val="-53"/>
        </w:rPr>
        <w:t> </w:t>
      </w:r>
      <w:r>
        <w:rPr/>
        <w:t>коллективе и команде;</w:t>
      </w:r>
    </w:p>
    <w:p>
      <w:pPr>
        <w:pStyle w:val="BodyText"/>
        <w:spacing w:line="367" w:lineRule="auto" w:before="163"/>
        <w:ind w:left="144" w:right="148"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67" w:lineRule="auto"/>
        <w:ind w:left="138" w:right="113"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31" w:right="120"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ind w:left="123" w:right="162"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8"/>
        </w:rPr>
        <w:t> </w:t>
      </w:r>
      <w:r>
        <w:rPr/>
        <w:t>подготовленности;</w:t>
      </w:r>
    </w:p>
    <w:p>
      <w:pPr>
        <w:pStyle w:val="BodyText"/>
        <w:spacing w:line="369" w:lineRule="auto"/>
        <w:ind w:left="118" w:right="128" w:firstLine="712"/>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11" w:lineRule="exact"/>
        <w:ind w:left="830"/>
      </w:pPr>
      <w:r>
        <w:rPr/>
        <w:t>н) подпункт 2.4.3 пункта 3.4, следующий за подпунктом 3.4.2 пункта 3.4,</w:t>
      </w:r>
    </w:p>
    <w:p>
      <w:pPr>
        <w:pStyle w:val="BodyText"/>
        <w:spacing w:before="148"/>
        <w:ind w:left="120"/>
      </w:pPr>
      <w:r>
        <w:rPr/>
        <w:t>считать подпунктом 3.4.3 пунктом 3.4;</w:t>
      </w:r>
    </w:p>
    <w:p>
      <w:pPr>
        <w:pStyle w:val="BodyText"/>
        <w:spacing w:line="369" w:lineRule="auto" w:before="158"/>
        <w:ind w:left="120" w:right="157" w:firstLine="701"/>
        <w:jc w:val="both"/>
      </w:pPr>
      <w:r>
        <w:rPr/>
        <w:t>о) в подпункте 4.2.1 пункта 4.2 аббревиатуру «ПООП» заменить аббревиатурой «ПОП»;</w:t>
      </w:r>
    </w:p>
    <w:p>
      <w:pPr>
        <w:pStyle w:val="BodyText"/>
        <w:spacing w:line="311" w:lineRule="exact"/>
        <w:ind w:left="825"/>
      </w:pPr>
      <w:r>
        <w:rPr/>
        <w:t>п) в пункте 4.3:</w:t>
      </w:r>
    </w:p>
    <w:p>
      <w:pPr>
        <w:spacing w:after="0" w:line="311" w:lineRule="exact"/>
        <w:sectPr>
          <w:headerReference w:type="default" r:id="rId811"/>
          <w:footerReference w:type="default" r:id="rId812"/>
          <w:pgSz w:w="12390" w:h="17500"/>
          <w:pgMar w:header="1044" w:footer="465" w:top="1520" w:bottom="660" w:left="1620" w:right="320"/>
        </w:sectPr>
      </w:pPr>
    </w:p>
    <w:p>
      <w:pPr>
        <w:pStyle w:val="BodyText"/>
        <w:spacing w:before="9"/>
        <w:rPr>
          <w:sz w:val="20"/>
        </w:rPr>
      </w:pPr>
      <w:r>
        <w:rPr/>
        <w:pict>
          <v:line style="position:absolute;mso-position-horizontal-relative:page;mso-position-vertical-relative:page;z-index:18376" from=".300484pt,.000022pt" to=".300484pt,858.96004pt" stroked="true" strokeweight=".600967pt" strokecolor="#000000">
            <v:stroke dashstyle="solid"/>
            <w10:wrap type="none"/>
          </v:line>
        </w:pict>
      </w:r>
      <w:r>
        <w:rPr/>
        <w:pict>
          <v:line style="position:absolute;mso-position-horizontal-relative:page;mso-position-vertical-relative:page;z-index:18400" from="4.807737pt,.360421pt" to="595.440019pt,.360421pt" stroked="true" strokeweight=".720812pt" strokecolor="#000000">
            <v:stroke dashstyle="solid"/>
            <w10:wrap type="none"/>
          </v:line>
        </w:pict>
      </w:r>
    </w:p>
    <w:p>
      <w:pPr>
        <w:pStyle w:val="BodyText"/>
        <w:tabs>
          <w:tab w:pos="1282" w:val="left" w:leader="none"/>
          <w:tab w:pos="2362" w:val="left" w:leader="none"/>
          <w:tab w:pos="3512" w:val="left" w:leader="none"/>
          <w:tab w:pos="5062" w:val="left" w:leader="none"/>
          <w:tab w:pos="5922" w:val="left" w:leader="none"/>
          <w:tab w:pos="7841" w:val="left" w:leader="none"/>
          <w:tab w:pos="9226" w:val="left" w:leader="none"/>
        </w:tabs>
        <w:spacing w:line="372" w:lineRule="auto" w:before="89"/>
        <w:ind w:left="143" w:right="111" w:firstLine="709"/>
      </w:pPr>
      <w:r>
        <w:rPr/>
        <w:t>в</w:t>
        <w:tab/>
        <w:t>абзаце</w:t>
        <w:tab/>
        <w:t>втором</w:t>
        <w:tab/>
        <w:t>подпункта</w:t>
        <w:tab/>
        <w:t>4.3.4</w:t>
        <w:tab/>
        <w:t>аббревиатуру</w:t>
        <w:tab/>
        <w:t>«ПООП»</w:t>
        <w:tab/>
      </w:r>
      <w:r>
        <w:rPr>
          <w:w w:val="95"/>
        </w:rPr>
        <w:t>заменить </w:t>
      </w:r>
      <w:r>
        <w:rPr/>
        <w:t>аббревиатурой</w:t>
      </w:r>
      <w:r>
        <w:rPr>
          <w:spacing w:val="30"/>
        </w:rPr>
        <w:t> </w:t>
      </w:r>
      <w:r>
        <w:rPr/>
        <w:t>«ПОП»,</w:t>
      </w:r>
    </w:p>
    <w:p>
      <w:pPr>
        <w:pStyle w:val="BodyText"/>
        <w:spacing w:line="364" w:lineRule="auto" w:before="1"/>
        <w:ind w:left="846" w:right="577" w:hanging="4"/>
      </w:pPr>
      <w:r>
        <w:rPr/>
        <w:t>в подпункте 4.3.7 аббревиатуру «ПООП» заменить аббревиатурой «ПОП»; р) подпункт 4.5.1 пункта 4.5 изложить в следующей редакции:</w:t>
      </w:r>
    </w:p>
    <w:p>
      <w:pPr>
        <w:pStyle w:val="BodyText"/>
        <w:tabs>
          <w:tab w:pos="1825" w:val="left" w:leader="none"/>
          <w:tab w:pos="3479" w:val="left" w:leader="none"/>
          <w:tab w:pos="5183" w:val="left" w:leader="none"/>
          <w:tab w:pos="6749" w:val="left" w:leader="none"/>
        </w:tabs>
        <w:spacing w:line="299" w:lineRule="exact"/>
        <w:ind w:left="841"/>
      </w:pPr>
      <w:r>
        <w:rPr/>
        <w:t>«4.5.1.</w:t>
        <w:tab/>
        <w:t>Финансовое</w:t>
        <w:tab/>
        <w:t>обеспечение</w:t>
        <w:tab/>
        <w:t>реализации</w:t>
        <w:tab/>
        <w:t>образовательной </w:t>
      </w:r>
      <w:r>
        <w:rPr>
          <w:spacing w:val="27"/>
        </w:rPr>
        <w:t> </w:t>
      </w:r>
      <w:r>
        <w:rPr/>
        <w:t>программы</w:t>
      </w:r>
    </w:p>
    <w:p>
      <w:pPr>
        <w:pStyle w:val="BodyText"/>
        <w:tabs>
          <w:tab w:pos="1321" w:val="left" w:leader="none"/>
          <w:tab w:pos="3492" w:val="left" w:leader="none"/>
          <w:tab w:pos="3898" w:val="left" w:leader="none"/>
          <w:tab w:pos="5026" w:val="left" w:leader="none"/>
          <w:tab w:pos="5579" w:val="left" w:leader="none"/>
          <w:tab w:pos="8314" w:val="left" w:leader="none"/>
          <w:tab w:pos="8725" w:val="left" w:leader="none"/>
        </w:tabs>
        <w:spacing w:before="173"/>
        <w:ind w:left="140"/>
      </w:pPr>
      <w:r>
        <w:rPr/>
        <w:t>должно</w:t>
        <w:tab/>
        <w:t>осуществляться</w:t>
        <w:tab/>
        <w:t>в</w:t>
        <w:tab/>
        <w:t>объеме</w:t>
        <w:tab/>
        <w:t>не</w:t>
        <w:tab/>
        <w:t>ниже</w:t>
      </w:r>
      <w:r>
        <w:rPr>
          <w:spacing w:val="-9"/>
        </w:rPr>
        <w:t> </w:t>
      </w:r>
      <w:r>
        <w:rPr/>
        <w:t>определенного</w:t>
        <w:tab/>
        <w:t>в</w:t>
        <w:tab/>
        <w:t>соответствии</w:t>
      </w:r>
    </w:p>
    <w:p>
      <w:pPr>
        <w:pStyle w:val="BodyText"/>
        <w:spacing w:before="168"/>
        <w:ind w:left="133"/>
      </w:pPr>
      <w:r>
        <w:rPr/>
        <w:pict>
          <v:shape style="position:absolute;margin-left:416.061005pt;margin-top:13.887355pt;width:1.05pt;height:9.450pt;mso-position-horizontal-relative:page;mso-position-vertical-relative:paragraph;z-index:-1215208" type="#_x0000_t202" filled="false" stroked="false">
            <v:textbox inset="0,0,0,0">
              <w:txbxContent>
                <w:p>
                  <w:pPr>
                    <w:spacing w:line="188" w:lineRule="exact" w:before="0"/>
                    <w:ind w:left="0" w:right="0" w:firstLine="0"/>
                    <w:jc w:val="left"/>
                    <w:rPr>
                      <w:sz w:val="17"/>
                    </w:rPr>
                  </w:pPr>
                  <w:r>
                    <w:rPr>
                      <w:w w:val="37"/>
                      <w:sz w:val="17"/>
                    </w:rPr>
                    <w:t>)</w:t>
                  </w:r>
                </w:p>
              </w:txbxContent>
            </v:textbox>
            <w10:wrap type="none"/>
          </v:shape>
        </w:pict>
      </w:r>
      <w:r>
        <w:rPr>
          <w:w w:val="107"/>
        </w:rPr>
        <w:t>с</w:t>
      </w:r>
      <w:r>
        <w:rPr>
          <w:spacing w:val="-3"/>
        </w:rPr>
        <w:t> </w:t>
      </w:r>
      <w:r>
        <w:rPr>
          <w:spacing w:val="-1"/>
          <w:w w:val="98"/>
        </w:rPr>
        <w:t>бюджетны</w:t>
      </w:r>
      <w:r>
        <w:rPr>
          <w:w w:val="98"/>
        </w:rPr>
        <w:t>м</w:t>
      </w:r>
      <w:r>
        <w:rPr>
          <w:spacing w:val="32"/>
        </w:rPr>
        <w:t> </w:t>
      </w:r>
      <w:r>
        <w:rPr>
          <w:spacing w:val="-1"/>
          <w:w w:val="100"/>
        </w:rPr>
        <w:t>законодательство</w:t>
      </w:r>
      <w:r>
        <w:rPr>
          <w:w w:val="100"/>
        </w:rPr>
        <w:t>м</w:t>
      </w:r>
      <w:r>
        <w:rPr>
          <w:spacing w:val="-7"/>
        </w:rPr>
        <w:t> </w:t>
      </w:r>
      <w:r>
        <w:rPr>
          <w:spacing w:val="-1"/>
          <w:w w:val="98"/>
        </w:rPr>
        <w:t>Российско</w:t>
      </w:r>
      <w:r>
        <w:rPr>
          <w:w w:val="98"/>
        </w:rPr>
        <w:t>й</w:t>
      </w:r>
      <w:r>
        <w:rPr>
          <w:spacing w:val="27"/>
        </w:rPr>
        <w:t> </w:t>
      </w:r>
      <w:r>
        <w:rPr>
          <w:spacing w:val="-1"/>
          <w:w w:val="101"/>
        </w:rPr>
        <w:t>Федераци</w:t>
      </w:r>
      <w:r>
        <w:rPr>
          <w:spacing w:val="-23"/>
          <w:w w:val="101"/>
        </w:rPr>
        <w:t>и</w:t>
      </w:r>
      <w:r>
        <w:rPr>
          <w:spacing w:val="-82"/>
          <w:w w:val="108"/>
          <w:position w:val="10"/>
          <w:sz w:val="17"/>
        </w:rPr>
        <w:t>2</w:t>
      </w:r>
      <w:r>
        <w:rPr>
          <w:rFonts w:ascii="Arial" w:hAnsi="Arial"/>
          <w:w w:val="55"/>
          <w:sz w:val="19"/>
        </w:rPr>
        <w:t>&lt;</w:t>
      </w:r>
      <w:r>
        <w:rPr>
          <w:rFonts w:ascii="Arial" w:hAnsi="Arial"/>
          <w:spacing w:val="25"/>
          <w:sz w:val="19"/>
        </w:rPr>
        <w:t> </w:t>
      </w:r>
      <w:r>
        <w:rPr>
          <w:w w:val="55"/>
          <w:position w:val="10"/>
          <w:sz w:val="17"/>
        </w:rPr>
        <w:t>4</w:t>
      </w:r>
      <w:r>
        <w:rPr>
          <w:position w:val="10"/>
          <w:sz w:val="17"/>
        </w:rPr>
        <w:t> </w:t>
      </w:r>
      <w:r>
        <w:rPr>
          <w:spacing w:val="16"/>
          <w:position w:val="10"/>
          <w:sz w:val="17"/>
        </w:rPr>
        <w:t> </w:t>
      </w:r>
      <w:r>
        <w:rPr>
          <w:w w:val="99"/>
        </w:rPr>
        <w:t>и</w:t>
      </w:r>
      <w:r>
        <w:rPr>
          <w:spacing w:val="2"/>
        </w:rPr>
        <w:t> </w:t>
      </w:r>
      <w:r>
        <w:rPr>
          <w:spacing w:val="-1"/>
          <w:w w:val="98"/>
        </w:rPr>
        <w:t>Федеральны</w:t>
      </w:r>
      <w:r>
        <w:rPr>
          <w:w w:val="98"/>
        </w:rPr>
        <w:t>м</w:t>
      </w:r>
      <w:r>
        <w:rPr>
          <w:spacing w:val="27"/>
        </w:rPr>
        <w:t> </w:t>
      </w:r>
      <w:r>
        <w:rPr>
          <w:spacing w:val="-1"/>
          <w:w w:val="99"/>
        </w:rPr>
        <w:t>законом</w:t>
      </w:r>
    </w:p>
    <w:p>
      <w:pPr>
        <w:pStyle w:val="BodyText"/>
        <w:spacing w:before="178"/>
        <w:ind w:left="138"/>
      </w:pPr>
      <w:r>
        <w:rPr/>
        <w:t>от 29 декабря 2012 г. </w:t>
      </w:r>
      <w:r>
        <w:rPr>
          <w:rFonts w:ascii="Arial" w:hAnsi="Arial"/>
          <w:sz w:val="26"/>
        </w:rPr>
        <w:t>№ </w:t>
      </w:r>
      <w:r>
        <w:rPr/>
        <w:t>273-ФЗ «Об образовании в Российской Федерации».»;</w:t>
      </w:r>
    </w:p>
    <w:p>
      <w:pPr>
        <w:pStyle w:val="BodyText"/>
        <w:tabs>
          <w:tab w:pos="1265" w:val="left" w:leader="none"/>
          <w:tab w:pos="2725" w:val="left" w:leader="none"/>
          <w:tab w:pos="3894" w:val="left" w:leader="none"/>
          <w:tab w:pos="5017" w:val="left" w:leader="none"/>
          <w:tab w:pos="6485" w:val="left" w:leader="none"/>
          <w:tab w:pos="7257" w:val="left" w:leader="none"/>
          <w:tab w:pos="8273" w:val="left" w:leader="none"/>
          <w:tab w:pos="8835" w:val="left" w:leader="none"/>
        </w:tabs>
        <w:spacing w:line="372" w:lineRule="auto" w:before="163"/>
        <w:ind w:left="129" w:right="125" w:firstLine="711"/>
      </w:pPr>
      <w:r>
        <w:rPr>
          <w:spacing w:val="-1"/>
          <w:w w:val="101"/>
        </w:rPr>
        <w:t>с</w:t>
      </w:r>
      <w:r>
        <w:rPr>
          <w:w w:val="101"/>
        </w:rPr>
        <w:t>)</w:t>
      </w:r>
      <w:r>
        <w:rPr/>
        <w:tab/>
      </w:r>
      <w:r>
        <w:rPr>
          <w:spacing w:val="-1"/>
          <w:w w:val="98"/>
        </w:rPr>
        <w:t>дополнит</w:t>
      </w:r>
      <w:r>
        <w:rPr>
          <w:w w:val="98"/>
        </w:rPr>
        <w:t>ь</w:t>
      </w:r>
      <w:r>
        <w:rPr/>
        <w:tab/>
      </w:r>
      <w:r>
        <w:rPr>
          <w:spacing w:val="-1"/>
          <w:w w:val="99"/>
        </w:rPr>
        <w:t>сноско</w:t>
      </w:r>
      <w:r>
        <w:rPr>
          <w:w w:val="99"/>
        </w:rPr>
        <w:t>й</w:t>
      </w:r>
      <w:r>
        <w:rPr/>
        <w:tab/>
      </w:r>
      <w:r>
        <w:rPr>
          <w:spacing w:val="-9"/>
          <w:w w:val="104"/>
        </w:rPr>
        <w:t>«</w:t>
      </w:r>
      <w:r>
        <w:rPr>
          <w:spacing w:val="-90"/>
          <w:w w:val="104"/>
          <w:position w:val="10"/>
          <w:sz w:val="17"/>
        </w:rPr>
        <w:t>2</w:t>
      </w:r>
      <w:r>
        <w:rPr>
          <w:rFonts w:ascii="Arial" w:hAnsi="Arial"/>
          <w:w w:val="55"/>
          <w:sz w:val="21"/>
        </w:rPr>
        <w:t>&lt;</w:t>
      </w:r>
      <w:r>
        <w:rPr>
          <w:rFonts w:ascii="Arial" w:hAnsi="Arial"/>
          <w:spacing w:val="21"/>
          <w:sz w:val="21"/>
        </w:rPr>
        <w:t> </w:t>
      </w:r>
      <w:r>
        <w:rPr>
          <w:spacing w:val="-45"/>
          <w:w w:val="55"/>
          <w:position w:val="10"/>
          <w:sz w:val="17"/>
        </w:rPr>
        <w:t>4</w:t>
      </w:r>
      <w:r>
        <w:rPr>
          <w:w w:val="21"/>
        </w:rPr>
        <w:t>)</w:t>
      </w:r>
      <w:r>
        <w:rPr>
          <w:spacing w:val="-44"/>
        </w:rPr>
        <w:t> </w:t>
      </w:r>
      <w:r>
        <w:rPr>
          <w:w w:val="104"/>
        </w:rPr>
        <w:t>»</w:t>
      </w:r>
      <w:r>
        <w:rPr/>
        <w:t>  </w:t>
      </w:r>
      <w:r>
        <w:rPr>
          <w:spacing w:val="-12"/>
        </w:rPr>
        <w:t> </w:t>
      </w:r>
      <w:r>
        <w:rPr>
          <w:w w:val="99"/>
        </w:rPr>
        <w:t>к</w:t>
      </w:r>
      <w:r>
        <w:rPr/>
        <w:tab/>
      </w:r>
      <w:r>
        <w:rPr>
          <w:spacing w:val="-1"/>
          <w:w w:val="98"/>
        </w:rPr>
        <w:t>подпункт</w:t>
      </w:r>
      <w:r>
        <w:rPr>
          <w:w w:val="98"/>
        </w:rPr>
        <w:t>у</w:t>
      </w:r>
      <w:r>
        <w:rPr/>
        <w:tab/>
      </w:r>
      <w:r>
        <w:rPr>
          <w:w w:val="99"/>
        </w:rPr>
        <w:t>4.5.1</w:t>
      </w:r>
      <w:r>
        <w:rPr/>
        <w:tab/>
      </w:r>
      <w:r>
        <w:rPr>
          <w:spacing w:val="-1"/>
          <w:w w:val="98"/>
        </w:rPr>
        <w:t>пункт</w:t>
      </w:r>
      <w:r>
        <w:rPr>
          <w:w w:val="98"/>
        </w:rPr>
        <w:t>а</w:t>
      </w:r>
      <w:r>
        <w:rPr/>
        <w:tab/>
      </w:r>
      <w:r>
        <w:rPr>
          <w:w w:val="101"/>
        </w:rPr>
        <w:t>4.5</w:t>
      </w:r>
      <w:r>
        <w:rPr/>
        <w:tab/>
      </w:r>
      <w:r>
        <w:rPr>
          <w:spacing w:val="-1"/>
          <w:w w:val="98"/>
        </w:rPr>
        <w:t>следующего </w:t>
      </w:r>
      <w:r>
        <w:rPr/>
        <w:t>содержания:</w:t>
      </w:r>
    </w:p>
    <w:p>
      <w:pPr>
        <w:pStyle w:val="BodyText"/>
        <w:spacing w:line="310" w:lineRule="exact"/>
        <w:ind w:left="836"/>
      </w:pPr>
      <w:r>
        <w:rPr/>
        <w:pict>
          <v:shape style="position:absolute;margin-left:115.164398pt;margin-top:4.421869pt;width:1pt;height:10pt;mso-position-horizontal-relative:page;mso-position-vertical-relative:paragraph;z-index:-1215184" type="#_x0000_t202" filled="false" stroked="false">
            <v:textbox inset="0,0,0,0">
              <w:txbxContent>
                <w:p>
                  <w:pPr>
                    <w:spacing w:line="200" w:lineRule="exact" w:before="0"/>
                    <w:ind w:left="0" w:right="0" w:firstLine="0"/>
                    <w:jc w:val="left"/>
                    <w:rPr>
                      <w:sz w:val="18"/>
                    </w:rPr>
                  </w:pPr>
                  <w:r>
                    <w:rPr>
                      <w:w w:val="32"/>
                      <w:sz w:val="18"/>
                    </w:rPr>
                    <w:t>)</w:t>
                  </w:r>
                </w:p>
              </w:txbxContent>
            </v:textbox>
            <w10:wrap type="none"/>
          </v:shape>
        </w:pict>
      </w:r>
      <w:r>
        <w:rPr>
          <w:spacing w:val="-7"/>
          <w:w w:val="104"/>
        </w:rPr>
        <w:t>«</w:t>
      </w:r>
      <w:r>
        <w:rPr>
          <w:spacing w:val="-83"/>
          <w:w w:val="108"/>
          <w:position w:val="10"/>
          <w:sz w:val="18"/>
        </w:rPr>
        <w:t>2</w:t>
      </w:r>
      <w:r>
        <w:rPr>
          <w:rFonts w:ascii="Arial" w:hAnsi="Arial"/>
          <w:w w:val="55"/>
          <w:sz w:val="19"/>
        </w:rPr>
        <w:t>&lt;</w:t>
      </w:r>
      <w:r>
        <w:rPr>
          <w:rFonts w:ascii="Arial" w:hAnsi="Arial"/>
          <w:spacing w:val="20"/>
          <w:sz w:val="19"/>
        </w:rPr>
        <w:t> </w:t>
      </w:r>
      <w:r>
        <w:rPr>
          <w:w w:val="55"/>
          <w:position w:val="10"/>
          <w:sz w:val="18"/>
        </w:rPr>
        <w:t>4</w:t>
      </w:r>
      <w:r>
        <w:rPr>
          <w:position w:val="10"/>
          <w:sz w:val="18"/>
        </w:rPr>
        <w:t> </w:t>
      </w:r>
      <w:r>
        <w:rPr>
          <w:spacing w:val="5"/>
          <w:position w:val="10"/>
          <w:sz w:val="18"/>
        </w:rPr>
        <w:t> </w:t>
      </w:r>
      <w:r>
        <w:rPr>
          <w:spacing w:val="-1"/>
          <w:w w:val="98"/>
        </w:rPr>
        <w:t>Бюджетны</w:t>
      </w:r>
      <w:r>
        <w:rPr>
          <w:w w:val="98"/>
        </w:rPr>
        <w:t>й</w:t>
      </w:r>
      <w:r>
        <w:rPr>
          <w:spacing w:val="23"/>
        </w:rPr>
        <w:t> </w:t>
      </w:r>
      <w:r>
        <w:rPr>
          <w:spacing w:val="-1"/>
          <w:w w:val="99"/>
        </w:rPr>
        <w:t>кодек</w:t>
      </w:r>
      <w:r>
        <w:rPr>
          <w:w w:val="99"/>
        </w:rPr>
        <w:t>с</w:t>
      </w:r>
      <w:r>
        <w:rPr>
          <w:spacing w:val="0"/>
        </w:rPr>
        <w:t> </w:t>
      </w:r>
      <w:r>
        <w:rPr>
          <w:spacing w:val="-1"/>
          <w:w w:val="98"/>
        </w:rPr>
        <w:t>Российско</w:t>
      </w:r>
      <w:r>
        <w:rPr>
          <w:w w:val="98"/>
        </w:rPr>
        <w:t>й</w:t>
      </w:r>
      <w:r>
        <w:rPr>
          <w:spacing w:val="21"/>
        </w:rPr>
        <w:t> </w:t>
      </w:r>
      <w:r>
        <w:rPr>
          <w:spacing w:val="-1"/>
          <w:w w:val="98"/>
        </w:rPr>
        <w:t>Федерации.»;</w:t>
      </w:r>
    </w:p>
    <w:p>
      <w:pPr>
        <w:pStyle w:val="BodyText"/>
        <w:spacing w:before="173"/>
        <w:ind w:left="834"/>
      </w:pPr>
      <w:r>
        <w:rPr/>
        <w:t>т) подпункт 4.6.3 пункта 4.6 изложить в следующей редакции:</w:t>
      </w:r>
    </w:p>
    <w:p>
      <w:pPr>
        <w:pStyle w:val="BodyText"/>
        <w:spacing w:line="367" w:lineRule="auto" w:before="173"/>
        <w:ind w:left="124" w:right="113"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51" w:val="left" w:leader="none"/>
        </w:tabs>
        <w:spacing w:line="307" w:lineRule="exact" w:before="0" w:after="0"/>
        <w:ind w:left="1350" w:right="0" w:hanging="522"/>
        <w:jc w:val="left"/>
        <w:rPr>
          <w:sz w:val="28"/>
        </w:rPr>
      </w:pPr>
      <w:r>
        <w:rPr>
          <w:sz w:val="28"/>
        </w:rPr>
        <w:t>В федеральном государственном образовательном стандарте</w:t>
      </w:r>
      <w:r>
        <w:rPr>
          <w:spacing w:val="63"/>
          <w:sz w:val="28"/>
        </w:rPr>
        <w:t> </w:t>
      </w:r>
      <w:r>
        <w:rPr>
          <w:sz w:val="28"/>
        </w:rPr>
        <w:t>среднего</w:t>
      </w:r>
    </w:p>
    <w:p>
      <w:pPr>
        <w:pStyle w:val="BodyText"/>
        <w:spacing w:line="343" w:lineRule="auto" w:before="139"/>
        <w:ind w:left="114" w:right="127" w:firstLine="8"/>
        <w:jc w:val="both"/>
      </w:pPr>
      <w:r>
        <w:rPr/>
        <w:t>профессионального образования по профессии 43.01.09 Повар, кондитер, утвержденном приказом Министерства образования и науки Российской Федерации от 9 декабря 2016 г. </w:t>
      </w:r>
      <w:r>
        <w:rPr>
          <w:rFonts w:ascii="Arial" w:hAnsi="Arial"/>
          <w:sz w:val="26"/>
        </w:rPr>
        <w:t>№ </w:t>
      </w:r>
      <w:r>
        <w:rPr/>
        <w:t>1569 (зарегистрирован  Министерством  юстиции Российской  · Федерации   22   декабря    2016    г.,    регистрационный   </w:t>
      </w:r>
      <w:r>
        <w:rPr>
          <w:rFonts w:ascii="Arial" w:hAnsi="Arial"/>
          <w:sz w:val="26"/>
        </w:rPr>
        <w:t>№   </w:t>
      </w:r>
      <w:r>
        <w:rPr/>
        <w:t>44898), с изменениями, внесенными приказом Министерства просвещения Российской Федерации от 17 декабря 2020 г. </w:t>
      </w:r>
      <w:r>
        <w:rPr>
          <w:rFonts w:ascii="Arial" w:hAnsi="Arial"/>
          <w:sz w:val="26"/>
        </w:rPr>
        <w:t>№ </w:t>
      </w:r>
      <w:r>
        <w:rPr/>
        <w:t>747 (зарегистрирован Министерством юстиции Российской Федерации 22 января 2021 г., регистрационный </w:t>
      </w:r>
      <w:r>
        <w:rPr>
          <w:rFonts w:ascii="Arial" w:hAnsi="Arial"/>
          <w:sz w:val="26"/>
        </w:rPr>
        <w:t>№</w:t>
      </w:r>
      <w:r>
        <w:rPr>
          <w:rFonts w:ascii="Arial" w:hAnsi="Arial"/>
          <w:spacing w:val="-23"/>
          <w:sz w:val="26"/>
        </w:rPr>
        <w:t> </w:t>
      </w:r>
      <w:r>
        <w:rPr/>
        <w:t>62178):</w:t>
      </w:r>
    </w:p>
    <w:p>
      <w:pPr>
        <w:pStyle w:val="BodyText"/>
        <w:spacing w:line="309" w:lineRule="exact"/>
        <w:ind w:left="816"/>
      </w:pPr>
      <w:r>
        <w:rPr/>
        <w:t>а) пункт 1.4 изложить в следующей редакции:</w:t>
      </w:r>
    </w:p>
    <w:p>
      <w:pPr>
        <w:pStyle w:val="BodyText"/>
        <w:spacing w:line="367" w:lineRule="auto" w:before="163"/>
        <w:ind w:left="113" w:right="117" w:firstLine="704"/>
        <w:jc w:val="both"/>
      </w:pPr>
      <w:r>
        <w:rPr/>
        <w:t>«1.4. Содержание СПО по профессии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w:t>
      </w:r>
      <w:r>
        <w:rPr>
          <w:spacing w:val="62"/>
        </w:rPr>
        <w:t> </w:t>
      </w:r>
      <w:r>
        <w:rPr/>
        <w:t>учетом</w:t>
      </w:r>
    </w:p>
    <w:p>
      <w:pPr>
        <w:pStyle w:val="BodyText"/>
        <w:rPr>
          <w:sz w:val="30"/>
        </w:rPr>
      </w:pPr>
    </w:p>
    <w:p>
      <w:pPr>
        <w:pStyle w:val="BodyText"/>
        <w:spacing w:before="2"/>
        <w:rPr>
          <w:sz w:val="37"/>
        </w:rPr>
      </w:pPr>
    </w:p>
    <w:p>
      <w:pPr>
        <w:spacing w:before="0"/>
        <w:ind w:left="111" w:right="0" w:firstLine="0"/>
        <w:jc w:val="both"/>
        <w:rPr>
          <w:sz w:val="15"/>
        </w:rPr>
      </w:pPr>
      <w:r>
        <w:rPr>
          <w:w w:val="105"/>
          <w:sz w:val="15"/>
        </w:rPr>
        <w:t>Изменения - 05</w:t>
      </w:r>
    </w:p>
    <w:p>
      <w:pPr>
        <w:spacing w:after="0"/>
        <w:jc w:val="both"/>
        <w:rPr>
          <w:sz w:val="15"/>
        </w:rPr>
        <w:sectPr>
          <w:headerReference w:type="default" r:id="rId815"/>
          <w:footerReference w:type="default" r:id="rId816"/>
          <w:pgSz w:w="11910" w:h="17180"/>
          <w:pgMar w:header="690" w:footer="0" w:top="940" w:bottom="0" w:left="1140" w:right="360"/>
          <w:pgNumType w:start="391"/>
        </w:sectPr>
      </w:pPr>
    </w:p>
    <w:p>
      <w:pPr>
        <w:pStyle w:val="BodyText"/>
        <w:rPr>
          <w:sz w:val="20"/>
        </w:rPr>
      </w:pPr>
      <w:r>
        <w:rPr/>
        <w:pict>
          <v:group style="position:absolute;margin-left:2.524067pt;margin-top:.000022pt;width:592.2pt;height:201.85pt;mso-position-horizontal-relative:page;mso-position-vertical-relative:page;z-index:-1215112" coordorigin="50,0" coordsize="11844,4037">
            <v:line style="position:absolute" from="53,4037" to="53,0" stroked="true" strokeweight=".240387pt" strokecolor="#000000">
              <v:stroke dashstyle="solid"/>
            </v:line>
            <v:line style="position:absolute" from="58,4" to="11894,4" stroked="true" strokeweight=".360379pt" strokecolor="#000000">
              <v:stroke dashstyle="solid"/>
            </v:line>
            <v:shape style="position:absolute;left:50;top:0;width:11844;height:4037"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372" w:lineRule="auto" w:before="241"/>
                      <w:ind w:left="1207" w:right="0" w:hanging="4"/>
                      <w:jc w:val="left"/>
                      <w:rPr>
                        <w:sz w:val="28"/>
                      </w:rPr>
                    </w:pPr>
                    <w:r>
                      <w:rPr>
                        <w:sz w:val="28"/>
                      </w:rPr>
                      <w:t>соответствующей примерной образовательной программы, включенной в реестр примерных образовательных программ (далее - ПОП).»;</w:t>
                    </w:r>
                  </w:p>
                  <w:p>
                    <w:pPr>
                      <w:spacing w:line="316" w:lineRule="exact" w:before="0"/>
                      <w:ind w:left="1910" w:right="0" w:firstLine="0"/>
                      <w:jc w:val="left"/>
                      <w:rPr>
                        <w:sz w:val="28"/>
                      </w:rPr>
                    </w:pPr>
                    <w:r>
                      <w:rPr>
                        <w:sz w:val="28"/>
                      </w:rPr>
                      <w:t>б) пункт </w:t>
                    </w:r>
                    <w:r>
                      <w:rPr>
                        <w:sz w:val="29"/>
                      </w:rPr>
                      <w:t>1.1О </w:t>
                    </w:r>
                    <w:r>
                      <w:rPr>
                        <w:sz w:val="28"/>
                      </w:rPr>
                      <w:t>изложить в следующей редакции:</w:t>
                    </w:r>
                  </w:p>
                  <w:p>
                    <w:pPr>
                      <w:spacing w:before="138"/>
                      <w:ind w:left="1202" w:right="0" w:firstLine="704"/>
                      <w:jc w:val="left"/>
                      <w:rPr>
                        <w:sz w:val="28"/>
                      </w:rPr>
                    </w:pPr>
                    <w:r>
                      <w:rPr>
                        <w:sz w:val="29"/>
                      </w:rPr>
                      <w:t>«1.10. </w:t>
                    </w:r>
                    <w:r>
                      <w:rPr>
                        <w:sz w:val="28"/>
                      </w:rPr>
                      <w:t>Срок получения образования по образовательной программе в очной</w:t>
                    </w:r>
                  </w:p>
                  <w:p>
                    <w:pPr>
                      <w:spacing w:line="450" w:lineRule="atLeast" w:before="9"/>
                      <w:ind w:left="1199" w:right="0" w:firstLine="2"/>
                      <w:jc w:val="left"/>
                      <w:rPr>
                        <w:sz w:val="28"/>
                      </w:rPr>
                    </w:pPr>
                    <w:r>
                      <w:rPr>
                        <w:sz w:val="28"/>
                      </w:rPr>
                      <w:t>форме обучения вне зависимости от применяемых образовательных технологий, составляет:</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line="343" w:lineRule="auto" w:before="89"/>
        <w:ind w:left="1960" w:right="2784"/>
      </w:pPr>
      <w:r>
        <w:rPr/>
        <w:t>на базе основного общего образования - 2 года </w:t>
      </w:r>
      <w:r>
        <w:rPr>
          <w:spacing w:val="-3"/>
        </w:rPr>
        <w:t>1</w:t>
      </w:r>
      <w:r>
        <w:rPr>
          <w:rFonts w:ascii="Arial" w:hAnsi="Arial"/>
          <w:spacing w:val="-3"/>
          <w:sz w:val="27"/>
        </w:rPr>
        <w:t>О </w:t>
      </w:r>
      <w:r>
        <w:rPr/>
        <w:t>месяцев; на базе среднего общего образования - 1 год </w:t>
      </w:r>
      <w:r>
        <w:rPr>
          <w:spacing w:val="-5"/>
        </w:rPr>
        <w:t>1</w:t>
      </w:r>
      <w:r>
        <w:rPr>
          <w:rFonts w:ascii="Arial" w:hAnsi="Arial"/>
          <w:spacing w:val="-5"/>
          <w:sz w:val="27"/>
        </w:rPr>
        <w:t>О</w:t>
      </w:r>
      <w:r>
        <w:rPr>
          <w:rFonts w:ascii="Arial" w:hAnsi="Arial"/>
          <w:spacing w:val="-56"/>
          <w:sz w:val="27"/>
        </w:rPr>
        <w:t> </w:t>
      </w:r>
      <w:r>
        <w:rPr/>
        <w:t>месяцев.</w:t>
      </w:r>
    </w:p>
    <w:p>
      <w:pPr>
        <w:pStyle w:val="BodyText"/>
        <w:spacing w:line="343" w:lineRule="auto"/>
        <w:ind w:left="1243" w:right="488" w:firstLine="707"/>
        <w:jc w:val="both"/>
      </w:pPr>
      <w:r>
        <w:rPr/>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pPr>
        <w:pStyle w:val="BodyText"/>
        <w:spacing w:line="343" w:lineRule="auto"/>
        <w:ind w:left="1240" w:right="475" w:firstLine="711"/>
        <w:jc w:val="both"/>
      </w:pPr>
      <w:r>
        <w:rPr/>
        <w:pict>
          <v:line style="position:absolute;mso-position-horizontal-relative:page;mso-position-vertical-relative:paragraph;z-index:18472" from=".180291pt,3.459633pt" to=".180291pt,515.472247pt" stroked="true" strokeweight=".360581pt" strokecolor="#000000">
            <v:stroke dashstyle="solid"/>
            <w10:wrap type="none"/>
          </v:line>
        </w:pict>
      </w:r>
      <w:r>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w:t>
      </w:r>
      <w:r>
        <w:rPr>
          <w:spacing w:val="1"/>
        </w:rPr>
        <w:t> </w:t>
      </w:r>
      <w:r>
        <w:rPr/>
        <w:t>обучения.</w:t>
      </w:r>
    </w:p>
    <w:p>
      <w:pPr>
        <w:pStyle w:val="BodyText"/>
        <w:spacing w:line="343" w:lineRule="auto"/>
        <w:ind w:left="1235" w:right="495" w:firstLine="706"/>
        <w:jc w:val="both"/>
      </w:pPr>
      <w:r>
        <w:rPr/>
        <w:t>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w:t>
      </w:r>
      <w:r>
        <w:rPr>
          <w:spacing w:val="-27"/>
        </w:rPr>
        <w:t> </w:t>
      </w:r>
      <w:r>
        <w:rPr/>
        <w:t>обучения.</w:t>
      </w:r>
    </w:p>
    <w:p>
      <w:pPr>
        <w:pStyle w:val="BodyText"/>
        <w:spacing w:line="369" w:lineRule="auto"/>
        <w:ind w:left="1229" w:right="482" w:firstLine="712"/>
        <w:jc w:val="both"/>
      </w:pPr>
      <w:r>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pPr>
        <w:pStyle w:val="BodyText"/>
        <w:spacing w:line="308" w:lineRule="exact"/>
        <w:ind w:left="1940"/>
      </w:pPr>
      <w:r>
        <w:rPr/>
        <w:t>в) пункт 1.11 изложить в следующей редакции:</w:t>
      </w:r>
    </w:p>
    <w:p>
      <w:pPr>
        <w:pStyle w:val="BodyText"/>
        <w:spacing w:line="362" w:lineRule="auto" w:before="142"/>
        <w:ind w:left="1225" w:right="484" w:firstLine="539"/>
        <w:jc w:val="both"/>
      </w:pPr>
      <w:r>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31"/>
        </w:rPr>
        <w:t> </w:t>
      </w:r>
      <w:r>
        <w:rPr/>
        <w:t>общеобразовательной </w:t>
      </w:r>
      <w:r>
        <w:rPr>
          <w:spacing w:val="-1"/>
          <w:w w:val="98"/>
        </w:rPr>
        <w:t>программ</w:t>
      </w:r>
      <w:r>
        <w:rPr>
          <w:w w:val="98"/>
        </w:rPr>
        <w:t>ы</w:t>
      </w:r>
      <w:r>
        <w:rPr>
          <w:spacing w:val="22"/>
        </w:rPr>
        <w:t> </w:t>
      </w:r>
      <w:r>
        <w:rPr>
          <w:spacing w:val="-1"/>
          <w:w w:val="98"/>
        </w:rPr>
        <w:t>среднег</w:t>
      </w:r>
      <w:r>
        <w:rPr>
          <w:w w:val="98"/>
        </w:rPr>
        <w:t>о</w:t>
      </w:r>
      <w:r>
        <w:rPr>
          <w:spacing w:val="15"/>
        </w:rPr>
        <w:t> </w:t>
      </w:r>
      <w:r>
        <w:rPr>
          <w:w w:val="99"/>
        </w:rPr>
        <w:t>общего</w:t>
      </w:r>
      <w:r>
        <w:rPr>
          <w:spacing w:val="1"/>
        </w:rPr>
        <w:t> </w:t>
      </w:r>
      <w:r>
        <w:rPr>
          <w:w w:val="98"/>
        </w:rPr>
        <w:t>образования</w:t>
      </w:r>
      <w:r>
        <w:rPr>
          <w:spacing w:val="10"/>
        </w:rPr>
        <w:t> </w:t>
      </w:r>
      <w:r>
        <w:rPr>
          <w:w w:val="107"/>
        </w:rPr>
        <w:t>с</w:t>
      </w:r>
      <w:r>
        <w:rPr>
          <w:spacing w:val="-8"/>
        </w:rPr>
        <w:t> </w:t>
      </w:r>
      <w:r>
        <w:rPr>
          <w:w w:val="98"/>
        </w:rPr>
        <w:t>учетом</w:t>
      </w:r>
      <w:r>
        <w:rPr>
          <w:spacing w:val="13"/>
        </w:rPr>
        <w:t> </w:t>
      </w:r>
      <w:r>
        <w:rPr>
          <w:spacing w:val="-1"/>
          <w:w w:val="98"/>
        </w:rPr>
        <w:t>получаемо</w:t>
      </w:r>
      <w:r>
        <w:rPr>
          <w:w w:val="98"/>
        </w:rPr>
        <w:t>й</w:t>
      </w:r>
      <w:r>
        <w:rPr>
          <w:spacing w:val="20"/>
        </w:rPr>
        <w:t> </w:t>
      </w:r>
      <w:r>
        <w:rPr>
          <w:spacing w:val="-1"/>
          <w:w w:val="99"/>
        </w:rPr>
        <w:t>професси</w:t>
      </w:r>
      <w:r>
        <w:rPr>
          <w:spacing w:val="2"/>
          <w:w w:val="99"/>
        </w:rPr>
        <w:t>и</w:t>
      </w:r>
      <w:r>
        <w:rPr>
          <w:spacing w:val="-6"/>
          <w:w w:val="96"/>
          <w:position w:val="10"/>
          <w:sz w:val="19"/>
        </w:rPr>
        <w:t>2</w:t>
      </w:r>
      <w:r>
        <w:rPr>
          <w:spacing w:val="-75"/>
          <w:w w:val="98"/>
        </w:rPr>
        <w:t>0</w:t>
      </w:r>
      <w:r>
        <w:rPr>
          <w:w w:val="21"/>
        </w:rPr>
        <w:t>)</w:t>
      </w:r>
      <w:r>
        <w:rPr>
          <w:spacing w:val="-42"/>
        </w:rPr>
        <w:t> </w:t>
      </w:r>
      <w:r>
        <w:rPr>
          <w:w w:val="100"/>
        </w:rPr>
        <w:t>».</w:t>
      </w:r>
    </w:p>
    <w:p>
      <w:pPr>
        <w:pStyle w:val="BodyText"/>
        <w:spacing w:line="318" w:lineRule="exact"/>
        <w:ind w:left="1765"/>
      </w:pPr>
      <w:r>
        <w:rPr>
          <w:spacing w:val="-1"/>
          <w:w w:val="100"/>
        </w:rPr>
        <w:t>г</w:t>
      </w:r>
      <w:r>
        <w:rPr>
          <w:w w:val="100"/>
        </w:rPr>
        <w:t>)</w:t>
      </w:r>
      <w:r>
        <w:rPr>
          <w:spacing w:val="0"/>
        </w:rPr>
        <w:t> </w:t>
      </w:r>
      <w:r>
        <w:rPr>
          <w:spacing w:val="-1"/>
          <w:w w:val="98"/>
        </w:rPr>
        <w:t>дополнит</w:t>
      </w:r>
      <w:r>
        <w:rPr>
          <w:w w:val="98"/>
        </w:rPr>
        <w:t>ь</w:t>
      </w:r>
      <w:r>
        <w:rPr>
          <w:spacing w:val="17"/>
        </w:rPr>
        <w:t> </w:t>
      </w:r>
      <w:r>
        <w:rPr>
          <w:spacing w:val="-1"/>
          <w:w w:val="98"/>
        </w:rPr>
        <w:t>сноско</w:t>
      </w:r>
      <w:r>
        <w:rPr>
          <w:w w:val="98"/>
        </w:rPr>
        <w:t>й</w:t>
      </w:r>
      <w:r>
        <w:rPr>
          <w:spacing w:val="11"/>
        </w:rPr>
        <w:t> </w:t>
      </w:r>
      <w:r>
        <w:rPr>
          <w:spacing w:val="-6"/>
          <w:w w:val="100"/>
          <w:sz w:val="29"/>
        </w:rPr>
        <w:t>«</w:t>
      </w:r>
      <w:r>
        <w:rPr>
          <w:spacing w:val="-84"/>
          <w:w w:val="100"/>
          <w:position w:val="9"/>
          <w:sz w:val="17"/>
        </w:rPr>
        <w:t>2</w:t>
      </w:r>
      <w:r>
        <w:rPr>
          <w:rFonts w:ascii="Arial" w:hAnsi="Arial"/>
          <w:w w:val="55"/>
          <w:sz w:val="21"/>
        </w:rPr>
        <w:t>&lt;</w:t>
      </w:r>
      <w:r>
        <w:rPr>
          <w:rFonts w:ascii="Arial" w:hAnsi="Arial"/>
          <w:spacing w:val="-16"/>
          <w:sz w:val="21"/>
        </w:rPr>
        <w:t> </w:t>
      </w:r>
      <w:r>
        <w:rPr>
          <w:spacing w:val="-5"/>
          <w:w w:val="106"/>
          <w:position w:val="10"/>
          <w:sz w:val="17"/>
        </w:rPr>
        <w:t>1</w:t>
      </w:r>
      <w:r>
        <w:rPr>
          <w:w w:val="68"/>
        </w:rPr>
        <w:t>)</w:t>
      </w:r>
      <w:r>
        <w:rPr>
          <w:w w:val="100"/>
        </w:rPr>
        <w:t>»</w:t>
      </w:r>
      <w:r>
        <w:rPr>
          <w:spacing w:val="-8"/>
        </w:rPr>
        <w:t> </w:t>
      </w:r>
      <w:r>
        <w:rPr>
          <w:w w:val="103"/>
        </w:rPr>
        <w:t>к</w:t>
      </w:r>
      <w:r>
        <w:rPr>
          <w:spacing w:val="-4"/>
        </w:rPr>
        <w:t> </w:t>
      </w:r>
      <w:r>
        <w:rPr>
          <w:spacing w:val="-1"/>
          <w:w w:val="97"/>
        </w:rPr>
        <w:t>пункт</w:t>
      </w:r>
      <w:r>
        <w:rPr>
          <w:w w:val="97"/>
        </w:rPr>
        <w:t>у</w:t>
      </w:r>
      <w:r>
        <w:rPr>
          <w:spacing w:val="10"/>
        </w:rPr>
        <w:t> </w:t>
      </w:r>
      <w:r>
        <w:rPr>
          <w:w w:val="97"/>
          <w:sz w:val="29"/>
        </w:rPr>
        <w:t>1.11</w:t>
      </w:r>
      <w:r>
        <w:rPr>
          <w:spacing w:val="-4"/>
          <w:sz w:val="29"/>
        </w:rPr>
        <w:t> </w:t>
      </w:r>
      <w:r>
        <w:rPr>
          <w:spacing w:val="-1"/>
          <w:w w:val="98"/>
        </w:rPr>
        <w:t>следующег</w:t>
      </w:r>
      <w:r>
        <w:rPr>
          <w:w w:val="98"/>
        </w:rPr>
        <w:t>о</w:t>
      </w:r>
      <w:r>
        <w:rPr>
          <w:spacing w:val="26"/>
        </w:rPr>
        <w:t> </w:t>
      </w:r>
      <w:r>
        <w:rPr>
          <w:spacing w:val="-1"/>
          <w:w w:val="98"/>
        </w:rPr>
        <w:t>содержания:</w:t>
      </w:r>
    </w:p>
    <w:p>
      <w:pPr>
        <w:spacing w:before="249"/>
        <w:ind w:left="1227" w:right="0" w:firstLine="0"/>
        <w:jc w:val="left"/>
        <w:rPr>
          <w:sz w:val="17"/>
        </w:rPr>
      </w:pPr>
      <w:r>
        <w:rPr>
          <w:sz w:val="17"/>
        </w:rPr>
        <w:t>Изменения - 05</w:t>
      </w:r>
    </w:p>
    <w:p>
      <w:pPr>
        <w:spacing w:after="0"/>
        <w:jc w:val="left"/>
        <w:rPr>
          <w:sz w:val="17"/>
        </w:rPr>
        <w:sectPr>
          <w:headerReference w:type="default" r:id="rId817"/>
          <w:footerReference w:type="default" r:id="rId818"/>
          <w:pgSz w:w="11900" w:h="17180"/>
          <w:pgMar w:header="698" w:footer="0" w:top="940" w:bottom="0" w:left="0" w:right="0"/>
          <w:pgNumType w:start="392"/>
        </w:sectPr>
      </w:pPr>
    </w:p>
    <w:p>
      <w:pPr>
        <w:pStyle w:val="BodyText"/>
        <w:spacing w:before="10"/>
        <w:rPr>
          <w:sz w:val="13"/>
        </w:rPr>
      </w:pPr>
      <w:r>
        <w:rPr/>
        <w:pict>
          <v:line style="position:absolute;mso-position-horizontal-relative:page;mso-position-vertical-relative:page;z-index:18544" from=".120194pt,510.329895pt" to=".120194pt,858.96003pt" stroked="true" strokeweight=".240388pt" strokecolor="#000000">
            <v:stroke dashstyle="solid"/>
            <w10:wrap type="none"/>
          </v:line>
        </w:pict>
      </w:r>
      <w:r>
        <w:rPr/>
        <w:pict>
          <v:group style="position:absolute;margin-left:2.884654pt;margin-top:.000016pt;width:591.15pt;height:59.6pt;mso-position-horizontal-relative:page;mso-position-vertical-relative:page;z-index:-1215064" coordorigin="58,0" coordsize="11823,1192">
            <v:line style="position:absolute" from="63,1192" to="63,0" stroked="true" strokeweight=".240388pt" strokecolor="#000000">
              <v:stroke dashstyle="solid"/>
            </v:line>
            <v:line style="position:absolute" from="58,7" to="11880,7" stroked="true" strokeweight=".720811pt" strokecolor="#000000">
              <v:stroke dashstyle="solid"/>
            </v:line>
            <w10:wrap type="none"/>
          </v:group>
        </w:pict>
      </w:r>
    </w:p>
    <w:p>
      <w:pPr>
        <w:spacing w:line="372" w:lineRule="auto" w:before="86"/>
        <w:ind w:left="121" w:right="108" w:firstLine="716"/>
        <w:jc w:val="both"/>
        <w:rPr>
          <w:sz w:val="26"/>
        </w:rPr>
      </w:pPr>
      <w:r>
        <w:rPr>
          <w:w w:val="105"/>
          <w:sz w:val="26"/>
        </w:rPr>
        <w:t>«</w:t>
      </w:r>
      <w:r>
        <w:rPr>
          <w:w w:val="105"/>
          <w:position w:val="10"/>
          <w:sz w:val="24"/>
        </w:rPr>
        <w:t>20 </w:t>
      </w:r>
      <w:r>
        <w:rPr>
          <w:w w:val="105"/>
          <w:sz w:val="26"/>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6"/>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6"/>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6"/>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6"/>
        </w:rPr>
        <w:t>41020), от 29 июня 2017 г. </w:t>
      </w:r>
      <w:r>
        <w:rPr>
          <w:rFonts w:ascii="Arial" w:hAnsi="Arial"/>
          <w:w w:val="105"/>
          <w:sz w:val="25"/>
        </w:rPr>
        <w:t>№ </w:t>
      </w:r>
      <w:r>
        <w:rPr>
          <w:w w:val="105"/>
          <w:sz w:val="26"/>
        </w:rPr>
        <w:t>613 (зарегистрирован Министерством юстиции Российской Федерации 26 июля 2017 г.,</w:t>
      </w:r>
      <w:r>
        <w:rPr>
          <w:spacing w:val="15"/>
          <w:w w:val="105"/>
          <w:sz w:val="26"/>
        </w:rPr>
        <w:t> </w:t>
      </w:r>
      <w:r>
        <w:rPr>
          <w:w w:val="105"/>
          <w:sz w:val="26"/>
        </w:rPr>
        <w:t>регистрационный</w:t>
      </w:r>
    </w:p>
    <w:p>
      <w:pPr>
        <w:spacing w:line="367" w:lineRule="auto" w:before="0"/>
        <w:ind w:left="115" w:right="127" w:hanging="10"/>
        <w:jc w:val="both"/>
        <w:rPr>
          <w:sz w:val="26"/>
        </w:rPr>
      </w:pPr>
      <w:r>
        <w:rPr>
          <w:rFonts w:ascii="Arial" w:hAnsi="Arial"/>
          <w:w w:val="105"/>
          <w:sz w:val="25"/>
        </w:rPr>
        <w:t>№    </w:t>
      </w:r>
      <w:r>
        <w:rPr>
          <w:w w:val="105"/>
          <w:sz w:val="26"/>
        </w:rPr>
        <w:t>47532),    приказами    Министерства    просвещения    Российской    Федерации от 24 сентября 2020 г. </w:t>
      </w:r>
      <w:r>
        <w:rPr>
          <w:rFonts w:ascii="Arial" w:hAnsi="Arial"/>
          <w:w w:val="105"/>
          <w:sz w:val="25"/>
        </w:rPr>
        <w:t>№ </w:t>
      </w:r>
      <w:r>
        <w:rPr>
          <w:w w:val="105"/>
          <w:sz w:val="26"/>
        </w:rPr>
        <w:t>519 (зарегистрирован Министерством юстиции Российской Федерации  23  декабрi 2020  г.,  регистрационный  </w:t>
      </w:r>
      <w:r>
        <w:rPr>
          <w:rFonts w:ascii="Arial" w:hAnsi="Arial"/>
          <w:w w:val="105"/>
          <w:sz w:val="25"/>
        </w:rPr>
        <w:t>№  </w:t>
      </w:r>
      <w:r>
        <w:rPr>
          <w:w w:val="105"/>
          <w:sz w:val="26"/>
        </w:rPr>
        <w:t>61749),  от  11  декабря  2020</w:t>
      </w:r>
      <w:r>
        <w:rPr>
          <w:spacing w:val="35"/>
          <w:w w:val="105"/>
          <w:sz w:val="26"/>
        </w:rPr>
        <w:t> </w:t>
      </w:r>
      <w:r>
        <w:rPr>
          <w:w w:val="105"/>
          <w:sz w:val="26"/>
        </w:rPr>
        <w:t>г.</w:t>
      </w:r>
    </w:p>
    <w:p>
      <w:pPr>
        <w:tabs>
          <w:tab w:pos="677" w:val="left" w:leader="none"/>
          <w:tab w:pos="1388" w:val="left" w:leader="none"/>
          <w:tab w:pos="3755" w:val="left" w:leader="none"/>
          <w:tab w:pos="5936" w:val="left" w:leader="none"/>
          <w:tab w:pos="7279" w:val="left" w:leader="none"/>
          <w:tab w:pos="8961" w:val="left" w:leader="none"/>
        </w:tabs>
        <w:spacing w:before="0"/>
        <w:ind w:left="100" w:right="0" w:firstLine="0"/>
        <w:jc w:val="left"/>
        <w:rPr>
          <w:sz w:val="26"/>
        </w:rPr>
      </w:pPr>
      <w:r>
        <w:rPr>
          <w:rFonts w:ascii="Arial" w:hAnsi="Arial"/>
          <w:w w:val="105"/>
          <w:sz w:val="25"/>
        </w:rPr>
        <w:t>№</w:t>
        <w:tab/>
      </w:r>
      <w:r>
        <w:rPr>
          <w:w w:val="105"/>
          <w:sz w:val="26"/>
        </w:rPr>
        <w:t>712</w:t>
        <w:tab/>
        <w:t>(зарегистрирован</w:t>
        <w:tab/>
        <w:t>Министерством</w:t>
        <w:tab/>
        <w:t>юстиции</w:t>
        <w:tab/>
        <w:t>Российской</w:t>
        <w:tab/>
        <w:t>Федерации</w:t>
      </w:r>
    </w:p>
    <w:p>
      <w:pPr>
        <w:pStyle w:val="ListParagraph"/>
        <w:numPr>
          <w:ilvl w:val="0"/>
          <w:numId w:val="6"/>
        </w:numPr>
        <w:tabs>
          <w:tab w:pos="555" w:val="left" w:leader="none"/>
        </w:tabs>
        <w:spacing w:line="369" w:lineRule="auto" w:before="151" w:after="0"/>
        <w:ind w:left="114" w:right="129" w:firstLine="5"/>
        <w:jc w:val="both"/>
        <w:rPr>
          <w:sz w:val="26"/>
        </w:rPr>
      </w:pPr>
      <w:r>
        <w:rPr>
          <w:w w:val="105"/>
          <w:sz w:val="26"/>
        </w:rPr>
        <w:t>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37"/>
          <w:w w:val="105"/>
          <w:sz w:val="25"/>
        </w:rPr>
        <w:t> </w:t>
      </w:r>
      <w:r>
        <w:rPr>
          <w:w w:val="105"/>
          <w:sz w:val="26"/>
        </w:rPr>
        <w:t>77121).»;</w:t>
      </w:r>
    </w:p>
    <w:p>
      <w:pPr>
        <w:spacing w:line="299" w:lineRule="exact" w:before="0"/>
        <w:ind w:left="819" w:right="0" w:firstLine="0"/>
        <w:jc w:val="left"/>
        <w:rPr>
          <w:sz w:val="26"/>
        </w:rPr>
      </w:pPr>
      <w:r>
        <w:rPr>
          <w:w w:val="105"/>
          <w:sz w:val="26"/>
        </w:rPr>
        <w:t>д) пункт 1.13 изложить в следующей</w:t>
      </w:r>
      <w:r>
        <w:rPr>
          <w:spacing w:val="63"/>
          <w:w w:val="105"/>
          <w:sz w:val="26"/>
        </w:rPr>
        <w:t> </w:t>
      </w:r>
      <w:r>
        <w:rPr>
          <w:w w:val="105"/>
          <w:sz w:val="26"/>
        </w:rPr>
        <w:t>редакции:</w:t>
      </w:r>
    </w:p>
    <w:p>
      <w:pPr>
        <w:spacing w:line="396" w:lineRule="auto" w:before="187"/>
        <w:ind w:left="109" w:right="126" w:firstLine="704"/>
        <w:jc w:val="both"/>
        <w:rPr>
          <w:sz w:val="26"/>
        </w:rPr>
      </w:pPr>
      <w:r>
        <w:rPr>
          <w:w w:val="105"/>
          <w:sz w:val="26"/>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w:t>
      </w:r>
      <w:r>
        <w:rPr>
          <w:spacing w:val="43"/>
          <w:w w:val="105"/>
          <w:sz w:val="26"/>
        </w:rPr>
        <w:t> </w:t>
      </w:r>
      <w:r>
        <w:rPr>
          <w:w w:val="105"/>
          <w:sz w:val="26"/>
        </w:rPr>
        <w:t>воспитательной</w:t>
      </w:r>
    </w:p>
    <w:p>
      <w:pPr>
        <w:spacing w:line="288" w:lineRule="exact" w:before="0"/>
        <w:ind w:left="107" w:right="0" w:firstLine="0"/>
        <w:jc w:val="left"/>
        <w:rPr>
          <w:sz w:val="26"/>
        </w:rPr>
      </w:pPr>
      <w:r>
        <w:rPr/>
        <w:pict>
          <v:shape style="position:absolute;margin-left:113.414299pt;margin-top:3.995952pt;width:6.7pt;height:9.450pt;mso-position-horizontal-relative:page;mso-position-vertical-relative:paragraph;z-index:-1215040" type="#_x0000_t202" filled="false" stroked="false">
            <v:textbox inset="0,0,0,0">
              <w:txbxContent>
                <w:p>
                  <w:pPr>
                    <w:spacing w:line="188" w:lineRule="exact" w:before="0"/>
                    <w:ind w:left="0" w:right="0" w:firstLine="0"/>
                    <w:jc w:val="left"/>
                    <w:rPr>
                      <w:sz w:val="17"/>
                    </w:rPr>
                  </w:pPr>
                  <w:r>
                    <w:rPr>
                      <w:w w:val="45"/>
                      <w:sz w:val="17"/>
                    </w:rPr>
                    <w:t>) .</w:t>
                  </w:r>
                </w:p>
              </w:txbxContent>
            </v:textbox>
            <w10:wrap type="none"/>
          </v:shape>
        </w:pict>
      </w:r>
      <w:r>
        <w:rPr>
          <w:w w:val="108"/>
          <w:sz w:val="26"/>
        </w:rPr>
        <w:t>работ</w:t>
      </w:r>
      <w:r>
        <w:rPr>
          <w:spacing w:val="-2"/>
          <w:w w:val="108"/>
          <w:sz w:val="26"/>
        </w:rPr>
        <w:t>ы</w:t>
      </w:r>
      <w:r>
        <w:rPr>
          <w:spacing w:val="-88"/>
          <w:w w:val="108"/>
          <w:position w:val="10"/>
          <w:sz w:val="17"/>
        </w:rPr>
        <w:t>2</w:t>
      </w:r>
      <w:r>
        <w:rPr>
          <w:rFonts w:ascii="Arial" w:hAnsi="Arial"/>
          <w:w w:val="55"/>
          <w:sz w:val="19"/>
        </w:rPr>
        <w:t>&lt;</w:t>
      </w:r>
      <w:r>
        <w:rPr>
          <w:rFonts w:ascii="Arial" w:hAnsi="Arial"/>
          <w:spacing w:val="-11"/>
          <w:sz w:val="19"/>
        </w:rPr>
        <w:t> </w:t>
      </w:r>
      <w:r>
        <w:rPr>
          <w:w w:val="108"/>
          <w:position w:val="10"/>
          <w:sz w:val="17"/>
        </w:rPr>
        <w:t>2</w:t>
      </w:r>
      <w:r>
        <w:rPr>
          <w:position w:val="10"/>
          <w:sz w:val="17"/>
        </w:rPr>
        <w:t>  </w:t>
      </w:r>
      <w:r>
        <w:rPr>
          <w:spacing w:val="-3"/>
          <w:position w:val="10"/>
          <w:sz w:val="17"/>
        </w:rPr>
        <w:t> </w:t>
      </w:r>
      <w:r>
        <w:rPr>
          <w:w w:val="106"/>
          <w:sz w:val="26"/>
        </w:rPr>
        <w:t>»;</w:t>
      </w:r>
    </w:p>
    <w:p>
      <w:pPr>
        <w:spacing w:before="156"/>
        <w:ind w:left="807" w:right="0" w:firstLine="0"/>
        <w:jc w:val="left"/>
        <w:rPr>
          <w:sz w:val="26"/>
        </w:rPr>
      </w:pPr>
      <w:r>
        <w:rPr>
          <w:spacing w:val="-1"/>
          <w:w w:val="106"/>
          <w:sz w:val="26"/>
        </w:rPr>
        <w:t>е</w:t>
      </w:r>
      <w:r>
        <w:rPr>
          <w:w w:val="106"/>
          <w:sz w:val="26"/>
        </w:rPr>
        <w:t>)</w:t>
      </w:r>
      <w:r>
        <w:rPr>
          <w:spacing w:val="10"/>
          <w:sz w:val="26"/>
        </w:rPr>
        <w:t> </w:t>
      </w:r>
      <w:r>
        <w:rPr>
          <w:spacing w:val="-1"/>
          <w:w w:val="106"/>
          <w:sz w:val="26"/>
        </w:rPr>
        <w:t>дополнит</w:t>
      </w:r>
      <w:r>
        <w:rPr>
          <w:w w:val="106"/>
          <w:sz w:val="26"/>
        </w:rPr>
        <w:t>ь</w:t>
      </w:r>
      <w:r>
        <w:rPr>
          <w:spacing w:val="21"/>
          <w:sz w:val="26"/>
        </w:rPr>
        <w:t> </w:t>
      </w:r>
      <w:r>
        <w:rPr>
          <w:spacing w:val="-1"/>
          <w:w w:val="107"/>
          <w:sz w:val="26"/>
        </w:rPr>
        <w:t>сноско</w:t>
      </w:r>
      <w:r>
        <w:rPr>
          <w:w w:val="107"/>
          <w:sz w:val="26"/>
        </w:rPr>
        <w:t>й</w:t>
      </w:r>
      <w:r>
        <w:rPr>
          <w:spacing w:val="10"/>
          <w:sz w:val="26"/>
        </w:rPr>
        <w:t> </w:t>
      </w:r>
      <w:r>
        <w:rPr>
          <w:spacing w:val="-2"/>
          <w:w w:val="108"/>
          <w:sz w:val="26"/>
        </w:rPr>
        <w:t>«</w:t>
      </w:r>
      <w:r>
        <w:rPr>
          <w:spacing w:val="-81"/>
          <w:w w:val="85"/>
          <w:sz w:val="26"/>
          <w:vertAlign w:val="superscript"/>
        </w:rPr>
        <w:t>2</w:t>
      </w:r>
      <w:r>
        <w:rPr>
          <w:rFonts w:ascii="Arial" w:hAnsi="Arial"/>
          <w:w w:val="55"/>
          <w:sz w:val="19"/>
          <w:vertAlign w:val="baseline"/>
        </w:rPr>
        <w:t>&lt;</w:t>
      </w:r>
      <w:r>
        <w:rPr>
          <w:rFonts w:ascii="Arial" w:hAnsi="Arial"/>
          <w:spacing w:val="-9"/>
          <w:sz w:val="19"/>
          <w:vertAlign w:val="baseline"/>
        </w:rPr>
        <w:t> </w:t>
      </w:r>
      <w:r>
        <w:rPr>
          <w:spacing w:val="-86"/>
          <w:w w:val="96"/>
          <w:position w:val="10"/>
          <w:sz w:val="19"/>
          <w:vertAlign w:val="baseline"/>
        </w:rPr>
        <w:t>2</w:t>
      </w:r>
      <w:r>
        <w:rPr>
          <w:w w:val="22"/>
          <w:sz w:val="26"/>
          <w:vertAlign w:val="baseline"/>
        </w:rPr>
        <w:t>)</w:t>
      </w:r>
      <w:r>
        <w:rPr>
          <w:sz w:val="26"/>
          <w:vertAlign w:val="baseline"/>
        </w:rPr>
        <w:t> </w:t>
      </w:r>
      <w:r>
        <w:rPr>
          <w:spacing w:val="-5"/>
          <w:sz w:val="26"/>
          <w:vertAlign w:val="baseline"/>
        </w:rPr>
        <w:t> </w:t>
      </w:r>
      <w:r>
        <w:rPr>
          <w:w w:val="22"/>
          <w:sz w:val="26"/>
          <w:vertAlign w:val="baseline"/>
        </w:rPr>
        <w:t>»</w:t>
      </w:r>
      <w:r>
        <w:rPr>
          <w:spacing w:val="-28"/>
          <w:sz w:val="26"/>
          <w:vertAlign w:val="baseline"/>
        </w:rPr>
        <w:t> </w:t>
      </w:r>
      <w:r>
        <w:rPr>
          <w:w w:val="107"/>
          <w:sz w:val="26"/>
          <w:vertAlign w:val="baseline"/>
        </w:rPr>
        <w:t>к</w:t>
      </w:r>
      <w:r>
        <w:rPr>
          <w:spacing w:val="0"/>
          <w:sz w:val="26"/>
          <w:vertAlign w:val="baseline"/>
        </w:rPr>
        <w:t> </w:t>
      </w:r>
      <w:r>
        <w:rPr>
          <w:spacing w:val="-1"/>
          <w:w w:val="105"/>
          <w:sz w:val="26"/>
          <w:vertAlign w:val="baseline"/>
        </w:rPr>
        <w:t>пункт</w:t>
      </w:r>
      <w:r>
        <w:rPr>
          <w:w w:val="105"/>
          <w:sz w:val="26"/>
          <w:vertAlign w:val="baseline"/>
        </w:rPr>
        <w:t>у</w:t>
      </w:r>
      <w:r>
        <w:rPr>
          <w:spacing w:val="16"/>
          <w:sz w:val="26"/>
          <w:vertAlign w:val="baseline"/>
        </w:rPr>
        <w:t> </w:t>
      </w:r>
      <w:r>
        <w:rPr>
          <w:w w:val="108"/>
          <w:sz w:val="26"/>
          <w:vertAlign w:val="baseline"/>
        </w:rPr>
        <w:t>1.13</w:t>
      </w:r>
      <w:r>
        <w:rPr>
          <w:spacing w:val="-3"/>
          <w:sz w:val="26"/>
          <w:vertAlign w:val="baseline"/>
        </w:rPr>
        <w:t> </w:t>
      </w:r>
      <w:r>
        <w:rPr>
          <w:spacing w:val="-1"/>
          <w:w w:val="106"/>
          <w:sz w:val="26"/>
          <w:vertAlign w:val="baseline"/>
        </w:rPr>
        <w:t>следующег</w:t>
      </w:r>
      <w:r>
        <w:rPr>
          <w:w w:val="106"/>
          <w:sz w:val="26"/>
          <w:vertAlign w:val="baseline"/>
        </w:rPr>
        <w:t>о</w:t>
      </w:r>
      <w:r>
        <w:rPr>
          <w:spacing w:val="25"/>
          <w:sz w:val="26"/>
          <w:vertAlign w:val="baseline"/>
        </w:rPr>
        <w:t> </w:t>
      </w:r>
      <w:r>
        <w:rPr>
          <w:spacing w:val="-1"/>
          <w:w w:val="106"/>
          <w:sz w:val="26"/>
          <w:vertAlign w:val="baseline"/>
        </w:rPr>
        <w:t>содержания:</w:t>
      </w:r>
    </w:p>
    <w:p>
      <w:pPr>
        <w:spacing w:before="167"/>
        <w:ind w:left="809" w:right="0" w:firstLine="0"/>
        <w:jc w:val="left"/>
        <w:rPr>
          <w:sz w:val="26"/>
        </w:rPr>
      </w:pPr>
      <w:r>
        <w:rPr>
          <w:spacing w:val="5"/>
          <w:w w:val="106"/>
          <w:sz w:val="26"/>
        </w:rPr>
        <w:t>«</w:t>
      </w:r>
      <w:r>
        <w:rPr>
          <w:spacing w:val="-62"/>
          <w:w w:val="96"/>
          <w:position w:val="9"/>
          <w:sz w:val="19"/>
        </w:rPr>
        <w:t>2</w:t>
      </w:r>
      <w:r>
        <w:rPr>
          <w:w w:val="33"/>
          <w:sz w:val="19"/>
        </w:rPr>
        <w:t>(</w:t>
      </w:r>
      <w:r>
        <w:rPr>
          <w:spacing w:val="-14"/>
          <w:sz w:val="19"/>
        </w:rPr>
        <w:t> </w:t>
      </w:r>
      <w:r>
        <w:rPr>
          <w:spacing w:val="-62"/>
          <w:w w:val="96"/>
          <w:position w:val="9"/>
          <w:sz w:val="19"/>
        </w:rPr>
        <w:t>2</w:t>
      </w:r>
      <w:r>
        <w:rPr>
          <w:w w:val="33"/>
          <w:sz w:val="19"/>
        </w:rPr>
        <w:t>)</w:t>
      </w:r>
      <w:r>
        <w:rPr>
          <w:spacing w:val="16"/>
          <w:sz w:val="19"/>
        </w:rPr>
        <w:t> </w:t>
      </w:r>
      <w:r>
        <w:rPr>
          <w:spacing w:val="-1"/>
          <w:w w:val="106"/>
          <w:sz w:val="26"/>
        </w:rPr>
        <w:t>Част</w:t>
      </w:r>
      <w:r>
        <w:rPr>
          <w:w w:val="106"/>
          <w:sz w:val="26"/>
        </w:rPr>
        <w:t>ь</w:t>
      </w:r>
      <w:r>
        <w:rPr>
          <w:sz w:val="26"/>
        </w:rPr>
        <w:t> </w:t>
      </w:r>
      <w:r>
        <w:rPr>
          <w:spacing w:val="-23"/>
          <w:sz w:val="26"/>
        </w:rPr>
        <w:t> </w:t>
      </w:r>
      <w:r>
        <w:rPr>
          <w:w w:val="106"/>
          <w:sz w:val="26"/>
        </w:rPr>
        <w:t>2</w:t>
      </w:r>
      <w:r>
        <w:rPr>
          <w:sz w:val="26"/>
        </w:rPr>
        <w:t> </w:t>
      </w:r>
      <w:r>
        <w:rPr>
          <w:spacing w:val="-28"/>
          <w:sz w:val="26"/>
        </w:rPr>
        <w:t> </w:t>
      </w:r>
      <w:r>
        <w:rPr>
          <w:spacing w:val="-1"/>
          <w:w w:val="107"/>
          <w:sz w:val="26"/>
        </w:rPr>
        <w:t>стать</w:t>
      </w:r>
      <w:r>
        <w:rPr>
          <w:w w:val="107"/>
          <w:sz w:val="26"/>
        </w:rPr>
        <w:t>и</w:t>
      </w:r>
      <w:r>
        <w:rPr>
          <w:sz w:val="26"/>
        </w:rPr>
        <w:t> </w:t>
      </w:r>
      <w:r>
        <w:rPr>
          <w:spacing w:val="-22"/>
          <w:sz w:val="26"/>
        </w:rPr>
        <w:t> </w:t>
      </w:r>
      <w:r>
        <w:rPr>
          <w:w w:val="110"/>
          <w:sz w:val="26"/>
        </w:rPr>
        <w:t>12</w:t>
      </w:r>
      <w:r>
        <w:rPr>
          <w:spacing w:val="23"/>
          <w:sz w:val="26"/>
        </w:rPr>
        <w:t> </w:t>
      </w:r>
      <w:r>
        <w:rPr>
          <w:spacing w:val="-1"/>
          <w:w w:val="106"/>
          <w:sz w:val="26"/>
        </w:rPr>
        <w:t>Федеральног</w:t>
      </w:r>
      <w:r>
        <w:rPr>
          <w:w w:val="106"/>
          <w:sz w:val="26"/>
        </w:rPr>
        <w:t>о</w:t>
      </w:r>
      <w:r>
        <w:rPr>
          <w:sz w:val="26"/>
        </w:rPr>
        <w:t> </w:t>
      </w:r>
      <w:r>
        <w:rPr>
          <w:spacing w:val="-15"/>
          <w:sz w:val="26"/>
        </w:rPr>
        <w:t> </w:t>
      </w:r>
      <w:r>
        <w:rPr>
          <w:spacing w:val="-1"/>
          <w:w w:val="106"/>
          <w:sz w:val="26"/>
        </w:rPr>
        <w:t>закон</w:t>
      </w:r>
      <w:r>
        <w:rPr>
          <w:w w:val="106"/>
          <w:sz w:val="26"/>
        </w:rPr>
        <w:t>а</w:t>
      </w:r>
      <w:r>
        <w:rPr>
          <w:sz w:val="26"/>
        </w:rPr>
        <w:t> </w:t>
      </w:r>
      <w:r>
        <w:rPr>
          <w:spacing w:val="-24"/>
          <w:sz w:val="26"/>
        </w:rPr>
        <w:t> </w:t>
      </w:r>
      <w:r>
        <w:rPr>
          <w:w w:val="109"/>
          <w:sz w:val="26"/>
        </w:rPr>
        <w:t>от</w:t>
      </w:r>
      <w:r>
        <w:rPr>
          <w:sz w:val="26"/>
        </w:rPr>
        <w:t> </w:t>
      </w:r>
      <w:r>
        <w:rPr>
          <w:spacing w:val="-27"/>
          <w:sz w:val="26"/>
        </w:rPr>
        <w:t> </w:t>
      </w:r>
      <w:r>
        <w:rPr>
          <w:w w:val="108"/>
          <w:sz w:val="26"/>
        </w:rPr>
        <w:t>29</w:t>
      </w:r>
      <w:r>
        <w:rPr>
          <w:spacing w:val="30"/>
          <w:sz w:val="26"/>
        </w:rPr>
        <w:t> </w:t>
      </w:r>
      <w:r>
        <w:rPr>
          <w:spacing w:val="-1"/>
          <w:w w:val="106"/>
          <w:sz w:val="26"/>
        </w:rPr>
        <w:t>декабр</w:t>
      </w:r>
      <w:r>
        <w:rPr>
          <w:w w:val="106"/>
          <w:sz w:val="26"/>
        </w:rPr>
        <w:t>я</w:t>
      </w:r>
      <w:r>
        <w:rPr>
          <w:sz w:val="26"/>
        </w:rPr>
        <w:t> </w:t>
      </w:r>
      <w:r>
        <w:rPr>
          <w:spacing w:val="-8"/>
          <w:sz w:val="26"/>
        </w:rPr>
        <w:t> </w:t>
      </w:r>
      <w:r>
        <w:rPr>
          <w:w w:val="106"/>
          <w:sz w:val="26"/>
        </w:rPr>
        <w:t>2012</w:t>
      </w:r>
      <w:r>
        <w:rPr>
          <w:sz w:val="26"/>
        </w:rPr>
        <w:t> </w:t>
      </w:r>
      <w:r>
        <w:rPr>
          <w:spacing w:val="-23"/>
          <w:sz w:val="26"/>
        </w:rPr>
        <w:t> </w:t>
      </w:r>
      <w:r>
        <w:rPr>
          <w:spacing w:val="-1"/>
          <w:w w:val="107"/>
          <w:sz w:val="26"/>
        </w:rPr>
        <w:t>г</w:t>
      </w:r>
      <w:r>
        <w:rPr>
          <w:w w:val="107"/>
          <w:sz w:val="26"/>
        </w:rPr>
        <w:t>.</w:t>
      </w:r>
      <w:r>
        <w:rPr>
          <w:spacing w:val="13"/>
          <w:sz w:val="26"/>
        </w:rPr>
        <w:t> </w:t>
      </w:r>
      <w:r>
        <w:rPr>
          <w:rFonts w:ascii="Arial" w:hAnsi="Arial"/>
          <w:w w:val="107"/>
          <w:sz w:val="25"/>
        </w:rPr>
        <w:t>№</w:t>
      </w:r>
      <w:r>
        <w:rPr>
          <w:rFonts w:ascii="Arial" w:hAnsi="Arial"/>
          <w:spacing w:val="31"/>
          <w:sz w:val="25"/>
        </w:rPr>
        <w:t> </w:t>
      </w:r>
      <w:r>
        <w:rPr>
          <w:w w:val="106"/>
          <w:sz w:val="26"/>
        </w:rPr>
        <w:t>273-ФЗ</w:t>
      </w:r>
    </w:p>
    <w:p>
      <w:pPr>
        <w:spacing w:before="201"/>
        <w:ind w:left="102" w:right="0" w:firstLine="0"/>
        <w:jc w:val="left"/>
        <w:rPr>
          <w:sz w:val="26"/>
        </w:rPr>
      </w:pPr>
      <w:r>
        <w:rPr>
          <w:w w:val="105"/>
          <w:sz w:val="26"/>
        </w:rPr>
        <w:t>«Об образовании в Российской Федерации»;</w:t>
      </w:r>
    </w:p>
    <w:p>
      <w:pPr>
        <w:spacing w:before="186"/>
        <w:ind w:left="809" w:right="0" w:firstLine="0"/>
        <w:jc w:val="left"/>
        <w:rPr>
          <w:sz w:val="26"/>
        </w:rPr>
      </w:pPr>
      <w:r>
        <w:rPr>
          <w:w w:val="105"/>
          <w:sz w:val="26"/>
        </w:rPr>
        <w:t>ж) дополнить пунктом 1.14 следующего содержания:</w:t>
      </w:r>
    </w:p>
    <w:p>
      <w:pPr>
        <w:pStyle w:val="BodyText"/>
      </w:pPr>
    </w:p>
    <w:p>
      <w:pPr>
        <w:pStyle w:val="BodyText"/>
      </w:pPr>
    </w:p>
    <w:p>
      <w:pPr>
        <w:spacing w:before="169"/>
        <w:ind w:left="103" w:right="0" w:firstLine="0"/>
        <w:jc w:val="left"/>
        <w:rPr>
          <w:sz w:val="15"/>
        </w:rPr>
      </w:pPr>
      <w:r>
        <w:rPr>
          <w:w w:val="105"/>
          <w:sz w:val="15"/>
        </w:rPr>
        <w:t>Изменения - 05</w:t>
      </w:r>
    </w:p>
    <w:p>
      <w:pPr>
        <w:spacing w:after="0"/>
        <w:jc w:val="left"/>
        <w:rPr>
          <w:sz w:val="15"/>
        </w:rPr>
        <w:sectPr>
          <w:headerReference w:type="default" r:id="rId819"/>
          <w:footerReference w:type="default" r:id="rId820"/>
          <w:pgSz w:w="11880" w:h="17180"/>
          <w:pgMar w:header="703" w:footer="0" w:top="940" w:bottom="0" w:left="1120" w:right="340"/>
          <w:pgNumType w:start="393"/>
        </w:sectPr>
      </w:pPr>
    </w:p>
    <w:p>
      <w:pPr>
        <w:pStyle w:val="BodyText"/>
        <w:rPr>
          <w:sz w:val="20"/>
        </w:rPr>
      </w:pPr>
    </w:p>
    <w:p>
      <w:pPr>
        <w:pStyle w:val="BodyText"/>
        <w:rPr>
          <w:sz w:val="29"/>
        </w:rPr>
      </w:pPr>
    </w:p>
    <w:p>
      <w:pPr>
        <w:spacing w:before="91"/>
        <w:ind w:left="5166" w:right="0" w:firstLine="0"/>
        <w:jc w:val="left"/>
        <w:rPr>
          <w:sz w:val="23"/>
        </w:rPr>
      </w:pPr>
      <w:r>
        <w:rPr>
          <w:w w:val="105"/>
          <w:sz w:val="23"/>
        </w:rPr>
        <w:t>394</w:t>
      </w:r>
    </w:p>
    <w:p>
      <w:pPr>
        <w:pStyle w:val="BodyText"/>
      </w:pPr>
    </w:p>
    <w:p>
      <w:pPr>
        <w:pStyle w:val="BodyText"/>
        <w:spacing w:line="369" w:lineRule="auto" w:before="1"/>
        <w:ind w:left="242" w:right="108" w:firstLine="717"/>
        <w:jc w:val="both"/>
      </w:pPr>
      <w:r>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37"/>
        </w:rPr>
        <w:t> </w:t>
      </w:r>
      <w:r>
        <w:rPr/>
        <w:t>проекта</w:t>
      </w:r>
    </w:p>
    <w:p>
      <w:pPr>
        <w:pStyle w:val="BodyText"/>
        <w:spacing w:line="362" w:lineRule="auto"/>
        <w:ind w:left="231" w:right="108"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99"/>
        </w:rPr>
        <w:t>установленных</w:t>
      </w:r>
      <w:r>
        <w:rPr>
          <w:spacing w:val="15"/>
        </w:rPr>
        <w:t> </w:t>
      </w:r>
      <w:r>
        <w:rPr>
          <w:spacing w:val="-1"/>
          <w:w w:val="98"/>
        </w:rPr>
        <w:t>ФГО</w:t>
      </w:r>
      <w:r>
        <w:rPr>
          <w:w w:val="98"/>
        </w:rPr>
        <w:t>С</w:t>
      </w:r>
      <w:r>
        <w:rPr>
          <w:spacing w:val="5"/>
        </w:rPr>
        <w:t> </w:t>
      </w:r>
      <w:r>
        <w:rPr>
          <w:spacing w:val="-1"/>
          <w:w w:val="102"/>
        </w:rPr>
        <w:t>СП</w:t>
      </w:r>
      <w:r>
        <w:rPr>
          <w:spacing w:val="-11"/>
          <w:w w:val="102"/>
        </w:rPr>
        <w:t>О</w:t>
      </w:r>
      <w:r>
        <w:rPr>
          <w:spacing w:val="-81"/>
          <w:w w:val="96"/>
          <w:position w:val="10"/>
          <w:sz w:val="19"/>
        </w:rPr>
        <w:t>2</w:t>
      </w:r>
      <w:r>
        <w:rPr>
          <w:rFonts w:ascii="Arial" w:hAnsi="Arial"/>
          <w:w w:val="55"/>
          <w:sz w:val="19"/>
        </w:rPr>
        <w:t>&lt;</w:t>
      </w:r>
      <w:r>
        <w:rPr>
          <w:rFonts w:ascii="Arial" w:hAnsi="Arial"/>
          <w:spacing w:val="-10"/>
          <w:sz w:val="19"/>
        </w:rPr>
        <w:t> </w:t>
      </w:r>
      <w:r>
        <w:rPr>
          <w:spacing w:val="-7"/>
          <w:w w:val="99"/>
          <w:position w:val="9"/>
          <w:sz w:val="19"/>
        </w:rPr>
        <w:t>3</w:t>
      </w:r>
      <w:r>
        <w:rPr>
          <w:w w:val="68"/>
        </w:rPr>
        <w:t>)</w:t>
      </w:r>
      <w:r>
        <w:rPr>
          <w:spacing w:val="13"/>
          <w:w w:val="68"/>
        </w:rPr>
        <w:t>.</w:t>
      </w:r>
      <w:r>
        <w:rPr>
          <w:w w:val="100"/>
        </w:rPr>
        <w:t>»;</w:t>
      </w:r>
    </w:p>
    <w:p>
      <w:pPr>
        <w:spacing w:after="0" w:line="362" w:lineRule="auto"/>
        <w:jc w:val="both"/>
        <w:sectPr>
          <w:headerReference w:type="default" r:id="rId821"/>
          <w:footerReference w:type="default" r:id="rId822"/>
          <w:pgSz w:w="11880" w:h="17160"/>
          <w:pgMar w:header="0" w:footer="0" w:top="0" w:bottom="0" w:left="1060" w:right="300"/>
        </w:sectPr>
      </w:pPr>
    </w:p>
    <w:p>
      <w:pPr>
        <w:pStyle w:val="BodyText"/>
        <w:spacing w:before="6"/>
        <w:ind w:left="941"/>
        <w:rPr>
          <w:sz w:val="17"/>
        </w:rPr>
      </w:pPr>
      <w:r>
        <w:rPr>
          <w:spacing w:val="-1"/>
          <w:w w:val="102"/>
        </w:rPr>
        <w:t>з</w:t>
      </w:r>
      <w:r>
        <w:rPr>
          <w:w w:val="102"/>
        </w:rPr>
        <w:t>)</w:t>
      </w:r>
      <w:r>
        <w:rPr>
          <w:spacing w:val="-5"/>
        </w:rPr>
        <w:t> </w:t>
      </w:r>
      <w:r>
        <w:rPr>
          <w:spacing w:val="-1"/>
          <w:w w:val="98"/>
        </w:rPr>
        <w:t>дополнит</w:t>
      </w:r>
      <w:r>
        <w:rPr>
          <w:w w:val="98"/>
        </w:rPr>
        <w:t>ь</w:t>
      </w:r>
      <w:r>
        <w:rPr>
          <w:spacing w:val="17"/>
        </w:rPr>
        <w:t> </w:t>
      </w:r>
      <w:r>
        <w:rPr>
          <w:spacing w:val="-1"/>
          <w:w w:val="98"/>
        </w:rPr>
        <w:t>сноско</w:t>
      </w:r>
      <w:r>
        <w:rPr>
          <w:w w:val="98"/>
        </w:rPr>
        <w:t>й</w:t>
      </w:r>
      <w:r>
        <w:rPr>
          <w:spacing w:val="8"/>
        </w:rPr>
        <w:t> </w:t>
      </w:r>
      <w:r>
        <w:rPr>
          <w:spacing w:val="-12"/>
          <w:w w:val="104"/>
        </w:rPr>
        <w:t>«</w:t>
      </w:r>
      <w:r>
        <w:rPr>
          <w:spacing w:val="-97"/>
          <w:w w:val="108"/>
          <w:position w:val="10"/>
          <w:sz w:val="17"/>
        </w:rPr>
        <w:t>2</w:t>
      </w:r>
      <w:r>
        <w:rPr>
          <w:rFonts w:ascii="Arial" w:hAnsi="Arial"/>
          <w:w w:val="55"/>
          <w:sz w:val="21"/>
        </w:rPr>
        <w:t>&lt;</w:t>
      </w:r>
      <w:r>
        <w:rPr>
          <w:rFonts w:ascii="Arial" w:hAnsi="Arial"/>
          <w:spacing w:val="20"/>
          <w:sz w:val="21"/>
        </w:rPr>
        <w:t> </w:t>
      </w:r>
      <w:r>
        <w:rPr>
          <w:spacing w:val="-8"/>
          <w:w w:val="23"/>
        </w:rPr>
        <w:t>)</w:t>
      </w:r>
      <w:r>
        <w:rPr>
          <w:w w:val="55"/>
          <w:position w:val="10"/>
          <w:sz w:val="17"/>
        </w:rPr>
        <w:t>3</w:t>
      </w:r>
    </w:p>
    <w:p>
      <w:pPr>
        <w:spacing w:before="170"/>
        <w:ind w:left="936" w:right="0" w:firstLine="0"/>
        <w:jc w:val="left"/>
        <w:rPr>
          <w:sz w:val="17"/>
        </w:rPr>
      </w:pPr>
      <w:r>
        <w:rPr/>
        <w:pict>
          <v:shape style="position:absolute;margin-left:107.550301pt;margin-top:13.351906pt;width:3.1pt;height:10.65pt;mso-position-horizontal-relative:page;mso-position-vertical-relative:paragraph;z-index:-1214920" type="#_x0000_t202" filled="false" stroked="false">
            <v:textbox inset="0,0,0,0">
              <w:txbxContent>
                <w:p>
                  <w:pPr>
                    <w:spacing w:line="212" w:lineRule="exact" w:before="0"/>
                    <w:ind w:left="0" w:right="0" w:firstLine="0"/>
                    <w:jc w:val="left"/>
                    <w:rPr>
                      <w:rFonts w:ascii="Arial"/>
                      <w:sz w:val="19"/>
                    </w:rPr>
                  </w:pPr>
                  <w:r>
                    <w:rPr>
                      <w:rFonts w:ascii="Arial"/>
                      <w:w w:val="55"/>
                      <w:sz w:val="19"/>
                    </w:rPr>
                    <w:t>&lt;</w:t>
                  </w:r>
                </w:p>
              </w:txbxContent>
            </v:textbox>
            <w10:wrap type="none"/>
          </v:shape>
        </w:pict>
      </w:r>
      <w:r>
        <w:rPr/>
        <w:pict>
          <v:shape style="position:absolute;margin-left:116.299004pt;margin-top:9.472081pt;width:455.55pt;height:15.55pt;mso-position-horizontal-relative:page;mso-position-vertical-relative:paragraph;z-index:18736" type="#_x0000_t202" filled="false" stroked="false">
            <v:textbox inset="0,0,0,0">
              <w:txbxContent>
                <w:p>
                  <w:pPr>
                    <w:pStyle w:val="BodyText"/>
                    <w:tabs>
                      <w:tab w:pos="1309" w:val="left" w:leader="none"/>
                      <w:tab w:pos="1808" w:val="left" w:leader="none"/>
                      <w:tab w:pos="3399" w:val="left" w:leader="none"/>
                      <w:tab w:pos="3768" w:val="left" w:leader="none"/>
                      <w:tab w:pos="5391" w:val="left" w:leader="none"/>
                      <w:tab w:pos="7249" w:val="left" w:leader="none"/>
                      <w:tab w:pos="7761" w:val="left" w:leader="none"/>
                    </w:tabs>
                    <w:spacing w:line="310" w:lineRule="exact"/>
                  </w:pPr>
                  <w:r>
                    <w:rPr>
                      <w:w w:val="75"/>
                      <w:sz w:val="17"/>
                    </w:rPr>
                    <w:t>) </w:t>
                  </w:r>
                  <w:r>
                    <w:rPr>
                      <w:spacing w:val="28"/>
                      <w:w w:val="75"/>
                      <w:sz w:val="17"/>
                    </w:rPr>
                    <w:t> </w:t>
                  </w:r>
                  <w:r>
                    <w:rPr/>
                    <w:t>Пункт</w:t>
                    <w:tab/>
                    <w:t>11</w:t>
                    <w:tab/>
                    <w:t>Положения</w:t>
                    <w:tab/>
                    <w:t>о</w:t>
                    <w:tab/>
                    <w:t>проведении</w:t>
                    <w:tab/>
                    <w:t>эксперимента</w:t>
                    <w:tab/>
                    <w:t>по</w:t>
                    <w:tab/>
                  </w:r>
                  <w:r>
                    <w:rPr>
                      <w:w w:val="95"/>
                    </w:rPr>
                    <w:t>разработке,</w:t>
                  </w:r>
                </w:p>
              </w:txbxContent>
            </v:textbox>
            <w10:wrap type="none"/>
          </v:shape>
        </w:pict>
      </w:r>
      <w:r>
        <w:rPr>
          <w:position w:val="-10"/>
          <w:sz w:val="28"/>
        </w:rPr>
        <w:t>«</w:t>
      </w:r>
      <w:r>
        <w:rPr>
          <w:sz w:val="17"/>
        </w:rPr>
        <w:t>2 </w:t>
      </w:r>
      <w:r>
        <w:rPr>
          <w:w w:val="95"/>
          <w:sz w:val="17"/>
        </w:rPr>
        <w:t>3</w:t>
      </w:r>
    </w:p>
    <w:p>
      <w:pPr>
        <w:pStyle w:val="BodyText"/>
        <w:spacing w:before="6"/>
        <w:ind w:left="65"/>
      </w:pPr>
      <w:r>
        <w:rPr/>
        <w:br w:type="column"/>
      </w:r>
      <w:r>
        <w:rPr/>
        <w:t>» к пункту 1.14 следующего содержания:</w:t>
      </w:r>
    </w:p>
    <w:p>
      <w:pPr>
        <w:spacing w:after="0"/>
        <w:sectPr>
          <w:type w:val="continuous"/>
          <w:pgSz w:w="11880" w:h="17160"/>
          <w:pgMar w:top="0" w:bottom="0" w:left="1060" w:right="300"/>
          <w:cols w:num="2" w:equalWidth="0">
            <w:col w:w="3908" w:space="40"/>
            <w:col w:w="6572"/>
          </w:cols>
        </w:sectPr>
      </w:pPr>
    </w:p>
    <w:p>
      <w:pPr>
        <w:pStyle w:val="BodyText"/>
        <w:spacing w:line="364" w:lineRule="auto" w:before="168"/>
        <w:ind w:left="223" w:right="113" w:firstLine="5"/>
        <w:jc w:val="both"/>
      </w:pPr>
      <w:r>
        <w:rPr/>
        <w:pict>
          <v:line style="position:absolute;mso-position-horizontal-relative:page;mso-position-vertical-relative:page;z-index:18616" from=".120194pt,797.69165pt" to=".120194pt,857.520043pt" stroked="true" strokeweight=".240388pt" strokecolor="#000000">
            <v:stroke dashstyle="solid"/>
            <w10:wrap type="none"/>
          </v:line>
        </w:pict>
      </w:r>
      <w:r>
        <w:rPr/>
        <w:pict>
          <v:line style="position:absolute;mso-position-horizontal-relative:page;mso-position-vertical-relative:page;z-index:18640" from="3.846205pt,412.060607pt" to="3.846205pt,.00002pt" stroked="true" strokeweight=".240388pt" strokecolor="#000000">
            <v:stroke dashstyle="solid"/>
            <w10:wrap type="none"/>
          </v:line>
        </w:pict>
      </w:r>
      <w:r>
        <w:rPr/>
        <w:pict>
          <v:line style="position:absolute;mso-position-horizontal-relative:page;mso-position-vertical-relative:page;z-index:18688" from="210.579742pt,2.642974pt" to="594.000003pt,2.642974pt" stroked="true" strokeweight=".480537pt" strokecolor="#000000">
            <v:stroke dashstyle="solid"/>
            <w10:wrap type="none"/>
          </v:line>
        </w:pict>
      </w:r>
      <w:r>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w:t>
      </w:r>
    </w:p>
    <w:p>
      <w:pPr>
        <w:pStyle w:val="BodyText"/>
        <w:spacing w:line="320" w:lineRule="exact"/>
        <w:ind w:left="218"/>
      </w:pPr>
      <w:r>
        <w:rPr/>
        <w:t>января 2026 г.»;</w:t>
      </w:r>
    </w:p>
    <w:p>
      <w:pPr>
        <w:pStyle w:val="BodyText"/>
        <w:tabs>
          <w:tab w:pos="1442" w:val="left" w:leader="none"/>
          <w:tab w:pos="1838" w:val="left" w:leader="none"/>
          <w:tab w:pos="2878" w:val="left" w:leader="none"/>
          <w:tab w:pos="4366" w:val="left" w:leader="none"/>
          <w:tab w:pos="5458" w:val="left" w:leader="none"/>
          <w:tab w:pos="6069" w:val="left" w:leader="none"/>
          <w:tab w:pos="7950" w:val="left" w:leader="none"/>
          <w:tab w:pos="9302" w:val="left" w:leader="none"/>
        </w:tabs>
        <w:spacing w:line="362" w:lineRule="auto" w:before="173"/>
        <w:ind w:left="213" w:right="141" w:firstLine="715"/>
      </w:pPr>
      <w:r>
        <w:rPr/>
        <w:t>и)</w:t>
        <w:tab/>
        <w:t>в</w:t>
        <w:tab/>
        <w:t>абзаце</w:t>
        <w:tab/>
        <w:t>четвертом</w:t>
        <w:tab/>
        <w:t>пункта</w:t>
        <w:tab/>
        <w:t>2.1</w:t>
        <w:tab/>
        <w:t>аббревиатуру</w:t>
        <w:tab/>
        <w:t>«ПООП»</w:t>
        <w:tab/>
      </w:r>
      <w:r>
        <w:rPr>
          <w:spacing w:val="-1"/>
          <w:w w:val="95"/>
        </w:rPr>
        <w:t>заменить </w:t>
      </w:r>
      <w:r>
        <w:rPr/>
        <w:t>аббревиатурой</w:t>
      </w:r>
      <w:r>
        <w:rPr>
          <w:spacing w:val="30"/>
        </w:rPr>
        <w:t> </w:t>
      </w:r>
      <w:r>
        <w:rPr/>
        <w:t>«ПОП»;</w:t>
      </w:r>
    </w:p>
    <w:p>
      <w:pPr>
        <w:pStyle w:val="BodyText"/>
        <w:spacing w:before="13"/>
        <w:ind w:left="924"/>
      </w:pPr>
      <w:r>
        <w:rPr/>
        <w:t>к) Таблицу № 1 пункта 2.2 изложить в следующей редакции:</w:t>
      </w:r>
    </w:p>
    <w:p>
      <w:pPr>
        <w:pStyle w:val="BodyText"/>
        <w:spacing w:before="168"/>
        <w:ind w:left="210"/>
      </w:pPr>
      <w:r>
        <w:rPr>
          <w:w w:val="104"/>
        </w:rPr>
        <w:t>«</w:t>
      </w:r>
    </w:p>
    <w:p>
      <w:pPr>
        <w:pStyle w:val="BodyText"/>
        <w:rPr>
          <w:sz w:val="22"/>
        </w:rPr>
      </w:pPr>
    </w:p>
    <w:p>
      <w:pPr>
        <w:pStyle w:val="BodyText"/>
        <w:spacing w:before="88"/>
        <w:ind w:right="134"/>
        <w:jc w:val="right"/>
      </w:pPr>
      <w:r>
        <w:rPr>
          <w:w w:val="105"/>
        </w:rPr>
        <w:t>Таблица№ 1</w:t>
      </w:r>
    </w:p>
    <w:p>
      <w:pPr>
        <w:pStyle w:val="BodyText"/>
        <w:spacing w:before="9"/>
        <w:rPr>
          <w:sz w:val="20"/>
        </w:rPr>
      </w:pPr>
    </w:p>
    <w:p>
      <w:pPr>
        <w:pStyle w:val="BodyText"/>
        <w:spacing w:before="88"/>
        <w:ind w:left="2415"/>
      </w:pPr>
      <w:r>
        <w:rPr/>
        <w:pict>
          <v:line style="position:absolute;mso-position-horizontal-relative:page;mso-position-vertical-relative:paragraph;z-index:18664" from="59.375797pt,231.309042pt" to="59.375797pt,36.210968pt" stroked="true" strokeweight=".721164pt" strokecolor="#000000">
            <v:stroke dashstyle="solid"/>
            <w10:wrap type="none"/>
          </v:line>
        </w:pict>
      </w:r>
      <w:r>
        <w:rPr/>
        <w:pict>
          <v:shape style="position:absolute;margin-left:65.505684pt;margin-top:37.051907pt;width:502.55pt;height:194.15pt;mso-position-horizontal-relative:page;mso-position-vertical-relative:paragraph;z-index:1876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89"/>
                    <w:gridCol w:w="3741"/>
                  </w:tblGrid>
                  <w:tr>
                    <w:trPr>
                      <w:trHeight w:val="1186" w:hRule="atLeast"/>
                    </w:trPr>
                    <w:tc>
                      <w:tcPr>
                        <w:tcW w:w="6289" w:type="dxa"/>
                        <w:tcBorders>
                          <w:left w:val="nil"/>
                        </w:tcBorders>
                      </w:tcPr>
                      <w:p>
                        <w:pPr>
                          <w:pStyle w:val="TableParagraph"/>
                          <w:spacing w:before="101"/>
                          <w:ind w:left="727"/>
                          <w:rPr>
                            <w:sz w:val="28"/>
                          </w:rPr>
                        </w:pPr>
                        <w:r>
                          <w:rPr>
                            <w:sz w:val="28"/>
                          </w:rPr>
                          <w:t>Структура образовательной программы</w:t>
                        </w:r>
                      </w:p>
                    </w:tc>
                    <w:tc>
                      <w:tcPr>
                        <w:tcW w:w="3741" w:type="dxa"/>
                      </w:tcPr>
                      <w:p>
                        <w:pPr>
                          <w:pStyle w:val="TableParagraph"/>
                          <w:spacing w:line="244" w:lineRule="auto" w:before="106"/>
                          <w:ind w:left="175" w:right="178" w:firstLine="38"/>
                          <w:jc w:val="center"/>
                          <w:rPr>
                            <w:sz w:val="28"/>
                          </w:rPr>
                        </w:pPr>
                        <w:r>
                          <w:rPr>
                            <w:sz w:val="28"/>
                          </w:rPr>
                          <w:t>Объем образовательной программы</w:t>
                        </w:r>
                        <w:r>
                          <w:rPr>
                            <w:spacing w:val="-28"/>
                            <w:sz w:val="28"/>
                          </w:rPr>
                          <w:t> </w:t>
                        </w:r>
                        <w:r>
                          <w:rPr>
                            <w:sz w:val="28"/>
                          </w:rPr>
                          <w:t>в</w:t>
                        </w:r>
                        <w:r>
                          <w:rPr>
                            <w:spacing w:val="-39"/>
                            <w:sz w:val="28"/>
                          </w:rPr>
                          <w:t> </w:t>
                        </w:r>
                        <w:r>
                          <w:rPr>
                            <w:sz w:val="28"/>
                          </w:rPr>
                          <w:t>академических часах</w:t>
                        </w:r>
                      </w:p>
                    </w:tc>
                  </w:tr>
                  <w:tr>
                    <w:trPr>
                      <w:trHeight w:val="518" w:hRule="atLeast"/>
                    </w:trPr>
                    <w:tc>
                      <w:tcPr>
                        <w:tcW w:w="6289" w:type="dxa"/>
                        <w:tcBorders>
                          <w:left w:val="nil"/>
                        </w:tcBorders>
                      </w:tcPr>
                      <w:p>
                        <w:pPr>
                          <w:pStyle w:val="TableParagraph"/>
                          <w:spacing w:before="91"/>
                          <w:ind w:left="151"/>
                          <w:rPr>
                            <w:sz w:val="28"/>
                          </w:rPr>
                        </w:pPr>
                        <w:r>
                          <w:rPr>
                            <w:sz w:val="28"/>
                          </w:rPr>
                          <w:t>бщепрофессиональный цикл</w:t>
                        </w:r>
                      </w:p>
                    </w:tc>
                    <w:tc>
                      <w:tcPr>
                        <w:tcW w:w="3741" w:type="dxa"/>
                      </w:tcPr>
                      <w:p>
                        <w:pPr>
                          <w:pStyle w:val="TableParagraph"/>
                          <w:spacing w:before="96"/>
                          <w:ind w:left="1011" w:right="989"/>
                          <w:jc w:val="center"/>
                          <w:rPr>
                            <w:sz w:val="28"/>
                          </w:rPr>
                        </w:pPr>
                        <w:r>
                          <w:rPr>
                            <w:sz w:val="28"/>
                          </w:rPr>
                          <w:t>не менее 324</w:t>
                        </w:r>
                      </w:p>
                    </w:tc>
                  </w:tr>
                  <w:tr>
                    <w:trPr>
                      <w:trHeight w:val="523" w:hRule="atLeast"/>
                    </w:trPr>
                    <w:tc>
                      <w:tcPr>
                        <w:tcW w:w="6289" w:type="dxa"/>
                        <w:tcBorders>
                          <w:left w:val="nil"/>
                        </w:tcBorders>
                      </w:tcPr>
                      <w:p>
                        <w:pPr>
                          <w:pStyle w:val="TableParagraph"/>
                          <w:spacing w:before="91"/>
                          <w:ind w:left="146"/>
                          <w:rPr>
                            <w:sz w:val="28"/>
                          </w:rPr>
                        </w:pPr>
                        <w:r>
                          <w:rPr>
                            <w:sz w:val="28"/>
                          </w:rPr>
                          <w:t>рофессиональный цикл</w:t>
                        </w:r>
                      </w:p>
                    </w:tc>
                    <w:tc>
                      <w:tcPr>
                        <w:tcW w:w="3741" w:type="dxa"/>
                      </w:tcPr>
                      <w:p>
                        <w:pPr>
                          <w:pStyle w:val="TableParagraph"/>
                          <w:spacing w:before="96"/>
                          <w:ind w:left="1011" w:right="1001"/>
                          <w:jc w:val="center"/>
                          <w:rPr>
                            <w:sz w:val="28"/>
                          </w:rPr>
                        </w:pPr>
                        <w:r>
                          <w:rPr>
                            <w:sz w:val="28"/>
                          </w:rPr>
                          <w:t>не менее 1980</w:t>
                        </w:r>
                      </w:p>
                    </w:tc>
                  </w:tr>
                  <w:tr>
                    <w:trPr>
                      <w:trHeight w:val="513" w:hRule="atLeast"/>
                    </w:trPr>
                    <w:tc>
                      <w:tcPr>
                        <w:tcW w:w="6289" w:type="dxa"/>
                        <w:tcBorders>
                          <w:left w:val="nil"/>
                        </w:tcBorders>
                      </w:tcPr>
                      <w:p>
                        <w:pPr>
                          <w:pStyle w:val="TableParagraph"/>
                          <w:spacing w:before="86"/>
                          <w:ind w:left="106"/>
                          <w:rPr>
                            <w:sz w:val="28"/>
                          </w:rPr>
                        </w:pPr>
                        <w:r>
                          <w:rPr>
                            <w:sz w:val="28"/>
                          </w:rPr>
                          <w:t>осударственная итоговая аттестация</w:t>
                        </w:r>
                      </w:p>
                    </w:tc>
                    <w:tc>
                      <w:tcPr>
                        <w:tcW w:w="3741" w:type="dxa"/>
                      </w:tcPr>
                      <w:p>
                        <w:pPr>
                          <w:pStyle w:val="TableParagraph"/>
                          <w:spacing w:before="91"/>
                          <w:ind w:left="1011" w:right="995"/>
                          <w:jc w:val="center"/>
                          <w:rPr>
                            <w:sz w:val="28"/>
                          </w:rPr>
                        </w:pPr>
                        <w:r>
                          <w:rPr>
                            <w:sz w:val="28"/>
                          </w:rPr>
                          <w:t>36</w:t>
                        </w:r>
                      </w:p>
                    </w:tc>
                  </w:tr>
                  <w:tr>
                    <w:trPr>
                      <w:trHeight w:val="523" w:hRule="atLeast"/>
                    </w:trPr>
                    <w:tc>
                      <w:tcPr>
                        <w:tcW w:w="10030" w:type="dxa"/>
                        <w:gridSpan w:val="2"/>
                        <w:tcBorders>
                          <w:left w:val="nil"/>
                        </w:tcBorders>
                      </w:tcPr>
                      <w:p>
                        <w:pPr>
                          <w:pStyle w:val="TableParagraph"/>
                          <w:spacing w:before="91"/>
                          <w:ind w:left="2348"/>
                          <w:rPr>
                            <w:sz w:val="28"/>
                          </w:rPr>
                        </w:pPr>
                        <w:r>
                          <w:rPr>
                            <w:sz w:val="28"/>
                          </w:rPr>
                          <w:t>Общий объем образовательной программы:</w:t>
                        </w:r>
                      </w:p>
                    </w:tc>
                  </w:tr>
                  <w:tr>
                    <w:trPr>
                      <w:trHeight w:val="513" w:hRule="atLeast"/>
                    </w:trPr>
                    <w:tc>
                      <w:tcPr>
                        <w:tcW w:w="10030" w:type="dxa"/>
                        <w:gridSpan w:val="2"/>
                        <w:tcBorders>
                          <w:left w:val="nil"/>
                        </w:tcBorders>
                      </w:tcPr>
                      <w:p>
                        <w:pPr>
                          <w:pStyle w:val="TableParagraph"/>
                          <w:tabs>
                            <w:tab w:pos="7881" w:val="left" w:leader="none"/>
                          </w:tabs>
                          <w:spacing w:before="86"/>
                          <w:ind w:left="87"/>
                          <w:rPr>
                            <w:sz w:val="28"/>
                          </w:rPr>
                        </w:pPr>
                        <w:r>
                          <w:rPr>
                            <w:sz w:val="28"/>
                          </w:rPr>
                          <w:t>а.базе среднего</w:t>
                        </w:r>
                        <w:r>
                          <w:rPr>
                            <w:spacing w:val="-10"/>
                            <w:sz w:val="28"/>
                          </w:rPr>
                          <w:t> </w:t>
                        </w:r>
                        <w:r>
                          <w:rPr>
                            <w:sz w:val="28"/>
                          </w:rPr>
                          <w:t>общего</w:t>
                        </w:r>
                        <w:r>
                          <w:rPr>
                            <w:spacing w:val="-6"/>
                            <w:sz w:val="28"/>
                          </w:rPr>
                          <w:t> </w:t>
                        </w:r>
                        <w:r>
                          <w:rPr>
                            <w:sz w:val="28"/>
                          </w:rPr>
                          <w:t>образования</w:t>
                          <w:tab/>
                          <w:t>2952</w:t>
                        </w:r>
                      </w:p>
                    </w:tc>
                  </w:tr>
                </w:tbl>
                <w:p>
                  <w:pPr>
                    <w:pStyle w:val="BodyText"/>
                  </w:pPr>
                </w:p>
              </w:txbxContent>
            </v:textbox>
            <w10:wrap type="none"/>
          </v:shape>
        </w:pict>
      </w:r>
      <w:r>
        <w:rPr/>
        <w:t>Сtруктура и объем образовательной программы</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59"/>
        <w:ind w:left="199"/>
      </w:pPr>
      <w:r>
        <w:rPr>
          <w:spacing w:val="-1"/>
          <w:w w:val="100"/>
        </w:rPr>
        <w:t>О</w:t>
      </w:r>
    </w:p>
    <w:p>
      <w:pPr>
        <w:spacing w:before="38"/>
        <w:ind w:left="119" w:right="0" w:firstLine="0"/>
        <w:jc w:val="left"/>
        <w:rPr>
          <w:sz w:val="11"/>
        </w:rPr>
      </w:pPr>
      <w:r>
        <w:rPr>
          <w:sz w:val="11"/>
        </w:rPr>
        <w:t>1-</w:t>
      </w:r>
    </w:p>
    <w:p>
      <w:pPr>
        <w:pStyle w:val="BodyText"/>
        <w:spacing w:before="47"/>
        <w:ind w:left="194"/>
      </w:pPr>
      <w:r>
        <w:rPr>
          <w:spacing w:val="-1"/>
          <w:w w:val="100"/>
        </w:rPr>
        <w:t>П</w:t>
      </w:r>
    </w:p>
    <w:p>
      <w:pPr>
        <w:pStyle w:val="BodyText"/>
        <w:spacing w:before="211"/>
        <w:ind w:left="194"/>
      </w:pPr>
      <w:r>
        <w:rPr>
          <w:spacing w:val="-1"/>
          <w:w w:val="100"/>
        </w:rPr>
        <w:t>Г</w:t>
      </w:r>
    </w:p>
    <w:p>
      <w:pPr>
        <w:spacing w:before="48"/>
        <w:ind w:left="109" w:right="0" w:firstLine="0"/>
        <w:jc w:val="left"/>
        <w:rPr>
          <w:sz w:val="11"/>
        </w:rPr>
      </w:pPr>
      <w:r>
        <w:rPr>
          <w:sz w:val="11"/>
        </w:rPr>
        <w:t>1-</w:t>
      </w:r>
    </w:p>
    <w:p>
      <w:pPr>
        <w:pStyle w:val="BodyText"/>
        <w:rPr>
          <w:sz w:val="12"/>
        </w:rPr>
      </w:pPr>
    </w:p>
    <w:p>
      <w:pPr>
        <w:pStyle w:val="BodyText"/>
        <w:rPr>
          <w:sz w:val="12"/>
        </w:rPr>
      </w:pPr>
    </w:p>
    <w:p>
      <w:pPr>
        <w:pStyle w:val="BodyText"/>
        <w:rPr>
          <w:sz w:val="12"/>
        </w:rPr>
      </w:pPr>
    </w:p>
    <w:p>
      <w:pPr>
        <w:pStyle w:val="BodyText"/>
        <w:spacing w:before="7"/>
        <w:rPr>
          <w:sz w:val="13"/>
        </w:rPr>
      </w:pPr>
    </w:p>
    <w:p>
      <w:pPr>
        <w:pStyle w:val="BodyText"/>
        <w:ind w:left="193"/>
      </w:pPr>
      <w:r>
        <w:rPr>
          <w:spacing w:val="-1"/>
          <w:w w:val="96"/>
        </w:rPr>
        <w:t>н</w:t>
      </w:r>
    </w:p>
    <w:p>
      <w:pPr>
        <w:pStyle w:val="BodyText"/>
        <w:rPr>
          <w:sz w:val="30"/>
        </w:rPr>
      </w:pPr>
    </w:p>
    <w:p>
      <w:pPr>
        <w:pStyle w:val="BodyText"/>
        <w:spacing w:before="7"/>
        <w:rPr>
          <w:sz w:val="23"/>
        </w:rPr>
      </w:pPr>
    </w:p>
    <w:p>
      <w:pPr>
        <w:spacing w:before="1"/>
        <w:ind w:left="191" w:right="0" w:firstLine="0"/>
        <w:jc w:val="left"/>
        <w:rPr>
          <w:sz w:val="17"/>
        </w:rPr>
      </w:pPr>
      <w:r>
        <w:rPr>
          <w:sz w:val="17"/>
        </w:rPr>
        <w:t>Изменения - 05</w:t>
      </w:r>
    </w:p>
    <w:p>
      <w:pPr>
        <w:spacing w:after="0"/>
        <w:jc w:val="left"/>
        <w:rPr>
          <w:sz w:val="17"/>
        </w:rPr>
        <w:sectPr>
          <w:type w:val="continuous"/>
          <w:pgSz w:w="11880" w:h="17160"/>
          <w:pgMar w:top="0" w:bottom="0" w:left="1060" w:right="300"/>
        </w:sectPr>
      </w:pPr>
    </w:p>
    <w:p>
      <w:pPr>
        <w:pStyle w:val="BodyText"/>
        <w:spacing w:before="3"/>
        <w:rPr>
          <w:sz w:val="24"/>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14"/>
        <w:gridCol w:w="3746"/>
      </w:tblGrid>
      <w:tr>
        <w:trPr>
          <w:trHeight w:val="1895" w:hRule="atLeast"/>
        </w:trPr>
        <w:tc>
          <w:tcPr>
            <w:tcW w:w="6414" w:type="dxa"/>
            <w:tcBorders>
              <w:top w:val="nil"/>
            </w:tcBorders>
          </w:tcPr>
          <w:p>
            <w:pPr>
              <w:pStyle w:val="TableParagraph"/>
              <w:spacing w:line="256" w:lineRule="auto" w:before="142"/>
              <w:ind w:left="67" w:firstLine="8"/>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46" w:type="dxa"/>
            <w:tcBorders>
              <w:top w:val="nil"/>
            </w:tcBorders>
          </w:tcPr>
          <w:p>
            <w:pPr>
              <w:pStyle w:val="TableParagraph"/>
              <w:spacing w:before="156"/>
              <w:ind w:left="1587" w:right="1561"/>
              <w:jc w:val="center"/>
              <w:rPr>
                <w:sz w:val="27"/>
              </w:rPr>
            </w:pPr>
            <w:r>
              <w:rPr>
                <w:sz w:val="27"/>
              </w:rPr>
              <w:t>4428</w:t>
            </w:r>
          </w:p>
        </w:tc>
      </w:tr>
    </w:tbl>
    <w:p>
      <w:pPr>
        <w:spacing w:before="28"/>
        <w:ind w:left="0" w:right="101" w:firstLine="0"/>
        <w:jc w:val="right"/>
        <w:rPr>
          <w:sz w:val="26"/>
        </w:rPr>
      </w:pPr>
      <w:r>
        <w:rPr>
          <w:w w:val="105"/>
          <w:sz w:val="26"/>
        </w:rPr>
        <w:t>»;</w:t>
      </w:r>
    </w:p>
    <w:p>
      <w:pPr>
        <w:spacing w:before="14"/>
        <w:ind w:left="888" w:right="0" w:firstLine="0"/>
        <w:jc w:val="left"/>
        <w:rPr>
          <w:sz w:val="27"/>
        </w:rPr>
      </w:pPr>
      <w:r>
        <w:rPr>
          <w:w w:val="105"/>
          <w:sz w:val="27"/>
        </w:rPr>
        <w:t>л) в абзаце первом пункта 2.3 аббревиатуру «ПООП» заменить аббревиатурой</w:t>
      </w:r>
    </w:p>
    <w:p>
      <w:pPr>
        <w:spacing w:before="175"/>
        <w:ind w:left="179" w:right="0" w:firstLine="0"/>
        <w:jc w:val="left"/>
        <w:rPr>
          <w:sz w:val="27"/>
        </w:rPr>
      </w:pPr>
      <w:r>
        <w:rPr>
          <w:sz w:val="27"/>
        </w:rPr>
        <w:t>«ПОП»;</w:t>
      </w:r>
    </w:p>
    <w:p>
      <w:pPr>
        <w:spacing w:before="189"/>
        <w:ind w:left="883" w:right="0" w:firstLine="0"/>
        <w:jc w:val="left"/>
        <w:rPr>
          <w:sz w:val="27"/>
        </w:rPr>
      </w:pPr>
      <w:r>
        <w:rPr>
          <w:w w:val="105"/>
          <w:sz w:val="27"/>
        </w:rPr>
        <w:t>м) пункт 2.8 изложить в следующей редакции:</w:t>
      </w:r>
    </w:p>
    <w:p>
      <w:pPr>
        <w:tabs>
          <w:tab w:pos="1817" w:val="left" w:leader="none"/>
          <w:tab w:pos="4220" w:val="left" w:leader="none"/>
          <w:tab w:pos="5649" w:val="left" w:leader="none"/>
          <w:tab w:pos="7321" w:val="left" w:leader="none"/>
          <w:tab w:pos="9065" w:val="left" w:leader="none"/>
          <w:tab w:pos="9575" w:val="left" w:leader="none"/>
        </w:tabs>
        <w:spacing w:line="381" w:lineRule="auto" w:before="185"/>
        <w:ind w:left="179" w:right="119" w:firstLine="701"/>
        <w:jc w:val="left"/>
        <w:rPr>
          <w:sz w:val="27"/>
        </w:rPr>
      </w:pPr>
      <w:r>
        <w:rPr>
          <w:w w:val="105"/>
          <w:sz w:val="27"/>
        </w:rPr>
        <w:t>«2.8.</w:t>
        <w:tab/>
        <w:t>Государственная</w:t>
        <w:tab/>
        <w:t>итоговая</w:t>
        <w:tab/>
        <w:t>аттестация</w:t>
        <w:tab/>
        <w:t>проводится</w:t>
        <w:tab/>
        <w:t>в</w:t>
        <w:tab/>
      </w:r>
      <w:r>
        <w:rPr>
          <w:sz w:val="27"/>
        </w:rPr>
        <w:t>форме </w:t>
      </w:r>
      <w:r>
        <w:rPr>
          <w:w w:val="105"/>
          <w:sz w:val="27"/>
        </w:rPr>
        <w:t>демонстрационного</w:t>
      </w:r>
      <w:r>
        <w:rPr>
          <w:spacing w:val="-21"/>
          <w:w w:val="105"/>
          <w:sz w:val="27"/>
        </w:rPr>
        <w:t> </w:t>
      </w:r>
      <w:r>
        <w:rPr>
          <w:w w:val="105"/>
          <w:sz w:val="27"/>
        </w:rPr>
        <w:t>экзамена.»;</w:t>
      </w:r>
    </w:p>
    <w:p>
      <w:pPr>
        <w:spacing w:before="2"/>
        <w:ind w:left="883" w:right="0" w:firstLine="0"/>
        <w:jc w:val="left"/>
        <w:rPr>
          <w:sz w:val="27"/>
        </w:rPr>
      </w:pPr>
      <w:r>
        <w:rPr>
          <w:sz w:val="27"/>
        </w:rPr>
        <w:t>н) пункт  3.2 изложить  в следующей редакции:</w:t>
      </w:r>
    </w:p>
    <w:p>
      <w:pPr>
        <w:spacing w:line="379" w:lineRule="auto" w:before="180"/>
        <w:ind w:left="173" w:right="0" w:firstLine="703"/>
        <w:jc w:val="left"/>
        <w:rPr>
          <w:sz w:val="27"/>
        </w:rPr>
      </w:pPr>
      <w:r>
        <w:rPr>
          <w:w w:val="105"/>
          <w:sz w:val="27"/>
        </w:rPr>
        <w:t>«3.2 Выпускник, освоивший образовательную программу, должен обладать следующими общими:Компетенциями (далее - ОК):</w:t>
      </w:r>
    </w:p>
    <w:p>
      <w:pPr>
        <w:spacing w:line="379" w:lineRule="auto" w:before="3"/>
        <w:ind w:left="172" w:right="0" w:firstLine="703"/>
        <w:jc w:val="left"/>
        <w:rPr>
          <w:sz w:val="27"/>
        </w:rPr>
      </w:pPr>
      <w:r>
        <w:rPr>
          <w:w w:val="105"/>
          <w:sz w:val="27"/>
        </w:rPr>
        <w:t>ОК </w:t>
      </w:r>
      <w:r>
        <w:rPr>
          <w:rFonts w:ascii="Arial" w:hAnsi="Arial"/>
          <w:w w:val="105"/>
          <w:sz w:val="27"/>
        </w:rPr>
        <w:t>О</w:t>
      </w:r>
      <w:r>
        <w:rPr>
          <w:w w:val="105"/>
          <w:sz w:val="27"/>
        </w:rPr>
        <w:t>1. Выбирать способы решения задач профессиональной деятельности применительно к различным контекстам;</w:t>
      </w:r>
    </w:p>
    <w:p>
      <w:pPr>
        <w:spacing w:before="4"/>
        <w:ind w:left="875" w:right="0" w:firstLine="0"/>
        <w:jc w:val="left"/>
        <w:rPr>
          <w:sz w:val="27"/>
        </w:rPr>
      </w:pPr>
      <w:r>
        <w:rPr>
          <w:sz w:val="27"/>
        </w:rPr>
        <w:t>ОК 02. Использовать современные средства поиска, анализа и. интерпретации</w:t>
      </w:r>
    </w:p>
    <w:p>
      <w:pPr>
        <w:tabs>
          <w:tab w:pos="2157" w:val="left" w:leader="none"/>
          <w:tab w:pos="2720" w:val="left" w:leader="none"/>
          <w:tab w:pos="5229" w:val="left" w:leader="none"/>
          <w:tab w:pos="7016" w:val="left" w:leader="none"/>
          <w:tab w:pos="7835" w:val="left" w:leader="none"/>
          <w:tab w:pos="9689" w:val="left" w:leader="none"/>
        </w:tabs>
        <w:spacing w:before="180"/>
        <w:ind w:left="167" w:right="0" w:firstLine="0"/>
        <w:jc w:val="left"/>
        <w:rPr>
          <w:sz w:val="27"/>
        </w:rPr>
      </w:pPr>
      <w:r>
        <w:rPr>
          <w:w w:val="105"/>
          <w:sz w:val="27"/>
        </w:rPr>
        <w:t>информации,</w:t>
        <w:tab/>
        <w:t>и</w:t>
        <w:tab/>
        <w:t>информационные</w:t>
        <w:tab/>
        <w:t>технологии</w:t>
        <w:tab/>
        <w:t>для</w:t>
        <w:tab/>
        <w:t>выполнения</w:t>
        <w:tab/>
        <w:t>задач</w:t>
      </w:r>
    </w:p>
    <w:p>
      <w:pPr>
        <w:spacing w:before="179"/>
        <w:ind w:left="167" w:right="0" w:firstLine="0"/>
        <w:jc w:val="left"/>
        <w:rPr>
          <w:sz w:val="27"/>
        </w:rPr>
      </w:pPr>
      <w:r>
        <w:rPr>
          <w:w w:val="105"/>
          <w:sz w:val="27"/>
        </w:rPr>
        <w:t>профессиональной деятельности;</w:t>
      </w:r>
    </w:p>
    <w:p>
      <w:pPr>
        <w:spacing w:line="379" w:lineRule="auto" w:before="185"/>
        <w:ind w:left="159" w:right="123" w:firstLine="706"/>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w w:val="105"/>
          <w:sz w:val="27"/>
        </w:rPr>
        <w:t> </w:t>
      </w:r>
      <w:r>
        <w:rPr>
          <w:w w:val="105"/>
          <w:sz w:val="27"/>
        </w:rPr>
        <w:t>ситуациях;</w:t>
      </w:r>
    </w:p>
    <w:p>
      <w:pPr>
        <w:spacing w:before="8"/>
        <w:ind w:left="860" w:right="0" w:firstLine="0"/>
        <w:jc w:val="left"/>
        <w:rPr>
          <w:sz w:val="27"/>
        </w:rPr>
      </w:pPr>
      <w:r>
        <w:rPr>
          <w:w w:val="105"/>
          <w:sz w:val="27"/>
        </w:rPr>
        <w:t>ОК 04. Эффективно взаимодействовать и работать в коллективе и команде;</w:t>
      </w:r>
    </w:p>
    <w:p>
      <w:pPr>
        <w:spacing w:after="0"/>
        <w:jc w:val="left"/>
        <w:rPr>
          <w:sz w:val="27"/>
        </w:rPr>
        <w:sectPr>
          <w:headerReference w:type="default" r:id="rId823"/>
          <w:footerReference w:type="default" r:id="rId824"/>
          <w:pgSz w:w="11900" w:h="17180"/>
          <w:pgMar w:header="689" w:footer="471" w:top="940" w:bottom="660" w:left="1120" w:right="320"/>
        </w:sectPr>
      </w:pPr>
    </w:p>
    <w:p>
      <w:pPr>
        <w:tabs>
          <w:tab w:pos="1692" w:val="left" w:leader="none"/>
        </w:tabs>
        <w:spacing w:before="72"/>
        <w:ind w:left="856" w:right="0" w:firstLine="0"/>
        <w:jc w:val="left"/>
        <w:rPr>
          <w:sz w:val="27"/>
        </w:rPr>
      </w:pPr>
      <w:r>
        <w:rPr>
          <w:w w:val="105"/>
          <w:sz w:val="39"/>
        </w:rPr>
        <w:t>ок</w:t>
        <w:tab/>
      </w:r>
      <w:r>
        <w:rPr>
          <w:w w:val="105"/>
          <w:sz w:val="27"/>
        </w:rPr>
        <w:t>05.</w:t>
      </w:r>
    </w:p>
    <w:p>
      <w:pPr>
        <w:tabs>
          <w:tab w:pos="2536" w:val="left" w:leader="none"/>
          <w:tab w:pos="3868" w:val="left" w:leader="none"/>
          <w:tab w:pos="4464" w:val="left" w:leader="none"/>
          <w:tab w:pos="6402" w:val="left" w:leader="none"/>
        </w:tabs>
        <w:spacing w:before="179"/>
        <w:ind w:left="403" w:right="0" w:firstLine="0"/>
        <w:jc w:val="left"/>
        <w:rPr>
          <w:sz w:val="27"/>
        </w:rPr>
      </w:pPr>
      <w:r>
        <w:rPr/>
        <w:br w:type="column"/>
      </w:r>
      <w:r>
        <w:rPr>
          <w:sz w:val="27"/>
        </w:rPr>
        <w:t>Осуществлять</w:t>
        <w:tab/>
        <w:t>устную</w:t>
        <w:tab/>
      </w:r>
      <w:r>
        <w:rPr>
          <w:sz w:val="26"/>
        </w:rPr>
        <w:t>и</w:t>
        <w:tab/>
      </w:r>
      <w:r>
        <w:rPr>
          <w:sz w:val="27"/>
        </w:rPr>
        <w:t>письменную</w:t>
        <w:tab/>
        <w:t>коммуникацию</w:t>
      </w:r>
    </w:p>
    <w:p>
      <w:pPr>
        <w:spacing w:after="0"/>
        <w:jc w:val="left"/>
        <w:rPr>
          <w:sz w:val="27"/>
        </w:rPr>
        <w:sectPr>
          <w:type w:val="continuous"/>
          <w:pgSz w:w="11900" w:h="17180"/>
          <w:pgMar w:top="0" w:bottom="0" w:left="1120" w:right="320"/>
          <w:cols w:num="2" w:equalWidth="0">
            <w:col w:w="2048" w:space="40"/>
            <w:col w:w="8372"/>
          </w:cols>
        </w:sectPr>
      </w:pPr>
    </w:p>
    <w:p>
      <w:pPr>
        <w:tabs>
          <w:tab w:pos="702" w:val="left" w:leader="none"/>
          <w:tab w:pos="3005" w:val="left" w:leader="none"/>
          <w:tab w:pos="3957" w:val="left" w:leader="none"/>
          <w:tab w:pos="5610" w:val="left" w:leader="none"/>
          <w:tab w:pos="7197" w:val="left" w:leader="none"/>
          <w:tab w:pos="7590" w:val="left" w:leader="none"/>
          <w:tab w:pos="8697" w:val="left" w:leader="none"/>
        </w:tabs>
        <w:spacing w:line="379" w:lineRule="auto" w:before="149"/>
        <w:ind w:left="154" w:right="148" w:firstLine="3"/>
        <w:jc w:val="left"/>
        <w:rPr>
          <w:sz w:val="27"/>
        </w:rPr>
      </w:pPr>
      <w:r>
        <w:rPr/>
        <w:pict>
          <v:line style="position:absolute;mso-position-horizontal-relative:page;mso-position-vertical-relative:page;z-index:18784" from=".180291pt,217.202576pt" to=".180291pt,858.960075pt" stroked="true" strokeweight=".360581pt" strokecolor="#000000">
            <v:stroke dashstyle="solid"/>
            <w10:wrap type="none"/>
          </v:line>
        </w:pict>
      </w:r>
      <w:r>
        <w:rPr/>
        <w:pict>
          <v:line style="position:absolute;mso-position-horizontal-relative:page;mso-position-vertical-relative:page;z-index:18808" from="3.846198pt,172.99321pt" to="3.846198pt,136.472427pt" stroked="true" strokeweight=".240387pt" strokecolor="#000000">
            <v:stroke dashstyle="solid"/>
            <w10:wrap type="none"/>
          </v:line>
        </w:pict>
      </w:r>
      <w:r>
        <w:rPr/>
        <w:pict>
          <v:group style="position:absolute;margin-left:4.447166pt;margin-top:.000022pt;width:590.3pt;height:112.45pt;mso-position-horizontal-relative:page;mso-position-vertical-relative:page;z-index:-1214800" coordorigin="89,0" coordsize="11806,2249">
            <v:line style="position:absolute" from="91,2249" to="91,0" stroked="true" strokeweight=".240387pt" strokecolor="#000000">
              <v:stroke dashstyle="solid"/>
            </v:line>
            <v:line style="position:absolute" from="96,6" to="11894,6" stroked="true" strokeweight=".600647pt" strokecolor="#000000">
              <v:stroke dashstyle="solid"/>
            </v:line>
            <w10:wrap type="none"/>
          </v:group>
        </w:pict>
      </w:r>
      <w:r>
        <w:rPr>
          <w:sz w:val="27"/>
        </w:rPr>
        <w:t>на</w:t>
        <w:tab/>
        <w:t>государственном</w:t>
        <w:tab/>
        <w:t>языке</w:t>
        <w:tab/>
        <w:t>Российской</w:t>
        <w:tab/>
        <w:t>Федерации</w:t>
        <w:tab/>
        <w:t>с</w:t>
        <w:tab/>
        <w:t>учетом</w:t>
        <w:tab/>
        <w:t>особенностей социального и культурного</w:t>
      </w:r>
      <w:r>
        <w:rPr>
          <w:spacing w:val="-17"/>
          <w:sz w:val="27"/>
        </w:rPr>
        <w:t> </w:t>
      </w:r>
      <w:r>
        <w:rPr>
          <w:sz w:val="27"/>
        </w:rPr>
        <w:t>контекста;</w:t>
      </w:r>
    </w:p>
    <w:p>
      <w:pPr>
        <w:spacing w:line="379" w:lineRule="auto" w:before="0"/>
        <w:ind w:left="148" w:right="123" w:firstLine="708"/>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79" w:lineRule="auto"/>
        <w:jc w:val="both"/>
        <w:rPr>
          <w:sz w:val="27"/>
        </w:rPr>
        <w:sectPr>
          <w:type w:val="continuous"/>
          <w:pgSz w:w="11900" w:h="17180"/>
          <w:pgMar w:top="0" w:bottom="0" w:left="1120" w:right="320"/>
        </w:sectPr>
      </w:pPr>
    </w:p>
    <w:p>
      <w:pPr>
        <w:pStyle w:val="BodyText"/>
        <w:spacing w:before="9"/>
        <w:rPr>
          <w:sz w:val="17"/>
        </w:rPr>
      </w:pPr>
    </w:p>
    <w:p>
      <w:pPr>
        <w:pStyle w:val="BodyText"/>
        <w:spacing w:line="369" w:lineRule="auto" w:before="88"/>
        <w:ind w:left="145" w:right="112"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7"/>
        <w:ind w:left="143" w:right="157"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64" w:lineRule="auto" w:before="7"/>
        <w:ind w:left="143" w:right="129" w:firstLine="698"/>
        <w:jc w:val="both"/>
      </w:pPr>
      <w:r>
        <w:rPr/>
        <w:t>ОК 09. Пользоваться  профессиональной документацией  на государственном и иностранном</w:t>
      </w:r>
      <w:r>
        <w:rPr>
          <w:spacing w:val="20"/>
        </w:rPr>
        <w:t> </w:t>
      </w:r>
      <w:r>
        <w:rPr/>
        <w:t>языках.»;</w:t>
      </w:r>
    </w:p>
    <w:p>
      <w:pPr>
        <w:pStyle w:val="BodyText"/>
        <w:spacing w:before="2"/>
        <w:ind w:left="836"/>
      </w:pPr>
      <w:r>
        <w:rPr/>
        <w:t>о) подпункт 4.2.1 пункта 4.2 изложить в следующей редакции:</w:t>
      </w:r>
    </w:p>
    <w:p>
      <w:pPr>
        <w:pStyle w:val="BodyText"/>
        <w:spacing w:line="364" w:lineRule="auto" w:before="177"/>
        <w:ind w:left="128" w:right="149"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 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4"/>
        <w:ind w:left="835"/>
      </w:pPr>
      <w:r>
        <w:rPr/>
        <w:t>п) в пункте 4.3:</w:t>
      </w:r>
    </w:p>
    <w:p>
      <w:pPr>
        <w:pStyle w:val="BodyText"/>
        <w:spacing w:line="364" w:lineRule="auto" w:before="173"/>
        <w:ind w:left="125" w:right="162" w:firstLine="705"/>
        <w:jc w:val="both"/>
      </w:pPr>
      <w:r>
        <w:rPr/>
        <w:t>в абзаце втором подпункта 4.3.4 аббревиатуру «ПООП» заменить аббревиатурой «ПОП»,</w:t>
      </w:r>
    </w:p>
    <w:p>
      <w:pPr>
        <w:pStyle w:val="BodyText"/>
        <w:spacing w:line="364" w:lineRule="auto" w:before="6"/>
        <w:ind w:left="828" w:right="630" w:firstLine="1"/>
      </w:pPr>
      <w:r>
        <w:rPr/>
        <w:t>в подпункте 4.3.7 аббревиатуру «ПООП» заменить аббревиатурой «ПОП»; р) подпункт 4.5.1 пункта 4.5 изложить в следующей редакции:</w:t>
      </w:r>
    </w:p>
    <w:p>
      <w:pPr>
        <w:pStyle w:val="BodyText"/>
        <w:tabs>
          <w:tab w:pos="1807" w:val="left" w:leader="none"/>
          <w:tab w:pos="3461" w:val="left" w:leader="none"/>
          <w:tab w:pos="5164" w:val="left" w:leader="none"/>
          <w:tab w:pos="6725" w:val="left" w:leader="none"/>
          <w:tab w:pos="8941" w:val="left" w:leader="none"/>
        </w:tabs>
        <w:spacing w:line="290" w:lineRule="exact"/>
        <w:ind w:left="823"/>
      </w:pPr>
      <w:r>
        <w:rPr/>
        <w:t>«4.5.1.</w:t>
        <w:tab/>
        <w:t>Финансовое</w:t>
        <w:tab/>
        <w:t>обеспечение</w:t>
        <w:tab/>
        <w:t>реализации</w:t>
        <w:tab/>
        <w:t>образовательной</w:t>
        <w:tab/>
        <w:t>программы</w:t>
      </w:r>
    </w:p>
    <w:p>
      <w:pPr>
        <w:pStyle w:val="BodyText"/>
        <w:tabs>
          <w:tab w:pos="1298" w:val="left" w:leader="none"/>
          <w:tab w:pos="3469" w:val="left" w:leader="none"/>
          <w:tab w:pos="3874" w:val="left" w:leader="none"/>
          <w:tab w:pos="5003" w:val="left" w:leader="none"/>
          <w:tab w:pos="5556" w:val="left" w:leader="none"/>
          <w:tab w:pos="8291" w:val="left" w:leader="none"/>
          <w:tab w:pos="8701" w:val="left" w:leader="none"/>
        </w:tabs>
        <w:spacing w:before="173"/>
        <w:ind w:left="117"/>
      </w:pPr>
      <w:r>
        <w:rPr/>
        <w:t>должно</w:t>
        <w:tab/>
        <w:t>осуществляться</w:t>
        <w:tab/>
        <w:t>в</w:t>
        <w:tab/>
        <w:t>объеме</w:t>
        <w:tab/>
        <w:t>не</w:t>
        <w:tab/>
        <w:t>ниже</w:t>
      </w:r>
      <w:r>
        <w:rPr>
          <w:spacing w:val="-12"/>
        </w:rPr>
        <w:t> </w:t>
      </w:r>
      <w:r>
        <w:rPr/>
        <w:t>определенного</w:t>
        <w:tab/>
        <w:t>в</w:t>
        <w:tab/>
        <w:t>соответствии</w:t>
      </w:r>
    </w:p>
    <w:p>
      <w:pPr>
        <w:pStyle w:val="BodyText"/>
        <w:spacing w:before="169"/>
        <w:ind w:left="115"/>
      </w:pPr>
      <w:r>
        <w:rPr/>
        <w:pict>
          <v:shape style="position:absolute;margin-left:407.437408pt;margin-top:13.937369pt;width:7.7pt;height:9.450pt;mso-position-horizontal-relative:page;mso-position-vertical-relative:paragraph;z-index:-1214728" type="#_x0000_t202" filled="false" stroked="false">
            <v:textbox inset="0,0,0,0">
              <w:txbxContent>
                <w:p>
                  <w:pPr>
                    <w:spacing w:line="188" w:lineRule="exact" w:before="0"/>
                    <w:ind w:left="0" w:right="0" w:firstLine="0"/>
                    <w:jc w:val="left"/>
                    <w:rPr>
                      <w:sz w:val="17"/>
                    </w:rPr>
                  </w:pPr>
                  <w:r>
                    <w:rPr>
                      <w:rFonts w:ascii="Arial" w:hAnsi="Arial"/>
                      <w:w w:val="55"/>
                      <w:sz w:val="14"/>
                    </w:rPr>
                    <w:t>С </w:t>
                  </w:r>
                  <w:r>
                    <w:rPr>
                      <w:w w:val="55"/>
                      <w:sz w:val="17"/>
                    </w:rPr>
                    <w:t>)</w:t>
                  </w:r>
                </w:p>
              </w:txbxContent>
            </v:textbox>
            <w10:wrap type="none"/>
          </v:shape>
        </w:pict>
      </w:r>
      <w:r>
        <w:rPr/>
        <w:t>с бюджетным законодательством Российской Федерации</w:t>
      </w:r>
      <w:r>
        <w:rPr>
          <w:position w:val="10"/>
          <w:sz w:val="17"/>
        </w:rPr>
        <w:t>2 </w:t>
      </w:r>
      <w:r>
        <w:rPr>
          <w:w w:val="90"/>
          <w:position w:val="10"/>
          <w:sz w:val="17"/>
        </w:rPr>
        <w:t>4 </w:t>
      </w:r>
      <w:r>
        <w:rPr/>
        <w:t>и Федеральным законом</w:t>
      </w:r>
    </w:p>
    <w:p>
      <w:pPr>
        <w:pStyle w:val="BodyText"/>
        <w:spacing w:before="173"/>
        <w:ind w:left="120"/>
      </w:pPr>
      <w:r>
        <w:rPr/>
        <w:t>от 29 декабря 2012 г. </w:t>
      </w:r>
      <w:r>
        <w:rPr>
          <w:rFonts w:ascii="Arial" w:hAnsi="Arial"/>
          <w:sz w:val="26"/>
        </w:rPr>
        <w:t>№ </w:t>
      </w:r>
      <w:r>
        <w:rPr/>
        <w:t>273-ФЗ «Об образовании в Российской Федерации».»;</w:t>
      </w:r>
    </w:p>
    <w:p>
      <w:pPr>
        <w:pStyle w:val="BodyText"/>
        <w:tabs>
          <w:tab w:pos="1246" w:val="left" w:leader="none"/>
          <w:tab w:pos="2706" w:val="left" w:leader="none"/>
          <w:tab w:pos="3871" w:val="left" w:leader="none"/>
          <w:tab w:pos="4994" w:val="left" w:leader="none"/>
          <w:tab w:pos="6462" w:val="left" w:leader="none"/>
          <w:tab w:pos="7229" w:val="left" w:leader="none"/>
          <w:tab w:pos="8255" w:val="left" w:leader="none"/>
          <w:tab w:pos="8807" w:val="left" w:leader="none"/>
        </w:tabs>
        <w:spacing w:before="163"/>
        <w:ind w:left="817"/>
      </w:pPr>
      <w:r>
        <w:rPr/>
        <w:pict>
          <v:shape style="position:absolute;margin-left:258.805695pt;margin-top:13.970016pt;width:2.85pt;height:8.950pt;mso-position-horizontal-relative:page;mso-position-vertical-relative:paragraph;z-index:-1214704"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t>с)</w:t>
        <w:tab/>
        <w:t>дополнить</w:t>
        <w:tab/>
        <w:t>сноской</w:t>
        <w:tab/>
      </w:r>
      <w:r>
        <w:rPr>
          <w:spacing w:val="-4"/>
        </w:rPr>
        <w:t>«</w:t>
      </w:r>
      <w:r>
        <w:rPr>
          <w:spacing w:val="-4"/>
          <w:position w:val="10"/>
          <w:sz w:val="17"/>
        </w:rPr>
        <w:t>2</w:t>
      </w:r>
      <w:r>
        <w:rPr>
          <w:spacing w:val="33"/>
          <w:position w:val="10"/>
          <w:sz w:val="17"/>
        </w:rPr>
        <w:t> </w:t>
      </w:r>
      <w:r>
        <w:rPr>
          <w:spacing w:val="-5"/>
          <w:w w:val="75"/>
          <w:position w:val="10"/>
          <w:sz w:val="17"/>
        </w:rPr>
        <w:t>4</w:t>
      </w:r>
      <w:r>
        <w:rPr>
          <w:spacing w:val="-5"/>
          <w:w w:val="75"/>
          <w:sz w:val="18"/>
        </w:rPr>
        <w:t>)  </w:t>
      </w:r>
      <w:r>
        <w:rPr>
          <w:w w:val="75"/>
          <w:sz w:val="18"/>
        </w:rPr>
        <w:t>» </w:t>
      </w:r>
      <w:r>
        <w:rPr>
          <w:spacing w:val="22"/>
          <w:w w:val="75"/>
          <w:sz w:val="18"/>
        </w:rPr>
        <w:t> </w:t>
      </w:r>
      <w:r>
        <w:rPr/>
        <w:t>к</w:t>
        <w:tab/>
        <w:t>подпункту</w:t>
        <w:tab/>
        <w:t>4.5.1</w:t>
        <w:tab/>
        <w:t>пункта</w:t>
        <w:tab/>
        <w:t>4.5</w:t>
        <w:tab/>
        <w:t>следующего</w:t>
      </w:r>
    </w:p>
    <w:p>
      <w:pPr>
        <w:pStyle w:val="BodyText"/>
        <w:spacing w:before="178"/>
        <w:ind w:left="115"/>
      </w:pPr>
      <w:r>
        <w:rPr/>
        <w:t>содержания:</w:t>
      </w:r>
    </w:p>
    <w:p>
      <w:pPr>
        <w:pStyle w:val="BodyText"/>
        <w:spacing w:before="158"/>
        <w:ind w:left="1009"/>
      </w:pPr>
      <w:r>
        <w:rPr/>
        <w:pict>
          <v:shape style="position:absolute;margin-left:96.682198pt;margin-top:8.341774pt;width:16.850pt;height:15.7pt;mso-position-horizontal-relative:page;mso-position-vertical-relative:paragraph;z-index:-1214680" type="#_x0000_t202" filled="false" stroked="false">
            <v:textbox inset="0,0,0,0">
              <w:txbxContent>
                <w:p>
                  <w:pPr>
                    <w:spacing w:line="313" w:lineRule="exact" w:before="0"/>
                    <w:ind w:left="0" w:right="0" w:firstLine="0"/>
                    <w:jc w:val="left"/>
                    <w:rPr>
                      <w:sz w:val="17"/>
                    </w:rPr>
                  </w:pPr>
                  <w:r>
                    <w:rPr>
                      <w:position w:val="-9"/>
                      <w:sz w:val="28"/>
                    </w:rPr>
                    <w:t>«</w:t>
                  </w:r>
                  <w:r>
                    <w:rPr>
                      <w:sz w:val="17"/>
                    </w:rPr>
                    <w:t>2</w:t>
                  </w:r>
                  <w:r>
                    <w:rPr>
                      <w:spacing w:val="-5"/>
                      <w:sz w:val="17"/>
                    </w:rPr>
                    <w:t> </w:t>
                  </w:r>
                  <w:r>
                    <w:rPr>
                      <w:w w:val="85"/>
                      <w:sz w:val="17"/>
                    </w:rPr>
                    <w:t>4</w:t>
                  </w:r>
                </w:p>
              </w:txbxContent>
            </v:textbox>
            <w10:wrap type="none"/>
          </v:shape>
        </w:pict>
      </w:r>
      <w:r>
        <w:rPr>
          <w:rFonts w:ascii="Arial" w:hAnsi="Arial"/>
          <w:w w:val="75"/>
          <w:sz w:val="14"/>
        </w:rPr>
        <w:t>С </w:t>
      </w:r>
      <w:r>
        <w:rPr>
          <w:w w:val="75"/>
          <w:sz w:val="17"/>
        </w:rPr>
        <w:t>) </w:t>
      </w:r>
      <w:r>
        <w:rPr>
          <w:w w:val="95"/>
        </w:rPr>
        <w:t>Бюджетный кодекс Российской Федерации.»;</w:t>
      </w:r>
    </w:p>
    <w:p>
      <w:pPr>
        <w:pStyle w:val="BodyText"/>
        <w:spacing w:before="173"/>
        <w:ind w:left="815"/>
      </w:pPr>
      <w:r>
        <w:rPr/>
        <w:t>т) подпункт 4.6.3 пункта 4.6 изложить в следующей редакции:</w:t>
      </w:r>
    </w:p>
    <w:p>
      <w:pPr>
        <w:spacing w:after="0"/>
        <w:sectPr>
          <w:headerReference w:type="default" r:id="rId825"/>
          <w:footerReference w:type="default" r:id="rId826"/>
          <w:pgSz w:w="11870" w:h="17170"/>
          <w:pgMar w:header="661" w:footer="472" w:top="940" w:bottom="660" w:left="1120" w:right="300"/>
        </w:sectPr>
      </w:pPr>
    </w:p>
    <w:p>
      <w:pPr>
        <w:pStyle w:val="BodyText"/>
        <w:tabs>
          <w:tab w:pos="1865" w:val="left" w:leader="none"/>
          <w:tab w:pos="2421" w:val="left" w:leader="none"/>
        </w:tabs>
        <w:spacing w:line="364" w:lineRule="auto" w:before="173"/>
        <w:ind w:left="105" w:firstLine="712"/>
      </w:pPr>
      <w:r>
        <w:rPr/>
        <w:t>«4.6.3..</w:t>
        <w:tab/>
      </w:r>
      <w:r>
        <w:rPr>
          <w:spacing w:val="-1"/>
          <w:w w:val="95"/>
        </w:rPr>
        <w:t>Внешняя </w:t>
      </w:r>
      <w:r>
        <w:rPr/>
        <w:t>осуществляться</w:t>
        <w:tab/>
        <w:t>в</w:t>
      </w:r>
      <w:r>
        <w:rPr>
          <w:spacing w:val="1"/>
        </w:rPr>
        <w:t> </w:t>
      </w:r>
      <w:r>
        <w:rPr/>
        <w:t>.</w:t>
      </w:r>
    </w:p>
    <w:p>
      <w:pPr>
        <w:pStyle w:val="BodyText"/>
        <w:spacing w:line="369" w:lineRule="auto" w:before="168"/>
        <w:ind w:left="9" w:firstLine="243"/>
      </w:pPr>
      <w:r>
        <w:rPr/>
        <w:br w:type="column"/>
      </w:r>
      <w:r>
        <w:rPr>
          <w:w w:val="95"/>
        </w:rPr>
        <w:t>оценка </w:t>
      </w:r>
      <w:r>
        <w:rPr/>
        <w:t>рамках</w:t>
      </w:r>
    </w:p>
    <w:p>
      <w:pPr>
        <w:pStyle w:val="BodyText"/>
        <w:tabs>
          <w:tab w:pos="1486" w:val="left" w:leader="none"/>
          <w:tab w:pos="3764" w:val="left" w:leader="none"/>
          <w:tab w:pos="4429" w:val="left" w:leader="none"/>
          <w:tab w:pos="5389" w:val="left" w:leader="none"/>
        </w:tabs>
        <w:spacing w:line="364" w:lineRule="auto" w:before="168"/>
        <w:ind w:left="105" w:right="170" w:firstLine="81"/>
      </w:pPr>
      <w:r>
        <w:rPr/>
        <w:br w:type="column"/>
      </w:r>
      <w:r>
        <w:rPr/>
        <w:t>качества</w:t>
        <w:tab/>
        <w:t>образовательной</w:t>
        <w:tab/>
        <w:t>программы</w:t>
        <w:tab/>
      </w:r>
      <w:r>
        <w:rPr>
          <w:w w:val="95"/>
        </w:rPr>
        <w:t>может </w:t>
      </w:r>
      <w:r>
        <w:rPr/>
        <w:t>профессионально-общественной</w:t>
        <w:tab/>
      </w:r>
      <w:r>
        <w:rPr>
          <w:w w:val="95"/>
        </w:rPr>
        <w:t>аккредитации,</w:t>
      </w:r>
    </w:p>
    <w:p>
      <w:pPr>
        <w:spacing w:after="0" w:line="364" w:lineRule="auto"/>
        <w:sectPr>
          <w:type w:val="continuous"/>
          <w:pgSz w:w="11870" w:h="17170"/>
          <w:pgMar w:top="0" w:bottom="0" w:left="1120" w:right="300"/>
          <w:cols w:num="3" w:equalWidth="0">
            <w:col w:w="2928" w:space="40"/>
            <w:col w:w="1103" w:space="62"/>
            <w:col w:w="6317"/>
          </w:cols>
        </w:sectPr>
      </w:pPr>
    </w:p>
    <w:p>
      <w:pPr>
        <w:pStyle w:val="BodyText"/>
        <w:spacing w:line="307" w:lineRule="exact"/>
        <w:ind w:left="109"/>
      </w:pPr>
      <w:r>
        <w:rPr/>
        <w:pict>
          <v:line style="position:absolute;mso-position-horizontal-relative:page;mso-position-vertical-relative:page;z-index:18856" from="2.88466pt,131.667163pt" to="2.88466pt,-.00001pt" stroked="true" strokeweight=".240388pt" strokecolor="#000000">
            <v:stroke dashstyle="solid"/>
            <w10:wrap type="none"/>
          </v:line>
        </w:pict>
      </w:r>
      <w:r>
        <w:rPr/>
        <w:pict>
          <v:line style="position:absolute;mso-position-horizontal-relative:page;mso-position-vertical-relative:page;z-index:18880" from="298.081512pt,.961065pt" to="593.280022pt,.961065pt" stroked="true" strokeweight=".480537pt" strokecolor="#000000">
            <v:stroke dashstyle="solid"/>
            <w10:wrap type="none"/>
          </v:line>
        </w:pict>
      </w:r>
      <w:r>
        <w:rPr/>
        <w:t>проводимой работодателями, их объединениями, а также уполномоченными ими</w:t>
      </w:r>
    </w:p>
    <w:p>
      <w:pPr>
        <w:pStyle w:val="BodyText"/>
        <w:spacing w:before="163"/>
        <w:ind w:left="105"/>
      </w:pPr>
      <w:r>
        <w:rPr/>
        <w:t>организациями в целях признания качества и уровня подготовки выпускников,</w:t>
      </w:r>
    </w:p>
    <w:p>
      <w:pPr>
        <w:spacing w:after="0"/>
        <w:sectPr>
          <w:type w:val="continuous"/>
          <w:pgSz w:w="11870" w:h="17170"/>
          <w:pgMar w:top="0" w:bottom="0" w:left="1120" w:right="300"/>
        </w:sectPr>
      </w:pPr>
    </w:p>
    <w:p>
      <w:pPr>
        <w:pStyle w:val="BodyText"/>
        <w:spacing w:line="376" w:lineRule="auto" w:before="78"/>
        <w:ind w:left="157" w:right="166" w:firstLine="1"/>
      </w:pPr>
      <w:r>
        <w:rPr/>
        <w:t>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95" w:val="left" w:leader="none"/>
        </w:tabs>
        <w:spacing w:line="369" w:lineRule="auto" w:before="0" w:after="0"/>
        <w:ind w:left="149" w:right="113" w:firstLine="714"/>
        <w:jc w:val="both"/>
        <w:rPr>
          <w:sz w:val="27"/>
        </w:rPr>
      </w:pPr>
      <w:r>
        <w:rPr>
          <w:sz w:val="28"/>
        </w:rPr>
        <w:t>В федеральном государственном образовательном стандарте среднего профессионального    образования    по    специальности    </w:t>
      </w:r>
      <w:r>
        <w:rPr>
          <w:sz w:val="27"/>
        </w:rPr>
        <w:t>25.02.06     </w:t>
      </w:r>
      <w:r>
        <w:rPr>
          <w:sz w:val="28"/>
        </w:rPr>
        <w:t>Производство и обслуживание авиационной техники, утвержденном приказом Министерства образования и науки Российской Федерации от </w:t>
      </w:r>
      <w:r>
        <w:rPr>
          <w:sz w:val="27"/>
        </w:rPr>
        <w:t>9 </w:t>
      </w:r>
      <w:r>
        <w:rPr>
          <w:sz w:val="28"/>
        </w:rPr>
        <w:t>декабря </w:t>
      </w:r>
      <w:r>
        <w:rPr>
          <w:sz w:val="27"/>
        </w:rPr>
        <w:t>2016 </w:t>
      </w:r>
      <w:r>
        <w:rPr>
          <w:sz w:val="28"/>
        </w:rPr>
        <w:t>г. </w:t>
      </w:r>
      <w:r>
        <w:rPr>
          <w:rFonts w:ascii="Arial" w:hAnsi="Arial"/>
          <w:sz w:val="26"/>
        </w:rPr>
        <w:t>№</w:t>
      </w:r>
      <w:r>
        <w:rPr>
          <w:rFonts w:ascii="Arial" w:hAnsi="Arial"/>
          <w:spacing w:val="1"/>
          <w:sz w:val="26"/>
        </w:rPr>
        <w:t> </w:t>
      </w:r>
      <w:r>
        <w:rPr>
          <w:sz w:val="27"/>
        </w:rPr>
        <w:t>1572</w:t>
      </w:r>
    </w:p>
    <w:p>
      <w:pPr>
        <w:spacing w:after="0" w:line="369" w:lineRule="auto"/>
        <w:jc w:val="both"/>
        <w:rPr>
          <w:sz w:val="27"/>
        </w:rPr>
        <w:sectPr>
          <w:headerReference w:type="default" r:id="rId827"/>
          <w:footerReference w:type="default" r:id="rId828"/>
          <w:pgSz w:w="11900" w:h="17180"/>
          <w:pgMar w:header="708" w:footer="461" w:top="1180" w:bottom="660" w:left="1120" w:right="340"/>
        </w:sectPr>
      </w:pPr>
    </w:p>
    <w:p>
      <w:pPr>
        <w:pStyle w:val="BodyText"/>
        <w:tabs>
          <w:tab w:pos="2832" w:val="left" w:leader="none"/>
          <w:tab w:pos="5335" w:val="left" w:leader="none"/>
        </w:tabs>
        <w:spacing w:line="307" w:lineRule="exact"/>
        <w:ind w:left="147"/>
      </w:pPr>
      <w:r>
        <w:rPr/>
        <w:t>(зарегистрирован</w:t>
        <w:tab/>
        <w:t>Министерством</w:t>
        <w:tab/>
        <w:t>юстиции</w:t>
      </w:r>
    </w:p>
    <w:p>
      <w:pPr>
        <w:pStyle w:val="ListParagraph"/>
        <w:numPr>
          <w:ilvl w:val="0"/>
          <w:numId w:val="6"/>
        </w:numPr>
        <w:tabs>
          <w:tab w:pos="608" w:val="left" w:leader="none"/>
        </w:tabs>
        <w:spacing w:line="240" w:lineRule="auto" w:before="173" w:after="0"/>
        <w:ind w:left="607" w:right="0" w:hanging="459"/>
        <w:jc w:val="left"/>
        <w:rPr>
          <w:sz w:val="27"/>
        </w:rPr>
      </w:pPr>
      <w:r>
        <w:rPr>
          <w:sz w:val="28"/>
        </w:rPr>
        <w:t>декабря </w:t>
      </w:r>
      <w:r>
        <w:rPr>
          <w:sz w:val="27"/>
        </w:rPr>
        <w:t>2016 </w:t>
      </w:r>
      <w:r>
        <w:rPr>
          <w:sz w:val="28"/>
        </w:rPr>
        <w:t>г., регистрационный </w:t>
      </w:r>
      <w:r>
        <w:rPr>
          <w:rFonts w:ascii="Arial" w:hAnsi="Arial"/>
          <w:sz w:val="26"/>
        </w:rPr>
        <w:t>№</w:t>
      </w:r>
      <w:r>
        <w:rPr>
          <w:rFonts w:ascii="Arial" w:hAnsi="Arial"/>
          <w:spacing w:val="2"/>
          <w:sz w:val="26"/>
        </w:rPr>
        <w:t> </w:t>
      </w:r>
      <w:r>
        <w:rPr>
          <w:sz w:val="27"/>
        </w:rPr>
        <w:t>44942),</w:t>
      </w:r>
    </w:p>
    <w:p>
      <w:pPr>
        <w:pStyle w:val="BodyText"/>
        <w:tabs>
          <w:tab w:pos="2294" w:val="left" w:leader="none"/>
          <w:tab w:pos="2435" w:val="left" w:leader="none"/>
        </w:tabs>
        <w:spacing w:line="369" w:lineRule="auto"/>
        <w:ind w:left="147" w:right="136" w:firstLine="288"/>
      </w:pPr>
      <w:r>
        <w:rPr/>
        <w:br w:type="column"/>
      </w:r>
      <w:r>
        <w:rPr/>
        <w:t>Российской</w:t>
        <w:tab/>
        <w:tab/>
      </w:r>
      <w:r>
        <w:rPr>
          <w:w w:val="95"/>
        </w:rPr>
        <w:t>Федерации </w:t>
      </w:r>
      <w:r>
        <w:rPr/>
        <w:t>с </w:t>
      </w:r>
      <w:r>
        <w:rPr>
          <w:spacing w:val="17"/>
        </w:rPr>
        <w:t> </w:t>
      </w:r>
      <w:r>
        <w:rPr/>
        <w:t>изменениями,</w:t>
        <w:tab/>
      </w:r>
      <w:r>
        <w:rPr>
          <w:w w:val="95"/>
        </w:rPr>
        <w:t>внесенными</w:t>
      </w:r>
    </w:p>
    <w:p>
      <w:pPr>
        <w:spacing w:after="0" w:line="369" w:lineRule="auto"/>
        <w:sectPr>
          <w:type w:val="continuous"/>
          <w:pgSz w:w="11900" w:h="17180"/>
          <w:pgMar w:top="0" w:bottom="0" w:left="1120" w:right="340"/>
          <w:cols w:num="2" w:equalWidth="0">
            <w:col w:w="6510" w:space="49"/>
            <w:col w:w="3881"/>
          </w:cols>
        </w:sectPr>
      </w:pPr>
    </w:p>
    <w:p>
      <w:pPr>
        <w:pStyle w:val="BodyText"/>
        <w:spacing w:line="306" w:lineRule="exact"/>
        <w:ind w:left="147"/>
      </w:pPr>
      <w:r>
        <w:rPr/>
        <w:pict>
          <v:group style="position:absolute;margin-left:.120194pt;margin-top:.000046pt;width:594.6pt;height:859pt;mso-position-horizontal-relative:page;mso-position-vertical-relative:page;z-index:-1214656" coordorigin="2,0" coordsize="11892,17180">
            <v:line style="position:absolute" from="10,0" to="10,17179" stroked="true" strokeweight=".721162pt" strokecolor="#000000">
              <v:stroke dashstyle="solid"/>
            </v:line>
            <v:line style="position:absolute" from="58,10" to="11894,10" stroked="true" strokeweight=".961049pt" strokecolor="#000000">
              <v:stroke dashstyle="solid"/>
            </v:line>
            <w10:wrap type="none"/>
          </v:group>
        </w:pict>
      </w:r>
      <w:r>
        <w:rPr/>
        <w:t>приказами Министерства просвещения Российской Федерации от </w:t>
      </w:r>
      <w:r>
        <w:rPr>
          <w:sz w:val="27"/>
        </w:rPr>
        <w:t>17 </w:t>
      </w:r>
      <w:r>
        <w:rPr/>
        <w:t>декабря </w:t>
      </w:r>
      <w:r>
        <w:rPr>
          <w:sz w:val="27"/>
        </w:rPr>
        <w:t>2020 </w:t>
      </w:r>
      <w:r>
        <w:rPr/>
        <w:t>г.</w:t>
      </w:r>
    </w:p>
    <w:p>
      <w:pPr>
        <w:pStyle w:val="BodyText"/>
        <w:spacing w:line="364" w:lineRule="auto" w:before="173"/>
        <w:ind w:left="140" w:right="115" w:hanging="17"/>
        <w:jc w:val="both"/>
        <w:rPr>
          <w:sz w:val="27"/>
        </w:rPr>
      </w:pPr>
      <w:r>
        <w:rPr>
          <w:rFonts w:ascii="Arial" w:hAnsi="Arial"/>
          <w:sz w:val="26"/>
        </w:rPr>
        <w:t>№ </w:t>
      </w:r>
      <w:r>
        <w:rPr/>
        <w:t>747 (зарегистрирован Министерством юстиции Российской Федерации </w:t>
      </w:r>
      <w:r>
        <w:rPr>
          <w:sz w:val="27"/>
        </w:rPr>
        <w:t>22 </w:t>
      </w:r>
      <w:r>
        <w:rPr/>
        <w:t>января </w:t>
      </w:r>
      <w:r>
        <w:rPr>
          <w:sz w:val="27"/>
        </w:rPr>
        <w:t>2021 </w:t>
      </w:r>
      <w:r>
        <w:rPr/>
        <w:t>г., регистрационный </w:t>
      </w:r>
      <w:r>
        <w:rPr>
          <w:sz w:val="27"/>
        </w:rPr>
        <w:t>№ 62178) </w:t>
      </w:r>
      <w:r>
        <w:rPr/>
        <w:t>и от </w:t>
      </w:r>
      <w:r>
        <w:rPr>
          <w:sz w:val="27"/>
        </w:rPr>
        <w:t>1 </w:t>
      </w:r>
      <w:r>
        <w:rPr/>
        <w:t>сентября </w:t>
      </w:r>
      <w:r>
        <w:rPr>
          <w:sz w:val="27"/>
        </w:rPr>
        <w:t>2022 </w:t>
      </w:r>
      <w:r>
        <w:rPr/>
        <w:t>г. </w:t>
      </w:r>
      <w:r>
        <w:rPr>
          <w:sz w:val="27"/>
        </w:rPr>
        <w:t>№ 796 </w:t>
      </w:r>
      <w:r>
        <w:rPr/>
        <w:t>(зарегистрирован Министерством юстиции Российской Федерации </w:t>
      </w:r>
      <w:r>
        <w:rPr>
          <w:sz w:val="27"/>
        </w:rPr>
        <w:t>11 </w:t>
      </w:r>
      <w:r>
        <w:rPr/>
        <w:t>октября </w:t>
      </w:r>
      <w:r>
        <w:rPr>
          <w:sz w:val="27"/>
        </w:rPr>
        <w:t>2022 </w:t>
      </w:r>
      <w:r>
        <w:rPr/>
        <w:t>г., регистрационный </w:t>
      </w:r>
      <w:r>
        <w:rPr>
          <w:rFonts w:ascii="Arial" w:hAnsi="Arial"/>
          <w:sz w:val="26"/>
        </w:rPr>
        <w:t>№ </w:t>
      </w:r>
      <w:r>
        <w:rPr>
          <w:sz w:val="27"/>
        </w:rPr>
        <w:t>70461):</w:t>
      </w:r>
    </w:p>
    <w:p>
      <w:pPr>
        <w:pStyle w:val="BodyText"/>
        <w:spacing w:before="7"/>
        <w:ind w:left="841"/>
      </w:pPr>
      <w:r>
        <w:rPr/>
        <w:t>а) пункт </w:t>
      </w:r>
      <w:r>
        <w:rPr>
          <w:sz w:val="27"/>
        </w:rPr>
        <w:t>1.3 </w:t>
      </w:r>
      <w:r>
        <w:rPr/>
        <w:t>изложить в следующей редакции:</w:t>
      </w:r>
    </w:p>
    <w:p>
      <w:pPr>
        <w:pStyle w:val="BodyText"/>
        <w:spacing w:line="372" w:lineRule="auto" w:before="169"/>
        <w:ind w:left="125" w:right="128" w:firstLine="717"/>
        <w:jc w:val="both"/>
      </w:pPr>
      <w:r>
        <w:rPr/>
        <w:t>«</w:t>
      </w:r>
      <w:r>
        <w:rPr>
          <w:sz w:val="27"/>
        </w:rPr>
        <w:t>1.3. </w:t>
      </w:r>
      <w:r>
        <w:rPr/>
        <w:t>Содержание СПО по специальности определяется программой подготовки специалистов среднего звена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56"/>
        </w:rPr>
        <w:t> </w:t>
      </w:r>
      <w:r>
        <w:rPr/>
        <w:t>ПОП).»;</w:t>
      </w:r>
    </w:p>
    <w:p>
      <w:pPr>
        <w:pStyle w:val="BodyText"/>
        <w:spacing w:line="312" w:lineRule="exact"/>
        <w:ind w:left="826"/>
      </w:pPr>
      <w:r>
        <w:rPr/>
        <w:t>б) пункт </w:t>
      </w:r>
      <w:r>
        <w:rPr>
          <w:sz w:val="27"/>
        </w:rPr>
        <w:t>1.1О </w:t>
      </w:r>
      <w:r>
        <w:rPr/>
        <w:t>изложить в следующей редакции:</w:t>
      </w:r>
    </w:p>
    <w:p>
      <w:pPr>
        <w:pStyle w:val="BodyText"/>
        <w:spacing w:line="362" w:lineRule="auto" w:before="173"/>
        <w:ind w:left="118" w:right="129" w:firstLine="541"/>
        <w:jc w:val="both"/>
      </w:pPr>
      <w:r>
        <w:rPr/>
        <w:pict>
          <v:shape style="position:absolute;margin-left:534.360291pt;margin-top:113.165504pt;width:2.5pt;height:7.85pt;mso-position-horizontal-relative:page;mso-position-vertical-relative:paragraph;z-index:-1214632"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z w:val="27"/>
        </w:rPr>
        <w:t>«1.10. </w:t>
      </w:r>
      <w:r>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98"/>
        </w:rPr>
        <w:t>программ</w:t>
      </w:r>
      <w:r>
        <w:rPr>
          <w:w w:val="98"/>
        </w:rPr>
        <w:t>ы</w:t>
      </w:r>
      <w:r>
        <w:rPr/>
        <w:t> </w:t>
      </w:r>
      <w:r>
        <w:rPr>
          <w:spacing w:val="-1"/>
          <w:w w:val="99"/>
        </w:rPr>
        <w:t>среднег</w:t>
      </w:r>
      <w:r>
        <w:rPr>
          <w:w w:val="99"/>
        </w:rPr>
        <w:t>о</w:t>
      </w:r>
      <w:r>
        <w:rPr/>
        <w:t> </w:t>
      </w:r>
      <w:r>
        <w:rPr>
          <w:w w:val="99"/>
        </w:rPr>
        <w:t>общего</w:t>
      </w:r>
      <w:r>
        <w:rPr/>
        <w:t> </w:t>
      </w:r>
      <w:r>
        <w:rPr>
          <w:w w:val="98"/>
        </w:rPr>
        <w:t>образования</w:t>
      </w:r>
      <w:r>
        <w:rPr/>
        <w:t> </w:t>
      </w:r>
      <w:r>
        <w:rPr>
          <w:w w:val="107"/>
        </w:rPr>
        <w:t>с</w:t>
      </w:r>
      <w:r>
        <w:rPr/>
        <w:t> </w:t>
      </w:r>
      <w:r>
        <w:rPr>
          <w:w w:val="98"/>
        </w:rPr>
        <w:t>учетом</w:t>
      </w:r>
      <w:r>
        <w:rPr/>
        <w:t> </w:t>
      </w:r>
      <w:r>
        <w:rPr>
          <w:spacing w:val="-1"/>
          <w:w w:val="98"/>
        </w:rPr>
        <w:t>получаемо</w:t>
      </w:r>
      <w:r>
        <w:rPr>
          <w:w w:val="98"/>
        </w:rPr>
        <w:t>й</w:t>
      </w:r>
      <w:r>
        <w:rPr/>
        <w:t> </w:t>
      </w:r>
      <w:r>
        <w:rPr>
          <w:spacing w:val="-1"/>
          <w:w w:val="107"/>
        </w:rPr>
        <w:t>спец</w:t>
      </w:r>
      <w:r>
        <w:rPr>
          <w:spacing w:val="-55"/>
          <w:w w:val="107"/>
        </w:rPr>
        <w:t>и</w:t>
      </w:r>
      <w:r>
        <w:rPr>
          <w:spacing w:val="-1"/>
          <w:w w:val="101"/>
        </w:rPr>
        <w:t>альност</w:t>
      </w:r>
      <w:r>
        <w:rPr>
          <w:spacing w:val="-11"/>
          <w:w w:val="101"/>
        </w:rPr>
        <w:t>и</w:t>
      </w:r>
      <w:r>
        <w:rPr>
          <w:w w:val="102"/>
          <w:position w:val="10"/>
          <w:sz w:val="18"/>
        </w:rPr>
        <w:t>2</w:t>
      </w:r>
      <w:r>
        <w:rPr>
          <w:position w:val="10"/>
          <w:sz w:val="18"/>
        </w:rPr>
        <w:t> </w:t>
      </w:r>
      <w:r>
        <w:rPr>
          <w:spacing w:val="-89"/>
          <w:w w:val="100"/>
          <w:position w:val="10"/>
          <w:sz w:val="18"/>
        </w:rPr>
        <w:t>1</w:t>
      </w:r>
      <w:r>
        <w:rPr>
          <w:w w:val="21"/>
        </w:rPr>
        <w:t>)</w:t>
      </w:r>
      <w:r>
        <w:rPr/>
        <w:t> </w:t>
      </w:r>
      <w:r>
        <w:rPr>
          <w:w w:val="100"/>
        </w:rPr>
        <w:t>».</w:t>
      </w:r>
    </w:p>
    <w:p>
      <w:pPr>
        <w:spacing w:before="8"/>
        <w:ind w:left="656" w:right="0" w:firstLine="0"/>
        <w:jc w:val="left"/>
        <w:rPr>
          <w:sz w:val="28"/>
        </w:rPr>
      </w:pPr>
      <w:r>
        <w:rPr/>
        <w:pict>
          <v:shape style="position:absolute;margin-left:231.075806pt;margin-top:6.673171pt;width:2.75pt;height:8.4pt;mso-position-horizontal-relative:page;mso-position-vertical-relative:paragraph;z-index:-1214608" type="#_x0000_t202" filled="false" stroked="false">
            <v:textbox inset="0,0,0,0">
              <w:txbxContent>
                <w:p>
                  <w:pPr>
                    <w:spacing w:line="168" w:lineRule="exact" w:before="0"/>
                    <w:ind w:left="0" w:right="0" w:firstLine="0"/>
                    <w:jc w:val="left"/>
                    <w:rPr>
                      <w:rFonts w:ascii="Arial" w:hAnsi="Arial"/>
                      <w:sz w:val="15"/>
                    </w:rPr>
                  </w:pPr>
                  <w:r>
                    <w:rPr>
                      <w:rFonts w:ascii="Arial" w:hAnsi="Arial"/>
                      <w:w w:val="50"/>
                      <w:sz w:val="15"/>
                    </w:rPr>
                    <w:t>С</w:t>
                  </w:r>
                </w:p>
              </w:txbxContent>
            </v:textbox>
            <w10:wrap type="none"/>
          </v:shape>
        </w:pict>
      </w:r>
      <w:r>
        <w:rPr>
          <w:spacing w:val="-1"/>
          <w:w w:val="100"/>
          <w:sz w:val="28"/>
        </w:rPr>
        <w:t>в</w:t>
      </w:r>
      <w:r>
        <w:rPr>
          <w:w w:val="100"/>
          <w:sz w:val="28"/>
        </w:rPr>
        <w:t>)</w:t>
      </w:r>
      <w:r>
        <w:rPr>
          <w:sz w:val="28"/>
        </w:rPr>
        <w:t> </w:t>
      </w:r>
      <w:r>
        <w:rPr>
          <w:spacing w:val="-1"/>
          <w:w w:val="98"/>
          <w:sz w:val="28"/>
        </w:rPr>
        <w:t>дополнит</w:t>
      </w:r>
      <w:r>
        <w:rPr>
          <w:w w:val="98"/>
          <w:sz w:val="28"/>
        </w:rPr>
        <w:t>ь</w:t>
      </w:r>
      <w:r>
        <w:rPr>
          <w:spacing w:val="17"/>
          <w:sz w:val="28"/>
        </w:rPr>
        <w:t> </w:t>
      </w:r>
      <w:r>
        <w:rPr>
          <w:spacing w:val="-1"/>
          <w:w w:val="98"/>
          <w:sz w:val="28"/>
        </w:rPr>
        <w:t>сноско</w:t>
      </w:r>
      <w:r>
        <w:rPr>
          <w:w w:val="98"/>
          <w:sz w:val="28"/>
        </w:rPr>
        <w:t>й</w:t>
      </w:r>
      <w:r>
        <w:rPr>
          <w:spacing w:val="6"/>
          <w:sz w:val="28"/>
        </w:rPr>
        <w:t> </w:t>
      </w:r>
      <w:r>
        <w:rPr>
          <w:spacing w:val="-8"/>
          <w:w w:val="108"/>
          <w:sz w:val="27"/>
        </w:rPr>
        <w:t>«</w:t>
      </w:r>
      <w:r>
        <w:rPr>
          <w:rFonts w:ascii="Arial" w:hAnsi="Arial"/>
          <w:w w:val="105"/>
          <w:position w:val="10"/>
          <w:sz w:val="17"/>
        </w:rPr>
        <w:t>2</w:t>
      </w:r>
      <w:r>
        <w:rPr>
          <w:rFonts w:ascii="Arial" w:hAnsi="Arial"/>
          <w:spacing w:val="11"/>
          <w:position w:val="10"/>
          <w:sz w:val="17"/>
        </w:rPr>
        <w:t> </w:t>
      </w:r>
      <w:r>
        <w:rPr>
          <w:rFonts w:ascii="Arial" w:hAnsi="Arial"/>
          <w:spacing w:val="-61"/>
          <w:w w:val="94"/>
          <w:position w:val="10"/>
          <w:sz w:val="17"/>
        </w:rPr>
        <w:t>1</w:t>
      </w:r>
      <w:r>
        <w:rPr>
          <w:w w:val="32"/>
          <w:sz w:val="18"/>
        </w:rPr>
        <w:t>)</w:t>
      </w:r>
      <w:r>
        <w:rPr>
          <w:sz w:val="18"/>
        </w:rPr>
        <w:t> </w:t>
      </w:r>
      <w:r>
        <w:rPr>
          <w:spacing w:val="8"/>
          <w:sz w:val="18"/>
        </w:rPr>
        <w:t> </w:t>
      </w:r>
      <w:r>
        <w:rPr>
          <w:w w:val="32"/>
          <w:sz w:val="18"/>
        </w:rPr>
        <w:t>»</w:t>
      </w:r>
      <w:r>
        <w:rPr>
          <w:spacing w:val="11"/>
          <w:sz w:val="18"/>
        </w:rPr>
        <w:t> </w:t>
      </w:r>
      <w:r>
        <w:rPr>
          <w:w w:val="99"/>
          <w:sz w:val="28"/>
        </w:rPr>
        <w:t>к</w:t>
      </w:r>
      <w:r>
        <w:rPr>
          <w:spacing w:val="-3"/>
          <w:sz w:val="28"/>
        </w:rPr>
        <w:t> </w:t>
      </w:r>
      <w:r>
        <w:rPr>
          <w:spacing w:val="-1"/>
          <w:w w:val="97"/>
          <w:sz w:val="28"/>
        </w:rPr>
        <w:t>пункт</w:t>
      </w:r>
      <w:r>
        <w:rPr>
          <w:w w:val="97"/>
          <w:sz w:val="28"/>
        </w:rPr>
        <w:t>у</w:t>
      </w:r>
      <w:r>
        <w:rPr>
          <w:spacing w:val="11"/>
          <w:sz w:val="28"/>
        </w:rPr>
        <w:t> </w:t>
      </w:r>
      <w:r>
        <w:rPr>
          <w:w w:val="104"/>
          <w:sz w:val="27"/>
        </w:rPr>
        <w:t>1.10</w:t>
      </w:r>
      <w:r>
        <w:rPr>
          <w:spacing w:val="-5"/>
          <w:sz w:val="27"/>
        </w:rPr>
        <w:t> </w:t>
      </w:r>
      <w:r>
        <w:rPr>
          <w:spacing w:val="-1"/>
          <w:w w:val="98"/>
          <w:sz w:val="28"/>
        </w:rPr>
        <w:t>следующег</w:t>
      </w:r>
      <w:r>
        <w:rPr>
          <w:w w:val="98"/>
          <w:sz w:val="28"/>
        </w:rPr>
        <w:t>о</w:t>
      </w:r>
      <w:r>
        <w:rPr>
          <w:spacing w:val="26"/>
          <w:sz w:val="28"/>
        </w:rPr>
        <w:t> </w:t>
      </w:r>
      <w:r>
        <w:rPr>
          <w:spacing w:val="-1"/>
          <w:w w:val="98"/>
          <w:sz w:val="28"/>
        </w:rPr>
        <w:t>содержания:</w:t>
      </w:r>
    </w:p>
    <w:p>
      <w:pPr>
        <w:pStyle w:val="BodyText"/>
        <w:spacing w:line="340" w:lineRule="auto" w:before="168"/>
        <w:ind w:left="109" w:right="151" w:firstLine="906"/>
        <w:jc w:val="both"/>
        <w:rPr>
          <w:sz w:val="27"/>
        </w:rPr>
      </w:pPr>
      <w:r>
        <w:rPr/>
        <w:pict>
          <v:shape style="position:absolute;margin-left:96.922203pt;margin-top:8.635926pt;width:19.55pt;height:15.9pt;mso-position-horizontal-relative:page;mso-position-vertical-relative:paragraph;z-index:-1214584" type="#_x0000_t202" filled="false" stroked="false">
            <v:textbox inset="0,0,0,0">
              <w:txbxContent>
                <w:p>
                  <w:pPr>
                    <w:spacing w:line="146" w:lineRule="auto" w:before="55"/>
                    <w:ind w:left="0" w:right="0" w:firstLine="0"/>
                    <w:jc w:val="left"/>
                    <w:rPr>
                      <w:sz w:val="18"/>
                    </w:rPr>
                  </w:pPr>
                  <w:r>
                    <w:rPr>
                      <w:position w:val="-9"/>
                      <w:sz w:val="28"/>
                    </w:rPr>
                    <w:t>«</w:t>
                  </w:r>
                  <w:r>
                    <w:rPr>
                      <w:sz w:val="18"/>
                    </w:rPr>
                    <w:t>2 1</w:t>
                  </w:r>
                </w:p>
              </w:txbxContent>
            </v:textbox>
            <w10:wrap type="none"/>
          </v:shape>
        </w:pict>
      </w:r>
      <w:r>
        <w:rPr>
          <w:rFonts w:ascii="Arial" w:hAnsi="Arial"/>
          <w:w w:val="70"/>
          <w:sz w:val="15"/>
        </w:rPr>
        <w:t>С </w:t>
      </w:r>
      <w:r>
        <w:rPr>
          <w:w w:val="70"/>
          <w:sz w:val="18"/>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w:t>
      </w:r>
      <w:r>
        <w:rPr>
          <w:sz w:val="27"/>
        </w:rPr>
        <w:t>17 </w:t>
      </w:r>
      <w:r>
        <w:rPr/>
        <w:t>мая </w:t>
      </w:r>
      <w:r>
        <w:rPr>
          <w:sz w:val="27"/>
        </w:rPr>
        <w:t>2012 </w:t>
      </w:r>
      <w:r>
        <w:rPr/>
        <w:t>г. </w:t>
      </w:r>
      <w:r>
        <w:rPr>
          <w:rFonts w:ascii="Arial" w:hAnsi="Arial"/>
          <w:sz w:val="26"/>
        </w:rPr>
        <w:t>№ </w:t>
      </w:r>
      <w:r>
        <w:rPr>
          <w:sz w:val="27"/>
        </w:rPr>
        <w:t>413 </w:t>
      </w:r>
      <w:r>
        <w:rPr/>
        <w:t>(зарегистрирован Министерством юстиции Российской Федерации </w:t>
      </w:r>
      <w:r>
        <w:rPr>
          <w:sz w:val="27"/>
        </w:rPr>
        <w:t>7 </w:t>
      </w:r>
      <w:r>
        <w:rPr/>
        <w:t>июня </w:t>
      </w:r>
      <w:r>
        <w:rPr>
          <w:sz w:val="27"/>
        </w:rPr>
        <w:t>2012 </w:t>
      </w:r>
      <w:r>
        <w:rPr/>
        <w:t>г., регистрационный </w:t>
      </w:r>
      <w:r>
        <w:rPr>
          <w:rFonts w:ascii="Arial" w:hAnsi="Arial"/>
          <w:sz w:val="26"/>
        </w:rPr>
        <w:t>№</w:t>
      </w:r>
      <w:r>
        <w:rPr>
          <w:rFonts w:ascii="Arial" w:hAnsi="Arial"/>
          <w:spacing w:val="66"/>
          <w:sz w:val="26"/>
        </w:rPr>
        <w:t> </w:t>
      </w:r>
      <w:r>
        <w:rPr>
          <w:sz w:val="27"/>
        </w:rPr>
        <w:t>24480),</w:t>
      </w:r>
    </w:p>
    <w:p>
      <w:pPr>
        <w:spacing w:after="0" w:line="340" w:lineRule="auto"/>
        <w:jc w:val="both"/>
        <w:rPr>
          <w:sz w:val="27"/>
        </w:rPr>
        <w:sectPr>
          <w:type w:val="continuous"/>
          <w:pgSz w:w="11900" w:h="17180"/>
          <w:pgMar w:top="0" w:bottom="0" w:left="1120" w:right="340"/>
        </w:sectPr>
      </w:pPr>
    </w:p>
    <w:p>
      <w:pPr>
        <w:pStyle w:val="BodyText"/>
        <w:spacing w:before="10"/>
        <w:rPr>
          <w:sz w:val="19"/>
        </w:rPr>
      </w:pPr>
      <w:r>
        <w:rPr/>
        <w:pict>
          <v:line style="position:absolute;mso-position-horizontal-relative:page;mso-position-vertical-relative:page;z-index:19072" from=".120194pt,503.602936pt" to=".120194pt,857.520051pt" stroked="true" strokeweight=".240388pt" strokecolor="#000000">
            <v:stroke dashstyle="solid"/>
            <w10:wrap type="none"/>
          </v:line>
        </w:pict>
      </w:r>
      <w:r>
        <w:rPr/>
        <w:pict>
          <v:line style="position:absolute;mso-position-horizontal-relative:page;mso-position-vertical-relative:page;z-index:19096" from="1.442327pt,493.0311pt" to="1.442327pt,420.950531pt" stroked="true" strokeweight=".240388pt" strokecolor="#000000">
            <v:stroke dashstyle="solid"/>
            <w10:wrap type="none"/>
          </v:line>
        </w:pict>
      </w:r>
      <w:r>
        <w:rPr/>
        <w:pict>
          <v:group style="position:absolute;margin-left:2.524072pt;margin-top:.00002pt;width:591.5pt;height:363.3pt;mso-position-horizontal-relative:page;mso-position-vertical-relative:page;z-index:-1214512" coordorigin="50,0" coordsize="11830,7266">
            <v:line style="position:absolute" from="53,7266" to="53,0" stroked="true" strokeweight=".240388pt" strokecolor="#000000">
              <v:stroke dashstyle="solid"/>
            </v:line>
            <v:line style="position:absolute" from="58,5" to="11880,5" stroked="true" strokeweight=".480532pt" strokecolor="#000000">
              <v:stroke dashstyle="solid"/>
            </v:line>
            <w10:wrap type="none"/>
          </v:group>
        </w:pict>
      </w:r>
    </w:p>
    <w:p>
      <w:pPr>
        <w:spacing w:line="357" w:lineRule="auto" w:before="89"/>
        <w:ind w:left="140" w:right="109" w:firstLine="4"/>
        <w:jc w:val="both"/>
        <w:rPr>
          <w:sz w:val="27"/>
        </w:rPr>
      </w:pPr>
      <w:r>
        <w:rPr>
          <w:w w:val="105"/>
          <w:sz w:val="27"/>
        </w:rPr>
        <w:t>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1"/>
          <w:w w:val="105"/>
          <w:sz w:val="27"/>
        </w:rPr>
        <w:t> </w:t>
      </w:r>
      <w:r>
        <w:rPr>
          <w:w w:val="105"/>
          <w:sz w:val="27"/>
        </w:rPr>
        <w:t>юстиции</w:t>
      </w:r>
      <w:r>
        <w:rPr>
          <w:spacing w:val="-5"/>
          <w:w w:val="105"/>
          <w:sz w:val="27"/>
        </w:rPr>
        <w:t> </w:t>
      </w:r>
      <w:r>
        <w:rPr>
          <w:w w:val="105"/>
          <w:sz w:val="27"/>
        </w:rPr>
        <w:t>Российской</w:t>
      </w:r>
      <w:r>
        <w:rPr>
          <w:spacing w:val="-8"/>
          <w:w w:val="105"/>
          <w:sz w:val="27"/>
        </w:rPr>
        <w:t> </w:t>
      </w:r>
      <w:r>
        <w:rPr>
          <w:w w:val="105"/>
          <w:sz w:val="27"/>
        </w:rPr>
        <w:t>Федерации</w:t>
      </w:r>
      <w:r>
        <w:rPr>
          <w:spacing w:val="0"/>
          <w:w w:val="105"/>
          <w:sz w:val="27"/>
        </w:rPr>
        <w:t> </w:t>
      </w:r>
      <w:r>
        <w:rPr>
          <w:w w:val="105"/>
          <w:sz w:val="27"/>
        </w:rPr>
        <w:t>26</w:t>
      </w:r>
      <w:r>
        <w:rPr>
          <w:spacing w:val="-17"/>
          <w:w w:val="105"/>
          <w:sz w:val="27"/>
        </w:rPr>
        <w:t> </w:t>
      </w:r>
      <w:r>
        <w:rPr>
          <w:w w:val="105"/>
          <w:sz w:val="27"/>
        </w:rPr>
        <w:t>июля</w:t>
      </w:r>
      <w:r>
        <w:rPr>
          <w:spacing w:val="-14"/>
          <w:w w:val="105"/>
          <w:sz w:val="27"/>
        </w:rPr>
        <w:t> </w:t>
      </w:r>
      <w:r>
        <w:rPr>
          <w:w w:val="105"/>
          <w:sz w:val="27"/>
        </w:rPr>
        <w:t>2017</w:t>
      </w:r>
      <w:r>
        <w:rPr>
          <w:spacing w:val="-10"/>
          <w:w w:val="105"/>
          <w:sz w:val="27"/>
        </w:rPr>
        <w:t> </w:t>
      </w:r>
      <w:r>
        <w:rPr>
          <w:w w:val="105"/>
          <w:sz w:val="27"/>
        </w:rPr>
        <w:t>г.,</w:t>
      </w:r>
      <w:r>
        <w:rPr>
          <w:spacing w:val="-19"/>
          <w:w w:val="105"/>
          <w:sz w:val="27"/>
        </w:rPr>
        <w:t> </w:t>
      </w:r>
      <w:r>
        <w:rPr>
          <w:w w:val="105"/>
          <w:sz w:val="27"/>
        </w:rPr>
        <w:t>регистрационный</w:t>
      </w:r>
    </w:p>
    <w:p>
      <w:pPr>
        <w:spacing w:line="355" w:lineRule="auto" w:before="0"/>
        <w:ind w:left="134" w:right="127" w:hanging="12"/>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6"/>
          <w:w w:val="105"/>
          <w:sz w:val="27"/>
        </w:rPr>
        <w:t> </w:t>
      </w:r>
      <w:r>
        <w:rPr>
          <w:w w:val="105"/>
          <w:sz w:val="27"/>
        </w:rPr>
        <w:t>24</w:t>
      </w:r>
      <w:r>
        <w:rPr>
          <w:spacing w:val="-23"/>
          <w:w w:val="105"/>
          <w:sz w:val="27"/>
        </w:rPr>
        <w:t> </w:t>
      </w:r>
      <w:r>
        <w:rPr>
          <w:w w:val="105"/>
          <w:sz w:val="27"/>
        </w:rPr>
        <w:t>сентября</w:t>
      </w:r>
      <w:r>
        <w:rPr>
          <w:spacing w:val="-9"/>
          <w:w w:val="105"/>
          <w:sz w:val="27"/>
        </w:rPr>
        <w:t> </w:t>
      </w:r>
      <w:r>
        <w:rPr>
          <w:w w:val="105"/>
          <w:sz w:val="27"/>
        </w:rPr>
        <w:t>2020</w:t>
      </w:r>
      <w:r>
        <w:rPr>
          <w:spacing w:val="-19"/>
          <w:w w:val="105"/>
          <w:sz w:val="27"/>
        </w:rPr>
        <w:t> </w:t>
      </w:r>
      <w:r>
        <w:rPr>
          <w:w w:val="105"/>
          <w:sz w:val="27"/>
        </w:rPr>
        <w:t>г.</w:t>
      </w:r>
      <w:r>
        <w:rPr>
          <w:spacing w:val="-39"/>
          <w:w w:val="105"/>
          <w:sz w:val="27"/>
        </w:rPr>
        <w:t> </w:t>
      </w:r>
      <w:r>
        <w:rPr>
          <w:rFonts w:ascii="Arial" w:hAnsi="Arial"/>
          <w:w w:val="105"/>
          <w:sz w:val="27"/>
        </w:rPr>
        <w:t>№</w:t>
      </w:r>
      <w:r>
        <w:rPr>
          <w:rFonts w:ascii="Arial" w:hAnsi="Arial"/>
          <w:spacing w:val="-34"/>
          <w:w w:val="105"/>
          <w:sz w:val="27"/>
        </w:rPr>
        <w:t> </w:t>
      </w:r>
      <w:r>
        <w:rPr>
          <w:w w:val="105"/>
          <w:sz w:val="27"/>
        </w:rPr>
        <w:t>519</w:t>
      </w:r>
      <w:r>
        <w:rPr>
          <w:spacing w:val="-25"/>
          <w:w w:val="105"/>
          <w:sz w:val="27"/>
        </w:rPr>
        <w:t> </w:t>
      </w:r>
      <w:r>
        <w:rPr>
          <w:w w:val="105"/>
          <w:sz w:val="27"/>
        </w:rPr>
        <w:t>(зарегистрирован</w:t>
      </w:r>
      <w:r>
        <w:rPr>
          <w:spacing w:val="-23"/>
          <w:w w:val="105"/>
          <w:sz w:val="27"/>
        </w:rPr>
        <w:t> </w:t>
      </w:r>
      <w:r>
        <w:rPr>
          <w:w w:val="105"/>
          <w:sz w:val="27"/>
        </w:rPr>
        <w:t>Министерством</w:t>
      </w:r>
      <w:r>
        <w:rPr>
          <w:spacing w:val="-10"/>
          <w:w w:val="105"/>
          <w:sz w:val="27"/>
        </w:rPr>
        <w:t> </w:t>
      </w:r>
      <w:r>
        <w:rPr>
          <w:w w:val="105"/>
          <w:sz w:val="27"/>
        </w:rPr>
        <w:t>юстиции</w:t>
      </w:r>
      <w:r>
        <w:rPr>
          <w:spacing w:val="-17"/>
          <w:w w:val="105"/>
          <w:sz w:val="27"/>
        </w:rPr>
        <w:t> </w:t>
      </w:r>
      <w:r>
        <w:rPr>
          <w:w w:val="105"/>
          <w:sz w:val="27"/>
        </w:rPr>
        <w:t>Российской Федерации  23 декабря  2020  г., регистрационный </w:t>
      </w:r>
      <w:r>
        <w:rPr>
          <w:rFonts w:ascii="Arial" w:hAnsi="Arial"/>
          <w:w w:val="105"/>
          <w:sz w:val="27"/>
        </w:rPr>
        <w:t>№ </w:t>
      </w:r>
      <w:r>
        <w:rPr>
          <w:w w:val="105"/>
          <w:sz w:val="27"/>
        </w:rPr>
        <w:t>61749), от 11 декабря  2020</w:t>
      </w:r>
      <w:r>
        <w:rPr>
          <w:spacing w:val="7"/>
          <w:w w:val="105"/>
          <w:sz w:val="27"/>
        </w:rPr>
        <w:t> </w:t>
      </w:r>
      <w:r>
        <w:rPr>
          <w:w w:val="105"/>
          <w:sz w:val="27"/>
        </w:rPr>
        <w:t>г.</w:t>
      </w:r>
    </w:p>
    <w:p>
      <w:pPr>
        <w:tabs>
          <w:tab w:pos="696" w:val="left" w:leader="none"/>
          <w:tab w:pos="1407" w:val="left" w:leader="none"/>
          <w:tab w:pos="3770" w:val="left" w:leader="none"/>
          <w:tab w:pos="5955" w:val="left" w:leader="none"/>
          <w:tab w:pos="7298" w:val="left" w:leader="none"/>
          <w:tab w:pos="8980" w:val="left" w:leader="none"/>
        </w:tabs>
        <w:spacing w:line="309" w:lineRule="exact" w:before="0"/>
        <w:ind w:left="120"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44"/>
        <w:ind w:left="130" w:right="124"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1"/>
          <w:w w:val="105"/>
          <w:sz w:val="27"/>
        </w:rPr>
        <w:t> </w:t>
      </w:r>
      <w:r>
        <w:rPr>
          <w:w w:val="105"/>
          <w:sz w:val="27"/>
        </w:rPr>
        <w:t>г.,</w:t>
      </w:r>
      <w:r>
        <w:rPr>
          <w:spacing w:val="-12"/>
          <w:w w:val="105"/>
          <w:sz w:val="27"/>
        </w:rPr>
        <w:t> </w:t>
      </w:r>
      <w:r>
        <w:rPr>
          <w:w w:val="105"/>
          <w:sz w:val="27"/>
        </w:rPr>
        <w:t>регистрационный</w:t>
      </w:r>
      <w:r>
        <w:rPr>
          <w:spacing w:val="-44"/>
          <w:w w:val="105"/>
          <w:sz w:val="27"/>
        </w:rPr>
        <w:t> </w:t>
      </w:r>
      <w:r>
        <w:rPr>
          <w:rFonts w:ascii="Arial" w:hAnsi="Arial"/>
          <w:w w:val="105"/>
          <w:sz w:val="27"/>
        </w:rPr>
        <w:t>№</w:t>
      </w:r>
      <w:r>
        <w:rPr>
          <w:rFonts w:ascii="Arial" w:hAnsi="Arial"/>
          <w:spacing w:val="-24"/>
          <w:w w:val="105"/>
          <w:sz w:val="27"/>
        </w:rPr>
        <w:t> </w:t>
      </w:r>
      <w:r>
        <w:rPr>
          <w:w w:val="105"/>
          <w:sz w:val="27"/>
        </w:rPr>
        <w:t>70034)</w:t>
      </w:r>
      <w:r>
        <w:rPr>
          <w:spacing w:val="-10"/>
          <w:w w:val="105"/>
          <w:sz w:val="27"/>
        </w:rPr>
        <w:t> </w:t>
      </w:r>
      <w:r>
        <w:rPr>
          <w:w w:val="105"/>
          <w:sz w:val="27"/>
        </w:rPr>
        <w:t>и</w:t>
      </w:r>
      <w:r>
        <w:rPr>
          <w:spacing w:val="-20"/>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7"/>
          <w:w w:val="105"/>
          <w:sz w:val="27"/>
        </w:rPr>
        <w:t> </w:t>
      </w:r>
      <w:r>
        <w:rPr>
          <w:w w:val="105"/>
          <w:sz w:val="27"/>
        </w:rPr>
        <w:t>2023</w:t>
      </w:r>
      <w:r>
        <w:rPr>
          <w:spacing w:val="-7"/>
          <w:w w:val="105"/>
          <w:sz w:val="27"/>
        </w:rPr>
        <w:t> </w:t>
      </w:r>
      <w:r>
        <w:rPr>
          <w:w w:val="105"/>
          <w:sz w:val="27"/>
        </w:rPr>
        <w:t>г.</w:t>
      </w:r>
      <w:r>
        <w:rPr>
          <w:spacing w:val="-36"/>
          <w:w w:val="105"/>
          <w:sz w:val="27"/>
        </w:rPr>
        <w:t> </w:t>
      </w:r>
      <w:r>
        <w:rPr>
          <w:rFonts w:ascii="Arial" w:hAnsi="Arial"/>
          <w:w w:val="105"/>
          <w:sz w:val="25"/>
        </w:rPr>
        <w:t>№</w:t>
      </w:r>
      <w:r>
        <w:rPr>
          <w:rFonts w:ascii="Arial" w:hAnsi="Arial"/>
          <w:spacing w:val="-11"/>
          <w:w w:val="105"/>
          <w:sz w:val="25"/>
        </w:rPr>
        <w:t> </w:t>
      </w:r>
      <w:r>
        <w:rPr>
          <w:w w:val="105"/>
          <w:sz w:val="27"/>
        </w:rPr>
        <w:t>1028</w:t>
      </w:r>
      <w:r>
        <w:rPr>
          <w:spacing w:val="-16"/>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5"/>
          <w:w w:val="105"/>
          <w:sz w:val="27"/>
        </w:rPr>
        <w:t> </w:t>
      </w:r>
      <w:r>
        <w:rPr>
          <w:w w:val="105"/>
          <w:sz w:val="27"/>
        </w:rPr>
        <w:t>77121).»;</w:t>
      </w:r>
    </w:p>
    <w:p>
      <w:pPr>
        <w:spacing w:line="308" w:lineRule="exact" w:before="0"/>
        <w:ind w:left="837" w:right="0" w:firstLine="0"/>
        <w:jc w:val="left"/>
        <w:rPr>
          <w:sz w:val="27"/>
        </w:rPr>
      </w:pPr>
      <w:r>
        <w:rPr>
          <w:w w:val="105"/>
          <w:sz w:val="27"/>
        </w:rPr>
        <w:t>г) пункт 1.12 изложить в следующей редакции:</w:t>
      </w:r>
    </w:p>
    <w:p>
      <w:pPr>
        <w:spacing w:line="379" w:lineRule="auto" w:before="151"/>
        <w:ind w:left="124" w:right="132" w:firstLine="713"/>
        <w:jc w:val="both"/>
        <w:rPr>
          <w:sz w:val="27"/>
        </w:rPr>
      </w:pPr>
      <w:r>
        <w:rPr>
          <w:sz w:val="27"/>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8"/>
          <w:sz w:val="27"/>
        </w:rPr>
        <w:t>работ</w:t>
      </w:r>
      <w:r>
        <w:rPr>
          <w:spacing w:val="-39"/>
          <w:w w:val="108"/>
          <w:sz w:val="27"/>
        </w:rPr>
        <w:t>ы</w:t>
      </w:r>
      <w:r>
        <w:rPr>
          <w:spacing w:val="-54"/>
          <w:w w:val="106"/>
          <w:position w:val="9"/>
          <w:sz w:val="17"/>
        </w:rPr>
        <w:t>2</w:t>
      </w:r>
      <w:r>
        <w:rPr>
          <w:w w:val="37"/>
          <w:sz w:val="17"/>
        </w:rPr>
        <w:t>(</w:t>
      </w:r>
      <w:r>
        <w:rPr>
          <w:spacing w:val="-12"/>
          <w:sz w:val="17"/>
        </w:rPr>
        <w:t> </w:t>
      </w:r>
      <w:r>
        <w:rPr>
          <w:spacing w:val="-56"/>
          <w:w w:val="108"/>
          <w:position w:val="9"/>
          <w:sz w:val="17"/>
        </w:rPr>
        <w:t>2</w:t>
      </w:r>
      <w:r>
        <w:rPr>
          <w:w w:val="34"/>
          <w:sz w:val="17"/>
        </w:rPr>
        <w:t>)</w:t>
      </w:r>
      <w:r>
        <w:rPr>
          <w:sz w:val="17"/>
        </w:rPr>
        <w:t> </w:t>
      </w:r>
      <w:r>
        <w:rPr>
          <w:spacing w:val="13"/>
          <w:sz w:val="17"/>
        </w:rPr>
        <w:t> </w:t>
      </w:r>
      <w:r>
        <w:rPr>
          <w:w w:val="34"/>
          <w:sz w:val="17"/>
        </w:rPr>
        <w:t>.</w:t>
      </w:r>
      <w:r>
        <w:rPr>
          <w:spacing w:val="-26"/>
          <w:sz w:val="17"/>
        </w:rPr>
        <w:t> </w:t>
      </w:r>
      <w:r>
        <w:rPr>
          <w:w w:val="102"/>
          <w:sz w:val="27"/>
        </w:rPr>
        <w:t>»;</w:t>
      </w:r>
    </w:p>
    <w:p>
      <w:pPr>
        <w:spacing w:line="308" w:lineRule="exact" w:before="0"/>
        <w:ind w:left="833" w:right="0" w:firstLine="0"/>
        <w:jc w:val="left"/>
        <w:rPr>
          <w:sz w:val="27"/>
        </w:rPr>
      </w:pPr>
      <w:r>
        <w:rPr>
          <w:spacing w:val="-1"/>
          <w:w w:val="104"/>
          <w:sz w:val="27"/>
        </w:rPr>
        <w:t>д</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8"/>
          <w:w w:val="108"/>
          <w:sz w:val="27"/>
        </w:rPr>
        <w:t>«</w:t>
      </w:r>
      <w:r>
        <w:rPr>
          <w:spacing w:val="-81"/>
          <w:w w:val="96"/>
          <w:position w:val="10"/>
          <w:sz w:val="19"/>
        </w:rPr>
        <w:t>2</w:t>
      </w:r>
      <w:r>
        <w:rPr>
          <w:rFonts w:ascii="Arial" w:hAnsi="Arial"/>
          <w:w w:val="55"/>
          <w:sz w:val="19"/>
        </w:rPr>
        <w:t>&lt;</w:t>
      </w:r>
      <w:r>
        <w:rPr>
          <w:rFonts w:ascii="Arial" w:hAnsi="Arial"/>
          <w:spacing w:val="-9"/>
          <w:sz w:val="19"/>
        </w:rPr>
        <w:t> </w:t>
      </w:r>
      <w:r>
        <w:rPr>
          <w:spacing w:val="-90"/>
          <w:w w:val="96"/>
          <w:position w:val="9"/>
          <w:sz w:val="19"/>
        </w:rPr>
        <w:t>2</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3"/>
          <w:sz w:val="27"/>
        </w:rPr>
        <w:t>1.12</w:t>
      </w:r>
      <w:r>
        <w:rPr>
          <w:spacing w:val="5"/>
          <w:sz w:val="27"/>
        </w:rPr>
        <w:t> </w:t>
      </w:r>
      <w:r>
        <w:rPr>
          <w:spacing w:val="-1"/>
          <w:w w:val="101"/>
          <w:sz w:val="27"/>
        </w:rPr>
        <w:t>следующег</w:t>
      </w:r>
      <w:r>
        <w:rPr>
          <w:w w:val="101"/>
          <w:sz w:val="27"/>
        </w:rPr>
        <w:t>о</w:t>
      </w:r>
      <w:r>
        <w:rPr>
          <w:spacing w:val="27"/>
          <w:sz w:val="27"/>
        </w:rPr>
        <w:t> </w:t>
      </w:r>
      <w:r>
        <w:rPr>
          <w:spacing w:val="-1"/>
          <w:w w:val="102"/>
          <w:sz w:val="27"/>
        </w:rPr>
        <w:t>содержания:</w:t>
      </w:r>
    </w:p>
    <w:p>
      <w:pPr>
        <w:spacing w:before="179"/>
        <w:ind w:left="823" w:right="0" w:firstLine="0"/>
        <w:jc w:val="left"/>
        <w:rPr>
          <w:sz w:val="27"/>
        </w:rPr>
      </w:pPr>
      <w:r>
        <w:rPr>
          <w:w w:val="102"/>
          <w:sz w:val="27"/>
        </w:rPr>
        <w:t>«</w:t>
      </w:r>
      <w:r>
        <w:rPr>
          <w:spacing w:val="-97"/>
          <w:w w:val="108"/>
          <w:position w:val="9"/>
          <w:sz w:val="17"/>
        </w:rPr>
        <w:t>2</w:t>
      </w:r>
      <w:r>
        <w:rPr>
          <w:rFonts w:ascii="Arial" w:hAnsi="Arial"/>
          <w:w w:val="55"/>
          <w:sz w:val="21"/>
        </w:rPr>
        <w:t>&lt;</w:t>
      </w:r>
      <w:r>
        <w:rPr>
          <w:rFonts w:ascii="Arial" w:hAnsi="Arial"/>
          <w:spacing w:val="20"/>
          <w:sz w:val="21"/>
        </w:rPr>
        <w:t> </w:t>
      </w:r>
      <w:r>
        <w:rPr>
          <w:spacing w:val="-6"/>
          <w:w w:val="55"/>
          <w:position w:val="9"/>
          <w:sz w:val="17"/>
        </w:rPr>
        <w:t>2</w:t>
      </w:r>
      <w:r>
        <w:rPr>
          <w:w w:val="34"/>
          <w:sz w:val="17"/>
        </w:rPr>
        <w:t>)</w:t>
      </w:r>
      <w:r>
        <w:rPr>
          <w:sz w:val="17"/>
        </w:rPr>
        <w:t> </w:t>
      </w:r>
      <w:r>
        <w:rPr>
          <w:spacing w:val="-19"/>
          <w:sz w:val="17"/>
        </w:rPr>
        <w:t> </w:t>
      </w:r>
      <w:r>
        <w:rPr>
          <w:spacing w:val="-1"/>
          <w:w w:val="102"/>
          <w:sz w:val="27"/>
        </w:rPr>
        <w:t>Част</w:t>
      </w:r>
      <w:r>
        <w:rPr>
          <w:w w:val="102"/>
          <w:sz w:val="27"/>
        </w:rPr>
        <w:t>ь</w:t>
      </w:r>
      <w:r>
        <w:rPr>
          <w:sz w:val="27"/>
        </w:rPr>
        <w:t> </w:t>
      </w:r>
      <w:r>
        <w:rPr>
          <w:spacing w:val="-34"/>
          <w:sz w:val="27"/>
        </w:rPr>
        <w:t> </w:t>
      </w:r>
      <w:r>
        <w:rPr>
          <w:w w:val="108"/>
          <w:sz w:val="27"/>
        </w:rPr>
        <w:t>2</w:t>
      </w:r>
      <w:r>
        <w:rPr>
          <w:spacing w:val="26"/>
          <w:sz w:val="27"/>
        </w:rPr>
        <w:t> </w:t>
      </w:r>
      <w:r>
        <w:rPr>
          <w:spacing w:val="-1"/>
          <w:w w:val="102"/>
          <w:sz w:val="27"/>
        </w:rPr>
        <w:t>стать</w:t>
      </w:r>
      <w:r>
        <w:rPr>
          <w:w w:val="102"/>
          <w:sz w:val="27"/>
        </w:rPr>
        <w:t>и</w:t>
      </w:r>
      <w:r>
        <w:rPr>
          <w:sz w:val="27"/>
        </w:rPr>
        <w:t> </w:t>
      </w:r>
      <w:r>
        <w:rPr>
          <w:spacing w:val="-26"/>
          <w:sz w:val="27"/>
        </w:rPr>
        <w:t> </w:t>
      </w:r>
      <w:r>
        <w:rPr>
          <w:w w:val="106"/>
          <w:sz w:val="27"/>
        </w:rPr>
        <w:t>12</w:t>
      </w:r>
      <w:r>
        <w:rPr>
          <w:spacing w:val="26"/>
          <w:sz w:val="27"/>
        </w:rPr>
        <w:t> </w:t>
      </w:r>
      <w:r>
        <w:rPr>
          <w:spacing w:val="-1"/>
          <w:w w:val="102"/>
          <w:sz w:val="27"/>
        </w:rPr>
        <w:t>Федеральног</w:t>
      </w:r>
      <w:r>
        <w:rPr>
          <w:w w:val="102"/>
          <w:sz w:val="27"/>
        </w:rPr>
        <w:t>о</w:t>
      </w:r>
      <w:r>
        <w:rPr>
          <w:sz w:val="27"/>
        </w:rPr>
        <w:t> </w:t>
      </w:r>
      <w:r>
        <w:rPr>
          <w:spacing w:val="-19"/>
          <w:sz w:val="27"/>
        </w:rPr>
        <w:t> </w:t>
      </w:r>
      <w:r>
        <w:rPr>
          <w:spacing w:val="-1"/>
          <w:w w:val="103"/>
          <w:sz w:val="27"/>
        </w:rPr>
        <w:t>закон</w:t>
      </w:r>
      <w:r>
        <w:rPr>
          <w:w w:val="103"/>
          <w:sz w:val="27"/>
        </w:rPr>
        <w:t>а</w:t>
      </w:r>
      <w:r>
        <w:rPr>
          <w:spacing w:val="31"/>
          <w:sz w:val="27"/>
        </w:rPr>
        <w:t> </w:t>
      </w:r>
      <w:r>
        <w:rPr>
          <w:w w:val="105"/>
          <w:sz w:val="27"/>
        </w:rPr>
        <w:t>от</w:t>
      </w:r>
      <w:r>
        <w:rPr>
          <w:sz w:val="27"/>
        </w:rPr>
        <w:t> </w:t>
      </w:r>
      <w:r>
        <w:rPr>
          <w:spacing w:val="-32"/>
          <w:sz w:val="27"/>
        </w:rPr>
        <w:t> </w:t>
      </w:r>
      <w:r>
        <w:rPr>
          <w:w w:val="104"/>
          <w:sz w:val="27"/>
        </w:rPr>
        <w:t>29</w:t>
      </w:r>
      <w:r>
        <w:rPr>
          <w:spacing w:val="27"/>
          <w:sz w:val="27"/>
        </w:rPr>
        <w:t> </w:t>
      </w:r>
      <w:r>
        <w:rPr>
          <w:spacing w:val="-1"/>
          <w:w w:val="102"/>
          <w:sz w:val="27"/>
        </w:rPr>
        <w:t>декабр</w:t>
      </w:r>
      <w:r>
        <w:rPr>
          <w:w w:val="102"/>
          <w:sz w:val="27"/>
        </w:rPr>
        <w:t>я</w:t>
      </w:r>
      <w:r>
        <w:rPr>
          <w:sz w:val="27"/>
        </w:rPr>
        <w:t> </w:t>
      </w:r>
      <w:r>
        <w:rPr>
          <w:spacing w:val="-18"/>
          <w:sz w:val="27"/>
        </w:rPr>
        <w:t> </w:t>
      </w:r>
      <w:r>
        <w:rPr>
          <w:w w:val="102"/>
          <w:sz w:val="27"/>
        </w:rPr>
        <w:t>2012</w:t>
      </w:r>
      <w:r>
        <w:rPr>
          <w:sz w:val="27"/>
        </w:rPr>
        <w:t> </w:t>
      </w:r>
      <w:r>
        <w:rPr>
          <w:spacing w:val="-28"/>
          <w:sz w:val="27"/>
        </w:rPr>
        <w:t> </w:t>
      </w:r>
      <w:r>
        <w:rPr>
          <w:spacing w:val="-1"/>
          <w:w w:val="103"/>
          <w:sz w:val="27"/>
        </w:rPr>
        <w:t>г</w:t>
      </w:r>
      <w:r>
        <w:rPr>
          <w:w w:val="103"/>
          <w:sz w:val="27"/>
        </w:rPr>
        <w:t>.</w:t>
      </w:r>
      <w:r>
        <w:rPr>
          <w:spacing w:val="15"/>
          <w:sz w:val="27"/>
        </w:rPr>
        <w:t> </w:t>
      </w:r>
      <w:r>
        <w:rPr>
          <w:rFonts w:ascii="Arial" w:hAnsi="Arial"/>
          <w:w w:val="99"/>
          <w:sz w:val="27"/>
        </w:rPr>
        <w:t>№</w:t>
      </w:r>
      <w:r>
        <w:rPr>
          <w:rFonts w:ascii="Arial" w:hAnsi="Arial"/>
          <w:spacing w:val="18"/>
          <w:sz w:val="27"/>
        </w:rPr>
        <w:t> </w:t>
      </w:r>
      <w:r>
        <w:rPr>
          <w:w w:val="103"/>
          <w:sz w:val="27"/>
        </w:rPr>
        <w:t>273-ФЗ</w:t>
      </w:r>
    </w:p>
    <w:p>
      <w:pPr>
        <w:spacing w:before="189"/>
        <w:ind w:left="121" w:right="0" w:firstLine="0"/>
        <w:jc w:val="left"/>
        <w:rPr>
          <w:sz w:val="27"/>
        </w:rPr>
      </w:pPr>
      <w:r>
        <w:rPr>
          <w:w w:val="105"/>
          <w:sz w:val="27"/>
        </w:rPr>
        <w:t>«Об образовании в Российской Федерации»;</w:t>
      </w:r>
    </w:p>
    <w:p>
      <w:pPr>
        <w:spacing w:line="376" w:lineRule="auto" w:before="175"/>
        <w:ind w:left="115" w:right="149" w:firstLine="706"/>
        <w:jc w:val="both"/>
        <w:rPr>
          <w:sz w:val="27"/>
        </w:rPr>
      </w:pPr>
      <w:r>
        <w:rPr>
          <w:w w:val="105"/>
          <w:sz w:val="27"/>
        </w:rPr>
        <w:t>е) в пункте 1.13 слова «ПООП, но не более чем на 40 процентов от срока получения образования и объема образовательной программы, установленных настоящим ФГОС СПО</w:t>
      </w:r>
      <w:r>
        <w:rPr>
          <w:rFonts w:ascii="Arial" w:hAnsi="Arial"/>
          <w:w w:val="105"/>
          <w:position w:val="9"/>
          <w:sz w:val="17"/>
        </w:rPr>
        <w:t>3</w:t>
      </w:r>
      <w:r>
        <w:rPr>
          <w:rFonts w:ascii="Arial" w:hAnsi="Arial"/>
          <w:w w:val="105"/>
          <w:sz w:val="17"/>
        </w:rPr>
        <w:t>, </w:t>
      </w:r>
      <w:r>
        <w:rPr>
          <w:w w:val="105"/>
          <w:sz w:val="27"/>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w:t>
      </w:r>
    </w:p>
    <w:p>
      <w:pPr>
        <w:pStyle w:val="BodyText"/>
        <w:rPr>
          <w:sz w:val="30"/>
        </w:rPr>
      </w:pPr>
    </w:p>
    <w:p>
      <w:pPr>
        <w:spacing w:before="208"/>
        <w:ind w:left="117" w:right="0" w:firstLine="0"/>
        <w:jc w:val="both"/>
        <w:rPr>
          <w:sz w:val="15"/>
        </w:rPr>
      </w:pPr>
      <w:r>
        <w:rPr>
          <w:w w:val="105"/>
          <w:sz w:val="15"/>
        </w:rPr>
        <w:t>Изменения - 05</w:t>
      </w:r>
    </w:p>
    <w:p>
      <w:pPr>
        <w:spacing w:after="0"/>
        <w:jc w:val="both"/>
        <w:rPr>
          <w:sz w:val="15"/>
        </w:rPr>
        <w:sectPr>
          <w:headerReference w:type="default" r:id="rId829"/>
          <w:footerReference w:type="default" r:id="rId830"/>
          <w:pgSz w:w="11880" w:h="17160"/>
          <w:pgMar w:header="693" w:footer="0" w:top="940" w:bottom="0" w:left="1120" w:right="320"/>
        </w:sectPr>
      </w:pPr>
    </w:p>
    <w:p>
      <w:pPr>
        <w:pStyle w:val="BodyText"/>
        <w:spacing w:before="8"/>
        <w:rPr>
          <w:sz w:val="20"/>
        </w:rPr>
      </w:pPr>
      <w:r>
        <w:rPr/>
        <w:pict>
          <v:line style="position:absolute;mso-position-horizontal-relative:page;mso-position-vertical-relative:page;z-index:19144" from="1.923084pt,-.000005pt" to="1.923084pt,861.119979pt" stroked="true" strokeweight="1.682698pt" strokecolor="#000000">
            <v:stroke dashstyle="solid"/>
            <w10:wrap type="none"/>
          </v:line>
        </w:pict>
      </w:r>
      <w:r>
        <w:rPr/>
        <w:pict>
          <v:line style="position:absolute;mso-position-horizontal-relative:page;mso-position-vertical-relative:page;z-index:19168" from="7.692334pt,2.883206pt" to="597.599969pt,2.883206pt" stroked="true" strokeweight="2.642944pt" strokecolor="#000000">
            <v:stroke dashstyle="solid"/>
            <w10:wrap type="none"/>
          </v:line>
        </w:pict>
      </w:r>
    </w:p>
    <w:p>
      <w:pPr>
        <w:tabs>
          <w:tab w:pos="695" w:val="left" w:leader="none"/>
          <w:tab w:pos="1577" w:val="left" w:leader="none"/>
          <w:tab w:pos="2233" w:val="left" w:leader="none"/>
          <w:tab w:pos="2720" w:val="left" w:leader="none"/>
          <w:tab w:pos="3209" w:val="left" w:leader="none"/>
          <w:tab w:pos="4662" w:val="left" w:leader="none"/>
          <w:tab w:pos="5129" w:val="left" w:leader="none"/>
          <w:tab w:pos="6012" w:val="left" w:leader="none"/>
          <w:tab w:pos="7485" w:val="left" w:leader="none"/>
          <w:tab w:pos="9171" w:val="left" w:leader="none"/>
          <w:tab w:pos="9528" w:val="left" w:leader="none"/>
        </w:tabs>
        <w:spacing w:line="386" w:lineRule="auto" w:before="89"/>
        <w:ind w:left="211" w:right="112" w:firstLine="3"/>
        <w:jc w:val="left"/>
        <w:rPr>
          <w:sz w:val="27"/>
        </w:rPr>
      </w:pPr>
      <w:r>
        <w:rPr>
          <w:w w:val="105"/>
          <w:sz w:val="27"/>
        </w:rPr>
        <w:t>не</w:t>
        <w:tab/>
        <w:t>более</w:t>
        <w:tab/>
        <w:t>чем</w:t>
        <w:tab/>
        <w:t>на</w:t>
        <w:tab/>
        <w:t>40</w:t>
        <w:tab/>
        <w:t>процентов</w:t>
        <w:tab/>
        <w:t>от</w:t>
        <w:tab/>
        <w:t>срока</w:t>
        <w:tab/>
        <w:t>получения</w:t>
        <w:tab/>
        <w:t>образования</w:t>
        <w:tab/>
        <w:t>и</w:t>
        <w:tab/>
      </w:r>
      <w:r>
        <w:rPr>
          <w:sz w:val="27"/>
        </w:rPr>
        <w:t>объема </w:t>
      </w:r>
      <w:r>
        <w:rPr>
          <w:w w:val="105"/>
          <w:sz w:val="27"/>
        </w:rPr>
        <w:t>образовательной программы, установленных настоящим ФГОС</w:t>
      </w:r>
      <w:r>
        <w:rPr>
          <w:spacing w:val="7"/>
          <w:w w:val="105"/>
          <w:sz w:val="27"/>
        </w:rPr>
        <w:t> </w:t>
      </w:r>
      <w:r>
        <w:rPr>
          <w:spacing w:val="-4"/>
          <w:w w:val="105"/>
          <w:sz w:val="27"/>
        </w:rPr>
        <w:t>СПО</w:t>
      </w:r>
      <w:r>
        <w:rPr>
          <w:spacing w:val="-4"/>
          <w:w w:val="105"/>
          <w:position w:val="9"/>
          <w:sz w:val="17"/>
        </w:rPr>
        <w:t>3</w:t>
      </w:r>
      <w:r>
        <w:rPr>
          <w:spacing w:val="-4"/>
          <w:w w:val="105"/>
          <w:sz w:val="27"/>
        </w:rPr>
        <w:t>.»;;</w:t>
      </w:r>
    </w:p>
    <w:p>
      <w:pPr>
        <w:tabs>
          <w:tab w:pos="1463" w:val="left" w:leader="none"/>
          <w:tab w:pos="1860" w:val="left" w:leader="none"/>
          <w:tab w:pos="2894" w:val="left" w:leader="none"/>
          <w:tab w:pos="4378" w:val="left" w:leader="none"/>
          <w:tab w:pos="5460" w:val="left" w:leader="none"/>
          <w:tab w:pos="6066" w:val="left" w:leader="none"/>
          <w:tab w:pos="7947" w:val="left" w:leader="none"/>
          <w:tab w:pos="9289" w:val="left" w:leader="none"/>
        </w:tabs>
        <w:spacing w:line="374" w:lineRule="auto" w:before="0"/>
        <w:ind w:left="206" w:right="123" w:firstLine="708"/>
        <w:jc w:val="left"/>
        <w:rPr>
          <w:sz w:val="27"/>
        </w:rPr>
      </w:pPr>
      <w:r>
        <w:rPr>
          <w:sz w:val="27"/>
        </w:rPr>
        <w:t>ж)</w:t>
        <w:tab/>
        <w:t>в</w:t>
        <w:tab/>
        <w:t>абзаце</w:t>
        <w:tab/>
        <w:t>четвертом</w:t>
        <w:tab/>
        <w:t>пункта</w:t>
        <w:tab/>
        <w:t>2.1</w:t>
        <w:tab/>
        <w:t>аббревиатуру</w:t>
        <w:tab/>
        <w:t>«ПООП»</w:t>
        <w:tab/>
        <w:t>заменить аббревиатурой</w:t>
      </w:r>
      <w:r>
        <w:rPr>
          <w:spacing w:val="26"/>
          <w:sz w:val="27"/>
        </w:rPr>
        <w:t> </w:t>
      </w:r>
      <w:r>
        <w:rPr>
          <w:sz w:val="27"/>
        </w:rPr>
        <w:t>«ПОП»;</w:t>
      </w:r>
    </w:p>
    <w:p>
      <w:pPr>
        <w:spacing w:before="12"/>
        <w:ind w:left="909" w:right="0" w:firstLine="0"/>
        <w:jc w:val="left"/>
        <w:rPr>
          <w:sz w:val="27"/>
        </w:rPr>
      </w:pPr>
      <w:r>
        <w:rPr>
          <w:w w:val="105"/>
          <w:sz w:val="27"/>
        </w:rPr>
        <w:t>з) в Таблице </w:t>
      </w:r>
      <w:r>
        <w:rPr>
          <w:rFonts w:ascii="Arial" w:hAnsi="Arial"/>
          <w:w w:val="105"/>
          <w:sz w:val="26"/>
        </w:rPr>
        <w:t>№ </w:t>
      </w:r>
      <w:r>
        <w:rPr>
          <w:w w:val="105"/>
          <w:sz w:val="27"/>
        </w:rPr>
        <w:t>1 пункта 2.2</w:t>
      </w:r>
      <w:r>
        <w:rPr>
          <w:spacing w:val="-51"/>
          <w:w w:val="105"/>
          <w:sz w:val="27"/>
        </w:rPr>
        <w:t> </w:t>
      </w:r>
      <w:r>
        <w:rPr>
          <w:w w:val="105"/>
          <w:sz w:val="27"/>
        </w:rPr>
        <w:t>строку</w:t>
      </w:r>
    </w:p>
    <w:p>
      <w:pPr>
        <w:pStyle w:val="BodyText"/>
        <w:spacing w:before="188"/>
        <w:ind w:left="899"/>
        <w:rPr>
          <w:rFonts w:ascii="Arial" w:hAnsi="Arial"/>
        </w:rPr>
      </w:pPr>
      <w:r>
        <w:rPr>
          <w:rFonts w:ascii="Arial" w:hAnsi="Arial"/>
          <w:w w:val="104"/>
        </w:rPr>
        <w:t>«</w:t>
      </w:r>
    </w:p>
    <w:p>
      <w:pPr>
        <w:pStyle w:val="BodyText"/>
        <w:spacing w:before="5"/>
        <w:rPr>
          <w:rFonts w:ascii="Arial"/>
          <w:sz w:val="13"/>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89"/>
        <w:gridCol w:w="2726"/>
        <w:gridCol w:w="2538"/>
      </w:tblGrid>
      <w:tr>
        <w:trPr>
          <w:trHeight w:val="2498" w:hRule="atLeast"/>
        </w:trPr>
        <w:tc>
          <w:tcPr>
            <w:tcW w:w="4889" w:type="dxa"/>
          </w:tcPr>
          <w:p>
            <w:pPr>
              <w:pStyle w:val="TableParagraph"/>
              <w:spacing w:line="254" w:lineRule="auto" w:before="115"/>
              <w:ind w:left="71" w:right="100" w:firstLine="8"/>
              <w:rPr>
                <w:sz w:val="27"/>
              </w:rPr>
            </w:pPr>
            <w:r>
              <w:rPr>
                <w:w w:val="105"/>
                <w:sz w:val="27"/>
              </w:rPr>
              <w:t>на</w:t>
            </w:r>
            <w:r>
              <w:rPr>
                <w:spacing w:val="-31"/>
                <w:w w:val="105"/>
                <w:sz w:val="27"/>
              </w:rPr>
              <w:t> </w:t>
            </w:r>
            <w:r>
              <w:rPr>
                <w:w w:val="105"/>
                <w:sz w:val="27"/>
              </w:rPr>
              <w:t>базе</w:t>
            </w:r>
            <w:r>
              <w:rPr>
                <w:spacing w:val="-26"/>
                <w:w w:val="105"/>
                <w:sz w:val="27"/>
              </w:rPr>
              <w:t> </w:t>
            </w:r>
            <w:r>
              <w:rPr>
                <w:w w:val="105"/>
                <w:sz w:val="27"/>
              </w:rPr>
              <w:t>основного</w:t>
            </w:r>
            <w:r>
              <w:rPr>
                <w:spacing w:val="-20"/>
                <w:w w:val="105"/>
                <w:sz w:val="27"/>
              </w:rPr>
              <w:t> </w:t>
            </w:r>
            <w:r>
              <w:rPr>
                <w:w w:val="105"/>
                <w:sz w:val="27"/>
              </w:rPr>
              <w:t>общего</w:t>
            </w:r>
            <w:r>
              <w:rPr>
                <w:spacing w:val="-24"/>
                <w:w w:val="105"/>
                <w:sz w:val="27"/>
              </w:rPr>
              <w:t> </w:t>
            </w:r>
            <w:r>
              <w:rPr>
                <w:w w:val="105"/>
                <w:sz w:val="27"/>
              </w:rPr>
              <w:t>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726" w:type="dxa"/>
          </w:tcPr>
          <w:p>
            <w:pPr>
              <w:pStyle w:val="TableParagraph"/>
              <w:spacing w:before="125"/>
              <w:ind w:left="1072" w:right="1031"/>
              <w:jc w:val="center"/>
              <w:rPr>
                <w:sz w:val="27"/>
              </w:rPr>
            </w:pPr>
            <w:r>
              <w:rPr>
                <w:w w:val="105"/>
                <w:sz w:val="27"/>
              </w:rPr>
              <w:t>5940</w:t>
            </w:r>
          </w:p>
        </w:tc>
        <w:tc>
          <w:tcPr>
            <w:tcW w:w="2538" w:type="dxa"/>
          </w:tcPr>
          <w:p>
            <w:pPr>
              <w:pStyle w:val="TableParagraph"/>
              <w:spacing w:before="129"/>
              <w:ind w:left="968" w:right="925"/>
              <w:jc w:val="center"/>
              <w:rPr>
                <w:sz w:val="27"/>
              </w:rPr>
            </w:pPr>
            <w:r>
              <w:rPr>
                <w:w w:val="105"/>
                <w:sz w:val="27"/>
              </w:rPr>
              <w:t>7416</w:t>
            </w:r>
          </w:p>
        </w:tc>
      </w:tr>
    </w:tbl>
    <w:p>
      <w:pPr>
        <w:pStyle w:val="BodyText"/>
        <w:spacing w:before="23"/>
        <w:ind w:right="116"/>
        <w:jc w:val="right"/>
        <w:rPr>
          <w:rFonts w:ascii="Arial" w:hAnsi="Arial"/>
        </w:rPr>
      </w:pPr>
      <w:r>
        <w:rPr>
          <w:rFonts w:ascii="Arial" w:hAnsi="Arial"/>
          <w:w w:val="104"/>
        </w:rPr>
        <w:t>»</w:t>
      </w:r>
    </w:p>
    <w:p>
      <w:pPr>
        <w:spacing w:before="159"/>
        <w:ind w:left="895" w:right="0" w:firstLine="0"/>
        <w:jc w:val="left"/>
        <w:rPr>
          <w:sz w:val="27"/>
        </w:rPr>
      </w:pPr>
      <w:r>
        <w:rPr>
          <w:sz w:val="27"/>
        </w:rPr>
        <w:t>заменить строкой</w:t>
      </w:r>
    </w:p>
    <w:p>
      <w:pPr>
        <w:spacing w:before="180"/>
        <w:ind w:left="894" w:right="0" w:firstLine="0"/>
        <w:jc w:val="left"/>
        <w:rPr>
          <w:sz w:val="27"/>
        </w:rPr>
      </w:pPr>
      <w:r>
        <w:rPr>
          <w:w w:val="108"/>
          <w:sz w:val="27"/>
        </w:rPr>
        <w:t>«</w:t>
      </w:r>
    </w:p>
    <w:p>
      <w:pPr>
        <w:pStyle w:val="BodyText"/>
        <w:spacing w:before="4"/>
        <w:rPr>
          <w:sz w:val="14"/>
        </w:r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85"/>
        <w:gridCol w:w="2731"/>
        <w:gridCol w:w="2539"/>
      </w:tblGrid>
      <w:tr>
        <w:trPr>
          <w:trHeight w:val="2166" w:hRule="atLeast"/>
        </w:trPr>
        <w:tc>
          <w:tcPr>
            <w:tcW w:w="4885" w:type="dxa"/>
          </w:tcPr>
          <w:p>
            <w:pPr>
              <w:pStyle w:val="TableParagraph"/>
              <w:spacing w:line="254" w:lineRule="auto" w:before="120"/>
              <w:ind w:left="67" w:firstLine="8"/>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731" w:type="dxa"/>
          </w:tcPr>
          <w:p>
            <w:pPr>
              <w:pStyle w:val="TableParagraph"/>
              <w:spacing w:before="120"/>
              <w:ind w:left="1076" w:right="1032"/>
              <w:jc w:val="center"/>
              <w:rPr>
                <w:sz w:val="27"/>
              </w:rPr>
            </w:pPr>
            <w:r>
              <w:rPr>
                <w:w w:val="105"/>
                <w:sz w:val="27"/>
              </w:rPr>
              <w:t>5940</w:t>
            </w:r>
          </w:p>
        </w:tc>
        <w:tc>
          <w:tcPr>
            <w:tcW w:w="2539" w:type="dxa"/>
          </w:tcPr>
          <w:p>
            <w:pPr>
              <w:pStyle w:val="TableParagraph"/>
              <w:spacing w:before="120"/>
              <w:ind w:left="977" w:right="943"/>
              <w:jc w:val="center"/>
              <w:rPr>
                <w:sz w:val="27"/>
              </w:rPr>
            </w:pPr>
            <w:r>
              <w:rPr>
                <w:sz w:val="27"/>
              </w:rPr>
              <w:t>7416</w:t>
            </w:r>
          </w:p>
        </w:tc>
      </w:tr>
    </w:tbl>
    <w:p>
      <w:pPr>
        <w:spacing w:before="14"/>
        <w:ind w:left="0" w:right="138" w:firstLine="0"/>
        <w:jc w:val="right"/>
        <w:rPr>
          <w:sz w:val="27"/>
        </w:rPr>
      </w:pPr>
      <w:r>
        <w:rPr>
          <w:w w:val="105"/>
          <w:sz w:val="27"/>
        </w:rPr>
        <w:t>»;</w:t>
      </w:r>
    </w:p>
    <w:p>
      <w:pPr>
        <w:spacing w:before="185"/>
        <w:ind w:left="887" w:right="0" w:firstLine="0"/>
        <w:jc w:val="left"/>
        <w:rPr>
          <w:sz w:val="27"/>
        </w:rPr>
      </w:pPr>
      <w:r>
        <w:rPr>
          <w:w w:val="105"/>
          <w:sz w:val="27"/>
        </w:rPr>
        <w:t>и) в абзаце первом пункта 2.3 аббревиатуру «ПООП» заменить аббревиатурой</w:t>
      </w:r>
    </w:p>
    <w:p>
      <w:pPr>
        <w:spacing w:before="184"/>
        <w:ind w:left="178" w:right="0" w:firstLine="0"/>
        <w:jc w:val="left"/>
        <w:rPr>
          <w:sz w:val="27"/>
        </w:rPr>
      </w:pPr>
      <w:r>
        <w:rPr>
          <w:sz w:val="27"/>
        </w:rPr>
        <w:t>«ПОП»;</w:t>
      </w:r>
    </w:p>
    <w:p>
      <w:pPr>
        <w:spacing w:before="180"/>
        <w:ind w:left="882" w:right="0" w:firstLine="0"/>
        <w:jc w:val="left"/>
        <w:rPr>
          <w:sz w:val="27"/>
        </w:rPr>
      </w:pPr>
      <w:r>
        <w:rPr>
          <w:w w:val="105"/>
          <w:sz w:val="27"/>
        </w:rPr>
        <w:t>к) в пункте 3.2:</w:t>
      </w:r>
    </w:p>
    <w:p>
      <w:pPr>
        <w:spacing w:before="180"/>
        <w:ind w:left="879" w:right="0" w:firstLine="0"/>
        <w:jc w:val="left"/>
        <w:rPr>
          <w:sz w:val="27"/>
        </w:rPr>
      </w:pPr>
      <w:r>
        <w:rPr>
          <w:w w:val="105"/>
          <w:sz w:val="27"/>
        </w:rPr>
        <w:t>абзац четвертый после слов «использовать знания по» дополнить словами</w:t>
      </w:r>
    </w:p>
    <w:p>
      <w:pPr>
        <w:spacing w:before="179"/>
        <w:ind w:left="173" w:right="0" w:firstLine="0"/>
        <w:jc w:val="left"/>
        <w:rPr>
          <w:sz w:val="27"/>
        </w:rPr>
      </w:pPr>
      <w:r>
        <w:rPr>
          <w:w w:val="105"/>
          <w:sz w:val="27"/>
        </w:rPr>
        <w:t>«правовой и»;</w:t>
      </w:r>
    </w:p>
    <w:p>
      <w:pPr>
        <w:spacing w:line="381" w:lineRule="auto" w:before="180"/>
        <w:ind w:left="174" w:right="171" w:firstLine="703"/>
        <w:jc w:val="left"/>
        <w:rPr>
          <w:sz w:val="27"/>
        </w:rPr>
      </w:pPr>
      <w:r>
        <w:rPr>
          <w:w w:val="105"/>
          <w:sz w:val="27"/>
        </w:rPr>
        <w:t>в абзаце седьмом слово «общечеловеческих» заменить словами «российских духовно-нравственных »;</w:t>
      </w:r>
    </w:p>
    <w:p>
      <w:pPr>
        <w:tabs>
          <w:tab w:pos="1401" w:val="left" w:leader="none"/>
          <w:tab w:pos="1825" w:val="left" w:leader="none"/>
          <w:tab w:pos="3365" w:val="left" w:leader="none"/>
          <w:tab w:pos="4219" w:val="left" w:leader="none"/>
          <w:tab w:pos="5326" w:val="left" w:leader="none"/>
          <w:tab w:pos="5965" w:val="left" w:leader="none"/>
          <w:tab w:pos="7875" w:val="left" w:leader="none"/>
          <w:tab w:pos="9246" w:val="left" w:leader="none"/>
        </w:tabs>
        <w:spacing w:line="381" w:lineRule="auto" w:before="0"/>
        <w:ind w:left="167" w:right="165" w:firstLine="709"/>
        <w:jc w:val="left"/>
        <w:rPr>
          <w:sz w:val="27"/>
        </w:rPr>
      </w:pPr>
      <w:r>
        <w:rPr>
          <w:w w:val="105"/>
          <w:sz w:val="27"/>
        </w:rPr>
        <w:t>л)</w:t>
        <w:tab/>
        <w:t>в</w:t>
        <w:tab/>
        <w:t>подпункте</w:t>
        <w:tab/>
        <w:t>4.2.1</w:t>
        <w:tab/>
        <w:t>пункта</w:t>
        <w:tab/>
        <w:t>4.2</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308" w:lineRule="exact" w:before="0"/>
        <w:ind w:left="873" w:right="0" w:firstLine="0"/>
        <w:jc w:val="left"/>
        <w:rPr>
          <w:sz w:val="27"/>
        </w:rPr>
      </w:pPr>
      <w:r>
        <w:rPr>
          <w:w w:val="105"/>
          <w:sz w:val="27"/>
        </w:rPr>
        <w:t>м) в пункте 4.3:</w:t>
      </w:r>
    </w:p>
    <w:p>
      <w:pPr>
        <w:spacing w:after="0" w:line="308" w:lineRule="exact"/>
        <w:jc w:val="left"/>
        <w:rPr>
          <w:sz w:val="27"/>
        </w:rPr>
        <w:sectPr>
          <w:headerReference w:type="default" r:id="rId831"/>
          <w:footerReference w:type="default" r:id="rId832"/>
          <w:pgSz w:w="11960" w:h="17230"/>
          <w:pgMar w:header="770" w:footer="434" w:top="1020" w:bottom="620" w:left="1140" w:right="320"/>
        </w:sectPr>
      </w:pPr>
    </w:p>
    <w:p>
      <w:pPr>
        <w:pStyle w:val="BodyText"/>
        <w:spacing w:line="369" w:lineRule="auto" w:before="78"/>
        <w:ind w:left="146" w:right="120" w:firstLine="709"/>
        <w:jc w:val="both"/>
      </w:pPr>
      <w:r>
        <w:rPr/>
        <w:pict>
          <v:line style="position:absolute;mso-position-horizontal-relative:page;mso-position-vertical-relative:page;z-index:19192" from=".961546pt,123.978233pt" to=".961546pt,860.40003pt" stroked="true" strokeweight="1.442318pt" strokecolor="#000000">
            <v:stroke dashstyle="solid"/>
            <w10:wrap type="none"/>
          </v:line>
        </w:pict>
      </w:r>
      <w:r>
        <w:rPr/>
        <w:t>в абзаце втором подпункта 4.3.4 аббревиатуру «ПООП» заменить аббревиатурой «ПОП»;</w:t>
      </w:r>
    </w:p>
    <w:p>
      <w:pPr>
        <w:pStyle w:val="BodyText"/>
        <w:spacing w:line="364" w:lineRule="auto" w:before="8"/>
        <w:ind w:left="857" w:right="588" w:hanging="6"/>
      </w:pPr>
      <w:r>
        <w:rPr/>
        <w:t>в подпункте 4.3.7 аббревиатуру «ПООП» заменить аббревиатурой «ПОП»; н) подпункт 4.6.3 пункта 4.6 изложить в следующей редакции:</w:t>
      </w:r>
    </w:p>
    <w:p>
      <w:pPr>
        <w:pStyle w:val="BodyText"/>
        <w:spacing w:line="367" w:lineRule="auto" w:before="11"/>
        <w:ind w:left="137" w:right="117"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64" w:val="left" w:leader="none"/>
        </w:tabs>
        <w:spacing w:line="340" w:lineRule="auto" w:before="4" w:after="0"/>
        <w:ind w:left="122" w:right="129" w:firstLine="719"/>
        <w:jc w:val="both"/>
        <w:rPr>
          <w:sz w:val="28"/>
        </w:rPr>
      </w:pPr>
      <w:r>
        <w:rPr>
          <w:sz w:val="28"/>
        </w:rPr>
        <w:t>В федеральном государственном образовательном стандарте среднего профессионального образования по профессии  12.01.09  Мастер  по  изготовлению и сборке деталей и узлов оптических и оптико-электронных приборов и систем, утвержденном приказом Министерства образования и науки Российской Федерации от 9 декабря 2016 г. </w:t>
      </w:r>
      <w:r>
        <w:rPr>
          <w:rFonts w:ascii="Arial" w:hAnsi="Arial"/>
          <w:sz w:val="25"/>
        </w:rPr>
        <w:t>№ </w:t>
      </w:r>
      <w:r>
        <w:rPr>
          <w:sz w:val="28"/>
        </w:rPr>
        <w:t>1573 (зарегистрирован Министерством юстиции Российской Федерации 23 декабря 2016 г., регистрационный </w:t>
      </w:r>
      <w:r>
        <w:rPr>
          <w:rFonts w:ascii="Arial" w:hAnsi="Arial"/>
          <w:sz w:val="26"/>
        </w:rPr>
        <w:t>№ </w:t>
      </w:r>
      <w:r>
        <w:rPr>
          <w:sz w:val="28"/>
        </w:rPr>
        <w:t>44909), с изменениями, внесенными   приказом   Министерства    просвещения    Российской    Федерации от 17 декабря 2020 г. </w:t>
      </w:r>
      <w:r>
        <w:rPr>
          <w:rFonts w:ascii="Arial" w:hAnsi="Arial"/>
          <w:sz w:val="25"/>
        </w:rPr>
        <w:t>№ </w:t>
      </w:r>
      <w:r>
        <w:rPr>
          <w:sz w:val="28"/>
        </w:rPr>
        <w:t>747 (зарегистрирован Министерством юстиции Российской Федерации 22 января 2021 г., регистрационный </w:t>
      </w:r>
      <w:r>
        <w:rPr>
          <w:rFonts w:ascii="Arial" w:hAnsi="Arial"/>
          <w:sz w:val="26"/>
        </w:rPr>
        <w:t>№</w:t>
      </w:r>
      <w:r>
        <w:rPr>
          <w:rFonts w:ascii="Arial" w:hAnsi="Arial"/>
          <w:spacing w:val="-26"/>
          <w:sz w:val="26"/>
        </w:rPr>
        <w:t> </w:t>
      </w:r>
      <w:r>
        <w:rPr>
          <w:sz w:val="28"/>
        </w:rPr>
        <w:t>62178):</w:t>
      </w:r>
    </w:p>
    <w:p>
      <w:pPr>
        <w:pStyle w:val="BodyText"/>
        <w:spacing w:before="18"/>
        <w:ind w:left="824"/>
      </w:pPr>
      <w:r>
        <w:rPr/>
        <w:t>а) пункт 1.3 изложить в следующей редакции:</w:t>
      </w:r>
    </w:p>
    <w:p>
      <w:pPr>
        <w:pStyle w:val="BodyText"/>
        <w:spacing w:line="372" w:lineRule="auto" w:before="164"/>
        <w:ind w:left="111" w:right="130" w:firstLine="718"/>
        <w:jc w:val="both"/>
      </w:pPr>
      <w:r>
        <w:rPr/>
        <w:t>«1.3. Содержание СПО по профессии определяется программой подготовки квалифицированных рабочих, служащий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5"/>
        </w:rPr>
        <w:t> </w:t>
      </w:r>
      <w:r>
        <w:rPr/>
        <w:t>ПОП).»;</w:t>
      </w:r>
    </w:p>
    <w:p>
      <w:pPr>
        <w:pStyle w:val="BodyText"/>
        <w:spacing w:line="307" w:lineRule="exact"/>
        <w:ind w:left="818"/>
      </w:pPr>
      <w:r>
        <w:rPr/>
        <w:t>б) пункт 1.9 изложить в следующей редакции:</w:t>
      </w:r>
    </w:p>
    <w:p>
      <w:pPr>
        <w:pStyle w:val="BodyText"/>
        <w:spacing w:line="343" w:lineRule="auto" w:before="139"/>
        <w:ind w:left="108" w:right="146" w:firstLine="707"/>
        <w:jc w:val="both"/>
      </w:pPr>
      <w:r>
        <w:rPr/>
        <w:t>«1.9.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pPr>
        <w:pStyle w:val="BodyText"/>
        <w:spacing w:line="305" w:lineRule="exact"/>
        <w:ind w:left="818"/>
      </w:pPr>
      <w:r>
        <w:rPr/>
        <w:t>на базе основного общего образования - 1 год 1</w:t>
      </w:r>
      <w:r>
        <w:rPr>
          <w:rFonts w:ascii="Arial" w:hAnsi="Arial"/>
          <w:sz w:val="26"/>
        </w:rPr>
        <w:t>О </w:t>
      </w:r>
      <w:r>
        <w:rPr/>
        <w:t>месяцев;</w:t>
      </w:r>
    </w:p>
    <w:p>
      <w:pPr>
        <w:pStyle w:val="BodyText"/>
        <w:spacing w:before="134"/>
        <w:ind w:left="813"/>
      </w:pPr>
      <w:r>
        <w:rPr/>
        <w:t>на базе среднего общего образования - 1</w:t>
      </w:r>
      <w:r>
        <w:rPr>
          <w:rFonts w:ascii="Arial" w:hAnsi="Arial"/>
          <w:sz w:val="26"/>
        </w:rPr>
        <w:t>О </w:t>
      </w:r>
      <w:r>
        <w:rPr/>
        <w:t>месяцев.</w:t>
      </w:r>
    </w:p>
    <w:p>
      <w:pPr>
        <w:spacing w:after="0"/>
        <w:sectPr>
          <w:headerReference w:type="default" r:id="rId833"/>
          <w:footerReference w:type="default" r:id="rId834"/>
          <w:pgSz w:w="11930" w:h="17210"/>
          <w:pgMar w:header="7" w:footer="480" w:top="1200" w:bottom="680" w:left="1180" w:right="320"/>
        </w:sectPr>
      </w:pPr>
    </w:p>
    <w:p>
      <w:pPr>
        <w:spacing w:line="360" w:lineRule="auto" w:before="78"/>
        <w:ind w:left="254" w:right="132" w:firstLine="706"/>
        <w:jc w:val="both"/>
        <w:rPr>
          <w:sz w:val="27"/>
        </w:rPr>
      </w:pPr>
      <w:r>
        <w:rPr>
          <w:w w:val="105"/>
          <w:sz w:val="27"/>
        </w:rPr>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pPr>
        <w:spacing w:line="355" w:lineRule="auto" w:before="0"/>
        <w:ind w:left="245" w:right="116" w:firstLine="715"/>
        <w:jc w:val="both"/>
        <w:rPr>
          <w:sz w:val="27"/>
        </w:rPr>
      </w:pPr>
      <w:r>
        <w:rPr>
          <w:w w:val="105"/>
          <w:sz w:val="27"/>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pPr>
        <w:spacing w:line="355" w:lineRule="auto" w:before="2"/>
        <w:ind w:left="244" w:right="123" w:firstLine="707"/>
        <w:jc w:val="both"/>
        <w:rPr>
          <w:sz w:val="27"/>
        </w:rPr>
      </w:pPr>
      <w:r>
        <w:rPr>
          <w:w w:val="105"/>
          <w:sz w:val="27"/>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pPr>
        <w:spacing w:line="310" w:lineRule="exact" w:before="0"/>
        <w:ind w:left="950" w:right="0" w:firstLine="0"/>
        <w:jc w:val="left"/>
        <w:rPr>
          <w:sz w:val="27"/>
        </w:rPr>
      </w:pPr>
      <w:r>
        <w:rPr>
          <w:w w:val="105"/>
          <w:sz w:val="27"/>
        </w:rPr>
        <w:t>в) пункт 1.10 изложить в следующей редакции:</w:t>
      </w:r>
    </w:p>
    <w:p>
      <w:pPr>
        <w:spacing w:line="348" w:lineRule="auto" w:before="151"/>
        <w:ind w:left="235" w:right="148" w:firstLine="712"/>
        <w:jc w:val="both"/>
        <w:rPr>
          <w:sz w:val="27"/>
        </w:rPr>
      </w:pPr>
      <w:r>
        <w:rPr>
          <w:w w:val="105"/>
          <w:sz w:val="27"/>
        </w:rPr>
        <w:t>«1.10.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20"/>
          <w:w w:val="105"/>
          <w:sz w:val="27"/>
        </w:rPr>
        <w:t> </w:t>
      </w:r>
      <w:r>
        <w:rPr>
          <w:w w:val="105"/>
          <w:sz w:val="27"/>
        </w:rPr>
        <w:t>ФГОС</w:t>
      </w:r>
      <w:r>
        <w:rPr>
          <w:spacing w:val="-26"/>
          <w:w w:val="105"/>
          <w:sz w:val="27"/>
        </w:rPr>
        <w:t> </w:t>
      </w:r>
      <w:r>
        <w:rPr>
          <w:w w:val="105"/>
          <w:sz w:val="27"/>
        </w:rPr>
        <w:t>СПО</w:t>
      </w:r>
      <w:r>
        <w:rPr>
          <w:spacing w:val="-32"/>
          <w:w w:val="105"/>
          <w:sz w:val="27"/>
        </w:rPr>
        <w:t> </w:t>
      </w:r>
      <w:r>
        <w:rPr>
          <w:w w:val="105"/>
          <w:sz w:val="27"/>
        </w:rPr>
        <w:t>и</w:t>
      </w:r>
      <w:r>
        <w:rPr>
          <w:spacing w:val="-30"/>
          <w:w w:val="105"/>
          <w:sz w:val="27"/>
        </w:rPr>
        <w:t> </w:t>
      </w:r>
      <w:r>
        <w:rPr>
          <w:w w:val="105"/>
          <w:sz w:val="27"/>
        </w:rPr>
        <w:t>положений</w:t>
      </w:r>
      <w:r>
        <w:rPr>
          <w:spacing w:val="-18"/>
          <w:w w:val="105"/>
          <w:sz w:val="27"/>
        </w:rPr>
        <w:t> </w:t>
      </w:r>
      <w:r>
        <w:rPr>
          <w:w w:val="105"/>
          <w:sz w:val="27"/>
        </w:rPr>
        <w:t>федеральной</w:t>
      </w:r>
      <w:r>
        <w:rPr>
          <w:spacing w:val="-18"/>
          <w:w w:val="105"/>
          <w:sz w:val="27"/>
        </w:rPr>
        <w:t> </w:t>
      </w:r>
      <w:r>
        <w:rPr>
          <w:w w:val="105"/>
          <w:sz w:val="27"/>
        </w:rPr>
        <w:t>основной</w:t>
      </w:r>
      <w:r>
        <w:rPr>
          <w:spacing w:val="-25"/>
          <w:w w:val="105"/>
          <w:sz w:val="27"/>
        </w:rPr>
        <w:t> </w:t>
      </w:r>
      <w:r>
        <w:rPr>
          <w:w w:val="105"/>
          <w:sz w:val="27"/>
        </w:rPr>
        <w:t>общеобразовательной </w:t>
      </w:r>
      <w:r>
        <w:rPr>
          <w:spacing w:val="-1"/>
          <w:w w:val="102"/>
          <w:sz w:val="27"/>
        </w:rPr>
        <w:t>программ</w:t>
      </w:r>
      <w:r>
        <w:rPr>
          <w:w w:val="102"/>
          <w:sz w:val="27"/>
        </w:rPr>
        <w:t>ы</w:t>
      </w:r>
      <w:r>
        <w:rPr>
          <w:spacing w:val="15"/>
          <w:sz w:val="27"/>
        </w:rPr>
        <w:t>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2"/>
          <w:sz w:val="27"/>
        </w:rPr>
        <w:t>образования</w:t>
      </w:r>
      <w:r>
        <w:rPr>
          <w:spacing w:val="11"/>
          <w:sz w:val="27"/>
        </w:rPr>
        <w:t> </w:t>
      </w:r>
      <w:r>
        <w:rPr>
          <w:w w:val="106"/>
          <w:sz w:val="27"/>
        </w:rPr>
        <w:t>с</w:t>
      </w:r>
      <w:r>
        <w:rPr>
          <w:spacing w:val="-4"/>
          <w:sz w:val="27"/>
        </w:rPr>
        <w:t> </w:t>
      </w:r>
      <w:r>
        <w:rPr>
          <w:w w:val="102"/>
          <w:sz w:val="27"/>
        </w:rPr>
        <w:t>учетом</w:t>
      </w:r>
      <w:r>
        <w:rPr>
          <w:spacing w:val="12"/>
          <w:sz w:val="27"/>
        </w:rPr>
        <w:t> </w:t>
      </w:r>
      <w:r>
        <w:rPr>
          <w:spacing w:val="-1"/>
          <w:w w:val="102"/>
          <w:sz w:val="27"/>
        </w:rPr>
        <w:t>получаемо</w:t>
      </w:r>
      <w:r>
        <w:rPr>
          <w:w w:val="102"/>
          <w:sz w:val="27"/>
        </w:rPr>
        <w:t>й</w:t>
      </w:r>
      <w:r>
        <w:rPr>
          <w:spacing w:val="16"/>
          <w:sz w:val="27"/>
        </w:rPr>
        <w:t> </w:t>
      </w:r>
      <w:r>
        <w:rPr>
          <w:spacing w:val="-1"/>
          <w:w w:val="103"/>
          <w:sz w:val="27"/>
        </w:rPr>
        <w:t>профессии</w:t>
      </w:r>
      <w:r>
        <w:rPr>
          <w:spacing w:val="-82"/>
          <w:w w:val="99"/>
          <w:sz w:val="27"/>
          <w:vertAlign w:val="superscript"/>
        </w:rPr>
        <w:t>2</w:t>
      </w:r>
      <w:r>
        <w:rPr>
          <w:rFonts w:ascii="Arial" w:hAnsi="Arial"/>
          <w:w w:val="55"/>
          <w:sz w:val="19"/>
          <w:vertAlign w:val="baseline"/>
        </w:rPr>
        <w:t>&lt;</w:t>
      </w:r>
      <w:r>
        <w:rPr>
          <w:rFonts w:ascii="Arial" w:hAnsi="Arial"/>
          <w:spacing w:val="20"/>
          <w:sz w:val="19"/>
          <w:vertAlign w:val="baseline"/>
        </w:rPr>
        <w:t> </w:t>
      </w:r>
      <w:r>
        <w:rPr>
          <w:spacing w:val="-45"/>
          <w:w w:val="55"/>
          <w:position w:val="11"/>
          <w:sz w:val="18"/>
          <w:vertAlign w:val="baseline"/>
        </w:rPr>
        <w:t>1</w:t>
      </w:r>
      <w:r>
        <w:rPr>
          <w:w w:val="22"/>
          <w:sz w:val="27"/>
          <w:vertAlign w:val="baseline"/>
        </w:rPr>
        <w:t>)</w:t>
      </w:r>
      <w:r>
        <w:rPr>
          <w:spacing w:val="-42"/>
          <w:sz w:val="27"/>
          <w:vertAlign w:val="baseline"/>
        </w:rPr>
        <w:t> </w:t>
      </w:r>
      <w:r>
        <w:rPr>
          <w:w w:val="108"/>
          <w:sz w:val="27"/>
          <w:vertAlign w:val="baseline"/>
        </w:rPr>
        <w:t>».</w:t>
      </w:r>
    </w:p>
    <w:p>
      <w:pPr>
        <w:spacing w:line="316" w:lineRule="exact" w:before="0"/>
        <w:ind w:left="947" w:right="0" w:firstLine="0"/>
        <w:jc w:val="left"/>
        <w:rPr>
          <w:sz w:val="27"/>
        </w:rPr>
      </w:pPr>
      <w:r>
        <w:rPr/>
        <w:pict>
          <v:shape style="position:absolute;margin-left:240.300705pt;margin-top:5.748699pt;width:7.35pt;height:8.9pt;mso-position-horizontal-relative:page;mso-position-vertical-relative:paragraph;z-index:-1214416" type="#_x0000_t202" filled="false" stroked="false">
            <v:textbox inset="0,0,0,0">
              <w:txbxContent>
                <w:p>
                  <w:pPr>
                    <w:spacing w:line="177" w:lineRule="exact" w:before="0"/>
                    <w:ind w:left="0" w:right="0" w:firstLine="0"/>
                    <w:jc w:val="left"/>
                    <w:rPr>
                      <w:sz w:val="16"/>
                    </w:rPr>
                  </w:pPr>
                  <w:r>
                    <w:rPr>
                      <w:w w:val="110"/>
                      <w:sz w:val="16"/>
                    </w:rPr>
                    <w:t>(1</w:t>
                  </w:r>
                </w:p>
              </w:txbxContent>
            </v:textbox>
            <w10:wrap type="none"/>
          </v:shape>
        </w:pict>
      </w:r>
      <w:r>
        <w:rPr>
          <w:sz w:val="27"/>
        </w:rPr>
        <w:t>г) дополнить сноской «</w:t>
      </w:r>
      <w:r>
        <w:rPr>
          <w:position w:val="10"/>
          <w:sz w:val="19"/>
        </w:rPr>
        <w:t>2 </w:t>
      </w:r>
      <w:r>
        <w:rPr>
          <w:sz w:val="27"/>
        </w:rPr>
        <w:t>)» к пункту 1.1</w:t>
      </w:r>
      <w:r>
        <w:rPr>
          <w:rFonts w:ascii="Arial" w:hAnsi="Arial"/>
          <w:sz w:val="27"/>
        </w:rPr>
        <w:t>О </w:t>
      </w:r>
      <w:r>
        <w:rPr>
          <w:sz w:val="27"/>
        </w:rPr>
        <w:t>следующего содержания:</w:t>
      </w:r>
    </w:p>
    <w:p>
      <w:pPr>
        <w:tabs>
          <w:tab w:pos="3467" w:val="left" w:leader="none"/>
          <w:tab w:pos="5759" w:val="left" w:leader="none"/>
          <w:tab w:pos="8048" w:val="left" w:leader="none"/>
          <w:tab w:pos="9336" w:val="left" w:leader="none"/>
        </w:tabs>
        <w:spacing w:before="149"/>
        <w:ind w:left="938" w:right="0" w:firstLine="0"/>
        <w:jc w:val="left"/>
        <w:rPr>
          <w:sz w:val="27"/>
        </w:rPr>
      </w:pPr>
      <w:r>
        <w:rPr/>
        <w:pict>
          <v:shape style="position:absolute;margin-left:113.414803pt;margin-top:12.80261pt;width:1pt;height:9.450pt;mso-position-horizontal-relative:page;mso-position-vertical-relative:paragraph;z-index:-1214392"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8"/>
          <w:w w:val="108"/>
          <w:sz w:val="27"/>
        </w:rPr>
        <w:t>«</w:t>
      </w:r>
      <w:r>
        <w:rPr>
          <w:spacing w:val="-97"/>
          <w:w w:val="108"/>
          <w:position w:val="10"/>
          <w:sz w:val="17"/>
        </w:rPr>
        <w:t>2</w:t>
      </w:r>
      <w:r>
        <w:rPr>
          <w:rFonts w:ascii="Arial" w:hAnsi="Arial"/>
          <w:w w:val="55"/>
          <w:sz w:val="21"/>
        </w:rPr>
        <w:t>&lt;</w:t>
      </w:r>
      <w:r>
        <w:rPr>
          <w:rFonts w:ascii="Arial" w:hAnsi="Arial"/>
          <w:spacing w:val="18"/>
          <w:sz w:val="21"/>
        </w:rPr>
        <w:t> </w:t>
      </w:r>
      <w:r>
        <w:rPr>
          <w:w w:val="55"/>
          <w:position w:val="10"/>
          <w:sz w:val="17"/>
        </w:rPr>
        <w:t>1</w:t>
      </w:r>
      <w:r>
        <w:rPr>
          <w:position w:val="10"/>
          <w:sz w:val="17"/>
        </w:rPr>
        <w:t>   </w:t>
      </w:r>
      <w:r>
        <w:rPr>
          <w:spacing w:val="0"/>
          <w:position w:val="10"/>
          <w:sz w:val="17"/>
        </w:rPr>
        <w:t> </w:t>
      </w:r>
      <w:r>
        <w:rPr>
          <w:spacing w:val="-1"/>
          <w:w w:val="102"/>
          <w:sz w:val="27"/>
        </w:rPr>
        <w:t>Федеральны</w:t>
      </w:r>
      <w:r>
        <w:rPr>
          <w:w w:val="102"/>
          <w:sz w:val="27"/>
        </w:rPr>
        <w:t>й</w:t>
      </w:r>
      <w:r>
        <w:rPr>
          <w:sz w:val="27"/>
        </w:rPr>
        <w:tab/>
      </w:r>
      <w:r>
        <w:rPr>
          <w:spacing w:val="-1"/>
          <w:w w:val="103"/>
          <w:sz w:val="27"/>
        </w:rPr>
        <w:t>государственны</w:t>
      </w:r>
      <w:r>
        <w:rPr>
          <w:w w:val="103"/>
          <w:sz w:val="27"/>
        </w:rPr>
        <w:t>й</w:t>
      </w:r>
      <w:r>
        <w:rPr>
          <w:sz w:val="27"/>
        </w:rPr>
        <w:tab/>
      </w:r>
      <w:r>
        <w:rPr>
          <w:w w:val="104"/>
          <w:sz w:val="27"/>
        </w:rPr>
        <w:t>образовательный</w:t>
      </w:r>
      <w:r>
        <w:rPr>
          <w:sz w:val="27"/>
        </w:rPr>
        <w:tab/>
      </w:r>
      <w:r>
        <w:rPr>
          <w:spacing w:val="-1"/>
          <w:w w:val="102"/>
          <w:sz w:val="27"/>
        </w:rPr>
        <w:t>стандар</w:t>
      </w:r>
      <w:r>
        <w:rPr>
          <w:w w:val="102"/>
          <w:sz w:val="27"/>
        </w:rPr>
        <w:t>т</w:t>
      </w:r>
      <w:r>
        <w:rPr>
          <w:sz w:val="27"/>
        </w:rPr>
        <w:tab/>
      </w:r>
      <w:r>
        <w:rPr>
          <w:spacing w:val="-1"/>
          <w:w w:val="103"/>
          <w:sz w:val="27"/>
        </w:rPr>
        <w:t>среднего</w:t>
      </w:r>
    </w:p>
    <w:p>
      <w:pPr>
        <w:spacing w:line="352" w:lineRule="auto" w:before="146"/>
        <w:ind w:left="226" w:right="134" w:firstLine="9"/>
        <w:jc w:val="both"/>
        <w:rPr>
          <w:sz w:val="27"/>
        </w:rPr>
      </w:pP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6"/>
        </w:rPr>
        <w:t>№ </w:t>
      </w:r>
      <w:r>
        <w:rPr>
          <w:w w:val="105"/>
          <w:sz w:val="27"/>
        </w:rPr>
        <w:t>35953), от 31 декабря 2015 г. </w:t>
      </w:r>
      <w:r>
        <w:rPr>
          <w:rFonts w:ascii="Arial" w:hAnsi="Arial"/>
          <w:w w:val="105"/>
          <w:sz w:val="26"/>
        </w:rPr>
        <w:t>№ </w:t>
      </w:r>
      <w:r>
        <w:rPr>
          <w:w w:val="105"/>
          <w:sz w:val="27"/>
        </w:rPr>
        <w:t>1578 (зарегистрирован Министерством юстиции Российской Федерации 9 февраля 2016</w:t>
      </w:r>
      <w:r>
        <w:rPr>
          <w:spacing w:val="21"/>
          <w:w w:val="105"/>
          <w:sz w:val="27"/>
        </w:rPr>
        <w:t> </w:t>
      </w:r>
      <w:r>
        <w:rPr>
          <w:w w:val="105"/>
          <w:sz w:val="27"/>
        </w:rPr>
        <w:t>г.,</w:t>
      </w:r>
    </w:p>
    <w:p>
      <w:pPr>
        <w:spacing w:after="0" w:line="352" w:lineRule="auto"/>
        <w:jc w:val="both"/>
        <w:rPr>
          <w:sz w:val="27"/>
        </w:rPr>
        <w:sectPr>
          <w:headerReference w:type="default" r:id="rId835"/>
          <w:footerReference w:type="default" r:id="rId836"/>
          <w:pgSz w:w="11860" w:h="17160"/>
          <w:pgMar w:header="0" w:footer="453" w:top="1160" w:bottom="640" w:left="1000" w:right="300"/>
          <w:pgNumType w:start="401"/>
        </w:sectPr>
      </w:pPr>
    </w:p>
    <w:p>
      <w:pPr>
        <w:spacing w:line="360" w:lineRule="auto" w:before="78"/>
        <w:ind w:left="250" w:right="113" w:firstLine="0"/>
        <w:jc w:val="both"/>
        <w:rPr>
          <w:sz w:val="27"/>
        </w:rPr>
      </w:pPr>
      <w:r>
        <w:rPr>
          <w:w w:val="105"/>
          <w:sz w:val="27"/>
        </w:rPr>
        <w:t>регистрационный № 41020), от 29 июня 2017 г. № 613 (зарегистрирован Министерством</w:t>
      </w:r>
      <w:r>
        <w:rPr>
          <w:spacing w:val="-2"/>
          <w:w w:val="105"/>
          <w:sz w:val="27"/>
        </w:rPr>
        <w:t> </w:t>
      </w:r>
      <w:r>
        <w:rPr>
          <w:w w:val="105"/>
          <w:sz w:val="27"/>
        </w:rPr>
        <w:t>юстиции</w:t>
      </w:r>
      <w:r>
        <w:rPr>
          <w:spacing w:val="-12"/>
          <w:w w:val="105"/>
          <w:sz w:val="27"/>
        </w:rPr>
        <w:t> </w:t>
      </w:r>
      <w:r>
        <w:rPr>
          <w:w w:val="105"/>
          <w:sz w:val="27"/>
        </w:rPr>
        <w:t>Российской</w:t>
      </w:r>
      <w:r>
        <w:rPr>
          <w:spacing w:val="0"/>
          <w:w w:val="105"/>
          <w:sz w:val="27"/>
        </w:rPr>
        <w:t> </w:t>
      </w:r>
      <w:r>
        <w:rPr>
          <w:w w:val="105"/>
          <w:sz w:val="27"/>
        </w:rPr>
        <w:t>Федерации</w:t>
      </w:r>
      <w:r>
        <w:rPr>
          <w:spacing w:val="-3"/>
          <w:w w:val="105"/>
          <w:sz w:val="27"/>
        </w:rPr>
        <w:t> </w:t>
      </w:r>
      <w:r>
        <w:rPr>
          <w:w w:val="105"/>
          <w:sz w:val="27"/>
        </w:rPr>
        <w:t>26</w:t>
      </w:r>
      <w:r>
        <w:rPr>
          <w:spacing w:val="-20"/>
          <w:w w:val="105"/>
          <w:sz w:val="27"/>
        </w:rPr>
        <w:t> </w:t>
      </w:r>
      <w:r>
        <w:rPr>
          <w:w w:val="105"/>
          <w:sz w:val="27"/>
        </w:rPr>
        <w:t>июля</w:t>
      </w:r>
      <w:r>
        <w:rPr>
          <w:spacing w:val="-10"/>
          <w:w w:val="105"/>
          <w:sz w:val="27"/>
        </w:rPr>
        <w:t> </w:t>
      </w:r>
      <w:r>
        <w:rPr>
          <w:w w:val="105"/>
          <w:sz w:val="27"/>
        </w:rPr>
        <w:t>2017</w:t>
      </w:r>
      <w:r>
        <w:rPr>
          <w:spacing w:val="-10"/>
          <w:w w:val="105"/>
          <w:sz w:val="27"/>
        </w:rPr>
        <w:t> </w:t>
      </w:r>
      <w:r>
        <w:rPr>
          <w:w w:val="105"/>
          <w:sz w:val="27"/>
        </w:rPr>
        <w:t>г.,</w:t>
      </w:r>
      <w:r>
        <w:rPr>
          <w:spacing w:val="-20"/>
          <w:w w:val="105"/>
          <w:sz w:val="27"/>
        </w:rPr>
        <w:t> </w:t>
      </w:r>
      <w:r>
        <w:rPr>
          <w:w w:val="105"/>
          <w:sz w:val="27"/>
        </w:rPr>
        <w:t>регистрационный</w:t>
      </w:r>
    </w:p>
    <w:p>
      <w:pPr>
        <w:spacing w:line="357" w:lineRule="auto" w:before="0"/>
        <w:ind w:left="244" w:right="133" w:firstLine="3"/>
        <w:jc w:val="both"/>
        <w:rPr>
          <w:sz w:val="27"/>
        </w:rPr>
      </w:pPr>
      <w:r>
        <w:rPr>
          <w:w w:val="105"/>
          <w:sz w:val="27"/>
        </w:rPr>
        <w:t>№   47532),   приказами   Министерства   просвещения   Российской    Федерации от</w:t>
      </w:r>
      <w:r>
        <w:rPr>
          <w:spacing w:val="-21"/>
          <w:w w:val="105"/>
          <w:sz w:val="27"/>
        </w:rPr>
        <w:t> </w:t>
      </w:r>
      <w:r>
        <w:rPr>
          <w:w w:val="105"/>
          <w:sz w:val="27"/>
        </w:rPr>
        <w:t>24</w:t>
      </w:r>
      <w:r>
        <w:rPr>
          <w:spacing w:val="-24"/>
          <w:w w:val="105"/>
          <w:sz w:val="27"/>
        </w:rPr>
        <w:t> </w:t>
      </w:r>
      <w:r>
        <w:rPr>
          <w:w w:val="105"/>
          <w:sz w:val="27"/>
        </w:rPr>
        <w:t>сентября</w:t>
      </w:r>
      <w:r>
        <w:rPr>
          <w:spacing w:val="-9"/>
          <w:w w:val="105"/>
          <w:sz w:val="27"/>
        </w:rPr>
        <w:t> </w:t>
      </w:r>
      <w:r>
        <w:rPr>
          <w:w w:val="105"/>
          <w:sz w:val="27"/>
        </w:rPr>
        <w:t>2020</w:t>
      </w:r>
      <w:r>
        <w:rPr>
          <w:spacing w:val="-21"/>
          <w:w w:val="105"/>
          <w:sz w:val="27"/>
        </w:rPr>
        <w:t> </w:t>
      </w:r>
      <w:r>
        <w:rPr>
          <w:w w:val="105"/>
          <w:sz w:val="27"/>
        </w:rPr>
        <w:t>г.</w:t>
      </w:r>
      <w:r>
        <w:rPr>
          <w:spacing w:val="-24"/>
          <w:w w:val="105"/>
          <w:sz w:val="27"/>
        </w:rPr>
        <w:t> </w:t>
      </w:r>
      <w:r>
        <w:rPr>
          <w:w w:val="105"/>
          <w:sz w:val="27"/>
        </w:rPr>
        <w:t>№</w:t>
      </w:r>
      <w:r>
        <w:rPr>
          <w:spacing w:val="-21"/>
          <w:w w:val="105"/>
          <w:sz w:val="27"/>
        </w:rPr>
        <w:t> </w:t>
      </w:r>
      <w:r>
        <w:rPr>
          <w:w w:val="105"/>
          <w:sz w:val="27"/>
        </w:rPr>
        <w:t>519</w:t>
      </w:r>
      <w:r>
        <w:rPr>
          <w:spacing w:val="-23"/>
          <w:w w:val="105"/>
          <w:sz w:val="27"/>
        </w:rPr>
        <w:t> </w:t>
      </w:r>
      <w:r>
        <w:rPr>
          <w:w w:val="105"/>
          <w:sz w:val="27"/>
        </w:rPr>
        <w:t>(зарегистрирован</w:t>
      </w:r>
      <w:r>
        <w:rPr>
          <w:spacing w:val="-24"/>
          <w:w w:val="105"/>
          <w:sz w:val="27"/>
        </w:rPr>
        <w:t> </w:t>
      </w:r>
      <w:r>
        <w:rPr>
          <w:w w:val="105"/>
          <w:sz w:val="27"/>
        </w:rPr>
        <w:t>Министерством</w:t>
      </w:r>
      <w:r>
        <w:rPr>
          <w:spacing w:val="-4"/>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 61749),  от 11 декабря  2020</w:t>
      </w:r>
      <w:r>
        <w:rPr>
          <w:spacing w:val="-15"/>
          <w:w w:val="105"/>
          <w:sz w:val="27"/>
        </w:rPr>
        <w:t> </w:t>
      </w:r>
      <w:r>
        <w:rPr>
          <w:w w:val="105"/>
          <w:sz w:val="27"/>
        </w:rPr>
        <w:t>г.</w:t>
      </w:r>
    </w:p>
    <w:p>
      <w:pPr>
        <w:tabs>
          <w:tab w:pos="802" w:val="left" w:leader="none"/>
          <w:tab w:pos="1512" w:val="left" w:leader="none"/>
          <w:tab w:pos="3875" w:val="left" w:leader="none"/>
          <w:tab w:pos="6056" w:val="left" w:leader="none"/>
          <w:tab w:pos="7399" w:val="left" w:leader="none"/>
          <w:tab w:pos="9086" w:val="left" w:leader="none"/>
        </w:tabs>
        <w:spacing w:line="307" w:lineRule="exact" w:before="0"/>
        <w:ind w:left="238" w:right="0" w:firstLine="0"/>
        <w:jc w:val="left"/>
        <w:rPr>
          <w:sz w:val="27"/>
        </w:rPr>
      </w:pPr>
      <w:r>
        <w:rPr>
          <w:w w:val="105"/>
          <w:sz w:val="27"/>
        </w:rPr>
        <w:t>№</w:t>
        <w:tab/>
        <w:t>712</w:t>
        <w:tab/>
        <w:t>(зарегистрирован</w:t>
        <w:tab/>
        <w:t>Министерством</w:t>
        <w:tab/>
        <w:t>юстиции</w:t>
        <w:tab/>
        <w:t>Российской</w:t>
        <w:tab/>
        <w:t>Федерации</w:t>
      </w:r>
    </w:p>
    <w:p>
      <w:pPr>
        <w:spacing w:line="355" w:lineRule="auto" w:before="147"/>
        <w:ind w:left="236" w:right="129" w:firstLine="7"/>
        <w:jc w:val="both"/>
        <w:rPr>
          <w:sz w:val="27"/>
        </w:rPr>
      </w:pPr>
      <w:r>
        <w:rPr>
          <w:w w:val="105"/>
          <w:sz w:val="27"/>
        </w:rPr>
        <w:t>25 декабря 2020 г., регистрационный № 61828), от 12 августа 2022 г. № 732 (зарегистрирован Министерством юстиции </w:t>
      </w:r>
      <w:r>
        <w:rPr>
          <w:w w:val="90"/>
          <w:sz w:val="27"/>
        </w:rPr>
        <w:t>· </w:t>
      </w:r>
      <w:r>
        <w:rPr>
          <w:w w:val="105"/>
          <w:sz w:val="27"/>
        </w:rPr>
        <w:t>Российской Федерации 12 сентября 2022</w:t>
      </w:r>
      <w:r>
        <w:rPr>
          <w:spacing w:val="-7"/>
          <w:w w:val="105"/>
          <w:sz w:val="27"/>
        </w:rPr>
        <w:t> </w:t>
      </w:r>
      <w:r>
        <w:rPr>
          <w:w w:val="105"/>
          <w:sz w:val="27"/>
        </w:rPr>
        <w:t>г.,</w:t>
      </w:r>
      <w:r>
        <w:rPr>
          <w:spacing w:val="-12"/>
          <w:w w:val="105"/>
          <w:sz w:val="27"/>
        </w:rPr>
        <w:t> </w:t>
      </w:r>
      <w:r>
        <w:rPr>
          <w:w w:val="105"/>
          <w:sz w:val="27"/>
        </w:rPr>
        <w:t>регистрационный</w:t>
      </w:r>
      <w:r>
        <w:rPr>
          <w:spacing w:val="-28"/>
          <w:w w:val="105"/>
          <w:sz w:val="27"/>
        </w:rPr>
        <w:t> </w:t>
      </w:r>
      <w:r>
        <w:rPr>
          <w:w w:val="105"/>
          <w:sz w:val="27"/>
        </w:rPr>
        <w:t>№</w:t>
      </w:r>
      <w:r>
        <w:rPr>
          <w:spacing w:val="-13"/>
          <w:w w:val="105"/>
          <w:sz w:val="27"/>
        </w:rPr>
        <w:t> </w:t>
      </w:r>
      <w:r>
        <w:rPr>
          <w:w w:val="105"/>
          <w:sz w:val="27"/>
        </w:rPr>
        <w:t>70034)</w:t>
      </w:r>
      <w:r>
        <w:rPr>
          <w:spacing w:val="-8"/>
          <w:w w:val="105"/>
          <w:sz w:val="27"/>
        </w:rPr>
        <w:t> </w:t>
      </w:r>
      <w:r>
        <w:rPr>
          <w:w w:val="105"/>
          <w:sz w:val="27"/>
        </w:rPr>
        <w:t>и</w:t>
      </w:r>
      <w:r>
        <w:rPr>
          <w:spacing w:val="-16"/>
          <w:w w:val="105"/>
          <w:sz w:val="27"/>
        </w:rPr>
        <w:t> </w:t>
      </w:r>
      <w:r>
        <w:rPr>
          <w:w w:val="105"/>
          <w:sz w:val="27"/>
        </w:rPr>
        <w:t>от</w:t>
      </w:r>
      <w:r>
        <w:rPr>
          <w:spacing w:val="-14"/>
          <w:w w:val="105"/>
          <w:sz w:val="27"/>
        </w:rPr>
        <w:t> </w:t>
      </w:r>
      <w:r>
        <w:rPr>
          <w:w w:val="105"/>
          <w:sz w:val="27"/>
        </w:rPr>
        <w:t>27</w:t>
      </w:r>
      <w:r>
        <w:rPr>
          <w:spacing w:val="-14"/>
          <w:w w:val="105"/>
          <w:sz w:val="27"/>
        </w:rPr>
        <w:t> </w:t>
      </w:r>
      <w:r>
        <w:rPr>
          <w:w w:val="105"/>
          <w:sz w:val="27"/>
        </w:rPr>
        <w:t>декабря</w:t>
      </w:r>
      <w:r>
        <w:rPr>
          <w:spacing w:val="-3"/>
          <w:w w:val="105"/>
          <w:sz w:val="27"/>
        </w:rPr>
        <w:t> </w:t>
      </w:r>
      <w:r>
        <w:rPr>
          <w:w w:val="105"/>
          <w:sz w:val="27"/>
        </w:rPr>
        <w:t>2023</w:t>
      </w:r>
      <w:r>
        <w:rPr>
          <w:spacing w:val="-7"/>
          <w:w w:val="105"/>
          <w:sz w:val="27"/>
        </w:rPr>
        <w:t> </w:t>
      </w:r>
      <w:r>
        <w:rPr>
          <w:w w:val="105"/>
          <w:sz w:val="27"/>
        </w:rPr>
        <w:t>г.</w:t>
      </w:r>
      <w:r>
        <w:rPr>
          <w:spacing w:val="-21"/>
          <w:w w:val="105"/>
          <w:sz w:val="27"/>
        </w:rPr>
        <w:t> </w:t>
      </w:r>
      <w:r>
        <w:rPr>
          <w:w w:val="105"/>
          <w:sz w:val="27"/>
        </w:rPr>
        <w:t>№</w:t>
      </w:r>
      <w:r>
        <w:rPr>
          <w:spacing w:val="-14"/>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spacing w:val="-19"/>
          <w:w w:val="105"/>
          <w:sz w:val="27"/>
        </w:rPr>
        <w:t> </w:t>
      </w:r>
      <w:r>
        <w:rPr>
          <w:w w:val="105"/>
          <w:sz w:val="27"/>
        </w:rPr>
        <w:t>77121).»;</w:t>
      </w:r>
    </w:p>
    <w:p>
      <w:pPr>
        <w:spacing w:line="310" w:lineRule="exact" w:before="0"/>
        <w:ind w:left="939" w:right="0" w:firstLine="0"/>
        <w:jc w:val="left"/>
        <w:rPr>
          <w:sz w:val="27"/>
        </w:rPr>
      </w:pPr>
      <w:r>
        <w:rPr>
          <w:w w:val="105"/>
          <w:sz w:val="27"/>
        </w:rPr>
        <w:t>д) пункт 1.12 изложить в следующей редакции:</w:t>
      </w:r>
    </w:p>
    <w:p>
      <w:pPr>
        <w:spacing w:line="379" w:lineRule="auto" w:before="190"/>
        <w:ind w:left="224" w:right="138" w:firstLine="713"/>
        <w:jc w:val="both"/>
        <w:rPr>
          <w:sz w:val="27"/>
        </w:rPr>
      </w:pPr>
      <w:r>
        <w:rPr>
          <w:w w:val="105"/>
          <w:sz w:val="27"/>
        </w:rPr>
        <w:t>«1.12. Воспи1:ание обучающихся при освоении ими образовательной программы осущеспiляется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6"/>
          <w:w w:val="105"/>
          <w:sz w:val="27"/>
        </w:rPr>
        <w:t> </w:t>
      </w:r>
      <w:r>
        <w:rPr>
          <w:w w:val="105"/>
          <w:sz w:val="27"/>
        </w:rPr>
        <w:t>и</w:t>
      </w:r>
      <w:r>
        <w:rPr>
          <w:spacing w:val="-20"/>
          <w:w w:val="105"/>
          <w:sz w:val="27"/>
        </w:rPr>
        <w:t> </w:t>
      </w:r>
      <w:r>
        <w:rPr>
          <w:w w:val="105"/>
          <w:sz w:val="27"/>
        </w:rPr>
        <w:t>утверждаемых</w:t>
      </w:r>
      <w:r>
        <w:rPr>
          <w:spacing w:val="-2"/>
          <w:w w:val="105"/>
          <w:sz w:val="27"/>
        </w:rPr>
        <w:t> </w:t>
      </w:r>
      <w:r>
        <w:rPr>
          <w:w w:val="105"/>
          <w:sz w:val="27"/>
        </w:rPr>
        <w:t>с</w:t>
      </w:r>
      <w:r>
        <w:rPr>
          <w:spacing w:val="-19"/>
          <w:w w:val="105"/>
          <w:sz w:val="27"/>
        </w:rPr>
        <w:t> </w:t>
      </w:r>
      <w:r>
        <w:rPr>
          <w:w w:val="105"/>
          <w:sz w:val="27"/>
        </w:rPr>
        <w:t>учетом</w:t>
      </w:r>
      <w:r>
        <w:rPr>
          <w:spacing w:val="-5"/>
          <w:w w:val="105"/>
          <w:sz w:val="27"/>
        </w:rPr>
        <w:t> </w:t>
      </w:r>
      <w:r>
        <w:rPr>
          <w:w w:val="105"/>
          <w:sz w:val="27"/>
        </w:rPr>
        <w:t>включенных</w:t>
      </w:r>
      <w:r>
        <w:rPr>
          <w:spacing w:val="-8"/>
          <w:w w:val="105"/>
          <w:sz w:val="27"/>
        </w:rPr>
        <w:t> </w:t>
      </w:r>
      <w:r>
        <w:rPr>
          <w:w w:val="105"/>
          <w:sz w:val="27"/>
        </w:rPr>
        <w:t>в</w:t>
      </w:r>
      <w:r>
        <w:rPr>
          <w:spacing w:val="-26"/>
          <w:w w:val="105"/>
          <w:sz w:val="27"/>
        </w:rPr>
        <w:t> </w:t>
      </w:r>
      <w:r>
        <w:rPr>
          <w:w w:val="105"/>
          <w:sz w:val="27"/>
        </w:rPr>
        <w:t>ПОП</w:t>
      </w:r>
      <w:r>
        <w:rPr>
          <w:spacing w:val="-12"/>
          <w:w w:val="105"/>
          <w:sz w:val="27"/>
        </w:rPr>
        <w:t> </w:t>
      </w:r>
      <w:r>
        <w:rPr>
          <w:w w:val="105"/>
          <w:sz w:val="27"/>
        </w:rPr>
        <w:t>примерной</w:t>
      </w:r>
      <w:r>
        <w:rPr>
          <w:spacing w:val="-6"/>
          <w:w w:val="105"/>
          <w:sz w:val="27"/>
        </w:rPr>
        <w:t> </w:t>
      </w:r>
      <w:r>
        <w:rPr>
          <w:w w:val="105"/>
          <w:sz w:val="27"/>
        </w:rPr>
        <w:t>рабочей программы воспитания и примерного календарного плана воспитательной работы</w:t>
      </w:r>
      <w:r>
        <w:rPr>
          <w:w w:val="105"/>
          <w:sz w:val="27"/>
          <w:vertAlign w:val="superscript"/>
        </w:rPr>
        <w:t>3</w:t>
      </w:r>
      <w:r>
        <w:rPr>
          <w:w w:val="105"/>
          <w:sz w:val="27"/>
          <w:vertAlign w:val="baseline"/>
        </w:rPr>
        <w:t>.»;</w:t>
      </w:r>
    </w:p>
    <w:p>
      <w:pPr>
        <w:spacing w:before="7"/>
        <w:ind w:left="922" w:right="0" w:firstLine="0"/>
        <w:jc w:val="left"/>
        <w:rPr>
          <w:sz w:val="27"/>
        </w:rPr>
      </w:pPr>
      <w:r>
        <w:rPr>
          <w:sz w:val="27"/>
        </w:rPr>
        <w:t>е) дополнить сноской «3&gt;&gt; к пункту 1.12 следующего содержания:</w:t>
      </w:r>
    </w:p>
    <w:p>
      <w:pPr>
        <w:spacing w:before="164"/>
        <w:ind w:left="924" w:right="0" w:firstLine="0"/>
        <w:jc w:val="left"/>
        <w:rPr>
          <w:sz w:val="27"/>
        </w:rPr>
      </w:pPr>
      <w:r>
        <w:rPr>
          <w:w w:val="105"/>
          <w:sz w:val="27"/>
        </w:rPr>
        <w:t>«</w:t>
      </w:r>
      <w:r>
        <w:rPr>
          <w:w w:val="105"/>
          <w:position w:val="10"/>
          <w:sz w:val="18"/>
        </w:rPr>
        <w:t>3 </w:t>
      </w:r>
      <w:r>
        <w:rPr>
          <w:w w:val="105"/>
          <w:sz w:val="27"/>
        </w:rPr>
        <w:t>Часть 2 статьи 12 Федерального закона от 29 декабря 2012 г. </w:t>
      </w:r>
      <w:r>
        <w:rPr>
          <w:rFonts w:ascii="Arial" w:hAnsi="Arial"/>
          <w:w w:val="105"/>
          <w:sz w:val="26"/>
        </w:rPr>
        <w:t>№ </w:t>
      </w:r>
      <w:r>
        <w:rPr>
          <w:w w:val="105"/>
          <w:sz w:val="27"/>
        </w:rPr>
        <w:t>273-ФЗ</w:t>
      </w:r>
    </w:p>
    <w:p>
      <w:pPr>
        <w:spacing w:before="184"/>
        <w:ind w:left="217" w:right="0" w:firstLine="0"/>
        <w:jc w:val="left"/>
        <w:rPr>
          <w:sz w:val="27"/>
        </w:rPr>
      </w:pPr>
      <w:r>
        <w:rPr>
          <w:w w:val="105"/>
          <w:sz w:val="27"/>
        </w:rPr>
        <w:t>«Об образовании в Российской Федерации»;</w:t>
      </w:r>
    </w:p>
    <w:p>
      <w:pPr>
        <w:tabs>
          <w:tab w:pos="1474" w:val="left" w:leader="none"/>
          <w:tab w:pos="1865" w:val="left" w:leader="none"/>
          <w:tab w:pos="4383" w:val="left" w:leader="none"/>
          <w:tab w:pos="5460" w:val="left" w:leader="none"/>
          <w:tab w:pos="6072" w:val="left" w:leader="none"/>
          <w:tab w:pos="7948" w:val="left" w:leader="none"/>
          <w:tab w:pos="9294" w:val="left" w:leader="none"/>
        </w:tabs>
        <w:spacing w:line="379" w:lineRule="auto" w:before="180"/>
        <w:ind w:left="216" w:right="184" w:firstLine="703"/>
        <w:jc w:val="left"/>
        <w:rPr>
          <w:sz w:val="27"/>
        </w:rPr>
      </w:pPr>
      <w:r>
        <w:rPr>
          <w:w w:val="105"/>
          <w:sz w:val="27"/>
        </w:rPr>
        <w:t>ж)</w:t>
        <w:tab/>
        <w:t>в</w:t>
        <w:tab/>
        <w:t>абзаце·</w:t>
      </w:r>
      <w:r>
        <w:rPr>
          <w:spacing w:val="47"/>
          <w:w w:val="105"/>
          <w:sz w:val="27"/>
        </w:rPr>
        <w:t> </w:t>
      </w:r>
      <w:r>
        <w:rPr>
          <w:w w:val="105"/>
          <w:sz w:val="27"/>
        </w:rPr>
        <w:t>четвертом</w:t>
        <w:tab/>
        <w:t>пункта</w:t>
        <w:tab/>
        <w:t>2.1</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«ПОЦ»;</w:t>
      </w:r>
    </w:p>
    <w:p>
      <w:pPr>
        <w:spacing w:line="310" w:lineRule="exact" w:before="0"/>
        <w:ind w:left="915" w:right="0" w:firstLine="0"/>
        <w:jc w:val="left"/>
        <w:rPr>
          <w:sz w:val="27"/>
        </w:rPr>
      </w:pPr>
      <w:r>
        <w:rPr>
          <w:w w:val="105"/>
          <w:sz w:val="27"/>
        </w:rPr>
        <w:t>з) Таблицу № 1.пункта 2.2 изложить в следующей редакции:</w:t>
      </w:r>
    </w:p>
    <w:p>
      <w:pPr>
        <w:pStyle w:val="BodyText"/>
        <w:spacing w:before="10"/>
        <w:rPr>
          <w:sz w:val="8"/>
        </w:rPr>
      </w:pPr>
    </w:p>
    <w:p>
      <w:pPr>
        <w:pStyle w:val="BodyText"/>
        <w:spacing w:line="320" w:lineRule="exact" w:before="91"/>
        <w:ind w:left="202"/>
        <w:rPr>
          <w:rFonts w:ascii="Arial" w:hAnsi="Arial"/>
        </w:rPr>
      </w:pPr>
      <w:r>
        <w:rPr>
          <w:rFonts w:ascii="Arial" w:hAnsi="Arial"/>
          <w:w w:val="104"/>
        </w:rPr>
        <w:t>«</w:t>
      </w:r>
    </w:p>
    <w:p>
      <w:pPr>
        <w:spacing w:line="309" w:lineRule="exact" w:before="0"/>
        <w:ind w:left="0" w:right="171" w:firstLine="0"/>
        <w:jc w:val="right"/>
        <w:rPr>
          <w:sz w:val="27"/>
        </w:rPr>
      </w:pPr>
      <w:r>
        <w:rPr>
          <w:w w:val="105"/>
          <w:sz w:val="27"/>
        </w:rPr>
        <w:t>Таблица№ 1</w:t>
      </w:r>
    </w:p>
    <w:p>
      <w:pPr>
        <w:pStyle w:val="BodyText"/>
        <w:spacing w:before="1"/>
        <w:rPr>
          <w:sz w:val="22"/>
        </w:rPr>
      </w:pPr>
    </w:p>
    <w:p>
      <w:pPr>
        <w:spacing w:before="89"/>
        <w:ind w:left="2417" w:right="0" w:firstLine="0"/>
        <w:jc w:val="left"/>
        <w:rPr>
          <w:sz w:val="27"/>
        </w:rPr>
      </w:pPr>
      <w:r>
        <w:rPr>
          <w:w w:val="105"/>
          <w:sz w:val="27"/>
        </w:rPr>
        <w:t>Структура и объем образовательной программы</w:t>
      </w:r>
    </w:p>
    <w:p>
      <w:pPr>
        <w:pStyle w:val="BodyText"/>
        <w:spacing w:before="8"/>
        <w:rPr>
          <w:sz w:val="27"/>
        </w:rPr>
      </w:pPr>
    </w:p>
    <w:tbl>
      <w:tblPr>
        <w:tblW w:w="0" w:type="auto"/>
        <w:jc w:val="left"/>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9"/>
        <w:gridCol w:w="3741"/>
      </w:tblGrid>
      <w:tr>
        <w:trPr>
          <w:trHeight w:val="1186" w:hRule="atLeast"/>
        </w:trPr>
        <w:tc>
          <w:tcPr>
            <w:tcW w:w="6409" w:type="dxa"/>
          </w:tcPr>
          <w:p>
            <w:pPr>
              <w:pStyle w:val="TableParagraph"/>
              <w:spacing w:before="120"/>
              <w:ind w:left="855"/>
              <w:rPr>
                <w:sz w:val="27"/>
              </w:rPr>
            </w:pPr>
            <w:r>
              <w:rPr>
                <w:sz w:val="27"/>
              </w:rPr>
              <w:t>Структура образовательной программы</w:t>
            </w:r>
          </w:p>
        </w:tc>
        <w:tc>
          <w:tcPr>
            <w:tcW w:w="3741" w:type="dxa"/>
          </w:tcPr>
          <w:p>
            <w:pPr>
              <w:pStyle w:val="TableParagraph"/>
              <w:spacing w:line="252" w:lineRule="auto" w:before="120"/>
              <w:ind w:left="185" w:right="157" w:firstLine="47"/>
              <w:jc w:val="center"/>
              <w:rPr>
                <w:sz w:val="27"/>
              </w:rPr>
            </w:pPr>
            <w:r>
              <w:rPr>
                <w:w w:val="105"/>
                <w:sz w:val="27"/>
              </w:rPr>
              <w:t>Объем образовательной программы</w:t>
            </w:r>
            <w:r>
              <w:rPr>
                <w:spacing w:val="-42"/>
                <w:w w:val="105"/>
                <w:sz w:val="27"/>
              </w:rPr>
              <w:t> </w:t>
            </w:r>
            <w:r>
              <w:rPr>
                <w:w w:val="105"/>
                <w:sz w:val="27"/>
              </w:rPr>
              <w:t>в</w:t>
            </w:r>
            <w:r>
              <w:rPr>
                <w:spacing w:val="-51"/>
                <w:w w:val="105"/>
                <w:sz w:val="27"/>
              </w:rPr>
              <w:t> </w:t>
            </w:r>
            <w:r>
              <w:rPr>
                <w:w w:val="105"/>
                <w:sz w:val="27"/>
              </w:rPr>
              <w:t>академических часах</w:t>
            </w:r>
          </w:p>
        </w:tc>
      </w:tr>
      <w:tr>
        <w:trPr>
          <w:trHeight w:val="518" w:hRule="atLeast"/>
        </w:trPr>
        <w:tc>
          <w:tcPr>
            <w:tcW w:w="6409" w:type="dxa"/>
          </w:tcPr>
          <w:p>
            <w:pPr>
              <w:pStyle w:val="TableParagraph"/>
              <w:spacing w:before="105"/>
              <w:ind w:left="81"/>
              <w:rPr>
                <w:sz w:val="27"/>
              </w:rPr>
            </w:pPr>
            <w:r>
              <w:rPr>
                <w:w w:val="105"/>
                <w:sz w:val="27"/>
              </w:rPr>
              <w:t>Общепрофессиональный цикл</w:t>
            </w:r>
          </w:p>
        </w:tc>
        <w:tc>
          <w:tcPr>
            <w:tcW w:w="3741" w:type="dxa"/>
            <w:tcBorders>
              <w:right w:val="single" w:sz="2" w:space="0" w:color="000000"/>
            </w:tcBorders>
          </w:tcPr>
          <w:p>
            <w:pPr>
              <w:pStyle w:val="TableParagraph"/>
              <w:spacing w:before="101"/>
              <w:ind w:left="1132"/>
              <w:rPr>
                <w:sz w:val="27"/>
              </w:rPr>
            </w:pPr>
            <w:r>
              <w:rPr>
                <w:sz w:val="27"/>
              </w:rPr>
              <w:t>не менее 180</w:t>
            </w:r>
          </w:p>
        </w:tc>
      </w:tr>
    </w:tbl>
    <w:p>
      <w:pPr>
        <w:spacing w:after="0"/>
        <w:rPr>
          <w:sz w:val="27"/>
        </w:rPr>
        <w:sectPr>
          <w:pgSz w:w="11860" w:h="17160"/>
          <w:pgMar w:header="0" w:footer="453" w:top="1160" w:bottom="640" w:left="1000" w:right="300"/>
        </w:sectPr>
      </w:pPr>
    </w:p>
    <w:p>
      <w:pPr>
        <w:pStyle w:val="BodyText"/>
        <w:rPr>
          <w:sz w:val="20"/>
        </w:rPr>
      </w:pPr>
      <w:r>
        <w:rPr/>
        <w:pict>
          <v:line style="position:absolute;mso-position-horizontal-relative:page;mso-position-vertical-relative:page;z-index:19264" from=".300484pt,.00002pt" to=".300484pt,858.240011pt" stroked="true" strokeweight=".600968pt" strokecolor="#000000">
            <v:stroke dashstyle="solid"/>
            <w10:wrap type="none"/>
          </v:line>
        </w:pict>
      </w:r>
    </w:p>
    <w:p>
      <w:pPr>
        <w:pStyle w:val="BodyText"/>
        <w:rPr>
          <w:sz w:val="20"/>
        </w:rPr>
      </w:pPr>
    </w:p>
    <w:p>
      <w:pPr>
        <w:spacing w:before="209"/>
        <w:ind w:left="217" w:right="138" w:firstLine="0"/>
        <w:jc w:val="center"/>
        <w:rPr>
          <w:sz w:val="23"/>
        </w:rPr>
      </w:pPr>
      <w:r>
        <w:rPr>
          <w:w w:val="105"/>
          <w:sz w:val="23"/>
        </w:rPr>
        <w:t>403</w:t>
      </w:r>
    </w:p>
    <w:p>
      <w:pPr>
        <w:pStyle w:val="BodyText"/>
        <w:rPr>
          <w:sz w:val="24"/>
        </w:rPr>
      </w:pPr>
    </w:p>
    <w:p>
      <w:pPr>
        <w:spacing w:line="422" w:lineRule="auto" w:before="153"/>
        <w:ind w:left="180" w:right="9828" w:firstLine="0"/>
        <w:jc w:val="left"/>
        <w:rPr>
          <w:sz w:val="27"/>
        </w:rPr>
      </w:pPr>
      <w:r>
        <w:rPr/>
        <w:pict>
          <v:line style="position:absolute;mso-position-horizontal-relative:page;mso-position-vertical-relative:paragraph;z-index:19288" from="58.654514pt,204.539481pt" to="58.654514pt,.791738pt" stroked="true" strokeweight=".721162pt" strokecolor="#000000">
            <v:stroke dashstyle="solid"/>
            <w10:wrap type="none"/>
          </v:line>
        </w:pict>
      </w:r>
      <w:r>
        <w:rPr/>
        <w:pict>
          <v:shape style="position:absolute;margin-left:85.457703pt;margin-top:1.752813pt;width:481.65pt;height:201.5pt;mso-position-horizontal-relative:page;mso-position-vertical-relative:paragraph;z-index:1931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63"/>
                    <w:gridCol w:w="3748"/>
                  </w:tblGrid>
                  <w:tr>
                    <w:trPr>
                      <w:trHeight w:val="535" w:hRule="atLeast"/>
                    </w:trPr>
                    <w:tc>
                      <w:tcPr>
                        <w:tcW w:w="5863" w:type="dxa"/>
                        <w:tcBorders>
                          <w:top w:val="nil"/>
                          <w:left w:val="nil"/>
                        </w:tcBorders>
                      </w:tcPr>
                      <w:p>
                        <w:pPr>
                          <w:pStyle w:val="TableParagraph"/>
                          <w:spacing w:before="118"/>
                          <w:ind w:left="-126"/>
                          <w:rPr>
                            <w:sz w:val="27"/>
                          </w:rPr>
                        </w:pPr>
                        <w:r>
                          <w:rPr>
                            <w:w w:val="105"/>
                            <w:sz w:val="27"/>
                          </w:rPr>
                          <w:t>офессиональный цикл</w:t>
                        </w:r>
                      </w:p>
                    </w:tc>
                    <w:tc>
                      <w:tcPr>
                        <w:tcW w:w="3748" w:type="dxa"/>
                        <w:tcBorders>
                          <w:top w:val="nil"/>
                        </w:tcBorders>
                      </w:tcPr>
                      <w:p>
                        <w:pPr>
                          <w:pStyle w:val="TableParagraph"/>
                          <w:spacing w:before="118"/>
                          <w:ind w:left="1123" w:right="1090"/>
                          <w:jc w:val="center"/>
                          <w:rPr>
                            <w:sz w:val="27"/>
                          </w:rPr>
                        </w:pPr>
                        <w:r>
                          <w:rPr>
                            <w:sz w:val="27"/>
                          </w:rPr>
                          <w:t>не менее 972</w:t>
                        </w:r>
                      </w:p>
                    </w:tc>
                  </w:tr>
                  <w:tr>
                    <w:trPr>
                      <w:trHeight w:val="549" w:hRule="atLeast"/>
                    </w:trPr>
                    <w:tc>
                      <w:tcPr>
                        <w:tcW w:w="5863" w:type="dxa"/>
                        <w:tcBorders>
                          <w:left w:val="nil"/>
                          <w:bottom w:val="nil"/>
                        </w:tcBorders>
                      </w:tcPr>
                      <w:p>
                        <w:pPr>
                          <w:pStyle w:val="TableParagraph"/>
                          <w:spacing w:before="115"/>
                          <w:ind w:left="-42"/>
                          <w:rPr>
                            <w:sz w:val="27"/>
                          </w:rPr>
                        </w:pPr>
                        <w:r>
                          <w:rPr>
                            <w:w w:val="105"/>
                            <w:sz w:val="27"/>
                            <w:u w:val="thick"/>
                          </w:rPr>
                          <w:t>ударственная итоговая аттестация</w:t>
                        </w:r>
                      </w:p>
                    </w:tc>
                    <w:tc>
                      <w:tcPr>
                        <w:tcW w:w="3748" w:type="dxa"/>
                        <w:tcBorders>
                          <w:bottom w:val="nil"/>
                        </w:tcBorders>
                      </w:tcPr>
                      <w:p>
                        <w:pPr>
                          <w:pStyle w:val="TableParagraph"/>
                          <w:spacing w:before="120"/>
                          <w:ind w:left="1123" w:right="1087"/>
                          <w:jc w:val="center"/>
                          <w:rPr>
                            <w:sz w:val="27"/>
                          </w:rPr>
                        </w:pPr>
                        <w:r>
                          <w:rPr>
                            <w:w w:val="105"/>
                            <w:sz w:val="27"/>
                          </w:rPr>
                          <w:t>36</w:t>
                        </w:r>
                      </w:p>
                    </w:tc>
                  </w:tr>
                  <w:tr>
                    <w:trPr>
                      <w:trHeight w:val="521" w:hRule="atLeast"/>
                    </w:trPr>
                    <w:tc>
                      <w:tcPr>
                        <w:tcW w:w="9611" w:type="dxa"/>
                        <w:gridSpan w:val="2"/>
                        <w:tcBorders>
                          <w:top w:val="nil"/>
                          <w:left w:val="nil"/>
                        </w:tcBorders>
                      </w:tcPr>
                      <w:p>
                        <w:pPr>
                          <w:pStyle w:val="TableParagraph"/>
                          <w:spacing w:before="103"/>
                          <w:ind w:left="1935"/>
                          <w:rPr>
                            <w:sz w:val="27"/>
                          </w:rPr>
                        </w:pPr>
                        <w:r>
                          <w:rPr>
                            <w:w w:val="105"/>
                            <w:sz w:val="27"/>
                          </w:rPr>
                          <w:t>Общий объем образовательной программы:</w:t>
                        </w:r>
                      </w:p>
                    </w:tc>
                  </w:tr>
                  <w:tr>
                    <w:trPr>
                      <w:trHeight w:val="518" w:hRule="atLeast"/>
                    </w:trPr>
                    <w:tc>
                      <w:tcPr>
                        <w:tcW w:w="5863" w:type="dxa"/>
                        <w:tcBorders>
                          <w:left w:val="nil"/>
                        </w:tcBorders>
                      </w:tcPr>
                      <w:p>
                        <w:pPr>
                          <w:pStyle w:val="TableParagraph"/>
                          <w:spacing w:before="105"/>
                          <w:ind w:left="13"/>
                          <w:rPr>
                            <w:sz w:val="27"/>
                          </w:rPr>
                        </w:pPr>
                        <w:r>
                          <w:rPr>
                            <w:sz w:val="27"/>
                          </w:rPr>
                          <w:t>азе среднего общего образования</w:t>
                        </w:r>
                      </w:p>
                    </w:tc>
                    <w:tc>
                      <w:tcPr>
                        <w:tcW w:w="3748" w:type="dxa"/>
                      </w:tcPr>
                      <w:p>
                        <w:pPr>
                          <w:pStyle w:val="TableParagraph"/>
                          <w:spacing w:before="101"/>
                          <w:ind w:left="1114" w:right="1090"/>
                          <w:jc w:val="center"/>
                          <w:rPr>
                            <w:sz w:val="27"/>
                          </w:rPr>
                        </w:pPr>
                        <w:r>
                          <w:rPr>
                            <w:sz w:val="27"/>
                          </w:rPr>
                          <w:t>1476</w:t>
                        </w:r>
                      </w:p>
                    </w:tc>
                  </w:tr>
                  <w:tr>
                    <w:trPr>
                      <w:trHeight w:val="1844" w:hRule="atLeast"/>
                    </w:trPr>
                    <w:tc>
                      <w:tcPr>
                        <w:tcW w:w="5863" w:type="dxa"/>
                        <w:tcBorders>
                          <w:left w:val="nil"/>
                        </w:tcBorders>
                      </w:tcPr>
                      <w:p>
                        <w:pPr>
                          <w:pStyle w:val="TableParagraph"/>
                          <w:spacing w:line="254" w:lineRule="auto" w:before="110"/>
                          <w:ind w:left="-94" w:right="115" w:firstLine="106"/>
                          <w:rPr>
                            <w:sz w:val="27"/>
                          </w:rPr>
                        </w:pPr>
                        <w:r>
                          <w:rPr>
                            <w:sz w:val="27"/>
                          </w:rPr>
                          <w:t>азе основного общего образования, включая учение среднего общего образования на основе бований федерального государственного азовательного стандарта среднего общего азования</w:t>
                        </w:r>
                      </w:p>
                    </w:tc>
                    <w:tc>
                      <w:tcPr>
                        <w:tcW w:w="3748" w:type="dxa"/>
                      </w:tcPr>
                      <w:p>
                        <w:pPr>
                          <w:pStyle w:val="TableParagraph"/>
                          <w:spacing w:before="105"/>
                          <w:ind w:left="1113" w:right="1090"/>
                          <w:jc w:val="center"/>
                          <w:rPr>
                            <w:sz w:val="27"/>
                          </w:rPr>
                        </w:pPr>
                        <w:r>
                          <w:rPr>
                            <w:sz w:val="27"/>
                          </w:rPr>
                          <w:t>2952</w:t>
                        </w:r>
                      </w:p>
                    </w:tc>
                  </w:tr>
                </w:tbl>
                <w:p>
                  <w:pPr>
                    <w:pStyle w:val="BodyText"/>
                  </w:pPr>
                </w:p>
              </w:txbxContent>
            </v:textbox>
            <w10:wrap type="none"/>
          </v:shape>
        </w:pict>
      </w:r>
      <w:r>
        <w:rPr>
          <w:w w:val="105"/>
          <w:sz w:val="27"/>
        </w:rPr>
        <w:t>Пр </w:t>
      </w:r>
      <w:r>
        <w:rPr>
          <w:w w:val="105"/>
          <w:sz w:val="27"/>
          <w:u w:val="thick"/>
        </w:rPr>
        <w:t>Гос</w:t>
      </w:r>
    </w:p>
    <w:p>
      <w:pPr>
        <w:pStyle w:val="BodyText"/>
        <w:rPr>
          <w:sz w:val="20"/>
        </w:rPr>
      </w:pPr>
    </w:p>
    <w:p>
      <w:pPr>
        <w:pStyle w:val="BodyText"/>
        <w:spacing w:before="5"/>
        <w:rPr>
          <w:sz w:val="18"/>
        </w:rPr>
      </w:pPr>
    </w:p>
    <w:p>
      <w:pPr>
        <w:spacing w:before="89"/>
        <w:ind w:left="179" w:right="0" w:firstLine="0"/>
        <w:jc w:val="left"/>
        <w:rPr>
          <w:sz w:val="27"/>
        </w:rPr>
      </w:pPr>
      <w:r>
        <w:rPr>
          <w:w w:val="105"/>
          <w:sz w:val="27"/>
        </w:rPr>
        <w:t>на б</w:t>
      </w:r>
    </w:p>
    <w:p>
      <w:pPr>
        <w:spacing w:line="254" w:lineRule="auto" w:before="228"/>
        <w:ind w:left="175" w:right="9769" w:firstLine="3"/>
        <w:jc w:val="left"/>
        <w:rPr>
          <w:sz w:val="27"/>
        </w:rPr>
      </w:pPr>
      <w:r>
        <w:rPr>
          <w:w w:val="105"/>
          <w:sz w:val="27"/>
        </w:rPr>
        <w:t>на б пол тре обр обр</w:t>
      </w:r>
    </w:p>
    <w:p>
      <w:pPr>
        <w:spacing w:before="118"/>
        <w:ind w:left="0" w:right="113" w:firstLine="0"/>
        <w:jc w:val="right"/>
        <w:rPr>
          <w:sz w:val="26"/>
        </w:rPr>
      </w:pPr>
      <w:r>
        <w:rPr>
          <w:w w:val="105"/>
          <w:sz w:val="26"/>
        </w:rPr>
        <w:t>»;</w:t>
      </w:r>
    </w:p>
    <w:p>
      <w:pPr>
        <w:pStyle w:val="BodyText"/>
        <w:spacing w:before="8"/>
        <w:rPr>
          <w:sz w:val="22"/>
        </w:rPr>
      </w:pPr>
    </w:p>
    <w:p>
      <w:pPr>
        <w:spacing w:before="89"/>
        <w:ind w:left="881" w:right="0" w:firstLine="0"/>
        <w:jc w:val="left"/>
        <w:rPr>
          <w:sz w:val="27"/>
        </w:rPr>
      </w:pPr>
      <w:r>
        <w:rPr>
          <w:w w:val="105"/>
          <w:sz w:val="27"/>
        </w:rPr>
        <w:t>и) в абзаце первом пункта 2.3 аббревиатуру «ПООП» заменить аббревиатурой</w:t>
      </w:r>
    </w:p>
    <w:p>
      <w:pPr>
        <w:spacing w:line="239" w:lineRule="exact" w:before="184"/>
        <w:ind w:left="176" w:right="0" w:firstLine="0"/>
        <w:jc w:val="left"/>
        <w:rPr>
          <w:sz w:val="27"/>
        </w:rPr>
      </w:pPr>
      <w:r>
        <w:rPr>
          <w:sz w:val="27"/>
        </w:rPr>
        <w:t>«ПОП»·</w:t>
      </w:r>
    </w:p>
    <w:p>
      <w:pPr>
        <w:pStyle w:val="BodyText"/>
        <w:spacing w:line="250" w:lineRule="exact"/>
        <w:ind w:left="1062"/>
        <w:rPr>
          <w:rFonts w:ascii="Arial"/>
        </w:rPr>
      </w:pPr>
      <w:r>
        <w:rPr>
          <w:rFonts w:ascii="Arial"/>
          <w:w w:val="101"/>
        </w:rPr>
        <w:t>'</w:t>
      </w:r>
    </w:p>
    <w:p>
      <w:pPr>
        <w:spacing w:before="1"/>
        <w:ind w:left="881" w:right="0" w:firstLine="0"/>
        <w:jc w:val="left"/>
        <w:rPr>
          <w:sz w:val="27"/>
        </w:rPr>
      </w:pPr>
      <w:r>
        <w:rPr>
          <w:w w:val="105"/>
          <w:sz w:val="27"/>
        </w:rPr>
        <w:t>к) пункт 2.8 изло ить в следующей редакции:</w:t>
      </w:r>
    </w:p>
    <w:p>
      <w:pPr>
        <w:spacing w:line="381" w:lineRule="auto" w:before="185"/>
        <w:ind w:left="172" w:right="126" w:firstLine="701"/>
        <w:jc w:val="both"/>
        <w:rPr>
          <w:sz w:val="27"/>
        </w:rPr>
      </w:pPr>
      <w:r>
        <w:rPr>
          <w:w w:val="105"/>
          <w:sz w:val="27"/>
        </w:rPr>
        <w:t>«2.8. Государственная итоговая аттестация проводится в форме демонстрационного экзамена.»;</w:t>
      </w:r>
    </w:p>
    <w:p>
      <w:pPr>
        <w:spacing w:line="308" w:lineRule="exact" w:before="0"/>
        <w:ind w:left="875" w:right="0" w:firstLine="0"/>
        <w:jc w:val="left"/>
        <w:rPr>
          <w:sz w:val="27"/>
        </w:rPr>
      </w:pPr>
      <w:r>
        <w:rPr>
          <w:w w:val="105"/>
          <w:sz w:val="27"/>
        </w:rPr>
        <w:t>л) пункт 3.2 изложить в следующей редакции:</w:t>
      </w:r>
    </w:p>
    <w:p>
      <w:pPr>
        <w:spacing w:line="381" w:lineRule="auto" w:before="175"/>
        <w:ind w:left="170" w:right="128" w:firstLine="707"/>
        <w:jc w:val="both"/>
        <w:rPr>
          <w:sz w:val="27"/>
        </w:rPr>
      </w:pPr>
      <w:r>
        <w:rPr>
          <w:w w:val="105"/>
          <w:sz w:val="27"/>
        </w:rPr>
        <w:t>«3.2 Выпускник, освоивший образовательную программу, должен обладать следующими общими компетенциями (далее - ОК):</w:t>
      </w:r>
    </w:p>
    <w:p>
      <w:pPr>
        <w:spacing w:line="386" w:lineRule="auto" w:before="0"/>
        <w:ind w:left="169" w:right="153" w:firstLine="703"/>
        <w:jc w:val="both"/>
        <w:rPr>
          <w:sz w:val="27"/>
        </w:rPr>
      </w:pPr>
      <w:r>
        <w:rPr>
          <w:w w:val="105"/>
          <w:sz w:val="27"/>
        </w:rPr>
        <w:t>ОК </w:t>
      </w:r>
      <w:r>
        <w:rPr>
          <w:rFonts w:ascii="Arial" w:hAnsi="Arial"/>
          <w:w w:val="105"/>
          <w:sz w:val="27"/>
        </w:rPr>
        <w:t>О</w:t>
      </w:r>
      <w:r>
        <w:rPr>
          <w:w w:val="105"/>
          <w:sz w:val="27"/>
        </w:rPr>
        <w:t>1. Выбирать способы решения задач профессиональной деятельности применительно к различным контекстам;</w:t>
      </w:r>
    </w:p>
    <w:p>
      <w:pPr>
        <w:spacing w:line="381" w:lineRule="auto" w:before="0"/>
        <w:ind w:left="169" w:right="121" w:firstLine="703"/>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81" w:lineRule="auto" w:before="0"/>
        <w:ind w:left="164" w:right="106" w:firstLine="703"/>
        <w:jc w:val="both"/>
        <w:rPr>
          <w:sz w:val="27"/>
        </w:rPr>
      </w:pPr>
      <w:r>
        <w:rPr>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Pr>
          <w:spacing w:val="56"/>
          <w:sz w:val="27"/>
        </w:rPr>
        <w:t> </w:t>
      </w:r>
      <w:r>
        <w:rPr>
          <w:w w:val="60"/>
          <w:sz w:val="27"/>
        </w:rPr>
        <w:t>_</w:t>
      </w:r>
    </w:p>
    <w:p>
      <w:pPr>
        <w:spacing w:line="296" w:lineRule="exact" w:before="0"/>
        <w:ind w:left="872" w:right="0" w:firstLine="0"/>
        <w:jc w:val="left"/>
        <w:rPr>
          <w:sz w:val="27"/>
        </w:rPr>
      </w:pPr>
      <w:r>
        <w:rPr>
          <w:w w:val="105"/>
          <w:sz w:val="27"/>
        </w:rPr>
        <w:t>ОК 04. Эффективно взаимодействовать и работать в коллективе и команде;</w:t>
      </w:r>
    </w:p>
    <w:p>
      <w:pPr>
        <w:spacing w:line="374" w:lineRule="auto" w:before="135"/>
        <w:ind w:left="164" w:right="140" w:firstLine="703"/>
        <w:jc w:val="both"/>
        <w:rPr>
          <w:sz w:val="27"/>
        </w:rPr>
      </w:pPr>
      <w:r>
        <w:rPr>
          <w:w w:val="105"/>
          <w:sz w:val="27"/>
        </w:rPr>
        <w:t>ОК 05. Осуществлять       </w:t>
      </w:r>
      <w:r>
        <w:rPr>
          <w:w w:val="105"/>
          <w:position w:val="1"/>
          <w:sz w:val="27"/>
        </w:rPr>
        <w:t>устную       и        </w:t>
      </w:r>
      <w:r>
        <w:rPr>
          <w:w w:val="105"/>
          <w:position w:val="2"/>
          <w:sz w:val="27"/>
        </w:rPr>
        <w:t>письменную        </w:t>
      </w:r>
      <w:r>
        <w:rPr>
          <w:w w:val="105"/>
          <w:position w:val="3"/>
          <w:sz w:val="27"/>
        </w:rPr>
        <w:t>коммуникацию </w:t>
      </w:r>
      <w:r>
        <w:rPr>
          <w:w w:val="105"/>
          <w:sz w:val="27"/>
        </w:rPr>
        <w:t>на государственном языке Российской Федерации с учетом особенностей социального и культурного</w:t>
      </w:r>
      <w:r>
        <w:rPr>
          <w:spacing w:val="22"/>
          <w:w w:val="105"/>
          <w:sz w:val="27"/>
        </w:rPr>
        <w:t> </w:t>
      </w:r>
      <w:r>
        <w:rPr>
          <w:w w:val="105"/>
          <w:sz w:val="27"/>
        </w:rPr>
        <w:t>контекста;</w:t>
      </w:r>
    </w:p>
    <w:p>
      <w:pPr>
        <w:spacing w:after="0" w:line="374" w:lineRule="auto"/>
        <w:jc w:val="both"/>
        <w:rPr>
          <w:sz w:val="27"/>
        </w:rPr>
        <w:sectPr>
          <w:headerReference w:type="default" r:id="rId837"/>
          <w:footerReference w:type="default" r:id="rId838"/>
          <w:pgSz w:w="11900" w:h="17170"/>
          <w:pgMar w:header="0" w:footer="471" w:top="0" w:bottom="660" w:left="1060" w:right="380"/>
        </w:sectPr>
      </w:pPr>
    </w:p>
    <w:p>
      <w:pPr>
        <w:pStyle w:val="BodyText"/>
        <w:spacing w:line="369" w:lineRule="auto" w:before="78"/>
        <w:ind w:left="128" w:right="102" w:firstLine="703"/>
        <w:jc w:val="both"/>
      </w:pPr>
      <w:r>
        <w:rPr/>
        <w:pict>
          <v:group style="position:absolute;margin-left:0pt;margin-top:.000046pt;width:594.75pt;height:859pt;mso-position-horizontal-relative:page;mso-position-vertical-relative:page;z-index:-1214296" coordorigin="0,0" coordsize="11895,17180">
            <v:line style="position:absolute" from="6,0" to="6,17179" stroked="true" strokeweight=".600968pt" strokecolor="#000000">
              <v:stroke dashstyle="solid"/>
            </v:line>
            <v:line style="position:absolute" from="19,6" to="11894,6" stroked="true" strokeweight=".600647pt" strokecolor="#000000">
              <v:stroke dashstyle="solid"/>
            </v:line>
            <w10:wrap type="none"/>
          </v:group>
        </w:pict>
      </w: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21" w:right="104"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ind w:left="123" w:right="155" w:firstLine="698"/>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69" w:lineRule="auto"/>
        <w:ind w:left="119" w:right="112" w:firstLine="703"/>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line="315" w:lineRule="exact"/>
        <w:ind w:left="820"/>
      </w:pPr>
      <w:r>
        <w:rPr/>
        <w:t>м) подпункт 4.2.1 пункта 4.2 изложить в следующей редакции:</w:t>
      </w:r>
    </w:p>
    <w:p>
      <w:pPr>
        <w:pStyle w:val="BodyText"/>
        <w:spacing w:line="367" w:lineRule="auto" w:before="154"/>
        <w:ind w:left="113" w:right="137"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2"/>
        <w:ind w:left="820"/>
      </w:pPr>
      <w:r>
        <w:rPr/>
        <w:t>н) в пункте 4.3:</w:t>
      </w:r>
    </w:p>
    <w:p>
      <w:pPr>
        <w:pStyle w:val="BodyText"/>
        <w:spacing w:line="372" w:lineRule="auto" w:before="163"/>
        <w:ind w:left="110" w:right="151" w:firstLine="705"/>
        <w:jc w:val="both"/>
      </w:pPr>
      <w:r>
        <w:rPr/>
        <w:t>в абзаце втором подпуцкта 4.3.4 аббревиатуру «ПООП» заменить аббревиатурой «ПОЦ»;</w:t>
      </w:r>
    </w:p>
    <w:p>
      <w:pPr>
        <w:pStyle w:val="BodyText"/>
        <w:spacing w:line="364" w:lineRule="auto"/>
        <w:ind w:left="812" w:right="576" w:firstLine="3"/>
      </w:pPr>
      <w:r>
        <w:rPr/>
        <w:t>в подпункте (З.7 аббревиатуру «ПООП» заменить аббревиатурой «ПОП»; о) подпункт 4.5.1 пункта 4.5 изложить в следующей редакции:</w:t>
      </w:r>
    </w:p>
    <w:p>
      <w:pPr>
        <w:pStyle w:val="BodyText"/>
        <w:tabs>
          <w:tab w:pos="1792" w:val="left" w:leader="none"/>
          <w:tab w:pos="3451" w:val="left" w:leader="none"/>
          <w:tab w:pos="5150" w:val="left" w:leader="none"/>
          <w:tab w:pos="6716" w:val="left" w:leader="none"/>
        </w:tabs>
        <w:spacing w:line="290" w:lineRule="exact"/>
        <w:ind w:left="813"/>
      </w:pPr>
      <w:r>
        <w:rPr/>
        <w:t>«4.5.1.</w:t>
        <w:tab/>
        <w:t>Финансовое</w:t>
        <w:tab/>
        <w:t>обеспечение</w:t>
        <w:tab/>
        <w:t>реализации</w:t>
        <w:tab/>
        <w:t>образовательной</w:t>
      </w:r>
      <w:r>
        <w:rPr>
          <w:spacing w:val="37"/>
        </w:rPr>
        <w:t> </w:t>
      </w:r>
      <w:r>
        <w:rPr/>
        <w:t>программы</w:t>
      </w:r>
    </w:p>
    <w:p>
      <w:pPr>
        <w:pStyle w:val="BodyText"/>
        <w:spacing w:line="364" w:lineRule="auto" w:before="155"/>
        <w:ind w:left="110" w:right="147" w:firstLine="1"/>
        <w:jc w:val="both"/>
      </w:pPr>
      <w:r>
        <w:rPr/>
        <w:t>должно   осуществляться   в   объеме    не    ниже определенного    в    соответствии с бюджетным законодательством Российской </w:t>
      </w:r>
      <w:r>
        <w:rPr>
          <w:spacing w:val="-4"/>
        </w:rPr>
        <w:t>Федерации</w:t>
      </w:r>
      <w:r>
        <w:rPr>
          <w:rFonts w:ascii="Arial" w:hAnsi="Arial"/>
          <w:spacing w:val="-4"/>
          <w:position w:val="11"/>
          <w:sz w:val="17"/>
        </w:rPr>
        <w:t>4 </w:t>
      </w:r>
      <w:r>
        <w:rPr/>
        <w:t>и Федеральным законом от 29 декабря 2012 г. </w:t>
      </w:r>
      <w:r>
        <w:rPr>
          <w:rFonts w:ascii="Arial" w:hAnsi="Arial"/>
          <w:sz w:val="26"/>
        </w:rPr>
        <w:t>№ </w:t>
      </w:r>
      <w:r>
        <w:rPr/>
        <w:t>273-ФЗ «Об образовании в</w:t>
      </w:r>
      <w:r>
        <w:rPr>
          <w:spacing w:val="-49"/>
        </w:rPr>
        <w:t> </w:t>
      </w:r>
      <w:r>
        <w:rPr/>
        <w:t>Российской Федерации».»;</w:t>
      </w:r>
    </w:p>
    <w:p>
      <w:pPr>
        <w:pStyle w:val="BodyText"/>
        <w:spacing w:line="372" w:lineRule="auto"/>
        <w:ind w:left="105" w:right="169" w:firstLine="705"/>
        <w:jc w:val="both"/>
      </w:pPr>
      <w:r>
        <w:rPr/>
        <w:t>п) дополнить сноской </w:t>
      </w:r>
      <w:r>
        <w:rPr>
          <w:spacing w:val="-4"/>
        </w:rPr>
        <w:t>«</w:t>
      </w:r>
      <w:r>
        <w:rPr>
          <w:rFonts w:ascii="Arial" w:hAnsi="Arial"/>
          <w:spacing w:val="-4"/>
          <w:position w:val="10"/>
          <w:sz w:val="17"/>
        </w:rPr>
        <w:t>4</w:t>
      </w:r>
      <w:r>
        <w:rPr>
          <w:spacing w:val="-4"/>
        </w:rPr>
        <w:t>»</w:t>
      </w:r>
      <w:r>
        <w:rPr>
          <w:spacing w:val="61"/>
        </w:rPr>
        <w:t> </w:t>
      </w:r>
      <w:r>
        <w:rPr/>
        <w:t>к подпункту 4.5.1 пункта 4.5 следующего содержания:</w:t>
      </w:r>
    </w:p>
    <w:p>
      <w:pPr>
        <w:pStyle w:val="BodyText"/>
        <w:spacing w:line="299" w:lineRule="exact"/>
        <w:ind w:left="813"/>
      </w:pPr>
      <w:r>
        <w:rPr>
          <w:spacing w:val="-5"/>
        </w:rPr>
        <w:t>«</w:t>
      </w:r>
      <w:r>
        <w:rPr>
          <w:rFonts w:ascii="Arial" w:hAnsi="Arial"/>
          <w:spacing w:val="-5"/>
          <w:position w:val="10"/>
          <w:sz w:val="17"/>
        </w:rPr>
        <w:t>4 </w:t>
      </w:r>
      <w:r>
        <w:rPr/>
        <w:t>Бюджетный кодекс Российской</w:t>
      </w:r>
      <w:r>
        <w:rPr>
          <w:spacing w:val="55"/>
        </w:rPr>
        <w:t> </w:t>
      </w:r>
      <w:r>
        <w:rPr/>
        <w:t>Федерации.»;</w:t>
      </w:r>
    </w:p>
    <w:p>
      <w:pPr>
        <w:spacing w:after="0" w:line="299" w:lineRule="exact"/>
        <w:sectPr>
          <w:headerReference w:type="default" r:id="rId839"/>
          <w:pgSz w:w="11900" w:h="17180"/>
          <w:pgMar w:header="684" w:footer="471" w:top="1180" w:bottom="680" w:left="1120" w:right="360"/>
        </w:sectPr>
      </w:pPr>
    </w:p>
    <w:p>
      <w:pPr>
        <w:pStyle w:val="BodyText"/>
        <w:spacing w:before="83"/>
        <w:ind w:left="848"/>
      </w:pPr>
      <w:r>
        <w:rPr/>
        <w:t>р) подпункт 4.6.3 пункта 4.6 изложить в следующей редакции:</w:t>
      </w:r>
    </w:p>
    <w:p>
      <w:pPr>
        <w:pStyle w:val="BodyText"/>
        <w:spacing w:line="364" w:lineRule="auto" w:before="182"/>
        <w:ind w:left="130" w:right="126" w:firstLine="717"/>
        <w:jc w:val="both"/>
      </w:pPr>
      <w:r>
        <w:rPr/>
        <w:t>«4.6.3. Внешняя оценка качества образовательной программы может </w:t>
      </w:r>
      <w:r>
        <w:rPr>
          <w:position w:val="2"/>
        </w:rPr>
        <w:t>осуществляться </w:t>
      </w:r>
      <w:r>
        <w:rPr>
          <w:position w:val="1"/>
        </w:rPr>
        <w:t>в рамках профессионально-общественной </w:t>
      </w:r>
      <w:r>
        <w:rPr/>
        <w:t>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62" w:val="left" w:leader="none"/>
        </w:tabs>
        <w:spacing w:line="343" w:lineRule="auto" w:before="9" w:after="0"/>
        <w:ind w:left="124" w:right="144" w:firstLine="715"/>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12.02.09    Производство и эксплуатация оптических и оптико-электронных приборов и систем, утвержденном приказом Министерства образования и науки Российской Федерации от 9 декабря 2016 г. N 1577 (зарегистрирован Министерством юстиции Российской Федерации 23 декабря 2016 г., регистрационный </w:t>
      </w:r>
      <w:r>
        <w:rPr>
          <w:rFonts w:ascii="Arial" w:hAnsi="Arial"/>
          <w:sz w:val="26"/>
        </w:rPr>
        <w:t>№ </w:t>
      </w:r>
      <w:r>
        <w:rPr>
          <w:sz w:val="28"/>
        </w:rPr>
        <w:t>44911), с изменениями, внесенными   приказом   Министерства   просвещения    Российской    Федерации  от 17 декабря 2020 г. </w:t>
      </w:r>
      <w:r>
        <w:rPr>
          <w:rFonts w:ascii="Arial" w:hAnsi="Arial"/>
          <w:sz w:val="26"/>
        </w:rPr>
        <w:t>№ </w:t>
      </w:r>
      <w:r>
        <w:rPr>
          <w:sz w:val="28"/>
        </w:rPr>
        <w:t>747 (зарегистрирован Министерством юстиции Российской Федерации 22 января 2021 г., регистрационный </w:t>
      </w:r>
      <w:r>
        <w:rPr>
          <w:rFonts w:ascii="Arial" w:hAnsi="Arial"/>
          <w:sz w:val="26"/>
        </w:rPr>
        <w:t>№</w:t>
      </w:r>
      <w:r>
        <w:rPr>
          <w:rFonts w:ascii="Arial" w:hAnsi="Arial"/>
          <w:spacing w:val="-16"/>
          <w:sz w:val="26"/>
        </w:rPr>
        <w:t> </w:t>
      </w:r>
      <w:r>
        <w:rPr>
          <w:sz w:val="28"/>
        </w:rPr>
        <w:t>62178):</w:t>
      </w:r>
    </w:p>
    <w:p>
      <w:pPr>
        <w:pStyle w:val="BodyText"/>
        <w:spacing w:line="311" w:lineRule="exact"/>
        <w:ind w:left="827"/>
      </w:pPr>
      <w:r>
        <w:rPr/>
        <w:t>а) пункт 1.3 изложить в следующей редакции:</w:t>
      </w:r>
    </w:p>
    <w:p>
      <w:pPr>
        <w:pStyle w:val="BodyText"/>
        <w:spacing w:line="372" w:lineRule="auto" w:before="173"/>
        <w:ind w:left="111" w:right="139" w:firstLine="717"/>
        <w:jc w:val="both"/>
      </w:pPr>
      <w:r>
        <w:rPr/>
        <w:t>«1.3. Содержание СПО по специальности определяется программой подготовки специалистов среднего звена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56"/>
        </w:rPr>
        <w:t> </w:t>
      </w:r>
      <w:r>
        <w:rPr/>
        <w:t>ПO]il).»;</w:t>
      </w:r>
    </w:p>
    <w:p>
      <w:pPr>
        <w:pStyle w:val="BodyText"/>
        <w:spacing w:line="312" w:lineRule="exact"/>
        <w:ind w:left="817"/>
      </w:pPr>
      <w:r>
        <w:rPr/>
        <w:t>б) пункт 1.1</w:t>
      </w:r>
      <w:r>
        <w:rPr>
          <w:rFonts w:ascii="Arial" w:hAnsi="Arial"/>
          <w:sz w:val="27"/>
        </w:rPr>
        <w:t>О </w:t>
      </w:r>
      <w:r>
        <w:rPr/>
        <w:t>изложить в следующей редакции:</w:t>
      </w:r>
    </w:p>
    <w:p>
      <w:pPr>
        <w:pStyle w:val="BodyText"/>
        <w:spacing w:line="333" w:lineRule="auto" w:before="168"/>
        <w:ind w:left="105" w:right="135" w:firstLine="713"/>
        <w:jc w:val="both"/>
      </w:pPr>
      <w:r>
        <w:rPr/>
        <w:t>«1.10.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98"/>
        </w:rPr>
        <w:t>программ</w:t>
      </w:r>
      <w:r>
        <w:rPr>
          <w:w w:val="98"/>
        </w:rPr>
        <w:t>ы</w:t>
      </w:r>
      <w:r>
        <w:rPr/>
        <w:t> </w:t>
      </w:r>
      <w:r>
        <w:rPr>
          <w:spacing w:val="-1"/>
          <w:w w:val="98"/>
        </w:rPr>
        <w:t>среднег</w:t>
      </w:r>
      <w:r>
        <w:rPr>
          <w:w w:val="98"/>
        </w:rPr>
        <w:t>о</w:t>
      </w:r>
      <w:r>
        <w:rPr/>
        <w:t> </w:t>
      </w:r>
      <w:r>
        <w:rPr>
          <w:w w:val="99"/>
        </w:rPr>
        <w:t>общего</w:t>
      </w:r>
      <w:r>
        <w:rPr/>
        <w:t> </w:t>
      </w:r>
      <w:r>
        <w:rPr>
          <w:w w:val="98"/>
        </w:rPr>
        <w:t>образования</w:t>
      </w:r>
      <w:r>
        <w:rPr/>
        <w:t> </w:t>
      </w:r>
      <w:r>
        <w:rPr>
          <w:w w:val="107"/>
        </w:rPr>
        <w:t>с</w:t>
      </w:r>
      <w:r>
        <w:rPr/>
        <w:t> </w:t>
      </w:r>
      <w:r>
        <w:rPr>
          <w:w w:val="98"/>
        </w:rPr>
        <w:t>учетом</w:t>
      </w:r>
      <w:r>
        <w:rPr/>
        <w:t> </w:t>
      </w:r>
      <w:r>
        <w:rPr>
          <w:spacing w:val="-1"/>
          <w:w w:val="98"/>
        </w:rPr>
        <w:t>получаемо</w:t>
      </w:r>
      <w:r>
        <w:rPr>
          <w:w w:val="98"/>
        </w:rPr>
        <w:t>й</w:t>
      </w:r>
      <w:r>
        <w:rPr/>
        <w:t> </w:t>
      </w:r>
      <w:r>
        <w:rPr>
          <w:spacing w:val="-1"/>
          <w:w w:val="107"/>
        </w:rPr>
        <w:t>спец</w:t>
      </w:r>
      <w:r>
        <w:rPr>
          <w:spacing w:val="-55"/>
          <w:w w:val="107"/>
        </w:rPr>
        <w:t>и</w:t>
      </w:r>
      <w:r>
        <w:rPr>
          <w:spacing w:val="-1"/>
          <w:w w:val="101"/>
        </w:rPr>
        <w:t>альност</w:t>
      </w:r>
      <w:r>
        <w:rPr>
          <w:spacing w:val="-8"/>
          <w:w w:val="101"/>
        </w:rPr>
        <w:t>ь</w:t>
      </w:r>
      <w:r>
        <w:rPr>
          <w:spacing w:val="-6"/>
          <w:w w:val="96"/>
          <w:position w:val="11"/>
          <w:sz w:val="19"/>
        </w:rPr>
        <w:t>2</w:t>
      </w:r>
      <w:r>
        <w:rPr>
          <w:spacing w:val="-68"/>
          <w:w w:val="64"/>
        </w:rPr>
        <w:t>О</w:t>
      </w:r>
      <w:r>
        <w:rPr>
          <w:w w:val="21"/>
        </w:rPr>
        <w:t>)</w:t>
      </w:r>
      <w:r>
        <w:rPr/>
        <w:t>  </w:t>
      </w:r>
      <w:r>
        <w:rPr>
          <w:spacing w:val="11"/>
          <w:w w:val="21"/>
        </w:rPr>
        <w:t>.</w:t>
      </w:r>
      <w:r>
        <w:rPr>
          <w:w w:val="100"/>
        </w:rPr>
        <w:t>»;</w:t>
      </w:r>
    </w:p>
    <w:p>
      <w:pPr>
        <w:pStyle w:val="BodyText"/>
        <w:spacing w:before="3"/>
        <w:ind w:left="811"/>
      </w:pPr>
      <w:r>
        <w:rPr/>
        <w:t>в) дополнить сноской «</w:t>
      </w:r>
      <w:r>
        <w:rPr>
          <w:rFonts w:ascii="Arial" w:hAnsi="Arial"/>
          <w:sz w:val="21"/>
        </w:rPr>
        <w:t>&lt;</w:t>
      </w:r>
      <w:r>
        <w:rPr>
          <w:position w:val="10"/>
          <w:sz w:val="19"/>
        </w:rPr>
        <w:t>2 1</w:t>
      </w:r>
      <w:r>
        <w:rPr/>
        <w:t>)» к пункту 1.10 следующего содержания:</w:t>
      </w:r>
    </w:p>
    <w:p>
      <w:pPr>
        <w:pStyle w:val="BodyText"/>
        <w:tabs>
          <w:tab w:pos="1471" w:val="left" w:leader="none"/>
          <w:tab w:pos="3342" w:val="left" w:leader="none"/>
          <w:tab w:pos="5635" w:val="left" w:leader="none"/>
          <w:tab w:pos="7928" w:val="left" w:leader="none"/>
          <w:tab w:pos="9217" w:val="left" w:leader="none"/>
        </w:tabs>
        <w:spacing w:before="163"/>
        <w:ind w:left="814"/>
      </w:pPr>
      <w:r>
        <w:rPr/>
        <w:pict>
          <v:shape style="position:absolute;margin-left:112.212799pt;margin-top:13.637375pt;width:1pt;height:9.450pt;mso-position-horizontal-relative:page;mso-position-vertical-relative:paragraph;z-index:-1214272"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9"/>
          <w:w w:val="104"/>
        </w:rPr>
        <w:t>«</w:t>
      </w:r>
      <w:r>
        <w:rPr>
          <w:spacing w:val="-90"/>
          <w:w w:val="104"/>
          <w:position w:val="9"/>
          <w:sz w:val="17"/>
        </w:rPr>
        <w:t>2</w:t>
      </w:r>
      <w:r>
        <w:rPr>
          <w:rFonts w:ascii="Arial" w:hAnsi="Arial"/>
          <w:w w:val="55"/>
          <w:sz w:val="21"/>
        </w:rPr>
        <w:t>&lt;</w:t>
      </w:r>
      <w:r>
        <w:rPr>
          <w:rFonts w:ascii="Arial" w:hAnsi="Arial"/>
          <w:spacing w:val="-16"/>
          <w:sz w:val="21"/>
        </w:rPr>
        <w:t> </w:t>
      </w:r>
      <w:r>
        <w:rPr>
          <w:w w:val="106"/>
          <w:position w:val="10"/>
          <w:sz w:val="17"/>
        </w:rPr>
        <w:t>1</w:t>
      </w:r>
      <w:r>
        <w:rPr>
          <w:position w:val="10"/>
          <w:sz w:val="17"/>
        </w:rPr>
        <w:tab/>
      </w:r>
      <w:r>
        <w:rPr>
          <w:spacing w:val="-1"/>
          <w:w w:val="98"/>
        </w:rPr>
        <w:t>Федеральны</w:t>
      </w:r>
      <w:r>
        <w:rPr>
          <w:w w:val="98"/>
        </w:rPr>
        <w:t>й</w:t>
      </w:r>
      <w:r>
        <w:rPr/>
        <w:tab/>
      </w:r>
      <w:r>
        <w:rPr>
          <w:spacing w:val="-1"/>
          <w:w w:val="100"/>
        </w:rPr>
        <w:t>государственны</w:t>
      </w:r>
      <w:r>
        <w:rPr>
          <w:w w:val="100"/>
        </w:rPr>
        <w:t>й</w:t>
      </w:r>
      <w:r>
        <w:rPr/>
        <w:tab/>
      </w:r>
      <w:r>
        <w:rPr>
          <w:w w:val="100"/>
        </w:rPr>
        <w:t>образовательный</w:t>
      </w:r>
      <w:r>
        <w:rPr/>
        <w:tab/>
      </w:r>
      <w:r>
        <w:rPr>
          <w:spacing w:val="-1"/>
          <w:w w:val="98"/>
        </w:rPr>
        <w:t>стандар</w:t>
      </w:r>
      <w:r>
        <w:rPr>
          <w:w w:val="98"/>
        </w:rPr>
        <w:t>т</w:t>
      </w:r>
      <w:r>
        <w:rPr/>
        <w:tab/>
      </w:r>
      <w:r>
        <w:rPr>
          <w:spacing w:val="-1"/>
          <w:w w:val="99"/>
        </w:rPr>
        <w:t>среднего</w:t>
      </w:r>
    </w:p>
    <w:p>
      <w:pPr>
        <w:pStyle w:val="BodyText"/>
        <w:spacing w:before="164"/>
        <w:ind w:left="101"/>
      </w:pPr>
      <w:r>
        <w:rPr/>
        <w:t>общего образования,  утвержденный  приказом Министерства  образования  и науки</w:t>
      </w:r>
    </w:p>
    <w:p>
      <w:pPr>
        <w:spacing w:after="0"/>
        <w:sectPr>
          <w:headerReference w:type="default" r:id="rId840"/>
          <w:footerReference w:type="default" r:id="rId841"/>
          <w:pgSz w:w="11860" w:h="17160"/>
          <w:pgMar w:header="0" w:footer="434" w:top="1160" w:bottom="620" w:left="1100" w:right="320"/>
          <w:pgNumType w:start="405"/>
        </w:sectPr>
      </w:pPr>
    </w:p>
    <w:p>
      <w:pPr>
        <w:spacing w:line="381" w:lineRule="auto" w:before="81"/>
        <w:ind w:left="136" w:right="116" w:firstLine="9"/>
        <w:jc w:val="both"/>
        <w:rPr>
          <w:sz w:val="27"/>
        </w:rPr>
      </w:pPr>
      <w:r>
        <w:rPr>
          <w:w w:val="105"/>
          <w:sz w:val="27"/>
        </w:rPr>
        <w:t>Российской Федерации от 17 мая 2012 г. </w:t>
      </w:r>
      <w:r>
        <w:rPr>
          <w:rFonts w:ascii="Arial" w:hAnsi="Arial"/>
          <w:w w:val="105"/>
          <w:sz w:val="27"/>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1"/>
          <w:w w:val="105"/>
          <w:sz w:val="27"/>
        </w:rPr>
        <w:t> </w:t>
      </w:r>
      <w:r>
        <w:rPr>
          <w:w w:val="105"/>
          <w:sz w:val="27"/>
        </w:rPr>
        <w:t>юстиции</w:t>
      </w:r>
      <w:r>
        <w:rPr>
          <w:spacing w:val="-10"/>
          <w:w w:val="105"/>
          <w:sz w:val="27"/>
        </w:rPr>
        <w:t> </w:t>
      </w:r>
      <w:r>
        <w:rPr>
          <w:w w:val="105"/>
          <w:sz w:val="27"/>
        </w:rPr>
        <w:t>Российской</w:t>
      </w:r>
      <w:r>
        <w:rPr>
          <w:spacing w:val="-7"/>
          <w:w w:val="105"/>
          <w:sz w:val="27"/>
        </w:rPr>
        <w:t> </w:t>
      </w:r>
      <w:r>
        <w:rPr>
          <w:w w:val="105"/>
          <w:sz w:val="27"/>
        </w:rPr>
        <w:t>Федерации</w:t>
      </w:r>
      <w:r>
        <w:rPr>
          <w:spacing w:val="-4"/>
          <w:w w:val="105"/>
          <w:sz w:val="27"/>
        </w:rPr>
        <w:t> </w:t>
      </w:r>
      <w:r>
        <w:rPr>
          <w:w w:val="105"/>
          <w:sz w:val="27"/>
        </w:rPr>
        <w:t>26</w:t>
      </w:r>
      <w:r>
        <w:rPr>
          <w:spacing w:val="-19"/>
          <w:w w:val="105"/>
          <w:sz w:val="27"/>
        </w:rPr>
        <w:t> </w:t>
      </w:r>
      <w:r>
        <w:rPr>
          <w:w w:val="105"/>
          <w:sz w:val="27"/>
        </w:rPr>
        <w:t>июля</w:t>
      </w:r>
      <w:r>
        <w:rPr>
          <w:spacing w:val="-16"/>
          <w:w w:val="105"/>
          <w:sz w:val="27"/>
        </w:rPr>
        <w:t> </w:t>
      </w:r>
      <w:r>
        <w:rPr>
          <w:w w:val="105"/>
          <w:sz w:val="27"/>
        </w:rPr>
        <w:t>2017</w:t>
      </w:r>
      <w:r>
        <w:rPr>
          <w:spacing w:val="-12"/>
          <w:w w:val="105"/>
          <w:sz w:val="27"/>
        </w:rPr>
        <w:t> </w:t>
      </w:r>
      <w:r>
        <w:rPr>
          <w:w w:val="105"/>
          <w:sz w:val="27"/>
        </w:rPr>
        <w:t>г.,</w:t>
      </w:r>
      <w:r>
        <w:rPr>
          <w:spacing w:val="-22"/>
          <w:w w:val="105"/>
          <w:sz w:val="27"/>
        </w:rPr>
        <w:t> </w:t>
      </w:r>
      <w:r>
        <w:rPr>
          <w:w w:val="105"/>
          <w:sz w:val="27"/>
        </w:rPr>
        <w:t>регистрационный</w:t>
      </w:r>
    </w:p>
    <w:p>
      <w:pPr>
        <w:spacing w:line="379" w:lineRule="auto" w:before="9"/>
        <w:ind w:left="130" w:right="128" w:hanging="10"/>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14"/>
          <w:w w:val="105"/>
          <w:sz w:val="27"/>
        </w:rPr>
        <w:t> </w:t>
      </w:r>
      <w:r>
        <w:rPr>
          <w:w w:val="105"/>
          <w:sz w:val="27"/>
        </w:rPr>
        <w:t>24</w:t>
      </w:r>
      <w:r>
        <w:rPr>
          <w:spacing w:val="-15"/>
          <w:w w:val="105"/>
          <w:sz w:val="27"/>
        </w:rPr>
        <w:t> </w:t>
      </w:r>
      <w:r>
        <w:rPr>
          <w:w w:val="105"/>
          <w:sz w:val="27"/>
        </w:rPr>
        <w:t>сентября</w:t>
      </w:r>
      <w:r>
        <w:rPr>
          <w:spacing w:val="1"/>
          <w:w w:val="105"/>
          <w:sz w:val="27"/>
        </w:rPr>
        <w:t> </w:t>
      </w:r>
      <w:r>
        <w:rPr>
          <w:w w:val="105"/>
          <w:sz w:val="27"/>
        </w:rPr>
        <w:t>2020</w:t>
      </w:r>
      <w:r>
        <w:rPr>
          <w:spacing w:val="-6"/>
          <w:w w:val="105"/>
          <w:sz w:val="27"/>
        </w:rPr>
        <w:t> </w:t>
      </w:r>
      <w:r>
        <w:rPr>
          <w:w w:val="105"/>
          <w:sz w:val="27"/>
        </w:rPr>
        <w:t>г.</w:t>
      </w:r>
      <w:r>
        <w:rPr>
          <w:spacing w:val="-32"/>
          <w:w w:val="105"/>
          <w:sz w:val="27"/>
        </w:rPr>
        <w:t> </w:t>
      </w:r>
      <w:r>
        <w:rPr>
          <w:rFonts w:ascii="Arial" w:hAnsi="Arial"/>
          <w:w w:val="105"/>
          <w:sz w:val="25"/>
        </w:rPr>
        <w:t>№</w:t>
      </w:r>
      <w:r>
        <w:rPr>
          <w:rFonts w:ascii="Arial" w:hAnsi="Arial"/>
          <w:spacing w:val="-16"/>
          <w:w w:val="105"/>
          <w:sz w:val="25"/>
        </w:rPr>
        <w:t> </w:t>
      </w:r>
      <w:r>
        <w:rPr>
          <w:w w:val="105"/>
          <w:sz w:val="27"/>
        </w:rPr>
        <w:t>519</w:t>
      </w:r>
      <w:r>
        <w:rPr>
          <w:spacing w:val="-17"/>
          <w:w w:val="105"/>
          <w:sz w:val="27"/>
        </w:rPr>
        <w:t> </w:t>
      </w:r>
      <w:r>
        <w:rPr>
          <w:w w:val="105"/>
          <w:sz w:val="27"/>
        </w:rPr>
        <w:t>(зарег</w:t>
      </w:r>
      <w:r>
        <w:rPr>
          <w:spacing w:val="-11"/>
          <w:w w:val="105"/>
          <w:sz w:val="27"/>
        </w:rPr>
        <w:t> </w:t>
      </w:r>
      <w:r>
        <w:rPr>
          <w:w w:val="105"/>
          <w:sz w:val="27"/>
        </w:rPr>
        <w:t>стрирован</w:t>
      </w:r>
      <w:r>
        <w:rPr>
          <w:spacing w:val="-24"/>
          <w:w w:val="105"/>
          <w:sz w:val="27"/>
        </w:rPr>
        <w:t> </w:t>
      </w:r>
      <w:r>
        <w:rPr>
          <w:w w:val="105"/>
          <w:sz w:val="27"/>
        </w:rPr>
        <w:t>Министерством</w:t>
      </w:r>
      <w:r>
        <w:rPr>
          <w:spacing w:val="5"/>
          <w:w w:val="105"/>
          <w:sz w:val="27"/>
        </w:rPr>
        <w:t> </w:t>
      </w:r>
      <w:r>
        <w:rPr>
          <w:w w:val="105"/>
          <w:sz w:val="27"/>
        </w:rPr>
        <w:t>юстиции</w:t>
      </w:r>
      <w:r>
        <w:rPr>
          <w:spacing w:val="-3"/>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8"/>
          <w:w w:val="105"/>
          <w:sz w:val="27"/>
        </w:rPr>
        <w:t> </w:t>
      </w:r>
      <w:r>
        <w:rPr>
          <w:w w:val="105"/>
          <w:sz w:val="27"/>
        </w:rPr>
        <w:t>г.</w:t>
      </w:r>
    </w:p>
    <w:p>
      <w:pPr>
        <w:tabs>
          <w:tab w:pos="692" w:val="left" w:leader="none"/>
          <w:tab w:pos="1403" w:val="left" w:leader="none"/>
          <w:tab w:pos="3766" w:val="left" w:leader="none"/>
          <w:tab w:pos="5951" w:val="left" w:leader="none"/>
          <w:tab w:pos="7294" w:val="left" w:leader="none"/>
          <w:tab w:pos="8976" w:val="left" w:leader="none"/>
        </w:tabs>
        <w:spacing w:line="309" w:lineRule="exact" w:before="0"/>
        <w:ind w:left="114"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79" w:lineRule="auto" w:before="179"/>
        <w:ind w:left="122" w:right="135" w:firstLine="12"/>
        <w:jc w:val="both"/>
        <w:rPr>
          <w:sz w:val="27"/>
        </w:rPr>
      </w:pPr>
      <w:r>
        <w:rPr>
          <w:w w:val="105"/>
          <w:sz w:val="27"/>
        </w:rPr>
        <w:t>25 декабря 2020 г., регистрационный </w:t>
      </w:r>
      <w:r>
        <w:rPr>
          <w:rFonts w:ascii="Arial" w:hAnsi="Arial"/>
          <w:w w:val="105"/>
          <w:sz w:val="27"/>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7"/>
          <w:w w:val="105"/>
          <w:sz w:val="27"/>
        </w:rPr>
        <w:t> </w:t>
      </w:r>
      <w:r>
        <w:rPr>
          <w:w w:val="105"/>
          <w:sz w:val="27"/>
        </w:rPr>
        <w:t>г.,</w:t>
      </w:r>
      <w:r>
        <w:rPr>
          <w:spacing w:val="-16"/>
          <w:w w:val="105"/>
          <w:sz w:val="27"/>
        </w:rPr>
        <w:t> </w:t>
      </w:r>
      <w:r>
        <w:rPr>
          <w:w w:val="105"/>
          <w:sz w:val="27"/>
        </w:rPr>
        <w:t>регистрационный</w:t>
      </w:r>
      <w:r>
        <w:rPr>
          <w:spacing w:val="-40"/>
          <w:w w:val="105"/>
          <w:sz w:val="27"/>
        </w:rPr>
        <w:t> </w:t>
      </w:r>
      <w:r>
        <w:rPr>
          <w:rFonts w:ascii="Arial" w:hAnsi="Arial"/>
          <w:w w:val="105"/>
          <w:sz w:val="25"/>
        </w:rPr>
        <w:t>№</w:t>
      </w:r>
      <w:r>
        <w:rPr>
          <w:rFonts w:ascii="Arial" w:hAnsi="Arial"/>
          <w:spacing w:val="-18"/>
          <w:w w:val="105"/>
          <w:sz w:val="25"/>
        </w:rPr>
        <w:t> </w:t>
      </w:r>
      <w:r>
        <w:rPr>
          <w:w w:val="105"/>
          <w:sz w:val="27"/>
        </w:rPr>
        <w:t>70034)</w:t>
      </w:r>
      <w:r>
        <w:rPr>
          <w:spacing w:val="-8"/>
          <w:w w:val="105"/>
          <w:sz w:val="27"/>
        </w:rPr>
        <w:t> </w:t>
      </w:r>
      <w:r>
        <w:rPr>
          <w:w w:val="105"/>
          <w:sz w:val="27"/>
        </w:rPr>
        <w:t>и</w:t>
      </w:r>
      <w:r>
        <w:rPr>
          <w:spacing w:val="-16"/>
          <w:w w:val="105"/>
          <w:sz w:val="27"/>
        </w:rPr>
        <w:t> </w:t>
      </w:r>
      <w:r>
        <w:rPr>
          <w:w w:val="105"/>
          <w:sz w:val="27"/>
        </w:rPr>
        <w:t>от</w:t>
      </w:r>
      <w:r>
        <w:rPr>
          <w:spacing w:val="-16"/>
          <w:w w:val="105"/>
          <w:sz w:val="27"/>
        </w:rPr>
        <w:t> </w:t>
      </w:r>
      <w:r>
        <w:rPr>
          <w:w w:val="105"/>
          <w:sz w:val="27"/>
        </w:rPr>
        <w:t>27</w:t>
      </w:r>
      <w:r>
        <w:rPr>
          <w:spacing w:val="-16"/>
          <w:w w:val="105"/>
          <w:sz w:val="27"/>
        </w:rPr>
        <w:t> </w:t>
      </w:r>
      <w:r>
        <w:rPr>
          <w:w w:val="105"/>
          <w:sz w:val="27"/>
        </w:rPr>
        <w:t>декабря</w:t>
      </w:r>
      <w:r>
        <w:rPr>
          <w:spacing w:val="-7"/>
          <w:w w:val="105"/>
          <w:sz w:val="27"/>
        </w:rPr>
        <w:t> </w:t>
      </w:r>
      <w:r>
        <w:rPr>
          <w:w w:val="105"/>
          <w:sz w:val="27"/>
        </w:rPr>
        <w:t>2023</w:t>
      </w:r>
      <w:r>
        <w:rPr>
          <w:spacing w:val="-7"/>
          <w:w w:val="105"/>
          <w:sz w:val="27"/>
        </w:rPr>
        <w:t> </w:t>
      </w:r>
      <w:r>
        <w:rPr>
          <w:w w:val="105"/>
          <w:sz w:val="27"/>
        </w:rPr>
        <w:t>г.</w:t>
      </w:r>
      <w:r>
        <w:rPr>
          <w:spacing w:val="-32"/>
          <w:w w:val="105"/>
          <w:sz w:val="27"/>
        </w:rPr>
        <w:t> </w:t>
      </w:r>
      <w:r>
        <w:rPr>
          <w:rFonts w:ascii="Arial" w:hAnsi="Arial"/>
          <w:w w:val="105"/>
          <w:sz w:val="25"/>
        </w:rPr>
        <w:t>№</w:t>
      </w:r>
      <w:r>
        <w:rPr>
          <w:rFonts w:ascii="Arial" w:hAnsi="Arial"/>
          <w:spacing w:val="-16"/>
          <w:w w:val="105"/>
          <w:sz w:val="25"/>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46"/>
          <w:w w:val="105"/>
          <w:sz w:val="27"/>
        </w:rPr>
        <w:t> </w:t>
      </w:r>
      <w:r>
        <w:rPr>
          <w:w w:val="105"/>
          <w:sz w:val="27"/>
        </w:rPr>
        <w:t>77121).»;</w:t>
      </w:r>
    </w:p>
    <w:p>
      <w:pPr>
        <w:spacing w:before="2"/>
        <w:ind w:left="828" w:right="0" w:firstLine="0"/>
        <w:jc w:val="left"/>
        <w:rPr>
          <w:sz w:val="27"/>
        </w:rPr>
      </w:pPr>
      <w:r>
        <w:rPr>
          <w:w w:val="105"/>
          <w:sz w:val="27"/>
        </w:rPr>
        <w:t>г) пункт 1.12 изложить в следующей редакции:</w:t>
      </w:r>
    </w:p>
    <w:p>
      <w:pPr>
        <w:spacing w:line="379" w:lineRule="auto" w:before="179"/>
        <w:ind w:left="115" w:right="127" w:firstLine="713"/>
        <w:jc w:val="both"/>
        <w:rPr>
          <w:sz w:val="27"/>
        </w:rPr>
      </w:pPr>
      <w:r>
        <w:rPr>
          <w:w w:val="105"/>
          <w:sz w:val="27"/>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3"/>
          <w:w w:val="105"/>
          <w:sz w:val="27"/>
        </w:rPr>
        <w:t> </w:t>
      </w:r>
      <w:r>
        <w:rPr>
          <w:w w:val="105"/>
          <w:sz w:val="27"/>
        </w:rPr>
        <w:t>и</w:t>
      </w:r>
      <w:r>
        <w:rPr>
          <w:spacing w:val="-24"/>
          <w:w w:val="105"/>
          <w:sz w:val="27"/>
        </w:rPr>
        <w:t> </w:t>
      </w:r>
      <w:r>
        <w:rPr>
          <w:w w:val="105"/>
          <w:sz w:val="27"/>
        </w:rPr>
        <w:t>утверждаемых</w:t>
      </w:r>
      <w:r>
        <w:rPr>
          <w:spacing w:val="0"/>
          <w:w w:val="105"/>
          <w:sz w:val="27"/>
        </w:rPr>
        <w:t> </w:t>
      </w:r>
      <w:r>
        <w:rPr>
          <w:w w:val="105"/>
          <w:sz w:val="27"/>
        </w:rPr>
        <w:t>с</w:t>
      </w:r>
      <w:r>
        <w:rPr>
          <w:spacing w:val="-15"/>
          <w:w w:val="105"/>
          <w:sz w:val="27"/>
        </w:rPr>
        <w:t> </w:t>
      </w:r>
      <w:r>
        <w:rPr>
          <w:w w:val="105"/>
          <w:sz w:val="27"/>
        </w:rPr>
        <w:t>учетом</w:t>
      </w:r>
      <w:r>
        <w:rPr>
          <w:spacing w:val="-6"/>
          <w:w w:val="105"/>
          <w:sz w:val="27"/>
        </w:rPr>
        <w:t> </w:t>
      </w:r>
      <w:r>
        <w:rPr>
          <w:w w:val="105"/>
          <w:sz w:val="27"/>
        </w:rPr>
        <w:t>включенных</w:t>
      </w:r>
      <w:r>
        <w:rPr>
          <w:spacing w:val="-3"/>
          <w:w w:val="105"/>
          <w:sz w:val="27"/>
        </w:rPr>
        <w:t> </w:t>
      </w:r>
      <w:r>
        <w:rPr>
          <w:w w:val="105"/>
          <w:sz w:val="27"/>
        </w:rPr>
        <w:t>в</w:t>
      </w:r>
      <w:r>
        <w:rPr>
          <w:spacing w:val="-26"/>
          <w:w w:val="105"/>
          <w:sz w:val="27"/>
        </w:rPr>
        <w:t> </w:t>
      </w:r>
      <w:r>
        <w:rPr>
          <w:w w:val="105"/>
          <w:sz w:val="27"/>
        </w:rPr>
        <w:t>ПОП</w:t>
      </w:r>
      <w:r>
        <w:rPr>
          <w:spacing w:val="-16"/>
          <w:w w:val="105"/>
          <w:sz w:val="27"/>
        </w:rPr>
        <w:t> </w:t>
      </w:r>
      <w:r>
        <w:rPr>
          <w:w w:val="105"/>
          <w:sz w:val="27"/>
        </w:rPr>
        <w:t>примерной</w:t>
      </w:r>
      <w:r>
        <w:rPr>
          <w:spacing w:val="-3"/>
          <w:w w:val="105"/>
          <w:sz w:val="27"/>
        </w:rPr>
        <w:t> </w:t>
      </w:r>
      <w:r>
        <w:rPr>
          <w:w w:val="105"/>
          <w:sz w:val="27"/>
        </w:rPr>
        <w:t>рабочей программы воспитания и примерного календарного плана воспитательной </w:t>
      </w:r>
      <w:r>
        <w:rPr>
          <w:spacing w:val="-4"/>
          <w:w w:val="105"/>
          <w:sz w:val="27"/>
        </w:rPr>
        <w:t>работы</w:t>
      </w:r>
      <w:r>
        <w:rPr>
          <w:rFonts w:ascii="Arial" w:hAnsi="Arial"/>
          <w:spacing w:val="-4"/>
          <w:w w:val="105"/>
          <w:position w:val="10"/>
          <w:sz w:val="17"/>
        </w:rPr>
        <w:t>3</w:t>
      </w:r>
      <w:r>
        <w:rPr>
          <w:spacing w:val="-4"/>
          <w:w w:val="105"/>
          <w:sz w:val="27"/>
        </w:rPr>
        <w:t>.»;</w:t>
      </w:r>
    </w:p>
    <w:p>
      <w:pPr>
        <w:spacing w:line="305" w:lineRule="exact" w:before="0"/>
        <w:ind w:left="819" w:right="0" w:firstLine="0"/>
        <w:jc w:val="left"/>
        <w:rPr>
          <w:sz w:val="27"/>
        </w:rPr>
      </w:pPr>
      <w:r>
        <w:rPr>
          <w:sz w:val="27"/>
        </w:rPr>
        <w:t>д) дополнить сноской «3&gt;&gt; к пункту 1.12 следующего содержания:</w:t>
      </w:r>
    </w:p>
    <w:p>
      <w:pPr>
        <w:spacing w:before="169"/>
        <w:ind w:left="819" w:right="0" w:firstLine="0"/>
        <w:jc w:val="left"/>
        <w:rPr>
          <w:sz w:val="27"/>
        </w:rPr>
      </w:pPr>
      <w:r>
        <w:rPr>
          <w:w w:val="105"/>
          <w:sz w:val="27"/>
        </w:rPr>
        <w:t>«</w:t>
      </w:r>
      <w:r>
        <w:rPr>
          <w:w w:val="105"/>
          <w:position w:val="10"/>
          <w:sz w:val="18"/>
        </w:rPr>
        <w:t>3 </w:t>
      </w:r>
      <w:r>
        <w:rPr>
          <w:w w:val="105"/>
          <w:sz w:val="27"/>
        </w:rPr>
        <w:t>Часть 2 статьи 12 Федерального закона от 29 декабря 2012 г. </w:t>
      </w:r>
      <w:r>
        <w:rPr>
          <w:rFonts w:ascii="Arial" w:hAnsi="Arial"/>
          <w:w w:val="105"/>
          <w:sz w:val="27"/>
        </w:rPr>
        <w:t>№ </w:t>
      </w:r>
      <w:r>
        <w:rPr>
          <w:w w:val="105"/>
          <w:sz w:val="27"/>
        </w:rPr>
        <w:t>273-ФЗ</w:t>
      </w:r>
    </w:p>
    <w:p>
      <w:pPr>
        <w:spacing w:before="184"/>
        <w:ind w:left="112" w:right="0" w:firstLine="0"/>
        <w:jc w:val="both"/>
        <w:rPr>
          <w:sz w:val="27"/>
        </w:rPr>
      </w:pPr>
      <w:r>
        <w:rPr>
          <w:w w:val="105"/>
          <w:sz w:val="27"/>
        </w:rPr>
        <w:t>«Об образовании в Российской Федерации»;</w:t>
      </w:r>
    </w:p>
    <w:p>
      <w:pPr>
        <w:spacing w:before="175"/>
        <w:ind w:left="813" w:right="0" w:firstLine="0"/>
        <w:jc w:val="left"/>
        <w:rPr>
          <w:sz w:val="27"/>
        </w:rPr>
      </w:pPr>
      <w:r>
        <w:rPr>
          <w:w w:val="105"/>
          <w:sz w:val="27"/>
        </w:rPr>
        <w:t>е) дополнить пунктом 1.13 следующего содержания:</w:t>
      </w:r>
    </w:p>
    <w:p>
      <w:pPr>
        <w:tabs>
          <w:tab w:pos="1813" w:val="left" w:leader="none"/>
          <w:tab w:pos="2711" w:val="left" w:leader="none"/>
          <w:tab w:pos="3305" w:val="left" w:leader="none"/>
          <w:tab w:pos="4270" w:val="left" w:leader="none"/>
          <w:tab w:pos="5124" w:val="left" w:leader="none"/>
          <w:tab w:pos="6043" w:val="left" w:leader="none"/>
          <w:tab w:pos="6626" w:val="left" w:leader="none"/>
          <w:tab w:pos="8620" w:val="left" w:leader="none"/>
          <w:tab w:pos="8922" w:val="left" w:leader="none"/>
        </w:tabs>
        <w:spacing w:line="374" w:lineRule="auto" w:before="175"/>
        <w:ind w:left="112" w:right="166" w:firstLine="702"/>
        <w:jc w:val="left"/>
        <w:rPr>
          <w:sz w:val="27"/>
        </w:rPr>
      </w:pPr>
      <w:r>
        <w:rPr>
          <w:w w:val="105"/>
          <w:sz w:val="27"/>
        </w:rPr>
        <w:t>«1.13.</w:t>
        <w:tab/>
        <w:t>Срок</w:t>
        <w:tab/>
        <w:t>получения</w:t>
        <w:tab/>
        <w:t>образования</w:t>
        <w:tab/>
        <w:t>по</w:t>
        <w:tab/>
        <w:t>образовательной</w:t>
        <w:tab/>
      </w:r>
      <w:r>
        <w:rPr>
          <w:sz w:val="27"/>
        </w:rPr>
        <w:t>программе, </w:t>
      </w:r>
      <w:r>
        <w:rPr>
          <w:w w:val="105"/>
          <w:sz w:val="27"/>
        </w:rPr>
        <w:t>реализуемой</w:t>
        <w:tab/>
        <w:t>в</w:t>
      </w:r>
      <w:r>
        <w:rPr>
          <w:spacing w:val="-16"/>
          <w:w w:val="105"/>
          <w:sz w:val="27"/>
        </w:rPr>
        <w:t> </w:t>
      </w:r>
      <w:r>
        <w:rPr>
          <w:w w:val="105"/>
          <w:sz w:val="27"/>
        </w:rPr>
        <w:t>условиях</w:t>
        <w:tab/>
        <w:t>эксперимента</w:t>
        <w:tab/>
        <w:t>по </w:t>
      </w:r>
      <w:r>
        <w:rPr>
          <w:spacing w:val="17"/>
          <w:w w:val="105"/>
          <w:sz w:val="27"/>
        </w:rPr>
        <w:t> </w:t>
      </w:r>
      <w:r>
        <w:rPr>
          <w:w w:val="105"/>
          <w:sz w:val="27"/>
        </w:rPr>
        <w:t>разработке, </w:t>
      </w:r>
      <w:r>
        <w:rPr>
          <w:spacing w:val="25"/>
          <w:w w:val="105"/>
          <w:sz w:val="27"/>
        </w:rPr>
        <w:t> </w:t>
      </w:r>
      <w:r>
        <w:rPr>
          <w:w w:val="105"/>
          <w:sz w:val="27"/>
        </w:rPr>
        <w:t>апробации</w:t>
        <w:tab/>
        <w:t>и</w:t>
      </w:r>
      <w:r>
        <w:rPr>
          <w:spacing w:val="5"/>
          <w:w w:val="105"/>
          <w:sz w:val="27"/>
        </w:rPr>
        <w:t> </w:t>
      </w:r>
      <w:r>
        <w:rPr>
          <w:w w:val="105"/>
          <w:sz w:val="27"/>
        </w:rPr>
        <w:t>внедрению</w:t>
      </w:r>
    </w:p>
    <w:p>
      <w:pPr>
        <w:spacing w:after="0" w:line="374" w:lineRule="auto"/>
        <w:jc w:val="left"/>
        <w:rPr>
          <w:sz w:val="27"/>
        </w:rPr>
        <w:sectPr>
          <w:pgSz w:w="11860" w:h="17160"/>
          <w:pgMar w:header="0" w:footer="434" w:top="1160" w:bottom="640" w:left="1100" w:right="320"/>
        </w:sectPr>
      </w:pPr>
    </w:p>
    <w:p>
      <w:pPr>
        <w:spacing w:line="391" w:lineRule="auto" w:before="78"/>
        <w:ind w:left="225" w:right="111" w:firstLine="8"/>
        <w:jc w:val="both"/>
        <w:rPr>
          <w:sz w:val="27"/>
        </w:rPr>
      </w:pPr>
      <w:r>
        <w:rPr/>
        <w:pict>
          <v:line style="position:absolute;mso-position-horizontal-relative:page;mso-position-vertical-relative:page;z-index:19528" from=".721158pt,81.691139pt" to=".721158pt,859.68pt" stroked="true" strokeweight="1.20193pt" strokecolor="#000000">
            <v:stroke dashstyle="solid"/>
            <w10:wrap type="none"/>
          </v:line>
        </w:pict>
      </w:r>
      <w:r>
        <w:rPr>
          <w:w w:val="105"/>
          <w:sz w:val="27"/>
        </w:rPr>
        <w:t>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79" w:lineRule="auto" w:before="0"/>
        <w:ind w:left="214" w:right="101"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4"/>
          <w:w w:val="105"/>
          <w:sz w:val="27"/>
        </w:rPr>
        <w:t> </w:t>
      </w:r>
      <w:r>
        <w:rPr>
          <w:w w:val="105"/>
          <w:sz w:val="27"/>
        </w:rPr>
        <w:t>СПО</w:t>
      </w:r>
      <w:r>
        <w:rPr>
          <w:rFonts w:ascii="Arial" w:hAnsi="Arial"/>
          <w:w w:val="105"/>
          <w:position w:val="10"/>
          <w:sz w:val="16"/>
        </w:rPr>
        <w:t>4</w:t>
      </w:r>
      <w:r>
        <w:rPr>
          <w:w w:val="105"/>
          <w:sz w:val="27"/>
        </w:rPr>
        <w:t>.»;</w:t>
      </w:r>
    </w:p>
    <w:p>
      <w:pPr>
        <w:spacing w:before="0"/>
        <w:ind w:left="919" w:right="0" w:firstLine="0"/>
        <w:jc w:val="left"/>
        <w:rPr>
          <w:sz w:val="27"/>
        </w:rPr>
      </w:pPr>
      <w:r>
        <w:rPr>
          <w:w w:val="105"/>
          <w:sz w:val="27"/>
        </w:rPr>
        <w:t>ж) дополнить сноской «</w:t>
      </w:r>
      <w:r>
        <w:rPr>
          <w:rFonts w:ascii="Arial" w:hAnsi="Arial"/>
          <w:w w:val="105"/>
          <w:sz w:val="27"/>
          <w:vertAlign w:val="superscript"/>
        </w:rPr>
        <w:t>4</w:t>
      </w:r>
      <w:r>
        <w:rPr>
          <w:w w:val="105"/>
          <w:sz w:val="27"/>
          <w:vertAlign w:val="baseline"/>
        </w:rPr>
        <w:t>» к пункту 1.13 следующего содержания:</w:t>
      </w:r>
    </w:p>
    <w:p>
      <w:pPr>
        <w:spacing w:line="381" w:lineRule="auto" w:before="179"/>
        <w:ind w:left="209" w:right="104" w:firstLine="704"/>
        <w:jc w:val="both"/>
        <w:rPr>
          <w:sz w:val="27"/>
        </w:rPr>
      </w:pPr>
      <w:r>
        <w:rPr>
          <w:w w:val="105"/>
          <w:sz w:val="27"/>
        </w:rPr>
        <w:t>«</w:t>
      </w:r>
      <w:r>
        <w:rPr>
          <w:w w:val="105"/>
          <w:sz w:val="27"/>
          <w:vertAlign w:val="superscript"/>
        </w:rPr>
        <w:t>4</w:t>
      </w:r>
      <w:r>
        <w:rPr>
          <w:spacing w:val="-15"/>
          <w:w w:val="105"/>
          <w:sz w:val="27"/>
          <w:vertAlign w:val="baseline"/>
        </w:rPr>
        <w:t> </w:t>
      </w:r>
      <w:r>
        <w:rPr>
          <w:w w:val="105"/>
          <w:sz w:val="27"/>
          <w:vertAlign w:val="baseline"/>
        </w:rPr>
        <w:t>Пункт</w:t>
      </w:r>
      <w:r>
        <w:rPr>
          <w:spacing w:val="-1"/>
          <w:w w:val="105"/>
          <w:sz w:val="27"/>
          <w:vertAlign w:val="baseline"/>
        </w:rPr>
        <w:t> </w:t>
      </w:r>
      <w:r>
        <w:rPr>
          <w:w w:val="105"/>
          <w:sz w:val="27"/>
          <w:vertAlign w:val="baseline"/>
        </w:rPr>
        <w:t>11</w:t>
      </w:r>
      <w:r>
        <w:rPr>
          <w:spacing w:val="-15"/>
          <w:w w:val="105"/>
          <w:sz w:val="27"/>
          <w:vertAlign w:val="baseline"/>
        </w:rPr>
        <w:t> </w:t>
      </w:r>
      <w:r>
        <w:rPr>
          <w:w w:val="105"/>
          <w:sz w:val="27"/>
          <w:vertAlign w:val="baseline"/>
        </w:rPr>
        <w:t>Положения</w:t>
      </w:r>
      <w:r>
        <w:rPr>
          <w:spacing w:val="-5"/>
          <w:w w:val="105"/>
          <w:sz w:val="27"/>
          <w:vertAlign w:val="baseline"/>
        </w:rPr>
        <w:t> </w:t>
      </w:r>
      <w:r>
        <w:rPr>
          <w:w w:val="105"/>
          <w:sz w:val="27"/>
          <w:vertAlign w:val="baseline"/>
        </w:rPr>
        <w:t>о</w:t>
      </w:r>
      <w:r>
        <w:rPr>
          <w:spacing w:val="-17"/>
          <w:w w:val="105"/>
          <w:sz w:val="27"/>
          <w:vertAlign w:val="baseline"/>
        </w:rPr>
        <w:t> </w:t>
      </w:r>
      <w:r>
        <w:rPr>
          <w:w w:val="105"/>
          <w:sz w:val="27"/>
          <w:vertAlign w:val="baseline"/>
        </w:rPr>
        <w:t>проведении</w:t>
      </w:r>
      <w:r>
        <w:rPr>
          <w:spacing w:val="-6"/>
          <w:w w:val="105"/>
          <w:sz w:val="27"/>
          <w:vertAlign w:val="baseline"/>
        </w:rPr>
        <w:t> </w:t>
      </w:r>
      <w:r>
        <w:rPr>
          <w:w w:val="105"/>
          <w:sz w:val="27"/>
          <w:vertAlign w:val="baseline"/>
        </w:rPr>
        <w:t>эксперимента по</w:t>
      </w:r>
      <w:r>
        <w:rPr>
          <w:spacing w:val="-15"/>
          <w:w w:val="105"/>
          <w:sz w:val="27"/>
          <w:vertAlign w:val="baseline"/>
        </w:rPr>
        <w:t> </w:t>
      </w:r>
      <w:r>
        <w:rPr>
          <w:w w:val="105"/>
          <w:sz w:val="27"/>
          <w:vertAlign w:val="baseline"/>
        </w:rPr>
        <w:t>разработке,</w:t>
      </w:r>
      <w:r>
        <w:rPr>
          <w:spacing w:val="-3"/>
          <w:w w:val="105"/>
          <w:sz w:val="27"/>
          <w:vertAlign w:val="baseline"/>
        </w:rPr>
        <w:t> </w:t>
      </w:r>
      <w:r>
        <w:rPr>
          <w:w w:val="105"/>
          <w:sz w:val="27"/>
          <w:vertAlign w:val="baseline"/>
        </w:rPr>
        <w:t>апробации и</w:t>
      </w:r>
      <w:r>
        <w:rPr>
          <w:spacing w:val="-15"/>
          <w:w w:val="105"/>
          <w:sz w:val="27"/>
          <w:vertAlign w:val="baseline"/>
        </w:rPr>
        <w:t> </w:t>
      </w:r>
      <w:r>
        <w:rPr>
          <w:w w:val="105"/>
          <w:sz w:val="27"/>
          <w:vertAlign w:val="baseline"/>
        </w:rPr>
        <w:t>внедрению</w:t>
      </w:r>
      <w:r>
        <w:rPr>
          <w:spacing w:val="-2"/>
          <w:w w:val="105"/>
          <w:sz w:val="27"/>
          <w:vertAlign w:val="baseline"/>
        </w:rPr>
        <w:t> </w:t>
      </w:r>
      <w:r>
        <w:rPr>
          <w:w w:val="105"/>
          <w:sz w:val="27"/>
          <w:vertAlign w:val="baseline"/>
        </w:rPr>
        <w:t>новой</w:t>
      </w:r>
      <w:r>
        <w:rPr>
          <w:spacing w:val="-15"/>
          <w:w w:val="105"/>
          <w:sz w:val="27"/>
          <w:vertAlign w:val="baseline"/>
        </w:rPr>
        <w:t> </w:t>
      </w:r>
      <w:r>
        <w:rPr>
          <w:w w:val="105"/>
          <w:sz w:val="27"/>
          <w:vertAlign w:val="baseline"/>
        </w:rPr>
        <w:t>образовательной</w:t>
      </w:r>
      <w:r>
        <w:rPr>
          <w:spacing w:val="-17"/>
          <w:w w:val="105"/>
          <w:sz w:val="27"/>
          <w:vertAlign w:val="baseline"/>
        </w:rPr>
        <w:t> </w:t>
      </w:r>
      <w:r>
        <w:rPr>
          <w:w w:val="105"/>
          <w:sz w:val="27"/>
          <w:vertAlign w:val="baseline"/>
        </w:rPr>
        <w:t>технологии</w:t>
      </w:r>
      <w:r>
        <w:rPr>
          <w:spacing w:val="-1"/>
          <w:w w:val="105"/>
          <w:sz w:val="27"/>
          <w:vertAlign w:val="baseline"/>
        </w:rPr>
        <w:t> </w:t>
      </w:r>
      <w:r>
        <w:rPr>
          <w:w w:val="105"/>
          <w:sz w:val="27"/>
          <w:vertAlign w:val="baseline"/>
        </w:rPr>
        <w:t>конструирования</w:t>
      </w:r>
      <w:r>
        <w:rPr>
          <w:spacing w:val="-15"/>
          <w:w w:val="105"/>
          <w:sz w:val="27"/>
          <w:vertAlign w:val="baseline"/>
        </w:rPr>
        <w:t> </w:t>
      </w:r>
      <w:r>
        <w:rPr>
          <w:w w:val="105"/>
          <w:sz w:val="27"/>
          <w:vertAlign w:val="baseline"/>
        </w:rPr>
        <w:t>образовательных программ</w:t>
      </w:r>
      <w:r>
        <w:rPr>
          <w:spacing w:val="-10"/>
          <w:w w:val="105"/>
          <w:sz w:val="27"/>
          <w:vertAlign w:val="baseline"/>
        </w:rPr>
        <w:t> </w:t>
      </w:r>
      <w:r>
        <w:rPr>
          <w:w w:val="105"/>
          <w:sz w:val="27"/>
          <w:vertAlign w:val="baseline"/>
        </w:rPr>
        <w:t>среднего</w:t>
      </w:r>
      <w:r>
        <w:rPr>
          <w:spacing w:val="-15"/>
          <w:w w:val="105"/>
          <w:sz w:val="27"/>
          <w:vertAlign w:val="baseline"/>
        </w:rPr>
        <w:t> </w:t>
      </w:r>
      <w:r>
        <w:rPr>
          <w:w w:val="105"/>
          <w:sz w:val="27"/>
          <w:vertAlign w:val="baseline"/>
        </w:rPr>
        <w:t>профессионального</w:t>
      </w:r>
      <w:r>
        <w:rPr>
          <w:spacing w:val="-27"/>
          <w:w w:val="105"/>
          <w:sz w:val="27"/>
          <w:vertAlign w:val="baseline"/>
        </w:rPr>
        <w:t> </w:t>
      </w:r>
      <w:r>
        <w:rPr>
          <w:w w:val="105"/>
          <w:sz w:val="27"/>
          <w:vertAlign w:val="baseline"/>
        </w:rPr>
        <w:t>образования</w:t>
      </w:r>
      <w:r>
        <w:rPr>
          <w:spacing w:val="-12"/>
          <w:w w:val="105"/>
          <w:sz w:val="27"/>
          <w:vertAlign w:val="baseline"/>
        </w:rPr>
        <w:t> </w:t>
      </w:r>
      <w:r>
        <w:rPr>
          <w:w w:val="105"/>
          <w:sz w:val="27"/>
          <w:vertAlign w:val="baseline"/>
        </w:rPr>
        <w:t>в</w:t>
      </w:r>
      <w:r>
        <w:rPr>
          <w:spacing w:val="-27"/>
          <w:w w:val="105"/>
          <w:sz w:val="27"/>
          <w:vertAlign w:val="baseline"/>
        </w:rPr>
        <w:t> </w:t>
      </w:r>
      <w:r>
        <w:rPr>
          <w:w w:val="105"/>
          <w:sz w:val="27"/>
          <w:vertAlign w:val="baseline"/>
        </w:rPr>
        <w:t>рамках</w:t>
      </w:r>
      <w:r>
        <w:rPr>
          <w:spacing w:val="-18"/>
          <w:w w:val="105"/>
          <w:sz w:val="27"/>
          <w:vertAlign w:val="baseline"/>
        </w:rPr>
        <w:t> </w:t>
      </w:r>
      <w:r>
        <w:rPr>
          <w:w w:val="105"/>
          <w:sz w:val="27"/>
          <w:vertAlign w:val="baseline"/>
        </w:rPr>
        <w:t>федерального</w:t>
      </w:r>
      <w:r>
        <w:rPr>
          <w:spacing w:val="-4"/>
          <w:w w:val="105"/>
          <w:sz w:val="27"/>
          <w:vertAlign w:val="baseline"/>
        </w:rPr>
        <w:t> </w:t>
      </w:r>
      <w:r>
        <w:rPr>
          <w:w w:val="105"/>
          <w:sz w:val="27"/>
          <w:vertAlign w:val="baseline"/>
        </w:rPr>
        <w:t>проекта</w:t>
      </w:r>
    </w:p>
    <w:p>
      <w:pPr>
        <w:spacing w:line="381" w:lineRule="auto" w:before="0"/>
        <w:ind w:left="200" w:right="141" w:firstLine="6"/>
        <w:jc w:val="both"/>
        <w:rPr>
          <w:sz w:val="27"/>
        </w:rPr>
      </w:pPr>
      <w:r>
        <w:rPr>
          <w:w w:val="105"/>
          <w:sz w:val="27"/>
        </w:rPr>
        <w:t>«Профессионалитет», утвержденного постановлением Правительства Российской Федерации от 16 марта 2022 г. № 387, действующим до 1 января 2026 г.»;</w:t>
      </w:r>
    </w:p>
    <w:p>
      <w:pPr>
        <w:tabs>
          <w:tab w:pos="1387" w:val="left" w:leader="none"/>
          <w:tab w:pos="1787" w:val="left" w:leader="none"/>
          <w:tab w:pos="2766" w:val="left" w:leader="none"/>
          <w:tab w:pos="4334" w:val="left" w:leader="none"/>
          <w:tab w:pos="5426" w:val="left" w:leader="none"/>
          <w:tab w:pos="6042" w:val="left" w:leader="none"/>
          <w:tab w:pos="9284" w:val="left" w:leader="none"/>
        </w:tabs>
        <w:spacing w:line="379" w:lineRule="auto" w:before="0"/>
        <w:ind w:left="201" w:right="140" w:firstLine="703"/>
        <w:jc w:val="left"/>
        <w:rPr>
          <w:sz w:val="27"/>
        </w:rPr>
      </w:pPr>
      <w:r>
        <w:rPr>
          <w:sz w:val="27"/>
        </w:rPr>
        <w:t>з)</w:t>
        <w:tab/>
        <w:t>в</w:t>
        <w:tab/>
        <w:t>абзаце</w:t>
        <w:tab/>
      </w:r>
      <w:r>
        <w:rPr>
          <w:rFonts w:ascii="Arial" w:hAnsi="Arial"/>
          <w:sz w:val="18"/>
        </w:rPr>
        <w:t>i</w:t>
      </w:r>
      <w:r>
        <w:rPr>
          <w:rFonts w:ascii="Arial" w:hAnsi="Arial"/>
          <w:spacing w:val="-24"/>
          <w:sz w:val="18"/>
        </w:rPr>
        <w:t> </w:t>
      </w:r>
      <w:r>
        <w:rPr>
          <w:sz w:val="27"/>
        </w:rPr>
        <w:t>четвертом</w:t>
        <w:tab/>
        <w:t>пункта</w:t>
        <w:tab/>
        <w:t>2.1</w:t>
        <w:tab/>
        <w:t>аббревиатуру </w:t>
      </w:r>
      <w:r>
        <w:rPr>
          <w:spacing w:val="45"/>
          <w:sz w:val="27"/>
        </w:rPr>
        <w:t> </w:t>
      </w:r>
      <w:r>
        <w:rPr>
          <w:sz w:val="27"/>
        </w:rPr>
        <w:t>.</w:t>
      </w:r>
      <w:r>
        <w:rPr>
          <w:spacing w:val="-19"/>
          <w:sz w:val="27"/>
        </w:rPr>
        <w:t> </w:t>
      </w:r>
      <w:r>
        <w:rPr>
          <w:sz w:val="27"/>
        </w:rPr>
        <w:t>«ПООП»</w:t>
        <w:tab/>
        <w:t>заменить аббревиатурой</w:t>
      </w:r>
      <w:r>
        <w:rPr>
          <w:spacing w:val="26"/>
          <w:sz w:val="27"/>
        </w:rPr>
        <w:t> </w:t>
      </w:r>
      <w:r>
        <w:rPr>
          <w:sz w:val="27"/>
        </w:rPr>
        <w:t>«ПОП»;</w:t>
      </w:r>
    </w:p>
    <w:p>
      <w:pPr>
        <w:spacing w:line="310" w:lineRule="exact" w:before="0"/>
        <w:ind w:left="902" w:right="0" w:firstLine="0"/>
        <w:jc w:val="left"/>
        <w:rPr>
          <w:sz w:val="27"/>
        </w:rPr>
      </w:pPr>
      <w:r>
        <w:rPr>
          <w:w w:val="105"/>
          <w:sz w:val="27"/>
        </w:rPr>
        <w:t>и) в Таблице 1 пункта 2.2 строку</w:t>
      </w:r>
    </w:p>
    <w:p>
      <w:pPr>
        <w:spacing w:before="167"/>
        <w:ind w:left="899" w:right="0" w:firstLine="0"/>
        <w:jc w:val="left"/>
        <w:rPr>
          <w:sz w:val="27"/>
        </w:rPr>
      </w:pPr>
      <w:r>
        <w:rPr>
          <w:w w:val="108"/>
          <w:sz w:val="27"/>
        </w:rPr>
        <w:t>«</w:t>
      </w:r>
    </w:p>
    <w:p>
      <w:pPr>
        <w:pStyle w:val="BodyText"/>
        <w:spacing w:before="1"/>
        <w:rPr>
          <w:sz w:val="10"/>
        </w:rPr>
      </w:pPr>
      <w:r>
        <w:rPr/>
        <w:pict>
          <v:group style="position:absolute;margin-left:62.50034pt;margin-top:8.152944pt;width:509.65pt;height:95.9pt;mso-position-horizontal-relative:page;mso-position-vertical-relative:paragraph;z-index:19432;mso-wrap-distance-left:0;mso-wrap-distance-right:0" coordorigin="1250,163" coordsize="10193,1918">
            <v:line style="position:absolute" from="7567,2080" to="7567,177" stroked="true" strokeweight=".721158pt" strokecolor="#000000">
              <v:stroke dashstyle="solid"/>
            </v:line>
            <v:line style="position:absolute" from="11418,2066" to="11418,163" stroked="true" strokeweight=".721158pt" strokecolor="#000000">
              <v:stroke dashstyle="solid"/>
            </v:line>
            <v:line style="position:absolute" from="1255,182" to="11428,182" stroked="true" strokeweight=".720804pt" strokecolor="#000000">
              <v:stroke dashstyle="solid"/>
            </v:line>
            <v:line style="position:absolute" from="1250,2042" to="11442,2042" stroked="true" strokeweight=".720804pt" strokecolor="#000000">
              <v:stroke dashstyle="solid"/>
            </v:line>
            <v:shape style="position:absolute;left:9222;top:321;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69;top:182;width:6299;height:1860" type="#_x0000_t202" filled="false" stroked="true" strokeweight=".721158pt" strokecolor="#000000">
              <v:textbox inset="0,0,0,0">
                <w:txbxContent>
                  <w:p>
                    <w:pPr>
                      <w:spacing w:line="254" w:lineRule="auto" w:before="115"/>
                      <w:ind w:left="55" w:right="0" w:firstLine="3"/>
                      <w:jc w:val="left"/>
                      <w:rPr>
                        <w:sz w:val="27"/>
                      </w:rPr>
                    </w:pPr>
                    <w:r>
                      <w:rPr>
                        <w:w w:val="105"/>
                        <w:sz w:val="27"/>
                      </w:rPr>
                      <w:t>на</w:t>
                    </w:r>
                    <w:r>
                      <w:rPr>
                        <w:spacing w:val="-29"/>
                        <w:w w:val="105"/>
                        <w:sz w:val="27"/>
                      </w:rPr>
                      <w:t> </w:t>
                    </w:r>
                    <w:r>
                      <w:rPr>
                        <w:w w:val="105"/>
                        <w:sz w:val="27"/>
                      </w:rPr>
                      <w:t>базе</w:t>
                    </w:r>
                    <w:r>
                      <w:rPr>
                        <w:spacing w:val="-27"/>
                        <w:w w:val="105"/>
                        <w:sz w:val="27"/>
                      </w:rPr>
                      <w:t> </w:t>
                    </w:r>
                    <w:r>
                      <w:rPr>
                        <w:w w:val="105"/>
                        <w:sz w:val="27"/>
                      </w:rPr>
                      <w:t>основного</w:t>
                    </w:r>
                    <w:r>
                      <w:rPr>
                        <w:spacing w:val="-18"/>
                        <w:w w:val="105"/>
                        <w:sz w:val="27"/>
                      </w:rPr>
                      <w:t> </w:t>
                    </w:r>
                    <w:r>
                      <w:rPr>
                        <w:w w:val="105"/>
                        <w:sz w:val="27"/>
                      </w:rPr>
                      <w:t>общего</w:t>
                    </w:r>
                    <w:r>
                      <w:rPr>
                        <w:spacing w:val="-22"/>
                        <w:w w:val="105"/>
                        <w:sz w:val="27"/>
                      </w:rPr>
                      <w:t> </w:t>
                    </w:r>
                    <w:r>
                      <w:rPr>
                        <w:w w:val="105"/>
                        <w:sz w:val="27"/>
                      </w:rPr>
                      <w:t>образования,</w:t>
                    </w:r>
                    <w:r>
                      <w:rPr>
                        <w:spacing w:val="-18"/>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5"/>
                        <w:w w:val="105"/>
                        <w:sz w:val="27"/>
                      </w:rPr>
                      <w:t> </w:t>
                    </w:r>
                    <w:r>
                      <w:rPr>
                        <w:w w:val="105"/>
                        <w:sz w:val="27"/>
                      </w:rPr>
                      <w:t>образования</w:t>
                    </w:r>
                  </w:p>
                </w:txbxContent>
              </v:textbox>
              <v:stroke dashstyle="solid"/>
              <w10:wrap type="none"/>
            </v:shape>
            <w10:wrap type="topAndBottom"/>
          </v:group>
        </w:pict>
      </w:r>
    </w:p>
    <w:p>
      <w:pPr>
        <w:pStyle w:val="BodyText"/>
        <w:spacing w:line="267" w:lineRule="exact"/>
        <w:ind w:right="126"/>
        <w:jc w:val="right"/>
        <w:rPr>
          <w:rFonts w:ascii="Arial" w:hAnsi="Arial"/>
        </w:rPr>
      </w:pPr>
      <w:r>
        <w:rPr>
          <w:rFonts w:ascii="Arial" w:hAnsi="Arial"/>
          <w:w w:val="104"/>
        </w:rPr>
        <w:t>»</w:t>
      </w:r>
    </w:p>
    <w:p>
      <w:pPr>
        <w:spacing w:before="174"/>
        <w:ind w:left="890" w:right="0" w:firstLine="0"/>
        <w:jc w:val="left"/>
        <w:rPr>
          <w:sz w:val="27"/>
        </w:rPr>
      </w:pPr>
      <w:r>
        <w:rPr>
          <w:w w:val="105"/>
          <w:sz w:val="27"/>
        </w:rPr>
        <w:t>заменить строк?й</w:t>
      </w:r>
    </w:p>
    <w:p>
      <w:pPr>
        <w:spacing w:before="175"/>
        <w:ind w:left="890" w:right="0" w:firstLine="0"/>
        <w:jc w:val="left"/>
        <w:rPr>
          <w:sz w:val="27"/>
        </w:rPr>
      </w:pPr>
      <w:r>
        <w:rPr>
          <w:w w:val="108"/>
          <w:sz w:val="27"/>
        </w:rPr>
        <w:t>«</w:t>
      </w:r>
    </w:p>
    <w:p>
      <w:pPr>
        <w:pStyle w:val="BodyText"/>
        <w:spacing w:before="2"/>
        <w:rPr>
          <w:sz w:val="9"/>
        </w:rPr>
      </w:pPr>
      <w:r>
        <w:rPr/>
        <w:pict>
          <v:group style="position:absolute;margin-left:61.538795pt;margin-top:7.641915pt;width:509.4pt;height:94.95pt;mso-position-horizontal-relative:page;mso-position-vertical-relative:paragraph;z-index:19504;mso-wrap-distance-left:0;mso-wrap-distance-right:0" coordorigin="1231,153" coordsize="10188,1899">
            <v:line style="position:absolute" from="7558,2051" to="7558,167" stroked="true" strokeweight=".721158pt" strokecolor="#000000">
              <v:stroke dashstyle="solid"/>
            </v:line>
            <v:line style="position:absolute" from="11404,2037" to="11404,153" stroked="true" strokeweight=".721158pt" strokecolor="#000000">
              <v:stroke dashstyle="solid"/>
            </v:line>
            <v:line style="position:absolute" from="1245,177" to="11418,177" stroked="true" strokeweight=".720804pt" strokecolor="#000000">
              <v:stroke dashstyle="solid"/>
            </v:line>
            <v:line style="position:absolute" from="1231,2027" to="11418,2027" stroked="true" strokeweight=".720804pt" strokecolor="#000000">
              <v:stroke dashstyle="solid"/>
            </v:line>
            <v:shape style="position:absolute;left:9213;top:310;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54;top:176;width:6303;height:1851" type="#_x0000_t202" filled="false" stroked="true" strokeweight=".721158pt" strokecolor="#000000">
              <v:textbox inset="0,0,0,0">
                <w:txbxContent>
                  <w:p>
                    <w:pPr>
                      <w:spacing w:line="252" w:lineRule="auto" w:before="110"/>
                      <w:ind w:left="55" w:right="0" w:firstLine="3"/>
                      <w:jc w:val="left"/>
                      <w:rPr>
                        <w:sz w:val="27"/>
                      </w:rPr>
                    </w:pPr>
                    <w:r>
                      <w:rPr>
                        <w:w w:val="105"/>
                        <w:sz w:val="27"/>
                      </w:rPr>
                      <w:t>на базе основного общего образования, включая получение</w:t>
                    </w:r>
                    <w:r>
                      <w:rPr>
                        <w:spacing w:val="-20"/>
                        <w:w w:val="105"/>
                        <w:sz w:val="27"/>
                      </w:rPr>
                      <w:t> </w:t>
                    </w:r>
                    <w:r>
                      <w:rPr>
                        <w:w w:val="105"/>
                        <w:sz w:val="27"/>
                      </w:rPr>
                      <w:t>среднего</w:t>
                    </w:r>
                    <w:r>
                      <w:rPr>
                        <w:spacing w:val="-22"/>
                        <w:w w:val="105"/>
                        <w:sz w:val="27"/>
                      </w:rPr>
                      <w:t> </w:t>
                    </w:r>
                    <w:r>
                      <w:rPr>
                        <w:w w:val="105"/>
                        <w:sz w:val="27"/>
                      </w:rPr>
                      <w:t>общего</w:t>
                    </w:r>
                    <w:r>
                      <w:rPr>
                        <w:spacing w:val="-24"/>
                        <w:w w:val="105"/>
                        <w:sz w:val="27"/>
                      </w:rPr>
                      <w:t> </w:t>
                    </w:r>
                    <w:r>
                      <w:rPr>
                        <w:w w:val="105"/>
                        <w:sz w:val="27"/>
                      </w:rPr>
                      <w:t>образования</w:t>
                    </w:r>
                    <w:r>
                      <w:rPr>
                        <w:spacing w:val="-17"/>
                        <w:w w:val="105"/>
                        <w:sz w:val="27"/>
                      </w:rPr>
                      <w:t> </w:t>
                    </w:r>
                    <w:r>
                      <w:rPr>
                        <w:w w:val="105"/>
                        <w:sz w:val="27"/>
                      </w:rPr>
                      <w:t>на</w:t>
                    </w:r>
                    <w:r>
                      <w:rPr>
                        <w:spacing w:val="-33"/>
                        <w:w w:val="105"/>
                        <w:sz w:val="27"/>
                      </w:rPr>
                      <w:t> </w:t>
                    </w:r>
                    <w:r>
                      <w:rPr>
                        <w:w w:val="105"/>
                        <w:sz w:val="27"/>
                      </w:rPr>
                      <w:t>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0" w:lineRule="exact" w:before="0"/>
        <w:ind w:left="0" w:right="154" w:firstLine="0"/>
        <w:jc w:val="right"/>
        <w:rPr>
          <w:sz w:val="26"/>
        </w:rPr>
      </w:pPr>
      <w:r>
        <w:rPr>
          <w:w w:val="105"/>
          <w:sz w:val="26"/>
        </w:rPr>
        <w:t>»;</w:t>
      </w:r>
    </w:p>
    <w:p>
      <w:pPr>
        <w:spacing w:before="182"/>
        <w:ind w:left="0" w:right="187" w:firstLine="0"/>
        <w:jc w:val="right"/>
        <w:rPr>
          <w:sz w:val="27"/>
        </w:rPr>
      </w:pPr>
      <w:r>
        <w:rPr>
          <w:w w:val="105"/>
          <w:sz w:val="27"/>
        </w:rPr>
        <w:t>к) в абзаце первом пункта 2.3 аббревиатуру «ПООП» заменить аббревиатурой</w:t>
      </w:r>
    </w:p>
    <w:p>
      <w:pPr>
        <w:spacing w:before="184"/>
        <w:ind w:left="173" w:right="0" w:firstLine="0"/>
        <w:jc w:val="left"/>
        <w:rPr>
          <w:sz w:val="27"/>
        </w:rPr>
      </w:pPr>
      <w:r>
        <w:rPr>
          <w:sz w:val="27"/>
        </w:rPr>
        <w:t>«ПОП»;</w:t>
      </w:r>
    </w:p>
    <w:p>
      <w:pPr>
        <w:spacing w:before="156"/>
        <w:ind w:left="877" w:right="0" w:firstLine="0"/>
        <w:jc w:val="left"/>
        <w:rPr>
          <w:sz w:val="27"/>
        </w:rPr>
      </w:pPr>
      <w:r>
        <w:rPr>
          <w:sz w:val="27"/>
        </w:rPr>
        <w:t>л) пункт </w:t>
      </w:r>
      <w:r>
        <w:rPr>
          <w:sz w:val="29"/>
        </w:rPr>
        <w:t>.2.9 </w:t>
      </w:r>
      <w:r>
        <w:rPr>
          <w:sz w:val="27"/>
        </w:rPr>
        <w:t>изложить в следующей редакции:</w:t>
      </w:r>
    </w:p>
    <w:p>
      <w:pPr>
        <w:spacing w:after="0"/>
        <w:jc w:val="left"/>
        <w:rPr>
          <w:sz w:val="27"/>
        </w:rPr>
        <w:sectPr>
          <w:headerReference w:type="default" r:id="rId842"/>
          <w:footerReference w:type="default" r:id="rId843"/>
          <w:pgSz w:w="11940" w:h="17200"/>
          <w:pgMar w:header="14" w:footer="456" w:top="1240" w:bottom="640" w:left="1140" w:right="300"/>
        </w:sectPr>
      </w:pPr>
    </w:p>
    <w:p>
      <w:pPr>
        <w:pStyle w:val="BodyText"/>
        <w:spacing w:before="4"/>
        <w:rPr>
          <w:sz w:val="20"/>
        </w:rPr>
      </w:pPr>
    </w:p>
    <w:p>
      <w:pPr>
        <w:spacing w:after="0"/>
        <w:rPr>
          <w:sz w:val="20"/>
        </w:rPr>
        <w:sectPr>
          <w:headerReference w:type="default" r:id="rId844"/>
          <w:footerReference w:type="default" r:id="rId845"/>
          <w:pgSz w:w="11880" w:h="17170"/>
          <w:pgMar w:header="679" w:footer="466" w:top="920" w:bottom="660" w:left="1100" w:right="360"/>
          <w:pgNumType w:start="408"/>
        </w:sectPr>
      </w:pPr>
    </w:p>
    <w:p>
      <w:pPr>
        <w:tabs>
          <w:tab w:pos="1649" w:val="left" w:leader="none"/>
          <w:tab w:pos="4086" w:val="left" w:leader="none"/>
          <w:tab w:pos="5539" w:val="left" w:leader="none"/>
          <w:tab w:pos="7245" w:val="left" w:leader="none"/>
          <w:tab w:pos="9018" w:val="left" w:leader="none"/>
        </w:tabs>
        <w:spacing w:line="386" w:lineRule="auto" w:before="89"/>
        <w:ind w:left="151" w:right="38" w:firstLine="538"/>
        <w:jc w:val="left"/>
        <w:rPr>
          <w:sz w:val="27"/>
        </w:rPr>
      </w:pPr>
      <w:r>
        <w:rPr>
          <w:w w:val="105"/>
          <w:sz w:val="27"/>
        </w:rPr>
        <w:t>«2.9.</w:t>
        <w:tab/>
        <w:t>Государственная</w:t>
        <w:tab/>
        <w:t>итоговая</w:t>
        <w:tab/>
        <w:t>аттестация</w:t>
        <w:tab/>
        <w:t>проводится</w:t>
        <w:tab/>
        <w:t>в демонстрационного</w:t>
      </w:r>
      <w:r>
        <w:rPr>
          <w:spacing w:val="-30"/>
          <w:w w:val="105"/>
          <w:sz w:val="27"/>
        </w:rPr>
        <w:t> </w:t>
      </w:r>
      <w:r>
        <w:rPr>
          <w:w w:val="105"/>
          <w:sz w:val="27"/>
        </w:rPr>
        <w:t>экзамена</w:t>
      </w:r>
      <w:r>
        <w:rPr>
          <w:spacing w:val="-13"/>
          <w:w w:val="105"/>
          <w:sz w:val="27"/>
        </w:rPr>
        <w:t> </w:t>
      </w:r>
      <w:r>
        <w:rPr>
          <w:w w:val="105"/>
          <w:sz w:val="27"/>
        </w:rPr>
        <w:t>и</w:t>
      </w:r>
      <w:r>
        <w:rPr>
          <w:spacing w:val="-24"/>
          <w:w w:val="105"/>
          <w:sz w:val="27"/>
        </w:rPr>
        <w:t> </w:t>
      </w:r>
      <w:r>
        <w:rPr>
          <w:w w:val="105"/>
          <w:sz w:val="27"/>
        </w:rPr>
        <w:t>защиты</w:t>
      </w:r>
      <w:r>
        <w:rPr>
          <w:spacing w:val="-10"/>
          <w:w w:val="105"/>
          <w:sz w:val="27"/>
        </w:rPr>
        <w:t> </w:t>
      </w:r>
      <w:r>
        <w:rPr>
          <w:w w:val="105"/>
          <w:sz w:val="27"/>
        </w:rPr>
        <w:t>дипломного</w:t>
      </w:r>
      <w:r>
        <w:rPr>
          <w:spacing w:val="-3"/>
          <w:w w:val="105"/>
          <w:sz w:val="27"/>
        </w:rPr>
        <w:t> </w:t>
      </w:r>
      <w:r>
        <w:rPr>
          <w:w w:val="105"/>
          <w:sz w:val="27"/>
        </w:rPr>
        <w:t>проекта</w:t>
      </w:r>
      <w:r>
        <w:rPr>
          <w:spacing w:val="-14"/>
          <w:w w:val="105"/>
          <w:sz w:val="27"/>
        </w:rPr>
        <w:t> </w:t>
      </w:r>
      <w:r>
        <w:rPr>
          <w:w w:val="105"/>
          <w:sz w:val="27"/>
        </w:rPr>
        <w:t>(работы).»;</w:t>
      </w:r>
    </w:p>
    <w:p>
      <w:pPr>
        <w:spacing w:line="305" w:lineRule="exact" w:before="0"/>
        <w:ind w:left="855" w:right="0" w:firstLine="0"/>
        <w:jc w:val="left"/>
        <w:rPr>
          <w:sz w:val="27"/>
        </w:rPr>
      </w:pPr>
      <w:r>
        <w:rPr>
          <w:w w:val="105"/>
          <w:sz w:val="27"/>
        </w:rPr>
        <w:t>м) пункт 3.2 изложить в следующей редакции:</w:t>
      </w:r>
    </w:p>
    <w:p>
      <w:pPr>
        <w:spacing w:before="108"/>
        <w:ind w:left="151" w:right="0" w:firstLine="0"/>
        <w:jc w:val="left"/>
        <w:rPr>
          <w:sz w:val="27"/>
        </w:rPr>
      </w:pPr>
      <w:r>
        <w:rPr/>
        <w:br w:type="column"/>
      </w:r>
      <w:r>
        <w:rPr>
          <w:sz w:val="27"/>
        </w:rPr>
        <w:t>форме</w:t>
      </w:r>
    </w:p>
    <w:p>
      <w:pPr>
        <w:spacing w:after="0"/>
        <w:jc w:val="left"/>
        <w:rPr>
          <w:sz w:val="27"/>
        </w:rPr>
        <w:sectPr>
          <w:type w:val="continuous"/>
          <w:pgSz w:w="11880" w:h="17170"/>
          <w:pgMar w:top="0" w:bottom="0" w:left="1100" w:right="360"/>
          <w:cols w:num="2" w:equalWidth="0">
            <w:col w:w="9193" w:space="212"/>
            <w:col w:w="1015"/>
          </w:cols>
        </w:sectPr>
      </w:pPr>
    </w:p>
    <w:p>
      <w:pPr>
        <w:pStyle w:val="BodyText"/>
        <w:spacing w:before="8"/>
        <w:rPr>
          <w:sz w:val="8"/>
        </w:rPr>
      </w:pPr>
      <w:r>
        <w:rPr/>
        <w:pict>
          <v:group style="position:absolute;margin-left:2.884654pt;margin-top:-.00001pt;width:591.15pt;height:60.55pt;mso-position-horizontal-relative:page;mso-position-vertical-relative:page;z-index:-1214080" coordorigin="58,0" coordsize="11823,1211">
            <v:line style="position:absolute" from="63,1211" to="63,0" stroked="true" strokeweight=".240388pt" strokecolor="#000000">
              <v:stroke dashstyle="solid"/>
            </v:line>
            <v:line style="position:absolute" from="58,4" to="11880,4" stroked="true" strokeweight=".360401pt" strokecolor="#000000">
              <v:stroke dashstyle="solid"/>
            </v:line>
            <w10:wrap type="none"/>
          </v:group>
        </w:pict>
      </w:r>
    </w:p>
    <w:p>
      <w:pPr>
        <w:spacing w:line="379" w:lineRule="auto" w:before="89"/>
        <w:ind w:left="145" w:right="114" w:firstLine="707"/>
        <w:jc w:val="both"/>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74" w:lineRule="auto" w:before="12"/>
        <w:ind w:left="144" w:right="129" w:firstLine="708"/>
        <w:jc w:val="both"/>
        <w:rPr>
          <w:sz w:val="27"/>
        </w:rPr>
      </w:pPr>
      <w:r>
        <w:rPr>
          <w:w w:val="105"/>
          <w:sz w:val="27"/>
        </w:rPr>
        <w:t>ОК </w:t>
      </w:r>
      <w:r>
        <w:rPr>
          <w:rFonts w:ascii="Arial" w:hAnsi="Arial"/>
          <w:w w:val="105"/>
          <w:sz w:val="27"/>
        </w:rPr>
        <w:t>О</w:t>
      </w:r>
      <w:r>
        <w:rPr>
          <w:w w:val="105"/>
          <w:sz w:val="27"/>
        </w:rPr>
        <w:t>1. Выбирать способы решения задач профессиональной деятельности применительно к различным контекстам;</w:t>
      </w:r>
    </w:p>
    <w:p>
      <w:pPr>
        <w:spacing w:line="381" w:lineRule="auto" w:before="12"/>
        <w:ind w:left="144" w:right="117"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79" w:lineRule="auto" w:before="4"/>
        <w:ind w:left="137" w:right="117" w:firstLine="705"/>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 ания по правовой и финансовой грамотности в различных жизненных</w:t>
      </w:r>
      <w:r>
        <w:rPr>
          <w:spacing w:val="15"/>
          <w:w w:val="105"/>
          <w:sz w:val="27"/>
        </w:rPr>
        <w:t> </w:t>
      </w:r>
      <w:r>
        <w:rPr>
          <w:w w:val="105"/>
          <w:sz w:val="27"/>
        </w:rPr>
        <w:t>ситуациях;</w:t>
      </w:r>
    </w:p>
    <w:p>
      <w:pPr>
        <w:spacing w:before="3"/>
        <w:ind w:left="842" w:right="0" w:firstLine="0"/>
        <w:jc w:val="left"/>
        <w:rPr>
          <w:sz w:val="27"/>
        </w:rPr>
      </w:pPr>
      <w:r>
        <w:rPr>
          <w:w w:val="105"/>
          <w:sz w:val="27"/>
        </w:rPr>
        <w:t>ОК 04. Эффективно взаимодействовать и работать в коллективе и команде;</w:t>
      </w:r>
    </w:p>
    <w:p>
      <w:pPr>
        <w:spacing w:line="319" w:lineRule="auto" w:before="72"/>
        <w:ind w:left="134" w:right="141" w:firstLine="699"/>
        <w:jc w:val="both"/>
        <w:rPr>
          <w:sz w:val="27"/>
        </w:rPr>
      </w:pPr>
      <w:r>
        <w:rPr>
          <w:w w:val="105"/>
          <w:sz w:val="39"/>
        </w:rPr>
        <w:t>ок    </w:t>
      </w:r>
      <w:r>
        <w:rPr>
          <w:w w:val="105"/>
          <w:sz w:val="27"/>
        </w:rPr>
        <w:t>05.     Осуществлять     устную     </w:t>
      </w:r>
      <w:r>
        <w:rPr>
          <w:w w:val="105"/>
          <w:sz w:val="29"/>
        </w:rPr>
        <w:t>и   </w:t>
      </w:r>
      <w:r>
        <w:rPr>
          <w:spacing w:val="75"/>
          <w:w w:val="105"/>
          <w:sz w:val="29"/>
        </w:rPr>
        <w:t> </w:t>
      </w:r>
      <w:r>
        <w:rPr>
          <w:w w:val="105"/>
          <w:sz w:val="27"/>
        </w:rPr>
        <w:t>письменную     коммуникацию на государственном языке Российской Федерации с учетом</w:t>
      </w:r>
      <w:r>
        <w:rPr>
          <w:spacing w:val="32"/>
          <w:w w:val="105"/>
          <w:sz w:val="27"/>
        </w:rPr>
        <w:t> </w:t>
      </w:r>
      <w:r>
        <w:rPr>
          <w:w w:val="105"/>
          <w:sz w:val="27"/>
        </w:rPr>
        <w:t>особенностей</w:t>
      </w:r>
    </w:p>
    <w:p>
      <w:pPr>
        <w:spacing w:before="79"/>
        <w:ind w:left="130" w:right="0" w:firstLine="0"/>
        <w:jc w:val="left"/>
        <w:rPr>
          <w:sz w:val="27"/>
        </w:rPr>
      </w:pPr>
      <w:r>
        <w:rPr>
          <w:sz w:val="27"/>
        </w:rPr>
        <w:t>социального и культурного контекста;</w:t>
      </w:r>
    </w:p>
    <w:p>
      <w:pPr>
        <w:spacing w:line="381" w:lineRule="auto" w:before="184"/>
        <w:ind w:left="124" w:right="117" w:firstLine="708"/>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w:t>
      </w:r>
      <w:r>
        <w:rPr>
          <w:spacing w:val="1"/>
          <w:w w:val="105"/>
          <w:sz w:val="27"/>
        </w:rPr>
        <w:t>.учетом     </w:t>
      </w:r>
      <w:r>
        <w:rPr>
          <w:w w:val="105"/>
          <w:sz w:val="27"/>
        </w:rPr>
        <w:t>гармонизации     межнациональных и межрелигиозных :отношений, применять стандарты антикоррупционного поведения;</w:t>
      </w:r>
    </w:p>
    <w:p>
      <w:pPr>
        <w:spacing w:line="379" w:lineRule="auto" w:before="0"/>
        <w:ind w:left="117" w:right="131" w:firstLine="710"/>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79" w:lineRule="auto" w:before="0"/>
        <w:ind w:left="120" w:right="150" w:firstLine="703"/>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5"/>
          <w:w w:val="105"/>
          <w:sz w:val="27"/>
        </w:rPr>
        <w:t> </w:t>
      </w:r>
      <w:r>
        <w:rPr>
          <w:w w:val="105"/>
          <w:sz w:val="27"/>
        </w:rPr>
        <w:t>подготовленности;</w:t>
      </w:r>
    </w:p>
    <w:p>
      <w:pPr>
        <w:spacing w:line="379" w:lineRule="auto" w:before="0"/>
        <w:ind w:left="115" w:right="136" w:firstLine="708"/>
        <w:jc w:val="both"/>
        <w:rPr>
          <w:sz w:val="27"/>
        </w:rPr>
      </w:pPr>
      <w:r>
        <w:rPr>
          <w:w w:val="105"/>
          <w:sz w:val="27"/>
        </w:rPr>
        <w:t>ОК 09. Пользоваться профессиональной документацией на государственном и иностранном</w:t>
      </w:r>
      <w:r>
        <w:rPr>
          <w:spacing w:val="13"/>
          <w:w w:val="105"/>
          <w:sz w:val="27"/>
        </w:rPr>
        <w:t> </w:t>
      </w:r>
      <w:r>
        <w:rPr>
          <w:w w:val="105"/>
          <w:sz w:val="27"/>
        </w:rPr>
        <w:t>языках.»;</w:t>
      </w:r>
    </w:p>
    <w:p>
      <w:pPr>
        <w:spacing w:after="0" w:line="379" w:lineRule="auto"/>
        <w:jc w:val="both"/>
        <w:rPr>
          <w:sz w:val="27"/>
        </w:rPr>
        <w:sectPr>
          <w:type w:val="continuous"/>
          <w:pgSz w:w="11880" w:h="17170"/>
          <w:pgMar w:top="0" w:bottom="0" w:left="1100" w:right="360"/>
        </w:sectPr>
      </w:pPr>
    </w:p>
    <w:p>
      <w:pPr>
        <w:pStyle w:val="BodyText"/>
        <w:spacing w:before="78"/>
        <w:ind w:left="854"/>
      </w:pPr>
      <w:r>
        <w:rPr/>
        <w:pict>
          <v:line style="position:absolute;mso-position-horizontal-relative:page;mso-position-vertical-relative:page;z-index:19576" from=".120194pt,694.855957pt" to=".120194pt,858.960033pt" stroked="true" strokeweight=".240388pt" strokecolor="#000000">
            <v:stroke dashstyle="solid"/>
            <w10:wrap type="none"/>
          </v:line>
        </w:pict>
      </w:r>
      <w:r>
        <w:rPr/>
        <w:t>н) подпункт 4.2.1 пункта 4.2 изложить в следующей редакции:</w:t>
      </w:r>
    </w:p>
    <w:p>
      <w:pPr>
        <w:pStyle w:val="BodyText"/>
        <w:spacing w:line="367" w:lineRule="auto" w:before="187"/>
        <w:ind w:left="137" w:right="101"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7"/>
        <w:ind w:left="841"/>
      </w:pPr>
      <w:r>
        <w:rPr/>
        <w:t>о) в пункте 4.3:</w:t>
      </w:r>
    </w:p>
    <w:p>
      <w:pPr>
        <w:pStyle w:val="BodyText"/>
        <w:tabs>
          <w:tab w:pos="1269" w:val="left" w:leader="none"/>
          <w:tab w:pos="2349" w:val="left" w:leader="none"/>
          <w:tab w:pos="3508" w:val="left" w:leader="none"/>
          <w:tab w:pos="5053" w:val="left" w:leader="none"/>
          <w:tab w:pos="5913" w:val="left" w:leader="none"/>
          <w:tab w:pos="7828" w:val="left" w:leader="none"/>
          <w:tab w:pos="9213" w:val="left" w:leader="none"/>
        </w:tabs>
        <w:spacing w:line="364" w:lineRule="auto" w:before="173"/>
        <w:ind w:left="134" w:right="115" w:firstLine="705"/>
      </w:pPr>
      <w:r>
        <w:rPr/>
        <w:t>в</w:t>
        <w:tab/>
        <w:t>абзаце</w:t>
        <w:tab/>
        <w:t>втором</w:t>
        <w:tab/>
        <w:t>подпункта</w:t>
        <w:tab/>
        <w:t>4.3.4</w:t>
        <w:tab/>
        <w:t>аббревиатуру</w:t>
        <w:tab/>
        <w:t>«ПООП»</w:t>
        <w:tab/>
      </w:r>
      <w:r>
        <w:rPr>
          <w:spacing w:val="-1"/>
          <w:w w:val="95"/>
        </w:rPr>
        <w:t>заменить </w:t>
      </w:r>
      <w:r>
        <w:rPr/>
        <w:t>аббревиатурой</w:t>
      </w:r>
      <w:r>
        <w:rPr>
          <w:spacing w:val="30"/>
        </w:rPr>
        <w:t> </w:t>
      </w:r>
      <w:r>
        <w:rPr/>
        <w:t>«ПОП»,</w:t>
      </w:r>
    </w:p>
    <w:p>
      <w:pPr>
        <w:pStyle w:val="BodyText"/>
        <w:spacing w:line="364" w:lineRule="auto" w:before="7"/>
        <w:ind w:left="840" w:right="645" w:hanging="6"/>
      </w:pPr>
      <w:r>
        <w:rPr/>
        <w:t>в подпункте 4.3.7аббревиатуру «ПООП» заменить аббревиатурой «ПОП»; п) подпункт 4.5.1 пункта 4.5 изложить в следующей редакции:</w:t>
      </w:r>
    </w:p>
    <w:p>
      <w:pPr>
        <w:pStyle w:val="BodyText"/>
        <w:tabs>
          <w:tab w:pos="1811" w:val="left" w:leader="none"/>
          <w:tab w:pos="3475" w:val="left" w:leader="none"/>
          <w:tab w:pos="5174" w:val="left" w:leader="none"/>
          <w:tab w:pos="6735" w:val="left" w:leader="none"/>
          <w:tab w:pos="8950" w:val="left" w:leader="none"/>
        </w:tabs>
        <w:spacing w:line="295" w:lineRule="exact"/>
        <w:ind w:left="832"/>
      </w:pPr>
      <w:r>
        <w:rPr/>
        <w:t>«4.5.1.</w:t>
        <w:tab/>
        <w:t>Финансовое</w:t>
        <w:tab/>
        <w:t>обеспечение</w:t>
        <w:tab/>
        <w:t>реализации</w:t>
        <w:tab/>
        <w:t>образовательной</w:t>
        <w:tab/>
        <w:t>программы</w:t>
      </w:r>
    </w:p>
    <w:p>
      <w:pPr>
        <w:pStyle w:val="BodyText"/>
        <w:spacing w:line="360" w:lineRule="auto" w:before="168"/>
        <w:ind w:left="125" w:right="119" w:firstLine="1"/>
        <w:jc w:val="both"/>
      </w:pPr>
      <w:r>
        <w:rPr/>
        <w:t>должно   осуществляться   в   объеме    не    ниже определенного    в    соответствии с бюджетным законодательством Российской </w:t>
      </w:r>
      <w:r>
        <w:rPr>
          <w:spacing w:val="-4"/>
        </w:rPr>
        <w:t>Федерации</w:t>
      </w:r>
      <w:r>
        <w:rPr>
          <w:spacing w:val="-4"/>
          <w:position w:val="10"/>
          <w:sz w:val="18"/>
        </w:rPr>
        <w:t>5 </w:t>
      </w:r>
      <w:r>
        <w:rPr/>
        <w:t>и Федеральным законом от 29 декабря 2012 г. </w:t>
      </w:r>
      <w:r>
        <w:rPr>
          <w:rFonts w:ascii="Arial" w:hAnsi="Arial"/>
          <w:sz w:val="26"/>
        </w:rPr>
        <w:t>№ </w:t>
      </w:r>
      <w:r>
        <w:rPr/>
        <w:t>273-ФЗ «Об образовании в Российской</w:t>
      </w:r>
      <w:r>
        <w:rPr>
          <w:spacing w:val="-39"/>
        </w:rPr>
        <w:t> </w:t>
      </w:r>
      <w:r>
        <w:rPr/>
        <w:t>Федерации».»;</w:t>
      </w:r>
    </w:p>
    <w:p>
      <w:pPr>
        <w:pStyle w:val="BodyText"/>
        <w:tabs>
          <w:tab w:pos="1294" w:val="left" w:leader="none"/>
          <w:tab w:pos="2778" w:val="left" w:leader="none"/>
          <w:tab w:pos="3967" w:val="left" w:leader="none"/>
          <w:tab w:pos="4926" w:val="left" w:leader="none"/>
          <w:tab w:pos="6409" w:val="left" w:leader="none"/>
          <w:tab w:pos="7200" w:val="left" w:leader="none"/>
          <w:tab w:pos="8245" w:val="left" w:leader="none"/>
          <w:tab w:pos="8822" w:val="left" w:leader="none"/>
        </w:tabs>
        <w:spacing w:line="372" w:lineRule="auto" w:before="15"/>
        <w:ind w:left="125" w:right="130" w:firstLine="708"/>
      </w:pPr>
      <w:r>
        <w:rPr/>
        <w:t>р)</w:t>
        <w:tab/>
        <w:t>дополнить</w:t>
        <w:tab/>
        <w:t>сноской</w:t>
        <w:tab/>
      </w:r>
      <w:r>
        <w:rPr>
          <w:w w:val="95"/>
        </w:rPr>
        <w:t>«5&gt;&gt;</w:t>
      </w:r>
      <w:r>
        <w:rPr>
          <w:spacing w:val="-18"/>
          <w:w w:val="95"/>
        </w:rPr>
        <w:t> </w:t>
      </w:r>
      <w:r>
        <w:rPr>
          <w:w w:val="95"/>
        </w:rPr>
        <w:t>к</w:t>
        <w:tab/>
      </w:r>
      <w:r>
        <w:rPr/>
        <w:t>подпункту</w:t>
        <w:tab/>
        <w:t>4.5.1</w:t>
        <w:tab/>
        <w:t>пункта</w:t>
        <w:tab/>
        <w:t>4.5</w:t>
        <w:tab/>
      </w:r>
      <w:r>
        <w:rPr>
          <w:spacing w:val="-1"/>
          <w:w w:val="95"/>
        </w:rPr>
        <w:t>следующего </w:t>
      </w:r>
      <w:r>
        <w:rPr/>
        <w:t>содержания:</w:t>
      </w:r>
    </w:p>
    <w:p>
      <w:pPr>
        <w:pStyle w:val="BodyText"/>
        <w:spacing w:line="309" w:lineRule="exact"/>
        <w:ind w:left="828"/>
      </w:pPr>
      <w:r>
        <w:rPr/>
        <w:t>«</w:t>
      </w:r>
      <w:r>
        <w:rPr>
          <w:position w:val="10"/>
          <w:sz w:val="18"/>
        </w:rPr>
        <w:t>5 </w:t>
      </w:r>
      <w:r>
        <w:rPr/>
        <w:t>Бюджетный кодекс Российской Федерации.»;</w:t>
      </w:r>
    </w:p>
    <w:p>
      <w:pPr>
        <w:pStyle w:val="BodyText"/>
        <w:spacing w:before="168"/>
        <w:ind w:left="822"/>
      </w:pPr>
      <w:r>
        <w:rPr/>
        <w:t>с) подпункт 4.6.3 пункта 4.6 изложить в следующей редакции:</w:t>
      </w:r>
    </w:p>
    <w:p>
      <w:pPr>
        <w:pStyle w:val="BodyText"/>
        <w:spacing w:line="367" w:lineRule="auto" w:before="173"/>
        <w:ind w:left="114" w:right="120" w:firstLine="709"/>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47" w:val="left" w:leader="none"/>
        </w:tabs>
        <w:spacing w:line="364" w:lineRule="auto" w:before="0" w:after="0"/>
        <w:ind w:left="106" w:right="125" w:firstLine="709"/>
        <w:jc w:val="both"/>
        <w:rPr>
          <w:sz w:val="28"/>
        </w:rPr>
      </w:pPr>
      <w:r>
        <w:rPr>
          <w:sz w:val="28"/>
        </w:rPr>
        <w:t>В федеральном государственном образовательном стандарте среднего профессионального  образования   по   профессии   23.01.17   Мастер   по   ремонту и обслуживанию автомобилей, утвержденном приказом Министерства образования и науки Российской Федерации от 9 декабря 2016 г. </w:t>
      </w:r>
      <w:r>
        <w:rPr>
          <w:rFonts w:ascii="Arial" w:hAnsi="Arial"/>
          <w:sz w:val="26"/>
        </w:rPr>
        <w:t>№ </w:t>
      </w:r>
      <w:r>
        <w:rPr>
          <w:sz w:val="28"/>
        </w:rPr>
        <w:t>1581 (зарегистрирован Министерством юстиции Российской Федерации 20 декабря 2016 г., регистрационный </w:t>
      </w:r>
      <w:r>
        <w:rPr>
          <w:rFonts w:ascii="Arial" w:hAnsi="Arial"/>
          <w:sz w:val="26"/>
        </w:rPr>
        <w:t>№ </w:t>
      </w:r>
      <w:r>
        <w:rPr>
          <w:sz w:val="28"/>
        </w:rPr>
        <w:t>44800), с изменениями, внесенными приказами</w:t>
      </w:r>
      <w:r>
        <w:rPr>
          <w:spacing w:val="-23"/>
          <w:sz w:val="28"/>
        </w:rPr>
        <w:t> </w:t>
      </w:r>
      <w:r>
        <w:rPr>
          <w:sz w:val="28"/>
        </w:rPr>
        <w:t>Министерства</w:t>
      </w:r>
    </w:p>
    <w:p>
      <w:pPr>
        <w:spacing w:after="0" w:line="364" w:lineRule="auto"/>
        <w:jc w:val="both"/>
        <w:rPr>
          <w:sz w:val="28"/>
        </w:rPr>
        <w:sectPr>
          <w:headerReference w:type="default" r:id="rId846"/>
          <w:pgSz w:w="11880" w:h="17180"/>
          <w:pgMar w:header="0" w:footer="466" w:top="1180" w:bottom="660" w:left="1120" w:right="360"/>
        </w:sectPr>
      </w:pPr>
    </w:p>
    <w:p>
      <w:pPr>
        <w:spacing w:line="381" w:lineRule="auto" w:before="78"/>
        <w:ind w:left="163" w:right="114" w:firstLine="7"/>
        <w:jc w:val="both"/>
        <w:rPr>
          <w:sz w:val="27"/>
        </w:rPr>
      </w:pPr>
      <w:r>
        <w:rPr/>
        <w:pict>
          <v:line style="position:absolute;mso-position-horizontal-relative:page;mso-position-vertical-relative:page;z-index:19600" from=".36058pt,188.370163pt" to=".36058pt,859.679966pt" stroked="true" strokeweight=".721159pt" strokecolor="#000000">
            <v:stroke dashstyle="solid"/>
            <w10:wrap type="none"/>
          </v:line>
        </w:pict>
      </w:r>
      <w:r>
        <w:rPr>
          <w:w w:val="105"/>
          <w:sz w:val="27"/>
        </w:rPr>
        <w:t>просвещения Российской Федерации от 17 декабря 2020 г. </w:t>
      </w:r>
      <w:r>
        <w:rPr>
          <w:rFonts w:ascii="Arial" w:hAnsi="Arial"/>
          <w:w w:val="105"/>
          <w:sz w:val="26"/>
        </w:rPr>
        <w:t>№ </w:t>
      </w:r>
      <w:r>
        <w:rPr>
          <w:w w:val="105"/>
          <w:sz w:val="27"/>
        </w:rPr>
        <w:t>747 (зарегистрирован Министерством юстиции Российской Федерации 22 января 2021 г., регистрационный </w:t>
      </w:r>
      <w:r>
        <w:rPr>
          <w:w w:val="105"/>
          <w:sz w:val="26"/>
        </w:rPr>
        <w:t>№ </w:t>
      </w:r>
      <w:r>
        <w:rPr>
          <w:w w:val="105"/>
          <w:sz w:val="27"/>
        </w:rPr>
        <w:t>62178) и от 1 сентября 2022 г. </w:t>
      </w:r>
      <w:r>
        <w:rPr>
          <w:w w:val="105"/>
          <w:sz w:val="26"/>
        </w:rPr>
        <w:t>№ </w:t>
      </w:r>
      <w:r>
        <w:rPr>
          <w:w w:val="105"/>
          <w:sz w:val="27"/>
        </w:rPr>
        <w:t>796 (зарегистрирован Министерством юстиции Российской Федерации 11 октября 2022 г., регистрационный </w:t>
      </w:r>
      <w:r>
        <w:rPr>
          <w:rFonts w:ascii="Arial" w:hAnsi="Arial"/>
          <w:w w:val="105"/>
          <w:sz w:val="27"/>
        </w:rPr>
        <w:t>№ </w:t>
      </w:r>
      <w:r>
        <w:rPr>
          <w:w w:val="105"/>
          <w:sz w:val="27"/>
        </w:rPr>
        <w:t>70461):</w:t>
      </w:r>
    </w:p>
    <w:p>
      <w:pPr>
        <w:spacing w:before="11"/>
        <w:ind w:left="864" w:right="0" w:firstLine="0"/>
        <w:jc w:val="left"/>
        <w:rPr>
          <w:sz w:val="27"/>
        </w:rPr>
      </w:pPr>
      <w:r>
        <w:rPr>
          <w:w w:val="105"/>
          <w:sz w:val="27"/>
        </w:rPr>
        <w:t>а) пункт 1.4 изложить в следующей редакции:</w:t>
      </w:r>
    </w:p>
    <w:p>
      <w:pPr>
        <w:spacing w:line="381" w:lineRule="auto" w:before="184"/>
        <w:ind w:left="156" w:right="127" w:firstLine="709"/>
        <w:jc w:val="both"/>
        <w:rPr>
          <w:sz w:val="27"/>
        </w:rPr>
      </w:pPr>
      <w:r>
        <w:rPr>
          <w:w w:val="105"/>
          <w:sz w:val="27"/>
        </w:rPr>
        <w:t>«1.4. Содержание СПО по профессии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pPr>
        <w:spacing w:line="303" w:lineRule="exact" w:before="0"/>
        <w:ind w:left="854" w:right="0" w:firstLine="0"/>
        <w:jc w:val="left"/>
        <w:rPr>
          <w:sz w:val="27"/>
        </w:rPr>
      </w:pPr>
      <w:r>
        <w:rPr>
          <w:w w:val="105"/>
          <w:sz w:val="27"/>
        </w:rPr>
        <w:t>б) пункт 1.11 изложить в следующей редакции:</w:t>
      </w:r>
    </w:p>
    <w:p>
      <w:pPr>
        <w:spacing w:line="376" w:lineRule="auto" w:before="180"/>
        <w:ind w:left="147" w:right="152" w:firstLine="709"/>
        <w:jc w:val="both"/>
        <w:rPr>
          <w:sz w:val="27"/>
        </w:rPr>
      </w:pPr>
      <w:r>
        <w:rPr>
          <w:w w:val="105"/>
          <w:sz w:val="27"/>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9"/>
          <w:w w:val="105"/>
          <w:sz w:val="27"/>
        </w:rPr>
        <w:t> </w:t>
      </w:r>
      <w:r>
        <w:rPr>
          <w:w w:val="105"/>
          <w:sz w:val="27"/>
        </w:rPr>
        <w:t>ФГОС</w:t>
      </w:r>
      <w:r>
        <w:rPr>
          <w:spacing w:val="-28"/>
          <w:w w:val="105"/>
          <w:sz w:val="27"/>
        </w:rPr>
        <w:t> </w:t>
      </w:r>
      <w:r>
        <w:rPr>
          <w:w w:val="105"/>
          <w:sz w:val="27"/>
        </w:rPr>
        <w:t>СПО</w:t>
      </w:r>
      <w:r>
        <w:rPr>
          <w:spacing w:val="-32"/>
          <w:w w:val="105"/>
          <w:sz w:val="27"/>
        </w:rPr>
        <w:t> </w:t>
      </w:r>
      <w:r>
        <w:rPr>
          <w:w w:val="105"/>
          <w:sz w:val="27"/>
        </w:rPr>
        <w:t>и</w:t>
      </w:r>
      <w:r>
        <w:rPr>
          <w:spacing w:val="-33"/>
          <w:w w:val="105"/>
          <w:sz w:val="27"/>
        </w:rPr>
        <w:t> </w:t>
      </w:r>
      <w:r>
        <w:rPr>
          <w:w w:val="105"/>
          <w:sz w:val="27"/>
        </w:rPr>
        <w:t>положений</w:t>
      </w:r>
      <w:r>
        <w:rPr>
          <w:spacing w:val="-24"/>
          <w:w w:val="105"/>
          <w:sz w:val="27"/>
        </w:rPr>
        <w:t> </w:t>
      </w:r>
      <w:r>
        <w:rPr>
          <w:w w:val="105"/>
          <w:sz w:val="27"/>
        </w:rPr>
        <w:t>федеральной</w:t>
      </w:r>
      <w:r>
        <w:rPr>
          <w:spacing w:val="-16"/>
          <w:w w:val="105"/>
          <w:sz w:val="27"/>
        </w:rPr>
        <w:t> </w:t>
      </w:r>
      <w:r>
        <w:rPr>
          <w:w w:val="105"/>
          <w:sz w:val="27"/>
        </w:rPr>
        <w:t>основной</w:t>
      </w:r>
      <w:r>
        <w:rPr>
          <w:spacing w:val="-24"/>
          <w:w w:val="105"/>
          <w:sz w:val="27"/>
        </w:rPr>
        <w:t> </w:t>
      </w:r>
      <w:r>
        <w:rPr>
          <w:w w:val="105"/>
          <w:sz w:val="27"/>
        </w:rPr>
        <w:t>общеобразовательной </w:t>
      </w:r>
      <w:r>
        <w:rPr>
          <w:spacing w:val="-1"/>
          <w:w w:val="102"/>
          <w:sz w:val="27"/>
        </w:rPr>
        <w:t>программ</w:t>
      </w:r>
      <w:r>
        <w:rPr>
          <w:w w:val="102"/>
          <w:sz w:val="27"/>
        </w:rPr>
        <w:t>ы</w:t>
      </w:r>
      <w:r>
        <w:rPr>
          <w:spacing w:val="15"/>
          <w:sz w:val="27"/>
        </w:rPr>
        <w:t>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1"/>
          <w:sz w:val="27"/>
        </w:rPr>
        <w:t>образования</w:t>
      </w:r>
      <w:r>
        <w:rPr>
          <w:spacing w:val="25"/>
          <w:sz w:val="27"/>
        </w:rPr>
        <w:t> </w:t>
      </w:r>
      <w:r>
        <w:rPr>
          <w:w w:val="106"/>
          <w:sz w:val="27"/>
        </w:rPr>
        <w:t>с</w:t>
      </w:r>
      <w:r>
        <w:rPr>
          <w:spacing w:val="-4"/>
          <w:sz w:val="27"/>
        </w:rPr>
        <w:t> </w:t>
      </w:r>
      <w:r>
        <w:rPr>
          <w:w w:val="102"/>
          <w:sz w:val="27"/>
        </w:rPr>
        <w:t>учетом</w:t>
      </w:r>
      <w:r>
        <w:rPr>
          <w:spacing w:val="12"/>
          <w:sz w:val="27"/>
        </w:rPr>
        <w:t> </w:t>
      </w:r>
      <w:r>
        <w:rPr>
          <w:spacing w:val="-1"/>
          <w:w w:val="102"/>
          <w:sz w:val="27"/>
        </w:rPr>
        <w:t>получаемо</w:t>
      </w:r>
      <w:r>
        <w:rPr>
          <w:w w:val="102"/>
          <w:sz w:val="27"/>
        </w:rPr>
        <w:t>й</w:t>
      </w:r>
      <w:r>
        <w:rPr>
          <w:spacing w:val="16"/>
          <w:sz w:val="27"/>
        </w:rPr>
        <w:t> </w:t>
      </w:r>
      <w:r>
        <w:rPr>
          <w:spacing w:val="-1"/>
          <w:w w:val="103"/>
          <w:sz w:val="27"/>
        </w:rPr>
        <w:t>професси</w:t>
      </w:r>
      <w:r>
        <w:rPr>
          <w:spacing w:val="3"/>
          <w:w w:val="103"/>
          <w:sz w:val="27"/>
        </w:rPr>
        <w:t>и</w:t>
      </w:r>
      <w:r>
        <w:rPr>
          <w:spacing w:val="-87"/>
          <w:w w:val="102"/>
          <w:position w:val="10"/>
          <w:sz w:val="18"/>
        </w:rPr>
        <w:t>2</w:t>
      </w:r>
      <w:r>
        <w:rPr>
          <w:rFonts w:ascii="Arial" w:hAnsi="Arial"/>
          <w:w w:val="55"/>
          <w:sz w:val="19"/>
        </w:rPr>
        <w:t>&lt;</w:t>
      </w:r>
      <w:r>
        <w:rPr>
          <w:rFonts w:ascii="Arial" w:hAnsi="Arial"/>
          <w:sz w:val="19"/>
        </w:rPr>
        <w:t> </w:t>
      </w:r>
      <w:r>
        <w:rPr>
          <w:rFonts w:ascii="Arial" w:hAnsi="Arial"/>
          <w:spacing w:val="-27"/>
          <w:sz w:val="19"/>
        </w:rPr>
        <w:t> </w:t>
      </w:r>
      <w:r>
        <w:rPr>
          <w:spacing w:val="-5"/>
          <w:w w:val="22"/>
          <w:sz w:val="27"/>
        </w:rPr>
        <w:t>)</w:t>
      </w:r>
      <w:r>
        <w:rPr>
          <w:w w:val="100"/>
          <w:position w:val="10"/>
          <w:sz w:val="18"/>
        </w:rPr>
        <w:t>1</w:t>
      </w:r>
      <w:r>
        <w:rPr>
          <w:spacing w:val="10"/>
          <w:position w:val="10"/>
          <w:sz w:val="18"/>
        </w:rPr>
        <w:t> </w:t>
      </w:r>
      <w:r>
        <w:rPr>
          <w:spacing w:val="11"/>
          <w:w w:val="22"/>
          <w:sz w:val="27"/>
        </w:rPr>
        <w:t>.</w:t>
      </w:r>
      <w:r>
        <w:rPr>
          <w:w w:val="104"/>
          <w:sz w:val="27"/>
        </w:rPr>
        <w:t>»;</w:t>
      </w:r>
    </w:p>
    <w:p>
      <w:pPr>
        <w:spacing w:line="313" w:lineRule="exact" w:before="0"/>
        <w:ind w:left="848" w:right="0" w:firstLine="0"/>
        <w:jc w:val="left"/>
        <w:rPr>
          <w:sz w:val="27"/>
        </w:rPr>
      </w:pPr>
      <w:r>
        <w:rPr>
          <w:spacing w:val="-1"/>
          <w:w w:val="106"/>
          <w:sz w:val="27"/>
        </w:rPr>
        <w:t>в</w:t>
      </w:r>
      <w:r>
        <w:rPr>
          <w:w w:val="106"/>
          <w:sz w:val="27"/>
        </w:rPr>
        <w:t>)</w:t>
      </w:r>
      <w:r>
        <w:rPr>
          <w:spacing w:val="-2"/>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1"/>
          <w:sz w:val="27"/>
        </w:rPr>
        <w:t> </w:t>
      </w:r>
      <w:r>
        <w:rPr>
          <w:spacing w:val="-3"/>
          <w:w w:val="108"/>
          <w:sz w:val="27"/>
        </w:rPr>
        <w:t>«</w:t>
      </w:r>
      <w:r>
        <w:rPr>
          <w:spacing w:val="-7"/>
          <w:w w:val="102"/>
          <w:position w:val="10"/>
          <w:sz w:val="18"/>
        </w:rPr>
        <w:t>2</w:t>
      </w:r>
      <w:r>
        <w:rPr>
          <w:spacing w:val="-78"/>
          <w:w w:val="106"/>
          <w:sz w:val="27"/>
        </w:rPr>
        <w:t>0</w:t>
      </w:r>
      <w:r>
        <w:rPr>
          <w:w w:val="22"/>
          <w:sz w:val="27"/>
        </w:rPr>
        <w:t>)</w:t>
      </w:r>
      <w:r>
        <w:rPr>
          <w:spacing w:val="-43"/>
          <w:sz w:val="27"/>
        </w:rPr>
        <w:t> </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20"/>
          <w:sz w:val="27"/>
        </w:rPr>
        <w:t> </w:t>
      </w:r>
      <w:r>
        <w:rPr>
          <w:w w:val="103"/>
          <w:sz w:val="27"/>
        </w:rPr>
        <w:t>1.11</w:t>
      </w:r>
      <w:r>
        <w:rPr>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79" w:lineRule="auto" w:before="168"/>
        <w:ind w:left="129" w:right="146" w:firstLine="724"/>
        <w:jc w:val="both"/>
        <w:rPr>
          <w:sz w:val="27"/>
        </w:rPr>
      </w:pPr>
      <w:r>
        <w:rPr>
          <w:w w:val="105"/>
          <w:sz w:val="18"/>
        </w:rPr>
        <w:t>« 2(</w:t>
      </w:r>
      <w:r>
        <w:rPr>
          <w:w w:val="105"/>
          <w:position w:val="10"/>
          <w:sz w:val="18"/>
        </w:rPr>
        <w:t>1</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7"/>
        </w:rPr>
        <w:t>№ </w:t>
      </w:r>
      <w:r>
        <w:rPr>
          <w:w w:val="105"/>
          <w:sz w:val="27"/>
        </w:rPr>
        <w:t>413 (зарегистрирован Министерством юстиции  Российской; Федерации  7 _июня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w:t>
      </w:r>
      <w:r>
        <w:rPr>
          <w:w w:val="105"/>
          <w:sz w:val="26"/>
        </w:rPr>
        <w:t>№ </w:t>
      </w:r>
      <w:r>
        <w:rPr>
          <w:w w:val="105"/>
          <w:sz w:val="27"/>
        </w:rPr>
        <w:t>35953), от 31 декабря 2015 г. </w:t>
      </w:r>
      <w:r>
        <w:rPr>
          <w:w w:val="105"/>
          <w:sz w:val="26"/>
        </w:rPr>
        <w:t>№ </w:t>
      </w:r>
      <w:r>
        <w:rPr>
          <w:w w:val="105"/>
          <w:sz w:val="27"/>
        </w:rPr>
        <w:t>1578 (зарегистрирован Министерством юстиции Российской Федерации 9 февраля 2016 г., регистрационный </w:t>
      </w:r>
      <w:r>
        <w:rPr>
          <w:w w:val="105"/>
          <w:sz w:val="26"/>
        </w:rPr>
        <w:t>№ </w:t>
      </w:r>
      <w:r>
        <w:rPr>
          <w:w w:val="105"/>
          <w:sz w:val="27"/>
        </w:rPr>
        <w:t>41020), от 29 июня 2017 г. </w:t>
      </w:r>
      <w:r>
        <w:rPr>
          <w:w w:val="105"/>
          <w:sz w:val="26"/>
        </w:rPr>
        <w:t>№ </w:t>
      </w:r>
      <w:r>
        <w:rPr>
          <w:w w:val="105"/>
          <w:sz w:val="27"/>
        </w:rPr>
        <w:t>613 (зарегистрирован Министерством юстиции Российской Федерации 26 июля 2017 г.,</w:t>
      </w:r>
      <w:r>
        <w:rPr>
          <w:spacing w:val="-53"/>
          <w:w w:val="105"/>
          <w:sz w:val="27"/>
        </w:rPr>
        <w:t> </w:t>
      </w:r>
      <w:r>
        <w:rPr>
          <w:w w:val="105"/>
          <w:sz w:val="27"/>
        </w:rPr>
        <w:t>регистрационный</w:t>
      </w:r>
    </w:p>
    <w:p>
      <w:pPr>
        <w:spacing w:line="374" w:lineRule="auto" w:before="0"/>
        <w:ind w:left="129" w:right="179"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6"/>
          <w:w w:val="105"/>
          <w:sz w:val="27"/>
        </w:rPr>
        <w:t> </w:t>
      </w:r>
      <w:r>
        <w:rPr>
          <w:w w:val="105"/>
          <w:sz w:val="27"/>
        </w:rPr>
        <w:t>сентября</w:t>
      </w:r>
      <w:r>
        <w:rPr>
          <w:spacing w:val="-11"/>
          <w:w w:val="105"/>
          <w:sz w:val="27"/>
        </w:rPr>
        <w:t> </w:t>
      </w:r>
      <w:r>
        <w:rPr>
          <w:w w:val="105"/>
          <w:sz w:val="27"/>
        </w:rPr>
        <w:t>2020</w:t>
      </w:r>
      <w:r>
        <w:rPr>
          <w:spacing w:val="-18"/>
          <w:w w:val="105"/>
          <w:sz w:val="27"/>
        </w:rPr>
        <w:t> </w:t>
      </w:r>
      <w:r>
        <w:rPr>
          <w:w w:val="105"/>
          <w:sz w:val="27"/>
        </w:rPr>
        <w:t>г.</w:t>
      </w:r>
      <w:r>
        <w:rPr>
          <w:spacing w:val="-38"/>
          <w:w w:val="105"/>
          <w:sz w:val="27"/>
        </w:rPr>
        <w:t> </w:t>
      </w:r>
      <w:r>
        <w:rPr>
          <w:rFonts w:ascii="Arial" w:hAnsi="Arial"/>
          <w:w w:val="105"/>
          <w:sz w:val="26"/>
        </w:rPr>
        <w:t>№</w:t>
      </w:r>
      <w:r>
        <w:rPr>
          <w:rFonts w:ascii="Arial" w:hAnsi="Arial"/>
          <w:spacing w:val="-33"/>
          <w:w w:val="105"/>
          <w:sz w:val="26"/>
        </w:rPr>
        <w:t> </w:t>
      </w:r>
      <w:r>
        <w:rPr>
          <w:w w:val="105"/>
          <w:sz w:val="27"/>
        </w:rPr>
        <w:t>519</w:t>
      </w:r>
      <w:r>
        <w:rPr>
          <w:spacing w:val="-24"/>
          <w:w w:val="105"/>
          <w:sz w:val="27"/>
        </w:rPr>
        <w:t> </w:t>
      </w:r>
      <w:r>
        <w:rPr>
          <w:w w:val="105"/>
          <w:sz w:val="27"/>
        </w:rPr>
        <w:t>(зарегистрирован</w:t>
      </w:r>
      <w:r>
        <w:rPr>
          <w:spacing w:val="-22"/>
          <w:w w:val="105"/>
          <w:sz w:val="27"/>
        </w:rPr>
        <w:t> </w:t>
      </w:r>
      <w:r>
        <w:rPr>
          <w:w w:val="105"/>
          <w:sz w:val="27"/>
        </w:rPr>
        <w:t>Министерством</w:t>
      </w:r>
      <w:r>
        <w:rPr>
          <w:spacing w:val="-9"/>
          <w:w w:val="105"/>
          <w:sz w:val="27"/>
        </w:rPr>
        <w:t> </w:t>
      </w:r>
      <w:r>
        <w:rPr>
          <w:w w:val="105"/>
          <w:sz w:val="27"/>
        </w:rPr>
        <w:t>юстиции</w:t>
      </w:r>
      <w:r>
        <w:rPr>
          <w:spacing w:val="-16"/>
          <w:w w:val="105"/>
          <w:sz w:val="27"/>
        </w:rPr>
        <w:t> </w:t>
      </w:r>
      <w:r>
        <w:rPr>
          <w:w w:val="105"/>
          <w:sz w:val="27"/>
        </w:rPr>
        <w:t>Российской</w:t>
      </w:r>
    </w:p>
    <w:p>
      <w:pPr>
        <w:spacing w:after="0" w:line="374" w:lineRule="auto"/>
        <w:jc w:val="both"/>
        <w:rPr>
          <w:sz w:val="27"/>
        </w:rPr>
        <w:sectPr>
          <w:headerReference w:type="default" r:id="rId847"/>
          <w:footerReference w:type="default" r:id="rId848"/>
          <w:pgSz w:w="11930" w:h="17200"/>
          <w:pgMar w:header="7" w:footer="447" w:top="1240" w:bottom="640" w:left="1140" w:right="320"/>
        </w:sectPr>
      </w:pPr>
    </w:p>
    <w:p>
      <w:pPr>
        <w:pStyle w:val="BodyText"/>
        <w:rPr>
          <w:sz w:val="20"/>
        </w:rPr>
      </w:pPr>
      <w:r>
        <w:rPr/>
        <w:pict>
          <v:line style="position:absolute;mso-position-horizontal-relative:page;mso-position-vertical-relative:page;z-index:19696" from="4.326916pt,.000027pt" to="4.326916pt,861.840021pt" stroked="true" strokeweight="2.884611pt" strokecolor="#000000">
            <v:stroke dashstyle="solid"/>
            <w10:wrap type="none"/>
          </v:line>
        </w:pict>
      </w:r>
      <w:r>
        <w:rPr/>
        <w:pict>
          <v:line style="position:absolute;mso-position-horizontal-relative:page;mso-position-vertical-relative:page;z-index:-1213840" from="9.61537pt,2.883235pt" to="599.760013pt,2.883235pt" stroked="true" strokeweight="2.402674pt" strokecolor="#000000">
            <v:stroke dashstyle="solid"/>
            <w10:wrap type="none"/>
          </v:line>
        </w:pict>
      </w:r>
    </w:p>
    <w:p>
      <w:pPr>
        <w:pStyle w:val="BodyText"/>
        <w:rPr>
          <w:sz w:val="20"/>
        </w:rPr>
      </w:pPr>
    </w:p>
    <w:p>
      <w:pPr>
        <w:pStyle w:val="BodyText"/>
        <w:spacing w:before="9"/>
        <w:rPr>
          <w:sz w:val="16"/>
        </w:rPr>
      </w:pPr>
    </w:p>
    <w:p>
      <w:pPr>
        <w:spacing w:before="91"/>
        <w:ind w:left="5066" w:right="4961" w:firstLine="0"/>
        <w:jc w:val="center"/>
        <w:rPr>
          <w:sz w:val="23"/>
        </w:rPr>
      </w:pPr>
      <w:r>
        <w:rPr>
          <w:sz w:val="23"/>
        </w:rPr>
        <w:t>411</w:t>
      </w:r>
    </w:p>
    <w:p>
      <w:pPr>
        <w:pStyle w:val="BodyText"/>
        <w:spacing w:before="7"/>
        <w:rPr>
          <w:sz w:val="27"/>
        </w:rPr>
      </w:pPr>
    </w:p>
    <w:p>
      <w:pPr>
        <w:pStyle w:val="BodyText"/>
        <w:spacing w:before="1"/>
        <w:ind w:left="213"/>
      </w:pPr>
      <w:r>
        <w:rPr/>
        <w:t>Федерации  23  декабря  2020  г., регистрационный </w:t>
      </w:r>
      <w:r>
        <w:rPr>
          <w:rFonts w:ascii="Arial" w:hAnsi="Arial"/>
          <w:sz w:val="27"/>
        </w:rPr>
        <w:t>№ </w:t>
      </w:r>
      <w:r>
        <w:rPr/>
        <w:t>61749),  от 11 декабря  2020 г.</w:t>
      </w:r>
    </w:p>
    <w:p>
      <w:pPr>
        <w:pStyle w:val="BodyText"/>
        <w:tabs>
          <w:tab w:pos="771" w:val="left" w:leader="none"/>
          <w:tab w:pos="1486" w:val="left" w:leader="none"/>
          <w:tab w:pos="3849" w:val="left" w:leader="none"/>
          <w:tab w:pos="6030" w:val="left" w:leader="none"/>
          <w:tab w:pos="7377" w:val="left" w:leader="none"/>
          <w:tab w:pos="9059" w:val="left" w:leader="none"/>
        </w:tabs>
        <w:spacing w:before="187"/>
        <w:ind w:left="197"/>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67" w:lineRule="auto" w:before="168"/>
        <w:ind w:left="205" w:right="106" w:firstLine="7"/>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38"/>
          <w:sz w:val="27"/>
        </w:rPr>
        <w:t> </w:t>
      </w:r>
      <w:r>
        <w:rPr/>
        <w:t>77121).»;</w:t>
      </w:r>
    </w:p>
    <w:p>
      <w:pPr>
        <w:pStyle w:val="BodyText"/>
        <w:spacing w:before="7"/>
        <w:ind w:left="911"/>
      </w:pPr>
      <w:r>
        <w:rPr/>
        <w:t>г) пункт 1.13 изложить в следующей редакции:</w:t>
      </w:r>
    </w:p>
    <w:p>
      <w:pPr>
        <w:pStyle w:val="BodyText"/>
        <w:spacing w:line="364" w:lineRule="auto" w:before="162"/>
        <w:ind w:left="193" w:right="119" w:firstLine="703"/>
        <w:jc w:val="both"/>
      </w:pPr>
      <w:r>
        <w:rPr>
          <w:rFonts w:ascii="Arial" w:hAnsi="Arial"/>
          <w:spacing w:val="-4"/>
          <w:sz w:val="29"/>
        </w:rPr>
        <w:t>«</w:t>
      </w:r>
      <w:r>
        <w:rPr>
          <w:spacing w:val="-4"/>
        </w:rPr>
        <w:t>1.13. </w:t>
      </w:r>
      <w:r>
        <w:rPr/>
        <w:t>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96"/>
        </w:rPr>
        <w:t>работы</w:t>
      </w:r>
      <w:r>
        <w:rPr/>
        <w:t> </w:t>
      </w:r>
      <w:r>
        <w:rPr>
          <w:spacing w:val="-86"/>
          <w:w w:val="102"/>
          <w:position w:val="9"/>
          <w:sz w:val="17"/>
        </w:rPr>
        <w:t>2</w:t>
      </w:r>
      <w:r>
        <w:rPr>
          <w:rFonts w:ascii="Arial" w:hAnsi="Arial"/>
          <w:w w:val="55"/>
          <w:sz w:val="21"/>
        </w:rPr>
        <w:t>&lt;</w:t>
      </w:r>
      <w:r>
        <w:rPr>
          <w:rFonts w:ascii="Arial" w:hAnsi="Arial"/>
          <w:sz w:val="21"/>
        </w:rPr>
        <w:t> </w:t>
      </w:r>
      <w:r>
        <w:rPr>
          <w:spacing w:val="-56"/>
          <w:w w:val="108"/>
          <w:position w:val="9"/>
          <w:sz w:val="17"/>
        </w:rPr>
        <w:t>2</w:t>
      </w:r>
      <w:r>
        <w:rPr>
          <w:w w:val="34"/>
          <w:sz w:val="17"/>
        </w:rPr>
        <w:t>)</w:t>
      </w:r>
      <w:r>
        <w:rPr>
          <w:sz w:val="17"/>
        </w:rPr>
        <w:t>  </w:t>
      </w:r>
      <w:r>
        <w:rPr>
          <w:w w:val="34"/>
          <w:sz w:val="17"/>
        </w:rPr>
        <w:t>.</w:t>
      </w:r>
      <w:r>
        <w:rPr>
          <w:spacing w:val="-25"/>
          <w:sz w:val="17"/>
        </w:rPr>
        <w:t> </w:t>
      </w:r>
      <w:r>
        <w:rPr>
          <w:w w:val="98"/>
        </w:rPr>
        <w:t>»;</w:t>
      </w:r>
    </w:p>
    <w:p>
      <w:pPr>
        <w:pStyle w:val="BodyText"/>
        <w:spacing w:line="324" w:lineRule="exact"/>
        <w:ind w:left="903"/>
      </w:pPr>
      <w:r>
        <w:rPr>
          <w:spacing w:val="-1"/>
          <w:w w:val="100"/>
        </w:rPr>
        <w:t>д</w:t>
      </w:r>
      <w:r>
        <w:rPr>
          <w:w w:val="100"/>
        </w:rPr>
        <w:t>)</w:t>
      </w:r>
      <w:r>
        <w:rPr>
          <w:spacing w:val="-3"/>
        </w:rPr>
        <w:t> </w:t>
      </w:r>
      <w:r>
        <w:rPr>
          <w:spacing w:val="-1"/>
          <w:w w:val="99"/>
        </w:rPr>
        <w:t>дополнит</w:t>
      </w:r>
      <w:r>
        <w:rPr>
          <w:w w:val="99"/>
        </w:rPr>
        <w:t>ь</w:t>
      </w:r>
      <w:r>
        <w:rPr>
          <w:spacing w:val="10"/>
        </w:rPr>
        <w:t> </w:t>
      </w:r>
      <w:r>
        <w:rPr>
          <w:spacing w:val="-1"/>
          <w:w w:val="98"/>
        </w:rPr>
        <w:t>сноско</w:t>
      </w:r>
      <w:r>
        <w:rPr>
          <w:w w:val="98"/>
        </w:rPr>
        <w:t>й</w:t>
      </w:r>
      <w:r>
        <w:rPr>
          <w:spacing w:val="12"/>
        </w:rPr>
        <w:t> </w:t>
      </w:r>
      <w:r>
        <w:rPr>
          <w:spacing w:val="-1"/>
          <w:w w:val="100"/>
        </w:rPr>
        <w:t>«</w:t>
      </w:r>
      <w:r>
        <w:rPr>
          <w:spacing w:val="-82"/>
          <w:w w:val="102"/>
          <w:position w:val="10"/>
          <w:sz w:val="18"/>
        </w:rPr>
        <w:t>2</w:t>
      </w:r>
      <w:r>
        <w:rPr>
          <w:rFonts w:ascii="Arial" w:hAnsi="Arial"/>
          <w:w w:val="55"/>
          <w:sz w:val="19"/>
        </w:rPr>
        <w:t>&lt;</w:t>
      </w:r>
      <w:r>
        <w:rPr>
          <w:rFonts w:ascii="Arial" w:hAnsi="Arial"/>
          <w:spacing w:val="-12"/>
          <w:sz w:val="19"/>
        </w:rPr>
        <w:t> </w:t>
      </w:r>
      <w:r>
        <w:rPr>
          <w:spacing w:val="-3"/>
          <w:w w:val="102"/>
          <w:position w:val="10"/>
          <w:sz w:val="18"/>
        </w:rPr>
        <w:t>2</w:t>
      </w:r>
      <w:r>
        <w:rPr>
          <w:w w:val="68"/>
        </w:rPr>
        <w:t>)</w:t>
      </w:r>
      <w:r>
        <w:rPr>
          <w:w w:val="100"/>
        </w:rPr>
        <w:t>»</w:t>
      </w:r>
      <w:r>
        <w:rPr>
          <w:spacing w:val="-8"/>
        </w:rPr>
        <w:t> </w:t>
      </w:r>
      <w:r>
        <w:rPr>
          <w:w w:val="103"/>
        </w:rPr>
        <w:t>к</w:t>
      </w:r>
      <w:r>
        <w:rPr>
          <w:spacing w:val="-9"/>
        </w:rPr>
        <w:t> </w:t>
      </w:r>
      <w:r>
        <w:rPr>
          <w:spacing w:val="-1"/>
          <w:w w:val="97"/>
        </w:rPr>
        <w:t>пункт</w:t>
      </w:r>
      <w:r>
        <w:rPr>
          <w:w w:val="97"/>
        </w:rPr>
        <w:t>у</w:t>
      </w:r>
      <w:r>
        <w:rPr>
          <w:spacing w:val="13"/>
        </w:rPr>
        <w:t> </w:t>
      </w:r>
      <w:r>
        <w:rPr>
          <w:w w:val="100"/>
        </w:rPr>
        <w:t>1.13</w:t>
      </w:r>
      <w:r>
        <w:rPr/>
        <w:t> </w:t>
      </w:r>
      <w:r>
        <w:rPr>
          <w:spacing w:val="-1"/>
          <w:w w:val="98"/>
        </w:rPr>
        <w:t>следующег</w:t>
      </w:r>
      <w:r>
        <w:rPr>
          <w:w w:val="98"/>
        </w:rPr>
        <w:t>о</w:t>
      </w:r>
      <w:r>
        <w:rPr>
          <w:spacing w:val="22"/>
        </w:rPr>
        <w:t> </w:t>
      </w:r>
      <w:r>
        <w:rPr>
          <w:spacing w:val="-1"/>
          <w:w w:val="98"/>
        </w:rPr>
        <w:t>содержания:</w:t>
      </w:r>
    </w:p>
    <w:p>
      <w:pPr>
        <w:pStyle w:val="BodyText"/>
        <w:spacing w:before="173"/>
        <w:ind w:left="1093"/>
      </w:pPr>
      <w:r>
        <w:rPr/>
        <w:pict>
          <v:shape style="position:absolute;margin-left:103.891998pt;margin-top:8.645673pt;width:19.3pt;height:16.1500pt;mso-position-horizontal-relative:page;mso-position-vertical-relative:paragraph;z-index:-1213816" type="#_x0000_t202" filled="false" stroked="false">
            <v:textbox inset="0,0,0,0">
              <w:txbxContent>
                <w:p>
                  <w:pPr>
                    <w:spacing w:line="146" w:lineRule="auto" w:before="55"/>
                    <w:ind w:left="0" w:right="0" w:firstLine="0"/>
                    <w:jc w:val="left"/>
                    <w:rPr>
                      <w:sz w:val="18"/>
                    </w:rPr>
                  </w:pPr>
                  <w:r>
                    <w:rPr>
                      <w:w w:val="105"/>
                      <w:position w:val="-9"/>
                      <w:sz w:val="28"/>
                    </w:rPr>
                    <w:t>«</w:t>
                  </w:r>
                  <w:r>
                    <w:rPr>
                      <w:w w:val="105"/>
                      <w:sz w:val="18"/>
                    </w:rPr>
                    <w:t>2 2</w:t>
                  </w:r>
                </w:p>
              </w:txbxContent>
            </v:textbox>
            <w10:wrap type="none"/>
          </v:shape>
        </w:pict>
      </w:r>
      <w:r>
        <w:rPr>
          <w:rFonts w:ascii="Arial" w:hAnsi="Arial"/>
          <w:w w:val="70"/>
          <w:sz w:val="14"/>
        </w:rPr>
        <w:t>С </w:t>
      </w:r>
      <w:r>
        <w:rPr>
          <w:w w:val="70"/>
          <w:sz w:val="18"/>
        </w:rPr>
        <w:t>) </w:t>
      </w:r>
      <w:r>
        <w:rPr/>
        <w:t>Часть 2 статьи 12 Федерального закона от 29 декабря 2012 г.</w:t>
      </w:r>
      <w:r>
        <w:rPr>
          <w:spacing w:val="60"/>
        </w:rPr>
        <w:t> </w:t>
      </w:r>
      <w:r>
        <w:rPr>
          <w:rFonts w:ascii="Arial" w:hAnsi="Arial"/>
          <w:sz w:val="27"/>
        </w:rPr>
        <w:t>№ </w:t>
      </w:r>
      <w:r>
        <w:rPr/>
        <w:t>273-ФЗ</w:t>
      </w:r>
    </w:p>
    <w:p>
      <w:pPr>
        <w:pStyle w:val="BodyText"/>
        <w:spacing w:before="173"/>
        <w:ind w:left="191"/>
      </w:pPr>
      <w:r>
        <w:rPr/>
        <w:t>«Об образовании в Российской Федерации»;</w:t>
      </w:r>
    </w:p>
    <w:p>
      <w:pPr>
        <w:pStyle w:val="BodyText"/>
        <w:tabs>
          <w:tab w:pos="1380" w:val="left" w:leader="none"/>
          <w:tab w:pos="1781" w:val="left" w:leader="none"/>
          <w:tab w:pos="2830" w:val="left" w:leader="none"/>
          <w:tab w:pos="4318" w:val="left" w:leader="none"/>
          <w:tab w:pos="5414" w:val="left" w:leader="none"/>
          <w:tab w:pos="6026" w:val="left" w:leader="none"/>
          <w:tab w:pos="7912" w:val="left" w:leader="none"/>
          <w:tab w:pos="9268" w:val="left" w:leader="none"/>
        </w:tabs>
        <w:spacing w:line="369" w:lineRule="auto" w:before="169"/>
        <w:ind w:left="185" w:right="151" w:firstLine="706"/>
      </w:pPr>
      <w:r>
        <w:rPr/>
        <w:t>е)</w:t>
        <w:tab/>
        <w:t>в</w:t>
        <w:tab/>
        <w:t>абзаце</w:t>
        <w:tab/>
        <w:t>четвертом</w:t>
        <w:tab/>
        <w:t>пункта</w:t>
        <w:tab/>
        <w:t>2.1</w:t>
        <w:tab/>
        <w:t>аббревиатуру</w:t>
        <w:tab/>
        <w:t>«ПООП»</w:t>
        <w:tab/>
      </w:r>
      <w:r>
        <w:rPr>
          <w:w w:val="95"/>
        </w:rPr>
        <w:t>заменить </w:t>
      </w:r>
      <w:r>
        <w:rPr/>
        <w:t>аббревиатурой</w:t>
      </w:r>
      <w:r>
        <w:rPr>
          <w:spacing w:val="30"/>
        </w:rPr>
        <w:t> </w:t>
      </w:r>
      <w:r>
        <w:rPr/>
        <w:t>«ПОП»;</w:t>
      </w:r>
    </w:p>
    <w:p>
      <w:pPr>
        <w:pStyle w:val="BodyText"/>
        <w:spacing w:line="311" w:lineRule="exact"/>
        <w:ind w:left="893"/>
      </w:pPr>
      <w:r>
        <w:rPr/>
        <w:t>ж) в Таблице пункта 2.2 строку</w:t>
      </w:r>
    </w:p>
    <w:p>
      <w:pPr>
        <w:pStyle w:val="BodyText"/>
        <w:spacing w:before="186"/>
        <w:ind w:left="883"/>
        <w:rPr>
          <w:rFonts w:ascii="Arial" w:hAnsi="Arial"/>
        </w:rPr>
      </w:pPr>
      <w:r>
        <w:rPr/>
        <w:pict>
          <v:group style="position:absolute;margin-left:64.30278pt;margin-top:32.523167pt;width:508.8pt;height:94.2pt;mso-position-horizontal-relative:page;mso-position-vertical-relative:paragraph;z-index:19672;mso-wrap-distance-left:0;mso-wrap-distance-right:0" coordorigin="1286,650" coordsize="10176,1884">
            <v:line style="position:absolute" from="7812,2534" to="7812,650" stroked="true" strokeweight=".721153pt" strokecolor="#000000">
              <v:stroke dashstyle="solid"/>
            </v:line>
            <v:line style="position:absolute" from="11447,2534" to="11447,650" stroked="true" strokeweight=".721153pt" strokecolor="#000000">
              <v:stroke dashstyle="solid"/>
            </v:line>
            <v:line style="position:absolute" from="1288,665" to="11462,665" stroked="true" strokeweight=".720802pt" strokecolor="#000000">
              <v:stroke dashstyle="solid"/>
            </v:line>
            <v:line style="position:absolute" from="1288,2520" to="11462,2520" stroked="true" strokeweight=".720802pt" strokecolor="#000000">
              <v:stroke dashstyle="solid"/>
            </v:line>
            <v:shape style="position:absolute;left:9364;top:789;width:576;height:311" type="#_x0000_t202" filled="false" stroked="false">
              <v:textbox inset="0,0,0,0">
                <w:txbxContent>
                  <w:p>
                    <w:pPr>
                      <w:spacing w:line="310" w:lineRule="exact" w:before="0"/>
                      <w:ind w:left="0" w:right="0" w:firstLine="0"/>
                      <w:jc w:val="left"/>
                      <w:rPr>
                        <w:sz w:val="28"/>
                      </w:rPr>
                    </w:pPr>
                    <w:r>
                      <w:rPr>
                        <w:sz w:val="28"/>
                      </w:rPr>
                      <w:t>2952</w:t>
                    </w:r>
                  </w:p>
                </w:txbxContent>
              </v:textbox>
              <w10:wrap type="none"/>
            </v:shape>
            <v:shape style="position:absolute;left:1293;top:664;width:6520;height:1855" type="#_x0000_t202" filled="false" stroked="true" strokeweight=".721153pt" strokecolor="#000000">
              <v:textbox inset="0,0,0,0">
                <w:txbxContent>
                  <w:p>
                    <w:pPr>
                      <w:spacing w:line="242" w:lineRule="auto" w:before="111"/>
                      <w:ind w:left="55" w:right="0" w:firstLine="8"/>
                      <w:jc w:val="left"/>
                      <w:rPr>
                        <w:sz w:val="28"/>
                      </w:rPr>
                    </w:pPr>
                    <w:r>
                      <w:rPr>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pStyle w:val="BodyText"/>
        <w:spacing w:line="277" w:lineRule="exact"/>
        <w:ind w:right="135"/>
        <w:jc w:val="right"/>
        <w:rPr>
          <w:rFonts w:ascii="Arial" w:hAnsi="Arial"/>
        </w:rPr>
      </w:pPr>
      <w:r>
        <w:rPr>
          <w:rFonts w:ascii="Arial" w:hAnsi="Arial"/>
          <w:w w:val="104"/>
        </w:rPr>
        <w:t>»</w:t>
      </w:r>
    </w:p>
    <w:p>
      <w:pPr>
        <w:pStyle w:val="BodyText"/>
        <w:spacing w:before="169"/>
        <w:ind w:left="883"/>
      </w:pPr>
      <w:r>
        <w:rPr/>
        <w:t>заменить строкой</w:t>
      </w:r>
    </w:p>
    <w:p>
      <w:pPr>
        <w:pStyle w:val="Heading3"/>
        <w:spacing w:before="177"/>
        <w:ind w:left="873"/>
      </w:pPr>
      <w:r>
        <w:rPr/>
        <w:pict>
          <v:group style="position:absolute;margin-left:63.461437pt;margin-top:31.821373pt;width:509.65pt;height:77.850pt;mso-position-horizontal-relative:page;mso-position-vertical-relative:paragraph;z-index:19768" coordorigin="1269,636" coordsize="10193,1557">
            <v:shape style="position:absolute;left:1267;top:-13690;width:10176;height:1556" coordorigin="1267,-13689" coordsize="10176,1556" path="m7808,2193l7808,636m11442,2193l11442,636m1288,660l11462,660m1269,2174l11462,2174e" filled="false" stroked="true" strokeweight=".720977pt" strokecolor="#000000">
              <v:path arrowok="t"/>
              <v:stroke dashstyle="solid"/>
            </v:shape>
            <v:shape style="position:absolute;left:9354;top:775;width:576;height:311" type="#_x0000_t202" filled="false" stroked="false">
              <v:textbox inset="0,0,0,0">
                <w:txbxContent>
                  <w:p>
                    <w:pPr>
                      <w:spacing w:line="310" w:lineRule="exact" w:before="0"/>
                      <w:ind w:left="0" w:right="0" w:firstLine="0"/>
                      <w:jc w:val="left"/>
                      <w:rPr>
                        <w:sz w:val="28"/>
                      </w:rPr>
                    </w:pPr>
                    <w:r>
                      <w:rPr>
                        <w:sz w:val="28"/>
                      </w:rPr>
                      <w:t>2952</w:t>
                    </w:r>
                  </w:p>
                </w:txbxContent>
              </v:textbox>
              <w10:wrap type="none"/>
            </v:shape>
            <v:shape style="position:absolute;left:1288;top:660;width:6520;height:1514" type="#_x0000_t202" filled="false" stroked="true" strokeweight=".721153pt" strokecolor="#000000">
              <v:textbox inset="0,0,0,0">
                <w:txbxContent>
                  <w:p>
                    <w:pPr>
                      <w:spacing w:line="240" w:lineRule="auto" w:before="106"/>
                      <w:ind w:left="53" w:right="0" w:firstLine="5"/>
                      <w:jc w:val="left"/>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txbxContent>
              </v:textbox>
              <v:stroke dashstyle="solid"/>
              <w10:wrap type="none"/>
            </v:shape>
            <w10:wrap type="none"/>
          </v:group>
        </w:pict>
      </w:r>
      <w:r>
        <w:rPr>
          <w:w w:val="104"/>
        </w:rPr>
        <w:t>«</w:t>
      </w:r>
    </w:p>
    <w:p>
      <w:pPr>
        <w:spacing w:after="0"/>
        <w:sectPr>
          <w:headerReference w:type="default" r:id="rId849"/>
          <w:footerReference w:type="default" r:id="rId850"/>
          <w:pgSz w:w="12000" w:h="17240"/>
          <w:pgMar w:header="0" w:footer="461" w:top="0" w:bottom="660" w:left="1180" w:right="320"/>
        </w:sectPr>
      </w:pPr>
    </w:p>
    <w:p>
      <w:pPr>
        <w:pStyle w:val="BodyText"/>
        <w:rPr>
          <w:rFonts w:ascii="Arial"/>
          <w:sz w:val="23"/>
        </w:rPr>
      </w:pPr>
      <w:r>
        <w:rPr/>
        <w:pict>
          <v:group style="position:absolute;margin-left:0pt;margin-top:-.240246pt;width:595.450pt;height:859.25pt;mso-position-horizontal-relative:page;mso-position-vertical-relative:page;z-index:-1213792" coordorigin="0,-5" coordsize="11909,17185">
            <v:line style="position:absolute" from="7,0" to="7,17179" stroked="true" strokeweight=".721161pt" strokecolor="#000000">
              <v:stroke dashstyle="solid"/>
            </v:line>
            <v:line style="position:absolute" from="0,7" to="11909,7" stroked="true" strokeweight="1.201342pt" strokecolor="#000000">
              <v:stroke dashstyle="solid"/>
            </v:line>
            <v:shape style="position:absolute;left:1171;top:15388;width:10143;height:552" coordorigin="1171,15389" coordsize="10143,552" path="m1212,1240l11332,1240m1173,1792l11332,1792e" filled="false" stroked="true" strokeweight=".720983pt" strokecolor="#000000">
              <v:path arrowok="t"/>
              <v:stroke dashstyle="solid"/>
            </v:shape>
            <v:line style="position:absolute" from="1144,1634" to="1159,1634" stroked="true" strokeweight="1.001118pt" strokecolor="#000000">
              <v:stroke dashstyle="solid"/>
            </v:line>
            <w10:wrap type="none"/>
          </v:group>
        </w:pict>
      </w:r>
      <w:r>
        <w:rPr/>
        <w:pict>
          <v:line style="position:absolute;mso-position-horizontal-relative:page;mso-position-vertical-relative:page;z-index:19864" from="595.078552pt,15.377193pt" to="595.078552pt,858.960039pt" stroked="true" strokeweight=".722909pt" strokecolor="#000000">
            <v:stroke dashstyle="solid"/>
            <w10:wrap type="none"/>
          </v:line>
        </w:pict>
      </w:r>
    </w:p>
    <w:p>
      <w:pPr>
        <w:spacing w:before="91"/>
        <w:ind w:left="5056" w:right="4952" w:firstLine="0"/>
        <w:jc w:val="center"/>
        <w:rPr>
          <w:sz w:val="23"/>
        </w:rPr>
      </w:pPr>
      <w:r>
        <w:rPr>
          <w:sz w:val="23"/>
        </w:rPr>
        <w:t>412</w:t>
      </w:r>
    </w:p>
    <w:p>
      <w:pPr>
        <w:pStyle w:val="BodyText"/>
        <w:rPr>
          <w:sz w:val="20"/>
        </w:rPr>
      </w:pPr>
    </w:p>
    <w:p>
      <w:pPr>
        <w:pStyle w:val="BodyText"/>
        <w:spacing w:before="223"/>
        <w:ind w:left="104"/>
      </w:pPr>
      <w:r>
        <w:rPr>
          <w:rFonts w:ascii="Arial" w:hAnsi="Arial"/>
          <w:w w:val="70"/>
          <w:sz w:val="9"/>
        </w:rPr>
        <w:t>1 </w:t>
      </w:r>
      <w:r>
        <w:rPr>
          <w:w w:val="90"/>
        </w:rPr>
        <w:t>образования</w:t>
      </w:r>
    </w:p>
    <w:p>
      <w:pPr>
        <w:spacing w:before="129"/>
        <w:ind w:left="0" w:right="102" w:firstLine="0"/>
        <w:jc w:val="right"/>
        <w:rPr>
          <w:sz w:val="26"/>
        </w:rPr>
      </w:pPr>
      <w:r>
        <w:rPr>
          <w:w w:val="105"/>
          <w:sz w:val="26"/>
        </w:rPr>
        <w:t>»;</w:t>
      </w:r>
    </w:p>
    <w:p>
      <w:pPr>
        <w:pStyle w:val="BodyText"/>
        <w:spacing w:before="177"/>
        <w:ind w:left="903"/>
      </w:pPr>
      <w:r>
        <w:rPr/>
        <w:t>з) в абзаце первом пункта 2.3 аббревиатуру «ПООП» заменить аббревиатурой</w:t>
      </w:r>
    </w:p>
    <w:p>
      <w:pPr>
        <w:pStyle w:val="BodyText"/>
        <w:spacing w:before="173"/>
        <w:ind w:left="196"/>
        <w:jc w:val="both"/>
      </w:pPr>
      <w:r>
        <w:rPr/>
        <w:t>«ПОП»;</w:t>
      </w:r>
    </w:p>
    <w:p>
      <w:pPr>
        <w:pStyle w:val="BodyText"/>
        <w:spacing w:before="173"/>
        <w:ind w:left="905"/>
      </w:pPr>
      <w:r>
        <w:rPr/>
        <w:t>и) в пункте 3.2:</w:t>
      </w:r>
    </w:p>
    <w:p>
      <w:pPr>
        <w:pStyle w:val="BodyText"/>
        <w:spacing w:before="169"/>
        <w:ind w:left="902"/>
      </w:pPr>
      <w:r>
        <w:rPr/>
        <w:t>абзац четвертый после слов «использовать знания по» дополнить словами</w:t>
      </w:r>
    </w:p>
    <w:p>
      <w:pPr>
        <w:pStyle w:val="BodyText"/>
        <w:spacing w:before="173"/>
        <w:ind w:left="196"/>
        <w:jc w:val="both"/>
      </w:pPr>
      <w:r>
        <w:rPr/>
        <w:t>«правовой и»;</w:t>
      </w:r>
    </w:p>
    <w:p>
      <w:pPr>
        <w:pStyle w:val="BodyText"/>
        <w:spacing w:line="372" w:lineRule="auto" w:before="168"/>
        <w:ind w:left="197" w:right="130" w:firstLine="708"/>
      </w:pPr>
      <w:r>
        <w:rPr/>
        <w:t>в абзаце седьмом слово «общечеловеческих» заменить словами «российских духовно-нравственных»;</w:t>
      </w:r>
    </w:p>
    <w:p>
      <w:pPr>
        <w:pStyle w:val="BodyText"/>
        <w:spacing w:line="314" w:lineRule="exact"/>
        <w:ind w:left="905"/>
      </w:pPr>
      <w:r>
        <w:rPr/>
        <w:t>к) подпункт 4.2.1 пункта 4.2 изложить в следующей редакции:</w:t>
      </w:r>
    </w:p>
    <w:p>
      <w:pPr>
        <w:pStyle w:val="BodyText"/>
        <w:spacing w:line="367" w:lineRule="auto" w:before="168"/>
        <w:ind w:left="195" w:right="114" w:firstLine="707"/>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2"/>
        <w:ind w:left="900"/>
      </w:pPr>
      <w:r>
        <w:rPr/>
        <w:t>л) в пункте 4.3:</w:t>
      </w:r>
    </w:p>
    <w:p>
      <w:pPr>
        <w:pStyle w:val="BodyText"/>
        <w:tabs>
          <w:tab w:pos="1334" w:val="left" w:leader="none"/>
          <w:tab w:pos="2414" w:val="left" w:leader="none"/>
          <w:tab w:pos="3564" w:val="left" w:leader="none"/>
          <w:tab w:pos="5114" w:val="left" w:leader="none"/>
          <w:tab w:pos="5974" w:val="left" w:leader="none"/>
          <w:tab w:pos="7888" w:val="left" w:leader="none"/>
          <w:tab w:pos="9273" w:val="left" w:leader="none"/>
        </w:tabs>
        <w:spacing w:line="372" w:lineRule="auto" w:before="163"/>
        <w:ind w:left="195" w:right="115" w:firstLine="705"/>
      </w:pPr>
      <w:r>
        <w:rPr/>
        <w:t>в</w:t>
        <w:tab/>
        <w:t>абзаце</w:t>
        <w:tab/>
        <w:t>втором</w:t>
        <w:tab/>
        <w:t>подпункта</w:t>
        <w:tab/>
        <w:t>4.3.4</w:t>
        <w:tab/>
        <w:t>аббревиатуру</w:t>
        <w:tab/>
        <w:t>«ПООП»</w:t>
        <w:tab/>
      </w:r>
      <w:r>
        <w:rPr>
          <w:w w:val="95"/>
        </w:rPr>
        <w:t>заменить </w:t>
      </w:r>
      <w:r>
        <w:rPr/>
        <w:t>аббревиатурой</w:t>
      </w:r>
      <w:r>
        <w:rPr>
          <w:spacing w:val="30"/>
        </w:rPr>
        <w:t> </w:t>
      </w:r>
      <w:r>
        <w:rPr/>
        <w:t>«ПОП»;</w:t>
      </w:r>
    </w:p>
    <w:p>
      <w:pPr>
        <w:pStyle w:val="BodyText"/>
        <w:spacing w:line="364" w:lineRule="auto"/>
        <w:ind w:left="900" w:right="580" w:hanging="1"/>
      </w:pPr>
      <w:r>
        <w:rPr/>
        <w:t>в подпункте 4.3.7 аббревиатуру «ПООП» заменить аббревиатурой «ПОП»; м) подпункт 4.6.3 пункта 4.6 изложить в следующей редакции:</w:t>
      </w:r>
    </w:p>
    <w:p>
      <w:pPr>
        <w:pStyle w:val="BodyText"/>
        <w:spacing w:line="367" w:lineRule="auto"/>
        <w:ind w:left="194" w:right="112" w:firstLine="704"/>
        <w:jc w:val="both"/>
      </w:pPr>
      <w:r>
        <w:rPr/>
        <w:t>«4.6.3. Внешняя оценка качества образовательной программы может осуществляться в :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422" w:val="left" w:leader="none"/>
          <w:tab w:pos="3537" w:val="left" w:leader="none"/>
        </w:tabs>
        <w:spacing w:line="307" w:lineRule="exact" w:before="0" w:after="0"/>
        <w:ind w:left="1421" w:right="0" w:hanging="521"/>
        <w:jc w:val="left"/>
        <w:rPr>
          <w:sz w:val="28"/>
        </w:rPr>
      </w:pPr>
      <w:r>
        <w:rPr>
          <w:sz w:val="28"/>
        </w:rPr>
        <w:t>В </w:t>
      </w:r>
      <w:r>
        <w:rPr>
          <w:spacing w:val="15"/>
          <w:sz w:val="28"/>
        </w:rPr>
        <w:t> </w:t>
      </w:r>
      <w:r>
        <w:rPr>
          <w:sz w:val="28"/>
        </w:rPr>
        <w:t>федеральном</w:t>
        <w:tab/>
        <w:t>государственном образовательном стандарте</w:t>
      </w:r>
      <w:r>
        <w:rPr>
          <w:spacing w:val="60"/>
          <w:sz w:val="28"/>
        </w:rPr>
        <w:t> </w:t>
      </w:r>
      <w:r>
        <w:rPr>
          <w:sz w:val="28"/>
        </w:rPr>
        <w:t>среднего</w:t>
      </w:r>
    </w:p>
    <w:p>
      <w:pPr>
        <w:pStyle w:val="BodyText"/>
        <w:spacing w:line="338" w:lineRule="auto" w:before="128"/>
        <w:ind w:left="194" w:right="114" w:hanging="1"/>
        <w:jc w:val="both"/>
      </w:pPr>
      <w:r>
        <w:rPr/>
        <w:t>профессионального образования по специальности 12.02.1</w:t>
      </w:r>
      <w:r>
        <w:rPr>
          <w:rFonts w:ascii="Arial" w:hAnsi="Arial"/>
          <w:sz w:val="26"/>
        </w:rPr>
        <w:t>О </w:t>
      </w:r>
      <w:r>
        <w:rPr/>
        <w:t>Монтаж, техническое обслуживание и ремонт биотехнических и медицинских аппаратов и систем, утвержденном приказом Министерства образования и науки Российской Федерации от 9 декабря 2016 г. </w:t>
      </w:r>
      <w:r>
        <w:rPr>
          <w:rFonts w:ascii="Arial" w:hAnsi="Arial"/>
          <w:sz w:val="26"/>
        </w:rPr>
        <w:t>№ </w:t>
      </w:r>
      <w:r>
        <w:rPr/>
        <w:t>1585 (зарегистрирован Министерством юстиции Российской</w:t>
      </w:r>
    </w:p>
    <w:p>
      <w:pPr>
        <w:spacing w:after="0" w:line="338" w:lineRule="auto"/>
        <w:jc w:val="both"/>
        <w:sectPr>
          <w:headerReference w:type="default" r:id="rId851"/>
          <w:footerReference w:type="default" r:id="rId852"/>
          <w:pgSz w:w="11910" w:h="17180"/>
          <w:pgMar w:header="0" w:footer="495" w:top="280" w:bottom="680" w:left="1040" w:right="400"/>
        </w:sectPr>
      </w:pPr>
    </w:p>
    <w:p>
      <w:pPr>
        <w:pStyle w:val="BodyText"/>
        <w:spacing w:before="11"/>
        <w:rPr>
          <w:sz w:val="19"/>
        </w:rPr>
      </w:pPr>
      <w:r>
        <w:rPr/>
        <w:pict>
          <v:line style="position:absolute;mso-position-horizontal-relative:page;mso-position-vertical-relative:page;z-index:19888" from=".721162pt,.000011pt" to=".721162pt,859.680008pt" stroked="true" strokeweight=".480775pt" strokecolor="#000000">
            <v:stroke dashstyle="solid"/>
            <w10:wrap type="none"/>
          </v:line>
        </w:pict>
      </w:r>
      <w:r>
        <w:rPr/>
        <w:pict>
          <v:line style="position:absolute;mso-position-horizontal-relative:page;mso-position-vertical-relative:page;z-index:19912" from="21.154087pt,.300337pt" to="594.719984pt,.300337pt" stroked="true" strokeweight=".600652pt" strokecolor="#000000">
            <v:stroke dashstyle="solid"/>
            <w10:wrap type="none"/>
          </v:line>
        </w:pict>
      </w:r>
    </w:p>
    <w:p>
      <w:pPr>
        <w:pStyle w:val="BodyText"/>
        <w:spacing w:line="348" w:lineRule="auto" w:before="89"/>
        <w:ind w:left="162" w:right="116" w:firstLine="4"/>
        <w:jc w:val="both"/>
      </w:pPr>
      <w:r>
        <w:rPr/>
        <w:t>Федерации 26 декабря 2016 г., регистрационный </w:t>
      </w:r>
      <w:r>
        <w:rPr>
          <w:rFonts w:ascii="Arial" w:hAnsi="Arial"/>
          <w:sz w:val="25"/>
        </w:rPr>
        <w:t>№ </w:t>
      </w:r>
      <w:r>
        <w:rPr/>
        <w:t>44937), с изменениями, внесенными   приказом   Министерства   просвещения    Российской    Федерации  от 17 декабря 2020 г. </w:t>
      </w:r>
      <w:r>
        <w:rPr>
          <w:rFonts w:ascii="Arial" w:hAnsi="Arial"/>
          <w:sz w:val="25"/>
        </w:rPr>
        <w:t>№ </w:t>
      </w:r>
      <w:r>
        <w:rPr/>
        <w:t>747 (зарегистрирован Министерством юстиции Российской Федерации 22 января 2021 г., регистрационный </w:t>
      </w:r>
      <w:r>
        <w:rPr>
          <w:rFonts w:ascii="Arial" w:hAnsi="Arial"/>
          <w:sz w:val="25"/>
        </w:rPr>
        <w:t>№</w:t>
      </w:r>
      <w:r>
        <w:rPr>
          <w:rFonts w:ascii="Arial" w:hAnsi="Arial"/>
          <w:spacing w:val="-30"/>
          <w:sz w:val="25"/>
        </w:rPr>
        <w:t> </w:t>
      </w:r>
      <w:r>
        <w:rPr/>
        <w:t>62178):</w:t>
      </w:r>
    </w:p>
    <w:p>
      <w:pPr>
        <w:pStyle w:val="BodyText"/>
        <w:spacing w:line="314" w:lineRule="exact"/>
        <w:ind w:left="870"/>
      </w:pPr>
      <w:r>
        <w:rPr/>
        <w:t>а) пункт 1.3 изложить в следующей редакции:</w:t>
      </w:r>
    </w:p>
    <w:p>
      <w:pPr>
        <w:pStyle w:val="BodyText"/>
        <w:spacing w:line="372" w:lineRule="auto" w:before="177"/>
        <w:ind w:left="156" w:right="104" w:firstLine="709"/>
        <w:jc w:val="both"/>
      </w:pPr>
      <w:r>
        <w:rPr/>
        <w:t>«1.3. Содержание СПО по специальности определяется программой подготовки специалистов среднего звена (далее -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68"/>
        </w:rPr>
        <w:t> </w:t>
      </w:r>
      <w:r>
        <w:rPr/>
        <w:t>ПОП).»;</w:t>
      </w:r>
    </w:p>
    <w:p>
      <w:pPr>
        <w:pStyle w:val="BodyText"/>
        <w:spacing w:line="317" w:lineRule="exact"/>
        <w:ind w:left="859"/>
      </w:pPr>
      <w:r>
        <w:rPr/>
        <w:t>б) пункт 1.1</w:t>
      </w:r>
      <w:r>
        <w:rPr>
          <w:rFonts w:ascii="Arial" w:hAnsi="Arial"/>
          <w:sz w:val="27"/>
        </w:rPr>
        <w:t>О </w:t>
      </w:r>
      <w:r>
        <w:rPr/>
        <w:t>изложить в следующей редакции:</w:t>
      </w:r>
    </w:p>
    <w:p>
      <w:pPr>
        <w:pStyle w:val="BodyText"/>
        <w:spacing w:line="364" w:lineRule="auto" w:before="173"/>
        <w:ind w:left="147" w:right="105" w:firstLine="713"/>
        <w:jc w:val="both"/>
      </w:pPr>
      <w:r>
        <w:rPr/>
        <w:pict>
          <v:shape style="position:absolute;margin-left:511.283112pt;margin-top:113.405609pt;width:2.5pt;height:7.85pt;mso-position-horizontal-relative:page;mso-position-vertical-relative:paragraph;z-index:-1213696"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«1.10. Образоват льная программа, реализуемая на базе основного общего образования, разрабатьiвается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35"/>
        </w:rPr>
        <w:t> </w:t>
      </w:r>
      <w:r>
        <w:rPr/>
        <w:t>общеобразовательной </w:t>
      </w:r>
      <w:r>
        <w:rPr>
          <w:spacing w:val="-1"/>
          <w:w w:val="98"/>
        </w:rPr>
        <w:t>программ</w:t>
      </w:r>
      <w:r>
        <w:rPr>
          <w:w w:val="98"/>
        </w:rPr>
        <w:t>ы</w:t>
      </w:r>
      <w:r>
        <w:rPr>
          <w:spacing w:val="22"/>
        </w:rPr>
        <w:t> </w:t>
      </w:r>
      <w:r>
        <w:rPr>
          <w:spacing w:val="-1"/>
          <w:w w:val="98"/>
        </w:rPr>
        <w:t>среднег</w:t>
      </w:r>
      <w:r>
        <w:rPr>
          <w:w w:val="98"/>
        </w:rPr>
        <w:t>о</w:t>
      </w:r>
      <w:r>
        <w:rPr>
          <w:spacing w:val="15"/>
        </w:rPr>
        <w:t> </w:t>
      </w:r>
      <w:r>
        <w:rPr>
          <w:w w:val="99"/>
        </w:rPr>
        <w:t>общего</w:t>
      </w:r>
      <w:r>
        <w:rPr>
          <w:spacing w:val="1"/>
        </w:rPr>
        <w:t> </w:t>
      </w:r>
      <w:r>
        <w:rPr>
          <w:w w:val="98"/>
        </w:rPr>
        <w:t>образования</w:t>
      </w:r>
      <w:r>
        <w:rPr>
          <w:spacing w:val="17"/>
        </w:rPr>
        <w:t> </w:t>
      </w:r>
      <w:r>
        <w:rPr>
          <w:w w:val="103"/>
        </w:rPr>
        <w:t>с</w:t>
      </w:r>
      <w:r>
        <w:rPr>
          <w:spacing w:val="-8"/>
        </w:rPr>
        <w:t> </w:t>
      </w:r>
      <w:r>
        <w:rPr>
          <w:w w:val="98"/>
        </w:rPr>
        <w:t>учетом</w:t>
      </w:r>
      <w:r>
        <w:rPr>
          <w:spacing w:val="13"/>
        </w:rPr>
        <w:t> </w:t>
      </w:r>
      <w:r>
        <w:rPr>
          <w:spacing w:val="-1"/>
          <w:w w:val="98"/>
        </w:rPr>
        <w:t>получаемо</w:t>
      </w:r>
      <w:r>
        <w:rPr>
          <w:w w:val="98"/>
        </w:rPr>
        <w:t>й</w:t>
      </w:r>
      <w:r>
        <w:rPr>
          <w:spacing w:val="20"/>
        </w:rPr>
        <w:t> </w:t>
      </w:r>
      <w:r>
        <w:rPr>
          <w:spacing w:val="-1"/>
          <w:w w:val="99"/>
        </w:rPr>
        <w:t>професси</w:t>
      </w:r>
      <w:r>
        <w:rPr>
          <w:spacing w:val="-2"/>
          <w:w w:val="99"/>
        </w:rPr>
        <w:t>и</w:t>
      </w:r>
      <w:r>
        <w:rPr>
          <w:rFonts w:ascii="Arial" w:hAnsi="Arial"/>
          <w:w w:val="105"/>
          <w:position w:val="10"/>
          <w:sz w:val="17"/>
        </w:rPr>
        <w:t>2</w:t>
      </w:r>
      <w:r>
        <w:rPr>
          <w:rFonts w:ascii="Arial" w:hAnsi="Arial"/>
          <w:spacing w:val="0"/>
          <w:position w:val="10"/>
          <w:sz w:val="17"/>
        </w:rPr>
        <w:t> </w:t>
      </w:r>
      <w:r>
        <w:rPr>
          <w:spacing w:val="-3"/>
          <w:w w:val="23"/>
        </w:rPr>
        <w:t>)</w:t>
      </w:r>
      <w:r>
        <w:rPr>
          <w:rFonts w:ascii="Arial" w:hAnsi="Arial"/>
          <w:w w:val="94"/>
          <w:position w:val="10"/>
          <w:sz w:val="17"/>
        </w:rPr>
        <w:t>1</w:t>
      </w:r>
      <w:r>
        <w:rPr>
          <w:rFonts w:ascii="Arial" w:hAnsi="Arial"/>
          <w:spacing w:val="5"/>
          <w:position w:val="10"/>
          <w:sz w:val="17"/>
        </w:rPr>
        <w:t> </w:t>
      </w:r>
      <w:r>
        <w:rPr>
          <w:spacing w:val="10"/>
          <w:w w:val="23"/>
        </w:rPr>
        <w:t>.</w:t>
      </w:r>
      <w:r>
        <w:rPr>
          <w:w w:val="104"/>
        </w:rPr>
        <w:t>»;</w:t>
      </w:r>
    </w:p>
    <w:p>
      <w:pPr>
        <w:pStyle w:val="BodyText"/>
        <w:spacing w:line="326" w:lineRule="exact"/>
        <w:ind w:left="854"/>
      </w:pPr>
      <w:r>
        <w:rPr/>
        <w:t>в) дополнить сноской «</w:t>
      </w:r>
      <w:r>
        <w:rPr>
          <w:position w:val="8"/>
          <w:sz w:val="22"/>
        </w:rPr>
        <w:t>20 </w:t>
      </w:r>
      <w:r>
        <w:rPr/>
        <w:t>)» к пункту 1.10 следующего содержания:</w:t>
      </w:r>
    </w:p>
    <w:p>
      <w:pPr>
        <w:pStyle w:val="BodyText"/>
        <w:spacing w:line="367" w:lineRule="auto" w:before="173"/>
        <w:ind w:left="130" w:right="120" w:firstLine="912"/>
        <w:jc w:val="both"/>
      </w:pPr>
      <w:r>
        <w:rPr/>
        <w:pict>
          <v:shape style="position:absolute;margin-left:98.380043pt;margin-top:8.645649pt;width:18.850pt;height:16pt;mso-position-horizontal-relative:page;mso-position-vertical-relative:paragraph;z-index:-1213672" type="#_x0000_t202" filled="false" stroked="false">
            <v:textbox inset="0,0,0,0">
              <w:txbxContent>
                <w:p>
                  <w:pPr>
                    <w:spacing w:line="151" w:lineRule="auto" w:before="47"/>
                    <w:ind w:left="0" w:right="0" w:firstLine="0"/>
                    <w:jc w:val="left"/>
                    <w:rPr>
                      <w:sz w:val="18"/>
                    </w:rPr>
                  </w:pPr>
                  <w:r>
                    <w:rPr>
                      <w:position w:val="-9"/>
                      <w:sz w:val="27"/>
                    </w:rPr>
                    <w:t>«</w:t>
                  </w:r>
                  <w:r>
                    <w:rPr>
                      <w:sz w:val="18"/>
                    </w:rPr>
                    <w:t>2 1</w:t>
                  </w:r>
                </w:p>
              </w:txbxContent>
            </v:textbox>
            <w10:wrap type="none"/>
          </v:shape>
        </w:pict>
      </w:r>
      <w:r>
        <w:rPr>
          <w:rFonts w:ascii="Arial" w:hAnsi="Arial"/>
          <w:w w:val="70"/>
          <w:sz w:val="14"/>
        </w:rPr>
        <w:t>С </w:t>
      </w:r>
      <w:r>
        <w:rPr>
          <w:w w:val="70"/>
          <w:sz w:val="18"/>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 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 (зарегистрирован Министерством  юстиции Российской Федерации 26 июля 2017 г.,</w:t>
      </w:r>
      <w:r>
        <w:rPr>
          <w:spacing w:val="-20"/>
        </w:rPr>
        <w:t> </w:t>
      </w:r>
      <w:r>
        <w:rPr/>
        <w:t>регистрационный</w:t>
      </w:r>
    </w:p>
    <w:p>
      <w:pPr>
        <w:pStyle w:val="BodyText"/>
        <w:tabs>
          <w:tab w:pos="697" w:val="left" w:leader="none"/>
          <w:tab w:pos="1859" w:val="left" w:leader="none"/>
          <w:tab w:pos="3414" w:val="left" w:leader="none"/>
          <w:tab w:pos="5421" w:val="left" w:leader="none"/>
          <w:tab w:pos="7288" w:val="left" w:leader="none"/>
          <w:tab w:pos="8975" w:val="left" w:leader="none"/>
        </w:tabs>
        <w:spacing w:line="300" w:lineRule="exact"/>
        <w:ind w:left="114"/>
      </w:pPr>
      <w:r>
        <w:rPr>
          <w:rFonts w:ascii="Arial" w:hAnsi="Arial"/>
          <w:sz w:val="26"/>
        </w:rPr>
        <w:t>№</w:t>
        <w:tab/>
      </w:r>
      <w:r>
        <w:rPr/>
        <w:t>47532),</w:t>
        <w:tab/>
        <w:t>приказами</w:t>
        <w:tab/>
        <w:t>Министерства</w:t>
        <w:tab/>
        <w:t>просвещения</w:t>
        <w:tab/>
        <w:t>Российской</w:t>
        <w:tab/>
        <w:t>Федерации</w:t>
      </w:r>
    </w:p>
    <w:p>
      <w:pPr>
        <w:pStyle w:val="BodyText"/>
        <w:spacing w:before="163"/>
        <w:ind w:left="129"/>
      </w:pPr>
      <w:r>
        <w:rPr/>
        <w:t>от 24 сентября 2020 г. </w:t>
      </w:r>
      <w:r>
        <w:rPr>
          <w:rFonts w:ascii="Arial" w:hAnsi="Arial"/>
          <w:sz w:val="26"/>
        </w:rPr>
        <w:t>№ </w:t>
      </w:r>
      <w:r>
        <w:rPr/>
        <w:t>519 (зарегистрирован Министерством юстиции Российской</w:t>
      </w:r>
    </w:p>
    <w:p>
      <w:pPr>
        <w:spacing w:after="0"/>
        <w:sectPr>
          <w:headerReference w:type="default" r:id="rId853"/>
          <w:pgSz w:w="11900" w:h="17200"/>
          <w:pgMar w:header="674" w:footer="495" w:top="920" w:bottom="680" w:left="1120" w:right="340"/>
        </w:sectPr>
      </w:pPr>
    </w:p>
    <w:p>
      <w:pPr>
        <w:pStyle w:val="BodyText"/>
        <w:spacing w:before="4"/>
        <w:rPr>
          <w:sz w:val="20"/>
        </w:rPr>
      </w:pPr>
      <w:r>
        <w:rPr/>
        <w:pict>
          <v:group style="position:absolute;margin-left:0pt;margin-top:501.680786pt;width:.85pt;height:355.85pt;mso-position-horizontal-relative:page;mso-position-vertical-relative:page;z-index:19984" coordorigin="0,10034" coordsize="17,7117">
            <v:line style="position:absolute" from="2,10802" to="2,17150" stroked="true" strokeweight=".240388pt" strokecolor="#000000">
              <v:stroke dashstyle="solid"/>
            </v:line>
            <v:line style="position:absolute" from="14,10783" to="14,10034" stroked="true" strokeweight=".240388pt" strokecolor="#000000">
              <v:stroke dashstyle="solid"/>
            </v:line>
            <w10:wrap type="none"/>
          </v:group>
        </w:pict>
      </w:r>
      <w:r>
        <w:rPr/>
        <w:pict>
          <v:line style="position:absolute;mso-position-horizontal-relative:page;mso-position-vertical-relative:page;z-index:20008" from="2.644266pt,381.5465pt" to="2.644266pt,.00002pt" stroked="true" strokeweight=".240388pt" strokecolor="#000000">
            <v:stroke dashstyle="solid"/>
            <w10:wrap type="none"/>
          </v:line>
        </w:pict>
      </w:r>
      <w:r>
        <w:rPr/>
        <w:pict>
          <v:line style="position:absolute;mso-position-horizontal-relative:page;mso-position-vertical-relative:page;z-index:20032" from="247.118698pt,.961094pt" to="594.000007pt,.961094pt" stroked="true" strokeweight=".480537pt" strokecolor="#000000">
            <v:stroke dashstyle="solid"/>
            <w10:wrap type="none"/>
          </v:line>
        </w:pict>
      </w:r>
    </w:p>
    <w:p>
      <w:pPr>
        <w:spacing w:before="89"/>
        <w:ind w:left="133" w:right="0" w:firstLine="0"/>
        <w:jc w:val="left"/>
        <w:rPr>
          <w:sz w:val="27"/>
        </w:rPr>
      </w:pPr>
      <w:r>
        <w:rPr>
          <w:w w:val="105"/>
          <w:sz w:val="27"/>
        </w:rPr>
        <w:t>Федерации 23 декабря 2020 г., регистрационный </w:t>
      </w:r>
      <w:r>
        <w:rPr>
          <w:rFonts w:ascii="Arial" w:hAnsi="Arial"/>
          <w:w w:val="105"/>
          <w:sz w:val="26"/>
        </w:rPr>
        <w:t>№ </w:t>
      </w:r>
      <w:r>
        <w:rPr>
          <w:w w:val="105"/>
          <w:sz w:val="27"/>
        </w:rPr>
        <w:t>61749), от 11 декабря 2020 г.</w:t>
      </w:r>
    </w:p>
    <w:p>
      <w:pPr>
        <w:tabs>
          <w:tab w:pos="696" w:val="left" w:leader="none"/>
          <w:tab w:pos="1401" w:val="left" w:leader="none"/>
          <w:tab w:pos="3764" w:val="left" w:leader="none"/>
          <w:tab w:pos="5950" w:val="left" w:leader="none"/>
          <w:tab w:pos="7293" w:val="left" w:leader="none"/>
          <w:tab w:pos="8975" w:val="left" w:leader="none"/>
        </w:tabs>
        <w:spacing w:before="194"/>
        <w:ind w:left="118"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81" w:lineRule="auto" w:before="179"/>
        <w:ind w:left="125" w:right="121" w:firstLine="12"/>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1"/>
          <w:w w:val="105"/>
          <w:sz w:val="27"/>
        </w:rPr>
        <w:t> </w:t>
      </w:r>
      <w:r>
        <w:rPr>
          <w:w w:val="105"/>
          <w:sz w:val="27"/>
        </w:rPr>
        <w:t>г.,</w:t>
      </w:r>
      <w:r>
        <w:rPr>
          <w:spacing w:val="-12"/>
          <w:w w:val="105"/>
          <w:sz w:val="27"/>
        </w:rPr>
        <w:t> </w:t>
      </w:r>
      <w:r>
        <w:rPr>
          <w:w w:val="105"/>
          <w:sz w:val="27"/>
        </w:rPr>
        <w:t>регистрационный</w:t>
      </w:r>
      <w:r>
        <w:rPr>
          <w:spacing w:val="-33"/>
          <w:w w:val="105"/>
          <w:sz w:val="27"/>
        </w:rPr>
        <w:t> </w:t>
      </w:r>
      <w:r>
        <w:rPr>
          <w:w w:val="105"/>
          <w:sz w:val="27"/>
        </w:rPr>
        <w:t>№</w:t>
      </w:r>
      <w:r>
        <w:rPr>
          <w:spacing w:val="-17"/>
          <w:w w:val="105"/>
          <w:sz w:val="27"/>
        </w:rPr>
        <w:t> </w:t>
      </w:r>
      <w:r>
        <w:rPr>
          <w:w w:val="105"/>
          <w:sz w:val="27"/>
        </w:rPr>
        <w:t>70034)</w:t>
      </w:r>
      <w:r>
        <w:rPr>
          <w:spacing w:val="-10"/>
          <w:w w:val="105"/>
          <w:sz w:val="27"/>
        </w:rPr>
        <w:t> </w:t>
      </w:r>
      <w:r>
        <w:rPr>
          <w:w w:val="105"/>
          <w:sz w:val="27"/>
        </w:rPr>
        <w:t>и</w:t>
      </w:r>
      <w:r>
        <w:rPr>
          <w:spacing w:val="-16"/>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7"/>
          <w:w w:val="105"/>
          <w:sz w:val="27"/>
        </w:rPr>
        <w:t> </w:t>
      </w:r>
      <w:r>
        <w:rPr>
          <w:w w:val="105"/>
          <w:sz w:val="27"/>
        </w:rPr>
        <w:t>2023</w:t>
      </w:r>
      <w:r>
        <w:rPr>
          <w:spacing w:val="-7"/>
          <w:w w:val="105"/>
          <w:sz w:val="27"/>
        </w:rPr>
        <w:t> </w:t>
      </w:r>
      <w:r>
        <w:rPr>
          <w:w w:val="105"/>
          <w:sz w:val="27"/>
        </w:rPr>
        <w:t>г.</w:t>
      </w:r>
      <w:r>
        <w:rPr>
          <w:spacing w:val="-19"/>
          <w:w w:val="105"/>
          <w:sz w:val="27"/>
        </w:rPr>
        <w:t> </w:t>
      </w:r>
      <w:r>
        <w:rPr>
          <w:w w:val="105"/>
          <w:sz w:val="27"/>
        </w:rPr>
        <w:t>№</w:t>
      </w:r>
      <w:r>
        <w:rPr>
          <w:spacing w:val="-10"/>
          <w:w w:val="105"/>
          <w:sz w:val="27"/>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0"/>
          <w:w w:val="105"/>
          <w:sz w:val="26"/>
        </w:rPr>
        <w:t> </w:t>
      </w:r>
      <w:r>
        <w:rPr>
          <w:w w:val="105"/>
          <w:sz w:val="27"/>
        </w:rPr>
        <w:t>77121).»;</w:t>
      </w:r>
    </w:p>
    <w:p>
      <w:pPr>
        <w:spacing w:line="307" w:lineRule="exact" w:before="0"/>
        <w:ind w:left="836" w:right="0" w:firstLine="0"/>
        <w:jc w:val="left"/>
        <w:rPr>
          <w:sz w:val="27"/>
        </w:rPr>
      </w:pPr>
      <w:r>
        <w:rPr>
          <w:w w:val="105"/>
          <w:sz w:val="27"/>
        </w:rPr>
        <w:t>г) пункт 1.12 изложить в следующей редакции:</w:t>
      </w:r>
    </w:p>
    <w:p>
      <w:pPr>
        <w:spacing w:line="379" w:lineRule="auto" w:before="185"/>
        <w:ind w:left="120" w:right="118" w:firstLine="706"/>
        <w:jc w:val="both"/>
        <w:rPr>
          <w:sz w:val="27"/>
        </w:rPr>
      </w:pPr>
      <w:r>
        <w:rPr>
          <w:w w:val="105"/>
          <w:sz w:val="27"/>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30"/>
          <w:w w:val="105"/>
          <w:sz w:val="27"/>
        </w:rPr>
        <w:t> </w:t>
      </w:r>
      <w:r>
        <w:rPr>
          <w:w w:val="105"/>
          <w:sz w:val="27"/>
        </w:rPr>
        <w:t>и</w:t>
      </w:r>
      <w:r>
        <w:rPr>
          <w:spacing w:val="-24"/>
          <w:w w:val="105"/>
          <w:sz w:val="27"/>
        </w:rPr>
        <w:t> </w:t>
      </w:r>
      <w:r>
        <w:rPr>
          <w:w w:val="105"/>
          <w:sz w:val="27"/>
        </w:rPr>
        <w:t>утверждаемых</w:t>
      </w:r>
      <w:r>
        <w:rPr>
          <w:spacing w:val="0"/>
          <w:w w:val="105"/>
          <w:sz w:val="27"/>
        </w:rPr>
        <w:t> </w:t>
      </w:r>
      <w:r>
        <w:rPr>
          <w:w w:val="105"/>
          <w:sz w:val="27"/>
        </w:rPr>
        <w:t>с</w:t>
      </w:r>
      <w:r>
        <w:rPr>
          <w:spacing w:val="-12"/>
          <w:w w:val="105"/>
          <w:sz w:val="27"/>
        </w:rPr>
        <w:t> </w:t>
      </w:r>
      <w:r>
        <w:rPr>
          <w:w w:val="105"/>
          <w:sz w:val="27"/>
        </w:rPr>
        <w:t>учетом</w:t>
      </w:r>
      <w:r>
        <w:rPr>
          <w:spacing w:val="-10"/>
          <w:w w:val="105"/>
          <w:sz w:val="27"/>
        </w:rPr>
        <w:t> </w:t>
      </w:r>
      <w:r>
        <w:rPr>
          <w:w w:val="105"/>
          <w:sz w:val="27"/>
        </w:rPr>
        <w:t>включенных</w:t>
      </w:r>
      <w:r>
        <w:rPr>
          <w:spacing w:val="-8"/>
          <w:w w:val="105"/>
          <w:sz w:val="27"/>
        </w:rPr>
        <w:t> </w:t>
      </w:r>
      <w:r>
        <w:rPr>
          <w:w w:val="105"/>
          <w:sz w:val="27"/>
        </w:rPr>
        <w:t>в</w:t>
      </w:r>
      <w:r>
        <w:rPr>
          <w:spacing w:val="-26"/>
          <w:w w:val="105"/>
          <w:sz w:val="27"/>
        </w:rPr>
        <w:t> </w:t>
      </w:r>
      <w:r>
        <w:rPr>
          <w:w w:val="105"/>
          <w:sz w:val="27"/>
        </w:rPr>
        <w:t>ПОП</w:t>
      </w:r>
      <w:r>
        <w:rPr>
          <w:spacing w:val="-15"/>
          <w:w w:val="105"/>
          <w:sz w:val="27"/>
        </w:rPr>
        <w:t> </w:t>
      </w:r>
      <w:r>
        <w:rPr>
          <w:w w:val="105"/>
          <w:sz w:val="27"/>
        </w:rPr>
        <w:t>примерной</w:t>
      </w:r>
      <w:r>
        <w:rPr>
          <w:spacing w:val="-2"/>
          <w:w w:val="105"/>
          <w:sz w:val="27"/>
        </w:rPr>
        <w:t> </w:t>
      </w:r>
      <w:r>
        <w:rPr>
          <w:w w:val="105"/>
          <w:sz w:val="27"/>
        </w:rPr>
        <w:t>рабочей программы воспитания и примерного календарного плана воспитательной работы</w:t>
      </w:r>
      <w:r>
        <w:rPr>
          <w:rFonts w:ascii="Arial" w:hAnsi="Arial"/>
          <w:w w:val="105"/>
          <w:position w:val="10"/>
          <w:sz w:val="17"/>
        </w:rPr>
        <w:t>3</w:t>
      </w:r>
      <w:r>
        <w:rPr>
          <w:w w:val="105"/>
          <w:sz w:val="27"/>
        </w:rPr>
        <w:t>.»;</w:t>
      </w:r>
    </w:p>
    <w:p>
      <w:pPr>
        <w:spacing w:line="313" w:lineRule="exact" w:before="0"/>
        <w:ind w:left="823" w:right="0" w:firstLine="0"/>
        <w:jc w:val="left"/>
        <w:rPr>
          <w:sz w:val="27"/>
        </w:rPr>
      </w:pPr>
      <w:r>
        <w:rPr>
          <w:w w:val="105"/>
          <w:sz w:val="27"/>
        </w:rPr>
        <w:t>д) дополнить сноской «</w:t>
      </w:r>
      <w:r>
        <w:rPr>
          <w:w w:val="105"/>
          <w:position w:val="10"/>
          <w:sz w:val="17"/>
        </w:rPr>
        <w:t>3</w:t>
      </w:r>
      <w:r>
        <w:rPr>
          <w:rFonts w:ascii="Arial" w:hAnsi="Arial"/>
          <w:w w:val="105"/>
          <w:sz w:val="29"/>
        </w:rPr>
        <w:t>» </w:t>
      </w:r>
      <w:r>
        <w:rPr>
          <w:w w:val="105"/>
          <w:sz w:val="27"/>
        </w:rPr>
        <w:t>к пункту 1.12 следующего содержания:</w:t>
      </w:r>
    </w:p>
    <w:p>
      <w:pPr>
        <w:spacing w:before="165"/>
        <w:ind w:left="817" w:right="0" w:firstLine="0"/>
        <w:jc w:val="left"/>
        <w:rPr>
          <w:sz w:val="27"/>
        </w:rPr>
      </w:pPr>
      <w:r>
        <w:rPr>
          <w:w w:val="105"/>
          <w:sz w:val="27"/>
        </w:rPr>
        <w:t>«</w:t>
      </w:r>
      <w:r>
        <w:rPr>
          <w:w w:val="105"/>
          <w:position w:val="10"/>
          <w:sz w:val="18"/>
        </w:rPr>
        <w:t>3 </w:t>
      </w:r>
      <w:r>
        <w:rPr>
          <w:w w:val="105"/>
          <w:sz w:val="27"/>
        </w:rPr>
        <w:t>Часть 2 статьи 12 Федерального закона от 29 декабря 2012 г. </w:t>
      </w:r>
      <w:r>
        <w:rPr>
          <w:rFonts w:ascii="Arial" w:hAnsi="Arial"/>
          <w:w w:val="105"/>
          <w:sz w:val="26"/>
        </w:rPr>
        <w:t>№ </w:t>
      </w:r>
      <w:r>
        <w:rPr>
          <w:w w:val="105"/>
          <w:sz w:val="27"/>
        </w:rPr>
        <w:t>273-ФЗ</w:t>
      </w:r>
    </w:p>
    <w:p>
      <w:pPr>
        <w:spacing w:before="180"/>
        <w:ind w:left="116" w:right="0" w:firstLine="0"/>
        <w:jc w:val="both"/>
        <w:rPr>
          <w:sz w:val="27"/>
        </w:rPr>
      </w:pPr>
      <w:r>
        <w:rPr>
          <w:w w:val="105"/>
          <w:sz w:val="27"/>
        </w:rPr>
        <w:t>«Об образовании в Российской Федерации»;</w:t>
      </w:r>
    </w:p>
    <w:p>
      <w:pPr>
        <w:spacing w:before="180"/>
        <w:ind w:left="821" w:right="0" w:firstLine="0"/>
        <w:jc w:val="left"/>
        <w:rPr>
          <w:sz w:val="27"/>
        </w:rPr>
      </w:pPr>
      <w:r>
        <w:rPr>
          <w:w w:val="105"/>
          <w:sz w:val="27"/>
        </w:rPr>
        <w:t>е) дополнить пунктом 1.13 следующего содержания:</w:t>
      </w:r>
    </w:p>
    <w:p>
      <w:pPr>
        <w:spacing w:line="379" w:lineRule="auto" w:before="184"/>
        <w:ind w:left="108" w:right="155" w:firstLine="709"/>
        <w:jc w:val="both"/>
        <w:rPr>
          <w:sz w:val="27"/>
        </w:rPr>
      </w:pPr>
      <w:r>
        <w:rPr>
          <w:w w:val="105"/>
          <w:sz w:val="27"/>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профессщшального обр_азования в рамках федерального проекта</w:t>
      </w:r>
    </w:p>
    <w:p>
      <w:pPr>
        <w:spacing w:line="379" w:lineRule="auto" w:before="3"/>
        <w:ind w:left="103" w:right="144" w:firstLine="7"/>
        <w:jc w:val="both"/>
        <w:rPr>
          <w:sz w:val="27"/>
        </w:rPr>
      </w:pPr>
      <w:r>
        <w:rPr>
          <w:w w:val="105"/>
          <w:sz w:val="27"/>
        </w:rPr>
        <w:t>«Профессионалитеп&gt;,</w:t>
      </w:r>
      <w:r>
        <w:rPr>
          <w:spacing w:val="-5"/>
          <w:w w:val="105"/>
          <w:sz w:val="27"/>
        </w:rPr>
        <w:t> </w:t>
      </w:r>
      <w:r>
        <w:rPr>
          <w:w w:val="105"/>
          <w:sz w:val="27"/>
        </w:rPr>
        <w:t>а</w:t>
      </w:r>
      <w:r>
        <w:rPr>
          <w:spacing w:val="-5"/>
          <w:w w:val="105"/>
          <w:sz w:val="27"/>
        </w:rPr>
        <w:t> </w:t>
      </w:r>
      <w:r>
        <w:rPr>
          <w:w w:val="105"/>
          <w:sz w:val="27"/>
        </w:rPr>
        <w:t>также</w:t>
      </w:r>
      <w:r>
        <w:rPr>
          <w:spacing w:val="-8"/>
          <w:w w:val="105"/>
          <w:sz w:val="27"/>
        </w:rPr>
        <w:t> </w:t>
      </w:r>
      <w:r>
        <w:rPr>
          <w:w w:val="105"/>
          <w:sz w:val="27"/>
        </w:rPr>
        <w:t>объем</w:t>
      </w:r>
      <w:r>
        <w:rPr>
          <w:spacing w:val="-16"/>
          <w:w w:val="105"/>
          <w:sz w:val="27"/>
        </w:rPr>
        <w:t> </w:t>
      </w:r>
      <w:r>
        <w:rPr>
          <w:w w:val="105"/>
          <w:sz w:val="27"/>
        </w:rPr>
        <w:t>такой</w:t>
      </w:r>
      <w:r>
        <w:rPr>
          <w:spacing w:val="-5"/>
          <w:w w:val="105"/>
          <w:sz w:val="27"/>
        </w:rPr>
        <w:t> </w:t>
      </w:r>
      <w:r>
        <w:rPr>
          <w:w w:val="105"/>
          <w:sz w:val="27"/>
        </w:rPr>
        <w:t>образовательной</w:t>
      </w:r>
      <w:r>
        <w:rPr>
          <w:spacing w:val="-21"/>
          <w:w w:val="105"/>
          <w:sz w:val="27"/>
        </w:rPr>
        <w:t> </w:t>
      </w:r>
      <w:r>
        <w:rPr>
          <w:w w:val="105"/>
          <w:sz w:val="27"/>
        </w:rPr>
        <w:t>программы</w:t>
      </w:r>
      <w:r>
        <w:rPr>
          <w:spacing w:val="1"/>
          <w:w w:val="105"/>
          <w:sz w:val="27"/>
        </w:rPr>
        <w:t> </w:t>
      </w:r>
      <w:r>
        <w:rPr>
          <w:w w:val="105"/>
          <w:sz w:val="27"/>
        </w:rPr>
        <w:t>могут</w:t>
      </w:r>
      <w:r>
        <w:rPr>
          <w:spacing w:val="-7"/>
          <w:w w:val="105"/>
          <w:sz w:val="27"/>
        </w:rPr>
        <w:t> </w:t>
      </w:r>
      <w:r>
        <w:rPr>
          <w:w w:val="105"/>
          <w:sz w:val="27"/>
        </w:rPr>
        <w:t>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15"/>
          <w:w w:val="105"/>
          <w:sz w:val="27"/>
        </w:rPr>
        <w:t> </w:t>
      </w:r>
      <w:r>
        <w:rPr>
          <w:spacing w:val="-3"/>
          <w:w w:val="105"/>
          <w:sz w:val="27"/>
        </w:rPr>
        <w:t>СПО</w:t>
      </w:r>
      <w:r>
        <w:rPr>
          <w:spacing w:val="-3"/>
          <w:w w:val="105"/>
          <w:position w:val="10"/>
          <w:sz w:val="17"/>
        </w:rPr>
        <w:t>4</w:t>
      </w:r>
      <w:r>
        <w:rPr>
          <w:spacing w:val="-3"/>
          <w:w w:val="105"/>
          <w:sz w:val="27"/>
        </w:rPr>
        <w:t>.»;</w:t>
      </w:r>
    </w:p>
    <w:p>
      <w:pPr>
        <w:spacing w:line="307" w:lineRule="exact" w:before="0"/>
        <w:ind w:left="808" w:right="0" w:firstLine="0"/>
        <w:jc w:val="left"/>
        <w:rPr>
          <w:sz w:val="27"/>
        </w:rPr>
      </w:pPr>
      <w:r>
        <w:rPr>
          <w:w w:val="105"/>
          <w:sz w:val="27"/>
        </w:rPr>
        <w:t>ж) дополнить сноской «</w:t>
      </w:r>
      <w:r>
        <w:rPr>
          <w:rFonts w:ascii="Arial" w:hAnsi="Arial"/>
          <w:w w:val="105"/>
          <w:position w:val="10"/>
          <w:sz w:val="17"/>
        </w:rPr>
        <w:t>4</w:t>
      </w:r>
      <w:r>
        <w:rPr>
          <w:w w:val="105"/>
          <w:sz w:val="27"/>
        </w:rPr>
        <w:t>» к пункту 1.13 следующего содержания:</w:t>
      </w:r>
    </w:p>
    <w:p>
      <w:pPr>
        <w:spacing w:line="376" w:lineRule="auto" w:before="173"/>
        <w:ind w:left="104" w:right="137" w:firstLine="704"/>
        <w:jc w:val="both"/>
        <w:rPr>
          <w:sz w:val="27"/>
        </w:rPr>
      </w:pPr>
      <w:r>
        <w:rPr>
          <w:spacing w:val="-3"/>
          <w:w w:val="105"/>
          <w:sz w:val="27"/>
        </w:rPr>
        <w:t>«</w:t>
      </w:r>
      <w:r>
        <w:rPr>
          <w:rFonts w:ascii="Arial" w:hAnsi="Arial"/>
          <w:spacing w:val="-3"/>
          <w:w w:val="105"/>
          <w:position w:val="10"/>
          <w:sz w:val="17"/>
        </w:rPr>
        <w:t>4</w:t>
      </w:r>
      <w:r>
        <w:rPr>
          <w:rFonts w:ascii="Arial" w:hAnsi="Arial"/>
          <w:spacing w:val="0"/>
          <w:w w:val="105"/>
          <w:position w:val="10"/>
          <w:sz w:val="17"/>
        </w:rPr>
        <w:t> </w:t>
      </w:r>
      <w:r>
        <w:rPr>
          <w:w w:val="105"/>
          <w:sz w:val="27"/>
        </w:rPr>
        <w:t>Пункт</w:t>
      </w:r>
      <w:r>
        <w:rPr>
          <w:spacing w:val="-6"/>
          <w:w w:val="105"/>
          <w:sz w:val="27"/>
        </w:rPr>
        <w:t> </w:t>
      </w:r>
      <w:r>
        <w:rPr>
          <w:w w:val="105"/>
          <w:sz w:val="27"/>
        </w:rPr>
        <w:t>11</w:t>
      </w:r>
      <w:r>
        <w:rPr>
          <w:spacing w:val="-16"/>
          <w:w w:val="105"/>
          <w:sz w:val="27"/>
        </w:rPr>
        <w:t> </w:t>
      </w:r>
      <w:r>
        <w:rPr>
          <w:w w:val="105"/>
          <w:sz w:val="27"/>
        </w:rPr>
        <w:t>Положения</w:t>
      </w:r>
      <w:r>
        <w:rPr>
          <w:spacing w:val="-9"/>
          <w:w w:val="105"/>
          <w:sz w:val="27"/>
        </w:rPr>
        <w:t> </w:t>
      </w:r>
      <w:r>
        <w:rPr>
          <w:w w:val="105"/>
          <w:sz w:val="27"/>
        </w:rPr>
        <w:t>о</w:t>
      </w:r>
      <w:r>
        <w:rPr>
          <w:spacing w:val="-18"/>
          <w:w w:val="105"/>
          <w:sz w:val="27"/>
        </w:rPr>
        <w:t> </w:t>
      </w:r>
      <w:r>
        <w:rPr>
          <w:w w:val="105"/>
          <w:sz w:val="27"/>
        </w:rPr>
        <w:t>проведении</w:t>
      </w:r>
      <w:r>
        <w:rPr>
          <w:spacing w:val="-4"/>
          <w:w w:val="105"/>
          <w:sz w:val="27"/>
        </w:rPr>
        <w:t> </w:t>
      </w:r>
      <w:r>
        <w:rPr>
          <w:w w:val="105"/>
          <w:sz w:val="27"/>
        </w:rPr>
        <w:t>эксперимента</w:t>
      </w:r>
      <w:r>
        <w:rPr>
          <w:spacing w:val="-3"/>
          <w:w w:val="105"/>
          <w:sz w:val="27"/>
        </w:rPr>
        <w:t> </w:t>
      </w:r>
      <w:r>
        <w:rPr>
          <w:w w:val="105"/>
          <w:sz w:val="27"/>
        </w:rPr>
        <w:t>по</w:t>
      </w:r>
      <w:r>
        <w:rPr>
          <w:spacing w:val="-16"/>
          <w:w w:val="105"/>
          <w:sz w:val="27"/>
        </w:rPr>
        <w:t> </w:t>
      </w:r>
      <w:r>
        <w:rPr>
          <w:w w:val="105"/>
          <w:sz w:val="27"/>
        </w:rPr>
        <w:t>разработке,</w:t>
      </w:r>
      <w:r>
        <w:rPr>
          <w:spacing w:val="5"/>
          <w:w w:val="105"/>
          <w:sz w:val="27"/>
        </w:rPr>
        <w:t> </w:t>
      </w:r>
      <w:r>
        <w:rPr>
          <w:w w:val="105"/>
          <w:sz w:val="27"/>
        </w:rPr>
        <w:t>апробации и</w:t>
      </w:r>
      <w:r>
        <w:rPr>
          <w:spacing w:val="-15"/>
          <w:w w:val="105"/>
          <w:sz w:val="27"/>
        </w:rPr>
        <w:t> </w:t>
      </w:r>
      <w:r>
        <w:rPr>
          <w:w w:val="105"/>
          <w:sz w:val="27"/>
        </w:rPr>
        <w:t>внедрению</w:t>
      </w:r>
      <w:r>
        <w:rPr>
          <w:spacing w:val="-1"/>
          <w:w w:val="105"/>
          <w:sz w:val="27"/>
        </w:rPr>
        <w:t> </w:t>
      </w:r>
      <w:r>
        <w:rPr>
          <w:w w:val="105"/>
          <w:sz w:val="27"/>
        </w:rPr>
        <w:t>новой</w:t>
      </w:r>
      <w:r>
        <w:rPr>
          <w:spacing w:val="-15"/>
          <w:w w:val="105"/>
          <w:sz w:val="27"/>
        </w:rPr>
        <w:t> </w:t>
      </w:r>
      <w:r>
        <w:rPr>
          <w:w w:val="105"/>
          <w:sz w:val="27"/>
        </w:rPr>
        <w:t>образовательной</w:t>
      </w:r>
      <w:r>
        <w:rPr>
          <w:spacing w:val="-24"/>
          <w:w w:val="105"/>
          <w:sz w:val="27"/>
        </w:rPr>
        <w:t> </w:t>
      </w:r>
      <w:r>
        <w:rPr>
          <w:w w:val="105"/>
          <w:sz w:val="27"/>
        </w:rPr>
        <w:t>технологии</w:t>
      </w:r>
      <w:r>
        <w:rPr>
          <w:spacing w:val="-5"/>
          <w:w w:val="105"/>
          <w:sz w:val="27"/>
        </w:rPr>
        <w:t> </w:t>
      </w:r>
      <w:r>
        <w:rPr>
          <w:w w:val="105"/>
          <w:sz w:val="27"/>
        </w:rPr>
        <w:t>конструирования</w:t>
      </w:r>
      <w:r>
        <w:rPr>
          <w:spacing w:val="-12"/>
          <w:w w:val="105"/>
          <w:sz w:val="27"/>
        </w:rPr>
        <w:t> </w:t>
      </w:r>
      <w:r>
        <w:rPr>
          <w:w w:val="105"/>
          <w:sz w:val="27"/>
        </w:rPr>
        <w:t>образовательных программ</w:t>
      </w:r>
      <w:r>
        <w:rPr>
          <w:spacing w:val="-14"/>
          <w:w w:val="105"/>
          <w:sz w:val="27"/>
        </w:rPr>
        <w:t> </w:t>
      </w:r>
      <w:r>
        <w:rPr>
          <w:w w:val="105"/>
          <w:sz w:val="27"/>
        </w:rPr>
        <w:t>среднего</w:t>
      </w:r>
      <w:r>
        <w:rPr>
          <w:spacing w:val="-15"/>
          <w:w w:val="105"/>
          <w:sz w:val="27"/>
        </w:rPr>
        <w:t> </w:t>
      </w:r>
      <w:r>
        <w:rPr>
          <w:w w:val="105"/>
          <w:sz w:val="27"/>
        </w:rPr>
        <w:t>профессионального</w:t>
      </w:r>
      <w:r>
        <w:rPr>
          <w:spacing w:val="-26"/>
          <w:w w:val="105"/>
          <w:sz w:val="27"/>
        </w:rPr>
        <w:t> </w:t>
      </w:r>
      <w:r>
        <w:rPr>
          <w:w w:val="105"/>
          <w:sz w:val="27"/>
        </w:rPr>
        <w:t>образования</w:t>
      </w:r>
      <w:r>
        <w:rPr>
          <w:spacing w:val="-8"/>
          <w:w w:val="105"/>
          <w:sz w:val="27"/>
        </w:rPr>
        <w:t> </w:t>
      </w:r>
      <w:r>
        <w:rPr>
          <w:w w:val="105"/>
          <w:sz w:val="27"/>
        </w:rPr>
        <w:t>в</w:t>
      </w:r>
      <w:r>
        <w:rPr>
          <w:spacing w:val="-27"/>
          <w:w w:val="105"/>
          <w:sz w:val="27"/>
        </w:rPr>
        <w:t> </w:t>
      </w:r>
      <w:r>
        <w:rPr>
          <w:w w:val="105"/>
          <w:sz w:val="27"/>
        </w:rPr>
        <w:t>рамках</w:t>
      </w:r>
      <w:r>
        <w:rPr>
          <w:spacing w:val="-22"/>
          <w:w w:val="105"/>
          <w:sz w:val="27"/>
        </w:rPr>
        <w:t> </w:t>
      </w:r>
      <w:r>
        <w:rPr>
          <w:w w:val="105"/>
          <w:sz w:val="27"/>
        </w:rPr>
        <w:t>федерального</w:t>
      </w:r>
      <w:r>
        <w:rPr>
          <w:spacing w:val="-3"/>
          <w:w w:val="105"/>
          <w:sz w:val="27"/>
        </w:rPr>
        <w:t> </w:t>
      </w:r>
      <w:r>
        <w:rPr>
          <w:w w:val="105"/>
          <w:sz w:val="27"/>
        </w:rPr>
        <w:t>проекта</w:t>
      </w:r>
    </w:p>
    <w:p>
      <w:pPr>
        <w:spacing w:after="0" w:line="376" w:lineRule="auto"/>
        <w:jc w:val="both"/>
        <w:rPr>
          <w:sz w:val="27"/>
        </w:rPr>
        <w:sectPr>
          <w:headerReference w:type="default" r:id="rId854"/>
          <w:footerReference w:type="default" r:id="rId855"/>
          <w:pgSz w:w="11880" w:h="17160"/>
          <w:pgMar w:header="669" w:footer="462" w:top="920" w:bottom="660" w:left="1140" w:right="320"/>
        </w:sectPr>
      </w:pPr>
    </w:p>
    <w:p>
      <w:pPr>
        <w:pStyle w:val="BodyText"/>
        <w:rPr>
          <w:sz w:val="20"/>
        </w:rPr>
      </w:pPr>
      <w:r>
        <w:rPr/>
        <w:pict>
          <v:line style="position:absolute;mso-position-horizontal-relative:page;mso-position-vertical-relative:page;z-index:20200" from="2.884666pt,.360396pt" to="592.559999pt,.360396pt" stroked="true" strokeweight=".7208pt" strokecolor="#000000">
            <v:stroke dashstyle="solid"/>
            <w10:wrap type="none"/>
          </v:line>
        </w:pict>
      </w:r>
    </w:p>
    <w:p>
      <w:pPr>
        <w:pStyle w:val="BodyText"/>
        <w:rPr>
          <w:sz w:val="20"/>
        </w:rPr>
      </w:pPr>
    </w:p>
    <w:p>
      <w:pPr>
        <w:pStyle w:val="BodyText"/>
        <w:rPr>
          <w:sz w:val="19"/>
        </w:rPr>
      </w:pPr>
    </w:p>
    <w:p>
      <w:pPr>
        <w:spacing w:before="0"/>
        <w:ind w:left="5110" w:right="0" w:firstLine="0"/>
        <w:jc w:val="left"/>
        <w:rPr>
          <w:sz w:val="23"/>
        </w:rPr>
      </w:pPr>
      <w:r>
        <w:rPr>
          <w:w w:val="105"/>
          <w:sz w:val="23"/>
        </w:rPr>
        <w:t>415</w:t>
      </w:r>
    </w:p>
    <w:p>
      <w:pPr>
        <w:pStyle w:val="BodyText"/>
        <w:spacing w:before="1"/>
      </w:pPr>
    </w:p>
    <w:p>
      <w:pPr>
        <w:spacing w:line="386" w:lineRule="auto" w:before="0"/>
        <w:ind w:left="200" w:right="0" w:firstLine="1"/>
        <w:jc w:val="left"/>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7"/>
        </w:rPr>
        <w:t>No </w:t>
      </w:r>
      <w:r>
        <w:rPr>
          <w:w w:val="105"/>
          <w:sz w:val="27"/>
        </w:rPr>
        <w:t>387, действующим до 1 января 2026 г.»;</w:t>
      </w:r>
    </w:p>
    <w:p>
      <w:pPr>
        <w:tabs>
          <w:tab w:pos="1386" w:val="left" w:leader="none"/>
          <w:tab w:pos="1791" w:val="left" w:leader="none"/>
          <w:tab w:pos="2835" w:val="left" w:leader="none"/>
          <w:tab w:pos="4329" w:val="left" w:leader="none"/>
          <w:tab w:pos="5420" w:val="left" w:leader="none"/>
          <w:tab w:pos="6037" w:val="left" w:leader="none"/>
          <w:tab w:pos="7927" w:val="left" w:leader="none"/>
          <w:tab w:pos="9283" w:val="left" w:leader="none"/>
        </w:tabs>
        <w:spacing w:line="379" w:lineRule="auto" w:before="0"/>
        <w:ind w:left="195" w:right="115" w:firstLine="712"/>
        <w:jc w:val="left"/>
        <w:rPr>
          <w:sz w:val="27"/>
        </w:rPr>
      </w:pPr>
      <w:r>
        <w:rPr>
          <w:sz w:val="27"/>
        </w:rPr>
        <w:t>з)</w:t>
        <w:tab/>
        <w:t>в</w:t>
        <w:tab/>
        <w:t>абзаце</w:t>
        <w:tab/>
        <w:t>четвертом</w:t>
        <w:tab/>
        <w:t>пункта</w:t>
        <w:tab/>
        <w:t>2.1</w:t>
        <w:tab/>
        <w:t>аббревиатуру</w:t>
        <w:tab/>
        <w:t>«ПООП»</w:t>
        <w:tab/>
        <w:t>заменить аббревиатурой</w:t>
      </w:r>
      <w:r>
        <w:rPr>
          <w:spacing w:val="31"/>
          <w:sz w:val="27"/>
        </w:rPr>
        <w:t> </w:t>
      </w:r>
      <w:r>
        <w:rPr>
          <w:sz w:val="27"/>
        </w:rPr>
        <w:t>«ПОП»;</w:t>
      </w:r>
    </w:p>
    <w:p>
      <w:pPr>
        <w:spacing w:line="310" w:lineRule="exact" w:before="0"/>
        <w:ind w:left="906" w:right="0" w:firstLine="0"/>
        <w:jc w:val="left"/>
        <w:rPr>
          <w:sz w:val="27"/>
        </w:rPr>
      </w:pPr>
      <w:r>
        <w:rPr>
          <w:w w:val="105"/>
          <w:sz w:val="27"/>
        </w:rPr>
        <w:t>и) в Таблице 1 пункта 2.2 строку</w:t>
      </w:r>
    </w:p>
    <w:p>
      <w:pPr>
        <w:spacing w:before="188"/>
        <w:ind w:left="898" w:right="0" w:firstLine="0"/>
        <w:jc w:val="left"/>
        <w:rPr>
          <w:sz w:val="27"/>
        </w:rPr>
      </w:pPr>
      <w:r>
        <w:rPr>
          <w:w w:val="108"/>
          <w:sz w:val="27"/>
        </w:rPr>
        <w:t>«</w:t>
      </w:r>
    </w:p>
    <w:p>
      <w:pPr>
        <w:pStyle w:val="BodyText"/>
        <w:spacing w:before="5"/>
        <w:rPr>
          <w:sz w:val="10"/>
        </w:rPr>
      </w:pPr>
      <w:r>
        <w:rPr/>
        <w:pict>
          <v:group style="position:absolute;margin-left:57.693314pt;margin-top:8.393931pt;width:509.65pt;height:95.15pt;mso-position-horizontal-relative:page;mso-position-vertical-relative:paragraph;z-index:20104;mso-wrap-distance-left:0;mso-wrap-distance-right:0" coordorigin="1154,168" coordsize="10193,1903">
            <v:line style="position:absolute" from="7707,2071" to="7707,168" stroked="true" strokeweight=".721166pt" strokecolor="#000000">
              <v:stroke dashstyle="solid"/>
            </v:line>
            <v:line style="position:absolute" from="11322,2071" to="11322,168" stroked="true" strokeweight=".721166pt" strokecolor="#000000">
              <v:stroke dashstyle="solid"/>
            </v:line>
            <v:line style="position:absolute" from="1154,177" to="11346,177" stroked="true" strokeweight=".720806pt" strokecolor="#000000">
              <v:stroke dashstyle="solid"/>
            </v:line>
            <v:line style="position:absolute" from="1154,2042" to="11346,2042" stroked="true" strokeweight=".720806pt" strokecolor="#000000">
              <v:stroke dashstyle="solid"/>
            </v:line>
            <v:shape style="position:absolute;left:9246;top:316;width:572;height:300" type="#_x0000_t202" filled="false" stroked="false">
              <v:textbox inset="0,0,0,0">
                <w:txbxContent>
                  <w:p>
                    <w:pPr>
                      <w:spacing w:line="299" w:lineRule="exact" w:before="0"/>
                      <w:ind w:left="0" w:right="0" w:firstLine="0"/>
                      <w:jc w:val="left"/>
                      <w:rPr>
                        <w:sz w:val="27"/>
                      </w:rPr>
                    </w:pPr>
                    <w:r>
                      <w:rPr>
                        <w:sz w:val="27"/>
                      </w:rPr>
                      <w:t>5940</w:t>
                    </w:r>
                  </w:p>
                </w:txbxContent>
              </v:textbox>
              <w10:wrap type="none"/>
            </v:shape>
            <v:shape style="position:absolute;left:1168;top:177;width:6539;height:1865" type="#_x0000_t202" filled="false" stroked="true" strokeweight=".721166pt" strokecolor="#000000">
              <v:textbox inset="0,0,0,0">
                <w:txbxContent>
                  <w:p>
                    <w:pPr>
                      <w:spacing w:line="254" w:lineRule="auto" w:before="120"/>
                      <w:ind w:left="55" w:right="0" w:firstLine="3"/>
                      <w:jc w:val="left"/>
                      <w:rPr>
                        <w:sz w:val="27"/>
                      </w:rPr>
                    </w:pPr>
                    <w:r>
                      <w:rPr>
                        <w:w w:val="105"/>
                        <w:sz w:val="27"/>
                      </w:rPr>
                      <w:t>на</w:t>
                    </w:r>
                    <w:r>
                      <w:rPr>
                        <w:spacing w:val="-30"/>
                        <w:w w:val="105"/>
                        <w:sz w:val="27"/>
                      </w:rPr>
                      <w:t> </w:t>
                    </w:r>
                    <w:r>
                      <w:rPr>
                        <w:w w:val="105"/>
                        <w:sz w:val="27"/>
                      </w:rPr>
                      <w:t>базе</w:t>
                    </w:r>
                    <w:r>
                      <w:rPr>
                        <w:spacing w:val="-25"/>
                        <w:w w:val="105"/>
                        <w:sz w:val="27"/>
                      </w:rPr>
                      <w:t> </w:t>
                    </w:r>
                    <w:r>
                      <w:rPr>
                        <w:w w:val="105"/>
                        <w:sz w:val="27"/>
                      </w:rPr>
                      <w:t>основного</w:t>
                    </w:r>
                    <w:r>
                      <w:rPr>
                        <w:spacing w:val="-16"/>
                        <w:w w:val="105"/>
                        <w:sz w:val="27"/>
                      </w:rPr>
                      <w:t> </w:t>
                    </w:r>
                    <w:r>
                      <w:rPr>
                        <w:w w:val="105"/>
                        <w:sz w:val="27"/>
                      </w:rPr>
                      <w:t>общего</w:t>
                    </w:r>
                    <w:r>
                      <w:rPr>
                        <w:spacing w:val="-23"/>
                        <w:w w:val="105"/>
                        <w:sz w:val="27"/>
                      </w:rPr>
                      <w:t> </w:t>
                    </w:r>
                    <w:r>
                      <w:rPr>
                        <w:w w:val="105"/>
                        <w:sz w:val="27"/>
                      </w:rPr>
                      <w:t>образования,</w:t>
                    </w:r>
                    <w:r>
                      <w:rPr>
                        <w:spacing w:val="-13"/>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0"/>
                        <w:w w:val="105"/>
                        <w:sz w:val="27"/>
                      </w:rPr>
                      <w:t> </w:t>
                    </w:r>
                    <w:r>
                      <w:rPr>
                        <w:w w:val="105"/>
                        <w:sz w:val="27"/>
                      </w:rPr>
                      <w:t>образования</w:t>
                    </w:r>
                  </w:p>
                </w:txbxContent>
              </v:textbox>
              <v:stroke dashstyle="solid"/>
              <w10:wrap type="none"/>
            </v:shape>
            <w10:wrap type="topAndBottom"/>
          </v:group>
        </w:pict>
      </w:r>
    </w:p>
    <w:p>
      <w:pPr>
        <w:pStyle w:val="BodyText"/>
        <w:spacing w:line="272" w:lineRule="exact"/>
        <w:ind w:right="101"/>
        <w:jc w:val="right"/>
        <w:rPr>
          <w:rFonts w:ascii="Arial" w:hAnsi="Arial"/>
        </w:rPr>
      </w:pPr>
      <w:r>
        <w:rPr>
          <w:rFonts w:ascii="Arial" w:hAnsi="Arial"/>
          <w:w w:val="104"/>
        </w:rPr>
        <w:t>»</w:t>
      </w:r>
    </w:p>
    <w:p>
      <w:pPr>
        <w:spacing w:before="169"/>
        <w:ind w:left="894" w:right="0" w:firstLine="0"/>
        <w:jc w:val="left"/>
        <w:rPr>
          <w:sz w:val="27"/>
        </w:rPr>
      </w:pPr>
      <w:r>
        <w:rPr>
          <w:w w:val="105"/>
          <w:sz w:val="27"/>
        </w:rPr>
        <w:t>заменить строкой</w:t>
      </w:r>
    </w:p>
    <w:p>
      <w:pPr>
        <w:spacing w:before="184"/>
        <w:ind w:left="893" w:right="0" w:firstLine="0"/>
        <w:jc w:val="left"/>
        <w:rPr>
          <w:sz w:val="27"/>
        </w:rPr>
      </w:pPr>
      <w:r>
        <w:rPr>
          <w:w w:val="108"/>
          <w:sz w:val="27"/>
        </w:rPr>
        <w:t>«</w:t>
      </w:r>
    </w:p>
    <w:p>
      <w:pPr>
        <w:pStyle w:val="BodyText"/>
        <w:spacing w:before="7"/>
        <w:rPr>
          <w:sz w:val="9"/>
        </w:rPr>
      </w:pPr>
      <w:r>
        <w:rPr/>
        <w:pict>
          <v:group style="position:absolute;margin-left:57.57312pt;margin-top:7.92261pt;width:508.8pt;height:94.2pt;mso-position-horizontal-relative:page;mso-position-vertical-relative:paragraph;z-index:20176;mso-wrap-distance-left:0;mso-wrap-distance-right:0" coordorigin="1151,158" coordsize="10176,1884">
            <v:line style="position:absolute" from="7697,2042" to="7697,158" stroked="true" strokeweight=".721166pt" strokecolor="#000000">
              <v:stroke dashstyle="solid"/>
            </v:line>
            <v:line style="position:absolute" from="11313,2042" to="11313,158" stroked="true" strokeweight=".721166pt" strokecolor="#000000">
              <v:stroke dashstyle="solid"/>
            </v:line>
            <v:line style="position:absolute" from="1154,173" to="11327,173" stroked="true" strokeweight=".720806pt" strokecolor="#000000">
              <v:stroke dashstyle="solid"/>
            </v:line>
            <v:line style="position:absolute" from="1154,2028" to="11327,2028" stroked="true" strokeweight=".720806pt" strokecolor="#000000">
              <v:stroke dashstyle="solid"/>
            </v:line>
            <v:shape style="position:absolute;left:9237;top:302;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58;top:172;width:6539;height:1855" type="#_x0000_t202" filled="false" stroked="true" strokeweight=".721166pt" strokecolor="#000000">
              <v:textbox inset="0,0,0,0">
                <w:txbxContent>
                  <w:p>
                    <w:pPr>
                      <w:spacing w:line="254" w:lineRule="auto" w:before="115"/>
                      <w:ind w:left="60" w:right="0" w:firstLine="3"/>
                      <w:jc w:val="left"/>
                      <w:rPr>
                        <w:sz w:val="27"/>
                      </w:rPr>
                    </w:pPr>
                    <w:r>
                      <w:rPr>
                        <w:w w:val="105"/>
                        <w:sz w:val="27"/>
                      </w:rPr>
                      <w:t>на базе основного общего образования, включая получение</w:t>
                    </w:r>
                    <w:r>
                      <w:rPr>
                        <w:spacing w:val="-20"/>
                        <w:w w:val="105"/>
                        <w:sz w:val="27"/>
                      </w:rPr>
                      <w:t> </w:t>
                    </w:r>
                    <w:r>
                      <w:rPr>
                        <w:w w:val="105"/>
                        <w:sz w:val="27"/>
                      </w:rPr>
                      <w:t>среднего</w:t>
                    </w:r>
                    <w:r>
                      <w:rPr>
                        <w:spacing w:val="-27"/>
                        <w:w w:val="105"/>
                        <w:sz w:val="27"/>
                      </w:rPr>
                      <w:t> </w:t>
                    </w:r>
                    <w:r>
                      <w:rPr>
                        <w:w w:val="105"/>
                        <w:sz w:val="27"/>
                      </w:rPr>
                      <w:t>общего</w:t>
                    </w:r>
                    <w:r>
                      <w:rPr>
                        <w:spacing w:val="-26"/>
                        <w:w w:val="105"/>
                        <w:sz w:val="27"/>
                      </w:rPr>
                      <w:t> </w:t>
                    </w:r>
                    <w:r>
                      <w:rPr>
                        <w:w w:val="105"/>
                        <w:sz w:val="27"/>
                      </w:rPr>
                      <w:t>образования</w:t>
                    </w:r>
                    <w:r>
                      <w:rPr>
                        <w:spacing w:val="-14"/>
                        <w:w w:val="105"/>
                        <w:sz w:val="27"/>
                      </w:rPr>
                      <w:t> </w:t>
                    </w:r>
                    <w:r>
                      <w:rPr>
                        <w:w w:val="105"/>
                        <w:sz w:val="27"/>
                      </w:rPr>
                      <w:t>на</w:t>
                    </w:r>
                    <w:r>
                      <w:rPr>
                        <w:spacing w:val="-30"/>
                        <w:w w:val="105"/>
                        <w:sz w:val="27"/>
                      </w:rPr>
                      <w:t> </w:t>
                    </w:r>
                    <w:r>
                      <w:rPr>
                        <w:w w:val="105"/>
                        <w:sz w:val="27"/>
                      </w:rPr>
                      <w:t>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9" w:lineRule="exact" w:before="0"/>
        <w:ind w:left="0" w:right="119" w:firstLine="0"/>
        <w:jc w:val="right"/>
        <w:rPr>
          <w:sz w:val="26"/>
        </w:rPr>
      </w:pPr>
      <w:r>
        <w:rPr>
          <w:w w:val="105"/>
          <w:sz w:val="26"/>
        </w:rPr>
        <w:t>»;</w:t>
      </w:r>
    </w:p>
    <w:p>
      <w:pPr>
        <w:spacing w:before="191"/>
        <w:ind w:left="886" w:right="0" w:firstLine="0"/>
        <w:jc w:val="left"/>
        <w:rPr>
          <w:sz w:val="27"/>
        </w:rPr>
      </w:pPr>
      <w:r>
        <w:rPr>
          <w:w w:val="105"/>
          <w:sz w:val="27"/>
        </w:rPr>
        <w:t>к) в абзаце первом пункта 2.3 аббревиатуру «ПООП» заменить аббревиатурой</w:t>
      </w:r>
    </w:p>
    <w:p>
      <w:pPr>
        <w:spacing w:before="185"/>
        <w:ind w:left="182" w:right="0" w:firstLine="0"/>
        <w:jc w:val="left"/>
        <w:rPr>
          <w:sz w:val="27"/>
        </w:rPr>
      </w:pPr>
      <w:r>
        <w:rPr>
          <w:sz w:val="27"/>
        </w:rPr>
        <w:t>«ПОП»;</w:t>
      </w:r>
    </w:p>
    <w:p>
      <w:pPr>
        <w:spacing w:before="179"/>
        <w:ind w:left="886" w:right="0" w:firstLine="0"/>
        <w:jc w:val="left"/>
        <w:rPr>
          <w:sz w:val="27"/>
        </w:rPr>
      </w:pPr>
      <w:r>
        <w:rPr>
          <w:w w:val="105"/>
          <w:sz w:val="27"/>
        </w:rPr>
        <w:t>л) пункт 2.9 изложить в следующей редакции:</w:t>
      </w:r>
    </w:p>
    <w:p>
      <w:pPr>
        <w:tabs>
          <w:tab w:pos="1680" w:val="left" w:leader="none"/>
          <w:tab w:pos="4112" w:val="left" w:leader="none"/>
          <w:tab w:pos="5565" w:val="left" w:leader="none"/>
          <w:tab w:pos="7271" w:val="left" w:leader="none"/>
          <w:tab w:pos="9044" w:val="left" w:leader="none"/>
          <w:tab w:pos="9583" w:val="left" w:leader="none"/>
        </w:tabs>
        <w:spacing w:line="379" w:lineRule="auto" w:before="175"/>
        <w:ind w:left="182" w:right="128" w:firstLine="533"/>
        <w:jc w:val="left"/>
        <w:rPr>
          <w:sz w:val="27"/>
        </w:rPr>
      </w:pPr>
      <w:r>
        <w:rPr>
          <w:w w:val="105"/>
          <w:sz w:val="27"/>
        </w:rPr>
        <w:t>«2.9.</w:t>
        <w:tab/>
        <w:t>Государственная</w:t>
        <w:tab/>
        <w:t>итоговая</w:t>
        <w:tab/>
        <w:t>аттестация</w:t>
        <w:tab/>
        <w:t>проводится</w:t>
        <w:tab/>
        <w:t>в</w:t>
        <w:tab/>
      </w:r>
      <w:r>
        <w:rPr>
          <w:sz w:val="27"/>
        </w:rPr>
        <w:t>форме </w:t>
      </w:r>
      <w:r>
        <w:rPr>
          <w:w w:val="105"/>
          <w:sz w:val="27"/>
        </w:rPr>
        <w:t>демонстрационного экзамена и защиты дипломного проекта</w:t>
      </w:r>
      <w:r>
        <w:rPr>
          <w:spacing w:val="-21"/>
          <w:w w:val="105"/>
          <w:sz w:val="27"/>
        </w:rPr>
        <w:t> </w:t>
      </w:r>
      <w:r>
        <w:rPr>
          <w:w w:val="105"/>
          <w:sz w:val="27"/>
        </w:rPr>
        <w:t>(работы).»;</w:t>
      </w:r>
    </w:p>
    <w:p>
      <w:pPr>
        <w:spacing w:before="4"/>
        <w:ind w:left="881" w:right="0" w:firstLine="0"/>
        <w:jc w:val="left"/>
        <w:rPr>
          <w:sz w:val="27"/>
        </w:rPr>
      </w:pPr>
      <w:r>
        <w:rPr>
          <w:w w:val="105"/>
          <w:sz w:val="27"/>
        </w:rPr>
        <w:t>м) пункт 3.2 изложить в следующей редакции:</w:t>
      </w:r>
    </w:p>
    <w:p>
      <w:pPr>
        <w:spacing w:line="381" w:lineRule="auto" w:before="175"/>
        <w:ind w:left="171" w:right="0" w:firstLine="712"/>
        <w:jc w:val="left"/>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81" w:lineRule="auto" w:before="0"/>
        <w:ind w:left="180" w:right="0" w:firstLine="698"/>
        <w:jc w:val="left"/>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line="379" w:lineRule="auto" w:before="0"/>
        <w:ind w:left="175" w:right="134" w:firstLine="703"/>
        <w:jc w:val="both"/>
        <w:rPr>
          <w:sz w:val="27"/>
        </w:rPr>
      </w:pPr>
      <w:r>
        <w:rPr>
          <w:w w:val="105"/>
          <w:sz w:val="27"/>
        </w:rPr>
        <w:t>ОК 02. Использовать современные средства поиска, анализа и интерпретации информации, </w:t>
      </w:r>
      <w:r>
        <w:rPr>
          <w:w w:val="105"/>
          <w:position w:val="1"/>
          <w:sz w:val="27"/>
        </w:rPr>
        <w:t>и информационные технологии для выполнения задач </w:t>
      </w:r>
      <w:r>
        <w:rPr>
          <w:w w:val="105"/>
          <w:sz w:val="27"/>
        </w:rPr>
        <w:t>профессиональной деятельности;</w:t>
      </w:r>
    </w:p>
    <w:p>
      <w:pPr>
        <w:spacing w:after="0" w:line="379" w:lineRule="auto"/>
        <w:jc w:val="both"/>
        <w:rPr>
          <w:sz w:val="27"/>
        </w:rPr>
        <w:sectPr>
          <w:headerReference w:type="default" r:id="rId856"/>
          <w:footerReference w:type="default" r:id="rId857"/>
          <w:pgSz w:w="11860" w:h="17170"/>
          <w:pgMar w:header="0" w:footer="461" w:top="0" w:bottom="660" w:left="1040" w:right="340"/>
        </w:sectPr>
      </w:pPr>
    </w:p>
    <w:p>
      <w:pPr>
        <w:spacing w:before="64"/>
        <w:ind w:left="113" w:right="82" w:firstLine="0"/>
        <w:jc w:val="center"/>
        <w:rPr>
          <w:sz w:val="23"/>
        </w:rPr>
      </w:pPr>
      <w:r>
        <w:rPr/>
        <w:pict>
          <v:group style="position:absolute;margin-left:0pt;margin-top:-.000029pt;width:596.2pt;height:859.7pt;mso-position-horizontal-relative:page;mso-position-vertical-relative:page;z-index:-1213408" coordorigin="0,0" coordsize="11924,17194">
            <v:line style="position:absolute" from="7,0" to="7,17194" stroked="true" strokeweight=".721159pt" strokecolor="#000000">
              <v:stroke dashstyle="solid"/>
            </v:line>
            <v:line style="position:absolute" from="19,11" to="11923,11" stroked="true" strokeweight="1.081228pt" strokecolor="#000000">
              <v:stroke dashstyle="solid"/>
            </v:line>
            <w10:wrap type="none"/>
          </v:group>
        </w:pict>
      </w:r>
      <w:r>
        <w:rPr>
          <w:w w:val="105"/>
          <w:sz w:val="23"/>
        </w:rPr>
        <w:t>416</w:t>
      </w:r>
    </w:p>
    <w:p>
      <w:pPr>
        <w:pStyle w:val="BodyText"/>
        <w:spacing w:before="3"/>
        <w:rPr>
          <w:sz w:val="27"/>
        </w:rPr>
      </w:pPr>
    </w:p>
    <w:p>
      <w:pPr>
        <w:pStyle w:val="BodyText"/>
        <w:spacing w:line="369" w:lineRule="auto"/>
        <w:ind w:left="134" w:right="101"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2"/>
        <w:ind w:left="841"/>
      </w:pPr>
      <w:r>
        <w:rPr/>
        <w:t>ОК 04. Эффективно взаимодействовать и работать в</w:t>
      </w:r>
      <w:r>
        <w:rPr>
          <w:spacing w:val="-53"/>
        </w:rPr>
        <w:t> </w:t>
      </w:r>
      <w:r>
        <w:rPr/>
        <w:t>коллективе и команде;</w:t>
      </w:r>
    </w:p>
    <w:p>
      <w:pPr>
        <w:pStyle w:val="BodyText"/>
        <w:spacing w:line="367" w:lineRule="auto" w:before="168"/>
        <w:ind w:left="129" w:right="146"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2"/>
        </w:rPr>
        <w:t> </w:t>
      </w:r>
      <w:r>
        <w:rPr/>
        <w:t>контекста;</w:t>
      </w:r>
    </w:p>
    <w:p>
      <w:pPr>
        <w:pStyle w:val="BodyText"/>
        <w:spacing w:line="367" w:lineRule="auto" w:before="2"/>
        <w:ind w:left="123" w:right="116"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4" w:lineRule="auto" w:before="2"/>
        <w:ind w:left="121" w:right="123"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2"/>
        <w:ind w:left="114" w:right="159"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64" w:lineRule="auto" w:before="3"/>
        <w:ind w:left="114" w:right="131" w:firstLine="703"/>
        <w:jc w:val="both"/>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before="6"/>
        <w:ind w:left="820"/>
      </w:pPr>
      <w:r>
        <w:rPr/>
        <w:t>н) подпункт 4.2.1 f!УНКта 4.2 изложить в следующей редакции:</w:t>
      </w:r>
    </w:p>
    <w:p>
      <w:pPr>
        <w:pStyle w:val="BodyText"/>
        <w:spacing w:line="367" w:lineRule="auto" w:before="168"/>
        <w:ind w:left="105" w:right="153" w:firstLine="707"/>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4" w:lineRule="exact"/>
        <w:ind w:left="807"/>
      </w:pPr>
      <w:r>
        <w:rPr/>
        <w:t>о) в пункте 4.3:</w:t>
      </w:r>
    </w:p>
    <w:p>
      <w:pPr>
        <w:pStyle w:val="BodyText"/>
        <w:spacing w:line="364" w:lineRule="auto" w:before="163"/>
        <w:ind w:left="100" w:right="164" w:firstLine="709"/>
        <w:jc w:val="both"/>
      </w:pPr>
      <w:r>
        <w:rPr/>
        <w:t>в абзаце втором подпункта 4.3.4 аббревиатуру «ПООП» заменить аббревиатурой «ПОП»;</w:t>
      </w:r>
    </w:p>
    <w:p>
      <w:pPr>
        <w:pStyle w:val="BodyText"/>
        <w:spacing w:line="314" w:lineRule="exact"/>
        <w:ind w:left="810"/>
      </w:pPr>
      <w:r>
        <w:rPr/>
        <w:t>в подпункте 4.3.7 аббревиатуру «ПООП» заменить аббревиатурой «ПОП»;</w:t>
      </w:r>
    </w:p>
    <w:p>
      <w:pPr>
        <w:spacing w:after="0" w:line="314" w:lineRule="exact"/>
        <w:sectPr>
          <w:headerReference w:type="default" r:id="rId858"/>
          <w:footerReference w:type="default" r:id="rId859"/>
          <w:pgSz w:w="11930" w:h="17200"/>
          <w:pgMar w:header="0" w:footer="467" w:top="620" w:bottom="660" w:left="1120" w:right="380"/>
        </w:sectPr>
      </w:pPr>
    </w:p>
    <w:p>
      <w:pPr>
        <w:pStyle w:val="BodyText"/>
        <w:rPr>
          <w:sz w:val="20"/>
        </w:rPr>
      </w:pPr>
      <w:r>
        <w:rPr/>
        <w:pict>
          <v:line style="position:absolute;mso-position-horizontal-relative:page;mso-position-vertical-relative:page;z-index:20248" from=".36058pt,.000022pt" to=".36058pt,858.96004pt" stroked="true" strokeweight=".721161pt" strokecolor="#000000">
            <v:stroke dashstyle="solid"/>
            <w10:wrap type="none"/>
          </v:line>
        </w:pict>
      </w:r>
      <w:r>
        <w:rPr/>
        <w:pict>
          <v:line style="position:absolute;mso-position-horizontal-relative:page;mso-position-vertical-relative:page;z-index:20272" from="124.039627pt,.360421pt" to="595.440023pt,.360421pt" stroked="true" strokeweight=".720812pt" strokecolor="#000000">
            <v:stroke dashstyle="solid"/>
            <w10:wrap type="none"/>
          </v:line>
        </w:pict>
      </w:r>
    </w:p>
    <w:p>
      <w:pPr>
        <w:pStyle w:val="BodyText"/>
        <w:spacing w:before="7"/>
      </w:pPr>
    </w:p>
    <w:p>
      <w:pPr>
        <w:spacing w:before="91"/>
        <w:ind w:left="113" w:right="94" w:firstLine="0"/>
        <w:jc w:val="center"/>
        <w:rPr>
          <w:sz w:val="23"/>
        </w:rPr>
      </w:pPr>
      <w:r>
        <w:rPr>
          <w:w w:val="105"/>
          <w:sz w:val="23"/>
        </w:rPr>
        <w:t>417</w:t>
      </w:r>
    </w:p>
    <w:p>
      <w:pPr>
        <w:pStyle w:val="BodyText"/>
        <w:spacing w:before="8"/>
        <w:rPr>
          <w:sz w:val="27"/>
        </w:rPr>
      </w:pPr>
    </w:p>
    <w:p>
      <w:pPr>
        <w:pStyle w:val="BodyText"/>
        <w:ind w:left="849"/>
      </w:pPr>
      <w:r>
        <w:rPr/>
        <w:t>п) подпункт 4.5.1 пункта 4.5 изложить в следующей редакции:</w:t>
      </w:r>
    </w:p>
    <w:p>
      <w:pPr>
        <w:pStyle w:val="BodyText"/>
        <w:spacing w:line="369" w:lineRule="auto" w:before="154"/>
        <w:ind w:left="134" w:right="138" w:firstLine="712"/>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4"/>
        </w:rPr>
        <w:t>Федерации</w:t>
      </w:r>
      <w:r>
        <w:rPr>
          <w:spacing w:val="-4"/>
          <w:position w:val="10"/>
          <w:sz w:val="18"/>
        </w:rPr>
        <w:t>5</w:t>
      </w:r>
      <w:r>
        <w:rPr>
          <w:spacing w:val="-4"/>
        </w:rPr>
        <w:t>и </w:t>
      </w:r>
      <w:r>
        <w:rPr/>
        <w:t>Федеральным  законом от 29 декабря 2012 г. </w:t>
      </w:r>
      <w:r>
        <w:rPr>
          <w:rFonts w:ascii="Arial" w:hAnsi="Arial"/>
          <w:sz w:val="26"/>
        </w:rPr>
        <w:t>№ </w:t>
      </w:r>
      <w:r>
        <w:rPr/>
        <w:t>273-ФЗ «Об образовании в Российской</w:t>
      </w:r>
      <w:r>
        <w:rPr>
          <w:spacing w:val="-37"/>
        </w:rPr>
        <w:t> </w:t>
      </w:r>
      <w:r>
        <w:rPr/>
        <w:t>Федерации».»;</w:t>
      </w:r>
    </w:p>
    <w:p>
      <w:pPr>
        <w:pStyle w:val="BodyText"/>
        <w:spacing w:line="364" w:lineRule="auto"/>
        <w:ind w:left="134" w:right="149" w:firstLine="712"/>
        <w:jc w:val="both"/>
      </w:pPr>
      <w:r>
        <w:rPr/>
        <w:t>р) дополнить сноской «5&gt;&gt; к подпункту 4.5.1 пункта 4.5 следующего содержания:</w:t>
      </w:r>
    </w:p>
    <w:p>
      <w:pPr>
        <w:pStyle w:val="BodyText"/>
        <w:spacing w:line="333" w:lineRule="exact"/>
        <w:ind w:left="842"/>
      </w:pPr>
      <w:r>
        <w:rPr/>
        <w:t>«</w:t>
      </w:r>
      <w:r>
        <w:rPr>
          <w:position w:val="11"/>
          <w:sz w:val="18"/>
        </w:rPr>
        <w:t>5 </w:t>
      </w:r>
      <w:r>
        <w:rPr/>
        <w:t>Бюджетный кодекс Российской Федерации.»;</w:t>
      </w:r>
    </w:p>
    <w:p>
      <w:pPr>
        <w:pStyle w:val="BodyText"/>
        <w:spacing w:before="158"/>
        <w:ind w:left="836"/>
      </w:pPr>
      <w:r>
        <w:rPr/>
        <w:t>с) подпункт 4.6.3 пункта 4.6 изложить в следующей редакции:</w:t>
      </w:r>
    </w:p>
    <w:p>
      <w:pPr>
        <w:pStyle w:val="BodyText"/>
        <w:spacing w:line="367" w:lineRule="auto" w:before="173"/>
        <w:ind w:left="125" w:right="137"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61" w:val="left" w:leader="none"/>
          <w:tab w:pos="3302" w:val="left" w:leader="none"/>
          <w:tab w:pos="3471" w:val="left" w:leader="none"/>
          <w:tab w:pos="5604" w:val="left" w:leader="none"/>
          <w:tab w:pos="6721" w:val="left" w:leader="none"/>
          <w:tab w:pos="9235" w:val="left" w:leader="none"/>
          <w:tab w:pos="10280" w:val="right" w:leader="none"/>
        </w:tabs>
        <w:spacing w:line="340" w:lineRule="auto" w:before="0" w:after="0"/>
        <w:ind w:left="128" w:right="145" w:firstLine="707"/>
        <w:jc w:val="left"/>
        <w:rPr>
          <w:sz w:val="28"/>
        </w:rPr>
      </w:pPr>
      <w:r>
        <w:rPr>
          <w:sz w:val="28"/>
        </w:rPr>
        <w:t>В </w:t>
      </w:r>
      <w:r>
        <w:rPr>
          <w:spacing w:val="3"/>
          <w:sz w:val="28"/>
        </w:rPr>
        <w:t> </w:t>
      </w:r>
      <w:r>
        <w:rPr>
          <w:sz w:val="28"/>
        </w:rPr>
        <w:t>федеральном</w:t>
        <w:tab/>
        <w:tab/>
        <w:t>государственном </w:t>
      </w:r>
      <w:r>
        <w:rPr>
          <w:spacing w:val="8"/>
          <w:sz w:val="28"/>
        </w:rPr>
        <w:t> </w:t>
      </w:r>
      <w:r>
        <w:rPr>
          <w:sz w:val="28"/>
        </w:rPr>
        <w:t>образовательном </w:t>
      </w:r>
      <w:r>
        <w:rPr>
          <w:spacing w:val="10"/>
          <w:sz w:val="28"/>
        </w:rPr>
        <w:t> </w:t>
      </w:r>
      <w:r>
        <w:rPr>
          <w:sz w:val="28"/>
        </w:rPr>
        <w:t>стандарте</w:t>
        <w:tab/>
      </w:r>
      <w:r>
        <w:rPr>
          <w:w w:val="95"/>
          <w:sz w:val="28"/>
        </w:rPr>
        <w:t>среднего </w:t>
      </w:r>
      <w:r>
        <w:rPr>
          <w:sz w:val="28"/>
        </w:rPr>
        <w:t>профессионального</w:t>
        <w:tab/>
        <w:t>образования</w:t>
        <w:tab/>
        <w:t>по</w:t>
        <w:tab/>
        <w:t>специальности</w:t>
        <w:tab/>
        <w:t>13.02.04</w:t>
      </w:r>
    </w:p>
    <w:p>
      <w:pPr>
        <w:pStyle w:val="BodyText"/>
        <w:tabs>
          <w:tab w:pos="1844" w:val="left" w:leader="none"/>
          <w:tab w:pos="2234" w:val="left" w:leader="none"/>
          <w:tab w:pos="3163" w:val="left" w:leader="none"/>
          <w:tab w:pos="4787" w:val="left" w:leader="none"/>
          <w:tab w:pos="5311" w:val="left" w:leader="none"/>
          <w:tab w:pos="6355" w:val="left" w:leader="none"/>
          <w:tab w:pos="6861" w:val="left" w:leader="none"/>
          <w:tab w:pos="7253" w:val="left" w:leader="none"/>
          <w:tab w:pos="7375" w:val="left" w:leader="none"/>
          <w:tab w:pos="8417" w:val="left" w:leader="none"/>
          <w:tab w:pos="8582" w:val="left" w:leader="none"/>
          <w:tab w:pos="9217" w:val="left" w:leader="none"/>
          <w:tab w:pos="9614" w:val="left" w:leader="none"/>
          <w:tab w:pos="10280" w:val="right" w:leader="none"/>
        </w:tabs>
        <w:spacing w:line="343" w:lineRule="auto"/>
        <w:ind w:left="120" w:right="146" w:hanging="1"/>
      </w:pPr>
      <w:r>
        <w:rPr/>
        <w:t>Гидроэлектроэнергетические </w:t>
      </w:r>
      <w:r>
        <w:rPr>
          <w:spacing w:val="30"/>
        </w:rPr>
        <w:t> </w:t>
      </w:r>
      <w:r>
        <w:rPr/>
        <w:t>установки,</w:t>
        <w:tab/>
        <w:t>утвержденном</w:t>
        <w:tab/>
        <w:t>приказом</w:t>
        <w:tab/>
        <w:tab/>
      </w:r>
      <w:r>
        <w:rPr>
          <w:w w:val="95"/>
        </w:rPr>
        <w:t>Министерства </w:t>
      </w:r>
      <w:r>
        <w:rPr/>
        <w:t>образования</w:t>
        <w:tab/>
        <w:t>и</w:t>
        <w:tab/>
        <w:t>науки</w:t>
        <w:tab/>
        <w:t>Российской</w:t>
        <w:tab/>
        <w:t>Федерации</w:t>
        <w:tab/>
        <w:t>от</w:t>
        <w:tab/>
        <w:t>10</w:t>
        <w:tab/>
        <w:tab/>
        <w:t>января</w:t>
        <w:tab/>
        <w:t>2018</w:t>
        <w:tab/>
        <w:t>г.</w:t>
        <w:tab/>
      </w:r>
      <w:r>
        <w:rPr>
          <w:rFonts w:ascii="Arial" w:hAnsi="Arial"/>
          <w:sz w:val="26"/>
        </w:rPr>
        <w:t>№</w:t>
        <w:tab/>
      </w:r>
      <w:r>
        <w:rPr/>
        <w:t>1</w:t>
      </w:r>
    </w:p>
    <w:p>
      <w:pPr>
        <w:pStyle w:val="BodyText"/>
        <w:tabs>
          <w:tab w:pos="2418" w:val="left" w:leader="none"/>
          <w:tab w:pos="4537" w:val="left" w:leader="none"/>
          <w:tab w:pos="5822" w:val="left" w:leader="none"/>
          <w:tab w:pos="7432" w:val="left" w:leader="none"/>
          <w:tab w:pos="8979" w:val="left" w:leader="none"/>
          <w:tab w:pos="9476" w:val="left" w:leader="none"/>
        </w:tabs>
        <w:spacing w:line="348" w:lineRule="auto"/>
        <w:ind w:left="124" w:right="154" w:hanging="6"/>
      </w:pPr>
      <w:r>
        <w:rPr/>
        <w:t>(зарегистрирован</w:t>
        <w:tab/>
        <w:t>Министерством</w:t>
        <w:tab/>
        <w:t>юстиции</w:t>
        <w:tab/>
        <w:t>Российской</w:t>
        <w:tab/>
        <w:t>Федерации</w:t>
        <w:tab/>
        <w:t>26</w:t>
        <w:tab/>
      </w:r>
      <w:r>
        <w:rPr>
          <w:spacing w:val="-1"/>
          <w:w w:val="95"/>
        </w:rPr>
        <w:t>января </w:t>
      </w:r>
      <w:r>
        <w:rPr/>
        <w:t>2018 г., регистрационный </w:t>
      </w:r>
      <w:r>
        <w:rPr>
          <w:rFonts w:ascii="Arial" w:hAnsi="Arial"/>
          <w:sz w:val="26"/>
        </w:rPr>
        <w:t>№</w:t>
      </w:r>
      <w:r>
        <w:rPr>
          <w:rFonts w:ascii="Arial" w:hAnsi="Arial"/>
          <w:spacing w:val="-35"/>
          <w:sz w:val="26"/>
        </w:rPr>
        <w:t> </w:t>
      </w:r>
      <w:r>
        <w:rPr/>
        <w:t>49796):</w:t>
      </w:r>
    </w:p>
    <w:p>
      <w:pPr>
        <w:pStyle w:val="BodyText"/>
        <w:spacing w:line="311" w:lineRule="exact"/>
        <w:ind w:left="826"/>
      </w:pPr>
      <w:r>
        <w:rPr/>
        <w:t>а) пункт 1.4 изложить в следующей редакции:</w:t>
      </w:r>
    </w:p>
    <w:p>
      <w:pPr>
        <w:pStyle w:val="BodyText"/>
        <w:spacing w:line="364" w:lineRule="auto" w:before="163"/>
        <w:ind w:left="114" w:right="132" w:firstLine="709"/>
        <w:jc w:val="both"/>
      </w:pPr>
      <w:r>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pPr>
        <w:pStyle w:val="BodyText"/>
        <w:spacing w:before="4"/>
        <w:ind w:left="821"/>
      </w:pPr>
      <w:r>
        <w:rPr/>
        <w:t>б) пункт 1.11 изложить в следующей редакции:</w:t>
      </w:r>
    </w:p>
    <w:p>
      <w:pPr>
        <w:pStyle w:val="BodyText"/>
        <w:spacing w:line="362" w:lineRule="auto" w:before="163"/>
        <w:ind w:left="110" w:right="157" w:firstLine="707"/>
        <w:jc w:val="both"/>
      </w:pPr>
      <w:r>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w:t>
      </w:r>
    </w:p>
    <w:p>
      <w:pPr>
        <w:spacing w:after="0" w:line="362" w:lineRule="auto"/>
        <w:jc w:val="both"/>
        <w:sectPr>
          <w:headerReference w:type="default" r:id="rId860"/>
          <w:footerReference w:type="default" r:id="rId861"/>
          <w:pgSz w:w="11910" w:h="17180"/>
          <w:pgMar w:header="0" w:footer="467" w:top="0" w:bottom="660" w:left="1120" w:right="360"/>
        </w:sectPr>
      </w:pPr>
    </w:p>
    <w:p>
      <w:pPr>
        <w:pStyle w:val="BodyText"/>
        <w:spacing w:before="4"/>
        <w:rPr>
          <w:sz w:val="20"/>
        </w:rPr>
      </w:pPr>
      <w:r>
        <w:rPr/>
        <w:pict>
          <v:group style="position:absolute;margin-left:0pt;margin-top:.000015pt;width:595.450pt;height:859pt;mso-position-horizontal-relative:page;mso-position-vertical-relative:page;z-index:-1213336" coordorigin="0,0" coordsize="11909,17180">
            <v:line style="position:absolute" from="4,0" to="4,17179" stroked="true" strokeweight=".36058pt" strokecolor="#000000">
              <v:stroke dashstyle="solid"/>
            </v:line>
            <v:line style="position:absolute" from="19,10" to="11909,10" stroked="true" strokeweight=".96108pt" strokecolor="#000000">
              <v:stroke dashstyle="solid"/>
            </v:line>
            <w10:wrap type="none"/>
          </v:group>
        </w:pict>
      </w:r>
    </w:p>
    <w:p>
      <w:pPr>
        <w:spacing w:line="372" w:lineRule="auto" w:before="89"/>
        <w:ind w:left="143" w:right="117" w:firstLine="1"/>
        <w:jc w:val="both"/>
        <w:rPr>
          <w:sz w:val="29"/>
        </w:rPr>
      </w:pPr>
      <w:r>
        <w:rPr>
          <w:w w:val="105"/>
          <w:sz w:val="27"/>
        </w:rPr>
        <w:t>образования,</w:t>
      </w:r>
      <w:r>
        <w:rPr>
          <w:spacing w:val="-21"/>
          <w:w w:val="105"/>
          <w:sz w:val="27"/>
        </w:rPr>
        <w:t> </w:t>
      </w:r>
      <w:r>
        <w:rPr>
          <w:w w:val="105"/>
          <w:sz w:val="27"/>
        </w:rPr>
        <w:t>ФГОС</w:t>
      </w:r>
      <w:r>
        <w:rPr>
          <w:spacing w:val="-27"/>
          <w:w w:val="105"/>
          <w:sz w:val="27"/>
        </w:rPr>
        <w:t> </w:t>
      </w:r>
      <w:r>
        <w:rPr>
          <w:w w:val="105"/>
          <w:sz w:val="27"/>
        </w:rPr>
        <w:t>СПО</w:t>
      </w:r>
      <w:r>
        <w:rPr>
          <w:spacing w:val="-30"/>
          <w:w w:val="105"/>
          <w:sz w:val="27"/>
        </w:rPr>
        <w:t> </w:t>
      </w:r>
      <w:r>
        <w:rPr>
          <w:w w:val="105"/>
          <w:sz w:val="27"/>
        </w:rPr>
        <w:t>и</w:t>
      </w:r>
      <w:r>
        <w:rPr>
          <w:spacing w:val="-31"/>
          <w:w w:val="105"/>
          <w:sz w:val="27"/>
        </w:rPr>
        <w:t> </w:t>
      </w:r>
      <w:r>
        <w:rPr>
          <w:w w:val="105"/>
          <w:sz w:val="27"/>
        </w:rPr>
        <w:t>положений</w:t>
      </w:r>
      <w:r>
        <w:rPr>
          <w:spacing w:val="-21"/>
          <w:w w:val="105"/>
          <w:sz w:val="27"/>
        </w:rPr>
        <w:t> </w:t>
      </w:r>
      <w:r>
        <w:rPr>
          <w:w w:val="105"/>
          <w:sz w:val="27"/>
        </w:rPr>
        <w:t>федеральной</w:t>
      </w:r>
      <w:r>
        <w:rPr>
          <w:spacing w:val="-18"/>
          <w:w w:val="105"/>
          <w:sz w:val="27"/>
        </w:rPr>
        <w:t> </w:t>
      </w:r>
      <w:r>
        <w:rPr>
          <w:w w:val="105"/>
          <w:sz w:val="27"/>
        </w:rPr>
        <w:t>основной</w:t>
      </w:r>
      <w:r>
        <w:rPr>
          <w:spacing w:val="-25"/>
          <w:w w:val="105"/>
          <w:sz w:val="27"/>
        </w:rPr>
        <w:t> </w:t>
      </w:r>
      <w:r>
        <w:rPr>
          <w:w w:val="105"/>
          <w:sz w:val="27"/>
        </w:rPr>
        <w:t>общеобразовательной </w:t>
      </w:r>
      <w:r>
        <w:rPr>
          <w:spacing w:val="-1"/>
          <w:w w:val="102"/>
          <w:sz w:val="27"/>
        </w:rPr>
        <w:t>программ</w:t>
      </w:r>
      <w:r>
        <w:rPr>
          <w:w w:val="102"/>
          <w:sz w:val="27"/>
        </w:rPr>
        <w:t>ы</w:t>
      </w:r>
      <w:r>
        <w:rPr>
          <w:spacing w:val="20"/>
          <w:sz w:val="27"/>
        </w:rPr>
        <w:t> </w:t>
      </w:r>
      <w:r>
        <w:rPr>
          <w:spacing w:val="-1"/>
          <w:w w:val="102"/>
          <w:sz w:val="27"/>
        </w:rPr>
        <w:t>среднег</w:t>
      </w:r>
      <w:r>
        <w:rPr>
          <w:w w:val="102"/>
          <w:sz w:val="27"/>
        </w:rPr>
        <w:t>о</w:t>
      </w:r>
      <w:r>
        <w:rPr>
          <w:spacing w:val="13"/>
          <w:sz w:val="27"/>
        </w:rPr>
        <w:t> </w:t>
      </w:r>
      <w:r>
        <w:rPr>
          <w:w w:val="103"/>
          <w:sz w:val="27"/>
        </w:rPr>
        <w:t>общего</w:t>
      </w:r>
      <w:r>
        <w:rPr>
          <w:spacing w:val="5"/>
          <w:sz w:val="27"/>
        </w:rPr>
        <w:t> </w:t>
      </w:r>
      <w:r>
        <w:rPr>
          <w:w w:val="101"/>
          <w:sz w:val="27"/>
        </w:rPr>
        <w:t>образования</w:t>
      </w:r>
      <w:r>
        <w:rPr>
          <w:spacing w:val="25"/>
          <w:sz w:val="27"/>
        </w:rPr>
        <w:t> </w:t>
      </w:r>
      <w:r>
        <w:rPr>
          <w:w w:val="106"/>
          <w:sz w:val="27"/>
        </w:rPr>
        <w:t>с</w:t>
      </w:r>
      <w:r>
        <w:rPr>
          <w:spacing w:val="-4"/>
          <w:sz w:val="27"/>
        </w:rPr>
        <w:t> </w:t>
      </w:r>
      <w:r>
        <w:rPr>
          <w:w w:val="102"/>
          <w:sz w:val="27"/>
        </w:rPr>
        <w:t>учетом</w:t>
      </w:r>
      <w:r>
        <w:rPr>
          <w:spacing w:val="12"/>
          <w:sz w:val="27"/>
        </w:rPr>
        <w:t> </w:t>
      </w:r>
      <w:r>
        <w:rPr>
          <w:spacing w:val="-1"/>
          <w:w w:val="102"/>
          <w:sz w:val="27"/>
        </w:rPr>
        <w:t>получаемо</w:t>
      </w:r>
      <w:r>
        <w:rPr>
          <w:w w:val="102"/>
          <w:sz w:val="27"/>
        </w:rPr>
        <w:t>й</w:t>
      </w:r>
      <w:r>
        <w:rPr>
          <w:spacing w:val="18"/>
          <w:sz w:val="27"/>
        </w:rPr>
        <w:t> </w:t>
      </w:r>
      <w:r>
        <w:rPr>
          <w:spacing w:val="-1"/>
          <w:w w:val="102"/>
          <w:sz w:val="27"/>
        </w:rPr>
        <w:t>специальност</w:t>
      </w:r>
      <w:r>
        <w:rPr>
          <w:spacing w:val="17"/>
          <w:w w:val="102"/>
          <w:sz w:val="27"/>
        </w:rPr>
        <w:t>и</w:t>
      </w:r>
      <w:r>
        <w:rPr>
          <w:spacing w:val="-7"/>
          <w:w w:val="96"/>
          <w:position w:val="9"/>
          <w:sz w:val="19"/>
        </w:rPr>
        <w:t>2</w:t>
      </w:r>
      <w:r>
        <w:rPr>
          <w:spacing w:val="-1"/>
          <w:w w:val="47"/>
          <w:sz w:val="29"/>
        </w:rPr>
        <w:t>С</w:t>
      </w:r>
      <w:r>
        <w:rPr>
          <w:spacing w:val="16"/>
          <w:w w:val="47"/>
          <w:sz w:val="29"/>
        </w:rPr>
        <w:t>l</w:t>
      </w:r>
      <w:r>
        <w:rPr>
          <w:w w:val="65"/>
          <w:sz w:val="29"/>
        </w:rPr>
        <w:t>)</w:t>
      </w:r>
      <w:r>
        <w:rPr>
          <w:spacing w:val="-23"/>
          <w:w w:val="65"/>
          <w:sz w:val="29"/>
        </w:rPr>
        <w:t>_</w:t>
      </w:r>
      <w:r>
        <w:rPr>
          <w:w w:val="96"/>
          <w:sz w:val="29"/>
        </w:rPr>
        <w:t>»;</w:t>
      </w:r>
    </w:p>
    <w:p>
      <w:pPr>
        <w:spacing w:line="307" w:lineRule="exact" w:before="0"/>
        <w:ind w:left="849" w:right="0" w:firstLine="0"/>
        <w:jc w:val="left"/>
        <w:rPr>
          <w:sz w:val="27"/>
        </w:rPr>
      </w:pPr>
      <w:r>
        <w:rPr>
          <w:spacing w:val="-1"/>
          <w:w w:val="104"/>
          <w:sz w:val="27"/>
        </w:rPr>
        <w:t>в</w:t>
      </w:r>
      <w:r>
        <w:rPr>
          <w:w w:val="104"/>
          <w:sz w:val="27"/>
        </w:rPr>
        <w:t>)</w:t>
      </w:r>
      <w:r>
        <w:rPr>
          <w:spacing w:val="-3"/>
          <w:sz w:val="27"/>
        </w:rPr>
        <w:t> </w:t>
      </w:r>
      <w:r>
        <w:rPr>
          <w:spacing w:val="-1"/>
          <w:w w:val="102"/>
          <w:sz w:val="27"/>
        </w:rPr>
        <w:t>дополнит</w:t>
      </w:r>
      <w:r>
        <w:rPr>
          <w:w w:val="102"/>
          <w:sz w:val="27"/>
        </w:rPr>
        <w:t>ь</w:t>
      </w:r>
      <w:r>
        <w:rPr>
          <w:spacing w:val="25"/>
          <w:sz w:val="27"/>
        </w:rPr>
        <w:t> </w:t>
      </w:r>
      <w:r>
        <w:rPr>
          <w:spacing w:val="-1"/>
          <w:w w:val="102"/>
          <w:sz w:val="27"/>
        </w:rPr>
        <w:t>сноско</w:t>
      </w:r>
      <w:r>
        <w:rPr>
          <w:w w:val="102"/>
          <w:sz w:val="27"/>
        </w:rPr>
        <w:t>й</w:t>
      </w:r>
      <w:r>
        <w:rPr>
          <w:spacing w:val="11"/>
          <w:sz w:val="27"/>
        </w:rPr>
        <w:t> </w:t>
      </w:r>
      <w:r>
        <w:rPr>
          <w:spacing w:val="-2"/>
          <w:w w:val="104"/>
          <w:sz w:val="27"/>
        </w:rPr>
        <w:t>«</w:t>
      </w:r>
      <w:r>
        <w:rPr>
          <w:spacing w:val="-7"/>
          <w:w w:val="111"/>
          <w:sz w:val="27"/>
          <w:vertAlign w:val="superscript"/>
        </w:rPr>
        <w:t>2</w:t>
      </w:r>
      <w:r>
        <w:rPr>
          <w:spacing w:val="-73"/>
          <w:w w:val="75"/>
          <w:sz w:val="26"/>
          <w:vertAlign w:val="baseline"/>
        </w:rPr>
        <w:t>О</w:t>
      </w:r>
      <w:r>
        <w:rPr>
          <w:w w:val="22"/>
          <w:sz w:val="26"/>
          <w:vertAlign w:val="baseline"/>
        </w:rPr>
        <w:t>)</w:t>
      </w:r>
      <w:r>
        <w:rPr>
          <w:sz w:val="26"/>
          <w:vertAlign w:val="baseline"/>
        </w:rPr>
        <w:t> </w:t>
      </w:r>
      <w:r>
        <w:rPr>
          <w:spacing w:val="-5"/>
          <w:sz w:val="26"/>
          <w:vertAlign w:val="baseline"/>
        </w:rPr>
        <w:t> </w:t>
      </w:r>
      <w:r>
        <w:rPr>
          <w:w w:val="22"/>
          <w:sz w:val="26"/>
          <w:vertAlign w:val="baseline"/>
        </w:rPr>
        <w:t>»</w:t>
      </w:r>
      <w:r>
        <w:rPr>
          <w:spacing w:val="-28"/>
          <w:sz w:val="26"/>
          <w:vertAlign w:val="baseline"/>
        </w:rPr>
        <w:t> </w:t>
      </w:r>
      <w:r>
        <w:rPr>
          <w:w w:val="107"/>
          <w:sz w:val="27"/>
          <w:vertAlign w:val="baseline"/>
        </w:rPr>
        <w:t>к</w:t>
      </w:r>
      <w:r>
        <w:rPr>
          <w:spacing w:val="-7"/>
          <w:sz w:val="27"/>
          <w:vertAlign w:val="baseline"/>
        </w:rPr>
        <w:t> </w:t>
      </w:r>
      <w:r>
        <w:rPr>
          <w:spacing w:val="-1"/>
          <w:w w:val="101"/>
          <w:sz w:val="27"/>
          <w:vertAlign w:val="baseline"/>
        </w:rPr>
        <w:t>пункт</w:t>
      </w:r>
      <w:r>
        <w:rPr>
          <w:w w:val="101"/>
          <w:sz w:val="27"/>
          <w:vertAlign w:val="baseline"/>
        </w:rPr>
        <w:t>у</w:t>
      </w:r>
      <w:r>
        <w:rPr>
          <w:spacing w:val="12"/>
          <w:sz w:val="27"/>
          <w:vertAlign w:val="baseline"/>
        </w:rPr>
        <w:t> </w:t>
      </w:r>
      <w:r>
        <w:rPr>
          <w:w w:val="107"/>
          <w:sz w:val="26"/>
          <w:vertAlign w:val="baseline"/>
        </w:rPr>
        <w:t>1.11</w:t>
      </w:r>
      <w:r>
        <w:rPr>
          <w:spacing w:val="0"/>
          <w:sz w:val="26"/>
          <w:vertAlign w:val="baseline"/>
        </w:rPr>
        <w:t> </w:t>
      </w:r>
      <w:r>
        <w:rPr>
          <w:spacing w:val="-1"/>
          <w:w w:val="102"/>
          <w:sz w:val="27"/>
          <w:vertAlign w:val="baseline"/>
        </w:rPr>
        <w:t>следующег</w:t>
      </w:r>
      <w:r>
        <w:rPr>
          <w:w w:val="102"/>
          <w:sz w:val="27"/>
          <w:vertAlign w:val="baseline"/>
        </w:rPr>
        <w:t>о</w:t>
      </w:r>
      <w:r>
        <w:rPr>
          <w:spacing w:val="25"/>
          <w:sz w:val="27"/>
          <w:vertAlign w:val="baseline"/>
        </w:rPr>
        <w:t> </w:t>
      </w:r>
      <w:r>
        <w:rPr>
          <w:spacing w:val="-1"/>
          <w:w w:val="102"/>
          <w:sz w:val="27"/>
          <w:vertAlign w:val="baseline"/>
        </w:rPr>
        <w:t>содержания:</w:t>
      </w:r>
    </w:p>
    <w:p>
      <w:pPr>
        <w:spacing w:line="381" w:lineRule="auto" w:before="184"/>
        <w:ind w:left="125" w:right="128" w:firstLine="912"/>
        <w:jc w:val="both"/>
        <w:rPr>
          <w:sz w:val="27"/>
        </w:rPr>
      </w:pPr>
      <w:r>
        <w:rPr/>
        <w:pict>
          <v:shape style="position:absolute;margin-left:98.139473pt;margin-top:8.04269pt;width:18.95pt;height:16.7pt;mso-position-horizontal-relative:page;mso-position-vertical-relative:paragraph;z-index:-1213312" type="#_x0000_t202" filled="false" stroked="false">
            <v:textbox inset="0,0,0,0">
              <w:txbxContent>
                <w:p>
                  <w:pPr>
                    <w:spacing w:line="160" w:lineRule="auto" w:before="39"/>
                    <w:ind w:left="0" w:right="0" w:firstLine="0"/>
                    <w:jc w:val="left"/>
                    <w:rPr>
                      <w:sz w:val="19"/>
                    </w:rPr>
                  </w:pPr>
                  <w:r>
                    <w:rPr>
                      <w:position w:val="-10"/>
                      <w:sz w:val="27"/>
                    </w:rPr>
                    <w:t>«</w:t>
                  </w:r>
                  <w:r>
                    <w:rPr>
                      <w:sz w:val="19"/>
                    </w:rPr>
                    <w:t>2 1</w:t>
                  </w:r>
                </w:p>
              </w:txbxContent>
            </v:textbox>
            <w10:wrap type="none"/>
          </v:shape>
        </w:pict>
      </w:r>
      <w:r>
        <w:rPr>
          <w:rFonts w:ascii="Arial" w:hAnsi="Arial"/>
          <w:w w:val="70"/>
          <w:sz w:val="14"/>
        </w:rPr>
        <w:t>С </w:t>
      </w:r>
      <w:r>
        <w:rPr>
          <w:w w:val="70"/>
          <w:sz w:val="19"/>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w:t>
      </w:r>
      <w:r>
        <w:rPr>
          <w:w w:val="105"/>
          <w:sz w:val="26"/>
        </w:rPr>
        <w:t>17 </w:t>
      </w:r>
      <w:r>
        <w:rPr>
          <w:w w:val="105"/>
          <w:sz w:val="27"/>
        </w:rPr>
        <w:t>мая </w:t>
      </w:r>
      <w:r>
        <w:rPr>
          <w:w w:val="105"/>
          <w:sz w:val="26"/>
        </w:rPr>
        <w:t>2012 </w:t>
      </w:r>
      <w:r>
        <w:rPr>
          <w:w w:val="105"/>
          <w:sz w:val="27"/>
        </w:rPr>
        <w:t>г. </w:t>
      </w:r>
      <w:r>
        <w:rPr>
          <w:rFonts w:ascii="Arial" w:hAnsi="Arial"/>
          <w:w w:val="105"/>
          <w:sz w:val="25"/>
        </w:rPr>
        <w:t>№ </w:t>
      </w:r>
      <w:r>
        <w:rPr>
          <w:w w:val="105"/>
          <w:sz w:val="26"/>
        </w:rPr>
        <w:t>413 </w:t>
      </w:r>
      <w:r>
        <w:rPr>
          <w:w w:val="105"/>
          <w:sz w:val="27"/>
        </w:rPr>
        <w:t>(зарегистрирован Министерством юстиции  Российской  Федерации  </w:t>
      </w:r>
      <w:r>
        <w:rPr>
          <w:w w:val="105"/>
          <w:sz w:val="26"/>
        </w:rPr>
        <w:t>7  </w:t>
      </w:r>
      <w:r>
        <w:rPr>
          <w:w w:val="105"/>
          <w:sz w:val="27"/>
        </w:rPr>
        <w:t>июня  </w:t>
      </w:r>
      <w:r>
        <w:rPr>
          <w:w w:val="105"/>
          <w:sz w:val="26"/>
        </w:rPr>
        <w:t>2012   </w:t>
      </w:r>
      <w:r>
        <w:rPr>
          <w:w w:val="105"/>
          <w:sz w:val="27"/>
        </w:rPr>
        <w:t>г.,  регистрационный  </w:t>
      </w:r>
      <w:r>
        <w:rPr>
          <w:rFonts w:ascii="Arial" w:hAnsi="Arial"/>
          <w:w w:val="105"/>
          <w:sz w:val="25"/>
        </w:rPr>
        <w:t>№  </w:t>
      </w:r>
      <w:r>
        <w:rPr>
          <w:w w:val="105"/>
          <w:sz w:val="26"/>
        </w:rPr>
        <w:t>24480), </w:t>
      </w:r>
      <w:r>
        <w:rPr>
          <w:w w:val="105"/>
          <w:sz w:val="27"/>
        </w:rPr>
        <w:t>с изменениями, внесенными приказами Министерства образования и науки Российской Федерации от </w:t>
      </w:r>
      <w:r>
        <w:rPr>
          <w:w w:val="105"/>
          <w:sz w:val="26"/>
        </w:rPr>
        <w:t>29 </w:t>
      </w:r>
      <w:r>
        <w:rPr>
          <w:w w:val="105"/>
          <w:sz w:val="27"/>
        </w:rPr>
        <w:t>декабря </w:t>
      </w:r>
      <w:r>
        <w:rPr>
          <w:w w:val="105"/>
          <w:sz w:val="26"/>
        </w:rPr>
        <w:t>2014 </w:t>
      </w:r>
      <w:r>
        <w:rPr>
          <w:w w:val="105"/>
          <w:sz w:val="27"/>
        </w:rPr>
        <w:t>г. </w:t>
      </w:r>
      <w:r>
        <w:rPr>
          <w:rFonts w:ascii="Arial" w:hAnsi="Arial"/>
          <w:w w:val="105"/>
          <w:sz w:val="25"/>
        </w:rPr>
        <w:t>№ </w:t>
      </w:r>
      <w:r>
        <w:rPr>
          <w:w w:val="105"/>
          <w:sz w:val="26"/>
        </w:rPr>
        <w:t>1645 </w:t>
      </w:r>
      <w:r>
        <w:rPr>
          <w:w w:val="105"/>
          <w:sz w:val="27"/>
        </w:rPr>
        <w:t>(зарегистрирован Министерством юстиции Российской Федерации </w:t>
      </w:r>
      <w:r>
        <w:rPr>
          <w:w w:val="105"/>
          <w:sz w:val="26"/>
        </w:rPr>
        <w:t>9 </w:t>
      </w:r>
      <w:r>
        <w:rPr>
          <w:w w:val="105"/>
          <w:sz w:val="27"/>
        </w:rPr>
        <w:t>февраля </w:t>
      </w:r>
      <w:r>
        <w:rPr>
          <w:w w:val="105"/>
          <w:sz w:val="26"/>
        </w:rPr>
        <w:t>2015 </w:t>
      </w:r>
      <w:r>
        <w:rPr>
          <w:w w:val="105"/>
          <w:sz w:val="27"/>
        </w:rPr>
        <w:t>г., регистрационный № </w:t>
      </w:r>
      <w:r>
        <w:rPr>
          <w:w w:val="105"/>
          <w:sz w:val="26"/>
        </w:rPr>
        <w:t>35953), </w:t>
      </w:r>
      <w:r>
        <w:rPr>
          <w:w w:val="105"/>
          <w:sz w:val="27"/>
        </w:rPr>
        <w:t>от </w:t>
      </w:r>
      <w:r>
        <w:rPr>
          <w:w w:val="105"/>
          <w:sz w:val="26"/>
        </w:rPr>
        <w:t>31 </w:t>
      </w:r>
      <w:r>
        <w:rPr>
          <w:w w:val="105"/>
          <w:sz w:val="27"/>
        </w:rPr>
        <w:t>декабря </w:t>
      </w:r>
      <w:r>
        <w:rPr>
          <w:w w:val="105"/>
          <w:sz w:val="26"/>
        </w:rPr>
        <w:t>2015 </w:t>
      </w:r>
      <w:r>
        <w:rPr>
          <w:w w:val="105"/>
          <w:sz w:val="27"/>
        </w:rPr>
        <w:t>г. № </w:t>
      </w:r>
      <w:r>
        <w:rPr>
          <w:w w:val="105"/>
          <w:sz w:val="26"/>
        </w:rPr>
        <w:t>1578 </w:t>
      </w:r>
      <w:r>
        <w:rPr>
          <w:w w:val="105"/>
          <w:sz w:val="27"/>
        </w:rPr>
        <w:t>(зарегистрирован Министерством юстиции Российской Федерации </w:t>
      </w:r>
      <w:r>
        <w:rPr>
          <w:w w:val="105"/>
          <w:sz w:val="26"/>
        </w:rPr>
        <w:t>9 </w:t>
      </w:r>
      <w:r>
        <w:rPr>
          <w:w w:val="105"/>
          <w:sz w:val="27"/>
        </w:rPr>
        <w:t>февраля </w:t>
      </w:r>
      <w:r>
        <w:rPr>
          <w:w w:val="105"/>
          <w:sz w:val="26"/>
        </w:rPr>
        <w:t>2016 </w:t>
      </w:r>
      <w:r>
        <w:rPr>
          <w:w w:val="105"/>
          <w:sz w:val="27"/>
        </w:rPr>
        <w:t>г., регистрационный </w:t>
      </w:r>
      <w:r>
        <w:rPr>
          <w:w w:val="105"/>
          <w:sz w:val="26"/>
        </w:rPr>
        <w:t>№ ::41020), </w:t>
      </w:r>
      <w:r>
        <w:rPr>
          <w:w w:val="105"/>
          <w:sz w:val="27"/>
        </w:rPr>
        <w:t>от </w:t>
      </w:r>
      <w:r>
        <w:rPr>
          <w:w w:val="105"/>
          <w:sz w:val="26"/>
        </w:rPr>
        <w:t>29 </w:t>
      </w:r>
      <w:r>
        <w:rPr>
          <w:w w:val="105"/>
          <w:sz w:val="27"/>
        </w:rPr>
        <w:t>июня </w:t>
      </w:r>
      <w:r>
        <w:rPr>
          <w:w w:val="105"/>
          <w:sz w:val="26"/>
        </w:rPr>
        <w:t>2017 </w:t>
      </w:r>
      <w:r>
        <w:rPr>
          <w:w w:val="105"/>
          <w:sz w:val="27"/>
        </w:rPr>
        <w:t>г. </w:t>
      </w:r>
      <w:r>
        <w:rPr>
          <w:w w:val="105"/>
          <w:sz w:val="26"/>
        </w:rPr>
        <w:t>№ 613 </w:t>
      </w:r>
      <w:r>
        <w:rPr>
          <w:w w:val="105"/>
          <w:sz w:val="27"/>
        </w:rPr>
        <w:t>(зарегистрирован Министерством</w:t>
      </w:r>
      <w:r>
        <w:rPr>
          <w:spacing w:val="6"/>
          <w:w w:val="105"/>
          <w:sz w:val="27"/>
        </w:rPr>
        <w:t> </w:t>
      </w:r>
      <w:r>
        <w:rPr>
          <w:w w:val="105"/>
          <w:sz w:val="27"/>
        </w:rPr>
        <w:t>юстиции</w:t>
      </w:r>
      <w:r>
        <w:rPr>
          <w:spacing w:val="-7"/>
          <w:w w:val="105"/>
          <w:sz w:val="27"/>
        </w:rPr>
        <w:t> </w:t>
      </w:r>
      <w:r>
        <w:rPr>
          <w:w w:val="105"/>
          <w:sz w:val="27"/>
        </w:rPr>
        <w:t>Российской</w:t>
      </w:r>
      <w:r>
        <w:rPr>
          <w:spacing w:val="-3"/>
          <w:w w:val="105"/>
          <w:sz w:val="27"/>
        </w:rPr>
        <w:t> </w:t>
      </w:r>
      <w:r>
        <w:rPr>
          <w:w w:val="105"/>
          <w:sz w:val="27"/>
        </w:rPr>
        <w:t>Федерации</w:t>
      </w:r>
      <w:r>
        <w:rPr>
          <w:spacing w:val="-7"/>
          <w:w w:val="105"/>
          <w:sz w:val="27"/>
        </w:rPr>
        <w:t> </w:t>
      </w:r>
      <w:r>
        <w:rPr>
          <w:w w:val="105"/>
          <w:sz w:val="26"/>
        </w:rPr>
        <w:t>26</w:t>
      </w:r>
      <w:r>
        <w:rPr>
          <w:spacing w:val="-16"/>
          <w:w w:val="105"/>
          <w:sz w:val="26"/>
        </w:rPr>
        <w:t> </w:t>
      </w:r>
      <w:r>
        <w:rPr>
          <w:w w:val="105"/>
          <w:sz w:val="27"/>
        </w:rPr>
        <w:t>июля</w:t>
      </w:r>
      <w:r>
        <w:rPr>
          <w:spacing w:val="-11"/>
          <w:w w:val="105"/>
          <w:sz w:val="27"/>
        </w:rPr>
        <w:t> </w:t>
      </w:r>
      <w:r>
        <w:rPr>
          <w:w w:val="105"/>
          <w:sz w:val="26"/>
        </w:rPr>
        <w:t>2017</w:t>
      </w:r>
      <w:r>
        <w:rPr>
          <w:spacing w:val="-6"/>
          <w:w w:val="105"/>
          <w:sz w:val="26"/>
        </w:rPr>
        <w:t> </w:t>
      </w:r>
      <w:r>
        <w:rPr>
          <w:w w:val="105"/>
          <w:sz w:val="27"/>
        </w:rPr>
        <w:t>г.,</w:t>
      </w:r>
      <w:r>
        <w:rPr>
          <w:spacing w:val="-17"/>
          <w:w w:val="105"/>
          <w:sz w:val="27"/>
        </w:rPr>
        <w:t> </w:t>
      </w:r>
      <w:r>
        <w:rPr>
          <w:w w:val="105"/>
          <w:sz w:val="27"/>
        </w:rPr>
        <w:t>регистрационный</w:t>
      </w:r>
    </w:p>
    <w:p>
      <w:pPr>
        <w:spacing w:line="376" w:lineRule="auto" w:before="0"/>
        <w:ind w:left="129" w:right="131" w:hanging="20"/>
        <w:jc w:val="both"/>
        <w:rPr>
          <w:sz w:val="27"/>
        </w:rPr>
      </w:pPr>
      <w:r>
        <w:rPr>
          <w:rFonts w:ascii="Arial" w:hAnsi="Arial"/>
          <w:w w:val="105"/>
          <w:sz w:val="25"/>
        </w:rPr>
        <w:t>№   </w:t>
      </w:r>
      <w:r>
        <w:rPr>
          <w:w w:val="105"/>
          <w:sz w:val="26"/>
        </w:rPr>
        <w:t>47532),   </w:t>
      </w:r>
      <w:r>
        <w:rPr>
          <w:w w:val="105"/>
          <w:sz w:val="27"/>
        </w:rPr>
        <w:t>приказами   Министерства   просвещения    Российской    Федерации от</w:t>
      </w:r>
      <w:r>
        <w:rPr>
          <w:spacing w:val="-20"/>
          <w:w w:val="105"/>
          <w:sz w:val="27"/>
        </w:rPr>
        <w:t> </w:t>
      </w:r>
      <w:r>
        <w:rPr>
          <w:w w:val="105"/>
          <w:sz w:val="26"/>
        </w:rPr>
        <w:t>24</w:t>
      </w:r>
      <w:r>
        <w:rPr>
          <w:spacing w:val="-18"/>
          <w:w w:val="105"/>
          <w:sz w:val="26"/>
        </w:rPr>
        <w:t> </w:t>
      </w:r>
      <w:r>
        <w:rPr>
          <w:w w:val="105"/>
          <w:sz w:val="27"/>
        </w:rPr>
        <w:t>сентября</w:t>
      </w:r>
      <w:r>
        <w:rPr>
          <w:spacing w:val="-9"/>
          <w:w w:val="105"/>
          <w:sz w:val="27"/>
        </w:rPr>
        <w:t> </w:t>
      </w:r>
      <w:r>
        <w:rPr>
          <w:w w:val="105"/>
          <w:sz w:val="26"/>
        </w:rPr>
        <w:t>2020</w:t>
      </w:r>
      <w:r>
        <w:rPr>
          <w:spacing w:val="-11"/>
          <w:w w:val="105"/>
          <w:sz w:val="26"/>
        </w:rPr>
        <w:t> </w:t>
      </w:r>
      <w:r>
        <w:rPr>
          <w:w w:val="105"/>
          <w:sz w:val="27"/>
        </w:rPr>
        <w:t>г.</w:t>
      </w:r>
      <w:r>
        <w:rPr>
          <w:spacing w:val="-36"/>
          <w:w w:val="105"/>
          <w:sz w:val="27"/>
        </w:rPr>
        <w:t> </w:t>
      </w:r>
      <w:r>
        <w:rPr>
          <w:rFonts w:ascii="Arial" w:hAnsi="Arial"/>
          <w:w w:val="105"/>
          <w:sz w:val="26"/>
        </w:rPr>
        <w:t>№</w:t>
      </w:r>
      <w:r>
        <w:rPr>
          <w:rFonts w:ascii="Arial" w:hAnsi="Arial"/>
          <w:spacing w:val="-28"/>
          <w:w w:val="105"/>
          <w:sz w:val="26"/>
        </w:rPr>
        <w:t> </w:t>
      </w:r>
      <w:r>
        <w:rPr>
          <w:w w:val="105"/>
          <w:sz w:val="26"/>
        </w:rPr>
        <w:t>519</w:t>
      </w:r>
      <w:r>
        <w:rPr>
          <w:spacing w:val="-19"/>
          <w:w w:val="105"/>
          <w:sz w:val="26"/>
        </w:rPr>
        <w:t> </w:t>
      </w:r>
      <w:r>
        <w:rPr>
          <w:w w:val="105"/>
          <w:sz w:val="27"/>
        </w:rPr>
        <w:t>(зарегистрирован</w:t>
      </w:r>
      <w:r>
        <w:rPr>
          <w:spacing w:val="-22"/>
          <w:w w:val="105"/>
          <w:sz w:val="27"/>
        </w:rPr>
        <w:t> </w:t>
      </w:r>
      <w:r>
        <w:rPr>
          <w:w w:val="105"/>
          <w:sz w:val="27"/>
        </w:rPr>
        <w:t>Министерством</w:t>
      </w:r>
      <w:r>
        <w:rPr>
          <w:spacing w:val="-1"/>
          <w:w w:val="105"/>
          <w:sz w:val="27"/>
        </w:rPr>
        <w:t> </w:t>
      </w:r>
      <w:r>
        <w:rPr>
          <w:w w:val="105"/>
          <w:sz w:val="27"/>
        </w:rPr>
        <w:t>юстиции</w:t>
      </w:r>
      <w:r>
        <w:rPr>
          <w:spacing w:val="-12"/>
          <w:w w:val="105"/>
          <w:sz w:val="27"/>
        </w:rPr>
        <w:t> </w:t>
      </w:r>
      <w:r>
        <w:rPr>
          <w:w w:val="105"/>
          <w:sz w:val="27"/>
        </w:rPr>
        <w:t>Российской Федерации  </w:t>
      </w:r>
      <w:r>
        <w:rPr>
          <w:w w:val="105"/>
          <w:sz w:val="26"/>
        </w:rPr>
        <w:t>23 </w:t>
      </w:r>
      <w:r>
        <w:rPr>
          <w:w w:val="105"/>
          <w:sz w:val="27"/>
        </w:rPr>
        <w:t>декабря  </w:t>
      </w:r>
      <w:r>
        <w:rPr>
          <w:w w:val="105"/>
          <w:sz w:val="26"/>
        </w:rPr>
        <w:t>2020  </w:t>
      </w:r>
      <w:r>
        <w:rPr>
          <w:w w:val="105"/>
          <w:sz w:val="27"/>
        </w:rPr>
        <w:t>г., регистрационный </w:t>
      </w:r>
      <w:r>
        <w:rPr>
          <w:rFonts w:ascii="Arial" w:hAnsi="Arial"/>
          <w:w w:val="105"/>
          <w:sz w:val="26"/>
        </w:rPr>
        <w:t>№ </w:t>
      </w:r>
      <w:r>
        <w:rPr>
          <w:w w:val="105"/>
          <w:sz w:val="26"/>
        </w:rPr>
        <w:t>61749),  </w:t>
      </w:r>
      <w:r>
        <w:rPr>
          <w:w w:val="105"/>
          <w:sz w:val="27"/>
        </w:rPr>
        <w:t>от </w:t>
      </w:r>
      <w:r>
        <w:rPr>
          <w:w w:val="105"/>
          <w:sz w:val="26"/>
        </w:rPr>
        <w:t>11 </w:t>
      </w:r>
      <w:r>
        <w:rPr>
          <w:w w:val="105"/>
          <w:sz w:val="27"/>
        </w:rPr>
        <w:t>декабря </w:t>
      </w:r>
      <w:r>
        <w:rPr>
          <w:w w:val="105"/>
          <w:sz w:val="26"/>
        </w:rPr>
        <w:t>2020 </w:t>
      </w:r>
      <w:r>
        <w:rPr>
          <w:spacing w:val="60"/>
          <w:w w:val="105"/>
          <w:sz w:val="26"/>
        </w:rPr>
        <w:t> </w:t>
      </w:r>
      <w:r>
        <w:rPr>
          <w:w w:val="105"/>
          <w:sz w:val="27"/>
        </w:rPr>
        <w:t>г.</w:t>
      </w:r>
    </w:p>
    <w:p>
      <w:pPr>
        <w:tabs>
          <w:tab w:pos="687" w:val="left" w:leader="none"/>
          <w:tab w:pos="1398" w:val="left" w:leader="none"/>
          <w:tab w:pos="3765" w:val="left" w:leader="none"/>
          <w:tab w:pos="5946" w:val="left" w:leader="none"/>
          <w:tab w:pos="7289" w:val="left" w:leader="none"/>
          <w:tab w:pos="8970" w:val="left" w:leader="none"/>
        </w:tabs>
        <w:spacing w:before="0"/>
        <w:ind w:left="109" w:right="0" w:firstLine="0"/>
        <w:jc w:val="left"/>
        <w:rPr>
          <w:sz w:val="27"/>
        </w:rPr>
      </w:pPr>
      <w:r>
        <w:rPr>
          <w:rFonts w:ascii="Arial" w:hAnsi="Arial"/>
          <w:w w:val="105"/>
          <w:sz w:val="26"/>
        </w:rPr>
        <w:t>№</w:t>
        <w:tab/>
      </w:r>
      <w:r>
        <w:rPr>
          <w:w w:val="105"/>
          <w:sz w:val="26"/>
        </w:rPr>
        <w:t>712</w:t>
        <w:tab/>
        <w:t>(</w:t>
      </w:r>
      <w:r>
        <w:rPr>
          <w:w w:val="105"/>
          <w:sz w:val="27"/>
        </w:rPr>
        <w:t>зарегистрирован</w:t>
        <w:tab/>
        <w:t>Министерством</w:t>
        <w:tab/>
        <w:t>юстиции</w:t>
        <w:tab/>
        <w:t>Российской</w:t>
        <w:tab/>
        <w:t>Федерации</w:t>
      </w:r>
    </w:p>
    <w:p>
      <w:pPr>
        <w:spacing w:line="381" w:lineRule="auto" w:before="183"/>
        <w:ind w:left="121" w:right="133" w:firstLine="3"/>
        <w:jc w:val="both"/>
        <w:rPr>
          <w:sz w:val="26"/>
        </w:rPr>
      </w:pPr>
      <w:r>
        <w:rPr>
          <w:w w:val="105"/>
          <w:sz w:val="26"/>
        </w:rPr>
        <w:t>25 </w:t>
      </w:r>
      <w:r>
        <w:rPr>
          <w:w w:val="105"/>
          <w:sz w:val="27"/>
        </w:rPr>
        <w:t>декабря </w:t>
      </w:r>
      <w:r>
        <w:rPr>
          <w:w w:val="105"/>
          <w:sz w:val="26"/>
        </w:rPr>
        <w:t>2020 </w:t>
      </w:r>
      <w:r>
        <w:rPr>
          <w:w w:val="105"/>
          <w:sz w:val="27"/>
        </w:rPr>
        <w:t>г., регистрационный № </w:t>
      </w:r>
      <w:r>
        <w:rPr>
          <w:w w:val="105"/>
          <w:sz w:val="26"/>
        </w:rPr>
        <w:t>61828), </w:t>
      </w:r>
      <w:r>
        <w:rPr>
          <w:w w:val="105"/>
          <w:sz w:val="27"/>
        </w:rPr>
        <w:t>от </w:t>
      </w:r>
      <w:r>
        <w:rPr>
          <w:w w:val="105"/>
          <w:sz w:val="26"/>
        </w:rPr>
        <w:t>12 </w:t>
      </w:r>
      <w:r>
        <w:rPr>
          <w:w w:val="105"/>
          <w:sz w:val="27"/>
        </w:rPr>
        <w:t>августа </w:t>
      </w:r>
      <w:r>
        <w:rPr>
          <w:w w:val="105"/>
          <w:sz w:val="26"/>
        </w:rPr>
        <w:t>2022 </w:t>
      </w:r>
      <w:r>
        <w:rPr>
          <w:w w:val="105"/>
          <w:sz w:val="27"/>
        </w:rPr>
        <w:t>г. № </w:t>
      </w:r>
      <w:r>
        <w:rPr>
          <w:w w:val="105"/>
          <w:sz w:val="26"/>
        </w:rPr>
        <w:t>732 </w:t>
      </w:r>
      <w:r>
        <w:rPr>
          <w:w w:val="105"/>
          <w:sz w:val="27"/>
        </w:rPr>
        <w:t>(зарегистрирован Министерством юстиции Российской Федерации </w:t>
      </w:r>
      <w:r>
        <w:rPr>
          <w:w w:val="105"/>
          <w:sz w:val="26"/>
        </w:rPr>
        <w:t>12 </w:t>
      </w:r>
      <w:r>
        <w:rPr>
          <w:w w:val="105"/>
          <w:sz w:val="27"/>
        </w:rPr>
        <w:t>сентября </w:t>
      </w:r>
      <w:r>
        <w:rPr>
          <w:w w:val="105"/>
          <w:sz w:val="26"/>
        </w:rPr>
        <w:t>2022</w:t>
      </w:r>
      <w:r>
        <w:rPr>
          <w:spacing w:val="0"/>
          <w:w w:val="105"/>
          <w:sz w:val="26"/>
        </w:rPr>
        <w:t> </w:t>
      </w:r>
      <w:r>
        <w:rPr>
          <w:w w:val="105"/>
          <w:sz w:val="27"/>
        </w:rPr>
        <w:t>г.,</w:t>
      </w:r>
      <w:r>
        <w:rPr>
          <w:spacing w:val="-2"/>
          <w:w w:val="105"/>
          <w:sz w:val="27"/>
        </w:rPr>
        <w:t> </w:t>
      </w:r>
      <w:r>
        <w:rPr>
          <w:w w:val="105"/>
          <w:sz w:val="27"/>
        </w:rPr>
        <w:t>регистрационный</w:t>
      </w:r>
      <w:r>
        <w:rPr>
          <w:spacing w:val="-35"/>
          <w:w w:val="105"/>
          <w:sz w:val="27"/>
        </w:rPr>
        <w:t> </w:t>
      </w:r>
      <w:r>
        <w:rPr>
          <w:rFonts w:ascii="Arial" w:hAnsi="Arial"/>
          <w:w w:val="105"/>
          <w:sz w:val="25"/>
        </w:rPr>
        <w:t>№</w:t>
      </w:r>
      <w:r>
        <w:rPr>
          <w:rFonts w:ascii="Arial" w:hAnsi="Arial"/>
          <w:spacing w:val="-8"/>
          <w:w w:val="105"/>
          <w:sz w:val="25"/>
        </w:rPr>
        <w:t> </w:t>
      </w:r>
      <w:r>
        <w:rPr>
          <w:w w:val="105"/>
          <w:sz w:val="26"/>
        </w:rPr>
        <w:t>70034)</w:t>
      </w:r>
      <w:r>
        <w:rPr>
          <w:spacing w:val="-1"/>
          <w:w w:val="105"/>
          <w:sz w:val="26"/>
        </w:rPr>
        <w:t> </w:t>
      </w:r>
      <w:r>
        <w:rPr>
          <w:w w:val="105"/>
          <w:sz w:val="27"/>
        </w:rPr>
        <w:t>и</w:t>
      </w:r>
      <w:r>
        <w:rPr>
          <w:spacing w:val="-7"/>
          <w:w w:val="105"/>
          <w:sz w:val="27"/>
        </w:rPr>
        <w:t> </w:t>
      </w:r>
      <w:r>
        <w:rPr>
          <w:w w:val="105"/>
          <w:sz w:val="27"/>
        </w:rPr>
        <w:t>от</w:t>
      </w:r>
      <w:r>
        <w:rPr>
          <w:spacing w:val="-9"/>
          <w:w w:val="105"/>
          <w:sz w:val="27"/>
        </w:rPr>
        <w:t> </w:t>
      </w:r>
      <w:r>
        <w:rPr>
          <w:w w:val="105"/>
          <w:sz w:val="26"/>
        </w:rPr>
        <w:t>27</w:t>
      </w:r>
      <w:r>
        <w:rPr>
          <w:spacing w:val="-3"/>
          <w:w w:val="105"/>
          <w:sz w:val="26"/>
        </w:rPr>
        <w:t> </w:t>
      </w:r>
      <w:r>
        <w:rPr>
          <w:w w:val="105"/>
          <w:sz w:val="27"/>
        </w:rPr>
        <w:t>декабря</w:t>
      </w:r>
      <w:r>
        <w:rPr>
          <w:spacing w:val="0"/>
          <w:w w:val="105"/>
          <w:sz w:val="27"/>
        </w:rPr>
        <w:t> </w:t>
      </w:r>
      <w:r>
        <w:rPr>
          <w:w w:val="105"/>
          <w:sz w:val="26"/>
        </w:rPr>
        <w:t>2023</w:t>
      </w:r>
      <w:r>
        <w:rPr>
          <w:spacing w:val="0"/>
          <w:w w:val="105"/>
          <w:sz w:val="26"/>
        </w:rPr>
        <w:t> </w:t>
      </w:r>
      <w:r>
        <w:rPr>
          <w:w w:val="105"/>
          <w:sz w:val="27"/>
        </w:rPr>
        <w:t>г.</w:t>
      </w:r>
      <w:r>
        <w:rPr>
          <w:spacing w:val="-30"/>
          <w:w w:val="105"/>
          <w:sz w:val="27"/>
        </w:rPr>
        <w:t> </w:t>
      </w:r>
      <w:r>
        <w:rPr>
          <w:rFonts w:ascii="Arial" w:hAnsi="Arial"/>
          <w:w w:val="105"/>
          <w:sz w:val="25"/>
        </w:rPr>
        <w:t>№</w:t>
      </w:r>
      <w:r>
        <w:rPr>
          <w:rFonts w:ascii="Arial" w:hAnsi="Arial"/>
          <w:spacing w:val="-10"/>
          <w:w w:val="105"/>
          <w:sz w:val="25"/>
        </w:rPr>
        <w:t> </w:t>
      </w:r>
      <w:r>
        <w:rPr>
          <w:w w:val="105"/>
          <w:sz w:val="26"/>
        </w:rPr>
        <w:t>1028 </w:t>
      </w:r>
      <w:r>
        <w:rPr>
          <w:w w:val="105"/>
          <w:sz w:val="27"/>
        </w:rPr>
        <w:t>(зарегистрирован Министерством юстиции Рос'сийской Федерации </w:t>
      </w:r>
      <w:r>
        <w:rPr>
          <w:w w:val="105"/>
          <w:sz w:val="26"/>
        </w:rPr>
        <w:t>2 </w:t>
      </w:r>
      <w:r>
        <w:rPr>
          <w:w w:val="105"/>
          <w:sz w:val="27"/>
        </w:rPr>
        <w:t>февраля </w:t>
      </w:r>
      <w:r>
        <w:rPr>
          <w:w w:val="105"/>
          <w:sz w:val="26"/>
        </w:rPr>
        <w:t>2024 </w:t>
      </w:r>
      <w:r>
        <w:rPr>
          <w:w w:val="105"/>
          <w:sz w:val="27"/>
        </w:rPr>
        <w:t>г., регистрационный </w:t>
      </w:r>
      <w:r>
        <w:rPr>
          <w:rFonts w:ascii="Arial" w:hAnsi="Arial"/>
          <w:w w:val="105"/>
          <w:sz w:val="26"/>
        </w:rPr>
        <w:t>№</w:t>
      </w:r>
      <w:r>
        <w:rPr>
          <w:rFonts w:ascii="Arial" w:hAnsi="Arial"/>
          <w:spacing w:val="-42"/>
          <w:w w:val="105"/>
          <w:sz w:val="26"/>
        </w:rPr>
        <w:t> </w:t>
      </w:r>
      <w:r>
        <w:rPr>
          <w:w w:val="105"/>
          <w:sz w:val="26"/>
        </w:rPr>
        <w:t>77121).»;</w:t>
      </w:r>
    </w:p>
    <w:p>
      <w:pPr>
        <w:spacing w:line="303" w:lineRule="exact" w:before="0"/>
        <w:ind w:left="827" w:right="0" w:firstLine="0"/>
        <w:jc w:val="left"/>
        <w:rPr>
          <w:sz w:val="27"/>
        </w:rPr>
      </w:pPr>
      <w:r>
        <w:rPr>
          <w:w w:val="105"/>
          <w:sz w:val="27"/>
        </w:rPr>
        <w:t>г) дополнить пунктом </w:t>
      </w:r>
      <w:r>
        <w:rPr>
          <w:w w:val="105"/>
          <w:sz w:val="26"/>
        </w:rPr>
        <w:t>1.13 </w:t>
      </w:r>
      <w:r>
        <w:rPr>
          <w:w w:val="105"/>
          <w:sz w:val="27"/>
        </w:rPr>
        <w:t>следующего содержания:</w:t>
      </w:r>
    </w:p>
    <w:p>
      <w:pPr>
        <w:spacing w:line="376" w:lineRule="auto" w:before="180"/>
        <w:ind w:left="116" w:right="126" w:firstLine="706"/>
        <w:jc w:val="both"/>
        <w:rPr>
          <w:sz w:val="27"/>
        </w:rPr>
      </w:pPr>
      <w:r>
        <w:rPr>
          <w:w w:val="105"/>
          <w:sz w:val="27"/>
        </w:rPr>
        <w:t>«</w:t>
      </w:r>
      <w:r>
        <w:rPr>
          <w:w w:val="105"/>
          <w:sz w:val="26"/>
        </w:rPr>
        <w:t>1.13. </w:t>
      </w:r>
      <w:r>
        <w:rPr>
          <w:w w:val="105"/>
          <w:sz w:val="27"/>
        </w:rPr>
        <w:t>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1"/>
          <w:w w:val="105"/>
          <w:sz w:val="27"/>
        </w:rPr>
        <w:t> </w:t>
      </w:r>
      <w:r>
        <w:rPr>
          <w:w w:val="105"/>
          <w:sz w:val="27"/>
        </w:rPr>
        <w:t>и</w:t>
      </w:r>
      <w:r>
        <w:rPr>
          <w:spacing w:val="-28"/>
          <w:w w:val="105"/>
          <w:sz w:val="27"/>
        </w:rPr>
        <w:t> </w:t>
      </w:r>
      <w:r>
        <w:rPr>
          <w:w w:val="105"/>
          <w:sz w:val="27"/>
        </w:rPr>
        <w:t>утверждаемых</w:t>
      </w:r>
      <w:r>
        <w:rPr>
          <w:spacing w:val="3"/>
          <w:w w:val="105"/>
          <w:sz w:val="27"/>
        </w:rPr>
        <w:t> </w:t>
      </w:r>
      <w:r>
        <w:rPr>
          <w:w w:val="105"/>
          <w:sz w:val="27"/>
        </w:rPr>
        <w:t>с</w:t>
      </w:r>
      <w:r>
        <w:rPr>
          <w:spacing w:val="-19"/>
          <w:w w:val="105"/>
          <w:sz w:val="27"/>
        </w:rPr>
        <w:t> </w:t>
      </w:r>
      <w:r>
        <w:rPr>
          <w:w w:val="105"/>
          <w:sz w:val="27"/>
        </w:rPr>
        <w:t>учетом</w:t>
      </w:r>
      <w:r>
        <w:rPr>
          <w:spacing w:val="-6"/>
          <w:w w:val="105"/>
          <w:sz w:val="27"/>
        </w:rPr>
        <w:t> </w:t>
      </w:r>
      <w:r>
        <w:rPr>
          <w:w w:val="105"/>
          <w:sz w:val="27"/>
        </w:rPr>
        <w:t>включенных</w:t>
      </w:r>
      <w:r>
        <w:rPr>
          <w:spacing w:val="-3"/>
          <w:w w:val="105"/>
          <w:sz w:val="27"/>
        </w:rPr>
        <w:t> </w:t>
      </w:r>
      <w:r>
        <w:rPr>
          <w:w w:val="105"/>
          <w:sz w:val="27"/>
        </w:rPr>
        <w:t>в</w:t>
      </w:r>
      <w:r>
        <w:rPr>
          <w:spacing w:val="-20"/>
          <w:w w:val="105"/>
          <w:sz w:val="27"/>
        </w:rPr>
        <w:t> </w:t>
      </w:r>
      <w:r>
        <w:rPr>
          <w:w w:val="105"/>
          <w:sz w:val="27"/>
        </w:rPr>
        <w:t>ПОП</w:t>
      </w:r>
      <w:r>
        <w:rPr>
          <w:spacing w:val="-16"/>
          <w:w w:val="105"/>
          <w:sz w:val="27"/>
        </w:rPr>
        <w:t> </w:t>
      </w:r>
      <w:r>
        <w:rPr>
          <w:w w:val="105"/>
          <w:sz w:val="27"/>
        </w:rPr>
        <w:t>примерной</w:t>
      </w:r>
      <w:r>
        <w:rPr>
          <w:spacing w:val="-6"/>
          <w:w w:val="105"/>
          <w:sz w:val="27"/>
        </w:rPr>
        <w:t> </w:t>
      </w:r>
      <w:r>
        <w:rPr>
          <w:w w:val="105"/>
          <w:sz w:val="27"/>
        </w:rPr>
        <w:t>рабочей программы</w:t>
      </w:r>
      <w:r>
        <w:rPr>
          <w:spacing w:val="-24"/>
          <w:w w:val="105"/>
          <w:sz w:val="27"/>
        </w:rPr>
        <w:t> </w:t>
      </w:r>
      <w:r>
        <w:rPr>
          <w:w w:val="105"/>
          <w:sz w:val="27"/>
        </w:rPr>
        <w:t>воспитания</w:t>
      </w:r>
      <w:r>
        <w:rPr>
          <w:spacing w:val="-26"/>
          <w:w w:val="105"/>
          <w:sz w:val="27"/>
        </w:rPr>
        <w:t> </w:t>
      </w:r>
      <w:r>
        <w:rPr>
          <w:w w:val="105"/>
          <w:sz w:val="27"/>
        </w:rPr>
        <w:t>и</w:t>
      </w:r>
      <w:r>
        <w:rPr>
          <w:spacing w:val="-36"/>
          <w:w w:val="105"/>
          <w:sz w:val="27"/>
        </w:rPr>
        <w:t> </w:t>
      </w:r>
      <w:r>
        <w:rPr>
          <w:w w:val="105"/>
          <w:sz w:val="27"/>
        </w:rPr>
        <w:t>примерного</w:t>
      </w:r>
      <w:r>
        <w:rPr>
          <w:spacing w:val="-17"/>
          <w:w w:val="105"/>
          <w:sz w:val="27"/>
        </w:rPr>
        <w:t> </w:t>
      </w:r>
      <w:r>
        <w:rPr>
          <w:w w:val="105"/>
          <w:sz w:val="27"/>
        </w:rPr>
        <w:t>календарного</w:t>
      </w:r>
      <w:r>
        <w:rPr>
          <w:spacing w:val="-18"/>
          <w:w w:val="105"/>
          <w:sz w:val="27"/>
        </w:rPr>
        <w:t> </w:t>
      </w:r>
      <w:r>
        <w:rPr>
          <w:w w:val="105"/>
          <w:sz w:val="27"/>
        </w:rPr>
        <w:t>плана</w:t>
      </w:r>
      <w:r>
        <w:rPr>
          <w:spacing w:val="-31"/>
          <w:w w:val="105"/>
          <w:sz w:val="27"/>
        </w:rPr>
        <w:t> </w:t>
      </w:r>
      <w:r>
        <w:rPr>
          <w:w w:val="105"/>
          <w:sz w:val="27"/>
        </w:rPr>
        <w:t>воспитательной</w:t>
      </w:r>
      <w:r>
        <w:rPr>
          <w:spacing w:val="-34"/>
          <w:w w:val="105"/>
          <w:sz w:val="27"/>
        </w:rPr>
        <w:t> </w:t>
      </w:r>
      <w:r>
        <w:rPr>
          <w:w w:val="105"/>
          <w:sz w:val="27"/>
        </w:rPr>
        <w:t>работы\&gt;.</w:t>
      </w:r>
    </w:p>
    <w:p>
      <w:pPr>
        <w:spacing w:before="8"/>
        <w:ind w:left="823" w:right="0" w:firstLine="0"/>
        <w:jc w:val="left"/>
        <w:rPr>
          <w:sz w:val="27"/>
        </w:rPr>
      </w:pPr>
      <w:r>
        <w:rPr>
          <w:sz w:val="27"/>
        </w:rPr>
        <w:t>д) дополнить новой сноской «3&gt;&gt; к пункту </w:t>
      </w:r>
      <w:r>
        <w:rPr>
          <w:sz w:val="26"/>
        </w:rPr>
        <w:t>1.13 </w:t>
      </w:r>
      <w:r>
        <w:rPr>
          <w:sz w:val="27"/>
        </w:rPr>
        <w:t>следующего содержания:</w:t>
      </w:r>
    </w:p>
    <w:p>
      <w:pPr>
        <w:spacing w:after="0"/>
        <w:jc w:val="left"/>
        <w:rPr>
          <w:sz w:val="27"/>
        </w:rPr>
        <w:sectPr>
          <w:headerReference w:type="default" r:id="rId862"/>
          <w:pgSz w:w="11910" w:h="17180"/>
          <w:pgMar w:header="679" w:footer="467" w:top="920" w:bottom="680" w:left="1120" w:right="360"/>
          <w:pgNumType w:start="418"/>
        </w:sectPr>
      </w:pPr>
    </w:p>
    <w:p>
      <w:pPr>
        <w:pStyle w:val="BodyText"/>
        <w:spacing w:before="4"/>
        <w:rPr>
          <w:sz w:val="17"/>
        </w:rPr>
      </w:pPr>
      <w:r>
        <w:rPr/>
        <w:pict>
          <v:line style="position:absolute;mso-position-horizontal-relative:page;mso-position-vertical-relative:page;z-index:20416" from=".120194pt,802.497009pt" to=".120194pt,858.240026pt" stroked="true" strokeweight=".240387pt" strokecolor="#000000">
            <v:stroke dashstyle="solid"/>
            <w10:wrap type="none"/>
          </v:line>
        </w:pict>
      </w:r>
      <w:r>
        <w:rPr/>
        <w:pict>
          <v:group style="position:absolute;margin-left:1.923099pt;margin-top:-.00001pt;width:592.8pt;height:442.1pt;mso-position-horizontal-relative:page;mso-position-vertical-relative:page;z-index:-1213192" coordorigin="38,0" coordsize="11856,8842">
            <v:line style="position:absolute" from="43,8842" to="43,0" stroked="true" strokeweight=".480775pt" strokecolor="#000000">
              <v:stroke dashstyle="solid"/>
            </v:line>
            <v:line style="position:absolute" from="58,13" to="11894,13" stroked="true" strokeweight="1.321447pt" strokecolor="#000000">
              <v:stroke dashstyle="solid"/>
            </v:line>
            <w10:wrap type="none"/>
          </v:group>
        </w:pict>
      </w:r>
    </w:p>
    <w:p>
      <w:pPr>
        <w:spacing w:before="128"/>
        <w:ind w:left="911" w:right="0" w:firstLine="0"/>
        <w:jc w:val="left"/>
        <w:rPr>
          <w:sz w:val="27"/>
        </w:rPr>
      </w:pPr>
      <w:r>
        <w:rPr>
          <w:w w:val="105"/>
          <w:sz w:val="27"/>
        </w:rPr>
        <w:t>«</w:t>
      </w:r>
      <w:r>
        <w:rPr>
          <w:w w:val="105"/>
          <w:sz w:val="27"/>
          <w:vertAlign w:val="superscript"/>
        </w:rPr>
        <w:t>3</w:t>
      </w:r>
      <w:r>
        <w:rPr>
          <w:w w:val="105"/>
          <w:sz w:val="27"/>
          <w:vertAlign w:val="baseline"/>
        </w:rPr>
        <w:t> Часть 2 статьи 12 Федерального закона от 29 декабря 2012 г. </w:t>
      </w:r>
      <w:r>
        <w:rPr>
          <w:rFonts w:ascii="Arial" w:hAnsi="Arial"/>
          <w:w w:val="105"/>
          <w:sz w:val="26"/>
          <w:vertAlign w:val="baseline"/>
        </w:rPr>
        <w:t>№ </w:t>
      </w:r>
      <w:r>
        <w:rPr>
          <w:w w:val="105"/>
          <w:sz w:val="27"/>
          <w:vertAlign w:val="baseline"/>
        </w:rPr>
        <w:t>273-ФЗ</w:t>
      </w:r>
    </w:p>
    <w:p>
      <w:pPr>
        <w:spacing w:before="184"/>
        <w:ind w:left="204" w:right="0" w:firstLine="0"/>
        <w:jc w:val="left"/>
        <w:rPr>
          <w:sz w:val="27"/>
        </w:rPr>
      </w:pPr>
      <w:r>
        <w:rPr>
          <w:w w:val="105"/>
          <w:sz w:val="27"/>
        </w:rPr>
        <w:t>«Об образовании в Российской Федерации»;</w:t>
      </w:r>
    </w:p>
    <w:p>
      <w:pPr>
        <w:spacing w:before="190"/>
        <w:ind w:left="910" w:right="0" w:firstLine="0"/>
        <w:jc w:val="left"/>
        <w:rPr>
          <w:sz w:val="27"/>
        </w:rPr>
      </w:pPr>
      <w:r>
        <w:rPr>
          <w:w w:val="105"/>
          <w:sz w:val="27"/>
        </w:rPr>
        <w:t>е) дополнить пунктом 1.14 следующего содержания:</w:t>
      </w:r>
    </w:p>
    <w:p>
      <w:pPr>
        <w:spacing w:line="379" w:lineRule="auto" w:before="189"/>
        <w:ind w:left="197" w:right="116" w:firstLine="709"/>
        <w:jc w:val="both"/>
        <w:rPr>
          <w:sz w:val="27"/>
        </w:rPr>
      </w:pPr>
      <w:r>
        <w:rPr>
          <w:w w:val="105"/>
          <w:sz w:val="27"/>
        </w:rPr>
        <w:t>«1.14. Срок получения образования по образовательной программе, реализуемой</w:t>
      </w:r>
      <w:r>
        <w:rPr>
          <w:spacing w:val="-11"/>
          <w:w w:val="105"/>
          <w:sz w:val="27"/>
        </w:rPr>
        <w:t> </w:t>
      </w:r>
      <w:r>
        <w:rPr>
          <w:w w:val="105"/>
          <w:sz w:val="27"/>
        </w:rPr>
        <w:t>в</w:t>
      </w:r>
      <w:r>
        <w:rPr>
          <w:spacing w:val="-28"/>
          <w:w w:val="105"/>
          <w:sz w:val="27"/>
        </w:rPr>
        <w:t> </w:t>
      </w:r>
      <w:r>
        <w:rPr>
          <w:w w:val="105"/>
          <w:sz w:val="27"/>
        </w:rPr>
        <w:t>условиях</w:t>
      </w:r>
      <w:r>
        <w:rPr>
          <w:spacing w:val="-11"/>
          <w:w w:val="105"/>
          <w:sz w:val="27"/>
        </w:rPr>
        <w:t> </w:t>
      </w:r>
      <w:r>
        <w:rPr>
          <w:w w:val="105"/>
          <w:sz w:val="27"/>
        </w:rPr>
        <w:t>эксперимента</w:t>
      </w:r>
      <w:r>
        <w:rPr>
          <w:spacing w:val="-14"/>
          <w:w w:val="105"/>
          <w:sz w:val="27"/>
        </w:rPr>
        <w:t> </w:t>
      </w:r>
      <w:r>
        <w:rPr>
          <w:w w:val="105"/>
          <w:sz w:val="27"/>
        </w:rPr>
        <w:t>по</w:t>
      </w:r>
      <w:r>
        <w:rPr>
          <w:spacing w:val="-24"/>
          <w:w w:val="105"/>
          <w:sz w:val="27"/>
        </w:rPr>
        <w:t> </w:t>
      </w:r>
      <w:r>
        <w:rPr>
          <w:w w:val="105"/>
          <w:sz w:val="27"/>
        </w:rPr>
        <w:t>разработке,</w:t>
      </w:r>
      <w:r>
        <w:rPr>
          <w:spacing w:val="-12"/>
          <w:w w:val="105"/>
          <w:sz w:val="27"/>
        </w:rPr>
        <w:t> </w:t>
      </w:r>
      <w:r>
        <w:rPr>
          <w:w w:val="105"/>
          <w:sz w:val="27"/>
        </w:rPr>
        <w:t>апробации</w:t>
      </w:r>
      <w:r>
        <w:rPr>
          <w:spacing w:val="-6"/>
          <w:w w:val="105"/>
          <w:sz w:val="27"/>
        </w:rPr>
        <w:t> </w:t>
      </w:r>
      <w:r>
        <w:rPr>
          <w:w w:val="105"/>
          <w:sz w:val="27"/>
        </w:rPr>
        <w:t>и</w:t>
      </w:r>
      <w:r>
        <w:rPr>
          <w:spacing w:val="-22"/>
          <w:w w:val="105"/>
          <w:sz w:val="27"/>
        </w:rPr>
        <w:t> </w:t>
      </w:r>
      <w:r>
        <w:rPr>
          <w:w w:val="105"/>
          <w:sz w:val="27"/>
        </w:rPr>
        <w:t>внедрению</w:t>
      </w:r>
      <w:r>
        <w:rPr>
          <w:spacing w:val="-11"/>
          <w:w w:val="105"/>
          <w:sz w:val="27"/>
        </w:rPr>
        <w:t> </w:t>
      </w:r>
      <w:r>
        <w:rPr>
          <w:w w:val="105"/>
          <w:sz w:val="27"/>
        </w:rPr>
        <w:t>новой образовательной</w:t>
      </w:r>
      <w:r>
        <w:rPr>
          <w:spacing w:val="-57"/>
          <w:w w:val="105"/>
          <w:sz w:val="27"/>
        </w:rPr>
        <w:t> </w:t>
      </w:r>
      <w:r>
        <w:rPr>
          <w:w w:val="105"/>
          <w:sz w:val="27"/>
        </w:rPr>
        <w:t>технологии конструирования образовательных программ среднего </w:t>
      </w:r>
      <w:r>
        <w:rPr>
          <w:w w:val="105"/>
          <w:position w:val="1"/>
          <w:sz w:val="27"/>
        </w:rPr>
        <w:t>профессионального </w:t>
      </w:r>
      <w:r>
        <w:rPr>
          <w:w w:val="105"/>
          <w:sz w:val="27"/>
        </w:rPr>
        <w:t>образования в рамках федерального</w:t>
      </w:r>
      <w:r>
        <w:rPr>
          <w:spacing w:val="26"/>
          <w:w w:val="105"/>
          <w:sz w:val="27"/>
        </w:rPr>
        <w:t> </w:t>
      </w:r>
      <w:r>
        <w:rPr>
          <w:w w:val="105"/>
          <w:sz w:val="27"/>
        </w:rPr>
        <w:t>проекта</w:t>
      </w:r>
    </w:p>
    <w:p>
      <w:pPr>
        <w:spacing w:line="379" w:lineRule="auto" w:before="0"/>
        <w:ind w:left="192" w:right="110"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23"/>
          <w:w w:val="105"/>
          <w:sz w:val="27"/>
        </w:rPr>
        <w:t> </w:t>
      </w:r>
      <w:r>
        <w:rPr>
          <w:spacing w:val="-3"/>
          <w:w w:val="105"/>
          <w:sz w:val="27"/>
        </w:rPr>
        <w:t>СПО</w:t>
      </w:r>
      <w:r>
        <w:rPr>
          <w:spacing w:val="-3"/>
          <w:w w:val="105"/>
          <w:position w:val="10"/>
          <w:sz w:val="17"/>
        </w:rPr>
        <w:t>4</w:t>
      </w:r>
      <w:r>
        <w:rPr>
          <w:spacing w:val="-3"/>
          <w:w w:val="105"/>
          <w:sz w:val="27"/>
        </w:rPr>
        <w:t>.»»;</w:t>
      </w:r>
    </w:p>
    <w:p>
      <w:pPr>
        <w:spacing w:line="312" w:lineRule="exact" w:before="0"/>
        <w:ind w:left="902" w:right="0" w:firstLine="0"/>
        <w:jc w:val="left"/>
        <w:rPr>
          <w:sz w:val="27"/>
        </w:rPr>
      </w:pPr>
      <w:r>
        <w:rPr>
          <w:w w:val="105"/>
          <w:sz w:val="27"/>
        </w:rPr>
        <w:t>ж) дополнить сноской «</w:t>
      </w:r>
      <w:r>
        <w:rPr>
          <w:rFonts w:ascii="Arial" w:hAnsi="Arial"/>
          <w:w w:val="105"/>
          <w:position w:val="11"/>
          <w:sz w:val="16"/>
        </w:rPr>
        <w:t>4</w:t>
      </w:r>
      <w:r>
        <w:rPr>
          <w:w w:val="105"/>
          <w:sz w:val="27"/>
        </w:rPr>
        <w:t>» к пункту 1.14 следующего содержания:</w:t>
      </w:r>
    </w:p>
    <w:p>
      <w:pPr>
        <w:spacing w:line="357" w:lineRule="auto" w:before="137"/>
        <w:ind w:left="192" w:right="107" w:firstLine="704"/>
        <w:jc w:val="both"/>
        <w:rPr>
          <w:sz w:val="27"/>
        </w:rPr>
      </w:pPr>
      <w:r>
        <w:rPr>
          <w:spacing w:val="-3"/>
          <w:w w:val="105"/>
          <w:sz w:val="27"/>
        </w:rPr>
        <w:t>«</w:t>
      </w:r>
      <w:r>
        <w:rPr>
          <w:spacing w:val="-3"/>
          <w:w w:val="105"/>
          <w:position w:val="10"/>
          <w:sz w:val="17"/>
        </w:rPr>
        <w:t>4 </w:t>
      </w:r>
      <w:r>
        <w:rPr>
          <w:w w:val="105"/>
          <w:sz w:val="27"/>
        </w:rPr>
        <w:t>Пункт 11 Положения о проведении эксперимента по разработке, апробации и</w:t>
      </w:r>
      <w:r>
        <w:rPr>
          <w:spacing w:val="-16"/>
          <w:w w:val="105"/>
          <w:sz w:val="27"/>
        </w:rPr>
        <w:t> </w:t>
      </w:r>
      <w:r>
        <w:rPr>
          <w:w w:val="105"/>
          <w:sz w:val="27"/>
        </w:rPr>
        <w:t>внедрению</w:t>
      </w:r>
      <w:r>
        <w:rPr>
          <w:spacing w:val="-6"/>
          <w:w w:val="105"/>
          <w:sz w:val="27"/>
        </w:rPr>
        <w:t> </w:t>
      </w:r>
      <w:r>
        <w:rPr>
          <w:w w:val="105"/>
          <w:sz w:val="27"/>
        </w:rPr>
        <w:t>новой</w:t>
      </w:r>
      <w:r>
        <w:rPr>
          <w:spacing w:val="-16"/>
          <w:w w:val="105"/>
          <w:sz w:val="27"/>
        </w:rPr>
        <w:t> </w:t>
      </w:r>
      <w:r>
        <w:rPr>
          <w:w w:val="105"/>
          <w:sz w:val="27"/>
        </w:rPr>
        <w:t>образовательной</w:t>
      </w:r>
      <w:r>
        <w:rPr>
          <w:spacing w:val="-24"/>
          <w:w w:val="105"/>
          <w:sz w:val="27"/>
        </w:rPr>
        <w:t> </w:t>
      </w:r>
      <w:r>
        <w:rPr>
          <w:w w:val="105"/>
          <w:sz w:val="27"/>
        </w:rPr>
        <w:t>технологии</w:t>
      </w:r>
      <w:r>
        <w:rPr>
          <w:spacing w:val="1"/>
          <w:w w:val="105"/>
          <w:sz w:val="27"/>
        </w:rPr>
        <w:t> </w:t>
      </w:r>
      <w:r>
        <w:rPr>
          <w:w w:val="105"/>
          <w:sz w:val="27"/>
        </w:rPr>
        <w:t>конструирования</w:t>
      </w:r>
      <w:r>
        <w:rPr>
          <w:spacing w:val="-15"/>
          <w:w w:val="105"/>
          <w:sz w:val="27"/>
        </w:rPr>
        <w:t> </w:t>
      </w:r>
      <w:r>
        <w:rPr>
          <w:w w:val="105"/>
          <w:sz w:val="27"/>
        </w:rPr>
        <w:t>образовательных программ</w:t>
      </w:r>
      <w:r>
        <w:rPr>
          <w:spacing w:val="-14"/>
          <w:w w:val="105"/>
          <w:sz w:val="27"/>
        </w:rPr>
        <w:t> </w:t>
      </w:r>
      <w:r>
        <w:rPr>
          <w:w w:val="105"/>
          <w:sz w:val="27"/>
        </w:rPr>
        <w:t>среднего</w:t>
      </w:r>
      <w:r>
        <w:rPr>
          <w:spacing w:val="-18"/>
          <w:w w:val="105"/>
          <w:sz w:val="27"/>
        </w:rPr>
        <w:t> </w:t>
      </w:r>
      <w:r>
        <w:rPr>
          <w:w w:val="105"/>
          <w:sz w:val="27"/>
        </w:rPr>
        <w:t>профессионального</w:t>
      </w:r>
      <w:r>
        <w:rPr>
          <w:spacing w:val="-23"/>
          <w:w w:val="105"/>
          <w:sz w:val="27"/>
        </w:rPr>
        <w:t> </w:t>
      </w:r>
      <w:r>
        <w:rPr>
          <w:w w:val="105"/>
          <w:sz w:val="27"/>
        </w:rPr>
        <w:t>образования</w:t>
      </w:r>
      <w:r>
        <w:rPr>
          <w:spacing w:val="-10"/>
          <w:w w:val="105"/>
          <w:sz w:val="27"/>
        </w:rPr>
        <w:t> </w:t>
      </w:r>
      <w:r>
        <w:rPr>
          <w:w w:val="105"/>
          <w:sz w:val="27"/>
        </w:rPr>
        <w:t>в</w:t>
      </w:r>
      <w:r>
        <w:rPr>
          <w:spacing w:val="-24"/>
          <w:w w:val="105"/>
          <w:sz w:val="27"/>
        </w:rPr>
        <w:t> </w:t>
      </w:r>
      <w:r>
        <w:rPr>
          <w:w w:val="105"/>
          <w:sz w:val="27"/>
        </w:rPr>
        <w:t>рамках</w:t>
      </w:r>
      <w:r>
        <w:rPr>
          <w:spacing w:val="-18"/>
          <w:w w:val="105"/>
          <w:sz w:val="27"/>
        </w:rPr>
        <w:t> </w:t>
      </w:r>
      <w:r>
        <w:rPr>
          <w:w w:val="105"/>
          <w:sz w:val="27"/>
        </w:rPr>
        <w:t>федерального</w:t>
      </w:r>
      <w:r>
        <w:rPr>
          <w:spacing w:val="-9"/>
          <w:w w:val="105"/>
          <w:sz w:val="27"/>
        </w:rPr>
        <w:t> </w:t>
      </w:r>
      <w:r>
        <w:rPr>
          <w:w w:val="105"/>
          <w:sz w:val="27"/>
        </w:rPr>
        <w:t>проекта</w:t>
      </w:r>
    </w:p>
    <w:p>
      <w:pPr>
        <w:spacing w:line="357" w:lineRule="auto" w:before="0"/>
        <w:ind w:left="184" w:right="145"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tabs>
          <w:tab w:pos="1370" w:val="left" w:leader="none"/>
          <w:tab w:pos="1771" w:val="left" w:leader="none"/>
          <w:tab w:pos="2814" w:val="left" w:leader="none"/>
          <w:tab w:pos="4313" w:val="left" w:leader="none"/>
          <w:tab w:pos="5404" w:val="left" w:leader="none"/>
          <w:tab w:pos="6021" w:val="left" w:leader="none"/>
          <w:tab w:pos="7906" w:val="left" w:leader="none"/>
          <w:tab w:pos="9262" w:val="left" w:leader="none"/>
        </w:tabs>
        <w:spacing w:line="379" w:lineRule="auto" w:before="0"/>
        <w:ind w:left="184" w:right="139" w:firstLine="708"/>
        <w:jc w:val="left"/>
        <w:rPr>
          <w:sz w:val="27"/>
        </w:rPr>
      </w:pPr>
      <w:r>
        <w:rPr>
          <w:w w:val="105"/>
          <w:sz w:val="27"/>
        </w:rPr>
        <w:t>з)</w:t>
        <w:tab/>
        <w:t>в</w:t>
        <w:tab/>
        <w:t>абзаце</w:t>
        <w:tab/>
        <w:t>четвертом</w:t>
        <w:tab/>
        <w:t>пункта</w:t>
        <w:tab/>
        <w:t>2.1</w:t>
        <w:tab/>
        <w:t>аббревиатуру</w:t>
        <w:tab/>
        <w:t>«ПООП»</w:t>
        <w:tab/>
      </w:r>
      <w:r>
        <w:rPr>
          <w:sz w:val="27"/>
        </w:rPr>
        <w:t>заменить </w:t>
      </w:r>
      <w:r>
        <w:rPr>
          <w:w w:val="105"/>
          <w:sz w:val="27"/>
        </w:rPr>
        <w:t>аббревиатурой</w:t>
      </w:r>
      <w:r>
        <w:rPr>
          <w:spacing w:val="16"/>
          <w:w w:val="105"/>
          <w:sz w:val="27"/>
        </w:rPr>
        <w:t> </w:t>
      </w:r>
      <w:r>
        <w:rPr>
          <w:w w:val="105"/>
          <w:sz w:val="27"/>
        </w:rPr>
        <w:t>«ПОП»;</w:t>
      </w:r>
    </w:p>
    <w:p>
      <w:pPr>
        <w:spacing w:line="310" w:lineRule="exact" w:before="0"/>
        <w:ind w:left="890" w:right="0" w:firstLine="0"/>
        <w:jc w:val="left"/>
        <w:rPr>
          <w:sz w:val="27"/>
        </w:rPr>
      </w:pPr>
      <w:r>
        <w:rPr>
          <w:w w:val="105"/>
          <w:sz w:val="27"/>
        </w:rPr>
        <w:t>и) в Таблице пункта 2.2 строку</w:t>
      </w:r>
    </w:p>
    <w:p>
      <w:pPr>
        <w:pStyle w:val="BodyText"/>
        <w:spacing w:before="177"/>
        <w:ind w:left="877"/>
        <w:rPr>
          <w:rFonts w:ascii="Arial" w:hAnsi="Arial"/>
        </w:rPr>
      </w:pPr>
      <w:r>
        <w:rPr>
          <w:rFonts w:ascii="Arial" w:hAnsi="Arial"/>
          <w:w w:val="104"/>
        </w:rPr>
        <w:t>«</w:t>
      </w:r>
    </w:p>
    <w:p>
      <w:pPr>
        <w:pStyle w:val="BodyText"/>
        <w:spacing w:before="2"/>
        <w:rPr>
          <w:rFonts w:ascii="Arial"/>
          <w:sz w:val="9"/>
        </w:rPr>
      </w:pPr>
      <w:r>
        <w:rPr/>
        <w:pict>
          <v:group style="position:absolute;margin-left:58.654514pt;margin-top:7.638627pt;width:509.65pt;height:94.2pt;mso-position-horizontal-relative:page;mso-position-vertical-relative:paragraph;z-index:20392;mso-wrap-distance-left:0;mso-wrap-distance-right:0" coordorigin="1173,153" coordsize="10193,1884">
            <v:line style="position:absolute" from="7750,2036" to="7750,153" stroked="true" strokeweight=".721162pt" strokecolor="#000000">
              <v:stroke dashstyle="solid"/>
            </v:line>
            <v:line style="position:absolute" from="11341,2017" to="11341,153" stroked="true" strokeweight=".721162pt" strokecolor="#000000">
              <v:stroke dashstyle="solid"/>
            </v:line>
            <v:line style="position:absolute" from="1192,162" to="11366,162" stroked="true" strokeweight=".720806pt" strokecolor="#000000">
              <v:stroke dashstyle="solid"/>
            </v:line>
            <v:line style="position:absolute" from="1173,2012" to="11366,2012" stroked="true" strokeweight=".720806pt" strokecolor="#000000">
              <v:stroke dashstyle="solid"/>
            </v:line>
            <v:shape style="position:absolute;left:9270;top:286;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92;top:162;width:6558;height:1851" type="#_x0000_t202" filled="false" stroked="true" strokeweight=".721162pt" strokecolor="#000000">
              <v:textbox inset="0,0,0,0">
                <w:txbxContent>
                  <w:p>
                    <w:pPr>
                      <w:spacing w:line="254" w:lineRule="auto" w:before="110"/>
                      <w:ind w:left="55" w:right="0" w:firstLine="8"/>
                      <w:jc w:val="left"/>
                      <w:rPr>
                        <w:sz w:val="27"/>
                      </w:rPr>
                    </w:pPr>
                    <w:r>
                      <w:rPr>
                        <w:w w:val="105"/>
                        <w:sz w:val="27"/>
                      </w:rPr>
                      <w:t>на</w:t>
                    </w:r>
                    <w:r>
                      <w:rPr>
                        <w:spacing w:val="-29"/>
                        <w:w w:val="105"/>
                        <w:sz w:val="27"/>
                      </w:rPr>
                      <w:t> </w:t>
                    </w:r>
                    <w:r>
                      <w:rPr>
                        <w:w w:val="105"/>
                        <w:sz w:val="27"/>
                      </w:rPr>
                      <w:t>базе</w:t>
                    </w:r>
                    <w:r>
                      <w:rPr>
                        <w:spacing w:val="-27"/>
                        <w:w w:val="105"/>
                        <w:sz w:val="27"/>
                      </w:rPr>
                      <w:t> </w:t>
                    </w:r>
                    <w:r>
                      <w:rPr>
                        <w:w w:val="105"/>
                        <w:sz w:val="27"/>
                      </w:rPr>
                      <w:t>основного</w:t>
                    </w:r>
                    <w:r>
                      <w:rPr>
                        <w:spacing w:val="-20"/>
                        <w:w w:val="105"/>
                        <w:sz w:val="27"/>
                      </w:rPr>
                      <w:t> </w:t>
                    </w:r>
                    <w:r>
                      <w:rPr>
                        <w:w w:val="105"/>
                        <w:sz w:val="27"/>
                      </w:rPr>
                      <w:t>общего</w:t>
                    </w:r>
                    <w:r>
                      <w:rPr>
                        <w:spacing w:val="-19"/>
                        <w:w w:val="105"/>
                        <w:sz w:val="27"/>
                      </w:rPr>
                      <w:t> </w:t>
                    </w:r>
                    <w:r>
                      <w:rPr>
                        <w:w w:val="105"/>
                        <w:sz w:val="27"/>
                      </w:rPr>
                      <w:t>образования,</w:t>
                    </w:r>
                    <w:r>
                      <w:rPr>
                        <w:spacing w:val="-18"/>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0"/>
                        <w:w w:val="105"/>
                        <w:sz w:val="27"/>
                      </w:rPr>
                      <w:t> </w:t>
                    </w:r>
                    <w:r>
                      <w:rPr>
                        <w:w w:val="105"/>
                        <w:sz w:val="27"/>
                      </w:rPr>
                      <w:t>образования</w:t>
                    </w:r>
                  </w:p>
                </w:txbxContent>
              </v:textbox>
              <v:stroke dashstyle="solid"/>
              <w10:wrap type="none"/>
            </v:shape>
            <w10:wrap type="topAndBottom"/>
          </v:group>
        </w:pict>
      </w:r>
    </w:p>
    <w:p>
      <w:pPr>
        <w:pStyle w:val="BodyText"/>
        <w:spacing w:line="272" w:lineRule="exact"/>
        <w:ind w:right="115"/>
        <w:jc w:val="right"/>
        <w:rPr>
          <w:rFonts w:ascii="Arial" w:hAnsi="Arial"/>
        </w:rPr>
      </w:pPr>
      <w:r>
        <w:rPr>
          <w:rFonts w:ascii="Arial" w:hAnsi="Arial"/>
          <w:w w:val="104"/>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2"/>
        </w:rPr>
      </w:pPr>
    </w:p>
    <w:p>
      <w:pPr>
        <w:spacing w:before="93"/>
        <w:ind w:left="176" w:right="0" w:firstLine="0"/>
        <w:jc w:val="left"/>
        <w:rPr>
          <w:sz w:val="17"/>
        </w:rPr>
      </w:pPr>
      <w:r>
        <w:rPr>
          <w:sz w:val="17"/>
        </w:rPr>
        <w:t>Изменения - 05</w:t>
      </w:r>
    </w:p>
    <w:p>
      <w:pPr>
        <w:spacing w:after="0"/>
        <w:jc w:val="left"/>
        <w:rPr>
          <w:sz w:val="17"/>
        </w:rPr>
        <w:sectPr>
          <w:headerReference w:type="default" r:id="rId863"/>
          <w:footerReference w:type="default" r:id="rId864"/>
          <w:pgSz w:w="11900" w:h="17170"/>
          <w:pgMar w:header="689" w:footer="0" w:top="940" w:bottom="0" w:left="1080" w:right="340"/>
          <w:pgNumType w:start="419"/>
        </w:sectPr>
      </w:pPr>
    </w:p>
    <w:p>
      <w:pPr>
        <w:pStyle w:val="BodyText"/>
        <w:rPr>
          <w:sz w:val="20"/>
        </w:rPr>
      </w:pPr>
    </w:p>
    <w:p>
      <w:pPr>
        <w:pStyle w:val="BodyText"/>
        <w:rPr>
          <w:sz w:val="20"/>
        </w:rPr>
      </w:pPr>
    </w:p>
    <w:p>
      <w:pPr>
        <w:pStyle w:val="BodyText"/>
        <w:spacing w:before="5"/>
        <w:rPr>
          <w:sz w:val="20"/>
        </w:rPr>
      </w:pPr>
    </w:p>
    <w:p>
      <w:pPr>
        <w:spacing w:before="0"/>
        <w:ind w:left="217" w:right="153" w:firstLine="0"/>
        <w:jc w:val="center"/>
        <w:rPr>
          <w:sz w:val="23"/>
        </w:rPr>
      </w:pPr>
      <w:r>
        <w:rPr>
          <w:w w:val="105"/>
          <w:sz w:val="23"/>
        </w:rPr>
        <w:t>420</w:t>
      </w:r>
    </w:p>
    <w:p>
      <w:pPr>
        <w:pStyle w:val="BodyText"/>
        <w:spacing w:before="2"/>
        <w:rPr>
          <w:sz w:val="19"/>
        </w:rPr>
      </w:pPr>
    </w:p>
    <w:p>
      <w:pPr>
        <w:pStyle w:val="BodyText"/>
        <w:spacing w:before="88"/>
        <w:ind w:left="879"/>
      </w:pPr>
      <w:r>
        <w:rPr/>
        <w:t>заменить строкой</w:t>
      </w:r>
    </w:p>
    <w:p>
      <w:pPr>
        <w:pStyle w:val="BodyText"/>
        <w:spacing w:before="188"/>
        <w:ind w:left="874"/>
      </w:pPr>
      <w:r>
        <w:rPr/>
        <w:pict>
          <v:group style="position:absolute;margin-left:61.538673pt;margin-top:32.801952pt;width:509.9pt;height:95.9pt;mso-position-horizontal-relative:page;mso-position-vertical-relative:paragraph;z-index:20512;mso-wrap-distance-left:0;mso-wrap-distance-right:0" coordorigin="1231,656" coordsize="10198,1918">
            <v:line style="position:absolute" from="7822,2559" to="7822,656" stroked="true" strokeweight=".721156pt" strokecolor="#000000">
              <v:stroke dashstyle="solid"/>
            </v:line>
            <v:line style="position:absolute" from="11418,2573" to="11418,690" stroked="true" strokeweight=".721156pt" strokecolor="#000000">
              <v:stroke dashstyle="solid"/>
            </v:line>
            <v:line style="position:absolute" from="1231,685" to="11423,685" stroked="true" strokeweight=".720804pt" strokecolor="#000000">
              <v:stroke dashstyle="solid"/>
            </v:line>
            <v:line style="position:absolute" from="1236,2554" to="11428,2554" stroked="true" strokeweight=".720804pt" strokecolor="#000000">
              <v:stroke dashstyle="solid"/>
            </v:line>
            <v:shape style="position:absolute;left:9347;top:814;width:576;height:311" type="#_x0000_t202" filled="false" stroked="false">
              <v:textbox inset="0,0,0,0">
                <w:txbxContent>
                  <w:p>
                    <w:pPr>
                      <w:spacing w:line="310" w:lineRule="exact" w:before="0"/>
                      <w:ind w:left="0" w:right="0" w:firstLine="0"/>
                      <w:jc w:val="left"/>
                      <w:rPr>
                        <w:sz w:val="28"/>
                      </w:rPr>
                    </w:pPr>
                    <w:r>
                      <w:rPr>
                        <w:sz w:val="28"/>
                      </w:rPr>
                      <w:t>5940</w:t>
                    </w:r>
                  </w:p>
                </w:txbxContent>
              </v:textbox>
              <w10:wrap type="none"/>
            </v:shape>
            <v:shape style="position:absolute;left:1264;top:684;width:6558;height:1870" type="#_x0000_t202" filled="false" stroked="true" strokeweight=".721156pt" strokecolor="#000000">
              <v:textbox inset="0,0,0,0">
                <w:txbxContent>
                  <w:p>
                    <w:pPr>
                      <w:spacing w:line="247" w:lineRule="auto" w:before="106"/>
                      <w:ind w:left="55" w:right="0" w:firstLine="3"/>
                      <w:jc w:val="left"/>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4"/>
        </w:rPr>
        <w:t>«</w:t>
      </w:r>
    </w:p>
    <w:p>
      <w:pPr>
        <w:pStyle w:val="BodyText"/>
        <w:spacing w:line="278" w:lineRule="exact"/>
        <w:ind w:right="120"/>
        <w:jc w:val="right"/>
      </w:pPr>
      <w:r>
        <w:rPr>
          <w:w w:val="95"/>
        </w:rPr>
        <w:t>»;</w:t>
      </w:r>
    </w:p>
    <w:p>
      <w:pPr>
        <w:pStyle w:val="BodyText"/>
        <w:spacing w:before="168"/>
        <w:ind w:left="877"/>
      </w:pPr>
      <w:r>
        <w:rPr/>
        <w:t>к) в абзаце первом пункта 2.3 аббревиатуру «ПООП» заменить аббревиатурой</w:t>
      </w:r>
    </w:p>
    <w:p>
      <w:pPr>
        <w:pStyle w:val="BodyText"/>
        <w:spacing w:before="173"/>
        <w:ind w:left="167"/>
      </w:pPr>
      <w:r>
        <w:rPr/>
        <w:t>«ПОП»;</w:t>
      </w:r>
    </w:p>
    <w:p>
      <w:pPr>
        <w:pStyle w:val="BodyText"/>
        <w:spacing w:before="173"/>
        <w:ind w:left="871"/>
      </w:pPr>
      <w:r>
        <w:rPr/>
        <w:t>л) пункт 2.9 изложить в следующей редакции:</w:t>
      </w:r>
    </w:p>
    <w:p>
      <w:pPr>
        <w:pStyle w:val="BodyText"/>
        <w:tabs>
          <w:tab w:pos="1810" w:val="left" w:leader="none"/>
          <w:tab w:pos="4208" w:val="left" w:leader="none"/>
          <w:tab w:pos="5637" w:val="left" w:leader="none"/>
          <w:tab w:pos="7314" w:val="left" w:leader="none"/>
          <w:tab w:pos="9054" w:val="left" w:leader="none"/>
          <w:tab w:pos="9563" w:val="left" w:leader="none"/>
        </w:tabs>
        <w:spacing w:line="364" w:lineRule="auto" w:before="168"/>
        <w:ind w:left="163" w:right="132" w:firstLine="706"/>
      </w:pPr>
      <w:r>
        <w:rPr/>
        <w:t>«2.9.</w:t>
        <w:tab/>
        <w:t>Государственная</w:t>
        <w:tab/>
        <w:t>итоговая</w:t>
        <w:tab/>
        <w:t>аттестация</w:t>
        <w:tab/>
        <w:t>проводится</w:t>
        <w:tab/>
        <w:t>в</w:t>
        <w:tab/>
      </w:r>
      <w:r>
        <w:rPr>
          <w:w w:val="95"/>
        </w:rPr>
        <w:t>форме </w:t>
      </w:r>
      <w:r>
        <w:rPr/>
        <w:t>демонстрационного экзамена и защиты дипломного проекта</w:t>
      </w:r>
      <w:r>
        <w:rPr>
          <w:spacing w:val="5"/>
        </w:rPr>
        <w:t> </w:t>
      </w:r>
      <w:r>
        <w:rPr/>
        <w:t>(работы).»;</w:t>
      </w:r>
    </w:p>
    <w:p>
      <w:pPr>
        <w:pStyle w:val="BodyText"/>
        <w:spacing w:before="2"/>
        <w:ind w:left="867"/>
      </w:pPr>
      <w:r>
        <w:rPr/>
        <w:t>м) пункт 3.2 изщ)жить в следующей редакции:</w:t>
      </w:r>
    </w:p>
    <w:p>
      <w:pPr>
        <w:pStyle w:val="BodyText"/>
        <w:spacing w:line="369" w:lineRule="auto" w:before="168"/>
        <w:ind w:left="161" w:firstLine="707"/>
      </w:pPr>
      <w:r>
        <w:rPr/>
        <w:t>«3.2 Выпускник, освоивший образовательную программу, должен обладать следующими общими компетенциями (далее - ОК):</w:t>
      </w:r>
    </w:p>
    <w:p>
      <w:pPr>
        <w:pStyle w:val="BodyText"/>
        <w:spacing w:line="318" w:lineRule="exact"/>
        <w:ind w:left="863"/>
      </w:pPr>
      <w:r>
        <w:rPr/>
        <w:t>ОК </w:t>
      </w:r>
      <w:r>
        <w:rPr>
          <w:sz w:val="29"/>
        </w:rPr>
        <w:t>О1. </w:t>
      </w:r>
      <w:r>
        <w:rPr/>
        <w:t>Выбирать способы решения задач профессиональной деятельности</w:t>
      </w:r>
    </w:p>
    <w:p>
      <w:pPr>
        <w:pStyle w:val="BodyText"/>
        <w:spacing w:before="170"/>
        <w:ind w:left="160"/>
      </w:pPr>
      <w:r>
        <w:rPr/>
        <w:t>применительно к различным контекстам;</w:t>
      </w:r>
    </w:p>
    <w:p>
      <w:pPr>
        <w:pStyle w:val="BodyText"/>
        <w:spacing w:before="169"/>
        <w:ind w:left="863"/>
      </w:pPr>
      <w:r>
        <w:rPr/>
        <w:t>ОК 02. Использовать современные средства поиска, анализа и интерпретации</w:t>
      </w:r>
    </w:p>
    <w:p>
      <w:pPr>
        <w:pStyle w:val="BodyText"/>
        <w:tabs>
          <w:tab w:pos="2151" w:val="left" w:leader="none"/>
          <w:tab w:pos="2708" w:val="left" w:leader="none"/>
          <w:tab w:pos="5222" w:val="left" w:leader="none"/>
          <w:tab w:pos="7004" w:val="left" w:leader="none"/>
          <w:tab w:pos="7828" w:val="left" w:leader="none"/>
          <w:tab w:pos="9677" w:val="left" w:leader="none"/>
        </w:tabs>
        <w:spacing w:before="167"/>
        <w:ind w:left="160"/>
      </w:pPr>
      <w:r>
        <w:rPr/>
        <w:t>информации,</w:t>
        <w:tab/>
      </w:r>
      <w:r>
        <w:rPr>
          <w:position w:val="1"/>
        </w:rPr>
        <w:t>и</w:t>
        <w:tab/>
        <w:t>информационные</w:t>
        <w:tab/>
        <w:t>технологии</w:t>
        <w:tab/>
        <w:t>для</w:t>
        <w:tab/>
        <w:t>выполнения</w:t>
        <w:tab/>
        <w:t>задач</w:t>
      </w:r>
    </w:p>
    <w:p>
      <w:pPr>
        <w:pStyle w:val="BodyText"/>
        <w:spacing w:before="164"/>
        <w:ind w:left="155"/>
      </w:pPr>
      <w:r>
        <w:rPr/>
        <w:t>профессиональной деятельности;</w:t>
      </w:r>
    </w:p>
    <w:p>
      <w:pPr>
        <w:pStyle w:val="BodyText"/>
        <w:spacing w:line="369" w:lineRule="auto" w:before="163"/>
        <w:ind w:left="151" w:right="112" w:firstLine="707"/>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04" w:lineRule="exact"/>
        <w:ind w:left="854"/>
      </w:pPr>
      <w:r>
        <w:rPr/>
        <w:t>ОК 04. Эффективно взаимодействовать и работать в коллективе и команде;</w:t>
      </w:r>
    </w:p>
    <w:p>
      <w:pPr>
        <w:spacing w:after="0" w:line="304" w:lineRule="exact"/>
        <w:sectPr>
          <w:headerReference w:type="default" r:id="rId865"/>
          <w:footerReference w:type="default" r:id="rId866"/>
          <w:pgSz w:w="11960" w:h="17210"/>
          <w:pgMar w:header="0" w:footer="485" w:top="0" w:bottom="680" w:left="1160" w:right="340"/>
        </w:sectPr>
      </w:pPr>
    </w:p>
    <w:p>
      <w:pPr>
        <w:tabs>
          <w:tab w:pos="1690" w:val="left" w:leader="none"/>
        </w:tabs>
        <w:spacing w:before="75"/>
        <w:ind w:left="850" w:right="0" w:firstLine="0"/>
        <w:jc w:val="left"/>
        <w:rPr>
          <w:sz w:val="28"/>
        </w:rPr>
      </w:pPr>
      <w:r>
        <w:rPr>
          <w:sz w:val="39"/>
        </w:rPr>
        <w:t>ок</w:t>
        <w:tab/>
      </w:r>
      <w:r>
        <w:rPr>
          <w:sz w:val="28"/>
        </w:rPr>
        <w:t>05.</w:t>
      </w:r>
    </w:p>
    <w:p>
      <w:pPr>
        <w:pStyle w:val="BodyText"/>
        <w:tabs>
          <w:tab w:pos="2537" w:val="left" w:leader="none"/>
          <w:tab w:pos="3864" w:val="left" w:leader="none"/>
          <w:tab w:pos="4460" w:val="left" w:leader="none"/>
          <w:tab w:pos="6398" w:val="left" w:leader="none"/>
        </w:tabs>
        <w:spacing w:before="163"/>
        <w:ind w:left="399"/>
      </w:pPr>
      <w:r>
        <w:rPr/>
        <w:br w:type="column"/>
      </w:r>
      <w:r>
        <w:rPr/>
        <w:t>Осуществлять</w:t>
        <w:tab/>
        <w:t>устную</w:t>
        <w:tab/>
      </w:r>
      <w:r>
        <w:rPr>
          <w:sz w:val="29"/>
        </w:rPr>
        <w:t>и</w:t>
        <w:tab/>
      </w:r>
      <w:r>
        <w:rPr>
          <w:position w:val="1"/>
        </w:rPr>
        <w:t>письменную</w:t>
        <w:tab/>
        <w:t>коммуникацию</w:t>
      </w:r>
    </w:p>
    <w:p>
      <w:pPr>
        <w:spacing w:after="0"/>
        <w:sectPr>
          <w:type w:val="continuous"/>
          <w:pgSz w:w="11960" w:h="17210"/>
          <w:pgMar w:top="0" w:bottom="0" w:left="1160" w:right="340"/>
          <w:cols w:num="2" w:equalWidth="0">
            <w:col w:w="2045" w:space="40"/>
            <w:col w:w="8375"/>
          </w:cols>
        </w:sectPr>
      </w:pPr>
    </w:p>
    <w:p>
      <w:pPr>
        <w:pStyle w:val="BodyText"/>
        <w:tabs>
          <w:tab w:pos="696" w:val="left" w:leader="none"/>
          <w:tab w:pos="2998" w:val="left" w:leader="none"/>
          <w:tab w:pos="3950" w:val="left" w:leader="none"/>
          <w:tab w:pos="5603" w:val="left" w:leader="none"/>
          <w:tab w:pos="7195" w:val="left" w:leader="none"/>
          <w:tab w:pos="7579" w:val="left" w:leader="none"/>
          <w:tab w:pos="8690" w:val="left" w:leader="none"/>
        </w:tabs>
        <w:spacing w:line="372" w:lineRule="auto" w:before="135"/>
        <w:ind w:left="152" w:right="170" w:hanging="2"/>
      </w:pPr>
      <w:r>
        <w:rPr/>
        <w:pict>
          <v:line style="position:absolute;mso-position-horizontal-relative:page;mso-position-vertical-relative:page;z-index:20536" from=".961542pt,.000024pt" to=".961542pt,860.400036pt" stroked="true" strokeweight="1.682698pt" strokecolor="#000000">
            <v:stroke dashstyle="solid"/>
            <w10:wrap type="none"/>
          </v:line>
        </w:pict>
      </w:r>
      <w:r>
        <w:rPr/>
        <w:pict>
          <v:line style="position:absolute;mso-position-horizontal-relative:page;mso-position-vertical-relative:page;z-index:20560" from="5.76925pt,.780885pt" to="597.599968pt,.780885pt" stroked="true" strokeweight="1.561761pt" strokecolor="#000000">
            <v:stroke dashstyle="solid"/>
            <w10:wrap type="none"/>
          </v:line>
        </w:pict>
      </w:r>
      <w:r>
        <w:rPr/>
        <w:t>на</w:t>
        <w:tab/>
        <w:t>государственном</w:t>
        <w:tab/>
        <w:t>языке</w:t>
        <w:tab/>
        <w:t>Российской</w:t>
        <w:tab/>
        <w:t>Федерации</w:t>
        <w:tab/>
        <w:t>с</w:t>
        <w:tab/>
        <w:t>учетом</w:t>
        <w:tab/>
      </w:r>
      <w:r>
        <w:rPr>
          <w:w w:val="95"/>
        </w:rPr>
        <w:t>особенностей </w:t>
      </w:r>
      <w:r>
        <w:rPr/>
        <w:t>социального и культурного</w:t>
      </w:r>
      <w:r>
        <w:rPr>
          <w:spacing w:val="-37"/>
        </w:rPr>
        <w:t> </w:t>
      </w:r>
      <w:r>
        <w:rPr/>
        <w:t>контекста;</w:t>
      </w:r>
    </w:p>
    <w:p>
      <w:pPr>
        <w:pStyle w:val="BodyText"/>
        <w:spacing w:line="304" w:lineRule="exact"/>
        <w:ind w:left="854"/>
      </w:pPr>
      <w:r>
        <w:rPr/>
        <w:t>ОК 06. Проявлять гражданско-патриотическую позицию, демонстрировать</w:t>
      </w:r>
    </w:p>
    <w:p>
      <w:pPr>
        <w:pStyle w:val="BodyText"/>
        <w:tabs>
          <w:tab w:pos="1847" w:val="left" w:leader="none"/>
          <w:tab w:pos="2376" w:val="left" w:leader="none"/>
          <w:tab w:pos="3205" w:val="left" w:leader="none"/>
          <w:tab w:pos="4272" w:val="left" w:leader="none"/>
          <w:tab w:pos="4790" w:val="left" w:leader="none"/>
          <w:tab w:pos="6028" w:val="left" w:leader="none"/>
          <w:tab w:pos="8093" w:val="left" w:leader="none"/>
        </w:tabs>
        <w:spacing w:line="362" w:lineRule="auto" w:before="168"/>
        <w:ind w:left="151" w:right="122" w:hanging="4"/>
      </w:pPr>
      <w:r>
        <w:rPr/>
        <w:t>осознанное поведение на основе традиционных российских духовно-нравственных ценностей,</w:t>
        <w:tab/>
        <w:t>в</w:t>
        <w:tab/>
        <w:t>том</w:t>
        <w:tab/>
        <w:t>числе</w:t>
        <w:tab/>
        <w:t>с</w:t>
        <w:tab/>
        <w:t>учетом</w:t>
        <w:tab/>
        <w:t>гармонизации</w:t>
        <w:tab/>
        <w:t>межнациональных</w:t>
      </w:r>
    </w:p>
    <w:p>
      <w:pPr>
        <w:spacing w:after="0" w:line="362" w:lineRule="auto"/>
        <w:sectPr>
          <w:type w:val="continuous"/>
          <w:pgSz w:w="11960" w:h="17210"/>
          <w:pgMar w:top="0" w:bottom="0" w:left="1160" w:right="340"/>
        </w:sectPr>
      </w:pPr>
    </w:p>
    <w:p>
      <w:pPr>
        <w:tabs>
          <w:tab w:pos="595" w:val="left" w:leader="none"/>
          <w:tab w:pos="2947" w:val="left" w:leader="none"/>
          <w:tab w:pos="4667" w:val="left" w:leader="none"/>
          <w:tab w:pos="6235" w:val="left" w:leader="none"/>
          <w:tab w:pos="7783" w:val="left" w:leader="none"/>
        </w:tabs>
        <w:spacing w:line="386" w:lineRule="auto" w:before="78"/>
        <w:ind w:left="133" w:right="118" w:firstLine="0"/>
        <w:jc w:val="left"/>
        <w:rPr>
          <w:sz w:val="27"/>
        </w:rPr>
      </w:pPr>
      <w:r>
        <w:rPr/>
        <w:pict>
          <v:group style="position:absolute;margin-left:0pt;margin-top:.000015pt;width:595.450pt;height:859pt;mso-position-horizontal-relative:page;mso-position-vertical-relative:page;z-index:-1213048" coordorigin="0,0" coordsize="11909,17180">
            <v:line style="position:absolute" from="6,0" to="6,17179" stroked="true" strokeweight=".600967pt" strokecolor="#000000">
              <v:stroke dashstyle="solid"/>
            </v:line>
            <v:line style="position:absolute" from="19,7" to="11909,7" stroked="true" strokeweight=".720812pt" strokecolor="#000000">
              <v:stroke dashstyle="solid"/>
            </v:line>
            <w10:wrap type="none"/>
          </v:group>
        </w:pict>
      </w:r>
      <w:r>
        <w:rPr>
          <w:w w:val="105"/>
          <w:sz w:val="27"/>
        </w:rPr>
        <w:t>и</w:t>
        <w:tab/>
        <w:t>межрелигиозных</w:t>
        <w:tab/>
        <w:t>отношений,</w:t>
        <w:tab/>
        <w:t>применять</w:t>
        <w:tab/>
        <w:t>стандарты</w:t>
        <w:tab/>
      </w:r>
      <w:r>
        <w:rPr>
          <w:spacing w:val="-1"/>
          <w:sz w:val="27"/>
        </w:rPr>
        <w:t>антикоррупционного </w:t>
      </w:r>
      <w:r>
        <w:rPr>
          <w:w w:val="105"/>
          <w:sz w:val="27"/>
        </w:rPr>
        <w:t>поведения;</w:t>
      </w:r>
    </w:p>
    <w:p>
      <w:pPr>
        <w:spacing w:line="381" w:lineRule="auto" w:before="5"/>
        <w:ind w:left="126" w:right="116" w:firstLine="710"/>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81" w:lineRule="auto" w:before="0"/>
        <w:ind w:left="128" w:right="134" w:firstLine="703"/>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1"/>
          <w:w w:val="105"/>
          <w:sz w:val="27"/>
        </w:rPr>
        <w:t> </w:t>
      </w:r>
      <w:r>
        <w:rPr>
          <w:w w:val="105"/>
          <w:sz w:val="27"/>
        </w:rPr>
        <w:t>подготовленности;</w:t>
      </w:r>
    </w:p>
    <w:p>
      <w:pPr>
        <w:spacing w:line="386" w:lineRule="auto" w:before="0"/>
        <w:ind w:left="124" w:right="106" w:firstLine="698"/>
        <w:jc w:val="both"/>
        <w:rPr>
          <w:sz w:val="27"/>
        </w:rPr>
      </w:pPr>
      <w:r>
        <w:rPr>
          <w:w w:val="105"/>
          <w:sz w:val="27"/>
        </w:rPr>
        <w:t>ОК 09. Пользоваться профессиональной документацией на государственном и иностранном</w:t>
      </w:r>
      <w:r>
        <w:rPr>
          <w:spacing w:val="13"/>
          <w:w w:val="105"/>
          <w:sz w:val="27"/>
        </w:rPr>
        <w:t> </w:t>
      </w:r>
      <w:r>
        <w:rPr>
          <w:w w:val="105"/>
          <w:sz w:val="27"/>
        </w:rPr>
        <w:t>языках.»;</w:t>
      </w:r>
    </w:p>
    <w:p>
      <w:pPr>
        <w:spacing w:line="301" w:lineRule="exact" w:before="0"/>
        <w:ind w:left="825" w:right="0" w:firstLine="0"/>
        <w:jc w:val="left"/>
        <w:rPr>
          <w:sz w:val="27"/>
        </w:rPr>
      </w:pPr>
      <w:r>
        <w:rPr>
          <w:sz w:val="27"/>
        </w:rPr>
        <w:t>н) подпункт 4.2.1 пункта 4.2 изложить в следующей редакции:</w:t>
      </w:r>
    </w:p>
    <w:p>
      <w:pPr>
        <w:spacing w:line="381" w:lineRule="auto" w:before="173"/>
        <w:ind w:left="115" w:right="133" w:firstLine="707"/>
        <w:jc w:val="both"/>
        <w:rPr>
          <w:sz w:val="27"/>
        </w:rPr>
      </w:pPr>
      <w:r>
        <w:rPr>
          <w:sz w:val="27"/>
        </w:rPr>
        <w:t>«4.2.1. Образовательная организация должна располагать на  праве собственности илй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w:t>
      </w:r>
      <w:r>
        <w:rPr>
          <w:spacing w:val="25"/>
          <w:sz w:val="27"/>
        </w:rPr>
        <w:t> </w:t>
      </w:r>
      <w:r>
        <w:rPr>
          <w:sz w:val="27"/>
        </w:rPr>
        <w:t>ПОП.»;</w:t>
      </w:r>
    </w:p>
    <w:p>
      <w:pPr>
        <w:spacing w:line="307" w:lineRule="exact" w:before="0"/>
        <w:ind w:left="822" w:right="0" w:firstLine="0"/>
        <w:jc w:val="left"/>
        <w:rPr>
          <w:sz w:val="27"/>
        </w:rPr>
      </w:pPr>
      <w:r>
        <w:rPr>
          <w:w w:val="105"/>
          <w:sz w:val="27"/>
        </w:rPr>
        <w:t>о) в пункте 4.3.</w:t>
      </w:r>
    </w:p>
    <w:p>
      <w:pPr>
        <w:spacing w:line="386" w:lineRule="auto" w:before="175"/>
        <w:ind w:left="110" w:right="142" w:firstLine="709"/>
        <w:jc w:val="both"/>
        <w:rPr>
          <w:sz w:val="27"/>
        </w:rPr>
      </w:pPr>
      <w:r>
        <w:rPr>
          <w:sz w:val="27"/>
        </w:rPr>
        <w:t>в абзаце втором подпункта 4.3.4 аббревиатуру  «ПООП»  заменить аббревиатурой</w:t>
      </w:r>
      <w:r>
        <w:rPr>
          <w:spacing w:val="26"/>
          <w:sz w:val="27"/>
        </w:rPr>
        <w:t> </w:t>
      </w:r>
      <w:r>
        <w:rPr>
          <w:sz w:val="27"/>
        </w:rPr>
        <w:t>«ПОП»;</w:t>
      </w:r>
    </w:p>
    <w:p>
      <w:pPr>
        <w:spacing w:line="374" w:lineRule="auto" w:before="0"/>
        <w:ind w:left="816" w:right="577" w:hanging="1"/>
        <w:jc w:val="left"/>
        <w:rPr>
          <w:sz w:val="27"/>
        </w:rPr>
      </w:pPr>
      <w:r>
        <w:rPr>
          <w:w w:val="105"/>
          <w:sz w:val="27"/>
        </w:rPr>
        <w:t>в</w:t>
      </w:r>
      <w:r>
        <w:rPr>
          <w:spacing w:val="-37"/>
          <w:w w:val="105"/>
          <w:sz w:val="27"/>
        </w:rPr>
        <w:t> </w:t>
      </w:r>
      <w:r>
        <w:rPr>
          <w:w w:val="105"/>
          <w:sz w:val="27"/>
        </w:rPr>
        <w:t>подпункте</w:t>
      </w:r>
      <w:r>
        <w:rPr>
          <w:spacing w:val="-23"/>
          <w:w w:val="105"/>
          <w:sz w:val="27"/>
        </w:rPr>
        <w:t> </w:t>
      </w:r>
      <w:r>
        <w:rPr>
          <w:w w:val="105"/>
          <w:sz w:val="27"/>
        </w:rPr>
        <w:t>4.3.7</w:t>
      </w:r>
      <w:r>
        <w:rPr>
          <w:spacing w:val="-32"/>
          <w:w w:val="105"/>
          <w:sz w:val="27"/>
        </w:rPr>
        <w:t> </w:t>
      </w:r>
      <w:r>
        <w:rPr>
          <w:w w:val="105"/>
          <w:sz w:val="27"/>
        </w:rPr>
        <w:t>аббревиатуру</w:t>
      </w:r>
      <w:r>
        <w:rPr>
          <w:spacing w:val="-17"/>
          <w:w w:val="105"/>
          <w:sz w:val="27"/>
        </w:rPr>
        <w:t> </w:t>
      </w:r>
      <w:r>
        <w:rPr>
          <w:w w:val="105"/>
          <w:sz w:val="27"/>
        </w:rPr>
        <w:t>«ПООП»</w:t>
      </w:r>
      <w:r>
        <w:rPr>
          <w:spacing w:val="-29"/>
          <w:w w:val="105"/>
          <w:sz w:val="27"/>
        </w:rPr>
        <w:t> </w:t>
      </w:r>
      <w:r>
        <w:rPr>
          <w:w w:val="105"/>
          <w:sz w:val="27"/>
        </w:rPr>
        <w:t>заменить</w:t>
      </w:r>
      <w:r>
        <w:rPr>
          <w:spacing w:val="-26"/>
          <w:w w:val="105"/>
          <w:sz w:val="27"/>
        </w:rPr>
        <w:t> </w:t>
      </w:r>
      <w:r>
        <w:rPr>
          <w:w w:val="105"/>
          <w:sz w:val="27"/>
        </w:rPr>
        <w:t>аббревиатурой</w:t>
      </w:r>
      <w:r>
        <w:rPr>
          <w:spacing w:val="-22"/>
          <w:w w:val="105"/>
          <w:sz w:val="27"/>
        </w:rPr>
        <w:t> </w:t>
      </w:r>
      <w:r>
        <w:rPr>
          <w:w w:val="105"/>
          <w:sz w:val="27"/>
        </w:rPr>
        <w:t>«ПОП»; п) подпункт 4.5.1 пункта 4.5 изложить в следующей</w:t>
      </w:r>
      <w:r>
        <w:rPr>
          <w:spacing w:val="-18"/>
          <w:w w:val="105"/>
          <w:sz w:val="27"/>
        </w:rPr>
        <w:t> </w:t>
      </w:r>
      <w:r>
        <w:rPr>
          <w:w w:val="105"/>
          <w:sz w:val="27"/>
        </w:rPr>
        <w:t>редакции:</w:t>
      </w:r>
    </w:p>
    <w:p>
      <w:pPr>
        <w:tabs>
          <w:tab w:pos="1797" w:val="left" w:leader="none"/>
          <w:tab w:pos="3457" w:val="left" w:leader="none"/>
          <w:tab w:pos="5155" w:val="left" w:leader="none"/>
          <w:tab w:pos="6716" w:val="left" w:leader="none"/>
        </w:tabs>
        <w:spacing w:line="293" w:lineRule="exact" w:before="0"/>
        <w:ind w:left="813" w:right="0" w:firstLine="0"/>
        <w:jc w:val="left"/>
        <w:rPr>
          <w:sz w:val="27"/>
        </w:rPr>
      </w:pPr>
      <w:r>
        <w:rPr>
          <w:sz w:val="27"/>
        </w:rPr>
        <w:t>«4.5.1.</w:t>
        <w:tab/>
        <w:t>Финансовое</w:t>
        <w:tab/>
        <w:t>обеспечение</w:t>
        <w:tab/>
        <w:t>реализации</w:t>
        <w:tab/>
        <w:t>образовательной   </w:t>
      </w:r>
      <w:r>
        <w:rPr>
          <w:spacing w:val="22"/>
          <w:sz w:val="27"/>
        </w:rPr>
        <w:t> </w:t>
      </w:r>
      <w:r>
        <w:rPr>
          <w:sz w:val="27"/>
        </w:rPr>
        <w:t>программы</w:t>
      </w:r>
    </w:p>
    <w:p>
      <w:pPr>
        <w:tabs>
          <w:tab w:pos="1293" w:val="left" w:leader="none"/>
          <w:tab w:pos="3464" w:val="left" w:leader="none"/>
          <w:tab w:pos="3870" w:val="left" w:leader="none"/>
          <w:tab w:pos="4999" w:val="left" w:leader="none"/>
          <w:tab w:pos="5551" w:val="left" w:leader="none"/>
          <w:tab w:pos="8282" w:val="left" w:leader="none"/>
          <w:tab w:pos="8692" w:val="left" w:leader="none"/>
        </w:tabs>
        <w:spacing w:before="165"/>
        <w:ind w:left="106" w:right="0" w:firstLine="6"/>
        <w:jc w:val="left"/>
        <w:rPr>
          <w:sz w:val="27"/>
        </w:rPr>
      </w:pPr>
      <w:r>
        <w:rPr>
          <w:w w:val="105"/>
          <w:sz w:val="27"/>
        </w:rPr>
        <w:t>должно</w:t>
        <w:tab/>
        <w:t>осуществляться</w:t>
        <w:tab/>
        <w:t>в</w:t>
        <w:tab/>
        <w:t>объеме</w:t>
        <w:tab/>
        <w:t>не</w:t>
        <w:tab/>
        <w:t>ниже</w:t>
      </w:r>
      <w:r>
        <w:rPr>
          <w:spacing w:val="-20"/>
          <w:w w:val="105"/>
          <w:sz w:val="27"/>
        </w:rPr>
        <w:t> </w:t>
      </w:r>
      <w:r>
        <w:rPr>
          <w:w w:val="105"/>
          <w:sz w:val="27"/>
        </w:rPr>
        <w:t>определенного</w:t>
        <w:tab/>
        <w:t>в</w:t>
        <w:tab/>
        <w:t>соответствии</w:t>
      </w:r>
    </w:p>
    <w:p>
      <w:pPr>
        <w:spacing w:line="432" w:lineRule="auto" w:before="168"/>
        <w:ind w:left="106" w:right="0" w:firstLine="0"/>
        <w:jc w:val="left"/>
        <w:rPr>
          <w:sz w:val="27"/>
        </w:rPr>
      </w:pPr>
      <w:r>
        <w:rPr>
          <w:w w:val="105"/>
          <w:sz w:val="27"/>
        </w:rPr>
        <w:t>с бюджетным законодательством Российской Федерации</w:t>
      </w:r>
      <w:r>
        <w:rPr>
          <w:w w:val="105"/>
          <w:position w:val="13"/>
          <w:sz w:val="22"/>
        </w:rPr>
        <w:t>5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tabs>
          <w:tab w:pos="1275" w:val="left" w:leader="none"/>
          <w:tab w:pos="2759" w:val="left" w:leader="none"/>
          <w:tab w:pos="3948" w:val="left" w:leader="none"/>
          <w:tab w:pos="4907" w:val="left" w:leader="none"/>
          <w:tab w:pos="6390" w:val="left" w:leader="none"/>
          <w:tab w:pos="7181" w:val="left" w:leader="none"/>
          <w:tab w:pos="8221" w:val="left" w:leader="none"/>
          <w:tab w:pos="8803" w:val="left" w:leader="none"/>
        </w:tabs>
        <w:spacing w:line="240" w:lineRule="exact" w:before="0"/>
        <w:ind w:left="813" w:right="0" w:firstLine="0"/>
        <w:jc w:val="left"/>
        <w:rPr>
          <w:sz w:val="27"/>
        </w:rPr>
      </w:pPr>
      <w:r>
        <w:rPr>
          <w:sz w:val="27"/>
        </w:rPr>
        <w:t>р)</w:t>
        <w:tab/>
        <w:t>дополнить</w:t>
        <w:tab/>
        <w:t>сноской</w:t>
        <w:tab/>
      </w:r>
      <w:r>
        <w:rPr>
          <w:w w:val="95"/>
          <w:sz w:val="27"/>
        </w:rPr>
        <w:t>«5&gt;&gt;</w:t>
      </w:r>
      <w:r>
        <w:rPr>
          <w:spacing w:val="-6"/>
          <w:w w:val="95"/>
          <w:sz w:val="27"/>
        </w:rPr>
        <w:t> </w:t>
      </w:r>
      <w:r>
        <w:rPr>
          <w:w w:val="95"/>
          <w:sz w:val="27"/>
        </w:rPr>
        <w:t>к</w:t>
        <w:tab/>
      </w:r>
      <w:r>
        <w:rPr>
          <w:sz w:val="27"/>
        </w:rPr>
        <w:t>подпункту</w:t>
        <w:tab/>
        <w:t>4.5.1</w:t>
        <w:tab/>
        <w:t>пункта</w:t>
        <w:tab/>
        <w:t>4.5</w:t>
        <w:tab/>
        <w:t>следующего</w:t>
      </w:r>
    </w:p>
    <w:p>
      <w:pPr>
        <w:spacing w:before="190"/>
        <w:ind w:left="106" w:right="0" w:firstLine="0"/>
        <w:jc w:val="left"/>
        <w:rPr>
          <w:sz w:val="27"/>
        </w:rPr>
      </w:pPr>
      <w:r>
        <w:rPr>
          <w:sz w:val="27"/>
        </w:rPr>
        <w:t>содержания:</w:t>
      </w:r>
    </w:p>
    <w:p>
      <w:pPr>
        <w:spacing w:before="169"/>
        <w:ind w:left="804" w:right="0" w:firstLine="0"/>
        <w:jc w:val="left"/>
        <w:rPr>
          <w:sz w:val="27"/>
        </w:rPr>
      </w:pPr>
      <w:r>
        <w:rPr>
          <w:sz w:val="27"/>
        </w:rPr>
        <w:t>«</w:t>
      </w:r>
      <w:r>
        <w:rPr>
          <w:position w:val="9"/>
          <w:sz w:val="18"/>
        </w:rPr>
        <w:t>5 </w:t>
      </w:r>
      <w:r>
        <w:rPr>
          <w:sz w:val="27"/>
        </w:rPr>
        <w:t>Бюджетный кодекс Российской Федерации.»;</w:t>
      </w:r>
    </w:p>
    <w:p>
      <w:pPr>
        <w:spacing w:before="179"/>
        <w:ind w:left="803" w:right="0" w:firstLine="0"/>
        <w:jc w:val="left"/>
        <w:rPr>
          <w:sz w:val="27"/>
        </w:rPr>
      </w:pPr>
      <w:r>
        <w:rPr>
          <w:w w:val="105"/>
          <w:sz w:val="27"/>
        </w:rPr>
        <w:t>с) подпункт 4.6.3 пункта 4.6 изложить в следующей редакции:</w:t>
      </w:r>
    </w:p>
    <w:p>
      <w:pPr>
        <w:tabs>
          <w:tab w:pos="1856" w:val="left" w:leader="none"/>
          <w:tab w:pos="3211" w:val="left" w:leader="none"/>
          <w:tab w:pos="4316" w:val="left" w:leader="none"/>
          <w:tab w:pos="5610" w:val="left" w:leader="none"/>
          <w:tab w:pos="7888" w:val="left" w:leader="none"/>
          <w:tab w:pos="9513" w:val="left" w:leader="none"/>
        </w:tabs>
        <w:spacing w:before="170"/>
        <w:ind w:left="804" w:right="0" w:firstLine="0"/>
        <w:jc w:val="left"/>
        <w:rPr>
          <w:sz w:val="27"/>
        </w:rPr>
      </w:pPr>
      <w:r>
        <w:rPr>
          <w:w w:val="105"/>
          <w:sz w:val="27"/>
        </w:rPr>
        <w:t>«4.6.3.</w:t>
        <w:tab/>
        <w:t>Внешняя</w:t>
        <w:tab/>
        <w:t>оценка</w:t>
        <w:tab/>
        <w:t>качества</w:t>
        <w:tab/>
        <w:t>образовательной</w:t>
        <w:tab/>
        <w:t>программы</w:t>
        <w:tab/>
        <w:t>может</w:t>
      </w:r>
    </w:p>
    <w:p>
      <w:pPr>
        <w:tabs>
          <w:tab w:pos="2421" w:val="left" w:leader="none"/>
          <w:tab w:pos="2977" w:val="left" w:leader="none"/>
          <w:tab w:pos="4239" w:val="left" w:leader="none"/>
          <w:tab w:pos="8558" w:val="left" w:leader="none"/>
        </w:tabs>
        <w:spacing w:before="170"/>
        <w:ind w:left="101" w:right="0" w:firstLine="0"/>
        <w:jc w:val="left"/>
        <w:rPr>
          <w:sz w:val="27"/>
        </w:rPr>
      </w:pPr>
      <w:r>
        <w:rPr>
          <w:w w:val="105"/>
          <w:sz w:val="27"/>
        </w:rPr>
        <w:t>осуществляться</w:t>
        <w:tab/>
        <w:t>в</w:t>
        <w:tab/>
      </w:r>
      <w:r>
        <w:rPr>
          <w:w w:val="105"/>
          <w:position w:val="1"/>
          <w:sz w:val="27"/>
        </w:rPr>
        <w:t>рамках</w:t>
        <w:tab/>
        <w:t>профессионально-общественной</w:t>
        <w:tab/>
      </w:r>
      <w:r>
        <w:rPr>
          <w:w w:val="105"/>
          <w:position w:val="2"/>
          <w:sz w:val="27"/>
        </w:rPr>
        <w:t>аккредитации,</w:t>
      </w:r>
    </w:p>
    <w:p>
      <w:pPr>
        <w:spacing w:after="0"/>
        <w:jc w:val="left"/>
        <w:rPr>
          <w:sz w:val="27"/>
        </w:rPr>
        <w:sectPr>
          <w:headerReference w:type="default" r:id="rId867"/>
          <w:footerReference w:type="default" r:id="rId868"/>
          <w:pgSz w:w="11910" w:h="17180"/>
          <w:pgMar w:header="688" w:footer="450" w:top="1160" w:bottom="640" w:left="1120" w:right="380"/>
        </w:sectPr>
      </w:pPr>
    </w:p>
    <w:p>
      <w:pPr>
        <w:pStyle w:val="BodyText"/>
        <w:spacing w:before="4"/>
        <w:rPr>
          <w:sz w:val="20"/>
        </w:rPr>
      </w:pPr>
      <w:r>
        <w:rPr/>
        <w:pict>
          <v:line style="position:absolute;mso-position-horizontal-relative:page;mso-position-vertical-relative:page;z-index:20608" from=".120194pt,520.902237pt" to=".120194pt,-.00001pt" stroked="true" strokeweight=".480776pt" strokecolor="#000000">
            <v:stroke dashstyle="solid"/>
            <w10:wrap type="none"/>
          </v:line>
        </w:pict>
      </w:r>
      <w:r>
        <w:rPr/>
        <w:pict>
          <v:line style="position:absolute;mso-position-horizontal-relative:page;mso-position-vertical-relative:page;z-index:20632" from="148.078903pt,.300327pt" to="594.000003pt,.300327pt" stroked="true" strokeweight=".600670pt" strokecolor="#000000">
            <v:stroke dashstyle="solid"/>
            <w10:wrap type="none"/>
          </v:line>
        </w:pict>
      </w:r>
    </w:p>
    <w:p>
      <w:pPr>
        <w:spacing w:line="384" w:lineRule="auto" w:before="89"/>
        <w:ind w:left="139" w:right="111" w:firstLine="4"/>
        <w:jc w:val="both"/>
        <w:rPr>
          <w:sz w:val="27"/>
        </w:rPr>
      </w:pP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8"/>
          <w:w w:val="105"/>
          <w:sz w:val="27"/>
        </w:rPr>
        <w:t> </w:t>
      </w:r>
      <w:r>
        <w:rPr>
          <w:w w:val="105"/>
          <w:sz w:val="27"/>
        </w:rPr>
        <w:t>профессиональных</w:t>
      </w:r>
      <w:r>
        <w:rPr>
          <w:spacing w:val="-18"/>
          <w:w w:val="105"/>
          <w:sz w:val="27"/>
        </w:rPr>
        <w:t> </w:t>
      </w:r>
      <w:r>
        <w:rPr>
          <w:w w:val="105"/>
          <w:sz w:val="27"/>
        </w:rPr>
        <w:t>стандартов,</w:t>
      </w:r>
      <w:r>
        <w:rPr>
          <w:spacing w:val="-8"/>
          <w:w w:val="105"/>
          <w:sz w:val="27"/>
        </w:rPr>
        <w:t> </w:t>
      </w:r>
      <w:r>
        <w:rPr>
          <w:w w:val="105"/>
          <w:sz w:val="27"/>
        </w:rPr>
        <w:t>требованиям</w:t>
      </w:r>
      <w:r>
        <w:rPr>
          <w:spacing w:val="-9"/>
          <w:w w:val="105"/>
          <w:sz w:val="27"/>
        </w:rPr>
        <w:t> </w:t>
      </w:r>
      <w:r>
        <w:rPr>
          <w:w w:val="105"/>
          <w:sz w:val="27"/>
        </w:rPr>
        <w:t>рынка</w:t>
      </w:r>
      <w:r>
        <w:rPr>
          <w:spacing w:val="-17"/>
          <w:w w:val="105"/>
          <w:sz w:val="27"/>
        </w:rPr>
        <w:t> </w:t>
      </w:r>
      <w:r>
        <w:rPr>
          <w:w w:val="105"/>
          <w:sz w:val="27"/>
        </w:rPr>
        <w:t>труда к специалистам соответствующего</w:t>
      </w:r>
      <w:r>
        <w:rPr>
          <w:spacing w:val="16"/>
          <w:w w:val="105"/>
          <w:sz w:val="27"/>
        </w:rPr>
        <w:t> </w:t>
      </w:r>
      <w:r>
        <w:rPr>
          <w:w w:val="105"/>
          <w:sz w:val="27"/>
        </w:rPr>
        <w:t>профиля.».</w:t>
      </w:r>
    </w:p>
    <w:p>
      <w:pPr>
        <w:pStyle w:val="ListParagraph"/>
        <w:numPr>
          <w:ilvl w:val="0"/>
          <w:numId w:val="2"/>
        </w:numPr>
        <w:tabs>
          <w:tab w:pos="1372" w:val="left" w:leader="none"/>
        </w:tabs>
        <w:spacing w:line="369" w:lineRule="auto" w:before="0" w:after="0"/>
        <w:ind w:left="131" w:right="113" w:firstLine="714"/>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08.02.01    Строительство и эксплуатация зданий и сооружений, утвержденном приказом Министерства образования и науки Российской Федерации от 1О января 2018 г. </w:t>
      </w:r>
      <w:r>
        <w:rPr>
          <w:w w:val="105"/>
          <w:sz w:val="29"/>
        </w:rPr>
        <w:t>No </w:t>
      </w:r>
      <w:r>
        <w:rPr>
          <w:w w:val="105"/>
          <w:sz w:val="27"/>
        </w:rPr>
        <w:t>2 (зарегистрирован Министерством юстиции Российской  Федерации  26  января 2018 · г., регистрационный </w:t>
      </w:r>
      <w:r>
        <w:rPr>
          <w:w w:val="105"/>
          <w:sz w:val="29"/>
        </w:rPr>
        <w:t>No </w:t>
      </w:r>
      <w:r>
        <w:rPr>
          <w:w w:val="105"/>
          <w:sz w:val="27"/>
        </w:rPr>
        <w:t>49797), с изменениями, внесенными приказом Министерства просвещения Российской Федерации от 1 сентября 2022 г. </w:t>
      </w:r>
      <w:r>
        <w:rPr>
          <w:w w:val="105"/>
          <w:sz w:val="29"/>
        </w:rPr>
        <w:t>No </w:t>
      </w:r>
      <w:r>
        <w:rPr>
          <w:w w:val="105"/>
          <w:sz w:val="27"/>
        </w:rPr>
        <w:t>796 (зарегистрирован Министерством юстиции Российской Федерации 11  октября 2022 г., регистрационный </w:t>
      </w:r>
      <w:r>
        <w:rPr>
          <w:w w:val="105"/>
          <w:sz w:val="29"/>
        </w:rPr>
        <w:t>No</w:t>
      </w:r>
      <w:r>
        <w:rPr>
          <w:spacing w:val="-48"/>
          <w:w w:val="105"/>
          <w:sz w:val="29"/>
        </w:rPr>
        <w:t> </w:t>
      </w:r>
      <w:r>
        <w:rPr>
          <w:w w:val="105"/>
          <w:sz w:val="27"/>
        </w:rPr>
        <w:t>70461):</w:t>
      </w:r>
    </w:p>
    <w:p>
      <w:pPr>
        <w:spacing w:line="306" w:lineRule="exact" w:before="0"/>
        <w:ind w:left="832" w:right="0" w:firstLine="0"/>
        <w:jc w:val="left"/>
        <w:rPr>
          <w:sz w:val="27"/>
        </w:rPr>
      </w:pPr>
      <w:r>
        <w:rPr>
          <w:w w:val="105"/>
          <w:sz w:val="27"/>
        </w:rPr>
        <w:t>а) пункт 1.4 изложить в следующей редакции:</w:t>
      </w:r>
    </w:p>
    <w:p>
      <w:pPr>
        <w:spacing w:line="376" w:lineRule="auto" w:before="157"/>
        <w:ind w:left="121" w:right="111" w:firstLine="702"/>
        <w:jc w:val="both"/>
        <w:rPr>
          <w:sz w:val="27"/>
        </w:rPr>
      </w:pPr>
      <w:r>
        <w:rPr>
          <w:rFonts w:ascii="Arial" w:hAnsi="Arial"/>
          <w:w w:val="105"/>
          <w:sz w:val="29"/>
        </w:rPr>
        <w:t>«</w:t>
      </w:r>
      <w:r>
        <w:rPr>
          <w:w w:val="105"/>
          <w:sz w:val="27"/>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pPr>
        <w:spacing w:before="7"/>
        <w:ind w:left="827" w:right="0" w:firstLine="0"/>
        <w:jc w:val="left"/>
        <w:rPr>
          <w:sz w:val="27"/>
        </w:rPr>
      </w:pPr>
      <w:r>
        <w:rPr>
          <w:w w:val="105"/>
          <w:sz w:val="27"/>
        </w:rPr>
        <w:t>б) пункт 1.11 изложить в следующей редакции:</w:t>
      </w:r>
    </w:p>
    <w:p>
      <w:pPr>
        <w:spacing w:line="376" w:lineRule="auto" w:before="160"/>
        <w:ind w:left="116" w:right="137" w:firstLine="702"/>
        <w:jc w:val="both"/>
        <w:rPr>
          <w:sz w:val="27"/>
        </w:rPr>
      </w:pPr>
      <w:r>
        <w:rPr>
          <w:rFonts w:ascii="Arial" w:hAnsi="Arial"/>
          <w:w w:val="105"/>
          <w:sz w:val="29"/>
        </w:rPr>
        <w:t>««</w:t>
      </w:r>
      <w:r>
        <w:rPr>
          <w:w w:val="105"/>
          <w:sz w:val="27"/>
        </w:rPr>
        <w:t>1.11. Образовательная программа, реализуемая на базе основного общего образования, разрабатывается образовательной организацией на основе</w:t>
      </w:r>
      <w:r>
        <w:rPr>
          <w:spacing w:val="-29"/>
          <w:w w:val="105"/>
          <w:sz w:val="27"/>
        </w:rPr>
        <w:t> </w:t>
      </w:r>
      <w:r>
        <w:rPr>
          <w:w w:val="105"/>
          <w:sz w:val="27"/>
        </w:rPr>
        <w:t>требований федерального государственного образовательного стандарта среднего общего образования,</w:t>
      </w:r>
      <w:r>
        <w:rPr>
          <w:spacing w:val="-17"/>
          <w:w w:val="105"/>
          <w:sz w:val="27"/>
        </w:rPr>
        <w:t> </w:t>
      </w:r>
      <w:r>
        <w:rPr>
          <w:w w:val="105"/>
          <w:sz w:val="27"/>
        </w:rPr>
        <w:t>ФГОС</w:t>
      </w:r>
      <w:r>
        <w:rPr>
          <w:spacing w:val="-29"/>
          <w:w w:val="105"/>
          <w:sz w:val="27"/>
        </w:rPr>
        <w:t> </w:t>
      </w:r>
      <w:r>
        <w:rPr>
          <w:w w:val="105"/>
          <w:sz w:val="27"/>
        </w:rPr>
        <w:t>СПО</w:t>
      </w:r>
      <w:r>
        <w:rPr>
          <w:spacing w:val="-33"/>
          <w:w w:val="105"/>
          <w:sz w:val="27"/>
        </w:rPr>
        <w:t> </w:t>
      </w:r>
      <w:r>
        <w:rPr>
          <w:w w:val="105"/>
          <w:sz w:val="27"/>
        </w:rPr>
        <w:t>и</w:t>
      </w:r>
      <w:r>
        <w:rPr>
          <w:spacing w:val="-31"/>
          <w:w w:val="105"/>
          <w:sz w:val="27"/>
        </w:rPr>
        <w:t> </w:t>
      </w:r>
      <w:r>
        <w:rPr>
          <w:w w:val="105"/>
          <w:sz w:val="27"/>
        </w:rPr>
        <w:t>положений</w:t>
      </w:r>
      <w:r>
        <w:rPr>
          <w:spacing w:val="-21"/>
          <w:w w:val="105"/>
          <w:sz w:val="27"/>
        </w:rPr>
        <w:t> </w:t>
      </w:r>
      <w:r>
        <w:rPr>
          <w:w w:val="105"/>
          <w:sz w:val="27"/>
        </w:rPr>
        <w:t>федеральной</w:t>
      </w:r>
      <w:r>
        <w:rPr>
          <w:spacing w:val="-18"/>
          <w:w w:val="105"/>
          <w:sz w:val="27"/>
        </w:rPr>
        <w:t> </w:t>
      </w:r>
      <w:r>
        <w:rPr>
          <w:w w:val="105"/>
          <w:sz w:val="27"/>
        </w:rPr>
        <w:t>основной</w:t>
      </w:r>
      <w:r>
        <w:rPr>
          <w:spacing w:val="-25"/>
          <w:w w:val="105"/>
          <w:sz w:val="27"/>
        </w:rPr>
        <w:t> </w:t>
      </w:r>
      <w:r>
        <w:rPr>
          <w:w w:val="105"/>
          <w:sz w:val="27"/>
        </w:rPr>
        <w:t>общеобразовательной </w:t>
      </w:r>
      <w:r>
        <w:rPr>
          <w:spacing w:val="-1"/>
          <w:w w:val="102"/>
          <w:sz w:val="27"/>
        </w:rPr>
        <w:t>программ</w:t>
      </w:r>
      <w:r>
        <w:rPr>
          <w:w w:val="102"/>
          <w:sz w:val="27"/>
        </w:rPr>
        <w:t>ы</w:t>
      </w:r>
      <w:r>
        <w:rPr>
          <w:spacing w:val="20"/>
          <w:sz w:val="27"/>
        </w:rPr>
        <w:t> </w:t>
      </w:r>
      <w:r>
        <w:rPr>
          <w:spacing w:val="-1"/>
          <w:w w:val="102"/>
          <w:sz w:val="27"/>
        </w:rPr>
        <w:t>среднег</w:t>
      </w:r>
      <w:r>
        <w:rPr>
          <w:w w:val="102"/>
          <w:sz w:val="27"/>
        </w:rPr>
        <w:t>о</w:t>
      </w:r>
      <w:r>
        <w:rPr>
          <w:spacing w:val="13"/>
          <w:sz w:val="27"/>
        </w:rPr>
        <w:t> </w:t>
      </w:r>
      <w:r>
        <w:rPr>
          <w:w w:val="102"/>
          <w:sz w:val="27"/>
        </w:rPr>
        <w:t>общего</w:t>
      </w:r>
      <w:r>
        <w:rPr>
          <w:spacing w:val="10"/>
          <w:sz w:val="27"/>
        </w:rPr>
        <w:t> </w:t>
      </w:r>
      <w:r>
        <w:rPr>
          <w:w w:val="102"/>
          <w:sz w:val="27"/>
        </w:rPr>
        <w:t>образования</w:t>
      </w:r>
      <w:r>
        <w:rPr>
          <w:spacing w:val="15"/>
          <w:sz w:val="27"/>
        </w:rPr>
        <w:t> </w:t>
      </w:r>
      <w:r>
        <w:rPr>
          <w:w w:val="102"/>
          <w:sz w:val="27"/>
        </w:rPr>
        <w:t>с</w:t>
      </w:r>
      <w:r>
        <w:rPr>
          <w:spacing w:val="5"/>
          <w:sz w:val="27"/>
        </w:rPr>
        <w:t> </w:t>
      </w:r>
      <w:r>
        <w:rPr>
          <w:w w:val="102"/>
          <w:sz w:val="27"/>
        </w:rPr>
        <w:t>учетом</w:t>
      </w:r>
      <w:r>
        <w:rPr>
          <w:spacing w:val="12"/>
          <w:sz w:val="27"/>
        </w:rPr>
        <w:t> </w:t>
      </w:r>
      <w:r>
        <w:rPr>
          <w:spacing w:val="-1"/>
          <w:w w:val="102"/>
          <w:sz w:val="27"/>
        </w:rPr>
        <w:t>получаемо</w:t>
      </w:r>
      <w:r>
        <w:rPr>
          <w:w w:val="102"/>
          <w:sz w:val="27"/>
        </w:rPr>
        <w:t>й</w:t>
      </w:r>
      <w:r>
        <w:rPr>
          <w:spacing w:val="8"/>
          <w:sz w:val="27"/>
        </w:rPr>
        <w:t> </w:t>
      </w:r>
      <w:r>
        <w:rPr>
          <w:spacing w:val="-1"/>
          <w:w w:val="107"/>
          <w:sz w:val="27"/>
        </w:rPr>
        <w:t>професси</w:t>
      </w:r>
      <w:r>
        <w:rPr>
          <w:spacing w:val="-52"/>
          <w:w w:val="107"/>
          <w:sz w:val="27"/>
        </w:rPr>
        <w:t>и</w:t>
      </w:r>
      <w:r>
        <w:rPr>
          <w:rFonts w:ascii="Arial" w:hAnsi="Arial"/>
          <w:spacing w:val="-13"/>
          <w:w w:val="108"/>
          <w:sz w:val="27"/>
          <w:vertAlign w:val="superscript"/>
        </w:rPr>
        <w:t>2</w:t>
      </w:r>
      <w:r>
        <w:rPr>
          <w:spacing w:val="-78"/>
          <w:w w:val="106"/>
          <w:sz w:val="27"/>
          <w:vertAlign w:val="baseline"/>
        </w:rPr>
        <w:t>0</w:t>
      </w:r>
      <w:r>
        <w:rPr>
          <w:w w:val="23"/>
          <w:sz w:val="27"/>
          <w:vertAlign w:val="baseline"/>
        </w:rPr>
        <w:t>)</w:t>
      </w:r>
      <w:r>
        <w:rPr>
          <w:sz w:val="27"/>
          <w:vertAlign w:val="baseline"/>
        </w:rPr>
        <w:t> </w:t>
      </w:r>
      <w:r>
        <w:rPr>
          <w:spacing w:val="-10"/>
          <w:sz w:val="27"/>
          <w:vertAlign w:val="baseline"/>
        </w:rPr>
        <w:t> </w:t>
      </w:r>
      <w:r>
        <w:rPr>
          <w:spacing w:val="11"/>
          <w:w w:val="23"/>
          <w:sz w:val="27"/>
          <w:vertAlign w:val="baseline"/>
        </w:rPr>
        <w:t>.</w:t>
      </w:r>
      <w:r>
        <w:rPr>
          <w:w w:val="108"/>
          <w:sz w:val="27"/>
          <w:vertAlign w:val="baseline"/>
        </w:rPr>
        <w:t>»;</w:t>
      </w:r>
    </w:p>
    <w:p>
      <w:pPr>
        <w:spacing w:line="307" w:lineRule="exact" w:before="0"/>
        <w:ind w:left="826" w:right="0" w:firstLine="0"/>
        <w:jc w:val="left"/>
        <w:rPr>
          <w:sz w:val="27"/>
        </w:rPr>
      </w:pPr>
      <w:r>
        <w:rPr/>
        <w:pict>
          <v:shape style="position:absolute;margin-left:238.443893pt;margin-top:6.068148pt;width:2.5pt;height:7.85pt;mso-position-horizontal-relative:page;mso-position-vertical-relative:paragraph;z-index:-1212976"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z w:val="27"/>
        </w:rPr>
        <w:t>в) дополнить сноской «</w:t>
      </w:r>
      <w:r>
        <w:rPr>
          <w:position w:val="10"/>
          <w:sz w:val="18"/>
        </w:rPr>
        <w:t>2 </w:t>
      </w:r>
      <w:r>
        <w:rPr>
          <w:w w:val="70"/>
          <w:position w:val="10"/>
          <w:sz w:val="18"/>
        </w:rPr>
        <w:t>1</w:t>
      </w:r>
      <w:r>
        <w:rPr>
          <w:w w:val="70"/>
          <w:sz w:val="18"/>
        </w:rPr>
        <w:t>) » </w:t>
      </w:r>
      <w:r>
        <w:rPr>
          <w:sz w:val="27"/>
        </w:rPr>
        <w:t>к пункту 1.11 следующего содержания:</w:t>
      </w:r>
    </w:p>
    <w:p>
      <w:pPr>
        <w:spacing w:line="364" w:lineRule="auto" w:before="179"/>
        <w:ind w:left="110" w:right="142" w:firstLine="713"/>
        <w:jc w:val="both"/>
        <w:rPr>
          <w:sz w:val="27"/>
        </w:rPr>
      </w:pPr>
      <w:r>
        <w:rPr>
          <w:spacing w:val="-23"/>
          <w:sz w:val="27"/>
        </w:rPr>
        <w:t>«</w:t>
      </w:r>
      <w:r>
        <w:rPr>
          <w:rFonts w:ascii="Arial" w:hAnsi="Arial"/>
          <w:spacing w:val="-23"/>
          <w:position w:val="9"/>
          <w:sz w:val="17"/>
        </w:rPr>
        <w:t>2</w:t>
      </w:r>
      <w:r>
        <w:rPr>
          <w:rFonts w:ascii="Arial" w:hAnsi="Arial"/>
          <w:spacing w:val="-23"/>
          <w:sz w:val="19"/>
        </w:rPr>
        <w:t>0  </w:t>
      </w:r>
      <w:r>
        <w:rPr>
          <w:rFonts w:ascii="Arial" w:hAnsi="Arial"/>
          <w:w w:val="70"/>
          <w:sz w:val="19"/>
        </w:rPr>
        <w:t>)  </w:t>
      </w:r>
      <w:r>
        <w:rPr>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sz w:val="29"/>
        </w:rPr>
        <w:t>No </w:t>
      </w:r>
      <w:r>
        <w:rPr>
          <w:sz w:val="27"/>
        </w:rPr>
        <w:t>413 (зарегистрирован Министерством юстиции  Российской   Федерации   7   июня   2012   г.,   регистрационный  </w:t>
      </w:r>
      <w:r>
        <w:rPr>
          <w:sz w:val="29"/>
        </w:rPr>
        <w:t>No  </w:t>
      </w:r>
      <w:r>
        <w:rPr>
          <w:sz w:val="27"/>
        </w:rPr>
        <w:t>24480), с изменениями, внесенными приказами Министерства образования и</w:t>
      </w:r>
      <w:r>
        <w:rPr>
          <w:spacing w:val="21"/>
          <w:sz w:val="27"/>
        </w:rPr>
        <w:t> </w:t>
      </w:r>
      <w:r>
        <w:rPr>
          <w:sz w:val="27"/>
        </w:rPr>
        <w:t>науки</w:t>
      </w:r>
    </w:p>
    <w:p>
      <w:pPr>
        <w:spacing w:after="0" w:line="364" w:lineRule="auto"/>
        <w:jc w:val="both"/>
        <w:rPr>
          <w:sz w:val="27"/>
        </w:rPr>
        <w:sectPr>
          <w:headerReference w:type="default" r:id="rId869"/>
          <w:footerReference w:type="default" r:id="rId870"/>
          <w:pgSz w:w="11880" w:h="17170"/>
          <w:pgMar w:header="679" w:footer="458" w:top="920" w:bottom="640" w:left="1100" w:right="360"/>
        </w:sectPr>
      </w:pPr>
    </w:p>
    <w:p>
      <w:pPr>
        <w:spacing w:before="64"/>
        <w:ind w:left="113" w:right="94" w:firstLine="0"/>
        <w:jc w:val="center"/>
        <w:rPr>
          <w:sz w:val="23"/>
        </w:rPr>
      </w:pPr>
      <w:r>
        <w:rPr/>
        <w:pict>
          <v:group style="position:absolute;margin-left:0pt;margin-top:.000015pt;width:595.450pt;height:859pt;mso-position-horizontal-relative:page;mso-position-vertical-relative:page;z-index:-1212952" coordorigin="0,0" coordsize="11909,17180">
            <v:line style="position:absolute" from="7,0" to="7,17179" stroked="true" strokeweight=".721161pt" strokecolor="#000000">
              <v:stroke dashstyle="solid"/>
            </v:line>
            <v:line style="position:absolute" from="19,10" to="11909,10" stroked="true" strokeweight=".96108pt" strokecolor="#000000">
              <v:stroke dashstyle="solid"/>
            </v:line>
            <w10:wrap type="none"/>
          </v:group>
        </w:pict>
      </w:r>
      <w:r>
        <w:rPr>
          <w:w w:val="105"/>
          <w:sz w:val="23"/>
        </w:rPr>
        <w:t>423</w:t>
      </w:r>
    </w:p>
    <w:p>
      <w:pPr>
        <w:pStyle w:val="BodyText"/>
      </w:pPr>
    </w:p>
    <w:p>
      <w:pPr>
        <w:spacing w:line="384" w:lineRule="auto" w:before="0"/>
        <w:ind w:left="135" w:right="103" w:firstLine="4"/>
        <w:jc w:val="both"/>
        <w:rPr>
          <w:sz w:val="27"/>
        </w:rPr>
      </w:pPr>
      <w:r>
        <w:rPr>
          <w:w w:val="105"/>
          <w:sz w:val="27"/>
        </w:rPr>
        <w:t>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w:t>
      </w:r>
      <w:r>
        <w:rPr>
          <w:w w:val="105"/>
          <w:sz w:val="26"/>
        </w:rPr>
        <w:t>№ </w:t>
      </w:r>
      <w:r>
        <w:rPr>
          <w:w w:val="105"/>
          <w:sz w:val="27"/>
        </w:rPr>
        <w:t>35953), от 31 декабря 2015 г. </w:t>
      </w:r>
      <w:r>
        <w:rPr>
          <w:w w:val="105"/>
          <w:sz w:val="26"/>
        </w:rPr>
        <w:t>№ </w:t>
      </w:r>
      <w:r>
        <w:rPr>
          <w:w w:val="105"/>
          <w:sz w:val="27"/>
        </w:rPr>
        <w:t>1578 (зарегистрирован Министерством юстиции Российской Федерации 9 февраля 2016 г., регистрационный </w:t>
      </w:r>
      <w:r>
        <w:rPr>
          <w:w w:val="105"/>
          <w:sz w:val="26"/>
        </w:rPr>
        <w:t>№ </w:t>
      </w:r>
      <w:r>
        <w:rPr>
          <w:w w:val="105"/>
          <w:sz w:val="27"/>
        </w:rPr>
        <w:t>41020), от 29 июня 2017 г. </w:t>
      </w:r>
      <w:r>
        <w:rPr>
          <w:w w:val="105"/>
          <w:sz w:val="26"/>
        </w:rPr>
        <w:t>№ </w:t>
      </w:r>
      <w:r>
        <w:rPr>
          <w:w w:val="105"/>
          <w:sz w:val="27"/>
        </w:rPr>
        <w:t>613 (зарегистрирован Министерством</w:t>
      </w:r>
      <w:r>
        <w:rPr>
          <w:spacing w:val="-1"/>
          <w:w w:val="105"/>
          <w:sz w:val="27"/>
        </w:rPr>
        <w:t> </w:t>
      </w:r>
      <w:r>
        <w:rPr>
          <w:w w:val="105"/>
          <w:sz w:val="27"/>
        </w:rPr>
        <w:t>юстиции</w:t>
      </w:r>
      <w:r>
        <w:rPr>
          <w:spacing w:val="-8"/>
          <w:w w:val="105"/>
          <w:sz w:val="27"/>
        </w:rPr>
        <w:t> </w:t>
      </w:r>
      <w:r>
        <w:rPr>
          <w:w w:val="105"/>
          <w:sz w:val="27"/>
        </w:rPr>
        <w:t>Российской</w:t>
      </w:r>
      <w:r>
        <w:rPr>
          <w:spacing w:val="-5"/>
          <w:w w:val="105"/>
          <w:sz w:val="27"/>
        </w:rPr>
        <w:t> </w:t>
      </w:r>
      <w:r>
        <w:rPr>
          <w:w w:val="105"/>
          <w:sz w:val="27"/>
        </w:rPr>
        <w:t>Федерации</w:t>
      </w:r>
      <w:r>
        <w:rPr>
          <w:spacing w:val="0"/>
          <w:w w:val="105"/>
          <w:sz w:val="27"/>
        </w:rPr>
        <w:t> </w:t>
      </w:r>
      <w:r>
        <w:rPr>
          <w:w w:val="105"/>
          <w:sz w:val="27"/>
        </w:rPr>
        <w:t>26</w:t>
      </w:r>
      <w:r>
        <w:rPr>
          <w:spacing w:val="-17"/>
          <w:w w:val="105"/>
          <w:sz w:val="27"/>
        </w:rPr>
        <w:t> </w:t>
      </w:r>
      <w:r>
        <w:rPr>
          <w:w w:val="105"/>
          <w:sz w:val="27"/>
        </w:rPr>
        <w:t>июля</w:t>
      </w:r>
      <w:r>
        <w:rPr>
          <w:spacing w:val="-14"/>
          <w:w w:val="105"/>
          <w:sz w:val="27"/>
        </w:rPr>
        <w:t> </w:t>
      </w:r>
      <w:r>
        <w:rPr>
          <w:w w:val="105"/>
          <w:sz w:val="27"/>
        </w:rPr>
        <w:t>2017</w:t>
      </w:r>
      <w:r>
        <w:rPr>
          <w:spacing w:val="-10"/>
          <w:w w:val="105"/>
          <w:sz w:val="27"/>
        </w:rPr>
        <w:t> </w:t>
      </w:r>
      <w:r>
        <w:rPr>
          <w:w w:val="105"/>
          <w:sz w:val="27"/>
        </w:rPr>
        <w:t>г.,</w:t>
      </w:r>
      <w:r>
        <w:rPr>
          <w:spacing w:val="-19"/>
          <w:w w:val="105"/>
          <w:sz w:val="27"/>
        </w:rPr>
        <w:t> </w:t>
      </w:r>
      <w:r>
        <w:rPr>
          <w:w w:val="105"/>
          <w:sz w:val="27"/>
        </w:rPr>
        <w:t>регистрационный</w:t>
      </w:r>
    </w:p>
    <w:p>
      <w:pPr>
        <w:spacing w:line="381" w:lineRule="auto" w:before="0"/>
        <w:ind w:left="129" w:right="126" w:hanging="10"/>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0"/>
          <w:w w:val="105"/>
          <w:sz w:val="27"/>
        </w:rPr>
        <w:t> </w:t>
      </w:r>
      <w:r>
        <w:rPr>
          <w:w w:val="105"/>
          <w:sz w:val="27"/>
        </w:rPr>
        <w:t>24</w:t>
      </w:r>
      <w:r>
        <w:rPr>
          <w:spacing w:val="-28"/>
          <w:w w:val="105"/>
          <w:sz w:val="27"/>
        </w:rPr>
        <w:t> </w:t>
      </w:r>
      <w:r>
        <w:rPr>
          <w:w w:val="105"/>
          <w:sz w:val="27"/>
        </w:rPr>
        <w:t>сентября</w:t>
      </w:r>
      <w:r>
        <w:rPr>
          <w:spacing w:val="-5"/>
          <w:w w:val="105"/>
          <w:sz w:val="27"/>
        </w:rPr>
        <w:t> </w:t>
      </w:r>
      <w:r>
        <w:rPr>
          <w:w w:val="105"/>
          <w:sz w:val="27"/>
        </w:rPr>
        <w:t>2020</w:t>
      </w:r>
      <w:r>
        <w:rPr>
          <w:spacing w:val="-20"/>
          <w:w w:val="105"/>
          <w:sz w:val="27"/>
        </w:rPr>
        <w:t> </w:t>
      </w:r>
      <w:r>
        <w:rPr>
          <w:w w:val="105"/>
          <w:sz w:val="27"/>
        </w:rPr>
        <w:t>г.</w:t>
      </w:r>
      <w:r>
        <w:rPr>
          <w:spacing w:val="-35"/>
          <w:w w:val="105"/>
          <w:sz w:val="27"/>
        </w:rPr>
        <w:t> </w:t>
      </w:r>
      <w:r>
        <w:rPr>
          <w:rFonts w:ascii="Arial" w:hAnsi="Arial"/>
          <w:w w:val="105"/>
          <w:sz w:val="25"/>
        </w:rPr>
        <w:t>№</w:t>
      </w:r>
      <w:r>
        <w:rPr>
          <w:rFonts w:ascii="Arial" w:hAnsi="Arial"/>
          <w:spacing w:val="-25"/>
          <w:w w:val="105"/>
          <w:sz w:val="25"/>
        </w:rPr>
        <w:t> </w:t>
      </w:r>
      <w:r>
        <w:rPr>
          <w:w w:val="105"/>
          <w:sz w:val="27"/>
        </w:rPr>
        <w:t>519</w:t>
      </w:r>
      <w:r>
        <w:rPr>
          <w:spacing w:val="-23"/>
          <w:w w:val="105"/>
          <w:sz w:val="27"/>
        </w:rPr>
        <w:t> </w:t>
      </w:r>
      <w:r>
        <w:rPr>
          <w:w w:val="105"/>
          <w:sz w:val="27"/>
        </w:rPr>
        <w:t>(зарегистрирован</w:t>
      </w:r>
      <w:r>
        <w:rPr>
          <w:spacing w:val="-32"/>
          <w:w w:val="105"/>
          <w:sz w:val="27"/>
        </w:rPr>
        <w:t> </w:t>
      </w:r>
      <w:r>
        <w:rPr>
          <w:w w:val="105"/>
          <w:sz w:val="27"/>
        </w:rPr>
        <w:t>Министерством</w:t>
      </w:r>
      <w:r>
        <w:rPr>
          <w:spacing w:val="5"/>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3"/>
          <w:w w:val="105"/>
          <w:sz w:val="27"/>
        </w:rPr>
        <w:t> </w:t>
      </w:r>
      <w:r>
        <w:rPr>
          <w:w w:val="105"/>
          <w:sz w:val="27"/>
        </w:rPr>
        <w:t>г.</w:t>
      </w:r>
    </w:p>
    <w:p>
      <w:pPr>
        <w:spacing w:line="305" w:lineRule="exact" w:before="0"/>
        <w:ind w:left="115" w:right="0" w:firstLine="0"/>
        <w:jc w:val="both"/>
        <w:rPr>
          <w:sz w:val="27"/>
        </w:rPr>
      </w:pPr>
      <w:r>
        <w:rPr>
          <w:rFonts w:ascii="Arial" w:hAnsi="Arial"/>
          <w:w w:val="105"/>
          <w:sz w:val="25"/>
        </w:rPr>
        <w:t>№    </w:t>
      </w:r>
      <w:r>
        <w:rPr>
          <w:w w:val="105"/>
          <w:sz w:val="27"/>
        </w:rPr>
        <w:t>712    (зарегистрирован    Министерством    юстиции    Российской Федерации</w:t>
      </w:r>
    </w:p>
    <w:p>
      <w:pPr>
        <w:spacing w:line="490" w:lineRule="atLeast" w:before="0"/>
        <w:ind w:left="133" w:right="129" w:firstLine="0"/>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w:t>
      </w:r>
    </w:p>
    <w:p>
      <w:pPr>
        <w:spacing w:line="67" w:lineRule="exact" w:before="125"/>
        <w:ind w:left="2947" w:right="0" w:firstLine="0"/>
        <w:jc w:val="left"/>
        <w:rPr>
          <w:sz w:val="7"/>
        </w:rPr>
      </w:pPr>
      <w:r>
        <w:rPr>
          <w:w w:val="102"/>
          <w:sz w:val="7"/>
        </w:rPr>
        <w:t>;</w:t>
      </w:r>
    </w:p>
    <w:p>
      <w:pPr>
        <w:spacing w:line="379" w:lineRule="auto" w:before="0"/>
        <w:ind w:left="125" w:right="112" w:firstLine="7"/>
        <w:jc w:val="both"/>
        <w:rPr>
          <w:sz w:val="27"/>
        </w:rPr>
      </w:pPr>
      <w:r>
        <w:rPr>
          <w:w w:val="105"/>
          <w:sz w:val="27"/>
        </w:rPr>
        <w:t>2022</w:t>
      </w:r>
      <w:r>
        <w:rPr>
          <w:spacing w:val="-13"/>
          <w:w w:val="105"/>
          <w:sz w:val="27"/>
        </w:rPr>
        <w:t> </w:t>
      </w:r>
      <w:r>
        <w:rPr>
          <w:w w:val="105"/>
          <w:sz w:val="27"/>
        </w:rPr>
        <w:t>г.,</w:t>
      </w:r>
      <w:r>
        <w:rPr>
          <w:spacing w:val="-10"/>
          <w:w w:val="105"/>
          <w:sz w:val="27"/>
        </w:rPr>
        <w:t> </w:t>
      </w:r>
      <w:r>
        <w:rPr>
          <w:w w:val="105"/>
          <w:sz w:val="27"/>
        </w:rPr>
        <w:t>регистрационный</w:t>
      </w:r>
      <w:r>
        <w:rPr>
          <w:spacing w:val="-27"/>
          <w:w w:val="105"/>
          <w:sz w:val="27"/>
        </w:rPr>
        <w:t> </w:t>
      </w:r>
      <w:r>
        <w:rPr>
          <w:w w:val="105"/>
          <w:sz w:val="27"/>
        </w:rPr>
        <w:t>№</w:t>
      </w:r>
      <w:r>
        <w:rPr>
          <w:spacing w:val="-15"/>
          <w:w w:val="105"/>
          <w:sz w:val="27"/>
        </w:rPr>
        <w:t> </w:t>
      </w:r>
      <w:r>
        <w:rPr>
          <w:w w:val="105"/>
          <w:sz w:val="27"/>
        </w:rPr>
        <w:t>70034)</w:t>
      </w:r>
      <w:r>
        <w:rPr>
          <w:spacing w:val="-8"/>
          <w:w w:val="105"/>
          <w:sz w:val="27"/>
        </w:rPr>
        <w:t> </w:t>
      </w:r>
      <w:r>
        <w:rPr>
          <w:w w:val="105"/>
          <w:sz w:val="27"/>
        </w:rPr>
        <w:t>и</w:t>
      </w:r>
      <w:r>
        <w:rPr>
          <w:spacing w:val="-15"/>
          <w:w w:val="105"/>
          <w:sz w:val="27"/>
        </w:rPr>
        <w:t> </w:t>
      </w:r>
      <w:r>
        <w:rPr>
          <w:w w:val="105"/>
          <w:sz w:val="27"/>
        </w:rPr>
        <w:t>от</w:t>
      </w:r>
      <w:r>
        <w:rPr>
          <w:spacing w:val="-14"/>
          <w:w w:val="105"/>
          <w:sz w:val="27"/>
        </w:rPr>
        <w:t> </w:t>
      </w:r>
      <w:r>
        <w:rPr>
          <w:w w:val="105"/>
          <w:sz w:val="27"/>
        </w:rPr>
        <w:t>27</w:t>
      </w:r>
      <w:r>
        <w:rPr>
          <w:spacing w:val="-17"/>
          <w:w w:val="105"/>
          <w:sz w:val="27"/>
        </w:rPr>
        <w:t> </w:t>
      </w:r>
      <w:r>
        <w:rPr>
          <w:w w:val="105"/>
          <w:sz w:val="27"/>
        </w:rPr>
        <w:t>декабря</w:t>
      </w:r>
      <w:r>
        <w:rPr>
          <w:spacing w:val="-4"/>
          <w:w w:val="105"/>
          <w:sz w:val="27"/>
        </w:rPr>
        <w:t> </w:t>
      </w:r>
      <w:r>
        <w:rPr>
          <w:w w:val="105"/>
          <w:sz w:val="27"/>
        </w:rPr>
        <w:t>2023</w:t>
      </w:r>
      <w:r>
        <w:rPr>
          <w:spacing w:val="-4"/>
          <w:w w:val="105"/>
          <w:sz w:val="27"/>
        </w:rPr>
        <w:t> </w:t>
      </w:r>
      <w:r>
        <w:rPr>
          <w:w w:val="105"/>
          <w:sz w:val="27"/>
        </w:rPr>
        <w:t>г.</w:t>
      </w:r>
      <w:r>
        <w:rPr>
          <w:spacing w:val="-16"/>
          <w:w w:val="105"/>
          <w:sz w:val="27"/>
        </w:rPr>
        <w:t> </w:t>
      </w:r>
      <w:r>
        <w:rPr>
          <w:w w:val="105"/>
          <w:sz w:val="27"/>
        </w:rPr>
        <w:t>№</w:t>
      </w:r>
      <w:r>
        <w:rPr>
          <w:spacing w:val="-13"/>
          <w:w w:val="105"/>
          <w:sz w:val="27"/>
        </w:rPr>
        <w:t> </w:t>
      </w:r>
      <w:r>
        <w:rPr>
          <w:w w:val="105"/>
          <w:sz w:val="27"/>
        </w:rPr>
        <w:t>1028</w:t>
      </w:r>
      <w:r>
        <w:rPr>
          <w:spacing w:val="-10"/>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50"/>
          <w:w w:val="105"/>
          <w:sz w:val="25"/>
        </w:rPr>
        <w:t> </w:t>
      </w:r>
      <w:r>
        <w:rPr>
          <w:w w:val="105"/>
          <w:sz w:val="27"/>
        </w:rPr>
        <w:t>7,7121).»;</w:t>
      </w:r>
    </w:p>
    <w:p>
      <w:pPr>
        <w:spacing w:line="386" w:lineRule="auto" w:before="0"/>
        <w:ind w:left="131" w:right="150" w:firstLine="705"/>
        <w:jc w:val="both"/>
        <w:rPr>
          <w:sz w:val="27"/>
        </w:rPr>
      </w:pPr>
      <w:r>
        <w:rPr>
          <w:sz w:val="27"/>
        </w:rPr>
        <w:t>г) в пункте 1.13 слова «примерную основную образовательную программу» заменить аббревиатурой «ПОП»;</w:t>
      </w:r>
    </w:p>
    <w:p>
      <w:pPr>
        <w:spacing w:line="296" w:lineRule="exact" w:before="0"/>
        <w:ind w:left="828" w:right="0" w:firstLine="0"/>
        <w:jc w:val="left"/>
        <w:rPr>
          <w:sz w:val="27"/>
        </w:rPr>
      </w:pPr>
      <w:r>
        <w:rPr>
          <w:w w:val="105"/>
          <w:sz w:val="27"/>
        </w:rPr>
        <w:t>д) пункт 1.14 изложить в следующей редакции:</w:t>
      </w:r>
    </w:p>
    <w:p>
      <w:pPr>
        <w:spacing w:line="379" w:lineRule="auto" w:before="165"/>
        <w:ind w:left="124" w:right="142" w:firstLine="704"/>
        <w:jc w:val="both"/>
        <w:rPr>
          <w:sz w:val="27"/>
        </w:rPr>
      </w:pPr>
      <w:r>
        <w:rPr>
          <w:w w:val="105"/>
          <w:sz w:val="27"/>
        </w:rPr>
        <w:t>«1.14 Срок получения образования по образовательной программе, реализуемой</w:t>
      </w:r>
      <w:r>
        <w:rPr>
          <w:spacing w:val="-11"/>
          <w:w w:val="105"/>
          <w:sz w:val="27"/>
        </w:rPr>
        <w:t> </w:t>
      </w:r>
      <w:r>
        <w:rPr>
          <w:w w:val="105"/>
          <w:sz w:val="27"/>
        </w:rPr>
        <w:t>в</w:t>
      </w:r>
      <w:r>
        <w:rPr>
          <w:spacing w:val="-27"/>
          <w:w w:val="105"/>
          <w:sz w:val="27"/>
        </w:rPr>
        <w:t> </w:t>
      </w:r>
      <w:r>
        <w:rPr>
          <w:w w:val="105"/>
          <w:sz w:val="27"/>
        </w:rPr>
        <w:t>условиях</w:t>
      </w:r>
      <w:r>
        <w:rPr>
          <w:spacing w:val="-11"/>
          <w:w w:val="105"/>
          <w:sz w:val="27"/>
        </w:rPr>
        <w:t> </w:t>
      </w:r>
      <w:r>
        <w:rPr>
          <w:w w:val="105"/>
          <w:sz w:val="27"/>
        </w:rPr>
        <w:t>эксперимента</w:t>
      </w:r>
      <w:r>
        <w:rPr>
          <w:spacing w:val="-14"/>
          <w:w w:val="105"/>
          <w:sz w:val="27"/>
        </w:rPr>
        <w:t> </w:t>
      </w:r>
      <w:r>
        <w:rPr>
          <w:w w:val="105"/>
          <w:sz w:val="27"/>
        </w:rPr>
        <w:t>по</w:t>
      </w:r>
      <w:r>
        <w:rPr>
          <w:spacing w:val="-23"/>
          <w:w w:val="105"/>
          <w:sz w:val="27"/>
        </w:rPr>
        <w:t> </w:t>
      </w:r>
      <w:r>
        <w:rPr>
          <w:w w:val="105"/>
          <w:sz w:val="27"/>
        </w:rPr>
        <w:t>разработке,</w:t>
      </w:r>
      <w:r>
        <w:rPr>
          <w:spacing w:val="-8"/>
          <w:w w:val="105"/>
          <w:sz w:val="27"/>
        </w:rPr>
        <w:t> </w:t>
      </w:r>
      <w:r>
        <w:rPr>
          <w:w w:val="105"/>
          <w:sz w:val="27"/>
        </w:rPr>
        <w:t>апробации</w:t>
      </w:r>
      <w:r>
        <w:rPr>
          <w:spacing w:val="-13"/>
          <w:w w:val="105"/>
          <w:sz w:val="27"/>
        </w:rPr>
        <w:t> </w:t>
      </w:r>
      <w:r>
        <w:rPr>
          <w:w w:val="105"/>
          <w:sz w:val="27"/>
        </w:rPr>
        <w:t>и</w:t>
      </w:r>
      <w:r>
        <w:rPr>
          <w:spacing w:val="-22"/>
          <w:w w:val="105"/>
          <w:sz w:val="27"/>
        </w:rPr>
        <w:t> </w:t>
      </w:r>
      <w:r>
        <w:rPr>
          <w:w w:val="105"/>
          <w:sz w:val="27"/>
        </w:rPr>
        <w:t>внедрению</w:t>
      </w:r>
      <w:r>
        <w:rPr>
          <w:spacing w:val="-7"/>
          <w:w w:val="105"/>
          <w:sz w:val="27"/>
        </w:rPr>
        <w:t> </w:t>
      </w:r>
      <w:r>
        <w:rPr>
          <w:w w:val="105"/>
          <w:sz w:val="27"/>
        </w:rPr>
        <w:t>новой образовательной</w:t>
      </w:r>
      <w:r>
        <w:rPr>
          <w:spacing w:val="-23"/>
          <w:w w:val="105"/>
          <w:sz w:val="27"/>
        </w:rPr>
        <w:t> </w:t>
      </w:r>
      <w:r>
        <w:rPr>
          <w:w w:val="105"/>
          <w:sz w:val="27"/>
        </w:rPr>
        <w:t>технологии конструирования</w:t>
      </w:r>
      <w:r>
        <w:rPr>
          <w:spacing w:val="-12"/>
          <w:w w:val="105"/>
          <w:sz w:val="27"/>
        </w:rPr>
        <w:t> </w:t>
      </w:r>
      <w:r>
        <w:rPr>
          <w:w w:val="105"/>
          <w:sz w:val="27"/>
        </w:rPr>
        <w:t>образовательных</w:t>
      </w:r>
      <w:r>
        <w:rPr>
          <w:spacing w:val="-23"/>
          <w:w w:val="105"/>
          <w:sz w:val="27"/>
        </w:rPr>
        <w:t> </w:t>
      </w:r>
      <w:r>
        <w:rPr>
          <w:w w:val="105"/>
          <w:sz w:val="27"/>
        </w:rPr>
        <w:t>программ</w:t>
      </w:r>
      <w:r>
        <w:rPr>
          <w:spacing w:val="-4"/>
          <w:w w:val="105"/>
          <w:sz w:val="27"/>
        </w:rPr>
        <w:t> </w:t>
      </w:r>
      <w:r>
        <w:rPr>
          <w:w w:val="105"/>
          <w:sz w:val="27"/>
        </w:rPr>
        <w:t>среднего профессионального : образования в рамках федерального</w:t>
      </w:r>
      <w:r>
        <w:rPr>
          <w:spacing w:val="30"/>
          <w:w w:val="105"/>
          <w:sz w:val="27"/>
        </w:rPr>
        <w:t> </w:t>
      </w:r>
      <w:r>
        <w:rPr>
          <w:w w:val="105"/>
          <w:sz w:val="27"/>
        </w:rPr>
        <w:t>проекта</w:t>
      </w:r>
    </w:p>
    <w:p>
      <w:pPr>
        <w:spacing w:line="379" w:lineRule="auto" w:before="8"/>
        <w:ind w:left="119" w:right="138" w:hanging="3"/>
        <w:jc w:val="both"/>
        <w:rPr>
          <w:sz w:val="27"/>
        </w:rPr>
      </w:pPr>
      <w:r>
        <w:rPr>
          <w:w w:val="105"/>
          <w:sz w:val="27"/>
        </w:rPr>
        <w:t>«Профессионалитет», а также объем такой образовательной программы могут быть уменьшены с учетом &lt;;оответствующей ПОП,  но  не более  чем на 40 процентов от срока получения образования и объема образовательной программы, установленных ФГОС</w:t>
      </w:r>
      <w:r>
        <w:rPr>
          <w:spacing w:val="22"/>
          <w:w w:val="105"/>
          <w:sz w:val="27"/>
        </w:rPr>
        <w:t> </w:t>
      </w:r>
      <w:r>
        <w:rPr>
          <w:spacing w:val="-3"/>
          <w:w w:val="105"/>
          <w:sz w:val="27"/>
        </w:rPr>
        <w:t>СПO</w:t>
      </w:r>
      <w:r>
        <w:rPr>
          <w:rFonts w:ascii="Arial" w:hAnsi="Arial"/>
          <w:spacing w:val="-3"/>
          <w:w w:val="105"/>
          <w:position w:val="11"/>
          <w:sz w:val="16"/>
        </w:rPr>
        <w:t>4</w:t>
      </w:r>
      <w:r>
        <w:rPr>
          <w:spacing w:val="-3"/>
          <w:w w:val="105"/>
          <w:sz w:val="27"/>
        </w:rPr>
        <w:t>.»;</w:t>
      </w:r>
    </w:p>
    <w:p>
      <w:pPr>
        <w:spacing w:line="386" w:lineRule="auto" w:before="0"/>
        <w:ind w:left="115" w:right="157" w:firstLine="711"/>
        <w:jc w:val="both"/>
        <w:rPr>
          <w:sz w:val="27"/>
        </w:rPr>
      </w:pPr>
      <w:r>
        <w:rPr>
          <w:w w:val="105"/>
          <w:sz w:val="27"/>
        </w:rPr>
        <w:t>е) в абзаце четвертом пункта 2.1 аббревиатуру «ПООП» заменить аббревиатурой «ПОП»;</w:t>
      </w:r>
    </w:p>
    <w:p>
      <w:pPr>
        <w:spacing w:line="301" w:lineRule="exact" w:before="0"/>
        <w:ind w:left="824" w:right="0" w:firstLine="0"/>
        <w:jc w:val="left"/>
        <w:rPr>
          <w:sz w:val="27"/>
        </w:rPr>
      </w:pPr>
      <w:r>
        <w:rPr>
          <w:w w:val="105"/>
          <w:sz w:val="27"/>
        </w:rPr>
        <w:t>ж) в Таблице </w:t>
      </w:r>
      <w:r>
        <w:rPr>
          <w:rFonts w:ascii="Arial" w:hAnsi="Arial"/>
          <w:w w:val="105"/>
          <w:sz w:val="27"/>
        </w:rPr>
        <w:t>№ </w:t>
      </w:r>
      <w:r>
        <w:rPr>
          <w:w w:val="105"/>
          <w:sz w:val="27"/>
        </w:rPr>
        <w:t>1 строку</w:t>
      </w:r>
    </w:p>
    <w:p>
      <w:pPr>
        <w:spacing w:after="0" w:line="301" w:lineRule="exact"/>
        <w:jc w:val="left"/>
        <w:rPr>
          <w:sz w:val="27"/>
        </w:rPr>
        <w:sectPr>
          <w:headerReference w:type="default" r:id="rId871"/>
          <w:footerReference w:type="default" r:id="rId872"/>
          <w:pgSz w:w="11910" w:h="17180"/>
          <w:pgMar w:header="0" w:footer="467" w:top="600" w:bottom="660" w:left="1120" w:right="360"/>
        </w:sectPr>
      </w:pPr>
    </w:p>
    <w:p>
      <w:pPr>
        <w:spacing w:before="78"/>
        <w:ind w:left="904" w:right="0" w:firstLine="0"/>
        <w:jc w:val="left"/>
        <w:rPr>
          <w:sz w:val="27"/>
        </w:rPr>
      </w:pPr>
      <w:r>
        <w:rPr/>
        <w:pict>
          <v:group style="position:absolute;margin-left:.841351pt;margin-top:.000003pt;width:596.050pt;height:859.7pt;mso-position-horizontal-relative:page;mso-position-vertical-relative:page;z-index:-1212928" coordorigin="17,0" coordsize="11921,17194">
            <v:line style="position:absolute" from="34,0" to="34,17194" stroked="true" strokeweight="1.682701pt" strokecolor="#000000">
              <v:stroke dashstyle="solid"/>
            </v:line>
            <v:line style="position:absolute" from="115,24" to="11938,24" stroked="true" strokeweight="1.441608pt" strokecolor="#000000">
              <v:stroke dashstyle="solid"/>
            </v:line>
            <w10:wrap type="none"/>
          </v:group>
        </w:pict>
      </w:r>
      <w:r>
        <w:rPr>
          <w:w w:val="108"/>
          <w:sz w:val="27"/>
        </w:rPr>
        <w:t>«</w:t>
      </w:r>
    </w:p>
    <w:p>
      <w:pPr>
        <w:pStyle w:val="BodyText"/>
        <w:spacing w:before="7"/>
        <w:rPr>
          <w:sz w:val="15"/>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12"/>
        <w:gridCol w:w="2226"/>
        <w:gridCol w:w="2212"/>
      </w:tblGrid>
      <w:tr>
        <w:trPr>
          <w:trHeight w:val="2176" w:hRule="atLeast"/>
        </w:trPr>
        <w:tc>
          <w:tcPr>
            <w:tcW w:w="5712" w:type="dxa"/>
          </w:tcPr>
          <w:p>
            <w:pPr>
              <w:pStyle w:val="TableParagraph"/>
              <w:spacing w:line="254" w:lineRule="auto" w:before="115"/>
              <w:ind w:left="67" w:right="211" w:firstLine="8"/>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w:t>
            </w:r>
            <w:r>
              <w:rPr>
                <w:spacing w:val="-43"/>
                <w:w w:val="105"/>
                <w:sz w:val="27"/>
              </w:rPr>
              <w:t> </w:t>
            </w:r>
            <w:r>
              <w:rPr>
                <w:w w:val="105"/>
                <w:sz w:val="27"/>
              </w:rPr>
              <w:t>стандарта</w:t>
            </w:r>
            <w:r>
              <w:rPr>
                <w:spacing w:val="-28"/>
                <w:w w:val="105"/>
                <w:sz w:val="27"/>
              </w:rPr>
              <w:t> </w:t>
            </w:r>
            <w:r>
              <w:rPr>
                <w:w w:val="105"/>
                <w:sz w:val="27"/>
              </w:rPr>
              <w:t>среднего</w:t>
            </w:r>
            <w:r>
              <w:rPr>
                <w:spacing w:val="-32"/>
                <w:w w:val="105"/>
                <w:sz w:val="27"/>
              </w:rPr>
              <w:t> </w:t>
            </w:r>
            <w:r>
              <w:rPr>
                <w:w w:val="105"/>
                <w:sz w:val="27"/>
              </w:rPr>
              <w:t>общего образования</w:t>
            </w:r>
          </w:p>
        </w:tc>
        <w:tc>
          <w:tcPr>
            <w:tcW w:w="2226" w:type="dxa"/>
          </w:tcPr>
          <w:p>
            <w:pPr>
              <w:pStyle w:val="TableParagraph"/>
              <w:spacing w:before="125"/>
              <w:ind w:left="821" w:right="782"/>
              <w:jc w:val="center"/>
              <w:rPr>
                <w:sz w:val="27"/>
              </w:rPr>
            </w:pPr>
            <w:r>
              <w:rPr>
                <w:w w:val="105"/>
                <w:sz w:val="27"/>
              </w:rPr>
              <w:t>5940</w:t>
            </w:r>
          </w:p>
        </w:tc>
        <w:tc>
          <w:tcPr>
            <w:tcW w:w="2212" w:type="dxa"/>
          </w:tcPr>
          <w:p>
            <w:pPr>
              <w:pStyle w:val="TableParagraph"/>
              <w:spacing w:before="129"/>
              <w:ind w:left="815" w:right="775"/>
              <w:jc w:val="center"/>
              <w:rPr>
                <w:sz w:val="27"/>
              </w:rPr>
            </w:pPr>
            <w:r>
              <w:rPr>
                <w:w w:val="105"/>
                <w:sz w:val="27"/>
              </w:rPr>
              <w:t>7416</w:t>
            </w:r>
          </w:p>
        </w:tc>
      </w:tr>
    </w:tbl>
    <w:p>
      <w:pPr>
        <w:pStyle w:val="BodyText"/>
        <w:spacing w:before="23"/>
        <w:ind w:right="106"/>
        <w:jc w:val="right"/>
        <w:rPr>
          <w:rFonts w:ascii="Arial" w:hAnsi="Arial"/>
        </w:rPr>
      </w:pPr>
      <w:r>
        <w:rPr>
          <w:rFonts w:ascii="Arial" w:hAnsi="Arial"/>
          <w:w w:val="104"/>
        </w:rPr>
        <w:t>»</w:t>
      </w:r>
    </w:p>
    <w:p>
      <w:pPr>
        <w:spacing w:before="1"/>
        <w:ind w:left="895" w:right="0" w:firstLine="0"/>
        <w:jc w:val="left"/>
        <w:rPr>
          <w:sz w:val="27"/>
        </w:rPr>
      </w:pPr>
      <w:r>
        <w:rPr>
          <w:sz w:val="27"/>
        </w:rPr>
        <w:t>заменить строкой</w:t>
      </w:r>
    </w:p>
    <w:p>
      <w:pPr>
        <w:pStyle w:val="BodyText"/>
        <w:spacing w:before="183"/>
        <w:ind w:left="885"/>
        <w:rPr>
          <w:rFonts w:ascii="Arial" w:hAnsi="Arial"/>
        </w:rPr>
      </w:pPr>
      <w:r>
        <w:rPr>
          <w:rFonts w:ascii="Arial" w:hAnsi="Arial"/>
          <w:w w:val="104"/>
        </w:rPr>
        <w:t>«</w:t>
      </w:r>
    </w:p>
    <w:p>
      <w:pPr>
        <w:pStyle w:val="BodyText"/>
        <w:spacing w:before="5"/>
        <w:rPr>
          <w:rFonts w:ascii="Arial"/>
          <w:sz w:val="13"/>
        </w:r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07"/>
        <w:gridCol w:w="2221"/>
        <w:gridCol w:w="2221"/>
      </w:tblGrid>
      <w:tr>
        <w:trPr>
          <w:trHeight w:val="2171" w:hRule="atLeast"/>
        </w:trPr>
        <w:tc>
          <w:tcPr>
            <w:tcW w:w="5707" w:type="dxa"/>
          </w:tcPr>
          <w:p>
            <w:pPr>
              <w:pStyle w:val="TableParagraph"/>
              <w:spacing w:line="254" w:lineRule="auto" w:before="120"/>
              <w:ind w:left="67" w:right="208" w:firstLine="3"/>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w:t>
            </w:r>
            <w:r>
              <w:rPr>
                <w:spacing w:val="-41"/>
                <w:w w:val="105"/>
                <w:sz w:val="27"/>
              </w:rPr>
              <w:t> </w:t>
            </w:r>
            <w:r>
              <w:rPr>
                <w:w w:val="105"/>
                <w:sz w:val="27"/>
              </w:rPr>
              <w:t>стандарта</w:t>
            </w:r>
            <w:r>
              <w:rPr>
                <w:spacing w:val="-31"/>
                <w:w w:val="105"/>
                <w:sz w:val="27"/>
              </w:rPr>
              <w:t> </w:t>
            </w:r>
            <w:r>
              <w:rPr>
                <w:w w:val="105"/>
                <w:sz w:val="27"/>
              </w:rPr>
              <w:t>среднего</w:t>
            </w:r>
            <w:r>
              <w:rPr>
                <w:spacing w:val="-33"/>
                <w:w w:val="105"/>
                <w:sz w:val="27"/>
              </w:rPr>
              <w:t> </w:t>
            </w:r>
            <w:r>
              <w:rPr>
                <w:w w:val="105"/>
                <w:sz w:val="27"/>
              </w:rPr>
              <w:t>общего образования</w:t>
            </w:r>
          </w:p>
        </w:tc>
        <w:tc>
          <w:tcPr>
            <w:tcW w:w="2221" w:type="dxa"/>
          </w:tcPr>
          <w:p>
            <w:pPr>
              <w:pStyle w:val="TableParagraph"/>
              <w:spacing w:before="125"/>
              <w:ind w:left="824" w:right="774"/>
              <w:jc w:val="center"/>
              <w:rPr>
                <w:sz w:val="27"/>
              </w:rPr>
            </w:pPr>
            <w:r>
              <w:rPr>
                <w:w w:val="105"/>
                <w:sz w:val="27"/>
              </w:rPr>
              <w:t>5940</w:t>
            </w:r>
          </w:p>
        </w:tc>
        <w:tc>
          <w:tcPr>
            <w:tcW w:w="2221" w:type="dxa"/>
          </w:tcPr>
          <w:p>
            <w:pPr>
              <w:pStyle w:val="TableParagraph"/>
              <w:spacing w:before="120"/>
              <w:ind w:left="820" w:right="774"/>
              <w:jc w:val="center"/>
              <w:rPr>
                <w:sz w:val="27"/>
              </w:rPr>
            </w:pPr>
            <w:r>
              <w:rPr>
                <w:sz w:val="27"/>
              </w:rPr>
              <w:t>7416</w:t>
            </w:r>
          </w:p>
        </w:tc>
      </w:tr>
    </w:tbl>
    <w:p>
      <w:pPr>
        <w:spacing w:before="14"/>
        <w:ind w:left="0" w:right="129" w:firstLine="0"/>
        <w:jc w:val="right"/>
        <w:rPr>
          <w:sz w:val="27"/>
        </w:rPr>
      </w:pPr>
      <w:r>
        <w:rPr>
          <w:w w:val="105"/>
          <w:sz w:val="27"/>
        </w:rPr>
        <w:t>»;</w:t>
      </w:r>
    </w:p>
    <w:p>
      <w:pPr>
        <w:spacing w:before="17"/>
        <w:ind w:left="885" w:right="0" w:firstLine="0"/>
        <w:jc w:val="left"/>
        <w:rPr>
          <w:sz w:val="27"/>
        </w:rPr>
      </w:pPr>
      <w:r>
        <w:rPr>
          <w:w w:val="105"/>
          <w:sz w:val="27"/>
        </w:rPr>
        <w:t>з) в абзаце первом пункта 2.3 аббревиатуру «ПООП» заменить аббревиатурой</w:t>
      </w:r>
    </w:p>
    <w:p>
      <w:pPr>
        <w:spacing w:before="184"/>
        <w:ind w:left="183" w:right="0" w:firstLine="0"/>
        <w:jc w:val="left"/>
        <w:rPr>
          <w:sz w:val="27"/>
        </w:rPr>
      </w:pPr>
      <w:r>
        <w:rPr>
          <w:sz w:val="27"/>
        </w:rPr>
        <w:t>«ПОП»;</w:t>
      </w:r>
    </w:p>
    <w:p>
      <w:pPr>
        <w:spacing w:before="180"/>
        <w:ind w:left="887" w:right="0" w:firstLine="0"/>
        <w:jc w:val="left"/>
        <w:rPr>
          <w:sz w:val="27"/>
        </w:rPr>
      </w:pPr>
      <w:r>
        <w:rPr>
          <w:w w:val="105"/>
          <w:sz w:val="27"/>
        </w:rPr>
        <w:t>и) в пункте 3.2:</w:t>
      </w:r>
    </w:p>
    <w:p>
      <w:pPr>
        <w:spacing w:before="179"/>
        <w:ind w:left="884" w:right="0" w:firstLine="0"/>
        <w:jc w:val="left"/>
        <w:rPr>
          <w:sz w:val="27"/>
        </w:rPr>
      </w:pPr>
      <w:r>
        <w:rPr>
          <w:sz w:val="27"/>
        </w:rPr>
        <w:t>абзац четвертый после слов «использовать знания по» дополнить</w:t>
      </w:r>
      <w:r>
        <w:rPr>
          <w:spacing w:val="66"/>
          <w:sz w:val="27"/>
        </w:rPr>
        <w:t> </w:t>
      </w:r>
      <w:r>
        <w:rPr>
          <w:sz w:val="27"/>
        </w:rPr>
        <w:t>словами</w:t>
      </w:r>
    </w:p>
    <w:p>
      <w:pPr>
        <w:spacing w:before="190"/>
        <w:ind w:left="173" w:right="0" w:firstLine="0"/>
        <w:jc w:val="left"/>
        <w:rPr>
          <w:sz w:val="27"/>
        </w:rPr>
      </w:pPr>
      <w:r>
        <w:rPr>
          <w:w w:val="105"/>
          <w:sz w:val="27"/>
        </w:rPr>
        <w:t>«правовой и»;</w:t>
      </w:r>
    </w:p>
    <w:p>
      <w:pPr>
        <w:spacing w:line="381" w:lineRule="auto" w:before="175"/>
        <w:ind w:left="178" w:right="152"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line="308" w:lineRule="exact" w:before="0"/>
        <w:ind w:left="882" w:right="0" w:firstLine="0"/>
        <w:jc w:val="left"/>
        <w:rPr>
          <w:sz w:val="27"/>
        </w:rPr>
      </w:pPr>
      <w:r>
        <w:rPr>
          <w:w w:val="105"/>
          <w:sz w:val="27"/>
        </w:rPr>
        <w:t>к) подпункт 4.2.1 пункта 4.2 изложить в следующей редакции:</w:t>
      </w:r>
    </w:p>
    <w:p>
      <w:pPr>
        <w:spacing w:line="381" w:lineRule="auto" w:before="179"/>
        <w:ind w:left="167" w:right="148" w:firstLine="712"/>
        <w:jc w:val="both"/>
        <w:rPr>
          <w:sz w:val="27"/>
        </w:rPr>
      </w:pPr>
      <w:r>
        <w:rPr>
          <w:w w:val="105"/>
          <w:sz w:val="27"/>
        </w:rPr>
        <w:t>«4.2.1. Образовательная организация должна располагать на праве собственности или </w:t>
      </w:r>
      <w:r>
        <w:rPr>
          <w:sz w:val="27"/>
        </w:rPr>
        <w:t>. </w:t>
      </w:r>
      <w:r>
        <w:rPr>
          <w:w w:val="105"/>
          <w:sz w:val="27"/>
        </w:rPr>
        <w:t>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spacing w:line="303" w:lineRule="exact" w:before="0"/>
        <w:ind w:left="877" w:right="0" w:firstLine="0"/>
        <w:jc w:val="left"/>
        <w:rPr>
          <w:sz w:val="27"/>
        </w:rPr>
      </w:pPr>
      <w:r>
        <w:rPr>
          <w:w w:val="105"/>
          <w:sz w:val="27"/>
        </w:rPr>
        <w:t>л) в пункте 4.3:</w:t>
      </w:r>
    </w:p>
    <w:p>
      <w:pPr>
        <w:tabs>
          <w:tab w:pos="1307" w:val="left" w:leader="none"/>
          <w:tab w:pos="2387" w:val="left" w:leader="none"/>
          <w:tab w:pos="3531" w:val="left" w:leader="none"/>
          <w:tab w:pos="5081" w:val="left" w:leader="none"/>
          <w:tab w:pos="5937" w:val="left" w:leader="none"/>
          <w:tab w:pos="7856" w:val="left" w:leader="none"/>
          <w:tab w:pos="9241" w:val="left" w:leader="none"/>
        </w:tabs>
        <w:spacing w:line="386" w:lineRule="auto" w:before="170"/>
        <w:ind w:left="163" w:right="164" w:firstLine="709"/>
        <w:jc w:val="left"/>
        <w:rPr>
          <w:sz w:val="27"/>
        </w:rPr>
      </w:pPr>
      <w:r>
        <w:rPr>
          <w:w w:val="105"/>
          <w:sz w:val="27"/>
        </w:rPr>
        <w:t>в</w:t>
        <w:tab/>
        <w:t>абзаце</w:t>
        <w:tab/>
        <w:t>втором</w:t>
        <w:tab/>
        <w:t>подпункта</w:t>
        <w:tab/>
        <w:t>4.3.4</w:t>
        <w:tab/>
        <w:t>аббревиатуру</w:t>
        <w:tab/>
        <w:t>«ПООП»</w:t>
        <w:tab/>
      </w:r>
      <w:r>
        <w:rPr>
          <w:sz w:val="27"/>
        </w:rPr>
        <w:t>заменить </w:t>
      </w:r>
      <w:r>
        <w:rPr>
          <w:w w:val="105"/>
          <w:sz w:val="27"/>
        </w:rPr>
        <w:t>аббревиатурой</w:t>
      </w:r>
      <w:r>
        <w:rPr>
          <w:spacing w:val="26"/>
          <w:w w:val="105"/>
          <w:sz w:val="27"/>
        </w:rPr>
        <w:t> </w:t>
      </w:r>
      <w:r>
        <w:rPr>
          <w:w w:val="105"/>
          <w:sz w:val="27"/>
        </w:rPr>
        <w:t>«ПОП»;</w:t>
      </w:r>
    </w:p>
    <w:p>
      <w:pPr>
        <w:spacing w:line="291" w:lineRule="exact" w:before="0"/>
        <w:ind w:left="877" w:right="0" w:firstLine="0"/>
        <w:jc w:val="left"/>
        <w:rPr>
          <w:sz w:val="27"/>
        </w:rPr>
      </w:pPr>
      <w:r>
        <w:rPr>
          <w:w w:val="105"/>
          <w:sz w:val="27"/>
        </w:rPr>
        <w:t>в подпункте 4.3.7 аббревиатуру «ПООП» заменить аббревиатурой «ПОП»;</w:t>
      </w:r>
    </w:p>
    <w:p>
      <w:pPr>
        <w:spacing w:before="175"/>
        <w:ind w:left="873" w:right="0" w:firstLine="0"/>
        <w:jc w:val="left"/>
        <w:rPr>
          <w:sz w:val="27"/>
        </w:rPr>
      </w:pPr>
      <w:r>
        <w:rPr>
          <w:w w:val="105"/>
          <w:sz w:val="27"/>
        </w:rPr>
        <w:t>м) подпункт 4.6.3 пункта 4.6 изложить в следующей редакции:</w:t>
      </w:r>
    </w:p>
    <w:p>
      <w:pPr>
        <w:spacing w:after="0"/>
        <w:jc w:val="left"/>
        <w:rPr>
          <w:sz w:val="27"/>
        </w:rPr>
        <w:sectPr>
          <w:headerReference w:type="default" r:id="rId873"/>
          <w:footerReference w:type="default" r:id="rId874"/>
          <w:pgSz w:w="11940" w:h="17200"/>
          <w:pgMar w:header="706" w:footer="416" w:top="1200" w:bottom="600" w:left="1140" w:right="320"/>
        </w:sectPr>
      </w:pPr>
    </w:p>
    <w:p>
      <w:pPr>
        <w:pStyle w:val="BodyText"/>
        <w:spacing w:before="8"/>
        <w:rPr>
          <w:sz w:val="18"/>
        </w:rPr>
      </w:pPr>
    </w:p>
    <w:p>
      <w:pPr>
        <w:spacing w:after="0"/>
        <w:rPr>
          <w:sz w:val="18"/>
        </w:rPr>
        <w:sectPr>
          <w:headerReference w:type="default" r:id="rId875"/>
          <w:footerReference w:type="default" r:id="rId876"/>
          <w:pgSz w:w="11880" w:h="17170"/>
          <w:pgMar w:header="666" w:footer="0" w:top="940" w:bottom="0" w:left="1120" w:right="340"/>
        </w:sectPr>
      </w:pPr>
    </w:p>
    <w:p>
      <w:pPr>
        <w:tabs>
          <w:tab w:pos="1908" w:val="left" w:leader="none"/>
          <w:tab w:pos="2469" w:val="left" w:leader="none"/>
        </w:tabs>
        <w:spacing w:line="372" w:lineRule="auto" w:before="89"/>
        <w:ind w:left="153" w:right="0" w:firstLine="708"/>
        <w:jc w:val="left"/>
        <w:rPr>
          <w:sz w:val="28"/>
        </w:rPr>
      </w:pPr>
      <w:r>
        <w:rPr>
          <w:sz w:val="26"/>
        </w:rPr>
        <w:t>«4.6.3.</w:t>
        <w:tab/>
      </w:r>
      <w:r>
        <w:rPr>
          <w:spacing w:val="-1"/>
          <w:w w:val="95"/>
          <w:sz w:val="28"/>
        </w:rPr>
        <w:t>Внешняя </w:t>
      </w:r>
      <w:r>
        <w:rPr>
          <w:sz w:val="28"/>
        </w:rPr>
        <w:t>осуществляться</w:t>
        <w:tab/>
        <w:t>в</w:t>
      </w:r>
    </w:p>
    <w:p>
      <w:pPr>
        <w:pStyle w:val="BodyText"/>
        <w:spacing w:line="376" w:lineRule="auto" w:before="89"/>
        <w:ind w:left="14" w:firstLine="239"/>
      </w:pPr>
      <w:r>
        <w:rPr/>
        <w:br w:type="column"/>
      </w:r>
      <w:r>
        <w:rPr>
          <w:w w:val="95"/>
        </w:rPr>
        <w:t>оценка </w:t>
      </w:r>
      <w:r>
        <w:rPr/>
        <w:t>рамках</w:t>
      </w:r>
    </w:p>
    <w:p>
      <w:pPr>
        <w:pStyle w:val="BodyText"/>
        <w:tabs>
          <w:tab w:pos="1525" w:val="left" w:leader="none"/>
          <w:tab w:pos="3802" w:val="left" w:leader="none"/>
          <w:tab w:pos="4472" w:val="left" w:leader="none"/>
          <w:tab w:pos="5427" w:val="left" w:leader="none"/>
        </w:tabs>
        <w:spacing w:line="376" w:lineRule="auto" w:before="99"/>
        <w:ind w:left="153" w:right="109" w:firstLine="76"/>
      </w:pPr>
      <w:r>
        <w:rPr/>
        <w:br w:type="column"/>
      </w:r>
      <w:r>
        <w:rPr/>
        <w:t>качества</w:t>
        <w:tab/>
        <w:t>образовательной</w:t>
        <w:tab/>
        <w:t>программы</w:t>
        <w:tab/>
      </w:r>
      <w:r>
        <w:rPr>
          <w:w w:val="95"/>
        </w:rPr>
        <w:t>может </w:t>
      </w:r>
      <w:r>
        <w:rPr/>
        <w:t>профессионально-общественной</w:t>
        <w:tab/>
      </w:r>
      <w:r>
        <w:rPr>
          <w:w w:val="95"/>
        </w:rPr>
        <w:t>аккредитации,</w:t>
      </w:r>
    </w:p>
    <w:p>
      <w:pPr>
        <w:spacing w:after="0" w:line="376" w:lineRule="auto"/>
        <w:sectPr>
          <w:type w:val="continuous"/>
          <w:pgSz w:w="11880" w:h="17170"/>
          <w:pgMar w:top="0" w:bottom="0" w:left="1120" w:right="340"/>
          <w:cols w:num="3" w:equalWidth="0">
            <w:col w:w="2971" w:space="40"/>
            <w:col w:w="1071" w:space="56"/>
            <w:col w:w="6282"/>
          </w:cols>
        </w:sectPr>
      </w:pPr>
    </w:p>
    <w:p>
      <w:pPr>
        <w:pStyle w:val="BodyText"/>
        <w:spacing w:line="306" w:lineRule="exact"/>
        <w:ind w:left="157"/>
      </w:pPr>
      <w:r>
        <w:rPr/>
        <w:pict>
          <v:line style="position:absolute;mso-position-horizontal-relative:page;mso-position-vertical-relative:page;z-index:20728" from=".120194pt,584.33313pt" to=".120194pt,858.239974pt" stroked="true" strokeweight=".240388pt" strokecolor="#000000">
            <v:stroke dashstyle="solid"/>
            <w10:wrap type="none"/>
          </v:line>
        </w:pict>
      </w:r>
      <w:r>
        <w:rPr/>
        <w:pict>
          <v:line style="position:absolute;mso-position-horizontal-relative:page;mso-position-vertical-relative:page;z-index:20752" from=".721164pt,542.045864pt" to=".721164pt,484.381409pt" stroked="true" strokeweight=".240388pt" strokecolor="#000000">
            <v:stroke dashstyle="solid"/>
            <w10:wrap type="none"/>
          </v:line>
        </w:pict>
      </w:r>
      <w:r>
        <w:rPr/>
        <w:pict>
          <v:group style="position:absolute;margin-left:2.524072pt;margin-top:-.00001pt;width:591.5pt;height:306.6pt;mso-position-horizontal-relative:page;mso-position-vertical-relative:page;z-index:-1212856" coordorigin="50,0" coordsize="11830,6132">
            <v:line style="position:absolute" from="53,6132" to="53,0" stroked="true" strokeweight=".240388pt" strokecolor="#000000">
              <v:stroke dashstyle="solid"/>
            </v:line>
            <v:line style="position:absolute" from="58,7" to="11880,7" stroked="true" strokeweight=".720804pt" strokecolor="#000000">
              <v:stroke dashstyle="solid"/>
            </v:line>
            <w10:wrap type="none"/>
          </v:group>
        </w:pict>
      </w:r>
      <w:r>
        <w:rPr/>
        <w:t>проводимой работодателями, их объединениями, а также уполномоченными ими</w:t>
      </w:r>
    </w:p>
    <w:p>
      <w:pPr>
        <w:pStyle w:val="BodyText"/>
        <w:spacing w:line="369" w:lineRule="auto" w:before="173"/>
        <w:ind w:left="147" w:right="108" w:firstLine="5"/>
        <w:jc w:val="both"/>
      </w:pPr>
      <w:r>
        <w:rPr/>
        <w:t>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385" w:val="left" w:leader="none"/>
        </w:tabs>
        <w:spacing w:line="343" w:lineRule="auto" w:before="0" w:after="0"/>
        <w:ind w:left="142" w:right="106" w:firstLine="713"/>
        <w:jc w:val="both"/>
        <w:rPr>
          <w:sz w:val="26"/>
        </w:rPr>
      </w:pPr>
      <w:r>
        <w:rPr>
          <w:sz w:val="28"/>
        </w:rPr>
        <w:t>В федеральном государственном образовательном стандарте среднего профессионального    образования    по    специальности    </w:t>
      </w:r>
      <w:r>
        <w:rPr>
          <w:sz w:val="26"/>
        </w:rPr>
        <w:t>08.02.02    </w:t>
      </w:r>
      <w:r>
        <w:rPr>
          <w:sz w:val="28"/>
        </w:rPr>
        <w:t>Строительство и  эксплуатация  инженерных  сооружений,  утвержденном   приказом Министерства образования и науки Российской Федерации от </w:t>
      </w:r>
      <w:r>
        <w:rPr>
          <w:sz w:val="26"/>
        </w:rPr>
        <w:t>1О </w:t>
      </w:r>
      <w:r>
        <w:rPr>
          <w:sz w:val="28"/>
        </w:rPr>
        <w:t>января </w:t>
      </w:r>
      <w:r>
        <w:rPr>
          <w:sz w:val="26"/>
        </w:rPr>
        <w:t>2018 </w:t>
      </w:r>
      <w:r>
        <w:rPr>
          <w:sz w:val="28"/>
        </w:rPr>
        <w:t>г. </w:t>
      </w:r>
      <w:r>
        <w:rPr>
          <w:rFonts w:ascii="Arial" w:hAnsi="Arial"/>
          <w:sz w:val="25"/>
        </w:rPr>
        <w:t>№ </w:t>
      </w:r>
      <w:r>
        <w:rPr>
          <w:sz w:val="26"/>
        </w:rPr>
        <w:t>6 </w:t>
      </w:r>
      <w:r>
        <w:rPr>
          <w:sz w:val="28"/>
        </w:rPr>
        <w:t>(зарегистрирован       Министерством       юстиции        Российской        Федерации </w:t>
      </w:r>
      <w:r>
        <w:rPr>
          <w:sz w:val="26"/>
        </w:rPr>
        <w:t>26 </w:t>
      </w:r>
      <w:r>
        <w:rPr>
          <w:sz w:val="28"/>
        </w:rPr>
        <w:t>января </w:t>
      </w:r>
      <w:r>
        <w:rPr>
          <w:sz w:val="26"/>
        </w:rPr>
        <w:t>2018 </w:t>
      </w:r>
      <w:r>
        <w:rPr>
          <w:sz w:val="28"/>
        </w:rPr>
        <w:t>г., регистрационный </w:t>
      </w:r>
      <w:r>
        <w:rPr>
          <w:rFonts w:ascii="Arial" w:hAnsi="Arial"/>
          <w:sz w:val="25"/>
        </w:rPr>
        <w:t>№</w:t>
      </w:r>
      <w:r>
        <w:rPr>
          <w:rFonts w:ascii="Arial" w:hAnsi="Arial"/>
          <w:spacing w:val="-24"/>
          <w:sz w:val="25"/>
        </w:rPr>
        <w:t> </w:t>
      </w:r>
      <w:r>
        <w:rPr>
          <w:sz w:val="26"/>
        </w:rPr>
        <w:t>49795):</w:t>
      </w:r>
    </w:p>
    <w:p>
      <w:pPr>
        <w:pStyle w:val="BodyText"/>
        <w:ind w:left="850"/>
      </w:pPr>
      <w:r>
        <w:rPr/>
        <w:t>а) пункт </w:t>
      </w:r>
      <w:r>
        <w:rPr>
          <w:sz w:val="26"/>
        </w:rPr>
        <w:t>1.4 </w:t>
      </w:r>
      <w:r>
        <w:rPr/>
        <w:t>изложить в следующей редакции:</w:t>
      </w:r>
    </w:p>
    <w:p>
      <w:pPr>
        <w:pStyle w:val="BodyText"/>
        <w:spacing w:line="367" w:lineRule="auto" w:before="161"/>
        <w:ind w:left="134" w:right="104" w:firstLine="713"/>
        <w:jc w:val="both"/>
      </w:pPr>
      <w:r>
        <w:rPr>
          <w:sz w:val="26"/>
        </w:rPr>
        <w:t>«1.4. </w:t>
      </w:r>
      <w:r>
        <w:rPr/>
        <w:t>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56"/>
        </w:rPr>
        <w:t> </w:t>
      </w:r>
      <w:r>
        <w:rPr/>
        <w:t>ПОП).»;</w:t>
      </w:r>
    </w:p>
    <w:p>
      <w:pPr>
        <w:pStyle w:val="BodyText"/>
        <w:spacing w:line="319" w:lineRule="exact"/>
        <w:ind w:left="835"/>
      </w:pPr>
      <w:r>
        <w:rPr/>
        <w:t>б) пункт </w:t>
      </w:r>
      <w:r>
        <w:rPr>
          <w:sz w:val="26"/>
        </w:rPr>
        <w:t>1.11 </w:t>
      </w:r>
      <w:r>
        <w:rPr/>
        <w:t>изложить в следующей редакции:</w:t>
      </w:r>
    </w:p>
    <w:p>
      <w:pPr>
        <w:pStyle w:val="BodyText"/>
        <w:spacing w:line="362" w:lineRule="auto" w:before="168"/>
        <w:ind w:left="128" w:right="105" w:firstLine="709"/>
        <w:jc w:val="both"/>
      </w:pPr>
      <w:r>
        <w:rPr>
          <w:spacing w:val="1"/>
          <w:sz w:val="26"/>
        </w:rPr>
        <w:t>«1.11. </w:t>
      </w:r>
      <w:r>
        <w:rPr/>
        <w:t>Образовательная программа, реализуемая на базе основного общего образования, разрабать1вается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32"/>
        </w:rPr>
        <w:t> </w:t>
      </w:r>
      <w:r>
        <w:rPr/>
        <w:t>общеобразовательной </w:t>
      </w:r>
      <w:r>
        <w:rPr>
          <w:spacing w:val="-1"/>
          <w:w w:val="98"/>
        </w:rPr>
        <w:t>программ</w:t>
      </w:r>
      <w:r>
        <w:rPr>
          <w:w w:val="98"/>
        </w:rPr>
        <w:t>ы</w:t>
      </w:r>
      <w:r>
        <w:rPr>
          <w:spacing w:val="16"/>
        </w:rPr>
        <w:t> </w:t>
      </w:r>
      <w:r>
        <w:rPr>
          <w:spacing w:val="-1"/>
          <w:w w:val="99"/>
        </w:rPr>
        <w:t>среднег</w:t>
      </w:r>
      <w:r>
        <w:rPr>
          <w:w w:val="99"/>
        </w:rPr>
        <w:t>о</w:t>
      </w:r>
      <w:r>
        <w:rPr>
          <w:spacing w:val="10"/>
        </w:rPr>
        <w:t> </w:t>
      </w:r>
      <w:r>
        <w:rPr>
          <w:w w:val="99"/>
        </w:rPr>
        <w:t>общего</w:t>
      </w:r>
      <w:r>
        <w:rPr>
          <w:spacing w:val="1"/>
        </w:rPr>
        <w:t> </w:t>
      </w:r>
      <w:r>
        <w:rPr>
          <w:w w:val="98"/>
        </w:rPr>
        <w:t>образования</w:t>
      </w:r>
      <w:r>
        <w:rPr>
          <w:spacing w:val="10"/>
        </w:rPr>
        <w:t> </w:t>
      </w:r>
      <w:r>
        <w:rPr>
          <w:w w:val="107"/>
        </w:rPr>
        <w:t>с</w:t>
      </w:r>
      <w:r>
        <w:rPr>
          <w:spacing w:val="-8"/>
        </w:rPr>
        <w:t> </w:t>
      </w:r>
      <w:r>
        <w:rPr>
          <w:w w:val="98"/>
        </w:rPr>
        <w:t>учетом</w:t>
      </w:r>
      <w:r>
        <w:rPr>
          <w:spacing w:val="8"/>
        </w:rPr>
        <w:t> </w:t>
      </w:r>
      <w:r>
        <w:rPr>
          <w:spacing w:val="-1"/>
          <w:w w:val="98"/>
        </w:rPr>
        <w:t>получаемо</w:t>
      </w:r>
      <w:r>
        <w:rPr>
          <w:w w:val="98"/>
        </w:rPr>
        <w:t>й</w:t>
      </w:r>
      <w:r>
        <w:rPr>
          <w:spacing w:val="13"/>
        </w:rPr>
        <w:t> </w:t>
      </w:r>
      <w:r>
        <w:rPr>
          <w:spacing w:val="-1"/>
          <w:w w:val="107"/>
        </w:rPr>
        <w:t>спец</w:t>
      </w:r>
      <w:r>
        <w:rPr>
          <w:spacing w:val="-55"/>
          <w:w w:val="107"/>
        </w:rPr>
        <w:t>и</w:t>
      </w:r>
      <w:r>
        <w:rPr>
          <w:spacing w:val="-1"/>
          <w:w w:val="101"/>
        </w:rPr>
        <w:t>альност</w:t>
      </w:r>
      <w:r>
        <w:rPr>
          <w:spacing w:val="-11"/>
          <w:w w:val="101"/>
        </w:rPr>
        <w:t>и</w:t>
      </w:r>
      <w:r>
        <w:rPr>
          <w:spacing w:val="-11"/>
          <w:w w:val="96"/>
          <w:position w:val="11"/>
          <w:sz w:val="19"/>
        </w:rPr>
        <w:t>2</w:t>
      </w:r>
      <w:r>
        <w:rPr>
          <w:spacing w:val="-73"/>
          <w:w w:val="64"/>
        </w:rPr>
        <w:t>О</w:t>
      </w:r>
      <w:r>
        <w:rPr>
          <w:w w:val="25"/>
        </w:rPr>
        <w:t>)</w:t>
      </w:r>
      <w:r>
        <w:rPr>
          <w:spacing w:val="-40"/>
        </w:rPr>
        <w:t> </w:t>
      </w:r>
      <w:r>
        <w:rPr>
          <w:w w:val="109"/>
        </w:rPr>
        <w:t>.»;</w:t>
      </w:r>
    </w:p>
    <w:p>
      <w:pPr>
        <w:pStyle w:val="BodyText"/>
        <w:spacing w:line="316" w:lineRule="exact"/>
        <w:ind w:left="834"/>
      </w:pPr>
      <w:r>
        <w:rPr>
          <w:spacing w:val="-1"/>
          <w:w w:val="100"/>
        </w:rPr>
        <w:t>в</w:t>
      </w:r>
      <w:r>
        <w:rPr>
          <w:w w:val="100"/>
        </w:rPr>
        <w:t>)</w:t>
      </w:r>
      <w:r>
        <w:rPr/>
        <w:t> </w:t>
      </w:r>
      <w:r>
        <w:rPr>
          <w:spacing w:val="-1"/>
          <w:w w:val="98"/>
        </w:rPr>
        <w:t>дополнит</w:t>
      </w:r>
      <w:r>
        <w:rPr>
          <w:w w:val="98"/>
        </w:rPr>
        <w:t>ь</w:t>
      </w:r>
      <w:r>
        <w:rPr>
          <w:spacing w:val="17"/>
        </w:rPr>
        <w:t> </w:t>
      </w:r>
      <w:r>
        <w:rPr>
          <w:spacing w:val="-1"/>
          <w:w w:val="98"/>
        </w:rPr>
        <w:t>сноско</w:t>
      </w:r>
      <w:r>
        <w:rPr>
          <w:w w:val="98"/>
        </w:rPr>
        <w:t>й</w:t>
      </w:r>
      <w:r>
        <w:rPr>
          <w:spacing w:val="15"/>
        </w:rPr>
        <w:t> </w:t>
      </w:r>
      <w:r>
        <w:rPr>
          <w:spacing w:val="8"/>
          <w:w w:val="98"/>
          <w:sz w:val="26"/>
        </w:rPr>
        <w:t>«</w:t>
      </w:r>
      <w:r>
        <w:rPr>
          <w:rFonts w:ascii="Arial" w:hAnsi="Arial"/>
          <w:spacing w:val="-74"/>
          <w:w w:val="105"/>
          <w:position w:val="10"/>
          <w:sz w:val="17"/>
        </w:rPr>
        <w:t>2</w:t>
      </w:r>
      <w:r>
        <w:rPr>
          <w:rFonts w:ascii="Arial" w:hAnsi="Arial"/>
          <w:w w:val="76"/>
          <w:sz w:val="22"/>
        </w:rPr>
        <w:t>0</w:t>
      </w:r>
      <w:r>
        <w:rPr>
          <w:rFonts w:ascii="Arial" w:hAnsi="Arial"/>
          <w:sz w:val="22"/>
        </w:rPr>
        <w:t> </w:t>
      </w:r>
      <w:r>
        <w:rPr>
          <w:rFonts w:ascii="Arial" w:hAnsi="Arial"/>
          <w:spacing w:val="-19"/>
          <w:sz w:val="22"/>
        </w:rPr>
        <w:t> </w:t>
      </w:r>
      <w:r>
        <w:rPr>
          <w:w w:val="88"/>
        </w:rPr>
        <w:t>)»</w:t>
      </w:r>
      <w:r>
        <w:rPr>
          <w:spacing w:val="-10"/>
        </w:rPr>
        <w:t> </w:t>
      </w:r>
      <w:r>
        <w:rPr>
          <w:w w:val="99"/>
        </w:rPr>
        <w:t>к</w:t>
      </w:r>
      <w:r>
        <w:rPr>
          <w:spacing w:val="-3"/>
        </w:rPr>
        <w:t> </w:t>
      </w:r>
      <w:r>
        <w:rPr>
          <w:spacing w:val="-1"/>
          <w:w w:val="97"/>
        </w:rPr>
        <w:t>пункт</w:t>
      </w:r>
      <w:r>
        <w:rPr>
          <w:w w:val="97"/>
        </w:rPr>
        <w:t>у</w:t>
      </w:r>
      <w:r>
        <w:rPr>
          <w:spacing w:val="10"/>
        </w:rPr>
        <w:t> </w:t>
      </w:r>
      <w:r>
        <w:rPr>
          <w:w w:val="107"/>
          <w:sz w:val="26"/>
        </w:rPr>
        <w:t>1.11</w:t>
      </w:r>
      <w:r>
        <w:rPr>
          <w:spacing w:val="0"/>
          <w:sz w:val="26"/>
        </w:rPr>
        <w:t> </w:t>
      </w:r>
      <w:r>
        <w:rPr>
          <w:spacing w:val="-1"/>
          <w:w w:val="98"/>
        </w:rPr>
        <w:t>следующег</w:t>
      </w:r>
      <w:r>
        <w:rPr>
          <w:w w:val="98"/>
        </w:rPr>
        <w:t>о</w:t>
      </w:r>
      <w:r>
        <w:rPr>
          <w:spacing w:val="22"/>
        </w:rPr>
        <w:t> </w:t>
      </w:r>
      <w:r>
        <w:rPr>
          <w:spacing w:val="-1"/>
          <w:w w:val="98"/>
        </w:rPr>
        <w:t>содержания:</w:t>
      </w:r>
    </w:p>
    <w:p>
      <w:pPr>
        <w:pStyle w:val="BodyText"/>
        <w:spacing w:line="364" w:lineRule="auto" w:before="162"/>
        <w:ind w:left="119" w:right="120" w:firstLine="709"/>
        <w:jc w:val="both"/>
      </w:pPr>
      <w:r>
        <w:rPr>
          <w:spacing w:val="-22"/>
        </w:rPr>
        <w:t>«</w:t>
      </w:r>
      <w:r>
        <w:rPr>
          <w:spacing w:val="-22"/>
          <w:position w:val="9"/>
          <w:sz w:val="19"/>
        </w:rPr>
        <w:t>2</w:t>
      </w:r>
      <w:r>
        <w:rPr>
          <w:rFonts w:ascii="Arial" w:hAnsi="Arial"/>
          <w:spacing w:val="-22"/>
          <w:sz w:val="22"/>
        </w:rPr>
        <w:t>0 </w:t>
      </w:r>
      <w:r>
        <w:rPr>
          <w:rFonts w:ascii="Arial" w:hAnsi="Arial"/>
          <w:w w:val="65"/>
          <w:sz w:val="22"/>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w:t>
      </w:r>
      <w:r>
        <w:rPr>
          <w:sz w:val="26"/>
        </w:rPr>
        <w:t>17 </w:t>
      </w:r>
      <w:r>
        <w:rPr/>
        <w:t>мая </w:t>
      </w:r>
      <w:r>
        <w:rPr>
          <w:sz w:val="26"/>
        </w:rPr>
        <w:t>2012 </w:t>
      </w:r>
      <w:r>
        <w:rPr/>
        <w:t>г. </w:t>
      </w:r>
      <w:r>
        <w:rPr>
          <w:rFonts w:ascii="Arial" w:hAnsi="Arial"/>
          <w:sz w:val="25"/>
        </w:rPr>
        <w:t>№ </w:t>
      </w:r>
      <w:r>
        <w:rPr>
          <w:sz w:val="26"/>
        </w:rPr>
        <w:t>413 </w:t>
      </w:r>
      <w:r>
        <w:rPr/>
        <w:t>(зарегистрирован Министерством юстиции  Российской   Федерации   </w:t>
      </w:r>
      <w:r>
        <w:rPr>
          <w:sz w:val="26"/>
        </w:rPr>
        <w:t>7   </w:t>
      </w:r>
      <w:r>
        <w:rPr/>
        <w:t>июня  </w:t>
      </w:r>
      <w:r>
        <w:rPr>
          <w:sz w:val="26"/>
        </w:rPr>
        <w:t>2012   </w:t>
      </w:r>
      <w:r>
        <w:rPr/>
        <w:t>г.,  регистрационный  </w:t>
      </w:r>
      <w:r>
        <w:rPr>
          <w:rFonts w:ascii="Arial" w:hAnsi="Arial"/>
          <w:sz w:val="26"/>
        </w:rPr>
        <w:t>№  </w:t>
      </w:r>
      <w:r>
        <w:rPr>
          <w:sz w:val="26"/>
        </w:rPr>
        <w:t>24480), </w:t>
      </w:r>
      <w:r>
        <w:rPr/>
        <w:t>с изменениями, внесенными приказами Министерства образования и науки Российской Федерации от </w:t>
      </w:r>
      <w:r>
        <w:rPr>
          <w:sz w:val="26"/>
        </w:rPr>
        <w:t>29 </w:t>
      </w:r>
      <w:r>
        <w:rPr/>
        <w:t>декабря </w:t>
      </w:r>
      <w:r>
        <w:rPr>
          <w:sz w:val="26"/>
        </w:rPr>
        <w:t>2014 </w:t>
      </w:r>
      <w:r>
        <w:rPr/>
        <w:t>г. </w:t>
      </w:r>
      <w:r>
        <w:rPr>
          <w:rFonts w:ascii="Arial" w:hAnsi="Arial"/>
          <w:sz w:val="26"/>
        </w:rPr>
        <w:t>№ </w:t>
      </w:r>
      <w:r>
        <w:rPr>
          <w:sz w:val="26"/>
        </w:rPr>
        <w:t>1645</w:t>
      </w:r>
      <w:r>
        <w:rPr>
          <w:spacing w:val="36"/>
          <w:sz w:val="26"/>
        </w:rPr>
        <w:t> </w:t>
      </w:r>
      <w:r>
        <w:rPr/>
        <w:t>(зарегистрирован</w:t>
      </w:r>
    </w:p>
    <w:p>
      <w:pPr>
        <w:spacing w:before="180"/>
        <w:ind w:left="126" w:right="0" w:firstLine="0"/>
        <w:jc w:val="both"/>
        <w:rPr>
          <w:sz w:val="17"/>
        </w:rPr>
      </w:pPr>
      <w:r>
        <w:rPr>
          <w:sz w:val="17"/>
        </w:rPr>
        <w:t>Изменения - 05</w:t>
      </w:r>
    </w:p>
    <w:p>
      <w:pPr>
        <w:spacing w:after="0"/>
        <w:jc w:val="both"/>
        <w:rPr>
          <w:sz w:val="17"/>
        </w:rPr>
        <w:sectPr>
          <w:type w:val="continuous"/>
          <w:pgSz w:w="11880" w:h="17170"/>
          <w:pgMar w:top="0" w:bottom="0" w:left="1120" w:right="340"/>
        </w:sectPr>
      </w:pPr>
    </w:p>
    <w:p>
      <w:pPr>
        <w:pStyle w:val="BodyText"/>
        <w:spacing w:before="7"/>
        <w:rPr>
          <w:sz w:val="19"/>
        </w:rPr>
      </w:pPr>
      <w:r>
        <w:rPr/>
        <w:pict>
          <v:line style="position:absolute;mso-position-horizontal-relative:page;mso-position-vertical-relative:page;z-index:20800" from=".120193pt,.000022pt" to=".120193pt,858.96004pt" stroked="true" strokeweight=".240387pt" strokecolor="#000000">
            <v:stroke dashstyle="solid"/>
            <w10:wrap type="none"/>
          </v:line>
        </w:pict>
      </w:r>
      <w:r>
        <w:rPr/>
        <w:pict>
          <v:line style="position:absolute;mso-position-horizontal-relative:page;mso-position-vertical-relative:page;z-index:20824" from="4.807737pt,.720827pt" to="595.440019pt,.720827pt" stroked="true" strokeweight="1.201342pt" strokecolor="#000000">
            <v:stroke dashstyle="solid"/>
            <w10:wrap type="none"/>
          </v:line>
        </w:pict>
      </w:r>
    </w:p>
    <w:p>
      <w:pPr>
        <w:pStyle w:val="BodyText"/>
        <w:spacing w:line="367" w:lineRule="auto" w:before="89"/>
        <w:ind w:left="129" w:right="117" w:firstLine="9"/>
        <w:jc w:val="both"/>
      </w:pPr>
      <w:r>
        <w:rPr/>
        <w:t>Министерством юстиции Российской Федерации 9 февраля 2015 г., регистрационный </w:t>
      </w:r>
      <w:r>
        <w:rPr>
          <w:sz w:val="29"/>
        </w:rPr>
        <w:t>№ </w:t>
      </w:r>
      <w:r>
        <w:rPr/>
        <w:t>35953), от 31 декабря 2015 г. </w:t>
      </w:r>
      <w:r>
        <w:rPr>
          <w:sz w:val="29"/>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 (зарегистрирован Министерством  юстиции Российской Федерации 26 июля 2017 г., регистрационный</w:t>
      </w:r>
    </w:p>
    <w:p>
      <w:pPr>
        <w:pStyle w:val="BodyText"/>
        <w:spacing w:line="367" w:lineRule="auto" w:before="3"/>
        <w:ind w:left="128" w:right="132" w:hanging="16"/>
        <w:jc w:val="both"/>
      </w:pPr>
      <w:r>
        <w:rPr>
          <w:rFonts w:ascii="Arial" w:hAnsi="Arial"/>
          <w:sz w:val="26"/>
        </w:rPr>
        <w:t>№   </w:t>
      </w:r>
      <w:r>
        <w:rPr/>
        <w:t>47532),   приказами   Министерства    просвещения    Российской    Федерации от</w:t>
      </w:r>
      <w:r>
        <w:rPr>
          <w:spacing w:val="-7"/>
        </w:rPr>
        <w:t> </w:t>
      </w:r>
      <w:r>
        <w:rPr/>
        <w:t>24</w:t>
      </w:r>
      <w:r>
        <w:rPr>
          <w:spacing w:val="-10"/>
        </w:rPr>
        <w:t> </w:t>
      </w:r>
      <w:r>
        <w:rPr/>
        <w:t>сентября</w:t>
      </w:r>
      <w:r>
        <w:rPr>
          <w:spacing w:val="3"/>
        </w:rPr>
        <w:t> </w:t>
      </w:r>
      <w:r>
        <w:rPr/>
        <w:t>2020</w:t>
      </w:r>
      <w:r>
        <w:rPr>
          <w:spacing w:val="-7"/>
        </w:rPr>
        <w:t> </w:t>
      </w:r>
      <w:r>
        <w:rPr/>
        <w:t>г.</w:t>
      </w:r>
      <w:r>
        <w:rPr>
          <w:spacing w:val="-32"/>
        </w:rPr>
        <w:t> </w:t>
      </w:r>
      <w:r>
        <w:rPr>
          <w:rFonts w:ascii="Arial" w:hAnsi="Arial"/>
          <w:sz w:val="25"/>
        </w:rPr>
        <w:t>№</w:t>
      </w:r>
      <w:r>
        <w:rPr>
          <w:rFonts w:ascii="Arial" w:hAnsi="Arial"/>
          <w:spacing w:val="-16"/>
          <w:sz w:val="25"/>
        </w:rPr>
        <w:t> </w:t>
      </w:r>
      <w:r>
        <w:rPr/>
        <w:t>519</w:t>
      </w:r>
      <w:r>
        <w:rPr>
          <w:spacing w:val="-10"/>
        </w:rPr>
        <w:t> </w:t>
      </w:r>
      <w:r>
        <w:rPr/>
        <w:t>(зарегистрирован</w:t>
      </w:r>
      <w:r>
        <w:rPr>
          <w:spacing w:val="-17"/>
        </w:rPr>
        <w:t> </w:t>
      </w:r>
      <w:r>
        <w:rPr/>
        <w:t>Министерством</w:t>
      </w:r>
      <w:r>
        <w:rPr>
          <w:spacing w:val="8"/>
        </w:rPr>
        <w:t> </w:t>
      </w:r>
      <w:r>
        <w:rPr/>
        <w:t>юстиции</w:t>
      </w:r>
      <w:r>
        <w:rPr>
          <w:spacing w:val="6"/>
        </w:rPr>
        <w:t> </w:t>
      </w:r>
      <w:r>
        <w:rPr/>
        <w:t>Российской Федерации  23 декабря  2020  г., регистрационный </w:t>
      </w:r>
      <w:r>
        <w:rPr>
          <w:rFonts w:ascii="Arial" w:hAnsi="Arial"/>
          <w:sz w:val="25"/>
        </w:rPr>
        <w:t>№ </w:t>
      </w:r>
      <w:r>
        <w:rPr/>
        <w:t>61749),  от 11  декабря  2020</w:t>
      </w:r>
      <w:r>
        <w:rPr>
          <w:spacing w:val="20"/>
        </w:rPr>
        <w:t> </w:t>
      </w:r>
      <w:r>
        <w:rPr/>
        <w:t>г.</w:t>
      </w:r>
    </w:p>
    <w:p>
      <w:pPr>
        <w:pStyle w:val="BodyText"/>
        <w:tabs>
          <w:tab w:pos="690" w:val="left" w:leader="none"/>
          <w:tab w:pos="1400" w:val="left" w:leader="none"/>
          <w:tab w:pos="3758" w:val="left" w:leader="none"/>
          <w:tab w:pos="5944" w:val="left" w:leader="none"/>
          <w:tab w:pos="7287" w:val="left" w:leader="none"/>
          <w:tab w:pos="8964" w:val="left" w:leader="none"/>
        </w:tabs>
        <w:spacing w:line="319" w:lineRule="exact"/>
        <w:ind w:left="113"/>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67" w:lineRule="auto" w:before="173"/>
        <w:ind w:left="124" w:right="130" w:firstLine="3"/>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w:t>
      </w:r>
      <w:r>
        <w:rPr>
          <w:spacing w:val="-58"/>
        </w:rPr>
        <w:t>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9"/>
          <w:sz w:val="25"/>
        </w:rPr>
        <w:t> </w:t>
      </w:r>
      <w:r>
        <w:rPr/>
        <w:t>77121).»;</w:t>
      </w:r>
    </w:p>
    <w:p>
      <w:pPr>
        <w:pStyle w:val="BodyText"/>
        <w:spacing w:line="314" w:lineRule="exact"/>
        <w:ind w:left="831"/>
      </w:pPr>
      <w:r>
        <w:rPr/>
        <w:t>г) до_полнить пунктом 1.13 следующего содержания:</w:t>
      </w:r>
    </w:p>
    <w:p>
      <w:pPr>
        <w:pStyle w:val="BodyText"/>
        <w:spacing w:line="367" w:lineRule="auto" w:before="169"/>
        <w:ind w:left="117" w:right="138" w:firstLine="709"/>
        <w:jc w:val="both"/>
      </w:pPr>
      <w:r>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w:t>
      </w:r>
      <w:r>
        <w:rPr>
          <w:spacing w:val="-36"/>
        </w:rPr>
        <w:t> </w:t>
      </w:r>
      <w:r>
        <w:rPr/>
        <w:t>воспитания</w:t>
      </w:r>
      <w:r>
        <w:rPr>
          <w:spacing w:val="-37"/>
        </w:rPr>
        <w:t> </w:t>
      </w:r>
      <w:r>
        <w:rPr/>
        <w:t>и</w:t>
      </w:r>
      <w:r>
        <w:rPr>
          <w:spacing w:val="-44"/>
        </w:rPr>
        <w:t> </w:t>
      </w:r>
      <w:r>
        <w:rPr/>
        <w:t>примерного</w:t>
      </w:r>
      <w:r>
        <w:rPr>
          <w:spacing w:val="-34"/>
        </w:rPr>
        <w:t> </w:t>
      </w:r>
      <w:r>
        <w:rPr/>
        <w:t>календарного</w:t>
      </w:r>
      <w:r>
        <w:rPr>
          <w:spacing w:val="-33"/>
        </w:rPr>
        <w:t> </w:t>
      </w:r>
      <w:r>
        <w:rPr/>
        <w:t>плана</w:t>
      </w:r>
      <w:r>
        <w:rPr>
          <w:spacing w:val="-42"/>
        </w:rPr>
        <w:t> </w:t>
      </w:r>
      <w:r>
        <w:rPr/>
        <w:t>воспитательной</w:t>
      </w:r>
      <w:r>
        <w:rPr>
          <w:spacing w:val="-41"/>
        </w:rPr>
        <w:t> </w:t>
      </w:r>
      <w:r>
        <w:rPr/>
        <w:t>работы3&gt;&gt;.</w:t>
      </w:r>
    </w:p>
    <w:p>
      <w:pPr>
        <w:pStyle w:val="BodyText"/>
        <w:spacing w:line="320" w:lineRule="exact"/>
        <w:ind w:left="822"/>
      </w:pPr>
      <w:r>
        <w:rPr/>
        <w:t>д) дополнить сноской «</w:t>
      </w:r>
      <w:r>
        <w:rPr>
          <w:rFonts w:ascii="Arial" w:hAnsi="Arial"/>
          <w:position w:val="10"/>
          <w:sz w:val="17"/>
        </w:rPr>
        <w:t>3</w:t>
      </w:r>
      <w:r>
        <w:rPr>
          <w:rFonts w:ascii="Arial" w:hAnsi="Arial"/>
          <w:sz w:val="29"/>
        </w:rPr>
        <w:t>» </w:t>
      </w:r>
      <w:r>
        <w:rPr/>
        <w:t>к пункту 1.13 следующего содержания:</w:t>
      </w:r>
    </w:p>
    <w:p>
      <w:pPr>
        <w:pStyle w:val="BodyText"/>
        <w:spacing w:before="172"/>
        <w:ind w:left="816"/>
      </w:pPr>
      <w:r>
        <w:rPr/>
        <w:t>«</w:t>
      </w:r>
      <w:r>
        <w:rPr>
          <w:rFonts w:ascii="Arial" w:hAnsi="Arial"/>
          <w:position w:val="10"/>
          <w:sz w:val="17"/>
        </w:rPr>
        <w:t>3 </w:t>
      </w:r>
      <w:r>
        <w:rPr/>
        <w:t>Часть 2 статьи 12 Федерального закона от 29 декабря 2012 г. </w:t>
      </w:r>
      <w:r>
        <w:rPr>
          <w:rFonts w:ascii="Arial" w:hAnsi="Arial"/>
          <w:sz w:val="25"/>
        </w:rPr>
        <w:t>№ </w:t>
      </w:r>
      <w:r>
        <w:rPr/>
        <w:t>273-ФЗ</w:t>
      </w:r>
    </w:p>
    <w:p>
      <w:pPr>
        <w:spacing w:line="135" w:lineRule="exact" w:before="87"/>
        <w:ind w:left="2501" w:right="0" w:firstLine="0"/>
        <w:jc w:val="left"/>
        <w:rPr>
          <w:rFonts w:ascii="Arial"/>
          <w:sz w:val="16"/>
        </w:rPr>
      </w:pPr>
      <w:r>
        <w:rPr>
          <w:rFonts w:ascii="Arial"/>
          <w:w w:val="99"/>
          <w:sz w:val="16"/>
        </w:rPr>
        <w:t>'</w:t>
      </w:r>
    </w:p>
    <w:p>
      <w:pPr>
        <w:pStyle w:val="BodyText"/>
        <w:spacing w:line="273" w:lineRule="exact"/>
        <w:ind w:left="110"/>
        <w:jc w:val="both"/>
      </w:pPr>
      <w:r>
        <w:rPr/>
        <w:t>«Об образовании в Российской Федерации»;·</w:t>
      </w:r>
    </w:p>
    <w:p>
      <w:pPr>
        <w:pStyle w:val="BodyText"/>
        <w:spacing w:before="168"/>
        <w:ind w:left="815"/>
      </w:pPr>
      <w:r>
        <w:rPr/>
        <w:t>е) дополнить пунктом 1.14 следующего содержания:</w:t>
      </w:r>
    </w:p>
    <w:p>
      <w:pPr>
        <w:pStyle w:val="BodyText"/>
        <w:spacing w:line="367" w:lineRule="auto" w:before="163"/>
        <w:ind w:left="103" w:right="161" w:firstLine="709"/>
        <w:jc w:val="both"/>
      </w:pPr>
      <w:r>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62" w:lineRule="auto"/>
        <w:ind w:left="103" w:right="156" w:firstLine="2"/>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w:t>
      </w:r>
    </w:p>
    <w:p>
      <w:pPr>
        <w:spacing w:after="0" w:line="362" w:lineRule="auto"/>
        <w:jc w:val="both"/>
        <w:sectPr>
          <w:headerReference w:type="default" r:id="rId877"/>
          <w:footerReference w:type="default" r:id="rId878"/>
          <w:pgSz w:w="11910" w:h="17180"/>
          <w:pgMar w:header="690" w:footer="462" w:top="940" w:bottom="660" w:left="1160" w:right="320"/>
        </w:sectPr>
      </w:pPr>
    </w:p>
    <w:p>
      <w:pPr>
        <w:pStyle w:val="BodyText"/>
        <w:spacing w:before="8"/>
        <w:rPr>
          <w:sz w:val="20"/>
        </w:rPr>
      </w:pPr>
      <w:r>
        <w:rPr/>
        <w:pict>
          <v:line style="position:absolute;mso-position-horizontal-relative:page;mso-position-vertical-relative:page;z-index:20848" from=".480776pt,483.419855pt" to=".480776pt,.000022pt" stroked="true" strokeweight=".721164pt" strokecolor="#000000">
            <v:stroke dashstyle="solid"/>
            <w10:wrap type="none"/>
          </v:line>
        </w:pict>
      </w:r>
      <w:r>
        <w:rPr/>
        <w:pict>
          <v:line style="position:absolute;mso-position-horizontal-relative:page;mso-position-vertical-relative:page;z-index:20872" from="156.732864pt,.300354pt" to="594.000002pt,.300354pt" stroked="true" strokeweight=".600677pt" strokecolor="#000000">
            <v:stroke dashstyle="solid"/>
            <w10:wrap type="none"/>
          </v:line>
        </w:pict>
      </w:r>
    </w:p>
    <w:p>
      <w:pPr>
        <w:tabs>
          <w:tab w:pos="782" w:val="left" w:leader="none"/>
          <w:tab w:pos="1748" w:val="left" w:leader="none"/>
          <w:tab w:pos="3302" w:val="left" w:leader="none"/>
          <w:tab w:pos="5074" w:val="left" w:leader="none"/>
          <w:tab w:pos="5523" w:val="left" w:leader="none"/>
          <w:tab w:pos="6672" w:val="left" w:leader="none"/>
          <w:tab w:pos="8974" w:val="left" w:leader="none"/>
        </w:tabs>
        <w:spacing w:line="386" w:lineRule="auto" w:before="89"/>
        <w:ind w:left="219" w:right="137" w:firstLine="1"/>
        <w:jc w:val="left"/>
        <w:rPr>
          <w:sz w:val="27"/>
        </w:rPr>
      </w:pPr>
      <w:r>
        <w:rPr>
          <w:w w:val="105"/>
          <w:sz w:val="27"/>
        </w:rPr>
        <w:t>от</w:t>
        <w:tab/>
        <w:t>срока</w:t>
        <w:tab/>
        <w:t>получения</w:t>
        <w:tab/>
        <w:t>образования</w:t>
        <w:tab/>
        <w:t>и</w:t>
        <w:tab/>
        <w:t>объема</w:t>
        <w:tab/>
        <w:t>образовательной</w:t>
        <w:tab/>
      </w:r>
      <w:r>
        <w:rPr>
          <w:spacing w:val="-1"/>
          <w:sz w:val="27"/>
        </w:rPr>
        <w:t>программы, </w:t>
      </w:r>
      <w:r>
        <w:rPr>
          <w:w w:val="105"/>
          <w:sz w:val="27"/>
        </w:rPr>
        <w:t>установленных ФГОС</w:t>
      </w:r>
      <w:r>
        <w:rPr>
          <w:spacing w:val="27"/>
          <w:w w:val="105"/>
          <w:sz w:val="27"/>
        </w:rPr>
        <w:t> </w:t>
      </w:r>
      <w:r>
        <w:rPr>
          <w:w w:val="105"/>
          <w:sz w:val="27"/>
        </w:rPr>
        <w:t>СПО</w:t>
      </w:r>
      <w:r>
        <w:rPr>
          <w:w w:val="105"/>
          <w:sz w:val="27"/>
          <w:vertAlign w:val="superscript"/>
        </w:rPr>
        <w:t>4</w:t>
      </w:r>
      <w:r>
        <w:rPr>
          <w:w w:val="105"/>
          <w:sz w:val="27"/>
          <w:vertAlign w:val="baseline"/>
        </w:rPr>
        <w:t>».</w:t>
      </w:r>
    </w:p>
    <w:p>
      <w:pPr>
        <w:spacing w:line="305" w:lineRule="exact" w:before="0"/>
        <w:ind w:left="928" w:right="0" w:firstLine="0"/>
        <w:jc w:val="left"/>
        <w:rPr>
          <w:sz w:val="27"/>
        </w:rPr>
      </w:pPr>
      <w:r>
        <w:rPr>
          <w:w w:val="105"/>
          <w:sz w:val="27"/>
        </w:rPr>
        <w:t>ж) дополнить сноской «</w:t>
      </w:r>
      <w:r>
        <w:rPr>
          <w:rFonts w:ascii="Arial" w:hAnsi="Arial"/>
          <w:w w:val="105"/>
          <w:sz w:val="27"/>
          <w:vertAlign w:val="superscript"/>
        </w:rPr>
        <w:t>4</w:t>
      </w:r>
      <w:r>
        <w:rPr>
          <w:w w:val="105"/>
          <w:sz w:val="27"/>
          <w:vertAlign w:val="baseline"/>
        </w:rPr>
        <w:t>» к пункту 1.14 следующего содержания:</w:t>
      </w:r>
    </w:p>
    <w:p>
      <w:pPr>
        <w:spacing w:line="357" w:lineRule="auto" w:before="156"/>
        <w:ind w:left="214" w:right="102" w:firstLine="704"/>
        <w:jc w:val="both"/>
        <w:rPr>
          <w:sz w:val="27"/>
        </w:rPr>
      </w:pPr>
      <w:r>
        <w:rPr>
          <w:spacing w:val="-3"/>
          <w:w w:val="105"/>
          <w:sz w:val="27"/>
        </w:rPr>
        <w:t>«</w:t>
      </w:r>
      <w:r>
        <w:rPr>
          <w:spacing w:val="-3"/>
          <w:w w:val="105"/>
          <w:sz w:val="27"/>
          <w:vertAlign w:val="superscript"/>
        </w:rPr>
        <w:t>4</w:t>
      </w:r>
      <w:r>
        <w:rPr>
          <w:spacing w:val="-12"/>
          <w:w w:val="105"/>
          <w:sz w:val="27"/>
          <w:vertAlign w:val="baseline"/>
        </w:rPr>
        <w:t> </w:t>
      </w:r>
      <w:r>
        <w:rPr>
          <w:w w:val="105"/>
          <w:sz w:val="27"/>
          <w:vertAlign w:val="baseline"/>
        </w:rPr>
        <w:t>Пункт</w:t>
      </w:r>
      <w:r>
        <w:rPr>
          <w:spacing w:val="-5"/>
          <w:w w:val="105"/>
          <w:sz w:val="27"/>
          <w:vertAlign w:val="baseline"/>
        </w:rPr>
        <w:t> </w:t>
      </w:r>
      <w:r>
        <w:rPr>
          <w:w w:val="105"/>
          <w:sz w:val="27"/>
          <w:vertAlign w:val="baseline"/>
        </w:rPr>
        <w:t>11</w:t>
      </w:r>
      <w:r>
        <w:rPr>
          <w:spacing w:val="-16"/>
          <w:w w:val="105"/>
          <w:sz w:val="27"/>
          <w:vertAlign w:val="baseline"/>
        </w:rPr>
        <w:t> </w:t>
      </w:r>
      <w:r>
        <w:rPr>
          <w:w w:val="105"/>
          <w:sz w:val="27"/>
          <w:vertAlign w:val="baseline"/>
        </w:rPr>
        <w:t>Положения</w:t>
      </w:r>
      <w:r>
        <w:rPr>
          <w:spacing w:val="-5"/>
          <w:w w:val="105"/>
          <w:sz w:val="27"/>
          <w:vertAlign w:val="baseline"/>
        </w:rPr>
        <w:t> </w:t>
      </w:r>
      <w:r>
        <w:rPr>
          <w:w w:val="105"/>
          <w:sz w:val="27"/>
          <w:vertAlign w:val="baseline"/>
        </w:rPr>
        <w:t>о</w:t>
      </w:r>
      <w:r>
        <w:rPr>
          <w:spacing w:val="-17"/>
          <w:w w:val="105"/>
          <w:sz w:val="27"/>
          <w:vertAlign w:val="baseline"/>
        </w:rPr>
        <w:t> </w:t>
      </w:r>
      <w:r>
        <w:rPr>
          <w:w w:val="105"/>
          <w:sz w:val="27"/>
          <w:vertAlign w:val="baseline"/>
        </w:rPr>
        <w:t>проведении</w:t>
      </w:r>
      <w:r>
        <w:rPr>
          <w:spacing w:val="1"/>
          <w:w w:val="105"/>
          <w:sz w:val="27"/>
          <w:vertAlign w:val="baseline"/>
        </w:rPr>
        <w:t> </w:t>
      </w:r>
      <w:r>
        <w:rPr>
          <w:w w:val="105"/>
          <w:sz w:val="27"/>
          <w:vertAlign w:val="baseline"/>
        </w:rPr>
        <w:t>эксперимента</w:t>
      </w:r>
      <w:r>
        <w:rPr>
          <w:spacing w:val="-2"/>
          <w:w w:val="105"/>
          <w:sz w:val="27"/>
          <w:vertAlign w:val="baseline"/>
        </w:rPr>
        <w:t> </w:t>
      </w:r>
      <w:r>
        <w:rPr>
          <w:w w:val="105"/>
          <w:sz w:val="27"/>
          <w:vertAlign w:val="baseline"/>
        </w:rPr>
        <w:t>по</w:t>
      </w:r>
      <w:r>
        <w:rPr>
          <w:spacing w:val="-13"/>
          <w:w w:val="105"/>
          <w:sz w:val="27"/>
          <w:vertAlign w:val="baseline"/>
        </w:rPr>
        <w:t> </w:t>
      </w:r>
      <w:r>
        <w:rPr>
          <w:w w:val="105"/>
          <w:sz w:val="27"/>
          <w:vertAlign w:val="baseline"/>
        </w:rPr>
        <w:t>разработке,</w:t>
      </w:r>
      <w:r>
        <w:rPr>
          <w:spacing w:val="-7"/>
          <w:w w:val="105"/>
          <w:sz w:val="27"/>
          <w:vertAlign w:val="baseline"/>
        </w:rPr>
        <w:t> </w:t>
      </w:r>
      <w:r>
        <w:rPr>
          <w:w w:val="105"/>
          <w:sz w:val="27"/>
          <w:vertAlign w:val="baseline"/>
        </w:rPr>
        <w:t>апробации и</w:t>
      </w:r>
      <w:r>
        <w:rPr>
          <w:spacing w:val="-19"/>
          <w:w w:val="105"/>
          <w:sz w:val="27"/>
          <w:vertAlign w:val="baseline"/>
        </w:rPr>
        <w:t> </w:t>
      </w:r>
      <w:r>
        <w:rPr>
          <w:w w:val="105"/>
          <w:sz w:val="27"/>
          <w:vertAlign w:val="baseline"/>
        </w:rPr>
        <w:t>внедрению</w:t>
      </w:r>
      <w:r>
        <w:rPr>
          <w:spacing w:val="0"/>
          <w:w w:val="105"/>
          <w:sz w:val="27"/>
          <w:vertAlign w:val="baseline"/>
        </w:rPr>
        <w:t> </w:t>
      </w:r>
      <w:r>
        <w:rPr>
          <w:w w:val="105"/>
          <w:sz w:val="27"/>
          <w:vertAlign w:val="baseline"/>
        </w:rPr>
        <w:t>новой</w:t>
      </w:r>
      <w:r>
        <w:rPr>
          <w:spacing w:val="-12"/>
          <w:w w:val="105"/>
          <w:sz w:val="27"/>
          <w:vertAlign w:val="baseline"/>
        </w:rPr>
        <w:t> </w:t>
      </w:r>
      <w:r>
        <w:rPr>
          <w:w w:val="105"/>
          <w:sz w:val="27"/>
          <w:vertAlign w:val="baseline"/>
        </w:rPr>
        <w:t>образовательной</w:t>
      </w:r>
      <w:r>
        <w:rPr>
          <w:spacing w:val="-25"/>
          <w:w w:val="105"/>
          <w:sz w:val="27"/>
          <w:vertAlign w:val="baseline"/>
        </w:rPr>
        <w:t> </w:t>
      </w:r>
      <w:r>
        <w:rPr>
          <w:w w:val="105"/>
          <w:sz w:val="27"/>
          <w:vertAlign w:val="baseline"/>
        </w:rPr>
        <w:t>технологии</w:t>
      </w:r>
      <w:r>
        <w:rPr>
          <w:spacing w:val="-2"/>
          <w:w w:val="105"/>
          <w:sz w:val="27"/>
          <w:vertAlign w:val="baseline"/>
        </w:rPr>
        <w:t> </w:t>
      </w:r>
      <w:r>
        <w:rPr>
          <w:w w:val="105"/>
          <w:sz w:val="27"/>
          <w:vertAlign w:val="baseline"/>
        </w:rPr>
        <w:t>конструирования</w:t>
      </w:r>
      <w:r>
        <w:rPr>
          <w:spacing w:val="-13"/>
          <w:w w:val="105"/>
          <w:sz w:val="27"/>
          <w:vertAlign w:val="baseline"/>
        </w:rPr>
        <w:t> </w:t>
      </w:r>
      <w:r>
        <w:rPr>
          <w:w w:val="105"/>
          <w:sz w:val="27"/>
          <w:vertAlign w:val="baseline"/>
        </w:rPr>
        <w:t>образовательных программ</w:t>
      </w:r>
      <w:r>
        <w:rPr>
          <w:spacing w:val="-11"/>
          <w:w w:val="105"/>
          <w:sz w:val="27"/>
          <w:vertAlign w:val="baseline"/>
        </w:rPr>
        <w:t> </w:t>
      </w:r>
      <w:r>
        <w:rPr>
          <w:w w:val="105"/>
          <w:sz w:val="27"/>
          <w:vertAlign w:val="baseline"/>
        </w:rPr>
        <w:t>среднего</w:t>
      </w:r>
      <w:r>
        <w:rPr>
          <w:spacing w:val="-15"/>
          <w:w w:val="105"/>
          <w:sz w:val="27"/>
          <w:vertAlign w:val="baseline"/>
        </w:rPr>
        <w:t> </w:t>
      </w:r>
      <w:r>
        <w:rPr>
          <w:w w:val="105"/>
          <w:sz w:val="27"/>
          <w:vertAlign w:val="baseline"/>
        </w:rPr>
        <w:t>профессионального</w:t>
      </w:r>
      <w:r>
        <w:rPr>
          <w:spacing w:val="-26"/>
          <w:w w:val="105"/>
          <w:sz w:val="27"/>
          <w:vertAlign w:val="baseline"/>
        </w:rPr>
        <w:t> </w:t>
      </w:r>
      <w:r>
        <w:rPr>
          <w:w w:val="105"/>
          <w:sz w:val="27"/>
          <w:vertAlign w:val="baseline"/>
        </w:rPr>
        <w:t>образования</w:t>
      </w:r>
      <w:r>
        <w:rPr>
          <w:spacing w:val="-13"/>
          <w:w w:val="105"/>
          <w:sz w:val="27"/>
          <w:vertAlign w:val="baseline"/>
        </w:rPr>
        <w:t> </w:t>
      </w:r>
      <w:r>
        <w:rPr>
          <w:w w:val="105"/>
          <w:sz w:val="27"/>
          <w:vertAlign w:val="baseline"/>
        </w:rPr>
        <w:t>в</w:t>
      </w:r>
      <w:r>
        <w:rPr>
          <w:spacing w:val="-27"/>
          <w:w w:val="105"/>
          <w:sz w:val="27"/>
          <w:vertAlign w:val="baseline"/>
        </w:rPr>
        <w:t> </w:t>
      </w:r>
      <w:r>
        <w:rPr>
          <w:w w:val="105"/>
          <w:sz w:val="27"/>
          <w:vertAlign w:val="baseline"/>
        </w:rPr>
        <w:t>рамках</w:t>
      </w:r>
      <w:r>
        <w:rPr>
          <w:spacing w:val="-17"/>
          <w:w w:val="105"/>
          <w:sz w:val="27"/>
          <w:vertAlign w:val="baseline"/>
        </w:rPr>
        <w:t> </w:t>
      </w:r>
      <w:r>
        <w:rPr>
          <w:w w:val="105"/>
          <w:sz w:val="27"/>
          <w:vertAlign w:val="baseline"/>
        </w:rPr>
        <w:t>федерального</w:t>
      </w:r>
      <w:r>
        <w:rPr>
          <w:spacing w:val="-3"/>
          <w:w w:val="105"/>
          <w:sz w:val="27"/>
          <w:vertAlign w:val="baseline"/>
        </w:rPr>
        <w:t> </w:t>
      </w:r>
      <w:r>
        <w:rPr>
          <w:w w:val="105"/>
          <w:sz w:val="27"/>
          <w:vertAlign w:val="baseline"/>
        </w:rPr>
        <w:t>проекта</w:t>
      </w:r>
    </w:p>
    <w:p>
      <w:pPr>
        <w:spacing w:line="357" w:lineRule="auto" w:before="0"/>
        <w:ind w:left="210" w:right="0" w:firstLine="1"/>
        <w:jc w:val="left"/>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tabs>
          <w:tab w:pos="1391" w:val="left" w:leader="none"/>
          <w:tab w:pos="1797" w:val="left" w:leader="none"/>
          <w:tab w:pos="2841" w:val="left" w:leader="none"/>
          <w:tab w:pos="4334" w:val="left" w:leader="none"/>
          <w:tab w:pos="5426" w:val="left" w:leader="none"/>
          <w:tab w:pos="6042" w:val="left" w:leader="none"/>
          <w:tab w:pos="7933" w:val="left" w:leader="none"/>
          <w:tab w:pos="9289" w:val="left" w:leader="none"/>
        </w:tabs>
        <w:spacing w:line="381" w:lineRule="auto" w:before="0"/>
        <w:ind w:left="210" w:right="138" w:firstLine="703"/>
        <w:jc w:val="left"/>
        <w:rPr>
          <w:sz w:val="27"/>
        </w:rPr>
      </w:pPr>
      <w:r>
        <w:rPr>
          <w:w w:val="105"/>
          <w:sz w:val="27"/>
        </w:rPr>
        <w:t>з)</w:t>
        <w:tab/>
        <w:t>в</w:t>
        <w:tab/>
        <w:t>абзаце</w:t>
        <w:tab/>
        <w:t>четвертом</w:t>
        <w:tab/>
        <w:t>пункта</w:t>
        <w:tab/>
        <w:t>2.1</w:t>
        <w:tab/>
        <w:t>аббревиатуру</w:t>
        <w:tab/>
        <w:t>«ПООП»</w:t>
        <w:tab/>
      </w:r>
      <w:r>
        <w:rPr>
          <w:spacing w:val="-1"/>
          <w:sz w:val="27"/>
        </w:rPr>
        <w:t>заменить </w:t>
      </w:r>
      <w:r>
        <w:rPr>
          <w:w w:val="105"/>
          <w:sz w:val="27"/>
        </w:rPr>
        <w:t>аббревиатурой</w:t>
      </w:r>
      <w:r>
        <w:rPr>
          <w:spacing w:val="21"/>
          <w:w w:val="105"/>
          <w:sz w:val="27"/>
        </w:rPr>
        <w:t> </w:t>
      </w:r>
      <w:r>
        <w:rPr>
          <w:w w:val="105"/>
          <w:sz w:val="27"/>
        </w:rPr>
        <w:t>«ПОП»;</w:t>
      </w:r>
    </w:p>
    <w:p>
      <w:pPr>
        <w:spacing w:line="308" w:lineRule="exact" w:before="0"/>
        <w:ind w:left="916" w:right="0" w:firstLine="0"/>
        <w:jc w:val="left"/>
        <w:rPr>
          <w:sz w:val="27"/>
        </w:rPr>
      </w:pPr>
      <w:r>
        <w:rPr>
          <w:w w:val="105"/>
          <w:sz w:val="27"/>
        </w:rPr>
        <w:t>и) в Таблице </w:t>
      </w:r>
      <w:r>
        <w:rPr>
          <w:rFonts w:ascii="Arial" w:hAnsi="Arial"/>
          <w:w w:val="105"/>
          <w:sz w:val="26"/>
        </w:rPr>
        <w:t>№ </w:t>
      </w:r>
      <w:r>
        <w:rPr>
          <w:w w:val="105"/>
          <w:sz w:val="27"/>
        </w:rPr>
        <w:t>1 пункта 2.2 строку</w:t>
      </w:r>
    </w:p>
    <w:p>
      <w:pPr>
        <w:spacing w:before="178"/>
        <w:ind w:left="913" w:right="0" w:firstLine="0"/>
        <w:jc w:val="left"/>
        <w:rPr>
          <w:sz w:val="27"/>
        </w:rPr>
      </w:pPr>
      <w:r>
        <w:rPr>
          <w:w w:val="108"/>
          <w:sz w:val="27"/>
        </w:rPr>
        <w:t>«</w:t>
      </w:r>
    </w:p>
    <w:p>
      <w:pPr>
        <w:pStyle w:val="BodyText"/>
        <w:spacing w:before="11"/>
        <w:rPr>
          <w:sz w:val="13"/>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00"/>
        <w:gridCol w:w="2327"/>
        <w:gridCol w:w="2317"/>
      </w:tblGrid>
      <w:tr>
        <w:trPr>
          <w:trHeight w:val="2166" w:hRule="atLeast"/>
        </w:trPr>
        <w:tc>
          <w:tcPr>
            <w:tcW w:w="5500" w:type="dxa"/>
          </w:tcPr>
          <w:p>
            <w:pPr>
              <w:pStyle w:val="TableParagraph"/>
              <w:spacing w:line="254" w:lineRule="auto" w:before="120"/>
              <w:ind w:left="67" w:right="179" w:firstLine="8"/>
              <w:rPr>
                <w:sz w:val="27"/>
              </w:rPr>
            </w:pPr>
            <w:r>
              <w:rPr>
                <w:w w:val="105"/>
                <w:sz w:val="27"/>
              </w:rPr>
              <w:t>на базе основного бщего образования, включая получение среднего общего образования</w:t>
            </w:r>
            <w:r>
              <w:rPr>
                <w:spacing w:val="-25"/>
                <w:w w:val="105"/>
                <w:sz w:val="27"/>
              </w:rPr>
              <w:t> </w:t>
            </w:r>
            <w:r>
              <w:rPr>
                <w:w w:val="105"/>
                <w:sz w:val="27"/>
              </w:rPr>
              <w:t>в</w:t>
            </w:r>
            <w:r>
              <w:rPr>
                <w:spacing w:val="-39"/>
                <w:w w:val="105"/>
                <w:sz w:val="27"/>
              </w:rPr>
              <w:t> </w:t>
            </w:r>
            <w:r>
              <w:rPr>
                <w:w w:val="105"/>
                <w:sz w:val="27"/>
              </w:rPr>
              <w:t>соответствии</w:t>
            </w:r>
            <w:r>
              <w:rPr>
                <w:spacing w:val="-27"/>
                <w:w w:val="105"/>
                <w:sz w:val="27"/>
              </w:rPr>
              <w:t> </w:t>
            </w:r>
            <w:r>
              <w:rPr>
                <w:w w:val="105"/>
                <w:sz w:val="27"/>
              </w:rPr>
              <w:t>с</w:t>
            </w:r>
            <w:r>
              <w:rPr>
                <w:spacing w:val="-40"/>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c>
        <w:tc>
          <w:tcPr>
            <w:tcW w:w="2327" w:type="dxa"/>
          </w:tcPr>
          <w:p>
            <w:pPr>
              <w:pStyle w:val="TableParagraph"/>
              <w:spacing w:before="120"/>
              <w:ind w:left="875" w:right="820"/>
              <w:jc w:val="center"/>
              <w:rPr>
                <w:sz w:val="27"/>
              </w:rPr>
            </w:pPr>
            <w:r>
              <w:rPr>
                <w:w w:val="105"/>
                <w:sz w:val="27"/>
              </w:rPr>
              <w:t>5940</w:t>
            </w:r>
          </w:p>
        </w:tc>
        <w:tc>
          <w:tcPr>
            <w:tcW w:w="2317" w:type="dxa"/>
          </w:tcPr>
          <w:p>
            <w:pPr>
              <w:pStyle w:val="TableParagraph"/>
              <w:spacing w:before="120"/>
              <w:ind w:left="879" w:right="833"/>
              <w:jc w:val="center"/>
              <w:rPr>
                <w:sz w:val="27"/>
              </w:rPr>
            </w:pPr>
            <w:r>
              <w:rPr>
                <w:sz w:val="27"/>
              </w:rPr>
              <w:t>7416</w:t>
            </w:r>
          </w:p>
        </w:tc>
      </w:tr>
    </w:tbl>
    <w:p>
      <w:pPr>
        <w:spacing w:before="14"/>
        <w:ind w:left="0" w:right="125" w:firstLine="0"/>
        <w:jc w:val="right"/>
        <w:rPr>
          <w:sz w:val="27"/>
        </w:rPr>
      </w:pPr>
      <w:r>
        <w:rPr>
          <w:w w:val="108"/>
          <w:sz w:val="27"/>
        </w:rPr>
        <w:t>»</w:t>
      </w:r>
    </w:p>
    <w:p>
      <w:pPr>
        <w:spacing w:before="185"/>
        <w:ind w:left="904" w:right="0" w:firstLine="0"/>
        <w:jc w:val="left"/>
        <w:rPr>
          <w:sz w:val="27"/>
        </w:rPr>
      </w:pPr>
      <w:r>
        <w:rPr>
          <w:sz w:val="27"/>
        </w:rPr>
        <w:t>заменить строкой</w:t>
      </w:r>
    </w:p>
    <w:p>
      <w:pPr>
        <w:spacing w:before="194"/>
        <w:ind w:left="904" w:right="0" w:firstLine="0"/>
        <w:jc w:val="left"/>
        <w:rPr>
          <w:sz w:val="26"/>
        </w:rPr>
      </w:pPr>
      <w:r>
        <w:rPr>
          <w:w w:val="108"/>
          <w:sz w:val="26"/>
        </w:rPr>
        <w:t>«</w:t>
      </w:r>
    </w:p>
    <w:p>
      <w:pPr>
        <w:pStyle w:val="BodyText"/>
        <w:spacing w:before="1"/>
        <w:rPr>
          <w:sz w:val="14"/>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05"/>
        <w:gridCol w:w="2327"/>
        <w:gridCol w:w="2317"/>
      </w:tblGrid>
      <w:tr>
        <w:trPr>
          <w:trHeight w:val="2161" w:hRule="atLeast"/>
        </w:trPr>
        <w:tc>
          <w:tcPr>
            <w:tcW w:w="5505" w:type="dxa"/>
          </w:tcPr>
          <w:p>
            <w:pPr>
              <w:pStyle w:val="TableParagraph"/>
              <w:tabs>
                <w:tab w:pos="4555" w:val="left" w:leader="none"/>
              </w:tabs>
              <w:spacing w:line="254" w:lineRule="auto" w:before="115"/>
              <w:ind w:left="67" w:right="743" w:firstLine="8"/>
              <w:rPr>
                <w:sz w:val="27"/>
              </w:rPr>
            </w:pPr>
            <w:r>
              <w:rPr>
                <w:w w:val="105"/>
                <w:sz w:val="27"/>
              </w:rPr>
              <w:t>на</w:t>
            </w:r>
            <w:r>
              <w:rPr>
                <w:spacing w:val="-34"/>
                <w:w w:val="105"/>
                <w:sz w:val="27"/>
              </w:rPr>
              <w:t> </w:t>
            </w:r>
            <w:r>
              <w:rPr>
                <w:w w:val="105"/>
                <w:sz w:val="27"/>
              </w:rPr>
              <w:t>базе</w:t>
            </w:r>
            <w:r>
              <w:rPr>
                <w:spacing w:val="-29"/>
                <w:w w:val="105"/>
                <w:sz w:val="27"/>
              </w:rPr>
              <w:t> </w:t>
            </w:r>
            <w:r>
              <w:rPr>
                <w:w w:val="105"/>
                <w:sz w:val="27"/>
              </w:rPr>
              <w:t>основного</w:t>
            </w:r>
            <w:r>
              <w:rPr>
                <w:spacing w:val="-23"/>
                <w:w w:val="105"/>
                <w:sz w:val="27"/>
              </w:rPr>
              <w:t> </w:t>
            </w:r>
            <w:r>
              <w:rPr>
                <w:w w:val="105"/>
                <w:sz w:val="27"/>
              </w:rPr>
              <w:t>общего</w:t>
            </w:r>
            <w:r>
              <w:rPr>
                <w:spacing w:val="-24"/>
                <w:w w:val="105"/>
                <w:sz w:val="27"/>
              </w:rPr>
              <w:t> </w:t>
            </w:r>
            <w:r>
              <w:rPr>
                <w:w w:val="105"/>
                <w:sz w:val="27"/>
              </w:rPr>
              <w:t>образования, включая получение среднего общего образования на оонове требований федерального</w:t>
            </w:r>
            <w:r>
              <w:rPr>
                <w:spacing w:val="-13"/>
                <w:w w:val="105"/>
                <w:sz w:val="27"/>
              </w:rPr>
              <w:t> </w:t>
            </w:r>
            <w:r>
              <w:rPr>
                <w:w w:val="105"/>
                <w:sz w:val="27"/>
              </w:rPr>
              <w:t>государственного</w:t>
              <w:tab/>
            </w:r>
            <w:r>
              <w:rPr>
                <w:rFonts w:ascii="Arial" w:hAnsi="Arial"/>
                <w:w w:val="105"/>
                <w:sz w:val="27"/>
                <w:vertAlign w:val="superscript"/>
              </w:rPr>
              <w:t>'</w:t>
            </w:r>
            <w:r>
              <w:rPr>
                <w:rFonts w:ascii="Arial" w:hAnsi="Arial"/>
                <w:w w:val="105"/>
                <w:sz w:val="27"/>
                <w:vertAlign w:val="baseline"/>
              </w:rPr>
              <w:t> </w:t>
            </w:r>
            <w:r>
              <w:rPr>
                <w:w w:val="105"/>
                <w:sz w:val="27"/>
                <w:vertAlign w:val="baseline"/>
              </w:rPr>
              <w:t>образовательного стацдарта среднего общего</w:t>
            </w:r>
            <w:r>
              <w:rPr>
                <w:spacing w:val="8"/>
                <w:w w:val="105"/>
                <w:sz w:val="27"/>
                <w:vertAlign w:val="baseline"/>
              </w:rPr>
              <w:t> </w:t>
            </w:r>
            <w:r>
              <w:rPr>
                <w:w w:val="105"/>
                <w:sz w:val="27"/>
                <w:vertAlign w:val="baseline"/>
              </w:rPr>
              <w:t>образования</w:t>
            </w:r>
          </w:p>
        </w:tc>
        <w:tc>
          <w:tcPr>
            <w:tcW w:w="2327" w:type="dxa"/>
          </w:tcPr>
          <w:p>
            <w:pPr>
              <w:pStyle w:val="TableParagraph"/>
              <w:spacing w:before="115"/>
              <w:ind w:left="870" w:right="825"/>
              <w:jc w:val="center"/>
              <w:rPr>
                <w:sz w:val="27"/>
              </w:rPr>
            </w:pPr>
            <w:r>
              <w:rPr>
                <w:w w:val="105"/>
                <w:sz w:val="27"/>
              </w:rPr>
              <w:t>5940</w:t>
            </w:r>
          </w:p>
        </w:tc>
        <w:tc>
          <w:tcPr>
            <w:tcW w:w="2317" w:type="dxa"/>
          </w:tcPr>
          <w:p>
            <w:pPr>
              <w:pStyle w:val="TableParagraph"/>
              <w:spacing w:before="110"/>
              <w:ind w:left="874" w:right="838"/>
              <w:jc w:val="center"/>
              <w:rPr>
                <w:sz w:val="27"/>
              </w:rPr>
            </w:pPr>
            <w:r>
              <w:rPr>
                <w:sz w:val="27"/>
              </w:rPr>
              <w:t>7416</w:t>
            </w:r>
          </w:p>
        </w:tc>
      </w:tr>
    </w:tbl>
    <w:p>
      <w:pPr>
        <w:spacing w:before="19"/>
        <w:ind w:left="0" w:right="142" w:firstLine="0"/>
        <w:jc w:val="right"/>
        <w:rPr>
          <w:sz w:val="26"/>
        </w:rPr>
      </w:pPr>
      <w:r>
        <w:rPr>
          <w:w w:val="105"/>
          <w:sz w:val="26"/>
        </w:rPr>
        <w:t>»;</w:t>
      </w:r>
    </w:p>
    <w:p>
      <w:pPr>
        <w:spacing w:before="186"/>
        <w:ind w:left="897" w:right="0" w:firstLine="0"/>
        <w:jc w:val="left"/>
        <w:rPr>
          <w:sz w:val="27"/>
        </w:rPr>
      </w:pPr>
      <w:r>
        <w:rPr>
          <w:w w:val="105"/>
          <w:sz w:val="27"/>
        </w:rPr>
        <w:t>к) в абзаце первом пункта 2.3 аббревиатуру «ПООП» заменить аббревиатурой</w:t>
      </w:r>
    </w:p>
    <w:p>
      <w:pPr>
        <w:spacing w:before="185"/>
        <w:ind w:left="192" w:right="0" w:firstLine="0"/>
        <w:jc w:val="left"/>
        <w:rPr>
          <w:sz w:val="27"/>
        </w:rPr>
      </w:pPr>
      <w:r>
        <w:rPr>
          <w:sz w:val="27"/>
        </w:rPr>
        <w:t>«ПОП»;</w:t>
      </w:r>
    </w:p>
    <w:p>
      <w:pPr>
        <w:spacing w:before="180"/>
        <w:ind w:left="896" w:right="0" w:firstLine="0"/>
        <w:jc w:val="left"/>
        <w:rPr>
          <w:sz w:val="27"/>
        </w:rPr>
      </w:pPr>
      <w:r>
        <w:rPr>
          <w:sz w:val="27"/>
        </w:rPr>
        <w:t>л) пункт 2.9 изложить в следующей редакции:</w:t>
      </w:r>
    </w:p>
    <w:p>
      <w:pPr>
        <w:tabs>
          <w:tab w:pos="1825" w:val="left" w:leader="none"/>
          <w:tab w:pos="4228" w:val="left" w:leader="none"/>
          <w:tab w:pos="5653" w:val="left" w:leader="none"/>
          <w:tab w:pos="7329" w:val="left" w:leader="none"/>
          <w:tab w:pos="9074" w:val="left" w:leader="none"/>
          <w:tab w:pos="9584" w:val="left" w:leader="none"/>
        </w:tabs>
        <w:spacing w:line="381" w:lineRule="auto" w:before="175"/>
        <w:ind w:left="188" w:right="156" w:firstLine="701"/>
        <w:jc w:val="left"/>
        <w:rPr>
          <w:sz w:val="27"/>
        </w:rPr>
      </w:pPr>
      <w:r>
        <w:rPr>
          <w:w w:val="105"/>
          <w:sz w:val="27"/>
        </w:rPr>
        <w:t>«2.9.</w:t>
        <w:tab/>
        <w:t>Государственная</w:t>
        <w:tab/>
        <w:t>итоговая</w:t>
        <w:tab/>
        <w:t>аттестация</w:t>
        <w:tab/>
        <w:t>проводится</w:t>
        <w:tab/>
        <w:t>в</w:t>
        <w:tab/>
      </w:r>
      <w:r>
        <w:rPr>
          <w:spacing w:val="-1"/>
          <w:sz w:val="27"/>
        </w:rPr>
        <w:t>форме </w:t>
      </w:r>
      <w:r>
        <w:rPr>
          <w:w w:val="105"/>
          <w:sz w:val="27"/>
        </w:rPr>
        <w:t>демонстрационного экзамена и защиты дипломного проекта</w:t>
      </w:r>
      <w:r>
        <w:rPr>
          <w:spacing w:val="-29"/>
          <w:w w:val="105"/>
          <w:sz w:val="27"/>
        </w:rPr>
        <w:t> </w:t>
      </w:r>
      <w:r>
        <w:rPr>
          <w:w w:val="105"/>
          <w:sz w:val="27"/>
        </w:rPr>
        <w:t>(работы).»;</w:t>
      </w:r>
    </w:p>
    <w:p>
      <w:pPr>
        <w:spacing w:line="303" w:lineRule="exact" w:before="0"/>
        <w:ind w:left="892" w:right="0" w:firstLine="0"/>
        <w:jc w:val="left"/>
        <w:rPr>
          <w:sz w:val="27"/>
        </w:rPr>
      </w:pPr>
      <w:r>
        <w:rPr>
          <w:w w:val="105"/>
          <w:sz w:val="27"/>
        </w:rPr>
        <w:t>м) пункт 3.2 изложить в следующей редакции:</w:t>
      </w:r>
    </w:p>
    <w:p>
      <w:pPr>
        <w:spacing w:after="0" w:line="303" w:lineRule="exact"/>
        <w:jc w:val="left"/>
        <w:rPr>
          <w:sz w:val="27"/>
        </w:rPr>
        <w:sectPr>
          <w:headerReference w:type="default" r:id="rId879"/>
          <w:footerReference w:type="default" r:id="rId880"/>
          <w:pgSz w:w="11880" w:h="17180"/>
          <w:pgMar w:header="674" w:footer="490" w:top="920" w:bottom="680" w:left="1020" w:right="360"/>
        </w:sectPr>
      </w:pPr>
    </w:p>
    <w:p>
      <w:pPr>
        <w:pStyle w:val="BodyText"/>
        <w:rPr>
          <w:sz w:val="20"/>
        </w:rPr>
      </w:pPr>
      <w:r>
        <w:rPr/>
        <w:pict>
          <v:line style="position:absolute;mso-position-horizontal-relative:page;mso-position-vertical-relative:page;z-index:20896" from=".36058pt,-.000007pt" to=".36058pt,859.679969pt" stroked="true" strokeweight=".721159pt" strokecolor="#000000">
            <v:stroke dashstyle="solid"/>
            <w10:wrap type="none"/>
          </v:line>
        </w:pict>
      </w:r>
      <w:r>
        <w:rPr/>
        <w:pict>
          <v:line style="position:absolute;mso-position-horizontal-relative:page;mso-position-vertical-relative:page;z-index:20920" from="131.73175pt,.360384pt" to="596.159992pt,.360384pt" stroked="true" strokeweight=".720826pt" strokecolor="#000000">
            <v:stroke dashstyle="solid"/>
            <w10:wrap type="none"/>
          </v:line>
        </w:pict>
      </w:r>
    </w:p>
    <w:p>
      <w:pPr>
        <w:pStyle w:val="BodyText"/>
        <w:spacing w:before="10"/>
      </w:pPr>
    </w:p>
    <w:p>
      <w:pPr>
        <w:spacing w:before="93"/>
        <w:ind w:left="5055" w:right="0" w:firstLine="0"/>
        <w:jc w:val="left"/>
        <w:rPr>
          <w:rFonts w:ascii="Arial"/>
          <w:sz w:val="23"/>
        </w:rPr>
      </w:pPr>
      <w:r>
        <w:rPr>
          <w:rFonts w:ascii="Arial"/>
          <w:sz w:val="23"/>
        </w:rPr>
        <w:t>428</w:t>
      </w:r>
    </w:p>
    <w:p>
      <w:pPr>
        <w:pStyle w:val="BodyText"/>
        <w:spacing w:before="2"/>
        <w:rPr>
          <w:rFonts w:ascii="Arial"/>
        </w:rPr>
      </w:pPr>
    </w:p>
    <w:p>
      <w:pPr>
        <w:pStyle w:val="BodyText"/>
        <w:spacing w:line="372" w:lineRule="auto"/>
        <w:ind w:left="144" w:right="122" w:firstLine="707"/>
        <w:jc w:val="both"/>
      </w:pPr>
      <w:r>
        <w:rPr/>
        <w:t>«3.2 Выпускник, освоивший образовательную программу, должен обладать следующими общими компетенциями (далее - ОК):</w:t>
      </w:r>
    </w:p>
    <w:p>
      <w:pPr>
        <w:pStyle w:val="BodyText"/>
        <w:spacing w:line="364" w:lineRule="auto"/>
        <w:ind w:left="143" w:right="139" w:firstLine="707"/>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before="7"/>
        <w:ind w:left="138" w:right="123"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4" w:lineRule="auto" w:before="3"/>
        <w:ind w:left="129" w:right="108"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7"/>
        <w:ind w:left="836"/>
      </w:pPr>
      <w:r>
        <w:rPr/>
        <w:t>ОК 04. Эффективцо взаимодействовать и работать в коллективе и команде;</w:t>
      </w:r>
    </w:p>
    <w:p>
      <w:pPr>
        <w:pStyle w:val="BodyText"/>
        <w:spacing w:line="364" w:lineRule="auto" w:before="173"/>
        <w:ind w:left="125" w:right="161"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8"/>
        </w:rPr>
        <w:t> </w:t>
      </w:r>
      <w:r>
        <w:rPr/>
        <w:t>контекста;</w:t>
      </w:r>
    </w:p>
    <w:p>
      <w:pPr>
        <w:pStyle w:val="BodyText"/>
        <w:spacing w:line="367" w:lineRule="auto" w:before="8"/>
        <w:ind w:left="119" w:right="126"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9" w:lineRule="auto"/>
        <w:ind w:left="112" w:right="128" w:firstLine="709"/>
        <w:jc w:val="both"/>
      </w:pPr>
      <w:r>
        <w:rPr/>
        <w:t>ОК 07. Содейств9вать сохранению окружающей среды, ресурсосбережению, применять знания об : вменении климата, принципы бережливого производства, эффективно действовать в чрезвычайных ситуациях;</w:t>
      </w:r>
    </w:p>
    <w:p>
      <w:pPr>
        <w:pStyle w:val="BodyText"/>
        <w:spacing w:line="362" w:lineRule="auto"/>
        <w:ind w:left="109" w:right="173"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9" w:lineRule="auto"/>
        <w:ind w:left="109" w:right="136" w:firstLine="703"/>
        <w:jc w:val="both"/>
      </w:pPr>
      <w:r>
        <w:rPr/>
        <w:t>ОК </w:t>
      </w:r>
      <w:r>
        <w:rPr>
          <w:sz w:val="27"/>
        </w:rPr>
        <w:t>09. </w:t>
      </w:r>
      <w:r>
        <w:rPr/>
        <w:t>Пользоваться профессиональной документацией  на  государственном и иностранном</w:t>
      </w:r>
      <w:r>
        <w:rPr>
          <w:spacing w:val="11"/>
        </w:rPr>
        <w:t> </w:t>
      </w:r>
      <w:r>
        <w:rPr/>
        <w:t>языках.»;</w:t>
      </w:r>
    </w:p>
    <w:p>
      <w:pPr>
        <w:pStyle w:val="BodyText"/>
        <w:spacing w:line="311" w:lineRule="exact"/>
        <w:ind w:left="811"/>
      </w:pPr>
      <w:r>
        <w:rPr/>
        <w:t>н) подпункт 4.2.1 пункта 4.2 изложить в следующей редакции:</w:t>
      </w:r>
    </w:p>
    <w:p>
      <w:pPr>
        <w:pStyle w:val="BodyText"/>
        <w:spacing w:line="364" w:lineRule="auto" w:before="155"/>
        <w:ind w:left="105" w:right="158" w:firstLine="703"/>
        <w:jc w:val="both"/>
      </w:pPr>
      <w:r>
        <w:rPr/>
        <w:t>«4.2.1. образовательная организация должна располагать на праве собственности или ином законном основании материально-технической базой,</w:t>
      </w:r>
    </w:p>
    <w:p>
      <w:pPr>
        <w:spacing w:after="0" w:line="364" w:lineRule="auto"/>
        <w:jc w:val="both"/>
        <w:sectPr>
          <w:headerReference w:type="default" r:id="rId881"/>
          <w:footerReference w:type="default" r:id="rId882"/>
          <w:pgSz w:w="11930" w:h="17200"/>
          <w:pgMar w:header="0" w:footer="486" w:top="0" w:bottom="680" w:left="1120" w:right="380"/>
        </w:sectPr>
      </w:pPr>
    </w:p>
    <w:p>
      <w:pPr>
        <w:pStyle w:val="BodyText"/>
        <w:rPr>
          <w:sz w:val="20"/>
        </w:rPr>
      </w:pPr>
    </w:p>
    <w:p>
      <w:pPr>
        <w:pStyle w:val="BodyText"/>
        <w:rPr>
          <w:sz w:val="20"/>
        </w:rPr>
      </w:pPr>
    </w:p>
    <w:p>
      <w:pPr>
        <w:spacing w:before="209"/>
        <w:ind w:left="5063" w:right="0" w:firstLine="0"/>
        <w:jc w:val="left"/>
        <w:rPr>
          <w:sz w:val="23"/>
        </w:rPr>
      </w:pPr>
      <w:r>
        <w:rPr>
          <w:w w:val="105"/>
          <w:sz w:val="23"/>
        </w:rPr>
        <w:t>429</w:t>
      </w:r>
    </w:p>
    <w:p>
      <w:pPr>
        <w:pStyle w:val="BodyText"/>
        <w:spacing w:before="10"/>
        <w:rPr>
          <w:sz w:val="26"/>
        </w:rPr>
      </w:pPr>
    </w:p>
    <w:p>
      <w:pPr>
        <w:pStyle w:val="BodyText"/>
        <w:spacing w:line="369" w:lineRule="auto"/>
        <w:ind w:left="156" w:right="105" w:hanging="4"/>
        <w:jc w:val="both"/>
      </w:pPr>
      <w:r>
        <w:rPr/>
        <w:t>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9" w:lineRule="exact"/>
        <w:ind w:left="855"/>
      </w:pPr>
      <w:r>
        <w:rPr/>
        <w:t>о) в пункте 4.3:</w:t>
      </w:r>
    </w:p>
    <w:p>
      <w:pPr>
        <w:spacing w:after="0" w:line="319" w:lineRule="exact"/>
        <w:sectPr>
          <w:headerReference w:type="default" r:id="rId883"/>
          <w:footerReference w:type="default" r:id="rId884"/>
          <w:pgSz w:w="11900" w:h="17180"/>
          <w:pgMar w:header="0" w:footer="462" w:top="0" w:bottom="660" w:left="1120" w:right="360"/>
        </w:sectPr>
      </w:pPr>
    </w:p>
    <w:p>
      <w:pPr>
        <w:pStyle w:val="BodyText"/>
        <w:tabs>
          <w:tab w:pos="1254" w:val="left" w:leader="none"/>
          <w:tab w:pos="2296" w:val="left" w:leader="none"/>
          <w:tab w:pos="3407" w:val="left" w:leader="none"/>
          <w:tab w:pos="4913" w:val="left" w:leader="none"/>
        </w:tabs>
        <w:spacing w:line="364" w:lineRule="auto" w:before="178"/>
        <w:ind w:left="149" w:right="38" w:firstLine="709"/>
      </w:pPr>
      <w:r>
        <w:rPr/>
        <w:t>в</w:t>
        <w:tab/>
        <w:t>абзаце</w:t>
        <w:tab/>
        <w:t>втором</w:t>
        <w:tab/>
        <w:t>подпункта</w:t>
        <w:tab/>
        <w:t>4.3.4 аббревиатурой</w:t>
      </w:r>
      <w:r>
        <w:rPr>
          <w:spacing w:val="27"/>
        </w:rPr>
        <w:t> </w:t>
      </w:r>
      <w:r>
        <w:rPr/>
        <w:t>«ПОП»;</w:t>
      </w:r>
    </w:p>
    <w:p>
      <w:pPr>
        <w:pStyle w:val="BodyText"/>
        <w:tabs>
          <w:tab w:pos="2029" w:val="left" w:leader="none"/>
          <w:tab w:pos="3376" w:val="left" w:leader="none"/>
        </w:tabs>
        <w:spacing w:before="187"/>
        <w:ind w:left="149"/>
      </w:pPr>
      <w:r>
        <w:rPr/>
        <w:br w:type="column"/>
      </w:r>
      <w:r>
        <w:rPr/>
        <w:t>аббревиатуру</w:t>
        <w:tab/>
        <w:t>«ПООП»</w:t>
        <w:tab/>
        <w:t>заменить</w:t>
      </w:r>
    </w:p>
    <w:p>
      <w:pPr>
        <w:spacing w:after="0"/>
        <w:sectPr>
          <w:type w:val="continuous"/>
          <w:pgSz w:w="11900" w:h="17180"/>
          <w:pgMar w:top="0" w:bottom="0" w:left="1120" w:right="360"/>
          <w:cols w:num="2" w:equalWidth="0">
            <w:col w:w="5515" w:space="340"/>
            <w:col w:w="4565"/>
          </w:cols>
        </w:sectPr>
      </w:pPr>
    </w:p>
    <w:p>
      <w:pPr>
        <w:pStyle w:val="BodyText"/>
        <w:spacing w:line="372" w:lineRule="auto" w:before="11"/>
        <w:ind w:left="849" w:right="576" w:firstLine="4"/>
      </w:pPr>
      <w:r>
        <w:rPr/>
        <w:pict>
          <v:line style="position:absolute;mso-position-horizontal-relative:page;mso-position-vertical-relative:page;z-index:20944" from=".721162pt,.000046pt" to=".721162pt,858.960071pt" stroked="true" strokeweight=".480775pt" strokecolor="#000000">
            <v:stroke dashstyle="solid"/>
            <w10:wrap type="none"/>
          </v:line>
        </w:pict>
      </w:r>
      <w:r>
        <w:rPr/>
        <w:pict>
          <v:line style="position:absolute;mso-position-horizontal-relative:page;mso-position-vertical-relative:page;z-index:20968" from="94.231842pt,.360436pt" to="594.719983pt,.360436pt" stroked="true" strokeweight=".720781pt" strokecolor="#000000">
            <v:stroke dashstyle="solid"/>
            <w10:wrap type="none"/>
          </v:line>
        </w:pict>
      </w:r>
      <w:r>
        <w:rPr/>
        <w:t>в подпункте 4.3.7 аббревиатуру «ПООП» заменить аббревиатурой «ПОП»; п) подпункт 4.5.1 пункта 4.5 изложить в следующей редакции:</w:t>
      </w:r>
    </w:p>
    <w:p>
      <w:pPr>
        <w:pStyle w:val="BodyText"/>
        <w:spacing w:line="367" w:lineRule="auto"/>
        <w:ind w:left="139" w:right="119" w:firstLine="707"/>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6"/>
        </w:rPr>
        <w:t>Федерации</w:t>
      </w:r>
      <w:r>
        <w:rPr>
          <w:rFonts w:ascii="Arial" w:hAnsi="Arial"/>
          <w:spacing w:val="-6"/>
          <w:position w:val="10"/>
          <w:sz w:val="17"/>
        </w:rPr>
        <w:t>5</w:t>
      </w:r>
      <w:r>
        <w:rPr>
          <w:spacing w:val="-6"/>
        </w:rPr>
        <w:t>и </w:t>
      </w:r>
      <w:r>
        <w:rPr/>
        <w:t>Федеральным  законом от</w:t>
      </w:r>
      <w:r>
        <w:rPr>
          <w:spacing w:val="-12"/>
        </w:rPr>
        <w:t> </w:t>
      </w:r>
      <w:r>
        <w:rPr/>
        <w:t>29</w:t>
      </w:r>
      <w:r>
        <w:rPr>
          <w:spacing w:val="-16"/>
        </w:rPr>
        <w:t> </w:t>
      </w:r>
      <w:r>
        <w:rPr/>
        <w:t>декабря</w:t>
      </w:r>
      <w:r>
        <w:rPr>
          <w:spacing w:val="0"/>
        </w:rPr>
        <w:t> </w:t>
      </w:r>
      <w:r>
        <w:rPr/>
        <w:t>2012</w:t>
      </w:r>
      <w:r>
        <w:rPr>
          <w:spacing w:val="-7"/>
        </w:rPr>
        <w:t> </w:t>
      </w:r>
      <w:r>
        <w:rPr>
          <w:spacing w:val="3"/>
        </w:rPr>
        <w:t>г._</w:t>
      </w:r>
      <w:r>
        <w:rPr>
          <w:rFonts w:ascii="Arial" w:hAnsi="Arial"/>
          <w:spacing w:val="3"/>
          <w:sz w:val="26"/>
        </w:rPr>
        <w:t>№</w:t>
      </w:r>
      <w:r>
        <w:rPr>
          <w:rFonts w:ascii="Arial" w:hAnsi="Arial"/>
          <w:spacing w:val="-21"/>
          <w:sz w:val="26"/>
        </w:rPr>
        <w:t> </w:t>
      </w:r>
      <w:r>
        <w:rPr/>
        <w:t>273-ФЗ</w:t>
      </w:r>
      <w:r>
        <w:rPr>
          <w:spacing w:val="-4"/>
        </w:rPr>
        <w:t> </w:t>
      </w:r>
      <w:r>
        <w:rPr/>
        <w:t>«Об</w:t>
      </w:r>
      <w:r>
        <w:rPr>
          <w:spacing w:val="-7"/>
        </w:rPr>
        <w:t> </w:t>
      </w:r>
      <w:r>
        <w:rPr/>
        <w:t>образовании</w:t>
      </w:r>
      <w:r>
        <w:rPr>
          <w:spacing w:val="1"/>
        </w:rPr>
        <w:t> </w:t>
      </w:r>
      <w:r>
        <w:rPr/>
        <w:t>в</w:t>
      </w:r>
      <w:r>
        <w:rPr>
          <w:spacing w:val="-22"/>
        </w:rPr>
        <w:t> </w:t>
      </w:r>
      <w:r>
        <w:rPr/>
        <w:t>Российской</w:t>
      </w:r>
      <w:r>
        <w:rPr>
          <w:spacing w:val="5"/>
        </w:rPr>
        <w:t> </w:t>
      </w:r>
      <w:r>
        <w:rPr/>
        <w:t>Федерации».»;</w:t>
      </w:r>
    </w:p>
    <w:p>
      <w:pPr>
        <w:pStyle w:val="BodyText"/>
        <w:tabs>
          <w:tab w:pos="1304" w:val="left" w:leader="none"/>
          <w:tab w:pos="3966" w:val="left" w:leader="none"/>
          <w:tab w:pos="4575" w:val="left" w:leader="none"/>
          <w:tab w:pos="4936" w:val="left" w:leader="none"/>
          <w:tab w:pos="6428" w:val="left" w:leader="none"/>
          <w:tab w:pos="7219" w:val="left" w:leader="none"/>
          <w:tab w:pos="8260" w:val="left" w:leader="none"/>
          <w:tab w:pos="8836" w:val="left" w:leader="none"/>
        </w:tabs>
        <w:spacing w:line="318" w:lineRule="exact"/>
        <w:ind w:left="842"/>
      </w:pPr>
      <w:r>
        <w:rPr/>
        <w:t>р)</w:t>
        <w:tab/>
        <w:t>дополнить:</w:t>
      </w:r>
      <w:r>
        <w:rPr>
          <w:spacing w:val="56"/>
        </w:rPr>
        <w:t> </w:t>
      </w:r>
      <w:r>
        <w:rPr/>
        <w:t>сноской</w:t>
        <w:tab/>
      </w:r>
      <w:r>
        <w:rPr>
          <w:rFonts w:ascii="Arial" w:hAnsi="Arial"/>
          <w:spacing w:val="-9"/>
          <w:sz w:val="29"/>
        </w:rPr>
        <w:t>«</w:t>
      </w:r>
      <w:r>
        <w:rPr>
          <w:spacing w:val="-9"/>
          <w:position w:val="10"/>
          <w:sz w:val="18"/>
        </w:rPr>
        <w:t>5</w:t>
      </w:r>
      <w:r>
        <w:rPr>
          <w:spacing w:val="-9"/>
        </w:rPr>
        <w:t>»</w:t>
        <w:tab/>
      </w:r>
      <w:r>
        <w:rPr/>
        <w:t>к</w:t>
        <w:tab/>
        <w:t>подпункту</w:t>
        <w:tab/>
        <w:t>4.5.1</w:t>
        <w:tab/>
        <w:t>пункта</w:t>
        <w:tab/>
        <w:t>4.5</w:t>
        <w:tab/>
        <w:t>следующего</w:t>
      </w:r>
    </w:p>
    <w:p>
      <w:pPr>
        <w:pStyle w:val="BodyText"/>
        <w:spacing w:before="164"/>
        <w:ind w:left="134"/>
      </w:pPr>
      <w:r>
        <w:rPr/>
        <w:t>содержания:</w:t>
      </w:r>
    </w:p>
    <w:p>
      <w:pPr>
        <w:pStyle w:val="BodyText"/>
        <w:spacing w:before="161"/>
        <w:ind w:left="842"/>
      </w:pPr>
      <w:r>
        <w:rPr/>
        <w:t>«</w:t>
      </w:r>
      <w:r>
        <w:rPr>
          <w:position w:val="10"/>
          <w:sz w:val="18"/>
        </w:rPr>
        <w:t>5 </w:t>
      </w:r>
      <w:r>
        <w:rPr/>
        <w:t>Бюджетный кодекс Российской Федерации.»;</w:t>
      </w:r>
    </w:p>
    <w:p>
      <w:pPr>
        <w:pStyle w:val="BodyText"/>
        <w:spacing w:before="168"/>
        <w:ind w:left="836"/>
      </w:pPr>
      <w:r>
        <w:rPr/>
        <w:t>с) подпункт 4.6.3 пункта 4.6 изложить в следующей редакции:</w:t>
      </w:r>
    </w:p>
    <w:p>
      <w:pPr>
        <w:pStyle w:val="BodyText"/>
        <w:spacing w:line="367" w:lineRule="auto" w:before="169"/>
        <w:ind w:left="125" w:right="123"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соот*етствующего профиля.».</w:t>
      </w:r>
    </w:p>
    <w:p>
      <w:pPr>
        <w:pStyle w:val="ListParagraph"/>
        <w:numPr>
          <w:ilvl w:val="0"/>
          <w:numId w:val="2"/>
        </w:numPr>
        <w:tabs>
          <w:tab w:pos="1361" w:val="left" w:leader="none"/>
        </w:tabs>
        <w:spacing w:line="340" w:lineRule="auto" w:before="0" w:after="0"/>
        <w:ind w:left="116" w:right="120" w:firstLine="714"/>
        <w:jc w:val="both"/>
        <w:rPr>
          <w:sz w:val="28"/>
        </w:rPr>
      </w:pPr>
      <w:r>
        <w:rPr>
          <w:sz w:val="28"/>
        </w:rPr>
        <w:t>В федеральном государственном образовательном стандарте среднего </w:t>
      </w:r>
      <w:r>
        <w:rPr>
          <w:spacing w:val="-1"/>
          <w:w w:val="100"/>
          <w:sz w:val="28"/>
        </w:rPr>
        <w:t>профессиональног</w:t>
      </w:r>
      <w:r>
        <w:rPr>
          <w:spacing w:val="-20"/>
          <w:w w:val="100"/>
          <w:sz w:val="28"/>
        </w:rPr>
        <w:t>о</w:t>
      </w:r>
      <w:r>
        <w:rPr>
          <w:w w:val="25"/>
          <w:sz w:val="28"/>
        </w:rPr>
        <w:t>:</w:t>
      </w:r>
      <w:r>
        <w:rPr>
          <w:spacing w:val="3"/>
          <w:sz w:val="28"/>
        </w:rPr>
        <w:t> </w:t>
      </w:r>
      <w:r>
        <w:rPr>
          <w:w w:val="98"/>
          <w:sz w:val="28"/>
        </w:rPr>
        <w:t>образования</w:t>
      </w:r>
      <w:r>
        <w:rPr>
          <w:sz w:val="28"/>
        </w:rPr>
        <w:t>    </w:t>
      </w:r>
      <w:r>
        <w:rPr>
          <w:spacing w:val="-22"/>
          <w:sz w:val="28"/>
        </w:rPr>
        <w:t> </w:t>
      </w:r>
      <w:r>
        <w:rPr>
          <w:spacing w:val="-1"/>
          <w:w w:val="99"/>
          <w:sz w:val="28"/>
        </w:rPr>
        <w:t>п</w:t>
      </w:r>
      <w:r>
        <w:rPr>
          <w:w w:val="99"/>
          <w:sz w:val="28"/>
        </w:rPr>
        <w:t>о</w:t>
      </w:r>
      <w:r>
        <w:rPr>
          <w:sz w:val="28"/>
        </w:rPr>
        <w:t>   </w:t>
      </w:r>
      <w:r>
        <w:rPr>
          <w:spacing w:val="25"/>
          <w:sz w:val="28"/>
        </w:rPr>
        <w:t> </w:t>
      </w:r>
      <w:r>
        <w:rPr>
          <w:spacing w:val="-1"/>
          <w:w w:val="98"/>
          <w:sz w:val="28"/>
        </w:rPr>
        <w:t>специальност</w:t>
      </w:r>
      <w:r>
        <w:rPr>
          <w:w w:val="98"/>
          <w:sz w:val="28"/>
        </w:rPr>
        <w:t>и</w:t>
      </w:r>
      <w:r>
        <w:rPr>
          <w:sz w:val="28"/>
        </w:rPr>
        <w:t>    </w:t>
      </w:r>
      <w:r>
        <w:rPr>
          <w:spacing w:val="-10"/>
          <w:sz w:val="28"/>
        </w:rPr>
        <w:t> </w:t>
      </w:r>
      <w:r>
        <w:rPr>
          <w:w w:val="98"/>
          <w:sz w:val="28"/>
        </w:rPr>
        <w:t>08.02.05</w:t>
      </w:r>
      <w:r>
        <w:rPr>
          <w:sz w:val="28"/>
        </w:rPr>
        <w:t>    </w:t>
      </w:r>
      <w:r>
        <w:rPr>
          <w:spacing w:val="-29"/>
          <w:sz w:val="28"/>
        </w:rPr>
        <w:t> </w:t>
      </w:r>
      <w:r>
        <w:rPr>
          <w:spacing w:val="-1"/>
          <w:w w:val="98"/>
          <w:sz w:val="28"/>
        </w:rPr>
        <w:t>Строительство </w:t>
      </w:r>
      <w:r>
        <w:rPr>
          <w:w w:val="103"/>
          <w:sz w:val="28"/>
        </w:rPr>
        <w:t>  </w:t>
      </w:r>
      <w:r>
        <w:rPr>
          <w:sz w:val="28"/>
        </w:rPr>
        <w:t>и эксплуатация автомобильных дорог и аэродромов, утвержденном приказом Министерства образования и науки Российской Федерации от 11 января 2018</w:t>
      </w:r>
      <w:r>
        <w:rPr>
          <w:spacing w:val="17"/>
          <w:sz w:val="28"/>
        </w:rPr>
        <w:t> </w:t>
      </w:r>
      <w:r>
        <w:rPr>
          <w:sz w:val="28"/>
        </w:rPr>
        <w:t>г.</w:t>
      </w:r>
    </w:p>
    <w:p>
      <w:pPr>
        <w:pStyle w:val="BodyText"/>
        <w:spacing w:line="343" w:lineRule="auto"/>
        <w:ind w:left="124" w:hanging="25"/>
      </w:pPr>
      <w:r>
        <w:rPr>
          <w:rFonts w:ascii="Arial" w:hAnsi="Arial"/>
          <w:sz w:val="26"/>
        </w:rPr>
        <w:t>№ </w:t>
      </w:r>
      <w:r>
        <w:rPr/>
        <w:t>25 (зарегистрирован Министерством юстиции Российской Федерации 5 февраля 2018 г., регистрационный </w:t>
      </w:r>
      <w:r>
        <w:rPr>
          <w:rFonts w:ascii="Arial" w:hAnsi="Arial"/>
          <w:sz w:val="26"/>
        </w:rPr>
        <w:t>№ </w:t>
      </w:r>
      <w:r>
        <w:rPr/>
        <w:t>49884):</w:t>
      </w:r>
    </w:p>
    <w:p>
      <w:pPr>
        <w:pStyle w:val="BodyText"/>
        <w:ind w:left="822"/>
      </w:pPr>
      <w:r>
        <w:rPr/>
        <w:t>а) пункт 1.4 изложить в следующей редакции:</w:t>
      </w:r>
    </w:p>
    <w:p>
      <w:pPr>
        <w:pStyle w:val="BodyText"/>
        <w:spacing w:line="364" w:lineRule="auto" w:before="157"/>
        <w:ind w:left="114" w:right="117" w:firstLine="709"/>
        <w:jc w:val="both"/>
      </w:pPr>
      <w:r>
        <w:rPr/>
        <w:t>«1.4. Содержание СПО по специальности определяется образовательной программой, разрабатываемой и утверждаемой образовательной</w:t>
      </w:r>
      <w:r>
        <w:rPr>
          <w:spacing w:val="60"/>
        </w:rPr>
        <w:t> </w:t>
      </w:r>
      <w:r>
        <w:rPr/>
        <w:t>организацией</w:t>
      </w:r>
    </w:p>
    <w:p>
      <w:pPr>
        <w:spacing w:after="0" w:line="364" w:lineRule="auto"/>
        <w:jc w:val="both"/>
        <w:sectPr>
          <w:type w:val="continuous"/>
          <w:pgSz w:w="11900" w:h="17180"/>
          <w:pgMar w:top="0" w:bottom="0" w:left="1120" w:right="360"/>
        </w:sectPr>
      </w:pPr>
    </w:p>
    <w:p>
      <w:pPr>
        <w:pStyle w:val="BodyText"/>
        <w:spacing w:line="369" w:lineRule="auto" w:before="78"/>
        <w:ind w:left="134" w:right="138"/>
        <w:jc w:val="both"/>
      </w:pPr>
      <w:r>
        <w:rPr/>
        <w:pict>
          <v:group style="position:absolute;margin-left:0pt;margin-top:.00002pt;width:594.75pt;height:858.25pt;mso-position-horizontal-relative:page;mso-position-vertical-relative:page;z-index:-1212640" coordorigin="0,0" coordsize="11895,17165">
            <v:line style="position:absolute" from="4,0" to="4,17165" stroked="true" strokeweight=".360581pt" strokecolor="#000000">
              <v:stroke dashstyle="solid"/>
            </v:line>
            <v:line style="position:absolute" from="19,7" to="11894,7" stroked="true" strokeweight=".720776pt" strokecolor="#000000">
              <v:stroke dashstyle="solid"/>
            </v:line>
            <w10:wrap type="none"/>
          </v:group>
        </w:pict>
      </w:r>
      <w:r>
        <w:rPr/>
        <w:t>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63"/>
        </w:rPr>
        <w:t> </w:t>
      </w:r>
      <w:r>
        <w:rPr/>
        <w:t>ПОП).»;</w:t>
      </w:r>
    </w:p>
    <w:p>
      <w:pPr>
        <w:pStyle w:val="BodyText"/>
        <w:spacing w:before="7"/>
        <w:ind w:left="835"/>
      </w:pPr>
      <w:r>
        <w:rPr/>
        <w:t>б) пункт 1.11 изложить в следующей редакции:</w:t>
      </w:r>
    </w:p>
    <w:p>
      <w:pPr>
        <w:pStyle w:val="BodyText"/>
        <w:spacing w:line="364" w:lineRule="auto" w:before="173"/>
        <w:ind w:left="128" w:right="115" w:firstLine="709"/>
        <w:jc w:val="both"/>
      </w:pPr>
      <w:r>
        <w:rPr>
          <w:sz w:val="27"/>
        </w:rPr>
        <w:t>«</w:t>
      </w:r>
      <w:r>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98"/>
        </w:rPr>
        <w:t>программ</w:t>
      </w:r>
      <w:r>
        <w:rPr>
          <w:w w:val="98"/>
        </w:rPr>
        <w:t>ы</w:t>
      </w:r>
      <w:r>
        <w:rPr/>
        <w:t> </w:t>
      </w:r>
      <w:r>
        <w:rPr>
          <w:spacing w:val="-1"/>
          <w:w w:val="98"/>
        </w:rPr>
        <w:t>среднег</w:t>
      </w:r>
      <w:r>
        <w:rPr>
          <w:w w:val="98"/>
        </w:rPr>
        <w:t>о</w:t>
      </w:r>
      <w:r>
        <w:rPr/>
        <w:t> </w:t>
      </w:r>
      <w:r>
        <w:rPr>
          <w:w w:val="99"/>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103"/>
        </w:rPr>
        <w:t>специальност</w:t>
      </w:r>
      <w:r>
        <w:rPr>
          <w:spacing w:val="-64"/>
          <w:w w:val="103"/>
        </w:rPr>
        <w:t>и</w:t>
      </w:r>
      <w:r>
        <w:rPr>
          <w:spacing w:val="-11"/>
          <w:w w:val="96"/>
          <w:position w:val="10"/>
          <w:sz w:val="19"/>
        </w:rPr>
        <w:t>2</w:t>
      </w:r>
      <w:r>
        <w:rPr>
          <w:spacing w:val="15"/>
          <w:w w:val="98"/>
        </w:rPr>
        <w:t>0</w:t>
      </w:r>
      <w:r>
        <w:rPr>
          <w:w w:val="74"/>
        </w:rPr>
        <w:t>)</w:t>
      </w:r>
      <w:r>
        <w:rPr>
          <w:spacing w:val="10"/>
          <w:w w:val="74"/>
        </w:rPr>
        <w:t>.</w:t>
      </w:r>
      <w:r>
        <w:rPr>
          <w:w w:val="100"/>
        </w:rPr>
        <w:t>»;</w:t>
      </w:r>
    </w:p>
    <w:p>
      <w:pPr>
        <w:pStyle w:val="BodyText"/>
        <w:spacing w:before="7"/>
        <w:ind w:left="834"/>
      </w:pPr>
      <w:r>
        <w:rPr>
          <w:spacing w:val="-1"/>
          <w:w w:val="100"/>
        </w:rPr>
        <w:t>в</w:t>
      </w:r>
      <w:r>
        <w:rPr>
          <w:w w:val="100"/>
        </w:rPr>
        <w:t>)</w:t>
      </w:r>
      <w:r>
        <w:rPr/>
        <w:t> </w:t>
      </w:r>
      <w:r>
        <w:rPr>
          <w:spacing w:val="-1"/>
          <w:w w:val="98"/>
        </w:rPr>
        <w:t>дополнит</w:t>
      </w:r>
      <w:r>
        <w:rPr>
          <w:w w:val="98"/>
        </w:rPr>
        <w:t>ь</w:t>
      </w:r>
      <w:r>
        <w:rPr>
          <w:spacing w:val="22"/>
        </w:rPr>
        <w:t> </w:t>
      </w:r>
      <w:r>
        <w:rPr>
          <w:spacing w:val="-1"/>
          <w:w w:val="98"/>
        </w:rPr>
        <w:t>сноско</w:t>
      </w:r>
      <w:r>
        <w:rPr>
          <w:w w:val="98"/>
        </w:rPr>
        <w:t>й</w:t>
      </w:r>
      <w:r>
        <w:rPr>
          <w:spacing w:val="1"/>
        </w:rPr>
        <w:t> </w:t>
      </w:r>
      <w:r>
        <w:rPr>
          <w:spacing w:val="-8"/>
          <w:w w:val="108"/>
          <w:sz w:val="27"/>
        </w:rPr>
        <w:t>«</w:t>
      </w:r>
      <w:r>
        <w:rPr>
          <w:rFonts w:ascii="Arial" w:hAnsi="Arial"/>
          <w:spacing w:val="-9"/>
          <w:w w:val="105"/>
          <w:position w:val="10"/>
          <w:sz w:val="17"/>
        </w:rPr>
        <w:t>2</w:t>
      </w:r>
      <w:r>
        <w:rPr>
          <w:spacing w:val="-8"/>
          <w:w w:val="39"/>
        </w:rPr>
        <w:t>&lt;</w:t>
      </w:r>
      <w:r>
        <w:rPr>
          <w:w w:val="66"/>
        </w:rPr>
        <w:t>1</w:t>
      </w:r>
      <w:r>
        <w:rPr>
          <w:spacing w:val="5"/>
          <w:w w:val="66"/>
        </w:rPr>
        <w:t>)</w:t>
      </w:r>
      <w:r>
        <w:rPr>
          <w:w w:val="104"/>
        </w:rPr>
        <w:t>»</w:t>
      </w:r>
      <w:r>
        <w:rPr>
          <w:spacing w:val="-7"/>
        </w:rPr>
        <w:t> </w:t>
      </w:r>
      <w:r>
        <w:rPr>
          <w:w w:val="99"/>
        </w:rPr>
        <w:t>к</w:t>
      </w:r>
      <w:r>
        <w:rPr>
          <w:spacing w:val="0"/>
        </w:rPr>
        <w:t> </w:t>
      </w:r>
      <w:r>
        <w:rPr>
          <w:spacing w:val="-1"/>
          <w:w w:val="97"/>
        </w:rPr>
        <w:t>пункт</w:t>
      </w:r>
      <w:r>
        <w:rPr>
          <w:w w:val="97"/>
        </w:rPr>
        <w:t>у</w:t>
      </w:r>
      <w:r>
        <w:rPr>
          <w:spacing w:val="10"/>
        </w:rPr>
        <w:t> </w:t>
      </w:r>
      <w:r>
        <w:rPr>
          <w:w w:val="99"/>
        </w:rPr>
        <w:t>1.11</w:t>
      </w:r>
      <w:r>
        <w:rPr/>
        <w:t> </w:t>
      </w:r>
      <w:r>
        <w:rPr>
          <w:spacing w:val="-1"/>
          <w:w w:val="98"/>
        </w:rPr>
        <w:t>следующег</w:t>
      </w:r>
      <w:r>
        <w:rPr>
          <w:w w:val="98"/>
        </w:rPr>
        <w:t>о</w:t>
      </w:r>
      <w:r>
        <w:rPr>
          <w:spacing w:val="26"/>
        </w:rPr>
        <w:t> </w:t>
      </w:r>
      <w:r>
        <w:rPr>
          <w:spacing w:val="-1"/>
          <w:w w:val="98"/>
        </w:rPr>
        <w:t>содержания:</w:t>
      </w:r>
    </w:p>
    <w:p>
      <w:pPr>
        <w:pStyle w:val="BodyText"/>
        <w:spacing w:line="367" w:lineRule="auto" w:before="163"/>
        <w:ind w:left="114" w:right="129" w:firstLine="1053"/>
        <w:jc w:val="both"/>
      </w:pPr>
      <w:r>
        <w:rPr/>
        <w:pict>
          <v:shape style="position:absolute;margin-left:97.643356pt;margin-top:8.711555pt;width:19.150pt;height:15.55pt;mso-position-horizontal-relative:page;mso-position-vertical-relative:paragraph;z-index:-1212616" type="#_x0000_t202" filled="false" stroked="false">
            <v:textbox inset="0,0,0,0">
              <w:txbxContent>
                <w:p>
                  <w:pPr>
                    <w:spacing w:line="311" w:lineRule="exact" w:before="0"/>
                    <w:ind w:left="0" w:right="0" w:firstLine="0"/>
                    <w:jc w:val="left"/>
                    <w:rPr>
                      <w:rFonts w:ascii="Arial" w:hAnsi="Arial"/>
                      <w:sz w:val="17"/>
                    </w:rPr>
                  </w:pPr>
                  <w:r>
                    <w:rPr>
                      <w:spacing w:val="-3"/>
                      <w:w w:val="104"/>
                      <w:position w:val="-9"/>
                      <w:sz w:val="28"/>
                    </w:rPr>
                    <w:t>«</w:t>
                  </w:r>
                  <w:r>
                    <w:rPr>
                      <w:rFonts w:ascii="Arial" w:hAnsi="Arial"/>
                      <w:spacing w:val="-3"/>
                      <w:w w:val="99"/>
                      <w:sz w:val="17"/>
                    </w:rPr>
                    <w:t>2</w:t>
                  </w:r>
                  <w:r>
                    <w:rPr>
                      <w:w w:val="36"/>
                      <w:position w:val="-9"/>
                      <w:sz w:val="28"/>
                    </w:rPr>
                    <w:t>&lt;</w:t>
                  </w:r>
                  <w:r>
                    <w:rPr>
                      <w:rFonts w:ascii="Arial" w:hAnsi="Arial"/>
                      <w:w w:val="94"/>
                      <w:sz w:val="17"/>
                    </w:rPr>
                    <w:t>1</w:t>
                  </w:r>
                </w:p>
              </w:txbxContent>
            </v:textbox>
            <w10:wrap type="none"/>
          </v:shape>
        </w:pict>
      </w:r>
      <w:r>
        <w:rPr>
          <w:rFonts w:ascii="Arial" w:hAnsi="Arial"/>
          <w:w w:val="75"/>
          <w:sz w:val="17"/>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No 413 (зарегистрирован Министерством юстиции  Российской   Федерации  7  июня  2012  г.,  регистрационный  No  24480), с изменениями, внесенными приказами Министерства образования и науки Российской Федерации от 29 декабря 2014 г. No 1645 (зарегистрирован Министерством юстиции Российской Федерации 9 февраля 2015 г., регистрационный No 35953), от 31 декабря 2015 г. No 1578 (зарегистрирован Министерством юстиции Российской Федерации 9 февраля 2016 г., регистрационный No 41020), от 29 июня 2017 г. No 613 (зарегистрирован Министерством юстиции Российской Федерации 26 июля 2017 г., регистрационный No   47532),   приказами   Министерства   просвещения    Российской    Федерации от 24 сентября 2020 г. </w:t>
      </w:r>
      <w:r>
        <w:rPr>
          <w:rFonts w:ascii="Arial" w:hAnsi="Arial"/>
          <w:sz w:val="26"/>
        </w:rPr>
        <w:t>№ </w:t>
      </w:r>
      <w:r>
        <w:rPr/>
        <w:t>519 (зарегистрирован Министерством юстиции Российской Федерации 23 декабря 2020 г., регистрационный No 61749), от 11 декабря  2020 г.  No 712 (зарегистрирован Министерством юстиции Российской</w:t>
      </w:r>
      <w:r>
        <w:rPr>
          <w:spacing w:val="25"/>
        </w:rPr>
        <w:t> </w:t>
      </w:r>
      <w:r>
        <w:rPr/>
        <w:t>Федерации</w:t>
      </w:r>
    </w:p>
    <w:p>
      <w:pPr>
        <w:pStyle w:val="BodyText"/>
        <w:spacing w:line="304" w:lineRule="exact"/>
        <w:ind w:left="119"/>
      </w:pPr>
      <w:r>
        <w:rPr/>
        <w:t>25 декабря 2020 г., регистрационный No 61828), от 12 августа 2022 г. No 732</w:t>
      </w:r>
    </w:p>
    <w:p>
      <w:pPr>
        <w:pStyle w:val="BodyText"/>
        <w:spacing w:line="364" w:lineRule="auto" w:before="173"/>
        <w:ind w:left="111" w:right="134" w:firstLine="7"/>
        <w:jc w:val="both"/>
      </w:pPr>
      <w:r>
        <w:rPr/>
        <w:t>(зарегистрирован Министерством юстиции Российской Федерации 12  сентября 2022</w:t>
      </w:r>
      <w:r>
        <w:rPr>
          <w:spacing w:val="-12"/>
        </w:rPr>
        <w:t> </w:t>
      </w:r>
      <w:r>
        <w:rPr/>
        <w:t>г.,</w:t>
      </w:r>
      <w:r>
        <w:rPr>
          <w:spacing w:val="-18"/>
        </w:rPr>
        <w:t> </w:t>
      </w:r>
      <w:r>
        <w:rPr/>
        <w:t>регистрационный</w:t>
      </w:r>
      <w:r>
        <w:rPr>
          <w:spacing w:val="-18"/>
        </w:rPr>
        <w:t> </w:t>
      </w:r>
      <w:r>
        <w:rPr/>
        <w:t>No</w:t>
      </w:r>
      <w:r>
        <w:rPr>
          <w:spacing w:val="-29"/>
        </w:rPr>
        <w:t> </w:t>
      </w:r>
      <w:r>
        <w:rPr/>
        <w:t>70034)</w:t>
      </w:r>
      <w:r>
        <w:rPr>
          <w:spacing w:val="-11"/>
        </w:rPr>
        <w:t> </w:t>
      </w:r>
      <w:r>
        <w:rPr/>
        <w:t>и</w:t>
      </w:r>
      <w:r>
        <w:rPr>
          <w:spacing w:val="-19"/>
        </w:rPr>
        <w:t> </w:t>
      </w:r>
      <w:r>
        <w:rPr/>
        <w:t>от</w:t>
      </w:r>
      <w:r>
        <w:rPr>
          <w:spacing w:val="-21"/>
        </w:rPr>
        <w:t> </w:t>
      </w:r>
      <w:r>
        <w:rPr/>
        <w:t>27</w:t>
      </w:r>
      <w:r>
        <w:rPr>
          <w:spacing w:val="-21"/>
        </w:rPr>
        <w:t> </w:t>
      </w:r>
      <w:r>
        <w:rPr/>
        <w:t>декабря</w:t>
      </w:r>
      <w:r>
        <w:rPr>
          <w:spacing w:val="-4"/>
        </w:rPr>
        <w:t> </w:t>
      </w:r>
      <w:r>
        <w:rPr/>
        <w:t>2023</w:t>
      </w:r>
      <w:r>
        <w:rPr>
          <w:spacing w:val="-13"/>
        </w:rPr>
        <w:t> </w:t>
      </w:r>
      <w:r>
        <w:rPr/>
        <w:t>г.</w:t>
      </w:r>
      <w:r>
        <w:rPr>
          <w:spacing w:val="-15"/>
        </w:rPr>
        <w:t> </w:t>
      </w:r>
      <w:r>
        <w:rPr/>
        <w:t>No</w:t>
      </w:r>
      <w:r>
        <w:rPr>
          <w:spacing w:val="-25"/>
        </w:rPr>
        <w:t> </w:t>
      </w:r>
      <w:r>
        <w:rPr/>
        <w:t>1028</w:t>
      </w:r>
      <w:r>
        <w:rPr>
          <w:spacing w:val="-9"/>
        </w:rPr>
        <w:t> </w:t>
      </w:r>
      <w:r>
        <w:rPr/>
        <w:t>(зарегистрирован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6"/>
          <w:sz w:val="26"/>
        </w:rPr>
        <w:t> </w:t>
      </w:r>
      <w:r>
        <w:rPr/>
        <w:t>77121).»;</w:t>
      </w:r>
    </w:p>
    <w:p>
      <w:pPr>
        <w:pStyle w:val="BodyText"/>
        <w:spacing w:line="320" w:lineRule="exact"/>
        <w:ind w:left="827"/>
      </w:pPr>
      <w:r>
        <w:rPr/>
        <w:t>г) дополнить пунктом 1.13 следующего содержания:</w:t>
      </w:r>
    </w:p>
    <w:p>
      <w:pPr>
        <w:spacing w:after="0" w:line="320" w:lineRule="exact"/>
        <w:sectPr>
          <w:headerReference w:type="default" r:id="rId885"/>
          <w:pgSz w:w="11900" w:h="17170"/>
          <w:pgMar w:header="665" w:footer="462" w:top="1140" w:bottom="680" w:left="1120" w:right="340"/>
        </w:sectPr>
      </w:pPr>
    </w:p>
    <w:p>
      <w:pPr>
        <w:pStyle w:val="BodyText"/>
        <w:spacing w:before="10"/>
        <w:rPr>
          <w:sz w:val="19"/>
        </w:rPr>
      </w:pPr>
      <w:r>
        <w:rPr/>
        <w:pict>
          <v:line style="position:absolute;mso-position-horizontal-relative:page;mso-position-vertical-relative:page;z-index:21040" from="140.38707pt,.240294pt" to="592.560002pt,.240294pt" stroked="true" strokeweight=".480524pt" strokecolor="#000000">
            <v:stroke dashstyle="solid"/>
            <w10:wrap type="none"/>
          </v:line>
        </w:pict>
      </w:r>
    </w:p>
    <w:p>
      <w:pPr>
        <w:spacing w:line="384" w:lineRule="auto" w:before="89"/>
        <w:ind w:left="135" w:right="114" w:firstLine="706"/>
        <w:jc w:val="both"/>
        <w:rPr>
          <w:sz w:val="27"/>
        </w:rPr>
      </w:pPr>
      <w:r>
        <w:rPr>
          <w:w w:val="105"/>
          <w:sz w:val="27"/>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7"/>
          <w:w w:val="105"/>
          <w:sz w:val="27"/>
        </w:rPr>
        <w:t> </w:t>
      </w:r>
      <w:r>
        <w:rPr>
          <w:w w:val="105"/>
          <w:sz w:val="27"/>
        </w:rPr>
        <w:t>и</w:t>
      </w:r>
      <w:r>
        <w:rPr>
          <w:spacing w:val="-21"/>
          <w:w w:val="105"/>
          <w:sz w:val="27"/>
        </w:rPr>
        <w:t> </w:t>
      </w:r>
      <w:r>
        <w:rPr>
          <w:w w:val="105"/>
          <w:sz w:val="27"/>
        </w:rPr>
        <w:t>утверждаемых</w:t>
      </w:r>
      <w:r>
        <w:rPr>
          <w:spacing w:val="-1"/>
          <w:w w:val="105"/>
          <w:sz w:val="27"/>
        </w:rPr>
        <w:t> </w:t>
      </w:r>
      <w:r>
        <w:rPr>
          <w:w w:val="105"/>
          <w:sz w:val="27"/>
        </w:rPr>
        <w:t>с</w:t>
      </w:r>
      <w:r>
        <w:rPr>
          <w:spacing w:val="-14"/>
          <w:w w:val="105"/>
          <w:sz w:val="27"/>
        </w:rPr>
        <w:t> </w:t>
      </w:r>
      <w:r>
        <w:rPr>
          <w:w w:val="105"/>
          <w:sz w:val="27"/>
        </w:rPr>
        <w:t>учетом</w:t>
      </w:r>
      <w:r>
        <w:rPr>
          <w:spacing w:val="-6"/>
          <w:w w:val="105"/>
          <w:sz w:val="27"/>
        </w:rPr>
        <w:t> </w:t>
      </w:r>
      <w:r>
        <w:rPr>
          <w:w w:val="105"/>
          <w:sz w:val="27"/>
        </w:rPr>
        <w:t>включенных</w:t>
      </w:r>
      <w:r>
        <w:rPr>
          <w:spacing w:val="-4"/>
          <w:w w:val="105"/>
          <w:sz w:val="27"/>
        </w:rPr>
        <w:t> </w:t>
      </w:r>
      <w:r>
        <w:rPr>
          <w:w w:val="105"/>
          <w:sz w:val="27"/>
        </w:rPr>
        <w:t>в</w:t>
      </w:r>
      <w:r>
        <w:rPr>
          <w:spacing w:val="-28"/>
          <w:w w:val="105"/>
          <w:sz w:val="27"/>
        </w:rPr>
        <w:t> </w:t>
      </w:r>
      <w:r>
        <w:rPr>
          <w:w w:val="105"/>
          <w:sz w:val="27"/>
        </w:rPr>
        <w:t>ПОП</w:t>
      </w:r>
      <w:r>
        <w:rPr>
          <w:spacing w:val="-14"/>
          <w:w w:val="105"/>
          <w:sz w:val="27"/>
        </w:rPr>
        <w:t> </w:t>
      </w:r>
      <w:r>
        <w:rPr>
          <w:w w:val="105"/>
          <w:sz w:val="27"/>
        </w:rPr>
        <w:t>примерной</w:t>
      </w:r>
      <w:r>
        <w:rPr>
          <w:spacing w:val="-8"/>
          <w:w w:val="105"/>
          <w:sz w:val="27"/>
        </w:rPr>
        <w:t> </w:t>
      </w:r>
      <w:r>
        <w:rPr>
          <w:w w:val="105"/>
          <w:sz w:val="27"/>
        </w:rPr>
        <w:t>рабочей программы</w:t>
      </w:r>
      <w:r>
        <w:rPr>
          <w:spacing w:val="-20"/>
          <w:w w:val="105"/>
          <w:sz w:val="27"/>
        </w:rPr>
        <w:t> </w:t>
      </w:r>
      <w:r>
        <w:rPr>
          <w:w w:val="105"/>
          <w:sz w:val="27"/>
        </w:rPr>
        <w:t>воспитания</w:t>
      </w:r>
      <w:r>
        <w:rPr>
          <w:spacing w:val="-26"/>
          <w:w w:val="105"/>
          <w:sz w:val="27"/>
        </w:rPr>
        <w:t> </w:t>
      </w:r>
      <w:r>
        <w:rPr>
          <w:w w:val="105"/>
          <w:sz w:val="27"/>
        </w:rPr>
        <w:t>и</w:t>
      </w:r>
      <w:r>
        <w:rPr>
          <w:spacing w:val="-36"/>
          <w:w w:val="105"/>
          <w:sz w:val="27"/>
        </w:rPr>
        <w:t> </w:t>
      </w:r>
      <w:r>
        <w:rPr>
          <w:w w:val="105"/>
          <w:sz w:val="27"/>
        </w:rPr>
        <w:t>примерного</w:t>
      </w:r>
      <w:r>
        <w:rPr>
          <w:spacing w:val="-17"/>
          <w:w w:val="105"/>
          <w:sz w:val="27"/>
        </w:rPr>
        <w:t> </w:t>
      </w:r>
      <w:r>
        <w:rPr>
          <w:w w:val="105"/>
          <w:sz w:val="27"/>
        </w:rPr>
        <w:t>календарного</w:t>
      </w:r>
      <w:r>
        <w:rPr>
          <w:spacing w:val="-18"/>
          <w:w w:val="105"/>
          <w:sz w:val="27"/>
        </w:rPr>
        <w:t> </w:t>
      </w:r>
      <w:r>
        <w:rPr>
          <w:w w:val="105"/>
          <w:sz w:val="27"/>
        </w:rPr>
        <w:t>плана</w:t>
      </w:r>
      <w:r>
        <w:rPr>
          <w:spacing w:val="-31"/>
          <w:w w:val="105"/>
          <w:sz w:val="27"/>
        </w:rPr>
        <w:t> </w:t>
      </w:r>
      <w:r>
        <w:rPr>
          <w:w w:val="105"/>
          <w:sz w:val="27"/>
        </w:rPr>
        <w:t>воспитательной</w:t>
      </w:r>
      <w:r>
        <w:rPr>
          <w:spacing w:val="-42"/>
          <w:w w:val="105"/>
          <w:sz w:val="27"/>
        </w:rPr>
        <w:t> </w:t>
      </w:r>
      <w:r>
        <w:rPr>
          <w:w w:val="105"/>
          <w:sz w:val="27"/>
        </w:rPr>
        <w:t>работы\&gt;.</w:t>
      </w:r>
    </w:p>
    <w:p>
      <w:pPr>
        <w:spacing w:line="301" w:lineRule="exact" w:before="0"/>
        <w:ind w:left="838" w:right="0" w:firstLine="0"/>
        <w:jc w:val="left"/>
        <w:rPr>
          <w:sz w:val="27"/>
        </w:rPr>
      </w:pPr>
      <w:r>
        <w:rPr>
          <w:w w:val="105"/>
          <w:sz w:val="27"/>
        </w:rPr>
        <w:t>д) дополнить сноской «</w:t>
      </w:r>
      <w:r>
        <w:rPr>
          <w:w w:val="105"/>
          <w:position w:val="10"/>
          <w:sz w:val="17"/>
        </w:rPr>
        <w:t>3</w:t>
      </w:r>
      <w:r>
        <w:rPr>
          <w:w w:val="105"/>
          <w:sz w:val="27"/>
        </w:rPr>
        <w:t>» к пункту 1.13 следующего содержания:</w:t>
      </w:r>
    </w:p>
    <w:p>
      <w:pPr>
        <w:spacing w:before="177"/>
        <w:ind w:left="837" w:right="0" w:firstLine="0"/>
        <w:jc w:val="left"/>
        <w:rPr>
          <w:sz w:val="27"/>
        </w:rPr>
      </w:pPr>
      <w:r>
        <w:rPr>
          <w:w w:val="105"/>
          <w:sz w:val="27"/>
        </w:rPr>
        <w:t>«</w:t>
      </w:r>
      <w:r>
        <w:rPr>
          <w:rFonts w:ascii="Arial" w:hAnsi="Arial"/>
          <w:w w:val="105"/>
          <w:position w:val="10"/>
          <w:sz w:val="17"/>
        </w:rPr>
        <w:t>3 </w:t>
      </w:r>
      <w:r>
        <w:rPr>
          <w:w w:val="105"/>
          <w:sz w:val="27"/>
        </w:rPr>
        <w:t>Часть 2 статьи 12 Федерального закона от 29 декабря 2012 г. </w:t>
      </w:r>
      <w:r>
        <w:rPr>
          <w:rFonts w:ascii="Arial" w:hAnsi="Arial"/>
          <w:w w:val="105"/>
          <w:sz w:val="26"/>
        </w:rPr>
        <w:t>№ </w:t>
      </w:r>
      <w:r>
        <w:rPr>
          <w:w w:val="105"/>
          <w:sz w:val="27"/>
        </w:rPr>
        <w:t>273-ФЗ</w:t>
      </w:r>
    </w:p>
    <w:p>
      <w:pPr>
        <w:spacing w:before="185"/>
        <w:ind w:left="131" w:right="0" w:firstLine="0"/>
        <w:jc w:val="both"/>
        <w:rPr>
          <w:sz w:val="27"/>
        </w:rPr>
      </w:pPr>
      <w:r>
        <w:rPr>
          <w:sz w:val="27"/>
        </w:rPr>
        <w:t>«Об образовании в Российской Федерации»;</w:t>
      </w:r>
    </w:p>
    <w:p>
      <w:pPr>
        <w:spacing w:before="184"/>
        <w:ind w:left="831" w:right="0" w:firstLine="0"/>
        <w:jc w:val="left"/>
        <w:rPr>
          <w:sz w:val="27"/>
        </w:rPr>
      </w:pPr>
      <w:r>
        <w:rPr>
          <w:w w:val="105"/>
          <w:sz w:val="27"/>
        </w:rPr>
        <w:t>е) дополнить пунктом 1.14 следующего содержания:</w:t>
      </w:r>
    </w:p>
    <w:p>
      <w:pPr>
        <w:spacing w:line="379" w:lineRule="auto" w:before="185"/>
        <w:ind w:left="130" w:right="146" w:firstLine="703"/>
        <w:jc w:val="both"/>
        <w:rPr>
          <w:sz w:val="27"/>
        </w:rPr>
      </w:pPr>
      <w:r>
        <w:rPr>
          <w:w w:val="105"/>
          <w:sz w:val="27"/>
        </w:rPr>
        <w:t>«1.14. Срок получения образования по образовательной программе, реализуемой</w:t>
      </w:r>
      <w:r>
        <w:rPr>
          <w:spacing w:val="-10"/>
          <w:w w:val="105"/>
          <w:sz w:val="27"/>
        </w:rPr>
        <w:t> </w:t>
      </w:r>
      <w:r>
        <w:rPr>
          <w:w w:val="105"/>
          <w:sz w:val="27"/>
        </w:rPr>
        <w:t>в</w:t>
      </w:r>
      <w:r>
        <w:rPr>
          <w:spacing w:val="-30"/>
          <w:w w:val="105"/>
          <w:sz w:val="27"/>
        </w:rPr>
        <w:t> </w:t>
      </w:r>
      <w:r>
        <w:rPr>
          <w:w w:val="105"/>
          <w:sz w:val="27"/>
        </w:rPr>
        <w:t>условиях</w:t>
      </w:r>
      <w:r>
        <w:rPr>
          <w:spacing w:val="-10"/>
          <w:w w:val="105"/>
          <w:sz w:val="27"/>
        </w:rPr>
        <w:t> </w:t>
      </w:r>
      <w:r>
        <w:rPr>
          <w:w w:val="105"/>
          <w:sz w:val="27"/>
        </w:rPr>
        <w:t>эксперимента</w:t>
      </w:r>
      <w:r>
        <w:rPr>
          <w:spacing w:val="-13"/>
          <w:w w:val="105"/>
          <w:sz w:val="27"/>
        </w:rPr>
        <w:t> </w:t>
      </w:r>
      <w:r>
        <w:rPr>
          <w:w w:val="105"/>
          <w:sz w:val="27"/>
        </w:rPr>
        <w:t>по</w:t>
      </w:r>
      <w:r>
        <w:rPr>
          <w:spacing w:val="-23"/>
          <w:w w:val="105"/>
          <w:sz w:val="27"/>
        </w:rPr>
        <w:t> </w:t>
      </w:r>
      <w:r>
        <w:rPr>
          <w:w w:val="105"/>
          <w:sz w:val="27"/>
        </w:rPr>
        <w:t>разработке,</w:t>
      </w:r>
      <w:r>
        <w:rPr>
          <w:spacing w:val="-11"/>
          <w:w w:val="105"/>
          <w:sz w:val="27"/>
        </w:rPr>
        <w:t> </w:t>
      </w:r>
      <w:r>
        <w:rPr>
          <w:w w:val="105"/>
          <w:sz w:val="27"/>
        </w:rPr>
        <w:t>апробации</w:t>
      </w:r>
      <w:r>
        <w:rPr>
          <w:spacing w:val="-11"/>
          <w:w w:val="105"/>
          <w:sz w:val="27"/>
        </w:rPr>
        <w:t> </w:t>
      </w:r>
      <w:r>
        <w:rPr>
          <w:w w:val="105"/>
          <w:sz w:val="27"/>
        </w:rPr>
        <w:t>и</w:t>
      </w:r>
      <w:r>
        <w:rPr>
          <w:spacing w:val="-25"/>
          <w:w w:val="105"/>
          <w:sz w:val="27"/>
        </w:rPr>
        <w:t> </w:t>
      </w:r>
      <w:r>
        <w:rPr>
          <w:w w:val="105"/>
          <w:sz w:val="27"/>
        </w:rPr>
        <w:t>внедрению</w:t>
      </w:r>
      <w:r>
        <w:rPr>
          <w:spacing w:val="-10"/>
          <w:w w:val="105"/>
          <w:sz w:val="27"/>
        </w:rPr>
        <w:t> </w:t>
      </w:r>
      <w:r>
        <w:rPr>
          <w:w w:val="105"/>
          <w:sz w:val="27"/>
        </w:rPr>
        <w:t>новой образовательной</w:t>
      </w:r>
      <w:r>
        <w:rPr>
          <w:spacing w:val="-21"/>
          <w:w w:val="105"/>
          <w:sz w:val="27"/>
        </w:rPr>
        <w:t> </w:t>
      </w:r>
      <w:r>
        <w:rPr>
          <w:w w:val="105"/>
          <w:sz w:val="27"/>
        </w:rPr>
        <w:t>технологии</w:t>
      </w:r>
      <w:r>
        <w:rPr>
          <w:spacing w:val="-4"/>
          <w:w w:val="105"/>
          <w:sz w:val="27"/>
        </w:rPr>
        <w:t> </w:t>
      </w:r>
      <w:r>
        <w:rPr>
          <w:w w:val="105"/>
          <w:sz w:val="27"/>
        </w:rPr>
        <w:t>конструирования</w:t>
      </w:r>
      <w:r>
        <w:rPr>
          <w:spacing w:val="-10"/>
          <w:w w:val="105"/>
          <w:sz w:val="27"/>
        </w:rPr>
        <w:t> </w:t>
      </w:r>
      <w:r>
        <w:rPr>
          <w:w w:val="105"/>
          <w:sz w:val="27"/>
        </w:rPr>
        <w:t>образовательных</w:t>
      </w:r>
      <w:r>
        <w:rPr>
          <w:spacing w:val="-24"/>
          <w:w w:val="105"/>
          <w:sz w:val="27"/>
        </w:rPr>
        <w:t> </w:t>
      </w:r>
      <w:r>
        <w:rPr>
          <w:w w:val="105"/>
          <w:sz w:val="27"/>
        </w:rPr>
        <w:t>программ</w:t>
      </w:r>
      <w:r>
        <w:rPr>
          <w:spacing w:val="-4"/>
          <w:w w:val="105"/>
          <w:sz w:val="27"/>
        </w:rPr>
        <w:t> </w:t>
      </w:r>
      <w:r>
        <w:rPr>
          <w:w w:val="105"/>
          <w:sz w:val="27"/>
        </w:rPr>
        <w:t>среднего профессионального: образования в рамках федерального</w:t>
      </w:r>
      <w:r>
        <w:rPr>
          <w:spacing w:val="50"/>
          <w:w w:val="105"/>
          <w:sz w:val="27"/>
        </w:rPr>
        <w:t> </w:t>
      </w:r>
      <w:r>
        <w:rPr>
          <w:w w:val="105"/>
          <w:sz w:val="27"/>
        </w:rPr>
        <w:t>проекта</w:t>
      </w:r>
    </w:p>
    <w:p>
      <w:pPr>
        <w:spacing w:line="381" w:lineRule="auto" w:before="3"/>
        <w:ind w:left="120" w:right="140" w:firstLine="5"/>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27"/>
          <w:w w:val="105"/>
          <w:sz w:val="27"/>
        </w:rPr>
        <w:t> </w:t>
      </w:r>
      <w:r>
        <w:rPr>
          <w:spacing w:val="-3"/>
          <w:w w:val="105"/>
          <w:sz w:val="27"/>
        </w:rPr>
        <w:t>СПО</w:t>
      </w:r>
      <w:r>
        <w:rPr>
          <w:spacing w:val="-3"/>
          <w:w w:val="105"/>
          <w:sz w:val="27"/>
          <w:vertAlign w:val="superscript"/>
        </w:rPr>
        <w:t>4</w:t>
      </w:r>
      <w:r>
        <w:rPr>
          <w:spacing w:val="-3"/>
          <w:w w:val="105"/>
          <w:sz w:val="27"/>
          <w:vertAlign w:val="baseline"/>
        </w:rPr>
        <w:t>.»;</w:t>
      </w:r>
    </w:p>
    <w:p>
      <w:pPr>
        <w:spacing w:line="296" w:lineRule="exact" w:before="0"/>
        <w:ind w:left="833" w:right="0" w:firstLine="0"/>
        <w:jc w:val="left"/>
        <w:rPr>
          <w:sz w:val="27"/>
        </w:rPr>
      </w:pPr>
      <w:r>
        <w:rPr>
          <w:w w:val="105"/>
          <w:sz w:val="27"/>
        </w:rPr>
        <w:t>ж) дополнить сноской «</w:t>
      </w:r>
      <w:r>
        <w:rPr>
          <w:rFonts w:ascii="Arial" w:hAnsi="Arial"/>
          <w:w w:val="105"/>
          <w:position w:val="10"/>
          <w:sz w:val="17"/>
        </w:rPr>
        <w:t>4</w:t>
      </w:r>
      <w:r>
        <w:rPr>
          <w:w w:val="105"/>
          <w:sz w:val="27"/>
        </w:rPr>
        <w:t>» к пункту 1.14 следующего содержания:</w:t>
      </w:r>
    </w:p>
    <w:p>
      <w:pPr>
        <w:spacing w:line="357" w:lineRule="auto" w:before="143"/>
        <w:ind w:left="119" w:right="128" w:firstLine="709"/>
        <w:jc w:val="both"/>
        <w:rPr>
          <w:sz w:val="27"/>
        </w:rPr>
      </w:pPr>
      <w:r>
        <w:rPr>
          <w:spacing w:val="-3"/>
          <w:w w:val="105"/>
          <w:sz w:val="27"/>
        </w:rPr>
        <w:t>«</w:t>
      </w:r>
      <w:r>
        <w:rPr>
          <w:rFonts w:ascii="Arial" w:hAnsi="Arial"/>
          <w:spacing w:val="-3"/>
          <w:w w:val="105"/>
          <w:position w:val="10"/>
          <w:sz w:val="17"/>
        </w:rPr>
        <w:t>4 </w:t>
      </w:r>
      <w:r>
        <w:rPr>
          <w:w w:val="105"/>
          <w:sz w:val="27"/>
        </w:rPr>
        <w:t>Пункт 11 Положения о проведении эксперимента по разработке, апробации и</w:t>
      </w:r>
      <w:r>
        <w:rPr>
          <w:spacing w:val="-15"/>
          <w:w w:val="105"/>
          <w:sz w:val="27"/>
        </w:rPr>
        <w:t> </w:t>
      </w:r>
      <w:r>
        <w:rPr>
          <w:w w:val="105"/>
          <w:sz w:val="27"/>
        </w:rPr>
        <w:t>внедрению</w:t>
      </w:r>
      <w:r>
        <w:rPr>
          <w:spacing w:val="-2"/>
          <w:w w:val="105"/>
          <w:sz w:val="27"/>
        </w:rPr>
        <w:t> </w:t>
      </w:r>
      <w:r>
        <w:rPr>
          <w:w w:val="105"/>
          <w:sz w:val="27"/>
        </w:rPr>
        <w:t>новой</w:t>
      </w:r>
      <w:r>
        <w:rPr>
          <w:spacing w:val="-15"/>
          <w:w w:val="105"/>
          <w:sz w:val="27"/>
        </w:rPr>
        <w:t> </w:t>
      </w:r>
      <w:r>
        <w:rPr>
          <w:w w:val="105"/>
          <w:sz w:val="27"/>
        </w:rPr>
        <w:t>образовательной</w:t>
      </w:r>
      <w:r>
        <w:rPr>
          <w:spacing w:val="-24"/>
          <w:w w:val="105"/>
          <w:sz w:val="27"/>
        </w:rPr>
        <w:t> </w:t>
      </w:r>
      <w:r>
        <w:rPr>
          <w:w w:val="105"/>
          <w:sz w:val="27"/>
        </w:rPr>
        <w:t>технологии конструирования</w:t>
      </w:r>
      <w:r>
        <w:rPr>
          <w:spacing w:val="-12"/>
          <w:w w:val="105"/>
          <w:sz w:val="27"/>
        </w:rPr>
        <w:t> </w:t>
      </w:r>
      <w:r>
        <w:rPr>
          <w:w w:val="105"/>
          <w:sz w:val="27"/>
        </w:rPr>
        <w:t>образовательных программ</w:t>
      </w:r>
      <w:r>
        <w:rPr>
          <w:spacing w:val="-12"/>
          <w:w w:val="105"/>
          <w:sz w:val="27"/>
        </w:rPr>
        <w:t> </w:t>
      </w:r>
      <w:r>
        <w:rPr>
          <w:w w:val="105"/>
          <w:sz w:val="27"/>
        </w:rPr>
        <w:t>среднего</w:t>
      </w:r>
      <w:r>
        <w:rPr>
          <w:spacing w:val="-13"/>
          <w:w w:val="105"/>
          <w:sz w:val="27"/>
        </w:rPr>
        <w:t> </w:t>
      </w:r>
      <w:r>
        <w:rPr>
          <w:w w:val="105"/>
          <w:sz w:val="27"/>
        </w:rPr>
        <w:t>профессионального</w:t>
      </w:r>
      <w:r>
        <w:rPr>
          <w:spacing w:val="-21"/>
          <w:w w:val="105"/>
          <w:sz w:val="27"/>
        </w:rPr>
        <w:t> </w:t>
      </w:r>
      <w:r>
        <w:rPr>
          <w:w w:val="105"/>
          <w:sz w:val="27"/>
        </w:rPr>
        <w:t>образования</w:t>
      </w:r>
      <w:r>
        <w:rPr>
          <w:spacing w:val="-14"/>
          <w:w w:val="105"/>
          <w:sz w:val="27"/>
        </w:rPr>
        <w:t> </w:t>
      </w:r>
      <w:r>
        <w:rPr>
          <w:w w:val="105"/>
          <w:sz w:val="27"/>
        </w:rPr>
        <w:t>в</w:t>
      </w:r>
      <w:r>
        <w:rPr>
          <w:spacing w:val="-26"/>
          <w:w w:val="105"/>
          <w:sz w:val="27"/>
        </w:rPr>
        <w:t> </w:t>
      </w:r>
      <w:r>
        <w:rPr>
          <w:w w:val="105"/>
          <w:sz w:val="27"/>
        </w:rPr>
        <w:t>рамках</w:t>
      </w:r>
      <w:r>
        <w:rPr>
          <w:spacing w:val="-16"/>
          <w:w w:val="105"/>
          <w:sz w:val="27"/>
        </w:rPr>
        <w:t> </w:t>
      </w:r>
      <w:r>
        <w:rPr>
          <w:w w:val="105"/>
          <w:sz w:val="27"/>
        </w:rPr>
        <w:t>федерального</w:t>
      </w:r>
      <w:r>
        <w:rPr>
          <w:spacing w:val="-10"/>
          <w:w w:val="105"/>
          <w:sz w:val="27"/>
        </w:rPr>
        <w:t> </w:t>
      </w:r>
      <w:r>
        <w:rPr>
          <w:w w:val="105"/>
          <w:sz w:val="27"/>
        </w:rPr>
        <w:t>проекта</w:t>
      </w:r>
    </w:p>
    <w:p>
      <w:pPr>
        <w:spacing w:line="357" w:lineRule="auto" w:before="0"/>
        <w:ind w:left="120" w:right="161"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line="386" w:lineRule="auto" w:before="0"/>
        <w:ind w:left="120" w:right="165" w:firstLine="703"/>
        <w:jc w:val="both"/>
        <w:rPr>
          <w:sz w:val="27"/>
        </w:rPr>
      </w:pPr>
      <w:r>
        <w:rPr>
          <w:w w:val="105"/>
          <w:sz w:val="27"/>
        </w:rPr>
        <w:t>з) в абзаце· четвертом пункта 2.1 аббревиатуру «ПООП» заменить аббревиатурой «ПОП»;</w:t>
      </w:r>
    </w:p>
    <w:p>
      <w:pPr>
        <w:spacing w:after="0" w:line="386" w:lineRule="auto"/>
        <w:jc w:val="both"/>
        <w:rPr>
          <w:sz w:val="27"/>
        </w:rPr>
        <w:sectPr>
          <w:headerReference w:type="default" r:id="rId886"/>
          <w:footerReference w:type="default" r:id="rId887"/>
          <w:pgSz w:w="11860" w:h="17160"/>
          <w:pgMar w:header="669" w:footer="471" w:top="920" w:bottom="660" w:left="1120" w:right="300"/>
        </w:sectPr>
      </w:pPr>
    </w:p>
    <w:p>
      <w:pPr>
        <w:pStyle w:val="BodyText"/>
        <w:spacing w:before="7"/>
        <w:rPr>
          <w:sz w:val="19"/>
        </w:rPr>
      </w:pPr>
      <w:r>
        <w:rPr/>
        <w:pict>
          <v:line style="position:absolute;mso-position-horizontal-relative:page;mso-position-vertical-relative:page;z-index:21064" from=".180291pt,379.623932pt" to=".180291pt,858.960056pt" stroked="true" strokeweight=".360581pt" strokecolor="#000000">
            <v:stroke dashstyle="solid"/>
            <w10:wrap type="none"/>
          </v:line>
        </w:pict>
      </w:r>
      <w:r>
        <w:rPr/>
        <w:pict>
          <v:line style="position:absolute;mso-position-horizontal-relative:page;mso-position-vertical-relative:page;z-index:21088" from="4.807747pt,.720827pt" to="594.719984pt,.720827pt" stroked="true" strokeweight="1.201342pt" strokecolor="#000000">
            <v:stroke dashstyle="solid"/>
            <w10:wrap type="none"/>
          </v:line>
        </w:pict>
      </w:r>
    </w:p>
    <w:p>
      <w:pPr>
        <w:spacing w:before="91"/>
        <w:ind w:left="918" w:right="0" w:firstLine="0"/>
        <w:jc w:val="left"/>
        <w:rPr>
          <w:sz w:val="27"/>
        </w:rPr>
      </w:pPr>
      <w:r>
        <w:rPr>
          <w:w w:val="105"/>
          <w:sz w:val="27"/>
        </w:rPr>
        <w:t>и) в Таблице </w:t>
      </w:r>
      <w:r>
        <w:rPr>
          <w:rFonts w:ascii="Arial" w:hAnsi="Arial"/>
          <w:w w:val="105"/>
          <w:sz w:val="28"/>
        </w:rPr>
        <w:t>№</w:t>
      </w:r>
      <w:r>
        <w:rPr>
          <w:rFonts w:ascii="Arial" w:hAnsi="Arial"/>
          <w:spacing w:val="-60"/>
          <w:w w:val="105"/>
          <w:sz w:val="28"/>
        </w:rPr>
        <w:t> </w:t>
      </w:r>
      <w:r>
        <w:rPr>
          <w:w w:val="105"/>
          <w:sz w:val="27"/>
        </w:rPr>
        <w:t>1 пункта 2.2 строку</w:t>
      </w:r>
    </w:p>
    <w:p>
      <w:pPr>
        <w:spacing w:before="184"/>
        <w:ind w:left="911" w:right="0" w:firstLine="0"/>
        <w:jc w:val="left"/>
        <w:rPr>
          <w:sz w:val="27"/>
        </w:rPr>
      </w:pPr>
      <w:r>
        <w:rPr>
          <w:w w:val="108"/>
          <w:sz w:val="27"/>
        </w:rPr>
        <w:t>«</w:t>
      </w:r>
    </w:p>
    <w:p>
      <w:pPr>
        <w:pStyle w:val="BodyText"/>
        <w:spacing w:before="2"/>
        <w:rPr>
          <w:sz w:val="15"/>
        </w:rPr>
      </w:pPr>
    </w:p>
    <w:tbl>
      <w:tblPr>
        <w:tblW w:w="0" w:type="auto"/>
        <w:jc w:val="left"/>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28"/>
        <w:gridCol w:w="2115"/>
        <w:gridCol w:w="2105"/>
      </w:tblGrid>
      <w:tr>
        <w:trPr>
          <w:trHeight w:val="1854" w:hRule="atLeast"/>
        </w:trPr>
        <w:tc>
          <w:tcPr>
            <w:tcW w:w="5928" w:type="dxa"/>
          </w:tcPr>
          <w:p>
            <w:pPr>
              <w:pStyle w:val="TableParagraph"/>
              <w:spacing w:line="254" w:lineRule="auto" w:before="120"/>
              <w:ind w:left="67" w:right="72" w:firstLine="3"/>
              <w:rPr>
                <w:sz w:val="27"/>
              </w:rPr>
            </w:pPr>
            <w:r>
              <w:rPr>
                <w:w w:val="105"/>
                <w:sz w:val="27"/>
              </w:rPr>
              <w:t>на</w:t>
            </w:r>
            <w:r>
              <w:rPr>
                <w:spacing w:val="-30"/>
                <w:w w:val="105"/>
                <w:sz w:val="27"/>
              </w:rPr>
              <w:t> </w:t>
            </w:r>
            <w:r>
              <w:rPr>
                <w:w w:val="105"/>
                <w:sz w:val="27"/>
              </w:rPr>
              <w:t>базе</w:t>
            </w:r>
            <w:r>
              <w:rPr>
                <w:spacing w:val="-26"/>
                <w:w w:val="105"/>
                <w:sz w:val="27"/>
              </w:rPr>
              <w:t> </w:t>
            </w:r>
            <w:r>
              <w:rPr>
                <w:w w:val="105"/>
                <w:sz w:val="27"/>
              </w:rPr>
              <w:t>основного</w:t>
            </w:r>
            <w:r>
              <w:rPr>
                <w:spacing w:val="-19"/>
                <w:w w:val="105"/>
                <w:sz w:val="27"/>
              </w:rPr>
              <w:t> </w:t>
            </w:r>
            <w:r>
              <w:rPr>
                <w:w w:val="105"/>
                <w:sz w:val="27"/>
              </w:rPr>
              <w:t>общего</w:t>
            </w:r>
            <w:r>
              <w:rPr>
                <w:spacing w:val="-24"/>
                <w:w w:val="105"/>
                <w:sz w:val="27"/>
              </w:rPr>
              <w:t> </w:t>
            </w:r>
            <w:r>
              <w:rPr>
                <w:w w:val="105"/>
                <w:sz w:val="27"/>
              </w:rPr>
              <w:t>образования,</w:t>
            </w:r>
            <w:r>
              <w:rPr>
                <w:spacing w:val="-20"/>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0"/>
                <w:w w:val="105"/>
                <w:sz w:val="27"/>
              </w:rPr>
              <w:t> </w:t>
            </w:r>
            <w:r>
              <w:rPr>
                <w:w w:val="105"/>
                <w:sz w:val="27"/>
              </w:rPr>
              <w:t>образования</w:t>
            </w:r>
          </w:p>
        </w:tc>
        <w:tc>
          <w:tcPr>
            <w:tcW w:w="2115" w:type="dxa"/>
          </w:tcPr>
          <w:p>
            <w:pPr>
              <w:pStyle w:val="TableParagraph"/>
              <w:spacing w:before="129"/>
              <w:ind w:left="764" w:right="728"/>
              <w:jc w:val="center"/>
              <w:rPr>
                <w:sz w:val="27"/>
              </w:rPr>
            </w:pPr>
            <w:r>
              <w:rPr>
                <w:w w:val="105"/>
                <w:sz w:val="27"/>
              </w:rPr>
              <w:t>5940</w:t>
            </w:r>
          </w:p>
        </w:tc>
        <w:tc>
          <w:tcPr>
            <w:tcW w:w="2105" w:type="dxa"/>
          </w:tcPr>
          <w:p>
            <w:pPr>
              <w:pStyle w:val="TableParagraph"/>
              <w:spacing w:before="134"/>
              <w:ind w:left="758" w:right="725"/>
              <w:jc w:val="center"/>
              <w:rPr>
                <w:sz w:val="27"/>
              </w:rPr>
            </w:pPr>
            <w:r>
              <w:rPr>
                <w:w w:val="105"/>
                <w:sz w:val="27"/>
              </w:rPr>
              <w:t>7416</w:t>
            </w:r>
          </w:p>
        </w:tc>
      </w:tr>
    </w:tbl>
    <w:p>
      <w:pPr>
        <w:spacing w:before="29"/>
        <w:ind w:left="0" w:right="102" w:firstLine="0"/>
        <w:jc w:val="right"/>
        <w:rPr>
          <w:sz w:val="27"/>
        </w:rPr>
      </w:pPr>
      <w:r>
        <w:rPr>
          <w:w w:val="108"/>
          <w:sz w:val="27"/>
        </w:rPr>
        <w:t>»</w:t>
      </w:r>
    </w:p>
    <w:p>
      <w:pPr>
        <w:spacing w:before="165"/>
        <w:ind w:left="907" w:right="0" w:firstLine="0"/>
        <w:jc w:val="left"/>
        <w:rPr>
          <w:sz w:val="27"/>
        </w:rPr>
      </w:pPr>
      <w:r>
        <w:rPr>
          <w:sz w:val="27"/>
        </w:rPr>
        <w:t>заменить строкой</w:t>
      </w:r>
    </w:p>
    <w:p>
      <w:pPr>
        <w:pStyle w:val="Heading3"/>
        <w:spacing w:before="179"/>
        <w:ind w:left="891"/>
      </w:pPr>
      <w:r>
        <w:rPr>
          <w:w w:val="104"/>
        </w:rPr>
        <w:t>«</w:t>
      </w:r>
    </w:p>
    <w:p>
      <w:pPr>
        <w:pStyle w:val="BodyText"/>
        <w:spacing w:before="9" w:after="1"/>
        <w:rPr>
          <w:rFonts w:ascii="Arial"/>
          <w:sz w:val="12"/>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33"/>
        <w:gridCol w:w="2111"/>
        <w:gridCol w:w="2106"/>
      </w:tblGrid>
      <w:tr>
        <w:trPr>
          <w:trHeight w:val="1844" w:hRule="atLeast"/>
        </w:trPr>
        <w:tc>
          <w:tcPr>
            <w:tcW w:w="5933" w:type="dxa"/>
          </w:tcPr>
          <w:p>
            <w:pPr>
              <w:pStyle w:val="TableParagraph"/>
              <w:spacing w:line="254" w:lineRule="auto" w:before="120"/>
              <w:ind w:left="71" w:right="72" w:firstLine="3"/>
              <w:rPr>
                <w:sz w:val="27"/>
              </w:rPr>
            </w:pPr>
            <w:r>
              <w:rPr>
                <w:w w:val="105"/>
                <w:sz w:val="27"/>
              </w:rPr>
              <w:t>на</w:t>
            </w:r>
            <w:r>
              <w:rPr>
                <w:spacing w:val="-33"/>
                <w:w w:val="105"/>
                <w:sz w:val="27"/>
              </w:rPr>
              <w:t> </w:t>
            </w:r>
            <w:r>
              <w:rPr>
                <w:w w:val="105"/>
                <w:sz w:val="27"/>
              </w:rPr>
              <w:t>базе</w:t>
            </w:r>
            <w:r>
              <w:rPr>
                <w:spacing w:val="-25"/>
                <w:w w:val="105"/>
                <w:sz w:val="27"/>
              </w:rPr>
              <w:t> </w:t>
            </w:r>
            <w:r>
              <w:rPr>
                <w:w w:val="105"/>
                <w:sz w:val="27"/>
              </w:rPr>
              <w:t>основного</w:t>
            </w:r>
            <w:r>
              <w:rPr>
                <w:spacing w:val="-21"/>
                <w:w w:val="105"/>
                <w:sz w:val="27"/>
              </w:rPr>
              <w:t> </w:t>
            </w:r>
            <w:r>
              <w:rPr>
                <w:w w:val="105"/>
                <w:sz w:val="27"/>
              </w:rPr>
              <w:t>общего</w:t>
            </w:r>
            <w:r>
              <w:rPr>
                <w:spacing w:val="-20"/>
                <w:w w:val="105"/>
                <w:sz w:val="27"/>
              </w:rPr>
              <w:t> </w:t>
            </w:r>
            <w:r>
              <w:rPr>
                <w:w w:val="105"/>
                <w:sz w:val="27"/>
              </w:rPr>
              <w:t>образования,</w:t>
            </w:r>
            <w:r>
              <w:rPr>
                <w:spacing w:val="-19"/>
                <w:w w:val="105"/>
                <w:sz w:val="27"/>
              </w:rPr>
              <w:t> </w:t>
            </w:r>
            <w:r>
              <w:rPr>
                <w:w w:val="105"/>
                <w:sz w:val="27"/>
              </w:rPr>
              <w:t>включая получение среднего общего образования на основе требований фе.дерального государственного образовательного стандарта среднего общего обр</w:t>
            </w:r>
            <w:r>
              <w:rPr>
                <w:spacing w:val="20"/>
                <w:w w:val="105"/>
                <w:sz w:val="27"/>
              </w:rPr>
              <w:t> </w:t>
            </w:r>
            <w:r>
              <w:rPr>
                <w:w w:val="105"/>
                <w:sz w:val="27"/>
              </w:rPr>
              <w:t>ования</w:t>
            </w:r>
          </w:p>
        </w:tc>
        <w:tc>
          <w:tcPr>
            <w:tcW w:w="2111" w:type="dxa"/>
          </w:tcPr>
          <w:p>
            <w:pPr>
              <w:pStyle w:val="TableParagraph"/>
              <w:spacing w:before="125"/>
              <w:ind w:left="759" w:right="729"/>
              <w:jc w:val="center"/>
              <w:rPr>
                <w:sz w:val="27"/>
              </w:rPr>
            </w:pPr>
            <w:r>
              <w:rPr>
                <w:w w:val="105"/>
                <w:sz w:val="27"/>
              </w:rPr>
              <w:t>5940</w:t>
            </w:r>
          </w:p>
        </w:tc>
        <w:tc>
          <w:tcPr>
            <w:tcW w:w="2106" w:type="dxa"/>
          </w:tcPr>
          <w:p>
            <w:pPr>
              <w:pStyle w:val="TableParagraph"/>
              <w:spacing w:before="129"/>
              <w:ind w:left="772" w:right="738"/>
              <w:jc w:val="center"/>
              <w:rPr>
                <w:sz w:val="27"/>
              </w:rPr>
            </w:pPr>
            <w:r>
              <w:rPr>
                <w:sz w:val="27"/>
              </w:rPr>
              <w:t>7416</w:t>
            </w:r>
          </w:p>
        </w:tc>
      </w:tr>
    </w:tbl>
    <w:p>
      <w:pPr>
        <w:spacing w:before="24"/>
        <w:ind w:left="0" w:right="119" w:firstLine="0"/>
        <w:jc w:val="right"/>
        <w:rPr>
          <w:sz w:val="26"/>
        </w:rPr>
      </w:pPr>
      <w:r>
        <w:rPr>
          <w:w w:val="105"/>
          <w:sz w:val="26"/>
        </w:rPr>
        <w:t>»;</w:t>
      </w:r>
    </w:p>
    <w:p>
      <w:pPr>
        <w:spacing w:before="186"/>
        <w:ind w:left="899" w:right="0" w:firstLine="0"/>
        <w:jc w:val="left"/>
        <w:rPr>
          <w:sz w:val="27"/>
        </w:rPr>
      </w:pPr>
      <w:r>
        <w:rPr>
          <w:w w:val="105"/>
          <w:sz w:val="27"/>
        </w:rPr>
        <w:t>к) в абзаце первом пункта 2.3 аббревиатуру «ПООП» заменить аббревиатурой</w:t>
      </w:r>
    </w:p>
    <w:p>
      <w:pPr>
        <w:spacing w:before="180"/>
        <w:ind w:left="190" w:right="0" w:firstLine="0"/>
        <w:jc w:val="left"/>
        <w:rPr>
          <w:sz w:val="27"/>
        </w:rPr>
      </w:pPr>
      <w:r>
        <w:rPr>
          <w:sz w:val="27"/>
        </w:rPr>
        <w:t>«ПОП»;</w:t>
      </w:r>
    </w:p>
    <w:p>
      <w:pPr>
        <w:spacing w:before="184"/>
        <w:ind w:left="889" w:right="0" w:firstLine="0"/>
        <w:jc w:val="left"/>
        <w:rPr>
          <w:sz w:val="27"/>
        </w:rPr>
      </w:pPr>
      <w:r>
        <w:rPr>
          <w:w w:val="105"/>
          <w:sz w:val="27"/>
        </w:rPr>
        <w:t>л) пункт 2.9 изложить в следующей редакции:</w:t>
      </w:r>
    </w:p>
    <w:p>
      <w:pPr>
        <w:spacing w:line="379" w:lineRule="auto" w:before="180"/>
        <w:ind w:left="186" w:right="128" w:firstLine="706"/>
        <w:jc w:val="both"/>
        <w:rPr>
          <w:sz w:val="27"/>
        </w:rPr>
      </w:pPr>
      <w:r>
        <w:rPr>
          <w:w w:val="105"/>
          <w:sz w:val="27"/>
        </w:rPr>
        <w:t>«2.9. Государственная итоговая аттестация проводится в форме демонстрационного экзамена и защиты дипломного проекта (работы).»;</w:t>
      </w:r>
    </w:p>
    <w:p>
      <w:pPr>
        <w:spacing w:line="310" w:lineRule="exact" w:before="0"/>
        <w:ind w:left="890" w:right="0" w:firstLine="0"/>
        <w:jc w:val="left"/>
        <w:rPr>
          <w:sz w:val="27"/>
        </w:rPr>
      </w:pPr>
      <w:r>
        <w:rPr>
          <w:w w:val="105"/>
          <w:sz w:val="27"/>
        </w:rPr>
        <w:t>м) пункт 3.2 изложить в следующей редакции:</w:t>
      </w:r>
    </w:p>
    <w:p>
      <w:pPr>
        <w:spacing w:line="381" w:lineRule="auto" w:before="185"/>
        <w:ind w:left="179" w:right="139" w:firstLine="707"/>
        <w:jc w:val="both"/>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79" w:lineRule="auto" w:before="0"/>
        <w:ind w:left="178" w:right="149" w:firstLine="703"/>
        <w:jc w:val="both"/>
        <w:rPr>
          <w:sz w:val="27"/>
        </w:rPr>
      </w:pPr>
      <w:r>
        <w:rPr>
          <w:w w:val="105"/>
          <w:sz w:val="27"/>
        </w:rPr>
        <w:t>ОК </w:t>
      </w:r>
      <w:r>
        <w:rPr>
          <w:rFonts w:ascii="Arial" w:hAnsi="Arial"/>
          <w:w w:val="105"/>
          <w:sz w:val="27"/>
        </w:rPr>
        <w:t>О</w:t>
      </w:r>
      <w:r>
        <w:rPr>
          <w:w w:val="105"/>
          <w:sz w:val="27"/>
        </w:rPr>
        <w:t>1. Выбирать способы решения задач профессиональной деятельности применительно к различным контекстам;</w:t>
      </w:r>
    </w:p>
    <w:p>
      <w:pPr>
        <w:spacing w:line="381" w:lineRule="auto" w:before="0"/>
        <w:ind w:left="173" w:right="137"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79" w:lineRule="auto" w:before="0"/>
        <w:ind w:left="171" w:right="134" w:firstLine="705"/>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after="0" w:line="379" w:lineRule="auto"/>
        <w:jc w:val="both"/>
        <w:rPr>
          <w:sz w:val="27"/>
        </w:rPr>
        <w:sectPr>
          <w:headerReference w:type="default" r:id="rId888"/>
          <w:footerReference w:type="default" r:id="rId889"/>
          <w:pgSz w:w="11900" w:h="17180"/>
          <w:pgMar w:header="693" w:footer="471" w:top="940" w:bottom="660" w:left="1080" w:right="340"/>
        </w:sectPr>
      </w:pPr>
    </w:p>
    <w:p>
      <w:pPr>
        <w:spacing w:before="79"/>
        <w:ind w:left="107" w:right="74" w:firstLine="0"/>
        <w:jc w:val="center"/>
        <w:rPr>
          <w:sz w:val="23"/>
        </w:rPr>
      </w:pPr>
      <w:r>
        <w:rPr/>
        <w:pict>
          <v:group style="position:absolute;margin-left:1.201937pt;margin-top:.00002pt;width:593.550pt;height:858.25pt;mso-position-horizontal-relative:page;mso-position-vertical-relative:page;z-index:-1212520" coordorigin="24,0" coordsize="11871,17165">
            <v:line style="position:absolute" from="29,0" to="29,17165" stroked="true" strokeweight=".480775pt" strokecolor="#000000">
              <v:stroke dashstyle="solid"/>
            </v:line>
            <v:line style="position:absolute" from="58,7" to="11894,7" stroked="true" strokeweight=".720776pt" strokecolor="#000000">
              <v:stroke dashstyle="solid"/>
            </v:line>
            <w10:wrap type="none"/>
          </v:group>
        </w:pict>
      </w:r>
      <w:r>
        <w:rPr>
          <w:w w:val="105"/>
          <w:sz w:val="23"/>
        </w:rPr>
        <w:t>433</w:t>
      </w:r>
    </w:p>
    <w:p>
      <w:pPr>
        <w:pStyle w:val="BodyText"/>
      </w:pPr>
    </w:p>
    <w:p>
      <w:pPr>
        <w:spacing w:before="1"/>
        <w:ind w:left="851" w:right="0" w:firstLine="0"/>
        <w:jc w:val="left"/>
        <w:rPr>
          <w:sz w:val="27"/>
        </w:rPr>
      </w:pPr>
      <w:r>
        <w:rPr>
          <w:w w:val="105"/>
          <w:sz w:val="27"/>
        </w:rPr>
        <w:t>ОК 04. Эффективно взаимодействовать и работать в коллективе и команде;</w:t>
      </w:r>
    </w:p>
    <w:p>
      <w:pPr>
        <w:spacing w:line="379" w:lineRule="auto" w:before="194"/>
        <w:ind w:left="139" w:right="143" w:firstLine="711"/>
        <w:jc w:val="both"/>
        <w:rPr>
          <w:sz w:val="27"/>
        </w:rPr>
      </w:pPr>
      <w:r>
        <w:rPr>
          <w:w w:val="105"/>
          <w:sz w:val="27"/>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pPr>
        <w:spacing w:line="379" w:lineRule="auto" w:before="13"/>
        <w:ind w:left="133" w:right="113" w:firstLine="712"/>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379" w:lineRule="auto" w:before="8"/>
        <w:ind w:left="128" w:right="132" w:firstLine="712"/>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81" w:lineRule="auto" w:before="0"/>
        <w:ind w:left="128" w:right="160" w:firstLine="708"/>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5"/>
          <w:w w:val="105"/>
          <w:sz w:val="27"/>
        </w:rPr>
        <w:t> </w:t>
      </w:r>
      <w:r>
        <w:rPr>
          <w:w w:val="105"/>
          <w:sz w:val="27"/>
        </w:rPr>
        <w:t>подготовленности;</w:t>
      </w:r>
    </w:p>
    <w:p>
      <w:pPr>
        <w:spacing w:line="379" w:lineRule="auto" w:before="0"/>
        <w:ind w:left="124" w:right="146" w:firstLine="703"/>
        <w:jc w:val="both"/>
        <w:rPr>
          <w:sz w:val="27"/>
        </w:rPr>
      </w:pPr>
      <w:r>
        <w:rPr>
          <w:sz w:val="27"/>
        </w:rPr>
        <w:t>ОК  09.  Пользоваться  профессиональной  документацией  на  государственном и иностранном</w:t>
      </w:r>
      <w:r>
        <w:rPr>
          <w:spacing w:val="22"/>
          <w:sz w:val="27"/>
        </w:rPr>
        <w:t> </w:t>
      </w:r>
      <w:r>
        <w:rPr>
          <w:sz w:val="27"/>
        </w:rPr>
        <w:t>языках.»;</w:t>
      </w:r>
    </w:p>
    <w:p>
      <w:pPr>
        <w:spacing w:line="310" w:lineRule="exact" w:before="0"/>
        <w:ind w:left="830" w:right="0" w:firstLine="0"/>
        <w:jc w:val="left"/>
        <w:rPr>
          <w:sz w:val="27"/>
        </w:rPr>
      </w:pPr>
      <w:r>
        <w:rPr>
          <w:w w:val="105"/>
          <w:sz w:val="27"/>
        </w:rPr>
        <w:t>н) подпункт 4.2.1 пункта 4.2 изложить в следующей редакции:</w:t>
      </w:r>
    </w:p>
    <w:p>
      <w:pPr>
        <w:spacing w:line="381" w:lineRule="auto" w:before="177"/>
        <w:ind w:left="109" w:right="157" w:firstLine="713"/>
        <w:jc w:val="both"/>
        <w:rPr>
          <w:sz w:val="27"/>
        </w:rPr>
      </w:pPr>
      <w:r>
        <w:rPr>
          <w:sz w:val="27"/>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w:t>
      </w:r>
      <w:r>
        <w:rPr>
          <w:spacing w:val="-40"/>
          <w:sz w:val="27"/>
        </w:rPr>
        <w:t> </w:t>
      </w:r>
      <w:r>
        <w:rPr>
          <w:sz w:val="27"/>
        </w:rPr>
        <w:t>ПОП.»;</w:t>
      </w:r>
    </w:p>
    <w:p>
      <w:pPr>
        <w:spacing w:line="307" w:lineRule="exact" w:before="0"/>
        <w:ind w:left="817" w:right="0" w:firstLine="0"/>
        <w:jc w:val="left"/>
        <w:rPr>
          <w:sz w:val="27"/>
        </w:rPr>
      </w:pPr>
      <w:r>
        <w:rPr>
          <w:w w:val="105"/>
          <w:sz w:val="27"/>
        </w:rPr>
        <w:t>о) в пункте 4.3:</w:t>
      </w:r>
    </w:p>
    <w:p>
      <w:pPr>
        <w:spacing w:line="381" w:lineRule="auto" w:before="175"/>
        <w:ind w:left="106" w:right="173" w:firstLine="714"/>
        <w:jc w:val="both"/>
        <w:rPr>
          <w:sz w:val="27"/>
        </w:rPr>
      </w:pPr>
      <w:r>
        <w:rPr>
          <w:w w:val="105"/>
          <w:sz w:val="27"/>
        </w:rPr>
        <w:t>в абзаце втором подпункта 4.3.4 аббревиатуру «ПООП» заменить аббревиатурой «ПОП»;</w:t>
      </w:r>
    </w:p>
    <w:p>
      <w:pPr>
        <w:spacing w:line="374" w:lineRule="auto" w:before="0"/>
        <w:ind w:left="816" w:right="858" w:hanging="1"/>
        <w:jc w:val="left"/>
        <w:rPr>
          <w:sz w:val="27"/>
        </w:rPr>
      </w:pPr>
      <w:r>
        <w:rPr>
          <w:sz w:val="27"/>
        </w:rPr>
        <w:t>в подпункте 4.3.7 аббревиатуру «ПООП» заменить аббревиатурой «ПОП»; п) подпункт 4.5.1 пункта 4.5 изложить в следующей</w:t>
      </w:r>
      <w:r>
        <w:rPr>
          <w:spacing w:val="23"/>
          <w:sz w:val="27"/>
        </w:rPr>
        <w:t> </w:t>
      </w:r>
      <w:r>
        <w:rPr>
          <w:sz w:val="27"/>
        </w:rPr>
        <w:t>редакции:</w:t>
      </w:r>
    </w:p>
    <w:p>
      <w:pPr>
        <w:tabs>
          <w:tab w:pos="1793" w:val="left" w:leader="none"/>
          <w:tab w:pos="3447" w:val="left" w:leader="none"/>
          <w:tab w:pos="5145" w:val="left" w:leader="none"/>
          <w:tab w:pos="6716" w:val="left" w:leader="none"/>
          <w:tab w:pos="8922" w:val="left" w:leader="none"/>
        </w:tabs>
        <w:spacing w:line="288" w:lineRule="exact" w:before="0"/>
        <w:ind w:left="809" w:right="0" w:firstLine="0"/>
        <w:jc w:val="left"/>
        <w:rPr>
          <w:sz w:val="27"/>
        </w:rPr>
      </w:pPr>
      <w:r>
        <w:rPr>
          <w:sz w:val="27"/>
        </w:rPr>
        <w:t>«4.5.1.</w:t>
        <w:tab/>
        <w:t>Финансовое</w:t>
        <w:tab/>
        <w:t>обеспечение</w:t>
        <w:tab/>
        <w:t>реализации</w:t>
        <w:tab/>
        <w:t>образовательной</w:t>
        <w:tab/>
        <w:t>программы</w:t>
      </w:r>
    </w:p>
    <w:p>
      <w:pPr>
        <w:tabs>
          <w:tab w:pos="1181" w:val="left" w:leader="none"/>
          <w:tab w:pos="3347" w:val="left" w:leader="none"/>
          <w:tab w:pos="3753" w:val="left" w:leader="none"/>
          <w:tab w:pos="4881" w:val="left" w:leader="none"/>
          <w:tab w:pos="5439" w:val="left" w:leader="none"/>
          <w:tab w:pos="8174" w:val="left" w:leader="none"/>
          <w:tab w:pos="8585" w:val="left" w:leader="none"/>
        </w:tabs>
        <w:spacing w:before="173"/>
        <w:ind w:left="0" w:right="74" w:firstLine="0"/>
        <w:jc w:val="center"/>
        <w:rPr>
          <w:sz w:val="27"/>
        </w:rPr>
      </w:pPr>
      <w:r>
        <w:rPr>
          <w:w w:val="105"/>
          <w:sz w:val="27"/>
        </w:rPr>
        <w:t>должно</w:t>
        <w:tab/>
        <w:t>осуществляться</w:t>
        <w:tab/>
        <w:t>в</w:t>
        <w:tab/>
        <w:t>объеме</w:t>
        <w:tab/>
        <w:t>не</w:t>
        <w:tab/>
        <w:t>ниже</w:t>
      </w:r>
      <w:r>
        <w:rPr>
          <w:spacing w:val="-18"/>
          <w:w w:val="105"/>
          <w:sz w:val="27"/>
        </w:rPr>
        <w:t> </w:t>
      </w:r>
      <w:r>
        <w:rPr>
          <w:w w:val="105"/>
          <w:sz w:val="27"/>
        </w:rPr>
        <w:t>определенного</w:t>
        <w:tab/>
        <w:t>в</w:t>
        <w:tab/>
        <w:t>соответствии</w:t>
      </w:r>
    </w:p>
    <w:p>
      <w:pPr>
        <w:spacing w:after="0"/>
        <w:jc w:val="center"/>
        <w:rPr>
          <w:sz w:val="27"/>
        </w:rPr>
        <w:sectPr>
          <w:headerReference w:type="default" r:id="rId890"/>
          <w:footerReference w:type="default" r:id="rId891"/>
          <w:pgSz w:w="11900" w:h="17170"/>
          <w:pgMar w:header="0" w:footer="453" w:top="600" w:bottom="640" w:left="1120" w:right="340"/>
        </w:sectPr>
      </w:pPr>
    </w:p>
    <w:p>
      <w:pPr>
        <w:spacing w:before="31"/>
        <w:ind w:left="109" w:right="0" w:firstLine="0"/>
        <w:jc w:val="left"/>
        <w:rPr>
          <w:sz w:val="6"/>
        </w:rPr>
      </w:pPr>
      <w:r>
        <w:rPr/>
        <w:pict>
          <v:line style="position:absolute;mso-position-horizontal-relative:page;mso-position-vertical-relative:page;z-index:21136" from=".480774pt,-.000007pt" to=".480774pt,859.679979pt" stroked="true" strokeweight=".961547pt" strokecolor="#000000">
            <v:stroke dashstyle="solid"/>
            <w10:wrap type="none"/>
          </v:line>
        </w:pict>
      </w:r>
      <w:r>
        <w:rPr>
          <w:w w:val="300"/>
          <w:sz w:val="6"/>
        </w:rPr>
        <w:t>---------</w:t>
      </w: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8"/>
        </w:rPr>
      </w:pPr>
    </w:p>
    <w:p>
      <w:pPr>
        <w:spacing w:before="0"/>
        <w:ind w:left="5113" w:right="0" w:firstLine="0"/>
        <w:jc w:val="left"/>
        <w:rPr>
          <w:sz w:val="23"/>
        </w:rPr>
      </w:pPr>
      <w:r>
        <w:rPr>
          <w:w w:val="105"/>
          <w:sz w:val="23"/>
        </w:rPr>
        <w:t>434</w:t>
      </w:r>
    </w:p>
    <w:p>
      <w:pPr>
        <w:pStyle w:val="BodyText"/>
        <w:spacing w:before="3"/>
        <w:rPr>
          <w:sz w:val="26"/>
        </w:rPr>
      </w:pPr>
    </w:p>
    <w:p>
      <w:pPr>
        <w:pStyle w:val="BodyText"/>
        <w:spacing w:line="376" w:lineRule="auto"/>
        <w:ind w:left="208" w:right="149"/>
      </w:pPr>
      <w:r>
        <w:rPr/>
        <w:t>с бюджетным законодательством Российской </w:t>
      </w:r>
      <w:r>
        <w:rPr>
          <w:spacing w:val="-6"/>
        </w:rPr>
        <w:t>Федерации</w:t>
      </w:r>
      <w:r>
        <w:rPr>
          <w:spacing w:val="-6"/>
          <w:position w:val="10"/>
          <w:sz w:val="19"/>
        </w:rPr>
        <w:t>5 </w:t>
      </w:r>
      <w:r>
        <w:rPr/>
        <w:t>и Федеральным законом от 29 декабря 2012 г. </w:t>
      </w:r>
      <w:r>
        <w:rPr>
          <w:rFonts w:ascii="Arial" w:hAnsi="Arial"/>
          <w:sz w:val="25"/>
        </w:rPr>
        <w:t>№ </w:t>
      </w:r>
      <w:r>
        <w:rPr/>
        <w:t>273-ФЗ «Об образовании в Российской</w:t>
      </w:r>
      <w:r>
        <w:rPr>
          <w:spacing w:val="-40"/>
        </w:rPr>
        <w:t> </w:t>
      </w:r>
      <w:r>
        <w:rPr/>
        <w:t>Федерации».»;</w:t>
      </w:r>
    </w:p>
    <w:p>
      <w:pPr>
        <w:pStyle w:val="BodyText"/>
        <w:spacing w:line="364" w:lineRule="auto"/>
        <w:ind w:left="203" w:right="116" w:firstLine="708"/>
        <w:jc w:val="both"/>
      </w:pPr>
      <w:r>
        <w:rPr/>
        <w:t>р) дополнить сноской «5&gt;&gt; к подпункту 4.5.1 пункта 4.5 следующего содержания:</w:t>
      </w:r>
    </w:p>
    <w:p>
      <w:pPr>
        <w:pStyle w:val="BodyText"/>
        <w:spacing w:line="333" w:lineRule="exact"/>
        <w:ind w:left="906"/>
      </w:pPr>
      <w:r>
        <w:rPr/>
        <w:t>«</w:t>
      </w:r>
      <w:r>
        <w:rPr>
          <w:position w:val="11"/>
          <w:sz w:val="18"/>
        </w:rPr>
        <w:t>5 </w:t>
      </w:r>
      <w:r>
        <w:rPr/>
        <w:t>Бюджетный кодекс Российской Федерации.»;</w:t>
      </w:r>
    </w:p>
    <w:p>
      <w:pPr>
        <w:pStyle w:val="BodyText"/>
        <w:spacing w:before="162"/>
        <w:ind w:left="905"/>
      </w:pPr>
      <w:r>
        <w:rPr/>
        <w:t>с) подпункт 4.6.3 пункта 4.6 изложить в следующей редакции:</w:t>
      </w:r>
    </w:p>
    <w:p>
      <w:pPr>
        <w:pStyle w:val="BodyText"/>
        <w:spacing w:line="364" w:lineRule="auto" w:before="178"/>
        <w:ind w:left="189" w:right="110" w:firstLine="717"/>
        <w:jc w:val="both"/>
      </w:pPr>
      <w:r>
        <w:rPr/>
        <w:t>«4.6.3. Внешняя оценка качества образовательной программы может </w:t>
      </w:r>
      <w:r>
        <w:rPr>
          <w:position w:val="1"/>
        </w:rPr>
        <w:t>осуществляться в рамках </w:t>
      </w:r>
      <w:r>
        <w:rPr/>
        <w:t>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
        </w:numPr>
        <w:tabs>
          <w:tab w:pos="1425" w:val="left" w:leader="none"/>
        </w:tabs>
        <w:spacing w:line="367" w:lineRule="auto" w:before="4" w:after="0"/>
        <w:ind w:left="185" w:right="116" w:firstLine="714"/>
        <w:jc w:val="both"/>
        <w:rPr>
          <w:sz w:val="28"/>
        </w:rPr>
      </w:pPr>
      <w:r>
        <w:rPr>
          <w:sz w:val="28"/>
        </w:rPr>
        <w:t>В федерюiьном государственном образовательном стандарте среднего профессионального образования по специальности 08.02.03 Производство неметаллических строительных изделий и конструкций, утвержденном приказом Минис1ерства образования и науки Российской Федерации от 11 января 2018</w:t>
      </w:r>
      <w:r>
        <w:rPr>
          <w:spacing w:val="-11"/>
          <w:sz w:val="28"/>
        </w:rPr>
        <w:t> </w:t>
      </w:r>
      <w:r>
        <w:rPr>
          <w:sz w:val="28"/>
        </w:rPr>
        <w:t>г.</w:t>
      </w:r>
    </w:p>
    <w:p>
      <w:pPr>
        <w:pStyle w:val="BodyText"/>
        <w:tabs>
          <w:tab w:pos="764" w:val="left" w:leader="none"/>
          <w:tab w:pos="1360" w:val="left" w:leader="none"/>
          <w:tab w:pos="3752" w:val="left" w:leader="none"/>
          <w:tab w:pos="5952" w:val="left" w:leader="none"/>
          <w:tab w:pos="7319" w:val="left" w:leader="none"/>
          <w:tab w:pos="9029" w:val="left" w:leader="none"/>
        </w:tabs>
        <w:spacing w:line="369" w:lineRule="auto"/>
        <w:ind w:left="185" w:right="148" w:hanging="16"/>
      </w:pPr>
      <w:r>
        <w:rPr>
          <w:rFonts w:ascii="Arial" w:hAnsi="Arial"/>
          <w:sz w:val="25"/>
        </w:rPr>
        <w:t>№</w:t>
        <w:tab/>
      </w:r>
      <w:r>
        <w:rPr/>
        <w:t>26</w:t>
        <w:tab/>
        <w:t>(зарегистрирован</w:t>
        <w:tab/>
        <w:t>Министерством</w:t>
        <w:tab/>
        <w:t>юстиции</w:t>
        <w:tab/>
        <w:t>Российской</w:t>
        <w:tab/>
      </w:r>
      <w:r>
        <w:rPr>
          <w:w w:val="95"/>
        </w:rPr>
        <w:t>Федерации </w:t>
      </w:r>
      <w:r>
        <w:rPr/>
        <w:t>5 февраля 2018 г., регистрационный </w:t>
      </w:r>
      <w:r>
        <w:rPr>
          <w:rFonts w:ascii="Arial" w:hAnsi="Arial"/>
          <w:sz w:val="25"/>
        </w:rPr>
        <w:t>№</w:t>
      </w:r>
      <w:r>
        <w:rPr>
          <w:rFonts w:ascii="Arial" w:hAnsi="Arial"/>
          <w:spacing w:val="-30"/>
          <w:sz w:val="25"/>
        </w:rPr>
        <w:t> </w:t>
      </w:r>
      <w:r>
        <w:rPr/>
        <w:t>49885):</w:t>
      </w:r>
    </w:p>
    <w:p>
      <w:pPr>
        <w:pStyle w:val="BodyText"/>
        <w:spacing w:line="315" w:lineRule="exact"/>
        <w:ind w:left="886"/>
      </w:pPr>
      <w:r>
        <w:rPr/>
        <w:t>а) пункт 1.4 изложить в следующей редакции:</w:t>
      </w:r>
    </w:p>
    <w:p>
      <w:pPr>
        <w:pStyle w:val="BodyText"/>
        <w:spacing w:line="367" w:lineRule="auto" w:before="163"/>
        <w:ind w:left="169" w:right="113" w:firstLine="717"/>
        <w:jc w:val="both"/>
      </w:pPr>
      <w:r>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61"/>
        </w:rPr>
        <w:t> </w:t>
      </w:r>
      <w:r>
        <w:rPr/>
        <w:t>ПОП).»;</w:t>
      </w:r>
    </w:p>
    <w:p>
      <w:pPr>
        <w:pStyle w:val="BodyText"/>
        <w:spacing w:line="319" w:lineRule="exact"/>
        <w:ind w:left="875"/>
      </w:pPr>
      <w:r>
        <w:rPr/>
        <w:t>б) пункт 1.11 изложить в следующей редакции:</w:t>
      </w:r>
    </w:p>
    <w:p>
      <w:pPr>
        <w:pStyle w:val="BodyText"/>
        <w:spacing w:line="362" w:lineRule="auto" w:before="163"/>
        <w:ind w:left="165" w:right="119" w:firstLine="701"/>
        <w:jc w:val="both"/>
        <w:rPr>
          <w:sz w:val="27"/>
        </w:rPr>
      </w:pPr>
      <w:r>
        <w:rPr>
          <w:rFonts w:ascii="Arial" w:hAnsi="Arial"/>
          <w:sz w:val="27"/>
        </w:rPr>
        <w:t>&lt;«&lt;</w:t>
      </w:r>
      <w:r>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34"/>
        </w:rPr>
        <w:t> </w:t>
      </w:r>
      <w:r>
        <w:rPr/>
        <w:t>общеобразовательной </w:t>
      </w:r>
      <w:r>
        <w:rPr>
          <w:spacing w:val="-1"/>
          <w:w w:val="98"/>
        </w:rPr>
        <w:t>программ</w:t>
      </w:r>
      <w:r>
        <w:rPr>
          <w:w w:val="98"/>
        </w:rPr>
        <w:t>ы</w:t>
      </w:r>
      <w:r>
        <w:rPr>
          <w:spacing w:val="16"/>
        </w:rPr>
        <w:t> </w:t>
      </w:r>
      <w:r>
        <w:rPr>
          <w:spacing w:val="-1"/>
          <w:w w:val="99"/>
        </w:rPr>
        <w:t>среднег</w:t>
      </w:r>
      <w:r>
        <w:rPr>
          <w:w w:val="99"/>
        </w:rPr>
        <w:t>о</w:t>
      </w:r>
      <w:r>
        <w:rPr>
          <w:spacing w:val="10"/>
        </w:rPr>
        <w:t> </w:t>
      </w:r>
      <w:r>
        <w:rPr>
          <w:w w:val="99"/>
        </w:rPr>
        <w:t>общего</w:t>
      </w:r>
      <w:r>
        <w:rPr>
          <w:spacing w:val="6"/>
        </w:rPr>
        <w:t> </w:t>
      </w:r>
      <w:r>
        <w:rPr>
          <w:w w:val="98"/>
        </w:rPr>
        <w:t>образования</w:t>
      </w:r>
      <w:r>
        <w:rPr>
          <w:spacing w:val="5"/>
        </w:rPr>
        <w:t> </w:t>
      </w:r>
      <w:r>
        <w:rPr>
          <w:w w:val="107"/>
        </w:rPr>
        <w:t>с</w:t>
      </w:r>
      <w:r>
        <w:rPr>
          <w:spacing w:val="-12"/>
        </w:rPr>
        <w:t> </w:t>
      </w:r>
      <w:r>
        <w:rPr>
          <w:w w:val="98"/>
        </w:rPr>
        <w:t>учетом</w:t>
      </w:r>
      <w:r>
        <w:rPr>
          <w:spacing w:val="13"/>
        </w:rPr>
        <w:t> </w:t>
      </w:r>
      <w:r>
        <w:rPr>
          <w:spacing w:val="-1"/>
          <w:w w:val="98"/>
        </w:rPr>
        <w:t>получаемо</w:t>
      </w:r>
      <w:r>
        <w:rPr>
          <w:w w:val="98"/>
        </w:rPr>
        <w:t>й</w:t>
      </w:r>
      <w:r>
        <w:rPr>
          <w:spacing w:val="21"/>
        </w:rPr>
        <w:t> </w:t>
      </w:r>
      <w:r>
        <w:rPr>
          <w:spacing w:val="-1"/>
          <w:w w:val="103"/>
        </w:rPr>
        <w:t>специальност</w:t>
      </w:r>
      <w:r>
        <w:rPr>
          <w:spacing w:val="-65"/>
          <w:w w:val="103"/>
        </w:rPr>
        <w:t>и</w:t>
      </w:r>
      <w:r>
        <w:rPr>
          <w:rFonts w:ascii="Arial" w:hAnsi="Arial"/>
          <w:spacing w:val="-14"/>
          <w:w w:val="105"/>
          <w:position w:val="11"/>
          <w:sz w:val="17"/>
        </w:rPr>
        <w:t>2</w:t>
      </w:r>
      <w:r>
        <w:rPr>
          <w:spacing w:val="-10"/>
          <w:w w:val="42"/>
          <w:sz w:val="27"/>
        </w:rPr>
        <w:t>С</w:t>
      </w:r>
      <w:r>
        <w:rPr>
          <w:spacing w:val="-7"/>
          <w:w w:val="22"/>
          <w:sz w:val="27"/>
        </w:rPr>
        <w:t>)</w:t>
      </w:r>
      <w:r>
        <w:rPr>
          <w:w w:val="42"/>
          <w:sz w:val="27"/>
        </w:rPr>
        <w:t>1</w:t>
      </w:r>
      <w:r>
        <w:rPr>
          <w:spacing w:val="11"/>
          <w:sz w:val="27"/>
        </w:rPr>
        <w:t> </w:t>
      </w:r>
      <w:r>
        <w:rPr>
          <w:spacing w:val="11"/>
          <w:w w:val="22"/>
          <w:sz w:val="27"/>
        </w:rPr>
        <w:t>.</w:t>
      </w:r>
      <w:r>
        <w:rPr>
          <w:w w:val="104"/>
          <w:sz w:val="27"/>
        </w:rPr>
        <w:t>»;</w:t>
      </w:r>
    </w:p>
    <w:p>
      <w:pPr>
        <w:pStyle w:val="BodyText"/>
        <w:spacing w:line="319" w:lineRule="exact"/>
        <w:ind w:left="870"/>
      </w:pPr>
      <w:r>
        <w:rPr>
          <w:spacing w:val="-1"/>
          <w:w w:val="100"/>
        </w:rPr>
        <w:t>в</w:t>
      </w:r>
      <w:r>
        <w:rPr>
          <w:w w:val="100"/>
        </w:rPr>
        <w:t>)</w:t>
      </w:r>
      <w:r>
        <w:rPr/>
        <w:t> </w:t>
      </w:r>
      <w:r>
        <w:rPr>
          <w:spacing w:val="-1"/>
          <w:w w:val="98"/>
        </w:rPr>
        <w:t>дополнит</w:t>
      </w:r>
      <w:r>
        <w:rPr>
          <w:w w:val="98"/>
        </w:rPr>
        <w:t>ь</w:t>
      </w:r>
      <w:r>
        <w:rPr>
          <w:spacing w:val="16"/>
        </w:rPr>
        <w:t> </w:t>
      </w:r>
      <w:r>
        <w:rPr>
          <w:spacing w:val="-1"/>
          <w:w w:val="99"/>
        </w:rPr>
        <w:t>сноско</w:t>
      </w:r>
      <w:r>
        <w:rPr>
          <w:w w:val="99"/>
        </w:rPr>
        <w:t>й</w:t>
      </w:r>
      <w:r>
        <w:rPr>
          <w:spacing w:val="5"/>
        </w:rPr>
        <w:t> </w:t>
      </w:r>
      <w:r>
        <w:rPr>
          <w:spacing w:val="-6"/>
          <w:w w:val="104"/>
        </w:rPr>
        <w:t>«</w:t>
      </w:r>
      <w:r>
        <w:rPr>
          <w:spacing w:val="-81"/>
          <w:w w:val="108"/>
          <w:position w:val="10"/>
          <w:sz w:val="17"/>
        </w:rPr>
        <w:t>2</w:t>
      </w:r>
      <w:r>
        <w:rPr>
          <w:w w:val="77"/>
          <w:sz w:val="23"/>
        </w:rPr>
        <w:t>0</w:t>
      </w:r>
      <w:r>
        <w:rPr>
          <w:spacing w:val="6"/>
          <w:sz w:val="23"/>
        </w:rPr>
        <w:t> </w:t>
      </w:r>
      <w:r>
        <w:rPr>
          <w:w w:val="25"/>
          <w:sz w:val="23"/>
        </w:rPr>
        <w:t>)</w:t>
      </w:r>
      <w:r>
        <w:rPr>
          <w:sz w:val="23"/>
        </w:rPr>
        <w:t>  </w:t>
      </w:r>
      <w:r>
        <w:rPr>
          <w:w w:val="25"/>
          <w:sz w:val="23"/>
        </w:rPr>
        <w:t>»</w:t>
      </w:r>
      <w:r>
        <w:rPr>
          <w:spacing w:val="-15"/>
          <w:sz w:val="23"/>
        </w:rPr>
        <w:t> </w:t>
      </w:r>
      <w:r>
        <w:rPr>
          <w:w w:val="103"/>
        </w:rPr>
        <w:t>к</w:t>
      </w:r>
      <w:r>
        <w:rPr>
          <w:spacing w:val="-9"/>
        </w:rPr>
        <w:t> </w:t>
      </w:r>
      <w:r>
        <w:rPr>
          <w:spacing w:val="-1"/>
          <w:w w:val="97"/>
        </w:rPr>
        <w:t>пункт</w:t>
      </w:r>
      <w:r>
        <w:rPr>
          <w:w w:val="97"/>
        </w:rPr>
        <w:t>у</w:t>
      </w:r>
      <w:r>
        <w:rPr>
          <w:spacing w:val="15"/>
        </w:rPr>
        <w:t> </w:t>
      </w:r>
      <w:r>
        <w:rPr>
          <w:w w:val="98"/>
        </w:rPr>
        <w:t>1.11</w:t>
      </w:r>
      <w:r>
        <w:rPr>
          <w:spacing w:val="5"/>
        </w:rPr>
        <w:t> </w:t>
      </w:r>
      <w:r>
        <w:rPr>
          <w:spacing w:val="-1"/>
          <w:w w:val="98"/>
        </w:rPr>
        <w:t>следующег</w:t>
      </w:r>
      <w:r>
        <w:rPr>
          <w:w w:val="98"/>
        </w:rPr>
        <w:t>о</w:t>
      </w:r>
      <w:r>
        <w:rPr>
          <w:spacing w:val="21"/>
        </w:rPr>
        <w:t> </w:t>
      </w:r>
      <w:r>
        <w:rPr>
          <w:spacing w:val="-1"/>
          <w:w w:val="99"/>
        </w:rPr>
        <w:t>содержания:</w:t>
      </w:r>
    </w:p>
    <w:p>
      <w:pPr>
        <w:spacing w:after="0" w:line="319" w:lineRule="exact"/>
        <w:sectPr>
          <w:headerReference w:type="default" r:id="rId892"/>
          <w:footerReference w:type="default" r:id="rId893"/>
          <w:pgSz w:w="11910" w:h="17200"/>
          <w:pgMar w:header="0" w:footer="485" w:top="0" w:bottom="680" w:left="1080" w:right="360"/>
        </w:sectPr>
      </w:pPr>
    </w:p>
    <w:p>
      <w:pPr>
        <w:spacing w:line="381" w:lineRule="auto" w:before="118"/>
        <w:ind w:left="175" w:right="124" w:firstLine="721"/>
        <w:jc w:val="both"/>
        <w:rPr>
          <w:sz w:val="27"/>
        </w:rPr>
      </w:pPr>
      <w:r>
        <w:rPr/>
        <w:pict>
          <v:line style="position:absolute;mso-position-horizontal-relative:page;mso-position-vertical-relative:page;z-index:21160" from=".180291pt,501.680756pt" to=".180291pt,858.239986pt" stroked="true" strokeweight=".360582pt" strokecolor="#000000">
            <v:stroke dashstyle="solid"/>
            <w10:wrap type="none"/>
          </v:line>
        </w:pict>
      </w:r>
      <w:r>
        <w:rPr>
          <w:spacing w:val="-8"/>
          <w:w w:val="108"/>
          <w:sz w:val="27"/>
        </w:rPr>
        <w:t>«</w:t>
      </w:r>
      <w:r>
        <w:rPr>
          <w:spacing w:val="0"/>
          <w:w w:val="88"/>
          <w:sz w:val="27"/>
          <w:vertAlign w:val="superscript"/>
        </w:rPr>
        <w:t>2</w:t>
      </w:r>
      <w:r>
        <w:rPr>
          <w:w w:val="102"/>
          <w:sz w:val="27"/>
          <w:vertAlign w:val="subscript"/>
        </w:rPr>
        <w:t>(</w:t>
      </w:r>
      <w:r>
        <w:rPr>
          <w:spacing w:val="-44"/>
          <w:w w:val="102"/>
          <w:sz w:val="27"/>
          <w:vertAlign w:val="subscript"/>
        </w:rPr>
        <w:t>1</w:t>
      </w:r>
      <w:r>
        <w:rPr>
          <w:w w:val="35"/>
          <w:sz w:val="27"/>
          <w:vertAlign w:val="subscript"/>
        </w:rPr>
        <w:t>)</w:t>
      </w:r>
      <w:r>
        <w:rPr>
          <w:sz w:val="27"/>
          <w:vertAlign w:val="baseline"/>
        </w:rPr>
        <w:t> </w:t>
      </w:r>
      <w:r>
        <w:rPr>
          <w:spacing w:val="-33"/>
          <w:sz w:val="27"/>
          <w:vertAlign w:val="baseline"/>
        </w:rPr>
        <w:t> </w:t>
      </w:r>
      <w:r>
        <w:rPr>
          <w:spacing w:val="-1"/>
          <w:w w:val="102"/>
          <w:sz w:val="27"/>
          <w:vertAlign w:val="baseline"/>
        </w:rPr>
        <w:t>Федеральны</w:t>
      </w:r>
      <w:r>
        <w:rPr>
          <w:w w:val="102"/>
          <w:sz w:val="27"/>
          <w:vertAlign w:val="baseline"/>
        </w:rPr>
        <w:t>й</w:t>
      </w:r>
      <w:r>
        <w:rPr>
          <w:sz w:val="27"/>
          <w:vertAlign w:val="baseline"/>
        </w:rPr>
        <w:t>   </w:t>
      </w:r>
      <w:r>
        <w:rPr>
          <w:spacing w:val="-9"/>
          <w:sz w:val="27"/>
          <w:vertAlign w:val="baseline"/>
        </w:rPr>
        <w:t> </w:t>
      </w:r>
      <w:r>
        <w:rPr>
          <w:spacing w:val="-1"/>
          <w:w w:val="103"/>
          <w:sz w:val="27"/>
          <w:vertAlign w:val="baseline"/>
        </w:rPr>
        <w:t>государственны</w:t>
      </w:r>
      <w:r>
        <w:rPr>
          <w:w w:val="103"/>
          <w:sz w:val="27"/>
          <w:vertAlign w:val="baseline"/>
        </w:rPr>
        <w:t>й</w:t>
      </w:r>
      <w:r>
        <w:rPr>
          <w:sz w:val="27"/>
          <w:vertAlign w:val="baseline"/>
        </w:rPr>
        <w:t>   </w:t>
      </w:r>
      <w:r>
        <w:rPr>
          <w:spacing w:val="-31"/>
          <w:sz w:val="27"/>
          <w:vertAlign w:val="baseline"/>
        </w:rPr>
        <w:t> </w:t>
      </w:r>
      <w:r>
        <w:rPr>
          <w:w w:val="104"/>
          <w:sz w:val="27"/>
          <w:vertAlign w:val="baseline"/>
        </w:rPr>
        <w:t>образовательный</w:t>
      </w:r>
      <w:r>
        <w:rPr>
          <w:sz w:val="27"/>
          <w:vertAlign w:val="baseline"/>
        </w:rPr>
        <w:t>  </w:t>
      </w:r>
      <w:r>
        <w:rPr>
          <w:spacing w:val="20"/>
          <w:sz w:val="27"/>
          <w:vertAlign w:val="baseline"/>
        </w:rPr>
        <w:t> </w:t>
      </w:r>
      <w:r>
        <w:rPr>
          <w:spacing w:val="-1"/>
          <w:w w:val="102"/>
          <w:sz w:val="27"/>
          <w:vertAlign w:val="baseline"/>
        </w:rPr>
        <w:t>стандар</w:t>
      </w:r>
      <w:r>
        <w:rPr>
          <w:w w:val="102"/>
          <w:sz w:val="27"/>
          <w:vertAlign w:val="baseline"/>
        </w:rPr>
        <w:t>т</w:t>
      </w:r>
      <w:r>
        <w:rPr>
          <w:sz w:val="27"/>
          <w:vertAlign w:val="baseline"/>
        </w:rPr>
        <w:t>   </w:t>
      </w:r>
      <w:r>
        <w:rPr>
          <w:spacing w:val="-15"/>
          <w:sz w:val="27"/>
          <w:vertAlign w:val="baseline"/>
        </w:rPr>
        <w:t> </w:t>
      </w:r>
      <w:r>
        <w:rPr>
          <w:spacing w:val="-1"/>
          <w:w w:val="102"/>
          <w:sz w:val="27"/>
          <w:vertAlign w:val="baseline"/>
        </w:rPr>
        <w:t>среднего </w:t>
      </w:r>
      <w:r>
        <w:rPr>
          <w:w w:val="105"/>
          <w:sz w:val="27"/>
          <w:vertAlign w:val="baseline"/>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vertAlign w:val="baseline"/>
        </w:rPr>
        <w:t>№ </w:t>
      </w:r>
      <w:r>
        <w:rPr>
          <w:w w:val="105"/>
          <w:sz w:val="27"/>
          <w:vertAlign w:val="baseline"/>
        </w:rPr>
        <w:t>413 (зарегистрирован Министерством юстиции  Российской  Федерации  7  июня  2012  г.,  регистрационный  </w:t>
      </w:r>
      <w:r>
        <w:rPr>
          <w:rFonts w:ascii="Arial" w:hAnsi="Arial"/>
          <w:w w:val="105"/>
          <w:sz w:val="25"/>
          <w:vertAlign w:val="baseline"/>
        </w:rPr>
        <w:t>№  </w:t>
      </w:r>
      <w:r>
        <w:rPr>
          <w:w w:val="105"/>
          <w:sz w:val="27"/>
          <w:vertAlign w:val="baseline"/>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vertAlign w:val="baseline"/>
        </w:rPr>
        <w:t>№ </w:t>
      </w:r>
      <w:r>
        <w:rPr>
          <w:w w:val="105"/>
          <w:sz w:val="27"/>
          <w:vertAlign w:val="baseline"/>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vertAlign w:val="baseline"/>
        </w:rPr>
        <w:t>№ </w:t>
      </w:r>
      <w:r>
        <w:rPr>
          <w:w w:val="105"/>
          <w:sz w:val="27"/>
          <w:vertAlign w:val="baseline"/>
        </w:rPr>
        <w:t>41020), от 29 июня 2017 г. </w:t>
      </w:r>
      <w:r>
        <w:rPr>
          <w:rFonts w:ascii="Arial" w:hAnsi="Arial"/>
          <w:w w:val="105"/>
          <w:sz w:val="25"/>
          <w:vertAlign w:val="baseline"/>
        </w:rPr>
        <w:t>№ </w:t>
      </w:r>
      <w:r>
        <w:rPr>
          <w:w w:val="105"/>
          <w:sz w:val="27"/>
          <w:vertAlign w:val="baseline"/>
        </w:rPr>
        <w:t>613 (зарегистрирован Министерством юстиции</w:t>
      </w:r>
      <w:r>
        <w:rPr>
          <w:spacing w:val="-7"/>
          <w:w w:val="105"/>
          <w:sz w:val="27"/>
          <w:vertAlign w:val="baseline"/>
        </w:rPr>
        <w:t> </w:t>
      </w:r>
      <w:r>
        <w:rPr>
          <w:w w:val="105"/>
          <w:sz w:val="27"/>
          <w:vertAlign w:val="baseline"/>
        </w:rPr>
        <w:t>Российской</w:t>
      </w:r>
      <w:r>
        <w:rPr>
          <w:spacing w:val="-1"/>
          <w:w w:val="105"/>
          <w:sz w:val="27"/>
          <w:vertAlign w:val="baseline"/>
        </w:rPr>
        <w:t> </w:t>
      </w:r>
      <w:r>
        <w:rPr>
          <w:w w:val="105"/>
          <w:sz w:val="27"/>
          <w:vertAlign w:val="baseline"/>
        </w:rPr>
        <w:t>Федерации</w:t>
      </w:r>
      <w:r>
        <w:rPr>
          <w:spacing w:val="-2"/>
          <w:w w:val="105"/>
          <w:sz w:val="27"/>
          <w:vertAlign w:val="baseline"/>
        </w:rPr>
        <w:t> </w:t>
      </w:r>
      <w:r>
        <w:rPr>
          <w:w w:val="105"/>
          <w:sz w:val="27"/>
          <w:vertAlign w:val="baseline"/>
        </w:rPr>
        <w:t>26</w:t>
      </w:r>
      <w:r>
        <w:rPr>
          <w:spacing w:val="-20"/>
          <w:w w:val="105"/>
          <w:sz w:val="27"/>
          <w:vertAlign w:val="baseline"/>
        </w:rPr>
        <w:t> </w:t>
      </w:r>
      <w:r>
        <w:rPr>
          <w:w w:val="105"/>
          <w:sz w:val="27"/>
          <w:vertAlign w:val="baseline"/>
        </w:rPr>
        <w:t>июля</w:t>
      </w:r>
      <w:r>
        <w:rPr>
          <w:spacing w:val="-13"/>
          <w:w w:val="105"/>
          <w:sz w:val="27"/>
          <w:vertAlign w:val="baseline"/>
        </w:rPr>
        <w:t> </w:t>
      </w:r>
      <w:r>
        <w:rPr>
          <w:w w:val="105"/>
          <w:sz w:val="27"/>
          <w:vertAlign w:val="baseline"/>
        </w:rPr>
        <w:t>2017</w:t>
      </w:r>
      <w:r>
        <w:rPr>
          <w:spacing w:val="-13"/>
          <w:w w:val="105"/>
          <w:sz w:val="27"/>
          <w:vertAlign w:val="baseline"/>
        </w:rPr>
        <w:t> </w:t>
      </w:r>
      <w:r>
        <w:rPr>
          <w:w w:val="105"/>
          <w:sz w:val="27"/>
          <w:vertAlign w:val="baseline"/>
        </w:rPr>
        <w:t>г.,</w:t>
      </w:r>
      <w:r>
        <w:rPr>
          <w:spacing w:val="-17"/>
          <w:w w:val="105"/>
          <w:sz w:val="27"/>
          <w:vertAlign w:val="baseline"/>
        </w:rPr>
        <w:t> </w:t>
      </w:r>
      <w:r>
        <w:rPr>
          <w:w w:val="105"/>
          <w:sz w:val="27"/>
          <w:vertAlign w:val="baseline"/>
        </w:rPr>
        <w:t>регистрационный</w:t>
      </w:r>
    </w:p>
    <w:p>
      <w:pPr>
        <w:spacing w:line="381" w:lineRule="auto" w:before="3"/>
        <w:ind w:left="169" w:right="137"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0"/>
          <w:w w:val="105"/>
          <w:sz w:val="27"/>
        </w:rPr>
        <w:t> </w:t>
      </w:r>
      <w:r>
        <w:rPr>
          <w:w w:val="105"/>
          <w:sz w:val="27"/>
        </w:rPr>
        <w:t>24</w:t>
      </w:r>
      <w:r>
        <w:rPr>
          <w:spacing w:val="-27"/>
          <w:w w:val="105"/>
          <w:sz w:val="27"/>
        </w:rPr>
        <w:t> </w:t>
      </w:r>
      <w:r>
        <w:rPr>
          <w:w w:val="105"/>
          <w:sz w:val="27"/>
        </w:rPr>
        <w:t>сентября</w:t>
      </w:r>
      <w:r>
        <w:rPr>
          <w:spacing w:val="-9"/>
          <w:w w:val="105"/>
          <w:sz w:val="27"/>
        </w:rPr>
        <w:t> </w:t>
      </w:r>
      <w:r>
        <w:rPr>
          <w:w w:val="105"/>
          <w:sz w:val="27"/>
        </w:rPr>
        <w:t>2020</w:t>
      </w:r>
      <w:r>
        <w:rPr>
          <w:spacing w:val="-20"/>
          <w:w w:val="105"/>
          <w:sz w:val="27"/>
        </w:rPr>
        <w:t> </w:t>
      </w:r>
      <w:r>
        <w:rPr>
          <w:w w:val="105"/>
          <w:sz w:val="27"/>
        </w:rPr>
        <w:t>г.</w:t>
      </w:r>
      <w:r>
        <w:rPr>
          <w:spacing w:val="-35"/>
          <w:w w:val="105"/>
          <w:sz w:val="27"/>
        </w:rPr>
        <w:t> </w:t>
      </w:r>
      <w:r>
        <w:rPr>
          <w:rFonts w:ascii="Arial" w:hAnsi="Arial"/>
          <w:w w:val="105"/>
          <w:sz w:val="25"/>
        </w:rPr>
        <w:t>№</w:t>
      </w:r>
      <w:r>
        <w:rPr>
          <w:rFonts w:ascii="Arial" w:hAnsi="Arial"/>
          <w:spacing w:val="-25"/>
          <w:w w:val="105"/>
          <w:sz w:val="25"/>
        </w:rPr>
        <w:t> </w:t>
      </w:r>
      <w:r>
        <w:rPr>
          <w:w w:val="105"/>
          <w:sz w:val="27"/>
        </w:rPr>
        <w:t>519</w:t>
      </w:r>
      <w:r>
        <w:rPr>
          <w:spacing w:val="-23"/>
          <w:w w:val="105"/>
          <w:sz w:val="27"/>
        </w:rPr>
        <w:t> </w:t>
      </w:r>
      <w:r>
        <w:rPr>
          <w:w w:val="105"/>
          <w:sz w:val="27"/>
        </w:rPr>
        <w:t>(зарегистрирован</w:t>
      </w:r>
      <w:r>
        <w:rPr>
          <w:spacing w:val="-32"/>
          <w:w w:val="105"/>
          <w:sz w:val="27"/>
        </w:rPr>
        <w:t> </w:t>
      </w:r>
      <w:r>
        <w:rPr>
          <w:w w:val="105"/>
          <w:sz w:val="27"/>
        </w:rPr>
        <w:t>Министерством</w:t>
      </w:r>
      <w:r>
        <w:rPr>
          <w:spacing w:val="1"/>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3"/>
          <w:w w:val="105"/>
          <w:sz w:val="27"/>
        </w:rPr>
        <w:t> </w:t>
      </w:r>
      <w:r>
        <w:rPr>
          <w:w w:val="105"/>
          <w:sz w:val="27"/>
        </w:rPr>
        <w:t>г.</w:t>
      </w:r>
    </w:p>
    <w:p>
      <w:pPr>
        <w:tabs>
          <w:tab w:pos="727" w:val="left" w:leader="none"/>
          <w:tab w:pos="1437" w:val="left" w:leader="none"/>
          <w:tab w:pos="3800" w:val="left" w:leader="none"/>
          <w:tab w:pos="5986" w:val="left" w:leader="none"/>
          <w:tab w:pos="7324" w:val="left" w:leader="none"/>
          <w:tab w:pos="9006" w:val="left" w:leader="none"/>
        </w:tabs>
        <w:spacing w:line="305" w:lineRule="exact" w:before="0"/>
        <w:ind w:left="150"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79" w:lineRule="auto" w:before="180"/>
        <w:ind w:left="161" w:right="145" w:firstLine="12"/>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8"/>
          <w:w w:val="105"/>
          <w:sz w:val="27"/>
        </w:rPr>
        <w:t> </w:t>
      </w:r>
      <w:r>
        <w:rPr>
          <w:w w:val="105"/>
          <w:sz w:val="27"/>
        </w:rPr>
        <w:t>г.,</w:t>
      </w:r>
      <w:r>
        <w:rPr>
          <w:spacing w:val="-15"/>
          <w:w w:val="105"/>
          <w:sz w:val="27"/>
        </w:rPr>
        <w:t> </w:t>
      </w:r>
      <w:r>
        <w:rPr>
          <w:w w:val="105"/>
          <w:sz w:val="27"/>
        </w:rPr>
        <w:t>регистрационный</w:t>
      </w:r>
      <w:r>
        <w:rPr>
          <w:spacing w:val="-46"/>
          <w:w w:val="105"/>
          <w:sz w:val="27"/>
        </w:rPr>
        <w:t> </w:t>
      </w:r>
      <w:r>
        <w:rPr>
          <w:rFonts w:ascii="Arial" w:hAnsi="Arial"/>
          <w:w w:val="105"/>
          <w:sz w:val="27"/>
        </w:rPr>
        <w:t>№</w:t>
      </w:r>
      <w:r>
        <w:rPr>
          <w:rFonts w:ascii="Arial" w:hAnsi="Arial"/>
          <w:spacing w:val="-28"/>
          <w:w w:val="105"/>
          <w:sz w:val="27"/>
        </w:rPr>
        <w:t> </w:t>
      </w:r>
      <w:r>
        <w:rPr>
          <w:w w:val="105"/>
          <w:sz w:val="27"/>
        </w:rPr>
        <w:t>70034)</w:t>
      </w:r>
      <w:r>
        <w:rPr>
          <w:spacing w:val="-19"/>
          <w:w w:val="105"/>
          <w:sz w:val="27"/>
        </w:rPr>
        <w:t> </w:t>
      </w:r>
      <w:r>
        <w:rPr>
          <w:w w:val="105"/>
          <w:sz w:val="27"/>
        </w:rPr>
        <w:t>и</w:t>
      </w:r>
      <w:r>
        <w:rPr>
          <w:spacing w:val="-19"/>
          <w:w w:val="105"/>
          <w:sz w:val="27"/>
        </w:rPr>
        <w:t> </w:t>
      </w:r>
      <w:r>
        <w:rPr>
          <w:w w:val="105"/>
          <w:sz w:val="27"/>
        </w:rPr>
        <w:t>от</w:t>
      </w:r>
      <w:r>
        <w:rPr>
          <w:spacing w:val="-19"/>
          <w:w w:val="105"/>
          <w:sz w:val="27"/>
        </w:rPr>
        <w:t> </w:t>
      </w:r>
      <w:r>
        <w:rPr>
          <w:w w:val="105"/>
          <w:sz w:val="27"/>
        </w:rPr>
        <w:t>27</w:t>
      </w:r>
      <w:r>
        <w:rPr>
          <w:spacing w:val="-18"/>
          <w:w w:val="105"/>
          <w:sz w:val="27"/>
        </w:rPr>
        <w:t> </w:t>
      </w:r>
      <w:r>
        <w:rPr>
          <w:w w:val="105"/>
          <w:sz w:val="27"/>
        </w:rPr>
        <w:t>декабря</w:t>
      </w:r>
      <w:r>
        <w:rPr>
          <w:spacing w:val="-7"/>
          <w:w w:val="105"/>
          <w:sz w:val="27"/>
        </w:rPr>
        <w:t> </w:t>
      </w:r>
      <w:r>
        <w:rPr>
          <w:w w:val="105"/>
          <w:sz w:val="27"/>
        </w:rPr>
        <w:t>2023</w:t>
      </w:r>
      <w:r>
        <w:rPr>
          <w:spacing w:val="-14"/>
          <w:w w:val="105"/>
          <w:sz w:val="27"/>
        </w:rPr>
        <w:t> </w:t>
      </w:r>
      <w:r>
        <w:rPr>
          <w:w w:val="105"/>
          <w:sz w:val="27"/>
        </w:rPr>
        <w:t>г.</w:t>
      </w:r>
      <w:r>
        <w:rPr>
          <w:spacing w:val="-30"/>
          <w:w w:val="105"/>
          <w:sz w:val="27"/>
        </w:rPr>
        <w:t> </w:t>
      </w:r>
      <w:r>
        <w:rPr>
          <w:rFonts w:ascii="Arial" w:hAnsi="Arial"/>
          <w:w w:val="105"/>
          <w:sz w:val="27"/>
        </w:rPr>
        <w:t>№</w:t>
      </w:r>
      <w:r>
        <w:rPr>
          <w:rFonts w:ascii="Arial" w:hAnsi="Arial"/>
          <w:spacing w:val="-24"/>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before="6"/>
        <w:ind w:left="867" w:right="0" w:firstLine="0"/>
        <w:jc w:val="left"/>
        <w:rPr>
          <w:sz w:val="27"/>
        </w:rPr>
      </w:pPr>
      <w:r>
        <w:rPr>
          <w:sz w:val="27"/>
        </w:rPr>
        <w:t>г) дополнить пунктом 1.13 следующего содержания:</w:t>
      </w:r>
    </w:p>
    <w:p>
      <w:pPr>
        <w:spacing w:line="379" w:lineRule="auto" w:before="180"/>
        <w:ind w:left="156" w:right="146" w:firstLine="706"/>
        <w:jc w:val="both"/>
        <w:rPr>
          <w:sz w:val="27"/>
        </w:rPr>
      </w:pPr>
      <w:r>
        <w:rPr>
          <w:w w:val="105"/>
          <w:sz w:val="27"/>
        </w:rPr>
        <w:t>«1.13. Воспитае:ие обучающ хся при освоении ими образовательной программы осуществмется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19"/>
          <w:w w:val="105"/>
          <w:sz w:val="27"/>
        </w:rPr>
        <w:t> </w:t>
      </w:r>
      <w:r>
        <w:rPr>
          <w:w w:val="105"/>
          <w:sz w:val="27"/>
        </w:rPr>
        <w:t>и</w:t>
      </w:r>
      <w:r>
        <w:rPr>
          <w:spacing w:val="-26"/>
          <w:w w:val="105"/>
          <w:sz w:val="27"/>
        </w:rPr>
        <w:t> </w:t>
      </w:r>
      <w:r>
        <w:rPr>
          <w:w w:val="105"/>
          <w:sz w:val="27"/>
        </w:rPr>
        <w:t>утверждаемых</w:t>
      </w:r>
      <w:r>
        <w:rPr>
          <w:spacing w:val="-2"/>
          <w:w w:val="105"/>
          <w:sz w:val="27"/>
        </w:rPr>
        <w:t> </w:t>
      </w:r>
      <w:r>
        <w:rPr>
          <w:w w:val="105"/>
          <w:sz w:val="27"/>
        </w:rPr>
        <w:t>с</w:t>
      </w:r>
      <w:r>
        <w:rPr>
          <w:spacing w:val="-21"/>
          <w:w w:val="105"/>
          <w:sz w:val="27"/>
        </w:rPr>
        <w:t> </w:t>
      </w:r>
      <w:r>
        <w:rPr>
          <w:w w:val="105"/>
          <w:sz w:val="27"/>
        </w:rPr>
        <w:t>учетом</w:t>
      </w:r>
      <w:r>
        <w:rPr>
          <w:spacing w:val="-9"/>
          <w:w w:val="105"/>
          <w:sz w:val="27"/>
        </w:rPr>
        <w:t> </w:t>
      </w:r>
      <w:r>
        <w:rPr>
          <w:w w:val="105"/>
          <w:sz w:val="27"/>
        </w:rPr>
        <w:t>включенных</w:t>
      </w:r>
      <w:r>
        <w:rPr>
          <w:spacing w:val="-6"/>
          <w:w w:val="105"/>
          <w:sz w:val="27"/>
        </w:rPr>
        <w:t> </w:t>
      </w:r>
      <w:r>
        <w:rPr>
          <w:w w:val="105"/>
          <w:sz w:val="27"/>
        </w:rPr>
        <w:t>в</w:t>
      </w:r>
      <w:r>
        <w:rPr>
          <w:spacing w:val="-32"/>
          <w:w w:val="105"/>
          <w:sz w:val="27"/>
        </w:rPr>
        <w:t> </w:t>
      </w:r>
      <w:r>
        <w:rPr>
          <w:w w:val="105"/>
          <w:sz w:val="27"/>
        </w:rPr>
        <w:t>ПОП</w:t>
      </w:r>
      <w:r>
        <w:rPr>
          <w:spacing w:val="-15"/>
          <w:w w:val="105"/>
          <w:sz w:val="27"/>
        </w:rPr>
        <w:t> </w:t>
      </w:r>
      <w:r>
        <w:rPr>
          <w:w w:val="105"/>
          <w:sz w:val="27"/>
        </w:rPr>
        <w:t>примерной</w:t>
      </w:r>
      <w:r>
        <w:rPr>
          <w:spacing w:val="-1"/>
          <w:w w:val="105"/>
          <w:sz w:val="27"/>
        </w:rPr>
        <w:t> </w:t>
      </w:r>
      <w:r>
        <w:rPr>
          <w:w w:val="105"/>
          <w:sz w:val="27"/>
        </w:rPr>
        <w:t>рабочей </w:t>
      </w:r>
      <w:r>
        <w:rPr>
          <w:sz w:val="27"/>
        </w:rPr>
        <w:t>программы воспитания и примерного календарного плана воспитательной</w:t>
      </w:r>
      <w:r>
        <w:rPr>
          <w:spacing w:val="37"/>
          <w:sz w:val="27"/>
        </w:rPr>
        <w:t> </w:t>
      </w:r>
      <w:r>
        <w:rPr>
          <w:sz w:val="27"/>
        </w:rPr>
        <w:t>работы3&gt;&gt;.</w:t>
      </w:r>
    </w:p>
    <w:p>
      <w:pPr>
        <w:spacing w:line="313" w:lineRule="exact" w:before="0"/>
        <w:ind w:left="859" w:right="0" w:firstLine="0"/>
        <w:jc w:val="left"/>
        <w:rPr>
          <w:sz w:val="27"/>
        </w:rPr>
      </w:pPr>
      <w:r>
        <w:rPr>
          <w:w w:val="105"/>
          <w:sz w:val="27"/>
        </w:rPr>
        <w:t>д) дополнить сноской «</w:t>
      </w:r>
      <w:r>
        <w:rPr>
          <w:rFonts w:ascii="Arial" w:hAnsi="Arial"/>
          <w:w w:val="105"/>
          <w:position w:val="10"/>
          <w:sz w:val="17"/>
        </w:rPr>
        <w:t>3</w:t>
      </w:r>
      <w:r>
        <w:rPr>
          <w:w w:val="105"/>
          <w:sz w:val="27"/>
        </w:rPr>
        <w:t>» к пункту 1.13 следующего содержания:</w:t>
      </w:r>
    </w:p>
    <w:p>
      <w:pPr>
        <w:spacing w:before="172"/>
        <w:ind w:left="858" w:right="0" w:firstLine="0"/>
        <w:jc w:val="left"/>
        <w:rPr>
          <w:sz w:val="27"/>
        </w:rPr>
      </w:pPr>
      <w:r>
        <w:rPr>
          <w:spacing w:val="-3"/>
          <w:w w:val="105"/>
          <w:sz w:val="27"/>
        </w:rPr>
        <w:t>«</w:t>
      </w:r>
      <w:r>
        <w:rPr>
          <w:rFonts w:ascii="Arial" w:hAnsi="Arial"/>
          <w:spacing w:val="-3"/>
          <w:w w:val="105"/>
          <w:position w:val="10"/>
          <w:sz w:val="17"/>
        </w:rPr>
        <w:t>3 </w:t>
      </w:r>
      <w:r>
        <w:rPr>
          <w:w w:val="105"/>
          <w:sz w:val="27"/>
        </w:rPr>
        <w:t>Часть 2 статьи 12 Федерального закона от 29 декабря 2012 г. </w:t>
      </w:r>
      <w:r>
        <w:rPr>
          <w:rFonts w:ascii="Arial" w:hAnsi="Arial"/>
          <w:w w:val="105"/>
          <w:sz w:val="25"/>
        </w:rPr>
        <w:t>№</w:t>
      </w:r>
      <w:r>
        <w:rPr>
          <w:rFonts w:ascii="Arial" w:hAnsi="Arial"/>
          <w:spacing w:val="55"/>
          <w:w w:val="105"/>
          <w:sz w:val="25"/>
        </w:rPr>
        <w:t> </w:t>
      </w:r>
      <w:r>
        <w:rPr>
          <w:w w:val="105"/>
          <w:sz w:val="27"/>
        </w:rPr>
        <w:t>273-ФЗ</w:t>
      </w:r>
    </w:p>
    <w:p>
      <w:pPr>
        <w:spacing w:before="180"/>
        <w:ind w:left="152" w:right="0" w:firstLine="0"/>
        <w:jc w:val="both"/>
        <w:rPr>
          <w:sz w:val="27"/>
        </w:rPr>
      </w:pPr>
      <w:r>
        <w:rPr>
          <w:w w:val="105"/>
          <w:sz w:val="27"/>
        </w:rPr>
        <w:t>«Об образовании в Российской Федерации»;</w:t>
      </w:r>
    </w:p>
    <w:p>
      <w:pPr>
        <w:spacing w:before="175"/>
        <w:ind w:left="852" w:right="0" w:firstLine="0"/>
        <w:jc w:val="left"/>
        <w:rPr>
          <w:sz w:val="27"/>
        </w:rPr>
      </w:pPr>
      <w:r>
        <w:rPr>
          <w:w w:val="105"/>
          <w:sz w:val="27"/>
        </w:rPr>
        <w:t>е) дополнить пунктом 1.14 следующего содержания:</w:t>
      </w:r>
    </w:p>
    <w:p>
      <w:pPr>
        <w:pStyle w:val="BodyText"/>
        <w:rPr>
          <w:sz w:val="30"/>
        </w:rPr>
      </w:pPr>
    </w:p>
    <w:p>
      <w:pPr>
        <w:pStyle w:val="BodyText"/>
        <w:spacing w:before="1"/>
        <w:rPr>
          <w:sz w:val="25"/>
        </w:rPr>
      </w:pPr>
    </w:p>
    <w:p>
      <w:pPr>
        <w:spacing w:before="0"/>
        <w:ind w:left="147" w:right="0" w:firstLine="0"/>
        <w:jc w:val="both"/>
        <w:rPr>
          <w:sz w:val="17"/>
        </w:rPr>
      </w:pPr>
      <w:r>
        <w:rPr>
          <w:sz w:val="17"/>
        </w:rPr>
        <w:t>Изменения - 05</w:t>
      </w:r>
    </w:p>
    <w:p>
      <w:pPr>
        <w:spacing w:after="0"/>
        <w:jc w:val="both"/>
        <w:rPr>
          <w:sz w:val="17"/>
        </w:rPr>
        <w:sectPr>
          <w:headerReference w:type="default" r:id="rId894"/>
          <w:footerReference w:type="default" r:id="rId895"/>
          <w:pgSz w:w="11880" w:h="17170"/>
          <w:pgMar w:header="0" w:footer="0" w:top="1160" w:bottom="0" w:left="1080" w:right="320"/>
          <w:pgNumType w:start="435"/>
        </w:sectPr>
      </w:pPr>
    </w:p>
    <w:p>
      <w:pPr>
        <w:spacing w:line="391" w:lineRule="auto" w:before="127"/>
        <w:ind w:left="212" w:right="107" w:firstLine="714"/>
        <w:jc w:val="both"/>
        <w:rPr>
          <w:sz w:val="26"/>
        </w:rPr>
      </w:pPr>
      <w:r>
        <w:rPr/>
        <w:pict>
          <v:line style="position:absolute;mso-position-horizontal-relative:page;mso-position-vertical-relative:page;z-index:21184" from=".180291pt,289.283356pt" to=".180291pt,858.239997pt" stroked="true" strokeweight=".360582pt" strokecolor="#000000">
            <v:stroke dashstyle="solid"/>
            <w10:wrap type="none"/>
          </v:line>
        </w:pict>
      </w:r>
      <w:r>
        <w:rPr/>
        <w:pict>
          <v:line style="position:absolute;mso-position-horizontal-relative:page;mso-position-vertical-relative:page;z-index:21208" from="3.36543pt,271.022925pt" to="3.36543pt,229.696732pt" stroked="true" strokeweight=".240388pt" strokecolor="#000000">
            <v:stroke dashstyle="solid"/>
            <w10:wrap type="none"/>
          </v:line>
        </w:pict>
      </w:r>
      <w:r>
        <w:rPr>
          <w:w w:val="105"/>
          <w:sz w:val="26"/>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w:t>
      </w:r>
      <w:r>
        <w:rPr>
          <w:w w:val="105"/>
          <w:position w:val="1"/>
          <w:sz w:val="26"/>
        </w:rPr>
        <w:t>профессионального образования </w:t>
      </w:r>
      <w:r>
        <w:rPr>
          <w:w w:val="105"/>
          <w:position w:val="1"/>
          <w:sz w:val="29"/>
        </w:rPr>
        <w:t>в </w:t>
      </w:r>
      <w:r>
        <w:rPr>
          <w:w w:val="105"/>
          <w:position w:val="1"/>
          <w:sz w:val="26"/>
        </w:rPr>
        <w:t>рамках </w:t>
      </w:r>
      <w:r>
        <w:rPr>
          <w:w w:val="105"/>
          <w:sz w:val="26"/>
        </w:rPr>
        <w:t>федерального</w:t>
      </w:r>
      <w:r>
        <w:rPr>
          <w:spacing w:val="58"/>
          <w:w w:val="105"/>
          <w:sz w:val="26"/>
        </w:rPr>
        <w:t> </w:t>
      </w:r>
      <w:r>
        <w:rPr>
          <w:w w:val="105"/>
          <w:sz w:val="26"/>
        </w:rPr>
        <w:t>проекта</w:t>
      </w:r>
    </w:p>
    <w:p>
      <w:pPr>
        <w:spacing w:line="275" w:lineRule="exact" w:before="0"/>
        <w:ind w:left="210" w:right="0" w:firstLine="0"/>
        <w:jc w:val="left"/>
        <w:rPr>
          <w:sz w:val="26"/>
        </w:rPr>
      </w:pPr>
      <w:r>
        <w:rPr>
          <w:w w:val="105"/>
          <w:sz w:val="26"/>
        </w:rPr>
        <w:t>«Профессионалитет», а  также  объем  такой  образовательной программы  могут быть</w:t>
      </w:r>
    </w:p>
    <w:p>
      <w:pPr>
        <w:tabs>
          <w:tab w:pos="809" w:val="left" w:leader="none"/>
          <w:tab w:pos="1813" w:val="left" w:leader="none"/>
          <w:tab w:pos="3406" w:val="left" w:leader="none"/>
          <w:tab w:pos="5212" w:val="left" w:leader="none"/>
          <w:tab w:pos="6622" w:val="left" w:leader="none"/>
          <w:tab w:pos="8957" w:val="left" w:leader="none"/>
        </w:tabs>
        <w:spacing w:line="398" w:lineRule="auto" w:before="191"/>
        <w:ind w:left="208" w:right="123" w:hanging="2"/>
        <w:jc w:val="left"/>
        <w:rPr>
          <w:sz w:val="26"/>
        </w:rPr>
      </w:pPr>
      <w:r>
        <w:rPr>
          <w:w w:val="105"/>
          <w:sz w:val="26"/>
        </w:rPr>
        <w:t>уменьшены с  учетом  соответствующей  ПОП,  но  не  более  чем  на  40  процентов от</w:t>
        <w:tab/>
        <w:t>срока</w:t>
        <w:tab/>
        <w:t>получения</w:t>
        <w:tab/>
        <w:t>образования</w:t>
        <w:tab/>
        <w:t>и</w:t>
      </w:r>
      <w:r>
        <w:rPr>
          <w:spacing w:val="8"/>
          <w:w w:val="105"/>
          <w:sz w:val="26"/>
        </w:rPr>
        <w:t> </w:t>
      </w:r>
      <w:r>
        <w:rPr>
          <w:w w:val="105"/>
          <w:sz w:val="26"/>
        </w:rPr>
        <w:t>объема</w:t>
        <w:tab/>
        <w:t>образовательной</w:t>
        <w:tab/>
        <w:t>программы,</w:t>
      </w:r>
    </w:p>
    <w:p>
      <w:pPr>
        <w:spacing w:before="68"/>
        <w:ind w:left="202" w:right="0" w:firstLine="0"/>
        <w:jc w:val="left"/>
        <w:rPr>
          <w:sz w:val="26"/>
        </w:rPr>
      </w:pPr>
      <w:r>
        <w:rPr>
          <w:w w:val="105"/>
          <w:sz w:val="26"/>
        </w:rPr>
        <w:t>установленных ФГОС СПО</w:t>
      </w:r>
      <w:r>
        <w:rPr>
          <w:rFonts w:ascii="Arial" w:hAnsi="Arial"/>
          <w:w w:val="105"/>
          <w:sz w:val="26"/>
          <w:vertAlign w:val="superscript"/>
        </w:rPr>
        <w:t>4</w:t>
      </w:r>
      <w:r>
        <w:rPr>
          <w:w w:val="105"/>
          <w:sz w:val="26"/>
          <w:vertAlign w:val="baseline"/>
        </w:rPr>
        <w:t>.»;</w:t>
      </w:r>
    </w:p>
    <w:p>
      <w:pPr>
        <w:spacing w:before="259"/>
        <w:ind w:left="917" w:right="0" w:firstLine="0"/>
        <w:jc w:val="left"/>
        <w:rPr>
          <w:sz w:val="26"/>
        </w:rPr>
      </w:pPr>
      <w:r>
        <w:rPr>
          <w:w w:val="105"/>
          <w:sz w:val="26"/>
        </w:rPr>
        <w:t>ж) дополнить сноской «</w:t>
      </w:r>
      <w:r>
        <w:rPr>
          <w:w w:val="105"/>
          <w:sz w:val="26"/>
          <w:vertAlign w:val="superscript"/>
        </w:rPr>
        <w:t>4</w:t>
      </w:r>
      <w:r>
        <w:rPr>
          <w:w w:val="105"/>
          <w:sz w:val="26"/>
          <w:vertAlign w:val="baseline"/>
        </w:rPr>
        <w:t>» к пункту 1.14 следующего</w:t>
      </w:r>
      <w:r>
        <w:rPr>
          <w:spacing w:val="60"/>
          <w:w w:val="105"/>
          <w:sz w:val="26"/>
          <w:vertAlign w:val="baseline"/>
        </w:rPr>
        <w:t> </w:t>
      </w:r>
      <w:r>
        <w:rPr>
          <w:w w:val="105"/>
          <w:sz w:val="26"/>
          <w:vertAlign w:val="baseline"/>
        </w:rPr>
        <w:t>содержания:</w:t>
      </w:r>
    </w:p>
    <w:p>
      <w:pPr>
        <w:spacing w:line="367" w:lineRule="auto" w:before="161"/>
        <w:ind w:left="202" w:right="107" w:firstLine="704"/>
        <w:jc w:val="both"/>
        <w:rPr>
          <w:sz w:val="26"/>
        </w:rPr>
      </w:pPr>
      <w:r>
        <w:rPr>
          <w:w w:val="105"/>
          <w:sz w:val="26"/>
        </w:rPr>
        <w:t>«</w:t>
      </w:r>
      <w:r>
        <w:rPr>
          <w:rFonts w:ascii="Arial" w:hAnsi="Arial"/>
          <w:w w:val="105"/>
          <w:sz w:val="26"/>
          <w:vertAlign w:val="superscript"/>
        </w:rPr>
        <w:t>4</w:t>
      </w:r>
      <w:r>
        <w:rPr>
          <w:rFonts w:ascii="Arial" w:hAnsi="Arial"/>
          <w:w w:val="105"/>
          <w:sz w:val="26"/>
          <w:vertAlign w:val="baseline"/>
        </w:rPr>
        <w:t> </w:t>
      </w:r>
      <w:r>
        <w:rPr>
          <w:w w:val="105"/>
          <w:sz w:val="26"/>
          <w:vertAlign w:val="baseline"/>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19"/>
          <w:w w:val="105"/>
          <w:sz w:val="26"/>
          <w:vertAlign w:val="baseline"/>
        </w:rPr>
        <w:t> </w:t>
      </w:r>
      <w:r>
        <w:rPr>
          <w:w w:val="105"/>
          <w:sz w:val="26"/>
          <w:vertAlign w:val="baseline"/>
        </w:rPr>
        <w:t>проекта</w:t>
      </w:r>
    </w:p>
    <w:p>
      <w:pPr>
        <w:spacing w:line="369" w:lineRule="auto" w:before="2"/>
        <w:ind w:left="198" w:right="0" w:firstLine="1"/>
        <w:jc w:val="left"/>
        <w:rPr>
          <w:sz w:val="26"/>
        </w:rPr>
      </w:pPr>
      <w:r>
        <w:rPr>
          <w:w w:val="105"/>
          <w:sz w:val="26"/>
        </w:rPr>
        <w:t>«Профессионалите ::», утвержденного постановлением Правительства Российской Федерации от 16 марта 2022 г. </w:t>
      </w:r>
      <w:r>
        <w:rPr>
          <w:rFonts w:ascii="Arial" w:hAnsi="Arial"/>
          <w:w w:val="105"/>
          <w:sz w:val="26"/>
        </w:rPr>
        <w:t>№ </w:t>
      </w:r>
      <w:r>
        <w:rPr>
          <w:w w:val="105"/>
          <w:sz w:val="26"/>
        </w:rPr>
        <w:t>387, действующим до 1 января 2026 г.»;</w:t>
      </w:r>
    </w:p>
    <w:p>
      <w:pPr>
        <w:spacing w:line="398" w:lineRule="auto" w:before="1"/>
        <w:ind w:left="199" w:right="129" w:firstLine="703"/>
        <w:jc w:val="both"/>
        <w:rPr>
          <w:sz w:val="26"/>
        </w:rPr>
      </w:pPr>
      <w:r>
        <w:rPr>
          <w:w w:val="105"/>
          <w:sz w:val="26"/>
        </w:rPr>
        <w:t>з) в абзаце четвертом пункта 2.1 аббревиатуру «ПООП» заменить аббревиатурой</w:t>
      </w:r>
      <w:r>
        <w:rPr>
          <w:spacing w:val="28"/>
          <w:w w:val="105"/>
          <w:sz w:val="26"/>
        </w:rPr>
        <w:t> </w:t>
      </w:r>
      <w:r>
        <w:rPr>
          <w:w w:val="105"/>
          <w:sz w:val="26"/>
        </w:rPr>
        <w:t>«ПОП»;</w:t>
      </w:r>
    </w:p>
    <w:p>
      <w:pPr>
        <w:spacing w:line="291" w:lineRule="exact" w:before="0"/>
        <w:ind w:left="904" w:right="0" w:firstLine="0"/>
        <w:jc w:val="left"/>
        <w:rPr>
          <w:sz w:val="26"/>
        </w:rPr>
      </w:pPr>
      <w:r>
        <w:rPr>
          <w:w w:val="105"/>
          <w:sz w:val="26"/>
        </w:rPr>
        <w:t>и) в Таблице </w:t>
      </w:r>
      <w:r>
        <w:rPr>
          <w:rFonts w:ascii="Arial" w:hAnsi="Arial"/>
          <w:w w:val="105"/>
          <w:sz w:val="26"/>
        </w:rPr>
        <w:t>№ </w:t>
      </w:r>
      <w:r>
        <w:rPr>
          <w:w w:val="105"/>
          <w:sz w:val="26"/>
        </w:rPr>
        <w:t>1 пункта 2.2 строку</w:t>
      </w:r>
    </w:p>
    <w:p>
      <w:pPr>
        <w:spacing w:before="182"/>
        <w:ind w:left="902" w:right="0" w:firstLine="0"/>
        <w:jc w:val="left"/>
        <w:rPr>
          <w:sz w:val="27"/>
        </w:rPr>
      </w:pPr>
      <w:r>
        <w:rPr>
          <w:w w:val="108"/>
          <w:sz w:val="27"/>
        </w:rPr>
        <w:t>«</w:t>
      </w:r>
    </w:p>
    <w:p>
      <w:pPr>
        <w:pStyle w:val="BodyText"/>
        <w:spacing w:before="3" w:after="1"/>
        <w:rPr>
          <w:sz w:val="14"/>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76"/>
        <w:gridCol w:w="2087"/>
        <w:gridCol w:w="2087"/>
      </w:tblGrid>
      <w:tr>
        <w:trPr>
          <w:trHeight w:val="1844" w:hRule="atLeast"/>
        </w:trPr>
        <w:tc>
          <w:tcPr>
            <w:tcW w:w="5976" w:type="dxa"/>
          </w:tcPr>
          <w:p>
            <w:pPr>
              <w:pStyle w:val="TableParagraph"/>
              <w:spacing w:line="264" w:lineRule="auto" w:before="124"/>
              <w:ind w:left="62" w:firstLine="8"/>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087" w:type="dxa"/>
          </w:tcPr>
          <w:p>
            <w:pPr>
              <w:pStyle w:val="TableParagraph"/>
              <w:spacing w:before="124"/>
              <w:ind w:left="757" w:right="721"/>
              <w:jc w:val="center"/>
              <w:rPr>
                <w:sz w:val="26"/>
              </w:rPr>
            </w:pPr>
            <w:r>
              <w:rPr>
                <w:w w:val="105"/>
                <w:sz w:val="26"/>
              </w:rPr>
              <w:t>5940</w:t>
            </w:r>
          </w:p>
        </w:tc>
        <w:tc>
          <w:tcPr>
            <w:tcW w:w="2087" w:type="dxa"/>
          </w:tcPr>
          <w:p>
            <w:pPr>
              <w:pStyle w:val="TableParagraph"/>
              <w:spacing w:before="119"/>
              <w:ind w:left="756" w:right="725"/>
              <w:jc w:val="center"/>
              <w:rPr>
                <w:sz w:val="26"/>
              </w:rPr>
            </w:pPr>
            <w:r>
              <w:rPr>
                <w:w w:val="105"/>
                <w:sz w:val="26"/>
              </w:rPr>
              <w:t>7416</w:t>
            </w:r>
          </w:p>
        </w:tc>
      </w:tr>
    </w:tbl>
    <w:p>
      <w:pPr>
        <w:pStyle w:val="Heading3"/>
        <w:spacing w:line="333" w:lineRule="exact"/>
        <w:ind w:right="106"/>
        <w:jc w:val="right"/>
      </w:pPr>
      <w:r>
        <w:rPr>
          <w:w w:val="104"/>
        </w:rPr>
        <w:t>»</w:t>
      </w:r>
    </w:p>
    <w:p>
      <w:pPr>
        <w:spacing w:before="181"/>
        <w:ind w:left="892" w:right="0" w:firstLine="0"/>
        <w:jc w:val="left"/>
        <w:rPr>
          <w:sz w:val="26"/>
        </w:rPr>
      </w:pPr>
      <w:r>
        <w:rPr>
          <w:w w:val="105"/>
          <w:sz w:val="26"/>
        </w:rPr>
        <w:t>заменить строкой</w:t>
      </w:r>
    </w:p>
    <w:p>
      <w:pPr>
        <w:pStyle w:val="BodyText"/>
        <w:spacing w:before="177"/>
        <w:ind w:left="887"/>
      </w:pPr>
      <w:r>
        <w:rPr>
          <w:w w:val="108"/>
        </w:rPr>
        <w:t>«</w:t>
      </w:r>
    </w:p>
    <w:p>
      <w:pPr>
        <w:pStyle w:val="BodyText"/>
        <w:spacing w:before="9"/>
        <w:rPr>
          <w:sz w:val="13"/>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78"/>
        <w:gridCol w:w="2089"/>
        <w:gridCol w:w="2087"/>
      </w:tblGrid>
      <w:tr>
        <w:trPr>
          <w:trHeight w:val="1839" w:hRule="atLeast"/>
        </w:trPr>
        <w:tc>
          <w:tcPr>
            <w:tcW w:w="5978" w:type="dxa"/>
          </w:tcPr>
          <w:p>
            <w:pPr>
              <w:pStyle w:val="TableParagraph"/>
              <w:spacing w:line="264" w:lineRule="auto" w:before="124"/>
              <w:ind w:left="66" w:right="25" w:firstLine="4"/>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9" w:type="dxa"/>
          </w:tcPr>
          <w:p>
            <w:pPr>
              <w:pStyle w:val="TableParagraph"/>
              <w:spacing w:before="124"/>
              <w:ind w:left="764" w:right="724"/>
              <w:jc w:val="center"/>
              <w:rPr>
                <w:sz w:val="26"/>
              </w:rPr>
            </w:pPr>
            <w:r>
              <w:rPr>
                <w:w w:val="105"/>
                <w:sz w:val="26"/>
              </w:rPr>
              <w:t>5940</w:t>
            </w:r>
          </w:p>
        </w:tc>
        <w:tc>
          <w:tcPr>
            <w:tcW w:w="2087" w:type="dxa"/>
          </w:tcPr>
          <w:p>
            <w:pPr>
              <w:pStyle w:val="TableParagraph"/>
              <w:spacing w:before="119"/>
              <w:ind w:left="753" w:right="725"/>
              <w:jc w:val="center"/>
              <w:rPr>
                <w:sz w:val="26"/>
              </w:rPr>
            </w:pPr>
            <w:r>
              <w:rPr>
                <w:w w:val="105"/>
                <w:sz w:val="26"/>
              </w:rPr>
              <w:t>7416</w:t>
            </w:r>
          </w:p>
        </w:tc>
      </w:tr>
    </w:tbl>
    <w:p>
      <w:pPr>
        <w:spacing w:before="4"/>
        <w:ind w:left="0" w:right="123" w:firstLine="0"/>
        <w:jc w:val="right"/>
        <w:rPr>
          <w:sz w:val="26"/>
        </w:rPr>
      </w:pPr>
      <w:r>
        <w:rPr>
          <w:w w:val="105"/>
          <w:sz w:val="26"/>
        </w:rPr>
        <w:t>»;</w:t>
      </w:r>
    </w:p>
    <w:p>
      <w:pPr>
        <w:spacing w:after="0"/>
        <w:jc w:val="right"/>
        <w:rPr>
          <w:sz w:val="26"/>
        </w:rPr>
        <w:sectPr>
          <w:footerReference w:type="default" r:id="rId896"/>
          <w:pgSz w:w="11880" w:h="17170"/>
          <w:pgMar w:footer="456" w:header="0" w:top="1160" w:bottom="640" w:left="1080" w:right="320"/>
        </w:sectPr>
      </w:pPr>
    </w:p>
    <w:p>
      <w:pPr>
        <w:pStyle w:val="BodyText"/>
        <w:spacing w:before="78"/>
        <w:ind w:left="844"/>
      </w:pPr>
      <w:r>
        <w:rPr/>
        <w:pict>
          <v:group style="position:absolute;margin-left:0pt;margin-top:.000046pt;width:594.75pt;height:859pt;mso-position-horizontal-relative:page;mso-position-vertical-relative:page;z-index:-1212400" coordorigin="0,0" coordsize="11895,17180">
            <v:line style="position:absolute" from="6,0" to="6,17179" stroked="true" strokeweight=".600968pt" strokecolor="#000000">
              <v:stroke dashstyle="solid"/>
            </v:line>
            <v:line style="position:absolute" from="58,7" to="11894,7" stroked="true" strokeweight=".720781pt" strokecolor="#000000">
              <v:stroke dashstyle="solid"/>
            </v:line>
            <w10:wrap type="none"/>
          </v:group>
        </w:pict>
      </w:r>
      <w:r>
        <w:rPr/>
        <w:t>к) в абзаце первом пункта 2.3 аббревиатуру «ПООП» заменить аббревиатурой</w:t>
      </w:r>
    </w:p>
    <w:p>
      <w:pPr>
        <w:pStyle w:val="BodyText"/>
        <w:spacing w:before="178"/>
        <w:ind w:left="139"/>
      </w:pPr>
      <w:r>
        <w:rPr/>
        <w:t>«ПОП»;</w:t>
      </w:r>
    </w:p>
    <w:p>
      <w:pPr>
        <w:pStyle w:val="BodyText"/>
        <w:spacing w:before="178"/>
        <w:ind w:left="843"/>
      </w:pPr>
      <w:r>
        <w:rPr/>
        <w:t>л) пункт 2.9 изложить в следующей редакции:</w:t>
      </w:r>
    </w:p>
    <w:p>
      <w:pPr>
        <w:pStyle w:val="BodyText"/>
        <w:spacing w:line="369" w:lineRule="auto" w:before="173"/>
        <w:ind w:left="140" w:right="126" w:firstLine="696"/>
        <w:jc w:val="both"/>
      </w:pPr>
      <w:r>
        <w:rPr/>
        <w:t>«2.9. Государственная итоговая аттестация проводится в форме демонстрационного экзамена и защиты дипломного проекта (работы).»;</w:t>
      </w:r>
    </w:p>
    <w:p>
      <w:pPr>
        <w:pStyle w:val="BodyText"/>
        <w:spacing w:line="320" w:lineRule="exact"/>
        <w:ind w:left="834"/>
      </w:pPr>
      <w:r>
        <w:rPr/>
        <w:t>м) пункт 3.2 изложить в следующей редакции:</w:t>
      </w:r>
    </w:p>
    <w:p>
      <w:pPr>
        <w:pStyle w:val="BodyText"/>
        <w:spacing w:line="364" w:lineRule="auto" w:before="173"/>
        <w:ind w:left="133" w:right="128" w:firstLine="703"/>
        <w:jc w:val="both"/>
      </w:pPr>
      <w:r>
        <w:rPr/>
        <w:t>«3.2 Выпускник, освоивший образовательную программу, должен обладать следующими общими компетенциями (далее - ОК):</w:t>
      </w:r>
    </w:p>
    <w:p>
      <w:pPr>
        <w:pStyle w:val="BodyText"/>
        <w:spacing w:line="369" w:lineRule="auto" w:before="6"/>
        <w:ind w:left="132" w:right="145"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ind w:left="127" w:right="131"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ind w:left="124" w:right="108"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17" w:lineRule="exact"/>
        <w:ind w:left="826"/>
      </w:pPr>
      <w:r>
        <w:rPr/>
        <w:t>ОК 04. Эффективно взаимодействовать и работать в коллективе и команде;</w:t>
      </w:r>
    </w:p>
    <w:p>
      <w:pPr>
        <w:pStyle w:val="BodyText"/>
        <w:spacing w:line="367" w:lineRule="auto" w:before="159"/>
        <w:ind w:left="119" w:right="152"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67" w:lineRule="auto"/>
        <w:ind w:left="114" w:right="117" w:firstLine="706"/>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16" w:right="115"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67" w:lineRule="auto"/>
        <w:jc w:val="both"/>
        <w:sectPr>
          <w:headerReference w:type="default" r:id="rId897"/>
          <w:pgSz w:w="11900" w:h="17180"/>
          <w:pgMar w:header="679" w:footer="456" w:top="1160" w:bottom="680" w:left="1140" w:right="340"/>
        </w:sectPr>
      </w:pPr>
    </w:p>
    <w:p>
      <w:pPr>
        <w:pStyle w:val="BodyText"/>
        <w:spacing w:before="11"/>
        <w:rPr>
          <w:sz w:val="19"/>
        </w:rPr>
      </w:pPr>
      <w:r>
        <w:rPr/>
        <w:pict>
          <v:line style="position:absolute;mso-position-horizontal-relative:page;mso-position-vertical-relative:page;z-index:21256" from="2.884611pt,48.053501pt" to="2.884611pt,861.840023pt" stroked="true" strokeweight="2.644227pt" strokecolor="#000000">
            <v:stroke dashstyle="solid"/>
            <w10:wrap type="none"/>
          </v:line>
        </w:pict>
      </w:r>
      <w:r>
        <w:rPr/>
        <w:pict>
          <v:line style="position:absolute;mso-position-horizontal-relative:page;mso-position-vertical-relative:page;z-index:21280" from="9.61537pt,2.642968pt" to="599.760013pt,2.642968pt" stroked="true" strokeweight="2.642941pt" strokecolor="#000000">
            <v:stroke dashstyle="solid"/>
            <w10:wrap type="none"/>
          </v:line>
        </w:pict>
      </w:r>
    </w:p>
    <w:p>
      <w:pPr>
        <w:pStyle w:val="BodyText"/>
        <w:spacing w:line="369" w:lineRule="auto" w:before="89"/>
        <w:ind w:left="152" w:right="133"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7"/>
        </w:rPr>
        <w:t> </w:t>
      </w:r>
      <w:r>
        <w:rPr/>
        <w:t>подготовленности;</w:t>
      </w:r>
    </w:p>
    <w:p>
      <w:pPr>
        <w:pStyle w:val="BodyText"/>
        <w:spacing w:line="362" w:lineRule="auto" w:before="2"/>
        <w:ind w:left="152" w:right="180" w:firstLine="703"/>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before="17"/>
        <w:ind w:left="854"/>
      </w:pPr>
      <w:r>
        <w:rPr/>
        <w:t>н) подпункт 4.2.1 пункта 4.2 изложить в следующей редакции:</w:t>
      </w:r>
    </w:p>
    <w:p>
      <w:pPr>
        <w:pStyle w:val="BodyText"/>
        <w:spacing w:line="367" w:lineRule="auto" w:before="173"/>
        <w:ind w:left="142" w:right="131"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9" w:lineRule="exact"/>
        <w:ind w:left="846"/>
      </w:pPr>
      <w:r>
        <w:rPr/>
        <w:t>о) в пункте 4.3:</w:t>
      </w:r>
    </w:p>
    <w:p>
      <w:pPr>
        <w:pStyle w:val="BodyText"/>
        <w:tabs>
          <w:tab w:pos="1278" w:val="left" w:leader="none"/>
          <w:tab w:pos="2354" w:val="left" w:leader="none"/>
          <w:tab w:pos="3503" w:val="left" w:leader="none"/>
          <w:tab w:pos="5058" w:val="left" w:leader="none"/>
          <w:tab w:pos="5913" w:val="left" w:leader="none"/>
          <w:tab w:pos="7832" w:val="left" w:leader="none"/>
          <w:tab w:pos="9218" w:val="left" w:leader="none"/>
        </w:tabs>
        <w:spacing w:line="364" w:lineRule="auto" w:before="168"/>
        <w:ind w:left="134" w:right="146" w:firstLine="709"/>
      </w:pPr>
      <w:r>
        <w:rPr/>
        <w:t>в</w:t>
        <w:tab/>
        <w:t>абзаце</w:t>
        <w:tab/>
        <w:t>втором</w:t>
        <w:tab/>
        <w:t>подпункта</w:t>
        <w:tab/>
        <w:t>4.3.4</w:t>
        <w:tab/>
        <w:t>аббревиатуру</w:t>
        <w:tab/>
        <w:t>«ПООП»</w:t>
        <w:tab/>
      </w:r>
      <w:r>
        <w:rPr>
          <w:w w:val="95"/>
        </w:rPr>
        <w:t>заменить </w:t>
      </w:r>
      <w:r>
        <w:rPr/>
        <w:t>аббревиатурой</w:t>
      </w:r>
      <w:r>
        <w:rPr>
          <w:spacing w:val="30"/>
        </w:rPr>
        <w:t> </w:t>
      </w:r>
      <w:r>
        <w:rPr/>
        <w:t>«ПОП»;</w:t>
      </w:r>
    </w:p>
    <w:p>
      <w:pPr>
        <w:pStyle w:val="BodyText"/>
        <w:spacing w:line="362" w:lineRule="auto" w:before="2"/>
        <w:ind w:left="840" w:right="610" w:hanging="1"/>
      </w:pPr>
      <w:r>
        <w:rPr/>
        <w:t>в подпункте 4.3.7 аббревиатуру «ПООП» заменить аббревиатурой «ПОП»; п) подпункт 4.5.1 пункта 4.5 изложить в следующей редакции:</w:t>
      </w:r>
    </w:p>
    <w:p>
      <w:pPr>
        <w:pStyle w:val="BodyText"/>
        <w:tabs>
          <w:tab w:pos="1821" w:val="left" w:leader="none"/>
          <w:tab w:pos="3476" w:val="left" w:leader="none"/>
          <w:tab w:pos="5179" w:val="left" w:leader="none"/>
          <w:tab w:pos="6745" w:val="left" w:leader="none"/>
        </w:tabs>
        <w:spacing w:line="301" w:lineRule="exact"/>
        <w:ind w:left="837"/>
      </w:pPr>
      <w:r>
        <w:rPr/>
        <w:t>«4.5.1.</w:t>
        <w:tab/>
        <w:t>Финансовое</w:t>
        <w:tab/>
        <w:t>обеспечение</w:t>
        <w:tab/>
        <w:t>реализации</w:t>
        <w:tab/>
        <w:t>образовательной</w:t>
      </w:r>
      <w:r>
        <w:rPr>
          <w:spacing w:val="36"/>
        </w:rPr>
        <w:t> </w:t>
      </w:r>
      <w:r>
        <w:rPr/>
        <w:t>программы</w:t>
      </w:r>
    </w:p>
    <w:p>
      <w:pPr>
        <w:pStyle w:val="BodyText"/>
        <w:spacing w:line="364" w:lineRule="auto" w:before="168"/>
        <w:ind w:left="129" w:right="154" w:firstLine="1"/>
        <w:jc w:val="both"/>
      </w:pPr>
      <w:r>
        <w:rPr/>
        <w:t>должно   осуществляться   в   объеме    не    ниже определенного    в   соответствии  с бюджетным законодательством Российской </w:t>
      </w:r>
      <w:r>
        <w:rPr>
          <w:spacing w:val="-4"/>
        </w:rPr>
        <w:t>Федерации</w:t>
      </w:r>
      <w:r>
        <w:rPr>
          <w:spacing w:val="-4"/>
          <w:position w:val="10"/>
          <w:sz w:val="18"/>
        </w:rPr>
        <w:t>5 </w:t>
      </w:r>
      <w:r>
        <w:rPr/>
        <w:t>и Федеральным законом от 29 декабря 2012 г. </w:t>
      </w:r>
      <w:r>
        <w:rPr>
          <w:rFonts w:ascii="Arial" w:hAnsi="Arial"/>
          <w:sz w:val="26"/>
        </w:rPr>
        <w:t>№ </w:t>
      </w:r>
      <w:r>
        <w:rPr/>
        <w:t>273-ФЗ «Об образовании в</w:t>
      </w:r>
      <w:r>
        <w:rPr>
          <w:spacing w:val="-46"/>
        </w:rPr>
        <w:t> </w:t>
      </w:r>
      <w:r>
        <w:rPr/>
        <w:t>Российской Федерации».»;</w:t>
      </w:r>
    </w:p>
    <w:p>
      <w:pPr>
        <w:pStyle w:val="BodyText"/>
        <w:tabs>
          <w:tab w:pos="1299" w:val="left" w:leader="none"/>
          <w:tab w:pos="2778" w:val="left" w:leader="none"/>
          <w:tab w:pos="3967" w:val="left" w:leader="none"/>
          <w:tab w:pos="4561" w:val="left" w:leader="none"/>
          <w:tab w:pos="4926" w:val="left" w:leader="none"/>
          <w:tab w:pos="6414" w:val="left" w:leader="none"/>
          <w:tab w:pos="7205" w:val="left" w:leader="none"/>
          <w:tab w:pos="8240" w:val="left" w:leader="none"/>
          <w:tab w:pos="8822" w:val="left" w:leader="none"/>
        </w:tabs>
        <w:spacing w:line="369" w:lineRule="auto"/>
        <w:ind w:left="125" w:right="166" w:firstLine="712"/>
      </w:pPr>
      <w:r>
        <w:rPr/>
        <w:t>р)</w:t>
        <w:tab/>
        <w:t>дополнить</w:t>
        <w:tab/>
        <w:t>сноской</w:t>
        <w:tab/>
      </w:r>
      <w:r>
        <w:rPr>
          <w:spacing w:val="-5"/>
        </w:rPr>
        <w:t>«</w:t>
      </w:r>
      <w:r>
        <w:rPr>
          <w:spacing w:val="-5"/>
          <w:position w:val="10"/>
          <w:sz w:val="18"/>
        </w:rPr>
        <w:t>5</w:t>
      </w:r>
      <w:r>
        <w:rPr>
          <w:spacing w:val="-5"/>
        </w:rPr>
        <w:t>»</w:t>
        <w:tab/>
      </w:r>
      <w:r>
        <w:rPr/>
        <w:t>к</w:t>
        <w:tab/>
        <w:t>подпункту</w:t>
        <w:tab/>
        <w:t>4.5.1</w:t>
        <w:tab/>
        <w:t>пункта</w:t>
        <w:tab/>
        <w:t>4.5</w:t>
        <w:tab/>
      </w:r>
      <w:r>
        <w:rPr>
          <w:w w:val="95"/>
        </w:rPr>
        <w:t>следующего </w:t>
      </w:r>
      <w:r>
        <w:rPr/>
        <w:t>содержания:</w:t>
      </w:r>
    </w:p>
    <w:p>
      <w:pPr>
        <w:pStyle w:val="BodyText"/>
        <w:spacing w:line="315" w:lineRule="exact"/>
        <w:ind w:left="828"/>
      </w:pPr>
      <w:r>
        <w:rPr/>
        <w:t>«</w:t>
      </w:r>
      <w:r>
        <w:rPr>
          <w:position w:val="10"/>
          <w:sz w:val="18"/>
        </w:rPr>
        <w:t>5 </w:t>
      </w:r>
      <w:r>
        <w:rPr/>
        <w:t>Бюджетный кодекс Российской Федерации.»;</w:t>
      </w:r>
    </w:p>
    <w:p>
      <w:pPr>
        <w:pStyle w:val="BodyText"/>
        <w:spacing w:before="167"/>
        <w:ind w:left="827"/>
      </w:pPr>
      <w:r>
        <w:rPr/>
        <w:t>с) подпункт 4.6.3 пункта 4.6 изложить в следующей редакции:</w:t>
      </w:r>
    </w:p>
    <w:p>
      <w:pPr>
        <w:pStyle w:val="BodyText"/>
        <w:spacing w:line="364" w:lineRule="auto" w:before="168"/>
        <w:ind w:left="115" w:right="153"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spacing w:after="0" w:line="364" w:lineRule="auto"/>
        <w:jc w:val="both"/>
        <w:sectPr>
          <w:headerReference w:type="default" r:id="rId898"/>
          <w:footerReference w:type="default" r:id="rId899"/>
          <w:pgSz w:w="12000" w:h="17240"/>
          <w:pgMar w:header="751" w:footer="467" w:top="1000" w:bottom="660" w:left="1240" w:right="320"/>
        </w:sectPr>
      </w:pPr>
    </w:p>
    <w:p>
      <w:pPr>
        <w:pStyle w:val="ListParagraph"/>
        <w:numPr>
          <w:ilvl w:val="0"/>
          <w:numId w:val="2"/>
        </w:numPr>
        <w:tabs>
          <w:tab w:pos="1409" w:val="left" w:leader="none"/>
        </w:tabs>
        <w:spacing w:line="345" w:lineRule="auto" w:before="78" w:after="0"/>
        <w:ind w:left="164" w:right="102" w:firstLine="714"/>
        <w:jc w:val="both"/>
        <w:rPr>
          <w:sz w:val="28"/>
        </w:rPr>
      </w:pPr>
      <w:r>
        <w:rPr/>
        <w:pict>
          <v:group style="position:absolute;margin-left:1.081745pt;margin-top:.000016pt;width:592.950pt;height:859pt;mso-position-horizontal-relative:page;mso-position-vertical-relative:page;z-index:-1212328" coordorigin="22,0" coordsize="11859,17180">
            <v:line style="position:absolute" from="24,0" to="24,17179" stroked="true" strokeweight=".240388pt" strokecolor="#000000">
              <v:stroke dashstyle="solid"/>
            </v:line>
            <v:line style="position:absolute" from="96,7" to="11880,7" stroked="true" strokeweight=".720811pt" strokecolor="#000000">
              <v:stroke dashstyle="solid"/>
            </v:line>
            <w10:wrap type="none"/>
          </v:group>
        </w:pict>
      </w:r>
      <w:r>
        <w:rPr>
          <w:sz w:val="28"/>
        </w:rPr>
        <w:t>В федеральном государственном образовательном стандарте среднего профессионального   образования    по    специальности    08.02.06    Строительство и эксплуатация городских путей сообщения,  утвержденном  приказом Министерства образования и науки Российской Федерации от 15 января 2018</w:t>
      </w:r>
      <w:r>
        <w:rPr>
          <w:spacing w:val="0"/>
          <w:sz w:val="28"/>
        </w:rPr>
        <w:t> </w:t>
      </w:r>
      <w:r>
        <w:rPr>
          <w:sz w:val="28"/>
        </w:rPr>
        <w:t>г.</w:t>
      </w:r>
    </w:p>
    <w:p>
      <w:pPr>
        <w:pStyle w:val="BodyText"/>
        <w:spacing w:line="336" w:lineRule="auto"/>
        <w:ind w:left="162" w:hanging="14"/>
      </w:pPr>
      <w:r>
        <w:rPr>
          <w:rFonts w:ascii="Arial" w:hAnsi="Arial"/>
          <w:sz w:val="25"/>
        </w:rPr>
        <w:t>№ </w:t>
      </w:r>
      <w:r>
        <w:rPr/>
        <w:t>31 (зарегистрирован Министерством юстиции Российской Федерации 6 февраля 2018 г., регистрационный </w:t>
      </w:r>
      <w:r>
        <w:rPr>
          <w:rFonts w:ascii="Arial" w:hAnsi="Arial"/>
          <w:sz w:val="25"/>
        </w:rPr>
        <w:t>№ </w:t>
      </w:r>
      <w:r>
        <w:rPr/>
        <w:t>49946):</w:t>
      </w:r>
    </w:p>
    <w:p>
      <w:pPr>
        <w:pStyle w:val="BodyText"/>
        <w:spacing w:before="17"/>
        <w:ind w:left="860"/>
      </w:pPr>
      <w:r>
        <w:rPr/>
        <w:t>а) пункт 1.4 изложить в следующей редакции:</w:t>
      </w:r>
    </w:p>
    <w:p>
      <w:pPr>
        <w:pStyle w:val="BodyText"/>
        <w:spacing w:line="367" w:lineRule="auto" w:before="182"/>
        <w:ind w:left="147" w:right="104" w:firstLine="713"/>
        <w:jc w:val="both"/>
      </w:pPr>
      <w:r>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65"/>
        </w:rPr>
        <w:t> </w:t>
      </w:r>
      <w:r>
        <w:rPr/>
        <w:t>ПОП).»;</w:t>
      </w:r>
    </w:p>
    <w:p>
      <w:pPr>
        <w:pStyle w:val="BodyText"/>
        <w:spacing w:line="314" w:lineRule="exact"/>
        <w:ind w:left="853"/>
      </w:pPr>
      <w:r>
        <w:rPr/>
        <w:t>6) пункт 1.11 изложить в следующей редакции:</w:t>
      </w:r>
    </w:p>
    <w:p>
      <w:pPr>
        <w:pStyle w:val="BodyText"/>
        <w:spacing w:line="364" w:lineRule="auto" w:before="173"/>
        <w:ind w:left="139" w:right="116" w:firstLine="713"/>
        <w:jc w:val="both"/>
      </w:pPr>
      <w:r>
        <w:rPr/>
        <w:pict>
          <v:shape style="position:absolute;margin-left:535.322876pt;margin-top:113.405701pt;width:2.5pt;height:7.85pt;mso-position-horizontal-relative:page;mso-position-vertical-relative:paragraph;z-index:-1212304"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z w:val="26"/>
        </w:rPr>
        <w:t>«</w:t>
      </w:r>
      <w:r>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32"/>
        </w:rPr>
        <w:t> </w:t>
      </w:r>
      <w:r>
        <w:rPr/>
        <w:t>общеобразовательной программы среднего общего образования с учетом получаемой </w:t>
      </w:r>
      <w:r>
        <w:rPr>
          <w:spacing w:val="-6"/>
        </w:rPr>
        <w:t>специальности</w:t>
      </w:r>
      <w:r>
        <w:rPr>
          <w:spacing w:val="-6"/>
          <w:position w:val="9"/>
          <w:sz w:val="18"/>
        </w:rPr>
        <w:t>2</w:t>
      </w:r>
      <w:r>
        <w:rPr>
          <w:spacing w:val="-8"/>
          <w:position w:val="9"/>
          <w:sz w:val="18"/>
        </w:rPr>
        <w:t> </w:t>
      </w:r>
      <w:r>
        <w:rPr>
          <w:spacing w:val="2"/>
          <w:position w:val="10"/>
          <w:sz w:val="18"/>
        </w:rPr>
        <w:t>1</w:t>
      </w:r>
      <w:r>
        <w:rPr>
          <w:spacing w:val="2"/>
        </w:rPr>
        <w:t>).»;</w:t>
      </w:r>
    </w:p>
    <w:p>
      <w:pPr>
        <w:pStyle w:val="BodyText"/>
        <w:spacing w:line="324" w:lineRule="exact"/>
        <w:ind w:left="844"/>
      </w:pPr>
      <w:r>
        <w:rPr/>
        <w:t>в) дополнить сноской «</w:t>
      </w:r>
      <w:r>
        <w:rPr>
          <w:position w:val="9"/>
          <w:sz w:val="23"/>
        </w:rPr>
        <w:t>20 </w:t>
      </w:r>
      <w:r>
        <w:rPr/>
        <w:t>)» к пункту 1.11 следующего содержания:</w:t>
      </w:r>
    </w:p>
    <w:p>
      <w:pPr>
        <w:pStyle w:val="BodyText"/>
        <w:spacing w:line="364" w:lineRule="auto" w:before="168"/>
        <w:ind w:left="121" w:right="135" w:firstLine="953"/>
        <w:jc w:val="both"/>
      </w:pPr>
      <w:r>
        <w:rPr/>
        <w:pict>
          <v:shape style="position:absolute;margin-left:98.124329pt;margin-top:8.721281pt;width:11.9pt;height:15.8pt;mso-position-horizontal-relative:page;mso-position-vertical-relative:paragraph;z-index:-1212280" type="#_x0000_t202" filled="false" stroked="false">
            <v:textbox inset="0,0,0,0">
              <w:txbxContent>
                <w:p>
                  <w:pPr>
                    <w:spacing w:line="315" w:lineRule="exact" w:before="0"/>
                    <w:ind w:left="0" w:right="0" w:firstLine="0"/>
                    <w:jc w:val="left"/>
                    <w:rPr>
                      <w:rFonts w:ascii="Arial" w:hAnsi="Arial"/>
                      <w:sz w:val="17"/>
                    </w:rPr>
                  </w:pPr>
                  <w:r>
                    <w:rPr>
                      <w:position w:val="-9"/>
                      <w:sz w:val="28"/>
                    </w:rPr>
                    <w:t>«</w:t>
                  </w:r>
                  <w:r>
                    <w:rPr>
                      <w:rFonts w:ascii="Arial" w:hAnsi="Arial"/>
                      <w:sz w:val="17"/>
                    </w:rPr>
                    <w:t>2</w:t>
                  </w:r>
                </w:p>
              </w:txbxContent>
            </v:textbox>
            <w10:wrap type="none"/>
          </v:shape>
        </w:pict>
      </w:r>
      <w:r>
        <w:rPr>
          <w:w w:val="108"/>
          <w:sz w:val="17"/>
        </w:rPr>
        <w:t>(</w:t>
      </w:r>
      <w:r>
        <w:rPr>
          <w:spacing w:val="-56"/>
          <w:w w:val="108"/>
          <w:sz w:val="17"/>
        </w:rPr>
        <w:t>1</w:t>
      </w:r>
      <w:r>
        <w:rPr>
          <w:w w:val="34"/>
          <w:sz w:val="17"/>
        </w:rPr>
        <w:t>)</w:t>
      </w:r>
      <w:r>
        <w:rPr>
          <w:sz w:val="17"/>
        </w:rPr>
        <w:t>  </w:t>
      </w:r>
      <w:r>
        <w:rPr>
          <w:spacing w:val="-21"/>
          <w:sz w:val="17"/>
        </w:rPr>
        <w:t> </w:t>
      </w:r>
      <w:r>
        <w:rPr>
          <w:spacing w:val="-1"/>
          <w:w w:val="98"/>
        </w:rPr>
        <w:t>Федеральны</w:t>
      </w:r>
      <w:r>
        <w:rPr>
          <w:w w:val="98"/>
        </w:rPr>
        <w:t>й</w:t>
      </w:r>
      <w:r>
        <w:rPr/>
        <w:t>   </w:t>
      </w:r>
      <w:r>
        <w:rPr>
          <w:spacing w:val="-16"/>
        </w:rPr>
        <w:t> </w:t>
      </w:r>
      <w:r>
        <w:rPr>
          <w:spacing w:val="-1"/>
          <w:w w:val="100"/>
        </w:rPr>
        <w:t>государственны</w:t>
      </w:r>
      <w:r>
        <w:rPr>
          <w:w w:val="100"/>
        </w:rPr>
        <w:t>й</w:t>
      </w:r>
      <w:r>
        <w:rPr/>
        <w:t>  </w:t>
      </w:r>
      <w:r>
        <w:rPr>
          <w:spacing w:val="12"/>
        </w:rPr>
        <w:t> </w:t>
      </w:r>
      <w:r>
        <w:rPr>
          <w:w w:val="100"/>
        </w:rPr>
        <w:t>образовательный</w:t>
      </w:r>
      <w:r>
        <w:rPr/>
        <w:t>  </w:t>
      </w:r>
      <w:r>
        <w:rPr>
          <w:spacing w:val="23"/>
        </w:rPr>
        <w:t> </w:t>
      </w:r>
      <w:r>
        <w:rPr>
          <w:spacing w:val="-1"/>
          <w:w w:val="98"/>
        </w:rPr>
        <w:t>стандар</w:t>
      </w:r>
      <w:r>
        <w:rPr>
          <w:w w:val="98"/>
        </w:rPr>
        <w:t>т</w:t>
      </w:r>
      <w:r>
        <w:rPr/>
        <w:t>   </w:t>
      </w:r>
      <w:r>
        <w:rPr>
          <w:spacing w:val="-21"/>
        </w:rPr>
        <w:t> </w:t>
      </w:r>
      <w:r>
        <w:rPr>
          <w:spacing w:val="-1"/>
          <w:w w:val="98"/>
        </w:rPr>
        <w:t>среднего </w:t>
      </w:r>
      <w:r>
        <w:rPr/>
        <w:t>общего образования, утвержденный приказом Министерства образования и науки Российской Федера 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sz w:val="29"/>
        </w:rPr>
        <w:t>№- </w:t>
      </w:r>
      <w:r>
        <w:rPr/>
        <w:t>35953), от 31 декабря 2015 г. </w:t>
      </w:r>
      <w:r>
        <w:rPr>
          <w:sz w:val="29"/>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w:t>
      </w:r>
      <w:r>
        <w:rPr>
          <w:spacing w:val="-10"/>
        </w:rPr>
        <w:t> </w:t>
      </w:r>
      <w:r>
        <w:rPr/>
        <w:t>регистрационный</w:t>
      </w:r>
    </w:p>
    <w:p>
      <w:pPr>
        <w:pStyle w:val="BodyText"/>
        <w:tabs>
          <w:tab w:pos="683" w:val="left" w:leader="none"/>
          <w:tab w:pos="1849" w:val="left" w:leader="none"/>
          <w:tab w:pos="3404" w:val="left" w:leader="none"/>
          <w:tab w:pos="5402" w:val="left" w:leader="none"/>
          <w:tab w:pos="7274" w:val="left" w:leader="none"/>
          <w:tab w:pos="8965" w:val="left" w:leader="none"/>
        </w:tabs>
        <w:spacing w:line="318" w:lineRule="exact"/>
        <w:ind w:left="100"/>
      </w:pPr>
      <w:r>
        <w:rPr>
          <w:rFonts w:ascii="Arial" w:hAnsi="Arial"/>
          <w:sz w:val="25"/>
        </w:rPr>
        <w:t>№</w:t>
        <w:tab/>
      </w:r>
      <w:r>
        <w:rPr/>
        <w:t>47532),</w:t>
        <w:tab/>
        <w:t>приказами</w:t>
        <w:tab/>
        <w:t>Министерства</w:t>
        <w:tab/>
        <w:t>просвещения</w:t>
        <w:tab/>
        <w:t>Российской</w:t>
        <w:tab/>
        <w:t>Федерации</w:t>
      </w:r>
    </w:p>
    <w:p>
      <w:pPr>
        <w:spacing w:after="0" w:line="318" w:lineRule="exact"/>
        <w:sectPr>
          <w:headerReference w:type="default" r:id="rId900"/>
          <w:footerReference w:type="default" r:id="rId901"/>
          <w:pgSz w:w="11880" w:h="17180"/>
          <w:pgMar w:header="698" w:footer="453" w:top="1180" w:bottom="640" w:left="1120" w:right="320"/>
        </w:sectPr>
      </w:pPr>
    </w:p>
    <w:p>
      <w:pPr>
        <w:pStyle w:val="BodyText"/>
        <w:rPr>
          <w:sz w:val="20"/>
        </w:rPr>
      </w:pPr>
      <w:r>
        <w:rPr/>
        <w:pict>
          <v:group style="position:absolute;margin-left:2.764466pt;margin-top:.00002pt;width:590.550pt;height:155.7pt;mso-position-horizontal-relative:page;mso-position-vertical-relative:page;z-index:-1212232" coordorigin="55,0" coordsize="11811,3114">
            <v:line style="position:absolute" from="58,3114" to="58,0" stroked="true" strokeweight=".240388pt" strokecolor="#000000">
              <v:stroke dashstyle="solid"/>
            </v:line>
            <v:line style="position:absolute" from="58,4" to="11866,4" stroked="true" strokeweight=".360363pt" strokecolor="#000000">
              <v:stroke dashstyle="solid"/>
            </v:line>
            <v:shape style="position:absolute;left:55;top:0;width:11811;height:3114"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372" w:lineRule="auto" w:before="217"/>
                      <w:ind w:left="1203" w:right="417" w:firstLine="0"/>
                      <w:jc w:val="left"/>
                      <w:rPr>
                        <w:sz w:val="28"/>
                      </w:rPr>
                    </w:pPr>
                    <w:r>
                      <w:rPr>
                        <w:sz w:val="28"/>
                      </w:rPr>
                      <w:t>от 24 сентября 2020 г. </w:t>
                    </w:r>
                    <w:r>
                      <w:rPr>
                        <w:rFonts w:ascii="Arial" w:hAnsi="Arial"/>
                        <w:sz w:val="25"/>
                      </w:rPr>
                      <w:t>№ </w:t>
                    </w:r>
                    <w:r>
                      <w:rPr>
                        <w:sz w:val="28"/>
                      </w:rPr>
                      <w:t>519 (зарегистрирован Министерством юстиции Российской Федерации  23 декабря  2020  г., регистрационный </w:t>
                    </w:r>
                    <w:r>
                      <w:rPr>
                        <w:rFonts w:ascii="Arial" w:hAnsi="Arial"/>
                        <w:sz w:val="25"/>
                      </w:rPr>
                      <w:t>№ </w:t>
                    </w:r>
                    <w:r>
                      <w:rPr>
                        <w:sz w:val="28"/>
                      </w:rPr>
                      <w:t>61749),  от 11 декабря  2020  т.</w:t>
                    </w:r>
                  </w:p>
                  <w:p>
                    <w:pPr>
                      <w:tabs>
                        <w:tab w:pos="1761" w:val="left" w:leader="none"/>
                        <w:tab w:pos="2476" w:val="left" w:leader="none"/>
                        <w:tab w:pos="4839" w:val="left" w:leader="none"/>
                        <w:tab w:pos="7020" w:val="left" w:leader="none"/>
                        <w:tab w:pos="8363" w:val="left" w:leader="none"/>
                        <w:tab w:pos="10044" w:val="left" w:leader="none"/>
                      </w:tabs>
                      <w:spacing w:line="319" w:lineRule="exact" w:before="0"/>
                      <w:ind w:left="1184" w:right="0" w:firstLine="0"/>
                      <w:jc w:val="left"/>
                      <w:rPr>
                        <w:sz w:val="28"/>
                      </w:rPr>
                    </w:pPr>
                    <w:r>
                      <w:rPr>
                        <w:rFonts w:ascii="Arial" w:hAnsi="Arial"/>
                        <w:sz w:val="25"/>
                      </w:rPr>
                      <w:t>№</w:t>
                      <w:tab/>
                    </w:r>
                    <w:r>
                      <w:rPr>
                        <w:sz w:val="28"/>
                      </w:rPr>
                      <w:t>712</w:t>
                      <w:tab/>
                      <w:t>(зарегистрирован</w:t>
                      <w:tab/>
                      <w:t>Министерством</w:t>
                      <w:tab/>
                      <w:t>юстиции</w:t>
                      <w:tab/>
                      <w:t>Российской</w:t>
                      <w:tab/>
                      <w:t>Федерации</w:t>
                    </w:r>
                  </w:p>
                  <w:p>
                    <w:pPr>
                      <w:spacing w:before="178"/>
                      <w:ind w:left="1203" w:right="0" w:firstLine="0"/>
                      <w:jc w:val="left"/>
                      <w:rPr>
                        <w:sz w:val="28"/>
                      </w:rPr>
                    </w:pPr>
                    <w:r>
                      <w:rPr>
                        <w:sz w:val="28"/>
                      </w:rPr>
                      <w:t>25  декабря   2020  г.,  регистрационный  </w:t>
                    </w:r>
                    <w:r>
                      <w:rPr>
                        <w:sz w:val="27"/>
                      </w:rPr>
                      <w:t>№   </w:t>
                    </w:r>
                    <w:r>
                      <w:rPr>
                        <w:sz w:val="28"/>
                      </w:rPr>
                      <w:t>61828),  от  12  августа   2022  г.  </w:t>
                    </w:r>
                    <w:r>
                      <w:rPr>
                        <w:sz w:val="27"/>
                      </w:rPr>
                      <w:t>№ </w:t>
                    </w:r>
                    <w:r>
                      <w:rPr>
                        <w:sz w:val="28"/>
                      </w:rPr>
                      <w:t>732</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7" w:lineRule="auto" w:before="209"/>
        <w:ind w:left="1246" w:right="436" w:firstLine="6"/>
        <w:jc w:val="both"/>
      </w:pPr>
      <w:r>
        <w:rPr/>
        <w:t>(зарегистрирован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2"/>
          <w:sz w:val="26"/>
        </w:rPr>
        <w:t> </w:t>
      </w:r>
      <w:r>
        <w:rPr/>
        <w:t>77121).»;</w:t>
      </w:r>
    </w:p>
    <w:p>
      <w:pPr>
        <w:pStyle w:val="BodyText"/>
        <w:spacing w:before="5"/>
        <w:ind w:left="1957"/>
      </w:pPr>
      <w:r>
        <w:rPr/>
        <w:t>г) дополнить пунктом 1.13 следующего содержания:</w:t>
      </w:r>
    </w:p>
    <w:p>
      <w:pPr>
        <w:pStyle w:val="BodyText"/>
        <w:spacing w:line="364" w:lineRule="auto" w:before="178"/>
        <w:ind w:left="1239" w:right="444" w:firstLine="713"/>
        <w:jc w:val="both"/>
      </w:pPr>
      <w:r>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 ерждаемых с учетом включенных в ПОП примерной рабочей программы воспитания и примерного календарного плана воспитательной </w:t>
      </w:r>
      <w:r>
        <w:rPr>
          <w:spacing w:val="-4"/>
        </w:rPr>
        <w:t>работы</w:t>
      </w:r>
      <w:r>
        <w:rPr>
          <w:rFonts w:ascii="Arial" w:hAnsi="Arial"/>
          <w:spacing w:val="-4"/>
          <w:position w:val="11"/>
          <w:sz w:val="17"/>
        </w:rPr>
        <w:t>3</w:t>
      </w:r>
      <w:r>
        <w:rPr>
          <w:spacing w:val="-4"/>
        </w:rPr>
        <w:t>.»;</w:t>
      </w:r>
    </w:p>
    <w:p>
      <w:pPr>
        <w:pStyle w:val="BodyText"/>
        <w:spacing w:line="318" w:lineRule="exact"/>
        <w:ind w:left="1943"/>
      </w:pPr>
      <w:r>
        <w:rPr/>
        <w:t>д) дополнить сноской «</w:t>
      </w:r>
      <w:r>
        <w:rPr>
          <w:rFonts w:ascii="Arial" w:hAnsi="Arial"/>
          <w:position w:val="10"/>
          <w:sz w:val="17"/>
        </w:rPr>
        <w:t>3</w:t>
      </w:r>
      <w:r>
        <w:rPr/>
        <w:t>» к пункту 1.13 следующего содержания:</w:t>
      </w:r>
    </w:p>
    <w:p>
      <w:pPr>
        <w:pStyle w:val="BodyText"/>
        <w:spacing w:before="173"/>
        <w:ind w:left="1943"/>
      </w:pPr>
      <w:r>
        <w:rPr>
          <w:spacing w:val="-3"/>
        </w:rPr>
        <w:t>«</w:t>
      </w:r>
      <w:r>
        <w:rPr>
          <w:rFonts w:ascii="Arial" w:hAnsi="Arial"/>
          <w:spacing w:val="-3"/>
          <w:position w:val="10"/>
          <w:sz w:val="17"/>
        </w:rPr>
        <w:t>3 </w:t>
      </w:r>
      <w:r>
        <w:rPr/>
        <w:t>Часть 2 статьи 12 Федерального закона от 29 декабря 2012 г. </w:t>
      </w:r>
      <w:r>
        <w:rPr>
          <w:rFonts w:ascii="Arial" w:hAnsi="Arial"/>
          <w:sz w:val="25"/>
        </w:rPr>
        <w:t>№</w:t>
      </w:r>
      <w:r>
        <w:rPr>
          <w:rFonts w:ascii="Arial" w:hAnsi="Arial"/>
          <w:spacing w:val="53"/>
          <w:sz w:val="25"/>
        </w:rPr>
        <w:t> </w:t>
      </w:r>
      <w:r>
        <w:rPr/>
        <w:t>273-ФЗ</w:t>
      </w:r>
    </w:p>
    <w:p>
      <w:pPr>
        <w:pStyle w:val="BodyText"/>
        <w:spacing w:before="168"/>
        <w:ind w:left="1236"/>
        <w:jc w:val="both"/>
      </w:pPr>
      <w:r>
        <w:rPr/>
        <w:t>«Об образовании в Российской Федерации»;</w:t>
      </w:r>
    </w:p>
    <w:p>
      <w:pPr>
        <w:pStyle w:val="BodyText"/>
        <w:spacing w:before="163"/>
        <w:ind w:left="1936"/>
      </w:pPr>
      <w:r>
        <w:rPr/>
        <w:t>е) дополнить пунктом 1.14 следующего содержания:</w:t>
      </w:r>
    </w:p>
    <w:p>
      <w:pPr>
        <w:pStyle w:val="BodyText"/>
        <w:spacing w:line="343" w:lineRule="auto" w:before="139"/>
        <w:ind w:left="1225" w:right="479" w:firstLine="712"/>
        <w:jc w:val="both"/>
      </w:pPr>
      <w:r>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 образования в рамках федерального ·</w:t>
      </w:r>
      <w:r>
        <w:rPr>
          <w:spacing w:val="56"/>
        </w:rPr>
        <w:t> </w:t>
      </w:r>
      <w:r>
        <w:rPr/>
        <w:t>проекта</w:t>
      </w:r>
    </w:p>
    <w:p>
      <w:pPr>
        <w:pStyle w:val="BodyText"/>
        <w:spacing w:line="340" w:lineRule="auto"/>
        <w:ind w:left="1219" w:right="475" w:firstLine="2"/>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37"/>
        </w:rPr>
        <w:t> </w:t>
      </w:r>
      <w:r>
        <w:rPr/>
        <w:t>СПО</w:t>
      </w:r>
      <w:r>
        <w:rPr>
          <w:position w:val="10"/>
          <w:sz w:val="17"/>
        </w:rPr>
        <w:t>4</w:t>
      </w:r>
      <w:r>
        <w:rPr/>
        <w:t>.»;</w:t>
      </w:r>
    </w:p>
    <w:p>
      <w:pPr>
        <w:pStyle w:val="BodyText"/>
        <w:ind w:left="1929"/>
      </w:pPr>
      <w:r>
        <w:rPr/>
        <w:t>ж) дополнить сноской «</w:t>
      </w:r>
      <w:r>
        <w:rPr>
          <w:position w:val="10"/>
          <w:sz w:val="17"/>
        </w:rPr>
        <w:t>4</w:t>
      </w:r>
      <w:r>
        <w:rPr/>
        <w:t>» к пункту 1.14 следующего содержания:</w:t>
      </w:r>
    </w:p>
    <w:p>
      <w:pPr>
        <w:pStyle w:val="BodyText"/>
        <w:spacing w:line="340" w:lineRule="auto" w:before="131"/>
        <w:ind w:left="1219" w:right="468" w:firstLine="704"/>
        <w:jc w:val="both"/>
      </w:pPr>
      <w:r>
        <w:rPr/>
        <w:t>«</w:t>
      </w:r>
      <w:r>
        <w:rPr>
          <w:rFonts w:ascii="Arial" w:hAnsi="Arial"/>
          <w:position w:val="10"/>
          <w:sz w:val="17"/>
        </w:rPr>
        <w:t>4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after="0" w:line="340" w:lineRule="auto"/>
        <w:jc w:val="both"/>
        <w:sectPr>
          <w:headerReference w:type="default" r:id="rId902"/>
          <w:footerReference w:type="default" r:id="rId903"/>
          <w:pgSz w:w="11870" w:h="17160"/>
          <w:pgMar w:header="663" w:footer="443" w:top="940" w:bottom="640" w:left="0" w:right="0"/>
        </w:sectPr>
      </w:pPr>
    </w:p>
    <w:p>
      <w:pPr>
        <w:pStyle w:val="BodyText"/>
        <w:spacing w:before="2"/>
        <w:rPr>
          <w:sz w:val="21"/>
        </w:rPr>
      </w:pPr>
      <w:r>
        <w:rPr/>
        <w:pict>
          <v:line style="position:absolute;mso-position-horizontal-relative:page;mso-position-vertical-relative:page;z-index:21424" from=".36058pt,.000022pt" to=".36058pt,858.96004pt" stroked="true" strokeweight=".721161pt" strokecolor="#000000">
            <v:stroke dashstyle="solid"/>
            <w10:wrap type="none"/>
          </v:line>
        </w:pict>
      </w:r>
      <w:r>
        <w:rPr/>
        <w:pict>
          <v:group style="position:absolute;margin-left:22.115591pt;margin-top:-.120112pt;width:573.35pt;height:2.3pt;mso-position-horizontal-relative:page;mso-position-vertical-relative:page;z-index:21496" coordorigin="442,-2" coordsize="11467,46">
            <v:line style="position:absolute" from="442,5" to="9846,5" stroked="true" strokeweight=".720805pt" strokecolor="#000000">
              <v:stroke dashstyle="solid"/>
            </v:line>
            <v:line style="position:absolute" from="9846,22" to="11909,22" stroked="true" strokeweight="2.162415pt" strokecolor="#000000">
              <v:stroke dashstyle="solid"/>
            </v:line>
            <w10:wrap type="none"/>
          </v:group>
        </w:pict>
      </w:r>
    </w:p>
    <w:p>
      <w:pPr>
        <w:spacing w:line="379" w:lineRule="auto" w:before="89"/>
        <w:ind w:left="199" w:right="0" w:firstLine="1"/>
        <w:jc w:val="left"/>
        <w:rPr>
          <w:sz w:val="26"/>
        </w:rPr>
      </w:pPr>
      <w:r>
        <w:rPr>
          <w:w w:val="105"/>
          <w:sz w:val="26"/>
        </w:rPr>
        <w:t>«Профессионалитет», утвержденного постановлением Правительства Российской Федерации от 16 марта 2022 г. № 387, действующим до 1 января 2026 г.»;</w:t>
      </w:r>
    </w:p>
    <w:p>
      <w:pPr>
        <w:tabs>
          <w:tab w:pos="1385" w:val="left" w:leader="none"/>
          <w:tab w:pos="1786" w:val="left" w:leader="none"/>
          <w:tab w:pos="2835" w:val="left" w:leader="none"/>
          <w:tab w:pos="4333" w:val="left" w:leader="none"/>
          <w:tab w:pos="5420" w:val="left" w:leader="none"/>
          <w:tab w:pos="6036" w:val="left" w:leader="none"/>
          <w:tab w:pos="7927" w:val="left" w:leader="none"/>
          <w:tab w:pos="9283" w:val="left" w:leader="none"/>
        </w:tabs>
        <w:spacing w:line="386" w:lineRule="auto" w:before="0"/>
        <w:ind w:left="195" w:right="112" w:firstLine="712"/>
        <w:jc w:val="left"/>
        <w:rPr>
          <w:sz w:val="26"/>
        </w:rPr>
      </w:pPr>
      <w:r>
        <w:rPr>
          <w:w w:val="105"/>
          <w:sz w:val="26"/>
        </w:rPr>
        <w:t>з)</w:t>
        <w:tab/>
        <w:t>в</w:t>
        <w:tab/>
        <w:t>абзаце</w:t>
        <w:tab/>
        <w:t>четвертом</w:t>
        <w:tab/>
        <w:t>пункта</w:t>
        <w:tab/>
        <w:t>2.1</w:t>
        <w:tab/>
        <w:t>аббревиатуру</w:t>
        <w:tab/>
        <w:t>«ПООП»</w:t>
        <w:tab/>
        <w:t>заменить аббревиатурой</w:t>
      </w:r>
      <w:r>
        <w:rPr>
          <w:spacing w:val="23"/>
          <w:w w:val="105"/>
          <w:sz w:val="26"/>
        </w:rPr>
        <w:t> </w:t>
      </w:r>
      <w:r>
        <w:rPr>
          <w:w w:val="105"/>
          <w:sz w:val="26"/>
        </w:rPr>
        <w:t>«ПОП»;</w:t>
      </w:r>
    </w:p>
    <w:p>
      <w:pPr>
        <w:spacing w:before="14"/>
        <w:ind w:left="905" w:right="0" w:firstLine="0"/>
        <w:jc w:val="left"/>
        <w:rPr>
          <w:sz w:val="26"/>
        </w:rPr>
      </w:pPr>
      <w:r>
        <w:rPr>
          <w:w w:val="105"/>
          <w:sz w:val="26"/>
        </w:rPr>
        <w:t>и) в Таблице </w:t>
      </w:r>
      <w:r>
        <w:rPr>
          <w:rFonts w:ascii="Arial" w:hAnsi="Arial"/>
          <w:w w:val="105"/>
          <w:sz w:val="26"/>
        </w:rPr>
        <w:t>№ </w:t>
      </w:r>
      <w:r>
        <w:rPr>
          <w:w w:val="105"/>
          <w:sz w:val="26"/>
        </w:rPr>
        <w:t>1 пункта 2.2 строку</w:t>
      </w:r>
    </w:p>
    <w:p>
      <w:pPr>
        <w:spacing w:before="191"/>
        <w:ind w:left="903" w:right="0" w:firstLine="0"/>
        <w:jc w:val="left"/>
        <w:rPr>
          <w:sz w:val="26"/>
        </w:rPr>
      </w:pPr>
      <w:r>
        <w:rPr/>
        <w:pict>
          <v:line style="position:absolute;mso-position-horizontal-relative:page;mso-position-vertical-relative:paragraph;z-index:21472" from="567.072632pt,144.463918pt" to="567.072632pt,32.979424pt" stroked="true" strokeweight=".721161pt" strokecolor="#000000">
            <v:stroke dashstyle="solid"/>
            <w10:wrap type="none"/>
          </v:line>
        </w:pict>
      </w:r>
      <w:r>
        <w:rPr>
          <w:w w:val="108"/>
          <w:sz w:val="26"/>
        </w:rPr>
        <w:t>«</w:t>
      </w:r>
    </w:p>
    <w:p>
      <w:pPr>
        <w:pStyle w:val="BodyText"/>
        <w:spacing w:before="2"/>
        <w:rPr>
          <w:sz w:val="15"/>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60"/>
        <w:gridCol w:w="2169"/>
        <w:gridCol w:w="1943"/>
      </w:tblGrid>
      <w:tr>
        <w:trPr>
          <w:trHeight w:val="2176" w:hRule="atLeast"/>
        </w:trPr>
        <w:tc>
          <w:tcPr>
            <w:tcW w:w="5760" w:type="dxa"/>
          </w:tcPr>
          <w:p>
            <w:pPr>
              <w:pStyle w:val="TableParagraph"/>
              <w:spacing w:line="264" w:lineRule="auto" w:before="122"/>
              <w:ind w:left="62" w:right="110" w:firstLine="8"/>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169" w:type="dxa"/>
          </w:tcPr>
          <w:p>
            <w:pPr>
              <w:pStyle w:val="TableParagraph"/>
              <w:spacing w:before="127"/>
              <w:ind w:left="794" w:right="773"/>
              <w:jc w:val="center"/>
              <w:rPr>
                <w:sz w:val="26"/>
              </w:rPr>
            </w:pPr>
            <w:r>
              <w:rPr>
                <w:w w:val="105"/>
                <w:sz w:val="26"/>
              </w:rPr>
              <w:t>5940</w:t>
            </w:r>
          </w:p>
        </w:tc>
        <w:tc>
          <w:tcPr>
            <w:tcW w:w="1943" w:type="dxa"/>
            <w:tcBorders>
              <w:right w:val="nil"/>
            </w:tcBorders>
          </w:tcPr>
          <w:p>
            <w:pPr>
              <w:pStyle w:val="TableParagraph"/>
              <w:spacing w:before="131"/>
              <w:ind w:left="840"/>
              <w:rPr>
                <w:sz w:val="26"/>
              </w:rPr>
            </w:pPr>
            <w:r>
              <w:rPr>
                <w:w w:val="105"/>
                <w:sz w:val="26"/>
              </w:rPr>
              <w:t>7416</w:t>
            </w:r>
          </w:p>
        </w:tc>
      </w:tr>
    </w:tbl>
    <w:p>
      <w:pPr>
        <w:spacing w:before="16"/>
        <w:ind w:left="0" w:right="105" w:firstLine="0"/>
        <w:jc w:val="right"/>
        <w:rPr>
          <w:sz w:val="26"/>
        </w:rPr>
      </w:pPr>
      <w:r>
        <w:rPr>
          <w:w w:val="108"/>
          <w:sz w:val="26"/>
        </w:rPr>
        <w:t>»</w:t>
      </w:r>
    </w:p>
    <w:p>
      <w:pPr>
        <w:spacing w:before="201"/>
        <w:ind w:left="898" w:right="0" w:firstLine="0"/>
        <w:jc w:val="left"/>
        <w:rPr>
          <w:sz w:val="26"/>
        </w:rPr>
      </w:pPr>
      <w:r>
        <w:rPr>
          <w:w w:val="110"/>
          <w:sz w:val="26"/>
        </w:rPr>
        <w:t>заменить стро ой</w:t>
      </w:r>
    </w:p>
    <w:p>
      <w:pPr>
        <w:spacing w:before="191"/>
        <w:ind w:left="893" w:right="0" w:firstLine="0"/>
        <w:jc w:val="left"/>
        <w:rPr>
          <w:sz w:val="26"/>
        </w:rPr>
      </w:pPr>
      <w:r>
        <w:rPr/>
        <w:pict>
          <v:line style="position:absolute;mso-position-horizontal-relative:page;mso-position-vertical-relative:paragraph;z-index:21448" from="566.591858pt,142.782035pt" to="566.591858pt,32.258614pt" stroked="true" strokeweight=".721161pt" strokecolor="#000000">
            <v:stroke dashstyle="solid"/>
            <w10:wrap type="none"/>
          </v:line>
        </w:pict>
      </w:r>
      <w:r>
        <w:rPr>
          <w:w w:val="114"/>
          <w:sz w:val="26"/>
        </w:rPr>
        <w:t>«</w:t>
      </w:r>
    </w:p>
    <w:p>
      <w:pPr>
        <w:pStyle w:val="BodyText"/>
        <w:spacing w:before="4"/>
        <w:rPr>
          <w:sz w:val="14"/>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60"/>
        <w:gridCol w:w="2169"/>
        <w:gridCol w:w="1953"/>
      </w:tblGrid>
      <w:tr>
        <w:trPr>
          <w:trHeight w:val="2171" w:hRule="atLeast"/>
        </w:trPr>
        <w:tc>
          <w:tcPr>
            <w:tcW w:w="5760" w:type="dxa"/>
          </w:tcPr>
          <w:p>
            <w:pPr>
              <w:pStyle w:val="TableParagraph"/>
              <w:spacing w:line="264" w:lineRule="auto" w:before="127"/>
              <w:ind w:left="67" w:right="110" w:firstLine="3"/>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169" w:type="dxa"/>
          </w:tcPr>
          <w:p>
            <w:pPr>
              <w:pStyle w:val="TableParagraph"/>
              <w:spacing w:before="122"/>
              <w:ind w:left="794" w:right="773"/>
              <w:jc w:val="center"/>
              <w:rPr>
                <w:sz w:val="26"/>
              </w:rPr>
            </w:pPr>
            <w:r>
              <w:rPr>
                <w:w w:val="105"/>
                <w:sz w:val="26"/>
              </w:rPr>
              <w:t>5940</w:t>
            </w:r>
          </w:p>
        </w:tc>
        <w:tc>
          <w:tcPr>
            <w:tcW w:w="1953" w:type="dxa"/>
            <w:tcBorders>
              <w:right w:val="nil"/>
            </w:tcBorders>
          </w:tcPr>
          <w:p>
            <w:pPr>
              <w:pStyle w:val="TableParagraph"/>
              <w:spacing w:before="122"/>
              <w:ind w:left="840"/>
              <w:rPr>
                <w:sz w:val="26"/>
              </w:rPr>
            </w:pPr>
            <w:r>
              <w:rPr>
                <w:w w:val="105"/>
                <w:sz w:val="26"/>
              </w:rPr>
              <w:t>7416</w:t>
            </w:r>
          </w:p>
        </w:tc>
      </w:tr>
    </w:tbl>
    <w:p>
      <w:pPr>
        <w:spacing w:before="12"/>
        <w:ind w:left="0" w:right="122" w:firstLine="0"/>
        <w:jc w:val="right"/>
        <w:rPr>
          <w:sz w:val="26"/>
        </w:rPr>
      </w:pPr>
      <w:r>
        <w:rPr>
          <w:w w:val="105"/>
          <w:sz w:val="26"/>
        </w:rPr>
        <w:t>»;</w:t>
      </w:r>
    </w:p>
    <w:p>
      <w:pPr>
        <w:spacing w:before="200"/>
        <w:ind w:left="891" w:right="0" w:firstLine="0"/>
        <w:jc w:val="left"/>
        <w:rPr>
          <w:sz w:val="26"/>
        </w:rPr>
      </w:pPr>
      <w:r>
        <w:rPr>
          <w:w w:val="105"/>
          <w:sz w:val="26"/>
        </w:rPr>
        <w:t>к) в абзаце первом пункта 2.3 аббревиатуру  «ПООП»  заменить  аббревиатурой</w:t>
      </w:r>
    </w:p>
    <w:p>
      <w:pPr>
        <w:spacing w:before="196"/>
        <w:ind w:left="181" w:right="0" w:firstLine="0"/>
        <w:jc w:val="left"/>
        <w:rPr>
          <w:sz w:val="26"/>
        </w:rPr>
      </w:pPr>
      <w:r>
        <w:rPr>
          <w:w w:val="105"/>
          <w:sz w:val="26"/>
        </w:rPr>
        <w:t>«ПОП»;</w:t>
      </w:r>
    </w:p>
    <w:p>
      <w:pPr>
        <w:spacing w:before="192"/>
        <w:ind w:left="885" w:right="0" w:firstLine="0"/>
        <w:jc w:val="left"/>
        <w:rPr>
          <w:sz w:val="26"/>
        </w:rPr>
      </w:pPr>
      <w:r>
        <w:rPr>
          <w:w w:val="110"/>
          <w:sz w:val="26"/>
        </w:rPr>
        <w:t>л) пункт 2.9 и ложить в следующей редакции:</w:t>
      </w:r>
    </w:p>
    <w:p>
      <w:pPr>
        <w:tabs>
          <w:tab w:pos="1819" w:val="left" w:leader="none"/>
          <w:tab w:pos="4227" w:val="left" w:leader="none"/>
          <w:tab w:pos="5652" w:val="left" w:leader="none"/>
          <w:tab w:pos="7323" w:val="left" w:leader="none"/>
          <w:tab w:pos="9068" w:val="left" w:leader="none"/>
          <w:tab w:pos="9578" w:val="left" w:leader="none"/>
        </w:tabs>
        <w:spacing w:line="393" w:lineRule="auto" w:before="191"/>
        <w:ind w:left="177" w:right="130" w:firstLine="711"/>
        <w:jc w:val="left"/>
        <w:rPr>
          <w:sz w:val="26"/>
        </w:rPr>
      </w:pPr>
      <w:r>
        <w:rPr>
          <w:w w:val="105"/>
          <w:sz w:val="26"/>
        </w:rPr>
        <w:t>«2.9.</w:t>
        <w:tab/>
        <w:t>Государственная</w:t>
        <w:tab/>
        <w:t>итоговая</w:t>
        <w:tab/>
        <w:t>аттестация</w:t>
        <w:tab/>
        <w:t>проводится</w:t>
        <w:tab/>
        <w:t>в</w:t>
        <w:tab/>
        <w:t>форме демонстрационного экзамена и защиты дипломного проекта</w:t>
      </w:r>
      <w:r>
        <w:rPr>
          <w:spacing w:val="-23"/>
          <w:w w:val="105"/>
          <w:sz w:val="26"/>
        </w:rPr>
        <w:t> </w:t>
      </w:r>
      <w:r>
        <w:rPr>
          <w:w w:val="105"/>
          <w:sz w:val="26"/>
        </w:rPr>
        <w:t>(работы).»;</w:t>
      </w:r>
    </w:p>
    <w:p>
      <w:pPr>
        <w:spacing w:line="299" w:lineRule="exact" w:before="0"/>
        <w:ind w:left="881" w:right="0" w:firstLine="0"/>
        <w:jc w:val="left"/>
        <w:rPr>
          <w:sz w:val="26"/>
        </w:rPr>
      </w:pPr>
      <w:r>
        <w:rPr>
          <w:w w:val="105"/>
          <w:sz w:val="26"/>
        </w:rPr>
        <w:t>м) пункт 3.2 изложить в следующей  редакции:</w:t>
      </w:r>
    </w:p>
    <w:p>
      <w:pPr>
        <w:spacing w:line="393" w:lineRule="auto" w:before="162"/>
        <w:ind w:left="180" w:right="0" w:firstLine="702"/>
        <w:jc w:val="left"/>
        <w:rPr>
          <w:sz w:val="26"/>
        </w:rPr>
      </w:pPr>
      <w:r>
        <w:rPr>
          <w:w w:val="105"/>
          <w:sz w:val="26"/>
        </w:rPr>
        <w:t>«3.2. Выпускник, освоивший образовательную программу, должен обладать следующими общими компетенциями (далее - ОК):</w:t>
      </w:r>
    </w:p>
    <w:p>
      <w:pPr>
        <w:spacing w:line="295" w:lineRule="exact" w:before="0"/>
        <w:ind w:left="882" w:right="0" w:firstLine="0"/>
        <w:jc w:val="left"/>
        <w:rPr>
          <w:sz w:val="26"/>
        </w:rPr>
      </w:pPr>
      <w:r>
        <w:rPr>
          <w:w w:val="105"/>
          <w:sz w:val="26"/>
        </w:rPr>
        <w:t>ОК </w:t>
      </w:r>
      <w:r>
        <w:rPr>
          <w:rFonts w:ascii="Arial" w:hAnsi="Arial"/>
          <w:w w:val="105"/>
          <w:sz w:val="27"/>
        </w:rPr>
        <w:t>О</w:t>
      </w:r>
      <w:r>
        <w:rPr>
          <w:w w:val="105"/>
          <w:sz w:val="26"/>
        </w:rPr>
        <w:t>1. Выбирать способы решения задач профессиональной деятельности</w:t>
      </w:r>
    </w:p>
    <w:p>
      <w:pPr>
        <w:spacing w:before="200"/>
        <w:ind w:left="174" w:right="0" w:firstLine="0"/>
        <w:jc w:val="left"/>
        <w:rPr>
          <w:sz w:val="26"/>
        </w:rPr>
      </w:pPr>
      <w:r>
        <w:rPr>
          <w:w w:val="105"/>
          <w:sz w:val="26"/>
        </w:rPr>
        <w:t>применительно к различным контекстам;</w:t>
      </w:r>
    </w:p>
    <w:p>
      <w:pPr>
        <w:spacing w:after="0"/>
        <w:jc w:val="left"/>
        <w:rPr>
          <w:sz w:val="26"/>
        </w:rPr>
        <w:sectPr>
          <w:headerReference w:type="default" r:id="rId904"/>
          <w:footerReference w:type="default" r:id="rId905"/>
          <w:pgSz w:w="11910" w:h="17180"/>
          <w:pgMar w:header="681" w:footer="467" w:top="920" w:bottom="660" w:left="1060" w:right="380"/>
        </w:sectPr>
      </w:pPr>
    </w:p>
    <w:p>
      <w:pPr>
        <w:spacing w:before="77"/>
        <w:ind w:left="5033" w:right="0" w:firstLine="0"/>
        <w:jc w:val="left"/>
        <w:rPr>
          <w:rFonts w:ascii="Courier New"/>
          <w:sz w:val="26"/>
        </w:rPr>
      </w:pPr>
      <w:r>
        <w:rPr/>
        <w:pict>
          <v:group style="position:absolute;margin-left:.120193pt;margin-top:-.00001pt;width:597.5pt;height:858.25pt;mso-position-horizontal-relative:page;mso-position-vertical-relative:page;z-index:-1212112" coordorigin="2,0" coordsize="11950,17165">
            <v:line style="position:absolute" from="19,0" to="19,17165" stroked="true" strokeweight="1.682698pt" strokecolor="#000000">
              <v:stroke dashstyle="solid"/>
            </v:line>
            <v:line style="position:absolute" from="96,14" to="11952,14" stroked="true" strokeweight="1.201343pt" strokecolor="#000000">
              <v:stroke dashstyle="solid"/>
            </v:line>
            <w10:wrap type="none"/>
          </v:group>
        </w:pict>
      </w:r>
      <w:r>
        <w:rPr>
          <w:rFonts w:ascii="Courier New"/>
          <w:w w:val="95"/>
          <w:sz w:val="26"/>
        </w:rPr>
        <w:t>442</w:t>
      </w:r>
    </w:p>
    <w:p>
      <w:pPr>
        <w:pStyle w:val="BodyText"/>
        <w:spacing w:before="7"/>
        <w:rPr>
          <w:rFonts w:ascii="Courier New"/>
          <w:sz w:val="25"/>
        </w:rPr>
      </w:pPr>
    </w:p>
    <w:p>
      <w:pPr>
        <w:pStyle w:val="BodyText"/>
        <w:spacing w:line="369" w:lineRule="auto"/>
        <w:ind w:left="145" w:right="125" w:firstLine="712"/>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4" w:lineRule="auto" w:before="7"/>
        <w:ind w:left="139" w:right="109"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17"/>
        <w:ind w:left="843"/>
      </w:pPr>
      <w:r>
        <w:rPr/>
        <w:t>ОК 04. Эффективно взаимодействовать и работать в коллективе и команде;</w:t>
      </w:r>
    </w:p>
    <w:p>
      <w:pPr>
        <w:pStyle w:val="BodyText"/>
        <w:spacing w:line="364" w:lineRule="auto" w:before="168"/>
        <w:ind w:left="132" w:right="162"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2"/>
        </w:rPr>
        <w:t> </w:t>
      </w:r>
      <w:r>
        <w:rPr/>
        <w:t>контекста;</w:t>
      </w:r>
    </w:p>
    <w:p>
      <w:pPr>
        <w:pStyle w:val="BodyText"/>
        <w:spacing w:line="364" w:lineRule="auto" w:before="7"/>
        <w:ind w:left="126" w:right="122"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before="9"/>
        <w:ind w:left="119" w:right="129"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16" w:right="171"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уровня:физической</w:t>
      </w:r>
      <w:r>
        <w:rPr>
          <w:spacing w:val="-23"/>
        </w:rPr>
        <w:t> </w:t>
      </w:r>
      <w:r>
        <w:rPr/>
        <w:t>подготовленности;</w:t>
      </w:r>
    </w:p>
    <w:p>
      <w:pPr>
        <w:pStyle w:val="BodyText"/>
        <w:spacing w:line="364" w:lineRule="auto"/>
        <w:ind w:left="111" w:right="137" w:firstLine="707"/>
        <w:jc w:val="both"/>
      </w:pPr>
      <w:r>
        <w:rPr/>
        <w:t>ОК 09. Пользо аться  профессиональной документацией  на  государственном и иностранном</w:t>
      </w:r>
      <w:r>
        <w:rPr>
          <w:spacing w:val="16"/>
        </w:rPr>
        <w:t> </w:t>
      </w:r>
      <w:r>
        <w:rPr/>
        <w:t>языках.»;</w:t>
      </w:r>
    </w:p>
    <w:p>
      <w:pPr>
        <w:pStyle w:val="BodyText"/>
        <w:ind w:left="818"/>
      </w:pPr>
      <w:r>
        <w:rPr/>
        <w:t>н) подпункт 4.2.1 пункта 4.2 изложить в следующей редакции:</w:t>
      </w:r>
    </w:p>
    <w:p>
      <w:pPr>
        <w:pStyle w:val="BodyText"/>
        <w:spacing w:line="364" w:lineRule="auto" w:before="160"/>
        <w:ind w:left="102" w:right="169" w:firstLine="713"/>
        <w:jc w:val="both"/>
      </w:pPr>
      <w:r>
        <w:rPr/>
        <w:t>«4.2.1. Образовательная организация должна располагать на праве собственности или ином законном основании материально-техничt::ской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3"/>
        <w:ind w:left="810"/>
      </w:pPr>
      <w:r>
        <w:rPr/>
        <w:t>о) в пункте 4.3:</w:t>
      </w:r>
    </w:p>
    <w:p>
      <w:pPr>
        <w:spacing w:after="0"/>
        <w:sectPr>
          <w:headerReference w:type="default" r:id="rId906"/>
          <w:footerReference w:type="default" r:id="rId907"/>
          <w:pgSz w:w="11960" w:h="17170"/>
          <w:pgMar w:header="0" w:footer="453" w:top="600" w:bottom="640" w:left="1180" w:right="340"/>
        </w:sectPr>
      </w:pPr>
    </w:p>
    <w:p>
      <w:pPr>
        <w:spacing w:before="80"/>
        <w:ind w:left="5055" w:right="0" w:firstLine="0"/>
        <w:jc w:val="left"/>
        <w:rPr>
          <w:sz w:val="23"/>
        </w:rPr>
      </w:pPr>
      <w:r>
        <w:rPr/>
        <w:pict>
          <v:group style="position:absolute;margin-left:.120192pt;margin-top:-.000007pt;width:598.950pt;height:859.7pt;mso-position-horizontal-relative:page;mso-position-vertical-relative:page;z-index:-1212088" coordorigin="2,0" coordsize="11979,17194">
            <v:line style="position:absolute" from="24,0" to="24,17194" stroked="true" strokeweight="2.163462pt" strokecolor="#000000">
              <v:stroke dashstyle="solid"/>
            </v:line>
            <v:line style="position:absolute" from="96,24" to="11981,24" stroked="true" strokeweight="2.162413pt" strokecolor="#000000">
              <v:stroke dashstyle="solid"/>
            </v:line>
            <w10:wrap type="none"/>
          </v:group>
        </w:pict>
      </w:r>
      <w:r>
        <w:rPr>
          <w:w w:val="105"/>
          <w:sz w:val="23"/>
        </w:rPr>
        <w:t>443</w:t>
      </w:r>
    </w:p>
    <w:p>
      <w:pPr>
        <w:pStyle w:val="BodyText"/>
        <w:spacing w:before="2"/>
        <w:rPr>
          <w:sz w:val="27"/>
        </w:rPr>
      </w:pPr>
    </w:p>
    <w:p>
      <w:pPr>
        <w:pStyle w:val="BodyText"/>
        <w:spacing w:line="364" w:lineRule="auto" w:before="1"/>
        <w:ind w:left="141" w:right="103" w:firstLine="709"/>
        <w:jc w:val="both"/>
      </w:pPr>
      <w:r>
        <w:rPr/>
        <w:t>в абзаце втором подпункта 4.3.4 аббревиатуру «ПООП» заменить аббревиатурой «ПОП»;</w:t>
      </w:r>
    </w:p>
    <w:p>
      <w:pPr>
        <w:pStyle w:val="BodyText"/>
        <w:spacing w:line="362" w:lineRule="auto" w:before="20"/>
        <w:ind w:left="846" w:right="569" w:firstLine="4"/>
      </w:pPr>
      <w:r>
        <w:rPr/>
        <w:t>в подпункте 4.3.7 аббревиатуру «ПООП» заменить аббревиатурой «ПОП»; п) подпункт 4.5.1 пункта 4.5 изложить в следующей редакции:</w:t>
      </w:r>
    </w:p>
    <w:p>
      <w:pPr>
        <w:pStyle w:val="BodyText"/>
        <w:tabs>
          <w:tab w:pos="1823" w:val="left" w:leader="none"/>
          <w:tab w:pos="3482" w:val="left" w:leader="none"/>
          <w:tab w:pos="5180" w:val="left" w:leader="none"/>
          <w:tab w:pos="6742" w:val="left" w:leader="none"/>
          <w:tab w:pos="8957" w:val="left" w:leader="none"/>
        </w:tabs>
        <w:spacing w:line="301" w:lineRule="exact"/>
        <w:ind w:left="839"/>
      </w:pPr>
      <w:r>
        <w:rPr/>
        <w:t>«4.5.1.</w:t>
        <w:tab/>
        <w:t>Финансовое</w:t>
        <w:tab/>
        <w:t>обеспечение</w:t>
        <w:tab/>
        <w:t>реализации</w:t>
        <w:tab/>
        <w:t>образовательной</w:t>
        <w:tab/>
        <w:t>программы</w:t>
      </w:r>
    </w:p>
    <w:p>
      <w:pPr>
        <w:pStyle w:val="BodyText"/>
        <w:spacing w:line="367" w:lineRule="auto" w:before="173"/>
        <w:ind w:left="136" w:right="113" w:firstLine="6"/>
        <w:jc w:val="both"/>
      </w:pPr>
      <w:r>
        <w:rPr/>
        <w:t>должно   осуществляться   в   объеме    не    ниже определенного    в    соответствии с бюджетным законодательством Российской </w:t>
      </w:r>
      <w:r>
        <w:rPr>
          <w:spacing w:val="-4"/>
        </w:rPr>
        <w:t>Федерации</w:t>
      </w:r>
      <w:r>
        <w:rPr>
          <w:spacing w:val="-4"/>
          <w:position w:val="9"/>
          <w:sz w:val="18"/>
        </w:rPr>
        <w:t>5 </w:t>
      </w:r>
      <w:r>
        <w:rPr/>
        <w:t>и Федеральным законом от 29 декабря 2012 г. </w:t>
      </w:r>
      <w:r>
        <w:rPr>
          <w:rFonts w:ascii="Arial" w:hAnsi="Arial"/>
          <w:sz w:val="26"/>
        </w:rPr>
        <w:t>№ </w:t>
      </w:r>
      <w:r>
        <w:rPr/>
        <w:t>273-ФЗ «Об образовании в</w:t>
      </w:r>
      <w:r>
        <w:rPr>
          <w:spacing w:val="-49"/>
        </w:rPr>
        <w:t> </w:t>
      </w:r>
      <w:r>
        <w:rPr/>
        <w:t>Российской Федерации».»;</w:t>
      </w:r>
    </w:p>
    <w:p>
      <w:pPr>
        <w:pStyle w:val="BodyText"/>
        <w:spacing w:line="362" w:lineRule="auto" w:before="7"/>
        <w:ind w:left="131" w:right="120" w:firstLine="708"/>
        <w:jc w:val="both"/>
      </w:pPr>
      <w:r>
        <w:rPr/>
        <w:t>р) дополнить сноской </w:t>
      </w:r>
      <w:r>
        <w:rPr>
          <w:w w:val="95"/>
        </w:rPr>
        <w:t>«5&gt;&gt; </w:t>
      </w:r>
      <w:r>
        <w:rPr/>
        <w:t>к подпункту 4.5.1 пункта 4.5 следующего содержания:</w:t>
      </w:r>
    </w:p>
    <w:p>
      <w:pPr>
        <w:pStyle w:val="BodyText"/>
        <w:spacing w:line="325" w:lineRule="exact"/>
        <w:ind w:left="834"/>
      </w:pPr>
      <w:r>
        <w:rPr/>
        <w:t>«</w:t>
      </w:r>
      <w:r>
        <w:rPr>
          <w:position w:val="10"/>
          <w:sz w:val="18"/>
        </w:rPr>
        <w:t>5 </w:t>
      </w:r>
      <w:r>
        <w:rPr/>
        <w:t>Бюджетный кодекс Российской Федерации.»;</w:t>
      </w:r>
    </w:p>
    <w:p>
      <w:pPr>
        <w:pStyle w:val="BodyText"/>
        <w:spacing w:before="173"/>
        <w:ind w:left="833"/>
      </w:pPr>
      <w:r>
        <w:rPr/>
        <w:t>с) подпункт 4.6.3 пункта 4.6 изложить в следующей редакции:</w:t>
      </w:r>
    </w:p>
    <w:p>
      <w:pPr>
        <w:pStyle w:val="BodyText"/>
        <w:spacing w:line="367" w:lineRule="auto" w:before="169"/>
        <w:ind w:left="121" w:right="114"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7"/>
        </w:numPr>
        <w:tabs>
          <w:tab w:pos="1344" w:val="left" w:leader="none"/>
        </w:tabs>
        <w:spacing w:line="340" w:lineRule="auto" w:before="0" w:after="0"/>
        <w:ind w:left="108" w:right="126" w:firstLine="714"/>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38.02.06 Финансы, утвержденном приказом Министерства образования и науки Российской Федерации от 5 февраля 2018 · г. </w:t>
      </w:r>
      <w:r>
        <w:rPr>
          <w:rFonts w:ascii="Arial" w:hAnsi="Arial"/>
          <w:sz w:val="26"/>
        </w:rPr>
        <w:t>№  </w:t>
      </w:r>
      <w:r>
        <w:rPr>
          <w:sz w:val="28"/>
        </w:rPr>
        <w:t>65  (зарегистрирован  Министерством  юстиции Российской   Федерации    26   февраля    2018    г.,    регистрационный   </w:t>
      </w:r>
      <w:r>
        <w:rPr>
          <w:rFonts w:ascii="Arial" w:hAnsi="Arial"/>
          <w:sz w:val="26"/>
        </w:rPr>
        <w:t>№   </w:t>
      </w:r>
      <w:r>
        <w:rPr>
          <w:sz w:val="28"/>
        </w:rPr>
        <w:t>50134), с изменениями, внесенными приказом Министерства просвещения Российской Федерации от 13 июля 2021 г. </w:t>
      </w:r>
      <w:r>
        <w:rPr>
          <w:rFonts w:ascii="Arial" w:hAnsi="Arial"/>
          <w:sz w:val="26"/>
        </w:rPr>
        <w:t>№ </w:t>
      </w:r>
      <w:r>
        <w:rPr>
          <w:sz w:val="28"/>
        </w:rPr>
        <w:t>450 (зарегистрирован Министерством юстиции Российской Федерации 14 октября 2021 г., регистрационный </w:t>
      </w:r>
      <w:r>
        <w:rPr>
          <w:rFonts w:ascii="Arial" w:hAnsi="Arial"/>
          <w:sz w:val="26"/>
        </w:rPr>
        <w:t>№</w:t>
      </w:r>
      <w:r>
        <w:rPr>
          <w:rFonts w:ascii="Arial" w:hAnsi="Arial"/>
          <w:spacing w:val="-31"/>
          <w:sz w:val="26"/>
        </w:rPr>
        <w:t> </w:t>
      </w:r>
      <w:r>
        <w:rPr>
          <w:sz w:val="28"/>
        </w:rPr>
        <w:t>6541О):</w:t>
      </w:r>
    </w:p>
    <w:p>
      <w:pPr>
        <w:pStyle w:val="BodyText"/>
        <w:spacing w:before="8"/>
        <w:ind w:left="809"/>
      </w:pPr>
      <w:r>
        <w:rPr/>
        <w:t>а) пункт 1.4 изложить в следующей редакции:</w:t>
      </w:r>
    </w:p>
    <w:p>
      <w:pPr>
        <w:pStyle w:val="BodyText"/>
        <w:spacing w:line="367" w:lineRule="auto" w:before="163"/>
        <w:ind w:left="102" w:right="117" w:firstLine="707"/>
        <w:jc w:val="both"/>
      </w:pPr>
      <w:r>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w:t>
      </w:r>
      <w:r>
        <w:rPr>
          <w:spacing w:val="66"/>
        </w:rPr>
        <w:t> </w:t>
      </w:r>
      <w:r>
        <w:rPr/>
        <w:t>учетом</w:t>
      </w:r>
    </w:p>
    <w:p>
      <w:pPr>
        <w:spacing w:after="0" w:line="367" w:lineRule="auto"/>
        <w:jc w:val="both"/>
        <w:sectPr>
          <w:headerReference w:type="default" r:id="rId908"/>
          <w:footerReference w:type="default" r:id="rId909"/>
          <w:pgSz w:w="11990" w:h="17200"/>
          <w:pgMar w:header="0" w:footer="490" w:top="600" w:bottom="680" w:left="1200" w:right="380"/>
        </w:sectPr>
      </w:pPr>
    </w:p>
    <w:p>
      <w:pPr>
        <w:pStyle w:val="BodyText"/>
        <w:rPr>
          <w:sz w:val="20"/>
        </w:rPr>
      </w:pPr>
    </w:p>
    <w:p>
      <w:pPr>
        <w:pStyle w:val="BodyText"/>
        <w:rPr>
          <w:sz w:val="20"/>
        </w:rPr>
      </w:pPr>
    </w:p>
    <w:p>
      <w:pPr>
        <w:spacing w:before="235"/>
        <w:ind w:left="5045" w:right="0" w:firstLine="0"/>
        <w:jc w:val="left"/>
        <w:rPr>
          <w:rFonts w:ascii="Courier New"/>
          <w:sz w:val="27"/>
        </w:rPr>
      </w:pPr>
      <w:r>
        <w:rPr>
          <w:rFonts w:ascii="Courier New"/>
          <w:w w:val="90"/>
          <w:sz w:val="27"/>
        </w:rPr>
        <w:t>444</w:t>
      </w:r>
    </w:p>
    <w:p>
      <w:pPr>
        <w:pStyle w:val="BodyText"/>
        <w:spacing w:before="4"/>
        <w:rPr>
          <w:rFonts w:ascii="Courier New"/>
          <w:sz w:val="25"/>
        </w:rPr>
      </w:pPr>
    </w:p>
    <w:p>
      <w:pPr>
        <w:pStyle w:val="BodyText"/>
        <w:spacing w:line="372" w:lineRule="auto"/>
        <w:ind w:left="154" w:firstLine="1"/>
      </w:pPr>
      <w:r>
        <w:rPr/>
        <w:t>соответствующей примерной образовательной программы, включенной в реестр примерных образовательных программ (далее -</w:t>
      </w:r>
      <w:r>
        <w:rPr>
          <w:spacing w:val="65"/>
        </w:rPr>
        <w:t> </w:t>
      </w:r>
      <w:r>
        <w:rPr/>
        <w:t>ПОП).»;</w:t>
      </w:r>
    </w:p>
    <w:p>
      <w:pPr>
        <w:pStyle w:val="BodyText"/>
        <w:spacing w:line="319" w:lineRule="exact"/>
        <w:ind w:left="861"/>
      </w:pPr>
      <w:r>
        <w:rPr/>
        <w:t>б) пункт 1.11 изложить в следующей редакции:</w:t>
      </w:r>
    </w:p>
    <w:p>
      <w:pPr>
        <w:pStyle w:val="BodyText"/>
        <w:spacing w:line="364" w:lineRule="auto" w:before="177"/>
        <w:ind w:left="145" w:right="116" w:firstLine="703"/>
        <w:jc w:val="both"/>
      </w:pPr>
      <w:r>
        <w:rPr>
          <w:rFonts w:ascii="Arial" w:hAnsi="Arial"/>
        </w:rPr>
        <w:t>«</w:t>
      </w:r>
      <w:r>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98"/>
        </w:rPr>
        <w:t>программ</w:t>
      </w:r>
      <w:r>
        <w:rPr>
          <w:w w:val="98"/>
        </w:rPr>
        <w:t>ы</w:t>
      </w:r>
      <w:r>
        <w:rPr/>
        <w:t> </w:t>
      </w:r>
      <w:r>
        <w:rPr>
          <w:spacing w:val="-1"/>
          <w:w w:val="98"/>
        </w:rPr>
        <w:t>среднег</w:t>
      </w:r>
      <w:r>
        <w:rPr>
          <w:w w:val="98"/>
        </w:rPr>
        <w:t>о</w:t>
      </w:r>
      <w:r>
        <w:rPr/>
        <w:t> </w:t>
      </w:r>
      <w:r>
        <w:rPr>
          <w:w w:val="99"/>
        </w:rPr>
        <w:t>общего</w:t>
      </w:r>
      <w:r>
        <w:rPr/>
        <w:t> </w:t>
      </w:r>
      <w:r>
        <w:rPr>
          <w:w w:val="98"/>
        </w:rPr>
        <w:t>образования</w:t>
      </w:r>
      <w:r>
        <w:rPr/>
        <w:t> </w:t>
      </w:r>
      <w:r>
        <w:rPr>
          <w:w w:val="107"/>
        </w:rPr>
        <w:t>с</w:t>
      </w:r>
      <w:r>
        <w:rPr/>
        <w:t> </w:t>
      </w:r>
      <w:r>
        <w:rPr>
          <w:w w:val="98"/>
        </w:rPr>
        <w:t>учетом</w:t>
      </w:r>
      <w:r>
        <w:rPr/>
        <w:t> </w:t>
      </w:r>
      <w:r>
        <w:rPr>
          <w:spacing w:val="-1"/>
          <w:w w:val="98"/>
        </w:rPr>
        <w:t>получаемо</w:t>
      </w:r>
      <w:r>
        <w:rPr>
          <w:w w:val="98"/>
        </w:rPr>
        <w:t>й</w:t>
      </w:r>
      <w:r>
        <w:rPr/>
        <w:t> </w:t>
      </w:r>
      <w:r>
        <w:rPr>
          <w:spacing w:val="-1"/>
          <w:w w:val="99"/>
        </w:rPr>
        <w:t>професси</w:t>
      </w:r>
      <w:r>
        <w:rPr>
          <w:spacing w:val="2"/>
          <w:w w:val="99"/>
        </w:rPr>
        <w:t>и</w:t>
      </w:r>
      <w:r>
        <w:rPr>
          <w:spacing w:val="-7"/>
          <w:w w:val="96"/>
          <w:position w:val="10"/>
          <w:sz w:val="19"/>
        </w:rPr>
        <w:t>2</w:t>
      </w:r>
      <w:r>
        <w:rPr>
          <w:spacing w:val="-70"/>
          <w:w w:val="94"/>
        </w:rPr>
        <w:t>0</w:t>
      </w:r>
      <w:r>
        <w:rPr>
          <w:w w:val="21"/>
        </w:rPr>
        <w:t>)_</w:t>
      </w:r>
      <w:r>
        <w:rPr/>
        <w:t> </w:t>
      </w:r>
      <w:r>
        <w:rPr>
          <w:w w:val="104"/>
        </w:rPr>
        <w:t>»;</w:t>
      </w:r>
    </w:p>
    <w:p>
      <w:pPr>
        <w:pStyle w:val="BodyText"/>
        <w:spacing w:line="319" w:lineRule="exact"/>
        <w:ind w:left="850"/>
      </w:pPr>
      <w:r>
        <w:rPr/>
        <w:t>в) дополнить сноской «</w:t>
      </w:r>
      <w:r>
        <w:rPr>
          <w:rFonts w:ascii="Arial" w:hAnsi="Arial"/>
          <w:sz w:val="21"/>
        </w:rPr>
        <w:t>&lt;</w:t>
      </w:r>
      <w:r>
        <w:rPr>
          <w:position w:val="10"/>
          <w:sz w:val="19"/>
        </w:rPr>
        <w:t>2 1</w:t>
      </w:r>
      <w:r>
        <w:rPr/>
        <w:t>)» к пункту 1.11 следующего содержания:</w:t>
      </w:r>
    </w:p>
    <w:p>
      <w:pPr>
        <w:spacing w:after="0" w:line="319" w:lineRule="exact"/>
        <w:sectPr>
          <w:headerReference w:type="default" r:id="rId910"/>
          <w:footerReference w:type="default" r:id="rId911"/>
          <w:pgSz w:w="11960" w:h="17240"/>
          <w:pgMar w:header="0" w:footer="490" w:top="0" w:bottom="680" w:left="1200" w:right="300"/>
        </w:sectPr>
      </w:pPr>
    </w:p>
    <w:p>
      <w:pPr>
        <w:spacing w:before="176"/>
        <w:ind w:left="0" w:right="0" w:firstLine="0"/>
        <w:jc w:val="right"/>
        <w:rPr>
          <w:rFonts w:ascii="Arial" w:hAnsi="Arial"/>
          <w:sz w:val="16"/>
        </w:rPr>
      </w:pPr>
      <w:r>
        <w:rPr/>
        <w:pict>
          <v:shape style="position:absolute;margin-left:119.6194pt;margin-top:14.665746pt;width:.95pt;height:8.950pt;mso-position-horizontal-relative:page;mso-position-vertical-relative:paragraph;z-index:21616" type="#_x0000_t202" filled="false" stroked="false">
            <v:textbox inset="0,0,0,0">
              <w:txbxContent>
                <w:p>
                  <w:pPr>
                    <w:spacing w:line="179" w:lineRule="exact" w:before="0"/>
                    <w:ind w:left="0" w:right="0" w:firstLine="0"/>
                    <w:jc w:val="left"/>
                    <w:rPr>
                      <w:rFonts w:ascii="Arial"/>
                      <w:sz w:val="16"/>
                    </w:rPr>
                  </w:pPr>
                  <w:r>
                    <w:rPr>
                      <w:rFonts w:ascii="Arial"/>
                      <w:w w:val="35"/>
                      <w:sz w:val="16"/>
                    </w:rPr>
                    <w:t>)</w:t>
                  </w:r>
                </w:p>
              </w:txbxContent>
            </v:textbox>
            <w10:wrap type="none"/>
          </v:shape>
        </w:pict>
      </w:r>
      <w:r>
        <w:rPr>
          <w:spacing w:val="1"/>
          <w:w w:val="104"/>
          <w:position w:val="-9"/>
          <w:sz w:val="28"/>
        </w:rPr>
        <w:t>«</w:t>
      </w:r>
      <w:r>
        <w:rPr>
          <w:rFonts w:ascii="Arial" w:hAnsi="Arial"/>
          <w:spacing w:val="-83"/>
          <w:w w:val="105"/>
          <w:sz w:val="16"/>
        </w:rPr>
        <w:t>2</w:t>
      </w:r>
      <w:r>
        <w:rPr>
          <w:rFonts w:ascii="Arial" w:hAnsi="Arial"/>
          <w:w w:val="55"/>
          <w:position w:val="-9"/>
          <w:sz w:val="19"/>
        </w:rPr>
        <w:t>&lt;</w:t>
      </w:r>
      <w:r>
        <w:rPr>
          <w:rFonts w:ascii="Arial" w:hAnsi="Arial"/>
          <w:position w:val="-9"/>
          <w:sz w:val="19"/>
        </w:rPr>
        <w:t> </w:t>
      </w:r>
      <w:r>
        <w:rPr>
          <w:rFonts w:ascii="Arial" w:hAnsi="Arial"/>
          <w:spacing w:val="-23"/>
          <w:position w:val="-9"/>
          <w:sz w:val="19"/>
        </w:rPr>
        <w:t> </w:t>
      </w:r>
      <w:r>
        <w:rPr>
          <w:rFonts w:ascii="Arial" w:hAnsi="Arial"/>
          <w:w w:val="55"/>
          <w:sz w:val="16"/>
        </w:rPr>
        <w:t>1</w:t>
      </w:r>
    </w:p>
    <w:p>
      <w:pPr>
        <w:pStyle w:val="BodyText"/>
        <w:tabs>
          <w:tab w:pos="2135" w:val="left" w:leader="none"/>
          <w:tab w:pos="4437" w:val="left" w:leader="none"/>
          <w:tab w:pos="6721" w:val="left" w:leader="none"/>
          <w:tab w:pos="8014" w:val="left" w:leader="none"/>
        </w:tabs>
        <w:spacing w:before="177"/>
        <w:ind w:left="264"/>
      </w:pPr>
      <w:r>
        <w:rPr/>
        <w:br w:type="column"/>
      </w:r>
      <w:r>
        <w:rPr/>
        <w:t>Федеральный</w:t>
        <w:tab/>
        <w:t>государственный</w:t>
        <w:tab/>
        <w:t>образовательный</w:t>
        <w:tab/>
        <w:t>стандарт</w:t>
        <w:tab/>
        <w:t>среднего</w:t>
      </w:r>
    </w:p>
    <w:p>
      <w:pPr>
        <w:spacing w:after="0"/>
        <w:sectPr>
          <w:type w:val="continuous"/>
          <w:pgSz w:w="11960" w:h="17240"/>
          <w:pgMar w:top="0" w:bottom="0" w:left="1200" w:right="300"/>
          <w:cols w:num="2" w:equalWidth="0">
            <w:col w:w="1202" w:space="40"/>
            <w:col w:w="9218"/>
          </w:cols>
        </w:sectPr>
      </w:pPr>
    </w:p>
    <w:p>
      <w:pPr>
        <w:pStyle w:val="BodyText"/>
        <w:spacing w:line="367" w:lineRule="auto" w:before="173"/>
        <w:ind w:left="132" w:right="133" w:firstLine="8"/>
        <w:jc w:val="both"/>
      </w:pPr>
      <w:r>
        <w:rPr/>
        <w:pict>
          <v:line style="position:absolute;mso-position-horizontal-relative:page;mso-position-vertical-relative:page;z-index:21568" from="1.201927pt,77.846649pt" to="1.201927pt,861.840041pt" stroked="true" strokeweight="1.923083pt" strokecolor="#000000">
            <v:stroke dashstyle="solid"/>
            <w10:wrap type="none"/>
          </v:line>
        </w:pict>
      </w:r>
      <w:r>
        <w:rPr/>
        <w:pict>
          <v:line style="position:absolute;mso-position-horizontal-relative:page;mso-position-vertical-relative:page;z-index:21592" from="7.692334pt,1.441631pt" to="597.599969pt,1.441631pt" stroked="true" strokeweight="2.162406pt" strokecolor="#000000">
            <v:stroke dashstyle="solid"/>
            <w10:wrap type="none"/>
          </v:line>
        </w:pict>
      </w:r>
      <w:r>
        <w:rPr/>
        <w:t>общего образования, утвержденный приказом Министерства образования и науки Российской Федерации от 17 мая 2012 г. </w:t>
      </w:r>
      <w:r>
        <w:rPr>
          <w:rFonts w:ascii="Arial" w:hAnsi="Arial"/>
          <w:sz w:val="27"/>
        </w:rPr>
        <w:t>No </w:t>
      </w:r>
      <w:r>
        <w:rPr/>
        <w:t>413 (зарегистрирован Министерством юстиции  Российско  Федерации   7  июня   2012   г.,   регистрационный  </w:t>
      </w:r>
      <w:r>
        <w:rPr>
          <w:rFonts w:ascii="Arial" w:hAnsi="Arial"/>
          <w:sz w:val="27"/>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 г., регистрационный </w:t>
      </w:r>
      <w:r>
        <w:rPr>
          <w:rFonts w:ascii="Arial" w:hAnsi="Arial"/>
          <w:sz w:val="27"/>
        </w:rPr>
        <w:t>№ </w:t>
      </w:r>
      <w:r>
        <w:rPr/>
        <w:t>35953), от 31 декабря 2015 г. </w:t>
      </w:r>
      <w:r>
        <w:rPr>
          <w:rFonts w:ascii="Arial" w:hAnsi="Arial"/>
          <w:sz w:val="27"/>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w:t>
      </w:r>
      <w:r>
        <w:rPr>
          <w:spacing w:val="55"/>
        </w:rPr>
        <w:t> </w:t>
      </w:r>
      <w:r>
        <w:rPr/>
        <w:t>регистрационный</w:t>
      </w:r>
    </w:p>
    <w:p>
      <w:pPr>
        <w:pStyle w:val="BodyText"/>
        <w:spacing w:line="367" w:lineRule="auto"/>
        <w:ind w:left="130" w:right="141" w:hanging="16"/>
        <w:jc w:val="both"/>
      </w:pPr>
      <w:r>
        <w:rPr>
          <w:rFonts w:ascii="Arial" w:hAnsi="Arial"/>
          <w:sz w:val="27"/>
        </w:rPr>
        <w:t>№   </w:t>
      </w:r>
      <w:r>
        <w:rPr/>
        <w:t>47532),   приказами   Министерства    просвещения    Российской    Федерации от</w:t>
      </w:r>
      <w:r>
        <w:rPr>
          <w:spacing w:val="-28"/>
        </w:rPr>
        <w:t> </w:t>
      </w:r>
      <w:r>
        <w:rPr/>
        <w:t>24</w:t>
      </w:r>
      <w:r>
        <w:rPr>
          <w:spacing w:val="-32"/>
        </w:rPr>
        <w:t> </w:t>
      </w:r>
      <w:r>
        <w:rPr/>
        <w:t>сентября</w:t>
      </w:r>
      <w:r>
        <w:rPr>
          <w:spacing w:val="-16"/>
        </w:rPr>
        <w:t> </w:t>
      </w:r>
      <w:r>
        <w:rPr/>
        <w:t>_2020</w:t>
      </w:r>
      <w:r>
        <w:rPr>
          <w:spacing w:val="-38"/>
        </w:rPr>
        <w:t> </w:t>
      </w:r>
      <w:r>
        <w:rPr/>
        <w:t>г.</w:t>
      </w:r>
      <w:r>
        <w:rPr>
          <w:spacing w:val="-40"/>
        </w:rPr>
        <w:t> </w:t>
      </w:r>
      <w:r>
        <w:rPr>
          <w:rFonts w:ascii="Arial" w:hAnsi="Arial"/>
          <w:sz w:val="27"/>
        </w:rPr>
        <w:t>No</w:t>
      </w:r>
      <w:r>
        <w:rPr>
          <w:rFonts w:ascii="Arial" w:hAnsi="Arial"/>
          <w:spacing w:val="-37"/>
          <w:sz w:val="27"/>
        </w:rPr>
        <w:t> </w:t>
      </w:r>
      <w:r>
        <w:rPr/>
        <w:t>519</w:t>
      </w:r>
      <w:r>
        <w:rPr>
          <w:spacing w:val="-29"/>
        </w:rPr>
        <w:t> </w:t>
      </w:r>
      <w:r>
        <w:rPr/>
        <w:t>(зарегистрирован</w:t>
      </w:r>
      <w:r>
        <w:rPr>
          <w:spacing w:val="-36"/>
        </w:rPr>
        <w:t> </w:t>
      </w:r>
      <w:r>
        <w:rPr/>
        <w:t>Министерством</w:t>
      </w:r>
      <w:r>
        <w:rPr>
          <w:spacing w:val="-12"/>
        </w:rPr>
        <w:t> </w:t>
      </w:r>
      <w:r>
        <w:rPr/>
        <w:t>юстиции</w:t>
      </w:r>
      <w:r>
        <w:rPr>
          <w:spacing w:val="-20"/>
        </w:rPr>
        <w:t> </w:t>
      </w:r>
      <w:r>
        <w:rPr/>
        <w:t>Российской Федерации  23 декабря  2020  г., регистрационный </w:t>
      </w:r>
      <w:r>
        <w:rPr>
          <w:rFonts w:ascii="Arial" w:hAnsi="Arial"/>
          <w:sz w:val="27"/>
        </w:rPr>
        <w:t>№ </w:t>
      </w:r>
      <w:r>
        <w:rPr/>
        <w:t>61749),  от 11 декабря  2020 </w:t>
      </w:r>
      <w:r>
        <w:rPr>
          <w:spacing w:val="16"/>
        </w:rPr>
        <w:t> </w:t>
      </w:r>
      <w:r>
        <w:rPr/>
        <w:t>г.</w:t>
      </w:r>
    </w:p>
    <w:p>
      <w:pPr>
        <w:pStyle w:val="BodyText"/>
        <w:tabs>
          <w:tab w:pos="688" w:val="left" w:leader="none"/>
          <w:tab w:pos="1398" w:val="left" w:leader="none"/>
          <w:tab w:pos="3766" w:val="left" w:leader="none"/>
          <w:tab w:pos="5947" w:val="left" w:leader="none"/>
          <w:tab w:pos="7290" w:val="left" w:leader="none"/>
          <w:tab w:pos="8972" w:val="left" w:leader="none"/>
        </w:tabs>
        <w:spacing w:line="319" w:lineRule="exact"/>
        <w:ind w:left="110"/>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67" w:lineRule="auto" w:before="158"/>
        <w:ind w:left="122" w:right="145" w:firstLine="7"/>
        <w:jc w:val="both"/>
      </w:pPr>
      <w:r>
        <w:rPr/>
        <w:t>25 декабря 2020 г., регистрационный </w:t>
      </w:r>
      <w:r>
        <w:rPr>
          <w:rFonts w:ascii="Arial" w:hAnsi="Arial"/>
          <w:sz w:val="27"/>
        </w:rPr>
        <w:t>№ </w:t>
      </w:r>
      <w:r>
        <w:rPr/>
        <w:t>61828), от 12 августа 2022 г. </w:t>
      </w:r>
      <w:r>
        <w:rPr>
          <w:rFonts w:ascii="Arial" w:hAnsi="Arial"/>
          <w:sz w:val="27"/>
        </w:rPr>
        <w:t>No </w:t>
      </w:r>
      <w:r>
        <w:rPr/>
        <w:t>732 (зарегистрирован Министерством юстиции Российской Федерации 12  сентября 2022 г.,</w:t>
      </w:r>
      <w:r>
        <w:rPr>
          <w:spacing w:val="-2"/>
        </w:rPr>
        <w:t> </w:t>
      </w:r>
      <w:r>
        <w:rPr/>
        <w:t>регистрационный</w:t>
      </w:r>
      <w:r>
        <w:rPr>
          <w:spacing w:val="-35"/>
        </w:rPr>
        <w:t> </w:t>
      </w:r>
      <w:r>
        <w:rPr>
          <w:rFonts w:ascii="Arial" w:hAnsi="Arial"/>
          <w:sz w:val="27"/>
        </w:rPr>
        <w:t>№</w:t>
      </w:r>
      <w:r>
        <w:rPr>
          <w:rFonts w:ascii="Arial" w:hAnsi="Arial"/>
          <w:spacing w:val="-17"/>
          <w:sz w:val="27"/>
        </w:rPr>
        <w:t> </w:t>
      </w:r>
      <w:r>
        <w:rPr/>
        <w:t>70034)</w:t>
      </w:r>
      <w:r>
        <w:rPr>
          <w:spacing w:val="1"/>
        </w:rPr>
        <w:t> </w:t>
      </w:r>
      <w:r>
        <w:rPr/>
        <w:t>и</w:t>
      </w:r>
      <w:r>
        <w:rPr>
          <w:spacing w:val="-13"/>
        </w:rPr>
        <w:t> </w:t>
      </w:r>
      <w:r>
        <w:rPr/>
        <w:t>от</w:t>
      </w:r>
      <w:r>
        <w:rPr>
          <w:spacing w:val="-6"/>
        </w:rPr>
        <w:t> </w:t>
      </w:r>
      <w:r>
        <w:rPr/>
        <w:t>27</w:t>
      </w:r>
      <w:r>
        <w:rPr>
          <w:spacing w:val="-5"/>
        </w:rPr>
        <w:t> </w:t>
      </w:r>
      <w:r>
        <w:rPr/>
        <w:t>декабря</w:t>
      </w:r>
      <w:r>
        <w:rPr>
          <w:spacing w:val="5"/>
        </w:rPr>
        <w:t> </w:t>
      </w:r>
      <w:r>
        <w:rPr/>
        <w:t>2023</w:t>
      </w:r>
      <w:r>
        <w:rPr>
          <w:spacing w:val="3"/>
        </w:rPr>
        <w:t> </w:t>
      </w:r>
      <w:r>
        <w:rPr/>
        <w:t>г.</w:t>
      </w:r>
      <w:r>
        <w:rPr>
          <w:spacing w:val="-23"/>
        </w:rPr>
        <w:t> </w:t>
      </w:r>
      <w:r>
        <w:rPr>
          <w:rFonts w:ascii="Arial" w:hAnsi="Arial"/>
          <w:sz w:val="27"/>
        </w:rPr>
        <w:t>№</w:t>
      </w:r>
      <w:r>
        <w:rPr>
          <w:rFonts w:ascii="Arial" w:hAnsi="Arial"/>
          <w:spacing w:val="-15"/>
          <w:sz w:val="27"/>
        </w:rPr>
        <w:t> </w:t>
      </w:r>
      <w:r>
        <w:rPr/>
        <w:t>1028</w:t>
      </w:r>
      <w:r>
        <w:rPr>
          <w:spacing w:val="-1"/>
        </w:rPr>
        <w:t> </w:t>
      </w:r>
      <w:r>
        <w:rPr/>
        <w:t>(зарегистрирован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42"/>
          <w:sz w:val="27"/>
        </w:rPr>
        <w:t> </w:t>
      </w:r>
      <w:r>
        <w:rPr/>
        <w:t>77121).»;</w:t>
      </w:r>
    </w:p>
    <w:p>
      <w:pPr>
        <w:pStyle w:val="BodyText"/>
        <w:spacing w:line="305" w:lineRule="exact"/>
        <w:ind w:left="834"/>
      </w:pPr>
      <w:r>
        <w:rPr/>
        <w:t>г) в пункте 1.13 аббревиатуру «ПООП» заменить аббревиатурой «ПОП»;</w:t>
      </w:r>
    </w:p>
    <w:p>
      <w:pPr>
        <w:pStyle w:val="BodyText"/>
        <w:spacing w:before="164"/>
        <w:ind w:left="830"/>
      </w:pPr>
      <w:r>
        <w:rPr/>
        <w:t>д) дополнить сноской «3&gt;&gt; к пункту 1.13 следующего содержания:</w:t>
      </w:r>
    </w:p>
    <w:p>
      <w:pPr>
        <w:spacing w:after="0"/>
        <w:sectPr>
          <w:type w:val="continuous"/>
          <w:pgSz w:w="11960" w:h="17240"/>
          <w:pgMar w:top="0" w:bottom="0" w:left="1200" w:right="300"/>
        </w:sectPr>
      </w:pPr>
    </w:p>
    <w:p>
      <w:pPr>
        <w:pStyle w:val="BodyText"/>
        <w:spacing w:before="8"/>
        <w:rPr>
          <w:sz w:val="17"/>
        </w:rPr>
      </w:pPr>
      <w:r>
        <w:rPr/>
        <w:pict>
          <v:line style="position:absolute;mso-position-horizontal-relative:page;mso-position-vertical-relative:page;z-index:21712" from=".36058pt,-.000007pt" to=".36058pt,859.679979pt" stroked="true" strokeweight=".721161pt" strokecolor="#000000">
            <v:stroke dashstyle="solid"/>
            <w10:wrap type="none"/>
          </v:line>
        </w:pict>
      </w:r>
      <w:r>
        <w:rPr/>
        <w:pict>
          <v:line style="position:absolute;mso-position-horizontal-relative:page;mso-position-vertical-relative:page;z-index:21736" from="132.693558pt,.961065pt" to="595.440026pt,.961065pt" stroked="true" strokeweight=".961072pt" strokecolor="#000000">
            <v:stroke dashstyle="solid"/>
            <w10:wrap type="none"/>
          </v:line>
        </w:pict>
      </w:r>
    </w:p>
    <w:p>
      <w:pPr>
        <w:spacing w:before="119"/>
        <w:ind w:left="906" w:right="0" w:firstLine="0"/>
        <w:jc w:val="left"/>
        <w:rPr>
          <w:sz w:val="27"/>
        </w:rPr>
      </w:pPr>
      <w:r>
        <w:rPr>
          <w:spacing w:val="-3"/>
          <w:w w:val="105"/>
          <w:sz w:val="27"/>
        </w:rPr>
        <w:t>«</w:t>
      </w:r>
      <w:r>
        <w:rPr>
          <w:spacing w:val="-3"/>
          <w:w w:val="105"/>
          <w:sz w:val="27"/>
          <w:vertAlign w:val="superscript"/>
        </w:rPr>
        <w:t>3</w:t>
      </w:r>
      <w:r>
        <w:rPr>
          <w:spacing w:val="-3"/>
          <w:w w:val="105"/>
          <w:sz w:val="27"/>
          <w:vertAlign w:val="baseline"/>
        </w:rPr>
        <w:t> </w:t>
      </w:r>
      <w:r>
        <w:rPr>
          <w:w w:val="105"/>
          <w:sz w:val="27"/>
          <w:vertAlign w:val="baseline"/>
        </w:rPr>
        <w:t>Часть 2 статьи 12 Федерального</w:t>
      </w:r>
      <w:r>
        <w:rPr>
          <w:spacing w:val="58"/>
          <w:w w:val="105"/>
          <w:sz w:val="27"/>
          <w:vertAlign w:val="baseline"/>
        </w:rPr>
        <w:t> </w:t>
      </w:r>
      <w:r>
        <w:rPr>
          <w:w w:val="105"/>
          <w:sz w:val="27"/>
          <w:vertAlign w:val="baseline"/>
        </w:rPr>
        <w:t>закона от 29 декабря 2012 г. </w:t>
      </w:r>
      <w:r>
        <w:rPr>
          <w:rFonts w:ascii="Arial" w:hAnsi="Arial"/>
          <w:w w:val="105"/>
          <w:sz w:val="26"/>
          <w:vertAlign w:val="baseline"/>
        </w:rPr>
        <w:t>№ </w:t>
      </w:r>
      <w:r>
        <w:rPr>
          <w:w w:val="105"/>
          <w:sz w:val="27"/>
          <w:vertAlign w:val="baseline"/>
        </w:rPr>
        <w:t>273-ФЗ</w:t>
      </w:r>
    </w:p>
    <w:p>
      <w:pPr>
        <w:spacing w:before="194"/>
        <w:ind w:left="200" w:right="0" w:firstLine="0"/>
        <w:jc w:val="left"/>
        <w:rPr>
          <w:sz w:val="27"/>
        </w:rPr>
      </w:pPr>
      <w:r>
        <w:rPr>
          <w:w w:val="105"/>
          <w:sz w:val="27"/>
        </w:rPr>
        <w:t>«Об образовании в Российской Федерации»;</w:t>
      </w:r>
    </w:p>
    <w:p>
      <w:pPr>
        <w:spacing w:before="180"/>
        <w:ind w:left="905" w:right="0" w:firstLine="0"/>
        <w:jc w:val="left"/>
        <w:rPr>
          <w:sz w:val="27"/>
        </w:rPr>
      </w:pPr>
      <w:r>
        <w:rPr>
          <w:w w:val="105"/>
          <w:sz w:val="27"/>
        </w:rPr>
        <w:t>е) дополнить пунктом 1.14 следующего содержания:</w:t>
      </w:r>
    </w:p>
    <w:p>
      <w:pPr>
        <w:spacing w:line="357" w:lineRule="auto" w:before="155"/>
        <w:ind w:left="192" w:right="109" w:firstLine="709"/>
        <w:jc w:val="both"/>
        <w:rPr>
          <w:sz w:val="27"/>
        </w:rPr>
      </w:pPr>
      <w:r>
        <w:rPr>
          <w:w w:val="105"/>
          <w:sz w:val="27"/>
        </w:rPr>
        <w:t>«1.14. Срок получения образования по образовательной программе, реализуемой</w:t>
      </w:r>
      <w:r>
        <w:rPr>
          <w:spacing w:val="-11"/>
          <w:w w:val="105"/>
          <w:sz w:val="27"/>
        </w:rPr>
        <w:t> </w:t>
      </w:r>
      <w:r>
        <w:rPr>
          <w:w w:val="105"/>
          <w:sz w:val="27"/>
        </w:rPr>
        <w:t>в</w:t>
      </w:r>
      <w:r>
        <w:rPr>
          <w:spacing w:val="-34"/>
          <w:w w:val="105"/>
          <w:sz w:val="27"/>
        </w:rPr>
        <w:t> </w:t>
      </w:r>
      <w:r>
        <w:rPr>
          <w:w w:val="105"/>
          <w:sz w:val="27"/>
        </w:rPr>
        <w:t>условиях</w:t>
      </w:r>
      <w:r>
        <w:rPr>
          <w:spacing w:val="-11"/>
          <w:w w:val="105"/>
          <w:sz w:val="27"/>
        </w:rPr>
        <w:t> </w:t>
      </w:r>
      <w:r>
        <w:rPr>
          <w:w w:val="105"/>
          <w:sz w:val="27"/>
        </w:rPr>
        <w:t>эксперимента</w:t>
      </w:r>
      <w:r>
        <w:rPr>
          <w:spacing w:val="-7"/>
          <w:w w:val="105"/>
          <w:sz w:val="27"/>
        </w:rPr>
        <w:t> </w:t>
      </w:r>
      <w:r>
        <w:rPr>
          <w:w w:val="105"/>
          <w:sz w:val="27"/>
        </w:rPr>
        <w:t>по</w:t>
      </w:r>
      <w:r>
        <w:rPr>
          <w:spacing w:val="-20"/>
          <w:w w:val="105"/>
          <w:sz w:val="27"/>
        </w:rPr>
        <w:t> </w:t>
      </w:r>
      <w:r>
        <w:rPr>
          <w:w w:val="105"/>
          <w:sz w:val="27"/>
        </w:rPr>
        <w:t>разработке,</w:t>
      </w:r>
      <w:r>
        <w:rPr>
          <w:spacing w:val="-12"/>
          <w:w w:val="105"/>
          <w:sz w:val="27"/>
        </w:rPr>
        <w:t> </w:t>
      </w:r>
      <w:r>
        <w:rPr>
          <w:w w:val="105"/>
          <w:sz w:val="27"/>
        </w:rPr>
        <w:t>апробации</w:t>
      </w:r>
      <w:r>
        <w:rPr>
          <w:spacing w:val="-12"/>
          <w:w w:val="105"/>
          <w:sz w:val="27"/>
        </w:rPr>
        <w:t> </w:t>
      </w:r>
      <w:r>
        <w:rPr>
          <w:w w:val="105"/>
          <w:sz w:val="27"/>
        </w:rPr>
        <w:t>и</w:t>
      </w:r>
      <w:r>
        <w:rPr>
          <w:spacing w:val="-25"/>
          <w:w w:val="105"/>
          <w:sz w:val="27"/>
        </w:rPr>
        <w:t> </w:t>
      </w:r>
      <w:r>
        <w:rPr>
          <w:w w:val="105"/>
          <w:sz w:val="27"/>
        </w:rPr>
        <w:t>внедрению</w:t>
      </w:r>
      <w:r>
        <w:rPr>
          <w:spacing w:val="-7"/>
          <w:w w:val="105"/>
          <w:sz w:val="27"/>
        </w:rPr>
        <w:t> </w:t>
      </w:r>
      <w:r>
        <w:rPr>
          <w:w w:val="105"/>
          <w:sz w:val="27"/>
        </w:rPr>
        <w:t>новой образовательной</w:t>
      </w:r>
      <w:r>
        <w:rPr>
          <w:spacing w:val="-20"/>
          <w:w w:val="105"/>
          <w:sz w:val="27"/>
        </w:rPr>
        <w:t> </w:t>
      </w:r>
      <w:r>
        <w:rPr>
          <w:w w:val="105"/>
          <w:sz w:val="27"/>
        </w:rPr>
        <w:t>технологии</w:t>
      </w:r>
      <w:r>
        <w:rPr>
          <w:spacing w:val="0"/>
          <w:w w:val="105"/>
          <w:sz w:val="27"/>
        </w:rPr>
        <w:t> </w:t>
      </w:r>
      <w:r>
        <w:rPr>
          <w:w w:val="105"/>
          <w:sz w:val="27"/>
        </w:rPr>
        <w:t>конструирования</w:t>
      </w:r>
      <w:r>
        <w:rPr>
          <w:spacing w:val="-15"/>
          <w:w w:val="105"/>
          <w:sz w:val="27"/>
        </w:rPr>
        <w:t> </w:t>
      </w:r>
      <w:r>
        <w:rPr>
          <w:w w:val="105"/>
          <w:sz w:val="27"/>
        </w:rPr>
        <w:t>образовательных</w:t>
      </w:r>
      <w:r>
        <w:rPr>
          <w:spacing w:val="-23"/>
          <w:w w:val="105"/>
          <w:sz w:val="27"/>
        </w:rPr>
        <w:t> </w:t>
      </w:r>
      <w:r>
        <w:rPr>
          <w:w w:val="105"/>
          <w:sz w:val="27"/>
        </w:rPr>
        <w:t>программ</w:t>
      </w:r>
      <w:r>
        <w:rPr>
          <w:spacing w:val="-3"/>
          <w:w w:val="105"/>
          <w:sz w:val="27"/>
        </w:rPr>
        <w:t> </w:t>
      </w:r>
      <w:r>
        <w:rPr>
          <w:w w:val="105"/>
          <w:sz w:val="27"/>
        </w:rPr>
        <w:t>среднего профессионального образования в рамках федерального</w:t>
      </w:r>
      <w:r>
        <w:rPr>
          <w:spacing w:val="28"/>
          <w:w w:val="105"/>
          <w:sz w:val="27"/>
        </w:rPr>
        <w:t> </w:t>
      </w:r>
      <w:r>
        <w:rPr>
          <w:w w:val="105"/>
          <w:sz w:val="27"/>
        </w:rPr>
        <w:t>проекта</w:t>
      </w:r>
    </w:p>
    <w:p>
      <w:pPr>
        <w:spacing w:line="352" w:lineRule="auto" w:before="0"/>
        <w:ind w:left="183" w:right="109" w:firstLine="12"/>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39"/>
          <w:w w:val="105"/>
          <w:sz w:val="27"/>
        </w:rPr>
        <w:t> </w:t>
      </w:r>
      <w:r>
        <w:rPr>
          <w:w w:val="105"/>
          <w:sz w:val="27"/>
        </w:rPr>
        <w:t>СПО</w:t>
      </w:r>
      <w:r>
        <w:rPr>
          <w:w w:val="105"/>
          <w:position w:val="10"/>
          <w:sz w:val="17"/>
        </w:rPr>
        <w:t>4</w:t>
      </w:r>
      <w:r>
        <w:rPr>
          <w:w w:val="105"/>
          <w:sz w:val="27"/>
        </w:rPr>
        <w:t>.»;</w:t>
      </w:r>
    </w:p>
    <w:p>
      <w:pPr>
        <w:spacing w:line="314" w:lineRule="exact" w:before="0"/>
        <w:ind w:left="893" w:right="0" w:firstLine="0"/>
        <w:jc w:val="left"/>
        <w:rPr>
          <w:sz w:val="27"/>
        </w:rPr>
      </w:pPr>
      <w:r>
        <w:rPr>
          <w:w w:val="105"/>
          <w:sz w:val="27"/>
        </w:rPr>
        <w:t>ж) дополнить сноской «</w:t>
      </w:r>
      <w:r>
        <w:rPr>
          <w:rFonts w:ascii="Arial" w:hAnsi="Arial"/>
          <w:w w:val="105"/>
          <w:position w:val="10"/>
          <w:sz w:val="17"/>
        </w:rPr>
        <w:t>4</w:t>
      </w:r>
      <w:r>
        <w:rPr>
          <w:w w:val="105"/>
          <w:sz w:val="27"/>
        </w:rPr>
        <w:t>» к пункту 1.14 следующего содержания:</w:t>
      </w:r>
    </w:p>
    <w:p>
      <w:pPr>
        <w:spacing w:line="355" w:lineRule="auto" w:before="151"/>
        <w:ind w:left="183" w:right="121" w:firstLine="709"/>
        <w:jc w:val="both"/>
        <w:rPr>
          <w:sz w:val="27"/>
        </w:rPr>
      </w:pPr>
      <w:r>
        <w:rPr>
          <w:spacing w:val="-3"/>
          <w:w w:val="105"/>
          <w:sz w:val="27"/>
        </w:rPr>
        <w:t>«</w:t>
      </w:r>
      <w:r>
        <w:rPr>
          <w:spacing w:val="-3"/>
          <w:w w:val="105"/>
          <w:sz w:val="27"/>
          <w:vertAlign w:val="superscript"/>
        </w:rPr>
        <w:t>4</w:t>
      </w:r>
      <w:r>
        <w:rPr>
          <w:spacing w:val="-23"/>
          <w:w w:val="105"/>
          <w:sz w:val="27"/>
          <w:vertAlign w:val="baseline"/>
        </w:rPr>
        <w:t> </w:t>
      </w:r>
      <w:r>
        <w:rPr>
          <w:w w:val="105"/>
          <w:sz w:val="27"/>
          <w:vertAlign w:val="baseline"/>
        </w:rPr>
        <w:t>Пункт</w:t>
      </w:r>
      <w:r>
        <w:rPr>
          <w:spacing w:val="-10"/>
          <w:w w:val="105"/>
          <w:sz w:val="27"/>
          <w:vertAlign w:val="baseline"/>
        </w:rPr>
        <w:t> </w:t>
      </w:r>
      <w:r>
        <w:rPr>
          <w:w w:val="105"/>
          <w:sz w:val="27"/>
          <w:vertAlign w:val="baseline"/>
        </w:rPr>
        <w:t>11</w:t>
      </w:r>
      <w:r>
        <w:rPr>
          <w:spacing w:val="-23"/>
          <w:w w:val="105"/>
          <w:sz w:val="27"/>
          <w:vertAlign w:val="baseline"/>
        </w:rPr>
        <w:t> </w:t>
      </w:r>
      <w:r>
        <w:rPr>
          <w:w w:val="105"/>
          <w:sz w:val="27"/>
          <w:vertAlign w:val="baseline"/>
        </w:rPr>
        <w:t>ПолQжения</w:t>
      </w:r>
      <w:r>
        <w:rPr>
          <w:spacing w:val="-15"/>
          <w:w w:val="105"/>
          <w:sz w:val="27"/>
          <w:vertAlign w:val="baseline"/>
        </w:rPr>
        <w:t> </w:t>
      </w:r>
      <w:r>
        <w:rPr>
          <w:w w:val="105"/>
          <w:sz w:val="27"/>
          <w:vertAlign w:val="baseline"/>
        </w:rPr>
        <w:t>о</w:t>
      </w:r>
      <w:r>
        <w:rPr>
          <w:spacing w:val="-24"/>
          <w:w w:val="105"/>
          <w:sz w:val="27"/>
          <w:vertAlign w:val="baseline"/>
        </w:rPr>
        <w:t> </w:t>
      </w:r>
      <w:r>
        <w:rPr>
          <w:w w:val="105"/>
          <w:sz w:val="27"/>
          <w:vertAlign w:val="baseline"/>
        </w:rPr>
        <w:t>проведении</w:t>
      </w:r>
      <w:r>
        <w:rPr>
          <w:spacing w:val="-12"/>
          <w:w w:val="105"/>
          <w:sz w:val="27"/>
          <w:vertAlign w:val="baseline"/>
        </w:rPr>
        <w:t> </w:t>
      </w:r>
      <w:r>
        <w:rPr>
          <w:w w:val="105"/>
          <w:sz w:val="27"/>
          <w:vertAlign w:val="baseline"/>
        </w:rPr>
        <w:t>эксперимента</w:t>
      </w:r>
      <w:r>
        <w:rPr>
          <w:spacing w:val="-10"/>
          <w:w w:val="105"/>
          <w:sz w:val="27"/>
          <w:vertAlign w:val="baseline"/>
        </w:rPr>
        <w:t> </w:t>
      </w:r>
      <w:r>
        <w:rPr>
          <w:w w:val="105"/>
          <w:sz w:val="27"/>
          <w:vertAlign w:val="baseline"/>
        </w:rPr>
        <w:t>по</w:t>
      </w:r>
      <w:r>
        <w:rPr>
          <w:spacing w:val="-20"/>
          <w:w w:val="105"/>
          <w:sz w:val="27"/>
          <w:vertAlign w:val="baseline"/>
        </w:rPr>
        <w:t> </w:t>
      </w:r>
      <w:r>
        <w:rPr>
          <w:w w:val="105"/>
          <w:sz w:val="27"/>
          <w:vertAlign w:val="baseline"/>
        </w:rPr>
        <w:t>разработке,</w:t>
      </w:r>
      <w:r>
        <w:rPr>
          <w:spacing w:val="-7"/>
          <w:w w:val="105"/>
          <w:sz w:val="27"/>
          <w:vertAlign w:val="baseline"/>
        </w:rPr>
        <w:t> </w:t>
      </w:r>
      <w:r>
        <w:rPr>
          <w:w w:val="105"/>
          <w:sz w:val="27"/>
          <w:vertAlign w:val="baseline"/>
        </w:rPr>
        <w:t>апробации и</w:t>
      </w:r>
      <w:r>
        <w:rPr>
          <w:spacing w:val="-18"/>
          <w:w w:val="105"/>
          <w:sz w:val="27"/>
          <w:vertAlign w:val="baseline"/>
        </w:rPr>
        <w:t> </w:t>
      </w:r>
      <w:r>
        <w:rPr>
          <w:w w:val="105"/>
          <w:sz w:val="27"/>
          <w:vertAlign w:val="baseline"/>
        </w:rPr>
        <w:t>внедрению</w:t>
      </w:r>
      <w:r>
        <w:rPr>
          <w:spacing w:val="-10"/>
          <w:w w:val="105"/>
          <w:sz w:val="27"/>
          <w:vertAlign w:val="baseline"/>
        </w:rPr>
        <w:t> </w:t>
      </w:r>
      <w:r>
        <w:rPr>
          <w:w w:val="105"/>
          <w:sz w:val="27"/>
          <w:vertAlign w:val="baseline"/>
        </w:rPr>
        <w:t>новой</w:t>
      </w:r>
      <w:r>
        <w:rPr>
          <w:spacing w:val="-17"/>
          <w:w w:val="105"/>
          <w:sz w:val="27"/>
          <w:vertAlign w:val="baseline"/>
        </w:rPr>
        <w:t> </w:t>
      </w:r>
      <w:r>
        <w:rPr>
          <w:w w:val="105"/>
          <w:sz w:val="27"/>
          <w:vertAlign w:val="baseline"/>
        </w:rPr>
        <w:t>образовательной</w:t>
      </w:r>
      <w:r>
        <w:rPr>
          <w:spacing w:val="-26"/>
          <w:w w:val="105"/>
          <w:sz w:val="27"/>
          <w:vertAlign w:val="baseline"/>
        </w:rPr>
        <w:t> </w:t>
      </w:r>
      <w:r>
        <w:rPr>
          <w:w w:val="105"/>
          <w:sz w:val="27"/>
          <w:vertAlign w:val="baseline"/>
        </w:rPr>
        <w:t>технологии</w:t>
      </w:r>
      <w:r>
        <w:rPr>
          <w:spacing w:val="-1"/>
          <w:w w:val="105"/>
          <w:sz w:val="27"/>
          <w:vertAlign w:val="baseline"/>
        </w:rPr>
        <w:t> </w:t>
      </w:r>
      <w:r>
        <w:rPr>
          <w:w w:val="105"/>
          <w:sz w:val="27"/>
          <w:vertAlign w:val="baseline"/>
        </w:rPr>
        <w:t>конструирования</w:t>
      </w:r>
      <w:r>
        <w:rPr>
          <w:spacing w:val="-14"/>
          <w:w w:val="105"/>
          <w:sz w:val="27"/>
          <w:vertAlign w:val="baseline"/>
        </w:rPr>
        <w:t> </w:t>
      </w:r>
      <w:r>
        <w:rPr>
          <w:w w:val="105"/>
          <w:sz w:val="27"/>
          <w:vertAlign w:val="baseline"/>
        </w:rPr>
        <w:t>образовательных программ</w:t>
      </w:r>
      <w:r>
        <w:rPr>
          <w:spacing w:val="-12"/>
          <w:w w:val="105"/>
          <w:sz w:val="27"/>
          <w:vertAlign w:val="baseline"/>
        </w:rPr>
        <w:t> </w:t>
      </w:r>
      <w:r>
        <w:rPr>
          <w:w w:val="105"/>
          <w:sz w:val="27"/>
          <w:vertAlign w:val="baseline"/>
        </w:rPr>
        <w:t>среднего</w:t>
      </w:r>
      <w:r>
        <w:rPr>
          <w:spacing w:val="-16"/>
          <w:w w:val="105"/>
          <w:sz w:val="27"/>
          <w:vertAlign w:val="baseline"/>
        </w:rPr>
        <w:t> </w:t>
      </w:r>
      <w:r>
        <w:rPr>
          <w:w w:val="105"/>
          <w:sz w:val="27"/>
          <w:vertAlign w:val="baseline"/>
        </w:rPr>
        <w:t>профессионального</w:t>
      </w:r>
      <w:r>
        <w:rPr>
          <w:spacing w:val="-26"/>
          <w:w w:val="105"/>
          <w:sz w:val="27"/>
          <w:vertAlign w:val="baseline"/>
        </w:rPr>
        <w:t> </w:t>
      </w:r>
      <w:r>
        <w:rPr>
          <w:w w:val="105"/>
          <w:sz w:val="27"/>
          <w:vertAlign w:val="baseline"/>
        </w:rPr>
        <w:t>образования</w:t>
      </w:r>
      <w:r>
        <w:rPr>
          <w:spacing w:val="-14"/>
          <w:w w:val="105"/>
          <w:sz w:val="27"/>
          <w:vertAlign w:val="baseline"/>
        </w:rPr>
        <w:t> </w:t>
      </w:r>
      <w:r>
        <w:rPr>
          <w:w w:val="105"/>
          <w:sz w:val="27"/>
          <w:vertAlign w:val="baseline"/>
        </w:rPr>
        <w:t>в</w:t>
      </w:r>
      <w:r>
        <w:rPr>
          <w:spacing w:val="-28"/>
          <w:w w:val="105"/>
          <w:sz w:val="27"/>
          <w:vertAlign w:val="baseline"/>
        </w:rPr>
        <w:t> </w:t>
      </w:r>
      <w:r>
        <w:rPr>
          <w:w w:val="105"/>
          <w:sz w:val="27"/>
          <w:vertAlign w:val="baseline"/>
        </w:rPr>
        <w:t>рамках</w:t>
      </w:r>
      <w:r>
        <w:rPr>
          <w:spacing w:val="-21"/>
          <w:w w:val="105"/>
          <w:sz w:val="27"/>
          <w:vertAlign w:val="baseline"/>
        </w:rPr>
        <w:t> </w:t>
      </w:r>
      <w:r>
        <w:rPr>
          <w:w w:val="105"/>
          <w:sz w:val="27"/>
          <w:vertAlign w:val="baseline"/>
        </w:rPr>
        <w:t>федерального</w:t>
      </w:r>
      <w:r>
        <w:rPr>
          <w:spacing w:val="-4"/>
          <w:w w:val="105"/>
          <w:sz w:val="27"/>
          <w:vertAlign w:val="baseline"/>
        </w:rPr>
        <w:t> </w:t>
      </w:r>
      <w:r>
        <w:rPr>
          <w:w w:val="105"/>
          <w:sz w:val="27"/>
          <w:vertAlign w:val="baseline"/>
        </w:rPr>
        <w:t>проекта</w:t>
      </w:r>
    </w:p>
    <w:p>
      <w:pPr>
        <w:spacing w:line="357" w:lineRule="auto" w:before="0"/>
        <w:ind w:left="179" w:right="139"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tabs>
          <w:tab w:pos="1365" w:val="left" w:leader="none"/>
          <w:tab w:pos="1766" w:val="left" w:leader="none"/>
          <w:tab w:pos="2814" w:val="left" w:leader="none"/>
          <w:tab w:pos="4303" w:val="left" w:leader="none"/>
          <w:tab w:pos="5395" w:val="left" w:leader="none"/>
          <w:tab w:pos="6016" w:val="left" w:leader="none"/>
          <w:tab w:pos="7901" w:val="left" w:leader="none"/>
          <w:tab w:pos="9253" w:val="left" w:leader="none"/>
        </w:tabs>
        <w:spacing w:line="379" w:lineRule="auto" w:before="0"/>
        <w:ind w:left="174" w:right="132" w:firstLine="708"/>
        <w:jc w:val="left"/>
        <w:rPr>
          <w:sz w:val="27"/>
        </w:rPr>
      </w:pPr>
      <w:r>
        <w:rPr>
          <w:w w:val="105"/>
          <w:sz w:val="27"/>
        </w:rPr>
        <w:t>з)</w:t>
        <w:tab/>
        <w:t>в</w:t>
        <w:tab/>
        <w:t>абзаце</w:t>
        <w:tab/>
        <w:t>четвертом</w:t>
        <w:tab/>
        <w:t>пункта</w:t>
        <w:tab/>
        <w:t>2.1</w:t>
        <w:tab/>
        <w:t>аббревиатуру</w:t>
        <w:tab/>
        <w:t>«ПООП»</w:t>
        <w:tab/>
      </w:r>
      <w:r>
        <w:rPr>
          <w:sz w:val="27"/>
        </w:rPr>
        <w:t>заменить </w:t>
      </w:r>
      <w:r>
        <w:rPr>
          <w:w w:val="105"/>
          <w:sz w:val="27"/>
        </w:rPr>
        <w:t>аббревиатурой</w:t>
      </w:r>
      <w:r>
        <w:rPr>
          <w:spacing w:val="26"/>
          <w:w w:val="105"/>
          <w:sz w:val="27"/>
        </w:rPr>
        <w:t> </w:t>
      </w:r>
      <w:r>
        <w:rPr>
          <w:w w:val="105"/>
          <w:sz w:val="27"/>
        </w:rPr>
        <w:t>«ПОП»;</w:t>
      </w:r>
    </w:p>
    <w:p>
      <w:pPr>
        <w:spacing w:before="0"/>
        <w:ind w:left="885" w:right="0" w:firstLine="0"/>
        <w:jc w:val="left"/>
        <w:rPr>
          <w:sz w:val="27"/>
        </w:rPr>
      </w:pPr>
      <w:r>
        <w:rPr>
          <w:w w:val="105"/>
          <w:sz w:val="27"/>
        </w:rPr>
        <w:t>и) в Таблице пункта 2.2 строку</w:t>
      </w:r>
    </w:p>
    <w:p>
      <w:pPr>
        <w:spacing w:before="177"/>
        <w:ind w:left="882" w:right="0" w:firstLine="0"/>
        <w:jc w:val="left"/>
        <w:rPr>
          <w:sz w:val="27"/>
        </w:rPr>
      </w:pPr>
      <w:r>
        <w:rPr>
          <w:w w:val="108"/>
          <w:sz w:val="27"/>
        </w:rPr>
        <w:t>«</w:t>
      </w:r>
    </w:p>
    <w:p>
      <w:pPr>
        <w:pStyle w:val="BodyText"/>
        <w:spacing w:before="2"/>
        <w:rPr>
          <w:sz w:val="9"/>
        </w:rPr>
      </w:pPr>
      <w:r>
        <w:rPr/>
        <w:pict>
          <v:group style="position:absolute;margin-left:58.654396pt;margin-top:7.659427pt;width:508.7pt;height:94.2pt;mso-position-horizontal-relative:page;mso-position-vertical-relative:paragraph;z-index:21688;mso-wrap-distance-left:0;mso-wrap-distance-right:0" coordorigin="1173,153" coordsize="10174,1884">
            <v:line style="position:absolute" from="8168,2037" to="8168,153" stroked="true" strokeweight=".721161pt" strokecolor="#000000">
              <v:stroke dashstyle="solid"/>
            </v:line>
            <v:line style="position:absolute" from="11337,2037" to="11337,153" stroked="true" strokeweight=".721161pt" strokecolor="#000000">
              <v:stroke dashstyle="solid"/>
            </v:line>
            <v:line style="position:absolute" from="1173,168" to="11346,168" stroked="true" strokeweight=".720804pt" strokecolor="#000000">
              <v:stroke dashstyle="solid"/>
            </v:line>
            <v:line style="position:absolute" from="1173,2027" to="11346,2027" stroked="true" strokeweight=".720804pt" strokecolor="#000000">
              <v:stroke dashstyle="solid"/>
            </v:line>
            <v:shape style="position:absolute;left:9476;top:301;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182;top:167;width:6986;height:1860" type="#_x0000_t202" filled="false" stroked="true" strokeweight=".721161pt" strokecolor="#000000">
              <v:textbox inset="0,0,0,0">
                <w:txbxContent>
                  <w:p>
                    <w:pPr>
                      <w:spacing w:line="254" w:lineRule="auto" w:before="120"/>
                      <w:ind w:left="55" w:right="143" w:firstLine="8"/>
                      <w:jc w:val="left"/>
                      <w:rPr>
                        <w:sz w:val="27"/>
                      </w:rPr>
                    </w:pPr>
                    <w:r>
                      <w:rPr>
                        <w:w w:val="105"/>
                        <w:sz w:val="27"/>
                      </w:rPr>
                      <w:t>на базе основного общего образования, включая получение</w:t>
                    </w:r>
                    <w:r>
                      <w:rPr>
                        <w:spacing w:val="-24"/>
                        <w:w w:val="105"/>
                        <w:sz w:val="27"/>
                      </w:rPr>
                      <w:t> </w:t>
                    </w:r>
                    <w:r>
                      <w:rPr>
                        <w:w w:val="105"/>
                        <w:sz w:val="27"/>
                      </w:rPr>
                      <w:t>среднего</w:t>
                    </w:r>
                    <w:r>
                      <w:rPr>
                        <w:spacing w:val="-25"/>
                        <w:w w:val="105"/>
                        <w:sz w:val="27"/>
                      </w:rPr>
                      <w:t> </w:t>
                    </w:r>
                    <w:r>
                      <w:rPr>
                        <w:w w:val="105"/>
                        <w:sz w:val="27"/>
                      </w:rPr>
                      <w:t>общего</w:t>
                    </w:r>
                    <w:r>
                      <w:rPr>
                        <w:spacing w:val="-32"/>
                        <w:w w:val="105"/>
                        <w:sz w:val="27"/>
                      </w:rPr>
                      <w:t> </w:t>
                    </w:r>
                    <w:r>
                      <w:rPr>
                        <w:w w:val="105"/>
                        <w:sz w:val="27"/>
                      </w:rPr>
                      <w:t>образования</w:t>
                    </w:r>
                    <w:r>
                      <w:rPr>
                        <w:spacing w:val="-26"/>
                        <w:w w:val="105"/>
                        <w:sz w:val="27"/>
                      </w:rPr>
                      <w:t> </w:t>
                    </w:r>
                    <w:r>
                      <w:rPr>
                        <w:w w:val="105"/>
                        <w:sz w:val="27"/>
                      </w:rPr>
                      <w:t>в</w:t>
                    </w:r>
                    <w:r>
                      <w:rPr>
                        <w:spacing w:val="-38"/>
                        <w:w w:val="105"/>
                        <w:sz w:val="27"/>
                      </w:rPr>
                      <w:t> </w:t>
                    </w:r>
                    <w:r>
                      <w:rPr>
                        <w:w w:val="105"/>
                        <w:sz w:val="27"/>
                      </w:rPr>
                      <w:t>соответствии с требованиями федера{!ьного государственного образовательного стандарта среднего общего образования</w:t>
                    </w:r>
                  </w:p>
                </w:txbxContent>
              </v:textbox>
              <v:stroke dashstyle="solid"/>
              <w10:wrap type="none"/>
            </v:shape>
            <w10:wrap type="topAndBottom"/>
          </v:group>
        </w:pict>
      </w:r>
    </w:p>
    <w:p>
      <w:pPr>
        <w:pStyle w:val="BodyText"/>
        <w:spacing w:line="287" w:lineRule="exact"/>
        <w:ind w:right="119"/>
        <w:jc w:val="right"/>
        <w:rPr>
          <w:rFonts w:ascii="Arial" w:hAnsi="Arial"/>
        </w:rPr>
      </w:pPr>
      <w:r>
        <w:rPr>
          <w:rFonts w:ascii="Arial" w:hAnsi="Arial"/>
          <w:w w:val="104"/>
        </w:rPr>
        <w:t>»</w:t>
      </w:r>
    </w:p>
    <w:p>
      <w:pPr>
        <w:spacing w:after="0" w:line="287" w:lineRule="exact"/>
        <w:jc w:val="right"/>
        <w:rPr>
          <w:rFonts w:ascii="Arial" w:hAnsi="Arial"/>
        </w:rPr>
        <w:sectPr>
          <w:headerReference w:type="default" r:id="rId912"/>
          <w:footerReference w:type="default" r:id="rId913"/>
          <w:pgSz w:w="11910" w:h="17200"/>
          <w:pgMar w:header="689" w:footer="495" w:top="940" w:bottom="680" w:left="1080" w:right="3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37"/>
        <w:ind w:left="875" w:right="0" w:firstLine="0"/>
        <w:jc w:val="left"/>
        <w:rPr>
          <w:sz w:val="27"/>
        </w:rPr>
      </w:pPr>
      <w:r>
        <w:rPr>
          <w:sz w:val="27"/>
        </w:rPr>
        <w:t>к) в абзаце первом пункта 2.3 аббревиатуру «ПООП» заменить аббревиатурой</w:t>
      </w:r>
    </w:p>
    <w:p>
      <w:pPr>
        <w:spacing w:before="184"/>
        <w:ind w:left="166" w:right="0" w:firstLine="0"/>
        <w:jc w:val="left"/>
        <w:rPr>
          <w:sz w:val="27"/>
        </w:rPr>
      </w:pPr>
      <w:r>
        <w:rPr>
          <w:sz w:val="27"/>
        </w:rPr>
        <w:t>«ПОП»;</w:t>
      </w:r>
    </w:p>
    <w:p>
      <w:pPr>
        <w:spacing w:before="180"/>
        <w:ind w:left="870" w:right="0" w:firstLine="0"/>
        <w:jc w:val="left"/>
        <w:rPr>
          <w:sz w:val="27"/>
        </w:rPr>
      </w:pPr>
      <w:r>
        <w:rPr>
          <w:w w:val="105"/>
          <w:sz w:val="27"/>
        </w:rPr>
        <w:t>л) пункт 2.9 изложить в следующей редакции:</w:t>
      </w:r>
    </w:p>
    <w:p>
      <w:pPr>
        <w:tabs>
          <w:tab w:pos="1799" w:val="left" w:leader="none"/>
          <w:tab w:pos="4207" w:val="left" w:leader="none"/>
          <w:tab w:pos="5626" w:val="left" w:leader="none"/>
          <w:tab w:pos="7303" w:val="left" w:leader="none"/>
          <w:tab w:pos="9048" w:val="left" w:leader="none"/>
          <w:tab w:pos="9557" w:val="left" w:leader="none"/>
        </w:tabs>
        <w:spacing w:line="379" w:lineRule="auto" w:before="179"/>
        <w:ind w:left="161" w:right="142" w:firstLine="701"/>
        <w:jc w:val="left"/>
        <w:rPr>
          <w:sz w:val="27"/>
        </w:rPr>
      </w:pPr>
      <w:r>
        <w:rPr>
          <w:w w:val="105"/>
          <w:sz w:val="27"/>
        </w:rPr>
        <w:t>«2.9.</w:t>
        <w:tab/>
        <w:t>Государственная</w:t>
        <w:tab/>
        <w:t>итоговая</w:t>
        <w:tab/>
        <w:t>аттестация</w:t>
        <w:tab/>
        <w:t>проводится</w:t>
        <w:tab/>
        <w:t>в</w:t>
        <w:tab/>
      </w:r>
      <w:r>
        <w:rPr>
          <w:spacing w:val="-1"/>
          <w:sz w:val="27"/>
        </w:rPr>
        <w:t>форме </w:t>
      </w:r>
      <w:r>
        <w:rPr>
          <w:w w:val="105"/>
          <w:sz w:val="27"/>
        </w:rPr>
        <w:t>демонстрационного экзамена и защиты дипломного проекта</w:t>
      </w:r>
      <w:r>
        <w:rPr>
          <w:spacing w:val="-25"/>
          <w:w w:val="105"/>
          <w:sz w:val="27"/>
        </w:rPr>
        <w:t> </w:t>
      </w:r>
      <w:r>
        <w:rPr>
          <w:w w:val="105"/>
          <w:sz w:val="27"/>
        </w:rPr>
        <w:t>(работы).»;</w:t>
      </w:r>
    </w:p>
    <w:p>
      <w:pPr>
        <w:spacing w:line="310" w:lineRule="exact" w:before="0"/>
        <w:ind w:left="865" w:right="0" w:firstLine="0"/>
        <w:jc w:val="left"/>
        <w:rPr>
          <w:sz w:val="27"/>
        </w:rPr>
      </w:pPr>
      <w:r>
        <w:rPr>
          <w:w w:val="105"/>
          <w:sz w:val="27"/>
        </w:rPr>
        <w:t>м) пункт 3.2 изложить в следующей редакции:</w:t>
      </w:r>
    </w:p>
    <w:p>
      <w:pPr>
        <w:spacing w:line="381" w:lineRule="auto" w:before="151"/>
        <w:ind w:left="160" w:right="0" w:firstLine="703"/>
        <w:jc w:val="left"/>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81" w:lineRule="auto" w:before="0"/>
        <w:ind w:left="159" w:right="0" w:firstLine="698"/>
        <w:jc w:val="left"/>
        <w:rPr>
          <w:sz w:val="27"/>
        </w:rPr>
      </w:pPr>
      <w:r>
        <w:rPr>
          <w:sz w:val="27"/>
        </w:rPr>
        <w:t>ОК </w:t>
      </w:r>
      <w:r>
        <w:rPr>
          <w:rFonts w:ascii="Arial" w:hAnsi="Arial"/>
          <w:sz w:val="26"/>
        </w:rPr>
        <w:t>О</w:t>
      </w:r>
      <w:r>
        <w:rPr>
          <w:sz w:val="27"/>
        </w:rPr>
        <w:t>1. Выбирать способы решения задач профессиональной деятельности применительно к различным контекстам;</w:t>
      </w:r>
    </w:p>
    <w:p>
      <w:pPr>
        <w:spacing w:line="308" w:lineRule="exact" w:before="0"/>
        <w:ind w:left="857" w:right="0" w:firstLine="0"/>
        <w:jc w:val="left"/>
        <w:rPr>
          <w:sz w:val="27"/>
        </w:rPr>
      </w:pPr>
      <w:r>
        <w:rPr>
          <w:w w:val="105"/>
          <w:sz w:val="27"/>
        </w:rPr>
        <w:t>ОК 02. Использовать современные средства поиска, анализа и интерпретации</w:t>
      </w:r>
    </w:p>
    <w:p>
      <w:pPr>
        <w:tabs>
          <w:tab w:pos="2144" w:val="left" w:leader="none"/>
          <w:tab w:pos="2702" w:val="left" w:leader="none"/>
          <w:tab w:pos="5221" w:val="left" w:leader="none"/>
          <w:tab w:pos="6998" w:val="left" w:leader="none"/>
          <w:tab w:pos="7822" w:val="left" w:leader="none"/>
          <w:tab w:pos="9671" w:val="left" w:leader="none"/>
        </w:tabs>
        <w:spacing w:before="178"/>
        <w:ind w:left="154" w:right="0" w:firstLine="0"/>
        <w:jc w:val="left"/>
        <w:rPr>
          <w:sz w:val="27"/>
        </w:rPr>
      </w:pPr>
      <w:r>
        <w:rPr>
          <w:w w:val="105"/>
          <w:sz w:val="27"/>
        </w:rPr>
        <w:t>информации,</w:t>
        <w:tab/>
        <w:t>и</w:t>
        <w:tab/>
        <w:t>информационные</w:t>
        <w:tab/>
        <w:t>технологии</w:t>
        <w:tab/>
        <w:t>для</w:t>
        <w:tab/>
        <w:t>выполнения</w:t>
        <w:tab/>
        <w:t>задач</w:t>
      </w:r>
    </w:p>
    <w:p>
      <w:pPr>
        <w:spacing w:before="184"/>
        <w:ind w:left="154" w:right="0" w:firstLine="0"/>
        <w:jc w:val="left"/>
        <w:rPr>
          <w:sz w:val="27"/>
        </w:rPr>
      </w:pPr>
      <w:r>
        <w:rPr>
          <w:w w:val="105"/>
          <w:sz w:val="27"/>
        </w:rPr>
        <w:t>профессиональной деятельности;</w:t>
      </w:r>
    </w:p>
    <w:p>
      <w:pPr>
        <w:spacing w:line="381" w:lineRule="auto" w:before="180"/>
        <w:ind w:left="147" w:right="147" w:firstLine="700"/>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w:t>
      </w:r>
      <w:r>
        <w:rPr>
          <w:spacing w:val="13"/>
          <w:w w:val="105"/>
          <w:sz w:val="27"/>
        </w:rPr>
        <w:t> </w:t>
      </w:r>
      <w:r>
        <w:rPr>
          <w:w w:val="105"/>
          <w:sz w:val="27"/>
        </w:rPr>
        <w:t>х;</w:t>
      </w:r>
    </w:p>
    <w:p>
      <w:pPr>
        <w:spacing w:line="301" w:lineRule="exact" w:before="0"/>
        <w:ind w:left="848" w:right="0" w:firstLine="0"/>
        <w:jc w:val="left"/>
        <w:rPr>
          <w:sz w:val="27"/>
        </w:rPr>
      </w:pPr>
      <w:r>
        <w:rPr>
          <w:w w:val="105"/>
          <w:sz w:val="27"/>
        </w:rPr>
        <w:t>ОК 04. Эффективно взаимодействовать и работать в коллективе и команде;</w:t>
      </w:r>
    </w:p>
    <w:p>
      <w:pPr>
        <w:spacing w:after="0" w:line="301" w:lineRule="exact"/>
        <w:jc w:val="left"/>
        <w:rPr>
          <w:sz w:val="27"/>
        </w:rPr>
        <w:sectPr>
          <w:headerReference w:type="default" r:id="rId914"/>
          <w:footerReference w:type="default" r:id="rId915"/>
          <w:pgSz w:w="11880" w:h="17170"/>
          <w:pgMar w:header="689" w:footer="448" w:top="940" w:bottom="640" w:left="1080" w:right="340"/>
        </w:sectPr>
      </w:pPr>
    </w:p>
    <w:p>
      <w:pPr>
        <w:tabs>
          <w:tab w:pos="1679" w:val="left" w:leader="none"/>
        </w:tabs>
        <w:spacing w:before="77"/>
        <w:ind w:left="839" w:right="0" w:firstLine="0"/>
        <w:jc w:val="left"/>
        <w:rPr>
          <w:sz w:val="27"/>
        </w:rPr>
      </w:pPr>
      <w:r>
        <w:rPr>
          <w:w w:val="105"/>
          <w:sz w:val="39"/>
        </w:rPr>
        <w:t>ок</w:t>
        <w:tab/>
      </w:r>
      <w:r>
        <w:rPr>
          <w:w w:val="105"/>
          <w:sz w:val="27"/>
        </w:rPr>
        <w:t>05.</w:t>
      </w:r>
    </w:p>
    <w:p>
      <w:pPr>
        <w:tabs>
          <w:tab w:pos="2541" w:val="left" w:leader="none"/>
          <w:tab w:pos="3863" w:val="left" w:leader="none"/>
          <w:tab w:pos="4459" w:val="left" w:leader="none"/>
          <w:tab w:pos="6402" w:val="left" w:leader="none"/>
        </w:tabs>
        <w:spacing w:before="174"/>
        <w:ind w:left="403" w:right="0" w:firstLine="0"/>
        <w:jc w:val="left"/>
        <w:rPr>
          <w:sz w:val="27"/>
        </w:rPr>
      </w:pPr>
      <w:r>
        <w:rPr/>
        <w:br w:type="column"/>
      </w:r>
      <w:r>
        <w:rPr>
          <w:sz w:val="27"/>
        </w:rPr>
        <w:t>Осуществлять</w:t>
        <w:tab/>
        <w:t>устную</w:t>
        <w:tab/>
        <w:t>и</w:t>
        <w:tab/>
      </w:r>
      <w:r>
        <w:rPr>
          <w:position w:val="1"/>
          <w:sz w:val="27"/>
        </w:rPr>
        <w:t>письменную</w:t>
        <w:tab/>
        <w:t>коммуникацию</w:t>
      </w:r>
    </w:p>
    <w:p>
      <w:pPr>
        <w:spacing w:after="0"/>
        <w:jc w:val="left"/>
        <w:rPr>
          <w:sz w:val="27"/>
        </w:rPr>
        <w:sectPr>
          <w:type w:val="continuous"/>
          <w:pgSz w:w="11880" w:h="17170"/>
          <w:pgMar w:top="0" w:bottom="0" w:left="1080" w:right="340"/>
          <w:cols w:num="2" w:equalWidth="0">
            <w:col w:w="2035" w:space="40"/>
            <w:col w:w="8385"/>
          </w:cols>
        </w:sectPr>
      </w:pPr>
    </w:p>
    <w:p>
      <w:pPr>
        <w:tabs>
          <w:tab w:pos="685" w:val="left" w:leader="none"/>
          <w:tab w:pos="2992" w:val="left" w:leader="none"/>
          <w:tab w:pos="3944" w:val="left" w:leader="none"/>
          <w:tab w:pos="5592" w:val="left" w:leader="none"/>
          <w:tab w:pos="7184" w:val="left" w:leader="none"/>
          <w:tab w:pos="7572" w:val="left" w:leader="none"/>
          <w:tab w:pos="8679" w:val="left" w:leader="none"/>
        </w:tabs>
        <w:spacing w:line="381" w:lineRule="auto" w:before="144"/>
        <w:ind w:left="146" w:right="170" w:hanging="2"/>
        <w:jc w:val="left"/>
        <w:rPr>
          <w:sz w:val="27"/>
        </w:rPr>
      </w:pPr>
      <w:r>
        <w:rPr/>
        <w:pict>
          <v:line style="position:absolute;mso-position-horizontal-relative:page;mso-position-vertical-relative:page;z-index:21760" from=".120194pt,570.878113pt" to=".120194pt,858.239997pt" stroked="true" strokeweight=".240388pt" strokecolor="#000000">
            <v:stroke dashstyle="solid"/>
            <w10:wrap type="none"/>
          </v:line>
        </w:pict>
      </w:r>
      <w:r>
        <w:rPr/>
        <w:pict>
          <v:group style="position:absolute;margin-left:2.76446pt;margin-top:-.00001pt;width:591.25pt;height:222.8pt;mso-position-horizontal-relative:page;mso-position-vertical-relative:page;z-index:-1211752" coordorigin="55,0" coordsize="11825,4456">
            <v:line style="position:absolute" from="58,4306" to="58,0" stroked="true" strokeweight=".240388pt" strokecolor="#000000">
              <v:stroke dashstyle="solid"/>
            </v:line>
            <v:line style="position:absolute" from="58,4" to="11880,4" stroked="true" strokeweight=".360401pt" strokecolor="#000000">
              <v:stroke dashstyle="solid"/>
            </v:line>
            <v:shape style="position:absolute;left:1171;top:13017;width:10176;height:1901" coordorigin="1171,13018" coordsize="10176,1901" path="m8168,4133l8168,2249m11337,4152l11337,2268m1173,2259l11366,2259m1173,4118l11346,4118e" filled="false" stroked="true" strokeweight=".720985pt" strokecolor="#000000">
              <v:path arrowok="t"/>
              <v:stroke dashstyle="solid"/>
            </v:shape>
            <v:shape style="position:absolute;left:1947;top:1272;width:2130;height:812" type="#_x0000_t202" filled="false" stroked="false">
              <v:textbox inset="0,0,0,0">
                <w:txbxContent>
                  <w:p>
                    <w:pPr>
                      <w:spacing w:line="299" w:lineRule="exact" w:before="0"/>
                      <w:ind w:left="15" w:right="0" w:firstLine="0"/>
                      <w:jc w:val="left"/>
                      <w:rPr>
                        <w:sz w:val="27"/>
                      </w:rPr>
                    </w:pPr>
                    <w:r>
                      <w:rPr>
                        <w:sz w:val="27"/>
                      </w:rPr>
                      <w:t>заменить строкой</w:t>
                    </w:r>
                  </w:p>
                  <w:p>
                    <w:pPr>
                      <w:spacing w:before="179"/>
                      <w:ind w:left="0" w:right="0" w:firstLine="0"/>
                      <w:jc w:val="left"/>
                      <w:rPr>
                        <w:rFonts w:ascii="Arial" w:hAnsi="Arial"/>
                        <w:sz w:val="29"/>
                      </w:rPr>
                    </w:pPr>
                    <w:r>
                      <w:rPr>
                        <w:rFonts w:ascii="Arial" w:hAnsi="Arial"/>
                        <w:w w:val="104"/>
                        <w:sz w:val="29"/>
                      </w:rPr>
                      <w:t>«</w:t>
                    </w:r>
                  </w:p>
                </w:txbxContent>
              </v:textbox>
              <w10:wrap type="none"/>
            </v:shape>
            <v:shape style="position:absolute;left:11193;top:4156;width:241;height:300" type="#_x0000_t202" filled="false" stroked="false">
              <v:textbox inset="0,0,0,0">
                <w:txbxContent>
                  <w:p>
                    <w:pPr>
                      <w:spacing w:line="299" w:lineRule="exact" w:before="0"/>
                      <w:ind w:left="0" w:right="0" w:firstLine="0"/>
                      <w:jc w:val="left"/>
                      <w:rPr>
                        <w:sz w:val="27"/>
                      </w:rPr>
                    </w:pPr>
                    <w:r>
                      <w:rPr>
                        <w:w w:val="105"/>
                        <w:sz w:val="27"/>
                      </w:rPr>
                      <w:t>»;</w:t>
                    </w:r>
                  </w:p>
                </w:txbxContent>
              </v:textbox>
              <w10:wrap type="none"/>
            </v:shape>
            <v:shape style="position:absolute;left:9481;top:2397;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187;top:2258;width:6981;height:1860" type="#_x0000_t202" filled="false" stroked="true" strokeweight=".721164pt" strokecolor="#000000">
              <v:textbox inset="0,0,0,0">
                <w:txbxContent>
                  <w:p>
                    <w:pPr>
                      <w:spacing w:line="254" w:lineRule="auto" w:before="110"/>
                      <w:ind w:left="55" w:right="276" w:firstLine="3"/>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none"/>
          </v:group>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18"/>
          <w:w w:val="105"/>
          <w:sz w:val="27"/>
        </w:rPr>
        <w:t> </w:t>
      </w:r>
      <w:r>
        <w:rPr>
          <w:w w:val="105"/>
          <w:sz w:val="27"/>
        </w:rPr>
        <w:t>контекста;</w:t>
      </w:r>
    </w:p>
    <w:p>
      <w:pPr>
        <w:spacing w:line="374" w:lineRule="auto" w:before="0"/>
        <w:ind w:left="140" w:right="141" w:firstLine="703"/>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w:t>
      </w:r>
    </w:p>
    <w:p>
      <w:pPr>
        <w:spacing w:after="0" w:line="374" w:lineRule="auto"/>
        <w:jc w:val="both"/>
        <w:rPr>
          <w:sz w:val="27"/>
        </w:rPr>
        <w:sectPr>
          <w:type w:val="continuous"/>
          <w:pgSz w:w="11880" w:h="17170"/>
          <w:pgMar w:top="0" w:bottom="0" w:left="1080" w:right="340"/>
        </w:sectPr>
      </w:pPr>
    </w:p>
    <w:p>
      <w:pPr>
        <w:pStyle w:val="BodyText"/>
        <w:rPr>
          <w:sz w:val="20"/>
        </w:rPr>
      </w:pPr>
      <w:r>
        <w:rPr/>
        <w:pict>
          <v:line style="position:absolute;mso-position-horizontal-relative:page;mso-position-vertical-relative:page;z-index:21904" from="2.88466pt,.240308pt" to="593.280035pt,.240308pt" stroked="true" strokeweight=".480498pt" strokecolor="#000000">
            <v:stroke dashstyle="solid"/>
            <w10:wrap type="none"/>
          </v:line>
        </w:pict>
      </w:r>
    </w:p>
    <w:p>
      <w:pPr>
        <w:pStyle w:val="BodyText"/>
        <w:spacing w:before="8"/>
        <w:rPr>
          <w:sz w:val="27"/>
        </w:rPr>
      </w:pPr>
    </w:p>
    <w:p>
      <w:pPr>
        <w:spacing w:before="100"/>
        <w:ind w:left="5030" w:right="0" w:firstLine="0"/>
        <w:jc w:val="left"/>
        <w:rPr>
          <w:rFonts w:ascii="Courier New"/>
          <w:sz w:val="27"/>
        </w:rPr>
      </w:pPr>
      <w:r>
        <w:rPr>
          <w:rFonts w:ascii="Courier New"/>
          <w:w w:val="90"/>
          <w:sz w:val="27"/>
        </w:rPr>
        <w:t>447</w:t>
      </w:r>
    </w:p>
    <w:p>
      <w:pPr>
        <w:pStyle w:val="BodyText"/>
        <w:spacing w:before="4"/>
        <w:rPr>
          <w:rFonts w:ascii="Courier New"/>
          <w:sz w:val="25"/>
        </w:rPr>
      </w:pPr>
    </w:p>
    <w:p>
      <w:pPr>
        <w:pStyle w:val="BodyText"/>
        <w:spacing w:line="369" w:lineRule="auto"/>
        <w:ind w:left="148" w:right="118"/>
        <w:jc w:val="both"/>
      </w:pPr>
      <w:r>
        <w:rPr/>
        <w:t>и межрелигиозных отношений, применять стандарты антикоррупционного поведения;</w:t>
      </w:r>
    </w:p>
    <w:p>
      <w:pPr>
        <w:pStyle w:val="BodyText"/>
        <w:spacing w:line="364" w:lineRule="auto" w:before="8"/>
        <w:ind w:left="146" w:right="111"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before="12"/>
        <w:ind w:left="143" w:right="161"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4" w:lineRule="auto"/>
        <w:ind w:left="139" w:right="235" w:firstLine="703"/>
      </w:pPr>
      <w:r>
        <w:rPr/>
        <w:t>ОК 09. Пользоваться  профессиональной документацией  на государственном и иностранном</w:t>
      </w:r>
      <w:r>
        <w:rPr>
          <w:spacing w:val="16"/>
        </w:rPr>
        <w:t> </w:t>
      </w:r>
      <w:r>
        <w:rPr/>
        <w:t>языках.»;</w:t>
      </w:r>
    </w:p>
    <w:p>
      <w:pPr>
        <w:pStyle w:val="BodyText"/>
        <w:ind w:left="845"/>
      </w:pPr>
      <w:r>
        <w:rPr/>
        <w:t>н) подпункт 4.2.1 пункта 4.2 изложить в следующей редакции:</w:t>
      </w:r>
    </w:p>
    <w:p>
      <w:pPr>
        <w:pStyle w:val="BodyText"/>
        <w:spacing w:line="364" w:lineRule="auto" w:before="172"/>
        <w:ind w:left="129" w:right="149" w:firstLine="713"/>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8"/>
        <w:ind w:left="837"/>
      </w:pPr>
      <w:r>
        <w:rPr/>
        <w:t>о) в пункте 4.3:</w:t>
      </w:r>
    </w:p>
    <w:p>
      <w:pPr>
        <w:pStyle w:val="BodyText"/>
        <w:tabs>
          <w:tab w:pos="1269" w:val="left" w:leader="none"/>
          <w:tab w:pos="2349" w:val="left" w:leader="none"/>
          <w:tab w:pos="3494" w:val="left" w:leader="none"/>
          <w:tab w:pos="5044" w:val="left" w:leader="none"/>
          <w:tab w:pos="5904" w:val="left" w:leader="none"/>
          <w:tab w:pos="7819" w:val="left" w:leader="none"/>
          <w:tab w:pos="9204" w:val="left" w:leader="none"/>
        </w:tabs>
        <w:spacing w:line="369" w:lineRule="auto" w:before="168"/>
        <w:ind w:left="125" w:right="163" w:firstLine="714"/>
      </w:pPr>
      <w:r>
        <w:rPr/>
        <w:t>в</w:t>
        <w:tab/>
        <w:t>абзаце</w:t>
        <w:tab/>
        <w:t>втором</w:t>
        <w:tab/>
        <w:t>подпункта</w:t>
        <w:tab/>
        <w:t>4.3.4</w:t>
        <w:tab/>
        <w:t>аббревиатуру</w:t>
        <w:tab/>
        <w:t>«ПООП»</w:t>
        <w:tab/>
      </w:r>
      <w:r>
        <w:rPr>
          <w:w w:val="95"/>
        </w:rPr>
        <w:t>заменить </w:t>
      </w:r>
      <w:r>
        <w:rPr/>
        <w:t>аббревиатурой</w:t>
      </w:r>
      <w:r>
        <w:rPr>
          <w:spacing w:val="30"/>
        </w:rPr>
        <w:t> </w:t>
      </w:r>
      <w:r>
        <w:rPr/>
        <w:t>«ПОП»;</w:t>
      </w:r>
    </w:p>
    <w:p>
      <w:pPr>
        <w:pStyle w:val="BodyText"/>
        <w:spacing w:line="364" w:lineRule="auto"/>
        <w:ind w:left="831" w:right="624" w:firstLine="4"/>
      </w:pPr>
      <w:r>
        <w:rPr/>
        <w:t>в подпункте 4.3.7 аббревиатуру «ПООП» заменить аббревиатурой «ПОП»; п) подпункт 4.5.1 пункта 4.5 изложить в следующей редакции:</w:t>
      </w:r>
    </w:p>
    <w:p>
      <w:pPr>
        <w:pStyle w:val="BodyText"/>
        <w:tabs>
          <w:tab w:pos="1807" w:val="left" w:leader="none"/>
          <w:tab w:pos="3462" w:val="left" w:leader="none"/>
          <w:tab w:pos="5165" w:val="left" w:leader="none"/>
          <w:tab w:pos="6731" w:val="left" w:leader="none"/>
        </w:tabs>
        <w:spacing w:line="295" w:lineRule="exact"/>
        <w:ind w:left="828"/>
      </w:pPr>
      <w:r>
        <w:rPr/>
        <w:t>«4.5.1.</w:t>
        <w:tab/>
        <w:t>Финансовое</w:t>
        <w:tab/>
        <w:t>обеспече</w:t>
      </w:r>
      <w:r>
        <w:rPr>
          <w:spacing w:val="18"/>
        </w:rPr>
        <w:t> </w:t>
      </w:r>
      <w:r>
        <w:rPr/>
        <w:t>ие</w:t>
        <w:tab/>
        <w:t>реализации</w:t>
        <w:tab/>
        <w:t>образовательной</w:t>
      </w:r>
      <w:r>
        <w:rPr>
          <w:spacing w:val="42"/>
        </w:rPr>
        <w:t> </w:t>
      </w:r>
      <w:r>
        <w:rPr/>
        <w:t>программы</w:t>
      </w:r>
    </w:p>
    <w:p>
      <w:pPr>
        <w:pStyle w:val="BodyText"/>
        <w:spacing w:line="360" w:lineRule="auto" w:before="162"/>
        <w:ind w:left="120" w:right="173" w:firstLine="6"/>
        <w:jc w:val="both"/>
      </w:pPr>
      <w:r>
        <w:rPr/>
        <w:t>должно   осуществляться   в   объеме·   не    ниже определенного    в    соответствии с бюджетным законодательством Российской </w:t>
      </w:r>
      <w:r>
        <w:rPr>
          <w:spacing w:val="-4"/>
        </w:rPr>
        <w:t>Федерации</w:t>
      </w:r>
      <w:r>
        <w:rPr>
          <w:spacing w:val="-4"/>
          <w:position w:val="11"/>
          <w:sz w:val="18"/>
        </w:rPr>
        <w:t>5 </w:t>
      </w:r>
      <w:r>
        <w:rPr/>
        <w:t>и Федеральным законом от 29 декабря 2012 г. </w:t>
      </w:r>
      <w:r>
        <w:rPr>
          <w:rFonts w:ascii="Arial" w:hAnsi="Arial"/>
          <w:sz w:val="26"/>
        </w:rPr>
        <w:t>№ </w:t>
      </w:r>
      <w:r>
        <w:rPr/>
        <w:t>273-ФЗ «Об образовании в</w:t>
      </w:r>
      <w:r>
        <w:rPr>
          <w:spacing w:val="-50"/>
        </w:rPr>
        <w:t> </w:t>
      </w:r>
      <w:r>
        <w:rPr/>
        <w:t>Российской Федерации».»;</w:t>
      </w:r>
    </w:p>
    <w:p>
      <w:pPr>
        <w:pStyle w:val="BodyText"/>
        <w:tabs>
          <w:tab w:pos="1290" w:val="left" w:leader="none"/>
          <w:tab w:pos="2765" w:val="left" w:leader="none"/>
          <w:tab w:pos="3958" w:val="left" w:leader="none"/>
          <w:tab w:pos="4557" w:val="left" w:leader="none"/>
          <w:tab w:pos="4913" w:val="left" w:leader="none"/>
          <w:tab w:pos="6405" w:val="left" w:leader="none"/>
          <w:tab w:pos="7196" w:val="left" w:leader="none"/>
          <w:tab w:pos="8236" w:val="left" w:leader="none"/>
          <w:tab w:pos="8813" w:val="left" w:leader="none"/>
        </w:tabs>
        <w:spacing w:line="372" w:lineRule="auto"/>
        <w:ind w:left="116" w:right="185" w:firstLine="712"/>
      </w:pPr>
      <w:r>
        <w:rPr/>
        <w:t>р)</w:t>
        <w:tab/>
        <w:t>дополнить</w:t>
        <w:tab/>
        <w:t>сноской</w:t>
        <w:tab/>
      </w:r>
      <w:r>
        <w:rPr>
          <w:spacing w:val="-5"/>
        </w:rPr>
        <w:t>«</w:t>
      </w:r>
      <w:r>
        <w:rPr>
          <w:spacing w:val="-5"/>
          <w:position w:val="10"/>
          <w:sz w:val="18"/>
        </w:rPr>
        <w:t>5</w:t>
      </w:r>
      <w:r>
        <w:rPr>
          <w:spacing w:val="-5"/>
        </w:rPr>
        <w:t>»</w:t>
        <w:tab/>
      </w:r>
      <w:r>
        <w:rPr/>
        <w:t>к</w:t>
        <w:tab/>
        <w:t>подпункту</w:t>
        <w:tab/>
        <w:t>4.5.1</w:t>
        <w:tab/>
        <w:t>пункта</w:t>
        <w:tab/>
        <w:t>4.5</w:t>
        <w:tab/>
      </w:r>
      <w:r>
        <w:rPr>
          <w:spacing w:val="-1"/>
          <w:w w:val="95"/>
        </w:rPr>
        <w:t>следующего </w:t>
      </w:r>
      <w:r>
        <w:rPr/>
        <w:t>содержания:</w:t>
      </w:r>
    </w:p>
    <w:p>
      <w:pPr>
        <w:pStyle w:val="BodyText"/>
        <w:spacing w:line="304" w:lineRule="exact"/>
        <w:ind w:left="824"/>
      </w:pPr>
      <w:r>
        <w:rPr/>
        <w:t>«</w:t>
      </w:r>
      <w:r>
        <w:rPr>
          <w:position w:val="10"/>
          <w:sz w:val="18"/>
        </w:rPr>
        <w:t>5 </w:t>
      </w:r>
      <w:r>
        <w:rPr/>
        <w:t>Бюджетный кодекс Российской Федерации.»;</w:t>
      </w:r>
    </w:p>
    <w:p>
      <w:pPr>
        <w:pStyle w:val="BodyText"/>
        <w:spacing w:before="171"/>
        <w:ind w:left="822"/>
      </w:pPr>
      <w:r>
        <w:rPr/>
        <w:t>с) подпункт 4.6.3 пункта 4.6 изложить в следующей редакции:</w:t>
      </w:r>
    </w:p>
    <w:p>
      <w:pPr>
        <w:pStyle w:val="BodyText"/>
        <w:tabs>
          <w:tab w:pos="1871" w:val="left" w:leader="none"/>
          <w:tab w:pos="2426" w:val="left" w:leader="none"/>
          <w:tab w:pos="2982" w:val="left" w:leader="none"/>
          <w:tab w:pos="3226" w:val="left" w:leader="none"/>
          <w:tab w:pos="4249" w:val="left" w:leader="none"/>
          <w:tab w:pos="4326" w:val="left" w:leader="none"/>
          <w:tab w:pos="5625" w:val="left" w:leader="none"/>
          <w:tab w:pos="7903" w:val="left" w:leader="none"/>
          <w:tab w:pos="8568" w:val="left" w:leader="none"/>
          <w:tab w:pos="9528" w:val="left" w:leader="none"/>
        </w:tabs>
        <w:spacing w:line="357" w:lineRule="auto" w:before="164"/>
        <w:ind w:left="111" w:right="172" w:firstLine="712"/>
      </w:pPr>
      <w:r>
        <w:rPr/>
        <w:t>«4.6.3.</w:t>
        <w:tab/>
        <w:t>Внешняя</w:t>
        <w:tab/>
        <w:tab/>
        <w:t>оценка</w:t>
        <w:tab/>
        <w:tab/>
        <w:t>качества</w:t>
        <w:tab/>
        <w:t>образовательной</w:t>
        <w:tab/>
        <w:t>программы</w:t>
        <w:tab/>
      </w:r>
      <w:r>
        <w:rPr>
          <w:w w:val="95"/>
        </w:rPr>
        <w:t>может </w:t>
      </w:r>
      <w:r>
        <w:rPr/>
        <w:t>осуществляться</w:t>
        <w:tab/>
        <w:t>в</w:t>
        <w:tab/>
        <w:t>рамках</w:t>
        <w:tab/>
      </w:r>
      <w:r>
        <w:rPr>
          <w:position w:val="1"/>
        </w:rPr>
        <w:t>профессионально-общественной</w:t>
        <w:tab/>
      </w:r>
      <w:r>
        <w:rPr>
          <w:w w:val="95"/>
          <w:position w:val="1"/>
        </w:rPr>
        <w:t>аккредитации,</w:t>
      </w:r>
    </w:p>
    <w:p>
      <w:pPr>
        <w:spacing w:after="0" w:line="357" w:lineRule="auto"/>
        <w:sectPr>
          <w:headerReference w:type="default" r:id="rId916"/>
          <w:pgSz w:w="11870" w:h="17160"/>
          <w:pgMar w:header="0" w:footer="448" w:top="0" w:bottom="640" w:left="1100" w:right="320"/>
        </w:sectPr>
      </w:pPr>
    </w:p>
    <w:p>
      <w:pPr>
        <w:pStyle w:val="BodyText"/>
        <w:rPr>
          <w:sz w:val="20"/>
        </w:rPr>
      </w:pPr>
      <w:r>
        <w:rPr/>
        <w:pict>
          <v:line style="position:absolute;mso-position-horizontal-relative:page;mso-position-vertical-relative:page;z-index:21928" from="4.326908pt,-.000005pt" to="4.326908pt,861.119986pt" stroked="true" strokeweight="3.124989pt" strokecolor="#000000">
            <v:stroke dashstyle="solid"/>
            <w10:wrap type="none"/>
          </v:line>
        </w:pict>
      </w:r>
      <w:r>
        <w:rPr/>
        <w:pict>
          <v:line style="position:absolute;mso-position-horizontal-relative:page;mso-position-vertical-relative:page;z-index:-1211680" from="9.615350pt,2.642939pt" to="600.479987pt,2.642939pt" stroked="true" strokeweight="2.883211pt" strokecolor="#000000">
            <v:stroke dashstyle="solid"/>
            <w10:wrap type="none"/>
          </v:line>
        </w:pict>
      </w:r>
    </w:p>
    <w:p>
      <w:pPr>
        <w:pStyle w:val="BodyText"/>
        <w:rPr>
          <w:sz w:val="20"/>
        </w:rPr>
      </w:pPr>
    </w:p>
    <w:p>
      <w:pPr>
        <w:spacing w:before="269"/>
        <w:ind w:left="5013" w:right="0" w:firstLine="0"/>
        <w:jc w:val="left"/>
        <w:rPr>
          <w:rFonts w:ascii="Courier New"/>
          <w:sz w:val="27"/>
        </w:rPr>
      </w:pPr>
      <w:r>
        <w:rPr>
          <w:rFonts w:ascii="Courier New"/>
          <w:w w:val="90"/>
          <w:sz w:val="27"/>
        </w:rPr>
        <w:t>448</w:t>
      </w:r>
    </w:p>
    <w:p>
      <w:pPr>
        <w:pStyle w:val="BodyText"/>
        <w:spacing w:before="3"/>
        <w:rPr>
          <w:rFonts w:ascii="Courier New"/>
          <w:sz w:val="25"/>
        </w:rPr>
      </w:pPr>
    </w:p>
    <w:p>
      <w:pPr>
        <w:pStyle w:val="BodyText"/>
        <w:spacing w:line="369" w:lineRule="auto" w:before="1"/>
        <w:ind w:left="127" w:right="115" w:firstLine="9"/>
        <w:jc w:val="both"/>
      </w:pP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7"/>
        </w:numPr>
        <w:tabs>
          <w:tab w:pos="1360" w:val="left" w:leader="none"/>
        </w:tabs>
        <w:spacing w:line="343" w:lineRule="auto" w:before="0" w:after="0"/>
        <w:ind w:left="124" w:right="106" w:firstLine="709"/>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13.02.09 Монтаж и эксплуатация линий   электропередачи,   утвержденном   приказом   Министерства    образования и науки Российской Федерации от 5 февраля 2018 г. </w:t>
      </w:r>
      <w:r>
        <w:rPr>
          <w:rFonts w:ascii="Arial" w:hAnsi="Arial"/>
          <w:sz w:val="25"/>
        </w:rPr>
        <w:t>№ </w:t>
      </w:r>
      <w:r>
        <w:rPr>
          <w:sz w:val="28"/>
        </w:rPr>
        <w:t>66 (зарегистрирован Министерством юстиции Российской Федерации 26 февраля 2018 г., регистрационный </w:t>
      </w:r>
      <w:r>
        <w:rPr>
          <w:rFonts w:ascii="Arial" w:hAnsi="Arial"/>
          <w:sz w:val="28"/>
        </w:rPr>
        <w:t>№</w:t>
      </w:r>
      <w:r>
        <w:rPr>
          <w:rFonts w:ascii="Arial" w:hAnsi="Arial"/>
          <w:spacing w:val="-35"/>
          <w:sz w:val="28"/>
        </w:rPr>
        <w:t> </w:t>
      </w:r>
      <w:r>
        <w:rPr>
          <w:sz w:val="28"/>
        </w:rPr>
        <w:t>50133):</w:t>
      </w:r>
    </w:p>
    <w:p>
      <w:pPr>
        <w:pStyle w:val="BodyText"/>
        <w:ind w:left="825"/>
      </w:pPr>
      <w:r>
        <w:rPr/>
        <w:t>а) пункт 1.4 изложить в следующей редакции:</w:t>
      </w:r>
    </w:p>
    <w:p>
      <w:pPr>
        <w:pStyle w:val="BodyText"/>
        <w:spacing w:line="367" w:lineRule="auto" w:before="168"/>
        <w:ind w:left="114" w:right="114" w:firstLine="712"/>
        <w:jc w:val="both"/>
      </w:pPr>
      <w:r>
        <w:rPr/>
        <w:t>«1.4. Содержани СПО по специальности определяется образовательной программой, разрабать 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56"/>
        </w:rPr>
        <w:t> </w:t>
      </w:r>
      <w:r>
        <w:rPr/>
        <w:t>ПОП).»;</w:t>
      </w:r>
    </w:p>
    <w:p>
      <w:pPr>
        <w:pStyle w:val="BodyText"/>
        <w:spacing w:line="319" w:lineRule="exact"/>
        <w:ind w:left="819"/>
      </w:pPr>
      <w:r>
        <w:rPr/>
        <w:t>б) пункт 1.11 изложить в следующей редакции:</w:t>
      </w:r>
    </w:p>
    <w:p>
      <w:pPr>
        <w:pStyle w:val="ListParagraph"/>
        <w:numPr>
          <w:ilvl w:val="0"/>
          <w:numId w:val="8"/>
        </w:numPr>
        <w:tabs>
          <w:tab w:pos="822" w:val="left" w:leader="none"/>
        </w:tabs>
        <w:spacing w:line="362" w:lineRule="auto" w:before="164" w:after="0"/>
        <w:ind w:left="109" w:right="116" w:firstLine="525"/>
        <w:jc w:val="both"/>
        <w:rPr>
          <w:sz w:val="28"/>
        </w:rPr>
      </w:pPr>
      <w:r>
        <w:rPr>
          <w:sz w:val="28"/>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33"/>
          <w:sz w:val="28"/>
        </w:rPr>
        <w:t> </w:t>
      </w:r>
      <w:r>
        <w:rPr>
          <w:sz w:val="28"/>
        </w:rPr>
        <w:t>общеобразовательной </w:t>
      </w:r>
      <w:r>
        <w:rPr>
          <w:spacing w:val="-1"/>
          <w:w w:val="98"/>
          <w:sz w:val="28"/>
        </w:rPr>
        <w:t>программ</w:t>
      </w:r>
      <w:r>
        <w:rPr>
          <w:w w:val="98"/>
          <w:sz w:val="28"/>
        </w:rPr>
        <w:t>ы</w:t>
      </w:r>
      <w:r>
        <w:rPr>
          <w:spacing w:val="16"/>
          <w:sz w:val="28"/>
        </w:rPr>
        <w:t> </w:t>
      </w:r>
      <w:r>
        <w:rPr>
          <w:spacing w:val="-1"/>
          <w:w w:val="99"/>
          <w:sz w:val="28"/>
        </w:rPr>
        <w:t>среднег</w:t>
      </w:r>
      <w:r>
        <w:rPr>
          <w:w w:val="99"/>
          <w:sz w:val="28"/>
        </w:rPr>
        <w:t>о</w:t>
      </w:r>
      <w:r>
        <w:rPr>
          <w:spacing w:val="5"/>
          <w:sz w:val="28"/>
        </w:rPr>
        <w:t> </w:t>
      </w:r>
      <w:r>
        <w:rPr>
          <w:w w:val="99"/>
          <w:sz w:val="28"/>
        </w:rPr>
        <w:t>общего</w:t>
      </w:r>
      <w:r>
        <w:rPr>
          <w:spacing w:val="6"/>
          <w:sz w:val="28"/>
        </w:rPr>
        <w:t> </w:t>
      </w:r>
      <w:r>
        <w:rPr>
          <w:w w:val="98"/>
          <w:sz w:val="28"/>
        </w:rPr>
        <w:t>образования</w:t>
      </w:r>
      <w:r>
        <w:rPr>
          <w:spacing w:val="12"/>
          <w:sz w:val="28"/>
        </w:rPr>
        <w:t> </w:t>
      </w:r>
      <w:r>
        <w:rPr>
          <w:w w:val="103"/>
          <w:sz w:val="28"/>
        </w:rPr>
        <w:t>с</w:t>
      </w:r>
      <w:r>
        <w:rPr>
          <w:spacing w:val="-8"/>
          <w:sz w:val="28"/>
        </w:rPr>
        <w:t> </w:t>
      </w:r>
      <w:r>
        <w:rPr>
          <w:w w:val="98"/>
          <w:sz w:val="28"/>
        </w:rPr>
        <w:t>учетом</w:t>
      </w:r>
      <w:r>
        <w:rPr>
          <w:spacing w:val="13"/>
          <w:sz w:val="28"/>
        </w:rPr>
        <w:t> </w:t>
      </w:r>
      <w:r>
        <w:rPr>
          <w:spacing w:val="-1"/>
          <w:w w:val="98"/>
          <w:sz w:val="28"/>
        </w:rPr>
        <w:t>получаемо</w:t>
      </w:r>
      <w:r>
        <w:rPr>
          <w:w w:val="98"/>
          <w:sz w:val="28"/>
        </w:rPr>
        <w:t>й</w:t>
      </w:r>
      <w:r>
        <w:rPr>
          <w:spacing w:val="13"/>
          <w:sz w:val="28"/>
        </w:rPr>
        <w:t> </w:t>
      </w:r>
      <w:r>
        <w:rPr>
          <w:spacing w:val="-1"/>
          <w:w w:val="107"/>
          <w:sz w:val="28"/>
        </w:rPr>
        <w:t>спец</w:t>
      </w:r>
      <w:r>
        <w:rPr>
          <w:spacing w:val="-55"/>
          <w:w w:val="107"/>
          <w:sz w:val="28"/>
        </w:rPr>
        <w:t>и</w:t>
      </w:r>
      <w:r>
        <w:rPr>
          <w:spacing w:val="-1"/>
          <w:w w:val="101"/>
          <w:sz w:val="28"/>
        </w:rPr>
        <w:t>альност</w:t>
      </w:r>
      <w:r>
        <w:rPr>
          <w:spacing w:val="-11"/>
          <w:w w:val="101"/>
          <w:sz w:val="28"/>
        </w:rPr>
        <w:t>и</w:t>
      </w:r>
      <w:r>
        <w:rPr>
          <w:spacing w:val="-11"/>
          <w:w w:val="96"/>
          <w:position w:val="11"/>
          <w:sz w:val="19"/>
        </w:rPr>
        <w:t>2</w:t>
      </w:r>
      <w:r>
        <w:rPr>
          <w:spacing w:val="-68"/>
          <w:w w:val="64"/>
          <w:sz w:val="28"/>
        </w:rPr>
        <w:t>О</w:t>
      </w:r>
      <w:r>
        <w:rPr>
          <w:w w:val="23"/>
          <w:sz w:val="28"/>
        </w:rPr>
        <w:t>)</w:t>
      </w:r>
      <w:r>
        <w:rPr>
          <w:sz w:val="28"/>
        </w:rPr>
        <w:t> </w:t>
      </w:r>
      <w:r>
        <w:rPr>
          <w:spacing w:val="-13"/>
          <w:sz w:val="28"/>
        </w:rPr>
        <w:t> </w:t>
      </w:r>
      <w:r>
        <w:rPr>
          <w:spacing w:val="12"/>
          <w:w w:val="23"/>
          <w:sz w:val="28"/>
        </w:rPr>
        <w:t>.</w:t>
      </w:r>
      <w:r>
        <w:rPr>
          <w:w w:val="100"/>
          <w:sz w:val="28"/>
        </w:rPr>
        <w:t>»;</w:t>
      </w:r>
    </w:p>
    <w:p>
      <w:pPr>
        <w:pStyle w:val="BodyText"/>
        <w:spacing w:line="321" w:lineRule="exact"/>
        <w:ind w:left="819"/>
      </w:pPr>
      <w:r>
        <w:rPr>
          <w:spacing w:val="-1"/>
          <w:w w:val="100"/>
        </w:rPr>
        <w:t>в</w:t>
      </w:r>
      <w:r>
        <w:rPr>
          <w:w w:val="100"/>
        </w:rPr>
        <w:t>)</w:t>
      </w:r>
      <w:r>
        <w:rPr/>
        <w:t> </w:t>
      </w:r>
      <w:r>
        <w:rPr>
          <w:spacing w:val="-1"/>
          <w:w w:val="98"/>
        </w:rPr>
        <w:t>дополнит</w:t>
      </w:r>
      <w:r>
        <w:rPr>
          <w:w w:val="98"/>
        </w:rPr>
        <w:t>ь</w:t>
      </w:r>
      <w:r>
        <w:rPr>
          <w:spacing w:val="17"/>
        </w:rPr>
        <w:t> </w:t>
      </w:r>
      <w:r>
        <w:rPr>
          <w:spacing w:val="-1"/>
          <w:w w:val="98"/>
        </w:rPr>
        <w:t>сноско</w:t>
      </w:r>
      <w:r>
        <w:rPr>
          <w:w w:val="98"/>
        </w:rPr>
        <w:t>й</w:t>
      </w:r>
      <w:r>
        <w:rPr/>
        <w:t> </w:t>
      </w:r>
      <w:r>
        <w:rPr>
          <w:rFonts w:ascii="Arial" w:hAnsi="Arial"/>
          <w:spacing w:val="-19"/>
          <w:w w:val="104"/>
        </w:rPr>
        <w:t>«</w:t>
      </w:r>
      <w:r>
        <w:rPr>
          <w:rFonts w:ascii="Arial" w:hAnsi="Arial"/>
          <w:spacing w:val="-9"/>
          <w:w w:val="105"/>
          <w:position w:val="9"/>
          <w:sz w:val="17"/>
        </w:rPr>
        <w:t>2</w:t>
      </w:r>
      <w:r>
        <w:rPr>
          <w:spacing w:val="-8"/>
          <w:w w:val="39"/>
        </w:rPr>
        <w:t>&lt;</w:t>
      </w:r>
      <w:r>
        <w:rPr>
          <w:w w:val="66"/>
        </w:rPr>
        <w:t>1</w:t>
      </w:r>
      <w:r>
        <w:rPr>
          <w:spacing w:val="5"/>
          <w:w w:val="66"/>
        </w:rPr>
        <w:t>)</w:t>
      </w:r>
      <w:r>
        <w:rPr>
          <w:w w:val="104"/>
        </w:rPr>
        <w:t>»</w:t>
      </w:r>
      <w:r>
        <w:rPr>
          <w:spacing w:val="-7"/>
        </w:rPr>
        <w:t> </w:t>
      </w:r>
      <w:r>
        <w:rPr>
          <w:w w:val="99"/>
        </w:rPr>
        <w:t>к</w:t>
      </w:r>
      <w:r>
        <w:rPr>
          <w:spacing w:val="-3"/>
        </w:rPr>
        <w:t> </w:t>
      </w:r>
      <w:r>
        <w:rPr>
          <w:spacing w:val="-1"/>
          <w:w w:val="97"/>
        </w:rPr>
        <w:t>пункт</w:t>
      </w:r>
      <w:r>
        <w:rPr>
          <w:w w:val="97"/>
        </w:rPr>
        <w:t>у</w:t>
      </w:r>
      <w:r>
        <w:rPr>
          <w:spacing w:val="13"/>
        </w:rPr>
        <w:t> </w:t>
      </w:r>
      <w:r>
        <w:rPr>
          <w:w w:val="100"/>
        </w:rPr>
        <w:t>1.11</w:t>
      </w:r>
      <w:r>
        <w:rPr/>
        <w:t> </w:t>
      </w:r>
      <w:r>
        <w:rPr>
          <w:spacing w:val="-1"/>
          <w:w w:val="98"/>
        </w:rPr>
        <w:t>следующег</w:t>
      </w:r>
      <w:r>
        <w:rPr>
          <w:w w:val="98"/>
        </w:rPr>
        <w:t>о</w:t>
      </w:r>
      <w:r>
        <w:rPr>
          <w:spacing w:val="22"/>
        </w:rPr>
        <w:t> </w:t>
      </w:r>
      <w:r>
        <w:rPr>
          <w:spacing w:val="-1"/>
          <w:w w:val="98"/>
        </w:rPr>
        <w:t>содержания:</w:t>
      </w:r>
    </w:p>
    <w:p>
      <w:pPr>
        <w:pStyle w:val="BodyText"/>
        <w:tabs>
          <w:tab w:pos="1473" w:val="left" w:leader="none"/>
          <w:tab w:pos="3345" w:val="left" w:leader="none"/>
          <w:tab w:pos="5637" w:val="left" w:leader="none"/>
          <w:tab w:pos="7931" w:val="left" w:leader="none"/>
          <w:tab w:pos="9214" w:val="left" w:leader="none"/>
        </w:tabs>
        <w:spacing w:before="168"/>
        <w:ind w:left="817"/>
      </w:pPr>
      <w:r>
        <w:rPr/>
        <w:pict>
          <v:shape style="position:absolute;margin-left:121.345001pt;margin-top:13.887399pt;width:1pt;height:9.450pt;mso-position-horizontal-relative:page;mso-position-vertical-relative:paragraph;z-index:-1211656"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7"/>
          <w:w w:val="104"/>
        </w:rPr>
        <w:t>«</w:t>
      </w:r>
      <w:r>
        <w:rPr>
          <w:spacing w:val="5"/>
          <w:w w:val="104"/>
          <w:position w:val="9"/>
          <w:sz w:val="17"/>
        </w:rPr>
        <w:t>2</w:t>
      </w:r>
      <w:r>
        <w:rPr>
          <w:w w:val="36"/>
        </w:rPr>
        <w:t>&lt;</w:t>
      </w:r>
      <w:r>
        <w:rPr>
          <w:w w:val="106"/>
          <w:position w:val="10"/>
          <w:sz w:val="17"/>
        </w:rPr>
        <w:t>1</w:t>
      </w:r>
      <w:r>
        <w:rPr>
          <w:position w:val="10"/>
          <w:sz w:val="17"/>
        </w:rPr>
        <w:tab/>
      </w:r>
      <w:r>
        <w:rPr>
          <w:spacing w:val="-1"/>
          <w:w w:val="98"/>
        </w:rPr>
        <w:t>Федеральны</w:t>
      </w:r>
      <w:r>
        <w:rPr>
          <w:w w:val="98"/>
        </w:rPr>
        <w:t>й</w:t>
      </w:r>
      <w:r>
        <w:rPr/>
        <w:tab/>
      </w:r>
      <w:r>
        <w:rPr>
          <w:spacing w:val="-1"/>
          <w:w w:val="100"/>
        </w:rPr>
        <w:t>государственны</w:t>
      </w:r>
      <w:r>
        <w:rPr>
          <w:w w:val="100"/>
        </w:rPr>
        <w:t>й</w:t>
      </w:r>
      <w:r>
        <w:rPr/>
        <w:tab/>
      </w:r>
      <w:r>
        <w:rPr>
          <w:w w:val="100"/>
        </w:rPr>
        <w:t>образовательный</w:t>
      </w:r>
      <w:r>
        <w:rPr/>
        <w:tab/>
      </w:r>
      <w:r>
        <w:rPr>
          <w:spacing w:val="-1"/>
          <w:w w:val="98"/>
        </w:rPr>
        <w:t>стандар</w:t>
      </w:r>
      <w:r>
        <w:rPr>
          <w:w w:val="98"/>
        </w:rPr>
        <w:t>т</w:t>
      </w:r>
      <w:r>
        <w:rPr/>
        <w:tab/>
      </w:r>
      <w:r>
        <w:rPr>
          <w:spacing w:val="-1"/>
          <w:w w:val="99"/>
        </w:rPr>
        <w:t>среднего</w:t>
      </w:r>
    </w:p>
    <w:p>
      <w:pPr>
        <w:pStyle w:val="BodyText"/>
        <w:spacing w:line="364" w:lineRule="auto" w:before="178"/>
        <w:ind w:left="103" w:right="125" w:firstLine="1"/>
        <w:jc w:val="both"/>
      </w:pP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w:t>
      </w:r>
      <w:r>
        <w:rPr>
          <w:spacing w:val="36"/>
        </w:rPr>
        <w:t> </w:t>
      </w:r>
      <w:r>
        <w:rPr/>
        <w:t>(зарегистрирован</w:t>
      </w:r>
    </w:p>
    <w:p>
      <w:pPr>
        <w:spacing w:after="0" w:line="364" w:lineRule="auto"/>
        <w:jc w:val="both"/>
        <w:sectPr>
          <w:headerReference w:type="default" r:id="rId917"/>
          <w:footerReference w:type="default" r:id="rId918"/>
          <w:pgSz w:w="12010" w:h="17230"/>
          <w:pgMar w:header="0" w:footer="466" w:top="0" w:bottom="660" w:left="1280" w:right="320"/>
        </w:sectPr>
      </w:pPr>
    </w:p>
    <w:p>
      <w:pPr>
        <w:pStyle w:val="BodyText"/>
        <w:rPr>
          <w:sz w:val="20"/>
        </w:rPr>
      </w:pPr>
      <w:r>
        <w:rPr/>
        <w:pict>
          <v:line style="position:absolute;mso-position-horizontal-relative:page;mso-position-vertical-relative:page;z-index:22000" from="1.442313pt,.000024pt" to="1.442313pt,860.400036pt" stroked="true" strokeweight="1.923083pt" strokecolor="#000000">
            <v:stroke dashstyle="solid"/>
            <w10:wrap type="none"/>
          </v:line>
        </w:pict>
      </w:r>
      <w:r>
        <w:rPr/>
        <w:pict>
          <v:line style="position:absolute;mso-position-horizontal-relative:page;mso-position-vertical-relative:page;z-index:22024" from="7.692334pt,1.441632pt" to="597.599969pt,1.441632pt" stroked="true" strokeweight="1.922143pt" strokecolor="#000000">
            <v:stroke dashstyle="solid"/>
            <w10:wrap type="none"/>
          </v:line>
        </w:pict>
      </w:r>
    </w:p>
    <w:p>
      <w:pPr>
        <w:pStyle w:val="BodyText"/>
        <w:rPr>
          <w:sz w:val="20"/>
        </w:rPr>
      </w:pPr>
    </w:p>
    <w:p>
      <w:pPr>
        <w:spacing w:before="239"/>
        <w:ind w:left="76" w:right="74" w:firstLine="0"/>
        <w:jc w:val="center"/>
        <w:rPr>
          <w:rFonts w:ascii="Courier New"/>
          <w:sz w:val="27"/>
        </w:rPr>
      </w:pPr>
      <w:r>
        <w:rPr>
          <w:rFonts w:ascii="Courier New"/>
          <w:w w:val="90"/>
          <w:sz w:val="27"/>
        </w:rPr>
        <w:t>449</w:t>
      </w:r>
    </w:p>
    <w:p>
      <w:pPr>
        <w:pStyle w:val="BodyText"/>
        <w:spacing w:before="8"/>
        <w:rPr>
          <w:rFonts w:ascii="Courier New"/>
          <w:sz w:val="25"/>
        </w:rPr>
      </w:pPr>
    </w:p>
    <w:p>
      <w:pPr>
        <w:spacing w:line="386" w:lineRule="auto" w:before="1"/>
        <w:ind w:left="140" w:right="117" w:firstLine="0"/>
        <w:jc w:val="both"/>
        <w:rPr>
          <w:sz w:val="27"/>
        </w:rPr>
      </w:pPr>
      <w:r>
        <w:rPr>
          <w:w w:val="105"/>
          <w:sz w:val="27"/>
        </w:rPr>
        <w:t>Министерством юстиции Российской Федерации 9 февраля 2016 г., регистрационный </w:t>
      </w:r>
      <w:r>
        <w:rPr>
          <w:rFonts w:ascii="Arial" w:hAnsi="Arial"/>
          <w:w w:val="105"/>
          <w:sz w:val="27"/>
        </w:rPr>
        <w:t>№ </w:t>
      </w:r>
      <w:r>
        <w:rPr>
          <w:w w:val="105"/>
          <w:sz w:val="27"/>
        </w:rPr>
        <w:t>41020), от 29 июня 2017 г. </w:t>
      </w:r>
      <w:r>
        <w:rPr>
          <w:rFonts w:ascii="Arial" w:hAnsi="Arial"/>
          <w:w w:val="105"/>
          <w:sz w:val="27"/>
        </w:rPr>
        <w:t>№ </w:t>
      </w:r>
      <w:r>
        <w:rPr>
          <w:w w:val="105"/>
          <w:sz w:val="27"/>
        </w:rPr>
        <w:t>613 (зарегистрирован Министерством</w:t>
      </w:r>
      <w:r>
        <w:rPr>
          <w:spacing w:val="-1"/>
          <w:w w:val="105"/>
          <w:sz w:val="27"/>
        </w:rPr>
        <w:t> </w:t>
      </w:r>
      <w:r>
        <w:rPr>
          <w:w w:val="105"/>
          <w:sz w:val="27"/>
        </w:rPr>
        <w:t>юстиции</w:t>
      </w:r>
      <w:r>
        <w:rPr>
          <w:spacing w:val="-10"/>
          <w:w w:val="105"/>
          <w:sz w:val="27"/>
        </w:rPr>
        <w:t> </w:t>
      </w:r>
      <w:r>
        <w:rPr>
          <w:w w:val="105"/>
          <w:sz w:val="27"/>
        </w:rPr>
        <w:t>Российской</w:t>
      </w:r>
      <w:r>
        <w:rPr>
          <w:spacing w:val="-7"/>
          <w:w w:val="105"/>
          <w:sz w:val="27"/>
        </w:rPr>
        <w:t> </w:t>
      </w:r>
      <w:r>
        <w:rPr>
          <w:w w:val="105"/>
          <w:sz w:val="27"/>
        </w:rPr>
        <w:t>Федерации</w:t>
      </w:r>
      <w:r>
        <w:rPr>
          <w:spacing w:val="-8"/>
          <w:w w:val="105"/>
          <w:sz w:val="27"/>
        </w:rPr>
        <w:t> </w:t>
      </w:r>
      <w:r>
        <w:rPr>
          <w:w w:val="105"/>
          <w:sz w:val="27"/>
        </w:rPr>
        <w:t>26</w:t>
      </w:r>
      <w:r>
        <w:rPr>
          <w:spacing w:val="-19"/>
          <w:w w:val="105"/>
          <w:sz w:val="27"/>
        </w:rPr>
        <w:t> </w:t>
      </w:r>
      <w:r>
        <w:rPr>
          <w:w w:val="105"/>
          <w:sz w:val="27"/>
        </w:rPr>
        <w:t>июля</w:t>
      </w:r>
      <w:r>
        <w:rPr>
          <w:spacing w:val="-13"/>
          <w:w w:val="105"/>
          <w:sz w:val="27"/>
        </w:rPr>
        <w:t> </w:t>
      </w:r>
      <w:r>
        <w:rPr>
          <w:w w:val="105"/>
          <w:sz w:val="27"/>
        </w:rPr>
        <w:t>2017</w:t>
      </w:r>
      <w:r>
        <w:rPr>
          <w:spacing w:val="-15"/>
          <w:w w:val="105"/>
          <w:sz w:val="27"/>
        </w:rPr>
        <w:t> </w:t>
      </w:r>
      <w:r>
        <w:rPr>
          <w:w w:val="105"/>
          <w:sz w:val="27"/>
        </w:rPr>
        <w:t>г.,</w:t>
      </w:r>
      <w:r>
        <w:rPr>
          <w:spacing w:val="-17"/>
          <w:w w:val="105"/>
          <w:sz w:val="27"/>
        </w:rPr>
        <w:t> </w:t>
      </w:r>
      <w:r>
        <w:rPr>
          <w:w w:val="105"/>
          <w:sz w:val="27"/>
        </w:rPr>
        <w:t>регистрационный</w:t>
      </w:r>
    </w:p>
    <w:p>
      <w:pPr>
        <w:spacing w:line="379" w:lineRule="auto" w:before="0"/>
        <w:ind w:left="130" w:right="124" w:hanging="12"/>
        <w:jc w:val="both"/>
        <w:rPr>
          <w:sz w:val="27"/>
        </w:rPr>
      </w:pPr>
      <w:r>
        <w:rPr>
          <w:rFonts w:ascii="Arial" w:hAnsi="Arial"/>
          <w:sz w:val="27"/>
        </w:rPr>
        <w:t>№    </w:t>
      </w:r>
      <w:r>
        <w:rPr>
          <w:sz w:val="27"/>
        </w:rPr>
        <w:t>47532),    приказами    Министерства    просвещения     Российской     Федерации от 24 сентября 2020 г. </w:t>
      </w:r>
      <w:r>
        <w:rPr>
          <w:rFonts w:ascii="Arial" w:hAnsi="Arial"/>
          <w:sz w:val="27"/>
        </w:rPr>
        <w:t>№ </w:t>
      </w:r>
      <w:r>
        <w:rPr>
          <w:sz w:val="27"/>
        </w:rPr>
        <w:t>519 (зарегистрирован Министерством юстиции Российской Федерации  23  декабря  2020  г.,  регистрационный  </w:t>
      </w:r>
      <w:r>
        <w:rPr>
          <w:rFonts w:ascii="Arial" w:hAnsi="Arial"/>
          <w:sz w:val="27"/>
        </w:rPr>
        <w:t>№  </w:t>
      </w:r>
      <w:r>
        <w:rPr>
          <w:sz w:val="27"/>
        </w:rPr>
        <w:t>61749),  от  11  декабря  2020</w:t>
      </w:r>
      <w:r>
        <w:rPr>
          <w:spacing w:val="15"/>
          <w:sz w:val="27"/>
        </w:rPr>
        <w:t> </w:t>
      </w:r>
      <w:r>
        <w:rPr>
          <w:sz w:val="27"/>
        </w:rPr>
        <w:t>г.</w:t>
      </w:r>
    </w:p>
    <w:p>
      <w:pPr>
        <w:spacing w:before="0"/>
        <w:ind w:left="113" w:right="0" w:firstLine="0"/>
        <w:jc w:val="both"/>
        <w:rPr>
          <w:sz w:val="27"/>
        </w:rPr>
      </w:pPr>
      <w:r>
        <w:rPr>
          <w:rFonts w:ascii="Arial" w:hAnsi="Arial"/>
          <w:sz w:val="27"/>
        </w:rPr>
        <w:t>№ </w:t>
      </w:r>
      <w:r>
        <w:rPr>
          <w:sz w:val="27"/>
        </w:rPr>
        <w:t>712 (зарегистрирован Министерством юстиции Российской Федерации</w:t>
      </w:r>
    </w:p>
    <w:p>
      <w:pPr>
        <w:spacing w:line="379" w:lineRule="auto" w:before="181"/>
        <w:ind w:left="126" w:right="132"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5"/>
          <w:w w:val="105"/>
          <w:sz w:val="27"/>
        </w:rPr>
        <w:t> </w:t>
      </w:r>
      <w:r>
        <w:rPr>
          <w:w w:val="105"/>
          <w:sz w:val="27"/>
        </w:rPr>
        <w:t>г.,</w:t>
      </w:r>
      <w:r>
        <w:rPr>
          <w:spacing w:val="-12"/>
          <w:w w:val="105"/>
          <w:sz w:val="27"/>
        </w:rPr>
        <w:t> </w:t>
      </w:r>
      <w:r>
        <w:rPr>
          <w:w w:val="105"/>
          <w:sz w:val="27"/>
        </w:rPr>
        <w:t>регистрационный</w:t>
      </w:r>
      <w:r>
        <w:rPr>
          <w:spacing w:val="-25"/>
          <w:w w:val="105"/>
          <w:sz w:val="27"/>
        </w:rPr>
        <w:t> </w:t>
      </w:r>
      <w:r>
        <w:rPr>
          <w:w w:val="105"/>
          <w:sz w:val="27"/>
        </w:rPr>
        <w:t>№</w:t>
      </w:r>
      <w:r>
        <w:rPr>
          <w:spacing w:val="-17"/>
          <w:w w:val="105"/>
          <w:sz w:val="27"/>
        </w:rPr>
        <w:t> </w:t>
      </w:r>
      <w:r>
        <w:rPr>
          <w:w w:val="105"/>
          <w:sz w:val="27"/>
        </w:rPr>
        <w:t>70034)</w:t>
      </w:r>
      <w:r>
        <w:rPr>
          <w:spacing w:val="-17"/>
          <w:w w:val="105"/>
          <w:sz w:val="27"/>
        </w:rPr>
        <w:t> </w:t>
      </w:r>
      <w:r>
        <w:rPr>
          <w:w w:val="105"/>
          <w:sz w:val="27"/>
        </w:rPr>
        <w:t>и</w:t>
      </w:r>
      <w:r>
        <w:rPr>
          <w:spacing w:val="-17"/>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18"/>
          <w:w w:val="105"/>
          <w:sz w:val="27"/>
        </w:rPr>
        <w:t> </w:t>
      </w:r>
      <w:r>
        <w:rPr>
          <w:w w:val="105"/>
          <w:sz w:val="27"/>
        </w:rPr>
        <w:t>№</w:t>
      </w:r>
      <w:r>
        <w:rPr>
          <w:spacing w:val="-15"/>
          <w:w w:val="105"/>
          <w:sz w:val="27"/>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42"/>
          <w:w w:val="105"/>
          <w:sz w:val="27"/>
        </w:rPr>
        <w:t> </w:t>
      </w:r>
      <w:r>
        <w:rPr>
          <w:w w:val="105"/>
          <w:sz w:val="27"/>
        </w:rPr>
        <w:t>77121).»;</w:t>
      </w:r>
    </w:p>
    <w:p>
      <w:pPr>
        <w:spacing w:before="7"/>
        <w:ind w:left="832" w:right="0" w:firstLine="0"/>
        <w:jc w:val="left"/>
        <w:rPr>
          <w:sz w:val="27"/>
        </w:rPr>
      </w:pPr>
      <w:r>
        <w:rPr>
          <w:sz w:val="27"/>
        </w:rPr>
        <w:t>г) дополнить пунктом 1.13 следующего содержания:</w:t>
      </w:r>
    </w:p>
    <w:p>
      <w:pPr>
        <w:spacing w:line="379" w:lineRule="auto" w:before="179"/>
        <w:ind w:left="114" w:right="129" w:firstLine="713"/>
        <w:jc w:val="both"/>
        <w:rPr>
          <w:rFonts w:ascii="Arial" w:hAnsi="Arial"/>
          <w:sz w:val="17"/>
        </w:rPr>
      </w:pPr>
      <w:r>
        <w:rPr>
          <w:w w:val="105"/>
          <w:sz w:val="27"/>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6"/>
          <w:w w:val="105"/>
          <w:sz w:val="27"/>
        </w:rPr>
        <w:t> </w:t>
      </w:r>
      <w:r>
        <w:rPr>
          <w:w w:val="105"/>
          <w:sz w:val="27"/>
        </w:rPr>
        <w:t>и</w:t>
      </w:r>
      <w:r>
        <w:rPr>
          <w:spacing w:val="-20"/>
          <w:w w:val="105"/>
          <w:sz w:val="27"/>
        </w:rPr>
        <w:t> </w:t>
      </w:r>
      <w:r>
        <w:rPr>
          <w:w w:val="105"/>
          <w:sz w:val="27"/>
        </w:rPr>
        <w:t>утверждаемых</w:t>
      </w:r>
      <w:r>
        <w:rPr>
          <w:spacing w:val="0"/>
          <w:w w:val="105"/>
          <w:sz w:val="27"/>
        </w:rPr>
        <w:t> </w:t>
      </w:r>
      <w:r>
        <w:rPr>
          <w:w w:val="105"/>
          <w:sz w:val="27"/>
        </w:rPr>
        <w:t>с</w:t>
      </w:r>
      <w:r>
        <w:rPr>
          <w:spacing w:val="-23"/>
          <w:w w:val="105"/>
          <w:sz w:val="27"/>
        </w:rPr>
        <w:t> </w:t>
      </w:r>
      <w:r>
        <w:rPr>
          <w:w w:val="105"/>
          <w:sz w:val="27"/>
        </w:rPr>
        <w:t>учетом</w:t>
      </w:r>
      <w:r>
        <w:rPr>
          <w:spacing w:val="-7"/>
          <w:w w:val="105"/>
          <w:sz w:val="27"/>
        </w:rPr>
        <w:t> </w:t>
      </w:r>
      <w:r>
        <w:rPr>
          <w:w w:val="105"/>
          <w:sz w:val="27"/>
        </w:rPr>
        <w:t>включенных</w:t>
      </w:r>
      <w:r>
        <w:rPr>
          <w:spacing w:val="-9"/>
          <w:w w:val="105"/>
          <w:sz w:val="27"/>
        </w:rPr>
        <w:t> </w:t>
      </w:r>
      <w:r>
        <w:rPr>
          <w:w w:val="105"/>
          <w:sz w:val="27"/>
        </w:rPr>
        <w:t>в</w:t>
      </w:r>
      <w:r>
        <w:rPr>
          <w:spacing w:val="-27"/>
          <w:w w:val="105"/>
          <w:sz w:val="27"/>
        </w:rPr>
        <w:t> </w:t>
      </w:r>
      <w:r>
        <w:rPr>
          <w:w w:val="105"/>
          <w:sz w:val="27"/>
        </w:rPr>
        <w:t>ПОП</w:t>
      </w:r>
      <w:r>
        <w:rPr>
          <w:spacing w:val="-12"/>
          <w:w w:val="105"/>
          <w:sz w:val="27"/>
        </w:rPr>
        <w:t> </w:t>
      </w:r>
      <w:r>
        <w:rPr>
          <w:w w:val="105"/>
          <w:sz w:val="27"/>
        </w:rPr>
        <w:t>примерной</w:t>
      </w:r>
      <w:r>
        <w:rPr>
          <w:spacing w:val="1"/>
          <w:w w:val="105"/>
          <w:sz w:val="27"/>
        </w:rPr>
        <w:t> </w:t>
      </w:r>
      <w:r>
        <w:rPr>
          <w:w w:val="105"/>
          <w:sz w:val="27"/>
        </w:rPr>
        <w:t>рабочей программы</w:t>
      </w:r>
      <w:r>
        <w:rPr>
          <w:spacing w:val="-12"/>
          <w:w w:val="105"/>
          <w:sz w:val="27"/>
        </w:rPr>
        <w:t> </w:t>
      </w:r>
      <w:r>
        <w:rPr>
          <w:w w:val="105"/>
          <w:sz w:val="27"/>
        </w:rPr>
        <w:t>воспитания</w:t>
      </w:r>
      <w:r>
        <w:rPr>
          <w:spacing w:val="-18"/>
          <w:w w:val="105"/>
          <w:sz w:val="27"/>
        </w:rPr>
        <w:t> </w:t>
      </w:r>
      <w:r>
        <w:rPr>
          <w:w w:val="105"/>
          <w:sz w:val="27"/>
        </w:rPr>
        <w:t>и</w:t>
      </w:r>
      <w:r>
        <w:rPr>
          <w:spacing w:val="-29"/>
          <w:w w:val="105"/>
          <w:sz w:val="27"/>
        </w:rPr>
        <w:t> </w:t>
      </w:r>
      <w:r>
        <w:rPr>
          <w:w w:val="105"/>
          <w:sz w:val="27"/>
        </w:rPr>
        <w:t>примерного</w:t>
      </w:r>
      <w:r>
        <w:rPr>
          <w:spacing w:val="-10"/>
          <w:w w:val="105"/>
          <w:sz w:val="27"/>
        </w:rPr>
        <w:t> </w:t>
      </w:r>
      <w:r>
        <w:rPr>
          <w:w w:val="105"/>
          <w:sz w:val="27"/>
        </w:rPr>
        <w:t>календарного</w:t>
      </w:r>
      <w:r>
        <w:rPr>
          <w:spacing w:val="-14"/>
          <w:w w:val="105"/>
          <w:sz w:val="27"/>
        </w:rPr>
        <w:t> </w:t>
      </w:r>
      <w:r>
        <w:rPr>
          <w:w w:val="105"/>
          <w:sz w:val="27"/>
        </w:rPr>
        <w:t>плана</w:t>
      </w:r>
      <w:r>
        <w:rPr>
          <w:spacing w:val="-23"/>
          <w:w w:val="105"/>
          <w:sz w:val="27"/>
        </w:rPr>
        <w:t> </w:t>
      </w:r>
      <w:r>
        <w:rPr>
          <w:w w:val="105"/>
          <w:sz w:val="27"/>
        </w:rPr>
        <w:t>воспитательной</w:t>
      </w:r>
      <w:r>
        <w:rPr>
          <w:spacing w:val="-27"/>
          <w:w w:val="105"/>
          <w:sz w:val="27"/>
        </w:rPr>
        <w:t> </w:t>
      </w:r>
      <w:r>
        <w:rPr>
          <w:w w:val="105"/>
          <w:sz w:val="27"/>
        </w:rPr>
        <w:t>работы</w:t>
      </w:r>
      <w:r>
        <w:rPr>
          <w:rFonts w:ascii="Arial" w:hAnsi="Arial"/>
          <w:w w:val="105"/>
          <w:position w:val="10"/>
          <w:sz w:val="17"/>
        </w:rPr>
        <w:t>3</w:t>
      </w:r>
      <w:r>
        <w:rPr>
          <w:rFonts w:ascii="Arial" w:hAnsi="Arial"/>
          <w:w w:val="105"/>
          <w:sz w:val="17"/>
        </w:rPr>
        <w:t>•</w:t>
      </w:r>
    </w:p>
    <w:p>
      <w:pPr>
        <w:spacing w:before="1"/>
        <w:ind w:left="824" w:right="0" w:firstLine="0"/>
        <w:jc w:val="left"/>
        <w:rPr>
          <w:sz w:val="27"/>
        </w:rPr>
      </w:pPr>
      <w:r>
        <w:rPr>
          <w:sz w:val="27"/>
        </w:rPr>
        <w:t>д) дополнить сноской «3&gt;&gt; к пункту 1.13 следующего содержания:</w:t>
      </w:r>
    </w:p>
    <w:p>
      <w:pPr>
        <w:spacing w:before="172"/>
        <w:ind w:left="818" w:right="0" w:firstLine="0"/>
        <w:jc w:val="left"/>
        <w:rPr>
          <w:sz w:val="27"/>
        </w:rPr>
      </w:pPr>
      <w:r>
        <w:rPr>
          <w:w w:val="105"/>
          <w:sz w:val="27"/>
        </w:rPr>
        <w:t>«</w:t>
      </w:r>
      <w:r>
        <w:rPr>
          <w:rFonts w:ascii="Arial" w:hAnsi="Arial"/>
          <w:w w:val="105"/>
          <w:position w:val="10"/>
          <w:sz w:val="17"/>
        </w:rPr>
        <w:t>3 </w:t>
      </w:r>
      <w:r>
        <w:rPr>
          <w:w w:val="105"/>
          <w:sz w:val="27"/>
        </w:rPr>
        <w:t>Часть 2 статьи 12 Федерального закона от 29 декабря 2012 г. </w:t>
      </w:r>
      <w:r>
        <w:rPr>
          <w:rFonts w:ascii="Arial" w:hAnsi="Arial"/>
          <w:w w:val="105"/>
          <w:sz w:val="25"/>
        </w:rPr>
        <w:t>№ </w:t>
      </w:r>
      <w:r>
        <w:rPr>
          <w:w w:val="105"/>
          <w:sz w:val="27"/>
        </w:rPr>
        <w:t>273-ФЗ</w:t>
      </w:r>
    </w:p>
    <w:p>
      <w:pPr>
        <w:spacing w:before="180"/>
        <w:ind w:left="112" w:right="0" w:firstLine="0"/>
        <w:jc w:val="both"/>
        <w:rPr>
          <w:sz w:val="27"/>
        </w:rPr>
      </w:pPr>
      <w:r>
        <w:rPr>
          <w:sz w:val="27"/>
        </w:rPr>
        <w:t>«Об образовании в Российской Федерации»;</w:t>
      </w:r>
    </w:p>
    <w:p>
      <w:pPr>
        <w:spacing w:before="184"/>
        <w:ind w:left="817" w:right="0" w:firstLine="0"/>
        <w:jc w:val="left"/>
        <w:rPr>
          <w:sz w:val="27"/>
        </w:rPr>
      </w:pPr>
      <w:r>
        <w:rPr>
          <w:w w:val="105"/>
          <w:sz w:val="27"/>
        </w:rPr>
        <w:t>е) дополнить пунктом 1.14 следующего одержания:</w:t>
      </w:r>
    </w:p>
    <w:p>
      <w:pPr>
        <w:spacing w:line="355" w:lineRule="auto" w:before="146"/>
        <w:ind w:left="109" w:right="162" w:firstLine="709"/>
        <w:jc w:val="both"/>
        <w:rPr>
          <w:sz w:val="27"/>
        </w:rPr>
      </w:pPr>
      <w:r>
        <w:rPr>
          <w:w w:val="105"/>
          <w:sz w:val="27"/>
        </w:rPr>
        <w:t>«1.14. Срок получения образования по образовательной программе, реализуемой</w:t>
      </w:r>
      <w:r>
        <w:rPr>
          <w:spacing w:val="-9"/>
          <w:w w:val="105"/>
          <w:sz w:val="27"/>
        </w:rPr>
        <w:t> </w:t>
      </w:r>
      <w:r>
        <w:rPr>
          <w:w w:val="105"/>
          <w:sz w:val="27"/>
        </w:rPr>
        <w:t>в</w:t>
      </w:r>
      <w:r>
        <w:rPr>
          <w:spacing w:val="-34"/>
          <w:w w:val="105"/>
          <w:sz w:val="27"/>
        </w:rPr>
        <w:t> </w:t>
      </w:r>
      <w:r>
        <w:rPr>
          <w:w w:val="105"/>
          <w:sz w:val="27"/>
        </w:rPr>
        <w:t>условиях</w:t>
      </w:r>
      <w:r>
        <w:rPr>
          <w:spacing w:val="-9"/>
          <w:w w:val="105"/>
          <w:sz w:val="27"/>
        </w:rPr>
        <w:t> </w:t>
      </w:r>
      <w:r>
        <w:rPr>
          <w:w w:val="105"/>
          <w:sz w:val="27"/>
        </w:rPr>
        <w:t>эксперимента</w:t>
      </w:r>
      <w:r>
        <w:rPr>
          <w:spacing w:val="-12"/>
          <w:w w:val="105"/>
          <w:sz w:val="27"/>
        </w:rPr>
        <w:t> </w:t>
      </w:r>
      <w:r>
        <w:rPr>
          <w:w w:val="105"/>
          <w:sz w:val="27"/>
        </w:rPr>
        <w:t>по</w:t>
      </w:r>
      <w:r>
        <w:rPr>
          <w:spacing w:val="-22"/>
          <w:w w:val="105"/>
          <w:sz w:val="27"/>
        </w:rPr>
        <w:t> </w:t>
      </w:r>
      <w:r>
        <w:rPr>
          <w:w w:val="105"/>
          <w:sz w:val="27"/>
        </w:rPr>
        <w:t>разработке,</w:t>
      </w:r>
      <w:r>
        <w:rPr>
          <w:spacing w:val="-10"/>
          <w:w w:val="105"/>
          <w:sz w:val="27"/>
        </w:rPr>
        <w:t> </w:t>
      </w:r>
      <w:r>
        <w:rPr>
          <w:w w:val="105"/>
          <w:sz w:val="27"/>
        </w:rPr>
        <w:t>апробации</w:t>
      </w:r>
      <w:r>
        <w:rPr>
          <w:spacing w:val="-11"/>
          <w:w w:val="105"/>
          <w:sz w:val="27"/>
        </w:rPr>
        <w:t> </w:t>
      </w:r>
      <w:r>
        <w:rPr>
          <w:w w:val="105"/>
          <w:sz w:val="27"/>
        </w:rPr>
        <w:t>и</w:t>
      </w:r>
      <w:r>
        <w:rPr>
          <w:spacing w:val="-24"/>
          <w:w w:val="105"/>
          <w:sz w:val="27"/>
        </w:rPr>
        <w:t> </w:t>
      </w:r>
      <w:r>
        <w:rPr>
          <w:w w:val="105"/>
          <w:sz w:val="27"/>
        </w:rPr>
        <w:t>внедрению</w:t>
      </w:r>
      <w:r>
        <w:rPr>
          <w:spacing w:val="-9"/>
          <w:w w:val="105"/>
          <w:sz w:val="27"/>
        </w:rPr>
        <w:t> </w:t>
      </w:r>
      <w:r>
        <w:rPr>
          <w:w w:val="105"/>
          <w:sz w:val="27"/>
        </w:rPr>
        <w:t>новой образовательной</w:t>
      </w:r>
      <w:r>
        <w:rPr>
          <w:spacing w:val="-20"/>
          <w:w w:val="105"/>
          <w:sz w:val="27"/>
        </w:rPr>
        <w:t> </w:t>
      </w:r>
      <w:r>
        <w:rPr>
          <w:w w:val="105"/>
          <w:sz w:val="27"/>
        </w:rPr>
        <w:t>технологии</w:t>
      </w:r>
      <w:r>
        <w:rPr>
          <w:spacing w:val="-2"/>
          <w:w w:val="105"/>
          <w:sz w:val="27"/>
        </w:rPr>
        <w:t> </w:t>
      </w:r>
      <w:r>
        <w:rPr>
          <w:w w:val="105"/>
          <w:sz w:val="27"/>
        </w:rPr>
        <w:t>конструирования</w:t>
      </w:r>
      <w:r>
        <w:rPr>
          <w:spacing w:val="-15"/>
          <w:w w:val="105"/>
          <w:sz w:val="27"/>
        </w:rPr>
        <w:t> </w:t>
      </w:r>
      <w:r>
        <w:rPr>
          <w:w w:val="105"/>
          <w:sz w:val="27"/>
        </w:rPr>
        <w:t>образовательных</w:t>
      </w:r>
      <w:r>
        <w:rPr>
          <w:spacing w:val="-20"/>
          <w:w w:val="105"/>
          <w:sz w:val="27"/>
        </w:rPr>
        <w:t> </w:t>
      </w:r>
      <w:r>
        <w:rPr>
          <w:w w:val="105"/>
          <w:sz w:val="27"/>
        </w:rPr>
        <w:t>программ</w:t>
      </w:r>
      <w:r>
        <w:rPr>
          <w:spacing w:val="-3"/>
          <w:w w:val="105"/>
          <w:sz w:val="27"/>
        </w:rPr>
        <w:t> </w:t>
      </w:r>
      <w:r>
        <w:rPr>
          <w:w w:val="105"/>
          <w:sz w:val="27"/>
        </w:rPr>
        <w:t>среднего профессионального образования в рамках федерального</w:t>
      </w:r>
      <w:r>
        <w:rPr>
          <w:spacing w:val="31"/>
          <w:w w:val="105"/>
          <w:sz w:val="27"/>
        </w:rPr>
        <w:t> </w:t>
      </w:r>
      <w:r>
        <w:rPr>
          <w:w w:val="105"/>
          <w:sz w:val="27"/>
        </w:rPr>
        <w:t>проекта</w:t>
      </w:r>
    </w:p>
    <w:p>
      <w:pPr>
        <w:spacing w:line="355" w:lineRule="auto" w:before="0"/>
        <w:ind w:left="100" w:right="160"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5"/>
          <w:w w:val="105"/>
          <w:sz w:val="27"/>
        </w:rPr>
        <w:t> </w:t>
      </w:r>
      <w:r>
        <w:rPr>
          <w:spacing w:val="-3"/>
          <w:w w:val="105"/>
          <w:sz w:val="27"/>
        </w:rPr>
        <w:t>СПО</w:t>
      </w:r>
      <w:r>
        <w:rPr>
          <w:spacing w:val="-3"/>
          <w:w w:val="105"/>
          <w:sz w:val="27"/>
          <w:vertAlign w:val="superscript"/>
        </w:rPr>
        <w:t>4</w:t>
      </w:r>
      <w:r>
        <w:rPr>
          <w:spacing w:val="-3"/>
          <w:w w:val="105"/>
          <w:sz w:val="27"/>
          <w:vertAlign w:val="baseline"/>
        </w:rPr>
        <w:t>.»;</w:t>
      </w:r>
    </w:p>
    <w:p>
      <w:pPr>
        <w:spacing w:line="299" w:lineRule="exact" w:before="0"/>
        <w:ind w:left="814" w:right="0" w:firstLine="0"/>
        <w:jc w:val="left"/>
        <w:rPr>
          <w:sz w:val="27"/>
        </w:rPr>
      </w:pPr>
      <w:r>
        <w:rPr>
          <w:w w:val="105"/>
          <w:sz w:val="27"/>
        </w:rPr>
        <w:t>ж) дополнить сноской «</w:t>
      </w:r>
      <w:r>
        <w:rPr>
          <w:rFonts w:ascii="Arial" w:hAnsi="Arial"/>
          <w:w w:val="105"/>
          <w:position w:val="10"/>
          <w:sz w:val="17"/>
        </w:rPr>
        <w:t>4</w:t>
      </w:r>
      <w:r>
        <w:rPr>
          <w:w w:val="105"/>
          <w:sz w:val="27"/>
        </w:rPr>
        <w:t>» к пункту 1.14 следующего содержания:</w:t>
      </w:r>
    </w:p>
    <w:p>
      <w:pPr>
        <w:spacing w:after="0" w:line="299" w:lineRule="exact"/>
        <w:jc w:val="left"/>
        <w:rPr>
          <w:sz w:val="27"/>
        </w:rPr>
        <w:sectPr>
          <w:headerReference w:type="default" r:id="rId919"/>
          <w:footerReference w:type="default" r:id="rId920"/>
          <w:pgSz w:w="11960" w:h="17210"/>
          <w:pgMar w:header="0" w:footer="458" w:top="0" w:bottom="640" w:left="1240" w:right="280"/>
        </w:sectPr>
      </w:pPr>
    </w:p>
    <w:p>
      <w:pPr>
        <w:pStyle w:val="BodyText"/>
        <w:rPr>
          <w:sz w:val="20"/>
        </w:rPr>
      </w:pPr>
      <w:r>
        <w:rPr/>
        <w:pict>
          <v:line style="position:absolute;mso-position-horizontal-relative:page;mso-position-vertical-relative:page;z-index:22192" from="4.56731pt,.000027pt" to="4.56731pt,861.840047pt" stroked="true" strokeweight="2.644232pt" strokecolor="#000000">
            <v:stroke dashstyle="solid"/>
            <w10:wrap type="none"/>
          </v:line>
        </w:pict>
      </w:r>
      <w:r>
        <w:rPr/>
        <w:pict>
          <v:line style="position:absolute;mso-position-horizontal-relative:page;mso-position-vertical-relative:page;z-index:-1211416" from="9.615389pt,3.604037pt" to="599.039977pt,3.604037pt" stroked="true" strokeweight="2.642941pt" strokecolor="#000000">
            <v:stroke dashstyle="solid"/>
            <w10:wrap type="none"/>
          </v:line>
        </w:pict>
      </w:r>
    </w:p>
    <w:p>
      <w:pPr>
        <w:pStyle w:val="BodyText"/>
        <w:rPr>
          <w:sz w:val="20"/>
        </w:rPr>
      </w:pPr>
    </w:p>
    <w:p>
      <w:pPr>
        <w:pStyle w:val="BodyText"/>
        <w:spacing w:before="11"/>
        <w:rPr>
          <w:sz w:val="15"/>
        </w:rPr>
      </w:pPr>
    </w:p>
    <w:p>
      <w:pPr>
        <w:spacing w:before="91"/>
        <w:ind w:left="5138" w:right="0" w:firstLine="0"/>
        <w:jc w:val="left"/>
        <w:rPr>
          <w:sz w:val="23"/>
        </w:rPr>
      </w:pPr>
      <w:r>
        <w:rPr>
          <w:w w:val="105"/>
          <w:sz w:val="23"/>
        </w:rPr>
        <w:t>450</w:t>
      </w:r>
    </w:p>
    <w:p>
      <w:pPr>
        <w:pStyle w:val="BodyText"/>
        <w:spacing w:before="8"/>
        <w:rPr>
          <w:sz w:val="29"/>
        </w:rPr>
      </w:pPr>
    </w:p>
    <w:p>
      <w:pPr>
        <w:spacing w:line="372" w:lineRule="auto" w:before="0"/>
        <w:ind w:left="227" w:right="109" w:firstLine="709"/>
        <w:jc w:val="both"/>
        <w:rPr>
          <w:sz w:val="26"/>
        </w:rPr>
      </w:pPr>
      <w:r>
        <w:rPr>
          <w:spacing w:val="-3"/>
          <w:w w:val="105"/>
          <w:sz w:val="26"/>
        </w:rPr>
        <w:t>«</w:t>
      </w:r>
      <w:r>
        <w:rPr>
          <w:spacing w:val="-3"/>
          <w:w w:val="105"/>
          <w:sz w:val="26"/>
          <w:vertAlign w:val="superscript"/>
        </w:rPr>
        <w:t>4</w:t>
      </w:r>
      <w:r>
        <w:rPr>
          <w:spacing w:val="-3"/>
          <w:w w:val="105"/>
          <w:sz w:val="26"/>
          <w:vertAlign w:val="baseline"/>
        </w:rPr>
        <w:t> </w:t>
      </w:r>
      <w:r>
        <w:rPr>
          <w:w w:val="105"/>
          <w:sz w:val="26"/>
          <w:vertAlign w:val="baseline"/>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26"/>
          <w:w w:val="105"/>
          <w:sz w:val="26"/>
          <w:vertAlign w:val="baseline"/>
        </w:rPr>
        <w:t> </w:t>
      </w:r>
      <w:r>
        <w:rPr>
          <w:w w:val="105"/>
          <w:sz w:val="26"/>
          <w:vertAlign w:val="baseline"/>
        </w:rPr>
        <w:t>проекта</w:t>
      </w:r>
    </w:p>
    <w:p>
      <w:pPr>
        <w:spacing w:line="369" w:lineRule="auto" w:before="3"/>
        <w:ind w:left="219" w:right="0" w:firstLine="1"/>
        <w:jc w:val="left"/>
        <w:rPr>
          <w:sz w:val="26"/>
        </w:rPr>
      </w:pPr>
      <w:r>
        <w:rPr>
          <w:w w:val="105"/>
          <w:sz w:val="26"/>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6"/>
        </w:rPr>
        <w:t>387, действующим до 1 января 2026 г.»;</w:t>
      </w:r>
    </w:p>
    <w:p>
      <w:pPr>
        <w:spacing w:line="393" w:lineRule="auto" w:before="6"/>
        <w:ind w:left="219" w:right="150" w:firstLine="707"/>
        <w:jc w:val="both"/>
        <w:rPr>
          <w:sz w:val="26"/>
        </w:rPr>
      </w:pPr>
      <w:r>
        <w:rPr>
          <w:w w:val="105"/>
          <w:sz w:val="26"/>
        </w:rPr>
        <w:t>з) в абзаце четвертом пункта 2.1 аббревиатуру «ПООП» заменить аббревиатурой</w:t>
      </w:r>
      <w:r>
        <w:rPr>
          <w:spacing w:val="18"/>
          <w:w w:val="105"/>
          <w:sz w:val="26"/>
        </w:rPr>
        <w:t> </w:t>
      </w:r>
      <w:r>
        <w:rPr>
          <w:w w:val="105"/>
          <w:sz w:val="26"/>
        </w:rPr>
        <w:t>«ПОП»;</w:t>
      </w:r>
    </w:p>
    <w:p>
      <w:pPr>
        <w:spacing w:before="3"/>
        <w:ind w:left="924" w:right="0" w:firstLine="0"/>
        <w:jc w:val="left"/>
        <w:rPr>
          <w:sz w:val="26"/>
        </w:rPr>
      </w:pPr>
      <w:r>
        <w:rPr>
          <w:w w:val="105"/>
          <w:sz w:val="26"/>
        </w:rPr>
        <w:t>и) в Таблице </w:t>
      </w:r>
      <w:r>
        <w:rPr>
          <w:rFonts w:ascii="Arial" w:hAnsi="Arial"/>
          <w:w w:val="105"/>
          <w:sz w:val="26"/>
        </w:rPr>
        <w:t>№ </w:t>
      </w:r>
      <w:r>
        <w:rPr>
          <w:w w:val="105"/>
          <w:sz w:val="26"/>
        </w:rPr>
        <w:t>1 пункта 2.2 строку</w:t>
      </w:r>
    </w:p>
    <w:p>
      <w:pPr>
        <w:spacing w:before="191"/>
        <w:ind w:left="922" w:right="0" w:firstLine="0"/>
        <w:jc w:val="left"/>
        <w:rPr>
          <w:sz w:val="26"/>
        </w:rPr>
      </w:pPr>
      <w:r>
        <w:rPr>
          <w:w w:val="105"/>
          <w:sz w:val="26"/>
        </w:rPr>
        <w:t>«</w:t>
      </w:r>
    </w:p>
    <w:p>
      <w:pPr>
        <w:pStyle w:val="BodyText"/>
        <w:spacing w:before="8"/>
        <w:rPr>
          <w:sz w:val="10"/>
        </w:rPr>
      </w:pPr>
      <w:r>
        <w:rPr/>
        <w:pict>
          <v:group style="position:absolute;margin-left:64.66349pt;margin-top:8.505797pt;width:509.9pt;height:94.95pt;mso-position-horizontal-relative:page;mso-position-vertical-relative:paragraph;z-index:22096;mso-wrap-distance-left:0;mso-wrap-distance-right:0" coordorigin="1293,170" coordsize="10198,1899">
            <v:line style="position:absolute" from="7918,2068" to="7918,185" stroked="true" strokeweight=".721154pt" strokecolor="#000000">
              <v:stroke dashstyle="solid"/>
            </v:line>
            <v:line style="position:absolute" from="11471,2054" to="11471,170" stroked="true" strokeweight=".721154pt" strokecolor="#000000">
              <v:stroke dashstyle="solid"/>
            </v:line>
            <v:line style="position:absolute" from="1308,185" to="11490,185" stroked="true" strokeweight=".720802pt" strokecolor="#000000">
              <v:stroke dashstyle="solid"/>
            </v:line>
            <v:line style="position:absolute" from="1293,2044" to="11486,2044" stroked="true" strokeweight=".720802pt" strokecolor="#000000">
              <v:stroke dashstyle="solid"/>
            </v:line>
            <v:shape style="position:absolute;left:9429;top:332;width:578;height:289" type="#_x0000_t202" filled="false" stroked="false">
              <v:textbox inset="0,0,0,0">
                <w:txbxContent>
                  <w:p>
                    <w:pPr>
                      <w:spacing w:line="288" w:lineRule="exact" w:before="0"/>
                      <w:ind w:left="0" w:right="0" w:firstLine="0"/>
                      <w:jc w:val="left"/>
                      <w:rPr>
                        <w:sz w:val="26"/>
                      </w:rPr>
                    </w:pPr>
                    <w:r>
                      <w:rPr>
                        <w:w w:val="105"/>
                        <w:sz w:val="26"/>
                      </w:rPr>
                      <w:t>5940</w:t>
                    </w:r>
                  </w:p>
                </w:txbxContent>
              </v:textbox>
              <w10:wrap type="none"/>
            </v:shape>
            <v:shape style="position:absolute;left:1317;top:184;width:6601;height:1860" type="#_x0000_t202" filled="false" stroked="true" strokeweight=".721154pt" strokecolor="#000000">
              <v:textbox inset="0,0,0,0">
                <w:txbxContent>
                  <w:p>
                    <w:pPr>
                      <w:spacing w:line="264" w:lineRule="auto" w:before="125"/>
                      <w:ind w:left="60" w:right="116" w:firstLine="8"/>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образьвания</w:t>
                    </w:r>
                  </w:p>
                </w:txbxContent>
              </v:textbox>
              <v:stroke dashstyle="solid"/>
              <w10:wrap type="none"/>
            </v:shape>
            <w10:wrap type="topAndBottom"/>
          </v:group>
        </w:pict>
      </w:r>
    </w:p>
    <w:p>
      <w:pPr>
        <w:pStyle w:val="Heading3"/>
        <w:spacing w:line="284" w:lineRule="exact"/>
        <w:ind w:right="131"/>
        <w:jc w:val="right"/>
      </w:pPr>
      <w:r>
        <w:rPr>
          <w:w w:val="104"/>
        </w:rPr>
        <w:t>»</w:t>
      </w:r>
    </w:p>
    <w:p>
      <w:pPr>
        <w:spacing w:before="166"/>
        <w:ind w:left="913" w:right="0" w:firstLine="0"/>
        <w:jc w:val="left"/>
        <w:rPr>
          <w:sz w:val="26"/>
        </w:rPr>
      </w:pPr>
      <w:r>
        <w:rPr>
          <w:w w:val="105"/>
          <w:sz w:val="26"/>
        </w:rPr>
        <w:t>заменить строкой</w:t>
      </w:r>
    </w:p>
    <w:p>
      <w:pPr>
        <w:spacing w:before="187"/>
        <w:ind w:left="907" w:right="0" w:firstLine="0"/>
        <w:jc w:val="left"/>
        <w:rPr>
          <w:sz w:val="27"/>
        </w:rPr>
      </w:pPr>
      <w:r>
        <w:rPr>
          <w:w w:val="108"/>
          <w:sz w:val="27"/>
        </w:rPr>
        <w:t>«</w:t>
      </w:r>
    </w:p>
    <w:p>
      <w:pPr>
        <w:pStyle w:val="BodyText"/>
        <w:spacing w:before="1"/>
        <w:rPr>
          <w:sz w:val="10"/>
        </w:rPr>
      </w:pPr>
      <w:r>
        <w:rPr/>
        <w:pict>
          <v:group style="position:absolute;margin-left:64.423103pt;margin-top:8.150931pt;width:509.65pt;height:94.95pt;mso-position-horizontal-relative:page;mso-position-vertical-relative:paragraph;z-index:22168;mso-wrap-distance-left:0;mso-wrap-distance-right:0" coordorigin="1288,163" coordsize="10193,1899">
            <v:line style="position:absolute" from="7904,2061" to="7904,177" stroked="true" strokeweight=".721154pt" strokecolor="#000000">
              <v:stroke dashstyle="solid"/>
            </v:line>
            <v:line style="position:absolute" from="11462,2047" to="11462,163" stroked="true" strokeweight=".721154pt" strokecolor="#000000">
              <v:stroke dashstyle="solid"/>
            </v:line>
            <v:line style="position:absolute" from="1293,177" to="11466,177" stroked="true" strokeweight=".720802pt" strokecolor="#000000">
              <v:stroke dashstyle="solid"/>
            </v:line>
            <v:line style="position:absolute" from="1288,2027" to="11481,2027" stroked="true" strokeweight=".720802pt" strokecolor="#000000">
              <v:stroke dashstyle="solid"/>
            </v:line>
            <v:shape style="position:absolute;left:9420;top:320;width:578;height:289" type="#_x0000_t202" filled="false" stroked="false">
              <v:textbox inset="0,0,0,0">
                <w:txbxContent>
                  <w:p>
                    <w:pPr>
                      <w:spacing w:line="288" w:lineRule="exact" w:before="0"/>
                      <w:ind w:left="0" w:right="0" w:firstLine="0"/>
                      <w:jc w:val="left"/>
                      <w:rPr>
                        <w:sz w:val="26"/>
                      </w:rPr>
                    </w:pPr>
                    <w:r>
                      <w:rPr>
                        <w:w w:val="105"/>
                        <w:sz w:val="26"/>
                      </w:rPr>
                      <w:t>5940</w:t>
                    </w:r>
                  </w:p>
                </w:txbxContent>
              </v:textbox>
              <w10:wrap type="none"/>
            </v:shape>
            <v:shape style="position:absolute;left:1307;top:177;width:6597;height:1851" type="#_x0000_t202" filled="false" stroked="true" strokeweight=".721154pt" strokecolor="#000000">
              <v:textbox inset="0,0,0,0">
                <w:txbxContent>
                  <w:p>
                    <w:pPr>
                      <w:spacing w:line="264" w:lineRule="auto" w:before="120"/>
                      <w:ind w:left="60" w:right="0"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0" w:lineRule="exact" w:before="0"/>
        <w:ind w:left="0" w:right="160" w:firstLine="0"/>
        <w:jc w:val="right"/>
        <w:rPr>
          <w:sz w:val="26"/>
        </w:rPr>
      </w:pPr>
      <w:r>
        <w:rPr>
          <w:w w:val="105"/>
          <w:sz w:val="26"/>
        </w:rPr>
        <w:t>»;</w:t>
      </w:r>
    </w:p>
    <w:p>
      <w:pPr>
        <w:spacing w:before="196"/>
        <w:ind w:left="896" w:right="0" w:firstLine="0"/>
        <w:jc w:val="left"/>
        <w:rPr>
          <w:sz w:val="26"/>
        </w:rPr>
      </w:pPr>
      <w:r>
        <w:rPr>
          <w:w w:val="105"/>
          <w:sz w:val="26"/>
        </w:rPr>
        <w:t>к) в абзаце первом  пункта  2.3 аббревиатуру  «ПООП»  заменить аббревиатурой</w:t>
      </w:r>
    </w:p>
    <w:p>
      <w:pPr>
        <w:spacing w:before="191"/>
        <w:ind w:left="186" w:right="0" w:firstLine="0"/>
        <w:jc w:val="left"/>
        <w:rPr>
          <w:sz w:val="26"/>
        </w:rPr>
      </w:pPr>
      <w:r>
        <w:rPr>
          <w:w w:val="105"/>
          <w:sz w:val="26"/>
        </w:rPr>
        <w:t>«ПОП»;</w:t>
      </w:r>
    </w:p>
    <w:p>
      <w:pPr>
        <w:spacing w:before="191"/>
        <w:ind w:left="895" w:right="0" w:firstLine="0"/>
        <w:jc w:val="left"/>
        <w:rPr>
          <w:sz w:val="26"/>
        </w:rPr>
      </w:pPr>
      <w:r>
        <w:rPr>
          <w:w w:val="105"/>
          <w:sz w:val="26"/>
        </w:rPr>
        <w:t>л) пункт 2.9 изложить в следующей редакции:</w:t>
      </w:r>
    </w:p>
    <w:p>
      <w:pPr>
        <w:tabs>
          <w:tab w:pos="1819" w:val="left" w:leader="none"/>
          <w:tab w:pos="4232" w:val="left" w:leader="none"/>
          <w:tab w:pos="5656" w:val="left" w:leader="none"/>
          <w:tab w:pos="7328" w:val="left" w:leader="none"/>
          <w:tab w:pos="9073" w:val="left" w:leader="none"/>
          <w:tab w:pos="9587" w:val="left" w:leader="none"/>
        </w:tabs>
        <w:spacing w:line="393" w:lineRule="auto" w:before="191"/>
        <w:ind w:left="191" w:right="173" w:firstLine="701"/>
        <w:jc w:val="left"/>
        <w:rPr>
          <w:sz w:val="26"/>
        </w:rPr>
      </w:pPr>
      <w:r>
        <w:rPr>
          <w:w w:val="105"/>
          <w:sz w:val="26"/>
        </w:rPr>
        <w:t>«2.9.</w:t>
        <w:tab/>
        <w:t>Государственная</w:t>
        <w:tab/>
        <w:t>итоговая</w:t>
        <w:tab/>
        <w:t>аттестация</w:t>
        <w:tab/>
        <w:t>проводится</w:t>
        <w:tab/>
        <w:t>в</w:t>
        <w:tab/>
        <w:t>форме демонстрационного экзамена и защиты дипломного проекта</w:t>
      </w:r>
      <w:r>
        <w:rPr>
          <w:spacing w:val="62"/>
          <w:w w:val="105"/>
          <w:sz w:val="26"/>
        </w:rPr>
        <w:t> </w:t>
      </w:r>
      <w:r>
        <w:rPr>
          <w:w w:val="105"/>
          <w:sz w:val="26"/>
        </w:rPr>
        <w:t>(работы).»;</w:t>
      </w:r>
    </w:p>
    <w:p>
      <w:pPr>
        <w:spacing w:line="299" w:lineRule="exact" w:before="0"/>
        <w:ind w:left="886" w:right="0" w:firstLine="0"/>
        <w:jc w:val="left"/>
        <w:rPr>
          <w:sz w:val="26"/>
        </w:rPr>
      </w:pPr>
      <w:r>
        <w:rPr>
          <w:w w:val="105"/>
          <w:sz w:val="26"/>
        </w:rPr>
        <w:t>м) пункт 3.2 изложить в следующей редакции:</w:t>
      </w:r>
    </w:p>
    <w:p>
      <w:pPr>
        <w:spacing w:line="388" w:lineRule="auto" w:before="163"/>
        <w:ind w:left="181" w:right="0" w:firstLine="707"/>
        <w:jc w:val="left"/>
        <w:rPr>
          <w:sz w:val="26"/>
        </w:rPr>
      </w:pPr>
      <w:r>
        <w:rPr>
          <w:w w:val="105"/>
          <w:sz w:val="26"/>
        </w:rPr>
        <w:t>«3.2. Выпускник, освоивший образовательную программу, должен обладать следующими общими компетенциями (далее - ОК):</w:t>
      </w:r>
    </w:p>
    <w:p>
      <w:pPr>
        <w:spacing w:line="388" w:lineRule="auto" w:before="5"/>
        <w:ind w:left="184" w:right="0" w:firstLine="703"/>
        <w:jc w:val="left"/>
        <w:rPr>
          <w:sz w:val="26"/>
        </w:rPr>
      </w:pPr>
      <w:r>
        <w:rPr>
          <w:sz w:val="26"/>
        </w:rPr>
        <w:t>ОК </w:t>
      </w:r>
      <w:r>
        <w:rPr>
          <w:rFonts w:ascii="Arial" w:hAnsi="Arial"/>
          <w:sz w:val="26"/>
        </w:rPr>
        <w:t>О</w:t>
      </w:r>
      <w:r>
        <w:rPr>
          <w:sz w:val="26"/>
        </w:rPr>
        <w:t>1. Выбирать способы решения задач профессиональной деятельности применительно к различным контекстам;</w:t>
      </w:r>
    </w:p>
    <w:p>
      <w:pPr>
        <w:spacing w:after="0" w:line="388" w:lineRule="auto"/>
        <w:jc w:val="left"/>
        <w:rPr>
          <w:sz w:val="26"/>
        </w:rPr>
        <w:sectPr>
          <w:headerReference w:type="default" r:id="rId921"/>
          <w:footerReference w:type="default" r:id="rId922"/>
          <w:pgSz w:w="11990" w:h="17240"/>
          <w:pgMar w:header="0" w:footer="443" w:top="0" w:bottom="640" w:left="1180" w:right="280"/>
        </w:sectPr>
      </w:pPr>
    </w:p>
    <w:p>
      <w:pPr>
        <w:pStyle w:val="BodyText"/>
        <w:rPr>
          <w:sz w:val="20"/>
        </w:rPr>
      </w:pPr>
      <w:r>
        <w:rPr/>
        <w:pict>
          <v:line style="position:absolute;mso-position-horizontal-relative:page;mso-position-vertical-relative:page;z-index:22240" from="4.5673pt,.000009pt" to="4.5673pt,861.120013pt" stroked="true" strokeweight="3.124995pt" strokecolor="#000000">
            <v:stroke dashstyle="solid"/>
            <w10:wrap type="none"/>
          </v:line>
        </w:pict>
      </w:r>
      <w:r>
        <w:rPr/>
        <w:pict>
          <v:line style="position:absolute;mso-position-horizontal-relative:page;mso-position-vertical-relative:page;z-index:-1211368" from="11.538444pt,3.123474pt" to="599.760012pt,3.123474pt" stroked="true" strokeweight="2.642944pt" strokecolor="#000000">
            <v:stroke dashstyle="solid"/>
            <w10:wrap type="none"/>
          </v:line>
        </w:pict>
      </w:r>
    </w:p>
    <w:p>
      <w:pPr>
        <w:pStyle w:val="BodyText"/>
        <w:rPr>
          <w:sz w:val="20"/>
        </w:rPr>
      </w:pPr>
    </w:p>
    <w:p>
      <w:pPr>
        <w:pStyle w:val="BodyText"/>
        <w:rPr>
          <w:sz w:val="18"/>
        </w:rPr>
      </w:pPr>
    </w:p>
    <w:p>
      <w:pPr>
        <w:spacing w:before="91"/>
        <w:ind w:left="5072" w:right="0" w:firstLine="0"/>
        <w:jc w:val="left"/>
        <w:rPr>
          <w:sz w:val="23"/>
        </w:rPr>
      </w:pPr>
      <w:r>
        <w:rPr>
          <w:sz w:val="23"/>
        </w:rPr>
        <w:t>451</w:t>
      </w:r>
    </w:p>
    <w:p>
      <w:pPr>
        <w:pStyle w:val="BodyText"/>
        <w:spacing w:before="8"/>
        <w:rPr>
          <w:sz w:val="27"/>
        </w:rPr>
      </w:pPr>
    </w:p>
    <w:p>
      <w:pPr>
        <w:pStyle w:val="BodyText"/>
        <w:spacing w:line="369" w:lineRule="auto"/>
        <w:ind w:left="161" w:right="132"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2"/>
        <w:ind w:left="153" w:right="115" w:firstLine="711"/>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5"/>
        <w:ind w:left="855"/>
      </w:pPr>
      <w:r>
        <w:rPr/>
        <w:t>ОК 04. Эффективно взаимодействовать и работать в коллективе и команде;</w:t>
      </w:r>
    </w:p>
    <w:p>
      <w:pPr>
        <w:pStyle w:val="BodyText"/>
        <w:spacing w:line="362" w:lineRule="auto" w:before="173"/>
        <w:ind w:left="143" w:right="169"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7"/>
        </w:rPr>
        <w:t> </w:t>
      </w:r>
      <w:r>
        <w:rPr/>
        <w:t>контекста;</w:t>
      </w:r>
    </w:p>
    <w:p>
      <w:pPr>
        <w:pStyle w:val="BodyText"/>
        <w:spacing w:line="364" w:lineRule="auto" w:before="12"/>
        <w:ind w:left="137" w:right="129"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before="3"/>
        <w:ind w:left="130" w:right="136"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before="2"/>
        <w:ind w:left="128" w:right="187"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pStyle w:val="BodyText"/>
        <w:spacing w:line="369" w:lineRule="auto" w:before="8"/>
        <w:ind w:left="123" w:right="154" w:firstLine="703"/>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line="311" w:lineRule="exact"/>
        <w:ind w:left="829"/>
      </w:pPr>
      <w:r>
        <w:rPr/>
        <w:t>н) подпункт 4.2.1 пункта 4.2 изложить в следующей редакции:</w:t>
      </w:r>
    </w:p>
    <w:p>
      <w:pPr>
        <w:pStyle w:val="BodyText"/>
        <w:spacing w:line="364" w:lineRule="auto" w:before="168"/>
        <w:ind w:left="113" w:right="179"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21" w:lineRule="exact"/>
        <w:ind w:left="816"/>
      </w:pPr>
      <w:r>
        <w:rPr/>
        <w:t>о) в пункте 4.3:</w:t>
      </w:r>
    </w:p>
    <w:p>
      <w:pPr>
        <w:spacing w:after="0" w:line="321" w:lineRule="exact"/>
        <w:sectPr>
          <w:headerReference w:type="default" r:id="rId923"/>
          <w:footerReference w:type="default" r:id="rId924"/>
          <w:pgSz w:w="12000" w:h="17230"/>
          <w:pgMar w:header="0" w:footer="456" w:top="0" w:bottom="640" w:left="1260" w:right="280"/>
        </w:sectPr>
      </w:pPr>
    </w:p>
    <w:p>
      <w:pPr>
        <w:spacing w:before="68"/>
        <w:ind w:left="5076" w:right="0" w:firstLine="0"/>
        <w:jc w:val="left"/>
        <w:rPr>
          <w:sz w:val="23"/>
        </w:rPr>
      </w:pPr>
      <w:r>
        <w:rPr/>
        <w:pict>
          <v:group style="position:absolute;margin-left:5.408591pt;margin-top:0pt;width:598pt;height:864pt;mso-position-horizontal-relative:page;mso-position-vertical-relative:page;z-index:-1211344" coordorigin="108,0" coordsize="11960,17280">
            <v:line style="position:absolute" from="159,0" to="159,17280" stroked="true" strokeweight="5.048018pt" strokecolor="#000000">
              <v:stroke dashstyle="solid"/>
            </v:line>
            <v:line style="position:absolute" from="269,120" to="12067,120" stroked="true" strokeweight="4.3248pt" strokecolor="#000000">
              <v:stroke dashstyle="solid"/>
            </v:line>
            <w10:wrap type="none"/>
          </v:group>
        </w:pict>
      </w:r>
      <w:r>
        <w:rPr>
          <w:sz w:val="23"/>
        </w:rPr>
        <w:t>452</w:t>
      </w:r>
    </w:p>
    <w:p>
      <w:pPr>
        <w:pStyle w:val="BodyText"/>
        <w:spacing w:before="7"/>
        <w:rPr>
          <w:sz w:val="27"/>
        </w:rPr>
      </w:pPr>
    </w:p>
    <w:p>
      <w:pPr>
        <w:pStyle w:val="BodyText"/>
        <w:spacing w:line="364" w:lineRule="auto" w:before="1"/>
        <w:ind w:left="166" w:right="104" w:firstLine="709"/>
        <w:jc w:val="both"/>
      </w:pPr>
      <w:r>
        <w:rPr/>
        <w:t>в абзаце втором подпункта 4.3.4 аббревиатуру «ПООП» заменить аббревиатурой «ПОП»;</w:t>
      </w:r>
    </w:p>
    <w:p>
      <w:pPr>
        <w:pStyle w:val="BodyText"/>
        <w:spacing w:line="362" w:lineRule="auto" w:before="16"/>
        <w:ind w:left="876" w:right="569" w:hanging="6"/>
      </w:pPr>
      <w:r>
        <w:rPr/>
        <w:t>в подпункте 4.3.7 аббревиатуру «ПООП» заменить аббревиатурой «ПОП»; п) подпункт 4.5.1 пункта 4.5 изложить в следующей редакции:</w:t>
      </w:r>
    </w:p>
    <w:p>
      <w:pPr>
        <w:pStyle w:val="BodyText"/>
        <w:tabs>
          <w:tab w:pos="1852" w:val="left" w:leader="none"/>
          <w:tab w:pos="3507" w:val="left" w:leader="none"/>
          <w:tab w:pos="5205" w:val="left" w:leader="none"/>
          <w:tab w:pos="6771" w:val="left" w:leader="none"/>
        </w:tabs>
        <w:spacing w:line="296" w:lineRule="exact"/>
        <w:ind w:left="869"/>
      </w:pPr>
      <w:r>
        <w:rPr/>
        <w:t>«4.5.1.</w:t>
        <w:tab/>
        <w:t>Финансовое</w:t>
        <w:tab/>
        <w:t>обеспечение</w:t>
        <w:tab/>
        <w:t>реализации</w:t>
        <w:tab/>
        <w:t>образовательной</w:t>
      </w:r>
      <w:r>
        <w:rPr>
          <w:spacing w:val="40"/>
        </w:rPr>
        <w:t> </w:t>
      </w:r>
      <w:r>
        <w:rPr/>
        <w:t>программы</w:t>
      </w:r>
    </w:p>
    <w:p>
      <w:pPr>
        <w:pStyle w:val="BodyText"/>
        <w:spacing w:line="367" w:lineRule="auto" w:before="168"/>
        <w:ind w:left="156" w:right="114" w:firstLine="1"/>
        <w:jc w:val="both"/>
      </w:pPr>
      <w:r>
        <w:rPr/>
        <w:t>должно   осуществляться   в   объеме    не    ниже определенного    в    соответствии с бюджетным законодательством Российской </w:t>
      </w:r>
      <w:r>
        <w:rPr>
          <w:spacing w:val="-3"/>
        </w:rPr>
        <w:t>Федерации</w:t>
      </w:r>
      <w:r>
        <w:rPr>
          <w:spacing w:val="-3"/>
          <w:position w:val="10"/>
          <w:sz w:val="18"/>
        </w:rPr>
        <w:t>5 </w:t>
      </w:r>
      <w:r>
        <w:rPr/>
        <w:t>и Федеральным законом от 29 декабря 2012 г. </w:t>
      </w:r>
      <w:r>
        <w:rPr>
          <w:rFonts w:ascii="Arial" w:hAnsi="Arial"/>
          <w:sz w:val="26"/>
        </w:rPr>
        <w:t>№ </w:t>
      </w:r>
      <w:r>
        <w:rPr/>
        <w:t>273-ФЗ «Об образовании в</w:t>
      </w:r>
      <w:r>
        <w:rPr>
          <w:spacing w:val="-55"/>
        </w:rPr>
        <w:t> </w:t>
      </w:r>
      <w:r>
        <w:rPr/>
        <w:t>Российской Федерации».»;</w:t>
      </w:r>
    </w:p>
    <w:p>
      <w:pPr>
        <w:pStyle w:val="BodyText"/>
        <w:tabs>
          <w:tab w:pos="1331" w:val="left" w:leader="none"/>
          <w:tab w:pos="2810" w:val="left" w:leader="none"/>
          <w:tab w:pos="3998" w:val="left" w:leader="none"/>
          <w:tab w:pos="4592" w:val="left" w:leader="none"/>
          <w:tab w:pos="4953" w:val="left" w:leader="none"/>
          <w:tab w:pos="6440" w:val="left" w:leader="none"/>
          <w:tab w:pos="7236" w:val="left" w:leader="none"/>
          <w:tab w:pos="8277" w:val="left" w:leader="none"/>
          <w:tab w:pos="8853" w:val="left" w:leader="none"/>
        </w:tabs>
        <w:spacing w:line="327" w:lineRule="exact"/>
        <w:ind w:left="869"/>
      </w:pPr>
      <w:r>
        <w:rPr/>
        <w:t>р)</w:t>
        <w:tab/>
        <w:t>дополнить</w:t>
        <w:tab/>
        <w:t>сноской</w:t>
        <w:tab/>
      </w:r>
      <w:r>
        <w:rPr>
          <w:spacing w:val="-3"/>
        </w:rPr>
        <w:t>«</w:t>
      </w:r>
      <w:r>
        <w:rPr>
          <w:spacing w:val="-3"/>
          <w:position w:val="11"/>
          <w:sz w:val="19"/>
        </w:rPr>
        <w:t>5</w:t>
      </w:r>
      <w:r>
        <w:rPr>
          <w:spacing w:val="-3"/>
        </w:rPr>
        <w:t>»</w:t>
        <w:tab/>
      </w:r>
      <w:r>
        <w:rPr/>
        <w:t>к</w:t>
        <w:tab/>
        <w:t>подпункту</w:t>
        <w:tab/>
        <w:t>4.5.1</w:t>
        <w:tab/>
        <w:t>пункта</w:t>
        <w:tab/>
        <w:t>4.5</w:t>
        <w:tab/>
        <w:t>следующего</w:t>
      </w:r>
    </w:p>
    <w:p>
      <w:pPr>
        <w:pStyle w:val="BodyText"/>
        <w:spacing w:before="163"/>
        <w:ind w:left="151"/>
        <w:jc w:val="both"/>
      </w:pPr>
      <w:r>
        <w:rPr/>
        <w:t>содержания:</w:t>
      </w:r>
    </w:p>
    <w:p>
      <w:pPr>
        <w:pStyle w:val="BodyText"/>
        <w:spacing w:before="162"/>
        <w:ind w:left="854"/>
      </w:pPr>
      <w:r>
        <w:rPr/>
        <w:t>«</w:t>
      </w:r>
      <w:r>
        <w:rPr>
          <w:position w:val="10"/>
          <w:sz w:val="18"/>
        </w:rPr>
        <w:t>5 </w:t>
      </w:r>
      <w:r>
        <w:rPr/>
        <w:t>Бюджетный кодекс Российской Федерации.»;</w:t>
      </w:r>
    </w:p>
    <w:p>
      <w:pPr>
        <w:pStyle w:val="BodyText"/>
        <w:spacing w:before="173"/>
        <w:ind w:left="858"/>
      </w:pPr>
      <w:r>
        <w:rPr/>
        <w:t>с) подпункт 4.6.3 пункта 4.6 изложить в следующей редакции:</w:t>
      </w:r>
    </w:p>
    <w:p>
      <w:pPr>
        <w:pStyle w:val="BodyText"/>
        <w:spacing w:line="367" w:lineRule="auto" w:before="173"/>
        <w:ind w:left="140" w:right="114" w:firstLine="713"/>
        <w:jc w:val="both"/>
      </w:pPr>
      <w:r>
        <w:rPr/>
        <w:t>«4.6.3. ВнешIЩЯ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7"/>
        </w:numPr>
        <w:tabs>
          <w:tab w:pos="1494" w:val="left" w:leader="none"/>
        </w:tabs>
        <w:spacing w:line="343" w:lineRule="auto" w:before="0" w:after="0"/>
        <w:ind w:left="128" w:right="122" w:firstLine="722"/>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08.02.08 Монтаж и эксплуатация оборудования   и   систем   газоснабжения,   утвержденном    приказом Министерства образо:Вания и науки Российской Федерации от 5 февраля 2018</w:t>
      </w:r>
      <w:r>
        <w:rPr>
          <w:spacing w:val="55"/>
          <w:sz w:val="28"/>
        </w:rPr>
        <w:t> </w:t>
      </w:r>
      <w:r>
        <w:rPr>
          <w:sz w:val="28"/>
        </w:rPr>
        <w:t>г.</w:t>
      </w:r>
    </w:p>
    <w:p>
      <w:pPr>
        <w:pStyle w:val="BodyText"/>
        <w:spacing w:line="340" w:lineRule="auto"/>
        <w:ind w:left="131" w:right="145" w:hanging="15"/>
        <w:jc w:val="both"/>
      </w:pPr>
      <w:r>
        <w:rPr>
          <w:rFonts w:ascii="Arial" w:hAnsi="Arial"/>
          <w:sz w:val="26"/>
        </w:rPr>
        <w:t>№   </w:t>
      </w:r>
      <w:r>
        <w:rPr/>
        <w:t>68   (зарегистрирован    Министерством    юстиции    Российской    Федерации 26 февраля 2018 г., регистрационный </w:t>
      </w:r>
      <w:r>
        <w:rPr>
          <w:rFonts w:ascii="Arial" w:hAnsi="Arial"/>
          <w:sz w:val="26"/>
        </w:rPr>
        <w:t>№</w:t>
      </w:r>
      <w:r>
        <w:rPr>
          <w:rFonts w:ascii="Arial" w:hAnsi="Arial"/>
          <w:spacing w:val="-15"/>
          <w:sz w:val="26"/>
        </w:rPr>
        <w:t> </w:t>
      </w:r>
      <w:r>
        <w:rPr/>
        <w:t>50136):</w:t>
      </w:r>
    </w:p>
    <w:p>
      <w:pPr>
        <w:pStyle w:val="BodyText"/>
        <w:ind w:left="839"/>
      </w:pPr>
      <w:r>
        <w:rPr/>
        <w:t>а) пункт 1.4 изложить в следующей редакции:</w:t>
      </w:r>
    </w:p>
    <w:p>
      <w:pPr>
        <w:pStyle w:val="BodyText"/>
        <w:spacing w:line="364" w:lineRule="auto" w:before="155"/>
        <w:ind w:left="118" w:right="123" w:firstLine="717"/>
        <w:jc w:val="both"/>
      </w:pPr>
      <w:r>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pPr>
        <w:pStyle w:val="BodyText"/>
        <w:spacing w:before="4"/>
        <w:ind w:left="828"/>
      </w:pPr>
      <w:r>
        <w:rPr/>
        <w:t>б) пункт 1.11 изложить в следующей редакции:</w:t>
      </w:r>
    </w:p>
    <w:p>
      <w:pPr>
        <w:spacing w:after="0"/>
        <w:sectPr>
          <w:headerReference w:type="default" r:id="rId925"/>
          <w:footerReference w:type="default" r:id="rId926"/>
          <w:pgSz w:w="12070" w:h="17280"/>
          <w:pgMar w:header="0" w:footer="447" w:top="760" w:bottom="640" w:left="1300" w:right="340"/>
        </w:sectPr>
      </w:pPr>
    </w:p>
    <w:p>
      <w:pPr>
        <w:spacing w:line="381" w:lineRule="auto" w:before="78"/>
        <w:ind w:left="164" w:right="105" w:firstLine="704"/>
        <w:jc w:val="both"/>
        <w:rPr>
          <w:sz w:val="28"/>
        </w:rPr>
      </w:pPr>
      <w:r>
        <w:rPr/>
        <w:pict>
          <v:group style="position:absolute;margin-left:5.52876pt;margin-top:-.000029pt;width:599.3pt;height:864.75pt;mso-position-horizontal-relative:page;mso-position-vertical-relative:page;z-index:-1211320" coordorigin="111,0" coordsize="11986,17295">
            <v:line style="position:absolute" from="163,0" to="163,17294" stroked="true" strokeweight="5.28838pt" strokecolor="#000000">
              <v:stroke dashstyle="solid"/>
            </v:line>
            <v:line style="position:absolute" from="269,115" to="12096,115" stroked="true" strokeweight="4.084529pt" strokecolor="#000000">
              <v:stroke dashstyle="solid"/>
            </v:line>
            <w10:wrap type="none"/>
          </v:group>
        </w:pict>
      </w:r>
      <w:r>
        <w:rPr/>
        <w:pict>
          <v:shape style="position:absolute;margin-left:521.365417pt;margin-top:109.149246pt;width:2.5pt;height:7.85pt;mso-position-horizontal-relative:page;mso-position-vertical-relative:paragraph;z-index:-1211296"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w w:val="105"/>
          <w:sz w:val="27"/>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7"/>
          <w:w w:val="105"/>
          <w:sz w:val="27"/>
        </w:rPr>
        <w:t> </w:t>
      </w:r>
      <w:r>
        <w:rPr>
          <w:w w:val="105"/>
          <w:sz w:val="27"/>
        </w:rPr>
        <w:t>ФГОС</w:t>
      </w:r>
      <w:r>
        <w:rPr>
          <w:spacing w:val="-31"/>
          <w:w w:val="105"/>
          <w:sz w:val="27"/>
        </w:rPr>
        <w:t> </w:t>
      </w:r>
      <w:r>
        <w:rPr>
          <w:w w:val="105"/>
          <w:sz w:val="27"/>
        </w:rPr>
        <w:t>СПО</w:t>
      </w:r>
      <w:r>
        <w:rPr>
          <w:spacing w:val="-34"/>
          <w:w w:val="105"/>
          <w:sz w:val="27"/>
        </w:rPr>
        <w:t> </w:t>
      </w:r>
      <w:r>
        <w:rPr>
          <w:w w:val="105"/>
          <w:sz w:val="27"/>
        </w:rPr>
        <w:t>и</w:t>
      </w:r>
      <w:r>
        <w:rPr>
          <w:spacing w:val="-32"/>
          <w:w w:val="105"/>
          <w:sz w:val="27"/>
        </w:rPr>
        <w:t> </w:t>
      </w:r>
      <w:r>
        <w:rPr>
          <w:w w:val="105"/>
          <w:sz w:val="27"/>
        </w:rPr>
        <w:t>положений</w:t>
      </w:r>
      <w:r>
        <w:rPr>
          <w:spacing w:val="-19"/>
          <w:w w:val="105"/>
          <w:sz w:val="27"/>
        </w:rPr>
        <w:t> </w:t>
      </w:r>
      <w:r>
        <w:rPr>
          <w:w w:val="105"/>
          <w:sz w:val="27"/>
        </w:rPr>
        <w:t>федеральной</w:t>
      </w:r>
      <w:r>
        <w:rPr>
          <w:spacing w:val="-14"/>
          <w:w w:val="105"/>
          <w:sz w:val="27"/>
        </w:rPr>
        <w:t> </w:t>
      </w:r>
      <w:r>
        <w:rPr>
          <w:w w:val="105"/>
          <w:sz w:val="27"/>
        </w:rPr>
        <w:t>основной</w:t>
      </w:r>
      <w:r>
        <w:rPr>
          <w:spacing w:val="-26"/>
          <w:w w:val="105"/>
          <w:sz w:val="27"/>
        </w:rPr>
        <w:t> </w:t>
      </w:r>
      <w:r>
        <w:rPr>
          <w:w w:val="105"/>
          <w:sz w:val="27"/>
        </w:rPr>
        <w:t>общеобразовательной программы</w:t>
      </w:r>
      <w:r>
        <w:rPr>
          <w:spacing w:val="-2"/>
          <w:w w:val="105"/>
          <w:sz w:val="27"/>
        </w:rPr>
        <w:t> </w:t>
      </w:r>
      <w:r>
        <w:rPr>
          <w:w w:val="105"/>
          <w:sz w:val="27"/>
        </w:rPr>
        <w:t>среднего</w:t>
      </w:r>
      <w:r>
        <w:rPr>
          <w:spacing w:val="-5"/>
          <w:w w:val="105"/>
          <w:sz w:val="27"/>
        </w:rPr>
        <w:t> </w:t>
      </w:r>
      <w:r>
        <w:rPr>
          <w:w w:val="105"/>
          <w:sz w:val="27"/>
        </w:rPr>
        <w:t>общего</w:t>
      </w:r>
      <w:r>
        <w:rPr>
          <w:spacing w:val="-8"/>
          <w:w w:val="105"/>
          <w:sz w:val="27"/>
        </w:rPr>
        <w:t> </w:t>
      </w:r>
      <w:r>
        <w:rPr>
          <w:w w:val="105"/>
          <w:sz w:val="27"/>
        </w:rPr>
        <w:t>образования</w:t>
      </w:r>
      <w:r>
        <w:rPr>
          <w:spacing w:val="-11"/>
          <w:w w:val="105"/>
          <w:sz w:val="27"/>
        </w:rPr>
        <w:t> </w:t>
      </w:r>
      <w:r>
        <w:rPr>
          <w:w w:val="105"/>
          <w:sz w:val="27"/>
        </w:rPr>
        <w:t>с</w:t>
      </w:r>
      <w:r>
        <w:rPr>
          <w:spacing w:val="-23"/>
          <w:w w:val="105"/>
          <w:sz w:val="27"/>
        </w:rPr>
        <w:t> </w:t>
      </w:r>
      <w:r>
        <w:rPr>
          <w:w w:val="105"/>
          <w:sz w:val="27"/>
        </w:rPr>
        <w:t>учетом</w:t>
      </w:r>
      <w:r>
        <w:rPr>
          <w:spacing w:val="-10"/>
          <w:w w:val="105"/>
          <w:sz w:val="27"/>
        </w:rPr>
        <w:t> </w:t>
      </w:r>
      <w:r>
        <w:rPr>
          <w:w w:val="105"/>
          <w:sz w:val="27"/>
        </w:rPr>
        <w:t>получаемой</w:t>
      </w:r>
      <w:r>
        <w:rPr>
          <w:spacing w:val="-7"/>
          <w:w w:val="105"/>
          <w:sz w:val="27"/>
        </w:rPr>
        <w:t> </w:t>
      </w:r>
      <w:r>
        <w:rPr>
          <w:w w:val="105"/>
          <w:sz w:val="27"/>
        </w:rPr>
        <w:t>профессии</w:t>
      </w:r>
      <w:r>
        <w:rPr>
          <w:w w:val="105"/>
          <w:position w:val="9"/>
          <w:sz w:val="18"/>
        </w:rPr>
        <w:t>2</w:t>
      </w:r>
      <w:r>
        <w:rPr>
          <w:spacing w:val="-3"/>
          <w:w w:val="105"/>
          <w:position w:val="9"/>
          <w:sz w:val="18"/>
        </w:rPr>
        <w:t> </w:t>
      </w:r>
      <w:r>
        <w:rPr>
          <w:w w:val="105"/>
          <w:position w:val="9"/>
          <w:sz w:val="18"/>
        </w:rPr>
        <w:t>1</w:t>
      </w:r>
      <w:r>
        <w:rPr>
          <w:w w:val="105"/>
          <w:sz w:val="28"/>
        </w:rPr>
        <w:t>).»;</w:t>
      </w:r>
    </w:p>
    <w:p>
      <w:pPr>
        <w:spacing w:line="299" w:lineRule="exact" w:before="0"/>
        <w:ind w:left="861" w:right="0" w:firstLine="0"/>
        <w:jc w:val="left"/>
        <w:rPr>
          <w:sz w:val="27"/>
        </w:rPr>
      </w:pPr>
      <w:r>
        <w:rPr>
          <w:spacing w:val="-1"/>
          <w:w w:val="106"/>
          <w:sz w:val="27"/>
        </w:rPr>
        <w:t>в</w:t>
      </w:r>
      <w:r>
        <w:rPr>
          <w:w w:val="106"/>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2"/>
          <w:sz w:val="27"/>
        </w:rPr>
        <w:t> </w:t>
      </w:r>
      <w:r>
        <w:rPr>
          <w:spacing w:val="8"/>
          <w:w w:val="102"/>
          <w:sz w:val="27"/>
        </w:rPr>
        <w:t>«</w:t>
      </w:r>
      <w:r>
        <w:rPr>
          <w:w w:val="79"/>
          <w:position w:val="9"/>
          <w:sz w:val="23"/>
        </w:rPr>
        <w:t>2</w:t>
      </w:r>
      <w:r>
        <w:rPr>
          <w:spacing w:val="0"/>
          <w:w w:val="79"/>
          <w:position w:val="9"/>
          <w:sz w:val="23"/>
        </w:rPr>
        <w:t>0</w:t>
      </w:r>
      <w:r>
        <w:rPr>
          <w:w w:val="32"/>
          <w:sz w:val="18"/>
        </w:rPr>
        <w:t>)</w:t>
      </w:r>
      <w:r>
        <w:rPr>
          <w:sz w:val="18"/>
        </w:rPr>
        <w:t> </w:t>
      </w:r>
      <w:r>
        <w:rPr>
          <w:spacing w:val="8"/>
          <w:sz w:val="18"/>
        </w:rPr>
        <w:t> </w:t>
      </w:r>
      <w:r>
        <w:rPr>
          <w:w w:val="32"/>
          <w:sz w:val="18"/>
        </w:rPr>
        <w:t>»</w:t>
      </w:r>
      <w:r>
        <w:rPr>
          <w:spacing w:val="5"/>
          <w:sz w:val="18"/>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4"/>
          <w:sz w:val="27"/>
        </w:rPr>
        <w:t>1.11</w:t>
      </w:r>
      <w:r>
        <w:rPr>
          <w:sz w:val="27"/>
        </w:rPr>
        <w:t> </w:t>
      </w:r>
      <w:r>
        <w:rPr>
          <w:spacing w:val="-1"/>
          <w:w w:val="102"/>
          <w:sz w:val="27"/>
        </w:rPr>
        <w:t>следующег</w:t>
      </w:r>
      <w:r>
        <w:rPr>
          <w:w w:val="102"/>
          <w:sz w:val="27"/>
        </w:rPr>
        <w:t>о</w:t>
      </w:r>
      <w:r>
        <w:rPr>
          <w:spacing w:val="15"/>
          <w:sz w:val="27"/>
        </w:rPr>
        <w:t> </w:t>
      </w:r>
      <w:r>
        <w:rPr>
          <w:spacing w:val="-1"/>
          <w:w w:val="102"/>
          <w:sz w:val="27"/>
        </w:rPr>
        <w:t>содержания:</w:t>
      </w:r>
    </w:p>
    <w:p>
      <w:pPr>
        <w:spacing w:line="379" w:lineRule="auto" w:before="184"/>
        <w:ind w:left="143" w:right="103" w:firstLine="906"/>
        <w:jc w:val="both"/>
        <w:rPr>
          <w:sz w:val="27"/>
        </w:rPr>
      </w:pPr>
      <w:r>
        <w:rPr/>
        <w:pict>
          <v:shape style="position:absolute;margin-left:108.233002pt;margin-top:8.934865pt;width:16.7pt;height:15.8pt;mso-position-horizontal-relative:page;mso-position-vertical-relative:paragraph;z-index:-1211272" type="#_x0000_t202" filled="false" stroked="false">
            <v:textbox inset="0,0,0,0">
              <w:txbxContent>
                <w:p>
                  <w:pPr>
                    <w:spacing w:line="144" w:lineRule="auto" w:before="49"/>
                    <w:ind w:left="0" w:right="0" w:firstLine="0"/>
                    <w:jc w:val="left"/>
                    <w:rPr>
                      <w:sz w:val="17"/>
                    </w:rPr>
                  </w:pPr>
                  <w:r>
                    <w:rPr>
                      <w:spacing w:val="-4"/>
                      <w:position w:val="-10"/>
                      <w:sz w:val="27"/>
                    </w:rPr>
                    <w:t>«</w:t>
                  </w:r>
                  <w:r>
                    <w:rPr>
                      <w:spacing w:val="-4"/>
                      <w:sz w:val="17"/>
                    </w:rPr>
                    <w:t>2 </w:t>
                  </w:r>
                  <w:r>
                    <w:rPr>
                      <w:w w:val="85"/>
                      <w:sz w:val="17"/>
                    </w:rPr>
                    <w:t>1</w:t>
                  </w:r>
                </w:p>
              </w:txbxContent>
            </v:textbox>
            <w10:wrap type="none"/>
          </v:shape>
        </w:pict>
      </w:r>
      <w:r>
        <w:rPr>
          <w:rFonts w:ascii="Arial" w:hAnsi="Arial"/>
          <w:w w:val="75"/>
          <w:sz w:val="16"/>
        </w:rPr>
        <w:t>С </w:t>
      </w:r>
      <w:r>
        <w:rPr>
          <w:w w:val="75"/>
          <w:sz w:val="17"/>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7"/>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юстиµии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1"/>
          <w:w w:val="105"/>
          <w:sz w:val="27"/>
        </w:rPr>
        <w:t> </w:t>
      </w:r>
      <w:r>
        <w:rPr>
          <w:w w:val="105"/>
          <w:sz w:val="27"/>
        </w:rPr>
        <w:t>юстиции</w:t>
      </w:r>
      <w:r>
        <w:rPr>
          <w:spacing w:val="-8"/>
          <w:w w:val="105"/>
          <w:sz w:val="27"/>
        </w:rPr>
        <w:t> </w:t>
      </w:r>
      <w:r>
        <w:rPr>
          <w:w w:val="105"/>
          <w:sz w:val="27"/>
        </w:rPr>
        <w:t>Российской</w:t>
      </w:r>
      <w:r>
        <w:rPr>
          <w:spacing w:val="-4"/>
          <w:w w:val="105"/>
          <w:sz w:val="27"/>
        </w:rPr>
        <w:t> </w:t>
      </w:r>
      <w:r>
        <w:rPr>
          <w:w w:val="105"/>
          <w:sz w:val="27"/>
        </w:rPr>
        <w:t>Федерации</w:t>
      </w:r>
      <w:r>
        <w:rPr>
          <w:spacing w:val="1"/>
          <w:w w:val="105"/>
          <w:sz w:val="27"/>
        </w:rPr>
        <w:t> </w:t>
      </w:r>
      <w:r>
        <w:rPr>
          <w:w w:val="105"/>
          <w:sz w:val="27"/>
        </w:rPr>
        <w:t>26</w:t>
      </w:r>
      <w:r>
        <w:rPr>
          <w:spacing w:val="-20"/>
          <w:w w:val="105"/>
          <w:sz w:val="27"/>
        </w:rPr>
        <w:t> </w:t>
      </w:r>
      <w:r>
        <w:rPr>
          <w:w w:val="105"/>
          <w:sz w:val="27"/>
        </w:rPr>
        <w:t>июля</w:t>
      </w:r>
      <w:r>
        <w:rPr>
          <w:spacing w:val="-10"/>
          <w:w w:val="105"/>
          <w:sz w:val="27"/>
        </w:rPr>
        <w:t> </w:t>
      </w:r>
      <w:r>
        <w:rPr>
          <w:w w:val="105"/>
          <w:sz w:val="27"/>
        </w:rPr>
        <w:t>2017</w:t>
      </w:r>
      <w:r>
        <w:rPr>
          <w:spacing w:val="-10"/>
          <w:w w:val="105"/>
          <w:sz w:val="27"/>
        </w:rPr>
        <w:t> </w:t>
      </w:r>
      <w:r>
        <w:rPr>
          <w:w w:val="105"/>
          <w:sz w:val="27"/>
        </w:rPr>
        <w:t>г.,</w:t>
      </w:r>
      <w:r>
        <w:rPr>
          <w:spacing w:val="-17"/>
          <w:w w:val="105"/>
          <w:sz w:val="27"/>
        </w:rPr>
        <w:t> </w:t>
      </w:r>
      <w:r>
        <w:rPr>
          <w:w w:val="105"/>
          <w:sz w:val="27"/>
        </w:rPr>
        <w:t>регистрационный</w:t>
      </w:r>
    </w:p>
    <w:p>
      <w:pPr>
        <w:spacing w:line="376" w:lineRule="auto" w:before="15"/>
        <w:ind w:left="137" w:right="139" w:hanging="17"/>
        <w:jc w:val="both"/>
        <w:rPr>
          <w:sz w:val="27"/>
        </w:rPr>
      </w:pPr>
      <w:r>
        <w:rPr>
          <w:rFonts w:ascii="Arial" w:hAnsi="Arial"/>
          <w:sz w:val="27"/>
        </w:rPr>
        <w:t>№    </w:t>
      </w:r>
      <w:r>
        <w:rPr>
          <w:sz w:val="27"/>
        </w:rPr>
        <w:t>47532),    приказами    Министерства    просвещения     Российской     Федерации от 24 сентября 2020 г. </w:t>
      </w:r>
      <w:r>
        <w:rPr>
          <w:rFonts w:ascii="Arial" w:hAnsi="Arial"/>
          <w:sz w:val="27"/>
        </w:rPr>
        <w:t>№ </w:t>
      </w:r>
      <w:r>
        <w:rPr>
          <w:sz w:val="27"/>
        </w:rPr>
        <w:t>519 (зарегистрирован Министерством юстиции</w:t>
      </w:r>
      <w:r>
        <w:rPr>
          <w:spacing w:val="-36"/>
          <w:sz w:val="27"/>
        </w:rPr>
        <w:t> </w:t>
      </w:r>
      <w:r>
        <w:rPr>
          <w:sz w:val="27"/>
        </w:rPr>
        <w:t>Российской</w:t>
      </w:r>
    </w:p>
    <w:p>
      <w:pPr>
        <w:spacing w:line="255" w:lineRule="exact" w:before="8"/>
        <w:ind w:left="137" w:right="0" w:firstLine="0"/>
        <w:jc w:val="left"/>
        <w:rPr>
          <w:sz w:val="27"/>
        </w:rPr>
      </w:pPr>
      <w:r>
        <w:rPr>
          <w:w w:val="105"/>
          <w:sz w:val="27"/>
        </w:rPr>
        <w:t>Федерации  23 декабря  2020 г., регистрационный </w:t>
      </w:r>
      <w:r>
        <w:rPr>
          <w:rFonts w:ascii="Arial" w:hAnsi="Arial"/>
          <w:w w:val="105"/>
          <w:sz w:val="27"/>
        </w:rPr>
        <w:t>№ </w:t>
      </w:r>
      <w:r>
        <w:rPr>
          <w:w w:val="105"/>
          <w:sz w:val="27"/>
        </w:rPr>
        <w:t>61749), от 11 декабря  2020  г.</w:t>
      </w:r>
    </w:p>
    <w:p>
      <w:pPr>
        <w:pStyle w:val="Heading2"/>
        <w:spacing w:line="262" w:lineRule="exact"/>
        <w:ind w:left="3390"/>
        <w:jc w:val="left"/>
        <w:rPr>
          <w:rFonts w:ascii="Times New Roman"/>
        </w:rPr>
      </w:pPr>
      <w:r>
        <w:rPr>
          <w:rFonts w:ascii="Times New Roman"/>
          <w:w w:val="103"/>
        </w:rPr>
        <w:t>.</w:t>
      </w:r>
    </w:p>
    <w:p>
      <w:pPr>
        <w:tabs>
          <w:tab w:pos="694" w:val="left" w:leader="none"/>
          <w:tab w:pos="1400" w:val="left" w:leader="none"/>
          <w:tab w:pos="3772" w:val="left" w:leader="none"/>
          <w:tab w:pos="5953" w:val="left" w:leader="none"/>
          <w:tab w:pos="7296" w:val="left" w:leader="none"/>
          <w:tab w:pos="8983" w:val="left" w:leader="none"/>
        </w:tabs>
        <w:spacing w:line="285" w:lineRule="exact" w:before="0"/>
        <w:ind w:left="116" w:right="0" w:firstLine="0"/>
        <w:jc w:val="left"/>
        <w:rPr>
          <w:sz w:val="27"/>
        </w:rPr>
      </w:pPr>
      <w:r>
        <w:rPr>
          <w:rFonts w:ascii="Arial" w:hAnsi="Arial"/>
          <w:sz w:val="27"/>
        </w:rPr>
        <w:t>№</w:t>
        <w:tab/>
      </w:r>
      <w:r>
        <w:rPr>
          <w:sz w:val="27"/>
        </w:rPr>
        <w:t>712</w:t>
        <w:tab/>
        <w:t>(зарегистрирова!f</w:t>
        <w:tab/>
        <w:t>Министерством</w:t>
        <w:tab/>
        <w:t>юстиции</w:t>
        <w:tab/>
        <w:t>Российской</w:t>
        <w:tab/>
        <w:t>Федерации</w:t>
      </w:r>
    </w:p>
    <w:p>
      <w:pPr>
        <w:pStyle w:val="ListParagraph"/>
        <w:numPr>
          <w:ilvl w:val="0"/>
          <w:numId w:val="9"/>
        </w:numPr>
        <w:tabs>
          <w:tab w:pos="577" w:val="left" w:leader="none"/>
        </w:tabs>
        <w:spacing w:line="381" w:lineRule="auto" w:before="180" w:after="0"/>
        <w:ind w:left="128" w:right="134" w:firstLine="13"/>
        <w:jc w:val="both"/>
        <w:rPr>
          <w:sz w:val="27"/>
        </w:rPr>
      </w:pPr>
      <w:r>
        <w:rPr>
          <w:w w:val="105"/>
          <w:sz w:val="27"/>
        </w:rPr>
        <w:t>декабря 2020 г., регистрационный № 61828), от 12 августа 2022 г. № 732 (зарегистрирован Министерством </w:t>
      </w:r>
      <w:r>
        <w:rPr>
          <w:sz w:val="27"/>
        </w:rPr>
        <w:t>· </w:t>
      </w:r>
      <w:r>
        <w:rPr>
          <w:w w:val="105"/>
          <w:sz w:val="27"/>
        </w:rPr>
        <w:t>юстиции Российской Федерации 12 сентября 2022</w:t>
      </w:r>
      <w:r>
        <w:rPr>
          <w:spacing w:val="-14"/>
          <w:w w:val="105"/>
          <w:sz w:val="27"/>
        </w:rPr>
        <w:t> </w:t>
      </w:r>
      <w:r>
        <w:rPr>
          <w:w w:val="105"/>
          <w:sz w:val="27"/>
        </w:rPr>
        <w:t>г.,</w:t>
      </w:r>
      <w:r>
        <w:rPr>
          <w:spacing w:val="-12"/>
          <w:w w:val="105"/>
          <w:sz w:val="27"/>
        </w:rPr>
        <w:t> </w:t>
      </w:r>
      <w:r>
        <w:rPr>
          <w:w w:val="105"/>
          <w:sz w:val="27"/>
        </w:rPr>
        <w:t>регистрационный</w:t>
      </w:r>
      <w:r>
        <w:rPr>
          <w:spacing w:val="-28"/>
          <w:w w:val="105"/>
          <w:sz w:val="27"/>
        </w:rPr>
        <w:t> </w:t>
      </w:r>
      <w:r>
        <w:rPr>
          <w:w w:val="105"/>
          <w:sz w:val="27"/>
        </w:rPr>
        <w:t>№</w:t>
      </w:r>
      <w:r>
        <w:rPr>
          <w:spacing w:val="-13"/>
          <w:w w:val="105"/>
          <w:sz w:val="27"/>
        </w:rPr>
        <w:t> </w:t>
      </w:r>
      <w:r>
        <w:rPr>
          <w:w w:val="105"/>
          <w:sz w:val="27"/>
        </w:rPr>
        <w:t>70034)</w:t>
      </w:r>
      <w:r>
        <w:rPr>
          <w:spacing w:val="-18"/>
          <w:w w:val="105"/>
          <w:sz w:val="27"/>
        </w:rPr>
        <w:t> </w:t>
      </w:r>
      <w:r>
        <w:rPr>
          <w:w w:val="105"/>
          <w:sz w:val="27"/>
        </w:rPr>
        <w:t>и</w:t>
      </w:r>
      <w:r>
        <w:rPr>
          <w:spacing w:val="-20"/>
          <w:w w:val="105"/>
          <w:sz w:val="27"/>
        </w:rPr>
        <w:t> </w:t>
      </w:r>
      <w:r>
        <w:rPr>
          <w:w w:val="105"/>
          <w:sz w:val="27"/>
        </w:rPr>
        <w:t>от</w:t>
      </w:r>
      <w:r>
        <w:rPr>
          <w:spacing w:val="-10"/>
          <w:w w:val="105"/>
          <w:sz w:val="27"/>
        </w:rPr>
        <w:t> </w:t>
      </w:r>
      <w:r>
        <w:rPr>
          <w:w w:val="105"/>
          <w:sz w:val="27"/>
        </w:rPr>
        <w:t>27</w:t>
      </w:r>
      <w:r>
        <w:rPr>
          <w:spacing w:val="-14"/>
          <w:w w:val="105"/>
          <w:sz w:val="27"/>
        </w:rPr>
        <w:t> </w:t>
      </w:r>
      <w:r>
        <w:rPr>
          <w:w w:val="105"/>
          <w:sz w:val="27"/>
        </w:rPr>
        <w:t>декабря</w:t>
      </w:r>
      <w:r>
        <w:rPr>
          <w:spacing w:val="-7"/>
          <w:w w:val="105"/>
          <w:sz w:val="27"/>
        </w:rPr>
        <w:t> </w:t>
      </w:r>
      <w:r>
        <w:rPr>
          <w:w w:val="105"/>
          <w:sz w:val="27"/>
        </w:rPr>
        <w:t>2023</w:t>
      </w:r>
      <w:r>
        <w:rPr>
          <w:spacing w:val="-7"/>
          <w:w w:val="105"/>
          <w:sz w:val="27"/>
        </w:rPr>
        <w:t> </w:t>
      </w:r>
      <w:r>
        <w:rPr>
          <w:w w:val="105"/>
          <w:sz w:val="27"/>
        </w:rPr>
        <w:t>г.</w:t>
      </w:r>
      <w:r>
        <w:rPr>
          <w:spacing w:val="-21"/>
          <w:w w:val="105"/>
          <w:sz w:val="27"/>
        </w:rPr>
        <w:t> </w:t>
      </w:r>
      <w:r>
        <w:rPr>
          <w:w w:val="105"/>
          <w:sz w:val="27"/>
        </w:rPr>
        <w:t>№</w:t>
      </w:r>
      <w:r>
        <w:rPr>
          <w:spacing w:val="-14"/>
          <w:w w:val="105"/>
          <w:sz w:val="27"/>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5"/>
          <w:w w:val="105"/>
          <w:sz w:val="27"/>
        </w:rPr>
        <w:t> </w:t>
      </w:r>
      <w:r>
        <w:rPr>
          <w:w w:val="105"/>
          <w:sz w:val="27"/>
        </w:rPr>
        <w:t>77121).»;</w:t>
      </w:r>
    </w:p>
    <w:p>
      <w:pPr>
        <w:spacing w:line="297" w:lineRule="exact" w:before="0"/>
        <w:ind w:left="835" w:right="0" w:firstLine="0"/>
        <w:jc w:val="left"/>
        <w:rPr>
          <w:sz w:val="27"/>
        </w:rPr>
      </w:pPr>
      <w:r>
        <w:rPr>
          <w:w w:val="105"/>
          <w:sz w:val="27"/>
        </w:rPr>
        <w:t>г) дополнить пунктом 1.13 следующего содержания:</w:t>
      </w:r>
    </w:p>
    <w:p>
      <w:pPr>
        <w:spacing w:line="374" w:lineRule="auto" w:before="179"/>
        <w:ind w:left="121" w:right="126" w:firstLine="709"/>
        <w:jc w:val="both"/>
        <w:rPr>
          <w:sz w:val="27"/>
        </w:rPr>
      </w:pPr>
      <w:r>
        <w:rPr>
          <w:w w:val="105"/>
          <w:sz w:val="27"/>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30"/>
          <w:w w:val="105"/>
          <w:sz w:val="27"/>
        </w:rPr>
        <w:t> </w:t>
      </w:r>
      <w:r>
        <w:rPr>
          <w:w w:val="105"/>
          <w:sz w:val="27"/>
        </w:rPr>
        <w:t>и</w:t>
      </w:r>
      <w:r>
        <w:rPr>
          <w:spacing w:val="-20"/>
          <w:w w:val="105"/>
          <w:sz w:val="27"/>
        </w:rPr>
        <w:t> </w:t>
      </w:r>
      <w:r>
        <w:rPr>
          <w:w w:val="105"/>
          <w:sz w:val="27"/>
        </w:rPr>
        <w:t>утверждаемых</w:t>
      </w:r>
      <w:r>
        <w:rPr>
          <w:spacing w:val="-7"/>
          <w:w w:val="105"/>
          <w:sz w:val="27"/>
        </w:rPr>
        <w:t> </w:t>
      </w:r>
      <w:r>
        <w:rPr>
          <w:w w:val="105"/>
          <w:sz w:val="27"/>
        </w:rPr>
        <w:t>с</w:t>
      </w:r>
      <w:r>
        <w:rPr>
          <w:spacing w:val="-16"/>
          <w:w w:val="105"/>
          <w:sz w:val="27"/>
        </w:rPr>
        <w:t> </w:t>
      </w:r>
      <w:r>
        <w:rPr>
          <w:w w:val="105"/>
          <w:sz w:val="27"/>
        </w:rPr>
        <w:t>учетом</w:t>
      </w:r>
      <w:r>
        <w:rPr>
          <w:spacing w:val="-5"/>
          <w:w w:val="105"/>
          <w:sz w:val="27"/>
        </w:rPr>
        <w:t> </w:t>
      </w:r>
      <w:r>
        <w:rPr>
          <w:w w:val="105"/>
          <w:sz w:val="27"/>
        </w:rPr>
        <w:t>включенных</w:t>
      </w:r>
      <w:r>
        <w:rPr>
          <w:spacing w:val="-2"/>
          <w:w w:val="105"/>
          <w:sz w:val="27"/>
        </w:rPr>
        <w:t> </w:t>
      </w:r>
      <w:r>
        <w:rPr>
          <w:w w:val="105"/>
          <w:sz w:val="27"/>
        </w:rPr>
        <w:t>в</w:t>
      </w:r>
      <w:r>
        <w:rPr>
          <w:spacing w:val="-26"/>
          <w:w w:val="105"/>
          <w:sz w:val="27"/>
        </w:rPr>
        <w:t> </w:t>
      </w:r>
      <w:r>
        <w:rPr>
          <w:w w:val="105"/>
          <w:sz w:val="27"/>
        </w:rPr>
        <w:t>ПОП</w:t>
      </w:r>
      <w:r>
        <w:rPr>
          <w:spacing w:val="-11"/>
          <w:w w:val="105"/>
          <w:sz w:val="27"/>
        </w:rPr>
        <w:t> </w:t>
      </w:r>
      <w:r>
        <w:rPr>
          <w:w w:val="105"/>
          <w:sz w:val="27"/>
        </w:rPr>
        <w:t>примерной</w:t>
      </w:r>
      <w:r>
        <w:rPr>
          <w:spacing w:val="-2"/>
          <w:w w:val="105"/>
          <w:sz w:val="27"/>
        </w:rPr>
        <w:t> </w:t>
      </w:r>
      <w:r>
        <w:rPr>
          <w:w w:val="105"/>
          <w:sz w:val="27"/>
        </w:rPr>
        <w:t>рабочей</w:t>
      </w:r>
    </w:p>
    <w:p>
      <w:pPr>
        <w:spacing w:after="0" w:line="374" w:lineRule="auto"/>
        <w:jc w:val="both"/>
        <w:rPr>
          <w:sz w:val="27"/>
        </w:rPr>
        <w:sectPr>
          <w:headerReference w:type="default" r:id="rId927"/>
          <w:footerReference w:type="default" r:id="rId928"/>
          <w:pgSz w:w="12100" w:h="17300"/>
          <w:pgMar w:header="838" w:footer="451" w:top="1340" w:bottom="640" w:left="1300" w:right="360"/>
        </w:sectPr>
      </w:pPr>
    </w:p>
    <w:p>
      <w:pPr>
        <w:pStyle w:val="BodyText"/>
        <w:spacing w:before="2"/>
        <w:rPr>
          <w:sz w:val="21"/>
        </w:rPr>
      </w:pPr>
      <w:r>
        <w:rPr/>
        <w:pict>
          <v:line style="position:absolute;mso-position-horizontal-relative:page;mso-position-vertical-relative:page;z-index:22384" from=".180291pt,328.687073pt" to=".180291pt,858.960078pt" stroked="true" strokeweight=".360581pt" strokecolor="#000000">
            <v:stroke dashstyle="solid"/>
            <w10:wrap type="none"/>
          </v:line>
        </w:pict>
      </w:r>
      <w:r>
        <w:rPr/>
        <w:pict>
          <v:line style="position:absolute;mso-position-horizontal-relative:page;mso-position-vertical-relative:page;z-index:22408" from="4.807747pt,.480571pt" to="594.719984pt,.480571pt" stroked="true" strokeweight=".961049pt" strokecolor="#000000">
            <v:stroke dashstyle="solid"/>
            <w10:wrap type="none"/>
          </v:line>
        </w:pict>
      </w:r>
    </w:p>
    <w:p>
      <w:pPr>
        <w:spacing w:line="372" w:lineRule="auto" w:before="89"/>
        <w:ind w:left="224" w:right="105" w:firstLine="2"/>
        <w:jc w:val="both"/>
        <w:rPr>
          <w:sz w:val="27"/>
        </w:rPr>
      </w:pPr>
      <w:r>
        <w:rPr/>
        <w:pict>
          <v:shape style="position:absolute;margin-left:107.694901pt;margin-top:33.857376pt;width:2.35pt;height:9.550pt;mso-position-horizontal-relative:page;mso-position-vertical-relative:paragraph;z-index:-1211200" type="#_x0000_t202" filled="false" stroked="false">
            <v:textbox inset="0,0,0,0">
              <w:txbxContent>
                <w:p>
                  <w:pPr>
                    <w:spacing w:line="190" w:lineRule="exact" w:before="0"/>
                    <w:ind w:left="0" w:right="0" w:firstLine="0"/>
                    <w:jc w:val="left"/>
                    <w:rPr>
                      <w:rFonts w:ascii="Arial" w:hAnsi="Arial"/>
                      <w:sz w:val="17"/>
                    </w:rPr>
                  </w:pPr>
                  <w:r>
                    <w:rPr>
                      <w:rFonts w:ascii="Arial" w:hAnsi="Arial"/>
                      <w:w w:val="78"/>
                      <w:sz w:val="17"/>
                    </w:rPr>
                    <w:t>•</w:t>
                  </w:r>
                </w:p>
              </w:txbxContent>
            </v:textbox>
            <w10:wrap type="none"/>
          </v:shape>
        </w:pict>
      </w:r>
      <w:r>
        <w:rPr>
          <w:sz w:val="27"/>
        </w:rPr>
        <w:t>программы  воспитания  и  примерного   календарного   плана   воспитательной работы</w:t>
      </w:r>
      <w:r>
        <w:rPr>
          <w:rFonts w:ascii="Arial" w:hAnsi="Arial"/>
          <w:position w:val="10"/>
          <w:sz w:val="17"/>
        </w:rPr>
        <w:t>3</w:t>
      </w:r>
      <w:r>
        <w:rPr>
          <w:rFonts w:ascii="Arial" w:hAnsi="Arial"/>
          <w:spacing w:val="23"/>
          <w:position w:val="10"/>
          <w:sz w:val="17"/>
        </w:rPr>
        <w:t> </w:t>
      </w:r>
      <w:r>
        <w:rPr>
          <w:sz w:val="27"/>
        </w:rPr>
        <w:t>»;</w:t>
      </w:r>
    </w:p>
    <w:p>
      <w:pPr>
        <w:spacing w:before="0"/>
        <w:ind w:left="931" w:right="0" w:firstLine="0"/>
        <w:jc w:val="left"/>
        <w:rPr>
          <w:sz w:val="27"/>
        </w:rPr>
      </w:pPr>
      <w:r>
        <w:rPr>
          <w:w w:val="105"/>
          <w:sz w:val="27"/>
        </w:rPr>
        <w:t>д) дополнить сноской «</w:t>
      </w:r>
      <w:r>
        <w:rPr>
          <w:w w:val="105"/>
          <w:position w:val="10"/>
          <w:sz w:val="17"/>
        </w:rPr>
        <w:t>3</w:t>
      </w:r>
      <w:r>
        <w:rPr>
          <w:rFonts w:ascii="Arial" w:hAnsi="Arial"/>
          <w:w w:val="105"/>
          <w:sz w:val="29"/>
        </w:rPr>
        <w:t>» </w:t>
      </w:r>
      <w:r>
        <w:rPr>
          <w:w w:val="105"/>
          <w:sz w:val="27"/>
        </w:rPr>
        <w:t>к пункту 1.13 следующего содержания:</w:t>
      </w:r>
    </w:p>
    <w:p>
      <w:pPr>
        <w:spacing w:before="185"/>
        <w:ind w:left="926" w:right="0" w:firstLine="0"/>
        <w:jc w:val="left"/>
        <w:rPr>
          <w:sz w:val="27"/>
        </w:rPr>
      </w:pPr>
      <w:r>
        <w:rPr>
          <w:w w:val="105"/>
          <w:sz w:val="27"/>
        </w:rPr>
        <w:t>«</w:t>
      </w:r>
      <w:r>
        <w:rPr>
          <w:rFonts w:ascii="Arial" w:hAnsi="Arial"/>
          <w:w w:val="105"/>
          <w:sz w:val="27"/>
          <w:vertAlign w:val="superscript"/>
        </w:rPr>
        <w:t>3</w:t>
      </w:r>
      <w:r>
        <w:rPr>
          <w:rFonts w:ascii="Arial" w:hAnsi="Arial"/>
          <w:w w:val="105"/>
          <w:sz w:val="27"/>
          <w:vertAlign w:val="baseline"/>
        </w:rPr>
        <w:t> </w:t>
      </w:r>
      <w:r>
        <w:rPr>
          <w:w w:val="105"/>
          <w:sz w:val="27"/>
          <w:vertAlign w:val="baseline"/>
        </w:rPr>
        <w:t>Часть 2 статьи 12 Федерального закона от 29 декабря 2012 г. </w:t>
      </w:r>
      <w:r>
        <w:rPr>
          <w:rFonts w:ascii="Arial" w:hAnsi="Arial"/>
          <w:w w:val="105"/>
          <w:sz w:val="25"/>
          <w:vertAlign w:val="baseline"/>
        </w:rPr>
        <w:t>№ </w:t>
      </w:r>
      <w:r>
        <w:rPr>
          <w:w w:val="105"/>
          <w:sz w:val="27"/>
          <w:vertAlign w:val="baseline"/>
        </w:rPr>
        <w:t>273-ФЗ</w:t>
      </w:r>
    </w:p>
    <w:p>
      <w:pPr>
        <w:spacing w:before="175"/>
        <w:ind w:left="215" w:right="0" w:firstLine="0"/>
        <w:jc w:val="both"/>
        <w:rPr>
          <w:sz w:val="27"/>
        </w:rPr>
      </w:pPr>
      <w:r>
        <w:rPr>
          <w:w w:val="105"/>
          <w:sz w:val="27"/>
        </w:rPr>
        <w:t>«Об образовании в Российской Федерации»;</w:t>
      </w:r>
    </w:p>
    <w:p>
      <w:pPr>
        <w:spacing w:before="184"/>
        <w:ind w:left="925" w:right="0" w:firstLine="0"/>
        <w:jc w:val="left"/>
        <w:rPr>
          <w:sz w:val="27"/>
        </w:rPr>
      </w:pPr>
      <w:r>
        <w:rPr>
          <w:w w:val="105"/>
          <w:sz w:val="27"/>
        </w:rPr>
        <w:t>е) дополнить пунктом 1.14 следующего содержания:</w:t>
      </w:r>
    </w:p>
    <w:p>
      <w:pPr>
        <w:spacing w:line="357" w:lineRule="auto" w:before="151"/>
        <w:ind w:left="208" w:right="119" w:firstLine="713"/>
        <w:jc w:val="both"/>
        <w:rPr>
          <w:sz w:val="27"/>
        </w:rPr>
      </w:pPr>
      <w:r>
        <w:rPr>
          <w:w w:val="105"/>
          <w:sz w:val="27"/>
        </w:rPr>
        <w:t>«1.14. Срок получения образования по образовательной программе, реализуемой</w:t>
      </w:r>
      <w:r>
        <w:rPr>
          <w:spacing w:val="-13"/>
          <w:w w:val="105"/>
          <w:sz w:val="27"/>
        </w:rPr>
        <w:t> </w:t>
      </w:r>
      <w:r>
        <w:rPr>
          <w:w w:val="105"/>
          <w:sz w:val="27"/>
        </w:rPr>
        <w:t>в</w:t>
      </w:r>
      <w:r>
        <w:rPr>
          <w:spacing w:val="-34"/>
          <w:w w:val="105"/>
          <w:sz w:val="27"/>
        </w:rPr>
        <w:t> </w:t>
      </w:r>
      <w:r>
        <w:rPr>
          <w:w w:val="105"/>
          <w:sz w:val="27"/>
        </w:rPr>
        <w:t>условиях</w:t>
      </w:r>
      <w:r>
        <w:rPr>
          <w:spacing w:val="-13"/>
          <w:w w:val="105"/>
          <w:sz w:val="27"/>
        </w:rPr>
        <w:t> </w:t>
      </w:r>
      <w:r>
        <w:rPr>
          <w:w w:val="105"/>
          <w:sz w:val="27"/>
        </w:rPr>
        <w:t>эксперимента</w:t>
      </w:r>
      <w:r>
        <w:rPr>
          <w:spacing w:val="-9"/>
          <w:w w:val="105"/>
          <w:sz w:val="27"/>
        </w:rPr>
        <w:t> </w:t>
      </w:r>
      <w:r>
        <w:rPr>
          <w:w w:val="105"/>
          <w:sz w:val="27"/>
        </w:rPr>
        <w:t>по</w:t>
      </w:r>
      <w:r>
        <w:rPr>
          <w:spacing w:val="-19"/>
          <w:w w:val="105"/>
          <w:sz w:val="27"/>
        </w:rPr>
        <w:t> </w:t>
      </w:r>
      <w:r>
        <w:rPr>
          <w:w w:val="105"/>
          <w:sz w:val="27"/>
        </w:rPr>
        <w:t>разработке,</w:t>
      </w:r>
      <w:r>
        <w:rPr>
          <w:spacing w:val="-11"/>
          <w:w w:val="105"/>
          <w:sz w:val="27"/>
        </w:rPr>
        <w:t> </w:t>
      </w:r>
      <w:r>
        <w:rPr>
          <w:w w:val="105"/>
          <w:sz w:val="27"/>
        </w:rPr>
        <w:t>апробации</w:t>
      </w:r>
      <w:r>
        <w:rPr>
          <w:spacing w:val="-11"/>
          <w:w w:val="105"/>
          <w:sz w:val="27"/>
        </w:rPr>
        <w:t> </w:t>
      </w:r>
      <w:r>
        <w:rPr>
          <w:w w:val="105"/>
          <w:sz w:val="27"/>
        </w:rPr>
        <w:t>и</w:t>
      </w:r>
      <w:r>
        <w:rPr>
          <w:spacing w:val="-25"/>
          <w:w w:val="105"/>
          <w:sz w:val="27"/>
        </w:rPr>
        <w:t> </w:t>
      </w:r>
      <w:r>
        <w:rPr>
          <w:w w:val="105"/>
          <w:sz w:val="27"/>
        </w:rPr>
        <w:t>внедрению</w:t>
      </w:r>
      <w:r>
        <w:rPr>
          <w:spacing w:val="-6"/>
          <w:w w:val="105"/>
          <w:sz w:val="27"/>
        </w:rPr>
        <w:t> </w:t>
      </w:r>
      <w:r>
        <w:rPr>
          <w:w w:val="105"/>
          <w:sz w:val="27"/>
        </w:rPr>
        <w:t>новой образовательной</w:t>
      </w:r>
      <w:r>
        <w:rPr>
          <w:spacing w:val="-20"/>
          <w:w w:val="105"/>
          <w:sz w:val="27"/>
        </w:rPr>
        <w:t> </w:t>
      </w:r>
      <w:r>
        <w:rPr>
          <w:w w:val="105"/>
          <w:sz w:val="27"/>
        </w:rPr>
        <w:t>технологии</w:t>
      </w:r>
      <w:r>
        <w:rPr>
          <w:spacing w:val="0"/>
          <w:w w:val="105"/>
          <w:sz w:val="27"/>
        </w:rPr>
        <w:t> </w:t>
      </w:r>
      <w:r>
        <w:rPr>
          <w:w w:val="105"/>
          <w:sz w:val="27"/>
        </w:rPr>
        <w:t>конструирования</w:t>
      </w:r>
      <w:r>
        <w:rPr>
          <w:spacing w:val="-12"/>
          <w:w w:val="105"/>
          <w:sz w:val="27"/>
        </w:rPr>
        <w:t> </w:t>
      </w:r>
      <w:r>
        <w:rPr>
          <w:w w:val="105"/>
          <w:sz w:val="27"/>
        </w:rPr>
        <w:t>образовательных</w:t>
      </w:r>
      <w:r>
        <w:rPr>
          <w:spacing w:val="-22"/>
          <w:w w:val="105"/>
          <w:sz w:val="27"/>
        </w:rPr>
        <w:t> </w:t>
      </w:r>
      <w:r>
        <w:rPr>
          <w:w w:val="105"/>
          <w:sz w:val="27"/>
        </w:rPr>
        <w:t>программ</w:t>
      </w:r>
      <w:r>
        <w:rPr>
          <w:spacing w:val="-6"/>
          <w:w w:val="105"/>
          <w:sz w:val="27"/>
        </w:rPr>
        <w:t> </w:t>
      </w:r>
      <w:r>
        <w:rPr>
          <w:w w:val="105"/>
          <w:sz w:val="27"/>
        </w:rPr>
        <w:t>среднего профессионального образования в рамках федерального</w:t>
      </w:r>
      <w:r>
        <w:rPr>
          <w:spacing w:val="31"/>
          <w:w w:val="105"/>
          <w:sz w:val="27"/>
        </w:rPr>
        <w:t> </w:t>
      </w:r>
      <w:r>
        <w:rPr>
          <w:w w:val="105"/>
          <w:sz w:val="27"/>
        </w:rPr>
        <w:t>проекта</w:t>
      </w:r>
    </w:p>
    <w:p>
      <w:pPr>
        <w:spacing w:line="352" w:lineRule="auto" w:before="0"/>
        <w:ind w:left="203" w:right="119" w:firstLine="7"/>
        <w:jc w:val="both"/>
        <w:rPr>
          <w:sz w:val="27"/>
        </w:rPr>
      </w:pPr>
      <w:r>
        <w:rPr>
          <w:w w:val="105"/>
          <w:sz w:val="27"/>
        </w:rPr>
        <w:t>«Профессионалитет», а также объем такой образовательной программы могут быть уменьшены с учето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20"/>
          <w:w w:val="105"/>
          <w:sz w:val="27"/>
        </w:rPr>
        <w:t> </w:t>
      </w:r>
      <w:r>
        <w:rPr>
          <w:spacing w:val="-4"/>
          <w:w w:val="105"/>
          <w:sz w:val="27"/>
        </w:rPr>
        <w:t>СПО</w:t>
      </w:r>
      <w:r>
        <w:rPr>
          <w:rFonts w:ascii="Arial" w:hAnsi="Arial"/>
          <w:spacing w:val="-4"/>
          <w:w w:val="105"/>
          <w:position w:val="11"/>
          <w:sz w:val="16"/>
        </w:rPr>
        <w:t>4</w:t>
      </w:r>
      <w:r>
        <w:rPr>
          <w:spacing w:val="-4"/>
          <w:w w:val="105"/>
          <w:sz w:val="27"/>
        </w:rPr>
        <w:t>.»;</w:t>
      </w:r>
    </w:p>
    <w:p>
      <w:pPr>
        <w:spacing w:line="313" w:lineRule="exact" w:before="0"/>
        <w:ind w:left="913" w:right="0" w:firstLine="0"/>
        <w:jc w:val="left"/>
        <w:rPr>
          <w:sz w:val="27"/>
        </w:rPr>
      </w:pPr>
      <w:r>
        <w:rPr>
          <w:w w:val="105"/>
          <w:sz w:val="27"/>
        </w:rPr>
        <w:t>ж) дополнить сноской «</w:t>
      </w:r>
      <w:r>
        <w:rPr>
          <w:rFonts w:ascii="Arial" w:hAnsi="Arial"/>
          <w:w w:val="105"/>
          <w:position w:val="11"/>
          <w:sz w:val="16"/>
        </w:rPr>
        <w:t>4</w:t>
      </w:r>
      <w:r>
        <w:rPr>
          <w:w w:val="105"/>
          <w:sz w:val="27"/>
        </w:rPr>
        <w:t>» к пункту 1.14 следующего содержания:</w:t>
      </w:r>
    </w:p>
    <w:p>
      <w:pPr>
        <w:spacing w:line="355" w:lineRule="auto" w:before="131"/>
        <w:ind w:left="203" w:right="127" w:firstLine="704"/>
        <w:jc w:val="both"/>
        <w:rPr>
          <w:sz w:val="27"/>
        </w:rPr>
      </w:pPr>
      <w:r>
        <w:rPr>
          <w:spacing w:val="-3"/>
          <w:w w:val="105"/>
          <w:sz w:val="27"/>
        </w:rPr>
        <w:t>«</w:t>
      </w:r>
      <w:r>
        <w:rPr>
          <w:rFonts w:ascii="Arial" w:hAnsi="Arial"/>
          <w:spacing w:val="-3"/>
          <w:w w:val="105"/>
          <w:position w:val="10"/>
          <w:sz w:val="16"/>
        </w:rPr>
        <w:t>4 </w:t>
      </w:r>
      <w:r>
        <w:rPr>
          <w:w w:val="105"/>
          <w:sz w:val="27"/>
        </w:rPr>
        <w:t>Пункт 11 Положения о</w:t>
      </w:r>
      <w:r>
        <w:rPr>
          <w:spacing w:val="-55"/>
          <w:w w:val="105"/>
          <w:sz w:val="27"/>
        </w:rPr>
        <w:t> </w:t>
      </w:r>
      <w:r>
        <w:rPr>
          <w:w w:val="105"/>
          <w:sz w:val="27"/>
        </w:rPr>
        <w:t>проведении эксперимента по разработке, апробации и</w:t>
      </w:r>
      <w:r>
        <w:rPr>
          <w:spacing w:val="-18"/>
          <w:w w:val="105"/>
          <w:sz w:val="27"/>
        </w:rPr>
        <w:t> </w:t>
      </w:r>
      <w:r>
        <w:rPr>
          <w:w w:val="105"/>
          <w:sz w:val="27"/>
        </w:rPr>
        <w:t>внедрению</w:t>
      </w:r>
      <w:r>
        <w:rPr>
          <w:spacing w:val="-8"/>
          <w:w w:val="105"/>
          <w:sz w:val="27"/>
        </w:rPr>
        <w:t> </w:t>
      </w:r>
      <w:r>
        <w:rPr>
          <w:w w:val="105"/>
          <w:sz w:val="27"/>
        </w:rPr>
        <w:t>новой</w:t>
      </w:r>
      <w:r>
        <w:rPr>
          <w:spacing w:val="-18"/>
          <w:w w:val="105"/>
          <w:sz w:val="27"/>
        </w:rPr>
        <w:t> </w:t>
      </w:r>
      <w:r>
        <w:rPr>
          <w:w w:val="105"/>
          <w:sz w:val="27"/>
        </w:rPr>
        <w:t>образовательной</w:t>
      </w:r>
      <w:r>
        <w:rPr>
          <w:spacing w:val="-23"/>
          <w:w w:val="105"/>
          <w:sz w:val="27"/>
        </w:rPr>
        <w:t> </w:t>
      </w:r>
      <w:r>
        <w:rPr>
          <w:w w:val="105"/>
          <w:sz w:val="27"/>
        </w:rPr>
        <w:t>технологии</w:t>
      </w:r>
      <w:r>
        <w:rPr>
          <w:spacing w:val="-1"/>
          <w:w w:val="105"/>
          <w:sz w:val="27"/>
        </w:rPr>
        <w:t> </w:t>
      </w:r>
      <w:r>
        <w:rPr>
          <w:w w:val="105"/>
          <w:sz w:val="27"/>
        </w:rPr>
        <w:t>конструирования</w:t>
      </w:r>
      <w:r>
        <w:rPr>
          <w:spacing w:val="-17"/>
          <w:w w:val="105"/>
          <w:sz w:val="27"/>
        </w:rPr>
        <w:t> </w:t>
      </w:r>
      <w:r>
        <w:rPr>
          <w:w w:val="105"/>
          <w:sz w:val="27"/>
        </w:rPr>
        <w:t>образовательных программ</w:t>
      </w:r>
      <w:r>
        <w:rPr>
          <w:spacing w:val="-11"/>
          <w:w w:val="105"/>
          <w:sz w:val="27"/>
        </w:rPr>
        <w:t> </w:t>
      </w:r>
      <w:r>
        <w:rPr>
          <w:w w:val="105"/>
          <w:sz w:val="27"/>
        </w:rPr>
        <w:t>среднего</w:t>
      </w:r>
      <w:r>
        <w:rPr>
          <w:spacing w:val="-18"/>
          <w:w w:val="105"/>
          <w:sz w:val="27"/>
        </w:rPr>
        <w:t> </w:t>
      </w:r>
      <w:r>
        <w:rPr>
          <w:w w:val="105"/>
          <w:sz w:val="27"/>
        </w:rPr>
        <w:t>профессионального</w:t>
      </w:r>
      <w:r>
        <w:rPr>
          <w:spacing w:val="-23"/>
          <w:w w:val="105"/>
          <w:sz w:val="27"/>
        </w:rPr>
        <w:t> </w:t>
      </w:r>
      <w:r>
        <w:rPr>
          <w:w w:val="105"/>
          <w:sz w:val="27"/>
        </w:rPr>
        <w:t>образования</w:t>
      </w:r>
      <w:r>
        <w:rPr>
          <w:spacing w:val="-16"/>
          <w:w w:val="105"/>
          <w:sz w:val="27"/>
        </w:rPr>
        <w:t> </w:t>
      </w:r>
      <w:r>
        <w:rPr>
          <w:w w:val="105"/>
          <w:sz w:val="27"/>
        </w:rPr>
        <w:t>в</w:t>
      </w:r>
      <w:r>
        <w:rPr>
          <w:spacing w:val="-27"/>
          <w:w w:val="105"/>
          <w:sz w:val="27"/>
        </w:rPr>
        <w:t> </w:t>
      </w:r>
      <w:r>
        <w:rPr>
          <w:w w:val="105"/>
          <w:sz w:val="27"/>
        </w:rPr>
        <w:t>рамках</w:t>
      </w:r>
      <w:r>
        <w:rPr>
          <w:spacing w:val="-22"/>
          <w:w w:val="105"/>
          <w:sz w:val="27"/>
        </w:rPr>
        <w:t> </w:t>
      </w:r>
      <w:r>
        <w:rPr>
          <w:w w:val="105"/>
          <w:sz w:val="27"/>
        </w:rPr>
        <w:t>федерального</w:t>
      </w:r>
      <w:r>
        <w:rPr>
          <w:spacing w:val="-6"/>
          <w:w w:val="105"/>
          <w:sz w:val="27"/>
        </w:rPr>
        <w:t> </w:t>
      </w:r>
      <w:r>
        <w:rPr>
          <w:w w:val="105"/>
          <w:sz w:val="27"/>
        </w:rPr>
        <w:t>проекта</w:t>
      </w:r>
    </w:p>
    <w:p>
      <w:pPr>
        <w:spacing w:line="357" w:lineRule="auto" w:before="1"/>
        <w:ind w:left="199" w:right="149" w:hanging="4"/>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5"/>
        </w:rPr>
        <w:t>№ </w:t>
      </w:r>
      <w:r>
        <w:rPr>
          <w:w w:val="105"/>
          <w:sz w:val="27"/>
        </w:rPr>
        <w:t>387, действующим до 1 января 2026 г.»;</w:t>
      </w:r>
    </w:p>
    <w:p>
      <w:pPr>
        <w:tabs>
          <w:tab w:pos="1380" w:val="left" w:leader="none"/>
          <w:tab w:pos="1781" w:val="left" w:leader="none"/>
          <w:tab w:pos="2825" w:val="left" w:leader="none"/>
          <w:tab w:pos="4318" w:val="left" w:leader="none"/>
          <w:tab w:pos="5410" w:val="left" w:leader="none"/>
          <w:tab w:pos="6031" w:val="left" w:leader="none"/>
          <w:tab w:pos="7917" w:val="left" w:leader="none"/>
          <w:tab w:pos="9268" w:val="left" w:leader="none"/>
        </w:tabs>
        <w:spacing w:line="386" w:lineRule="auto" w:before="0"/>
        <w:ind w:left="194" w:right="143" w:firstLine="708"/>
        <w:jc w:val="left"/>
        <w:rPr>
          <w:sz w:val="27"/>
        </w:rPr>
      </w:pPr>
      <w:r>
        <w:rPr>
          <w:w w:val="105"/>
          <w:sz w:val="27"/>
        </w:rPr>
        <w:t>з)</w:t>
        <w:tab/>
        <w:t>в</w:t>
        <w:tab/>
        <w:t>абзаце</w:t>
        <w:tab/>
        <w:t>четвертом</w:t>
        <w:tab/>
        <w:t>пункта</w:t>
        <w:tab/>
        <w:t>2.1</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297" w:lineRule="exact" w:before="0"/>
        <w:ind w:left="900" w:right="0" w:firstLine="0"/>
        <w:jc w:val="left"/>
        <w:rPr>
          <w:sz w:val="27"/>
        </w:rPr>
      </w:pPr>
      <w:r>
        <w:rPr>
          <w:w w:val="105"/>
          <w:sz w:val="27"/>
        </w:rPr>
        <w:t>и) в Таблице </w:t>
      </w:r>
      <w:r>
        <w:rPr>
          <w:rFonts w:ascii="Arial" w:hAnsi="Arial"/>
          <w:w w:val="105"/>
          <w:sz w:val="28"/>
        </w:rPr>
        <w:t>№:</w:t>
      </w:r>
      <w:r>
        <w:rPr>
          <w:rFonts w:ascii="Arial" w:hAnsi="Arial"/>
          <w:spacing w:val="-57"/>
          <w:w w:val="105"/>
          <w:sz w:val="28"/>
        </w:rPr>
        <w:t> </w:t>
      </w:r>
      <w:r>
        <w:rPr>
          <w:w w:val="105"/>
          <w:sz w:val="27"/>
        </w:rPr>
        <w:t>1 пункта 2.2 строку</w:t>
      </w:r>
    </w:p>
    <w:p>
      <w:pPr>
        <w:pStyle w:val="Heading3"/>
        <w:spacing w:before="171"/>
        <w:ind w:left="892"/>
      </w:pPr>
      <w:r>
        <w:rPr>
          <w:w w:val="104"/>
        </w:rPr>
        <w:t>«</w:t>
      </w:r>
    </w:p>
    <w:p>
      <w:pPr>
        <w:pStyle w:val="BodyText"/>
        <w:spacing w:before="11"/>
        <w:rPr>
          <w:rFonts w:ascii="Arial"/>
          <w:sz w:val="11"/>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70"/>
        <w:gridCol w:w="3110"/>
        <w:gridCol w:w="3173"/>
      </w:tblGrid>
      <w:tr>
        <w:trPr>
          <w:trHeight w:val="2820" w:hRule="atLeast"/>
        </w:trPr>
        <w:tc>
          <w:tcPr>
            <w:tcW w:w="3870" w:type="dxa"/>
          </w:tcPr>
          <w:p>
            <w:pPr>
              <w:pStyle w:val="TableParagraph"/>
              <w:spacing w:line="252" w:lineRule="auto" w:before="129"/>
              <w:ind w:left="67" w:right="164" w:firstLine="8"/>
              <w:rPr>
                <w:sz w:val="27"/>
              </w:rPr>
            </w:pPr>
            <w:r>
              <w:rPr>
                <w:w w:val="105"/>
                <w:sz w:val="27"/>
              </w:rPr>
              <w:t>на базе основного общего образования, включая получение среднего общего образования в</w:t>
            </w:r>
            <w:r>
              <w:rPr>
                <w:spacing w:val="-59"/>
                <w:w w:val="105"/>
                <w:sz w:val="27"/>
              </w:rPr>
              <w:t> </w:t>
            </w:r>
            <w:r>
              <w:rPr>
                <w:w w:val="105"/>
                <w:sz w:val="27"/>
              </w:rPr>
              <w:t>соответствии с требованиями федерального государственного образовательного стандарта среднего общего образования</w:t>
            </w:r>
          </w:p>
        </w:tc>
        <w:tc>
          <w:tcPr>
            <w:tcW w:w="3110" w:type="dxa"/>
          </w:tcPr>
          <w:p>
            <w:pPr>
              <w:pStyle w:val="TableParagraph"/>
              <w:spacing w:before="125"/>
              <w:ind w:left="1267" w:right="1220"/>
              <w:jc w:val="center"/>
              <w:rPr>
                <w:sz w:val="27"/>
              </w:rPr>
            </w:pPr>
            <w:r>
              <w:rPr>
                <w:w w:val="105"/>
                <w:sz w:val="27"/>
              </w:rPr>
              <w:t>5940</w:t>
            </w:r>
          </w:p>
        </w:tc>
        <w:tc>
          <w:tcPr>
            <w:tcW w:w="3173" w:type="dxa"/>
          </w:tcPr>
          <w:p>
            <w:pPr>
              <w:pStyle w:val="TableParagraph"/>
              <w:spacing w:before="120"/>
              <w:ind w:left="1275" w:right="1241"/>
              <w:jc w:val="center"/>
              <w:rPr>
                <w:sz w:val="27"/>
              </w:rPr>
            </w:pPr>
            <w:r>
              <w:rPr>
                <w:w w:val="105"/>
                <w:sz w:val="27"/>
              </w:rPr>
              <w:t>7416</w:t>
            </w:r>
          </w:p>
        </w:tc>
      </w:tr>
    </w:tbl>
    <w:p>
      <w:pPr>
        <w:spacing w:before="5"/>
        <w:ind w:left="0" w:right="130" w:firstLine="0"/>
        <w:jc w:val="right"/>
        <w:rPr>
          <w:sz w:val="27"/>
        </w:rPr>
      </w:pPr>
      <w:r>
        <w:rPr>
          <w:w w:val="108"/>
          <w:sz w:val="27"/>
        </w:rPr>
        <w:t>»</w:t>
      </w:r>
    </w:p>
    <w:p>
      <w:pPr>
        <w:spacing w:after="0"/>
        <w:jc w:val="right"/>
        <w:rPr>
          <w:sz w:val="27"/>
        </w:rPr>
        <w:sectPr>
          <w:headerReference w:type="default" r:id="rId929"/>
          <w:footerReference w:type="default" r:id="rId930"/>
          <w:pgSz w:w="11900" w:h="17180"/>
          <w:pgMar w:header="689" w:footer="467" w:top="940" w:bottom="660" w:left="1060" w:right="340"/>
        </w:sectPr>
      </w:pPr>
    </w:p>
    <w:p>
      <w:pPr>
        <w:spacing w:before="78"/>
        <w:ind w:left="912" w:right="0" w:firstLine="0"/>
        <w:jc w:val="left"/>
        <w:rPr>
          <w:sz w:val="27"/>
        </w:rPr>
      </w:pPr>
      <w:r>
        <w:rPr/>
        <w:pict>
          <v:group style="position:absolute;margin-left:3.365359pt;margin-top:.000058pt;width:598.6pt;height:863.3pt;mso-position-horizontal-relative:page;mso-position-vertical-relative:page;z-index:-1211176" coordorigin="67,0" coordsize="11972,17266">
            <v:line style="position:absolute" from="106,0" to="106,17266" stroked="true" strokeweight="3.846125pt" strokecolor="#000000">
              <v:stroke dashstyle="solid"/>
            </v:line>
            <v:line style="position:absolute" from="173,58" to="12038,58" stroked="true" strokeweight="3.123469pt" strokecolor="#000000">
              <v:stroke dashstyle="solid"/>
            </v:line>
            <w10:wrap type="none"/>
          </v:group>
        </w:pict>
      </w:r>
      <w:r>
        <w:rPr>
          <w:sz w:val="27"/>
        </w:rPr>
        <w:t>заменить строкой</w:t>
      </w:r>
    </w:p>
    <w:p>
      <w:pPr>
        <w:pStyle w:val="Heading2"/>
        <w:spacing w:before="180"/>
        <w:ind w:left="900"/>
        <w:jc w:val="left"/>
      </w:pPr>
      <w:r>
        <w:rPr>
          <w:w w:val="97"/>
        </w:rPr>
        <w:t>«</w:t>
      </w:r>
    </w:p>
    <w:p>
      <w:pPr>
        <w:pStyle w:val="BodyText"/>
        <w:spacing w:before="11"/>
        <w:rPr>
          <w:rFonts w:ascii="Arial"/>
          <w:sz w:val="10"/>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75"/>
        <w:gridCol w:w="3111"/>
        <w:gridCol w:w="3173"/>
      </w:tblGrid>
      <w:tr>
        <w:trPr>
          <w:trHeight w:val="2863" w:hRule="atLeast"/>
        </w:trPr>
        <w:tc>
          <w:tcPr>
            <w:tcW w:w="3875" w:type="dxa"/>
          </w:tcPr>
          <w:p>
            <w:pPr>
              <w:pStyle w:val="TableParagraph"/>
              <w:spacing w:line="254" w:lineRule="auto" w:before="139"/>
              <w:ind w:left="86" w:right="150" w:firstLine="8"/>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111" w:type="dxa"/>
          </w:tcPr>
          <w:p>
            <w:pPr>
              <w:pStyle w:val="TableParagraph"/>
              <w:spacing w:before="144"/>
              <w:ind w:left="1279" w:right="1210"/>
              <w:jc w:val="center"/>
              <w:rPr>
                <w:sz w:val="27"/>
              </w:rPr>
            </w:pPr>
            <w:r>
              <w:rPr>
                <w:w w:val="105"/>
                <w:sz w:val="27"/>
              </w:rPr>
              <w:t>5940</w:t>
            </w:r>
          </w:p>
        </w:tc>
        <w:tc>
          <w:tcPr>
            <w:tcW w:w="3173" w:type="dxa"/>
            <w:tcBorders>
              <w:top w:val="single" w:sz="2" w:space="0" w:color="000000"/>
            </w:tcBorders>
          </w:tcPr>
          <w:p>
            <w:pPr>
              <w:pStyle w:val="TableParagraph"/>
              <w:spacing w:before="144"/>
              <w:ind w:left="1292" w:right="1223"/>
              <w:jc w:val="center"/>
              <w:rPr>
                <w:sz w:val="27"/>
              </w:rPr>
            </w:pPr>
            <w:r>
              <w:rPr>
                <w:w w:val="105"/>
                <w:sz w:val="27"/>
              </w:rPr>
              <w:t>7416</w:t>
            </w:r>
          </w:p>
        </w:tc>
      </w:tr>
    </w:tbl>
    <w:p>
      <w:pPr>
        <w:spacing w:before="24"/>
        <w:ind w:left="0" w:right="100" w:firstLine="0"/>
        <w:jc w:val="right"/>
        <w:rPr>
          <w:sz w:val="26"/>
        </w:rPr>
      </w:pPr>
      <w:r>
        <w:rPr>
          <w:sz w:val="26"/>
        </w:rPr>
        <w:t>»;</w:t>
      </w:r>
    </w:p>
    <w:p>
      <w:pPr>
        <w:spacing w:before="186"/>
        <w:ind w:left="899" w:right="0" w:firstLine="0"/>
        <w:jc w:val="left"/>
        <w:rPr>
          <w:sz w:val="27"/>
        </w:rPr>
      </w:pPr>
      <w:r>
        <w:rPr>
          <w:w w:val="105"/>
          <w:sz w:val="27"/>
        </w:rPr>
        <w:t>к) в абзаце первом пункта 2.3 аббревиатуру «ПООП» заменить аббревиатурой</w:t>
      </w:r>
    </w:p>
    <w:p>
      <w:pPr>
        <w:spacing w:before="185"/>
        <w:ind w:left="195" w:right="0" w:firstLine="0"/>
        <w:jc w:val="left"/>
        <w:rPr>
          <w:sz w:val="27"/>
        </w:rPr>
      </w:pPr>
      <w:r>
        <w:rPr>
          <w:sz w:val="27"/>
        </w:rPr>
        <w:t>«ПОП»;</w:t>
      </w:r>
    </w:p>
    <w:p>
      <w:pPr>
        <w:spacing w:before="175"/>
        <w:ind w:left="904" w:right="0" w:firstLine="0"/>
        <w:jc w:val="left"/>
        <w:rPr>
          <w:sz w:val="27"/>
        </w:rPr>
      </w:pPr>
      <w:r>
        <w:rPr>
          <w:sz w:val="27"/>
        </w:rPr>
        <w:t>л) пункт 2.9 изложить в следующей редакции:</w:t>
      </w:r>
    </w:p>
    <w:p>
      <w:pPr>
        <w:spacing w:line="381" w:lineRule="auto" w:before="179"/>
        <w:ind w:left="190" w:right="102" w:firstLine="711"/>
        <w:jc w:val="both"/>
        <w:rPr>
          <w:sz w:val="27"/>
        </w:rPr>
      </w:pPr>
      <w:r>
        <w:rPr>
          <w:w w:val="105"/>
          <w:sz w:val="27"/>
        </w:rPr>
        <w:t>«2.9. Государственная итоговая аттестация проводится в форме демонстрационного экзамена и защиты дипломного проекта (работы).»;</w:t>
      </w:r>
    </w:p>
    <w:p>
      <w:pPr>
        <w:spacing w:line="308" w:lineRule="exact" w:before="0"/>
        <w:ind w:left="894" w:right="0" w:firstLine="0"/>
        <w:jc w:val="left"/>
        <w:rPr>
          <w:sz w:val="27"/>
        </w:rPr>
      </w:pPr>
      <w:r>
        <w:rPr>
          <w:w w:val="105"/>
          <w:sz w:val="27"/>
        </w:rPr>
        <w:t>м) пункт 3.2 изложить в следующей редакции:</w:t>
      </w:r>
    </w:p>
    <w:p>
      <w:pPr>
        <w:spacing w:line="381" w:lineRule="auto" w:before="151"/>
        <w:ind w:left="189" w:right="118" w:firstLine="707"/>
        <w:jc w:val="both"/>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81" w:lineRule="auto" w:before="0"/>
        <w:ind w:left="183" w:right="134" w:firstLine="712"/>
        <w:jc w:val="both"/>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line="379" w:lineRule="auto" w:before="0"/>
        <w:ind w:left="183" w:right="113" w:firstLine="708"/>
        <w:jc w:val="both"/>
        <w:rPr>
          <w:sz w:val="27"/>
        </w:rPr>
      </w:pPr>
      <w:r>
        <w:rPr>
          <w:w w:val="105"/>
          <w:sz w:val="27"/>
        </w:rPr>
        <w:t>ОК 02. Использовать современные средства поиска, анализа и интерпретации информации, </w:t>
      </w:r>
      <w:r>
        <w:rPr>
          <w:w w:val="105"/>
          <w:position w:val="1"/>
          <w:sz w:val="27"/>
        </w:rPr>
        <w:t>и информационные технологии для выполнения задач </w:t>
      </w:r>
      <w:r>
        <w:rPr>
          <w:w w:val="105"/>
          <w:sz w:val="27"/>
        </w:rPr>
        <w:t>профессиональной деятельности;</w:t>
      </w:r>
    </w:p>
    <w:p>
      <w:pPr>
        <w:spacing w:line="381" w:lineRule="auto" w:before="0"/>
        <w:ind w:left="179" w:right="107" w:firstLine="711"/>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w w:val="105"/>
          <w:sz w:val="27"/>
        </w:rPr>
        <w:t> </w:t>
      </w:r>
      <w:r>
        <w:rPr>
          <w:w w:val="105"/>
          <w:sz w:val="27"/>
        </w:rPr>
        <w:t>ситуациях;</w:t>
      </w:r>
    </w:p>
    <w:p>
      <w:pPr>
        <w:spacing w:line="296" w:lineRule="exact" w:before="0"/>
        <w:ind w:left="886" w:right="0" w:firstLine="0"/>
        <w:jc w:val="left"/>
        <w:rPr>
          <w:sz w:val="27"/>
        </w:rPr>
      </w:pPr>
      <w:r>
        <w:rPr>
          <w:w w:val="105"/>
          <w:sz w:val="27"/>
        </w:rPr>
        <w:t>ОК 04. Эффективно взаимодействовать и работать в коллективе и команде;</w:t>
      </w:r>
    </w:p>
    <w:p>
      <w:pPr>
        <w:spacing w:line="376" w:lineRule="auto" w:before="154"/>
        <w:ind w:left="175" w:right="126" w:firstLine="711"/>
        <w:jc w:val="both"/>
        <w:rPr>
          <w:sz w:val="27"/>
        </w:rPr>
      </w:pPr>
      <w:r>
        <w:rPr>
          <w:w w:val="105"/>
          <w:sz w:val="27"/>
        </w:rPr>
        <w:t>ОК 05. Осуществлять       устную       </w:t>
      </w:r>
      <w:r>
        <w:rPr>
          <w:w w:val="105"/>
          <w:position w:val="1"/>
          <w:sz w:val="27"/>
        </w:rPr>
        <w:t>и        письменную        </w:t>
      </w:r>
      <w:r>
        <w:rPr>
          <w:w w:val="105"/>
          <w:position w:val="2"/>
          <w:sz w:val="27"/>
        </w:rPr>
        <w:t>коммуникацию </w:t>
      </w:r>
      <w:r>
        <w:rPr>
          <w:w w:val="105"/>
          <w:sz w:val="27"/>
        </w:rPr>
        <w:t>на государственном языке Российской Федерации с учетом особенностей социального и культурного контекста;</w:t>
      </w:r>
    </w:p>
    <w:p>
      <w:pPr>
        <w:spacing w:after="0" w:line="376" w:lineRule="auto"/>
        <w:jc w:val="both"/>
        <w:rPr>
          <w:sz w:val="27"/>
        </w:rPr>
        <w:sectPr>
          <w:headerReference w:type="default" r:id="rId931"/>
          <w:footerReference w:type="default" r:id="rId932"/>
          <w:pgSz w:w="12040" w:h="17270"/>
          <w:pgMar w:header="762" w:footer="458" w:top="1260" w:bottom="640" w:left="1200" w:right="380"/>
        </w:sectPr>
      </w:pPr>
    </w:p>
    <w:p>
      <w:pPr>
        <w:pStyle w:val="BodyText"/>
        <w:spacing w:line="369" w:lineRule="auto" w:before="78"/>
        <w:ind w:left="137" w:right="119" w:firstLine="712"/>
        <w:jc w:val="both"/>
      </w:pPr>
      <w:r>
        <w:rPr/>
        <w:pict>
          <v:line style="position:absolute;mso-position-horizontal-relative:page;mso-position-vertical-relative:page;z-index:22480" from=".180291pt,294.088715pt" to=".180291pt,858.239985pt" stroked="true" strokeweight=".360582pt" strokecolor="#000000">
            <v:stroke dashstyle="solid"/>
            <w10:wrap type="none"/>
          </v:line>
        </w:pict>
      </w: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before="5"/>
        <w:ind w:left="137" w:right="116" w:firstLine="703"/>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before="2"/>
        <w:ind w:left="132" w:right="162"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50"/>
        </w:rPr>
        <w:t> </w:t>
      </w:r>
      <w:r>
        <w:rPr/>
        <w:t>подготовленности;</w:t>
      </w:r>
    </w:p>
    <w:p>
      <w:pPr>
        <w:pStyle w:val="BodyText"/>
        <w:spacing w:line="369" w:lineRule="auto" w:before="3"/>
        <w:ind w:left="132" w:right="129" w:firstLine="703"/>
        <w:jc w:val="both"/>
      </w:pPr>
      <w:r>
        <w:rPr/>
        <w:t>ОК 09. Пользоваться профессиональной документацией  на  государственном и иностранном</w:t>
      </w:r>
      <w:r>
        <w:rPr>
          <w:spacing w:val="17"/>
        </w:rPr>
        <w:t> </w:t>
      </w:r>
      <w:r>
        <w:rPr/>
        <w:t>языках.»;</w:t>
      </w:r>
    </w:p>
    <w:p>
      <w:pPr>
        <w:pStyle w:val="BodyText"/>
        <w:spacing w:line="364" w:lineRule="auto"/>
        <w:ind w:left="129" w:right="159" w:firstLine="710"/>
        <w:jc w:val="both"/>
      </w:pPr>
      <w:r>
        <w:rPr/>
        <w:t>н) в подпункте 4.2.1 </w:t>
      </w:r>
      <w:r>
        <w:rPr>
          <w:position w:val="1"/>
        </w:rPr>
        <w:t>пункта </w:t>
      </w:r>
      <w:r>
        <w:rPr/>
        <w:t>4.2 </w:t>
      </w:r>
      <w:r>
        <w:rPr>
          <w:position w:val="1"/>
        </w:rPr>
        <w:t>аббревиатуру «ПООП» заменить </w:t>
      </w:r>
      <w:r>
        <w:rPr/>
        <w:t>аббревиатурой «ПОП»;</w:t>
      </w:r>
    </w:p>
    <w:p>
      <w:pPr>
        <w:pStyle w:val="BodyText"/>
        <w:ind w:left="835"/>
      </w:pPr>
      <w:r>
        <w:rPr/>
        <w:t>о) пункт 4.3:</w:t>
      </w:r>
    </w:p>
    <w:p>
      <w:pPr>
        <w:pStyle w:val="BodyText"/>
        <w:spacing w:line="364" w:lineRule="auto" w:before="152"/>
        <w:ind w:left="124" w:right="158" w:firstLine="709"/>
        <w:jc w:val="both"/>
      </w:pPr>
      <w:r>
        <w:rPr/>
        <w:t>в абзаце втором подпункта 4.3.4 </w:t>
      </w:r>
      <w:r>
        <w:rPr>
          <w:position w:val="1"/>
        </w:rPr>
        <w:t>аббревиатуру «ПООП» заменить </w:t>
      </w:r>
      <w:r>
        <w:rPr/>
        <w:t>аббревиатурой «ПОП»;</w:t>
      </w:r>
    </w:p>
    <w:p>
      <w:pPr>
        <w:pStyle w:val="BodyText"/>
        <w:spacing w:line="364" w:lineRule="auto"/>
        <w:ind w:left="829" w:right="610" w:firstLine="4"/>
      </w:pPr>
      <w:r>
        <w:rPr/>
        <w:t>в подпункте 4.3.7 аббревиатуру «ПООП» заменить аббревиатурой «ПОП»; п) подпункт 4.5.1 пункта 4.5 изложить в следующей редакции:</w:t>
      </w:r>
    </w:p>
    <w:p>
      <w:pPr>
        <w:pStyle w:val="BodyText"/>
        <w:tabs>
          <w:tab w:pos="1806" w:val="left" w:leader="none"/>
          <w:tab w:pos="3470" w:val="left" w:leader="none"/>
          <w:tab w:pos="5168" w:val="left" w:leader="none"/>
          <w:tab w:pos="6734" w:val="left" w:leader="none"/>
        </w:tabs>
        <w:spacing w:line="295" w:lineRule="exact"/>
        <w:ind w:left="832"/>
      </w:pPr>
      <w:r>
        <w:rPr/>
        <w:t>«4.5.1.</w:t>
        <w:tab/>
        <w:t>Финансовое</w:t>
        <w:tab/>
        <w:t>обеспечение</w:t>
        <w:tab/>
        <w:t>реализации</w:t>
        <w:tab/>
        <w:t>образовательной</w:t>
      </w:r>
      <w:r>
        <w:rPr>
          <w:spacing w:val="41"/>
        </w:rPr>
        <w:t> </w:t>
      </w:r>
      <w:r>
        <w:rPr/>
        <w:t>программы</w:t>
      </w:r>
    </w:p>
    <w:p>
      <w:pPr>
        <w:pStyle w:val="BodyText"/>
        <w:spacing w:line="357" w:lineRule="auto" w:before="165"/>
        <w:ind w:left="124" w:right="164" w:firstLine="1"/>
        <w:jc w:val="both"/>
      </w:pPr>
      <w:r>
        <w:rPr/>
        <w:t>должно   осуществляться    в    объе е    не    ниже определенного    в    соответствии с бюджетным закон.одательством Российской </w:t>
      </w:r>
      <w:r>
        <w:rPr>
          <w:spacing w:val="-4"/>
        </w:rPr>
        <w:t>Федерации</w:t>
      </w:r>
      <w:r>
        <w:rPr>
          <w:spacing w:val="-4"/>
          <w:position w:val="11"/>
          <w:sz w:val="18"/>
        </w:rPr>
        <w:t>5 </w:t>
      </w:r>
      <w:r>
        <w:rPr/>
        <w:t>и Федеральным законом от</w:t>
      </w:r>
      <w:r>
        <w:rPr>
          <w:spacing w:val="-10"/>
        </w:rPr>
        <w:t> </w:t>
      </w:r>
      <w:r>
        <w:rPr/>
        <w:t>29</w:t>
      </w:r>
      <w:r>
        <w:rPr>
          <w:spacing w:val="-13"/>
        </w:rPr>
        <w:t> </w:t>
      </w:r>
      <w:r>
        <w:rPr/>
        <w:t>декабря 2012</w:t>
      </w:r>
      <w:r>
        <w:rPr>
          <w:spacing w:val="-22"/>
        </w:rPr>
        <w:t> </w:t>
      </w:r>
      <w:r>
        <w:rPr>
          <w:rFonts w:ascii="Arial" w:hAnsi="Arial"/>
          <w:sz w:val="29"/>
        </w:rPr>
        <w:t>r:.</w:t>
      </w:r>
      <w:r>
        <w:rPr>
          <w:rFonts w:ascii="Arial" w:hAnsi="Arial"/>
          <w:spacing w:val="-49"/>
          <w:sz w:val="29"/>
        </w:rPr>
        <w:t> </w:t>
      </w:r>
      <w:r>
        <w:rPr>
          <w:rFonts w:ascii="Arial" w:hAnsi="Arial"/>
          <w:sz w:val="26"/>
        </w:rPr>
        <w:t>№</w:t>
      </w:r>
      <w:r>
        <w:rPr>
          <w:rFonts w:ascii="Arial" w:hAnsi="Arial"/>
          <w:spacing w:val="-14"/>
          <w:sz w:val="26"/>
        </w:rPr>
        <w:t> </w:t>
      </w:r>
      <w:r>
        <w:rPr/>
        <w:t>273-ФЗ «Об</w:t>
      </w:r>
      <w:r>
        <w:rPr>
          <w:spacing w:val="-4"/>
        </w:rPr>
        <w:t> </w:t>
      </w:r>
      <w:r>
        <w:rPr/>
        <w:t>образовании</w:t>
      </w:r>
      <w:r>
        <w:rPr>
          <w:spacing w:val="5"/>
        </w:rPr>
        <w:t> </w:t>
      </w:r>
      <w:r>
        <w:rPr/>
        <w:t>в</w:t>
      </w:r>
      <w:r>
        <w:rPr>
          <w:spacing w:val="-23"/>
        </w:rPr>
        <w:t> </w:t>
      </w:r>
      <w:r>
        <w:rPr/>
        <w:t>Российской</w:t>
      </w:r>
      <w:r>
        <w:rPr>
          <w:spacing w:val="10"/>
        </w:rPr>
        <w:t> </w:t>
      </w:r>
      <w:r>
        <w:rPr/>
        <w:t>Федерации».»;</w:t>
      </w:r>
    </w:p>
    <w:p>
      <w:pPr>
        <w:pStyle w:val="BodyText"/>
        <w:spacing w:line="376" w:lineRule="auto"/>
        <w:ind w:left="124" w:right="176" w:firstLine="703"/>
        <w:jc w:val="both"/>
      </w:pPr>
      <w:r>
        <w:rPr/>
        <w:t>р) дополнить сноской «5&gt;&gt; к подпункту 4.5.1 пункта 4.5 следующего содержания:</w:t>
      </w:r>
    </w:p>
    <w:p>
      <w:pPr>
        <w:pStyle w:val="BodyText"/>
        <w:spacing w:line="296" w:lineRule="exact"/>
        <w:ind w:left="822"/>
      </w:pPr>
      <w:r>
        <w:rPr/>
        <w:t>«</w:t>
      </w:r>
      <w:r>
        <w:rPr>
          <w:position w:val="9"/>
          <w:sz w:val="18"/>
        </w:rPr>
        <w:t>5 </w:t>
      </w:r>
      <w:r>
        <w:rPr/>
        <w:t>Бюджетный кодекс Российской Федерации.»;</w:t>
      </w:r>
    </w:p>
    <w:p>
      <w:pPr>
        <w:pStyle w:val="BodyText"/>
        <w:spacing w:before="166"/>
        <w:ind w:left="826"/>
      </w:pPr>
      <w:r>
        <w:rPr/>
        <w:t>с) подпункт 4.6.3 пункта 4.6 изложить в следующей редакции:</w:t>
      </w:r>
    </w:p>
    <w:p>
      <w:pPr>
        <w:pStyle w:val="BodyText"/>
        <w:spacing w:line="355" w:lineRule="auto" w:before="168"/>
        <w:ind w:left="119" w:right="154" w:firstLine="707"/>
        <w:jc w:val="both"/>
      </w:pPr>
      <w:r>
        <w:rPr/>
        <w:t>«4.6.3. Внешняя оценка качества образовательной программы может осуществляться в рамках </w:t>
      </w:r>
      <w:r>
        <w:rPr>
          <w:position w:val="1"/>
        </w:rPr>
        <w:t>профессионально-общественной </w:t>
      </w:r>
      <w:r>
        <w:rPr>
          <w:position w:val="2"/>
        </w:rPr>
        <w:t>аккредитации, </w:t>
      </w:r>
      <w:r>
        <w:rPr/>
        <w:t>проводимой работодателями, их объединениями, а также уполномоченными ими</w:t>
      </w:r>
    </w:p>
    <w:p>
      <w:pPr>
        <w:spacing w:after="0" w:line="355" w:lineRule="auto"/>
        <w:jc w:val="both"/>
        <w:sectPr>
          <w:headerReference w:type="default" r:id="rId933"/>
          <w:footerReference w:type="default" r:id="rId934"/>
          <w:pgSz w:w="11880" w:h="17170"/>
          <w:pgMar w:header="0" w:footer="466" w:top="1160" w:bottom="660" w:left="1140" w:right="300"/>
          <w:pgNumType w:start="456"/>
        </w:sectPr>
      </w:pPr>
    </w:p>
    <w:p>
      <w:pPr>
        <w:spacing w:line="381" w:lineRule="auto" w:before="78"/>
        <w:ind w:left="157" w:right="117" w:firstLine="0"/>
        <w:jc w:val="both"/>
        <w:rPr>
          <w:sz w:val="27"/>
        </w:rPr>
      </w:pPr>
      <w:r>
        <w:rPr/>
        <w:pict>
          <v:line style="position:absolute;mso-position-horizontal-relative:page;mso-position-vertical-relative:page;z-index:22504" from=".360581pt,68.236221pt" to=".360581pt,858.960071pt" stroked="true" strokeweight=".721162pt" strokecolor="#000000">
            <v:stroke dashstyle="solid"/>
            <w10:wrap type="none"/>
          </v:line>
        </w:pict>
      </w:r>
      <w:r>
        <w:rPr>
          <w:w w:val="105"/>
          <w:sz w:val="27"/>
        </w:rPr>
        <w:t>организациями в целях признания качества и уровня подготовки выпускников, отвечающих</w:t>
      </w:r>
      <w:r>
        <w:rPr>
          <w:spacing w:val="-12"/>
          <w:w w:val="105"/>
          <w:sz w:val="27"/>
        </w:rPr>
        <w:t> </w:t>
      </w:r>
      <w:r>
        <w:rPr>
          <w:w w:val="105"/>
          <w:sz w:val="27"/>
        </w:rPr>
        <w:t>требованиям</w:t>
      </w:r>
      <w:r>
        <w:rPr>
          <w:spacing w:val="-10"/>
          <w:w w:val="105"/>
          <w:sz w:val="27"/>
        </w:rPr>
        <w:t> </w:t>
      </w:r>
      <w:r>
        <w:rPr>
          <w:w w:val="105"/>
          <w:sz w:val="27"/>
        </w:rPr>
        <w:t>профессиональных</w:t>
      </w:r>
      <w:r>
        <w:rPr>
          <w:spacing w:val="-19"/>
          <w:w w:val="105"/>
          <w:sz w:val="27"/>
        </w:rPr>
        <w:t> </w:t>
      </w:r>
      <w:r>
        <w:rPr>
          <w:w w:val="105"/>
          <w:sz w:val="27"/>
        </w:rPr>
        <w:t>стандартов,</w:t>
      </w:r>
      <w:r>
        <w:rPr>
          <w:spacing w:val="-6"/>
          <w:w w:val="105"/>
          <w:sz w:val="27"/>
        </w:rPr>
        <w:t> </w:t>
      </w:r>
      <w:r>
        <w:rPr>
          <w:w w:val="105"/>
          <w:sz w:val="27"/>
        </w:rPr>
        <w:t>требованиям</w:t>
      </w:r>
      <w:r>
        <w:rPr>
          <w:spacing w:val="-6"/>
          <w:w w:val="105"/>
          <w:sz w:val="27"/>
        </w:rPr>
        <w:t> </w:t>
      </w:r>
      <w:r>
        <w:rPr>
          <w:w w:val="105"/>
          <w:sz w:val="27"/>
        </w:rPr>
        <w:t>рынка</w:t>
      </w:r>
      <w:r>
        <w:rPr>
          <w:spacing w:val="-16"/>
          <w:w w:val="105"/>
          <w:sz w:val="27"/>
        </w:rPr>
        <w:t> </w:t>
      </w:r>
      <w:r>
        <w:rPr>
          <w:w w:val="105"/>
          <w:sz w:val="27"/>
        </w:rPr>
        <w:t>труда к специалистам соответствующего</w:t>
      </w:r>
      <w:r>
        <w:rPr>
          <w:spacing w:val="6"/>
          <w:w w:val="105"/>
          <w:sz w:val="27"/>
        </w:rPr>
        <w:t> </w:t>
      </w:r>
      <w:r>
        <w:rPr>
          <w:w w:val="105"/>
          <w:sz w:val="27"/>
        </w:rPr>
        <w:t>профиля.».</w:t>
      </w:r>
    </w:p>
    <w:p>
      <w:pPr>
        <w:spacing w:line="381" w:lineRule="auto" w:before="8"/>
        <w:ind w:left="147" w:right="118" w:firstLine="718"/>
        <w:jc w:val="both"/>
        <w:rPr>
          <w:sz w:val="27"/>
        </w:rPr>
      </w:pPr>
      <w:r>
        <w:rPr>
          <w:w w:val="105"/>
          <w:sz w:val="27"/>
        </w:rPr>
        <w:t>1</w:t>
      </w:r>
      <w:r>
        <w:rPr>
          <w:rFonts w:ascii="Arial" w:hAnsi="Arial"/>
          <w:w w:val="105"/>
          <w:sz w:val="27"/>
        </w:rPr>
        <w:t>О</w:t>
      </w:r>
      <w:r>
        <w:rPr>
          <w:w w:val="105"/>
          <w:sz w:val="27"/>
        </w:rPr>
        <w:t>1. В федеральном государственном образовательном стандарте среднего профессионального    образования    по     специальности     38.02.01     Экономика и бухгалтерский учет (по отраслям), утвержденном приказом Министерства образования и науки Российской Федерации от 5 февраля 2018 г. </w:t>
      </w:r>
      <w:r>
        <w:rPr>
          <w:rFonts w:ascii="Arial" w:hAnsi="Arial"/>
          <w:w w:val="105"/>
          <w:sz w:val="27"/>
        </w:rPr>
        <w:t>№ </w:t>
      </w:r>
      <w:r>
        <w:rPr>
          <w:w w:val="105"/>
          <w:sz w:val="27"/>
        </w:rPr>
        <w:t>69 (зарегистрирован Министерством юстиции Российской</w:t>
      </w:r>
      <w:r>
        <w:rPr>
          <w:spacing w:val="36"/>
          <w:w w:val="105"/>
          <w:sz w:val="27"/>
        </w:rPr>
        <w:t> </w:t>
      </w:r>
      <w:r>
        <w:rPr>
          <w:w w:val="105"/>
          <w:sz w:val="27"/>
        </w:rPr>
        <w:t>Федерации</w:t>
      </w:r>
    </w:p>
    <w:p>
      <w:pPr>
        <w:pStyle w:val="ListParagraph"/>
        <w:numPr>
          <w:ilvl w:val="0"/>
          <w:numId w:val="9"/>
        </w:numPr>
        <w:tabs>
          <w:tab w:pos="608" w:val="left" w:leader="none"/>
        </w:tabs>
        <w:spacing w:line="386" w:lineRule="auto" w:before="0" w:after="0"/>
        <w:ind w:left="146" w:right="119" w:firstLine="5"/>
        <w:jc w:val="both"/>
        <w:rPr>
          <w:sz w:val="27"/>
        </w:rPr>
      </w:pPr>
      <w:r>
        <w:rPr>
          <w:w w:val="105"/>
          <w:sz w:val="27"/>
        </w:rPr>
        <w:t>февраля 2018 г., регистрационный </w:t>
      </w:r>
      <w:r>
        <w:rPr>
          <w:rFonts w:ascii="Arial" w:hAnsi="Arial"/>
          <w:w w:val="105"/>
          <w:sz w:val="26"/>
        </w:rPr>
        <w:t>№ </w:t>
      </w:r>
      <w:r>
        <w:rPr>
          <w:w w:val="105"/>
          <w:sz w:val="27"/>
        </w:rPr>
        <w:t>50137), с изменениями, внесенными приказами</w:t>
      </w:r>
      <w:r>
        <w:rPr>
          <w:spacing w:val="-16"/>
          <w:w w:val="105"/>
          <w:sz w:val="27"/>
        </w:rPr>
        <w:t> </w:t>
      </w:r>
      <w:r>
        <w:rPr>
          <w:w w:val="105"/>
          <w:sz w:val="27"/>
        </w:rPr>
        <w:t>Министерства</w:t>
      </w:r>
      <w:r>
        <w:rPr>
          <w:spacing w:val="-10"/>
          <w:w w:val="105"/>
          <w:sz w:val="27"/>
        </w:rPr>
        <w:t> </w:t>
      </w:r>
      <w:r>
        <w:rPr>
          <w:w w:val="105"/>
          <w:sz w:val="27"/>
        </w:rPr>
        <w:t>просвещения</w:t>
      </w:r>
      <w:r>
        <w:rPr>
          <w:spacing w:val="-19"/>
          <w:w w:val="105"/>
          <w:sz w:val="27"/>
        </w:rPr>
        <w:t> </w:t>
      </w:r>
      <w:r>
        <w:rPr>
          <w:w w:val="105"/>
          <w:sz w:val="27"/>
        </w:rPr>
        <w:t>Российской</w:t>
      </w:r>
      <w:r>
        <w:rPr>
          <w:spacing w:val="-9"/>
          <w:w w:val="105"/>
          <w:sz w:val="27"/>
        </w:rPr>
        <w:t> </w:t>
      </w:r>
      <w:r>
        <w:rPr>
          <w:w w:val="105"/>
          <w:sz w:val="27"/>
        </w:rPr>
        <w:t>Федерации</w:t>
      </w:r>
      <w:r>
        <w:rPr>
          <w:spacing w:val="-12"/>
          <w:w w:val="105"/>
          <w:sz w:val="27"/>
        </w:rPr>
        <w:t> </w:t>
      </w:r>
      <w:r>
        <w:rPr>
          <w:w w:val="105"/>
          <w:sz w:val="27"/>
        </w:rPr>
        <w:t>от</w:t>
      </w:r>
      <w:r>
        <w:rPr>
          <w:spacing w:val="-24"/>
          <w:w w:val="105"/>
          <w:sz w:val="27"/>
        </w:rPr>
        <w:t> </w:t>
      </w:r>
      <w:r>
        <w:rPr>
          <w:w w:val="105"/>
          <w:sz w:val="27"/>
        </w:rPr>
        <w:t>17</w:t>
      </w:r>
      <w:r>
        <w:rPr>
          <w:spacing w:val="-26"/>
          <w:w w:val="105"/>
          <w:sz w:val="27"/>
        </w:rPr>
        <w:t> </w:t>
      </w:r>
      <w:r>
        <w:rPr>
          <w:w w:val="105"/>
          <w:sz w:val="27"/>
        </w:rPr>
        <w:t>декабря</w:t>
      </w:r>
      <w:r>
        <w:rPr>
          <w:spacing w:val="-21"/>
          <w:w w:val="105"/>
          <w:sz w:val="27"/>
        </w:rPr>
        <w:t> </w:t>
      </w:r>
      <w:r>
        <w:rPr>
          <w:w w:val="105"/>
          <w:sz w:val="27"/>
        </w:rPr>
        <w:t>2020</w:t>
      </w:r>
      <w:r>
        <w:rPr>
          <w:spacing w:val="-17"/>
          <w:w w:val="105"/>
          <w:sz w:val="27"/>
        </w:rPr>
        <w:t> </w:t>
      </w:r>
      <w:r>
        <w:rPr>
          <w:w w:val="105"/>
          <w:sz w:val="27"/>
        </w:rPr>
        <w:t>г.</w:t>
      </w:r>
    </w:p>
    <w:p>
      <w:pPr>
        <w:tabs>
          <w:tab w:pos="704" w:val="left" w:leader="none"/>
          <w:tab w:pos="1410" w:val="left" w:leader="none"/>
          <w:tab w:pos="3773" w:val="left" w:leader="none"/>
          <w:tab w:pos="5959" w:val="left" w:leader="none"/>
          <w:tab w:pos="7302" w:val="left" w:leader="none"/>
          <w:tab w:pos="8979" w:val="left" w:leader="none"/>
        </w:tabs>
        <w:spacing w:line="301" w:lineRule="exact" w:before="0"/>
        <w:ind w:left="126" w:right="0" w:firstLine="0"/>
        <w:jc w:val="left"/>
        <w:rPr>
          <w:sz w:val="27"/>
        </w:rPr>
      </w:pPr>
      <w:r>
        <w:rPr>
          <w:rFonts w:ascii="Arial" w:hAnsi="Arial"/>
          <w:w w:val="105"/>
          <w:sz w:val="27"/>
        </w:rPr>
        <w:t>№</w:t>
        <w:tab/>
      </w:r>
      <w:r>
        <w:rPr>
          <w:spacing w:val="-7"/>
          <w:w w:val="105"/>
          <w:sz w:val="27"/>
        </w:rPr>
        <w:t>747</w:t>
        <w:tab/>
      </w:r>
      <w:r>
        <w:rPr>
          <w:w w:val="105"/>
          <w:sz w:val="27"/>
        </w:rPr>
        <w:t>(зарегистрирован</w:t>
        <w:tab/>
        <w:t>Министерством</w:t>
        <w:tab/>
        <w:t>юстиции</w:t>
        <w:tab/>
        <w:t>Российской</w:t>
        <w:tab/>
        <w:t>Федерации</w:t>
      </w:r>
    </w:p>
    <w:p>
      <w:pPr>
        <w:spacing w:line="379" w:lineRule="auto" w:before="175"/>
        <w:ind w:left="142" w:right="131" w:firstLine="0"/>
        <w:jc w:val="both"/>
        <w:rPr>
          <w:sz w:val="27"/>
        </w:rPr>
      </w:pPr>
      <w:r>
        <w:rPr>
          <w:w w:val="105"/>
          <w:sz w:val="27"/>
        </w:rPr>
        <w:t>22 января 2021 г., регистрационный № 62178) и от 1 сентября 2022 г. № 796 (зарегистрирован Министерством юстиции Российской Федерации 11 октября  2022 г., регистрационный </w:t>
      </w:r>
      <w:r>
        <w:rPr>
          <w:rFonts w:ascii="Arial" w:hAnsi="Arial"/>
          <w:w w:val="105"/>
          <w:sz w:val="27"/>
        </w:rPr>
        <w:t>№</w:t>
      </w:r>
      <w:r>
        <w:rPr>
          <w:rFonts w:ascii="Arial" w:hAnsi="Arial"/>
          <w:spacing w:val="-38"/>
          <w:w w:val="105"/>
          <w:sz w:val="27"/>
        </w:rPr>
        <w:t> </w:t>
      </w:r>
      <w:r>
        <w:rPr>
          <w:w w:val="105"/>
          <w:sz w:val="27"/>
        </w:rPr>
        <w:t>70461):</w:t>
      </w:r>
    </w:p>
    <w:p>
      <w:pPr>
        <w:spacing w:line="308" w:lineRule="exact" w:before="0"/>
        <w:ind w:left="844" w:right="0" w:firstLine="0"/>
        <w:jc w:val="left"/>
        <w:rPr>
          <w:sz w:val="27"/>
        </w:rPr>
      </w:pPr>
      <w:r>
        <w:rPr>
          <w:sz w:val="27"/>
        </w:rPr>
        <w:t>а) пункт 1.4 изложить в следующей редакции:</w:t>
      </w:r>
    </w:p>
    <w:p>
      <w:pPr>
        <w:spacing w:line="379" w:lineRule="auto" w:before="185"/>
        <w:ind w:left="132" w:right="118" w:firstLine="709"/>
        <w:jc w:val="both"/>
        <w:rPr>
          <w:sz w:val="27"/>
        </w:rPr>
      </w:pPr>
      <w:r>
        <w:rPr>
          <w:w w:val="105"/>
          <w:sz w:val="27"/>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pPr>
        <w:spacing w:before="7"/>
        <w:ind w:left="829" w:right="0" w:firstLine="0"/>
        <w:jc w:val="left"/>
        <w:rPr>
          <w:sz w:val="27"/>
        </w:rPr>
      </w:pPr>
      <w:r>
        <w:rPr>
          <w:w w:val="105"/>
          <w:sz w:val="27"/>
        </w:rPr>
        <w:t>б) пункт 1.11 изложить в следующей редакции:</w:t>
      </w:r>
    </w:p>
    <w:p>
      <w:pPr>
        <w:spacing w:line="372" w:lineRule="auto" w:before="185"/>
        <w:ind w:left="122" w:right="144" w:firstLine="709"/>
        <w:jc w:val="both"/>
        <w:rPr>
          <w:sz w:val="27"/>
        </w:rPr>
      </w:pPr>
      <w:r>
        <w:rPr>
          <w:sz w:val="27"/>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102"/>
          <w:sz w:val="27"/>
        </w:rPr>
        <w:t>программ</w:t>
      </w:r>
      <w:r>
        <w:rPr>
          <w:w w:val="102"/>
          <w:sz w:val="27"/>
        </w:rPr>
        <w:t>ы</w:t>
      </w:r>
      <w:r>
        <w:rPr>
          <w:sz w:val="27"/>
        </w:rPr>
        <w:t> </w:t>
      </w:r>
      <w:r>
        <w:rPr>
          <w:spacing w:val="-1"/>
          <w:w w:val="102"/>
          <w:sz w:val="27"/>
        </w:rPr>
        <w:t>среднег</w:t>
      </w:r>
      <w:r>
        <w:rPr>
          <w:w w:val="102"/>
          <w:sz w:val="27"/>
        </w:rPr>
        <w:t>о</w:t>
      </w:r>
      <w:r>
        <w:rPr>
          <w:sz w:val="27"/>
        </w:rPr>
        <w:t> </w:t>
      </w:r>
      <w:r>
        <w:rPr>
          <w:w w:val="102"/>
          <w:sz w:val="27"/>
        </w:rPr>
        <w:t>общего</w:t>
      </w:r>
      <w:r>
        <w:rPr>
          <w:sz w:val="27"/>
        </w:rPr>
        <w:t> </w:t>
      </w:r>
      <w:r>
        <w:rPr>
          <w:w w:val="102"/>
          <w:sz w:val="27"/>
        </w:rPr>
        <w:t>образования</w:t>
      </w:r>
      <w:r>
        <w:rPr>
          <w:sz w:val="27"/>
        </w:rPr>
        <w:t> </w:t>
      </w:r>
      <w:r>
        <w:rPr>
          <w:w w:val="102"/>
          <w:sz w:val="27"/>
        </w:rPr>
        <w:t>с</w:t>
      </w:r>
      <w:r>
        <w:rPr>
          <w:sz w:val="27"/>
        </w:rPr>
        <w:t> </w:t>
      </w:r>
      <w:r>
        <w:rPr>
          <w:w w:val="102"/>
          <w:sz w:val="27"/>
        </w:rPr>
        <w:t>учетом</w:t>
      </w:r>
      <w:r>
        <w:rPr>
          <w:sz w:val="27"/>
        </w:rPr>
        <w:t> </w:t>
      </w:r>
      <w:r>
        <w:rPr>
          <w:spacing w:val="-1"/>
          <w:w w:val="102"/>
          <w:sz w:val="27"/>
        </w:rPr>
        <w:t>получаемо</w:t>
      </w:r>
      <w:r>
        <w:rPr>
          <w:w w:val="102"/>
          <w:sz w:val="27"/>
        </w:rPr>
        <w:t>й</w:t>
      </w:r>
      <w:r>
        <w:rPr>
          <w:sz w:val="27"/>
        </w:rPr>
        <w:t> </w:t>
      </w:r>
      <w:r>
        <w:rPr>
          <w:spacing w:val="-1"/>
          <w:w w:val="102"/>
          <w:sz w:val="27"/>
        </w:rPr>
        <w:t>специальност</w:t>
      </w:r>
      <w:r>
        <w:rPr>
          <w:spacing w:val="17"/>
          <w:w w:val="102"/>
          <w:sz w:val="27"/>
        </w:rPr>
        <w:t>и</w:t>
      </w:r>
      <w:r>
        <w:rPr>
          <w:spacing w:val="-82"/>
          <w:w w:val="102"/>
          <w:position w:val="10"/>
          <w:sz w:val="18"/>
        </w:rPr>
        <w:t>2</w:t>
      </w:r>
      <w:r>
        <w:rPr>
          <w:rFonts w:ascii="Arial" w:hAnsi="Arial"/>
          <w:w w:val="55"/>
          <w:sz w:val="19"/>
        </w:rPr>
        <w:t>&lt;</w:t>
      </w:r>
      <w:r>
        <w:rPr>
          <w:rFonts w:ascii="Arial" w:hAnsi="Arial"/>
          <w:sz w:val="19"/>
        </w:rPr>
        <w:t> </w:t>
      </w:r>
      <w:r>
        <w:rPr>
          <w:spacing w:val="-45"/>
          <w:w w:val="55"/>
          <w:position w:val="11"/>
          <w:sz w:val="18"/>
        </w:rPr>
        <w:t>1</w:t>
      </w:r>
      <w:r>
        <w:rPr>
          <w:w w:val="22"/>
          <w:sz w:val="27"/>
        </w:rPr>
        <w:t>)</w:t>
      </w:r>
      <w:r>
        <w:rPr>
          <w:sz w:val="27"/>
        </w:rPr>
        <w:t>  </w:t>
      </w:r>
      <w:r>
        <w:rPr>
          <w:spacing w:val="10"/>
          <w:w w:val="22"/>
          <w:sz w:val="27"/>
        </w:rPr>
        <w:t>.</w:t>
      </w:r>
      <w:r>
        <w:rPr>
          <w:w w:val="108"/>
          <w:sz w:val="27"/>
        </w:rPr>
        <w:t>»;</w:t>
      </w:r>
    </w:p>
    <w:p>
      <w:pPr>
        <w:spacing w:line="334" w:lineRule="exact" w:before="0"/>
        <w:ind w:left="823" w:right="0" w:firstLine="0"/>
        <w:jc w:val="left"/>
        <w:rPr>
          <w:sz w:val="27"/>
        </w:rPr>
      </w:pPr>
      <w:r>
        <w:rPr>
          <w:spacing w:val="-1"/>
          <w:w w:val="106"/>
          <w:sz w:val="27"/>
        </w:rPr>
        <w:t>в</w:t>
      </w:r>
      <w:r>
        <w:rPr>
          <w:w w:val="106"/>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
          <w:sz w:val="27"/>
        </w:rPr>
        <w:t> </w:t>
      </w:r>
      <w:r>
        <w:rPr>
          <w:rFonts w:ascii="Arial" w:hAnsi="Arial"/>
          <w:spacing w:val="-8"/>
          <w:w w:val="97"/>
          <w:sz w:val="30"/>
        </w:rPr>
        <w:t>«</w:t>
      </w:r>
      <w:r>
        <w:rPr>
          <w:w w:val="83"/>
          <w:position w:val="9"/>
          <w:sz w:val="22"/>
        </w:rPr>
        <w:t>2</w:t>
      </w:r>
      <w:r>
        <w:rPr>
          <w:spacing w:val="-36"/>
          <w:w w:val="83"/>
          <w:position w:val="9"/>
          <w:sz w:val="22"/>
        </w:rPr>
        <w:t>0</w:t>
      </w:r>
      <w:r>
        <w:rPr>
          <w:w w:val="23"/>
          <w:sz w:val="27"/>
        </w:rPr>
        <w:t>)</w:t>
      </w:r>
      <w:r>
        <w:rPr>
          <w:spacing w:val="-39"/>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3"/>
          <w:sz w:val="27"/>
        </w:rPr>
        <w:t>1.11</w:t>
      </w:r>
      <w:r>
        <w:rPr>
          <w:spacing w:val="5"/>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76" w:lineRule="auto" w:before="167"/>
        <w:ind w:left="112" w:right="158" w:firstLine="713"/>
        <w:jc w:val="both"/>
        <w:rPr>
          <w:sz w:val="27"/>
        </w:rPr>
      </w:pPr>
      <w:r>
        <w:rPr>
          <w:w w:val="105"/>
          <w:sz w:val="27"/>
        </w:rPr>
        <w:t>«</w:t>
      </w:r>
      <w:r>
        <w:rPr>
          <w:rFonts w:ascii="Arial" w:hAnsi="Arial"/>
          <w:w w:val="105"/>
          <w:position w:val="10"/>
          <w:sz w:val="17"/>
        </w:rPr>
        <w:t>2</w:t>
      </w:r>
      <w:r>
        <w:rPr>
          <w:rFonts w:ascii="Arial" w:hAnsi="Arial"/>
          <w:w w:val="105"/>
          <w:sz w:val="18"/>
        </w:rPr>
        <w:t>0 </w:t>
      </w:r>
      <w:r>
        <w:rPr>
          <w:rFonts w:ascii="Arial" w:hAnsi="Arial"/>
          <w:w w:val="70"/>
          <w:sz w:val="18"/>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w:t>
      </w:r>
    </w:p>
    <w:p>
      <w:pPr>
        <w:spacing w:after="0" w:line="376" w:lineRule="auto"/>
        <w:jc w:val="both"/>
        <w:rPr>
          <w:sz w:val="27"/>
        </w:rPr>
        <w:sectPr>
          <w:pgSz w:w="11900" w:h="17180"/>
          <w:pgMar w:header="0" w:footer="466" w:top="1200" w:bottom="660" w:left="1160" w:right="300"/>
        </w:sectPr>
      </w:pPr>
    </w:p>
    <w:p>
      <w:pPr>
        <w:pStyle w:val="BodyText"/>
        <w:rPr>
          <w:sz w:val="20"/>
        </w:rPr>
      </w:pPr>
      <w:r>
        <w:rPr/>
        <w:pict>
          <v:line style="position:absolute;mso-position-horizontal-relative:page;mso-position-vertical-relative:page;z-index:22528" from="3.605771pt,42.28709pt" to="3.605771pt,861.119978pt" stroked="true" strokeweight="2.884617pt" strokecolor="#000000">
            <v:stroke dashstyle="solid"/>
            <w10:wrap type="none"/>
          </v:line>
        </w:pict>
      </w:r>
    </w:p>
    <w:p>
      <w:pPr>
        <w:pStyle w:val="BodyText"/>
        <w:spacing w:line="369" w:lineRule="auto" w:before="253"/>
        <w:ind w:left="140" w:right="111" w:firstLine="8"/>
        <w:jc w:val="both"/>
      </w:pPr>
      <w:r>
        <w:rPr/>
        <w:t>с изменениями, внесенными приказами Министерства образования и науки Российской Федерации от 29. декабря 2014 г. </w:t>
      </w:r>
      <w:r>
        <w:rPr>
          <w:rFonts w:ascii="Arial" w:hAnsi="Arial"/>
          <w:sz w:val="27"/>
        </w:rPr>
        <w:t>№ </w:t>
      </w:r>
      <w:r>
        <w:rPr/>
        <w:t>1645 (зарегистрирован Министерством юстиции Российской Федерации 9 февраля 2015 г., регистрационный </w:t>
      </w:r>
      <w:r>
        <w:rPr>
          <w:rFonts w:ascii="Arial" w:hAnsi="Arial"/>
          <w:sz w:val="27"/>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rFonts w:ascii="Arial" w:hAnsi="Arial"/>
          <w:sz w:val="27"/>
        </w:rPr>
        <w:t>№ </w:t>
      </w:r>
      <w:r>
        <w:rPr/>
        <w:t>41020), от 29 июня 2017 г. </w:t>
      </w:r>
      <w:r>
        <w:rPr>
          <w:rFonts w:ascii="Arial" w:hAnsi="Arial"/>
          <w:sz w:val="25"/>
        </w:rPr>
        <w:t>№ </w:t>
      </w:r>
      <w:r>
        <w:rPr/>
        <w:t>613 (зарегистрирован Министерством  юстиции Российской Федерации 26 июля 2017 г., регистрационный</w:t>
      </w:r>
    </w:p>
    <w:p>
      <w:pPr>
        <w:pStyle w:val="BodyText"/>
        <w:spacing w:line="367" w:lineRule="auto" w:before="4"/>
        <w:ind w:left="134" w:right="131" w:hanging="16"/>
        <w:jc w:val="both"/>
      </w:pPr>
      <w:r>
        <w:rPr>
          <w:rFonts w:ascii="Arial" w:hAnsi="Arial"/>
          <w:sz w:val="27"/>
        </w:rPr>
        <w:t>№   </w:t>
      </w:r>
      <w:r>
        <w:rPr/>
        <w:t>47532),   приказами   Министерства    просвещения    Российской    Федерации от</w:t>
      </w:r>
      <w:r>
        <w:rPr>
          <w:spacing w:val="-10"/>
        </w:rPr>
        <w:t> </w:t>
      </w:r>
      <w:r>
        <w:rPr/>
        <w:t>24</w:t>
      </w:r>
      <w:r>
        <w:rPr>
          <w:spacing w:val="-14"/>
        </w:rPr>
        <w:t> </w:t>
      </w:r>
      <w:r>
        <w:rPr/>
        <w:t>сентября 2020</w:t>
      </w:r>
      <w:r>
        <w:rPr>
          <w:spacing w:val="-10"/>
        </w:rPr>
        <w:t> </w:t>
      </w:r>
      <w:r>
        <w:rPr/>
        <w:t>г.</w:t>
      </w:r>
      <w:r>
        <w:rPr>
          <w:spacing w:val="-29"/>
        </w:rPr>
        <w:t> </w:t>
      </w:r>
      <w:r>
        <w:rPr>
          <w:rFonts w:ascii="Arial" w:hAnsi="Arial"/>
          <w:sz w:val="27"/>
        </w:rPr>
        <w:t>№</w:t>
      </w:r>
      <w:r>
        <w:rPr>
          <w:rFonts w:ascii="Arial" w:hAnsi="Arial"/>
          <w:spacing w:val="-19"/>
          <w:sz w:val="27"/>
        </w:rPr>
        <w:t> </w:t>
      </w:r>
      <w:r>
        <w:rPr/>
        <w:t>519</w:t>
      </w:r>
      <w:r>
        <w:rPr>
          <w:spacing w:val="-14"/>
        </w:rPr>
        <w:t> </w:t>
      </w:r>
      <w:r>
        <w:rPr/>
        <w:t>(зарегистрирован</w:t>
      </w:r>
      <w:r>
        <w:rPr>
          <w:spacing w:val="-11"/>
        </w:rPr>
        <w:t> </w:t>
      </w:r>
      <w:r>
        <w:rPr/>
        <w:t>Министерством</w:t>
      </w:r>
      <w:r>
        <w:rPr>
          <w:spacing w:val="12"/>
        </w:rPr>
        <w:t> </w:t>
      </w:r>
      <w:r>
        <w:rPr/>
        <w:t>юстиции</w:t>
      </w:r>
      <w:r>
        <w:rPr>
          <w:spacing w:val="-2"/>
        </w:rPr>
        <w:t> </w:t>
      </w:r>
      <w:r>
        <w:rPr/>
        <w:t>Российской Федерации  23 декабря  2020  г., регистрационный </w:t>
      </w:r>
      <w:r>
        <w:rPr>
          <w:rFonts w:ascii="Arial" w:hAnsi="Arial"/>
          <w:sz w:val="25"/>
        </w:rPr>
        <w:t>№ </w:t>
      </w:r>
      <w:r>
        <w:rPr/>
        <w:t>61749), от 11  декабря  2020 </w:t>
      </w:r>
      <w:r>
        <w:rPr>
          <w:spacing w:val="33"/>
        </w:rPr>
        <w:t> </w:t>
      </w:r>
      <w:r>
        <w:rPr/>
        <w:t>г.</w:t>
      </w:r>
    </w:p>
    <w:p>
      <w:pPr>
        <w:pStyle w:val="BodyText"/>
        <w:spacing w:before="2"/>
        <w:ind w:left="118"/>
        <w:jc w:val="both"/>
      </w:pPr>
      <w:r>
        <w:rPr>
          <w:rFonts w:ascii="Arial" w:hAnsi="Arial"/>
          <w:sz w:val="27"/>
        </w:rPr>
        <w:t>№ </w:t>
      </w:r>
      <w:r>
        <w:rPr/>
        <w:t>712 (зарегистрирqван Министерством юстиции Российской Федерации</w:t>
      </w:r>
    </w:p>
    <w:p>
      <w:pPr>
        <w:pStyle w:val="BodyText"/>
        <w:spacing w:line="367" w:lineRule="auto" w:before="168"/>
        <w:ind w:left="125" w:right="135" w:firstLine="12"/>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43"/>
          <w:sz w:val="27"/>
        </w:rPr>
        <w:t> </w:t>
      </w:r>
      <w:r>
        <w:rPr/>
        <w:t>77121).»;</w:t>
      </w:r>
    </w:p>
    <w:p>
      <w:pPr>
        <w:pStyle w:val="BodyText"/>
        <w:spacing w:line="314" w:lineRule="exact"/>
        <w:ind w:left="837"/>
      </w:pPr>
      <w:r>
        <w:rPr/>
        <w:t>г) пункты 1.13 и 1.14 изложить в следующей редакции:</w:t>
      </w:r>
    </w:p>
    <w:p>
      <w:pPr>
        <w:pStyle w:val="BodyText"/>
        <w:spacing w:line="367" w:lineRule="auto" w:before="168"/>
        <w:ind w:left="124" w:right="139" w:firstLine="704"/>
        <w:jc w:val="both"/>
        <w:rPr>
          <w:rFonts w:ascii="Arial" w:hAnsi="Arial"/>
          <w:sz w:val="17"/>
        </w:rPr>
      </w:pPr>
      <w:r>
        <w:rPr>
          <w:sz w:val="27"/>
        </w:rPr>
        <w:t>«</w:t>
      </w:r>
      <w:r>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примерно·го календарного плана воспитательной работы</w:t>
      </w:r>
      <w:r>
        <w:rPr>
          <w:rFonts w:ascii="Arial" w:hAnsi="Arial"/>
          <w:position w:val="10"/>
          <w:sz w:val="17"/>
        </w:rPr>
        <w:t>3</w:t>
      </w:r>
      <w:r>
        <w:rPr>
          <w:rFonts w:ascii="Arial" w:hAnsi="Arial"/>
          <w:sz w:val="17"/>
        </w:rPr>
        <w:t>•</w:t>
      </w:r>
    </w:p>
    <w:p>
      <w:pPr>
        <w:pStyle w:val="BodyText"/>
        <w:spacing w:line="364" w:lineRule="auto" w:before="2"/>
        <w:ind w:left="115" w:right="165" w:firstLine="712"/>
        <w:jc w:val="both"/>
      </w:pPr>
      <w:r>
        <w:rPr/>
        <w:t>1.14. Срок получения образования по образовательной программе, реализуемой в условиях:эксперимента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64" w:lineRule="auto"/>
        <w:ind w:left="109" w:right="162"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15"/>
        </w:rPr>
        <w:t> </w:t>
      </w:r>
      <w:r>
        <w:rPr/>
        <w:t>СПО4.»;</w:t>
      </w:r>
    </w:p>
    <w:p>
      <w:pPr>
        <w:spacing w:after="0" w:line="364" w:lineRule="auto"/>
        <w:jc w:val="both"/>
        <w:sectPr>
          <w:headerReference w:type="default" r:id="rId935"/>
          <w:footerReference w:type="default" r:id="rId936"/>
          <w:pgSz w:w="11990" w:h="17230"/>
          <w:pgMar w:header="24" w:footer="456" w:top="840" w:bottom="640" w:left="1240" w:right="300"/>
        </w:sectPr>
      </w:pPr>
    </w:p>
    <w:p>
      <w:pPr>
        <w:pStyle w:val="BodyText"/>
        <w:rPr>
          <w:sz w:val="20"/>
        </w:rPr>
      </w:pPr>
      <w:r>
        <w:rPr/>
        <w:pict>
          <v:group style="position:absolute;margin-left:1.923103pt;margin-top:-.00001pt;width:592.1pt;height:196.1pt;mso-position-horizontal-relative:page;mso-position-vertical-relative:page;z-index:-1211056" coordorigin="38,0" coordsize="11842,3922">
            <v:line style="position:absolute" from="58,3921" to="58,0" stroked="true" strokeweight=".240388pt" strokecolor="#000000">
              <v:stroke dashstyle="solid"/>
            </v:line>
            <v:line style="position:absolute" from="38,6" to="11880,6" stroked="true" strokeweight=".600670pt" strokecolor="#000000">
              <v:stroke dashstyle="solid"/>
            </v:line>
            <v:shape style="position:absolute;left:38;top:0;width:11842;height:3922"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tabs>
                        <w:tab w:pos="2435" w:val="left" w:leader="none"/>
                        <w:tab w:pos="2836" w:val="left" w:leader="none"/>
                        <w:tab w:pos="3885" w:val="left" w:leader="none"/>
                        <w:tab w:pos="5369" w:val="left" w:leader="none"/>
                        <w:tab w:pos="6455" w:val="left" w:leader="none"/>
                        <w:tab w:pos="7072" w:val="left" w:leader="none"/>
                        <w:tab w:pos="8957" w:val="left" w:leader="none"/>
                        <w:tab w:pos="10309" w:val="left" w:leader="none"/>
                      </w:tabs>
                      <w:spacing w:line="386" w:lineRule="auto" w:before="222"/>
                      <w:ind w:left="1226" w:right="460" w:firstLine="708"/>
                      <w:jc w:val="left"/>
                      <w:rPr>
                        <w:sz w:val="27"/>
                      </w:rPr>
                    </w:pPr>
                    <w:r>
                      <w:rPr>
                        <w:w w:val="105"/>
                        <w:sz w:val="27"/>
                      </w:rPr>
                      <w:t>д)</w:t>
                      <w:tab/>
                      <w:t>в</w:t>
                      <w:tab/>
                      <w:t>абзаце</w:t>
                      <w:tab/>
                      <w:t>четвертом</w:t>
                      <w:tab/>
                      <w:t>пункта</w:t>
                      <w:tab/>
                      <w:t>2.1</w:t>
                      <w:tab/>
                      <w:t>аббревиатуру</w:t>
                      <w:tab/>
                      <w:t>«ПООП»</w:t>
                      <w:tab/>
                    </w:r>
                    <w:r>
                      <w:rPr>
                        <w:spacing w:val="-1"/>
                        <w:sz w:val="27"/>
                      </w:rPr>
                      <w:t>заменить </w:t>
                    </w:r>
                    <w:r>
                      <w:rPr>
                        <w:w w:val="105"/>
                        <w:sz w:val="27"/>
                      </w:rPr>
                      <w:t>аббревиатурой</w:t>
                    </w:r>
                    <w:r>
                      <w:rPr>
                        <w:spacing w:val="21"/>
                        <w:w w:val="105"/>
                        <w:sz w:val="27"/>
                      </w:rPr>
                      <w:t> </w:t>
                    </w:r>
                    <w:r>
                      <w:rPr>
                        <w:w w:val="105"/>
                        <w:sz w:val="27"/>
                      </w:rPr>
                      <w:t>«ПОП»;</w:t>
                    </w:r>
                  </w:p>
                  <w:p>
                    <w:pPr>
                      <w:spacing w:line="310" w:lineRule="exact" w:before="0"/>
                      <w:ind w:left="1932" w:right="0" w:firstLine="0"/>
                      <w:jc w:val="left"/>
                      <w:rPr>
                        <w:sz w:val="27"/>
                      </w:rPr>
                    </w:pPr>
                    <w:r>
                      <w:rPr>
                        <w:w w:val="105"/>
                        <w:sz w:val="27"/>
                      </w:rPr>
                      <w:t>е) в Таблице </w:t>
                    </w:r>
                    <w:r>
                      <w:rPr>
                        <w:rFonts w:ascii="Arial" w:hAnsi="Arial"/>
                        <w:w w:val="105"/>
                        <w:sz w:val="26"/>
                      </w:rPr>
                      <w:t>№ </w:t>
                    </w:r>
                    <w:r>
                      <w:rPr>
                        <w:w w:val="105"/>
                        <w:sz w:val="27"/>
                      </w:rPr>
                      <w:t>1 пункта 2.2 строку</w:t>
                    </w:r>
                  </w:p>
                  <w:p>
                    <w:pPr>
                      <w:spacing w:before="178"/>
                      <w:ind w:left="1919" w:right="0" w:firstLine="0"/>
                      <w:jc w:val="left"/>
                      <w:rPr>
                        <w:rFonts w:ascii="Arial" w:hAnsi="Arial"/>
                        <w:sz w:val="28"/>
                      </w:rPr>
                    </w:pPr>
                    <w:r>
                      <w:rPr>
                        <w:rFonts w:ascii="Arial" w:hAnsi="Arial"/>
                        <w:w w:val="104"/>
                        <w:sz w:val="28"/>
                      </w:rPr>
                      <w: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tbl>
      <w:tblPr>
        <w:tblW w:w="0" w:type="auto"/>
        <w:jc w:val="left"/>
        <w:tblInd w:w="1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06"/>
        <w:gridCol w:w="2524"/>
        <w:gridCol w:w="2519"/>
      </w:tblGrid>
      <w:tr>
        <w:trPr>
          <w:trHeight w:val="2195" w:hRule="atLeast"/>
        </w:trPr>
        <w:tc>
          <w:tcPr>
            <w:tcW w:w="5106" w:type="dxa"/>
          </w:tcPr>
          <w:p>
            <w:pPr>
              <w:pStyle w:val="TableParagraph"/>
              <w:spacing w:line="254" w:lineRule="auto" w:before="139"/>
              <w:ind w:left="81" w:right="223" w:firstLine="13"/>
              <w:rPr>
                <w:sz w:val="27"/>
              </w:rPr>
            </w:pPr>
            <w:r>
              <w:rPr>
                <w:w w:val="105"/>
                <w:sz w:val="27"/>
              </w:rPr>
              <w:t>на</w:t>
            </w:r>
            <w:r>
              <w:rPr>
                <w:spacing w:val="-28"/>
                <w:w w:val="105"/>
                <w:sz w:val="27"/>
              </w:rPr>
              <w:t> </w:t>
            </w:r>
            <w:r>
              <w:rPr>
                <w:w w:val="105"/>
                <w:sz w:val="27"/>
              </w:rPr>
              <w:t>базе</w:t>
            </w:r>
            <w:r>
              <w:rPr>
                <w:spacing w:val="-22"/>
                <w:w w:val="105"/>
                <w:sz w:val="27"/>
              </w:rPr>
              <w:t> </w:t>
            </w:r>
            <w:r>
              <w:rPr>
                <w:w w:val="105"/>
                <w:sz w:val="27"/>
              </w:rPr>
              <w:t>основного</w:t>
            </w:r>
            <w:r>
              <w:rPr>
                <w:spacing w:val="-12"/>
                <w:w w:val="105"/>
                <w:sz w:val="27"/>
              </w:rPr>
              <w:t> </w:t>
            </w:r>
            <w:r>
              <w:rPr>
                <w:w w:val="105"/>
                <w:sz w:val="27"/>
              </w:rPr>
              <w:t>общего</w:t>
            </w:r>
            <w:r>
              <w:rPr>
                <w:spacing w:val="-17"/>
                <w:w w:val="105"/>
                <w:sz w:val="27"/>
              </w:rPr>
              <w:t> </w:t>
            </w:r>
            <w:r>
              <w:rPr>
                <w:w w:val="105"/>
                <w:sz w:val="27"/>
              </w:rPr>
              <w:t>образования, включая получение среднего общего образования в соответствии с требованиями федерального государственного образовательного стандарта</w:t>
            </w:r>
            <w:r>
              <w:rPr>
                <w:spacing w:val="-31"/>
                <w:w w:val="105"/>
                <w:sz w:val="27"/>
              </w:rPr>
              <w:t> </w:t>
            </w:r>
            <w:r>
              <w:rPr>
                <w:w w:val="105"/>
                <w:sz w:val="27"/>
              </w:rPr>
              <w:t>среднего</w:t>
            </w:r>
            <w:r>
              <w:rPr>
                <w:spacing w:val="-31"/>
                <w:w w:val="105"/>
                <w:sz w:val="27"/>
              </w:rPr>
              <w:t> </w:t>
            </w:r>
            <w:r>
              <w:rPr>
                <w:w w:val="105"/>
                <w:sz w:val="27"/>
              </w:rPr>
              <w:t>общего</w:t>
            </w:r>
            <w:r>
              <w:rPr>
                <w:spacing w:val="-35"/>
                <w:w w:val="105"/>
                <w:sz w:val="27"/>
              </w:rPr>
              <w:t> </w:t>
            </w:r>
            <w:r>
              <w:rPr>
                <w:w w:val="105"/>
                <w:sz w:val="27"/>
              </w:rPr>
              <w:t>образования</w:t>
            </w:r>
          </w:p>
        </w:tc>
        <w:tc>
          <w:tcPr>
            <w:tcW w:w="2524" w:type="dxa"/>
          </w:tcPr>
          <w:p>
            <w:pPr>
              <w:pStyle w:val="TableParagraph"/>
              <w:spacing w:before="139"/>
              <w:ind w:left="982" w:right="916"/>
              <w:jc w:val="center"/>
              <w:rPr>
                <w:sz w:val="27"/>
              </w:rPr>
            </w:pPr>
            <w:r>
              <w:rPr>
                <w:sz w:val="27"/>
              </w:rPr>
              <w:t>4428</w:t>
            </w:r>
          </w:p>
        </w:tc>
        <w:tc>
          <w:tcPr>
            <w:tcW w:w="2519" w:type="dxa"/>
          </w:tcPr>
          <w:p>
            <w:pPr>
              <w:pStyle w:val="TableParagraph"/>
              <w:spacing w:before="144"/>
              <w:ind w:left="990" w:right="906"/>
              <w:jc w:val="center"/>
              <w:rPr>
                <w:sz w:val="27"/>
              </w:rPr>
            </w:pPr>
            <w:r>
              <w:rPr>
                <w:w w:val="105"/>
                <w:sz w:val="27"/>
              </w:rPr>
              <w:t>5904</w:t>
            </w:r>
          </w:p>
        </w:tc>
      </w:tr>
    </w:tbl>
    <w:p>
      <w:pPr>
        <w:pStyle w:val="BodyText"/>
        <w:spacing w:before="18"/>
        <w:ind w:right="441"/>
        <w:jc w:val="right"/>
        <w:rPr>
          <w:rFonts w:ascii="Arial" w:hAnsi="Arial"/>
        </w:rPr>
      </w:pPr>
      <w:r>
        <w:rPr>
          <w:rFonts w:ascii="Arial" w:hAnsi="Arial"/>
          <w:w w:val="104"/>
        </w:rPr>
        <w:t>»</w:t>
      </w:r>
    </w:p>
    <w:p>
      <w:pPr>
        <w:spacing w:before="169"/>
        <w:ind w:left="1963" w:right="0" w:firstLine="0"/>
        <w:jc w:val="left"/>
        <w:rPr>
          <w:sz w:val="27"/>
        </w:rPr>
      </w:pPr>
      <w:r>
        <w:rPr>
          <w:w w:val="105"/>
          <w:sz w:val="27"/>
        </w:rPr>
        <w:t>заменить строкой</w:t>
      </w:r>
    </w:p>
    <w:p>
      <w:pPr>
        <w:spacing w:before="180"/>
        <w:ind w:left="1957" w:right="0" w:firstLine="0"/>
        <w:jc w:val="left"/>
        <w:rPr>
          <w:sz w:val="27"/>
        </w:rPr>
      </w:pPr>
      <w:r>
        <w:rPr>
          <w:w w:val="108"/>
          <w:sz w:val="27"/>
        </w:rPr>
        <w:t>«</w:t>
      </w:r>
    </w:p>
    <w:p>
      <w:pPr>
        <w:pStyle w:val="BodyText"/>
        <w:spacing w:before="3"/>
        <w:rPr>
          <w:sz w:val="12"/>
        </w:rPr>
      </w:pPr>
    </w:p>
    <w:tbl>
      <w:tblPr>
        <w:tblW w:w="0" w:type="auto"/>
        <w:jc w:val="left"/>
        <w:tblInd w:w="1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06"/>
        <w:gridCol w:w="2519"/>
        <w:gridCol w:w="2524"/>
      </w:tblGrid>
      <w:tr>
        <w:trPr>
          <w:trHeight w:val="2185" w:hRule="atLeast"/>
        </w:trPr>
        <w:tc>
          <w:tcPr>
            <w:tcW w:w="5106" w:type="dxa"/>
          </w:tcPr>
          <w:p>
            <w:pPr>
              <w:pStyle w:val="TableParagraph"/>
              <w:spacing w:line="254" w:lineRule="auto" w:before="139"/>
              <w:ind w:left="76" w:right="321" w:firstLine="8"/>
              <w:rPr>
                <w:sz w:val="27"/>
              </w:rPr>
            </w:pPr>
            <w:r>
              <w:rPr>
                <w:w w:val="105"/>
                <w:sz w:val="27"/>
              </w:rPr>
              <w:t>на</w:t>
            </w:r>
            <w:r>
              <w:rPr>
                <w:spacing w:val="-35"/>
                <w:w w:val="105"/>
                <w:sz w:val="27"/>
              </w:rPr>
              <w:t> </w:t>
            </w:r>
            <w:r>
              <w:rPr>
                <w:w w:val="105"/>
                <w:sz w:val="27"/>
              </w:rPr>
              <w:t>базе</w:t>
            </w:r>
            <w:r>
              <w:rPr>
                <w:spacing w:val="-27"/>
                <w:w w:val="105"/>
                <w:sz w:val="27"/>
              </w:rPr>
              <w:t> </w:t>
            </w:r>
            <w:r>
              <w:rPr>
                <w:w w:val="105"/>
                <w:sz w:val="27"/>
              </w:rPr>
              <w:t>основного</w:t>
            </w:r>
            <w:r>
              <w:rPr>
                <w:spacing w:val="-21"/>
                <w:w w:val="105"/>
                <w:sz w:val="27"/>
              </w:rPr>
              <w:t> </w:t>
            </w:r>
            <w:r>
              <w:rPr>
                <w:w w:val="105"/>
                <w:sz w:val="27"/>
              </w:rPr>
              <w:t>общего</w:t>
            </w:r>
            <w:r>
              <w:rPr>
                <w:spacing w:val="-27"/>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3"/>
                <w:w w:val="105"/>
                <w:sz w:val="27"/>
              </w:rPr>
              <w:t> </w:t>
            </w:r>
            <w:r>
              <w:rPr>
                <w:w w:val="105"/>
                <w:sz w:val="27"/>
              </w:rPr>
              <w:t>образования</w:t>
            </w:r>
          </w:p>
        </w:tc>
        <w:tc>
          <w:tcPr>
            <w:tcW w:w="2519" w:type="dxa"/>
          </w:tcPr>
          <w:p>
            <w:pPr>
              <w:pStyle w:val="TableParagraph"/>
              <w:spacing w:before="134"/>
              <w:ind w:left="963" w:right="906"/>
              <w:jc w:val="center"/>
              <w:rPr>
                <w:sz w:val="27"/>
              </w:rPr>
            </w:pPr>
            <w:r>
              <w:rPr>
                <w:sz w:val="27"/>
              </w:rPr>
              <w:t>4428</w:t>
            </w:r>
          </w:p>
        </w:tc>
        <w:tc>
          <w:tcPr>
            <w:tcW w:w="2524" w:type="dxa"/>
          </w:tcPr>
          <w:p>
            <w:pPr>
              <w:pStyle w:val="TableParagraph"/>
              <w:spacing w:before="134"/>
              <w:ind w:left="985" w:right="916"/>
              <w:jc w:val="center"/>
              <w:rPr>
                <w:sz w:val="27"/>
              </w:rPr>
            </w:pPr>
            <w:r>
              <w:rPr>
                <w:w w:val="105"/>
                <w:sz w:val="27"/>
              </w:rPr>
              <w:t>5904</w:t>
            </w:r>
          </w:p>
        </w:tc>
      </w:tr>
    </w:tbl>
    <w:p>
      <w:pPr>
        <w:spacing w:before="10"/>
        <w:ind w:left="0" w:right="458" w:firstLine="0"/>
        <w:jc w:val="right"/>
        <w:rPr>
          <w:sz w:val="27"/>
        </w:rPr>
      </w:pPr>
      <w:r>
        <w:rPr>
          <w:w w:val="105"/>
          <w:sz w:val="27"/>
        </w:rPr>
        <w:t>»;</w:t>
      </w:r>
    </w:p>
    <w:p>
      <w:pPr>
        <w:spacing w:before="189"/>
        <w:ind w:left="1958" w:right="0" w:firstLine="0"/>
        <w:jc w:val="left"/>
        <w:rPr>
          <w:sz w:val="27"/>
        </w:rPr>
      </w:pPr>
      <w:r>
        <w:rPr>
          <w:sz w:val="27"/>
        </w:rPr>
        <w:t>ж) в абзаце  первом  пункта 2.3 аббревиатуру  «ПООП» заменить  аббревиатурой</w:t>
      </w:r>
    </w:p>
    <w:p>
      <w:pPr>
        <w:spacing w:before="189"/>
        <w:ind w:left="1246" w:right="0" w:firstLine="0"/>
        <w:jc w:val="left"/>
        <w:rPr>
          <w:sz w:val="27"/>
        </w:rPr>
      </w:pPr>
      <w:r>
        <w:rPr>
          <w:sz w:val="27"/>
        </w:rPr>
        <w:t>«ПОП»;</w:t>
      </w:r>
    </w:p>
    <w:p>
      <w:pPr>
        <w:spacing w:before="180"/>
        <w:ind w:left="1953" w:right="0" w:firstLine="0"/>
        <w:jc w:val="left"/>
        <w:rPr>
          <w:sz w:val="27"/>
        </w:rPr>
      </w:pPr>
      <w:r>
        <w:rPr>
          <w:w w:val="105"/>
          <w:sz w:val="27"/>
        </w:rPr>
        <w:t>з) в пункте 3.2:</w:t>
      </w:r>
    </w:p>
    <w:p>
      <w:pPr>
        <w:spacing w:before="175"/>
        <w:ind w:left="1947" w:right="0" w:firstLine="0"/>
        <w:jc w:val="left"/>
        <w:rPr>
          <w:sz w:val="27"/>
        </w:rPr>
      </w:pPr>
      <w:r>
        <w:rPr>
          <w:sz w:val="27"/>
        </w:rPr>
        <w:t>абзац четвертый после слов «использовать знания по» дополнить словами</w:t>
      </w:r>
    </w:p>
    <w:p>
      <w:pPr>
        <w:spacing w:before="189"/>
        <w:ind w:left="1246" w:right="0" w:firstLine="0"/>
        <w:jc w:val="left"/>
        <w:rPr>
          <w:sz w:val="27"/>
        </w:rPr>
      </w:pPr>
      <w:r>
        <w:rPr>
          <w:w w:val="105"/>
          <w:sz w:val="27"/>
        </w:rPr>
        <w:t>«правовой и»;</w:t>
      </w:r>
    </w:p>
    <w:p>
      <w:pPr>
        <w:spacing w:line="386" w:lineRule="auto" w:before="170"/>
        <w:ind w:left="1246" w:right="481" w:firstLine="703"/>
        <w:jc w:val="left"/>
        <w:rPr>
          <w:sz w:val="27"/>
        </w:rPr>
      </w:pPr>
      <w:r>
        <w:rPr>
          <w:w w:val="105"/>
          <w:sz w:val="27"/>
        </w:rPr>
        <w:t>в абзаце седьмрм слово «общечеловеческих» заменить словами «российских духовно-нравственных»;</w:t>
      </w:r>
    </w:p>
    <w:p>
      <w:pPr>
        <w:spacing w:line="296" w:lineRule="exact" w:before="0"/>
        <w:ind w:left="1950" w:right="0" w:firstLine="0"/>
        <w:jc w:val="left"/>
        <w:rPr>
          <w:sz w:val="27"/>
        </w:rPr>
      </w:pPr>
      <w:r>
        <w:rPr>
          <w:w w:val="105"/>
          <w:sz w:val="27"/>
        </w:rPr>
        <w:t>и) подпункт 4.2.1 пункта 4.2 изложить в следующей редакции:</w:t>
      </w:r>
    </w:p>
    <w:p>
      <w:pPr>
        <w:spacing w:line="379" w:lineRule="auto" w:before="180"/>
        <w:ind w:left="1243" w:right="473" w:firstLine="700"/>
        <w:jc w:val="both"/>
        <w:rPr>
          <w:sz w:val="27"/>
        </w:rPr>
      </w:pPr>
      <w:r>
        <w:rPr>
          <w:w w:val="105"/>
          <w:sz w:val="27"/>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spacing w:before="2"/>
        <w:ind w:left="1945" w:right="0" w:firstLine="0"/>
        <w:jc w:val="left"/>
        <w:rPr>
          <w:sz w:val="27"/>
        </w:rPr>
      </w:pPr>
      <w:r>
        <w:rPr>
          <w:w w:val="105"/>
          <w:sz w:val="27"/>
        </w:rPr>
        <w:t>к) в пункте 4.3:</w:t>
      </w:r>
    </w:p>
    <w:p>
      <w:pPr>
        <w:spacing w:after="0"/>
        <w:jc w:val="left"/>
        <w:rPr>
          <w:sz w:val="27"/>
        </w:rPr>
        <w:sectPr>
          <w:headerReference w:type="default" r:id="rId937"/>
          <w:footerReference w:type="default" r:id="rId938"/>
          <w:pgSz w:w="11880" w:h="17170"/>
          <w:pgMar w:header="679" w:footer="461" w:top="920" w:bottom="660" w:left="0" w:right="0"/>
        </w:sectPr>
      </w:pPr>
    </w:p>
    <w:p>
      <w:pPr>
        <w:pStyle w:val="BodyText"/>
        <w:spacing w:before="11"/>
        <w:rPr>
          <w:sz w:val="19"/>
        </w:rPr>
      </w:pPr>
      <w:r>
        <w:rPr/>
        <w:pict>
          <v:line style="position:absolute;mso-position-horizontal-relative:page;mso-position-vertical-relative:page;z-index:22600" from=".120194pt,-.000008pt" to=".120194pt,858.239983pt" stroked="true" strokeweight=".240388pt" strokecolor="#000000">
            <v:stroke dashstyle="solid"/>
            <w10:wrap type="none"/>
          </v:line>
        </w:pict>
      </w:r>
      <w:r>
        <w:rPr/>
        <w:pict>
          <v:line style="position:absolute;mso-position-horizontal-relative:page;mso-position-vertical-relative:page;z-index:22624" from="4.807757pt,.720796pt" to="594.000009pt,.720796pt" stroked="true" strokeweight=".720806pt" strokecolor="#000000">
            <v:stroke dashstyle="solid"/>
            <w10:wrap type="none"/>
          </v:line>
        </w:pict>
      </w:r>
    </w:p>
    <w:p>
      <w:pPr>
        <w:pStyle w:val="BodyText"/>
        <w:spacing w:line="369" w:lineRule="auto" w:before="89"/>
        <w:ind w:left="1288" w:right="434" w:firstLine="709"/>
        <w:jc w:val="both"/>
      </w:pPr>
      <w:r>
        <w:rPr/>
        <w:t>в абзаце втором подпункта 4.3.4 аббревиатуру «ПООП» заменить аббревиатурой «ПОП»;</w:t>
      </w:r>
    </w:p>
    <w:p>
      <w:pPr>
        <w:pStyle w:val="BodyText"/>
        <w:spacing w:line="364" w:lineRule="auto" w:before="7"/>
        <w:ind w:left="1993" w:right="897" w:hanging="1"/>
      </w:pPr>
      <w:r>
        <w:rPr/>
        <w:t>в подпункте 4.3.7 аббревиатуру «ПООП» заменить аббревиатурой «ПОП»; л) подпункт 4.6.3 пункта 4.6 изложить в следующей редакции:</w:t>
      </w:r>
    </w:p>
    <w:p>
      <w:pPr>
        <w:pStyle w:val="BodyText"/>
        <w:spacing w:line="367" w:lineRule="auto" w:before="7"/>
        <w:ind w:left="1273" w:right="440"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2621" w:val="left" w:leader="none"/>
        </w:tabs>
        <w:spacing w:line="367" w:lineRule="auto" w:before="4" w:after="0"/>
        <w:ind w:left="1264" w:right="449" w:firstLine="717"/>
        <w:jc w:val="both"/>
        <w:rPr>
          <w:sz w:val="28"/>
        </w:rPr>
      </w:pPr>
      <w:r>
        <w:rPr>
          <w:sz w:val="28"/>
        </w:rPr>
        <w:t>В федеральном государственном образовательном стандарте среднего профессионального образования по профессии 08.01.04 Кровельщик, утвержденном приказом    Министер&lt;?тва    образования    и    науки     Российской     Федерации от 28 февраля 2018 г. </w:t>
      </w:r>
      <w:r>
        <w:rPr>
          <w:rFonts w:ascii="Arial" w:hAnsi="Arial"/>
          <w:sz w:val="26"/>
        </w:rPr>
        <w:t>№ </w:t>
      </w:r>
      <w:r>
        <w:rPr>
          <w:sz w:val="28"/>
        </w:rPr>
        <w:t>138 (зарегистрирован  Министерством  юстиции Российской Федерации 23 марта 2018 г., регистрационный </w:t>
      </w:r>
      <w:r>
        <w:rPr>
          <w:rFonts w:ascii="Arial" w:hAnsi="Arial"/>
          <w:sz w:val="26"/>
        </w:rPr>
        <w:t>№</w:t>
      </w:r>
      <w:r>
        <w:rPr>
          <w:rFonts w:ascii="Arial" w:hAnsi="Arial"/>
          <w:spacing w:val="-15"/>
          <w:sz w:val="26"/>
        </w:rPr>
        <w:t> </w:t>
      </w:r>
      <w:r>
        <w:rPr>
          <w:sz w:val="28"/>
        </w:rPr>
        <w:t>50487):</w:t>
      </w:r>
    </w:p>
    <w:p>
      <w:pPr>
        <w:pStyle w:val="BodyText"/>
        <w:spacing w:line="319" w:lineRule="exact"/>
        <w:ind w:left="1970"/>
      </w:pPr>
      <w:r>
        <w:rPr/>
        <w:t>а) пункт 1.4 изложить в следующей редакции:</w:t>
      </w:r>
    </w:p>
    <w:p>
      <w:pPr>
        <w:pStyle w:val="BodyText"/>
        <w:spacing w:line="367" w:lineRule="auto" w:before="168"/>
        <w:ind w:left="1259" w:right="448" w:firstLine="707"/>
        <w:jc w:val="both"/>
      </w:pPr>
      <w:r>
        <w:rPr/>
        <w:t>«1.4. Содержание СПО по профессии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51"/>
        </w:rPr>
        <w:t> </w:t>
      </w:r>
      <w:r>
        <w:rPr/>
        <w:t>ПОП).»;</w:t>
      </w:r>
    </w:p>
    <w:p>
      <w:pPr>
        <w:pStyle w:val="BodyText"/>
        <w:spacing w:line="319" w:lineRule="exact"/>
        <w:ind w:left="1960"/>
      </w:pPr>
      <w:r>
        <w:rPr/>
        <w:t>б) пункт 1.1</w:t>
      </w:r>
      <w:r>
        <w:rPr>
          <w:rFonts w:ascii="Arial" w:hAnsi="Arial"/>
          <w:sz w:val="26"/>
        </w:rPr>
        <w:t>О </w:t>
      </w:r>
      <w:r>
        <w:rPr/>
        <w:t>издожить в следующей редакции:</w:t>
      </w:r>
    </w:p>
    <w:p>
      <w:pPr>
        <w:pStyle w:val="BodyText"/>
        <w:spacing w:line="338" w:lineRule="auto" w:before="159"/>
        <w:ind w:left="1249" w:right="459" w:firstLine="707"/>
        <w:jc w:val="both"/>
      </w:pPr>
      <w:r>
        <w:rPr/>
        <w:t>«1.1</w:t>
      </w:r>
      <w:r>
        <w:rPr>
          <w:sz w:val="29"/>
        </w:rPr>
        <w:t>О. </w:t>
      </w:r>
      <w:r>
        <w:rPr/>
        <w:t>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pPr>
        <w:pStyle w:val="BodyText"/>
        <w:spacing w:line="362" w:lineRule="auto" w:before="30"/>
        <w:ind w:left="1955" w:right="2895" w:firstLine="4"/>
      </w:pPr>
      <w:r>
        <w:rPr/>
        <w:t>на базе основного общего образования - 1 год </w:t>
      </w:r>
      <w:r>
        <w:rPr>
          <w:spacing w:val="-5"/>
        </w:rPr>
        <w:t>1</w:t>
      </w:r>
      <w:r>
        <w:rPr>
          <w:rFonts w:ascii="Arial" w:hAnsi="Arial"/>
          <w:spacing w:val="-5"/>
          <w:sz w:val="27"/>
        </w:rPr>
        <w:t>О </w:t>
      </w:r>
      <w:r>
        <w:rPr/>
        <w:t>месяцев; на базе среднего общего образования - </w:t>
      </w:r>
      <w:r>
        <w:rPr>
          <w:spacing w:val="-5"/>
        </w:rPr>
        <w:t>1</w:t>
      </w:r>
      <w:r>
        <w:rPr>
          <w:rFonts w:ascii="Arial" w:hAnsi="Arial"/>
          <w:spacing w:val="-5"/>
          <w:sz w:val="26"/>
        </w:rPr>
        <w:t>О </w:t>
      </w:r>
      <w:r>
        <w:rPr/>
        <w:t>месяцев.</w:t>
      </w:r>
    </w:p>
    <w:p>
      <w:pPr>
        <w:pStyle w:val="BodyText"/>
        <w:spacing w:line="296" w:lineRule="exact"/>
        <w:ind w:left="1955"/>
      </w:pPr>
      <w:r>
        <w:rPr/>
        <w:t>Срок получения образования по образовательной программе в</w:t>
      </w:r>
      <w:r>
        <w:rPr>
          <w:spacing w:val="52"/>
        </w:rPr>
        <w:t> </w:t>
      </w:r>
      <w:r>
        <w:rPr/>
        <w:t>очно-заочной</w:t>
      </w:r>
    </w:p>
    <w:p>
      <w:pPr>
        <w:pStyle w:val="BodyText"/>
        <w:spacing w:line="362" w:lineRule="auto" w:before="173"/>
        <w:ind w:left="1243" w:right="471" w:firstLine="3"/>
        <w:jc w:val="both"/>
      </w:pPr>
      <w:r>
        <w:rPr/>
        <w:t>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pPr>
        <w:spacing w:after="0" w:line="362" w:lineRule="auto"/>
        <w:jc w:val="both"/>
        <w:sectPr>
          <w:headerReference w:type="default" r:id="rId939"/>
          <w:pgSz w:w="11880" w:h="17170"/>
          <w:pgMar w:header="693" w:footer="461" w:top="940" w:bottom="660" w:left="0" w:right="0"/>
        </w:sectPr>
      </w:pPr>
    </w:p>
    <w:p>
      <w:pPr>
        <w:pStyle w:val="BodyText"/>
        <w:spacing w:before="6"/>
        <w:rPr>
          <w:sz w:val="19"/>
        </w:rPr>
      </w:pPr>
      <w:r>
        <w:rPr/>
        <w:pict>
          <v:line style="position:absolute;mso-position-horizontal-relative:page;mso-position-vertical-relative:page;z-index:22648" from="201.926605pt,1.201362pt" to="592.560001pt,1.201362pt" stroked="true" strokeweight=".240269pt" strokecolor="#000000">
            <v:stroke dashstyle="solid"/>
            <w10:wrap type="none"/>
          </v:line>
        </w:pict>
      </w:r>
    </w:p>
    <w:p>
      <w:pPr>
        <w:pStyle w:val="BodyText"/>
        <w:spacing w:line="343" w:lineRule="auto" w:before="89"/>
        <w:ind w:left="147" w:right="111" w:firstLine="714"/>
        <w:jc w:val="both"/>
      </w:pPr>
      <w:r>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pPr>
        <w:pStyle w:val="BodyText"/>
        <w:spacing w:line="343" w:lineRule="auto" w:before="16"/>
        <w:ind w:left="144" w:right="124" w:firstLine="707"/>
        <w:jc w:val="both"/>
      </w:pPr>
      <w:r>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pPr>
        <w:pStyle w:val="BodyText"/>
        <w:spacing w:line="312" w:lineRule="exact"/>
        <w:ind w:left="845"/>
      </w:pPr>
      <w:r>
        <w:rPr/>
        <w:t>в) пункт 1.11 изложить в следующей редакции:</w:t>
      </w:r>
    </w:p>
    <w:p>
      <w:pPr>
        <w:pStyle w:val="BodyText"/>
        <w:spacing w:line="338" w:lineRule="auto" w:before="129"/>
        <w:ind w:left="139" w:right="149" w:firstLine="699"/>
        <w:jc w:val="both"/>
      </w:pPr>
      <w:r>
        <w:rPr>
          <w:rFonts w:ascii="Arial" w:hAnsi="Arial"/>
          <w:spacing w:val="-4"/>
          <w:sz w:val="29"/>
        </w:rPr>
        <w:t>«</w:t>
      </w:r>
      <w:r>
        <w:rPr>
          <w:spacing w:val="-4"/>
        </w:rPr>
        <w:t>1.11. </w:t>
      </w:r>
      <w:r>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w:t>
      </w:r>
      <w:r>
        <w:rPr>
          <w:spacing w:val="-54"/>
        </w:rPr>
        <w:t> </w:t>
      </w:r>
      <w:r>
        <w:rPr/>
        <w:t>положений федеральной основной общеобразовательной </w:t>
      </w:r>
      <w:r>
        <w:rPr>
          <w:spacing w:val="-1"/>
          <w:w w:val="98"/>
        </w:rPr>
        <w:t>программ</w:t>
      </w:r>
      <w:r>
        <w:rPr>
          <w:w w:val="98"/>
        </w:rPr>
        <w:t>ы</w:t>
      </w:r>
      <w:r>
        <w:rPr/>
        <w:t> </w:t>
      </w:r>
      <w:r>
        <w:rPr>
          <w:spacing w:val="-1"/>
          <w:w w:val="99"/>
        </w:rPr>
        <w:t>среднег</w:t>
      </w:r>
      <w:r>
        <w:rPr>
          <w:w w:val="99"/>
        </w:rPr>
        <w:t>о</w:t>
      </w:r>
      <w:r>
        <w:rPr/>
        <w:t> </w:t>
      </w:r>
      <w:r>
        <w:rPr>
          <w:w w:val="99"/>
        </w:rPr>
        <w:t>общего</w:t>
      </w:r>
      <w:r>
        <w:rPr/>
        <w:t> </w:t>
      </w:r>
      <w:r>
        <w:rPr>
          <w:w w:val="97"/>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103"/>
        </w:rPr>
        <w:t>професси</w:t>
      </w:r>
      <w:r>
        <w:rPr>
          <w:spacing w:val="-48"/>
          <w:w w:val="103"/>
        </w:rPr>
        <w:t>и</w:t>
      </w:r>
      <w:r>
        <w:rPr>
          <w:spacing w:val="-7"/>
          <w:w w:val="102"/>
          <w:position w:val="10"/>
          <w:sz w:val="18"/>
        </w:rPr>
        <w:t>2</w:t>
      </w:r>
      <w:r>
        <w:rPr>
          <w:spacing w:val="-68"/>
          <w:w w:val="64"/>
        </w:rPr>
        <w:t>О</w:t>
      </w:r>
      <w:r>
        <w:rPr>
          <w:w w:val="21"/>
        </w:rPr>
        <w:t>)</w:t>
      </w:r>
      <w:r>
        <w:rPr/>
        <w:t>  </w:t>
      </w:r>
      <w:r>
        <w:rPr>
          <w:spacing w:val="11"/>
          <w:w w:val="21"/>
        </w:rPr>
        <w:t>.</w:t>
      </w:r>
      <w:r>
        <w:rPr>
          <w:w w:val="100"/>
        </w:rPr>
        <w:t>»;</w:t>
      </w:r>
    </w:p>
    <w:p>
      <w:pPr>
        <w:pStyle w:val="BodyText"/>
        <w:spacing w:line="327" w:lineRule="exact"/>
        <w:ind w:left="848"/>
      </w:pPr>
      <w:r>
        <w:rPr>
          <w:spacing w:val="-1"/>
          <w:w w:val="98"/>
        </w:rPr>
        <w:t>г</w:t>
      </w:r>
      <w:r>
        <w:rPr>
          <w:w w:val="98"/>
        </w:rPr>
        <w:t>)</w:t>
      </w:r>
      <w:r>
        <w:rPr/>
        <w:t> </w:t>
      </w:r>
      <w:r>
        <w:rPr>
          <w:spacing w:val="-1"/>
          <w:w w:val="98"/>
        </w:rPr>
        <w:t>дополнит</w:t>
      </w:r>
      <w:r>
        <w:rPr>
          <w:w w:val="98"/>
        </w:rPr>
        <w:t>ь</w:t>
      </w:r>
      <w:r>
        <w:rPr>
          <w:spacing w:val="17"/>
        </w:rPr>
        <w:t> </w:t>
      </w:r>
      <w:r>
        <w:rPr>
          <w:spacing w:val="-1"/>
          <w:w w:val="98"/>
        </w:rPr>
        <w:t>сноско</w:t>
      </w:r>
      <w:r>
        <w:rPr>
          <w:w w:val="98"/>
        </w:rPr>
        <w:t>й</w:t>
      </w:r>
      <w:r>
        <w:rPr>
          <w:spacing w:val="6"/>
        </w:rPr>
        <w:t> </w:t>
      </w:r>
      <w:r>
        <w:rPr>
          <w:spacing w:val="-7"/>
          <w:w w:val="108"/>
          <w:sz w:val="27"/>
        </w:rPr>
        <w:t>«</w:t>
      </w:r>
      <w:r>
        <w:rPr>
          <w:spacing w:val="-82"/>
          <w:w w:val="102"/>
          <w:position w:val="10"/>
          <w:sz w:val="18"/>
        </w:rPr>
        <w:t>2</w:t>
      </w:r>
      <w:r>
        <w:rPr>
          <w:rFonts w:ascii="Arial" w:hAnsi="Arial"/>
          <w:w w:val="55"/>
          <w:sz w:val="19"/>
        </w:rPr>
        <w:t>&lt;</w:t>
      </w:r>
      <w:r>
        <w:rPr>
          <w:rFonts w:ascii="Arial" w:hAnsi="Arial"/>
          <w:spacing w:val="-10"/>
          <w:sz w:val="19"/>
        </w:rPr>
        <w:t> </w:t>
      </w:r>
      <w:r>
        <w:rPr>
          <w:spacing w:val="-4"/>
          <w:w w:val="100"/>
          <w:position w:val="10"/>
          <w:sz w:val="18"/>
        </w:rPr>
        <w:t>1</w:t>
      </w:r>
      <w:r>
        <w:rPr>
          <w:w w:val="68"/>
        </w:rPr>
        <w:t>)</w:t>
      </w:r>
      <w:r>
        <w:rPr>
          <w:w w:val="100"/>
        </w:rPr>
        <w:t>»</w:t>
      </w:r>
      <w:r>
        <w:rPr>
          <w:spacing w:val="-8"/>
        </w:rPr>
        <w:t> </w:t>
      </w:r>
      <w:r>
        <w:rPr>
          <w:w w:val="103"/>
        </w:rPr>
        <w:t>к</w:t>
      </w:r>
      <w:r>
        <w:rPr>
          <w:spacing w:val="-4"/>
        </w:rPr>
        <w:t> </w:t>
      </w:r>
      <w:r>
        <w:rPr>
          <w:spacing w:val="-1"/>
          <w:w w:val="97"/>
        </w:rPr>
        <w:t>пункт</w:t>
      </w:r>
      <w:r>
        <w:rPr>
          <w:w w:val="97"/>
        </w:rPr>
        <w:t>у</w:t>
      </w:r>
      <w:r>
        <w:rPr>
          <w:spacing w:val="10"/>
        </w:rPr>
        <w:t> </w:t>
      </w:r>
      <w:r>
        <w:rPr>
          <w:w w:val="100"/>
        </w:rPr>
        <w:t>1.11</w:t>
      </w:r>
      <w:r>
        <w:rPr/>
        <w:t> </w:t>
      </w:r>
      <w:r>
        <w:rPr>
          <w:spacing w:val="-1"/>
          <w:w w:val="98"/>
        </w:rPr>
        <w:t>следующег</w:t>
      </w:r>
      <w:r>
        <w:rPr>
          <w:w w:val="98"/>
        </w:rPr>
        <w:t>о</w:t>
      </w:r>
      <w:r>
        <w:rPr>
          <w:spacing w:val="26"/>
        </w:rPr>
        <w:t> </w:t>
      </w:r>
      <w:r>
        <w:rPr>
          <w:spacing w:val="-1"/>
          <w:w w:val="98"/>
        </w:rPr>
        <w:t>содержания:</w:t>
      </w:r>
    </w:p>
    <w:p>
      <w:pPr>
        <w:pStyle w:val="BodyText"/>
        <w:spacing w:line="340" w:lineRule="auto" w:before="138"/>
        <w:ind w:left="127" w:right="138" w:firstLine="707"/>
        <w:jc w:val="both"/>
      </w:pPr>
      <w:r>
        <w:rPr>
          <w:rFonts w:ascii="Arial" w:hAnsi="Arial"/>
          <w:spacing w:val="-25"/>
        </w:rPr>
        <w:t>«</w:t>
      </w:r>
      <w:r>
        <w:rPr>
          <w:rFonts w:ascii="Arial" w:hAnsi="Arial"/>
          <w:spacing w:val="-25"/>
          <w:position w:val="10"/>
          <w:sz w:val="17"/>
        </w:rPr>
        <w:t>2</w:t>
      </w:r>
      <w:r>
        <w:rPr>
          <w:rFonts w:ascii="Arial" w:hAnsi="Arial"/>
          <w:spacing w:val="-25"/>
          <w:sz w:val="19"/>
        </w:rPr>
        <w:t>0 </w:t>
      </w:r>
      <w:r>
        <w:rPr>
          <w:rFonts w:ascii="Arial" w:hAnsi="Arial"/>
          <w:w w:val="70"/>
          <w:sz w:val="19"/>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6"/>
        </w:rPr>
        <w:t>№ </w:t>
      </w:r>
      <w:r>
        <w:rPr/>
        <w:t>1645 (зарегистрирован 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i/>
          <w:sz w:val="29"/>
        </w:rPr>
        <w:t>No </w:t>
      </w:r>
      <w:r>
        <w:rPr/>
        <w:t>41020), от 29 июня 2017 г. </w:t>
      </w:r>
      <w:r>
        <w:rPr>
          <w:rFonts w:ascii="Arial" w:hAnsi="Arial"/>
          <w:sz w:val="25"/>
        </w:rPr>
        <w:t>№ </w:t>
      </w:r>
      <w:r>
        <w:rPr/>
        <w:t>613 (зарегистрирован Министерством юстиции Российской Федерации 26 июля 2017 г.,</w:t>
      </w:r>
      <w:r>
        <w:rPr>
          <w:spacing w:val="-4"/>
        </w:rPr>
        <w:t> </w:t>
      </w:r>
      <w:r>
        <w:rPr/>
        <w:t>регистрационный</w:t>
      </w:r>
    </w:p>
    <w:p>
      <w:pPr>
        <w:pStyle w:val="BodyText"/>
        <w:tabs>
          <w:tab w:pos="694" w:val="left" w:leader="none"/>
          <w:tab w:pos="1860" w:val="left" w:leader="none"/>
          <w:tab w:pos="3410" w:val="left" w:leader="none"/>
          <w:tab w:pos="5413" w:val="left" w:leader="none"/>
          <w:tab w:pos="7290" w:val="left" w:leader="none"/>
          <w:tab w:pos="8977" w:val="left" w:leader="none"/>
        </w:tabs>
        <w:spacing w:line="340" w:lineRule="auto"/>
        <w:ind w:left="126" w:right="170" w:hanging="15"/>
      </w:pPr>
      <w:r>
        <w:rPr>
          <w:rFonts w:ascii="Arial" w:hAnsi="Arial"/>
          <w:sz w:val="25"/>
        </w:rPr>
        <w:t>№</w:t>
        <w:tab/>
      </w:r>
      <w:r>
        <w:rPr/>
        <w:t>47532),</w:t>
        <w:tab/>
        <w:t>приказами</w:t>
        <w:tab/>
        <w:t>Министерства</w:t>
        <w:tab/>
        <w:t>просвещения</w:t>
        <w:tab/>
        <w:t>Российской</w:t>
        <w:tab/>
      </w:r>
      <w:r>
        <w:rPr>
          <w:w w:val="95"/>
        </w:rPr>
        <w:t>Федерации </w:t>
      </w:r>
      <w:r>
        <w:rPr/>
        <w:t>от</w:t>
      </w:r>
      <w:r>
        <w:rPr>
          <w:spacing w:val="-8"/>
        </w:rPr>
        <w:t> </w:t>
      </w:r>
      <w:r>
        <w:rPr/>
        <w:t>24</w:t>
      </w:r>
      <w:r>
        <w:rPr>
          <w:spacing w:val="-15"/>
        </w:rPr>
        <w:t> </w:t>
      </w:r>
      <w:r>
        <w:rPr/>
        <w:t>сентября</w:t>
      </w:r>
      <w:r>
        <w:rPr>
          <w:spacing w:val="0"/>
        </w:rPr>
        <w:t> </w:t>
      </w:r>
      <w:r>
        <w:rPr/>
        <w:t>2020</w:t>
      </w:r>
      <w:r>
        <w:rPr>
          <w:spacing w:val="-8"/>
        </w:rPr>
        <w:t> </w:t>
      </w:r>
      <w:r>
        <w:rPr/>
        <w:t>г.</w:t>
      </w:r>
      <w:r>
        <w:rPr>
          <w:spacing w:val="-30"/>
        </w:rPr>
        <w:t> </w:t>
      </w:r>
      <w:r>
        <w:rPr>
          <w:rFonts w:ascii="Arial" w:hAnsi="Arial"/>
          <w:sz w:val="25"/>
        </w:rPr>
        <w:t>№</w:t>
      </w:r>
      <w:r>
        <w:rPr>
          <w:rFonts w:ascii="Arial" w:hAnsi="Arial"/>
          <w:spacing w:val="-10"/>
          <w:sz w:val="25"/>
        </w:rPr>
        <w:t> </w:t>
      </w:r>
      <w:r>
        <w:rPr/>
        <w:t>519</w:t>
      </w:r>
      <w:r>
        <w:rPr>
          <w:spacing w:val="-14"/>
        </w:rPr>
        <w:t> </w:t>
      </w:r>
      <w:r>
        <w:rPr/>
        <w:t>(зарегистрирован</w:t>
      </w:r>
      <w:r>
        <w:rPr>
          <w:spacing w:val="-16"/>
        </w:rPr>
        <w:t> </w:t>
      </w:r>
      <w:r>
        <w:rPr/>
        <w:t>Министерством</w:t>
      </w:r>
      <w:r>
        <w:rPr>
          <w:spacing w:val="18"/>
        </w:rPr>
        <w:t> </w:t>
      </w:r>
      <w:r>
        <w:rPr/>
        <w:t>юстиции</w:t>
      </w:r>
      <w:r>
        <w:rPr>
          <w:spacing w:val="-1"/>
        </w:rPr>
        <w:t> </w:t>
      </w:r>
      <w:r>
        <w:rPr/>
        <w:t>Российской</w:t>
      </w:r>
    </w:p>
    <w:p>
      <w:pPr>
        <w:spacing w:after="0" w:line="340" w:lineRule="auto"/>
        <w:sectPr>
          <w:headerReference w:type="default" r:id="rId940"/>
          <w:footerReference w:type="default" r:id="rId941"/>
          <w:pgSz w:w="11860" w:h="17160"/>
          <w:pgMar w:header="669" w:footer="453" w:top="920" w:bottom="640" w:left="1080" w:right="320"/>
        </w:sectPr>
      </w:pPr>
    </w:p>
    <w:p>
      <w:pPr>
        <w:pStyle w:val="BodyText"/>
        <w:spacing w:before="7"/>
        <w:rPr>
          <w:sz w:val="20"/>
        </w:rPr>
      </w:pPr>
      <w:r>
        <w:rPr/>
        <w:pict>
          <v:line style="position:absolute;mso-position-horizontal-relative:page;mso-position-vertical-relative:page;z-index:22672" from=".120194pt,.00002pt" to=".120194pt,858.240011pt" stroked="true" strokeweight=".240387pt" strokecolor="#000000">
            <v:stroke dashstyle="solid"/>
            <w10:wrap type="none"/>
          </v:line>
        </w:pict>
      </w:r>
      <w:r>
        <w:rPr/>
        <w:pict>
          <v:line style="position:absolute;mso-position-horizontal-relative:page;mso-position-vertical-relative:page;z-index:22696" from="4.807747pt,.360408pt" to="594.719984pt,.360408pt" stroked="true" strokeweight=".720776pt" strokecolor="#000000">
            <v:stroke dashstyle="solid"/>
            <w10:wrap type="none"/>
          </v:line>
        </w:pict>
      </w:r>
    </w:p>
    <w:p>
      <w:pPr>
        <w:spacing w:before="89"/>
        <w:ind w:left="252" w:right="0" w:firstLine="0"/>
        <w:jc w:val="left"/>
        <w:rPr>
          <w:sz w:val="27"/>
        </w:rPr>
      </w:pPr>
      <w:r>
        <w:rPr>
          <w:w w:val="105"/>
          <w:sz w:val="27"/>
        </w:rPr>
        <w:t>Федерации  23 декабря  2020  г., регистрационный </w:t>
      </w:r>
      <w:r>
        <w:rPr>
          <w:rFonts w:ascii="Arial" w:hAnsi="Arial"/>
          <w:w w:val="105"/>
          <w:sz w:val="25"/>
        </w:rPr>
        <w:t>№ </w:t>
      </w:r>
      <w:r>
        <w:rPr>
          <w:w w:val="105"/>
          <w:sz w:val="27"/>
        </w:rPr>
        <w:t>61749),  от 11 декабря  2020 г.</w:t>
      </w:r>
    </w:p>
    <w:p>
      <w:pPr>
        <w:tabs>
          <w:tab w:pos="805" w:val="left" w:leader="none"/>
          <w:tab w:pos="1516" w:val="left" w:leader="none"/>
          <w:tab w:pos="3883" w:val="left" w:leader="none"/>
          <w:tab w:pos="6064" w:val="left" w:leader="none"/>
          <w:tab w:pos="7407" w:val="left" w:leader="none"/>
          <w:tab w:pos="9094" w:val="left" w:leader="none"/>
        </w:tabs>
        <w:spacing w:before="155"/>
        <w:ind w:left="228"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51"/>
        <w:ind w:left="239" w:right="116" w:firstLine="12"/>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5"/>
          <w:w w:val="105"/>
          <w:sz w:val="27"/>
        </w:rPr>
        <w:t> </w:t>
      </w:r>
      <w:r>
        <w:rPr>
          <w:w w:val="105"/>
          <w:sz w:val="27"/>
        </w:rPr>
        <w:t>г.,</w:t>
      </w:r>
      <w:r>
        <w:rPr>
          <w:spacing w:val="-17"/>
          <w:w w:val="105"/>
          <w:sz w:val="27"/>
        </w:rPr>
        <w:t> </w:t>
      </w:r>
      <w:r>
        <w:rPr>
          <w:w w:val="105"/>
          <w:sz w:val="27"/>
        </w:rPr>
        <w:t>регистрационный</w:t>
      </w:r>
      <w:r>
        <w:rPr>
          <w:spacing w:val="-36"/>
          <w:w w:val="105"/>
          <w:sz w:val="27"/>
        </w:rPr>
        <w:t> </w:t>
      </w:r>
      <w:r>
        <w:rPr>
          <w:rFonts w:ascii="Arial" w:hAnsi="Arial"/>
          <w:w w:val="105"/>
          <w:sz w:val="25"/>
        </w:rPr>
        <w:t>№</w:t>
      </w:r>
      <w:r>
        <w:rPr>
          <w:rFonts w:ascii="Arial" w:hAnsi="Arial"/>
          <w:spacing w:val="-19"/>
          <w:w w:val="105"/>
          <w:sz w:val="25"/>
        </w:rPr>
        <w:t> </w:t>
      </w:r>
      <w:r>
        <w:rPr>
          <w:w w:val="105"/>
          <w:sz w:val="27"/>
        </w:rPr>
        <w:t>70034)</w:t>
      </w:r>
      <w:r>
        <w:rPr>
          <w:spacing w:val="-4"/>
          <w:w w:val="105"/>
          <w:sz w:val="27"/>
        </w:rPr>
        <w:t> </w:t>
      </w:r>
      <w:r>
        <w:rPr>
          <w:w w:val="105"/>
          <w:sz w:val="27"/>
        </w:rPr>
        <w:t>и</w:t>
      </w:r>
      <w:r>
        <w:rPr>
          <w:spacing w:val="-16"/>
          <w:w w:val="105"/>
          <w:sz w:val="27"/>
        </w:rPr>
        <w:t> </w:t>
      </w:r>
      <w:r>
        <w:rPr>
          <w:w w:val="105"/>
          <w:sz w:val="27"/>
        </w:rPr>
        <w:t>от</w:t>
      </w:r>
      <w:r>
        <w:rPr>
          <w:spacing w:val="-11"/>
          <w:w w:val="105"/>
          <w:sz w:val="27"/>
        </w:rPr>
        <w:t> </w:t>
      </w:r>
      <w:r>
        <w:rPr>
          <w:w w:val="105"/>
          <w:sz w:val="27"/>
        </w:rPr>
        <w:t>27</w:t>
      </w:r>
      <w:r>
        <w:rPr>
          <w:spacing w:val="-15"/>
          <w:w w:val="105"/>
          <w:sz w:val="27"/>
        </w:rPr>
        <w:t> </w:t>
      </w:r>
      <w:r>
        <w:rPr>
          <w:w w:val="105"/>
          <w:sz w:val="27"/>
        </w:rPr>
        <w:t>декабря</w:t>
      </w:r>
      <w:r>
        <w:rPr>
          <w:spacing w:val="-2"/>
          <w:w w:val="105"/>
          <w:sz w:val="27"/>
        </w:rPr>
        <w:t> </w:t>
      </w:r>
      <w:r>
        <w:rPr>
          <w:w w:val="105"/>
          <w:sz w:val="27"/>
        </w:rPr>
        <w:t>2023</w:t>
      </w:r>
      <w:r>
        <w:rPr>
          <w:spacing w:val="-12"/>
          <w:w w:val="105"/>
          <w:sz w:val="27"/>
        </w:rPr>
        <w:t> </w:t>
      </w:r>
      <w:r>
        <w:rPr>
          <w:w w:val="105"/>
          <w:sz w:val="27"/>
        </w:rPr>
        <w:t>г.</w:t>
      </w:r>
      <w:r>
        <w:rPr>
          <w:spacing w:val="-33"/>
          <w:w w:val="105"/>
          <w:sz w:val="27"/>
        </w:rPr>
        <w:t> </w:t>
      </w:r>
      <w:r>
        <w:rPr>
          <w:rFonts w:ascii="Arial" w:hAnsi="Arial"/>
          <w:w w:val="105"/>
          <w:sz w:val="25"/>
        </w:rPr>
        <w:t>№</w:t>
      </w:r>
      <w:r>
        <w:rPr>
          <w:rFonts w:ascii="Arial" w:hAnsi="Arial"/>
          <w:spacing w:val="-17"/>
          <w:w w:val="105"/>
          <w:sz w:val="25"/>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before="9"/>
        <w:ind w:left="942" w:right="0" w:firstLine="0"/>
        <w:jc w:val="left"/>
        <w:rPr>
          <w:sz w:val="27"/>
        </w:rPr>
      </w:pPr>
      <w:r>
        <w:rPr>
          <w:w w:val="105"/>
          <w:sz w:val="27"/>
        </w:rPr>
        <w:t>д) дополнить пунктом 1.13 следующего содержания:</w:t>
      </w:r>
    </w:p>
    <w:p>
      <w:pPr>
        <w:spacing w:line="379" w:lineRule="auto" w:before="190"/>
        <w:ind w:left="230" w:right="118" w:firstLine="706"/>
        <w:jc w:val="both"/>
        <w:rPr>
          <w:sz w:val="27"/>
        </w:rPr>
      </w:pPr>
      <w:r>
        <w:rPr>
          <w:w w:val="105"/>
          <w:sz w:val="27"/>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33"/>
          <w:w w:val="105"/>
          <w:sz w:val="27"/>
        </w:rPr>
        <w:t> </w:t>
      </w:r>
      <w:r>
        <w:rPr>
          <w:w w:val="105"/>
          <w:sz w:val="27"/>
        </w:rPr>
        <w:t>и</w:t>
      </w:r>
      <w:r>
        <w:rPr>
          <w:spacing w:val="-31"/>
          <w:w w:val="105"/>
          <w:sz w:val="27"/>
        </w:rPr>
        <w:t> </w:t>
      </w:r>
      <w:r>
        <w:rPr>
          <w:w w:val="105"/>
          <w:sz w:val="27"/>
        </w:rPr>
        <w:t>ут:верждаемых</w:t>
      </w:r>
      <w:r>
        <w:rPr>
          <w:spacing w:val="-10"/>
          <w:w w:val="105"/>
          <w:sz w:val="27"/>
        </w:rPr>
        <w:t> </w:t>
      </w:r>
      <w:r>
        <w:rPr>
          <w:w w:val="105"/>
          <w:sz w:val="27"/>
        </w:rPr>
        <w:t>с</w:t>
      </w:r>
      <w:r>
        <w:rPr>
          <w:spacing w:val="-22"/>
          <w:w w:val="105"/>
          <w:sz w:val="27"/>
        </w:rPr>
        <w:t> </w:t>
      </w:r>
      <w:r>
        <w:rPr>
          <w:w w:val="105"/>
          <w:sz w:val="27"/>
        </w:rPr>
        <w:t>учетом</w:t>
      </w:r>
      <w:r>
        <w:rPr>
          <w:spacing w:val="-18"/>
          <w:w w:val="105"/>
          <w:sz w:val="27"/>
        </w:rPr>
        <w:t> </w:t>
      </w:r>
      <w:r>
        <w:rPr>
          <w:w w:val="105"/>
          <w:sz w:val="27"/>
        </w:rPr>
        <w:t>включенных</w:t>
      </w:r>
      <w:r>
        <w:rPr>
          <w:spacing w:val="-12"/>
          <w:w w:val="105"/>
          <w:sz w:val="27"/>
        </w:rPr>
        <w:t> </w:t>
      </w:r>
      <w:r>
        <w:rPr>
          <w:w w:val="105"/>
          <w:sz w:val="27"/>
        </w:rPr>
        <w:t>в</w:t>
      </w:r>
      <w:r>
        <w:rPr>
          <w:spacing w:val="-33"/>
          <w:w w:val="105"/>
          <w:sz w:val="27"/>
        </w:rPr>
        <w:t> </w:t>
      </w:r>
      <w:r>
        <w:rPr>
          <w:w w:val="105"/>
          <w:sz w:val="27"/>
        </w:rPr>
        <w:t>ПОП</w:t>
      </w:r>
      <w:r>
        <w:rPr>
          <w:spacing w:val="-21"/>
          <w:w w:val="105"/>
          <w:sz w:val="27"/>
        </w:rPr>
        <w:t> </w:t>
      </w:r>
      <w:r>
        <w:rPr>
          <w:w w:val="105"/>
          <w:sz w:val="27"/>
        </w:rPr>
        <w:t>примерной</w:t>
      </w:r>
      <w:r>
        <w:rPr>
          <w:spacing w:val="-15"/>
          <w:w w:val="105"/>
          <w:sz w:val="27"/>
        </w:rPr>
        <w:t> </w:t>
      </w:r>
      <w:r>
        <w:rPr>
          <w:w w:val="105"/>
          <w:sz w:val="27"/>
        </w:rPr>
        <w:t>рабрчей программы воспитания и примерного календарного плана воспитательной </w:t>
      </w:r>
      <w:r>
        <w:rPr>
          <w:spacing w:val="-5"/>
          <w:w w:val="105"/>
          <w:sz w:val="27"/>
        </w:rPr>
        <w:t>работы</w:t>
      </w:r>
      <w:r>
        <w:rPr>
          <w:rFonts w:ascii="Arial" w:hAnsi="Arial"/>
          <w:spacing w:val="-5"/>
          <w:w w:val="105"/>
          <w:position w:val="10"/>
          <w:sz w:val="17"/>
        </w:rPr>
        <w:t>3</w:t>
      </w:r>
      <w:r>
        <w:rPr>
          <w:spacing w:val="-5"/>
          <w:w w:val="105"/>
          <w:sz w:val="27"/>
        </w:rPr>
        <w:t>.»;</w:t>
      </w:r>
    </w:p>
    <w:p>
      <w:pPr>
        <w:spacing w:line="310" w:lineRule="exact" w:before="0"/>
        <w:ind w:left="930" w:right="0" w:firstLine="0"/>
        <w:jc w:val="left"/>
        <w:rPr>
          <w:sz w:val="27"/>
        </w:rPr>
      </w:pPr>
      <w:r>
        <w:rPr>
          <w:w w:val="105"/>
          <w:sz w:val="27"/>
        </w:rPr>
        <w:t>е) дополнить сноской «</w:t>
      </w:r>
      <w:r>
        <w:rPr>
          <w:w w:val="105"/>
          <w:position w:val="10"/>
          <w:sz w:val="17"/>
        </w:rPr>
        <w:t>3</w:t>
      </w:r>
      <w:r>
        <w:rPr>
          <w:w w:val="105"/>
          <w:sz w:val="27"/>
        </w:rPr>
        <w:t>» к пункту 1.13 следующего содержания:</w:t>
      </w:r>
    </w:p>
    <w:p>
      <w:pPr>
        <w:spacing w:before="163"/>
        <w:ind w:left="927" w:right="0" w:firstLine="0"/>
        <w:jc w:val="left"/>
        <w:rPr>
          <w:sz w:val="27"/>
        </w:rPr>
      </w:pPr>
      <w:r>
        <w:rPr>
          <w:w w:val="105"/>
          <w:sz w:val="27"/>
        </w:rPr>
        <w:t>«</w:t>
      </w:r>
      <w:r>
        <w:rPr>
          <w:w w:val="105"/>
          <w:position w:val="10"/>
          <w:sz w:val="18"/>
        </w:rPr>
        <w:t>3 </w:t>
      </w:r>
      <w:r>
        <w:rPr>
          <w:w w:val="105"/>
          <w:sz w:val="27"/>
        </w:rPr>
        <w:t>Часть 2 статьи 12 Федерального закона от 29 декабря 2012 г. </w:t>
      </w:r>
      <w:r>
        <w:rPr>
          <w:rFonts w:ascii="Arial" w:hAnsi="Arial"/>
          <w:w w:val="105"/>
          <w:sz w:val="26"/>
        </w:rPr>
        <w:t>№ </w:t>
      </w:r>
      <w:r>
        <w:rPr>
          <w:w w:val="105"/>
          <w:sz w:val="27"/>
        </w:rPr>
        <w:t>273-ФЗ</w:t>
      </w:r>
    </w:p>
    <w:p>
      <w:pPr>
        <w:spacing w:before="180"/>
        <w:ind w:left="220" w:right="0" w:firstLine="0"/>
        <w:jc w:val="left"/>
        <w:rPr>
          <w:sz w:val="27"/>
        </w:rPr>
      </w:pPr>
      <w:r>
        <w:rPr>
          <w:w w:val="105"/>
          <w:sz w:val="27"/>
        </w:rPr>
        <w:t>«Об образовании в Российской Федерации»;</w:t>
      </w:r>
    </w:p>
    <w:p>
      <w:pPr>
        <w:tabs>
          <w:tab w:pos="1477" w:val="left" w:leader="none"/>
          <w:tab w:pos="1868" w:val="left" w:leader="none"/>
          <w:tab w:pos="2907" w:val="left" w:leader="none"/>
          <w:tab w:pos="4391" w:val="left" w:leader="none"/>
          <w:tab w:pos="5468" w:val="left" w:leader="none"/>
          <w:tab w:pos="6075" w:val="left" w:leader="none"/>
          <w:tab w:pos="7956" w:val="left" w:leader="none"/>
          <w:tab w:pos="9302" w:val="left" w:leader="none"/>
        </w:tabs>
        <w:spacing w:line="379" w:lineRule="auto" w:before="184"/>
        <w:ind w:left="219" w:right="159" w:firstLine="708"/>
        <w:jc w:val="left"/>
        <w:rPr>
          <w:sz w:val="27"/>
        </w:rPr>
      </w:pPr>
      <w:r>
        <w:rPr>
          <w:sz w:val="27"/>
        </w:rPr>
        <w:t>ж)</w:t>
        <w:tab/>
        <w:t>в</w:t>
        <w:tab/>
        <w:t>абзаце</w:t>
        <w:tab/>
        <w:t>четвертом</w:t>
        <w:tab/>
        <w:t>пункта</w:t>
        <w:tab/>
        <w:t>2.1</w:t>
        <w:tab/>
        <w:t>аббревиатуру</w:t>
        <w:tab/>
        <w:t>«ПООП»</w:t>
        <w:tab/>
        <w:t>заменить аббревиатурой</w:t>
      </w:r>
      <w:r>
        <w:rPr>
          <w:spacing w:val="21"/>
          <w:sz w:val="27"/>
        </w:rPr>
        <w:t> </w:t>
      </w:r>
      <w:r>
        <w:rPr>
          <w:sz w:val="27"/>
        </w:rPr>
        <w:t>«ПОП»;</w:t>
      </w:r>
    </w:p>
    <w:p>
      <w:pPr>
        <w:spacing w:before="4"/>
        <w:ind w:left="923" w:right="0" w:firstLine="0"/>
        <w:jc w:val="left"/>
        <w:rPr>
          <w:sz w:val="27"/>
        </w:rPr>
      </w:pPr>
      <w:r>
        <w:rPr>
          <w:sz w:val="27"/>
        </w:rPr>
        <w:t>з) Таблицу пункта 2.2 изложить в следующей редакции:</w:t>
      </w:r>
    </w:p>
    <w:p>
      <w:pPr>
        <w:spacing w:before="180"/>
        <w:ind w:left="216" w:right="0" w:firstLine="0"/>
        <w:jc w:val="left"/>
        <w:rPr>
          <w:sz w:val="27"/>
        </w:rPr>
      </w:pPr>
      <w:r>
        <w:rPr>
          <w:w w:val="108"/>
          <w:sz w:val="27"/>
        </w:rPr>
        <w:t>«</w:t>
      </w:r>
    </w:p>
    <w:p>
      <w:pPr>
        <w:spacing w:before="21"/>
        <w:ind w:left="0" w:right="172" w:firstLine="0"/>
        <w:jc w:val="right"/>
        <w:rPr>
          <w:sz w:val="27"/>
        </w:rPr>
      </w:pPr>
      <w:r>
        <w:rPr>
          <w:sz w:val="27"/>
        </w:rPr>
        <w:t>Таблица</w:t>
      </w:r>
    </w:p>
    <w:p>
      <w:pPr>
        <w:pStyle w:val="BodyText"/>
        <w:spacing w:before="6"/>
        <w:rPr>
          <w:sz w:val="22"/>
        </w:rPr>
      </w:pPr>
    </w:p>
    <w:p>
      <w:pPr>
        <w:spacing w:before="89"/>
        <w:ind w:left="2421" w:right="0" w:firstLine="0"/>
        <w:jc w:val="left"/>
        <w:rPr>
          <w:sz w:val="27"/>
        </w:rPr>
      </w:pPr>
      <w:r>
        <w:rPr>
          <w:w w:val="105"/>
          <w:sz w:val="27"/>
        </w:rPr>
        <w:t>Структура и объем образовательной программы</w:t>
      </w:r>
    </w:p>
    <w:p>
      <w:pPr>
        <w:pStyle w:val="BodyText"/>
        <w:spacing w:before="5"/>
        <w:rPr>
          <w:sz w:val="26"/>
        </w:rPr>
      </w:pP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94"/>
        <w:gridCol w:w="3755"/>
      </w:tblGrid>
      <w:tr>
        <w:trPr>
          <w:trHeight w:val="1200" w:hRule="atLeast"/>
        </w:trPr>
        <w:tc>
          <w:tcPr>
            <w:tcW w:w="6394" w:type="dxa"/>
          </w:tcPr>
          <w:p>
            <w:pPr>
              <w:pStyle w:val="TableParagraph"/>
              <w:spacing w:before="134"/>
              <w:ind w:left="855"/>
              <w:rPr>
                <w:sz w:val="27"/>
              </w:rPr>
            </w:pPr>
            <w:r>
              <w:rPr>
                <w:sz w:val="27"/>
              </w:rPr>
              <w:t>Структура образовательной программы</w:t>
            </w:r>
          </w:p>
        </w:tc>
        <w:tc>
          <w:tcPr>
            <w:tcW w:w="3755" w:type="dxa"/>
          </w:tcPr>
          <w:p>
            <w:pPr>
              <w:pStyle w:val="TableParagraph"/>
              <w:spacing w:line="252" w:lineRule="auto" w:before="134"/>
              <w:ind w:left="200" w:right="156" w:firstLine="47"/>
              <w:jc w:val="center"/>
              <w:rPr>
                <w:sz w:val="27"/>
              </w:rPr>
            </w:pPr>
            <w:r>
              <w:rPr>
                <w:w w:val="105"/>
                <w:sz w:val="27"/>
              </w:rPr>
              <w:t>Объем образовательной программы</w:t>
            </w:r>
            <w:r>
              <w:rPr>
                <w:spacing w:val="-45"/>
                <w:w w:val="105"/>
                <w:sz w:val="27"/>
              </w:rPr>
              <w:t> </w:t>
            </w:r>
            <w:r>
              <w:rPr>
                <w:w w:val="105"/>
                <w:sz w:val="27"/>
              </w:rPr>
              <w:t>в</w:t>
            </w:r>
            <w:r>
              <w:rPr>
                <w:spacing w:val="-52"/>
                <w:w w:val="105"/>
                <w:sz w:val="27"/>
              </w:rPr>
              <w:t> </w:t>
            </w:r>
            <w:r>
              <w:rPr>
                <w:w w:val="105"/>
                <w:sz w:val="27"/>
              </w:rPr>
              <w:t>академических часах</w:t>
            </w:r>
          </w:p>
        </w:tc>
      </w:tr>
      <w:tr>
        <w:trPr>
          <w:trHeight w:val="513" w:hRule="atLeast"/>
        </w:trPr>
        <w:tc>
          <w:tcPr>
            <w:tcW w:w="6394" w:type="dxa"/>
          </w:tcPr>
          <w:p>
            <w:pPr>
              <w:pStyle w:val="TableParagraph"/>
              <w:spacing w:before="105"/>
              <w:ind w:left="81"/>
              <w:rPr>
                <w:sz w:val="27"/>
              </w:rPr>
            </w:pPr>
            <w:r>
              <w:rPr>
                <w:w w:val="105"/>
                <w:sz w:val="27"/>
              </w:rPr>
              <w:t>Общепрофессиональный цикл</w:t>
            </w:r>
          </w:p>
        </w:tc>
        <w:tc>
          <w:tcPr>
            <w:tcW w:w="3755" w:type="dxa"/>
          </w:tcPr>
          <w:p>
            <w:pPr>
              <w:pStyle w:val="TableParagraph"/>
              <w:spacing w:before="105"/>
              <w:ind w:left="1110" w:right="1033"/>
              <w:jc w:val="center"/>
              <w:rPr>
                <w:sz w:val="27"/>
              </w:rPr>
            </w:pPr>
            <w:r>
              <w:rPr>
                <w:w w:val="105"/>
                <w:sz w:val="27"/>
              </w:rPr>
              <w:t>не менее 180</w:t>
            </w:r>
          </w:p>
        </w:tc>
      </w:tr>
      <w:tr>
        <w:trPr>
          <w:trHeight w:val="518" w:hRule="atLeast"/>
        </w:trPr>
        <w:tc>
          <w:tcPr>
            <w:tcW w:w="6394" w:type="dxa"/>
          </w:tcPr>
          <w:p>
            <w:pPr>
              <w:pStyle w:val="TableParagraph"/>
              <w:spacing w:before="110"/>
              <w:ind w:left="81"/>
              <w:rPr>
                <w:sz w:val="27"/>
              </w:rPr>
            </w:pPr>
            <w:r>
              <w:rPr>
                <w:w w:val="105"/>
                <w:sz w:val="27"/>
              </w:rPr>
              <w:t>Профессиональный цикл</w:t>
            </w:r>
          </w:p>
        </w:tc>
        <w:tc>
          <w:tcPr>
            <w:tcW w:w="3755" w:type="dxa"/>
          </w:tcPr>
          <w:p>
            <w:pPr>
              <w:pStyle w:val="TableParagraph"/>
              <w:spacing w:before="110"/>
              <w:ind w:left="1108" w:right="1034"/>
              <w:jc w:val="center"/>
              <w:rPr>
                <w:sz w:val="27"/>
              </w:rPr>
            </w:pPr>
            <w:r>
              <w:rPr>
                <w:w w:val="105"/>
                <w:sz w:val="27"/>
              </w:rPr>
              <w:t>не менее 972</w:t>
            </w:r>
          </w:p>
        </w:tc>
      </w:tr>
      <w:tr>
        <w:trPr>
          <w:trHeight w:val="523" w:hRule="atLeast"/>
        </w:trPr>
        <w:tc>
          <w:tcPr>
            <w:tcW w:w="6394" w:type="dxa"/>
          </w:tcPr>
          <w:p>
            <w:pPr>
              <w:pStyle w:val="TableParagraph"/>
              <w:spacing w:before="110"/>
              <w:ind w:left="76"/>
              <w:rPr>
                <w:sz w:val="27"/>
              </w:rPr>
            </w:pPr>
            <w:r>
              <w:rPr>
                <w:w w:val="105"/>
                <w:sz w:val="27"/>
              </w:rPr>
              <w:t>Государственная итоговая аттестация</w:t>
            </w:r>
          </w:p>
        </w:tc>
        <w:tc>
          <w:tcPr>
            <w:tcW w:w="3755" w:type="dxa"/>
          </w:tcPr>
          <w:p>
            <w:pPr>
              <w:pStyle w:val="TableParagraph"/>
              <w:spacing w:before="110"/>
              <w:ind w:left="1107" w:right="1034"/>
              <w:jc w:val="center"/>
              <w:rPr>
                <w:sz w:val="27"/>
              </w:rPr>
            </w:pPr>
            <w:r>
              <w:rPr>
                <w:w w:val="105"/>
                <w:sz w:val="27"/>
              </w:rPr>
              <w:t>36</w:t>
            </w:r>
          </w:p>
        </w:tc>
      </w:tr>
      <w:tr>
        <w:trPr>
          <w:trHeight w:val="513" w:hRule="atLeast"/>
        </w:trPr>
        <w:tc>
          <w:tcPr>
            <w:tcW w:w="10149" w:type="dxa"/>
            <w:gridSpan w:val="2"/>
          </w:tcPr>
          <w:p>
            <w:pPr>
              <w:pStyle w:val="TableParagraph"/>
              <w:spacing w:before="105"/>
              <w:ind w:left="2480"/>
              <w:rPr>
                <w:sz w:val="27"/>
              </w:rPr>
            </w:pPr>
            <w:r>
              <w:rPr>
                <w:w w:val="105"/>
                <w:sz w:val="27"/>
              </w:rPr>
              <w:t>Общий объем образовательной программы:</w:t>
            </w:r>
          </w:p>
        </w:tc>
      </w:tr>
      <w:tr>
        <w:trPr>
          <w:trHeight w:val="537" w:hRule="atLeast"/>
        </w:trPr>
        <w:tc>
          <w:tcPr>
            <w:tcW w:w="6394" w:type="dxa"/>
          </w:tcPr>
          <w:p>
            <w:pPr>
              <w:pStyle w:val="TableParagraph"/>
              <w:spacing w:before="120"/>
              <w:ind w:left="80"/>
              <w:rPr>
                <w:sz w:val="27"/>
              </w:rPr>
            </w:pPr>
            <w:r>
              <w:rPr>
                <w:sz w:val="27"/>
              </w:rPr>
              <w:t>на базе среднего общего образования</w:t>
            </w:r>
          </w:p>
        </w:tc>
        <w:tc>
          <w:tcPr>
            <w:tcW w:w="3755" w:type="dxa"/>
          </w:tcPr>
          <w:p>
            <w:pPr>
              <w:pStyle w:val="TableParagraph"/>
              <w:spacing w:before="115"/>
              <w:ind w:left="1105" w:right="1034"/>
              <w:jc w:val="center"/>
              <w:rPr>
                <w:sz w:val="27"/>
              </w:rPr>
            </w:pPr>
            <w:r>
              <w:rPr>
                <w:w w:val="105"/>
                <w:sz w:val="27"/>
              </w:rPr>
              <w:t>1476</w:t>
            </w:r>
          </w:p>
        </w:tc>
      </w:tr>
    </w:tbl>
    <w:p>
      <w:pPr>
        <w:spacing w:after="0"/>
        <w:jc w:val="center"/>
        <w:rPr>
          <w:sz w:val="27"/>
        </w:rPr>
        <w:sectPr>
          <w:headerReference w:type="default" r:id="rId942"/>
          <w:footerReference w:type="default" r:id="rId943"/>
          <w:pgSz w:w="11900" w:h="17170"/>
          <w:pgMar w:header="714" w:footer="434" w:top="940" w:bottom="620" w:left="1040" w:right="320"/>
        </w:sectPr>
      </w:pPr>
    </w:p>
    <w:p>
      <w:pPr>
        <w:pStyle w:val="BodyText"/>
        <w:spacing w:before="4"/>
        <w:rPr>
          <w:sz w:val="26"/>
        </w:rPr>
      </w:pPr>
      <w:r>
        <w:rPr/>
        <w:pict>
          <v:line style="position:absolute;mso-position-horizontal-relative:page;mso-position-vertical-relative:page;z-index:22720" from=".180291pt,516.096863pt" to=".180291pt,858.240012pt" stroked="true" strokeweight=".360582pt" strokecolor="#000000">
            <v:stroke dashstyle="solid"/>
            <w10:wrap type="none"/>
          </v:line>
        </w:pict>
      </w:r>
      <w:r>
        <w:rPr/>
        <w:pict>
          <v:line style="position:absolute;mso-position-horizontal-relative:page;mso-position-vertical-relative:page;z-index:22744" from="2.88466pt,.120142pt" to="593.280035pt,.120142pt" stroked="true" strokeweight=".240234pt" strokecolor="#000000">
            <v:stroke dashstyle="solid"/>
            <w10:wrap type="none"/>
          </v:line>
        </w:pict>
      </w: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4"/>
        <w:gridCol w:w="3750"/>
      </w:tblGrid>
      <w:tr>
        <w:trPr>
          <w:trHeight w:val="1873" w:hRule="atLeast"/>
        </w:trPr>
        <w:tc>
          <w:tcPr>
            <w:tcW w:w="6404" w:type="dxa"/>
          </w:tcPr>
          <w:p>
            <w:pPr>
              <w:pStyle w:val="TableParagraph"/>
              <w:spacing w:line="256" w:lineRule="auto" w:before="125"/>
              <w:ind w:left="62" w:firstLine="3"/>
              <w:rPr>
                <w:sz w:val="27"/>
              </w:rPr>
            </w:pPr>
            <w:r>
              <w:rPr>
                <w:w w:val="105"/>
                <w:sz w:val="27"/>
              </w:rPr>
              <w:t>на базе основного общего образования, включая получение</w:t>
            </w:r>
            <w:r>
              <w:rPr>
                <w:spacing w:val="-24"/>
                <w:w w:val="105"/>
                <w:sz w:val="27"/>
              </w:rPr>
              <w:t> </w:t>
            </w:r>
            <w:r>
              <w:rPr>
                <w:w w:val="105"/>
                <w:sz w:val="27"/>
              </w:rPr>
              <w:t>среднего</w:t>
            </w:r>
            <w:r>
              <w:rPr>
                <w:spacing w:val="-22"/>
                <w:w w:val="105"/>
                <w:sz w:val="27"/>
              </w:rPr>
              <w:t> </w:t>
            </w:r>
            <w:r>
              <w:rPr>
                <w:w w:val="105"/>
                <w:sz w:val="27"/>
              </w:rPr>
              <w:t>общего</w:t>
            </w:r>
            <w:r>
              <w:rPr>
                <w:spacing w:val="-27"/>
                <w:w w:val="105"/>
                <w:sz w:val="27"/>
              </w:rPr>
              <w:t> </w:t>
            </w:r>
            <w:r>
              <w:rPr>
                <w:w w:val="105"/>
                <w:sz w:val="27"/>
              </w:rPr>
              <w:t>образования</w:t>
            </w:r>
            <w:r>
              <w:rPr>
                <w:spacing w:val="-17"/>
                <w:w w:val="105"/>
                <w:sz w:val="27"/>
              </w:rPr>
              <w:t> </w:t>
            </w:r>
            <w:r>
              <w:rPr>
                <w:w w:val="105"/>
                <w:sz w:val="27"/>
              </w:rPr>
              <w:t>на</w:t>
            </w:r>
            <w:r>
              <w:rPr>
                <w:spacing w:val="-31"/>
                <w:w w:val="105"/>
                <w:sz w:val="27"/>
              </w:rPr>
              <w:t> </w:t>
            </w:r>
            <w:r>
              <w:rPr>
                <w:w w:val="105"/>
                <w:sz w:val="27"/>
              </w:rPr>
              <w:t>основе требований федерального государственного образовательного стандарта среднего общего образования</w:t>
            </w:r>
          </w:p>
        </w:tc>
        <w:tc>
          <w:tcPr>
            <w:tcW w:w="3750" w:type="dxa"/>
          </w:tcPr>
          <w:p>
            <w:pPr>
              <w:pStyle w:val="TableParagraph"/>
              <w:spacing w:before="129"/>
              <w:ind w:left="1083" w:right="1067"/>
              <w:jc w:val="center"/>
              <w:rPr>
                <w:sz w:val="27"/>
              </w:rPr>
            </w:pPr>
            <w:r>
              <w:rPr>
                <w:sz w:val="27"/>
              </w:rPr>
              <w:t>2952</w:t>
            </w:r>
          </w:p>
        </w:tc>
      </w:tr>
    </w:tbl>
    <w:p>
      <w:pPr>
        <w:spacing w:before="19"/>
        <w:ind w:left="0" w:right="113" w:firstLine="0"/>
        <w:jc w:val="right"/>
        <w:rPr>
          <w:sz w:val="27"/>
        </w:rPr>
      </w:pPr>
      <w:r>
        <w:rPr>
          <w:w w:val="105"/>
          <w:sz w:val="27"/>
        </w:rPr>
        <w:t>»;</w:t>
      </w:r>
    </w:p>
    <w:p>
      <w:pPr>
        <w:spacing w:before="12"/>
        <w:ind w:left="890" w:right="0" w:firstLine="0"/>
        <w:jc w:val="left"/>
        <w:rPr>
          <w:sz w:val="27"/>
        </w:rPr>
      </w:pPr>
      <w:r>
        <w:rPr>
          <w:w w:val="105"/>
          <w:sz w:val="27"/>
        </w:rPr>
        <w:t>и) в абзаце первом пункта 2.3 аббревиатуру «ПООП» заменить аббревиатурой</w:t>
      </w:r>
    </w:p>
    <w:p>
      <w:pPr>
        <w:spacing w:before="184"/>
        <w:ind w:left="181" w:right="0" w:firstLine="0"/>
        <w:jc w:val="left"/>
        <w:rPr>
          <w:sz w:val="27"/>
        </w:rPr>
      </w:pPr>
      <w:r>
        <w:rPr>
          <w:sz w:val="27"/>
        </w:rPr>
        <w:t>«ПОП»;</w:t>
      </w:r>
    </w:p>
    <w:p>
      <w:pPr>
        <w:spacing w:before="185"/>
        <w:ind w:left="890" w:right="0" w:firstLine="0"/>
        <w:jc w:val="left"/>
        <w:rPr>
          <w:sz w:val="27"/>
        </w:rPr>
      </w:pPr>
      <w:r>
        <w:rPr>
          <w:w w:val="105"/>
          <w:sz w:val="27"/>
        </w:rPr>
        <w:t>к) пункт 2.8 изложить в следующей редакции:</w:t>
      </w:r>
    </w:p>
    <w:p>
      <w:pPr>
        <w:spacing w:line="386" w:lineRule="auto" w:before="179"/>
        <w:ind w:left="181" w:right="132" w:firstLine="701"/>
        <w:jc w:val="both"/>
        <w:rPr>
          <w:sz w:val="27"/>
        </w:rPr>
      </w:pPr>
      <w:r>
        <w:rPr>
          <w:w w:val="105"/>
          <w:sz w:val="27"/>
        </w:rPr>
        <w:t>«2.8. Государственная итоговая аттестация проводится в форме демонстрационного экзамена.»;</w:t>
      </w:r>
    </w:p>
    <w:p>
      <w:pPr>
        <w:spacing w:line="301" w:lineRule="exact" w:before="0"/>
        <w:ind w:left="890" w:right="0" w:firstLine="0"/>
        <w:jc w:val="left"/>
        <w:rPr>
          <w:sz w:val="27"/>
        </w:rPr>
      </w:pPr>
      <w:r>
        <w:rPr>
          <w:w w:val="105"/>
          <w:sz w:val="27"/>
        </w:rPr>
        <w:t>л) пункт 3.2 изложить в следующей редакции:</w:t>
      </w:r>
    </w:p>
    <w:p>
      <w:pPr>
        <w:spacing w:line="381" w:lineRule="auto" w:before="146"/>
        <w:ind w:left="180" w:right="139" w:firstLine="703"/>
        <w:jc w:val="both"/>
        <w:rPr>
          <w:sz w:val="27"/>
        </w:rPr>
      </w:pPr>
      <w:r>
        <w:rPr>
          <w:w w:val="105"/>
          <w:sz w:val="27"/>
        </w:rPr>
        <w:t>«3.2. Выпускник, освоивший образовательную программу, должен обладать следующими общими К&lt;?мпетенциями (далее - ОК):</w:t>
      </w:r>
    </w:p>
    <w:p>
      <w:pPr>
        <w:spacing w:line="379" w:lineRule="auto" w:before="0"/>
        <w:ind w:left="179" w:right="149" w:firstLine="703"/>
        <w:jc w:val="both"/>
        <w:rPr>
          <w:sz w:val="27"/>
        </w:rPr>
      </w:pPr>
      <w:r>
        <w:rPr>
          <w:sz w:val="27"/>
        </w:rPr>
        <w:t>ОК </w:t>
      </w:r>
      <w:r>
        <w:rPr>
          <w:rFonts w:ascii="Arial" w:hAnsi="Arial"/>
          <w:sz w:val="26"/>
        </w:rPr>
        <w:t>О</w:t>
      </w:r>
      <w:r>
        <w:rPr>
          <w:sz w:val="27"/>
        </w:rPr>
        <w:t>1. Выбирать способы решения задач профессиональной деятельности применительно к различным контекстам;</w:t>
      </w:r>
    </w:p>
    <w:p>
      <w:pPr>
        <w:spacing w:line="381" w:lineRule="auto" w:before="0"/>
        <w:ind w:left="179" w:right="127" w:firstLine="703"/>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spacing w:line="381" w:lineRule="auto" w:before="0"/>
        <w:ind w:left="175" w:right="112" w:firstLine="701"/>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w w:val="105"/>
          <w:sz w:val="27"/>
        </w:rPr>
        <w:t> </w:t>
      </w:r>
      <w:r>
        <w:rPr>
          <w:w w:val="105"/>
          <w:sz w:val="27"/>
        </w:rPr>
        <w:t>ситуациях;</w:t>
      </w:r>
    </w:p>
    <w:p>
      <w:pPr>
        <w:spacing w:line="306" w:lineRule="exact" w:before="0"/>
        <w:ind w:left="877" w:right="0" w:firstLine="0"/>
        <w:jc w:val="left"/>
        <w:rPr>
          <w:sz w:val="27"/>
        </w:rPr>
      </w:pPr>
      <w:r>
        <w:rPr>
          <w:w w:val="105"/>
          <w:sz w:val="27"/>
        </w:rPr>
        <w:t>ОК 04. Эффективно взаимодействовать и работать в коллективе и команде;</w:t>
      </w:r>
    </w:p>
    <w:p>
      <w:pPr>
        <w:spacing w:line="136" w:lineRule="exact" w:before="33"/>
        <w:ind w:left="3080" w:right="0" w:firstLine="0"/>
        <w:jc w:val="left"/>
        <w:rPr>
          <w:sz w:val="12"/>
        </w:rPr>
      </w:pPr>
      <w:r>
        <w:rPr>
          <w:w w:val="108"/>
          <w:sz w:val="12"/>
        </w:rPr>
        <w:t>;</w:t>
      </w:r>
    </w:p>
    <w:p>
      <w:pPr>
        <w:spacing w:line="376" w:lineRule="auto" w:before="0"/>
        <w:ind w:left="174" w:right="151" w:firstLine="703"/>
        <w:jc w:val="both"/>
        <w:rPr>
          <w:sz w:val="27"/>
        </w:rPr>
      </w:pPr>
      <w:r>
        <w:rPr>
          <w:w w:val="105"/>
          <w:sz w:val="27"/>
        </w:rPr>
        <w:t>ОК 05. Осуществлйть       устную       и       </w:t>
      </w:r>
      <w:r>
        <w:rPr>
          <w:w w:val="105"/>
          <w:position w:val="1"/>
          <w:sz w:val="27"/>
        </w:rPr>
        <w:t>письменную        коммуникацию </w:t>
      </w:r>
      <w:r>
        <w:rPr>
          <w:w w:val="105"/>
          <w:sz w:val="27"/>
        </w:rPr>
        <w:t>на государственном языке Российской Федерации с учетом особенностей социального и культурного</w:t>
      </w:r>
      <w:r>
        <w:rPr>
          <w:spacing w:val="26"/>
          <w:w w:val="105"/>
          <w:sz w:val="27"/>
        </w:rPr>
        <w:t> </w:t>
      </w:r>
      <w:r>
        <w:rPr>
          <w:w w:val="105"/>
          <w:sz w:val="27"/>
        </w:rPr>
        <w:t>контекста;</w:t>
      </w:r>
    </w:p>
    <w:p>
      <w:pPr>
        <w:spacing w:line="381" w:lineRule="auto" w:before="0"/>
        <w:ind w:left="169" w:right="116" w:firstLine="708"/>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81" w:lineRule="auto"/>
        <w:jc w:val="both"/>
        <w:rPr>
          <w:sz w:val="27"/>
        </w:rPr>
        <w:sectPr>
          <w:headerReference w:type="default" r:id="rId944"/>
          <w:footerReference w:type="default" r:id="rId945"/>
          <w:pgSz w:w="11870" w:h="17170"/>
          <w:pgMar w:header="679" w:footer="0" w:top="920" w:bottom="0" w:left="1060" w:right="340"/>
        </w:sectPr>
      </w:pPr>
    </w:p>
    <w:p>
      <w:pPr>
        <w:pStyle w:val="BodyText"/>
        <w:rPr>
          <w:sz w:val="20"/>
        </w:rPr>
      </w:pPr>
      <w:r>
        <w:rPr/>
        <w:pict>
          <v:line style="position:absolute;mso-position-horizontal-relative:page;mso-position-vertical-relative:page;z-index:22768" from="4.326925pt,.000027pt" to="4.326925pt,861.840047pt" stroked="true" strokeweight="2.884617pt" strokecolor="#000000">
            <v:stroke dashstyle="solid"/>
            <w10:wrap type="none"/>
          </v:line>
        </w:pict>
      </w:r>
      <w:r>
        <w:rPr/>
        <w:pict>
          <v:line style="position:absolute;mso-position-horizontal-relative:page;mso-position-vertical-relative:page;z-index:22792" from="9.615389pt,3.36377pt" to="599.039977pt,3.36377pt" stroked="true" strokeweight="2.883208pt" strokecolor="#000000">
            <v:stroke dashstyle="solid"/>
            <w10:wrap type="none"/>
          </v:line>
        </w:pict>
      </w:r>
    </w:p>
    <w:p>
      <w:pPr>
        <w:pStyle w:val="BodyText"/>
        <w:spacing w:line="369" w:lineRule="auto" w:before="89"/>
        <w:ind w:left="146" w:right="102" w:firstLine="714"/>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2"/>
        <w:ind w:left="148" w:right="152"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57" w:lineRule="auto" w:before="7"/>
        <w:ind w:left="138" w:right="120" w:firstLine="707"/>
        <w:jc w:val="both"/>
      </w:pPr>
      <w:r>
        <w:rPr/>
        <w:t>ОК 09. Пользоваться  профессиональной документацией  на государственном и иностранном</w:t>
      </w:r>
      <w:r>
        <w:rPr>
          <w:spacing w:val="22"/>
        </w:rPr>
        <w:t> </w:t>
      </w:r>
      <w:r>
        <w:rPr/>
        <w:t>языках.»;</w:t>
      </w:r>
    </w:p>
    <w:p>
      <w:pPr>
        <w:pStyle w:val="BodyText"/>
        <w:spacing w:before="21"/>
        <w:ind w:left="840"/>
      </w:pPr>
      <w:r>
        <w:rPr/>
        <w:t>м) подпункт 4.2.1 пункта 4.2 изложить в следующей редакции:</w:t>
      </w:r>
    </w:p>
    <w:p>
      <w:pPr>
        <w:pStyle w:val="BodyText"/>
        <w:spacing w:line="364" w:lineRule="auto" w:before="173"/>
        <w:ind w:left="133" w:right="144"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 демонстрационного экзамена, предусмотренных учебным планом, с учетом ПОП.»;</w:t>
      </w:r>
    </w:p>
    <w:p>
      <w:pPr>
        <w:pStyle w:val="BodyText"/>
        <w:spacing w:before="4"/>
        <w:ind w:left="835"/>
      </w:pPr>
      <w:r>
        <w:rPr/>
        <w:t>н) в пункте 4.3:</w:t>
      </w:r>
    </w:p>
    <w:p>
      <w:pPr>
        <w:pStyle w:val="BodyText"/>
        <w:spacing w:line="364" w:lineRule="auto" w:before="173"/>
        <w:ind w:left="129" w:right="158" w:firstLine="705"/>
        <w:jc w:val="both"/>
      </w:pPr>
      <w:r>
        <w:rPr/>
        <w:t>в абзаце втором подпункта 4.3.4 аббревиатуру «ПООП» заменить аббревиатурой «ПОП»;</w:t>
      </w:r>
    </w:p>
    <w:p>
      <w:pPr>
        <w:pStyle w:val="BodyText"/>
        <w:spacing w:line="364" w:lineRule="auto" w:before="6"/>
        <w:ind w:left="827" w:right="629" w:firstLine="3"/>
      </w:pPr>
      <w:r>
        <w:rPr/>
        <w:t>в подпункте 4.3.7 аббревиатуру «ПООП» заменить аббревиатурой «ПОП»; о) подпункт 4.5.1 пункта 4.5 изложить в следующей редакции:</w:t>
      </w:r>
    </w:p>
    <w:p>
      <w:pPr>
        <w:pStyle w:val="BodyText"/>
        <w:tabs>
          <w:tab w:pos="1807" w:val="left" w:leader="none"/>
          <w:tab w:pos="3466" w:val="left" w:leader="none"/>
          <w:tab w:pos="5164" w:val="left" w:leader="none"/>
          <w:tab w:pos="6726" w:val="left" w:leader="none"/>
        </w:tabs>
        <w:spacing w:line="295" w:lineRule="exact"/>
        <w:ind w:left="828"/>
      </w:pPr>
      <w:r>
        <w:rPr/>
        <w:t>«4.5.1.</w:t>
        <w:tab/>
        <w:t>Финансовое</w:t>
        <w:tab/>
        <w:t>обеспечение</w:t>
        <w:tab/>
        <w:t>реализации</w:t>
        <w:tab/>
        <w:t>образовательной</w:t>
      </w:r>
      <w:r>
        <w:rPr>
          <w:spacing w:val="42"/>
        </w:rPr>
        <w:t> </w:t>
      </w:r>
      <w:r>
        <w:rPr/>
        <w:t>программы</w:t>
      </w:r>
    </w:p>
    <w:p>
      <w:pPr>
        <w:pStyle w:val="BodyText"/>
        <w:spacing w:line="364" w:lineRule="auto" w:before="168"/>
        <w:ind w:left="115" w:right="174" w:firstLine="6"/>
        <w:jc w:val="both"/>
      </w:pPr>
      <w:r>
        <w:rPr/>
        <w:t>должно   осуществляться   в   объеме    не    ниже определенного    в    соответствии с бюджетным законодательством Российской </w:t>
      </w:r>
      <w:r>
        <w:rPr>
          <w:spacing w:val="-3"/>
        </w:rPr>
        <w:t>Федерации</w:t>
      </w:r>
      <w:r>
        <w:rPr>
          <w:rFonts w:ascii="Arial" w:hAnsi="Arial"/>
          <w:spacing w:val="-3"/>
          <w:position w:val="10"/>
          <w:sz w:val="17"/>
        </w:rPr>
        <w:t>4 </w:t>
      </w:r>
      <w:r>
        <w:rPr/>
        <w:t>и Федеральным законом от</w:t>
      </w:r>
      <w:r>
        <w:rPr>
          <w:spacing w:val="-9"/>
        </w:rPr>
        <w:t> </w:t>
      </w:r>
      <w:r>
        <w:rPr/>
        <w:t>29</w:t>
      </w:r>
      <w:r>
        <w:rPr>
          <w:spacing w:val="-9"/>
        </w:rPr>
        <w:t> </w:t>
      </w:r>
      <w:r>
        <w:rPr/>
        <w:t>декабря</w:t>
      </w:r>
      <w:r>
        <w:rPr>
          <w:spacing w:val="6"/>
        </w:rPr>
        <w:t> </w:t>
      </w:r>
      <w:r>
        <w:rPr/>
        <w:t>2012</w:t>
      </w:r>
      <w:r>
        <w:rPr>
          <w:spacing w:val="-11"/>
        </w:rPr>
        <w:t> </w:t>
      </w:r>
      <w:r>
        <w:rPr/>
        <w:t>г.</w:t>
      </w:r>
      <w:r>
        <w:rPr>
          <w:spacing w:val="-29"/>
        </w:rPr>
        <w:t> </w:t>
      </w:r>
      <w:r>
        <w:rPr>
          <w:rFonts w:ascii="Arial" w:hAnsi="Arial"/>
          <w:sz w:val="26"/>
        </w:rPr>
        <w:t>№</w:t>
      </w:r>
      <w:r>
        <w:rPr>
          <w:rFonts w:ascii="Arial" w:hAnsi="Arial"/>
          <w:spacing w:val="-11"/>
          <w:sz w:val="26"/>
        </w:rPr>
        <w:t> </w:t>
      </w:r>
      <w:r>
        <w:rPr/>
        <w:t>273-ФЗ</w:t>
      </w:r>
      <w:r>
        <w:rPr>
          <w:spacing w:val="-1"/>
        </w:rPr>
        <w:t> </w:t>
      </w:r>
      <w:r>
        <w:rPr/>
        <w:t>«Об</w:t>
      </w:r>
      <w:r>
        <w:rPr>
          <w:spacing w:val="-1"/>
        </w:rPr>
        <w:t> </w:t>
      </w:r>
      <w:r>
        <w:rPr/>
        <w:t>образовании</w:t>
      </w:r>
      <w:r>
        <w:rPr>
          <w:spacing w:val="5"/>
        </w:rPr>
        <w:t> </w:t>
      </w:r>
      <w:r>
        <w:rPr/>
        <w:t>в</w:t>
      </w:r>
      <w:r>
        <w:rPr>
          <w:spacing w:val="-18"/>
        </w:rPr>
        <w:t> </w:t>
      </w:r>
      <w:r>
        <w:rPr/>
        <w:t>Российской</w:t>
      </w:r>
      <w:r>
        <w:rPr>
          <w:spacing w:val="12"/>
        </w:rPr>
        <w:t> </w:t>
      </w:r>
      <w:r>
        <w:rPr/>
        <w:t>Федерации».»;</w:t>
      </w:r>
    </w:p>
    <w:p>
      <w:pPr>
        <w:pStyle w:val="BodyText"/>
        <w:spacing w:line="369" w:lineRule="auto" w:before="7"/>
        <w:ind w:left="115" w:right="185" w:firstLine="705"/>
        <w:jc w:val="both"/>
      </w:pPr>
      <w:r>
        <w:rPr/>
        <w:t>п) дополнить. сноской «</w:t>
      </w:r>
      <w:r>
        <w:rPr>
          <w:rFonts w:ascii="Arial" w:hAnsi="Arial"/>
          <w:position w:val="10"/>
          <w:sz w:val="17"/>
        </w:rPr>
        <w:t>4</w:t>
      </w:r>
      <w:r>
        <w:rPr/>
        <w:t>» к подпункту 4.5.1 пункта 4.5 следующего содержания:</w:t>
      </w:r>
    </w:p>
    <w:p>
      <w:pPr>
        <w:pStyle w:val="BodyText"/>
        <w:spacing w:line="315" w:lineRule="exact"/>
        <w:ind w:left="818"/>
      </w:pPr>
      <w:r>
        <w:rPr/>
        <w:t>«</w:t>
      </w:r>
      <w:r>
        <w:rPr>
          <w:position w:val="10"/>
          <w:sz w:val="17"/>
        </w:rPr>
        <w:t>4 </w:t>
      </w:r>
      <w:r>
        <w:rPr/>
        <w:t>Бюджетный кодекс Российской Федерации.»;</w:t>
      </w:r>
    </w:p>
    <w:p>
      <w:pPr>
        <w:pStyle w:val="BodyText"/>
        <w:spacing w:before="164"/>
        <w:ind w:left="823"/>
      </w:pPr>
      <w:r>
        <w:rPr/>
        <w:t>р) подпункт 4.6.3 пункта 4.6 изложить в следующей редакции:</w:t>
      </w:r>
    </w:p>
    <w:p>
      <w:pPr>
        <w:pStyle w:val="BodyText"/>
        <w:spacing w:line="364" w:lineRule="auto" w:before="168"/>
        <w:ind w:left="105" w:right="170" w:firstLine="707"/>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w:t>
      </w:r>
      <w:r>
        <w:rPr>
          <w:spacing w:val="68"/>
        </w:rPr>
        <w:t> </w:t>
      </w:r>
      <w:r>
        <w:rPr/>
        <w:t>выпускников,</w:t>
      </w:r>
    </w:p>
    <w:p>
      <w:pPr>
        <w:spacing w:before="4"/>
        <w:ind w:left="107" w:right="0" w:firstLine="0"/>
        <w:jc w:val="both"/>
        <w:rPr>
          <w:sz w:val="17"/>
        </w:rPr>
      </w:pPr>
      <w:r>
        <w:rPr>
          <w:sz w:val="17"/>
        </w:rPr>
        <w:t>Изменения - 05</w:t>
      </w:r>
    </w:p>
    <w:p>
      <w:pPr>
        <w:spacing w:after="0"/>
        <w:jc w:val="both"/>
        <w:rPr>
          <w:sz w:val="17"/>
        </w:rPr>
        <w:sectPr>
          <w:headerReference w:type="default" r:id="rId946"/>
          <w:footerReference w:type="default" r:id="rId947"/>
          <w:pgSz w:w="11990" w:h="17240"/>
          <w:pgMar w:header="781" w:footer="0" w:top="1020" w:bottom="0" w:left="1240" w:right="300"/>
        </w:sectPr>
      </w:pPr>
    </w:p>
    <w:p>
      <w:pPr>
        <w:pStyle w:val="BodyText"/>
        <w:spacing w:before="11"/>
        <w:rPr>
          <w:sz w:val="19"/>
        </w:rPr>
      </w:pPr>
      <w:r>
        <w:rPr/>
        <w:pict>
          <v:group style="position:absolute;margin-left:0pt;margin-top:454.587646pt;width:2.050pt;height:404.4pt;mso-position-horizontal-relative:page;mso-position-vertical-relative:page;z-index:22816" coordorigin="0,9092" coordsize="41,8088">
            <v:line style="position:absolute" from="2,10091" to="2,17179" stroked="true" strokeweight=".240388pt" strokecolor="#000000">
              <v:stroke dashstyle="solid"/>
            </v:line>
            <v:line style="position:absolute" from="38,10029" to="38,9092" stroked="true" strokeweight=".240388pt" strokecolor="#000000">
              <v:stroke dashstyle="solid"/>
            </v:line>
            <w10:wrap type="none"/>
          </v:group>
        </w:pict>
      </w:r>
      <w:r>
        <w:rPr/>
        <w:pict>
          <v:group style="position:absolute;margin-left:3.726012pt;margin-top:.000022pt;width:590.3pt;height:388.05pt;mso-position-horizontal-relative:page;mso-position-vertical-relative:page;z-index:-1210792" coordorigin="75,0" coordsize="11806,7761">
            <v:line style="position:absolute" from="77,7761" to="77,0" stroked="true" strokeweight=".240388pt" strokecolor="#000000">
              <v:stroke dashstyle="solid"/>
            </v:line>
            <v:line style="position:absolute" from="96,17" to="11880,17" stroked="true" strokeweight="1.681878pt" strokecolor="#000000">
              <v:stroke dashstyle="solid"/>
            </v:line>
            <w10:wrap type="none"/>
          </v:group>
        </w:pict>
      </w:r>
    </w:p>
    <w:p>
      <w:pPr>
        <w:pStyle w:val="BodyText"/>
        <w:spacing w:line="369" w:lineRule="auto" w:before="89"/>
        <w:ind w:left="176" w:right="146" w:firstLine="1"/>
      </w:pPr>
      <w:r>
        <w:rPr/>
        <w:t>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525" w:val="left" w:leader="none"/>
        </w:tabs>
        <w:spacing w:line="367" w:lineRule="auto" w:before="7" w:after="0"/>
        <w:ind w:left="158" w:right="109" w:firstLine="723"/>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27.02.03     Автоматика и телемеханика на транспорте (железнодорожном транспорте), утвержденном приказом    Министерства    образования     и     науки     Российской     Федерации от 28 февраля 2018 г. </w:t>
      </w:r>
      <w:r>
        <w:rPr>
          <w:rFonts w:ascii="Arial" w:hAnsi="Arial"/>
          <w:sz w:val="26"/>
        </w:rPr>
        <w:t>№ </w:t>
      </w:r>
      <w:r>
        <w:rPr>
          <w:sz w:val="28"/>
        </w:rPr>
        <w:t>139 (зарегистрирован Министерством юстиции Российской Федерации 23 марта 2018 г., регистрационный </w:t>
      </w:r>
      <w:r>
        <w:rPr>
          <w:rFonts w:ascii="Arial" w:hAnsi="Arial"/>
          <w:sz w:val="26"/>
        </w:rPr>
        <w:t>№ </w:t>
      </w:r>
      <w:r>
        <w:rPr>
          <w:sz w:val="28"/>
        </w:rPr>
        <w:t>50489), с изменениями, внесенными   приказом   Министерства   просвещения    Российской    Федерации  от 1 сентября 2022 г. </w:t>
      </w:r>
      <w:r>
        <w:rPr>
          <w:rFonts w:ascii="Arial" w:hAnsi="Arial"/>
          <w:sz w:val="26"/>
        </w:rPr>
        <w:t>№ </w:t>
      </w:r>
      <w:r>
        <w:rPr>
          <w:sz w:val="28"/>
        </w:rPr>
        <w:t>796 (зарегистрирован Министерством юстиции Российской Федерации 11 октября 2022 г., регистрационный </w:t>
      </w:r>
      <w:r>
        <w:rPr>
          <w:rFonts w:ascii="Arial" w:hAnsi="Arial"/>
          <w:sz w:val="26"/>
        </w:rPr>
        <w:t>№</w:t>
      </w:r>
      <w:r>
        <w:rPr>
          <w:rFonts w:ascii="Arial" w:hAnsi="Arial"/>
          <w:spacing w:val="-39"/>
          <w:sz w:val="26"/>
        </w:rPr>
        <w:t> </w:t>
      </w:r>
      <w:r>
        <w:rPr>
          <w:sz w:val="28"/>
        </w:rPr>
        <w:t>70461):</w:t>
      </w:r>
    </w:p>
    <w:p>
      <w:pPr>
        <w:pStyle w:val="BodyText"/>
        <w:spacing w:before="2"/>
        <w:ind w:left="855"/>
      </w:pPr>
      <w:r>
        <w:rPr/>
        <w:t>а) пункт 1.4 изложить в следующей редакции:</w:t>
      </w:r>
    </w:p>
    <w:p>
      <w:pPr>
        <w:pStyle w:val="BodyText"/>
        <w:spacing w:line="364" w:lineRule="auto" w:before="173"/>
        <w:ind w:left="147" w:right="114" w:firstLine="704"/>
        <w:jc w:val="both"/>
      </w:pPr>
      <w:r>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w:t>
      </w:r>
      <w:r>
        <w:rPr>
          <w:spacing w:val="52"/>
        </w:rPr>
        <w:t> </w:t>
      </w:r>
      <w:r>
        <w:rPr/>
        <w:t>ПОП).»;</w:t>
      </w:r>
    </w:p>
    <w:p>
      <w:pPr>
        <w:pStyle w:val="BodyText"/>
        <w:spacing w:line="364" w:lineRule="auto" w:before="13"/>
        <w:ind w:left="141" w:right="142" w:firstLine="698"/>
        <w:jc w:val="both"/>
      </w:pPr>
      <w:r>
        <w:rPr/>
        <w:t>6) в пункте 1.13 слова «примерную основную образовательную программу» заменить аббревиатурой «ПОП»;</w:t>
      </w:r>
    </w:p>
    <w:p>
      <w:pPr>
        <w:pStyle w:val="BodyText"/>
        <w:spacing w:before="2"/>
        <w:ind w:left="839"/>
      </w:pPr>
      <w:r>
        <w:rPr/>
        <w:t>в) пункт 1.11 изложить в следующей редакции:</w:t>
      </w:r>
    </w:p>
    <w:p>
      <w:pPr>
        <w:pStyle w:val="BodyText"/>
        <w:spacing w:line="364" w:lineRule="auto" w:before="168"/>
        <w:ind w:left="127" w:right="125" w:firstLine="714"/>
        <w:jc w:val="both"/>
      </w:pPr>
      <w:r>
        <w:rPr/>
        <w:pict>
          <v:shape style="position:absolute;margin-left:534.601685pt;margin-top:113.155823pt;width:2.5pt;height:7.85pt;mso-position-horizontal-relative:page;mso-position-vertical-relative:paragraph;z-index:-1210768"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обрцзования,</w:t>
      </w:r>
      <w:r>
        <w:rPr>
          <w:spacing w:val="-6"/>
        </w:rPr>
        <w:t> </w:t>
      </w:r>
      <w:r>
        <w:rPr/>
        <w:t>ФГОС</w:t>
      </w:r>
      <w:r>
        <w:rPr>
          <w:spacing w:val="-9"/>
        </w:rPr>
        <w:t> </w:t>
      </w:r>
      <w:r>
        <w:rPr/>
        <w:t>СПО</w:t>
      </w:r>
      <w:r>
        <w:rPr>
          <w:spacing w:val="-18"/>
        </w:rPr>
        <w:t> </w:t>
      </w:r>
      <w:r>
        <w:rPr/>
        <w:t>и</w:t>
      </w:r>
      <w:r>
        <w:rPr>
          <w:spacing w:val="-20"/>
        </w:rPr>
        <w:t> </w:t>
      </w:r>
      <w:r>
        <w:rPr/>
        <w:t>положений</w:t>
      </w:r>
      <w:r>
        <w:rPr>
          <w:spacing w:val="-5"/>
        </w:rPr>
        <w:t> </w:t>
      </w:r>
      <w:r>
        <w:rPr/>
        <w:t>федеральной</w:t>
      </w:r>
      <w:r>
        <w:rPr>
          <w:spacing w:val="5"/>
        </w:rPr>
        <w:t> </w:t>
      </w:r>
      <w:r>
        <w:rPr/>
        <w:t>основной</w:t>
      </w:r>
      <w:r>
        <w:rPr>
          <w:spacing w:val="-6"/>
        </w:rPr>
        <w:t> </w:t>
      </w:r>
      <w:r>
        <w:rPr/>
        <w:t>общеобразовательной программы среднего общего образования с учетом получаемой </w:t>
      </w:r>
      <w:r>
        <w:rPr>
          <w:spacing w:val="-6"/>
        </w:rPr>
        <w:t>специальности</w:t>
      </w:r>
      <w:r>
        <w:rPr>
          <w:spacing w:val="-6"/>
          <w:position w:val="9"/>
          <w:sz w:val="17"/>
        </w:rPr>
        <w:t>2 </w:t>
      </w:r>
      <w:r>
        <w:rPr>
          <w:w w:val="90"/>
          <w:position w:val="10"/>
          <w:sz w:val="17"/>
        </w:rPr>
        <w:t>1</w:t>
      </w:r>
      <w:r>
        <w:rPr>
          <w:spacing w:val="-21"/>
          <w:w w:val="90"/>
          <w:position w:val="10"/>
          <w:sz w:val="17"/>
        </w:rPr>
        <w:t> </w:t>
      </w:r>
      <w:r>
        <w:rPr>
          <w:spacing w:val="2"/>
        </w:rPr>
        <w:t>).»;</w:t>
      </w:r>
    </w:p>
    <w:p>
      <w:pPr>
        <w:pStyle w:val="BodyText"/>
        <w:spacing w:line="326" w:lineRule="exact"/>
        <w:ind w:left="832"/>
      </w:pPr>
      <w:r>
        <w:rPr/>
        <w:t>г) дополнить сноской «</w:t>
      </w:r>
      <w:r>
        <w:rPr>
          <w:position w:val="10"/>
          <w:sz w:val="19"/>
        </w:rPr>
        <w:t>2</w:t>
      </w:r>
      <w:r>
        <w:rPr>
          <w:sz w:val="17"/>
        </w:rPr>
        <w:t>(1</w:t>
      </w:r>
      <w:r>
        <w:rPr/>
        <w:t>)» к пункту 1.11 следующего содержания:</w:t>
      </w:r>
    </w:p>
    <w:p>
      <w:pPr>
        <w:spacing w:before="167"/>
        <w:ind w:left="828" w:right="0" w:firstLine="0"/>
        <w:jc w:val="left"/>
        <w:rPr>
          <w:sz w:val="17"/>
        </w:rPr>
      </w:pPr>
      <w:r>
        <w:rPr/>
        <w:pict>
          <v:shape style="position:absolute;margin-left:106.202698pt;margin-top:13.883085pt;width:1.05pt;height:9.450pt;mso-position-horizontal-relative:page;mso-position-vertical-relative:paragraph;z-index:-1210744" type="#_x0000_t202" filled="false" stroked="false">
            <v:textbox inset="0,0,0,0">
              <w:txbxContent>
                <w:p>
                  <w:pPr>
                    <w:spacing w:line="188" w:lineRule="exact" w:before="0"/>
                    <w:ind w:left="0" w:right="0" w:firstLine="0"/>
                    <w:jc w:val="left"/>
                    <w:rPr>
                      <w:sz w:val="17"/>
                    </w:rPr>
                  </w:pPr>
                  <w:r>
                    <w:rPr>
                      <w:w w:val="37"/>
                      <w:sz w:val="17"/>
                    </w:rPr>
                    <w:t>(</w:t>
                  </w:r>
                </w:p>
              </w:txbxContent>
            </v:textbox>
            <w10:wrap type="none"/>
          </v:shape>
        </w:pict>
      </w:r>
      <w:r>
        <w:rPr/>
        <w:pict>
          <v:shape style="position:absolute;margin-left:113.895103pt;margin-top:8.976482pt;width:456.15pt;height:15.55pt;mso-position-horizontal-relative:page;mso-position-vertical-relative:paragraph;z-index:-1210720" type="#_x0000_t202" filled="false" stroked="false">
            <v:textbox inset="0,0,0,0">
              <w:txbxContent>
                <w:p>
                  <w:pPr>
                    <w:pStyle w:val="BodyText"/>
                    <w:tabs>
                      <w:tab w:pos="2198" w:val="left" w:leader="none"/>
                      <w:tab w:pos="4495" w:val="left" w:leader="none"/>
                      <w:tab w:pos="6784" w:val="left" w:leader="none"/>
                      <w:tab w:pos="8072" w:val="left" w:leader="none"/>
                    </w:tabs>
                    <w:spacing w:line="310" w:lineRule="exact"/>
                  </w:pPr>
                  <w:r>
                    <w:rPr>
                      <w:w w:val="75"/>
                      <w:sz w:val="17"/>
                    </w:rPr>
                    <w:t>) </w:t>
                  </w:r>
                  <w:r>
                    <w:rPr>
                      <w:spacing w:val="16"/>
                      <w:w w:val="75"/>
                      <w:sz w:val="17"/>
                    </w:rPr>
                    <w:t> </w:t>
                  </w:r>
                  <w:r>
                    <w:rPr/>
                    <w:t>Федеральный</w:t>
                    <w:tab/>
                    <w:t>государственный</w:t>
                    <w:tab/>
                    <w:t>образовательный</w:t>
                    <w:tab/>
                    <w:t>стандарт</w:t>
                    <w:tab/>
                  </w:r>
                  <w:r>
                    <w:rPr>
                      <w:spacing w:val="-1"/>
                      <w:w w:val="95"/>
                    </w:rPr>
                    <w:t>среднего</w:t>
                  </w:r>
                </w:p>
              </w:txbxContent>
            </v:textbox>
            <w10:wrap type="none"/>
          </v:shape>
        </w:pict>
      </w:r>
      <w:r>
        <w:rPr>
          <w:w w:val="105"/>
          <w:position w:val="-9"/>
          <w:sz w:val="28"/>
        </w:rPr>
        <w:t>«</w:t>
      </w:r>
      <w:r>
        <w:rPr>
          <w:w w:val="105"/>
          <w:sz w:val="17"/>
        </w:rPr>
        <w:t>2 1</w:t>
      </w:r>
    </w:p>
    <w:p>
      <w:pPr>
        <w:pStyle w:val="BodyText"/>
        <w:spacing w:line="364" w:lineRule="auto" w:before="169"/>
        <w:ind w:left="114" w:right="153" w:firstLine="5"/>
        <w:jc w:val="both"/>
      </w:pPr>
      <w:r>
        <w:rPr/>
        <w:t>общего образования, утвержденный приказом Министерства образования и науки Российской Федерации от 17 мая 2012 г. </w:t>
      </w:r>
      <w:r>
        <w:rPr>
          <w:rFonts w:ascii="Arial" w:hAnsi="Arial"/>
          <w:sz w:val="26"/>
        </w:rPr>
        <w:t>№ </w:t>
      </w:r>
      <w:r>
        <w:rPr/>
        <w:t>413 (зарегистрирован Министерством юстиции  Российской   Федерации  7  июня  2012  г.,  регистрационный  </w:t>
      </w:r>
      <w:r>
        <w:rPr>
          <w:rFonts w:ascii="Arial" w:hAnsi="Arial"/>
          <w:sz w:val="26"/>
        </w:rPr>
        <w:t>№  </w:t>
      </w:r>
      <w:r>
        <w:rPr/>
        <w:t>24480),  с изменениями, внесенными приказами Министерства образования и</w:t>
      </w:r>
      <w:r>
        <w:rPr>
          <w:spacing w:val="5"/>
        </w:rPr>
        <w:t> </w:t>
      </w:r>
      <w:r>
        <w:rPr/>
        <w:t>науки</w:t>
      </w:r>
    </w:p>
    <w:p>
      <w:pPr>
        <w:spacing w:line="167" w:lineRule="exact" w:before="0"/>
        <w:ind w:left="117" w:right="0" w:firstLine="0"/>
        <w:jc w:val="both"/>
        <w:rPr>
          <w:sz w:val="17"/>
        </w:rPr>
      </w:pPr>
      <w:r>
        <w:rPr>
          <w:sz w:val="17"/>
        </w:rPr>
        <w:t>Изменения - 05</w:t>
      </w:r>
    </w:p>
    <w:p>
      <w:pPr>
        <w:spacing w:after="0" w:line="167" w:lineRule="exact"/>
        <w:jc w:val="both"/>
        <w:rPr>
          <w:sz w:val="17"/>
        </w:rPr>
        <w:sectPr>
          <w:headerReference w:type="default" r:id="rId948"/>
          <w:footerReference w:type="default" r:id="rId949"/>
          <w:pgSz w:w="11880" w:h="17180"/>
          <w:pgMar w:header="737" w:footer="0" w:top="980" w:bottom="0" w:left="1120" w:right="320"/>
        </w:sectPr>
      </w:pPr>
    </w:p>
    <w:p>
      <w:pPr>
        <w:pStyle w:val="BodyText"/>
        <w:rPr>
          <w:sz w:val="20"/>
        </w:rPr>
      </w:pPr>
      <w:r>
        <w:rPr/>
        <w:pict>
          <v:line style="position:absolute;mso-position-horizontal-relative:page;mso-position-vertical-relative:page;z-index:22936" from="1.923084pt,.000024pt" to="1.923084pt,860.400036pt" stroked="true" strokeweight="1.923083pt" strokecolor="#000000">
            <v:stroke dashstyle="solid"/>
            <w10:wrap type="none"/>
          </v:line>
        </w:pict>
      </w:r>
      <w:r>
        <w:rPr/>
        <w:pict>
          <v:line style="position:absolute;mso-position-horizontal-relative:page;mso-position-vertical-relative:page;z-index:22960" from="6.730792pt,1.922167pt" to="597.599968pt,1.922167pt" stroked="true" strokeweight="1.922143pt" strokecolor="#000000">
            <v:stroke dashstyle="solid"/>
            <w10:wrap type="none"/>
          </v:line>
        </w:pict>
      </w:r>
    </w:p>
    <w:p>
      <w:pPr>
        <w:pStyle w:val="BodyText"/>
        <w:rPr>
          <w:sz w:val="20"/>
        </w:rPr>
      </w:pPr>
    </w:p>
    <w:p>
      <w:pPr>
        <w:pStyle w:val="BodyText"/>
        <w:spacing w:before="10"/>
        <w:rPr>
          <w:sz w:val="22"/>
        </w:rPr>
      </w:pPr>
    </w:p>
    <w:p>
      <w:pPr>
        <w:spacing w:before="1"/>
        <w:ind w:left="5087" w:right="4970" w:firstLine="0"/>
        <w:jc w:val="center"/>
        <w:rPr>
          <w:sz w:val="23"/>
        </w:rPr>
      </w:pPr>
      <w:r>
        <w:rPr>
          <w:w w:val="105"/>
          <w:sz w:val="23"/>
        </w:rPr>
        <w:t>466</w:t>
      </w:r>
    </w:p>
    <w:p>
      <w:pPr>
        <w:pStyle w:val="BodyText"/>
        <w:spacing w:before="5"/>
      </w:pPr>
    </w:p>
    <w:p>
      <w:pPr>
        <w:spacing w:line="384" w:lineRule="auto" w:before="0"/>
        <w:ind w:left="222" w:right="98" w:firstLine="9"/>
        <w:jc w:val="both"/>
        <w:rPr>
          <w:sz w:val="27"/>
        </w:rPr>
      </w:pPr>
      <w:r>
        <w:rPr>
          <w:w w:val="105"/>
          <w:sz w:val="27"/>
        </w:rPr>
        <w:t>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w:t>
      </w:r>
      <w:r>
        <w:rPr>
          <w:spacing w:val="-11"/>
          <w:w w:val="105"/>
          <w:sz w:val="27"/>
        </w:rPr>
        <w:t> </w:t>
      </w:r>
      <w:r>
        <w:rPr>
          <w:w w:val="105"/>
          <w:sz w:val="27"/>
        </w:rPr>
        <w:t>Российской</w:t>
      </w:r>
      <w:r>
        <w:rPr>
          <w:spacing w:val="-3"/>
          <w:w w:val="105"/>
          <w:sz w:val="27"/>
        </w:rPr>
        <w:t> </w:t>
      </w:r>
      <w:r>
        <w:rPr>
          <w:w w:val="105"/>
          <w:sz w:val="27"/>
        </w:rPr>
        <w:t>Федерации 26</w:t>
      </w:r>
      <w:r>
        <w:rPr>
          <w:spacing w:val="-15"/>
          <w:w w:val="105"/>
          <w:sz w:val="27"/>
        </w:rPr>
        <w:t> </w:t>
      </w:r>
      <w:r>
        <w:rPr>
          <w:w w:val="105"/>
          <w:sz w:val="27"/>
        </w:rPr>
        <w:t>июля</w:t>
      </w:r>
      <w:r>
        <w:rPr>
          <w:spacing w:val="-13"/>
          <w:w w:val="105"/>
          <w:sz w:val="27"/>
        </w:rPr>
        <w:t> </w:t>
      </w:r>
      <w:r>
        <w:rPr>
          <w:w w:val="105"/>
          <w:sz w:val="27"/>
        </w:rPr>
        <w:t>2017</w:t>
      </w:r>
      <w:r>
        <w:rPr>
          <w:spacing w:val="-9"/>
          <w:w w:val="105"/>
          <w:sz w:val="27"/>
        </w:rPr>
        <w:t> </w:t>
      </w:r>
      <w:r>
        <w:rPr>
          <w:w w:val="105"/>
          <w:sz w:val="27"/>
        </w:rPr>
        <w:t>г.,</w:t>
      </w:r>
      <w:r>
        <w:rPr>
          <w:spacing w:val="-17"/>
          <w:w w:val="105"/>
          <w:sz w:val="27"/>
        </w:rPr>
        <w:t> </w:t>
      </w:r>
      <w:r>
        <w:rPr>
          <w:w w:val="105"/>
          <w:sz w:val="27"/>
        </w:rPr>
        <w:t>регистрационный</w:t>
      </w:r>
    </w:p>
    <w:p>
      <w:pPr>
        <w:spacing w:line="381" w:lineRule="auto" w:before="0"/>
        <w:ind w:left="217" w:right="122" w:hanging="11"/>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5"/>
          <w:w w:val="105"/>
          <w:sz w:val="27"/>
        </w:rPr>
        <w:t> </w:t>
      </w:r>
      <w:r>
        <w:rPr>
          <w:w w:val="105"/>
          <w:sz w:val="27"/>
        </w:rPr>
        <w:t>24</w:t>
      </w:r>
      <w:r>
        <w:rPr>
          <w:spacing w:val="-22"/>
          <w:w w:val="105"/>
          <w:sz w:val="27"/>
        </w:rPr>
        <w:t> </w:t>
      </w:r>
      <w:r>
        <w:rPr>
          <w:w w:val="105"/>
          <w:sz w:val="27"/>
        </w:rPr>
        <w:t>сентября</w:t>
      </w:r>
      <w:r>
        <w:rPr>
          <w:spacing w:val="-5"/>
          <w:w w:val="105"/>
          <w:sz w:val="27"/>
        </w:rPr>
        <w:t> </w:t>
      </w:r>
      <w:r>
        <w:rPr>
          <w:w w:val="105"/>
          <w:sz w:val="27"/>
        </w:rPr>
        <w:t>2020</w:t>
      </w:r>
      <w:r>
        <w:rPr>
          <w:spacing w:val="-22"/>
          <w:w w:val="105"/>
          <w:sz w:val="27"/>
        </w:rPr>
        <w:t> </w:t>
      </w:r>
      <w:r>
        <w:rPr>
          <w:w w:val="105"/>
          <w:sz w:val="27"/>
        </w:rPr>
        <w:t>г.</w:t>
      </w:r>
      <w:r>
        <w:rPr>
          <w:spacing w:val="-31"/>
          <w:w w:val="105"/>
          <w:sz w:val="27"/>
        </w:rPr>
        <w:t> </w:t>
      </w:r>
      <w:r>
        <w:rPr>
          <w:rFonts w:ascii="Arial" w:hAnsi="Arial"/>
          <w:w w:val="105"/>
          <w:sz w:val="26"/>
        </w:rPr>
        <w:t>№</w:t>
      </w:r>
      <w:r>
        <w:rPr>
          <w:rFonts w:ascii="Arial" w:hAnsi="Arial"/>
          <w:spacing w:val="-29"/>
          <w:w w:val="105"/>
          <w:sz w:val="26"/>
        </w:rPr>
        <w:t> </w:t>
      </w:r>
      <w:r>
        <w:rPr>
          <w:w w:val="105"/>
          <w:sz w:val="27"/>
        </w:rPr>
        <w:t>519</w:t>
      </w:r>
      <w:r>
        <w:rPr>
          <w:spacing w:val="-27"/>
          <w:w w:val="105"/>
          <w:sz w:val="27"/>
        </w:rPr>
        <w:t> </w:t>
      </w:r>
      <w:r>
        <w:rPr>
          <w:w w:val="105"/>
          <w:sz w:val="27"/>
        </w:rPr>
        <w:t>(зарегистрирован</w:t>
      </w:r>
      <w:r>
        <w:rPr>
          <w:spacing w:val="-20"/>
          <w:w w:val="105"/>
          <w:sz w:val="27"/>
        </w:rPr>
        <w:t> </w:t>
      </w:r>
      <w:r>
        <w:rPr>
          <w:w w:val="105"/>
          <w:sz w:val="27"/>
        </w:rPr>
        <w:t>Министерством</w:t>
      </w:r>
      <w:r>
        <w:rPr>
          <w:spacing w:val="-9"/>
          <w:w w:val="105"/>
          <w:sz w:val="27"/>
        </w:rPr>
        <w:t> </w:t>
      </w:r>
      <w:r>
        <w:rPr>
          <w:w w:val="105"/>
          <w:sz w:val="27"/>
        </w:rPr>
        <w:t>юстиции</w:t>
      </w:r>
      <w:r>
        <w:rPr>
          <w:spacing w:val="-16"/>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 </w:t>
      </w:r>
      <w:r>
        <w:rPr>
          <w:spacing w:val="28"/>
          <w:w w:val="105"/>
          <w:sz w:val="27"/>
        </w:rPr>
        <w:t> </w:t>
      </w:r>
      <w:r>
        <w:rPr>
          <w:w w:val="105"/>
          <w:sz w:val="27"/>
        </w:rPr>
        <w:t>г.</w:t>
      </w:r>
    </w:p>
    <w:p>
      <w:pPr>
        <w:tabs>
          <w:tab w:pos="779" w:val="left" w:leader="none"/>
          <w:tab w:pos="1489" w:val="left" w:leader="none"/>
          <w:tab w:pos="3852" w:val="left" w:leader="none"/>
          <w:tab w:pos="6033" w:val="left" w:leader="none"/>
          <w:tab w:pos="7376" w:val="left" w:leader="none"/>
          <w:tab w:pos="9058" w:val="left" w:leader="none"/>
        </w:tabs>
        <w:spacing w:before="0"/>
        <w:ind w:left="201"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81" w:lineRule="auto" w:before="168"/>
        <w:ind w:left="213" w:right="113"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0"/>
          <w:w w:val="105"/>
          <w:sz w:val="27"/>
        </w:rPr>
        <w:t> </w:t>
      </w:r>
      <w:r>
        <w:rPr>
          <w:w w:val="105"/>
          <w:sz w:val="27"/>
        </w:rPr>
        <w:t>г.,</w:t>
      </w:r>
      <w:r>
        <w:rPr>
          <w:spacing w:val="-15"/>
          <w:w w:val="105"/>
          <w:sz w:val="27"/>
        </w:rPr>
        <w:t> </w:t>
      </w:r>
      <w:r>
        <w:rPr>
          <w:w w:val="105"/>
          <w:sz w:val="27"/>
        </w:rPr>
        <w:t>регистрационный</w:t>
      </w:r>
      <w:r>
        <w:rPr>
          <w:spacing w:val="-40"/>
          <w:w w:val="105"/>
          <w:sz w:val="27"/>
        </w:rPr>
        <w:t> </w:t>
      </w:r>
      <w:r>
        <w:rPr>
          <w:rFonts w:ascii="Arial" w:hAnsi="Arial"/>
          <w:w w:val="105"/>
          <w:sz w:val="25"/>
        </w:rPr>
        <w:t>№</w:t>
      </w:r>
      <w:r>
        <w:rPr>
          <w:rFonts w:ascii="Arial" w:hAnsi="Arial"/>
          <w:spacing w:val="-21"/>
          <w:w w:val="105"/>
          <w:sz w:val="25"/>
        </w:rPr>
        <w:t> </w:t>
      </w:r>
      <w:r>
        <w:rPr>
          <w:w w:val="105"/>
          <w:sz w:val="27"/>
        </w:rPr>
        <w:t>70034)</w:t>
      </w:r>
      <w:r>
        <w:rPr>
          <w:spacing w:val="-13"/>
          <w:w w:val="105"/>
          <w:sz w:val="27"/>
        </w:rPr>
        <w:t> </w:t>
      </w:r>
      <w:r>
        <w:rPr>
          <w:w w:val="105"/>
          <w:sz w:val="27"/>
        </w:rPr>
        <w:t>и</w:t>
      </w:r>
      <w:r>
        <w:rPr>
          <w:spacing w:val="-15"/>
          <w:w w:val="105"/>
          <w:sz w:val="27"/>
        </w:rPr>
        <w:t> </w:t>
      </w:r>
      <w:r>
        <w:rPr>
          <w:w w:val="105"/>
          <w:sz w:val="27"/>
        </w:rPr>
        <w:t>от</w:t>
      </w:r>
      <w:r>
        <w:rPr>
          <w:spacing w:val="-10"/>
          <w:w w:val="105"/>
          <w:sz w:val="27"/>
        </w:rPr>
        <w:t> </w:t>
      </w:r>
      <w:r>
        <w:rPr>
          <w:w w:val="105"/>
          <w:sz w:val="27"/>
        </w:rPr>
        <w:t>27</w:t>
      </w:r>
      <w:r>
        <w:rPr>
          <w:spacing w:val="-17"/>
          <w:w w:val="105"/>
          <w:sz w:val="27"/>
        </w:rPr>
        <w:t> </w:t>
      </w:r>
      <w:r>
        <w:rPr>
          <w:w w:val="105"/>
          <w:sz w:val="27"/>
        </w:rPr>
        <w:t>декабря</w:t>
      </w:r>
      <w:r>
        <w:rPr>
          <w:spacing w:val="-1"/>
          <w:w w:val="105"/>
          <w:sz w:val="27"/>
        </w:rPr>
        <w:t> </w:t>
      </w:r>
      <w:r>
        <w:rPr>
          <w:w w:val="105"/>
          <w:sz w:val="27"/>
        </w:rPr>
        <w:t>2023</w:t>
      </w:r>
      <w:r>
        <w:rPr>
          <w:spacing w:val="-5"/>
          <w:w w:val="105"/>
          <w:sz w:val="27"/>
        </w:rPr>
        <w:t> </w:t>
      </w:r>
      <w:r>
        <w:rPr>
          <w:w w:val="105"/>
          <w:sz w:val="27"/>
        </w:rPr>
        <w:t>г.</w:t>
      </w:r>
      <w:r>
        <w:rPr>
          <w:spacing w:val="-28"/>
          <w:w w:val="105"/>
          <w:sz w:val="27"/>
        </w:rPr>
        <w:t> </w:t>
      </w:r>
      <w:r>
        <w:rPr>
          <w:rFonts w:ascii="Arial" w:hAnsi="Arial"/>
          <w:w w:val="105"/>
          <w:sz w:val="25"/>
        </w:rPr>
        <w:t>№</w:t>
      </w:r>
      <w:r>
        <w:rPr>
          <w:rFonts w:ascii="Arial" w:hAnsi="Arial"/>
          <w:spacing w:val="-14"/>
          <w:w w:val="105"/>
          <w:sz w:val="25"/>
        </w:rPr>
        <w:t> </w:t>
      </w:r>
      <w:r>
        <w:rPr>
          <w:w w:val="105"/>
          <w:sz w:val="27"/>
        </w:rPr>
        <w:t>1028</w:t>
      </w:r>
      <w:r>
        <w:rPr>
          <w:spacing w:val="-10"/>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34"/>
          <w:w w:val="105"/>
          <w:sz w:val="25"/>
        </w:rPr>
        <w:t> </w:t>
      </w:r>
      <w:r>
        <w:rPr>
          <w:w w:val="105"/>
          <w:sz w:val="27"/>
        </w:rPr>
        <w:t>77121).»;</w:t>
      </w:r>
    </w:p>
    <w:p>
      <w:pPr>
        <w:spacing w:line="298" w:lineRule="exact" w:before="0"/>
        <w:ind w:left="915" w:right="0" w:firstLine="0"/>
        <w:jc w:val="left"/>
        <w:rPr>
          <w:sz w:val="27"/>
        </w:rPr>
      </w:pPr>
      <w:r>
        <w:rPr>
          <w:w w:val="105"/>
          <w:sz w:val="27"/>
        </w:rPr>
        <w:t>д) пункт 1.14 изложить в следующей редакции:</w:t>
      </w:r>
    </w:p>
    <w:p>
      <w:pPr>
        <w:spacing w:line="381" w:lineRule="auto" w:before="180"/>
        <w:ind w:left="207" w:right="145" w:firstLine="707"/>
        <w:jc w:val="both"/>
        <w:rPr>
          <w:sz w:val="27"/>
        </w:rPr>
      </w:pPr>
      <w:r>
        <w:rPr>
          <w:w w:val="105"/>
          <w:sz w:val="27"/>
        </w:rPr>
        <w:t>«1.14. Срок получения образования по образовательной программе, реализуемой</w:t>
      </w:r>
      <w:r>
        <w:rPr>
          <w:spacing w:val="-8"/>
          <w:w w:val="105"/>
          <w:sz w:val="27"/>
        </w:rPr>
        <w:t> </w:t>
      </w:r>
      <w:r>
        <w:rPr>
          <w:w w:val="105"/>
          <w:sz w:val="27"/>
        </w:rPr>
        <w:t>в</w:t>
      </w:r>
      <w:r>
        <w:rPr>
          <w:spacing w:val="-28"/>
          <w:w w:val="105"/>
          <w:sz w:val="27"/>
        </w:rPr>
        <w:t> </w:t>
      </w:r>
      <w:r>
        <w:rPr>
          <w:w w:val="105"/>
          <w:sz w:val="27"/>
        </w:rPr>
        <w:t>условиях</w:t>
      </w:r>
      <w:r>
        <w:rPr>
          <w:spacing w:val="-15"/>
          <w:w w:val="105"/>
          <w:sz w:val="27"/>
        </w:rPr>
        <w:t> </w:t>
      </w:r>
      <w:r>
        <w:rPr>
          <w:w w:val="105"/>
          <w:sz w:val="27"/>
        </w:rPr>
        <w:t>эксперимента</w:t>
      </w:r>
      <w:r>
        <w:rPr>
          <w:spacing w:val="-7"/>
          <w:w w:val="105"/>
          <w:sz w:val="27"/>
        </w:rPr>
        <w:t> </w:t>
      </w:r>
      <w:r>
        <w:rPr>
          <w:w w:val="105"/>
          <w:sz w:val="27"/>
        </w:rPr>
        <w:t>по</w:t>
      </w:r>
      <w:r>
        <w:rPr>
          <w:spacing w:val="-23"/>
          <w:w w:val="105"/>
          <w:sz w:val="27"/>
        </w:rPr>
        <w:t> </w:t>
      </w:r>
      <w:r>
        <w:rPr>
          <w:w w:val="105"/>
          <w:sz w:val="27"/>
        </w:rPr>
        <w:t>разработке,</w:t>
      </w:r>
      <w:r>
        <w:rPr>
          <w:spacing w:val="-8"/>
          <w:w w:val="105"/>
          <w:sz w:val="27"/>
        </w:rPr>
        <w:t> </w:t>
      </w:r>
      <w:r>
        <w:rPr>
          <w:w w:val="105"/>
          <w:sz w:val="27"/>
        </w:rPr>
        <w:t>апробации</w:t>
      </w:r>
      <w:r>
        <w:rPr>
          <w:spacing w:val="-16"/>
          <w:w w:val="105"/>
          <w:sz w:val="27"/>
        </w:rPr>
        <w:t> </w:t>
      </w:r>
      <w:r>
        <w:rPr>
          <w:w w:val="105"/>
          <w:sz w:val="27"/>
        </w:rPr>
        <w:t>и</w:t>
      </w:r>
      <w:r>
        <w:rPr>
          <w:spacing w:val="-25"/>
          <w:w w:val="105"/>
          <w:sz w:val="27"/>
        </w:rPr>
        <w:t> </w:t>
      </w:r>
      <w:r>
        <w:rPr>
          <w:w w:val="105"/>
          <w:sz w:val="27"/>
        </w:rPr>
        <w:t>внедрению</w:t>
      </w:r>
      <w:r>
        <w:rPr>
          <w:spacing w:val="-11"/>
          <w:w w:val="105"/>
          <w:sz w:val="27"/>
        </w:rPr>
        <w:t> </w:t>
      </w:r>
      <w:r>
        <w:rPr>
          <w:w w:val="105"/>
          <w:sz w:val="27"/>
        </w:rPr>
        <w:t>новой образовательной</w:t>
      </w:r>
      <w:r>
        <w:rPr>
          <w:spacing w:val="-25"/>
          <w:w w:val="105"/>
          <w:sz w:val="27"/>
        </w:rPr>
        <w:t> </w:t>
      </w:r>
      <w:r>
        <w:rPr>
          <w:w w:val="105"/>
          <w:sz w:val="27"/>
        </w:rPr>
        <w:t>технологии</w:t>
      </w:r>
      <w:r>
        <w:rPr>
          <w:spacing w:val="-7"/>
          <w:w w:val="105"/>
          <w:sz w:val="27"/>
        </w:rPr>
        <w:t> </w:t>
      </w:r>
      <w:r>
        <w:rPr>
          <w:w w:val="105"/>
          <w:sz w:val="27"/>
        </w:rPr>
        <w:t>конструирования</w:t>
      </w:r>
      <w:r>
        <w:rPr>
          <w:spacing w:val="-18"/>
          <w:w w:val="105"/>
          <w:sz w:val="27"/>
        </w:rPr>
        <w:t> </w:t>
      </w:r>
      <w:r>
        <w:rPr>
          <w:w w:val="105"/>
          <w:sz w:val="27"/>
        </w:rPr>
        <w:t>образовательных</w:t>
      </w:r>
      <w:r>
        <w:rPr>
          <w:spacing w:val="-25"/>
          <w:w w:val="105"/>
          <w:sz w:val="27"/>
        </w:rPr>
        <w:t> </w:t>
      </w:r>
      <w:r>
        <w:rPr>
          <w:w w:val="105"/>
          <w:sz w:val="27"/>
        </w:rPr>
        <w:t>программ</w:t>
      </w:r>
      <w:r>
        <w:rPr>
          <w:spacing w:val="-7"/>
          <w:w w:val="105"/>
          <w:sz w:val="27"/>
        </w:rPr>
        <w:t> </w:t>
      </w:r>
      <w:r>
        <w:rPr>
          <w:w w:val="105"/>
          <w:sz w:val="27"/>
        </w:rPr>
        <w:t>среднего</w:t>
      </w:r>
    </w:p>
    <w:p>
      <w:pPr>
        <w:tabs>
          <w:tab w:pos="3116" w:val="left" w:leader="none"/>
          <w:tab w:pos="5148" w:val="left" w:leader="none"/>
          <w:tab w:pos="5843" w:val="left" w:leader="none"/>
          <w:tab w:pos="7234" w:val="left" w:leader="none"/>
          <w:tab w:pos="9432" w:val="left" w:leader="none"/>
        </w:tabs>
        <w:spacing w:line="310" w:lineRule="exact" w:before="0"/>
        <w:ind w:left="206" w:right="0" w:firstLine="0"/>
        <w:jc w:val="left"/>
        <w:rPr>
          <w:sz w:val="27"/>
        </w:rPr>
      </w:pPr>
      <w:r>
        <w:rPr>
          <w:w w:val="105"/>
          <w:sz w:val="27"/>
        </w:rPr>
        <w:t>профессионального</w:t>
        <w:tab/>
        <w:t>образования</w:t>
        <w:tab/>
        <w:t>в</w:t>
        <w:tab/>
        <w:t>рамках</w:t>
        <w:tab/>
        <w:t>федерального</w:t>
        <w:tab/>
        <w:t>проекта</w:t>
      </w:r>
    </w:p>
    <w:p>
      <w:pPr>
        <w:spacing w:line="379" w:lineRule="auto" w:before="179"/>
        <w:ind w:left="198" w:right="143" w:firstLine="5"/>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15"/>
          <w:w w:val="105"/>
          <w:sz w:val="27"/>
        </w:rPr>
        <w:t> </w:t>
      </w:r>
      <w:r>
        <w:rPr>
          <w:spacing w:val="-6"/>
          <w:w w:val="105"/>
          <w:sz w:val="27"/>
        </w:rPr>
        <w:t>СПО</w:t>
      </w:r>
      <w:r>
        <w:rPr>
          <w:rFonts w:ascii="Arial" w:hAnsi="Arial"/>
          <w:spacing w:val="-6"/>
          <w:w w:val="105"/>
          <w:position w:val="11"/>
          <w:sz w:val="16"/>
        </w:rPr>
        <w:t>4</w:t>
      </w:r>
      <w:r>
        <w:rPr>
          <w:spacing w:val="-6"/>
          <w:w w:val="105"/>
          <w:sz w:val="27"/>
        </w:rPr>
        <w:t>.»;</w:t>
      </w:r>
    </w:p>
    <w:p>
      <w:pPr>
        <w:tabs>
          <w:tab w:pos="1393" w:val="left" w:leader="none"/>
          <w:tab w:pos="1794" w:val="left" w:leader="none"/>
          <w:tab w:pos="2838" w:val="left" w:leader="none"/>
          <w:tab w:pos="4336" w:val="left" w:leader="none"/>
          <w:tab w:pos="5418" w:val="left" w:leader="none"/>
          <w:tab w:pos="6039" w:val="left" w:leader="none"/>
          <w:tab w:pos="7920" w:val="left" w:leader="none"/>
          <w:tab w:pos="9276" w:val="left" w:leader="none"/>
        </w:tabs>
        <w:spacing w:line="386" w:lineRule="auto" w:before="0"/>
        <w:ind w:left="198" w:right="163" w:firstLine="706"/>
        <w:jc w:val="left"/>
        <w:rPr>
          <w:sz w:val="27"/>
        </w:rPr>
      </w:pPr>
      <w:r>
        <w:rPr>
          <w:w w:val="105"/>
          <w:sz w:val="27"/>
        </w:rPr>
        <w:t>е)</w:t>
        <w:tab/>
        <w:t>в</w:t>
        <w:tab/>
        <w:t>абзаце</w:t>
        <w:tab/>
        <w:t>четвертом</w:t>
        <w:tab/>
        <w:t>пункта</w:t>
        <w:tab/>
        <w:t>2.1</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301" w:lineRule="exact" w:before="0"/>
        <w:ind w:left="901" w:right="0" w:firstLine="0"/>
        <w:jc w:val="left"/>
        <w:rPr>
          <w:sz w:val="27"/>
        </w:rPr>
      </w:pPr>
      <w:r>
        <w:rPr>
          <w:w w:val="105"/>
          <w:sz w:val="27"/>
        </w:rPr>
        <w:t>ж) в Таблице </w:t>
      </w:r>
      <w:r>
        <w:rPr>
          <w:rFonts w:ascii="Arial" w:hAnsi="Arial"/>
          <w:w w:val="105"/>
          <w:sz w:val="26"/>
        </w:rPr>
        <w:t>№ </w:t>
      </w:r>
      <w:r>
        <w:rPr>
          <w:w w:val="105"/>
          <w:sz w:val="27"/>
        </w:rPr>
        <w:t>1 пункта 2.2 строку</w:t>
      </w:r>
    </w:p>
    <w:p>
      <w:pPr>
        <w:spacing w:before="175"/>
        <w:ind w:left="896" w:right="0" w:firstLine="0"/>
        <w:jc w:val="left"/>
        <w:rPr>
          <w:sz w:val="27"/>
        </w:rPr>
      </w:pPr>
      <w:r>
        <w:rPr>
          <w:w w:val="108"/>
          <w:sz w:val="27"/>
        </w:rPr>
        <w:t>«</w:t>
      </w:r>
    </w:p>
    <w:p>
      <w:pPr>
        <w:pStyle w:val="BodyText"/>
        <w:spacing w:before="1"/>
        <w:rPr>
          <w:sz w:val="13"/>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19"/>
        <w:gridCol w:w="2346"/>
        <w:gridCol w:w="2283"/>
      </w:tblGrid>
      <w:tr>
        <w:trPr>
          <w:trHeight w:val="1171" w:hRule="atLeast"/>
        </w:trPr>
        <w:tc>
          <w:tcPr>
            <w:tcW w:w="5519" w:type="dxa"/>
          </w:tcPr>
          <w:p>
            <w:pPr>
              <w:pStyle w:val="TableParagraph"/>
              <w:spacing w:line="249" w:lineRule="auto" w:before="125"/>
              <w:ind w:left="71" w:right="79" w:hanging="2"/>
              <w:rPr>
                <w:sz w:val="27"/>
              </w:rPr>
            </w:pPr>
            <w:r>
              <w:rPr>
                <w:w w:val="105"/>
                <w:sz w:val="27"/>
              </w:rPr>
              <w:t>на базе основного общего образования, включая получение среднего общего образования</w:t>
            </w:r>
            <w:r>
              <w:rPr>
                <w:spacing w:val="-27"/>
                <w:w w:val="105"/>
                <w:sz w:val="27"/>
              </w:rPr>
              <w:t> </w:t>
            </w:r>
            <w:r>
              <w:rPr>
                <w:w w:val="105"/>
                <w:sz w:val="27"/>
              </w:rPr>
              <w:t>в</w:t>
            </w:r>
            <w:r>
              <w:rPr>
                <w:spacing w:val="-37"/>
                <w:w w:val="105"/>
                <w:sz w:val="27"/>
              </w:rPr>
              <w:t> </w:t>
            </w:r>
            <w:r>
              <w:rPr>
                <w:w w:val="105"/>
                <w:sz w:val="27"/>
              </w:rPr>
              <w:t>соответствии</w:t>
            </w:r>
            <w:r>
              <w:rPr>
                <w:spacing w:val="-23"/>
                <w:w w:val="105"/>
                <w:sz w:val="27"/>
              </w:rPr>
              <w:t> </w:t>
            </w:r>
            <w:r>
              <w:rPr>
                <w:w w:val="105"/>
                <w:sz w:val="27"/>
              </w:rPr>
              <w:t>с</w:t>
            </w:r>
            <w:r>
              <w:rPr>
                <w:spacing w:val="-37"/>
                <w:w w:val="105"/>
                <w:sz w:val="27"/>
              </w:rPr>
              <w:t> </w:t>
            </w:r>
            <w:r>
              <w:rPr>
                <w:w w:val="105"/>
                <w:sz w:val="27"/>
              </w:rPr>
              <w:t>требованиями</w:t>
            </w:r>
          </w:p>
        </w:tc>
        <w:tc>
          <w:tcPr>
            <w:tcW w:w="2346" w:type="dxa"/>
          </w:tcPr>
          <w:p>
            <w:pPr>
              <w:pStyle w:val="TableParagraph"/>
              <w:spacing w:before="120"/>
              <w:ind w:left="879" w:right="829"/>
              <w:jc w:val="center"/>
              <w:rPr>
                <w:sz w:val="27"/>
              </w:rPr>
            </w:pPr>
            <w:r>
              <w:rPr>
                <w:sz w:val="27"/>
              </w:rPr>
              <w:t>5940</w:t>
            </w:r>
          </w:p>
        </w:tc>
        <w:tc>
          <w:tcPr>
            <w:tcW w:w="2283" w:type="dxa"/>
          </w:tcPr>
          <w:p>
            <w:pPr>
              <w:pStyle w:val="TableParagraph"/>
              <w:spacing w:before="110"/>
              <w:ind w:left="854" w:right="806"/>
              <w:jc w:val="center"/>
              <w:rPr>
                <w:sz w:val="27"/>
              </w:rPr>
            </w:pPr>
            <w:r>
              <w:rPr>
                <w:w w:val="105"/>
                <w:sz w:val="27"/>
              </w:rPr>
              <w:t>7416</w:t>
            </w:r>
          </w:p>
        </w:tc>
      </w:tr>
    </w:tbl>
    <w:p>
      <w:pPr>
        <w:spacing w:after="0"/>
        <w:jc w:val="center"/>
        <w:rPr>
          <w:sz w:val="27"/>
        </w:rPr>
        <w:sectPr>
          <w:headerReference w:type="default" r:id="rId950"/>
          <w:footerReference w:type="default" r:id="rId951"/>
          <w:pgSz w:w="11960" w:h="17210"/>
          <w:pgMar w:header="0" w:footer="461" w:top="0" w:bottom="660" w:left="1100" w:right="340"/>
        </w:sectPr>
      </w:pPr>
    </w:p>
    <w:p>
      <w:pPr>
        <w:spacing w:before="79"/>
        <w:ind w:left="95" w:right="0" w:firstLine="0"/>
        <w:jc w:val="center"/>
        <w:rPr>
          <w:sz w:val="23"/>
        </w:rPr>
      </w:pPr>
      <w:r>
        <w:rPr/>
        <w:pict>
          <v:group style="position:absolute;margin-left:2.524024pt;margin-top:-.000002pt;width:598.7pt;height:862.6pt;mso-position-horizontal-relative:page;mso-position-vertical-relative:page;z-index:-1210648" coordorigin="50,0" coordsize="11974,17252">
            <v:line style="position:absolute" from="87,0" to="87,17251" stroked="true" strokeweight="3.605749pt" strokecolor="#000000">
              <v:stroke dashstyle="solid"/>
            </v:line>
            <v:line style="position:absolute" from="135,48" to="12024,48" stroked="true" strokeweight="3.123473pt" strokecolor="#000000">
              <v:stroke dashstyle="solid"/>
            </v:line>
            <w10:wrap type="none"/>
          </v:group>
        </w:pict>
      </w:r>
      <w:r>
        <w:rPr>
          <w:w w:val="105"/>
          <w:sz w:val="23"/>
        </w:rPr>
        <w:t>467</w:t>
      </w:r>
    </w:p>
    <w:p>
      <w:pPr>
        <w:pStyle w:val="BodyText"/>
        <w:spacing w:before="1"/>
        <w:rPr>
          <w:sz w:val="25"/>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24"/>
        <w:gridCol w:w="2351"/>
        <w:gridCol w:w="2284"/>
      </w:tblGrid>
      <w:tr>
        <w:trPr>
          <w:trHeight w:val="1215" w:hRule="atLeast"/>
        </w:trPr>
        <w:tc>
          <w:tcPr>
            <w:tcW w:w="5524" w:type="dxa"/>
            <w:tcBorders>
              <w:left w:val="single" w:sz="2" w:space="0" w:color="000000"/>
              <w:right w:val="single" w:sz="2" w:space="0" w:color="000000"/>
            </w:tcBorders>
          </w:tcPr>
          <w:p>
            <w:pPr>
              <w:pStyle w:val="TableParagraph"/>
              <w:spacing w:line="247" w:lineRule="auto" w:before="130"/>
              <w:ind w:left="91" w:right="84" w:firstLine="2"/>
              <w:rPr>
                <w:sz w:val="28"/>
              </w:rPr>
            </w:pPr>
            <w:r>
              <w:rPr>
                <w:sz w:val="28"/>
              </w:rPr>
              <w:t>федерального государственного образовательного стандарта среднего общего образования</w:t>
            </w:r>
          </w:p>
        </w:tc>
        <w:tc>
          <w:tcPr>
            <w:tcW w:w="2351" w:type="dxa"/>
            <w:tcBorders>
              <w:left w:val="single" w:sz="2" w:space="0" w:color="000000"/>
              <w:right w:val="single" w:sz="2" w:space="0" w:color="000000"/>
            </w:tcBorders>
          </w:tcPr>
          <w:p>
            <w:pPr>
              <w:pStyle w:val="TableParagraph"/>
              <w:rPr>
                <w:sz w:val="26"/>
              </w:rPr>
            </w:pPr>
          </w:p>
        </w:tc>
        <w:tc>
          <w:tcPr>
            <w:tcW w:w="2284" w:type="dxa"/>
            <w:tcBorders>
              <w:left w:val="single" w:sz="2" w:space="0" w:color="000000"/>
              <w:bottom w:val="single" w:sz="2" w:space="0" w:color="000000"/>
              <w:right w:val="single" w:sz="2" w:space="0" w:color="000000"/>
            </w:tcBorders>
          </w:tcPr>
          <w:p>
            <w:pPr>
              <w:pStyle w:val="TableParagraph"/>
              <w:rPr>
                <w:sz w:val="26"/>
              </w:rPr>
            </w:pPr>
          </w:p>
        </w:tc>
      </w:tr>
    </w:tbl>
    <w:p>
      <w:pPr>
        <w:pStyle w:val="BodyText"/>
        <w:spacing w:before="19"/>
        <w:ind w:right="116"/>
        <w:jc w:val="right"/>
      </w:pPr>
      <w:r>
        <w:rPr>
          <w:w w:val="104"/>
        </w:rPr>
        <w:t>»</w:t>
      </w:r>
    </w:p>
    <w:p>
      <w:pPr>
        <w:pStyle w:val="BodyText"/>
        <w:spacing w:before="169"/>
        <w:ind w:left="918"/>
      </w:pPr>
      <w:r>
        <w:rPr/>
        <w:t>заменить строкой</w:t>
      </w:r>
    </w:p>
    <w:p>
      <w:pPr>
        <w:pStyle w:val="BodyText"/>
        <w:spacing w:before="176"/>
        <w:ind w:left="908"/>
        <w:rPr>
          <w:rFonts w:ascii="Arial" w:hAnsi="Arial"/>
        </w:rPr>
      </w:pPr>
      <w:r>
        <w:rPr>
          <w:rFonts w:ascii="Arial" w:hAnsi="Arial"/>
          <w:w w:val="104"/>
        </w:rPr>
        <w:t>«</w:t>
      </w:r>
    </w:p>
    <w:p>
      <w:pPr>
        <w:pStyle w:val="BodyText"/>
        <w:spacing w:before="2"/>
        <w:rPr>
          <w:rFonts w:ascii="Arial"/>
          <w:sz w:val="12"/>
        </w:rPr>
      </w:pP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19"/>
        <w:gridCol w:w="2346"/>
        <w:gridCol w:w="2284"/>
      </w:tblGrid>
      <w:tr>
        <w:trPr>
          <w:trHeight w:val="2190" w:hRule="atLeast"/>
        </w:trPr>
        <w:tc>
          <w:tcPr>
            <w:tcW w:w="5519" w:type="dxa"/>
          </w:tcPr>
          <w:p>
            <w:pPr>
              <w:pStyle w:val="TableParagraph"/>
              <w:spacing w:line="244" w:lineRule="auto" w:before="130"/>
              <w:ind w:left="81" w:right="79" w:firstLine="8"/>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346" w:type="dxa"/>
          </w:tcPr>
          <w:p>
            <w:pPr>
              <w:pStyle w:val="TableParagraph"/>
              <w:spacing w:before="130"/>
              <w:ind w:left="900" w:right="828"/>
              <w:jc w:val="center"/>
              <w:rPr>
                <w:sz w:val="28"/>
              </w:rPr>
            </w:pPr>
            <w:r>
              <w:rPr>
                <w:sz w:val="28"/>
              </w:rPr>
              <w:t>5940</w:t>
            </w:r>
          </w:p>
        </w:tc>
        <w:tc>
          <w:tcPr>
            <w:tcW w:w="2284" w:type="dxa"/>
          </w:tcPr>
          <w:p>
            <w:pPr>
              <w:pStyle w:val="TableParagraph"/>
              <w:spacing w:before="130"/>
              <w:ind w:left="869" w:right="800"/>
              <w:jc w:val="center"/>
              <w:rPr>
                <w:sz w:val="28"/>
              </w:rPr>
            </w:pPr>
            <w:r>
              <w:rPr>
                <w:sz w:val="28"/>
              </w:rPr>
              <w:t>7416</w:t>
            </w:r>
          </w:p>
        </w:tc>
      </w:tr>
    </w:tbl>
    <w:p>
      <w:pPr>
        <w:spacing w:before="24"/>
        <w:ind w:left="0" w:right="133" w:firstLine="0"/>
        <w:jc w:val="right"/>
        <w:rPr>
          <w:sz w:val="26"/>
        </w:rPr>
      </w:pPr>
      <w:r>
        <w:rPr>
          <w:w w:val="105"/>
          <w:sz w:val="26"/>
        </w:rPr>
        <w:t>»;</w:t>
      </w:r>
    </w:p>
    <w:p>
      <w:pPr>
        <w:pStyle w:val="BodyText"/>
        <w:spacing w:before="177"/>
        <w:ind w:left="908"/>
      </w:pPr>
      <w:r>
        <w:rPr/>
        <w:t>з) в абзаце первом пункта 2.3 аббревиатуру  «ПООП» заменить аббревиатурой</w:t>
      </w:r>
    </w:p>
    <w:p>
      <w:pPr>
        <w:pStyle w:val="BodyText"/>
        <w:spacing w:before="173"/>
        <w:ind w:left="201"/>
      </w:pPr>
      <w:r>
        <w:rPr/>
        <w:t>«ПОП»;</w:t>
      </w:r>
    </w:p>
    <w:p>
      <w:pPr>
        <w:pStyle w:val="BodyText"/>
        <w:spacing w:before="168"/>
        <w:ind w:left="905"/>
      </w:pPr>
      <w:r>
        <w:rPr/>
        <w:t>и) в пункте 3.2:</w:t>
      </w:r>
    </w:p>
    <w:p>
      <w:pPr>
        <w:pStyle w:val="BodyText"/>
        <w:spacing w:before="163"/>
        <w:ind w:left="907"/>
      </w:pPr>
      <w:r>
        <w:rPr/>
        <w:t>абзац четвертый после слов «использовать знания по» дополнить словами</w:t>
      </w:r>
    </w:p>
    <w:p>
      <w:pPr>
        <w:pStyle w:val="BodyText"/>
        <w:spacing w:before="178"/>
        <w:ind w:left="196"/>
      </w:pPr>
      <w:r>
        <w:rPr/>
        <w:t>«правовой и»;</w:t>
      </w:r>
    </w:p>
    <w:p>
      <w:pPr>
        <w:pStyle w:val="BodyText"/>
        <w:spacing w:line="369" w:lineRule="auto" w:before="168"/>
        <w:ind w:left="197" w:right="161" w:firstLine="708"/>
      </w:pPr>
      <w:r>
        <w:rPr/>
        <w:t>в абзаце седьмом слово «общечеловеческих» заменить словами «российских духовно-нравственных»;</w:t>
      </w:r>
    </w:p>
    <w:p>
      <w:pPr>
        <w:pStyle w:val="BodyText"/>
        <w:spacing w:line="311" w:lineRule="exact"/>
        <w:ind w:left="901"/>
      </w:pPr>
      <w:r>
        <w:rPr/>
        <w:t>к) подпункт 4.2.1 пункта 4.2 изложить в следующей редакции:</w:t>
      </w:r>
    </w:p>
    <w:p>
      <w:pPr>
        <w:pStyle w:val="BodyText"/>
        <w:spacing w:line="369" w:lineRule="auto" w:before="169"/>
        <w:ind w:left="189" w:right="147"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 демонстрационного экзамена, предусмотренных учебным планом, с учетом ПОП.»;</w:t>
      </w:r>
    </w:p>
    <w:p>
      <w:pPr>
        <w:pStyle w:val="BodyText"/>
        <w:spacing w:line="313" w:lineRule="exact"/>
        <w:ind w:left="895"/>
      </w:pPr>
      <w:r>
        <w:rPr/>
        <w:t>л) в пункте 4.3:</w:t>
      </w:r>
    </w:p>
    <w:p>
      <w:pPr>
        <w:pStyle w:val="BodyText"/>
        <w:tabs>
          <w:tab w:pos="1330" w:val="left" w:leader="none"/>
          <w:tab w:pos="2410" w:val="left" w:leader="none"/>
          <w:tab w:pos="3554" w:val="left" w:leader="none"/>
          <w:tab w:pos="5104" w:val="left" w:leader="none"/>
          <w:tab w:pos="5969" w:val="left" w:leader="none"/>
          <w:tab w:pos="7884" w:val="left" w:leader="none"/>
          <w:tab w:pos="9264" w:val="left" w:leader="none"/>
        </w:tabs>
        <w:spacing w:line="372" w:lineRule="auto" w:before="158"/>
        <w:ind w:left="185" w:right="149" w:firstLine="709"/>
      </w:pPr>
      <w:r>
        <w:rPr/>
        <w:t>в</w:t>
        <w:tab/>
        <w:t>абзаце</w:t>
        <w:tab/>
        <w:t>втором</w:t>
        <w:tab/>
        <w:t>подпункта</w:t>
        <w:tab/>
        <w:t>4.3.4</w:t>
        <w:tab/>
        <w:t>аббревиатуру</w:t>
        <w:tab/>
        <w:t>«ПООП»</w:t>
        <w:tab/>
        <w:t>заменить аббревиатурой</w:t>
      </w:r>
      <w:r>
        <w:rPr>
          <w:spacing w:val="33"/>
        </w:rPr>
        <w:t> </w:t>
      </w:r>
      <w:r>
        <w:rPr/>
        <w:t>«ПОП»;</w:t>
      </w:r>
    </w:p>
    <w:p>
      <w:pPr>
        <w:pStyle w:val="BodyText"/>
        <w:spacing w:line="304" w:lineRule="exact"/>
        <w:ind w:left="895"/>
      </w:pPr>
      <w:r>
        <w:rPr/>
        <w:t>в подпункте 4.3.7 аббревиатуру «ПООП» заменить аббревиатурой «ПОП»;</w:t>
      </w:r>
    </w:p>
    <w:p>
      <w:pPr>
        <w:pStyle w:val="BodyText"/>
        <w:spacing w:before="168"/>
        <w:ind w:left="891"/>
      </w:pPr>
      <w:r>
        <w:rPr/>
        <w:t>м) подпункт 4.6.3 пункта 4.6 изложить в следующей редакции:</w:t>
      </w:r>
    </w:p>
    <w:p>
      <w:pPr>
        <w:pStyle w:val="BodyText"/>
        <w:tabs>
          <w:tab w:pos="1945" w:val="left" w:leader="none"/>
          <w:tab w:pos="2501" w:val="left" w:leader="none"/>
          <w:tab w:pos="3057" w:val="left" w:leader="none"/>
          <w:tab w:pos="3296" w:val="left" w:leader="none"/>
          <w:tab w:pos="4319" w:val="left" w:leader="none"/>
          <w:tab w:pos="4396" w:val="left" w:leader="none"/>
          <w:tab w:pos="5695" w:val="left" w:leader="none"/>
          <w:tab w:pos="7977" w:val="left" w:leader="none"/>
          <w:tab w:pos="8642" w:val="left" w:leader="none"/>
          <w:tab w:pos="9598" w:val="left" w:leader="none"/>
        </w:tabs>
        <w:spacing w:line="357" w:lineRule="auto" w:before="164"/>
        <w:ind w:left="185" w:right="154" w:firstLine="707"/>
      </w:pPr>
      <w:r>
        <w:rPr/>
        <w:t>«4.6.3.</w:t>
        <w:tab/>
        <w:t>Внешняя</w:t>
        <w:tab/>
        <w:tab/>
        <w:t>оценка</w:t>
        <w:tab/>
        <w:tab/>
        <w:t>качества</w:t>
        <w:tab/>
        <w:t>образовательной</w:t>
        <w:tab/>
        <w:t>программы</w:t>
        <w:tab/>
      </w:r>
      <w:r>
        <w:rPr>
          <w:w w:val="95"/>
        </w:rPr>
        <w:t>может </w:t>
      </w:r>
      <w:r>
        <w:rPr/>
        <w:t>осуществляться</w:t>
        <w:tab/>
      </w:r>
      <w:r>
        <w:rPr>
          <w:position w:val="1"/>
        </w:rPr>
        <w:t>в</w:t>
        <w:tab/>
        <w:t>рамках</w:t>
        <w:tab/>
        <w:t>профессионально-общественной</w:t>
        <w:tab/>
      </w:r>
      <w:r>
        <w:rPr>
          <w:w w:val="95"/>
          <w:position w:val="2"/>
        </w:rPr>
        <w:t>аккредитации,</w:t>
      </w:r>
    </w:p>
    <w:p>
      <w:pPr>
        <w:spacing w:after="0" w:line="357" w:lineRule="auto"/>
        <w:sectPr>
          <w:headerReference w:type="default" r:id="rId952"/>
          <w:footerReference w:type="default" r:id="rId953"/>
          <w:pgSz w:w="12030" w:h="17260"/>
          <w:pgMar w:header="0" w:footer="451" w:top="680" w:bottom="640" w:left="1160" w:right="360"/>
        </w:sectPr>
      </w:pPr>
    </w:p>
    <w:p>
      <w:pPr>
        <w:pStyle w:val="BodyText"/>
        <w:spacing w:line="369" w:lineRule="auto" w:before="78"/>
        <w:ind w:left="143" w:right="127" w:firstLine="4"/>
        <w:jc w:val="both"/>
      </w:pPr>
      <w:r>
        <w:rPr/>
        <w:pict>
          <v:group style="position:absolute;margin-left:0pt;margin-top:.000052pt;width:594.75pt;height:857.55pt;mso-position-horizontal-relative:page;mso-position-vertical-relative:page;z-index:-1210624" coordorigin="0,0" coordsize="11895,17151">
            <v:line style="position:absolute" from="4,0" to="4,17150" stroked="true" strokeweight=".360581pt" strokecolor="#000000">
              <v:stroke dashstyle="solid"/>
            </v:line>
            <v:line style="position:absolute" from="58,7" to="11894,7" stroked="true" strokeweight=".720773pt" strokecolor="#000000">
              <v:stroke dashstyle="solid"/>
            </v:line>
            <w10:wrap type="none"/>
          </v:group>
        </w:pict>
      </w: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96" w:val="left" w:leader="none"/>
        </w:tabs>
        <w:spacing w:line="345" w:lineRule="auto" w:before="1" w:after="0"/>
        <w:ind w:left="134" w:right="116" w:firstLine="718"/>
        <w:jc w:val="both"/>
        <w:rPr>
          <w:sz w:val="28"/>
        </w:rPr>
      </w:pPr>
      <w:r>
        <w:rPr>
          <w:sz w:val="28"/>
        </w:rPr>
        <w:t>В федеральном государственном образовательном стандарте среднего профессионального образования по профессии 08.01.02 Монтажник трубопроводов, утвержденном приказом Министерства образования и науки Российской Федерации от 28 февраля 2018 г. </w:t>
      </w:r>
      <w:r>
        <w:rPr>
          <w:rFonts w:ascii="Arial" w:hAnsi="Arial"/>
          <w:sz w:val="26"/>
        </w:rPr>
        <w:t>№ </w:t>
      </w:r>
      <w:r>
        <w:rPr>
          <w:sz w:val="28"/>
        </w:rPr>
        <w:t>141 (зарегистрирован Министерством юстиции Российской Федерации 22 марта 2018 г., регистрационный </w:t>
      </w:r>
      <w:r>
        <w:rPr>
          <w:rFonts w:ascii="Arial" w:hAnsi="Arial"/>
          <w:sz w:val="26"/>
        </w:rPr>
        <w:t>№</w:t>
      </w:r>
      <w:r>
        <w:rPr>
          <w:rFonts w:ascii="Arial" w:hAnsi="Arial"/>
          <w:spacing w:val="-15"/>
          <w:sz w:val="26"/>
        </w:rPr>
        <w:t> </w:t>
      </w:r>
      <w:r>
        <w:rPr>
          <w:sz w:val="28"/>
        </w:rPr>
        <w:t>50477):</w:t>
      </w:r>
    </w:p>
    <w:p>
      <w:pPr>
        <w:pStyle w:val="BodyText"/>
        <w:spacing w:line="315" w:lineRule="exact"/>
        <w:ind w:left="841"/>
      </w:pPr>
      <w:r>
        <w:rPr/>
        <w:t>а) пункт 1.4 изложить в следующей редакции:</w:t>
      </w:r>
    </w:p>
    <w:p>
      <w:pPr>
        <w:pStyle w:val="BodyText"/>
        <w:spacing w:line="367" w:lineRule="auto" w:before="169"/>
        <w:ind w:left="129" w:right="123" w:firstLine="707"/>
        <w:jc w:val="both"/>
      </w:pPr>
      <w:r>
        <w:rPr/>
        <w:t>«1.4. Содержание СПО по профессии определяется образовательной программой, разрабат ваемой и утверждаемой образовательной организацией самостоятельно в сщпветствии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(далее-ПОП).»;</w:t>
      </w:r>
    </w:p>
    <w:p>
      <w:pPr>
        <w:pStyle w:val="BodyText"/>
        <w:spacing w:line="314" w:lineRule="exact"/>
        <w:ind w:left="830"/>
      </w:pPr>
      <w:r>
        <w:rPr/>
        <w:t>б) пункт 1.1</w:t>
      </w:r>
      <w:r>
        <w:rPr>
          <w:rFonts w:ascii="Arial" w:hAnsi="Arial"/>
          <w:sz w:val="26"/>
        </w:rPr>
        <w:t>О </w:t>
      </w:r>
      <w:r>
        <w:rPr/>
        <w:t>изложить в следующей редакции:</w:t>
      </w:r>
    </w:p>
    <w:p>
      <w:pPr>
        <w:pStyle w:val="BodyText"/>
        <w:spacing w:line="340" w:lineRule="auto" w:before="158"/>
        <w:ind w:left="125" w:right="145" w:firstLine="707"/>
        <w:jc w:val="both"/>
      </w:pPr>
      <w:r>
        <w:rPr/>
        <w:t>«1.1</w:t>
      </w:r>
      <w:r>
        <w:rPr>
          <w:sz w:val="29"/>
        </w:rPr>
        <w:t>О. </w:t>
      </w:r>
      <w:r>
        <w:rPr/>
        <w:t>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pPr>
        <w:pStyle w:val="BodyText"/>
        <w:spacing w:line="362" w:lineRule="auto" w:before="25"/>
        <w:ind w:left="830" w:right="2345"/>
      </w:pPr>
      <w:r>
        <w:rPr/>
        <w:t>на базе основного общего образования - 1 год 1</w:t>
      </w:r>
      <w:r>
        <w:rPr>
          <w:rFonts w:ascii="Arial" w:hAnsi="Arial"/>
          <w:sz w:val="26"/>
        </w:rPr>
        <w:t>О </w:t>
      </w:r>
      <w:r>
        <w:rPr/>
        <w:t>месяцев; на базе среднего общего образования - 1</w:t>
      </w:r>
      <w:r>
        <w:rPr>
          <w:rFonts w:ascii="Arial" w:hAnsi="Arial"/>
          <w:sz w:val="26"/>
        </w:rPr>
        <w:t>О </w:t>
      </w:r>
      <w:r>
        <w:rPr/>
        <w:t>месяцев.</w:t>
      </w:r>
    </w:p>
    <w:p>
      <w:pPr>
        <w:pStyle w:val="BodyText"/>
        <w:spacing w:line="301" w:lineRule="exact"/>
        <w:ind w:left="826"/>
      </w:pPr>
      <w:r>
        <w:rPr/>
        <w:t>Срок получения образования по образовательной программе в очно-заочной</w:t>
      </w:r>
    </w:p>
    <w:p>
      <w:pPr>
        <w:pStyle w:val="BodyText"/>
        <w:spacing w:line="367" w:lineRule="auto" w:before="168"/>
        <w:ind w:left="119" w:right="157" w:firstLine="3"/>
        <w:jc w:val="both"/>
      </w:pPr>
      <w:r>
        <w:rPr/>
        <w:t>форме обучения вне зц,висимости·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pPr>
        <w:pStyle w:val="BodyText"/>
        <w:spacing w:line="340" w:lineRule="auto"/>
        <w:ind w:left="114" w:right="135" w:firstLine="707"/>
        <w:jc w:val="both"/>
      </w:pPr>
      <w:r>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w:t>
      </w:r>
      <w:r>
        <w:rPr>
          <w:spacing w:val="35"/>
        </w:rPr>
        <w:t> </w:t>
      </w:r>
      <w:r>
        <w:rPr/>
        <w:t>срок</w:t>
      </w:r>
      <w:r>
        <w:rPr>
          <w:spacing w:val="21"/>
        </w:rPr>
        <w:t> </w:t>
      </w:r>
      <w:r>
        <w:rPr/>
        <w:t>получения</w:t>
      </w:r>
      <w:r>
        <w:rPr>
          <w:spacing w:val="28"/>
        </w:rPr>
        <w:t> </w:t>
      </w:r>
      <w:r>
        <w:rPr/>
        <w:t>образования</w:t>
      </w:r>
      <w:r>
        <w:rPr>
          <w:spacing w:val="32"/>
        </w:rPr>
        <w:t> </w:t>
      </w:r>
      <w:r>
        <w:rPr/>
        <w:t>может</w:t>
      </w:r>
      <w:r>
        <w:rPr>
          <w:spacing w:val="25"/>
        </w:rPr>
        <w:t> </w:t>
      </w:r>
      <w:r>
        <w:rPr/>
        <w:t>быть</w:t>
      </w:r>
      <w:r>
        <w:rPr>
          <w:spacing w:val="26"/>
        </w:rPr>
        <w:t> </w:t>
      </w:r>
      <w:r>
        <w:rPr/>
        <w:t>увеличен</w:t>
      </w:r>
      <w:r>
        <w:rPr>
          <w:spacing w:val="26"/>
        </w:rPr>
        <w:t> </w:t>
      </w:r>
      <w:r>
        <w:rPr/>
        <w:t>не</w:t>
      </w:r>
      <w:r>
        <w:rPr>
          <w:spacing w:val="18"/>
        </w:rPr>
        <w:t> </w:t>
      </w:r>
      <w:r>
        <w:rPr/>
        <w:t>более</w:t>
      </w:r>
      <w:r>
        <w:rPr>
          <w:spacing w:val="26"/>
        </w:rPr>
        <w:t> </w:t>
      </w:r>
      <w:r>
        <w:rPr/>
        <w:t>чем</w:t>
      </w:r>
      <w:r>
        <w:rPr>
          <w:spacing w:val="21"/>
        </w:rPr>
        <w:t> </w:t>
      </w:r>
      <w:r>
        <w:rPr/>
        <w:t>на</w:t>
      </w:r>
      <w:r>
        <w:rPr>
          <w:spacing w:val="15"/>
        </w:rPr>
        <w:t> </w:t>
      </w:r>
      <w:r>
        <w:rPr/>
        <w:t>1</w:t>
      </w:r>
      <w:r>
        <w:rPr>
          <w:spacing w:val="15"/>
        </w:rPr>
        <w:t> </w:t>
      </w:r>
      <w:r>
        <w:rPr/>
        <w:t>год</w:t>
      </w:r>
    </w:p>
    <w:p>
      <w:pPr>
        <w:spacing w:after="0" w:line="340" w:lineRule="auto"/>
        <w:jc w:val="both"/>
        <w:sectPr>
          <w:headerReference w:type="default" r:id="rId954"/>
          <w:footerReference w:type="default" r:id="rId955"/>
          <w:pgSz w:w="11900" w:h="17160"/>
          <w:pgMar w:header="689" w:footer="451" w:top="1160" w:bottom="640" w:left="1120" w:right="340"/>
        </w:sectPr>
      </w:pPr>
    </w:p>
    <w:p>
      <w:pPr>
        <w:pStyle w:val="BodyText"/>
        <w:rPr>
          <w:sz w:val="20"/>
        </w:rPr>
      </w:pPr>
      <w:r>
        <w:rPr/>
        <w:pict>
          <v:line style="position:absolute;mso-position-horizontal-relative:page;mso-position-vertical-relative:page;z-index:23032" from=".120194pt,681.402283pt" to=".120194pt,856.80002pt" stroked="true" strokeweight=".240388pt" strokecolor="#000000">
            <v:stroke dashstyle="solid"/>
            <w10:wrap type="none"/>
          </v:line>
        </w:pict>
      </w:r>
      <w:r>
        <w:rPr/>
        <w:pict>
          <v:group style="position:absolute;margin-left:2.524077pt;margin-top:-.000012pt;width:590.8pt;height:224.9pt;mso-position-horizontal-relative:page;mso-position-vertical-relative:page;z-index:-1210480" coordorigin="50,0" coordsize="11816,4498">
            <v:line style="position:absolute" from="53,4498" to="53,0" stroked="true" strokeweight=".240388pt" strokecolor="#000000">
              <v:stroke dashstyle="solid"/>
            </v:line>
            <v:line style="position:absolute" from="58,4" to="11866,4" stroked="true" strokeweight=".360355pt" strokecolor="#000000">
              <v:stroke dashstyle="solid"/>
            </v:line>
            <v:shape style="position:absolute;left:1248;top:1272;width:10197;height:2150" type="#_x0000_t202" filled="false" stroked="false">
              <v:textbox inset="0,0,0,0">
                <w:txbxContent>
                  <w:p>
                    <w:pPr>
                      <w:spacing w:line="357" w:lineRule="auto" w:before="0"/>
                      <w:ind w:left="1" w:right="18" w:firstLine="3"/>
                      <w:jc w:val="left"/>
                      <w:rPr>
                        <w:sz w:val="27"/>
                      </w:rPr>
                    </w:pPr>
                    <w:r>
                      <w:rPr>
                        <w:w w:val="105"/>
                        <w:sz w:val="27"/>
                      </w:rPr>
                      <w:t>по сравнению со сроком получения образования для соответствующей формы обучения.</w:t>
                    </w:r>
                  </w:p>
                  <w:p>
                    <w:pPr>
                      <w:tabs>
                        <w:tab w:pos="2496" w:val="left" w:leader="none"/>
                        <w:tab w:pos="3341" w:val="left" w:leader="none"/>
                        <w:tab w:pos="4905" w:val="left" w:leader="none"/>
                        <w:tab w:pos="6682" w:val="left" w:leader="none"/>
                        <w:tab w:pos="7135" w:val="left" w:leader="none"/>
                        <w:tab w:pos="8159" w:val="left" w:leader="none"/>
                      </w:tabs>
                      <w:spacing w:line="357" w:lineRule="auto" w:before="0"/>
                      <w:ind w:left="0" w:right="18" w:firstLine="707"/>
                      <w:jc w:val="left"/>
                      <w:rPr>
                        <w:sz w:val="27"/>
                      </w:rPr>
                    </w:pPr>
                    <w:r>
                      <w:rPr>
                        <w:w w:val="105"/>
                        <w:sz w:val="27"/>
                      </w:rPr>
                      <w:t>Конкретный</w:t>
                      <w:tab/>
                      <w:t>срок</w:t>
                      <w:tab/>
                      <w:t>получения</w:t>
                      <w:tab/>
                      <w:t>образования</w:t>
                      <w:tab/>
                      <w:t>и</w:t>
                      <w:tab/>
                      <w:t>объем</w:t>
                      <w:tab/>
                    </w:r>
                    <w:r>
                      <w:rPr>
                        <w:sz w:val="27"/>
                      </w:rPr>
                      <w:t>образовательной </w:t>
                    </w:r>
                    <w:r>
                      <w:rPr>
                        <w:w w:val="105"/>
                        <w:sz w:val="27"/>
                      </w:rPr>
                      <w:t>программы, реализуемый за один учебный год, в очно-заочной форме</w:t>
                    </w:r>
                    <w:r>
                      <w:rPr>
                        <w:spacing w:val="16"/>
                        <w:w w:val="105"/>
                        <w:sz w:val="27"/>
                      </w:rPr>
                      <w:t> </w:t>
                    </w:r>
                    <w:r>
                      <w:rPr>
                        <w:w w:val="105"/>
                        <w:sz w:val="27"/>
                      </w:rPr>
                      <w:t>обучения,</w:t>
                    </w:r>
                  </w:p>
                  <w:p>
                    <w:pPr>
                      <w:tabs>
                        <w:tab w:pos="5350" w:val="left" w:leader="none"/>
                        <w:tab w:pos="8159" w:val="left" w:leader="none"/>
                      </w:tabs>
                      <w:spacing w:line="308" w:lineRule="exact" w:before="0"/>
                      <w:ind w:left="1" w:right="0" w:firstLine="0"/>
                      <w:jc w:val="left"/>
                      <w:rPr>
                        <w:sz w:val="27"/>
                      </w:rPr>
                    </w:pPr>
                    <w:r>
                      <w:rPr>
                        <w:w w:val="105"/>
                        <w:sz w:val="27"/>
                      </w:rPr>
                      <w:t>а  также   по</w:t>
                    </w:r>
                    <w:r>
                      <w:rPr>
                        <w:spacing w:val="65"/>
                        <w:w w:val="105"/>
                        <w:sz w:val="27"/>
                      </w:rPr>
                      <w:t> </w:t>
                    </w:r>
                    <w:r>
                      <w:rPr>
                        <w:w w:val="105"/>
                        <w:sz w:val="27"/>
                      </w:rPr>
                      <w:t>индивидуальному </w:t>
                    </w:r>
                    <w:r>
                      <w:rPr>
                        <w:spacing w:val="25"/>
                        <w:w w:val="105"/>
                        <w:sz w:val="27"/>
                      </w:rPr>
                      <w:t> </w:t>
                    </w:r>
                    <w:r>
                      <w:rPr>
                        <w:w w:val="105"/>
                        <w:sz w:val="27"/>
                      </w:rPr>
                      <w:t>учебному</w:t>
                      <w:tab/>
                      <w:t>плану, </w:t>
                    </w:r>
                    <w:r>
                      <w:rPr>
                        <w:spacing w:val="3"/>
                        <w:w w:val="105"/>
                        <w:sz w:val="27"/>
                      </w:rPr>
                      <w:t> </w:t>
                    </w:r>
                    <w:r>
                      <w:rPr>
                        <w:w w:val="105"/>
                        <w:sz w:val="27"/>
                      </w:rPr>
                      <w:t>определяются</w:t>
                      <w:tab/>
                    </w:r>
                    <w:r>
                      <w:rPr>
                        <w:sz w:val="27"/>
                      </w:rPr>
                      <w:t>образовательной</w:t>
                    </w:r>
                  </w:p>
                </w:txbxContent>
              </v:textbox>
              <w10:wrap type="none"/>
            </v:shape>
            <v:shape style="position:absolute;left:1245;top:3579;width:1624;height:761" type="#_x0000_t202" filled="false" stroked="false">
              <v:textbox inset="0,0,0,0">
                <w:txbxContent>
                  <w:p>
                    <w:pPr>
                      <w:spacing w:line="299" w:lineRule="exact" w:before="0"/>
                      <w:ind w:left="0" w:right="0" w:firstLine="0"/>
                      <w:jc w:val="left"/>
                      <w:rPr>
                        <w:sz w:val="27"/>
                      </w:rPr>
                    </w:pPr>
                    <w:r>
                      <w:rPr>
                        <w:sz w:val="27"/>
                      </w:rPr>
                      <w:t>организацией</w:t>
                    </w:r>
                  </w:p>
                  <w:p>
                    <w:pPr>
                      <w:spacing w:before="151"/>
                      <w:ind w:left="3" w:right="0" w:firstLine="0"/>
                      <w:jc w:val="left"/>
                      <w:rPr>
                        <w:sz w:val="27"/>
                      </w:rPr>
                    </w:pPr>
                    <w:r>
                      <w:rPr>
                        <w:sz w:val="27"/>
                      </w:rPr>
                      <w:t>пунктом.»;</w:t>
                    </w:r>
                  </w:p>
                </w:txbxContent>
              </v:textbox>
              <w10:wrap type="none"/>
            </v:shape>
            <v:shape style="position:absolute;left:3105;top:3579;width:3572;height:300" type="#_x0000_t202" filled="false" stroked="false">
              <v:textbox inset="0,0,0,0">
                <w:txbxContent>
                  <w:p>
                    <w:pPr>
                      <w:tabs>
                        <w:tab w:pos="2118" w:val="left" w:leader="none"/>
                        <w:tab w:pos="2493" w:val="left" w:leader="none"/>
                      </w:tabs>
                      <w:spacing w:line="299" w:lineRule="exact" w:before="0"/>
                      <w:ind w:left="0" w:right="0" w:firstLine="0"/>
                      <w:jc w:val="left"/>
                      <w:rPr>
                        <w:sz w:val="27"/>
                      </w:rPr>
                    </w:pPr>
                    <w:r>
                      <w:rPr>
                        <w:w w:val="105"/>
                        <w:sz w:val="27"/>
                      </w:rPr>
                      <w:t>самостоятельно</w:t>
                      <w:tab/>
                      <w:t>в</w:t>
                      <w:tab/>
                    </w:r>
                    <w:r>
                      <w:rPr>
                        <w:sz w:val="27"/>
                      </w:rPr>
                      <w:t>пределах</w:t>
                    </w:r>
                  </w:p>
                </w:txbxContent>
              </v:textbox>
              <w10:wrap type="none"/>
            </v:shape>
            <v:shape style="position:absolute;left:6913;top:3579;width:4492;height:300" type="#_x0000_t202" filled="false" stroked="false">
              <v:textbox inset="0,0,0,0">
                <w:txbxContent>
                  <w:p>
                    <w:pPr>
                      <w:tabs>
                        <w:tab w:pos="1113" w:val="left" w:leader="none"/>
                        <w:tab w:pos="3171" w:val="left" w:leader="none"/>
                      </w:tabs>
                      <w:spacing w:line="299" w:lineRule="exact" w:before="0"/>
                      <w:ind w:left="0" w:right="0" w:firstLine="0"/>
                      <w:jc w:val="left"/>
                      <w:rPr>
                        <w:sz w:val="27"/>
                      </w:rPr>
                    </w:pPr>
                    <w:r>
                      <w:rPr>
                        <w:sz w:val="27"/>
                      </w:rPr>
                      <w:t>сроков,</w:t>
                      <w:tab/>
                      <w:t>установленных</w:t>
                      <w:tab/>
                      <w:t>настоящим</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spacing w:before="89"/>
        <w:ind w:left="855" w:right="0" w:firstLine="0"/>
        <w:jc w:val="left"/>
        <w:rPr>
          <w:sz w:val="27"/>
        </w:rPr>
      </w:pPr>
      <w:r>
        <w:rPr>
          <w:w w:val="105"/>
          <w:sz w:val="27"/>
        </w:rPr>
        <w:t>в) пункт 1.11 изложить в следующей редакции:</w:t>
      </w:r>
    </w:p>
    <w:p>
      <w:pPr>
        <w:spacing w:line="352" w:lineRule="auto" w:before="150"/>
        <w:ind w:left="140" w:right="117" w:firstLine="707"/>
        <w:jc w:val="both"/>
        <w:rPr>
          <w:sz w:val="27"/>
        </w:rPr>
      </w:pPr>
      <w:r>
        <w:rPr>
          <w:w w:val="105"/>
          <w:sz w:val="27"/>
        </w:rPr>
        <w:t>«1.11.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7"/>
          <w:w w:val="105"/>
          <w:sz w:val="27"/>
        </w:rPr>
        <w:t> </w:t>
      </w:r>
      <w:r>
        <w:rPr>
          <w:w w:val="105"/>
          <w:sz w:val="27"/>
        </w:rPr>
        <w:t>ФГОС</w:t>
      </w:r>
      <w:r>
        <w:rPr>
          <w:spacing w:val="-26"/>
          <w:w w:val="105"/>
          <w:sz w:val="27"/>
        </w:rPr>
        <w:t> </w:t>
      </w:r>
      <w:r>
        <w:rPr>
          <w:w w:val="105"/>
          <w:sz w:val="27"/>
        </w:rPr>
        <w:t>СПО</w:t>
      </w:r>
      <w:r>
        <w:rPr>
          <w:spacing w:val="-28"/>
          <w:w w:val="105"/>
          <w:sz w:val="27"/>
        </w:rPr>
        <w:t> </w:t>
      </w:r>
      <w:r>
        <w:rPr>
          <w:w w:val="105"/>
          <w:sz w:val="27"/>
        </w:rPr>
        <w:t>и</w:t>
      </w:r>
      <w:r>
        <w:rPr>
          <w:spacing w:val="-31"/>
          <w:w w:val="105"/>
          <w:sz w:val="27"/>
        </w:rPr>
        <w:t> </w:t>
      </w:r>
      <w:r>
        <w:rPr>
          <w:w w:val="105"/>
          <w:sz w:val="27"/>
        </w:rPr>
        <w:t>положений</w:t>
      </w:r>
      <w:r>
        <w:rPr>
          <w:spacing w:val="-18"/>
          <w:w w:val="105"/>
          <w:sz w:val="27"/>
        </w:rPr>
        <w:t> </w:t>
      </w:r>
      <w:r>
        <w:rPr>
          <w:w w:val="105"/>
          <w:sz w:val="27"/>
        </w:rPr>
        <w:t>федеральной</w:t>
      </w:r>
      <w:r>
        <w:rPr>
          <w:spacing w:val="-8"/>
          <w:w w:val="105"/>
          <w:sz w:val="27"/>
        </w:rPr>
        <w:t> </w:t>
      </w:r>
      <w:r>
        <w:rPr>
          <w:w w:val="105"/>
          <w:sz w:val="27"/>
        </w:rPr>
        <w:t>основной</w:t>
      </w:r>
      <w:r>
        <w:rPr>
          <w:spacing w:val="-25"/>
          <w:w w:val="105"/>
          <w:sz w:val="27"/>
        </w:rPr>
        <w:t> </w:t>
      </w:r>
      <w:r>
        <w:rPr>
          <w:w w:val="105"/>
          <w:sz w:val="27"/>
        </w:rPr>
        <w:t>общеобразовательной </w:t>
      </w:r>
      <w:r>
        <w:rPr>
          <w:spacing w:val="-1"/>
          <w:w w:val="102"/>
          <w:sz w:val="27"/>
        </w:rPr>
        <w:t>программ</w:t>
      </w:r>
      <w:r>
        <w:rPr>
          <w:w w:val="102"/>
          <w:sz w:val="27"/>
        </w:rPr>
        <w:t>ы</w:t>
      </w:r>
      <w:r>
        <w:rPr>
          <w:spacing w:val="15"/>
          <w:sz w:val="27"/>
        </w:rPr>
        <w:t> </w:t>
      </w:r>
      <w:r>
        <w:rPr>
          <w:spacing w:val="-1"/>
          <w:w w:val="102"/>
          <w:sz w:val="27"/>
        </w:rPr>
        <w:t>среднег</w:t>
      </w:r>
      <w:r>
        <w:rPr>
          <w:w w:val="102"/>
          <w:sz w:val="27"/>
        </w:rPr>
        <w:t>о</w:t>
      </w:r>
      <w:r>
        <w:rPr>
          <w:spacing w:val="13"/>
          <w:sz w:val="27"/>
        </w:rPr>
        <w:t> </w:t>
      </w:r>
      <w:r>
        <w:rPr>
          <w:w w:val="103"/>
          <w:sz w:val="27"/>
        </w:rPr>
        <w:t>общего</w:t>
      </w:r>
      <w:r>
        <w:rPr>
          <w:spacing w:val="5"/>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12"/>
          <w:sz w:val="27"/>
        </w:rPr>
        <w:t> </w:t>
      </w:r>
      <w:r>
        <w:rPr>
          <w:spacing w:val="-1"/>
          <w:w w:val="101"/>
          <w:sz w:val="27"/>
        </w:rPr>
        <w:t>получаемо</w:t>
      </w:r>
      <w:r>
        <w:rPr>
          <w:w w:val="101"/>
          <w:sz w:val="27"/>
        </w:rPr>
        <w:t>й</w:t>
      </w:r>
      <w:r>
        <w:rPr>
          <w:spacing w:val="25"/>
          <w:sz w:val="27"/>
        </w:rPr>
        <w:t> </w:t>
      </w:r>
      <w:r>
        <w:rPr>
          <w:spacing w:val="-1"/>
          <w:w w:val="103"/>
          <w:sz w:val="27"/>
        </w:rPr>
        <w:t>професси</w:t>
      </w:r>
      <w:r>
        <w:rPr>
          <w:spacing w:val="-2"/>
          <w:w w:val="103"/>
          <w:sz w:val="27"/>
        </w:rPr>
        <w:t>и</w:t>
      </w:r>
      <w:r>
        <w:rPr>
          <w:rFonts w:ascii="Arial" w:hAnsi="Arial"/>
          <w:spacing w:val="-8"/>
          <w:w w:val="105"/>
          <w:position w:val="10"/>
          <w:sz w:val="17"/>
        </w:rPr>
        <w:t>2</w:t>
      </w:r>
      <w:r>
        <w:rPr>
          <w:spacing w:val="-71"/>
          <w:w w:val="67"/>
          <w:sz w:val="27"/>
        </w:rPr>
        <w:t>О</w:t>
      </w:r>
      <w:r>
        <w:rPr>
          <w:w w:val="23"/>
          <w:sz w:val="27"/>
        </w:rPr>
        <w:t>)_</w:t>
      </w:r>
      <w:r>
        <w:rPr>
          <w:spacing w:val="-32"/>
          <w:sz w:val="27"/>
        </w:rPr>
        <w:t> </w:t>
      </w:r>
      <w:r>
        <w:rPr>
          <w:w w:val="108"/>
          <w:sz w:val="27"/>
        </w:rPr>
        <w:t>»;</w:t>
      </w:r>
    </w:p>
    <w:p>
      <w:pPr>
        <w:spacing w:line="318" w:lineRule="exact" w:before="0"/>
        <w:ind w:left="847" w:right="0" w:firstLine="0"/>
        <w:jc w:val="left"/>
        <w:rPr>
          <w:sz w:val="27"/>
        </w:rPr>
      </w:pPr>
      <w:r>
        <w:rPr>
          <w:sz w:val="27"/>
        </w:rPr>
        <w:t>г) дополнить сноской «</w:t>
      </w:r>
      <w:r>
        <w:rPr>
          <w:position w:val="9"/>
          <w:sz w:val="24"/>
        </w:rPr>
        <w:t>20 </w:t>
      </w:r>
      <w:r>
        <w:rPr>
          <w:sz w:val="27"/>
        </w:rPr>
        <w:t>)» к пункту 1.11 следующего содержания:</w:t>
      </w:r>
    </w:p>
    <w:p>
      <w:pPr>
        <w:spacing w:line="355" w:lineRule="auto" w:before="146"/>
        <w:ind w:left="131" w:right="132" w:firstLine="896"/>
        <w:jc w:val="both"/>
        <w:rPr>
          <w:sz w:val="27"/>
        </w:rPr>
      </w:pPr>
      <w:r>
        <w:rPr/>
        <w:pict>
          <v:shape style="position:absolute;margin-left:97.178497pt;margin-top:7.274973pt;width:11.85pt;height:15.6pt;mso-position-horizontal-relative:page;mso-position-vertical-relative:paragraph;z-index:-1210456" type="#_x0000_t202" filled="false" stroked="false">
            <v:textbox inset="0,0,0,0">
              <w:txbxContent>
                <w:p>
                  <w:pPr>
                    <w:spacing w:line="144" w:lineRule="auto" w:before="53"/>
                    <w:ind w:left="0" w:right="0" w:firstLine="0"/>
                    <w:jc w:val="left"/>
                    <w:rPr>
                      <w:sz w:val="17"/>
                    </w:rPr>
                  </w:pPr>
                  <w:r>
                    <w:rPr>
                      <w:w w:val="105"/>
                      <w:position w:val="-9"/>
                      <w:sz w:val="27"/>
                    </w:rPr>
                    <w:t>«</w:t>
                  </w:r>
                  <w:r>
                    <w:rPr>
                      <w:w w:val="105"/>
                      <w:sz w:val="17"/>
                    </w:rPr>
                    <w:t>2</w:t>
                  </w:r>
                </w:p>
              </w:txbxContent>
            </v:textbox>
            <w10:wrap type="none"/>
          </v:shape>
        </w:pict>
      </w:r>
      <w:r>
        <w:rPr>
          <w:rFonts w:ascii="Arial" w:hAnsi="Arial"/>
          <w:w w:val="105"/>
          <w:sz w:val="17"/>
        </w:rPr>
        <w:t>0 </w:t>
      </w:r>
      <w:r>
        <w:rPr>
          <w:rFonts w:ascii="Arial" w:hAnsi="Arial"/>
          <w:w w:val="75"/>
          <w:sz w:val="17"/>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Министеf)ством юстиции Российской Федерации 9 февраля 2016 г., регистрационный N 41020), от 29 июня 2017 г. </w:t>
      </w:r>
      <w:r>
        <w:rPr>
          <w:rFonts w:ascii="Arial" w:hAnsi="Arial"/>
          <w:w w:val="105"/>
          <w:sz w:val="25"/>
        </w:rPr>
        <w:t>№ </w:t>
      </w:r>
      <w:r>
        <w:rPr>
          <w:w w:val="105"/>
          <w:sz w:val="27"/>
        </w:rPr>
        <w:t>613 (зарегистрирован Министерством</w:t>
      </w:r>
      <w:r>
        <w:rPr>
          <w:spacing w:val="-1"/>
          <w:w w:val="105"/>
          <w:sz w:val="27"/>
        </w:rPr>
        <w:t> </w:t>
      </w:r>
      <w:r>
        <w:rPr>
          <w:w w:val="105"/>
          <w:sz w:val="27"/>
        </w:rPr>
        <w:t>юстиции</w:t>
      </w:r>
      <w:r>
        <w:rPr>
          <w:spacing w:val="-9"/>
          <w:w w:val="105"/>
          <w:sz w:val="27"/>
        </w:rPr>
        <w:t> </w:t>
      </w:r>
      <w:r>
        <w:rPr>
          <w:w w:val="105"/>
          <w:sz w:val="27"/>
        </w:rPr>
        <w:t>Российской</w:t>
      </w:r>
      <w:r>
        <w:rPr>
          <w:spacing w:val="-1"/>
          <w:w w:val="105"/>
          <w:sz w:val="27"/>
        </w:rPr>
        <w:t> </w:t>
      </w:r>
      <w:r>
        <w:rPr>
          <w:w w:val="105"/>
          <w:sz w:val="27"/>
        </w:rPr>
        <w:t>Федерации</w:t>
      </w:r>
      <w:r>
        <w:rPr>
          <w:spacing w:val="0"/>
          <w:w w:val="105"/>
          <w:sz w:val="27"/>
        </w:rPr>
        <w:t> </w:t>
      </w:r>
      <w:r>
        <w:rPr>
          <w:w w:val="105"/>
          <w:sz w:val="27"/>
        </w:rPr>
        <w:t>26</w:t>
      </w:r>
      <w:r>
        <w:rPr>
          <w:spacing w:val="-18"/>
          <w:w w:val="105"/>
          <w:sz w:val="27"/>
        </w:rPr>
        <w:t> </w:t>
      </w:r>
      <w:r>
        <w:rPr>
          <w:w w:val="105"/>
          <w:sz w:val="27"/>
        </w:rPr>
        <w:t>июля</w:t>
      </w:r>
      <w:r>
        <w:rPr>
          <w:spacing w:val="-11"/>
          <w:w w:val="105"/>
          <w:sz w:val="27"/>
        </w:rPr>
        <w:t> </w:t>
      </w:r>
      <w:r>
        <w:rPr>
          <w:w w:val="105"/>
          <w:sz w:val="27"/>
        </w:rPr>
        <w:t>2017</w:t>
      </w:r>
      <w:r>
        <w:rPr>
          <w:spacing w:val="-10"/>
          <w:w w:val="105"/>
          <w:sz w:val="27"/>
        </w:rPr>
        <w:t> </w:t>
      </w:r>
      <w:r>
        <w:rPr>
          <w:w w:val="105"/>
          <w:sz w:val="27"/>
        </w:rPr>
        <w:t>г.,</w:t>
      </w:r>
      <w:r>
        <w:rPr>
          <w:spacing w:val="-14"/>
          <w:w w:val="105"/>
          <w:sz w:val="27"/>
        </w:rPr>
        <w:t> </w:t>
      </w:r>
      <w:r>
        <w:rPr>
          <w:w w:val="105"/>
          <w:sz w:val="27"/>
        </w:rPr>
        <w:t>регистрационный</w:t>
      </w:r>
    </w:p>
    <w:p>
      <w:pPr>
        <w:spacing w:line="355" w:lineRule="auto" w:before="0"/>
        <w:ind w:left="130" w:right="147"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3"/>
          <w:w w:val="105"/>
          <w:sz w:val="27"/>
        </w:rPr>
        <w:t> </w:t>
      </w:r>
      <w:r>
        <w:rPr>
          <w:w w:val="105"/>
          <w:sz w:val="27"/>
        </w:rPr>
        <w:t>24</w:t>
      </w:r>
      <w:r>
        <w:rPr>
          <w:spacing w:val="-24"/>
          <w:w w:val="105"/>
          <w:sz w:val="27"/>
        </w:rPr>
        <w:t> </w:t>
      </w:r>
      <w:r>
        <w:rPr>
          <w:w w:val="105"/>
          <w:sz w:val="27"/>
        </w:rPr>
        <w:t>сентября</w:t>
      </w:r>
      <w:r>
        <w:rPr>
          <w:spacing w:val="-9"/>
          <w:w w:val="105"/>
          <w:sz w:val="27"/>
        </w:rPr>
        <w:t> </w:t>
      </w:r>
      <w:r>
        <w:rPr>
          <w:w w:val="105"/>
          <w:sz w:val="27"/>
        </w:rPr>
        <w:t>2020</w:t>
      </w:r>
      <w:r>
        <w:rPr>
          <w:spacing w:val="-16"/>
          <w:w w:val="105"/>
          <w:sz w:val="27"/>
        </w:rPr>
        <w:t> </w:t>
      </w:r>
      <w:r>
        <w:rPr>
          <w:w w:val="105"/>
          <w:sz w:val="27"/>
        </w:rPr>
        <w:t>г.</w:t>
      </w:r>
      <w:r>
        <w:rPr>
          <w:spacing w:val="-38"/>
          <w:w w:val="105"/>
          <w:sz w:val="27"/>
        </w:rPr>
        <w:t> </w:t>
      </w:r>
      <w:r>
        <w:rPr>
          <w:rFonts w:ascii="Arial" w:hAnsi="Arial"/>
          <w:w w:val="105"/>
          <w:sz w:val="25"/>
        </w:rPr>
        <w:t>№</w:t>
      </w:r>
      <w:r>
        <w:rPr>
          <w:rFonts w:ascii="Arial" w:hAnsi="Arial"/>
          <w:spacing w:val="-25"/>
          <w:w w:val="105"/>
          <w:sz w:val="25"/>
        </w:rPr>
        <w:t> </w:t>
      </w:r>
      <w:r>
        <w:rPr>
          <w:w w:val="105"/>
          <w:sz w:val="27"/>
        </w:rPr>
        <w:t>519</w:t>
      </w:r>
      <w:r>
        <w:rPr>
          <w:spacing w:val="-25"/>
          <w:w w:val="105"/>
          <w:sz w:val="27"/>
        </w:rPr>
        <w:t> </w:t>
      </w:r>
      <w:r>
        <w:rPr>
          <w:w w:val="105"/>
          <w:sz w:val="27"/>
        </w:rPr>
        <w:t>(зарегистрирован</w:t>
      </w:r>
      <w:r>
        <w:rPr>
          <w:spacing w:val="-32"/>
          <w:w w:val="105"/>
          <w:sz w:val="27"/>
        </w:rPr>
        <w:t> </w:t>
      </w:r>
      <w:r>
        <w:rPr>
          <w:w w:val="105"/>
          <w:sz w:val="27"/>
        </w:rPr>
        <w:t>Министерством</w:t>
      </w:r>
      <w:r>
        <w:rPr>
          <w:spacing w:val="1"/>
          <w:w w:val="105"/>
          <w:sz w:val="27"/>
        </w:rPr>
        <w:t> </w:t>
      </w:r>
      <w:r>
        <w:rPr>
          <w:w w:val="105"/>
          <w:sz w:val="27"/>
        </w:rPr>
        <w:t>юстиции</w:t>
      </w:r>
      <w:r>
        <w:rPr>
          <w:spacing w:val="-11"/>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4"/>
          <w:w w:val="105"/>
          <w:sz w:val="27"/>
        </w:rPr>
        <w:t> </w:t>
      </w:r>
      <w:r>
        <w:rPr>
          <w:w w:val="105"/>
          <w:sz w:val="27"/>
        </w:rPr>
        <w:t>г.</w:t>
      </w:r>
    </w:p>
    <w:p>
      <w:pPr>
        <w:tabs>
          <w:tab w:pos="688" w:val="left" w:leader="none"/>
          <w:tab w:pos="1398" w:val="left" w:leader="none"/>
          <w:tab w:pos="3761" w:val="left" w:leader="none"/>
          <w:tab w:pos="5946" w:val="left" w:leader="none"/>
          <w:tab w:pos="7285" w:val="left" w:leader="none"/>
          <w:tab w:pos="8966" w:val="left" w:leader="none"/>
        </w:tabs>
        <w:spacing w:line="302" w:lineRule="exact" w:before="0"/>
        <w:ind w:left="111"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2" w:lineRule="auto" w:before="147"/>
        <w:ind w:left="129" w:right="133" w:firstLine="5"/>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5"/>
          <w:w w:val="105"/>
          <w:sz w:val="27"/>
        </w:rPr>
        <w:t> </w:t>
      </w:r>
      <w:r>
        <w:rPr>
          <w:w w:val="105"/>
          <w:sz w:val="27"/>
        </w:rPr>
        <w:t>г.,</w:t>
      </w:r>
      <w:r>
        <w:rPr>
          <w:spacing w:val="-14"/>
          <w:w w:val="105"/>
          <w:sz w:val="27"/>
        </w:rPr>
        <w:t> </w:t>
      </w:r>
      <w:r>
        <w:rPr>
          <w:w w:val="105"/>
          <w:sz w:val="27"/>
        </w:rPr>
        <w:t>регистрационный</w:t>
      </w:r>
      <w:r>
        <w:rPr>
          <w:spacing w:val="-43"/>
          <w:w w:val="105"/>
          <w:sz w:val="27"/>
        </w:rPr>
        <w:t> </w:t>
      </w:r>
      <w:r>
        <w:rPr>
          <w:rFonts w:ascii="Arial" w:hAnsi="Arial"/>
          <w:w w:val="105"/>
          <w:sz w:val="25"/>
        </w:rPr>
        <w:t>№</w:t>
      </w:r>
      <w:r>
        <w:rPr>
          <w:rFonts w:ascii="Arial" w:hAnsi="Arial"/>
          <w:spacing w:val="-21"/>
          <w:w w:val="105"/>
          <w:sz w:val="25"/>
        </w:rPr>
        <w:t> </w:t>
      </w:r>
      <w:r>
        <w:rPr>
          <w:w w:val="105"/>
          <w:sz w:val="27"/>
        </w:rPr>
        <w:t>70034)</w:t>
      </w:r>
      <w:r>
        <w:rPr>
          <w:spacing w:val="-14"/>
          <w:w w:val="105"/>
          <w:sz w:val="27"/>
        </w:rPr>
        <w:t> </w:t>
      </w:r>
      <w:r>
        <w:rPr>
          <w:w w:val="105"/>
          <w:sz w:val="27"/>
        </w:rPr>
        <w:t>и</w:t>
      </w:r>
      <w:r>
        <w:rPr>
          <w:spacing w:val="-14"/>
          <w:w w:val="105"/>
          <w:sz w:val="27"/>
        </w:rPr>
        <w:t> </w:t>
      </w:r>
      <w:r>
        <w:rPr>
          <w:w w:val="105"/>
          <w:sz w:val="27"/>
        </w:rPr>
        <w:t>от</w:t>
      </w:r>
      <w:r>
        <w:rPr>
          <w:spacing w:val="-14"/>
          <w:w w:val="105"/>
          <w:sz w:val="27"/>
        </w:rPr>
        <w:t> </w:t>
      </w:r>
      <w:r>
        <w:rPr>
          <w:w w:val="105"/>
          <w:sz w:val="27"/>
        </w:rPr>
        <w:t>27</w:t>
      </w:r>
      <w:r>
        <w:rPr>
          <w:spacing w:val="-13"/>
          <w:w w:val="105"/>
          <w:sz w:val="27"/>
        </w:rPr>
        <w:t> </w:t>
      </w:r>
      <w:r>
        <w:rPr>
          <w:w w:val="105"/>
          <w:sz w:val="27"/>
        </w:rPr>
        <w:t>декабря</w:t>
      </w:r>
      <w:r>
        <w:rPr>
          <w:spacing w:val="-5"/>
          <w:w w:val="105"/>
          <w:sz w:val="27"/>
        </w:rPr>
        <w:t> </w:t>
      </w:r>
      <w:r>
        <w:rPr>
          <w:w w:val="105"/>
          <w:sz w:val="27"/>
        </w:rPr>
        <w:t>2023</w:t>
      </w:r>
      <w:r>
        <w:rPr>
          <w:spacing w:val="-5"/>
          <w:w w:val="105"/>
          <w:sz w:val="27"/>
        </w:rPr>
        <w:t> </w:t>
      </w:r>
      <w:r>
        <w:rPr>
          <w:w w:val="105"/>
          <w:sz w:val="27"/>
        </w:rPr>
        <w:t>г.</w:t>
      </w:r>
      <w:r>
        <w:rPr>
          <w:spacing w:val="-35"/>
          <w:w w:val="105"/>
          <w:sz w:val="27"/>
        </w:rPr>
        <w:t> </w:t>
      </w:r>
      <w:r>
        <w:rPr>
          <w:rFonts w:ascii="Arial" w:hAnsi="Arial"/>
          <w:w w:val="105"/>
          <w:sz w:val="25"/>
        </w:rPr>
        <w:t>№</w:t>
      </w:r>
      <w:r>
        <w:rPr>
          <w:rFonts w:ascii="Arial" w:hAnsi="Arial"/>
          <w:spacing w:val="-18"/>
          <w:w w:val="105"/>
          <w:sz w:val="25"/>
        </w:rPr>
        <w:t> </w:t>
      </w:r>
      <w:r>
        <w:rPr>
          <w:w w:val="105"/>
          <w:sz w:val="27"/>
        </w:rPr>
        <w:t>1028</w:t>
      </w:r>
      <w:r>
        <w:rPr>
          <w:spacing w:val="-7"/>
          <w:w w:val="105"/>
          <w:sz w:val="27"/>
        </w:rPr>
        <w:t> </w:t>
      </w:r>
      <w:r>
        <w:rPr>
          <w:w w:val="105"/>
          <w:sz w:val="27"/>
        </w:rPr>
        <w:t>(зарегистрирован</w:t>
      </w:r>
    </w:p>
    <w:p>
      <w:pPr>
        <w:pStyle w:val="BodyText"/>
        <w:rPr>
          <w:sz w:val="30"/>
        </w:rPr>
      </w:pPr>
    </w:p>
    <w:p>
      <w:pPr>
        <w:spacing w:before="181"/>
        <w:ind w:left="132" w:right="0" w:firstLine="0"/>
        <w:jc w:val="both"/>
        <w:rPr>
          <w:sz w:val="17"/>
        </w:rPr>
      </w:pPr>
      <w:r>
        <w:rPr>
          <w:sz w:val="17"/>
        </w:rPr>
        <w:t>Изменения - 05</w:t>
      </w:r>
    </w:p>
    <w:p>
      <w:pPr>
        <w:spacing w:after="0"/>
        <w:jc w:val="both"/>
        <w:rPr>
          <w:sz w:val="17"/>
        </w:rPr>
        <w:sectPr>
          <w:headerReference w:type="default" r:id="rId956"/>
          <w:footerReference w:type="default" r:id="rId957"/>
          <w:pgSz w:w="11870" w:h="17140"/>
          <w:pgMar w:header="684" w:footer="0" w:top="920" w:bottom="0" w:left="1100" w:right="320"/>
        </w:sectPr>
      </w:pPr>
    </w:p>
    <w:p>
      <w:pPr>
        <w:pStyle w:val="BodyText"/>
        <w:rPr>
          <w:sz w:val="20"/>
        </w:rPr>
      </w:pPr>
      <w:r>
        <w:rPr/>
        <w:pict>
          <v:line style="position:absolute;mso-position-horizontal-relative:page;mso-position-vertical-relative:page;z-index:23200" from="3.605782pt,10.57181pt" to="3.605782pt,860.400036pt" stroked="true" strokeweight="2.163469pt" strokecolor="#000000">
            <v:stroke dashstyle="solid"/>
            <w10:wrap type="none"/>
          </v:line>
        </w:pict>
      </w:r>
      <w:r>
        <w:rPr/>
        <w:pict>
          <v:line style="position:absolute;mso-position-horizontal-relative:page;mso-position-vertical-relative:page;z-index:23224" from="9.615417pt,3.123507pt" to="597.599968pt,3.123507pt" stroked="true" strokeweight="1.922143pt" strokecolor="#000000">
            <v:stroke dashstyle="solid"/>
            <w10:wrap type="none"/>
          </v:line>
        </w:pict>
      </w:r>
    </w:p>
    <w:p>
      <w:pPr>
        <w:pStyle w:val="BodyText"/>
        <w:rPr>
          <w:sz w:val="20"/>
        </w:rPr>
      </w:pPr>
    </w:p>
    <w:p>
      <w:pPr>
        <w:spacing w:before="242"/>
        <w:ind w:left="5134" w:right="0" w:firstLine="0"/>
        <w:jc w:val="left"/>
        <w:rPr>
          <w:rFonts w:ascii="Courier New"/>
          <w:sz w:val="27"/>
        </w:rPr>
      </w:pPr>
      <w:r>
        <w:rPr>
          <w:rFonts w:ascii="Courier New"/>
          <w:w w:val="90"/>
          <w:sz w:val="27"/>
        </w:rPr>
        <w:t>470</w:t>
      </w:r>
    </w:p>
    <w:p>
      <w:pPr>
        <w:pStyle w:val="BodyText"/>
        <w:spacing w:before="7"/>
        <w:rPr>
          <w:rFonts w:ascii="Courier New"/>
          <w:sz w:val="26"/>
        </w:rPr>
      </w:pPr>
    </w:p>
    <w:p>
      <w:pPr>
        <w:tabs>
          <w:tab w:pos="2522" w:val="left" w:leader="none"/>
          <w:tab w:pos="3942" w:val="left" w:leader="none"/>
          <w:tab w:pos="5701" w:val="left" w:leader="none"/>
          <w:tab w:pos="7397" w:val="left" w:leader="none"/>
          <w:tab w:pos="7906" w:val="left" w:leader="none"/>
          <w:tab w:pos="9239" w:val="left" w:leader="none"/>
          <w:tab w:pos="10173" w:val="left" w:leader="none"/>
        </w:tabs>
        <w:spacing w:line="357" w:lineRule="auto" w:before="0"/>
        <w:ind w:left="255" w:right="107" w:hanging="5"/>
        <w:jc w:val="left"/>
        <w:rPr>
          <w:sz w:val="26"/>
        </w:rPr>
      </w:pPr>
      <w:r>
        <w:rPr>
          <w:w w:val="105"/>
          <w:sz w:val="26"/>
        </w:rPr>
        <w:t>Министерством</w:t>
        <w:tab/>
        <w:t>юстиции</w:t>
        <w:tab/>
        <w:t>Российской</w:t>
        <w:tab/>
        <w:t>Федерации</w:t>
        <w:tab/>
        <w:t>2</w:t>
        <w:tab/>
        <w:t>февраля</w:t>
        <w:tab/>
        <w:t>2024</w:t>
        <w:tab/>
        <w:t>г., регистрационный </w:t>
      </w:r>
      <w:r>
        <w:rPr>
          <w:rFonts w:ascii="Arial" w:hAnsi="Arial"/>
          <w:w w:val="105"/>
          <w:sz w:val="27"/>
        </w:rPr>
        <w:t>№</w:t>
      </w:r>
      <w:r>
        <w:rPr>
          <w:rFonts w:ascii="Arial" w:hAnsi="Arial"/>
          <w:spacing w:val="-53"/>
          <w:w w:val="105"/>
          <w:sz w:val="27"/>
        </w:rPr>
        <w:t> </w:t>
      </w:r>
      <w:r>
        <w:rPr>
          <w:w w:val="105"/>
          <w:sz w:val="26"/>
        </w:rPr>
        <w:t>77121).»;</w:t>
      </w:r>
    </w:p>
    <w:p>
      <w:pPr>
        <w:spacing w:before="24"/>
        <w:ind w:left="957" w:right="0" w:firstLine="0"/>
        <w:jc w:val="left"/>
        <w:rPr>
          <w:sz w:val="26"/>
        </w:rPr>
      </w:pPr>
      <w:r>
        <w:rPr>
          <w:w w:val="105"/>
          <w:sz w:val="26"/>
        </w:rPr>
        <w:t>д) дополнить пунктом 1.13 следующего содержания:</w:t>
      </w:r>
    </w:p>
    <w:p>
      <w:pPr>
        <w:spacing w:line="391" w:lineRule="auto" w:before="201"/>
        <w:ind w:left="236" w:right="104" w:firstLine="712"/>
        <w:jc w:val="both"/>
        <w:rPr>
          <w:sz w:val="26"/>
        </w:rPr>
      </w:pPr>
      <w:r>
        <w:rPr>
          <w:w w:val="105"/>
          <w:sz w:val="26"/>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w w:val="105"/>
          <w:position w:val="10"/>
          <w:sz w:val="18"/>
        </w:rPr>
        <w:t>3</w:t>
      </w:r>
      <w:r>
        <w:rPr>
          <w:w w:val="105"/>
          <w:sz w:val="26"/>
        </w:rPr>
        <w:t>.»;</w:t>
      </w:r>
    </w:p>
    <w:p>
      <w:pPr>
        <w:spacing w:before="11"/>
        <w:ind w:left="941" w:right="0" w:firstLine="0"/>
        <w:jc w:val="left"/>
        <w:rPr>
          <w:sz w:val="26"/>
        </w:rPr>
      </w:pPr>
      <w:r>
        <w:rPr>
          <w:sz w:val="26"/>
        </w:rPr>
        <w:t>е) дополнить сноской «3&gt;&gt; к пункту 1.13 следующего содержания:</w:t>
      </w:r>
    </w:p>
    <w:p>
      <w:pPr>
        <w:spacing w:before="185"/>
        <w:ind w:left="938" w:right="0" w:firstLine="0"/>
        <w:jc w:val="left"/>
        <w:rPr>
          <w:sz w:val="26"/>
        </w:rPr>
      </w:pPr>
      <w:r>
        <w:rPr>
          <w:w w:val="105"/>
          <w:sz w:val="26"/>
        </w:rPr>
        <w:t>«</w:t>
      </w:r>
      <w:r>
        <w:rPr>
          <w:rFonts w:ascii="Arial" w:hAnsi="Arial"/>
          <w:w w:val="105"/>
          <w:sz w:val="26"/>
          <w:vertAlign w:val="superscript"/>
        </w:rPr>
        <w:t>3</w:t>
      </w:r>
      <w:r>
        <w:rPr>
          <w:rFonts w:ascii="Arial" w:hAnsi="Arial"/>
          <w:w w:val="105"/>
          <w:sz w:val="26"/>
          <w:vertAlign w:val="baseline"/>
        </w:rPr>
        <w:t> </w:t>
      </w:r>
      <w:r>
        <w:rPr>
          <w:w w:val="105"/>
          <w:sz w:val="26"/>
          <w:vertAlign w:val="baseline"/>
        </w:rPr>
        <w:t>Часть 2 статьи 12 Федерального закона от 29 декабря 2012 г. </w:t>
      </w:r>
      <w:r>
        <w:rPr>
          <w:rFonts w:ascii="Arial" w:hAnsi="Arial"/>
          <w:w w:val="105"/>
          <w:sz w:val="27"/>
          <w:vertAlign w:val="baseline"/>
        </w:rPr>
        <w:t>№ </w:t>
      </w:r>
      <w:r>
        <w:rPr>
          <w:w w:val="105"/>
          <w:sz w:val="26"/>
          <w:vertAlign w:val="baseline"/>
        </w:rPr>
        <w:t>273-ФЗ</w:t>
      </w:r>
    </w:p>
    <w:p>
      <w:pPr>
        <w:spacing w:before="185"/>
        <w:ind w:left="231" w:right="0" w:firstLine="0"/>
        <w:jc w:val="left"/>
        <w:rPr>
          <w:sz w:val="26"/>
        </w:rPr>
      </w:pPr>
      <w:r>
        <w:rPr>
          <w:w w:val="105"/>
          <w:sz w:val="26"/>
        </w:rPr>
        <w:t>«Об образовании в Российской Федерации».»;</w:t>
      </w:r>
    </w:p>
    <w:p>
      <w:pPr>
        <w:tabs>
          <w:tab w:pos="1488" w:val="left" w:leader="none"/>
          <w:tab w:pos="1884" w:val="left" w:leader="none"/>
          <w:tab w:pos="2918" w:val="left" w:leader="none"/>
          <w:tab w:pos="4397" w:val="left" w:leader="none"/>
          <w:tab w:pos="5479" w:val="left" w:leader="none"/>
          <w:tab w:pos="7967" w:val="left" w:leader="none"/>
          <w:tab w:pos="9303" w:val="left" w:leader="none"/>
        </w:tabs>
        <w:spacing w:line="398" w:lineRule="auto" w:before="192"/>
        <w:ind w:left="225" w:right="145" w:firstLine="712"/>
        <w:jc w:val="left"/>
        <w:rPr>
          <w:sz w:val="26"/>
        </w:rPr>
      </w:pPr>
      <w:r>
        <w:rPr>
          <w:spacing w:val="-1"/>
          <w:w w:val="108"/>
          <w:sz w:val="26"/>
        </w:rPr>
        <w:t>ж</w:t>
      </w:r>
      <w:r>
        <w:rPr>
          <w:w w:val="108"/>
          <w:sz w:val="26"/>
        </w:rPr>
        <w:t>)</w:t>
      </w:r>
      <w:r>
        <w:rPr>
          <w:sz w:val="26"/>
        </w:rPr>
        <w:tab/>
      </w:r>
      <w:r>
        <w:rPr>
          <w:w w:val="108"/>
          <w:sz w:val="26"/>
        </w:rPr>
        <w:t>в</w:t>
      </w:r>
      <w:r>
        <w:rPr>
          <w:sz w:val="26"/>
        </w:rPr>
        <w:tab/>
      </w:r>
      <w:r>
        <w:rPr>
          <w:spacing w:val="-1"/>
          <w:w w:val="106"/>
          <w:sz w:val="26"/>
        </w:rPr>
        <w:t>абзац</w:t>
      </w:r>
      <w:r>
        <w:rPr>
          <w:w w:val="106"/>
          <w:sz w:val="26"/>
        </w:rPr>
        <w:t>е</w:t>
      </w:r>
      <w:r>
        <w:rPr>
          <w:sz w:val="26"/>
        </w:rPr>
        <w:tab/>
      </w:r>
      <w:r>
        <w:rPr>
          <w:spacing w:val="-1"/>
          <w:w w:val="105"/>
          <w:sz w:val="26"/>
        </w:rPr>
        <w:t>четверто</w:t>
      </w:r>
      <w:r>
        <w:rPr>
          <w:w w:val="105"/>
          <w:sz w:val="26"/>
        </w:rPr>
        <w:t>м</w:t>
      </w:r>
      <w:r>
        <w:rPr>
          <w:sz w:val="26"/>
        </w:rPr>
        <w:tab/>
      </w:r>
      <w:r>
        <w:rPr>
          <w:spacing w:val="-1"/>
          <w:w w:val="106"/>
          <w:sz w:val="26"/>
        </w:rPr>
        <w:t>пункт</w:t>
      </w:r>
      <w:r>
        <w:rPr>
          <w:w w:val="106"/>
          <w:sz w:val="26"/>
        </w:rPr>
        <w:t>а</w:t>
      </w:r>
      <w:r>
        <w:rPr>
          <w:sz w:val="26"/>
        </w:rPr>
        <w:tab/>
      </w:r>
      <w:r>
        <w:rPr>
          <w:w w:val="106"/>
          <w:sz w:val="26"/>
        </w:rPr>
        <w:t>2.</w:t>
      </w:r>
      <w:r>
        <w:rPr>
          <w:spacing w:val="10"/>
          <w:w w:val="106"/>
          <w:sz w:val="26"/>
        </w:rPr>
        <w:t>1</w:t>
      </w:r>
      <w:r>
        <w:rPr>
          <w:w w:val="52"/>
          <w:sz w:val="26"/>
        </w:rPr>
        <w:t>·</w:t>
      </w:r>
      <w:r>
        <w:rPr>
          <w:sz w:val="26"/>
        </w:rPr>
        <w:t> </w:t>
      </w:r>
      <w:r>
        <w:rPr>
          <w:spacing w:val="-29"/>
          <w:sz w:val="26"/>
        </w:rPr>
        <w:t> </w:t>
      </w:r>
      <w:r>
        <w:rPr>
          <w:spacing w:val="-1"/>
          <w:w w:val="106"/>
          <w:sz w:val="26"/>
        </w:rPr>
        <w:t>аббревиатур</w:t>
      </w:r>
      <w:r>
        <w:rPr>
          <w:w w:val="106"/>
          <w:sz w:val="26"/>
        </w:rPr>
        <w:t>у</w:t>
      </w:r>
      <w:r>
        <w:rPr>
          <w:sz w:val="26"/>
        </w:rPr>
        <w:tab/>
      </w:r>
      <w:r>
        <w:rPr>
          <w:w w:val="105"/>
          <w:sz w:val="26"/>
        </w:rPr>
        <w:t>«ПООП»</w:t>
      </w:r>
      <w:r>
        <w:rPr>
          <w:sz w:val="26"/>
        </w:rPr>
        <w:tab/>
      </w:r>
      <w:r>
        <w:rPr>
          <w:spacing w:val="-1"/>
          <w:w w:val="107"/>
          <w:sz w:val="26"/>
        </w:rPr>
        <w:t>заменить </w:t>
      </w:r>
      <w:r>
        <w:rPr>
          <w:w w:val="105"/>
          <w:sz w:val="26"/>
        </w:rPr>
        <w:t>аббревиатурой</w:t>
      </w:r>
      <w:r>
        <w:rPr>
          <w:spacing w:val="23"/>
          <w:w w:val="105"/>
          <w:sz w:val="26"/>
        </w:rPr>
        <w:t> </w:t>
      </w:r>
      <w:r>
        <w:rPr>
          <w:w w:val="105"/>
          <w:sz w:val="26"/>
        </w:rPr>
        <w:t>«ПОП»;</w:t>
      </w:r>
    </w:p>
    <w:p>
      <w:pPr>
        <w:spacing w:line="291" w:lineRule="exact" w:before="0"/>
        <w:ind w:left="933" w:right="0" w:firstLine="0"/>
        <w:jc w:val="left"/>
        <w:rPr>
          <w:sz w:val="26"/>
        </w:rPr>
      </w:pPr>
      <w:r>
        <w:rPr>
          <w:w w:val="105"/>
          <w:sz w:val="26"/>
        </w:rPr>
        <w:t>з) Таблицу пункта 2.2 изложить в следующей</w:t>
      </w:r>
      <w:r>
        <w:rPr>
          <w:spacing w:val="55"/>
          <w:w w:val="105"/>
          <w:sz w:val="26"/>
        </w:rPr>
        <w:t> </w:t>
      </w:r>
      <w:r>
        <w:rPr>
          <w:w w:val="105"/>
          <w:sz w:val="26"/>
        </w:rPr>
        <w:t>редакции:</w:t>
      </w:r>
    </w:p>
    <w:p>
      <w:pPr>
        <w:pStyle w:val="BodyText"/>
        <w:spacing w:before="3"/>
        <w:rPr>
          <w:sz w:val="9"/>
        </w:rPr>
      </w:pPr>
    </w:p>
    <w:p>
      <w:pPr>
        <w:spacing w:before="89"/>
        <w:ind w:left="222" w:right="0" w:firstLine="0"/>
        <w:jc w:val="left"/>
        <w:rPr>
          <w:sz w:val="26"/>
        </w:rPr>
      </w:pPr>
      <w:r>
        <w:rPr>
          <w:w w:val="106"/>
          <w:sz w:val="26"/>
        </w:rPr>
        <w:t>«</w:t>
      </w:r>
    </w:p>
    <w:p>
      <w:pPr>
        <w:spacing w:before="33"/>
        <w:ind w:left="0" w:right="158" w:firstLine="0"/>
        <w:jc w:val="right"/>
        <w:rPr>
          <w:sz w:val="26"/>
        </w:rPr>
      </w:pPr>
      <w:r>
        <w:rPr>
          <w:w w:val="105"/>
          <w:sz w:val="26"/>
        </w:rPr>
        <w:t>Таблица</w:t>
      </w:r>
    </w:p>
    <w:p>
      <w:pPr>
        <w:pStyle w:val="BodyText"/>
        <w:rPr>
          <w:sz w:val="23"/>
        </w:rPr>
      </w:pPr>
    </w:p>
    <w:p>
      <w:pPr>
        <w:spacing w:before="90"/>
        <w:ind w:left="2432" w:right="0" w:firstLine="0"/>
        <w:jc w:val="left"/>
        <w:rPr>
          <w:sz w:val="26"/>
        </w:rPr>
      </w:pPr>
      <w:r>
        <w:rPr>
          <w:w w:val="105"/>
          <w:sz w:val="26"/>
        </w:rPr>
        <w:t>Структура и объем образовательной программы</w:t>
      </w:r>
    </w:p>
    <w:p>
      <w:pPr>
        <w:pStyle w:val="BodyText"/>
        <w:spacing w:before="7"/>
        <w:rPr>
          <w:sz w:val="26"/>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9"/>
        <w:gridCol w:w="3750"/>
      </w:tblGrid>
      <w:tr>
        <w:trPr>
          <w:trHeight w:val="1195" w:hRule="atLeast"/>
        </w:trPr>
        <w:tc>
          <w:tcPr>
            <w:tcW w:w="6409" w:type="dxa"/>
          </w:tcPr>
          <w:p>
            <w:pPr>
              <w:pStyle w:val="TableParagraph"/>
              <w:spacing w:before="148"/>
              <w:ind w:left="869"/>
              <w:rPr>
                <w:sz w:val="26"/>
              </w:rPr>
            </w:pPr>
            <w:r>
              <w:rPr>
                <w:w w:val="105"/>
                <w:sz w:val="26"/>
              </w:rPr>
              <w:t>Структура образовательной программы</w:t>
            </w:r>
          </w:p>
        </w:tc>
        <w:tc>
          <w:tcPr>
            <w:tcW w:w="3750" w:type="dxa"/>
          </w:tcPr>
          <w:p>
            <w:pPr>
              <w:pStyle w:val="TableParagraph"/>
              <w:spacing w:line="261" w:lineRule="auto" w:before="153"/>
              <w:ind w:left="200" w:right="155" w:firstLine="27"/>
              <w:jc w:val="center"/>
              <w:rPr>
                <w:sz w:val="26"/>
              </w:rPr>
            </w:pPr>
            <w:r>
              <w:rPr>
                <w:w w:val="105"/>
                <w:sz w:val="26"/>
              </w:rPr>
              <w:t>Объем образовательной программы в академических часах</w:t>
            </w:r>
          </w:p>
        </w:tc>
      </w:tr>
      <w:tr>
        <w:trPr>
          <w:trHeight w:val="528" w:hRule="atLeast"/>
        </w:trPr>
        <w:tc>
          <w:tcPr>
            <w:tcW w:w="6409" w:type="dxa"/>
          </w:tcPr>
          <w:p>
            <w:pPr>
              <w:pStyle w:val="TableParagraph"/>
              <w:spacing w:before="129"/>
              <w:ind w:left="86"/>
              <w:rPr>
                <w:sz w:val="26"/>
              </w:rPr>
            </w:pPr>
            <w:r>
              <w:rPr>
                <w:w w:val="105"/>
                <w:sz w:val="26"/>
              </w:rPr>
              <w:t>Общепрофессиональный цикл</w:t>
            </w:r>
          </w:p>
        </w:tc>
        <w:tc>
          <w:tcPr>
            <w:tcW w:w="3750" w:type="dxa"/>
          </w:tcPr>
          <w:p>
            <w:pPr>
              <w:pStyle w:val="TableParagraph"/>
              <w:spacing w:before="129"/>
              <w:ind w:left="1131" w:right="1067"/>
              <w:jc w:val="center"/>
              <w:rPr>
                <w:sz w:val="26"/>
              </w:rPr>
            </w:pPr>
            <w:r>
              <w:rPr>
                <w:w w:val="105"/>
                <w:sz w:val="26"/>
              </w:rPr>
              <w:t>не менее 180</w:t>
            </w:r>
          </w:p>
        </w:tc>
      </w:tr>
      <w:tr>
        <w:trPr>
          <w:trHeight w:val="513" w:hRule="atLeast"/>
        </w:trPr>
        <w:tc>
          <w:tcPr>
            <w:tcW w:w="6409" w:type="dxa"/>
          </w:tcPr>
          <w:p>
            <w:pPr>
              <w:pStyle w:val="TableParagraph"/>
              <w:spacing w:before="119"/>
              <w:ind w:left="81"/>
              <w:rPr>
                <w:sz w:val="26"/>
              </w:rPr>
            </w:pPr>
            <w:r>
              <w:rPr>
                <w:w w:val="105"/>
                <w:sz w:val="26"/>
              </w:rPr>
              <w:t>Профессиональный цикл</w:t>
            </w:r>
          </w:p>
        </w:tc>
        <w:tc>
          <w:tcPr>
            <w:tcW w:w="3750" w:type="dxa"/>
          </w:tcPr>
          <w:p>
            <w:pPr>
              <w:pStyle w:val="TableParagraph"/>
              <w:spacing w:before="119"/>
              <w:ind w:left="1131" w:right="1067"/>
              <w:jc w:val="center"/>
              <w:rPr>
                <w:sz w:val="26"/>
              </w:rPr>
            </w:pPr>
            <w:r>
              <w:rPr>
                <w:w w:val="105"/>
                <w:sz w:val="26"/>
              </w:rPr>
              <w:t>не менее 972</w:t>
            </w:r>
          </w:p>
        </w:tc>
      </w:tr>
      <w:tr>
        <w:trPr>
          <w:trHeight w:val="513" w:hRule="atLeast"/>
        </w:trPr>
        <w:tc>
          <w:tcPr>
            <w:tcW w:w="6409" w:type="dxa"/>
          </w:tcPr>
          <w:p>
            <w:pPr>
              <w:pStyle w:val="TableParagraph"/>
              <w:spacing w:before="124"/>
              <w:ind w:left="76"/>
              <w:rPr>
                <w:sz w:val="26"/>
              </w:rPr>
            </w:pPr>
            <w:r>
              <w:rPr>
                <w:w w:val="105"/>
                <w:sz w:val="26"/>
              </w:rPr>
              <w:t>Государственная итоговая аттестация.</w:t>
            </w:r>
          </w:p>
        </w:tc>
        <w:tc>
          <w:tcPr>
            <w:tcW w:w="3750" w:type="dxa"/>
          </w:tcPr>
          <w:p>
            <w:pPr>
              <w:pStyle w:val="TableParagraph"/>
              <w:spacing w:before="129"/>
              <w:ind w:left="1120" w:right="1067"/>
              <w:jc w:val="center"/>
              <w:rPr>
                <w:sz w:val="26"/>
              </w:rPr>
            </w:pPr>
            <w:r>
              <w:rPr>
                <w:w w:val="110"/>
                <w:sz w:val="26"/>
              </w:rPr>
              <w:t>36</w:t>
            </w:r>
          </w:p>
        </w:tc>
      </w:tr>
      <w:tr>
        <w:trPr>
          <w:trHeight w:val="528" w:hRule="atLeast"/>
        </w:trPr>
        <w:tc>
          <w:tcPr>
            <w:tcW w:w="10159" w:type="dxa"/>
            <w:gridSpan w:val="2"/>
          </w:tcPr>
          <w:p>
            <w:pPr>
              <w:pStyle w:val="TableParagraph"/>
              <w:spacing w:before="134"/>
              <w:ind w:left="2490"/>
              <w:rPr>
                <w:sz w:val="26"/>
              </w:rPr>
            </w:pPr>
            <w:r>
              <w:rPr>
                <w:w w:val="105"/>
                <w:sz w:val="26"/>
              </w:rPr>
              <w:t>Общий объем образовательной программы:</w:t>
            </w:r>
          </w:p>
        </w:tc>
      </w:tr>
      <w:tr>
        <w:trPr>
          <w:trHeight w:val="523" w:hRule="atLeast"/>
        </w:trPr>
        <w:tc>
          <w:tcPr>
            <w:tcW w:w="6409" w:type="dxa"/>
          </w:tcPr>
          <w:p>
            <w:pPr>
              <w:pStyle w:val="TableParagraph"/>
              <w:spacing w:before="124"/>
              <w:ind w:left="80"/>
              <w:rPr>
                <w:sz w:val="26"/>
              </w:rPr>
            </w:pPr>
            <w:r>
              <w:rPr>
                <w:w w:val="105"/>
                <w:sz w:val="26"/>
              </w:rPr>
              <w:t>на базе среднего общего образования</w:t>
            </w:r>
          </w:p>
        </w:tc>
        <w:tc>
          <w:tcPr>
            <w:tcW w:w="3750" w:type="dxa"/>
          </w:tcPr>
          <w:p>
            <w:pPr>
              <w:pStyle w:val="TableParagraph"/>
              <w:spacing w:before="124"/>
              <w:ind w:left="1120" w:right="1067"/>
              <w:jc w:val="center"/>
              <w:rPr>
                <w:sz w:val="26"/>
              </w:rPr>
            </w:pPr>
            <w:r>
              <w:rPr>
                <w:w w:val="105"/>
                <w:sz w:val="26"/>
              </w:rPr>
              <w:t>1476</w:t>
            </w:r>
          </w:p>
        </w:tc>
      </w:tr>
      <w:tr>
        <w:trPr>
          <w:trHeight w:val="1815" w:hRule="atLeast"/>
        </w:trPr>
        <w:tc>
          <w:tcPr>
            <w:tcW w:w="6409" w:type="dxa"/>
          </w:tcPr>
          <w:p>
            <w:pPr>
              <w:pStyle w:val="TableParagraph"/>
              <w:spacing w:line="261" w:lineRule="auto" w:before="119"/>
              <w:ind w:left="72" w:firstLine="3"/>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50" w:type="dxa"/>
          </w:tcPr>
          <w:p>
            <w:pPr>
              <w:pStyle w:val="TableParagraph"/>
              <w:spacing w:before="119"/>
              <w:ind w:left="1113" w:right="1067"/>
              <w:jc w:val="center"/>
              <w:rPr>
                <w:sz w:val="26"/>
              </w:rPr>
            </w:pPr>
            <w:r>
              <w:rPr>
                <w:w w:val="110"/>
                <w:sz w:val="26"/>
              </w:rPr>
              <w:t>2952</w:t>
            </w:r>
          </w:p>
        </w:tc>
      </w:tr>
    </w:tbl>
    <w:p>
      <w:pPr>
        <w:spacing w:before="24"/>
        <w:ind w:left="0" w:right="163" w:firstLine="0"/>
        <w:jc w:val="right"/>
        <w:rPr>
          <w:sz w:val="26"/>
        </w:rPr>
      </w:pPr>
      <w:r>
        <w:rPr>
          <w:w w:val="105"/>
          <w:sz w:val="26"/>
        </w:rPr>
        <w:t>»;</w:t>
      </w:r>
    </w:p>
    <w:p>
      <w:pPr>
        <w:spacing w:before="212"/>
        <w:ind w:left="198" w:right="0" w:firstLine="0"/>
        <w:jc w:val="left"/>
        <w:rPr>
          <w:sz w:val="17"/>
        </w:rPr>
      </w:pPr>
      <w:r>
        <w:rPr>
          <w:sz w:val="17"/>
        </w:rPr>
        <w:t>Изменения - 05</w:t>
      </w:r>
    </w:p>
    <w:p>
      <w:pPr>
        <w:spacing w:after="0"/>
        <w:jc w:val="left"/>
        <w:rPr>
          <w:sz w:val="17"/>
        </w:rPr>
        <w:sectPr>
          <w:headerReference w:type="default" r:id="rId958"/>
          <w:footerReference w:type="default" r:id="rId959"/>
          <w:pgSz w:w="11960" w:h="17210"/>
          <w:pgMar w:header="0" w:footer="0" w:top="40" w:bottom="0" w:left="1140" w:right="280"/>
        </w:sectPr>
      </w:pPr>
    </w:p>
    <w:p>
      <w:pPr>
        <w:pStyle w:val="BodyText"/>
        <w:rPr>
          <w:sz w:val="20"/>
        </w:rPr>
      </w:pPr>
      <w:r>
        <w:rPr/>
        <w:pict>
          <v:line style="position:absolute;mso-position-horizontal-relative:page;mso-position-vertical-relative:page;z-index:23248" from=".120194pt,474.77066pt" to=".120194pt,858.23997pt" stroked="true" strokeweight=".240388pt" strokecolor="#000000">
            <v:stroke dashstyle="solid"/>
            <w10:wrap type="none"/>
          </v:line>
        </w:pict>
      </w:r>
      <w:r>
        <w:rPr/>
        <w:pict>
          <v:group style="position:absolute;margin-left:2.76446pt;margin-top:-.00001pt;width:591.25pt;height:170.15pt;mso-position-horizontal-relative:page;mso-position-vertical-relative:page;z-index:-1210264" coordorigin="55,0" coordsize="11825,3403">
            <v:line style="position:absolute" from="58,3402" to="58,0" stroked="true" strokeweight=".240388pt" strokecolor="#000000">
              <v:stroke dashstyle="solid"/>
            </v:line>
            <v:line style="position:absolute" from="58,6" to="11880,6" stroked="true" strokeweight=".600670pt" strokecolor="#000000">
              <v:stroke dashstyle="solid"/>
            </v:line>
            <v:shape style="position:absolute;left:1265;top:699;width:10164;height:1889" type="#_x0000_t202" filled="false" stroked="false">
              <v:textbox inset="0,0,0,0">
                <w:txbxContent>
                  <w:p>
                    <w:pPr>
                      <w:spacing w:line="257" w:lineRule="exact" w:before="0"/>
                      <w:ind w:left="4882" w:right="4858" w:firstLine="0"/>
                      <w:jc w:val="center"/>
                      <w:rPr>
                        <w:rFonts w:ascii="Arial"/>
                        <w:sz w:val="23"/>
                      </w:rPr>
                    </w:pPr>
                    <w:r>
                      <w:rPr>
                        <w:rFonts w:ascii="Arial"/>
                        <w:sz w:val="23"/>
                      </w:rPr>
                      <w:t>471</w:t>
                    </w:r>
                  </w:p>
                  <w:p>
                    <w:pPr>
                      <w:spacing w:line="240" w:lineRule="auto" w:before="4"/>
                      <w:rPr>
                        <w:sz w:val="27"/>
                      </w:rPr>
                    </w:pPr>
                  </w:p>
                  <w:p>
                    <w:pPr>
                      <w:spacing w:before="0"/>
                      <w:ind w:left="709" w:right="0" w:firstLine="0"/>
                      <w:jc w:val="left"/>
                      <w:rPr>
                        <w:sz w:val="28"/>
                      </w:rPr>
                    </w:pPr>
                    <w:r>
                      <w:rPr>
                        <w:sz w:val="28"/>
                      </w:rPr>
                      <w:t>и) в абзаце первом пункта 2.3 аббревиатуру «ПООП» заменить аббревиатурой</w:t>
                    </w:r>
                  </w:p>
                  <w:p>
                    <w:pPr>
                      <w:spacing w:before="168"/>
                      <w:ind w:left="0" w:right="0" w:firstLine="0"/>
                      <w:jc w:val="left"/>
                      <w:rPr>
                        <w:sz w:val="28"/>
                      </w:rPr>
                    </w:pPr>
                    <w:r>
                      <w:rPr>
                        <w:sz w:val="28"/>
                      </w:rPr>
                      <w:t>«ПОП»;</w:t>
                    </w:r>
                  </w:p>
                  <w:p>
                    <w:pPr>
                      <w:spacing w:before="183"/>
                      <w:ind w:left="709" w:right="0" w:firstLine="0"/>
                      <w:jc w:val="left"/>
                      <w:rPr>
                        <w:sz w:val="28"/>
                      </w:rPr>
                    </w:pPr>
                    <w:r>
                      <w:rPr>
                        <w:sz w:val="28"/>
                      </w:rPr>
                      <w:t>к) пункт 2.8 изложить в следующей редакции:</w:t>
                    </w:r>
                  </w:p>
                </w:txbxContent>
              </v:textbox>
              <w10:wrap type="none"/>
            </v:shape>
            <v:shape style="position:absolute;left:1967;top:2777;width:6050;height:311" type="#_x0000_t202" filled="false" stroked="false">
              <v:textbox inset="0,0,0,0">
                <w:txbxContent>
                  <w:p>
                    <w:pPr>
                      <w:tabs>
                        <w:tab w:pos="931" w:val="left" w:leader="none"/>
                        <w:tab w:pos="3343" w:val="left" w:leader="none"/>
                        <w:tab w:pos="4763" w:val="left" w:leader="none"/>
                      </w:tabs>
                      <w:spacing w:line="310" w:lineRule="exact" w:before="0"/>
                      <w:ind w:left="0" w:right="0" w:firstLine="0"/>
                      <w:jc w:val="left"/>
                      <w:rPr>
                        <w:sz w:val="28"/>
                      </w:rPr>
                    </w:pPr>
                    <w:r>
                      <w:rPr>
                        <w:sz w:val="28"/>
                      </w:rPr>
                      <w:t>«2.8.</w:t>
                      <w:tab/>
                      <w:t>Государственная</w:t>
                      <w:tab/>
                      <w:t>итоговая</w:t>
                      <w:tab/>
                    </w:r>
                    <w:r>
                      <w:rPr>
                        <w:w w:val="95"/>
                        <w:sz w:val="28"/>
                      </w:rPr>
                      <w:t>аттестация</w:t>
                    </w:r>
                  </w:p>
                </w:txbxContent>
              </v:textbox>
              <w10:wrap type="none"/>
            </v:shape>
            <v:shape style="position:absolute;left:8402;top:2777;width:1365;height:311" type="#_x0000_t202" filled="false" stroked="false">
              <v:textbox inset="0,0,0,0">
                <w:txbxContent>
                  <w:p>
                    <w:pPr>
                      <w:spacing w:line="310" w:lineRule="exact" w:before="0"/>
                      <w:ind w:left="0" w:right="0" w:firstLine="0"/>
                      <w:jc w:val="left"/>
                      <w:rPr>
                        <w:sz w:val="28"/>
                      </w:rPr>
                    </w:pPr>
                    <w:r>
                      <w:rPr>
                        <w:w w:val="95"/>
                        <w:sz w:val="28"/>
                      </w:rPr>
                      <w:t>проводится</w:t>
                    </w:r>
                  </w:p>
                </w:txbxContent>
              </v:textbox>
              <w10:wrap type="none"/>
            </v:shape>
            <v:shape style="position:absolute;left:10152;top:2777;width:1285;height:311" type="#_x0000_t202" filled="false" stroked="false">
              <v:textbox inset="0,0,0,0">
                <w:txbxContent>
                  <w:p>
                    <w:pPr>
                      <w:tabs>
                        <w:tab w:pos="509" w:val="left" w:leader="none"/>
                      </w:tabs>
                      <w:spacing w:line="310" w:lineRule="exact" w:before="0"/>
                      <w:ind w:left="0" w:right="0" w:firstLine="0"/>
                      <w:jc w:val="left"/>
                      <w:rPr>
                        <w:sz w:val="28"/>
                      </w:rPr>
                    </w:pPr>
                    <w:r>
                      <w:rPr>
                        <w:sz w:val="28"/>
                      </w:rPr>
                      <w:t>в</w:t>
                      <w:tab/>
                      <w:t>форме</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6"/>
        <w:ind w:left="145"/>
      </w:pPr>
      <w:r>
        <w:rPr/>
        <w:t>демонстрационного экзамена.»;</w:t>
      </w:r>
    </w:p>
    <w:p>
      <w:pPr>
        <w:pStyle w:val="BodyText"/>
        <w:spacing w:before="173"/>
        <w:ind w:left="844"/>
      </w:pPr>
      <w:r>
        <w:rPr/>
        <w:t>л) пункт 3.2 изложить в следующей редакции:</w:t>
      </w:r>
    </w:p>
    <w:p>
      <w:pPr>
        <w:pStyle w:val="BodyText"/>
        <w:spacing w:line="369" w:lineRule="auto" w:before="140"/>
        <w:ind w:left="139" w:right="128" w:firstLine="703"/>
        <w:jc w:val="both"/>
      </w:pPr>
      <w:r>
        <w:rPr/>
        <w:t>«3.2. Выпускник, освоивший образовательную программу, должен обладать следующими общими компетенциями (далее - ОК):</w:t>
      </w:r>
    </w:p>
    <w:p>
      <w:pPr>
        <w:pStyle w:val="BodyText"/>
        <w:spacing w:line="360" w:lineRule="auto"/>
        <w:ind w:left="138" w:right="140" w:firstLine="698"/>
        <w:jc w:val="both"/>
      </w:pPr>
      <w:r>
        <w:rPr/>
        <w:t>ОК </w:t>
      </w:r>
      <w:r>
        <w:rPr>
          <w:sz w:val="29"/>
        </w:rPr>
        <w:t>О1. </w:t>
      </w:r>
      <w:r>
        <w:rPr/>
        <w:t>Выбирать способы решения задач профессиональной деятельности применительно к различным контекстам;</w:t>
      </w:r>
    </w:p>
    <w:p>
      <w:pPr>
        <w:pStyle w:val="BodyText"/>
        <w:spacing w:line="364" w:lineRule="auto"/>
        <w:ind w:left="133" w:right="131" w:firstLine="698"/>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4" w:lineRule="auto" w:before="7"/>
        <w:ind w:left="125" w:right="114"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3"/>
        <w:ind w:left="826"/>
      </w:pPr>
      <w:r>
        <w:rPr/>
        <w:t>ОК 04. Эффективно взаимодействовать и работать в коллективе и команде;</w:t>
      </w:r>
    </w:p>
    <w:p>
      <w:pPr>
        <w:pStyle w:val="BodyText"/>
        <w:spacing w:line="369" w:lineRule="auto" w:before="168"/>
        <w:ind w:left="115" w:right="157"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67" w:lineRule="auto"/>
        <w:ind w:left="109" w:right="122" w:firstLine="707"/>
        <w:jc w:val="both"/>
      </w:pPr>
      <w:r>
        <w:rPr/>
        <w:t>ОК 06. Проявлять гражданско-патриотическую позицию, демонстрировать осознанное поведещ1е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07" w:right="124"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67" w:lineRule="auto"/>
        <w:jc w:val="both"/>
        <w:sectPr>
          <w:headerReference w:type="default" r:id="rId960"/>
          <w:footerReference w:type="default" r:id="rId961"/>
          <w:pgSz w:w="11880" w:h="17170"/>
          <w:pgMar w:header="0" w:footer="0" w:top="0" w:bottom="0" w:left="1120" w:right="340"/>
        </w:sectPr>
      </w:pPr>
    </w:p>
    <w:p>
      <w:pPr>
        <w:pStyle w:val="BodyText"/>
        <w:rPr>
          <w:sz w:val="20"/>
        </w:rPr>
      </w:pPr>
      <w:r>
        <w:rPr/>
        <w:pict>
          <v:group style="position:absolute;margin-left:.120194pt;margin-top:.000016pt;width:593.9pt;height:618pt;mso-position-horizontal-relative:page;mso-position-vertical-relative:page;z-index:-1210240" coordorigin="2,0" coordsize="11878,12360">
            <v:line style="position:absolute" from="10,12359" to="10,0" stroked="true" strokeweight=".721164pt" strokecolor="#000000">
              <v:stroke dashstyle="solid"/>
            </v:line>
            <v:line style="position:absolute" from="19,7" to="11880,7" stroked="true" strokeweight=".720811pt" strokecolor="#000000">
              <v:stroke dashstyle="solid"/>
            </v:line>
            <w10:wrap type="none"/>
          </v:group>
        </w:pict>
      </w:r>
    </w:p>
    <w:p>
      <w:pPr>
        <w:pStyle w:val="BodyText"/>
        <w:spacing w:line="369" w:lineRule="auto" w:before="89"/>
        <w:ind w:left="133" w:right="141"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3"/>
        </w:rPr>
        <w:t> </w:t>
      </w:r>
      <w:r>
        <w:rPr/>
        <w:t>подготовленности;</w:t>
      </w:r>
    </w:p>
    <w:p>
      <w:pPr>
        <w:pStyle w:val="BodyText"/>
        <w:spacing w:line="364" w:lineRule="auto" w:before="2"/>
        <w:ind w:left="133" w:right="113" w:firstLine="703"/>
        <w:jc w:val="both"/>
      </w:pPr>
      <w:r>
        <w:rPr/>
        <w:t>ОК 09. Пользоваться профессиональной документацией  на государственном и иностранном</w:t>
      </w:r>
      <w:r>
        <w:rPr>
          <w:spacing w:val="17"/>
        </w:rPr>
        <w:t> </w:t>
      </w:r>
      <w:r>
        <w:rPr/>
        <w:t>языках.»;</w:t>
      </w:r>
    </w:p>
    <w:p>
      <w:pPr>
        <w:pStyle w:val="BodyText"/>
        <w:spacing w:before="11"/>
        <w:ind w:left="720"/>
      </w:pPr>
      <w:r>
        <w:rPr/>
        <w:t>. м) подпункт 4.2.1 пункта 4.2 изложить в следующей редакции:</w:t>
      </w:r>
    </w:p>
    <w:p>
      <w:pPr>
        <w:pStyle w:val="BodyText"/>
        <w:spacing w:line="367" w:lineRule="auto" w:before="173"/>
        <w:ind w:left="123" w:right="135"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9" w:lineRule="exact"/>
        <w:ind w:left="830"/>
      </w:pPr>
      <w:r>
        <w:rPr/>
        <w:t>н) в пункте 4.3: ·</w:t>
      </w:r>
    </w:p>
    <w:p>
      <w:pPr>
        <w:pStyle w:val="BodyText"/>
        <w:spacing w:line="372" w:lineRule="auto" w:before="168"/>
        <w:ind w:left="120" w:right="142" w:firstLine="705"/>
        <w:jc w:val="both"/>
      </w:pPr>
      <w:r>
        <w:rPr/>
        <w:t>в абзаце втором подпункта 4.3.4 аббревиатуру «ПООП» заменить аббревиатурой «ПОП»;</w:t>
      </w:r>
    </w:p>
    <w:p>
      <w:pPr>
        <w:pStyle w:val="BodyText"/>
        <w:spacing w:line="362" w:lineRule="auto"/>
        <w:ind w:left="826" w:right="605" w:hanging="2"/>
      </w:pPr>
      <w:r>
        <w:rPr/>
        <w:t>в подпункте 4.3.7 аббревиатуру «ПООП» заменить аббревиатурой «ПОП»; о) подпункт 4.5.1 пункта 4.5 изложить в следующей редакции:</w:t>
      </w:r>
    </w:p>
    <w:p>
      <w:pPr>
        <w:pStyle w:val="BodyText"/>
        <w:tabs>
          <w:tab w:pos="1807" w:val="left" w:leader="none"/>
          <w:tab w:pos="3461" w:val="left" w:leader="none"/>
          <w:tab w:pos="5159" w:val="left" w:leader="none"/>
          <w:tab w:pos="6725" w:val="left" w:leader="none"/>
        </w:tabs>
        <w:spacing w:line="301" w:lineRule="exact"/>
        <w:ind w:left="828"/>
      </w:pPr>
      <w:r>
        <w:rPr/>
        <w:t>«4.5.1.</w:t>
        <w:tab/>
        <w:t>Финансовое</w:t>
        <w:tab/>
        <w:t>обеспечение</w:t>
        <w:tab/>
        <w:t>реализации</w:t>
        <w:tab/>
        <w:t>образовательной</w:t>
      </w:r>
      <w:r>
        <w:rPr>
          <w:spacing w:val="41"/>
        </w:rPr>
        <w:t> </w:t>
      </w:r>
      <w:r>
        <w:rPr/>
        <w:t>программы</w:t>
      </w:r>
    </w:p>
    <w:p>
      <w:pPr>
        <w:pStyle w:val="BodyText"/>
        <w:spacing w:line="367" w:lineRule="auto" w:before="160"/>
        <w:ind w:left="115" w:right="148" w:firstLine="1"/>
        <w:jc w:val="both"/>
      </w:pPr>
      <w:r>
        <w:rPr/>
        <w:t>должно   осуществляться   в   объеме    не    ниже определенного    в    соответствии с бюджетным законодательством Российской </w:t>
      </w:r>
      <w:r>
        <w:rPr>
          <w:spacing w:val="-3"/>
        </w:rPr>
        <w:t>Федерации</w:t>
      </w:r>
      <w:r>
        <w:rPr>
          <w:rFonts w:ascii="Arial" w:hAnsi="Arial"/>
          <w:spacing w:val="-3"/>
          <w:position w:val="10"/>
          <w:sz w:val="16"/>
        </w:rPr>
        <w:t>4 </w:t>
      </w:r>
      <w:r>
        <w:rPr/>
        <w:t>и Федеральным законом от 29 декабря 2012 г.</w:t>
      </w:r>
      <w:r>
        <w:rPr>
          <w:spacing w:val="-55"/>
        </w:rPr>
        <w:t> </w:t>
      </w:r>
      <w:r>
        <w:rPr>
          <w:rFonts w:ascii="Arial" w:hAnsi="Arial"/>
          <w:sz w:val="26"/>
        </w:rPr>
        <w:t>№ </w:t>
      </w:r>
      <w:r>
        <w:rPr/>
        <w:t>273-ФЗ «Об образовании в Российской Федерации».»;</w:t>
      </w:r>
    </w:p>
    <w:p>
      <w:pPr>
        <w:pStyle w:val="BodyText"/>
        <w:spacing w:line="372" w:lineRule="auto"/>
        <w:ind w:left="110" w:right="165" w:firstLine="710"/>
        <w:jc w:val="both"/>
      </w:pPr>
      <w:r>
        <w:rPr/>
        <w:t>п) дополнить сноской «</w:t>
      </w:r>
      <w:r>
        <w:rPr>
          <w:position w:val="10"/>
          <w:sz w:val="17"/>
        </w:rPr>
        <w:t>4</w:t>
      </w:r>
      <w:r>
        <w:rPr/>
        <w:t>» к подпункту 4.5.1 пункта 4.5 следующего содержания:</w:t>
      </w:r>
    </w:p>
    <w:p>
      <w:pPr>
        <w:pStyle w:val="BodyText"/>
        <w:spacing w:line="309" w:lineRule="exact"/>
        <w:ind w:left="818"/>
      </w:pPr>
      <w:r>
        <w:rPr/>
        <w:t>«</w:t>
      </w:r>
      <w:r>
        <w:rPr>
          <w:position w:val="10"/>
          <w:sz w:val="17"/>
        </w:rPr>
        <w:t>4 </w:t>
      </w:r>
      <w:r>
        <w:rPr/>
        <w:t>Бюджетный кодекс Российской Федерации.»;</w:t>
      </w:r>
    </w:p>
    <w:p>
      <w:pPr>
        <w:pStyle w:val="BodyText"/>
        <w:spacing w:before="166"/>
        <w:ind w:left="818"/>
      </w:pPr>
      <w:r>
        <w:rPr/>
        <w:t>р) подпункт 4.6.3 пункта 4.6 изложить в следующей редакции:</w:t>
      </w:r>
    </w:p>
    <w:p>
      <w:pPr>
        <w:pStyle w:val="BodyText"/>
        <w:spacing w:line="367" w:lineRule="auto" w:before="163"/>
        <w:ind w:left="105" w:right="148" w:firstLine="707"/>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spacing w:after="0" w:line="367" w:lineRule="auto"/>
        <w:jc w:val="both"/>
        <w:sectPr>
          <w:headerReference w:type="default" r:id="rId962"/>
          <w:footerReference w:type="default" r:id="rId963"/>
          <w:pgSz w:w="11880" w:h="17180"/>
          <w:pgMar w:header="695" w:footer="466" w:top="940" w:bottom="660" w:left="1120" w:right="340"/>
        </w:sectPr>
      </w:pPr>
    </w:p>
    <w:p>
      <w:pPr>
        <w:pStyle w:val="BodyText"/>
        <w:spacing w:before="6"/>
        <w:rPr>
          <w:sz w:val="21"/>
        </w:rPr>
      </w:pPr>
      <w:r>
        <w:rPr/>
        <w:pict>
          <v:line style="position:absolute;mso-position-horizontal-relative:page;mso-position-vertical-relative:page;z-index:23416" from=".120194pt,704.467468pt" to=".120194pt,857.52009pt" stroked="true" strokeweight=".240387pt" strokecolor="#000000">
            <v:stroke dashstyle="solid"/>
            <w10:wrap type="none"/>
          </v:line>
        </w:pict>
      </w:r>
      <w:r>
        <w:rPr/>
        <w:pict>
          <v:group style="position:absolute;margin-left:1.923099pt;margin-top:.00002pt;width:592.8pt;height:529.6pt;mso-position-horizontal-relative:page;mso-position-vertical-relative:page;z-index:-1210192" coordorigin="38,0" coordsize="11856,10592">
            <v:line style="position:absolute" from="43,10591" to="43,0" stroked="true" strokeweight=".480775pt" strokecolor="#000000">
              <v:stroke dashstyle="solid"/>
            </v:line>
            <v:line style="position:absolute" from="58,7" to="11894,7" stroked="true" strokeweight=".720773pt" strokecolor="#000000">
              <v:stroke dashstyle="solid"/>
            </v:line>
            <w10:wrap type="none"/>
          </v:group>
        </w:pict>
      </w:r>
    </w:p>
    <w:p>
      <w:pPr>
        <w:pStyle w:val="ListParagraph"/>
        <w:numPr>
          <w:ilvl w:val="1"/>
          <w:numId w:val="7"/>
        </w:numPr>
        <w:tabs>
          <w:tab w:pos="1516" w:val="left" w:leader="none"/>
        </w:tabs>
        <w:spacing w:line="369" w:lineRule="auto" w:before="89" w:after="0"/>
        <w:ind w:left="150" w:right="108" w:firstLine="724"/>
        <w:jc w:val="both"/>
        <w:rPr>
          <w:sz w:val="26"/>
        </w:rPr>
      </w:pPr>
      <w:r>
        <w:rPr>
          <w:w w:val="110"/>
          <w:sz w:val="26"/>
        </w:rPr>
        <w:t>В федеральном государственном образовательном стандарте среднего профессионального образования по профессии 18.О1.О1 Лаборант по физико­ механическим испытаниям, утвержденном приказом Министерства просвещения Российской Федерации от 17 ноября 2020 г. </w:t>
      </w:r>
      <w:r>
        <w:rPr>
          <w:rFonts w:ascii="Arial" w:hAnsi="Arial"/>
          <w:w w:val="110"/>
          <w:sz w:val="25"/>
        </w:rPr>
        <w:t>№ </w:t>
      </w:r>
      <w:r>
        <w:rPr>
          <w:w w:val="110"/>
          <w:sz w:val="26"/>
        </w:rPr>
        <w:t>645 (зарегистрирован Министерством юстиции Российской Федерации 21 декабря 2020 г., регистрационный</w:t>
      </w:r>
      <w:r>
        <w:rPr>
          <w:spacing w:val="-31"/>
          <w:w w:val="110"/>
          <w:sz w:val="26"/>
        </w:rPr>
        <w:t> </w:t>
      </w:r>
      <w:r>
        <w:rPr>
          <w:rFonts w:ascii="Arial" w:hAnsi="Arial"/>
          <w:w w:val="110"/>
          <w:sz w:val="26"/>
        </w:rPr>
        <w:t>№</w:t>
      </w:r>
      <w:r>
        <w:rPr>
          <w:rFonts w:ascii="Arial" w:hAnsi="Arial"/>
          <w:spacing w:val="-24"/>
          <w:w w:val="110"/>
          <w:sz w:val="26"/>
        </w:rPr>
        <w:t> </w:t>
      </w:r>
      <w:r>
        <w:rPr>
          <w:w w:val="110"/>
          <w:sz w:val="26"/>
        </w:rPr>
        <w:t>61608),</w:t>
      </w:r>
      <w:r>
        <w:rPr>
          <w:spacing w:val="-12"/>
          <w:w w:val="110"/>
          <w:sz w:val="26"/>
        </w:rPr>
        <w:t> </w:t>
      </w:r>
      <w:r>
        <w:rPr>
          <w:w w:val="110"/>
          <w:sz w:val="26"/>
        </w:rPr>
        <w:t>с</w:t>
      </w:r>
      <w:r>
        <w:rPr>
          <w:spacing w:val="-12"/>
          <w:w w:val="110"/>
          <w:sz w:val="26"/>
        </w:rPr>
        <w:t> </w:t>
      </w:r>
      <w:r>
        <w:rPr>
          <w:w w:val="110"/>
          <w:sz w:val="26"/>
        </w:rPr>
        <w:t>изменениями,</w:t>
      </w:r>
      <w:r>
        <w:rPr>
          <w:spacing w:val="3"/>
          <w:w w:val="110"/>
          <w:sz w:val="26"/>
        </w:rPr>
        <w:t> </w:t>
      </w:r>
      <w:r>
        <w:rPr>
          <w:w w:val="110"/>
          <w:sz w:val="26"/>
        </w:rPr>
        <w:t>внесенными</w:t>
      </w:r>
      <w:r>
        <w:rPr>
          <w:spacing w:val="-5"/>
          <w:w w:val="110"/>
          <w:sz w:val="26"/>
        </w:rPr>
        <w:t> </w:t>
      </w:r>
      <w:r>
        <w:rPr>
          <w:w w:val="110"/>
          <w:sz w:val="26"/>
        </w:rPr>
        <w:t>приказами</w:t>
      </w:r>
      <w:r>
        <w:rPr>
          <w:spacing w:val="-5"/>
          <w:w w:val="110"/>
          <w:sz w:val="26"/>
        </w:rPr>
        <w:t> </w:t>
      </w:r>
      <w:r>
        <w:rPr>
          <w:w w:val="110"/>
          <w:sz w:val="26"/>
        </w:rPr>
        <w:t>Министерства просвещения</w:t>
      </w:r>
      <w:r>
        <w:rPr>
          <w:spacing w:val="-1"/>
          <w:w w:val="110"/>
          <w:sz w:val="26"/>
        </w:rPr>
        <w:t> </w:t>
      </w:r>
      <w:r>
        <w:rPr>
          <w:w w:val="110"/>
          <w:sz w:val="26"/>
        </w:rPr>
        <w:t>Российской</w:t>
      </w:r>
      <w:r>
        <w:rPr>
          <w:spacing w:val="-2"/>
          <w:w w:val="110"/>
          <w:sz w:val="26"/>
        </w:rPr>
        <w:t> </w:t>
      </w:r>
      <w:r>
        <w:rPr>
          <w:w w:val="110"/>
          <w:sz w:val="26"/>
        </w:rPr>
        <w:t>Федерации</w:t>
      </w:r>
      <w:r>
        <w:rPr>
          <w:spacing w:val="1"/>
          <w:w w:val="110"/>
          <w:sz w:val="26"/>
        </w:rPr>
        <w:t> </w:t>
      </w:r>
      <w:r>
        <w:rPr>
          <w:w w:val="110"/>
          <w:sz w:val="26"/>
        </w:rPr>
        <w:t>от</w:t>
      </w:r>
      <w:r>
        <w:rPr>
          <w:spacing w:val="-12"/>
          <w:w w:val="110"/>
          <w:sz w:val="26"/>
        </w:rPr>
        <w:t> </w:t>
      </w:r>
      <w:r>
        <w:rPr>
          <w:w w:val="110"/>
          <w:sz w:val="26"/>
        </w:rPr>
        <w:t>17</w:t>
      </w:r>
      <w:r>
        <w:rPr>
          <w:spacing w:val="-15"/>
          <w:w w:val="110"/>
          <w:sz w:val="26"/>
        </w:rPr>
        <w:t> </w:t>
      </w:r>
      <w:r>
        <w:rPr>
          <w:w w:val="110"/>
          <w:sz w:val="26"/>
        </w:rPr>
        <w:t>декабря</w:t>
      </w:r>
      <w:r>
        <w:rPr>
          <w:spacing w:val="-5"/>
          <w:w w:val="110"/>
          <w:sz w:val="26"/>
        </w:rPr>
        <w:t> </w:t>
      </w:r>
      <w:r>
        <w:rPr>
          <w:w w:val="110"/>
          <w:sz w:val="26"/>
        </w:rPr>
        <w:t>2020</w:t>
      </w:r>
      <w:r>
        <w:rPr>
          <w:spacing w:val="-8"/>
          <w:w w:val="110"/>
          <w:sz w:val="26"/>
        </w:rPr>
        <w:t> </w:t>
      </w:r>
      <w:r>
        <w:rPr>
          <w:w w:val="110"/>
          <w:sz w:val="26"/>
        </w:rPr>
        <w:t>г.</w:t>
      </w:r>
      <w:r>
        <w:rPr>
          <w:spacing w:val="-27"/>
          <w:w w:val="110"/>
          <w:sz w:val="26"/>
        </w:rPr>
        <w:t> </w:t>
      </w:r>
      <w:r>
        <w:rPr>
          <w:rFonts w:ascii="Arial" w:hAnsi="Arial"/>
          <w:w w:val="110"/>
          <w:sz w:val="26"/>
        </w:rPr>
        <w:t>№</w:t>
      </w:r>
      <w:r>
        <w:rPr>
          <w:rFonts w:ascii="Arial" w:hAnsi="Arial"/>
          <w:spacing w:val="-24"/>
          <w:w w:val="110"/>
          <w:sz w:val="26"/>
        </w:rPr>
        <w:t> </w:t>
      </w:r>
      <w:r>
        <w:rPr>
          <w:w w:val="110"/>
          <w:sz w:val="26"/>
        </w:rPr>
        <w:t>747</w:t>
      </w:r>
      <w:r>
        <w:rPr>
          <w:spacing w:val="-12"/>
          <w:w w:val="110"/>
          <w:sz w:val="26"/>
        </w:rPr>
        <w:t> </w:t>
      </w:r>
      <w:r>
        <w:rPr>
          <w:w w:val="110"/>
          <w:sz w:val="26"/>
        </w:rPr>
        <w:t>(зарегистрирован Министерством юстиции Российской Федерации 22 января 2021 г., регистрационный № 62178) и от 13 июля 2021 г. № 450 (зарегистрирован Министерством юстиции Российской Федерации 14 октября 2021 г., регистрационный </w:t>
      </w:r>
      <w:r>
        <w:rPr>
          <w:rFonts w:ascii="Arial" w:hAnsi="Arial"/>
          <w:w w:val="110"/>
          <w:sz w:val="25"/>
        </w:rPr>
        <w:t>№</w:t>
      </w:r>
      <w:r>
        <w:rPr>
          <w:rFonts w:ascii="Arial" w:hAnsi="Arial"/>
          <w:spacing w:val="-53"/>
          <w:w w:val="110"/>
          <w:sz w:val="25"/>
        </w:rPr>
        <w:t> </w:t>
      </w:r>
      <w:r>
        <w:rPr>
          <w:w w:val="110"/>
          <w:sz w:val="26"/>
        </w:rPr>
        <w:t>65410):</w:t>
      </w:r>
    </w:p>
    <w:p>
      <w:pPr>
        <w:spacing w:before="3"/>
        <w:ind w:left="852" w:right="0" w:firstLine="0"/>
        <w:jc w:val="left"/>
        <w:rPr>
          <w:sz w:val="26"/>
        </w:rPr>
      </w:pPr>
      <w:r>
        <w:rPr>
          <w:w w:val="105"/>
          <w:sz w:val="26"/>
        </w:rPr>
        <w:t>а) пункт 1.4 изложить в следующей</w:t>
      </w:r>
      <w:r>
        <w:rPr>
          <w:spacing w:val="55"/>
          <w:w w:val="105"/>
          <w:sz w:val="26"/>
        </w:rPr>
        <w:t> </w:t>
      </w:r>
      <w:r>
        <w:rPr>
          <w:w w:val="105"/>
          <w:sz w:val="26"/>
        </w:rPr>
        <w:t>редакции:</w:t>
      </w:r>
    </w:p>
    <w:p>
      <w:pPr>
        <w:spacing w:line="367" w:lineRule="auto" w:before="162"/>
        <w:ind w:left="140" w:right="126" w:firstLine="712"/>
        <w:jc w:val="both"/>
        <w:rPr>
          <w:sz w:val="26"/>
        </w:rPr>
      </w:pPr>
      <w:r>
        <w:rPr>
          <w:w w:val="105"/>
          <w:sz w:val="26"/>
        </w:rPr>
        <w:t>«1.4.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0"/>
          <w:w w:val="105"/>
          <w:sz w:val="26"/>
        </w:rPr>
        <w:t> </w:t>
      </w:r>
      <w:r>
        <w:rPr>
          <w:w w:val="105"/>
          <w:sz w:val="26"/>
        </w:rPr>
        <w:t>ПОП).»;</w:t>
      </w:r>
    </w:p>
    <w:p>
      <w:pPr>
        <w:spacing w:before="0"/>
        <w:ind w:left="846" w:right="0" w:firstLine="0"/>
        <w:jc w:val="left"/>
        <w:rPr>
          <w:sz w:val="26"/>
        </w:rPr>
      </w:pPr>
      <w:r>
        <w:rPr>
          <w:w w:val="105"/>
          <w:sz w:val="26"/>
        </w:rPr>
        <w:t>б) пункт 1.8 изложить в следующей</w:t>
      </w:r>
      <w:r>
        <w:rPr>
          <w:spacing w:val="51"/>
          <w:w w:val="105"/>
          <w:sz w:val="26"/>
        </w:rPr>
        <w:t> </w:t>
      </w:r>
      <w:r>
        <w:rPr>
          <w:w w:val="105"/>
          <w:sz w:val="26"/>
        </w:rPr>
        <w:t>редакции:</w:t>
      </w:r>
    </w:p>
    <w:p>
      <w:pPr>
        <w:spacing w:line="364" w:lineRule="auto" w:before="163"/>
        <w:ind w:left="131" w:right="150" w:firstLine="712"/>
        <w:jc w:val="both"/>
        <w:rPr>
          <w:sz w:val="26"/>
        </w:rPr>
      </w:pPr>
      <w:r>
        <w:rPr>
          <w:sz w:val="26"/>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106"/>
          <w:sz w:val="26"/>
        </w:rPr>
        <w:t>программ</w:t>
      </w:r>
      <w:r>
        <w:rPr>
          <w:w w:val="106"/>
          <w:sz w:val="26"/>
        </w:rPr>
        <w:t>ы</w:t>
      </w:r>
      <w:r>
        <w:rPr>
          <w:spacing w:val="16"/>
          <w:sz w:val="26"/>
        </w:rPr>
        <w:t> </w:t>
      </w:r>
      <w:r>
        <w:rPr>
          <w:spacing w:val="-1"/>
          <w:w w:val="106"/>
          <w:sz w:val="26"/>
        </w:rPr>
        <w:t>среднег</w:t>
      </w:r>
      <w:r>
        <w:rPr>
          <w:w w:val="106"/>
          <w:sz w:val="26"/>
        </w:rPr>
        <w:t>о</w:t>
      </w:r>
      <w:r>
        <w:rPr>
          <w:spacing w:val="20"/>
          <w:sz w:val="26"/>
        </w:rPr>
        <w:t> </w:t>
      </w:r>
      <w:r>
        <w:rPr>
          <w:w w:val="106"/>
          <w:sz w:val="26"/>
        </w:rPr>
        <w:t>общего</w:t>
      </w:r>
      <w:r>
        <w:rPr>
          <w:spacing w:val="11"/>
          <w:sz w:val="26"/>
        </w:rPr>
        <w:t> </w:t>
      </w:r>
      <w:r>
        <w:rPr>
          <w:w w:val="106"/>
          <w:sz w:val="26"/>
        </w:rPr>
        <w:t>образования</w:t>
      </w:r>
      <w:r>
        <w:rPr>
          <w:spacing w:val="15"/>
          <w:sz w:val="26"/>
        </w:rPr>
        <w:t> </w:t>
      </w:r>
      <w:r>
        <w:rPr>
          <w:w w:val="106"/>
          <w:sz w:val="26"/>
        </w:rPr>
        <w:t>с</w:t>
      </w:r>
      <w:r>
        <w:rPr>
          <w:spacing w:val="1"/>
          <w:sz w:val="26"/>
        </w:rPr>
        <w:t> </w:t>
      </w:r>
      <w:r>
        <w:rPr>
          <w:w w:val="107"/>
          <w:sz w:val="26"/>
        </w:rPr>
        <w:t>учетом</w:t>
      </w:r>
      <w:r>
        <w:rPr>
          <w:spacing w:val="12"/>
          <w:sz w:val="26"/>
        </w:rPr>
        <w:t> </w:t>
      </w:r>
      <w:r>
        <w:rPr>
          <w:spacing w:val="-1"/>
          <w:w w:val="106"/>
          <w:sz w:val="26"/>
        </w:rPr>
        <w:t>получаемо</w:t>
      </w:r>
      <w:r>
        <w:rPr>
          <w:w w:val="106"/>
          <w:sz w:val="26"/>
        </w:rPr>
        <w:t>й</w:t>
      </w:r>
      <w:r>
        <w:rPr>
          <w:spacing w:val="18"/>
          <w:sz w:val="26"/>
        </w:rPr>
        <w:t> </w:t>
      </w:r>
      <w:r>
        <w:rPr>
          <w:spacing w:val="-1"/>
          <w:w w:val="107"/>
          <w:sz w:val="26"/>
        </w:rPr>
        <w:t>професси</w:t>
      </w:r>
      <w:r>
        <w:rPr>
          <w:spacing w:val="-2"/>
          <w:w w:val="107"/>
          <w:sz w:val="26"/>
        </w:rPr>
        <w:t>и</w:t>
      </w:r>
      <w:r>
        <w:rPr>
          <w:rFonts w:ascii="Arial" w:hAnsi="Arial"/>
          <w:spacing w:val="-89"/>
          <w:w w:val="104"/>
          <w:sz w:val="26"/>
          <w:vertAlign w:val="superscript"/>
        </w:rPr>
        <w:t>1</w:t>
      </w:r>
      <w:r>
        <w:rPr>
          <w:rFonts w:ascii="Arial" w:hAnsi="Arial"/>
          <w:w w:val="55"/>
          <w:sz w:val="19"/>
          <w:vertAlign w:val="baseline"/>
        </w:rPr>
        <w:t>&lt;</w:t>
      </w:r>
      <w:r>
        <w:rPr>
          <w:rFonts w:ascii="Arial" w:hAnsi="Arial"/>
          <w:spacing w:val="23"/>
          <w:sz w:val="19"/>
          <w:vertAlign w:val="baseline"/>
        </w:rPr>
        <w:t> </w:t>
      </w:r>
      <w:r>
        <w:rPr>
          <w:rFonts w:ascii="Arial" w:hAnsi="Arial"/>
          <w:spacing w:val="-52"/>
          <w:w w:val="55"/>
          <w:position w:val="10"/>
          <w:sz w:val="17"/>
          <w:vertAlign w:val="baseline"/>
        </w:rPr>
        <w:t>1</w:t>
      </w:r>
      <w:r>
        <w:rPr>
          <w:w w:val="24"/>
          <w:sz w:val="26"/>
          <w:vertAlign w:val="baseline"/>
        </w:rPr>
        <w:t>)</w:t>
      </w:r>
      <w:r>
        <w:rPr>
          <w:sz w:val="26"/>
          <w:vertAlign w:val="baseline"/>
        </w:rPr>
        <w:t> </w:t>
      </w:r>
      <w:r>
        <w:rPr>
          <w:spacing w:val="-3"/>
          <w:sz w:val="26"/>
          <w:vertAlign w:val="baseline"/>
        </w:rPr>
        <w:t> </w:t>
      </w:r>
      <w:r>
        <w:rPr>
          <w:spacing w:val="11"/>
          <w:w w:val="24"/>
          <w:sz w:val="26"/>
          <w:vertAlign w:val="baseline"/>
        </w:rPr>
        <w:t>.</w:t>
      </w:r>
      <w:r>
        <w:rPr>
          <w:w w:val="108"/>
          <w:sz w:val="26"/>
          <w:vertAlign w:val="baseline"/>
        </w:rPr>
        <w:t>»;</w:t>
      </w:r>
    </w:p>
    <w:p>
      <w:pPr>
        <w:spacing w:line="297" w:lineRule="exact" w:before="0"/>
        <w:ind w:left="840" w:right="0" w:firstLine="0"/>
        <w:jc w:val="left"/>
        <w:rPr>
          <w:sz w:val="26"/>
        </w:rPr>
      </w:pPr>
      <w:r>
        <w:rPr>
          <w:spacing w:val="-1"/>
          <w:w w:val="108"/>
          <w:sz w:val="26"/>
        </w:rPr>
        <w:t>в</w:t>
      </w:r>
      <w:r>
        <w:rPr>
          <w:w w:val="108"/>
          <w:sz w:val="26"/>
        </w:rPr>
        <w:t>)</w:t>
      </w:r>
      <w:r>
        <w:rPr>
          <w:spacing w:val="3"/>
          <w:sz w:val="26"/>
        </w:rPr>
        <w:t> </w:t>
      </w:r>
      <w:r>
        <w:rPr>
          <w:spacing w:val="-1"/>
          <w:w w:val="106"/>
          <w:sz w:val="26"/>
        </w:rPr>
        <w:t>дополнит</w:t>
      </w:r>
      <w:r>
        <w:rPr>
          <w:w w:val="106"/>
          <w:sz w:val="26"/>
        </w:rPr>
        <w:t>ь</w:t>
      </w:r>
      <w:r>
        <w:rPr>
          <w:spacing w:val="22"/>
          <w:sz w:val="26"/>
        </w:rPr>
        <w:t> </w:t>
      </w:r>
      <w:r>
        <w:rPr>
          <w:spacing w:val="-1"/>
          <w:w w:val="105"/>
          <w:sz w:val="26"/>
        </w:rPr>
        <w:t>сноско</w:t>
      </w:r>
      <w:r>
        <w:rPr>
          <w:w w:val="105"/>
          <w:sz w:val="26"/>
        </w:rPr>
        <w:t>й</w:t>
      </w:r>
      <w:r>
        <w:rPr>
          <w:spacing w:val="18"/>
          <w:sz w:val="26"/>
        </w:rPr>
        <w:t> </w:t>
      </w:r>
      <w:r>
        <w:rPr>
          <w:spacing w:val="5"/>
          <w:w w:val="105"/>
          <w:sz w:val="26"/>
        </w:rPr>
        <w:t>«</w:t>
      </w:r>
      <w:r>
        <w:rPr>
          <w:rFonts w:ascii="Arial" w:hAnsi="Arial"/>
          <w:spacing w:val="-8"/>
          <w:w w:val="93"/>
          <w:sz w:val="26"/>
          <w:vertAlign w:val="superscript"/>
        </w:rPr>
        <w:t>1</w:t>
      </w:r>
      <w:r>
        <w:rPr>
          <w:spacing w:val="-54"/>
          <w:w w:val="94"/>
          <w:sz w:val="26"/>
          <w:vertAlign w:val="baseline"/>
        </w:rPr>
        <w:t>0</w:t>
      </w:r>
      <w:r>
        <w:rPr>
          <w:w w:val="22"/>
          <w:sz w:val="26"/>
          <w:vertAlign w:val="baseline"/>
        </w:rPr>
        <w:t>)</w:t>
      </w:r>
      <w:r>
        <w:rPr>
          <w:spacing w:val="-39"/>
          <w:sz w:val="26"/>
          <w:vertAlign w:val="baseline"/>
        </w:rPr>
        <w:t> </w:t>
      </w:r>
      <w:r>
        <w:rPr>
          <w:w w:val="108"/>
          <w:sz w:val="26"/>
          <w:vertAlign w:val="baseline"/>
        </w:rPr>
        <w:t>»</w:t>
      </w:r>
      <w:r>
        <w:rPr>
          <w:spacing w:val="-2"/>
          <w:sz w:val="26"/>
          <w:vertAlign w:val="baseline"/>
        </w:rPr>
        <w:t> </w:t>
      </w:r>
      <w:r>
        <w:rPr>
          <w:w w:val="108"/>
          <w:sz w:val="26"/>
          <w:vertAlign w:val="baseline"/>
        </w:rPr>
        <w:t>к</w:t>
      </w:r>
      <w:r>
        <w:rPr>
          <w:spacing w:val="5"/>
          <w:sz w:val="26"/>
          <w:vertAlign w:val="baseline"/>
        </w:rPr>
        <w:t> </w:t>
      </w:r>
      <w:r>
        <w:rPr>
          <w:spacing w:val="-1"/>
          <w:w w:val="105"/>
          <w:sz w:val="26"/>
          <w:vertAlign w:val="baseline"/>
        </w:rPr>
        <w:t>пункт</w:t>
      </w:r>
      <w:r>
        <w:rPr>
          <w:w w:val="105"/>
          <w:sz w:val="26"/>
          <w:vertAlign w:val="baseline"/>
        </w:rPr>
        <w:t>у</w:t>
      </w:r>
      <w:r>
        <w:rPr>
          <w:spacing w:val="12"/>
          <w:sz w:val="26"/>
          <w:vertAlign w:val="baseline"/>
        </w:rPr>
        <w:t> </w:t>
      </w:r>
      <w:r>
        <w:rPr>
          <w:w w:val="108"/>
          <w:sz w:val="26"/>
          <w:vertAlign w:val="baseline"/>
        </w:rPr>
        <w:t>1.8.</w:t>
      </w:r>
      <w:r>
        <w:rPr>
          <w:sz w:val="26"/>
          <w:vertAlign w:val="baseline"/>
        </w:rPr>
        <w:t> </w:t>
      </w:r>
      <w:r>
        <w:rPr>
          <w:spacing w:val="-1"/>
          <w:w w:val="106"/>
          <w:sz w:val="26"/>
          <w:vertAlign w:val="baseline"/>
        </w:rPr>
        <w:t>следующег</w:t>
      </w:r>
      <w:r>
        <w:rPr>
          <w:w w:val="106"/>
          <w:sz w:val="26"/>
          <w:vertAlign w:val="baseline"/>
        </w:rPr>
        <w:t>о</w:t>
      </w:r>
      <w:r>
        <w:rPr>
          <w:spacing w:val="20"/>
          <w:sz w:val="26"/>
          <w:vertAlign w:val="baseline"/>
        </w:rPr>
        <w:t> </w:t>
      </w:r>
      <w:r>
        <w:rPr>
          <w:spacing w:val="-1"/>
          <w:w w:val="106"/>
          <w:sz w:val="26"/>
          <w:vertAlign w:val="baseline"/>
        </w:rPr>
        <w:t>содержания:</w:t>
      </w:r>
    </w:p>
    <w:p>
      <w:pPr>
        <w:spacing w:line="367" w:lineRule="auto" w:before="137"/>
        <w:ind w:left="117" w:right="142" w:firstLine="716"/>
        <w:jc w:val="both"/>
        <w:rPr>
          <w:sz w:val="26"/>
        </w:rPr>
      </w:pPr>
      <w:r>
        <w:rPr>
          <w:spacing w:val="1"/>
          <w:w w:val="106"/>
          <w:sz w:val="26"/>
        </w:rPr>
        <w:t>«</w:t>
      </w:r>
      <w:r>
        <w:rPr>
          <w:spacing w:val="-11"/>
          <w:w w:val="110"/>
          <w:position w:val="10"/>
          <w:sz w:val="18"/>
        </w:rPr>
        <w:t>1</w:t>
      </w:r>
      <w:r>
        <w:rPr>
          <w:spacing w:val="-62"/>
          <w:w w:val="69"/>
          <w:sz w:val="26"/>
        </w:rPr>
        <w:t>О</w:t>
      </w:r>
      <w:r>
        <w:rPr>
          <w:w w:val="22"/>
          <w:sz w:val="26"/>
        </w:rPr>
        <w:t>)</w:t>
      </w:r>
      <w:r>
        <w:rPr>
          <w:spacing w:val="-41"/>
          <w:sz w:val="26"/>
        </w:rPr>
        <w:t> </w:t>
      </w:r>
      <w:r>
        <w:rPr>
          <w:spacing w:val="-1"/>
          <w:w w:val="109"/>
          <w:sz w:val="26"/>
        </w:rPr>
        <w:t>Федера</w:t>
      </w:r>
      <w:r>
        <w:rPr>
          <w:spacing w:val="-12"/>
          <w:w w:val="109"/>
          <w:sz w:val="26"/>
        </w:rPr>
        <w:t>л</w:t>
      </w:r>
      <w:r>
        <w:rPr>
          <w:spacing w:val="-1"/>
          <w:w w:val="108"/>
          <w:sz w:val="26"/>
        </w:rPr>
        <w:t>ьны</w:t>
      </w:r>
      <w:r>
        <w:rPr>
          <w:w w:val="108"/>
          <w:sz w:val="26"/>
        </w:rPr>
        <w:t>й</w:t>
      </w:r>
      <w:r>
        <w:rPr>
          <w:sz w:val="26"/>
        </w:rPr>
        <w:t> </w:t>
      </w:r>
      <w:r>
        <w:rPr>
          <w:spacing w:val="5"/>
          <w:sz w:val="26"/>
        </w:rPr>
        <w:t> </w:t>
      </w:r>
      <w:r>
        <w:rPr>
          <w:w w:val="88"/>
          <w:sz w:val="26"/>
        </w:rPr>
        <w:t>·</w:t>
      </w:r>
      <w:r>
        <w:rPr>
          <w:spacing w:val="-4"/>
          <w:sz w:val="26"/>
        </w:rPr>
        <w:t> </w:t>
      </w:r>
      <w:r>
        <w:rPr>
          <w:spacing w:val="-1"/>
          <w:w w:val="107"/>
          <w:sz w:val="26"/>
        </w:rPr>
        <w:t>государственны</w:t>
      </w:r>
      <w:r>
        <w:rPr>
          <w:w w:val="107"/>
          <w:sz w:val="26"/>
        </w:rPr>
        <w:t>й</w:t>
      </w:r>
      <w:r>
        <w:rPr>
          <w:sz w:val="26"/>
        </w:rPr>
        <w:t>   </w:t>
      </w:r>
      <w:r>
        <w:rPr>
          <w:spacing w:val="26"/>
          <w:sz w:val="26"/>
        </w:rPr>
        <w:t> </w:t>
      </w:r>
      <w:r>
        <w:rPr>
          <w:w w:val="108"/>
          <w:sz w:val="26"/>
        </w:rPr>
        <w:t>образовательный</w:t>
      </w:r>
      <w:r>
        <w:rPr>
          <w:sz w:val="26"/>
        </w:rPr>
        <w:t>   </w:t>
      </w:r>
      <w:r>
        <w:rPr>
          <w:spacing w:val="25"/>
          <w:sz w:val="26"/>
        </w:rPr>
        <w:t> </w:t>
      </w:r>
      <w:r>
        <w:rPr>
          <w:spacing w:val="-1"/>
          <w:w w:val="106"/>
          <w:sz w:val="26"/>
        </w:rPr>
        <w:t>стандар</w:t>
      </w:r>
      <w:r>
        <w:rPr>
          <w:w w:val="106"/>
          <w:sz w:val="26"/>
        </w:rPr>
        <w:t>т</w:t>
      </w:r>
      <w:r>
        <w:rPr>
          <w:sz w:val="26"/>
        </w:rPr>
        <w:t>    </w:t>
      </w:r>
      <w:r>
        <w:rPr>
          <w:spacing w:val="-22"/>
          <w:sz w:val="26"/>
        </w:rPr>
        <w:t> </w:t>
      </w:r>
      <w:r>
        <w:rPr>
          <w:spacing w:val="-1"/>
          <w:w w:val="106"/>
          <w:sz w:val="26"/>
        </w:rPr>
        <w:t>среднего </w:t>
      </w:r>
      <w:r>
        <w:rPr>
          <w:w w:val="105"/>
          <w:sz w:val="26"/>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6"/>
        </w:rPr>
        <w:t>413 (зарегистрирован Министерством юстиции  Российской   едерации   7   июня   2012   г.,   регистрационный   </w:t>
      </w:r>
      <w:r>
        <w:rPr>
          <w:rFonts w:ascii="Arial" w:hAnsi="Arial"/>
          <w:w w:val="105"/>
          <w:sz w:val="26"/>
        </w:rPr>
        <w:t>№   </w:t>
      </w:r>
      <w:r>
        <w:rPr>
          <w:w w:val="105"/>
          <w:sz w:val="26"/>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6"/>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w:t>
      </w:r>
      <w:r>
        <w:rPr>
          <w:spacing w:val="43"/>
          <w:w w:val="105"/>
          <w:sz w:val="26"/>
        </w:rPr>
        <w:t> </w:t>
      </w:r>
      <w:r>
        <w:rPr>
          <w:w w:val="105"/>
          <w:sz w:val="26"/>
        </w:rPr>
        <w:t>г.,</w:t>
      </w:r>
    </w:p>
    <w:p>
      <w:pPr>
        <w:spacing w:after="0" w:line="367" w:lineRule="auto"/>
        <w:jc w:val="both"/>
        <w:rPr>
          <w:sz w:val="26"/>
        </w:rPr>
        <w:sectPr>
          <w:headerReference w:type="default" r:id="rId964"/>
          <w:footerReference w:type="default" r:id="rId965"/>
          <w:pgSz w:w="11900" w:h="17160"/>
          <w:pgMar w:header="703" w:footer="0" w:top="940" w:bottom="0" w:left="1100" w:right="340"/>
        </w:sectPr>
      </w:pPr>
    </w:p>
    <w:p>
      <w:pPr>
        <w:pStyle w:val="BodyText"/>
        <w:rPr>
          <w:sz w:val="20"/>
        </w:rPr>
      </w:pPr>
      <w:r>
        <w:rPr/>
        <w:pict>
          <v:line style="position:absolute;mso-position-horizontal-relative:page;mso-position-vertical-relative:page;z-index:23464" from=".120194pt,369.05249pt" to=".120194pt,858.239968pt" stroked="true" strokeweight=".240388pt" strokecolor="#000000">
            <v:stroke dashstyle="solid"/>
            <w10:wrap type="none"/>
          </v:line>
        </w:pict>
      </w:r>
      <w:r>
        <w:rPr/>
        <w:pict>
          <v:line style="position:absolute;mso-position-horizontal-relative:page;mso-position-vertical-relative:page;z-index:23488" from="4.807757pt,.480528pt" to="594.000009pt,.480528pt" stroked="true" strokeweight=".961073pt" strokecolor="#000000">
            <v:stroke dashstyle="solid"/>
            <w10:wrap type="none"/>
          </v:line>
        </w:pict>
      </w:r>
    </w:p>
    <w:p>
      <w:pPr>
        <w:pStyle w:val="BodyText"/>
        <w:rPr>
          <w:sz w:val="20"/>
        </w:rPr>
      </w:pPr>
    </w:p>
    <w:p>
      <w:pPr>
        <w:spacing w:before="233"/>
        <w:ind w:left="105" w:right="74" w:firstLine="0"/>
        <w:jc w:val="center"/>
        <w:rPr>
          <w:rFonts w:ascii="Courier New"/>
          <w:sz w:val="27"/>
        </w:rPr>
      </w:pPr>
      <w:r>
        <w:rPr>
          <w:rFonts w:ascii="Courier New"/>
          <w:w w:val="90"/>
          <w:sz w:val="27"/>
        </w:rPr>
        <w:t>474</w:t>
      </w:r>
    </w:p>
    <w:p>
      <w:pPr>
        <w:pStyle w:val="BodyText"/>
        <w:spacing w:before="10"/>
        <w:rPr>
          <w:rFonts w:ascii="Courier New"/>
          <w:sz w:val="24"/>
        </w:rPr>
      </w:pPr>
    </w:p>
    <w:p>
      <w:pPr>
        <w:pStyle w:val="BodyText"/>
        <w:spacing w:line="350" w:lineRule="auto"/>
        <w:ind w:left="149" w:right="102" w:firstLine="5"/>
        <w:jc w:val="both"/>
      </w:pPr>
      <w:r>
        <w:rPr/>
        <w:t>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 регистрационный</w:t>
      </w:r>
    </w:p>
    <w:p>
      <w:pPr>
        <w:pStyle w:val="BodyText"/>
        <w:spacing w:line="343" w:lineRule="auto"/>
        <w:ind w:left="142" w:right="122" w:hanging="10"/>
        <w:jc w:val="both"/>
      </w:pPr>
      <w:r>
        <w:rPr>
          <w:rFonts w:ascii="Arial" w:hAnsi="Arial"/>
          <w:sz w:val="25"/>
        </w:rPr>
        <w:t>№   </w:t>
      </w:r>
      <w:r>
        <w:rPr/>
        <w:t>47532),   приказами   Министерства    просвещения    Российской    Федерации от 24 сентября 2020 г. </w:t>
      </w:r>
      <w:r>
        <w:rPr>
          <w:rFonts w:ascii="Arial" w:hAnsi="Arial"/>
          <w:sz w:val="25"/>
        </w:rPr>
        <w:t>№ </w:t>
      </w:r>
      <w:r>
        <w:rPr/>
        <w:t>519 (зарегистрирован Министерством юстиции Российской Федерации</w:t>
      </w:r>
      <w:r>
        <w:rPr>
          <w:spacing w:val="47"/>
        </w:rPr>
        <w:t> </w:t>
      </w:r>
      <w:r>
        <w:rPr/>
        <w:t>23</w:t>
      </w:r>
      <w:r>
        <w:rPr>
          <w:spacing w:val="35"/>
        </w:rPr>
        <w:t> </w:t>
      </w:r>
      <w:r>
        <w:rPr/>
        <w:t>декабря</w:t>
      </w:r>
      <w:r>
        <w:rPr>
          <w:spacing w:val="55"/>
        </w:rPr>
        <w:t> </w:t>
      </w:r>
      <w:r>
        <w:rPr/>
        <w:t>2020</w:t>
      </w:r>
      <w:r>
        <w:rPr>
          <w:spacing w:val="35"/>
        </w:rPr>
        <w:t> </w:t>
      </w:r>
      <w:r>
        <w:rPr/>
        <w:t>г.,</w:t>
      </w:r>
      <w:r>
        <w:rPr>
          <w:spacing w:val="35"/>
        </w:rPr>
        <w:t> </w:t>
      </w:r>
      <w:r>
        <w:rPr/>
        <w:t>регистрационный</w:t>
      </w:r>
      <w:r>
        <w:rPr>
          <w:spacing w:val="5"/>
        </w:rPr>
        <w:t> </w:t>
      </w:r>
      <w:r>
        <w:rPr>
          <w:rFonts w:ascii="Arial" w:hAnsi="Arial"/>
          <w:sz w:val="26"/>
        </w:rPr>
        <w:t>№</w:t>
      </w:r>
      <w:r>
        <w:rPr>
          <w:rFonts w:ascii="Arial" w:hAnsi="Arial"/>
          <w:spacing w:val="28"/>
          <w:sz w:val="26"/>
        </w:rPr>
        <w:t> </w:t>
      </w:r>
      <w:r>
        <w:rPr/>
        <w:t>61749),</w:t>
      </w:r>
      <w:r>
        <w:rPr>
          <w:spacing w:val="38"/>
        </w:rPr>
        <w:t> </w:t>
      </w:r>
      <w:r>
        <w:rPr/>
        <w:t>от</w:t>
      </w:r>
      <w:r>
        <w:rPr>
          <w:spacing w:val="36"/>
        </w:rPr>
        <w:t> </w:t>
      </w:r>
      <w:r>
        <w:rPr/>
        <w:t>11</w:t>
      </w:r>
      <w:r>
        <w:rPr>
          <w:spacing w:val="28"/>
        </w:rPr>
        <w:t> </w:t>
      </w:r>
      <w:r>
        <w:rPr/>
        <w:t>декабря</w:t>
      </w:r>
      <w:r>
        <w:rPr>
          <w:spacing w:val="50"/>
        </w:rPr>
        <w:t> </w:t>
      </w:r>
      <w:r>
        <w:rPr/>
        <w:t>2020</w:t>
      </w:r>
      <w:r>
        <w:rPr>
          <w:spacing w:val="40"/>
        </w:rPr>
        <w:t> </w:t>
      </w:r>
      <w:r>
        <w:rPr/>
        <w:t>г.</w:t>
      </w:r>
    </w:p>
    <w:p>
      <w:pPr>
        <w:pStyle w:val="BodyText"/>
        <w:tabs>
          <w:tab w:pos="705" w:val="left" w:leader="none"/>
          <w:tab w:pos="1415" w:val="left" w:leader="none"/>
          <w:tab w:pos="3783" w:val="left" w:leader="none"/>
          <w:tab w:pos="5964" w:val="left" w:leader="none"/>
          <w:tab w:pos="7307" w:val="left" w:leader="none"/>
          <w:tab w:pos="8989" w:val="left" w:leader="none"/>
        </w:tabs>
        <w:ind w:left="128"/>
      </w:pPr>
      <w:r>
        <w:rPr>
          <w:rFonts w:ascii="Arial" w:hAnsi="Arial"/>
          <w:sz w:val="26"/>
        </w:rPr>
        <w:t>№</w:t>
        <w:tab/>
      </w:r>
      <w:r>
        <w:rPr/>
        <w:t>712</w:t>
        <w:tab/>
        <w:t>(зарегистрирован</w:t>
        <w:tab/>
        <w:t>Министерством</w:t>
        <w:tab/>
        <w:t>юстиции</w:t>
        <w:tab/>
        <w:t>Российской</w:t>
        <w:tab/>
        <w:t>Федерации</w:t>
      </w:r>
    </w:p>
    <w:p>
      <w:pPr>
        <w:pStyle w:val="BodyText"/>
        <w:spacing w:line="343" w:lineRule="auto" w:before="134"/>
        <w:ind w:left="139" w:right="116" w:firstLine="3"/>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4"/>
          <w:sz w:val="25"/>
        </w:rPr>
        <w:t> </w:t>
      </w:r>
      <w:r>
        <w:rPr/>
        <w:t>77121).»;</w:t>
      </w:r>
    </w:p>
    <w:p>
      <w:pPr>
        <w:pStyle w:val="BodyText"/>
        <w:spacing w:line="317" w:lineRule="exact"/>
        <w:ind w:left="851"/>
      </w:pPr>
      <w:r>
        <w:rPr/>
        <w:t>г) пункт 1.11 изложить в следующей редакции:</w:t>
      </w:r>
    </w:p>
    <w:p>
      <w:pPr>
        <w:pStyle w:val="BodyText"/>
        <w:spacing w:line="338" w:lineRule="auto" w:before="140"/>
        <w:ind w:left="130" w:right="129" w:firstLine="711"/>
        <w:jc w:val="both"/>
      </w:pPr>
      <w:r>
        <w:rPr/>
        <w:pict>
          <v:shape style="position:absolute;margin-left:109.115196pt;margin-top:127.613495pt;width:2.5pt;height:7.85pt;mso-position-horizontal-relative:page;mso-position-vertical-relative:paragraph;z-index:-1210120"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«1.11. Воспит ние обучающихся при освоении ими образовательной программы осущеспщяется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position w:val="9"/>
          <w:sz w:val="17"/>
        </w:rPr>
        <w:t>1</w:t>
      </w:r>
      <w:r>
        <w:rPr>
          <w:spacing w:val="15"/>
          <w:position w:val="9"/>
          <w:sz w:val="17"/>
        </w:rPr>
        <w:t> </w:t>
      </w:r>
      <w:r>
        <w:rPr>
          <w:position w:val="9"/>
          <w:sz w:val="17"/>
        </w:rPr>
        <w:t>2</w:t>
      </w:r>
      <w:r>
        <w:rPr/>
        <w:t>).»;</w:t>
      </w:r>
    </w:p>
    <w:p>
      <w:pPr>
        <w:pStyle w:val="BodyText"/>
        <w:spacing w:before="24"/>
        <w:ind w:left="837"/>
      </w:pPr>
      <w:r>
        <w:rPr/>
        <w:pict>
          <v:shape style="position:absolute;margin-left:241.256897pt;margin-top:7.020017pt;width:2.85pt;height:8.950pt;mso-position-horizontal-relative:page;mso-position-vertical-relative:paragraph;z-index:-1210096"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t>д) дополнить сноской «</w:t>
      </w:r>
      <w:r>
        <w:rPr>
          <w:rFonts w:ascii="Arial" w:hAnsi="Arial"/>
          <w:position w:val="10"/>
          <w:sz w:val="17"/>
        </w:rPr>
        <w:t>1 </w:t>
      </w:r>
      <w:r>
        <w:rPr>
          <w:rFonts w:ascii="Arial" w:hAnsi="Arial"/>
          <w:position w:val="9"/>
          <w:sz w:val="17"/>
        </w:rPr>
        <w:t>2</w:t>
      </w:r>
      <w:r>
        <w:rPr/>
        <w:t>)» к пункту 1.11 следующего содержания:</w:t>
      </w:r>
    </w:p>
    <w:p>
      <w:pPr>
        <w:pStyle w:val="BodyText"/>
        <w:spacing w:before="145"/>
        <w:ind w:left="1027"/>
      </w:pPr>
      <w:r>
        <w:rPr/>
        <w:pict>
          <v:shape style="position:absolute;margin-left:98.605103pt;margin-top:7.245715pt;width:19.3pt;height:16.1500pt;mso-position-horizontal-relative:page;mso-position-vertical-relative:paragraph;z-index:-1210072" type="#_x0000_t202" filled="false" stroked="false">
            <v:textbox inset="0,0,0,0">
              <w:txbxContent>
                <w:p>
                  <w:pPr>
                    <w:spacing w:line="146" w:lineRule="auto" w:before="55"/>
                    <w:ind w:left="0" w:right="0" w:firstLine="0"/>
                    <w:jc w:val="left"/>
                    <w:rPr>
                      <w:sz w:val="18"/>
                    </w:rPr>
                  </w:pPr>
                  <w:r>
                    <w:rPr>
                      <w:position w:val="-9"/>
                      <w:sz w:val="28"/>
                    </w:rPr>
                    <w:t>«</w:t>
                  </w:r>
                  <w:r>
                    <w:rPr>
                      <w:sz w:val="18"/>
                    </w:rPr>
                    <w:t>1 2</w:t>
                  </w:r>
                </w:p>
              </w:txbxContent>
            </v:textbox>
            <w10:wrap type="none"/>
          </v:shape>
        </w:pict>
      </w:r>
      <w:r>
        <w:rPr>
          <w:rFonts w:ascii="Arial" w:hAnsi="Arial"/>
          <w:w w:val="70"/>
          <w:sz w:val="14"/>
        </w:rPr>
        <w:t>С </w:t>
      </w:r>
      <w:r>
        <w:rPr>
          <w:w w:val="70"/>
          <w:sz w:val="18"/>
        </w:rPr>
        <w:t>) </w:t>
      </w:r>
      <w:r>
        <w:rPr/>
        <w:t>Часть 2 статьи 12 Федерального закона от 29 декабря 2012 г. </w:t>
      </w:r>
      <w:r>
        <w:rPr>
          <w:rFonts w:ascii="Arial" w:hAnsi="Arial"/>
          <w:sz w:val="26"/>
        </w:rPr>
        <w:t>№ </w:t>
      </w:r>
      <w:r>
        <w:rPr/>
        <w:t>273-ФЗ</w:t>
      </w:r>
    </w:p>
    <w:p>
      <w:pPr>
        <w:pStyle w:val="BodyText"/>
        <w:spacing w:before="139"/>
        <w:ind w:left="120"/>
      </w:pPr>
      <w:r>
        <w:rPr/>
        <w:t>«Об образовании в Российской Федерации»;</w:t>
      </w:r>
    </w:p>
    <w:p>
      <w:pPr>
        <w:pStyle w:val="BodyText"/>
        <w:spacing w:before="139"/>
        <w:ind w:left="830"/>
      </w:pPr>
      <w:r>
        <w:rPr/>
        <w:t>е) пункт 1.13 изложить в следующей редакции:</w:t>
      </w:r>
    </w:p>
    <w:p>
      <w:pPr>
        <w:pStyle w:val="BodyText"/>
        <w:spacing w:line="343" w:lineRule="auto" w:before="135"/>
        <w:ind w:left="119" w:right="161" w:firstLine="703"/>
        <w:jc w:val="both"/>
      </w:pPr>
      <w:r>
        <w:rPr/>
        <w:t>«1.13.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pPr>
        <w:pStyle w:val="BodyText"/>
        <w:spacing w:line="364" w:lineRule="auto" w:before="17"/>
        <w:ind w:left="825" w:right="2585"/>
      </w:pPr>
      <w:r>
        <w:rPr/>
        <w:t>на базе основного общего образования - 1 год 1</w:t>
      </w:r>
      <w:r>
        <w:rPr>
          <w:rFonts w:ascii="Arial" w:hAnsi="Arial"/>
          <w:sz w:val="26"/>
        </w:rPr>
        <w:t>О </w:t>
      </w:r>
      <w:r>
        <w:rPr/>
        <w:t>месяцев; на базе среднего общего образования - 1</w:t>
      </w:r>
      <w:r>
        <w:rPr>
          <w:rFonts w:ascii="Arial" w:hAnsi="Arial"/>
          <w:sz w:val="26"/>
        </w:rPr>
        <w:t>О </w:t>
      </w:r>
      <w:r>
        <w:rPr/>
        <w:t>месяцев.</w:t>
      </w:r>
    </w:p>
    <w:p>
      <w:pPr>
        <w:pStyle w:val="BodyText"/>
        <w:spacing w:line="295" w:lineRule="exact"/>
        <w:ind w:left="820"/>
      </w:pPr>
      <w:r>
        <w:rPr/>
        <w:t>Срок получения образования по образовательной программе в очно-заочной</w:t>
      </w:r>
    </w:p>
    <w:p>
      <w:pPr>
        <w:pStyle w:val="BodyText"/>
        <w:spacing w:line="343" w:lineRule="auto" w:before="134"/>
        <w:ind w:left="108" w:right="166" w:firstLine="3"/>
        <w:jc w:val="both"/>
      </w:pPr>
      <w:r>
        <w:rPr/>
        <w:t>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pPr>
        <w:pStyle w:val="BodyText"/>
        <w:tabs>
          <w:tab w:pos="1547" w:val="left" w:leader="none"/>
          <w:tab w:pos="2925" w:val="left" w:leader="none"/>
          <w:tab w:pos="3454" w:val="left" w:leader="none"/>
          <w:tab w:pos="5839" w:val="left" w:leader="none"/>
          <w:tab w:pos="7228" w:val="left" w:leader="none"/>
          <w:tab w:pos="8239" w:val="left" w:leader="none"/>
          <w:tab w:pos="9022" w:val="left" w:leader="none"/>
        </w:tabs>
        <w:spacing w:line="305" w:lineRule="exact"/>
        <w:ind w:left="811"/>
      </w:pPr>
      <w:r>
        <w:rPr/>
        <w:t>При</w:t>
        <w:tab/>
        <w:t>обучении</w:t>
        <w:tab/>
        <w:t>по</w:t>
        <w:tab/>
        <w:t>индивидуальному</w:t>
        <w:tab/>
        <w:t>учебному</w:t>
        <w:tab/>
        <w:t>плану,</w:t>
        <w:tab/>
        <w:t>срок</w:t>
        <w:tab/>
        <w:t>получения</w:t>
      </w:r>
    </w:p>
    <w:p>
      <w:pPr>
        <w:pStyle w:val="BodyText"/>
        <w:spacing w:before="140"/>
        <w:ind w:left="109"/>
        <w:jc w:val="both"/>
      </w:pPr>
      <w:r>
        <w:rPr/>
        <w:t>образования  по образовательной программе  вне  зависимости  от  формы обучения</w:t>
      </w:r>
    </w:p>
    <w:p>
      <w:pPr>
        <w:spacing w:before="169"/>
        <w:ind w:left="111" w:right="0" w:firstLine="0"/>
        <w:jc w:val="both"/>
        <w:rPr>
          <w:sz w:val="15"/>
        </w:rPr>
      </w:pPr>
      <w:r>
        <w:rPr>
          <w:w w:val="105"/>
          <w:sz w:val="15"/>
        </w:rPr>
        <w:t>Изменения - 05</w:t>
      </w:r>
    </w:p>
    <w:p>
      <w:pPr>
        <w:spacing w:after="0"/>
        <w:jc w:val="both"/>
        <w:rPr>
          <w:sz w:val="15"/>
        </w:rPr>
        <w:sectPr>
          <w:headerReference w:type="default" r:id="rId966"/>
          <w:footerReference w:type="default" r:id="rId967"/>
          <w:pgSz w:w="11880" w:h="17170"/>
          <w:pgMar w:header="0" w:footer="0" w:top="0" w:bottom="0" w:left="1140" w:right="300"/>
        </w:sectPr>
      </w:pPr>
    </w:p>
    <w:p>
      <w:pPr>
        <w:spacing w:before="73"/>
        <w:ind w:left="5110" w:right="0" w:firstLine="0"/>
        <w:jc w:val="left"/>
        <w:rPr>
          <w:sz w:val="23"/>
        </w:rPr>
      </w:pPr>
      <w:r>
        <w:rPr/>
        <w:pict>
          <v:group style="position:absolute;margin-left:0pt;margin-top:.00002pt;width:594.75pt;height:858.25pt;mso-position-horizontal-relative:page;mso-position-vertical-relative:page;z-index:-1210048" coordorigin="0,0" coordsize="11895,17165">
            <v:line style="position:absolute" from="2,0" to="2,17165" stroked="true" strokeweight=".240387pt" strokecolor="#000000">
              <v:stroke dashstyle="solid"/>
            </v:line>
            <v:line style="position:absolute" from="19,13" to="11894,13" stroked="true" strokeweight="1.321447pt" strokecolor="#000000">
              <v:stroke dashstyle="solid"/>
            </v:line>
            <w10:wrap type="none"/>
          </v:group>
        </w:pict>
      </w:r>
      <w:r>
        <w:rPr>
          <w:sz w:val="23"/>
        </w:rPr>
        <w:t>475</w:t>
      </w:r>
    </w:p>
    <w:p>
      <w:pPr>
        <w:pStyle w:val="BodyText"/>
        <w:spacing w:before="2"/>
        <w:rPr>
          <w:sz w:val="27"/>
        </w:rPr>
      </w:pPr>
    </w:p>
    <w:p>
      <w:pPr>
        <w:spacing w:line="355" w:lineRule="auto" w:before="0"/>
        <w:ind w:left="197" w:right="109" w:firstLine="8"/>
        <w:jc w:val="both"/>
        <w:rPr>
          <w:sz w:val="27"/>
        </w:rPr>
      </w:pPr>
      <w:r>
        <w:rPr>
          <w:w w:val="105"/>
          <w:position w:val="2"/>
          <w:sz w:val="27"/>
        </w:rPr>
        <w:t>составляет    не     </w:t>
      </w:r>
      <w:r>
        <w:rPr>
          <w:w w:val="105"/>
          <w:position w:val="1"/>
          <w:sz w:val="27"/>
        </w:rPr>
        <w:t>более     срока     получения     </w:t>
      </w:r>
      <w:r>
        <w:rPr>
          <w:w w:val="105"/>
          <w:sz w:val="27"/>
        </w:rPr>
        <w:t>образования,     установленного для соответствующей формы обучения. При обучении по индивидуальному учебному плану обучающихся инв";'lидов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pPr>
        <w:spacing w:line="357" w:lineRule="auto" w:before="6"/>
        <w:ind w:left="194" w:right="116" w:firstLine="707"/>
        <w:jc w:val="both"/>
        <w:rPr>
          <w:sz w:val="27"/>
        </w:rPr>
      </w:pPr>
      <w:r>
        <w:rPr>
          <w:w w:val="105"/>
          <w:sz w:val="27"/>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pPr>
        <w:spacing w:line="352" w:lineRule="auto" w:before="0"/>
        <w:ind w:left="195" w:right="153" w:firstLine="703"/>
        <w:jc w:val="both"/>
        <w:rPr>
          <w:sz w:val="27"/>
        </w:rPr>
      </w:pPr>
      <w:r>
        <w:rPr>
          <w:w w:val="105"/>
          <w:sz w:val="27"/>
        </w:rPr>
        <w:t>ж) в абзаце четвертом пункта 2.1 аббревиатуру «ПООП» заменить аббревиатурой «ПОП»;</w:t>
      </w:r>
    </w:p>
    <w:p>
      <w:pPr>
        <w:spacing w:before="0"/>
        <w:ind w:left="894" w:right="0" w:firstLine="0"/>
        <w:jc w:val="left"/>
        <w:rPr>
          <w:sz w:val="27"/>
        </w:rPr>
      </w:pPr>
      <w:r>
        <w:rPr>
          <w:w w:val="105"/>
          <w:sz w:val="27"/>
        </w:rPr>
        <w:t>з) Таблицу пункта 2.2 изложить в следующей редакции:</w:t>
      </w:r>
    </w:p>
    <w:p>
      <w:pPr>
        <w:pStyle w:val="BodyText"/>
        <w:rPr>
          <w:sz w:val="9"/>
        </w:rPr>
      </w:pPr>
    </w:p>
    <w:p>
      <w:pPr>
        <w:spacing w:before="89"/>
        <w:ind w:left="192" w:right="0" w:firstLine="0"/>
        <w:jc w:val="left"/>
        <w:rPr>
          <w:sz w:val="26"/>
        </w:rPr>
      </w:pPr>
      <w:r>
        <w:rPr>
          <w:w w:val="108"/>
          <w:sz w:val="26"/>
        </w:rPr>
        <w:t>«</w:t>
      </w:r>
    </w:p>
    <w:p>
      <w:pPr>
        <w:spacing w:before="14"/>
        <w:ind w:left="0" w:right="156" w:firstLine="0"/>
        <w:jc w:val="right"/>
        <w:rPr>
          <w:sz w:val="27"/>
        </w:rPr>
      </w:pPr>
      <w:r>
        <w:rPr>
          <w:sz w:val="27"/>
        </w:rPr>
        <w:t>Таблица</w:t>
      </w:r>
    </w:p>
    <w:p>
      <w:pPr>
        <w:pStyle w:val="BodyText"/>
        <w:spacing w:before="6"/>
        <w:rPr>
          <w:sz w:val="22"/>
        </w:rPr>
      </w:pPr>
    </w:p>
    <w:p>
      <w:pPr>
        <w:spacing w:before="89"/>
        <w:ind w:left="2401" w:right="0" w:firstLine="0"/>
        <w:jc w:val="left"/>
        <w:rPr>
          <w:sz w:val="27"/>
        </w:rPr>
      </w:pPr>
      <w:r>
        <w:rPr>
          <w:w w:val="105"/>
          <w:sz w:val="27"/>
        </w:rPr>
        <w:t>Структура и объем образовательной программы</w:t>
      </w:r>
    </w:p>
    <w:p>
      <w:pPr>
        <w:pStyle w:val="BodyText"/>
        <w:spacing w:before="1"/>
      </w:pPr>
    </w:p>
    <w:tbl>
      <w:tblPr>
        <w:tblW w:w="0" w:type="auto"/>
        <w:jc w:val="left"/>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4"/>
        <w:gridCol w:w="3745"/>
      </w:tblGrid>
      <w:tr>
        <w:trPr>
          <w:trHeight w:val="1186" w:hRule="atLeast"/>
        </w:trPr>
        <w:tc>
          <w:tcPr>
            <w:tcW w:w="6404" w:type="dxa"/>
          </w:tcPr>
          <w:p>
            <w:pPr>
              <w:pStyle w:val="TableParagraph"/>
              <w:spacing w:before="120"/>
              <w:ind w:left="855"/>
              <w:rPr>
                <w:sz w:val="27"/>
              </w:rPr>
            </w:pPr>
            <w:r>
              <w:rPr>
                <w:sz w:val="27"/>
              </w:rPr>
              <w:t>Структура образовательной программы</w:t>
            </w:r>
          </w:p>
        </w:tc>
        <w:tc>
          <w:tcPr>
            <w:tcW w:w="3745" w:type="dxa"/>
          </w:tcPr>
          <w:p>
            <w:pPr>
              <w:pStyle w:val="TableParagraph"/>
              <w:spacing w:line="252" w:lineRule="auto" w:before="115"/>
              <w:ind w:left="185" w:right="161" w:firstLine="42"/>
              <w:jc w:val="center"/>
              <w:rPr>
                <w:sz w:val="27"/>
              </w:rPr>
            </w:pPr>
            <w:r>
              <w:rPr>
                <w:w w:val="105"/>
                <w:sz w:val="27"/>
              </w:rPr>
              <w:t>Объем образовательной программы</w:t>
            </w:r>
            <w:r>
              <w:rPr>
                <w:spacing w:val="-43"/>
                <w:w w:val="105"/>
                <w:sz w:val="27"/>
              </w:rPr>
              <w:t> </w:t>
            </w:r>
            <w:r>
              <w:rPr>
                <w:w w:val="105"/>
                <w:sz w:val="27"/>
              </w:rPr>
              <w:t>в</w:t>
            </w:r>
            <w:r>
              <w:rPr>
                <w:spacing w:val="-50"/>
                <w:w w:val="105"/>
                <w:sz w:val="27"/>
              </w:rPr>
              <w:t> </w:t>
            </w:r>
            <w:r>
              <w:rPr>
                <w:w w:val="105"/>
                <w:sz w:val="27"/>
              </w:rPr>
              <w:t>академических часах</w:t>
            </w:r>
          </w:p>
        </w:tc>
      </w:tr>
      <w:tr>
        <w:trPr>
          <w:trHeight w:val="518" w:hRule="atLeast"/>
        </w:trPr>
        <w:tc>
          <w:tcPr>
            <w:tcW w:w="6404" w:type="dxa"/>
          </w:tcPr>
          <w:p>
            <w:pPr>
              <w:pStyle w:val="TableParagraph"/>
              <w:spacing w:before="110"/>
              <w:ind w:left="76"/>
              <w:rPr>
                <w:sz w:val="27"/>
              </w:rPr>
            </w:pPr>
            <w:r>
              <w:rPr>
                <w:w w:val="105"/>
                <w:sz w:val="27"/>
              </w:rPr>
              <w:t>Общепрофессиональный цикл</w:t>
            </w:r>
          </w:p>
        </w:tc>
        <w:tc>
          <w:tcPr>
            <w:tcW w:w="3745" w:type="dxa"/>
          </w:tcPr>
          <w:p>
            <w:pPr>
              <w:pStyle w:val="TableParagraph"/>
              <w:spacing w:before="105"/>
              <w:ind w:left="154" w:right="97"/>
              <w:jc w:val="center"/>
              <w:rPr>
                <w:sz w:val="27"/>
              </w:rPr>
            </w:pPr>
            <w:r>
              <w:rPr>
                <w:w w:val="105"/>
                <w:sz w:val="27"/>
              </w:rPr>
              <w:t>не менее 180</w:t>
            </w:r>
          </w:p>
        </w:tc>
      </w:tr>
      <w:tr>
        <w:trPr>
          <w:trHeight w:val="518" w:hRule="atLeast"/>
        </w:trPr>
        <w:tc>
          <w:tcPr>
            <w:tcW w:w="6404" w:type="dxa"/>
          </w:tcPr>
          <w:p>
            <w:pPr>
              <w:pStyle w:val="TableParagraph"/>
              <w:spacing w:before="110"/>
              <w:ind w:left="71"/>
              <w:rPr>
                <w:sz w:val="27"/>
              </w:rPr>
            </w:pPr>
            <w:r>
              <w:rPr>
                <w:w w:val="105"/>
                <w:sz w:val="27"/>
              </w:rPr>
              <w:t>Профессиональный цикл</w:t>
            </w:r>
          </w:p>
        </w:tc>
        <w:tc>
          <w:tcPr>
            <w:tcW w:w="3745" w:type="dxa"/>
          </w:tcPr>
          <w:p>
            <w:pPr>
              <w:pStyle w:val="TableParagraph"/>
              <w:spacing w:before="105"/>
              <w:ind w:left="154" w:right="109"/>
              <w:jc w:val="center"/>
              <w:rPr>
                <w:sz w:val="27"/>
              </w:rPr>
            </w:pPr>
            <w:r>
              <w:rPr>
                <w:w w:val="105"/>
                <w:sz w:val="27"/>
              </w:rPr>
              <w:t>не менее 972</w:t>
            </w:r>
          </w:p>
        </w:tc>
      </w:tr>
      <w:tr>
        <w:trPr>
          <w:trHeight w:val="518" w:hRule="atLeast"/>
        </w:trPr>
        <w:tc>
          <w:tcPr>
            <w:tcW w:w="6404" w:type="dxa"/>
          </w:tcPr>
          <w:p>
            <w:pPr>
              <w:pStyle w:val="TableParagraph"/>
              <w:spacing w:before="115"/>
              <w:ind w:left="71"/>
              <w:rPr>
                <w:sz w:val="27"/>
              </w:rPr>
            </w:pPr>
            <w:r>
              <w:rPr>
                <w:w w:val="105"/>
                <w:sz w:val="27"/>
              </w:rPr>
              <w:t>Государственная итого ая аттестация</w:t>
            </w:r>
          </w:p>
        </w:tc>
        <w:tc>
          <w:tcPr>
            <w:tcW w:w="3745" w:type="dxa"/>
          </w:tcPr>
          <w:p>
            <w:pPr>
              <w:pStyle w:val="TableParagraph"/>
              <w:spacing w:before="110"/>
              <w:ind w:left="154" w:right="101"/>
              <w:jc w:val="center"/>
              <w:rPr>
                <w:sz w:val="27"/>
              </w:rPr>
            </w:pPr>
            <w:r>
              <w:rPr>
                <w:w w:val="105"/>
                <w:sz w:val="27"/>
              </w:rPr>
              <w:t>36</w:t>
            </w:r>
          </w:p>
        </w:tc>
      </w:tr>
      <w:tr>
        <w:trPr>
          <w:trHeight w:val="518" w:hRule="atLeast"/>
        </w:trPr>
        <w:tc>
          <w:tcPr>
            <w:tcW w:w="10149" w:type="dxa"/>
            <w:gridSpan w:val="2"/>
          </w:tcPr>
          <w:p>
            <w:pPr>
              <w:pStyle w:val="TableParagraph"/>
              <w:spacing w:before="110"/>
              <w:ind w:left="2480"/>
              <w:rPr>
                <w:sz w:val="27"/>
              </w:rPr>
            </w:pPr>
            <w:r>
              <w:rPr>
                <w:w w:val="105"/>
                <w:sz w:val="27"/>
              </w:rPr>
              <w:t>Общий объем образовательной программы:</w:t>
            </w:r>
          </w:p>
        </w:tc>
      </w:tr>
      <w:tr>
        <w:trPr>
          <w:trHeight w:val="523" w:hRule="atLeast"/>
        </w:trPr>
        <w:tc>
          <w:tcPr>
            <w:tcW w:w="6404" w:type="dxa"/>
          </w:tcPr>
          <w:p>
            <w:pPr>
              <w:pStyle w:val="TableParagraph"/>
              <w:spacing w:before="120"/>
              <w:ind w:left="70"/>
              <w:rPr>
                <w:sz w:val="27"/>
              </w:rPr>
            </w:pPr>
            <w:r>
              <w:rPr>
                <w:w w:val="105"/>
                <w:sz w:val="27"/>
              </w:rPr>
              <w:t>на базе среднего общего образования</w:t>
            </w:r>
          </w:p>
        </w:tc>
        <w:tc>
          <w:tcPr>
            <w:tcW w:w="3745" w:type="dxa"/>
          </w:tcPr>
          <w:p>
            <w:pPr>
              <w:pStyle w:val="TableParagraph"/>
              <w:spacing w:before="105"/>
              <w:ind w:left="154" w:right="108"/>
              <w:jc w:val="center"/>
              <w:rPr>
                <w:sz w:val="27"/>
              </w:rPr>
            </w:pPr>
            <w:r>
              <w:rPr>
                <w:sz w:val="27"/>
              </w:rPr>
              <w:t>1476</w:t>
            </w:r>
          </w:p>
        </w:tc>
      </w:tr>
      <w:tr>
        <w:trPr>
          <w:trHeight w:val="1825" w:hRule="atLeast"/>
        </w:trPr>
        <w:tc>
          <w:tcPr>
            <w:tcW w:w="6404" w:type="dxa"/>
          </w:tcPr>
          <w:p>
            <w:pPr>
              <w:pStyle w:val="TableParagraph"/>
              <w:spacing w:line="254" w:lineRule="auto" w:before="115"/>
              <w:ind w:left="67" w:firstLine="8"/>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45" w:type="dxa"/>
          </w:tcPr>
          <w:p>
            <w:pPr>
              <w:pStyle w:val="TableParagraph"/>
              <w:spacing w:before="105"/>
              <w:ind w:left="154" w:right="109"/>
              <w:jc w:val="center"/>
              <w:rPr>
                <w:sz w:val="27"/>
              </w:rPr>
            </w:pPr>
            <w:r>
              <w:rPr>
                <w:w w:val="105"/>
                <w:sz w:val="27"/>
              </w:rPr>
              <w:t>2952</w:t>
            </w:r>
          </w:p>
        </w:tc>
      </w:tr>
    </w:tbl>
    <w:p>
      <w:pPr>
        <w:spacing w:before="0"/>
        <w:ind w:left="0" w:right="146" w:firstLine="0"/>
        <w:jc w:val="right"/>
        <w:rPr>
          <w:sz w:val="27"/>
        </w:rPr>
      </w:pPr>
      <w:r>
        <w:rPr>
          <w:w w:val="105"/>
          <w:sz w:val="27"/>
        </w:rPr>
        <w:t>»;</w:t>
      </w:r>
    </w:p>
    <w:p>
      <w:pPr>
        <w:spacing w:before="31"/>
        <w:ind w:left="0" w:right="169" w:firstLine="0"/>
        <w:jc w:val="right"/>
        <w:rPr>
          <w:sz w:val="27"/>
        </w:rPr>
      </w:pPr>
      <w:r>
        <w:rPr>
          <w:w w:val="105"/>
          <w:sz w:val="27"/>
        </w:rPr>
        <w:t>и) в абзаце первом пункта 2.3 аббревиатуру «ПООП» заменить аббревиатурой</w:t>
      </w:r>
    </w:p>
    <w:p>
      <w:pPr>
        <w:spacing w:before="189"/>
        <w:ind w:left="177" w:right="0" w:firstLine="0"/>
        <w:jc w:val="left"/>
        <w:rPr>
          <w:sz w:val="27"/>
        </w:rPr>
      </w:pPr>
      <w:r>
        <w:rPr>
          <w:sz w:val="27"/>
        </w:rPr>
        <w:t>«ПОП»;</w:t>
      </w:r>
    </w:p>
    <w:p>
      <w:pPr>
        <w:spacing w:after="0"/>
        <w:jc w:val="left"/>
        <w:rPr>
          <w:sz w:val="27"/>
        </w:rPr>
        <w:sectPr>
          <w:headerReference w:type="default" r:id="rId968"/>
          <w:footerReference w:type="default" r:id="rId969"/>
          <w:pgSz w:w="11900" w:h="17170"/>
          <w:pgMar w:header="0" w:footer="451" w:top="620" w:bottom="640" w:left="1040" w:right="360"/>
        </w:sectPr>
      </w:pPr>
    </w:p>
    <w:p>
      <w:pPr>
        <w:spacing w:before="80"/>
        <w:ind w:left="5054" w:right="0" w:firstLine="0"/>
        <w:jc w:val="left"/>
        <w:rPr>
          <w:sz w:val="23"/>
        </w:rPr>
      </w:pPr>
      <w:r>
        <w:rPr/>
        <w:pict>
          <v:group style="position:absolute;margin-left:0pt;margin-top:-.000019pt;width:595.450pt;height:859.7pt;mso-position-horizontal-relative:page;mso-position-vertical-relative:page;z-index:-1210024" coordorigin="0,0" coordsize="11909,17194">
            <v:line style="position:absolute" from="10,0" to="10,17194" stroked="true" strokeweight=".961547pt" strokecolor="#000000">
              <v:stroke dashstyle="solid"/>
            </v:line>
            <v:line style="position:absolute" from="19,7" to="11909,7" stroked="true" strokeweight=".720816pt" strokecolor="#000000">
              <v:stroke dashstyle="solid"/>
            </v:line>
            <w10:wrap type="none"/>
          </v:group>
        </w:pict>
      </w:r>
      <w:r>
        <w:rPr>
          <w:w w:val="105"/>
          <w:sz w:val="23"/>
        </w:rPr>
        <w:t>476</w:t>
      </w:r>
    </w:p>
    <w:p>
      <w:pPr>
        <w:pStyle w:val="BodyText"/>
        <w:spacing w:before="2"/>
        <w:rPr>
          <w:sz w:val="27"/>
        </w:rPr>
      </w:pPr>
    </w:p>
    <w:p>
      <w:pPr>
        <w:pStyle w:val="BodyText"/>
        <w:spacing w:before="1"/>
        <w:ind w:left="859"/>
      </w:pPr>
      <w:r>
        <w:rPr/>
        <w:t>к) пункт 2.8 изложить в следующей редакции:</w:t>
      </w:r>
    </w:p>
    <w:p>
      <w:pPr>
        <w:pStyle w:val="BodyText"/>
        <w:spacing w:line="362" w:lineRule="auto" w:before="153"/>
        <w:ind w:left="150" w:right="100" w:firstLine="701"/>
        <w:jc w:val="both"/>
      </w:pPr>
      <w:r>
        <w:rPr/>
        <w:t>«2.8. Государственная итоговая аттестация проводится в форме демонстрационного экзамена.»;</w:t>
      </w:r>
    </w:p>
    <w:p>
      <w:pPr>
        <w:pStyle w:val="BodyText"/>
        <w:spacing w:before="13"/>
        <w:ind w:left="849"/>
      </w:pPr>
      <w:r>
        <w:rPr/>
        <w:t>л) пункт 3.2 изложить в следующей редакции:</w:t>
      </w:r>
    </w:p>
    <w:p>
      <w:pPr>
        <w:pStyle w:val="BodyText"/>
        <w:spacing w:line="362" w:lineRule="auto" w:before="144"/>
        <w:ind w:left="139" w:right="111" w:firstLine="707"/>
        <w:jc w:val="both"/>
      </w:pPr>
      <w:r>
        <w:rPr/>
        <w:t>«3.2. Выпускник, освоивший образовательную программу, должен обладать следующими общими компетенциями (далее - ОК):</w:t>
      </w:r>
    </w:p>
    <w:p>
      <w:pPr>
        <w:pStyle w:val="BodyText"/>
        <w:spacing w:line="362" w:lineRule="auto" w:before="18"/>
        <w:ind w:left="143" w:right="129" w:firstLine="703"/>
        <w:jc w:val="both"/>
      </w:pPr>
      <w:r>
        <w:rPr/>
        <w:t>ОК </w:t>
      </w:r>
      <w:r>
        <w:rPr>
          <w:rFonts w:ascii="Arial" w:hAnsi="Arial"/>
          <w:sz w:val="27"/>
        </w:rPr>
        <w:t>О</w:t>
      </w:r>
      <w:r>
        <w:rPr/>
        <w:t>1. Выбирать способы решения задач профессиональной деятельности применительно к различным контекстам;</w:t>
      </w:r>
    </w:p>
    <w:p>
      <w:pPr>
        <w:pStyle w:val="BodyText"/>
        <w:spacing w:line="364" w:lineRule="auto" w:before="13"/>
        <w:ind w:left="138" w:right="114"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4" w:lineRule="auto" w:before="7"/>
        <w:ind w:left="129" w:right="98" w:firstLine="711"/>
        <w:jc w:val="both"/>
      </w:pPr>
      <w:r>
        <w:rPr/>
        <w:t>ОК   03.   Пла ировать   и    реализовывать    собственное    профессиональное и личностное развцтие,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before="7"/>
        <w:ind w:left="831"/>
      </w:pPr>
      <w:r>
        <w:rPr/>
        <w:t>ОК 04. Эффективно взаимодействовать и работать в коллективе и команде;</w:t>
      </w:r>
    </w:p>
    <w:p>
      <w:pPr>
        <w:pStyle w:val="BodyText"/>
        <w:spacing w:line="369" w:lineRule="auto" w:before="169"/>
        <w:ind w:left="120" w:right="146"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7"/>
        </w:rPr>
        <w:t> </w:t>
      </w:r>
      <w:r>
        <w:rPr/>
        <w:t>контекста;</w:t>
      </w:r>
    </w:p>
    <w:p>
      <w:pPr>
        <w:pStyle w:val="BodyText"/>
        <w:spacing w:line="367" w:lineRule="auto"/>
        <w:ind w:left="119" w:right="111"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 применять стандарты антикоррупционного поведения;</w:t>
      </w:r>
    </w:p>
    <w:p>
      <w:pPr>
        <w:pStyle w:val="BodyText"/>
        <w:spacing w:line="367" w:lineRule="auto"/>
        <w:ind w:left="117" w:right="113"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w:t>
      </w:r>
      <w:r>
        <w:rPr>
          <w:spacing w:val="51"/>
        </w:rPr>
        <w:t> </w:t>
      </w:r>
      <w:r>
        <w:rPr/>
        <w:t>ситуациях;</w:t>
      </w:r>
    </w:p>
    <w:p>
      <w:pPr>
        <w:pStyle w:val="BodyText"/>
        <w:spacing w:line="362" w:lineRule="auto"/>
        <w:ind w:left="109" w:right="159"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4"/>
        </w:rPr>
        <w:t> </w:t>
      </w:r>
      <w:r>
        <w:rPr/>
        <w:t>подготовленности;</w:t>
      </w:r>
    </w:p>
    <w:p>
      <w:pPr>
        <w:spacing w:after="0" w:line="362" w:lineRule="auto"/>
        <w:jc w:val="both"/>
        <w:sectPr>
          <w:headerReference w:type="default" r:id="rId970"/>
          <w:footerReference w:type="default" r:id="rId971"/>
          <w:pgSz w:w="11910" w:h="17200"/>
          <w:pgMar w:header="0" w:footer="480" w:top="600" w:bottom="680" w:left="1120" w:right="380"/>
        </w:sectPr>
      </w:pPr>
    </w:p>
    <w:p>
      <w:pPr>
        <w:pStyle w:val="BodyText"/>
        <w:rPr>
          <w:sz w:val="20"/>
        </w:rPr>
      </w:pPr>
      <w:r>
        <w:rPr/>
        <w:pict>
          <v:line style="position:absolute;mso-position-horizontal-relative:page;mso-position-vertical-relative:page;z-index:23632" from=".480775pt,568.95595pt" to=".480775pt,-.00001pt" stroked="true" strokeweight=".480775pt" strokecolor="#000000">
            <v:stroke dashstyle="solid"/>
            <w10:wrap type="none"/>
          </v:line>
        </w:pict>
      </w:r>
      <w:r>
        <w:rPr/>
        <w:pict>
          <v:line style="position:absolute;mso-position-horizontal-relative:page;mso-position-vertical-relative:page;z-index:23656" from="213.463974pt,.300341pt" to="594.719987pt,.300341pt" stroked="true" strokeweight=".600642pt" strokecolor="#000000">
            <v:stroke dashstyle="solid"/>
            <w10:wrap type="none"/>
          </v:line>
        </w:pict>
      </w:r>
    </w:p>
    <w:p>
      <w:pPr>
        <w:pStyle w:val="BodyText"/>
        <w:spacing w:before="10"/>
        <w:rPr>
          <w:sz w:val="29"/>
        </w:rPr>
      </w:pPr>
    </w:p>
    <w:p>
      <w:pPr>
        <w:spacing w:before="91"/>
        <w:ind w:left="5059" w:right="0" w:firstLine="0"/>
        <w:jc w:val="left"/>
        <w:rPr>
          <w:sz w:val="23"/>
        </w:rPr>
      </w:pPr>
      <w:r>
        <w:rPr>
          <w:w w:val="105"/>
          <w:sz w:val="23"/>
        </w:rPr>
        <w:t>477</w:t>
      </w:r>
    </w:p>
    <w:p>
      <w:pPr>
        <w:pStyle w:val="BodyText"/>
        <w:spacing w:before="8"/>
        <w:rPr>
          <w:sz w:val="27"/>
        </w:rPr>
      </w:pPr>
    </w:p>
    <w:p>
      <w:pPr>
        <w:pStyle w:val="BodyText"/>
        <w:spacing w:line="369" w:lineRule="auto"/>
        <w:ind w:left="158" w:right="194" w:firstLine="703"/>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before="8"/>
        <w:ind w:left="860"/>
      </w:pPr>
      <w:r>
        <w:rPr/>
        <w:t>м) подпункт 4.2.1 пункта 4.2 изложить в следующей редакции:</w:t>
      </w:r>
    </w:p>
    <w:p>
      <w:pPr>
        <w:pStyle w:val="BodyText"/>
        <w:spacing w:line="367" w:lineRule="auto" w:before="173"/>
        <w:ind w:left="145" w:right="143" w:firstLine="712"/>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2"/>
        <w:ind w:left="850"/>
      </w:pPr>
      <w:r>
        <w:rPr/>
        <w:t>н) в пункте 4.3:</w:t>
      </w:r>
    </w:p>
    <w:p>
      <w:pPr>
        <w:pStyle w:val="BodyText"/>
        <w:tabs>
          <w:tab w:pos="1279" w:val="left" w:leader="none"/>
          <w:tab w:pos="2364" w:val="left" w:leader="none"/>
          <w:tab w:pos="3509" w:val="left" w:leader="none"/>
          <w:tab w:pos="5054" w:val="left" w:leader="none"/>
          <w:tab w:pos="5914" w:val="left" w:leader="none"/>
          <w:tab w:pos="7838" w:val="left" w:leader="none"/>
          <w:tab w:pos="9218" w:val="left" w:leader="none"/>
        </w:tabs>
        <w:spacing w:line="364" w:lineRule="auto" w:before="173"/>
        <w:ind w:left="140" w:right="170" w:firstLine="709"/>
      </w:pPr>
      <w:r>
        <w:rPr/>
        <w:t>в</w:t>
        <w:tab/>
        <w:t>абзаце</w:t>
        <w:tab/>
        <w:t>втором</w:t>
        <w:tab/>
        <w:t>подпункта</w:t>
        <w:tab/>
        <w:t>4.3.4</w:t>
        <w:tab/>
        <w:t>аббревиатуру</w:t>
        <w:tab/>
        <w:t>«ПООП»</w:t>
        <w:tab/>
      </w:r>
      <w:r>
        <w:rPr>
          <w:w w:val="95"/>
        </w:rPr>
        <w:t>заменить </w:t>
      </w:r>
      <w:r>
        <w:rPr/>
        <w:t>аббревиатурой</w:t>
      </w:r>
      <w:r>
        <w:rPr>
          <w:spacing w:val="33"/>
        </w:rPr>
        <w:t> </w:t>
      </w:r>
      <w:r>
        <w:rPr/>
        <w:t>«ПОП»;</w:t>
      </w:r>
    </w:p>
    <w:p>
      <w:pPr>
        <w:pStyle w:val="BodyText"/>
        <w:spacing w:line="364" w:lineRule="auto" w:before="6"/>
        <w:ind w:left="846" w:right="620" w:firstLine="3"/>
      </w:pPr>
      <w:r>
        <w:rPr/>
        <w:t>в подпункте 4.3.7 аббревиатуру «ПООП» заменить аббревиатурой «ПОП»; о) подпункт </w:t>
      </w:r>
      <w:r>
        <w:rPr>
          <w:rFonts w:ascii="Arial" w:hAnsi="Arial"/>
          <w:i/>
          <w:sz w:val="27"/>
        </w:rPr>
        <w:t>45.1 </w:t>
      </w:r>
      <w:r>
        <w:rPr/>
        <w:t>пункта 4.5 изложить в следующей редакции:</w:t>
      </w:r>
    </w:p>
    <w:p>
      <w:pPr>
        <w:pStyle w:val="BodyText"/>
        <w:tabs>
          <w:tab w:pos="1822" w:val="left" w:leader="none"/>
          <w:tab w:pos="3481" w:val="left" w:leader="none"/>
          <w:tab w:pos="5175" w:val="left" w:leader="none"/>
          <w:tab w:pos="6745" w:val="left" w:leader="none"/>
        </w:tabs>
        <w:spacing w:line="295" w:lineRule="exact"/>
        <w:ind w:left="838"/>
      </w:pPr>
      <w:r>
        <w:rPr/>
        <w:t>«4.5.1.</w:t>
        <w:tab/>
        <w:t>Финансовое</w:t>
        <w:tab/>
        <w:t>обеспечение</w:t>
        <w:tab/>
        <w:t>реализации</w:t>
        <w:tab/>
        <w:t>образовательной</w:t>
      </w:r>
      <w:r>
        <w:rPr>
          <w:spacing w:val="42"/>
        </w:rPr>
        <w:t> </w:t>
      </w:r>
      <w:r>
        <w:rPr/>
        <w:t>программы</w:t>
      </w:r>
    </w:p>
    <w:p>
      <w:pPr>
        <w:pStyle w:val="BodyText"/>
        <w:spacing w:line="343" w:lineRule="auto" w:before="134"/>
        <w:ind w:left="135" w:right="167" w:firstLine="1"/>
        <w:jc w:val="both"/>
      </w:pPr>
      <w:r>
        <w:rPr/>
        <w:t>должно   осуществляться   в   объеме   не   ниже    определенного    в   соответствии с бюджетным законодательством Российской </w:t>
      </w:r>
      <w:r>
        <w:rPr>
          <w:spacing w:val="-6"/>
        </w:rPr>
        <w:t>Федерации</w:t>
      </w:r>
      <w:r>
        <w:rPr>
          <w:rFonts w:ascii="Arial" w:hAnsi="Arial"/>
          <w:spacing w:val="-6"/>
          <w:position w:val="10"/>
          <w:sz w:val="17"/>
        </w:rPr>
        <w:t>3 </w:t>
      </w:r>
      <w:r>
        <w:rPr/>
        <w:t>и Федеральным законом от 29 декабря 2012 г. </w:t>
      </w:r>
      <w:r>
        <w:rPr>
          <w:rFonts w:ascii="Arial" w:hAnsi="Arial"/>
          <w:sz w:val="26"/>
        </w:rPr>
        <w:t>№ </w:t>
      </w:r>
      <w:r>
        <w:rPr/>
        <w:t>273-ФЗ «Об образовании в Российской</w:t>
      </w:r>
      <w:r>
        <w:rPr>
          <w:spacing w:val="-36"/>
        </w:rPr>
        <w:t> </w:t>
      </w:r>
      <w:r>
        <w:rPr/>
        <w:t>Федерации».»;</w:t>
      </w:r>
    </w:p>
    <w:p>
      <w:pPr>
        <w:pStyle w:val="BodyText"/>
        <w:tabs>
          <w:tab w:pos="1310" w:val="left" w:leader="none"/>
          <w:tab w:pos="2798" w:val="left" w:leader="none"/>
          <w:tab w:pos="3982" w:val="left" w:leader="none"/>
          <w:tab w:pos="4576" w:val="left" w:leader="none"/>
          <w:tab w:pos="4932" w:val="left" w:leader="none"/>
          <w:tab w:pos="6424" w:val="left" w:leader="none"/>
          <w:tab w:pos="7211" w:val="left" w:leader="none"/>
          <w:tab w:pos="8256" w:val="left" w:leader="none"/>
          <w:tab w:pos="8827" w:val="left" w:leader="none"/>
        </w:tabs>
        <w:spacing w:line="343" w:lineRule="auto"/>
        <w:ind w:left="125" w:right="179" w:firstLine="715"/>
      </w:pPr>
      <w:r>
        <w:rPr/>
        <w:t>п)</w:t>
        <w:tab/>
        <w:t>дополнить</w:t>
        <w:tab/>
        <w:t>сноской</w:t>
        <w:tab/>
        <w:t>«</w:t>
      </w:r>
      <w:r>
        <w:rPr>
          <w:rFonts w:ascii="Arial" w:hAnsi="Arial"/>
          <w:position w:val="10"/>
          <w:sz w:val="17"/>
        </w:rPr>
        <w:t>3</w:t>
      </w:r>
      <w:r>
        <w:rPr/>
        <w:t>»</w:t>
        <w:tab/>
        <w:t>к</w:t>
        <w:tab/>
        <w:t>подпункту</w:t>
        <w:tab/>
        <w:t>4.5.1</w:t>
        <w:tab/>
        <w:t>пункта</w:t>
        <w:tab/>
        <w:t>4.5</w:t>
        <w:tab/>
      </w:r>
      <w:r>
        <w:rPr>
          <w:w w:val="95"/>
        </w:rPr>
        <w:t>следующего </w:t>
      </w:r>
      <w:r>
        <w:rPr/>
        <w:t>содержания:</w:t>
      </w:r>
    </w:p>
    <w:p>
      <w:pPr>
        <w:pStyle w:val="BodyText"/>
        <w:ind w:left="833"/>
      </w:pPr>
      <w:r>
        <w:rPr/>
        <w:t>«</w:t>
      </w:r>
      <w:r>
        <w:rPr>
          <w:rFonts w:ascii="Arial" w:hAnsi="Arial"/>
          <w:position w:val="10"/>
          <w:sz w:val="17"/>
        </w:rPr>
        <w:t>3 </w:t>
      </w:r>
      <w:r>
        <w:rPr/>
        <w:t>Бюджетный кодекс Российской Федерации.»;</w:t>
      </w:r>
    </w:p>
    <w:p>
      <w:pPr>
        <w:pStyle w:val="BodyText"/>
        <w:spacing w:before="135"/>
        <w:ind w:left="833"/>
      </w:pPr>
      <w:r>
        <w:rPr/>
        <w:t>р) подпункт 4.6.3 пункта 4.6 изложить в следующей редакции:</w:t>
      </w:r>
    </w:p>
    <w:p>
      <w:pPr>
        <w:pStyle w:val="BodyText"/>
        <w:spacing w:line="340" w:lineRule="auto" w:before="163"/>
        <w:ind w:left="119" w:right="169" w:firstLine="709"/>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73" w:val="left" w:leader="none"/>
        </w:tabs>
        <w:spacing w:line="364" w:lineRule="auto" w:before="6" w:after="0"/>
        <w:ind w:left="114" w:right="176" w:firstLine="715"/>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18.02.09  Переработка  нефти и газа, утвержденном приказом Министерства просвещения Российской Федерации от 17 ноября 2020 г. </w:t>
      </w:r>
      <w:r>
        <w:rPr>
          <w:rFonts w:ascii="Arial" w:hAnsi="Arial"/>
          <w:sz w:val="26"/>
        </w:rPr>
        <w:t>№ </w:t>
      </w:r>
      <w:r>
        <w:rPr>
          <w:sz w:val="28"/>
        </w:rPr>
        <w:t>646 (зарегистрирован Министерством юстиции Российской Федерации 14 декабря 2020 г., регистрационный </w:t>
      </w:r>
      <w:r>
        <w:rPr>
          <w:rFonts w:ascii="Arial" w:hAnsi="Arial"/>
          <w:sz w:val="26"/>
        </w:rPr>
        <w:t>№ </w:t>
      </w:r>
      <w:r>
        <w:rPr>
          <w:sz w:val="28"/>
        </w:rPr>
        <w:t>61451), с</w:t>
      </w:r>
      <w:r>
        <w:rPr>
          <w:spacing w:val="5"/>
          <w:sz w:val="28"/>
        </w:rPr>
        <w:t> </w:t>
      </w:r>
      <w:r>
        <w:rPr>
          <w:sz w:val="28"/>
        </w:rPr>
        <w:t>изменениями,</w:t>
      </w:r>
    </w:p>
    <w:p>
      <w:pPr>
        <w:spacing w:after="0" w:line="364" w:lineRule="auto"/>
        <w:jc w:val="both"/>
        <w:rPr>
          <w:sz w:val="28"/>
        </w:rPr>
        <w:sectPr>
          <w:headerReference w:type="default" r:id="rId972"/>
          <w:footerReference w:type="default" r:id="rId973"/>
          <w:pgSz w:w="11900" w:h="17170"/>
          <w:pgMar w:header="0" w:footer="458" w:top="0" w:bottom="640" w:left="1100" w:right="340"/>
        </w:sectPr>
      </w:pPr>
    </w:p>
    <w:p>
      <w:pPr>
        <w:spacing w:before="64"/>
        <w:ind w:left="137" w:right="74" w:firstLine="0"/>
        <w:jc w:val="center"/>
        <w:rPr>
          <w:sz w:val="23"/>
        </w:rPr>
      </w:pPr>
      <w:r>
        <w:rPr/>
        <w:pict>
          <v:group style="position:absolute;margin-left:.480772pt;margin-top:.000003pt;width:596.4pt;height:859.7pt;mso-position-horizontal-relative:page;mso-position-vertical-relative:page;z-index:-1209952" coordorigin="10,0" coordsize="11928,17194">
            <v:line style="position:absolute" from="24,0" to="24,17194" stroked="true" strokeweight="1.442316pt" strokecolor="#000000">
              <v:stroke dashstyle="solid"/>
            </v:line>
            <v:line style="position:absolute" from="96,10" to="11938,10" stroked="true" strokeweight=".961062pt" strokecolor="#000000">
              <v:stroke dashstyle="solid"/>
            </v:line>
            <w10:wrap type="none"/>
          </v:group>
        </w:pict>
      </w:r>
      <w:r>
        <w:rPr>
          <w:w w:val="105"/>
          <w:sz w:val="23"/>
        </w:rPr>
        <w:t>478</w:t>
      </w:r>
    </w:p>
    <w:p>
      <w:pPr>
        <w:pStyle w:val="BodyText"/>
      </w:pPr>
    </w:p>
    <w:p>
      <w:pPr>
        <w:spacing w:line="384" w:lineRule="auto" w:before="1"/>
        <w:ind w:left="158" w:right="120" w:firstLine="7"/>
        <w:jc w:val="both"/>
        <w:rPr>
          <w:sz w:val="27"/>
        </w:rPr>
      </w:pPr>
      <w:r>
        <w:rPr>
          <w:w w:val="105"/>
          <w:sz w:val="27"/>
        </w:rPr>
        <w:t>внесенными   приказом   Министерства   просвещения   Российской    Федерации от</w:t>
      </w:r>
      <w:r>
        <w:rPr>
          <w:spacing w:val="-10"/>
          <w:w w:val="105"/>
          <w:sz w:val="27"/>
        </w:rPr>
        <w:t> </w:t>
      </w:r>
      <w:r>
        <w:rPr>
          <w:w w:val="105"/>
          <w:sz w:val="27"/>
        </w:rPr>
        <w:t>1</w:t>
      </w:r>
      <w:r>
        <w:rPr>
          <w:spacing w:val="-15"/>
          <w:w w:val="105"/>
          <w:sz w:val="27"/>
        </w:rPr>
        <w:t> </w:t>
      </w:r>
      <w:r>
        <w:rPr>
          <w:w w:val="105"/>
          <w:sz w:val="27"/>
        </w:rPr>
        <w:t>сентября</w:t>
      </w:r>
      <w:r>
        <w:rPr>
          <w:spacing w:val="-1"/>
          <w:w w:val="105"/>
          <w:sz w:val="27"/>
        </w:rPr>
        <w:t> </w:t>
      </w:r>
      <w:r>
        <w:rPr>
          <w:w w:val="105"/>
          <w:sz w:val="27"/>
        </w:rPr>
        <w:t>2022</w:t>
      </w:r>
      <w:r>
        <w:rPr>
          <w:spacing w:val="-8"/>
          <w:w w:val="105"/>
          <w:sz w:val="27"/>
        </w:rPr>
        <w:t> </w:t>
      </w:r>
      <w:r>
        <w:rPr>
          <w:w w:val="105"/>
          <w:sz w:val="27"/>
        </w:rPr>
        <w:t>г.</w:t>
      </w:r>
      <w:r>
        <w:rPr>
          <w:spacing w:val="-25"/>
          <w:w w:val="105"/>
          <w:sz w:val="27"/>
        </w:rPr>
        <w:t> </w:t>
      </w:r>
      <w:r>
        <w:rPr>
          <w:rFonts w:ascii="Arial" w:hAnsi="Arial"/>
          <w:w w:val="105"/>
          <w:sz w:val="27"/>
        </w:rPr>
        <w:t>№</w:t>
      </w:r>
      <w:r>
        <w:rPr>
          <w:rFonts w:ascii="Arial" w:hAnsi="Arial"/>
          <w:spacing w:val="-18"/>
          <w:w w:val="105"/>
          <w:sz w:val="27"/>
        </w:rPr>
        <w:t> </w:t>
      </w:r>
      <w:r>
        <w:rPr>
          <w:w w:val="105"/>
          <w:sz w:val="27"/>
        </w:rPr>
        <w:t>796</w:t>
      </w:r>
      <w:r>
        <w:rPr>
          <w:spacing w:val="-9"/>
          <w:w w:val="105"/>
          <w:sz w:val="27"/>
        </w:rPr>
        <w:t> </w:t>
      </w:r>
      <w:r>
        <w:rPr>
          <w:w w:val="105"/>
          <w:sz w:val="27"/>
        </w:rPr>
        <w:t>(зарегистрирован</w:t>
      </w:r>
      <w:r>
        <w:rPr>
          <w:spacing w:val="-12"/>
          <w:w w:val="105"/>
          <w:sz w:val="27"/>
        </w:rPr>
        <w:t> </w:t>
      </w:r>
      <w:r>
        <w:rPr>
          <w:w w:val="105"/>
          <w:sz w:val="27"/>
        </w:rPr>
        <w:t>Министерством</w:t>
      </w:r>
      <w:r>
        <w:rPr>
          <w:spacing w:val="5"/>
          <w:w w:val="105"/>
          <w:sz w:val="27"/>
        </w:rPr>
        <w:t> </w:t>
      </w:r>
      <w:r>
        <w:rPr>
          <w:w w:val="105"/>
          <w:sz w:val="27"/>
        </w:rPr>
        <w:t>юстиции</w:t>
      </w:r>
      <w:r>
        <w:rPr>
          <w:spacing w:val="-2"/>
          <w:w w:val="105"/>
          <w:sz w:val="27"/>
        </w:rPr>
        <w:t> </w:t>
      </w:r>
      <w:r>
        <w:rPr>
          <w:w w:val="105"/>
          <w:sz w:val="27"/>
        </w:rPr>
        <w:t>Российской Федерации 11 октября 2022 г., регистрационный </w:t>
      </w:r>
      <w:r>
        <w:rPr>
          <w:rFonts w:ascii="Arial" w:hAnsi="Arial"/>
          <w:w w:val="105"/>
          <w:sz w:val="25"/>
        </w:rPr>
        <w:t>№</w:t>
      </w:r>
      <w:r>
        <w:rPr>
          <w:rFonts w:ascii="Arial" w:hAnsi="Arial"/>
          <w:spacing w:val="-50"/>
          <w:w w:val="105"/>
          <w:sz w:val="25"/>
        </w:rPr>
        <w:t> </w:t>
      </w:r>
      <w:r>
        <w:rPr>
          <w:w w:val="105"/>
          <w:sz w:val="27"/>
        </w:rPr>
        <w:t>70461):</w:t>
      </w:r>
    </w:p>
    <w:p>
      <w:pPr>
        <w:spacing w:line="309" w:lineRule="exact" w:before="0"/>
        <w:ind w:left="864" w:right="0" w:firstLine="0"/>
        <w:jc w:val="left"/>
        <w:rPr>
          <w:sz w:val="27"/>
        </w:rPr>
      </w:pPr>
      <w:r>
        <w:rPr>
          <w:sz w:val="27"/>
        </w:rPr>
        <w:t>а) пункт 1.4 изложить в следующей редакции:</w:t>
      </w:r>
    </w:p>
    <w:p>
      <w:pPr>
        <w:spacing w:line="379" w:lineRule="auto" w:before="184"/>
        <w:ind w:left="148" w:right="102" w:firstLine="712"/>
        <w:jc w:val="both"/>
        <w:rPr>
          <w:sz w:val="27"/>
        </w:rPr>
      </w:pPr>
      <w:r>
        <w:rPr>
          <w:w w:val="105"/>
          <w:position w:val="1"/>
          <w:sz w:val="27"/>
        </w:rPr>
        <w:t>«1.4. Содержание образования по специальности </w:t>
      </w:r>
      <w:r>
        <w:rPr>
          <w:w w:val="105"/>
          <w:sz w:val="27"/>
        </w:rPr>
        <w:t>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pPr>
        <w:spacing w:before="2"/>
        <w:ind w:left="849" w:right="0" w:firstLine="0"/>
        <w:jc w:val="left"/>
        <w:rPr>
          <w:sz w:val="27"/>
        </w:rPr>
      </w:pPr>
      <w:r>
        <w:rPr>
          <w:w w:val="105"/>
          <w:sz w:val="27"/>
        </w:rPr>
        <w:t>б) пункт 1.8 изложить в следующей редакции:</w:t>
      </w:r>
    </w:p>
    <w:p>
      <w:pPr>
        <w:spacing w:line="379" w:lineRule="auto" w:before="180"/>
        <w:ind w:left="146" w:right="106" w:firstLine="709"/>
        <w:jc w:val="both"/>
        <w:rPr>
          <w:sz w:val="27"/>
        </w:rPr>
      </w:pPr>
      <w:r>
        <w:rPr>
          <w:w w:val="105"/>
          <w:sz w:val="27"/>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21"/>
          <w:w w:val="105"/>
          <w:sz w:val="27"/>
        </w:rPr>
        <w:t> </w:t>
      </w:r>
      <w:r>
        <w:rPr>
          <w:w w:val="105"/>
          <w:sz w:val="27"/>
        </w:rPr>
        <w:t>ФГОС</w:t>
      </w:r>
      <w:r>
        <w:rPr>
          <w:spacing w:val="-24"/>
          <w:w w:val="105"/>
          <w:sz w:val="27"/>
        </w:rPr>
        <w:t> </w:t>
      </w:r>
      <w:r>
        <w:rPr>
          <w:w w:val="105"/>
          <w:sz w:val="27"/>
        </w:rPr>
        <w:t>СПО</w:t>
      </w:r>
      <w:r>
        <w:rPr>
          <w:spacing w:val="-29"/>
          <w:w w:val="105"/>
          <w:sz w:val="27"/>
        </w:rPr>
        <w:t> </w:t>
      </w:r>
      <w:r>
        <w:rPr>
          <w:w w:val="105"/>
          <w:sz w:val="27"/>
        </w:rPr>
        <w:t>и</w:t>
      </w:r>
      <w:r>
        <w:rPr>
          <w:spacing w:val="-30"/>
          <w:w w:val="105"/>
          <w:sz w:val="27"/>
        </w:rPr>
        <w:t> </w:t>
      </w:r>
      <w:r>
        <w:rPr>
          <w:w w:val="105"/>
          <w:sz w:val="27"/>
        </w:rPr>
        <w:t>положений</w:t>
      </w:r>
      <w:r>
        <w:rPr>
          <w:spacing w:val="-16"/>
          <w:w w:val="105"/>
          <w:sz w:val="27"/>
        </w:rPr>
        <w:t> </w:t>
      </w:r>
      <w:r>
        <w:rPr>
          <w:w w:val="105"/>
          <w:sz w:val="27"/>
        </w:rPr>
        <w:t>федеральной</w:t>
      </w:r>
      <w:r>
        <w:rPr>
          <w:spacing w:val="-14"/>
          <w:w w:val="105"/>
          <w:sz w:val="27"/>
        </w:rPr>
        <w:t> </w:t>
      </w:r>
      <w:r>
        <w:rPr>
          <w:w w:val="105"/>
          <w:sz w:val="27"/>
        </w:rPr>
        <w:t>основной</w:t>
      </w:r>
      <w:r>
        <w:rPr>
          <w:spacing w:val="-24"/>
          <w:w w:val="105"/>
          <w:sz w:val="27"/>
        </w:rPr>
        <w:t> </w:t>
      </w:r>
      <w:r>
        <w:rPr>
          <w:w w:val="105"/>
          <w:sz w:val="27"/>
        </w:rPr>
        <w:t>общеобразовательной </w:t>
      </w:r>
      <w:r>
        <w:rPr>
          <w:spacing w:val="-1"/>
          <w:w w:val="101"/>
          <w:sz w:val="27"/>
        </w:rPr>
        <w:t>программ</w:t>
      </w:r>
      <w:r>
        <w:rPr>
          <w:w w:val="101"/>
          <w:sz w:val="27"/>
        </w:rPr>
        <w:t>ы</w:t>
      </w:r>
      <w:r>
        <w:rPr>
          <w:spacing w:val="22"/>
          <w:sz w:val="27"/>
        </w:rPr>
        <w:t> </w:t>
      </w:r>
      <w:r>
        <w:rPr>
          <w:spacing w:val="-1"/>
          <w:w w:val="102"/>
          <w:sz w:val="27"/>
        </w:rPr>
        <w:t>среднег</w:t>
      </w:r>
      <w:r>
        <w:rPr>
          <w:w w:val="102"/>
          <w:sz w:val="27"/>
        </w:rPr>
        <w:t>о</w:t>
      </w:r>
      <w:r>
        <w:rPr>
          <w:spacing w:val="18"/>
          <w:sz w:val="27"/>
        </w:rPr>
        <w:t> </w:t>
      </w:r>
      <w:r>
        <w:rPr>
          <w:w w:val="102"/>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12"/>
          <w:sz w:val="27"/>
        </w:rPr>
        <w:t> </w:t>
      </w:r>
      <w:r>
        <w:rPr>
          <w:spacing w:val="-1"/>
          <w:w w:val="101"/>
          <w:sz w:val="27"/>
        </w:rPr>
        <w:t>получаемо</w:t>
      </w:r>
      <w:r>
        <w:rPr>
          <w:w w:val="101"/>
          <w:sz w:val="27"/>
        </w:rPr>
        <w:t>й</w:t>
      </w:r>
      <w:r>
        <w:rPr>
          <w:spacing w:val="23"/>
          <w:sz w:val="27"/>
        </w:rPr>
        <w:t> </w:t>
      </w:r>
      <w:r>
        <w:rPr>
          <w:spacing w:val="-1"/>
          <w:w w:val="106"/>
          <w:sz w:val="27"/>
        </w:rPr>
        <w:t>специальност</w:t>
      </w:r>
      <w:r>
        <w:rPr>
          <w:spacing w:val="-46"/>
          <w:w w:val="106"/>
          <w:sz w:val="27"/>
        </w:rPr>
        <w:t>и</w:t>
      </w:r>
      <w:r>
        <w:rPr>
          <w:rFonts w:ascii="Arial" w:hAnsi="Arial"/>
          <w:spacing w:val="-19"/>
          <w:w w:val="105"/>
          <w:position w:val="10"/>
          <w:sz w:val="17"/>
        </w:rPr>
        <w:t>1</w:t>
      </w:r>
      <w:r>
        <w:rPr>
          <w:spacing w:val="-61"/>
          <w:w w:val="67"/>
          <w:sz w:val="27"/>
        </w:rPr>
        <w:t>О</w:t>
      </w:r>
      <w:r>
        <w:rPr>
          <w:w w:val="22"/>
          <w:sz w:val="27"/>
        </w:rPr>
        <w:t>)_</w:t>
      </w:r>
      <w:r>
        <w:rPr>
          <w:spacing w:val="-32"/>
          <w:sz w:val="27"/>
        </w:rPr>
        <w:t> </w:t>
      </w:r>
      <w:r>
        <w:rPr>
          <w:w w:val="104"/>
          <w:sz w:val="27"/>
        </w:rPr>
        <w:t>»;</w:t>
      </w:r>
    </w:p>
    <w:p>
      <w:pPr>
        <w:spacing w:line="306" w:lineRule="exact" w:before="0"/>
        <w:ind w:left="848" w:right="0" w:firstLine="0"/>
        <w:jc w:val="left"/>
        <w:rPr>
          <w:sz w:val="27"/>
        </w:rPr>
      </w:pPr>
      <w:r>
        <w:rPr>
          <w:spacing w:val="-1"/>
          <w:w w:val="106"/>
          <w:sz w:val="27"/>
        </w:rPr>
        <w:t>в</w:t>
      </w:r>
      <w:r>
        <w:rPr>
          <w:w w:val="106"/>
          <w:sz w:val="27"/>
        </w:rPr>
        <w:t>)</w:t>
      </w:r>
      <w:r>
        <w:rPr>
          <w:spacing w:val="-2"/>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1"/>
          <w:sz w:val="27"/>
        </w:rPr>
        <w:t> </w:t>
      </w:r>
      <w:r>
        <w:rPr>
          <w:spacing w:val="-5"/>
          <w:w w:val="108"/>
          <w:sz w:val="27"/>
        </w:rPr>
        <w:t>«</w:t>
      </w:r>
      <w:r>
        <w:rPr>
          <w:spacing w:val="-2"/>
          <w:w w:val="100"/>
          <w:position w:val="10"/>
          <w:sz w:val="18"/>
        </w:rPr>
        <w:t>1</w:t>
      </w:r>
      <w:r>
        <w:rPr>
          <w:spacing w:val="-78"/>
          <w:w w:val="106"/>
          <w:sz w:val="27"/>
        </w:rPr>
        <w:t>0</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2"/>
          <w:sz w:val="27"/>
        </w:rPr>
        <w:t>1.8</w:t>
      </w:r>
      <w:r>
        <w:rPr>
          <w:spacing w:val="-1"/>
          <w:sz w:val="27"/>
        </w:rPr>
        <w:t> </w:t>
      </w:r>
      <w:r>
        <w:rPr>
          <w:spacing w:val="-1"/>
          <w:w w:val="102"/>
          <w:sz w:val="27"/>
        </w:rPr>
        <w:t>следующег</w:t>
      </w:r>
      <w:r>
        <w:rPr>
          <w:w w:val="102"/>
          <w:sz w:val="27"/>
        </w:rPr>
        <w:t>о</w:t>
      </w:r>
      <w:r>
        <w:rPr>
          <w:spacing w:val="15"/>
          <w:sz w:val="27"/>
        </w:rPr>
        <w:t> </w:t>
      </w:r>
      <w:r>
        <w:rPr>
          <w:spacing w:val="-1"/>
          <w:w w:val="102"/>
          <w:sz w:val="27"/>
        </w:rPr>
        <w:t>содержания:</w:t>
      </w:r>
    </w:p>
    <w:p>
      <w:pPr>
        <w:spacing w:line="381" w:lineRule="auto" w:before="172"/>
        <w:ind w:left="129" w:right="127" w:firstLine="717"/>
        <w:jc w:val="both"/>
        <w:rPr>
          <w:sz w:val="27"/>
        </w:rPr>
      </w:pPr>
      <w:r>
        <w:rPr>
          <w:spacing w:val="-18"/>
          <w:w w:val="105"/>
          <w:sz w:val="26"/>
        </w:rPr>
        <w:t>«</w:t>
      </w:r>
      <w:r>
        <w:rPr>
          <w:rFonts w:ascii="Arial" w:hAnsi="Arial"/>
          <w:spacing w:val="-18"/>
          <w:w w:val="105"/>
          <w:position w:val="10"/>
          <w:sz w:val="17"/>
        </w:rPr>
        <w:t>1</w:t>
      </w:r>
      <w:r>
        <w:rPr>
          <w:rFonts w:ascii="Arial" w:hAnsi="Arial"/>
          <w:spacing w:val="-18"/>
          <w:w w:val="105"/>
          <w:sz w:val="18"/>
        </w:rPr>
        <w:t>0 </w:t>
      </w:r>
      <w:r>
        <w:rPr>
          <w:rFonts w:ascii="Arial" w:hAnsi="Arial"/>
          <w:w w:val="70"/>
          <w:sz w:val="18"/>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7"/>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w:t>
      </w:r>
      <w:r>
        <w:rPr>
          <w:spacing w:val="16"/>
          <w:w w:val="105"/>
          <w:sz w:val="27"/>
        </w:rPr>
        <w:t> </w:t>
      </w:r>
      <w:r>
        <w:rPr>
          <w:w w:val="105"/>
          <w:sz w:val="27"/>
        </w:rPr>
        <w:t>(зарегистрирован</w:t>
      </w:r>
    </w:p>
    <w:p>
      <w:pPr>
        <w:spacing w:line="336" w:lineRule="auto" w:before="0"/>
        <w:ind w:left="129" w:right="127" w:firstLine="0"/>
        <w:jc w:val="both"/>
        <w:rPr>
          <w:sz w:val="27"/>
        </w:rPr>
      </w:pPr>
      <w:r>
        <w:rPr>
          <w:w w:val="105"/>
          <w:sz w:val="27"/>
        </w:rPr>
        <w:t>Министерством юстиции Российской Федерации 9 февраля 2015 г., регистрационный </w:t>
      </w:r>
      <w:r>
        <w:rPr>
          <w:sz w:val="33"/>
        </w:rPr>
        <w:t>No </w:t>
      </w:r>
      <w:r>
        <w:rPr>
          <w:w w:val="105"/>
          <w:sz w:val="27"/>
        </w:rPr>
        <w:t>35953), от 31 декабря 2015 г. </w:t>
      </w:r>
      <w:r>
        <w:rPr>
          <w:rFonts w:ascii="Arial" w:hAnsi="Arial"/>
          <w:w w:val="105"/>
          <w:sz w:val="27"/>
        </w:rPr>
        <w:t>№ </w:t>
      </w:r>
      <w:r>
        <w:rPr>
          <w:w w:val="105"/>
          <w:sz w:val="27"/>
        </w:rPr>
        <w:t>1578</w:t>
      </w:r>
      <w:r>
        <w:rPr>
          <w:spacing w:val="51"/>
          <w:w w:val="105"/>
          <w:sz w:val="27"/>
        </w:rPr>
        <w:t> </w:t>
      </w:r>
      <w:r>
        <w:rPr>
          <w:w w:val="105"/>
          <w:sz w:val="27"/>
        </w:rPr>
        <w:t>(зарегистрирован</w:t>
      </w:r>
    </w:p>
    <w:p>
      <w:pPr>
        <w:spacing w:line="379" w:lineRule="auto" w:before="11"/>
        <w:ind w:left="129" w:right="122" w:firstLine="0"/>
        <w:jc w:val="both"/>
        <w:rPr>
          <w:sz w:val="27"/>
        </w:rPr>
      </w:pPr>
      <w:r>
        <w:rPr>
          <w:w w:val="105"/>
          <w:sz w:val="27"/>
        </w:rPr>
        <w:t>Министерством юстиции Российской Федерации 9 февраля 2016 г., регистрационный № 41020), от 29 июня 2017 г. № 613 (зарегистрирован Министерством</w:t>
      </w:r>
      <w:r>
        <w:rPr>
          <w:spacing w:val="-2"/>
          <w:w w:val="105"/>
          <w:sz w:val="27"/>
        </w:rPr>
        <w:t> </w:t>
      </w:r>
      <w:r>
        <w:rPr>
          <w:w w:val="105"/>
          <w:sz w:val="27"/>
        </w:rPr>
        <w:t>юстиции</w:t>
      </w:r>
      <w:r>
        <w:rPr>
          <w:spacing w:val="-9"/>
          <w:w w:val="105"/>
          <w:sz w:val="27"/>
        </w:rPr>
        <w:t> </w:t>
      </w:r>
      <w:r>
        <w:rPr>
          <w:w w:val="105"/>
          <w:sz w:val="27"/>
        </w:rPr>
        <w:t>Российской</w:t>
      </w:r>
      <w:r>
        <w:rPr>
          <w:spacing w:val="-2"/>
          <w:w w:val="105"/>
          <w:sz w:val="27"/>
        </w:rPr>
        <w:t> </w:t>
      </w:r>
      <w:r>
        <w:rPr>
          <w:w w:val="105"/>
          <w:sz w:val="27"/>
        </w:rPr>
        <w:t>Федерации</w:t>
      </w:r>
      <w:r>
        <w:rPr>
          <w:spacing w:val="0"/>
          <w:w w:val="105"/>
          <w:sz w:val="27"/>
        </w:rPr>
        <w:t> </w:t>
      </w:r>
      <w:r>
        <w:rPr>
          <w:w w:val="105"/>
          <w:sz w:val="27"/>
        </w:rPr>
        <w:t>26</w:t>
      </w:r>
      <w:r>
        <w:rPr>
          <w:spacing w:val="-14"/>
          <w:w w:val="105"/>
          <w:sz w:val="27"/>
        </w:rPr>
        <w:t> </w:t>
      </w:r>
      <w:r>
        <w:rPr>
          <w:w w:val="105"/>
          <w:sz w:val="27"/>
        </w:rPr>
        <w:t>июля</w:t>
      </w:r>
      <w:r>
        <w:rPr>
          <w:spacing w:val="-12"/>
          <w:w w:val="105"/>
          <w:sz w:val="27"/>
        </w:rPr>
        <w:t> </w:t>
      </w:r>
      <w:r>
        <w:rPr>
          <w:w w:val="105"/>
          <w:sz w:val="27"/>
        </w:rPr>
        <w:t>2017</w:t>
      </w:r>
      <w:r>
        <w:rPr>
          <w:spacing w:val="-7"/>
          <w:w w:val="105"/>
          <w:sz w:val="27"/>
        </w:rPr>
        <w:t> </w:t>
      </w:r>
      <w:r>
        <w:rPr>
          <w:w w:val="105"/>
          <w:sz w:val="27"/>
        </w:rPr>
        <w:t>г.,</w:t>
      </w:r>
      <w:r>
        <w:rPr>
          <w:spacing w:val="-16"/>
          <w:w w:val="105"/>
          <w:sz w:val="27"/>
        </w:rPr>
        <w:t> </w:t>
      </w:r>
      <w:r>
        <w:rPr>
          <w:w w:val="105"/>
          <w:sz w:val="27"/>
        </w:rPr>
        <w:t>регистрационный</w:t>
      </w:r>
    </w:p>
    <w:p>
      <w:pPr>
        <w:spacing w:line="374" w:lineRule="auto" w:before="0"/>
        <w:ind w:left="124" w:right="135" w:hanging="16"/>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3"/>
          <w:w w:val="105"/>
          <w:sz w:val="27"/>
        </w:rPr>
        <w:t> </w:t>
      </w:r>
      <w:r>
        <w:rPr>
          <w:w w:val="105"/>
          <w:sz w:val="27"/>
        </w:rPr>
        <w:t>24</w:t>
      </w:r>
      <w:r>
        <w:rPr>
          <w:spacing w:val="-24"/>
          <w:w w:val="105"/>
          <w:sz w:val="27"/>
        </w:rPr>
        <w:t> </w:t>
      </w:r>
      <w:r>
        <w:rPr>
          <w:w w:val="105"/>
          <w:sz w:val="27"/>
        </w:rPr>
        <w:t>сентября</w:t>
      </w:r>
      <w:r>
        <w:rPr>
          <w:spacing w:val="-5"/>
          <w:w w:val="105"/>
          <w:sz w:val="27"/>
        </w:rPr>
        <w:t> </w:t>
      </w:r>
      <w:r>
        <w:rPr>
          <w:w w:val="105"/>
          <w:sz w:val="27"/>
        </w:rPr>
        <w:t>2020</w:t>
      </w:r>
      <w:r>
        <w:rPr>
          <w:spacing w:val="-17"/>
          <w:w w:val="105"/>
          <w:sz w:val="27"/>
        </w:rPr>
        <w:t> </w:t>
      </w:r>
      <w:r>
        <w:rPr>
          <w:w w:val="105"/>
          <w:sz w:val="27"/>
        </w:rPr>
        <w:t>г.</w:t>
      </w:r>
      <w:r>
        <w:rPr>
          <w:spacing w:val="-37"/>
          <w:w w:val="105"/>
          <w:sz w:val="27"/>
        </w:rPr>
        <w:t> </w:t>
      </w:r>
      <w:r>
        <w:rPr>
          <w:rFonts w:ascii="Arial" w:hAnsi="Arial"/>
          <w:w w:val="105"/>
          <w:sz w:val="25"/>
        </w:rPr>
        <w:t>№</w:t>
      </w:r>
      <w:r>
        <w:rPr>
          <w:rFonts w:ascii="Arial" w:hAnsi="Arial"/>
          <w:spacing w:val="-28"/>
          <w:w w:val="105"/>
          <w:sz w:val="25"/>
        </w:rPr>
        <w:t> </w:t>
      </w:r>
      <w:r>
        <w:rPr>
          <w:w w:val="105"/>
          <w:sz w:val="27"/>
        </w:rPr>
        <w:t>519</w:t>
      </w:r>
      <w:r>
        <w:rPr>
          <w:spacing w:val="-22"/>
          <w:w w:val="105"/>
          <w:sz w:val="27"/>
        </w:rPr>
        <w:t> </w:t>
      </w:r>
      <w:r>
        <w:rPr>
          <w:w w:val="105"/>
          <w:sz w:val="27"/>
        </w:rPr>
        <w:t>(зарегистрирован</w:t>
      </w:r>
      <w:r>
        <w:rPr>
          <w:spacing w:val="-20"/>
          <w:w w:val="105"/>
          <w:sz w:val="27"/>
        </w:rPr>
        <w:t> </w:t>
      </w:r>
      <w:r>
        <w:rPr>
          <w:w w:val="105"/>
          <w:sz w:val="27"/>
        </w:rPr>
        <w:t>Министерством</w:t>
      </w:r>
      <w:r>
        <w:rPr>
          <w:spacing w:val="-10"/>
          <w:w w:val="105"/>
          <w:sz w:val="27"/>
        </w:rPr>
        <w:t> </w:t>
      </w:r>
      <w:r>
        <w:rPr>
          <w:w w:val="105"/>
          <w:sz w:val="27"/>
        </w:rPr>
        <w:t>юстиции</w:t>
      </w:r>
      <w:r>
        <w:rPr>
          <w:spacing w:val="-17"/>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 </w:t>
      </w:r>
      <w:r>
        <w:rPr>
          <w:spacing w:val="42"/>
          <w:w w:val="105"/>
          <w:sz w:val="27"/>
        </w:rPr>
        <w:t> </w:t>
      </w:r>
      <w:r>
        <w:rPr>
          <w:w w:val="105"/>
          <w:sz w:val="27"/>
        </w:rPr>
        <w:t>г.</w:t>
      </w:r>
    </w:p>
    <w:p>
      <w:pPr>
        <w:spacing w:before="5"/>
        <w:ind w:left="109" w:right="0" w:firstLine="0"/>
        <w:jc w:val="both"/>
        <w:rPr>
          <w:sz w:val="27"/>
        </w:rPr>
      </w:pPr>
      <w:r>
        <w:rPr>
          <w:rFonts w:ascii="Arial" w:hAnsi="Arial"/>
          <w:w w:val="105"/>
          <w:sz w:val="25"/>
        </w:rPr>
        <w:t>№ </w:t>
      </w:r>
      <w:r>
        <w:rPr>
          <w:w w:val="105"/>
          <w:sz w:val="27"/>
        </w:rPr>
        <w:t>712 (зарегистрирован Министерством юстиции Российской</w:t>
      </w:r>
      <w:r>
        <w:rPr>
          <w:spacing w:val="60"/>
          <w:w w:val="105"/>
          <w:sz w:val="27"/>
        </w:rPr>
        <w:t> </w:t>
      </w:r>
      <w:r>
        <w:rPr>
          <w:w w:val="105"/>
          <w:sz w:val="27"/>
        </w:rPr>
        <w:t>Федерации</w:t>
      </w:r>
    </w:p>
    <w:p>
      <w:pPr>
        <w:spacing w:after="0"/>
        <w:jc w:val="both"/>
        <w:rPr>
          <w:sz w:val="27"/>
        </w:rPr>
        <w:sectPr>
          <w:headerReference w:type="default" r:id="rId974"/>
          <w:footerReference w:type="default" r:id="rId975"/>
          <w:pgSz w:w="11940" w:h="17200"/>
          <w:pgMar w:header="0" w:footer="443" w:top="640" w:bottom="640" w:left="1140" w:right="360"/>
        </w:sectPr>
      </w:pPr>
    </w:p>
    <w:p>
      <w:pPr>
        <w:spacing w:before="64"/>
        <w:ind w:left="5128" w:right="0" w:firstLine="0"/>
        <w:jc w:val="left"/>
        <w:rPr>
          <w:sz w:val="23"/>
        </w:rPr>
      </w:pPr>
      <w:r>
        <w:rPr/>
        <w:pict>
          <v:group style="position:absolute;margin-left:0pt;margin-top:.000022pt;width:595.450pt;height:859pt;mso-position-horizontal-relative:page;mso-position-vertical-relative:page;z-index:-1209880" coordorigin="0,0" coordsize="11909,17180">
            <v:line style="position:absolute" from="10,0" to="10,17179" stroked="true" strokeweight=".961547pt" strokecolor="#000000">
              <v:stroke dashstyle="solid"/>
            </v:line>
            <v:line style="position:absolute" from="58,7" to="11909,7" stroked="true" strokeweight=".720805pt" strokecolor="#000000">
              <v:stroke dashstyle="solid"/>
            </v:line>
            <v:shape style="position:absolute;left:1152;top:916;width:10176;height:1210" coordorigin="1152,917" coordsize="10176,1210" path="m7144,16281l7144,15070m11327,16281l11327,15070m1173,15084l11346,15084m1154,16271l11346,16271e" filled="false" stroked="true" strokeweight=".720983pt" strokecolor="#000000">
              <v:path arrowok="t"/>
              <v:stroke dashstyle="solid"/>
            </v:shape>
            <w10:wrap type="none"/>
          </v:group>
        </w:pict>
      </w:r>
      <w:r>
        <w:rPr>
          <w:w w:val="105"/>
          <w:sz w:val="23"/>
        </w:rPr>
        <w:t>479</w:t>
      </w:r>
    </w:p>
    <w:p>
      <w:pPr>
        <w:pStyle w:val="BodyText"/>
      </w:pPr>
    </w:p>
    <w:p>
      <w:pPr>
        <w:spacing w:line="384" w:lineRule="auto" w:before="1"/>
        <w:ind w:left="214" w:right="104"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1"/>
          <w:w w:val="105"/>
          <w:sz w:val="27"/>
        </w:rPr>
        <w:t> </w:t>
      </w:r>
      <w:r>
        <w:rPr>
          <w:w w:val="105"/>
          <w:sz w:val="27"/>
        </w:rPr>
        <w:t>г.,</w:t>
      </w:r>
      <w:r>
        <w:rPr>
          <w:spacing w:val="-12"/>
          <w:w w:val="105"/>
          <w:sz w:val="27"/>
        </w:rPr>
        <w:t> </w:t>
      </w:r>
      <w:r>
        <w:rPr>
          <w:w w:val="105"/>
          <w:sz w:val="27"/>
        </w:rPr>
        <w:t>регистрационный</w:t>
      </w:r>
      <w:r>
        <w:rPr>
          <w:spacing w:val="-28"/>
          <w:w w:val="105"/>
          <w:sz w:val="27"/>
        </w:rPr>
        <w:t> </w:t>
      </w:r>
      <w:r>
        <w:rPr>
          <w:rFonts w:ascii="Arial" w:hAnsi="Arial"/>
          <w:w w:val="105"/>
          <w:sz w:val="25"/>
        </w:rPr>
        <w:t>№</w:t>
      </w:r>
      <w:r>
        <w:rPr>
          <w:rFonts w:ascii="Arial" w:hAnsi="Arial"/>
          <w:spacing w:val="-18"/>
          <w:w w:val="105"/>
          <w:sz w:val="25"/>
        </w:rPr>
        <w:t> </w:t>
      </w:r>
      <w:r>
        <w:rPr>
          <w:w w:val="105"/>
          <w:sz w:val="27"/>
        </w:rPr>
        <w:t>70034)</w:t>
      </w:r>
      <w:r>
        <w:rPr>
          <w:spacing w:val="-11"/>
          <w:w w:val="105"/>
          <w:sz w:val="27"/>
        </w:rPr>
        <w:t> </w:t>
      </w:r>
      <w:r>
        <w:rPr>
          <w:w w:val="105"/>
          <w:sz w:val="27"/>
        </w:rPr>
        <w:t>и</w:t>
      </w:r>
      <w:r>
        <w:rPr>
          <w:spacing w:val="-16"/>
          <w:w w:val="105"/>
          <w:sz w:val="27"/>
        </w:rPr>
        <w:t> </w:t>
      </w:r>
      <w:r>
        <w:rPr>
          <w:w w:val="105"/>
          <w:sz w:val="27"/>
        </w:rPr>
        <w:t>от</w:t>
      </w:r>
      <w:r>
        <w:rPr>
          <w:spacing w:val="-11"/>
          <w:w w:val="105"/>
          <w:sz w:val="27"/>
        </w:rPr>
        <w:t> </w:t>
      </w:r>
      <w:r>
        <w:rPr>
          <w:w w:val="105"/>
          <w:sz w:val="27"/>
        </w:rPr>
        <w:t>27</w:t>
      </w:r>
      <w:r>
        <w:rPr>
          <w:spacing w:val="-19"/>
          <w:w w:val="105"/>
          <w:sz w:val="27"/>
        </w:rPr>
        <w:t> </w:t>
      </w:r>
      <w:r>
        <w:rPr>
          <w:w w:val="105"/>
          <w:sz w:val="27"/>
        </w:rPr>
        <w:t>декабря</w:t>
      </w:r>
      <w:r>
        <w:rPr>
          <w:spacing w:val="-2"/>
          <w:w w:val="105"/>
          <w:sz w:val="27"/>
        </w:rPr>
        <w:t> </w:t>
      </w:r>
      <w:r>
        <w:rPr>
          <w:w w:val="105"/>
          <w:sz w:val="27"/>
        </w:rPr>
        <w:t>2023</w:t>
      </w:r>
      <w:r>
        <w:rPr>
          <w:spacing w:val="-7"/>
          <w:w w:val="105"/>
          <w:sz w:val="27"/>
        </w:rPr>
        <w:t> </w:t>
      </w:r>
      <w:r>
        <w:rPr>
          <w:w w:val="105"/>
          <w:sz w:val="27"/>
        </w:rPr>
        <w:t>г.</w:t>
      </w:r>
      <w:r>
        <w:rPr>
          <w:spacing w:val="-33"/>
          <w:w w:val="105"/>
          <w:sz w:val="27"/>
        </w:rPr>
        <w:t> </w:t>
      </w:r>
      <w:r>
        <w:rPr>
          <w:rFonts w:ascii="Arial" w:hAnsi="Arial"/>
          <w:w w:val="105"/>
          <w:sz w:val="25"/>
        </w:rPr>
        <w:t>№</w:t>
      </w:r>
      <w:r>
        <w:rPr>
          <w:rFonts w:ascii="Arial" w:hAnsi="Arial"/>
          <w:spacing w:val="-16"/>
          <w:w w:val="105"/>
          <w:sz w:val="25"/>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before="0"/>
        <w:ind w:left="921" w:right="0" w:firstLine="0"/>
        <w:jc w:val="left"/>
        <w:rPr>
          <w:sz w:val="27"/>
        </w:rPr>
      </w:pPr>
      <w:r>
        <w:rPr>
          <w:w w:val="105"/>
          <w:sz w:val="27"/>
        </w:rPr>
        <w:t>г) пункт 1.11 изложить в следующей редакции:</w:t>
      </w:r>
    </w:p>
    <w:p>
      <w:pPr>
        <w:spacing w:line="376" w:lineRule="auto" w:before="189"/>
        <w:ind w:left="208" w:right="117" w:firstLine="709"/>
        <w:jc w:val="both"/>
        <w:rPr>
          <w:sz w:val="27"/>
        </w:rPr>
      </w:pPr>
      <w:r>
        <w:rPr>
          <w:w w:val="105"/>
          <w:sz w:val="27"/>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7"/>
          <w:w w:val="105"/>
          <w:sz w:val="27"/>
        </w:rPr>
        <w:t> </w:t>
      </w:r>
      <w:r>
        <w:rPr>
          <w:w w:val="105"/>
          <w:sz w:val="27"/>
        </w:rPr>
        <w:t>и</w:t>
      </w:r>
      <w:r>
        <w:rPr>
          <w:spacing w:val="-24"/>
          <w:w w:val="105"/>
          <w:sz w:val="27"/>
        </w:rPr>
        <w:t> </w:t>
      </w:r>
      <w:r>
        <w:rPr>
          <w:w w:val="105"/>
          <w:sz w:val="27"/>
        </w:rPr>
        <w:t>утверждаемых</w:t>
      </w:r>
      <w:r>
        <w:rPr>
          <w:spacing w:val="-1"/>
          <w:w w:val="105"/>
          <w:sz w:val="27"/>
        </w:rPr>
        <w:t> </w:t>
      </w:r>
      <w:r>
        <w:rPr>
          <w:w w:val="105"/>
          <w:sz w:val="27"/>
        </w:rPr>
        <w:t>с</w:t>
      </w:r>
      <w:r>
        <w:rPr>
          <w:spacing w:val="-19"/>
          <w:w w:val="105"/>
          <w:sz w:val="27"/>
        </w:rPr>
        <w:t> </w:t>
      </w:r>
      <w:r>
        <w:rPr>
          <w:w w:val="105"/>
          <w:sz w:val="27"/>
        </w:rPr>
        <w:t>учетом</w:t>
      </w:r>
      <w:r>
        <w:rPr>
          <w:spacing w:val="-5"/>
          <w:w w:val="105"/>
          <w:sz w:val="27"/>
        </w:rPr>
        <w:t> </w:t>
      </w:r>
      <w:r>
        <w:rPr>
          <w:w w:val="105"/>
          <w:sz w:val="27"/>
        </w:rPr>
        <w:t>включенных</w:t>
      </w:r>
      <w:r>
        <w:rPr>
          <w:spacing w:val="-8"/>
          <w:w w:val="105"/>
          <w:sz w:val="27"/>
        </w:rPr>
        <w:t> </w:t>
      </w:r>
      <w:r>
        <w:rPr>
          <w:w w:val="105"/>
          <w:sz w:val="27"/>
        </w:rPr>
        <w:t>в</w:t>
      </w:r>
      <w:r>
        <w:rPr>
          <w:spacing w:val="-26"/>
          <w:w w:val="105"/>
          <w:sz w:val="27"/>
        </w:rPr>
        <w:t> </w:t>
      </w:r>
      <w:r>
        <w:rPr>
          <w:w w:val="105"/>
          <w:sz w:val="27"/>
        </w:rPr>
        <w:t>ПОП</w:t>
      </w:r>
      <w:r>
        <w:rPr>
          <w:spacing w:val="-14"/>
          <w:w w:val="105"/>
          <w:sz w:val="27"/>
        </w:rPr>
        <w:t> </w:t>
      </w:r>
      <w:r>
        <w:rPr>
          <w:w w:val="105"/>
          <w:sz w:val="27"/>
        </w:rPr>
        <w:t>примерной</w:t>
      </w:r>
      <w:r>
        <w:rPr>
          <w:spacing w:val="-5"/>
          <w:w w:val="105"/>
          <w:sz w:val="27"/>
        </w:rPr>
        <w:t> </w:t>
      </w:r>
      <w:r>
        <w:rPr>
          <w:w w:val="105"/>
          <w:sz w:val="27"/>
        </w:rPr>
        <w:t>рабочей программы воспитания и примерного календарного плана воспитательной </w:t>
      </w:r>
      <w:r>
        <w:rPr>
          <w:w w:val="104"/>
          <w:sz w:val="27"/>
        </w:rPr>
        <w:t>работы</w:t>
      </w:r>
      <w:r>
        <w:rPr>
          <w:rFonts w:ascii="Arial" w:hAnsi="Arial"/>
          <w:spacing w:val="-55"/>
          <w:w w:val="106"/>
          <w:position w:val="9"/>
          <w:sz w:val="16"/>
        </w:rPr>
        <w:t>1</w:t>
      </w:r>
      <w:r>
        <w:rPr>
          <w:rFonts w:ascii="Arial" w:hAnsi="Arial"/>
          <w:w w:val="38"/>
          <w:sz w:val="16"/>
        </w:rPr>
        <w:t>(</w:t>
      </w:r>
      <w:r>
        <w:rPr>
          <w:rFonts w:ascii="Arial" w:hAnsi="Arial"/>
          <w:spacing w:val="-15"/>
          <w:sz w:val="16"/>
        </w:rPr>
        <w:t> </w:t>
      </w:r>
      <w:r>
        <w:rPr>
          <w:rFonts w:ascii="Arial" w:hAnsi="Arial"/>
          <w:spacing w:val="-4"/>
          <w:w w:val="105"/>
          <w:position w:val="9"/>
          <w:sz w:val="16"/>
        </w:rPr>
        <w:t>2</w:t>
      </w:r>
      <w:r>
        <w:rPr>
          <w:w w:val="70"/>
          <w:sz w:val="27"/>
        </w:rPr>
        <w:t>)</w:t>
      </w:r>
      <w:r>
        <w:rPr>
          <w:spacing w:val="13"/>
          <w:w w:val="70"/>
          <w:sz w:val="27"/>
        </w:rPr>
        <w:t>.</w:t>
      </w:r>
      <w:r>
        <w:rPr>
          <w:w w:val="104"/>
          <w:sz w:val="27"/>
        </w:rPr>
        <w:t>»;</w:t>
      </w:r>
    </w:p>
    <w:p>
      <w:pPr>
        <w:spacing w:before="10"/>
        <w:ind w:left="907" w:right="0" w:firstLine="0"/>
        <w:jc w:val="left"/>
        <w:rPr>
          <w:sz w:val="27"/>
        </w:rPr>
      </w:pPr>
      <w:r>
        <w:rPr/>
        <w:pict>
          <v:shape style="position:absolute;margin-left:240.406006pt;margin-top:5.873358pt;width:1pt;height:10pt;mso-position-horizontal-relative:page;mso-position-vertical-relative:paragraph;z-index:-1209856" type="#_x0000_t202" filled="false" stroked="false">
            <v:textbox inset="0,0,0,0">
              <w:txbxContent>
                <w:p>
                  <w:pPr>
                    <w:spacing w:line="200" w:lineRule="exact" w:before="0"/>
                    <w:ind w:left="0" w:right="0" w:firstLine="0"/>
                    <w:jc w:val="left"/>
                    <w:rPr>
                      <w:sz w:val="18"/>
                    </w:rPr>
                  </w:pPr>
                  <w:r>
                    <w:rPr>
                      <w:w w:val="32"/>
                      <w:sz w:val="18"/>
                    </w:rPr>
                    <w:t>(</w:t>
                  </w:r>
                </w:p>
              </w:txbxContent>
            </v:textbox>
            <w10:wrap type="none"/>
          </v:shape>
        </w:pict>
      </w:r>
      <w:r>
        <w:rPr>
          <w:spacing w:val="-1"/>
          <w:w w:val="106"/>
          <w:sz w:val="27"/>
        </w:rPr>
        <w:t>д</w:t>
      </w:r>
      <w:r>
        <w:rPr>
          <w:w w:val="106"/>
          <w:sz w:val="27"/>
        </w:rPr>
        <w:t>)</w:t>
      </w:r>
      <w:r>
        <w:rPr>
          <w:spacing w:val="-1"/>
          <w:sz w:val="27"/>
        </w:rPr>
        <w:t> </w:t>
      </w:r>
      <w:r>
        <w:rPr>
          <w:spacing w:val="-1"/>
          <w:w w:val="102"/>
          <w:sz w:val="27"/>
        </w:rPr>
        <w:t>дополнит</w:t>
      </w:r>
      <w:r>
        <w:rPr>
          <w:w w:val="102"/>
          <w:sz w:val="27"/>
        </w:rPr>
        <w:t>ь</w:t>
      </w:r>
      <w:r>
        <w:rPr>
          <w:spacing w:val="15"/>
          <w:sz w:val="27"/>
        </w:rPr>
        <w:t> </w:t>
      </w:r>
      <w:r>
        <w:rPr>
          <w:spacing w:val="-1"/>
          <w:w w:val="101"/>
          <w:sz w:val="27"/>
        </w:rPr>
        <w:t>сноско</w:t>
      </w:r>
      <w:r>
        <w:rPr>
          <w:w w:val="101"/>
          <w:sz w:val="27"/>
        </w:rPr>
        <w:t>й</w:t>
      </w:r>
      <w:r>
        <w:rPr>
          <w:spacing w:val="11"/>
          <w:sz w:val="27"/>
        </w:rPr>
        <w:t> </w:t>
      </w:r>
      <w:r>
        <w:rPr>
          <w:w w:val="108"/>
          <w:sz w:val="27"/>
        </w:rPr>
        <w:t>«</w:t>
      </w:r>
      <w:r>
        <w:rPr>
          <w:w w:val="100"/>
          <w:position w:val="10"/>
          <w:sz w:val="18"/>
        </w:rPr>
        <w:t>1</w:t>
      </w:r>
      <w:r>
        <w:rPr>
          <w:spacing w:val="12"/>
          <w:position w:val="10"/>
          <w:sz w:val="18"/>
        </w:rPr>
        <w:t> </w:t>
      </w:r>
      <w:r>
        <w:rPr>
          <w:spacing w:val="-5"/>
          <w:w w:val="23"/>
          <w:sz w:val="27"/>
        </w:rPr>
        <w:t>)</w:t>
      </w:r>
      <w:r>
        <w:rPr>
          <w:w w:val="102"/>
          <w:position w:val="10"/>
          <w:sz w:val="18"/>
        </w:rPr>
        <w:t>2</w:t>
      </w:r>
      <w:r>
        <w:rPr>
          <w:spacing w:val="3"/>
          <w:position w:val="10"/>
          <w:sz w:val="18"/>
        </w:rPr>
        <w:t> </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20"/>
          <w:sz w:val="27"/>
        </w:rPr>
        <w:t> </w:t>
      </w:r>
      <w:r>
        <w:rPr>
          <w:w w:val="103"/>
          <w:sz w:val="27"/>
        </w:rPr>
        <w:t>1.11</w:t>
      </w:r>
      <w:r>
        <w:rPr>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before="169"/>
        <w:ind w:left="907" w:right="0" w:firstLine="0"/>
        <w:jc w:val="left"/>
        <w:rPr>
          <w:sz w:val="27"/>
        </w:rPr>
      </w:pPr>
      <w:r>
        <w:rPr/>
        <w:pict>
          <v:shape style="position:absolute;margin-left:114.683601pt;margin-top:13.823369pt;width:1.1pt;height:10pt;mso-position-horizontal-relative:page;mso-position-vertical-relative:paragraph;z-index:-1209832" type="#_x0000_t202" filled="false" stroked="false">
            <v:textbox inset="0,0,0,0">
              <w:txbxContent>
                <w:p>
                  <w:pPr>
                    <w:spacing w:line="200" w:lineRule="exact" w:before="0"/>
                    <w:ind w:left="0" w:right="0" w:firstLine="0"/>
                    <w:jc w:val="left"/>
                    <w:rPr>
                      <w:sz w:val="18"/>
                    </w:rPr>
                  </w:pPr>
                  <w:r>
                    <w:rPr>
                      <w:w w:val="35"/>
                      <w:sz w:val="18"/>
                    </w:rPr>
                    <w:t>)</w:t>
                  </w:r>
                </w:p>
              </w:txbxContent>
            </v:textbox>
            <w10:wrap type="none"/>
          </v:shape>
        </w:pict>
      </w:r>
      <w:r>
        <w:rPr>
          <w:spacing w:val="-5"/>
          <w:w w:val="108"/>
          <w:sz w:val="27"/>
        </w:rPr>
        <w:t>«</w:t>
      </w:r>
      <w:r>
        <w:rPr>
          <w:spacing w:val="-77"/>
          <w:w w:val="97"/>
          <w:sz w:val="27"/>
          <w:vertAlign w:val="superscript"/>
        </w:rPr>
        <w:t>1</w:t>
      </w:r>
      <w:r>
        <w:rPr>
          <w:rFonts w:ascii="Arial" w:hAnsi="Arial"/>
          <w:w w:val="55"/>
          <w:sz w:val="19"/>
          <w:vertAlign w:val="baseline"/>
        </w:rPr>
        <w:t>&lt;</w:t>
      </w:r>
      <w:r>
        <w:rPr>
          <w:rFonts w:ascii="Arial" w:hAnsi="Arial"/>
          <w:spacing w:val="-12"/>
          <w:sz w:val="19"/>
          <w:vertAlign w:val="baseline"/>
        </w:rPr>
        <w:t> </w:t>
      </w:r>
      <w:r>
        <w:rPr>
          <w:w w:val="102"/>
          <w:position w:val="10"/>
          <w:sz w:val="18"/>
          <w:vertAlign w:val="baseline"/>
        </w:rPr>
        <w:t>2</w:t>
      </w:r>
      <w:r>
        <w:rPr>
          <w:position w:val="10"/>
          <w:sz w:val="18"/>
          <w:vertAlign w:val="baseline"/>
        </w:rPr>
        <w:t>   </w:t>
      </w:r>
      <w:r>
        <w:rPr>
          <w:spacing w:val="-18"/>
          <w:position w:val="10"/>
          <w:sz w:val="18"/>
          <w:vertAlign w:val="baseline"/>
        </w:rPr>
        <w:t> </w:t>
      </w:r>
      <w:r>
        <w:rPr>
          <w:spacing w:val="-1"/>
          <w:w w:val="102"/>
          <w:sz w:val="27"/>
          <w:vertAlign w:val="baseline"/>
        </w:rPr>
        <w:t>Част</w:t>
      </w:r>
      <w:r>
        <w:rPr>
          <w:w w:val="102"/>
          <w:sz w:val="27"/>
          <w:vertAlign w:val="baseline"/>
        </w:rPr>
        <w:t>ь</w:t>
      </w:r>
      <w:r>
        <w:rPr>
          <w:sz w:val="27"/>
          <w:vertAlign w:val="baseline"/>
        </w:rPr>
        <w:t> </w:t>
      </w:r>
      <w:r>
        <w:rPr>
          <w:spacing w:val="-34"/>
          <w:sz w:val="27"/>
          <w:vertAlign w:val="baseline"/>
        </w:rPr>
        <w:t> </w:t>
      </w:r>
      <w:r>
        <w:rPr>
          <w:w w:val="108"/>
          <w:sz w:val="27"/>
          <w:vertAlign w:val="baseline"/>
        </w:rPr>
        <w:t>2</w:t>
      </w:r>
      <w:r>
        <w:rPr>
          <w:spacing w:val="26"/>
          <w:sz w:val="27"/>
          <w:vertAlign w:val="baseline"/>
        </w:rPr>
        <w:t> </w:t>
      </w:r>
      <w:r>
        <w:rPr>
          <w:spacing w:val="-1"/>
          <w:w w:val="102"/>
          <w:sz w:val="27"/>
          <w:vertAlign w:val="baseline"/>
        </w:rPr>
        <w:t>стать</w:t>
      </w:r>
      <w:r>
        <w:rPr>
          <w:w w:val="102"/>
          <w:sz w:val="27"/>
          <w:vertAlign w:val="baseline"/>
        </w:rPr>
        <w:t>и</w:t>
      </w:r>
      <w:r>
        <w:rPr>
          <w:sz w:val="27"/>
          <w:vertAlign w:val="baseline"/>
        </w:rPr>
        <w:t> </w:t>
      </w:r>
      <w:r>
        <w:rPr>
          <w:spacing w:val="-24"/>
          <w:sz w:val="27"/>
          <w:vertAlign w:val="baseline"/>
        </w:rPr>
        <w:t> </w:t>
      </w:r>
      <w:r>
        <w:rPr>
          <w:w w:val="104"/>
          <w:sz w:val="27"/>
          <w:vertAlign w:val="baseline"/>
        </w:rPr>
        <w:t>12</w:t>
      </w:r>
      <w:r>
        <w:rPr>
          <w:spacing w:val="27"/>
          <w:sz w:val="27"/>
          <w:vertAlign w:val="baseline"/>
        </w:rPr>
        <w:t> </w:t>
      </w:r>
      <w:r>
        <w:rPr>
          <w:spacing w:val="-1"/>
          <w:w w:val="102"/>
          <w:sz w:val="27"/>
          <w:vertAlign w:val="baseline"/>
        </w:rPr>
        <w:t>Федеральног</w:t>
      </w:r>
      <w:r>
        <w:rPr>
          <w:w w:val="102"/>
          <w:sz w:val="27"/>
          <w:vertAlign w:val="baseline"/>
        </w:rPr>
        <w:t>о</w:t>
      </w:r>
      <w:r>
        <w:rPr>
          <w:sz w:val="27"/>
          <w:vertAlign w:val="baseline"/>
        </w:rPr>
        <w:t> </w:t>
      </w:r>
      <w:r>
        <w:rPr>
          <w:spacing w:val="-14"/>
          <w:sz w:val="27"/>
          <w:vertAlign w:val="baseline"/>
        </w:rPr>
        <w:t> </w:t>
      </w:r>
      <w:r>
        <w:rPr>
          <w:spacing w:val="-1"/>
          <w:w w:val="103"/>
          <w:sz w:val="27"/>
          <w:vertAlign w:val="baseline"/>
        </w:rPr>
        <w:t>закон</w:t>
      </w:r>
      <w:r>
        <w:rPr>
          <w:w w:val="103"/>
          <w:sz w:val="27"/>
          <w:vertAlign w:val="baseline"/>
        </w:rPr>
        <w:t>а</w:t>
      </w:r>
      <w:r>
        <w:rPr>
          <w:sz w:val="27"/>
          <w:vertAlign w:val="baseline"/>
        </w:rPr>
        <w:t> </w:t>
      </w:r>
      <w:r>
        <w:rPr>
          <w:spacing w:val="-30"/>
          <w:sz w:val="27"/>
          <w:vertAlign w:val="baseline"/>
        </w:rPr>
        <w:t> </w:t>
      </w:r>
      <w:r>
        <w:rPr>
          <w:w w:val="105"/>
          <w:sz w:val="27"/>
          <w:vertAlign w:val="baseline"/>
        </w:rPr>
        <w:t>от</w:t>
      </w:r>
      <w:r>
        <w:rPr>
          <w:spacing w:val="28"/>
          <w:sz w:val="27"/>
          <w:vertAlign w:val="baseline"/>
        </w:rPr>
        <w:t> </w:t>
      </w:r>
      <w:r>
        <w:rPr>
          <w:w w:val="106"/>
          <w:sz w:val="27"/>
          <w:vertAlign w:val="baseline"/>
        </w:rPr>
        <w:t>29</w:t>
      </w:r>
      <w:r>
        <w:rPr>
          <w:spacing w:val="27"/>
          <w:sz w:val="27"/>
          <w:vertAlign w:val="baseline"/>
        </w:rPr>
        <w:t> </w:t>
      </w:r>
      <w:r>
        <w:rPr>
          <w:spacing w:val="-1"/>
          <w:w w:val="102"/>
          <w:sz w:val="27"/>
          <w:vertAlign w:val="baseline"/>
        </w:rPr>
        <w:t>декабр</w:t>
      </w:r>
      <w:r>
        <w:rPr>
          <w:w w:val="102"/>
          <w:sz w:val="27"/>
          <w:vertAlign w:val="baseline"/>
        </w:rPr>
        <w:t>я</w:t>
      </w:r>
      <w:r>
        <w:rPr>
          <w:sz w:val="27"/>
          <w:vertAlign w:val="baseline"/>
        </w:rPr>
        <w:t> </w:t>
      </w:r>
      <w:r>
        <w:rPr>
          <w:spacing w:val="-23"/>
          <w:sz w:val="27"/>
          <w:vertAlign w:val="baseline"/>
        </w:rPr>
        <w:t> </w:t>
      </w:r>
      <w:r>
        <w:rPr>
          <w:w w:val="102"/>
          <w:sz w:val="27"/>
          <w:vertAlign w:val="baseline"/>
        </w:rPr>
        <w:t>2012</w:t>
      </w:r>
      <w:r>
        <w:rPr>
          <w:sz w:val="27"/>
          <w:vertAlign w:val="baseline"/>
        </w:rPr>
        <w:t> </w:t>
      </w:r>
      <w:r>
        <w:rPr>
          <w:spacing w:val="-28"/>
          <w:sz w:val="27"/>
          <w:vertAlign w:val="baseline"/>
        </w:rPr>
        <w:t> </w:t>
      </w:r>
      <w:r>
        <w:rPr>
          <w:spacing w:val="-1"/>
          <w:w w:val="103"/>
          <w:sz w:val="27"/>
          <w:vertAlign w:val="baseline"/>
        </w:rPr>
        <w:t>г</w:t>
      </w:r>
      <w:r>
        <w:rPr>
          <w:w w:val="103"/>
          <w:sz w:val="27"/>
          <w:vertAlign w:val="baseline"/>
        </w:rPr>
        <w:t>.</w:t>
      </w:r>
      <w:r>
        <w:rPr>
          <w:spacing w:val="15"/>
          <w:sz w:val="27"/>
          <w:vertAlign w:val="baseline"/>
        </w:rPr>
        <w:t> </w:t>
      </w:r>
      <w:r>
        <w:rPr>
          <w:rFonts w:ascii="Arial" w:hAnsi="Arial"/>
          <w:w w:val="97"/>
          <w:sz w:val="27"/>
          <w:vertAlign w:val="baseline"/>
        </w:rPr>
        <w:t>№</w:t>
      </w:r>
      <w:r>
        <w:rPr>
          <w:rFonts w:ascii="Arial" w:hAnsi="Arial"/>
          <w:spacing w:val="22"/>
          <w:sz w:val="27"/>
          <w:vertAlign w:val="baseline"/>
        </w:rPr>
        <w:t> </w:t>
      </w:r>
      <w:r>
        <w:rPr>
          <w:w w:val="103"/>
          <w:sz w:val="27"/>
          <w:vertAlign w:val="baseline"/>
        </w:rPr>
        <w:t>273-ФЗ</w:t>
      </w:r>
    </w:p>
    <w:p>
      <w:pPr>
        <w:spacing w:before="179"/>
        <w:ind w:left="200" w:right="0" w:firstLine="0"/>
        <w:jc w:val="left"/>
        <w:rPr>
          <w:sz w:val="27"/>
        </w:rPr>
      </w:pPr>
      <w:r>
        <w:rPr>
          <w:w w:val="105"/>
          <w:sz w:val="27"/>
        </w:rPr>
        <w:t>«Об образовании в Российской Федерации»;</w:t>
      </w:r>
    </w:p>
    <w:p>
      <w:pPr>
        <w:spacing w:before="185"/>
        <w:ind w:left="905" w:right="0" w:firstLine="0"/>
        <w:jc w:val="left"/>
        <w:rPr>
          <w:sz w:val="27"/>
        </w:rPr>
      </w:pPr>
      <w:r>
        <w:rPr>
          <w:w w:val="105"/>
          <w:sz w:val="27"/>
        </w:rPr>
        <w:t>е) пункт 1.14 изложить в следующей редакции:</w:t>
      </w:r>
    </w:p>
    <w:p>
      <w:pPr>
        <w:spacing w:line="379" w:lineRule="auto" w:before="180"/>
        <w:ind w:left="194" w:right="150" w:firstLine="712"/>
        <w:jc w:val="both"/>
        <w:rPr>
          <w:sz w:val="27"/>
        </w:rPr>
      </w:pPr>
      <w:r>
        <w:rPr>
          <w:w w:val="105"/>
          <w:sz w:val="27"/>
        </w:rPr>
        <w:t>«1.14. Срок получения образования по образовательной программе, реализуемой</w:t>
      </w:r>
      <w:r>
        <w:rPr>
          <w:spacing w:val="-14"/>
          <w:w w:val="105"/>
          <w:sz w:val="27"/>
        </w:rPr>
        <w:t> </w:t>
      </w:r>
      <w:r>
        <w:rPr>
          <w:w w:val="105"/>
          <w:sz w:val="27"/>
        </w:rPr>
        <w:t>в</w:t>
      </w:r>
      <w:r>
        <w:rPr>
          <w:spacing w:val="-28"/>
          <w:w w:val="105"/>
          <w:sz w:val="27"/>
        </w:rPr>
        <w:t> </w:t>
      </w:r>
      <w:r>
        <w:rPr>
          <w:w w:val="105"/>
          <w:sz w:val="27"/>
        </w:rPr>
        <w:t>условиях</w:t>
      </w:r>
      <w:r>
        <w:rPr>
          <w:spacing w:val="-12"/>
          <w:w w:val="105"/>
          <w:sz w:val="27"/>
        </w:rPr>
        <w:t> </w:t>
      </w:r>
      <w:r>
        <w:rPr>
          <w:w w:val="105"/>
          <w:sz w:val="27"/>
        </w:rPr>
        <w:t>эксперимента</w:t>
      </w:r>
      <w:r>
        <w:rPr>
          <w:spacing w:val="-8"/>
          <w:w w:val="105"/>
          <w:sz w:val="27"/>
        </w:rPr>
        <w:t> </w:t>
      </w:r>
      <w:r>
        <w:rPr>
          <w:w w:val="105"/>
          <w:sz w:val="27"/>
        </w:rPr>
        <w:t>по</w:t>
      </w:r>
      <w:r>
        <w:rPr>
          <w:spacing w:val="-24"/>
          <w:w w:val="105"/>
          <w:sz w:val="27"/>
        </w:rPr>
        <w:t> </w:t>
      </w:r>
      <w:r>
        <w:rPr>
          <w:w w:val="105"/>
          <w:sz w:val="27"/>
        </w:rPr>
        <w:t>разработке,</w:t>
      </w:r>
      <w:r>
        <w:rPr>
          <w:spacing w:val="-9"/>
          <w:w w:val="105"/>
          <w:sz w:val="27"/>
        </w:rPr>
        <w:t> </w:t>
      </w:r>
      <w:r>
        <w:rPr>
          <w:w w:val="105"/>
          <w:sz w:val="27"/>
        </w:rPr>
        <w:t>апробации</w:t>
      </w:r>
      <w:r>
        <w:rPr>
          <w:spacing w:val="-13"/>
          <w:w w:val="105"/>
          <w:sz w:val="27"/>
        </w:rPr>
        <w:t> </w:t>
      </w:r>
      <w:r>
        <w:rPr>
          <w:w w:val="105"/>
          <w:sz w:val="27"/>
        </w:rPr>
        <w:t>и</w:t>
      </w:r>
      <w:r>
        <w:rPr>
          <w:spacing w:val="-26"/>
          <w:w w:val="105"/>
          <w:sz w:val="27"/>
        </w:rPr>
        <w:t> </w:t>
      </w:r>
      <w:r>
        <w:rPr>
          <w:w w:val="105"/>
          <w:sz w:val="27"/>
        </w:rPr>
        <w:t>внедрению</w:t>
      </w:r>
      <w:r>
        <w:rPr>
          <w:spacing w:val="-4"/>
          <w:w w:val="105"/>
          <w:sz w:val="27"/>
        </w:rPr>
        <w:t> </w:t>
      </w:r>
      <w:r>
        <w:rPr>
          <w:w w:val="105"/>
          <w:sz w:val="27"/>
        </w:rPr>
        <w:t>новой образовательной</w:t>
      </w:r>
      <w:r>
        <w:rPr>
          <w:spacing w:val="-23"/>
          <w:w w:val="105"/>
          <w:sz w:val="27"/>
        </w:rPr>
        <w:t> </w:t>
      </w:r>
      <w:r>
        <w:rPr>
          <w:w w:val="105"/>
          <w:sz w:val="27"/>
        </w:rPr>
        <w:t>технологии</w:t>
      </w:r>
      <w:r>
        <w:rPr>
          <w:spacing w:val="0"/>
          <w:w w:val="105"/>
          <w:sz w:val="27"/>
        </w:rPr>
        <w:t> </w:t>
      </w:r>
      <w:r>
        <w:rPr>
          <w:w w:val="105"/>
          <w:sz w:val="27"/>
        </w:rPr>
        <w:t>конструирования</w:t>
      </w:r>
      <w:r>
        <w:rPr>
          <w:spacing w:val="-9"/>
          <w:w w:val="105"/>
          <w:sz w:val="27"/>
        </w:rPr>
        <w:t> </w:t>
      </w:r>
      <w:r>
        <w:rPr>
          <w:w w:val="105"/>
          <w:sz w:val="27"/>
        </w:rPr>
        <w:t>образовательных</w:t>
      </w:r>
      <w:r>
        <w:rPr>
          <w:spacing w:val="-26"/>
          <w:w w:val="105"/>
          <w:sz w:val="27"/>
        </w:rPr>
        <w:t> </w:t>
      </w:r>
      <w:r>
        <w:rPr>
          <w:w w:val="105"/>
          <w:sz w:val="27"/>
        </w:rPr>
        <w:t>программ</w:t>
      </w:r>
      <w:r>
        <w:rPr>
          <w:spacing w:val="-4"/>
          <w:w w:val="105"/>
          <w:sz w:val="27"/>
        </w:rPr>
        <w:t> </w:t>
      </w:r>
      <w:r>
        <w:rPr>
          <w:w w:val="105"/>
          <w:sz w:val="27"/>
        </w:rPr>
        <w:t>среднего профессионального образования в рамках федерального</w:t>
      </w:r>
      <w:r>
        <w:rPr>
          <w:spacing w:val="52"/>
          <w:w w:val="105"/>
          <w:sz w:val="27"/>
        </w:rPr>
        <w:t> </w:t>
      </w:r>
      <w:r>
        <w:rPr>
          <w:w w:val="105"/>
          <w:sz w:val="27"/>
        </w:rPr>
        <w:t>проекта</w:t>
      </w:r>
    </w:p>
    <w:p>
      <w:pPr>
        <w:spacing w:line="379" w:lineRule="auto" w:before="3"/>
        <w:ind w:left="185" w:right="148" w:firstLine="5"/>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21"/>
          <w:w w:val="105"/>
          <w:sz w:val="27"/>
        </w:rPr>
        <w:t> </w:t>
      </w:r>
      <w:r>
        <w:rPr>
          <w:spacing w:val="-3"/>
          <w:w w:val="105"/>
          <w:sz w:val="27"/>
        </w:rPr>
        <w:t>СПО</w:t>
      </w:r>
      <w:r>
        <w:rPr>
          <w:rFonts w:ascii="Arial" w:hAnsi="Arial"/>
          <w:spacing w:val="-3"/>
          <w:w w:val="105"/>
          <w:position w:val="10"/>
          <w:sz w:val="17"/>
        </w:rPr>
        <w:t>3</w:t>
      </w:r>
      <w:r>
        <w:rPr>
          <w:spacing w:val="-3"/>
          <w:w w:val="105"/>
          <w:sz w:val="27"/>
        </w:rPr>
        <w:t>.»;</w:t>
      </w:r>
    </w:p>
    <w:p>
      <w:pPr>
        <w:spacing w:line="379" w:lineRule="auto" w:before="0"/>
        <w:ind w:left="188" w:right="0" w:firstLine="709"/>
        <w:jc w:val="left"/>
        <w:rPr>
          <w:sz w:val="27"/>
        </w:rPr>
      </w:pPr>
      <w:r>
        <w:rPr>
          <w:w w:val="105"/>
          <w:sz w:val="27"/>
        </w:rPr>
        <w:t>ж)</w:t>
      </w:r>
      <w:r>
        <w:rPr>
          <w:spacing w:val="-25"/>
          <w:w w:val="105"/>
          <w:sz w:val="27"/>
        </w:rPr>
        <w:t> </w:t>
      </w:r>
      <w:r>
        <w:rPr>
          <w:w w:val="105"/>
          <w:sz w:val="27"/>
        </w:rPr>
        <w:t>в</w:t>
      </w:r>
      <w:r>
        <w:rPr>
          <w:spacing w:val="-31"/>
          <w:w w:val="105"/>
          <w:sz w:val="27"/>
        </w:rPr>
        <w:t> </w:t>
      </w:r>
      <w:r>
        <w:rPr>
          <w:w w:val="105"/>
          <w:sz w:val="27"/>
        </w:rPr>
        <w:t>абзаце</w:t>
      </w:r>
      <w:r>
        <w:rPr>
          <w:spacing w:val="-18"/>
          <w:w w:val="105"/>
          <w:sz w:val="27"/>
        </w:rPr>
        <w:t> </w:t>
      </w:r>
      <w:r>
        <w:rPr>
          <w:w w:val="105"/>
          <w:sz w:val="27"/>
        </w:rPr>
        <w:t>четвертом</w:t>
      </w:r>
      <w:r>
        <w:rPr>
          <w:spacing w:val="-2"/>
          <w:w w:val="105"/>
          <w:sz w:val="27"/>
        </w:rPr>
        <w:t> </w:t>
      </w:r>
      <w:r>
        <w:rPr>
          <w:w w:val="105"/>
          <w:sz w:val="27"/>
        </w:rPr>
        <w:t>пункта</w:t>
      </w:r>
      <w:r>
        <w:rPr>
          <w:spacing w:val="-16"/>
          <w:w w:val="105"/>
          <w:sz w:val="27"/>
        </w:rPr>
        <w:t> </w:t>
      </w:r>
      <w:r>
        <w:rPr>
          <w:w w:val="105"/>
          <w:sz w:val="27"/>
        </w:rPr>
        <w:t>2.1</w:t>
      </w:r>
      <w:r>
        <w:rPr>
          <w:spacing w:val="-24"/>
          <w:w w:val="105"/>
          <w:sz w:val="27"/>
        </w:rPr>
        <w:t> </w:t>
      </w:r>
      <w:r>
        <w:rPr>
          <w:w w:val="105"/>
          <w:sz w:val="27"/>
        </w:rPr>
        <w:t>слова</w:t>
      </w:r>
      <w:r>
        <w:rPr>
          <w:spacing w:val="-21"/>
          <w:w w:val="105"/>
          <w:sz w:val="27"/>
        </w:rPr>
        <w:t> </w:t>
      </w:r>
      <w:r>
        <w:rPr>
          <w:w w:val="105"/>
          <w:sz w:val="27"/>
        </w:rPr>
        <w:t>«примерной</w:t>
      </w:r>
      <w:r>
        <w:rPr>
          <w:spacing w:val="-6"/>
          <w:w w:val="105"/>
          <w:sz w:val="27"/>
        </w:rPr>
        <w:t> </w:t>
      </w:r>
      <w:r>
        <w:rPr>
          <w:w w:val="105"/>
          <w:sz w:val="27"/>
        </w:rPr>
        <w:t>основной</w:t>
      </w:r>
      <w:r>
        <w:rPr>
          <w:spacing w:val="-10"/>
          <w:w w:val="105"/>
          <w:sz w:val="27"/>
        </w:rPr>
        <w:t> </w:t>
      </w:r>
      <w:r>
        <w:rPr>
          <w:w w:val="105"/>
          <w:sz w:val="27"/>
        </w:rPr>
        <w:t>образовательной программы (далее - ПООП)» заменить аббревиатурой</w:t>
      </w:r>
      <w:r>
        <w:rPr>
          <w:spacing w:val="-8"/>
          <w:w w:val="105"/>
          <w:sz w:val="27"/>
        </w:rPr>
        <w:t> </w:t>
      </w:r>
      <w:r>
        <w:rPr>
          <w:w w:val="105"/>
          <w:sz w:val="27"/>
        </w:rPr>
        <w:t>«ПОП»;</w:t>
      </w:r>
    </w:p>
    <w:p>
      <w:pPr>
        <w:spacing w:before="0"/>
        <w:ind w:left="893" w:right="0" w:firstLine="0"/>
        <w:jc w:val="left"/>
        <w:rPr>
          <w:sz w:val="27"/>
        </w:rPr>
      </w:pPr>
      <w:r>
        <w:rPr>
          <w:w w:val="105"/>
          <w:sz w:val="27"/>
        </w:rPr>
        <w:t>з) в Таблице пункта 2.2 строку</w:t>
      </w:r>
    </w:p>
    <w:p>
      <w:pPr>
        <w:spacing w:before="184"/>
        <w:ind w:left="888" w:right="0" w:firstLine="0"/>
        <w:jc w:val="left"/>
        <w:rPr>
          <w:sz w:val="27"/>
        </w:rPr>
      </w:pPr>
      <w:r>
        <w:rPr>
          <w:w w:val="108"/>
          <w:sz w:val="27"/>
        </w:rPr>
        <w:t>«</w:t>
      </w:r>
    </w:p>
    <w:p>
      <w:pPr>
        <w:pStyle w:val="BodyText"/>
        <w:spacing w:before="5"/>
        <w:rPr>
          <w:sz w:val="10"/>
        </w:rPr>
      </w:pPr>
      <w:r>
        <w:rPr/>
        <w:pict>
          <v:shape style="position:absolute;margin-left:58.654396pt;margin-top:8.390188pt;width:298.6pt;height:59.35pt;mso-position-horizontal-relative:page;mso-position-vertical-relative:paragraph;z-index:23704;mso-wrap-distance-left:0;mso-wrap-distance-right:0" type="#_x0000_t202" filled="false" stroked="true" strokeweight=".721161pt" strokecolor="#000000">
            <v:textbox inset="0,0,0,0">
              <w:txbxContent>
                <w:p>
                  <w:pPr>
                    <w:spacing w:line="249" w:lineRule="auto" w:before="115"/>
                    <w:ind w:left="60" w:right="0" w:firstLine="3"/>
                    <w:jc w:val="left"/>
                    <w:rPr>
                      <w:sz w:val="27"/>
                    </w:rPr>
                  </w:pPr>
                  <w:r>
                    <w:rPr>
                      <w:sz w:val="27"/>
                    </w:rPr>
                    <w:t>на базе основного общего образования, включая получение среднего общего образования в соответствии с требованиями федерального</w:t>
                  </w:r>
                </w:p>
              </w:txbxContent>
            </v:textbox>
            <v:stroke dashstyle="solid"/>
            <w10:wrap type="topAndBottom"/>
          </v:shape>
        </w:pict>
      </w:r>
      <w:r>
        <w:rPr/>
        <w:pict>
          <v:shape style="position:absolute;margin-left:448.393799pt;margin-top:14.847125pt;width:28.6pt;height:15pt;mso-position-horizontal-relative:page;mso-position-vertical-relative:paragraph;z-index:23728;mso-wrap-distance-left:0;mso-wrap-distance-right:0" type="#_x0000_t202" filled="false" stroked="false">
            <v:textbox inset="0,0,0,0">
              <w:txbxContent>
                <w:p>
                  <w:pPr>
                    <w:spacing w:line="299" w:lineRule="exact" w:before="0"/>
                    <w:ind w:left="0" w:right="0" w:firstLine="0"/>
                    <w:jc w:val="left"/>
                    <w:rPr>
                      <w:sz w:val="27"/>
                    </w:rPr>
                  </w:pPr>
                  <w:r>
                    <w:rPr>
                      <w:sz w:val="27"/>
                    </w:rPr>
                    <w:t>5940</w:t>
                  </w:r>
                </w:p>
              </w:txbxContent>
            </v:textbox>
            <w10:wrap type="topAndBottom"/>
          </v:shape>
        </w:pict>
      </w:r>
    </w:p>
    <w:p>
      <w:pPr>
        <w:spacing w:after="0"/>
        <w:rPr>
          <w:sz w:val="10"/>
        </w:rPr>
        <w:sectPr>
          <w:headerReference w:type="default" r:id="rId976"/>
          <w:footerReference w:type="default" r:id="rId977"/>
          <w:pgSz w:w="11910" w:h="17180"/>
          <w:pgMar w:header="0" w:footer="438" w:top="620" w:bottom="620" w:left="1060" w:right="340"/>
        </w:sectPr>
      </w:pPr>
    </w:p>
    <w:p>
      <w:pPr>
        <w:spacing w:before="60"/>
        <w:ind w:left="217" w:right="118" w:firstLine="0"/>
        <w:jc w:val="center"/>
        <w:rPr>
          <w:sz w:val="23"/>
        </w:rPr>
      </w:pPr>
      <w:r>
        <w:rPr/>
        <w:pict>
          <v:group style="position:absolute;margin-left:0pt;margin-top:.000005pt;width:597.6pt;height:860.4pt;mso-position-horizontal-relative:page;mso-position-vertical-relative:page;z-index:-1209736" coordorigin="0,0" coordsize="11952,17208">
            <v:line style="position:absolute" from="14,0" to="14,17208" stroked="true" strokeweight="1.442313pt" strokecolor="#000000">
              <v:stroke dashstyle="solid"/>
            </v:line>
            <v:line style="position:absolute" from="11932,0" to="11932,17208" stroked="true" strokeweight="2.045048pt" strokecolor="#000000">
              <v:stroke dashstyle="solid"/>
            </v:line>
            <v:line style="position:absolute" from="0,14" to="11952,14" stroked="true" strokeweight="1.441627pt" strokecolor="#000000">
              <v:stroke dashstyle="solid"/>
            </v:line>
            <v:shape style="position:absolute;left:1171;top:11659;width:10196;height:4282" coordorigin="1171,11659" coordsize="10196,4282" path="m7163,2191l7163,1269m11351,2210l11351,1288m1192,1269l11385,1269m1192,2162l11365,2162m7154,5536l7154,3652m11341,5555l11341,3652m1173,3652l11365,3652m1173,5521l11365,5521e" filled="false" stroked="true" strokeweight=".72098pt" strokecolor="#000000">
              <v:path arrowok="t"/>
              <v:stroke dashstyle="solid"/>
            </v:shape>
            <w10:wrap type="none"/>
          </v:group>
        </w:pict>
      </w:r>
      <w:r>
        <w:rPr>
          <w:w w:val="105"/>
          <w:sz w:val="23"/>
        </w:rPr>
        <w:t>480</w:t>
      </w:r>
    </w:p>
    <w:p>
      <w:pPr>
        <w:pStyle w:val="BodyText"/>
        <w:spacing w:before="4"/>
        <w:rPr>
          <w:sz w:val="23"/>
        </w:rPr>
      </w:pPr>
      <w:r>
        <w:rPr/>
        <w:pict>
          <v:shape style="position:absolute;margin-left:59.855972pt;margin-top:15.806835pt;width:298.350pt;height:44.7pt;mso-position-horizontal-relative:page;mso-position-vertical-relative:paragraph;z-index:23824;mso-wrap-distance-left:0;mso-wrap-distance-right:0" type="#_x0000_t202" filled="false" stroked="true" strokeweight=".721156pt" strokecolor="#000000">
            <v:textbox inset="0,0,0,0">
              <w:txbxContent>
                <w:p>
                  <w:pPr>
                    <w:spacing w:line="266" w:lineRule="auto" w:before="120"/>
                    <w:ind w:left="60" w:right="35" w:firstLine="5"/>
                    <w:jc w:val="left"/>
                    <w:rPr>
                      <w:sz w:val="26"/>
                    </w:rPr>
                  </w:pPr>
                  <w:r>
                    <w:rPr>
                      <w:w w:val="105"/>
                      <w:sz w:val="26"/>
                    </w:rPr>
                    <w:t>государственного образовательного стандарта среднего общего образования</w:t>
                  </w:r>
                </w:p>
              </w:txbxContent>
            </v:textbox>
            <v:stroke dashstyle="solid"/>
            <w10:wrap type="topAndBottom"/>
          </v:shape>
        </w:pict>
      </w:r>
    </w:p>
    <w:p>
      <w:pPr>
        <w:spacing w:before="8"/>
        <w:ind w:left="0" w:right="101" w:firstLine="0"/>
        <w:jc w:val="right"/>
        <w:rPr>
          <w:sz w:val="26"/>
        </w:rPr>
      </w:pPr>
      <w:r>
        <w:rPr>
          <w:w w:val="106"/>
          <w:sz w:val="26"/>
        </w:rPr>
        <w:t>»</w:t>
      </w:r>
    </w:p>
    <w:p>
      <w:pPr>
        <w:spacing w:before="167"/>
        <w:ind w:left="888" w:right="0" w:firstLine="0"/>
        <w:jc w:val="left"/>
        <w:rPr>
          <w:sz w:val="26"/>
        </w:rPr>
      </w:pPr>
      <w:r>
        <w:rPr>
          <w:w w:val="105"/>
          <w:sz w:val="26"/>
        </w:rPr>
        <w:t>заменить строкой</w:t>
      </w:r>
    </w:p>
    <w:p>
      <w:pPr>
        <w:spacing w:before="196"/>
        <w:ind w:left="883" w:right="0" w:firstLine="0"/>
        <w:jc w:val="left"/>
        <w:rPr>
          <w:sz w:val="26"/>
        </w:rPr>
      </w:pPr>
      <w:r>
        <w:rPr>
          <w:w w:val="106"/>
          <w:sz w:val="26"/>
        </w:rPr>
        <w:t>«</w:t>
      </w:r>
    </w:p>
    <w:p>
      <w:pPr>
        <w:pStyle w:val="BodyText"/>
        <w:spacing w:before="11"/>
        <w:rPr>
          <w:sz w:val="11"/>
        </w:rPr>
      </w:pPr>
      <w:r>
        <w:rPr/>
        <w:pict>
          <v:shape style="position:absolute;margin-left:59.375202pt;margin-top:9.236842pt;width:298.350pt;height:93.5pt;mso-position-horizontal-relative:page;mso-position-vertical-relative:paragraph;z-index:23848;mso-wrap-distance-left:0;mso-wrap-distance-right:0" type="#_x0000_t202" filled="false" stroked="true" strokeweight=".721156pt" strokecolor="#000000">
            <v:textbox inset="0,0,0,0">
              <w:txbxContent>
                <w:p>
                  <w:pPr>
                    <w:spacing w:line="264" w:lineRule="auto" w:before="125"/>
                    <w:ind w:left="60" w:right="35" w:firstLine="3"/>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9.112305pt;margin-top:16.414721pt;width:28.9pt;height:15pt;mso-position-horizontal-relative:page;mso-position-vertical-relative:paragraph;z-index:23872;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298" w:lineRule="exact" w:before="0"/>
        <w:ind w:left="0" w:right="110" w:firstLine="0"/>
        <w:jc w:val="right"/>
        <w:rPr>
          <w:sz w:val="26"/>
        </w:rPr>
      </w:pPr>
      <w:r>
        <w:rPr>
          <w:w w:val="105"/>
          <w:sz w:val="26"/>
        </w:rPr>
        <w:t>»;</w:t>
      </w:r>
    </w:p>
    <w:p>
      <w:pPr>
        <w:spacing w:before="186"/>
        <w:ind w:left="880" w:right="0" w:firstLine="0"/>
        <w:jc w:val="left"/>
        <w:rPr>
          <w:sz w:val="26"/>
        </w:rPr>
      </w:pPr>
      <w:r>
        <w:rPr>
          <w:w w:val="105"/>
          <w:sz w:val="26"/>
        </w:rPr>
        <w:t>и) в абзаце первом  пункта 2.3 аббревиатуру  «ПООП»  заменить аббревиатурой</w:t>
      </w:r>
    </w:p>
    <w:p>
      <w:pPr>
        <w:spacing w:before="196"/>
        <w:ind w:left="171" w:right="0" w:firstLine="0"/>
        <w:jc w:val="left"/>
        <w:rPr>
          <w:sz w:val="26"/>
        </w:rPr>
      </w:pPr>
      <w:r>
        <w:rPr>
          <w:sz w:val="26"/>
        </w:rPr>
        <w:t>«ПОП&gt;&gt;;</w:t>
      </w:r>
    </w:p>
    <w:p>
      <w:pPr>
        <w:spacing w:before="191"/>
        <w:ind w:left="875" w:right="0" w:firstLine="0"/>
        <w:jc w:val="left"/>
        <w:rPr>
          <w:sz w:val="26"/>
        </w:rPr>
      </w:pPr>
      <w:r>
        <w:rPr>
          <w:w w:val="105"/>
          <w:sz w:val="26"/>
        </w:rPr>
        <w:t>к) в пункте 3.2:</w:t>
      </w:r>
    </w:p>
    <w:p>
      <w:pPr>
        <w:spacing w:before="187"/>
        <w:ind w:left="872" w:right="0" w:firstLine="0"/>
        <w:jc w:val="left"/>
        <w:rPr>
          <w:sz w:val="26"/>
        </w:rPr>
      </w:pPr>
      <w:r>
        <w:rPr>
          <w:w w:val="105"/>
          <w:sz w:val="26"/>
        </w:rPr>
        <w:t>абзац четвертый; после слов «использовать знания по» дополнить словами</w:t>
      </w:r>
    </w:p>
    <w:p>
      <w:pPr>
        <w:spacing w:before="191"/>
        <w:ind w:left="166" w:right="0" w:firstLine="0"/>
        <w:jc w:val="left"/>
        <w:rPr>
          <w:sz w:val="26"/>
        </w:rPr>
      </w:pPr>
      <w:r>
        <w:rPr>
          <w:w w:val="105"/>
          <w:sz w:val="26"/>
        </w:rPr>
        <w:t>«правовой и»;</w:t>
      </w:r>
    </w:p>
    <w:p>
      <w:pPr>
        <w:spacing w:line="398" w:lineRule="auto" w:before="191"/>
        <w:ind w:left="166" w:right="132" w:firstLine="703"/>
        <w:jc w:val="left"/>
        <w:rPr>
          <w:sz w:val="26"/>
        </w:rPr>
      </w:pPr>
      <w:r>
        <w:rPr>
          <w:w w:val="105"/>
          <w:sz w:val="26"/>
        </w:rPr>
        <w:t>в абзаце седьмом слово «общечеловеческих» заменить словами «российских духовно-нравственных»;</w:t>
      </w:r>
    </w:p>
    <w:p>
      <w:pPr>
        <w:spacing w:line="291" w:lineRule="exact" w:before="0"/>
        <w:ind w:left="870" w:right="0" w:firstLine="0"/>
        <w:jc w:val="left"/>
        <w:rPr>
          <w:sz w:val="26"/>
        </w:rPr>
      </w:pPr>
      <w:r>
        <w:rPr>
          <w:w w:val="105"/>
          <w:sz w:val="26"/>
        </w:rPr>
        <w:t>л) подпункт 4.2.1 пункта 4.2 изложить в следующей редакции:</w:t>
      </w:r>
    </w:p>
    <w:p>
      <w:pPr>
        <w:spacing w:line="396" w:lineRule="auto" w:before="196"/>
        <w:ind w:left="158" w:right="129" w:firstLine="709"/>
        <w:jc w:val="both"/>
        <w:rPr>
          <w:sz w:val="26"/>
        </w:rPr>
      </w:pPr>
      <w:r>
        <w:rPr>
          <w:w w:val="105"/>
          <w:sz w:val="26"/>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r>
        <w:rPr>
          <w:spacing w:val="12"/>
          <w:w w:val="105"/>
          <w:sz w:val="26"/>
        </w:rPr>
        <w:t> </w:t>
      </w:r>
      <w:r>
        <w:rPr>
          <w:w w:val="105"/>
          <w:sz w:val="26"/>
        </w:rPr>
        <w:t>&gt;;</w:t>
      </w:r>
    </w:p>
    <w:p>
      <w:pPr>
        <w:spacing w:line="293" w:lineRule="exact" w:before="0"/>
        <w:ind w:left="861" w:right="0" w:firstLine="0"/>
        <w:jc w:val="left"/>
        <w:rPr>
          <w:sz w:val="26"/>
        </w:rPr>
      </w:pPr>
      <w:r>
        <w:rPr>
          <w:w w:val="110"/>
          <w:sz w:val="26"/>
        </w:rPr>
        <w:t>м) в пункте 4.3:</w:t>
      </w:r>
    </w:p>
    <w:p>
      <w:pPr>
        <w:tabs>
          <w:tab w:pos="1314" w:val="left" w:leader="none"/>
          <w:tab w:pos="2288" w:val="left" w:leader="none"/>
          <w:tab w:pos="3452" w:val="left" w:leader="none"/>
          <w:tab w:pos="5016" w:val="left" w:leader="none"/>
          <w:tab w:pos="5896" w:val="left" w:leader="none"/>
          <w:tab w:pos="7834" w:val="left" w:leader="none"/>
          <w:tab w:pos="9238" w:val="left" w:leader="none"/>
        </w:tabs>
        <w:spacing w:line="400" w:lineRule="auto" w:before="186"/>
        <w:ind w:left="151" w:right="140" w:firstLine="709"/>
        <w:jc w:val="left"/>
        <w:rPr>
          <w:sz w:val="26"/>
        </w:rPr>
      </w:pPr>
      <w:r>
        <w:rPr>
          <w:w w:val="105"/>
          <w:sz w:val="26"/>
        </w:rPr>
        <w:t>в</w:t>
        <w:tab/>
        <w:t>абзац</w:t>
        <w:tab/>
        <w:t>втором</w:t>
        <w:tab/>
        <w:t>подпункта</w:t>
        <w:tab/>
        <w:t>4.3.4</w:t>
        <w:tab/>
        <w:t>аббревиатуру</w:t>
        <w:tab/>
        <w:t>«ПООП»</w:t>
        <w:tab/>
        <w:t>заменить аббревиатурой</w:t>
      </w:r>
      <w:r>
        <w:rPr>
          <w:spacing w:val="28"/>
          <w:w w:val="105"/>
          <w:sz w:val="26"/>
        </w:rPr>
        <w:t> </w:t>
      </w:r>
      <w:r>
        <w:rPr>
          <w:w w:val="105"/>
          <w:sz w:val="26"/>
        </w:rPr>
        <w:t>«ПОП»;</w:t>
      </w:r>
    </w:p>
    <w:p>
      <w:pPr>
        <w:spacing w:line="388" w:lineRule="auto" w:before="0"/>
        <w:ind w:left="856" w:right="749" w:firstLine="4"/>
        <w:jc w:val="left"/>
        <w:rPr>
          <w:sz w:val="26"/>
        </w:rPr>
      </w:pPr>
      <w:r>
        <w:rPr>
          <w:w w:val="105"/>
          <w:sz w:val="26"/>
        </w:rPr>
        <w:t>в подпункте 4.3.7 аббревиатуру «ПООП» заменить аббревиатурой «ПОП»; н) подпункт 4.6.3 пункта 4.6 изложить в следующей редакции:</w:t>
      </w:r>
    </w:p>
    <w:p>
      <w:pPr>
        <w:spacing w:line="388" w:lineRule="auto" w:before="0"/>
        <w:ind w:left="151" w:right="133" w:firstLine="702"/>
        <w:jc w:val="both"/>
        <w:rPr>
          <w:sz w:val="26"/>
        </w:rPr>
      </w:pPr>
      <w:r>
        <w:rPr>
          <w:w w:val="110"/>
          <w:sz w:val="26"/>
        </w:rPr>
        <w:t>«4.6.3. Внешняя оценка качества образовательной программы может осуществляться </w:t>
      </w:r>
      <w:r>
        <w:rPr>
          <w:w w:val="110"/>
          <w:position w:val="1"/>
          <w:sz w:val="26"/>
        </w:rPr>
        <w:t>в рамках профессионально-общественной аккредитации, </w:t>
      </w:r>
      <w:r>
        <w:rPr>
          <w:w w:val="110"/>
          <w:sz w:val="26"/>
        </w:rPr>
        <w:t>проводимой работодателями, их объеди ениями, а также уполномоченными ими</w:t>
      </w:r>
    </w:p>
    <w:p>
      <w:pPr>
        <w:spacing w:after="0" w:line="388" w:lineRule="auto"/>
        <w:jc w:val="both"/>
        <w:rPr>
          <w:sz w:val="26"/>
        </w:rPr>
        <w:sectPr>
          <w:headerReference w:type="default" r:id="rId978"/>
          <w:footerReference w:type="default" r:id="rId979"/>
          <w:pgSz w:w="11960" w:h="17210"/>
          <w:pgMar w:header="0" w:footer="495" w:top="620" w:bottom="680" w:left="1080" w:right="420"/>
        </w:sectPr>
      </w:pPr>
    </w:p>
    <w:p>
      <w:pPr>
        <w:pStyle w:val="BodyText"/>
        <w:spacing w:before="6"/>
        <w:rPr>
          <w:sz w:val="19"/>
        </w:rPr>
      </w:pPr>
      <w:r>
        <w:rPr/>
        <w:pict>
          <v:line style="position:absolute;mso-position-horizontal-relative:page;mso-position-vertical-relative:page;z-index:23920" from=".600965pt,.000033pt" to=".600965pt,858.960058pt" stroked="true" strokeweight="1.20193pt" strokecolor="#000000">
            <v:stroke dashstyle="solid"/>
            <w10:wrap type="none"/>
          </v:line>
        </w:pict>
      </w:r>
      <w:r>
        <w:rPr/>
        <w:pict>
          <v:line style="position:absolute;mso-position-horizontal-relative:page;mso-position-vertical-relative:page;z-index:23944" from="4.807718pt,.480564pt" to="596.879994pt,.480564pt" stroked="true" strokeweight=".961062pt" strokecolor="#000000">
            <v:stroke dashstyle="solid"/>
            <w10:wrap type="none"/>
          </v:line>
        </w:pict>
      </w:r>
    </w:p>
    <w:p>
      <w:pPr>
        <w:pStyle w:val="BodyText"/>
        <w:spacing w:line="369" w:lineRule="auto" w:before="89"/>
        <w:ind w:left="166" w:right="107" w:firstLine="1"/>
        <w:jc w:val="both"/>
      </w:pPr>
      <w:r>
        <w:rPr/>
        <w:t>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514" w:val="left" w:leader="none"/>
        </w:tabs>
        <w:spacing w:line="343" w:lineRule="auto" w:before="7" w:after="0"/>
        <w:ind w:left="157" w:right="123" w:firstLine="713"/>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05.02.02 Гидрология, утвержденном  приказом   Министерства   просвещения   Российской   Федерации от 17 ноября 2020 г. </w:t>
      </w:r>
      <w:r>
        <w:rPr>
          <w:rFonts w:ascii="Arial" w:hAnsi="Arial"/>
          <w:sz w:val="25"/>
        </w:rPr>
        <w:t>№ </w:t>
      </w:r>
      <w:r>
        <w:rPr>
          <w:sz w:val="28"/>
        </w:rPr>
        <w:t>647 (зарегистрирован Министерством юстиции Российской Федерации 14 декабря 2020 г., регистрационный </w:t>
      </w:r>
      <w:r>
        <w:rPr>
          <w:rFonts w:ascii="Arial" w:hAnsi="Arial"/>
          <w:sz w:val="25"/>
        </w:rPr>
        <w:t>№</w:t>
      </w:r>
      <w:r>
        <w:rPr>
          <w:rFonts w:ascii="Arial" w:hAnsi="Arial"/>
          <w:spacing w:val="-9"/>
          <w:sz w:val="25"/>
        </w:rPr>
        <w:t> </w:t>
      </w:r>
      <w:r>
        <w:rPr>
          <w:sz w:val="28"/>
        </w:rPr>
        <w:t>61450):</w:t>
      </w:r>
    </w:p>
    <w:p>
      <w:pPr>
        <w:pStyle w:val="BodyText"/>
        <w:spacing w:line="317" w:lineRule="exact"/>
        <w:ind w:left="859"/>
      </w:pPr>
      <w:r>
        <w:rPr/>
        <w:t>а) пункт 1.4 изложить в следующей редакции:</w:t>
      </w:r>
    </w:p>
    <w:p>
      <w:pPr>
        <w:pStyle w:val="BodyText"/>
        <w:spacing w:line="340" w:lineRule="auto" w:before="149"/>
        <w:ind w:left="147" w:right="113" w:firstLine="713"/>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56"/>
        </w:rPr>
        <w:t> </w:t>
      </w:r>
      <w:r>
        <w:rPr/>
        <w:t>ПОП).»;</w:t>
      </w:r>
    </w:p>
    <w:p>
      <w:pPr>
        <w:pStyle w:val="BodyText"/>
        <w:spacing w:before="1"/>
        <w:ind w:left="849"/>
      </w:pPr>
      <w:r>
        <w:rPr/>
        <w:t>б) пункт 1.8 изложить в следующей редакции:</w:t>
      </w:r>
    </w:p>
    <w:p>
      <w:pPr>
        <w:pStyle w:val="BodyText"/>
        <w:spacing w:line="340" w:lineRule="auto" w:before="144"/>
        <w:ind w:left="133" w:right="114" w:firstLine="712"/>
        <w:jc w:val="both"/>
      </w:pP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98"/>
        </w:rPr>
        <w:t>программ</w:t>
      </w:r>
      <w:r>
        <w:rPr>
          <w:w w:val="98"/>
        </w:rPr>
        <w:t>ы</w:t>
      </w:r>
      <w:r>
        <w:rPr/>
        <w:t> </w:t>
      </w:r>
      <w:r>
        <w:rPr>
          <w:spacing w:val="-1"/>
          <w:w w:val="99"/>
        </w:rPr>
        <w:t>среднег</w:t>
      </w:r>
      <w:r>
        <w:rPr>
          <w:w w:val="99"/>
        </w:rPr>
        <w:t>о</w:t>
      </w:r>
      <w:r>
        <w:rPr/>
        <w:t> </w:t>
      </w:r>
      <w:r>
        <w:rPr>
          <w:w w:val="99"/>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103"/>
        </w:rPr>
        <w:t>специальност</w:t>
      </w:r>
      <w:r>
        <w:rPr>
          <w:spacing w:val="-55"/>
          <w:w w:val="103"/>
        </w:rPr>
        <w:t>и</w:t>
      </w:r>
      <w:r>
        <w:rPr>
          <w:rFonts w:ascii="Arial" w:hAnsi="Arial"/>
          <w:w w:val="84"/>
          <w:position w:val="10"/>
          <w:sz w:val="17"/>
        </w:rPr>
        <w:t>1</w:t>
      </w:r>
      <w:r>
        <w:rPr>
          <w:spacing w:val="-70"/>
          <w:w w:val="94"/>
        </w:rPr>
        <w:t>0</w:t>
      </w:r>
      <w:r>
        <w:rPr>
          <w:w w:val="21"/>
        </w:rPr>
        <w:t>)</w:t>
      </w:r>
      <w:r>
        <w:rPr/>
        <w:t>  </w:t>
      </w:r>
      <w:r>
        <w:rPr>
          <w:spacing w:val="11"/>
          <w:w w:val="21"/>
        </w:rPr>
        <w:t>.</w:t>
      </w:r>
      <w:r>
        <w:rPr>
          <w:w w:val="100"/>
        </w:rPr>
        <w:t>»;</w:t>
      </w:r>
    </w:p>
    <w:p>
      <w:pPr>
        <w:pStyle w:val="BodyText"/>
        <w:spacing w:before="6"/>
        <w:ind w:left="838"/>
      </w:pPr>
      <w:r>
        <w:rPr/>
        <w:t>в) дополнить сноской «Ю)» к пункту 1.8. следующего содержания:</w:t>
      </w:r>
    </w:p>
    <w:p>
      <w:pPr>
        <w:pStyle w:val="BodyText"/>
        <w:spacing w:line="340" w:lineRule="auto" w:before="135"/>
        <w:ind w:left="120" w:right="138" w:firstLine="721"/>
        <w:jc w:val="both"/>
      </w:pPr>
      <w:r>
        <w:rPr/>
        <w:t>«Ю)федеральный государственный образовательный стандарт среднего общего образованИЯ;, утвержденны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 (зарегистрирован Министерством юстиции Российской Федерации 26 июля 2017 г.,</w:t>
      </w:r>
      <w:r>
        <w:rPr>
          <w:spacing w:val="45"/>
        </w:rPr>
        <w:t> </w:t>
      </w:r>
      <w:r>
        <w:rPr/>
        <w:t>регистрационный</w:t>
      </w:r>
    </w:p>
    <w:p>
      <w:pPr>
        <w:pStyle w:val="BodyText"/>
        <w:spacing w:before="7"/>
        <w:ind w:left="104"/>
        <w:jc w:val="both"/>
      </w:pPr>
      <w:r>
        <w:rPr>
          <w:rFonts w:ascii="Arial" w:hAnsi="Arial"/>
          <w:sz w:val="25"/>
        </w:rPr>
        <w:t>№    </w:t>
      </w:r>
      <w:r>
        <w:rPr/>
        <w:t>47532),    приказами    Министерства    просвещения    Российской    Федерации</w:t>
      </w:r>
    </w:p>
    <w:p>
      <w:pPr>
        <w:spacing w:after="0"/>
        <w:jc w:val="both"/>
        <w:sectPr>
          <w:headerReference w:type="default" r:id="rId980"/>
          <w:footerReference w:type="default" r:id="rId981"/>
          <w:pgSz w:w="11940" w:h="17180"/>
          <w:pgMar w:header="717" w:footer="451" w:top="960" w:bottom="640" w:left="1140" w:right="360"/>
        </w:sectPr>
      </w:pPr>
    </w:p>
    <w:p>
      <w:pPr>
        <w:spacing w:line="360" w:lineRule="auto" w:before="81"/>
        <w:ind w:left="138" w:right="117" w:firstLine="5"/>
        <w:jc w:val="both"/>
        <w:rPr>
          <w:sz w:val="27"/>
        </w:rPr>
      </w:pPr>
      <w:r>
        <w:rPr/>
        <w:pict>
          <v:line style="position:absolute;mso-position-horizontal-relative:page;mso-position-vertical-relative:page;z-index:23968" from=".36058pt,271.022369pt" to=".36058pt,859.679964pt" stroked="true" strokeweight=".721161pt" strokecolor="#000000">
            <v:stroke dashstyle="solid"/>
            <w10:wrap type="none"/>
          </v:line>
        </w:pict>
      </w:r>
      <w:r>
        <w:rPr>
          <w:w w:val="105"/>
          <w:sz w:val="27"/>
        </w:rPr>
        <w:t>от</w:t>
      </w:r>
      <w:r>
        <w:rPr>
          <w:spacing w:val="-23"/>
          <w:w w:val="105"/>
          <w:sz w:val="27"/>
        </w:rPr>
        <w:t> </w:t>
      </w:r>
      <w:r>
        <w:rPr>
          <w:w w:val="105"/>
          <w:sz w:val="27"/>
        </w:rPr>
        <w:t>24</w:t>
      </w:r>
      <w:r>
        <w:rPr>
          <w:spacing w:val="-24"/>
          <w:w w:val="105"/>
          <w:sz w:val="27"/>
        </w:rPr>
        <w:t> </w:t>
      </w:r>
      <w:r>
        <w:rPr>
          <w:w w:val="105"/>
          <w:sz w:val="27"/>
        </w:rPr>
        <w:t>сентября</w:t>
      </w:r>
      <w:r>
        <w:rPr>
          <w:spacing w:val="-16"/>
          <w:w w:val="105"/>
          <w:sz w:val="27"/>
        </w:rPr>
        <w:t> </w:t>
      </w:r>
      <w:r>
        <w:rPr>
          <w:w w:val="105"/>
          <w:sz w:val="27"/>
        </w:rPr>
        <w:t>2020</w:t>
      </w:r>
      <w:r>
        <w:rPr>
          <w:spacing w:val="-25"/>
          <w:w w:val="105"/>
          <w:sz w:val="27"/>
        </w:rPr>
        <w:t> </w:t>
      </w:r>
      <w:r>
        <w:rPr>
          <w:w w:val="105"/>
          <w:sz w:val="27"/>
        </w:rPr>
        <w:t>г.</w:t>
      </w:r>
      <w:r>
        <w:rPr>
          <w:spacing w:val="-40"/>
          <w:w w:val="105"/>
          <w:sz w:val="27"/>
        </w:rPr>
        <w:t> </w:t>
      </w:r>
      <w:r>
        <w:rPr>
          <w:rFonts w:ascii="Arial" w:hAnsi="Arial"/>
          <w:w w:val="105"/>
          <w:sz w:val="27"/>
        </w:rPr>
        <w:t>№</w:t>
      </w:r>
      <w:r>
        <w:rPr>
          <w:rFonts w:ascii="Arial" w:hAnsi="Arial"/>
          <w:spacing w:val="-35"/>
          <w:w w:val="105"/>
          <w:sz w:val="27"/>
        </w:rPr>
        <w:t> </w:t>
      </w:r>
      <w:r>
        <w:rPr>
          <w:w w:val="105"/>
          <w:sz w:val="27"/>
        </w:rPr>
        <w:t>519</w:t>
      </w:r>
      <w:r>
        <w:rPr>
          <w:spacing w:val="-26"/>
          <w:w w:val="105"/>
          <w:sz w:val="27"/>
        </w:rPr>
        <w:t> </w:t>
      </w:r>
      <w:r>
        <w:rPr>
          <w:w w:val="105"/>
          <w:sz w:val="27"/>
        </w:rPr>
        <w:t>(зарегистрирован</w:t>
      </w:r>
      <w:r>
        <w:rPr>
          <w:spacing w:val="-21"/>
          <w:w w:val="105"/>
          <w:sz w:val="27"/>
        </w:rPr>
        <w:t> </w:t>
      </w:r>
      <w:r>
        <w:rPr>
          <w:w w:val="105"/>
          <w:sz w:val="27"/>
        </w:rPr>
        <w:t>Министерством</w:t>
      </w:r>
      <w:r>
        <w:rPr>
          <w:spacing w:val="-3"/>
          <w:w w:val="105"/>
          <w:sz w:val="27"/>
        </w:rPr>
        <w:t> </w:t>
      </w:r>
      <w:r>
        <w:rPr>
          <w:w w:val="105"/>
          <w:sz w:val="27"/>
        </w:rPr>
        <w:t>юстиции</w:t>
      </w:r>
      <w:r>
        <w:rPr>
          <w:spacing w:val="-15"/>
          <w:w w:val="105"/>
          <w:sz w:val="27"/>
        </w:rPr>
        <w:t> </w:t>
      </w:r>
      <w:r>
        <w:rPr>
          <w:w w:val="105"/>
          <w:sz w:val="27"/>
        </w:rPr>
        <w:t>Российской Федерации</w:t>
      </w:r>
      <w:r>
        <w:rPr>
          <w:spacing w:val="33"/>
          <w:w w:val="105"/>
          <w:sz w:val="27"/>
        </w:rPr>
        <w:t> </w:t>
      </w:r>
      <w:r>
        <w:rPr>
          <w:w w:val="105"/>
          <w:sz w:val="27"/>
        </w:rPr>
        <w:t>23</w:t>
      </w:r>
      <w:r>
        <w:rPr>
          <w:spacing w:val="17"/>
          <w:w w:val="105"/>
          <w:sz w:val="27"/>
        </w:rPr>
        <w:t> </w:t>
      </w:r>
      <w:r>
        <w:rPr>
          <w:w w:val="105"/>
          <w:sz w:val="27"/>
        </w:rPr>
        <w:t>декабря</w:t>
      </w:r>
      <w:r>
        <w:rPr>
          <w:spacing w:val="33"/>
          <w:w w:val="105"/>
          <w:sz w:val="27"/>
        </w:rPr>
        <w:t> </w:t>
      </w:r>
      <w:r>
        <w:rPr>
          <w:w w:val="105"/>
          <w:sz w:val="27"/>
        </w:rPr>
        <w:t>2020</w:t>
      </w:r>
      <w:r>
        <w:rPr>
          <w:spacing w:val="28"/>
          <w:w w:val="105"/>
          <w:sz w:val="27"/>
        </w:rPr>
        <w:t> </w:t>
      </w:r>
      <w:r>
        <w:rPr>
          <w:w w:val="105"/>
          <w:sz w:val="27"/>
        </w:rPr>
        <w:t>г.,</w:t>
      </w:r>
      <w:r>
        <w:rPr>
          <w:spacing w:val="21"/>
          <w:w w:val="105"/>
          <w:sz w:val="27"/>
        </w:rPr>
        <w:t> </w:t>
      </w:r>
      <w:r>
        <w:rPr>
          <w:w w:val="105"/>
          <w:sz w:val="27"/>
        </w:rPr>
        <w:t>регистрационный</w:t>
      </w:r>
      <w:r>
        <w:rPr>
          <w:spacing w:val="5"/>
          <w:w w:val="105"/>
          <w:sz w:val="27"/>
        </w:rPr>
        <w:t> </w:t>
      </w:r>
      <w:r>
        <w:rPr>
          <w:rFonts w:ascii="Arial" w:hAnsi="Arial"/>
          <w:w w:val="105"/>
          <w:sz w:val="27"/>
        </w:rPr>
        <w:t>№</w:t>
      </w:r>
      <w:r>
        <w:rPr>
          <w:rFonts w:ascii="Arial" w:hAnsi="Arial"/>
          <w:spacing w:val="10"/>
          <w:w w:val="105"/>
          <w:sz w:val="27"/>
        </w:rPr>
        <w:t> </w:t>
      </w:r>
      <w:r>
        <w:rPr>
          <w:w w:val="105"/>
          <w:sz w:val="27"/>
        </w:rPr>
        <w:t>61749),</w:t>
      </w:r>
      <w:r>
        <w:rPr>
          <w:spacing w:val="27"/>
          <w:w w:val="105"/>
          <w:sz w:val="27"/>
        </w:rPr>
        <w:t> </w:t>
      </w:r>
      <w:r>
        <w:rPr>
          <w:w w:val="105"/>
          <w:sz w:val="27"/>
        </w:rPr>
        <w:t>от</w:t>
      </w:r>
      <w:r>
        <w:rPr>
          <w:spacing w:val="23"/>
          <w:w w:val="105"/>
          <w:sz w:val="27"/>
        </w:rPr>
        <w:t> </w:t>
      </w:r>
      <w:r>
        <w:rPr>
          <w:w w:val="105"/>
          <w:sz w:val="27"/>
        </w:rPr>
        <w:t>11</w:t>
      </w:r>
      <w:r>
        <w:rPr>
          <w:spacing w:val="22"/>
          <w:w w:val="105"/>
          <w:sz w:val="27"/>
        </w:rPr>
        <w:t> </w:t>
      </w:r>
      <w:r>
        <w:rPr>
          <w:w w:val="105"/>
          <w:sz w:val="27"/>
        </w:rPr>
        <w:t>декабря</w:t>
      </w:r>
      <w:r>
        <w:rPr>
          <w:spacing w:val="28"/>
          <w:w w:val="105"/>
          <w:sz w:val="27"/>
        </w:rPr>
        <w:t> </w:t>
      </w:r>
      <w:r>
        <w:rPr>
          <w:w w:val="105"/>
          <w:sz w:val="27"/>
        </w:rPr>
        <w:t>2020</w:t>
      </w:r>
      <w:r>
        <w:rPr>
          <w:spacing w:val="30"/>
          <w:w w:val="105"/>
          <w:sz w:val="27"/>
        </w:rPr>
        <w:t> </w:t>
      </w:r>
      <w:r>
        <w:rPr>
          <w:w w:val="105"/>
          <w:sz w:val="27"/>
        </w:rPr>
        <w:t>г.</w:t>
      </w:r>
    </w:p>
    <w:p>
      <w:pPr>
        <w:tabs>
          <w:tab w:pos="700" w:val="left" w:leader="none"/>
          <w:tab w:pos="1411" w:val="left" w:leader="none"/>
          <w:tab w:pos="3774" w:val="left" w:leader="none"/>
          <w:tab w:pos="5959" w:val="left" w:leader="none"/>
          <w:tab w:pos="7302" w:val="left" w:leader="none"/>
          <w:tab w:pos="8979" w:val="left" w:leader="none"/>
        </w:tabs>
        <w:spacing w:line="305" w:lineRule="exact" w:before="0"/>
        <w:ind w:left="123"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7" w:lineRule="auto" w:before="156"/>
        <w:ind w:left="129" w:right="108"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1"/>
          <w:w w:val="105"/>
          <w:sz w:val="27"/>
        </w:rPr>
        <w:t> </w:t>
      </w:r>
      <w:r>
        <w:rPr>
          <w:w w:val="105"/>
          <w:sz w:val="27"/>
        </w:rPr>
        <w:t>г.,</w:t>
      </w:r>
      <w:r>
        <w:rPr>
          <w:spacing w:val="-11"/>
          <w:w w:val="105"/>
          <w:sz w:val="27"/>
        </w:rPr>
        <w:t> </w:t>
      </w:r>
      <w:r>
        <w:rPr>
          <w:w w:val="105"/>
          <w:sz w:val="27"/>
        </w:rPr>
        <w:t>регистрационный</w:t>
      </w:r>
      <w:r>
        <w:rPr>
          <w:spacing w:val="-17"/>
          <w:w w:val="105"/>
          <w:sz w:val="27"/>
        </w:rPr>
        <w:t> </w:t>
      </w:r>
      <w:r>
        <w:rPr>
          <w:w w:val="105"/>
          <w:sz w:val="27"/>
        </w:rPr>
        <w:t>№</w:t>
      </w:r>
      <w:r>
        <w:rPr>
          <w:spacing w:val="-17"/>
          <w:w w:val="105"/>
          <w:sz w:val="27"/>
        </w:rPr>
        <w:t> </w:t>
      </w:r>
      <w:r>
        <w:rPr>
          <w:w w:val="105"/>
          <w:sz w:val="27"/>
        </w:rPr>
        <w:t>70034)</w:t>
      </w:r>
      <w:r>
        <w:rPr>
          <w:spacing w:val="-10"/>
          <w:w w:val="105"/>
          <w:sz w:val="27"/>
        </w:rPr>
        <w:t> </w:t>
      </w:r>
      <w:r>
        <w:rPr>
          <w:w w:val="105"/>
          <w:sz w:val="27"/>
        </w:rPr>
        <w:t>и</w:t>
      </w:r>
      <w:r>
        <w:rPr>
          <w:spacing w:val="-16"/>
          <w:w w:val="105"/>
          <w:sz w:val="27"/>
        </w:rPr>
        <w:t> </w:t>
      </w:r>
      <w:r>
        <w:rPr>
          <w:w w:val="105"/>
          <w:sz w:val="27"/>
        </w:rPr>
        <w:t>от</w:t>
      </w:r>
      <w:r>
        <w:rPr>
          <w:spacing w:val="-14"/>
          <w:w w:val="105"/>
          <w:sz w:val="27"/>
        </w:rPr>
        <w:t> </w:t>
      </w:r>
      <w:r>
        <w:rPr>
          <w:w w:val="105"/>
          <w:sz w:val="27"/>
        </w:rPr>
        <w:t>27</w:t>
      </w:r>
      <w:r>
        <w:rPr>
          <w:spacing w:val="-10"/>
          <w:w w:val="105"/>
          <w:sz w:val="27"/>
        </w:rPr>
        <w:t> </w:t>
      </w:r>
      <w:r>
        <w:rPr>
          <w:w w:val="105"/>
          <w:sz w:val="27"/>
        </w:rPr>
        <w:t>декабря</w:t>
      </w:r>
      <w:r>
        <w:rPr>
          <w:spacing w:val="-7"/>
          <w:w w:val="105"/>
          <w:sz w:val="27"/>
        </w:rPr>
        <w:t> </w:t>
      </w:r>
      <w:r>
        <w:rPr>
          <w:w w:val="105"/>
          <w:sz w:val="27"/>
        </w:rPr>
        <w:t>2023</w:t>
      </w:r>
      <w:r>
        <w:rPr>
          <w:spacing w:val="-13"/>
          <w:w w:val="105"/>
          <w:sz w:val="27"/>
        </w:rPr>
        <w:t> </w:t>
      </w:r>
      <w:r>
        <w:rPr>
          <w:w w:val="105"/>
          <w:sz w:val="27"/>
        </w:rPr>
        <w:t>г.</w:t>
      </w:r>
      <w:r>
        <w:rPr>
          <w:spacing w:val="-20"/>
          <w:w w:val="105"/>
          <w:sz w:val="27"/>
        </w:rPr>
        <w:t> </w:t>
      </w:r>
      <w:r>
        <w:rPr>
          <w:w w:val="105"/>
          <w:sz w:val="27"/>
        </w:rPr>
        <w:t>№</w:t>
      </w:r>
      <w:r>
        <w:rPr>
          <w:spacing w:val="-14"/>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0"/>
          <w:w w:val="105"/>
          <w:sz w:val="26"/>
        </w:rPr>
        <w:t> </w:t>
      </w:r>
      <w:r>
        <w:rPr>
          <w:w w:val="105"/>
          <w:sz w:val="27"/>
        </w:rPr>
        <w:t>77121).»;</w:t>
      </w:r>
    </w:p>
    <w:p>
      <w:pPr>
        <w:spacing w:line="304" w:lineRule="exact" w:before="0"/>
        <w:ind w:left="841" w:right="0" w:firstLine="0"/>
        <w:jc w:val="left"/>
        <w:rPr>
          <w:sz w:val="27"/>
        </w:rPr>
      </w:pPr>
      <w:r>
        <w:rPr>
          <w:w w:val="105"/>
          <w:sz w:val="27"/>
        </w:rPr>
        <w:t>г) пункт 1.11 изложить в следующей редакции:</w:t>
      </w:r>
    </w:p>
    <w:p>
      <w:pPr>
        <w:spacing w:line="374" w:lineRule="auto" w:before="155"/>
        <w:ind w:left="128" w:right="117" w:firstLine="709"/>
        <w:jc w:val="both"/>
        <w:rPr>
          <w:sz w:val="27"/>
        </w:rPr>
      </w:pPr>
      <w:r>
        <w:rPr>
          <w:w w:val="105"/>
          <w:sz w:val="27"/>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w:t>
      </w:r>
      <w:r>
        <w:rPr>
          <w:spacing w:val="-21"/>
          <w:w w:val="105"/>
          <w:sz w:val="27"/>
        </w:rPr>
        <w:t> </w:t>
      </w:r>
      <w:r>
        <w:rPr>
          <w:w w:val="105"/>
          <w:sz w:val="27"/>
        </w:rPr>
        <w:t>и</w:t>
      </w:r>
      <w:r>
        <w:rPr>
          <w:spacing w:val="-18"/>
          <w:w w:val="105"/>
          <w:sz w:val="27"/>
        </w:rPr>
        <w:t> </w:t>
      </w:r>
      <w:r>
        <w:rPr>
          <w:w w:val="105"/>
          <w:sz w:val="27"/>
        </w:rPr>
        <w:t>ут</w:t>
      </w:r>
      <w:r>
        <w:rPr>
          <w:spacing w:val="-13"/>
          <w:w w:val="105"/>
          <w:sz w:val="27"/>
        </w:rPr>
        <w:t> </w:t>
      </w:r>
      <w:r>
        <w:rPr>
          <w:w w:val="105"/>
          <w:sz w:val="27"/>
        </w:rPr>
        <w:t>ерждаемых</w:t>
      </w:r>
      <w:r>
        <w:rPr>
          <w:spacing w:val="10"/>
          <w:w w:val="105"/>
          <w:sz w:val="27"/>
        </w:rPr>
        <w:t> </w:t>
      </w:r>
      <w:r>
        <w:rPr>
          <w:w w:val="105"/>
          <w:sz w:val="27"/>
        </w:rPr>
        <w:t>с</w:t>
      </w:r>
      <w:r>
        <w:rPr>
          <w:spacing w:val="-12"/>
          <w:w w:val="105"/>
          <w:sz w:val="27"/>
        </w:rPr>
        <w:t> </w:t>
      </w:r>
      <w:r>
        <w:rPr>
          <w:w w:val="105"/>
          <w:sz w:val="27"/>
        </w:rPr>
        <w:t>учетом</w:t>
      </w:r>
      <w:r>
        <w:rPr>
          <w:spacing w:val="-1"/>
          <w:w w:val="105"/>
          <w:sz w:val="27"/>
        </w:rPr>
        <w:t> </w:t>
      </w:r>
      <w:r>
        <w:rPr>
          <w:w w:val="105"/>
          <w:sz w:val="27"/>
        </w:rPr>
        <w:t>включенных в</w:t>
      </w:r>
      <w:r>
        <w:rPr>
          <w:spacing w:val="-20"/>
          <w:w w:val="105"/>
          <w:sz w:val="27"/>
        </w:rPr>
        <w:t> </w:t>
      </w:r>
      <w:r>
        <w:rPr>
          <w:w w:val="105"/>
          <w:sz w:val="27"/>
        </w:rPr>
        <w:t>ПОП</w:t>
      </w:r>
      <w:r>
        <w:rPr>
          <w:spacing w:val="-4"/>
          <w:w w:val="105"/>
          <w:sz w:val="27"/>
        </w:rPr>
        <w:t> </w:t>
      </w:r>
      <w:r>
        <w:rPr>
          <w:w w:val="105"/>
          <w:sz w:val="27"/>
        </w:rPr>
        <w:t>примерной</w:t>
      </w:r>
      <w:r>
        <w:rPr>
          <w:spacing w:val="6"/>
          <w:w w:val="105"/>
          <w:sz w:val="27"/>
        </w:rPr>
        <w:t> </w:t>
      </w:r>
      <w:r>
        <w:rPr>
          <w:w w:val="105"/>
          <w:sz w:val="27"/>
        </w:rPr>
        <w:t>рабочей программы воспитания и примерного календарного плана воспитательной </w:t>
      </w:r>
      <w:r>
        <w:rPr>
          <w:w w:val="104"/>
          <w:sz w:val="27"/>
        </w:rPr>
        <w:t>работ</w:t>
      </w:r>
      <w:r>
        <w:rPr>
          <w:spacing w:val="-5"/>
          <w:w w:val="104"/>
          <w:sz w:val="27"/>
        </w:rPr>
        <w:t>ы</w:t>
      </w:r>
      <w:r>
        <w:rPr>
          <w:spacing w:val="-37"/>
          <w:w w:val="85"/>
          <w:position w:val="9"/>
          <w:sz w:val="19"/>
        </w:rPr>
        <w:t>1</w:t>
      </w:r>
      <w:r>
        <w:rPr>
          <w:rFonts w:ascii="Arial" w:hAnsi="Arial"/>
          <w:w w:val="49"/>
          <w:sz w:val="16"/>
        </w:rPr>
        <w:t>С</w:t>
      </w:r>
      <w:r>
        <w:rPr>
          <w:rFonts w:ascii="Arial" w:hAnsi="Arial"/>
          <w:spacing w:val="-21"/>
          <w:sz w:val="16"/>
        </w:rPr>
        <w:t> </w:t>
      </w:r>
      <w:r>
        <w:rPr>
          <w:spacing w:val="-2"/>
          <w:w w:val="96"/>
          <w:position w:val="9"/>
          <w:sz w:val="19"/>
        </w:rPr>
        <w:t>2</w:t>
      </w:r>
      <w:r>
        <w:rPr>
          <w:w w:val="70"/>
          <w:sz w:val="27"/>
        </w:rPr>
        <w:t>)</w:t>
      </w:r>
      <w:r>
        <w:rPr>
          <w:spacing w:val="13"/>
          <w:w w:val="70"/>
          <w:sz w:val="27"/>
        </w:rPr>
        <w:t>.</w:t>
      </w:r>
      <w:r>
        <w:rPr>
          <w:w w:val="104"/>
          <w:sz w:val="27"/>
        </w:rPr>
        <w:t>»;</w:t>
      </w:r>
    </w:p>
    <w:p>
      <w:pPr>
        <w:spacing w:before="9"/>
        <w:ind w:left="832" w:right="0" w:firstLine="0"/>
        <w:jc w:val="left"/>
        <w:rPr>
          <w:sz w:val="27"/>
        </w:rPr>
      </w:pPr>
      <w:r>
        <w:rPr/>
        <w:pict>
          <v:shape style="position:absolute;margin-left:241.327606pt;margin-top:7.508358pt;width:2.5pt;height:7.85pt;mso-position-horizontal-relative:page;mso-position-vertical-relative:paragraph;z-index:-1209640"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pacing w:val="-1"/>
          <w:w w:val="104"/>
          <w:sz w:val="27"/>
        </w:rPr>
        <w:t>д</w:t>
      </w:r>
      <w:r>
        <w:rPr>
          <w:w w:val="104"/>
          <w:sz w:val="27"/>
        </w:rPr>
        <w:t>)</w:t>
      </w:r>
      <w:r>
        <w:rPr>
          <w:spacing w:val="2"/>
          <w:sz w:val="27"/>
        </w:rPr>
        <w:t> </w:t>
      </w:r>
      <w:r>
        <w:rPr>
          <w:spacing w:val="-1"/>
          <w:w w:val="102"/>
          <w:sz w:val="27"/>
        </w:rPr>
        <w:t>дополнит</w:t>
      </w:r>
      <w:r>
        <w:rPr>
          <w:w w:val="102"/>
          <w:sz w:val="27"/>
        </w:rPr>
        <w:t>ь</w:t>
      </w:r>
      <w:r>
        <w:rPr>
          <w:spacing w:val="10"/>
          <w:sz w:val="27"/>
        </w:rPr>
        <w:t> </w:t>
      </w:r>
      <w:r>
        <w:rPr>
          <w:spacing w:val="-1"/>
          <w:w w:val="103"/>
          <w:sz w:val="27"/>
        </w:rPr>
        <w:t>сноско</w:t>
      </w:r>
      <w:r>
        <w:rPr>
          <w:w w:val="103"/>
          <w:sz w:val="27"/>
        </w:rPr>
        <w:t>й</w:t>
      </w:r>
      <w:r>
        <w:rPr>
          <w:spacing w:val="7"/>
          <w:sz w:val="27"/>
        </w:rPr>
        <w:t> </w:t>
      </w:r>
      <w:r>
        <w:rPr>
          <w:spacing w:val="-5"/>
          <w:w w:val="104"/>
          <w:sz w:val="27"/>
        </w:rPr>
        <w:t>«</w:t>
      </w:r>
      <w:r>
        <w:rPr>
          <w:w w:val="100"/>
          <w:position w:val="10"/>
          <w:sz w:val="18"/>
        </w:rPr>
        <w:t>1</w:t>
      </w:r>
      <w:r>
        <w:rPr>
          <w:spacing w:val="15"/>
          <w:position w:val="10"/>
          <w:sz w:val="18"/>
        </w:rPr>
        <w:t> </w:t>
      </w:r>
      <w:r>
        <w:rPr>
          <w:spacing w:val="-90"/>
          <w:w w:val="102"/>
          <w:position w:val="10"/>
          <w:sz w:val="18"/>
        </w:rPr>
        <w:t>2</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0"/>
          <w:sz w:val="27"/>
        </w:rPr>
        <w:t> </w:t>
      </w:r>
      <w:r>
        <w:rPr>
          <w:w w:val="103"/>
          <w:sz w:val="27"/>
        </w:rPr>
        <w:t>1.11</w:t>
      </w:r>
      <w:r>
        <w:rPr>
          <w:spacing w:val="5"/>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before="179"/>
        <w:ind w:left="1027" w:right="0" w:firstLine="0"/>
        <w:jc w:val="left"/>
        <w:rPr>
          <w:sz w:val="27"/>
        </w:rPr>
      </w:pPr>
      <w:r>
        <w:rPr/>
        <w:pict>
          <v:shape style="position:absolute;margin-left:98.37986pt;margin-top:8.719251pt;width:19.5pt;height:15.8pt;mso-position-horizontal-relative:page;mso-position-vertical-relative:paragraph;z-index:-1209616" type="#_x0000_t202" filled="false" stroked="false">
            <v:textbox inset="0,0,0,0">
              <w:txbxContent>
                <w:p>
                  <w:pPr>
                    <w:spacing w:line="151" w:lineRule="auto" w:before="47"/>
                    <w:ind w:left="0" w:right="0" w:firstLine="0"/>
                    <w:jc w:val="left"/>
                    <w:rPr>
                      <w:sz w:val="18"/>
                    </w:rPr>
                  </w:pPr>
                  <w:r>
                    <w:rPr>
                      <w:w w:val="105"/>
                      <w:position w:val="-9"/>
                      <w:sz w:val="27"/>
                    </w:rPr>
                    <w:t>«</w:t>
                  </w:r>
                  <w:r>
                    <w:rPr>
                      <w:w w:val="105"/>
                      <w:sz w:val="18"/>
                    </w:rPr>
                    <w:t>1 2</w:t>
                  </w:r>
                </w:p>
              </w:txbxContent>
            </v:textbox>
            <w10:wrap type="none"/>
          </v:shape>
        </w:pict>
      </w:r>
      <w:r>
        <w:rPr>
          <w:rFonts w:ascii="Arial" w:hAnsi="Arial"/>
          <w:w w:val="70"/>
          <w:sz w:val="14"/>
        </w:rPr>
        <w:t>С </w:t>
      </w:r>
      <w:r>
        <w:rPr>
          <w:w w:val="70"/>
          <w:sz w:val="18"/>
        </w:rPr>
        <w:t>) </w:t>
      </w:r>
      <w:r>
        <w:rPr>
          <w:sz w:val="27"/>
        </w:rPr>
        <w:t>Часть 2 статьи 12 Федерального закона от 29 декабря 2012 г. </w:t>
      </w:r>
      <w:r>
        <w:rPr>
          <w:rFonts w:ascii="Arial" w:hAnsi="Arial"/>
          <w:sz w:val="26"/>
        </w:rPr>
        <w:t>№ </w:t>
      </w:r>
      <w:r>
        <w:rPr>
          <w:sz w:val="27"/>
        </w:rPr>
        <w:t>273-ФЗ</w:t>
      </w:r>
    </w:p>
    <w:p>
      <w:pPr>
        <w:spacing w:before="190"/>
        <w:ind w:left="125" w:right="0" w:firstLine="0"/>
        <w:jc w:val="left"/>
        <w:rPr>
          <w:sz w:val="27"/>
        </w:rPr>
      </w:pPr>
      <w:r>
        <w:rPr>
          <w:w w:val="105"/>
          <w:sz w:val="27"/>
        </w:rPr>
        <w:t>«Об образовании в Российской Федерации»;</w:t>
      </w:r>
    </w:p>
    <w:p>
      <w:pPr>
        <w:spacing w:before="175"/>
        <w:ind w:left="825" w:right="0" w:firstLine="0"/>
        <w:jc w:val="left"/>
        <w:rPr>
          <w:sz w:val="27"/>
        </w:rPr>
      </w:pPr>
      <w:r>
        <w:rPr>
          <w:w w:val="105"/>
          <w:sz w:val="27"/>
        </w:rPr>
        <w:t>е) дополнить пунктом 1.14 следующего содержания:</w:t>
      </w:r>
    </w:p>
    <w:p>
      <w:pPr>
        <w:spacing w:line="379" w:lineRule="auto" w:before="179"/>
        <w:ind w:left="114" w:right="150" w:firstLine="712"/>
        <w:jc w:val="both"/>
        <w:rPr>
          <w:sz w:val="27"/>
        </w:rPr>
      </w:pPr>
      <w:r>
        <w:rPr>
          <w:w w:val="105"/>
          <w:sz w:val="27"/>
        </w:rPr>
        <w:t>«1.14. Срок получения образования по образовательной программе, реализуемой</w:t>
      </w:r>
      <w:r>
        <w:rPr>
          <w:spacing w:val="-13"/>
          <w:w w:val="105"/>
          <w:sz w:val="27"/>
        </w:rPr>
        <w:t> </w:t>
      </w:r>
      <w:r>
        <w:rPr>
          <w:w w:val="105"/>
          <w:sz w:val="27"/>
        </w:rPr>
        <w:t>в</w:t>
      </w:r>
      <w:r>
        <w:rPr>
          <w:spacing w:val="-31"/>
          <w:w w:val="105"/>
          <w:sz w:val="27"/>
        </w:rPr>
        <w:t> </w:t>
      </w:r>
      <w:r>
        <w:rPr>
          <w:w w:val="105"/>
          <w:sz w:val="27"/>
        </w:rPr>
        <w:t>условиях</w:t>
      </w:r>
      <w:r>
        <w:rPr>
          <w:spacing w:val="-13"/>
          <w:w w:val="105"/>
          <w:sz w:val="27"/>
        </w:rPr>
        <w:t> </w:t>
      </w:r>
      <w:r>
        <w:rPr>
          <w:w w:val="105"/>
          <w:sz w:val="27"/>
        </w:rPr>
        <w:t>эксперимента</w:t>
      </w:r>
      <w:r>
        <w:rPr>
          <w:spacing w:val="-13"/>
          <w:w w:val="105"/>
          <w:sz w:val="27"/>
        </w:rPr>
        <w:t> </w:t>
      </w:r>
      <w:r>
        <w:rPr>
          <w:w w:val="105"/>
          <w:sz w:val="27"/>
        </w:rPr>
        <w:t>по</w:t>
      </w:r>
      <w:r>
        <w:rPr>
          <w:spacing w:val="-19"/>
          <w:w w:val="105"/>
          <w:sz w:val="27"/>
        </w:rPr>
        <w:t> </w:t>
      </w:r>
      <w:r>
        <w:rPr>
          <w:w w:val="105"/>
          <w:sz w:val="27"/>
        </w:rPr>
        <w:t>разработке,</w:t>
      </w:r>
      <w:r>
        <w:rPr>
          <w:spacing w:val="-11"/>
          <w:w w:val="105"/>
          <w:sz w:val="27"/>
        </w:rPr>
        <w:t> </w:t>
      </w:r>
      <w:r>
        <w:rPr>
          <w:w w:val="105"/>
          <w:sz w:val="27"/>
        </w:rPr>
        <w:t>апробации</w:t>
      </w:r>
      <w:r>
        <w:rPr>
          <w:spacing w:val="-9"/>
          <w:w w:val="105"/>
          <w:sz w:val="27"/>
        </w:rPr>
        <w:t> </w:t>
      </w:r>
      <w:r>
        <w:rPr>
          <w:w w:val="105"/>
          <w:sz w:val="27"/>
        </w:rPr>
        <w:t>и</w:t>
      </w:r>
      <w:r>
        <w:rPr>
          <w:spacing w:val="-21"/>
          <w:w w:val="105"/>
          <w:sz w:val="27"/>
        </w:rPr>
        <w:t> </w:t>
      </w:r>
      <w:r>
        <w:rPr>
          <w:w w:val="105"/>
          <w:sz w:val="27"/>
        </w:rPr>
        <w:t>внедрению</w:t>
      </w:r>
      <w:r>
        <w:rPr>
          <w:spacing w:val="-10"/>
          <w:w w:val="105"/>
          <w:sz w:val="27"/>
        </w:rPr>
        <w:t> </w:t>
      </w:r>
      <w:r>
        <w:rPr>
          <w:w w:val="105"/>
          <w:sz w:val="27"/>
        </w:rPr>
        <w:t>новой образовательной технологии конструирования образовательных</w:t>
      </w:r>
      <w:r>
        <w:rPr>
          <w:spacing w:val="-56"/>
          <w:w w:val="105"/>
          <w:sz w:val="27"/>
        </w:rPr>
        <w:t> </w:t>
      </w:r>
      <w:r>
        <w:rPr>
          <w:w w:val="105"/>
          <w:sz w:val="27"/>
        </w:rPr>
        <w:t>программ среднего профессионального образования. в рамках</w:t>
      </w:r>
      <w:r>
        <w:rPr>
          <w:spacing w:val="28"/>
          <w:w w:val="105"/>
          <w:sz w:val="27"/>
        </w:rPr>
        <w:t> </w:t>
      </w:r>
      <w:r>
        <w:rPr>
          <w:w w:val="105"/>
          <w:sz w:val="27"/>
        </w:rPr>
        <w:t>федерального проекта</w:t>
      </w:r>
    </w:p>
    <w:p>
      <w:pPr>
        <w:spacing w:line="379" w:lineRule="auto" w:before="8"/>
        <w:ind w:left="113" w:right="143" w:firstLine="2"/>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w:t>
      </w:r>
      <w:r>
        <w:rPr>
          <w:sz w:val="27"/>
        </w:rPr>
        <w:t>.С</w:t>
      </w:r>
      <w:r>
        <w:rPr>
          <w:spacing w:val="-48"/>
          <w:sz w:val="27"/>
        </w:rPr>
        <w:t> </w:t>
      </w:r>
      <w:r>
        <w:rPr>
          <w:spacing w:val="-5"/>
          <w:w w:val="105"/>
          <w:sz w:val="27"/>
        </w:rPr>
        <w:t>ПO</w:t>
      </w:r>
      <w:r>
        <w:rPr>
          <w:rFonts w:ascii="Arial" w:hAnsi="Arial"/>
          <w:spacing w:val="-5"/>
          <w:w w:val="105"/>
          <w:sz w:val="27"/>
          <w:vertAlign w:val="superscript"/>
        </w:rPr>
        <w:t>3</w:t>
      </w:r>
      <w:r>
        <w:rPr>
          <w:spacing w:val="-5"/>
          <w:w w:val="105"/>
          <w:sz w:val="27"/>
          <w:vertAlign w:val="baseline"/>
        </w:rPr>
        <w:t>.»;</w:t>
      </w:r>
    </w:p>
    <w:p>
      <w:pPr>
        <w:spacing w:line="308" w:lineRule="exact" w:before="0"/>
        <w:ind w:left="823" w:right="0" w:firstLine="0"/>
        <w:jc w:val="left"/>
        <w:rPr>
          <w:sz w:val="27"/>
        </w:rPr>
      </w:pPr>
      <w:r>
        <w:rPr>
          <w:sz w:val="27"/>
        </w:rPr>
        <w:t>ж) дополнить сноской «3&gt;&gt; к пункту 1.14 следующего содержания:</w:t>
      </w:r>
    </w:p>
    <w:p>
      <w:pPr>
        <w:spacing w:line="352" w:lineRule="auto" w:before="136"/>
        <w:ind w:left="113" w:right="131" w:firstLine="704"/>
        <w:jc w:val="both"/>
        <w:rPr>
          <w:sz w:val="27"/>
        </w:rPr>
      </w:pPr>
      <w:r>
        <w:rPr>
          <w:spacing w:val="-3"/>
          <w:w w:val="105"/>
          <w:sz w:val="27"/>
        </w:rPr>
        <w:t>«</w:t>
      </w:r>
      <w:r>
        <w:rPr>
          <w:spacing w:val="-3"/>
          <w:w w:val="105"/>
          <w:position w:val="9"/>
          <w:sz w:val="18"/>
        </w:rPr>
        <w:t>3 </w:t>
      </w:r>
      <w:r>
        <w:rPr>
          <w:w w:val="105"/>
          <w:sz w:val="27"/>
        </w:rPr>
        <w:t>Пункт 11 Положения о проведении эксперимента по разработке, апробации и</w:t>
      </w:r>
      <w:r>
        <w:rPr>
          <w:spacing w:val="-16"/>
          <w:w w:val="105"/>
          <w:sz w:val="27"/>
        </w:rPr>
        <w:t> </w:t>
      </w:r>
      <w:r>
        <w:rPr>
          <w:w w:val="105"/>
          <w:sz w:val="27"/>
        </w:rPr>
        <w:t>внедрению</w:t>
      </w:r>
      <w:r>
        <w:rPr>
          <w:spacing w:val="-5"/>
          <w:w w:val="105"/>
          <w:sz w:val="27"/>
        </w:rPr>
        <w:t> </w:t>
      </w:r>
      <w:r>
        <w:rPr>
          <w:w w:val="105"/>
          <w:sz w:val="27"/>
        </w:rPr>
        <w:t>новой</w:t>
      </w:r>
      <w:r>
        <w:rPr>
          <w:spacing w:val="-15"/>
          <w:w w:val="105"/>
          <w:sz w:val="27"/>
        </w:rPr>
        <w:t> </w:t>
      </w:r>
      <w:r>
        <w:rPr>
          <w:w w:val="105"/>
          <w:sz w:val="27"/>
        </w:rPr>
        <w:t>образовательной</w:t>
      </w:r>
      <w:r>
        <w:rPr>
          <w:spacing w:val="-23"/>
          <w:w w:val="105"/>
          <w:sz w:val="27"/>
        </w:rPr>
        <w:t> </w:t>
      </w:r>
      <w:r>
        <w:rPr>
          <w:w w:val="105"/>
          <w:sz w:val="27"/>
        </w:rPr>
        <w:t>технологии</w:t>
      </w:r>
      <w:r>
        <w:rPr>
          <w:spacing w:val="2"/>
          <w:w w:val="105"/>
          <w:sz w:val="27"/>
        </w:rPr>
        <w:t> </w:t>
      </w:r>
      <w:r>
        <w:rPr>
          <w:w w:val="105"/>
          <w:sz w:val="27"/>
        </w:rPr>
        <w:t>конструирования</w:t>
      </w:r>
      <w:r>
        <w:rPr>
          <w:spacing w:val="-12"/>
          <w:w w:val="105"/>
          <w:sz w:val="27"/>
        </w:rPr>
        <w:t> </w:t>
      </w:r>
      <w:r>
        <w:rPr>
          <w:w w:val="105"/>
          <w:sz w:val="27"/>
        </w:rPr>
        <w:t>образовательных программ</w:t>
      </w:r>
      <w:r>
        <w:rPr>
          <w:spacing w:val="-12"/>
          <w:w w:val="105"/>
          <w:sz w:val="27"/>
        </w:rPr>
        <w:t> </w:t>
      </w:r>
      <w:r>
        <w:rPr>
          <w:w w:val="105"/>
          <w:sz w:val="27"/>
        </w:rPr>
        <w:t>среднего</w:t>
      </w:r>
      <w:r>
        <w:rPr>
          <w:spacing w:val="-13"/>
          <w:w w:val="105"/>
          <w:sz w:val="27"/>
        </w:rPr>
        <w:t> </w:t>
      </w:r>
      <w:r>
        <w:rPr>
          <w:w w:val="105"/>
          <w:sz w:val="27"/>
        </w:rPr>
        <w:t>профессионального</w:t>
      </w:r>
      <w:r>
        <w:rPr>
          <w:spacing w:val="-21"/>
          <w:w w:val="105"/>
          <w:sz w:val="27"/>
        </w:rPr>
        <w:t> </w:t>
      </w:r>
      <w:r>
        <w:rPr>
          <w:w w:val="105"/>
          <w:sz w:val="27"/>
        </w:rPr>
        <w:t>образования</w:t>
      </w:r>
      <w:r>
        <w:rPr>
          <w:spacing w:val="-14"/>
          <w:w w:val="105"/>
          <w:sz w:val="27"/>
        </w:rPr>
        <w:t> </w:t>
      </w:r>
      <w:r>
        <w:rPr>
          <w:w w:val="105"/>
          <w:sz w:val="27"/>
        </w:rPr>
        <w:t>в</w:t>
      </w:r>
      <w:r>
        <w:rPr>
          <w:spacing w:val="-26"/>
          <w:w w:val="105"/>
          <w:sz w:val="27"/>
        </w:rPr>
        <w:t> </w:t>
      </w:r>
      <w:r>
        <w:rPr>
          <w:w w:val="105"/>
          <w:sz w:val="27"/>
        </w:rPr>
        <w:t>рамках</w:t>
      </w:r>
      <w:r>
        <w:rPr>
          <w:spacing w:val="-20"/>
          <w:w w:val="105"/>
          <w:sz w:val="27"/>
        </w:rPr>
        <w:t> </w:t>
      </w:r>
      <w:r>
        <w:rPr>
          <w:w w:val="105"/>
          <w:sz w:val="27"/>
        </w:rPr>
        <w:t>федерального</w:t>
      </w:r>
      <w:r>
        <w:rPr>
          <w:spacing w:val="-6"/>
          <w:w w:val="105"/>
          <w:sz w:val="27"/>
        </w:rPr>
        <w:t> </w:t>
      </w:r>
      <w:r>
        <w:rPr>
          <w:w w:val="105"/>
          <w:sz w:val="27"/>
        </w:rPr>
        <w:t>проекта</w:t>
      </w:r>
    </w:p>
    <w:p>
      <w:pPr>
        <w:spacing w:after="0" w:line="352" w:lineRule="auto"/>
        <w:jc w:val="both"/>
        <w:rPr>
          <w:sz w:val="27"/>
        </w:rPr>
        <w:sectPr>
          <w:headerReference w:type="default" r:id="rId982"/>
          <w:footerReference w:type="default" r:id="rId983"/>
          <w:pgSz w:w="11910" w:h="17200"/>
          <w:pgMar w:header="0" w:footer="461" w:top="1200" w:bottom="660" w:left="1140" w:right="340"/>
        </w:sectPr>
      </w:pPr>
    </w:p>
    <w:p>
      <w:pPr>
        <w:spacing w:line="352" w:lineRule="auto" w:before="78"/>
        <w:ind w:left="194" w:right="0" w:firstLine="1"/>
        <w:jc w:val="left"/>
        <w:rPr>
          <w:sz w:val="27"/>
        </w:rPr>
      </w:pPr>
      <w:r>
        <w:rPr/>
        <w:pict>
          <v:line style="position:absolute;mso-position-horizontal-relative:page;mso-position-vertical-relative:page;z-index:24184" from=".120194pt,747.715759pt" to=".120194pt,858.240013pt" stroked="true" strokeweight=".240388pt" strokecolor="#000000">
            <v:stroke dashstyle="solid"/>
            <w10:wrap type="none"/>
          </v:line>
        </w:pict>
      </w: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8"/>
        </w:rPr>
        <w:t>№ </w:t>
      </w:r>
      <w:r>
        <w:rPr>
          <w:w w:val="105"/>
          <w:sz w:val="27"/>
        </w:rPr>
        <w:t>387, действующим до 1 января 2026 г.»;</w:t>
      </w:r>
    </w:p>
    <w:p>
      <w:pPr>
        <w:tabs>
          <w:tab w:pos="1380" w:val="left" w:leader="none"/>
          <w:tab w:pos="1781" w:val="left" w:leader="none"/>
          <w:tab w:pos="2830" w:val="left" w:leader="none"/>
          <w:tab w:pos="4323" w:val="left" w:leader="none"/>
          <w:tab w:pos="5415" w:val="left" w:leader="none"/>
          <w:tab w:pos="6031" w:val="left" w:leader="none"/>
          <w:tab w:pos="7922" w:val="left" w:leader="none"/>
          <w:tab w:pos="9278" w:val="left" w:leader="none"/>
        </w:tabs>
        <w:spacing w:line="352" w:lineRule="auto" w:before="3"/>
        <w:ind w:left="194" w:right="115" w:firstLine="708"/>
        <w:jc w:val="left"/>
        <w:rPr>
          <w:sz w:val="27"/>
        </w:rPr>
      </w:pPr>
      <w:r>
        <w:rPr>
          <w:sz w:val="27"/>
        </w:rPr>
        <w:t>з)</w:t>
        <w:tab/>
        <w:t>в</w:t>
        <w:tab/>
        <w:t>абзаце</w:t>
        <w:tab/>
        <w:t>четвертом</w:t>
        <w:tab/>
        <w:t>пункта</w:t>
        <w:tab/>
        <w:t>2.1</w:t>
        <w:tab/>
        <w:t>аббревиатуру</w:t>
        <w:tab/>
        <w:t>«ПООП»</w:t>
        <w:tab/>
        <w:t>заменить аббревиатурой</w:t>
      </w:r>
      <w:r>
        <w:rPr>
          <w:spacing w:val="21"/>
          <w:sz w:val="27"/>
        </w:rPr>
        <w:t> </w:t>
      </w:r>
      <w:r>
        <w:rPr>
          <w:sz w:val="27"/>
        </w:rPr>
        <w:t>«ПОП»;</w:t>
      </w:r>
    </w:p>
    <w:p>
      <w:pPr>
        <w:spacing w:before="0"/>
        <w:ind w:left="900" w:right="0" w:firstLine="0"/>
        <w:jc w:val="left"/>
        <w:rPr>
          <w:sz w:val="27"/>
        </w:rPr>
      </w:pPr>
      <w:r>
        <w:rPr>
          <w:w w:val="105"/>
          <w:sz w:val="27"/>
        </w:rPr>
        <w:t>и) в Таблице пункта 2.2 строку</w:t>
      </w:r>
    </w:p>
    <w:p>
      <w:pPr>
        <w:spacing w:before="156"/>
        <w:ind w:left="893" w:right="0" w:firstLine="0"/>
        <w:jc w:val="left"/>
        <w:rPr>
          <w:sz w:val="27"/>
        </w:rPr>
      </w:pPr>
      <w:r>
        <w:rPr/>
        <w:pict>
          <v:group style="position:absolute;margin-left:58.654751pt;margin-top:30.374472pt;width:508.7pt;height:94.35pt;mso-position-horizontal-relative:page;mso-position-vertical-relative:paragraph;z-index:24088;mso-wrap-distance-left:0;mso-wrap-distance-right:0" coordorigin="1173,607" coordsize="10174,1887">
            <v:line style="position:absolute" from="8168,2494" to="8168,610" stroked="true" strokeweight=".721165pt" strokecolor="#000000">
              <v:stroke dashstyle="solid"/>
            </v:line>
            <v:line style="position:absolute" from="11332,2494" to="11332,610" stroked="true" strokeweight=".721165pt" strokecolor="#000000">
              <v:stroke dashstyle="solid"/>
            </v:line>
            <v:line style="position:absolute" from="1173,615" to="11346,615" stroked="true" strokeweight=".720806pt" strokecolor="#000000">
              <v:stroke dashstyle="solid"/>
            </v:line>
            <v:line style="position:absolute" from="1173,2479" to="11346,2479" stroked="true" strokeweight=".720806pt" strokecolor="#000000">
              <v:stroke dashstyle="solid"/>
            </v:line>
            <v:shape style="position:absolute;left:9443;top:753;width:647;height:300" type="#_x0000_t202" filled="false" stroked="false">
              <v:textbox inset="0,0,0,0">
                <w:txbxContent>
                  <w:p>
                    <w:pPr>
                      <w:spacing w:line="299" w:lineRule="exact" w:before="0"/>
                      <w:ind w:left="0" w:right="0" w:firstLine="0"/>
                      <w:jc w:val="left"/>
                      <w:rPr>
                        <w:sz w:val="27"/>
                      </w:rPr>
                    </w:pPr>
                    <w:r>
                      <w:rPr>
                        <w:w w:val="105"/>
                        <w:sz w:val="27"/>
                      </w:rPr>
                      <w:t>5 940</w:t>
                    </w:r>
                  </w:p>
                </w:txbxContent>
              </v:textbox>
              <w10:wrap type="none"/>
            </v:shape>
            <v:shape style="position:absolute;left:1182;top:614;width:6986;height:1865" type="#_x0000_t202" filled="false" stroked="true" strokeweight=".721165pt" strokecolor="#000000">
              <v:textbox inset="0,0,0,0">
                <w:txbxContent>
                  <w:p>
                    <w:pPr>
                      <w:spacing w:line="254" w:lineRule="auto" w:before="110"/>
                      <w:ind w:left="55" w:right="143" w:firstLine="3"/>
                      <w:jc w:val="left"/>
                      <w:rPr>
                        <w:sz w:val="27"/>
                      </w:rPr>
                    </w:pPr>
                    <w:r>
                      <w:rPr>
                        <w:w w:val="105"/>
                        <w:sz w:val="27"/>
                      </w:rPr>
                      <w:t>на базе основного общего образования, включая получение</w:t>
                    </w:r>
                    <w:r>
                      <w:rPr>
                        <w:spacing w:val="-26"/>
                        <w:w w:val="105"/>
                        <w:sz w:val="27"/>
                      </w:rPr>
                      <w:t> </w:t>
                    </w:r>
                    <w:r>
                      <w:rPr>
                        <w:w w:val="105"/>
                        <w:sz w:val="27"/>
                      </w:rPr>
                      <w:t>среднего</w:t>
                    </w:r>
                    <w:r>
                      <w:rPr>
                        <w:spacing w:val="-30"/>
                        <w:w w:val="105"/>
                        <w:sz w:val="27"/>
                      </w:rPr>
                      <w:t> </w:t>
                    </w:r>
                    <w:r>
                      <w:rPr>
                        <w:w w:val="105"/>
                        <w:sz w:val="27"/>
                      </w:rPr>
                      <w:t>общего</w:t>
                    </w:r>
                    <w:r>
                      <w:rPr>
                        <w:spacing w:val="-27"/>
                        <w:w w:val="105"/>
                        <w:sz w:val="27"/>
                      </w:rPr>
                      <w:t> </w:t>
                    </w:r>
                    <w:r>
                      <w:rPr>
                        <w:w w:val="105"/>
                        <w:sz w:val="27"/>
                      </w:rPr>
                      <w:t>образования</w:t>
                    </w:r>
                    <w:r>
                      <w:rPr>
                        <w:spacing w:val="-24"/>
                        <w:w w:val="105"/>
                        <w:sz w:val="27"/>
                      </w:rPr>
                      <w:t> </w:t>
                    </w:r>
                    <w:r>
                      <w:rPr>
                        <w:w w:val="105"/>
                        <w:sz w:val="27"/>
                      </w:rPr>
                      <w:t>в</w:t>
                    </w:r>
                    <w:r>
                      <w:rPr>
                        <w:spacing w:val="-40"/>
                        <w:w w:val="105"/>
                        <w:sz w:val="27"/>
                      </w:rPr>
                      <w:t> </w:t>
                    </w:r>
                    <w:r>
                      <w:rPr>
                        <w:w w:val="105"/>
                        <w:sz w:val="27"/>
                      </w:rPr>
                      <w:t>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8"/>
          <w:sz w:val="27"/>
        </w:rPr>
        <w:t>«</w:t>
      </w:r>
    </w:p>
    <w:p>
      <w:pPr>
        <w:spacing w:line="276" w:lineRule="exact" w:before="0"/>
        <w:ind w:left="0" w:right="106" w:firstLine="0"/>
        <w:jc w:val="right"/>
        <w:rPr>
          <w:sz w:val="27"/>
        </w:rPr>
      </w:pPr>
      <w:r>
        <w:rPr>
          <w:w w:val="108"/>
          <w:sz w:val="27"/>
        </w:rPr>
        <w:t>»</w:t>
      </w:r>
    </w:p>
    <w:p>
      <w:pPr>
        <w:spacing w:before="146"/>
        <w:ind w:left="888" w:right="0" w:firstLine="0"/>
        <w:jc w:val="left"/>
        <w:rPr>
          <w:sz w:val="27"/>
        </w:rPr>
      </w:pPr>
      <w:r>
        <w:rPr>
          <w:sz w:val="27"/>
        </w:rPr>
        <w:t>заменить строкой</w:t>
      </w:r>
    </w:p>
    <w:p>
      <w:pPr>
        <w:spacing w:before="151"/>
        <w:ind w:left="888" w:right="0" w:firstLine="0"/>
        <w:jc w:val="left"/>
        <w:rPr>
          <w:sz w:val="27"/>
        </w:rPr>
      </w:pPr>
      <w:r>
        <w:rPr/>
        <w:pict>
          <v:group style="position:absolute;margin-left:57.693199pt;margin-top:29.644135pt;width:509.65pt;height:94.35pt;mso-position-horizontal-relative:page;mso-position-vertical-relative:paragraph;z-index:24160;mso-wrap-distance-left:0;mso-wrap-distance-right:0" coordorigin="1154,593" coordsize="10193,1887">
            <v:line style="position:absolute" from="8159,2479" to="8159,595" stroked="true" strokeweight=".721165pt" strokecolor="#000000">
              <v:stroke dashstyle="solid"/>
            </v:line>
            <v:line style="position:absolute" from="11322,2479" to="11322,595" stroked="true" strokeweight=".721165pt" strokecolor="#000000">
              <v:stroke dashstyle="solid"/>
            </v:line>
            <v:line style="position:absolute" from="1173,600" to="11346,600" stroked="true" strokeweight=".720806pt" strokecolor="#000000">
              <v:stroke dashstyle="solid"/>
            </v:line>
            <v:line style="position:absolute" from="1154,2455" to="11346,2455" stroked="true" strokeweight=".720806pt" strokecolor="#000000">
              <v:stroke dashstyle="solid"/>
            </v:line>
            <v:shape style="position:absolute;left:9434;top:734;width:651;height:300" type="#_x0000_t202" filled="false" stroked="false">
              <v:textbox inset="0,0,0,0">
                <w:txbxContent>
                  <w:p>
                    <w:pPr>
                      <w:spacing w:line="299" w:lineRule="exact" w:before="0"/>
                      <w:ind w:left="0" w:right="0" w:firstLine="0"/>
                      <w:jc w:val="left"/>
                      <w:rPr>
                        <w:sz w:val="27"/>
                      </w:rPr>
                    </w:pPr>
                    <w:r>
                      <w:rPr>
                        <w:w w:val="105"/>
                        <w:sz w:val="27"/>
                      </w:rPr>
                      <w:t>5 940</w:t>
                    </w:r>
                  </w:p>
                </w:txbxContent>
              </v:textbox>
              <w10:wrap type="none"/>
            </v:shape>
            <v:shape style="position:absolute;left:1173;top:600;width:6986;height:1855" type="#_x0000_t202" filled="false" stroked="true" strokeweight=".721165pt" strokecolor="#000000">
              <v:textbox inset="0,0,0,0">
                <w:txbxContent>
                  <w:p>
                    <w:pPr>
                      <w:tabs>
                        <w:tab w:pos="6092" w:val="left" w:leader="none"/>
                      </w:tabs>
                      <w:spacing w:line="254" w:lineRule="auto" w:before="115"/>
                      <w:ind w:left="55" w:right="815" w:firstLine="8"/>
                      <w:jc w:val="left"/>
                      <w:rPr>
                        <w:sz w:val="27"/>
                      </w:rPr>
                    </w:pPr>
                    <w:r>
                      <w:rPr>
                        <w:sz w:val="27"/>
                      </w:rPr>
                      <w:t>на базе основного  общего</w:t>
                    </w:r>
                    <w:r>
                      <w:rPr>
                        <w:spacing w:val="21"/>
                        <w:sz w:val="27"/>
                      </w:rPr>
                      <w:t> </w:t>
                    </w:r>
                    <w:r>
                      <w:rPr>
                        <w:sz w:val="27"/>
                      </w:rPr>
                      <w:t>образования,</w:t>
                    </w:r>
                    <w:r>
                      <w:rPr>
                        <w:spacing w:val="26"/>
                        <w:sz w:val="27"/>
                      </w:rPr>
                      <w:t> </w:t>
                    </w:r>
                    <w:r>
                      <w:rPr>
                        <w:sz w:val="27"/>
                      </w:rPr>
                      <w:t>включая</w:t>
                      <w:tab/>
                    </w:r>
                    <w:r>
                      <w:rPr>
                        <w:w w:val="80"/>
                        <w:sz w:val="27"/>
                      </w:rPr>
                      <w:t>- </w:t>
                    </w:r>
                    <w:r>
                      <w:rPr>
                        <w:sz w:val="27"/>
                      </w:rPr>
                      <w:t>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8"/>
          <w:sz w:val="27"/>
        </w:rPr>
        <w:t>«</w:t>
      </w:r>
    </w:p>
    <w:p>
      <w:pPr>
        <w:spacing w:line="262" w:lineRule="exact" w:before="0"/>
        <w:ind w:left="0" w:right="118" w:firstLine="0"/>
        <w:jc w:val="right"/>
        <w:rPr>
          <w:sz w:val="27"/>
        </w:rPr>
      </w:pPr>
      <w:r>
        <w:rPr>
          <w:w w:val="105"/>
          <w:sz w:val="27"/>
        </w:rPr>
        <w:t>»;</w:t>
      </w:r>
    </w:p>
    <w:p>
      <w:pPr>
        <w:spacing w:before="155"/>
        <w:ind w:left="886" w:right="0" w:firstLine="0"/>
        <w:jc w:val="left"/>
        <w:rPr>
          <w:sz w:val="27"/>
        </w:rPr>
      </w:pPr>
      <w:r>
        <w:rPr>
          <w:w w:val="105"/>
          <w:sz w:val="27"/>
        </w:rPr>
        <w:t>к) в абзаце первом пункта 2.3 аббревиатуру «ПООП» заменить аббревиатурой</w:t>
      </w:r>
    </w:p>
    <w:p>
      <w:pPr>
        <w:spacing w:before="151"/>
        <w:ind w:left="176" w:right="0" w:firstLine="0"/>
        <w:jc w:val="left"/>
        <w:rPr>
          <w:sz w:val="27"/>
        </w:rPr>
      </w:pPr>
      <w:r>
        <w:rPr>
          <w:sz w:val="27"/>
        </w:rPr>
        <w:t>«ПОП»;</w:t>
      </w:r>
    </w:p>
    <w:p>
      <w:pPr>
        <w:spacing w:before="146"/>
        <w:ind w:left="880" w:right="0" w:firstLine="0"/>
        <w:jc w:val="left"/>
        <w:rPr>
          <w:sz w:val="27"/>
        </w:rPr>
      </w:pPr>
      <w:r>
        <w:rPr>
          <w:w w:val="105"/>
          <w:sz w:val="27"/>
        </w:rPr>
        <w:t>л) пункт 2.9 изложить в следующей редакции:</w:t>
      </w:r>
    </w:p>
    <w:p>
      <w:pPr>
        <w:tabs>
          <w:tab w:pos="1814" w:val="left" w:leader="none"/>
          <w:tab w:pos="4217" w:val="left" w:leader="none"/>
          <w:tab w:pos="5646" w:val="left" w:leader="none"/>
          <w:tab w:pos="7318" w:val="left" w:leader="none"/>
          <w:tab w:pos="9063" w:val="left" w:leader="none"/>
          <w:tab w:pos="9572" w:val="left" w:leader="none"/>
        </w:tabs>
        <w:spacing w:line="352" w:lineRule="auto" w:before="146"/>
        <w:ind w:left="172" w:right="132" w:firstLine="701"/>
        <w:jc w:val="left"/>
        <w:rPr>
          <w:sz w:val="27"/>
        </w:rPr>
      </w:pPr>
      <w:r>
        <w:rPr>
          <w:w w:val="105"/>
          <w:sz w:val="27"/>
        </w:rPr>
        <w:t>«2.9.</w:t>
        <w:tab/>
        <w:t>Государственная</w:t>
        <w:tab/>
        <w:t>итоговая</w:t>
        <w:tab/>
        <w:t>аттестация</w:t>
        <w:tab/>
        <w:t>проводится</w:t>
        <w:tab/>
        <w:t>в</w:t>
        <w:tab/>
      </w:r>
      <w:r>
        <w:rPr>
          <w:sz w:val="27"/>
        </w:rPr>
        <w:t>форме </w:t>
      </w:r>
      <w:r>
        <w:rPr>
          <w:w w:val="105"/>
          <w:sz w:val="27"/>
        </w:rPr>
        <w:t>демонстрационного экзамена и защиты дипломного проекта</w:t>
      </w:r>
      <w:r>
        <w:rPr>
          <w:spacing w:val="-28"/>
          <w:w w:val="105"/>
          <w:sz w:val="27"/>
        </w:rPr>
        <w:t> </w:t>
      </w:r>
      <w:r>
        <w:rPr>
          <w:w w:val="105"/>
          <w:sz w:val="27"/>
        </w:rPr>
        <w:t>(работы).»;</w:t>
      </w:r>
    </w:p>
    <w:p>
      <w:pPr>
        <w:spacing w:before="5"/>
        <w:ind w:left="876" w:right="0" w:firstLine="0"/>
        <w:jc w:val="left"/>
        <w:rPr>
          <w:sz w:val="27"/>
        </w:rPr>
      </w:pPr>
      <w:r>
        <w:rPr>
          <w:sz w:val="27"/>
        </w:rPr>
        <w:t>м) пункт 3.2 изложить  в следующf;й редакции:</w:t>
      </w:r>
    </w:p>
    <w:p>
      <w:pPr>
        <w:spacing w:line="379" w:lineRule="auto" w:before="156"/>
        <w:ind w:left="170" w:right="0" w:firstLine="703"/>
        <w:jc w:val="left"/>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81" w:lineRule="auto" w:before="0"/>
        <w:ind w:left="169" w:right="0" w:firstLine="703"/>
        <w:jc w:val="left"/>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line="369" w:lineRule="auto" w:before="0"/>
        <w:ind w:left="164" w:right="137" w:firstLine="708"/>
        <w:jc w:val="both"/>
        <w:rPr>
          <w:sz w:val="27"/>
        </w:rPr>
      </w:pPr>
      <w:r>
        <w:rPr>
          <w:w w:val="105"/>
          <w:sz w:val="27"/>
        </w:rPr>
        <w:t>ОК 02. Использовать современные средства поиска, анализа и интерпретации информации </w:t>
      </w:r>
      <w:r>
        <w:rPr>
          <w:w w:val="105"/>
          <w:sz w:val="29"/>
        </w:rPr>
        <w:t>и</w:t>
      </w:r>
      <w:r>
        <w:rPr>
          <w:spacing w:val="75"/>
          <w:w w:val="105"/>
          <w:sz w:val="29"/>
        </w:rPr>
        <w:t> </w:t>
      </w:r>
      <w:r>
        <w:rPr>
          <w:w w:val="105"/>
          <w:sz w:val="27"/>
        </w:rPr>
        <w:t>информационные </w:t>
      </w:r>
      <w:r>
        <w:rPr>
          <w:w w:val="105"/>
          <w:position w:val="1"/>
          <w:sz w:val="27"/>
        </w:rPr>
        <w:t>технологии для выполнения задач </w:t>
      </w:r>
      <w:r>
        <w:rPr>
          <w:w w:val="105"/>
          <w:sz w:val="27"/>
        </w:rPr>
        <w:t>профессиональной деятельности;</w:t>
      </w:r>
    </w:p>
    <w:p>
      <w:pPr>
        <w:pStyle w:val="BodyText"/>
        <w:rPr>
          <w:sz w:val="30"/>
        </w:rPr>
      </w:pPr>
    </w:p>
    <w:p>
      <w:pPr>
        <w:pStyle w:val="BodyText"/>
        <w:spacing w:before="10"/>
      </w:pPr>
    </w:p>
    <w:p>
      <w:pPr>
        <w:spacing w:before="0"/>
        <w:ind w:left="167" w:right="0" w:firstLine="0"/>
        <w:jc w:val="left"/>
        <w:rPr>
          <w:sz w:val="17"/>
        </w:rPr>
      </w:pPr>
      <w:r>
        <w:rPr>
          <w:sz w:val="17"/>
        </w:rPr>
        <w:t>Изменения - 05</w:t>
      </w:r>
    </w:p>
    <w:p>
      <w:pPr>
        <w:spacing w:after="0"/>
        <w:jc w:val="left"/>
        <w:rPr>
          <w:sz w:val="17"/>
        </w:rPr>
        <w:sectPr>
          <w:headerReference w:type="default" r:id="rId984"/>
          <w:footerReference w:type="default" r:id="rId985"/>
          <w:pgSz w:w="11870" w:h="17170"/>
          <w:pgMar w:header="0" w:footer="0" w:top="1180" w:bottom="0" w:left="1060" w:right="340"/>
        </w:sectPr>
      </w:pPr>
    </w:p>
    <w:p>
      <w:pPr>
        <w:spacing w:line="381" w:lineRule="auto" w:before="78"/>
        <w:ind w:left="143" w:right="115" w:firstLine="711"/>
        <w:jc w:val="both"/>
        <w:rPr>
          <w:sz w:val="27"/>
        </w:rPr>
      </w:pPr>
      <w:r>
        <w:rPr/>
        <w:pict>
          <v:group style="position:absolute;margin-left:0pt;margin-top:296.010254pt;width:3.05pt;height:563.7pt;mso-position-horizontal-relative:page;mso-position-vertical-relative:page;z-index:24208" coordorigin="0,5920" coordsize="61,11274">
            <v:line style="position:absolute" from="4,6651" to="4,17194" stroked="true" strokeweight=".360581pt" strokecolor="#000000">
              <v:stroke dashstyle="solid"/>
            </v:line>
            <v:line style="position:absolute" from="58,6631" to="58,5920" stroked="true" strokeweight=".240387pt" strokecolor="#000000">
              <v:stroke dashstyle="solid"/>
            </v:line>
            <w10:wrap type="none"/>
          </v:group>
        </w:pict>
      </w: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1"/>
          <w:w w:val="105"/>
          <w:sz w:val="27"/>
        </w:rPr>
        <w:t> </w:t>
      </w:r>
      <w:r>
        <w:rPr>
          <w:w w:val="105"/>
          <w:sz w:val="27"/>
        </w:rPr>
        <w:t>ситуациях;</w:t>
      </w:r>
    </w:p>
    <w:p>
      <w:pPr>
        <w:spacing w:before="11"/>
        <w:ind w:left="845" w:right="0" w:firstLine="0"/>
        <w:jc w:val="left"/>
        <w:rPr>
          <w:sz w:val="27"/>
        </w:rPr>
      </w:pPr>
      <w:r>
        <w:rPr>
          <w:w w:val="105"/>
          <w:sz w:val="27"/>
        </w:rPr>
        <w:t>ОК 04. Эффективно взаимодействовать и работать в коллективе и команде;</w:t>
      </w:r>
    </w:p>
    <w:p>
      <w:pPr>
        <w:spacing w:line="374" w:lineRule="auto" w:before="184"/>
        <w:ind w:left="134" w:right="147" w:firstLine="711"/>
        <w:jc w:val="both"/>
        <w:rPr>
          <w:sz w:val="27"/>
        </w:rPr>
      </w:pPr>
      <w:r>
        <w:rPr>
          <w:w w:val="105"/>
          <w:position w:val="1"/>
          <w:sz w:val="27"/>
        </w:rPr>
        <w:t>ОК 05. Осуществлять       устную       </w:t>
      </w:r>
      <w:r>
        <w:rPr>
          <w:w w:val="105"/>
          <w:sz w:val="27"/>
        </w:rPr>
        <w:t>и        письменную        коммуникацию на государственном языке Российской Федерации с учетом особенностей социального и культурного контекста;</w:t>
      </w:r>
    </w:p>
    <w:p>
      <w:pPr>
        <w:spacing w:line="379" w:lineRule="auto" w:before="22"/>
        <w:ind w:left="132" w:right="117" w:firstLine="708"/>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line="381" w:lineRule="auto" w:before="3"/>
        <w:ind w:left="126" w:right="137" w:firstLine="705"/>
        <w:jc w:val="both"/>
        <w:rPr>
          <w:sz w:val="27"/>
        </w:rPr>
      </w:pPr>
      <w:r>
        <w:rPr>
          <w:w w:val="105"/>
          <w:sz w:val="27"/>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line="379" w:lineRule="auto" w:before="0"/>
        <w:ind w:left="123" w:right="165" w:firstLine="703"/>
        <w:jc w:val="both"/>
        <w:rPr>
          <w:sz w:val="27"/>
        </w:rPr>
      </w:pPr>
      <w:r>
        <w:rPr>
          <w:w w:val="105"/>
          <w:sz w:val="27"/>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0"/>
          <w:w w:val="105"/>
          <w:sz w:val="27"/>
        </w:rPr>
        <w:t> </w:t>
      </w:r>
      <w:r>
        <w:rPr>
          <w:w w:val="105"/>
          <w:sz w:val="27"/>
        </w:rPr>
        <w:t>подготовленности;</w:t>
      </w:r>
    </w:p>
    <w:p>
      <w:pPr>
        <w:spacing w:line="381" w:lineRule="auto" w:before="0"/>
        <w:ind w:left="118" w:right="152" w:firstLine="703"/>
        <w:jc w:val="both"/>
        <w:rPr>
          <w:sz w:val="27"/>
        </w:rPr>
      </w:pPr>
      <w:r>
        <w:rPr>
          <w:w w:val="105"/>
          <w:sz w:val="27"/>
        </w:rPr>
        <w:t>ОК 09. Пользоваться профессиональной документацией на государственном и иностранном</w:t>
      </w:r>
      <w:r>
        <w:rPr>
          <w:spacing w:val="13"/>
          <w:w w:val="105"/>
          <w:sz w:val="27"/>
        </w:rPr>
        <w:t> </w:t>
      </w:r>
      <w:r>
        <w:rPr>
          <w:w w:val="105"/>
          <w:sz w:val="27"/>
        </w:rPr>
        <w:t>языках.»;</w:t>
      </w:r>
    </w:p>
    <w:p>
      <w:pPr>
        <w:spacing w:line="308" w:lineRule="exact" w:before="0"/>
        <w:ind w:left="820" w:right="0" w:firstLine="0"/>
        <w:jc w:val="left"/>
        <w:rPr>
          <w:sz w:val="27"/>
        </w:rPr>
      </w:pPr>
      <w:r>
        <w:rPr>
          <w:w w:val="105"/>
          <w:sz w:val="27"/>
        </w:rPr>
        <w:t>н) подпункт 4.2:1 пункта 4.2 изложить в следующей редакции:</w:t>
      </w:r>
    </w:p>
    <w:p>
      <w:pPr>
        <w:spacing w:line="381" w:lineRule="auto" w:before="124"/>
        <w:ind w:left="108" w:right="162" w:firstLine="704"/>
        <w:jc w:val="both"/>
        <w:rPr>
          <w:sz w:val="27"/>
        </w:rPr>
      </w:pPr>
      <w:r>
        <w:rPr>
          <w:w w:val="103"/>
          <w:sz w:val="27"/>
        </w:rPr>
        <w:t>«4.2.1.</w:t>
      </w:r>
      <w:r>
        <w:rPr>
          <w:sz w:val="27"/>
        </w:rPr>
        <w:t>    </w:t>
      </w:r>
      <w:r>
        <w:rPr>
          <w:spacing w:val="-12"/>
          <w:sz w:val="27"/>
        </w:rPr>
        <w:t> </w:t>
      </w:r>
      <w:r>
        <w:rPr>
          <w:spacing w:val="-1"/>
          <w:w w:val="104"/>
          <w:sz w:val="27"/>
        </w:rPr>
        <w:t>Образ</w:t>
      </w:r>
      <w:r>
        <w:rPr>
          <w:spacing w:val="-73"/>
          <w:w w:val="104"/>
          <w:sz w:val="27"/>
        </w:rPr>
        <w:t>о</w:t>
      </w:r>
      <w:r>
        <w:rPr>
          <w:rFonts w:ascii="Arial" w:hAnsi="Arial"/>
          <w:w w:val="102"/>
          <w:position w:val="15"/>
          <w:sz w:val="16"/>
        </w:rPr>
        <w:t>'</w:t>
      </w:r>
      <w:r>
        <w:rPr>
          <w:rFonts w:ascii="Arial" w:hAnsi="Arial"/>
          <w:spacing w:val="-5"/>
          <w:position w:val="15"/>
          <w:sz w:val="16"/>
        </w:rPr>
        <w:t> </w:t>
      </w:r>
      <w:r>
        <w:rPr>
          <w:spacing w:val="-1"/>
          <w:w w:val="104"/>
          <w:sz w:val="27"/>
        </w:rPr>
        <w:t>вательна</w:t>
      </w:r>
      <w:r>
        <w:rPr>
          <w:w w:val="104"/>
          <w:sz w:val="27"/>
        </w:rPr>
        <w:t>я</w:t>
      </w:r>
      <w:r>
        <w:rPr>
          <w:sz w:val="27"/>
        </w:rPr>
        <w:t>    </w:t>
      </w:r>
      <w:r>
        <w:rPr>
          <w:spacing w:val="-28"/>
          <w:sz w:val="27"/>
        </w:rPr>
        <w:t> </w:t>
      </w:r>
      <w:r>
        <w:rPr>
          <w:w w:val="101"/>
          <w:sz w:val="27"/>
        </w:rPr>
        <w:t>организация</w:t>
      </w:r>
      <w:r>
        <w:rPr>
          <w:sz w:val="27"/>
        </w:rPr>
        <w:t>    </w:t>
      </w:r>
      <w:r>
        <w:rPr>
          <w:spacing w:val="6"/>
          <w:sz w:val="27"/>
        </w:rPr>
        <w:t> </w:t>
      </w:r>
      <w:r>
        <w:rPr>
          <w:spacing w:val="-1"/>
          <w:w w:val="102"/>
          <w:sz w:val="27"/>
        </w:rPr>
        <w:t>должн</w:t>
      </w:r>
      <w:r>
        <w:rPr>
          <w:w w:val="102"/>
          <w:sz w:val="27"/>
        </w:rPr>
        <w:t>а</w:t>
      </w:r>
      <w:r>
        <w:rPr>
          <w:sz w:val="27"/>
        </w:rPr>
        <w:t>    </w:t>
      </w:r>
      <w:r>
        <w:rPr>
          <w:spacing w:val="-2"/>
          <w:sz w:val="27"/>
        </w:rPr>
        <w:t> </w:t>
      </w:r>
      <w:r>
        <w:rPr>
          <w:w w:val="102"/>
          <w:sz w:val="27"/>
        </w:rPr>
        <w:t>располагать</w:t>
      </w:r>
      <w:r>
        <w:rPr>
          <w:sz w:val="27"/>
        </w:rPr>
        <w:t>    </w:t>
      </w:r>
      <w:r>
        <w:rPr>
          <w:spacing w:val="3"/>
          <w:sz w:val="27"/>
        </w:rPr>
        <w:t> </w:t>
      </w:r>
      <w:r>
        <w:rPr>
          <w:spacing w:val="-1"/>
          <w:w w:val="102"/>
          <w:sz w:val="27"/>
        </w:rPr>
        <w:t>н</w:t>
      </w:r>
      <w:r>
        <w:rPr>
          <w:w w:val="102"/>
          <w:sz w:val="27"/>
        </w:rPr>
        <w:t>а</w:t>
      </w:r>
      <w:r>
        <w:rPr>
          <w:sz w:val="27"/>
        </w:rPr>
        <w:t>    </w:t>
      </w:r>
      <w:r>
        <w:rPr>
          <w:spacing w:val="-17"/>
          <w:sz w:val="27"/>
        </w:rPr>
        <w:t> </w:t>
      </w:r>
      <w:r>
        <w:rPr>
          <w:spacing w:val="-1"/>
          <w:w w:val="102"/>
          <w:sz w:val="27"/>
        </w:rPr>
        <w:t>праве </w:t>
      </w:r>
      <w:r>
        <w:rPr>
          <w:w w:val="105"/>
          <w:sz w:val="27"/>
        </w:rPr>
        <w:t>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w:t>
      </w:r>
      <w:r>
        <w:rPr>
          <w:spacing w:val="3"/>
          <w:w w:val="105"/>
          <w:sz w:val="27"/>
        </w:rPr>
        <w:t> </w:t>
      </w:r>
      <w:r>
        <w:rPr>
          <w:w w:val="105"/>
          <w:sz w:val="27"/>
        </w:rPr>
        <w:t>ПОП.»;</w:t>
      </w:r>
    </w:p>
    <w:p>
      <w:pPr>
        <w:spacing w:line="298" w:lineRule="exact" w:before="0"/>
        <w:ind w:left="807" w:right="0" w:firstLine="0"/>
        <w:jc w:val="left"/>
        <w:rPr>
          <w:sz w:val="27"/>
        </w:rPr>
      </w:pPr>
      <w:r>
        <w:rPr>
          <w:w w:val="105"/>
          <w:sz w:val="27"/>
        </w:rPr>
        <w:t>о) в пункте 4.3:</w:t>
      </w:r>
    </w:p>
    <w:p>
      <w:pPr>
        <w:spacing w:line="381" w:lineRule="auto" w:before="175"/>
        <w:ind w:left="100" w:right="172" w:firstLine="709"/>
        <w:jc w:val="both"/>
        <w:rPr>
          <w:sz w:val="27"/>
        </w:rPr>
      </w:pPr>
      <w:r>
        <w:rPr>
          <w:w w:val="105"/>
          <w:sz w:val="27"/>
        </w:rPr>
        <w:t>в абзаце втором подпункта 4.3.4 аббревиатуру «ПООП» заменить аббревиатурой «ПОП»;</w:t>
      </w:r>
    </w:p>
    <w:p>
      <w:pPr>
        <w:spacing w:line="299" w:lineRule="exact" w:before="0"/>
        <w:ind w:left="810" w:right="0" w:firstLine="0"/>
        <w:jc w:val="left"/>
        <w:rPr>
          <w:sz w:val="27"/>
        </w:rPr>
      </w:pPr>
      <w:r>
        <w:rPr>
          <w:w w:val="105"/>
          <w:sz w:val="27"/>
        </w:rPr>
        <w:t>в подпункте 4.3.7 слово заменить словом «ПООП»;</w:t>
      </w:r>
    </w:p>
    <w:p>
      <w:pPr>
        <w:spacing w:after="0" w:line="299" w:lineRule="exact"/>
        <w:jc w:val="left"/>
        <w:rPr>
          <w:sz w:val="27"/>
        </w:rPr>
        <w:sectPr>
          <w:headerReference w:type="default" r:id="rId986"/>
          <w:footerReference w:type="default" r:id="rId987"/>
          <w:pgSz w:w="11900" w:h="17200"/>
          <w:pgMar w:header="0" w:footer="447" w:top="1240" w:bottom="640" w:left="1140" w:right="320"/>
          <w:pgNumType w:start="484"/>
        </w:sectPr>
      </w:pPr>
    </w:p>
    <w:p>
      <w:pPr>
        <w:pStyle w:val="BodyText"/>
        <w:spacing w:before="78"/>
        <w:ind w:left="869"/>
      </w:pPr>
      <w:r>
        <w:rPr/>
        <w:pict>
          <v:line style="position:absolute;mso-position-horizontal-relative:page;mso-position-vertical-relative:page;z-index:24232" from=".300484pt,223.930084pt" to=".300484pt,858.96004pt" stroked="true" strokeweight=".600967pt" strokecolor="#000000">
            <v:stroke dashstyle="solid"/>
            <w10:wrap type="none"/>
          </v:line>
        </w:pict>
      </w:r>
      <w:r>
        <w:rPr/>
        <w:t>п) подпункт 4.5.1 пункта 4.5 изложить в следующей редакции:</w:t>
      </w:r>
    </w:p>
    <w:p>
      <w:pPr>
        <w:pStyle w:val="BodyText"/>
        <w:spacing w:line="367" w:lineRule="auto" w:before="154"/>
        <w:ind w:left="158" w:right="99" w:firstLine="707"/>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4"/>
        </w:rPr>
        <w:t>Федерации</w:t>
      </w:r>
      <w:r>
        <w:rPr>
          <w:rFonts w:ascii="Arial" w:hAnsi="Arial"/>
          <w:spacing w:val="-4"/>
          <w:position w:val="10"/>
          <w:sz w:val="16"/>
        </w:rPr>
        <w:t>4 </w:t>
      </w:r>
      <w:r>
        <w:rPr/>
        <w:t>и Федеральным законом от 29 декабря 2012 г. </w:t>
      </w:r>
      <w:r>
        <w:rPr>
          <w:rFonts w:ascii="Arial" w:hAnsi="Arial"/>
          <w:sz w:val="27"/>
        </w:rPr>
        <w:t>№</w:t>
      </w:r>
      <w:r>
        <w:rPr>
          <w:rFonts w:ascii="Arial" w:hAnsi="Arial"/>
          <w:spacing w:val="-57"/>
          <w:sz w:val="27"/>
        </w:rPr>
        <w:t> </w:t>
      </w:r>
      <w:r>
        <w:rPr/>
        <w:t>273-ФЗ «Об образовании в Российской Федерации».»;</w:t>
      </w:r>
    </w:p>
    <w:p>
      <w:pPr>
        <w:pStyle w:val="BodyText"/>
        <w:spacing w:line="362" w:lineRule="auto"/>
        <w:ind w:left="153" w:right="110" w:firstLine="708"/>
        <w:jc w:val="both"/>
      </w:pPr>
      <w:r>
        <w:rPr/>
        <w:t>р) дополнить сноской «</w:t>
      </w:r>
      <w:r>
        <w:rPr>
          <w:position w:val="11"/>
          <w:sz w:val="17"/>
        </w:rPr>
        <w:t>4</w:t>
      </w:r>
      <w:r>
        <w:rPr/>
        <w:t>» к подпункту 4.5.1 пункта 4.5 следующего содержания:</w:t>
      </w:r>
    </w:p>
    <w:p>
      <w:pPr>
        <w:pStyle w:val="BodyText"/>
        <w:spacing w:before="3"/>
        <w:ind w:left="856"/>
      </w:pPr>
      <w:r>
        <w:rPr/>
        <w:t>«</w:t>
      </w:r>
      <w:r>
        <w:rPr>
          <w:position w:val="11"/>
          <w:sz w:val="17"/>
        </w:rPr>
        <w:t>4 </w:t>
      </w:r>
      <w:r>
        <w:rPr/>
        <w:t>Бюджетный кодекс Российской Федерации.»;</w:t>
      </w:r>
    </w:p>
    <w:p>
      <w:pPr>
        <w:pStyle w:val="BodyText"/>
        <w:spacing w:before="168"/>
        <w:ind w:left="855"/>
      </w:pPr>
      <w:r>
        <w:rPr/>
        <w:t>с) подпункт 4.6.3 пункта 4.6 изложить в следующей редакции:</w:t>
      </w:r>
    </w:p>
    <w:p>
      <w:pPr>
        <w:pStyle w:val="BodyText"/>
        <w:spacing w:line="367" w:lineRule="auto" w:before="173"/>
        <w:ind w:left="143" w:right="98" w:firstLine="709"/>
        <w:jc w:val="both"/>
      </w:pPr>
      <w:r>
        <w:rPr/>
        <w:t>«4.6.3. Внешняя оценка качества образовательной программы может </w:t>
      </w:r>
      <w:r>
        <w:rPr>
          <w:w w:val="100"/>
        </w:rPr>
        <w:t>осуществляться</w:t>
      </w:r>
      <w:r>
        <w:rPr/>
        <w:t>      </w:t>
      </w:r>
      <w:r>
        <w:rPr>
          <w:w w:val="106"/>
        </w:rPr>
        <w:t>в</w:t>
      </w:r>
      <w:r>
        <w:rPr/>
        <w:t>     </w:t>
      </w:r>
      <w:r>
        <w:rPr>
          <w:w w:val="17"/>
        </w:rPr>
        <w:t>_</w:t>
      </w:r>
      <w:r>
        <w:rPr>
          <w:w w:val="98"/>
        </w:rPr>
        <w:t>рамках</w:t>
      </w:r>
      <w:r>
        <w:rPr/>
        <w:t>      </w:t>
      </w:r>
      <w:r>
        <w:rPr>
          <w:w w:val="100"/>
        </w:rPr>
        <w:t>профессионально-общественной</w:t>
      </w:r>
      <w:r>
        <w:rPr/>
        <w:t>      </w:t>
      </w:r>
      <w:r>
        <w:rPr>
          <w:w w:val="98"/>
        </w:rPr>
        <w:t>аккредитации, </w:t>
      </w: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91" w:val="left" w:leader="none"/>
        </w:tabs>
        <w:spacing w:line="367" w:lineRule="auto" w:before="0" w:after="0"/>
        <w:ind w:left="138" w:right="100" w:firstLine="714"/>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18.02.07 Технология производства и переработки пластических масс и эластомеров, утвержденном приказом  Министерства  просвещения Российской  Федерации от 17 ноября 2020</w:t>
      </w:r>
      <w:r>
        <w:rPr>
          <w:spacing w:val="5"/>
          <w:sz w:val="28"/>
        </w:rPr>
        <w:t> </w:t>
      </w:r>
      <w:r>
        <w:rPr>
          <w:sz w:val="28"/>
        </w:rPr>
        <w:t>г.</w:t>
      </w:r>
    </w:p>
    <w:p>
      <w:pPr>
        <w:pStyle w:val="BodyText"/>
        <w:tabs>
          <w:tab w:pos="694" w:val="left" w:leader="none"/>
          <w:tab w:pos="1402" w:val="left" w:leader="none"/>
          <w:tab w:pos="3760" w:val="left" w:leader="none"/>
          <w:tab w:pos="5950" w:val="left" w:leader="none"/>
          <w:tab w:pos="7288" w:val="left" w:leader="none"/>
          <w:tab w:pos="8975" w:val="left" w:leader="none"/>
        </w:tabs>
        <w:spacing w:line="322" w:lineRule="exact"/>
        <w:ind w:left="118"/>
      </w:pPr>
      <w:r>
        <w:rPr>
          <w:rFonts w:ascii="Arial" w:hAnsi="Arial"/>
          <w:sz w:val="27"/>
        </w:rPr>
        <w:t>№</w:t>
        <w:tab/>
      </w:r>
      <w:r>
        <w:rPr/>
        <w:t>648</w:t>
        <w:tab/>
        <w:t>(зарегистрирован</w:t>
        <w:tab/>
        <w:t>Министерством</w:t>
        <w:tab/>
        <w:t>юстиции</w:t>
        <w:tab/>
        <w:t>Российской</w:t>
        <w:tab/>
        <w:t>Федерации</w:t>
      </w:r>
    </w:p>
    <w:p>
      <w:pPr>
        <w:pStyle w:val="BodyText"/>
        <w:tabs>
          <w:tab w:pos="1720" w:val="left" w:leader="none"/>
          <w:tab w:pos="8834" w:val="left" w:leader="none"/>
        </w:tabs>
        <w:spacing w:line="364" w:lineRule="auto" w:before="163"/>
        <w:ind w:left="133" w:right="118" w:firstLine="7"/>
      </w:pPr>
      <w:r>
        <w:rPr/>
        <w:t>14 </w:t>
      </w:r>
      <w:r>
        <w:rPr>
          <w:spacing w:val="25"/>
        </w:rPr>
        <w:t> </w:t>
      </w:r>
      <w:r>
        <w:rPr/>
        <w:t>декабря</w:t>
        <w:tab/>
        <w:t>2020   г.,   регистрационный  </w:t>
      </w:r>
      <w:r>
        <w:rPr>
          <w:rFonts w:ascii="Arial" w:hAnsi="Arial"/>
          <w:sz w:val="27"/>
        </w:rPr>
        <w:t>№  </w:t>
      </w:r>
      <w:r>
        <w:rPr/>
        <w:t>61449),</w:t>
      </w:r>
      <w:r>
        <w:rPr>
          <w:spacing w:val="53"/>
        </w:rPr>
        <w:t> </w:t>
      </w:r>
      <w:r>
        <w:rPr/>
        <w:t>с </w:t>
      </w:r>
      <w:r>
        <w:rPr>
          <w:spacing w:val="27"/>
        </w:rPr>
        <w:t> </w:t>
      </w:r>
      <w:r>
        <w:rPr/>
        <w:t>изменениями,</w:t>
        <w:tab/>
      </w:r>
      <w:r>
        <w:rPr>
          <w:w w:val="95"/>
        </w:rPr>
        <w:t>внесенными </w:t>
      </w:r>
      <w:r>
        <w:rPr/>
        <w:t>приказом Министерства просвещения Российской Федерации от 1 сентября 2022</w:t>
      </w:r>
      <w:r>
        <w:rPr>
          <w:spacing w:val="3"/>
        </w:rPr>
        <w:t> </w:t>
      </w:r>
      <w:r>
        <w:rPr/>
        <w:t>г.</w:t>
      </w:r>
    </w:p>
    <w:p>
      <w:pPr>
        <w:pStyle w:val="BodyText"/>
        <w:tabs>
          <w:tab w:pos="691" w:val="left" w:leader="none"/>
          <w:tab w:pos="1402" w:val="left" w:leader="none"/>
          <w:tab w:pos="3760" w:val="left" w:leader="none"/>
          <w:tab w:pos="5950" w:val="left" w:leader="none"/>
          <w:tab w:pos="7288" w:val="left" w:leader="none"/>
          <w:tab w:pos="8975" w:val="left" w:leader="none"/>
        </w:tabs>
        <w:spacing w:line="364" w:lineRule="auto" w:before="6"/>
        <w:ind w:left="135" w:right="136" w:hanging="18"/>
      </w:pPr>
      <w:r>
        <w:rPr>
          <w:rFonts w:ascii="Arial" w:hAnsi="Arial"/>
          <w:sz w:val="27"/>
        </w:rPr>
        <w:t>№</w:t>
        <w:tab/>
      </w:r>
      <w:r>
        <w:rPr/>
        <w:t>796</w:t>
        <w:tab/>
        <w:t>(зарегисrрирован</w:t>
        <w:tab/>
        <w:t>Министерством</w:t>
        <w:tab/>
        <w:t>юстиции</w:t>
        <w:tab/>
        <w:t>Российской</w:t>
        <w:tab/>
      </w:r>
      <w:r>
        <w:rPr>
          <w:spacing w:val="-1"/>
          <w:w w:val="95"/>
        </w:rPr>
        <w:t>Федерации </w:t>
      </w:r>
      <w:r>
        <w:rPr/>
        <w:t>11 октября 2022 г., регистрационный </w:t>
      </w:r>
      <w:r>
        <w:rPr>
          <w:rFonts w:ascii="Arial" w:hAnsi="Arial"/>
          <w:sz w:val="27"/>
        </w:rPr>
        <w:t>№</w:t>
      </w:r>
      <w:r>
        <w:rPr>
          <w:rFonts w:ascii="Arial" w:hAnsi="Arial"/>
          <w:spacing w:val="-33"/>
          <w:sz w:val="27"/>
        </w:rPr>
        <w:t> </w:t>
      </w:r>
      <w:r>
        <w:rPr/>
        <w:t>70461):</w:t>
      </w:r>
    </w:p>
    <w:p>
      <w:pPr>
        <w:pStyle w:val="BodyText"/>
        <w:spacing w:before="1"/>
        <w:ind w:left="831"/>
      </w:pPr>
      <w:r>
        <w:rPr/>
        <w:t>а) пункт 1.4 изложить в следующей редакции:</w:t>
      </w:r>
    </w:p>
    <w:p>
      <w:pPr>
        <w:pStyle w:val="BodyText"/>
        <w:spacing w:line="364" w:lineRule="auto" w:before="169"/>
        <w:ind w:left="123" w:right="112" w:firstLine="709"/>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pPr>
        <w:pStyle w:val="BodyText"/>
        <w:spacing w:line="321" w:lineRule="exact"/>
        <w:ind w:left="829"/>
      </w:pPr>
      <w:r>
        <w:rPr/>
        <w:t>6) пункт 1.8 изложить в следующей редакции:</w:t>
      </w:r>
    </w:p>
    <w:p>
      <w:pPr>
        <w:spacing w:after="0" w:line="321" w:lineRule="exact"/>
        <w:sectPr>
          <w:pgSz w:w="11910" w:h="17180"/>
          <w:pgMar w:header="0" w:footer="447" w:top="1200" w:bottom="640" w:left="1120" w:right="380"/>
        </w:sectPr>
      </w:pPr>
    </w:p>
    <w:p>
      <w:pPr>
        <w:spacing w:before="69"/>
        <w:ind w:left="89" w:right="74" w:firstLine="0"/>
        <w:jc w:val="center"/>
        <w:rPr>
          <w:sz w:val="23"/>
        </w:rPr>
      </w:pPr>
      <w:r>
        <w:rPr/>
        <w:pict>
          <v:group style="position:absolute;margin-left:0pt;margin-top:.000003pt;width:596.9pt;height:858.25pt;mso-position-horizontal-relative:page;mso-position-vertical-relative:page;z-index:-1209376" coordorigin="0,0" coordsize="11938,17165">
            <v:line style="position:absolute" from="11,0" to="11,17165" stroked="true" strokeweight="1.081737pt" strokecolor="#000000">
              <v:stroke dashstyle="solid"/>
            </v:line>
            <v:line style="position:absolute" from="11927,19" to="11927,17165" stroked="true" strokeweight="1.083483pt" strokecolor="#000000">
              <v:stroke dashstyle="solid"/>
            </v:line>
            <v:line style="position:absolute" from="19,10" to="11938,10" stroked="true" strokeweight=".961061pt" strokecolor="#000000">
              <v:stroke dashstyle="solid"/>
            </v:line>
            <w10:wrap type="none"/>
          </v:group>
        </w:pict>
      </w:r>
      <w:r>
        <w:rPr>
          <w:w w:val="105"/>
          <w:sz w:val="23"/>
        </w:rPr>
        <w:t>486</w:t>
      </w:r>
    </w:p>
    <w:p>
      <w:pPr>
        <w:pStyle w:val="BodyText"/>
        <w:spacing w:before="8"/>
        <w:rPr>
          <w:sz w:val="27"/>
        </w:rPr>
      </w:pPr>
    </w:p>
    <w:p>
      <w:pPr>
        <w:pStyle w:val="BodyText"/>
        <w:spacing w:line="369" w:lineRule="auto"/>
        <w:ind w:left="133" w:right="114" w:firstLine="712"/>
        <w:jc w:val="both"/>
        <w:rPr>
          <w:sz w:val="26"/>
        </w:rPr>
      </w:pP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98"/>
        </w:rPr>
        <w:t>программ</w:t>
      </w:r>
      <w:r>
        <w:rPr>
          <w:w w:val="98"/>
        </w:rPr>
        <w:t>ы</w:t>
      </w:r>
      <w:r>
        <w:rPr/>
        <w:t> </w:t>
      </w:r>
      <w:r>
        <w:rPr>
          <w:spacing w:val="-1"/>
          <w:w w:val="98"/>
        </w:rPr>
        <w:t>среднег</w:t>
      </w:r>
      <w:r>
        <w:rPr>
          <w:w w:val="98"/>
        </w:rPr>
        <w:t>о</w:t>
      </w:r>
      <w:r>
        <w:rPr/>
        <w:t> </w:t>
      </w:r>
      <w:r>
        <w:rPr>
          <w:w w:val="99"/>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103"/>
        </w:rPr>
        <w:t>спец</w:t>
      </w:r>
      <w:r>
        <w:rPr>
          <w:spacing w:val="-27"/>
          <w:w w:val="103"/>
        </w:rPr>
        <w:t>и</w:t>
      </w:r>
      <w:r>
        <w:rPr>
          <w:spacing w:val="-1"/>
          <w:w w:val="99"/>
        </w:rPr>
        <w:t>альност</w:t>
      </w:r>
      <w:r>
        <w:rPr>
          <w:spacing w:val="2"/>
          <w:w w:val="99"/>
        </w:rPr>
        <w:t>и</w:t>
      </w:r>
      <w:r>
        <w:rPr>
          <w:spacing w:val="-2"/>
          <w:w w:val="100"/>
          <w:position w:val="9"/>
          <w:sz w:val="18"/>
        </w:rPr>
        <w:t>1</w:t>
      </w:r>
      <w:r>
        <w:rPr>
          <w:spacing w:val="-70"/>
          <w:w w:val="106"/>
          <w:sz w:val="26"/>
        </w:rPr>
        <w:t>0</w:t>
      </w:r>
      <w:r>
        <w:rPr>
          <w:w w:val="22"/>
          <w:sz w:val="26"/>
        </w:rPr>
        <w:t>)</w:t>
      </w:r>
      <w:r>
        <w:rPr>
          <w:sz w:val="26"/>
        </w:rPr>
        <w:t>  </w:t>
      </w:r>
      <w:r>
        <w:rPr>
          <w:spacing w:val="10"/>
          <w:w w:val="22"/>
          <w:sz w:val="26"/>
        </w:rPr>
        <w:t>.</w:t>
      </w:r>
      <w:r>
        <w:rPr>
          <w:w w:val="108"/>
          <w:sz w:val="26"/>
        </w:rPr>
        <w:t>»;</w:t>
      </w:r>
    </w:p>
    <w:p>
      <w:pPr>
        <w:pStyle w:val="BodyText"/>
        <w:spacing w:line="318" w:lineRule="exact"/>
        <w:ind w:left="843"/>
      </w:pPr>
      <w:r>
        <w:rPr/>
        <w:t>в) дополнить сноской </w:t>
      </w:r>
      <w:r>
        <w:rPr>
          <w:rFonts w:ascii="Arial" w:hAnsi="Arial"/>
          <w:i/>
          <w:sz w:val="21"/>
        </w:rPr>
        <w:t>«Ю)» </w:t>
      </w:r>
      <w:r>
        <w:rPr/>
        <w:t>к пункту 1.8 следующего содержания:</w:t>
      </w:r>
    </w:p>
    <w:p>
      <w:pPr>
        <w:pStyle w:val="BodyText"/>
        <w:spacing w:line="367" w:lineRule="auto" w:before="142"/>
        <w:ind w:left="120" w:right="128" w:firstLine="721"/>
        <w:jc w:val="both"/>
      </w:pPr>
      <w:r>
        <w:rPr>
          <w:spacing w:val="-7"/>
          <w:w w:val="104"/>
        </w:rPr>
        <w:t>«</w:t>
      </w:r>
      <w:r>
        <w:rPr>
          <w:rFonts w:ascii="Arial" w:hAnsi="Arial"/>
          <w:spacing w:val="-1"/>
          <w:w w:val="76"/>
          <w:position w:val="10"/>
          <w:sz w:val="21"/>
        </w:rPr>
        <w:t>1</w:t>
      </w:r>
      <w:r>
        <w:rPr>
          <w:rFonts w:ascii="Arial" w:hAnsi="Arial"/>
          <w:spacing w:val="5"/>
          <w:w w:val="76"/>
          <w:position w:val="10"/>
          <w:sz w:val="21"/>
        </w:rPr>
        <w:t>0</w:t>
      </w:r>
      <w:r>
        <w:rPr>
          <w:rFonts w:ascii="Arial" w:hAnsi="Arial"/>
          <w:w w:val="27"/>
          <w:sz w:val="21"/>
        </w:rPr>
        <w:t>)</w:t>
      </w:r>
      <w:r>
        <w:rPr>
          <w:rFonts w:ascii="Arial" w:hAnsi="Arial"/>
          <w:spacing w:val="27"/>
          <w:sz w:val="21"/>
        </w:rPr>
        <w:t> </w:t>
      </w:r>
      <w:r>
        <w:rPr>
          <w:spacing w:val="-1"/>
          <w:w w:val="98"/>
        </w:rPr>
        <w:t>Федеральны</w:t>
      </w:r>
      <w:r>
        <w:rPr>
          <w:w w:val="98"/>
        </w:rPr>
        <w:t>й</w:t>
      </w:r>
      <w:r>
        <w:rPr/>
        <w:t>   </w:t>
      </w:r>
      <w:r>
        <w:rPr>
          <w:spacing w:val="-16"/>
        </w:rPr>
        <w:t> </w:t>
      </w:r>
      <w:r>
        <w:rPr>
          <w:spacing w:val="-1"/>
          <w:w w:val="100"/>
        </w:rPr>
        <w:t>государственны</w:t>
      </w:r>
      <w:r>
        <w:rPr>
          <w:w w:val="100"/>
        </w:rPr>
        <w:t>й</w:t>
      </w:r>
      <w:r>
        <w:rPr/>
        <w:t>  </w:t>
      </w:r>
      <w:r>
        <w:rPr>
          <w:spacing w:val="12"/>
        </w:rPr>
        <w:t> </w:t>
      </w:r>
      <w:r>
        <w:rPr>
          <w:w w:val="100"/>
        </w:rPr>
        <w:t>образовательный</w:t>
      </w:r>
      <w:r>
        <w:rPr/>
        <w:t>  </w:t>
      </w:r>
      <w:r>
        <w:rPr>
          <w:spacing w:val="23"/>
        </w:rPr>
        <w:t> </w:t>
      </w:r>
      <w:r>
        <w:rPr>
          <w:spacing w:val="-1"/>
          <w:w w:val="98"/>
        </w:rPr>
        <w:t>стандар</w:t>
      </w:r>
      <w:r>
        <w:rPr>
          <w:w w:val="98"/>
        </w:rPr>
        <w:t>т</w:t>
      </w:r>
      <w:r>
        <w:rPr/>
        <w:t>   </w:t>
      </w:r>
      <w:r>
        <w:rPr>
          <w:spacing w:val="-21"/>
        </w:rPr>
        <w:t> </w:t>
      </w:r>
      <w:r>
        <w:rPr>
          <w:spacing w:val="-1"/>
          <w:w w:val="98"/>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 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w:t>
      </w:r>
      <w:r>
        <w:rPr>
          <w:spacing w:val="-17"/>
        </w:rPr>
        <w:t> </w:t>
      </w:r>
      <w:r>
        <w:rPr/>
        <w:t>регистрационный</w:t>
      </w:r>
    </w:p>
    <w:p>
      <w:pPr>
        <w:pStyle w:val="BodyText"/>
        <w:spacing w:line="364" w:lineRule="auto"/>
        <w:ind w:left="114" w:right="149" w:hanging="10"/>
        <w:jc w:val="both"/>
      </w:pPr>
      <w:r>
        <w:rPr>
          <w:rFonts w:ascii="Arial" w:hAnsi="Arial"/>
          <w:sz w:val="25"/>
        </w:rPr>
        <w:t>№   </w:t>
      </w:r>
      <w:r>
        <w:rPr/>
        <w:t>47532),   приказами   Министерства    просвещения    Российской    Федерации от 24 сентября 2020 г. </w:t>
      </w:r>
      <w:r>
        <w:rPr>
          <w:rFonts w:ascii="Arial" w:hAnsi="Arial"/>
          <w:sz w:val="25"/>
        </w:rPr>
        <w:t>№ </w:t>
      </w:r>
      <w:r>
        <w:rPr/>
        <w:t>519 (зарегистрирован Министерством юстиции Российской Федерации  23  декабря  2020  г., регистрационный </w:t>
      </w:r>
      <w:r>
        <w:rPr>
          <w:rFonts w:ascii="Arial" w:hAnsi="Arial"/>
          <w:sz w:val="25"/>
        </w:rPr>
        <w:t>№ </w:t>
      </w:r>
      <w:r>
        <w:rPr/>
        <w:t>61749),  от  11 декабря  2020</w:t>
      </w:r>
      <w:r>
        <w:rPr>
          <w:spacing w:val="-36"/>
        </w:rPr>
        <w:t> </w:t>
      </w:r>
      <w:r>
        <w:rPr/>
        <w:t>г.</w:t>
      </w:r>
    </w:p>
    <w:p>
      <w:pPr>
        <w:pStyle w:val="BodyText"/>
        <w:tabs>
          <w:tab w:pos="676" w:val="left" w:leader="none"/>
          <w:tab w:pos="1386" w:val="left" w:leader="none"/>
          <w:tab w:pos="3749" w:val="left" w:leader="none"/>
          <w:tab w:pos="5935" w:val="left" w:leader="none"/>
          <w:tab w:pos="7278" w:val="left" w:leader="none"/>
          <w:tab w:pos="8960" w:val="left" w:leader="none"/>
        </w:tabs>
        <w:ind w:left="100"/>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67" w:lineRule="auto" w:before="168"/>
        <w:ind w:left="108" w:right="155" w:firstLine="9"/>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w:t>
      </w:r>
      <w:r>
        <w:rPr>
          <w:spacing w:val="0"/>
        </w:rPr>
        <w:t> </w:t>
      </w:r>
      <w:r>
        <w:rPr/>
        <w:t>г., регистрационный</w:t>
      </w:r>
      <w:r>
        <w:rPr>
          <w:spacing w:val="-39"/>
        </w:rPr>
        <w:t> </w:t>
      </w:r>
      <w:r>
        <w:rPr>
          <w:rFonts w:ascii="Arial" w:hAnsi="Arial"/>
          <w:sz w:val="25"/>
        </w:rPr>
        <w:t>№</w:t>
      </w:r>
      <w:r>
        <w:rPr>
          <w:rFonts w:ascii="Arial" w:hAnsi="Arial"/>
          <w:spacing w:val="-10"/>
          <w:sz w:val="25"/>
        </w:rPr>
        <w:t> </w:t>
      </w:r>
      <w:r>
        <w:rPr/>
        <w:t>70034)</w:t>
      </w:r>
      <w:r>
        <w:rPr>
          <w:spacing w:val="2"/>
        </w:rPr>
        <w:t> </w:t>
      </w:r>
      <w:r>
        <w:rPr/>
        <w:t>и</w:t>
      </w:r>
      <w:r>
        <w:rPr>
          <w:spacing w:val="-7"/>
        </w:rPr>
        <w:t> </w:t>
      </w:r>
      <w:r>
        <w:rPr/>
        <w:t>от</w:t>
      </w:r>
      <w:r>
        <w:rPr>
          <w:spacing w:val="-4"/>
        </w:rPr>
        <w:t> </w:t>
      </w:r>
      <w:r>
        <w:rPr/>
        <w:t>27</w:t>
      </w:r>
      <w:r>
        <w:rPr>
          <w:spacing w:val="-3"/>
        </w:rPr>
        <w:t> </w:t>
      </w:r>
      <w:r>
        <w:rPr/>
        <w:t>декабря</w:t>
      </w:r>
      <w:r>
        <w:rPr>
          <w:spacing w:val="7"/>
        </w:rPr>
        <w:t> </w:t>
      </w:r>
      <w:r>
        <w:rPr/>
        <w:t>2023</w:t>
      </w:r>
      <w:r>
        <w:rPr>
          <w:spacing w:val="5"/>
        </w:rPr>
        <w:t> </w:t>
      </w:r>
      <w:r>
        <w:rPr/>
        <w:t>г.</w:t>
      </w:r>
      <w:r>
        <w:rPr>
          <w:spacing w:val="-27"/>
        </w:rPr>
        <w:t> </w:t>
      </w:r>
      <w:r>
        <w:rPr>
          <w:rFonts w:ascii="Arial" w:hAnsi="Arial"/>
          <w:sz w:val="25"/>
        </w:rPr>
        <w:t>№</w:t>
      </w:r>
      <w:r>
        <w:rPr>
          <w:rFonts w:ascii="Arial" w:hAnsi="Arial"/>
          <w:spacing w:val="-4"/>
          <w:sz w:val="25"/>
        </w:rPr>
        <w:t> </w:t>
      </w:r>
      <w:r>
        <w:rPr/>
        <w:t>1028</w:t>
      </w:r>
      <w:r>
        <w:rPr>
          <w:spacing w:val="6"/>
        </w:rPr>
        <w:t> </w:t>
      </w:r>
      <w:r>
        <w:rPr/>
        <w:t>(зарегистрирован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4"/>
          <w:sz w:val="25"/>
        </w:rPr>
        <w:t> </w:t>
      </w:r>
      <w:r>
        <w:rPr/>
        <w:t>77121).»;</w:t>
      </w:r>
    </w:p>
    <w:p>
      <w:pPr>
        <w:pStyle w:val="BodyText"/>
        <w:spacing w:line="314" w:lineRule="exact"/>
        <w:ind w:left="822"/>
      </w:pPr>
      <w:r>
        <w:rPr/>
        <w:t>г) пункт 1.11 изложить в следующей редакции:</w:t>
      </w:r>
    </w:p>
    <w:p>
      <w:pPr>
        <w:pStyle w:val="BodyText"/>
        <w:spacing w:line="364" w:lineRule="auto" w:before="163"/>
        <w:ind w:left="106" w:right="151" w:firstLine="711"/>
        <w:jc w:val="both"/>
      </w:pPr>
      <w:r>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w:t>
      </w:r>
    </w:p>
    <w:p>
      <w:pPr>
        <w:spacing w:after="0" w:line="364" w:lineRule="auto"/>
        <w:jc w:val="both"/>
        <w:sectPr>
          <w:headerReference w:type="default" r:id="rId988"/>
          <w:footerReference w:type="default" r:id="rId989"/>
          <w:pgSz w:w="11940" w:h="17170"/>
          <w:pgMar w:header="0" w:footer="458" w:top="600" w:bottom="640" w:left="1140" w:right="360"/>
        </w:sectPr>
      </w:pPr>
    </w:p>
    <w:p>
      <w:pPr>
        <w:spacing w:before="80"/>
        <w:ind w:left="5099" w:right="0" w:firstLine="0"/>
        <w:jc w:val="left"/>
        <w:rPr>
          <w:sz w:val="23"/>
        </w:rPr>
      </w:pPr>
      <w:r>
        <w:rPr/>
        <w:pict>
          <v:group style="position:absolute;margin-left:0pt;margin-top:.000033pt;width:596.9pt;height:859pt;mso-position-horizontal-relative:page;mso-position-vertical-relative:page;z-index:-1209352" coordorigin="0,0" coordsize="11938,17180">
            <v:line style="position:absolute" from="11,0" to="11,17179" stroked="true" strokeweight="1.081737pt" strokecolor="#000000">
              <v:stroke dashstyle="solid"/>
            </v:line>
            <v:line style="position:absolute" from="0,11" to="11938,11" stroked="true" strokeweight="1.081196pt" strokecolor="#000000">
              <v:stroke dashstyle="solid"/>
            </v:line>
            <w10:wrap type="none"/>
          </v:group>
        </w:pict>
      </w:r>
      <w:r>
        <w:rPr/>
        <w:pict>
          <v:line style="position:absolute;mso-position-horizontal-relative:page;mso-position-vertical-relative:page;z-index:24304" from="595.857483pt,46.131538pt" to="595.857483pt,858.960059pt" stroked="true" strokeweight="2.045026pt" strokecolor="#000000">
            <v:stroke dashstyle="solid"/>
            <w10:wrap type="none"/>
          </v:line>
        </w:pict>
      </w:r>
      <w:r>
        <w:rPr>
          <w:w w:val="105"/>
          <w:sz w:val="23"/>
        </w:rPr>
        <w:t>487</w:t>
      </w:r>
    </w:p>
    <w:p>
      <w:pPr>
        <w:pStyle w:val="BodyText"/>
        <w:spacing w:before="7"/>
        <w:rPr>
          <w:sz w:val="27"/>
        </w:rPr>
      </w:pPr>
    </w:p>
    <w:p>
      <w:pPr>
        <w:pStyle w:val="BodyText"/>
        <w:tabs>
          <w:tab w:pos="1822" w:val="left" w:leader="none"/>
          <w:tab w:pos="3477" w:val="left" w:leader="none"/>
          <w:tab w:pos="3904" w:val="left" w:leader="none"/>
          <w:tab w:pos="5602" w:val="left" w:leader="none"/>
          <w:tab w:pos="7501" w:val="left" w:leader="none"/>
          <w:tab w:pos="8466" w:val="left" w:leader="none"/>
        </w:tabs>
        <w:spacing w:line="350" w:lineRule="auto"/>
        <w:ind w:left="191" w:right="109" w:firstLine="2"/>
        <w:rPr>
          <w:sz w:val="29"/>
        </w:rPr>
      </w:pPr>
      <w:r>
        <w:rPr/>
        <w:t>программы</w:t>
        <w:tab/>
        <w:t>воспитания</w:t>
        <w:tab/>
        <w:t>и</w:t>
        <w:tab/>
        <w:t>примерного</w:t>
        <w:tab/>
        <w:t>календарного</w:t>
        <w:tab/>
        <w:t>плана</w:t>
        <w:tab/>
      </w:r>
      <w:r>
        <w:rPr>
          <w:spacing w:val="-1"/>
        </w:rPr>
        <w:t>воспитательной </w:t>
      </w:r>
      <w:r>
        <w:rPr>
          <w:w w:val="104"/>
        </w:rPr>
        <w:t>работ</w:t>
      </w:r>
      <w:r>
        <w:rPr>
          <w:spacing w:val="-37"/>
          <w:w w:val="104"/>
        </w:rPr>
        <w:t>ы</w:t>
      </w:r>
      <w:r>
        <w:rPr>
          <w:spacing w:val="-39"/>
          <w:w w:val="94"/>
          <w:position w:val="9"/>
          <w:sz w:val="19"/>
        </w:rPr>
        <w:t>1</w:t>
      </w:r>
      <w:r>
        <w:rPr>
          <w:rFonts w:ascii="Arial" w:hAnsi="Arial"/>
          <w:w w:val="49"/>
          <w:sz w:val="14"/>
        </w:rPr>
        <w:t>С</w:t>
      </w:r>
      <w:r>
        <w:rPr>
          <w:rFonts w:ascii="Arial" w:hAnsi="Arial"/>
          <w:spacing w:val="-15"/>
          <w:sz w:val="14"/>
        </w:rPr>
        <w:t> </w:t>
      </w:r>
      <w:r>
        <w:rPr>
          <w:spacing w:val="-3"/>
          <w:w w:val="96"/>
          <w:position w:val="9"/>
          <w:sz w:val="19"/>
        </w:rPr>
        <w:t>2</w:t>
      </w:r>
      <w:r>
        <w:rPr>
          <w:w w:val="65"/>
          <w:sz w:val="29"/>
        </w:rPr>
        <w:t>)</w:t>
      </w:r>
      <w:r>
        <w:rPr>
          <w:spacing w:val="10"/>
          <w:w w:val="65"/>
          <w:sz w:val="29"/>
        </w:rPr>
        <w:t>.</w:t>
      </w:r>
      <w:r>
        <w:rPr>
          <w:w w:val="100"/>
          <w:sz w:val="29"/>
        </w:rPr>
        <w:t>»;</w:t>
      </w:r>
    </w:p>
    <w:p>
      <w:pPr>
        <w:pStyle w:val="BodyText"/>
        <w:spacing w:before="22"/>
        <w:ind w:left="893"/>
      </w:pPr>
      <w:r>
        <w:rPr/>
        <w:pict>
          <v:shape style="position:absolute;margin-left:240.845901pt;margin-top:8.658333pt;width:2.5pt;height:7.85pt;mso-position-horizontal-relative:page;mso-position-vertical-relative:paragraph;z-index:-1209304"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pacing w:val="-1"/>
          <w:w w:val="102"/>
        </w:rPr>
        <w:t>д</w:t>
      </w:r>
      <w:r>
        <w:rPr>
          <w:w w:val="102"/>
        </w:rPr>
        <w:t>)</w:t>
      </w:r>
      <w:r>
        <w:rPr>
          <w:spacing w:val="-3"/>
        </w:rPr>
        <w:t> </w:t>
      </w:r>
      <w:r>
        <w:rPr>
          <w:spacing w:val="-1"/>
          <w:w w:val="98"/>
        </w:rPr>
        <w:t>дополнит</w:t>
      </w:r>
      <w:r>
        <w:rPr>
          <w:w w:val="98"/>
        </w:rPr>
        <w:t>ь</w:t>
      </w:r>
      <w:r>
        <w:rPr>
          <w:spacing w:val="22"/>
        </w:rPr>
        <w:t> </w:t>
      </w:r>
      <w:r>
        <w:rPr>
          <w:spacing w:val="-1"/>
          <w:w w:val="98"/>
        </w:rPr>
        <w:t>сноско</w:t>
      </w:r>
      <w:r>
        <w:rPr>
          <w:w w:val="98"/>
        </w:rPr>
        <w:t>й</w:t>
      </w:r>
      <w:r>
        <w:rPr>
          <w:spacing w:val="8"/>
        </w:rPr>
        <w:t> </w:t>
      </w:r>
      <w:r>
        <w:rPr>
          <w:spacing w:val="-5"/>
          <w:w w:val="104"/>
        </w:rPr>
        <w:t>«</w:t>
      </w:r>
      <w:r>
        <w:rPr>
          <w:w w:val="100"/>
          <w:position w:val="11"/>
          <w:sz w:val="18"/>
        </w:rPr>
        <w:t>1</w:t>
      </w:r>
      <w:r>
        <w:rPr>
          <w:spacing w:val="10"/>
          <w:position w:val="11"/>
          <w:sz w:val="18"/>
        </w:rPr>
        <w:t> </w:t>
      </w:r>
      <w:r>
        <w:rPr>
          <w:spacing w:val="-4"/>
          <w:w w:val="23"/>
        </w:rPr>
        <w:t>)</w:t>
      </w:r>
      <w:r>
        <w:rPr>
          <w:w w:val="102"/>
          <w:position w:val="11"/>
          <w:sz w:val="18"/>
        </w:rPr>
        <w:t>2</w:t>
      </w:r>
      <w:r>
        <w:rPr>
          <w:spacing w:val="10"/>
          <w:position w:val="11"/>
          <w:sz w:val="18"/>
        </w:rPr>
        <w:t> </w:t>
      </w:r>
      <w:r>
        <w:rPr>
          <w:w w:val="104"/>
        </w:rPr>
        <w:t>»</w:t>
      </w:r>
      <w:r>
        <w:rPr>
          <w:spacing w:val="-7"/>
        </w:rPr>
        <w:t> </w:t>
      </w:r>
      <w:r>
        <w:rPr>
          <w:w w:val="103"/>
        </w:rPr>
        <w:t>к</w:t>
      </w:r>
      <w:r>
        <w:rPr>
          <w:spacing w:val="-4"/>
        </w:rPr>
        <w:t> </w:t>
      </w:r>
      <w:r>
        <w:rPr>
          <w:spacing w:val="-1"/>
          <w:w w:val="97"/>
        </w:rPr>
        <w:t>пункт</w:t>
      </w:r>
      <w:r>
        <w:rPr>
          <w:w w:val="97"/>
        </w:rPr>
        <w:t>у</w:t>
      </w:r>
      <w:r>
        <w:rPr>
          <w:spacing w:val="10"/>
        </w:rPr>
        <w:t> </w:t>
      </w:r>
      <w:r>
        <w:rPr>
          <w:w w:val="98"/>
        </w:rPr>
        <w:t>1.11</w:t>
      </w:r>
      <w:r>
        <w:rPr>
          <w:spacing w:val="5"/>
        </w:rPr>
        <w:t> </w:t>
      </w:r>
      <w:r>
        <w:rPr>
          <w:spacing w:val="-1"/>
          <w:w w:val="98"/>
        </w:rPr>
        <w:t>следующег</w:t>
      </w:r>
      <w:r>
        <w:rPr>
          <w:w w:val="98"/>
        </w:rPr>
        <w:t>о</w:t>
      </w:r>
      <w:r>
        <w:rPr>
          <w:spacing w:val="22"/>
        </w:rPr>
        <w:t> </w:t>
      </w:r>
      <w:r>
        <w:rPr>
          <w:spacing w:val="-1"/>
          <w:w w:val="98"/>
        </w:rPr>
        <w:t>содержания:</w:t>
      </w:r>
    </w:p>
    <w:p>
      <w:pPr>
        <w:pStyle w:val="BodyText"/>
        <w:spacing w:before="173"/>
        <w:ind w:left="1077"/>
      </w:pPr>
      <w:r>
        <w:rPr/>
        <w:pict>
          <v:shape style="position:absolute;margin-left:97.642792pt;margin-top:8.943857pt;width:16.6pt;height:15.85pt;mso-position-horizontal-relative:page;mso-position-vertical-relative:paragraph;z-index:-1209280" type="#_x0000_t202" filled="false" stroked="false">
            <v:textbox inset="0,0,0,0">
              <w:txbxContent>
                <w:p>
                  <w:pPr>
                    <w:spacing w:line="316" w:lineRule="exact" w:before="0"/>
                    <w:ind w:left="0" w:right="0" w:firstLine="0"/>
                    <w:jc w:val="left"/>
                    <w:rPr>
                      <w:rFonts w:ascii="Arial" w:hAnsi="Arial"/>
                      <w:sz w:val="16"/>
                    </w:rPr>
                  </w:pPr>
                  <w:r>
                    <w:rPr>
                      <w:w w:val="95"/>
                      <w:position w:val="-10"/>
                      <w:sz w:val="28"/>
                    </w:rPr>
                    <w:t>«</w:t>
                  </w:r>
                  <w:r>
                    <w:rPr>
                      <w:rFonts w:ascii="Arial" w:hAnsi="Arial"/>
                      <w:w w:val="95"/>
                      <w:sz w:val="16"/>
                    </w:rPr>
                    <w:t>1</w:t>
                  </w:r>
                  <w:r>
                    <w:rPr>
                      <w:rFonts w:ascii="Arial" w:hAnsi="Arial"/>
                      <w:spacing w:val="-5"/>
                      <w:w w:val="95"/>
                      <w:sz w:val="16"/>
                    </w:rPr>
                    <w:t> </w:t>
                  </w:r>
                  <w:r>
                    <w:rPr>
                      <w:rFonts w:ascii="Arial" w:hAnsi="Arial"/>
                      <w:w w:val="85"/>
                      <w:sz w:val="16"/>
                    </w:rPr>
                    <w:t>2</w:t>
                  </w:r>
                </w:p>
              </w:txbxContent>
            </v:textbox>
            <w10:wrap type="none"/>
          </v:shape>
        </w:pict>
      </w:r>
      <w:r>
        <w:rPr>
          <w:rFonts w:ascii="Arial" w:hAnsi="Arial"/>
          <w:w w:val="75"/>
          <w:sz w:val="16"/>
        </w:rPr>
        <w:t>С ) </w:t>
      </w:r>
      <w:r>
        <w:rPr/>
        <w:t>Часть 2 статьи 12 Федерального закона от 29 декабря 2012 г. </w:t>
      </w:r>
      <w:r>
        <w:rPr>
          <w:rFonts w:ascii="Arial" w:hAnsi="Arial"/>
          <w:sz w:val="26"/>
        </w:rPr>
        <w:t>№ </w:t>
      </w:r>
      <w:r>
        <w:rPr/>
        <w:t>273-ФЗ</w:t>
      </w:r>
    </w:p>
    <w:p>
      <w:pPr>
        <w:pStyle w:val="BodyText"/>
        <w:spacing w:before="163"/>
        <w:ind w:left="186"/>
      </w:pPr>
      <w:r>
        <w:rPr/>
        <w:t>«Об образовании в Российской Федерации»;</w:t>
      </w:r>
    </w:p>
    <w:p>
      <w:pPr>
        <w:pStyle w:val="BodyText"/>
        <w:spacing w:line="367" w:lineRule="auto" w:before="178"/>
        <w:ind w:left="180" w:right="127" w:firstLine="706"/>
        <w:jc w:val="both"/>
      </w:pPr>
      <w:r>
        <w:rPr/>
        <w:t>е) в пункте 1.14 слова «ПООП, но не более чем на 40 процентов от срока получения образования и объема образовательной программы, установленных ФГОС СПО</w:t>
      </w:r>
      <w:r>
        <w:rPr>
          <w:rFonts w:ascii="Arial" w:hAnsi="Arial"/>
          <w:position w:val="10"/>
          <w:sz w:val="17"/>
        </w:rPr>
        <w:t>3</w:t>
      </w:r>
      <w:r>
        <w:rPr>
          <w:rFonts w:ascii="Arial" w:hAnsi="Arial"/>
          <w:sz w:val="17"/>
        </w:rPr>
        <w:t>, </w:t>
      </w:r>
      <w:r>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21"/>
        </w:rPr>
        <w:t> </w:t>
      </w:r>
      <w:r>
        <w:rPr/>
        <w:t>СПО3.»;</w:t>
      </w:r>
    </w:p>
    <w:p>
      <w:pPr>
        <w:pStyle w:val="BodyText"/>
        <w:spacing w:line="369" w:lineRule="auto"/>
        <w:ind w:left="180" w:right="139" w:firstLine="708"/>
        <w:jc w:val="both"/>
      </w:pPr>
      <w:r>
        <w:rPr/>
        <w:t>ж) в абзаце етвертом пункта 2.1 аббревиатуру «ПООП» заменить аббревиатурой «ПОП»;</w:t>
      </w:r>
    </w:p>
    <w:p>
      <w:pPr>
        <w:pStyle w:val="BodyText"/>
        <w:spacing w:line="311" w:lineRule="exact"/>
        <w:ind w:left="883"/>
      </w:pPr>
      <w:r>
        <w:rPr/>
        <w:t>з) в Таблице пункта 2.2 строку</w:t>
      </w:r>
    </w:p>
    <w:p>
      <w:pPr>
        <w:spacing w:before="188"/>
        <w:ind w:left="883" w:right="0" w:firstLine="0"/>
        <w:jc w:val="left"/>
        <w:rPr>
          <w:sz w:val="26"/>
        </w:rPr>
      </w:pPr>
      <w:r>
        <w:rPr>
          <w:w w:val="108"/>
          <w:sz w:val="26"/>
        </w:rPr>
        <w:t>«</w:t>
      </w:r>
    </w:p>
    <w:p>
      <w:pPr>
        <w:pStyle w:val="BodyText"/>
        <w:spacing w:before="6" w:after="1"/>
        <w:rPr>
          <w:sz w:val="14"/>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4"/>
        <w:gridCol w:w="3745"/>
      </w:tblGrid>
      <w:tr>
        <w:trPr>
          <w:trHeight w:val="1844" w:hRule="atLeast"/>
        </w:trPr>
        <w:tc>
          <w:tcPr>
            <w:tcW w:w="6404" w:type="dxa"/>
          </w:tcPr>
          <w:p>
            <w:pPr>
              <w:pStyle w:val="TableParagraph"/>
              <w:spacing w:line="244" w:lineRule="auto" w:before="106"/>
              <w:ind w:left="62" w:right="557" w:firstLine="3"/>
              <w:rPr>
                <w:sz w:val="28"/>
              </w:rPr>
            </w:pPr>
            <w:r>
              <w:rPr>
                <w:sz w:val="28"/>
              </w:rPr>
              <w:t>на базе основного общего</w:t>
            </w:r>
            <w:r>
              <w:rPr>
                <w:spacing w:val="-51"/>
                <w:sz w:val="28"/>
              </w:rPr>
              <w:t> </w:t>
            </w:r>
            <w:r>
              <w:rPr>
                <w:sz w:val="28"/>
              </w:rPr>
              <w:t>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745" w:type="dxa"/>
          </w:tcPr>
          <w:p>
            <w:pPr>
              <w:pStyle w:val="TableParagraph"/>
              <w:spacing w:before="101"/>
              <w:ind w:left="154" w:right="123"/>
              <w:jc w:val="center"/>
              <w:rPr>
                <w:sz w:val="28"/>
              </w:rPr>
            </w:pPr>
            <w:r>
              <w:rPr>
                <w:sz w:val="28"/>
              </w:rPr>
              <w:t>5 940</w:t>
            </w:r>
          </w:p>
        </w:tc>
      </w:tr>
    </w:tbl>
    <w:p>
      <w:pPr>
        <w:pStyle w:val="BodyText"/>
        <w:spacing w:line="318" w:lineRule="exact"/>
        <w:ind w:right="129"/>
        <w:jc w:val="right"/>
      </w:pPr>
      <w:r>
        <w:rPr>
          <w:w w:val="104"/>
        </w:rPr>
        <w:t>»</w:t>
      </w:r>
    </w:p>
    <w:p>
      <w:pPr>
        <w:pStyle w:val="BodyText"/>
        <w:spacing w:before="177"/>
        <w:ind w:left="874"/>
      </w:pPr>
      <w:r>
        <w:rPr/>
        <w:t>заменить строкой</w:t>
      </w:r>
    </w:p>
    <w:p>
      <w:pPr>
        <w:pStyle w:val="BodyText"/>
        <w:spacing w:before="173"/>
        <w:ind w:left="873"/>
      </w:pPr>
      <w:r>
        <w:rPr>
          <w:w w:val="104"/>
        </w:rPr>
        <w:t>«</w:t>
      </w:r>
    </w:p>
    <w:p>
      <w:pPr>
        <w:pStyle w:val="BodyText"/>
        <w:spacing w:before="4"/>
        <w:rPr>
          <w:sz w:val="13"/>
        </w:rPr>
      </w:pPr>
    </w:p>
    <w:tbl>
      <w:tblPr>
        <w:tblW w:w="0" w:type="auto"/>
        <w:jc w:val="lef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4"/>
        <w:gridCol w:w="3745"/>
      </w:tblGrid>
      <w:tr>
        <w:trPr>
          <w:trHeight w:val="1839" w:hRule="atLeast"/>
        </w:trPr>
        <w:tc>
          <w:tcPr>
            <w:tcW w:w="6404" w:type="dxa"/>
          </w:tcPr>
          <w:p>
            <w:pPr>
              <w:pStyle w:val="TableParagraph"/>
              <w:spacing w:line="244" w:lineRule="auto" w:before="110"/>
              <w:ind w:left="62" w:firstLine="3"/>
              <w:rPr>
                <w:sz w:val="28"/>
              </w:rPr>
            </w:pPr>
            <w:r>
              <w:rPr>
                <w:sz w:val="28"/>
              </w:rPr>
              <w:t>на базе основного общего образования, включая получение среднего общего образования на</w:t>
            </w:r>
            <w:r>
              <w:rPr>
                <w:spacing w:val="-51"/>
                <w:sz w:val="28"/>
              </w:rPr>
              <w:t> </w:t>
            </w:r>
            <w:r>
              <w:rPr>
                <w:sz w:val="28"/>
              </w:rPr>
              <w:t>основе требований федерального государственного образовательного стандарта среднего общего образования</w:t>
            </w:r>
          </w:p>
        </w:tc>
        <w:tc>
          <w:tcPr>
            <w:tcW w:w="3745" w:type="dxa"/>
          </w:tcPr>
          <w:p>
            <w:pPr>
              <w:pStyle w:val="TableParagraph"/>
              <w:spacing w:before="106"/>
              <w:ind w:left="154" w:right="124"/>
              <w:jc w:val="center"/>
              <w:rPr>
                <w:sz w:val="28"/>
              </w:rPr>
            </w:pPr>
            <w:r>
              <w:rPr>
                <w:sz w:val="28"/>
              </w:rPr>
              <w:t>5 940</w:t>
            </w:r>
          </w:p>
        </w:tc>
      </w:tr>
    </w:tbl>
    <w:p>
      <w:pPr>
        <w:spacing w:before="9"/>
        <w:ind w:left="0" w:right="141" w:firstLine="0"/>
        <w:jc w:val="right"/>
        <w:rPr>
          <w:sz w:val="26"/>
        </w:rPr>
      </w:pPr>
      <w:r>
        <w:rPr>
          <w:w w:val="105"/>
          <w:sz w:val="26"/>
        </w:rPr>
        <w:t>»;</w:t>
      </w:r>
    </w:p>
    <w:p>
      <w:pPr>
        <w:pStyle w:val="BodyText"/>
        <w:spacing w:before="182"/>
        <w:ind w:right="169"/>
        <w:jc w:val="right"/>
      </w:pPr>
      <w:r>
        <w:rPr/>
        <w:t>и) в абзаце первом пункта 2.3 аббревиатуру «ПООП» заменить аббревиатурой</w:t>
      </w:r>
    </w:p>
    <w:p>
      <w:pPr>
        <w:pStyle w:val="BodyText"/>
        <w:spacing w:before="178"/>
        <w:ind w:left="166"/>
      </w:pPr>
      <w:r>
        <w:rPr/>
        <w:t>«ПОП»;</w:t>
      </w:r>
    </w:p>
    <w:p>
      <w:pPr>
        <w:pStyle w:val="BodyText"/>
        <w:spacing w:before="164"/>
        <w:ind w:left="871"/>
      </w:pPr>
      <w:r>
        <w:rPr/>
        <w:t>к) в пункте 3.2:</w:t>
      </w:r>
    </w:p>
    <w:p>
      <w:pPr>
        <w:spacing w:after="0"/>
        <w:sectPr>
          <w:headerReference w:type="default" r:id="rId990"/>
          <w:footerReference w:type="default" r:id="rId991"/>
          <w:pgSz w:w="11940" w:h="17180"/>
          <w:pgMar w:header="0" w:footer="485" w:top="580" w:bottom="680" w:left="1060" w:right="400"/>
        </w:sectPr>
      </w:pPr>
    </w:p>
    <w:p>
      <w:pPr>
        <w:pStyle w:val="BodyText"/>
        <w:spacing w:before="11"/>
        <w:rPr>
          <w:sz w:val="19"/>
        </w:rPr>
      </w:pPr>
      <w:r>
        <w:rPr/>
        <w:pict>
          <v:line style="position:absolute;mso-position-horizontal-relative:page;mso-position-vertical-relative:page;z-index:24376" from=".36058pt,-.000007pt" to=".36058pt,859.679979pt" stroked="true" strokeweight=".721161pt" strokecolor="#000000">
            <v:stroke dashstyle="solid"/>
            <w10:wrap type="none"/>
          </v:line>
        </w:pict>
      </w:r>
      <w:r>
        <w:rPr/>
        <w:pict>
          <v:line style="position:absolute;mso-position-horizontal-relative:page;mso-position-vertical-relative:page;z-index:24400" from="5.769285pt,.961065pt" to="595.440019pt,.961065pt" stroked="true" strokeweight="1.922145pt" strokecolor="#000000">
            <v:stroke dashstyle="solid"/>
            <w10:wrap type="none"/>
          </v:line>
        </w:pict>
      </w:r>
    </w:p>
    <w:p>
      <w:pPr>
        <w:pStyle w:val="BodyText"/>
        <w:spacing w:before="89"/>
        <w:ind w:left="859"/>
      </w:pPr>
      <w:r>
        <w:rPr/>
        <w:t>абзац четвертый после слов «использовать знания по» дополнить словами</w:t>
      </w:r>
    </w:p>
    <w:p>
      <w:pPr>
        <w:pStyle w:val="BodyText"/>
        <w:spacing w:before="168"/>
        <w:ind w:left="153"/>
      </w:pPr>
      <w:r>
        <w:rPr/>
        <w:t>«правовой и»;</w:t>
      </w:r>
    </w:p>
    <w:p>
      <w:pPr>
        <w:pStyle w:val="BodyText"/>
        <w:spacing w:line="362" w:lineRule="auto" w:before="187"/>
        <w:ind w:left="153" w:right="113" w:firstLine="703"/>
        <w:jc w:val="both"/>
      </w:pPr>
      <w:r>
        <w:rPr/>
        <w:t>в абзаце седьмом слово «общечеловеческих» заменить словами «российских духовно-нравственных»;</w:t>
      </w:r>
    </w:p>
    <w:p>
      <w:pPr>
        <w:pStyle w:val="BodyText"/>
        <w:spacing w:before="13"/>
        <w:ind w:left="857"/>
      </w:pPr>
      <w:r>
        <w:rPr/>
        <w:t>л) подпункт 4.2.1 пункта 4.2 изложить в следующей редакции:</w:t>
      </w:r>
    </w:p>
    <w:p>
      <w:pPr>
        <w:pStyle w:val="BodyText"/>
        <w:spacing w:line="367" w:lineRule="auto" w:before="178"/>
        <w:ind w:left="142" w:right="105" w:firstLine="707"/>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9" w:lineRule="exact"/>
        <w:ind w:left="843"/>
      </w:pPr>
      <w:r>
        <w:rPr/>
        <w:t>м) в пункте 4.3:</w:t>
      </w:r>
    </w:p>
    <w:p>
      <w:pPr>
        <w:pStyle w:val="BodyText"/>
        <w:spacing w:line="364" w:lineRule="auto" w:before="173"/>
        <w:ind w:left="137" w:right="118" w:firstLine="705"/>
        <w:jc w:val="both"/>
      </w:pPr>
      <w:r>
        <w:rPr/>
        <w:t>в абзаце втором подпункта 4.3.4 аббревиатуру «ПООП» заменить аббревиатурой «ПОП»;</w:t>
      </w:r>
    </w:p>
    <w:p>
      <w:pPr>
        <w:pStyle w:val="BodyText"/>
        <w:spacing w:line="364" w:lineRule="auto" w:before="6"/>
        <w:ind w:left="843" w:right="577" w:hanging="1"/>
      </w:pPr>
      <w:r>
        <w:rPr/>
        <w:t>в подпункте 4.3.7 аббревиатуру «ПООП» заменить аббревиатурой «ПОП»; н) подпункт 4.6.3 пункта 4.6 изложить в следующей редакции:</w:t>
      </w:r>
    </w:p>
    <w:p>
      <w:pPr>
        <w:pStyle w:val="BodyText"/>
        <w:spacing w:line="367" w:lineRule="auto" w:before="1"/>
        <w:ind w:left="127" w:right="114" w:firstLine="709"/>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70" w:val="left" w:leader="none"/>
        </w:tabs>
        <w:spacing w:line="343" w:lineRule="auto" w:before="0" w:after="0"/>
        <w:ind w:left="118" w:right="132" w:firstLine="713"/>
        <w:jc w:val="both"/>
        <w:rPr>
          <w:sz w:val="28"/>
        </w:rPr>
      </w:pPr>
      <w:r>
        <w:rPr>
          <w:sz w:val="28"/>
        </w:rPr>
        <w:t>В федер ьном государ.ственном образовательном стандарте среднего профессионального! образования по специальности 05.02.01 Картография, утвержденном   пр казом   Министерства   просвещения   Российской   Федерации от 18 ноября 2020 г. </w:t>
      </w:r>
      <w:r>
        <w:rPr>
          <w:rFonts w:ascii="Arial" w:hAnsi="Arial"/>
          <w:sz w:val="26"/>
        </w:rPr>
        <w:t>№ </w:t>
      </w:r>
      <w:r>
        <w:rPr>
          <w:sz w:val="28"/>
        </w:rPr>
        <w:t>650 (зарегистрирован Министерством юстиции Российской Федерации 21 декабря 2020 г., регистрационный </w:t>
      </w:r>
      <w:r>
        <w:rPr>
          <w:rFonts w:ascii="Arial" w:hAnsi="Arial"/>
          <w:sz w:val="26"/>
        </w:rPr>
        <w:t>№</w:t>
      </w:r>
      <w:r>
        <w:rPr>
          <w:rFonts w:ascii="Arial" w:hAnsi="Arial"/>
          <w:spacing w:val="-12"/>
          <w:sz w:val="26"/>
        </w:rPr>
        <w:t> </w:t>
      </w:r>
      <w:r>
        <w:rPr>
          <w:sz w:val="28"/>
        </w:rPr>
        <w:t>61607):</w:t>
      </w:r>
    </w:p>
    <w:p>
      <w:pPr>
        <w:pStyle w:val="BodyText"/>
        <w:spacing w:line="312" w:lineRule="exact"/>
        <w:ind w:left="820"/>
      </w:pPr>
      <w:r>
        <w:rPr/>
        <w:t>а) пункт 1.4 изложить в следующей редакции:</w:t>
      </w:r>
    </w:p>
    <w:p>
      <w:pPr>
        <w:pStyle w:val="BodyText"/>
        <w:spacing w:line="343" w:lineRule="auto" w:before="130"/>
        <w:ind w:left="118" w:right="118" w:firstLine="703"/>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w:t>
      </w:r>
      <w:r>
        <w:rPr>
          <w:spacing w:val="55"/>
        </w:rPr>
        <w:t> </w:t>
      </w:r>
      <w:r>
        <w:rPr/>
        <w:t>самостоятельно в соответствии с ФГОС СПО и с учетом</w:t>
      </w:r>
    </w:p>
    <w:p>
      <w:pPr>
        <w:spacing w:after="0" w:line="343" w:lineRule="auto"/>
        <w:jc w:val="both"/>
        <w:sectPr>
          <w:headerReference w:type="default" r:id="rId992"/>
          <w:footerReference w:type="default" r:id="rId993"/>
          <w:pgSz w:w="11910" w:h="17200"/>
          <w:pgMar w:header="741" w:footer="424" w:top="980" w:bottom="620" w:left="1160" w:right="340"/>
        </w:sectPr>
      </w:pPr>
    </w:p>
    <w:p>
      <w:pPr>
        <w:pStyle w:val="BodyText"/>
        <w:spacing w:before="8"/>
        <w:rPr>
          <w:sz w:val="20"/>
        </w:rPr>
      </w:pPr>
      <w:r>
        <w:rPr/>
        <w:pict>
          <v:line style="position:absolute;mso-position-horizontal-relative:page;mso-position-vertical-relative:page;z-index:24424" from="319.235687pt,.120146pt" to="593.280024pt,.120146pt" stroked="true" strokeweight=".240221pt" strokecolor="#000000">
            <v:stroke dashstyle="solid"/>
            <w10:wrap type="none"/>
          </v:line>
        </w:pict>
      </w:r>
    </w:p>
    <w:p>
      <w:pPr>
        <w:spacing w:line="360" w:lineRule="auto" w:before="89"/>
        <w:ind w:left="160" w:right="105" w:hanging="4"/>
        <w:jc w:val="both"/>
        <w:rPr>
          <w:sz w:val="27"/>
        </w:rPr>
      </w:pPr>
      <w:r>
        <w:rPr>
          <w:w w:val="105"/>
          <w:sz w:val="27"/>
        </w:rPr>
        <w:t>соответствующей примерной образовательной программы, включенной в реестр примерных образовательных программ (далее - ПОП).»;</w:t>
      </w:r>
    </w:p>
    <w:p>
      <w:pPr>
        <w:spacing w:before="1"/>
        <w:ind w:left="862" w:right="0" w:firstLine="0"/>
        <w:jc w:val="left"/>
        <w:rPr>
          <w:sz w:val="27"/>
        </w:rPr>
      </w:pPr>
      <w:r>
        <w:rPr>
          <w:sz w:val="27"/>
        </w:rPr>
        <w:t>б) пункт 1.8 изложить в следующей</w:t>
      </w:r>
      <w:r>
        <w:rPr>
          <w:spacing w:val="57"/>
          <w:sz w:val="27"/>
        </w:rPr>
        <w:t> </w:t>
      </w:r>
      <w:r>
        <w:rPr>
          <w:sz w:val="27"/>
        </w:rPr>
        <w:t>редакции:</w:t>
      </w:r>
    </w:p>
    <w:p>
      <w:pPr>
        <w:spacing w:line="381" w:lineRule="auto" w:before="189"/>
        <w:ind w:left="149" w:right="102" w:firstLine="709"/>
        <w:jc w:val="both"/>
        <w:rPr>
          <w:sz w:val="27"/>
        </w:rPr>
      </w:pPr>
      <w:r>
        <w:rPr>
          <w:w w:val="105"/>
          <w:sz w:val="27"/>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7"/>
          <w:w w:val="105"/>
          <w:sz w:val="27"/>
        </w:rPr>
        <w:t> </w:t>
      </w:r>
      <w:r>
        <w:rPr>
          <w:w w:val="105"/>
          <w:sz w:val="27"/>
        </w:rPr>
        <w:t>ФГОС</w:t>
      </w:r>
      <w:r>
        <w:rPr>
          <w:spacing w:val="-25"/>
          <w:w w:val="105"/>
          <w:sz w:val="27"/>
        </w:rPr>
        <w:t> </w:t>
      </w:r>
      <w:r>
        <w:rPr>
          <w:w w:val="105"/>
          <w:sz w:val="27"/>
        </w:rPr>
        <w:t>СПО</w:t>
      </w:r>
      <w:r>
        <w:rPr>
          <w:spacing w:val="-33"/>
          <w:w w:val="105"/>
          <w:sz w:val="27"/>
        </w:rPr>
        <w:t> </w:t>
      </w:r>
      <w:r>
        <w:rPr>
          <w:w w:val="105"/>
          <w:sz w:val="27"/>
        </w:rPr>
        <w:t>и</w:t>
      </w:r>
      <w:r>
        <w:rPr>
          <w:spacing w:val="-31"/>
          <w:w w:val="105"/>
          <w:sz w:val="27"/>
        </w:rPr>
        <w:t> </w:t>
      </w:r>
      <w:r>
        <w:rPr>
          <w:w w:val="105"/>
          <w:sz w:val="27"/>
        </w:rPr>
        <w:t>положений</w:t>
      </w:r>
      <w:r>
        <w:rPr>
          <w:spacing w:val="-23"/>
          <w:w w:val="105"/>
          <w:sz w:val="27"/>
        </w:rPr>
        <w:t> </w:t>
      </w:r>
      <w:r>
        <w:rPr>
          <w:w w:val="105"/>
          <w:sz w:val="27"/>
        </w:rPr>
        <w:t>федеральной</w:t>
      </w:r>
      <w:r>
        <w:rPr>
          <w:spacing w:val="-15"/>
          <w:w w:val="105"/>
          <w:sz w:val="27"/>
        </w:rPr>
        <w:t> </w:t>
      </w:r>
      <w:r>
        <w:rPr>
          <w:w w:val="105"/>
          <w:sz w:val="27"/>
        </w:rPr>
        <w:t>основной</w:t>
      </w:r>
      <w:r>
        <w:rPr>
          <w:spacing w:val="-22"/>
          <w:w w:val="105"/>
          <w:sz w:val="27"/>
        </w:rPr>
        <w:t> </w:t>
      </w:r>
      <w:r>
        <w:rPr>
          <w:w w:val="105"/>
          <w:sz w:val="27"/>
        </w:rPr>
        <w:t>общеобразовательной</w:t>
      </w:r>
    </w:p>
    <w:p>
      <w:pPr>
        <w:spacing w:line="417" w:lineRule="auto" w:before="61"/>
        <w:ind w:left="851" w:right="165" w:hanging="697"/>
        <w:jc w:val="left"/>
        <w:rPr>
          <w:sz w:val="27"/>
        </w:rPr>
      </w:pPr>
      <w:r>
        <w:rPr>
          <w:spacing w:val="-1"/>
          <w:w w:val="101"/>
          <w:sz w:val="27"/>
        </w:rPr>
        <w:t>программ</w:t>
      </w:r>
      <w:r>
        <w:rPr>
          <w:w w:val="101"/>
          <w:sz w:val="27"/>
        </w:rPr>
        <w:t>ы</w:t>
      </w:r>
      <w:r>
        <w:rPr>
          <w:spacing w:val="27"/>
          <w:sz w:val="27"/>
        </w:rPr>
        <w:t>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1"/>
          <w:sz w:val="27"/>
        </w:rPr>
        <w:t>образования</w:t>
      </w:r>
      <w:r>
        <w:rPr>
          <w:spacing w:val="25"/>
          <w:sz w:val="27"/>
        </w:rPr>
        <w:t> </w:t>
      </w:r>
      <w:r>
        <w:rPr>
          <w:w w:val="106"/>
          <w:sz w:val="27"/>
        </w:rPr>
        <w:t>с</w:t>
      </w:r>
      <w:r>
        <w:rPr>
          <w:spacing w:val="-9"/>
          <w:sz w:val="27"/>
        </w:rPr>
        <w:t> </w:t>
      </w:r>
      <w:r>
        <w:rPr>
          <w:w w:val="103"/>
          <w:sz w:val="27"/>
        </w:rPr>
        <w:t>учетом</w:t>
      </w:r>
      <w:r>
        <w:rPr>
          <w:spacing w:val="15"/>
          <w:sz w:val="27"/>
        </w:rPr>
        <w:t> </w:t>
      </w:r>
      <w:r>
        <w:rPr>
          <w:spacing w:val="-1"/>
          <w:w w:val="102"/>
          <w:sz w:val="27"/>
        </w:rPr>
        <w:t>получаемо</w:t>
      </w:r>
      <w:r>
        <w:rPr>
          <w:w w:val="102"/>
          <w:sz w:val="27"/>
        </w:rPr>
        <w:t>й</w:t>
      </w:r>
      <w:r>
        <w:rPr>
          <w:spacing w:val="15"/>
          <w:sz w:val="27"/>
        </w:rPr>
        <w:t> </w:t>
      </w:r>
      <w:r>
        <w:rPr>
          <w:spacing w:val="-1"/>
          <w:w w:val="106"/>
          <w:sz w:val="27"/>
        </w:rPr>
        <w:t>спец</w:t>
      </w:r>
      <w:r>
        <w:rPr>
          <w:spacing w:val="-27"/>
          <w:w w:val="106"/>
          <w:sz w:val="27"/>
        </w:rPr>
        <w:t>и</w:t>
      </w:r>
      <w:r>
        <w:rPr>
          <w:spacing w:val="-1"/>
          <w:w w:val="102"/>
          <w:sz w:val="27"/>
        </w:rPr>
        <w:t>альност</w:t>
      </w:r>
      <w:r>
        <w:rPr>
          <w:spacing w:val="16"/>
          <w:w w:val="102"/>
          <w:sz w:val="27"/>
        </w:rPr>
        <w:t>и</w:t>
      </w:r>
      <w:r>
        <w:rPr>
          <w:rFonts w:ascii="Arial" w:hAnsi="Arial"/>
          <w:spacing w:val="-8"/>
          <w:w w:val="94"/>
          <w:position w:val="10"/>
          <w:sz w:val="17"/>
        </w:rPr>
        <w:t>1</w:t>
      </w:r>
      <w:r>
        <w:rPr>
          <w:spacing w:val="-60"/>
          <w:w w:val="64"/>
          <w:sz w:val="27"/>
        </w:rPr>
        <w:t>О</w:t>
      </w:r>
      <w:r>
        <w:rPr>
          <w:w w:val="22"/>
          <w:sz w:val="27"/>
        </w:rPr>
        <w:t>)</w:t>
      </w:r>
      <w:r>
        <w:rPr>
          <w:sz w:val="27"/>
        </w:rPr>
        <w:t> </w:t>
      </w:r>
      <w:r>
        <w:rPr>
          <w:spacing w:val="-9"/>
          <w:sz w:val="27"/>
        </w:rPr>
        <w:t> </w:t>
      </w:r>
      <w:r>
        <w:rPr>
          <w:spacing w:val="15"/>
          <w:w w:val="22"/>
          <w:sz w:val="27"/>
        </w:rPr>
        <w:t>.</w:t>
      </w:r>
      <w:r>
        <w:rPr>
          <w:w w:val="108"/>
          <w:sz w:val="27"/>
        </w:rPr>
        <w:t>»; </w:t>
      </w:r>
      <w:r>
        <w:rPr>
          <w:spacing w:val="-1"/>
          <w:w w:val="106"/>
          <w:sz w:val="27"/>
        </w:rPr>
        <w:t>в</w:t>
      </w:r>
      <w:r>
        <w:rPr>
          <w:w w:val="106"/>
          <w:sz w:val="27"/>
        </w:rPr>
        <w:t>)</w:t>
      </w:r>
      <w:r>
        <w:rPr>
          <w:spacing w:val="-2"/>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20"/>
          <w:sz w:val="27"/>
        </w:rPr>
        <w:t> </w:t>
      </w:r>
      <w:r>
        <w:rPr>
          <w:spacing w:val="-6"/>
          <w:w w:val="104"/>
          <w:sz w:val="27"/>
        </w:rPr>
        <w:t>«</w:t>
      </w:r>
      <w:r>
        <w:rPr>
          <w:spacing w:val="-67"/>
          <w:w w:val="85"/>
          <w:position w:val="10"/>
          <w:sz w:val="19"/>
        </w:rPr>
        <w:t>1</w:t>
      </w:r>
      <w:r>
        <w:rPr>
          <w:rFonts w:ascii="Arial" w:hAnsi="Arial"/>
          <w:w w:val="55"/>
          <w:sz w:val="19"/>
        </w:rPr>
        <w:t>&lt;</w:t>
      </w:r>
      <w:r>
        <w:rPr>
          <w:rFonts w:ascii="Arial" w:hAnsi="Arial"/>
          <w:spacing w:val="-3"/>
          <w:sz w:val="19"/>
        </w:rPr>
        <w:t> </w:t>
      </w:r>
      <w:r>
        <w:rPr>
          <w:spacing w:val="-80"/>
          <w:w w:val="85"/>
          <w:position w:val="10"/>
          <w:sz w:val="19"/>
        </w:rPr>
        <w:t>1</w:t>
      </w:r>
      <w:r>
        <w:rPr>
          <w:w w:val="22"/>
          <w:sz w:val="27"/>
        </w:rPr>
        <w:t>)</w:t>
      </w:r>
      <w:r>
        <w:rPr>
          <w:spacing w:val="-42"/>
          <w:sz w:val="27"/>
        </w:rPr>
        <w:t> </w:t>
      </w:r>
      <w:r>
        <w:rPr>
          <w:w w:val="108"/>
          <w:sz w:val="27"/>
        </w:rPr>
        <w:t>»</w:t>
      </w:r>
      <w:r>
        <w:rPr>
          <w:spacing w:val="-5"/>
          <w:sz w:val="27"/>
        </w:rPr>
        <w:t> </w:t>
      </w:r>
      <w:r>
        <w:rPr>
          <w:w w:val="103"/>
          <w:sz w:val="27"/>
        </w:rPr>
        <w:t>к</w:t>
      </w:r>
      <w:r>
        <w:rPr>
          <w:spacing w:val="-1"/>
          <w:sz w:val="27"/>
        </w:rPr>
        <w:t> </w:t>
      </w:r>
      <w:r>
        <w:rPr>
          <w:spacing w:val="-1"/>
          <w:w w:val="101"/>
          <w:sz w:val="27"/>
        </w:rPr>
        <w:t>пункт</w:t>
      </w:r>
      <w:r>
        <w:rPr>
          <w:w w:val="101"/>
          <w:sz w:val="27"/>
        </w:rPr>
        <w:t>у</w:t>
      </w:r>
      <w:r>
        <w:rPr>
          <w:spacing w:val="15"/>
          <w:sz w:val="27"/>
        </w:rPr>
        <w:t> </w:t>
      </w:r>
      <w:r>
        <w:rPr>
          <w:w w:val="102"/>
          <w:sz w:val="27"/>
        </w:rPr>
        <w:t>1.8</w:t>
      </w:r>
      <w:r>
        <w:rPr>
          <w:spacing w:val="2"/>
          <w:sz w:val="27"/>
        </w:rPr>
        <w:t> </w:t>
      </w:r>
      <w:r>
        <w:rPr>
          <w:spacing w:val="-1"/>
          <w:w w:val="102"/>
          <w:sz w:val="27"/>
        </w:rPr>
        <w:t>следующег</w:t>
      </w:r>
      <w:r>
        <w:rPr>
          <w:w w:val="102"/>
          <w:sz w:val="27"/>
        </w:rPr>
        <w:t>о</w:t>
      </w:r>
      <w:r>
        <w:rPr>
          <w:spacing w:val="25"/>
          <w:sz w:val="27"/>
        </w:rPr>
        <w:t> </w:t>
      </w:r>
      <w:r>
        <w:rPr>
          <w:spacing w:val="-1"/>
          <w:w w:val="102"/>
          <w:sz w:val="27"/>
        </w:rPr>
        <w:t>содержания:</w:t>
      </w:r>
    </w:p>
    <w:p>
      <w:pPr>
        <w:tabs>
          <w:tab w:pos="3378" w:val="left" w:leader="none"/>
          <w:tab w:pos="5675" w:val="left" w:leader="none"/>
          <w:tab w:pos="7969" w:val="left" w:leader="none"/>
          <w:tab w:pos="9252" w:val="left" w:leader="none"/>
        </w:tabs>
        <w:spacing w:line="262" w:lineRule="exact" w:before="0"/>
        <w:ind w:left="849" w:right="0" w:firstLine="0"/>
        <w:jc w:val="left"/>
        <w:rPr>
          <w:sz w:val="27"/>
        </w:rPr>
      </w:pPr>
      <w:r>
        <w:rPr>
          <w:spacing w:val="-1"/>
          <w:w w:val="108"/>
          <w:sz w:val="27"/>
        </w:rPr>
        <w:t>«</w:t>
      </w:r>
      <w:r>
        <w:rPr>
          <w:rFonts w:ascii="Arial" w:hAnsi="Arial"/>
          <w:spacing w:val="-61"/>
          <w:w w:val="55"/>
          <w:sz w:val="21"/>
        </w:rPr>
        <w:t>&lt;</w:t>
      </w:r>
      <w:r>
        <w:rPr>
          <w:w w:val="100"/>
          <w:position w:val="10"/>
          <w:sz w:val="18"/>
        </w:rPr>
        <w:t>1</w:t>
      </w:r>
      <w:r>
        <w:rPr>
          <w:spacing w:val="7"/>
          <w:position w:val="10"/>
          <w:sz w:val="18"/>
        </w:rPr>
        <w:t> </w:t>
      </w:r>
      <w:r>
        <w:rPr>
          <w:spacing w:val="-64"/>
          <w:w w:val="110"/>
          <w:position w:val="10"/>
          <w:sz w:val="18"/>
        </w:rPr>
        <w:t>1</w:t>
      </w:r>
      <w:r>
        <w:rPr>
          <w:w w:val="32"/>
          <w:sz w:val="18"/>
        </w:rPr>
        <w:t>)</w:t>
      </w:r>
      <w:r>
        <w:rPr>
          <w:sz w:val="18"/>
        </w:rPr>
        <w:t> </w:t>
      </w:r>
      <w:r>
        <w:rPr>
          <w:spacing w:val="6"/>
          <w:sz w:val="18"/>
        </w:rPr>
        <w:t> </w:t>
      </w:r>
      <w:r>
        <w:rPr>
          <w:spacing w:val="-1"/>
          <w:w w:val="102"/>
          <w:sz w:val="27"/>
        </w:rPr>
        <w:t>Федеральны</w:t>
      </w:r>
      <w:r>
        <w:rPr>
          <w:w w:val="102"/>
          <w:sz w:val="27"/>
        </w:rPr>
        <w:t>й</w:t>
      </w:r>
      <w:r>
        <w:rPr>
          <w:sz w:val="27"/>
        </w:rPr>
        <w:tab/>
      </w:r>
      <w:r>
        <w:rPr>
          <w:spacing w:val="-1"/>
          <w:w w:val="103"/>
          <w:sz w:val="27"/>
        </w:rPr>
        <w:t>государственны</w:t>
      </w:r>
      <w:r>
        <w:rPr>
          <w:w w:val="103"/>
          <w:sz w:val="27"/>
        </w:rPr>
        <w:t>й</w:t>
      </w:r>
      <w:r>
        <w:rPr>
          <w:sz w:val="27"/>
        </w:rPr>
        <w:tab/>
      </w:r>
      <w:r>
        <w:rPr>
          <w:w w:val="104"/>
          <w:sz w:val="27"/>
        </w:rPr>
        <w:t>образовательный</w:t>
      </w:r>
      <w:r>
        <w:rPr>
          <w:sz w:val="27"/>
        </w:rPr>
        <w:tab/>
      </w:r>
      <w:r>
        <w:rPr>
          <w:spacing w:val="-1"/>
          <w:w w:val="102"/>
          <w:sz w:val="27"/>
        </w:rPr>
        <w:t>стандар</w:t>
      </w:r>
      <w:r>
        <w:rPr>
          <w:w w:val="102"/>
          <w:sz w:val="27"/>
        </w:rPr>
        <w:t>т</w:t>
      </w:r>
      <w:r>
        <w:rPr>
          <w:sz w:val="27"/>
        </w:rPr>
        <w:tab/>
      </w:r>
      <w:r>
        <w:rPr>
          <w:spacing w:val="-1"/>
          <w:w w:val="102"/>
          <w:sz w:val="27"/>
        </w:rPr>
        <w:t>среднего</w:t>
      </w:r>
    </w:p>
    <w:p>
      <w:pPr>
        <w:spacing w:line="379" w:lineRule="auto" w:before="184"/>
        <w:ind w:left="137" w:right="116" w:firstLine="9"/>
        <w:jc w:val="both"/>
        <w:rPr>
          <w:sz w:val="27"/>
        </w:rPr>
      </w:pP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2"/>
          <w:w w:val="105"/>
          <w:sz w:val="27"/>
        </w:rPr>
        <w:t> </w:t>
      </w:r>
      <w:r>
        <w:rPr>
          <w:w w:val="105"/>
          <w:sz w:val="27"/>
        </w:rPr>
        <w:t>юстиции</w:t>
      </w:r>
      <w:r>
        <w:rPr>
          <w:spacing w:val="-11"/>
          <w:w w:val="105"/>
          <w:sz w:val="27"/>
        </w:rPr>
        <w:t> </w:t>
      </w:r>
      <w:r>
        <w:rPr>
          <w:w w:val="105"/>
          <w:sz w:val="27"/>
        </w:rPr>
        <w:t>Российской</w:t>
      </w:r>
      <w:r>
        <w:rPr>
          <w:spacing w:val="-3"/>
          <w:w w:val="105"/>
          <w:sz w:val="27"/>
        </w:rPr>
        <w:t> </w:t>
      </w:r>
      <w:r>
        <w:rPr>
          <w:w w:val="105"/>
          <w:sz w:val="27"/>
        </w:rPr>
        <w:t>Федерации</w:t>
      </w:r>
      <w:r>
        <w:rPr>
          <w:spacing w:val="-2"/>
          <w:w w:val="105"/>
          <w:sz w:val="27"/>
        </w:rPr>
        <w:t> </w:t>
      </w:r>
      <w:r>
        <w:rPr>
          <w:w w:val="105"/>
          <w:sz w:val="27"/>
        </w:rPr>
        <w:t>26</w:t>
      </w:r>
      <w:r>
        <w:rPr>
          <w:spacing w:val="-19"/>
          <w:w w:val="105"/>
          <w:sz w:val="27"/>
        </w:rPr>
        <w:t> </w:t>
      </w:r>
      <w:r>
        <w:rPr>
          <w:w w:val="105"/>
          <w:sz w:val="27"/>
        </w:rPr>
        <w:t>июля</w:t>
      </w:r>
      <w:r>
        <w:rPr>
          <w:spacing w:val="-14"/>
          <w:w w:val="105"/>
          <w:sz w:val="27"/>
        </w:rPr>
        <w:t> </w:t>
      </w:r>
      <w:r>
        <w:rPr>
          <w:w w:val="105"/>
          <w:sz w:val="27"/>
        </w:rPr>
        <w:t>2017</w:t>
      </w:r>
      <w:r>
        <w:rPr>
          <w:spacing w:val="-16"/>
          <w:w w:val="105"/>
          <w:sz w:val="27"/>
        </w:rPr>
        <w:t> </w:t>
      </w:r>
      <w:r>
        <w:rPr>
          <w:w w:val="105"/>
          <w:sz w:val="27"/>
        </w:rPr>
        <w:t>г.,</w:t>
      </w:r>
      <w:r>
        <w:rPr>
          <w:spacing w:val="-20"/>
          <w:w w:val="105"/>
          <w:sz w:val="27"/>
        </w:rPr>
        <w:t> </w:t>
      </w:r>
      <w:r>
        <w:rPr>
          <w:w w:val="105"/>
          <w:sz w:val="27"/>
        </w:rPr>
        <w:t>регистрационный</w:t>
      </w:r>
    </w:p>
    <w:p>
      <w:pPr>
        <w:spacing w:line="379" w:lineRule="auto" w:before="11"/>
        <w:ind w:left="131" w:right="120" w:hanging="10"/>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5"/>
          <w:w w:val="105"/>
          <w:sz w:val="27"/>
        </w:rPr>
        <w:t> </w:t>
      </w:r>
      <w:r>
        <w:rPr>
          <w:w w:val="105"/>
          <w:sz w:val="27"/>
        </w:rPr>
        <w:t>24</w:t>
      </w:r>
      <w:r>
        <w:rPr>
          <w:spacing w:val="-28"/>
          <w:w w:val="105"/>
          <w:sz w:val="27"/>
        </w:rPr>
        <w:t> </w:t>
      </w:r>
      <w:r>
        <w:rPr>
          <w:w w:val="105"/>
          <w:sz w:val="27"/>
        </w:rPr>
        <w:t>сентября</w:t>
      </w:r>
      <w:r>
        <w:rPr>
          <w:spacing w:val="-14"/>
          <w:w w:val="105"/>
          <w:sz w:val="27"/>
        </w:rPr>
        <w:t> </w:t>
      </w:r>
      <w:r>
        <w:rPr>
          <w:w w:val="105"/>
          <w:sz w:val="27"/>
        </w:rPr>
        <w:t>2020</w:t>
      </w:r>
      <w:r>
        <w:rPr>
          <w:spacing w:val="-20"/>
          <w:w w:val="105"/>
          <w:sz w:val="27"/>
        </w:rPr>
        <w:t> </w:t>
      </w:r>
      <w:r>
        <w:rPr>
          <w:w w:val="105"/>
          <w:sz w:val="27"/>
        </w:rPr>
        <w:t>г.:</w:t>
      </w:r>
      <w:r>
        <w:rPr>
          <w:rFonts w:ascii="Arial" w:hAnsi="Arial"/>
          <w:w w:val="105"/>
          <w:sz w:val="25"/>
        </w:rPr>
        <w:t>№</w:t>
      </w:r>
      <w:r>
        <w:rPr>
          <w:rFonts w:ascii="Arial" w:hAnsi="Arial"/>
          <w:spacing w:val="-32"/>
          <w:w w:val="105"/>
          <w:sz w:val="25"/>
        </w:rPr>
        <w:t> </w:t>
      </w:r>
      <w:r>
        <w:rPr>
          <w:w w:val="105"/>
          <w:sz w:val="27"/>
        </w:rPr>
        <w:t>519</w:t>
      </w:r>
      <w:r>
        <w:rPr>
          <w:spacing w:val="-27"/>
          <w:w w:val="105"/>
          <w:sz w:val="27"/>
        </w:rPr>
        <w:t> </w:t>
      </w:r>
      <w:r>
        <w:rPr>
          <w:w w:val="105"/>
          <w:sz w:val="27"/>
        </w:rPr>
        <w:t>(зарегистрирован</w:t>
      </w:r>
      <w:r>
        <w:rPr>
          <w:spacing w:val="-25"/>
          <w:w w:val="105"/>
          <w:sz w:val="27"/>
        </w:rPr>
        <w:t> </w:t>
      </w:r>
      <w:r>
        <w:rPr>
          <w:w w:val="105"/>
          <w:sz w:val="27"/>
        </w:rPr>
        <w:t>Министерством</w:t>
      </w:r>
      <w:r>
        <w:rPr>
          <w:spacing w:val="-12"/>
          <w:w w:val="105"/>
          <w:sz w:val="27"/>
        </w:rPr>
        <w:t> </w:t>
      </w:r>
      <w:r>
        <w:rPr>
          <w:w w:val="105"/>
          <w:sz w:val="27"/>
        </w:rPr>
        <w:t>юстиции</w:t>
      </w:r>
      <w:r>
        <w:rPr>
          <w:spacing w:val="-19"/>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29"/>
          <w:w w:val="105"/>
          <w:sz w:val="27"/>
        </w:rPr>
        <w:t> </w:t>
      </w:r>
      <w:r>
        <w:rPr>
          <w:w w:val="105"/>
          <w:sz w:val="27"/>
        </w:rPr>
        <w:t>г.</w:t>
      </w:r>
    </w:p>
    <w:p>
      <w:pPr>
        <w:tabs>
          <w:tab w:pos="689" w:val="left" w:leader="none"/>
          <w:tab w:pos="1404" w:val="left" w:leader="none"/>
          <w:tab w:pos="3767" w:val="left" w:leader="none"/>
          <w:tab w:pos="5948" w:val="left" w:leader="none"/>
          <w:tab w:pos="7296" w:val="left" w:leader="none"/>
          <w:tab w:pos="8978" w:val="left" w:leader="none"/>
        </w:tabs>
        <w:spacing w:line="309" w:lineRule="exact" w:before="0"/>
        <w:ind w:left="117"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81" w:lineRule="auto" w:before="179"/>
        <w:ind w:left="128" w:right="122" w:firstLine="7"/>
        <w:jc w:val="both"/>
        <w:rPr>
          <w:sz w:val="27"/>
        </w:rPr>
      </w:pPr>
      <w:r>
        <w:rPr>
          <w:w w:val="105"/>
          <w:sz w:val="27"/>
        </w:rPr>
        <w:t>25 декабря 2020 г., регистрационный № 61828), от 12 августа 2022 г. № 732 (зарегистрирован М нистерством юстиции Российской Федерации 12 сентября 2022</w:t>
      </w:r>
      <w:r>
        <w:rPr>
          <w:spacing w:val="-11"/>
          <w:w w:val="105"/>
          <w:sz w:val="27"/>
        </w:rPr>
        <w:t> </w:t>
      </w:r>
      <w:r>
        <w:rPr>
          <w:w w:val="105"/>
          <w:sz w:val="27"/>
        </w:rPr>
        <w:t>г.,</w:t>
      </w:r>
      <w:r>
        <w:rPr>
          <w:spacing w:val="-12"/>
          <w:w w:val="105"/>
          <w:sz w:val="27"/>
        </w:rPr>
        <w:t> </w:t>
      </w:r>
      <w:r>
        <w:rPr>
          <w:w w:val="105"/>
          <w:sz w:val="27"/>
        </w:rPr>
        <w:t>регистрационный</w:t>
      </w:r>
      <w:r>
        <w:rPr>
          <w:spacing w:val="-29"/>
          <w:w w:val="105"/>
          <w:sz w:val="27"/>
        </w:rPr>
        <w:t> </w:t>
      </w:r>
      <w:r>
        <w:rPr>
          <w:w w:val="105"/>
          <w:sz w:val="27"/>
        </w:rPr>
        <w:t>№</w:t>
      </w:r>
      <w:r>
        <w:rPr>
          <w:spacing w:val="-17"/>
          <w:w w:val="105"/>
          <w:sz w:val="27"/>
        </w:rPr>
        <w:t> </w:t>
      </w:r>
      <w:r>
        <w:rPr>
          <w:w w:val="105"/>
          <w:sz w:val="27"/>
        </w:rPr>
        <w:t>70034)</w:t>
      </w:r>
      <w:r>
        <w:rPr>
          <w:spacing w:val="-10"/>
          <w:w w:val="105"/>
          <w:sz w:val="27"/>
        </w:rPr>
        <w:t> </w:t>
      </w:r>
      <w:r>
        <w:rPr>
          <w:w w:val="105"/>
          <w:sz w:val="27"/>
        </w:rPr>
        <w:t>и</w:t>
      </w:r>
      <w:r>
        <w:rPr>
          <w:spacing w:val="-15"/>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13"/>
          <w:w w:val="105"/>
          <w:sz w:val="27"/>
        </w:rPr>
        <w:t> </w:t>
      </w:r>
      <w:r>
        <w:rPr>
          <w:w w:val="105"/>
          <w:sz w:val="27"/>
        </w:rPr>
        <w:t>г.</w:t>
      </w:r>
      <w:r>
        <w:rPr>
          <w:spacing w:val="-20"/>
          <w:w w:val="105"/>
          <w:sz w:val="27"/>
        </w:rPr>
        <w:t> </w:t>
      </w:r>
      <w:r>
        <w:rPr>
          <w:w w:val="105"/>
          <w:sz w:val="27"/>
        </w:rPr>
        <w:t>№</w:t>
      </w:r>
      <w:r>
        <w:rPr>
          <w:spacing w:val="-11"/>
          <w:w w:val="105"/>
          <w:sz w:val="27"/>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293" w:lineRule="exact" w:before="0"/>
        <w:ind w:left="839" w:right="0" w:firstLine="0"/>
        <w:jc w:val="left"/>
        <w:rPr>
          <w:sz w:val="27"/>
        </w:rPr>
      </w:pPr>
      <w:r>
        <w:rPr>
          <w:sz w:val="27"/>
        </w:rPr>
        <w:t>г) пункт 1.11 изложить в следующей редакции:</w:t>
      </w:r>
    </w:p>
    <w:p>
      <w:pPr>
        <w:spacing w:after="0" w:line="293" w:lineRule="exact"/>
        <w:jc w:val="left"/>
        <w:rPr>
          <w:sz w:val="27"/>
        </w:rPr>
        <w:sectPr>
          <w:headerReference w:type="default" r:id="rId994"/>
          <w:footerReference w:type="default" r:id="rId995"/>
          <w:pgSz w:w="11870" w:h="17140"/>
          <w:pgMar w:header="669" w:footer="447" w:top="920" w:bottom="640" w:left="1060" w:right="380"/>
        </w:sectPr>
      </w:pPr>
    </w:p>
    <w:p>
      <w:pPr>
        <w:pStyle w:val="BodyText"/>
        <w:spacing w:line="343" w:lineRule="auto" w:before="78"/>
        <w:ind w:left="203" w:right="101" w:firstLine="709"/>
        <w:jc w:val="both"/>
      </w:pPr>
      <w:r>
        <w:rPr/>
        <w:pict>
          <v:group style="position:absolute;margin-left:0pt;margin-top:-.000029pt;width:596.2pt;height:859.7pt;mso-position-horizontal-relative:page;mso-position-vertical-relative:page;z-index:-1209136" coordorigin="0,0" coordsize="11924,17194">
            <v:line style="position:absolute" from="10,0" to="10,17194" stroked="true" strokeweight=".961546pt" strokecolor="#000000">
              <v:stroke dashstyle="solid"/>
            </v:line>
            <v:line style="position:absolute" from="11909,0" to="11909,17194" stroked="true" strokeweight="1.444016pt" strokecolor="#000000">
              <v:stroke dashstyle="solid"/>
            </v:line>
            <v:line style="position:absolute" from="0,10" to="11923,10" stroked="true" strokeweight=".961094pt" strokecolor="#000000">
              <v:stroke dashstyle="solid"/>
            </v:line>
            <v:shape style="position:absolute;left:1132;top:758;width:10176;height:1882" coordorigin="1133,758" coordsize="10176,1882" path="m8029,16454l8029,14570m11308,16434l11308,14570m1154,14584l11327,14584m1135,16430l11327,16430e" filled="false" stroked="true" strokeweight=".720982pt" strokecolor="#000000">
              <v:path arrowok="t"/>
              <v:stroke dashstyle="solid"/>
            </v:shape>
            <w10:wrap type="none"/>
          </v:group>
        </w:pict>
      </w:r>
      <w:r>
        <w:rPr/>
        <w:pict>
          <v:shape style="position:absolute;margin-left:205.749893pt;margin-top:125.954903pt;width:2.5pt;height:7.85pt;mso-position-horizontal-relative:page;mso-position-vertical-relative:paragraph;z-index:-1209112"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программ примерной рабочей программы воспитания и примерного календарного плана воспитательной работы</w:t>
      </w:r>
      <w:r>
        <w:rPr>
          <w:position w:val="10"/>
          <w:sz w:val="18"/>
        </w:rPr>
        <w:t>1 2</w:t>
      </w:r>
      <w:r>
        <w:rPr/>
        <w:t>).»;</w:t>
      </w:r>
    </w:p>
    <w:p>
      <w:pPr>
        <w:pStyle w:val="BodyText"/>
        <w:spacing w:before="4"/>
        <w:ind w:left="908"/>
      </w:pPr>
      <w:r>
        <w:rPr>
          <w:spacing w:val="-1"/>
          <w:w w:val="100"/>
        </w:rPr>
        <w:t>д</w:t>
      </w:r>
      <w:r>
        <w:rPr>
          <w:w w:val="100"/>
        </w:rPr>
        <w:t>)</w:t>
      </w:r>
      <w:r>
        <w:rPr>
          <w:spacing w:val="0"/>
        </w:rPr>
        <w:t> </w:t>
      </w:r>
      <w:r>
        <w:rPr>
          <w:spacing w:val="-1"/>
          <w:w w:val="98"/>
        </w:rPr>
        <w:t>дополнит</w:t>
      </w:r>
      <w:r>
        <w:rPr>
          <w:w w:val="98"/>
        </w:rPr>
        <w:t>ь</w:t>
      </w:r>
      <w:r>
        <w:rPr>
          <w:spacing w:val="17"/>
        </w:rPr>
        <w:t> </w:t>
      </w:r>
      <w:r>
        <w:rPr>
          <w:spacing w:val="-1"/>
          <w:w w:val="98"/>
        </w:rPr>
        <w:t>сноско</w:t>
      </w:r>
      <w:r>
        <w:rPr>
          <w:w w:val="98"/>
        </w:rPr>
        <w:t>й</w:t>
      </w:r>
      <w:r>
        <w:rPr>
          <w:spacing w:val="8"/>
        </w:rPr>
        <w:t> </w:t>
      </w:r>
      <w:r>
        <w:rPr>
          <w:spacing w:val="-2"/>
          <w:w w:val="104"/>
        </w:rPr>
        <w:t>«</w:t>
      </w:r>
      <w:r>
        <w:rPr>
          <w:rFonts w:ascii="Arial" w:hAnsi="Arial"/>
          <w:spacing w:val="-74"/>
          <w:w w:val="84"/>
          <w:position w:val="10"/>
          <w:sz w:val="17"/>
        </w:rPr>
        <w:t>1</w:t>
      </w:r>
      <w:r>
        <w:rPr>
          <w:rFonts w:ascii="Arial" w:hAnsi="Arial"/>
          <w:w w:val="55"/>
          <w:sz w:val="19"/>
        </w:rPr>
        <w:t>&lt;</w:t>
      </w:r>
      <w:r>
        <w:rPr>
          <w:rFonts w:ascii="Arial" w:hAnsi="Arial"/>
          <w:spacing w:val="22"/>
          <w:sz w:val="19"/>
        </w:rPr>
        <w:t> </w:t>
      </w:r>
      <w:r>
        <w:rPr>
          <w:spacing w:val="-9"/>
          <w:w w:val="23"/>
        </w:rPr>
        <w:t>)</w:t>
      </w:r>
      <w:r>
        <w:rPr>
          <w:rFonts w:ascii="Arial" w:hAnsi="Arial"/>
          <w:w w:val="99"/>
          <w:position w:val="10"/>
          <w:sz w:val="17"/>
        </w:rPr>
        <w:t>2</w:t>
      </w:r>
      <w:r>
        <w:rPr>
          <w:rFonts w:ascii="Arial" w:hAnsi="Arial"/>
          <w:spacing w:val="12"/>
          <w:position w:val="10"/>
          <w:sz w:val="17"/>
        </w:rPr>
        <w:t> </w:t>
      </w:r>
      <w:r>
        <w:rPr>
          <w:w w:val="100"/>
        </w:rPr>
        <w:t>»</w:t>
      </w:r>
      <w:r>
        <w:rPr>
          <w:spacing w:val="-8"/>
        </w:rPr>
        <w:t> </w:t>
      </w:r>
      <w:r>
        <w:rPr>
          <w:w w:val="103"/>
        </w:rPr>
        <w:t>к</w:t>
      </w:r>
      <w:r>
        <w:rPr>
          <w:spacing w:val="-4"/>
        </w:rPr>
        <w:t> </w:t>
      </w:r>
      <w:r>
        <w:rPr>
          <w:spacing w:val="-1"/>
          <w:w w:val="97"/>
        </w:rPr>
        <w:t>пункт</w:t>
      </w:r>
      <w:r>
        <w:rPr>
          <w:w w:val="97"/>
        </w:rPr>
        <w:t>у</w:t>
      </w:r>
      <w:r>
        <w:rPr>
          <w:spacing w:val="15"/>
        </w:rPr>
        <w:t> </w:t>
      </w:r>
      <w:r>
        <w:rPr>
          <w:w w:val="98"/>
        </w:rPr>
        <w:t>1.11</w:t>
      </w:r>
      <w:r>
        <w:rPr>
          <w:spacing w:val="5"/>
        </w:rPr>
        <w:t> </w:t>
      </w:r>
      <w:r>
        <w:rPr>
          <w:spacing w:val="-1"/>
          <w:w w:val="98"/>
        </w:rPr>
        <w:t>следующег</w:t>
      </w:r>
      <w:r>
        <w:rPr>
          <w:w w:val="98"/>
        </w:rPr>
        <w:t>о</w:t>
      </w:r>
      <w:r>
        <w:rPr>
          <w:spacing w:val="22"/>
        </w:rPr>
        <w:t> </w:t>
      </w:r>
      <w:r>
        <w:rPr>
          <w:spacing w:val="-1"/>
          <w:w w:val="98"/>
        </w:rPr>
        <w:t>содержания:</w:t>
      </w:r>
    </w:p>
    <w:p>
      <w:pPr>
        <w:pStyle w:val="BodyText"/>
        <w:spacing w:before="131"/>
        <w:ind w:left="903"/>
      </w:pPr>
      <w:r>
        <w:rPr/>
        <w:pict>
          <v:shape style="position:absolute;margin-left:113.934998pt;margin-top:12.319509pt;width:.95pt;height:9.550pt;mso-position-horizontal-relative:page;mso-position-vertical-relative:paragraph;z-index:-1209088"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spacing w:val="-2"/>
          <w:w w:val="104"/>
        </w:rPr>
        <w:t>«</w:t>
      </w:r>
      <w:r>
        <w:rPr>
          <w:rFonts w:ascii="Arial" w:hAnsi="Arial"/>
          <w:spacing w:val="-79"/>
          <w:w w:val="94"/>
          <w:position w:val="11"/>
          <w:sz w:val="17"/>
        </w:rPr>
        <w:t>1</w:t>
      </w:r>
      <w:r>
        <w:rPr>
          <w:rFonts w:ascii="Arial" w:hAnsi="Arial"/>
          <w:w w:val="55"/>
          <w:sz w:val="19"/>
        </w:rPr>
        <w:t>&lt;</w:t>
      </w:r>
      <w:r>
        <w:rPr>
          <w:rFonts w:ascii="Arial" w:hAnsi="Arial"/>
          <w:spacing w:val="-13"/>
          <w:sz w:val="19"/>
        </w:rPr>
        <w:t> </w:t>
      </w:r>
      <w:r>
        <w:rPr>
          <w:rFonts w:ascii="Arial" w:hAnsi="Arial"/>
          <w:w w:val="105"/>
          <w:position w:val="10"/>
          <w:sz w:val="17"/>
        </w:rPr>
        <w:t>2</w:t>
      </w:r>
      <w:r>
        <w:rPr>
          <w:rFonts w:ascii="Arial" w:hAnsi="Arial"/>
          <w:position w:val="10"/>
          <w:sz w:val="17"/>
        </w:rPr>
        <w:t>  </w:t>
      </w:r>
      <w:r>
        <w:rPr>
          <w:rFonts w:ascii="Arial" w:hAnsi="Arial"/>
          <w:spacing w:val="13"/>
          <w:position w:val="10"/>
          <w:sz w:val="17"/>
        </w:rPr>
        <w:t> </w:t>
      </w:r>
      <w:r>
        <w:rPr>
          <w:spacing w:val="-1"/>
          <w:w w:val="99"/>
        </w:rPr>
        <w:t>Част</w:t>
      </w:r>
      <w:r>
        <w:rPr>
          <w:w w:val="99"/>
        </w:rPr>
        <w:t>ь</w:t>
      </w:r>
      <w:r>
        <w:rPr/>
        <w:t> </w:t>
      </w:r>
      <w:r>
        <w:rPr>
          <w:spacing w:val="-34"/>
        </w:rPr>
        <w:t> </w:t>
      </w:r>
      <w:r>
        <w:rPr>
          <w:w w:val="100"/>
        </w:rPr>
        <w:t>2</w:t>
      </w:r>
      <w:r>
        <w:rPr>
          <w:spacing w:val="30"/>
        </w:rPr>
        <w:t> </w:t>
      </w:r>
      <w:r>
        <w:rPr>
          <w:spacing w:val="-1"/>
          <w:w w:val="99"/>
        </w:rPr>
        <w:t>стать</w:t>
      </w:r>
      <w:r>
        <w:rPr>
          <w:w w:val="99"/>
        </w:rPr>
        <w:t>и</w:t>
      </w:r>
      <w:r>
        <w:rPr/>
        <w:t> </w:t>
      </w:r>
      <w:r>
        <w:rPr>
          <w:spacing w:val="-28"/>
        </w:rPr>
        <w:t> </w:t>
      </w:r>
      <w:r>
        <w:rPr>
          <w:w w:val="100"/>
        </w:rPr>
        <w:t>12</w:t>
      </w:r>
      <w:r>
        <w:rPr>
          <w:spacing w:val="26"/>
        </w:rPr>
        <w:t> </w:t>
      </w:r>
      <w:r>
        <w:rPr>
          <w:spacing w:val="-1"/>
          <w:w w:val="98"/>
        </w:rPr>
        <w:t>Федеральног</w:t>
      </w:r>
      <w:r>
        <w:rPr>
          <w:w w:val="98"/>
        </w:rPr>
        <w:t>о</w:t>
      </w:r>
      <w:r>
        <w:rPr/>
        <w:t> </w:t>
      </w:r>
      <w:r>
        <w:rPr>
          <w:spacing w:val="-17"/>
        </w:rPr>
        <w:t> </w:t>
      </w:r>
      <w:r>
        <w:rPr>
          <w:spacing w:val="-1"/>
          <w:w w:val="98"/>
        </w:rPr>
        <w:t>закон</w:t>
      </w:r>
      <w:r>
        <w:rPr>
          <w:w w:val="98"/>
        </w:rPr>
        <w:t>а</w:t>
      </w:r>
      <w:r>
        <w:rPr/>
        <w:t> </w:t>
      </w:r>
      <w:r>
        <w:rPr>
          <w:spacing w:val="-29"/>
        </w:rPr>
        <w:t> </w:t>
      </w:r>
      <w:r>
        <w:rPr>
          <w:w w:val="99"/>
        </w:rPr>
        <w:t>от</w:t>
      </w:r>
      <w:r>
        <w:rPr>
          <w:spacing w:val="31"/>
        </w:rPr>
        <w:t> </w:t>
      </w:r>
      <w:r>
        <w:rPr>
          <w:w w:val="101"/>
        </w:rPr>
        <w:t>29</w:t>
      </w:r>
      <w:r>
        <w:rPr>
          <w:spacing w:val="23"/>
        </w:rPr>
        <w:t> </w:t>
      </w:r>
      <w:r>
        <w:rPr>
          <w:spacing w:val="-1"/>
          <w:w w:val="98"/>
        </w:rPr>
        <w:t>декабр</w:t>
      </w:r>
      <w:r>
        <w:rPr>
          <w:w w:val="98"/>
        </w:rPr>
        <w:t>я</w:t>
      </w:r>
      <w:r>
        <w:rPr/>
        <w:t> </w:t>
      </w:r>
      <w:r>
        <w:rPr>
          <w:spacing w:val="-21"/>
        </w:rPr>
        <w:t> </w:t>
      </w:r>
      <w:r>
        <w:rPr>
          <w:w w:val="99"/>
        </w:rPr>
        <w:t>2012</w:t>
      </w:r>
      <w:r>
        <w:rPr/>
        <w:t> </w:t>
      </w:r>
      <w:r>
        <w:rPr>
          <w:spacing w:val="-32"/>
        </w:rPr>
        <w:t> </w:t>
      </w:r>
      <w:r>
        <w:rPr>
          <w:spacing w:val="-1"/>
          <w:w w:val="100"/>
        </w:rPr>
        <w:t>г</w:t>
      </w:r>
      <w:r>
        <w:rPr>
          <w:w w:val="100"/>
        </w:rPr>
        <w:t>.</w:t>
      </w:r>
      <w:r>
        <w:rPr>
          <w:spacing w:val="10"/>
        </w:rPr>
        <w:t> </w:t>
      </w:r>
      <w:r>
        <w:rPr>
          <w:rFonts w:ascii="Arial" w:hAnsi="Arial"/>
          <w:w w:val="97"/>
          <w:sz w:val="27"/>
        </w:rPr>
        <w:t>№</w:t>
      </w:r>
      <w:r>
        <w:rPr>
          <w:rFonts w:ascii="Arial" w:hAnsi="Arial"/>
          <w:spacing w:val="26"/>
          <w:sz w:val="27"/>
        </w:rPr>
        <w:t> </w:t>
      </w:r>
      <w:r>
        <w:rPr>
          <w:w w:val="98"/>
        </w:rPr>
        <w:t>273-ФЗ</w:t>
      </w:r>
    </w:p>
    <w:p>
      <w:pPr>
        <w:pStyle w:val="BodyText"/>
        <w:spacing w:before="139"/>
        <w:ind w:left="201"/>
      </w:pPr>
      <w:r>
        <w:rPr/>
        <w:t>«Об образовании в Российской Федерации.»;</w:t>
      </w:r>
    </w:p>
    <w:p>
      <w:pPr>
        <w:pStyle w:val="BodyText"/>
        <w:spacing w:before="140"/>
        <w:ind w:left="901"/>
      </w:pPr>
      <w:r>
        <w:rPr/>
        <w:t>е) дополнить пунктом 1.14 следующего содержания:</w:t>
      </w:r>
    </w:p>
    <w:p>
      <w:pPr>
        <w:pStyle w:val="BodyText"/>
        <w:spacing w:line="340" w:lineRule="auto" w:before="139"/>
        <w:ind w:left="195" w:right="131" w:firstLine="707"/>
        <w:jc w:val="both"/>
      </w:pPr>
      <w:r>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40" w:lineRule="auto" w:before="7"/>
        <w:ind w:left="190" w:right="124" w:firstLine="5"/>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w:t>
      </w:r>
      <w:r>
        <w:rPr>
          <w:spacing w:val="35"/>
        </w:rPr>
        <w:t> </w:t>
      </w:r>
      <w:r>
        <w:rPr/>
        <w:t>программы,</w:t>
      </w:r>
    </w:p>
    <w:p>
      <w:pPr>
        <w:spacing w:line="344" w:lineRule="exact" w:before="0"/>
        <w:ind w:left="194" w:right="0" w:firstLine="0"/>
        <w:jc w:val="left"/>
        <w:rPr>
          <w:sz w:val="28"/>
        </w:rPr>
      </w:pPr>
      <w:r>
        <w:rPr>
          <w:w w:val="98"/>
          <w:sz w:val="28"/>
        </w:rPr>
        <w:t>установленных</w:t>
      </w:r>
      <w:r>
        <w:rPr>
          <w:spacing w:val="23"/>
          <w:sz w:val="28"/>
        </w:rPr>
        <w:t> </w:t>
      </w:r>
      <w:r>
        <w:rPr>
          <w:spacing w:val="-1"/>
          <w:w w:val="98"/>
          <w:sz w:val="28"/>
        </w:rPr>
        <w:t>ФГО</w:t>
      </w:r>
      <w:r>
        <w:rPr>
          <w:w w:val="98"/>
          <w:sz w:val="28"/>
        </w:rPr>
        <w:t>С</w:t>
      </w:r>
      <w:r>
        <w:rPr>
          <w:spacing w:val="5"/>
          <w:sz w:val="28"/>
        </w:rPr>
        <w:t> </w:t>
      </w:r>
      <w:r>
        <w:rPr>
          <w:spacing w:val="-1"/>
          <w:w w:val="98"/>
          <w:sz w:val="39"/>
        </w:rPr>
        <w:t>сп</w:t>
      </w:r>
      <w:r>
        <w:rPr>
          <w:spacing w:val="25"/>
          <w:w w:val="98"/>
          <w:sz w:val="39"/>
        </w:rPr>
        <w:t>о</w:t>
      </w:r>
      <w:r>
        <w:rPr>
          <w:spacing w:val="-93"/>
          <w:w w:val="106"/>
          <w:position w:val="10"/>
          <w:sz w:val="17"/>
        </w:rPr>
        <w:t>2</w:t>
      </w:r>
      <w:r>
        <w:rPr>
          <w:rFonts w:ascii="Arial" w:hAnsi="Arial"/>
          <w:w w:val="55"/>
          <w:sz w:val="21"/>
        </w:rPr>
        <w:t>&lt;</w:t>
      </w:r>
      <w:r>
        <w:rPr>
          <w:rFonts w:ascii="Arial" w:hAnsi="Arial"/>
          <w:spacing w:val="-16"/>
          <w:sz w:val="21"/>
        </w:rPr>
        <w:t> </w:t>
      </w:r>
      <w:r>
        <w:rPr>
          <w:spacing w:val="-5"/>
          <w:w w:val="106"/>
          <w:position w:val="10"/>
          <w:sz w:val="17"/>
        </w:rPr>
        <w:t>1</w:t>
      </w:r>
      <w:r>
        <w:rPr>
          <w:w w:val="68"/>
          <w:sz w:val="28"/>
        </w:rPr>
        <w:t>)</w:t>
      </w:r>
      <w:r>
        <w:rPr>
          <w:spacing w:val="13"/>
          <w:w w:val="68"/>
          <w:sz w:val="28"/>
        </w:rPr>
        <w:t>.</w:t>
      </w:r>
      <w:r>
        <w:rPr>
          <w:w w:val="100"/>
          <w:sz w:val="28"/>
        </w:rPr>
        <w:t>»;</w:t>
      </w:r>
    </w:p>
    <w:p>
      <w:pPr>
        <w:pStyle w:val="BodyText"/>
        <w:spacing w:before="99"/>
        <w:ind w:left="894"/>
      </w:pPr>
      <w:r>
        <w:rPr/>
        <w:t>ж) дополнить сноской «</w:t>
      </w:r>
      <w:r>
        <w:rPr>
          <w:position w:val="10"/>
          <w:sz w:val="19"/>
        </w:rPr>
        <w:t>2</w:t>
      </w:r>
      <w:r>
        <w:rPr/>
        <w:t>0)» к пункту 1.14 следующего содержания:</w:t>
      </w:r>
    </w:p>
    <w:p>
      <w:pPr>
        <w:pStyle w:val="BodyText"/>
        <w:spacing w:line="343" w:lineRule="auto" w:before="135"/>
        <w:ind w:left="185" w:right="118" w:firstLine="708"/>
        <w:jc w:val="both"/>
      </w:pPr>
      <w:r>
        <w:rPr>
          <w:spacing w:val="-8"/>
          <w:w w:val="104"/>
        </w:rPr>
        <w:t>«</w:t>
      </w:r>
      <w:r>
        <w:rPr>
          <w:rFonts w:ascii="Arial" w:hAnsi="Arial"/>
          <w:spacing w:val="-84"/>
          <w:w w:val="105"/>
          <w:position w:val="9"/>
          <w:sz w:val="17"/>
        </w:rPr>
        <w:t>2</w:t>
      </w:r>
      <w:r>
        <w:rPr>
          <w:rFonts w:ascii="Arial" w:hAnsi="Arial"/>
          <w:w w:val="55"/>
          <w:sz w:val="19"/>
        </w:rPr>
        <w:t>&lt;</w:t>
      </w:r>
      <w:r>
        <w:rPr>
          <w:rFonts w:ascii="Arial" w:hAnsi="Arial"/>
          <w:sz w:val="19"/>
        </w:rPr>
        <w:t> </w:t>
      </w:r>
      <w:r>
        <w:rPr>
          <w:rFonts w:ascii="Arial" w:hAnsi="Arial"/>
          <w:spacing w:val="-43"/>
          <w:w w:val="84"/>
          <w:position w:val="9"/>
          <w:sz w:val="17"/>
        </w:rPr>
        <w:t>1</w:t>
      </w:r>
      <w:r>
        <w:rPr>
          <w:rFonts w:ascii="Arial" w:hAnsi="Arial"/>
          <w:w w:val="33"/>
          <w:sz w:val="17"/>
        </w:rPr>
        <w:t>)</w:t>
      </w:r>
      <w:r>
        <w:rPr>
          <w:rFonts w:ascii="Arial" w:hAnsi="Arial"/>
          <w:sz w:val="17"/>
        </w:rPr>
        <w:t>  </w:t>
      </w:r>
      <w:r>
        <w:rPr>
          <w:spacing w:val="-1"/>
          <w:w w:val="99"/>
        </w:rPr>
        <w:t>Пунк</w:t>
      </w:r>
      <w:r>
        <w:rPr>
          <w:w w:val="99"/>
        </w:rPr>
        <w:t>т</w:t>
      </w:r>
      <w:r>
        <w:rPr/>
        <w:t>   </w:t>
      </w:r>
      <w:r>
        <w:rPr>
          <w:w w:val="99"/>
        </w:rPr>
        <w:t>11</w:t>
      </w:r>
      <w:r>
        <w:rPr/>
        <w:t>   </w:t>
      </w:r>
      <w:r>
        <w:rPr>
          <w:spacing w:val="-1"/>
          <w:w w:val="98"/>
        </w:rPr>
        <w:t>Положени</w:t>
      </w:r>
      <w:r>
        <w:rPr>
          <w:w w:val="98"/>
        </w:rPr>
        <w:t>я</w:t>
      </w:r>
      <w:r>
        <w:rPr/>
        <w:t>   </w:t>
      </w:r>
      <w:r>
        <w:rPr>
          <w:w w:val="105"/>
        </w:rPr>
        <w:t>о</w:t>
      </w:r>
      <w:r>
        <w:rPr/>
        <w:t>   </w:t>
      </w:r>
      <w:r>
        <w:rPr>
          <w:spacing w:val="-1"/>
          <w:w w:val="98"/>
        </w:rPr>
        <w:t>проведени</w:t>
      </w:r>
      <w:r>
        <w:rPr>
          <w:w w:val="98"/>
        </w:rPr>
        <w:t>и</w:t>
      </w:r>
      <w:r>
        <w:rPr/>
        <w:t>    </w:t>
      </w:r>
      <w:r>
        <w:rPr>
          <w:spacing w:val="-1"/>
          <w:w w:val="98"/>
        </w:rPr>
        <w:t>эксперимент</w:t>
      </w:r>
      <w:r>
        <w:rPr>
          <w:w w:val="98"/>
        </w:rPr>
        <w:t>а</w:t>
      </w:r>
      <w:r>
        <w:rPr/>
        <w:t>   </w:t>
      </w:r>
      <w:r>
        <w:rPr>
          <w:spacing w:val="-1"/>
          <w:w w:val="101"/>
        </w:rPr>
        <w:t>п</w:t>
      </w:r>
      <w:r>
        <w:rPr>
          <w:w w:val="101"/>
        </w:rPr>
        <w:t>о</w:t>
      </w:r>
      <w:r>
        <w:rPr/>
        <w:t>   </w:t>
      </w:r>
      <w:r>
        <w:rPr>
          <w:w w:val="98"/>
        </w:rPr>
        <w:t>разработке, </w:t>
      </w:r>
      <w:r>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 «Профе сионалитет», утвержденного постановлением Правительства Российсkой Федерации от 16 марта 2022 г. </w:t>
      </w:r>
      <w:r>
        <w:rPr>
          <w:rFonts w:ascii="Arial" w:hAnsi="Arial"/>
          <w:sz w:val="26"/>
        </w:rPr>
        <w:t>№ </w:t>
      </w:r>
      <w:r>
        <w:rPr/>
        <w:t>387, действующим до 1</w:t>
      </w:r>
    </w:p>
    <w:p>
      <w:pPr>
        <w:pStyle w:val="BodyText"/>
        <w:spacing w:before="4"/>
        <w:ind w:left="181"/>
      </w:pPr>
      <w:r>
        <w:rPr/>
        <w:t>января 2026 г.»;</w:t>
      </w:r>
    </w:p>
    <w:p>
      <w:pPr>
        <w:pStyle w:val="BodyText"/>
        <w:spacing w:line="348" w:lineRule="auto" w:before="130"/>
        <w:ind w:left="180" w:right="139" w:firstLine="708"/>
        <w:jc w:val="both"/>
      </w:pPr>
      <w:r>
        <w:rPr/>
        <w:t>з) в абзаце четвертом пункта 2.1 аббревиатуру «ПООП» заменить аббревиатурой «ПОП»;</w:t>
      </w:r>
    </w:p>
    <w:p>
      <w:pPr>
        <w:pStyle w:val="BodyText"/>
        <w:spacing w:line="311" w:lineRule="exact"/>
        <w:ind w:left="886"/>
      </w:pPr>
      <w:r>
        <w:rPr/>
        <w:t>и) в Таблице пункта 2.2 строку</w:t>
      </w:r>
    </w:p>
    <w:p>
      <w:pPr>
        <w:pStyle w:val="BodyText"/>
        <w:spacing w:before="135"/>
        <w:ind w:left="884"/>
      </w:pPr>
      <w:r>
        <w:rPr/>
        <w:pict>
          <v:shape style="position:absolute;margin-left:57.692738pt;margin-top:29.431231pt;width:343.8pt;height:92.3pt;mso-position-horizontal-relative:page;mso-position-vertical-relative:paragraph;z-index:24448;mso-wrap-distance-left:0;mso-wrap-distance-right:0" type="#_x0000_t202" filled="false" stroked="true" strokeweight=".721159pt" strokecolor="#000000">
            <v:textbox inset="0,0,0,0">
              <w:txbxContent>
                <w:p>
                  <w:pPr>
                    <w:pStyle w:val="BodyText"/>
                    <w:spacing w:line="242" w:lineRule="auto" w:before="111"/>
                    <w:ind w:left="59" w:firstLine="3"/>
                  </w:pPr>
                  <w:r>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69.763214pt;margin-top:35.442093pt;width:28.8pt;height:15.55pt;mso-position-horizontal-relative:page;mso-position-vertical-relative:paragraph;z-index:24472;mso-wrap-distance-left:0;mso-wrap-distance-right:0" type="#_x0000_t202" filled="false" stroked="false">
            <v:textbox inset="0,0,0,0">
              <w:txbxContent>
                <w:p>
                  <w:pPr>
                    <w:pStyle w:val="BodyText"/>
                    <w:spacing w:line="310" w:lineRule="exact"/>
                  </w:pPr>
                  <w:r>
                    <w:rPr/>
                    <w:t>5940</w:t>
                  </w:r>
                </w:p>
              </w:txbxContent>
            </v:textbox>
            <w10:wrap type="topAndBottom"/>
          </v:shape>
        </w:pict>
      </w:r>
      <w:r>
        <w:rPr>
          <w:w w:val="104"/>
        </w:rPr>
        <w:t>«</w:t>
      </w:r>
    </w:p>
    <w:p>
      <w:pPr>
        <w:spacing w:after="0"/>
        <w:sectPr>
          <w:headerReference w:type="default" r:id="rId996"/>
          <w:footerReference w:type="default" r:id="rId997"/>
          <w:pgSz w:w="11930" w:h="17200"/>
          <w:pgMar w:header="684" w:footer="499" w:top="1160" w:bottom="680" w:left="1040" w:right="400"/>
        </w:sectPr>
      </w:pPr>
    </w:p>
    <w:p>
      <w:pPr>
        <w:pStyle w:val="BodyText"/>
        <w:rPr>
          <w:sz w:val="20"/>
        </w:rPr>
      </w:pPr>
    </w:p>
    <w:p>
      <w:pPr>
        <w:pStyle w:val="BodyText"/>
        <w:rPr>
          <w:sz w:val="20"/>
        </w:rPr>
      </w:pPr>
    </w:p>
    <w:p>
      <w:pPr>
        <w:pStyle w:val="BodyText"/>
        <w:spacing w:before="5"/>
        <w:rPr>
          <w:sz w:val="20"/>
        </w:rPr>
      </w:pPr>
    </w:p>
    <w:p>
      <w:pPr>
        <w:spacing w:before="89"/>
        <w:ind w:left="878" w:right="0" w:firstLine="0"/>
        <w:jc w:val="left"/>
        <w:rPr>
          <w:sz w:val="27"/>
        </w:rPr>
      </w:pPr>
      <w:r>
        <w:rPr>
          <w:sz w:val="27"/>
        </w:rPr>
        <w:t>заменить строкой</w:t>
      </w:r>
    </w:p>
    <w:p>
      <w:pPr>
        <w:spacing w:before="156"/>
        <w:ind w:left="877" w:right="0" w:firstLine="0"/>
        <w:jc w:val="left"/>
        <w:rPr>
          <w:sz w:val="27"/>
        </w:rPr>
      </w:pPr>
      <w:r>
        <w:rPr/>
        <w:pict>
          <v:group style="position:absolute;margin-left:57.933468pt;margin-top:29.533787pt;width:509.65pt;height:95.9pt;mso-position-horizontal-relative:page;mso-position-vertical-relative:paragraph;z-index:24616;mso-wrap-distance-left:0;mso-wrap-distance-right:0" coordorigin="1159,591" coordsize="10193,1918">
            <v:line style="position:absolute" from="8063,2494" to="8063,591" stroked="true" strokeweight=".721164pt" strokecolor="#000000">
              <v:stroke dashstyle="solid"/>
            </v:line>
            <v:line style="position:absolute" from="11337,2508" to="11337,605" stroked="true" strokeweight=".721164pt" strokecolor="#000000">
              <v:stroke dashstyle="solid"/>
            </v:line>
            <v:line style="position:absolute" from="1159,615" to="11351,615" stroked="true" strokeweight=".720806pt" strokecolor="#000000">
              <v:stroke dashstyle="solid"/>
            </v:line>
            <v:line style="position:absolute" from="1159,2484" to="11351,2484" stroked="true" strokeweight=".720806pt" strokecolor="#000000">
              <v:stroke dashstyle="solid"/>
            </v:line>
            <v:shape style="position:absolute;left:9424;top:758;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82;top:614;width:6880;height:1870" type="#_x0000_t202" filled="false" stroked="true" strokeweight=".721164pt" strokecolor="#000000">
              <v:textbox inset="0,0,0,0">
                <w:txbxContent>
                  <w:p>
                    <w:pPr>
                      <w:spacing w:line="254" w:lineRule="auto" w:before="115"/>
                      <w:ind w:left="60" w:right="170" w:firstLine="3"/>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8"/>
          <w:sz w:val="27"/>
        </w:rPr>
        <w:t>«</w:t>
      </w:r>
    </w:p>
    <w:p>
      <w:pPr>
        <w:spacing w:line="264" w:lineRule="exact" w:before="0"/>
        <w:ind w:left="0" w:right="104" w:firstLine="0"/>
        <w:jc w:val="right"/>
        <w:rPr>
          <w:sz w:val="26"/>
        </w:rPr>
      </w:pPr>
      <w:r>
        <w:rPr>
          <w:w w:val="105"/>
          <w:sz w:val="26"/>
        </w:rPr>
        <w:t>»;</w:t>
      </w:r>
    </w:p>
    <w:p>
      <w:pPr>
        <w:spacing w:before="153"/>
        <w:ind w:left="870" w:right="0" w:firstLine="0"/>
        <w:jc w:val="left"/>
        <w:rPr>
          <w:sz w:val="27"/>
        </w:rPr>
      </w:pPr>
      <w:r>
        <w:rPr>
          <w:w w:val="105"/>
          <w:sz w:val="27"/>
        </w:rPr>
        <w:t>к) в абзаце первом пункта 2.3 аббревиатуру «ПООП» заменить аббревиатурой</w:t>
      </w:r>
    </w:p>
    <w:p>
      <w:pPr>
        <w:spacing w:before="155"/>
        <w:ind w:left="166" w:right="0" w:firstLine="0"/>
        <w:jc w:val="left"/>
        <w:rPr>
          <w:sz w:val="27"/>
        </w:rPr>
      </w:pPr>
      <w:r>
        <w:rPr>
          <w:sz w:val="27"/>
        </w:rPr>
        <w:t>«ПОП»;</w:t>
      </w:r>
    </w:p>
    <w:p>
      <w:pPr>
        <w:spacing w:before="142"/>
        <w:ind w:left="870" w:right="0" w:firstLine="0"/>
        <w:jc w:val="left"/>
        <w:rPr>
          <w:sz w:val="27"/>
        </w:rPr>
      </w:pPr>
      <w:r>
        <w:rPr>
          <w:w w:val="105"/>
          <w:sz w:val="27"/>
        </w:rPr>
        <w:t>л) пункт 2.9 изложить в следующей редакции:</w:t>
      </w:r>
    </w:p>
    <w:p>
      <w:pPr>
        <w:tabs>
          <w:tab w:pos="1809" w:val="left" w:leader="none"/>
          <w:tab w:pos="4212" w:val="left" w:leader="none"/>
          <w:tab w:pos="5641" w:val="left" w:leader="none"/>
          <w:tab w:pos="7313" w:val="left" w:leader="none"/>
          <w:tab w:pos="9057" w:val="left" w:leader="none"/>
          <w:tab w:pos="9567" w:val="left" w:leader="none"/>
        </w:tabs>
        <w:spacing w:line="357" w:lineRule="auto" w:before="146"/>
        <w:ind w:left="166" w:right="112" w:firstLine="701"/>
        <w:jc w:val="left"/>
        <w:rPr>
          <w:sz w:val="27"/>
        </w:rPr>
      </w:pPr>
      <w:r>
        <w:rPr>
          <w:w w:val="105"/>
          <w:sz w:val="27"/>
        </w:rPr>
        <w:t>«2.9.</w:t>
        <w:tab/>
        <w:t>Государственная</w:t>
        <w:tab/>
        <w:t>итоговая</w:t>
        <w:tab/>
        <w:t>аттестация</w:t>
        <w:tab/>
        <w:t>проводится</w:t>
        <w:tab/>
        <w:t>в</w:t>
        <w:tab/>
      </w:r>
      <w:r>
        <w:rPr>
          <w:spacing w:val="-1"/>
          <w:sz w:val="27"/>
        </w:rPr>
        <w:t>форме </w:t>
      </w:r>
      <w:r>
        <w:rPr>
          <w:w w:val="105"/>
          <w:sz w:val="27"/>
        </w:rPr>
        <w:t>демонстрационного кзамена и защиты дипломного проекта</w:t>
      </w:r>
      <w:r>
        <w:rPr>
          <w:spacing w:val="-23"/>
          <w:w w:val="105"/>
          <w:sz w:val="27"/>
        </w:rPr>
        <w:t> </w:t>
      </w:r>
      <w:r>
        <w:rPr>
          <w:w w:val="105"/>
          <w:sz w:val="27"/>
        </w:rPr>
        <w:t>(работы)»;</w:t>
      </w:r>
    </w:p>
    <w:p>
      <w:pPr>
        <w:spacing w:line="308" w:lineRule="exact" w:before="0"/>
        <w:ind w:left="865" w:right="0" w:firstLine="0"/>
        <w:jc w:val="left"/>
        <w:rPr>
          <w:sz w:val="27"/>
        </w:rPr>
      </w:pPr>
      <w:r>
        <w:rPr>
          <w:w w:val="105"/>
          <w:sz w:val="27"/>
        </w:rPr>
        <w:t>м) пункт 3.2 изложить в следующей редакции:</w:t>
      </w:r>
    </w:p>
    <w:p>
      <w:pPr>
        <w:spacing w:line="381" w:lineRule="auto" w:before="146"/>
        <w:ind w:left="165" w:right="0" w:firstLine="703"/>
        <w:jc w:val="left"/>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79" w:lineRule="auto" w:before="0"/>
        <w:ind w:left="164" w:right="0" w:firstLine="698"/>
        <w:jc w:val="left"/>
        <w:rPr>
          <w:sz w:val="27"/>
        </w:rPr>
      </w:pPr>
      <w:r>
        <w:rPr>
          <w:w w:val="105"/>
          <w:sz w:val="27"/>
        </w:rPr>
        <w:t>ОК </w:t>
      </w:r>
      <w:r>
        <w:rPr>
          <w:rFonts w:ascii="Arial" w:hAnsi="Arial"/>
          <w:w w:val="105"/>
          <w:sz w:val="26"/>
        </w:rPr>
        <w:t>О</w:t>
      </w:r>
      <w:r>
        <w:rPr>
          <w:w w:val="105"/>
          <w:sz w:val="27"/>
        </w:rPr>
        <w:t>1. Выбирать способы решения задач профессиональной деятельности применительно к различным контекстам;</w:t>
      </w:r>
    </w:p>
    <w:p>
      <w:pPr>
        <w:spacing w:before="1"/>
        <w:ind w:left="857" w:right="0" w:firstLine="0"/>
        <w:jc w:val="left"/>
        <w:rPr>
          <w:sz w:val="27"/>
        </w:rPr>
      </w:pPr>
      <w:r>
        <w:rPr>
          <w:w w:val="105"/>
          <w:sz w:val="27"/>
        </w:rPr>
        <w:t>ОК 02. Использовать современные средства поиска, анализа и интерпретации</w:t>
      </w:r>
    </w:p>
    <w:p>
      <w:pPr>
        <w:spacing w:after="0"/>
        <w:jc w:val="left"/>
        <w:rPr>
          <w:sz w:val="27"/>
        </w:rPr>
        <w:sectPr>
          <w:headerReference w:type="default" r:id="rId998"/>
          <w:footerReference w:type="default" r:id="rId999"/>
          <w:pgSz w:w="11880" w:h="17170"/>
          <w:pgMar w:header="698" w:footer="0" w:top="940" w:bottom="0" w:left="1080" w:right="360"/>
        </w:sectPr>
      </w:pPr>
    </w:p>
    <w:p>
      <w:pPr>
        <w:tabs>
          <w:tab w:pos="2091" w:val="left" w:leader="none"/>
          <w:tab w:pos="2664" w:val="left" w:leader="none"/>
        </w:tabs>
        <w:spacing w:line="374" w:lineRule="auto" w:before="190"/>
        <w:ind w:left="159" w:right="38" w:firstLine="0"/>
        <w:jc w:val="left"/>
        <w:rPr>
          <w:sz w:val="27"/>
        </w:rPr>
      </w:pPr>
      <w:r>
        <w:rPr>
          <w:w w:val="105"/>
          <w:sz w:val="27"/>
        </w:rPr>
        <w:t>информации</w:t>
        <w:tab/>
        <w:t>и</w:t>
        <w:tab/>
      </w:r>
      <w:r>
        <w:rPr>
          <w:spacing w:val="-1"/>
          <w:sz w:val="27"/>
        </w:rPr>
        <w:t>информационные </w:t>
      </w:r>
      <w:r>
        <w:rPr>
          <w:w w:val="105"/>
          <w:sz w:val="27"/>
        </w:rPr>
        <w:t>профессиональной</w:t>
      </w:r>
      <w:r>
        <w:rPr>
          <w:spacing w:val="-25"/>
          <w:w w:val="105"/>
          <w:sz w:val="27"/>
        </w:rPr>
        <w:t> </w:t>
      </w:r>
      <w:r>
        <w:rPr>
          <w:w w:val="105"/>
          <w:sz w:val="27"/>
        </w:rPr>
        <w:t>деятельности;</w:t>
      </w:r>
    </w:p>
    <w:p>
      <w:pPr>
        <w:tabs>
          <w:tab w:pos="1946" w:val="left" w:leader="none"/>
        </w:tabs>
        <w:spacing w:before="180"/>
        <w:ind w:left="159" w:right="0" w:firstLine="0"/>
        <w:jc w:val="left"/>
        <w:rPr>
          <w:sz w:val="27"/>
        </w:rPr>
      </w:pPr>
      <w:r>
        <w:rPr/>
        <w:br w:type="column"/>
      </w:r>
      <w:r>
        <w:rPr>
          <w:sz w:val="27"/>
        </w:rPr>
        <w:t>технологии</w:t>
        <w:tab/>
        <w:t>для</w:t>
      </w:r>
    </w:p>
    <w:p>
      <w:pPr>
        <w:tabs>
          <w:tab w:pos="2027" w:val="left" w:leader="none"/>
        </w:tabs>
        <w:spacing w:before="175"/>
        <w:ind w:left="159" w:right="0" w:firstLine="0"/>
        <w:jc w:val="left"/>
        <w:rPr>
          <w:sz w:val="27"/>
        </w:rPr>
      </w:pPr>
      <w:r>
        <w:rPr/>
        <w:br w:type="column"/>
      </w:r>
      <w:r>
        <w:rPr>
          <w:w w:val="105"/>
          <w:sz w:val="27"/>
        </w:rPr>
        <w:t>выполнения</w:t>
        <w:tab/>
        <w:t>задач</w:t>
      </w:r>
    </w:p>
    <w:p>
      <w:pPr>
        <w:spacing w:after="0"/>
        <w:jc w:val="left"/>
        <w:rPr>
          <w:sz w:val="27"/>
        </w:rPr>
        <w:sectPr>
          <w:type w:val="continuous"/>
          <w:pgSz w:w="11880" w:h="17170"/>
          <w:pgMar w:top="0" w:bottom="0" w:left="1080" w:right="360"/>
          <w:cols w:num="3" w:equalWidth="0">
            <w:col w:w="4807" w:space="226"/>
            <w:col w:w="2391" w:space="230"/>
            <w:col w:w="2786"/>
          </w:cols>
        </w:sectPr>
      </w:pPr>
    </w:p>
    <w:p>
      <w:pPr>
        <w:spacing w:line="381" w:lineRule="auto" w:before="2"/>
        <w:ind w:left="150" w:right="102" w:firstLine="706"/>
        <w:jc w:val="both"/>
        <w:rPr>
          <w:sz w:val="27"/>
        </w:rPr>
      </w:pPr>
      <w:r>
        <w:rPr/>
        <w:pict>
          <v:line style="position:absolute;mso-position-horizontal-relative:page;mso-position-vertical-relative:page;z-index:24640" from=".120194pt,682.362732pt" to=".120194pt,858.240002pt" stroked="true" strokeweight=".240388pt" strokecolor="#000000">
            <v:stroke dashstyle="solid"/>
            <w10:wrap type="none"/>
          </v:line>
        </w:pict>
      </w:r>
      <w:r>
        <w:rPr/>
        <w:pict>
          <v:group style="position:absolute;margin-left:1.923103pt;margin-top:-.00001pt;width:592.1pt;height:88.45pt;mso-position-horizontal-relative:page;mso-position-vertical-relative:page;z-index:-1208944" coordorigin="38,0" coordsize="11842,1769">
            <v:line style="position:absolute" from="58,1768" to="58,0" stroked="true" strokeweight=".240388pt" strokecolor="#000000">
              <v:stroke dashstyle="solid"/>
            </v:line>
            <v:line style="position:absolute" from="38,6" to="11880,6" stroked="true" strokeweight=".600670pt" strokecolor="#000000">
              <v:stroke dashstyle="solid"/>
            </v:line>
            <v:shape style="position:absolute;left:11273;top:1280;width:183;height:336" type="#_x0000_t202" filled="false" stroked="false">
              <v:textbox inset="0,0,0,0">
                <w:txbxContent>
                  <w:p>
                    <w:pPr>
                      <w:spacing w:line="335" w:lineRule="exact" w:before="0"/>
                      <w:ind w:left="0" w:right="0" w:firstLine="0"/>
                      <w:jc w:val="left"/>
                      <w:rPr>
                        <w:rFonts w:ascii="Arial" w:hAnsi="Arial"/>
                        <w:sz w:val="30"/>
                      </w:rPr>
                    </w:pPr>
                    <w:r>
                      <w:rPr>
                        <w:rFonts w:ascii="Arial" w:hAnsi="Arial"/>
                        <w:w w:val="97"/>
                        <w:sz w:val="30"/>
                      </w:rPr>
                      <w:t>»</w:t>
                    </w:r>
                  </w:p>
                </w:txbxContent>
              </v:textbox>
              <w10:wrap type="none"/>
            </v:shape>
            <w10:wrap type="none"/>
          </v:group>
        </w:pict>
      </w: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0"/>
          <w:w w:val="105"/>
          <w:sz w:val="27"/>
        </w:rPr>
        <w:t> </w:t>
      </w:r>
      <w:r>
        <w:rPr>
          <w:w w:val="105"/>
          <w:sz w:val="27"/>
        </w:rPr>
        <w:t>ситуациях;</w:t>
      </w:r>
    </w:p>
    <w:p>
      <w:pPr>
        <w:spacing w:line="301" w:lineRule="exact" w:before="0"/>
        <w:ind w:left="857" w:right="0" w:firstLine="0"/>
        <w:jc w:val="left"/>
        <w:rPr>
          <w:sz w:val="27"/>
        </w:rPr>
      </w:pPr>
      <w:r>
        <w:rPr>
          <w:w w:val="105"/>
          <w:sz w:val="27"/>
        </w:rPr>
        <w:t>ОК 04. Эффективно взаимодействовать и работать в коллективе и команде;</w:t>
      </w:r>
    </w:p>
    <w:p>
      <w:pPr>
        <w:tabs>
          <w:tab w:pos="4058" w:val="left" w:leader="none"/>
          <w:tab w:pos="5572" w:val="left" w:leader="none"/>
          <w:tab w:pos="6356" w:val="left" w:leader="none"/>
          <w:tab w:pos="8481" w:val="left" w:leader="none"/>
        </w:tabs>
        <w:spacing w:before="169"/>
        <w:ind w:left="852" w:right="0" w:firstLine="0"/>
        <w:jc w:val="left"/>
        <w:rPr>
          <w:sz w:val="27"/>
        </w:rPr>
      </w:pPr>
      <w:r>
        <w:rPr>
          <w:w w:val="105"/>
          <w:sz w:val="27"/>
        </w:rPr>
        <w:t>ОК</w:t>
      </w:r>
      <w:r>
        <w:rPr>
          <w:spacing w:val="-14"/>
          <w:w w:val="105"/>
          <w:sz w:val="27"/>
        </w:rPr>
        <w:t> </w:t>
      </w:r>
      <w:r>
        <w:rPr>
          <w:w w:val="105"/>
          <w:sz w:val="27"/>
        </w:rPr>
        <w:t>05.</w:t>
      </w:r>
      <w:r>
        <w:rPr>
          <w:spacing w:val="-20"/>
          <w:w w:val="105"/>
          <w:sz w:val="27"/>
        </w:rPr>
        <w:t> </w:t>
      </w:r>
      <w:r>
        <w:rPr>
          <w:w w:val="105"/>
          <w:sz w:val="27"/>
        </w:rPr>
        <w:t>Осуществлять</w:t>
        <w:tab/>
        <w:t>устную</w:t>
        <w:tab/>
        <w:t>и</w:t>
        <w:tab/>
      </w:r>
      <w:r>
        <w:rPr>
          <w:w w:val="105"/>
          <w:position w:val="1"/>
          <w:sz w:val="27"/>
        </w:rPr>
        <w:t>письменную</w:t>
        <w:tab/>
      </w:r>
      <w:r>
        <w:rPr>
          <w:w w:val="105"/>
          <w:position w:val="2"/>
          <w:sz w:val="27"/>
        </w:rPr>
        <w:t>коммуникацию</w:t>
      </w:r>
    </w:p>
    <w:p>
      <w:pPr>
        <w:tabs>
          <w:tab w:pos="694" w:val="left" w:leader="none"/>
          <w:tab w:pos="2997" w:val="left" w:leader="none"/>
          <w:tab w:pos="3954" w:val="left" w:leader="none"/>
          <w:tab w:pos="5607" w:val="left" w:leader="none"/>
          <w:tab w:pos="7194" w:val="left" w:leader="none"/>
          <w:tab w:pos="7582" w:val="left" w:leader="none"/>
          <w:tab w:pos="8689" w:val="left" w:leader="none"/>
        </w:tabs>
        <w:spacing w:line="381" w:lineRule="auto" w:before="170"/>
        <w:ind w:left="150" w:right="141" w:firstLine="3"/>
        <w:jc w:val="left"/>
        <w:rPr>
          <w:sz w:val="27"/>
        </w:rPr>
      </w:pP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18"/>
          <w:w w:val="105"/>
          <w:sz w:val="27"/>
        </w:rPr>
        <w:t> </w:t>
      </w:r>
      <w:r>
        <w:rPr>
          <w:w w:val="105"/>
          <w:sz w:val="27"/>
        </w:rPr>
        <w:t>контекста;</w:t>
      </w:r>
    </w:p>
    <w:p>
      <w:pPr>
        <w:spacing w:line="299" w:lineRule="exact" w:before="0"/>
        <w:ind w:left="150" w:right="0" w:firstLine="701"/>
        <w:jc w:val="left"/>
        <w:rPr>
          <w:sz w:val="27"/>
        </w:rPr>
      </w:pPr>
      <w:r>
        <w:rPr>
          <w:w w:val="105"/>
          <w:sz w:val="27"/>
        </w:rPr>
        <w:t>ОК 06. Проявлять гражданско-патриотическую позицию,</w:t>
      </w:r>
      <w:r>
        <w:rPr>
          <w:spacing w:val="57"/>
          <w:w w:val="105"/>
          <w:sz w:val="27"/>
        </w:rPr>
        <w:t> </w:t>
      </w:r>
      <w:r>
        <w:rPr>
          <w:w w:val="105"/>
          <w:sz w:val="27"/>
        </w:rPr>
        <w:t>демонстрировать</w:t>
      </w:r>
    </w:p>
    <w:p>
      <w:pPr>
        <w:tabs>
          <w:tab w:pos="1846" w:val="left" w:leader="none"/>
          <w:tab w:pos="2375" w:val="left" w:leader="none"/>
          <w:tab w:pos="3204" w:val="left" w:leader="none"/>
          <w:tab w:pos="4275" w:val="left" w:leader="none"/>
          <w:tab w:pos="4793" w:val="left" w:leader="none"/>
          <w:tab w:pos="6031" w:val="left" w:leader="none"/>
          <w:tab w:pos="8096" w:val="left" w:leader="none"/>
        </w:tabs>
        <w:spacing w:line="480" w:lineRule="atLeast" w:before="10"/>
        <w:ind w:left="149" w:right="146" w:firstLine="1"/>
        <w:jc w:val="left"/>
        <w:rPr>
          <w:sz w:val="27"/>
        </w:rPr>
      </w:pPr>
      <w:r>
        <w:rPr>
          <w:w w:val="105"/>
          <w:sz w:val="27"/>
        </w:rPr>
        <w:t>осознанное поведение на основе традиционных российских духовно-нравственных ценностей,</w:t>
        <w:tab/>
        <w:t>в</w:t>
        <w:tab/>
        <w:t>том</w:t>
        <w:tab/>
        <w:t>числе</w:t>
        <w:tab/>
        <w:t>с</w:t>
        <w:tab/>
        <w:t>учетом</w:t>
        <w:tab/>
        <w:t>гармонизации</w:t>
        <w:tab/>
      </w:r>
      <w:r>
        <w:rPr>
          <w:spacing w:val="-1"/>
          <w:sz w:val="27"/>
        </w:rPr>
        <w:t>межнациональных</w:t>
      </w:r>
    </w:p>
    <w:p>
      <w:pPr>
        <w:spacing w:before="96"/>
        <w:ind w:left="152" w:right="0" w:firstLine="0"/>
        <w:jc w:val="left"/>
        <w:rPr>
          <w:sz w:val="17"/>
        </w:rPr>
      </w:pPr>
      <w:r>
        <w:rPr>
          <w:sz w:val="17"/>
        </w:rPr>
        <w:t>Изменения - 05</w:t>
      </w:r>
    </w:p>
    <w:p>
      <w:pPr>
        <w:spacing w:after="0"/>
        <w:jc w:val="left"/>
        <w:rPr>
          <w:sz w:val="17"/>
        </w:rPr>
        <w:sectPr>
          <w:type w:val="continuous"/>
          <w:pgSz w:w="11880" w:h="17170"/>
          <w:pgMar w:top="0" w:bottom="0" w:left="1080" w:right="360"/>
        </w:sectPr>
      </w:pPr>
    </w:p>
    <w:p>
      <w:pPr>
        <w:pStyle w:val="BodyText"/>
        <w:rPr>
          <w:sz w:val="20"/>
        </w:rPr>
      </w:pPr>
      <w:r>
        <w:rPr/>
        <w:pict>
          <v:line style="position:absolute;mso-position-horizontal-relative:page;mso-position-vertical-relative:page;z-index:24712" from=".36058pt,-.00001pt" to=".36058pt,858.239966pt" stroked="true" strokeweight=".721159pt" strokecolor="#000000">
            <v:stroke dashstyle="solid"/>
            <w10:wrap type="none"/>
          </v:line>
        </w:pict>
      </w:r>
      <w:r>
        <w:rPr/>
        <w:pict>
          <v:group style="position:absolute;margin-left:137.501022pt;margin-top:-.000025pt;width:458.7pt;height:858.25pt;mso-position-horizontal-relative:page;mso-position-vertical-relative:page;z-index:-1208896" coordorigin="2750,0" coordsize="9174,17165">
            <v:line style="position:absolute" from="11909,0" to="11909,17165" stroked="true" strokeweight="1.444016pt" strokecolor="#000000">
              <v:stroke dashstyle="solid"/>
            </v:line>
            <v:line style="position:absolute" from="2750,6" to="11923,6" stroked="true" strokeweight=".600687pt" strokecolor="#000000">
              <v:stroke dashstyle="solid"/>
            </v:line>
            <w10:wrap type="none"/>
          </v:group>
        </w:pict>
      </w:r>
    </w:p>
    <w:p>
      <w:pPr>
        <w:pStyle w:val="BodyText"/>
        <w:spacing w:before="10"/>
        <w:rPr>
          <w:sz w:val="29"/>
        </w:rPr>
      </w:pPr>
    </w:p>
    <w:p>
      <w:pPr>
        <w:spacing w:before="91"/>
        <w:ind w:left="1593" w:right="1587" w:firstLine="0"/>
        <w:jc w:val="center"/>
        <w:rPr>
          <w:sz w:val="23"/>
        </w:rPr>
      </w:pPr>
      <w:r>
        <w:rPr>
          <w:w w:val="105"/>
          <w:sz w:val="23"/>
        </w:rPr>
        <w:t>492</w:t>
      </w:r>
    </w:p>
    <w:p>
      <w:pPr>
        <w:pStyle w:val="BodyText"/>
        <w:spacing w:before="9"/>
        <w:rPr>
          <w:sz w:val="26"/>
        </w:rPr>
      </w:pPr>
    </w:p>
    <w:p>
      <w:pPr>
        <w:pStyle w:val="BodyText"/>
        <w:tabs>
          <w:tab w:pos="585" w:val="left" w:leader="none"/>
          <w:tab w:pos="2927" w:val="left" w:leader="none"/>
          <w:tab w:pos="4652" w:val="left" w:leader="none"/>
          <w:tab w:pos="6230" w:val="left" w:leader="none"/>
          <w:tab w:pos="7774" w:val="left" w:leader="none"/>
        </w:tabs>
        <w:spacing w:line="372" w:lineRule="auto" w:before="1"/>
        <w:ind w:left="123" w:right="100"/>
      </w:pPr>
      <w:r>
        <w:rPr/>
        <w:t>и</w:t>
        <w:tab/>
        <w:t>межрелигиозных</w:t>
        <w:tab/>
        <w:t>отношений,</w:t>
        <w:tab/>
        <w:t>применять</w:t>
        <w:tab/>
        <w:t>стандарты</w:t>
        <w:tab/>
      </w:r>
      <w:r>
        <w:rPr>
          <w:spacing w:val="-1"/>
        </w:rPr>
        <w:t>антикоррупционного </w:t>
      </w:r>
      <w:r>
        <w:rPr/>
        <w:t>поведения;</w:t>
      </w:r>
    </w:p>
    <w:p>
      <w:pPr>
        <w:pStyle w:val="BodyText"/>
        <w:spacing w:line="367" w:lineRule="auto" w:before="1"/>
        <w:ind w:left="119" w:right="98" w:firstLine="707"/>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before="2"/>
        <w:ind w:left="119" w:right="144"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9" w:lineRule="auto"/>
        <w:ind w:left="119" w:right="106" w:firstLine="703"/>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11" w:lineRule="exact"/>
        <w:ind w:left="820"/>
      </w:pPr>
      <w:r>
        <w:rPr/>
        <w:t>н) подпункт 4.2.1 пункта 4.2 изложить в следующей редакции:</w:t>
      </w:r>
    </w:p>
    <w:p>
      <w:pPr>
        <w:pStyle w:val="BodyText"/>
        <w:spacing w:line="367" w:lineRule="auto" w:before="161"/>
        <w:ind w:left="110" w:right="133" w:firstLine="707"/>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2"/>
        <w:ind w:left="817"/>
      </w:pPr>
      <w:r>
        <w:rPr/>
        <w:t>о) в пункте 4.3:</w:t>
      </w:r>
    </w:p>
    <w:p>
      <w:pPr>
        <w:pStyle w:val="BodyText"/>
        <w:spacing w:line="376" w:lineRule="auto" w:before="163"/>
        <w:ind w:left="110" w:right="139" w:firstLine="705"/>
        <w:jc w:val="both"/>
      </w:pPr>
      <w:r>
        <w:rPr/>
        <w:t>в абзаце втором подпункта 4.3.4 аббревиатуру «ПООП» заменить аббревиатурой «ПОП»;</w:t>
      </w:r>
    </w:p>
    <w:p>
      <w:pPr>
        <w:pStyle w:val="BodyText"/>
        <w:spacing w:line="301" w:lineRule="exact"/>
        <w:ind w:left="815"/>
      </w:pPr>
      <w:r>
        <w:rPr/>
        <w:t>в подпункте 4.3.7 аббревиатуру «ПООП» заменить аббревиатурой «ПОП»;</w:t>
      </w:r>
    </w:p>
    <w:p>
      <w:pPr>
        <w:pStyle w:val="BodyText"/>
        <w:spacing w:before="169"/>
        <w:ind w:left="816"/>
      </w:pPr>
      <w:r>
        <w:rPr/>
        <w:t>п) подпункт 4.5.1 пункта 4.5 изложить в следующей редакции:</w:t>
      </w:r>
    </w:p>
    <w:p>
      <w:pPr>
        <w:pStyle w:val="BodyText"/>
        <w:spacing w:line="367" w:lineRule="auto" w:before="134"/>
        <w:ind w:left="105" w:right="146" w:firstLine="707"/>
        <w:jc w:val="both"/>
      </w:pPr>
      <w:r>
        <w:rPr/>
        <w:t>«4.5.1. Финансовое обеспечение реализации образовательной программы должно   осуществляться    в    объем    не    ниже определенного    в    соответствии с бюджетным законод тельством Российской </w:t>
      </w:r>
      <w:r>
        <w:rPr>
          <w:spacing w:val="-3"/>
        </w:rPr>
        <w:t>Федерации</w:t>
      </w:r>
      <w:r>
        <w:rPr>
          <w:rFonts w:ascii="Arial" w:hAnsi="Arial"/>
          <w:spacing w:val="-3"/>
          <w:position w:val="11"/>
          <w:sz w:val="16"/>
        </w:rPr>
        <w:t>4 </w:t>
      </w:r>
      <w:r>
        <w:rPr/>
        <w:t>и Федеральным  законом от 29 декабря 2012 г.</w:t>
      </w:r>
      <w:r>
        <w:rPr>
          <w:spacing w:val="-57"/>
        </w:rPr>
        <w:t> </w:t>
      </w:r>
      <w:r>
        <w:rPr>
          <w:rFonts w:ascii="Arial" w:hAnsi="Arial"/>
          <w:sz w:val="26"/>
        </w:rPr>
        <w:t>№ </w:t>
      </w:r>
      <w:r>
        <w:rPr/>
        <w:t>273-ФЗ «Об образовании в Российской Федерации».»;</w:t>
      </w:r>
    </w:p>
    <w:p>
      <w:pPr>
        <w:pStyle w:val="BodyText"/>
        <w:spacing w:line="372" w:lineRule="auto"/>
        <w:ind w:left="105" w:right="153" w:firstLine="708"/>
        <w:jc w:val="both"/>
      </w:pPr>
      <w:r>
        <w:rPr/>
        <w:t>р) дополнить сноской </w:t>
      </w:r>
      <w:r>
        <w:rPr>
          <w:spacing w:val="-4"/>
        </w:rPr>
        <w:t>«</w:t>
      </w:r>
      <w:r>
        <w:rPr>
          <w:rFonts w:ascii="Arial" w:hAnsi="Arial"/>
          <w:spacing w:val="-4"/>
          <w:position w:val="10"/>
          <w:sz w:val="17"/>
        </w:rPr>
        <w:t>4</w:t>
      </w:r>
      <w:r>
        <w:rPr>
          <w:spacing w:val="-4"/>
        </w:rPr>
        <w:t>»</w:t>
      </w:r>
      <w:r>
        <w:rPr>
          <w:spacing w:val="61"/>
        </w:rPr>
        <w:t> </w:t>
      </w:r>
      <w:r>
        <w:rPr/>
        <w:t>к подпункту 4.5.1 пункта 4.5 следующего содержания:</w:t>
      </w:r>
    </w:p>
    <w:p>
      <w:pPr>
        <w:pStyle w:val="BodyText"/>
        <w:spacing w:line="309" w:lineRule="exact"/>
        <w:ind w:left="808"/>
      </w:pPr>
      <w:r>
        <w:rPr/>
        <w:t>«</w:t>
      </w:r>
      <w:r>
        <w:rPr>
          <w:rFonts w:ascii="Arial" w:hAnsi="Arial"/>
          <w:position w:val="10"/>
          <w:sz w:val="17"/>
        </w:rPr>
        <w:t>4 </w:t>
      </w:r>
      <w:r>
        <w:rPr/>
        <w:t>Бюджетный кодекс Российской Федерации.»;</w:t>
      </w:r>
    </w:p>
    <w:p>
      <w:pPr>
        <w:pStyle w:val="BodyText"/>
        <w:spacing w:before="163"/>
        <w:ind w:left="807"/>
      </w:pPr>
      <w:r>
        <w:rPr/>
        <w:t>с) подпункт 4.6.3 пункта 4.6 изложить в следующей редакции:</w:t>
      </w:r>
    </w:p>
    <w:p>
      <w:pPr>
        <w:pStyle w:val="BodyText"/>
        <w:spacing w:line="364" w:lineRule="auto" w:before="159"/>
        <w:ind w:left="100" w:right="138" w:firstLine="707"/>
        <w:jc w:val="both"/>
      </w:pPr>
      <w:r>
        <w:rPr/>
        <w:t>«4.6.3. Внешняя оценка качества образовательной программы может осуществляться в рамках профессионально-общественной</w:t>
      </w:r>
      <w:r>
        <w:rPr>
          <w:spacing w:val="50"/>
        </w:rPr>
        <w:t> </w:t>
      </w:r>
      <w:r>
        <w:rPr/>
        <w:t>аккредитации,</w:t>
      </w:r>
    </w:p>
    <w:p>
      <w:pPr>
        <w:spacing w:after="0" w:line="364" w:lineRule="auto"/>
        <w:jc w:val="both"/>
        <w:sectPr>
          <w:headerReference w:type="default" r:id="rId1000"/>
          <w:footerReference w:type="default" r:id="rId1001"/>
          <w:pgSz w:w="11930" w:h="17170"/>
          <w:pgMar w:header="0" w:footer="480" w:top="0" w:bottom="680" w:left="1120" w:right="400"/>
        </w:sectPr>
      </w:pPr>
    </w:p>
    <w:p>
      <w:pPr>
        <w:spacing w:before="180"/>
        <w:ind w:left="5026" w:right="0" w:firstLine="0"/>
        <w:jc w:val="left"/>
        <w:rPr>
          <w:sz w:val="23"/>
        </w:rPr>
      </w:pPr>
      <w:r>
        <w:rPr/>
        <w:pict>
          <v:group style="position:absolute;margin-left:0pt;margin-top:-.240278pt;width:594.5pt;height:858.5pt;mso-position-horizontal-relative:page;mso-position-vertical-relative:page;z-index:-1208872" coordorigin="0,-5" coordsize="11890,17170">
            <v:line style="position:absolute" from="4,0" to="4,17165" stroked="true" strokeweight=".360581pt" strokecolor="#000000">
              <v:stroke dashstyle="solid"/>
            </v:line>
            <v:line style="position:absolute" from="0,5" to="11890,5" stroked="true" strokeweight=".961074pt" strokecolor="#000000">
              <v:stroke dashstyle="solid"/>
            </v:line>
            <w10:wrap type="none"/>
          </v:group>
        </w:pict>
      </w:r>
      <w:r>
        <w:rPr/>
        <w:pict>
          <v:line style="position:absolute;mso-position-horizontal-relative:page;mso-position-vertical-relative:page;z-index:24784" from="594.358582pt,24.026846pt" to="594.358582pt,858.24001pt" stroked="true" strokeweight=".722832pt" strokecolor="#000000">
            <v:stroke dashstyle="solid"/>
            <w10:wrap type="none"/>
          </v:line>
        </w:pict>
      </w:r>
      <w:r>
        <w:rPr>
          <w:w w:val="105"/>
          <w:sz w:val="23"/>
        </w:rPr>
        <w:t>493</w:t>
      </w:r>
    </w:p>
    <w:p>
      <w:pPr>
        <w:pStyle w:val="BodyText"/>
        <w:spacing w:before="7"/>
        <w:rPr>
          <w:sz w:val="27"/>
        </w:rPr>
      </w:pPr>
    </w:p>
    <w:p>
      <w:pPr>
        <w:pStyle w:val="BodyText"/>
        <w:spacing w:line="369" w:lineRule="auto"/>
        <w:ind w:left="119" w:right="112" w:firstLine="4"/>
        <w:jc w:val="both"/>
      </w:pP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68" w:val="left" w:leader="none"/>
        </w:tabs>
        <w:spacing w:line="367" w:lineRule="auto" w:before="2" w:after="0"/>
        <w:ind w:left="115" w:right="121" w:firstLine="709"/>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36.02.01 Ветеринария, утвержденном  приказом   Министерства   просвещения   Российской   Федерации от 23 ноября 2020 г. </w:t>
      </w:r>
      <w:r>
        <w:rPr>
          <w:rFonts w:ascii="Arial" w:hAnsi="Arial"/>
          <w:sz w:val="25"/>
        </w:rPr>
        <w:t>№ </w:t>
      </w:r>
      <w:r>
        <w:rPr>
          <w:sz w:val="28"/>
        </w:rPr>
        <w:t>657 (зарегистрирован Министерством юстиции Российской Федерации 21 декабря 2020 г., регистрационный </w:t>
      </w:r>
      <w:r>
        <w:rPr>
          <w:rFonts w:ascii="Arial" w:hAnsi="Arial"/>
          <w:sz w:val="25"/>
        </w:rPr>
        <w:t>№ </w:t>
      </w:r>
      <w:r>
        <w:rPr>
          <w:sz w:val="28"/>
        </w:rPr>
        <w:t>61609), с изменениями, внесенными   приказом   Министерства    просвещения    Российской    Федерации от 1 сентября 2022 г. </w:t>
      </w:r>
      <w:r>
        <w:rPr>
          <w:rFonts w:ascii="Arial" w:hAnsi="Arial"/>
          <w:sz w:val="25"/>
        </w:rPr>
        <w:t>№ </w:t>
      </w:r>
      <w:r>
        <w:rPr>
          <w:sz w:val="28"/>
        </w:rPr>
        <w:t>796 (зарегистрирован Министерством юстиции Российской Федерации 11 октября 2022 г., регистрационный </w:t>
      </w:r>
      <w:r>
        <w:rPr>
          <w:rFonts w:ascii="Arial" w:hAnsi="Arial"/>
          <w:sz w:val="25"/>
        </w:rPr>
        <w:t>№</w:t>
      </w:r>
      <w:r>
        <w:rPr>
          <w:rFonts w:ascii="Arial" w:hAnsi="Arial"/>
          <w:spacing w:val="-25"/>
          <w:sz w:val="25"/>
        </w:rPr>
        <w:t> </w:t>
      </w:r>
      <w:r>
        <w:rPr>
          <w:sz w:val="28"/>
        </w:rPr>
        <w:t>70461):</w:t>
      </w:r>
    </w:p>
    <w:p>
      <w:pPr>
        <w:pStyle w:val="BodyText"/>
        <w:spacing w:before="3"/>
        <w:ind w:left="818"/>
      </w:pPr>
      <w:r>
        <w:rPr/>
        <w:t>а) пункт 1.4 из</w:t>
      </w:r>
      <w:r>
        <w:rPr>
          <w:rFonts w:ascii="Arial" w:hAnsi="Arial"/>
          <w:vertAlign w:val="superscript"/>
        </w:rPr>
        <w:t>'</w:t>
      </w:r>
      <w:r>
        <w:rPr>
          <w:rFonts w:ascii="Arial" w:hAnsi="Arial"/>
          <w:vertAlign w:val="baseline"/>
        </w:rPr>
        <w:t> </w:t>
      </w:r>
      <w:r>
        <w:rPr>
          <w:vertAlign w:val="baseline"/>
        </w:rPr>
        <w:t>ложить в следующей редакции:</w:t>
      </w:r>
    </w:p>
    <w:p>
      <w:pPr>
        <w:pStyle w:val="BodyText"/>
        <w:spacing w:line="367" w:lineRule="auto" w:before="173"/>
        <w:ind w:left="114" w:right="101" w:firstLine="704"/>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56"/>
        </w:rPr>
        <w:t> </w:t>
      </w:r>
      <w:r>
        <w:rPr/>
        <w:t>ПОП).»;</w:t>
      </w:r>
    </w:p>
    <w:p>
      <w:pPr>
        <w:pStyle w:val="BodyText"/>
        <w:spacing w:line="319" w:lineRule="exact"/>
        <w:ind w:left="812"/>
      </w:pPr>
      <w:r>
        <w:rPr/>
        <w:t>б) пункт 1.8 изложить в следующей редакции:</w:t>
      </w:r>
    </w:p>
    <w:p>
      <w:pPr>
        <w:pStyle w:val="BodyText"/>
        <w:spacing w:line="362" w:lineRule="auto" w:before="163"/>
        <w:ind w:left="111" w:right="98" w:firstLine="703"/>
        <w:jc w:val="both"/>
      </w:pPr>
      <w:r>
        <w:rPr/>
        <w:pict>
          <v:shape style="position:absolute;margin-left:507.304291pt;margin-top:111.015053pt;width:1.05pt;height:10.55pt;mso-position-horizontal-relative:page;mso-position-vertical-relative:paragraph;z-index:-1208824" type="#_x0000_t202" filled="false" stroked="false">
            <v:textbox inset="0,0,0,0">
              <w:txbxContent>
                <w:p>
                  <w:pPr>
                    <w:spacing w:line="211" w:lineRule="exact" w:before="0"/>
                    <w:ind w:left="0" w:right="0" w:firstLine="0"/>
                    <w:jc w:val="left"/>
                    <w:rPr>
                      <w:sz w:val="19"/>
                    </w:rPr>
                  </w:pPr>
                  <w:r>
                    <w:rPr>
                      <w:w w:val="33"/>
                      <w:sz w:val="19"/>
                    </w:rPr>
                    <w:t>(</w:t>
                  </w:r>
                </w:p>
              </w:txbxContent>
            </v:textbox>
            <w10:wrap type="none"/>
          </v:shape>
        </w:pict>
      </w: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ФГос:СПО и положений федеральной основной общеобразовательной </w:t>
      </w:r>
      <w:r>
        <w:rPr>
          <w:w w:val="98"/>
        </w:rPr>
        <w:t>программы</w:t>
      </w:r>
      <w:r>
        <w:rPr/>
        <w:t> </w:t>
      </w:r>
      <w:r>
        <w:rPr>
          <w:w w:val="99"/>
        </w:rPr>
        <w:t>среднего</w:t>
      </w:r>
      <w:r>
        <w:rPr/>
        <w:t> </w:t>
      </w:r>
      <w:r>
        <w:rPr>
          <w:w w:val="99"/>
        </w:rPr>
        <w:t>общего</w:t>
      </w:r>
      <w:r>
        <w:rPr/>
        <w:t> </w:t>
      </w:r>
      <w:r>
        <w:rPr>
          <w:w w:val="98"/>
        </w:rPr>
        <w:t>образования</w:t>
      </w:r>
      <w:r>
        <w:rPr/>
        <w:t> </w:t>
      </w:r>
      <w:r>
        <w:rPr>
          <w:w w:val="103"/>
        </w:rPr>
        <w:t>с</w:t>
      </w:r>
      <w:r>
        <w:rPr/>
        <w:t> </w:t>
      </w:r>
      <w:r>
        <w:rPr>
          <w:w w:val="98"/>
        </w:rPr>
        <w:t>учетом</w:t>
      </w:r>
      <w:r>
        <w:rPr/>
        <w:t> </w:t>
      </w:r>
      <w:r>
        <w:rPr>
          <w:w w:val="98"/>
        </w:rPr>
        <w:t>получаемой</w:t>
      </w:r>
      <w:r>
        <w:rPr/>
        <w:t> </w:t>
      </w:r>
      <w:r>
        <w:rPr>
          <w:w w:val="103"/>
        </w:rPr>
        <w:t>профессии</w:t>
      </w:r>
      <w:r>
        <w:rPr>
          <w:w w:val="94"/>
          <w:position w:val="11"/>
          <w:sz w:val="19"/>
        </w:rPr>
        <w:t>1</w:t>
      </w:r>
      <w:r>
        <w:rPr>
          <w:position w:val="11"/>
          <w:sz w:val="19"/>
        </w:rPr>
        <w:t> </w:t>
      </w:r>
      <w:r>
        <w:rPr>
          <w:w w:val="21"/>
        </w:rPr>
        <w:t>)</w:t>
      </w:r>
      <w:r>
        <w:rPr>
          <w:w w:val="85"/>
          <w:position w:val="11"/>
          <w:sz w:val="19"/>
        </w:rPr>
        <w:t>1</w:t>
      </w:r>
      <w:r>
        <w:rPr>
          <w:position w:val="11"/>
          <w:sz w:val="19"/>
        </w:rPr>
        <w:t> </w:t>
      </w:r>
      <w:r>
        <w:rPr>
          <w:w w:val="21"/>
        </w:rPr>
        <w:t>.</w:t>
      </w:r>
      <w:r>
        <w:rPr>
          <w:w w:val="100"/>
        </w:rPr>
        <w:t>»;</w:t>
      </w:r>
    </w:p>
    <w:p>
      <w:pPr>
        <w:pStyle w:val="BodyText"/>
        <w:spacing w:line="321" w:lineRule="exact"/>
        <w:ind w:left="816"/>
      </w:pPr>
      <w:r>
        <w:rPr>
          <w:w w:val="95"/>
        </w:rPr>
        <w:t>в) дополнить сноской </w:t>
      </w:r>
      <w:r>
        <w:rPr>
          <w:i/>
          <w:spacing w:val="-15"/>
          <w:w w:val="95"/>
          <w:sz w:val="26"/>
        </w:rPr>
        <w:t>«</w:t>
      </w:r>
      <w:r>
        <w:rPr>
          <w:rFonts w:ascii="Arial" w:hAnsi="Arial"/>
          <w:i/>
          <w:spacing w:val="-15"/>
          <w:w w:val="95"/>
          <w:position w:val="10"/>
          <w:sz w:val="17"/>
        </w:rPr>
        <w:t>1</w:t>
      </w:r>
      <w:r>
        <w:rPr>
          <w:rFonts w:ascii="Arial" w:hAnsi="Arial"/>
          <w:i/>
          <w:spacing w:val="-15"/>
          <w:w w:val="95"/>
          <w:sz w:val="22"/>
        </w:rPr>
        <w:t>0 </w:t>
      </w:r>
      <w:r>
        <w:rPr>
          <w:rFonts w:ascii="Arial" w:hAnsi="Arial"/>
          <w:i/>
          <w:w w:val="65"/>
          <w:sz w:val="22"/>
        </w:rPr>
        <w:t>) » </w:t>
      </w:r>
      <w:r>
        <w:rPr>
          <w:w w:val="95"/>
        </w:rPr>
        <w:t>к пункту 1.8 следующего</w:t>
      </w:r>
      <w:r>
        <w:rPr>
          <w:spacing w:val="50"/>
          <w:w w:val="95"/>
        </w:rPr>
        <w:t> </w:t>
      </w:r>
      <w:r>
        <w:rPr>
          <w:w w:val="95"/>
        </w:rPr>
        <w:t>содержания:</w:t>
      </w:r>
    </w:p>
    <w:p>
      <w:pPr>
        <w:pStyle w:val="BodyText"/>
        <w:spacing w:line="364" w:lineRule="auto" w:before="168"/>
        <w:ind w:left="105" w:right="103" w:firstLine="709"/>
        <w:jc w:val="both"/>
      </w:pPr>
      <w:r>
        <w:rPr>
          <w:spacing w:val="-4"/>
          <w:sz w:val="26"/>
        </w:rPr>
        <w:t>«</w:t>
      </w:r>
      <w:r>
        <w:rPr>
          <w:rFonts w:ascii="Arial" w:hAnsi="Arial"/>
          <w:spacing w:val="-4"/>
          <w:position w:val="9"/>
          <w:sz w:val="17"/>
        </w:rPr>
        <w:t>1</w:t>
      </w:r>
      <w:r>
        <w:rPr>
          <w:spacing w:val="-4"/>
          <w:sz w:val="23"/>
        </w:rPr>
        <w:t>О)</w:t>
      </w:r>
      <w:r>
        <w:rPr>
          <w:spacing w:val="48"/>
          <w:sz w:val="23"/>
        </w:rPr>
        <w:t> </w:t>
      </w:r>
      <w:r>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6"/>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w:t>
      </w:r>
      <w:r>
        <w:rPr>
          <w:spacing w:val="10"/>
        </w:rPr>
        <w:t> </w:t>
      </w:r>
      <w:r>
        <w:rPr/>
        <w:t>(зарегистрирован</w:t>
      </w:r>
    </w:p>
    <w:p>
      <w:pPr>
        <w:spacing w:after="0" w:line="364" w:lineRule="auto"/>
        <w:jc w:val="both"/>
        <w:sectPr>
          <w:headerReference w:type="default" r:id="rId1002"/>
          <w:footerReference w:type="default" r:id="rId1003"/>
          <w:pgSz w:w="11900" w:h="17170"/>
          <w:pgMar w:header="0" w:footer="434" w:top="480" w:bottom="620" w:left="1100" w:right="400"/>
        </w:sectPr>
      </w:pPr>
    </w:p>
    <w:p>
      <w:pPr>
        <w:spacing w:before="78"/>
        <w:ind w:left="113" w:right="113" w:firstLine="0"/>
        <w:jc w:val="center"/>
        <w:rPr>
          <w:rFonts w:ascii="Courier New"/>
          <w:sz w:val="27"/>
        </w:rPr>
      </w:pPr>
      <w:r>
        <w:rPr/>
        <w:pict>
          <v:group style="position:absolute;margin-left:0pt;margin-top:.000015pt;width:595.450pt;height:859pt;mso-position-horizontal-relative:page;mso-position-vertical-relative:page;z-index:-1208800" coordorigin="0,0" coordsize="11909,17180">
            <v:line style="position:absolute" from="2,0" to="2,17179" stroked="true" strokeweight=".240387pt" strokecolor="#000000">
              <v:stroke dashstyle="solid"/>
            </v:line>
            <v:line style="position:absolute" from="58,12" to="11909,12" stroked="true" strokeweight="1.201349pt" strokecolor="#000000">
              <v:stroke dashstyle="solid"/>
            </v:line>
            <w10:wrap type="none"/>
          </v:group>
        </w:pict>
      </w:r>
      <w:r>
        <w:rPr>
          <w:rFonts w:ascii="Courier New"/>
          <w:w w:val="90"/>
          <w:sz w:val="27"/>
        </w:rPr>
        <w:t>494</w:t>
      </w:r>
    </w:p>
    <w:p>
      <w:pPr>
        <w:pStyle w:val="BodyText"/>
        <w:spacing w:before="4"/>
        <w:rPr>
          <w:rFonts w:ascii="Courier New"/>
          <w:sz w:val="25"/>
        </w:rPr>
      </w:pPr>
    </w:p>
    <w:p>
      <w:pPr>
        <w:pStyle w:val="BodyText"/>
        <w:spacing w:line="369" w:lineRule="auto"/>
        <w:ind w:left="135" w:right="117"/>
        <w:jc w:val="both"/>
      </w:pPr>
      <w:r>
        <w:rPr/>
        <w:t>Министерством юстиции Российской Федерации 9 февраля 2015 г., регистрационный </w:t>
      </w:r>
      <w:r>
        <w:rPr>
          <w:sz w:val="27"/>
        </w:rPr>
        <w:t>№ </w:t>
      </w:r>
      <w:r>
        <w:rPr/>
        <w:t>35953), от 31 декабря 2015 г. </w:t>
      </w:r>
      <w:r>
        <w:rPr>
          <w:sz w:val="27"/>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 регистрационный</w:t>
      </w:r>
    </w:p>
    <w:p>
      <w:pPr>
        <w:pStyle w:val="BodyText"/>
        <w:spacing w:line="369" w:lineRule="auto" w:before="1"/>
        <w:ind w:left="124" w:right="131" w:hanging="11"/>
        <w:jc w:val="both"/>
      </w:pPr>
      <w:r>
        <w:rPr>
          <w:rFonts w:ascii="Arial" w:hAnsi="Arial"/>
          <w:sz w:val="27"/>
        </w:rPr>
        <w:t>№   </w:t>
      </w:r>
      <w:r>
        <w:rPr/>
        <w:t>47532),   приказами   Министерства    просвещения    Российской    Федерации от</w:t>
      </w:r>
      <w:r>
        <w:rPr>
          <w:spacing w:val="-14"/>
        </w:rPr>
        <w:t> </w:t>
      </w:r>
      <w:r>
        <w:rPr/>
        <w:t>24</w:t>
      </w:r>
      <w:r>
        <w:rPr>
          <w:spacing w:val="-17"/>
        </w:rPr>
        <w:t> </w:t>
      </w:r>
      <w:r>
        <w:rPr/>
        <w:t>сентября</w:t>
      </w:r>
      <w:r>
        <w:rPr>
          <w:spacing w:val="6"/>
        </w:rPr>
        <w:t> </w:t>
      </w:r>
      <w:r>
        <w:rPr/>
        <w:t>2020</w:t>
      </w:r>
      <w:r>
        <w:rPr>
          <w:spacing w:val="-10"/>
        </w:rPr>
        <w:t> </w:t>
      </w:r>
      <w:r>
        <w:rPr/>
        <w:t>г.</w:t>
      </w:r>
      <w:r>
        <w:rPr>
          <w:spacing w:val="-32"/>
        </w:rPr>
        <w:t> </w:t>
      </w:r>
      <w:r>
        <w:rPr>
          <w:rFonts w:ascii="Arial" w:hAnsi="Arial"/>
          <w:sz w:val="27"/>
        </w:rPr>
        <w:t>№</w:t>
      </w:r>
      <w:r>
        <w:rPr>
          <w:rFonts w:ascii="Arial" w:hAnsi="Arial"/>
          <w:spacing w:val="-18"/>
          <w:sz w:val="27"/>
        </w:rPr>
        <w:t> </w:t>
      </w:r>
      <w:r>
        <w:rPr/>
        <w:t>519</w:t>
      </w:r>
      <w:r>
        <w:rPr>
          <w:spacing w:val="-12"/>
        </w:rPr>
        <w:t> </w:t>
      </w:r>
      <w:r>
        <w:rPr/>
        <w:t>(зарегистрирован</w:t>
      </w:r>
      <w:r>
        <w:rPr>
          <w:spacing w:val="-18"/>
        </w:rPr>
        <w:t> </w:t>
      </w:r>
      <w:r>
        <w:rPr/>
        <w:t>Министерством</w:t>
      </w:r>
      <w:r>
        <w:rPr>
          <w:spacing w:val="6"/>
        </w:rPr>
        <w:t> </w:t>
      </w:r>
      <w:r>
        <w:rPr/>
        <w:t>юстиции</w:t>
      </w:r>
      <w:r>
        <w:rPr>
          <w:spacing w:val="5"/>
        </w:rPr>
        <w:t> </w:t>
      </w:r>
      <w:r>
        <w:rPr/>
        <w:t>Российской Федерации  23 декабря  2020  г., регистрационный </w:t>
      </w:r>
      <w:r>
        <w:rPr>
          <w:rFonts w:ascii="Arial" w:hAnsi="Arial"/>
          <w:sz w:val="25"/>
        </w:rPr>
        <w:t>№ </w:t>
      </w:r>
      <w:r>
        <w:rPr/>
        <w:t>61749),  от  11 декабря  2020</w:t>
      </w:r>
      <w:r>
        <w:rPr>
          <w:spacing w:val="35"/>
        </w:rPr>
        <w:t> </w:t>
      </w:r>
      <w:r>
        <w:rPr/>
        <w:t>г.</w:t>
      </w:r>
    </w:p>
    <w:p>
      <w:pPr>
        <w:pStyle w:val="BodyText"/>
        <w:tabs>
          <w:tab w:pos="686" w:val="left" w:leader="none"/>
          <w:tab w:pos="1397" w:val="left" w:leader="none"/>
          <w:tab w:pos="3760" w:val="left" w:leader="none"/>
          <w:tab w:pos="5941" w:val="left" w:leader="none"/>
          <w:tab w:pos="7284" w:val="left" w:leader="none"/>
          <w:tab w:pos="8965" w:val="left" w:leader="none"/>
        </w:tabs>
        <w:spacing w:line="315" w:lineRule="exact"/>
        <w:ind w:left="108"/>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67" w:lineRule="auto" w:before="177"/>
        <w:ind w:left="120" w:right="128" w:firstLine="12"/>
        <w:jc w:val="both"/>
      </w:pPr>
      <w:r>
        <w:rPr/>
        <w:t>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43"/>
          <w:sz w:val="27"/>
        </w:rPr>
        <w:t> </w:t>
      </w:r>
      <w:r>
        <w:rPr/>
        <w:t>77121).»;</w:t>
      </w:r>
    </w:p>
    <w:p>
      <w:pPr>
        <w:pStyle w:val="BodyText"/>
        <w:spacing w:line="314" w:lineRule="exact"/>
        <w:ind w:left="832"/>
      </w:pPr>
      <w:r>
        <w:rPr/>
        <w:t>г) пункт 1.11 изложить в следующей редакции:</w:t>
      </w:r>
    </w:p>
    <w:p>
      <w:pPr>
        <w:pStyle w:val="BodyText"/>
        <w:spacing w:line="364" w:lineRule="auto" w:before="169"/>
        <w:ind w:left="121" w:right="137" w:firstLine="701"/>
        <w:jc w:val="both"/>
      </w:pPr>
      <w:r>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0"/>
        </w:rPr>
        <w:t>работы</w:t>
      </w:r>
      <w:r>
        <w:rPr>
          <w:w w:val="85"/>
          <w:position w:val="9"/>
          <w:sz w:val="19"/>
        </w:rPr>
        <w:t>1</w:t>
      </w:r>
      <w:r>
        <w:rPr>
          <w:rFonts w:ascii="Arial" w:hAnsi="Arial"/>
          <w:w w:val="49"/>
          <w:sz w:val="14"/>
        </w:rPr>
        <w:t>С</w:t>
      </w:r>
      <w:r>
        <w:rPr>
          <w:rFonts w:ascii="Arial" w:hAnsi="Arial"/>
          <w:sz w:val="14"/>
        </w:rPr>
        <w:t> </w:t>
      </w:r>
      <w:r>
        <w:rPr>
          <w:w w:val="96"/>
          <w:position w:val="9"/>
          <w:sz w:val="19"/>
        </w:rPr>
        <w:t>2</w:t>
      </w:r>
      <w:r>
        <w:rPr>
          <w:w w:val="68"/>
        </w:rPr>
        <w:t>).</w:t>
      </w:r>
      <w:r>
        <w:rPr>
          <w:w w:val="100"/>
        </w:rPr>
        <w:t>»;</w:t>
      </w:r>
    </w:p>
    <w:p>
      <w:pPr>
        <w:pStyle w:val="BodyText"/>
        <w:spacing w:line="320" w:lineRule="exact"/>
        <w:ind w:left="823"/>
      </w:pPr>
      <w:r>
        <w:rPr/>
        <w:pict>
          <v:shape style="position:absolute;margin-left:239.417206pt;margin-top:5.292633pt;width:.95pt;height:9.550pt;mso-position-horizontal-relative:page;mso-position-vertical-relative:paragraph;z-index:-1208776"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t>д) дополнить сноской «</w:t>
      </w:r>
      <w:r>
        <w:rPr>
          <w:rFonts w:ascii="Arial" w:hAnsi="Arial"/>
          <w:position w:val="10"/>
          <w:sz w:val="17"/>
        </w:rPr>
        <w:t>1 </w:t>
      </w:r>
      <w:r>
        <w:rPr>
          <w:rFonts w:ascii="Arial" w:hAnsi="Arial"/>
          <w:position w:val="9"/>
          <w:sz w:val="17"/>
        </w:rPr>
        <w:t>2</w:t>
      </w:r>
      <w:r>
        <w:rPr/>
        <w:t>)» к пункту 1.11 следующего содержания:</w:t>
      </w:r>
    </w:p>
    <w:p>
      <w:pPr>
        <w:pStyle w:val="BodyText"/>
        <w:spacing w:before="162"/>
        <w:ind w:left="818"/>
      </w:pPr>
      <w:r>
        <w:rPr>
          <w:spacing w:val="-1"/>
          <w:w w:val="104"/>
        </w:rPr>
        <w:t>«</w:t>
      </w:r>
      <w:r>
        <w:rPr>
          <w:spacing w:val="-61"/>
          <w:w w:val="94"/>
          <w:position w:val="9"/>
          <w:sz w:val="19"/>
        </w:rPr>
        <w:t>1</w:t>
      </w:r>
      <w:r>
        <w:rPr>
          <w:w w:val="33"/>
          <w:sz w:val="19"/>
        </w:rPr>
        <w:t>(</w:t>
      </w:r>
      <w:r>
        <w:rPr>
          <w:spacing w:val="-13"/>
          <w:sz w:val="19"/>
        </w:rPr>
        <w:t> </w:t>
      </w:r>
      <w:r>
        <w:rPr>
          <w:spacing w:val="-62"/>
          <w:w w:val="96"/>
          <w:position w:val="9"/>
          <w:sz w:val="19"/>
        </w:rPr>
        <w:t>2</w:t>
      </w:r>
      <w:r>
        <w:rPr>
          <w:w w:val="31"/>
          <w:sz w:val="19"/>
        </w:rPr>
        <w:t>)</w:t>
      </w:r>
      <w:r>
        <w:rPr>
          <w:spacing w:val="15"/>
          <w:sz w:val="19"/>
        </w:rPr>
        <w:t> </w:t>
      </w:r>
      <w:r>
        <w:rPr>
          <w:spacing w:val="-1"/>
          <w:w w:val="99"/>
        </w:rPr>
        <w:t>Част</w:t>
      </w:r>
      <w:r>
        <w:rPr>
          <w:w w:val="99"/>
        </w:rPr>
        <w:t>ь</w:t>
      </w:r>
      <w:r>
        <w:rPr>
          <w:spacing w:val="31"/>
        </w:rPr>
        <w:t> </w:t>
      </w:r>
      <w:r>
        <w:rPr>
          <w:w w:val="104"/>
        </w:rPr>
        <w:t>2</w:t>
      </w:r>
      <w:r>
        <w:rPr>
          <w:spacing w:val="20"/>
        </w:rPr>
        <w:t> </w:t>
      </w:r>
      <w:r>
        <w:rPr>
          <w:spacing w:val="-1"/>
          <w:w w:val="99"/>
        </w:rPr>
        <w:t>стать</w:t>
      </w:r>
      <w:r>
        <w:rPr>
          <w:w w:val="99"/>
        </w:rPr>
        <w:t>и</w:t>
      </w:r>
      <w:r>
        <w:rPr/>
        <w:t> </w:t>
      </w:r>
      <w:r>
        <w:rPr>
          <w:spacing w:val="-31"/>
        </w:rPr>
        <w:t> </w:t>
      </w:r>
      <w:r>
        <w:rPr>
          <w:w w:val="102"/>
        </w:rPr>
        <w:t>12</w:t>
      </w:r>
      <w:r>
        <w:rPr>
          <w:spacing w:val="20"/>
        </w:rPr>
        <w:t> </w:t>
      </w:r>
      <w:r>
        <w:rPr>
          <w:spacing w:val="-1"/>
          <w:w w:val="98"/>
        </w:rPr>
        <w:t>Федеральног</w:t>
      </w:r>
      <w:r>
        <w:rPr>
          <w:w w:val="98"/>
        </w:rPr>
        <w:t>о</w:t>
      </w:r>
      <w:r>
        <w:rPr/>
        <w:t> </w:t>
      </w:r>
      <w:r>
        <w:rPr>
          <w:spacing w:val="-17"/>
        </w:rPr>
        <w:t> </w:t>
      </w:r>
      <w:r>
        <w:rPr>
          <w:spacing w:val="-1"/>
          <w:w w:val="98"/>
        </w:rPr>
        <w:t>закон</w:t>
      </w:r>
      <w:r>
        <w:rPr>
          <w:w w:val="98"/>
        </w:rPr>
        <w:t>а</w:t>
      </w:r>
      <w:r>
        <w:rPr/>
        <w:t> </w:t>
      </w:r>
      <w:r>
        <w:rPr>
          <w:spacing w:val="-27"/>
        </w:rPr>
        <w:t> </w:t>
      </w:r>
      <w:r>
        <w:rPr>
          <w:w w:val="101"/>
        </w:rPr>
        <w:t>от</w:t>
      </w:r>
      <w:r>
        <w:rPr>
          <w:spacing w:val="27"/>
        </w:rPr>
        <w:t> </w:t>
      </w:r>
      <w:r>
        <w:rPr>
          <w:w w:val="102"/>
        </w:rPr>
        <w:t>29</w:t>
      </w:r>
      <w:r>
        <w:rPr>
          <w:spacing w:val="20"/>
        </w:rPr>
        <w:t> </w:t>
      </w:r>
      <w:r>
        <w:rPr>
          <w:spacing w:val="-1"/>
          <w:w w:val="98"/>
        </w:rPr>
        <w:t>декабр</w:t>
      </w:r>
      <w:r>
        <w:rPr>
          <w:w w:val="98"/>
        </w:rPr>
        <w:t>я</w:t>
      </w:r>
      <w:r>
        <w:rPr/>
        <w:t> </w:t>
      </w:r>
      <w:r>
        <w:rPr>
          <w:spacing w:val="-21"/>
        </w:rPr>
        <w:t> </w:t>
      </w:r>
      <w:r>
        <w:rPr>
          <w:w w:val="99"/>
        </w:rPr>
        <w:t>2012</w:t>
      </w:r>
      <w:r>
        <w:rPr/>
        <w:t> </w:t>
      </w:r>
      <w:r>
        <w:rPr>
          <w:spacing w:val="-32"/>
        </w:rPr>
        <w:t> </w:t>
      </w:r>
      <w:r>
        <w:rPr>
          <w:spacing w:val="-1"/>
          <w:w w:val="100"/>
        </w:rPr>
        <w:t>г</w:t>
      </w:r>
      <w:r>
        <w:rPr>
          <w:w w:val="100"/>
        </w:rPr>
        <w:t>.</w:t>
      </w:r>
      <w:r>
        <w:rPr>
          <w:spacing w:val="6"/>
        </w:rPr>
        <w:t> </w:t>
      </w:r>
      <w:r>
        <w:rPr>
          <w:rFonts w:ascii="Arial" w:hAnsi="Arial"/>
          <w:w w:val="107"/>
          <w:sz w:val="25"/>
        </w:rPr>
        <w:t>№</w:t>
      </w:r>
      <w:r>
        <w:rPr>
          <w:rFonts w:ascii="Arial" w:hAnsi="Arial"/>
          <w:spacing w:val="25"/>
          <w:sz w:val="25"/>
        </w:rPr>
        <w:t> </w:t>
      </w:r>
      <w:r>
        <w:rPr>
          <w:w w:val="99"/>
        </w:rPr>
        <w:t>273-ФЗ</w:t>
      </w:r>
    </w:p>
    <w:p>
      <w:pPr>
        <w:pStyle w:val="BodyText"/>
        <w:spacing w:before="182"/>
        <w:ind w:left="116"/>
      </w:pPr>
      <w:r>
        <w:rPr/>
        <w:t>«Об образовании в Российской Федерации».»;</w:t>
      </w:r>
    </w:p>
    <w:p>
      <w:pPr>
        <w:pStyle w:val="BodyText"/>
        <w:spacing w:line="364" w:lineRule="auto" w:before="164"/>
        <w:ind w:left="110" w:right="153" w:firstLine="706"/>
        <w:jc w:val="both"/>
      </w:pPr>
      <w:r>
        <w:rPr/>
        <w:t>е) в пункте 1.14 слова «ПООП, но не более чем на 40 процентов от срока получения образования и объема образовательной программы, установленных настоящим ФГОС СПОЗ,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40"/>
        </w:rPr>
        <w:t> </w:t>
      </w:r>
      <w:r>
        <w:rPr/>
        <w:t>СПО</w:t>
      </w:r>
      <w:r>
        <w:rPr>
          <w:rFonts w:ascii="Arial" w:hAnsi="Arial"/>
          <w:position w:val="11"/>
          <w:sz w:val="17"/>
        </w:rPr>
        <w:t>3</w:t>
      </w:r>
      <w:r>
        <w:rPr/>
        <w:t>.»;</w:t>
      </w:r>
    </w:p>
    <w:p>
      <w:pPr>
        <w:spacing w:after="0" w:line="364" w:lineRule="auto"/>
        <w:jc w:val="both"/>
        <w:sectPr>
          <w:headerReference w:type="default" r:id="rId1004"/>
          <w:footerReference w:type="default" r:id="rId1005"/>
          <w:pgSz w:w="11910" w:h="17180"/>
          <w:pgMar w:header="0" w:footer="434" w:top="600" w:bottom="620" w:left="1120" w:right="360"/>
        </w:sectPr>
      </w:pPr>
    </w:p>
    <w:p>
      <w:pPr>
        <w:pStyle w:val="BodyText"/>
        <w:spacing w:before="4"/>
        <w:rPr>
          <w:sz w:val="20"/>
        </w:rPr>
      </w:pPr>
    </w:p>
    <w:p>
      <w:pPr>
        <w:tabs>
          <w:tab w:pos="1471" w:val="left" w:leader="none"/>
          <w:tab w:pos="1863" w:val="left" w:leader="none"/>
          <w:tab w:pos="2897" w:val="left" w:leader="none"/>
          <w:tab w:pos="4376" w:val="left" w:leader="none"/>
          <w:tab w:pos="5458" w:val="left" w:leader="none"/>
          <w:tab w:pos="6069" w:val="left" w:leader="none"/>
          <w:tab w:pos="7946" w:val="left" w:leader="none"/>
          <w:tab w:pos="9287" w:val="left" w:leader="none"/>
        </w:tabs>
        <w:spacing w:line="381" w:lineRule="auto" w:before="89"/>
        <w:ind w:left="209" w:right="100" w:firstLine="708"/>
        <w:jc w:val="left"/>
        <w:rPr>
          <w:sz w:val="27"/>
        </w:rPr>
      </w:pPr>
      <w:r>
        <w:rPr>
          <w:sz w:val="27"/>
        </w:rPr>
        <w:t>ж)</w:t>
        <w:tab/>
        <w:t>в</w:t>
        <w:tab/>
        <w:t>абзаце</w:t>
        <w:tab/>
        <w:t>четвертом</w:t>
        <w:tab/>
        <w:t>пункта</w:t>
        <w:tab/>
        <w:t>2.1</w:t>
        <w:tab/>
        <w:t>аббревиатуру</w:t>
        <w:tab/>
        <w:t>«ПООП»</w:t>
        <w:tab/>
      </w:r>
      <w:r>
        <w:rPr>
          <w:spacing w:val="-1"/>
          <w:sz w:val="27"/>
        </w:rPr>
        <w:t>заменить </w:t>
      </w:r>
      <w:r>
        <w:rPr>
          <w:sz w:val="27"/>
        </w:rPr>
        <w:t>аббревиатурой</w:t>
      </w:r>
      <w:r>
        <w:rPr>
          <w:spacing w:val="26"/>
          <w:sz w:val="27"/>
        </w:rPr>
        <w:t> </w:t>
      </w:r>
      <w:r>
        <w:rPr>
          <w:sz w:val="27"/>
        </w:rPr>
        <w:t>«ПОП»;</w:t>
      </w:r>
    </w:p>
    <w:p>
      <w:pPr>
        <w:spacing w:before="2"/>
        <w:ind w:left="917" w:right="0" w:firstLine="0"/>
        <w:jc w:val="left"/>
        <w:rPr>
          <w:sz w:val="27"/>
        </w:rPr>
      </w:pPr>
      <w:r>
        <w:rPr>
          <w:w w:val="105"/>
          <w:sz w:val="27"/>
        </w:rPr>
        <w:t>з) в Таблице </w:t>
      </w:r>
      <w:r>
        <w:rPr>
          <w:rFonts w:ascii="Arial" w:hAnsi="Arial"/>
          <w:w w:val="105"/>
          <w:sz w:val="26"/>
        </w:rPr>
        <w:t>№ </w:t>
      </w:r>
      <w:r>
        <w:rPr>
          <w:w w:val="105"/>
          <w:sz w:val="27"/>
        </w:rPr>
        <w:t>1 пункта 2.2 строку</w:t>
      </w:r>
    </w:p>
    <w:p>
      <w:pPr>
        <w:spacing w:before="180"/>
        <w:ind w:left="912" w:right="0" w:firstLine="0"/>
        <w:jc w:val="left"/>
        <w:rPr>
          <w:sz w:val="27"/>
        </w:rPr>
      </w:pPr>
      <w:r>
        <w:rPr>
          <w:w w:val="108"/>
          <w:sz w:val="27"/>
        </w:rPr>
        <w:t>«</w:t>
      </w:r>
    </w:p>
    <w:p>
      <w:pPr>
        <w:pStyle w:val="BodyText"/>
        <w:spacing w:before="8" w:after="1"/>
        <w:rPr>
          <w:sz w:val="14"/>
        </w:rPr>
      </w:pPr>
    </w:p>
    <w:tbl>
      <w:tblPr>
        <w:tblW w:w="0" w:type="auto"/>
        <w:jc w:val="lef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22"/>
        <w:gridCol w:w="2918"/>
        <w:gridCol w:w="2908"/>
      </w:tblGrid>
      <w:tr>
        <w:trPr>
          <w:trHeight w:val="2502" w:hRule="atLeast"/>
        </w:trPr>
        <w:tc>
          <w:tcPr>
            <w:tcW w:w="4322" w:type="dxa"/>
          </w:tcPr>
          <w:p>
            <w:pPr>
              <w:pStyle w:val="TableParagraph"/>
              <w:spacing w:line="254" w:lineRule="auto" w:before="103"/>
              <w:ind w:left="62" w:right="6" w:firstLine="8"/>
              <w:rPr>
                <w:sz w:val="27"/>
              </w:rPr>
            </w:pPr>
            <w:r>
              <w:rPr>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918" w:type="dxa"/>
            <w:tcBorders>
              <w:top w:val="single" w:sz="12" w:space="0" w:color="000000"/>
            </w:tcBorders>
          </w:tcPr>
          <w:p>
            <w:pPr>
              <w:pStyle w:val="TableParagraph"/>
              <w:spacing w:before="89"/>
              <w:ind w:left="1153" w:right="1119"/>
              <w:jc w:val="center"/>
              <w:rPr>
                <w:sz w:val="29"/>
              </w:rPr>
            </w:pPr>
            <w:r>
              <w:rPr>
                <w:sz w:val="29"/>
              </w:rPr>
              <w:t>5940</w:t>
            </w:r>
          </w:p>
        </w:tc>
        <w:tc>
          <w:tcPr>
            <w:tcW w:w="2908" w:type="dxa"/>
          </w:tcPr>
          <w:p>
            <w:pPr>
              <w:pStyle w:val="TableParagraph"/>
              <w:spacing w:before="112"/>
              <w:ind w:left="1152" w:right="1123"/>
              <w:jc w:val="center"/>
              <w:rPr>
                <w:sz w:val="27"/>
              </w:rPr>
            </w:pPr>
            <w:r>
              <w:rPr>
                <w:w w:val="105"/>
                <w:sz w:val="27"/>
              </w:rPr>
              <w:t>7416</w:t>
            </w:r>
          </w:p>
        </w:tc>
      </w:tr>
    </w:tbl>
    <w:p>
      <w:pPr>
        <w:spacing w:before="109"/>
        <w:ind w:left="0" w:right="131" w:firstLine="0"/>
        <w:jc w:val="right"/>
        <w:rPr>
          <w:sz w:val="14"/>
        </w:rPr>
      </w:pPr>
      <w:r>
        <w:rPr>
          <w:sz w:val="14"/>
        </w:rPr>
        <w:t>))</w:t>
      </w:r>
    </w:p>
    <w:p>
      <w:pPr>
        <w:pStyle w:val="BodyText"/>
        <w:spacing w:before="2"/>
        <w:rPr>
          <w:sz w:val="20"/>
        </w:rPr>
      </w:pPr>
    </w:p>
    <w:p>
      <w:pPr>
        <w:spacing w:before="0"/>
        <w:ind w:left="903" w:right="0" w:firstLine="0"/>
        <w:jc w:val="left"/>
        <w:rPr>
          <w:sz w:val="27"/>
        </w:rPr>
      </w:pPr>
      <w:r>
        <w:rPr>
          <w:sz w:val="27"/>
        </w:rPr>
        <w:t>заменить строкой:</w:t>
      </w:r>
    </w:p>
    <w:p>
      <w:pPr>
        <w:spacing w:before="175"/>
        <w:ind w:left="902" w:right="0" w:firstLine="0"/>
        <w:jc w:val="left"/>
        <w:rPr>
          <w:sz w:val="27"/>
        </w:rPr>
      </w:pPr>
      <w:r>
        <w:rPr>
          <w:w w:val="108"/>
          <w:sz w:val="27"/>
        </w:rPr>
        <w:t>«</w:t>
      </w:r>
    </w:p>
    <w:p>
      <w:pPr>
        <w:pStyle w:val="BodyText"/>
        <w:rPr>
          <w:sz w:val="15"/>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27"/>
        <w:gridCol w:w="2918"/>
        <w:gridCol w:w="2908"/>
      </w:tblGrid>
      <w:tr>
        <w:trPr>
          <w:trHeight w:val="2495" w:hRule="atLeast"/>
        </w:trPr>
        <w:tc>
          <w:tcPr>
            <w:tcW w:w="4327" w:type="dxa"/>
          </w:tcPr>
          <w:p>
            <w:pPr>
              <w:pStyle w:val="TableParagraph"/>
              <w:spacing w:line="254" w:lineRule="auto" w:before="113"/>
              <w:ind w:left="67" w:right="180" w:firstLine="3"/>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918" w:type="dxa"/>
          </w:tcPr>
          <w:p>
            <w:pPr>
              <w:pStyle w:val="TableParagraph"/>
              <w:spacing w:before="94"/>
              <w:ind w:left="1148" w:right="1124"/>
              <w:jc w:val="center"/>
              <w:rPr>
                <w:sz w:val="29"/>
              </w:rPr>
            </w:pPr>
            <w:r>
              <w:rPr>
                <w:sz w:val="29"/>
              </w:rPr>
              <w:t>5940</w:t>
            </w:r>
          </w:p>
        </w:tc>
        <w:tc>
          <w:tcPr>
            <w:tcW w:w="2908" w:type="dxa"/>
          </w:tcPr>
          <w:p>
            <w:pPr>
              <w:pStyle w:val="TableParagraph"/>
              <w:spacing w:before="117"/>
              <w:ind w:left="1147" w:right="1128"/>
              <w:jc w:val="center"/>
              <w:rPr>
                <w:sz w:val="27"/>
              </w:rPr>
            </w:pPr>
            <w:r>
              <w:rPr>
                <w:w w:val="105"/>
                <w:sz w:val="27"/>
              </w:rPr>
              <w:t>7416</w:t>
            </w:r>
          </w:p>
        </w:tc>
      </w:tr>
    </w:tbl>
    <w:p>
      <w:pPr>
        <w:spacing w:before="10"/>
        <w:ind w:left="0" w:right="108" w:firstLine="0"/>
        <w:jc w:val="right"/>
        <w:rPr>
          <w:sz w:val="27"/>
        </w:rPr>
      </w:pPr>
      <w:r>
        <w:rPr>
          <w:w w:val="105"/>
          <w:sz w:val="27"/>
        </w:rPr>
        <w:t>»;</w:t>
      </w:r>
    </w:p>
    <w:p>
      <w:pPr>
        <w:spacing w:before="184"/>
        <w:ind w:left="0" w:right="130" w:firstLine="0"/>
        <w:jc w:val="right"/>
        <w:rPr>
          <w:sz w:val="27"/>
        </w:rPr>
      </w:pPr>
      <w:r>
        <w:rPr>
          <w:w w:val="105"/>
          <w:sz w:val="27"/>
        </w:rPr>
        <w:t>и) в абзаце первом пункта 2.3 аббревиатуру «ПООП» заменить аббревиатурой</w:t>
      </w:r>
    </w:p>
    <w:p>
      <w:pPr>
        <w:spacing w:before="184"/>
        <w:ind w:left="186" w:right="0" w:firstLine="0"/>
        <w:jc w:val="left"/>
        <w:rPr>
          <w:sz w:val="27"/>
        </w:rPr>
      </w:pPr>
      <w:r>
        <w:rPr>
          <w:sz w:val="27"/>
        </w:rPr>
        <w:t>«ПОП»;</w:t>
      </w:r>
    </w:p>
    <w:p>
      <w:pPr>
        <w:spacing w:before="180"/>
        <w:ind w:left="890" w:right="0" w:firstLine="0"/>
        <w:jc w:val="left"/>
        <w:rPr>
          <w:sz w:val="27"/>
        </w:rPr>
      </w:pPr>
      <w:r>
        <w:rPr>
          <w:w w:val="105"/>
          <w:sz w:val="27"/>
        </w:rPr>
        <w:t>к) в пункте 3.2:</w:t>
      </w:r>
    </w:p>
    <w:p>
      <w:pPr>
        <w:spacing w:after="0"/>
        <w:jc w:val="left"/>
        <w:rPr>
          <w:sz w:val="27"/>
        </w:rPr>
        <w:sectPr>
          <w:headerReference w:type="default" r:id="rId1006"/>
          <w:footerReference w:type="default" r:id="rId1007"/>
          <w:pgSz w:w="11880" w:h="17160"/>
          <w:pgMar w:header="693" w:footer="392" w:top="940" w:bottom="580" w:left="1060" w:right="360"/>
          <w:pgNumType w:start="495"/>
        </w:sectPr>
      </w:pPr>
    </w:p>
    <w:p>
      <w:pPr>
        <w:spacing w:before="180"/>
        <w:ind w:left="887" w:right="0" w:firstLine="0"/>
        <w:jc w:val="left"/>
        <w:rPr>
          <w:sz w:val="27"/>
        </w:rPr>
      </w:pPr>
      <w:r>
        <w:rPr>
          <w:spacing w:val="-1"/>
          <w:w w:val="103"/>
          <w:sz w:val="27"/>
        </w:rPr>
        <w:t>абза</w:t>
      </w:r>
      <w:r>
        <w:rPr>
          <w:w w:val="103"/>
          <w:sz w:val="27"/>
        </w:rPr>
        <w:t>ц</w:t>
      </w:r>
      <w:r>
        <w:rPr>
          <w:sz w:val="27"/>
        </w:rPr>
        <w:t> </w:t>
      </w:r>
      <w:r>
        <w:rPr>
          <w:spacing w:val="15"/>
          <w:sz w:val="27"/>
        </w:rPr>
        <w:t> </w:t>
      </w:r>
      <w:r>
        <w:rPr>
          <w:spacing w:val="-1"/>
          <w:w w:val="102"/>
          <w:sz w:val="27"/>
        </w:rPr>
        <w:t>четверт</w:t>
      </w:r>
      <w:r>
        <w:rPr>
          <w:spacing w:val="-10"/>
          <w:w w:val="102"/>
          <w:sz w:val="27"/>
        </w:rPr>
        <w:t>ы</w:t>
      </w:r>
      <w:r>
        <w:rPr>
          <w:spacing w:val="-8"/>
          <w:w w:val="34"/>
          <w:sz w:val="27"/>
        </w:rPr>
        <w:t>,</w:t>
      </w:r>
      <w:r>
        <w:rPr>
          <w:spacing w:val="-1"/>
          <w:w w:val="102"/>
          <w:sz w:val="27"/>
        </w:rPr>
        <w:t>й</w:t>
      </w:r>
    </w:p>
    <w:p>
      <w:pPr>
        <w:spacing w:before="184"/>
        <w:ind w:left="176" w:right="0" w:firstLine="0"/>
        <w:jc w:val="left"/>
        <w:rPr>
          <w:sz w:val="27"/>
        </w:rPr>
      </w:pPr>
      <w:r>
        <w:rPr>
          <w:w w:val="105"/>
          <w:sz w:val="27"/>
        </w:rPr>
        <w:t>«правовой и»;</w:t>
      </w:r>
    </w:p>
    <w:p>
      <w:pPr>
        <w:spacing w:before="180"/>
        <w:ind w:left="124" w:right="0" w:firstLine="0"/>
        <w:jc w:val="left"/>
        <w:rPr>
          <w:sz w:val="27"/>
        </w:rPr>
      </w:pPr>
      <w:r>
        <w:rPr/>
        <w:br w:type="column"/>
      </w:r>
      <w:r>
        <w:rPr>
          <w:w w:val="105"/>
          <w:sz w:val="27"/>
        </w:rPr>
        <w:t>после слов «использовать знания по» дополнить словами</w:t>
      </w:r>
    </w:p>
    <w:p>
      <w:pPr>
        <w:spacing w:after="0"/>
        <w:jc w:val="left"/>
        <w:rPr>
          <w:sz w:val="27"/>
        </w:rPr>
        <w:sectPr>
          <w:type w:val="continuous"/>
          <w:pgSz w:w="11880" w:h="17160"/>
          <w:pgMar w:top="0" w:bottom="0" w:left="1060" w:right="360"/>
          <w:cols w:num="2" w:equalWidth="0">
            <w:col w:w="2910" w:space="40"/>
            <w:col w:w="7510"/>
          </w:cols>
        </w:sectPr>
      </w:pPr>
    </w:p>
    <w:p>
      <w:pPr>
        <w:spacing w:line="381" w:lineRule="auto" w:before="175"/>
        <w:ind w:left="177" w:right="131" w:firstLine="708"/>
        <w:jc w:val="both"/>
        <w:rPr>
          <w:sz w:val="27"/>
        </w:rPr>
      </w:pPr>
      <w:r>
        <w:rPr/>
        <w:pict>
          <v:line style="position:absolute;mso-position-horizontal-relative:page;mso-position-vertical-relative:page;z-index:24880" from=".961551pt,.000025pt" to=".961551pt,857.520045pt" stroked="true" strokeweight=".240388pt" strokecolor="#000000">
            <v:stroke dashstyle="solid"/>
            <w10:wrap type="none"/>
          </v:line>
        </w:pict>
      </w:r>
      <w:r>
        <w:rPr/>
        <w:pict>
          <v:line style="position:absolute;mso-position-horizontal-relative:page;mso-position-vertical-relative:page;z-index:24904" from="320.196594pt,1.201362pt" to="594.0pt,1.201362pt" stroked="true" strokeweight=".240269pt" strokecolor="#000000">
            <v:stroke dashstyle="solid"/>
            <w10:wrap type="none"/>
          </v:line>
        </w:pict>
      </w:r>
      <w:r>
        <w:rPr>
          <w:w w:val="105"/>
          <w:sz w:val="27"/>
        </w:rPr>
        <w:t>в абзаце седьмом слово «общечеловеческих» заменить словами «российских духовно-нравственных»;</w:t>
      </w:r>
    </w:p>
    <w:p>
      <w:pPr>
        <w:spacing w:line="308" w:lineRule="exact" w:before="0"/>
        <w:ind w:left="880" w:right="0" w:firstLine="0"/>
        <w:jc w:val="left"/>
        <w:rPr>
          <w:sz w:val="27"/>
        </w:rPr>
      </w:pPr>
      <w:r>
        <w:rPr>
          <w:w w:val="105"/>
          <w:sz w:val="27"/>
        </w:rPr>
        <w:t>л) подпункт 4.2.1 пункта 4.2 изложить в следующей редакции:</w:t>
      </w:r>
    </w:p>
    <w:p>
      <w:pPr>
        <w:spacing w:line="376" w:lineRule="auto" w:before="180"/>
        <w:ind w:left="170" w:right="121" w:firstLine="712"/>
        <w:jc w:val="both"/>
        <w:rPr>
          <w:sz w:val="27"/>
        </w:rPr>
      </w:pPr>
      <w:r>
        <w:rPr>
          <w:sz w:val="27"/>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w:t>
      </w:r>
      <w:r>
        <w:rPr>
          <w:spacing w:val="8"/>
          <w:sz w:val="27"/>
        </w:rPr>
        <w:t> </w:t>
      </w:r>
      <w:r>
        <w:rPr>
          <w:sz w:val="27"/>
        </w:rPr>
        <w:t>учебным</w:t>
      </w:r>
    </w:p>
    <w:p>
      <w:pPr>
        <w:spacing w:before="11"/>
        <w:ind w:left="169" w:right="0" w:firstLine="0"/>
        <w:jc w:val="left"/>
        <w:rPr>
          <w:sz w:val="27"/>
        </w:rPr>
      </w:pPr>
      <w:r>
        <w:rPr>
          <w:w w:val="105"/>
          <w:sz w:val="27"/>
        </w:rPr>
        <w:t>планом, с учетом ПОП.»;</w:t>
      </w:r>
    </w:p>
    <w:p>
      <w:pPr>
        <w:spacing w:after="0"/>
        <w:jc w:val="left"/>
        <w:rPr>
          <w:sz w:val="27"/>
        </w:rPr>
        <w:sectPr>
          <w:type w:val="continuous"/>
          <w:pgSz w:w="11880" w:h="17160"/>
          <w:pgMar w:top="0" w:bottom="0" w:left="1060" w:right="360"/>
        </w:sectPr>
      </w:pPr>
    </w:p>
    <w:p>
      <w:pPr>
        <w:pStyle w:val="BodyText"/>
        <w:spacing w:before="78"/>
        <w:ind w:left="850"/>
      </w:pPr>
      <w:r>
        <w:rPr/>
        <w:t>м) в пункте 4.3:</w:t>
      </w:r>
    </w:p>
    <w:p>
      <w:pPr>
        <w:pStyle w:val="BodyText"/>
        <w:spacing w:line="362" w:lineRule="auto" w:before="197"/>
        <w:ind w:left="145" w:right="118" w:firstLine="709"/>
        <w:jc w:val="both"/>
      </w:pPr>
      <w:r>
        <w:rPr/>
        <w:t>в абзаце втором подпункта 4.3.4 аббревиатуру «ПООП» заменить аббревиатурой «ПОП»;</w:t>
      </w:r>
    </w:p>
    <w:p>
      <w:pPr>
        <w:pStyle w:val="BodyText"/>
        <w:spacing w:line="369" w:lineRule="auto" w:before="13"/>
        <w:ind w:left="850" w:right="588" w:hanging="1"/>
      </w:pPr>
      <w:r>
        <w:rPr/>
        <w:t>в подпункте 4.3.7 аббревиатуру «ПООП» заменить аббревиатурой «ПОП»; н) подпункт 4.6.3 пункта 4.6 изложить в следующей редакции:</w:t>
      </w:r>
    </w:p>
    <w:p>
      <w:pPr>
        <w:pStyle w:val="BodyText"/>
        <w:spacing w:line="367" w:lineRule="auto"/>
        <w:ind w:left="134" w:right="119" w:firstLine="709"/>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87" w:val="left" w:leader="none"/>
        </w:tabs>
        <w:spacing w:line="367" w:lineRule="auto" w:before="0" w:after="0"/>
        <w:ind w:left="121" w:right="115" w:firstLine="717"/>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26.02.01 Эксплуатация внутренних водных путей, утвержденном приказом Министерства просвещения Российской Федерации от 23 ноября 2020 г. </w:t>
      </w:r>
      <w:r>
        <w:rPr>
          <w:rFonts w:ascii="Arial" w:hAnsi="Arial"/>
          <w:sz w:val="26"/>
        </w:rPr>
        <w:t>№ </w:t>
      </w:r>
      <w:r>
        <w:rPr>
          <w:sz w:val="28"/>
        </w:rPr>
        <w:t>660  (зарегистрирован Министерством юстиции Российской Федерации 3 февраля 2021 г., регистрационный </w:t>
      </w:r>
      <w:r>
        <w:rPr>
          <w:rFonts w:ascii="Arial" w:hAnsi="Arial"/>
          <w:sz w:val="26"/>
        </w:rPr>
        <w:t>№ </w:t>
      </w:r>
      <w:r>
        <w:rPr>
          <w:sz w:val="28"/>
        </w:rPr>
        <w:t>62349), с изменениями, внесенными приказом Министерства просвещения Российской Федерации от 13 июля 2021 г. </w:t>
      </w:r>
      <w:r>
        <w:rPr>
          <w:rFonts w:ascii="Arial" w:hAnsi="Arial"/>
          <w:sz w:val="26"/>
        </w:rPr>
        <w:t>№ </w:t>
      </w:r>
      <w:r>
        <w:rPr>
          <w:sz w:val="28"/>
        </w:rPr>
        <w:t>450 (зарегистрирован Министерством юстиции Российской Федерации 14 октября 2021 г., регистрационный </w:t>
      </w:r>
      <w:r>
        <w:rPr>
          <w:rFonts w:ascii="Arial" w:hAnsi="Arial"/>
          <w:sz w:val="26"/>
        </w:rPr>
        <w:t>№</w:t>
      </w:r>
      <w:r>
        <w:rPr>
          <w:rFonts w:ascii="Arial" w:hAnsi="Arial"/>
          <w:spacing w:val="-38"/>
          <w:sz w:val="26"/>
        </w:rPr>
        <w:t> </w:t>
      </w:r>
      <w:r>
        <w:rPr>
          <w:sz w:val="28"/>
        </w:rPr>
        <w:t>6541О):</w:t>
      </w:r>
    </w:p>
    <w:p>
      <w:pPr>
        <w:pStyle w:val="BodyText"/>
        <w:spacing w:line="309" w:lineRule="exact"/>
        <w:ind w:left="822"/>
      </w:pPr>
      <w:r>
        <w:rPr/>
        <w:t>а) пункт 1.4 изложить в следующей редакции:</w:t>
      </w:r>
    </w:p>
    <w:p>
      <w:pPr>
        <w:pStyle w:val="BodyText"/>
        <w:spacing w:line="364" w:lineRule="auto" w:before="141"/>
        <w:ind w:left="115" w:right="128" w:firstLine="699"/>
        <w:jc w:val="both"/>
      </w:pPr>
      <w:r>
        <w:rPr>
          <w:rFonts w:ascii="Arial" w:hAnsi="Arial"/>
        </w:rPr>
        <w:t>«</w:t>
      </w: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52"/>
        </w:rPr>
        <w:t> </w:t>
      </w:r>
      <w:r>
        <w:rPr/>
        <w:t>ПОП).»;</w:t>
      </w:r>
    </w:p>
    <w:p>
      <w:pPr>
        <w:pStyle w:val="BodyText"/>
        <w:spacing w:line="321" w:lineRule="exact"/>
        <w:ind w:left="811"/>
      </w:pPr>
      <w:r>
        <w:rPr/>
        <w:t>6) пункт 1.8 изложить в следующей редакции:</w:t>
      </w:r>
    </w:p>
    <w:p>
      <w:pPr>
        <w:pStyle w:val="BodyText"/>
        <w:spacing w:line="362" w:lineRule="auto" w:before="139"/>
        <w:ind w:left="106" w:right="153" w:firstLine="707"/>
        <w:jc w:val="both"/>
      </w:pP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w:t>
      </w:r>
    </w:p>
    <w:p>
      <w:pPr>
        <w:spacing w:after="0" w:line="362" w:lineRule="auto"/>
        <w:jc w:val="both"/>
        <w:sectPr>
          <w:headerReference w:type="default" r:id="rId1008"/>
          <w:pgSz w:w="11870" w:h="17170"/>
          <w:pgMar w:header="0" w:footer="392" w:top="1180" w:bottom="640" w:left="1100" w:right="340"/>
        </w:sectPr>
      </w:pPr>
    </w:p>
    <w:p>
      <w:pPr>
        <w:spacing w:line="374" w:lineRule="auto" w:before="79"/>
        <w:ind w:left="133" w:right="116" w:hanging="4"/>
        <w:jc w:val="both"/>
        <w:rPr>
          <w:sz w:val="29"/>
        </w:rPr>
      </w:pPr>
      <w:r>
        <w:rPr/>
        <w:pict>
          <v:line style="position:absolute;mso-position-horizontal-relative:page;mso-position-vertical-relative:page;z-index:24928" from=".120194pt,425.75589pt" to=".120194pt,858.240015pt" stroked="true" strokeweight=".240387pt" strokecolor="#000000">
            <v:stroke dashstyle="solid"/>
            <w10:wrap type="none"/>
          </v:line>
        </w:pict>
      </w:r>
      <w:r>
        <w:rPr>
          <w:w w:val="105"/>
          <w:sz w:val="26"/>
        </w:rPr>
        <w:t>образования, ФГОС СПО и положений федеральной основной общеобразовательной </w:t>
      </w:r>
      <w:r>
        <w:rPr>
          <w:spacing w:val="-1"/>
          <w:w w:val="106"/>
          <w:sz w:val="26"/>
        </w:rPr>
        <w:t>программ</w:t>
      </w:r>
      <w:r>
        <w:rPr>
          <w:w w:val="106"/>
          <w:sz w:val="26"/>
        </w:rPr>
        <w:t>ы</w:t>
      </w:r>
      <w:r>
        <w:rPr>
          <w:sz w:val="26"/>
        </w:rPr>
        <w:t> </w:t>
      </w:r>
      <w:r>
        <w:rPr>
          <w:spacing w:val="-1"/>
          <w:w w:val="106"/>
          <w:sz w:val="26"/>
        </w:rPr>
        <w:t>среднег</w:t>
      </w:r>
      <w:r>
        <w:rPr>
          <w:w w:val="106"/>
          <w:sz w:val="26"/>
        </w:rPr>
        <w:t>о</w:t>
      </w:r>
      <w:r>
        <w:rPr>
          <w:sz w:val="26"/>
        </w:rPr>
        <w:t> </w:t>
      </w:r>
      <w:r>
        <w:rPr>
          <w:w w:val="106"/>
          <w:sz w:val="26"/>
        </w:rPr>
        <w:t>общего</w:t>
      </w:r>
      <w:r>
        <w:rPr>
          <w:sz w:val="26"/>
        </w:rPr>
        <w:t> </w:t>
      </w:r>
      <w:r>
        <w:rPr>
          <w:w w:val="106"/>
          <w:sz w:val="26"/>
        </w:rPr>
        <w:t>образования</w:t>
      </w:r>
      <w:r>
        <w:rPr>
          <w:sz w:val="26"/>
        </w:rPr>
        <w:t> </w:t>
      </w:r>
      <w:r>
        <w:rPr>
          <w:w w:val="106"/>
          <w:sz w:val="26"/>
        </w:rPr>
        <w:t>с</w:t>
      </w:r>
      <w:r>
        <w:rPr>
          <w:sz w:val="26"/>
        </w:rPr>
        <w:t> </w:t>
      </w:r>
      <w:r>
        <w:rPr>
          <w:w w:val="106"/>
          <w:sz w:val="26"/>
        </w:rPr>
        <w:t>учетом</w:t>
      </w:r>
      <w:r>
        <w:rPr>
          <w:sz w:val="26"/>
        </w:rPr>
        <w:t> </w:t>
      </w:r>
      <w:r>
        <w:rPr>
          <w:spacing w:val="-1"/>
          <w:w w:val="105"/>
          <w:sz w:val="26"/>
        </w:rPr>
        <w:t>получаемо</w:t>
      </w:r>
      <w:r>
        <w:rPr>
          <w:w w:val="105"/>
          <w:sz w:val="26"/>
        </w:rPr>
        <w:t>й</w:t>
      </w:r>
      <w:r>
        <w:rPr>
          <w:sz w:val="26"/>
        </w:rPr>
        <w:t> </w:t>
      </w:r>
      <w:r>
        <w:rPr>
          <w:spacing w:val="-1"/>
          <w:w w:val="105"/>
          <w:sz w:val="26"/>
        </w:rPr>
        <w:t>спец</w:t>
      </w:r>
      <w:r>
        <w:rPr>
          <w:spacing w:val="10"/>
          <w:w w:val="105"/>
          <w:sz w:val="26"/>
        </w:rPr>
        <w:t>и</w:t>
      </w:r>
      <w:r>
        <w:rPr>
          <w:spacing w:val="-1"/>
          <w:w w:val="108"/>
          <w:sz w:val="26"/>
        </w:rPr>
        <w:t>а</w:t>
      </w:r>
      <w:r>
        <w:rPr>
          <w:spacing w:val="1"/>
          <w:w w:val="108"/>
          <w:sz w:val="26"/>
        </w:rPr>
        <w:t>л</w:t>
      </w:r>
      <w:r>
        <w:rPr>
          <w:spacing w:val="-1"/>
          <w:w w:val="108"/>
          <w:sz w:val="26"/>
        </w:rPr>
        <w:t>ьност</w:t>
      </w:r>
      <w:r>
        <w:rPr>
          <w:spacing w:val="-12"/>
          <w:w w:val="108"/>
          <w:sz w:val="26"/>
        </w:rPr>
        <w:t>и</w:t>
      </w:r>
      <w:r>
        <w:rPr>
          <w:spacing w:val="-61"/>
          <w:w w:val="94"/>
          <w:position w:val="9"/>
          <w:sz w:val="19"/>
        </w:rPr>
        <w:t>1</w:t>
      </w:r>
      <w:r>
        <w:rPr>
          <w:w w:val="33"/>
          <w:sz w:val="19"/>
        </w:rPr>
        <w:t>(</w:t>
      </w:r>
      <w:r>
        <w:rPr>
          <w:sz w:val="19"/>
        </w:rPr>
        <w:t> </w:t>
      </w:r>
      <w:r>
        <w:rPr>
          <w:spacing w:val="-2"/>
          <w:w w:val="94"/>
          <w:position w:val="10"/>
          <w:sz w:val="19"/>
        </w:rPr>
        <w:t>1</w:t>
      </w:r>
      <w:r>
        <w:rPr>
          <w:w w:val="72"/>
          <w:sz w:val="29"/>
        </w:rPr>
        <w:t>)</w:t>
      </w:r>
      <w:r>
        <w:rPr>
          <w:spacing w:val="10"/>
          <w:w w:val="72"/>
          <w:sz w:val="29"/>
        </w:rPr>
        <w:t>.</w:t>
      </w:r>
      <w:r>
        <w:rPr>
          <w:w w:val="96"/>
          <w:sz w:val="29"/>
        </w:rPr>
        <w:t>»;</w:t>
      </w:r>
    </w:p>
    <w:p>
      <w:pPr>
        <w:spacing w:line="303" w:lineRule="exact" w:before="0"/>
        <w:ind w:left="835" w:right="0" w:firstLine="0"/>
        <w:jc w:val="left"/>
        <w:rPr>
          <w:sz w:val="26"/>
        </w:rPr>
      </w:pPr>
      <w:r>
        <w:rPr>
          <w:spacing w:val="-1"/>
          <w:w w:val="110"/>
          <w:sz w:val="26"/>
        </w:rPr>
        <w:t>в</w:t>
      </w:r>
      <w:r>
        <w:rPr>
          <w:w w:val="110"/>
          <w:sz w:val="26"/>
        </w:rPr>
        <w:t>)</w:t>
      </w:r>
      <w:r>
        <w:rPr>
          <w:sz w:val="26"/>
        </w:rPr>
        <w:t> </w:t>
      </w:r>
      <w:r>
        <w:rPr>
          <w:spacing w:val="-1"/>
          <w:w w:val="106"/>
          <w:sz w:val="26"/>
        </w:rPr>
        <w:t>дополнит</w:t>
      </w:r>
      <w:r>
        <w:rPr>
          <w:w w:val="106"/>
          <w:sz w:val="26"/>
        </w:rPr>
        <w:t>ь</w:t>
      </w:r>
      <w:r>
        <w:rPr>
          <w:spacing w:val="22"/>
          <w:sz w:val="26"/>
        </w:rPr>
        <w:t> </w:t>
      </w:r>
      <w:r>
        <w:rPr>
          <w:spacing w:val="-1"/>
          <w:w w:val="106"/>
          <w:sz w:val="26"/>
        </w:rPr>
        <w:t>сноско</w:t>
      </w:r>
      <w:r>
        <w:rPr>
          <w:w w:val="106"/>
          <w:sz w:val="26"/>
        </w:rPr>
        <w:t>й</w:t>
      </w:r>
      <w:r>
        <w:rPr>
          <w:spacing w:val="15"/>
          <w:sz w:val="26"/>
        </w:rPr>
        <w:t> </w:t>
      </w:r>
      <w:r>
        <w:rPr>
          <w:spacing w:val="-5"/>
          <w:w w:val="106"/>
          <w:sz w:val="26"/>
        </w:rPr>
        <w:t>«</w:t>
      </w:r>
      <w:r>
        <w:rPr>
          <w:rFonts w:ascii="Arial" w:hAnsi="Arial"/>
          <w:spacing w:val="-1"/>
          <w:w w:val="81"/>
          <w:position w:val="9"/>
          <w:sz w:val="22"/>
        </w:rPr>
        <w:t>1</w:t>
      </w:r>
      <w:r>
        <w:rPr>
          <w:rFonts w:ascii="Arial" w:hAnsi="Arial"/>
          <w:spacing w:val="-11"/>
          <w:w w:val="81"/>
          <w:position w:val="9"/>
          <w:sz w:val="22"/>
        </w:rPr>
        <w:t>0</w:t>
      </w:r>
      <w:r>
        <w:rPr>
          <w:w w:val="35"/>
          <w:sz w:val="18"/>
        </w:rPr>
        <w:t>)</w:t>
      </w:r>
      <w:r>
        <w:rPr>
          <w:sz w:val="18"/>
        </w:rPr>
        <w:t> </w:t>
      </w:r>
      <w:r>
        <w:rPr>
          <w:spacing w:val="11"/>
          <w:sz w:val="18"/>
        </w:rPr>
        <w:t> </w:t>
      </w:r>
      <w:r>
        <w:rPr>
          <w:w w:val="35"/>
          <w:sz w:val="18"/>
        </w:rPr>
        <w:t>»</w:t>
      </w:r>
      <w:r>
        <w:rPr>
          <w:spacing w:val="11"/>
          <w:sz w:val="18"/>
        </w:rPr>
        <w:t> </w:t>
      </w:r>
      <w:r>
        <w:rPr>
          <w:w w:val="107"/>
          <w:sz w:val="26"/>
        </w:rPr>
        <w:t>к</w:t>
      </w:r>
      <w:r>
        <w:rPr>
          <w:spacing w:val="0"/>
          <w:sz w:val="26"/>
        </w:rPr>
        <w:t> </w:t>
      </w:r>
      <w:r>
        <w:rPr>
          <w:spacing w:val="-1"/>
          <w:w w:val="105"/>
          <w:sz w:val="26"/>
        </w:rPr>
        <w:t>пункт</w:t>
      </w:r>
      <w:r>
        <w:rPr>
          <w:w w:val="105"/>
          <w:sz w:val="26"/>
        </w:rPr>
        <w:t>у</w:t>
      </w:r>
      <w:r>
        <w:rPr>
          <w:spacing w:val="18"/>
          <w:sz w:val="26"/>
        </w:rPr>
        <w:t> </w:t>
      </w:r>
      <w:r>
        <w:rPr>
          <w:w w:val="102"/>
          <w:sz w:val="27"/>
        </w:rPr>
        <w:t>1.8</w:t>
      </w:r>
      <w:r>
        <w:rPr>
          <w:spacing w:val="0"/>
          <w:sz w:val="27"/>
        </w:rPr>
        <w:t> </w:t>
      </w:r>
      <w:r>
        <w:rPr>
          <w:spacing w:val="-1"/>
          <w:w w:val="106"/>
          <w:sz w:val="26"/>
        </w:rPr>
        <w:t>следующег</w:t>
      </w:r>
      <w:r>
        <w:rPr>
          <w:w w:val="106"/>
          <w:sz w:val="26"/>
        </w:rPr>
        <w:t>о</w:t>
      </w:r>
      <w:r>
        <w:rPr>
          <w:spacing w:val="20"/>
          <w:sz w:val="26"/>
        </w:rPr>
        <w:t> </w:t>
      </w:r>
      <w:r>
        <w:rPr>
          <w:spacing w:val="-1"/>
          <w:w w:val="106"/>
          <w:sz w:val="26"/>
        </w:rPr>
        <w:t>содержания:</w:t>
      </w:r>
    </w:p>
    <w:p>
      <w:pPr>
        <w:spacing w:line="384" w:lineRule="auto" w:before="183"/>
        <w:ind w:left="116" w:right="107" w:firstLine="716"/>
        <w:jc w:val="both"/>
        <w:rPr>
          <w:sz w:val="26"/>
        </w:rPr>
      </w:pPr>
      <w:r>
        <w:rPr>
          <w:spacing w:val="-26"/>
          <w:w w:val="105"/>
          <w:sz w:val="27"/>
        </w:rPr>
        <w:t>«</w:t>
      </w:r>
      <w:r>
        <w:rPr>
          <w:rFonts w:ascii="Arial" w:hAnsi="Arial"/>
          <w:spacing w:val="-26"/>
          <w:w w:val="105"/>
          <w:sz w:val="27"/>
          <w:vertAlign w:val="superscript"/>
        </w:rPr>
        <w:t>1</w:t>
      </w:r>
      <w:r>
        <w:rPr>
          <w:spacing w:val="-26"/>
          <w:w w:val="105"/>
          <w:sz w:val="22"/>
          <w:vertAlign w:val="baseline"/>
        </w:rPr>
        <w:t>О </w:t>
      </w:r>
      <w:r>
        <w:rPr>
          <w:w w:val="65"/>
          <w:sz w:val="22"/>
          <w:vertAlign w:val="baseline"/>
        </w:rPr>
        <w:t>) </w:t>
      </w:r>
      <w:r>
        <w:rPr>
          <w:w w:val="105"/>
          <w:sz w:val="26"/>
          <w:vertAlign w:val="baseline"/>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w:t>
      </w:r>
      <w:r>
        <w:rPr>
          <w:w w:val="105"/>
          <w:sz w:val="27"/>
          <w:vertAlign w:val="baseline"/>
        </w:rPr>
        <w:t>17 </w:t>
      </w:r>
      <w:r>
        <w:rPr>
          <w:w w:val="105"/>
          <w:sz w:val="26"/>
          <w:vertAlign w:val="baseline"/>
        </w:rPr>
        <w:t>мая </w:t>
      </w:r>
      <w:r>
        <w:rPr>
          <w:w w:val="105"/>
          <w:sz w:val="27"/>
          <w:vertAlign w:val="baseline"/>
        </w:rPr>
        <w:t>2012 </w:t>
      </w:r>
      <w:r>
        <w:rPr>
          <w:w w:val="105"/>
          <w:sz w:val="26"/>
          <w:vertAlign w:val="baseline"/>
        </w:rPr>
        <w:t>г. </w:t>
      </w:r>
      <w:r>
        <w:rPr>
          <w:rFonts w:ascii="Arial" w:hAnsi="Arial"/>
          <w:w w:val="105"/>
          <w:sz w:val="25"/>
          <w:vertAlign w:val="baseline"/>
        </w:rPr>
        <w:t>№ </w:t>
      </w:r>
      <w:r>
        <w:rPr>
          <w:w w:val="105"/>
          <w:sz w:val="27"/>
          <w:vertAlign w:val="baseline"/>
        </w:rPr>
        <w:t>413 </w:t>
      </w:r>
      <w:r>
        <w:rPr>
          <w:w w:val="105"/>
          <w:sz w:val="26"/>
          <w:vertAlign w:val="baseline"/>
        </w:rPr>
        <w:t>(зарегистрирован Министерством юстиции  Российской   Федерации   </w:t>
      </w:r>
      <w:r>
        <w:rPr>
          <w:w w:val="105"/>
          <w:sz w:val="27"/>
          <w:vertAlign w:val="baseline"/>
        </w:rPr>
        <w:t>7  </w:t>
      </w:r>
      <w:r>
        <w:rPr>
          <w:w w:val="105"/>
          <w:sz w:val="26"/>
          <w:vertAlign w:val="baseline"/>
        </w:rPr>
        <w:t>июня   </w:t>
      </w:r>
      <w:r>
        <w:rPr>
          <w:w w:val="105"/>
          <w:sz w:val="27"/>
          <w:vertAlign w:val="baseline"/>
        </w:rPr>
        <w:t>2012   </w:t>
      </w:r>
      <w:r>
        <w:rPr>
          <w:w w:val="105"/>
          <w:sz w:val="26"/>
          <w:vertAlign w:val="baseline"/>
        </w:rPr>
        <w:t>г.,   регистрационный  </w:t>
      </w:r>
      <w:r>
        <w:rPr>
          <w:rFonts w:ascii="Arial" w:hAnsi="Arial"/>
          <w:w w:val="105"/>
          <w:sz w:val="25"/>
          <w:vertAlign w:val="baseline"/>
        </w:rPr>
        <w:t>№  </w:t>
      </w:r>
      <w:r>
        <w:rPr>
          <w:w w:val="105"/>
          <w:sz w:val="27"/>
          <w:vertAlign w:val="baseline"/>
        </w:rPr>
        <w:t>24480), </w:t>
      </w:r>
      <w:r>
        <w:rPr>
          <w:w w:val="105"/>
          <w:sz w:val="26"/>
          <w:vertAlign w:val="baseline"/>
        </w:rPr>
        <w:t>с изменениями, внесенными приказами Министерства образования и науки Российской Федерации от </w:t>
      </w:r>
      <w:r>
        <w:rPr>
          <w:w w:val="105"/>
          <w:sz w:val="27"/>
          <w:vertAlign w:val="baseline"/>
        </w:rPr>
        <w:t>29 </w:t>
      </w:r>
      <w:r>
        <w:rPr>
          <w:w w:val="105"/>
          <w:sz w:val="26"/>
          <w:vertAlign w:val="baseline"/>
        </w:rPr>
        <w:t>декабря </w:t>
      </w:r>
      <w:r>
        <w:rPr>
          <w:w w:val="105"/>
          <w:sz w:val="27"/>
          <w:vertAlign w:val="baseline"/>
        </w:rPr>
        <w:t>2014 </w:t>
      </w:r>
      <w:r>
        <w:rPr>
          <w:w w:val="105"/>
          <w:sz w:val="26"/>
          <w:vertAlign w:val="baseline"/>
        </w:rPr>
        <w:t>г. </w:t>
      </w:r>
      <w:r>
        <w:rPr>
          <w:rFonts w:ascii="Arial" w:hAnsi="Arial"/>
          <w:w w:val="105"/>
          <w:sz w:val="25"/>
          <w:vertAlign w:val="baseline"/>
        </w:rPr>
        <w:t>№ </w:t>
      </w:r>
      <w:r>
        <w:rPr>
          <w:w w:val="105"/>
          <w:sz w:val="27"/>
          <w:vertAlign w:val="baseline"/>
        </w:rPr>
        <w:t>1645 </w:t>
      </w:r>
      <w:r>
        <w:rPr>
          <w:w w:val="105"/>
          <w:sz w:val="26"/>
          <w:vertAlign w:val="baseline"/>
        </w:rPr>
        <w:t>(зарегистрирован Министерством юстиции Российской Федерации </w:t>
      </w:r>
      <w:r>
        <w:rPr>
          <w:w w:val="105"/>
          <w:sz w:val="27"/>
          <w:vertAlign w:val="baseline"/>
        </w:rPr>
        <w:t>9  </w:t>
      </w:r>
      <w:r>
        <w:rPr>
          <w:w w:val="105"/>
          <w:sz w:val="26"/>
          <w:vertAlign w:val="baseline"/>
        </w:rPr>
        <w:t>февраля  </w:t>
      </w:r>
      <w:r>
        <w:rPr>
          <w:w w:val="105"/>
          <w:sz w:val="27"/>
          <w:vertAlign w:val="baseline"/>
        </w:rPr>
        <w:t>2015  </w:t>
      </w:r>
      <w:r>
        <w:rPr>
          <w:w w:val="105"/>
          <w:sz w:val="26"/>
          <w:vertAlign w:val="baseline"/>
        </w:rPr>
        <w:t>г., регистрационный </w:t>
      </w:r>
      <w:r>
        <w:rPr>
          <w:w w:val="105"/>
          <w:sz w:val="27"/>
          <w:vertAlign w:val="baseline"/>
        </w:rPr>
        <w:t>№ 35953), </w:t>
      </w:r>
      <w:r>
        <w:rPr>
          <w:w w:val="105"/>
          <w:sz w:val="26"/>
          <w:vertAlign w:val="baseline"/>
        </w:rPr>
        <w:t>от </w:t>
      </w:r>
      <w:r>
        <w:rPr>
          <w:w w:val="105"/>
          <w:sz w:val="27"/>
          <w:vertAlign w:val="baseline"/>
        </w:rPr>
        <w:t>31 </w:t>
      </w:r>
      <w:r>
        <w:rPr>
          <w:w w:val="105"/>
          <w:sz w:val="26"/>
          <w:vertAlign w:val="baseline"/>
        </w:rPr>
        <w:t>декабря </w:t>
      </w:r>
      <w:r>
        <w:rPr>
          <w:w w:val="105"/>
          <w:sz w:val="27"/>
          <w:vertAlign w:val="baseline"/>
        </w:rPr>
        <w:t>2015 </w:t>
      </w:r>
      <w:r>
        <w:rPr>
          <w:w w:val="105"/>
          <w:sz w:val="26"/>
          <w:vertAlign w:val="baseline"/>
        </w:rPr>
        <w:t>г. </w:t>
      </w:r>
      <w:r>
        <w:rPr>
          <w:w w:val="105"/>
          <w:sz w:val="27"/>
          <w:vertAlign w:val="baseline"/>
        </w:rPr>
        <w:t>№ 1578 </w:t>
      </w:r>
      <w:r>
        <w:rPr>
          <w:w w:val="105"/>
          <w:sz w:val="26"/>
          <w:vertAlign w:val="baseline"/>
        </w:rPr>
        <w:t>(зарегистрирован Министерством юстиции Российской Федерации </w:t>
      </w:r>
      <w:r>
        <w:rPr>
          <w:w w:val="105"/>
          <w:sz w:val="27"/>
          <w:vertAlign w:val="baseline"/>
        </w:rPr>
        <w:t>9  </w:t>
      </w:r>
      <w:r>
        <w:rPr>
          <w:w w:val="105"/>
          <w:sz w:val="26"/>
          <w:vertAlign w:val="baseline"/>
        </w:rPr>
        <w:t>февраля  </w:t>
      </w:r>
      <w:r>
        <w:rPr>
          <w:w w:val="105"/>
          <w:sz w:val="27"/>
          <w:vertAlign w:val="baseline"/>
        </w:rPr>
        <w:t>2016  </w:t>
      </w:r>
      <w:r>
        <w:rPr>
          <w:w w:val="105"/>
          <w:sz w:val="26"/>
          <w:vertAlign w:val="baseline"/>
        </w:rPr>
        <w:t>г., регистрационный </w:t>
      </w:r>
      <w:r>
        <w:rPr>
          <w:rFonts w:ascii="Arial" w:hAnsi="Arial"/>
          <w:w w:val="105"/>
          <w:sz w:val="25"/>
          <w:vertAlign w:val="baseline"/>
        </w:rPr>
        <w:t>№·: </w:t>
      </w:r>
      <w:r>
        <w:rPr>
          <w:w w:val="105"/>
          <w:sz w:val="27"/>
          <w:vertAlign w:val="baseline"/>
        </w:rPr>
        <w:t>41020), </w:t>
      </w:r>
      <w:r>
        <w:rPr>
          <w:w w:val="105"/>
          <w:sz w:val="26"/>
          <w:vertAlign w:val="baseline"/>
        </w:rPr>
        <w:t>от </w:t>
      </w:r>
      <w:r>
        <w:rPr>
          <w:w w:val="105"/>
          <w:sz w:val="27"/>
          <w:vertAlign w:val="baseline"/>
        </w:rPr>
        <w:t>29 </w:t>
      </w:r>
      <w:r>
        <w:rPr>
          <w:w w:val="105"/>
          <w:sz w:val="26"/>
          <w:vertAlign w:val="baseline"/>
        </w:rPr>
        <w:t>июня </w:t>
      </w:r>
      <w:r>
        <w:rPr>
          <w:w w:val="105"/>
          <w:sz w:val="27"/>
          <w:vertAlign w:val="baseline"/>
        </w:rPr>
        <w:t>2017 </w:t>
      </w:r>
      <w:r>
        <w:rPr>
          <w:w w:val="105"/>
          <w:sz w:val="26"/>
          <w:vertAlign w:val="baseline"/>
        </w:rPr>
        <w:t>г. </w:t>
      </w:r>
      <w:r>
        <w:rPr>
          <w:rFonts w:ascii="Arial" w:hAnsi="Arial"/>
          <w:w w:val="105"/>
          <w:sz w:val="25"/>
          <w:vertAlign w:val="baseline"/>
        </w:rPr>
        <w:t>№ </w:t>
      </w:r>
      <w:r>
        <w:rPr>
          <w:w w:val="105"/>
          <w:sz w:val="27"/>
          <w:vertAlign w:val="baseline"/>
        </w:rPr>
        <w:t>613 </w:t>
      </w:r>
      <w:r>
        <w:rPr>
          <w:w w:val="105"/>
          <w:sz w:val="26"/>
          <w:vertAlign w:val="baseline"/>
        </w:rPr>
        <w:t>(зарегистрирован Министерством  юстиции  Российской  Федерации  </w:t>
      </w:r>
      <w:r>
        <w:rPr>
          <w:w w:val="105"/>
          <w:sz w:val="27"/>
          <w:vertAlign w:val="baseline"/>
        </w:rPr>
        <w:t>26 </w:t>
      </w:r>
      <w:r>
        <w:rPr>
          <w:w w:val="105"/>
          <w:sz w:val="26"/>
          <w:vertAlign w:val="baseline"/>
        </w:rPr>
        <w:t>июля </w:t>
      </w:r>
      <w:r>
        <w:rPr>
          <w:w w:val="105"/>
          <w:sz w:val="27"/>
          <w:vertAlign w:val="baseline"/>
        </w:rPr>
        <w:t>2017 </w:t>
      </w:r>
      <w:r>
        <w:rPr>
          <w:w w:val="105"/>
          <w:sz w:val="26"/>
          <w:vertAlign w:val="baseline"/>
        </w:rPr>
        <w:t>г.,</w:t>
      </w:r>
      <w:r>
        <w:rPr>
          <w:spacing w:val="-1"/>
          <w:w w:val="105"/>
          <w:sz w:val="26"/>
          <w:vertAlign w:val="baseline"/>
        </w:rPr>
        <w:t> </w:t>
      </w:r>
      <w:r>
        <w:rPr>
          <w:w w:val="105"/>
          <w:sz w:val="26"/>
          <w:vertAlign w:val="baseline"/>
        </w:rPr>
        <w:t>регистрационный</w:t>
      </w:r>
    </w:p>
    <w:p>
      <w:pPr>
        <w:spacing w:line="381" w:lineRule="auto" w:before="0"/>
        <w:ind w:left="115" w:right="126" w:hanging="15"/>
        <w:jc w:val="both"/>
        <w:rPr>
          <w:sz w:val="26"/>
        </w:rPr>
      </w:pPr>
      <w:r>
        <w:rPr>
          <w:rFonts w:ascii="Arial" w:hAnsi="Arial"/>
          <w:w w:val="105"/>
          <w:sz w:val="25"/>
        </w:rPr>
        <w:t>№    </w:t>
      </w:r>
      <w:r>
        <w:rPr>
          <w:w w:val="105"/>
          <w:sz w:val="27"/>
        </w:rPr>
        <w:t>47532),    </w:t>
      </w:r>
      <w:r>
        <w:rPr>
          <w:w w:val="105"/>
          <w:sz w:val="26"/>
        </w:rPr>
        <w:t>приказами    Министерства    просвещения    Российской    Федерации от </w:t>
      </w:r>
      <w:r>
        <w:rPr>
          <w:w w:val="105"/>
          <w:sz w:val="27"/>
        </w:rPr>
        <w:t>24 </w:t>
      </w:r>
      <w:r>
        <w:rPr>
          <w:w w:val="105"/>
          <w:sz w:val="26"/>
        </w:rPr>
        <w:t>сентября </w:t>
      </w:r>
      <w:r>
        <w:rPr>
          <w:w w:val="105"/>
          <w:sz w:val="27"/>
        </w:rPr>
        <w:t>2020 </w:t>
      </w:r>
      <w:r>
        <w:rPr>
          <w:w w:val="105"/>
          <w:sz w:val="26"/>
        </w:rPr>
        <w:t>г. </w:t>
      </w:r>
      <w:r>
        <w:rPr>
          <w:rFonts w:ascii="Arial" w:hAnsi="Arial"/>
          <w:w w:val="105"/>
          <w:sz w:val="25"/>
        </w:rPr>
        <w:t>№ </w:t>
      </w:r>
      <w:r>
        <w:rPr>
          <w:w w:val="105"/>
          <w:sz w:val="27"/>
        </w:rPr>
        <w:t>519 </w:t>
      </w:r>
      <w:r>
        <w:rPr>
          <w:w w:val="105"/>
          <w:sz w:val="26"/>
        </w:rPr>
        <w:t>(зарегистрирован Министерством юстиции Российской Федерации  </w:t>
      </w:r>
      <w:r>
        <w:rPr>
          <w:w w:val="105"/>
          <w:sz w:val="27"/>
        </w:rPr>
        <w:t>23  </w:t>
      </w:r>
      <w:r>
        <w:rPr>
          <w:w w:val="105"/>
          <w:sz w:val="26"/>
        </w:rPr>
        <w:t>декабря  </w:t>
      </w:r>
      <w:r>
        <w:rPr>
          <w:w w:val="105"/>
          <w:sz w:val="27"/>
        </w:rPr>
        <w:t>2020  </w:t>
      </w:r>
      <w:r>
        <w:rPr>
          <w:w w:val="105"/>
          <w:sz w:val="26"/>
        </w:rPr>
        <w:t>г.,  регистрационный </w:t>
      </w:r>
      <w:r>
        <w:rPr>
          <w:rFonts w:ascii="Arial" w:hAnsi="Arial"/>
          <w:w w:val="105"/>
          <w:sz w:val="25"/>
        </w:rPr>
        <w:t>№ </w:t>
      </w:r>
      <w:r>
        <w:rPr>
          <w:w w:val="105"/>
          <w:sz w:val="27"/>
        </w:rPr>
        <w:t>61749),  </w:t>
      </w:r>
      <w:r>
        <w:rPr>
          <w:w w:val="105"/>
          <w:sz w:val="26"/>
        </w:rPr>
        <w:t>от  </w:t>
      </w:r>
      <w:r>
        <w:rPr>
          <w:w w:val="105"/>
          <w:sz w:val="27"/>
        </w:rPr>
        <w:t>11 </w:t>
      </w:r>
      <w:r>
        <w:rPr>
          <w:w w:val="105"/>
          <w:sz w:val="26"/>
        </w:rPr>
        <w:t>декабря  </w:t>
      </w:r>
      <w:r>
        <w:rPr>
          <w:w w:val="105"/>
          <w:sz w:val="27"/>
        </w:rPr>
        <w:t>2020</w:t>
      </w:r>
      <w:r>
        <w:rPr>
          <w:spacing w:val="-2"/>
          <w:w w:val="105"/>
          <w:sz w:val="27"/>
        </w:rPr>
        <w:t> </w:t>
      </w:r>
      <w:r>
        <w:rPr>
          <w:w w:val="105"/>
          <w:sz w:val="26"/>
        </w:rPr>
        <w:t>г.</w:t>
      </w:r>
    </w:p>
    <w:p>
      <w:pPr>
        <w:tabs>
          <w:tab w:pos="677" w:val="left" w:leader="none"/>
          <w:tab w:pos="1383" w:val="left" w:leader="none"/>
          <w:tab w:pos="3751" w:val="left" w:leader="none"/>
          <w:tab w:pos="5936" w:val="left" w:leader="none"/>
          <w:tab w:pos="7274" w:val="left" w:leader="none"/>
          <w:tab w:pos="8956" w:val="left" w:leader="none"/>
        </w:tabs>
        <w:spacing w:line="305" w:lineRule="exact" w:before="0"/>
        <w:ind w:left="100" w:right="0" w:firstLine="0"/>
        <w:jc w:val="left"/>
        <w:rPr>
          <w:sz w:val="26"/>
        </w:rPr>
      </w:pPr>
      <w:r>
        <w:rPr>
          <w:rFonts w:ascii="Arial" w:hAnsi="Arial"/>
          <w:w w:val="105"/>
          <w:sz w:val="25"/>
        </w:rPr>
        <w:t>№</w:t>
        <w:tab/>
      </w:r>
      <w:r>
        <w:rPr>
          <w:w w:val="105"/>
          <w:sz w:val="27"/>
        </w:rPr>
        <w:t>712</w:t>
        <w:tab/>
        <w:t>(</w:t>
      </w:r>
      <w:r>
        <w:rPr>
          <w:w w:val="105"/>
          <w:sz w:val="26"/>
        </w:rPr>
        <w:t>зарегистрирован</w:t>
        <w:tab/>
        <w:t>Министерством</w:t>
        <w:tab/>
        <w:t>юстиции</w:t>
        <w:tab/>
        <w:t>Российской</w:t>
        <w:tab/>
        <w:t>Федерации</w:t>
      </w:r>
    </w:p>
    <w:p>
      <w:pPr>
        <w:pStyle w:val="ListParagraph"/>
        <w:numPr>
          <w:ilvl w:val="0"/>
          <w:numId w:val="10"/>
        </w:numPr>
        <w:tabs>
          <w:tab w:pos="550" w:val="left" w:leader="none"/>
        </w:tabs>
        <w:spacing w:line="381" w:lineRule="auto" w:before="178" w:after="0"/>
        <w:ind w:left="111" w:right="122" w:firstLine="3"/>
        <w:jc w:val="both"/>
        <w:rPr>
          <w:sz w:val="27"/>
        </w:rPr>
      </w:pPr>
      <w:r>
        <w:rPr>
          <w:w w:val="105"/>
          <w:sz w:val="26"/>
        </w:rPr>
        <w:t>декабря </w:t>
      </w:r>
      <w:r>
        <w:rPr>
          <w:w w:val="105"/>
          <w:sz w:val="27"/>
        </w:rPr>
        <w:t>2020 </w:t>
      </w:r>
      <w:r>
        <w:rPr>
          <w:w w:val="105"/>
          <w:sz w:val="26"/>
        </w:rPr>
        <w:t>г., регистрационный № </w:t>
      </w:r>
      <w:r>
        <w:rPr>
          <w:w w:val="105"/>
          <w:sz w:val="27"/>
        </w:rPr>
        <w:t>61828), </w:t>
      </w:r>
      <w:r>
        <w:rPr>
          <w:w w:val="105"/>
          <w:sz w:val="26"/>
        </w:rPr>
        <w:t>от </w:t>
      </w:r>
      <w:r>
        <w:rPr>
          <w:w w:val="105"/>
          <w:sz w:val="27"/>
        </w:rPr>
        <w:t>12 </w:t>
      </w:r>
      <w:r>
        <w:rPr>
          <w:w w:val="105"/>
          <w:sz w:val="26"/>
        </w:rPr>
        <w:t>августа </w:t>
      </w:r>
      <w:r>
        <w:rPr>
          <w:w w:val="105"/>
          <w:sz w:val="27"/>
        </w:rPr>
        <w:t>2022 </w:t>
      </w:r>
      <w:r>
        <w:rPr>
          <w:w w:val="105"/>
          <w:sz w:val="26"/>
        </w:rPr>
        <w:t>г. № </w:t>
      </w:r>
      <w:r>
        <w:rPr>
          <w:w w:val="105"/>
          <w:sz w:val="27"/>
        </w:rPr>
        <w:t>732 </w:t>
      </w:r>
      <w:r>
        <w:rPr>
          <w:w w:val="105"/>
          <w:sz w:val="26"/>
        </w:rPr>
        <w:t>(зарегистрирован Министерством юстиции  Российской  Федерации  </w:t>
      </w:r>
      <w:r>
        <w:rPr>
          <w:w w:val="105"/>
          <w:sz w:val="27"/>
        </w:rPr>
        <w:t>12  </w:t>
      </w:r>
      <w:r>
        <w:rPr>
          <w:w w:val="105"/>
          <w:sz w:val="26"/>
        </w:rPr>
        <w:t>сентября </w:t>
      </w:r>
      <w:r>
        <w:rPr>
          <w:w w:val="105"/>
          <w:sz w:val="27"/>
        </w:rPr>
        <w:t>2022 </w:t>
      </w:r>
      <w:r>
        <w:rPr>
          <w:w w:val="105"/>
          <w:sz w:val="26"/>
        </w:rPr>
        <w:t>г., регистрационный </w:t>
      </w:r>
      <w:r>
        <w:rPr>
          <w:rFonts w:ascii="Arial" w:hAnsi="Arial"/>
          <w:w w:val="105"/>
          <w:sz w:val="25"/>
        </w:rPr>
        <w:t>№ </w:t>
      </w:r>
      <w:r>
        <w:rPr>
          <w:w w:val="105"/>
          <w:sz w:val="27"/>
        </w:rPr>
        <w:t>70034) </w:t>
      </w:r>
      <w:r>
        <w:rPr>
          <w:w w:val="105"/>
          <w:sz w:val="26"/>
        </w:rPr>
        <w:t>и от </w:t>
      </w:r>
      <w:r>
        <w:rPr>
          <w:w w:val="105"/>
          <w:sz w:val="27"/>
        </w:rPr>
        <w:t>27 </w:t>
      </w:r>
      <w:r>
        <w:rPr>
          <w:w w:val="105"/>
          <w:sz w:val="26"/>
        </w:rPr>
        <w:t>декабря </w:t>
      </w:r>
      <w:r>
        <w:rPr>
          <w:w w:val="105"/>
          <w:sz w:val="27"/>
        </w:rPr>
        <w:t>2023 </w:t>
      </w:r>
      <w:r>
        <w:rPr>
          <w:w w:val="105"/>
          <w:sz w:val="26"/>
        </w:rPr>
        <w:t>г. </w:t>
      </w:r>
      <w:r>
        <w:rPr>
          <w:rFonts w:ascii="Arial" w:hAnsi="Arial"/>
          <w:w w:val="105"/>
          <w:sz w:val="25"/>
        </w:rPr>
        <w:t>№ </w:t>
      </w:r>
      <w:r>
        <w:rPr>
          <w:w w:val="105"/>
          <w:sz w:val="27"/>
        </w:rPr>
        <w:t>1028 </w:t>
      </w:r>
      <w:r>
        <w:rPr>
          <w:w w:val="105"/>
          <w:sz w:val="26"/>
        </w:rPr>
        <w:t>(зарегистрирован Министерством юстиции Российской Федерации </w:t>
      </w:r>
      <w:r>
        <w:rPr>
          <w:w w:val="105"/>
          <w:sz w:val="27"/>
        </w:rPr>
        <w:t>2 </w:t>
      </w:r>
      <w:r>
        <w:rPr>
          <w:w w:val="105"/>
          <w:sz w:val="26"/>
        </w:rPr>
        <w:t>февраля  </w:t>
      </w:r>
      <w:r>
        <w:rPr>
          <w:w w:val="105"/>
          <w:sz w:val="27"/>
        </w:rPr>
        <w:t>2024  </w:t>
      </w:r>
      <w:r>
        <w:rPr>
          <w:w w:val="105"/>
          <w:sz w:val="26"/>
        </w:rPr>
        <w:t>г., регистрационный </w:t>
      </w:r>
      <w:r>
        <w:rPr>
          <w:rFonts w:ascii="Arial" w:hAnsi="Arial"/>
          <w:w w:val="105"/>
          <w:sz w:val="25"/>
        </w:rPr>
        <w:t>№</w:t>
      </w:r>
      <w:r>
        <w:rPr>
          <w:rFonts w:ascii="Arial" w:hAnsi="Arial"/>
          <w:spacing w:val="-39"/>
          <w:w w:val="105"/>
          <w:sz w:val="25"/>
        </w:rPr>
        <w:t> </w:t>
      </w:r>
      <w:r>
        <w:rPr>
          <w:w w:val="105"/>
          <w:sz w:val="27"/>
        </w:rPr>
        <w:t>77121).»;</w:t>
      </w:r>
    </w:p>
    <w:p>
      <w:pPr>
        <w:spacing w:line="303" w:lineRule="exact" w:before="0"/>
        <w:ind w:left="818" w:right="0" w:firstLine="0"/>
        <w:jc w:val="left"/>
        <w:rPr>
          <w:sz w:val="26"/>
        </w:rPr>
      </w:pPr>
      <w:r>
        <w:rPr>
          <w:w w:val="105"/>
          <w:sz w:val="26"/>
        </w:rPr>
        <w:t>г) пункт </w:t>
      </w:r>
      <w:r>
        <w:rPr>
          <w:w w:val="105"/>
          <w:sz w:val="27"/>
        </w:rPr>
        <w:t>1.11 </w:t>
      </w:r>
      <w:r>
        <w:rPr>
          <w:w w:val="105"/>
          <w:sz w:val="26"/>
        </w:rPr>
        <w:t>изложить в следующей редакции:</w:t>
      </w:r>
    </w:p>
    <w:p>
      <w:pPr>
        <w:spacing w:line="362" w:lineRule="auto" w:before="130"/>
        <w:ind w:left="109" w:right="125" w:firstLine="699"/>
        <w:jc w:val="both"/>
        <w:rPr>
          <w:sz w:val="26"/>
        </w:rPr>
      </w:pPr>
      <w:r>
        <w:rPr>
          <w:rFonts w:ascii="Arial" w:hAnsi="Arial"/>
          <w:w w:val="105"/>
          <w:sz w:val="28"/>
        </w:rPr>
        <w:t>«</w:t>
      </w:r>
      <w:r>
        <w:rPr>
          <w:w w:val="105"/>
          <w:sz w:val="27"/>
        </w:rPr>
        <w:t>1.11. </w:t>
      </w:r>
      <w:r>
        <w:rPr>
          <w:w w:val="105"/>
          <w:sz w:val="26"/>
        </w:rPr>
        <w:t>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6"/>
          <w:sz w:val="26"/>
        </w:rPr>
        <w:t>работ</w:t>
      </w:r>
      <w:r>
        <w:rPr>
          <w:spacing w:val="11"/>
          <w:w w:val="106"/>
          <w:sz w:val="26"/>
        </w:rPr>
        <w:t>ы</w:t>
      </w:r>
      <w:r>
        <w:rPr>
          <w:spacing w:val="-60"/>
          <w:w w:val="100"/>
          <w:position w:val="9"/>
          <w:sz w:val="18"/>
        </w:rPr>
        <w:t>1</w:t>
      </w:r>
      <w:r>
        <w:rPr>
          <w:w w:val="35"/>
          <w:sz w:val="18"/>
        </w:rPr>
        <w:t>(</w:t>
      </w:r>
      <w:r>
        <w:rPr>
          <w:spacing w:val="-13"/>
          <w:sz w:val="18"/>
        </w:rPr>
        <w:t> </w:t>
      </w:r>
      <w:r>
        <w:rPr>
          <w:spacing w:val="-59"/>
          <w:w w:val="102"/>
          <w:position w:val="9"/>
          <w:sz w:val="18"/>
        </w:rPr>
        <w:t>2</w:t>
      </w:r>
      <w:r>
        <w:rPr>
          <w:w w:val="32"/>
          <w:sz w:val="18"/>
        </w:rPr>
        <w:t>)</w:t>
      </w:r>
      <w:r>
        <w:rPr>
          <w:sz w:val="18"/>
        </w:rPr>
        <w:t> </w:t>
      </w:r>
      <w:r>
        <w:rPr>
          <w:spacing w:val="11"/>
          <w:sz w:val="18"/>
        </w:rPr>
        <w:t> </w:t>
      </w:r>
      <w:r>
        <w:rPr>
          <w:spacing w:val="13"/>
          <w:w w:val="32"/>
          <w:sz w:val="18"/>
        </w:rPr>
        <w:t>.</w:t>
      </w:r>
      <w:r>
        <w:rPr>
          <w:w w:val="109"/>
          <w:sz w:val="26"/>
        </w:rPr>
        <w:t>»;</w:t>
      </w:r>
    </w:p>
    <w:p>
      <w:pPr>
        <w:spacing w:line="301" w:lineRule="exact" w:before="0"/>
        <w:ind w:left="809" w:right="0" w:firstLine="0"/>
        <w:jc w:val="left"/>
        <w:rPr>
          <w:sz w:val="26"/>
        </w:rPr>
      </w:pPr>
      <w:r>
        <w:rPr>
          <w:spacing w:val="-1"/>
          <w:w w:val="110"/>
          <w:sz w:val="26"/>
        </w:rPr>
        <w:t>д</w:t>
      </w:r>
      <w:r>
        <w:rPr>
          <w:w w:val="110"/>
          <w:sz w:val="26"/>
        </w:rPr>
        <w:t>)</w:t>
      </w:r>
      <w:r>
        <w:rPr>
          <w:spacing w:val="0"/>
          <w:sz w:val="26"/>
        </w:rPr>
        <w:t> </w:t>
      </w:r>
      <w:r>
        <w:rPr>
          <w:spacing w:val="-1"/>
          <w:w w:val="106"/>
          <w:sz w:val="26"/>
        </w:rPr>
        <w:t>дополнит</w:t>
      </w:r>
      <w:r>
        <w:rPr>
          <w:w w:val="106"/>
          <w:sz w:val="26"/>
        </w:rPr>
        <w:t>ь</w:t>
      </w:r>
      <w:r>
        <w:rPr>
          <w:spacing w:val="17"/>
          <w:sz w:val="26"/>
        </w:rPr>
        <w:t> </w:t>
      </w:r>
      <w:r>
        <w:rPr>
          <w:spacing w:val="-1"/>
          <w:w w:val="106"/>
          <w:sz w:val="26"/>
        </w:rPr>
        <w:t>сноско</w:t>
      </w:r>
      <w:r>
        <w:rPr>
          <w:w w:val="106"/>
          <w:sz w:val="26"/>
        </w:rPr>
        <w:t>й</w:t>
      </w:r>
      <w:r>
        <w:rPr>
          <w:spacing w:val="17"/>
          <w:sz w:val="26"/>
        </w:rPr>
        <w:t> </w:t>
      </w:r>
      <w:r>
        <w:rPr>
          <w:w w:val="108"/>
          <w:sz w:val="26"/>
        </w:rPr>
        <w:t>«</w:t>
      </w:r>
      <w:r>
        <w:rPr>
          <w:spacing w:val="-55"/>
          <w:w w:val="100"/>
          <w:position w:val="10"/>
          <w:sz w:val="18"/>
        </w:rPr>
        <w:t>1</w:t>
      </w:r>
      <w:r>
        <w:rPr>
          <w:w w:val="32"/>
          <w:sz w:val="18"/>
        </w:rPr>
        <w:t>(</w:t>
      </w:r>
      <w:r>
        <w:rPr>
          <w:sz w:val="18"/>
        </w:rPr>
        <w:t> </w:t>
      </w:r>
      <w:r>
        <w:rPr>
          <w:spacing w:val="2"/>
          <w:sz w:val="18"/>
        </w:rPr>
        <w:t> </w:t>
      </w:r>
      <w:r>
        <w:rPr>
          <w:spacing w:val="-5"/>
          <w:w w:val="23"/>
          <w:sz w:val="27"/>
        </w:rPr>
        <w:t>)</w:t>
      </w:r>
      <w:r>
        <w:rPr>
          <w:w w:val="102"/>
          <w:position w:val="9"/>
          <w:sz w:val="18"/>
        </w:rPr>
        <w:t>2</w:t>
      </w:r>
      <w:r>
        <w:rPr>
          <w:spacing w:val="3"/>
          <w:position w:val="9"/>
          <w:sz w:val="18"/>
        </w:rPr>
        <w:t> </w:t>
      </w:r>
      <w:r>
        <w:rPr>
          <w:w w:val="108"/>
          <w:sz w:val="27"/>
        </w:rPr>
        <w:t>»</w:t>
      </w:r>
      <w:r>
        <w:rPr>
          <w:sz w:val="27"/>
        </w:rPr>
        <w:t> </w:t>
      </w:r>
      <w:r>
        <w:rPr>
          <w:w w:val="108"/>
          <w:sz w:val="26"/>
        </w:rPr>
        <w:t>к</w:t>
      </w:r>
      <w:r>
        <w:rPr>
          <w:spacing w:val="5"/>
          <w:sz w:val="26"/>
        </w:rPr>
        <w:t> </w:t>
      </w:r>
      <w:r>
        <w:rPr>
          <w:spacing w:val="-1"/>
          <w:w w:val="105"/>
          <w:sz w:val="26"/>
        </w:rPr>
        <w:t>пункт</w:t>
      </w:r>
      <w:r>
        <w:rPr>
          <w:w w:val="105"/>
          <w:sz w:val="26"/>
        </w:rPr>
        <w:t>у</w:t>
      </w:r>
      <w:r>
        <w:rPr>
          <w:spacing w:val="18"/>
          <w:sz w:val="26"/>
        </w:rPr>
        <w:t> </w:t>
      </w:r>
      <w:r>
        <w:rPr>
          <w:w w:val="103"/>
          <w:sz w:val="27"/>
        </w:rPr>
        <w:t>1.11</w:t>
      </w:r>
      <w:r>
        <w:rPr>
          <w:spacing w:val="-1"/>
          <w:sz w:val="27"/>
        </w:rPr>
        <w:t> </w:t>
      </w:r>
      <w:r>
        <w:rPr>
          <w:spacing w:val="-1"/>
          <w:w w:val="106"/>
          <w:sz w:val="26"/>
        </w:rPr>
        <w:t>следующег</w:t>
      </w:r>
      <w:r>
        <w:rPr>
          <w:w w:val="106"/>
          <w:sz w:val="26"/>
        </w:rPr>
        <w:t>о</w:t>
      </w:r>
      <w:r>
        <w:rPr>
          <w:spacing w:val="20"/>
          <w:sz w:val="26"/>
        </w:rPr>
        <w:t> </w:t>
      </w:r>
      <w:r>
        <w:rPr>
          <w:spacing w:val="-1"/>
          <w:w w:val="106"/>
          <w:sz w:val="26"/>
        </w:rPr>
        <w:t>содержания:</w:t>
      </w:r>
    </w:p>
    <w:p>
      <w:pPr>
        <w:spacing w:after="0" w:line="301" w:lineRule="exact"/>
        <w:jc w:val="left"/>
        <w:rPr>
          <w:sz w:val="26"/>
        </w:rPr>
        <w:sectPr>
          <w:headerReference w:type="default" r:id="rId1009"/>
          <w:footerReference w:type="default" r:id="rId1010"/>
          <w:pgSz w:w="11900" w:h="17170"/>
          <w:pgMar w:header="0" w:footer="429" w:top="1200" w:bottom="620" w:left="1120" w:right="360"/>
        </w:sectPr>
      </w:pPr>
    </w:p>
    <w:p>
      <w:pPr>
        <w:pStyle w:val="BodyText"/>
        <w:spacing w:before="7"/>
        <w:rPr>
          <w:sz w:val="15"/>
        </w:rPr>
      </w:pPr>
      <w:r>
        <w:rPr/>
        <w:pict>
          <v:line style="position:absolute;mso-position-horizontal-relative:page;mso-position-vertical-relative:page;z-index:25096" from="122.117516pt,.480557pt" to="592.559997pt,.480557pt" stroked="true" strokeweight=".480537pt" strokecolor="#000000">
            <v:stroke dashstyle="solid"/>
            <w10:wrap type="none"/>
          </v:line>
        </w:pict>
      </w:r>
    </w:p>
    <w:p>
      <w:pPr>
        <w:spacing w:before="93"/>
        <w:ind w:left="1022" w:right="0" w:firstLine="0"/>
        <w:jc w:val="left"/>
        <w:rPr>
          <w:sz w:val="19"/>
        </w:rPr>
      </w:pPr>
      <w:r>
        <w:rPr/>
        <w:pict>
          <v:shape style="position:absolute;margin-left:105.867996pt;margin-top:10.675826pt;width:3.1pt;height:10.65pt;mso-position-horizontal-relative:page;mso-position-vertical-relative:paragraph;z-index:-1208512" type="#_x0000_t202" filled="false" stroked="false">
            <v:textbox inset="0,0,0,0">
              <w:txbxContent>
                <w:p>
                  <w:pPr>
                    <w:spacing w:line="212" w:lineRule="exact" w:before="0"/>
                    <w:ind w:left="0" w:right="0" w:firstLine="0"/>
                    <w:jc w:val="left"/>
                    <w:rPr>
                      <w:rFonts w:ascii="Arial"/>
                      <w:sz w:val="19"/>
                    </w:rPr>
                  </w:pPr>
                  <w:r>
                    <w:rPr>
                      <w:rFonts w:ascii="Arial"/>
                      <w:w w:val="55"/>
                      <w:sz w:val="19"/>
                    </w:rPr>
                    <w:t>&lt;</w:t>
                  </w:r>
                </w:p>
              </w:txbxContent>
            </v:textbox>
            <w10:wrap type="none"/>
          </v:shape>
        </w:pict>
      </w:r>
      <w:r>
        <w:rPr/>
        <w:pict>
          <v:shape style="position:absolute;margin-left:114.271599pt;margin-top:6.796001pt;width:456.5pt;height:15.55pt;mso-position-horizontal-relative:page;mso-position-vertical-relative:paragraph;z-index:-1208488" type="#_x0000_t202" filled="false" stroked="false">
            <v:textbox inset="0,0,0,0">
              <w:txbxContent>
                <w:p>
                  <w:pPr>
                    <w:pStyle w:val="BodyText"/>
                    <w:spacing w:line="310" w:lineRule="exact"/>
                  </w:pPr>
                  <w:r>
                    <w:rPr>
                      <w:w w:val="70"/>
                      <w:sz w:val="19"/>
                    </w:rPr>
                    <w:t>) </w:t>
                  </w:r>
                  <w:r>
                    <w:rPr/>
                    <w:t>Часть 2 статьи 12 Федерального закона от 29 декабря 2012 г. </w:t>
                  </w:r>
                  <w:r>
                    <w:rPr>
                      <w:rFonts w:ascii="Arial" w:hAnsi="Arial"/>
                      <w:sz w:val="26"/>
                    </w:rPr>
                    <w:t>№ </w:t>
                  </w:r>
                  <w:r>
                    <w:rPr/>
                    <w:t>273-ФЗ</w:t>
                  </w:r>
                </w:p>
              </w:txbxContent>
            </v:textbox>
            <w10:wrap type="none"/>
          </v:shape>
        </w:pict>
      </w:r>
      <w:r>
        <w:rPr>
          <w:position w:val="-11"/>
          <w:sz w:val="28"/>
        </w:rPr>
        <w:t>«</w:t>
      </w:r>
      <w:r>
        <w:rPr>
          <w:sz w:val="19"/>
        </w:rPr>
        <w:t>1 2</w:t>
      </w:r>
    </w:p>
    <w:p>
      <w:pPr>
        <w:pStyle w:val="BodyText"/>
        <w:spacing w:before="134"/>
        <w:ind w:left="315"/>
      </w:pPr>
      <w:r>
        <w:rPr/>
        <w:t>«Об образовании в Российской Федерации».»;</w:t>
      </w:r>
    </w:p>
    <w:p>
      <w:pPr>
        <w:pStyle w:val="BodyText"/>
        <w:spacing w:before="145"/>
        <w:ind w:left="1020"/>
      </w:pPr>
      <w:r>
        <w:rPr/>
        <w:t>е) дополнить пунктом 1.14 следующего содержания:</w:t>
      </w:r>
    </w:p>
    <w:p>
      <w:pPr>
        <w:pStyle w:val="BodyText"/>
        <w:spacing w:line="343" w:lineRule="auto" w:before="144"/>
        <w:ind w:left="305" w:right="125" w:firstLine="712"/>
        <w:jc w:val="both"/>
      </w:pPr>
      <w:r>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pStyle w:val="BodyText"/>
        <w:spacing w:line="338" w:lineRule="auto" w:before="3"/>
        <w:ind w:left="299" w:right="122"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98"/>
        </w:rPr>
        <w:t>установленных</w:t>
      </w:r>
      <w:r>
        <w:rPr>
          <w:spacing w:val="27"/>
        </w:rPr>
        <w:t> </w:t>
      </w:r>
      <w:r>
        <w:rPr>
          <w:spacing w:val="-1"/>
          <w:w w:val="98"/>
        </w:rPr>
        <w:t>ФГО</w:t>
      </w:r>
      <w:r>
        <w:rPr>
          <w:w w:val="98"/>
        </w:rPr>
        <w:t>С</w:t>
      </w:r>
      <w:r>
        <w:rPr>
          <w:spacing w:val="5"/>
        </w:rPr>
        <w:t> </w:t>
      </w:r>
      <w:r>
        <w:rPr>
          <w:spacing w:val="-1"/>
          <w:w w:val="102"/>
        </w:rPr>
        <w:t>СП</w:t>
      </w:r>
      <w:r>
        <w:rPr>
          <w:spacing w:val="-11"/>
          <w:w w:val="102"/>
        </w:rPr>
        <w:t>О</w:t>
      </w:r>
      <w:r>
        <w:rPr>
          <w:spacing w:val="-62"/>
          <w:w w:val="96"/>
          <w:position w:val="9"/>
          <w:sz w:val="19"/>
        </w:rPr>
        <w:t>2</w:t>
      </w:r>
      <w:r>
        <w:rPr>
          <w:w w:val="33"/>
          <w:sz w:val="19"/>
        </w:rPr>
        <w:t>(</w:t>
      </w:r>
      <w:r>
        <w:rPr>
          <w:spacing w:val="-15"/>
          <w:sz w:val="19"/>
        </w:rPr>
        <w:t> </w:t>
      </w:r>
      <w:r>
        <w:rPr>
          <w:spacing w:val="2"/>
          <w:w w:val="94"/>
          <w:position w:val="9"/>
          <w:sz w:val="19"/>
        </w:rPr>
        <w:t>1</w:t>
      </w:r>
      <w:r>
        <w:rPr>
          <w:w w:val="68"/>
        </w:rPr>
        <w:t>)</w:t>
      </w:r>
      <w:r>
        <w:rPr>
          <w:spacing w:val="13"/>
          <w:w w:val="68"/>
        </w:rPr>
        <w:t>.</w:t>
      </w:r>
      <w:r>
        <w:rPr>
          <w:w w:val="100"/>
        </w:rPr>
        <w:t>»;</w:t>
      </w:r>
    </w:p>
    <w:p>
      <w:pPr>
        <w:pStyle w:val="BodyText"/>
        <w:spacing w:line="336" w:lineRule="exact"/>
        <w:ind w:left="1004"/>
      </w:pPr>
      <w:r>
        <w:rPr>
          <w:spacing w:val="-1"/>
          <w:w w:val="100"/>
        </w:rPr>
        <w:t>ж</w:t>
      </w:r>
      <w:r>
        <w:rPr>
          <w:w w:val="100"/>
        </w:rPr>
        <w:t>)</w:t>
      </w:r>
      <w:r>
        <w:rPr>
          <w:spacing w:val="-2"/>
        </w:rPr>
        <w:t> </w:t>
      </w:r>
      <w:r>
        <w:rPr>
          <w:spacing w:val="-1"/>
          <w:w w:val="98"/>
        </w:rPr>
        <w:t>дополнит</w:t>
      </w:r>
      <w:r>
        <w:rPr>
          <w:w w:val="98"/>
        </w:rPr>
        <w:t>ь</w:t>
      </w:r>
      <w:r>
        <w:rPr>
          <w:spacing w:val="16"/>
        </w:rPr>
        <w:t> </w:t>
      </w:r>
      <w:r>
        <w:rPr>
          <w:spacing w:val="-1"/>
          <w:w w:val="99"/>
        </w:rPr>
        <w:t>сноско</w:t>
      </w:r>
      <w:r>
        <w:rPr>
          <w:w w:val="99"/>
        </w:rPr>
        <w:t>й</w:t>
      </w:r>
      <w:r>
        <w:rPr>
          <w:spacing w:val="8"/>
        </w:rPr>
        <w:t> </w:t>
      </w:r>
      <w:r>
        <w:rPr>
          <w:spacing w:val="-1"/>
          <w:w w:val="100"/>
        </w:rPr>
        <w:t>«</w:t>
      </w:r>
      <w:r>
        <w:rPr>
          <w:spacing w:val="-6"/>
          <w:w w:val="96"/>
          <w:position w:val="10"/>
          <w:sz w:val="19"/>
        </w:rPr>
        <w:t>2</w:t>
      </w:r>
      <w:r>
        <w:rPr>
          <w:spacing w:val="-79"/>
          <w:w w:val="67"/>
        </w:rPr>
        <w:t>О</w:t>
      </w:r>
      <w:r>
        <w:rPr>
          <w:w w:val="23"/>
        </w:rPr>
        <w:t>)</w:t>
      </w:r>
      <w:r>
        <w:rPr>
          <w:spacing w:val="-40"/>
        </w:rPr>
        <w:t> </w:t>
      </w:r>
      <w:r>
        <w:rPr>
          <w:w w:val="100"/>
        </w:rPr>
        <w:t>»</w:t>
      </w:r>
      <w:r>
        <w:rPr>
          <w:spacing w:val="-8"/>
        </w:rPr>
        <w:t> </w:t>
      </w:r>
      <w:r>
        <w:rPr>
          <w:w w:val="103"/>
        </w:rPr>
        <w:t>к</w:t>
      </w:r>
      <w:r>
        <w:rPr>
          <w:spacing w:val="-4"/>
        </w:rPr>
        <w:t> </w:t>
      </w:r>
      <w:r>
        <w:rPr>
          <w:spacing w:val="-1"/>
          <w:w w:val="97"/>
        </w:rPr>
        <w:t>пункт</w:t>
      </w:r>
      <w:r>
        <w:rPr>
          <w:w w:val="97"/>
        </w:rPr>
        <w:t>у</w:t>
      </w:r>
      <w:r>
        <w:rPr>
          <w:spacing w:val="13"/>
        </w:rPr>
        <w:t> </w:t>
      </w:r>
      <w:r>
        <w:rPr>
          <w:w w:val="101"/>
        </w:rPr>
        <w:t>1.14</w:t>
      </w:r>
      <w:r>
        <w:rPr/>
        <w:t> </w:t>
      </w:r>
      <w:r>
        <w:rPr>
          <w:spacing w:val="-1"/>
          <w:w w:val="98"/>
        </w:rPr>
        <w:t>следующег</w:t>
      </w:r>
      <w:r>
        <w:rPr>
          <w:w w:val="98"/>
        </w:rPr>
        <w:t>о</w:t>
      </w:r>
      <w:r>
        <w:rPr>
          <w:spacing w:val="17"/>
        </w:rPr>
        <w:t> </w:t>
      </w:r>
      <w:r>
        <w:rPr>
          <w:spacing w:val="-1"/>
          <w:w w:val="98"/>
        </w:rPr>
        <w:t>содержания:</w:t>
      </w:r>
    </w:p>
    <w:p>
      <w:pPr>
        <w:pStyle w:val="BodyText"/>
        <w:spacing w:line="343" w:lineRule="auto" w:before="127"/>
        <w:ind w:left="285" w:right="121" w:firstLine="717"/>
        <w:jc w:val="both"/>
      </w:pPr>
      <w:r>
        <w:rPr>
          <w:spacing w:val="-23"/>
        </w:rPr>
        <w:t>«</w:t>
      </w:r>
      <w:r>
        <w:rPr>
          <w:rFonts w:ascii="Arial" w:hAnsi="Arial"/>
          <w:spacing w:val="-23"/>
          <w:position w:val="11"/>
          <w:sz w:val="17"/>
        </w:rPr>
        <w:t>2</w:t>
      </w:r>
      <w:r>
        <w:rPr>
          <w:rFonts w:ascii="Arial" w:hAnsi="Arial"/>
          <w:spacing w:val="-23"/>
          <w:sz w:val="19"/>
        </w:rPr>
        <w:t>0 </w:t>
      </w:r>
      <w:r>
        <w:rPr>
          <w:rFonts w:ascii="Arial" w:hAnsi="Arial"/>
          <w:w w:val="70"/>
          <w:sz w:val="19"/>
        </w:rPr>
        <w:t>)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w:t>
      </w:r>
      <w:r>
        <w:rPr>
          <w:spacing w:val="-1"/>
          <w:w w:val="98"/>
        </w:rPr>
        <w:t>Правительств</w:t>
      </w:r>
      <w:r>
        <w:rPr>
          <w:w w:val="98"/>
        </w:rPr>
        <w:t>а</w:t>
      </w:r>
      <w:r>
        <w:rPr>
          <w:spacing w:val="33"/>
        </w:rPr>
        <w:t> </w:t>
      </w:r>
      <w:r>
        <w:rPr>
          <w:spacing w:val="-1"/>
          <w:w w:val="98"/>
        </w:rPr>
        <w:t>Российско</w:t>
      </w:r>
      <w:r>
        <w:rPr>
          <w:w w:val="98"/>
        </w:rPr>
        <w:t>й</w:t>
      </w:r>
      <w:r>
        <w:rPr>
          <w:spacing w:val="21"/>
        </w:rPr>
        <w:t> </w:t>
      </w:r>
      <w:r>
        <w:rPr>
          <w:spacing w:val="-1"/>
          <w:w w:val="98"/>
        </w:rPr>
        <w:t>Федераци</w:t>
      </w:r>
      <w:r>
        <w:rPr>
          <w:w w:val="98"/>
        </w:rPr>
        <w:t>и</w:t>
      </w:r>
      <w:r>
        <w:rPr>
          <w:spacing w:val="15"/>
        </w:rPr>
        <w:t> </w:t>
      </w:r>
      <w:r>
        <w:rPr>
          <w:w w:val="101"/>
        </w:rPr>
        <w:t>от</w:t>
      </w:r>
      <w:r>
        <w:rPr>
          <w:spacing w:val="1"/>
        </w:rPr>
        <w:t> </w:t>
      </w:r>
      <w:r>
        <w:rPr>
          <w:w w:val="99"/>
        </w:rPr>
        <w:t>16</w:t>
      </w:r>
      <w:r>
        <w:rPr/>
        <w:t> </w:t>
      </w:r>
      <w:r>
        <w:rPr>
          <w:spacing w:val="-1"/>
          <w:w w:val="100"/>
        </w:rPr>
        <w:t>март</w:t>
      </w:r>
      <w:r>
        <w:rPr>
          <w:w w:val="100"/>
        </w:rPr>
        <w:t>а</w:t>
      </w:r>
      <w:r>
        <w:rPr>
          <w:spacing w:val="5"/>
        </w:rPr>
        <w:t> </w:t>
      </w:r>
      <w:r>
        <w:rPr>
          <w:w w:val="98"/>
        </w:rPr>
        <w:t>2022</w:t>
      </w:r>
      <w:r>
        <w:rPr>
          <w:spacing w:val="10"/>
        </w:rPr>
        <w:t> </w:t>
      </w:r>
      <w:r>
        <w:rPr>
          <w:spacing w:val="-1"/>
          <w:w w:val="97"/>
        </w:rPr>
        <w:t>г</w:t>
      </w:r>
      <w:r>
        <w:rPr>
          <w:w w:val="97"/>
        </w:rPr>
        <w:t>.</w:t>
      </w:r>
      <w:r>
        <w:rPr>
          <w:spacing w:val="-32"/>
        </w:rPr>
        <w:t> </w:t>
      </w:r>
      <w:r>
        <w:rPr>
          <w:rFonts w:ascii="Arial" w:hAnsi="Arial"/>
          <w:spacing w:val="-16"/>
          <w:w w:val="97"/>
          <w:position w:val="9"/>
          <w:sz w:val="5"/>
        </w:rPr>
        <w:t>0</w:t>
      </w:r>
      <w:r>
        <w:rPr>
          <w:rFonts w:ascii="Arial" w:hAnsi="Arial"/>
          <w:w w:val="105"/>
          <w:sz w:val="26"/>
        </w:rPr>
        <w:t>№</w:t>
      </w:r>
      <w:r>
        <w:rPr>
          <w:rFonts w:ascii="Arial" w:hAnsi="Arial"/>
          <w:spacing w:val="-6"/>
          <w:sz w:val="26"/>
        </w:rPr>
        <w:t> </w:t>
      </w:r>
      <w:r>
        <w:rPr>
          <w:w w:val="99"/>
        </w:rPr>
        <w:t>387,</w:t>
      </w:r>
      <w:r>
        <w:rPr>
          <w:spacing w:val="3"/>
        </w:rPr>
        <w:t> </w:t>
      </w:r>
      <w:r>
        <w:rPr>
          <w:spacing w:val="-1"/>
          <w:w w:val="97"/>
        </w:rPr>
        <w:t>действующи</w:t>
      </w:r>
      <w:r>
        <w:rPr>
          <w:w w:val="97"/>
        </w:rPr>
        <w:t>м</w:t>
      </w:r>
      <w:r>
        <w:rPr/>
        <w:t> </w:t>
      </w:r>
      <w:r>
        <w:rPr>
          <w:spacing w:val="-30"/>
        </w:rPr>
        <w:t> </w:t>
      </w:r>
      <w:r>
        <w:rPr>
          <w:spacing w:val="-1"/>
          <w:w w:val="99"/>
        </w:rPr>
        <w:t>д</w:t>
      </w:r>
      <w:r>
        <w:rPr>
          <w:w w:val="99"/>
        </w:rPr>
        <w:t>о</w:t>
      </w:r>
      <w:r>
        <w:rPr>
          <w:spacing w:val="1"/>
        </w:rPr>
        <w:t> </w:t>
      </w:r>
      <w:r>
        <w:rPr>
          <w:w w:val="103"/>
        </w:rPr>
        <w:t>1</w:t>
      </w:r>
    </w:p>
    <w:p>
      <w:pPr>
        <w:pStyle w:val="BodyText"/>
        <w:spacing w:line="317" w:lineRule="exact"/>
        <w:ind w:left="286"/>
      </w:pPr>
      <w:r>
        <w:rPr/>
        <w:t>января 2026 г.»;</w:t>
      </w:r>
    </w:p>
    <w:p>
      <w:pPr>
        <w:pStyle w:val="BodyText"/>
        <w:spacing w:line="340" w:lineRule="auto" w:before="139"/>
        <w:ind w:left="280" w:right="147" w:firstLine="713"/>
        <w:jc w:val="both"/>
      </w:pPr>
      <w:r>
        <w:rPr/>
        <w:t>з) в абзаце четвертом пункта 2.1 аббревиатуру «ПООП» заменить аббревиатурой «ПОП»;</w:t>
      </w:r>
    </w:p>
    <w:p>
      <w:pPr>
        <w:pStyle w:val="BodyText"/>
        <w:spacing w:before="4"/>
        <w:ind w:left="991"/>
      </w:pPr>
      <w:r>
        <w:rPr/>
        <w:t>и) в Таблице пункта 2.2 строку</w:t>
      </w:r>
    </w:p>
    <w:p>
      <w:pPr>
        <w:pStyle w:val="BodyText"/>
        <w:spacing w:before="139"/>
        <w:ind w:left="984"/>
      </w:pPr>
      <w:r>
        <w:rPr/>
        <w:pict>
          <v:group style="position:absolute;margin-left:52.88554pt;margin-top:29.630798pt;width:509.65pt;height:111.05pt;mso-position-horizontal-relative:page;mso-position-vertical-relative:paragraph;z-index:25000;mso-wrap-distance-left:0;mso-wrap-distance-right:0" coordorigin="1058,593" coordsize="10193,2221">
            <v:line style="position:absolute" from="6664,2813" to="6664,602" stroked="true" strokeweight=".721166pt" strokecolor="#000000">
              <v:stroke dashstyle="solid"/>
            </v:line>
            <v:line style="position:absolute" from="11226,2803" to="11226,593" stroked="true" strokeweight=".721166pt" strokecolor="#000000">
              <v:stroke dashstyle="solid"/>
            </v:line>
            <v:line style="position:absolute" from="1077,607" to="11250,607" stroked="true" strokeweight=".720806pt" strokecolor="#000000">
              <v:stroke dashstyle="solid"/>
            </v:line>
            <v:line style="position:absolute" from="1058,2789" to="11245,2789" stroked="true" strokeweight=".720806pt" strokecolor="#000000">
              <v:stroke dashstyle="solid"/>
            </v:line>
            <v:shape style="position:absolute;left:8683;top:732;width:576;height:311" type="#_x0000_t202" filled="false" stroked="false">
              <v:textbox inset="0,0,0,0">
                <w:txbxContent>
                  <w:p>
                    <w:pPr>
                      <w:spacing w:line="310" w:lineRule="exact" w:before="0"/>
                      <w:ind w:left="0" w:right="0" w:firstLine="0"/>
                      <w:jc w:val="left"/>
                      <w:rPr>
                        <w:sz w:val="28"/>
                      </w:rPr>
                    </w:pPr>
                    <w:r>
                      <w:rPr>
                        <w:sz w:val="28"/>
                      </w:rPr>
                      <w:t>5940</w:t>
                    </w:r>
                  </w:p>
                </w:txbxContent>
              </v:textbox>
              <w10:wrap type="none"/>
            </v:shape>
            <v:shape style="position:absolute;left:1076;top:607;width:5587;height:2182" type="#_x0000_t202" filled="false" stroked="true" strokeweight=".721166pt" strokecolor="#000000">
              <v:textbox inset="0,0,0,0">
                <w:txbxContent>
                  <w:p>
                    <w:pPr>
                      <w:spacing w:line="242" w:lineRule="auto" w:before="101"/>
                      <w:ind w:left="62" w:right="0" w:firstLine="5"/>
                      <w:jc w:val="left"/>
                      <w:rPr>
                        <w:sz w:val="28"/>
                      </w:rPr>
                    </w:pPr>
                    <w:r>
                      <w:rPr>
                        <w:sz w:val="28"/>
                      </w:rPr>
                      <w:t>на базе основного о 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4"/>
        </w:rPr>
        <w:t>«</w:t>
      </w:r>
    </w:p>
    <w:p>
      <w:pPr>
        <w:pStyle w:val="BodyText"/>
        <w:spacing w:line="269" w:lineRule="exact"/>
        <w:ind w:right="151"/>
        <w:jc w:val="right"/>
      </w:pPr>
      <w:r>
        <w:rPr>
          <w:w w:val="104"/>
        </w:rPr>
        <w:t>»</w:t>
      </w:r>
    </w:p>
    <w:p>
      <w:pPr>
        <w:pStyle w:val="BodyText"/>
        <w:spacing w:before="129"/>
        <w:ind w:left="974"/>
      </w:pPr>
      <w:r>
        <w:rPr/>
        <w:t>заменить строкой</w:t>
      </w:r>
    </w:p>
    <w:p>
      <w:pPr>
        <w:pStyle w:val="BodyText"/>
        <w:spacing w:before="135"/>
        <w:ind w:left="974"/>
      </w:pPr>
      <w:r>
        <w:rPr/>
        <w:pict>
          <v:group style="position:absolute;margin-left:52.404762pt;margin-top:28.95014pt;width:509.65pt;height:78.350pt;mso-position-horizontal-relative:page;mso-position-vertical-relative:paragraph;z-index:25072;mso-wrap-distance-left:0;mso-wrap-distance-right:0" coordorigin="1048,579" coordsize="10193,1567">
            <v:line style="position:absolute" from="6659,2146" to="6659,589" stroked="true" strokeweight=".721166pt" strokecolor="#000000">
              <v:stroke dashstyle="solid"/>
            </v:line>
            <v:line style="position:absolute" from="11221,2136" to="11221,579" stroked="true" strokeweight=".721166pt" strokecolor="#000000">
              <v:stroke dashstyle="solid"/>
            </v:line>
            <v:line style="position:absolute" from="1048,598" to="11241,598" stroked="true" strokeweight=".720806pt" strokecolor="#000000">
              <v:stroke dashstyle="solid"/>
            </v:line>
            <v:line style="position:absolute" from="1048,2117" to="11241,2117" stroked="true" strokeweight=".720806pt" strokecolor="#000000">
              <v:stroke dashstyle="solid"/>
            </v:line>
            <v:shape style="position:absolute;left:8674;top:723;width:570;height:311" type="#_x0000_t202" filled="false" stroked="false">
              <v:textbox inset="0,0,0,0">
                <w:txbxContent>
                  <w:p>
                    <w:pPr>
                      <w:spacing w:line="310" w:lineRule="exact" w:before="0"/>
                      <w:ind w:left="0" w:right="0" w:firstLine="0"/>
                      <w:jc w:val="left"/>
                      <w:rPr>
                        <w:sz w:val="28"/>
                      </w:rPr>
                    </w:pPr>
                    <w:r>
                      <w:rPr>
                        <w:sz w:val="28"/>
                      </w:rPr>
                      <w:t>5940</w:t>
                    </w:r>
                  </w:p>
                </w:txbxContent>
              </v:textbox>
              <w10:wrap type="none"/>
            </v:shape>
            <v:shape style="position:absolute;left:1067;top:598;width:5592;height:1519" type="#_x0000_t202" filled="false" stroked="true" strokeweight=".721166pt" strokecolor="#000000">
              <v:textbox inset="0,0,0,0">
                <w:txbxContent>
                  <w:p>
                    <w:pPr>
                      <w:spacing w:line="240" w:lineRule="auto" w:before="106"/>
                      <w:ind w:left="62" w:right="0" w:firstLine="5"/>
                      <w:jc w:val="left"/>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w:t>
                    </w:r>
                  </w:p>
                </w:txbxContent>
              </v:textbox>
              <v:stroke dashstyle="solid"/>
              <w10:wrap type="none"/>
            </v:shape>
            <w10:wrap type="topAndBottom"/>
          </v:group>
        </w:pict>
      </w:r>
      <w:r>
        <w:rPr>
          <w:w w:val="104"/>
        </w:rPr>
        <w:t>«</w:t>
      </w:r>
    </w:p>
    <w:p>
      <w:pPr>
        <w:spacing w:after="0"/>
        <w:sectPr>
          <w:headerReference w:type="default" r:id="rId1011"/>
          <w:footerReference w:type="default" r:id="rId1012"/>
          <w:pgSz w:w="11860" w:h="17160"/>
          <w:pgMar w:header="693" w:footer="374" w:top="940" w:bottom="560" w:left="940" w:right="320"/>
        </w:sectPr>
      </w:pPr>
    </w:p>
    <w:p>
      <w:pPr>
        <w:spacing w:before="77"/>
        <w:ind w:left="1336" w:right="1250" w:firstLine="0"/>
        <w:jc w:val="center"/>
        <w:rPr>
          <w:rFonts w:ascii="Courier New"/>
          <w:sz w:val="26"/>
        </w:rPr>
      </w:pPr>
      <w:r>
        <w:rPr/>
        <w:pict>
          <v:group style="position:absolute;margin-left:3.846125pt;margin-top:-.000002pt;width:598.1pt;height:862.6pt;mso-position-horizontal-relative:page;mso-position-vertical-relative:page;z-index:-1208440" coordorigin="77,0" coordsize="11962,17252">
            <v:line style="position:absolute" from="120,0" to="120,17251" stroked="true" strokeweight="4.326890pt" strokecolor="#000000">
              <v:stroke dashstyle="solid"/>
            </v:line>
            <v:line style="position:absolute" from="173,62" to="12038,62" stroked="true" strokeweight="2.883206pt" strokecolor="#000000">
              <v:stroke dashstyle="solid"/>
            </v:line>
            <v:shape style="position:absolute;left:1248;top:14985;width:10162;height:932" coordorigin="1248,14986" coordsize="10162,932" path="m6861,2259l6861,1336m11428,2268l11428,1345m1250,1350l11423,1350m1250,2239l11423,2239e" filled="false" stroked="true" strokeweight=".720975pt" strokecolor="#000000">
              <v:path arrowok="t"/>
              <v:stroke dashstyle="solid"/>
            </v:shape>
            <w10:wrap type="none"/>
          </v:group>
        </w:pict>
      </w:r>
      <w:r>
        <w:rPr>
          <w:rFonts w:ascii="Courier New"/>
          <w:w w:val="90"/>
          <w:sz w:val="26"/>
        </w:rPr>
        <w:t>499</w:t>
      </w:r>
    </w:p>
    <w:p>
      <w:pPr>
        <w:pStyle w:val="BodyText"/>
        <w:spacing w:before="2"/>
        <w:rPr>
          <w:rFonts w:ascii="Courier New"/>
          <w:sz w:val="21"/>
        </w:rPr>
      </w:pPr>
      <w:r>
        <w:rPr/>
        <w:pict>
          <v:shape style="position:absolute;margin-left:63.701443pt;margin-top:14.378502pt;width:279.350pt;height:44.45pt;mso-position-horizontal-relative:page;mso-position-vertical-relative:paragraph;z-index:25168;mso-wrap-distance-left:0;mso-wrap-distance-right:0" type="#_x0000_t202" filled="false" stroked="true" strokeweight=".721148pt" strokecolor="#000000">
            <v:textbox inset="0,0,0,0">
              <w:txbxContent>
                <w:p>
                  <w:pPr>
                    <w:pStyle w:val="BodyText"/>
                    <w:spacing w:line="247" w:lineRule="auto" w:before="116"/>
                    <w:ind w:left="64" w:hanging="5"/>
                  </w:pPr>
                  <w:r>
                    <w:rPr/>
                    <w:t>образовательного стандарта среднего общего образования</w:t>
                  </w:r>
                </w:p>
              </w:txbxContent>
            </v:textbox>
            <v:stroke dashstyle="solid"/>
            <w10:wrap type="topAndBottom"/>
          </v:shape>
        </w:pict>
      </w:r>
    </w:p>
    <w:p>
      <w:pPr>
        <w:spacing w:line="295" w:lineRule="exact" w:before="0"/>
        <w:ind w:left="0" w:right="138" w:firstLine="0"/>
        <w:jc w:val="right"/>
        <w:rPr>
          <w:sz w:val="27"/>
        </w:rPr>
      </w:pPr>
      <w:r>
        <w:rPr>
          <w:w w:val="105"/>
          <w:sz w:val="27"/>
        </w:rPr>
        <w:t>»;</w:t>
      </w:r>
    </w:p>
    <w:p>
      <w:pPr>
        <w:pStyle w:val="BodyText"/>
        <w:spacing w:before="141"/>
        <w:ind w:left="954"/>
      </w:pPr>
      <w:r>
        <w:rPr/>
        <w:t>к) в абзаце первом пункта 2.3 аббревиатуру «ПООП» заменить аббревиатурой</w:t>
      </w:r>
    </w:p>
    <w:p>
      <w:pPr>
        <w:pStyle w:val="BodyText"/>
        <w:spacing w:before="140"/>
        <w:ind w:left="244"/>
        <w:jc w:val="both"/>
      </w:pPr>
      <w:r>
        <w:rPr/>
        <w:t>«ПОП»;</w:t>
      </w:r>
    </w:p>
    <w:p>
      <w:pPr>
        <w:pStyle w:val="BodyText"/>
        <w:spacing w:before="139"/>
        <w:ind w:left="948"/>
      </w:pPr>
      <w:r>
        <w:rPr/>
        <w:t>л) пункт 2.9 изложить в следующей редакции:</w:t>
      </w:r>
    </w:p>
    <w:p>
      <w:pPr>
        <w:pStyle w:val="BodyText"/>
        <w:tabs>
          <w:tab w:pos="1887" w:val="left" w:leader="none"/>
          <w:tab w:pos="4295" w:val="left" w:leader="none"/>
          <w:tab w:pos="5719" w:val="left" w:leader="none"/>
          <w:tab w:pos="7391" w:val="left" w:leader="none"/>
          <w:tab w:pos="9135" w:val="left" w:leader="none"/>
          <w:tab w:pos="9645" w:val="left" w:leader="none"/>
        </w:tabs>
        <w:spacing w:line="369" w:lineRule="auto" w:before="139"/>
        <w:ind w:left="249" w:right="155" w:firstLine="697"/>
      </w:pPr>
      <w:r>
        <w:rPr/>
        <w:t>«2.9.</w:t>
        <w:tab/>
        <w:t>Государственная</w:t>
        <w:tab/>
        <w:t>итоговая</w:t>
        <w:tab/>
        <w:t>аттестация</w:t>
        <w:tab/>
        <w:t>проводится</w:t>
        <w:tab/>
        <w:t>в</w:t>
        <w:tab/>
      </w:r>
      <w:r>
        <w:rPr>
          <w:w w:val="95"/>
        </w:rPr>
        <w:t>форме </w:t>
      </w:r>
      <w:r>
        <w:rPr/>
        <w:t>государственного экзамена и (или) защиты дипломного проекта</w:t>
      </w:r>
      <w:r>
        <w:rPr>
          <w:spacing w:val="-2"/>
        </w:rPr>
        <w:t> </w:t>
      </w:r>
      <w:r>
        <w:rPr/>
        <w:t>(работы).»;</w:t>
      </w:r>
    </w:p>
    <w:p>
      <w:pPr>
        <w:pStyle w:val="BodyText"/>
        <w:spacing w:line="315" w:lineRule="exact"/>
        <w:ind w:left="949"/>
      </w:pPr>
      <w:r>
        <w:rPr/>
        <w:t>м) пункт 3.2 изложить в следующей редакции:</w:t>
      </w:r>
    </w:p>
    <w:p>
      <w:pPr>
        <w:pStyle w:val="BodyText"/>
        <w:spacing w:line="364" w:lineRule="auto" w:before="144"/>
        <w:ind w:left="238" w:firstLine="712"/>
      </w:pPr>
      <w:r>
        <w:rPr/>
        <w:t>«3.2. Выпускник, освоивший образовательную программу, должен обладать следующими общими компетенциями (далее- ОК):</w:t>
      </w:r>
    </w:p>
    <w:p>
      <w:pPr>
        <w:pStyle w:val="BodyText"/>
        <w:spacing w:line="369" w:lineRule="auto" w:before="2"/>
        <w:ind w:left="242" w:firstLine="703"/>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9" w:lineRule="auto"/>
        <w:ind w:left="237" w:right="161"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tabs>
          <w:tab w:pos="1599" w:val="left" w:leader="none"/>
          <w:tab w:pos="2214" w:val="left" w:leader="none"/>
          <w:tab w:pos="4021" w:val="left" w:leader="none"/>
          <w:tab w:pos="4437" w:val="left" w:leader="none"/>
          <w:tab w:pos="6445" w:val="left" w:leader="none"/>
          <w:tab w:pos="8179" w:val="left" w:leader="none"/>
        </w:tabs>
        <w:spacing w:line="305" w:lineRule="exact"/>
        <w:ind w:left="940"/>
      </w:pPr>
      <w:r>
        <w:rPr/>
        <w:t>ОК</w:t>
        <w:tab/>
        <w:t>03.</w:t>
        <w:tab/>
        <w:t>Планировать</w:t>
        <w:tab/>
        <w:t>и</w:t>
        <w:tab/>
        <w:t>реализовывать</w:t>
        <w:tab/>
        <w:t>собственное</w:t>
        <w:tab/>
        <w:t>профессиональное</w:t>
      </w:r>
    </w:p>
    <w:p>
      <w:pPr>
        <w:pStyle w:val="BodyText"/>
        <w:spacing w:line="369" w:lineRule="auto" w:before="166"/>
        <w:ind w:left="238" w:right="142" w:hanging="2"/>
        <w:jc w:val="both"/>
      </w:pPr>
      <w:r>
        <w:rP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pPr>
        <w:pStyle w:val="BodyText"/>
        <w:spacing w:line="310" w:lineRule="exact"/>
        <w:ind w:left="935"/>
      </w:pPr>
      <w:r>
        <w:rPr/>
        <w:t>ОК 04. Эффект вно взаимодействовать и работать в коллективе и команде;</w:t>
      </w:r>
    </w:p>
    <w:p>
      <w:pPr>
        <w:pStyle w:val="BodyText"/>
        <w:spacing w:line="369" w:lineRule="auto" w:before="168"/>
        <w:ind w:left="234" w:right="182" w:firstLine="701"/>
        <w:jc w:val="both"/>
      </w:pPr>
      <w:r>
        <w:rPr/>
        <w:t>ОК 05. Осущест_влять       устную       и       письменную        коммуникацию на государственном: языке Российской Федерации с учетом особенностей социального и культурного</w:t>
      </w:r>
      <w:r>
        <w:rPr>
          <w:spacing w:val="-32"/>
        </w:rPr>
        <w:t> </w:t>
      </w:r>
      <w:r>
        <w:rPr/>
        <w:t>контекста;</w:t>
      </w:r>
    </w:p>
    <w:p>
      <w:pPr>
        <w:pStyle w:val="BodyText"/>
        <w:spacing w:line="305" w:lineRule="exact"/>
        <w:ind w:left="940"/>
      </w:pPr>
      <w:r>
        <w:rPr/>
        <w:t>ОК 06. Проявлять гражданско-патриотическую позицию, демонстрировать</w:t>
      </w:r>
    </w:p>
    <w:p>
      <w:pPr>
        <w:pStyle w:val="BodyText"/>
        <w:spacing w:line="369" w:lineRule="auto" w:before="169"/>
        <w:ind w:left="232" w:right="142" w:hanging="4"/>
        <w:jc w:val="both"/>
      </w:pPr>
      <w:r>
        <w:rPr/>
        <w:t>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69" w:lineRule="auto"/>
        <w:jc w:val="both"/>
        <w:sectPr>
          <w:headerReference w:type="default" r:id="rId1013"/>
          <w:footerReference w:type="default" r:id="rId1014"/>
          <w:pgSz w:w="12040" w:h="17260"/>
          <w:pgMar w:header="0" w:footer="0" w:top="680" w:bottom="0" w:left="1160" w:right="320"/>
        </w:sectPr>
      </w:pPr>
    </w:p>
    <w:p>
      <w:pPr>
        <w:pStyle w:val="BodyText"/>
        <w:rPr>
          <w:sz w:val="20"/>
        </w:rPr>
      </w:pPr>
      <w:r>
        <w:rPr/>
        <w:pict>
          <v:line style="position:absolute;mso-position-horizontal-relative:page;mso-position-vertical-relative:page;z-index:25216" from="6.00957pt,-.000002pt" to="6.00957pt,862.559977pt" stroked="true" strokeweight="3.846125pt" strokecolor="#000000">
            <v:stroke dashstyle="solid"/>
            <w10:wrap type="none"/>
          </v:line>
        </w:pict>
      </w:r>
      <w:r>
        <w:rPr/>
        <w:pict>
          <v:line style="position:absolute;mso-position-horizontal-relative:page;mso-position-vertical-relative:page;z-index:-1208392" from="11.538375pt,3.844272pt" to="601.919961pt,3.844272pt" stroked="true" strokeweight="3.123473pt" strokecolor="#000000">
            <v:stroke dashstyle="solid"/>
            <w10:wrap type="none"/>
          </v:line>
        </w:pict>
      </w:r>
    </w:p>
    <w:p>
      <w:pPr>
        <w:pStyle w:val="BodyText"/>
        <w:rPr>
          <w:sz w:val="20"/>
        </w:rPr>
      </w:pPr>
    </w:p>
    <w:p>
      <w:pPr>
        <w:pStyle w:val="BodyText"/>
        <w:spacing w:before="10"/>
        <w:rPr>
          <w:sz w:val="21"/>
        </w:rPr>
      </w:pPr>
    </w:p>
    <w:p>
      <w:pPr>
        <w:spacing w:before="94"/>
        <w:ind w:left="5177" w:right="0" w:firstLine="0"/>
        <w:jc w:val="left"/>
        <w:rPr>
          <w:rFonts w:ascii="Arial"/>
          <w:sz w:val="21"/>
        </w:rPr>
      </w:pPr>
      <w:r>
        <w:rPr>
          <w:rFonts w:ascii="Arial"/>
          <w:w w:val="105"/>
          <w:sz w:val="21"/>
        </w:rPr>
        <w:t>500</w:t>
      </w:r>
    </w:p>
    <w:p>
      <w:pPr>
        <w:pStyle w:val="BodyText"/>
        <w:spacing w:before="6"/>
        <w:rPr>
          <w:rFonts w:ascii="Arial"/>
        </w:rPr>
      </w:pPr>
    </w:p>
    <w:p>
      <w:pPr>
        <w:pStyle w:val="BodyText"/>
        <w:spacing w:line="369" w:lineRule="auto"/>
        <w:ind w:left="269" w:right="106"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7"/>
        <w:ind w:left="261" w:right="147"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35"/>
        </w:rPr>
        <w:t> </w:t>
      </w:r>
      <w:r>
        <w:rPr/>
        <w:t>подготовленности;</w:t>
      </w:r>
    </w:p>
    <w:p>
      <w:pPr>
        <w:pStyle w:val="BodyText"/>
        <w:spacing w:line="357" w:lineRule="auto" w:before="7"/>
        <w:ind w:left="256" w:right="119" w:firstLine="707"/>
        <w:jc w:val="both"/>
      </w:pPr>
      <w:r>
        <w:rPr/>
        <w:t>ОК 09. Пользоваться профессиональной документацией  на  государственном и иностранном</w:t>
      </w:r>
      <w:r>
        <w:rPr>
          <w:spacing w:val="16"/>
        </w:rPr>
        <w:t> </w:t>
      </w:r>
      <w:r>
        <w:rPr/>
        <w:t>языках.»;</w:t>
      </w:r>
    </w:p>
    <w:p>
      <w:pPr>
        <w:pStyle w:val="BodyText"/>
        <w:spacing w:before="21"/>
        <w:ind w:left="963"/>
      </w:pPr>
      <w:r>
        <w:rPr/>
        <w:t>н) в подпункт 4.2.1 пункта 4.2 аббревиатуру «ПООП» заменить аббревиатурой</w:t>
      </w:r>
    </w:p>
    <w:p>
      <w:pPr>
        <w:pStyle w:val="BodyText"/>
        <w:spacing w:before="168"/>
        <w:ind w:left="254"/>
      </w:pPr>
      <w:r>
        <w:rPr/>
        <w:t>«ПОП»;</w:t>
      </w:r>
    </w:p>
    <w:p>
      <w:pPr>
        <w:pStyle w:val="BodyText"/>
        <w:spacing w:before="178"/>
        <w:ind w:left="959"/>
      </w:pPr>
      <w:r>
        <w:rPr/>
        <w:t>о) в подпункт 4.3.7 пункта 4.3 аббревиатуру «ПООП» заменить аббревиатурой</w:t>
      </w:r>
    </w:p>
    <w:p>
      <w:pPr>
        <w:pStyle w:val="BodyText"/>
        <w:spacing w:before="159"/>
        <w:ind w:left="254"/>
      </w:pPr>
      <w:r>
        <w:rPr/>
        <w:t>«ПОП»;</w:t>
      </w:r>
    </w:p>
    <w:p>
      <w:pPr>
        <w:pStyle w:val="BodyText"/>
        <w:spacing w:before="173"/>
        <w:ind w:left="954"/>
      </w:pPr>
      <w:r>
        <w:rPr/>
        <w:t>п) подпункт 4.5.1 пункта 4.5 изложить в следующей редакции:</w:t>
      </w:r>
    </w:p>
    <w:p>
      <w:pPr>
        <w:pStyle w:val="BodyText"/>
        <w:spacing w:line="367" w:lineRule="auto" w:before="139"/>
        <w:ind w:left="243" w:right="163" w:firstLine="707"/>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3"/>
        </w:rPr>
        <w:t>Федерации</w:t>
      </w:r>
      <w:r>
        <w:rPr>
          <w:spacing w:val="-3"/>
          <w:position w:val="10"/>
          <w:sz w:val="17"/>
        </w:rPr>
        <w:t>4 </w:t>
      </w:r>
      <w:r>
        <w:rPr/>
        <w:t>и Федеральным законом от 29 декабря 2012 г. </w:t>
      </w:r>
      <w:r>
        <w:rPr>
          <w:rFonts w:ascii="Arial" w:hAnsi="Arial"/>
          <w:sz w:val="26"/>
        </w:rPr>
        <w:t>№ </w:t>
      </w:r>
      <w:r>
        <w:rPr/>
        <w:t>273-ФЗ «Об образовании в</w:t>
      </w:r>
      <w:r>
        <w:rPr>
          <w:spacing w:val="-47"/>
        </w:rPr>
        <w:t> </w:t>
      </w:r>
      <w:r>
        <w:rPr/>
        <w:t>Российской Федерации».»;</w:t>
      </w:r>
    </w:p>
    <w:p>
      <w:pPr>
        <w:pStyle w:val="BodyText"/>
        <w:spacing w:line="364" w:lineRule="auto"/>
        <w:ind w:left="238" w:right="175" w:firstLine="708"/>
        <w:jc w:val="both"/>
      </w:pPr>
      <w:r>
        <w:rPr/>
        <w:t>р) дополнить сноской «</w:t>
      </w:r>
      <w:r>
        <w:rPr>
          <w:position w:val="10"/>
          <w:sz w:val="17"/>
        </w:rPr>
        <w:t>4</w:t>
      </w:r>
      <w:r>
        <w:rPr/>
        <w:t>» к подпункту 4.5.1 пункта 4.5 следующего содержания:</w:t>
      </w:r>
    </w:p>
    <w:p>
      <w:pPr>
        <w:pStyle w:val="BodyText"/>
        <w:ind w:left="946"/>
      </w:pPr>
      <w:r>
        <w:rPr/>
        <w:t>«</w:t>
      </w:r>
      <w:r>
        <w:rPr>
          <w:rFonts w:ascii="Arial" w:hAnsi="Arial"/>
          <w:position w:val="11"/>
          <w:sz w:val="16"/>
        </w:rPr>
        <w:t>4 </w:t>
      </w:r>
      <w:r>
        <w:rPr/>
        <w:t>Бюджетный кодекс Российской Федерации.»;</w:t>
      </w:r>
    </w:p>
    <w:p>
      <w:pPr>
        <w:pStyle w:val="BodyText"/>
        <w:spacing w:before="169"/>
        <w:ind w:left="940"/>
      </w:pPr>
      <w:r>
        <w:rPr/>
        <w:t>с) подпункт 4.6.3 пункта 4.6 изложить в следующей редакции:</w:t>
      </w:r>
    </w:p>
    <w:p>
      <w:pPr>
        <w:pStyle w:val="BodyText"/>
        <w:spacing w:line="364" w:lineRule="auto" w:before="173"/>
        <w:ind w:left="224" w:right="163" w:firstLine="712"/>
        <w:jc w:val="both"/>
      </w:pPr>
      <w:r>
        <w:rPr/>
        <w:t>«4.6.3. Внешняя; оценка качества образовательной программы может осуществляться в . рамках профессионально-общественной аккредитации, проводимой работодат 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571" w:val="left" w:leader="none"/>
        </w:tabs>
        <w:spacing w:line="362" w:lineRule="auto" w:before="5" w:after="0"/>
        <w:ind w:left="213" w:right="177" w:firstLine="714"/>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26.02.03 Судовождение, утвержденном  приказом   Министерства   просвещения   Российской   Федерации от 2 декабря 2020 г. </w:t>
      </w:r>
      <w:r>
        <w:rPr>
          <w:rFonts w:ascii="Arial" w:hAnsi="Arial"/>
          <w:sz w:val="26"/>
        </w:rPr>
        <w:t>№ </w:t>
      </w:r>
      <w:r>
        <w:rPr>
          <w:sz w:val="28"/>
        </w:rPr>
        <w:t>691 (зарегистрирован Министерством юстиции</w:t>
      </w:r>
      <w:r>
        <w:rPr>
          <w:spacing w:val="40"/>
          <w:sz w:val="28"/>
        </w:rPr>
        <w:t> </w:t>
      </w:r>
      <w:r>
        <w:rPr>
          <w:sz w:val="28"/>
        </w:rPr>
        <w:t>Российской</w:t>
      </w:r>
    </w:p>
    <w:p>
      <w:pPr>
        <w:spacing w:after="0" w:line="362" w:lineRule="auto"/>
        <w:jc w:val="both"/>
        <w:rPr>
          <w:sz w:val="28"/>
        </w:rPr>
        <w:sectPr>
          <w:headerReference w:type="default" r:id="rId1015"/>
          <w:footerReference w:type="default" r:id="rId1016"/>
          <w:pgSz w:w="12040" w:h="17260"/>
          <w:pgMar w:header="0" w:footer="437" w:top="0" w:bottom="620" w:left="1160" w:right="320"/>
        </w:sectPr>
      </w:pPr>
    </w:p>
    <w:p>
      <w:pPr>
        <w:spacing w:line="384" w:lineRule="auto" w:before="78"/>
        <w:ind w:left="163" w:right="108" w:firstLine="9"/>
        <w:jc w:val="both"/>
        <w:rPr>
          <w:sz w:val="27"/>
        </w:rPr>
      </w:pPr>
      <w:r>
        <w:rPr>
          <w:w w:val="105"/>
          <w:sz w:val="27"/>
        </w:rPr>
        <w:t>Федерации 3 февраля 2021 г., регистрационный </w:t>
      </w:r>
      <w:r>
        <w:rPr>
          <w:rFonts w:ascii="Arial" w:hAnsi="Arial"/>
          <w:w w:val="105"/>
          <w:sz w:val="26"/>
        </w:rPr>
        <w:t>№ </w:t>
      </w:r>
      <w:r>
        <w:rPr>
          <w:w w:val="105"/>
          <w:sz w:val="27"/>
        </w:rPr>
        <w:t>62347), с изменениями, внесенными  приказами   Министерства   просвещения   Российской   Федерации от 13 июля 2021 г. </w:t>
      </w:r>
      <w:r>
        <w:rPr>
          <w:rFonts w:ascii="Arial" w:hAnsi="Arial"/>
          <w:w w:val="105"/>
          <w:sz w:val="26"/>
        </w:rPr>
        <w:t>№ </w:t>
      </w:r>
      <w:r>
        <w:rPr>
          <w:w w:val="105"/>
          <w:sz w:val="27"/>
        </w:rPr>
        <w:t>450 (зарегистрирован Министерством юстиции Российской Федерации 14 октября 2021 г., регистрационный </w:t>
      </w:r>
      <w:r>
        <w:rPr>
          <w:rFonts w:ascii="Arial" w:hAnsi="Arial"/>
          <w:w w:val="105"/>
          <w:sz w:val="26"/>
        </w:rPr>
        <w:t>№ </w:t>
      </w:r>
      <w:r>
        <w:rPr>
          <w:w w:val="105"/>
          <w:sz w:val="27"/>
        </w:rPr>
        <w:t>65410) и от 1 сентября 2022</w:t>
      </w:r>
      <w:r>
        <w:rPr>
          <w:spacing w:val="-28"/>
          <w:w w:val="105"/>
          <w:sz w:val="27"/>
        </w:rPr>
        <w:t> </w:t>
      </w:r>
      <w:r>
        <w:rPr>
          <w:w w:val="105"/>
          <w:sz w:val="27"/>
        </w:rPr>
        <w:t>г.</w:t>
      </w:r>
    </w:p>
    <w:p>
      <w:pPr>
        <w:spacing w:line="379" w:lineRule="auto" w:before="0"/>
        <w:ind w:left="170" w:right="135" w:hanging="23"/>
        <w:jc w:val="both"/>
        <w:rPr>
          <w:sz w:val="27"/>
        </w:rPr>
      </w:pPr>
      <w:r>
        <w:rPr>
          <w:rFonts w:ascii="Arial" w:hAnsi="Arial"/>
          <w:w w:val="105"/>
          <w:sz w:val="26"/>
        </w:rPr>
        <w:t>№   </w:t>
      </w:r>
      <w:r>
        <w:rPr>
          <w:w w:val="105"/>
          <w:sz w:val="27"/>
        </w:rPr>
        <w:t>796   (зарегистрирован   Министерством   юстиции   Российской   Федерации 11 октября 2022 г., регистрационный </w:t>
      </w:r>
      <w:r>
        <w:rPr>
          <w:rFonts w:ascii="Arial" w:hAnsi="Arial"/>
          <w:w w:val="105"/>
          <w:sz w:val="26"/>
        </w:rPr>
        <w:t>№</w:t>
      </w:r>
      <w:r>
        <w:rPr>
          <w:rFonts w:ascii="Arial" w:hAnsi="Arial"/>
          <w:spacing w:val="-36"/>
          <w:w w:val="105"/>
          <w:sz w:val="26"/>
        </w:rPr>
        <w:t> </w:t>
      </w:r>
      <w:r>
        <w:rPr>
          <w:w w:val="105"/>
          <w:sz w:val="27"/>
        </w:rPr>
        <w:t>70461):</w:t>
      </w:r>
    </w:p>
    <w:p>
      <w:pPr>
        <w:spacing w:before="2"/>
        <w:ind w:left="870" w:right="0" w:firstLine="0"/>
        <w:jc w:val="left"/>
        <w:rPr>
          <w:sz w:val="27"/>
        </w:rPr>
      </w:pPr>
      <w:r>
        <w:rPr>
          <w:w w:val="105"/>
          <w:sz w:val="27"/>
        </w:rPr>
        <w:t>а) пункт 1.4 изложить в следующей редакции:</w:t>
      </w:r>
    </w:p>
    <w:p>
      <w:pPr>
        <w:spacing w:line="379" w:lineRule="auto" w:before="189"/>
        <w:ind w:left="153" w:right="107" w:firstLine="713"/>
        <w:jc w:val="both"/>
        <w:rPr>
          <w:sz w:val="27"/>
        </w:rPr>
      </w:pPr>
      <w:r>
        <w:rPr>
          <w:w w:val="105"/>
          <w:sz w:val="27"/>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pPr>
        <w:spacing w:before="3"/>
        <w:ind w:left="855" w:right="0" w:firstLine="0"/>
        <w:jc w:val="left"/>
        <w:rPr>
          <w:sz w:val="27"/>
        </w:rPr>
      </w:pPr>
      <w:r>
        <w:rPr>
          <w:w w:val="105"/>
          <w:sz w:val="27"/>
        </w:rPr>
        <w:t>б) пункт 1.8 из ожить в следующей редакции:</w:t>
      </w:r>
    </w:p>
    <w:p>
      <w:pPr>
        <w:spacing w:line="350" w:lineRule="auto" w:before="185"/>
        <w:ind w:left="143" w:right="132" w:firstLine="713"/>
        <w:jc w:val="both"/>
        <w:rPr>
          <w:sz w:val="27"/>
        </w:rPr>
      </w:pPr>
      <w:r>
        <w:rPr>
          <w:w w:val="105"/>
          <w:sz w:val="27"/>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25"/>
          <w:w w:val="105"/>
          <w:sz w:val="27"/>
        </w:rPr>
        <w:t> </w:t>
      </w:r>
      <w:r>
        <w:rPr>
          <w:w w:val="105"/>
          <w:sz w:val="27"/>
        </w:rPr>
        <w:t>ФГОС</w:t>
      </w:r>
      <w:r>
        <w:rPr>
          <w:spacing w:val="-27"/>
          <w:w w:val="105"/>
          <w:sz w:val="27"/>
        </w:rPr>
        <w:t> </w:t>
      </w:r>
      <w:r>
        <w:rPr>
          <w:w w:val="105"/>
          <w:sz w:val="27"/>
        </w:rPr>
        <w:t>СПО</w:t>
      </w:r>
      <w:r>
        <w:rPr>
          <w:spacing w:val="-30"/>
          <w:w w:val="105"/>
          <w:sz w:val="27"/>
        </w:rPr>
        <w:t> </w:t>
      </w:r>
      <w:r>
        <w:rPr>
          <w:w w:val="105"/>
          <w:sz w:val="27"/>
        </w:rPr>
        <w:t>и</w:t>
      </w:r>
      <w:r>
        <w:rPr>
          <w:spacing w:val="-31"/>
          <w:w w:val="105"/>
          <w:sz w:val="27"/>
        </w:rPr>
        <w:t> </w:t>
      </w:r>
      <w:r>
        <w:rPr>
          <w:w w:val="105"/>
          <w:sz w:val="27"/>
        </w:rPr>
        <w:t>положений</w:t>
      </w:r>
      <w:r>
        <w:rPr>
          <w:spacing w:val="-19"/>
          <w:w w:val="105"/>
          <w:sz w:val="27"/>
        </w:rPr>
        <w:t> </w:t>
      </w:r>
      <w:r>
        <w:rPr>
          <w:w w:val="105"/>
          <w:sz w:val="27"/>
        </w:rPr>
        <w:t>федеральной</w:t>
      </w:r>
      <w:r>
        <w:rPr>
          <w:spacing w:val="-19"/>
          <w:w w:val="105"/>
          <w:sz w:val="27"/>
        </w:rPr>
        <w:t> </w:t>
      </w:r>
      <w:r>
        <w:rPr>
          <w:w w:val="105"/>
          <w:sz w:val="27"/>
        </w:rPr>
        <w:t>основной</w:t>
      </w:r>
      <w:r>
        <w:rPr>
          <w:spacing w:val="-26"/>
          <w:w w:val="105"/>
          <w:sz w:val="27"/>
        </w:rPr>
        <w:t> </w:t>
      </w:r>
      <w:r>
        <w:rPr>
          <w:w w:val="105"/>
          <w:sz w:val="27"/>
        </w:rPr>
        <w:t>общеобразовательной </w:t>
      </w:r>
      <w:r>
        <w:rPr>
          <w:spacing w:val="-1"/>
          <w:w w:val="102"/>
          <w:sz w:val="27"/>
        </w:rPr>
        <w:t>программ</w:t>
      </w:r>
      <w:r>
        <w:rPr>
          <w:w w:val="102"/>
          <w:sz w:val="27"/>
        </w:rPr>
        <w:t>ы</w:t>
      </w:r>
      <w:r>
        <w:rPr>
          <w:spacing w:val="20"/>
          <w:sz w:val="27"/>
        </w:rPr>
        <w:t> </w:t>
      </w:r>
      <w:r>
        <w:rPr>
          <w:spacing w:val="-1"/>
          <w:w w:val="102"/>
          <w:sz w:val="27"/>
        </w:rPr>
        <w:t>среднег</w:t>
      </w:r>
      <w:r>
        <w:rPr>
          <w:w w:val="102"/>
          <w:sz w:val="27"/>
        </w:rPr>
        <w:t>о</w:t>
      </w:r>
      <w:r>
        <w:rPr>
          <w:spacing w:val="13"/>
          <w:sz w:val="27"/>
        </w:rPr>
        <w:t> </w:t>
      </w:r>
      <w:r>
        <w:rPr>
          <w:w w:val="102"/>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12"/>
          <w:sz w:val="27"/>
        </w:rPr>
        <w:t> </w:t>
      </w:r>
      <w:r>
        <w:rPr>
          <w:spacing w:val="-1"/>
          <w:w w:val="102"/>
          <w:sz w:val="27"/>
        </w:rPr>
        <w:t>получаемо</w:t>
      </w:r>
      <w:r>
        <w:rPr>
          <w:w w:val="102"/>
          <w:sz w:val="27"/>
        </w:rPr>
        <w:t>й</w:t>
      </w:r>
      <w:r>
        <w:rPr>
          <w:spacing w:val="16"/>
          <w:sz w:val="27"/>
        </w:rPr>
        <w:t> </w:t>
      </w:r>
      <w:r>
        <w:rPr>
          <w:spacing w:val="-1"/>
          <w:w w:val="103"/>
          <w:sz w:val="27"/>
        </w:rPr>
        <w:t>професси</w:t>
      </w:r>
      <w:r>
        <w:rPr>
          <w:spacing w:val="-10"/>
          <w:w w:val="103"/>
          <w:sz w:val="27"/>
        </w:rPr>
        <w:t>и</w:t>
      </w:r>
      <w:r>
        <w:rPr>
          <w:spacing w:val="-79"/>
          <w:w w:val="103"/>
          <w:position w:val="10"/>
          <w:sz w:val="18"/>
        </w:rPr>
        <w:t>4</w:t>
      </w:r>
      <w:r>
        <w:rPr>
          <w:rFonts w:ascii="Arial" w:hAnsi="Arial"/>
          <w:w w:val="55"/>
          <w:sz w:val="19"/>
        </w:rPr>
        <w:t>&lt;</w:t>
      </w:r>
      <w:r>
        <w:rPr>
          <w:rFonts w:ascii="Arial" w:hAnsi="Arial"/>
          <w:spacing w:val="-18"/>
          <w:sz w:val="19"/>
        </w:rPr>
        <w:t> </w:t>
      </w:r>
      <w:r>
        <w:rPr>
          <w:spacing w:val="-100"/>
          <w:w w:val="110"/>
          <w:position w:val="10"/>
          <w:sz w:val="18"/>
        </w:rPr>
        <w:t>1</w:t>
      </w:r>
      <w:r>
        <w:rPr>
          <w:w w:val="22"/>
          <w:sz w:val="27"/>
        </w:rPr>
        <w:t>)</w:t>
      </w:r>
      <w:r>
        <w:rPr>
          <w:sz w:val="27"/>
        </w:rPr>
        <w:t> </w:t>
      </w:r>
      <w:r>
        <w:rPr>
          <w:spacing w:val="-9"/>
          <w:sz w:val="27"/>
        </w:rPr>
        <w:t> </w:t>
      </w:r>
      <w:r>
        <w:rPr>
          <w:spacing w:val="10"/>
          <w:w w:val="22"/>
          <w:sz w:val="27"/>
        </w:rPr>
        <w:t>.</w:t>
      </w:r>
      <w:r>
        <w:rPr>
          <w:w w:val="108"/>
          <w:sz w:val="27"/>
        </w:rPr>
        <w:t>»;</w:t>
      </w:r>
    </w:p>
    <w:p>
      <w:pPr>
        <w:spacing w:line="315" w:lineRule="exact" w:before="0"/>
        <w:ind w:left="849" w:right="0" w:firstLine="0"/>
        <w:jc w:val="left"/>
        <w:rPr>
          <w:sz w:val="27"/>
        </w:rPr>
      </w:pPr>
      <w:r>
        <w:rPr>
          <w:spacing w:val="-1"/>
          <w:w w:val="104"/>
          <w:sz w:val="27"/>
        </w:rPr>
        <w:t>в</w:t>
      </w:r>
      <w:r>
        <w:rPr>
          <w:w w:val="104"/>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1"/>
          <w:sz w:val="27"/>
        </w:rPr>
        <w:t> </w:t>
      </w:r>
      <w:r>
        <w:rPr>
          <w:spacing w:val="-10"/>
          <w:w w:val="108"/>
          <w:sz w:val="27"/>
        </w:rPr>
        <w:t>«</w:t>
      </w:r>
      <w:r>
        <w:rPr>
          <w:rFonts w:ascii="Arial" w:hAnsi="Arial"/>
          <w:spacing w:val="-12"/>
          <w:w w:val="106"/>
          <w:position w:val="10"/>
          <w:sz w:val="17"/>
        </w:rPr>
        <w:t>4</w:t>
      </w:r>
      <w:r>
        <w:rPr>
          <w:spacing w:val="-78"/>
          <w:w w:val="106"/>
          <w:sz w:val="27"/>
        </w:rPr>
        <w:t>0</w:t>
      </w:r>
      <w:r>
        <w:rPr>
          <w:w w:val="23"/>
          <w:sz w:val="27"/>
        </w:rPr>
        <w:t>)</w:t>
      </w:r>
      <w:r>
        <w:rPr>
          <w:spacing w:val="-40"/>
          <w:sz w:val="27"/>
        </w:rPr>
        <w:t> </w:t>
      </w:r>
      <w:r>
        <w:rPr>
          <w:w w:val="108"/>
          <w:sz w:val="27"/>
        </w:rPr>
        <w:t>»</w:t>
      </w:r>
      <w:r>
        <w:rPr>
          <w:spacing w:val="-5"/>
          <w:sz w:val="27"/>
        </w:rPr>
        <w:t> </w:t>
      </w:r>
      <w:r>
        <w:rPr>
          <w:w w:val="103"/>
          <w:sz w:val="27"/>
        </w:rPr>
        <w:t>к</w:t>
      </w:r>
      <w:r>
        <w:rPr>
          <w:spacing w:val="-1"/>
          <w:sz w:val="27"/>
        </w:rPr>
        <w:t> </w:t>
      </w:r>
      <w:r>
        <w:rPr>
          <w:spacing w:val="-1"/>
          <w:w w:val="102"/>
          <w:sz w:val="27"/>
        </w:rPr>
        <w:t>пункт</w:t>
      </w:r>
      <w:r>
        <w:rPr>
          <w:w w:val="102"/>
          <w:sz w:val="27"/>
        </w:rPr>
        <w:t>у</w:t>
      </w:r>
      <w:r>
        <w:rPr>
          <w:spacing w:val="13"/>
          <w:sz w:val="27"/>
        </w:rPr>
        <w:t> </w:t>
      </w:r>
      <w:r>
        <w:rPr>
          <w:w w:val="102"/>
          <w:sz w:val="27"/>
        </w:rPr>
        <w:t>1.8</w:t>
      </w:r>
      <w:r>
        <w:rPr>
          <w:spacing w:val="2"/>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after="0" w:line="315" w:lineRule="exact"/>
        <w:jc w:val="left"/>
        <w:rPr>
          <w:sz w:val="27"/>
        </w:rPr>
        <w:sectPr>
          <w:headerReference w:type="default" r:id="rId1017"/>
          <w:pgSz w:w="12030" w:h="17240"/>
          <w:pgMar w:header="794" w:footer="437" w:top="1280" w:bottom="620" w:left="1240" w:right="340"/>
        </w:sectPr>
      </w:pPr>
    </w:p>
    <w:p>
      <w:pPr>
        <w:spacing w:before="134"/>
        <w:ind w:left="0" w:right="0" w:firstLine="0"/>
        <w:jc w:val="right"/>
        <w:rPr>
          <w:sz w:val="18"/>
        </w:rPr>
      </w:pPr>
      <w:r>
        <w:rPr/>
        <w:pict>
          <v:shape style="position:absolute;margin-left:120.691498pt;margin-top:12.119002pt;width:1pt;height:10pt;mso-position-horizontal-relative:page;mso-position-vertical-relative:paragraph;z-index:-1208344" type="#_x0000_t202" filled="false" stroked="false">
            <v:textbox inset="0,0,0,0">
              <w:txbxContent>
                <w:p>
                  <w:pPr>
                    <w:spacing w:line="200" w:lineRule="exact" w:before="0"/>
                    <w:ind w:left="0" w:right="0" w:firstLine="0"/>
                    <w:jc w:val="left"/>
                    <w:rPr>
                      <w:sz w:val="18"/>
                    </w:rPr>
                  </w:pPr>
                  <w:r>
                    <w:rPr>
                      <w:w w:val="32"/>
                      <w:sz w:val="18"/>
                    </w:rPr>
                    <w:t>)</w:t>
                  </w:r>
                </w:p>
              </w:txbxContent>
            </v:textbox>
            <w10:wrap type="none"/>
          </v:shape>
        </w:pict>
      </w:r>
      <w:r>
        <w:rPr>
          <w:spacing w:val="-2"/>
          <w:w w:val="108"/>
          <w:position w:val="-9"/>
          <w:sz w:val="27"/>
        </w:rPr>
        <w:t>«</w:t>
      </w:r>
      <w:r>
        <w:rPr>
          <w:spacing w:val="-81"/>
          <w:w w:val="105"/>
          <w:sz w:val="18"/>
        </w:rPr>
        <w:t>4</w:t>
      </w:r>
      <w:r>
        <w:rPr>
          <w:rFonts w:ascii="Arial" w:hAnsi="Arial"/>
          <w:w w:val="55"/>
          <w:position w:val="-9"/>
          <w:sz w:val="19"/>
        </w:rPr>
        <w:t>&lt;</w:t>
      </w:r>
      <w:r>
        <w:rPr>
          <w:rFonts w:ascii="Arial" w:hAnsi="Arial"/>
          <w:spacing w:val="-16"/>
          <w:position w:val="-9"/>
          <w:sz w:val="19"/>
        </w:rPr>
        <w:t> </w:t>
      </w:r>
      <w:r>
        <w:rPr>
          <w:w w:val="110"/>
          <w:sz w:val="18"/>
        </w:rPr>
        <w:t>1</w:t>
      </w:r>
    </w:p>
    <w:p>
      <w:pPr>
        <w:tabs>
          <w:tab w:pos="2089" w:val="left" w:leader="none"/>
          <w:tab w:pos="4391" w:val="left" w:leader="none"/>
          <w:tab w:pos="6679" w:val="left" w:leader="none"/>
          <w:tab w:pos="7963" w:val="left" w:leader="none"/>
        </w:tabs>
        <w:spacing w:before="150"/>
        <w:ind w:left="222" w:right="0" w:firstLine="0"/>
        <w:jc w:val="left"/>
        <w:rPr>
          <w:sz w:val="27"/>
        </w:rPr>
      </w:pPr>
      <w:r>
        <w:rPr/>
        <w:br w:type="column"/>
      </w:r>
      <w:r>
        <w:rPr>
          <w:w w:val="105"/>
          <w:sz w:val="27"/>
        </w:rPr>
        <w:t>Федеральный</w:t>
        <w:tab/>
        <w:t>государственный</w:t>
        <w:tab/>
        <w:t>образовательный</w:t>
        <w:tab/>
        <w:t>стандарт</w:t>
        <w:tab/>
        <w:t>среднего</w:t>
      </w:r>
    </w:p>
    <w:p>
      <w:pPr>
        <w:spacing w:after="0"/>
        <w:jc w:val="left"/>
        <w:rPr>
          <w:sz w:val="27"/>
        </w:rPr>
        <w:sectPr>
          <w:type w:val="continuous"/>
          <w:pgSz w:w="12030" w:h="17240"/>
          <w:pgMar w:top="0" w:bottom="0" w:left="1240" w:right="340"/>
          <w:cols w:num="2" w:equalWidth="0">
            <w:col w:w="1238" w:space="40"/>
            <w:col w:w="9172"/>
          </w:cols>
        </w:sectPr>
      </w:pPr>
    </w:p>
    <w:p>
      <w:pPr>
        <w:spacing w:line="355" w:lineRule="auto" w:before="151"/>
        <w:ind w:left="116" w:right="132" w:firstLine="18"/>
        <w:jc w:val="both"/>
        <w:rPr>
          <w:sz w:val="27"/>
        </w:rPr>
      </w:pPr>
      <w:r>
        <w:rPr/>
        <w:pict>
          <v:group style="position:absolute;margin-left:3.124983pt;margin-top:.000027pt;width:598.1pt;height:861.85pt;mso-position-horizontal-relative:page;mso-position-vertical-relative:page;z-index:-1208368" coordorigin="62,0" coordsize="11962,17237">
            <v:line style="position:absolute" from="96,0" to="96,17237" stroked="true" strokeweight="3.365366pt" strokecolor="#000000">
              <v:stroke dashstyle="solid"/>
            </v:line>
            <v:line style="position:absolute" from="192,72" to="12024,72" stroked="true" strokeweight="2.642941pt" strokecolor="#000000">
              <v:stroke dashstyle="solid"/>
            </v:line>
            <w10:wrap type="none"/>
          </v:group>
        </w:pic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N 35953), от 31 декабря 2015 г. </w:t>
      </w:r>
      <w:r>
        <w:rPr>
          <w:rFonts w:ascii="Arial" w:hAnsi="Arial"/>
          <w:w w:val="105"/>
          <w:sz w:val="26"/>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5"/>
          <w:w w:val="105"/>
          <w:sz w:val="27"/>
        </w:rPr>
        <w:t> </w:t>
      </w:r>
      <w:r>
        <w:rPr>
          <w:w w:val="105"/>
          <w:sz w:val="27"/>
        </w:rPr>
        <w:t>юстиции</w:t>
      </w:r>
      <w:r>
        <w:rPr>
          <w:spacing w:val="-7"/>
          <w:w w:val="105"/>
          <w:sz w:val="27"/>
        </w:rPr>
        <w:t> </w:t>
      </w:r>
      <w:r>
        <w:rPr>
          <w:w w:val="105"/>
          <w:sz w:val="27"/>
        </w:rPr>
        <w:t>Российской</w:t>
      </w:r>
      <w:r>
        <w:rPr>
          <w:spacing w:val="-7"/>
          <w:w w:val="105"/>
          <w:sz w:val="27"/>
        </w:rPr>
        <w:t> </w:t>
      </w:r>
      <w:r>
        <w:rPr>
          <w:w w:val="105"/>
          <w:sz w:val="27"/>
        </w:rPr>
        <w:t>Федерации</w:t>
      </w:r>
      <w:r>
        <w:rPr>
          <w:spacing w:val="-6"/>
          <w:w w:val="105"/>
          <w:sz w:val="27"/>
        </w:rPr>
        <w:t> </w:t>
      </w:r>
      <w:r>
        <w:rPr>
          <w:w w:val="105"/>
          <w:sz w:val="27"/>
        </w:rPr>
        <w:t>26</w:t>
      </w:r>
      <w:r>
        <w:rPr>
          <w:spacing w:val="-19"/>
          <w:w w:val="105"/>
          <w:sz w:val="27"/>
        </w:rPr>
        <w:t> </w:t>
      </w:r>
      <w:r>
        <w:rPr>
          <w:w w:val="105"/>
          <w:sz w:val="27"/>
        </w:rPr>
        <w:t>июля</w:t>
      </w:r>
      <w:r>
        <w:rPr>
          <w:spacing w:val="-9"/>
          <w:w w:val="105"/>
          <w:sz w:val="27"/>
        </w:rPr>
        <w:t> </w:t>
      </w:r>
      <w:r>
        <w:rPr>
          <w:w w:val="105"/>
          <w:sz w:val="27"/>
        </w:rPr>
        <w:t>2017</w:t>
      </w:r>
      <w:r>
        <w:rPr>
          <w:spacing w:val="-12"/>
          <w:w w:val="105"/>
          <w:sz w:val="27"/>
        </w:rPr>
        <w:t> </w:t>
      </w:r>
      <w:r>
        <w:rPr>
          <w:w w:val="105"/>
          <w:sz w:val="27"/>
        </w:rPr>
        <w:t>г.,</w:t>
      </w:r>
      <w:r>
        <w:rPr>
          <w:spacing w:val="-17"/>
          <w:w w:val="105"/>
          <w:sz w:val="27"/>
        </w:rPr>
        <w:t> </w:t>
      </w:r>
      <w:r>
        <w:rPr>
          <w:w w:val="105"/>
          <w:sz w:val="27"/>
        </w:rPr>
        <w:t>регистрационный</w:t>
      </w:r>
    </w:p>
    <w:p>
      <w:pPr>
        <w:spacing w:line="290" w:lineRule="exact" w:before="0"/>
        <w:ind w:left="100" w:right="0" w:firstLine="0"/>
        <w:jc w:val="both"/>
        <w:rPr>
          <w:sz w:val="27"/>
        </w:rPr>
      </w:pPr>
      <w:r>
        <w:rPr>
          <w:rFonts w:ascii="Arial" w:hAnsi="Arial"/>
          <w:w w:val="105"/>
          <w:sz w:val="26"/>
        </w:rPr>
        <w:t>№    </w:t>
      </w:r>
      <w:r>
        <w:rPr>
          <w:w w:val="105"/>
          <w:sz w:val="27"/>
        </w:rPr>
        <w:t>47532),    приказами    Министерства    просвещения    Российской  Федерации</w:t>
      </w:r>
    </w:p>
    <w:p>
      <w:pPr>
        <w:spacing w:before="146"/>
        <w:ind w:left="120" w:right="0" w:firstLine="0"/>
        <w:jc w:val="both"/>
        <w:rPr>
          <w:sz w:val="27"/>
        </w:rPr>
      </w:pPr>
      <w:r>
        <w:rPr>
          <w:w w:val="105"/>
          <w:sz w:val="27"/>
        </w:rPr>
        <w:t>от 24 сентября 2020 г. </w:t>
      </w:r>
      <w:r>
        <w:rPr>
          <w:rFonts w:ascii="Arial" w:hAnsi="Arial"/>
          <w:w w:val="105"/>
          <w:sz w:val="26"/>
        </w:rPr>
        <w:t>№ </w:t>
      </w:r>
      <w:r>
        <w:rPr>
          <w:w w:val="105"/>
          <w:sz w:val="27"/>
        </w:rPr>
        <w:t>519 (зарегистрирован Министерством юстиции Российской</w:t>
      </w:r>
    </w:p>
    <w:p>
      <w:pPr>
        <w:spacing w:after="0"/>
        <w:jc w:val="both"/>
        <w:rPr>
          <w:sz w:val="27"/>
        </w:rPr>
        <w:sectPr>
          <w:type w:val="continuous"/>
          <w:pgSz w:w="12030" w:h="17240"/>
          <w:pgMar w:top="0" w:bottom="0" w:left="1240" w:right="340"/>
        </w:sectPr>
      </w:pPr>
    </w:p>
    <w:p>
      <w:pPr>
        <w:pStyle w:val="BodyText"/>
        <w:spacing w:before="8"/>
        <w:rPr>
          <w:sz w:val="20"/>
        </w:rPr>
      </w:pPr>
    </w:p>
    <w:p>
      <w:pPr>
        <w:spacing w:before="89"/>
        <w:ind w:left="244" w:right="0" w:firstLine="0"/>
        <w:jc w:val="left"/>
        <w:rPr>
          <w:sz w:val="27"/>
        </w:rPr>
      </w:pPr>
      <w:r>
        <w:rPr>
          <w:w w:val="105"/>
          <w:sz w:val="27"/>
        </w:rPr>
        <w:t>Федерации  23 декабря  2020  г., регистрационный № 61749), от 11 декабря  2020</w:t>
      </w:r>
      <w:r>
        <w:rPr>
          <w:spacing w:val="60"/>
          <w:w w:val="105"/>
          <w:sz w:val="27"/>
        </w:rPr>
        <w:t> </w:t>
      </w:r>
      <w:r>
        <w:rPr>
          <w:w w:val="105"/>
          <w:sz w:val="27"/>
        </w:rPr>
        <w:t>г.</w:t>
      </w:r>
    </w:p>
    <w:p>
      <w:pPr>
        <w:tabs>
          <w:tab w:pos="806" w:val="left" w:leader="none"/>
          <w:tab w:pos="1521" w:val="left" w:leader="none"/>
          <w:tab w:pos="3884" w:val="left" w:leader="none"/>
          <w:tab w:pos="6065" w:val="left" w:leader="none"/>
          <w:tab w:pos="7413" w:val="left" w:leader="none"/>
          <w:tab w:pos="9090" w:val="left" w:leader="none"/>
        </w:tabs>
        <w:spacing w:before="151"/>
        <w:ind w:left="229"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5" w:lineRule="auto" w:before="156"/>
        <w:ind w:left="235" w:right="106" w:firstLine="12"/>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7"/>
          <w:w w:val="105"/>
          <w:sz w:val="27"/>
        </w:rPr>
        <w:t> </w:t>
      </w:r>
      <w:r>
        <w:rPr>
          <w:w w:val="105"/>
          <w:sz w:val="27"/>
        </w:rPr>
        <w:t>г.,</w:t>
      </w:r>
      <w:r>
        <w:rPr>
          <w:spacing w:val="-12"/>
          <w:w w:val="105"/>
          <w:sz w:val="27"/>
        </w:rPr>
        <w:t> </w:t>
      </w:r>
      <w:r>
        <w:rPr>
          <w:w w:val="105"/>
          <w:sz w:val="27"/>
        </w:rPr>
        <w:t>регистрационный</w:t>
      </w:r>
      <w:r>
        <w:rPr>
          <w:spacing w:val="-44"/>
          <w:w w:val="105"/>
          <w:sz w:val="27"/>
        </w:rPr>
        <w:t> </w:t>
      </w:r>
      <w:r>
        <w:rPr>
          <w:rFonts w:ascii="Arial" w:hAnsi="Arial"/>
          <w:w w:val="105"/>
          <w:sz w:val="25"/>
        </w:rPr>
        <w:t>№</w:t>
      </w:r>
      <w:r>
        <w:rPr>
          <w:rFonts w:ascii="Arial" w:hAnsi="Arial"/>
          <w:spacing w:val="-22"/>
          <w:w w:val="105"/>
          <w:sz w:val="25"/>
        </w:rPr>
        <w:t> </w:t>
      </w:r>
      <w:r>
        <w:rPr>
          <w:w w:val="105"/>
          <w:sz w:val="27"/>
        </w:rPr>
        <w:t>70034)</w:t>
      </w:r>
      <w:r>
        <w:rPr>
          <w:spacing w:val="-11"/>
          <w:w w:val="105"/>
          <w:sz w:val="27"/>
        </w:rPr>
        <w:t> </w:t>
      </w:r>
      <w:r>
        <w:rPr>
          <w:w w:val="105"/>
          <w:sz w:val="27"/>
        </w:rPr>
        <w:t>и</w:t>
      </w:r>
      <w:r>
        <w:rPr>
          <w:spacing w:val="-16"/>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7"/>
          <w:w w:val="105"/>
          <w:sz w:val="27"/>
        </w:rPr>
        <w:t> </w:t>
      </w:r>
      <w:r>
        <w:rPr>
          <w:w w:val="105"/>
          <w:sz w:val="27"/>
        </w:rPr>
        <w:t>г.</w:t>
      </w:r>
      <w:r>
        <w:rPr>
          <w:spacing w:val="-36"/>
          <w:w w:val="105"/>
          <w:sz w:val="27"/>
        </w:rPr>
        <w:t> </w:t>
      </w:r>
      <w:r>
        <w:rPr>
          <w:rFonts w:ascii="Arial" w:hAnsi="Arial"/>
          <w:w w:val="105"/>
          <w:sz w:val="25"/>
        </w:rPr>
        <w:t>№</w:t>
      </w:r>
      <w:r>
        <w:rPr>
          <w:rFonts w:ascii="Arial" w:hAnsi="Arial"/>
          <w:spacing w:val="-12"/>
          <w:w w:val="105"/>
          <w:sz w:val="25"/>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before="9"/>
        <w:ind w:left="947" w:right="0" w:firstLine="0"/>
        <w:jc w:val="left"/>
        <w:rPr>
          <w:sz w:val="27"/>
        </w:rPr>
      </w:pPr>
      <w:r>
        <w:rPr>
          <w:sz w:val="27"/>
        </w:rPr>
        <w:t>г) пункт 1.11 изложить в следующей редакции:</w:t>
      </w:r>
    </w:p>
    <w:p>
      <w:pPr>
        <w:spacing w:line="376" w:lineRule="auto" w:before="184"/>
        <w:ind w:left="221" w:right="113" w:firstLine="716"/>
        <w:jc w:val="both"/>
        <w:rPr>
          <w:sz w:val="27"/>
        </w:rPr>
      </w:pPr>
      <w:r>
        <w:rPr>
          <w:sz w:val="27"/>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8"/>
          <w:sz w:val="27"/>
        </w:rPr>
        <w:t>работ</w:t>
      </w:r>
      <w:r>
        <w:rPr>
          <w:spacing w:val="-33"/>
          <w:w w:val="108"/>
          <w:sz w:val="27"/>
        </w:rPr>
        <w:t>ы</w:t>
      </w:r>
      <w:r>
        <w:rPr>
          <w:spacing w:val="-55"/>
          <w:w w:val="106"/>
          <w:position w:val="9"/>
          <w:sz w:val="17"/>
        </w:rPr>
        <w:t>4</w:t>
      </w:r>
      <w:r>
        <w:rPr>
          <w:w w:val="37"/>
          <w:sz w:val="17"/>
        </w:rPr>
        <w:t>(</w:t>
      </w:r>
      <w:r>
        <w:rPr>
          <w:sz w:val="17"/>
        </w:rPr>
        <w:t> </w:t>
      </w:r>
      <w:r>
        <w:rPr>
          <w:spacing w:val="5"/>
          <w:sz w:val="17"/>
        </w:rPr>
        <w:t> </w:t>
      </w:r>
      <w:r>
        <w:rPr>
          <w:w w:val="37"/>
          <w:position w:val="9"/>
          <w:sz w:val="17"/>
        </w:rPr>
        <w:t>2</w:t>
      </w:r>
      <w:r>
        <w:rPr>
          <w:spacing w:val="-14"/>
          <w:position w:val="9"/>
          <w:sz w:val="17"/>
        </w:rPr>
        <w:t> </w:t>
      </w:r>
      <w:r>
        <w:rPr>
          <w:w w:val="77"/>
          <w:sz w:val="17"/>
        </w:rPr>
        <w:t>)_</w:t>
      </w:r>
      <w:r>
        <w:rPr>
          <w:spacing w:val="-28"/>
          <w:sz w:val="17"/>
        </w:rPr>
        <w:t> </w:t>
      </w:r>
      <w:r>
        <w:rPr>
          <w:w w:val="105"/>
          <w:sz w:val="27"/>
        </w:rPr>
        <w:t>»;</w:t>
      </w:r>
    </w:p>
    <w:p>
      <w:pPr>
        <w:spacing w:before="10"/>
        <w:ind w:left="928" w:right="0" w:firstLine="0"/>
        <w:jc w:val="left"/>
        <w:rPr>
          <w:sz w:val="27"/>
        </w:rPr>
      </w:pPr>
      <w:r>
        <w:rPr>
          <w:spacing w:val="-1"/>
          <w:w w:val="106"/>
          <w:sz w:val="27"/>
        </w:rPr>
        <w:t>д</w:t>
      </w:r>
      <w:r>
        <w:rPr>
          <w:w w:val="106"/>
          <w:sz w:val="27"/>
        </w:rPr>
        <w:t>)</w:t>
      </w:r>
      <w:r>
        <w:rPr>
          <w:spacing w:val="-1"/>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11"/>
          <w:sz w:val="27"/>
        </w:rPr>
        <w:t> </w:t>
      </w:r>
      <w:r>
        <w:rPr>
          <w:spacing w:val="-6"/>
          <w:w w:val="104"/>
          <w:sz w:val="27"/>
        </w:rPr>
        <w:t>«</w:t>
      </w:r>
      <w:r>
        <w:rPr>
          <w:spacing w:val="-80"/>
          <w:w w:val="101"/>
          <w:sz w:val="27"/>
          <w:vertAlign w:val="superscript"/>
        </w:rPr>
        <w:t>4</w:t>
      </w:r>
      <w:r>
        <w:rPr>
          <w:rFonts w:ascii="Arial" w:hAnsi="Arial"/>
          <w:w w:val="55"/>
          <w:sz w:val="19"/>
          <w:vertAlign w:val="baseline"/>
        </w:rPr>
        <w:t>&lt;</w:t>
      </w:r>
      <w:r>
        <w:rPr>
          <w:rFonts w:ascii="Arial" w:hAnsi="Arial"/>
          <w:spacing w:val="-12"/>
          <w:sz w:val="19"/>
          <w:vertAlign w:val="baseline"/>
        </w:rPr>
        <w:t> </w:t>
      </w:r>
      <w:r>
        <w:rPr>
          <w:spacing w:val="-90"/>
          <w:w w:val="102"/>
          <w:position w:val="10"/>
          <w:sz w:val="18"/>
          <w:vertAlign w:val="baseline"/>
        </w:rPr>
        <w:t>2</w:t>
      </w:r>
      <w:r>
        <w:rPr>
          <w:w w:val="23"/>
          <w:sz w:val="27"/>
          <w:vertAlign w:val="baseline"/>
        </w:rPr>
        <w:t>)</w:t>
      </w:r>
      <w:r>
        <w:rPr>
          <w:spacing w:val="-39"/>
          <w:sz w:val="27"/>
          <w:vertAlign w:val="baseline"/>
        </w:rPr>
        <w:t> </w:t>
      </w:r>
      <w:r>
        <w:rPr>
          <w:w w:val="104"/>
          <w:sz w:val="27"/>
          <w:vertAlign w:val="baseline"/>
        </w:rPr>
        <w:t>»</w:t>
      </w:r>
      <w:r>
        <w:rPr>
          <w:spacing w:val="-6"/>
          <w:sz w:val="27"/>
          <w:vertAlign w:val="baseline"/>
        </w:rPr>
        <w:t> </w:t>
      </w:r>
      <w:r>
        <w:rPr>
          <w:w w:val="107"/>
          <w:sz w:val="27"/>
          <w:vertAlign w:val="baseline"/>
        </w:rPr>
        <w:t>к</w:t>
      </w:r>
      <w:r>
        <w:rPr>
          <w:spacing w:val="-2"/>
          <w:sz w:val="27"/>
          <w:vertAlign w:val="baseline"/>
        </w:rPr>
        <w:t> </w:t>
      </w:r>
      <w:r>
        <w:rPr>
          <w:spacing w:val="-1"/>
          <w:w w:val="101"/>
          <w:sz w:val="27"/>
          <w:vertAlign w:val="baseline"/>
        </w:rPr>
        <w:t>пункт</w:t>
      </w:r>
      <w:r>
        <w:rPr>
          <w:w w:val="101"/>
          <w:sz w:val="27"/>
          <w:vertAlign w:val="baseline"/>
        </w:rPr>
        <w:t>у</w:t>
      </w:r>
      <w:r>
        <w:rPr>
          <w:spacing w:val="10"/>
          <w:sz w:val="27"/>
          <w:vertAlign w:val="baseline"/>
        </w:rPr>
        <w:t> </w:t>
      </w:r>
      <w:r>
        <w:rPr>
          <w:w w:val="103"/>
          <w:sz w:val="27"/>
          <w:vertAlign w:val="baseline"/>
        </w:rPr>
        <w:t>1.11</w:t>
      </w:r>
      <w:r>
        <w:rPr>
          <w:sz w:val="27"/>
          <w:vertAlign w:val="baseline"/>
        </w:rPr>
        <w:t> </w:t>
      </w:r>
      <w:r>
        <w:rPr>
          <w:spacing w:val="-1"/>
          <w:w w:val="102"/>
          <w:sz w:val="27"/>
          <w:vertAlign w:val="baseline"/>
        </w:rPr>
        <w:t>следующег</w:t>
      </w:r>
      <w:r>
        <w:rPr>
          <w:w w:val="102"/>
          <w:sz w:val="27"/>
          <w:vertAlign w:val="baseline"/>
        </w:rPr>
        <w:t>о</w:t>
      </w:r>
      <w:r>
        <w:rPr>
          <w:spacing w:val="25"/>
          <w:sz w:val="27"/>
          <w:vertAlign w:val="baseline"/>
        </w:rPr>
        <w:t> </w:t>
      </w:r>
      <w:r>
        <w:rPr>
          <w:spacing w:val="-1"/>
          <w:w w:val="102"/>
          <w:sz w:val="27"/>
          <w:vertAlign w:val="baseline"/>
        </w:rPr>
        <w:t>содержания:</w:t>
      </w:r>
    </w:p>
    <w:p>
      <w:pPr>
        <w:spacing w:after="0"/>
        <w:jc w:val="left"/>
        <w:rPr>
          <w:sz w:val="27"/>
        </w:rPr>
        <w:sectPr>
          <w:headerReference w:type="default" r:id="rId1018"/>
          <w:footerReference w:type="default" r:id="rId1019"/>
          <w:pgSz w:w="11870" w:h="17170"/>
          <w:pgMar w:header="698" w:footer="432" w:top="940" w:bottom="620" w:left="1020" w:right="320"/>
        </w:sectPr>
      </w:pPr>
    </w:p>
    <w:p>
      <w:pPr>
        <w:spacing w:before="168"/>
        <w:ind w:left="0" w:right="0" w:firstLine="0"/>
        <w:jc w:val="right"/>
        <w:rPr>
          <w:sz w:val="17"/>
        </w:rPr>
      </w:pPr>
      <w:r>
        <w:rPr/>
        <w:pict>
          <v:shape style="position:absolute;margin-left:113.895302pt;margin-top:14.038497pt;width:1pt;height:9.450pt;mso-position-horizontal-relative:page;mso-position-vertical-relative:paragraph;z-index:25336"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1"/>
          <w:w w:val="108"/>
          <w:position w:val="-10"/>
          <w:sz w:val="27"/>
        </w:rPr>
        <w:t>«</w:t>
      </w:r>
      <w:r>
        <w:rPr>
          <w:spacing w:val="-78"/>
          <w:w w:val="108"/>
          <w:sz w:val="17"/>
        </w:rPr>
        <w:t>4</w:t>
      </w:r>
      <w:r>
        <w:rPr>
          <w:rFonts w:ascii="Arial" w:hAnsi="Arial"/>
          <w:w w:val="55"/>
          <w:position w:val="-10"/>
          <w:sz w:val="19"/>
        </w:rPr>
        <w:t>&lt;</w:t>
      </w:r>
      <w:r>
        <w:rPr>
          <w:rFonts w:ascii="Arial" w:hAnsi="Arial"/>
          <w:spacing w:val="23"/>
          <w:position w:val="-10"/>
          <w:sz w:val="19"/>
        </w:rPr>
        <w:t> </w:t>
      </w:r>
      <w:r>
        <w:rPr>
          <w:w w:val="55"/>
          <w:sz w:val="17"/>
        </w:rPr>
        <w:t>2</w:t>
      </w:r>
    </w:p>
    <w:p>
      <w:pPr>
        <w:spacing w:before="180"/>
        <w:ind w:left="143" w:right="0" w:firstLine="0"/>
        <w:jc w:val="left"/>
        <w:rPr>
          <w:sz w:val="27"/>
        </w:rPr>
      </w:pPr>
      <w:r>
        <w:rPr/>
        <w:br w:type="column"/>
      </w:r>
      <w:r>
        <w:rPr>
          <w:sz w:val="27"/>
        </w:rPr>
        <w:t>Часть 2 статьи 12 Федерального закона от 29 декабря 2012 г. </w:t>
      </w:r>
      <w:r>
        <w:rPr>
          <w:rFonts w:ascii="Arial" w:hAnsi="Arial"/>
          <w:sz w:val="26"/>
        </w:rPr>
        <w:t>№ </w:t>
      </w:r>
      <w:r>
        <w:rPr>
          <w:sz w:val="27"/>
        </w:rPr>
        <w:t>273-ФЗ</w:t>
      </w:r>
    </w:p>
    <w:p>
      <w:pPr>
        <w:spacing w:after="0"/>
        <w:jc w:val="left"/>
        <w:rPr>
          <w:sz w:val="27"/>
        </w:rPr>
        <w:sectPr>
          <w:type w:val="continuous"/>
          <w:pgSz w:w="11870" w:h="17170"/>
          <w:pgMar w:top="0" w:bottom="0" w:left="1020" w:right="320"/>
          <w:cols w:num="2" w:equalWidth="0">
            <w:col w:w="1269" w:space="40"/>
            <w:col w:w="9221"/>
          </w:cols>
        </w:sectPr>
      </w:pPr>
    </w:p>
    <w:p>
      <w:pPr>
        <w:spacing w:before="175"/>
        <w:ind w:left="216" w:right="0" w:firstLine="0"/>
        <w:jc w:val="left"/>
        <w:rPr>
          <w:sz w:val="27"/>
        </w:rPr>
      </w:pPr>
      <w:r>
        <w:rPr/>
        <w:pict>
          <v:group style="position:absolute;margin-left:2.403883pt;margin-top:-.00001pt;width:590.9pt;height:314.05pt;mso-position-horizontal-relative:page;mso-position-vertical-relative:page;z-index:-1208320" coordorigin="48,0" coordsize="11818,6281">
            <v:line style="position:absolute" from="53,6281" to="53,0" stroked="true" strokeweight=".480777pt" strokecolor="#000000">
              <v:stroke dashstyle="solid"/>
            </v:line>
            <v:line style="position:absolute" from="58,6" to="11866,6" stroked="true" strokeweight=".600637pt" strokecolor="#000000">
              <v:stroke dashstyle="solid"/>
            </v:line>
            <w10:wrap type="none"/>
          </v:group>
        </w:pict>
      </w:r>
      <w:r>
        <w:rPr>
          <w:sz w:val="27"/>
        </w:rPr>
        <w:t>«Об образовании в Российской Федерации».»;</w:t>
      </w:r>
    </w:p>
    <w:p>
      <w:pPr>
        <w:tabs>
          <w:tab w:pos="1677" w:val="left" w:leader="none"/>
          <w:tab w:pos="3353" w:val="left" w:leader="none"/>
          <w:tab w:pos="4749" w:val="left" w:leader="none"/>
          <w:tab w:pos="6950" w:val="left" w:leader="none"/>
          <w:tab w:pos="8560" w:val="left" w:leader="none"/>
        </w:tabs>
        <w:spacing w:line="381" w:lineRule="auto" w:before="184"/>
        <w:ind w:left="214" w:right="168" w:firstLine="707"/>
        <w:jc w:val="left"/>
        <w:rPr>
          <w:sz w:val="27"/>
        </w:rPr>
      </w:pPr>
      <w:r>
        <w:rPr>
          <w:w w:val="105"/>
          <w:sz w:val="27"/>
        </w:rPr>
        <w:t>е) в пункте 1.14 слова «ПООП, но не более чем на 40 процентов от срока получения</w:t>
        <w:tab/>
        <w:t>образования</w:t>
        <w:tab/>
        <w:t>и </w:t>
      </w:r>
      <w:r>
        <w:rPr>
          <w:spacing w:val="38"/>
          <w:w w:val="105"/>
          <w:sz w:val="27"/>
        </w:rPr>
        <w:t> </w:t>
      </w:r>
      <w:r>
        <w:rPr>
          <w:w w:val="105"/>
          <w:sz w:val="27"/>
        </w:rPr>
        <w:t>объема</w:t>
        <w:tab/>
        <w:t>образовательной</w:t>
        <w:tab/>
        <w:t>программы,</w:t>
        <w:tab/>
      </w:r>
      <w:r>
        <w:rPr>
          <w:sz w:val="27"/>
        </w:rPr>
        <w:t>установленных</w:t>
      </w:r>
    </w:p>
    <w:p>
      <w:pPr>
        <w:spacing w:line="304" w:lineRule="exact" w:before="0"/>
        <w:ind w:left="209" w:right="0" w:firstLine="0"/>
        <w:jc w:val="left"/>
        <w:rPr>
          <w:sz w:val="27"/>
        </w:rPr>
      </w:pPr>
      <w:r>
        <w:rPr/>
        <w:pict>
          <v:shape style="position:absolute;margin-left:212.517807pt;margin-top:4.586127pt;width:2.35pt;height:9.550pt;mso-position-horizontal-relative:page;mso-position-vertical-relative:paragraph;z-index:-1208272" type="#_x0000_t202" filled="false" stroked="false">
            <v:textbox inset="0,0,0,0">
              <w:txbxContent>
                <w:p>
                  <w:pPr>
                    <w:spacing w:line="190" w:lineRule="exact" w:before="0"/>
                    <w:ind w:left="0" w:right="0" w:firstLine="0"/>
                    <w:jc w:val="left"/>
                    <w:rPr>
                      <w:rFonts w:ascii="Arial"/>
                      <w:sz w:val="17"/>
                    </w:rPr>
                  </w:pPr>
                  <w:r>
                    <w:rPr>
                      <w:rFonts w:ascii="Arial"/>
                      <w:w w:val="99"/>
                      <w:sz w:val="17"/>
                    </w:rPr>
                    <w:t>,</w:t>
                  </w:r>
                </w:p>
              </w:txbxContent>
            </v:textbox>
            <w10:wrap type="none"/>
          </v:shape>
        </w:pict>
      </w:r>
      <w:r>
        <w:rPr>
          <w:w w:val="105"/>
          <w:sz w:val="27"/>
        </w:rPr>
        <w:t>настоящим  ФГОС СПO</w:t>
      </w:r>
      <w:r>
        <w:rPr>
          <w:rFonts w:ascii="Arial" w:hAnsi="Arial"/>
          <w:w w:val="105"/>
          <w:position w:val="10"/>
          <w:sz w:val="17"/>
        </w:rPr>
        <w:t>6   </w:t>
      </w:r>
      <w:r>
        <w:rPr>
          <w:w w:val="105"/>
          <w:sz w:val="27"/>
        </w:rPr>
        <w:t>за исключением  срока получения  образования  и объема</w:t>
      </w:r>
    </w:p>
    <w:p>
      <w:pPr>
        <w:spacing w:line="379" w:lineRule="auto" w:before="184"/>
        <w:ind w:left="196" w:right="159" w:firstLine="9"/>
        <w:jc w:val="both"/>
        <w:rPr>
          <w:sz w:val="27"/>
        </w:rPr>
      </w:pPr>
      <w:r>
        <w:rPr>
          <w:w w:val="105"/>
          <w:sz w:val="27"/>
        </w:rPr>
        <w:t>образовательной программы, отведенных на получение среднего общего образования в предел_ах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 СПO</w:t>
      </w:r>
      <w:r>
        <w:rPr>
          <w:rFonts w:ascii="Arial" w:hAnsi="Arial"/>
          <w:w w:val="105"/>
          <w:position w:val="10"/>
          <w:sz w:val="16"/>
        </w:rPr>
        <w:t>6</w:t>
      </w:r>
      <w:r>
        <w:rPr>
          <w:w w:val="105"/>
          <w:sz w:val="27"/>
        </w:rPr>
        <w:t>.».</w:t>
      </w:r>
    </w:p>
    <w:p>
      <w:pPr>
        <w:tabs>
          <w:tab w:pos="1459" w:val="left" w:leader="none"/>
          <w:tab w:pos="1855" w:val="left" w:leader="none"/>
          <w:tab w:pos="2889" w:val="left" w:leader="none"/>
          <w:tab w:pos="4373" w:val="left" w:leader="none"/>
          <w:tab w:pos="5450" w:val="left" w:leader="none"/>
          <w:tab w:pos="6057" w:val="left" w:leader="none"/>
          <w:tab w:pos="7938" w:val="left" w:leader="none"/>
          <w:tab w:pos="9274" w:val="left" w:leader="none"/>
        </w:tabs>
        <w:spacing w:line="374" w:lineRule="auto" w:before="3"/>
        <w:ind w:left="196" w:right="168" w:firstLine="713"/>
        <w:jc w:val="left"/>
        <w:rPr>
          <w:sz w:val="27"/>
        </w:rPr>
      </w:pPr>
      <w:r>
        <w:rPr>
          <w:w w:val="105"/>
          <w:sz w:val="27"/>
        </w:rPr>
        <w:t>ж)</w:t>
        <w:tab/>
        <w:t>в</w:t>
        <w:tab/>
        <w:t>абзаце</w:t>
        <w:tab/>
        <w:t>четвертом</w:t>
        <w:tab/>
        <w:t>пункта</w:t>
        <w:tab/>
        <w:t>2.1</w:t>
        <w:tab/>
        <w:t>аббревиатуру</w:t>
        <w:tab/>
        <w:t>«ПООП»</w:t>
        <w:tab/>
      </w:r>
      <w:r>
        <w:rPr>
          <w:sz w:val="27"/>
        </w:rPr>
        <w:t>заменить </w:t>
      </w:r>
      <w:r>
        <w:rPr>
          <w:w w:val="105"/>
          <w:sz w:val="27"/>
        </w:rPr>
        <w:t>аббревиатурой</w:t>
      </w:r>
      <w:r>
        <w:rPr>
          <w:spacing w:val="26"/>
          <w:w w:val="105"/>
          <w:sz w:val="27"/>
        </w:rPr>
        <w:t> </w:t>
      </w:r>
      <w:r>
        <w:rPr>
          <w:w w:val="105"/>
          <w:sz w:val="27"/>
        </w:rPr>
        <w:t>«ПОП»;</w:t>
      </w:r>
    </w:p>
    <w:p>
      <w:pPr>
        <w:spacing w:before="12"/>
        <w:ind w:left="904" w:right="0" w:firstLine="0"/>
        <w:jc w:val="left"/>
        <w:rPr>
          <w:sz w:val="27"/>
        </w:rPr>
      </w:pPr>
      <w:r>
        <w:rPr>
          <w:w w:val="105"/>
          <w:sz w:val="27"/>
        </w:rPr>
        <w:t>з) в Таблице </w:t>
      </w:r>
      <w:r>
        <w:rPr>
          <w:rFonts w:ascii="Arial" w:hAnsi="Arial"/>
          <w:w w:val="105"/>
          <w:sz w:val="25"/>
        </w:rPr>
        <w:t>№ </w:t>
      </w:r>
      <w:r>
        <w:rPr>
          <w:w w:val="105"/>
          <w:sz w:val="27"/>
        </w:rPr>
        <w:t>1 пункта 2.2 строку</w:t>
      </w:r>
    </w:p>
    <w:p>
      <w:pPr>
        <w:spacing w:before="180"/>
        <w:ind w:left="904" w:right="0" w:firstLine="0"/>
        <w:jc w:val="left"/>
        <w:rPr>
          <w:sz w:val="27"/>
        </w:rPr>
      </w:pPr>
      <w:r>
        <w:rPr>
          <w:w w:val="108"/>
          <w:sz w:val="27"/>
        </w:rPr>
        <w:t>«</w:t>
      </w:r>
    </w:p>
    <w:p>
      <w:pPr>
        <w:pStyle w:val="BodyText"/>
        <w:spacing w:before="4"/>
        <w:rPr>
          <w:sz w:val="14"/>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46"/>
        <w:gridCol w:w="1908"/>
        <w:gridCol w:w="1903"/>
      </w:tblGrid>
      <w:tr>
        <w:trPr>
          <w:trHeight w:val="1503" w:hRule="atLeast"/>
        </w:trPr>
        <w:tc>
          <w:tcPr>
            <w:tcW w:w="6346" w:type="dxa"/>
          </w:tcPr>
          <w:p>
            <w:pPr>
              <w:pStyle w:val="TableParagraph"/>
              <w:spacing w:line="249" w:lineRule="auto" w:before="115"/>
              <w:ind w:left="67" w:right="492" w:firstLine="3"/>
              <w:rPr>
                <w:sz w:val="27"/>
              </w:rPr>
            </w:pPr>
            <w:r>
              <w:rPr>
                <w:w w:val="105"/>
                <w:sz w:val="27"/>
              </w:rPr>
              <w:t>на</w:t>
            </w:r>
            <w:r>
              <w:rPr>
                <w:spacing w:val="-31"/>
                <w:w w:val="105"/>
                <w:sz w:val="27"/>
              </w:rPr>
              <w:t> </w:t>
            </w:r>
            <w:r>
              <w:rPr>
                <w:w w:val="105"/>
                <w:sz w:val="27"/>
              </w:rPr>
              <w:t>базе</w:t>
            </w:r>
            <w:r>
              <w:rPr>
                <w:spacing w:val="-25"/>
                <w:w w:val="105"/>
                <w:sz w:val="27"/>
              </w:rPr>
              <w:t> </w:t>
            </w:r>
            <w:r>
              <w:rPr>
                <w:w w:val="105"/>
                <w:sz w:val="27"/>
              </w:rPr>
              <w:t>основного</w:t>
            </w:r>
            <w:r>
              <w:rPr>
                <w:spacing w:val="-19"/>
                <w:w w:val="105"/>
                <w:sz w:val="27"/>
              </w:rPr>
              <w:t> </w:t>
            </w:r>
            <w:r>
              <w:rPr>
                <w:w w:val="105"/>
                <w:sz w:val="27"/>
              </w:rPr>
              <w:t>общего</w:t>
            </w:r>
            <w:r>
              <w:rPr>
                <w:spacing w:val="-23"/>
                <w:w w:val="105"/>
                <w:sz w:val="27"/>
              </w:rPr>
              <w:t> </w:t>
            </w:r>
            <w:r>
              <w:rPr>
                <w:w w:val="105"/>
                <w:sz w:val="27"/>
              </w:rPr>
              <w:t>образования,</w:t>
            </w:r>
            <w:r>
              <w:rPr>
                <w:spacing w:val="-23"/>
                <w:w w:val="105"/>
                <w:sz w:val="27"/>
              </w:rPr>
              <w:t> </w:t>
            </w:r>
            <w:r>
              <w:rPr>
                <w:w w:val="105"/>
                <w:sz w:val="27"/>
              </w:rPr>
              <w:t>включая получение среднего общего образования в соответствии с требованиями федерального государственного</w:t>
            </w:r>
            <w:r>
              <w:rPr>
                <w:spacing w:val="-30"/>
                <w:w w:val="105"/>
                <w:sz w:val="27"/>
              </w:rPr>
              <w:t> </w:t>
            </w:r>
            <w:r>
              <w:rPr>
                <w:w w:val="105"/>
                <w:sz w:val="27"/>
              </w:rPr>
              <w:t>образовательного</w:t>
            </w:r>
            <w:r>
              <w:rPr>
                <w:spacing w:val="-33"/>
                <w:w w:val="105"/>
                <w:sz w:val="27"/>
              </w:rPr>
              <w:t> </w:t>
            </w:r>
            <w:r>
              <w:rPr>
                <w:w w:val="105"/>
                <w:sz w:val="27"/>
              </w:rPr>
              <w:t>стандарта</w:t>
            </w:r>
          </w:p>
        </w:tc>
        <w:tc>
          <w:tcPr>
            <w:tcW w:w="1908" w:type="dxa"/>
          </w:tcPr>
          <w:p>
            <w:pPr>
              <w:pStyle w:val="TableParagraph"/>
              <w:spacing w:before="115"/>
              <w:ind w:left="650"/>
              <w:rPr>
                <w:sz w:val="27"/>
              </w:rPr>
            </w:pPr>
            <w:r>
              <w:rPr>
                <w:w w:val="105"/>
                <w:sz w:val="27"/>
              </w:rPr>
              <w:t>5 940</w:t>
            </w:r>
          </w:p>
        </w:tc>
        <w:tc>
          <w:tcPr>
            <w:tcW w:w="1903" w:type="dxa"/>
          </w:tcPr>
          <w:p>
            <w:pPr>
              <w:pStyle w:val="TableParagraph"/>
              <w:spacing w:before="110"/>
              <w:ind w:left="642"/>
              <w:rPr>
                <w:sz w:val="27"/>
              </w:rPr>
            </w:pPr>
            <w:r>
              <w:rPr>
                <w:w w:val="105"/>
                <w:sz w:val="27"/>
              </w:rPr>
              <w:t>6 984</w:t>
            </w:r>
          </w:p>
        </w:tc>
      </w:tr>
    </w:tbl>
    <w:p>
      <w:pPr>
        <w:spacing w:after="0"/>
        <w:rPr>
          <w:sz w:val="27"/>
        </w:rPr>
        <w:sectPr>
          <w:type w:val="continuous"/>
          <w:pgSz w:w="11870" w:h="17170"/>
          <w:pgMar w:top="0" w:bottom="0" w:left="1020" w:righ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41"/>
        <w:gridCol w:w="1903"/>
        <w:gridCol w:w="1903"/>
      </w:tblGrid>
      <w:tr>
        <w:trPr>
          <w:trHeight w:val="1863" w:hRule="atLeast"/>
        </w:trPr>
        <w:tc>
          <w:tcPr>
            <w:tcW w:w="6341" w:type="dxa"/>
          </w:tcPr>
          <w:p>
            <w:pPr>
              <w:pStyle w:val="TableParagraph"/>
              <w:spacing w:line="254" w:lineRule="auto" w:before="139"/>
              <w:ind w:left="76" w:firstLine="3"/>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1903" w:type="dxa"/>
          </w:tcPr>
          <w:p>
            <w:pPr>
              <w:pStyle w:val="TableParagraph"/>
              <w:spacing w:before="134"/>
              <w:ind w:left="660"/>
              <w:rPr>
                <w:sz w:val="27"/>
              </w:rPr>
            </w:pPr>
            <w:r>
              <w:rPr>
                <w:w w:val="105"/>
                <w:sz w:val="27"/>
              </w:rPr>
              <w:t>5 940</w:t>
            </w:r>
          </w:p>
        </w:tc>
        <w:tc>
          <w:tcPr>
            <w:tcW w:w="1903" w:type="dxa"/>
          </w:tcPr>
          <w:p>
            <w:pPr>
              <w:pStyle w:val="TableParagraph"/>
              <w:spacing w:before="139"/>
              <w:ind w:left="667"/>
              <w:rPr>
                <w:sz w:val="27"/>
              </w:rPr>
            </w:pPr>
            <w:r>
              <w:rPr>
                <w:w w:val="105"/>
                <w:sz w:val="27"/>
              </w:rPr>
              <w:t>6 984</w:t>
            </w:r>
          </w:p>
        </w:tc>
      </w:tr>
    </w:tbl>
    <w:p>
      <w:pPr>
        <w:pStyle w:val="BodyText"/>
        <w:rPr>
          <w:sz w:val="20"/>
        </w:rPr>
      </w:pPr>
    </w:p>
    <w:p>
      <w:pPr>
        <w:pStyle w:val="BodyText"/>
        <w:rPr>
          <w:sz w:val="20"/>
        </w:rPr>
      </w:pPr>
    </w:p>
    <w:p>
      <w:pPr>
        <w:pStyle w:val="BodyText"/>
        <w:rPr>
          <w:sz w:val="20"/>
        </w:rPr>
      </w:pPr>
    </w:p>
    <w:p>
      <w:pPr>
        <w:pStyle w:val="BodyText"/>
        <w:rPr>
          <w:sz w:val="20"/>
        </w:rPr>
      </w:pPr>
    </w:p>
    <w:p>
      <w:pPr>
        <w:spacing w:before="89"/>
        <w:ind w:left="202" w:right="0" w:firstLine="0"/>
        <w:jc w:val="left"/>
        <w:rPr>
          <w:sz w:val="27"/>
        </w:rPr>
      </w:pPr>
      <w:r>
        <w:rPr>
          <w:sz w:val="27"/>
        </w:rPr>
        <w:t>«ПОП»;</w:t>
      </w:r>
    </w:p>
    <w:p>
      <w:pPr>
        <w:spacing w:before="185"/>
        <w:ind w:left="911" w:right="0" w:firstLine="0"/>
        <w:jc w:val="left"/>
        <w:rPr>
          <w:sz w:val="27"/>
        </w:rPr>
      </w:pPr>
      <w:r>
        <w:rPr>
          <w:w w:val="105"/>
          <w:sz w:val="27"/>
        </w:rPr>
        <w:t>к) в пункте 3.2:</w:t>
      </w:r>
    </w:p>
    <w:p>
      <w:pPr>
        <w:spacing w:before="174"/>
        <w:ind w:left="908" w:right="0" w:firstLine="0"/>
        <w:jc w:val="left"/>
        <w:rPr>
          <w:sz w:val="27"/>
        </w:rPr>
      </w:pPr>
      <w:r>
        <w:rPr>
          <w:w w:val="105"/>
          <w:sz w:val="27"/>
        </w:rPr>
        <w:t>абзац четверtый после слов «использовать знания по» дополнить словами</w:t>
      </w:r>
    </w:p>
    <w:p>
      <w:pPr>
        <w:spacing w:before="190"/>
        <w:ind w:left="202" w:right="0" w:firstLine="0"/>
        <w:jc w:val="left"/>
        <w:rPr>
          <w:sz w:val="27"/>
        </w:rPr>
      </w:pPr>
      <w:r>
        <w:rPr>
          <w:sz w:val="27"/>
        </w:rPr>
        <w:t>«правовой и»;</w:t>
      </w:r>
    </w:p>
    <w:p>
      <w:pPr>
        <w:spacing w:line="386" w:lineRule="auto" w:before="170"/>
        <w:ind w:left="202" w:right="170" w:firstLine="708"/>
        <w:jc w:val="left"/>
        <w:rPr>
          <w:sz w:val="27"/>
        </w:rPr>
      </w:pPr>
      <w:r>
        <w:rPr>
          <w:w w:val="105"/>
          <w:sz w:val="27"/>
        </w:rPr>
        <w:t>в абзаце седьмом слово «общечеловеческих» заменить словами «российских духовно-нравственных»;</w:t>
      </w:r>
    </w:p>
    <w:p>
      <w:pPr>
        <w:tabs>
          <w:tab w:pos="1430" w:val="left" w:leader="none"/>
          <w:tab w:pos="1853" w:val="left" w:leader="none"/>
          <w:tab w:pos="3398" w:val="left" w:leader="none"/>
          <w:tab w:pos="4252" w:val="left" w:leader="none"/>
          <w:tab w:pos="5360" w:val="left" w:leader="none"/>
          <w:tab w:pos="5999" w:val="left" w:leader="none"/>
          <w:tab w:pos="7904" w:val="left" w:leader="none"/>
          <w:tab w:pos="9279" w:val="left" w:leader="none"/>
        </w:tabs>
        <w:spacing w:line="310" w:lineRule="exact" w:before="0"/>
        <w:ind w:left="911" w:right="0" w:firstLine="0"/>
        <w:jc w:val="left"/>
        <w:rPr>
          <w:sz w:val="27"/>
        </w:rPr>
      </w:pPr>
      <w:r>
        <w:rPr>
          <w:sz w:val="27"/>
        </w:rPr>
        <w:t>л)</w:t>
        <w:tab/>
        <w:t>в</w:t>
        <w:tab/>
        <w:t>подпункте</w:t>
        <w:tab/>
      </w:r>
      <w:r>
        <w:rPr>
          <w:position w:val="1"/>
          <w:sz w:val="27"/>
        </w:rPr>
        <w:t>4.2.1</w:t>
        <w:tab/>
        <w:t>пункта</w:t>
        <w:tab/>
        <w:t>4.2</w:t>
        <w:tab/>
        <w:t>аббревиатуру</w:t>
        <w:tab/>
      </w:r>
      <w:r>
        <w:rPr>
          <w:position w:val="2"/>
          <w:sz w:val="27"/>
        </w:rPr>
        <w:t>«ПООП»</w:t>
        <w:tab/>
        <w:t>заменить</w:t>
      </w:r>
    </w:p>
    <w:p>
      <w:pPr>
        <w:spacing w:before="179"/>
        <w:ind w:left="201" w:right="0" w:firstLine="0"/>
        <w:jc w:val="left"/>
        <w:rPr>
          <w:sz w:val="27"/>
        </w:rPr>
      </w:pPr>
      <w:r>
        <w:rPr>
          <w:sz w:val="27"/>
        </w:rPr>
        <w:t>аббревиатурой</w:t>
      </w:r>
      <w:r>
        <w:rPr>
          <w:spacing w:val="61"/>
          <w:sz w:val="27"/>
        </w:rPr>
        <w:t> </w:t>
      </w:r>
      <w:r>
        <w:rPr>
          <w:sz w:val="27"/>
        </w:rPr>
        <w:t>«ПОП»;</w:t>
      </w:r>
    </w:p>
    <w:p>
      <w:pPr>
        <w:tabs>
          <w:tab w:pos="1463" w:val="left" w:leader="none"/>
          <w:tab w:pos="1882" w:val="left" w:leader="none"/>
          <w:tab w:pos="3417" w:val="left" w:leader="none"/>
          <w:tab w:pos="4267" w:val="left" w:leader="none"/>
          <w:tab w:pos="5369" w:val="left" w:leader="none"/>
          <w:tab w:pos="6004" w:val="left" w:leader="none"/>
          <w:tab w:pos="7904" w:val="left" w:leader="none"/>
          <w:tab w:pos="9274" w:val="left" w:leader="none"/>
        </w:tabs>
        <w:spacing w:line="374" w:lineRule="auto" w:before="155"/>
        <w:ind w:left="201" w:right="173" w:firstLine="700"/>
        <w:jc w:val="left"/>
        <w:rPr>
          <w:sz w:val="27"/>
        </w:rPr>
      </w:pPr>
      <w:r>
        <w:rPr>
          <w:w w:val="105"/>
          <w:sz w:val="27"/>
        </w:rPr>
        <w:t>м)</w:t>
        <w:tab/>
        <w:t>в</w:t>
        <w:tab/>
      </w:r>
      <w:r>
        <w:rPr>
          <w:w w:val="105"/>
          <w:position w:val="1"/>
          <w:sz w:val="27"/>
        </w:rPr>
        <w:t>подпункте</w:t>
        <w:tab/>
        <w:t>4.3.7</w:t>
        <w:tab/>
        <w:t>пункта</w:t>
        <w:tab/>
        <w:t>4.3</w:t>
        <w:tab/>
      </w:r>
      <w:r>
        <w:rPr>
          <w:w w:val="105"/>
          <w:position w:val="2"/>
          <w:sz w:val="27"/>
        </w:rPr>
        <w:t>аббревиатуру</w:t>
        <w:tab/>
        <w:t>«ПООП»</w:t>
        <w:tab/>
      </w:r>
      <w:r>
        <w:rPr>
          <w:spacing w:val="-1"/>
          <w:position w:val="3"/>
          <w:sz w:val="27"/>
        </w:rPr>
        <w:t>заменить </w:t>
      </w:r>
      <w:r>
        <w:rPr>
          <w:w w:val="105"/>
          <w:sz w:val="27"/>
        </w:rPr>
        <w:t>аббревиатурой</w:t>
      </w:r>
      <w:r>
        <w:rPr>
          <w:spacing w:val="16"/>
          <w:w w:val="105"/>
          <w:sz w:val="27"/>
        </w:rPr>
        <w:t> </w:t>
      </w:r>
      <w:r>
        <w:rPr>
          <w:w w:val="105"/>
          <w:sz w:val="27"/>
        </w:rPr>
        <w:t>«ПОП»;</w:t>
      </w:r>
    </w:p>
    <w:p>
      <w:pPr>
        <w:spacing w:before="2"/>
        <w:ind w:left="906" w:right="0" w:firstLine="0"/>
        <w:jc w:val="left"/>
        <w:rPr>
          <w:sz w:val="27"/>
        </w:rPr>
      </w:pPr>
      <w:r>
        <w:rPr>
          <w:w w:val="105"/>
          <w:sz w:val="27"/>
        </w:rPr>
        <w:t>н) подпункт 4.6.3 пункта 4.6 изложить в следующей редакции:</w:t>
      </w:r>
    </w:p>
    <w:p>
      <w:pPr>
        <w:tabs>
          <w:tab w:pos="1951" w:val="left" w:leader="none"/>
          <w:tab w:pos="3307" w:val="left" w:leader="none"/>
          <w:tab w:pos="4411" w:val="left" w:leader="none"/>
          <w:tab w:pos="5710" w:val="left" w:leader="none"/>
          <w:tab w:pos="7983" w:val="left" w:leader="none"/>
          <w:tab w:pos="9608" w:val="left" w:leader="none"/>
        </w:tabs>
        <w:spacing w:before="180"/>
        <w:ind w:left="904" w:right="0" w:firstLine="0"/>
        <w:jc w:val="left"/>
        <w:rPr>
          <w:sz w:val="27"/>
        </w:rPr>
      </w:pPr>
      <w:r>
        <w:rPr>
          <w:w w:val="105"/>
          <w:sz w:val="27"/>
        </w:rPr>
        <w:t>«4.6.3.</w:t>
        <w:tab/>
        <w:t>Внещняя</w:t>
        <w:tab/>
        <w:t>оценка</w:t>
        <w:tab/>
        <w:t>качества</w:t>
        <w:tab/>
        <w:t>образовательной</w:t>
        <w:tab/>
        <w:t>программы</w:t>
        <w:tab/>
        <w:t>может</w:t>
      </w:r>
    </w:p>
    <w:p>
      <w:pPr>
        <w:spacing w:after="0"/>
        <w:jc w:val="left"/>
        <w:rPr>
          <w:sz w:val="27"/>
        </w:rPr>
        <w:sectPr>
          <w:headerReference w:type="default" r:id="rId1020"/>
          <w:pgSz w:w="11880" w:h="17160"/>
          <w:pgMar w:header="0" w:footer="432" w:top="0" w:bottom="620" w:left="1020" w:right="340"/>
        </w:sectPr>
      </w:pPr>
    </w:p>
    <w:p>
      <w:pPr>
        <w:spacing w:before="194"/>
        <w:ind w:left="201" w:right="0" w:firstLine="0"/>
        <w:jc w:val="left"/>
        <w:rPr>
          <w:sz w:val="27"/>
        </w:rPr>
      </w:pPr>
      <w:r>
        <w:rPr>
          <w:w w:val="105"/>
          <w:sz w:val="27"/>
        </w:rPr>
        <w:t>осуществляться</w:t>
      </w:r>
    </w:p>
    <w:p>
      <w:pPr>
        <w:tabs>
          <w:tab w:pos="752" w:val="left" w:leader="none"/>
        </w:tabs>
        <w:spacing w:before="189"/>
        <w:ind w:left="201" w:right="0" w:firstLine="0"/>
        <w:jc w:val="left"/>
        <w:rPr>
          <w:sz w:val="27"/>
        </w:rPr>
      </w:pPr>
      <w:r>
        <w:rPr/>
        <w:br w:type="column"/>
      </w:r>
      <w:r>
        <w:rPr>
          <w:w w:val="105"/>
          <w:sz w:val="27"/>
        </w:rPr>
        <w:t>в</w:t>
        <w:tab/>
        <w:t>рамках</w:t>
      </w:r>
    </w:p>
    <w:p>
      <w:pPr>
        <w:spacing w:before="179"/>
        <w:ind w:left="201" w:right="0" w:firstLine="0"/>
        <w:jc w:val="left"/>
        <w:rPr>
          <w:sz w:val="27"/>
        </w:rPr>
      </w:pPr>
      <w:r>
        <w:rPr/>
        <w:br w:type="column"/>
      </w:r>
      <w:r>
        <w:rPr>
          <w:sz w:val="27"/>
        </w:rPr>
        <w:t>профессионально-общественной</w:t>
      </w:r>
    </w:p>
    <w:p>
      <w:pPr>
        <w:spacing w:before="170"/>
        <w:ind w:left="201" w:right="0" w:firstLine="0"/>
        <w:jc w:val="left"/>
        <w:rPr>
          <w:sz w:val="27"/>
        </w:rPr>
      </w:pPr>
      <w:r>
        <w:rPr/>
        <w:br w:type="column"/>
      </w:r>
      <w:r>
        <w:rPr>
          <w:sz w:val="27"/>
        </w:rPr>
        <w:t>аккредитации,</w:t>
      </w:r>
    </w:p>
    <w:p>
      <w:pPr>
        <w:spacing w:after="0"/>
        <w:jc w:val="left"/>
        <w:rPr>
          <w:sz w:val="27"/>
        </w:rPr>
        <w:sectPr>
          <w:type w:val="continuous"/>
          <w:pgSz w:w="11880" w:h="17160"/>
          <w:pgMar w:top="0" w:bottom="0" w:left="1020" w:right="340"/>
          <w:cols w:num="4" w:equalWidth="0">
            <w:col w:w="2145" w:space="166"/>
            <w:col w:w="1630" w:space="192"/>
            <w:col w:w="4134" w:space="185"/>
            <w:col w:w="2068"/>
          </w:cols>
        </w:sectPr>
      </w:pPr>
    </w:p>
    <w:p>
      <w:pPr>
        <w:spacing w:line="379" w:lineRule="auto" w:before="170"/>
        <w:ind w:left="196" w:right="159" w:firstLine="3"/>
        <w:jc w:val="both"/>
        <w:rPr>
          <w:sz w:val="27"/>
        </w:rPr>
      </w:pP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2"/>
          <w:w w:val="105"/>
          <w:sz w:val="27"/>
        </w:rPr>
        <w:t> </w:t>
      </w:r>
      <w:r>
        <w:rPr>
          <w:w w:val="105"/>
          <w:sz w:val="27"/>
        </w:rPr>
        <w:t>требованиям</w:t>
      </w:r>
      <w:r>
        <w:rPr>
          <w:spacing w:val="-8"/>
          <w:w w:val="105"/>
          <w:sz w:val="27"/>
        </w:rPr>
        <w:t> </w:t>
      </w:r>
      <w:r>
        <w:rPr>
          <w:w w:val="105"/>
          <w:sz w:val="27"/>
        </w:rPr>
        <w:t>профессиональных</w:t>
      </w:r>
      <w:r>
        <w:rPr>
          <w:spacing w:val="-26"/>
          <w:w w:val="105"/>
          <w:sz w:val="27"/>
        </w:rPr>
        <w:t> </w:t>
      </w:r>
      <w:r>
        <w:rPr>
          <w:w w:val="105"/>
          <w:sz w:val="27"/>
        </w:rPr>
        <w:t>стандартов,</w:t>
      </w:r>
      <w:r>
        <w:rPr>
          <w:spacing w:val="-6"/>
          <w:w w:val="105"/>
          <w:sz w:val="27"/>
        </w:rPr>
        <w:t> </w:t>
      </w:r>
      <w:r>
        <w:rPr>
          <w:w w:val="105"/>
          <w:sz w:val="27"/>
        </w:rPr>
        <w:t>требованиям</w:t>
      </w:r>
      <w:r>
        <w:rPr>
          <w:spacing w:val="-5"/>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0"/>
          <w:w w:val="105"/>
          <w:sz w:val="27"/>
        </w:rPr>
        <w:t> </w:t>
      </w:r>
      <w:r>
        <w:rPr>
          <w:w w:val="105"/>
          <w:sz w:val="27"/>
        </w:rPr>
        <w:t>профиля.».</w:t>
      </w:r>
    </w:p>
    <w:p>
      <w:pPr>
        <w:pStyle w:val="ListParagraph"/>
        <w:numPr>
          <w:ilvl w:val="1"/>
          <w:numId w:val="7"/>
        </w:numPr>
        <w:tabs>
          <w:tab w:pos="1787" w:val="left" w:leader="none"/>
          <w:tab w:pos="1788" w:val="left" w:leader="none"/>
          <w:tab w:pos="2377" w:val="left" w:leader="none"/>
          <w:tab w:pos="4346" w:val="left" w:leader="none"/>
          <w:tab w:pos="6768" w:val="left" w:leader="none"/>
          <w:tab w:pos="9196" w:val="left" w:leader="none"/>
        </w:tabs>
        <w:spacing w:line="304" w:lineRule="exact" w:before="0" w:after="0"/>
        <w:ind w:left="1787" w:right="0" w:hanging="877"/>
        <w:jc w:val="left"/>
        <w:rPr>
          <w:sz w:val="27"/>
        </w:rPr>
      </w:pPr>
      <w:r>
        <w:rPr>
          <w:w w:val="105"/>
          <w:sz w:val="27"/>
        </w:rPr>
        <w:t>В</w:t>
        <w:tab/>
        <w:t>федеральном</w:t>
        <w:tab/>
        <w:t>государственном</w:t>
        <w:tab/>
        <w:t>образовательном</w:t>
        <w:tab/>
        <w:t>стандарте</w:t>
      </w:r>
    </w:p>
    <w:p>
      <w:pPr>
        <w:spacing w:after="0" w:line="304" w:lineRule="exact"/>
        <w:jc w:val="left"/>
        <w:rPr>
          <w:sz w:val="27"/>
        </w:rPr>
        <w:sectPr>
          <w:type w:val="continuous"/>
          <w:pgSz w:w="11880" w:h="17160"/>
          <w:pgMar w:top="0" w:bottom="0" w:left="1020" w:right="340"/>
        </w:sectPr>
      </w:pPr>
    </w:p>
    <w:p>
      <w:pPr>
        <w:spacing w:before="199"/>
        <w:ind w:left="196" w:right="0" w:firstLine="0"/>
        <w:jc w:val="left"/>
        <w:rPr>
          <w:sz w:val="27"/>
        </w:rPr>
      </w:pPr>
      <w:r>
        <w:rPr>
          <w:sz w:val="27"/>
        </w:rPr>
        <w:t>среднего</w:t>
      </w:r>
    </w:p>
    <w:p>
      <w:pPr>
        <w:spacing w:before="194"/>
        <w:ind w:left="196" w:right="0" w:firstLine="0"/>
        <w:jc w:val="left"/>
        <w:rPr>
          <w:sz w:val="27"/>
        </w:rPr>
      </w:pPr>
      <w:r>
        <w:rPr/>
        <w:br w:type="column"/>
      </w:r>
      <w:r>
        <w:rPr>
          <w:w w:val="105"/>
          <w:sz w:val="27"/>
        </w:rPr>
        <w:t>профессионального</w:t>
      </w:r>
    </w:p>
    <w:p>
      <w:pPr>
        <w:tabs>
          <w:tab w:pos="2123" w:val="left" w:leader="none"/>
        </w:tabs>
        <w:spacing w:before="184"/>
        <w:ind w:left="196" w:right="0" w:firstLine="0"/>
        <w:jc w:val="left"/>
        <w:rPr>
          <w:sz w:val="27"/>
        </w:rPr>
      </w:pPr>
      <w:r>
        <w:rPr/>
        <w:br w:type="column"/>
      </w:r>
      <w:r>
        <w:rPr>
          <w:w w:val="105"/>
          <w:sz w:val="27"/>
        </w:rPr>
        <w:t>образования</w:t>
        <w:tab/>
        <w:t>по</w:t>
      </w:r>
    </w:p>
    <w:p>
      <w:pPr>
        <w:tabs>
          <w:tab w:pos="2421" w:val="left" w:leader="none"/>
        </w:tabs>
        <w:spacing w:before="170"/>
        <w:ind w:left="196" w:right="0" w:firstLine="0"/>
        <w:jc w:val="left"/>
        <w:rPr>
          <w:sz w:val="27"/>
        </w:rPr>
      </w:pPr>
      <w:r>
        <w:rPr/>
        <w:br w:type="column"/>
      </w:r>
      <w:r>
        <w:rPr>
          <w:sz w:val="27"/>
        </w:rPr>
        <w:t>специальности</w:t>
        <w:tab/>
        <w:t>26.01.05</w:t>
      </w:r>
    </w:p>
    <w:p>
      <w:pPr>
        <w:spacing w:after="0"/>
        <w:jc w:val="left"/>
        <w:rPr>
          <w:sz w:val="27"/>
        </w:rPr>
        <w:sectPr>
          <w:type w:val="continuous"/>
          <w:pgSz w:w="11880" w:h="17160"/>
          <w:pgMar w:top="0" w:bottom="0" w:left="1020" w:right="340"/>
          <w:cols w:num="4" w:equalWidth="0">
            <w:col w:w="1279" w:space="229"/>
            <w:col w:w="2607" w:space="193"/>
            <w:col w:w="2452" w:space="207"/>
            <w:col w:w="3553"/>
          </w:cols>
        </w:sectPr>
      </w:pPr>
    </w:p>
    <w:p>
      <w:pPr>
        <w:tabs>
          <w:tab w:pos="3605" w:val="left" w:leader="none"/>
          <w:tab w:pos="5026" w:val="left" w:leader="none"/>
          <w:tab w:pos="7147" w:val="left" w:leader="none"/>
          <w:tab w:pos="8658" w:val="left" w:leader="none"/>
        </w:tabs>
        <w:spacing w:line="374" w:lineRule="auto" w:before="160"/>
        <w:ind w:left="200" w:right="170" w:hanging="2"/>
        <w:jc w:val="left"/>
        <w:rPr>
          <w:sz w:val="27"/>
        </w:rPr>
      </w:pPr>
      <w:r>
        <w:rPr/>
        <w:pict>
          <v:line style="position:absolute;mso-position-horizontal-relative:page;mso-position-vertical-relative:page;z-index:25384" from=".120194pt,526.668701pt" to=".120194pt,857.520034pt" stroked="true" strokeweight=".240388pt" strokecolor="#000000">
            <v:stroke dashstyle="solid"/>
            <w10:wrap type="none"/>
          </v:line>
        </w:pict>
      </w:r>
      <w:r>
        <w:rPr/>
        <w:pict>
          <v:line style="position:absolute;mso-position-horizontal-relative:page;mso-position-vertical-relative:page;z-index:25408" from=".120194pt,519.941203pt" to=".120194pt,485.342529pt" stroked="true" strokeweight=".240388pt" strokecolor="#000000">
            <v:stroke dashstyle="solid"/>
            <w10:wrap type="none"/>
          </v:line>
        </w:pict>
      </w:r>
      <w:r>
        <w:rPr/>
        <w:pict>
          <v:group style="position:absolute;margin-left:0pt;margin-top:.00002pt;width:594pt;height:300.4pt;mso-position-horizontal-relative:page;mso-position-vertical-relative:page;z-index:-1208080" coordorigin="0,0" coordsize="11880,6008">
            <v:line style="position:absolute" from="2,5997" to="2,0" stroked="true" strokeweight=".240388pt" strokecolor="#000000">
              <v:stroke dashstyle="solid"/>
            </v:line>
            <v:line style="position:absolute" from="5,10" to="11880,10" stroked="true" strokeweight=".961069pt" strokecolor="#000000">
              <v:stroke dashstyle="solid"/>
            </v:line>
            <v:shape style="position:absolute;left:1152;top:15331;width:10162;height:552" coordorigin="1152,15331" coordsize="10162,552" path="m1192,1269l11332,1269m1154,1821l11332,1821e" filled="false" stroked="true" strokeweight=".720985pt" strokecolor="#000000">
              <v:path arrowok="t"/>
              <v:stroke dashstyle="solid"/>
            </v:shape>
            <v:line style="position:absolute" from="1130,1653" to="1144,1653" stroked="true" strokeweight="1.001119pt" strokecolor="#000000">
              <v:stroke dashstyle="solid"/>
            </v:line>
            <v:shape style="position:absolute;left:6133;top:698;width:376;height:255" type="#_x0000_t202" filled="false" stroked="false">
              <v:textbox inset="0,0,0,0">
                <w:txbxContent>
                  <w:p>
                    <w:pPr>
                      <w:spacing w:line="255" w:lineRule="exact" w:before="0"/>
                      <w:ind w:left="0" w:right="0" w:firstLine="0"/>
                      <w:jc w:val="left"/>
                      <w:rPr>
                        <w:sz w:val="23"/>
                      </w:rPr>
                    </w:pPr>
                    <w:r>
                      <w:rPr>
                        <w:w w:val="105"/>
                        <w:sz w:val="23"/>
                      </w:rPr>
                      <w:t>503</w:t>
                    </w:r>
                  </w:p>
                </w:txbxContent>
              </v:textbox>
              <w10:wrap type="none"/>
            </v:shape>
            <v:shape style="position:absolute;left:1129;top:1412;width:3649;height:300" type="#_x0000_t202" filled="false" stroked="false">
              <v:textbox inset="0,0,0,0">
                <w:txbxContent>
                  <w:p>
                    <w:pPr>
                      <w:spacing w:line="299" w:lineRule="exact" w:before="0"/>
                      <w:ind w:left="0" w:right="0" w:firstLine="0"/>
                      <w:jc w:val="left"/>
                      <w:rPr>
                        <w:sz w:val="27"/>
                      </w:rPr>
                    </w:pPr>
                    <w:r>
                      <w:rPr>
                        <w:rFonts w:ascii="Arial" w:hAnsi="Arial"/>
                        <w:w w:val="70"/>
                        <w:sz w:val="9"/>
                      </w:rPr>
                      <w:t>1 </w:t>
                    </w:r>
                    <w:r>
                      <w:rPr>
                        <w:sz w:val="27"/>
                      </w:rPr>
                      <w:t>среднего общего образования</w:t>
                    </w:r>
                  </w:p>
                </w:txbxContent>
              </v:textbox>
              <w10:wrap type="none"/>
            </v:shape>
            <v:shape style="position:absolute;left:11250;top:1855;width:183;height:314" type="#_x0000_t202" filled="false" stroked="false">
              <v:textbox inset="0,0,0,0">
                <w:txbxContent>
                  <w:p>
                    <w:pPr>
                      <w:spacing w:line="313" w:lineRule="exact" w:before="0"/>
                      <w:ind w:left="0" w:right="0" w:firstLine="0"/>
                      <w:jc w:val="left"/>
                      <w:rPr>
                        <w:rFonts w:ascii="Arial" w:hAnsi="Arial"/>
                        <w:sz w:val="28"/>
                      </w:rPr>
                    </w:pPr>
                    <w:r>
                      <w:rPr>
                        <w:rFonts w:ascii="Arial" w:hAnsi="Arial"/>
                        <w:w w:val="104"/>
                        <w:sz w:val="28"/>
                      </w:rPr>
                      <w:t>»</w:t>
                    </w:r>
                  </w:p>
                </w:txbxContent>
              </v:textbox>
              <w10:wrap type="none"/>
            </v:shape>
            <v:shape style="position:absolute;left:1929;top:2349;width:2110;height:790" type="#_x0000_t202" filled="false" stroked="false">
              <v:textbox inset="0,0,0,0">
                <w:txbxContent>
                  <w:p>
                    <w:pPr>
                      <w:spacing w:line="299" w:lineRule="exact" w:before="0"/>
                      <w:ind w:left="0" w:right="0" w:firstLine="0"/>
                      <w:jc w:val="left"/>
                      <w:rPr>
                        <w:sz w:val="27"/>
                      </w:rPr>
                    </w:pPr>
                    <w:r>
                      <w:rPr>
                        <w:sz w:val="27"/>
                      </w:rPr>
                      <w:t>заменить строкой</w:t>
                    </w:r>
                  </w:p>
                  <w:p>
                    <w:pPr>
                      <w:spacing w:before="179"/>
                      <w:ind w:left="0" w:right="0" w:firstLine="0"/>
                      <w:jc w:val="left"/>
                      <w:rPr>
                        <w:sz w:val="27"/>
                      </w:rPr>
                    </w:pPr>
                    <w:r>
                      <w:rPr>
                        <w:w w:val="108"/>
                        <w:sz w:val="27"/>
                      </w:rPr>
                      <w:t>«</w:t>
                    </w:r>
                  </w:p>
                </w:txbxContent>
              </v:textbox>
              <w10:wrap type="none"/>
            </v:shape>
            <v:shape style="position:absolute;left:1931;top:5208;width:9479;height:800" type="#_x0000_t202" filled="false" stroked="false">
              <v:textbox inset="0,0,0,0">
                <w:txbxContent>
                  <w:p>
                    <w:pPr>
                      <w:spacing w:line="299" w:lineRule="exact" w:before="0"/>
                      <w:ind w:left="0" w:right="18" w:firstLine="0"/>
                      <w:jc w:val="right"/>
                      <w:rPr>
                        <w:sz w:val="27"/>
                      </w:rPr>
                    </w:pPr>
                    <w:r>
                      <w:rPr>
                        <w:w w:val="105"/>
                        <w:sz w:val="27"/>
                      </w:rPr>
                      <w:t>»;</w:t>
                    </w:r>
                  </w:p>
                  <w:p>
                    <w:pPr>
                      <w:spacing w:before="189"/>
                      <w:ind w:left="0" w:right="40" w:firstLine="0"/>
                      <w:jc w:val="right"/>
                      <w:rPr>
                        <w:sz w:val="27"/>
                      </w:rPr>
                    </w:pPr>
                    <w:r>
                      <w:rPr>
                        <w:w w:val="105"/>
                        <w:sz w:val="27"/>
                      </w:rPr>
                      <w:t>и)</w:t>
                    </w:r>
                    <w:r>
                      <w:rPr>
                        <w:spacing w:val="-19"/>
                        <w:w w:val="105"/>
                        <w:sz w:val="27"/>
                      </w:rPr>
                      <w:t> </w:t>
                    </w:r>
                    <w:r>
                      <w:rPr>
                        <w:w w:val="105"/>
                        <w:sz w:val="27"/>
                      </w:rPr>
                      <w:t>в</w:t>
                    </w:r>
                    <w:r>
                      <w:rPr>
                        <w:spacing w:val="-24"/>
                        <w:w w:val="105"/>
                        <w:sz w:val="27"/>
                      </w:rPr>
                      <w:t> </w:t>
                    </w:r>
                    <w:r>
                      <w:rPr>
                        <w:w w:val="105"/>
                        <w:sz w:val="27"/>
                      </w:rPr>
                      <w:t>абзаце</w:t>
                    </w:r>
                    <w:r>
                      <w:rPr>
                        <w:spacing w:val="-12"/>
                        <w:w w:val="105"/>
                        <w:sz w:val="27"/>
                      </w:rPr>
                      <w:t> </w:t>
                    </w:r>
                    <w:r>
                      <w:rPr>
                        <w:w w:val="105"/>
                        <w:sz w:val="27"/>
                      </w:rPr>
                      <w:t>первом</w:t>
                    </w:r>
                    <w:r>
                      <w:rPr>
                        <w:spacing w:val="-12"/>
                        <w:w w:val="105"/>
                        <w:sz w:val="27"/>
                      </w:rPr>
                      <w:t> </w:t>
                    </w:r>
                    <w:r>
                      <w:rPr>
                        <w:w w:val="105"/>
                        <w:sz w:val="27"/>
                      </w:rPr>
                      <w:t>пункта</w:t>
                    </w:r>
                    <w:r>
                      <w:rPr>
                        <w:spacing w:val="-11"/>
                        <w:w w:val="105"/>
                        <w:sz w:val="27"/>
                      </w:rPr>
                      <w:t> </w:t>
                    </w:r>
                    <w:r>
                      <w:rPr>
                        <w:w w:val="105"/>
                        <w:sz w:val="27"/>
                      </w:rPr>
                      <w:t>2.3</w:t>
                    </w:r>
                    <w:r>
                      <w:rPr>
                        <w:spacing w:val="-16"/>
                        <w:w w:val="105"/>
                        <w:sz w:val="27"/>
                      </w:rPr>
                      <w:t> </w:t>
                    </w:r>
                    <w:r>
                      <w:rPr>
                        <w:w w:val="105"/>
                        <w:sz w:val="27"/>
                      </w:rPr>
                      <w:t>аббревиатуру</w:t>
                    </w:r>
                    <w:r>
                      <w:rPr>
                        <w:spacing w:val="-2"/>
                        <w:w w:val="105"/>
                        <w:sz w:val="27"/>
                      </w:rPr>
                      <w:t> </w:t>
                    </w:r>
                    <w:r>
                      <w:rPr>
                        <w:w w:val="105"/>
                        <w:sz w:val="27"/>
                      </w:rPr>
                      <w:t>«ПООП»</w:t>
                    </w:r>
                    <w:r>
                      <w:rPr>
                        <w:spacing w:val="-13"/>
                        <w:w w:val="105"/>
                        <w:sz w:val="27"/>
                      </w:rPr>
                      <w:t> </w:t>
                    </w:r>
                    <w:r>
                      <w:rPr>
                        <w:w w:val="105"/>
                        <w:sz w:val="27"/>
                      </w:rPr>
                      <w:t>заменить</w:t>
                    </w:r>
                    <w:r>
                      <w:rPr>
                        <w:spacing w:val="-12"/>
                        <w:w w:val="105"/>
                        <w:sz w:val="27"/>
                      </w:rPr>
                      <w:t> </w:t>
                    </w:r>
                    <w:r>
                      <w:rPr>
                        <w:w w:val="105"/>
                        <w:sz w:val="27"/>
                      </w:rPr>
                      <w:t>аббревиатурой</w:t>
                    </w:r>
                  </w:p>
                </w:txbxContent>
              </v:textbox>
              <w10:wrap type="none"/>
            </v:shape>
            <w10:wrap type="none"/>
          </v:group>
        </w:pict>
      </w:r>
      <w:r>
        <w:rPr>
          <w:w w:val="105"/>
          <w:sz w:val="27"/>
        </w:rPr>
        <w:t>Электрорадиомонтажник</w:t>
        <w:tab/>
        <w:t>судовой,</w:t>
        <w:tab/>
        <w:t>утвержденном</w:t>
        <w:tab/>
        <w:t>приказом</w:t>
        <w:tab/>
      </w:r>
      <w:r>
        <w:rPr>
          <w:sz w:val="27"/>
        </w:rPr>
        <w:t>Министерства </w:t>
      </w:r>
      <w:r>
        <w:rPr>
          <w:w w:val="105"/>
          <w:sz w:val="27"/>
        </w:rPr>
        <w:t>просвещения Российской Федерации от 2 декабря 2020 г. </w:t>
      </w:r>
      <w:r>
        <w:rPr>
          <w:rFonts w:ascii="Arial" w:hAnsi="Arial"/>
          <w:w w:val="105"/>
          <w:sz w:val="26"/>
        </w:rPr>
        <w:t>№ </w:t>
      </w:r>
      <w:r>
        <w:rPr>
          <w:w w:val="105"/>
          <w:sz w:val="27"/>
        </w:rPr>
        <w:t>692</w:t>
      </w:r>
      <w:r>
        <w:rPr>
          <w:spacing w:val="-7"/>
          <w:w w:val="105"/>
          <w:sz w:val="27"/>
        </w:rPr>
        <w:t> </w:t>
      </w:r>
      <w:r>
        <w:rPr>
          <w:w w:val="105"/>
          <w:sz w:val="27"/>
        </w:rPr>
        <w:t>(зарегистрирован</w:t>
      </w:r>
    </w:p>
    <w:p>
      <w:pPr>
        <w:spacing w:after="0" w:line="374" w:lineRule="auto"/>
        <w:jc w:val="left"/>
        <w:rPr>
          <w:sz w:val="27"/>
        </w:rPr>
        <w:sectPr>
          <w:type w:val="continuous"/>
          <w:pgSz w:w="11880" w:h="17160"/>
          <w:pgMar w:top="0" w:bottom="0" w:left="1020" w:right="340"/>
        </w:sectPr>
      </w:pPr>
    </w:p>
    <w:p>
      <w:pPr>
        <w:pStyle w:val="BodyText"/>
        <w:rPr>
          <w:sz w:val="20"/>
        </w:rPr>
      </w:pPr>
      <w:r>
        <w:rPr/>
        <w:pict>
          <v:line style="position:absolute;mso-position-horizontal-relative:page;mso-position-vertical-relative:page;z-index:25576" from=".36058pt,89.379715pt" to=".36058pt,859.679976pt" stroked="true" strokeweight=".721161pt" strokecolor="#000000">
            <v:stroke dashstyle="solid"/>
            <w10:wrap type="none"/>
          </v:line>
        </w:pict>
      </w:r>
      <w:r>
        <w:rPr/>
        <w:pict>
          <v:line style="position:absolute;mso-position-horizontal-relative:page;mso-position-vertical-relative:page;z-index:25600" from="5.769285pt,1.201333pt" to="595.440019pt,1.201333pt" stroked="true" strokeweight="1.441608pt" strokecolor="#000000">
            <v:stroke dashstyle="solid"/>
            <w10:wrap type="none"/>
          </v:line>
        </w:pict>
      </w:r>
    </w:p>
    <w:p>
      <w:pPr>
        <w:pStyle w:val="BodyText"/>
        <w:rPr>
          <w:sz w:val="20"/>
        </w:rPr>
      </w:pPr>
    </w:p>
    <w:p>
      <w:pPr>
        <w:pStyle w:val="BodyText"/>
        <w:spacing w:before="7"/>
        <w:rPr>
          <w:sz w:val="21"/>
        </w:rPr>
      </w:pPr>
    </w:p>
    <w:p>
      <w:pPr>
        <w:spacing w:before="0"/>
        <w:ind w:left="192" w:right="143" w:firstLine="0"/>
        <w:jc w:val="center"/>
        <w:rPr>
          <w:sz w:val="23"/>
        </w:rPr>
      </w:pPr>
      <w:r>
        <w:rPr>
          <w:w w:val="105"/>
          <w:sz w:val="23"/>
        </w:rPr>
        <w:t>504</w:t>
      </w:r>
    </w:p>
    <w:p>
      <w:pPr>
        <w:pStyle w:val="BodyText"/>
        <w:spacing w:before="3"/>
        <w:rPr>
          <w:sz w:val="27"/>
        </w:rPr>
      </w:pPr>
    </w:p>
    <w:p>
      <w:pPr>
        <w:pStyle w:val="BodyText"/>
        <w:spacing w:line="369" w:lineRule="auto"/>
        <w:ind w:left="153" w:right="110" w:firstLine="4"/>
        <w:jc w:val="both"/>
      </w:pPr>
      <w:r>
        <w:rPr/>
        <w:t>Министерством юстиции Российской Федерации 25 декабря 2020 г., регистрационный </w:t>
      </w:r>
      <w:r>
        <w:rPr>
          <w:rFonts w:ascii="Arial" w:hAnsi="Arial"/>
          <w:sz w:val="27"/>
        </w:rPr>
        <w:t>№ </w:t>
      </w:r>
      <w:r>
        <w:rPr/>
        <w:t>61809), с изменениями, внесенными приказами Министерства просвещения Российской Федерации от 17 декабря 2020 г. </w:t>
      </w:r>
      <w:r>
        <w:rPr>
          <w:rFonts w:ascii="Arial" w:hAnsi="Arial"/>
          <w:sz w:val="27"/>
        </w:rPr>
        <w:t>№ </w:t>
      </w:r>
      <w:r>
        <w:rPr>
          <w:spacing w:val="-6"/>
        </w:rPr>
        <w:t>747 </w:t>
      </w:r>
      <w:r>
        <w:rPr/>
        <w:t>(зарегистрирован Министерством юстиции Российской Федерации 22 января 2021 г., регистрационный </w:t>
      </w:r>
      <w:r>
        <w:rPr>
          <w:sz w:val="27"/>
        </w:rPr>
        <w:t>№ </w:t>
      </w:r>
      <w:r>
        <w:rPr/>
        <w:t>62178) и от 1 сентября 2022 г. </w:t>
      </w:r>
      <w:r>
        <w:rPr>
          <w:sz w:val="27"/>
        </w:rPr>
        <w:t>№ </w:t>
      </w:r>
      <w:r>
        <w:rPr/>
        <w:t>796 (зарегистрирован Министерством юстиции Российской Федерации 11 октября 2022 г., регистрационный </w:t>
      </w:r>
      <w:r>
        <w:rPr>
          <w:rFonts w:ascii="Arial" w:hAnsi="Arial"/>
          <w:sz w:val="27"/>
        </w:rPr>
        <w:t>№</w:t>
      </w:r>
      <w:r>
        <w:rPr>
          <w:rFonts w:ascii="Arial" w:hAnsi="Arial"/>
          <w:spacing w:val="-43"/>
          <w:sz w:val="27"/>
        </w:rPr>
        <w:t> </w:t>
      </w:r>
      <w:r>
        <w:rPr/>
        <w:t>70461):</w:t>
      </w:r>
    </w:p>
    <w:p>
      <w:pPr>
        <w:pStyle w:val="BodyText"/>
        <w:spacing w:before="3"/>
        <w:ind w:left="854"/>
      </w:pPr>
      <w:r>
        <w:rPr/>
        <w:t>а) пункт 1.4 изложить в следующей редакции:</w:t>
      </w:r>
    </w:p>
    <w:p>
      <w:pPr>
        <w:pStyle w:val="BodyText"/>
        <w:spacing w:line="367" w:lineRule="auto" w:before="173"/>
        <w:ind w:left="142" w:right="124" w:firstLine="712"/>
        <w:jc w:val="both"/>
      </w:pPr>
      <w:r>
        <w:rPr/>
        <w:t>«1.4.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56"/>
        </w:rPr>
        <w:t> </w:t>
      </w:r>
      <w:r>
        <w:rPr/>
        <w:t>ПОП).»;</w:t>
      </w:r>
    </w:p>
    <w:p>
      <w:pPr>
        <w:pStyle w:val="BodyText"/>
        <w:spacing w:line="319" w:lineRule="exact"/>
        <w:ind w:left="847"/>
      </w:pPr>
      <w:r>
        <w:rPr/>
        <w:t>6) пункт 1.5 изложить в следующей редакции:</w:t>
      </w:r>
    </w:p>
    <w:p>
      <w:pPr>
        <w:pStyle w:val="BodyText"/>
        <w:spacing w:line="367" w:lineRule="auto" w:before="169"/>
        <w:ind w:left="136" w:right="137" w:firstLine="714"/>
        <w:jc w:val="both"/>
      </w:pPr>
      <w:r>
        <w:rPr/>
        <w:t>«1.5. Образовательная организация разрабатывает образовательную программу исходя из сочетания квалификаций квалифицированного рабочего, служащего  «электромонтажник  судовой,  радиомонтажник  судовой»,   указанных в Перечне профессий среднего профессионального образования, утвержденном приказом Министерства образования и науки Российской Федерации от 29 октября 2013 г. </w:t>
      </w:r>
      <w:r>
        <w:rPr>
          <w:rFonts w:ascii="Arial" w:hAnsi="Arial"/>
          <w:sz w:val="27"/>
        </w:rPr>
        <w:t>№ </w:t>
      </w:r>
      <w:r>
        <w:rPr/>
        <w:t>1199 (зарегистрирован Министерством юстиции Российской</w:t>
      </w:r>
      <w:r>
        <w:rPr>
          <w:spacing w:val="-34"/>
        </w:rPr>
        <w:t> </w:t>
      </w:r>
      <w:r>
        <w:rPr/>
        <w:t>Федерации</w:t>
      </w:r>
    </w:p>
    <w:p>
      <w:pPr>
        <w:pStyle w:val="ListParagraph"/>
        <w:numPr>
          <w:ilvl w:val="0"/>
          <w:numId w:val="10"/>
        </w:numPr>
        <w:tabs>
          <w:tab w:pos="597" w:val="left" w:leader="none"/>
          <w:tab w:pos="1718" w:val="left" w:leader="none"/>
          <w:tab w:pos="8828" w:val="left" w:leader="none"/>
        </w:tabs>
        <w:spacing w:line="307" w:lineRule="exact" w:before="0" w:after="0"/>
        <w:ind w:left="596" w:right="0" w:hanging="464"/>
        <w:jc w:val="left"/>
        <w:rPr>
          <w:sz w:val="28"/>
        </w:rPr>
      </w:pPr>
      <w:r>
        <w:rPr>
          <w:sz w:val="28"/>
        </w:rPr>
        <w:t>декабря</w:t>
        <w:tab/>
        <w:t>2013   г.,,  регистрационный  </w:t>
      </w:r>
      <w:r>
        <w:rPr>
          <w:rFonts w:ascii="Arial" w:hAnsi="Arial"/>
          <w:sz w:val="25"/>
        </w:rPr>
        <w:t>№   </w:t>
      </w:r>
      <w:r>
        <w:rPr>
          <w:sz w:val="28"/>
        </w:rPr>
        <w:t>30861),</w:t>
      </w:r>
      <w:r>
        <w:rPr>
          <w:spacing w:val="3"/>
          <w:sz w:val="28"/>
        </w:rPr>
        <w:t> </w:t>
      </w:r>
      <w:r>
        <w:rPr>
          <w:sz w:val="28"/>
        </w:rPr>
        <w:t>с </w:t>
      </w:r>
      <w:r>
        <w:rPr>
          <w:spacing w:val="32"/>
          <w:sz w:val="28"/>
        </w:rPr>
        <w:t> </w:t>
      </w:r>
      <w:r>
        <w:rPr>
          <w:sz w:val="28"/>
        </w:rPr>
        <w:t>изменениями,</w:t>
        <w:tab/>
        <w:t>внесенными</w:t>
      </w:r>
    </w:p>
    <w:p>
      <w:pPr>
        <w:pStyle w:val="BodyText"/>
        <w:spacing w:line="369" w:lineRule="auto" w:before="173"/>
        <w:ind w:left="127" w:right="162" w:hanging="1"/>
        <w:jc w:val="both"/>
      </w:pPr>
      <w:r>
        <w:rPr/>
        <w:t>приказами Министерртва образования и науки Российской Федерации от 14 мая 2014 г. </w:t>
      </w:r>
      <w:r>
        <w:rPr>
          <w:rFonts w:ascii="Arial" w:hAnsi="Arial"/>
          <w:sz w:val="27"/>
        </w:rPr>
        <w:t>№ </w:t>
      </w:r>
      <w:r>
        <w:rPr/>
        <w:t>518 (зарегистрирован Министерством юстиции Российской Федерации</w:t>
      </w:r>
    </w:p>
    <w:p>
      <w:pPr>
        <w:pStyle w:val="BodyText"/>
        <w:spacing w:line="364" w:lineRule="auto"/>
        <w:ind w:left="118" w:right="145" w:firstLine="9"/>
        <w:jc w:val="both"/>
      </w:pPr>
      <w:r>
        <w:rPr/>
        <w:t>28 мая 2014 г., регистрационный· </w:t>
      </w:r>
      <w:r>
        <w:rPr>
          <w:rFonts w:ascii="Arial" w:hAnsi="Arial"/>
          <w:sz w:val="25"/>
        </w:rPr>
        <w:t>№ </w:t>
      </w:r>
      <w:r>
        <w:rPr/>
        <w:t>32461), от 18 ноября 2015 г. </w:t>
      </w:r>
      <w:r>
        <w:rPr>
          <w:rFonts w:ascii="Arial" w:hAnsi="Arial"/>
          <w:sz w:val="25"/>
        </w:rPr>
        <w:t>№ </w:t>
      </w:r>
      <w:r>
        <w:rPr/>
        <w:t>1350 (зарегистрирован Министерством  юстиции  Российской  Федерации  3  декабря 2015 г., регистрационный </w:t>
      </w:r>
      <w:r>
        <w:rPr>
          <w:rFonts w:ascii="Arial" w:hAnsi="Arial"/>
          <w:sz w:val="25"/>
        </w:rPr>
        <w:t>№ </w:t>
      </w:r>
      <w:r>
        <w:rPr/>
        <w:t>39955), от 25 ноября 2016 г. </w:t>
      </w:r>
      <w:r>
        <w:rPr>
          <w:rFonts w:ascii="Arial" w:hAnsi="Arial"/>
          <w:sz w:val="25"/>
        </w:rPr>
        <w:t>№ </w:t>
      </w:r>
      <w:r>
        <w:rPr/>
        <w:t>1477 (зарегистрирован Министерством юстиции Российской Федерации 12 декабря 2016 г., регистрационный </w:t>
      </w:r>
      <w:r>
        <w:rPr>
          <w:rFonts w:ascii="Arial" w:hAnsi="Arial"/>
          <w:sz w:val="25"/>
        </w:rPr>
        <w:t>№ </w:t>
      </w:r>
      <w:r>
        <w:rPr/>
        <w:t>44662) и приказами Министерства просвещения Российской Федерации от 3 декабря 2019 г. </w:t>
      </w:r>
      <w:r>
        <w:rPr>
          <w:rFonts w:ascii="Arial" w:hAnsi="Arial"/>
          <w:sz w:val="25"/>
        </w:rPr>
        <w:t>№ </w:t>
      </w:r>
      <w:r>
        <w:rPr/>
        <w:t>655 (зарегистрирован Министерством юстиции Российской    Федерации    21    февраля    2020    г.,    регистрационный   </w:t>
      </w:r>
      <w:r>
        <w:rPr>
          <w:rFonts w:ascii="Arial" w:hAnsi="Arial"/>
          <w:sz w:val="25"/>
        </w:rPr>
        <w:t>№  </w:t>
      </w:r>
      <w:r>
        <w:rPr>
          <w:rFonts w:ascii="Arial" w:hAnsi="Arial"/>
          <w:spacing w:val="50"/>
          <w:sz w:val="25"/>
        </w:rPr>
        <w:t> </w:t>
      </w:r>
      <w:r>
        <w:rPr/>
        <w:t>57581)</w:t>
      </w:r>
    </w:p>
    <w:p>
      <w:pPr>
        <w:spacing w:after="0" w:line="364" w:lineRule="auto"/>
        <w:jc w:val="both"/>
        <w:sectPr>
          <w:headerReference w:type="default" r:id="rId1021"/>
          <w:footerReference w:type="default" r:id="rId1022"/>
          <w:pgSz w:w="11910" w:h="17200"/>
          <w:pgMar w:header="0" w:footer="438" w:top="0" w:bottom="620" w:left="1160" w:right="300"/>
        </w:sectPr>
      </w:pPr>
    </w:p>
    <w:p>
      <w:pPr>
        <w:pStyle w:val="BodyText"/>
        <w:rPr>
          <w:sz w:val="20"/>
        </w:rPr>
      </w:pPr>
      <w:r>
        <w:rPr/>
        <w:pict>
          <v:group style="position:absolute;margin-left:-.36058pt;margin-top:-.000029pt;width:596.550pt;height:665.1pt;mso-position-horizontal-relative:page;mso-position-vertical-relative:page;z-index:-1208008" coordorigin="-7,0" coordsize="11931,13302">
            <v:line style="position:absolute" from="7,13301" to="7,19" stroked="true" strokeweight="1.442318pt" strokecolor="#000000">
              <v:stroke dashstyle="solid"/>
            </v:line>
            <v:line style="position:absolute" from="0,14" to="11923,14" stroked="true" strokeweight="1.44163pt" strokecolor="#000000">
              <v:stroke dashstyle="solid"/>
            </v:line>
            <w10:wrap type="none"/>
          </v:group>
        </w:pict>
      </w:r>
    </w:p>
    <w:p>
      <w:pPr>
        <w:pStyle w:val="BodyText"/>
        <w:rPr>
          <w:sz w:val="20"/>
        </w:rPr>
      </w:pPr>
    </w:p>
    <w:p>
      <w:pPr>
        <w:pStyle w:val="BodyText"/>
        <w:spacing w:before="11"/>
        <w:rPr>
          <w:sz w:val="19"/>
        </w:rPr>
      </w:pPr>
    </w:p>
    <w:p>
      <w:pPr>
        <w:spacing w:before="0"/>
        <w:ind w:left="5062" w:right="0" w:firstLine="0"/>
        <w:jc w:val="left"/>
        <w:rPr>
          <w:sz w:val="23"/>
        </w:rPr>
      </w:pPr>
      <w:r>
        <w:rPr>
          <w:w w:val="105"/>
          <w:sz w:val="23"/>
        </w:rPr>
        <w:t>505</w:t>
      </w:r>
    </w:p>
    <w:p>
      <w:pPr>
        <w:pStyle w:val="BodyText"/>
      </w:pPr>
    </w:p>
    <w:p>
      <w:pPr>
        <w:spacing w:line="386" w:lineRule="auto" w:before="1"/>
        <w:ind w:left="149" w:right="0" w:firstLine="4"/>
        <w:jc w:val="left"/>
        <w:rPr>
          <w:sz w:val="27"/>
        </w:rPr>
      </w:pPr>
      <w:r>
        <w:rPr>
          <w:w w:val="105"/>
          <w:sz w:val="27"/>
        </w:rPr>
        <w:t>и от 20 января 2021 г. </w:t>
      </w:r>
      <w:r>
        <w:rPr>
          <w:rFonts w:ascii="Arial" w:hAnsi="Arial"/>
          <w:w w:val="105"/>
          <w:sz w:val="25"/>
        </w:rPr>
        <w:t>№ </w:t>
      </w:r>
      <w:r>
        <w:rPr>
          <w:w w:val="105"/>
          <w:sz w:val="27"/>
        </w:rPr>
        <w:t>15 (зарегистрирован Министерством юстиции Российской Федерации 19 февраля 2021 г., регистрационный </w:t>
      </w:r>
      <w:r>
        <w:rPr>
          <w:rFonts w:ascii="Arial" w:hAnsi="Arial"/>
          <w:w w:val="105"/>
          <w:sz w:val="25"/>
        </w:rPr>
        <w:t>№ </w:t>
      </w:r>
      <w:r>
        <w:rPr>
          <w:w w:val="105"/>
          <w:sz w:val="27"/>
        </w:rPr>
        <w:t>62570).»;</w:t>
      </w:r>
    </w:p>
    <w:p>
      <w:pPr>
        <w:spacing w:line="305" w:lineRule="exact" w:before="0"/>
        <w:ind w:left="859" w:right="0" w:firstLine="0"/>
        <w:jc w:val="left"/>
        <w:rPr>
          <w:sz w:val="27"/>
        </w:rPr>
      </w:pPr>
      <w:r>
        <w:rPr>
          <w:w w:val="105"/>
          <w:sz w:val="27"/>
        </w:rPr>
        <w:t>в) пункт 1.8 изложить в следующей редакции:</w:t>
      </w:r>
    </w:p>
    <w:p>
      <w:pPr>
        <w:spacing w:line="379" w:lineRule="auto" w:before="184"/>
        <w:ind w:left="145" w:right="106" w:firstLine="712"/>
        <w:jc w:val="both"/>
        <w:rPr>
          <w:sz w:val="28"/>
        </w:rPr>
      </w:pPr>
      <w:r>
        <w:rPr/>
        <w:pict>
          <v:shape style="position:absolute;margin-left:510.319611pt;margin-top:114.209747pt;width:2.5pt;height:7.85pt;mso-position-horizontal-relative:page;mso-position-vertical-relative:paragraph;z-index:-1207984"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w w:val="105"/>
          <w:sz w:val="27"/>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8"/>
          <w:w w:val="105"/>
          <w:sz w:val="27"/>
        </w:rPr>
        <w:t> </w:t>
      </w:r>
      <w:r>
        <w:rPr>
          <w:w w:val="105"/>
          <w:sz w:val="27"/>
        </w:rPr>
        <w:t>ФГОС</w:t>
      </w:r>
      <w:r>
        <w:rPr>
          <w:spacing w:val="-26"/>
          <w:w w:val="105"/>
          <w:sz w:val="27"/>
        </w:rPr>
        <w:t> </w:t>
      </w:r>
      <w:r>
        <w:rPr>
          <w:w w:val="105"/>
          <w:sz w:val="27"/>
        </w:rPr>
        <w:t>СПО</w:t>
      </w:r>
      <w:r>
        <w:rPr>
          <w:spacing w:val="-29"/>
          <w:w w:val="105"/>
          <w:sz w:val="27"/>
        </w:rPr>
        <w:t> </w:t>
      </w:r>
      <w:r>
        <w:rPr>
          <w:w w:val="105"/>
          <w:sz w:val="27"/>
        </w:rPr>
        <w:t>и</w:t>
      </w:r>
      <w:r>
        <w:rPr>
          <w:spacing w:val="-31"/>
          <w:w w:val="105"/>
          <w:sz w:val="27"/>
        </w:rPr>
        <w:t> </w:t>
      </w:r>
      <w:r>
        <w:rPr>
          <w:w w:val="105"/>
          <w:sz w:val="27"/>
        </w:rPr>
        <w:t>положений</w:t>
      </w:r>
      <w:r>
        <w:rPr>
          <w:spacing w:val="-21"/>
          <w:w w:val="105"/>
          <w:sz w:val="27"/>
        </w:rPr>
        <w:t> </w:t>
      </w:r>
      <w:r>
        <w:rPr>
          <w:w w:val="105"/>
          <w:sz w:val="27"/>
        </w:rPr>
        <w:t>федеральной</w:t>
      </w:r>
      <w:r>
        <w:rPr>
          <w:spacing w:val="-18"/>
          <w:w w:val="105"/>
          <w:sz w:val="27"/>
        </w:rPr>
        <w:t> </w:t>
      </w:r>
      <w:r>
        <w:rPr>
          <w:w w:val="105"/>
          <w:sz w:val="27"/>
        </w:rPr>
        <w:t>основной</w:t>
      </w:r>
      <w:r>
        <w:rPr>
          <w:spacing w:val="-22"/>
          <w:w w:val="105"/>
          <w:sz w:val="27"/>
        </w:rPr>
        <w:t> </w:t>
      </w:r>
      <w:r>
        <w:rPr>
          <w:w w:val="105"/>
          <w:sz w:val="27"/>
        </w:rPr>
        <w:t>общеобразовательной программы среднего общего образования с учетом получаемой</w:t>
      </w:r>
      <w:r>
        <w:rPr>
          <w:spacing w:val="-33"/>
          <w:w w:val="105"/>
          <w:sz w:val="27"/>
        </w:rPr>
        <w:t> </w:t>
      </w:r>
      <w:r>
        <w:rPr>
          <w:spacing w:val="-7"/>
          <w:w w:val="105"/>
          <w:sz w:val="27"/>
        </w:rPr>
        <w:t>профессии</w:t>
      </w:r>
      <w:r>
        <w:rPr>
          <w:spacing w:val="-7"/>
          <w:w w:val="105"/>
          <w:position w:val="9"/>
          <w:sz w:val="19"/>
        </w:rPr>
        <w:t>1 </w:t>
      </w:r>
      <w:r>
        <w:rPr>
          <w:spacing w:val="2"/>
          <w:w w:val="105"/>
          <w:position w:val="9"/>
          <w:sz w:val="19"/>
        </w:rPr>
        <w:t>1</w:t>
      </w:r>
      <w:r>
        <w:rPr>
          <w:spacing w:val="2"/>
          <w:w w:val="105"/>
          <w:sz w:val="28"/>
        </w:rPr>
        <w:t>).»;</w:t>
      </w:r>
    </w:p>
    <w:p>
      <w:pPr>
        <w:spacing w:line="305" w:lineRule="exact" w:before="0"/>
        <w:ind w:left="857" w:right="0" w:firstLine="0"/>
        <w:jc w:val="left"/>
        <w:rPr>
          <w:sz w:val="27"/>
        </w:rPr>
      </w:pPr>
      <w:r>
        <w:rPr/>
        <w:pict>
          <v:shape style="position:absolute;margin-left:239.163605pt;margin-top:5.934727pt;width:2.5pt;height:7.85pt;mso-position-horizontal-relative:page;mso-position-vertical-relative:paragraph;z-index:-1207960"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pacing w:val="-1"/>
          <w:w w:val="104"/>
          <w:sz w:val="27"/>
        </w:rPr>
        <w:t>г</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6"/>
          <w:sz w:val="27"/>
        </w:rPr>
        <w:t> </w:t>
      </w:r>
      <w:r>
        <w:rPr>
          <w:rFonts w:ascii="Arial" w:hAnsi="Arial"/>
          <w:spacing w:val="-18"/>
          <w:w w:val="104"/>
          <w:sz w:val="28"/>
        </w:rPr>
        <w:t>«</w:t>
      </w:r>
      <w:r>
        <w:rPr>
          <w:w w:val="94"/>
          <w:position w:val="10"/>
          <w:sz w:val="19"/>
        </w:rPr>
        <w:t>1</w:t>
      </w:r>
      <w:r>
        <w:rPr>
          <w:spacing w:val="15"/>
          <w:position w:val="10"/>
          <w:sz w:val="19"/>
        </w:rPr>
        <w:t> </w:t>
      </w:r>
      <w:r>
        <w:rPr>
          <w:spacing w:val="-58"/>
          <w:w w:val="94"/>
          <w:position w:val="10"/>
          <w:sz w:val="19"/>
        </w:rPr>
        <w:t>1</w:t>
      </w:r>
      <w:r>
        <w:rPr>
          <w:w w:val="32"/>
          <w:sz w:val="18"/>
        </w:rPr>
        <w:t>)</w:t>
      </w:r>
      <w:r>
        <w:rPr>
          <w:sz w:val="18"/>
        </w:rPr>
        <w:t> </w:t>
      </w:r>
      <w:r>
        <w:rPr>
          <w:spacing w:val="13"/>
          <w:sz w:val="18"/>
        </w:rPr>
        <w:t> </w:t>
      </w:r>
      <w:r>
        <w:rPr>
          <w:w w:val="32"/>
          <w:sz w:val="18"/>
        </w:rPr>
        <w:t>»</w:t>
      </w:r>
      <w:r>
        <w:rPr>
          <w:spacing w:val="7"/>
          <w:sz w:val="18"/>
        </w:rPr>
        <w:t> </w:t>
      </w:r>
      <w:r>
        <w:rPr>
          <w:w w:val="103"/>
          <w:sz w:val="27"/>
        </w:rPr>
        <w:t>к</w:t>
      </w:r>
      <w:r>
        <w:rPr>
          <w:spacing w:val="2"/>
          <w:sz w:val="27"/>
        </w:rPr>
        <w:t> </w:t>
      </w:r>
      <w:r>
        <w:rPr>
          <w:spacing w:val="-1"/>
          <w:w w:val="101"/>
          <w:sz w:val="27"/>
        </w:rPr>
        <w:t>пункт</w:t>
      </w:r>
      <w:r>
        <w:rPr>
          <w:w w:val="101"/>
          <w:sz w:val="27"/>
        </w:rPr>
        <w:t>у</w:t>
      </w:r>
      <w:r>
        <w:rPr>
          <w:spacing w:val="5"/>
          <w:sz w:val="27"/>
        </w:rPr>
        <w:t> </w:t>
      </w:r>
      <w:r>
        <w:rPr>
          <w:w w:val="104"/>
          <w:sz w:val="27"/>
        </w:rPr>
        <w:t>1.8</w:t>
      </w:r>
      <w:r>
        <w:rPr>
          <w:spacing w:val="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79" w:lineRule="auto" w:before="183"/>
        <w:ind w:left="131" w:right="117" w:firstLine="917"/>
        <w:jc w:val="both"/>
        <w:rPr>
          <w:sz w:val="27"/>
        </w:rPr>
      </w:pPr>
      <w:r>
        <w:rPr/>
        <w:pict>
          <v:shape style="position:absolute;margin-left:97.658501pt;margin-top:9.45754pt;width:16.9pt;height:15.25pt;mso-position-horizontal-relative:page;mso-position-vertical-relative:paragraph;z-index:-1207936" type="#_x0000_t202" filled="false" stroked="false">
            <v:textbox inset="0,0,0,0">
              <w:txbxContent>
                <w:p>
                  <w:pPr>
                    <w:spacing w:line="303" w:lineRule="exact" w:before="0"/>
                    <w:ind w:left="0" w:right="0" w:firstLine="0"/>
                    <w:jc w:val="left"/>
                    <w:rPr>
                      <w:rFonts w:ascii="Arial" w:hAnsi="Arial"/>
                      <w:sz w:val="16"/>
                    </w:rPr>
                  </w:pPr>
                  <w:r>
                    <w:rPr>
                      <w:w w:val="95"/>
                      <w:position w:val="-9"/>
                      <w:sz w:val="27"/>
                    </w:rPr>
                    <w:t>«</w:t>
                  </w:r>
                  <w:r>
                    <w:rPr>
                      <w:rFonts w:ascii="Arial" w:hAnsi="Arial"/>
                      <w:w w:val="95"/>
                      <w:sz w:val="16"/>
                    </w:rPr>
                    <w:t>1 </w:t>
                  </w:r>
                  <w:r>
                    <w:rPr>
                      <w:rFonts w:ascii="Arial" w:hAnsi="Arial"/>
                      <w:w w:val="85"/>
                      <w:sz w:val="16"/>
                    </w:rPr>
                    <w:t>1</w:t>
                  </w:r>
                </w:p>
              </w:txbxContent>
            </v:textbox>
            <w10:wrap type="none"/>
          </v:shape>
        </w:pict>
      </w:r>
      <w:r>
        <w:rPr>
          <w:rFonts w:ascii="Arial" w:hAnsi="Arial"/>
          <w:w w:val="75"/>
          <w:sz w:val="14"/>
        </w:rPr>
        <w:t>С </w:t>
      </w:r>
      <w:r>
        <w:rPr>
          <w:rFonts w:ascii="Arial" w:hAnsi="Arial"/>
          <w:w w:val="75"/>
          <w:sz w:val="16"/>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5"/>
        </w:rPr>
        <w:t>№ </w:t>
      </w:r>
      <w:r>
        <w:rPr>
          <w:w w:val="105"/>
          <w:sz w:val="27"/>
        </w:rPr>
        <w:t>35953), от 31 декабря 2015 г. </w:t>
      </w:r>
      <w:r>
        <w:rPr>
          <w:rFonts w:ascii="Arial" w:hAnsi="Arial"/>
          <w:w w:val="105"/>
          <w:sz w:val="25"/>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3"/>
          <w:w w:val="105"/>
          <w:sz w:val="27"/>
        </w:rPr>
        <w:t> </w:t>
      </w:r>
      <w:r>
        <w:rPr>
          <w:w w:val="105"/>
          <w:sz w:val="27"/>
        </w:rPr>
        <w:t>юстиции</w:t>
      </w:r>
      <w:r>
        <w:rPr>
          <w:spacing w:val="-9"/>
          <w:w w:val="105"/>
          <w:sz w:val="27"/>
        </w:rPr>
        <w:t> </w:t>
      </w:r>
      <w:r>
        <w:rPr>
          <w:w w:val="105"/>
          <w:sz w:val="27"/>
        </w:rPr>
        <w:t>Российской Федерации</w:t>
      </w:r>
      <w:r>
        <w:rPr>
          <w:spacing w:val="-4"/>
          <w:w w:val="105"/>
          <w:sz w:val="27"/>
        </w:rPr>
        <w:t> </w:t>
      </w:r>
      <w:r>
        <w:rPr>
          <w:w w:val="105"/>
          <w:sz w:val="27"/>
        </w:rPr>
        <w:t>26</w:t>
      </w:r>
      <w:r>
        <w:rPr>
          <w:spacing w:val="-21"/>
          <w:w w:val="105"/>
          <w:sz w:val="27"/>
        </w:rPr>
        <w:t> </w:t>
      </w:r>
      <w:r>
        <w:rPr>
          <w:w w:val="105"/>
          <w:sz w:val="27"/>
        </w:rPr>
        <w:t>июля</w:t>
      </w:r>
      <w:r>
        <w:rPr>
          <w:spacing w:val="-11"/>
          <w:w w:val="105"/>
          <w:sz w:val="27"/>
        </w:rPr>
        <w:t> </w:t>
      </w:r>
      <w:r>
        <w:rPr>
          <w:w w:val="105"/>
          <w:sz w:val="27"/>
        </w:rPr>
        <w:t>2017</w:t>
      </w:r>
      <w:r>
        <w:rPr>
          <w:spacing w:val="-11"/>
          <w:w w:val="105"/>
          <w:sz w:val="27"/>
        </w:rPr>
        <w:t> </w:t>
      </w:r>
      <w:r>
        <w:rPr>
          <w:w w:val="105"/>
          <w:sz w:val="27"/>
        </w:rPr>
        <w:t>г.,</w:t>
      </w:r>
      <w:r>
        <w:rPr>
          <w:spacing w:val="-18"/>
          <w:w w:val="105"/>
          <w:sz w:val="27"/>
        </w:rPr>
        <w:t> </w:t>
      </w:r>
      <w:r>
        <w:rPr>
          <w:w w:val="105"/>
          <w:sz w:val="27"/>
        </w:rPr>
        <w:t>регистрационный</w:t>
      </w:r>
    </w:p>
    <w:p>
      <w:pPr>
        <w:spacing w:line="381" w:lineRule="auto" w:before="15"/>
        <w:ind w:left="125" w:right="120"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33"/>
          <w:w w:val="105"/>
          <w:sz w:val="27"/>
        </w:rPr>
        <w:t> </w:t>
      </w:r>
      <w:r>
        <w:rPr>
          <w:w w:val="105"/>
          <w:sz w:val="27"/>
        </w:rPr>
        <w:t>24</w:t>
      </w:r>
      <w:r>
        <w:rPr>
          <w:spacing w:val="-35"/>
          <w:w w:val="105"/>
          <w:sz w:val="27"/>
        </w:rPr>
        <w:t> </w:t>
      </w:r>
      <w:r>
        <w:rPr>
          <w:w w:val="105"/>
          <w:sz w:val="27"/>
        </w:rPr>
        <w:t>сентября</w:t>
      </w:r>
      <w:r>
        <w:rPr>
          <w:spacing w:val="-24"/>
          <w:w w:val="105"/>
          <w:sz w:val="27"/>
        </w:rPr>
        <w:t> </w:t>
      </w:r>
      <w:r>
        <w:rPr>
          <w:w w:val="105"/>
          <w:sz w:val="27"/>
        </w:rPr>
        <w:t>2020</w:t>
      </w:r>
      <w:r>
        <w:rPr>
          <w:spacing w:val="-33"/>
          <w:w w:val="105"/>
          <w:sz w:val="27"/>
        </w:rPr>
        <w:t> </w:t>
      </w:r>
      <w:r>
        <w:rPr>
          <w:w w:val="105"/>
          <w:sz w:val="27"/>
        </w:rPr>
        <w:t>г.</w:t>
      </w:r>
      <w:r>
        <w:rPr>
          <w:spacing w:val="-33"/>
          <w:w w:val="105"/>
          <w:sz w:val="27"/>
        </w:rPr>
        <w:t> </w:t>
      </w:r>
      <w:r>
        <w:rPr>
          <w:sz w:val="27"/>
        </w:rPr>
        <w:t>N;o</w:t>
      </w:r>
      <w:r>
        <w:rPr>
          <w:spacing w:val="-43"/>
          <w:sz w:val="27"/>
        </w:rPr>
        <w:t> </w:t>
      </w:r>
      <w:r>
        <w:rPr>
          <w:w w:val="105"/>
          <w:sz w:val="27"/>
        </w:rPr>
        <w:t>519</w:t>
      </w:r>
      <w:r>
        <w:rPr>
          <w:spacing w:val="-34"/>
          <w:w w:val="105"/>
          <w:sz w:val="27"/>
        </w:rPr>
        <w:t> </w:t>
      </w:r>
      <w:r>
        <w:rPr>
          <w:w w:val="105"/>
          <w:sz w:val="27"/>
        </w:rPr>
        <w:t>(зарегистрирован</w:t>
      </w:r>
      <w:r>
        <w:rPr>
          <w:spacing w:val="-35"/>
          <w:w w:val="105"/>
          <w:sz w:val="27"/>
        </w:rPr>
        <w:t> </w:t>
      </w:r>
      <w:r>
        <w:rPr>
          <w:w w:val="105"/>
          <w:sz w:val="27"/>
        </w:rPr>
        <w:t>Министерством</w:t>
      </w:r>
      <w:r>
        <w:rPr>
          <w:spacing w:val="-20"/>
          <w:w w:val="105"/>
          <w:sz w:val="27"/>
        </w:rPr>
        <w:t> </w:t>
      </w:r>
      <w:r>
        <w:rPr>
          <w:w w:val="105"/>
          <w:sz w:val="27"/>
        </w:rPr>
        <w:t>юстиции</w:t>
      </w:r>
      <w:r>
        <w:rPr>
          <w:spacing w:val="-28"/>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w:t>
      </w:r>
      <w:r>
        <w:rPr>
          <w:spacing w:val="-39"/>
          <w:w w:val="105"/>
          <w:sz w:val="27"/>
        </w:rPr>
        <w:t> </w:t>
      </w:r>
      <w:r>
        <w:rPr>
          <w:w w:val="105"/>
          <w:sz w:val="27"/>
        </w:rPr>
        <w:t>декабря 2020  г.</w:t>
      </w:r>
    </w:p>
    <w:p>
      <w:pPr>
        <w:tabs>
          <w:tab w:pos="692" w:val="left" w:leader="none"/>
          <w:tab w:pos="1403" w:val="left" w:leader="none"/>
          <w:tab w:pos="3766" w:val="left" w:leader="none"/>
          <w:tab w:pos="5946" w:val="left" w:leader="none"/>
          <w:tab w:pos="7289" w:val="left" w:leader="none"/>
          <w:tab w:pos="8976" w:val="left" w:leader="none"/>
        </w:tabs>
        <w:spacing w:line="305" w:lineRule="exact" w:before="0"/>
        <w:ind w:left="111"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81" w:lineRule="auto" w:before="180"/>
        <w:ind w:left="121" w:right="122" w:firstLine="7"/>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1"/>
          <w:w w:val="105"/>
          <w:sz w:val="27"/>
        </w:rPr>
        <w:t> </w:t>
      </w:r>
      <w:r>
        <w:rPr>
          <w:w w:val="105"/>
          <w:sz w:val="27"/>
        </w:rPr>
        <w:t>г.,</w:t>
      </w:r>
      <w:r>
        <w:rPr>
          <w:spacing w:val="-12"/>
          <w:w w:val="105"/>
          <w:sz w:val="27"/>
        </w:rPr>
        <w:t> </w:t>
      </w:r>
      <w:r>
        <w:rPr>
          <w:w w:val="105"/>
          <w:sz w:val="27"/>
        </w:rPr>
        <w:t>регистрационный</w:t>
      </w:r>
      <w:r>
        <w:rPr>
          <w:spacing w:val="-29"/>
          <w:w w:val="105"/>
          <w:sz w:val="27"/>
        </w:rPr>
        <w:t> </w:t>
      </w:r>
      <w:r>
        <w:rPr>
          <w:w w:val="105"/>
          <w:sz w:val="27"/>
        </w:rPr>
        <w:t>№</w:t>
      </w:r>
      <w:r>
        <w:rPr>
          <w:spacing w:val="-13"/>
          <w:w w:val="105"/>
          <w:sz w:val="27"/>
        </w:rPr>
        <w:t> </w:t>
      </w:r>
      <w:r>
        <w:rPr>
          <w:w w:val="105"/>
          <w:sz w:val="27"/>
        </w:rPr>
        <w:t>70034)</w:t>
      </w:r>
      <w:r>
        <w:rPr>
          <w:spacing w:val="-15"/>
          <w:w w:val="105"/>
          <w:sz w:val="27"/>
        </w:rPr>
        <w:t> </w:t>
      </w:r>
      <w:r>
        <w:rPr>
          <w:w w:val="105"/>
          <w:sz w:val="27"/>
        </w:rPr>
        <w:t>и</w:t>
      </w:r>
      <w:r>
        <w:rPr>
          <w:spacing w:val="-16"/>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11"/>
          <w:w w:val="105"/>
          <w:sz w:val="27"/>
        </w:rPr>
        <w:t> </w:t>
      </w:r>
      <w:r>
        <w:rPr>
          <w:w w:val="105"/>
          <w:sz w:val="27"/>
        </w:rPr>
        <w:t>г.</w:t>
      </w:r>
      <w:r>
        <w:rPr>
          <w:spacing w:val="-17"/>
          <w:w w:val="105"/>
          <w:sz w:val="27"/>
        </w:rPr>
        <w:t> </w:t>
      </w:r>
      <w:r>
        <w:rPr>
          <w:w w:val="105"/>
          <w:sz w:val="27"/>
        </w:rPr>
        <w:t>№</w:t>
      </w:r>
      <w:r>
        <w:rPr>
          <w:spacing w:val="-11"/>
          <w:w w:val="105"/>
          <w:sz w:val="27"/>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39"/>
          <w:w w:val="105"/>
          <w:sz w:val="25"/>
        </w:rPr>
        <w:t> </w:t>
      </w:r>
      <w:r>
        <w:rPr>
          <w:w w:val="105"/>
          <w:sz w:val="27"/>
        </w:rPr>
        <w:t>77121).»;</w:t>
      </w:r>
    </w:p>
    <w:p>
      <w:pPr>
        <w:spacing w:line="293" w:lineRule="exact" w:before="0"/>
        <w:ind w:left="834" w:right="0" w:firstLine="0"/>
        <w:jc w:val="left"/>
        <w:rPr>
          <w:sz w:val="27"/>
        </w:rPr>
      </w:pPr>
      <w:r>
        <w:rPr>
          <w:sz w:val="27"/>
        </w:rPr>
        <w:t>д) пункт 1.11 изложить в следующей</w:t>
      </w:r>
      <w:r>
        <w:rPr>
          <w:spacing w:val="51"/>
          <w:sz w:val="27"/>
        </w:rPr>
        <w:t> </w:t>
      </w:r>
      <w:r>
        <w:rPr>
          <w:sz w:val="27"/>
        </w:rPr>
        <w:t>редакции:</w:t>
      </w:r>
    </w:p>
    <w:p>
      <w:pPr>
        <w:spacing w:after="0" w:line="293" w:lineRule="exact"/>
        <w:jc w:val="left"/>
        <w:rPr>
          <w:sz w:val="27"/>
        </w:rPr>
        <w:sectPr>
          <w:headerReference w:type="default" r:id="rId1023"/>
          <w:footerReference w:type="default" r:id="rId1024"/>
          <w:pgSz w:w="11930" w:h="17200"/>
          <w:pgMar w:header="0" w:footer="453" w:top="0" w:bottom="640" w:left="1100" w:right="400"/>
        </w:sectPr>
      </w:pPr>
    </w:p>
    <w:p>
      <w:pPr>
        <w:spacing w:before="80"/>
        <w:ind w:left="5126" w:right="0" w:firstLine="0"/>
        <w:jc w:val="left"/>
        <w:rPr>
          <w:sz w:val="23"/>
        </w:rPr>
      </w:pPr>
      <w:r>
        <w:rPr/>
        <w:pict>
          <v:group style="position:absolute;margin-left:-.480772pt;margin-top:.000033pt;width:597.4pt;height:818.15pt;mso-position-horizontal-relative:page;mso-position-vertical-relative:page;z-index:-1207816" coordorigin="-10,0" coordsize="11948,16363">
            <v:line style="position:absolute" from="10,15007" to="10,14" stroked="true" strokeweight="1.923087pt" strokecolor="#000000">
              <v:stroke dashstyle="solid"/>
            </v:line>
            <v:line style="position:absolute" from="0,17" to="11938,17" stroked="true" strokeweight="1.681866pt" strokecolor="#000000">
              <v:stroke dashstyle="solid"/>
            </v:line>
            <v:shape style="position:absolute;left:1142;top:864;width:10186;height:5213" coordorigin="1142,864" coordsize="10186,5213" path="m7115,13037l7115,11153m11327,13027l11327,11144m1173,11153l11346,11153m1168,13013l11341,13013m7111,16362l7111,14479m11322,16333l11322,14469m1149,14488l11341,14488m1144,16333l11337,16333e" filled="false" stroked="true" strokeweight=".720981pt" strokecolor="#000000">
              <v:path arrowok="t"/>
              <v:stroke dashstyle="solid"/>
            </v:shape>
            <w10:wrap type="none"/>
          </v:group>
        </w:pict>
      </w:r>
      <w:r>
        <w:rPr/>
        <w:pict>
          <v:line style="position:absolute;mso-position-horizontal-relative:page;mso-position-vertical-relative:page;z-index:25840" from="596.278137pt,75.924667pt" to="596.278137pt,860.400067pt" stroked="true" strokeweight="1.203676pt" strokecolor="#000000">
            <v:stroke dashstyle="solid"/>
            <w10:wrap type="none"/>
          </v:line>
        </w:pict>
      </w:r>
      <w:r>
        <w:rPr>
          <w:w w:val="105"/>
          <w:sz w:val="23"/>
        </w:rPr>
        <w:t>506</w:t>
      </w:r>
    </w:p>
    <w:p>
      <w:pPr>
        <w:pStyle w:val="BodyText"/>
        <w:spacing w:before="7"/>
        <w:rPr>
          <w:sz w:val="27"/>
        </w:rPr>
      </w:pPr>
    </w:p>
    <w:p>
      <w:pPr>
        <w:pStyle w:val="BodyText"/>
        <w:spacing w:line="364" w:lineRule="auto"/>
        <w:ind w:left="210" w:right="107" w:firstLine="711"/>
        <w:jc w:val="both"/>
      </w:pPr>
      <w:r>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98"/>
        </w:rPr>
        <w:t>работ</w:t>
      </w:r>
      <w:r>
        <w:rPr>
          <w:spacing w:val="15"/>
          <w:w w:val="98"/>
        </w:rPr>
        <w:t>ы</w:t>
      </w:r>
      <w:r>
        <w:rPr>
          <w:spacing w:val="-53"/>
          <w:w w:val="85"/>
          <w:position w:val="8"/>
          <w:sz w:val="19"/>
        </w:rPr>
        <w:t>1</w:t>
      </w:r>
      <w:r>
        <w:rPr>
          <w:w w:val="33"/>
          <w:sz w:val="19"/>
        </w:rPr>
        <w:t>(</w:t>
      </w:r>
      <w:r>
        <w:rPr>
          <w:sz w:val="19"/>
        </w:rPr>
        <w:t> </w:t>
      </w:r>
      <w:r>
        <w:rPr>
          <w:spacing w:val="-62"/>
          <w:w w:val="96"/>
          <w:position w:val="8"/>
          <w:sz w:val="19"/>
        </w:rPr>
        <w:t>2</w:t>
      </w:r>
      <w:r>
        <w:rPr>
          <w:w w:val="31"/>
          <w:sz w:val="19"/>
        </w:rPr>
        <w:t>)</w:t>
      </w:r>
      <w:r>
        <w:rPr>
          <w:sz w:val="19"/>
        </w:rPr>
        <w:t> </w:t>
      </w:r>
      <w:r>
        <w:rPr>
          <w:spacing w:val="8"/>
          <w:sz w:val="19"/>
        </w:rPr>
        <w:t> </w:t>
      </w:r>
      <w:r>
        <w:rPr>
          <w:spacing w:val="15"/>
          <w:w w:val="31"/>
          <w:sz w:val="19"/>
        </w:rPr>
        <w:t>.</w:t>
      </w:r>
      <w:r>
        <w:rPr>
          <w:w w:val="98"/>
        </w:rPr>
        <w:t>»;</w:t>
      </w:r>
    </w:p>
    <w:p>
      <w:pPr>
        <w:pStyle w:val="BodyText"/>
        <w:spacing w:before="26"/>
        <w:ind w:left="910"/>
      </w:pPr>
      <w:r>
        <w:rPr>
          <w:spacing w:val="-1"/>
          <w:w w:val="101"/>
        </w:rPr>
        <w:t>е</w:t>
      </w:r>
      <w:r>
        <w:rPr>
          <w:w w:val="101"/>
        </w:rPr>
        <w:t>)</w:t>
      </w:r>
      <w:r>
        <w:rPr/>
        <w:t> </w:t>
      </w:r>
      <w:r>
        <w:rPr>
          <w:spacing w:val="-1"/>
          <w:w w:val="98"/>
        </w:rPr>
        <w:t>дополнит</w:t>
      </w:r>
      <w:r>
        <w:rPr>
          <w:w w:val="98"/>
        </w:rPr>
        <w:t>ь</w:t>
      </w:r>
      <w:r>
        <w:rPr>
          <w:spacing w:val="11"/>
        </w:rPr>
        <w:t> </w:t>
      </w:r>
      <w:r>
        <w:rPr>
          <w:spacing w:val="-1"/>
          <w:w w:val="99"/>
        </w:rPr>
        <w:t>сноско</w:t>
      </w:r>
      <w:r>
        <w:rPr>
          <w:w w:val="99"/>
        </w:rPr>
        <w:t>й</w:t>
      </w:r>
      <w:r>
        <w:rPr>
          <w:spacing w:val="5"/>
        </w:rPr>
        <w:t> </w:t>
      </w:r>
      <w:r>
        <w:rPr>
          <w:spacing w:val="-3"/>
          <w:w w:val="104"/>
        </w:rPr>
        <w:t>«</w:t>
      </w:r>
      <w:r>
        <w:rPr>
          <w:rFonts w:ascii="Arial" w:hAnsi="Arial"/>
          <w:spacing w:val="-54"/>
          <w:w w:val="89"/>
          <w:position w:val="10"/>
          <w:sz w:val="18"/>
        </w:rPr>
        <w:t>1</w:t>
      </w:r>
      <w:r>
        <w:rPr>
          <w:rFonts w:ascii="Arial" w:hAnsi="Arial"/>
          <w:w w:val="34"/>
          <w:sz w:val="18"/>
        </w:rPr>
        <w:t>(</w:t>
      </w:r>
      <w:r>
        <w:rPr>
          <w:rFonts w:ascii="Arial" w:hAnsi="Arial"/>
          <w:sz w:val="18"/>
        </w:rPr>
        <w:t> </w:t>
      </w:r>
      <w:r>
        <w:rPr>
          <w:rFonts w:ascii="Arial" w:hAnsi="Arial"/>
          <w:spacing w:val="-12"/>
          <w:sz w:val="18"/>
        </w:rPr>
        <w:t> </w:t>
      </w:r>
      <w:r>
        <w:rPr>
          <w:spacing w:val="-9"/>
          <w:w w:val="23"/>
        </w:rPr>
        <w:t>)</w:t>
      </w:r>
      <w:r>
        <w:rPr>
          <w:rFonts w:ascii="Arial" w:hAnsi="Arial"/>
          <w:w w:val="99"/>
          <w:position w:val="10"/>
          <w:sz w:val="18"/>
        </w:rPr>
        <w:t>2</w:t>
      </w:r>
      <w:r>
        <w:rPr>
          <w:rFonts w:ascii="Arial" w:hAnsi="Arial"/>
          <w:spacing w:val="2"/>
          <w:position w:val="10"/>
          <w:sz w:val="18"/>
        </w:rPr>
        <w:t> </w:t>
      </w:r>
      <w:r>
        <w:rPr>
          <w:w w:val="104"/>
        </w:rPr>
        <w:t>»</w:t>
      </w:r>
      <w:r>
        <w:rPr>
          <w:spacing w:val="-12"/>
        </w:rPr>
        <w:t> </w:t>
      </w:r>
      <w:r>
        <w:rPr>
          <w:w w:val="103"/>
        </w:rPr>
        <w:t>к</w:t>
      </w:r>
      <w:r>
        <w:rPr>
          <w:spacing w:val="-4"/>
        </w:rPr>
        <w:t> </w:t>
      </w:r>
      <w:r>
        <w:rPr>
          <w:spacing w:val="-1"/>
          <w:w w:val="97"/>
        </w:rPr>
        <w:t>пункт</w:t>
      </w:r>
      <w:r>
        <w:rPr>
          <w:w w:val="97"/>
        </w:rPr>
        <w:t>у</w:t>
      </w:r>
      <w:r>
        <w:rPr>
          <w:spacing w:val="15"/>
        </w:rPr>
        <w:t> </w:t>
      </w:r>
      <w:r>
        <w:rPr>
          <w:w w:val="99"/>
        </w:rPr>
        <w:t>1.11</w:t>
      </w:r>
      <w:r>
        <w:rPr>
          <w:spacing w:val="5"/>
        </w:rPr>
        <w:t> </w:t>
      </w:r>
      <w:r>
        <w:rPr>
          <w:spacing w:val="-1"/>
          <w:w w:val="98"/>
        </w:rPr>
        <w:t>следующег</w:t>
      </w:r>
      <w:r>
        <w:rPr>
          <w:w w:val="98"/>
        </w:rPr>
        <w:t>о</w:t>
      </w:r>
      <w:r>
        <w:rPr>
          <w:spacing w:val="17"/>
        </w:rPr>
        <w:t> </w:t>
      </w:r>
      <w:r>
        <w:rPr>
          <w:spacing w:val="-1"/>
          <w:w w:val="98"/>
        </w:rPr>
        <w:t>содержания:</w:t>
      </w:r>
    </w:p>
    <w:p>
      <w:pPr>
        <w:spacing w:before="170"/>
        <w:ind w:left="912" w:right="0" w:firstLine="0"/>
        <w:jc w:val="left"/>
        <w:rPr>
          <w:rFonts w:ascii="Arial" w:hAnsi="Arial"/>
          <w:sz w:val="17"/>
        </w:rPr>
      </w:pPr>
      <w:r>
        <w:rPr/>
        <w:pict>
          <v:shape style="position:absolute;margin-left:107.6847pt;margin-top:14.055402pt;width:.95pt;height:9.550pt;mso-position-horizontal-relative:page;mso-position-vertical-relative:paragraph;z-index:-1207768"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pict>
          <v:shape style="position:absolute;margin-left:115.136703pt;margin-top:9.269304pt;width:456.1pt;height:15.55pt;mso-position-horizontal-relative:page;mso-position-vertical-relative:paragraph;z-index:-1207744" type="#_x0000_t202" filled="false" stroked="false">
            <v:textbox inset="0,0,0,0">
              <w:txbxContent>
                <w:p>
                  <w:pPr>
                    <w:pStyle w:val="BodyText"/>
                    <w:spacing w:line="310" w:lineRule="exact"/>
                  </w:pPr>
                  <w:r>
                    <w:rPr>
                      <w:rFonts w:ascii="Arial" w:hAnsi="Arial"/>
                      <w:w w:val="75"/>
                      <w:sz w:val="17"/>
                    </w:rPr>
                    <w:t>) </w:t>
                  </w:r>
                  <w:r>
                    <w:rPr/>
                    <w:t>Часть 2 статьи 12 Федерального закона от 29 декабря 2012 г. </w:t>
                  </w:r>
                  <w:r>
                    <w:rPr>
                      <w:rFonts w:ascii="Arial" w:hAnsi="Arial"/>
                      <w:sz w:val="26"/>
                    </w:rPr>
                    <w:t>№</w:t>
                  </w:r>
                  <w:r>
                    <w:rPr>
                      <w:rFonts w:ascii="Arial" w:hAnsi="Arial"/>
                      <w:spacing w:val="68"/>
                      <w:sz w:val="26"/>
                    </w:rPr>
                    <w:t> </w:t>
                  </w:r>
                  <w:r>
                    <w:rPr/>
                    <w:t>273-ФЗ</w:t>
                  </w:r>
                </w:p>
              </w:txbxContent>
            </v:textbox>
            <w10:wrap type="none"/>
          </v:shape>
        </w:pict>
      </w:r>
      <w:r>
        <w:rPr>
          <w:position w:val="-10"/>
          <w:sz w:val="28"/>
        </w:rPr>
        <w:t>«</w:t>
      </w:r>
      <w:r>
        <w:rPr>
          <w:rFonts w:ascii="Arial" w:hAnsi="Arial"/>
          <w:sz w:val="17"/>
        </w:rPr>
        <w:t>1 2</w:t>
      </w:r>
    </w:p>
    <w:p>
      <w:pPr>
        <w:pStyle w:val="BodyText"/>
        <w:spacing w:before="163"/>
        <w:ind w:left="205"/>
      </w:pPr>
      <w:r>
        <w:rPr/>
        <w:t>«Об образовании в Российской Федерации».»;</w:t>
      </w:r>
    </w:p>
    <w:p>
      <w:pPr>
        <w:pStyle w:val="BodyText"/>
        <w:spacing w:line="364" w:lineRule="auto" w:before="178"/>
        <w:ind w:left="194" w:right="133" w:firstLine="718"/>
        <w:jc w:val="both"/>
      </w:pPr>
      <w:r>
        <w:rPr/>
        <w:t>ж) в пункте 1.14 слова «ПООП, но не более чем на 40 процентов от срока получения образования и объема образовательной программы, установленных настоящим ФГОС </w:t>
      </w:r>
      <w:r>
        <w:rPr>
          <w:spacing w:val="-3"/>
        </w:rPr>
        <w:t>СПО</w:t>
      </w:r>
      <w:r>
        <w:rPr>
          <w:rFonts w:ascii="Arial" w:hAnsi="Arial"/>
          <w:spacing w:val="-3"/>
          <w:position w:val="10"/>
          <w:sz w:val="17"/>
        </w:rPr>
        <w:t>3</w:t>
      </w:r>
      <w:r>
        <w:rPr>
          <w:rFonts w:ascii="Arial" w:hAnsi="Arial"/>
          <w:spacing w:val="-3"/>
          <w:sz w:val="17"/>
        </w:rPr>
        <w:t>, </w:t>
      </w:r>
      <w:r>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9"/>
        </w:rPr>
        <w:t> </w:t>
      </w:r>
      <w:r>
        <w:rPr>
          <w:spacing w:val="-3"/>
        </w:rPr>
        <w:t>СПО</w:t>
      </w:r>
      <w:r>
        <w:rPr>
          <w:rFonts w:ascii="Arial" w:hAnsi="Arial"/>
          <w:spacing w:val="-3"/>
          <w:position w:val="10"/>
          <w:sz w:val="17"/>
        </w:rPr>
        <w:t>3</w:t>
      </w:r>
      <w:r>
        <w:rPr>
          <w:spacing w:val="-3"/>
        </w:rPr>
        <w:t>.».</w:t>
      </w:r>
    </w:p>
    <w:p>
      <w:pPr>
        <w:pStyle w:val="BodyText"/>
        <w:spacing w:line="369" w:lineRule="auto" w:before="10"/>
        <w:ind w:left="194" w:right="150" w:firstLine="703"/>
        <w:jc w:val="both"/>
      </w:pPr>
      <w:r>
        <w:rPr/>
        <w:t>з) в абзаце четвертом пункта 2.1 аббревиатуру «ПООП» заменить аббревиатурой «ПОП»;</w:t>
      </w:r>
    </w:p>
    <w:p>
      <w:pPr>
        <w:pStyle w:val="BodyText"/>
        <w:spacing w:line="315" w:lineRule="exact"/>
        <w:ind w:left="900"/>
      </w:pPr>
      <w:r>
        <w:rPr/>
        <w:t>и) в Таблице </w:t>
      </w:r>
      <w:r>
        <w:rPr>
          <w:rFonts w:ascii="Arial" w:hAnsi="Arial"/>
          <w:sz w:val="26"/>
        </w:rPr>
        <w:t>№ </w:t>
      </w:r>
      <w:r>
        <w:rPr/>
        <w:t>1 пункта 2.2 строку</w:t>
      </w:r>
    </w:p>
    <w:p>
      <w:pPr>
        <w:pStyle w:val="BodyText"/>
        <w:spacing w:before="173"/>
        <w:ind w:left="892"/>
      </w:pPr>
      <w:r>
        <w:rPr>
          <w:w w:val="104"/>
        </w:rPr>
        <w:t>«</w:t>
      </w:r>
    </w:p>
    <w:p>
      <w:pPr>
        <w:pStyle w:val="BodyText"/>
        <w:spacing w:before="8"/>
        <w:rPr>
          <w:sz w:val="10"/>
        </w:rPr>
      </w:pPr>
      <w:r>
        <w:rPr/>
        <w:pict>
          <v:shape style="position:absolute;margin-left:58.654167pt;margin-top:8.532887pt;width:297.150pt;height:93pt;mso-position-horizontal-relative:page;mso-position-vertical-relative:paragraph;z-index:25720;mso-wrap-distance-left:0;mso-wrap-distance-right:0" type="#_x0000_t202" filled="false" stroked="true" strokeweight=".721158pt" strokecolor="#000000">
            <v:textbox inset="0,0,0,0">
              <w:txbxContent>
                <w:p>
                  <w:pPr>
                    <w:pStyle w:val="BodyText"/>
                    <w:spacing w:line="244" w:lineRule="auto" w:before="101"/>
                    <w:ind w:left="64" w:firstLine="3"/>
                  </w:pPr>
                  <w:r>
                    <w:rPr/>
                    <w:t>на базе основного общего образования, включая получение среднего общего образования в соответствии с требоэаниями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5.691711pt;margin-top:14.784101pt;width:32.4500pt;height:15.55pt;mso-position-horizontal-relative:page;mso-position-vertical-relative:paragraph;z-index:25744;mso-wrap-distance-left:0;mso-wrap-distance-right:0" type="#_x0000_t202" filled="false" stroked="false">
            <v:textbox inset="0,0,0,0">
              <w:txbxContent>
                <w:p>
                  <w:pPr>
                    <w:pStyle w:val="BodyText"/>
                    <w:spacing w:line="310" w:lineRule="exact"/>
                  </w:pPr>
                  <w:r>
                    <w:rPr/>
                    <w:t>4 428</w:t>
                  </w:r>
                </w:p>
              </w:txbxContent>
            </v:textbox>
            <w10:wrap type="topAndBottom"/>
          </v:shape>
        </w:pict>
      </w:r>
    </w:p>
    <w:p>
      <w:pPr>
        <w:pStyle w:val="BodyText"/>
        <w:spacing w:line="288" w:lineRule="exact"/>
        <w:ind w:right="139"/>
        <w:jc w:val="right"/>
      </w:pPr>
      <w:r>
        <w:rPr>
          <w:w w:val="104"/>
        </w:rPr>
        <w:t>»</w:t>
      </w:r>
    </w:p>
    <w:p>
      <w:pPr>
        <w:pStyle w:val="BodyText"/>
        <w:spacing w:before="168"/>
        <w:ind w:left="888"/>
      </w:pPr>
      <w:r>
        <w:rPr/>
        <w:t>заменить строкой</w:t>
      </w:r>
    </w:p>
    <w:p>
      <w:pPr>
        <w:spacing w:before="182"/>
        <w:ind w:left="883" w:right="0" w:firstLine="0"/>
        <w:jc w:val="left"/>
        <w:rPr>
          <w:sz w:val="27"/>
        </w:rPr>
      </w:pPr>
      <w:r>
        <w:rPr>
          <w:w w:val="108"/>
          <w:sz w:val="27"/>
        </w:rPr>
        <w:t>«</w:t>
      </w:r>
    </w:p>
    <w:p>
      <w:pPr>
        <w:pStyle w:val="BodyText"/>
        <w:spacing w:before="5"/>
        <w:rPr>
          <w:sz w:val="10"/>
        </w:rPr>
      </w:pPr>
      <w:r>
        <w:rPr/>
        <w:pict>
          <v:shape style="position:absolute;margin-left:58.654167pt;margin-top:8.397030pt;width:296.9pt;height:92.3pt;mso-position-horizontal-relative:page;mso-position-vertical-relative:paragraph;z-index:25768;mso-wrap-distance-left:0;mso-wrap-distance-right:0" type="#_x0000_t202" filled="false" stroked="true" strokeweight=".721158pt" strokecolor="#000000">
            <v:textbox inset="0,0,0,0">
              <w:txbxContent>
                <w:p>
                  <w:pPr>
                    <w:pStyle w:val="BodyText"/>
                    <w:spacing w:line="242" w:lineRule="auto" w:before="106"/>
                    <w:ind w:left="55" w:firstLine="8"/>
                  </w:pPr>
                  <w:r>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5.451294pt;margin-top:14.407956pt;width:32.15pt;height:15.55pt;mso-position-horizontal-relative:page;mso-position-vertical-relative:paragraph;z-index:25792;mso-wrap-distance-left:0;mso-wrap-distance-right:0" type="#_x0000_t202" filled="false" stroked="false">
            <v:textbox inset="0,0,0,0">
              <w:txbxContent>
                <w:p>
                  <w:pPr>
                    <w:pStyle w:val="BodyText"/>
                    <w:spacing w:line="310" w:lineRule="exact"/>
                  </w:pPr>
                  <w:r>
                    <w:rPr>
                      <w:w w:val="110"/>
                    </w:rPr>
                    <w:t>4428</w:t>
                  </w:r>
                </w:p>
              </w:txbxContent>
            </v:textbox>
            <w10:wrap type="topAndBottom"/>
          </v:shape>
        </w:pict>
      </w:r>
    </w:p>
    <w:p>
      <w:pPr>
        <w:spacing w:after="0"/>
        <w:rPr>
          <w:sz w:val="10"/>
        </w:rPr>
        <w:sectPr>
          <w:headerReference w:type="default" r:id="rId1025"/>
          <w:footerReference w:type="default" r:id="rId1026"/>
          <w:pgSz w:w="11940" w:h="17210"/>
          <w:pgMar w:header="0" w:footer="467" w:top="620" w:bottom="660" w:left="1060" w:right="380"/>
        </w:sectPr>
      </w:pPr>
    </w:p>
    <w:p>
      <w:pPr>
        <w:pStyle w:val="BodyText"/>
        <w:spacing w:before="9"/>
        <w:rPr>
          <w:sz w:val="22"/>
        </w:rPr>
      </w:pPr>
      <w:r>
        <w:rPr/>
        <w:pict>
          <v:line style="position:absolute;mso-position-horizontal-relative:page;mso-position-vertical-relative:page;z-index:25912" from=".300483pt,-.000007pt" to=".300483pt,859.679969pt" stroked="true" strokeweight=".600966pt" strokecolor="#000000">
            <v:stroke dashstyle="solid"/>
            <w10:wrap type="none"/>
          </v:line>
        </w:pict>
      </w:r>
      <w:r>
        <w:rPr/>
        <w:pict>
          <v:line style="position:absolute;mso-position-horizontal-relative:page;mso-position-vertical-relative:page;z-index:25936" from="5.769274pt,.600663pt" to="596.159994pt,.600663pt" stroked="true" strokeweight="1.201340pt" strokecolor="#000000">
            <v:stroke dashstyle="solid"/>
            <w10:wrap type="none"/>
          </v:line>
        </w:pict>
      </w:r>
    </w:p>
    <w:p>
      <w:pPr>
        <w:spacing w:before="89"/>
        <w:ind w:left="0" w:right="110" w:firstLine="0"/>
        <w:jc w:val="right"/>
        <w:rPr>
          <w:sz w:val="26"/>
        </w:rPr>
      </w:pPr>
      <w:r>
        <w:rPr>
          <w:w w:val="105"/>
          <w:sz w:val="26"/>
        </w:rPr>
        <w:t>»;</w:t>
      </w:r>
    </w:p>
    <w:p>
      <w:pPr>
        <w:pStyle w:val="BodyText"/>
        <w:spacing w:before="173"/>
        <w:ind w:left="867"/>
      </w:pPr>
      <w:r>
        <w:rPr/>
        <w:t>к) в абзаце первом пункта 2.3 аббревиатуру «ПООП» заменить аббревиатурой</w:t>
      </w:r>
    </w:p>
    <w:p>
      <w:pPr>
        <w:pStyle w:val="BodyText"/>
        <w:spacing w:before="158"/>
        <w:ind w:left="153"/>
      </w:pPr>
      <w:r>
        <w:rPr/>
        <w:t>«ПОП»;</w:t>
      </w:r>
    </w:p>
    <w:p>
      <w:pPr>
        <w:pStyle w:val="BodyText"/>
        <w:spacing w:before="173"/>
        <w:ind w:left="862"/>
      </w:pPr>
      <w:r>
        <w:rPr/>
        <w:t>л) в пункте 3.2:</w:t>
      </w:r>
    </w:p>
    <w:p>
      <w:pPr>
        <w:pStyle w:val="BodyText"/>
        <w:spacing w:before="183"/>
        <w:ind w:left="859"/>
      </w:pPr>
      <w:r>
        <w:rPr/>
        <w:t>абзац четвертый после слов «использовать знания по» дополнить словами</w:t>
      </w:r>
    </w:p>
    <w:p>
      <w:pPr>
        <w:pStyle w:val="BodyText"/>
        <w:spacing w:before="163"/>
        <w:ind w:left="153"/>
      </w:pPr>
      <w:r>
        <w:rPr/>
        <w:t>«правовой и»;</w:t>
      </w:r>
    </w:p>
    <w:p>
      <w:pPr>
        <w:pStyle w:val="BodyText"/>
        <w:spacing w:line="362" w:lineRule="auto" w:before="183"/>
        <w:ind w:left="144" w:right="153" w:firstLine="708"/>
      </w:pPr>
      <w:r>
        <w:rPr/>
        <w:t>в абзаце седьмом слово «общечеловеческих» заменить словами «российских духовно-нравственных»;</w:t>
      </w:r>
    </w:p>
    <w:p>
      <w:pPr>
        <w:pStyle w:val="BodyText"/>
        <w:spacing w:before="8"/>
        <w:ind w:left="853"/>
      </w:pPr>
      <w:r>
        <w:rPr/>
        <w:t>м) подпункт 4.2.1 пункта 4.2 изложить в следующей редакции:</w:t>
      </w:r>
    </w:p>
    <w:p>
      <w:pPr>
        <w:pStyle w:val="BodyText"/>
        <w:spacing w:line="367" w:lineRule="auto" w:before="173"/>
        <w:ind w:left="136" w:right="139" w:firstLine="714"/>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0" w:lineRule="exact"/>
        <w:ind w:left="838"/>
      </w:pPr>
      <w:r>
        <w:rPr/>
        <w:t>н) в абзаце 4.3:</w:t>
      </w:r>
    </w:p>
    <w:p>
      <w:pPr>
        <w:pStyle w:val="BodyText"/>
        <w:tabs>
          <w:tab w:pos="1272" w:val="left" w:leader="none"/>
          <w:tab w:pos="2347" w:val="left" w:leader="none"/>
          <w:tab w:pos="3497" w:val="left" w:leader="none"/>
          <w:tab w:pos="5047" w:val="left" w:leader="none"/>
          <w:tab w:pos="5907" w:val="left" w:leader="none"/>
          <w:tab w:pos="7821" w:val="left" w:leader="none"/>
          <w:tab w:pos="9202" w:val="left" w:leader="none"/>
        </w:tabs>
        <w:spacing w:line="369" w:lineRule="auto" w:before="173"/>
        <w:ind w:left="128" w:right="163" w:firstLine="709"/>
      </w:pPr>
      <w:r>
        <w:rPr/>
        <w:t>в</w:t>
        <w:tab/>
        <w:t>абзаце</w:t>
        <w:tab/>
        <w:t>втором</w:t>
        <w:tab/>
        <w:t>подпункта</w:t>
        <w:tab/>
        <w:t>4.3.4</w:t>
        <w:tab/>
        <w:t>аббревиатуру</w:t>
        <w:tab/>
        <w:t>«ПООП»</w:t>
        <w:tab/>
      </w:r>
      <w:r>
        <w:rPr>
          <w:w w:val="95"/>
        </w:rPr>
        <w:t>заменить </w:t>
      </w:r>
      <w:r>
        <w:rPr/>
        <w:t>аббревиатурой</w:t>
      </w:r>
      <w:r>
        <w:rPr>
          <w:spacing w:val="30"/>
        </w:rPr>
        <w:t> </w:t>
      </w:r>
      <w:r>
        <w:rPr/>
        <w:t>«ПОП»;</w:t>
      </w:r>
    </w:p>
    <w:p>
      <w:pPr>
        <w:pStyle w:val="BodyText"/>
        <w:spacing w:line="315" w:lineRule="exact"/>
        <w:ind w:left="833"/>
      </w:pPr>
      <w:r>
        <w:rPr/>
        <w:t>в подпункте 4.3.7 пункта 4.3 аббревиатуру «ПООП» заменить аббревиатурой</w:t>
      </w:r>
    </w:p>
    <w:p>
      <w:pPr>
        <w:pStyle w:val="BodyText"/>
        <w:spacing w:before="168"/>
        <w:ind w:left="124"/>
      </w:pPr>
      <w:r>
        <w:rPr/>
        <w:t>«ПОП»;</w:t>
      </w:r>
    </w:p>
    <w:p>
      <w:pPr>
        <w:pStyle w:val="BodyText"/>
        <w:spacing w:before="173"/>
        <w:ind w:left="830"/>
      </w:pPr>
      <w:r>
        <w:rPr/>
        <w:t>о) подпункт 4.6.3 пункта 4.6 изложить в следующей редакции:</w:t>
      </w:r>
    </w:p>
    <w:p>
      <w:pPr>
        <w:pStyle w:val="BodyText"/>
        <w:spacing w:line="367" w:lineRule="auto" w:before="168"/>
        <w:ind w:left="112" w:right="163" w:firstLine="713"/>
        <w:jc w:val="both"/>
      </w:pPr>
      <w:r>
        <w:rPr/>
        <w:t>«4.6.3. Внешняя оценка качества образовательной программы может осуществляться в </w:t>
      </w:r>
      <w:r>
        <w:rPr>
          <w:w w:val="60"/>
        </w:rPr>
        <w:t>: </w:t>
      </w:r>
      <w:r>
        <w:rPr/>
        <w:t>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к;цчества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51" w:val="left" w:leader="none"/>
        </w:tabs>
        <w:spacing w:line="364" w:lineRule="auto" w:before="0" w:after="0"/>
        <w:ind w:left="105" w:right="169" w:firstLine="712"/>
        <w:jc w:val="both"/>
        <w:rPr>
          <w:sz w:val="28"/>
        </w:rPr>
      </w:pPr>
      <w:r>
        <w:rPr>
          <w:sz w:val="28"/>
        </w:rPr>
        <w:t>В федеральном государственном образовательном стандарте среднего профессионального  образования   по   профессии   53.01.01   Мастер   по   ремонту и обслуживанию музыкальных инструментов (по видам), утвержденном приказом Министерства просвещения Российской Федерации от 21 апреля 2021 г. </w:t>
      </w:r>
      <w:r>
        <w:rPr>
          <w:rFonts w:ascii="Arial" w:hAnsi="Arial"/>
          <w:sz w:val="26"/>
        </w:rPr>
        <w:t>№</w:t>
      </w:r>
      <w:r>
        <w:rPr>
          <w:rFonts w:ascii="Arial" w:hAnsi="Arial"/>
          <w:spacing w:val="-21"/>
          <w:sz w:val="26"/>
        </w:rPr>
        <w:t> </w:t>
      </w:r>
      <w:r>
        <w:rPr>
          <w:sz w:val="28"/>
        </w:rPr>
        <w:t>191</w:t>
      </w:r>
    </w:p>
    <w:p>
      <w:pPr>
        <w:spacing w:after="0" w:line="364" w:lineRule="auto"/>
        <w:jc w:val="both"/>
        <w:rPr>
          <w:sz w:val="28"/>
        </w:rPr>
        <w:sectPr>
          <w:headerReference w:type="default" r:id="rId1027"/>
          <w:pgSz w:w="11930" w:h="17200"/>
          <w:pgMar w:header="741" w:footer="467" w:top="980" w:bottom="640" w:left="1160" w:right="320"/>
          <w:pgNumType w:start="507"/>
        </w:sectPr>
      </w:pPr>
    </w:p>
    <w:p>
      <w:pPr>
        <w:pStyle w:val="BodyText"/>
        <w:spacing w:before="10"/>
        <w:rPr>
          <w:sz w:val="19"/>
        </w:rPr>
      </w:pPr>
      <w:r>
        <w:rPr/>
        <w:pict>
          <v:line style="position:absolute;mso-position-horizontal-relative:page;mso-position-vertical-relative:page;z-index:25960" from=".420676pt,71.119308pt" to=".420676pt,860.400032pt" stroked="true" strokeweight=".841352pt" strokecolor="#000000">
            <v:stroke dashstyle="solid"/>
            <w10:wrap type="none"/>
          </v:line>
        </w:pict>
      </w:r>
      <w:r>
        <w:rPr/>
        <w:pict>
          <v:line style="position:absolute;mso-position-horizontal-relative:page;mso-position-vertical-relative:page;z-index:25984" from="6.73082pt,1.201364pt" to="596.159994pt,1.201364pt" stroked="true" strokeweight="1.441607pt" strokecolor="#000000">
            <v:stroke dashstyle="solid"/>
            <w10:wrap type="none"/>
          </v:line>
        </w:pict>
      </w:r>
    </w:p>
    <w:p>
      <w:pPr>
        <w:spacing w:line="386" w:lineRule="auto" w:before="89"/>
        <w:ind w:left="183" w:right="111" w:hanging="3"/>
        <w:jc w:val="both"/>
        <w:rPr>
          <w:sz w:val="27"/>
        </w:rPr>
      </w:pPr>
      <w:r>
        <w:rPr>
          <w:sz w:val="27"/>
        </w:rPr>
        <w:t>(зарегистрирован Министерством юстиции Российской Федерации 24 мая 2021 г., регистрационный </w:t>
      </w:r>
      <w:r>
        <w:rPr>
          <w:rFonts w:ascii="Arial" w:hAnsi="Arial"/>
          <w:sz w:val="27"/>
        </w:rPr>
        <w:t>№ </w:t>
      </w:r>
      <w:r>
        <w:rPr>
          <w:sz w:val="27"/>
        </w:rPr>
        <w:t>63582):</w:t>
      </w:r>
    </w:p>
    <w:p>
      <w:pPr>
        <w:spacing w:line="309" w:lineRule="exact" w:before="0"/>
        <w:ind w:left="884" w:right="0" w:firstLine="0"/>
        <w:jc w:val="left"/>
        <w:rPr>
          <w:sz w:val="27"/>
        </w:rPr>
      </w:pPr>
      <w:r>
        <w:rPr>
          <w:w w:val="105"/>
          <w:sz w:val="27"/>
        </w:rPr>
        <w:t>а) пункт 1.4 изложить в следующей редакции:</w:t>
      </w:r>
    </w:p>
    <w:p>
      <w:pPr>
        <w:spacing w:line="381" w:lineRule="auto" w:before="190"/>
        <w:ind w:left="167" w:right="103" w:firstLine="717"/>
        <w:jc w:val="both"/>
        <w:rPr>
          <w:sz w:val="27"/>
        </w:rPr>
      </w:pPr>
      <w:r>
        <w:rPr>
          <w:w w:val="105"/>
          <w:sz w:val="27"/>
        </w:rPr>
        <w:t>«1.4.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(далее-ПОП).»;</w:t>
      </w:r>
    </w:p>
    <w:p>
      <w:pPr>
        <w:spacing w:line="307" w:lineRule="exact" w:before="0"/>
        <w:ind w:left="872" w:right="0" w:firstLine="0"/>
        <w:jc w:val="left"/>
        <w:rPr>
          <w:sz w:val="27"/>
        </w:rPr>
      </w:pPr>
      <w:r>
        <w:rPr>
          <w:sz w:val="27"/>
        </w:rPr>
        <w:t>6) пункт 1.8 изложить в следующей</w:t>
      </w:r>
      <w:r>
        <w:rPr>
          <w:spacing w:val="61"/>
          <w:sz w:val="27"/>
        </w:rPr>
        <w:t> </w:t>
      </w:r>
      <w:r>
        <w:rPr>
          <w:sz w:val="27"/>
        </w:rPr>
        <w:t>редакции:</w:t>
      </w:r>
    </w:p>
    <w:p>
      <w:pPr>
        <w:spacing w:line="379" w:lineRule="auto" w:before="184"/>
        <w:ind w:left="158" w:right="133" w:firstLine="712"/>
        <w:jc w:val="both"/>
        <w:rPr>
          <w:sz w:val="27"/>
        </w:rPr>
      </w:pPr>
      <w:r>
        <w:rPr>
          <w:w w:val="105"/>
          <w:sz w:val="27"/>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9"/>
          <w:w w:val="105"/>
          <w:sz w:val="27"/>
        </w:rPr>
        <w:t> </w:t>
      </w:r>
      <w:r>
        <w:rPr>
          <w:w w:val="105"/>
          <w:sz w:val="27"/>
        </w:rPr>
        <w:t>ФГОС</w:t>
      </w:r>
      <w:r>
        <w:rPr>
          <w:spacing w:val="-26"/>
          <w:w w:val="105"/>
          <w:sz w:val="27"/>
        </w:rPr>
        <w:t> </w:t>
      </w:r>
      <w:r>
        <w:rPr>
          <w:w w:val="105"/>
          <w:sz w:val="27"/>
        </w:rPr>
        <w:t>СПО</w:t>
      </w:r>
      <w:r>
        <w:rPr>
          <w:spacing w:val="-32"/>
          <w:w w:val="105"/>
          <w:sz w:val="27"/>
        </w:rPr>
        <w:t> </w:t>
      </w:r>
      <w:r>
        <w:rPr>
          <w:w w:val="105"/>
          <w:sz w:val="27"/>
        </w:rPr>
        <w:t>и</w:t>
      </w:r>
      <w:r>
        <w:rPr>
          <w:spacing w:val="-33"/>
          <w:w w:val="105"/>
          <w:sz w:val="27"/>
        </w:rPr>
        <w:t> </w:t>
      </w:r>
      <w:r>
        <w:rPr>
          <w:w w:val="105"/>
          <w:sz w:val="27"/>
        </w:rPr>
        <w:t>положений</w:t>
      </w:r>
      <w:r>
        <w:rPr>
          <w:spacing w:val="-17"/>
          <w:w w:val="105"/>
          <w:sz w:val="27"/>
        </w:rPr>
        <w:t> </w:t>
      </w:r>
      <w:r>
        <w:rPr>
          <w:w w:val="105"/>
          <w:sz w:val="27"/>
        </w:rPr>
        <w:t>федеральной</w:t>
      </w:r>
      <w:r>
        <w:rPr>
          <w:spacing w:val="-17"/>
          <w:w w:val="105"/>
          <w:sz w:val="27"/>
        </w:rPr>
        <w:t> </w:t>
      </w:r>
      <w:r>
        <w:rPr>
          <w:w w:val="105"/>
          <w:sz w:val="27"/>
        </w:rPr>
        <w:t>основной</w:t>
      </w:r>
      <w:r>
        <w:rPr>
          <w:spacing w:val="-21"/>
          <w:w w:val="105"/>
          <w:sz w:val="27"/>
        </w:rPr>
        <w:t> </w:t>
      </w:r>
      <w:r>
        <w:rPr>
          <w:w w:val="105"/>
          <w:sz w:val="27"/>
        </w:rPr>
        <w:t>общеобразовательной </w:t>
      </w:r>
      <w:r>
        <w:rPr>
          <w:spacing w:val="-1"/>
          <w:w w:val="102"/>
          <w:sz w:val="27"/>
        </w:rPr>
        <w:t>программ</w:t>
      </w:r>
      <w:r>
        <w:rPr>
          <w:w w:val="102"/>
          <w:sz w:val="27"/>
        </w:rPr>
        <w:t>ы</w:t>
      </w:r>
      <w:r>
        <w:rPr>
          <w:spacing w:val="15"/>
          <w:sz w:val="27"/>
        </w:rPr>
        <w:t> </w:t>
      </w:r>
      <w:r>
        <w:rPr>
          <w:spacing w:val="-1"/>
          <w:w w:val="102"/>
          <w:sz w:val="27"/>
        </w:rPr>
        <w:t>среднег</w:t>
      </w:r>
      <w:r>
        <w:rPr>
          <w:w w:val="102"/>
          <w:sz w:val="27"/>
        </w:rPr>
        <w:t>о</w:t>
      </w:r>
      <w:r>
        <w:rPr>
          <w:spacing w:val="13"/>
          <w:sz w:val="27"/>
        </w:rPr>
        <w:t> </w:t>
      </w:r>
      <w:r>
        <w:rPr>
          <w:w w:val="102"/>
          <w:sz w:val="27"/>
        </w:rPr>
        <w:t>общего</w:t>
      </w:r>
      <w:r>
        <w:rPr>
          <w:spacing w:val="15"/>
          <w:sz w:val="27"/>
        </w:rPr>
        <w:t> </w:t>
      </w:r>
      <w:r>
        <w:rPr>
          <w:w w:val="101"/>
          <w:sz w:val="27"/>
        </w:rPr>
        <w:t>образования</w:t>
      </w:r>
      <w:r>
        <w:rPr>
          <w:spacing w:val="25"/>
          <w:sz w:val="27"/>
        </w:rPr>
        <w:t> </w:t>
      </w:r>
      <w:r>
        <w:rPr>
          <w:w w:val="106"/>
          <w:sz w:val="27"/>
        </w:rPr>
        <w:t>с</w:t>
      </w:r>
      <w:r>
        <w:rPr>
          <w:spacing w:val="-4"/>
          <w:sz w:val="27"/>
        </w:rPr>
        <w:t> </w:t>
      </w:r>
      <w:r>
        <w:rPr>
          <w:w w:val="102"/>
          <w:sz w:val="27"/>
        </w:rPr>
        <w:t>учетом</w:t>
      </w:r>
      <w:r>
        <w:rPr>
          <w:spacing w:val="17"/>
          <w:sz w:val="27"/>
        </w:rPr>
        <w:t> </w:t>
      </w:r>
      <w:r>
        <w:rPr>
          <w:spacing w:val="-1"/>
          <w:w w:val="102"/>
          <w:sz w:val="27"/>
        </w:rPr>
        <w:t>получаемо</w:t>
      </w:r>
      <w:r>
        <w:rPr>
          <w:w w:val="102"/>
          <w:sz w:val="27"/>
        </w:rPr>
        <w:t>й</w:t>
      </w:r>
      <w:r>
        <w:rPr>
          <w:spacing w:val="8"/>
          <w:sz w:val="27"/>
        </w:rPr>
        <w:t> </w:t>
      </w:r>
      <w:r>
        <w:rPr>
          <w:spacing w:val="-1"/>
          <w:w w:val="107"/>
          <w:sz w:val="27"/>
        </w:rPr>
        <w:t>професси</w:t>
      </w:r>
      <w:r>
        <w:rPr>
          <w:spacing w:val="-46"/>
          <w:w w:val="107"/>
          <w:sz w:val="27"/>
        </w:rPr>
        <w:t>и</w:t>
      </w:r>
      <w:r>
        <w:rPr>
          <w:rFonts w:ascii="Arial" w:hAnsi="Arial"/>
          <w:spacing w:val="-14"/>
          <w:w w:val="105"/>
          <w:position w:val="10"/>
          <w:sz w:val="17"/>
        </w:rPr>
        <w:t>1</w:t>
      </w:r>
      <w:r>
        <w:rPr>
          <w:spacing w:val="-72"/>
          <w:w w:val="98"/>
          <w:sz w:val="27"/>
        </w:rPr>
        <w:t>0</w:t>
      </w:r>
      <w:r>
        <w:rPr>
          <w:w w:val="22"/>
          <w:sz w:val="27"/>
        </w:rPr>
        <w:t>)</w:t>
      </w:r>
      <w:r>
        <w:rPr>
          <w:sz w:val="27"/>
        </w:rPr>
        <w:t> </w:t>
      </w:r>
      <w:r>
        <w:rPr>
          <w:spacing w:val="-9"/>
          <w:sz w:val="27"/>
        </w:rPr>
        <w:t> </w:t>
      </w:r>
      <w:r>
        <w:rPr>
          <w:spacing w:val="10"/>
          <w:w w:val="22"/>
          <w:sz w:val="27"/>
        </w:rPr>
        <w:t>.</w:t>
      </w:r>
      <w:r>
        <w:rPr>
          <w:w w:val="108"/>
          <w:sz w:val="27"/>
        </w:rPr>
        <w:t>»;</w:t>
      </w:r>
    </w:p>
    <w:p>
      <w:pPr>
        <w:spacing w:line="306" w:lineRule="exact" w:before="0"/>
        <w:ind w:left="863" w:right="0" w:firstLine="0"/>
        <w:jc w:val="left"/>
        <w:rPr>
          <w:sz w:val="27"/>
        </w:rPr>
      </w:pPr>
      <w:r>
        <w:rPr>
          <w:spacing w:val="-1"/>
          <w:w w:val="106"/>
          <w:sz w:val="27"/>
        </w:rPr>
        <w:t>в</w:t>
      </w:r>
      <w:r>
        <w:rPr>
          <w:w w:val="106"/>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w w:val="108"/>
          <w:sz w:val="26"/>
        </w:rPr>
        <w:t>«</w:t>
      </w:r>
      <w:r>
        <w:rPr>
          <w:spacing w:val="-7"/>
          <w:w w:val="93"/>
          <w:sz w:val="26"/>
          <w:vertAlign w:val="superscript"/>
        </w:rPr>
        <w:t>1</w:t>
      </w:r>
      <w:r>
        <w:rPr>
          <w:spacing w:val="-66"/>
          <w:w w:val="67"/>
          <w:sz w:val="27"/>
          <w:vertAlign w:val="baseline"/>
        </w:rPr>
        <w:t>О</w:t>
      </w:r>
      <w:r>
        <w:rPr>
          <w:w w:val="22"/>
          <w:sz w:val="27"/>
          <w:vertAlign w:val="baseline"/>
        </w:rPr>
        <w:t>)</w:t>
      </w:r>
      <w:r>
        <w:rPr>
          <w:spacing w:val="-40"/>
          <w:sz w:val="27"/>
          <w:vertAlign w:val="baseline"/>
        </w:rPr>
        <w:t> </w:t>
      </w:r>
      <w:r>
        <w:rPr>
          <w:w w:val="104"/>
          <w:sz w:val="27"/>
          <w:vertAlign w:val="baseline"/>
        </w:rPr>
        <w:t>»</w:t>
      </w:r>
      <w:r>
        <w:rPr>
          <w:spacing w:val="-6"/>
          <w:sz w:val="27"/>
          <w:vertAlign w:val="baseline"/>
        </w:rPr>
        <w:t> </w:t>
      </w:r>
      <w:r>
        <w:rPr>
          <w:w w:val="107"/>
          <w:sz w:val="27"/>
          <w:vertAlign w:val="baseline"/>
        </w:rPr>
        <w:t>к</w:t>
      </w:r>
      <w:r>
        <w:rPr>
          <w:spacing w:val="-2"/>
          <w:sz w:val="27"/>
          <w:vertAlign w:val="baseline"/>
        </w:rPr>
        <w:t> </w:t>
      </w:r>
      <w:r>
        <w:rPr>
          <w:spacing w:val="-1"/>
          <w:w w:val="101"/>
          <w:sz w:val="27"/>
          <w:vertAlign w:val="baseline"/>
        </w:rPr>
        <w:t>пункт</w:t>
      </w:r>
      <w:r>
        <w:rPr>
          <w:w w:val="101"/>
          <w:sz w:val="27"/>
          <w:vertAlign w:val="baseline"/>
        </w:rPr>
        <w:t>у</w:t>
      </w:r>
      <w:r>
        <w:rPr>
          <w:spacing w:val="10"/>
          <w:sz w:val="27"/>
          <w:vertAlign w:val="baseline"/>
        </w:rPr>
        <w:t> </w:t>
      </w:r>
      <w:r>
        <w:rPr>
          <w:w w:val="104"/>
          <w:sz w:val="27"/>
          <w:vertAlign w:val="baseline"/>
        </w:rPr>
        <w:t>1.8</w:t>
      </w:r>
      <w:r>
        <w:rPr>
          <w:spacing w:val="0"/>
          <w:sz w:val="27"/>
          <w:vertAlign w:val="baseline"/>
        </w:rPr>
        <w:t> </w:t>
      </w:r>
      <w:r>
        <w:rPr>
          <w:spacing w:val="-1"/>
          <w:w w:val="102"/>
          <w:sz w:val="27"/>
          <w:vertAlign w:val="baseline"/>
        </w:rPr>
        <w:t>следующег</w:t>
      </w:r>
      <w:r>
        <w:rPr>
          <w:w w:val="102"/>
          <w:sz w:val="27"/>
          <w:vertAlign w:val="baseline"/>
        </w:rPr>
        <w:t>о</w:t>
      </w:r>
      <w:r>
        <w:rPr>
          <w:spacing w:val="20"/>
          <w:sz w:val="27"/>
          <w:vertAlign w:val="baseline"/>
        </w:rPr>
        <w:t> </w:t>
      </w:r>
      <w:r>
        <w:rPr>
          <w:spacing w:val="-1"/>
          <w:w w:val="102"/>
          <w:sz w:val="27"/>
          <w:vertAlign w:val="baseline"/>
        </w:rPr>
        <w:t>содержания:</w:t>
      </w:r>
    </w:p>
    <w:p>
      <w:pPr>
        <w:spacing w:line="379" w:lineRule="auto" w:before="164"/>
        <w:ind w:left="129" w:right="153" w:firstLine="731"/>
        <w:jc w:val="both"/>
        <w:rPr>
          <w:sz w:val="27"/>
        </w:rPr>
      </w:pPr>
      <w:r>
        <w:rPr>
          <w:spacing w:val="-10"/>
          <w:w w:val="108"/>
          <w:sz w:val="27"/>
        </w:rPr>
        <w:t>«</w:t>
      </w:r>
      <w:r>
        <w:rPr>
          <w:spacing w:val="5"/>
          <w:w w:val="100"/>
          <w:position w:val="10"/>
          <w:sz w:val="18"/>
        </w:rPr>
        <w:t>1</w:t>
      </w:r>
      <w:r>
        <w:rPr>
          <w:w w:val="99"/>
          <w:sz w:val="17"/>
        </w:rPr>
        <w:t>(</w:t>
      </w:r>
      <w:r>
        <w:rPr>
          <w:spacing w:val="-44"/>
          <w:w w:val="99"/>
          <w:sz w:val="17"/>
        </w:rPr>
        <w:t>1</w:t>
      </w:r>
      <w:r>
        <w:rPr>
          <w:w w:val="34"/>
          <w:sz w:val="17"/>
        </w:rPr>
        <w:t>)</w:t>
      </w:r>
      <w:r>
        <w:rPr>
          <w:sz w:val="17"/>
        </w:rPr>
        <w:t> </w:t>
      </w:r>
      <w:r>
        <w:rPr>
          <w:spacing w:val="16"/>
          <w:sz w:val="17"/>
        </w:rPr>
        <w:t> </w:t>
      </w:r>
      <w:r>
        <w:rPr>
          <w:spacing w:val="-1"/>
          <w:w w:val="102"/>
          <w:sz w:val="27"/>
        </w:rPr>
        <w:t>Федеральны</w:t>
      </w:r>
      <w:r>
        <w:rPr>
          <w:w w:val="102"/>
          <w:sz w:val="27"/>
        </w:rPr>
        <w:t>й</w:t>
      </w:r>
      <w:r>
        <w:rPr>
          <w:sz w:val="27"/>
        </w:rPr>
        <w:t>   </w:t>
      </w:r>
      <w:r>
        <w:rPr>
          <w:spacing w:val="-14"/>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0"/>
          <w:sz w:val="27"/>
        </w:rPr>
        <w:t> </w:t>
      </w:r>
      <w:r>
        <w:rPr>
          <w:spacing w:val="-1"/>
          <w:w w:val="102"/>
          <w:sz w:val="27"/>
        </w:rPr>
        <w:t>стандар</w:t>
      </w:r>
      <w:r>
        <w:rPr>
          <w:w w:val="102"/>
          <w:sz w:val="27"/>
        </w:rPr>
        <w:t>т</w:t>
      </w:r>
      <w:r>
        <w:rPr>
          <w:sz w:val="27"/>
        </w:rPr>
        <w:t>   </w:t>
      </w:r>
      <w:r>
        <w:rPr>
          <w:spacing w:val="-15"/>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5"/>
          <w:w w:val="105"/>
          <w:sz w:val="27"/>
        </w:rPr>
        <w:t> </w:t>
      </w:r>
      <w:r>
        <w:rPr>
          <w:w w:val="105"/>
          <w:sz w:val="27"/>
        </w:rPr>
        <w:t>юстиции</w:t>
      </w:r>
      <w:r>
        <w:rPr>
          <w:spacing w:val="-8"/>
          <w:w w:val="105"/>
          <w:sz w:val="27"/>
        </w:rPr>
        <w:t> </w:t>
      </w:r>
      <w:r>
        <w:rPr>
          <w:w w:val="105"/>
          <w:sz w:val="27"/>
        </w:rPr>
        <w:t>Российской</w:t>
      </w:r>
      <w:r>
        <w:rPr>
          <w:spacing w:val="-8"/>
          <w:w w:val="105"/>
          <w:sz w:val="27"/>
        </w:rPr>
        <w:t> </w:t>
      </w:r>
      <w:r>
        <w:rPr>
          <w:w w:val="105"/>
          <w:sz w:val="27"/>
        </w:rPr>
        <w:t>Федерации 26</w:t>
      </w:r>
      <w:r>
        <w:rPr>
          <w:spacing w:val="-20"/>
          <w:w w:val="105"/>
          <w:sz w:val="27"/>
        </w:rPr>
        <w:t> </w:t>
      </w:r>
      <w:r>
        <w:rPr>
          <w:w w:val="105"/>
          <w:sz w:val="27"/>
        </w:rPr>
        <w:t>июля</w:t>
      </w:r>
      <w:r>
        <w:rPr>
          <w:spacing w:val="-10"/>
          <w:w w:val="105"/>
          <w:sz w:val="27"/>
        </w:rPr>
        <w:t> </w:t>
      </w:r>
      <w:r>
        <w:rPr>
          <w:w w:val="105"/>
          <w:sz w:val="27"/>
        </w:rPr>
        <w:t>2017</w:t>
      </w:r>
      <w:r>
        <w:rPr>
          <w:spacing w:val="-10"/>
          <w:w w:val="105"/>
          <w:sz w:val="27"/>
        </w:rPr>
        <w:t> </w:t>
      </w:r>
      <w:r>
        <w:rPr>
          <w:w w:val="105"/>
          <w:sz w:val="27"/>
        </w:rPr>
        <w:t>г.,</w:t>
      </w:r>
      <w:r>
        <w:rPr>
          <w:spacing w:val="-18"/>
          <w:w w:val="105"/>
          <w:sz w:val="27"/>
        </w:rPr>
        <w:t> </w:t>
      </w:r>
      <w:r>
        <w:rPr>
          <w:w w:val="105"/>
          <w:sz w:val="27"/>
        </w:rPr>
        <w:t>регистрационный</w:t>
      </w:r>
    </w:p>
    <w:p>
      <w:pPr>
        <w:spacing w:line="376" w:lineRule="auto" w:before="11"/>
        <w:ind w:left="124" w:right="161" w:hanging="12"/>
        <w:jc w:val="both"/>
        <w:rPr>
          <w:sz w:val="27"/>
        </w:rPr>
      </w:pPr>
      <w:r>
        <w:rPr>
          <w:rFonts w:ascii="Arial" w:hAnsi="Arial"/>
          <w:w w:val="105"/>
          <w:sz w:val="27"/>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6"/>
          <w:w w:val="105"/>
          <w:sz w:val="27"/>
        </w:rPr>
        <w:t> </w:t>
      </w:r>
      <w:r>
        <w:rPr>
          <w:w w:val="105"/>
          <w:sz w:val="27"/>
        </w:rPr>
        <w:t>сентября</w:t>
      </w:r>
      <w:r>
        <w:rPr>
          <w:spacing w:val="-12"/>
          <w:w w:val="105"/>
          <w:sz w:val="27"/>
        </w:rPr>
        <w:t> </w:t>
      </w:r>
      <w:r>
        <w:rPr>
          <w:w w:val="105"/>
          <w:sz w:val="27"/>
        </w:rPr>
        <w:t>2020</w:t>
      </w:r>
      <w:r>
        <w:rPr>
          <w:spacing w:val="-22"/>
          <w:w w:val="105"/>
          <w:sz w:val="27"/>
        </w:rPr>
        <w:t> </w:t>
      </w:r>
      <w:r>
        <w:rPr>
          <w:w w:val="105"/>
          <w:sz w:val="27"/>
        </w:rPr>
        <w:t>г.</w:t>
      </w:r>
      <w:r>
        <w:rPr>
          <w:spacing w:val="-32"/>
          <w:w w:val="105"/>
          <w:sz w:val="27"/>
        </w:rPr>
        <w:t> </w:t>
      </w:r>
      <w:r>
        <w:rPr>
          <w:rFonts w:ascii="Arial" w:hAnsi="Arial"/>
          <w:w w:val="105"/>
          <w:sz w:val="27"/>
        </w:rPr>
        <w:t>№</w:t>
      </w:r>
      <w:r>
        <w:rPr>
          <w:rFonts w:ascii="Arial" w:hAnsi="Arial"/>
          <w:spacing w:val="-30"/>
          <w:w w:val="105"/>
          <w:sz w:val="27"/>
        </w:rPr>
        <w:t> </w:t>
      </w:r>
      <w:r>
        <w:rPr>
          <w:w w:val="105"/>
          <w:sz w:val="27"/>
        </w:rPr>
        <w:t>519</w:t>
      </w:r>
      <w:r>
        <w:rPr>
          <w:spacing w:val="-25"/>
          <w:w w:val="105"/>
          <w:sz w:val="27"/>
        </w:rPr>
        <w:t> </w:t>
      </w:r>
      <w:r>
        <w:rPr>
          <w:w w:val="105"/>
          <w:sz w:val="27"/>
        </w:rPr>
        <w:t>(зарегистрирован</w:t>
      </w:r>
      <w:r>
        <w:rPr>
          <w:spacing w:val="-23"/>
          <w:w w:val="105"/>
          <w:sz w:val="27"/>
        </w:rPr>
        <w:t> </w:t>
      </w:r>
      <w:r>
        <w:rPr>
          <w:w w:val="105"/>
          <w:sz w:val="27"/>
        </w:rPr>
        <w:t>Министерством</w:t>
      </w:r>
      <w:r>
        <w:rPr>
          <w:spacing w:val="-7"/>
          <w:w w:val="105"/>
          <w:sz w:val="27"/>
        </w:rPr>
        <w:t> </w:t>
      </w:r>
      <w:r>
        <w:rPr>
          <w:w w:val="105"/>
          <w:sz w:val="27"/>
        </w:rPr>
        <w:t>юстиции</w:t>
      </w:r>
      <w:r>
        <w:rPr>
          <w:spacing w:val="-17"/>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7"/>
          <w:w w:val="105"/>
          <w:sz w:val="27"/>
        </w:rPr>
        <w:t> </w:t>
      </w:r>
      <w:r>
        <w:rPr>
          <w:w w:val="105"/>
          <w:sz w:val="27"/>
        </w:rPr>
        <w:t>г.</w:t>
      </w:r>
    </w:p>
    <w:p>
      <w:pPr>
        <w:spacing w:line="308" w:lineRule="exact" w:before="0"/>
        <w:ind w:left="109" w:right="0" w:firstLine="0"/>
        <w:jc w:val="both"/>
        <w:rPr>
          <w:sz w:val="27"/>
        </w:rPr>
      </w:pPr>
      <w:r>
        <w:rPr>
          <w:rFonts w:ascii="Arial" w:hAnsi="Arial"/>
          <w:w w:val="105"/>
          <w:sz w:val="25"/>
        </w:rPr>
        <w:t>№ </w:t>
      </w:r>
      <w:r>
        <w:rPr>
          <w:w w:val="105"/>
          <w:sz w:val="27"/>
        </w:rPr>
        <w:t>712 (зарегистрирован Министерством юстиции Российской</w:t>
      </w:r>
      <w:r>
        <w:rPr>
          <w:spacing w:val="60"/>
          <w:w w:val="105"/>
          <w:sz w:val="27"/>
        </w:rPr>
        <w:t> </w:t>
      </w:r>
      <w:r>
        <w:rPr>
          <w:w w:val="105"/>
          <w:sz w:val="27"/>
        </w:rPr>
        <w:t>Федерации</w:t>
      </w:r>
    </w:p>
    <w:p>
      <w:pPr>
        <w:spacing w:before="180"/>
        <w:ind w:left="128" w:right="0" w:firstLine="0"/>
        <w:jc w:val="both"/>
        <w:rPr>
          <w:sz w:val="27"/>
        </w:rPr>
      </w:pPr>
      <w:r>
        <w:rPr>
          <w:w w:val="105"/>
          <w:sz w:val="27"/>
        </w:rPr>
        <w:t>25 декабря 2020 г., регистрационный № 61828), от 12 августа 2022 г. №</w:t>
      </w:r>
      <w:r>
        <w:rPr>
          <w:spacing w:val="65"/>
          <w:w w:val="105"/>
          <w:sz w:val="27"/>
        </w:rPr>
        <w:t> </w:t>
      </w:r>
      <w:r>
        <w:rPr>
          <w:w w:val="105"/>
          <w:sz w:val="27"/>
        </w:rPr>
        <w:t>732</w:t>
      </w:r>
    </w:p>
    <w:p>
      <w:pPr>
        <w:spacing w:after="0"/>
        <w:jc w:val="both"/>
        <w:rPr>
          <w:sz w:val="27"/>
        </w:rPr>
        <w:sectPr>
          <w:pgSz w:w="11930" w:h="17210"/>
          <w:pgMar w:header="741" w:footer="467" w:top="1000" w:bottom="620" w:left="1140" w:right="320"/>
        </w:sectPr>
      </w:pPr>
    </w:p>
    <w:p>
      <w:pPr>
        <w:spacing w:before="79"/>
        <w:ind w:left="5054" w:right="0" w:firstLine="0"/>
        <w:jc w:val="left"/>
        <w:rPr>
          <w:sz w:val="23"/>
        </w:rPr>
      </w:pPr>
      <w:r>
        <w:rPr/>
        <w:pict>
          <v:group style="position:absolute;margin-left:.240386pt;margin-top:.000033pt;width:596.65pt;height:860.4pt;mso-position-horizontal-relative:page;mso-position-vertical-relative:page;z-index:-1207624" coordorigin="5,0" coordsize="11933,17208">
            <v:line style="position:absolute" from="19,0" to="19,17208" stroked="true" strokeweight="1.442316pt" strokecolor="#000000">
              <v:stroke dashstyle="solid"/>
            </v:line>
            <v:line style="position:absolute" from="96,14" to="11938,14" stroked="true" strokeweight="1.441599pt" strokecolor="#000000">
              <v:stroke dashstyle="solid"/>
            </v:line>
            <w10:wrap type="none"/>
          </v:group>
        </w:pict>
      </w:r>
      <w:r>
        <w:rPr>
          <w:w w:val="105"/>
          <w:sz w:val="23"/>
        </w:rPr>
        <w:t>509</w:t>
      </w:r>
    </w:p>
    <w:p>
      <w:pPr>
        <w:pStyle w:val="BodyText"/>
        <w:spacing w:before="10"/>
      </w:pPr>
    </w:p>
    <w:p>
      <w:pPr>
        <w:spacing w:line="379" w:lineRule="auto" w:before="0"/>
        <w:ind w:left="148" w:right="119" w:firstLine="7"/>
        <w:jc w:val="both"/>
        <w:rPr>
          <w:sz w:val="27"/>
        </w:rPr>
      </w:pPr>
      <w:r>
        <w:rPr>
          <w:w w:val="105"/>
          <w:sz w:val="27"/>
        </w:rPr>
        <w:t>(зарегистрирован Министерством юстиции Российской Федерации 12 сентября 2022</w:t>
      </w:r>
      <w:r>
        <w:rPr>
          <w:spacing w:val="-8"/>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8"/>
          <w:w w:val="105"/>
          <w:sz w:val="27"/>
        </w:rPr>
        <w:t> </w:t>
      </w:r>
      <w:r>
        <w:rPr>
          <w:w w:val="105"/>
          <w:sz w:val="27"/>
        </w:rPr>
        <w:t>70034)</w:t>
      </w:r>
      <w:r>
        <w:rPr>
          <w:spacing w:val="-10"/>
          <w:w w:val="105"/>
          <w:sz w:val="27"/>
        </w:rPr>
        <w:t> </w:t>
      </w:r>
      <w:r>
        <w:rPr>
          <w:w w:val="105"/>
          <w:sz w:val="27"/>
        </w:rPr>
        <w:t>и</w:t>
      </w:r>
      <w:r>
        <w:rPr>
          <w:spacing w:val="-18"/>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8"/>
          <w:w w:val="105"/>
          <w:sz w:val="27"/>
        </w:rPr>
        <w:t> </w:t>
      </w:r>
      <w:r>
        <w:rPr>
          <w:w w:val="105"/>
          <w:sz w:val="27"/>
        </w:rPr>
        <w:t>2023</w:t>
      </w:r>
      <w:r>
        <w:rPr>
          <w:spacing w:val="-9"/>
          <w:w w:val="105"/>
          <w:sz w:val="27"/>
        </w:rPr>
        <w:t> </w:t>
      </w:r>
      <w:r>
        <w:rPr>
          <w:w w:val="105"/>
          <w:sz w:val="27"/>
        </w:rPr>
        <w:t>г.</w:t>
      </w:r>
      <w:r>
        <w:rPr>
          <w:spacing w:val="-21"/>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8"/>
        </w:rPr>
        <w:t>№</w:t>
      </w:r>
      <w:r>
        <w:rPr>
          <w:rFonts w:ascii="Arial" w:hAnsi="Arial"/>
          <w:spacing w:val="-55"/>
          <w:w w:val="105"/>
          <w:sz w:val="28"/>
        </w:rPr>
        <w:t> </w:t>
      </w:r>
      <w:r>
        <w:rPr>
          <w:w w:val="105"/>
          <w:sz w:val="27"/>
        </w:rPr>
        <w:t>77121).»;</w:t>
      </w:r>
    </w:p>
    <w:p>
      <w:pPr>
        <w:spacing w:line="310" w:lineRule="exact" w:before="0"/>
        <w:ind w:left="850" w:right="0" w:firstLine="0"/>
        <w:jc w:val="left"/>
        <w:rPr>
          <w:sz w:val="27"/>
        </w:rPr>
      </w:pPr>
      <w:r>
        <w:rPr>
          <w:sz w:val="27"/>
        </w:rPr>
        <w:t>г) пункт 1.11 изложить в следующей</w:t>
      </w:r>
      <w:r>
        <w:rPr>
          <w:spacing w:val="50"/>
          <w:sz w:val="27"/>
        </w:rPr>
        <w:t> </w:t>
      </w:r>
      <w:r>
        <w:rPr>
          <w:sz w:val="27"/>
        </w:rPr>
        <w:t>редакции:</w:t>
      </w:r>
    </w:p>
    <w:p>
      <w:pPr>
        <w:spacing w:line="376" w:lineRule="auto" w:before="194"/>
        <w:ind w:left="134" w:right="112" w:firstLine="716"/>
        <w:jc w:val="both"/>
        <w:rPr>
          <w:sz w:val="27"/>
        </w:rPr>
      </w:pPr>
      <w:r>
        <w:rPr>
          <w:w w:val="105"/>
          <w:sz w:val="27"/>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ПООП примерной рабочей программы воспитания и примерного календарного плана воспитательной </w:t>
      </w:r>
      <w:r>
        <w:rPr>
          <w:w w:val="104"/>
          <w:sz w:val="27"/>
        </w:rPr>
        <w:t>работы</w:t>
      </w:r>
      <w:r>
        <w:rPr>
          <w:w w:val="85"/>
          <w:position w:val="8"/>
          <w:sz w:val="19"/>
        </w:rPr>
        <w:t>1</w:t>
      </w:r>
      <w:r>
        <w:rPr>
          <w:rFonts w:ascii="Arial" w:hAnsi="Arial"/>
          <w:w w:val="49"/>
          <w:sz w:val="14"/>
        </w:rPr>
        <w:t>С</w:t>
      </w:r>
      <w:r>
        <w:rPr>
          <w:rFonts w:ascii="Arial" w:hAnsi="Arial"/>
          <w:sz w:val="14"/>
        </w:rPr>
        <w:t> </w:t>
      </w:r>
      <w:r>
        <w:rPr>
          <w:w w:val="96"/>
          <w:position w:val="8"/>
          <w:sz w:val="19"/>
        </w:rPr>
        <w:t>2</w:t>
      </w:r>
      <w:r>
        <w:rPr>
          <w:w w:val="77"/>
          <w:sz w:val="27"/>
        </w:rPr>
        <w:t>).</w:t>
      </w:r>
      <w:r>
        <w:rPr>
          <w:w w:val="104"/>
          <w:sz w:val="27"/>
        </w:rPr>
        <w:t>»</w:t>
      </w:r>
    </w:p>
    <w:p>
      <w:pPr>
        <w:spacing w:line="326" w:lineRule="exact" w:before="0"/>
        <w:ind w:left="836" w:right="0" w:firstLine="0"/>
        <w:jc w:val="left"/>
        <w:rPr>
          <w:sz w:val="27"/>
        </w:rPr>
      </w:pPr>
      <w:r>
        <w:rPr>
          <w:spacing w:val="-1"/>
          <w:w w:val="106"/>
          <w:sz w:val="27"/>
        </w:rPr>
        <w:t>д</w:t>
      </w:r>
      <w:r>
        <w:rPr>
          <w:w w:val="106"/>
          <w:sz w:val="27"/>
        </w:rPr>
        <w:t>)</w:t>
      </w:r>
      <w:r>
        <w:rPr>
          <w:spacing w:val="-1"/>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6"/>
          <w:w w:val="108"/>
          <w:sz w:val="27"/>
        </w:rPr>
        <w:t>«</w:t>
      </w:r>
      <w:r>
        <w:rPr>
          <w:spacing w:val="-46"/>
          <w:w w:val="94"/>
          <w:position w:val="10"/>
          <w:sz w:val="19"/>
        </w:rPr>
        <w:t>1</w:t>
      </w:r>
      <w:r>
        <w:rPr>
          <w:rFonts w:ascii="Arial" w:hAnsi="Arial"/>
          <w:w w:val="49"/>
          <w:sz w:val="16"/>
        </w:rPr>
        <w:t>С</w:t>
      </w:r>
      <w:r>
        <w:rPr>
          <w:rFonts w:ascii="Arial" w:hAnsi="Arial"/>
          <w:spacing w:val="-19"/>
          <w:sz w:val="16"/>
        </w:rPr>
        <w:t> </w:t>
      </w:r>
      <w:r>
        <w:rPr>
          <w:spacing w:val="-90"/>
          <w:w w:val="96"/>
          <w:position w:val="10"/>
          <w:sz w:val="19"/>
        </w:rPr>
        <w:t>2</w:t>
      </w:r>
      <w:r>
        <w:rPr>
          <w:w w:val="22"/>
          <w:sz w:val="27"/>
        </w:rPr>
        <w:t>)</w:t>
      </w:r>
      <w:r>
        <w:rPr>
          <w:spacing w:val="-42"/>
          <w:sz w:val="27"/>
        </w:rPr>
        <w:t> </w:t>
      </w:r>
      <w:r>
        <w:rPr>
          <w:w w:val="108"/>
          <w:sz w:val="27"/>
        </w:rPr>
        <w:t>»</w:t>
      </w:r>
      <w:r>
        <w:rPr>
          <w:spacing w:val="-5"/>
          <w:sz w:val="27"/>
        </w:rPr>
        <w:t> </w:t>
      </w:r>
      <w:r>
        <w:rPr>
          <w:w w:val="103"/>
          <w:sz w:val="27"/>
        </w:rPr>
        <w:t>к</w:t>
      </w:r>
      <w:r>
        <w:rPr>
          <w:spacing w:val="-1"/>
          <w:sz w:val="27"/>
        </w:rPr>
        <w:t> </w:t>
      </w:r>
      <w:r>
        <w:rPr>
          <w:spacing w:val="-1"/>
          <w:w w:val="101"/>
          <w:sz w:val="27"/>
        </w:rPr>
        <w:t>пункт</w:t>
      </w:r>
      <w:r>
        <w:rPr>
          <w:w w:val="101"/>
          <w:sz w:val="27"/>
        </w:rPr>
        <w:t>у</w:t>
      </w:r>
      <w:r>
        <w:rPr>
          <w:spacing w:val="15"/>
          <w:sz w:val="27"/>
        </w:rPr>
        <w:t> </w:t>
      </w:r>
      <w:r>
        <w:rPr>
          <w:w w:val="103"/>
          <w:sz w:val="27"/>
        </w:rPr>
        <w:t>1.11</w:t>
      </w:r>
      <w:r>
        <w:rPr>
          <w:sz w:val="27"/>
        </w:rPr>
        <w:t> </w:t>
      </w:r>
      <w:r>
        <w:rPr>
          <w:spacing w:val="-1"/>
          <w:w w:val="102"/>
          <w:sz w:val="27"/>
        </w:rPr>
        <w:t>следующег</w:t>
      </w:r>
      <w:r>
        <w:rPr>
          <w:w w:val="102"/>
          <w:sz w:val="27"/>
        </w:rPr>
        <w:t>о</w:t>
      </w:r>
      <w:r>
        <w:rPr>
          <w:spacing w:val="25"/>
          <w:sz w:val="27"/>
        </w:rPr>
        <w:t> </w:t>
      </w:r>
      <w:r>
        <w:rPr>
          <w:spacing w:val="-1"/>
          <w:w w:val="102"/>
          <w:sz w:val="27"/>
        </w:rPr>
        <w:t>содержания:</w:t>
      </w:r>
    </w:p>
    <w:p>
      <w:pPr>
        <w:spacing w:before="185"/>
        <w:ind w:left="1031" w:right="0" w:firstLine="0"/>
        <w:jc w:val="left"/>
        <w:rPr>
          <w:sz w:val="27"/>
        </w:rPr>
      </w:pPr>
      <w:r>
        <w:rPr/>
        <w:pict>
          <v:shape style="position:absolute;margin-left:99.581413pt;margin-top:8.98471pt;width:19.55pt;height:15.8pt;mso-position-horizontal-relative:page;mso-position-vertical-relative:paragraph;z-index:-1207600" type="#_x0000_t202" filled="false" stroked="false">
            <v:textbox inset="0,0,0,0">
              <w:txbxContent>
                <w:p>
                  <w:pPr>
                    <w:spacing w:line="144" w:lineRule="auto" w:before="49"/>
                    <w:ind w:left="0" w:right="0" w:firstLine="0"/>
                    <w:jc w:val="left"/>
                    <w:rPr>
                      <w:sz w:val="17"/>
                    </w:rPr>
                  </w:pPr>
                  <w:r>
                    <w:rPr>
                      <w:w w:val="110"/>
                      <w:position w:val="-10"/>
                      <w:sz w:val="27"/>
                    </w:rPr>
                    <w:t>«</w:t>
                  </w:r>
                  <w:r>
                    <w:rPr>
                      <w:w w:val="110"/>
                      <w:sz w:val="17"/>
                    </w:rPr>
                    <w:t>1 2</w:t>
                  </w:r>
                </w:p>
              </w:txbxContent>
            </v:textbox>
            <w10:wrap type="none"/>
          </v:shape>
        </w:pict>
      </w:r>
      <w:r>
        <w:rPr>
          <w:rFonts w:ascii="Arial" w:hAnsi="Arial"/>
          <w:w w:val="75"/>
          <w:sz w:val="14"/>
        </w:rPr>
        <w:t>С </w:t>
      </w:r>
      <w:r>
        <w:rPr>
          <w:w w:val="75"/>
          <w:sz w:val="17"/>
        </w:rPr>
        <w:t>) </w:t>
      </w:r>
      <w:r>
        <w:rPr>
          <w:sz w:val="27"/>
        </w:rPr>
        <w:t>Часть 2 ста ьи 12 Федерального закона от 29 декабря 2012 г. </w:t>
      </w:r>
      <w:r>
        <w:rPr>
          <w:rFonts w:ascii="Arial" w:hAnsi="Arial"/>
          <w:sz w:val="26"/>
        </w:rPr>
        <w:t>№ </w:t>
      </w:r>
      <w:r>
        <w:rPr>
          <w:sz w:val="27"/>
        </w:rPr>
        <w:t>273-ФЗ</w:t>
      </w:r>
    </w:p>
    <w:p>
      <w:pPr>
        <w:spacing w:before="180"/>
        <w:ind w:left="129" w:right="0" w:firstLine="0"/>
        <w:jc w:val="both"/>
        <w:rPr>
          <w:sz w:val="27"/>
        </w:rPr>
      </w:pPr>
      <w:r>
        <w:rPr>
          <w:w w:val="105"/>
          <w:sz w:val="27"/>
        </w:rPr>
        <w:t>«Об образовании в Российской Федерации».»;</w:t>
      </w:r>
    </w:p>
    <w:p>
      <w:pPr>
        <w:spacing w:before="184"/>
        <w:ind w:left="830" w:right="0" w:firstLine="0"/>
        <w:jc w:val="left"/>
        <w:rPr>
          <w:sz w:val="27"/>
        </w:rPr>
      </w:pPr>
      <w:r>
        <w:rPr>
          <w:w w:val="105"/>
          <w:sz w:val="27"/>
        </w:rPr>
        <w:t>е) пункт 1.13 изложить в следующей редакции:</w:t>
      </w:r>
    </w:p>
    <w:p>
      <w:pPr>
        <w:spacing w:line="355" w:lineRule="auto" w:before="180"/>
        <w:ind w:left="121" w:right="147" w:firstLine="709"/>
        <w:jc w:val="both"/>
        <w:rPr>
          <w:sz w:val="27"/>
        </w:rPr>
      </w:pPr>
      <w:r>
        <w:rPr>
          <w:w w:val="105"/>
          <w:sz w:val="27"/>
        </w:rPr>
        <w:t>«1.13.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pPr>
        <w:spacing w:line="379" w:lineRule="auto" w:before="15"/>
        <w:ind w:left="824" w:right="2598" w:firstLine="4"/>
        <w:jc w:val="left"/>
        <w:rPr>
          <w:sz w:val="27"/>
        </w:rPr>
      </w:pPr>
      <w:r>
        <w:rPr>
          <w:sz w:val="27"/>
        </w:rPr>
        <w:t>на базе основного общего образования - 1 год 1</w:t>
      </w:r>
      <w:r>
        <w:rPr>
          <w:rFonts w:ascii="Arial" w:hAnsi="Arial"/>
          <w:sz w:val="26"/>
        </w:rPr>
        <w:t>О </w:t>
      </w:r>
      <w:r>
        <w:rPr>
          <w:sz w:val="27"/>
        </w:rPr>
        <w:t>месяцев; на базе среднего общего образования - 1</w:t>
      </w:r>
      <w:r>
        <w:rPr>
          <w:rFonts w:ascii="Arial" w:hAnsi="Arial"/>
          <w:sz w:val="26"/>
        </w:rPr>
        <w:t>О </w:t>
      </w:r>
      <w:r>
        <w:rPr>
          <w:sz w:val="27"/>
        </w:rPr>
        <w:t>месяцев.</w:t>
      </w:r>
    </w:p>
    <w:p>
      <w:pPr>
        <w:spacing w:line="290" w:lineRule="exact" w:before="0"/>
        <w:ind w:left="820" w:right="0" w:firstLine="0"/>
        <w:jc w:val="left"/>
        <w:rPr>
          <w:sz w:val="27"/>
        </w:rPr>
      </w:pPr>
      <w:r>
        <w:rPr>
          <w:w w:val="105"/>
          <w:sz w:val="27"/>
        </w:rPr>
        <w:t>Срок получения образования по образовательной программе в очно-заочной</w:t>
      </w:r>
    </w:p>
    <w:p>
      <w:pPr>
        <w:spacing w:line="381" w:lineRule="auto" w:before="184"/>
        <w:ind w:left="109" w:right="164" w:firstLine="2"/>
        <w:jc w:val="both"/>
        <w:rPr>
          <w:sz w:val="27"/>
        </w:rPr>
      </w:pPr>
      <w:r>
        <w:rPr>
          <w:w w:val="105"/>
          <w:sz w:val="27"/>
        </w:rPr>
        <w:t>форме обучения вне зависимости от применяемых образовательных технологий увеличивается по ср внению со сроком получения образования в очной форме обучения не более чем: на 1 год.</w:t>
      </w:r>
    </w:p>
    <w:p>
      <w:pPr>
        <w:tabs>
          <w:tab w:pos="1541" w:val="left" w:leader="none"/>
          <w:tab w:pos="2920" w:val="left" w:leader="none"/>
          <w:tab w:pos="3449" w:val="left" w:leader="none"/>
          <w:tab w:pos="5833" w:val="left" w:leader="none"/>
          <w:tab w:pos="7223" w:val="left" w:leader="none"/>
          <w:tab w:pos="8239" w:val="left" w:leader="none"/>
          <w:tab w:pos="9021" w:val="left" w:leader="none"/>
        </w:tabs>
        <w:spacing w:line="295" w:lineRule="exact" w:before="0"/>
        <w:ind w:left="810" w:right="0" w:firstLine="0"/>
        <w:jc w:val="left"/>
        <w:rPr>
          <w:sz w:val="27"/>
        </w:rPr>
      </w:pPr>
      <w:r>
        <w:rPr>
          <w:w w:val="105"/>
          <w:sz w:val="27"/>
        </w:rPr>
        <w:t>При</w:t>
        <w:tab/>
        <w:t>обучении</w:t>
        <w:tab/>
        <w:t>по</w:t>
        <w:tab/>
        <w:t>индивидуальному</w:t>
        <w:tab/>
        <w:t>учебному</w:t>
        <w:tab/>
        <w:t>плану,</w:t>
        <w:tab/>
        <w:t>срок</w:t>
        <w:tab/>
        <w:t>получения</w:t>
      </w:r>
    </w:p>
    <w:p>
      <w:pPr>
        <w:spacing w:line="355" w:lineRule="auto" w:before="146"/>
        <w:ind w:left="103" w:right="148" w:firstLine="6"/>
        <w:jc w:val="both"/>
        <w:rPr>
          <w:sz w:val="27"/>
        </w:rPr>
      </w:pPr>
      <w:r>
        <w:rPr>
          <w:w w:val="105"/>
          <w:sz w:val="27"/>
        </w:rPr>
        <w:t>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w:t>
      </w:r>
      <w:r>
        <w:rPr>
          <w:spacing w:val="30"/>
          <w:w w:val="105"/>
          <w:sz w:val="27"/>
        </w:rPr>
        <w:t> </w:t>
      </w:r>
      <w:r>
        <w:rPr>
          <w:w w:val="105"/>
          <w:sz w:val="27"/>
        </w:rPr>
        <w:t>год</w:t>
      </w:r>
    </w:p>
    <w:p>
      <w:pPr>
        <w:spacing w:after="0" w:line="355" w:lineRule="auto"/>
        <w:jc w:val="both"/>
        <w:rPr>
          <w:sz w:val="27"/>
        </w:rPr>
        <w:sectPr>
          <w:headerReference w:type="default" r:id="rId1028"/>
          <w:footerReference w:type="default" r:id="rId1029"/>
          <w:pgSz w:w="11940" w:h="17210"/>
          <w:pgMar w:header="0" w:footer="461" w:top="640" w:bottom="660" w:left="1160" w:right="340"/>
        </w:sectPr>
      </w:pPr>
    </w:p>
    <w:p>
      <w:pPr>
        <w:pStyle w:val="BodyText"/>
        <w:spacing w:before="4"/>
        <w:rPr>
          <w:sz w:val="20"/>
        </w:rPr>
      </w:pPr>
      <w:r>
        <w:rPr/>
        <w:pict>
          <v:line style="position:absolute;mso-position-horizontal-relative:page;mso-position-vertical-relative:page;z-index:26056" from=".540870pt,.000022pt" to=".540870pt,858.96004pt" stroked="true" strokeweight="1.081741pt" strokecolor="#000000">
            <v:stroke dashstyle="solid"/>
            <w10:wrap type="none"/>
          </v:line>
        </w:pict>
      </w:r>
      <w:r>
        <w:rPr/>
        <w:pict>
          <v:line style="position:absolute;mso-position-horizontal-relative:page;mso-position-vertical-relative:page;z-index:26080" from="4.807737pt,.720827pt" to="595.440019pt,.720827pt" stroked="true" strokeweight="1.44161pt" strokecolor="#000000">
            <v:stroke dashstyle="solid"/>
            <w10:wrap type="none"/>
          </v:line>
        </w:pict>
      </w:r>
    </w:p>
    <w:p>
      <w:pPr>
        <w:spacing w:line="360" w:lineRule="auto" w:before="89"/>
        <w:ind w:left="213" w:right="0" w:firstLine="8"/>
        <w:jc w:val="left"/>
        <w:rPr>
          <w:sz w:val="27"/>
        </w:rPr>
      </w:pPr>
      <w:r>
        <w:rPr>
          <w:w w:val="105"/>
          <w:sz w:val="27"/>
        </w:rPr>
        <w:t>по сравнению со сроком получения образования для соответствующей формы обучения.</w:t>
      </w:r>
    </w:p>
    <w:p>
      <w:pPr>
        <w:spacing w:line="357" w:lineRule="auto" w:before="5"/>
        <w:ind w:left="207" w:right="113" w:firstLine="712"/>
        <w:jc w:val="both"/>
        <w:rPr>
          <w:sz w:val="27"/>
        </w:rPr>
      </w:pPr>
      <w:r>
        <w:rPr>
          <w:w w:val="105"/>
          <w:sz w:val="27"/>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pPr>
        <w:spacing w:line="352" w:lineRule="auto" w:before="0"/>
        <w:ind w:left="208" w:right="144" w:firstLine="708"/>
        <w:jc w:val="both"/>
        <w:rPr>
          <w:sz w:val="27"/>
        </w:rPr>
      </w:pPr>
      <w:r>
        <w:rPr>
          <w:sz w:val="27"/>
        </w:rPr>
        <w:t>ж) в абзаце четвертом пункта 2.1 аббревиатуру «ПООП»  заменить аббревиатурой</w:t>
      </w:r>
      <w:r>
        <w:rPr>
          <w:spacing w:val="21"/>
          <w:sz w:val="27"/>
        </w:rPr>
        <w:t> </w:t>
      </w:r>
      <w:r>
        <w:rPr>
          <w:sz w:val="27"/>
        </w:rPr>
        <w:t>«ПОП»;</w:t>
      </w:r>
    </w:p>
    <w:p>
      <w:pPr>
        <w:spacing w:before="4"/>
        <w:ind w:left="911" w:right="0" w:firstLine="0"/>
        <w:jc w:val="left"/>
        <w:rPr>
          <w:sz w:val="27"/>
        </w:rPr>
      </w:pPr>
      <w:r>
        <w:rPr>
          <w:w w:val="105"/>
          <w:sz w:val="27"/>
        </w:rPr>
        <w:t>з) Таблицу № 1 пункта 2.2 изложить в следующей редакции:</w:t>
      </w:r>
    </w:p>
    <w:p>
      <w:pPr>
        <w:pStyle w:val="BodyText"/>
        <w:spacing w:before="188"/>
        <w:ind w:left="195"/>
        <w:rPr>
          <w:rFonts w:ascii="Arial" w:hAnsi="Arial"/>
        </w:rPr>
      </w:pPr>
      <w:r>
        <w:rPr>
          <w:rFonts w:ascii="Arial" w:hAnsi="Arial"/>
          <w:w w:val="104"/>
        </w:rPr>
        <w:t>«</w:t>
      </w:r>
    </w:p>
    <w:p>
      <w:pPr>
        <w:spacing w:before="6"/>
        <w:ind w:left="0" w:right="136" w:firstLine="0"/>
        <w:jc w:val="right"/>
        <w:rPr>
          <w:sz w:val="27"/>
        </w:rPr>
      </w:pPr>
      <w:r>
        <w:rPr>
          <w:w w:val="105"/>
          <w:sz w:val="27"/>
        </w:rPr>
        <w:t>Таблица№ 1</w:t>
      </w:r>
    </w:p>
    <w:p>
      <w:pPr>
        <w:pStyle w:val="BodyText"/>
        <w:spacing w:before="6"/>
        <w:rPr>
          <w:sz w:val="22"/>
        </w:rPr>
      </w:pPr>
    </w:p>
    <w:p>
      <w:pPr>
        <w:spacing w:before="89"/>
        <w:ind w:left="2414" w:right="0" w:firstLine="0"/>
        <w:jc w:val="left"/>
        <w:rPr>
          <w:sz w:val="27"/>
        </w:rPr>
      </w:pPr>
      <w:r>
        <w:rPr>
          <w:w w:val="105"/>
          <w:sz w:val="27"/>
        </w:rPr>
        <w:t>Стру тура и объем образовательной программы</w:t>
      </w:r>
    </w:p>
    <w:p>
      <w:pPr>
        <w:pStyle w:val="BodyText"/>
        <w:spacing w:before="8"/>
        <w:rPr>
          <w:sz w:val="27"/>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4"/>
        <w:gridCol w:w="3745"/>
      </w:tblGrid>
      <w:tr>
        <w:trPr>
          <w:trHeight w:val="1186" w:hRule="atLeast"/>
        </w:trPr>
        <w:tc>
          <w:tcPr>
            <w:tcW w:w="6404" w:type="dxa"/>
          </w:tcPr>
          <w:p>
            <w:pPr>
              <w:pStyle w:val="TableParagraph"/>
              <w:spacing w:before="120"/>
              <w:ind w:left="855"/>
              <w:rPr>
                <w:sz w:val="27"/>
              </w:rPr>
            </w:pPr>
            <w:r>
              <w:rPr>
                <w:w w:val="105"/>
                <w:sz w:val="27"/>
              </w:rPr>
              <w:t>Структура образовательной программы</w:t>
            </w:r>
          </w:p>
        </w:tc>
        <w:tc>
          <w:tcPr>
            <w:tcW w:w="3745" w:type="dxa"/>
          </w:tcPr>
          <w:p>
            <w:pPr>
              <w:pStyle w:val="TableParagraph"/>
              <w:spacing w:line="252" w:lineRule="auto" w:before="120"/>
              <w:ind w:left="190" w:right="161" w:firstLine="37"/>
              <w:jc w:val="center"/>
              <w:rPr>
                <w:sz w:val="27"/>
              </w:rPr>
            </w:pPr>
            <w:r>
              <w:rPr>
                <w:w w:val="105"/>
                <w:sz w:val="27"/>
              </w:rPr>
              <w:t>Объем образовательной </w:t>
            </w:r>
            <w:r>
              <w:rPr>
                <w:sz w:val="27"/>
              </w:rPr>
              <w:t>программы в академических </w:t>
            </w:r>
            <w:r>
              <w:rPr>
                <w:w w:val="105"/>
                <w:sz w:val="27"/>
              </w:rPr>
              <w:t>часах</w:t>
            </w:r>
          </w:p>
        </w:tc>
      </w:tr>
      <w:tr>
        <w:trPr>
          <w:trHeight w:val="532" w:hRule="atLeast"/>
        </w:trPr>
        <w:tc>
          <w:tcPr>
            <w:tcW w:w="6404" w:type="dxa"/>
          </w:tcPr>
          <w:p>
            <w:pPr>
              <w:pStyle w:val="TableParagraph"/>
              <w:spacing w:before="125"/>
              <w:ind w:left="71"/>
              <w:rPr>
                <w:sz w:val="27"/>
              </w:rPr>
            </w:pPr>
            <w:r>
              <w:rPr>
                <w:w w:val="105"/>
                <w:sz w:val="27"/>
              </w:rPr>
              <w:t>Общепрофессиональный цикл</w:t>
            </w:r>
          </w:p>
        </w:tc>
        <w:tc>
          <w:tcPr>
            <w:tcW w:w="3745" w:type="dxa"/>
          </w:tcPr>
          <w:p>
            <w:pPr>
              <w:pStyle w:val="TableParagraph"/>
              <w:spacing w:before="120"/>
              <w:ind w:left="154" w:right="102"/>
              <w:jc w:val="center"/>
              <w:rPr>
                <w:sz w:val="27"/>
              </w:rPr>
            </w:pPr>
            <w:r>
              <w:rPr>
                <w:w w:val="105"/>
                <w:sz w:val="27"/>
              </w:rPr>
              <w:t>не менее 180</w:t>
            </w:r>
          </w:p>
        </w:tc>
      </w:tr>
      <w:tr>
        <w:trPr>
          <w:trHeight w:val="532" w:hRule="atLeast"/>
        </w:trPr>
        <w:tc>
          <w:tcPr>
            <w:tcW w:w="6404" w:type="dxa"/>
          </w:tcPr>
          <w:p>
            <w:pPr>
              <w:pStyle w:val="TableParagraph"/>
              <w:spacing w:before="120"/>
              <w:ind w:left="71"/>
              <w:rPr>
                <w:sz w:val="27"/>
              </w:rPr>
            </w:pPr>
            <w:r>
              <w:rPr>
                <w:w w:val="105"/>
                <w:sz w:val="27"/>
              </w:rPr>
              <w:t>Профессиональный цикл</w:t>
            </w:r>
          </w:p>
        </w:tc>
        <w:tc>
          <w:tcPr>
            <w:tcW w:w="3745" w:type="dxa"/>
          </w:tcPr>
          <w:p>
            <w:pPr>
              <w:pStyle w:val="TableParagraph"/>
              <w:spacing w:before="120"/>
              <w:ind w:left="154" w:right="109"/>
              <w:jc w:val="center"/>
              <w:rPr>
                <w:sz w:val="27"/>
              </w:rPr>
            </w:pPr>
            <w:r>
              <w:rPr>
                <w:w w:val="105"/>
                <w:sz w:val="27"/>
              </w:rPr>
              <w:t>не менее 972</w:t>
            </w:r>
          </w:p>
        </w:tc>
      </w:tr>
      <w:tr>
        <w:trPr>
          <w:trHeight w:val="528" w:hRule="atLeast"/>
        </w:trPr>
        <w:tc>
          <w:tcPr>
            <w:tcW w:w="6404" w:type="dxa"/>
          </w:tcPr>
          <w:p>
            <w:pPr>
              <w:pStyle w:val="TableParagraph"/>
              <w:spacing w:before="120"/>
              <w:ind w:left="71"/>
              <w:rPr>
                <w:sz w:val="27"/>
              </w:rPr>
            </w:pPr>
            <w:r>
              <w:rPr>
                <w:sz w:val="27"/>
              </w:rPr>
              <w:t>Государственная итоговая аттестация</w:t>
            </w:r>
          </w:p>
        </w:tc>
        <w:tc>
          <w:tcPr>
            <w:tcW w:w="3745" w:type="dxa"/>
          </w:tcPr>
          <w:p>
            <w:pPr>
              <w:pStyle w:val="TableParagraph"/>
              <w:spacing w:before="120"/>
              <w:ind w:left="154" w:right="116"/>
              <w:jc w:val="center"/>
              <w:rPr>
                <w:sz w:val="27"/>
              </w:rPr>
            </w:pPr>
            <w:r>
              <w:rPr>
                <w:w w:val="105"/>
                <w:sz w:val="27"/>
              </w:rPr>
              <w:t>36</w:t>
            </w:r>
          </w:p>
        </w:tc>
      </w:tr>
      <w:tr>
        <w:trPr>
          <w:trHeight w:val="518" w:hRule="atLeast"/>
        </w:trPr>
        <w:tc>
          <w:tcPr>
            <w:tcW w:w="10149" w:type="dxa"/>
            <w:gridSpan w:val="2"/>
          </w:tcPr>
          <w:p>
            <w:pPr>
              <w:pStyle w:val="TableParagraph"/>
              <w:spacing w:before="110"/>
              <w:ind w:left="2475"/>
              <w:rPr>
                <w:sz w:val="27"/>
              </w:rPr>
            </w:pPr>
            <w:r>
              <w:rPr>
                <w:w w:val="105"/>
                <w:sz w:val="27"/>
              </w:rPr>
              <w:t>Общий объем образовательной программы:</w:t>
            </w:r>
          </w:p>
        </w:tc>
      </w:tr>
      <w:tr>
        <w:trPr>
          <w:trHeight w:val="523" w:hRule="atLeast"/>
        </w:trPr>
        <w:tc>
          <w:tcPr>
            <w:tcW w:w="6404" w:type="dxa"/>
          </w:tcPr>
          <w:p>
            <w:pPr>
              <w:pStyle w:val="TableParagraph"/>
              <w:spacing w:before="115"/>
              <w:ind w:left="75"/>
              <w:rPr>
                <w:sz w:val="27"/>
              </w:rPr>
            </w:pPr>
            <w:r>
              <w:rPr>
                <w:sz w:val="27"/>
              </w:rPr>
              <w:t>на базе среднего общего образования</w:t>
            </w:r>
          </w:p>
        </w:tc>
        <w:tc>
          <w:tcPr>
            <w:tcW w:w="3745" w:type="dxa"/>
          </w:tcPr>
          <w:p>
            <w:pPr>
              <w:pStyle w:val="TableParagraph"/>
              <w:spacing w:before="105"/>
              <w:ind w:left="154" w:right="117"/>
              <w:jc w:val="center"/>
              <w:rPr>
                <w:sz w:val="27"/>
              </w:rPr>
            </w:pPr>
            <w:r>
              <w:rPr>
                <w:sz w:val="27"/>
              </w:rPr>
              <w:t>1476</w:t>
            </w:r>
          </w:p>
        </w:tc>
      </w:tr>
      <w:tr>
        <w:trPr>
          <w:trHeight w:val="1830" w:hRule="atLeast"/>
        </w:trPr>
        <w:tc>
          <w:tcPr>
            <w:tcW w:w="6404" w:type="dxa"/>
          </w:tcPr>
          <w:p>
            <w:pPr>
              <w:pStyle w:val="TableParagraph"/>
              <w:spacing w:line="254" w:lineRule="auto" w:before="115"/>
              <w:ind w:left="65" w:right="234" w:firstLine="5"/>
              <w:rPr>
                <w:sz w:val="27"/>
              </w:rPr>
            </w:pPr>
            <w:r>
              <w:rPr>
                <w:w w:val="105"/>
                <w:sz w:val="27"/>
              </w:rPr>
              <w:t>на базе основного общеtо образова ия, включая получение</w:t>
            </w:r>
            <w:r>
              <w:rPr>
                <w:spacing w:val="-21"/>
                <w:w w:val="105"/>
                <w:sz w:val="27"/>
              </w:rPr>
              <w:t> </w:t>
            </w:r>
            <w:r>
              <w:rPr>
                <w:w w:val="105"/>
                <w:sz w:val="27"/>
              </w:rPr>
              <w:t>среднего</w:t>
            </w:r>
            <w:r>
              <w:rPr>
                <w:spacing w:val="-22"/>
                <w:w w:val="105"/>
                <w:sz w:val="27"/>
              </w:rPr>
              <w:t> </w:t>
            </w:r>
            <w:r>
              <w:rPr>
                <w:w w:val="105"/>
                <w:sz w:val="27"/>
              </w:rPr>
              <w:t>общего</w:t>
            </w:r>
            <w:r>
              <w:rPr>
                <w:spacing w:val="-28"/>
                <w:w w:val="105"/>
                <w:sz w:val="27"/>
              </w:rPr>
              <w:t> </w:t>
            </w:r>
            <w:r>
              <w:rPr>
                <w:w w:val="105"/>
                <w:sz w:val="27"/>
              </w:rPr>
              <w:t>образования</w:t>
            </w:r>
            <w:r>
              <w:rPr>
                <w:spacing w:val="-18"/>
                <w:w w:val="105"/>
                <w:sz w:val="27"/>
              </w:rPr>
              <w:t> </w:t>
            </w:r>
            <w:r>
              <w:rPr>
                <w:w w:val="105"/>
                <w:sz w:val="27"/>
              </w:rPr>
              <w:t>на</w:t>
            </w:r>
            <w:r>
              <w:rPr>
                <w:spacing w:val="-31"/>
                <w:w w:val="105"/>
                <w:sz w:val="27"/>
              </w:rPr>
              <w:t> </w:t>
            </w:r>
            <w:r>
              <w:rPr>
                <w:w w:val="105"/>
                <w:sz w:val="27"/>
              </w:rPr>
              <w:t>основе требований федерального государственного образовательного стандарта среднего общего образования</w:t>
            </w:r>
          </w:p>
        </w:tc>
        <w:tc>
          <w:tcPr>
            <w:tcW w:w="3745" w:type="dxa"/>
          </w:tcPr>
          <w:p>
            <w:pPr>
              <w:pStyle w:val="TableParagraph"/>
              <w:spacing w:before="110"/>
              <w:ind w:left="154" w:right="128"/>
              <w:jc w:val="center"/>
              <w:rPr>
                <w:sz w:val="27"/>
              </w:rPr>
            </w:pPr>
            <w:r>
              <w:rPr>
                <w:w w:val="105"/>
                <w:sz w:val="27"/>
              </w:rPr>
              <w:t>2952</w:t>
            </w:r>
          </w:p>
        </w:tc>
      </w:tr>
    </w:tbl>
    <w:p>
      <w:pPr>
        <w:spacing w:before="5"/>
        <w:ind w:left="0" w:right="153" w:firstLine="0"/>
        <w:jc w:val="right"/>
        <w:rPr>
          <w:sz w:val="27"/>
        </w:rPr>
      </w:pPr>
      <w:r>
        <w:rPr>
          <w:w w:val="105"/>
          <w:sz w:val="27"/>
        </w:rPr>
        <w:t>»;</w:t>
      </w:r>
    </w:p>
    <w:p>
      <w:pPr>
        <w:spacing w:before="21"/>
        <w:ind w:left="894" w:right="0" w:firstLine="0"/>
        <w:jc w:val="left"/>
        <w:rPr>
          <w:sz w:val="27"/>
        </w:rPr>
      </w:pPr>
      <w:r>
        <w:rPr>
          <w:w w:val="105"/>
          <w:sz w:val="27"/>
        </w:rPr>
        <w:t>и) в абзаце первом пункта 2.3 аббревиатуру «ПООП» заменить аббревиатурой</w:t>
      </w:r>
    </w:p>
    <w:p>
      <w:pPr>
        <w:spacing w:before="155"/>
        <w:ind w:left="185" w:right="0" w:firstLine="0"/>
        <w:jc w:val="left"/>
        <w:rPr>
          <w:sz w:val="27"/>
        </w:rPr>
      </w:pPr>
      <w:r>
        <w:rPr>
          <w:sz w:val="27"/>
        </w:rPr>
        <w:t>«ПОП»;</w:t>
      </w:r>
    </w:p>
    <w:p>
      <w:pPr>
        <w:spacing w:before="146"/>
        <w:ind w:left="890" w:right="0" w:firstLine="0"/>
        <w:jc w:val="left"/>
        <w:rPr>
          <w:sz w:val="27"/>
        </w:rPr>
      </w:pPr>
      <w:r>
        <w:rPr>
          <w:w w:val="105"/>
          <w:sz w:val="27"/>
        </w:rPr>
        <w:t>к) пункт 2.8 изложить в следующей редакции:</w:t>
      </w:r>
    </w:p>
    <w:p>
      <w:pPr>
        <w:tabs>
          <w:tab w:pos="1828" w:val="left" w:leader="none"/>
          <w:tab w:pos="4236" w:val="left" w:leader="none"/>
          <w:tab w:pos="5660" w:val="left" w:leader="none"/>
          <w:tab w:pos="7332" w:val="left" w:leader="none"/>
          <w:tab w:pos="9076" w:val="left" w:leader="none"/>
          <w:tab w:pos="9591" w:val="left" w:leader="none"/>
        </w:tabs>
        <w:spacing w:line="379" w:lineRule="auto" w:before="147"/>
        <w:ind w:left="185" w:right="165" w:firstLine="707"/>
        <w:jc w:val="left"/>
        <w:rPr>
          <w:sz w:val="27"/>
        </w:rPr>
      </w:pPr>
      <w:r>
        <w:rPr>
          <w:w w:val="105"/>
          <w:sz w:val="27"/>
        </w:rPr>
        <w:t>«2.8.</w:t>
        <w:tab/>
        <w:t>Государственная</w:t>
        <w:tab/>
        <w:t>итоговая</w:t>
        <w:tab/>
        <w:t>аттестация</w:t>
        <w:tab/>
        <w:t>проводится</w:t>
        <w:tab/>
        <w:t>в</w:t>
        <w:tab/>
      </w:r>
      <w:r>
        <w:rPr>
          <w:spacing w:val="-1"/>
          <w:sz w:val="27"/>
        </w:rPr>
        <w:t>форме </w:t>
      </w:r>
      <w:r>
        <w:rPr>
          <w:w w:val="105"/>
          <w:sz w:val="27"/>
        </w:rPr>
        <w:t>государственного</w:t>
      </w:r>
      <w:r>
        <w:rPr>
          <w:spacing w:val="-17"/>
          <w:w w:val="105"/>
          <w:sz w:val="27"/>
        </w:rPr>
        <w:t> </w:t>
      </w:r>
      <w:r>
        <w:rPr>
          <w:w w:val="105"/>
          <w:sz w:val="27"/>
        </w:rPr>
        <w:t>экзамена.»;</w:t>
      </w:r>
    </w:p>
    <w:p>
      <w:pPr>
        <w:spacing w:line="300" w:lineRule="exact" w:before="0"/>
        <w:ind w:left="889" w:right="0" w:firstLine="0"/>
        <w:jc w:val="left"/>
        <w:rPr>
          <w:sz w:val="27"/>
        </w:rPr>
      </w:pPr>
      <w:r>
        <w:rPr>
          <w:w w:val="105"/>
          <w:sz w:val="27"/>
        </w:rPr>
        <w:t>л) пункт 3.2 изложить в следующей редакции:</w:t>
      </w:r>
    </w:p>
    <w:p>
      <w:pPr>
        <w:spacing w:after="0" w:line="300" w:lineRule="exact"/>
        <w:jc w:val="left"/>
        <w:rPr>
          <w:sz w:val="27"/>
        </w:rPr>
        <w:sectPr>
          <w:headerReference w:type="default" r:id="rId1030"/>
          <w:footerReference w:type="default" r:id="rId1031"/>
          <w:pgSz w:w="11910" w:h="17180"/>
          <w:pgMar w:header="722" w:footer="419" w:top="960" w:bottom="600" w:left="1080" w:right="320"/>
          <w:pgNumType w:start="510"/>
        </w:sectPr>
      </w:pPr>
    </w:p>
    <w:p>
      <w:pPr>
        <w:pStyle w:val="BodyText"/>
        <w:spacing w:before="11"/>
        <w:rPr>
          <w:sz w:val="19"/>
        </w:rPr>
      </w:pPr>
      <w:r>
        <w:rPr/>
        <w:pict>
          <v:line style="position:absolute;mso-position-horizontal-relative:page;mso-position-vertical-relative:page;z-index:26104" from=".480774pt,103.795929pt" to=".480774pt,858.960038pt" stroked="true" strokeweight=".961547pt" strokecolor="#000000">
            <v:stroke dashstyle="solid"/>
            <w10:wrap type="none"/>
          </v:line>
        </w:pict>
      </w:r>
      <w:r>
        <w:rPr/>
        <w:pict>
          <v:line style="position:absolute;mso-position-horizontal-relative:page;mso-position-vertical-relative:page;z-index:26128" from="5.769285pt,1.201364pt" to="595.440019pt,1.201364pt" stroked="true" strokeweight="1.681878pt" strokecolor="#000000">
            <v:stroke dashstyle="solid"/>
            <w10:wrap type="none"/>
          </v:line>
        </w:pict>
      </w:r>
    </w:p>
    <w:p>
      <w:pPr>
        <w:pStyle w:val="BodyText"/>
        <w:spacing w:line="372" w:lineRule="auto" w:before="89"/>
        <w:ind w:left="232" w:right="120" w:firstLine="712"/>
        <w:jc w:val="both"/>
      </w:pPr>
      <w:r>
        <w:rPr/>
        <w:t>«3.2. Выпускник, освоивший образовательную программу, должен обладать следующими общими компетенциями (далее - ОК):</w:t>
      </w:r>
    </w:p>
    <w:p>
      <w:pPr>
        <w:pStyle w:val="BodyText"/>
        <w:spacing w:line="369" w:lineRule="auto" w:before="1"/>
        <w:ind w:left="235" w:right="127"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9" w:lineRule="auto"/>
        <w:ind w:left="231" w:right="124"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ind w:left="227" w:right="99"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7" w:lineRule="exact"/>
        <w:ind w:left="929"/>
      </w:pPr>
      <w:r>
        <w:rPr/>
        <w:t>ОК 04. Эффективно взаимодействовать</w:t>
      </w:r>
      <w:r>
        <w:rPr>
          <w:spacing w:val="-54"/>
        </w:rPr>
        <w:t> </w:t>
      </w:r>
      <w:r>
        <w:rPr/>
        <w:t>и работать в коллективе и команде;</w:t>
      </w:r>
    </w:p>
    <w:p>
      <w:pPr>
        <w:pStyle w:val="BodyText"/>
        <w:spacing w:line="367" w:lineRule="auto" w:before="164"/>
        <w:ind w:left="217" w:right="144"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19"/>
        </w:rPr>
        <w:t> </w:t>
      </w:r>
      <w:r>
        <w:rPr/>
        <w:t>контекста;</w:t>
      </w:r>
    </w:p>
    <w:p>
      <w:pPr>
        <w:pStyle w:val="BodyText"/>
        <w:spacing w:line="367" w:lineRule="auto"/>
        <w:ind w:left="211" w:right="113"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205" w:right="111" w:firstLine="714"/>
        <w:jc w:val="both"/>
      </w:pPr>
      <w:r>
        <w:rPr/>
        <w:t>ОК 07. Содействовать сохранению окружающей среды, ресурсосбережению, применять знания об изменении JIИмата, принципы бережливого производства, эффективно действовать в чрезвычайных ситуациях;</w:t>
      </w:r>
    </w:p>
    <w:p>
      <w:pPr>
        <w:pStyle w:val="BodyText"/>
        <w:spacing w:line="364" w:lineRule="auto"/>
        <w:ind w:left="207" w:right="152" w:firstLine="712"/>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5"/>
        </w:rPr>
        <w:t> </w:t>
      </w:r>
      <w:r>
        <w:rPr/>
        <w:t>подготовленности;</w:t>
      </w:r>
    </w:p>
    <w:p>
      <w:pPr>
        <w:pStyle w:val="BodyText"/>
        <w:spacing w:line="369" w:lineRule="auto"/>
        <w:ind w:left="202" w:right="124" w:firstLine="707"/>
        <w:jc w:val="both"/>
      </w:pPr>
      <w:r>
        <w:rPr/>
        <w:t>ОК 09. Пользоваться  профессиональной документацией  на государственном и иностранном</w:t>
      </w:r>
      <w:r>
        <w:rPr>
          <w:spacing w:val="20"/>
        </w:rPr>
        <w:t> </w:t>
      </w:r>
      <w:r>
        <w:rPr/>
        <w:t>языках.»;</w:t>
      </w:r>
    </w:p>
    <w:p>
      <w:pPr>
        <w:pStyle w:val="BodyText"/>
        <w:spacing w:line="364" w:lineRule="auto"/>
        <w:ind w:left="203" w:right="147" w:firstLine="710"/>
        <w:jc w:val="both"/>
      </w:pPr>
      <w:r>
        <w:rPr/>
        <w:t>м) в подпункте 4.2.1 пункта 4.2 аббревиатуру «ПООП» заменить аббревиатурой «ПОП»;</w:t>
      </w:r>
    </w:p>
    <w:p>
      <w:pPr>
        <w:pStyle w:val="BodyText"/>
        <w:spacing w:line="319" w:lineRule="exact"/>
        <w:ind w:left="913"/>
      </w:pPr>
      <w:r>
        <w:rPr/>
        <w:t>н) в пункте 4.3:</w:t>
      </w:r>
    </w:p>
    <w:p>
      <w:pPr>
        <w:spacing w:after="0" w:line="319" w:lineRule="exact"/>
        <w:sectPr>
          <w:pgSz w:w="11910" w:h="17180"/>
          <w:pgMar w:header="722" w:footer="419" w:top="980" w:bottom="620" w:left="1080" w:right="320"/>
        </w:sectPr>
      </w:pPr>
    </w:p>
    <w:p>
      <w:pPr>
        <w:pStyle w:val="BodyText"/>
        <w:rPr>
          <w:sz w:val="20"/>
        </w:rPr>
      </w:pPr>
      <w:r>
        <w:rPr/>
        <w:pict>
          <v:line style="position:absolute;mso-position-horizontal-relative:page;mso-position-vertical-relative:page;z-index:26152" from=".600965pt,.000033pt" to=".600965pt,860.400064pt" stroked="true" strokeweight="1.20193pt" strokecolor="#000000">
            <v:stroke dashstyle="solid"/>
            <w10:wrap type="none"/>
          </v:line>
        </w:pict>
      </w:r>
      <w:r>
        <w:rPr/>
        <w:pict>
          <v:line style="position:absolute;mso-position-horizontal-relative:page;mso-position-vertical-relative:page;z-index:26176" from="6.730806pt,1.081234pt" to="596.879994pt,1.081234pt" stroked="true" strokeweight="2.162402pt" strokecolor="#000000">
            <v:stroke dashstyle="solid"/>
            <w10:wrap type="none"/>
          </v:line>
        </w:pict>
      </w:r>
    </w:p>
    <w:p>
      <w:pPr>
        <w:pStyle w:val="BodyText"/>
        <w:rPr>
          <w:sz w:val="20"/>
        </w:rPr>
      </w:pPr>
    </w:p>
    <w:p>
      <w:pPr>
        <w:pStyle w:val="BodyText"/>
        <w:spacing w:before="10"/>
        <w:rPr>
          <w:sz w:val="15"/>
        </w:rPr>
      </w:pPr>
    </w:p>
    <w:p>
      <w:pPr>
        <w:spacing w:before="91"/>
        <w:ind w:left="5054" w:right="0" w:firstLine="0"/>
        <w:jc w:val="left"/>
        <w:rPr>
          <w:sz w:val="23"/>
        </w:rPr>
      </w:pPr>
      <w:r>
        <w:rPr>
          <w:w w:val="105"/>
          <w:sz w:val="23"/>
        </w:rPr>
        <w:t>512</w:t>
      </w:r>
    </w:p>
    <w:p>
      <w:pPr>
        <w:pStyle w:val="BodyText"/>
        <w:spacing w:before="7"/>
        <w:rPr>
          <w:sz w:val="27"/>
        </w:rPr>
      </w:pPr>
    </w:p>
    <w:p>
      <w:pPr>
        <w:pStyle w:val="BodyText"/>
        <w:tabs>
          <w:tab w:pos="1281" w:val="left" w:leader="none"/>
          <w:tab w:pos="2361" w:val="left" w:leader="none"/>
          <w:tab w:pos="3510" w:val="left" w:leader="none"/>
          <w:tab w:pos="5065" w:val="left" w:leader="none"/>
          <w:tab w:pos="5920" w:val="left" w:leader="none"/>
          <w:tab w:pos="7840" w:val="left" w:leader="none"/>
          <w:tab w:pos="9225" w:val="left" w:leader="none"/>
        </w:tabs>
        <w:spacing w:line="372" w:lineRule="auto" w:before="1"/>
        <w:ind w:left="141" w:right="120" w:firstLine="709"/>
      </w:pPr>
      <w:r>
        <w:rPr/>
        <w:t>в</w:t>
        <w:tab/>
        <w:t>абзаце</w:t>
        <w:tab/>
        <w:t>втором</w:t>
        <w:tab/>
        <w:t>подпункта</w:t>
        <w:tab/>
        <w:t>4.3.4</w:t>
        <w:tab/>
        <w:t>аббревиатуру</w:t>
        <w:tab/>
        <w:t>«ПООП»</w:t>
        <w:tab/>
      </w:r>
      <w:r>
        <w:rPr>
          <w:w w:val="95"/>
        </w:rPr>
        <w:t>заменить </w:t>
      </w:r>
      <w:r>
        <w:rPr/>
        <w:t>аббревиатурой</w:t>
      </w:r>
      <w:r>
        <w:rPr>
          <w:spacing w:val="25"/>
        </w:rPr>
        <w:t> </w:t>
      </w:r>
      <w:r>
        <w:rPr/>
        <w:t>«ПОП»;</w:t>
      </w:r>
    </w:p>
    <w:p>
      <w:pPr>
        <w:pStyle w:val="BodyText"/>
        <w:spacing w:before="1"/>
        <w:ind w:left="842"/>
      </w:pPr>
      <w:r>
        <w:rPr/>
        <w:t>в подпункте 4.3.7 пункта 4.3 аббревиатуру «ПООП» заменить аббревиатурой</w:t>
      </w:r>
    </w:p>
    <w:p>
      <w:pPr>
        <w:pStyle w:val="BodyText"/>
        <w:spacing w:before="168"/>
        <w:ind w:left="143"/>
      </w:pPr>
      <w:r>
        <w:rPr/>
        <w:t>«ПОП»;</w:t>
      </w:r>
    </w:p>
    <w:p>
      <w:pPr>
        <w:pStyle w:val="BodyText"/>
        <w:spacing w:before="168"/>
        <w:ind w:left="843"/>
      </w:pPr>
      <w:r>
        <w:rPr/>
        <w:t>о) подпункт 4.5.1 пункта 4.5 изложить в следующей редакции:</w:t>
      </w:r>
    </w:p>
    <w:p>
      <w:pPr>
        <w:pStyle w:val="BodyText"/>
        <w:tabs>
          <w:tab w:pos="1314" w:val="left" w:leader="none"/>
          <w:tab w:pos="1819" w:val="left" w:leader="none"/>
          <w:tab w:pos="3483" w:val="left" w:leader="none"/>
          <w:tab w:pos="3891" w:val="left" w:leader="none"/>
          <w:tab w:pos="5025" w:val="left" w:leader="none"/>
          <w:tab w:pos="5181" w:val="left" w:leader="none"/>
          <w:tab w:pos="5573" w:val="left" w:leader="none"/>
          <w:tab w:pos="6742" w:val="left" w:leader="none"/>
          <w:tab w:pos="8308" w:val="left" w:leader="none"/>
          <w:tab w:pos="8718" w:val="left" w:leader="none"/>
          <w:tab w:pos="8958" w:val="left" w:leader="none"/>
        </w:tabs>
        <w:spacing w:line="494" w:lineRule="exact" w:before="11"/>
        <w:ind w:left="138" w:right="132" w:firstLine="701"/>
      </w:pPr>
      <w:r>
        <w:rPr/>
        <w:t>«4.5.1.</w:t>
        <w:tab/>
        <w:t>Финансовое</w:t>
        <w:tab/>
        <w:t>обеспечение</w:t>
        <w:tab/>
        <w:tab/>
        <w:t>реализации</w:t>
        <w:tab/>
        <w:t>образовательной</w:t>
        <w:tab/>
      </w:r>
      <w:r>
        <w:rPr>
          <w:spacing w:val="-1"/>
          <w:w w:val="95"/>
        </w:rPr>
        <w:t>программы </w:t>
      </w:r>
      <w:r>
        <w:rPr/>
        <w:t>должно</w:t>
        <w:tab/>
        <w:t>осуществляться</w:t>
        <w:tab/>
        <w:t>в</w:t>
        <w:tab/>
        <w:t>объеме</w:t>
        <w:tab/>
        <w:t>не</w:t>
        <w:tab/>
        <w:t>ниже</w:t>
      </w:r>
      <w:r>
        <w:rPr>
          <w:spacing w:val="-9"/>
        </w:rPr>
        <w:t> </w:t>
      </w:r>
      <w:r>
        <w:rPr/>
        <w:t>определенного</w:t>
        <w:tab/>
        <w:t>в</w:t>
        <w:tab/>
      </w:r>
      <w:r>
        <w:rPr>
          <w:w w:val="95"/>
        </w:rPr>
        <w:t>соответствии</w:t>
      </w:r>
    </w:p>
    <w:p>
      <w:pPr>
        <w:spacing w:line="72" w:lineRule="exact" w:before="77"/>
        <w:ind w:left="8485" w:right="0" w:firstLine="0"/>
        <w:jc w:val="left"/>
        <w:rPr>
          <w:rFonts w:ascii="Arial"/>
          <w:sz w:val="7"/>
        </w:rPr>
      </w:pPr>
      <w:r>
        <w:rPr>
          <w:rFonts w:ascii="Arial"/>
          <w:w w:val="76"/>
          <w:sz w:val="7"/>
        </w:rPr>
        <w:t>1</w:t>
      </w:r>
    </w:p>
    <w:p>
      <w:pPr>
        <w:pStyle w:val="BodyText"/>
        <w:spacing w:line="369" w:lineRule="auto"/>
        <w:ind w:left="137" w:right="171" w:hanging="5"/>
      </w:pPr>
      <w:r>
        <w:rPr/>
        <w:t>с бюджетным законодательством Российской </w:t>
      </w:r>
      <w:r>
        <w:rPr>
          <w:spacing w:val="-6"/>
        </w:rPr>
        <w:t>Федерации</w:t>
      </w:r>
      <w:r>
        <w:rPr>
          <w:rFonts w:ascii="Arial" w:hAnsi="Arial"/>
          <w:spacing w:val="-6"/>
          <w:position w:val="10"/>
          <w:sz w:val="17"/>
        </w:rPr>
        <w:t>3 </w:t>
      </w:r>
      <w:r>
        <w:rPr/>
        <w:t>и Федеральным законом от 29 декабря 2012 г. </w:t>
      </w:r>
      <w:r>
        <w:rPr>
          <w:rFonts w:ascii="Arial" w:hAnsi="Arial"/>
          <w:sz w:val="26"/>
        </w:rPr>
        <w:t>№ </w:t>
      </w:r>
      <w:r>
        <w:rPr/>
        <w:t>273-ФЗ «Об образовании в</w:t>
      </w:r>
      <w:r>
        <w:rPr>
          <w:spacing w:val="-51"/>
        </w:rPr>
        <w:t> </w:t>
      </w:r>
      <w:r>
        <w:rPr/>
        <w:t>Российской Федерации».»;</w:t>
      </w:r>
    </w:p>
    <w:p>
      <w:pPr>
        <w:pStyle w:val="BodyText"/>
        <w:tabs>
          <w:tab w:pos="1306" w:val="left" w:leader="none"/>
          <w:tab w:pos="2790" w:val="left" w:leader="none"/>
          <w:tab w:pos="3979" w:val="left" w:leader="none"/>
          <w:tab w:pos="4933" w:val="left" w:leader="none"/>
          <w:tab w:pos="6421" w:val="left" w:leader="none"/>
          <w:tab w:pos="7208" w:val="left" w:leader="none"/>
          <w:tab w:pos="8252" w:val="left" w:leader="none"/>
          <w:tab w:pos="8829" w:val="left" w:leader="none"/>
        </w:tabs>
        <w:spacing w:line="362" w:lineRule="auto"/>
        <w:ind w:left="132" w:right="149" w:firstLine="705"/>
      </w:pPr>
      <w:r>
        <w:rPr/>
        <w:t>п)</w:t>
        <w:tab/>
        <w:t>дополнить</w:t>
        <w:tab/>
        <w:t>сноской</w:t>
        <w:tab/>
      </w:r>
      <w:r>
        <w:rPr>
          <w:w w:val="95"/>
        </w:rPr>
        <w:t>«3&gt;&gt;</w:t>
      </w:r>
      <w:r>
        <w:rPr>
          <w:spacing w:val="-20"/>
          <w:w w:val="95"/>
        </w:rPr>
        <w:t> </w:t>
      </w:r>
      <w:r>
        <w:rPr>
          <w:w w:val="95"/>
        </w:rPr>
        <w:t>к</w:t>
        <w:tab/>
      </w:r>
      <w:r>
        <w:rPr/>
        <w:t>подпункту</w:t>
        <w:tab/>
        <w:t>4.5.1</w:t>
        <w:tab/>
        <w:t>пункта</w:t>
        <w:tab/>
        <w:t>4.5</w:t>
        <w:tab/>
      </w:r>
      <w:r>
        <w:rPr>
          <w:spacing w:val="-1"/>
          <w:w w:val="95"/>
        </w:rPr>
        <w:t>следующего </w:t>
      </w:r>
      <w:r>
        <w:rPr/>
        <w:t>содержания:</w:t>
      </w:r>
    </w:p>
    <w:p>
      <w:pPr>
        <w:pStyle w:val="BodyText"/>
        <w:ind w:left="830"/>
      </w:pPr>
      <w:r>
        <w:rPr/>
        <w:t>«</w:t>
      </w:r>
      <w:r>
        <w:rPr>
          <w:position w:val="10"/>
          <w:sz w:val="18"/>
        </w:rPr>
        <w:t>3 </w:t>
      </w:r>
      <w:r>
        <w:rPr/>
        <w:t>Бюджетный кодекс Российской Федерации.»;</w:t>
      </w:r>
    </w:p>
    <w:p>
      <w:pPr>
        <w:pStyle w:val="BodyText"/>
        <w:spacing w:before="164"/>
        <w:ind w:left="830"/>
      </w:pPr>
      <w:r>
        <w:rPr/>
        <w:t>р) подпункт 4.6.5 пункта 4.6 изложить в следующей редакции:</w:t>
      </w:r>
    </w:p>
    <w:p>
      <w:pPr>
        <w:pStyle w:val="BodyText"/>
        <w:spacing w:line="367" w:lineRule="auto" w:before="168"/>
        <w:ind w:left="117" w:right="130"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55" w:val="left" w:leader="none"/>
          <w:tab w:pos="1995" w:val="left" w:leader="none"/>
          <w:tab w:pos="4474" w:val="left" w:leader="none"/>
          <w:tab w:pos="6797" w:val="left" w:leader="none"/>
          <w:tab w:pos="8960" w:val="left" w:leader="none"/>
        </w:tabs>
        <w:spacing w:line="343" w:lineRule="auto" w:before="0" w:after="0"/>
        <w:ind w:left="108" w:right="148" w:firstLine="717"/>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49.02.03 Спорт, утвержденном приказом</w:t>
        <w:tab/>
        <w:t>Министерства</w:t>
        <w:tab/>
        <w:t>просвещения</w:t>
        <w:tab/>
        <w:t>Российской</w:t>
        <w:tab/>
      </w:r>
      <w:r>
        <w:rPr>
          <w:w w:val="95"/>
          <w:sz w:val="28"/>
        </w:rPr>
        <w:t>Федерации </w:t>
      </w:r>
      <w:r>
        <w:rPr>
          <w:sz w:val="28"/>
        </w:rPr>
        <w:t>от 21. апреля 2021, г. </w:t>
      </w:r>
      <w:r>
        <w:rPr>
          <w:rFonts w:ascii="Arial" w:hAnsi="Arial"/>
          <w:sz w:val="26"/>
        </w:rPr>
        <w:t>№ </w:t>
      </w:r>
      <w:r>
        <w:rPr>
          <w:sz w:val="28"/>
        </w:rPr>
        <w:t>193 (зарегистрирован  Министерством  юстиции Российской Федерации 21 мая 2021 г., регистрационный </w:t>
      </w:r>
      <w:r>
        <w:rPr>
          <w:rFonts w:ascii="Arial" w:hAnsi="Arial"/>
          <w:sz w:val="26"/>
        </w:rPr>
        <w:t>№</w:t>
      </w:r>
      <w:r>
        <w:rPr>
          <w:rFonts w:ascii="Arial" w:hAnsi="Arial"/>
          <w:spacing w:val="-13"/>
          <w:sz w:val="26"/>
        </w:rPr>
        <w:t> </w:t>
      </w:r>
      <w:r>
        <w:rPr>
          <w:sz w:val="28"/>
        </w:rPr>
        <w:t>63547):</w:t>
      </w:r>
    </w:p>
    <w:p>
      <w:pPr>
        <w:pStyle w:val="BodyText"/>
        <w:spacing w:line="317" w:lineRule="exact"/>
        <w:ind w:left="815"/>
      </w:pPr>
      <w:r>
        <w:rPr/>
        <w:t>а) пункт 1.4 изложить в следующей редакции:</w:t>
      </w:r>
    </w:p>
    <w:p>
      <w:pPr>
        <w:pStyle w:val="BodyText"/>
        <w:spacing w:line="340" w:lineRule="auto" w:before="124"/>
        <w:ind w:left="103" w:right="128" w:firstLine="707"/>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60"/>
        </w:rPr>
        <w:t> </w:t>
      </w:r>
      <w:r>
        <w:rPr/>
        <w:t>ПОП).»;</w:t>
      </w:r>
    </w:p>
    <w:p>
      <w:pPr>
        <w:pStyle w:val="BodyText"/>
        <w:spacing w:before="2"/>
        <w:ind w:left="809"/>
      </w:pPr>
      <w:r>
        <w:rPr/>
        <w:t>б) пункт 1.8 изложить в следующей редакции:</w:t>
      </w:r>
    </w:p>
    <w:p>
      <w:pPr>
        <w:spacing w:after="0"/>
        <w:sectPr>
          <w:headerReference w:type="default" r:id="rId1032"/>
          <w:footerReference w:type="default" r:id="rId1033"/>
          <w:pgSz w:w="11940" w:h="17210"/>
          <w:pgMar w:header="0" w:footer="442" w:top="0" w:bottom="640" w:left="1180" w:right="340"/>
        </w:sectPr>
      </w:pPr>
    </w:p>
    <w:p>
      <w:pPr>
        <w:pStyle w:val="BodyText"/>
        <w:rPr>
          <w:sz w:val="20"/>
        </w:rPr>
      </w:pPr>
      <w:r>
        <w:rPr/>
        <w:pict>
          <v:line style="position:absolute;mso-position-horizontal-relative:page;mso-position-vertical-relative:page;z-index:26200" from=".36058pt,.000022pt" to=".36058pt,858.960028pt" stroked="true" strokeweight=".721159pt" strokecolor="#000000">
            <v:stroke dashstyle="solid"/>
            <w10:wrap type="none"/>
          </v:line>
        </w:pict>
      </w:r>
      <w:r>
        <w:rPr/>
        <w:pict>
          <v:line style="position:absolute;mso-position-horizontal-relative:page;mso-position-vertical-relative:page;z-index:26224" from="4.807728pt,.540616pt" to="596.159994pt,.540616pt" stroked="true" strokeweight="1.081226pt" strokecolor="#000000">
            <v:stroke dashstyle="solid"/>
            <w10:wrap type="none"/>
          </v:line>
        </w:pict>
      </w:r>
    </w:p>
    <w:p>
      <w:pPr>
        <w:pStyle w:val="BodyText"/>
        <w:rPr>
          <w:sz w:val="20"/>
        </w:rPr>
      </w:pPr>
    </w:p>
    <w:p>
      <w:pPr>
        <w:pStyle w:val="BodyText"/>
        <w:spacing w:before="3"/>
        <w:rPr>
          <w:sz w:val="20"/>
        </w:rPr>
      </w:pPr>
    </w:p>
    <w:p>
      <w:pPr>
        <w:spacing w:before="0"/>
        <w:ind w:left="5050" w:right="0" w:firstLine="0"/>
        <w:jc w:val="left"/>
        <w:rPr>
          <w:sz w:val="23"/>
        </w:rPr>
      </w:pPr>
      <w:r>
        <w:rPr>
          <w:w w:val="105"/>
          <w:sz w:val="23"/>
        </w:rPr>
        <w:t>513</w:t>
      </w:r>
    </w:p>
    <w:p>
      <w:pPr>
        <w:pStyle w:val="BodyText"/>
        <w:spacing w:before="8"/>
        <w:rPr>
          <w:sz w:val="27"/>
        </w:rPr>
      </w:pPr>
    </w:p>
    <w:p>
      <w:pPr>
        <w:spacing w:line="357" w:lineRule="auto" w:before="0"/>
        <w:ind w:left="136" w:right="118" w:firstLine="709"/>
        <w:jc w:val="both"/>
        <w:rPr>
          <w:sz w:val="22"/>
        </w:rPr>
      </w:pPr>
      <w:r>
        <w:rPr>
          <w:sz w:val="27"/>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102"/>
          <w:sz w:val="27"/>
        </w:rPr>
        <w:t>программ</w:t>
      </w:r>
      <w:r>
        <w:rPr>
          <w:w w:val="102"/>
          <w:sz w:val="27"/>
        </w:rPr>
        <w:t>ы</w:t>
      </w:r>
      <w:r>
        <w:rPr>
          <w:sz w:val="27"/>
        </w:rPr>
        <w:t> </w:t>
      </w:r>
      <w:r>
        <w:rPr>
          <w:spacing w:val="-1"/>
          <w:w w:val="102"/>
          <w:sz w:val="27"/>
        </w:rPr>
        <w:t>среднег</w:t>
      </w:r>
      <w:r>
        <w:rPr>
          <w:w w:val="102"/>
          <w:sz w:val="27"/>
        </w:rPr>
        <w:t>о</w:t>
      </w:r>
      <w:r>
        <w:rPr>
          <w:sz w:val="27"/>
        </w:rPr>
        <w:t> </w:t>
      </w:r>
      <w:r>
        <w:rPr>
          <w:w w:val="102"/>
          <w:sz w:val="27"/>
        </w:rPr>
        <w:t>общего</w:t>
      </w:r>
      <w:r>
        <w:rPr>
          <w:sz w:val="27"/>
        </w:rPr>
        <w:t> </w:t>
      </w:r>
      <w:r>
        <w:rPr>
          <w:w w:val="102"/>
          <w:sz w:val="27"/>
        </w:rPr>
        <w:t>образования</w:t>
      </w:r>
      <w:r>
        <w:rPr>
          <w:sz w:val="27"/>
        </w:rPr>
        <w:t> </w:t>
      </w:r>
      <w:r>
        <w:rPr>
          <w:w w:val="102"/>
          <w:sz w:val="27"/>
        </w:rPr>
        <w:t>с</w:t>
      </w:r>
      <w:r>
        <w:rPr>
          <w:sz w:val="27"/>
        </w:rPr>
        <w:t> </w:t>
      </w:r>
      <w:r>
        <w:rPr>
          <w:w w:val="102"/>
          <w:sz w:val="27"/>
        </w:rPr>
        <w:t>учетом</w:t>
      </w:r>
      <w:r>
        <w:rPr>
          <w:sz w:val="27"/>
        </w:rPr>
        <w:t> </w:t>
      </w:r>
      <w:r>
        <w:rPr>
          <w:spacing w:val="-1"/>
          <w:w w:val="101"/>
          <w:sz w:val="27"/>
        </w:rPr>
        <w:t>получаемо</w:t>
      </w:r>
      <w:r>
        <w:rPr>
          <w:w w:val="101"/>
          <w:sz w:val="27"/>
        </w:rPr>
        <w:t>й</w:t>
      </w:r>
      <w:r>
        <w:rPr>
          <w:sz w:val="27"/>
        </w:rPr>
        <w:t> </w:t>
      </w:r>
      <w:r>
        <w:rPr>
          <w:spacing w:val="-1"/>
          <w:w w:val="106"/>
          <w:sz w:val="27"/>
        </w:rPr>
        <w:t>специальност</w:t>
      </w:r>
      <w:r>
        <w:rPr>
          <w:spacing w:val="-41"/>
          <w:w w:val="106"/>
          <w:sz w:val="27"/>
        </w:rPr>
        <w:t>и</w:t>
      </w:r>
      <w:r>
        <w:rPr>
          <w:rFonts w:ascii="Arial" w:hAnsi="Arial"/>
          <w:spacing w:val="-69"/>
          <w:w w:val="84"/>
          <w:position w:val="10"/>
          <w:sz w:val="17"/>
        </w:rPr>
        <w:t>1</w:t>
      </w:r>
      <w:r>
        <w:rPr>
          <w:w w:val="74"/>
          <w:sz w:val="22"/>
        </w:rPr>
        <w:t>О</w:t>
      </w:r>
      <w:r>
        <w:rPr>
          <w:sz w:val="22"/>
        </w:rPr>
        <w:t> </w:t>
      </w:r>
      <w:r>
        <w:rPr>
          <w:w w:val="26"/>
          <w:sz w:val="22"/>
        </w:rPr>
        <w:t>)</w:t>
      </w:r>
      <w:r>
        <w:rPr>
          <w:sz w:val="22"/>
        </w:rPr>
        <w:t>  </w:t>
      </w:r>
      <w:r>
        <w:rPr>
          <w:w w:val="26"/>
          <w:sz w:val="22"/>
        </w:rPr>
        <w:t>.»</w:t>
      </w:r>
      <w:r>
        <w:rPr>
          <w:sz w:val="22"/>
        </w:rPr>
        <w:t>   </w:t>
      </w:r>
      <w:r>
        <w:rPr>
          <w:w w:val="26"/>
          <w:sz w:val="22"/>
        </w:rPr>
        <w:t>;</w:t>
      </w:r>
    </w:p>
    <w:p>
      <w:pPr>
        <w:spacing w:line="311" w:lineRule="exact" w:before="0"/>
        <w:ind w:left="843" w:right="0" w:firstLine="0"/>
        <w:jc w:val="left"/>
        <w:rPr>
          <w:sz w:val="27"/>
        </w:rPr>
      </w:pPr>
      <w:r>
        <w:rPr>
          <w:spacing w:val="-1"/>
          <w:w w:val="104"/>
          <w:sz w:val="27"/>
        </w:rPr>
        <w:t>в</w:t>
      </w:r>
      <w:r>
        <w:rPr>
          <w:w w:val="104"/>
          <w:sz w:val="27"/>
        </w:rPr>
        <w:t>)</w:t>
      </w:r>
      <w:r>
        <w:rPr>
          <w:spacing w:val="1"/>
          <w:sz w:val="27"/>
        </w:rPr>
        <w:t> </w:t>
      </w:r>
      <w:r>
        <w:rPr>
          <w:spacing w:val="-1"/>
          <w:w w:val="102"/>
          <w:sz w:val="27"/>
        </w:rPr>
        <w:t>дополнит</w:t>
      </w:r>
      <w:r>
        <w:rPr>
          <w:w w:val="102"/>
          <w:sz w:val="27"/>
        </w:rPr>
        <w:t>ь</w:t>
      </w:r>
      <w:r>
        <w:rPr>
          <w:spacing w:val="15"/>
          <w:sz w:val="27"/>
        </w:rPr>
        <w:t> </w:t>
      </w:r>
      <w:r>
        <w:rPr>
          <w:spacing w:val="-1"/>
          <w:w w:val="101"/>
          <w:sz w:val="27"/>
        </w:rPr>
        <w:t>сноско</w:t>
      </w:r>
      <w:r>
        <w:rPr>
          <w:w w:val="101"/>
          <w:sz w:val="27"/>
        </w:rPr>
        <w:t>й</w:t>
      </w:r>
      <w:r>
        <w:rPr>
          <w:spacing w:val="11"/>
          <w:sz w:val="27"/>
        </w:rPr>
        <w:t> </w:t>
      </w:r>
      <w:r>
        <w:rPr>
          <w:spacing w:val="-3"/>
          <w:w w:val="108"/>
          <w:sz w:val="27"/>
        </w:rPr>
        <w:t>«</w:t>
      </w:r>
      <w:r>
        <w:rPr>
          <w:rFonts w:ascii="Arial" w:hAnsi="Arial"/>
          <w:spacing w:val="-74"/>
          <w:w w:val="94"/>
          <w:position w:val="10"/>
          <w:sz w:val="17"/>
        </w:rPr>
        <w:t>1</w:t>
      </w:r>
      <w:r>
        <w:rPr>
          <w:w w:val="77"/>
          <w:sz w:val="22"/>
        </w:rPr>
        <w:t>О</w:t>
      </w:r>
      <w:r>
        <w:rPr>
          <w:spacing w:val="-25"/>
          <w:sz w:val="22"/>
        </w:rPr>
        <w:t> </w:t>
      </w:r>
      <w:r>
        <w:rPr>
          <w:w w:val="26"/>
          <w:sz w:val="22"/>
        </w:rPr>
        <w:t>)</w:t>
      </w:r>
      <w:r>
        <w:rPr>
          <w:sz w:val="22"/>
        </w:rPr>
        <w:t> </w:t>
      </w:r>
      <w:r>
        <w:rPr>
          <w:spacing w:val="1"/>
          <w:sz w:val="22"/>
        </w:rPr>
        <w:t> </w:t>
      </w:r>
      <w:r>
        <w:rPr>
          <w:w w:val="26"/>
          <w:sz w:val="22"/>
        </w:rPr>
        <w:t>»</w:t>
      </w:r>
      <w:r>
        <w:rPr>
          <w:spacing w:val="-12"/>
          <w:sz w:val="22"/>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2"/>
          <w:sz w:val="27"/>
        </w:rPr>
        <w:t>1.8</w:t>
      </w:r>
      <w:r>
        <w:rPr>
          <w:spacing w:val="2"/>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45" w:lineRule="auto" w:before="146"/>
        <w:ind w:left="103" w:right="113" w:firstLine="925"/>
        <w:jc w:val="both"/>
        <w:rPr>
          <w:sz w:val="27"/>
        </w:rPr>
      </w:pPr>
      <w:r>
        <w:rPr/>
        <w:pict>
          <v:shape style="position:absolute;margin-left:99.570084pt;margin-top:6.828958pt;width:19.1pt;height:16.05pt;mso-position-horizontal-relative:page;mso-position-vertical-relative:paragraph;z-index:-1207360" type="#_x0000_t202" filled="false" stroked="false">
            <v:textbox inset="0,0,0,0">
              <w:txbxContent>
                <w:p>
                  <w:pPr>
                    <w:spacing w:line="146" w:lineRule="auto" w:before="56"/>
                    <w:ind w:left="0" w:right="0" w:firstLine="0"/>
                    <w:jc w:val="left"/>
                    <w:rPr>
                      <w:sz w:val="18"/>
                    </w:rPr>
                  </w:pPr>
                  <w:r>
                    <w:rPr>
                      <w:rFonts w:ascii="Arial" w:hAnsi="Arial"/>
                      <w:position w:val="-9"/>
                      <w:sz w:val="28"/>
                    </w:rPr>
                    <w:t>«</w:t>
                  </w:r>
                  <w:r>
                    <w:rPr>
                      <w:sz w:val="18"/>
                    </w:rPr>
                    <w:t>1 1</w:t>
                  </w:r>
                </w:p>
              </w:txbxContent>
            </v:textbox>
            <w10:wrap type="none"/>
          </v:shape>
        </w:pict>
      </w:r>
      <w:r>
        <w:rPr>
          <w:rFonts w:ascii="Arial" w:hAnsi="Arial"/>
          <w:w w:val="70"/>
          <w:sz w:val="15"/>
        </w:rPr>
        <w:t>С  </w:t>
      </w:r>
      <w:r>
        <w:rPr>
          <w:w w:val="70"/>
          <w:sz w:val="18"/>
        </w:rPr>
        <w:t>)  </w:t>
      </w:r>
      <w:r>
        <w:rPr>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sz w:val="27"/>
        </w:rPr>
        <w:t>No </w:t>
      </w:r>
      <w:r>
        <w:rPr>
          <w:sz w:val="27"/>
        </w:rPr>
        <w:t>413 (зарегистрирован Министерством юстиции  Российской  Федерации   7   июня   2012   г.,   регистрационный   </w:t>
      </w:r>
      <w:r>
        <w:rPr>
          <w:rFonts w:ascii="Arial" w:hAnsi="Arial"/>
          <w:sz w:val="27"/>
        </w:rPr>
        <w:t>No  </w:t>
      </w:r>
      <w:r>
        <w:rPr>
          <w:sz w:val="27"/>
        </w:rPr>
        <w:t>24480), с изменениями, внесенными приказами Министерства образования  и  науки Российской Федерации от 29 декабря 2014 г. </w:t>
      </w:r>
      <w:r>
        <w:rPr>
          <w:rFonts w:ascii="Arial" w:hAnsi="Arial"/>
          <w:sz w:val="27"/>
        </w:rPr>
        <w:t>No </w:t>
      </w:r>
      <w:r>
        <w:rPr>
          <w:sz w:val="27"/>
        </w:rPr>
        <w:t>1645  (зарегистрирован Министерством  стиции  Российской  Федерации  9  февраля  2015   г., регистрационный </w:t>
      </w:r>
      <w:r>
        <w:rPr>
          <w:sz w:val="31"/>
        </w:rPr>
        <w:t>№ </w:t>
      </w:r>
      <w:r>
        <w:rPr>
          <w:sz w:val="27"/>
        </w:rPr>
        <w:t>35953), от 31 декабря 2015 г. </w:t>
      </w:r>
      <w:r>
        <w:rPr>
          <w:rFonts w:ascii="Arial" w:hAnsi="Arial"/>
          <w:sz w:val="27"/>
        </w:rPr>
        <w:t>No </w:t>
      </w:r>
      <w:r>
        <w:rPr>
          <w:sz w:val="27"/>
        </w:rPr>
        <w:t>1578 (зарегистрирован Министерством юстиции Российской  Федерации  9  февраля  2016  г., регистрационный </w:t>
      </w:r>
      <w:r>
        <w:rPr>
          <w:sz w:val="29"/>
        </w:rPr>
        <w:t>No </w:t>
      </w:r>
      <w:r>
        <w:rPr>
          <w:sz w:val="27"/>
        </w:rPr>
        <w:t>41020), от 29 июня 2017 г. </w:t>
      </w:r>
      <w:r>
        <w:rPr>
          <w:sz w:val="29"/>
        </w:rPr>
        <w:t>No </w:t>
      </w:r>
      <w:r>
        <w:rPr>
          <w:sz w:val="27"/>
        </w:rPr>
        <w:t>613 (зарегистрирован Министерством юстиции Российской Федерации 26 июля  2017  г.,  регистрационный </w:t>
      </w:r>
      <w:r>
        <w:rPr>
          <w:rFonts w:ascii="Arial" w:hAnsi="Arial"/>
          <w:sz w:val="27"/>
        </w:rPr>
        <w:t>No   </w:t>
      </w:r>
      <w:r>
        <w:rPr>
          <w:sz w:val="27"/>
        </w:rPr>
        <w:t>47532),    приказами    Министерства    просвещения     Российской     Федерации от 24 сентября 2020 г. </w:t>
      </w:r>
      <w:r>
        <w:rPr>
          <w:sz w:val="29"/>
        </w:rPr>
        <w:t>No </w:t>
      </w:r>
      <w:r>
        <w:rPr>
          <w:sz w:val="27"/>
        </w:rPr>
        <w:t>519 (зарегистрирован Министерством юстиции Российской Федерации 23 декабря 2020 г.,  регистрационный </w:t>
      </w:r>
      <w:r>
        <w:rPr>
          <w:rFonts w:ascii="Arial" w:hAnsi="Arial"/>
          <w:sz w:val="27"/>
        </w:rPr>
        <w:t>No  </w:t>
      </w:r>
      <w:r>
        <w:rPr>
          <w:sz w:val="27"/>
        </w:rPr>
        <w:t>61749),  от  11  декабря  2020  г. </w:t>
      </w:r>
      <w:r>
        <w:rPr>
          <w:sz w:val="29"/>
        </w:rPr>
        <w:t>No </w:t>
      </w:r>
      <w:r>
        <w:rPr>
          <w:sz w:val="27"/>
        </w:rPr>
        <w:t>712 (зарегистрирован Министерством юстиции Российской</w:t>
      </w:r>
      <w:r>
        <w:rPr>
          <w:spacing w:val="30"/>
          <w:sz w:val="27"/>
        </w:rPr>
        <w:t> </w:t>
      </w:r>
      <w:r>
        <w:rPr>
          <w:sz w:val="27"/>
        </w:rPr>
        <w:t>Федерации</w:t>
      </w:r>
    </w:p>
    <w:p>
      <w:pPr>
        <w:spacing w:line="343" w:lineRule="auto" w:before="0"/>
        <w:ind w:left="112" w:right="139" w:firstLine="5"/>
        <w:jc w:val="both"/>
        <w:rPr>
          <w:sz w:val="27"/>
        </w:rPr>
      </w:pPr>
      <w:r>
        <w:rPr>
          <w:sz w:val="27"/>
        </w:rPr>
        <w:t>25 декабря 2020 г., регистрационный </w:t>
      </w:r>
      <w:r>
        <w:rPr>
          <w:sz w:val="29"/>
        </w:rPr>
        <w:t>No </w:t>
      </w:r>
      <w:r>
        <w:rPr>
          <w:sz w:val="27"/>
        </w:rPr>
        <w:t>61828), от 12 августа 2022 г. </w:t>
      </w:r>
      <w:r>
        <w:rPr>
          <w:sz w:val="29"/>
        </w:rPr>
        <w:t>No </w:t>
      </w:r>
      <w:r>
        <w:rPr>
          <w:sz w:val="27"/>
        </w:rPr>
        <w:t>732 (зарегистрирован  Министерством  юстиции  Российской  Федерации  12  сентября 2022 г., регистрационный </w:t>
      </w:r>
      <w:r>
        <w:rPr>
          <w:sz w:val="29"/>
        </w:rPr>
        <w:t>No </w:t>
      </w:r>
      <w:r>
        <w:rPr>
          <w:sz w:val="27"/>
        </w:rPr>
        <w:t>70034) и от 27 декабря 2023 г. </w:t>
      </w:r>
      <w:r>
        <w:rPr>
          <w:sz w:val="29"/>
        </w:rPr>
        <w:t>No </w:t>
      </w:r>
      <w:r>
        <w:rPr>
          <w:sz w:val="27"/>
        </w:rPr>
        <w:t>1028</w:t>
      </w:r>
      <w:r>
        <w:rPr>
          <w:spacing w:val="50"/>
          <w:sz w:val="27"/>
        </w:rPr>
        <w:t> </w:t>
      </w:r>
      <w:r>
        <w:rPr>
          <w:sz w:val="27"/>
        </w:rPr>
        <w:t>(зарегистрирован</w:t>
      </w:r>
    </w:p>
    <w:p>
      <w:pPr>
        <w:spacing w:line="247" w:lineRule="auto" w:before="0"/>
        <w:ind w:left="115" w:right="144" w:hanging="6"/>
        <w:jc w:val="both"/>
        <w:rPr>
          <w:sz w:val="27"/>
        </w:rPr>
      </w:pPr>
      <w:r>
        <w:rPr>
          <w:w w:val="105"/>
          <w:sz w:val="27"/>
        </w:rPr>
        <w:t>Министерством юстиции Российской Федерации 2 февраля 2024 г., </w:t>
      </w:r>
      <w:r>
        <w:rPr>
          <w:w w:val="104"/>
          <w:sz w:val="27"/>
        </w:rPr>
        <w:t>регистрационный</w:t>
      </w:r>
      <w:r>
        <w:rPr>
          <w:sz w:val="27"/>
        </w:rPr>
        <w:t> </w:t>
      </w:r>
      <w:r>
        <w:rPr>
          <w:w w:val="51"/>
          <w:sz w:val="42"/>
        </w:rPr>
        <w:t>No</w:t>
      </w:r>
      <w:r>
        <w:rPr>
          <w:w w:val="102"/>
          <w:sz w:val="27"/>
        </w:rPr>
        <w:t>77121).»;</w:t>
      </w:r>
    </w:p>
    <w:p>
      <w:pPr>
        <w:spacing w:before="95"/>
        <w:ind w:left="821" w:right="0" w:firstLine="0"/>
        <w:jc w:val="left"/>
        <w:rPr>
          <w:sz w:val="27"/>
        </w:rPr>
      </w:pPr>
      <w:r>
        <w:rPr>
          <w:w w:val="105"/>
          <w:sz w:val="27"/>
        </w:rPr>
        <w:t>г) пункт 1.11 изложить в следующей редакции:</w:t>
      </w:r>
    </w:p>
    <w:p>
      <w:pPr>
        <w:spacing w:line="352" w:lineRule="auto" w:before="141"/>
        <w:ind w:left="108" w:right="131" w:firstLine="713"/>
        <w:jc w:val="both"/>
        <w:rPr>
          <w:sz w:val="27"/>
        </w:rPr>
      </w:pPr>
      <w:r>
        <w:rPr/>
        <w:pict>
          <v:shape style="position:absolute;margin-left:108.958504pt;margin-top:126.743484pt;width:2.75pt;height:8.4pt;mso-position-horizontal-relative:page;mso-position-vertical-relative:paragraph;z-index:-1207384" type="#_x0000_t202" filled="false" stroked="false">
            <v:textbox inset="0,0,0,0">
              <w:txbxContent>
                <w:p>
                  <w:pPr>
                    <w:spacing w:line="168" w:lineRule="exact" w:before="0"/>
                    <w:ind w:left="0" w:right="0" w:firstLine="0"/>
                    <w:jc w:val="left"/>
                    <w:rPr>
                      <w:rFonts w:ascii="Arial" w:hAnsi="Arial"/>
                      <w:sz w:val="15"/>
                    </w:rPr>
                  </w:pPr>
                  <w:r>
                    <w:rPr>
                      <w:rFonts w:ascii="Arial" w:hAnsi="Arial"/>
                      <w:w w:val="50"/>
                      <w:sz w:val="15"/>
                    </w:rPr>
                    <w:t>С</w:t>
                  </w:r>
                </w:p>
              </w:txbxContent>
            </v:textbox>
            <w10:wrap type="none"/>
          </v:shape>
        </w:pict>
      </w:r>
      <w:r>
        <w:rPr>
          <w:sz w:val="27"/>
        </w:rPr>
        <w:t>«1.11. Восп 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w:t>
      </w:r>
      <w:r>
        <w:rPr>
          <w:w w:val="108"/>
          <w:sz w:val="27"/>
        </w:rPr>
        <w:t>работ</w:t>
      </w:r>
      <w:r>
        <w:rPr>
          <w:spacing w:val="-28"/>
          <w:w w:val="108"/>
          <w:sz w:val="27"/>
        </w:rPr>
        <w:t>ы</w:t>
      </w:r>
      <w:r>
        <w:rPr>
          <w:rFonts w:ascii="Arial" w:hAnsi="Arial"/>
          <w:w w:val="106"/>
          <w:position w:val="9"/>
          <w:sz w:val="16"/>
        </w:rPr>
        <w:t>1</w:t>
      </w:r>
      <w:r>
        <w:rPr>
          <w:rFonts w:ascii="Arial" w:hAnsi="Arial"/>
          <w:spacing w:val="2"/>
          <w:position w:val="9"/>
          <w:sz w:val="16"/>
        </w:rPr>
        <w:t> </w:t>
      </w:r>
      <w:r>
        <w:rPr>
          <w:rFonts w:ascii="Arial" w:hAnsi="Arial"/>
          <w:spacing w:val="-53"/>
          <w:w w:val="105"/>
          <w:position w:val="9"/>
          <w:sz w:val="16"/>
        </w:rPr>
        <w:t>2</w:t>
      </w:r>
      <w:r>
        <w:rPr>
          <w:rFonts w:ascii="Arial" w:hAnsi="Arial"/>
          <w:w w:val="38"/>
          <w:sz w:val="16"/>
        </w:rPr>
        <w:t>)</w:t>
      </w:r>
      <w:r>
        <w:rPr>
          <w:rFonts w:ascii="Arial" w:hAnsi="Arial"/>
          <w:spacing w:val="-16"/>
          <w:sz w:val="16"/>
        </w:rPr>
        <w:t> </w:t>
      </w:r>
      <w:r>
        <w:rPr>
          <w:w w:val="108"/>
          <w:sz w:val="27"/>
        </w:rPr>
        <w:t>.»</w:t>
      </w:r>
    </w:p>
    <w:p>
      <w:pPr>
        <w:spacing w:after="0" w:line="352" w:lineRule="auto"/>
        <w:jc w:val="both"/>
        <w:rPr>
          <w:sz w:val="27"/>
        </w:rPr>
        <w:sectPr>
          <w:headerReference w:type="default" r:id="rId1034"/>
          <w:footerReference w:type="default" r:id="rId1035"/>
          <w:pgSz w:w="11930" w:h="17180"/>
          <w:pgMar w:header="0" w:footer="429" w:top="0" w:bottom="620" w:left="1160" w:right="340"/>
        </w:sectPr>
      </w:pPr>
    </w:p>
    <w:p>
      <w:pPr>
        <w:spacing w:before="75"/>
        <w:ind w:left="503" w:right="395" w:firstLine="0"/>
        <w:jc w:val="center"/>
        <w:rPr>
          <w:sz w:val="23"/>
        </w:rPr>
      </w:pPr>
      <w:r>
        <w:rPr>
          <w:w w:val="105"/>
          <w:sz w:val="23"/>
        </w:rPr>
        <w:t>514</w:t>
      </w:r>
    </w:p>
    <w:p>
      <w:pPr>
        <w:pStyle w:val="BodyText"/>
        <w:spacing w:before="10"/>
        <w:rPr>
          <w:sz w:val="25"/>
        </w:rPr>
      </w:pPr>
    </w:p>
    <w:p>
      <w:pPr>
        <w:spacing w:before="0"/>
        <w:ind w:left="915" w:right="0" w:firstLine="0"/>
        <w:jc w:val="left"/>
        <w:rPr>
          <w:sz w:val="27"/>
        </w:rPr>
      </w:pPr>
      <w:r>
        <w:rPr>
          <w:spacing w:val="-1"/>
          <w:w w:val="106"/>
          <w:sz w:val="27"/>
        </w:rPr>
        <w:t>д</w:t>
      </w:r>
      <w:r>
        <w:rPr>
          <w:w w:val="106"/>
          <w:sz w:val="27"/>
        </w:rPr>
        <w:t>)</w:t>
      </w:r>
      <w:r>
        <w:rPr>
          <w:spacing w:val="-1"/>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6"/>
          <w:w w:val="108"/>
          <w:sz w:val="27"/>
        </w:rPr>
        <w:t>«</w:t>
      </w:r>
      <w:r>
        <w:rPr>
          <w:spacing w:val="-81"/>
          <w:w w:val="85"/>
          <w:position w:val="10"/>
          <w:sz w:val="19"/>
        </w:rPr>
        <w:t>1</w:t>
      </w:r>
      <w:r>
        <w:rPr>
          <w:rFonts w:ascii="Arial" w:hAnsi="Arial"/>
          <w:w w:val="55"/>
          <w:sz w:val="21"/>
        </w:rPr>
        <w:t>&lt;</w:t>
      </w:r>
      <w:r>
        <w:rPr>
          <w:rFonts w:ascii="Arial" w:hAnsi="Arial"/>
          <w:spacing w:val="22"/>
          <w:sz w:val="21"/>
        </w:rPr>
        <w:t> </w:t>
      </w:r>
      <w:r>
        <w:rPr>
          <w:spacing w:val="-5"/>
          <w:w w:val="23"/>
          <w:sz w:val="27"/>
        </w:rPr>
        <w:t>)</w:t>
      </w:r>
      <w:r>
        <w:rPr>
          <w:w w:val="88"/>
          <w:sz w:val="27"/>
          <w:vertAlign w:val="superscript"/>
        </w:rPr>
        <w:t>2</w:t>
      </w:r>
      <w:r>
        <w:rPr>
          <w:spacing w:val="-14"/>
          <w:sz w:val="27"/>
          <w:vertAlign w:val="baseline"/>
        </w:rPr>
        <w:t> </w:t>
      </w:r>
      <w:r>
        <w:rPr>
          <w:w w:val="104"/>
          <w:sz w:val="27"/>
          <w:vertAlign w:val="baseline"/>
        </w:rPr>
        <w:t>»</w:t>
      </w:r>
      <w:r>
        <w:rPr>
          <w:spacing w:val="-6"/>
          <w:sz w:val="27"/>
          <w:vertAlign w:val="baseline"/>
        </w:rPr>
        <w:t> </w:t>
      </w:r>
      <w:r>
        <w:rPr>
          <w:w w:val="107"/>
          <w:sz w:val="27"/>
          <w:vertAlign w:val="baseline"/>
        </w:rPr>
        <w:t>к</w:t>
      </w:r>
      <w:r>
        <w:rPr>
          <w:spacing w:val="-2"/>
          <w:sz w:val="27"/>
          <w:vertAlign w:val="baseline"/>
        </w:rPr>
        <w:t> </w:t>
      </w:r>
      <w:r>
        <w:rPr>
          <w:spacing w:val="-1"/>
          <w:w w:val="101"/>
          <w:sz w:val="27"/>
          <w:vertAlign w:val="baseline"/>
        </w:rPr>
        <w:t>пункт</w:t>
      </w:r>
      <w:r>
        <w:rPr>
          <w:w w:val="101"/>
          <w:sz w:val="27"/>
          <w:vertAlign w:val="baseline"/>
        </w:rPr>
        <w:t>у</w:t>
      </w:r>
      <w:r>
        <w:rPr>
          <w:spacing w:val="15"/>
          <w:sz w:val="27"/>
          <w:vertAlign w:val="baseline"/>
        </w:rPr>
        <w:t> </w:t>
      </w:r>
      <w:r>
        <w:rPr>
          <w:w w:val="103"/>
          <w:sz w:val="27"/>
          <w:vertAlign w:val="baseline"/>
        </w:rPr>
        <w:t>1.11</w:t>
      </w:r>
      <w:r>
        <w:rPr>
          <w:spacing w:val="5"/>
          <w:sz w:val="27"/>
          <w:vertAlign w:val="baseline"/>
        </w:rPr>
        <w:t> </w:t>
      </w:r>
      <w:r>
        <w:rPr>
          <w:spacing w:val="-1"/>
          <w:w w:val="102"/>
          <w:sz w:val="27"/>
          <w:vertAlign w:val="baseline"/>
        </w:rPr>
        <w:t>следующег</w:t>
      </w:r>
      <w:r>
        <w:rPr>
          <w:w w:val="102"/>
          <w:sz w:val="27"/>
          <w:vertAlign w:val="baseline"/>
        </w:rPr>
        <w:t>о</w:t>
      </w:r>
      <w:r>
        <w:rPr>
          <w:spacing w:val="20"/>
          <w:sz w:val="27"/>
          <w:vertAlign w:val="baseline"/>
        </w:rPr>
        <w:t> </w:t>
      </w:r>
      <w:r>
        <w:rPr>
          <w:spacing w:val="-1"/>
          <w:w w:val="102"/>
          <w:sz w:val="27"/>
          <w:vertAlign w:val="baseline"/>
        </w:rPr>
        <w:t>содержания:</w:t>
      </w:r>
    </w:p>
    <w:p>
      <w:pPr>
        <w:spacing w:after="0"/>
        <w:jc w:val="left"/>
        <w:rPr>
          <w:sz w:val="27"/>
        </w:rPr>
        <w:sectPr>
          <w:headerReference w:type="default" r:id="rId1036"/>
          <w:footerReference w:type="default" r:id="rId1037"/>
          <w:pgSz w:w="11990" w:h="17230"/>
          <w:pgMar w:header="0" w:footer="482" w:top="640" w:bottom="680" w:left="1100" w:right="400"/>
        </w:sectPr>
      </w:pPr>
    </w:p>
    <w:p>
      <w:pPr>
        <w:spacing w:before="120"/>
        <w:ind w:left="0" w:right="0" w:firstLine="0"/>
        <w:jc w:val="right"/>
        <w:rPr>
          <w:sz w:val="19"/>
        </w:rPr>
      </w:pPr>
      <w:r>
        <w:rPr/>
        <w:pict>
          <v:shape style="position:absolute;margin-left:116.673401pt;margin-top:11.920356pt;width:1pt;height:10.55pt;mso-position-horizontal-relative:page;mso-position-vertical-relative:paragraph;z-index:-1207192" type="#_x0000_t202" filled="false" stroked="false">
            <v:textbox inset="0,0,0,0">
              <w:txbxContent>
                <w:p>
                  <w:pPr>
                    <w:spacing w:line="211" w:lineRule="exact" w:before="0"/>
                    <w:ind w:left="0" w:right="0" w:firstLine="0"/>
                    <w:jc w:val="left"/>
                    <w:rPr>
                      <w:sz w:val="19"/>
                    </w:rPr>
                  </w:pPr>
                  <w:r>
                    <w:rPr>
                      <w:w w:val="31"/>
                      <w:sz w:val="19"/>
                    </w:rPr>
                    <w:t>)</w:t>
                  </w:r>
                </w:p>
              </w:txbxContent>
            </v:textbox>
            <w10:wrap type="none"/>
          </v:shape>
        </w:pict>
      </w:r>
      <w:r>
        <w:rPr>
          <w:w w:val="90"/>
          <w:position w:val="-10"/>
          <w:sz w:val="27"/>
        </w:rPr>
        <w:t>«</w:t>
      </w:r>
      <w:r>
        <w:rPr>
          <w:w w:val="90"/>
          <w:sz w:val="19"/>
        </w:rPr>
        <w:t>1</w:t>
      </w:r>
      <w:r>
        <w:rPr>
          <w:rFonts w:ascii="Arial" w:hAnsi="Arial"/>
          <w:w w:val="90"/>
          <w:position w:val="-10"/>
          <w:sz w:val="21"/>
        </w:rPr>
        <w:t>&lt; </w:t>
      </w:r>
      <w:r>
        <w:rPr>
          <w:w w:val="90"/>
          <w:sz w:val="19"/>
        </w:rPr>
        <w:t>2</w:t>
      </w:r>
    </w:p>
    <w:p>
      <w:pPr>
        <w:spacing w:before="156"/>
        <w:ind w:left="99" w:right="0" w:firstLine="0"/>
        <w:jc w:val="left"/>
        <w:rPr>
          <w:sz w:val="27"/>
        </w:rPr>
      </w:pPr>
      <w:r>
        <w:rPr/>
        <w:br w:type="column"/>
      </w:r>
      <w:r>
        <w:rPr>
          <w:w w:val="105"/>
          <w:sz w:val="27"/>
        </w:rPr>
        <w:t>Часть 2 статьи 12 Федерального закона от 29 декабря 2012 г. </w:t>
      </w:r>
      <w:r>
        <w:rPr>
          <w:rFonts w:ascii="Arial" w:hAnsi="Arial"/>
          <w:w w:val="105"/>
          <w:sz w:val="26"/>
        </w:rPr>
        <w:t>№ </w:t>
      </w:r>
      <w:r>
        <w:rPr>
          <w:w w:val="105"/>
          <w:sz w:val="27"/>
        </w:rPr>
        <w:t>273-ФЗ</w:t>
      </w:r>
    </w:p>
    <w:p>
      <w:pPr>
        <w:spacing w:after="0"/>
        <w:jc w:val="left"/>
        <w:rPr>
          <w:sz w:val="27"/>
        </w:rPr>
        <w:sectPr>
          <w:type w:val="continuous"/>
          <w:pgSz w:w="11990" w:h="17230"/>
          <w:pgMar w:top="0" w:bottom="0" w:left="1100" w:right="400"/>
          <w:cols w:num="2" w:equalWidth="0">
            <w:col w:w="1296" w:space="40"/>
            <w:col w:w="9154"/>
          </w:cols>
        </w:sectPr>
      </w:pPr>
    </w:p>
    <w:p>
      <w:pPr>
        <w:spacing w:before="146"/>
        <w:ind w:left="204" w:right="0" w:firstLine="0"/>
        <w:jc w:val="left"/>
        <w:rPr>
          <w:sz w:val="27"/>
        </w:rPr>
      </w:pPr>
      <w:r>
        <w:rPr/>
        <w:pict>
          <v:group style="position:absolute;margin-left:0pt;margin-top:-.000025pt;width:599.050pt;height:861.15pt;mso-position-horizontal-relative:page;mso-position-vertical-relative:page;z-index:-1207240" coordorigin="0,0" coordsize="11981,17223">
            <v:line style="position:absolute" from="20,19" to="20,17222" stroked="true" strokeweight="2.04327pt" strokecolor="#000000">
              <v:stroke dashstyle="solid"/>
            </v:line>
            <v:line style="position:absolute" from="0,20" to="11981,20" stroked="true" strokeweight="2.042294pt" strokecolor="#000000">
              <v:stroke dashstyle="solid"/>
            </v:line>
            <v:shape style="position:absolute;left:1190;top:7564;width:10196;height:5146" coordorigin="1190,7565" coordsize="10196,5146" path="m8274,6420l8274,4517m11380,6420l11380,4536m1212,4531l11404,4531m1212,6391l11404,6391m8264,9649l8264,7765m11365,9668l11365,7765m1212,7775l11385,7775m1192,9635l11385,9635e" filled="false" stroked="true" strokeweight=".720978pt" strokecolor="#000000">
              <v:path arrowok="t"/>
              <v:stroke dashstyle="solid"/>
            </v:shape>
            <w10:wrap type="none"/>
          </v:group>
        </w:pict>
      </w:r>
      <w:r>
        <w:rPr/>
        <w:pict>
          <v:line style="position:absolute;mso-position-horizontal-relative:page;mso-position-vertical-relative:page;z-index:26416" from="598.137878pt,47.092442pt" to="598.137878pt,861.119977pt" stroked="true" strokeweight="1.804135pt" strokecolor="#000000">
            <v:stroke dashstyle="solid"/>
            <w10:wrap type="none"/>
          </v:line>
        </w:pict>
      </w:r>
      <w:r>
        <w:rPr>
          <w:w w:val="105"/>
          <w:sz w:val="27"/>
        </w:rPr>
        <w:t>«Об образовании в Российской Федерации».»;</w:t>
      </w:r>
    </w:p>
    <w:p>
      <w:pPr>
        <w:tabs>
          <w:tab w:pos="1398" w:val="left" w:leader="none"/>
          <w:tab w:pos="1799" w:val="left" w:leader="none"/>
          <w:tab w:pos="2847" w:val="left" w:leader="none"/>
          <w:tab w:pos="4336" w:val="left" w:leader="none"/>
          <w:tab w:pos="5427" w:val="left" w:leader="none"/>
          <w:tab w:pos="6044" w:val="left" w:leader="none"/>
          <w:tab w:pos="7929" w:val="left" w:leader="none"/>
          <w:tab w:pos="9281" w:val="left" w:leader="none"/>
        </w:tabs>
        <w:spacing w:line="345" w:lineRule="auto" w:before="160"/>
        <w:ind w:left="203" w:right="127" w:firstLine="706"/>
        <w:jc w:val="left"/>
        <w:rPr>
          <w:sz w:val="27"/>
        </w:rPr>
      </w:pPr>
      <w:r>
        <w:rPr>
          <w:w w:val="105"/>
          <w:sz w:val="27"/>
        </w:rPr>
        <w:t>е)</w:t>
        <w:tab/>
        <w:t>в</w:t>
        <w:tab/>
        <w:t>абзаце</w:t>
        <w:tab/>
        <w:t>четвертом</w:t>
        <w:tab/>
        <w:t>пункта</w:t>
        <w:tab/>
        <w:t>2.1</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before="19"/>
        <w:ind w:left="906" w:right="0" w:firstLine="0"/>
        <w:jc w:val="left"/>
        <w:rPr>
          <w:sz w:val="27"/>
        </w:rPr>
      </w:pPr>
      <w:r>
        <w:rPr>
          <w:w w:val="105"/>
          <w:sz w:val="27"/>
        </w:rPr>
        <w:t>ж) в Таблице пункта 2.2 строку</w:t>
      </w:r>
    </w:p>
    <w:p>
      <w:pPr>
        <w:spacing w:before="146"/>
        <w:ind w:left="901" w:right="0" w:firstLine="0"/>
        <w:jc w:val="left"/>
        <w:rPr>
          <w:sz w:val="27"/>
        </w:rPr>
      </w:pPr>
      <w:r>
        <w:rPr>
          <w:w w:val="108"/>
          <w:sz w:val="27"/>
        </w:rPr>
        <w:t>«</w:t>
      </w:r>
    </w:p>
    <w:p>
      <w:pPr>
        <w:pStyle w:val="BodyText"/>
        <w:spacing w:before="2"/>
        <w:rPr>
          <w:sz w:val="9"/>
        </w:rPr>
      </w:pPr>
      <w:r>
        <w:rPr/>
        <w:pict>
          <v:shape style="position:absolute;margin-left:61.298103pt;margin-top:7.662446pt;width:352.45pt;height:93pt;mso-position-horizontal-relative:page;mso-position-vertical-relative:paragraph;z-index:26296;mso-wrap-distance-left:0;mso-wrap-distance-right:0" type="#_x0000_t202" filled="false" stroked="true" strokeweight=".721154pt" strokecolor="#000000">
            <v:textbox inset="0,0,0,0">
              <w:txbxContent>
                <w:p>
                  <w:pPr>
                    <w:spacing w:line="254" w:lineRule="auto" w:before="110"/>
                    <w:ind w:left="60" w:right="11" w:firstLine="3"/>
                    <w:jc w:val="left"/>
                    <w:rPr>
                      <w:sz w:val="27"/>
                    </w:rPr>
                  </w:pPr>
                  <w:r>
                    <w:rPr>
                      <w:w w:val="105"/>
                      <w:sz w:val="27"/>
                    </w:rPr>
                    <w:t>на базе основного общего образования, включая получение</w:t>
                  </w:r>
                  <w:r>
                    <w:rPr>
                      <w:spacing w:val="-22"/>
                      <w:w w:val="105"/>
                      <w:sz w:val="27"/>
                    </w:rPr>
                    <w:t> </w:t>
                  </w:r>
                  <w:r>
                    <w:rPr>
                      <w:w w:val="105"/>
                      <w:sz w:val="27"/>
                    </w:rPr>
                    <w:t>среднего</w:t>
                  </w:r>
                  <w:r>
                    <w:rPr>
                      <w:spacing w:val="-20"/>
                      <w:w w:val="105"/>
                      <w:sz w:val="27"/>
                    </w:rPr>
                    <w:t> </w:t>
                  </w:r>
                  <w:r>
                    <w:rPr>
                      <w:w w:val="105"/>
                      <w:sz w:val="27"/>
                    </w:rPr>
                    <w:t>общего</w:t>
                  </w:r>
                  <w:r>
                    <w:rPr>
                      <w:spacing w:val="-25"/>
                      <w:w w:val="105"/>
                      <w:sz w:val="27"/>
                    </w:rPr>
                    <w:t> </w:t>
                  </w:r>
                  <w:r>
                    <w:rPr>
                      <w:w w:val="105"/>
                      <w:sz w:val="27"/>
                    </w:rPr>
                    <w:t>образования</w:t>
                  </w:r>
                  <w:r>
                    <w:rPr>
                      <w:spacing w:val="-16"/>
                      <w:w w:val="105"/>
                      <w:sz w:val="27"/>
                    </w:rPr>
                    <w:t> </w:t>
                  </w:r>
                  <w:r>
                    <w:rPr>
                      <w:w w:val="105"/>
                      <w:sz w:val="27"/>
                    </w:rPr>
                    <w:t>в</w:t>
                  </w:r>
                  <w:r>
                    <w:rPr>
                      <w:spacing w:val="-35"/>
                      <w:w w:val="105"/>
                      <w:sz w:val="27"/>
                    </w:rPr>
                    <w:t> </w:t>
                  </w:r>
                  <w:r>
                    <w:rPr>
                      <w:w w:val="105"/>
                      <w:sz w:val="27"/>
                    </w:rPr>
                    <w:t>соответствии</w:t>
                  </w:r>
                  <w:r>
                    <w:rPr>
                      <w:spacing w:val="-13"/>
                      <w:w w:val="105"/>
                      <w:sz w:val="27"/>
                    </w:rPr>
                    <w:t> </w:t>
                  </w:r>
                  <w:r>
                    <w:rPr>
                      <w:w w:val="105"/>
                      <w:sz w:val="27"/>
                    </w:rPr>
                    <w:t>с требованиями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77.716309pt;margin-top:14.600165pt;width:28.9pt;height:15pt;mso-position-horizontal-relative:page;mso-position-vertical-relative:paragraph;z-index:26320;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before="77"/>
        <w:ind w:left="0" w:right="158" w:firstLine="0"/>
        <w:jc w:val="right"/>
        <w:rPr>
          <w:sz w:val="14"/>
        </w:rPr>
      </w:pPr>
      <w:r>
        <w:rPr>
          <w:w w:val="105"/>
          <w:sz w:val="14"/>
        </w:rPr>
        <w:t>))</w:t>
      </w:r>
    </w:p>
    <w:p>
      <w:pPr>
        <w:pStyle w:val="BodyText"/>
        <w:spacing w:before="9"/>
        <w:rPr>
          <w:sz w:val="16"/>
        </w:rPr>
      </w:pPr>
    </w:p>
    <w:p>
      <w:pPr>
        <w:spacing w:before="0"/>
        <w:ind w:left="891" w:right="0" w:firstLine="0"/>
        <w:jc w:val="left"/>
        <w:rPr>
          <w:sz w:val="27"/>
        </w:rPr>
      </w:pPr>
      <w:r>
        <w:rPr>
          <w:sz w:val="27"/>
        </w:rPr>
        <w:t>заменить строкой</w:t>
      </w:r>
    </w:p>
    <w:p>
      <w:pPr>
        <w:spacing w:before="151"/>
        <w:ind w:left="896" w:right="0" w:firstLine="0"/>
        <w:jc w:val="left"/>
        <w:rPr>
          <w:sz w:val="27"/>
        </w:rPr>
      </w:pPr>
      <w:r>
        <w:rPr/>
        <w:pict>
          <v:shape style="position:absolute;margin-left:60.817333pt;margin-top:30.244791pt;width:352.45pt;height:93pt;mso-position-horizontal-relative:page;mso-position-vertical-relative:paragraph;z-index:26344;mso-wrap-distance-left:0;mso-wrap-distance-right:0" type="#_x0000_t202" filled="false" stroked="true" strokeweight=".721154pt" strokecolor="#000000">
            <v:textbox inset="0,0,0,0">
              <w:txbxContent>
                <w:p>
                  <w:pPr>
                    <w:spacing w:line="254" w:lineRule="auto" w:before="115"/>
                    <w:ind w:left="55" w:right="11" w:firstLine="8"/>
                    <w:jc w:val="left"/>
                    <w:rPr>
                      <w:sz w:val="27"/>
                    </w:rPr>
                  </w:pPr>
                  <w:r>
                    <w:rPr>
                      <w:w w:val="105"/>
                      <w:sz w:val="27"/>
                    </w:rPr>
                    <w:t>на базе основного общего образования, включая получение</w:t>
                  </w:r>
                  <w:r>
                    <w:rPr>
                      <w:spacing w:val="-21"/>
                      <w:w w:val="105"/>
                      <w:sz w:val="27"/>
                    </w:rPr>
                    <w:t> </w:t>
                  </w:r>
                  <w:r>
                    <w:rPr>
                      <w:w w:val="105"/>
                      <w:sz w:val="27"/>
                    </w:rPr>
                    <w:t>среднего</w:t>
                  </w:r>
                  <w:r>
                    <w:rPr>
                      <w:spacing w:val="-22"/>
                      <w:w w:val="105"/>
                      <w:sz w:val="27"/>
                    </w:rPr>
                    <w:t> </w:t>
                  </w:r>
                  <w:r>
                    <w:rPr>
                      <w:w w:val="105"/>
                      <w:sz w:val="27"/>
                    </w:rPr>
                    <w:t>общего</w:t>
                  </w:r>
                  <w:r>
                    <w:rPr>
                      <w:spacing w:val="-25"/>
                      <w:w w:val="105"/>
                      <w:sz w:val="27"/>
                    </w:rPr>
                    <w:t> </w:t>
                  </w:r>
                  <w:r>
                    <w:rPr>
                      <w:w w:val="105"/>
                      <w:sz w:val="27"/>
                    </w:rPr>
                    <w:t>образования</w:t>
                  </w:r>
                  <w:r>
                    <w:rPr>
                      <w:spacing w:val="-17"/>
                      <w:w w:val="105"/>
                      <w:sz w:val="27"/>
                    </w:rPr>
                    <w:t> </w:t>
                  </w:r>
                  <w:r>
                    <w:rPr>
                      <w:w w:val="105"/>
                      <w:sz w:val="27"/>
                    </w:rPr>
                    <w:t>на</w:t>
                  </w:r>
                  <w:r>
                    <w:rPr>
                      <w:spacing w:val="-31"/>
                      <w:w w:val="105"/>
                      <w:sz w:val="27"/>
                    </w:rPr>
                    <w:t> </w:t>
                  </w:r>
                  <w:r>
                    <w:rPr>
                      <w:w w:val="105"/>
                      <w:sz w:val="27"/>
                    </w:rPr>
                    <w:t>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77.476013pt;margin-top:37.182384pt;width:28.9pt;height:15pt;mso-position-horizontal-relative:page;mso-position-vertical-relative:paragraph;z-index:26368;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r>
        <w:rPr>
          <w:w w:val="108"/>
          <w:sz w:val="27"/>
        </w:rPr>
        <w:t>«</w:t>
      </w:r>
    </w:p>
    <w:p>
      <w:pPr>
        <w:spacing w:line="278" w:lineRule="exact" w:before="0"/>
        <w:ind w:left="0" w:right="138" w:firstLine="0"/>
        <w:jc w:val="right"/>
        <w:rPr>
          <w:sz w:val="28"/>
        </w:rPr>
      </w:pPr>
      <w:r>
        <w:rPr>
          <w:w w:val="105"/>
          <w:sz w:val="14"/>
        </w:rPr>
        <w:t>)) </w:t>
      </w:r>
      <w:r>
        <w:rPr>
          <w:w w:val="105"/>
          <w:sz w:val="28"/>
        </w:rPr>
        <w:t>;</w:t>
      </w:r>
    </w:p>
    <w:p>
      <w:pPr>
        <w:spacing w:before="158"/>
        <w:ind w:left="887" w:right="0" w:firstLine="0"/>
        <w:jc w:val="left"/>
        <w:rPr>
          <w:sz w:val="27"/>
        </w:rPr>
      </w:pPr>
      <w:r>
        <w:rPr>
          <w:w w:val="105"/>
          <w:sz w:val="27"/>
        </w:rPr>
        <w:t>з) в абзаце первом пункта 2.3 аббревиатуру «ПООП» заменить аббревиатурой</w:t>
      </w:r>
    </w:p>
    <w:p>
      <w:pPr>
        <w:spacing w:before="146"/>
        <w:ind w:left="175" w:right="0" w:firstLine="0"/>
        <w:jc w:val="left"/>
        <w:rPr>
          <w:sz w:val="27"/>
        </w:rPr>
      </w:pPr>
      <w:r>
        <w:rPr>
          <w:sz w:val="27"/>
        </w:rPr>
        <w:t>«ПОП»;</w:t>
      </w:r>
    </w:p>
    <w:p>
      <w:pPr>
        <w:spacing w:before="151"/>
        <w:ind w:left="879" w:right="0" w:firstLine="0"/>
        <w:jc w:val="left"/>
        <w:rPr>
          <w:sz w:val="27"/>
        </w:rPr>
      </w:pPr>
      <w:r>
        <w:rPr>
          <w:w w:val="105"/>
          <w:sz w:val="27"/>
        </w:rPr>
        <w:t>и) пункт 2.9 изложить в следующей редакции:</w:t>
      </w:r>
    </w:p>
    <w:p>
      <w:pPr>
        <w:tabs>
          <w:tab w:pos="1808" w:val="left" w:leader="none"/>
          <w:tab w:pos="4211" w:val="left" w:leader="none"/>
          <w:tab w:pos="5640" w:val="left" w:leader="none"/>
          <w:tab w:pos="7312" w:val="left" w:leader="none"/>
          <w:tab w:pos="9061" w:val="left" w:leader="none"/>
          <w:tab w:pos="9571" w:val="left" w:leader="none"/>
        </w:tabs>
        <w:spacing w:line="379" w:lineRule="auto" w:before="151"/>
        <w:ind w:left="170" w:right="149" w:firstLine="706"/>
        <w:jc w:val="left"/>
        <w:rPr>
          <w:sz w:val="27"/>
        </w:rPr>
      </w:pPr>
      <w:r>
        <w:rPr>
          <w:w w:val="105"/>
          <w:sz w:val="27"/>
        </w:rPr>
        <w:t>«2.9.</w:t>
        <w:tab/>
        <w:t>Государртвенная</w:t>
        <w:tab/>
        <w:t>итоговая</w:t>
        <w:tab/>
        <w:t>аттестация</w:t>
        <w:tab/>
        <w:t>проводится</w:t>
        <w:tab/>
        <w:t>в</w:t>
        <w:tab/>
      </w:r>
      <w:r>
        <w:rPr>
          <w:sz w:val="27"/>
        </w:rPr>
        <w:t>форме </w:t>
      </w:r>
      <w:r>
        <w:rPr>
          <w:w w:val="105"/>
          <w:sz w:val="27"/>
        </w:rPr>
        <w:t>демонстрационного э:rрамена и защиты дипломного проекта</w:t>
      </w:r>
      <w:r>
        <w:rPr>
          <w:spacing w:val="-45"/>
          <w:w w:val="105"/>
          <w:sz w:val="27"/>
        </w:rPr>
        <w:t> </w:t>
      </w:r>
      <w:r>
        <w:rPr>
          <w:w w:val="105"/>
          <w:sz w:val="27"/>
        </w:rPr>
        <w:t>(работы).»;</w:t>
      </w:r>
    </w:p>
    <w:p>
      <w:pPr>
        <w:spacing w:line="310" w:lineRule="exact" w:before="0"/>
        <w:ind w:left="879" w:right="0" w:firstLine="0"/>
        <w:jc w:val="left"/>
        <w:rPr>
          <w:sz w:val="27"/>
        </w:rPr>
      </w:pPr>
      <w:r>
        <w:rPr>
          <w:w w:val="105"/>
          <w:sz w:val="27"/>
        </w:rPr>
        <w:t>к) пункт 3.2 изложить в следующей редакции:</w:t>
      </w:r>
    </w:p>
    <w:p>
      <w:pPr>
        <w:spacing w:line="381" w:lineRule="auto" w:before="146"/>
        <w:ind w:left="169" w:right="0" w:firstLine="703"/>
        <w:jc w:val="left"/>
        <w:rPr>
          <w:sz w:val="27"/>
        </w:rPr>
      </w:pPr>
      <w:r>
        <w:rPr>
          <w:w w:val="105"/>
          <w:sz w:val="27"/>
        </w:rPr>
        <w:t>«3.2. Выпускник, освоивший образовательную программу, должен обладать следующими общими компетенциями (далее - ОК):</w:t>
      </w:r>
    </w:p>
    <w:p>
      <w:pPr>
        <w:spacing w:line="379" w:lineRule="auto" w:before="0"/>
        <w:ind w:left="163" w:right="0" w:firstLine="708"/>
        <w:jc w:val="left"/>
        <w:rPr>
          <w:sz w:val="27"/>
        </w:rPr>
      </w:pPr>
      <w:r>
        <w:rPr>
          <w:w w:val="105"/>
          <w:sz w:val="27"/>
        </w:rPr>
        <w:t>ОК </w:t>
      </w:r>
      <w:r>
        <w:rPr>
          <w:rFonts w:ascii="Arial" w:hAnsi="Arial"/>
          <w:w w:val="105"/>
          <w:sz w:val="27"/>
        </w:rPr>
        <w:t>О</w:t>
      </w:r>
      <w:r>
        <w:rPr>
          <w:w w:val="105"/>
          <w:sz w:val="27"/>
        </w:rPr>
        <w:t>1. Выбирать способы решения задач профессиональной деятельности применительно к различным контекстам;</w:t>
      </w:r>
    </w:p>
    <w:p>
      <w:pPr>
        <w:spacing w:line="372" w:lineRule="auto" w:before="0"/>
        <w:ind w:left="163" w:right="154" w:firstLine="708"/>
        <w:jc w:val="both"/>
        <w:rPr>
          <w:sz w:val="27"/>
        </w:rPr>
      </w:pPr>
      <w:r>
        <w:rPr>
          <w:w w:val="105"/>
          <w:sz w:val="27"/>
        </w:rPr>
        <w:t>ОК 02. Использовать современные средства поиска, анализа и интерпретации информации и информационные технологии </w:t>
      </w:r>
      <w:r>
        <w:rPr>
          <w:w w:val="105"/>
          <w:position w:val="1"/>
          <w:sz w:val="27"/>
        </w:rPr>
        <w:t>для выполнения задач </w:t>
      </w:r>
      <w:r>
        <w:rPr>
          <w:w w:val="105"/>
          <w:sz w:val="27"/>
        </w:rPr>
        <w:t>профессиональной деятельности;</w:t>
      </w:r>
    </w:p>
    <w:p>
      <w:pPr>
        <w:spacing w:after="0" w:line="372" w:lineRule="auto"/>
        <w:jc w:val="both"/>
        <w:rPr>
          <w:sz w:val="27"/>
        </w:rPr>
        <w:sectPr>
          <w:type w:val="continuous"/>
          <w:pgSz w:w="11990" w:h="17230"/>
          <w:pgMar w:top="0" w:bottom="0" w:left="1100" w:right="400"/>
        </w:sectPr>
      </w:pPr>
    </w:p>
    <w:p>
      <w:pPr>
        <w:pStyle w:val="BodyText"/>
        <w:rPr>
          <w:sz w:val="20"/>
        </w:rPr>
      </w:pPr>
      <w:r>
        <w:rPr/>
        <w:pict>
          <v:line style="position:absolute;mso-position-horizontal-relative:page;mso-position-vertical-relative:page;z-index:26464" from=".240387pt,718.883534pt" to=".240387pt,-.00001pt" stroked="true" strokeweight=".721161pt" strokecolor="#000000">
            <v:stroke dashstyle="solid"/>
            <w10:wrap type="none"/>
          </v:line>
        </w:pict>
      </w:r>
      <w:r>
        <w:rPr/>
        <w:pict>
          <v:line style="position:absolute;mso-position-horizontal-relative:page;mso-position-vertical-relative:page;z-index:26488" from="137.501282pt,.300325pt" to="595.440013pt,.300325pt" stroked="true" strokeweight=".600674pt" strokecolor="#000000">
            <v:stroke dashstyle="solid"/>
            <w10:wrap type="none"/>
          </v:line>
        </w:pict>
      </w:r>
    </w:p>
    <w:p>
      <w:pPr>
        <w:pStyle w:val="BodyText"/>
        <w:rPr>
          <w:sz w:val="20"/>
        </w:rPr>
      </w:pPr>
    </w:p>
    <w:p>
      <w:pPr>
        <w:pStyle w:val="BodyText"/>
        <w:rPr>
          <w:sz w:val="19"/>
        </w:rPr>
      </w:pPr>
    </w:p>
    <w:p>
      <w:pPr>
        <w:spacing w:before="0"/>
        <w:ind w:left="192" w:right="161" w:firstLine="0"/>
        <w:jc w:val="center"/>
        <w:rPr>
          <w:sz w:val="23"/>
        </w:rPr>
      </w:pPr>
      <w:r>
        <w:rPr>
          <w:w w:val="105"/>
          <w:sz w:val="23"/>
        </w:rPr>
        <w:t>515</w:t>
      </w:r>
    </w:p>
    <w:p>
      <w:pPr>
        <w:pStyle w:val="BodyText"/>
        <w:spacing w:before="3"/>
        <w:rPr>
          <w:sz w:val="27"/>
        </w:rPr>
      </w:pPr>
    </w:p>
    <w:p>
      <w:pPr>
        <w:pStyle w:val="BodyText"/>
        <w:spacing w:line="369" w:lineRule="auto"/>
        <w:ind w:left="151" w:right="107" w:firstLine="704"/>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before="2"/>
        <w:ind w:left="851"/>
      </w:pPr>
      <w:r>
        <w:rPr/>
        <w:t>ОК 04. Эффективно взаимодействовать и работать в коллективе и команде;</w:t>
      </w:r>
    </w:p>
    <w:p>
      <w:pPr>
        <w:pStyle w:val="BodyText"/>
        <w:spacing w:line="367" w:lineRule="auto" w:before="173"/>
        <w:ind w:left="140" w:right="157" w:firstLine="711"/>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41"/>
        </w:rPr>
        <w:t> </w:t>
      </w:r>
      <w:r>
        <w:rPr/>
        <w:t>контекста;</w:t>
      </w:r>
    </w:p>
    <w:p>
      <w:pPr>
        <w:pStyle w:val="BodyText"/>
        <w:spacing w:line="367" w:lineRule="auto" w:before="2"/>
        <w:ind w:left="134" w:right="126"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4" w:lineRule="auto"/>
        <w:ind w:left="132" w:right="128"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ind w:left="129" w:right="169"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69" w:lineRule="auto"/>
        <w:ind w:left="129" w:right="141" w:firstLine="698"/>
        <w:jc w:val="both"/>
      </w:pPr>
      <w:r>
        <w:rPr/>
        <w:t>ОК 09. Пользоваться профессиональной документацией  на государственном  и иностранном</w:t>
      </w:r>
      <w:r>
        <w:rPr>
          <w:spacing w:val="17"/>
        </w:rPr>
        <w:t> </w:t>
      </w:r>
      <w:r>
        <w:rPr/>
        <w:t>языках.»;</w:t>
      </w:r>
    </w:p>
    <w:p>
      <w:pPr>
        <w:pStyle w:val="BodyText"/>
        <w:spacing w:line="315" w:lineRule="exact"/>
        <w:ind w:left="831"/>
      </w:pPr>
      <w:r>
        <w:rPr/>
        <w:t>л) подпункт 4.2.1 пункта 4.2:изложить в следующей редакции:</w:t>
      </w:r>
    </w:p>
    <w:p>
      <w:pPr>
        <w:pStyle w:val="BodyText"/>
        <w:spacing w:line="367" w:lineRule="auto" w:before="170"/>
        <w:ind w:left="119" w:right="157" w:firstLine="704"/>
        <w:jc w:val="both"/>
      </w:pPr>
      <w:r>
        <w:rPr/>
        <w:t>«4.2.1. Образовательная организация должна располагать на праве собственности или инрм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4" w:lineRule="exact"/>
        <w:ind w:left="821"/>
      </w:pPr>
      <w:r>
        <w:rPr/>
        <w:t>м) в пункте 4.3:</w:t>
      </w:r>
    </w:p>
    <w:p>
      <w:pPr>
        <w:pStyle w:val="BodyText"/>
        <w:spacing w:line="364" w:lineRule="auto" w:before="163"/>
        <w:ind w:left="116" w:right="175" w:firstLine="705"/>
        <w:jc w:val="both"/>
      </w:pPr>
      <w:r>
        <w:rPr/>
        <w:t>в абзаце втором подпункта 4.3.4 аббревиатуру «ПООП» заменить аббревиатурой «ПОП»;</w:t>
      </w:r>
    </w:p>
    <w:p>
      <w:pPr>
        <w:pStyle w:val="BodyText"/>
        <w:spacing w:line="319" w:lineRule="exact"/>
        <w:ind w:left="821"/>
      </w:pPr>
      <w:r>
        <w:rPr/>
        <w:t>в подпункте 4.3.7 аббревиатуру «ПООП» заменить аббревиатурой «ПОП»;</w:t>
      </w:r>
    </w:p>
    <w:p>
      <w:pPr>
        <w:spacing w:after="0" w:line="319" w:lineRule="exact"/>
        <w:sectPr>
          <w:headerReference w:type="default" r:id="rId1038"/>
          <w:footerReference w:type="default" r:id="rId1039"/>
          <w:pgSz w:w="11910" w:h="17170"/>
          <w:pgMar w:header="0" w:footer="453" w:top="0" w:bottom="640" w:left="1100" w:right="360"/>
        </w:sectPr>
      </w:pPr>
    </w:p>
    <w:p>
      <w:pPr>
        <w:pStyle w:val="BodyText"/>
        <w:spacing w:before="78"/>
        <w:ind w:left="855"/>
      </w:pPr>
      <w:r>
        <w:rPr/>
        <w:pict>
          <v:group style="position:absolute;margin-left:2.403842pt;margin-top:.000027pt;width:597.4pt;height:861.85pt;mso-position-horizontal-relative:page;mso-position-vertical-relative:page;z-index:-1207120" coordorigin="48,0" coordsize="11948,17237">
            <v:line style="position:absolute" from="77,0" to="77,17237" stroked="true" strokeweight="2.884611pt" strokecolor="#000000">
              <v:stroke dashstyle="solid"/>
            </v:line>
            <v:line style="position:absolute" from="154,58" to="11995,58" stroked="true" strokeweight="2.883208pt" strokecolor="#000000">
              <v:stroke dashstyle="solid"/>
            </v:line>
            <w10:wrap type="none"/>
          </v:group>
        </w:pict>
      </w:r>
      <w:r>
        <w:rPr/>
        <w:t>н) подпункт 4.5.1 пункта 4.5 изложить в следующей редакции:</w:t>
      </w:r>
    </w:p>
    <w:p>
      <w:pPr>
        <w:pStyle w:val="BodyText"/>
        <w:spacing w:line="367" w:lineRule="auto" w:before="187"/>
        <w:ind w:left="140" w:right="109" w:firstLine="712"/>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3"/>
        </w:rPr>
        <w:t>Федерации</w:t>
      </w:r>
      <w:r>
        <w:rPr>
          <w:rFonts w:ascii="Arial" w:hAnsi="Arial"/>
          <w:spacing w:val="-3"/>
          <w:position w:val="10"/>
          <w:sz w:val="17"/>
        </w:rPr>
        <w:t>3 </w:t>
      </w:r>
      <w:r>
        <w:rPr/>
        <w:t>и Федеральным законом от 29 декабря 2012 г. </w:t>
      </w:r>
      <w:r>
        <w:rPr>
          <w:rFonts w:ascii="Arial" w:hAnsi="Arial"/>
          <w:sz w:val="27"/>
        </w:rPr>
        <w:t>№ </w:t>
      </w:r>
      <w:r>
        <w:rPr/>
        <w:t>273-ФЗ «Об образовании в Российской</w:t>
      </w:r>
      <w:r>
        <w:rPr>
          <w:spacing w:val="-43"/>
        </w:rPr>
        <w:t> </w:t>
      </w:r>
      <w:r>
        <w:rPr/>
        <w:t>Федерации».»;</w:t>
      </w:r>
    </w:p>
    <w:p>
      <w:pPr>
        <w:pStyle w:val="BodyText"/>
        <w:tabs>
          <w:tab w:pos="1310" w:val="left" w:leader="none"/>
          <w:tab w:pos="2794" w:val="left" w:leader="none"/>
          <w:tab w:pos="3982" w:val="left" w:leader="none"/>
          <w:tab w:pos="4941" w:val="left" w:leader="none"/>
          <w:tab w:pos="6434" w:val="left" w:leader="none"/>
          <w:tab w:pos="7220" w:val="left" w:leader="none"/>
          <w:tab w:pos="8265" w:val="left" w:leader="none"/>
          <w:tab w:pos="8842" w:val="left" w:leader="none"/>
        </w:tabs>
        <w:spacing w:line="364" w:lineRule="auto" w:before="5"/>
        <w:ind w:left="140" w:right="132" w:firstLine="706"/>
      </w:pPr>
      <w:r>
        <w:rPr/>
        <w:t>о)</w:t>
        <w:tab/>
        <w:t>дополнить</w:t>
        <w:tab/>
        <w:t>сноской</w:t>
        <w:tab/>
      </w:r>
      <w:r>
        <w:rPr>
          <w:w w:val="95"/>
        </w:rPr>
        <w:t>«3&gt;&gt;</w:t>
      </w:r>
      <w:r>
        <w:rPr>
          <w:spacing w:val="-17"/>
          <w:w w:val="95"/>
        </w:rPr>
        <w:t> </w:t>
      </w:r>
      <w:r>
        <w:rPr>
          <w:w w:val="95"/>
        </w:rPr>
        <w:t>к</w:t>
        <w:tab/>
      </w:r>
      <w:r>
        <w:rPr/>
        <w:t>подпункту</w:t>
        <w:tab/>
        <w:t>4.5.1</w:t>
        <w:tab/>
        <w:t>пункта</w:t>
        <w:tab/>
        <w:t>4.5</w:t>
        <w:tab/>
      </w:r>
      <w:r>
        <w:rPr>
          <w:w w:val="95"/>
        </w:rPr>
        <w:t>следующего </w:t>
      </w:r>
      <w:r>
        <w:rPr/>
        <w:t>содержания:</w:t>
      </w:r>
    </w:p>
    <w:p>
      <w:pPr>
        <w:pStyle w:val="BodyText"/>
        <w:spacing w:before="6"/>
        <w:ind w:left="843"/>
      </w:pPr>
      <w:r>
        <w:rPr/>
        <w:t>«</w:t>
      </w:r>
      <w:r>
        <w:rPr>
          <w:rFonts w:ascii="Arial" w:hAnsi="Arial"/>
          <w:position w:val="10"/>
          <w:sz w:val="17"/>
        </w:rPr>
        <w:t>3 </w:t>
      </w:r>
      <w:r>
        <w:rPr/>
        <w:t>Бюджетный кодекс Российской Федерации.»;</w:t>
      </w:r>
    </w:p>
    <w:p>
      <w:pPr>
        <w:pStyle w:val="BodyText"/>
        <w:spacing w:before="168"/>
        <w:ind w:left="845"/>
      </w:pPr>
      <w:r>
        <w:rPr/>
        <w:t>п) подпункт 4.6.3 пункта 4.6 изложить в следующей редакции:</w:t>
      </w:r>
    </w:p>
    <w:p>
      <w:pPr>
        <w:pStyle w:val="BodyText"/>
        <w:tabs>
          <w:tab w:pos="1890" w:val="left" w:leader="none"/>
          <w:tab w:pos="3250" w:val="left" w:leader="none"/>
          <w:tab w:pos="4350" w:val="left" w:leader="none"/>
          <w:tab w:pos="5645" w:val="left" w:leader="none"/>
          <w:tab w:pos="7927" w:val="left" w:leader="none"/>
          <w:tab w:pos="9552" w:val="left" w:leader="none"/>
        </w:tabs>
        <w:spacing w:before="173"/>
        <w:ind w:left="843"/>
      </w:pPr>
      <w:r>
        <w:rPr/>
        <w:t>«4.6.3.</w:t>
        <w:tab/>
        <w:t>Внешняя</w:t>
        <w:tab/>
        <w:t>оценка</w:t>
        <w:tab/>
        <w:t>качества</w:t>
        <w:tab/>
        <w:t>образовательной</w:t>
        <w:tab/>
        <w:t>программы</w:t>
        <w:tab/>
        <w:t>может</w:t>
      </w:r>
    </w:p>
    <w:p>
      <w:pPr>
        <w:pStyle w:val="BodyText"/>
        <w:tabs>
          <w:tab w:pos="2451" w:val="left" w:leader="none"/>
          <w:tab w:pos="3006" w:val="left" w:leader="none"/>
          <w:tab w:pos="4273" w:val="left" w:leader="none"/>
          <w:tab w:pos="8592" w:val="left" w:leader="none"/>
        </w:tabs>
        <w:spacing w:before="169"/>
        <w:ind w:left="135"/>
      </w:pPr>
      <w:r>
        <w:rPr/>
        <w:t>осуществляться</w:t>
        <w:tab/>
        <w:t>в</w:t>
        <w:tab/>
        <w:t>рамках</w:t>
        <w:tab/>
        <w:t>профессионально-общественной</w:t>
        <w:tab/>
        <w:t>аккредитации,</w:t>
      </w:r>
    </w:p>
    <w:p>
      <w:pPr>
        <w:pStyle w:val="BodyText"/>
        <w:spacing w:line="367" w:lineRule="auto" w:before="168"/>
        <w:ind w:left="130" w:right="108" w:firstLine="8"/>
        <w:jc w:val="both"/>
      </w:pP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82" w:val="left" w:leader="none"/>
        </w:tabs>
        <w:spacing w:line="367" w:lineRule="auto" w:before="0" w:after="0"/>
        <w:ind w:left="120" w:right="124" w:firstLine="718"/>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35.02.1</w:t>
      </w:r>
      <w:r>
        <w:rPr>
          <w:rFonts w:ascii="Arial" w:hAnsi="Arial"/>
          <w:sz w:val="26"/>
        </w:rPr>
        <w:t>О </w:t>
      </w:r>
      <w:r>
        <w:rPr>
          <w:sz w:val="28"/>
        </w:rPr>
        <w:t>Обработка водных биоресурсов, утвержденном приказом Министерства просвещения Российской Федерации от 13 июля 2021 г. </w:t>
      </w:r>
      <w:r>
        <w:rPr>
          <w:rFonts w:ascii="Arial" w:hAnsi="Arial"/>
          <w:sz w:val="27"/>
        </w:rPr>
        <w:t>№ </w:t>
      </w:r>
      <w:r>
        <w:rPr>
          <w:sz w:val="28"/>
        </w:rPr>
        <w:t>443 (зарегистрирован Министерством юстиции Российской   Федерации   18    августа    2021    г.,    регистрационный   </w:t>
      </w:r>
      <w:r>
        <w:rPr>
          <w:rFonts w:ascii="Arial" w:hAnsi="Arial"/>
          <w:sz w:val="27"/>
        </w:rPr>
        <w:t>№    </w:t>
      </w:r>
      <w:r>
        <w:rPr>
          <w:sz w:val="28"/>
        </w:rPr>
        <w:t>64678), с изменениями, внесенными приказом Министерства просвещения Российской Федерации от 1 сент бря 2022 г. </w:t>
      </w:r>
      <w:r>
        <w:rPr>
          <w:rFonts w:ascii="Arial" w:hAnsi="Arial"/>
          <w:sz w:val="27"/>
        </w:rPr>
        <w:t>№ </w:t>
      </w:r>
      <w:r>
        <w:rPr>
          <w:sz w:val="28"/>
        </w:rPr>
        <w:t>796 (зарегистрирован Министерством юстиции Российской Федерации 11 октября 2022 г., регистрационный </w:t>
      </w:r>
      <w:r>
        <w:rPr>
          <w:rFonts w:ascii="Arial" w:hAnsi="Arial"/>
          <w:sz w:val="27"/>
        </w:rPr>
        <w:t>№</w:t>
      </w:r>
      <w:r>
        <w:rPr>
          <w:rFonts w:ascii="Arial" w:hAnsi="Arial"/>
          <w:spacing w:val="-11"/>
          <w:sz w:val="27"/>
        </w:rPr>
        <w:t> </w:t>
      </w:r>
      <w:r>
        <w:rPr>
          <w:sz w:val="28"/>
        </w:rPr>
        <w:t>70461):</w:t>
      </w:r>
    </w:p>
    <w:p>
      <w:pPr>
        <w:pStyle w:val="BodyText"/>
        <w:ind w:left="827"/>
      </w:pPr>
      <w:r>
        <w:rPr/>
        <w:t>а) пункт 1.4 изложить в следующей редакции:</w:t>
      </w:r>
    </w:p>
    <w:p>
      <w:pPr>
        <w:pStyle w:val="BodyText"/>
        <w:tabs>
          <w:tab w:pos="1851" w:val="left" w:leader="none"/>
          <w:tab w:pos="3784" w:val="left" w:leader="none"/>
          <w:tab w:pos="5722" w:val="left" w:leader="none"/>
          <w:tab w:pos="6476" w:val="left" w:leader="none"/>
          <w:tab w:pos="8707" w:val="left" w:leader="none"/>
        </w:tabs>
        <w:spacing w:before="152"/>
        <w:ind w:left="824"/>
      </w:pPr>
      <w:r>
        <w:rPr/>
        <w:t>«1.4.</w:t>
        <w:tab/>
        <w:t>Содержание</w:t>
        <w:tab/>
      </w:r>
      <w:r>
        <w:rPr>
          <w:position w:val="1"/>
        </w:rPr>
        <w:t>образования</w:t>
        <w:tab/>
      </w:r>
      <w:r>
        <w:rPr>
          <w:b/>
          <w:position w:val="1"/>
          <w:sz w:val="26"/>
        </w:rPr>
        <w:t>по</w:t>
        <w:tab/>
      </w:r>
      <w:r>
        <w:rPr>
          <w:position w:val="1"/>
        </w:rPr>
        <w:t>специальности</w:t>
        <w:tab/>
      </w:r>
      <w:r>
        <w:rPr>
          <w:position w:val="2"/>
        </w:rPr>
        <w:t>определяется</w:t>
      </w:r>
    </w:p>
    <w:p>
      <w:pPr>
        <w:pStyle w:val="BodyText"/>
        <w:spacing w:line="367" w:lineRule="auto" w:before="158"/>
        <w:ind w:left="116" w:right="113" w:firstLine="4"/>
        <w:jc w:val="both"/>
      </w:pPr>
      <w:r>
        <w:rPr/>
        <w:t>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(далее-ПОП).»;</w:t>
      </w:r>
    </w:p>
    <w:p>
      <w:pPr>
        <w:pStyle w:val="BodyText"/>
        <w:spacing w:line="312" w:lineRule="exact"/>
        <w:ind w:left="822"/>
      </w:pPr>
      <w:r>
        <w:rPr/>
        <w:t>б) пункт 1.8 изложить в следующей редакции:</w:t>
      </w:r>
    </w:p>
    <w:p>
      <w:pPr>
        <w:spacing w:after="0" w:line="312" w:lineRule="exact"/>
        <w:sectPr>
          <w:headerReference w:type="default" r:id="rId1040"/>
          <w:footerReference w:type="default" r:id="rId1041"/>
          <w:pgSz w:w="12000" w:h="17240"/>
          <w:pgMar w:header="785" w:footer="424" w:top="1260" w:bottom="620" w:left="1220" w:right="360"/>
        </w:sectPr>
      </w:pPr>
    </w:p>
    <w:p>
      <w:pPr>
        <w:pStyle w:val="BodyText"/>
        <w:rPr>
          <w:sz w:val="20"/>
        </w:rPr>
      </w:pPr>
      <w:r>
        <w:rPr/>
        <w:pict>
          <v:line style="position:absolute;mso-position-horizontal-relative:page;mso-position-vertical-relative:page;z-index:26536" from="3.124976pt,817.866762pt" to="3.124976pt,4.805298pt" stroked="true" strokeweight="4.326890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9"/>
        <w:rPr>
          <w:sz w:val="24"/>
        </w:rPr>
      </w:pPr>
    </w:p>
    <w:p>
      <w:pPr>
        <w:spacing w:line="369" w:lineRule="auto" w:before="90"/>
        <w:ind w:left="134" w:right="114" w:firstLine="709"/>
        <w:jc w:val="both"/>
        <w:rPr>
          <w:sz w:val="27"/>
        </w:rPr>
      </w:pPr>
      <w:r>
        <w:rPr/>
        <w:pict>
          <v:shape style="position:absolute;margin-left:540.119202pt;margin-top:103.035591pt;width:2.5pt;height:7.85pt;mso-position-horizontal-relative:page;mso-position-vertical-relative:paragraph;z-index:-1207072"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w w:val="105"/>
          <w:sz w:val="26"/>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программы среднего общего образования с учетом получаемой специальности</w:t>
      </w:r>
      <w:r>
        <w:rPr>
          <w:w w:val="105"/>
          <w:position w:val="9"/>
          <w:sz w:val="18"/>
        </w:rPr>
        <w:t>1 1</w:t>
      </w:r>
      <w:r>
        <w:rPr>
          <w:w w:val="105"/>
          <w:sz w:val="27"/>
        </w:rPr>
        <w:t>).»;</w:t>
      </w:r>
    </w:p>
    <w:p>
      <w:pPr>
        <w:spacing w:line="287" w:lineRule="exact" w:before="0"/>
        <w:ind w:left="841" w:right="0" w:firstLine="0"/>
        <w:jc w:val="left"/>
        <w:rPr>
          <w:sz w:val="26"/>
        </w:rPr>
      </w:pPr>
      <w:r>
        <w:rPr/>
        <w:pict>
          <v:shape style="position:absolute;margin-left:244.857498pt;margin-top:4.168847pt;width:2.85pt;height:8.950pt;mso-position-horizontal-relative:page;mso-position-vertical-relative:paragraph;z-index:-1207048"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sz w:val="26"/>
        </w:rPr>
        <w:t>в) дополнить сноской </w:t>
      </w:r>
      <w:r>
        <w:rPr>
          <w:sz w:val="27"/>
        </w:rPr>
        <w:t>«</w:t>
      </w:r>
      <w:r>
        <w:rPr>
          <w:rFonts w:ascii="Arial" w:hAnsi="Arial"/>
          <w:position w:val="10"/>
          <w:sz w:val="16"/>
        </w:rPr>
        <w:t>1 </w:t>
      </w:r>
      <w:r>
        <w:rPr>
          <w:rFonts w:ascii="Arial" w:hAnsi="Arial"/>
          <w:w w:val="70"/>
          <w:position w:val="10"/>
          <w:sz w:val="16"/>
        </w:rPr>
        <w:t>1</w:t>
      </w:r>
      <w:r>
        <w:rPr>
          <w:w w:val="70"/>
          <w:sz w:val="18"/>
        </w:rPr>
        <w:t>) » </w:t>
      </w:r>
      <w:r>
        <w:rPr>
          <w:w w:val="70"/>
          <w:sz w:val="26"/>
        </w:rPr>
        <w:t>к </w:t>
      </w:r>
      <w:r>
        <w:rPr>
          <w:sz w:val="26"/>
        </w:rPr>
        <w:t>пункту 1.8 следующего содержания:</w:t>
      </w:r>
    </w:p>
    <w:p>
      <w:pPr>
        <w:spacing w:line="367" w:lineRule="auto" w:before="120"/>
        <w:ind w:left="126" w:right="122" w:firstLine="702"/>
        <w:jc w:val="both"/>
        <w:rPr>
          <w:sz w:val="26"/>
        </w:rPr>
      </w:pPr>
      <w:r>
        <w:rPr>
          <w:rFonts w:ascii="Arial" w:hAnsi="Arial"/>
          <w:spacing w:val="-13"/>
          <w:w w:val="104"/>
          <w:sz w:val="28"/>
        </w:rPr>
        <w:t>«</w:t>
      </w:r>
      <w:r>
        <w:rPr>
          <w:rFonts w:ascii="Arial" w:hAnsi="Arial"/>
          <w:spacing w:val="-1"/>
          <w:w w:val="76"/>
          <w:position w:val="9"/>
          <w:sz w:val="21"/>
        </w:rPr>
        <w:t>1</w:t>
      </w:r>
      <w:r>
        <w:rPr>
          <w:rFonts w:ascii="Arial" w:hAnsi="Arial"/>
          <w:spacing w:val="5"/>
          <w:w w:val="76"/>
          <w:position w:val="9"/>
          <w:sz w:val="21"/>
        </w:rPr>
        <w:t>0</w:t>
      </w:r>
      <w:r>
        <w:rPr>
          <w:rFonts w:ascii="Arial" w:hAnsi="Arial"/>
          <w:w w:val="27"/>
          <w:sz w:val="21"/>
        </w:rPr>
        <w:t>)</w:t>
      </w:r>
      <w:r>
        <w:rPr>
          <w:rFonts w:ascii="Arial" w:hAnsi="Arial"/>
          <w:spacing w:val="21"/>
          <w:sz w:val="21"/>
        </w:rPr>
        <w:t> </w:t>
      </w:r>
      <w:r>
        <w:rPr>
          <w:spacing w:val="-1"/>
          <w:w w:val="106"/>
          <w:sz w:val="26"/>
        </w:rPr>
        <w:t>Федеральны</w:t>
      </w:r>
      <w:r>
        <w:rPr>
          <w:w w:val="106"/>
          <w:sz w:val="26"/>
        </w:rPr>
        <w:t>й</w:t>
      </w:r>
      <w:r>
        <w:rPr>
          <w:sz w:val="26"/>
        </w:rPr>
        <w:t>   </w:t>
      </w:r>
      <w:r>
        <w:rPr>
          <w:spacing w:val="-5"/>
          <w:sz w:val="26"/>
        </w:rPr>
        <w:t> </w:t>
      </w:r>
      <w:r>
        <w:rPr>
          <w:spacing w:val="-1"/>
          <w:w w:val="107"/>
          <w:sz w:val="26"/>
        </w:rPr>
        <w:t>государственны</w:t>
      </w:r>
      <w:r>
        <w:rPr>
          <w:w w:val="107"/>
          <w:sz w:val="26"/>
        </w:rPr>
        <w:t>й</w:t>
      </w:r>
      <w:r>
        <w:rPr>
          <w:sz w:val="26"/>
        </w:rPr>
        <w:t>   </w:t>
      </w:r>
      <w:r>
        <w:rPr>
          <w:spacing w:val="-21"/>
          <w:sz w:val="26"/>
        </w:rPr>
        <w:t> </w:t>
      </w:r>
      <w:r>
        <w:rPr>
          <w:w w:val="108"/>
          <w:sz w:val="26"/>
        </w:rPr>
        <w:t>образовательный</w:t>
      </w:r>
      <w:r>
        <w:rPr>
          <w:sz w:val="26"/>
        </w:rPr>
        <w:t>   </w:t>
      </w:r>
      <w:r>
        <w:rPr>
          <w:spacing w:val="-27"/>
          <w:sz w:val="26"/>
        </w:rPr>
        <w:t> </w:t>
      </w:r>
      <w:r>
        <w:rPr>
          <w:spacing w:val="-1"/>
          <w:w w:val="106"/>
          <w:sz w:val="26"/>
        </w:rPr>
        <w:t>стандар</w:t>
      </w:r>
      <w:r>
        <w:rPr>
          <w:w w:val="106"/>
          <w:sz w:val="26"/>
        </w:rPr>
        <w:t>т</w:t>
      </w:r>
      <w:r>
        <w:rPr>
          <w:sz w:val="26"/>
        </w:rPr>
        <w:t>   </w:t>
      </w:r>
      <w:r>
        <w:rPr>
          <w:spacing w:val="-10"/>
          <w:sz w:val="26"/>
        </w:rPr>
        <w:t> </w:t>
      </w:r>
      <w:r>
        <w:rPr>
          <w:spacing w:val="-1"/>
          <w:w w:val="106"/>
          <w:sz w:val="26"/>
        </w:rPr>
        <w:t>среднего </w:t>
      </w:r>
      <w:r>
        <w:rPr>
          <w:w w:val="105"/>
          <w:sz w:val="26"/>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6"/>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6"/>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6"/>
        </w:rPr>
        <w:t>1645 (зарегистрирован Министерством юстиции Российской Федерации 9  февраля  2015  г., регистрационный № :З5953), от 31 декабря 2015 г. № 1578 (зарегистрирован Министерством юстиции Российской Федерации 9  февраля  2016  г., регистрационный </w:t>
      </w:r>
      <w:r>
        <w:rPr>
          <w:w w:val="105"/>
          <w:sz w:val="27"/>
        </w:rPr>
        <w:t>№ </w:t>
      </w:r>
      <w:r>
        <w:rPr>
          <w:w w:val="105"/>
          <w:sz w:val="26"/>
        </w:rPr>
        <w:t>41020), от 29 июня 2017 г. </w:t>
      </w:r>
      <w:r>
        <w:rPr>
          <w:w w:val="105"/>
          <w:sz w:val="27"/>
        </w:rPr>
        <w:t>№ </w:t>
      </w:r>
      <w:r>
        <w:rPr>
          <w:w w:val="105"/>
          <w:sz w:val="26"/>
        </w:rPr>
        <w:t>613 (зарегистрирован Министерством  юстиции  Российской Федерации  26 июля 2017 г., </w:t>
      </w:r>
      <w:r>
        <w:rPr>
          <w:spacing w:val="12"/>
          <w:w w:val="105"/>
          <w:sz w:val="26"/>
        </w:rPr>
        <w:t> </w:t>
      </w:r>
      <w:r>
        <w:rPr>
          <w:w w:val="105"/>
          <w:sz w:val="26"/>
        </w:rPr>
        <w:t>регистрационный</w:t>
      </w:r>
    </w:p>
    <w:p>
      <w:pPr>
        <w:spacing w:line="367" w:lineRule="auto" w:before="0"/>
        <w:ind w:left="121" w:right="131" w:hanging="11"/>
        <w:jc w:val="both"/>
        <w:rPr>
          <w:sz w:val="26"/>
        </w:rPr>
      </w:pPr>
      <w:r>
        <w:rPr>
          <w:rFonts w:ascii="Arial" w:hAnsi="Arial"/>
          <w:w w:val="105"/>
          <w:sz w:val="26"/>
        </w:rPr>
        <w:t>№    </w:t>
      </w:r>
      <w:r>
        <w:rPr>
          <w:w w:val="105"/>
          <w:sz w:val="26"/>
        </w:rPr>
        <w:t>47532),    приказами    Министерства    просвещения    Российской    Федерации от 24 сентября 2020 г. </w:t>
      </w:r>
      <w:r>
        <w:rPr>
          <w:rFonts w:ascii="Arial" w:hAnsi="Arial"/>
          <w:w w:val="105"/>
          <w:sz w:val="25"/>
        </w:rPr>
        <w:t>№ </w:t>
      </w:r>
      <w:r>
        <w:rPr>
          <w:w w:val="105"/>
          <w:sz w:val="26"/>
        </w:rPr>
        <w:t>519 (зарегистрирован Министерством юстиции Российской Федерации  23  декабря  2020  г.,  регистрационный </w:t>
      </w:r>
      <w:r>
        <w:rPr>
          <w:rFonts w:ascii="Arial" w:hAnsi="Arial"/>
          <w:w w:val="105"/>
          <w:sz w:val="25"/>
        </w:rPr>
        <w:t>№  </w:t>
      </w:r>
      <w:r>
        <w:rPr>
          <w:w w:val="105"/>
          <w:sz w:val="26"/>
        </w:rPr>
        <w:t>61749),  от  11  декабря  2020</w:t>
      </w:r>
      <w:r>
        <w:rPr>
          <w:spacing w:val="-12"/>
          <w:w w:val="105"/>
          <w:sz w:val="26"/>
        </w:rPr>
        <w:t> </w:t>
      </w:r>
      <w:r>
        <w:rPr>
          <w:w w:val="105"/>
          <w:sz w:val="26"/>
        </w:rPr>
        <w:t>г.</w:t>
      </w:r>
    </w:p>
    <w:p>
      <w:pPr>
        <w:tabs>
          <w:tab w:pos="683" w:val="left" w:leader="none"/>
          <w:tab w:pos="1394" w:val="left" w:leader="none"/>
          <w:tab w:pos="3756" w:val="left" w:leader="none"/>
          <w:tab w:pos="5942" w:val="left" w:leader="none"/>
          <w:tab w:pos="7285" w:val="left" w:leader="none"/>
          <w:tab w:pos="8967" w:val="left" w:leader="none"/>
        </w:tabs>
        <w:spacing w:before="0"/>
        <w:ind w:left="105" w:right="0" w:firstLine="0"/>
        <w:jc w:val="left"/>
        <w:rPr>
          <w:sz w:val="26"/>
        </w:rPr>
      </w:pPr>
      <w:r>
        <w:rPr>
          <w:rFonts w:ascii="Arial" w:hAnsi="Arial"/>
          <w:w w:val="105"/>
          <w:sz w:val="26"/>
        </w:rPr>
        <w:t>№</w:t>
        <w:tab/>
      </w:r>
      <w:r>
        <w:rPr>
          <w:w w:val="105"/>
          <w:sz w:val="26"/>
        </w:rPr>
        <w:t>712</w:t>
        <w:tab/>
        <w:t>(зарегистрирован</w:t>
        <w:tab/>
        <w:t>Министерством</w:t>
        <w:tab/>
        <w:t>юстиции</w:t>
        <w:tab/>
        <w:t>Российской</w:t>
        <w:tab/>
        <w:t>Федерации</w:t>
      </w:r>
    </w:p>
    <w:p>
      <w:pPr>
        <w:spacing w:line="367" w:lineRule="auto" w:before="148"/>
        <w:ind w:left="117" w:right="127" w:firstLine="8"/>
        <w:jc w:val="both"/>
        <w:rPr>
          <w:sz w:val="26"/>
        </w:rPr>
      </w:pPr>
      <w:r>
        <w:rPr>
          <w:w w:val="105"/>
          <w:sz w:val="26"/>
        </w:rPr>
        <w:t>25 декабря 2020 г., регистрационный </w:t>
      </w:r>
      <w:r>
        <w:rPr>
          <w:rFonts w:ascii="Arial" w:hAnsi="Arial"/>
          <w:w w:val="105"/>
          <w:sz w:val="25"/>
        </w:rPr>
        <w:t>№ </w:t>
      </w:r>
      <w:r>
        <w:rPr>
          <w:w w:val="105"/>
          <w:sz w:val="26"/>
        </w:rPr>
        <w:t>61828), от 12 августа 2022 г. </w:t>
      </w:r>
      <w:r>
        <w:rPr>
          <w:rFonts w:ascii="Arial" w:hAnsi="Arial"/>
          <w:w w:val="105"/>
          <w:sz w:val="25"/>
        </w:rPr>
        <w:t>№ </w:t>
      </w:r>
      <w:r>
        <w:rPr>
          <w:w w:val="105"/>
          <w:sz w:val="26"/>
        </w:rPr>
        <w:t>732 (зарегистрирован Мицистерством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3"/>
          <w:w w:val="105"/>
          <w:sz w:val="25"/>
        </w:rPr>
        <w:t> </w:t>
      </w:r>
      <w:r>
        <w:rPr>
          <w:w w:val="105"/>
          <w:sz w:val="26"/>
        </w:rPr>
        <w:t>77.121).»;</w:t>
      </w:r>
    </w:p>
    <w:p>
      <w:pPr>
        <w:spacing w:before="10"/>
        <w:ind w:left="824" w:right="0" w:firstLine="0"/>
        <w:jc w:val="left"/>
        <w:rPr>
          <w:sz w:val="26"/>
        </w:rPr>
      </w:pPr>
      <w:r>
        <w:rPr>
          <w:w w:val="105"/>
          <w:sz w:val="26"/>
        </w:rPr>
        <w:t>г) пункт 1.11 изложить в следующей редакции:</w:t>
      </w:r>
    </w:p>
    <w:p>
      <w:pPr>
        <w:spacing w:line="393" w:lineRule="auto" w:before="186"/>
        <w:ind w:left="117" w:right="119" w:firstLine="707"/>
        <w:jc w:val="both"/>
        <w:rPr>
          <w:sz w:val="26"/>
        </w:rPr>
      </w:pPr>
      <w:r>
        <w:rPr>
          <w:w w:val="105"/>
          <w:sz w:val="26"/>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ПООП  примерной рабочей программы воспитания и примерного календарного плана</w:t>
      </w:r>
      <w:r>
        <w:rPr>
          <w:spacing w:val="-19"/>
          <w:w w:val="105"/>
          <w:sz w:val="26"/>
        </w:rPr>
        <w:t> </w:t>
      </w:r>
      <w:r>
        <w:rPr>
          <w:w w:val="105"/>
          <w:sz w:val="26"/>
        </w:rPr>
        <w:t>воспитательной</w:t>
      </w:r>
    </w:p>
    <w:p>
      <w:pPr>
        <w:spacing w:line="282" w:lineRule="exact" w:before="0"/>
        <w:ind w:left="117" w:right="0" w:firstLine="0"/>
        <w:jc w:val="both"/>
        <w:rPr>
          <w:rFonts w:ascii="Arial" w:hAnsi="Arial"/>
          <w:sz w:val="28"/>
        </w:rPr>
      </w:pPr>
      <w:r>
        <w:rPr>
          <w:w w:val="120"/>
          <w:sz w:val="26"/>
        </w:rPr>
        <w:t>работы</w:t>
      </w:r>
      <w:r>
        <w:rPr>
          <w:w w:val="120"/>
          <w:position w:val="8"/>
          <w:sz w:val="18"/>
        </w:rPr>
        <w:t>1</w:t>
      </w:r>
      <w:r>
        <w:rPr>
          <w:rFonts w:ascii="Arial" w:hAnsi="Arial"/>
          <w:i/>
          <w:w w:val="120"/>
          <w:sz w:val="17"/>
        </w:rPr>
        <w:t>(l).</w:t>
      </w:r>
      <w:r>
        <w:rPr>
          <w:rFonts w:ascii="Arial" w:hAnsi="Arial"/>
          <w:w w:val="120"/>
          <w:sz w:val="28"/>
        </w:rPr>
        <w:t>»</w:t>
      </w:r>
    </w:p>
    <w:p>
      <w:pPr>
        <w:spacing w:after="0" w:line="282" w:lineRule="exact"/>
        <w:jc w:val="both"/>
        <w:rPr>
          <w:rFonts w:ascii="Arial" w:hAnsi="Arial"/>
          <w:sz w:val="28"/>
        </w:rPr>
        <w:sectPr>
          <w:headerReference w:type="default" r:id="rId1042"/>
          <w:footerReference w:type="default" r:id="rId1043"/>
          <w:pgSz w:w="12040" w:h="17300"/>
          <w:pgMar w:header="0" w:footer="444" w:top="80" w:bottom="640" w:left="1220" w:right="400"/>
        </w:sectPr>
      </w:pPr>
    </w:p>
    <w:p>
      <w:pPr>
        <w:spacing w:before="88"/>
        <w:ind w:left="905" w:right="0" w:firstLine="0"/>
        <w:jc w:val="left"/>
        <w:rPr>
          <w:sz w:val="27"/>
        </w:rPr>
      </w:pPr>
      <w:r>
        <w:rPr/>
        <w:pict>
          <v:line style="position:absolute;mso-position-horizontal-relative:page;mso-position-vertical-relative:page;z-index:26752" from=".961544pt,123.017166pt" to=".961544pt,860.400067pt" stroked="true" strokeweight="1.442316pt" strokecolor="#000000">
            <v:stroke dashstyle="solid"/>
            <w10:wrap type="none"/>
          </v:line>
        </w:pict>
      </w:r>
      <w:r>
        <w:rPr>
          <w:spacing w:val="-1"/>
          <w:w w:val="106"/>
          <w:sz w:val="27"/>
        </w:rPr>
        <w:t>д</w:t>
      </w:r>
      <w:r>
        <w:rPr>
          <w:w w:val="106"/>
          <w:sz w:val="27"/>
        </w:rPr>
        <w:t>)</w:t>
      </w:r>
      <w:r>
        <w:rPr>
          <w:spacing w:val="-1"/>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11"/>
          <w:sz w:val="27"/>
        </w:rPr>
        <w:t> </w:t>
      </w:r>
      <w:r>
        <w:rPr>
          <w:w w:val="104"/>
          <w:sz w:val="27"/>
        </w:rPr>
        <w:t>«</w:t>
      </w:r>
      <w:r>
        <w:rPr>
          <w:spacing w:val="-73"/>
          <w:w w:val="87"/>
          <w:sz w:val="27"/>
          <w:vertAlign w:val="superscript"/>
        </w:rPr>
        <w:t>1</w:t>
      </w:r>
      <w:r>
        <w:rPr>
          <w:rFonts w:ascii="Arial" w:hAnsi="Arial"/>
          <w:w w:val="55"/>
          <w:sz w:val="19"/>
          <w:vertAlign w:val="baseline"/>
        </w:rPr>
        <w:t>&lt;</w:t>
      </w:r>
      <w:r>
        <w:rPr>
          <w:rFonts w:ascii="Arial" w:hAnsi="Arial"/>
          <w:sz w:val="19"/>
          <w:vertAlign w:val="baseline"/>
        </w:rPr>
        <w:t> </w:t>
      </w:r>
      <w:r>
        <w:rPr>
          <w:rFonts w:ascii="Arial" w:hAnsi="Arial"/>
          <w:spacing w:val="-27"/>
          <w:sz w:val="19"/>
          <w:vertAlign w:val="baseline"/>
        </w:rPr>
        <w:t> </w:t>
      </w:r>
      <w:r>
        <w:rPr>
          <w:spacing w:val="-4"/>
          <w:w w:val="22"/>
          <w:sz w:val="27"/>
          <w:vertAlign w:val="baseline"/>
        </w:rPr>
        <w:t>)</w:t>
      </w:r>
      <w:r>
        <w:rPr>
          <w:w w:val="96"/>
          <w:position w:val="10"/>
          <w:sz w:val="18"/>
          <w:vertAlign w:val="baseline"/>
        </w:rPr>
        <w:t>2</w:t>
      </w:r>
      <w:r>
        <w:rPr>
          <w:spacing w:val="11"/>
          <w:position w:val="10"/>
          <w:sz w:val="18"/>
          <w:vertAlign w:val="baseline"/>
        </w:rPr>
        <w:t> </w:t>
      </w:r>
      <w:r>
        <w:rPr>
          <w:w w:val="104"/>
          <w:sz w:val="27"/>
          <w:vertAlign w:val="baseline"/>
        </w:rPr>
        <w:t>»</w:t>
      </w:r>
      <w:r>
        <w:rPr>
          <w:spacing w:val="0"/>
          <w:sz w:val="27"/>
          <w:vertAlign w:val="baseline"/>
        </w:rPr>
        <w:t> </w:t>
      </w:r>
      <w:r>
        <w:rPr>
          <w:w w:val="103"/>
          <w:sz w:val="27"/>
          <w:vertAlign w:val="baseline"/>
        </w:rPr>
        <w:t>к</w:t>
      </w:r>
      <w:r>
        <w:rPr>
          <w:spacing w:val="-1"/>
          <w:sz w:val="27"/>
          <w:vertAlign w:val="baseline"/>
        </w:rPr>
        <w:t> </w:t>
      </w:r>
      <w:r>
        <w:rPr>
          <w:spacing w:val="-1"/>
          <w:w w:val="101"/>
          <w:sz w:val="27"/>
          <w:vertAlign w:val="baseline"/>
        </w:rPr>
        <w:t>пункт</w:t>
      </w:r>
      <w:r>
        <w:rPr>
          <w:w w:val="101"/>
          <w:sz w:val="27"/>
          <w:vertAlign w:val="baseline"/>
        </w:rPr>
        <w:t>у</w:t>
      </w:r>
      <w:r>
        <w:rPr>
          <w:spacing w:val="10"/>
          <w:sz w:val="27"/>
          <w:vertAlign w:val="baseline"/>
        </w:rPr>
        <w:t> </w:t>
      </w:r>
      <w:r>
        <w:rPr>
          <w:w w:val="103"/>
          <w:sz w:val="27"/>
          <w:vertAlign w:val="baseline"/>
        </w:rPr>
        <w:t>1.11</w:t>
      </w:r>
      <w:r>
        <w:rPr>
          <w:spacing w:val="5"/>
          <w:sz w:val="27"/>
          <w:vertAlign w:val="baseline"/>
        </w:rPr>
        <w:t> </w:t>
      </w:r>
      <w:r>
        <w:rPr>
          <w:spacing w:val="-1"/>
          <w:w w:val="102"/>
          <w:sz w:val="27"/>
          <w:vertAlign w:val="baseline"/>
        </w:rPr>
        <w:t>следующег</w:t>
      </w:r>
      <w:r>
        <w:rPr>
          <w:w w:val="102"/>
          <w:sz w:val="27"/>
          <w:vertAlign w:val="baseline"/>
        </w:rPr>
        <w:t>о</w:t>
      </w:r>
      <w:r>
        <w:rPr>
          <w:spacing w:val="25"/>
          <w:sz w:val="27"/>
          <w:vertAlign w:val="baseline"/>
        </w:rPr>
        <w:t> </w:t>
      </w:r>
      <w:r>
        <w:rPr>
          <w:spacing w:val="-1"/>
          <w:w w:val="102"/>
          <w:sz w:val="27"/>
          <w:vertAlign w:val="baseline"/>
        </w:rPr>
        <w:t>содержания:</w:t>
      </w:r>
    </w:p>
    <w:p>
      <w:pPr>
        <w:spacing w:before="194"/>
        <w:ind w:left="1089" w:right="0" w:firstLine="0"/>
        <w:jc w:val="left"/>
        <w:rPr>
          <w:sz w:val="27"/>
        </w:rPr>
      </w:pPr>
      <w:r>
        <w:rPr/>
        <w:pict>
          <v:shape style="position:absolute;margin-left:101.023697pt;margin-top:8.3023pt;width:19.5pt;height:16.95pt;mso-position-horizontal-relative:page;mso-position-vertical-relative:paragraph;z-index:-1206856" type="#_x0000_t202" filled="false" stroked="false">
            <v:textbox inset="0,0,0,0">
              <w:txbxContent>
                <w:p>
                  <w:pPr>
                    <w:spacing w:line="160" w:lineRule="auto" w:before="39"/>
                    <w:ind w:left="0" w:right="0" w:firstLine="0"/>
                    <w:jc w:val="left"/>
                    <w:rPr>
                      <w:sz w:val="19"/>
                    </w:rPr>
                  </w:pPr>
                  <w:r>
                    <w:rPr>
                      <w:position w:val="-10"/>
                      <w:sz w:val="27"/>
                    </w:rPr>
                    <w:t>«</w:t>
                  </w:r>
                  <w:r>
                    <w:rPr>
                      <w:sz w:val="19"/>
                    </w:rPr>
                    <w:t>1 2</w:t>
                  </w:r>
                </w:p>
              </w:txbxContent>
            </v:textbox>
            <w10:wrap type="none"/>
          </v:shape>
        </w:pict>
      </w:r>
      <w:r>
        <w:rPr>
          <w:rFonts w:ascii="Arial" w:hAnsi="Arial"/>
          <w:w w:val="60"/>
          <w:sz w:val="16"/>
        </w:rPr>
        <w:t>С </w:t>
      </w:r>
      <w:r>
        <w:rPr>
          <w:w w:val="60"/>
          <w:sz w:val="27"/>
        </w:rPr>
        <w:t>) </w:t>
      </w:r>
      <w:r>
        <w:rPr>
          <w:sz w:val="27"/>
        </w:rPr>
        <w:t>Часть 2 статьи 12 Федерального закона от 29 декабря 2012 г. </w:t>
      </w:r>
      <w:r>
        <w:rPr>
          <w:rFonts w:ascii="Arial" w:hAnsi="Arial"/>
          <w:sz w:val="26"/>
        </w:rPr>
        <w:t>№ </w:t>
      </w:r>
      <w:r>
        <w:rPr>
          <w:sz w:val="27"/>
        </w:rPr>
        <w:t>273-ФЗ</w:t>
      </w:r>
    </w:p>
    <w:p>
      <w:pPr>
        <w:spacing w:before="185"/>
        <w:ind w:left="198" w:right="0" w:firstLine="0"/>
        <w:jc w:val="left"/>
        <w:rPr>
          <w:sz w:val="27"/>
        </w:rPr>
      </w:pPr>
      <w:r>
        <w:rPr>
          <w:sz w:val="27"/>
        </w:rPr>
        <w:t>«Об образовании в Российской Федерации».»;</w:t>
      </w:r>
    </w:p>
    <w:p>
      <w:pPr>
        <w:spacing w:line="381" w:lineRule="auto" w:before="189"/>
        <w:ind w:left="192" w:right="114" w:firstLine="711"/>
        <w:jc w:val="both"/>
        <w:rPr>
          <w:sz w:val="27"/>
        </w:rPr>
      </w:pPr>
      <w:r>
        <w:rPr>
          <w:w w:val="105"/>
          <w:sz w:val="27"/>
        </w:rPr>
        <w:t>е) в пункте 1.14 слова «ПООП, но не более чем на 40 процентов от срока получения образования и объема образовательной программы, установленных настоящим ФГОС </w:t>
      </w:r>
      <w:r>
        <w:rPr>
          <w:spacing w:val="-4"/>
          <w:w w:val="105"/>
          <w:sz w:val="27"/>
        </w:rPr>
        <w:t>СПO</w:t>
      </w:r>
      <w:r>
        <w:rPr>
          <w:rFonts w:ascii="Arial" w:hAnsi="Arial"/>
          <w:spacing w:val="-4"/>
          <w:w w:val="105"/>
          <w:sz w:val="27"/>
          <w:vertAlign w:val="superscript"/>
        </w:rPr>
        <w:t>3</w:t>
      </w:r>
      <w:r>
        <w:rPr>
          <w:rFonts w:ascii="Arial" w:hAnsi="Arial"/>
          <w:spacing w:val="-4"/>
          <w:w w:val="105"/>
          <w:sz w:val="17"/>
          <w:vertAlign w:val="baseline"/>
        </w:rPr>
        <w:t>, </w:t>
      </w:r>
      <w:r>
        <w:rPr>
          <w:w w:val="105"/>
          <w:sz w:val="27"/>
          <w:vertAlign w:val="baseline"/>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1"/>
          <w:w w:val="105"/>
          <w:sz w:val="27"/>
          <w:vertAlign w:val="baseline"/>
        </w:rPr>
        <w:t> </w:t>
      </w:r>
      <w:r>
        <w:rPr>
          <w:spacing w:val="-3"/>
          <w:w w:val="105"/>
          <w:sz w:val="27"/>
          <w:vertAlign w:val="baseline"/>
        </w:rPr>
        <w:t>СПО</w:t>
      </w:r>
      <w:r>
        <w:rPr>
          <w:spacing w:val="-3"/>
          <w:w w:val="105"/>
          <w:position w:val="10"/>
          <w:sz w:val="17"/>
          <w:vertAlign w:val="baseline"/>
        </w:rPr>
        <w:t>3</w:t>
      </w:r>
      <w:r>
        <w:rPr>
          <w:spacing w:val="-3"/>
          <w:w w:val="105"/>
          <w:sz w:val="27"/>
          <w:vertAlign w:val="baseline"/>
        </w:rPr>
        <w:t>.»;</w:t>
      </w:r>
    </w:p>
    <w:p>
      <w:pPr>
        <w:tabs>
          <w:tab w:pos="1445" w:val="left" w:leader="none"/>
          <w:tab w:pos="1836" w:val="left" w:leader="none"/>
          <w:tab w:pos="2871" w:val="left" w:leader="none"/>
          <w:tab w:pos="4359" w:val="left" w:leader="none"/>
          <w:tab w:pos="5436" w:val="left" w:leader="none"/>
          <w:tab w:pos="6043" w:val="left" w:leader="none"/>
          <w:tab w:pos="7924" w:val="left" w:leader="none"/>
          <w:tab w:pos="9270" w:val="left" w:leader="none"/>
        </w:tabs>
        <w:spacing w:line="379" w:lineRule="auto" w:before="0"/>
        <w:ind w:left="183" w:right="134" w:firstLine="713"/>
        <w:jc w:val="left"/>
        <w:rPr>
          <w:sz w:val="27"/>
        </w:rPr>
      </w:pPr>
      <w:r>
        <w:rPr>
          <w:sz w:val="27"/>
        </w:rPr>
        <w:t>ж)</w:t>
        <w:tab/>
        <w:t>в</w:t>
        <w:tab/>
        <w:t>абзаце</w:t>
        <w:tab/>
        <w:t>четвертом</w:t>
        <w:tab/>
        <w:t>пункта</w:t>
        <w:tab/>
        <w:t>2.1</w:t>
        <w:tab/>
        <w:t>аббревиатуру</w:t>
        <w:tab/>
        <w:t>«ПООП»</w:t>
        <w:tab/>
        <w:t>заменить аббревиатурой</w:t>
      </w:r>
      <w:r>
        <w:rPr>
          <w:spacing w:val="31"/>
          <w:sz w:val="27"/>
        </w:rPr>
        <w:t> </w:t>
      </w:r>
      <w:r>
        <w:rPr>
          <w:sz w:val="27"/>
        </w:rPr>
        <w:t>«ПОП»;</w:t>
      </w:r>
    </w:p>
    <w:p>
      <w:pPr>
        <w:spacing w:line="310" w:lineRule="exact" w:before="0"/>
        <w:ind w:left="886" w:right="0" w:firstLine="0"/>
        <w:jc w:val="left"/>
        <w:rPr>
          <w:sz w:val="27"/>
        </w:rPr>
      </w:pPr>
      <w:r>
        <w:rPr>
          <w:w w:val="105"/>
          <w:sz w:val="27"/>
        </w:rPr>
        <w:t>з) в Таблице пункта 2.2 строку</w:t>
      </w:r>
    </w:p>
    <w:p>
      <w:pPr>
        <w:spacing w:before="176"/>
        <w:ind w:left="886" w:right="0" w:firstLine="0"/>
        <w:jc w:val="left"/>
        <w:rPr>
          <w:sz w:val="27"/>
        </w:rPr>
      </w:pPr>
      <w:r>
        <w:rPr>
          <w:w w:val="108"/>
          <w:sz w:val="27"/>
        </w:rPr>
        <w:t>«</w:t>
      </w:r>
    </w:p>
    <w:p>
      <w:pPr>
        <w:pStyle w:val="BodyText"/>
        <w:spacing w:before="5"/>
        <w:rPr>
          <w:sz w:val="10"/>
        </w:rPr>
      </w:pPr>
      <w:r>
        <w:rPr/>
        <w:pict>
          <v:group style="position:absolute;margin-left:61.418602pt;margin-top:8.383978pt;width:508.8pt;height:77.850pt;mso-position-horizontal-relative:page;mso-position-vertical-relative:paragraph;z-index:26656;mso-wrap-distance-left:0;mso-wrap-distance-right:0" coordorigin="1228,168" coordsize="10176,1557">
            <v:line style="position:absolute" from="8731,1725" to="8731,168" stroked="true" strokeweight=".721158pt" strokecolor="#000000">
              <v:stroke dashstyle="solid"/>
            </v:line>
            <v:line style="position:absolute" from="11385,1725" to="11385,168" stroked="true" strokeweight=".721158pt" strokecolor="#000000">
              <v:stroke dashstyle="solid"/>
            </v:line>
            <v:line style="position:absolute" from="1231,177" to="11404,177" stroked="true" strokeweight=".720804pt" strokecolor="#000000">
              <v:stroke dashstyle="solid"/>
            </v:line>
            <v:line style="position:absolute" from="1231,1710" to="11404,1710" stroked="true" strokeweight=".720804pt" strokecolor="#000000">
              <v:stroke dashstyle="solid"/>
            </v:line>
            <v:shape style="position:absolute;left:9789;top:306;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35;top:177;width:7496;height:1533" type="#_x0000_t202" filled="false" stroked="true" strokeweight=".721158pt" strokecolor="#000000">
              <v:textbox inset="0,0,0,0">
                <w:txbxContent>
                  <w:p>
                    <w:pPr>
                      <w:spacing w:line="254" w:lineRule="auto" w:before="106"/>
                      <w:ind w:left="55" w:right="0" w:firstLine="8"/>
                      <w:jc w:val="left"/>
                      <w:rPr>
                        <w:sz w:val="27"/>
                      </w:rPr>
                    </w:pPr>
                    <w:r>
                      <w:rPr>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pStyle w:val="BodyText"/>
        <w:spacing w:line="287" w:lineRule="exact"/>
        <w:ind w:right="120"/>
        <w:jc w:val="right"/>
        <w:rPr>
          <w:rFonts w:ascii="Arial" w:hAnsi="Arial"/>
        </w:rPr>
      </w:pPr>
      <w:r>
        <w:rPr>
          <w:rFonts w:ascii="Arial" w:hAnsi="Arial"/>
          <w:w w:val="104"/>
        </w:rPr>
        <w:t>»</w:t>
      </w:r>
    </w:p>
    <w:p>
      <w:pPr>
        <w:spacing w:before="169"/>
        <w:ind w:left="881" w:right="0" w:firstLine="0"/>
        <w:jc w:val="left"/>
        <w:rPr>
          <w:sz w:val="27"/>
        </w:rPr>
      </w:pPr>
      <w:r>
        <w:rPr>
          <w:sz w:val="27"/>
        </w:rPr>
        <w:t>заменить строкой</w:t>
      </w:r>
    </w:p>
    <w:p>
      <w:pPr>
        <w:pStyle w:val="BodyText"/>
        <w:spacing w:before="170"/>
        <w:ind w:left="876"/>
      </w:pPr>
      <w:r>
        <w:rPr>
          <w:w w:val="108"/>
        </w:rPr>
        <w:t>«</w:t>
      </w:r>
    </w:p>
    <w:p>
      <w:pPr>
        <w:pStyle w:val="BodyText"/>
        <w:spacing w:before="3"/>
        <w:rPr>
          <w:sz w:val="10"/>
        </w:rPr>
      </w:pPr>
      <w:r>
        <w:rPr/>
        <w:pict>
          <v:group style="position:absolute;margin-left:60.577251pt;margin-top:8.167436pt;width:509.65pt;height:78pt;mso-position-horizontal-relative:page;mso-position-vertical-relative:paragraph;z-index:26728;mso-wrap-distance-left:0;mso-wrap-distance-right:0" coordorigin="1212,163" coordsize="10193,1560">
            <v:line style="position:absolute" from="8721,1723" to="8721,166" stroked="true" strokeweight=".721158pt" strokecolor="#000000">
              <v:stroke dashstyle="solid"/>
            </v:line>
            <v:line style="position:absolute" from="11380,1723" to="11380,166" stroked="true" strokeweight=".721158pt" strokecolor="#000000">
              <v:stroke dashstyle="solid"/>
            </v:line>
            <v:line style="position:absolute" from="1212,171" to="11404,171" stroked="true" strokeweight=".720804pt" strokecolor="#000000">
              <v:stroke dashstyle="solid"/>
            </v:line>
            <v:line style="position:absolute" from="1212,1703" to="11404,1703" stroked="true" strokeweight=".720804pt" strokecolor="#000000">
              <v:stroke dashstyle="solid"/>
            </v:line>
            <v:shape style="position:absolute;left:9780;top:304;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25;top:170;width:7496;height:1533" type="#_x0000_t202" filled="false" stroked="true" strokeweight=".721158pt" strokecolor="#000000">
              <v:textbox inset="0,0,0,0">
                <w:txbxContent>
                  <w:p>
                    <w:pPr>
                      <w:spacing w:line="254" w:lineRule="auto" w:before="115"/>
                      <w:ind w:left="55" w:right="0" w:firstLine="8"/>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госущ1,рственного образовательного стандарта среднего общего образования</w:t>
                    </w:r>
                  </w:p>
                </w:txbxContent>
              </v:textbox>
              <v:stroke dashstyle="solid"/>
              <w10:wrap type="none"/>
            </v:shape>
            <w10:wrap type="topAndBottom"/>
          </v:group>
        </w:pict>
      </w:r>
    </w:p>
    <w:p>
      <w:pPr>
        <w:pStyle w:val="BodyText"/>
        <w:spacing w:line="269" w:lineRule="exact"/>
        <w:ind w:right="144"/>
        <w:jc w:val="right"/>
      </w:pPr>
      <w:r>
        <w:rPr>
          <w:w w:val="95"/>
        </w:rPr>
        <w:t>»;</w:t>
      </w:r>
    </w:p>
    <w:p>
      <w:pPr>
        <w:spacing w:before="182"/>
        <w:ind w:left="874" w:right="0" w:firstLine="0"/>
        <w:jc w:val="left"/>
        <w:rPr>
          <w:sz w:val="27"/>
        </w:rPr>
      </w:pPr>
      <w:r>
        <w:rPr>
          <w:w w:val="105"/>
          <w:sz w:val="27"/>
        </w:rPr>
        <w:t>и) в абзаце первом пункта 2.3 аббревиатуру «ПООП» заменить аббревиатурой</w:t>
      </w:r>
    </w:p>
    <w:p>
      <w:pPr>
        <w:spacing w:before="180"/>
        <w:ind w:left="164" w:right="0" w:firstLine="0"/>
        <w:jc w:val="left"/>
        <w:rPr>
          <w:sz w:val="27"/>
        </w:rPr>
      </w:pPr>
      <w:r>
        <w:rPr>
          <w:sz w:val="27"/>
        </w:rPr>
        <w:t>«ПОП»;</w:t>
      </w:r>
    </w:p>
    <w:p>
      <w:pPr>
        <w:spacing w:before="179"/>
        <w:ind w:left="869" w:right="0" w:firstLine="0"/>
        <w:jc w:val="left"/>
        <w:rPr>
          <w:sz w:val="27"/>
        </w:rPr>
      </w:pPr>
      <w:r>
        <w:rPr>
          <w:w w:val="105"/>
          <w:sz w:val="27"/>
        </w:rPr>
        <w:t>к) в пункте 3.2:</w:t>
      </w:r>
    </w:p>
    <w:p>
      <w:pPr>
        <w:spacing w:before="180"/>
        <w:ind w:left="865" w:right="0" w:firstLine="0"/>
        <w:jc w:val="left"/>
        <w:rPr>
          <w:sz w:val="27"/>
        </w:rPr>
      </w:pPr>
      <w:r>
        <w:rPr>
          <w:w w:val="105"/>
          <w:sz w:val="27"/>
        </w:rPr>
        <w:t>абзац четвертый после слов «использовать знания по» дополнить словами</w:t>
      </w:r>
    </w:p>
    <w:p>
      <w:pPr>
        <w:spacing w:before="185"/>
        <w:ind w:left="160" w:right="0" w:firstLine="0"/>
        <w:jc w:val="left"/>
        <w:rPr>
          <w:sz w:val="27"/>
        </w:rPr>
      </w:pPr>
      <w:r>
        <w:rPr>
          <w:sz w:val="27"/>
        </w:rPr>
        <w:t>«правовой и»;</w:t>
      </w:r>
    </w:p>
    <w:p>
      <w:pPr>
        <w:spacing w:line="490" w:lineRule="exact" w:before="30"/>
        <w:ind w:left="165" w:right="160"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after="0" w:line="490" w:lineRule="exact"/>
        <w:jc w:val="left"/>
        <w:rPr>
          <w:sz w:val="27"/>
        </w:rPr>
        <w:sectPr>
          <w:headerReference w:type="default" r:id="rId1044"/>
          <w:footerReference w:type="default" r:id="rId1045"/>
          <w:pgSz w:w="11940" w:h="17210"/>
          <w:pgMar w:header="7" w:footer="385" w:top="1200" w:bottom="580" w:left="1120" w:right="340"/>
        </w:sectPr>
      </w:pPr>
    </w:p>
    <w:p>
      <w:pPr>
        <w:pStyle w:val="BodyText"/>
        <w:rPr>
          <w:sz w:val="20"/>
        </w:rPr>
      </w:pPr>
      <w:r>
        <w:rPr/>
        <w:pict>
          <v:line style="position:absolute;mso-position-horizontal-relative:page;mso-position-vertical-relative:page;z-index:26800" from="1.442316pt,.000003pt" to="1.442316pt,859.68pt" stroked="true" strokeweight="1.442316pt" strokecolor="#000000">
            <v:stroke dashstyle="solid"/>
            <w10:wrap type="none"/>
          </v:line>
        </w:pict>
      </w:r>
      <w:r>
        <w:rPr/>
        <w:pict>
          <v:line style="position:absolute;mso-position-horizontal-relative:page;mso-position-vertical-relative:page;z-index:26824" from="5.769262pt,.660735pt" to="596.879994pt,.660735pt" stroked="true" strokeweight="1.321465pt" strokecolor="#000000">
            <v:stroke dashstyle="solid"/>
            <w10:wrap type="none"/>
          </v:line>
        </w:pict>
      </w:r>
    </w:p>
    <w:p>
      <w:pPr>
        <w:pStyle w:val="BodyText"/>
        <w:rPr>
          <w:sz w:val="20"/>
        </w:rPr>
      </w:pPr>
    </w:p>
    <w:p>
      <w:pPr>
        <w:pStyle w:val="BodyText"/>
        <w:spacing w:before="10"/>
        <w:rPr>
          <w:sz w:val="22"/>
        </w:rPr>
      </w:pPr>
    </w:p>
    <w:p>
      <w:pPr>
        <w:spacing w:before="0"/>
        <w:ind w:left="5058" w:right="0" w:firstLine="0"/>
        <w:jc w:val="left"/>
        <w:rPr>
          <w:sz w:val="23"/>
        </w:rPr>
      </w:pPr>
      <w:r>
        <w:rPr>
          <w:w w:val="105"/>
          <w:sz w:val="23"/>
        </w:rPr>
        <w:t>519</w:t>
      </w:r>
    </w:p>
    <w:p>
      <w:pPr>
        <w:pStyle w:val="BodyText"/>
        <w:spacing w:before="9"/>
        <w:rPr>
          <w:sz w:val="26"/>
        </w:rPr>
      </w:pPr>
    </w:p>
    <w:p>
      <w:pPr>
        <w:pStyle w:val="BodyText"/>
        <w:spacing w:before="1"/>
        <w:ind w:left="856"/>
      </w:pPr>
      <w:r>
        <w:rPr/>
        <w:t>л) подпункт 4.2.1 пункта 4.2 изложить в следующей редакции:</w:t>
      </w:r>
    </w:p>
    <w:p>
      <w:pPr>
        <w:pStyle w:val="BodyText"/>
        <w:spacing w:line="343" w:lineRule="auto" w:before="153"/>
        <w:ind w:left="145" w:right="99"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22" w:lineRule="exact"/>
        <w:ind w:left="852"/>
      </w:pPr>
      <w:r>
        <w:rPr/>
        <w:t>м) в пункте 4.3:</w:t>
      </w:r>
    </w:p>
    <w:p>
      <w:pPr>
        <w:pStyle w:val="BodyText"/>
        <w:spacing w:line="340" w:lineRule="auto" w:before="145"/>
        <w:ind w:left="141" w:right="118" w:firstLine="709"/>
        <w:jc w:val="both"/>
      </w:pPr>
      <w:r>
        <w:rPr/>
        <w:t>в абзаце втором подпункта 4.3.4 аббревиатуру «ПООП» заменить аббревиатурой «ПОП»;</w:t>
      </w:r>
    </w:p>
    <w:p>
      <w:pPr>
        <w:pStyle w:val="BodyText"/>
        <w:spacing w:line="340" w:lineRule="auto" w:before="8"/>
        <w:ind w:left="847" w:right="588" w:hanging="6"/>
      </w:pPr>
      <w:r>
        <w:rPr/>
        <w:t>в подпункте 4.3.7 аббревиатуру «ПООП» заменить аббревиатурой «ПОП»; н) подпункт 4.6.3 пункта 4.6 изложить в следующей редакции:</w:t>
      </w:r>
    </w:p>
    <w:p>
      <w:pPr>
        <w:pStyle w:val="BodyText"/>
        <w:spacing w:line="367" w:lineRule="auto"/>
        <w:ind w:left="127" w:right="121"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74" w:val="left" w:leader="none"/>
        </w:tabs>
        <w:spacing w:line="367" w:lineRule="auto" w:before="0" w:after="0"/>
        <w:ind w:left="112" w:right="133" w:firstLine="723"/>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35.02.05 Агрономия, утвержденном  приказом   Министерства   просвещения   Российской   Федерации от 13 июля 2021 г. </w:t>
      </w:r>
      <w:r>
        <w:rPr>
          <w:rFonts w:ascii="Arial" w:hAnsi="Arial"/>
          <w:sz w:val="26"/>
        </w:rPr>
        <w:t>№ </w:t>
      </w:r>
      <w:r>
        <w:rPr>
          <w:sz w:val="28"/>
        </w:rPr>
        <w:t>444 (зарегистрирован Министерством юстиции Российской Федерации 17 августа 2021 г., регистрационный </w:t>
      </w:r>
      <w:r>
        <w:rPr>
          <w:rFonts w:ascii="Arial" w:hAnsi="Arial"/>
          <w:sz w:val="26"/>
        </w:rPr>
        <w:t>№ </w:t>
      </w:r>
      <w:r>
        <w:rPr>
          <w:sz w:val="28"/>
        </w:rPr>
        <w:t>64664), с изменениями, внесенными   приказ9м   Министерства   просвещения    Российской    Федерации  от 1 сентября 2022 г. </w:t>
      </w:r>
      <w:r>
        <w:rPr>
          <w:rFonts w:ascii="Arial" w:hAnsi="Arial"/>
          <w:sz w:val="26"/>
        </w:rPr>
        <w:t>№ </w:t>
      </w:r>
      <w:r>
        <w:rPr>
          <w:sz w:val="28"/>
        </w:rPr>
        <w:t>796 (зарегистрирован Министерством юстиции Российской Федерации 11 октября 2022 г:, регистрационный </w:t>
      </w:r>
      <w:r>
        <w:rPr>
          <w:rFonts w:ascii="Arial" w:hAnsi="Arial"/>
          <w:sz w:val="26"/>
        </w:rPr>
        <w:t>№</w:t>
      </w:r>
      <w:r>
        <w:rPr>
          <w:rFonts w:ascii="Arial" w:hAnsi="Arial"/>
          <w:spacing w:val="-37"/>
          <w:sz w:val="26"/>
        </w:rPr>
        <w:t> </w:t>
      </w:r>
      <w:r>
        <w:rPr>
          <w:sz w:val="28"/>
        </w:rPr>
        <w:t>70461):</w:t>
      </w:r>
    </w:p>
    <w:p>
      <w:pPr>
        <w:pStyle w:val="BodyText"/>
        <w:spacing w:line="317" w:lineRule="exact"/>
        <w:ind w:left="824"/>
      </w:pPr>
      <w:r>
        <w:rPr/>
        <w:t>а) пункт 1.4 изложить в следующей редакции:</w:t>
      </w:r>
    </w:p>
    <w:p>
      <w:pPr>
        <w:pStyle w:val="BodyText"/>
        <w:spacing w:line="364" w:lineRule="auto" w:before="157"/>
        <w:ind w:left="108" w:right="128" w:firstLine="712"/>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53"/>
        </w:rPr>
        <w:t> </w:t>
      </w:r>
      <w:r>
        <w:rPr/>
        <w:t>ПОП).»;</w:t>
      </w:r>
    </w:p>
    <w:p>
      <w:pPr>
        <w:pStyle w:val="BodyText"/>
        <w:spacing w:line="321" w:lineRule="exact"/>
        <w:ind w:left="814"/>
      </w:pPr>
      <w:r>
        <w:rPr/>
        <w:t>б) пункт 1.8 изложить в следующей редакции:</w:t>
      </w:r>
    </w:p>
    <w:p>
      <w:pPr>
        <w:spacing w:after="0" w:line="321" w:lineRule="exact"/>
        <w:sectPr>
          <w:headerReference w:type="default" r:id="rId1046"/>
          <w:pgSz w:w="11940" w:h="17200"/>
          <w:pgMar w:header="0" w:footer="385" w:top="0" w:bottom="580" w:left="1180" w:right="340"/>
        </w:sectPr>
      </w:pPr>
    </w:p>
    <w:p>
      <w:pPr>
        <w:pStyle w:val="BodyText"/>
        <w:spacing w:line="343" w:lineRule="auto" w:before="78"/>
        <w:ind w:left="156" w:right="105" w:firstLine="713"/>
        <w:jc w:val="both"/>
        <w:rPr>
          <w:rFonts w:ascii="Arial" w:hAnsi="Arial"/>
          <w:sz w:val="29"/>
        </w:rPr>
      </w:pPr>
      <w:r>
        <w:rPr/>
        <w:pict>
          <v:group style="position:absolute;margin-left:.600964pt;margin-top:.000024pt;width:597pt;height:860.4pt;mso-position-horizontal-relative:page;mso-position-vertical-relative:page;z-index:-1206784" coordorigin="12,0" coordsize="11940,17208">
            <v:line style="position:absolute" from="24,0" to="24,17208" stroked="true" strokeweight="1.201927pt" strokecolor="#000000">
              <v:stroke dashstyle="solid"/>
            </v:line>
            <v:line style="position:absolute" from="96,17" to="11952,17" stroked="true" strokeweight="1.681875pt" strokecolor="#000000">
              <v:stroke dashstyle="solid"/>
            </v:line>
            <w10:wrap type="none"/>
          </v:group>
        </w:pict>
      </w: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 общеобразовательной </w:t>
      </w:r>
      <w:r>
        <w:rPr>
          <w:spacing w:val="-1"/>
          <w:w w:val="98"/>
        </w:rPr>
        <w:t>программ</w:t>
      </w:r>
      <w:r>
        <w:rPr>
          <w:w w:val="98"/>
        </w:rPr>
        <w:t>ы</w:t>
      </w:r>
      <w:r>
        <w:rPr/>
        <w:t> </w:t>
      </w:r>
      <w:r>
        <w:rPr>
          <w:spacing w:val="-1"/>
          <w:w w:val="99"/>
        </w:rPr>
        <w:t>среднег</w:t>
      </w:r>
      <w:r>
        <w:rPr>
          <w:w w:val="99"/>
        </w:rPr>
        <w:t>о</w:t>
      </w:r>
      <w:r>
        <w:rPr/>
        <w:t> </w:t>
      </w:r>
      <w:r>
        <w:rPr>
          <w:w w:val="98"/>
        </w:rPr>
        <w:t>общего</w:t>
      </w:r>
      <w:r>
        <w:rPr/>
        <w:t> </w:t>
      </w:r>
      <w:r>
        <w:rPr>
          <w:w w:val="98"/>
        </w:rPr>
        <w:t>образования</w:t>
      </w:r>
      <w:r>
        <w:rPr/>
        <w:t> </w:t>
      </w:r>
      <w:r>
        <w:rPr>
          <w:w w:val="103"/>
        </w:rPr>
        <w:t>с</w:t>
      </w:r>
      <w:r>
        <w:rPr/>
        <w:t> </w:t>
      </w:r>
      <w:r>
        <w:rPr>
          <w:w w:val="98"/>
        </w:rPr>
        <w:t>учетом</w:t>
      </w:r>
      <w:r>
        <w:rPr/>
        <w:t> </w:t>
      </w:r>
      <w:r>
        <w:rPr>
          <w:spacing w:val="-1"/>
          <w:w w:val="98"/>
        </w:rPr>
        <w:t>получаемо</w:t>
      </w:r>
      <w:r>
        <w:rPr>
          <w:w w:val="98"/>
        </w:rPr>
        <w:t>й</w:t>
      </w:r>
      <w:r>
        <w:rPr/>
        <w:t> </w:t>
      </w:r>
      <w:r>
        <w:rPr>
          <w:spacing w:val="-1"/>
          <w:w w:val="107"/>
        </w:rPr>
        <w:t>спец</w:t>
      </w:r>
      <w:r>
        <w:rPr>
          <w:spacing w:val="-55"/>
          <w:w w:val="107"/>
        </w:rPr>
        <w:t>и</w:t>
      </w:r>
      <w:r>
        <w:rPr>
          <w:spacing w:val="-1"/>
          <w:w w:val="99"/>
        </w:rPr>
        <w:t>альност</w:t>
      </w:r>
      <w:r>
        <w:rPr>
          <w:spacing w:val="10"/>
          <w:w w:val="99"/>
        </w:rPr>
        <w:t>и</w:t>
      </w:r>
      <w:r>
        <w:rPr>
          <w:rFonts w:ascii="Arial" w:hAnsi="Arial"/>
          <w:spacing w:val="-74"/>
          <w:w w:val="84"/>
          <w:position w:val="10"/>
          <w:sz w:val="17"/>
        </w:rPr>
        <w:t>1</w:t>
      </w:r>
      <w:r>
        <w:rPr>
          <w:rFonts w:ascii="Arial" w:hAnsi="Arial"/>
          <w:w w:val="55"/>
          <w:sz w:val="19"/>
        </w:rPr>
        <w:t>&lt;</w:t>
      </w:r>
      <w:r>
        <w:rPr>
          <w:rFonts w:ascii="Arial" w:hAnsi="Arial"/>
          <w:sz w:val="19"/>
        </w:rPr>
        <w:t> </w:t>
      </w:r>
      <w:r>
        <w:rPr>
          <w:rFonts w:ascii="Arial" w:hAnsi="Arial"/>
          <w:spacing w:val="-5"/>
          <w:w w:val="105"/>
          <w:position w:val="10"/>
          <w:sz w:val="17"/>
        </w:rPr>
        <w:t>1</w:t>
      </w:r>
      <w:r>
        <w:rPr>
          <w:rFonts w:ascii="Arial" w:hAnsi="Arial"/>
          <w:spacing w:val="25"/>
          <w:w w:val="105"/>
          <w:sz w:val="29"/>
        </w:rPr>
        <w:t>\</w:t>
      </w:r>
      <w:r>
        <w:rPr>
          <w:rFonts w:ascii="Arial" w:hAnsi="Arial"/>
          <w:spacing w:val="-1"/>
          <w:w w:val="104"/>
          <w:sz w:val="29"/>
        </w:rPr>
        <w:t>»;</w:t>
      </w:r>
    </w:p>
    <w:p>
      <w:pPr>
        <w:pStyle w:val="BodyText"/>
        <w:spacing w:line="317" w:lineRule="exact"/>
        <w:ind w:left="867"/>
      </w:pPr>
      <w:r>
        <w:rPr>
          <w:spacing w:val="-1"/>
          <w:w w:val="100"/>
        </w:rPr>
        <w:t>в</w:t>
      </w:r>
      <w:r>
        <w:rPr>
          <w:w w:val="100"/>
        </w:rPr>
        <w:t>)</w:t>
      </w:r>
      <w:r>
        <w:rPr/>
        <w:t> </w:t>
      </w:r>
      <w:r>
        <w:rPr>
          <w:spacing w:val="-1"/>
          <w:w w:val="98"/>
        </w:rPr>
        <w:t>дополнит</w:t>
      </w:r>
      <w:r>
        <w:rPr>
          <w:w w:val="98"/>
        </w:rPr>
        <w:t>ь</w:t>
      </w:r>
      <w:r>
        <w:rPr>
          <w:spacing w:val="22"/>
        </w:rPr>
        <w:t> </w:t>
      </w:r>
      <w:r>
        <w:rPr>
          <w:spacing w:val="-1"/>
          <w:w w:val="97"/>
        </w:rPr>
        <w:t>сноско</w:t>
      </w:r>
      <w:r>
        <w:rPr>
          <w:w w:val="97"/>
        </w:rPr>
        <w:t>й</w:t>
      </w:r>
      <w:r>
        <w:rPr>
          <w:spacing w:val="3"/>
        </w:rPr>
        <w:t> </w:t>
      </w:r>
      <w:r>
        <w:rPr>
          <w:rFonts w:ascii="Arial" w:hAnsi="Arial"/>
          <w:spacing w:val="-14"/>
          <w:w w:val="104"/>
        </w:rPr>
        <w:t>«</w:t>
      </w:r>
      <w:r>
        <w:rPr>
          <w:rFonts w:ascii="Arial" w:hAnsi="Arial"/>
          <w:spacing w:val="0"/>
          <w:w w:val="94"/>
          <w:position w:val="10"/>
          <w:sz w:val="17"/>
        </w:rPr>
        <w:t>1</w:t>
      </w:r>
      <w:r>
        <w:rPr>
          <w:spacing w:val="-8"/>
          <w:w w:val="35"/>
          <w:sz w:val="29"/>
        </w:rPr>
        <w:t>&lt;</w:t>
      </w:r>
      <w:r>
        <w:rPr>
          <w:w w:val="62"/>
          <w:sz w:val="29"/>
        </w:rPr>
        <w:t>1</w:t>
      </w:r>
      <w:r>
        <w:rPr>
          <w:spacing w:val="8"/>
          <w:w w:val="62"/>
          <w:sz w:val="29"/>
        </w:rPr>
        <w:t>)</w:t>
      </w:r>
      <w:r>
        <w:rPr>
          <w:w w:val="96"/>
          <w:sz w:val="29"/>
        </w:rPr>
        <w:t>»</w:t>
      </w:r>
      <w:r>
        <w:rPr>
          <w:spacing w:val="-12"/>
          <w:sz w:val="29"/>
        </w:rPr>
        <w:t> </w:t>
      </w:r>
      <w:r>
        <w:rPr>
          <w:w w:val="103"/>
        </w:rPr>
        <w:t>к</w:t>
      </w:r>
      <w:r>
        <w:rPr>
          <w:spacing w:val="-4"/>
        </w:rPr>
        <w:t> </w:t>
      </w:r>
      <w:r>
        <w:rPr>
          <w:spacing w:val="-1"/>
          <w:w w:val="97"/>
        </w:rPr>
        <w:t>пункт</w:t>
      </w:r>
      <w:r>
        <w:rPr>
          <w:w w:val="97"/>
        </w:rPr>
        <w:t>у</w:t>
      </w:r>
      <w:r>
        <w:rPr>
          <w:spacing w:val="13"/>
        </w:rPr>
        <w:t> </w:t>
      </w:r>
      <w:r>
        <w:rPr>
          <w:w w:val="100"/>
        </w:rPr>
        <w:t>1.8</w:t>
      </w:r>
      <w:r>
        <w:rPr>
          <w:spacing w:val="0"/>
        </w:rPr>
        <w:t> </w:t>
      </w:r>
      <w:r>
        <w:rPr>
          <w:spacing w:val="-1"/>
          <w:w w:val="98"/>
        </w:rPr>
        <w:t>следующег</w:t>
      </w:r>
      <w:r>
        <w:rPr>
          <w:w w:val="98"/>
        </w:rPr>
        <w:t>о</w:t>
      </w:r>
      <w:r>
        <w:rPr>
          <w:spacing w:val="22"/>
        </w:rPr>
        <w:t> </w:t>
      </w:r>
      <w:r>
        <w:rPr>
          <w:spacing w:val="-1"/>
          <w:w w:val="98"/>
        </w:rPr>
        <w:t>содержания:</w:t>
      </w:r>
    </w:p>
    <w:p>
      <w:pPr>
        <w:pStyle w:val="BodyText"/>
        <w:tabs>
          <w:tab w:pos="1517" w:val="left" w:leader="none"/>
          <w:tab w:pos="3389" w:val="left" w:leader="none"/>
          <w:tab w:pos="5681" w:val="left" w:leader="none"/>
          <w:tab w:pos="7975" w:val="left" w:leader="none"/>
          <w:tab w:pos="9258" w:val="left" w:leader="none"/>
        </w:tabs>
        <w:spacing w:before="129"/>
        <w:ind w:left="860"/>
      </w:pPr>
      <w:r>
        <w:rPr/>
        <w:pict>
          <v:shape style="position:absolute;margin-left:116.819199pt;margin-top:12.219512pt;width:.95pt;height:9.550pt;mso-position-horizontal-relative:page;mso-position-vertical-relative:paragraph;z-index:-1206760"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spacing w:val="-2"/>
          <w:w w:val="104"/>
        </w:rPr>
        <w:t>«</w:t>
      </w:r>
      <w:r>
        <w:rPr>
          <w:rFonts w:ascii="Arial" w:hAnsi="Arial"/>
          <w:spacing w:val="-89"/>
          <w:w w:val="105"/>
          <w:position w:val="10"/>
          <w:sz w:val="17"/>
        </w:rPr>
        <w:t>1</w:t>
      </w:r>
      <w:r>
        <w:rPr>
          <w:rFonts w:ascii="Arial" w:hAnsi="Arial"/>
          <w:w w:val="55"/>
          <w:sz w:val="19"/>
        </w:rPr>
        <w:t>&lt;</w:t>
      </w:r>
      <w:r>
        <w:rPr>
          <w:rFonts w:ascii="Arial" w:hAnsi="Arial"/>
          <w:spacing w:val="-10"/>
          <w:sz w:val="19"/>
        </w:rPr>
        <w:t> </w:t>
      </w:r>
      <w:r>
        <w:rPr>
          <w:rFonts w:ascii="Arial" w:hAnsi="Arial"/>
          <w:w w:val="105"/>
          <w:position w:val="11"/>
          <w:sz w:val="17"/>
        </w:rPr>
        <w:t>1</w:t>
      </w:r>
      <w:r>
        <w:rPr>
          <w:rFonts w:ascii="Arial" w:hAnsi="Arial"/>
          <w:position w:val="11"/>
          <w:sz w:val="17"/>
        </w:rPr>
        <w:tab/>
      </w:r>
      <w:r>
        <w:rPr>
          <w:spacing w:val="-1"/>
          <w:w w:val="98"/>
        </w:rPr>
        <w:t>Федеральны</w:t>
      </w:r>
      <w:r>
        <w:rPr>
          <w:w w:val="98"/>
        </w:rPr>
        <w:t>й</w:t>
      </w:r>
      <w:r>
        <w:rPr/>
        <w:tab/>
      </w:r>
      <w:r>
        <w:rPr>
          <w:spacing w:val="-1"/>
          <w:w w:val="100"/>
        </w:rPr>
        <w:t>государственны</w:t>
      </w:r>
      <w:r>
        <w:rPr>
          <w:w w:val="100"/>
        </w:rPr>
        <w:t>й</w:t>
      </w:r>
      <w:r>
        <w:rPr/>
        <w:tab/>
      </w:r>
      <w:r>
        <w:rPr>
          <w:w w:val="100"/>
        </w:rPr>
        <w:t>образовательный</w:t>
      </w:r>
      <w:r>
        <w:rPr/>
        <w:tab/>
      </w:r>
      <w:r>
        <w:rPr>
          <w:spacing w:val="-1"/>
          <w:w w:val="98"/>
        </w:rPr>
        <w:t>стандар</w:t>
      </w:r>
      <w:r>
        <w:rPr>
          <w:w w:val="98"/>
        </w:rPr>
        <w:t>т</w:t>
      </w:r>
      <w:r>
        <w:rPr/>
        <w:tab/>
      </w:r>
      <w:r>
        <w:rPr>
          <w:spacing w:val="-1"/>
          <w:w w:val="99"/>
        </w:rPr>
        <w:t>среднего</w:t>
      </w:r>
    </w:p>
    <w:p>
      <w:pPr>
        <w:pStyle w:val="BodyText"/>
        <w:spacing w:line="343" w:lineRule="auto" w:before="140"/>
        <w:ind w:left="144" w:right="124" w:firstLine="8"/>
        <w:jc w:val="both"/>
      </w:pP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sz w:val="27"/>
        </w:rPr>
        <w:t>№ </w:t>
      </w:r>
      <w:r>
        <w:rPr/>
        <w:t>41020), от 29 июня 2017 г. </w:t>
      </w:r>
      <w:r>
        <w:rPr>
          <w:sz w:val="27"/>
        </w:rPr>
        <w:t>№ </w:t>
      </w:r>
      <w:r>
        <w:rPr/>
        <w:t>613 (зарегистрирован Министерством юстиции Российской Федерации 26 июля 2017 г.,</w:t>
      </w:r>
      <w:r>
        <w:rPr>
          <w:spacing w:val="-19"/>
        </w:rPr>
        <w:t> </w:t>
      </w:r>
      <w:r>
        <w:rPr/>
        <w:t>регистрационный</w:t>
      </w:r>
    </w:p>
    <w:p>
      <w:pPr>
        <w:pStyle w:val="BodyText"/>
        <w:spacing w:line="343" w:lineRule="auto"/>
        <w:ind w:left="138" w:right="144" w:hanging="14"/>
        <w:jc w:val="both"/>
      </w:pPr>
      <w:r>
        <w:rPr>
          <w:rFonts w:ascii="Arial" w:hAnsi="Arial"/>
          <w:sz w:val="25"/>
        </w:rPr>
        <w:t>№   </w:t>
      </w:r>
      <w:r>
        <w:rPr/>
        <w:t>47532),   приказами   Министерства    просвещения    Российской    Федерации от 24 сентября 2020 г. </w:t>
      </w:r>
      <w:r>
        <w:rPr>
          <w:rFonts w:ascii="Arial" w:hAnsi="Arial"/>
          <w:sz w:val="25"/>
        </w:rPr>
        <w:t>№ </w:t>
      </w:r>
      <w:r>
        <w:rPr/>
        <w:t>519 (зарегистрирован Министерством юстиции Российской Федерации  23 декабря  2020 г., регистрационный </w:t>
      </w:r>
      <w:r>
        <w:rPr>
          <w:rFonts w:ascii="Arial" w:hAnsi="Arial"/>
          <w:sz w:val="26"/>
        </w:rPr>
        <w:t>№ </w:t>
      </w:r>
      <w:r>
        <w:rPr/>
        <w:t>61749),  от 11 </w:t>
      </w:r>
      <w:r>
        <w:rPr>
          <w:spacing w:val="25"/>
        </w:rPr>
        <w:t> </w:t>
      </w:r>
      <w:r>
        <w:rPr/>
        <w:t>декабря  2020  г.</w:t>
      </w:r>
    </w:p>
    <w:p>
      <w:pPr>
        <w:pStyle w:val="BodyText"/>
        <w:tabs>
          <w:tab w:pos="695" w:val="left" w:leader="none"/>
          <w:tab w:pos="1406" w:val="left" w:leader="none"/>
          <w:tab w:pos="3773" w:val="left" w:leader="none"/>
          <w:tab w:pos="5954" w:val="left" w:leader="none"/>
          <w:tab w:pos="7302" w:val="left" w:leader="none"/>
          <w:tab w:pos="8979" w:val="left" w:leader="none"/>
        </w:tabs>
        <w:spacing w:line="320" w:lineRule="exact"/>
        <w:ind w:left="119"/>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43" w:lineRule="auto" w:before="133"/>
        <w:ind w:left="129" w:right="138" w:firstLine="7"/>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регистрационнь 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4"/>
          <w:sz w:val="25"/>
        </w:rPr>
        <w:t> </w:t>
      </w:r>
      <w:r>
        <w:rPr/>
        <w:t>77121).»;</w:t>
      </w:r>
    </w:p>
    <w:p>
      <w:pPr>
        <w:pStyle w:val="BodyText"/>
        <w:spacing w:line="312" w:lineRule="exact"/>
        <w:ind w:left="841"/>
      </w:pPr>
      <w:r>
        <w:rPr/>
        <w:t>г) пункт 1.11 изложить в следующей редакции:</w:t>
      </w:r>
    </w:p>
    <w:p>
      <w:pPr>
        <w:pStyle w:val="BodyText"/>
        <w:spacing w:line="364" w:lineRule="auto" w:before="169"/>
        <w:ind w:left="125" w:right="146" w:firstLine="706"/>
        <w:jc w:val="both"/>
      </w:pPr>
      <w:r>
        <w:rPr/>
        <w:t>«1.11. Воспитан1:1е обучаIQщихся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ПООП примерной рабочей программы воспитания и примерного календарного плана воспитательной</w:t>
      </w:r>
    </w:p>
    <w:p>
      <w:pPr>
        <w:spacing w:line="311" w:lineRule="exact" w:before="0"/>
        <w:ind w:left="125" w:right="0" w:firstLine="0"/>
        <w:jc w:val="both"/>
        <w:rPr>
          <w:sz w:val="28"/>
        </w:rPr>
      </w:pPr>
      <w:r>
        <w:rPr>
          <w:w w:val="100"/>
          <w:sz w:val="28"/>
        </w:rPr>
        <w:t>работ</w:t>
      </w:r>
      <w:r>
        <w:rPr>
          <w:spacing w:val="3"/>
          <w:w w:val="100"/>
          <w:sz w:val="28"/>
        </w:rPr>
        <w:t>ы</w:t>
      </w:r>
      <w:r>
        <w:rPr>
          <w:spacing w:val="-79"/>
          <w:w w:val="106"/>
          <w:position w:val="9"/>
          <w:sz w:val="17"/>
        </w:rPr>
        <w:t>1</w:t>
      </w:r>
      <w:r>
        <w:rPr>
          <w:rFonts w:ascii="Arial" w:hAnsi="Arial"/>
          <w:w w:val="55"/>
          <w:sz w:val="19"/>
        </w:rPr>
        <w:t>&lt;</w:t>
      </w:r>
      <w:r>
        <w:rPr>
          <w:rFonts w:ascii="Arial" w:hAnsi="Arial"/>
          <w:spacing w:val="18"/>
          <w:sz w:val="19"/>
        </w:rPr>
        <w:t> </w:t>
      </w:r>
      <w:r>
        <w:rPr>
          <w:w w:val="55"/>
          <w:position w:val="9"/>
          <w:sz w:val="17"/>
        </w:rPr>
        <w:t>2</w:t>
      </w:r>
      <w:r>
        <w:rPr>
          <w:spacing w:val="-12"/>
          <w:position w:val="9"/>
          <w:sz w:val="17"/>
        </w:rPr>
        <w:t> </w:t>
      </w:r>
      <w:r>
        <w:rPr>
          <w:spacing w:val="-8"/>
          <w:w w:val="74"/>
          <w:sz w:val="28"/>
        </w:rPr>
        <w:t>)</w:t>
      </w:r>
      <w:r>
        <w:rPr>
          <w:w w:val="109"/>
          <w:sz w:val="28"/>
        </w:rPr>
        <w:t>.»</w:t>
      </w:r>
    </w:p>
    <w:p>
      <w:pPr>
        <w:spacing w:after="0" w:line="311" w:lineRule="exact"/>
        <w:jc w:val="both"/>
        <w:rPr>
          <w:sz w:val="28"/>
        </w:rPr>
        <w:sectPr>
          <w:headerReference w:type="default" r:id="rId1047"/>
          <w:pgSz w:w="11960" w:h="17210"/>
          <w:pgMar w:header="722" w:footer="385" w:top="1200" w:bottom="600" w:left="1140" w:right="360"/>
        </w:sectPr>
      </w:pPr>
    </w:p>
    <w:p>
      <w:pPr>
        <w:pStyle w:val="BodyText"/>
        <w:rPr>
          <w:sz w:val="20"/>
        </w:rPr>
      </w:pPr>
      <w:r>
        <w:rPr/>
        <w:pict>
          <v:group style="position:absolute;margin-left:.961553pt;margin-top:.000022pt;width:592.35pt;height:217.25pt;mso-position-horizontal-relative:page;mso-position-vertical-relative:page;z-index:-1206544" coordorigin="19,0" coordsize="11847,4345">
            <v:line style="position:absolute" from="29,4344" to="29,0" stroked="true" strokeweight=".240388pt" strokecolor="#000000">
              <v:stroke dashstyle="solid"/>
            </v:line>
            <v:line style="position:absolute" from="19,6" to="11866,6" stroked="true" strokeweight=".600645pt" strokecolor="#000000">
              <v:stroke dashstyle="solid"/>
            </v:line>
            <v:shape style="position:absolute;left:1219;top:1248;width:10184;height:2826" type="#_x0000_t202" filled="false" stroked="false">
              <v:textbox inset="0,0,0,0">
                <w:txbxContent>
                  <w:p>
                    <w:pPr>
                      <w:spacing w:line="331" w:lineRule="exact" w:before="0"/>
                      <w:ind w:left="714" w:right="0" w:firstLine="0"/>
                      <w:jc w:val="left"/>
                      <w:rPr>
                        <w:sz w:val="28"/>
                      </w:rPr>
                    </w:pPr>
                    <w:r>
                      <w:rPr>
                        <w:spacing w:val="-1"/>
                        <w:w w:val="100"/>
                        <w:sz w:val="28"/>
                      </w:rPr>
                      <w:t>д</w:t>
                    </w:r>
                    <w:r>
                      <w:rPr>
                        <w:w w:val="100"/>
                        <w:sz w:val="28"/>
                      </w:rPr>
                      <w:t>)</w:t>
                    </w:r>
                    <w:r>
                      <w:rPr>
                        <w:spacing w:val="0"/>
                        <w:sz w:val="28"/>
                      </w:rPr>
                      <w:t> </w:t>
                    </w:r>
                    <w:r>
                      <w:rPr>
                        <w:spacing w:val="-1"/>
                        <w:w w:val="98"/>
                        <w:sz w:val="28"/>
                      </w:rPr>
                      <w:t>дополнит</w:t>
                    </w:r>
                    <w:r>
                      <w:rPr>
                        <w:w w:val="98"/>
                        <w:sz w:val="28"/>
                      </w:rPr>
                      <w:t>ь</w:t>
                    </w:r>
                    <w:r>
                      <w:rPr>
                        <w:spacing w:val="17"/>
                        <w:sz w:val="28"/>
                      </w:rPr>
                      <w:t> </w:t>
                    </w:r>
                    <w:r>
                      <w:rPr>
                        <w:spacing w:val="-1"/>
                        <w:w w:val="98"/>
                        <w:sz w:val="28"/>
                      </w:rPr>
                      <w:t>сноско</w:t>
                    </w:r>
                    <w:r>
                      <w:rPr>
                        <w:w w:val="98"/>
                        <w:sz w:val="28"/>
                      </w:rPr>
                      <w:t>й</w:t>
                    </w:r>
                    <w:r>
                      <w:rPr>
                        <w:spacing w:val="16"/>
                        <w:sz w:val="28"/>
                      </w:rPr>
                      <w:t> </w:t>
                    </w:r>
                    <w:r>
                      <w:rPr>
                        <w:spacing w:val="-5"/>
                        <w:w w:val="100"/>
                        <w:sz w:val="28"/>
                      </w:rPr>
                      <w:t>«</w:t>
                    </w:r>
                    <w:r>
                      <w:rPr>
                        <w:spacing w:val="-48"/>
                        <w:w w:val="85"/>
                        <w:position w:val="10"/>
                        <w:sz w:val="19"/>
                      </w:rPr>
                      <w:t>1</w:t>
                    </w:r>
                    <w:r>
                      <w:rPr>
                        <w:w w:val="31"/>
                        <w:sz w:val="19"/>
                      </w:rPr>
                      <w:t>(</w:t>
                    </w:r>
                    <w:r>
                      <w:rPr>
                        <w:sz w:val="19"/>
                      </w:rPr>
                      <w:t> </w:t>
                    </w:r>
                    <w:r>
                      <w:rPr>
                        <w:spacing w:val="2"/>
                        <w:sz w:val="19"/>
                      </w:rPr>
                      <w:t> </w:t>
                    </w:r>
                    <w:r>
                      <w:rPr>
                        <w:spacing w:val="-5"/>
                        <w:w w:val="21"/>
                        <w:sz w:val="28"/>
                      </w:rPr>
                      <w:t>)</w:t>
                    </w:r>
                    <w:r>
                      <w:rPr>
                        <w:w w:val="96"/>
                        <w:position w:val="10"/>
                        <w:sz w:val="19"/>
                      </w:rPr>
                      <w:t>2</w:t>
                    </w:r>
                    <w:r>
                      <w:rPr>
                        <w:spacing w:val="11"/>
                        <w:position w:val="10"/>
                        <w:sz w:val="19"/>
                      </w:rPr>
                      <w:t> </w:t>
                    </w:r>
                    <w:r>
                      <w:rPr>
                        <w:w w:val="100"/>
                        <w:sz w:val="28"/>
                      </w:rPr>
                      <w:t>»</w:t>
                    </w:r>
                    <w:r>
                      <w:rPr>
                        <w:spacing w:val="-8"/>
                        <w:sz w:val="28"/>
                      </w:rPr>
                      <w:t> </w:t>
                    </w:r>
                    <w:r>
                      <w:rPr>
                        <w:w w:val="103"/>
                        <w:sz w:val="28"/>
                      </w:rPr>
                      <w:t>к</w:t>
                    </w:r>
                    <w:r>
                      <w:rPr>
                        <w:spacing w:val="-4"/>
                        <w:sz w:val="28"/>
                      </w:rPr>
                      <w:t> </w:t>
                    </w:r>
                    <w:r>
                      <w:rPr>
                        <w:spacing w:val="-1"/>
                        <w:w w:val="97"/>
                        <w:sz w:val="28"/>
                      </w:rPr>
                      <w:t>пункт</w:t>
                    </w:r>
                    <w:r>
                      <w:rPr>
                        <w:w w:val="97"/>
                        <w:sz w:val="28"/>
                      </w:rPr>
                      <w:t>у</w:t>
                    </w:r>
                    <w:r>
                      <w:rPr>
                        <w:spacing w:val="10"/>
                        <w:sz w:val="28"/>
                      </w:rPr>
                      <w:t> </w:t>
                    </w:r>
                    <w:r>
                      <w:rPr>
                        <w:w w:val="99"/>
                        <w:sz w:val="28"/>
                      </w:rPr>
                      <w:t>1.11</w:t>
                    </w:r>
                    <w:r>
                      <w:rPr>
                        <w:spacing w:val="5"/>
                        <w:sz w:val="28"/>
                      </w:rPr>
                      <w:t> </w:t>
                    </w:r>
                    <w:r>
                      <w:rPr>
                        <w:spacing w:val="-1"/>
                        <w:w w:val="98"/>
                        <w:sz w:val="28"/>
                      </w:rPr>
                      <w:t>следующег</w:t>
                    </w:r>
                    <w:r>
                      <w:rPr>
                        <w:w w:val="98"/>
                        <w:sz w:val="28"/>
                      </w:rPr>
                      <w:t>о</w:t>
                    </w:r>
                    <w:r>
                      <w:rPr>
                        <w:spacing w:val="22"/>
                        <w:sz w:val="28"/>
                      </w:rPr>
                      <w:t> </w:t>
                    </w:r>
                    <w:r>
                      <w:rPr>
                        <w:spacing w:val="-1"/>
                        <w:w w:val="98"/>
                        <w:sz w:val="28"/>
                      </w:rPr>
                      <w:t>содержания:</w:t>
                    </w:r>
                  </w:p>
                  <w:p>
                    <w:pPr>
                      <w:spacing w:before="191"/>
                      <w:ind w:left="904" w:right="0" w:firstLine="0"/>
                      <w:jc w:val="left"/>
                      <w:rPr>
                        <w:sz w:val="28"/>
                      </w:rPr>
                    </w:pPr>
                    <w:r>
                      <w:rPr>
                        <w:rFonts w:ascii="Arial" w:hAnsi="Arial"/>
                        <w:w w:val="75"/>
                        <w:sz w:val="14"/>
                      </w:rPr>
                      <w:t>С </w:t>
                    </w:r>
                    <w:r>
                      <w:rPr>
                        <w:w w:val="75"/>
                        <w:sz w:val="19"/>
                      </w:rPr>
                      <w:t>) </w:t>
                    </w:r>
                    <w:r>
                      <w:rPr>
                        <w:sz w:val="28"/>
                      </w:rPr>
                      <w:t>Часть 2 статьи 12 Федерального закона от 29 декабря 2012 г. </w:t>
                    </w:r>
                    <w:r>
                      <w:rPr>
                        <w:rFonts w:ascii="Arial" w:hAnsi="Arial"/>
                        <w:sz w:val="28"/>
                      </w:rPr>
                      <w:t>№ </w:t>
                    </w:r>
                    <w:r>
                      <w:rPr>
                        <w:sz w:val="28"/>
                      </w:rPr>
                      <w:t>273-ФЗ</w:t>
                    </w:r>
                  </w:p>
                  <w:p>
                    <w:pPr>
                      <w:spacing w:before="168"/>
                      <w:ind w:left="7" w:right="0" w:firstLine="0"/>
                      <w:jc w:val="left"/>
                      <w:rPr>
                        <w:sz w:val="28"/>
                      </w:rPr>
                    </w:pPr>
                    <w:r>
                      <w:rPr>
                        <w:sz w:val="28"/>
                      </w:rPr>
                      <w:t>«Об образовании в Российской Федерации».»;</w:t>
                    </w:r>
                  </w:p>
                  <w:p>
                    <w:pPr>
                      <w:spacing w:line="490" w:lineRule="atLeast" w:before="10"/>
                      <w:ind w:left="0" w:right="18" w:firstLine="702"/>
                      <w:jc w:val="both"/>
                      <w:rPr>
                        <w:sz w:val="28"/>
                      </w:rPr>
                    </w:pPr>
                    <w:r>
                      <w:rPr>
                        <w:sz w:val="28"/>
                      </w:rPr>
                      <w:t>е) в пункте 1.14 слова «ПООП, но не более чем на 40 процентов от срока получения образования и объема образовательной программы, установленных настоящим ФГОС СПО</w:t>
                    </w:r>
                    <w:r>
                      <w:rPr>
                        <w:position w:val="11"/>
                        <w:sz w:val="17"/>
                      </w:rPr>
                      <w:t>3</w:t>
                    </w:r>
                    <w:r>
                      <w:rPr>
                        <w:sz w:val="17"/>
                      </w:rPr>
                      <w:t>, </w:t>
                    </w:r>
                    <w:r>
                      <w:rPr>
                        <w:sz w:val="28"/>
                      </w:rPr>
                      <w:t>за исключением срока получения образования и объема</w:t>
                    </w:r>
                  </w:p>
                </w:txbxContent>
              </v:textbox>
              <w10:wrap type="none"/>
            </v:shape>
            <v:shape style="position:absolute;left:1928;top:1747;width:405;height:346" type="#_x0000_t202" filled="false" stroked="false">
              <v:textbox inset="0,0,0,0">
                <w:txbxContent>
                  <w:p>
                    <w:pPr>
                      <w:spacing w:line="158" w:lineRule="auto" w:before="47"/>
                      <w:ind w:left="0" w:right="0" w:firstLine="0"/>
                      <w:jc w:val="left"/>
                      <w:rPr>
                        <w:sz w:val="19"/>
                      </w:rPr>
                    </w:pPr>
                    <w:r>
                      <w:rPr>
                        <w:position w:val="-10"/>
                        <w:sz w:val="28"/>
                      </w:rPr>
                      <w:t>«</w:t>
                    </w:r>
                    <w:r>
                      <w:rPr>
                        <w:sz w:val="19"/>
                      </w:rPr>
                      <w:t>1 2</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spacing w:line="367" w:lineRule="auto" w:before="88"/>
        <w:ind w:left="191" w:right="124" w:firstLine="4"/>
        <w:jc w:val="both"/>
      </w:pPr>
      <w:r>
        <w:rPr/>
        <w:t>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программы,.установленных ФГОС</w:t>
      </w:r>
      <w:r>
        <w:rPr>
          <w:spacing w:val="-28"/>
        </w:rPr>
        <w:t> </w:t>
      </w:r>
      <w:r>
        <w:rPr>
          <w:spacing w:val="-3"/>
        </w:rPr>
        <w:t>СПО</w:t>
      </w:r>
      <w:r>
        <w:rPr>
          <w:rFonts w:ascii="Arial" w:hAnsi="Arial"/>
          <w:spacing w:val="-3"/>
          <w:position w:val="10"/>
          <w:sz w:val="17"/>
        </w:rPr>
        <w:t>3</w:t>
      </w:r>
      <w:r>
        <w:rPr>
          <w:spacing w:val="-3"/>
        </w:rPr>
        <w:t>.»;</w:t>
      </w:r>
    </w:p>
    <w:p>
      <w:pPr>
        <w:pStyle w:val="BodyText"/>
        <w:tabs>
          <w:tab w:pos="1449" w:val="left" w:leader="none"/>
          <w:tab w:pos="1845" w:val="left" w:leader="none"/>
          <w:tab w:pos="2879" w:val="left" w:leader="none"/>
          <w:tab w:pos="4368" w:val="left" w:leader="none"/>
          <w:tab w:pos="5445" w:val="left" w:leader="none"/>
          <w:tab w:pos="6051" w:val="left" w:leader="none"/>
          <w:tab w:pos="7928" w:val="left" w:leader="none"/>
          <w:tab w:pos="9274" w:val="left" w:leader="none"/>
        </w:tabs>
        <w:spacing w:line="369" w:lineRule="auto"/>
        <w:ind w:left="191" w:right="132" w:firstLine="708"/>
      </w:pPr>
      <w:r>
        <w:rPr/>
        <w:t>ж)</w:t>
        <w:tab/>
        <w:t>в</w:t>
        <w:tab/>
        <w:t>абзаце</w:t>
        <w:tab/>
        <w:t>четвертом</w:t>
        <w:tab/>
        <w:t>пункта</w:t>
        <w:tab/>
        <w:t>2.1</w:t>
        <w:tab/>
        <w:t>аббревиатуру</w:t>
        <w:tab/>
        <w:t>«ПООП»</w:t>
        <w:tab/>
      </w:r>
      <w:r>
        <w:rPr>
          <w:w w:val="95"/>
        </w:rPr>
        <w:t>заменить </w:t>
      </w:r>
      <w:r>
        <w:rPr/>
        <w:t>аббревиатуру</w:t>
      </w:r>
      <w:r>
        <w:rPr>
          <w:spacing w:val="23"/>
        </w:rPr>
        <w:t> </w:t>
      </w:r>
      <w:r>
        <w:rPr/>
        <w:t>«ПОП&gt;&gt;;</w:t>
      </w:r>
    </w:p>
    <w:p>
      <w:pPr>
        <w:pStyle w:val="BodyText"/>
        <w:spacing w:line="315" w:lineRule="exact"/>
        <w:ind w:left="894"/>
      </w:pPr>
      <w:r>
        <w:rPr/>
        <w:t>з) в Таблице пункта 2.2 строку</w:t>
      </w:r>
    </w:p>
    <w:p>
      <w:pPr>
        <w:spacing w:before="187"/>
        <w:ind w:left="895" w:right="0" w:firstLine="0"/>
        <w:jc w:val="left"/>
        <w:rPr>
          <w:sz w:val="26"/>
        </w:rPr>
      </w:pPr>
      <w:r>
        <w:rPr>
          <w:w w:val="108"/>
          <w:sz w:val="26"/>
        </w:rPr>
        <w:t>«</w:t>
      </w:r>
    </w:p>
    <w:p>
      <w:pPr>
        <w:pStyle w:val="BodyText"/>
        <w:spacing w:before="9"/>
        <w:rPr>
          <w:sz w:val="9"/>
        </w:rPr>
      </w:pPr>
      <w:r>
        <w:rPr/>
        <w:pict>
          <v:group style="position:absolute;margin-left:56.731644pt;margin-top:7.998275pt;width:508.7pt;height:77.850pt;mso-position-horizontal-relative:page;mso-position-vertical-relative:paragraph;z-index:26944;mso-wrap-distance-left:0;mso-wrap-distance-right:0" coordorigin="1135,160" coordsize="10174,1557">
            <v:line style="position:absolute" from="8760,1717" to="8760,160" stroked="true" strokeweight=".721165pt" strokecolor="#000000">
              <v:stroke dashstyle="solid"/>
            </v:line>
            <v:line style="position:absolute" from="11293,1717" to="11293,160" stroked="true" strokeweight=".721165pt" strokecolor="#000000">
              <v:stroke dashstyle="solid"/>
            </v:line>
            <v:line style="position:absolute" from="1135,174" to="11308,174" stroked="true" strokeweight=".720805pt" strokecolor="#000000">
              <v:stroke dashstyle="solid"/>
            </v:line>
            <v:line style="position:absolute" from="1135,1707" to="11308,1707" stroked="true" strokeweight=".720805pt" strokecolor="#000000">
              <v:stroke dashstyle="solid"/>
            </v:line>
            <v:shape style="position:absolute;left:9534;top:294;width:576;height:311" type="#_x0000_t202" filled="false" stroked="false">
              <v:textbox inset="0,0,0,0">
                <w:txbxContent>
                  <w:p>
                    <w:pPr>
                      <w:spacing w:line="310" w:lineRule="exact" w:before="0"/>
                      <w:ind w:left="0" w:right="0" w:firstLine="0"/>
                      <w:jc w:val="left"/>
                      <w:rPr>
                        <w:sz w:val="28"/>
                      </w:rPr>
                    </w:pPr>
                    <w:r>
                      <w:rPr>
                        <w:sz w:val="28"/>
                      </w:rPr>
                      <w:t>5940</w:t>
                    </w:r>
                  </w:p>
                </w:txbxContent>
              </v:textbox>
              <w10:wrap type="none"/>
            </v:shape>
            <v:shape style="position:absolute;left:1144;top:174;width:7616;height:1533" type="#_x0000_t202" filled="false" stroked="true" strokeweight=".721165pt" strokecolor="#000000">
              <v:textbox inset="0,0,0,0">
                <w:txbxContent>
                  <w:p>
                    <w:pPr>
                      <w:spacing w:line="244" w:lineRule="auto" w:before="101"/>
                      <w:ind w:left="55" w:right="0" w:firstLine="3"/>
                      <w:jc w:val="left"/>
                      <w:rPr>
                        <w:sz w:val="28"/>
                      </w:rPr>
                    </w:pPr>
                    <w:r>
                      <w:rPr>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74" w:lineRule="exact" w:before="0"/>
        <w:ind w:left="0" w:right="130" w:firstLine="0"/>
        <w:jc w:val="right"/>
        <w:rPr>
          <w:sz w:val="26"/>
        </w:rPr>
      </w:pPr>
      <w:r>
        <w:rPr>
          <w:w w:val="108"/>
          <w:sz w:val="26"/>
        </w:rPr>
        <w:t>»</w:t>
      </w:r>
    </w:p>
    <w:p>
      <w:pPr>
        <w:pStyle w:val="BodyText"/>
        <w:spacing w:before="182"/>
        <w:ind w:left="885"/>
      </w:pPr>
      <w:r>
        <w:rPr/>
        <w:t>заменить строкой</w:t>
      </w:r>
    </w:p>
    <w:p>
      <w:pPr>
        <w:pStyle w:val="BodyText"/>
        <w:spacing w:before="176"/>
        <w:ind w:left="880"/>
        <w:rPr>
          <w:rFonts w:ascii="Arial" w:hAnsi="Arial"/>
        </w:rPr>
      </w:pPr>
      <w:r>
        <w:rPr>
          <w:rFonts w:ascii="Arial" w:hAnsi="Arial"/>
          <w:w w:val="104"/>
        </w:rPr>
        <w:t>«</w:t>
      </w:r>
    </w:p>
    <w:p>
      <w:pPr>
        <w:pStyle w:val="BodyText"/>
        <w:spacing w:before="8"/>
        <w:rPr>
          <w:rFonts w:ascii="Arial"/>
          <w:sz w:val="8"/>
        </w:rPr>
      </w:pPr>
      <w:r>
        <w:rPr/>
        <w:pict>
          <v:group style="position:absolute;margin-left:55.770092pt;margin-top:7.398253pt;width:509.65pt;height:77.850pt;mso-position-horizontal-relative:page;mso-position-vertical-relative:paragraph;z-index:27016;mso-wrap-distance-left:0;mso-wrap-distance-right:0" coordorigin="1115,148" coordsize="10193,1557">
            <v:line style="position:absolute" from="8755,1705" to="8755,148" stroked="true" strokeweight=".721165pt" strokecolor="#000000">
              <v:stroke dashstyle="solid"/>
            </v:line>
            <v:line style="position:absolute" from="11289,1705" to="11289,148" stroked="true" strokeweight=".721165pt" strokecolor="#000000">
              <v:stroke dashstyle="solid"/>
            </v:line>
            <v:line style="position:absolute" from="1135,158" to="11308,158" stroked="true" strokeweight=".720805pt" strokecolor="#000000">
              <v:stroke dashstyle="solid"/>
            </v:line>
            <v:line style="position:absolute" from="1115,1686" to="11308,1686" stroked="true" strokeweight=".720805pt" strokecolor="#000000">
              <v:stroke dashstyle="solid"/>
            </v:line>
            <v:shape style="position:absolute;left:9529;top:282;width:576;height:311" type="#_x0000_t202" filled="false" stroked="false">
              <v:textbox inset="0,0,0,0">
                <w:txbxContent>
                  <w:p>
                    <w:pPr>
                      <w:spacing w:line="310" w:lineRule="exact" w:before="0"/>
                      <w:ind w:left="0" w:right="0" w:firstLine="0"/>
                      <w:jc w:val="left"/>
                      <w:rPr>
                        <w:sz w:val="28"/>
                      </w:rPr>
                    </w:pPr>
                    <w:r>
                      <w:rPr>
                        <w:sz w:val="28"/>
                      </w:rPr>
                      <w:t>5940</w:t>
                    </w:r>
                  </w:p>
                </w:txbxContent>
              </v:textbox>
              <w10:wrap type="none"/>
            </v:shape>
            <v:shape style="position:absolute;left:1134;top:157;width:7621;height:1529" type="#_x0000_t202" filled="false" stroked="true" strokeweight=".721165pt" strokecolor="#000000">
              <v:textbox inset="0,0,0,0">
                <w:txbxContent>
                  <w:p>
                    <w:pPr>
                      <w:spacing w:line="244" w:lineRule="auto" w:before="106"/>
                      <w:ind w:left="55" w:right="0" w:firstLine="8"/>
                      <w:jc w:val="left"/>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4" w:lineRule="exact" w:before="0"/>
        <w:ind w:left="0" w:right="138" w:firstLine="0"/>
        <w:jc w:val="right"/>
        <w:rPr>
          <w:sz w:val="26"/>
        </w:rPr>
      </w:pPr>
      <w:r>
        <w:rPr>
          <w:w w:val="105"/>
          <w:sz w:val="26"/>
        </w:rPr>
        <w:t>»;</w:t>
      </w:r>
    </w:p>
    <w:p>
      <w:pPr>
        <w:pStyle w:val="BodyText"/>
        <w:spacing w:before="177"/>
        <w:ind w:left="882"/>
      </w:pPr>
      <w:r>
        <w:rPr/>
        <w:t>и) в абзаце первом пункта 2.3 аббревиатуру «ПООП» заменить аббревиатурой</w:t>
      </w:r>
    </w:p>
    <w:p>
      <w:pPr>
        <w:pStyle w:val="BodyText"/>
        <w:spacing w:before="173"/>
        <w:ind w:left="178"/>
      </w:pPr>
      <w:r>
        <w:rPr/>
        <w:t>«ПОП»;</w:t>
      </w:r>
    </w:p>
    <w:p>
      <w:pPr>
        <w:pStyle w:val="BodyText"/>
        <w:spacing w:before="168"/>
        <w:ind w:left="882"/>
      </w:pPr>
      <w:r>
        <w:rPr/>
        <w:t>к) в пункте 3.2:</w:t>
      </w:r>
    </w:p>
    <w:p>
      <w:pPr>
        <w:pStyle w:val="BodyText"/>
        <w:spacing w:before="164"/>
        <w:ind w:left="878"/>
      </w:pPr>
      <w:r>
        <w:rPr/>
        <w:t>абзац четвертый после слов «использовать знания по» дополнить словами</w:t>
      </w:r>
    </w:p>
    <w:p>
      <w:pPr>
        <w:pStyle w:val="BodyText"/>
        <w:spacing w:before="177"/>
        <w:ind w:left="173"/>
      </w:pPr>
      <w:r>
        <w:rPr/>
        <w:t>«правовой и»;</w:t>
      </w:r>
    </w:p>
    <w:p>
      <w:pPr>
        <w:pStyle w:val="BodyText"/>
        <w:spacing w:line="494" w:lineRule="exact" w:before="20"/>
        <w:ind w:left="173" w:right="165" w:firstLine="708"/>
      </w:pPr>
      <w:r>
        <w:rPr/>
        <w:t>в абзаце седьмом слово «общечеловеческих» заменить словами «российских духовно-нравственных»;</w:t>
      </w:r>
    </w:p>
    <w:p>
      <w:pPr>
        <w:spacing w:after="0" w:line="494" w:lineRule="exact"/>
        <w:sectPr>
          <w:headerReference w:type="default" r:id="rId1048"/>
          <w:footerReference w:type="default" r:id="rId1049"/>
          <w:pgSz w:w="11870" w:h="17180"/>
          <w:pgMar w:header="693" w:footer="414" w:top="940" w:bottom="600" w:left="1020" w:right="360"/>
        </w:sectPr>
      </w:pPr>
    </w:p>
    <w:p>
      <w:pPr>
        <w:pStyle w:val="BodyText"/>
        <w:spacing w:before="6"/>
        <w:rPr>
          <w:sz w:val="19"/>
        </w:rPr>
      </w:pPr>
      <w:r>
        <w:rPr/>
        <w:pict>
          <v:line style="position:absolute;mso-position-horizontal-relative:page;mso-position-vertical-relative:page;z-index:27112" from=".36058pt,207.592026pt" to=".36058pt,858.239975pt" stroked="true" strokeweight=".721161pt" strokecolor="#000000">
            <v:stroke dashstyle="solid"/>
            <w10:wrap type="none"/>
          </v:line>
        </w:pict>
      </w:r>
      <w:r>
        <w:rPr/>
        <w:pict>
          <v:line style="position:absolute;mso-position-horizontal-relative:page;mso-position-vertical-relative:page;z-index:27136" from="4.807737pt,.240259pt" to="568.274555pt,.240259pt" stroked="true" strokeweight=".720806pt" strokecolor="#000000">
            <v:stroke dashstyle="solid"/>
            <w10:wrap type="none"/>
          </v:line>
        </w:pict>
      </w:r>
    </w:p>
    <w:p>
      <w:pPr>
        <w:pStyle w:val="BodyText"/>
        <w:spacing w:before="89"/>
        <w:ind w:left="843"/>
      </w:pPr>
      <w:r>
        <w:rPr/>
        <w:t>л) подпункт 4.2.1 пункта 4.2 изложить в следующей редакции:</w:t>
      </w:r>
    </w:p>
    <w:p>
      <w:pPr>
        <w:pStyle w:val="BodyText"/>
        <w:spacing w:line="367" w:lineRule="auto" w:before="187"/>
        <w:ind w:left="132" w:right="115"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2"/>
        <w:ind w:left="834"/>
      </w:pPr>
      <w:r>
        <w:rPr/>
        <w:t>м) в пункте 4.3:</w:t>
      </w:r>
    </w:p>
    <w:p>
      <w:pPr>
        <w:pStyle w:val="BodyText"/>
        <w:spacing w:line="369" w:lineRule="auto" w:before="173"/>
        <w:ind w:left="129" w:right="122" w:firstLine="705"/>
        <w:jc w:val="both"/>
      </w:pPr>
      <w:r>
        <w:rPr/>
        <w:t>в абзаце втором подпункта 4.3.4 аббревиатуру «ПООП» заменить аббревиатурой «ПОП»;</w:t>
      </w:r>
    </w:p>
    <w:p>
      <w:pPr>
        <w:pStyle w:val="BodyText"/>
        <w:spacing w:line="364" w:lineRule="auto"/>
        <w:ind w:left="834" w:right="586" w:hanging="1"/>
      </w:pPr>
      <w:r>
        <w:rPr/>
        <w:t>в подпункте 4.3.7 аббревиатуру «ПООП» заменить аббревиатурой «ПОП»; н) подпункт 4.6.3 пункта 4.6 изложить в следующей редакции:</w:t>
      </w:r>
    </w:p>
    <w:p>
      <w:pPr>
        <w:pStyle w:val="BodyText"/>
        <w:spacing w:line="367" w:lineRule="auto"/>
        <w:ind w:left="123" w:right="123" w:firstLine="709"/>
        <w:jc w:val="both"/>
      </w:pPr>
      <w:r>
        <w:rPr/>
        <w:t>«4.6.3. Внешняя оценка качества образовательной программы может </w:t>
      </w:r>
      <w:r>
        <w:rPr>
          <w:w w:val="100"/>
        </w:rPr>
        <w:t>осуществляться</w:t>
      </w:r>
      <w:r>
        <w:rPr/>
        <w:t>      </w:t>
      </w:r>
      <w:r>
        <w:rPr>
          <w:w w:val="106"/>
        </w:rPr>
        <w:t>в</w:t>
      </w:r>
      <w:r>
        <w:rPr/>
        <w:t>    </w:t>
      </w:r>
      <w:r>
        <w:rPr>
          <w:w w:val="20"/>
        </w:rPr>
        <w:t>··</w:t>
      </w:r>
      <w:r>
        <w:rPr>
          <w:w w:val="99"/>
        </w:rPr>
        <w:t>рамках</w:t>
      </w:r>
      <w:r>
        <w:rPr/>
        <w:t>      </w:t>
      </w:r>
      <w:r>
        <w:rPr>
          <w:w w:val="99"/>
        </w:rPr>
        <w:t>профессионально-общественной</w:t>
      </w:r>
      <w:r>
        <w:rPr/>
        <w:t>      </w:t>
      </w:r>
      <w:r>
        <w:rPr>
          <w:w w:val="98"/>
        </w:rPr>
        <w:t>аккредитации, </w:t>
      </w: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1"/>
          <w:numId w:val="7"/>
        </w:numPr>
        <w:tabs>
          <w:tab w:pos="1462" w:val="left" w:leader="none"/>
        </w:tabs>
        <w:spacing w:line="343" w:lineRule="auto" w:before="0" w:after="0"/>
        <w:ind w:left="117" w:right="132" w:firstLine="715"/>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34.02.02 Медицинский массаж (для обучения лиц с ограниченными возможностями здоровья по зрению), утвержденном    приказом    Министерства    просвещения    Российской</w:t>
      </w:r>
      <w:r>
        <w:rPr>
          <w:spacing w:val="25"/>
          <w:sz w:val="28"/>
        </w:rPr>
        <w:t> </w:t>
      </w:r>
      <w:r>
        <w:rPr>
          <w:sz w:val="28"/>
        </w:rPr>
        <w:t>Федерации</w:t>
      </w:r>
    </w:p>
    <w:p>
      <w:pPr>
        <w:pStyle w:val="BodyText"/>
        <w:spacing w:line="297" w:lineRule="exact"/>
        <w:ind w:left="114"/>
      </w:pPr>
      <w:r>
        <w:rPr/>
        <w:t>от  13  июля  2021  г. </w:t>
      </w:r>
      <w:r>
        <w:rPr>
          <w:rFonts w:ascii="Arial" w:hAnsi="Arial"/>
          <w:sz w:val="26"/>
        </w:rPr>
        <w:t>№ </w:t>
      </w:r>
      <w:r>
        <w:rPr/>
        <w:t>448  (зарегистр рован Министерством  юстиции Российской</w:t>
      </w:r>
    </w:p>
    <w:p>
      <w:pPr>
        <w:tabs>
          <w:tab w:pos="4782" w:val="left" w:leader="none"/>
        </w:tabs>
        <w:spacing w:line="108" w:lineRule="exact" w:before="0"/>
        <w:ind w:left="2863" w:right="0" w:firstLine="0"/>
        <w:jc w:val="left"/>
        <w:rPr>
          <w:rFonts w:ascii="Arial"/>
          <w:sz w:val="11"/>
        </w:rPr>
      </w:pPr>
      <w:r>
        <w:rPr>
          <w:i/>
          <w:w w:val="105"/>
          <w:sz w:val="11"/>
        </w:rPr>
        <w:t>:</w:t>
        <w:tab/>
      </w:r>
      <w:r>
        <w:rPr>
          <w:rFonts w:ascii="Arial"/>
          <w:w w:val="105"/>
          <w:sz w:val="11"/>
        </w:rPr>
        <w:t>'</w:t>
      </w:r>
    </w:p>
    <w:p>
      <w:pPr>
        <w:pStyle w:val="BodyText"/>
        <w:tabs>
          <w:tab w:pos="1644" w:val="left" w:leader="none"/>
          <w:tab w:pos="2133" w:val="left" w:leader="none"/>
          <w:tab w:pos="3219" w:val="left" w:leader="none"/>
          <w:tab w:pos="3985" w:val="left" w:leader="none"/>
          <w:tab w:pos="7227" w:val="left" w:leader="none"/>
          <w:tab w:pos="8627" w:val="left" w:leader="none"/>
        </w:tabs>
        <w:spacing w:before="41"/>
        <w:ind w:left="112" w:firstLine="1"/>
      </w:pPr>
      <w:r>
        <w:rPr/>
        <w:t>Федерации</w:t>
        <w:tab/>
        <w:t>18</w:t>
        <w:tab/>
        <w:t>августа</w:t>
        <w:tab/>
        <w:t>2021</w:t>
        <w:tab/>
        <w:t>г., </w:t>
      </w:r>
      <w:r>
        <w:rPr>
          <w:spacing w:val="13"/>
        </w:rPr>
        <w:t> </w:t>
      </w:r>
      <w:r>
        <w:rPr/>
        <w:t>.регистрационный </w:t>
      </w:r>
      <w:r>
        <w:rPr>
          <w:spacing w:val="20"/>
        </w:rPr>
        <w:t> </w:t>
      </w:r>
      <w:r>
        <w:rPr>
          <w:rFonts w:ascii="Arial" w:hAnsi="Arial"/>
          <w:sz w:val="26"/>
        </w:rPr>
        <w:t>№</w:t>
        <w:tab/>
      </w:r>
      <w:r>
        <w:rPr/>
        <w:t>64690), </w:t>
      </w:r>
      <w:r>
        <w:rPr>
          <w:spacing w:val="53"/>
        </w:rPr>
        <w:t> </w:t>
      </w:r>
      <w:r>
        <w:rPr/>
        <w:t>с</w:t>
        <w:tab/>
        <w:t>изменениями,</w:t>
      </w:r>
    </w:p>
    <w:p>
      <w:pPr>
        <w:pStyle w:val="BodyText"/>
        <w:spacing w:line="302" w:lineRule="auto" w:before="139"/>
        <w:ind w:left="109" w:right="149" w:firstLine="3"/>
        <w:jc w:val="both"/>
      </w:pPr>
      <w:r>
        <w:rPr/>
        <w:t>внесенными   приказом   Министерства    просвещения    Российской    Федерации от 3 февраля 2022 г. </w:t>
      </w:r>
      <w:r>
        <w:rPr>
          <w:sz w:val="35"/>
        </w:rPr>
        <w:t>No </w:t>
      </w:r>
      <w:r>
        <w:rPr/>
        <w:t>50 (зарегистрирован Министерством юстиции Российской Федерации 14 марта 2022 г., регистрационный </w:t>
      </w:r>
      <w:r>
        <w:rPr>
          <w:rFonts w:ascii="Arial" w:hAnsi="Arial"/>
          <w:sz w:val="26"/>
        </w:rPr>
        <w:t>№</w:t>
      </w:r>
      <w:r>
        <w:rPr>
          <w:rFonts w:ascii="Arial" w:hAnsi="Arial"/>
          <w:spacing w:val="-34"/>
          <w:sz w:val="26"/>
        </w:rPr>
        <w:t> </w:t>
      </w:r>
      <w:r>
        <w:rPr/>
        <w:t>67714):</w:t>
      </w:r>
    </w:p>
    <w:p>
      <w:pPr>
        <w:pStyle w:val="BodyText"/>
        <w:spacing w:before="56"/>
        <w:ind w:left="816"/>
      </w:pPr>
      <w:r>
        <w:rPr/>
        <w:t>а) пункт 2.9 изложить в следующей редакции:</w:t>
      </w:r>
    </w:p>
    <w:p>
      <w:pPr>
        <w:pStyle w:val="BodyText"/>
        <w:spacing w:line="367" w:lineRule="auto" w:before="135"/>
        <w:ind w:left="108" w:right="139" w:firstLine="708"/>
        <w:jc w:val="both"/>
      </w:pPr>
      <w:r>
        <w:rPr/>
        <w:t>«2.9. Государственная итоговая аттестация проводится в форме государственного экзамена с учетом требований к аккредитации специалистов, установленных законодательством Российской Федерации в сфере охраны здоровья.».;</w:t>
      </w:r>
    </w:p>
    <w:p>
      <w:pPr>
        <w:spacing w:after="0" w:line="367" w:lineRule="auto"/>
        <w:jc w:val="both"/>
        <w:sectPr>
          <w:headerReference w:type="default" r:id="rId1050"/>
          <w:footerReference w:type="default" r:id="rId1051"/>
          <w:pgSz w:w="11910" w:h="17170"/>
          <w:pgMar w:header="703" w:footer="0" w:top="940" w:bottom="0" w:left="1140" w:right="360"/>
        </w:sectPr>
      </w:pPr>
    </w:p>
    <w:p>
      <w:pPr>
        <w:pStyle w:val="BodyText"/>
        <w:rPr>
          <w:sz w:val="20"/>
        </w:rPr>
      </w:pPr>
      <w:r>
        <w:rPr/>
        <w:pict>
          <v:line style="position:absolute;mso-position-horizontal-relative:page;mso-position-vertical-relative:page;z-index:27160" from=".36058pt,.000022pt" to=".36058pt,858.960028pt" stroked="true" strokeweight=".721159pt" strokecolor="#000000">
            <v:stroke dashstyle="solid"/>
            <w10:wrap type="none"/>
          </v:line>
        </w:pict>
      </w:r>
      <w:r>
        <w:rPr/>
        <w:pict>
          <v:line style="position:absolute;mso-position-horizontal-relative:page;mso-position-vertical-relative:page;z-index:27184" from="4.807728pt,.540616pt" to="596.159994pt,.540616pt" stroked="true" strokeweight="1.081226pt" strokecolor="#000000">
            <v:stroke dashstyle="solid"/>
            <w10:wrap type="none"/>
          </v:line>
        </w:pict>
      </w:r>
    </w:p>
    <w:p>
      <w:pPr>
        <w:pStyle w:val="BodyText"/>
        <w:rPr>
          <w:sz w:val="20"/>
        </w:rPr>
      </w:pPr>
    </w:p>
    <w:p>
      <w:pPr>
        <w:spacing w:before="223"/>
        <w:ind w:left="5021" w:right="0" w:firstLine="0"/>
        <w:jc w:val="left"/>
        <w:rPr>
          <w:rFonts w:ascii="Courier New"/>
          <w:sz w:val="27"/>
        </w:rPr>
      </w:pPr>
      <w:r>
        <w:rPr>
          <w:rFonts w:ascii="Courier New"/>
          <w:w w:val="85"/>
          <w:sz w:val="27"/>
        </w:rPr>
        <w:t>523</w:t>
      </w:r>
    </w:p>
    <w:p>
      <w:pPr>
        <w:pStyle w:val="BodyText"/>
        <w:spacing w:before="266"/>
        <w:ind w:left="834"/>
      </w:pPr>
      <w:r>
        <w:rPr/>
        <w:t>б) дополнить сноской «</w:t>
      </w:r>
      <w:r>
        <w:rPr>
          <w:position w:val="10"/>
          <w:sz w:val="19"/>
        </w:rPr>
        <w:t>3</w:t>
      </w:r>
      <w:r>
        <w:rPr/>
        <w:t>» к пункту 2.9 следующего содержания:</w:t>
      </w:r>
    </w:p>
    <w:p>
      <w:pPr>
        <w:pStyle w:val="BodyText"/>
        <w:spacing w:before="183"/>
        <w:ind w:left="831"/>
      </w:pPr>
      <w:r>
        <w:rPr/>
        <w:t>«</w:t>
      </w:r>
      <w:r>
        <w:rPr>
          <w:vertAlign w:val="superscript"/>
        </w:rPr>
        <w:t>3</w:t>
      </w:r>
      <w:r>
        <w:rPr>
          <w:vertAlign w:val="baseline"/>
        </w:rPr>
        <w:t> Часть 3 статьи 69 Федерального закона от 21 ноября 2011 г. </w:t>
      </w:r>
      <w:r>
        <w:rPr>
          <w:rFonts w:ascii="Arial" w:hAnsi="Arial"/>
          <w:sz w:val="26"/>
          <w:vertAlign w:val="baseline"/>
        </w:rPr>
        <w:t>№ </w:t>
      </w:r>
      <w:r>
        <w:rPr>
          <w:vertAlign w:val="baseline"/>
        </w:rPr>
        <w:t>323-ФЗ</w:t>
      </w:r>
    </w:p>
    <w:p>
      <w:pPr>
        <w:pStyle w:val="BodyText"/>
        <w:spacing w:line="364" w:lineRule="auto" w:before="173"/>
        <w:ind w:left="833" w:right="2262" w:hanging="709"/>
      </w:pPr>
      <w:r>
        <w:rPr/>
        <w:t>«Об основах охраны здоровья граждан в Российской Федерации.»; в) пункт 3.2 изложить в следующей редакции:</w:t>
      </w:r>
    </w:p>
    <w:p>
      <w:pPr>
        <w:pStyle w:val="BodyText"/>
        <w:spacing w:line="299" w:lineRule="exact"/>
        <w:ind w:left="831"/>
      </w:pPr>
      <w:r>
        <w:rPr/>
        <w:t>«3.2. Выпускник, освоивший образовательную программу, должен обладать</w:t>
      </w:r>
    </w:p>
    <w:p>
      <w:pPr>
        <w:pStyle w:val="BodyText"/>
        <w:spacing w:before="168"/>
        <w:ind w:left="128"/>
      </w:pPr>
      <w:r>
        <w:rPr/>
        <w:t>следующими общими компетенциями (далее - ОК):</w:t>
      </w:r>
    </w:p>
    <w:p>
      <w:pPr>
        <w:pStyle w:val="BodyText"/>
        <w:spacing w:line="372" w:lineRule="auto" w:before="173"/>
        <w:ind w:left="122" w:right="141"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ind w:left="122" w:right="124"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ind w:left="115" w:right="102"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22" w:lineRule="exact"/>
        <w:ind w:left="825"/>
      </w:pPr>
      <w:r>
        <w:rPr/>
        <w:t>ОК 04. Эффективно взаимодействовать и работать в коллективе и команде;</w:t>
      </w:r>
    </w:p>
    <w:p>
      <w:pPr>
        <w:pStyle w:val="BodyText"/>
        <w:spacing w:line="364" w:lineRule="auto" w:before="158"/>
        <w:ind w:left="112" w:right="147" w:firstLine="707"/>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3"/>
        </w:rPr>
        <w:t> </w:t>
      </w:r>
      <w:r>
        <w:rPr/>
        <w:t>контекста;</w:t>
      </w:r>
    </w:p>
    <w:p>
      <w:pPr>
        <w:pStyle w:val="BodyText"/>
        <w:spacing w:line="367" w:lineRule="auto" w:before="7"/>
        <w:ind w:left="107" w:right="112"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05" w:right="109"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ind w:left="103" w:right="150"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spacing w:after="0" w:line="364" w:lineRule="auto"/>
        <w:jc w:val="both"/>
        <w:sectPr>
          <w:headerReference w:type="default" r:id="rId1052"/>
          <w:pgSz w:w="11930" w:h="17180"/>
          <w:pgMar w:header="0" w:footer="0" w:top="0" w:bottom="640" w:left="1160" w:right="360"/>
        </w:sectPr>
      </w:pPr>
    </w:p>
    <w:p>
      <w:pPr>
        <w:pStyle w:val="BodyText"/>
        <w:rPr>
          <w:sz w:val="20"/>
        </w:rPr>
      </w:pPr>
      <w:r>
        <w:rPr/>
        <w:pict>
          <v:line style="position:absolute;mso-position-horizontal-relative:page;mso-position-vertical-relative:page;z-index:27208" from=".961544pt,9.610716pt" to=".961544pt,859.68pt" stroked="true" strokeweight="1.442316pt" strokecolor="#000000">
            <v:stroke dashstyle="solid"/>
            <w10:wrap type="none"/>
          </v:line>
        </w:pict>
      </w:r>
      <w:r>
        <w:rPr/>
        <w:pict>
          <v:line style="position:absolute;mso-position-horizontal-relative:page;mso-position-vertical-relative:page;z-index:27232" from="5.769262pt,.660735pt" to="596.879994pt,.660735pt" stroked="true" strokeweight="1.321465pt" strokecolor="#000000">
            <v:stroke dashstyle="solid"/>
            <w10:wrap type="none"/>
          </v:line>
        </w:pict>
      </w:r>
    </w:p>
    <w:p>
      <w:pPr>
        <w:pStyle w:val="BodyText"/>
        <w:rPr>
          <w:sz w:val="20"/>
        </w:rPr>
      </w:pPr>
    </w:p>
    <w:p>
      <w:pPr>
        <w:pStyle w:val="BodyText"/>
        <w:spacing w:before="2"/>
        <w:rPr>
          <w:sz w:val="21"/>
        </w:rPr>
      </w:pPr>
    </w:p>
    <w:p>
      <w:pPr>
        <w:spacing w:before="0"/>
        <w:ind w:left="5069" w:right="0" w:firstLine="0"/>
        <w:jc w:val="left"/>
        <w:rPr>
          <w:sz w:val="23"/>
        </w:rPr>
      </w:pPr>
      <w:r>
        <w:rPr>
          <w:w w:val="105"/>
          <w:sz w:val="23"/>
        </w:rPr>
        <w:t>524</w:t>
      </w:r>
    </w:p>
    <w:p>
      <w:pPr>
        <w:pStyle w:val="BodyText"/>
        <w:spacing w:before="3"/>
        <w:rPr>
          <w:sz w:val="27"/>
        </w:rPr>
      </w:pPr>
    </w:p>
    <w:p>
      <w:pPr>
        <w:pStyle w:val="BodyText"/>
        <w:spacing w:line="369" w:lineRule="auto"/>
        <w:ind w:left="160" w:right="109" w:firstLine="707"/>
        <w:jc w:val="both"/>
      </w:pPr>
      <w:r>
        <w:rPr/>
        <w:t>ОК 09. Пользоваться профессиональной документацией  на  государственном и иностранном</w:t>
      </w:r>
      <w:r>
        <w:rPr>
          <w:spacing w:val="26"/>
        </w:rPr>
        <w:t> </w:t>
      </w:r>
      <w:r>
        <w:rPr/>
        <w:t>языках.»;</w:t>
      </w:r>
    </w:p>
    <w:p>
      <w:pPr>
        <w:pStyle w:val="BodyText"/>
        <w:spacing w:line="320" w:lineRule="exact"/>
        <w:ind w:left="869"/>
      </w:pPr>
      <w:r>
        <w:rPr/>
        <w:t>г) подпункт 4.5.1 пункта 4.5 изложить в следующей редакции:</w:t>
      </w:r>
    </w:p>
    <w:p>
      <w:pPr>
        <w:pStyle w:val="BodyText"/>
        <w:spacing w:line="369" w:lineRule="auto" w:before="149"/>
        <w:ind w:left="152" w:right="146" w:firstLine="712"/>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3"/>
        </w:rPr>
        <w:t>Федерации</w:t>
      </w:r>
      <w:r>
        <w:rPr>
          <w:rFonts w:ascii="Arial" w:hAnsi="Arial"/>
          <w:spacing w:val="-3"/>
          <w:position w:val="10"/>
          <w:sz w:val="16"/>
        </w:rPr>
        <w:t>4 </w:t>
      </w:r>
      <w:r>
        <w:rPr/>
        <w:t>и Федеральным законом от 29 декабря 2012 г. </w:t>
      </w:r>
      <w:r>
        <w:rPr>
          <w:rFonts w:ascii="Arial" w:hAnsi="Arial"/>
          <w:sz w:val="27"/>
        </w:rPr>
        <w:t>№ </w:t>
      </w:r>
      <w:r>
        <w:rPr/>
        <w:t>273-ФЗ «Об образовании в</w:t>
      </w:r>
      <w:r>
        <w:rPr>
          <w:spacing w:val="-47"/>
        </w:rPr>
        <w:t> </w:t>
      </w:r>
      <w:r>
        <w:rPr/>
        <w:t>Российской Федерации».»;</w:t>
      </w:r>
    </w:p>
    <w:p>
      <w:pPr>
        <w:pStyle w:val="BodyText"/>
        <w:spacing w:line="364" w:lineRule="auto"/>
        <w:ind w:left="152" w:right="160" w:firstLine="708"/>
        <w:jc w:val="both"/>
      </w:pPr>
      <w:r>
        <w:rPr/>
        <w:t>д) дополнить сноской </w:t>
      </w:r>
      <w:r>
        <w:rPr>
          <w:spacing w:val="-4"/>
        </w:rPr>
        <w:t>«</w:t>
      </w:r>
      <w:r>
        <w:rPr>
          <w:rFonts w:ascii="Arial" w:hAnsi="Arial"/>
          <w:spacing w:val="-4"/>
          <w:position w:val="10"/>
          <w:sz w:val="17"/>
        </w:rPr>
        <w:t>4</w:t>
      </w:r>
      <w:r>
        <w:rPr>
          <w:spacing w:val="-4"/>
        </w:rPr>
        <w:t>»</w:t>
      </w:r>
      <w:r>
        <w:rPr>
          <w:spacing w:val="61"/>
        </w:rPr>
        <w:t> </w:t>
      </w:r>
      <w:r>
        <w:rPr/>
        <w:t>к подпункту 4.5.1 пункта 4.5 следующего содержания:</w:t>
      </w:r>
    </w:p>
    <w:p>
      <w:pPr>
        <w:pStyle w:val="BodyText"/>
        <w:ind w:left="855"/>
      </w:pPr>
      <w:r>
        <w:rPr/>
        <w:t>«</w:t>
      </w:r>
      <w:r>
        <w:rPr>
          <w:position w:val="11"/>
          <w:sz w:val="17"/>
        </w:rPr>
        <w:t>4 </w:t>
      </w:r>
      <w:r>
        <w:rPr/>
        <w:t>Бюджетный кодекс Российской Федерации.»;</w:t>
      </w:r>
    </w:p>
    <w:p>
      <w:pPr>
        <w:pStyle w:val="BodyText"/>
        <w:spacing w:before="164"/>
        <w:ind w:left="853"/>
      </w:pPr>
      <w:r>
        <w:rPr/>
        <w:t>е) подпункт 4.6.3 пункта 4.6 изложить в следующей редакции:</w:t>
      </w:r>
    </w:p>
    <w:p>
      <w:pPr>
        <w:pStyle w:val="BodyText"/>
        <w:spacing w:line="364" w:lineRule="auto" w:before="173"/>
        <w:ind w:left="137" w:right="153" w:firstLine="712"/>
        <w:jc w:val="both"/>
      </w:pPr>
      <w:r>
        <w:rPr/>
        <w:t>«4.6.3. Внешняя оценка качества образовательной программы может осуществляться в ;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1"/>
        </w:numPr>
        <w:tabs>
          <w:tab w:pos="867" w:val="left" w:leader="none"/>
        </w:tabs>
        <w:spacing w:line="343" w:lineRule="auto" w:before="4" w:after="0"/>
        <w:ind w:left="128" w:right="168" w:firstLine="646"/>
        <w:jc w:val="both"/>
        <w:rPr>
          <w:sz w:val="28"/>
        </w:rPr>
      </w:pPr>
      <w:r>
        <w:rPr>
          <w:sz w:val="28"/>
        </w:rPr>
        <w:t>119. В федеральном государственном образовательном стандарте среднего профессионального образования по специальности 33.02.01 Фармация, утвержденном  приказом   Министерства   просвещения   Российской   Федерации от 13 июля 2021 г. </w:t>
      </w:r>
      <w:r>
        <w:rPr>
          <w:rFonts w:ascii="Arial" w:hAnsi="Arial"/>
          <w:sz w:val="27"/>
        </w:rPr>
        <w:t>№ </w:t>
      </w:r>
      <w:r>
        <w:rPr>
          <w:sz w:val="28"/>
        </w:rPr>
        <w:t>449 (зарегистрирован Министерством юстиции Российской Федерации 18 августа_2021 г., регистрационный </w:t>
      </w:r>
      <w:r>
        <w:rPr>
          <w:rFonts w:ascii="Arial" w:hAnsi="Arial"/>
          <w:sz w:val="27"/>
        </w:rPr>
        <w:t>№</w:t>
      </w:r>
      <w:r>
        <w:rPr>
          <w:rFonts w:ascii="Arial" w:hAnsi="Arial"/>
          <w:spacing w:val="-31"/>
          <w:sz w:val="27"/>
        </w:rPr>
        <w:t> </w:t>
      </w:r>
      <w:r>
        <w:rPr>
          <w:sz w:val="28"/>
        </w:rPr>
        <w:t>64689):</w:t>
      </w:r>
    </w:p>
    <w:p>
      <w:pPr>
        <w:pStyle w:val="BodyText"/>
        <w:spacing w:line="312" w:lineRule="exact"/>
        <w:ind w:left="835"/>
      </w:pPr>
      <w:r>
        <w:rPr/>
        <w:t>а) пункт 1.4 изложить в следующей редакции:</w:t>
      </w:r>
    </w:p>
    <w:p>
      <w:pPr>
        <w:pStyle w:val="BodyText"/>
        <w:spacing w:line="340" w:lineRule="auto" w:before="140"/>
        <w:ind w:left="122" w:right="153" w:firstLine="713"/>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pPr>
        <w:pStyle w:val="BodyText"/>
        <w:spacing w:before="1"/>
        <w:ind w:left="824"/>
      </w:pPr>
      <w:r>
        <w:rPr/>
        <w:t>б) пункт 1.8 изложить в следующей редакции:</w:t>
      </w:r>
    </w:p>
    <w:p>
      <w:pPr>
        <w:pStyle w:val="BodyText"/>
        <w:spacing w:line="338" w:lineRule="auto" w:before="135"/>
        <w:ind w:left="116" w:right="173" w:firstLine="714"/>
        <w:jc w:val="both"/>
      </w:pP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w:t>
      </w:r>
    </w:p>
    <w:p>
      <w:pPr>
        <w:spacing w:after="0" w:line="338" w:lineRule="auto"/>
        <w:jc w:val="both"/>
        <w:sectPr>
          <w:headerReference w:type="default" r:id="rId1053"/>
          <w:footerReference w:type="default" r:id="rId1054"/>
          <w:pgSz w:w="11940" w:h="17200"/>
          <w:pgMar w:header="0" w:footer="470" w:top="0" w:bottom="660" w:left="1160" w:right="320"/>
        </w:sectPr>
      </w:pPr>
    </w:p>
    <w:p>
      <w:pPr>
        <w:spacing w:line="369" w:lineRule="auto" w:before="79"/>
        <w:ind w:left="167" w:right="0" w:hanging="4"/>
        <w:jc w:val="left"/>
        <w:rPr>
          <w:sz w:val="26"/>
        </w:rPr>
      </w:pPr>
      <w:r>
        <w:rPr>
          <w:w w:val="105"/>
          <w:sz w:val="26"/>
        </w:rPr>
        <w:t>образования, ФГОС СПО и положений федеральной основной общеобразовательной </w:t>
      </w:r>
      <w:r>
        <w:rPr>
          <w:spacing w:val="-1"/>
          <w:w w:val="106"/>
          <w:sz w:val="26"/>
        </w:rPr>
        <w:t>программ</w:t>
      </w:r>
      <w:r>
        <w:rPr>
          <w:w w:val="106"/>
          <w:sz w:val="26"/>
        </w:rPr>
        <w:t>ы</w:t>
      </w:r>
      <w:r>
        <w:rPr>
          <w:sz w:val="26"/>
        </w:rPr>
        <w:t> </w:t>
      </w:r>
      <w:r>
        <w:rPr>
          <w:spacing w:val="-1"/>
          <w:w w:val="106"/>
          <w:sz w:val="26"/>
        </w:rPr>
        <w:t>среднег</w:t>
      </w:r>
      <w:r>
        <w:rPr>
          <w:w w:val="106"/>
          <w:sz w:val="26"/>
        </w:rPr>
        <w:t>о</w:t>
      </w:r>
      <w:r>
        <w:rPr>
          <w:sz w:val="26"/>
        </w:rPr>
        <w:t> </w:t>
      </w:r>
      <w:r>
        <w:rPr>
          <w:w w:val="106"/>
          <w:sz w:val="26"/>
        </w:rPr>
        <w:t>общего</w:t>
      </w:r>
      <w:r>
        <w:rPr>
          <w:sz w:val="26"/>
        </w:rPr>
        <w:t> </w:t>
      </w:r>
      <w:r>
        <w:rPr>
          <w:w w:val="106"/>
          <w:sz w:val="26"/>
        </w:rPr>
        <w:t>образования</w:t>
      </w:r>
      <w:r>
        <w:rPr>
          <w:sz w:val="26"/>
        </w:rPr>
        <w:t> </w:t>
      </w:r>
      <w:r>
        <w:rPr>
          <w:w w:val="106"/>
          <w:sz w:val="26"/>
        </w:rPr>
        <w:t>с</w:t>
      </w:r>
      <w:r>
        <w:rPr>
          <w:sz w:val="26"/>
        </w:rPr>
        <w:t> </w:t>
      </w:r>
      <w:r>
        <w:rPr>
          <w:w w:val="106"/>
          <w:sz w:val="26"/>
        </w:rPr>
        <w:t>учетом</w:t>
      </w:r>
      <w:r>
        <w:rPr>
          <w:sz w:val="26"/>
        </w:rPr>
        <w:t> </w:t>
      </w:r>
      <w:r>
        <w:rPr>
          <w:spacing w:val="-1"/>
          <w:w w:val="106"/>
          <w:sz w:val="26"/>
        </w:rPr>
        <w:t>получаемо</w:t>
      </w:r>
      <w:r>
        <w:rPr>
          <w:w w:val="106"/>
          <w:sz w:val="26"/>
        </w:rPr>
        <w:t>й</w:t>
      </w:r>
      <w:r>
        <w:rPr>
          <w:sz w:val="26"/>
        </w:rPr>
        <w:t> </w:t>
      </w:r>
      <w:r>
        <w:rPr>
          <w:spacing w:val="-1"/>
          <w:w w:val="106"/>
          <w:sz w:val="26"/>
        </w:rPr>
        <w:t>специа</w:t>
      </w:r>
      <w:r>
        <w:rPr>
          <w:spacing w:val="11"/>
          <w:w w:val="106"/>
          <w:sz w:val="26"/>
        </w:rPr>
        <w:t>л</w:t>
      </w:r>
      <w:r>
        <w:rPr>
          <w:spacing w:val="-1"/>
          <w:w w:val="108"/>
          <w:sz w:val="26"/>
        </w:rPr>
        <w:t>ьност</w:t>
      </w:r>
      <w:r>
        <w:rPr>
          <w:spacing w:val="-9"/>
          <w:w w:val="108"/>
          <w:sz w:val="26"/>
        </w:rPr>
        <w:t>и</w:t>
      </w:r>
      <w:r>
        <w:rPr>
          <w:rFonts w:ascii="Arial" w:hAnsi="Arial"/>
          <w:spacing w:val="-8"/>
          <w:w w:val="94"/>
          <w:position w:val="9"/>
          <w:sz w:val="17"/>
        </w:rPr>
        <w:t>1</w:t>
      </w:r>
      <w:r>
        <w:rPr>
          <w:spacing w:val="-60"/>
          <w:w w:val="102"/>
          <w:sz w:val="26"/>
        </w:rPr>
        <w:t>0</w:t>
      </w:r>
      <w:r>
        <w:rPr>
          <w:w w:val="22"/>
          <w:sz w:val="26"/>
        </w:rPr>
        <w:t>)</w:t>
      </w:r>
      <w:r>
        <w:rPr>
          <w:sz w:val="26"/>
        </w:rPr>
        <w:t>  </w:t>
      </w:r>
      <w:r>
        <w:rPr>
          <w:spacing w:val="10"/>
          <w:w w:val="22"/>
          <w:sz w:val="26"/>
        </w:rPr>
        <w:t>.</w:t>
      </w:r>
      <w:r>
        <w:rPr>
          <w:w w:val="108"/>
          <w:sz w:val="26"/>
        </w:rPr>
        <w:t>»;</w:t>
      </w:r>
    </w:p>
    <w:p>
      <w:pPr>
        <w:spacing w:line="301" w:lineRule="exact" w:before="0"/>
        <w:ind w:left="873" w:right="0" w:firstLine="0"/>
        <w:jc w:val="left"/>
        <w:rPr>
          <w:sz w:val="26"/>
        </w:rPr>
      </w:pPr>
      <w:r>
        <w:rPr>
          <w:spacing w:val="-1"/>
          <w:w w:val="108"/>
          <w:sz w:val="26"/>
        </w:rPr>
        <w:t>в</w:t>
      </w:r>
      <w:r>
        <w:rPr>
          <w:w w:val="108"/>
          <w:sz w:val="26"/>
        </w:rPr>
        <w:t>)</w:t>
      </w:r>
      <w:r>
        <w:rPr>
          <w:sz w:val="26"/>
        </w:rPr>
        <w:t> </w:t>
      </w:r>
      <w:r>
        <w:rPr>
          <w:spacing w:val="-1"/>
          <w:w w:val="106"/>
          <w:sz w:val="26"/>
        </w:rPr>
        <w:t>дополнит</w:t>
      </w:r>
      <w:r>
        <w:rPr>
          <w:w w:val="106"/>
          <w:sz w:val="26"/>
        </w:rPr>
        <w:t>ь</w:t>
      </w:r>
      <w:r>
        <w:rPr>
          <w:spacing w:val="22"/>
          <w:sz w:val="26"/>
        </w:rPr>
        <w:t> </w:t>
      </w:r>
      <w:r>
        <w:rPr>
          <w:spacing w:val="-1"/>
          <w:w w:val="106"/>
          <w:sz w:val="26"/>
        </w:rPr>
        <w:t>сноско</w:t>
      </w:r>
      <w:r>
        <w:rPr>
          <w:w w:val="106"/>
          <w:sz w:val="26"/>
        </w:rPr>
        <w:t>й</w:t>
      </w:r>
      <w:r>
        <w:rPr>
          <w:spacing w:val="3"/>
          <w:sz w:val="26"/>
        </w:rPr>
        <w:t> </w:t>
      </w:r>
      <w:r>
        <w:rPr>
          <w:rFonts w:ascii="Arial" w:hAnsi="Arial"/>
          <w:spacing w:val="-8"/>
          <w:w w:val="97"/>
          <w:sz w:val="30"/>
        </w:rPr>
        <w:t>«</w:t>
      </w:r>
      <w:r>
        <w:rPr>
          <w:rFonts w:ascii="Arial" w:hAnsi="Arial"/>
          <w:spacing w:val="-79"/>
          <w:w w:val="94"/>
          <w:position w:val="11"/>
          <w:sz w:val="17"/>
        </w:rPr>
        <w:t>1</w:t>
      </w:r>
      <w:r>
        <w:rPr>
          <w:w w:val="83"/>
          <w:sz w:val="22"/>
        </w:rPr>
        <w:t>О</w:t>
      </w:r>
      <w:r>
        <w:rPr>
          <w:spacing w:val="-35"/>
          <w:sz w:val="22"/>
        </w:rPr>
        <w:t> </w:t>
      </w:r>
      <w:r>
        <w:rPr>
          <w:w w:val="29"/>
          <w:sz w:val="22"/>
        </w:rPr>
        <w:t>)</w:t>
      </w:r>
      <w:r>
        <w:rPr>
          <w:sz w:val="22"/>
        </w:rPr>
        <w:t> </w:t>
      </w:r>
      <w:r>
        <w:rPr>
          <w:spacing w:val="5"/>
          <w:sz w:val="22"/>
        </w:rPr>
        <w:t> </w:t>
      </w:r>
      <w:r>
        <w:rPr>
          <w:w w:val="29"/>
          <w:sz w:val="22"/>
        </w:rPr>
        <w:t>»</w:t>
      </w:r>
      <w:r>
        <w:rPr>
          <w:spacing w:val="-8"/>
          <w:sz w:val="22"/>
        </w:rPr>
        <w:t> </w:t>
      </w:r>
      <w:r>
        <w:rPr>
          <w:w w:val="107"/>
          <w:sz w:val="26"/>
        </w:rPr>
        <w:t>к</w:t>
      </w:r>
      <w:r>
        <w:rPr>
          <w:spacing w:val="0"/>
          <w:sz w:val="26"/>
        </w:rPr>
        <w:t> </w:t>
      </w:r>
      <w:r>
        <w:rPr>
          <w:spacing w:val="-1"/>
          <w:w w:val="105"/>
          <w:sz w:val="26"/>
        </w:rPr>
        <w:t>пункт</w:t>
      </w:r>
      <w:r>
        <w:rPr>
          <w:w w:val="105"/>
          <w:sz w:val="26"/>
        </w:rPr>
        <w:t>у</w:t>
      </w:r>
      <w:r>
        <w:rPr>
          <w:spacing w:val="18"/>
          <w:sz w:val="26"/>
        </w:rPr>
        <w:t> </w:t>
      </w:r>
      <w:r>
        <w:rPr>
          <w:w w:val="106"/>
          <w:sz w:val="26"/>
        </w:rPr>
        <w:t>1.8</w:t>
      </w:r>
      <w:r>
        <w:rPr>
          <w:spacing w:val="5"/>
          <w:sz w:val="26"/>
        </w:rPr>
        <w:t> </w:t>
      </w:r>
      <w:r>
        <w:rPr>
          <w:spacing w:val="-1"/>
          <w:w w:val="106"/>
          <w:sz w:val="26"/>
        </w:rPr>
        <w:t>следующег</w:t>
      </w:r>
      <w:r>
        <w:rPr>
          <w:w w:val="106"/>
          <w:sz w:val="26"/>
        </w:rPr>
        <w:t>о</w:t>
      </w:r>
      <w:r>
        <w:rPr>
          <w:spacing w:val="20"/>
          <w:sz w:val="26"/>
        </w:rPr>
        <w:t> </w:t>
      </w:r>
      <w:r>
        <w:rPr>
          <w:spacing w:val="-1"/>
          <w:w w:val="106"/>
          <w:sz w:val="26"/>
        </w:rPr>
        <w:t>содержания:</w:t>
      </w:r>
    </w:p>
    <w:p>
      <w:pPr>
        <w:spacing w:after="0" w:line="301" w:lineRule="exact"/>
        <w:jc w:val="left"/>
        <w:rPr>
          <w:sz w:val="26"/>
        </w:rPr>
        <w:sectPr>
          <w:headerReference w:type="default" r:id="rId1055"/>
          <w:footerReference w:type="default" r:id="rId1056"/>
          <w:pgSz w:w="11900" w:h="17180"/>
          <w:pgMar w:header="703" w:footer="461" w:top="1200" w:bottom="660" w:left="1120" w:right="340"/>
          <w:pgNumType w:start="525"/>
        </w:sectPr>
      </w:pPr>
    </w:p>
    <w:p>
      <w:pPr>
        <w:spacing w:before="132"/>
        <w:ind w:left="0" w:right="0" w:firstLine="0"/>
        <w:jc w:val="right"/>
        <w:rPr>
          <w:rFonts w:ascii="Arial" w:hAnsi="Arial"/>
          <w:sz w:val="17"/>
        </w:rPr>
      </w:pPr>
      <w:r>
        <w:rPr/>
        <w:pict>
          <v:shape style="position:absolute;margin-left:116.0989pt;margin-top:12.635855pt;width:.95pt;height:9.550pt;mso-position-horizontal-relative:page;mso-position-vertical-relative:paragraph;z-index:-1206352"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spacing w:val="-9"/>
          <w:w w:val="108"/>
          <w:position w:val="-11"/>
          <w:sz w:val="26"/>
        </w:rPr>
        <w:t>«</w:t>
      </w:r>
      <w:r>
        <w:rPr>
          <w:rFonts w:ascii="Arial" w:hAnsi="Arial"/>
          <w:spacing w:val="-107"/>
          <w:w w:val="108"/>
          <w:sz w:val="17"/>
        </w:rPr>
        <w:t>1</w:t>
      </w:r>
      <w:r>
        <w:rPr>
          <w:rFonts w:ascii="Arial" w:hAnsi="Arial"/>
          <w:w w:val="55"/>
          <w:position w:val="-11"/>
          <w:sz w:val="21"/>
        </w:rPr>
        <w:t>&lt;</w:t>
      </w:r>
      <w:r>
        <w:rPr>
          <w:rFonts w:ascii="Arial" w:hAnsi="Arial"/>
          <w:spacing w:val="-15"/>
          <w:position w:val="-11"/>
          <w:sz w:val="21"/>
        </w:rPr>
        <w:t> </w:t>
      </w:r>
      <w:r>
        <w:rPr>
          <w:rFonts w:ascii="Arial" w:hAnsi="Arial"/>
          <w:w w:val="105"/>
          <w:sz w:val="17"/>
        </w:rPr>
        <w:t>1</w:t>
      </w:r>
    </w:p>
    <w:p>
      <w:pPr>
        <w:tabs>
          <w:tab w:pos="2096" w:val="left" w:leader="none"/>
          <w:tab w:pos="4389" w:val="left" w:leader="none"/>
          <w:tab w:pos="6682" w:val="left" w:leader="none"/>
          <w:tab w:pos="7965" w:val="left" w:leader="none"/>
        </w:tabs>
        <w:spacing w:before="165"/>
        <w:ind w:left="225" w:right="0" w:firstLine="0"/>
        <w:jc w:val="left"/>
        <w:rPr>
          <w:sz w:val="26"/>
        </w:rPr>
      </w:pPr>
      <w:r>
        <w:rPr/>
        <w:br w:type="column"/>
      </w:r>
      <w:r>
        <w:rPr>
          <w:w w:val="105"/>
          <w:sz w:val="26"/>
        </w:rPr>
        <w:t>Федеральный</w:t>
        <w:tab/>
        <w:t>государственный</w:t>
        <w:tab/>
        <w:t>образовательный</w:t>
        <w:tab/>
        <w:t>стандарт</w:t>
        <w:tab/>
        <w:t>среднего</w:t>
      </w:r>
    </w:p>
    <w:p>
      <w:pPr>
        <w:spacing w:after="0"/>
        <w:jc w:val="left"/>
        <w:rPr>
          <w:sz w:val="26"/>
        </w:rPr>
        <w:sectPr>
          <w:type w:val="continuous"/>
          <w:pgSz w:w="11900" w:h="17180"/>
          <w:pgMar w:top="0" w:bottom="0" w:left="1120" w:right="340"/>
          <w:cols w:num="2" w:equalWidth="0">
            <w:col w:w="1260" w:space="40"/>
            <w:col w:w="9140"/>
          </w:cols>
        </w:sectPr>
      </w:pPr>
    </w:p>
    <w:p>
      <w:pPr>
        <w:spacing w:line="369" w:lineRule="auto" w:before="158"/>
        <w:ind w:left="140" w:right="107" w:firstLine="18"/>
        <w:jc w:val="both"/>
        <w:rPr>
          <w:sz w:val="26"/>
        </w:rPr>
      </w:pPr>
      <w:r>
        <w:rPr/>
        <w:pict>
          <v:group style="position:absolute;margin-left:.360581pt;margin-top:.000046pt;width:594.4pt;height:859pt;mso-position-horizontal-relative:page;mso-position-vertical-relative:page;z-index:-1206376" coordorigin="7,0" coordsize="11888,17180">
            <v:line style="position:absolute" from="14,0" to="14,17179" stroked="true" strokeweight=".721162pt" strokecolor="#000000">
              <v:stroke dashstyle="solid"/>
            </v:line>
            <v:line style="position:absolute" from="58,10" to="11894,10" stroked="true" strokeweight=".961049pt" strokecolor="#000000">
              <v:stroke dashstyle="solid"/>
            </v:line>
            <w10:wrap type="none"/>
          </v:group>
        </w:pict>
      </w:r>
      <w:r>
        <w:rPr>
          <w:w w:val="105"/>
          <w:sz w:val="26"/>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6"/>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6"/>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6"/>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w:t>
      </w:r>
      <w:r>
        <w:rPr>
          <w:w w:val="125"/>
          <w:sz w:val="26"/>
        </w:rPr>
        <w:t>юстиц </w:t>
      </w:r>
      <w:r>
        <w:rPr>
          <w:w w:val="105"/>
          <w:sz w:val="26"/>
        </w:rPr>
        <w:t>Российской Федерации 26 июля 2017 г.,</w:t>
      </w:r>
      <w:r>
        <w:rPr>
          <w:spacing w:val="45"/>
          <w:w w:val="105"/>
          <w:sz w:val="26"/>
        </w:rPr>
        <w:t> </w:t>
      </w:r>
      <w:r>
        <w:rPr>
          <w:w w:val="105"/>
          <w:sz w:val="26"/>
        </w:rPr>
        <w:t>регистрационный</w:t>
      </w:r>
    </w:p>
    <w:p>
      <w:pPr>
        <w:spacing w:line="369" w:lineRule="auto" w:before="0"/>
        <w:ind w:left="139" w:right="127" w:hanging="15"/>
        <w:jc w:val="both"/>
        <w:rPr>
          <w:sz w:val="26"/>
        </w:rPr>
      </w:pPr>
      <w:r>
        <w:rPr>
          <w:rFonts w:ascii="Arial" w:hAnsi="Arial"/>
          <w:w w:val="105"/>
          <w:sz w:val="25"/>
        </w:rPr>
        <w:t>№   </w:t>
      </w:r>
      <w:r>
        <w:rPr>
          <w:w w:val="105"/>
          <w:sz w:val="26"/>
        </w:rPr>
        <w:t>47532),    приказами    Министерства    просвещения    Российской    Федерации  от 24 сентября 2020 г. </w:t>
      </w:r>
      <w:r>
        <w:rPr>
          <w:rFonts w:ascii="Arial" w:hAnsi="Arial"/>
          <w:w w:val="105"/>
          <w:sz w:val="25"/>
        </w:rPr>
        <w:t>№ </w:t>
      </w:r>
      <w:r>
        <w:rPr>
          <w:w w:val="105"/>
          <w:sz w:val="26"/>
        </w:rPr>
        <w:t>519 (зарегистрирован Министерством юстиции Российской Федерации  23  декабря  2020  г.,  регистрационный </w:t>
      </w:r>
      <w:r>
        <w:rPr>
          <w:rFonts w:ascii="Arial" w:hAnsi="Arial"/>
          <w:w w:val="105"/>
          <w:sz w:val="25"/>
        </w:rPr>
        <w:t>№  </w:t>
      </w:r>
      <w:r>
        <w:rPr>
          <w:w w:val="105"/>
          <w:sz w:val="26"/>
        </w:rPr>
        <w:t>61749),  от  11  декабря  2020</w:t>
      </w:r>
      <w:r>
        <w:rPr>
          <w:spacing w:val="-16"/>
          <w:w w:val="105"/>
          <w:sz w:val="26"/>
        </w:rPr>
        <w:t> </w:t>
      </w:r>
      <w:r>
        <w:rPr>
          <w:w w:val="105"/>
          <w:sz w:val="26"/>
        </w:rPr>
        <w:t>г.</w:t>
      </w:r>
    </w:p>
    <w:p>
      <w:pPr>
        <w:tabs>
          <w:tab w:pos="702" w:val="left" w:leader="none"/>
          <w:tab w:pos="1412" w:val="left" w:leader="none"/>
          <w:tab w:pos="3775" w:val="left" w:leader="none"/>
          <w:tab w:pos="5955" w:val="left" w:leader="none"/>
          <w:tab w:pos="7298" w:val="left" w:leader="none"/>
          <w:tab w:pos="8980" w:val="left" w:leader="none"/>
        </w:tabs>
        <w:spacing w:line="297" w:lineRule="exact" w:before="0"/>
        <w:ind w:left="124" w:right="0" w:firstLine="0"/>
        <w:jc w:val="left"/>
        <w:rPr>
          <w:sz w:val="26"/>
        </w:rPr>
      </w:pPr>
      <w:r>
        <w:rPr>
          <w:rFonts w:ascii="Arial" w:hAnsi="Arial"/>
          <w:w w:val="105"/>
          <w:sz w:val="25"/>
        </w:rPr>
        <w:t>№</w:t>
        <w:tab/>
      </w:r>
      <w:r>
        <w:rPr>
          <w:w w:val="105"/>
          <w:sz w:val="26"/>
        </w:rPr>
        <w:t>712</w:t>
        <w:tab/>
        <w:t>(зарегистрирован</w:t>
        <w:tab/>
        <w:t>Министерством</w:t>
        <w:tab/>
        <w:t>юстиции</w:t>
        <w:tab/>
        <w:t>Российской</w:t>
        <w:tab/>
        <w:t>Федерации</w:t>
      </w:r>
    </w:p>
    <w:p>
      <w:pPr>
        <w:spacing w:line="369" w:lineRule="auto" w:before="157"/>
        <w:ind w:left="130" w:right="125" w:firstLine="12"/>
        <w:jc w:val="both"/>
        <w:rPr>
          <w:sz w:val="26"/>
        </w:rPr>
      </w:pPr>
      <w:r>
        <w:rPr>
          <w:w w:val="105"/>
          <w:sz w:val="26"/>
        </w:rPr>
        <w:t>25 декабря 2020 г., регистрационный </w:t>
      </w:r>
      <w:r>
        <w:rPr>
          <w:rFonts w:ascii="Arial" w:hAnsi="Arial"/>
          <w:w w:val="105"/>
          <w:sz w:val="25"/>
        </w:rPr>
        <w:t>№ </w:t>
      </w:r>
      <w:r>
        <w:rPr>
          <w:w w:val="105"/>
          <w:sz w:val="26"/>
        </w:rPr>
        <w:t>61828), от 12 августа 2022 г. </w:t>
      </w:r>
      <w:r>
        <w:rPr>
          <w:rFonts w:ascii="Arial" w:hAnsi="Arial"/>
          <w:w w:val="105"/>
          <w:sz w:val="25"/>
        </w:rPr>
        <w:t>№ </w:t>
      </w:r>
      <w:r>
        <w:rPr>
          <w:w w:val="105"/>
          <w:sz w:val="26"/>
        </w:rPr>
        <w:t>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6"/>
        </w:rPr>
        <w:t>70034) и от 27 декабря 2023 г. </w:t>
      </w:r>
      <w:r>
        <w:rPr>
          <w:rFonts w:ascii="Arial" w:hAnsi="Arial"/>
          <w:w w:val="105"/>
          <w:sz w:val="25"/>
        </w:rPr>
        <w:t>№ </w:t>
      </w:r>
      <w:r>
        <w:rPr>
          <w:w w:val="105"/>
          <w:sz w:val="26"/>
        </w:rPr>
        <w:t>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37"/>
          <w:w w:val="105"/>
          <w:sz w:val="25"/>
        </w:rPr>
        <w:t> </w:t>
      </w:r>
      <w:r>
        <w:rPr>
          <w:w w:val="105"/>
          <w:sz w:val="26"/>
        </w:rPr>
        <w:t>77121).»;</w:t>
      </w:r>
    </w:p>
    <w:p>
      <w:pPr>
        <w:spacing w:line="294" w:lineRule="exact" w:before="0"/>
        <w:ind w:left="842" w:right="0" w:firstLine="0"/>
        <w:jc w:val="left"/>
        <w:rPr>
          <w:sz w:val="26"/>
        </w:rPr>
      </w:pPr>
      <w:r>
        <w:rPr>
          <w:w w:val="110"/>
          <w:sz w:val="26"/>
        </w:rPr>
        <w:t>г) пункт 1.11 изло ить в следующей редакции:</w:t>
      </w:r>
    </w:p>
    <w:p>
      <w:pPr>
        <w:spacing w:line="362" w:lineRule="auto" w:before="158"/>
        <w:ind w:left="121" w:right="126" w:firstLine="712"/>
        <w:jc w:val="both"/>
        <w:rPr>
          <w:sz w:val="26"/>
        </w:rPr>
      </w:pPr>
      <w:r>
        <w:rPr>
          <w:w w:val="105"/>
          <w:sz w:val="26"/>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утверждаемы_х с учетом включенных в ПООП примерной рабочей программы воспитания и примерного календарного плана воспитательной </w:t>
      </w:r>
      <w:r>
        <w:rPr>
          <w:w w:val="108"/>
          <w:sz w:val="26"/>
        </w:rPr>
        <w:t>работ</w:t>
      </w:r>
      <w:r>
        <w:rPr>
          <w:spacing w:val="-1"/>
          <w:w w:val="108"/>
          <w:sz w:val="26"/>
        </w:rPr>
        <w:t>ы</w:t>
      </w:r>
      <w:r>
        <w:rPr>
          <w:spacing w:val="-83"/>
          <w:w w:val="108"/>
          <w:position w:val="9"/>
          <w:sz w:val="18"/>
        </w:rPr>
        <w:t>2</w:t>
      </w:r>
      <w:r>
        <w:rPr>
          <w:rFonts w:ascii="Arial" w:hAnsi="Arial"/>
          <w:w w:val="55"/>
          <w:sz w:val="19"/>
        </w:rPr>
        <w:t>&lt;</w:t>
      </w:r>
      <w:r>
        <w:rPr>
          <w:rFonts w:ascii="Arial" w:hAnsi="Arial"/>
          <w:spacing w:val="-16"/>
          <w:sz w:val="19"/>
        </w:rPr>
        <w:t> </w:t>
      </w:r>
      <w:r>
        <w:rPr>
          <w:spacing w:val="-69"/>
          <w:w w:val="110"/>
          <w:position w:val="9"/>
          <w:sz w:val="18"/>
        </w:rPr>
        <w:t>1</w:t>
      </w:r>
      <w:r>
        <w:rPr>
          <w:w w:val="35"/>
          <w:sz w:val="18"/>
        </w:rPr>
        <w:t>)</w:t>
      </w:r>
      <w:r>
        <w:rPr>
          <w:sz w:val="18"/>
        </w:rPr>
        <w:t> </w:t>
      </w:r>
      <w:r>
        <w:rPr>
          <w:spacing w:val="10"/>
          <w:sz w:val="18"/>
        </w:rPr>
        <w:t> </w:t>
      </w:r>
      <w:r>
        <w:rPr>
          <w:w w:val="35"/>
          <w:sz w:val="18"/>
        </w:rPr>
        <w:t>.</w:t>
      </w:r>
      <w:r>
        <w:rPr>
          <w:spacing w:val="0"/>
          <w:sz w:val="18"/>
        </w:rPr>
        <w:t> </w:t>
      </w:r>
      <w:r>
        <w:rPr>
          <w:w w:val="35"/>
          <w:sz w:val="26"/>
        </w:rPr>
        <w:t>»</w:t>
      </w:r>
    </w:p>
    <w:p>
      <w:pPr>
        <w:spacing w:line="319" w:lineRule="exact" w:before="0"/>
        <w:ind w:left="828" w:right="0" w:firstLine="0"/>
        <w:jc w:val="left"/>
        <w:rPr>
          <w:sz w:val="26"/>
        </w:rPr>
      </w:pPr>
      <w:r>
        <w:rPr>
          <w:spacing w:val="-1"/>
          <w:w w:val="110"/>
          <w:sz w:val="26"/>
        </w:rPr>
        <w:t>д</w:t>
      </w:r>
      <w:r>
        <w:rPr>
          <w:w w:val="110"/>
          <w:sz w:val="26"/>
        </w:rPr>
        <w:t>)</w:t>
      </w:r>
      <w:r>
        <w:rPr>
          <w:spacing w:val="0"/>
          <w:sz w:val="26"/>
        </w:rPr>
        <w:t> </w:t>
      </w:r>
      <w:r>
        <w:rPr>
          <w:spacing w:val="-1"/>
          <w:w w:val="106"/>
          <w:sz w:val="26"/>
        </w:rPr>
        <w:t>дополнит</w:t>
      </w:r>
      <w:r>
        <w:rPr>
          <w:w w:val="106"/>
          <w:sz w:val="26"/>
        </w:rPr>
        <w:t>ь</w:t>
      </w:r>
      <w:r>
        <w:rPr>
          <w:spacing w:val="17"/>
          <w:sz w:val="26"/>
        </w:rPr>
        <w:t> </w:t>
      </w:r>
      <w:r>
        <w:rPr>
          <w:spacing w:val="-1"/>
          <w:w w:val="106"/>
          <w:sz w:val="26"/>
        </w:rPr>
        <w:t>сноско</w:t>
      </w:r>
      <w:r>
        <w:rPr>
          <w:w w:val="106"/>
          <w:sz w:val="26"/>
        </w:rPr>
        <w:t>й</w:t>
      </w:r>
      <w:r>
        <w:rPr>
          <w:spacing w:val="15"/>
          <w:sz w:val="26"/>
        </w:rPr>
        <w:t> </w:t>
      </w:r>
      <w:r>
        <w:rPr>
          <w:spacing w:val="-6"/>
          <w:w w:val="106"/>
          <w:sz w:val="26"/>
        </w:rPr>
        <w:t>«</w:t>
      </w:r>
      <w:r>
        <w:rPr>
          <w:spacing w:val="-102"/>
          <w:w w:val="108"/>
          <w:position w:val="10"/>
          <w:sz w:val="18"/>
        </w:rPr>
        <w:t>2</w:t>
      </w:r>
      <w:r>
        <w:rPr>
          <w:rFonts w:ascii="Arial" w:hAnsi="Arial"/>
          <w:w w:val="55"/>
          <w:sz w:val="21"/>
        </w:rPr>
        <w:t>&lt;</w:t>
      </w:r>
      <w:r>
        <w:rPr>
          <w:rFonts w:ascii="Arial" w:hAnsi="Arial"/>
          <w:spacing w:val="-21"/>
          <w:sz w:val="21"/>
        </w:rPr>
        <w:t> </w:t>
      </w:r>
      <w:r>
        <w:rPr>
          <w:spacing w:val="-103"/>
          <w:w w:val="110"/>
          <w:position w:val="9"/>
          <w:sz w:val="18"/>
        </w:rPr>
        <w:t>1</w:t>
      </w:r>
      <w:r>
        <w:rPr>
          <w:w w:val="24"/>
          <w:sz w:val="26"/>
        </w:rPr>
        <w:t>)</w:t>
      </w:r>
      <w:r>
        <w:rPr>
          <w:sz w:val="26"/>
        </w:rPr>
        <w:t> </w:t>
      </w:r>
      <w:r>
        <w:rPr>
          <w:spacing w:val="-2"/>
          <w:sz w:val="26"/>
        </w:rPr>
        <w:t> </w:t>
      </w:r>
      <w:r>
        <w:rPr>
          <w:w w:val="24"/>
          <w:sz w:val="26"/>
        </w:rPr>
        <w:t>»</w:t>
      </w:r>
      <w:r>
        <w:rPr>
          <w:sz w:val="26"/>
        </w:rPr>
        <w:t>  </w:t>
      </w:r>
      <w:r>
        <w:rPr>
          <w:spacing w:val="-18"/>
          <w:sz w:val="26"/>
        </w:rPr>
        <w:t> </w:t>
      </w:r>
      <w:r>
        <w:rPr>
          <w:w w:val="24"/>
          <w:sz w:val="26"/>
        </w:rPr>
        <w:t>к</w:t>
      </w:r>
      <w:r>
        <w:rPr>
          <w:spacing w:val="-25"/>
          <w:sz w:val="26"/>
        </w:rPr>
        <w:t> </w:t>
      </w:r>
      <w:r>
        <w:rPr>
          <w:spacing w:val="-1"/>
          <w:w w:val="105"/>
          <w:sz w:val="26"/>
        </w:rPr>
        <w:t>пункт</w:t>
      </w:r>
      <w:r>
        <w:rPr>
          <w:w w:val="105"/>
          <w:sz w:val="26"/>
        </w:rPr>
        <w:t>у</w:t>
      </w:r>
      <w:r>
        <w:rPr>
          <w:spacing w:val="12"/>
          <w:sz w:val="26"/>
        </w:rPr>
        <w:t> </w:t>
      </w:r>
      <w:r>
        <w:rPr>
          <w:w w:val="107"/>
          <w:sz w:val="26"/>
        </w:rPr>
        <w:t>1.11</w:t>
      </w:r>
      <w:r>
        <w:rPr>
          <w:spacing w:val="5"/>
          <w:sz w:val="26"/>
        </w:rPr>
        <w:t> </w:t>
      </w:r>
      <w:r>
        <w:rPr>
          <w:spacing w:val="-1"/>
          <w:w w:val="106"/>
          <w:sz w:val="26"/>
        </w:rPr>
        <w:t>следующег</w:t>
      </w:r>
      <w:r>
        <w:rPr>
          <w:w w:val="106"/>
          <w:sz w:val="26"/>
        </w:rPr>
        <w:t>о</w:t>
      </w:r>
      <w:r>
        <w:rPr>
          <w:spacing w:val="15"/>
          <w:sz w:val="26"/>
        </w:rPr>
        <w:t> </w:t>
      </w:r>
      <w:r>
        <w:rPr>
          <w:spacing w:val="-1"/>
          <w:w w:val="106"/>
          <w:sz w:val="26"/>
        </w:rPr>
        <w:t>содержания:</w:t>
      </w:r>
    </w:p>
    <w:p>
      <w:pPr>
        <w:spacing w:before="146"/>
        <w:ind w:left="828" w:right="0" w:firstLine="0"/>
        <w:jc w:val="left"/>
        <w:rPr>
          <w:sz w:val="26"/>
        </w:rPr>
      </w:pPr>
      <w:r>
        <w:rPr>
          <w:sz w:val="26"/>
        </w:rPr>
        <w:t>«</w:t>
      </w:r>
      <w:r>
        <w:rPr>
          <w:rFonts w:ascii="Arial" w:hAnsi="Arial"/>
          <w:position w:val="9"/>
          <w:sz w:val="17"/>
        </w:rPr>
        <w:t>2</w:t>
      </w:r>
      <w:r>
        <w:rPr>
          <w:rFonts w:ascii="Arial" w:hAnsi="Arial"/>
          <w:sz w:val="17"/>
        </w:rPr>
        <w:t>0 </w:t>
      </w:r>
      <w:r>
        <w:rPr>
          <w:rFonts w:ascii="Arial" w:hAnsi="Arial"/>
          <w:w w:val="75"/>
          <w:sz w:val="17"/>
        </w:rPr>
        <w:t>) </w:t>
      </w:r>
      <w:r>
        <w:rPr>
          <w:sz w:val="26"/>
        </w:rPr>
        <w:t>Часть 2 статьи 12 Федерального закона от 29 декабря 2012 г. </w:t>
      </w:r>
      <w:r>
        <w:rPr>
          <w:rFonts w:ascii="Arial" w:hAnsi="Arial"/>
          <w:sz w:val="26"/>
        </w:rPr>
        <w:t>№ </w:t>
      </w:r>
      <w:r>
        <w:rPr>
          <w:sz w:val="26"/>
        </w:rPr>
        <w:t>273-ФЗ</w:t>
      </w:r>
    </w:p>
    <w:p>
      <w:pPr>
        <w:spacing w:before="162"/>
        <w:ind w:left="117" w:right="0" w:firstLine="0"/>
        <w:jc w:val="both"/>
        <w:rPr>
          <w:sz w:val="26"/>
        </w:rPr>
      </w:pPr>
      <w:r>
        <w:rPr>
          <w:w w:val="105"/>
          <w:sz w:val="26"/>
        </w:rPr>
        <w:t>«Об образовании в Российской Федерации».»;</w:t>
      </w:r>
    </w:p>
    <w:p>
      <w:pPr>
        <w:spacing w:after="0"/>
        <w:jc w:val="both"/>
        <w:rPr>
          <w:sz w:val="26"/>
        </w:rPr>
        <w:sectPr>
          <w:type w:val="continuous"/>
          <w:pgSz w:w="11900" w:h="17180"/>
          <w:pgMar w:top="0" w:bottom="0" w:left="1120" w:right="340"/>
        </w:sectPr>
      </w:pPr>
    </w:p>
    <w:p>
      <w:pPr>
        <w:pStyle w:val="BodyText"/>
        <w:spacing w:before="1"/>
        <w:rPr>
          <w:sz w:val="21"/>
        </w:rPr>
      </w:pPr>
      <w:r>
        <w:rPr/>
        <w:pict>
          <v:line style="position:absolute;mso-position-horizontal-relative:page;mso-position-vertical-relative:page;z-index:27448" from=".180291pt,553.578735pt" to=".180291pt,858.239956pt" stroked="true" strokeweight=".360582pt" strokecolor="#000000">
            <v:stroke dashstyle="solid"/>
            <w10:wrap type="none"/>
          </v:line>
        </w:pict>
      </w:r>
      <w:r>
        <w:rPr/>
        <w:pict>
          <v:line style="position:absolute;mso-position-horizontal-relative:page;mso-position-vertical-relative:page;z-index:27472" from="4.807757pt,.300327pt" to="594.000009pt,.300327pt" stroked="true" strokeweight=".600670pt" strokecolor="#000000">
            <v:stroke dashstyle="solid"/>
            <w10:wrap type="none"/>
          </v:line>
        </w:pict>
      </w:r>
    </w:p>
    <w:p>
      <w:pPr>
        <w:tabs>
          <w:tab w:pos="1399" w:val="left" w:leader="none"/>
          <w:tab w:pos="1795" w:val="left" w:leader="none"/>
          <w:tab w:pos="2839" w:val="left" w:leader="none"/>
          <w:tab w:pos="4332" w:val="left" w:leader="none"/>
          <w:tab w:pos="5424" w:val="left" w:leader="none"/>
          <w:tab w:pos="6040" w:val="left" w:leader="none"/>
          <w:tab w:pos="7921" w:val="left" w:leader="none"/>
          <w:tab w:pos="9272" w:val="left" w:leader="none"/>
        </w:tabs>
        <w:spacing w:line="374" w:lineRule="auto" w:before="89"/>
        <w:ind w:left="194" w:right="124" w:firstLine="711"/>
        <w:jc w:val="left"/>
        <w:rPr>
          <w:sz w:val="26"/>
        </w:rPr>
      </w:pPr>
      <w:r>
        <w:rPr>
          <w:w w:val="105"/>
          <w:sz w:val="26"/>
        </w:rPr>
        <w:t>е)</w:t>
        <w:tab/>
        <w:t>в</w:t>
        <w:tab/>
        <w:t>абзаце</w:t>
        <w:tab/>
        <w:t>четвертом</w:t>
        <w:tab/>
        <w:t>пункта</w:t>
        <w:tab/>
        <w:t>2.1</w:t>
        <w:tab/>
        <w:t>аббревиатуру</w:t>
        <w:tab/>
        <w:t>«ПООП»</w:t>
        <w:tab/>
      </w:r>
      <w:r>
        <w:rPr>
          <w:spacing w:val="-1"/>
          <w:w w:val="105"/>
          <w:sz w:val="26"/>
        </w:rPr>
        <w:t>заменить </w:t>
      </w:r>
      <w:r>
        <w:rPr>
          <w:w w:val="105"/>
          <w:sz w:val="26"/>
        </w:rPr>
        <w:t>аббревиатурой</w:t>
      </w:r>
      <w:r>
        <w:rPr>
          <w:spacing w:val="28"/>
          <w:w w:val="105"/>
          <w:sz w:val="26"/>
        </w:rPr>
        <w:t> </w:t>
      </w:r>
      <w:r>
        <w:rPr>
          <w:w w:val="105"/>
          <w:sz w:val="26"/>
        </w:rPr>
        <w:t>«ПОП»;</w:t>
      </w:r>
    </w:p>
    <w:p>
      <w:pPr>
        <w:spacing w:line="294" w:lineRule="exact" w:before="0"/>
        <w:ind w:left="907" w:right="0" w:firstLine="0"/>
        <w:jc w:val="left"/>
        <w:rPr>
          <w:sz w:val="26"/>
        </w:rPr>
      </w:pPr>
      <w:r>
        <w:rPr>
          <w:w w:val="105"/>
          <w:sz w:val="26"/>
        </w:rPr>
        <w:t>ж) в Таблице пункта 2.2 строку</w:t>
      </w:r>
    </w:p>
    <w:p>
      <w:pPr>
        <w:spacing w:before="153"/>
        <w:ind w:left="902" w:right="0" w:firstLine="0"/>
        <w:jc w:val="left"/>
        <w:rPr>
          <w:sz w:val="27"/>
        </w:rPr>
      </w:pPr>
      <w:r>
        <w:rPr/>
        <w:pict>
          <v:group style="position:absolute;margin-left:59.616184pt;margin-top:30.224514pt;width:509.65pt;height:111.65pt;mso-position-horizontal-relative:page;mso-position-vertical-relative:paragraph;z-index:27352;mso-wrap-distance-left:0;mso-wrap-distance-right:0" coordorigin="1192,604" coordsize="10193,2233">
            <v:line style="position:absolute" from="6731,2837" to="6731,607" stroked="true" strokeweight=".721164pt" strokecolor="#000000">
              <v:stroke dashstyle="solid"/>
            </v:line>
            <v:line style="position:absolute" from="11356,2817" to="11356,607" stroked="true" strokeweight=".721164pt" strokecolor="#000000">
              <v:stroke dashstyle="solid"/>
            </v:line>
            <v:line style="position:absolute" from="1192,612" to="11385,612" stroked="true" strokeweight=".720806pt" strokecolor="#000000">
              <v:stroke dashstyle="solid"/>
            </v:line>
            <v:line style="position:absolute" from="1192,2808" to="11366,2808" stroked="true" strokeweight=".720806pt" strokecolor="#000000">
              <v:stroke dashstyle="solid"/>
            </v:line>
            <v:shape style="position:absolute;left:8769;top:745;width:567;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06;top:611;width:5525;height:2197" type="#_x0000_t202" filled="false" stroked="true" strokeweight=".721164pt" strokecolor="#000000">
              <v:textbox inset="0,0,0,0">
                <w:txbxContent>
                  <w:p>
                    <w:pPr>
                      <w:spacing w:line="264" w:lineRule="auto" w:before="125"/>
                      <w:ind w:left="55" w:right="260" w:firstLine="3"/>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3"/>
                        <w:w w:val="105"/>
                        <w:sz w:val="26"/>
                      </w:rPr>
                      <w:t> </w:t>
                    </w:r>
                    <w:r>
                      <w:rPr>
                        <w:w w:val="105"/>
                        <w:sz w:val="26"/>
                      </w:rPr>
                      <w:t>образования</w:t>
                    </w:r>
                  </w:p>
                </w:txbxContent>
              </v:textbox>
              <v:stroke dashstyle="solid"/>
              <w10:wrap type="none"/>
            </v:shape>
            <w10:wrap type="topAndBottom"/>
          </v:group>
        </w:pict>
      </w:r>
      <w:r>
        <w:rPr>
          <w:w w:val="108"/>
          <w:sz w:val="27"/>
        </w:rPr>
        <w:t>«</w:t>
      </w:r>
    </w:p>
    <w:p>
      <w:pPr>
        <w:pStyle w:val="BodyText"/>
        <w:spacing w:line="272" w:lineRule="exact"/>
        <w:ind w:right="111"/>
        <w:jc w:val="right"/>
        <w:rPr>
          <w:rFonts w:ascii="Arial" w:hAnsi="Arial"/>
        </w:rPr>
      </w:pPr>
      <w:r>
        <w:rPr>
          <w:rFonts w:ascii="Arial" w:hAnsi="Arial"/>
          <w:w w:val="104"/>
        </w:rPr>
        <w:t>»</w:t>
      </w:r>
    </w:p>
    <w:p>
      <w:pPr>
        <w:spacing w:before="145"/>
        <w:ind w:left="892" w:right="0" w:firstLine="0"/>
        <w:jc w:val="left"/>
        <w:rPr>
          <w:sz w:val="26"/>
        </w:rPr>
      </w:pPr>
      <w:r>
        <w:rPr>
          <w:w w:val="105"/>
          <w:sz w:val="26"/>
        </w:rPr>
        <w:t>заменить строкой</w:t>
      </w:r>
    </w:p>
    <w:p>
      <w:pPr>
        <w:spacing w:before="162"/>
        <w:ind w:left="892" w:right="0" w:firstLine="0"/>
        <w:jc w:val="left"/>
        <w:rPr>
          <w:sz w:val="26"/>
        </w:rPr>
      </w:pPr>
      <w:r>
        <w:rPr/>
        <w:pict>
          <v:group style="position:absolute;margin-left:59.495991pt;margin-top:29.607313pt;width:508.8pt;height:110.55pt;mso-position-horizontal-relative:page;mso-position-vertical-relative:paragraph;z-index:27424;mso-wrap-distance-left:0;mso-wrap-distance-right:0" coordorigin="1190,592" coordsize="10176,2211">
            <v:line style="position:absolute" from="6721,2803" to="6721,592" stroked="true" strokeweight=".721164pt" strokecolor="#000000">
              <v:stroke dashstyle="solid"/>
            </v:line>
            <v:line style="position:absolute" from="11346,2803" to="11346,592" stroked="true" strokeweight=".721164pt" strokecolor="#000000">
              <v:stroke dashstyle="solid"/>
            </v:line>
            <v:line style="position:absolute" from="1192,602" to="11366,602" stroked="true" strokeweight=".720806pt" strokecolor="#000000">
              <v:stroke dashstyle="solid"/>
            </v:line>
            <v:line style="position:absolute" from="1192,2788" to="11366,2788" stroked="true" strokeweight=".720806pt" strokecolor="#000000">
              <v:stroke dashstyle="solid"/>
            </v:line>
            <v:shape style="position:absolute;left:8760;top:730;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197;top:601;width:5525;height:2187" type="#_x0000_t202" filled="false" stroked="true" strokeweight=".721164pt" strokecolor="#000000">
              <v:textbox inset="0,0,0,0">
                <w:txbxContent>
                  <w:p>
                    <w:pPr>
                      <w:spacing w:line="264" w:lineRule="auto" w:before="125"/>
                      <w:ind w:left="55" w:right="260"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6"/>
          <w:sz w:val="26"/>
        </w:rPr>
        <w:t>«</w:t>
      </w:r>
    </w:p>
    <w:p>
      <w:pPr>
        <w:spacing w:line="269" w:lineRule="exact" w:before="0"/>
        <w:ind w:left="0" w:right="139" w:firstLine="0"/>
        <w:jc w:val="right"/>
        <w:rPr>
          <w:sz w:val="26"/>
        </w:rPr>
      </w:pPr>
      <w:r>
        <w:rPr>
          <w:w w:val="105"/>
          <w:sz w:val="26"/>
        </w:rPr>
        <w:t>»;</w:t>
      </w:r>
    </w:p>
    <w:p>
      <w:pPr>
        <w:spacing w:before="162"/>
        <w:ind w:left="888" w:right="0" w:firstLine="0"/>
        <w:jc w:val="left"/>
        <w:rPr>
          <w:sz w:val="26"/>
        </w:rPr>
      </w:pPr>
      <w:r>
        <w:rPr>
          <w:w w:val="105"/>
          <w:sz w:val="26"/>
        </w:rPr>
        <w:t>з) в абзаце  первом пункта 2.3 аббревиатуру  «ПООП»  заменить</w:t>
      </w:r>
      <w:r>
        <w:rPr>
          <w:spacing w:val="65"/>
          <w:w w:val="105"/>
          <w:sz w:val="26"/>
        </w:rPr>
        <w:t> </w:t>
      </w:r>
      <w:r>
        <w:rPr>
          <w:w w:val="105"/>
          <w:sz w:val="26"/>
        </w:rPr>
        <w:t>аббревиатурой</w:t>
      </w:r>
    </w:p>
    <w:p>
      <w:pPr>
        <w:spacing w:before="162"/>
        <w:ind w:left="176" w:right="0" w:firstLine="0"/>
        <w:jc w:val="left"/>
        <w:rPr>
          <w:sz w:val="26"/>
        </w:rPr>
      </w:pPr>
      <w:r>
        <w:rPr>
          <w:w w:val="105"/>
          <w:sz w:val="26"/>
        </w:rPr>
        <w:t>«ПОП»;</w:t>
      </w:r>
    </w:p>
    <w:p>
      <w:pPr>
        <w:spacing w:before="158"/>
        <w:ind w:left="885" w:right="0" w:firstLine="0"/>
        <w:jc w:val="left"/>
        <w:rPr>
          <w:sz w:val="26"/>
        </w:rPr>
      </w:pPr>
      <w:r>
        <w:rPr>
          <w:w w:val="105"/>
          <w:sz w:val="26"/>
        </w:rPr>
        <w:t>и) пункт 2.9 изложить в следующей</w:t>
      </w:r>
      <w:r>
        <w:rPr>
          <w:spacing w:val="51"/>
          <w:w w:val="105"/>
          <w:sz w:val="26"/>
        </w:rPr>
        <w:t> </w:t>
      </w:r>
      <w:r>
        <w:rPr>
          <w:w w:val="105"/>
          <w:sz w:val="26"/>
        </w:rPr>
        <w:t>редакции:</w:t>
      </w:r>
    </w:p>
    <w:p>
      <w:pPr>
        <w:tabs>
          <w:tab w:pos="1818" w:val="left" w:leader="none"/>
          <w:tab w:pos="4221" w:val="left" w:leader="none"/>
          <w:tab w:pos="5651" w:val="left" w:leader="none"/>
          <w:tab w:pos="7322" w:val="left" w:leader="none"/>
          <w:tab w:pos="9062" w:val="left" w:leader="none"/>
          <w:tab w:pos="9572" w:val="left" w:leader="none"/>
        </w:tabs>
        <w:spacing w:line="398" w:lineRule="auto" w:before="162"/>
        <w:ind w:left="180" w:right="147" w:firstLine="697"/>
        <w:jc w:val="left"/>
        <w:rPr>
          <w:sz w:val="26"/>
        </w:rPr>
      </w:pPr>
      <w:r>
        <w:rPr>
          <w:w w:val="105"/>
          <w:sz w:val="26"/>
        </w:rPr>
        <w:t>«2.9.</w:t>
        <w:tab/>
        <w:t>Государственная</w:t>
        <w:tab/>
        <w:t>итоговая</w:t>
        <w:tab/>
        <w:t>аттестация</w:t>
        <w:tab/>
        <w:t>проводится</w:t>
        <w:tab/>
        <w:t>в</w:t>
        <w:tab/>
      </w:r>
      <w:r>
        <w:rPr>
          <w:spacing w:val="-1"/>
          <w:w w:val="105"/>
          <w:sz w:val="26"/>
        </w:rPr>
        <w:t>форме </w:t>
      </w:r>
      <w:r>
        <w:rPr>
          <w:w w:val="105"/>
          <w:sz w:val="26"/>
        </w:rPr>
        <w:t>государственного</w:t>
      </w:r>
      <w:r>
        <w:rPr>
          <w:spacing w:val="-17"/>
          <w:w w:val="105"/>
          <w:sz w:val="26"/>
        </w:rPr>
        <w:t> </w:t>
      </w:r>
      <w:r>
        <w:rPr>
          <w:w w:val="105"/>
          <w:sz w:val="26"/>
        </w:rPr>
        <w:t>экзамена.».;</w:t>
      </w:r>
    </w:p>
    <w:p>
      <w:pPr>
        <w:spacing w:line="292" w:lineRule="exact" w:before="0"/>
        <w:ind w:left="880" w:right="0" w:firstLine="0"/>
        <w:jc w:val="left"/>
        <w:rPr>
          <w:sz w:val="26"/>
        </w:rPr>
      </w:pPr>
      <w:r>
        <w:rPr>
          <w:w w:val="105"/>
          <w:sz w:val="26"/>
        </w:rPr>
        <w:t>к) дополнить пунктом 2.1</w:t>
      </w:r>
      <w:r>
        <w:rPr>
          <w:rFonts w:ascii="Arial" w:hAnsi="Arial"/>
          <w:w w:val="105"/>
          <w:sz w:val="27"/>
        </w:rPr>
        <w:t>О </w:t>
      </w:r>
      <w:r>
        <w:rPr>
          <w:w w:val="105"/>
          <w:sz w:val="26"/>
        </w:rPr>
        <w:t>следующего содержания:</w:t>
      </w:r>
    </w:p>
    <w:p>
      <w:pPr>
        <w:tabs>
          <w:tab w:pos="4149" w:val="left" w:leader="none"/>
          <w:tab w:pos="5473" w:val="left" w:leader="none"/>
          <w:tab w:pos="7037" w:val="left" w:leader="none"/>
          <w:tab w:pos="8774" w:val="left" w:leader="none"/>
        </w:tabs>
        <w:spacing w:line="384" w:lineRule="auto" w:before="167"/>
        <w:ind w:left="173" w:right="163" w:firstLine="699"/>
        <w:jc w:val="left"/>
        <w:rPr>
          <w:sz w:val="26"/>
        </w:rPr>
      </w:pPr>
      <w:r>
        <w:rPr>
          <w:w w:val="105"/>
          <w:sz w:val="26"/>
        </w:rPr>
        <w:t>«2.1</w:t>
      </w:r>
      <w:r>
        <w:rPr>
          <w:w w:val="105"/>
          <w:sz w:val="28"/>
        </w:rPr>
        <w:t>О. </w:t>
      </w:r>
      <w:r>
        <w:rPr>
          <w:spacing w:val="31"/>
          <w:w w:val="105"/>
          <w:sz w:val="28"/>
        </w:rPr>
        <w:t> </w:t>
      </w:r>
      <w:r>
        <w:rPr>
          <w:w w:val="105"/>
          <w:sz w:val="26"/>
        </w:rPr>
        <w:t>Государственная</w:t>
        <w:tab/>
        <w:t>итоговая</w:t>
        <w:tab/>
        <w:t>аттестация</w:t>
        <w:tab/>
        <w:t>завершается</w:t>
        <w:tab/>
      </w:r>
      <w:r>
        <w:rPr>
          <w:spacing w:val="-1"/>
          <w:w w:val="105"/>
          <w:sz w:val="26"/>
        </w:rPr>
        <w:t>присвоением </w:t>
      </w:r>
      <w:r>
        <w:rPr>
          <w:w w:val="105"/>
          <w:sz w:val="26"/>
        </w:rPr>
        <w:t>квал фикации специалиста среднего звена, указанной в пункте 1.5 ФГОС</w:t>
      </w:r>
      <w:r>
        <w:rPr>
          <w:spacing w:val="42"/>
          <w:w w:val="105"/>
          <w:sz w:val="26"/>
        </w:rPr>
        <w:t> </w:t>
      </w:r>
      <w:r>
        <w:rPr>
          <w:w w:val="105"/>
          <w:sz w:val="26"/>
        </w:rPr>
        <w:t>СПО.»;</w:t>
      </w:r>
    </w:p>
    <w:p>
      <w:pPr>
        <w:spacing w:before="10"/>
        <w:ind w:left="875" w:right="0" w:firstLine="0"/>
        <w:jc w:val="left"/>
        <w:rPr>
          <w:sz w:val="26"/>
        </w:rPr>
      </w:pPr>
      <w:r>
        <w:rPr>
          <w:w w:val="105"/>
          <w:sz w:val="26"/>
        </w:rPr>
        <w:t>л) пункт 3.2 изложить  в следующей редакции:</w:t>
      </w:r>
    </w:p>
    <w:p>
      <w:pPr>
        <w:spacing w:line="393" w:lineRule="auto" w:before="158"/>
        <w:ind w:left="165" w:right="0" w:firstLine="712"/>
        <w:jc w:val="left"/>
        <w:rPr>
          <w:sz w:val="26"/>
        </w:rPr>
      </w:pPr>
      <w:r>
        <w:rPr>
          <w:w w:val="105"/>
          <w:sz w:val="26"/>
        </w:rPr>
        <w:t>«3.2. Выпускник, освоивший образовательную программу, должен обладать следующими общими компетенциями (далее - ОК):</w:t>
      </w:r>
    </w:p>
    <w:p>
      <w:pPr>
        <w:spacing w:line="391" w:lineRule="auto" w:before="0"/>
        <w:ind w:left="169" w:right="0" w:firstLine="703"/>
        <w:jc w:val="left"/>
        <w:rPr>
          <w:sz w:val="26"/>
        </w:rPr>
      </w:pPr>
      <w:r>
        <w:rPr>
          <w:w w:val="105"/>
          <w:sz w:val="26"/>
        </w:rPr>
        <w:t>ОК </w:t>
      </w:r>
      <w:r>
        <w:rPr>
          <w:rFonts w:ascii="Arial" w:hAnsi="Arial"/>
          <w:w w:val="105"/>
          <w:sz w:val="27"/>
        </w:rPr>
        <w:t>О</w:t>
      </w:r>
      <w:r>
        <w:rPr>
          <w:w w:val="105"/>
          <w:sz w:val="26"/>
        </w:rPr>
        <w:t>1. Выбирать способы решения задач профессиональной деятельности применительно к различным контекстам;</w:t>
      </w:r>
    </w:p>
    <w:p>
      <w:pPr>
        <w:pStyle w:val="BodyText"/>
      </w:pPr>
    </w:p>
    <w:p>
      <w:pPr>
        <w:pStyle w:val="BodyText"/>
      </w:pPr>
    </w:p>
    <w:p>
      <w:pPr>
        <w:spacing w:before="214"/>
        <w:ind w:left="166" w:right="0" w:firstLine="0"/>
        <w:jc w:val="left"/>
        <w:rPr>
          <w:sz w:val="17"/>
        </w:rPr>
      </w:pPr>
      <w:r>
        <w:rPr>
          <w:sz w:val="17"/>
        </w:rPr>
        <w:t>Изменения - 05</w:t>
      </w:r>
    </w:p>
    <w:p>
      <w:pPr>
        <w:spacing w:after="0"/>
        <w:jc w:val="left"/>
        <w:rPr>
          <w:sz w:val="17"/>
        </w:rPr>
        <w:sectPr>
          <w:footerReference w:type="default" r:id="rId1057"/>
          <w:pgSz w:w="11880" w:h="17170"/>
          <w:pgMar w:footer="0" w:header="703" w:top="960" w:bottom="0" w:left="1080" w:right="320"/>
        </w:sectPr>
      </w:pPr>
    </w:p>
    <w:p>
      <w:pPr>
        <w:pStyle w:val="BodyText"/>
        <w:spacing w:line="369" w:lineRule="auto" w:before="78"/>
        <w:ind w:left="150" w:right="135"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4" w:lineRule="auto" w:before="12"/>
        <w:ind w:left="143" w:right="115" w:firstLine="714"/>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5"/>
        </w:rPr>
        <w:t> </w:t>
      </w:r>
      <w:r>
        <w:rPr/>
        <w:t>ситуациях;</w:t>
      </w:r>
    </w:p>
    <w:p>
      <w:pPr>
        <w:pStyle w:val="BodyText"/>
        <w:spacing w:before="12"/>
        <w:ind w:left="853"/>
      </w:pPr>
      <w:r>
        <w:rPr/>
        <w:t>ОК 04. Эффективно взаимодействовать и работать в коллективе и</w:t>
      </w:r>
      <w:r>
        <w:rPr>
          <w:spacing w:val="-52"/>
        </w:rPr>
        <w:t> </w:t>
      </w:r>
      <w:r>
        <w:rPr/>
        <w:t>команде;</w:t>
      </w:r>
    </w:p>
    <w:p>
      <w:pPr>
        <w:spacing w:after="0"/>
        <w:sectPr>
          <w:headerReference w:type="default" r:id="rId1058"/>
          <w:footerReference w:type="default" r:id="rId1059"/>
          <w:pgSz w:w="11960" w:h="17200"/>
          <w:pgMar w:header="727" w:footer="456" w:top="1220" w:bottom="640" w:left="1180" w:right="320"/>
        </w:sectPr>
      </w:pPr>
    </w:p>
    <w:p>
      <w:pPr>
        <w:pStyle w:val="BodyText"/>
        <w:tabs>
          <w:tab w:pos="682" w:val="left" w:leader="none"/>
          <w:tab w:pos="1685" w:val="left" w:leader="none"/>
          <w:tab w:pos="2478" w:val="left" w:leader="none"/>
          <w:tab w:pos="2989" w:val="left" w:leader="none"/>
          <w:tab w:pos="3936" w:val="left" w:leader="none"/>
          <w:tab w:pos="4616" w:val="left" w:leader="none"/>
        </w:tabs>
        <w:spacing w:line="490" w:lineRule="exact" w:before="43"/>
        <w:ind w:left="137" w:firstLine="707"/>
      </w:pPr>
      <w:r>
        <w:rPr>
          <w:sz w:val="39"/>
        </w:rPr>
        <w:t>ок</w:t>
        <w:tab/>
      </w:r>
      <w:r>
        <w:rPr>
          <w:sz w:val="27"/>
        </w:rPr>
        <w:t>05.</w:t>
        <w:tab/>
      </w:r>
      <w:r>
        <w:rPr/>
        <w:t>Осуществлять</w:t>
        <w:tab/>
      </w:r>
      <w:r>
        <w:rPr>
          <w:w w:val="95"/>
        </w:rPr>
        <w:t>устную </w:t>
      </w:r>
      <w:r>
        <w:rPr/>
        <w:t>на</w:t>
        <w:tab/>
        <w:t>государственном</w:t>
        <w:tab/>
        <w:t>языке</w:t>
        <w:tab/>
        <w:t>Российской социального и культурного</w:t>
      </w:r>
      <w:r>
        <w:rPr>
          <w:spacing w:val="17"/>
        </w:rPr>
        <w:t> </w:t>
      </w:r>
      <w:r>
        <w:rPr/>
        <w:t>контекста;</w:t>
      </w:r>
    </w:p>
    <w:p>
      <w:pPr>
        <w:pStyle w:val="BodyText"/>
        <w:tabs>
          <w:tab w:pos="1018" w:val="left" w:leader="none"/>
          <w:tab w:pos="1658" w:val="left" w:leader="none"/>
          <w:tab w:pos="2047" w:val="left" w:leader="none"/>
          <w:tab w:pos="2955" w:val="left" w:leader="none"/>
          <w:tab w:pos="3154" w:val="left" w:leader="none"/>
        </w:tabs>
        <w:spacing w:line="369" w:lineRule="auto" w:before="178"/>
        <w:ind w:left="67" w:right="165" w:firstLine="350"/>
      </w:pPr>
      <w:r>
        <w:rPr/>
        <w:br w:type="column"/>
      </w:r>
      <w:r>
        <w:rPr/>
        <w:t>и</w:t>
        <w:tab/>
        <w:t>письменную</w:t>
        <w:tab/>
      </w:r>
      <w:r>
        <w:rPr>
          <w:w w:val="95"/>
        </w:rPr>
        <w:t>коммуникацию </w:t>
      </w:r>
      <w:r>
        <w:rPr/>
        <w:t>Федерации</w:t>
        <w:tab/>
        <w:t>с</w:t>
        <w:tab/>
        <w:t>учетом</w:t>
        <w:tab/>
        <w:tab/>
      </w:r>
      <w:r>
        <w:rPr>
          <w:w w:val="95"/>
        </w:rPr>
        <w:t>особенностей</w:t>
      </w:r>
    </w:p>
    <w:p>
      <w:pPr>
        <w:spacing w:after="0" w:line="369" w:lineRule="auto"/>
        <w:sectPr>
          <w:type w:val="continuous"/>
          <w:pgSz w:w="11960" w:h="17200"/>
          <w:pgMar w:top="0" w:bottom="0" w:left="1180" w:right="320"/>
          <w:cols w:num="2" w:equalWidth="0">
            <w:col w:w="5487" w:space="40"/>
            <w:col w:w="4933"/>
          </w:cols>
        </w:sectPr>
      </w:pPr>
    </w:p>
    <w:p>
      <w:pPr>
        <w:pStyle w:val="BodyText"/>
        <w:spacing w:line="364" w:lineRule="auto" w:before="136"/>
        <w:ind w:left="131" w:right="133" w:firstLine="707"/>
        <w:jc w:val="both"/>
      </w:pPr>
      <w:r>
        <w:rPr/>
        <w:pict>
          <v:group style="position:absolute;margin-left:.961542pt;margin-top:-.000007pt;width:596.65pt;height:859.7pt;mso-position-horizontal-relative:page;mso-position-vertical-relative:page;z-index:-1206136" coordorigin="19,0" coordsize="11933,17194">
            <v:line style="position:absolute" from="38,0" to="38,17194" stroked="true" strokeweight="1.923083pt" strokecolor="#000000">
              <v:stroke dashstyle="solid"/>
            </v:line>
            <v:line style="position:absolute" from="115,17" to="11952,17" stroked="true" strokeweight="1.681877pt" strokecolor="#000000">
              <v:stroke dashstyle="solid"/>
            </v:line>
            <w10:wrap type="none"/>
          </v:group>
        </w:pict>
      </w: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4" w:lineRule="auto" w:before="8"/>
        <w:ind w:left="124" w:right="135"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7"/>
        <w:ind w:left="121" w:right="180"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подгртовленности;</w:t>
      </w:r>
    </w:p>
    <w:p>
      <w:pPr>
        <w:pStyle w:val="BodyText"/>
        <w:spacing w:line="364" w:lineRule="auto" w:before="2"/>
        <w:ind w:left="121" w:right="148" w:firstLine="698"/>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69" w:lineRule="auto"/>
        <w:ind w:left="113" w:right="181" w:firstLine="710"/>
        <w:jc w:val="both"/>
      </w:pPr>
      <w:r>
        <w:rPr/>
        <w:t>м) в подпункте 4.2.1 пункта 4.2 аббревиатуру «ПООП» заменить аббревиатурой «ПОП»;</w:t>
      </w:r>
    </w:p>
    <w:p>
      <w:pPr>
        <w:pStyle w:val="BodyText"/>
        <w:spacing w:line="320" w:lineRule="exact"/>
        <w:ind w:left="818"/>
      </w:pPr>
      <w:r>
        <w:rPr/>
        <w:t>н) в пункте 4.3:</w:t>
      </w:r>
    </w:p>
    <w:p>
      <w:pPr>
        <w:pStyle w:val="BodyText"/>
        <w:spacing w:line="369" w:lineRule="auto" w:before="161"/>
        <w:ind w:left="113" w:right="181" w:firstLine="705"/>
        <w:jc w:val="both"/>
      </w:pPr>
      <w:r>
        <w:rPr/>
        <w:t>в абзаце втором подпункта 4.3.4 аббревиатуру «ПООП» заменить аббревиатурой «ПОП»;</w:t>
      </w:r>
    </w:p>
    <w:p>
      <w:pPr>
        <w:pStyle w:val="BodyText"/>
        <w:spacing w:line="306" w:lineRule="exact"/>
        <w:ind w:left="818"/>
      </w:pPr>
      <w:r>
        <w:rPr/>
        <w:t>в подпункте 4.3.7 аббревиатуру «ПООП» заменить аббревиатурой «ПОП»;</w:t>
      </w:r>
    </w:p>
    <w:p>
      <w:pPr>
        <w:pStyle w:val="BodyText"/>
        <w:spacing w:before="163"/>
        <w:ind w:left="814"/>
      </w:pPr>
      <w:r>
        <w:rPr/>
        <w:t>о) подпункт 4.5.1 пункта 4.5 изложить в следующей редакции:</w:t>
      </w:r>
    </w:p>
    <w:p>
      <w:pPr>
        <w:spacing w:after="0"/>
        <w:sectPr>
          <w:type w:val="continuous"/>
          <w:pgSz w:w="11960" w:h="17200"/>
          <w:pgMar w:top="0" w:bottom="0" w:left="1180" w:right="320"/>
        </w:sectPr>
      </w:pPr>
    </w:p>
    <w:p>
      <w:pPr>
        <w:pStyle w:val="BodyText"/>
        <w:spacing w:before="6"/>
        <w:rPr>
          <w:sz w:val="17"/>
        </w:rPr>
      </w:pPr>
      <w:r>
        <w:rPr/>
        <w:pict>
          <v:line style="position:absolute;mso-position-horizontal-relative:page;mso-position-vertical-relative:page;z-index:27520" from="121.15596pt,.240294pt" to="592.559997pt,.240294pt" stroked="true" strokeweight=".480524pt" strokecolor="#000000">
            <v:stroke dashstyle="solid"/>
            <w10:wrap type="none"/>
          </v:line>
        </w:pict>
      </w:r>
    </w:p>
    <w:p>
      <w:pPr>
        <w:pStyle w:val="BodyText"/>
        <w:spacing w:line="369" w:lineRule="auto" w:before="88"/>
        <w:ind w:left="145" w:right="105" w:firstLine="707"/>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3"/>
        </w:rPr>
        <w:t>Федерации</w:t>
      </w:r>
      <w:r>
        <w:rPr>
          <w:spacing w:val="-3"/>
          <w:position w:val="9"/>
          <w:sz w:val="19"/>
        </w:rPr>
        <w:t>3 </w:t>
      </w:r>
      <w:r>
        <w:rPr/>
        <w:t>и Федеральным законом от 29 декабря 2012 г. </w:t>
      </w:r>
      <w:r>
        <w:rPr>
          <w:rFonts w:ascii="Arial" w:hAnsi="Arial"/>
          <w:sz w:val="25"/>
        </w:rPr>
        <w:t>№ </w:t>
      </w:r>
      <w:r>
        <w:rPr/>
        <w:t>273-ФЗ «Об образовании в</w:t>
      </w:r>
      <w:r>
        <w:rPr>
          <w:spacing w:val="-47"/>
        </w:rPr>
        <w:t> </w:t>
      </w:r>
      <w:r>
        <w:rPr/>
        <w:t>Российской Федерации».»;</w:t>
      </w:r>
    </w:p>
    <w:p>
      <w:pPr>
        <w:pStyle w:val="BodyText"/>
        <w:spacing w:line="362" w:lineRule="auto"/>
        <w:ind w:left="145" w:right="121" w:firstLine="710"/>
        <w:jc w:val="both"/>
      </w:pPr>
      <w:r>
        <w:rPr/>
        <w:t>п) дополнить сноской «</w:t>
      </w:r>
      <w:r>
        <w:rPr>
          <w:rFonts w:ascii="Arial" w:hAnsi="Arial"/>
          <w:position w:val="11"/>
          <w:sz w:val="17"/>
        </w:rPr>
        <w:t>3</w:t>
      </w:r>
      <w:r>
        <w:rPr/>
        <w:t>» к подпункту 4.5.1 пункта 4.5 следующего содержания:</w:t>
      </w:r>
    </w:p>
    <w:p>
      <w:pPr>
        <w:pStyle w:val="BodyText"/>
        <w:ind w:left="848"/>
      </w:pPr>
      <w:r>
        <w:rPr/>
        <w:t>«</w:t>
      </w:r>
      <w:r>
        <w:rPr>
          <w:rFonts w:ascii="Arial" w:hAnsi="Arial"/>
          <w:position w:val="11"/>
          <w:sz w:val="17"/>
        </w:rPr>
        <w:t>3 </w:t>
      </w:r>
      <w:r>
        <w:rPr/>
        <w:t>Бюджетный кодекс Российской Федерации.»;</w:t>
      </w:r>
    </w:p>
    <w:p>
      <w:pPr>
        <w:pStyle w:val="BodyText"/>
        <w:spacing w:before="175"/>
        <w:ind w:left="843"/>
      </w:pPr>
      <w:r>
        <w:rPr/>
        <w:t>р) подпункт 4.6.3 пункта 4.6 изложить в следующей редакции:</w:t>
      </w:r>
    </w:p>
    <w:p>
      <w:pPr>
        <w:pStyle w:val="BodyText"/>
        <w:spacing w:line="364" w:lineRule="auto" w:before="168"/>
        <w:ind w:left="134" w:right="111" w:firstLine="709"/>
        <w:jc w:val="both"/>
      </w:pPr>
      <w:r>
        <w:rPr/>
        <w:t>«4.6.3. Внешняя оценка качества образовательной программы может </w:t>
      </w:r>
      <w:r>
        <w:rPr>
          <w:position w:val="1"/>
        </w:rPr>
        <w:t>осуществляться в рамках </w:t>
      </w:r>
      <w:r>
        <w:rPr/>
        <w:t>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2"/>
        </w:numPr>
        <w:tabs>
          <w:tab w:pos="1482" w:val="left" w:leader="none"/>
        </w:tabs>
        <w:spacing w:line="367" w:lineRule="auto" w:before="4" w:after="0"/>
        <w:ind w:left="129" w:right="122" w:firstLine="709"/>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13.02.05 Технология воды, топлива и смазочных материалов на электрических станциях, утвержденном приказом Министерства просвещения Российской Федерации от 25 августа 2021</w:t>
      </w:r>
      <w:r>
        <w:rPr>
          <w:spacing w:val="33"/>
          <w:sz w:val="28"/>
        </w:rPr>
        <w:t> </w:t>
      </w:r>
      <w:r>
        <w:rPr>
          <w:sz w:val="28"/>
        </w:rPr>
        <w:t>г.</w:t>
      </w:r>
    </w:p>
    <w:p>
      <w:pPr>
        <w:pStyle w:val="BodyText"/>
        <w:tabs>
          <w:tab w:pos="679" w:val="left" w:leader="none"/>
          <w:tab w:pos="1388" w:val="left" w:leader="none"/>
          <w:tab w:pos="3756" w:val="left" w:leader="none"/>
          <w:tab w:pos="5937" w:val="left" w:leader="none"/>
          <w:tab w:pos="7275" w:val="left" w:leader="none"/>
          <w:tab w:pos="8961" w:val="left" w:leader="none"/>
        </w:tabs>
        <w:spacing w:line="364" w:lineRule="auto"/>
        <w:ind w:left="127" w:right="149" w:hanging="21"/>
      </w:pPr>
      <w:r>
        <w:rPr>
          <w:rFonts w:ascii="Arial" w:hAnsi="Arial"/>
          <w:sz w:val="25"/>
        </w:rPr>
        <w:t>№</w:t>
        <w:tab/>
      </w:r>
      <w:r>
        <w:rPr/>
        <w:t>597</w:t>
        <w:tab/>
        <w:t>(зарегистрирован</w:t>
        <w:tab/>
        <w:t>Министерством</w:t>
        <w:tab/>
        <w:t>юстиции</w:t>
        <w:tab/>
        <w:t>Российской</w:t>
        <w:tab/>
      </w:r>
      <w:r>
        <w:rPr>
          <w:w w:val="95"/>
        </w:rPr>
        <w:t>Федерации </w:t>
      </w:r>
      <w:r>
        <w:rPr/>
        <w:t>16 сентября 2021 г., регистрационный </w:t>
      </w:r>
      <w:r>
        <w:rPr>
          <w:rFonts w:ascii="Arial" w:hAnsi="Arial"/>
          <w:sz w:val="25"/>
        </w:rPr>
        <w:t>№</w:t>
      </w:r>
      <w:r>
        <w:rPr>
          <w:rFonts w:ascii="Arial" w:hAnsi="Arial"/>
          <w:spacing w:val="-24"/>
          <w:sz w:val="25"/>
        </w:rPr>
        <w:t> </w:t>
      </w:r>
      <w:r>
        <w:rPr/>
        <w:t>65022):</w:t>
      </w:r>
    </w:p>
    <w:p>
      <w:pPr>
        <w:pStyle w:val="BodyText"/>
        <w:spacing w:before="1"/>
        <w:ind w:left="822"/>
      </w:pPr>
      <w:r>
        <w:rPr/>
        <w:t>а) пункт 1.4 изложить в следующей редакции:</w:t>
      </w:r>
    </w:p>
    <w:p>
      <w:pPr>
        <w:pStyle w:val="BodyText"/>
        <w:spacing w:line="367" w:lineRule="auto" w:before="173"/>
        <w:ind w:left="110" w:right="118" w:firstLine="713"/>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55"/>
        </w:rPr>
        <w:t> </w:t>
      </w:r>
      <w:r>
        <w:rPr/>
        <w:t>ПОП).»;</w:t>
      </w:r>
    </w:p>
    <w:p>
      <w:pPr>
        <w:pStyle w:val="BodyText"/>
        <w:spacing w:line="314" w:lineRule="exact"/>
        <w:ind w:left="812"/>
      </w:pPr>
      <w:r>
        <w:rPr/>
        <w:t>б) пункт 1.8 изложить в следующей редакции:</w:t>
      </w:r>
    </w:p>
    <w:p>
      <w:pPr>
        <w:pStyle w:val="BodyText"/>
        <w:spacing w:line="338" w:lineRule="auto" w:before="168"/>
        <w:ind w:left="106" w:right="139" w:firstLine="707"/>
        <w:jc w:val="both"/>
      </w:pP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w:t>
      </w:r>
      <w:r>
        <w:rPr>
          <w:spacing w:val="68"/>
        </w:rPr>
        <w:t> </w:t>
      </w:r>
      <w:r>
        <w:rPr/>
        <w:t>общего</w:t>
      </w:r>
    </w:p>
    <w:p>
      <w:pPr>
        <w:spacing w:after="0" w:line="338" w:lineRule="auto"/>
        <w:jc w:val="both"/>
        <w:sectPr>
          <w:headerReference w:type="default" r:id="rId1060"/>
          <w:footerReference w:type="default" r:id="rId1061"/>
          <w:pgSz w:w="11860" w:h="17160"/>
          <w:pgMar w:header="663" w:footer="443" w:top="940" w:bottom="640" w:left="1100" w:right="340"/>
        </w:sectPr>
      </w:pPr>
    </w:p>
    <w:p>
      <w:pPr>
        <w:spacing w:line="345" w:lineRule="auto" w:before="78"/>
        <w:ind w:left="138" w:right="0" w:hanging="4"/>
        <w:jc w:val="left"/>
        <w:rPr>
          <w:sz w:val="29"/>
        </w:rPr>
      </w:pPr>
      <w:r>
        <w:rPr/>
        <w:pict>
          <v:group style="position:absolute;margin-left:0pt;margin-top:.00002pt;width:594.75pt;height:858.25pt;mso-position-horizontal-relative:page;mso-position-vertical-relative:page;z-index:-1206088" coordorigin="0,0" coordsize="11895,17165">
            <v:line style="position:absolute" from="4,0" to="4,17165" stroked="true" strokeweight=".360581pt" strokecolor="#000000">
              <v:stroke dashstyle="solid"/>
            </v:line>
            <v:line style="position:absolute" from="58,7" to="11894,7" stroked="true" strokeweight=".720776pt" strokecolor="#000000">
              <v:stroke dashstyle="solid"/>
            </v:line>
            <w10:wrap type="none"/>
          </v:group>
        </w:pict>
      </w:r>
      <w:r>
        <w:rPr/>
        <w:pict>
          <v:shape style="position:absolute;margin-left:534.769409pt;margin-top:32.559311pt;width:2.85pt;height:8.950pt;mso-position-horizontal-relative:page;mso-position-vertical-relative:paragraph;z-index:-1206064"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sz w:val="27"/>
        </w:rPr>
        <w:t>образования, ФГОС СПО и положений федеральной основной общеобразовательной программы среднего общего образования с учетом получаемой</w:t>
      </w:r>
      <w:r>
        <w:rPr>
          <w:spacing w:val="51"/>
          <w:sz w:val="27"/>
        </w:rPr>
        <w:t> </w:t>
      </w:r>
      <w:r>
        <w:rPr>
          <w:sz w:val="27"/>
        </w:rPr>
        <w:t>специальности</w:t>
      </w:r>
      <w:r>
        <w:rPr>
          <w:position w:val="10"/>
          <w:sz w:val="17"/>
        </w:rPr>
        <w:t>1 </w:t>
      </w:r>
      <w:r>
        <w:rPr>
          <w:w w:val="90"/>
          <w:position w:val="10"/>
          <w:sz w:val="17"/>
        </w:rPr>
        <w:t>1 </w:t>
      </w:r>
      <w:r>
        <w:rPr>
          <w:spacing w:val="2"/>
          <w:sz w:val="29"/>
        </w:rPr>
        <w:t>).»;</w:t>
      </w:r>
    </w:p>
    <w:p>
      <w:pPr>
        <w:spacing w:line="312" w:lineRule="exact" w:before="0"/>
        <w:ind w:left="849" w:right="0" w:firstLine="0"/>
        <w:jc w:val="left"/>
        <w:rPr>
          <w:sz w:val="27"/>
        </w:rPr>
      </w:pPr>
      <w:r>
        <w:rPr>
          <w:spacing w:val="-1"/>
          <w:w w:val="104"/>
          <w:sz w:val="27"/>
        </w:rPr>
        <w:t>в</w:t>
      </w:r>
      <w:r>
        <w:rPr>
          <w:w w:val="104"/>
          <w:sz w:val="27"/>
        </w:rPr>
        <w:t>)</w:t>
      </w:r>
      <w:r>
        <w:rPr>
          <w:spacing w:val="-3"/>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5"/>
          <w:sz w:val="27"/>
        </w:rPr>
        <w:t> </w:t>
      </w:r>
      <w:r>
        <w:rPr>
          <w:rFonts w:ascii="Arial" w:hAnsi="Arial"/>
          <w:spacing w:val="-14"/>
          <w:w w:val="104"/>
          <w:sz w:val="28"/>
        </w:rPr>
        <w:t>«</w:t>
      </w:r>
      <w:r>
        <w:rPr>
          <w:rFonts w:ascii="Arial" w:hAnsi="Arial"/>
          <w:spacing w:val="-88"/>
          <w:w w:val="105"/>
          <w:position w:val="10"/>
          <w:sz w:val="17"/>
        </w:rPr>
        <w:t>1</w:t>
      </w:r>
      <w:r>
        <w:rPr>
          <w:w w:val="73"/>
          <w:sz w:val="23"/>
        </w:rPr>
        <w:t>О</w:t>
      </w:r>
      <w:r>
        <w:rPr>
          <w:spacing w:val="-26"/>
          <w:sz w:val="23"/>
        </w:rPr>
        <w:t> </w:t>
      </w:r>
      <w:r>
        <w:rPr>
          <w:w w:val="25"/>
          <w:sz w:val="23"/>
        </w:rPr>
        <w:t>)</w:t>
      </w:r>
      <w:r>
        <w:rPr>
          <w:sz w:val="23"/>
        </w:rPr>
        <w:t> </w:t>
      </w:r>
      <w:r>
        <w:rPr>
          <w:spacing w:val="5"/>
          <w:sz w:val="23"/>
        </w:rPr>
        <w:t> </w:t>
      </w:r>
      <w:r>
        <w:rPr>
          <w:w w:val="25"/>
          <w:sz w:val="23"/>
        </w:rPr>
        <w:t>»</w:t>
      </w:r>
      <w:r>
        <w:rPr>
          <w:spacing w:val="-17"/>
          <w:sz w:val="23"/>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2"/>
          <w:sz w:val="27"/>
        </w:rPr>
        <w:t>1.8</w:t>
      </w:r>
      <w:r>
        <w:rPr>
          <w:spacing w:val="2"/>
          <w:sz w:val="27"/>
        </w:rPr>
        <w:t> </w:t>
      </w:r>
      <w:r>
        <w:rPr>
          <w:spacing w:val="-1"/>
          <w:w w:val="102"/>
          <w:sz w:val="27"/>
        </w:rPr>
        <w:t>следующег</w:t>
      </w:r>
      <w:r>
        <w:rPr>
          <w:w w:val="102"/>
          <w:sz w:val="27"/>
        </w:rPr>
        <w:t>о</w:t>
      </w:r>
      <w:r>
        <w:rPr>
          <w:spacing w:val="25"/>
          <w:sz w:val="27"/>
        </w:rPr>
        <w:t> </w:t>
      </w:r>
      <w:r>
        <w:rPr>
          <w:spacing w:val="-1"/>
          <w:w w:val="101"/>
          <w:sz w:val="27"/>
        </w:rPr>
        <w:t>содержания:</w:t>
      </w:r>
    </w:p>
    <w:p>
      <w:pPr>
        <w:spacing w:line="355" w:lineRule="auto" w:before="154"/>
        <w:ind w:left="125" w:right="106" w:firstLine="890"/>
        <w:jc w:val="both"/>
        <w:rPr>
          <w:sz w:val="27"/>
        </w:rPr>
      </w:pPr>
      <w:r>
        <w:rPr/>
        <w:pict>
          <v:shape style="position:absolute;margin-left:98.139664pt;margin-top:7.07391pt;width:11.65pt;height:16.2pt;mso-position-horizontal-relative:page;mso-position-vertical-relative:paragraph;z-index:-1205992" type="#_x0000_t202" filled="false" stroked="false">
            <v:textbox inset="0,0,0,0">
              <w:txbxContent>
                <w:p>
                  <w:pPr>
                    <w:spacing w:line="146" w:lineRule="auto" w:before="50"/>
                    <w:ind w:left="0" w:right="0" w:firstLine="0"/>
                    <w:jc w:val="left"/>
                    <w:rPr>
                      <w:rFonts w:ascii="Arial" w:hAnsi="Arial"/>
                      <w:sz w:val="17"/>
                    </w:rPr>
                  </w:pPr>
                  <w:r>
                    <w:rPr>
                      <w:position w:val="-10"/>
                      <w:sz w:val="27"/>
                    </w:rPr>
                    <w:t>«</w:t>
                  </w:r>
                  <w:r>
                    <w:rPr>
                      <w:rFonts w:ascii="Arial" w:hAnsi="Arial"/>
                      <w:sz w:val="17"/>
                    </w:rPr>
                    <w:t>1</w:t>
                  </w:r>
                </w:p>
              </w:txbxContent>
            </v:textbox>
            <w10:wrap type="none"/>
          </v:shape>
        </w:pict>
      </w:r>
      <w:r>
        <w:rPr>
          <w:w w:val="105"/>
          <w:sz w:val="18"/>
        </w:rPr>
        <w:t>О </w:t>
      </w:r>
      <w:r>
        <w:rPr>
          <w:w w:val="70"/>
          <w:sz w:val="18"/>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7"/>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7"/>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w:t>
      </w:r>
      <w:r>
        <w:rPr>
          <w:rFonts w:ascii="Arial" w:hAnsi="Arial"/>
          <w:w w:val="105"/>
          <w:sz w:val="27"/>
        </w:rPr>
        <w:t>№ </w:t>
      </w:r>
      <w:r>
        <w:rPr>
          <w:w w:val="105"/>
          <w:sz w:val="27"/>
        </w:rPr>
        <w:t>35953), от 31 декабря 2015 г. </w:t>
      </w:r>
      <w:r>
        <w:rPr>
          <w:rFonts w:ascii="Arial" w:hAnsi="Arial"/>
          <w:w w:val="105"/>
          <w:sz w:val="27"/>
        </w:rPr>
        <w:t>№ </w:t>
      </w:r>
      <w:r>
        <w:rPr>
          <w:w w:val="105"/>
          <w:sz w:val="27"/>
        </w:rPr>
        <w:t>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2"/>
          <w:w w:val="105"/>
          <w:sz w:val="27"/>
        </w:rPr>
        <w:t> </w:t>
      </w:r>
      <w:r>
        <w:rPr>
          <w:w w:val="105"/>
          <w:sz w:val="27"/>
        </w:rPr>
        <w:t>юстиции</w:t>
      </w:r>
      <w:r>
        <w:rPr>
          <w:spacing w:val="-10"/>
          <w:w w:val="105"/>
          <w:sz w:val="27"/>
        </w:rPr>
        <w:t> </w:t>
      </w:r>
      <w:r>
        <w:rPr>
          <w:w w:val="105"/>
          <w:sz w:val="27"/>
        </w:rPr>
        <w:t>Российской</w:t>
      </w:r>
      <w:r>
        <w:rPr>
          <w:spacing w:val="-7"/>
          <w:w w:val="105"/>
          <w:sz w:val="27"/>
        </w:rPr>
        <w:t> </w:t>
      </w:r>
      <w:r>
        <w:rPr>
          <w:w w:val="105"/>
          <w:sz w:val="27"/>
        </w:rPr>
        <w:t>Федерации</w:t>
      </w:r>
      <w:r>
        <w:rPr>
          <w:spacing w:val="-6"/>
          <w:w w:val="105"/>
          <w:sz w:val="27"/>
        </w:rPr>
        <w:t> </w:t>
      </w:r>
      <w:r>
        <w:rPr>
          <w:w w:val="105"/>
          <w:sz w:val="27"/>
        </w:rPr>
        <w:t>26</w:t>
      </w:r>
      <w:r>
        <w:rPr>
          <w:spacing w:val="-16"/>
          <w:w w:val="105"/>
          <w:sz w:val="27"/>
        </w:rPr>
        <w:t> </w:t>
      </w:r>
      <w:r>
        <w:rPr>
          <w:w w:val="105"/>
          <w:sz w:val="27"/>
        </w:rPr>
        <w:t>июля</w:t>
      </w:r>
      <w:r>
        <w:rPr>
          <w:spacing w:val="-12"/>
          <w:w w:val="105"/>
          <w:sz w:val="27"/>
        </w:rPr>
        <w:t> </w:t>
      </w:r>
      <w:r>
        <w:rPr>
          <w:w w:val="105"/>
          <w:sz w:val="27"/>
        </w:rPr>
        <w:t>2017</w:t>
      </w:r>
      <w:r>
        <w:rPr>
          <w:spacing w:val="-10"/>
          <w:w w:val="105"/>
          <w:sz w:val="27"/>
        </w:rPr>
        <w:t> </w:t>
      </w:r>
      <w:r>
        <w:rPr>
          <w:w w:val="105"/>
          <w:sz w:val="27"/>
        </w:rPr>
        <w:t>г.,</w:t>
      </w:r>
      <w:r>
        <w:rPr>
          <w:spacing w:val="-20"/>
          <w:w w:val="105"/>
          <w:sz w:val="27"/>
        </w:rPr>
        <w:t> </w:t>
      </w:r>
      <w:r>
        <w:rPr>
          <w:w w:val="105"/>
          <w:sz w:val="27"/>
        </w:rPr>
        <w:t>регистрационный</w:t>
      </w:r>
    </w:p>
    <w:p>
      <w:pPr>
        <w:spacing w:line="352" w:lineRule="auto" w:before="1"/>
        <w:ind w:left="124" w:right="121" w:hanging="16"/>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6"/>
          <w:w w:val="105"/>
          <w:sz w:val="27"/>
        </w:rPr>
        <w:t> </w:t>
      </w:r>
      <w:r>
        <w:rPr>
          <w:w w:val="105"/>
          <w:sz w:val="27"/>
        </w:rPr>
        <w:t>сентября</w:t>
      </w:r>
      <w:r>
        <w:rPr>
          <w:spacing w:val="-12"/>
          <w:w w:val="105"/>
          <w:sz w:val="27"/>
        </w:rPr>
        <w:t> </w:t>
      </w:r>
      <w:r>
        <w:rPr>
          <w:w w:val="105"/>
          <w:sz w:val="27"/>
        </w:rPr>
        <w:t>2020</w:t>
      </w:r>
      <w:r>
        <w:rPr>
          <w:spacing w:val="-19"/>
          <w:w w:val="105"/>
          <w:sz w:val="27"/>
        </w:rPr>
        <w:t> </w:t>
      </w:r>
      <w:r>
        <w:rPr>
          <w:w w:val="105"/>
          <w:sz w:val="27"/>
        </w:rPr>
        <w:t>г.</w:t>
      </w:r>
      <w:r>
        <w:rPr>
          <w:spacing w:val="-38"/>
          <w:w w:val="105"/>
          <w:sz w:val="27"/>
        </w:rPr>
        <w:t> </w:t>
      </w:r>
      <w:r>
        <w:rPr>
          <w:rFonts w:ascii="Arial" w:hAnsi="Arial"/>
          <w:w w:val="105"/>
          <w:sz w:val="26"/>
        </w:rPr>
        <w:t>№</w:t>
      </w:r>
      <w:r>
        <w:rPr>
          <w:rFonts w:ascii="Arial" w:hAnsi="Arial"/>
          <w:spacing w:val="-30"/>
          <w:w w:val="105"/>
          <w:sz w:val="26"/>
        </w:rPr>
        <w:t> </w:t>
      </w:r>
      <w:r>
        <w:rPr>
          <w:w w:val="105"/>
          <w:sz w:val="27"/>
        </w:rPr>
        <w:t>519</w:t>
      </w:r>
      <w:r>
        <w:rPr>
          <w:spacing w:val="-25"/>
          <w:w w:val="105"/>
          <w:sz w:val="27"/>
        </w:rPr>
        <w:t> </w:t>
      </w:r>
      <w:r>
        <w:rPr>
          <w:w w:val="105"/>
          <w:sz w:val="27"/>
        </w:rPr>
        <w:t>(зарегистрирован</w:t>
      </w:r>
      <w:r>
        <w:rPr>
          <w:spacing w:val="-21"/>
          <w:w w:val="105"/>
          <w:sz w:val="27"/>
        </w:rPr>
        <w:t> </w:t>
      </w:r>
      <w:r>
        <w:rPr>
          <w:w w:val="105"/>
          <w:sz w:val="27"/>
        </w:rPr>
        <w:t>Министерством</w:t>
      </w:r>
      <w:r>
        <w:rPr>
          <w:spacing w:val="0"/>
          <w:w w:val="105"/>
          <w:sz w:val="27"/>
        </w:rPr>
        <w:t> </w:t>
      </w:r>
      <w:r>
        <w:rPr>
          <w:w w:val="105"/>
          <w:sz w:val="27"/>
        </w:rPr>
        <w:t>юстиции</w:t>
      </w:r>
      <w:r>
        <w:rPr>
          <w:spacing w:val="-20"/>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23"/>
          <w:w w:val="105"/>
          <w:sz w:val="27"/>
        </w:rPr>
        <w:t> </w:t>
      </w:r>
      <w:r>
        <w:rPr>
          <w:w w:val="105"/>
          <w:sz w:val="27"/>
        </w:rPr>
        <w:t>г.</w:t>
      </w:r>
    </w:p>
    <w:p>
      <w:pPr>
        <w:tabs>
          <w:tab w:pos="687" w:val="left" w:leader="none"/>
          <w:tab w:pos="1397" w:val="left" w:leader="none"/>
          <w:tab w:pos="3755" w:val="left" w:leader="none"/>
          <w:tab w:pos="5941" w:val="left" w:leader="none"/>
          <w:tab w:pos="7284" w:val="left" w:leader="none"/>
          <w:tab w:pos="8961" w:val="left" w:leader="none"/>
        </w:tabs>
        <w:spacing w:line="311" w:lineRule="exact" w:before="0"/>
        <w:ind w:left="104"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55" w:lineRule="auto" w:before="156"/>
        <w:ind w:left="116" w:right="125" w:firstLine="12"/>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8"/>
          <w:w w:val="105"/>
          <w:sz w:val="27"/>
        </w:rPr>
        <w:t> </w:t>
      </w:r>
      <w:r>
        <w:rPr>
          <w:w w:val="105"/>
          <w:sz w:val="27"/>
        </w:rPr>
        <w:t>г.,</w:t>
      </w:r>
      <w:r>
        <w:rPr>
          <w:spacing w:val="-16"/>
          <w:w w:val="105"/>
          <w:sz w:val="27"/>
        </w:rPr>
        <w:t> </w:t>
      </w:r>
      <w:r>
        <w:rPr>
          <w:w w:val="105"/>
          <w:sz w:val="27"/>
        </w:rPr>
        <w:t>регистрационный</w:t>
      </w:r>
      <w:r>
        <w:rPr>
          <w:spacing w:val="-18"/>
          <w:w w:val="105"/>
          <w:sz w:val="27"/>
        </w:rPr>
        <w:t> </w:t>
      </w:r>
      <w:r>
        <w:rPr>
          <w:w w:val="105"/>
          <w:sz w:val="27"/>
        </w:rPr>
        <w:t>№</w:t>
      </w:r>
      <w:r>
        <w:rPr>
          <w:spacing w:val="-18"/>
          <w:w w:val="105"/>
          <w:sz w:val="27"/>
        </w:rPr>
        <w:t> </w:t>
      </w:r>
      <w:r>
        <w:rPr>
          <w:w w:val="105"/>
          <w:sz w:val="27"/>
        </w:rPr>
        <w:t>70034)</w:t>
      </w:r>
      <w:r>
        <w:rPr>
          <w:spacing w:val="-12"/>
          <w:w w:val="105"/>
          <w:sz w:val="27"/>
        </w:rPr>
        <w:t> </w:t>
      </w:r>
      <w:r>
        <w:rPr>
          <w:w w:val="105"/>
          <w:sz w:val="27"/>
        </w:rPr>
        <w:t>и</w:t>
      </w:r>
      <w:r>
        <w:rPr>
          <w:spacing w:val="-17"/>
          <w:w w:val="105"/>
          <w:sz w:val="27"/>
        </w:rPr>
        <w:t> </w:t>
      </w:r>
      <w:r>
        <w:rPr>
          <w:w w:val="105"/>
          <w:sz w:val="27"/>
        </w:rPr>
        <w:t>от</w:t>
      </w:r>
      <w:r>
        <w:rPr>
          <w:spacing w:val="-17"/>
          <w:w w:val="105"/>
          <w:sz w:val="27"/>
        </w:rPr>
        <w:t> </w:t>
      </w:r>
      <w:r>
        <w:rPr>
          <w:w w:val="105"/>
          <w:sz w:val="27"/>
        </w:rPr>
        <w:t>27</w:t>
      </w:r>
      <w:r>
        <w:rPr>
          <w:spacing w:val="-16"/>
          <w:w w:val="105"/>
          <w:sz w:val="27"/>
        </w:rPr>
        <w:t> </w:t>
      </w:r>
      <w:r>
        <w:rPr>
          <w:w w:val="105"/>
          <w:sz w:val="27"/>
        </w:rPr>
        <w:t>декабря</w:t>
      </w:r>
      <w:r>
        <w:rPr>
          <w:spacing w:val="-8"/>
          <w:w w:val="105"/>
          <w:sz w:val="27"/>
        </w:rPr>
        <w:t> </w:t>
      </w:r>
      <w:r>
        <w:rPr>
          <w:w w:val="105"/>
          <w:sz w:val="27"/>
        </w:rPr>
        <w:t>2023</w:t>
      </w:r>
      <w:r>
        <w:rPr>
          <w:spacing w:val="-8"/>
          <w:w w:val="105"/>
          <w:sz w:val="27"/>
        </w:rPr>
        <w:t> </w:t>
      </w:r>
      <w:r>
        <w:rPr>
          <w:w w:val="105"/>
          <w:sz w:val="27"/>
        </w:rPr>
        <w:t>г.</w:t>
      </w:r>
      <w:r>
        <w:rPr>
          <w:spacing w:val="-22"/>
          <w:w w:val="105"/>
          <w:sz w:val="27"/>
        </w:rPr>
        <w:t> </w:t>
      </w:r>
      <w:r>
        <w:rPr>
          <w:w w:val="105"/>
          <w:sz w:val="27"/>
        </w:rPr>
        <w:t>№</w:t>
      </w:r>
      <w:r>
        <w:rPr>
          <w:spacing w:val="-16"/>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5"/>
          <w:w w:val="105"/>
          <w:sz w:val="26"/>
        </w:rPr>
        <w:t> </w:t>
      </w:r>
      <w:r>
        <w:rPr>
          <w:w w:val="105"/>
          <w:sz w:val="27"/>
        </w:rPr>
        <w:t>77121).»;</w:t>
      </w:r>
    </w:p>
    <w:p>
      <w:pPr>
        <w:spacing w:line="305" w:lineRule="exact" w:before="0"/>
        <w:ind w:left="832" w:right="0" w:firstLine="0"/>
        <w:jc w:val="left"/>
        <w:rPr>
          <w:sz w:val="27"/>
        </w:rPr>
      </w:pPr>
      <w:r>
        <w:rPr>
          <w:w w:val="105"/>
          <w:sz w:val="27"/>
        </w:rPr>
        <w:t>г) пункт 1.11 изложить в следующей редакции:</w:t>
      </w:r>
    </w:p>
    <w:p>
      <w:pPr>
        <w:spacing w:line="376" w:lineRule="auto" w:before="184"/>
        <w:ind w:left="116" w:right="121" w:firstLine="706"/>
        <w:jc w:val="both"/>
        <w:rPr>
          <w:sz w:val="27"/>
        </w:rPr>
      </w:pPr>
      <w:r>
        <w:rPr/>
        <w:pict>
          <v:shape style="position:absolute;margin-left:107.432297pt;margin-top:137.515915pt;width:2.5pt;height:7.85pt;mso-position-horizontal-relative:page;mso-position-vertical-relative:paragraph;z-index:-1206040"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w w:val="105"/>
          <w:sz w:val="27"/>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ПООП примерной рабочей программы воспитания и примерного календарного плана воспитательной работы</w:t>
      </w:r>
      <w:r>
        <w:rPr>
          <w:w w:val="105"/>
          <w:position w:val="9"/>
          <w:sz w:val="17"/>
        </w:rPr>
        <w:t>1 </w:t>
      </w:r>
      <w:r>
        <w:rPr>
          <w:w w:val="90"/>
          <w:position w:val="9"/>
          <w:sz w:val="17"/>
        </w:rPr>
        <w:t>2 </w:t>
      </w:r>
      <w:r>
        <w:rPr>
          <w:w w:val="105"/>
          <w:sz w:val="27"/>
        </w:rPr>
        <w:t>).»</w:t>
      </w:r>
    </w:p>
    <w:p>
      <w:pPr>
        <w:spacing w:line="330" w:lineRule="exact" w:before="0"/>
        <w:ind w:left="823" w:right="0" w:firstLine="0"/>
        <w:jc w:val="left"/>
        <w:rPr>
          <w:sz w:val="27"/>
        </w:rPr>
      </w:pPr>
      <w:r>
        <w:rPr/>
        <w:pict>
          <v:shape style="position:absolute;margin-left:239.333298pt;margin-top:6.164462pt;width:2.85pt;height:8.950pt;mso-position-horizontal-relative:page;mso-position-vertical-relative:paragraph;z-index:-1206016"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sz w:val="27"/>
        </w:rPr>
        <w:t>д) дополнить сноской </w:t>
      </w:r>
      <w:r>
        <w:rPr>
          <w:rFonts w:ascii="Arial" w:hAnsi="Arial"/>
          <w:sz w:val="29"/>
        </w:rPr>
        <w:t>«</w:t>
      </w:r>
      <w:r>
        <w:rPr>
          <w:position w:val="10"/>
          <w:sz w:val="17"/>
        </w:rPr>
        <w:t>1 </w:t>
      </w:r>
      <w:r>
        <w:rPr>
          <w:w w:val="75"/>
          <w:position w:val="9"/>
          <w:sz w:val="17"/>
        </w:rPr>
        <w:t>2</w:t>
      </w:r>
      <w:r>
        <w:rPr>
          <w:w w:val="75"/>
          <w:sz w:val="18"/>
        </w:rPr>
        <w:t>) » </w:t>
      </w:r>
      <w:r>
        <w:rPr>
          <w:sz w:val="27"/>
        </w:rPr>
        <w:t>к пункту 1.11 следующего содержания:</w:t>
      </w:r>
    </w:p>
    <w:p>
      <w:pPr>
        <w:spacing w:after="0" w:line="330" w:lineRule="exact"/>
        <w:jc w:val="left"/>
        <w:rPr>
          <w:sz w:val="27"/>
        </w:rPr>
        <w:sectPr>
          <w:headerReference w:type="default" r:id="rId1062"/>
          <w:footerReference w:type="default" r:id="rId1063"/>
          <w:pgSz w:w="11900" w:h="17170"/>
          <w:pgMar w:header="689" w:footer="466" w:top="1180" w:bottom="660" w:left="1120" w:right="360"/>
        </w:sectPr>
      </w:pPr>
    </w:p>
    <w:p>
      <w:pPr>
        <w:pStyle w:val="BodyText"/>
        <w:spacing w:before="6"/>
        <w:rPr>
          <w:sz w:val="19"/>
        </w:rPr>
      </w:pPr>
      <w:r>
        <w:rPr/>
        <w:pict>
          <v:line style="position:absolute;mso-position-horizontal-relative:page;mso-position-vertical-relative:page;z-index:27736" from=".721161pt,150.888351pt" to=".721161pt,859.679985pt" stroked="true" strokeweight=".961547pt" strokecolor="#000000">
            <v:stroke dashstyle="solid"/>
            <w10:wrap type="none"/>
          </v:line>
        </w:pict>
      </w:r>
      <w:r>
        <w:rPr/>
        <w:pict>
          <v:line style="position:absolute;mso-position-horizontal-relative:page;mso-position-vertical-relative:page;z-index:27832" from="5.769285pt,.720797pt" to="595.440019pt,.720797pt" stroked="true" strokeweight="1.201340pt" strokecolor="#000000">
            <v:stroke dashstyle="solid"/>
            <w10:wrap type="none"/>
          </v:line>
        </w:pict>
      </w:r>
    </w:p>
    <w:p>
      <w:pPr>
        <w:spacing w:before="92"/>
        <w:ind w:left="1135" w:right="0" w:firstLine="0"/>
        <w:jc w:val="left"/>
        <w:rPr>
          <w:sz w:val="27"/>
        </w:rPr>
      </w:pPr>
      <w:r>
        <w:rPr/>
        <w:pict>
          <v:shape style="position:absolute;margin-left:101.024101pt;margin-top:3.467394pt;width:19.3pt;height:16.75pt;mso-position-horizontal-relative:page;mso-position-vertical-relative:paragraph;z-index:-1205776" type="#_x0000_t202" filled="false" stroked="false">
            <v:textbox inset="0,0,0,0">
              <w:txbxContent>
                <w:p>
                  <w:pPr>
                    <w:spacing w:line="151" w:lineRule="auto" w:before="40"/>
                    <w:ind w:left="0" w:right="0" w:firstLine="0"/>
                    <w:jc w:val="left"/>
                    <w:rPr>
                      <w:sz w:val="18"/>
                    </w:rPr>
                  </w:pPr>
                  <w:r>
                    <w:rPr>
                      <w:position w:val="-11"/>
                      <w:sz w:val="27"/>
                    </w:rPr>
                    <w:t>«</w:t>
                  </w:r>
                  <w:r>
                    <w:rPr>
                      <w:sz w:val="18"/>
                    </w:rPr>
                    <w:t>1 2</w:t>
                  </w:r>
                </w:p>
              </w:txbxContent>
            </v:textbox>
            <w10:wrap type="none"/>
          </v:shape>
        </w:pict>
      </w:r>
      <w:r>
        <w:rPr>
          <w:rFonts w:ascii="Arial" w:hAnsi="Arial"/>
          <w:w w:val="70"/>
          <w:sz w:val="14"/>
        </w:rPr>
        <w:t>С </w:t>
      </w:r>
      <w:r>
        <w:rPr>
          <w:w w:val="70"/>
          <w:sz w:val="18"/>
        </w:rPr>
        <w:t>) </w:t>
      </w:r>
      <w:r>
        <w:rPr>
          <w:sz w:val="27"/>
        </w:rPr>
        <w:t>Часть 2 статьи 12 Федерального закона от 29 декабря 2012 г. </w:t>
      </w:r>
      <w:r>
        <w:rPr>
          <w:rFonts w:ascii="Arial" w:hAnsi="Arial"/>
          <w:sz w:val="27"/>
        </w:rPr>
        <w:t>№ </w:t>
      </w:r>
      <w:r>
        <w:rPr>
          <w:sz w:val="27"/>
        </w:rPr>
        <w:t>273-ФЗ</w:t>
      </w:r>
    </w:p>
    <w:p>
      <w:pPr>
        <w:spacing w:before="189"/>
        <w:ind w:left="228" w:right="0" w:firstLine="0"/>
        <w:jc w:val="left"/>
        <w:rPr>
          <w:sz w:val="27"/>
        </w:rPr>
      </w:pPr>
      <w:r>
        <w:rPr>
          <w:sz w:val="27"/>
        </w:rPr>
        <w:t>«Об образовании в Российской Федерации».»;</w:t>
      </w:r>
    </w:p>
    <w:p>
      <w:pPr>
        <w:spacing w:before="190"/>
        <w:ind w:left="934" w:right="0" w:firstLine="0"/>
        <w:jc w:val="left"/>
        <w:rPr>
          <w:sz w:val="27"/>
        </w:rPr>
      </w:pPr>
      <w:r>
        <w:rPr>
          <w:w w:val="105"/>
          <w:sz w:val="27"/>
        </w:rPr>
        <w:t>е) дополнить пунктом 1.14 следующего содержания:</w:t>
      </w:r>
    </w:p>
    <w:p>
      <w:pPr>
        <w:spacing w:line="379" w:lineRule="auto" w:before="184"/>
        <w:ind w:left="221" w:right="122" w:firstLine="713"/>
        <w:jc w:val="both"/>
        <w:rPr>
          <w:sz w:val="27"/>
        </w:rPr>
      </w:pPr>
      <w:r>
        <w:rPr>
          <w:w w:val="105"/>
          <w:sz w:val="27"/>
        </w:rPr>
        <w:t>«1.14. Срок получения образования по образовательной программе, реализуемой</w:t>
      </w:r>
      <w:r>
        <w:rPr>
          <w:spacing w:val="-8"/>
          <w:w w:val="105"/>
          <w:sz w:val="27"/>
        </w:rPr>
        <w:t> </w:t>
      </w:r>
      <w:r>
        <w:rPr>
          <w:w w:val="105"/>
          <w:sz w:val="27"/>
        </w:rPr>
        <w:t>в</w:t>
      </w:r>
      <w:r>
        <w:rPr>
          <w:spacing w:val="-31"/>
          <w:w w:val="105"/>
          <w:sz w:val="27"/>
        </w:rPr>
        <w:t> </w:t>
      </w:r>
      <w:r>
        <w:rPr>
          <w:w w:val="105"/>
          <w:sz w:val="27"/>
        </w:rPr>
        <w:t>условиях</w:t>
      </w:r>
      <w:r>
        <w:rPr>
          <w:spacing w:val="-11"/>
          <w:w w:val="105"/>
          <w:sz w:val="27"/>
        </w:rPr>
        <w:t> </w:t>
      </w:r>
      <w:r>
        <w:rPr>
          <w:w w:val="105"/>
          <w:sz w:val="27"/>
        </w:rPr>
        <w:t>эксперимента</w:t>
      </w:r>
      <w:r>
        <w:rPr>
          <w:spacing w:val="-14"/>
          <w:w w:val="105"/>
          <w:sz w:val="27"/>
        </w:rPr>
        <w:t> </w:t>
      </w:r>
      <w:r>
        <w:rPr>
          <w:w w:val="105"/>
          <w:sz w:val="27"/>
        </w:rPr>
        <w:t>по</w:t>
      </w:r>
      <w:r>
        <w:rPr>
          <w:spacing w:val="-20"/>
          <w:w w:val="105"/>
          <w:sz w:val="27"/>
        </w:rPr>
        <w:t> </w:t>
      </w:r>
      <w:r>
        <w:rPr>
          <w:w w:val="105"/>
          <w:sz w:val="27"/>
        </w:rPr>
        <w:t>разработке,</w:t>
      </w:r>
      <w:r>
        <w:rPr>
          <w:spacing w:val="-15"/>
          <w:w w:val="105"/>
          <w:sz w:val="27"/>
        </w:rPr>
        <w:t> </w:t>
      </w:r>
      <w:r>
        <w:rPr>
          <w:w w:val="105"/>
          <w:sz w:val="27"/>
        </w:rPr>
        <w:t>апробации</w:t>
      </w:r>
      <w:r>
        <w:rPr>
          <w:spacing w:val="-7"/>
          <w:w w:val="105"/>
          <w:sz w:val="27"/>
        </w:rPr>
        <w:t> </w:t>
      </w:r>
      <w:r>
        <w:rPr>
          <w:w w:val="105"/>
          <w:sz w:val="27"/>
        </w:rPr>
        <w:t>и</w:t>
      </w:r>
      <w:r>
        <w:rPr>
          <w:spacing w:val="-22"/>
          <w:w w:val="105"/>
          <w:sz w:val="27"/>
        </w:rPr>
        <w:t> </w:t>
      </w:r>
      <w:r>
        <w:rPr>
          <w:w w:val="105"/>
          <w:sz w:val="27"/>
        </w:rPr>
        <w:t>внедрению</w:t>
      </w:r>
      <w:r>
        <w:rPr>
          <w:spacing w:val="-7"/>
          <w:w w:val="105"/>
          <w:sz w:val="27"/>
        </w:rPr>
        <w:t> </w:t>
      </w:r>
      <w:r>
        <w:rPr>
          <w:w w:val="105"/>
          <w:sz w:val="27"/>
        </w:rPr>
        <w:t>новой образовательной</w:t>
      </w:r>
      <w:r>
        <w:rPr>
          <w:spacing w:val="-19"/>
          <w:w w:val="105"/>
          <w:sz w:val="27"/>
        </w:rPr>
        <w:t> </w:t>
      </w:r>
      <w:r>
        <w:rPr>
          <w:w w:val="105"/>
          <w:sz w:val="27"/>
        </w:rPr>
        <w:t>технологии</w:t>
      </w:r>
      <w:r>
        <w:rPr>
          <w:spacing w:val="-2"/>
          <w:w w:val="105"/>
          <w:sz w:val="27"/>
        </w:rPr>
        <w:t> </w:t>
      </w:r>
      <w:r>
        <w:rPr>
          <w:w w:val="105"/>
          <w:sz w:val="27"/>
        </w:rPr>
        <w:t>конструирования</w:t>
      </w:r>
      <w:r>
        <w:rPr>
          <w:spacing w:val="-17"/>
          <w:w w:val="105"/>
          <w:sz w:val="27"/>
        </w:rPr>
        <w:t> </w:t>
      </w:r>
      <w:r>
        <w:rPr>
          <w:w w:val="105"/>
          <w:sz w:val="27"/>
        </w:rPr>
        <w:t>образовательных</w:t>
      </w:r>
      <w:r>
        <w:rPr>
          <w:spacing w:val="-18"/>
          <w:w w:val="105"/>
          <w:sz w:val="27"/>
        </w:rPr>
        <w:t> </w:t>
      </w:r>
      <w:r>
        <w:rPr>
          <w:w w:val="105"/>
          <w:sz w:val="27"/>
        </w:rPr>
        <w:t>программ</w:t>
      </w:r>
      <w:r>
        <w:rPr>
          <w:spacing w:val="-2"/>
          <w:w w:val="105"/>
          <w:sz w:val="27"/>
        </w:rPr>
        <w:t> </w:t>
      </w:r>
      <w:r>
        <w:rPr>
          <w:w w:val="105"/>
          <w:sz w:val="27"/>
        </w:rPr>
        <w:t>среднего </w:t>
      </w:r>
      <w:r>
        <w:rPr>
          <w:w w:val="105"/>
          <w:position w:val="2"/>
          <w:sz w:val="27"/>
        </w:rPr>
        <w:t>профессионального </w:t>
      </w:r>
      <w:r>
        <w:rPr>
          <w:w w:val="105"/>
          <w:position w:val="1"/>
          <w:sz w:val="27"/>
        </w:rPr>
        <w:t>образования в рамках </w:t>
      </w:r>
      <w:r>
        <w:rPr>
          <w:w w:val="105"/>
          <w:sz w:val="27"/>
        </w:rPr>
        <w:t>федерального</w:t>
      </w:r>
      <w:r>
        <w:rPr>
          <w:spacing w:val="37"/>
          <w:w w:val="105"/>
          <w:sz w:val="27"/>
        </w:rPr>
        <w:t> </w:t>
      </w:r>
      <w:r>
        <w:rPr>
          <w:w w:val="105"/>
          <w:sz w:val="27"/>
        </w:rPr>
        <w:t>проекта</w:t>
      </w:r>
    </w:p>
    <w:p>
      <w:pPr>
        <w:spacing w:line="379" w:lineRule="auto" w:before="0"/>
        <w:ind w:left="212" w:right="115"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7"/>
          <w:w w:val="105"/>
          <w:sz w:val="27"/>
        </w:rPr>
        <w:t> </w:t>
      </w:r>
      <w:r>
        <w:rPr>
          <w:spacing w:val="-3"/>
          <w:w w:val="105"/>
          <w:sz w:val="27"/>
        </w:rPr>
        <w:t>СПО</w:t>
      </w:r>
      <w:r>
        <w:rPr>
          <w:rFonts w:ascii="Arial" w:hAnsi="Arial"/>
          <w:spacing w:val="-3"/>
          <w:w w:val="105"/>
          <w:position w:val="10"/>
          <w:sz w:val="17"/>
        </w:rPr>
        <w:t>3</w:t>
      </w:r>
      <w:r>
        <w:rPr>
          <w:spacing w:val="-3"/>
          <w:w w:val="105"/>
          <w:sz w:val="27"/>
        </w:rPr>
        <w:t>.»;</w:t>
      </w:r>
    </w:p>
    <w:p>
      <w:pPr>
        <w:spacing w:before="0"/>
        <w:ind w:left="921" w:right="0" w:firstLine="0"/>
        <w:jc w:val="left"/>
        <w:rPr>
          <w:sz w:val="27"/>
        </w:rPr>
      </w:pPr>
      <w:r>
        <w:rPr>
          <w:sz w:val="27"/>
        </w:rPr>
        <w:t>ж) дополнить сноской «3&gt;&gt; к пункту 1.14 следующего содержания:</w:t>
      </w:r>
    </w:p>
    <w:p>
      <w:pPr>
        <w:spacing w:line="381" w:lineRule="auto" w:before="172"/>
        <w:ind w:left="212" w:right="113" w:firstLine="704"/>
        <w:jc w:val="both"/>
        <w:rPr>
          <w:sz w:val="27"/>
        </w:rPr>
      </w:pPr>
      <w:r>
        <w:rPr>
          <w:w w:val="105"/>
          <w:sz w:val="27"/>
        </w:rPr>
        <w:t>«</w:t>
      </w:r>
      <w:r>
        <w:rPr>
          <w:rFonts w:ascii="Arial" w:hAnsi="Arial"/>
          <w:w w:val="105"/>
          <w:sz w:val="27"/>
          <w:vertAlign w:val="superscript"/>
        </w:rPr>
        <w:t>3</w:t>
      </w:r>
      <w:r>
        <w:rPr>
          <w:rFonts w:ascii="Arial" w:hAnsi="Arial"/>
          <w:spacing w:val="-28"/>
          <w:w w:val="105"/>
          <w:sz w:val="27"/>
          <w:vertAlign w:val="baseline"/>
        </w:rPr>
        <w:t> </w:t>
      </w:r>
      <w:r>
        <w:rPr>
          <w:w w:val="105"/>
          <w:sz w:val="27"/>
          <w:vertAlign w:val="baseline"/>
        </w:rPr>
        <w:t>Пункт</w:t>
      </w:r>
      <w:r>
        <w:rPr>
          <w:spacing w:val="-3"/>
          <w:w w:val="105"/>
          <w:sz w:val="27"/>
          <w:vertAlign w:val="baseline"/>
        </w:rPr>
        <w:t> </w:t>
      </w:r>
      <w:r>
        <w:rPr>
          <w:w w:val="105"/>
          <w:sz w:val="27"/>
          <w:vertAlign w:val="baseline"/>
        </w:rPr>
        <w:t>11</w:t>
      </w:r>
      <w:r>
        <w:rPr>
          <w:spacing w:val="-14"/>
          <w:w w:val="105"/>
          <w:sz w:val="27"/>
          <w:vertAlign w:val="baseline"/>
        </w:rPr>
        <w:t> </w:t>
      </w:r>
      <w:r>
        <w:rPr>
          <w:w w:val="105"/>
          <w:sz w:val="27"/>
          <w:vertAlign w:val="baseline"/>
        </w:rPr>
        <w:t>Положения</w:t>
      </w:r>
      <w:r>
        <w:rPr>
          <w:spacing w:val="-10"/>
          <w:w w:val="105"/>
          <w:sz w:val="27"/>
          <w:vertAlign w:val="baseline"/>
        </w:rPr>
        <w:t> </w:t>
      </w:r>
      <w:r>
        <w:rPr>
          <w:w w:val="105"/>
          <w:sz w:val="27"/>
          <w:vertAlign w:val="baseline"/>
        </w:rPr>
        <w:t>о</w:t>
      </w:r>
      <w:r>
        <w:rPr>
          <w:spacing w:val="-22"/>
          <w:w w:val="105"/>
          <w:sz w:val="27"/>
          <w:vertAlign w:val="baseline"/>
        </w:rPr>
        <w:t> </w:t>
      </w:r>
      <w:r>
        <w:rPr>
          <w:w w:val="105"/>
          <w:sz w:val="27"/>
          <w:vertAlign w:val="baseline"/>
        </w:rPr>
        <w:t>проведении</w:t>
      </w:r>
      <w:r>
        <w:rPr>
          <w:spacing w:val="-5"/>
          <w:w w:val="105"/>
          <w:sz w:val="27"/>
          <w:vertAlign w:val="baseline"/>
        </w:rPr>
        <w:t> </w:t>
      </w:r>
      <w:r>
        <w:rPr>
          <w:w w:val="105"/>
          <w:sz w:val="27"/>
          <w:vertAlign w:val="baseline"/>
        </w:rPr>
        <w:t>эксперимента</w:t>
      </w:r>
      <w:r>
        <w:rPr>
          <w:spacing w:val="-4"/>
          <w:w w:val="105"/>
          <w:sz w:val="27"/>
          <w:vertAlign w:val="baseline"/>
        </w:rPr>
        <w:t> </w:t>
      </w:r>
      <w:r>
        <w:rPr>
          <w:w w:val="105"/>
          <w:sz w:val="27"/>
          <w:vertAlign w:val="baseline"/>
        </w:rPr>
        <w:t>по</w:t>
      </w:r>
      <w:r>
        <w:rPr>
          <w:spacing w:val="-17"/>
          <w:w w:val="105"/>
          <w:sz w:val="27"/>
          <w:vertAlign w:val="baseline"/>
        </w:rPr>
        <w:t> </w:t>
      </w:r>
      <w:r>
        <w:rPr>
          <w:w w:val="105"/>
          <w:sz w:val="27"/>
          <w:vertAlign w:val="baseline"/>
        </w:rPr>
        <w:t>разработке,</w:t>
      </w:r>
      <w:r>
        <w:rPr>
          <w:spacing w:val="-2"/>
          <w:w w:val="105"/>
          <w:sz w:val="27"/>
          <w:vertAlign w:val="baseline"/>
        </w:rPr>
        <w:t> </w:t>
      </w:r>
      <w:r>
        <w:rPr>
          <w:w w:val="105"/>
          <w:sz w:val="27"/>
          <w:vertAlign w:val="baseline"/>
        </w:rPr>
        <w:t>апробации и</w:t>
      </w:r>
      <w:r>
        <w:rPr>
          <w:spacing w:val="-12"/>
          <w:w w:val="105"/>
          <w:sz w:val="27"/>
          <w:vertAlign w:val="baseline"/>
        </w:rPr>
        <w:t> </w:t>
      </w:r>
      <w:r>
        <w:rPr>
          <w:w w:val="105"/>
          <w:sz w:val="27"/>
          <w:vertAlign w:val="baseline"/>
        </w:rPr>
        <w:t>внедрению</w:t>
      </w:r>
      <w:r>
        <w:rPr>
          <w:spacing w:val="-5"/>
          <w:w w:val="105"/>
          <w:sz w:val="27"/>
          <w:vertAlign w:val="baseline"/>
        </w:rPr>
        <w:t> </w:t>
      </w:r>
      <w:r>
        <w:rPr>
          <w:w w:val="105"/>
          <w:sz w:val="27"/>
          <w:vertAlign w:val="baseline"/>
        </w:rPr>
        <w:t>новой</w:t>
      </w:r>
      <w:r>
        <w:rPr>
          <w:spacing w:val="-15"/>
          <w:w w:val="105"/>
          <w:sz w:val="27"/>
          <w:vertAlign w:val="baseline"/>
        </w:rPr>
        <w:t> </w:t>
      </w:r>
      <w:r>
        <w:rPr>
          <w:w w:val="105"/>
          <w:sz w:val="27"/>
          <w:vertAlign w:val="baseline"/>
        </w:rPr>
        <w:t>образовательной</w:t>
      </w:r>
      <w:r>
        <w:rPr>
          <w:spacing w:val="-21"/>
          <w:w w:val="105"/>
          <w:sz w:val="27"/>
          <w:vertAlign w:val="baseline"/>
        </w:rPr>
        <w:t> </w:t>
      </w:r>
      <w:r>
        <w:rPr>
          <w:w w:val="105"/>
          <w:sz w:val="27"/>
          <w:vertAlign w:val="baseline"/>
        </w:rPr>
        <w:t>технологии</w:t>
      </w:r>
      <w:r>
        <w:rPr>
          <w:spacing w:val="-1"/>
          <w:w w:val="105"/>
          <w:sz w:val="27"/>
          <w:vertAlign w:val="baseline"/>
        </w:rPr>
        <w:t> </w:t>
      </w:r>
      <w:r>
        <w:rPr>
          <w:w w:val="105"/>
          <w:sz w:val="27"/>
          <w:vertAlign w:val="baseline"/>
        </w:rPr>
        <w:t>конструирования</w:t>
      </w:r>
      <w:r>
        <w:rPr>
          <w:spacing w:val="-12"/>
          <w:w w:val="105"/>
          <w:sz w:val="27"/>
          <w:vertAlign w:val="baseline"/>
        </w:rPr>
        <w:t> </w:t>
      </w:r>
      <w:r>
        <w:rPr>
          <w:w w:val="105"/>
          <w:sz w:val="27"/>
          <w:vertAlign w:val="baseline"/>
        </w:rPr>
        <w:t>образовательных программ</w:t>
      </w:r>
      <w:r>
        <w:rPr>
          <w:spacing w:val="-14"/>
          <w:w w:val="105"/>
          <w:sz w:val="27"/>
          <w:vertAlign w:val="baseline"/>
        </w:rPr>
        <w:t> </w:t>
      </w:r>
      <w:r>
        <w:rPr>
          <w:w w:val="105"/>
          <w:sz w:val="27"/>
          <w:vertAlign w:val="baseline"/>
        </w:rPr>
        <w:t>среднего</w:t>
      </w:r>
      <w:r>
        <w:rPr>
          <w:spacing w:val="-15"/>
          <w:w w:val="105"/>
          <w:sz w:val="27"/>
          <w:vertAlign w:val="baseline"/>
        </w:rPr>
        <w:t> </w:t>
      </w:r>
      <w:r>
        <w:rPr>
          <w:w w:val="105"/>
          <w:sz w:val="27"/>
          <w:vertAlign w:val="baseline"/>
        </w:rPr>
        <w:t>профессионального</w:t>
      </w:r>
      <w:r>
        <w:rPr>
          <w:spacing w:val="-23"/>
          <w:w w:val="105"/>
          <w:sz w:val="27"/>
          <w:vertAlign w:val="baseline"/>
        </w:rPr>
        <w:t> </w:t>
      </w:r>
      <w:r>
        <w:rPr>
          <w:w w:val="105"/>
          <w:sz w:val="27"/>
          <w:vertAlign w:val="baseline"/>
        </w:rPr>
        <w:t>образования</w:t>
      </w:r>
      <w:r>
        <w:rPr>
          <w:spacing w:val="-16"/>
          <w:w w:val="105"/>
          <w:sz w:val="27"/>
          <w:vertAlign w:val="baseline"/>
        </w:rPr>
        <w:t> </w:t>
      </w:r>
      <w:r>
        <w:rPr>
          <w:w w:val="105"/>
          <w:sz w:val="27"/>
          <w:vertAlign w:val="baseline"/>
        </w:rPr>
        <w:t>в</w:t>
      </w:r>
      <w:r>
        <w:rPr>
          <w:spacing w:val="-27"/>
          <w:w w:val="105"/>
          <w:sz w:val="27"/>
          <w:vertAlign w:val="baseline"/>
        </w:rPr>
        <w:t> </w:t>
      </w:r>
      <w:r>
        <w:rPr>
          <w:w w:val="105"/>
          <w:sz w:val="27"/>
          <w:vertAlign w:val="baseline"/>
        </w:rPr>
        <w:t>рамках</w:t>
      </w:r>
      <w:r>
        <w:rPr>
          <w:spacing w:val="-17"/>
          <w:w w:val="105"/>
          <w:sz w:val="27"/>
          <w:vertAlign w:val="baseline"/>
        </w:rPr>
        <w:t> </w:t>
      </w:r>
      <w:r>
        <w:rPr>
          <w:w w:val="105"/>
          <w:sz w:val="27"/>
          <w:vertAlign w:val="baseline"/>
        </w:rPr>
        <w:t>федерального</w:t>
      </w:r>
      <w:r>
        <w:rPr>
          <w:spacing w:val="-2"/>
          <w:w w:val="105"/>
          <w:sz w:val="27"/>
          <w:vertAlign w:val="baseline"/>
        </w:rPr>
        <w:t> </w:t>
      </w:r>
      <w:r>
        <w:rPr>
          <w:w w:val="105"/>
          <w:sz w:val="27"/>
          <w:vertAlign w:val="baseline"/>
        </w:rPr>
        <w:t>проекта</w:t>
      </w:r>
    </w:p>
    <w:p>
      <w:pPr>
        <w:spacing w:line="381" w:lineRule="auto" w:before="0"/>
        <w:ind w:left="203" w:right="164" w:firstLine="1"/>
        <w:jc w:val="both"/>
        <w:rPr>
          <w:sz w:val="27"/>
        </w:rPr>
      </w:pPr>
      <w:r>
        <w:rPr>
          <w:w w:val="105"/>
          <w:sz w:val="27"/>
        </w:rPr>
        <w:t>«Профессионалитет»,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 действующим до 1 января 2026 г.»;</w:t>
      </w:r>
    </w:p>
    <w:p>
      <w:pPr>
        <w:spacing w:line="379" w:lineRule="auto" w:before="0"/>
        <w:ind w:left="199" w:right="154" w:firstLine="708"/>
        <w:jc w:val="both"/>
        <w:rPr>
          <w:sz w:val="27"/>
        </w:rPr>
      </w:pPr>
      <w:r>
        <w:rPr>
          <w:w w:val="105"/>
          <w:sz w:val="27"/>
        </w:rPr>
        <w:t>з) в абзаце четвертом пункта 2.1 аббревиатуру «ПООП» заменить аббревиатурой «ПОП»;</w:t>
      </w:r>
    </w:p>
    <w:p>
      <w:pPr>
        <w:spacing w:line="310" w:lineRule="exact" w:before="0"/>
        <w:ind w:left="904" w:right="0" w:firstLine="0"/>
        <w:jc w:val="left"/>
        <w:rPr>
          <w:sz w:val="27"/>
        </w:rPr>
      </w:pPr>
      <w:r>
        <w:rPr>
          <w:w w:val="105"/>
          <w:sz w:val="27"/>
        </w:rPr>
        <w:t>и) в Таблице пункта 2.2 строку</w:t>
      </w:r>
    </w:p>
    <w:p>
      <w:pPr>
        <w:spacing w:before="177"/>
        <w:ind w:left="902" w:right="0" w:firstLine="0"/>
        <w:jc w:val="left"/>
        <w:rPr>
          <w:sz w:val="27"/>
        </w:rPr>
      </w:pPr>
      <w:r>
        <w:rPr>
          <w:w w:val="108"/>
          <w:sz w:val="27"/>
        </w:rPr>
        <w:t>«</w:t>
      </w:r>
    </w:p>
    <w:p>
      <w:pPr>
        <w:pStyle w:val="BodyText"/>
        <w:rPr>
          <w:sz w:val="10"/>
        </w:rPr>
      </w:pPr>
      <w:r>
        <w:rPr/>
        <w:pict>
          <v:group style="position:absolute;margin-left:59.375557pt;margin-top:8.125511pt;width:509.9pt;height:94.95pt;mso-position-horizontal-relative:page;mso-position-vertical-relative:paragraph;z-index:27712;mso-wrap-distance-left:0;mso-wrap-distance-right:0" coordorigin="1188,163" coordsize="10198,1899">
            <v:line style="position:absolute" from="7865,2061" to="7865,177" stroked="true" strokeweight=".721161pt" strokecolor="#000000">
              <v:stroke dashstyle="solid"/>
            </v:line>
            <v:line style="position:absolute" from="11351,2046" to="11351,163" stroked="true" strokeweight=".721161pt" strokecolor="#000000">
              <v:stroke dashstyle="solid"/>
            </v:line>
            <v:line style="position:absolute" from="1192,177" to="11385,177" stroked="true" strokeweight=".720804pt" strokecolor="#000000">
              <v:stroke dashstyle="solid"/>
            </v:line>
            <v:line style="position:absolute" from="1188,2037" to="11380,2037" stroked="true" strokeweight=".720804pt" strokecolor="#000000">
              <v:stroke dashstyle="solid"/>
            </v:line>
            <v:shape style="position:absolute;left:9342;top:969;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01;top:176;width:6664;height:1860" type="#_x0000_t202" filled="false" stroked="true" strokeweight=".721161pt" strokecolor="#000000">
              <v:textbox inset="0,0,0,0">
                <w:txbxContent>
                  <w:p>
                    <w:pPr>
                      <w:spacing w:line="254" w:lineRule="auto" w:before="110"/>
                      <w:ind w:left="60" w:right="0" w:firstLine="3"/>
                      <w:jc w:val="left"/>
                      <w:rPr>
                        <w:sz w:val="27"/>
                      </w:rPr>
                    </w:pPr>
                    <w:r>
                      <w:rPr>
                        <w:w w:val="105"/>
                        <w:sz w:val="27"/>
                      </w:rPr>
                      <w:t>на</w:t>
                    </w:r>
                    <w:r>
                      <w:rPr>
                        <w:spacing w:val="-29"/>
                        <w:w w:val="105"/>
                        <w:sz w:val="27"/>
                      </w:rPr>
                      <w:t> </w:t>
                    </w:r>
                    <w:r>
                      <w:rPr>
                        <w:w w:val="105"/>
                        <w:sz w:val="27"/>
                      </w:rPr>
                      <w:t>базе</w:t>
                    </w:r>
                    <w:r>
                      <w:rPr>
                        <w:spacing w:val="-24"/>
                        <w:w w:val="105"/>
                        <w:sz w:val="27"/>
                      </w:rPr>
                      <w:t> </w:t>
                    </w:r>
                    <w:r>
                      <w:rPr>
                        <w:w w:val="105"/>
                        <w:sz w:val="27"/>
                      </w:rPr>
                      <w:t>основного</w:t>
                    </w:r>
                    <w:r>
                      <w:rPr>
                        <w:spacing w:val="-17"/>
                        <w:w w:val="105"/>
                        <w:sz w:val="27"/>
                      </w:rPr>
                      <w:t> </w:t>
                    </w:r>
                    <w:r>
                      <w:rPr>
                        <w:w w:val="105"/>
                        <w:sz w:val="27"/>
                      </w:rPr>
                      <w:t>общего</w:t>
                    </w:r>
                    <w:r>
                      <w:rPr>
                        <w:spacing w:val="-22"/>
                        <w:w w:val="105"/>
                        <w:sz w:val="27"/>
                      </w:rPr>
                      <w:t> </w:t>
                    </w:r>
                    <w:r>
                      <w:rPr>
                        <w:w w:val="105"/>
                        <w:sz w:val="27"/>
                      </w:rPr>
                      <w:t>образования,</w:t>
                    </w:r>
                    <w:r>
                      <w:rPr>
                        <w:spacing w:val="-18"/>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5"/>
                        <w:w w:val="105"/>
                        <w:sz w:val="27"/>
                      </w:rPr>
                      <w:t> </w:t>
                    </w:r>
                    <w:r>
                      <w:rPr>
                        <w:w w:val="105"/>
                        <w:sz w:val="27"/>
                      </w:rPr>
                      <w:t>образования</w:t>
                    </w:r>
                  </w:p>
                </w:txbxContent>
              </v:textbox>
              <v:stroke dashstyle="solid"/>
              <w10:wrap type="none"/>
            </v:shape>
            <w10:wrap type="topAndBottom"/>
          </v:group>
        </w:pict>
      </w:r>
    </w:p>
    <w:p>
      <w:pPr>
        <w:pStyle w:val="BodyText"/>
        <w:spacing w:line="277" w:lineRule="exact"/>
        <w:ind w:right="140"/>
        <w:jc w:val="right"/>
        <w:rPr>
          <w:rFonts w:ascii="Arial" w:hAnsi="Arial"/>
        </w:rPr>
      </w:pPr>
      <w:r>
        <w:rPr>
          <w:rFonts w:ascii="Arial" w:hAnsi="Arial"/>
          <w:w w:val="104"/>
        </w:rPr>
        <w:t>»</w:t>
      </w:r>
    </w:p>
    <w:p>
      <w:pPr>
        <w:spacing w:before="159"/>
        <w:ind w:left="887" w:right="0" w:firstLine="0"/>
        <w:jc w:val="left"/>
        <w:rPr>
          <w:sz w:val="27"/>
        </w:rPr>
      </w:pPr>
      <w:r>
        <w:rPr>
          <w:sz w:val="27"/>
        </w:rPr>
        <w:t>заменить строкой</w:t>
      </w:r>
    </w:p>
    <w:p>
      <w:pPr>
        <w:spacing w:before="185"/>
        <w:ind w:left="892" w:right="0" w:firstLine="0"/>
        <w:jc w:val="left"/>
        <w:rPr>
          <w:sz w:val="27"/>
        </w:rPr>
      </w:pPr>
      <w:r>
        <w:rPr/>
        <w:pict>
          <v:group style="position:absolute;margin-left:58.654396pt;margin-top:32.425545pt;width:509.3pt;height:78.350pt;mso-position-horizontal-relative:page;mso-position-vertical-relative:paragraph;z-index:27808" coordorigin="1173,649" coordsize="10186,1567">
            <v:shape style="position:absolute;left:1171;top:-13653;width:10167;height:1565" coordorigin="1171,-13653" coordsize="10167,1565" path="m7861,2215l7861,658m11351,2201l11351,649m1183,673l11356,673m1173,2186l11356,2186e" filled="false" stroked="true" strokeweight=".720982pt" strokecolor="#000000">
              <v:path arrowok="t"/>
              <v:stroke dashstyle="solid"/>
            </v:shape>
            <v:shape style="position:absolute;left:9333;top:1287;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92;top:672;width:6669;height:1514" type="#_x0000_t202" filled="false" stroked="true" strokeweight=".721161pt" strokecolor="#000000">
              <v:textbox inset="0,0,0,0">
                <w:txbxContent>
                  <w:p>
                    <w:pPr>
                      <w:spacing w:line="249" w:lineRule="auto" w:before="110"/>
                      <w:ind w:left="60" w:right="0" w:firstLine="3"/>
                      <w:jc w:val="left"/>
                      <w:rPr>
                        <w:sz w:val="27"/>
                      </w:rPr>
                    </w:pPr>
                    <w:r>
                      <w:rPr>
                        <w:w w:val="105"/>
                        <w:sz w:val="27"/>
                      </w:rPr>
                      <w:t>на базе основного общего образования, включая получение</w:t>
                    </w:r>
                    <w:r>
                      <w:rPr>
                        <w:spacing w:val="-20"/>
                        <w:w w:val="105"/>
                        <w:sz w:val="27"/>
                      </w:rPr>
                      <w:t> </w:t>
                    </w:r>
                    <w:r>
                      <w:rPr>
                        <w:w w:val="105"/>
                        <w:sz w:val="27"/>
                      </w:rPr>
                      <w:t>среднего</w:t>
                    </w:r>
                    <w:r>
                      <w:rPr>
                        <w:spacing w:val="-22"/>
                        <w:w w:val="105"/>
                        <w:sz w:val="27"/>
                      </w:rPr>
                      <w:t> </w:t>
                    </w:r>
                    <w:r>
                      <w:rPr>
                        <w:w w:val="105"/>
                        <w:sz w:val="27"/>
                      </w:rPr>
                      <w:t>общего</w:t>
                    </w:r>
                    <w:r>
                      <w:rPr>
                        <w:spacing w:val="-24"/>
                        <w:w w:val="105"/>
                        <w:sz w:val="27"/>
                      </w:rPr>
                      <w:t> </w:t>
                    </w:r>
                    <w:r>
                      <w:rPr>
                        <w:w w:val="105"/>
                        <w:sz w:val="27"/>
                      </w:rPr>
                      <w:t>образования</w:t>
                    </w:r>
                    <w:r>
                      <w:rPr>
                        <w:spacing w:val="-20"/>
                        <w:w w:val="105"/>
                        <w:sz w:val="27"/>
                      </w:rPr>
                      <w:t> </w:t>
                    </w:r>
                    <w:r>
                      <w:rPr>
                        <w:w w:val="105"/>
                        <w:sz w:val="27"/>
                      </w:rPr>
                      <w:t>на</w:t>
                    </w:r>
                    <w:r>
                      <w:rPr>
                        <w:spacing w:val="-31"/>
                        <w:w w:val="105"/>
                        <w:sz w:val="27"/>
                      </w:rPr>
                      <w:t> </w:t>
                    </w:r>
                    <w:r>
                      <w:rPr>
                        <w:w w:val="105"/>
                        <w:sz w:val="27"/>
                      </w:rPr>
                      <w:t>основе требований федерального государственного образовательного стандарта среднего</w:t>
                    </w:r>
                    <w:r>
                      <w:rPr>
                        <w:spacing w:val="-23"/>
                        <w:w w:val="105"/>
                        <w:sz w:val="27"/>
                      </w:rPr>
                      <w:t> </w:t>
                    </w:r>
                    <w:r>
                      <w:rPr>
                        <w:w w:val="105"/>
                        <w:sz w:val="27"/>
                      </w:rPr>
                      <w:t>общего</w:t>
                    </w:r>
                  </w:p>
                </w:txbxContent>
              </v:textbox>
              <v:stroke dashstyle="solid"/>
              <w10:wrap type="none"/>
            </v:shape>
            <w10:wrap type="none"/>
          </v:group>
        </w:pict>
      </w:r>
      <w:r>
        <w:rPr>
          <w:w w:val="108"/>
          <w:sz w:val="27"/>
        </w:rPr>
        <w:t>«</w:t>
      </w:r>
    </w:p>
    <w:p>
      <w:pPr>
        <w:spacing w:after="0"/>
        <w:jc w:val="left"/>
        <w:rPr>
          <w:sz w:val="27"/>
        </w:rPr>
        <w:sectPr>
          <w:headerReference w:type="default" r:id="rId1064"/>
          <w:footerReference w:type="default" r:id="rId1065"/>
          <w:pgSz w:w="11910" w:h="17200"/>
          <w:pgMar w:header="732" w:footer="448" w:top="980" w:bottom="640" w:left="1080" w:right="320"/>
        </w:sectPr>
      </w:pPr>
    </w:p>
    <w:p>
      <w:pPr>
        <w:spacing w:before="74"/>
        <w:ind w:left="5088" w:right="4958" w:firstLine="0"/>
        <w:jc w:val="center"/>
        <w:rPr>
          <w:sz w:val="23"/>
        </w:rPr>
      </w:pPr>
      <w:r>
        <w:rPr>
          <w:sz w:val="23"/>
        </w:rPr>
        <w:t>531</w:t>
      </w:r>
    </w:p>
    <w:p>
      <w:pPr>
        <w:pStyle w:val="BodyText"/>
        <w:rPr>
          <w:sz w:val="20"/>
        </w:rPr>
      </w:pPr>
    </w:p>
    <w:p>
      <w:pPr>
        <w:pStyle w:val="BodyText"/>
        <w:spacing w:before="218"/>
        <w:ind w:left="116"/>
      </w:pPr>
      <w:r>
        <w:rPr>
          <w:rFonts w:ascii="Arial" w:hAnsi="Arial"/>
          <w:w w:val="65"/>
          <w:sz w:val="14"/>
        </w:rPr>
        <w:t>1 </w:t>
      </w:r>
      <w:r>
        <w:rPr>
          <w:w w:val="90"/>
        </w:rPr>
        <w:t>образования</w:t>
      </w:r>
    </w:p>
    <w:p>
      <w:pPr>
        <w:spacing w:before="144"/>
        <w:ind w:left="0" w:right="110" w:firstLine="0"/>
        <w:jc w:val="right"/>
        <w:rPr>
          <w:sz w:val="26"/>
        </w:rPr>
      </w:pPr>
      <w:r>
        <w:rPr>
          <w:w w:val="105"/>
          <w:sz w:val="26"/>
        </w:rPr>
        <w:t>»;</w:t>
      </w:r>
    </w:p>
    <w:p>
      <w:pPr>
        <w:pStyle w:val="BodyText"/>
        <w:spacing w:before="167"/>
        <w:ind w:left="939"/>
      </w:pPr>
      <w:r>
        <w:rPr/>
        <w:t>к) в абзаце первом пункта 2.3 аббревиатуру «ПООП» заменить аббревиатурой</w:t>
      </w:r>
    </w:p>
    <w:p>
      <w:pPr>
        <w:pStyle w:val="BodyText"/>
        <w:spacing w:before="169"/>
        <w:ind w:left="230"/>
      </w:pPr>
      <w:r>
        <w:rPr/>
        <w:t>«ПОП»;</w:t>
      </w:r>
    </w:p>
    <w:p>
      <w:pPr>
        <w:pStyle w:val="BodyText"/>
        <w:spacing w:before="173"/>
        <w:ind w:left="939"/>
      </w:pPr>
      <w:r>
        <w:rPr/>
        <w:t>л) пункт 2.9 изложить в следующей редакции:</w:t>
      </w:r>
    </w:p>
    <w:p>
      <w:pPr>
        <w:spacing w:after="0"/>
        <w:sectPr>
          <w:headerReference w:type="default" r:id="rId1066"/>
          <w:footerReference w:type="default" r:id="rId1067"/>
          <w:pgSz w:w="11900" w:h="17170"/>
          <w:pgMar w:header="0" w:footer="448" w:top="600" w:bottom="640" w:left="1040" w:right="340"/>
        </w:sectPr>
      </w:pPr>
    </w:p>
    <w:p>
      <w:pPr>
        <w:pStyle w:val="BodyText"/>
        <w:tabs>
          <w:tab w:pos="1723" w:val="left" w:leader="none"/>
          <w:tab w:pos="4160" w:val="left" w:leader="none"/>
          <w:tab w:pos="5618" w:val="left" w:leader="none"/>
          <w:tab w:pos="7314" w:val="left" w:leader="none"/>
          <w:tab w:pos="9087" w:val="left" w:leader="none"/>
        </w:tabs>
        <w:spacing w:line="369" w:lineRule="auto" w:before="139"/>
        <w:ind w:left="230" w:right="38" w:firstLine="533"/>
      </w:pPr>
      <w:r>
        <w:rPr/>
        <w:t>«2.9.</w:t>
        <w:tab/>
        <w:t>Государственная</w:t>
        <w:tab/>
        <w:t>итоговая</w:t>
        <w:tab/>
        <w:t>аттестация</w:t>
        <w:tab/>
        <w:t>проводится</w:t>
        <w:tab/>
        <w:t>в демонстрационного экзамена и защиты дипломного проекта</w:t>
      </w:r>
      <w:r>
        <w:rPr>
          <w:spacing w:val="-30"/>
        </w:rPr>
        <w:t> </w:t>
      </w:r>
      <w:r>
        <w:rPr/>
        <w:t>(работы).»;</w:t>
      </w:r>
    </w:p>
    <w:p>
      <w:pPr>
        <w:pStyle w:val="BodyText"/>
        <w:spacing w:line="320" w:lineRule="exact"/>
        <w:ind w:left="929"/>
      </w:pPr>
      <w:r>
        <w:rPr/>
        <w:t>м) пункт 3.2 изложить в следующей редакции:</w:t>
      </w:r>
    </w:p>
    <w:p>
      <w:pPr>
        <w:pStyle w:val="BodyText"/>
        <w:spacing w:before="144"/>
        <w:ind w:left="230"/>
      </w:pPr>
      <w:r>
        <w:rPr/>
        <w:br w:type="column"/>
      </w:r>
      <w:r>
        <w:rPr/>
        <w:t>форме</w:t>
      </w:r>
    </w:p>
    <w:p>
      <w:pPr>
        <w:spacing w:after="0"/>
        <w:sectPr>
          <w:type w:val="continuous"/>
          <w:pgSz w:w="11900" w:h="17170"/>
          <w:pgMar w:top="0" w:bottom="0" w:left="1040" w:right="340"/>
          <w:cols w:num="2" w:equalWidth="0">
            <w:col w:w="9269" w:space="131"/>
            <w:col w:w="1120"/>
          </w:cols>
        </w:sectPr>
      </w:pPr>
    </w:p>
    <w:p>
      <w:pPr>
        <w:pStyle w:val="BodyText"/>
        <w:spacing w:line="369" w:lineRule="auto" w:before="139"/>
        <w:ind w:left="224" w:right="132" w:firstLine="707"/>
        <w:jc w:val="both"/>
      </w:pPr>
      <w:r>
        <w:rPr/>
        <w:pict>
          <v:group style="position:absolute;margin-left:0pt;margin-top:.00002pt;width:594.75pt;height:858.25pt;mso-position-horizontal-relative:page;mso-position-vertical-relative:page;z-index:-1205752" coordorigin="0,0" coordsize="11895,17165">
            <v:line style="position:absolute" from="2,0" to="2,17165" stroked="true" strokeweight=".240387pt" strokecolor="#000000">
              <v:stroke dashstyle="solid"/>
            </v:line>
            <v:line style="position:absolute" from="38,4" to="11894,4" stroked="true" strokeweight=".360373pt" strokecolor="#000000">
              <v:stroke dashstyle="solid"/>
            </v:line>
            <v:shape style="position:absolute;left:1190;top:15350;width:10157;height:557" coordorigin="1190,15350" coordsize="10157,557" path="m1231,1259l11366,1259m1192,1816l11366,1816e" filled="false" stroked="true" strokeweight=".720984pt" strokecolor="#000000">
              <v:path arrowok="t"/>
              <v:stroke dashstyle="solid"/>
            </v:shape>
            <v:line style="position:absolute" from="1157,1653" to="1176,1653" stroked="true" strokeweight="1.001119pt" strokecolor="#000000">
              <v:stroke dashstyle="solid"/>
            </v:line>
            <w10:wrap type="none"/>
          </v:group>
        </w:pict>
      </w:r>
      <w:r>
        <w:rPr/>
        <w:t>«3.2. Выпускник, освоивший образовательную программу, должен обладать следующими общими компетенциями (далее - ОК):</w:t>
      </w:r>
    </w:p>
    <w:p>
      <w:pPr>
        <w:pStyle w:val="BodyText"/>
        <w:spacing w:line="369" w:lineRule="auto"/>
        <w:ind w:left="227" w:right="150" w:firstLine="698"/>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ind w:left="223" w:right="130"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9" w:lineRule="auto"/>
        <w:ind w:left="214" w:right="117"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15"/>
        </w:rPr>
        <w:t> </w:t>
      </w:r>
      <w:r>
        <w:rPr/>
        <w:t>ситуациях;</w:t>
      </w:r>
    </w:p>
    <w:p>
      <w:pPr>
        <w:pStyle w:val="BodyText"/>
        <w:spacing w:line="304" w:lineRule="exact"/>
        <w:ind w:left="921"/>
      </w:pPr>
      <w:r>
        <w:rPr/>
        <w:t>ОК 04. Эффективно взаимодействовать и работать в коллективе и команде;</w:t>
      </w:r>
    </w:p>
    <w:p>
      <w:pPr>
        <w:pStyle w:val="BodyText"/>
        <w:spacing w:line="367" w:lineRule="auto" w:before="153"/>
        <w:ind w:left="209" w:right="162" w:firstLine="706"/>
        <w:jc w:val="both"/>
      </w:pPr>
      <w:r>
        <w:rPr/>
        <w:t>ОК 05. Осуществлять       устную        и        письменную        коммуникацию на государственно языке Российской Федерации с учетом особенностей социального и культурного</w:t>
      </w:r>
      <w:r>
        <w:rPr>
          <w:spacing w:val="-19"/>
        </w:rPr>
        <w:t> </w:t>
      </w:r>
      <w:r>
        <w:rPr/>
        <w:t>контекста;</w:t>
      </w:r>
    </w:p>
    <w:p>
      <w:pPr>
        <w:pStyle w:val="BodyText"/>
        <w:spacing w:line="367" w:lineRule="auto"/>
        <w:ind w:left="208" w:right="122" w:firstLine="707"/>
        <w:jc w:val="both"/>
      </w:pPr>
      <w:r>
        <w:rPr/>
        <w:t>ОК 06. Прояв.f!ЯТЬ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206" w:right="124"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spacing w:after="0" w:line="367" w:lineRule="auto"/>
        <w:jc w:val="both"/>
        <w:sectPr>
          <w:type w:val="continuous"/>
          <w:pgSz w:w="11900" w:h="17170"/>
          <w:pgMar w:top="0" w:bottom="0" w:left="1040" w:right="340"/>
        </w:sectPr>
      </w:pPr>
    </w:p>
    <w:p>
      <w:pPr>
        <w:pStyle w:val="BodyText"/>
        <w:rPr>
          <w:sz w:val="20"/>
        </w:rPr>
      </w:pPr>
      <w:r>
        <w:rPr/>
        <w:pict>
          <v:line style="position:absolute;mso-position-horizontal-relative:page;mso-position-vertical-relative:page;z-index:27904" from=".36058pt,.000022pt" to=".36058pt,858.96004pt" stroked="true" strokeweight=".721161pt" strokecolor="#000000">
            <v:stroke dashstyle="solid"/>
            <w10:wrap type="none"/>
          </v:line>
        </w:pict>
      </w:r>
      <w:r>
        <w:rPr/>
        <w:pict>
          <v:line style="position:absolute;mso-position-horizontal-relative:page;mso-position-vertical-relative:page;z-index:27928" from="4.807737pt,.360421pt" to="595.440019pt,.360421pt" stroked="true" strokeweight=".720812pt" strokecolor="#000000">
            <v:stroke dashstyle="solid"/>
            <w10:wrap type="none"/>
          </v:line>
        </w:pict>
      </w:r>
    </w:p>
    <w:p>
      <w:pPr>
        <w:pStyle w:val="BodyText"/>
        <w:rPr>
          <w:sz w:val="20"/>
        </w:rPr>
      </w:pPr>
    </w:p>
    <w:p>
      <w:pPr>
        <w:spacing w:before="209"/>
        <w:ind w:left="5070" w:right="0" w:firstLine="0"/>
        <w:jc w:val="left"/>
        <w:rPr>
          <w:sz w:val="23"/>
        </w:rPr>
      </w:pPr>
      <w:r>
        <w:rPr>
          <w:w w:val="105"/>
          <w:sz w:val="23"/>
        </w:rPr>
        <w:t>532</w:t>
      </w:r>
    </w:p>
    <w:p>
      <w:pPr>
        <w:pStyle w:val="BodyText"/>
        <w:spacing w:before="8"/>
        <w:rPr>
          <w:sz w:val="27"/>
        </w:rPr>
      </w:pPr>
    </w:p>
    <w:p>
      <w:pPr>
        <w:pStyle w:val="BodyText"/>
        <w:spacing w:line="369" w:lineRule="auto"/>
        <w:ind w:left="161" w:right="142"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2" w:lineRule="auto" w:before="2"/>
        <w:ind w:left="156" w:right="109" w:firstLine="707"/>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before="18"/>
        <w:ind w:left="863"/>
      </w:pPr>
      <w:r>
        <w:rPr/>
        <w:t>н) подпункт 4.2.1 пункта 4.2 изложить в следующей редакции:</w:t>
      </w:r>
    </w:p>
    <w:p>
      <w:pPr>
        <w:pStyle w:val="BodyText"/>
        <w:spacing w:line="367" w:lineRule="auto" w:before="168"/>
        <w:ind w:left="146" w:right="141"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4" w:lineRule="exact"/>
        <w:ind w:left="850"/>
      </w:pPr>
      <w:r>
        <w:rPr/>
        <w:t>о) в пункте 4.3:</w:t>
      </w:r>
    </w:p>
    <w:p>
      <w:pPr>
        <w:pStyle w:val="BodyText"/>
        <w:spacing w:line="369" w:lineRule="auto" w:before="173"/>
        <w:ind w:left="143" w:right="152" w:firstLine="709"/>
        <w:jc w:val="both"/>
      </w:pPr>
      <w:r>
        <w:rPr/>
        <w:t>в абзаце вторрм подпункта 4.3.4 аббревиатуру «ПООП» заменить аббревиатурой «ПОП»;</w:t>
      </w:r>
    </w:p>
    <w:p>
      <w:pPr>
        <w:pStyle w:val="BodyText"/>
        <w:spacing w:line="364" w:lineRule="auto"/>
        <w:ind w:left="849" w:right="616" w:hanging="6"/>
      </w:pPr>
      <w:r>
        <w:rPr/>
        <w:t>в подпункте 4.3.7 аббревиатуру «ПООП» заменить аббревиатурой «ПОП»; п) подпункт 4.5.1 пункта 4.5 изложить в следующей редакции:</w:t>
      </w:r>
    </w:p>
    <w:p>
      <w:pPr>
        <w:pStyle w:val="BodyText"/>
        <w:spacing w:line="367" w:lineRule="auto"/>
        <w:ind w:left="129" w:right="163" w:firstLine="712"/>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3"/>
        </w:rPr>
        <w:t>Федерации</w:t>
      </w:r>
      <w:r>
        <w:rPr>
          <w:rFonts w:ascii="Arial" w:hAnsi="Arial"/>
          <w:spacing w:val="-3"/>
          <w:position w:val="10"/>
          <w:sz w:val="17"/>
        </w:rPr>
        <w:t>4 </w:t>
      </w:r>
      <w:r>
        <w:rPr/>
        <w:t>и Федеральным законом от 29 декабря 2012 г. </w:t>
      </w:r>
      <w:r>
        <w:rPr>
          <w:rFonts w:ascii="Arial" w:hAnsi="Arial"/>
          <w:sz w:val="26"/>
        </w:rPr>
        <w:t>№ </w:t>
      </w:r>
      <w:r>
        <w:rPr/>
        <w:t>273-ФЗ «Об образовании в</w:t>
      </w:r>
      <w:r>
        <w:rPr>
          <w:spacing w:val="-51"/>
        </w:rPr>
        <w:t> </w:t>
      </w:r>
      <w:r>
        <w:rPr/>
        <w:t>Российской Федерации».»;</w:t>
      </w:r>
    </w:p>
    <w:p>
      <w:pPr>
        <w:pStyle w:val="BodyText"/>
        <w:spacing w:line="369" w:lineRule="auto"/>
        <w:ind w:left="124" w:right="175" w:firstLine="712"/>
        <w:jc w:val="both"/>
      </w:pPr>
      <w:r>
        <w:rPr/>
        <w:t>р) дополнить сноской «</w:t>
      </w:r>
      <w:r>
        <w:rPr>
          <w:position w:val="10"/>
          <w:sz w:val="17"/>
        </w:rPr>
        <w:t>4</w:t>
      </w:r>
      <w:r>
        <w:rPr/>
        <w:t>» к подпункту 4.5.1 пункта 4.5 следующего содержания:</w:t>
      </w:r>
    </w:p>
    <w:p>
      <w:pPr>
        <w:pStyle w:val="BodyText"/>
        <w:spacing w:line="320" w:lineRule="exact"/>
        <w:ind w:left="827"/>
      </w:pPr>
      <w:r>
        <w:rPr/>
        <w:t>«</w:t>
      </w:r>
      <w:r>
        <w:rPr>
          <w:position w:val="10"/>
          <w:sz w:val="17"/>
        </w:rPr>
        <w:t>4 </w:t>
      </w:r>
      <w:r>
        <w:rPr/>
        <w:t>Бюджетный кодекс Российской Федерации.»;</w:t>
      </w:r>
    </w:p>
    <w:p>
      <w:pPr>
        <w:pStyle w:val="BodyText"/>
        <w:spacing w:before="163"/>
        <w:ind w:left="830"/>
      </w:pPr>
      <w:r>
        <w:rPr/>
        <w:t>с) подпункт 4.6.3 пункта 4.6 изложить в следующей редакции:</w:t>
      </w:r>
    </w:p>
    <w:p>
      <w:pPr>
        <w:pStyle w:val="BodyText"/>
        <w:spacing w:line="364" w:lineRule="auto" w:before="163"/>
        <w:ind w:left="114" w:right="165" w:firstLine="712"/>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spacing w:after="0" w:line="364" w:lineRule="auto"/>
        <w:jc w:val="both"/>
        <w:sectPr>
          <w:headerReference w:type="default" r:id="rId1068"/>
          <w:footerReference w:type="default" r:id="rId1069"/>
          <w:pgSz w:w="11910" w:h="17180"/>
          <w:pgMar w:header="0" w:footer="458" w:top="0" w:bottom="640" w:left="1140" w:right="320"/>
        </w:sectPr>
      </w:pPr>
    </w:p>
    <w:p>
      <w:pPr>
        <w:pStyle w:val="ListParagraph"/>
        <w:numPr>
          <w:ilvl w:val="0"/>
          <w:numId w:val="12"/>
        </w:numPr>
        <w:tabs>
          <w:tab w:pos="1506" w:val="left" w:leader="none"/>
        </w:tabs>
        <w:spacing w:line="379" w:lineRule="auto" w:before="78" w:after="0"/>
        <w:ind w:left="140" w:right="108" w:firstLine="723"/>
        <w:jc w:val="both"/>
        <w:rPr>
          <w:sz w:val="27"/>
        </w:rPr>
      </w:pPr>
      <w:r>
        <w:rPr/>
        <w:pict>
          <v:group style="position:absolute;margin-left:0pt;margin-top:.000003pt;width:596.2pt;height:859pt;mso-position-horizontal-relative:page;mso-position-vertical-relative:page;z-index:-1205680" coordorigin="0,0" coordsize="11924,17180">
            <v:line style="position:absolute" from="10,0" to="10,17179" stroked="true" strokeweight=".961546pt" strokecolor="#000000">
              <v:stroke dashstyle="solid"/>
            </v:line>
            <v:line style="position:absolute" from="19,10" to="11923,10" stroked="true" strokeweight=".961092pt" strokecolor="#000000">
              <v:stroke dashstyle="solid"/>
            </v:line>
            <w10:wrap type="none"/>
          </v:group>
        </w:pict>
      </w:r>
      <w:r>
        <w:rPr>
          <w:w w:val="105"/>
          <w:sz w:val="27"/>
        </w:rPr>
        <w:t>В федеральном государственном образовательном стандарте среднего</w:t>
      </w:r>
      <w:r>
        <w:rPr>
          <w:w w:val="105"/>
          <w:position w:val="2"/>
          <w:sz w:val="27"/>
        </w:rPr>
        <w:t> профессионального образования по специальности </w:t>
      </w:r>
      <w:r>
        <w:rPr>
          <w:w w:val="105"/>
          <w:sz w:val="27"/>
        </w:rPr>
        <w:t>13.02.01 Тепловые электрические станции, утвержденном приказом Министерства просвещения Российской Федерации от 25 августа 2021 г. </w:t>
      </w:r>
      <w:r>
        <w:rPr>
          <w:rFonts w:ascii="Arial" w:hAnsi="Arial"/>
          <w:w w:val="105"/>
          <w:sz w:val="25"/>
        </w:rPr>
        <w:t>№ </w:t>
      </w:r>
      <w:r>
        <w:rPr>
          <w:w w:val="105"/>
          <w:sz w:val="27"/>
        </w:rPr>
        <w:t>598 (зарегистрирован Министерством юстиции Российской Федерации 30 сентября 2021 г., регистрационный </w:t>
      </w:r>
      <w:r>
        <w:rPr>
          <w:rFonts w:ascii="Arial" w:hAnsi="Arial"/>
          <w:w w:val="105"/>
          <w:sz w:val="27"/>
        </w:rPr>
        <w:t>№ </w:t>
      </w:r>
      <w:r>
        <w:rPr>
          <w:w w:val="105"/>
          <w:sz w:val="27"/>
        </w:rPr>
        <w:t>6521О), с изменениями, внесенными приказом Министерства просвещения Российской Федерации от 1 сентября 2022 г. </w:t>
      </w:r>
      <w:r>
        <w:rPr>
          <w:rFonts w:ascii="Arial" w:hAnsi="Arial"/>
          <w:w w:val="105"/>
          <w:sz w:val="25"/>
        </w:rPr>
        <w:t>№ </w:t>
      </w:r>
      <w:r>
        <w:rPr>
          <w:w w:val="105"/>
          <w:sz w:val="27"/>
        </w:rPr>
        <w:t>796 (зарегистрирован Министерством юстиции Российской Федерации 11 октября 2022 г., регистрационный </w:t>
      </w:r>
      <w:r>
        <w:rPr>
          <w:rFonts w:ascii="Arial" w:hAnsi="Arial"/>
          <w:w w:val="105"/>
          <w:sz w:val="27"/>
        </w:rPr>
        <w:t>№</w:t>
      </w:r>
      <w:r>
        <w:rPr>
          <w:rFonts w:ascii="Arial" w:hAnsi="Arial"/>
          <w:spacing w:val="-55"/>
          <w:w w:val="105"/>
          <w:sz w:val="27"/>
        </w:rPr>
        <w:t> </w:t>
      </w:r>
      <w:r>
        <w:rPr>
          <w:w w:val="105"/>
          <w:sz w:val="27"/>
        </w:rPr>
        <w:t>70461):</w:t>
      </w:r>
    </w:p>
    <w:p>
      <w:pPr>
        <w:spacing w:before="18"/>
        <w:ind w:left="841" w:right="0" w:firstLine="0"/>
        <w:jc w:val="left"/>
        <w:rPr>
          <w:sz w:val="27"/>
        </w:rPr>
      </w:pPr>
      <w:r>
        <w:rPr>
          <w:w w:val="105"/>
          <w:sz w:val="27"/>
        </w:rPr>
        <w:t>а) пункт 1.4 изложить в следующей редакции:</w:t>
      </w:r>
    </w:p>
    <w:p>
      <w:pPr>
        <w:spacing w:line="381" w:lineRule="auto" w:before="179"/>
        <w:ind w:left="130" w:right="101" w:firstLine="712"/>
        <w:jc w:val="both"/>
        <w:rPr>
          <w:sz w:val="27"/>
        </w:rPr>
      </w:pPr>
      <w:r>
        <w:rPr>
          <w:w w:val="105"/>
          <w:sz w:val="27"/>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pPr>
        <w:spacing w:line="298" w:lineRule="exact" w:before="0"/>
        <w:ind w:left="836" w:right="0" w:firstLine="0"/>
        <w:jc w:val="left"/>
        <w:rPr>
          <w:sz w:val="27"/>
        </w:rPr>
      </w:pPr>
      <w:r>
        <w:rPr>
          <w:w w:val="105"/>
          <w:sz w:val="27"/>
        </w:rPr>
        <w:t>б) пункт 1.8 изложить в следующей редакции:</w:t>
      </w:r>
    </w:p>
    <w:p>
      <w:pPr>
        <w:spacing w:line="352" w:lineRule="auto" w:before="151"/>
        <w:ind w:left="120" w:right="131" w:firstLine="717"/>
        <w:jc w:val="both"/>
        <w:rPr>
          <w:sz w:val="27"/>
        </w:rPr>
      </w:pPr>
      <w:r>
        <w:rPr>
          <w:w w:val="105"/>
          <w:sz w:val="27"/>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8"/>
          <w:w w:val="105"/>
          <w:sz w:val="27"/>
        </w:rPr>
        <w:t> </w:t>
      </w:r>
      <w:r>
        <w:rPr>
          <w:w w:val="105"/>
          <w:sz w:val="27"/>
        </w:rPr>
        <w:t>ФГОС</w:t>
      </w:r>
      <w:r>
        <w:rPr>
          <w:spacing w:val="-26"/>
          <w:w w:val="105"/>
          <w:sz w:val="27"/>
        </w:rPr>
        <w:t> </w:t>
      </w:r>
      <w:r>
        <w:rPr>
          <w:w w:val="105"/>
          <w:sz w:val="27"/>
        </w:rPr>
        <w:t>СПО</w:t>
      </w:r>
      <w:r>
        <w:rPr>
          <w:spacing w:val="-29"/>
          <w:w w:val="105"/>
          <w:sz w:val="27"/>
        </w:rPr>
        <w:t> </w:t>
      </w:r>
      <w:r>
        <w:rPr>
          <w:w w:val="105"/>
          <w:sz w:val="27"/>
        </w:rPr>
        <w:t>и</w:t>
      </w:r>
      <w:r>
        <w:rPr>
          <w:spacing w:val="-31"/>
          <w:w w:val="105"/>
          <w:sz w:val="27"/>
        </w:rPr>
        <w:t> </w:t>
      </w:r>
      <w:r>
        <w:rPr>
          <w:w w:val="105"/>
          <w:sz w:val="27"/>
        </w:rPr>
        <w:t>положений</w:t>
      </w:r>
      <w:r>
        <w:rPr>
          <w:spacing w:val="-18"/>
          <w:w w:val="105"/>
          <w:sz w:val="27"/>
        </w:rPr>
        <w:t> </w:t>
      </w:r>
      <w:r>
        <w:rPr>
          <w:w w:val="105"/>
          <w:sz w:val="27"/>
        </w:rPr>
        <w:t>федеральной</w:t>
      </w:r>
      <w:r>
        <w:rPr>
          <w:spacing w:val="-18"/>
          <w:w w:val="105"/>
          <w:sz w:val="27"/>
        </w:rPr>
        <w:t> </w:t>
      </w:r>
      <w:r>
        <w:rPr>
          <w:w w:val="105"/>
          <w:sz w:val="27"/>
        </w:rPr>
        <w:t>основной</w:t>
      </w:r>
      <w:r>
        <w:rPr>
          <w:spacing w:val="-25"/>
          <w:w w:val="105"/>
          <w:sz w:val="27"/>
        </w:rPr>
        <w:t> </w:t>
      </w:r>
      <w:r>
        <w:rPr>
          <w:w w:val="105"/>
          <w:sz w:val="27"/>
        </w:rPr>
        <w:t>общеобразовательной программы</w:t>
      </w:r>
      <w:r>
        <w:rPr>
          <w:spacing w:val="-23"/>
          <w:w w:val="105"/>
          <w:sz w:val="27"/>
        </w:rPr>
        <w:t> </w:t>
      </w:r>
      <w:r>
        <w:rPr>
          <w:w w:val="105"/>
          <w:sz w:val="27"/>
        </w:rPr>
        <w:t>среднего</w:t>
      </w:r>
      <w:r>
        <w:rPr>
          <w:spacing w:val="-27"/>
          <w:w w:val="105"/>
          <w:sz w:val="27"/>
        </w:rPr>
        <w:t> </w:t>
      </w:r>
      <w:r>
        <w:rPr>
          <w:w w:val="105"/>
          <w:sz w:val="27"/>
        </w:rPr>
        <w:t>общего</w:t>
      </w:r>
      <w:r>
        <w:rPr>
          <w:spacing w:val="-29"/>
          <w:w w:val="105"/>
          <w:sz w:val="27"/>
        </w:rPr>
        <w:t> </w:t>
      </w:r>
      <w:r>
        <w:rPr>
          <w:w w:val="105"/>
          <w:sz w:val="27"/>
        </w:rPr>
        <w:t>образования</w:t>
      </w:r>
      <w:r>
        <w:rPr>
          <w:spacing w:val="-26"/>
          <w:w w:val="105"/>
          <w:sz w:val="27"/>
        </w:rPr>
        <w:t> </w:t>
      </w:r>
      <w:r>
        <w:rPr>
          <w:w w:val="105"/>
          <w:sz w:val="27"/>
        </w:rPr>
        <w:t>с</w:t>
      </w:r>
      <w:r>
        <w:rPr>
          <w:spacing w:val="-37"/>
          <w:w w:val="105"/>
          <w:sz w:val="27"/>
        </w:rPr>
        <w:t> </w:t>
      </w:r>
      <w:r>
        <w:rPr>
          <w:w w:val="105"/>
          <w:sz w:val="27"/>
        </w:rPr>
        <w:t>учетом</w:t>
      </w:r>
      <w:r>
        <w:rPr>
          <w:spacing w:val="-27"/>
          <w:w w:val="105"/>
          <w:sz w:val="27"/>
        </w:rPr>
        <w:t> </w:t>
      </w:r>
      <w:r>
        <w:rPr>
          <w:w w:val="105"/>
          <w:sz w:val="27"/>
        </w:rPr>
        <w:t>получаемой</w:t>
      </w:r>
      <w:r>
        <w:rPr>
          <w:spacing w:val="-24"/>
          <w:w w:val="105"/>
          <w:sz w:val="27"/>
        </w:rPr>
        <w:t> </w:t>
      </w:r>
      <w:r>
        <w:rPr>
          <w:w w:val="105"/>
          <w:sz w:val="27"/>
        </w:rPr>
        <w:t>специальности</w:t>
      </w:r>
      <w:r>
        <w:rPr>
          <w:rFonts w:ascii="Arial" w:hAnsi="Arial"/>
          <w:w w:val="105"/>
          <w:position w:val="10"/>
          <w:sz w:val="17"/>
        </w:rPr>
        <w:t>1</w:t>
      </w:r>
      <w:r>
        <w:rPr>
          <w:w w:val="105"/>
          <w:sz w:val="27"/>
        </w:rPr>
        <w:t>О).»;</w:t>
      </w:r>
    </w:p>
    <w:p>
      <w:pPr>
        <w:spacing w:line="314" w:lineRule="exact" w:before="0"/>
        <w:ind w:left="830" w:right="0" w:firstLine="0"/>
        <w:jc w:val="left"/>
        <w:rPr>
          <w:sz w:val="27"/>
        </w:rPr>
      </w:pPr>
      <w:r>
        <w:rPr>
          <w:spacing w:val="-1"/>
          <w:w w:val="106"/>
          <w:sz w:val="27"/>
        </w:rPr>
        <w:t>в</w:t>
      </w:r>
      <w:r>
        <w:rPr>
          <w:w w:val="106"/>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
          <w:sz w:val="27"/>
        </w:rPr>
        <w:t> </w:t>
      </w:r>
      <w:r>
        <w:rPr>
          <w:rFonts w:ascii="Arial" w:hAnsi="Arial"/>
          <w:spacing w:val="-9"/>
          <w:w w:val="104"/>
          <w:sz w:val="28"/>
        </w:rPr>
        <w:t>«</w:t>
      </w:r>
      <w:r>
        <w:rPr>
          <w:rFonts w:ascii="Arial" w:hAnsi="Arial"/>
          <w:spacing w:val="-8"/>
          <w:w w:val="94"/>
          <w:position w:val="10"/>
          <w:sz w:val="17"/>
        </w:rPr>
        <w:t>1</w:t>
      </w:r>
      <w:r>
        <w:rPr>
          <w:spacing w:val="-73"/>
          <w:w w:val="102"/>
          <w:sz w:val="27"/>
        </w:rPr>
        <w:t>0</w:t>
      </w:r>
      <w:r>
        <w:rPr>
          <w:w w:val="23"/>
          <w:sz w:val="27"/>
        </w:rPr>
        <w:t>)</w:t>
      </w:r>
      <w:r>
        <w:rPr>
          <w:spacing w:val="-39"/>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2"/>
          <w:sz w:val="27"/>
        </w:rPr>
        <w:t>1.8</w:t>
      </w:r>
      <w:r>
        <w:rPr>
          <w:spacing w:val="2"/>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2" w:lineRule="auto" w:before="129"/>
        <w:ind w:left="111" w:right="121" w:firstLine="716"/>
        <w:jc w:val="both"/>
        <w:rPr>
          <w:sz w:val="27"/>
        </w:rPr>
      </w:pPr>
      <w:r>
        <w:rPr>
          <w:spacing w:val="-5"/>
          <w:w w:val="108"/>
          <w:sz w:val="27"/>
        </w:rPr>
        <w:t>«</w:t>
      </w:r>
      <w:r>
        <w:rPr>
          <w:spacing w:val="-2"/>
          <w:w w:val="100"/>
          <w:position w:val="10"/>
          <w:sz w:val="18"/>
        </w:rPr>
        <w:t>1</w:t>
      </w:r>
      <w:r>
        <w:rPr>
          <w:spacing w:val="-66"/>
          <w:w w:val="67"/>
          <w:sz w:val="27"/>
        </w:rPr>
        <w:t>О</w:t>
      </w:r>
      <w:r>
        <w:rPr>
          <w:w w:val="22"/>
          <w:sz w:val="27"/>
        </w:rPr>
        <w:t>)</w:t>
      </w:r>
      <w:r>
        <w:rPr>
          <w:spacing w:val="5"/>
          <w:sz w:val="27"/>
        </w:rPr>
        <w:t> </w:t>
      </w:r>
      <w:r>
        <w:rPr>
          <w:spacing w:val="-1"/>
          <w:w w:val="102"/>
          <w:sz w:val="27"/>
        </w:rPr>
        <w:t>Федеральны</w:t>
      </w:r>
      <w:r>
        <w:rPr>
          <w:w w:val="102"/>
          <w:sz w:val="27"/>
        </w:rPr>
        <w:t>й</w:t>
      </w:r>
      <w:r>
        <w:rPr>
          <w:sz w:val="27"/>
        </w:rPr>
        <w:t>   </w:t>
      </w:r>
      <w:r>
        <w:rPr>
          <w:spacing w:val="-9"/>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5"/>
          <w:sz w:val="27"/>
        </w:rPr>
        <w:t> </w:t>
      </w:r>
      <w:r>
        <w:rPr>
          <w:spacing w:val="-1"/>
          <w:w w:val="103"/>
          <w:sz w:val="27"/>
        </w:rPr>
        <w:t>стандар</w:t>
      </w:r>
      <w:r>
        <w:rPr>
          <w:w w:val="103"/>
          <w:sz w:val="27"/>
        </w:rPr>
        <w:t>т</w:t>
      </w:r>
      <w:r>
        <w:rPr>
          <w:sz w:val="27"/>
        </w:rPr>
        <w:t>   </w:t>
      </w:r>
      <w:r>
        <w:rPr>
          <w:spacing w:val="-25"/>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 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w:t>
      </w:r>
      <w:r>
        <w:rPr>
          <w:spacing w:val="65"/>
          <w:w w:val="105"/>
          <w:sz w:val="27"/>
        </w:rPr>
        <w:t> </w:t>
      </w:r>
      <w:r>
        <w:rPr>
          <w:w w:val="105"/>
          <w:sz w:val="27"/>
        </w:rPr>
        <w:t>(зарегистрирован</w:t>
      </w:r>
    </w:p>
    <w:p>
      <w:pPr>
        <w:spacing w:after="0" w:line="352" w:lineRule="auto"/>
        <w:jc w:val="both"/>
        <w:rPr>
          <w:sz w:val="27"/>
        </w:rPr>
        <w:sectPr>
          <w:headerReference w:type="default" r:id="rId1070"/>
          <w:pgSz w:w="11930" w:h="17180"/>
          <w:pgMar w:header="690" w:footer="458" w:top="1180" w:bottom="640" w:left="1120" w:right="380"/>
        </w:sectPr>
      </w:pPr>
    </w:p>
    <w:p>
      <w:pPr>
        <w:pStyle w:val="BodyText"/>
        <w:spacing w:before="2"/>
        <w:rPr>
          <w:sz w:val="19"/>
        </w:rPr>
      </w:pPr>
      <w:r>
        <w:rPr/>
        <w:pict>
          <v:line style="position:absolute;mso-position-horizontal-relative:page;mso-position-vertical-relative:page;z-index:27976" from=".120194pt,634.309631pt" to=".120194pt,856.800017pt" stroked="true" strokeweight=".240388pt" strokecolor="#000000">
            <v:stroke dashstyle="solid"/>
            <w10:wrap type="none"/>
          </v:line>
        </w:pict>
      </w:r>
      <w:r>
        <w:rPr/>
        <w:pict>
          <v:line style="position:absolute;mso-position-horizontal-relative:page;mso-position-vertical-relative:page;z-index:28000" from="2.884654pt,79.769227pt" to="2.884654pt,18.260416pt" stroked="true" strokeweight=".240388pt" strokecolor="#000000">
            <v:stroke dashstyle="solid"/>
            <w10:wrap type="none"/>
          </v:line>
        </w:pict>
      </w:r>
      <w:r>
        <w:rPr/>
        <w:pict>
          <v:line style="position:absolute;mso-position-horizontal-relative:page;mso-position-vertical-relative:page;z-index:28024" from="2.884654pt,.120128pt" to="594.000009pt,.120128pt" stroked="true" strokeweight=".240256pt" strokecolor="#000000">
            <v:stroke dashstyle="solid"/>
            <w10:wrap type="none"/>
          </v:line>
        </w:pict>
      </w:r>
    </w:p>
    <w:p>
      <w:pPr>
        <w:pStyle w:val="BodyText"/>
        <w:spacing w:before="88"/>
        <w:ind w:left="135"/>
      </w:pPr>
      <w:r>
        <w:rPr/>
        <w:t>Министерством  юстиции Российской Федерации 26 июля 2017 г., регистрационный</w:t>
      </w:r>
    </w:p>
    <w:p>
      <w:pPr>
        <w:pStyle w:val="BodyText"/>
        <w:spacing w:line="348" w:lineRule="auto" w:before="145"/>
        <w:ind w:left="134" w:right="131" w:hanging="16"/>
        <w:jc w:val="both"/>
      </w:pPr>
      <w:r>
        <w:rPr>
          <w:rFonts w:ascii="Arial" w:hAnsi="Arial"/>
          <w:sz w:val="27"/>
        </w:rPr>
        <w:t>№   </w:t>
      </w:r>
      <w:r>
        <w:rPr/>
        <w:t>47532),   приказами   Министерства    просвещения    Российской    Федерации от</w:t>
      </w:r>
      <w:r>
        <w:rPr>
          <w:spacing w:val="-10"/>
        </w:rPr>
        <w:t> </w:t>
      </w:r>
      <w:r>
        <w:rPr/>
        <w:t>24</w:t>
      </w:r>
      <w:r>
        <w:rPr>
          <w:spacing w:val="-17"/>
        </w:rPr>
        <w:t> </w:t>
      </w:r>
      <w:r>
        <w:rPr/>
        <w:t>сентября</w:t>
      </w:r>
      <w:r>
        <w:rPr>
          <w:spacing w:val="5"/>
        </w:rPr>
        <w:t> </w:t>
      </w:r>
      <w:r>
        <w:rPr/>
        <w:t>2020</w:t>
      </w:r>
      <w:r>
        <w:rPr>
          <w:spacing w:val="-10"/>
        </w:rPr>
        <w:t> </w:t>
      </w:r>
      <w:r>
        <w:rPr/>
        <w:t>г.</w:t>
      </w:r>
      <w:r>
        <w:rPr>
          <w:spacing w:val="-32"/>
        </w:rPr>
        <w:t> </w:t>
      </w:r>
      <w:r>
        <w:rPr>
          <w:rFonts w:ascii="Arial" w:hAnsi="Arial"/>
          <w:sz w:val="27"/>
        </w:rPr>
        <w:t>№</w:t>
      </w:r>
      <w:r>
        <w:rPr>
          <w:rFonts w:ascii="Arial" w:hAnsi="Arial"/>
          <w:spacing w:val="-18"/>
          <w:sz w:val="27"/>
        </w:rPr>
        <w:t> </w:t>
      </w:r>
      <w:r>
        <w:rPr/>
        <w:t>519</w:t>
      </w:r>
      <w:r>
        <w:rPr>
          <w:spacing w:val="-13"/>
        </w:rPr>
        <w:t> </w:t>
      </w:r>
      <w:r>
        <w:rPr/>
        <w:t>(зарегистрирован</w:t>
      </w:r>
      <w:r>
        <w:rPr>
          <w:spacing w:val="-22"/>
        </w:rPr>
        <w:t> </w:t>
      </w:r>
      <w:r>
        <w:rPr/>
        <w:t>Министерством</w:t>
      </w:r>
      <w:r>
        <w:rPr>
          <w:spacing w:val="10"/>
        </w:rPr>
        <w:t> </w:t>
      </w:r>
      <w:r>
        <w:rPr/>
        <w:t>юстиции</w:t>
      </w:r>
      <w:r>
        <w:rPr>
          <w:spacing w:val="5"/>
        </w:rPr>
        <w:t> </w:t>
      </w:r>
      <w:r>
        <w:rPr/>
        <w:t>Российской Федерации  23 декабря  2020  г., регистрационный </w:t>
      </w:r>
      <w:r>
        <w:rPr>
          <w:rFonts w:ascii="Arial" w:hAnsi="Arial"/>
          <w:sz w:val="27"/>
        </w:rPr>
        <w:t>№ </w:t>
      </w:r>
      <w:r>
        <w:rPr/>
        <w:t>61749),  от 11  декабря  2020</w:t>
      </w:r>
      <w:r>
        <w:rPr>
          <w:spacing w:val="16"/>
        </w:rPr>
        <w:t> </w:t>
      </w:r>
      <w:r>
        <w:rPr/>
        <w:t>г.</w:t>
      </w:r>
    </w:p>
    <w:p>
      <w:pPr>
        <w:pStyle w:val="BodyText"/>
        <w:tabs>
          <w:tab w:pos="696" w:val="left" w:leader="none"/>
          <w:tab w:pos="1406" w:val="left" w:leader="none"/>
          <w:tab w:pos="3774" w:val="left" w:leader="none"/>
          <w:tab w:pos="5955" w:val="left" w:leader="none"/>
          <w:tab w:pos="7298" w:val="left" w:leader="none"/>
          <w:tab w:pos="8980" w:val="left" w:leader="none"/>
        </w:tabs>
        <w:spacing w:line="310" w:lineRule="exact"/>
        <w:ind w:left="118"/>
      </w:pPr>
      <w:r>
        <w:rPr>
          <w:rFonts w:ascii="Arial" w:hAnsi="Arial"/>
          <w:sz w:val="27"/>
        </w:rPr>
        <w:t>№</w:t>
        <w:tab/>
      </w:r>
      <w:r>
        <w:rPr/>
        <w:t>712</w:t>
        <w:tab/>
        <w:t>(зарегистрирован</w:t>
        <w:tab/>
        <w:t>Министерством</w:t>
        <w:tab/>
        <w:t>юстиции</w:t>
        <w:tab/>
        <w:t>Российской</w:t>
        <w:tab/>
        <w:t>Федерации</w:t>
      </w:r>
    </w:p>
    <w:p>
      <w:pPr>
        <w:pStyle w:val="BodyText"/>
        <w:spacing w:line="343" w:lineRule="auto" w:before="139"/>
        <w:ind w:left="125" w:right="125" w:firstLine="7"/>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38"/>
          <w:sz w:val="27"/>
        </w:rPr>
        <w:t> </w:t>
      </w:r>
      <w:r>
        <w:rPr/>
        <w:t>77121).»;</w:t>
      </w:r>
    </w:p>
    <w:p>
      <w:pPr>
        <w:pStyle w:val="BodyText"/>
        <w:spacing w:line="322" w:lineRule="exact"/>
        <w:ind w:left="837"/>
      </w:pPr>
      <w:r>
        <w:rPr/>
        <w:t>г) пункт 1.11 изложить в следующей редакции:</w:t>
      </w:r>
    </w:p>
    <w:p>
      <w:pPr>
        <w:pStyle w:val="BodyText"/>
        <w:spacing w:line="364" w:lineRule="auto" w:before="139"/>
        <w:ind w:left="126" w:right="136" w:firstLine="706"/>
        <w:jc w:val="both"/>
      </w:pPr>
      <w:r>
        <w:rPr/>
        <w:pict>
          <v:shape style="position:absolute;margin-left:107.672897pt;margin-top:135.732895pt;width:2.5pt;height:7.85pt;mso-position-horizontal-relative:page;mso-position-vertical-relative:paragraph;z-index:-1205584"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ПООП примерной рабочей программы воспитания и примерного календарного плана воспитательной работы</w:t>
      </w:r>
      <w:r>
        <w:rPr>
          <w:rFonts w:ascii="Arial" w:hAnsi="Arial"/>
          <w:position w:val="9"/>
          <w:sz w:val="17"/>
        </w:rPr>
        <w:t>1 2</w:t>
      </w:r>
      <w:r>
        <w:rPr/>
        <w:t>).»</w:t>
      </w:r>
    </w:p>
    <w:p>
      <w:pPr>
        <w:pStyle w:val="BodyText"/>
        <w:spacing w:before="10"/>
        <w:ind w:left="828"/>
      </w:pPr>
      <w:r>
        <w:rPr/>
        <w:pict>
          <v:shape style="position:absolute;margin-left:240.054901pt;margin-top:6.320024pt;width:2.85pt;height:8.950pt;mso-position-horizontal-relative:page;mso-position-vertical-relative:paragraph;z-index:-1205560"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t>д) дополнить сноской «</w:t>
      </w:r>
      <w:r>
        <w:rPr>
          <w:rFonts w:ascii="Arial" w:hAnsi="Arial"/>
          <w:position w:val="10"/>
          <w:sz w:val="17"/>
        </w:rPr>
        <w:t>1 2</w:t>
      </w:r>
      <w:r>
        <w:rPr/>
        <w:t>)» к пункту 1.11 следующего содержания:</w:t>
      </w:r>
    </w:p>
    <w:p>
      <w:pPr>
        <w:pStyle w:val="BodyText"/>
        <w:spacing w:before="163"/>
        <w:ind w:left="1019"/>
      </w:pPr>
      <w:r>
        <w:rPr/>
        <w:pict>
          <v:shape style="position:absolute;margin-left:97.162781pt;margin-top:8.711460pt;width:19.350pt;height:15.55pt;mso-position-horizontal-relative:page;mso-position-vertical-relative:paragraph;z-index:-1205536" type="#_x0000_t202" filled="false" stroked="false">
            <v:textbox inset="0,0,0,0">
              <w:txbxContent>
                <w:p>
                  <w:pPr>
                    <w:spacing w:line="311" w:lineRule="exact" w:before="0"/>
                    <w:ind w:left="0" w:right="0" w:firstLine="0"/>
                    <w:jc w:val="left"/>
                    <w:rPr>
                      <w:rFonts w:ascii="Arial" w:hAnsi="Arial"/>
                      <w:sz w:val="17"/>
                    </w:rPr>
                  </w:pPr>
                  <w:r>
                    <w:rPr>
                      <w:position w:val="-9"/>
                      <w:sz w:val="28"/>
                    </w:rPr>
                    <w:t>«</w:t>
                  </w:r>
                  <w:r>
                    <w:rPr>
                      <w:rFonts w:ascii="Arial" w:hAnsi="Arial"/>
                      <w:sz w:val="17"/>
                    </w:rPr>
                    <w:t>1 2</w:t>
                  </w:r>
                </w:p>
              </w:txbxContent>
            </v:textbox>
            <w10:wrap type="none"/>
          </v:shape>
        </w:pict>
      </w:r>
      <w:r>
        <w:rPr>
          <w:rFonts w:ascii="Arial" w:hAnsi="Arial"/>
          <w:w w:val="75"/>
          <w:sz w:val="14"/>
        </w:rPr>
        <w:t>С </w:t>
      </w:r>
      <w:r>
        <w:rPr>
          <w:rFonts w:ascii="Arial" w:hAnsi="Arial"/>
          <w:w w:val="75"/>
          <w:sz w:val="17"/>
        </w:rPr>
        <w:t>) </w:t>
      </w:r>
      <w:r>
        <w:rPr/>
        <w:t>Часть 2 статьи 12 Федерального закона от 29 декабря 2012 г. </w:t>
      </w:r>
      <w:r>
        <w:rPr>
          <w:rFonts w:ascii="Arial" w:hAnsi="Arial"/>
          <w:sz w:val="27"/>
        </w:rPr>
        <w:t>№ </w:t>
      </w:r>
      <w:r>
        <w:rPr/>
        <w:t>273-ФЗ</w:t>
      </w:r>
    </w:p>
    <w:p>
      <w:pPr>
        <w:pStyle w:val="BodyText"/>
        <w:spacing w:before="173"/>
        <w:ind w:left="116"/>
      </w:pPr>
      <w:r>
        <w:rPr/>
        <w:t>«Об образовании в Российской Федерации».»;</w:t>
      </w:r>
    </w:p>
    <w:p>
      <w:pPr>
        <w:pStyle w:val="BodyText"/>
        <w:spacing w:line="364" w:lineRule="auto" w:before="173"/>
        <w:ind w:left="110" w:right="159" w:firstLine="710"/>
        <w:jc w:val="both"/>
      </w:pPr>
      <w:r>
        <w:rPr/>
        <w:t>е) в пункте 1.14 слова «ПООП, но не более чем на 40 процентов от срока получения образования и объема образовательной программы, установленных настоящим ФГОС </w:t>
      </w:r>
      <w:r>
        <w:rPr>
          <w:spacing w:val="-3"/>
        </w:rPr>
        <w:t>СПO</w:t>
      </w:r>
      <w:r>
        <w:rPr>
          <w:spacing w:val="-3"/>
          <w:position w:val="10"/>
          <w:sz w:val="18"/>
        </w:rPr>
        <w:t>3</w:t>
      </w:r>
      <w:r>
        <w:rPr>
          <w:spacing w:val="-3"/>
          <w:sz w:val="18"/>
        </w:rPr>
        <w:t>, </w:t>
      </w:r>
      <w:r>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6"/>
        </w:rPr>
        <w:t> </w:t>
      </w:r>
      <w:r>
        <w:rPr>
          <w:spacing w:val="-3"/>
        </w:rPr>
        <w:t>СПО</w:t>
      </w:r>
      <w:r>
        <w:rPr>
          <w:rFonts w:ascii="Arial" w:hAnsi="Arial"/>
          <w:spacing w:val="-3"/>
          <w:position w:val="11"/>
          <w:sz w:val="17"/>
        </w:rPr>
        <w:t>3</w:t>
      </w:r>
      <w:r>
        <w:rPr>
          <w:spacing w:val="-3"/>
        </w:rPr>
        <w:t>.»;</w:t>
      </w:r>
    </w:p>
    <w:p>
      <w:pPr>
        <w:pStyle w:val="BodyText"/>
        <w:spacing w:line="372" w:lineRule="auto"/>
        <w:ind w:left="105" w:right="171" w:firstLine="713"/>
        <w:jc w:val="both"/>
      </w:pPr>
      <w:r>
        <w:rPr/>
        <w:t>ж) в абзаце четвертом пункта 2.1 аббревиатуру «ПООП» заменить аббревиатурой «ПОП»;</w:t>
      </w:r>
    </w:p>
    <w:p>
      <w:pPr>
        <w:pStyle w:val="BodyText"/>
        <w:spacing w:line="314" w:lineRule="exact"/>
        <w:ind w:left="814"/>
      </w:pPr>
      <w:r>
        <w:rPr/>
        <w:t>з).в Таблице </w:t>
      </w:r>
      <w:r>
        <w:rPr>
          <w:rFonts w:ascii="Arial" w:hAnsi="Arial"/>
          <w:sz w:val="27"/>
        </w:rPr>
        <w:t>№ </w:t>
      </w:r>
      <w:r>
        <w:rPr/>
        <w:t>1 пункта 2.2 строку</w:t>
      </w:r>
    </w:p>
    <w:p>
      <w:pPr>
        <w:pStyle w:val="BodyText"/>
        <w:spacing w:before="163"/>
        <w:ind w:left="818"/>
      </w:pPr>
      <w:r>
        <w:rPr>
          <w:w w:val="104"/>
        </w:rPr>
        <w:t>«</w:t>
      </w:r>
    </w:p>
    <w:p>
      <w:pPr>
        <w:pStyle w:val="BodyText"/>
        <w:spacing w:before="2"/>
        <w:rPr>
          <w:sz w:val="43"/>
        </w:rPr>
      </w:pPr>
    </w:p>
    <w:p>
      <w:pPr>
        <w:spacing w:before="1"/>
        <w:ind w:left="112" w:right="0" w:firstLine="0"/>
        <w:jc w:val="left"/>
        <w:rPr>
          <w:sz w:val="17"/>
        </w:rPr>
      </w:pPr>
      <w:r>
        <w:rPr>
          <w:sz w:val="17"/>
        </w:rPr>
        <w:t>Изменения - 05</w:t>
      </w:r>
    </w:p>
    <w:p>
      <w:pPr>
        <w:spacing w:after="0"/>
        <w:jc w:val="left"/>
        <w:rPr>
          <w:sz w:val="17"/>
        </w:rPr>
        <w:sectPr>
          <w:headerReference w:type="default" r:id="rId1071"/>
          <w:footerReference w:type="default" r:id="rId1072"/>
          <w:pgSz w:w="11880" w:h="17140"/>
          <w:pgMar w:header="656" w:footer="0" w:top="920" w:bottom="0" w:left="1120" w:right="320"/>
        </w:sectPr>
      </w:pPr>
    </w:p>
    <w:p>
      <w:pPr>
        <w:pStyle w:val="BodyText"/>
        <w:rPr>
          <w:sz w:val="20"/>
        </w:rPr>
      </w:pPr>
      <w:r>
        <w:rPr/>
        <w:pict>
          <v:line style="position:absolute;mso-position-horizontal-relative:page;mso-position-vertical-relative:page;z-index:28120" from="1.923084pt,48.053593pt" to="1.923084pt,860.400034pt" stroked="true" strokeweight="1.682698pt" strokecolor="#000000">
            <v:stroke dashstyle="solid"/>
            <w10:wrap type="none"/>
          </v:line>
        </w:pict>
      </w:r>
    </w:p>
    <w:p>
      <w:pPr>
        <w:pStyle w:val="BodyText"/>
        <w:spacing w:before="3"/>
        <w:rPr>
          <w:sz w:val="10"/>
        </w:rPr>
      </w:pPr>
    </w:p>
    <w:tbl>
      <w:tblPr>
        <w:tblW w:w="0" w:type="auto"/>
        <w:jc w:val="left"/>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42"/>
        <w:gridCol w:w="3168"/>
        <w:gridCol w:w="2538"/>
      </w:tblGrid>
      <w:tr>
        <w:trPr>
          <w:trHeight w:val="2522" w:hRule="atLeast"/>
        </w:trPr>
        <w:tc>
          <w:tcPr>
            <w:tcW w:w="4442" w:type="dxa"/>
          </w:tcPr>
          <w:p>
            <w:pPr>
              <w:pStyle w:val="TableParagraph"/>
              <w:spacing w:line="256" w:lineRule="auto" w:before="120"/>
              <w:ind w:left="67" w:right="328" w:firstLine="8"/>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168" w:type="dxa"/>
          </w:tcPr>
          <w:p>
            <w:pPr>
              <w:pStyle w:val="TableParagraph"/>
              <w:rPr>
                <w:sz w:val="30"/>
              </w:rPr>
            </w:pPr>
          </w:p>
          <w:p>
            <w:pPr>
              <w:pStyle w:val="TableParagraph"/>
              <w:rPr>
                <w:sz w:val="30"/>
              </w:rPr>
            </w:pPr>
          </w:p>
          <w:p>
            <w:pPr>
              <w:pStyle w:val="TableParagraph"/>
              <w:spacing w:before="2"/>
              <w:rPr>
                <w:sz w:val="38"/>
              </w:rPr>
            </w:pPr>
          </w:p>
          <w:p>
            <w:pPr>
              <w:pStyle w:val="TableParagraph"/>
              <w:ind w:left="1298" w:right="1247"/>
              <w:jc w:val="center"/>
              <w:rPr>
                <w:sz w:val="27"/>
              </w:rPr>
            </w:pPr>
            <w:r>
              <w:rPr>
                <w:w w:val="105"/>
                <w:sz w:val="27"/>
              </w:rPr>
              <w:t>5940</w:t>
            </w:r>
          </w:p>
        </w:tc>
        <w:tc>
          <w:tcPr>
            <w:tcW w:w="2538" w:type="dxa"/>
          </w:tcPr>
          <w:p>
            <w:pPr>
              <w:pStyle w:val="TableParagraph"/>
              <w:rPr>
                <w:sz w:val="30"/>
              </w:rPr>
            </w:pPr>
          </w:p>
          <w:p>
            <w:pPr>
              <w:pStyle w:val="TableParagraph"/>
              <w:rPr>
                <w:sz w:val="30"/>
              </w:rPr>
            </w:pPr>
          </w:p>
          <w:p>
            <w:pPr>
              <w:pStyle w:val="TableParagraph"/>
              <w:spacing w:before="7"/>
              <w:rPr>
                <w:sz w:val="38"/>
              </w:rPr>
            </w:pPr>
          </w:p>
          <w:p>
            <w:pPr>
              <w:pStyle w:val="TableParagraph"/>
              <w:ind w:left="972" w:right="925"/>
              <w:jc w:val="center"/>
              <w:rPr>
                <w:sz w:val="27"/>
              </w:rPr>
            </w:pPr>
            <w:r>
              <w:rPr>
                <w:sz w:val="27"/>
              </w:rPr>
              <w:t>7416</w:t>
            </w:r>
          </w:p>
        </w:tc>
      </w:tr>
    </w:tbl>
    <w:p>
      <w:pPr>
        <w:spacing w:before="29"/>
        <w:ind w:left="0" w:right="117" w:firstLine="0"/>
        <w:jc w:val="right"/>
        <w:rPr>
          <w:sz w:val="27"/>
        </w:rPr>
      </w:pPr>
      <w:r>
        <w:rPr>
          <w:w w:val="108"/>
          <w:sz w:val="27"/>
        </w:rPr>
        <w:t>»</w:t>
      </w:r>
    </w:p>
    <w:p>
      <w:pPr>
        <w:spacing w:before="170"/>
        <w:ind w:left="989" w:right="0" w:firstLine="0"/>
        <w:jc w:val="left"/>
        <w:rPr>
          <w:sz w:val="27"/>
        </w:rPr>
      </w:pPr>
      <w:r>
        <w:rPr>
          <w:sz w:val="27"/>
        </w:rPr>
        <w:t>заменить строкой</w:t>
      </w:r>
    </w:p>
    <w:p>
      <w:pPr>
        <w:spacing w:before="179"/>
        <w:ind w:left="984" w:right="0" w:firstLine="0"/>
        <w:jc w:val="left"/>
        <w:rPr>
          <w:sz w:val="27"/>
        </w:rPr>
      </w:pPr>
      <w:r>
        <w:rPr>
          <w:w w:val="108"/>
          <w:sz w:val="27"/>
        </w:rPr>
        <w:t>«</w:t>
      </w:r>
    </w:p>
    <w:p>
      <w:pPr>
        <w:pStyle w:val="BodyText"/>
        <w:spacing w:before="4" w:after="1"/>
        <w:rPr>
          <w:sz w:val="14"/>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47"/>
        <w:gridCol w:w="3163"/>
        <w:gridCol w:w="2538"/>
      </w:tblGrid>
      <w:tr>
        <w:trPr>
          <w:trHeight w:val="2498" w:hRule="atLeast"/>
        </w:trPr>
        <w:tc>
          <w:tcPr>
            <w:tcW w:w="4447" w:type="dxa"/>
          </w:tcPr>
          <w:p>
            <w:pPr>
              <w:pStyle w:val="TableParagraph"/>
              <w:spacing w:line="254" w:lineRule="auto" w:before="115"/>
              <w:ind w:left="71" w:firstLine="8"/>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w:t>
            </w:r>
            <w:r>
              <w:rPr>
                <w:sz w:val="27"/>
              </w:rPr>
              <w:t>государственного образовательного </w:t>
            </w:r>
            <w:r>
              <w:rPr>
                <w:w w:val="105"/>
                <w:sz w:val="27"/>
              </w:rPr>
              <w:t>стандарта среднего общего образования</w:t>
            </w:r>
          </w:p>
        </w:tc>
        <w:tc>
          <w:tcPr>
            <w:tcW w:w="3163" w:type="dxa"/>
          </w:tcPr>
          <w:p>
            <w:pPr>
              <w:pStyle w:val="TableParagraph"/>
              <w:rPr>
                <w:sz w:val="30"/>
              </w:rPr>
            </w:pPr>
          </w:p>
          <w:p>
            <w:pPr>
              <w:pStyle w:val="TableParagraph"/>
              <w:rPr>
                <w:sz w:val="30"/>
              </w:rPr>
            </w:pPr>
          </w:p>
          <w:p>
            <w:pPr>
              <w:pStyle w:val="TableParagraph"/>
              <w:spacing w:before="6"/>
              <w:rPr>
                <w:sz w:val="36"/>
              </w:rPr>
            </w:pPr>
          </w:p>
          <w:p>
            <w:pPr>
              <w:pStyle w:val="TableParagraph"/>
              <w:ind w:left="1298" w:right="1243"/>
              <w:jc w:val="center"/>
              <w:rPr>
                <w:sz w:val="27"/>
              </w:rPr>
            </w:pPr>
            <w:r>
              <w:rPr>
                <w:w w:val="105"/>
                <w:sz w:val="27"/>
              </w:rPr>
              <w:t>5940</w:t>
            </w:r>
          </w:p>
        </w:tc>
        <w:tc>
          <w:tcPr>
            <w:tcW w:w="2538" w:type="dxa"/>
          </w:tcPr>
          <w:p>
            <w:pPr>
              <w:pStyle w:val="TableParagraph"/>
              <w:rPr>
                <w:sz w:val="30"/>
              </w:rPr>
            </w:pPr>
          </w:p>
          <w:p>
            <w:pPr>
              <w:pStyle w:val="TableParagraph"/>
              <w:rPr>
                <w:sz w:val="30"/>
              </w:rPr>
            </w:pPr>
          </w:p>
          <w:p>
            <w:pPr>
              <w:pStyle w:val="TableParagraph"/>
              <w:spacing w:before="6"/>
              <w:rPr>
                <w:sz w:val="36"/>
              </w:rPr>
            </w:pPr>
          </w:p>
          <w:p>
            <w:pPr>
              <w:pStyle w:val="TableParagraph"/>
              <w:ind w:left="978" w:right="925"/>
              <w:jc w:val="center"/>
              <w:rPr>
                <w:sz w:val="27"/>
              </w:rPr>
            </w:pPr>
            <w:r>
              <w:rPr>
                <w:w w:val="105"/>
                <w:sz w:val="27"/>
              </w:rPr>
              <w:t>7416</w:t>
            </w:r>
          </w:p>
        </w:tc>
      </w:tr>
    </w:tbl>
    <w:p>
      <w:pPr>
        <w:spacing w:before="28"/>
        <w:ind w:left="0" w:right="134" w:firstLine="0"/>
        <w:jc w:val="right"/>
        <w:rPr>
          <w:sz w:val="26"/>
        </w:rPr>
      </w:pPr>
      <w:r>
        <w:rPr>
          <w:w w:val="105"/>
          <w:sz w:val="26"/>
        </w:rPr>
        <w:t>»;</w:t>
      </w:r>
    </w:p>
    <w:p>
      <w:pPr>
        <w:spacing w:before="177"/>
        <w:ind w:left="982" w:right="0" w:firstLine="0"/>
        <w:jc w:val="left"/>
        <w:rPr>
          <w:sz w:val="27"/>
        </w:rPr>
      </w:pPr>
      <w:r>
        <w:rPr>
          <w:w w:val="105"/>
          <w:sz w:val="27"/>
        </w:rPr>
        <w:t>и) в абзаце первом пункта 2.3 аббревиатуру «ПООП» заменить аббревиатурой</w:t>
      </w:r>
    </w:p>
    <w:p>
      <w:pPr>
        <w:spacing w:before="190"/>
        <w:ind w:left="272" w:right="0" w:firstLine="0"/>
        <w:jc w:val="left"/>
        <w:rPr>
          <w:sz w:val="27"/>
        </w:rPr>
      </w:pPr>
      <w:r>
        <w:rPr>
          <w:sz w:val="27"/>
        </w:rPr>
        <w:t>«ПОП»;</w:t>
      </w:r>
    </w:p>
    <w:p>
      <w:pPr>
        <w:spacing w:before="179"/>
        <w:ind w:left="977" w:right="0" w:firstLine="0"/>
        <w:jc w:val="left"/>
        <w:rPr>
          <w:sz w:val="27"/>
        </w:rPr>
      </w:pPr>
      <w:r>
        <w:rPr>
          <w:w w:val="105"/>
          <w:sz w:val="27"/>
        </w:rPr>
        <w:t>к) в пункте 3.2:</w:t>
      </w:r>
    </w:p>
    <w:p>
      <w:pPr>
        <w:spacing w:before="180"/>
        <w:ind w:left="973" w:right="0" w:firstLine="0"/>
        <w:jc w:val="left"/>
        <w:rPr>
          <w:sz w:val="27"/>
        </w:rPr>
      </w:pPr>
      <w:r>
        <w:rPr>
          <w:sz w:val="27"/>
        </w:rPr>
        <w:t>абзац четвертый после слов «использовать знания по» дополнить словами</w:t>
      </w:r>
    </w:p>
    <w:p>
      <w:pPr>
        <w:spacing w:before="185"/>
        <w:ind w:left="268" w:right="0" w:firstLine="0"/>
        <w:jc w:val="left"/>
        <w:rPr>
          <w:sz w:val="27"/>
        </w:rPr>
      </w:pPr>
      <w:r>
        <w:rPr>
          <w:sz w:val="27"/>
        </w:rPr>
        <w:t>«правовой и»;</w:t>
      </w:r>
    </w:p>
    <w:p>
      <w:pPr>
        <w:spacing w:before="174"/>
        <w:ind w:left="971" w:right="0" w:firstLine="0"/>
        <w:jc w:val="left"/>
        <w:rPr>
          <w:sz w:val="27"/>
        </w:rPr>
      </w:pPr>
      <w:r>
        <w:rPr>
          <w:w w:val="110"/>
          <w:sz w:val="27"/>
        </w:rPr>
        <w:t>в</w:t>
      </w:r>
      <w:r>
        <w:rPr>
          <w:sz w:val="27"/>
        </w:rPr>
        <w:t> </w:t>
      </w:r>
      <w:r>
        <w:rPr>
          <w:spacing w:val="-34"/>
          <w:sz w:val="27"/>
        </w:rPr>
        <w:t> </w:t>
      </w:r>
      <w:r>
        <w:rPr>
          <w:spacing w:val="-1"/>
          <w:w w:val="103"/>
          <w:sz w:val="27"/>
        </w:rPr>
        <w:t>абзац</w:t>
      </w:r>
      <w:r>
        <w:rPr>
          <w:w w:val="103"/>
          <w:sz w:val="27"/>
        </w:rPr>
        <w:t>е</w:t>
      </w:r>
      <w:r>
        <w:rPr>
          <w:sz w:val="27"/>
        </w:rPr>
        <w:t> </w:t>
      </w:r>
      <w:r>
        <w:rPr>
          <w:spacing w:val="-17"/>
          <w:sz w:val="27"/>
        </w:rPr>
        <w:t> </w:t>
      </w:r>
      <w:r>
        <w:rPr>
          <w:spacing w:val="-1"/>
          <w:w w:val="101"/>
          <w:sz w:val="27"/>
        </w:rPr>
        <w:t>седьм</w:t>
      </w:r>
      <w:r>
        <w:rPr>
          <w:spacing w:val="-3"/>
          <w:w w:val="101"/>
          <w:sz w:val="27"/>
        </w:rPr>
        <w:t>о</w:t>
      </w:r>
      <w:r>
        <w:rPr>
          <w:spacing w:val="-23"/>
          <w:w w:val="49"/>
          <w:sz w:val="27"/>
        </w:rPr>
        <w:t>.</w:t>
      </w:r>
      <w:r>
        <w:rPr>
          <w:w w:val="101"/>
          <w:sz w:val="27"/>
        </w:rPr>
        <w:t>м</w:t>
      </w:r>
      <w:r>
        <w:rPr>
          <w:sz w:val="27"/>
        </w:rPr>
        <w:t> </w:t>
      </w:r>
      <w:r>
        <w:rPr>
          <w:spacing w:val="-9"/>
          <w:sz w:val="27"/>
        </w:rPr>
        <w:t> </w:t>
      </w:r>
      <w:r>
        <w:rPr>
          <w:spacing w:val="-1"/>
          <w:w w:val="103"/>
          <w:sz w:val="27"/>
        </w:rPr>
        <w:t>слов</w:t>
      </w:r>
      <w:r>
        <w:rPr>
          <w:w w:val="103"/>
          <w:sz w:val="27"/>
        </w:rPr>
        <w:t>о</w:t>
      </w:r>
      <w:r>
        <w:rPr>
          <w:sz w:val="27"/>
        </w:rPr>
        <w:t> </w:t>
      </w:r>
      <w:r>
        <w:rPr>
          <w:spacing w:val="-18"/>
          <w:sz w:val="27"/>
        </w:rPr>
        <w:t> </w:t>
      </w:r>
      <w:r>
        <w:rPr>
          <w:w w:val="103"/>
          <w:sz w:val="27"/>
        </w:rPr>
        <w:t>«общечеловеческих»</w:t>
      </w:r>
      <w:r>
        <w:rPr>
          <w:sz w:val="27"/>
        </w:rPr>
        <w:t> </w:t>
      </w:r>
      <w:r>
        <w:rPr>
          <w:spacing w:val="-26"/>
          <w:sz w:val="27"/>
        </w:rPr>
        <w:t> </w:t>
      </w:r>
      <w:r>
        <w:rPr>
          <w:spacing w:val="-1"/>
          <w:w w:val="102"/>
          <w:sz w:val="27"/>
        </w:rPr>
        <w:t>заменит</w:t>
      </w:r>
      <w:r>
        <w:rPr>
          <w:w w:val="102"/>
          <w:sz w:val="27"/>
        </w:rPr>
        <w:t>ь</w:t>
      </w:r>
      <w:r>
        <w:rPr>
          <w:sz w:val="27"/>
        </w:rPr>
        <w:t> </w:t>
      </w:r>
      <w:r>
        <w:rPr>
          <w:spacing w:val="-10"/>
          <w:sz w:val="27"/>
        </w:rPr>
        <w:t> </w:t>
      </w:r>
      <w:r>
        <w:rPr>
          <w:spacing w:val="-1"/>
          <w:w w:val="102"/>
          <w:sz w:val="27"/>
        </w:rPr>
        <w:t>словам</w:t>
      </w:r>
      <w:r>
        <w:rPr>
          <w:w w:val="102"/>
          <w:sz w:val="27"/>
        </w:rPr>
        <w:t>и</w:t>
      </w:r>
      <w:r>
        <w:rPr>
          <w:sz w:val="27"/>
        </w:rPr>
        <w:t> </w:t>
      </w:r>
      <w:r>
        <w:rPr>
          <w:spacing w:val="-15"/>
          <w:sz w:val="27"/>
        </w:rPr>
        <w:t> </w:t>
      </w:r>
      <w:r>
        <w:rPr>
          <w:w w:val="102"/>
          <w:sz w:val="27"/>
        </w:rPr>
        <w:t>«российских</w:t>
      </w:r>
    </w:p>
    <w:p>
      <w:pPr>
        <w:spacing w:before="185"/>
        <w:ind w:left="268" w:right="0" w:firstLine="0"/>
        <w:jc w:val="left"/>
        <w:rPr>
          <w:sz w:val="27"/>
        </w:rPr>
      </w:pPr>
      <w:r>
        <w:rPr>
          <w:w w:val="105"/>
          <w:sz w:val="27"/>
        </w:rPr>
        <w:t>духовно-нравственных»;</w:t>
      </w:r>
    </w:p>
    <w:p>
      <w:pPr>
        <w:spacing w:before="184"/>
        <w:ind w:left="967" w:right="0" w:firstLine="0"/>
        <w:jc w:val="left"/>
        <w:rPr>
          <w:sz w:val="27"/>
        </w:rPr>
      </w:pPr>
      <w:r>
        <w:rPr>
          <w:sz w:val="27"/>
        </w:rPr>
        <w:t>л) подпункт 4.2.1 :qункта 4.2 изложить в следующей</w:t>
      </w:r>
      <w:r>
        <w:rPr>
          <w:spacing w:val="61"/>
          <w:sz w:val="27"/>
        </w:rPr>
        <w:t> </w:t>
      </w:r>
      <w:r>
        <w:rPr>
          <w:sz w:val="27"/>
        </w:rPr>
        <w:t>редакции:</w:t>
      </w:r>
    </w:p>
    <w:p>
      <w:pPr>
        <w:spacing w:line="379" w:lineRule="auto" w:before="180"/>
        <w:ind w:left="262" w:right="153" w:firstLine="703"/>
        <w:jc w:val="both"/>
        <w:rPr>
          <w:sz w:val="27"/>
        </w:rPr>
      </w:pPr>
      <w:r>
        <w:rPr>
          <w:w w:val="105"/>
          <w:sz w:val="27"/>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w:t>
      </w:r>
    </w:p>
    <w:p>
      <w:pPr>
        <w:tabs>
          <w:tab w:pos="1482" w:val="left" w:leader="none"/>
          <w:tab w:pos="3066" w:val="left" w:leader="none"/>
          <w:tab w:pos="5657" w:val="left" w:leader="none"/>
          <w:tab w:pos="7001" w:val="left" w:leader="none"/>
        </w:tabs>
        <w:spacing w:line="386" w:lineRule="auto" w:before="0"/>
        <w:ind w:left="260" w:right="166" w:hanging="159"/>
        <w:jc w:val="left"/>
        <w:rPr>
          <w:sz w:val="27"/>
        </w:rPr>
      </w:pPr>
      <w:r>
        <w:rPr>
          <w:w w:val="105"/>
          <w:sz w:val="27"/>
        </w:rPr>
        <w:t>'</w:t>
      </w:r>
      <w:r>
        <w:rPr>
          <w:spacing w:val="20"/>
          <w:w w:val="105"/>
          <w:sz w:val="27"/>
        </w:rPr>
        <w:t> </w:t>
      </w:r>
      <w:r>
        <w:rPr>
          <w:w w:val="105"/>
          <w:sz w:val="27"/>
        </w:rPr>
        <w:t>включая</w:t>
        <w:tab/>
        <w:t>проведение</w:t>
        <w:tab/>
        <w:t>демонстрационного</w:t>
        <w:tab/>
        <w:t>экзамена,</w:t>
        <w:tab/>
        <w:t>предусмотренных учебным планом, с учетом ПОП.»;</w:t>
      </w:r>
    </w:p>
    <w:p>
      <w:pPr>
        <w:spacing w:line="301" w:lineRule="exact" w:before="0"/>
        <w:ind w:left="962" w:right="0" w:firstLine="0"/>
        <w:jc w:val="left"/>
        <w:rPr>
          <w:sz w:val="27"/>
        </w:rPr>
      </w:pPr>
      <w:r>
        <w:rPr>
          <w:w w:val="105"/>
          <w:sz w:val="27"/>
        </w:rPr>
        <w:t>м) в пункте 4.3:</w:t>
      </w:r>
    </w:p>
    <w:p>
      <w:pPr>
        <w:tabs>
          <w:tab w:pos="1391" w:val="left" w:leader="none"/>
          <w:tab w:pos="2471" w:val="left" w:leader="none"/>
          <w:tab w:pos="3621" w:val="left" w:leader="none"/>
          <w:tab w:pos="5171" w:val="left" w:leader="none"/>
          <w:tab w:pos="6026" w:val="left" w:leader="none"/>
          <w:tab w:pos="7945" w:val="left" w:leader="none"/>
          <w:tab w:pos="9330" w:val="left" w:leader="none"/>
        </w:tabs>
        <w:spacing w:line="379" w:lineRule="auto" w:before="169"/>
        <w:ind w:left="257" w:right="169" w:firstLine="704"/>
        <w:jc w:val="left"/>
        <w:rPr>
          <w:sz w:val="27"/>
        </w:rPr>
      </w:pPr>
      <w:r>
        <w:rPr>
          <w:w w:val="105"/>
          <w:sz w:val="27"/>
        </w:rPr>
        <w:t>в</w:t>
        <w:tab/>
        <w:t>абзаце</w:t>
        <w:tab/>
        <w:t>втором</w:t>
        <w:tab/>
        <w:t>подпункта</w:t>
        <w:tab/>
        <w:t>4.3.4</w:t>
        <w:tab/>
        <w:t>аббревиатуру</w:t>
        <w:tab/>
        <w:t>«ПООП»</w:t>
        <w:tab/>
      </w:r>
      <w:r>
        <w:rPr>
          <w:sz w:val="27"/>
        </w:rPr>
        <w:t>заменить </w:t>
      </w:r>
      <w:r>
        <w:rPr>
          <w:w w:val="105"/>
          <w:sz w:val="27"/>
        </w:rPr>
        <w:t>аббревиатурой</w:t>
      </w:r>
      <w:r>
        <w:rPr>
          <w:spacing w:val="16"/>
          <w:w w:val="105"/>
          <w:sz w:val="27"/>
        </w:rPr>
        <w:t> </w:t>
      </w:r>
      <w:r>
        <w:rPr>
          <w:w w:val="105"/>
          <w:sz w:val="27"/>
        </w:rPr>
        <w:t>«ПОП»;</w:t>
      </w:r>
    </w:p>
    <w:p>
      <w:pPr>
        <w:spacing w:line="300" w:lineRule="exact" w:before="0"/>
        <w:ind w:left="962" w:right="0" w:firstLine="0"/>
        <w:jc w:val="left"/>
        <w:rPr>
          <w:sz w:val="27"/>
        </w:rPr>
      </w:pPr>
      <w:r>
        <w:rPr>
          <w:sz w:val="27"/>
        </w:rPr>
        <w:t>в подпункте 4.3.7 аббревиатуру «ПООП» заменить аббревиатурой «ПОП»;</w:t>
      </w:r>
    </w:p>
    <w:p>
      <w:pPr>
        <w:spacing w:after="0" w:line="300" w:lineRule="exact"/>
        <w:jc w:val="left"/>
        <w:rPr>
          <w:sz w:val="27"/>
        </w:rPr>
        <w:sectPr>
          <w:headerReference w:type="default" r:id="rId1073"/>
          <w:footerReference w:type="default" r:id="rId1074"/>
          <w:pgSz w:w="11960" w:h="17210"/>
          <w:pgMar w:header="19" w:footer="397" w:top="960" w:bottom="580" w:left="1060" w:right="320"/>
        </w:sectPr>
      </w:pPr>
    </w:p>
    <w:p>
      <w:pPr>
        <w:pStyle w:val="BodyText"/>
        <w:spacing w:before="78"/>
        <w:ind w:left="858"/>
      </w:pPr>
      <w:r>
        <w:rPr/>
        <w:pict>
          <v:line style="position:absolute;mso-position-horizontal-relative:page;mso-position-vertical-relative:page;z-index:28144" from=".36058pt,110.523445pt" to=".36058pt,858.960042pt" stroked="true" strokeweight=".721161pt" strokecolor="#000000">
            <v:stroke dashstyle="solid"/>
            <w10:wrap type="none"/>
          </v:line>
        </w:pict>
      </w:r>
      <w:r>
        <w:rPr/>
        <w:t>н) подпункт 4.6.3 пункта 4.6 изложить в следующей редакции:</w:t>
      </w:r>
    </w:p>
    <w:p>
      <w:pPr>
        <w:pStyle w:val="BodyText"/>
        <w:spacing w:line="367" w:lineRule="auto" w:before="187"/>
        <w:ind w:left="142" w:right="121" w:firstLine="709"/>
        <w:jc w:val="both"/>
      </w:pPr>
      <w:r>
        <w:rPr/>
        <w:t>«4.6.3. Внешняя оценка качества образовательной программы может </w:t>
      </w:r>
      <w:r>
        <w:rPr>
          <w:position w:val="1"/>
        </w:rPr>
        <w:t>осуществляться </w:t>
      </w:r>
      <w:r>
        <w:rPr/>
        <w:t>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2"/>
        </w:numPr>
        <w:tabs>
          <w:tab w:pos="1495" w:val="left" w:leader="none"/>
        </w:tabs>
        <w:spacing w:line="367" w:lineRule="auto" w:before="0" w:after="0"/>
        <w:ind w:left="129" w:right="110" w:firstLine="722"/>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13.02.02   Теплоснабжение и теплотехническое оборудование, утвержденном приказом Министерства просвещения Российской Федерации от 25 августа 2021 г. </w:t>
      </w:r>
      <w:r>
        <w:rPr>
          <w:rFonts w:ascii="Arial" w:hAnsi="Arial"/>
          <w:sz w:val="25"/>
        </w:rPr>
        <w:t>№ </w:t>
      </w:r>
      <w:r>
        <w:rPr>
          <w:sz w:val="28"/>
        </w:rPr>
        <w:t>600 (зарегистрирован Министерством юстиции Российской Федерации 30 сентября 2021 г., регистрационный </w:t>
      </w:r>
      <w:r>
        <w:rPr>
          <w:rFonts w:ascii="Arial" w:hAnsi="Arial"/>
          <w:sz w:val="25"/>
        </w:rPr>
        <w:t>№. </w:t>
      </w:r>
      <w:r>
        <w:rPr>
          <w:sz w:val="28"/>
        </w:rPr>
        <w:t>65209), с изменениями, внесенными приказом Министерства просвещения Российской Федерации от 1 сентября 2022 г. </w:t>
      </w:r>
      <w:r>
        <w:rPr>
          <w:rFonts w:ascii="Arial" w:hAnsi="Arial"/>
          <w:sz w:val="26"/>
        </w:rPr>
        <w:t>№ </w:t>
      </w:r>
      <w:r>
        <w:rPr>
          <w:sz w:val="28"/>
        </w:rPr>
        <w:t>796 (зарегистрирован Министерством юстиции Российской Федерации 11 октября 2022 г., регистрационный </w:t>
      </w:r>
      <w:r>
        <w:rPr>
          <w:rFonts w:ascii="Arial" w:hAnsi="Arial"/>
          <w:sz w:val="25"/>
        </w:rPr>
        <w:t>№</w:t>
      </w:r>
      <w:r>
        <w:rPr>
          <w:rFonts w:ascii="Arial" w:hAnsi="Arial"/>
          <w:spacing w:val="-34"/>
          <w:sz w:val="25"/>
        </w:rPr>
        <w:t> </w:t>
      </w:r>
      <w:r>
        <w:rPr>
          <w:sz w:val="28"/>
        </w:rPr>
        <w:t>70461):</w:t>
      </w:r>
    </w:p>
    <w:p>
      <w:pPr>
        <w:pStyle w:val="BodyText"/>
        <w:spacing w:line="319" w:lineRule="exact"/>
        <w:ind w:left="835"/>
      </w:pPr>
      <w:r>
        <w:rPr/>
        <w:t>а) пункт 1.4 изложить в следующей редакции:</w:t>
      </w:r>
    </w:p>
    <w:p>
      <w:pPr>
        <w:pStyle w:val="BodyText"/>
        <w:spacing w:line="367" w:lineRule="auto" w:before="168"/>
        <w:ind w:left="124" w:right="123" w:firstLine="708"/>
        <w:jc w:val="both"/>
      </w:pPr>
      <w:r>
        <w:rPr>
          <w:sz w:val="27"/>
        </w:rPr>
        <w:t>«</w:t>
      </w: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 ых программ (далее - ПОП).»;</w:t>
      </w:r>
    </w:p>
    <w:p>
      <w:pPr>
        <w:pStyle w:val="BodyText"/>
        <w:spacing w:before="2"/>
        <w:ind w:left="830"/>
      </w:pPr>
      <w:r>
        <w:rPr/>
        <w:t>б) пункт. 1. изложить в следующей редакции:</w:t>
      </w:r>
    </w:p>
    <w:p>
      <w:pPr>
        <w:pStyle w:val="BodyText"/>
        <w:spacing w:line="336" w:lineRule="auto" w:before="163"/>
        <w:ind w:left="119" w:right="146" w:firstLine="707"/>
        <w:jc w:val="both"/>
      </w:pPr>
      <w:r>
        <w:rPr/>
        <w:pict>
          <v:shape style="position:absolute;margin-left:534.39917pt;margin-top:104.253021pt;width:1.1pt;height:10pt;mso-position-horizontal-relative:page;mso-position-vertical-relative:paragraph;z-index:-1205464" type="#_x0000_t202" filled="false" stroked="false">
            <v:textbox inset="0,0,0,0">
              <w:txbxContent>
                <w:p>
                  <w:pPr>
                    <w:spacing w:line="200" w:lineRule="exact" w:before="0"/>
                    <w:ind w:left="0" w:right="0" w:firstLine="0"/>
                    <w:jc w:val="left"/>
                    <w:rPr>
                      <w:sz w:val="18"/>
                    </w:rPr>
                  </w:pPr>
                  <w:r>
                    <w:rPr>
                      <w:w w:val="35"/>
                      <w:sz w:val="18"/>
                    </w:rPr>
                    <w:t>(</w:t>
                  </w:r>
                </w:p>
              </w:txbxContent>
            </v:textbox>
            <w10:wrap type="none"/>
          </v:shape>
        </w:pict>
      </w: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51"/>
        </w:rPr>
        <w:t> </w:t>
      </w:r>
      <w:r>
        <w:rPr/>
        <w:t>общеобразовательной </w:t>
      </w:r>
      <w:r>
        <w:rPr>
          <w:spacing w:val="-1"/>
          <w:w w:val="98"/>
        </w:rPr>
        <w:t>программ</w:t>
      </w:r>
      <w:r>
        <w:rPr>
          <w:w w:val="98"/>
        </w:rPr>
        <w:t>ы</w:t>
      </w:r>
      <w:r>
        <w:rPr/>
        <w:t> </w:t>
      </w:r>
      <w:r>
        <w:rPr>
          <w:spacing w:val="-1"/>
          <w:w w:val="98"/>
        </w:rPr>
        <w:t>среднег</w:t>
      </w:r>
      <w:r>
        <w:rPr>
          <w:w w:val="98"/>
        </w:rPr>
        <w:t>о</w:t>
      </w:r>
      <w:r>
        <w:rPr/>
        <w:t> </w:t>
      </w:r>
      <w:r>
        <w:rPr>
          <w:w w:val="99"/>
        </w:rPr>
        <w:t>общего</w:t>
      </w:r>
      <w:r>
        <w:rPr/>
        <w:t> </w:t>
      </w:r>
      <w:r>
        <w:rPr>
          <w:w w:val="98"/>
        </w:rPr>
        <w:t>образования</w:t>
      </w:r>
      <w:r>
        <w:rPr/>
        <w:t> </w:t>
      </w:r>
      <w:r>
        <w:rPr>
          <w:w w:val="107"/>
        </w:rPr>
        <w:t>с</w:t>
      </w:r>
      <w:r>
        <w:rPr/>
        <w:t> </w:t>
      </w:r>
      <w:r>
        <w:rPr>
          <w:w w:val="98"/>
        </w:rPr>
        <w:t>учетом</w:t>
      </w:r>
      <w:r>
        <w:rPr/>
        <w:t> </w:t>
      </w:r>
      <w:r>
        <w:rPr>
          <w:spacing w:val="-1"/>
          <w:w w:val="98"/>
        </w:rPr>
        <w:t>получаемо</w:t>
      </w:r>
      <w:r>
        <w:rPr>
          <w:w w:val="98"/>
        </w:rPr>
        <w:t>й</w:t>
      </w:r>
      <w:r>
        <w:rPr/>
        <w:t> </w:t>
      </w:r>
      <w:r>
        <w:rPr>
          <w:spacing w:val="-1"/>
          <w:w w:val="107"/>
        </w:rPr>
        <w:t>спец</w:t>
      </w:r>
      <w:r>
        <w:rPr>
          <w:spacing w:val="-55"/>
          <w:w w:val="107"/>
        </w:rPr>
        <w:t>и</w:t>
      </w:r>
      <w:r>
        <w:rPr>
          <w:spacing w:val="-1"/>
          <w:w w:val="99"/>
        </w:rPr>
        <w:t>альност</w:t>
      </w:r>
      <w:r>
        <w:rPr>
          <w:spacing w:val="2"/>
          <w:w w:val="99"/>
        </w:rPr>
        <w:t>и</w:t>
      </w:r>
      <w:r>
        <w:rPr>
          <w:w w:val="100"/>
          <w:position w:val="10"/>
          <w:sz w:val="18"/>
        </w:rPr>
        <w:t>1</w:t>
      </w:r>
      <w:r>
        <w:rPr>
          <w:position w:val="10"/>
          <w:sz w:val="18"/>
        </w:rPr>
        <w:t> </w:t>
      </w:r>
      <w:r>
        <w:rPr>
          <w:spacing w:val="-31"/>
          <w:w w:val="35"/>
          <w:position w:val="11"/>
          <w:sz w:val="18"/>
        </w:rPr>
        <w:t>1</w:t>
      </w:r>
      <w:r>
        <w:rPr>
          <w:w w:val="23"/>
        </w:rPr>
        <w:t>)</w:t>
      </w:r>
      <w:r>
        <w:rPr/>
        <w:t>  </w:t>
      </w:r>
      <w:r>
        <w:rPr>
          <w:spacing w:val="10"/>
          <w:w w:val="23"/>
        </w:rPr>
        <w:t>.</w:t>
      </w:r>
      <w:r>
        <w:rPr>
          <w:w w:val="104"/>
        </w:rPr>
        <w:t>»;</w:t>
      </w:r>
    </w:p>
    <w:p>
      <w:pPr>
        <w:pStyle w:val="BodyText"/>
        <w:spacing w:line="335" w:lineRule="exact"/>
        <w:ind w:left="824"/>
      </w:pPr>
      <w:r>
        <w:rPr/>
        <w:t>в) дополнить сноской «</w:t>
      </w:r>
      <w:r>
        <w:rPr>
          <w:rFonts w:ascii="Arial" w:hAnsi="Arial"/>
          <w:position w:val="8"/>
          <w:sz w:val="22"/>
        </w:rPr>
        <w:t>10 </w:t>
      </w:r>
      <w:r>
        <w:rPr/>
        <w:t>)» к пункту 1.8 следующего содержания:</w:t>
      </w:r>
    </w:p>
    <w:p>
      <w:pPr>
        <w:pStyle w:val="BodyText"/>
        <w:tabs>
          <w:tab w:pos="3355" w:val="left" w:leader="none"/>
          <w:tab w:pos="5648" w:val="left" w:leader="none"/>
          <w:tab w:pos="7941" w:val="left" w:leader="none"/>
          <w:tab w:pos="9229" w:val="left" w:leader="none"/>
        </w:tabs>
        <w:spacing w:line="336" w:lineRule="auto" w:before="134"/>
        <w:ind w:left="119" w:right="148" w:firstLine="708"/>
      </w:pPr>
      <w:r>
        <w:rPr>
          <w:spacing w:val="-5"/>
          <w:w w:val="108"/>
          <w:sz w:val="27"/>
        </w:rPr>
        <w:t>«</w:t>
      </w:r>
      <w:r>
        <w:rPr>
          <w:spacing w:val="-64"/>
          <w:w w:val="110"/>
          <w:position w:val="9"/>
          <w:sz w:val="18"/>
        </w:rPr>
        <w:t>1</w:t>
      </w:r>
      <w:r>
        <w:rPr>
          <w:w w:val="32"/>
          <w:sz w:val="18"/>
        </w:rPr>
        <w:t>(</w:t>
      </w:r>
      <w:r>
        <w:rPr>
          <w:spacing w:val="-15"/>
          <w:sz w:val="18"/>
        </w:rPr>
        <w:t> </w:t>
      </w:r>
      <w:r>
        <w:rPr>
          <w:spacing w:val="-55"/>
          <w:w w:val="100"/>
          <w:position w:val="9"/>
          <w:sz w:val="18"/>
        </w:rPr>
        <w:t>1</w:t>
      </w:r>
      <w:r>
        <w:rPr>
          <w:w w:val="32"/>
          <w:sz w:val="18"/>
        </w:rPr>
        <w:t>)</w:t>
      </w:r>
      <w:r>
        <w:rPr>
          <w:sz w:val="18"/>
        </w:rPr>
        <w:t> </w:t>
      </w:r>
      <w:r>
        <w:rPr>
          <w:spacing w:val="10"/>
          <w:sz w:val="18"/>
        </w:rPr>
        <w:t> </w:t>
      </w:r>
      <w:r>
        <w:rPr>
          <w:spacing w:val="-1"/>
          <w:w w:val="98"/>
        </w:rPr>
        <w:t>Федеральны</w:t>
      </w:r>
      <w:r>
        <w:rPr>
          <w:w w:val="98"/>
        </w:rPr>
        <w:t>й</w:t>
      </w:r>
      <w:r>
        <w:rPr/>
        <w:tab/>
      </w:r>
      <w:r>
        <w:rPr>
          <w:spacing w:val="-1"/>
          <w:w w:val="100"/>
        </w:rPr>
        <w:t>государственны</w:t>
      </w:r>
      <w:r>
        <w:rPr>
          <w:w w:val="100"/>
        </w:rPr>
        <w:t>й</w:t>
      </w:r>
      <w:r>
        <w:rPr/>
        <w:tab/>
      </w:r>
      <w:r>
        <w:rPr>
          <w:w w:val="100"/>
        </w:rPr>
        <w:t>образовательный</w:t>
      </w:r>
      <w:r>
        <w:rPr/>
        <w:tab/>
      </w:r>
      <w:r>
        <w:rPr>
          <w:spacing w:val="-1"/>
          <w:w w:val="98"/>
        </w:rPr>
        <w:t>стандар</w:t>
      </w:r>
      <w:r>
        <w:rPr>
          <w:w w:val="98"/>
        </w:rPr>
        <w:t>т</w:t>
      </w:r>
      <w:r>
        <w:rPr/>
        <w:tab/>
      </w:r>
      <w:r>
        <w:rPr>
          <w:spacing w:val="-1"/>
          <w:w w:val="98"/>
        </w:rPr>
        <w:t>среднего </w:t>
      </w:r>
      <w:r>
        <w:rPr/>
        <w:t>общего образования, утвержденный приказом Министерства образования и</w:t>
      </w:r>
      <w:r>
        <w:rPr>
          <w:spacing w:val="3"/>
        </w:rPr>
        <w:t> </w:t>
      </w:r>
      <w:r>
        <w:rPr/>
        <w:t>науки</w:t>
      </w:r>
    </w:p>
    <w:p>
      <w:pPr>
        <w:spacing w:after="0" w:line="336" w:lineRule="auto"/>
        <w:sectPr>
          <w:headerReference w:type="default" r:id="rId1075"/>
          <w:footerReference w:type="default" r:id="rId1076"/>
          <w:pgSz w:w="11910" w:h="17180"/>
          <w:pgMar w:header="5" w:footer="438" w:top="1200" w:bottom="620" w:left="1140" w:right="340"/>
        </w:sectPr>
      </w:pPr>
    </w:p>
    <w:p>
      <w:pPr>
        <w:pStyle w:val="BodyText"/>
        <w:rPr>
          <w:sz w:val="20"/>
        </w:rPr>
      </w:pPr>
      <w:r>
        <w:rPr/>
        <w:pict>
          <v:line style="position:absolute;mso-position-horizontal-relative:page;mso-position-vertical-relative:page;z-index:28192" from=".36058pt,-.00001pt" to=".36058pt,858.239966pt" stroked="true" strokeweight=".721159pt" strokecolor="#000000">
            <v:stroke dashstyle="solid"/>
            <w10:wrap type="none"/>
          </v:line>
        </w:pict>
      </w:r>
      <w:r>
        <w:rPr/>
        <w:pict>
          <v:line style="position:absolute;mso-position-horizontal-relative:page;mso-position-vertical-relative:page;z-index:28216" from="4.807728pt,.540587pt" to="596.159994pt,.540587pt" stroked="true" strokeweight="1.081224pt" strokecolor="#000000">
            <v:stroke dashstyle="solid"/>
            <w10:wrap type="none"/>
          </v:line>
        </w:pict>
      </w:r>
    </w:p>
    <w:p>
      <w:pPr>
        <w:pStyle w:val="BodyText"/>
        <w:rPr>
          <w:sz w:val="20"/>
        </w:rPr>
      </w:pPr>
    </w:p>
    <w:p>
      <w:pPr>
        <w:pStyle w:val="BodyText"/>
        <w:spacing w:before="8"/>
        <w:rPr>
          <w:sz w:val="20"/>
        </w:rPr>
      </w:pPr>
    </w:p>
    <w:p>
      <w:pPr>
        <w:spacing w:before="0"/>
        <w:ind w:left="1620" w:right="1587" w:firstLine="0"/>
        <w:jc w:val="center"/>
        <w:rPr>
          <w:sz w:val="23"/>
        </w:rPr>
      </w:pPr>
      <w:r>
        <w:rPr>
          <w:w w:val="105"/>
          <w:sz w:val="23"/>
        </w:rPr>
        <w:t>537</w:t>
      </w:r>
    </w:p>
    <w:p>
      <w:pPr>
        <w:pStyle w:val="BodyText"/>
        <w:spacing w:before="1"/>
      </w:pPr>
    </w:p>
    <w:p>
      <w:pPr>
        <w:spacing w:line="357" w:lineRule="auto" w:before="0"/>
        <w:ind w:left="124" w:right="105" w:firstLine="9"/>
        <w:jc w:val="both"/>
        <w:rPr>
          <w:sz w:val="27"/>
        </w:rPr>
      </w:pPr>
      <w:r>
        <w:rPr>
          <w:w w:val="105"/>
          <w:sz w:val="27"/>
        </w:rPr>
        <w:t>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w:t>
      </w:r>
      <w:r>
        <w:rPr>
          <w:w w:val="105"/>
          <w:sz w:val="26"/>
        </w:rPr>
        <w:t>№ </w:t>
      </w:r>
      <w:r>
        <w:rPr>
          <w:w w:val="105"/>
          <w:sz w:val="27"/>
        </w:rPr>
        <w:t>35953), от 31 декабря 2015 г. </w:t>
      </w:r>
      <w:r>
        <w:rPr>
          <w:w w:val="105"/>
          <w:sz w:val="26"/>
        </w:rPr>
        <w:t>№ </w:t>
      </w:r>
      <w:r>
        <w:rPr>
          <w:w w:val="105"/>
          <w:sz w:val="27"/>
        </w:rPr>
        <w:t>1578 (зарегистрирован Министерством юстиции Российской Федерации 9 февраля 2016 г., регистрационный </w:t>
      </w:r>
      <w:r>
        <w:rPr>
          <w:w w:val="105"/>
          <w:sz w:val="26"/>
        </w:rPr>
        <w:t>№ </w:t>
      </w:r>
      <w:r>
        <w:rPr>
          <w:w w:val="105"/>
          <w:sz w:val="27"/>
        </w:rPr>
        <w:t>41020), от 29 июня 2017 г. </w:t>
      </w:r>
      <w:r>
        <w:rPr>
          <w:w w:val="105"/>
          <w:sz w:val="26"/>
        </w:rPr>
        <w:t>№ </w:t>
      </w:r>
      <w:r>
        <w:rPr>
          <w:w w:val="105"/>
          <w:sz w:val="27"/>
        </w:rPr>
        <w:t>613 (зарегистрирован Министерством</w:t>
      </w:r>
      <w:r>
        <w:rPr>
          <w:spacing w:val="-3"/>
          <w:w w:val="105"/>
          <w:sz w:val="27"/>
        </w:rPr>
        <w:t> </w:t>
      </w:r>
      <w:r>
        <w:rPr>
          <w:w w:val="105"/>
          <w:sz w:val="27"/>
        </w:rPr>
        <w:t>юстиции</w:t>
      </w:r>
      <w:r>
        <w:rPr>
          <w:spacing w:val="-13"/>
          <w:w w:val="105"/>
          <w:sz w:val="27"/>
        </w:rPr>
        <w:t> </w:t>
      </w:r>
      <w:r>
        <w:rPr>
          <w:w w:val="105"/>
          <w:sz w:val="27"/>
        </w:rPr>
        <w:t>Российской</w:t>
      </w:r>
      <w:r>
        <w:rPr>
          <w:spacing w:val="-9"/>
          <w:w w:val="105"/>
          <w:sz w:val="27"/>
        </w:rPr>
        <w:t> </w:t>
      </w:r>
      <w:r>
        <w:rPr>
          <w:w w:val="105"/>
          <w:sz w:val="27"/>
        </w:rPr>
        <w:t>Федерации</w:t>
      </w:r>
      <w:r>
        <w:rPr>
          <w:spacing w:val="-4"/>
          <w:w w:val="105"/>
          <w:sz w:val="27"/>
        </w:rPr>
        <w:t> </w:t>
      </w:r>
      <w:r>
        <w:rPr>
          <w:w w:val="105"/>
          <w:sz w:val="27"/>
        </w:rPr>
        <w:t>26</w:t>
      </w:r>
      <w:r>
        <w:rPr>
          <w:spacing w:val="-22"/>
          <w:w w:val="105"/>
          <w:sz w:val="27"/>
        </w:rPr>
        <w:t> </w:t>
      </w:r>
      <w:r>
        <w:rPr>
          <w:w w:val="105"/>
          <w:sz w:val="27"/>
        </w:rPr>
        <w:t>июля</w:t>
      </w:r>
      <w:r>
        <w:rPr>
          <w:spacing w:val="-12"/>
          <w:w w:val="105"/>
          <w:sz w:val="27"/>
        </w:rPr>
        <w:t> </w:t>
      </w:r>
      <w:r>
        <w:rPr>
          <w:w w:val="105"/>
          <w:sz w:val="27"/>
        </w:rPr>
        <w:t>2017</w:t>
      </w:r>
      <w:r>
        <w:rPr>
          <w:spacing w:val="-11"/>
          <w:w w:val="105"/>
          <w:sz w:val="27"/>
        </w:rPr>
        <w:t> </w:t>
      </w:r>
      <w:r>
        <w:rPr>
          <w:w w:val="105"/>
          <w:sz w:val="27"/>
        </w:rPr>
        <w:t>г.,</w:t>
      </w:r>
      <w:r>
        <w:rPr>
          <w:spacing w:val="-21"/>
          <w:w w:val="105"/>
          <w:sz w:val="27"/>
        </w:rPr>
        <w:t> </w:t>
      </w:r>
      <w:r>
        <w:rPr>
          <w:w w:val="105"/>
          <w:sz w:val="27"/>
        </w:rPr>
        <w:t>регистрационный</w:t>
      </w:r>
    </w:p>
    <w:p>
      <w:pPr>
        <w:spacing w:line="352" w:lineRule="auto" w:before="0"/>
        <w:ind w:left="123" w:right="107" w:hanging="15"/>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3"/>
          <w:w w:val="105"/>
          <w:sz w:val="27"/>
        </w:rPr>
        <w:t> </w:t>
      </w:r>
      <w:r>
        <w:rPr>
          <w:w w:val="105"/>
          <w:sz w:val="27"/>
        </w:rPr>
        <w:t>24</w:t>
      </w:r>
      <w:r>
        <w:rPr>
          <w:spacing w:val="-23"/>
          <w:w w:val="105"/>
          <w:sz w:val="27"/>
        </w:rPr>
        <w:t> </w:t>
      </w:r>
      <w:r>
        <w:rPr>
          <w:w w:val="105"/>
          <w:sz w:val="27"/>
        </w:rPr>
        <w:t>сентября</w:t>
      </w:r>
      <w:r>
        <w:rPr>
          <w:spacing w:val="-11"/>
          <w:w w:val="105"/>
          <w:sz w:val="27"/>
        </w:rPr>
        <w:t> </w:t>
      </w:r>
      <w:r>
        <w:rPr>
          <w:w w:val="105"/>
          <w:sz w:val="27"/>
        </w:rPr>
        <w:t>2020</w:t>
      </w:r>
      <w:r>
        <w:rPr>
          <w:spacing w:val="-20"/>
          <w:w w:val="105"/>
          <w:sz w:val="27"/>
        </w:rPr>
        <w:t> </w:t>
      </w:r>
      <w:r>
        <w:rPr>
          <w:w w:val="105"/>
          <w:sz w:val="27"/>
        </w:rPr>
        <w:t>г.</w:t>
      </w:r>
      <w:r>
        <w:rPr>
          <w:spacing w:val="-37"/>
          <w:w w:val="105"/>
          <w:sz w:val="27"/>
        </w:rPr>
        <w:t> </w:t>
      </w:r>
      <w:r>
        <w:rPr>
          <w:rFonts w:ascii="Arial" w:hAnsi="Arial"/>
          <w:w w:val="105"/>
          <w:sz w:val="25"/>
        </w:rPr>
        <w:t>№</w:t>
      </w:r>
      <w:r>
        <w:rPr>
          <w:rFonts w:ascii="Arial" w:hAnsi="Arial"/>
          <w:spacing w:val="-24"/>
          <w:w w:val="105"/>
          <w:sz w:val="25"/>
        </w:rPr>
        <w:t> </w:t>
      </w:r>
      <w:r>
        <w:rPr>
          <w:w w:val="105"/>
          <w:sz w:val="27"/>
        </w:rPr>
        <w:t>519</w:t>
      </w:r>
      <w:r>
        <w:rPr>
          <w:spacing w:val="-22"/>
          <w:w w:val="105"/>
          <w:sz w:val="27"/>
        </w:rPr>
        <w:t> </w:t>
      </w:r>
      <w:r>
        <w:rPr>
          <w:w w:val="105"/>
          <w:sz w:val="27"/>
        </w:rPr>
        <w:t>(зарегистрирован</w:t>
      </w:r>
      <w:r>
        <w:rPr>
          <w:spacing w:val="-23"/>
          <w:w w:val="105"/>
          <w:sz w:val="27"/>
        </w:rPr>
        <w:t> </w:t>
      </w:r>
      <w:r>
        <w:rPr>
          <w:w w:val="105"/>
          <w:sz w:val="27"/>
        </w:rPr>
        <w:t>Министерством</w:t>
      </w:r>
      <w:r>
        <w:rPr>
          <w:spacing w:val="-6"/>
          <w:w w:val="105"/>
          <w:sz w:val="27"/>
        </w:rPr>
        <w:t> </w:t>
      </w:r>
      <w:r>
        <w:rPr>
          <w:w w:val="105"/>
          <w:sz w:val="27"/>
        </w:rPr>
        <w:t>юстиции</w:t>
      </w:r>
      <w:r>
        <w:rPr>
          <w:spacing w:val="-10"/>
          <w:w w:val="105"/>
          <w:sz w:val="27"/>
        </w:rPr>
        <w:t> </w:t>
      </w:r>
      <w:r>
        <w:rPr>
          <w:w w:val="105"/>
          <w:sz w:val="27"/>
        </w:rPr>
        <w:t>Российской Федерации  23 декабря  2020  г., регистрационный </w:t>
      </w:r>
      <w:r>
        <w:rPr>
          <w:rFonts w:ascii="Arial" w:hAnsi="Arial"/>
          <w:w w:val="105"/>
          <w:sz w:val="25"/>
        </w:rPr>
        <w:t>№ </w:t>
      </w:r>
      <w:r>
        <w:rPr>
          <w:w w:val="105"/>
          <w:sz w:val="27"/>
        </w:rPr>
        <w:t>61749),  от 11 декабря  2020</w:t>
      </w:r>
      <w:r>
        <w:rPr>
          <w:spacing w:val="-36"/>
          <w:w w:val="105"/>
          <w:sz w:val="27"/>
        </w:rPr>
        <w:t> </w:t>
      </w:r>
      <w:r>
        <w:rPr>
          <w:w w:val="105"/>
          <w:sz w:val="27"/>
        </w:rPr>
        <w:t>г.</w:t>
      </w:r>
    </w:p>
    <w:p>
      <w:pPr>
        <w:tabs>
          <w:tab w:pos="680" w:val="left" w:leader="none"/>
          <w:tab w:pos="1391" w:val="left" w:leader="none"/>
          <w:tab w:pos="3758" w:val="left" w:leader="none"/>
          <w:tab w:pos="5934" w:val="left" w:leader="none"/>
          <w:tab w:pos="7277" w:val="left" w:leader="none"/>
          <w:tab w:pos="8964" w:val="left" w:leader="none"/>
        </w:tabs>
        <w:spacing w:before="0"/>
        <w:ind w:left="104" w:right="0" w:firstLine="0"/>
        <w:jc w:val="left"/>
        <w:rPr>
          <w:sz w:val="27"/>
        </w:rPr>
      </w:pPr>
      <w:r>
        <w:rPr>
          <w:rFonts w:ascii="Arial" w:hAnsi="Arial"/>
          <w:w w:val="105"/>
          <w:sz w:val="25"/>
        </w:rPr>
        <w:t>№</w:t>
        <w:tab/>
      </w:r>
      <w:r>
        <w:rPr>
          <w:w w:val="105"/>
          <w:sz w:val="27"/>
        </w:rPr>
        <w:t>712</w:t>
        <w:tab/>
        <w:t>(зарегистрирован</w:t>
        <w:tab/>
        <w:t>Министерством</w:t>
        <w:tab/>
        <w:t>юстиции</w:t>
        <w:tab/>
        <w:t>Российской</w:t>
        <w:tab/>
        <w:t>Федерации</w:t>
      </w:r>
    </w:p>
    <w:p>
      <w:pPr>
        <w:spacing w:line="350" w:lineRule="auto" w:before="120"/>
        <w:ind w:left="117" w:right="114" w:firstLine="4"/>
        <w:jc w:val="both"/>
        <w:rPr>
          <w:sz w:val="27"/>
        </w:rPr>
      </w:pPr>
      <w:r>
        <w:rPr>
          <w:w w:val="105"/>
          <w:sz w:val="27"/>
        </w:rPr>
        <w:t>25 декабря 2020 г., регистрационный </w:t>
      </w:r>
      <w:r>
        <w:rPr>
          <w:rFonts w:ascii="Arial" w:hAnsi="Arial"/>
          <w:w w:val="105"/>
          <w:sz w:val="25"/>
        </w:rPr>
        <w:t>№ </w:t>
      </w:r>
      <w:r>
        <w:rPr>
          <w:w w:val="105"/>
          <w:sz w:val="27"/>
        </w:rPr>
        <w:t>61828), от 12 августа 2022 г. </w:t>
      </w:r>
      <w:r>
        <w:rPr>
          <w:rFonts w:ascii="Arial" w:hAnsi="Arial"/>
          <w:w w:val="105"/>
          <w:sz w:val="30"/>
        </w:rPr>
        <w:t>№ </w:t>
      </w:r>
      <w:r>
        <w:rPr>
          <w:w w:val="105"/>
          <w:sz w:val="27"/>
        </w:rPr>
        <w:t>732 (зарегистрирован Министерством юстиции Российской Федерации 12 сентября 2022</w:t>
      </w:r>
      <w:r>
        <w:rPr>
          <w:spacing w:val="-12"/>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3"/>
          <w:w w:val="105"/>
          <w:sz w:val="27"/>
        </w:rPr>
        <w:t> </w:t>
      </w:r>
      <w:r>
        <w:rPr>
          <w:w w:val="105"/>
          <w:sz w:val="27"/>
        </w:rPr>
        <w:t>70034)</w:t>
      </w:r>
      <w:r>
        <w:rPr>
          <w:spacing w:val="-11"/>
          <w:w w:val="105"/>
          <w:sz w:val="27"/>
        </w:rPr>
        <w:t> </w:t>
      </w:r>
      <w:r>
        <w:rPr>
          <w:w w:val="105"/>
          <w:sz w:val="27"/>
        </w:rPr>
        <w:t>и</w:t>
      </w:r>
      <w:r>
        <w:rPr>
          <w:spacing w:val="-17"/>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8"/>
          <w:w w:val="105"/>
          <w:sz w:val="27"/>
        </w:rPr>
        <w:t> </w:t>
      </w:r>
      <w:r>
        <w:rPr>
          <w:w w:val="105"/>
          <w:sz w:val="27"/>
        </w:rPr>
        <w:t>2023</w:t>
      </w:r>
      <w:r>
        <w:rPr>
          <w:spacing w:val="-9"/>
          <w:w w:val="105"/>
          <w:sz w:val="27"/>
        </w:rPr>
        <w:t> </w:t>
      </w:r>
      <w:r>
        <w:rPr>
          <w:w w:val="105"/>
          <w:sz w:val="27"/>
        </w:rPr>
        <w:t>г.</w:t>
      </w:r>
      <w:r>
        <w:rPr>
          <w:spacing w:val="-21"/>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34"/>
          <w:w w:val="105"/>
          <w:sz w:val="25"/>
        </w:rPr>
        <w:t> </w:t>
      </w:r>
      <w:r>
        <w:rPr>
          <w:w w:val="105"/>
          <w:sz w:val="27"/>
        </w:rPr>
        <w:t>77121).»;</w:t>
      </w:r>
    </w:p>
    <w:p>
      <w:pPr>
        <w:spacing w:before="4"/>
        <w:ind w:left="826" w:right="0" w:firstLine="0"/>
        <w:jc w:val="left"/>
        <w:rPr>
          <w:sz w:val="27"/>
        </w:rPr>
      </w:pPr>
      <w:r>
        <w:rPr>
          <w:w w:val="105"/>
          <w:sz w:val="27"/>
        </w:rPr>
        <w:t>г) пункт 1.11 изложить в следующей редакции:</w:t>
      </w:r>
    </w:p>
    <w:p>
      <w:pPr>
        <w:spacing w:line="379" w:lineRule="auto" w:before="185"/>
        <w:ind w:left="110" w:right="111" w:firstLine="706"/>
        <w:jc w:val="both"/>
        <w:rPr>
          <w:sz w:val="27"/>
        </w:rPr>
      </w:pPr>
      <w:r>
        <w:rPr>
          <w:w w:val="105"/>
          <w:sz w:val="27"/>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ПООП примерной рабочей программы воспитания и примерного календарного плана воспитательной </w:t>
      </w:r>
      <w:r>
        <w:rPr>
          <w:w w:val="104"/>
          <w:sz w:val="27"/>
        </w:rPr>
        <w:t>работ</w:t>
      </w:r>
      <w:r>
        <w:rPr>
          <w:spacing w:val="-1"/>
          <w:w w:val="104"/>
          <w:sz w:val="27"/>
        </w:rPr>
        <w:t>ы</w:t>
      </w:r>
      <w:r>
        <w:rPr>
          <w:rFonts w:ascii="Arial" w:hAnsi="Arial"/>
          <w:spacing w:val="-84"/>
          <w:w w:val="94"/>
          <w:position w:val="9"/>
          <w:sz w:val="17"/>
        </w:rPr>
        <w:t>1</w:t>
      </w:r>
      <w:r>
        <w:rPr>
          <w:rFonts w:ascii="Arial" w:hAnsi="Arial"/>
          <w:w w:val="55"/>
          <w:sz w:val="19"/>
        </w:rPr>
        <w:t>&lt;</w:t>
      </w:r>
      <w:r>
        <w:rPr>
          <w:rFonts w:ascii="Arial" w:hAnsi="Arial"/>
          <w:sz w:val="19"/>
        </w:rPr>
        <w:t> </w:t>
      </w:r>
      <w:r>
        <w:rPr>
          <w:rFonts w:ascii="Arial" w:hAnsi="Arial"/>
          <w:spacing w:val="-10"/>
          <w:w w:val="105"/>
          <w:position w:val="9"/>
          <w:sz w:val="17"/>
        </w:rPr>
        <w:t>2</w:t>
      </w:r>
      <w:r>
        <w:rPr>
          <w:w w:val="77"/>
          <w:sz w:val="27"/>
        </w:rPr>
        <w:t>)</w:t>
      </w:r>
      <w:r>
        <w:rPr>
          <w:spacing w:val="6"/>
          <w:w w:val="77"/>
          <w:sz w:val="27"/>
        </w:rPr>
        <w:t>.</w:t>
      </w:r>
      <w:r>
        <w:rPr>
          <w:w w:val="108"/>
          <w:sz w:val="27"/>
        </w:rPr>
        <w:t>»</w:t>
      </w:r>
    </w:p>
    <w:p>
      <w:pPr>
        <w:spacing w:line="308" w:lineRule="exact" w:before="0"/>
        <w:ind w:left="807" w:right="0" w:firstLine="0"/>
        <w:jc w:val="left"/>
        <w:rPr>
          <w:sz w:val="27"/>
        </w:rPr>
      </w:pPr>
      <w:r>
        <w:rPr>
          <w:spacing w:val="-1"/>
          <w:w w:val="106"/>
          <w:sz w:val="27"/>
        </w:rPr>
        <w:t>д</w:t>
      </w:r>
      <w:r>
        <w:rPr>
          <w:w w:val="106"/>
          <w:sz w:val="27"/>
        </w:rPr>
        <w:t>)</w:t>
      </w:r>
      <w:r>
        <w:rPr>
          <w:spacing w:val="-1"/>
          <w:sz w:val="27"/>
        </w:rPr>
        <w:t> </w:t>
      </w:r>
      <w:r>
        <w:rPr>
          <w:spacing w:val="-1"/>
          <w:w w:val="102"/>
          <w:sz w:val="27"/>
        </w:rPr>
        <w:t>дополнит</w:t>
      </w:r>
      <w:r>
        <w:rPr>
          <w:w w:val="102"/>
          <w:sz w:val="27"/>
        </w:rPr>
        <w:t>ь</w:t>
      </w:r>
      <w:r>
        <w:rPr>
          <w:spacing w:val="15"/>
          <w:sz w:val="27"/>
        </w:rPr>
        <w:t> </w:t>
      </w:r>
      <w:r>
        <w:rPr>
          <w:spacing w:val="-1"/>
          <w:w w:val="103"/>
          <w:sz w:val="27"/>
        </w:rPr>
        <w:t>сноско</w:t>
      </w:r>
      <w:r>
        <w:rPr>
          <w:w w:val="103"/>
          <w:sz w:val="27"/>
        </w:rPr>
        <w:t>й</w:t>
      </w:r>
      <w:r>
        <w:rPr>
          <w:spacing w:val="5"/>
          <w:sz w:val="27"/>
        </w:rPr>
        <w:t> </w:t>
      </w:r>
      <w:r>
        <w:rPr>
          <w:spacing w:val="-1"/>
          <w:w w:val="108"/>
          <w:sz w:val="27"/>
        </w:rPr>
        <w:t>«</w:t>
      </w:r>
      <w:r>
        <w:rPr>
          <w:rFonts w:ascii="Arial" w:hAnsi="Arial"/>
          <w:spacing w:val="-60"/>
          <w:w w:val="55"/>
          <w:sz w:val="21"/>
        </w:rPr>
        <w:t>&lt;</w:t>
      </w:r>
      <w:r>
        <w:rPr>
          <w:w w:val="106"/>
          <w:position w:val="10"/>
          <w:sz w:val="17"/>
        </w:rPr>
        <w:t>1</w:t>
      </w:r>
      <w:r>
        <w:rPr>
          <w:spacing w:val="12"/>
          <w:position w:val="10"/>
          <w:sz w:val="17"/>
        </w:rPr>
        <w:t> </w:t>
      </w:r>
      <w:r>
        <w:rPr>
          <w:spacing w:val="-46"/>
          <w:w w:val="55"/>
          <w:position w:val="9"/>
          <w:sz w:val="17"/>
        </w:rPr>
        <w:t>2</w:t>
      </w:r>
      <w:r>
        <w:rPr>
          <w:w w:val="23"/>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3"/>
          <w:sz w:val="27"/>
        </w:rPr>
        <w:t>1.11</w:t>
      </w:r>
      <w:r>
        <w:rPr>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before="164"/>
        <w:ind w:left="807" w:right="0" w:firstLine="0"/>
        <w:jc w:val="left"/>
        <w:rPr>
          <w:sz w:val="27"/>
        </w:rPr>
      </w:pPr>
      <w:r>
        <w:rPr>
          <w:spacing w:val="2"/>
          <w:w w:val="102"/>
          <w:sz w:val="27"/>
        </w:rPr>
        <w:t>«</w:t>
      </w:r>
      <w:r>
        <w:rPr>
          <w:spacing w:val="-88"/>
          <w:w w:val="102"/>
          <w:position w:val="9"/>
          <w:sz w:val="18"/>
        </w:rPr>
        <w:t>1</w:t>
      </w:r>
      <w:r>
        <w:rPr>
          <w:rFonts w:ascii="Arial" w:hAnsi="Arial"/>
          <w:w w:val="55"/>
          <w:sz w:val="21"/>
        </w:rPr>
        <w:t>&lt;</w:t>
      </w:r>
      <w:r>
        <w:rPr>
          <w:rFonts w:ascii="Arial" w:hAnsi="Arial"/>
          <w:spacing w:val="-18"/>
          <w:sz w:val="21"/>
        </w:rPr>
        <w:t> </w:t>
      </w:r>
      <w:r>
        <w:rPr>
          <w:spacing w:val="-65"/>
          <w:w w:val="108"/>
          <w:position w:val="10"/>
          <w:sz w:val="18"/>
        </w:rPr>
        <w:t>2</w:t>
      </w:r>
      <w:r>
        <w:rPr>
          <w:w w:val="35"/>
          <w:sz w:val="18"/>
        </w:rPr>
        <w:t>)</w:t>
      </w:r>
      <w:r>
        <w:rPr>
          <w:sz w:val="18"/>
        </w:rPr>
        <w:t> </w:t>
      </w:r>
      <w:r>
        <w:rPr>
          <w:spacing w:val="-22"/>
          <w:sz w:val="18"/>
        </w:rPr>
        <w:t> </w:t>
      </w:r>
      <w:r>
        <w:rPr>
          <w:spacing w:val="-1"/>
          <w:w w:val="102"/>
          <w:sz w:val="27"/>
        </w:rPr>
        <w:t>Част</w:t>
      </w:r>
      <w:r>
        <w:rPr>
          <w:w w:val="102"/>
          <w:sz w:val="27"/>
        </w:rPr>
        <w:t>ь</w:t>
      </w:r>
      <w:r>
        <w:rPr>
          <w:sz w:val="27"/>
        </w:rPr>
        <w:t> </w:t>
      </w:r>
      <w:r>
        <w:rPr>
          <w:spacing w:val="-25"/>
          <w:sz w:val="27"/>
        </w:rPr>
        <w:t> </w:t>
      </w:r>
      <w:r>
        <w:rPr>
          <w:w w:val="104"/>
          <w:sz w:val="27"/>
        </w:rPr>
        <w:t>2</w:t>
      </w:r>
      <w:r>
        <w:rPr>
          <w:spacing w:val="32"/>
          <w:sz w:val="27"/>
        </w:rPr>
        <w:t> </w:t>
      </w:r>
      <w:r>
        <w:rPr>
          <w:spacing w:val="-1"/>
          <w:w w:val="102"/>
          <w:sz w:val="27"/>
        </w:rPr>
        <w:t>стать</w:t>
      </w:r>
      <w:r>
        <w:rPr>
          <w:w w:val="102"/>
          <w:sz w:val="27"/>
        </w:rPr>
        <w:t>и</w:t>
      </w:r>
      <w:r>
        <w:rPr>
          <w:sz w:val="27"/>
        </w:rPr>
        <w:t> </w:t>
      </w:r>
      <w:r>
        <w:rPr>
          <w:spacing w:val="-26"/>
          <w:sz w:val="27"/>
        </w:rPr>
        <w:t> </w:t>
      </w:r>
      <w:r>
        <w:rPr>
          <w:w w:val="106"/>
          <w:sz w:val="27"/>
        </w:rPr>
        <w:t>12</w:t>
      </w:r>
      <w:r>
        <w:rPr>
          <w:spacing w:val="26"/>
          <w:sz w:val="27"/>
        </w:rPr>
        <w:t> </w:t>
      </w:r>
      <w:r>
        <w:rPr>
          <w:spacing w:val="-1"/>
          <w:w w:val="101"/>
          <w:sz w:val="27"/>
        </w:rPr>
        <w:t>Федеральног</w:t>
      </w:r>
      <w:r>
        <w:rPr>
          <w:w w:val="101"/>
          <w:sz w:val="27"/>
        </w:rPr>
        <w:t>о</w:t>
      </w:r>
      <w:r>
        <w:rPr>
          <w:sz w:val="27"/>
        </w:rPr>
        <w:t> </w:t>
      </w:r>
      <w:r>
        <w:rPr>
          <w:spacing w:val="-3"/>
          <w:sz w:val="27"/>
        </w:rPr>
        <w:t> </w:t>
      </w:r>
      <w:r>
        <w:rPr>
          <w:spacing w:val="-1"/>
          <w:w w:val="102"/>
          <w:sz w:val="27"/>
        </w:rPr>
        <w:t>закон</w:t>
      </w:r>
      <w:r>
        <w:rPr>
          <w:w w:val="102"/>
          <w:sz w:val="27"/>
        </w:rPr>
        <w:t>а</w:t>
      </w:r>
      <w:r>
        <w:rPr>
          <w:sz w:val="27"/>
        </w:rPr>
        <w:t> </w:t>
      </w:r>
      <w:r>
        <w:rPr>
          <w:spacing w:val="-29"/>
          <w:sz w:val="27"/>
        </w:rPr>
        <w:t> </w:t>
      </w:r>
      <w:r>
        <w:rPr>
          <w:w w:val="105"/>
          <w:sz w:val="27"/>
        </w:rPr>
        <w:t>от</w:t>
      </w:r>
      <w:r>
        <w:rPr>
          <w:spacing w:val="30"/>
          <w:sz w:val="27"/>
        </w:rPr>
        <w:t> </w:t>
      </w:r>
      <w:r>
        <w:rPr>
          <w:w w:val="104"/>
          <w:sz w:val="27"/>
        </w:rPr>
        <w:t>29</w:t>
      </w:r>
      <w:r>
        <w:rPr>
          <w:spacing w:val="32"/>
          <w:sz w:val="27"/>
        </w:rPr>
        <w:t> </w:t>
      </w:r>
      <w:r>
        <w:rPr>
          <w:spacing w:val="-1"/>
          <w:w w:val="102"/>
          <w:sz w:val="27"/>
        </w:rPr>
        <w:t>декабр</w:t>
      </w:r>
      <w:r>
        <w:rPr>
          <w:w w:val="102"/>
          <w:sz w:val="27"/>
        </w:rPr>
        <w:t>я</w:t>
      </w:r>
      <w:r>
        <w:rPr>
          <w:sz w:val="27"/>
        </w:rPr>
        <w:t> </w:t>
      </w:r>
      <w:r>
        <w:rPr>
          <w:spacing w:val="-19"/>
          <w:sz w:val="27"/>
        </w:rPr>
        <w:t> </w:t>
      </w:r>
      <w:r>
        <w:rPr>
          <w:w w:val="103"/>
          <w:sz w:val="27"/>
        </w:rPr>
        <w:t>2012</w:t>
      </w:r>
      <w:r>
        <w:rPr>
          <w:sz w:val="27"/>
        </w:rPr>
        <w:t> </w:t>
      </w:r>
      <w:r>
        <w:rPr>
          <w:spacing w:val="-28"/>
          <w:sz w:val="27"/>
        </w:rPr>
        <w:t> </w:t>
      </w:r>
      <w:r>
        <w:rPr>
          <w:spacing w:val="-1"/>
          <w:w w:val="103"/>
          <w:sz w:val="27"/>
        </w:rPr>
        <w:t>г</w:t>
      </w:r>
      <w:r>
        <w:rPr>
          <w:w w:val="103"/>
          <w:sz w:val="27"/>
        </w:rPr>
        <w:t>.</w:t>
      </w:r>
      <w:r>
        <w:rPr>
          <w:spacing w:val="15"/>
          <w:sz w:val="27"/>
        </w:rPr>
        <w:t> </w:t>
      </w:r>
      <w:r>
        <w:rPr>
          <w:rFonts w:ascii="Arial" w:hAnsi="Arial"/>
          <w:w w:val="105"/>
          <w:sz w:val="25"/>
        </w:rPr>
        <w:t>№</w:t>
      </w:r>
      <w:r>
        <w:rPr>
          <w:rFonts w:ascii="Arial" w:hAnsi="Arial"/>
          <w:spacing w:val="31"/>
          <w:sz w:val="25"/>
        </w:rPr>
        <w:t> </w:t>
      </w:r>
      <w:r>
        <w:rPr>
          <w:w w:val="102"/>
          <w:sz w:val="27"/>
        </w:rPr>
        <w:t>273-ФЗ</w:t>
      </w:r>
    </w:p>
    <w:p>
      <w:pPr>
        <w:spacing w:before="189"/>
        <w:ind w:left="105" w:right="0" w:firstLine="0"/>
        <w:jc w:val="left"/>
        <w:rPr>
          <w:sz w:val="27"/>
        </w:rPr>
      </w:pPr>
      <w:r>
        <w:rPr>
          <w:sz w:val="27"/>
        </w:rPr>
        <w:t>«Об образовании в Российской Федерации.»;</w:t>
      </w:r>
    </w:p>
    <w:p>
      <w:pPr>
        <w:spacing w:line="376" w:lineRule="auto" w:before="175"/>
        <w:ind w:left="103" w:right="138" w:firstLine="707"/>
        <w:jc w:val="both"/>
        <w:rPr>
          <w:sz w:val="27"/>
        </w:rPr>
      </w:pPr>
      <w:r>
        <w:rPr>
          <w:w w:val="105"/>
          <w:sz w:val="27"/>
        </w:rPr>
        <w:t>е) в пункте 1.14 слова «ПООП, но не более чем на 40 процентов от срока получения образования и объема образовательной программы, установленных настоящим ФГОС СПОЗ, за исключением срока получения образования и объема образовательной программы, отведенных на получение среднего общего</w:t>
      </w:r>
    </w:p>
    <w:p>
      <w:pPr>
        <w:spacing w:after="0" w:line="376" w:lineRule="auto"/>
        <w:jc w:val="both"/>
        <w:rPr>
          <w:sz w:val="27"/>
        </w:rPr>
        <w:sectPr>
          <w:headerReference w:type="default" r:id="rId1077"/>
          <w:pgSz w:w="11930" w:h="17170"/>
          <w:pgMar w:header="0" w:footer="438" w:top="0" w:bottom="640" w:left="1160" w:right="360"/>
        </w:sectPr>
      </w:pPr>
    </w:p>
    <w:p>
      <w:pPr>
        <w:spacing w:before="68"/>
        <w:ind w:left="5125" w:right="0" w:firstLine="0"/>
        <w:jc w:val="left"/>
        <w:rPr>
          <w:sz w:val="23"/>
        </w:rPr>
      </w:pPr>
      <w:r>
        <w:rPr/>
        <w:pict>
          <v:group style="position:absolute;margin-left:.120193pt;margin-top:.000003pt;width:596.8pt;height:859.7pt;mso-position-horizontal-relative:page;mso-position-vertical-relative:page;z-index:-1205392" coordorigin="2,0" coordsize="11936,17194">
            <v:line style="position:absolute" from="19,0" to="19,17194" stroked="true" strokeweight="1.682701pt" strokecolor="#000000">
              <v:stroke dashstyle="solid"/>
            </v:line>
            <v:line style="position:absolute" from="77,19" to="11938,19" stroked="true" strokeweight="1.681877pt" strokecolor="#000000">
              <v:stroke dashstyle="solid"/>
            </v:line>
            <w10:wrap type="none"/>
          </v:group>
        </w:pict>
      </w:r>
      <w:r>
        <w:rPr>
          <w:w w:val="105"/>
          <w:sz w:val="23"/>
        </w:rPr>
        <w:t>538</w:t>
      </w:r>
    </w:p>
    <w:p>
      <w:pPr>
        <w:pStyle w:val="BodyText"/>
        <w:spacing w:before="1"/>
      </w:pPr>
    </w:p>
    <w:p>
      <w:pPr>
        <w:spacing w:line="384" w:lineRule="auto" w:before="0"/>
        <w:ind w:left="223" w:right="111" w:firstLine="4"/>
        <w:jc w:val="both"/>
        <w:rPr>
          <w:sz w:val="27"/>
        </w:rPr>
      </w:pPr>
      <w:r>
        <w:rPr>
          <w:w w:val="105"/>
          <w:sz w:val="27"/>
        </w:rPr>
        <w:t>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
          <w:w w:val="105"/>
          <w:sz w:val="27"/>
        </w:rPr>
        <w:t> </w:t>
      </w:r>
      <w:r>
        <w:rPr>
          <w:spacing w:val="-4"/>
          <w:w w:val="105"/>
          <w:sz w:val="27"/>
        </w:rPr>
        <w:t>СПО</w:t>
      </w:r>
      <w:r>
        <w:rPr>
          <w:rFonts w:ascii="Arial" w:hAnsi="Arial"/>
          <w:spacing w:val="-4"/>
          <w:w w:val="105"/>
          <w:position w:val="10"/>
          <w:sz w:val="17"/>
        </w:rPr>
        <w:t>3</w:t>
      </w:r>
      <w:r>
        <w:rPr>
          <w:spacing w:val="-4"/>
          <w:w w:val="105"/>
          <w:sz w:val="27"/>
        </w:rPr>
        <w:t>.»;</w:t>
      </w:r>
    </w:p>
    <w:p>
      <w:pPr>
        <w:tabs>
          <w:tab w:pos="1480" w:val="left" w:leader="none"/>
          <w:tab w:pos="1871" w:val="left" w:leader="none"/>
          <w:tab w:pos="2901" w:val="left" w:leader="none"/>
          <w:tab w:pos="4389" w:val="left" w:leader="none"/>
          <w:tab w:pos="5471" w:val="left" w:leader="none"/>
          <w:tab w:pos="6078" w:val="left" w:leader="none"/>
          <w:tab w:pos="7954" w:val="left" w:leader="none"/>
          <w:tab w:pos="9296" w:val="left" w:leader="none"/>
        </w:tabs>
        <w:spacing w:line="379" w:lineRule="auto" w:before="0"/>
        <w:ind w:left="223" w:right="118" w:firstLine="708"/>
        <w:jc w:val="left"/>
        <w:rPr>
          <w:sz w:val="27"/>
        </w:rPr>
      </w:pPr>
      <w:r>
        <w:rPr>
          <w:sz w:val="27"/>
        </w:rPr>
        <w:t>ж)</w:t>
        <w:tab/>
        <w:t>в</w:t>
        <w:tab/>
        <w:t>абзаце</w:t>
        <w:tab/>
        <w:t>четвертом</w:t>
        <w:tab/>
        <w:t>пункта</w:t>
        <w:tab/>
        <w:t>2.1</w:t>
        <w:tab/>
        <w:t>аббревиатуру</w:t>
        <w:tab/>
        <w:t>«ПООП»</w:t>
        <w:tab/>
        <w:t>заменить аббревиатурой</w:t>
      </w:r>
      <w:r>
        <w:rPr>
          <w:spacing w:val="21"/>
          <w:sz w:val="27"/>
        </w:rPr>
        <w:t> </w:t>
      </w:r>
      <w:r>
        <w:rPr>
          <w:sz w:val="27"/>
        </w:rPr>
        <w:t>«ПОП»;</w:t>
      </w:r>
    </w:p>
    <w:p>
      <w:pPr>
        <w:spacing w:before="0"/>
        <w:ind w:left="926" w:right="0" w:firstLine="0"/>
        <w:jc w:val="left"/>
        <w:rPr>
          <w:sz w:val="27"/>
        </w:rPr>
      </w:pPr>
      <w:r>
        <w:rPr>
          <w:w w:val="105"/>
          <w:sz w:val="27"/>
        </w:rPr>
        <w:t>з) в Таблице </w:t>
      </w:r>
      <w:r>
        <w:rPr>
          <w:rFonts w:ascii="Arial" w:hAnsi="Arial"/>
          <w:w w:val="105"/>
          <w:sz w:val="27"/>
        </w:rPr>
        <w:t>№ </w:t>
      </w:r>
      <w:r>
        <w:rPr>
          <w:w w:val="105"/>
          <w:sz w:val="27"/>
        </w:rPr>
        <w:t>1 пункта 2.2 строку</w:t>
      </w:r>
    </w:p>
    <w:p>
      <w:pPr>
        <w:pStyle w:val="Heading2"/>
        <w:spacing w:before="170"/>
        <w:ind w:left="914"/>
        <w:jc w:val="left"/>
      </w:pPr>
      <w:r>
        <w:rPr>
          <w:w w:val="97"/>
        </w:rPr>
        <w:t>«</w:t>
      </w:r>
    </w:p>
    <w:p>
      <w:pPr>
        <w:pStyle w:val="BodyText"/>
        <w:spacing w:before="11"/>
        <w:rPr>
          <w:rFonts w:ascii="Arial"/>
          <w:sz w:val="10"/>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77"/>
        <w:gridCol w:w="2539"/>
        <w:gridCol w:w="2534"/>
      </w:tblGrid>
      <w:tr>
        <w:trPr>
          <w:trHeight w:val="2181" w:hRule="atLeast"/>
        </w:trPr>
        <w:tc>
          <w:tcPr>
            <w:tcW w:w="5077" w:type="dxa"/>
          </w:tcPr>
          <w:p>
            <w:pPr>
              <w:pStyle w:val="TableParagraph"/>
              <w:spacing w:line="252" w:lineRule="auto" w:before="139"/>
              <w:ind w:left="86" w:right="199" w:firstLine="8"/>
              <w:rPr>
                <w:sz w:val="27"/>
              </w:rPr>
            </w:pPr>
            <w:r>
              <w:rPr>
                <w:w w:val="105"/>
                <w:sz w:val="27"/>
              </w:rPr>
              <w:t>на</w:t>
            </w:r>
            <w:r>
              <w:rPr>
                <w:spacing w:val="-26"/>
                <w:w w:val="105"/>
                <w:sz w:val="27"/>
              </w:rPr>
              <w:t> </w:t>
            </w:r>
            <w:r>
              <w:rPr>
                <w:w w:val="105"/>
                <w:sz w:val="27"/>
              </w:rPr>
              <w:t>базе</w:t>
            </w:r>
            <w:r>
              <w:rPr>
                <w:spacing w:val="-24"/>
                <w:w w:val="105"/>
                <w:sz w:val="27"/>
              </w:rPr>
              <w:t> </w:t>
            </w:r>
            <w:r>
              <w:rPr>
                <w:w w:val="105"/>
                <w:sz w:val="27"/>
              </w:rPr>
              <w:t>основного</w:t>
            </w:r>
            <w:r>
              <w:rPr>
                <w:spacing w:val="-13"/>
                <w:w w:val="105"/>
                <w:sz w:val="27"/>
              </w:rPr>
              <w:t> </w:t>
            </w:r>
            <w:r>
              <w:rPr>
                <w:w w:val="105"/>
                <w:sz w:val="27"/>
              </w:rPr>
              <w:t>общего</w:t>
            </w:r>
            <w:r>
              <w:rPr>
                <w:spacing w:val="-18"/>
                <w:w w:val="105"/>
                <w:sz w:val="27"/>
              </w:rPr>
              <w:t> </w:t>
            </w:r>
            <w:r>
              <w:rPr>
                <w:w w:val="105"/>
                <w:sz w:val="27"/>
              </w:rPr>
              <w:t>образования, включая получение среднего общего образования в соответствии с требованиями федерального государственного образовательного стандарта</w:t>
            </w:r>
            <w:r>
              <w:rPr>
                <w:spacing w:val="-33"/>
                <w:w w:val="105"/>
                <w:sz w:val="27"/>
              </w:rPr>
              <w:t> </w:t>
            </w:r>
            <w:r>
              <w:rPr>
                <w:w w:val="105"/>
                <w:sz w:val="27"/>
              </w:rPr>
              <w:t>среднего</w:t>
            </w:r>
            <w:r>
              <w:rPr>
                <w:spacing w:val="-37"/>
                <w:w w:val="105"/>
                <w:sz w:val="27"/>
              </w:rPr>
              <w:t> </w:t>
            </w:r>
            <w:r>
              <w:rPr>
                <w:w w:val="105"/>
                <w:sz w:val="27"/>
              </w:rPr>
              <w:t>общего</w:t>
            </w:r>
            <w:r>
              <w:rPr>
                <w:spacing w:val="-37"/>
                <w:w w:val="105"/>
                <w:sz w:val="27"/>
              </w:rPr>
              <w:t> </w:t>
            </w:r>
            <w:r>
              <w:rPr>
                <w:w w:val="105"/>
                <w:sz w:val="27"/>
              </w:rPr>
              <w:t>образования</w:t>
            </w:r>
          </w:p>
        </w:tc>
        <w:tc>
          <w:tcPr>
            <w:tcW w:w="2539" w:type="dxa"/>
          </w:tcPr>
          <w:p>
            <w:pPr>
              <w:pStyle w:val="TableParagraph"/>
              <w:rPr>
                <w:rFonts w:ascii="Arial"/>
                <w:sz w:val="30"/>
              </w:rPr>
            </w:pPr>
          </w:p>
          <w:p>
            <w:pPr>
              <w:pStyle w:val="TableParagraph"/>
              <w:rPr>
                <w:rFonts w:ascii="Arial"/>
                <w:sz w:val="30"/>
              </w:rPr>
            </w:pPr>
          </w:p>
          <w:p>
            <w:pPr>
              <w:pStyle w:val="TableParagraph"/>
              <w:spacing w:before="6"/>
              <w:rPr>
                <w:rFonts w:ascii="Arial"/>
                <w:sz w:val="23"/>
              </w:rPr>
            </w:pPr>
          </w:p>
          <w:p>
            <w:pPr>
              <w:pStyle w:val="TableParagraph"/>
              <w:ind w:left="989" w:right="931"/>
              <w:jc w:val="center"/>
              <w:rPr>
                <w:sz w:val="27"/>
              </w:rPr>
            </w:pPr>
            <w:r>
              <w:rPr>
                <w:sz w:val="27"/>
              </w:rPr>
              <w:t>5940</w:t>
            </w:r>
          </w:p>
        </w:tc>
        <w:tc>
          <w:tcPr>
            <w:tcW w:w="2534" w:type="dxa"/>
          </w:tcPr>
          <w:p>
            <w:pPr>
              <w:pStyle w:val="TableParagraph"/>
              <w:rPr>
                <w:rFonts w:ascii="Arial"/>
                <w:sz w:val="30"/>
              </w:rPr>
            </w:pPr>
          </w:p>
          <w:p>
            <w:pPr>
              <w:pStyle w:val="TableParagraph"/>
              <w:rPr>
                <w:rFonts w:ascii="Arial"/>
                <w:sz w:val="30"/>
              </w:rPr>
            </w:pPr>
          </w:p>
          <w:p>
            <w:pPr>
              <w:pStyle w:val="TableParagraph"/>
              <w:spacing w:before="266"/>
              <w:ind w:left="983" w:right="929"/>
              <w:jc w:val="center"/>
              <w:rPr>
                <w:sz w:val="27"/>
              </w:rPr>
            </w:pPr>
            <w:r>
              <w:rPr>
                <w:w w:val="105"/>
                <w:sz w:val="27"/>
              </w:rPr>
              <w:t>7416</w:t>
            </w:r>
          </w:p>
        </w:tc>
      </w:tr>
    </w:tbl>
    <w:p>
      <w:pPr>
        <w:spacing w:before="14"/>
        <w:ind w:left="0" w:right="110" w:firstLine="0"/>
        <w:jc w:val="right"/>
        <w:rPr>
          <w:sz w:val="27"/>
        </w:rPr>
      </w:pPr>
      <w:r>
        <w:rPr>
          <w:w w:val="108"/>
          <w:sz w:val="27"/>
        </w:rPr>
        <w:t>»</w:t>
      </w:r>
    </w:p>
    <w:p>
      <w:pPr>
        <w:spacing w:before="190"/>
        <w:ind w:left="916" w:right="0" w:firstLine="0"/>
        <w:jc w:val="left"/>
        <w:rPr>
          <w:sz w:val="27"/>
        </w:rPr>
      </w:pPr>
      <w:r>
        <w:rPr>
          <w:sz w:val="27"/>
        </w:rPr>
        <w:t>заменить строкой</w:t>
      </w:r>
    </w:p>
    <w:p>
      <w:pPr>
        <w:spacing w:before="179"/>
        <w:ind w:left="916" w:right="0" w:firstLine="0"/>
        <w:jc w:val="left"/>
        <w:rPr>
          <w:sz w:val="27"/>
        </w:rPr>
      </w:pPr>
      <w:r>
        <w:rPr>
          <w:w w:val="108"/>
          <w:sz w:val="27"/>
        </w:rPr>
        <w:t>«</w:t>
      </w:r>
    </w:p>
    <w:p>
      <w:pPr>
        <w:pStyle w:val="BodyText"/>
        <w:spacing w:before="3"/>
        <w:rPr>
          <w:sz w:val="12"/>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67"/>
        <w:gridCol w:w="2538"/>
        <w:gridCol w:w="2538"/>
      </w:tblGrid>
      <w:tr>
        <w:trPr>
          <w:trHeight w:val="2185" w:hRule="atLeast"/>
        </w:trPr>
        <w:tc>
          <w:tcPr>
            <w:tcW w:w="5067" w:type="dxa"/>
          </w:tcPr>
          <w:p>
            <w:pPr>
              <w:pStyle w:val="TableParagraph"/>
              <w:spacing w:line="254" w:lineRule="auto" w:before="144"/>
              <w:ind w:left="76" w:firstLine="8"/>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538" w:type="dxa"/>
          </w:tcPr>
          <w:p>
            <w:pPr>
              <w:pStyle w:val="TableParagraph"/>
              <w:rPr>
                <w:sz w:val="30"/>
              </w:rPr>
            </w:pPr>
          </w:p>
          <w:p>
            <w:pPr>
              <w:pStyle w:val="TableParagraph"/>
              <w:rPr>
                <w:sz w:val="30"/>
              </w:rPr>
            </w:pPr>
          </w:p>
          <w:p>
            <w:pPr>
              <w:pStyle w:val="TableParagraph"/>
              <w:spacing w:before="266"/>
              <w:ind w:left="979" w:right="914"/>
              <w:jc w:val="center"/>
              <w:rPr>
                <w:sz w:val="27"/>
              </w:rPr>
            </w:pPr>
            <w:r>
              <w:rPr>
                <w:w w:val="105"/>
                <w:sz w:val="27"/>
              </w:rPr>
              <w:t>5940</w:t>
            </w:r>
          </w:p>
        </w:tc>
        <w:tc>
          <w:tcPr>
            <w:tcW w:w="2538" w:type="dxa"/>
          </w:tcPr>
          <w:p>
            <w:pPr>
              <w:pStyle w:val="TableParagraph"/>
              <w:rPr>
                <w:sz w:val="30"/>
              </w:rPr>
            </w:pPr>
          </w:p>
          <w:p>
            <w:pPr>
              <w:pStyle w:val="TableParagraph"/>
              <w:rPr>
                <w:sz w:val="30"/>
              </w:rPr>
            </w:pPr>
          </w:p>
          <w:p>
            <w:pPr>
              <w:pStyle w:val="TableParagraph"/>
              <w:spacing w:before="266"/>
              <w:ind w:left="979" w:right="922"/>
              <w:jc w:val="center"/>
              <w:rPr>
                <w:sz w:val="27"/>
              </w:rPr>
            </w:pPr>
            <w:r>
              <w:rPr>
                <w:sz w:val="27"/>
              </w:rPr>
              <w:t>7416</w:t>
            </w:r>
          </w:p>
        </w:tc>
      </w:tr>
    </w:tbl>
    <w:p>
      <w:pPr>
        <w:spacing w:before="10"/>
        <w:ind w:left="0" w:right="127" w:firstLine="0"/>
        <w:jc w:val="right"/>
        <w:rPr>
          <w:sz w:val="27"/>
        </w:rPr>
      </w:pPr>
      <w:r>
        <w:rPr>
          <w:w w:val="105"/>
          <w:sz w:val="27"/>
        </w:rPr>
        <w:t>»;</w:t>
      </w:r>
    </w:p>
    <w:p>
      <w:pPr>
        <w:spacing w:before="194"/>
        <w:ind w:left="909" w:right="0" w:firstLine="0"/>
        <w:jc w:val="left"/>
        <w:rPr>
          <w:sz w:val="27"/>
        </w:rPr>
      </w:pPr>
      <w:r>
        <w:rPr>
          <w:w w:val="105"/>
          <w:sz w:val="27"/>
        </w:rPr>
        <w:t>и) в абзаце первом пункта 2.3 аббревиатуру «ПООП» заменить аббревиатурой</w:t>
      </w:r>
    </w:p>
    <w:p>
      <w:pPr>
        <w:spacing w:before="184"/>
        <w:ind w:left="200" w:right="0" w:firstLine="0"/>
        <w:jc w:val="left"/>
        <w:rPr>
          <w:sz w:val="27"/>
        </w:rPr>
      </w:pPr>
      <w:r>
        <w:rPr>
          <w:sz w:val="27"/>
        </w:rPr>
        <w:t>«ПОП»;</w:t>
      </w:r>
    </w:p>
    <w:p>
      <w:pPr>
        <w:spacing w:before="180"/>
        <w:ind w:left="909" w:right="0" w:firstLine="0"/>
        <w:jc w:val="left"/>
        <w:rPr>
          <w:sz w:val="27"/>
        </w:rPr>
      </w:pPr>
      <w:r>
        <w:rPr>
          <w:sz w:val="27"/>
        </w:rPr>
        <w:t>к) в пункте 3.2.:</w:t>
      </w:r>
    </w:p>
    <w:p>
      <w:pPr>
        <w:spacing w:before="175"/>
        <w:ind w:left="905" w:right="0" w:firstLine="0"/>
        <w:jc w:val="left"/>
        <w:rPr>
          <w:sz w:val="27"/>
        </w:rPr>
      </w:pPr>
      <w:r>
        <w:rPr>
          <w:w w:val="105"/>
          <w:sz w:val="27"/>
        </w:rPr>
        <w:t>абзац четвертый после слов «использовать знания по» дополнить словами</w:t>
      </w:r>
    </w:p>
    <w:p>
      <w:pPr>
        <w:spacing w:before="189"/>
        <w:ind w:left="195" w:right="0" w:firstLine="0"/>
        <w:jc w:val="left"/>
        <w:rPr>
          <w:sz w:val="27"/>
        </w:rPr>
      </w:pPr>
      <w:r>
        <w:rPr>
          <w:sz w:val="27"/>
        </w:rPr>
        <w:t>«правовой и»;</w:t>
      </w:r>
    </w:p>
    <w:p>
      <w:pPr>
        <w:spacing w:line="386" w:lineRule="auto" w:before="170"/>
        <w:ind w:left="200" w:right="150"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line="296" w:lineRule="exact" w:before="0"/>
        <w:ind w:left="903" w:right="0" w:firstLine="0"/>
        <w:jc w:val="left"/>
        <w:rPr>
          <w:sz w:val="27"/>
        </w:rPr>
      </w:pPr>
      <w:r>
        <w:rPr>
          <w:sz w:val="27"/>
        </w:rPr>
        <w:t>л) подпункт 4.2.1 пункта 4.2 изложить в следующей редакции:</w:t>
      </w:r>
    </w:p>
    <w:p>
      <w:pPr>
        <w:spacing w:line="376" w:lineRule="auto" w:before="175"/>
        <w:ind w:left="194" w:right="142" w:firstLine="707"/>
        <w:jc w:val="both"/>
        <w:rPr>
          <w:sz w:val="27"/>
        </w:rPr>
      </w:pPr>
      <w:r>
        <w:rPr>
          <w:sz w:val="27"/>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w:t>
      </w:r>
      <w:r>
        <w:rPr>
          <w:spacing w:val="55"/>
          <w:sz w:val="27"/>
        </w:rPr>
        <w:t> </w:t>
      </w:r>
      <w:r>
        <w:rPr>
          <w:sz w:val="27"/>
        </w:rPr>
        <w:t>обучающихся,</w:t>
      </w:r>
    </w:p>
    <w:p>
      <w:pPr>
        <w:spacing w:after="0" w:line="376" w:lineRule="auto"/>
        <w:jc w:val="both"/>
        <w:rPr>
          <w:sz w:val="27"/>
        </w:rPr>
        <w:sectPr>
          <w:headerReference w:type="default" r:id="rId1078"/>
          <w:footerReference w:type="default" r:id="rId1079"/>
          <w:pgSz w:w="11940" w:h="17200"/>
          <w:pgMar w:header="0" w:footer="447" w:top="640" w:bottom="640" w:left="1080" w:right="360"/>
        </w:sectPr>
      </w:pPr>
    </w:p>
    <w:p>
      <w:pPr>
        <w:pStyle w:val="BodyText"/>
        <w:tabs>
          <w:tab w:pos="1362" w:val="left" w:leader="none"/>
          <w:tab w:pos="2951" w:val="left" w:leader="none"/>
          <w:tab w:pos="5533" w:val="left" w:leader="none"/>
          <w:tab w:pos="6886" w:val="left" w:leader="none"/>
          <w:tab w:pos="9247" w:val="left" w:leader="none"/>
        </w:tabs>
        <w:spacing w:line="372" w:lineRule="auto" w:before="78"/>
        <w:ind w:left="136" w:right="99" w:hanging="1"/>
      </w:pPr>
      <w:r>
        <w:rPr/>
        <w:pict>
          <v:group style="position:absolute;margin-left:.360578pt;margin-top:-.000007pt;width:597.25pt;height:859.7pt;mso-position-horizontal-relative:page;mso-position-vertical-relative:page;z-index:-1205368" coordorigin="7,0" coordsize="11945,17194">
            <v:line style="position:absolute" from="24,0" to="24,17194" stroked="true" strokeweight="1.682698pt" strokecolor="#000000">
              <v:stroke dashstyle="solid"/>
            </v:line>
            <v:line style="position:absolute" from="96,19" to="11952,19" stroked="true" strokeweight="1.441608pt" strokecolor="#000000">
              <v:stroke dashstyle="solid"/>
            </v:line>
            <w10:wrap type="none"/>
          </v:group>
        </w:pict>
      </w:r>
      <w:r>
        <w:rPr/>
        <w:t>включая</w:t>
        <w:tab/>
        <w:t>проведение</w:t>
        <w:tab/>
        <w:t>демонстрационного</w:t>
        <w:tab/>
        <w:t>экзамена,</w:t>
        <w:tab/>
        <w:t>предусмотренных</w:t>
        <w:tab/>
      </w:r>
      <w:r>
        <w:rPr>
          <w:w w:val="95"/>
        </w:rPr>
        <w:t>учебным </w:t>
      </w:r>
      <w:r>
        <w:rPr/>
        <w:t>планом, с учетом</w:t>
      </w:r>
      <w:r>
        <w:rPr>
          <w:spacing w:val="-3"/>
        </w:rPr>
        <w:t> </w:t>
      </w:r>
      <w:r>
        <w:rPr/>
        <w:t>ПОП.»;</w:t>
      </w:r>
    </w:p>
    <w:p>
      <w:pPr>
        <w:pStyle w:val="BodyText"/>
        <w:spacing w:line="319" w:lineRule="exact"/>
        <w:ind w:left="838"/>
      </w:pPr>
      <w:r>
        <w:rPr/>
        <w:t>м) в пункте 4.3:</w:t>
      </w:r>
    </w:p>
    <w:p>
      <w:pPr>
        <w:pStyle w:val="BodyText"/>
        <w:spacing w:line="369" w:lineRule="auto" w:before="173"/>
        <w:ind w:left="128" w:right="107" w:firstLine="709"/>
        <w:jc w:val="both"/>
      </w:pPr>
      <w:r>
        <w:rPr/>
        <w:t>в абзаце втором подпункта 4.3.4 аббревиатуру «ПООП» заменить аббревиатурой «ПОП»;</w:t>
      </w:r>
    </w:p>
    <w:p>
      <w:pPr>
        <w:pStyle w:val="BodyText"/>
        <w:spacing w:line="364" w:lineRule="auto" w:before="3"/>
        <w:ind w:left="838" w:right="369" w:hanging="1"/>
      </w:pPr>
      <w:r>
        <w:rPr/>
        <w:t>в подпункте 4.3.7 аббревиатуру «ПООП» заменить аббревиатурой «ПОП»; н) подпункт 4.6.3 пункта 4.6 изложить в следующей редакции:</w:t>
      </w:r>
    </w:p>
    <w:p>
      <w:pPr>
        <w:pStyle w:val="BodyText"/>
        <w:spacing w:line="367" w:lineRule="auto" w:before="6"/>
        <w:ind w:left="122" w:right="99" w:firstLine="709"/>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2"/>
        </w:numPr>
        <w:tabs>
          <w:tab w:pos="1470" w:val="left" w:leader="none"/>
        </w:tabs>
        <w:spacing w:line="367" w:lineRule="auto" w:before="0" w:after="0"/>
        <w:ind w:left="113" w:right="111" w:firstLine="718"/>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14.02.02 Радиационная безопасность, утвержденном приказом Министерства просвещения Российской Федерации от 25 августа 2021 г. </w:t>
      </w:r>
      <w:r>
        <w:rPr>
          <w:rFonts w:ascii="Arial" w:hAnsi="Arial"/>
          <w:sz w:val="26"/>
        </w:rPr>
        <w:t>№ </w:t>
      </w:r>
      <w:r>
        <w:rPr>
          <w:sz w:val="28"/>
        </w:rPr>
        <w:t>601 (зарегистрирован Министерством юстиции Российской   Федерации   16   сентября    2021    г.,    регистрационный   </w:t>
      </w:r>
      <w:r>
        <w:rPr>
          <w:rFonts w:ascii="Arial" w:hAnsi="Arial"/>
          <w:sz w:val="26"/>
        </w:rPr>
        <w:t>№   </w:t>
      </w:r>
      <w:r>
        <w:rPr>
          <w:sz w:val="28"/>
        </w:rPr>
        <w:t>65023), с изменениями, внесенными приказом Министерства просвещения Российской Федерации от 1 сентября 2022 г. </w:t>
      </w:r>
      <w:r>
        <w:rPr>
          <w:rFonts w:ascii="Arial" w:hAnsi="Arial"/>
          <w:sz w:val="26"/>
        </w:rPr>
        <w:t>№ </w:t>
      </w:r>
      <w:r>
        <w:rPr>
          <w:sz w:val="28"/>
        </w:rPr>
        <w:t>796 (зарегистрирован Министерством юстиции Российской Федерации 11 октября 2022 г., регистрационный </w:t>
      </w:r>
      <w:r>
        <w:rPr>
          <w:rFonts w:ascii="Arial" w:hAnsi="Arial"/>
          <w:sz w:val="26"/>
        </w:rPr>
        <w:t>№</w:t>
      </w:r>
      <w:r>
        <w:rPr>
          <w:rFonts w:ascii="Arial" w:hAnsi="Arial"/>
          <w:spacing w:val="-9"/>
          <w:sz w:val="26"/>
        </w:rPr>
        <w:t> </w:t>
      </w:r>
      <w:r>
        <w:rPr>
          <w:sz w:val="28"/>
        </w:rPr>
        <w:t>70461):</w:t>
      </w:r>
    </w:p>
    <w:p>
      <w:pPr>
        <w:pStyle w:val="BodyText"/>
        <w:spacing w:line="321" w:lineRule="exact"/>
        <w:ind w:left="815"/>
      </w:pPr>
      <w:r>
        <w:rPr/>
        <w:t>а) пункт 1.4 изложить в следующей редакции:</w:t>
      </w:r>
    </w:p>
    <w:p>
      <w:pPr>
        <w:pStyle w:val="BodyText"/>
        <w:spacing w:line="367" w:lineRule="auto" w:before="168"/>
        <w:ind w:left="104" w:right="101" w:firstLine="707"/>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66"/>
        </w:rPr>
        <w:t> </w:t>
      </w:r>
      <w:r>
        <w:rPr/>
        <w:t>ПОП).»;</w:t>
      </w:r>
    </w:p>
    <w:p>
      <w:pPr>
        <w:pStyle w:val="BodyText"/>
        <w:spacing w:line="314" w:lineRule="exact"/>
        <w:ind w:left="803"/>
      </w:pPr>
      <w:r>
        <w:rPr/>
        <w:t>6) пункт 1.8 изложить в следующей редакции:</w:t>
      </w:r>
    </w:p>
    <w:p>
      <w:pPr>
        <w:pStyle w:val="BodyText"/>
        <w:spacing w:line="338" w:lineRule="auto" w:before="159"/>
        <w:ind w:left="104" w:right="122" w:firstLine="707"/>
        <w:jc w:val="both"/>
      </w:pP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w:t>
      </w:r>
    </w:p>
    <w:p>
      <w:pPr>
        <w:spacing w:after="0" w:line="338" w:lineRule="auto"/>
        <w:jc w:val="both"/>
        <w:sectPr>
          <w:headerReference w:type="default" r:id="rId1080"/>
          <w:pgSz w:w="11960" w:h="17200"/>
          <w:pgMar w:header="737" w:footer="447" w:top="1220" w:bottom="640" w:left="1160" w:right="400"/>
        </w:sectPr>
      </w:pPr>
    </w:p>
    <w:p>
      <w:pPr>
        <w:pStyle w:val="BodyText"/>
        <w:spacing w:before="4"/>
        <w:rPr>
          <w:sz w:val="20"/>
        </w:rPr>
      </w:pPr>
      <w:r>
        <w:rPr/>
        <w:pict>
          <v:line style="position:absolute;mso-position-horizontal-relative:page;mso-position-vertical-relative:page;z-index:28288" from=".120194pt,615.087524pt" to=".120194pt,858.239993pt" stroked="true" strokeweight=".240388pt" strokecolor="#000000">
            <v:stroke dashstyle="solid"/>
            <w10:wrap type="none"/>
          </v:line>
        </w:pict>
      </w:r>
      <w:r>
        <w:rPr/>
        <w:pict>
          <v:group style="position:absolute;margin-left:.360582pt;margin-top:-.00001pt;width:593.65pt;height:333.5pt;mso-position-horizontal-relative:page;mso-position-vertical-relative:page;z-index:-1205320" coordorigin="7,0" coordsize="11873,6670">
            <v:line style="position:absolute" from="10,6670" to="10,0" stroked="true" strokeweight=".240388pt" strokecolor="#000000">
              <v:stroke dashstyle="solid"/>
            </v:line>
            <v:line style="position:absolute" from="19,6" to="11880,6" stroked="true" strokeweight=".600670pt" strokecolor="#000000">
              <v:stroke dashstyle="solid"/>
            </v:line>
            <w10:wrap type="none"/>
          </v:group>
        </w:pict>
      </w:r>
    </w:p>
    <w:p>
      <w:pPr>
        <w:spacing w:line="360" w:lineRule="auto" w:before="89"/>
        <w:ind w:left="144" w:right="112" w:hanging="4"/>
        <w:jc w:val="both"/>
        <w:rPr>
          <w:sz w:val="24"/>
        </w:rPr>
      </w:pPr>
      <w:r>
        <w:rPr>
          <w:sz w:val="27"/>
        </w:rPr>
        <w:t>образования, ФГОС СПО и положений федеральной основной общеобразовательной </w:t>
      </w:r>
      <w:r>
        <w:rPr>
          <w:w w:val="101"/>
          <w:sz w:val="27"/>
        </w:rPr>
        <w:t>программы</w:t>
      </w:r>
      <w:r>
        <w:rPr>
          <w:sz w:val="27"/>
        </w:rPr>
        <w:t> </w:t>
      </w:r>
      <w:r>
        <w:rPr>
          <w:w w:val="102"/>
          <w:sz w:val="27"/>
        </w:rPr>
        <w:t>среднего</w:t>
      </w:r>
      <w:r>
        <w:rPr>
          <w:sz w:val="27"/>
        </w:rPr>
        <w:t> </w:t>
      </w:r>
      <w:r>
        <w:rPr>
          <w:w w:val="103"/>
          <w:sz w:val="27"/>
        </w:rPr>
        <w:t>общего</w:t>
      </w:r>
      <w:r>
        <w:rPr>
          <w:sz w:val="27"/>
        </w:rPr>
        <w:t> </w:t>
      </w:r>
      <w:r>
        <w:rPr>
          <w:w w:val="102"/>
          <w:sz w:val="27"/>
        </w:rPr>
        <w:t>образования</w:t>
      </w:r>
      <w:r>
        <w:rPr>
          <w:sz w:val="27"/>
        </w:rPr>
        <w:t> </w:t>
      </w:r>
      <w:r>
        <w:rPr>
          <w:w w:val="102"/>
          <w:sz w:val="27"/>
        </w:rPr>
        <w:t>с</w:t>
      </w:r>
      <w:r>
        <w:rPr>
          <w:sz w:val="27"/>
        </w:rPr>
        <w:t> </w:t>
      </w:r>
      <w:r>
        <w:rPr>
          <w:w w:val="102"/>
          <w:sz w:val="27"/>
        </w:rPr>
        <w:t>учетом</w:t>
      </w:r>
      <w:r>
        <w:rPr>
          <w:sz w:val="27"/>
        </w:rPr>
        <w:t> </w:t>
      </w:r>
      <w:r>
        <w:rPr>
          <w:w w:val="102"/>
          <w:sz w:val="27"/>
        </w:rPr>
        <w:t>получаемой</w:t>
      </w:r>
      <w:r>
        <w:rPr>
          <w:sz w:val="27"/>
        </w:rPr>
        <w:t> </w:t>
      </w:r>
      <w:r>
        <w:rPr>
          <w:w w:val="102"/>
          <w:sz w:val="27"/>
        </w:rPr>
        <w:t>специальности</w:t>
      </w:r>
      <w:r>
        <w:rPr>
          <w:sz w:val="27"/>
        </w:rPr>
        <w:t> </w:t>
      </w:r>
      <w:r>
        <w:rPr>
          <w:rFonts w:ascii="Arial" w:hAnsi="Arial"/>
          <w:w w:val="84"/>
          <w:position w:val="9"/>
          <w:sz w:val="17"/>
        </w:rPr>
        <w:t>1</w:t>
      </w:r>
      <w:r>
        <w:rPr>
          <w:w w:val="84"/>
          <w:sz w:val="24"/>
        </w:rPr>
        <w:t>0</w:t>
      </w:r>
      <w:r>
        <w:rPr>
          <w:w w:val="24"/>
          <w:sz w:val="24"/>
        </w:rPr>
        <w:t>)</w:t>
      </w:r>
      <w:r>
        <w:rPr>
          <w:sz w:val="24"/>
        </w:rPr>
        <w:t>  </w:t>
      </w:r>
      <w:r>
        <w:rPr>
          <w:w w:val="24"/>
          <w:sz w:val="24"/>
        </w:rPr>
        <w:t>.»;</w:t>
      </w:r>
    </w:p>
    <w:p>
      <w:pPr>
        <w:spacing w:line="307" w:lineRule="exact" w:before="0"/>
        <w:ind w:left="845" w:right="0" w:firstLine="0"/>
        <w:jc w:val="left"/>
        <w:rPr>
          <w:sz w:val="27"/>
        </w:rPr>
      </w:pPr>
      <w:r>
        <w:rPr>
          <w:spacing w:val="-1"/>
          <w:w w:val="104"/>
          <w:sz w:val="27"/>
        </w:rPr>
        <w:t>в</w:t>
      </w:r>
      <w:r>
        <w:rPr>
          <w:w w:val="104"/>
          <w:sz w:val="27"/>
        </w:rPr>
        <w:t>)</w:t>
      </w:r>
      <w:r>
        <w:rPr>
          <w:spacing w:val="1"/>
          <w:sz w:val="27"/>
        </w:rPr>
        <w:t> </w:t>
      </w:r>
      <w:r>
        <w:rPr>
          <w:spacing w:val="-1"/>
          <w:w w:val="102"/>
          <w:sz w:val="27"/>
        </w:rPr>
        <w:t>дополнит</w:t>
      </w:r>
      <w:r>
        <w:rPr>
          <w:w w:val="102"/>
          <w:sz w:val="27"/>
        </w:rPr>
        <w:t>ь</w:t>
      </w:r>
      <w:r>
        <w:rPr>
          <w:spacing w:val="15"/>
          <w:sz w:val="27"/>
        </w:rPr>
        <w:t> </w:t>
      </w:r>
      <w:r>
        <w:rPr>
          <w:spacing w:val="-1"/>
          <w:w w:val="103"/>
          <w:sz w:val="27"/>
        </w:rPr>
        <w:t>сноско</w:t>
      </w:r>
      <w:r>
        <w:rPr>
          <w:w w:val="103"/>
          <w:sz w:val="27"/>
        </w:rPr>
        <w:t>й</w:t>
      </w:r>
      <w:r>
        <w:rPr>
          <w:spacing w:val="-2"/>
          <w:sz w:val="27"/>
        </w:rPr>
        <w:t> </w:t>
      </w:r>
      <w:r>
        <w:rPr>
          <w:rFonts w:ascii="Arial" w:hAnsi="Arial"/>
          <w:spacing w:val="-14"/>
          <w:w w:val="104"/>
          <w:sz w:val="28"/>
        </w:rPr>
        <w:t>«</w:t>
      </w:r>
      <w:r>
        <w:rPr>
          <w:rFonts w:ascii="Arial" w:hAnsi="Arial"/>
          <w:spacing w:val="-92"/>
          <w:w w:val="105"/>
          <w:position w:val="10"/>
          <w:sz w:val="17"/>
        </w:rPr>
        <w:t>1</w:t>
      </w:r>
      <w:r>
        <w:rPr>
          <w:w w:val="77"/>
          <w:sz w:val="24"/>
        </w:rPr>
        <w:t>0</w:t>
      </w:r>
      <w:r>
        <w:rPr>
          <w:spacing w:val="0"/>
          <w:sz w:val="24"/>
        </w:rPr>
        <w:t> </w:t>
      </w:r>
      <w:r>
        <w:rPr>
          <w:w w:val="24"/>
          <w:sz w:val="24"/>
        </w:rPr>
        <w:t>)</w:t>
      </w:r>
      <w:r>
        <w:rPr>
          <w:sz w:val="24"/>
        </w:rPr>
        <w:t> </w:t>
      </w:r>
      <w:r>
        <w:rPr>
          <w:spacing w:val="2"/>
          <w:sz w:val="24"/>
        </w:rPr>
        <w:t> </w:t>
      </w:r>
      <w:r>
        <w:rPr>
          <w:w w:val="24"/>
          <w:sz w:val="24"/>
        </w:rPr>
        <w:t>»</w:t>
      </w:r>
      <w:r>
        <w:rPr>
          <w:spacing w:val="-21"/>
          <w:sz w:val="24"/>
        </w:rPr>
        <w:t> </w:t>
      </w:r>
      <w:r>
        <w:rPr>
          <w:w w:val="107"/>
          <w:sz w:val="27"/>
        </w:rPr>
        <w:t>к</w:t>
      </w:r>
      <w:r>
        <w:rPr>
          <w:spacing w:val="-2"/>
          <w:sz w:val="27"/>
        </w:rPr>
        <w:t> </w:t>
      </w:r>
      <w:r>
        <w:rPr>
          <w:spacing w:val="-1"/>
          <w:w w:val="101"/>
          <w:sz w:val="27"/>
        </w:rPr>
        <w:t>пункт</w:t>
      </w:r>
      <w:r>
        <w:rPr>
          <w:w w:val="101"/>
          <w:sz w:val="27"/>
        </w:rPr>
        <w:t>у</w:t>
      </w:r>
      <w:r>
        <w:rPr>
          <w:spacing w:val="10"/>
          <w:sz w:val="27"/>
        </w:rPr>
        <w:t> </w:t>
      </w:r>
      <w:r>
        <w:rPr>
          <w:w w:val="104"/>
          <w:sz w:val="27"/>
        </w:rPr>
        <w:t>1.8</w:t>
      </w:r>
      <w:r>
        <w:rPr>
          <w:spacing w:val="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34"/>
        <w:ind w:left="126" w:right="103" w:firstLine="701"/>
        <w:jc w:val="both"/>
        <w:rPr>
          <w:sz w:val="27"/>
        </w:rPr>
      </w:pPr>
      <w:r>
        <w:rPr>
          <w:rFonts w:ascii="Arial" w:hAnsi="Arial"/>
          <w:spacing w:val="-14"/>
          <w:w w:val="104"/>
          <w:sz w:val="29"/>
        </w:rPr>
        <w:t>«</w:t>
      </w:r>
      <w:r>
        <w:rPr>
          <w:rFonts w:ascii="Arial" w:hAnsi="Arial"/>
          <w:spacing w:val="-77"/>
          <w:w w:val="94"/>
          <w:position w:val="11"/>
          <w:sz w:val="17"/>
        </w:rPr>
        <w:t>1</w:t>
      </w:r>
      <w:r>
        <w:rPr>
          <w:w w:val="70"/>
          <w:sz w:val="23"/>
        </w:rPr>
        <w:t>О</w:t>
      </w:r>
      <w:r>
        <w:rPr>
          <w:spacing w:val="-21"/>
          <w:sz w:val="23"/>
        </w:rPr>
        <w:t> </w:t>
      </w:r>
      <w:r>
        <w:rPr>
          <w:w w:val="25"/>
          <w:sz w:val="23"/>
        </w:rPr>
        <w:t>)</w:t>
      </w:r>
      <w:r>
        <w:rPr>
          <w:spacing w:val="22"/>
          <w:sz w:val="23"/>
        </w:rPr>
        <w:t> </w:t>
      </w:r>
      <w:r>
        <w:rPr>
          <w:spacing w:val="-1"/>
          <w:w w:val="102"/>
          <w:sz w:val="27"/>
        </w:rPr>
        <w:t>Федеральны</w:t>
      </w:r>
      <w:r>
        <w:rPr>
          <w:w w:val="102"/>
          <w:sz w:val="27"/>
        </w:rPr>
        <w:t>й</w:t>
      </w:r>
      <w:r>
        <w:rPr>
          <w:sz w:val="27"/>
        </w:rPr>
        <w:t>   </w:t>
      </w:r>
      <w:r>
        <w:rPr>
          <w:spacing w:val="-4"/>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0"/>
          <w:sz w:val="27"/>
        </w:rPr>
        <w:t> </w:t>
      </w:r>
      <w:r>
        <w:rPr>
          <w:spacing w:val="-1"/>
          <w:w w:val="103"/>
          <w:sz w:val="27"/>
        </w:rPr>
        <w:t>стандар</w:t>
      </w:r>
      <w:r>
        <w:rPr>
          <w:w w:val="103"/>
          <w:sz w:val="27"/>
        </w:rPr>
        <w:t>т</w:t>
      </w:r>
      <w:r>
        <w:rPr>
          <w:sz w:val="27"/>
        </w:rPr>
        <w:t>   </w:t>
      </w:r>
      <w:r>
        <w:rPr>
          <w:spacing w:val="-25"/>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5"/>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w:t>
      </w:r>
      <w:r>
        <w:rPr>
          <w:spacing w:val="-1"/>
          <w:w w:val="105"/>
          <w:sz w:val="27"/>
        </w:rPr>
        <w:t> </w:t>
      </w:r>
      <w:r>
        <w:rPr>
          <w:w w:val="105"/>
          <w:sz w:val="27"/>
        </w:rPr>
        <w:t>юстиции</w:t>
      </w:r>
      <w:r>
        <w:rPr>
          <w:spacing w:val="-11"/>
          <w:w w:val="105"/>
          <w:sz w:val="27"/>
        </w:rPr>
        <w:t> </w:t>
      </w:r>
      <w:r>
        <w:rPr>
          <w:w w:val="105"/>
          <w:sz w:val="27"/>
        </w:rPr>
        <w:t>Российской</w:t>
      </w:r>
      <w:r>
        <w:rPr>
          <w:spacing w:val="-3"/>
          <w:w w:val="105"/>
          <w:sz w:val="27"/>
        </w:rPr>
        <w:t> </w:t>
      </w:r>
      <w:r>
        <w:rPr>
          <w:w w:val="105"/>
          <w:sz w:val="27"/>
        </w:rPr>
        <w:t>Федерации</w:t>
      </w:r>
      <w:r>
        <w:rPr>
          <w:spacing w:val="-1"/>
          <w:w w:val="105"/>
          <w:sz w:val="27"/>
        </w:rPr>
        <w:t> </w:t>
      </w:r>
      <w:r>
        <w:rPr>
          <w:w w:val="105"/>
          <w:sz w:val="27"/>
        </w:rPr>
        <w:t>26</w:t>
      </w:r>
      <w:r>
        <w:rPr>
          <w:spacing w:val="-16"/>
          <w:w w:val="105"/>
          <w:sz w:val="27"/>
        </w:rPr>
        <w:t> </w:t>
      </w:r>
      <w:r>
        <w:rPr>
          <w:w w:val="105"/>
          <w:sz w:val="27"/>
        </w:rPr>
        <w:t>июля</w:t>
      </w:r>
      <w:r>
        <w:rPr>
          <w:spacing w:val="-13"/>
          <w:w w:val="105"/>
          <w:sz w:val="27"/>
        </w:rPr>
        <w:t> </w:t>
      </w:r>
      <w:r>
        <w:rPr>
          <w:w w:val="105"/>
          <w:sz w:val="27"/>
        </w:rPr>
        <w:t>2017</w:t>
      </w:r>
      <w:r>
        <w:rPr>
          <w:spacing w:val="-9"/>
          <w:w w:val="105"/>
          <w:sz w:val="27"/>
        </w:rPr>
        <w:t> </w:t>
      </w:r>
      <w:r>
        <w:rPr>
          <w:w w:val="105"/>
          <w:sz w:val="27"/>
        </w:rPr>
        <w:t>г.,</w:t>
      </w:r>
      <w:r>
        <w:rPr>
          <w:spacing w:val="-20"/>
          <w:w w:val="105"/>
          <w:sz w:val="27"/>
        </w:rPr>
        <w:t> </w:t>
      </w:r>
      <w:r>
        <w:rPr>
          <w:w w:val="105"/>
          <w:sz w:val="27"/>
        </w:rPr>
        <w:t>регистрационный</w:t>
      </w:r>
    </w:p>
    <w:p>
      <w:pPr>
        <w:spacing w:line="352" w:lineRule="auto" w:before="0"/>
        <w:ind w:left="130" w:right="121" w:hanging="20"/>
        <w:jc w:val="both"/>
        <w:rPr>
          <w:sz w:val="27"/>
        </w:rPr>
      </w:pPr>
      <w:r>
        <w:rPr>
          <w:rFonts w:ascii="Arial" w:hAnsi="Arial"/>
          <w:w w:val="105"/>
          <w:sz w:val="25"/>
        </w:rPr>
        <w:t>№   </w:t>
      </w:r>
      <w:r>
        <w:rPr>
          <w:w w:val="105"/>
          <w:sz w:val="27"/>
        </w:rPr>
        <w:t>47532),   приказами   Министерства   просвещения   Российской    Федерации от</w:t>
      </w:r>
      <w:r>
        <w:rPr>
          <w:spacing w:val="-22"/>
          <w:w w:val="105"/>
          <w:sz w:val="27"/>
        </w:rPr>
        <w:t> </w:t>
      </w:r>
      <w:r>
        <w:rPr>
          <w:w w:val="105"/>
          <w:sz w:val="27"/>
        </w:rPr>
        <w:t>24</w:t>
      </w:r>
      <w:r>
        <w:rPr>
          <w:spacing w:val="-23"/>
          <w:w w:val="105"/>
          <w:sz w:val="27"/>
        </w:rPr>
        <w:t> </w:t>
      </w:r>
      <w:r>
        <w:rPr>
          <w:w w:val="105"/>
          <w:sz w:val="27"/>
        </w:rPr>
        <w:t>сентября</w:t>
      </w:r>
      <w:r>
        <w:rPr>
          <w:spacing w:val="-9"/>
          <w:w w:val="105"/>
          <w:sz w:val="27"/>
        </w:rPr>
        <w:t> </w:t>
      </w:r>
      <w:r>
        <w:rPr>
          <w:w w:val="105"/>
          <w:sz w:val="27"/>
        </w:rPr>
        <w:t>2020</w:t>
      </w:r>
      <w:r>
        <w:rPr>
          <w:spacing w:val="-21"/>
          <w:w w:val="105"/>
          <w:sz w:val="27"/>
        </w:rPr>
        <w:t> </w:t>
      </w:r>
      <w:r>
        <w:rPr>
          <w:w w:val="105"/>
          <w:sz w:val="27"/>
        </w:rPr>
        <w:t>г.</w:t>
      </w:r>
      <w:r>
        <w:rPr>
          <w:spacing w:val="-39"/>
          <w:w w:val="105"/>
          <w:sz w:val="27"/>
        </w:rPr>
        <w:t> </w:t>
      </w:r>
      <w:r>
        <w:rPr>
          <w:rFonts w:ascii="Arial" w:hAnsi="Arial"/>
          <w:w w:val="105"/>
          <w:sz w:val="26"/>
        </w:rPr>
        <w:t>№</w:t>
      </w:r>
      <w:r>
        <w:rPr>
          <w:rFonts w:ascii="Arial" w:hAnsi="Arial"/>
          <w:spacing w:val="-31"/>
          <w:w w:val="105"/>
          <w:sz w:val="26"/>
        </w:rPr>
        <w:t> </w:t>
      </w:r>
      <w:r>
        <w:rPr>
          <w:w w:val="105"/>
          <w:sz w:val="27"/>
        </w:rPr>
        <w:t>519</w:t>
      </w:r>
      <w:r>
        <w:rPr>
          <w:spacing w:val="-28"/>
          <w:w w:val="105"/>
          <w:sz w:val="27"/>
        </w:rPr>
        <w:t> </w:t>
      </w:r>
      <w:r>
        <w:rPr>
          <w:w w:val="105"/>
          <w:sz w:val="27"/>
        </w:rPr>
        <w:t>(зарегистрирован</w:t>
      </w:r>
      <w:r>
        <w:rPr>
          <w:spacing w:val="-23"/>
          <w:w w:val="105"/>
          <w:sz w:val="27"/>
        </w:rPr>
        <w:t> </w:t>
      </w:r>
      <w:r>
        <w:rPr>
          <w:w w:val="105"/>
          <w:sz w:val="27"/>
        </w:rPr>
        <w:t>Министерством</w:t>
      </w:r>
      <w:r>
        <w:rPr>
          <w:spacing w:val="-10"/>
          <w:w w:val="105"/>
          <w:sz w:val="27"/>
        </w:rPr>
        <w:t> </w:t>
      </w:r>
      <w:r>
        <w:rPr>
          <w:w w:val="105"/>
          <w:sz w:val="27"/>
        </w:rPr>
        <w:t>юстиции</w:t>
      </w:r>
      <w:r>
        <w:rPr>
          <w:spacing w:val="-14"/>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 </w:t>
      </w:r>
      <w:r>
        <w:rPr>
          <w:spacing w:val="31"/>
          <w:w w:val="105"/>
          <w:sz w:val="27"/>
        </w:rPr>
        <w:t> </w:t>
      </w:r>
      <w:r>
        <w:rPr>
          <w:w w:val="105"/>
          <w:sz w:val="27"/>
        </w:rPr>
        <w:t>г.</w:t>
      </w:r>
    </w:p>
    <w:p>
      <w:pPr>
        <w:tabs>
          <w:tab w:pos="687" w:val="left" w:leader="none"/>
          <w:tab w:pos="1398" w:val="left" w:leader="none"/>
          <w:tab w:pos="3766" w:val="left" w:leader="none"/>
          <w:tab w:pos="5946" w:val="left" w:leader="none"/>
          <w:tab w:pos="7289" w:val="left" w:leader="none"/>
          <w:tab w:pos="8971" w:val="left" w:leader="none"/>
        </w:tabs>
        <w:spacing w:before="0"/>
        <w:ind w:left="110"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5" w:lineRule="auto" w:before="143"/>
        <w:ind w:left="126" w:right="124" w:firstLine="3"/>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6"/>
          <w:w w:val="105"/>
          <w:sz w:val="27"/>
        </w:rPr>
        <w:t> </w:t>
      </w:r>
      <w:r>
        <w:rPr>
          <w:w w:val="105"/>
          <w:sz w:val="27"/>
        </w:rPr>
        <w:t>г.,</w:t>
      </w:r>
      <w:r>
        <w:rPr>
          <w:spacing w:val="-13"/>
          <w:w w:val="105"/>
          <w:sz w:val="27"/>
        </w:rPr>
        <w:t> </w:t>
      </w:r>
      <w:r>
        <w:rPr>
          <w:w w:val="105"/>
          <w:sz w:val="27"/>
        </w:rPr>
        <w:t>регистрационный</w:t>
      </w:r>
      <w:r>
        <w:rPr>
          <w:spacing w:val="-44"/>
          <w:w w:val="105"/>
          <w:sz w:val="27"/>
        </w:rPr>
        <w:t> </w:t>
      </w:r>
      <w:r>
        <w:rPr>
          <w:rFonts w:ascii="Arial" w:hAnsi="Arial"/>
          <w:w w:val="105"/>
          <w:sz w:val="25"/>
        </w:rPr>
        <w:t>№</w:t>
      </w:r>
      <w:r>
        <w:rPr>
          <w:rFonts w:ascii="Arial" w:hAnsi="Arial"/>
          <w:spacing w:val="-22"/>
          <w:w w:val="105"/>
          <w:sz w:val="25"/>
        </w:rPr>
        <w:t> </w:t>
      </w:r>
      <w:r>
        <w:rPr>
          <w:w w:val="105"/>
          <w:sz w:val="27"/>
        </w:rPr>
        <w:t>70034)</w:t>
      </w:r>
      <w:r>
        <w:rPr>
          <w:spacing w:val="-16"/>
          <w:w w:val="105"/>
          <w:sz w:val="27"/>
        </w:rPr>
        <w:t> </w:t>
      </w:r>
      <w:r>
        <w:rPr>
          <w:w w:val="105"/>
          <w:sz w:val="27"/>
        </w:rPr>
        <w:t>и</w:t>
      </w:r>
      <w:r>
        <w:rPr>
          <w:spacing w:val="-16"/>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7"/>
          <w:w w:val="105"/>
          <w:sz w:val="27"/>
        </w:rPr>
        <w:t> </w:t>
      </w:r>
      <w:r>
        <w:rPr>
          <w:w w:val="105"/>
          <w:sz w:val="27"/>
        </w:rPr>
        <w:t>2023</w:t>
      </w:r>
      <w:r>
        <w:rPr>
          <w:spacing w:val="-7"/>
          <w:w w:val="105"/>
          <w:sz w:val="27"/>
        </w:rPr>
        <w:t> </w:t>
      </w:r>
      <w:r>
        <w:rPr>
          <w:w w:val="105"/>
          <w:sz w:val="27"/>
        </w:rPr>
        <w:t>г.</w:t>
      </w:r>
      <w:r>
        <w:rPr>
          <w:spacing w:val="-32"/>
          <w:w w:val="105"/>
          <w:sz w:val="27"/>
        </w:rPr>
        <w:t> </w:t>
      </w:r>
      <w:r>
        <w:rPr>
          <w:rFonts w:ascii="Arial" w:hAnsi="Arial"/>
          <w:w w:val="105"/>
          <w:sz w:val="25"/>
        </w:rPr>
        <w:t>№</w:t>
      </w:r>
      <w:r>
        <w:rPr>
          <w:rFonts w:ascii="Arial" w:hAnsi="Arial"/>
          <w:spacing w:val="-16"/>
          <w:w w:val="105"/>
          <w:sz w:val="25"/>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284" w:lineRule="exact" w:before="0"/>
        <w:ind w:left="833" w:right="0" w:firstLine="0"/>
        <w:jc w:val="left"/>
        <w:rPr>
          <w:sz w:val="27"/>
        </w:rPr>
      </w:pPr>
      <w:r>
        <w:rPr>
          <w:w w:val="105"/>
          <w:sz w:val="27"/>
        </w:rPr>
        <w:t>г) пункт 1.11 изложить в следующей редакции:</w:t>
      </w:r>
    </w:p>
    <w:p>
      <w:pPr>
        <w:tabs>
          <w:tab w:pos="4288" w:val="left" w:leader="none"/>
        </w:tabs>
        <w:spacing w:line="122" w:lineRule="exact" w:before="0"/>
        <w:ind w:left="2981" w:right="0" w:firstLine="0"/>
        <w:jc w:val="left"/>
        <w:rPr>
          <w:rFonts w:ascii="Courier New"/>
          <w:sz w:val="7"/>
        </w:rPr>
      </w:pPr>
      <w:r>
        <w:rPr>
          <w:rFonts w:ascii="Courier New"/>
          <w:w w:val="60"/>
          <w:sz w:val="13"/>
        </w:rPr>
        <w:t>'</w:t>
        <w:tab/>
      </w:r>
      <w:r>
        <w:rPr>
          <w:rFonts w:ascii="Courier New"/>
          <w:w w:val="60"/>
          <w:sz w:val="7"/>
        </w:rPr>
        <w:t>.</w:t>
      </w:r>
    </w:p>
    <w:p>
      <w:pPr>
        <w:spacing w:line="379" w:lineRule="auto" w:before="84"/>
        <w:ind w:left="122" w:right="115" w:firstLine="702"/>
        <w:jc w:val="both"/>
        <w:rPr>
          <w:sz w:val="27"/>
        </w:rPr>
      </w:pPr>
      <w:r>
        <w:rPr/>
        <w:pict>
          <v:shape style="position:absolute;margin-left:113.610901pt;margin-top:132.090118pt;width:.95pt;height:8.950pt;mso-position-horizontal-relative:page;mso-position-vertical-relative:paragraph;z-index:-1205296" type="#_x0000_t202" filled="false" stroked="false">
            <v:textbox inset="0,0,0,0">
              <w:txbxContent>
                <w:p>
                  <w:pPr>
                    <w:spacing w:line="179" w:lineRule="exact" w:before="0"/>
                    <w:ind w:left="0" w:right="0" w:firstLine="0"/>
                    <w:jc w:val="left"/>
                    <w:rPr>
                      <w:rFonts w:ascii="Arial"/>
                      <w:sz w:val="16"/>
                    </w:rPr>
                  </w:pPr>
                  <w:r>
                    <w:rPr>
                      <w:rFonts w:ascii="Arial"/>
                      <w:w w:val="35"/>
                      <w:sz w:val="16"/>
                    </w:rPr>
                    <w:t>)</w:t>
                  </w:r>
                </w:p>
              </w:txbxContent>
            </v:textbox>
            <w10:wrap type="none"/>
          </v:shape>
        </w:pict>
      </w:r>
      <w:r>
        <w:rPr>
          <w:w w:val="105"/>
          <w:sz w:val="27"/>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ПООП примерной рабочей программы воспитания и примерного календарного плана воспитательной </w:t>
      </w:r>
      <w:r>
        <w:rPr>
          <w:w w:val="108"/>
          <w:sz w:val="27"/>
        </w:rPr>
        <w:t>работ</w:t>
      </w:r>
      <w:r>
        <w:rPr>
          <w:spacing w:val="-34"/>
          <w:w w:val="108"/>
          <w:sz w:val="27"/>
        </w:rPr>
        <w:t>ы</w:t>
      </w:r>
      <w:r>
        <w:rPr>
          <w:rFonts w:ascii="Arial" w:hAnsi="Arial"/>
          <w:spacing w:val="-91"/>
          <w:w w:val="106"/>
          <w:position w:val="9"/>
          <w:sz w:val="16"/>
        </w:rPr>
        <w:t>1</w:t>
      </w:r>
      <w:r>
        <w:rPr>
          <w:rFonts w:ascii="Arial" w:hAnsi="Arial"/>
          <w:w w:val="55"/>
          <w:sz w:val="19"/>
        </w:rPr>
        <w:t>&lt;</w:t>
      </w:r>
      <w:r>
        <w:rPr>
          <w:rFonts w:ascii="Arial" w:hAnsi="Arial"/>
          <w:sz w:val="19"/>
        </w:rPr>
        <w:t> </w:t>
      </w:r>
      <w:r>
        <w:rPr>
          <w:rFonts w:ascii="Arial" w:hAnsi="Arial"/>
          <w:w w:val="105"/>
          <w:position w:val="9"/>
          <w:sz w:val="16"/>
        </w:rPr>
        <w:t>2</w:t>
      </w:r>
      <w:r>
        <w:rPr>
          <w:rFonts w:ascii="Arial" w:hAnsi="Arial"/>
          <w:position w:val="9"/>
          <w:sz w:val="16"/>
        </w:rPr>
        <w:t> </w:t>
      </w:r>
      <w:r>
        <w:rPr>
          <w:w w:val="105"/>
          <w:sz w:val="27"/>
        </w:rPr>
        <w:t>.»</w:t>
      </w:r>
    </w:p>
    <w:p>
      <w:pPr>
        <w:spacing w:line="308" w:lineRule="exact" w:before="0"/>
        <w:ind w:left="824" w:right="0" w:firstLine="0"/>
        <w:jc w:val="left"/>
        <w:rPr>
          <w:sz w:val="27"/>
        </w:rPr>
      </w:pPr>
      <w:r>
        <w:rPr>
          <w:spacing w:val="-1"/>
          <w:w w:val="106"/>
          <w:sz w:val="27"/>
        </w:rPr>
        <w:t>д</w:t>
      </w:r>
      <w:r>
        <w:rPr>
          <w:w w:val="106"/>
          <w:sz w:val="27"/>
        </w:rPr>
        <w:t>)</w:t>
      </w:r>
      <w:r>
        <w:rPr>
          <w:spacing w:val="-1"/>
          <w:sz w:val="27"/>
        </w:rPr>
        <w:t> </w:t>
      </w:r>
      <w:r>
        <w:rPr>
          <w:spacing w:val="-1"/>
          <w:w w:val="102"/>
          <w:sz w:val="27"/>
        </w:rPr>
        <w:t>дополнит</w:t>
      </w:r>
      <w:r>
        <w:rPr>
          <w:w w:val="102"/>
          <w:sz w:val="27"/>
        </w:rPr>
        <w:t>ь</w:t>
      </w:r>
      <w:r>
        <w:rPr>
          <w:spacing w:val="15"/>
          <w:sz w:val="27"/>
        </w:rPr>
        <w:t> </w:t>
      </w:r>
      <w:r>
        <w:rPr>
          <w:spacing w:val="-1"/>
          <w:w w:val="103"/>
          <w:sz w:val="27"/>
        </w:rPr>
        <w:t>сноско</w:t>
      </w:r>
      <w:r>
        <w:rPr>
          <w:w w:val="103"/>
          <w:sz w:val="27"/>
        </w:rPr>
        <w:t>й</w:t>
      </w:r>
      <w:r>
        <w:rPr>
          <w:spacing w:val="5"/>
          <w:sz w:val="27"/>
        </w:rPr>
        <w:t> </w:t>
      </w:r>
      <w:r>
        <w:rPr>
          <w:spacing w:val="-6"/>
          <w:w w:val="108"/>
          <w:sz w:val="27"/>
        </w:rPr>
        <w:t>«</w:t>
      </w:r>
      <w:r>
        <w:rPr>
          <w:rFonts w:ascii="Arial" w:hAnsi="Arial"/>
          <w:spacing w:val="-60"/>
          <w:w w:val="55"/>
          <w:sz w:val="21"/>
        </w:rPr>
        <w:t>&lt;</w:t>
      </w:r>
      <w:r>
        <w:rPr>
          <w:w w:val="106"/>
          <w:position w:val="10"/>
          <w:sz w:val="17"/>
        </w:rPr>
        <w:t>1</w:t>
      </w:r>
      <w:r>
        <w:rPr>
          <w:spacing w:val="12"/>
          <w:position w:val="10"/>
          <w:sz w:val="17"/>
        </w:rPr>
        <w:t> </w:t>
      </w:r>
      <w:r>
        <w:rPr>
          <w:spacing w:val="-46"/>
          <w:w w:val="55"/>
          <w:position w:val="9"/>
          <w:sz w:val="17"/>
        </w:rPr>
        <w:t>2</w:t>
      </w:r>
      <w:r>
        <w:rPr>
          <w:w w:val="23"/>
          <w:sz w:val="27"/>
        </w:rPr>
        <w:t>)</w:t>
      </w:r>
      <w:r>
        <w:rPr>
          <w:spacing w:val="-40"/>
          <w:sz w:val="27"/>
        </w:rPr>
        <w:t> </w:t>
      </w:r>
      <w:r>
        <w:rPr>
          <w:w w:val="108"/>
          <w:sz w:val="27"/>
        </w:rPr>
        <w:t>»</w:t>
      </w:r>
      <w:r>
        <w:rPr>
          <w:spacing w:val="-10"/>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3"/>
          <w:sz w:val="27"/>
        </w:rPr>
        <w:t>1.11</w:t>
      </w:r>
      <w:r>
        <w:rPr>
          <w:spacing w:val="5"/>
          <w:sz w:val="27"/>
        </w:rPr>
        <w:t> </w:t>
      </w:r>
      <w:r>
        <w:rPr>
          <w:spacing w:val="-1"/>
          <w:w w:val="102"/>
          <w:sz w:val="27"/>
        </w:rPr>
        <w:t>следующег</w:t>
      </w:r>
      <w:r>
        <w:rPr>
          <w:w w:val="102"/>
          <w:sz w:val="27"/>
        </w:rPr>
        <w:t>о</w:t>
      </w:r>
      <w:r>
        <w:rPr>
          <w:spacing w:val="15"/>
          <w:sz w:val="27"/>
        </w:rPr>
        <w:t> </w:t>
      </w:r>
      <w:r>
        <w:rPr>
          <w:spacing w:val="-1"/>
          <w:w w:val="102"/>
          <w:sz w:val="27"/>
        </w:rPr>
        <w:t>содержания:</w:t>
      </w:r>
    </w:p>
    <w:p>
      <w:pPr>
        <w:pStyle w:val="BodyText"/>
        <w:rPr>
          <w:sz w:val="30"/>
        </w:rPr>
      </w:pPr>
    </w:p>
    <w:p>
      <w:pPr>
        <w:pStyle w:val="BodyText"/>
        <w:rPr>
          <w:sz w:val="30"/>
        </w:rPr>
      </w:pPr>
    </w:p>
    <w:p>
      <w:pPr>
        <w:spacing w:before="212"/>
        <w:ind w:left="127" w:right="0" w:firstLine="0"/>
        <w:jc w:val="both"/>
        <w:rPr>
          <w:sz w:val="17"/>
        </w:rPr>
      </w:pPr>
      <w:r>
        <w:rPr>
          <w:sz w:val="17"/>
        </w:rPr>
        <w:t>Изменения - 05</w:t>
      </w:r>
    </w:p>
    <w:p>
      <w:pPr>
        <w:spacing w:after="0"/>
        <w:jc w:val="both"/>
        <w:rPr>
          <w:sz w:val="17"/>
        </w:rPr>
        <w:sectPr>
          <w:headerReference w:type="default" r:id="rId1081"/>
          <w:footerReference w:type="default" r:id="rId1082"/>
          <w:pgSz w:w="11880" w:h="17170"/>
          <w:pgMar w:header="693" w:footer="0" w:top="940" w:bottom="0" w:left="1100" w:right="360"/>
        </w:sectPr>
      </w:pPr>
    </w:p>
    <w:p>
      <w:pPr>
        <w:pStyle w:val="BodyText"/>
        <w:rPr>
          <w:sz w:val="20"/>
        </w:rPr>
      </w:pPr>
    </w:p>
    <w:p>
      <w:pPr>
        <w:pStyle w:val="BodyText"/>
        <w:rPr>
          <w:sz w:val="20"/>
        </w:rPr>
      </w:pPr>
    </w:p>
    <w:p>
      <w:pPr>
        <w:spacing w:after="0"/>
        <w:rPr>
          <w:sz w:val="20"/>
        </w:rPr>
        <w:sectPr>
          <w:headerReference w:type="default" r:id="rId1083"/>
          <w:footerReference w:type="default" r:id="rId1084"/>
          <w:pgSz w:w="11900" w:h="17170"/>
          <w:pgMar w:header="0" w:footer="447" w:top="0" w:bottom="640" w:left="1060" w:right="320"/>
        </w:sectPr>
      </w:pPr>
    </w:p>
    <w:p>
      <w:pPr>
        <w:pStyle w:val="BodyText"/>
        <w:rPr>
          <w:sz w:val="34"/>
        </w:rPr>
      </w:pPr>
    </w:p>
    <w:p>
      <w:pPr>
        <w:pStyle w:val="BodyText"/>
        <w:spacing w:before="9"/>
        <w:rPr>
          <w:sz w:val="33"/>
        </w:rPr>
      </w:pPr>
    </w:p>
    <w:p>
      <w:pPr>
        <w:spacing w:line="52" w:lineRule="exact" w:before="1"/>
        <w:ind w:left="0" w:right="38" w:firstLine="0"/>
        <w:jc w:val="right"/>
        <w:rPr>
          <w:sz w:val="19"/>
        </w:rPr>
      </w:pPr>
      <w:r>
        <w:rPr>
          <w:position w:val="-11"/>
          <w:sz w:val="27"/>
        </w:rPr>
        <w:t>«</w:t>
      </w:r>
      <w:r>
        <w:rPr>
          <w:sz w:val="19"/>
        </w:rPr>
        <w:t>1 2</w:t>
      </w:r>
    </w:p>
    <w:p>
      <w:pPr>
        <w:pStyle w:val="BodyText"/>
        <w:spacing w:before="3"/>
        <w:rPr>
          <w:sz w:val="20"/>
        </w:rPr>
      </w:pPr>
      <w:r>
        <w:rPr/>
        <w:br w:type="column"/>
      </w:r>
      <w:r>
        <w:rPr>
          <w:sz w:val="20"/>
        </w:rPr>
      </w:r>
    </w:p>
    <w:p>
      <w:pPr>
        <w:spacing w:before="0"/>
        <w:ind w:left="946" w:right="0" w:firstLine="0"/>
        <w:jc w:val="left"/>
        <w:rPr>
          <w:sz w:val="23"/>
        </w:rPr>
      </w:pPr>
      <w:r>
        <w:rPr>
          <w:sz w:val="23"/>
        </w:rPr>
        <w:t>541</w:t>
      </w:r>
    </w:p>
    <w:p>
      <w:pPr>
        <w:spacing w:after="0"/>
        <w:jc w:val="left"/>
        <w:rPr>
          <w:sz w:val="23"/>
        </w:rPr>
        <w:sectPr>
          <w:type w:val="continuous"/>
          <w:pgSz w:w="11900" w:h="17170"/>
          <w:pgMar w:top="0" w:bottom="0" w:left="1060" w:right="320"/>
          <w:cols w:num="2" w:equalWidth="0">
            <w:col w:w="1371" w:space="2838"/>
            <w:col w:w="6311"/>
          </w:cols>
        </w:sectPr>
      </w:pPr>
    </w:p>
    <w:p>
      <w:pPr>
        <w:spacing w:line="299" w:lineRule="exact" w:before="0"/>
        <w:ind w:left="1141" w:right="0" w:firstLine="0"/>
        <w:jc w:val="left"/>
        <w:rPr>
          <w:sz w:val="27"/>
        </w:rPr>
      </w:pPr>
      <w:r>
        <w:rPr/>
        <w:pict>
          <v:line style="position:absolute;mso-position-horizontal-relative:page;mso-position-vertical-relative:page;z-index:28504" from=".180291pt,.00002pt" to=".180291pt,858.240011pt" stroked="true" strokeweight=".360581pt" strokecolor="#000000">
            <v:stroke dashstyle="solid"/>
            <w10:wrap type="none"/>
          </v:line>
        </w:pict>
      </w:r>
      <w:r>
        <w:rPr/>
        <w:pict>
          <v:line style="position:absolute;mso-position-horizontal-relative:page;mso-position-vertical-relative:page;z-index:28528" from="4.807747pt,.300341pt" to="594.719984pt,.300341pt" stroked="true" strokeweight=".600642pt" strokecolor="#000000">
            <v:stroke dashstyle="solid"/>
            <w10:wrap type="none"/>
          </v:line>
        </w:pict>
      </w:r>
      <w:r>
        <w:rPr>
          <w:rFonts w:ascii="Arial" w:hAnsi="Arial"/>
          <w:w w:val="75"/>
          <w:sz w:val="14"/>
        </w:rPr>
        <w:t>С </w:t>
      </w:r>
      <w:r>
        <w:rPr>
          <w:w w:val="75"/>
          <w:sz w:val="19"/>
        </w:rPr>
        <w:t>) </w:t>
      </w:r>
      <w:r>
        <w:rPr>
          <w:sz w:val="27"/>
        </w:rPr>
        <w:t>Часть 2 статьи 12 Федерального закона от 29 декабря 2012 г. </w:t>
      </w:r>
      <w:r>
        <w:rPr>
          <w:rFonts w:ascii="Arial" w:hAnsi="Arial"/>
          <w:sz w:val="26"/>
        </w:rPr>
        <w:t>№ </w:t>
      </w:r>
      <w:r>
        <w:rPr>
          <w:sz w:val="27"/>
        </w:rPr>
        <w:t>273-ФЗ</w:t>
      </w:r>
    </w:p>
    <w:p>
      <w:pPr>
        <w:spacing w:before="189"/>
        <w:ind w:left="239" w:right="0" w:firstLine="0"/>
        <w:jc w:val="left"/>
        <w:rPr>
          <w:sz w:val="27"/>
        </w:rPr>
      </w:pPr>
      <w:r>
        <w:rPr>
          <w:w w:val="105"/>
          <w:sz w:val="27"/>
        </w:rPr>
        <w:t>«Об образовании в Российской Федерации».»;</w:t>
      </w:r>
    </w:p>
    <w:p>
      <w:pPr>
        <w:spacing w:line="379" w:lineRule="auto" w:before="194"/>
        <w:ind w:left="228" w:right="114" w:firstLine="715"/>
        <w:jc w:val="both"/>
        <w:rPr>
          <w:sz w:val="27"/>
        </w:rPr>
      </w:pPr>
      <w:r>
        <w:rPr>
          <w:w w:val="105"/>
          <w:sz w:val="27"/>
        </w:rPr>
        <w:t>е) в пункте 1.14 слова «ПООП, но не более чем на 40 процентов от срока получения образования и объема образовательной программы, установленных настоящим ФГОС </w:t>
      </w:r>
      <w:r>
        <w:rPr>
          <w:spacing w:val="-3"/>
          <w:w w:val="105"/>
          <w:sz w:val="27"/>
        </w:rPr>
        <w:t>СПО</w:t>
      </w:r>
      <w:r>
        <w:rPr>
          <w:spacing w:val="-3"/>
          <w:w w:val="105"/>
          <w:position w:val="10"/>
          <w:sz w:val="17"/>
        </w:rPr>
        <w:t>3</w:t>
      </w:r>
      <w:r>
        <w:rPr>
          <w:spacing w:val="-3"/>
          <w:w w:val="105"/>
          <w:sz w:val="17"/>
        </w:rPr>
        <w:t>, </w:t>
      </w:r>
      <w:r>
        <w:rPr>
          <w:w w:val="105"/>
          <w:sz w:val="27"/>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0"/>
          <w:w w:val="105"/>
          <w:sz w:val="27"/>
        </w:rPr>
        <w:t> </w:t>
      </w:r>
      <w:r>
        <w:rPr>
          <w:spacing w:val="-3"/>
          <w:w w:val="105"/>
          <w:sz w:val="27"/>
        </w:rPr>
        <w:t>СПО</w:t>
      </w:r>
      <w:r>
        <w:rPr>
          <w:rFonts w:ascii="Arial" w:hAnsi="Arial"/>
          <w:spacing w:val="-3"/>
          <w:w w:val="105"/>
          <w:position w:val="10"/>
          <w:sz w:val="17"/>
        </w:rPr>
        <w:t>3</w:t>
      </w:r>
      <w:r>
        <w:rPr>
          <w:spacing w:val="-3"/>
          <w:w w:val="105"/>
          <w:sz w:val="27"/>
        </w:rPr>
        <w:t>.»;</w:t>
      </w:r>
    </w:p>
    <w:p>
      <w:pPr>
        <w:spacing w:line="372" w:lineRule="auto" w:before="12"/>
        <w:ind w:left="228" w:right="145" w:firstLine="703"/>
        <w:jc w:val="both"/>
        <w:rPr>
          <w:sz w:val="27"/>
        </w:rPr>
      </w:pPr>
      <w:r>
        <w:rPr>
          <w:sz w:val="27"/>
        </w:rPr>
        <w:t>ж) в абзаце четвертом пункта 2.1 аббревиатуру «ПООП»  заменить аббревиатурой</w:t>
      </w:r>
      <w:r>
        <w:rPr>
          <w:spacing w:val="21"/>
          <w:sz w:val="27"/>
        </w:rPr>
        <w:t> </w:t>
      </w:r>
      <w:r>
        <w:rPr>
          <w:sz w:val="27"/>
        </w:rPr>
        <w:t>«ПОП»;</w:t>
      </w:r>
    </w:p>
    <w:p>
      <w:pPr>
        <w:spacing w:before="18"/>
        <w:ind w:left="927" w:right="0" w:firstLine="0"/>
        <w:jc w:val="left"/>
        <w:rPr>
          <w:sz w:val="27"/>
        </w:rPr>
      </w:pPr>
      <w:r>
        <w:rPr>
          <w:w w:val="105"/>
          <w:sz w:val="27"/>
        </w:rPr>
        <w:t>з) в Таблице пу кта 2.2 строку</w:t>
      </w:r>
    </w:p>
    <w:p>
      <w:pPr>
        <w:spacing w:before="180"/>
        <w:ind w:left="922" w:right="0" w:firstLine="0"/>
        <w:jc w:val="left"/>
        <w:rPr>
          <w:sz w:val="27"/>
        </w:rPr>
      </w:pPr>
      <w:r>
        <w:rPr>
          <w:w w:val="108"/>
          <w:sz w:val="27"/>
        </w:rPr>
        <w:t>«</w:t>
      </w:r>
    </w:p>
    <w:p>
      <w:pPr>
        <w:pStyle w:val="BodyText"/>
        <w:spacing w:before="10"/>
        <w:rPr>
          <w:sz w:val="10"/>
        </w:rPr>
      </w:pPr>
      <w:r>
        <w:rPr/>
        <w:pict>
          <v:group style="position:absolute;margin-left:58.894901pt;margin-top:8.606675pt;width:509.65pt;height:94.7pt;mso-position-horizontal-relative:page;mso-position-vertical-relative:paragraph;z-index:28408;mso-wrap-distance-left:0;mso-wrap-distance-right:0" coordorigin="1178,172" coordsize="10193,1894">
            <v:line style="position:absolute" from="7303,2065" to="7303,182" stroked="true" strokeweight=".721162pt" strokecolor="#000000">
              <v:stroke dashstyle="solid"/>
            </v:line>
            <v:line style="position:absolute" from="11361,2056" to="11361,172" stroked="true" strokeweight=".721162pt" strokecolor="#000000">
              <v:stroke dashstyle="solid"/>
            </v:line>
            <v:line style="position:absolute" from="1197,182" to="11370,182" stroked="true" strokeweight=".720806pt" strokecolor="#000000">
              <v:stroke dashstyle="solid"/>
            </v:line>
            <v:line style="position:absolute" from="1178,2037" to="11370,2037" stroked="true" strokeweight=".720806pt" strokecolor="#000000">
              <v:stroke dashstyle="solid"/>
            </v:line>
            <v:shape style="position:absolute;left:9376;top:974;width:647;height:300" type="#_x0000_t202" filled="false" stroked="false">
              <v:textbox inset="0,0,0,0">
                <w:txbxContent>
                  <w:p>
                    <w:pPr>
                      <w:spacing w:line="299" w:lineRule="exact" w:before="0"/>
                      <w:ind w:left="0" w:right="0" w:firstLine="0"/>
                      <w:jc w:val="left"/>
                      <w:rPr>
                        <w:sz w:val="27"/>
                      </w:rPr>
                    </w:pPr>
                    <w:r>
                      <w:rPr>
                        <w:w w:val="105"/>
                        <w:sz w:val="27"/>
                      </w:rPr>
                      <w:t>5 940</w:t>
                    </w:r>
                  </w:p>
                </w:txbxContent>
              </v:textbox>
              <w10:wrap type="none"/>
            </v:shape>
            <v:shape style="position:absolute;left:1211;top:181;width:6092;height:1855" type="#_x0000_t202" filled="false" stroked="true" strokeweight=".721162pt" strokecolor="#000000">
              <v:textbox inset="0,0,0,0">
                <w:txbxContent>
                  <w:p>
                    <w:pPr>
                      <w:spacing w:line="254" w:lineRule="auto" w:before="106"/>
                      <w:ind w:left="55" w:right="0" w:firstLine="8"/>
                      <w:jc w:val="left"/>
                      <w:rPr>
                        <w:sz w:val="27"/>
                      </w:rPr>
                    </w:pPr>
                    <w:r>
                      <w:rPr>
                        <w:w w:val="105"/>
                        <w:sz w:val="27"/>
                      </w:rPr>
                      <w:t>на</w:t>
                    </w:r>
                    <w:r>
                      <w:rPr>
                        <w:spacing w:val="-30"/>
                        <w:w w:val="105"/>
                        <w:sz w:val="27"/>
                      </w:rPr>
                      <w:t> </w:t>
                    </w:r>
                    <w:r>
                      <w:rPr>
                        <w:w w:val="105"/>
                        <w:sz w:val="27"/>
                      </w:rPr>
                      <w:t>базе</w:t>
                    </w:r>
                    <w:r>
                      <w:rPr>
                        <w:spacing w:val="-25"/>
                        <w:w w:val="105"/>
                        <w:sz w:val="27"/>
                      </w:rPr>
                      <w:t> </w:t>
                    </w:r>
                    <w:r>
                      <w:rPr>
                        <w:w w:val="105"/>
                        <w:sz w:val="27"/>
                      </w:rPr>
                      <w:t>основного</w:t>
                    </w:r>
                    <w:r>
                      <w:rPr>
                        <w:spacing w:val="-18"/>
                        <w:w w:val="105"/>
                        <w:sz w:val="27"/>
                      </w:rPr>
                      <w:t> </w:t>
                    </w:r>
                    <w:r>
                      <w:rPr>
                        <w:w w:val="105"/>
                        <w:sz w:val="27"/>
                      </w:rPr>
                      <w:t>общего</w:t>
                    </w:r>
                    <w:r>
                      <w:rPr>
                        <w:spacing w:val="-23"/>
                        <w:w w:val="105"/>
                        <w:sz w:val="27"/>
                      </w:rPr>
                      <w:t> </w:t>
                    </w:r>
                    <w:r>
                      <w:rPr>
                        <w:w w:val="105"/>
                        <w:sz w:val="27"/>
                      </w:rPr>
                      <w:t>образования,</w:t>
                    </w:r>
                    <w:r>
                      <w:rPr>
                        <w:spacing w:val="-19"/>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0"/>
                        <w:w w:val="105"/>
                        <w:sz w:val="27"/>
                      </w:rPr>
                      <w:t> </w:t>
                    </w:r>
                    <w:r>
                      <w:rPr>
                        <w:w w:val="105"/>
                        <w:sz w:val="27"/>
                      </w:rPr>
                      <w:t>образования</w:t>
                    </w:r>
                  </w:p>
                </w:txbxContent>
              </v:textbox>
              <v:stroke dashstyle="solid"/>
              <w10:wrap type="none"/>
            </v:shape>
            <w10:wrap type="topAndBottom"/>
          </v:group>
        </w:pict>
      </w:r>
    </w:p>
    <w:p>
      <w:pPr>
        <w:pStyle w:val="BodyText"/>
        <w:spacing w:line="272" w:lineRule="exact"/>
        <w:ind w:right="121"/>
        <w:jc w:val="right"/>
        <w:rPr>
          <w:rFonts w:ascii="Arial" w:hAnsi="Arial"/>
        </w:rPr>
      </w:pPr>
      <w:r>
        <w:rPr>
          <w:rFonts w:ascii="Arial" w:hAnsi="Arial"/>
          <w:w w:val="104"/>
        </w:rPr>
        <w:t>»</w:t>
      </w:r>
    </w:p>
    <w:p>
      <w:pPr>
        <w:spacing w:before="169"/>
        <w:ind w:left="912" w:right="0" w:firstLine="0"/>
        <w:jc w:val="left"/>
        <w:rPr>
          <w:sz w:val="27"/>
        </w:rPr>
      </w:pPr>
      <w:r>
        <w:rPr>
          <w:sz w:val="27"/>
        </w:rPr>
        <w:t>заменить строкой</w:t>
      </w:r>
    </w:p>
    <w:p>
      <w:pPr>
        <w:spacing w:before="180"/>
        <w:ind w:left="912" w:right="0" w:firstLine="0"/>
        <w:jc w:val="left"/>
        <w:rPr>
          <w:sz w:val="27"/>
        </w:rPr>
      </w:pPr>
      <w:r>
        <w:rPr>
          <w:w w:val="108"/>
          <w:sz w:val="27"/>
        </w:rPr>
        <w:t>«</w:t>
      </w:r>
    </w:p>
    <w:p>
      <w:pPr>
        <w:pStyle w:val="BodyText"/>
        <w:spacing w:before="2"/>
        <w:rPr>
          <w:sz w:val="9"/>
        </w:rPr>
      </w:pPr>
      <w:r>
        <w:rPr/>
        <w:pict>
          <v:group style="position:absolute;margin-left:59.375675pt;margin-top:7.642096pt;width:508.9pt;height:95.65pt;mso-position-horizontal-relative:page;mso-position-vertical-relative:paragraph;z-index:28480;mso-wrap-distance-left:0;mso-wrap-distance-right:0" coordorigin="1188,153" coordsize="10178,1913">
            <v:line style="position:absolute" from="7284,2065" to="7284,162" stroked="true" strokeweight=".721162pt" strokecolor="#000000">
              <v:stroke dashstyle="solid"/>
            </v:line>
            <v:line style="position:absolute" from="11341,2056" to="11341,153" stroked="true" strokeweight=".721162pt" strokecolor="#000000">
              <v:stroke dashstyle="solid"/>
            </v:line>
            <v:line style="position:absolute" from="1192,177" to="11366,177" stroked="true" strokeweight=".720806pt" strokecolor="#000000">
              <v:stroke dashstyle="solid"/>
            </v:line>
            <v:line style="position:absolute" from="1188,2037" to="11361,2037" stroked="true" strokeweight=".720806pt" strokecolor="#000000">
              <v:stroke dashstyle="solid"/>
            </v:line>
            <v:shape style="position:absolute;left:9362;top:964;width:652;height:300" type="#_x0000_t202" filled="false" stroked="false">
              <v:textbox inset="0,0,0,0">
                <w:txbxContent>
                  <w:p>
                    <w:pPr>
                      <w:spacing w:line="299" w:lineRule="exact" w:before="0"/>
                      <w:ind w:left="0" w:right="0" w:firstLine="0"/>
                      <w:jc w:val="left"/>
                      <w:rPr>
                        <w:sz w:val="27"/>
                      </w:rPr>
                    </w:pPr>
                    <w:r>
                      <w:rPr>
                        <w:w w:val="105"/>
                        <w:sz w:val="27"/>
                      </w:rPr>
                      <w:t>5 940</w:t>
                    </w:r>
                  </w:p>
                </w:txbxContent>
              </v:textbox>
              <w10:wrap type="none"/>
            </v:shape>
            <v:shape style="position:absolute;left:1197;top:176;width:6087;height:1860" type="#_x0000_t202" filled="false" stroked="true" strokeweight=".721162pt" strokecolor="#000000">
              <v:textbox inset="0,0,0,0">
                <w:txbxContent>
                  <w:p>
                    <w:pPr>
                      <w:spacing w:line="254" w:lineRule="auto" w:before="115"/>
                      <w:ind w:left="60" w:right="0" w:firstLine="8"/>
                      <w:jc w:val="left"/>
                      <w:rPr>
                        <w:sz w:val="27"/>
                      </w:rPr>
                    </w:pPr>
                    <w:r>
                      <w:rPr>
                        <w:w w:val="105"/>
                        <w:sz w:val="27"/>
                      </w:rPr>
                      <w:t>на</w:t>
                    </w:r>
                    <w:r>
                      <w:rPr>
                        <w:spacing w:val="-30"/>
                        <w:w w:val="105"/>
                        <w:sz w:val="27"/>
                      </w:rPr>
                      <w:t> </w:t>
                    </w:r>
                    <w:r>
                      <w:rPr>
                        <w:w w:val="105"/>
                        <w:sz w:val="27"/>
                      </w:rPr>
                      <w:t>базе</w:t>
                    </w:r>
                    <w:r>
                      <w:rPr>
                        <w:spacing w:val="-28"/>
                        <w:w w:val="105"/>
                        <w:sz w:val="27"/>
                      </w:rPr>
                      <w:t> </w:t>
                    </w:r>
                    <w:r>
                      <w:rPr>
                        <w:w w:val="105"/>
                        <w:sz w:val="27"/>
                      </w:rPr>
                      <w:t>основного</w:t>
                    </w:r>
                    <w:r>
                      <w:rPr>
                        <w:spacing w:val="-19"/>
                        <w:w w:val="105"/>
                        <w:sz w:val="27"/>
                      </w:rPr>
                      <w:t> </w:t>
                    </w:r>
                    <w:r>
                      <w:rPr>
                        <w:w w:val="105"/>
                        <w:sz w:val="27"/>
                      </w:rPr>
                      <w:t>общего</w:t>
                    </w:r>
                    <w:r>
                      <w:rPr>
                        <w:spacing w:val="-23"/>
                        <w:w w:val="105"/>
                        <w:sz w:val="27"/>
                      </w:rPr>
                      <w:t> </w:t>
                    </w:r>
                    <w:r>
                      <w:rPr>
                        <w:w w:val="105"/>
                        <w:sz w:val="27"/>
                      </w:rPr>
                      <w:t>образования,</w:t>
                    </w:r>
                    <w:r>
                      <w:rPr>
                        <w:spacing w:val="-19"/>
                        <w:w w:val="105"/>
                        <w:sz w:val="27"/>
                      </w:rPr>
                      <w:t> </w:t>
                    </w:r>
                    <w:r>
                      <w:rPr>
                        <w:w w:val="105"/>
                        <w:sz w:val="27"/>
                      </w:rPr>
                      <w:t>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0"/>
                        <w:w w:val="105"/>
                        <w:sz w:val="27"/>
                      </w:rPr>
                      <w:t> </w:t>
                    </w:r>
                    <w:r>
                      <w:rPr>
                        <w:w w:val="105"/>
                        <w:sz w:val="27"/>
                      </w:rPr>
                      <w:t>образ_ования</w:t>
                    </w:r>
                  </w:p>
                </w:txbxContent>
              </v:textbox>
              <v:stroke dashstyle="solid"/>
              <w10:wrap type="none"/>
            </v:shape>
            <w10:wrap type="topAndBottom"/>
          </v:group>
        </w:pict>
      </w:r>
    </w:p>
    <w:p>
      <w:pPr>
        <w:spacing w:line="257" w:lineRule="exact" w:before="0"/>
        <w:ind w:left="0" w:right="143" w:firstLine="0"/>
        <w:jc w:val="right"/>
        <w:rPr>
          <w:sz w:val="27"/>
        </w:rPr>
      </w:pPr>
      <w:r>
        <w:rPr>
          <w:w w:val="105"/>
          <w:sz w:val="27"/>
        </w:rPr>
        <w:t>»;</w:t>
      </w:r>
    </w:p>
    <w:p>
      <w:pPr>
        <w:spacing w:before="179"/>
        <w:ind w:left="905" w:right="0" w:firstLine="0"/>
        <w:jc w:val="left"/>
        <w:rPr>
          <w:sz w:val="27"/>
        </w:rPr>
      </w:pPr>
      <w:r>
        <w:rPr>
          <w:w w:val="105"/>
          <w:sz w:val="27"/>
        </w:rPr>
        <w:t>и) в абзаце первом пункта 2.3 аббревиатуру «ПООП» заменить аббревиатурой</w:t>
      </w:r>
    </w:p>
    <w:p>
      <w:pPr>
        <w:spacing w:before="185"/>
        <w:ind w:left="196" w:right="0" w:firstLine="0"/>
        <w:jc w:val="left"/>
        <w:rPr>
          <w:sz w:val="27"/>
        </w:rPr>
      </w:pPr>
      <w:r>
        <w:rPr>
          <w:sz w:val="27"/>
        </w:rPr>
        <w:t>«ПОП»;</w:t>
      </w:r>
    </w:p>
    <w:p>
      <w:pPr>
        <w:spacing w:before="175"/>
        <w:ind w:left="905" w:right="0" w:firstLine="0"/>
        <w:jc w:val="left"/>
        <w:rPr>
          <w:sz w:val="27"/>
        </w:rPr>
      </w:pPr>
      <w:r>
        <w:rPr>
          <w:w w:val="105"/>
          <w:sz w:val="27"/>
        </w:rPr>
        <w:t>к) в пункте 3.2:</w:t>
      </w:r>
    </w:p>
    <w:p>
      <w:pPr>
        <w:spacing w:before="179"/>
        <w:ind w:left="896" w:right="0" w:firstLine="0"/>
        <w:jc w:val="left"/>
        <w:rPr>
          <w:sz w:val="27"/>
        </w:rPr>
      </w:pPr>
      <w:r>
        <w:rPr>
          <w:w w:val="105"/>
          <w:sz w:val="27"/>
        </w:rPr>
        <w:t>абзац четвертый после слов «использовать знания по» дополнить словами</w:t>
      </w:r>
    </w:p>
    <w:p>
      <w:pPr>
        <w:spacing w:before="180"/>
        <w:ind w:left="196" w:right="0" w:firstLine="0"/>
        <w:jc w:val="left"/>
        <w:rPr>
          <w:sz w:val="27"/>
        </w:rPr>
      </w:pPr>
      <w:r>
        <w:rPr>
          <w:sz w:val="27"/>
        </w:rPr>
        <w:t>«правовой и»;</w:t>
      </w:r>
    </w:p>
    <w:p>
      <w:pPr>
        <w:spacing w:after="0"/>
        <w:jc w:val="left"/>
        <w:rPr>
          <w:sz w:val="27"/>
        </w:rPr>
        <w:sectPr>
          <w:type w:val="continuous"/>
          <w:pgSz w:w="11900" w:h="17170"/>
          <w:pgMar w:top="0" w:bottom="0" w:left="1060" w:right="320"/>
        </w:sectPr>
      </w:pPr>
    </w:p>
    <w:p>
      <w:pPr>
        <w:pStyle w:val="BodyText"/>
        <w:spacing w:line="364" w:lineRule="auto" w:before="78"/>
        <w:ind w:left="149" w:right="101" w:firstLine="708"/>
        <w:jc w:val="both"/>
      </w:pPr>
      <w:r>
        <w:rPr/>
        <w:pict>
          <v:group style="position:absolute;margin-left:0pt;margin-top:.000003pt;width:596.9pt;height:859.7pt;mso-position-horizontal-relative:page;mso-position-vertical-relative:page;z-index:-1205080" coordorigin="0,0" coordsize="11938,17194">
            <v:line style="position:absolute" from="10,0" to="10,17194" stroked="true" strokeweight=".961544pt" strokecolor="#000000">
              <v:stroke dashstyle="solid"/>
            </v:line>
            <v:line style="position:absolute" from="19,10" to="11938,10" stroked="true" strokeweight=".961062pt" strokecolor="#000000">
              <v:stroke dashstyle="solid"/>
            </v:line>
            <w10:wrap type="none"/>
          </v:group>
        </w:pict>
      </w:r>
      <w:r>
        <w:rPr/>
        <w:t>в абзаце седьмом слово «общечеловеческих» заменить словами «российских духовно-нравственных»;</w:t>
      </w:r>
    </w:p>
    <w:p>
      <w:pPr>
        <w:pStyle w:val="BodyText"/>
        <w:spacing w:before="21"/>
        <w:ind w:left="853"/>
      </w:pPr>
      <w:r>
        <w:rPr/>
        <w:t>л) подпункт 4.2.1 пункта 4.2 изложить в следующей редакции:</w:t>
      </w:r>
    </w:p>
    <w:p>
      <w:pPr>
        <w:pStyle w:val="BodyText"/>
        <w:spacing w:line="367" w:lineRule="auto" w:before="173"/>
        <w:ind w:left="138" w:right="100" w:firstLine="707"/>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2"/>
        <w:ind w:left="839"/>
      </w:pPr>
      <w:r>
        <w:rPr/>
        <w:t>м) в пункте 4.3:</w:t>
      </w:r>
    </w:p>
    <w:p>
      <w:pPr>
        <w:pStyle w:val="BodyText"/>
        <w:spacing w:line="362" w:lineRule="auto" w:before="178"/>
        <w:ind w:left="133" w:right="111" w:firstLine="705"/>
        <w:jc w:val="both"/>
      </w:pPr>
      <w:r>
        <w:rPr/>
        <w:t>в абзаце втором подпункта 4.3.4 аббревиатуру «ПООП» заменить аббревиатурой «ПОП»;</w:t>
      </w:r>
    </w:p>
    <w:p>
      <w:pPr>
        <w:pStyle w:val="BodyText"/>
        <w:spacing w:line="364" w:lineRule="auto" w:before="8"/>
        <w:ind w:left="839" w:right="571" w:hanging="1"/>
      </w:pPr>
      <w:r>
        <w:rPr/>
        <w:t>в подпункте 4.3.7 аббревиатуру «ПООП» заменить аббревиатурой «ПОП»; н) подпункт 4.6.3 пункта 4.6 изложить в следующей редакции:</w:t>
      </w:r>
    </w:p>
    <w:p>
      <w:pPr>
        <w:pStyle w:val="BodyText"/>
        <w:spacing w:line="364" w:lineRule="auto" w:before="11"/>
        <w:ind w:left="123" w:right="114" w:firstLine="709"/>
        <w:jc w:val="both"/>
      </w:pPr>
      <w:r>
        <w:rPr/>
        <w:t>«4.6.3. Внешняя оценка качества образовательной программы может </w:t>
      </w:r>
      <w:r>
        <w:rPr>
          <w:position w:val="1"/>
        </w:rPr>
        <w:t>осуществляться </w:t>
      </w:r>
      <w:r>
        <w:rPr>
          <w:w w:val="60"/>
          <w:position w:val="1"/>
        </w:rPr>
        <w:t>• </w:t>
      </w:r>
      <w:r>
        <w:rPr>
          <w:position w:val="1"/>
        </w:rPr>
        <w:t>в </w:t>
      </w:r>
      <w:r>
        <w:rPr/>
        <w:t>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2"/>
        </w:numPr>
        <w:tabs>
          <w:tab w:pos="1462" w:val="left" w:leader="none"/>
        </w:tabs>
        <w:spacing w:line="340" w:lineRule="auto" w:before="0" w:after="0"/>
        <w:ind w:left="110" w:right="103" w:firstLine="717"/>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14.02.01 Атомные электрические станции и установк , утвержденном приказом Министерства просвещения Российской Федерац1:1и от 25 августа 2021 г. </w:t>
      </w:r>
      <w:r>
        <w:rPr>
          <w:rFonts w:ascii="Arial" w:hAnsi="Arial"/>
          <w:sz w:val="26"/>
        </w:rPr>
        <w:t>№ </w:t>
      </w:r>
      <w:r>
        <w:rPr>
          <w:sz w:val="28"/>
        </w:rPr>
        <w:t>602 (зарегистрирован Министерством юстиции Российской Федерации 16 сентября 2021 г., регистрационный </w:t>
      </w:r>
      <w:r>
        <w:rPr>
          <w:rFonts w:ascii="Arial" w:hAnsi="Arial"/>
          <w:sz w:val="26"/>
        </w:rPr>
        <w:t>№</w:t>
      </w:r>
      <w:r>
        <w:rPr>
          <w:rFonts w:ascii="Arial" w:hAnsi="Arial"/>
          <w:spacing w:val="-42"/>
          <w:sz w:val="26"/>
        </w:rPr>
        <w:t> </w:t>
      </w:r>
      <w:r>
        <w:rPr>
          <w:sz w:val="28"/>
        </w:rPr>
        <w:t>65024):</w:t>
      </w:r>
    </w:p>
    <w:p>
      <w:pPr>
        <w:pStyle w:val="BodyText"/>
        <w:spacing w:before="4"/>
        <w:ind w:left="816"/>
      </w:pPr>
      <w:r>
        <w:rPr/>
        <w:t>а) пункт 1.4 изложить в следующей редакции:</w:t>
      </w:r>
    </w:p>
    <w:p>
      <w:pPr>
        <w:pStyle w:val="BodyText"/>
        <w:spacing w:line="364" w:lineRule="auto" w:before="169"/>
        <w:ind w:left="104" w:right="111" w:firstLine="712"/>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57"/>
        </w:rPr>
        <w:t> </w:t>
      </w:r>
      <w:r>
        <w:rPr/>
        <w:t>ПОП).»;</w:t>
      </w:r>
    </w:p>
    <w:p>
      <w:pPr>
        <w:spacing w:after="0" w:line="364" w:lineRule="auto"/>
        <w:jc w:val="both"/>
        <w:sectPr>
          <w:headerReference w:type="default" r:id="rId1085"/>
          <w:footerReference w:type="default" r:id="rId1086"/>
          <w:pgSz w:w="11940" w:h="17200"/>
          <w:pgMar w:header="681" w:footer="499" w:top="1160" w:bottom="680" w:left="1140" w:right="400"/>
        </w:sectPr>
      </w:pPr>
    </w:p>
    <w:p>
      <w:pPr>
        <w:pStyle w:val="BodyText"/>
        <w:spacing w:before="10"/>
        <w:rPr>
          <w:sz w:val="19"/>
        </w:rPr>
      </w:pPr>
      <w:r>
        <w:rPr/>
        <w:pict>
          <v:line style="position:absolute;mso-position-horizontal-relative:page;mso-position-vertical-relative:page;z-index:28576" from=".180291pt,461.314697pt" to=".180291pt,859.680004pt" stroked="true" strokeweight=".360581pt" strokecolor="#000000">
            <v:stroke dashstyle="solid"/>
            <w10:wrap type="none"/>
          </v:line>
        </w:pict>
      </w:r>
      <w:r>
        <w:rPr/>
        <w:pict>
          <v:line style="position:absolute;mso-position-horizontal-relative:page;mso-position-vertical-relative:page;z-index:28600" from="2.884648pt,.360404pt" to="594.719984pt,.360404pt" stroked="true" strokeweight=".720786pt" strokecolor="#000000">
            <v:stroke dashstyle="solid"/>
            <w10:wrap type="none"/>
          </v:line>
        </w:pict>
      </w:r>
    </w:p>
    <w:p>
      <w:pPr>
        <w:spacing w:before="89"/>
        <w:ind w:left="844" w:right="0" w:firstLine="0"/>
        <w:jc w:val="left"/>
        <w:rPr>
          <w:sz w:val="27"/>
        </w:rPr>
      </w:pPr>
      <w:r>
        <w:rPr>
          <w:w w:val="105"/>
          <w:sz w:val="27"/>
        </w:rPr>
        <w:t>6) пункт </w:t>
      </w:r>
      <w:r>
        <w:rPr>
          <w:w w:val="105"/>
          <w:sz w:val="26"/>
        </w:rPr>
        <w:t>1.8 </w:t>
      </w:r>
      <w:r>
        <w:rPr>
          <w:w w:val="105"/>
          <w:sz w:val="27"/>
        </w:rPr>
        <w:t>изложить в следующей редакции:</w:t>
      </w:r>
    </w:p>
    <w:p>
      <w:pPr>
        <w:spacing w:line="381" w:lineRule="auto" w:before="194"/>
        <w:ind w:left="138" w:right="103" w:firstLine="709"/>
        <w:jc w:val="both"/>
        <w:rPr>
          <w:sz w:val="26"/>
        </w:rPr>
      </w:pPr>
      <w:r>
        <w:rPr>
          <w:w w:val="105"/>
          <w:sz w:val="26"/>
        </w:rPr>
        <w:t>«1.8. </w:t>
      </w:r>
      <w:r>
        <w:rPr>
          <w:w w:val="105"/>
          <w:sz w:val="27"/>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9"/>
          <w:w w:val="105"/>
          <w:sz w:val="27"/>
        </w:rPr>
        <w:t> </w:t>
      </w:r>
      <w:r>
        <w:rPr>
          <w:w w:val="105"/>
          <w:sz w:val="27"/>
        </w:rPr>
        <w:t>ФГОС</w:t>
      </w:r>
      <w:r>
        <w:rPr>
          <w:spacing w:val="-29"/>
          <w:w w:val="105"/>
          <w:sz w:val="27"/>
        </w:rPr>
        <w:t> </w:t>
      </w:r>
      <w:r>
        <w:rPr>
          <w:w w:val="105"/>
          <w:sz w:val="27"/>
        </w:rPr>
        <w:t>СПО</w:t>
      </w:r>
      <w:r>
        <w:rPr>
          <w:spacing w:val="-29"/>
          <w:w w:val="105"/>
          <w:sz w:val="27"/>
        </w:rPr>
        <w:t> </w:t>
      </w:r>
      <w:r>
        <w:rPr>
          <w:w w:val="105"/>
          <w:sz w:val="27"/>
        </w:rPr>
        <w:t>и</w:t>
      </w:r>
      <w:r>
        <w:rPr>
          <w:spacing w:val="-33"/>
          <w:w w:val="105"/>
          <w:sz w:val="27"/>
        </w:rPr>
        <w:t> </w:t>
      </w:r>
      <w:r>
        <w:rPr>
          <w:w w:val="105"/>
          <w:sz w:val="27"/>
        </w:rPr>
        <w:t>положений</w:t>
      </w:r>
      <w:r>
        <w:rPr>
          <w:spacing w:val="-19"/>
          <w:w w:val="105"/>
          <w:sz w:val="27"/>
        </w:rPr>
        <w:t> </w:t>
      </w:r>
      <w:r>
        <w:rPr>
          <w:w w:val="105"/>
          <w:sz w:val="27"/>
        </w:rPr>
        <w:t>федеральной</w:t>
      </w:r>
      <w:r>
        <w:rPr>
          <w:spacing w:val="-16"/>
          <w:w w:val="105"/>
          <w:sz w:val="27"/>
        </w:rPr>
        <w:t> </w:t>
      </w:r>
      <w:r>
        <w:rPr>
          <w:w w:val="105"/>
          <w:sz w:val="27"/>
        </w:rPr>
        <w:t>основной</w:t>
      </w:r>
      <w:r>
        <w:rPr>
          <w:spacing w:val="-21"/>
          <w:w w:val="105"/>
          <w:sz w:val="27"/>
        </w:rPr>
        <w:t> </w:t>
      </w:r>
      <w:r>
        <w:rPr>
          <w:w w:val="105"/>
          <w:sz w:val="27"/>
        </w:rPr>
        <w:t>общеобразовательной </w:t>
      </w:r>
      <w:r>
        <w:rPr>
          <w:spacing w:val="-1"/>
          <w:w w:val="102"/>
          <w:sz w:val="27"/>
        </w:rPr>
        <w:t>программ</w:t>
      </w:r>
      <w:r>
        <w:rPr>
          <w:w w:val="102"/>
          <w:sz w:val="27"/>
        </w:rPr>
        <w:t>ы</w:t>
      </w:r>
      <w:r>
        <w:rPr>
          <w:spacing w:val="15"/>
          <w:sz w:val="27"/>
        </w:rPr>
        <w:t> </w:t>
      </w:r>
      <w:r>
        <w:rPr>
          <w:spacing w:val="-1"/>
          <w:w w:val="102"/>
          <w:sz w:val="27"/>
        </w:rPr>
        <w:t>среднег</w:t>
      </w:r>
      <w:r>
        <w:rPr>
          <w:w w:val="102"/>
          <w:sz w:val="27"/>
        </w:rPr>
        <w:t>о</w:t>
      </w:r>
      <w:r>
        <w:rPr>
          <w:spacing w:val="18"/>
          <w:sz w:val="27"/>
        </w:rPr>
        <w:t> </w:t>
      </w:r>
      <w:r>
        <w:rPr>
          <w:w w:val="102"/>
          <w:sz w:val="27"/>
        </w:rPr>
        <w:t>общего</w:t>
      </w:r>
      <w:r>
        <w:rPr>
          <w:spacing w:val="15"/>
          <w:sz w:val="27"/>
        </w:rPr>
        <w:t> </w:t>
      </w:r>
      <w:r>
        <w:rPr>
          <w:w w:val="101"/>
          <w:sz w:val="27"/>
        </w:rPr>
        <w:t>образования</w:t>
      </w:r>
      <w:r>
        <w:rPr>
          <w:spacing w:val="23"/>
          <w:sz w:val="27"/>
        </w:rPr>
        <w:t> </w:t>
      </w:r>
      <w:r>
        <w:rPr>
          <w:w w:val="101"/>
          <w:sz w:val="27"/>
        </w:rPr>
        <w:t>с</w:t>
      </w:r>
      <w:r>
        <w:rPr>
          <w:spacing w:val="5"/>
          <w:sz w:val="27"/>
        </w:rPr>
        <w:t> </w:t>
      </w:r>
      <w:r>
        <w:rPr>
          <w:w w:val="102"/>
          <w:sz w:val="27"/>
        </w:rPr>
        <w:t>учетом</w:t>
      </w:r>
      <w:r>
        <w:rPr>
          <w:spacing w:val="12"/>
          <w:sz w:val="27"/>
        </w:rPr>
        <w:t> </w:t>
      </w:r>
      <w:r>
        <w:rPr>
          <w:spacing w:val="-1"/>
          <w:w w:val="102"/>
          <w:sz w:val="27"/>
        </w:rPr>
        <w:t>получаемо</w:t>
      </w:r>
      <w:r>
        <w:rPr>
          <w:w w:val="102"/>
          <w:sz w:val="27"/>
        </w:rPr>
        <w:t>й</w:t>
      </w:r>
      <w:r>
        <w:rPr>
          <w:spacing w:val="15"/>
          <w:sz w:val="27"/>
        </w:rPr>
        <w:t> </w:t>
      </w:r>
      <w:r>
        <w:rPr>
          <w:spacing w:val="-1"/>
          <w:w w:val="106"/>
          <w:sz w:val="27"/>
        </w:rPr>
        <w:t>спец</w:t>
      </w:r>
      <w:r>
        <w:rPr>
          <w:spacing w:val="-22"/>
          <w:w w:val="106"/>
          <w:sz w:val="27"/>
        </w:rPr>
        <w:t>и</w:t>
      </w:r>
      <w:r>
        <w:rPr>
          <w:spacing w:val="-1"/>
          <w:w w:val="102"/>
          <w:sz w:val="27"/>
        </w:rPr>
        <w:t>альност</w:t>
      </w:r>
      <w:r>
        <w:rPr>
          <w:spacing w:val="11"/>
          <w:w w:val="102"/>
          <w:sz w:val="27"/>
        </w:rPr>
        <w:t>и</w:t>
      </w:r>
      <w:r>
        <w:rPr>
          <w:rFonts w:ascii="Arial" w:hAnsi="Arial"/>
          <w:spacing w:val="-7"/>
          <w:w w:val="94"/>
          <w:position w:val="10"/>
          <w:sz w:val="17"/>
        </w:rPr>
        <w:t>1</w:t>
      </w:r>
      <w:r>
        <w:rPr>
          <w:spacing w:val="-65"/>
          <w:w w:val="106"/>
          <w:sz w:val="26"/>
        </w:rPr>
        <w:t>0</w:t>
      </w:r>
      <w:r>
        <w:rPr>
          <w:w w:val="22"/>
          <w:sz w:val="26"/>
        </w:rPr>
        <w:t>)</w:t>
      </w:r>
      <w:r>
        <w:rPr>
          <w:sz w:val="26"/>
        </w:rPr>
        <w:t> </w:t>
      </w:r>
      <w:r>
        <w:rPr>
          <w:spacing w:val="-6"/>
          <w:sz w:val="26"/>
        </w:rPr>
        <w:t> </w:t>
      </w:r>
      <w:r>
        <w:rPr>
          <w:spacing w:val="10"/>
          <w:w w:val="22"/>
          <w:sz w:val="26"/>
        </w:rPr>
        <w:t>.</w:t>
      </w:r>
      <w:r>
        <w:rPr>
          <w:w w:val="108"/>
          <w:sz w:val="26"/>
        </w:rPr>
        <w:t>»;</w:t>
      </w:r>
    </w:p>
    <w:p>
      <w:pPr>
        <w:spacing w:line="305" w:lineRule="exact" w:before="0"/>
        <w:ind w:left="844" w:right="0" w:firstLine="0"/>
        <w:jc w:val="left"/>
        <w:rPr>
          <w:sz w:val="27"/>
        </w:rPr>
      </w:pPr>
      <w:r>
        <w:rPr>
          <w:w w:val="105"/>
          <w:sz w:val="27"/>
        </w:rPr>
        <w:t>в) дополнить.сноской </w:t>
      </w:r>
      <w:r>
        <w:rPr>
          <w:w w:val="105"/>
          <w:sz w:val="26"/>
        </w:rPr>
        <w:t>«Ю)» </w:t>
      </w:r>
      <w:r>
        <w:rPr>
          <w:w w:val="105"/>
          <w:sz w:val="27"/>
        </w:rPr>
        <w:t>к пункту </w:t>
      </w:r>
      <w:r>
        <w:rPr>
          <w:w w:val="105"/>
          <w:sz w:val="26"/>
        </w:rPr>
        <w:t>1.8 </w:t>
      </w:r>
      <w:r>
        <w:rPr>
          <w:w w:val="105"/>
          <w:sz w:val="27"/>
        </w:rPr>
        <w:t>следующего содержания:</w:t>
      </w:r>
    </w:p>
    <w:p>
      <w:pPr>
        <w:spacing w:line="381" w:lineRule="auto" w:before="177"/>
        <w:ind w:left="128" w:right="112" w:firstLine="713"/>
        <w:jc w:val="both"/>
        <w:rPr>
          <w:sz w:val="27"/>
        </w:rPr>
      </w:pPr>
      <w:r>
        <w:rPr>
          <w:spacing w:val="-3"/>
          <w:w w:val="108"/>
          <w:sz w:val="27"/>
        </w:rPr>
        <w:t>«</w:t>
      </w:r>
      <w:r>
        <w:rPr>
          <w:rFonts w:ascii="Arial" w:hAnsi="Arial"/>
          <w:spacing w:val="-84"/>
          <w:w w:val="105"/>
          <w:position w:val="10"/>
          <w:sz w:val="17"/>
        </w:rPr>
        <w:t>1</w:t>
      </w:r>
      <w:r>
        <w:rPr>
          <w:w w:val="77"/>
          <w:sz w:val="22"/>
        </w:rPr>
        <w:t>О</w:t>
      </w:r>
      <w:r>
        <w:rPr>
          <w:spacing w:val="-25"/>
          <w:sz w:val="22"/>
        </w:rPr>
        <w:t> </w:t>
      </w:r>
      <w:r>
        <w:rPr>
          <w:w w:val="26"/>
          <w:sz w:val="22"/>
        </w:rPr>
        <w:t>)</w:t>
      </w:r>
      <w:r>
        <w:rPr>
          <w:sz w:val="22"/>
        </w:rPr>
        <w:t> </w:t>
      </w:r>
      <w:r>
        <w:rPr>
          <w:spacing w:val="-27"/>
          <w:sz w:val="22"/>
        </w:rPr>
        <w:t> </w:t>
      </w:r>
      <w:r>
        <w:rPr>
          <w:spacing w:val="-1"/>
          <w:w w:val="102"/>
          <w:sz w:val="27"/>
        </w:rPr>
        <w:t>Федеральны</w:t>
      </w:r>
      <w:r>
        <w:rPr>
          <w:w w:val="102"/>
          <w:sz w:val="27"/>
        </w:rPr>
        <w:t>й</w:t>
      </w:r>
      <w:r>
        <w:rPr>
          <w:sz w:val="27"/>
        </w:rPr>
        <w:t>   </w:t>
      </w:r>
      <w:r>
        <w:rPr>
          <w:spacing w:val="-4"/>
          <w:sz w:val="27"/>
        </w:rPr>
        <w:t> </w:t>
      </w:r>
      <w:r>
        <w:rPr>
          <w:spacing w:val="-1"/>
          <w:w w:val="103"/>
          <w:sz w:val="27"/>
        </w:rPr>
        <w:t>государственны</w:t>
      </w:r>
      <w:r>
        <w:rPr>
          <w:w w:val="103"/>
          <w:sz w:val="27"/>
        </w:rPr>
        <w:t>й</w:t>
      </w:r>
      <w:r>
        <w:rPr>
          <w:sz w:val="27"/>
        </w:rPr>
        <w:t>  </w:t>
      </w:r>
      <w:r>
        <w:rPr>
          <w:spacing w:val="31"/>
          <w:sz w:val="27"/>
        </w:rPr>
        <w:t> </w:t>
      </w:r>
      <w:r>
        <w:rPr>
          <w:w w:val="104"/>
          <w:sz w:val="27"/>
        </w:rPr>
        <w:t>образовательный</w:t>
      </w:r>
      <w:r>
        <w:rPr>
          <w:sz w:val="27"/>
        </w:rPr>
        <w:t>  </w:t>
      </w:r>
      <w:r>
        <w:rPr>
          <w:spacing w:val="25"/>
          <w:sz w:val="27"/>
        </w:rPr>
        <w:t> </w:t>
      </w:r>
      <w:r>
        <w:rPr>
          <w:spacing w:val="-1"/>
          <w:w w:val="102"/>
          <w:sz w:val="27"/>
        </w:rPr>
        <w:t>стандар</w:t>
      </w:r>
      <w:r>
        <w:rPr>
          <w:w w:val="102"/>
          <w:sz w:val="27"/>
        </w:rPr>
        <w:t>т</w:t>
      </w:r>
      <w:r>
        <w:rPr>
          <w:sz w:val="27"/>
        </w:rPr>
        <w:t>   </w:t>
      </w:r>
      <w:r>
        <w:rPr>
          <w:spacing w:val="-19"/>
          <w:sz w:val="27"/>
        </w:rPr>
        <w:t> </w:t>
      </w:r>
      <w:r>
        <w:rPr>
          <w:spacing w:val="-1"/>
          <w:w w:val="102"/>
          <w:sz w:val="27"/>
        </w:rPr>
        <w:t>среднего </w:t>
      </w:r>
      <w:r>
        <w:rPr>
          <w:w w:val="105"/>
          <w:sz w:val="27"/>
        </w:rPr>
        <w:t>общего образования, утвержденный приказом Министерства образования и науки Российской Федерации от </w:t>
      </w:r>
      <w:r>
        <w:rPr>
          <w:w w:val="105"/>
          <w:sz w:val="26"/>
        </w:rPr>
        <w:t>17 </w:t>
      </w:r>
      <w:r>
        <w:rPr>
          <w:w w:val="105"/>
          <w:sz w:val="27"/>
        </w:rPr>
        <w:t>мая </w:t>
      </w:r>
      <w:r>
        <w:rPr>
          <w:w w:val="105"/>
          <w:sz w:val="26"/>
        </w:rPr>
        <w:t>2012 </w:t>
      </w:r>
      <w:r>
        <w:rPr>
          <w:w w:val="105"/>
          <w:sz w:val="27"/>
        </w:rPr>
        <w:t>г. </w:t>
      </w:r>
      <w:r>
        <w:rPr>
          <w:rFonts w:ascii="Arial" w:hAnsi="Arial"/>
          <w:w w:val="105"/>
          <w:sz w:val="25"/>
        </w:rPr>
        <w:t>№ </w:t>
      </w:r>
      <w:r>
        <w:rPr>
          <w:w w:val="105"/>
          <w:sz w:val="26"/>
        </w:rPr>
        <w:t>413 </w:t>
      </w:r>
      <w:r>
        <w:rPr>
          <w:w w:val="105"/>
          <w:sz w:val="27"/>
        </w:rPr>
        <w:t>(зарегистрирован Министерством юстиции  Российской  Федерации  </w:t>
      </w:r>
      <w:r>
        <w:rPr>
          <w:w w:val="105"/>
          <w:sz w:val="26"/>
        </w:rPr>
        <w:t>7   </w:t>
      </w:r>
      <w:r>
        <w:rPr>
          <w:w w:val="105"/>
          <w:sz w:val="27"/>
        </w:rPr>
        <w:t>июня  </w:t>
      </w:r>
      <w:r>
        <w:rPr>
          <w:w w:val="105"/>
          <w:sz w:val="26"/>
        </w:rPr>
        <w:t>2012  </w:t>
      </w:r>
      <w:r>
        <w:rPr>
          <w:w w:val="105"/>
          <w:sz w:val="27"/>
        </w:rPr>
        <w:t>г.,  регистрационный  </w:t>
      </w:r>
      <w:r>
        <w:rPr>
          <w:rFonts w:ascii="Arial" w:hAnsi="Arial"/>
          <w:w w:val="105"/>
          <w:sz w:val="25"/>
        </w:rPr>
        <w:t>№  </w:t>
      </w:r>
      <w:r>
        <w:rPr>
          <w:w w:val="105"/>
          <w:sz w:val="26"/>
        </w:rPr>
        <w:t>24480), </w:t>
      </w:r>
      <w:r>
        <w:rPr>
          <w:w w:val="105"/>
          <w:sz w:val="27"/>
        </w:rPr>
        <w:t>с изменениями, внесенными приказами Министерства образования и науки Российской Федер ции от </w:t>
      </w:r>
      <w:r>
        <w:rPr>
          <w:w w:val="105"/>
          <w:sz w:val="26"/>
        </w:rPr>
        <w:t>29 </w:t>
      </w:r>
      <w:r>
        <w:rPr>
          <w:w w:val="105"/>
          <w:sz w:val="27"/>
        </w:rPr>
        <w:t>декабря </w:t>
      </w:r>
      <w:r>
        <w:rPr>
          <w:w w:val="105"/>
          <w:sz w:val="26"/>
        </w:rPr>
        <w:t>2014 </w:t>
      </w:r>
      <w:r>
        <w:rPr>
          <w:w w:val="105"/>
          <w:sz w:val="27"/>
        </w:rPr>
        <w:t>г. </w:t>
      </w:r>
      <w:r>
        <w:rPr>
          <w:rFonts w:ascii="Arial" w:hAnsi="Arial"/>
          <w:w w:val="105"/>
          <w:sz w:val="25"/>
        </w:rPr>
        <w:t>№ </w:t>
      </w:r>
      <w:r>
        <w:rPr>
          <w:w w:val="105"/>
          <w:sz w:val="26"/>
        </w:rPr>
        <w:t>1645 </w:t>
      </w:r>
      <w:r>
        <w:rPr>
          <w:w w:val="105"/>
          <w:sz w:val="27"/>
        </w:rPr>
        <w:t>(зарегистрирован Министерством юстиции Российской Федерации </w:t>
      </w:r>
      <w:r>
        <w:rPr>
          <w:w w:val="105"/>
          <w:sz w:val="26"/>
        </w:rPr>
        <w:t>9 </w:t>
      </w:r>
      <w:r>
        <w:rPr>
          <w:w w:val="105"/>
          <w:sz w:val="27"/>
        </w:rPr>
        <w:t>февраля </w:t>
      </w:r>
      <w:r>
        <w:rPr>
          <w:w w:val="105"/>
          <w:sz w:val="26"/>
        </w:rPr>
        <w:t>2015 </w:t>
      </w:r>
      <w:r>
        <w:rPr>
          <w:w w:val="105"/>
          <w:sz w:val="27"/>
        </w:rPr>
        <w:t>г., регистрационный </w:t>
      </w:r>
      <w:r>
        <w:rPr>
          <w:w w:val="105"/>
          <w:sz w:val="26"/>
        </w:rPr>
        <w:t>№ 35953), </w:t>
      </w:r>
      <w:r>
        <w:rPr>
          <w:w w:val="105"/>
          <w:sz w:val="27"/>
        </w:rPr>
        <w:t>от </w:t>
      </w:r>
      <w:r>
        <w:rPr>
          <w:w w:val="105"/>
          <w:sz w:val="26"/>
        </w:rPr>
        <w:t>31 </w:t>
      </w:r>
      <w:r>
        <w:rPr>
          <w:w w:val="105"/>
          <w:sz w:val="27"/>
        </w:rPr>
        <w:t>декабря </w:t>
      </w:r>
      <w:r>
        <w:rPr>
          <w:w w:val="105"/>
          <w:sz w:val="26"/>
        </w:rPr>
        <w:t>2015 </w:t>
      </w:r>
      <w:r>
        <w:rPr>
          <w:w w:val="105"/>
          <w:sz w:val="27"/>
        </w:rPr>
        <w:t>г. </w:t>
      </w:r>
      <w:r>
        <w:rPr>
          <w:w w:val="105"/>
          <w:sz w:val="26"/>
        </w:rPr>
        <w:t>№ 1578 </w:t>
      </w:r>
      <w:r>
        <w:rPr>
          <w:w w:val="105"/>
          <w:sz w:val="27"/>
        </w:rPr>
        <w:t>(зарегистрирован Министерством юстиции Российской Федерации </w:t>
      </w:r>
      <w:r>
        <w:rPr>
          <w:w w:val="105"/>
          <w:sz w:val="26"/>
        </w:rPr>
        <w:t>9 </w:t>
      </w:r>
      <w:r>
        <w:rPr>
          <w:w w:val="105"/>
          <w:sz w:val="27"/>
        </w:rPr>
        <w:t>февраля </w:t>
      </w:r>
      <w:r>
        <w:rPr>
          <w:w w:val="105"/>
          <w:sz w:val="26"/>
        </w:rPr>
        <w:t>2016 </w:t>
      </w:r>
      <w:r>
        <w:rPr>
          <w:w w:val="105"/>
          <w:sz w:val="27"/>
        </w:rPr>
        <w:t>г., регистрационный </w:t>
      </w:r>
      <w:r>
        <w:rPr>
          <w:rFonts w:ascii="Arial" w:hAnsi="Arial"/>
          <w:w w:val="105"/>
          <w:sz w:val="25"/>
        </w:rPr>
        <w:t>№ </w:t>
      </w:r>
      <w:r>
        <w:rPr>
          <w:w w:val="105"/>
          <w:sz w:val="26"/>
        </w:rPr>
        <w:t>41020), </w:t>
      </w:r>
      <w:r>
        <w:rPr>
          <w:w w:val="105"/>
          <w:sz w:val="27"/>
        </w:rPr>
        <w:t>от </w:t>
      </w:r>
      <w:r>
        <w:rPr>
          <w:w w:val="105"/>
          <w:sz w:val="26"/>
        </w:rPr>
        <w:t>29 </w:t>
      </w:r>
      <w:r>
        <w:rPr>
          <w:w w:val="105"/>
          <w:sz w:val="27"/>
        </w:rPr>
        <w:t>июня </w:t>
      </w:r>
      <w:r>
        <w:rPr>
          <w:w w:val="105"/>
          <w:sz w:val="26"/>
        </w:rPr>
        <w:t>2017 </w:t>
      </w:r>
      <w:r>
        <w:rPr>
          <w:w w:val="105"/>
          <w:sz w:val="27"/>
        </w:rPr>
        <w:t>г. </w:t>
      </w:r>
      <w:r>
        <w:rPr>
          <w:rFonts w:ascii="Arial" w:hAnsi="Arial"/>
          <w:w w:val="105"/>
          <w:sz w:val="25"/>
        </w:rPr>
        <w:t>№ </w:t>
      </w:r>
      <w:r>
        <w:rPr>
          <w:w w:val="105"/>
          <w:sz w:val="26"/>
        </w:rPr>
        <w:t>613 </w:t>
      </w:r>
      <w:r>
        <w:rPr>
          <w:w w:val="105"/>
          <w:sz w:val="27"/>
        </w:rPr>
        <w:t>(зарегистрирован Министерством</w:t>
      </w:r>
      <w:r>
        <w:rPr>
          <w:spacing w:val="0"/>
          <w:w w:val="105"/>
          <w:sz w:val="27"/>
        </w:rPr>
        <w:t> </w:t>
      </w:r>
      <w:r>
        <w:rPr>
          <w:w w:val="105"/>
          <w:sz w:val="27"/>
        </w:rPr>
        <w:t>юстиции</w:t>
      </w:r>
      <w:r>
        <w:rPr>
          <w:spacing w:val="-6"/>
          <w:w w:val="105"/>
          <w:sz w:val="27"/>
        </w:rPr>
        <w:t> </w:t>
      </w:r>
      <w:r>
        <w:rPr>
          <w:w w:val="105"/>
          <w:sz w:val="27"/>
        </w:rPr>
        <w:t>Российской Федерации</w:t>
      </w:r>
      <w:r>
        <w:rPr>
          <w:spacing w:val="-5"/>
          <w:w w:val="105"/>
          <w:sz w:val="27"/>
        </w:rPr>
        <w:t> </w:t>
      </w:r>
      <w:r>
        <w:rPr>
          <w:w w:val="105"/>
          <w:sz w:val="26"/>
        </w:rPr>
        <w:t>26</w:t>
      </w:r>
      <w:r>
        <w:rPr>
          <w:spacing w:val="-15"/>
          <w:w w:val="105"/>
          <w:sz w:val="26"/>
        </w:rPr>
        <w:t> </w:t>
      </w:r>
      <w:r>
        <w:rPr>
          <w:w w:val="105"/>
          <w:sz w:val="27"/>
        </w:rPr>
        <w:t>июля</w:t>
      </w:r>
      <w:r>
        <w:rPr>
          <w:spacing w:val="-13"/>
          <w:w w:val="105"/>
          <w:sz w:val="27"/>
        </w:rPr>
        <w:t> </w:t>
      </w:r>
      <w:r>
        <w:rPr>
          <w:w w:val="105"/>
          <w:sz w:val="26"/>
        </w:rPr>
        <w:t>2017</w:t>
      </w:r>
      <w:r>
        <w:rPr>
          <w:spacing w:val="-8"/>
          <w:w w:val="105"/>
          <w:sz w:val="26"/>
        </w:rPr>
        <w:t> </w:t>
      </w:r>
      <w:r>
        <w:rPr>
          <w:w w:val="105"/>
          <w:sz w:val="27"/>
        </w:rPr>
        <w:t>г.,</w:t>
      </w:r>
      <w:r>
        <w:rPr>
          <w:spacing w:val="-15"/>
          <w:w w:val="105"/>
          <w:sz w:val="27"/>
        </w:rPr>
        <w:t> </w:t>
      </w:r>
      <w:r>
        <w:rPr>
          <w:w w:val="105"/>
          <w:sz w:val="27"/>
        </w:rPr>
        <w:t>регистрационный</w:t>
      </w:r>
    </w:p>
    <w:p>
      <w:pPr>
        <w:spacing w:line="381" w:lineRule="auto" w:before="0"/>
        <w:ind w:left="124" w:right="116" w:hanging="15"/>
        <w:jc w:val="both"/>
        <w:rPr>
          <w:sz w:val="27"/>
        </w:rPr>
      </w:pPr>
      <w:r>
        <w:rPr>
          <w:rFonts w:ascii="Arial" w:hAnsi="Arial"/>
          <w:w w:val="105"/>
          <w:sz w:val="25"/>
        </w:rPr>
        <w:t>№   </w:t>
      </w:r>
      <w:r>
        <w:rPr>
          <w:w w:val="105"/>
          <w:sz w:val="26"/>
        </w:rPr>
        <w:t>47532),   </w:t>
      </w:r>
      <w:r>
        <w:rPr>
          <w:w w:val="105"/>
          <w:sz w:val="27"/>
        </w:rPr>
        <w:t>приказами   Министерства   просвещения    Российской    Федерации от</w:t>
      </w:r>
      <w:r>
        <w:rPr>
          <w:spacing w:val="-18"/>
          <w:w w:val="105"/>
          <w:sz w:val="27"/>
        </w:rPr>
        <w:t> </w:t>
      </w:r>
      <w:r>
        <w:rPr>
          <w:w w:val="105"/>
          <w:sz w:val="26"/>
        </w:rPr>
        <w:t>24</w:t>
      </w:r>
      <w:r>
        <w:rPr>
          <w:spacing w:val="-18"/>
          <w:w w:val="105"/>
          <w:sz w:val="26"/>
        </w:rPr>
        <w:t> </w:t>
      </w:r>
      <w:r>
        <w:rPr>
          <w:w w:val="105"/>
          <w:sz w:val="27"/>
        </w:rPr>
        <w:t>сентября</w:t>
      </w:r>
      <w:r>
        <w:rPr>
          <w:spacing w:val="-6"/>
          <w:w w:val="105"/>
          <w:sz w:val="27"/>
        </w:rPr>
        <w:t> </w:t>
      </w:r>
      <w:r>
        <w:rPr>
          <w:w w:val="105"/>
          <w:sz w:val="26"/>
        </w:rPr>
        <w:t>2020</w:t>
      </w:r>
      <w:r>
        <w:rPr>
          <w:spacing w:val="-9"/>
          <w:w w:val="105"/>
          <w:sz w:val="26"/>
        </w:rPr>
        <w:t> </w:t>
      </w:r>
      <w:r>
        <w:rPr>
          <w:w w:val="105"/>
          <w:sz w:val="27"/>
        </w:rPr>
        <w:t>г.</w:t>
      </w:r>
      <w:r>
        <w:rPr>
          <w:spacing w:val="-21"/>
          <w:w w:val="105"/>
          <w:sz w:val="27"/>
        </w:rPr>
        <w:t> </w:t>
      </w:r>
      <w:r>
        <w:rPr>
          <w:w w:val="105"/>
          <w:sz w:val="27"/>
        </w:rPr>
        <w:t>№</w:t>
      </w:r>
      <w:r>
        <w:rPr>
          <w:spacing w:val="-17"/>
          <w:w w:val="105"/>
          <w:sz w:val="27"/>
        </w:rPr>
        <w:t> </w:t>
      </w:r>
      <w:r>
        <w:rPr>
          <w:w w:val="105"/>
          <w:sz w:val="26"/>
        </w:rPr>
        <w:t>519</w:t>
      </w:r>
      <w:r>
        <w:rPr>
          <w:spacing w:val="-17"/>
          <w:w w:val="105"/>
          <w:sz w:val="26"/>
        </w:rPr>
        <w:t> </w:t>
      </w:r>
      <w:r>
        <w:rPr>
          <w:w w:val="105"/>
          <w:sz w:val="27"/>
        </w:rPr>
        <w:t>(зарегистрирован</w:t>
      </w:r>
      <w:r>
        <w:rPr>
          <w:spacing w:val="-21"/>
          <w:w w:val="105"/>
          <w:sz w:val="27"/>
        </w:rPr>
        <w:t> </w:t>
      </w:r>
      <w:r>
        <w:rPr>
          <w:w w:val="105"/>
          <w:sz w:val="27"/>
        </w:rPr>
        <w:t>Министерством</w:t>
      </w:r>
      <w:r>
        <w:rPr>
          <w:spacing w:val="0"/>
          <w:w w:val="105"/>
          <w:sz w:val="27"/>
        </w:rPr>
        <w:t> </w:t>
      </w:r>
      <w:r>
        <w:rPr>
          <w:w w:val="105"/>
          <w:sz w:val="27"/>
        </w:rPr>
        <w:t>юстиции</w:t>
      </w:r>
      <w:r>
        <w:rPr>
          <w:spacing w:val="-10"/>
          <w:w w:val="105"/>
          <w:sz w:val="27"/>
        </w:rPr>
        <w:t> </w:t>
      </w:r>
      <w:r>
        <w:rPr>
          <w:w w:val="105"/>
          <w:sz w:val="27"/>
        </w:rPr>
        <w:t>Российской Федерации  </w:t>
      </w:r>
      <w:r>
        <w:rPr>
          <w:w w:val="105"/>
          <w:sz w:val="26"/>
        </w:rPr>
        <w:t>23  </w:t>
      </w:r>
      <w:r>
        <w:rPr>
          <w:w w:val="105"/>
          <w:sz w:val="27"/>
        </w:rPr>
        <w:t>декабря  </w:t>
      </w:r>
      <w:r>
        <w:rPr>
          <w:w w:val="105"/>
          <w:sz w:val="26"/>
        </w:rPr>
        <w:t>2020  </w:t>
      </w:r>
      <w:r>
        <w:rPr>
          <w:w w:val="105"/>
          <w:sz w:val="27"/>
        </w:rPr>
        <w:t>г., регистрационный </w:t>
      </w:r>
      <w:r>
        <w:rPr>
          <w:rFonts w:ascii="Arial" w:hAnsi="Arial"/>
          <w:w w:val="105"/>
          <w:sz w:val="25"/>
        </w:rPr>
        <w:t>№ </w:t>
      </w:r>
      <w:r>
        <w:rPr>
          <w:w w:val="105"/>
          <w:sz w:val="26"/>
        </w:rPr>
        <w:t>61749),  </w:t>
      </w:r>
      <w:r>
        <w:rPr>
          <w:w w:val="105"/>
          <w:sz w:val="27"/>
        </w:rPr>
        <w:t>от </w:t>
      </w:r>
      <w:r>
        <w:rPr>
          <w:w w:val="105"/>
          <w:sz w:val="26"/>
        </w:rPr>
        <w:t>11 </w:t>
      </w:r>
      <w:r>
        <w:rPr>
          <w:w w:val="105"/>
          <w:sz w:val="27"/>
        </w:rPr>
        <w:t>декабря  </w:t>
      </w:r>
      <w:r>
        <w:rPr>
          <w:w w:val="105"/>
          <w:sz w:val="26"/>
        </w:rPr>
        <w:t>2020</w:t>
      </w:r>
      <w:r>
        <w:rPr>
          <w:spacing w:val="1"/>
          <w:w w:val="105"/>
          <w:sz w:val="26"/>
        </w:rPr>
        <w:t> </w:t>
      </w:r>
      <w:r>
        <w:rPr>
          <w:w w:val="105"/>
          <w:sz w:val="27"/>
        </w:rPr>
        <w:t>г.</w:t>
      </w:r>
    </w:p>
    <w:p>
      <w:pPr>
        <w:tabs>
          <w:tab w:pos="687" w:val="left" w:leader="none"/>
          <w:tab w:pos="1398" w:val="left" w:leader="none"/>
          <w:tab w:pos="3765" w:val="left" w:leader="none"/>
          <w:tab w:pos="5941" w:val="left" w:leader="none"/>
          <w:tab w:pos="7289" w:val="left" w:leader="none"/>
          <w:tab w:pos="8970" w:val="left" w:leader="none"/>
        </w:tabs>
        <w:spacing w:line="310" w:lineRule="exact" w:before="0"/>
        <w:ind w:left="110" w:right="0" w:firstLine="0"/>
        <w:jc w:val="left"/>
        <w:rPr>
          <w:sz w:val="27"/>
        </w:rPr>
      </w:pPr>
      <w:r>
        <w:rPr>
          <w:rFonts w:ascii="Arial" w:hAnsi="Arial"/>
          <w:w w:val="105"/>
          <w:sz w:val="25"/>
        </w:rPr>
        <w:t>№</w:t>
        <w:tab/>
      </w:r>
      <w:r>
        <w:rPr>
          <w:w w:val="105"/>
          <w:sz w:val="26"/>
        </w:rPr>
        <w:t>712</w:t>
        <w:tab/>
        <w:t>(</w:t>
      </w:r>
      <w:r>
        <w:rPr>
          <w:w w:val="105"/>
          <w:sz w:val="27"/>
        </w:rPr>
        <w:t>зарегистрирован</w:t>
        <w:tab/>
        <w:t>Министерством</w:t>
        <w:tab/>
        <w:t>юстиции</w:t>
        <w:tab/>
        <w:t>Российской</w:t>
        <w:tab/>
        <w:t>Федерации</w:t>
      </w:r>
    </w:p>
    <w:p>
      <w:pPr>
        <w:spacing w:line="381" w:lineRule="auto" w:before="170"/>
        <w:ind w:left="121" w:right="118" w:firstLine="8"/>
        <w:jc w:val="both"/>
        <w:rPr>
          <w:sz w:val="26"/>
        </w:rPr>
      </w:pPr>
      <w:r>
        <w:rPr>
          <w:w w:val="105"/>
          <w:sz w:val="26"/>
        </w:rPr>
        <w:t>25 </w:t>
      </w:r>
      <w:r>
        <w:rPr>
          <w:w w:val="105"/>
          <w:sz w:val="27"/>
        </w:rPr>
        <w:t>декабря </w:t>
      </w:r>
      <w:r>
        <w:rPr>
          <w:w w:val="105"/>
          <w:sz w:val="26"/>
        </w:rPr>
        <w:t>2020 </w:t>
      </w:r>
      <w:r>
        <w:rPr>
          <w:w w:val="105"/>
          <w:sz w:val="27"/>
        </w:rPr>
        <w:t>г.; регистрационный </w:t>
      </w:r>
      <w:r>
        <w:rPr>
          <w:rFonts w:ascii="Arial" w:hAnsi="Arial"/>
          <w:w w:val="105"/>
          <w:sz w:val="25"/>
        </w:rPr>
        <w:t>№ </w:t>
      </w:r>
      <w:r>
        <w:rPr>
          <w:w w:val="105"/>
          <w:sz w:val="26"/>
        </w:rPr>
        <w:t>61828), </w:t>
      </w:r>
      <w:r>
        <w:rPr>
          <w:w w:val="105"/>
          <w:sz w:val="27"/>
        </w:rPr>
        <w:t>от </w:t>
      </w:r>
      <w:r>
        <w:rPr>
          <w:w w:val="105"/>
          <w:sz w:val="26"/>
        </w:rPr>
        <w:t>12 </w:t>
      </w:r>
      <w:r>
        <w:rPr>
          <w:w w:val="105"/>
          <w:sz w:val="27"/>
        </w:rPr>
        <w:t>августа </w:t>
      </w:r>
      <w:r>
        <w:rPr>
          <w:w w:val="105"/>
          <w:sz w:val="26"/>
        </w:rPr>
        <w:t>2022 </w:t>
      </w:r>
      <w:r>
        <w:rPr>
          <w:w w:val="105"/>
          <w:sz w:val="27"/>
        </w:rPr>
        <w:t>г. </w:t>
      </w:r>
      <w:r>
        <w:rPr>
          <w:rFonts w:ascii="Arial" w:hAnsi="Arial"/>
          <w:w w:val="105"/>
          <w:sz w:val="25"/>
        </w:rPr>
        <w:t>№ </w:t>
      </w:r>
      <w:r>
        <w:rPr>
          <w:w w:val="105"/>
          <w:sz w:val="26"/>
        </w:rPr>
        <w:t>732 </w:t>
      </w:r>
      <w:r>
        <w:rPr>
          <w:w w:val="105"/>
          <w:sz w:val="27"/>
        </w:rPr>
        <w:t>(зарегистрирован Министерством юстиции Российской Федерации </w:t>
      </w:r>
      <w:r>
        <w:rPr>
          <w:w w:val="105"/>
          <w:sz w:val="26"/>
        </w:rPr>
        <w:t>12 </w:t>
      </w:r>
      <w:r>
        <w:rPr>
          <w:w w:val="105"/>
          <w:sz w:val="27"/>
        </w:rPr>
        <w:t>сентября </w:t>
      </w:r>
      <w:r>
        <w:rPr>
          <w:w w:val="105"/>
          <w:sz w:val="26"/>
        </w:rPr>
        <w:t>2022</w:t>
      </w:r>
      <w:r>
        <w:rPr>
          <w:spacing w:val="-1"/>
          <w:w w:val="105"/>
          <w:sz w:val="26"/>
        </w:rPr>
        <w:t> </w:t>
      </w:r>
      <w:r>
        <w:rPr>
          <w:w w:val="105"/>
          <w:sz w:val="27"/>
        </w:rPr>
        <w:t>г.,</w:t>
      </w:r>
      <w:r>
        <w:rPr>
          <w:spacing w:val="-4"/>
          <w:w w:val="105"/>
          <w:sz w:val="27"/>
        </w:rPr>
        <w:t> </w:t>
      </w:r>
      <w:r>
        <w:rPr>
          <w:w w:val="105"/>
          <w:sz w:val="27"/>
        </w:rPr>
        <w:t>регистрационный</w:t>
      </w:r>
      <w:r>
        <w:rPr>
          <w:spacing w:val="-22"/>
          <w:w w:val="105"/>
          <w:sz w:val="27"/>
        </w:rPr>
        <w:t> </w:t>
      </w:r>
      <w:r>
        <w:rPr>
          <w:w w:val="105"/>
          <w:sz w:val="27"/>
        </w:rPr>
        <w:t>№</w:t>
      </w:r>
      <w:r>
        <w:rPr>
          <w:spacing w:val="-9"/>
          <w:w w:val="105"/>
          <w:sz w:val="27"/>
        </w:rPr>
        <w:t> </w:t>
      </w:r>
      <w:r>
        <w:rPr>
          <w:w w:val="105"/>
          <w:sz w:val="26"/>
        </w:rPr>
        <w:t>70034)</w:t>
      </w:r>
      <w:r>
        <w:rPr>
          <w:spacing w:val="1"/>
          <w:w w:val="105"/>
          <w:sz w:val="26"/>
        </w:rPr>
        <w:t> </w:t>
      </w:r>
      <w:r>
        <w:rPr>
          <w:w w:val="105"/>
          <w:sz w:val="27"/>
        </w:rPr>
        <w:t>и</w:t>
      </w:r>
      <w:r>
        <w:rPr>
          <w:spacing w:val="-13"/>
          <w:w w:val="105"/>
          <w:sz w:val="27"/>
        </w:rPr>
        <w:t> </w:t>
      </w:r>
      <w:r>
        <w:rPr>
          <w:w w:val="105"/>
          <w:sz w:val="27"/>
        </w:rPr>
        <w:t>от</w:t>
      </w:r>
      <w:r>
        <w:rPr>
          <w:spacing w:val="-14"/>
          <w:w w:val="105"/>
          <w:sz w:val="27"/>
        </w:rPr>
        <w:t> </w:t>
      </w:r>
      <w:r>
        <w:rPr>
          <w:w w:val="105"/>
          <w:sz w:val="26"/>
        </w:rPr>
        <w:t>27</w:t>
      </w:r>
      <w:r>
        <w:rPr>
          <w:spacing w:val="-4"/>
          <w:w w:val="105"/>
          <w:sz w:val="26"/>
        </w:rPr>
        <w:t> </w:t>
      </w:r>
      <w:r>
        <w:rPr>
          <w:w w:val="105"/>
          <w:sz w:val="27"/>
        </w:rPr>
        <w:t>декабря</w:t>
      </w:r>
      <w:r>
        <w:rPr>
          <w:spacing w:val="-1"/>
          <w:w w:val="105"/>
          <w:sz w:val="27"/>
        </w:rPr>
        <w:t> </w:t>
      </w:r>
      <w:r>
        <w:rPr>
          <w:w w:val="105"/>
          <w:sz w:val="26"/>
        </w:rPr>
        <w:t>2023</w:t>
      </w:r>
      <w:r>
        <w:rPr>
          <w:spacing w:val="3"/>
          <w:w w:val="105"/>
          <w:sz w:val="26"/>
        </w:rPr>
        <w:t> </w:t>
      </w:r>
      <w:r>
        <w:rPr>
          <w:w w:val="105"/>
          <w:sz w:val="27"/>
        </w:rPr>
        <w:t>г.</w:t>
      </w:r>
      <w:r>
        <w:rPr>
          <w:spacing w:val="-14"/>
          <w:w w:val="105"/>
          <w:sz w:val="27"/>
        </w:rPr>
        <w:t> </w:t>
      </w:r>
      <w:r>
        <w:rPr>
          <w:w w:val="105"/>
          <w:sz w:val="27"/>
        </w:rPr>
        <w:t>№</w:t>
      </w:r>
      <w:r>
        <w:rPr>
          <w:spacing w:val="-1"/>
          <w:w w:val="105"/>
          <w:sz w:val="27"/>
        </w:rPr>
        <w:t> </w:t>
      </w:r>
      <w:r>
        <w:rPr>
          <w:w w:val="105"/>
          <w:sz w:val="26"/>
        </w:rPr>
        <w:t>1028</w:t>
      </w:r>
      <w:r>
        <w:rPr>
          <w:spacing w:val="3"/>
          <w:w w:val="105"/>
          <w:sz w:val="26"/>
        </w:rPr>
        <w:t> </w:t>
      </w:r>
      <w:r>
        <w:rPr>
          <w:w w:val="105"/>
          <w:sz w:val="27"/>
        </w:rPr>
        <w:t>(зарегистрирован Министерством юстиции Российской Федерации </w:t>
      </w:r>
      <w:r>
        <w:rPr>
          <w:w w:val="105"/>
          <w:sz w:val="26"/>
        </w:rPr>
        <w:t>2 </w:t>
      </w:r>
      <w:r>
        <w:rPr>
          <w:w w:val="105"/>
          <w:sz w:val="27"/>
        </w:rPr>
        <w:t>февраля </w:t>
      </w:r>
      <w:r>
        <w:rPr>
          <w:w w:val="105"/>
          <w:sz w:val="26"/>
        </w:rPr>
        <w:t>2024 </w:t>
      </w:r>
      <w:r>
        <w:rPr>
          <w:w w:val="105"/>
          <w:sz w:val="27"/>
        </w:rPr>
        <w:t>г., регистрационный </w:t>
      </w:r>
      <w:r>
        <w:rPr>
          <w:rFonts w:ascii="Arial" w:hAnsi="Arial"/>
          <w:w w:val="105"/>
          <w:sz w:val="25"/>
        </w:rPr>
        <w:t>№</w:t>
      </w:r>
      <w:r>
        <w:rPr>
          <w:rFonts w:ascii="Arial" w:hAnsi="Arial"/>
          <w:spacing w:val="-42"/>
          <w:w w:val="105"/>
          <w:sz w:val="25"/>
        </w:rPr>
        <w:t> </w:t>
      </w:r>
      <w:r>
        <w:rPr>
          <w:w w:val="105"/>
          <w:sz w:val="26"/>
        </w:rPr>
        <w:t>77121).»;</w:t>
      </w:r>
    </w:p>
    <w:p>
      <w:pPr>
        <w:spacing w:line="298" w:lineRule="exact" w:before="0"/>
        <w:ind w:left="832" w:right="0" w:firstLine="0"/>
        <w:jc w:val="left"/>
        <w:rPr>
          <w:sz w:val="27"/>
        </w:rPr>
      </w:pPr>
      <w:r>
        <w:rPr>
          <w:w w:val="105"/>
          <w:sz w:val="27"/>
        </w:rPr>
        <w:t>г) пункт </w:t>
      </w:r>
      <w:r>
        <w:rPr>
          <w:w w:val="105"/>
          <w:sz w:val="26"/>
        </w:rPr>
        <w:t>1.11 </w:t>
      </w:r>
      <w:r>
        <w:rPr>
          <w:w w:val="105"/>
          <w:sz w:val="27"/>
        </w:rPr>
        <w:t>изложить в следующей редакции:</w:t>
      </w:r>
    </w:p>
    <w:p>
      <w:pPr>
        <w:spacing w:line="374" w:lineRule="auto" w:before="175"/>
        <w:ind w:left="126" w:right="106" w:firstLine="702"/>
        <w:jc w:val="both"/>
        <w:rPr>
          <w:sz w:val="27"/>
        </w:rPr>
      </w:pPr>
      <w:r>
        <w:rPr>
          <w:w w:val="105"/>
          <w:sz w:val="26"/>
        </w:rPr>
        <w:t>«1.11. </w:t>
      </w:r>
      <w:r>
        <w:rPr>
          <w:w w:val="105"/>
          <w:sz w:val="27"/>
        </w:rPr>
        <w:t>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w:t>
      </w:r>
    </w:p>
    <w:p>
      <w:pPr>
        <w:spacing w:after="0" w:line="374" w:lineRule="auto"/>
        <w:jc w:val="both"/>
        <w:rPr>
          <w:sz w:val="27"/>
        </w:rPr>
        <w:sectPr>
          <w:headerReference w:type="default" r:id="rId1087"/>
          <w:footerReference w:type="default" r:id="rId1088"/>
          <w:pgSz w:w="11900" w:h="17200"/>
          <w:pgMar w:header="679" w:footer="0" w:top="920" w:bottom="0" w:left="1120" w:right="360"/>
        </w:sectPr>
      </w:pPr>
    </w:p>
    <w:p>
      <w:pPr>
        <w:pStyle w:val="BodyText"/>
        <w:rPr>
          <w:sz w:val="20"/>
        </w:rPr>
      </w:pPr>
    </w:p>
    <w:p>
      <w:pPr>
        <w:pStyle w:val="BodyText"/>
        <w:rPr>
          <w:sz w:val="20"/>
        </w:rPr>
      </w:pPr>
    </w:p>
    <w:p>
      <w:pPr>
        <w:pStyle w:val="BodyText"/>
        <w:spacing w:before="5"/>
        <w:rPr>
          <w:sz w:val="19"/>
        </w:rPr>
      </w:pPr>
    </w:p>
    <w:p>
      <w:pPr>
        <w:spacing w:before="0"/>
        <w:ind w:left="5121" w:right="0" w:firstLine="0"/>
        <w:jc w:val="left"/>
        <w:rPr>
          <w:sz w:val="23"/>
        </w:rPr>
      </w:pPr>
      <w:r>
        <w:rPr>
          <w:w w:val="105"/>
          <w:sz w:val="23"/>
        </w:rPr>
        <w:t>544</w:t>
      </w:r>
    </w:p>
    <w:p>
      <w:pPr>
        <w:pStyle w:val="BodyText"/>
        <w:spacing w:before="6"/>
      </w:pPr>
    </w:p>
    <w:p>
      <w:pPr>
        <w:spacing w:line="376" w:lineRule="auto" w:before="0"/>
        <w:ind w:left="210" w:right="115" w:firstLine="4"/>
        <w:jc w:val="both"/>
        <w:rPr>
          <w:sz w:val="27"/>
        </w:rPr>
      </w:pPr>
      <w:r>
        <w:rPr>
          <w:w w:val="105"/>
          <w:sz w:val="27"/>
        </w:rPr>
        <w:t>разрабатываемых</w:t>
      </w:r>
      <w:r>
        <w:rPr>
          <w:spacing w:val="-20"/>
          <w:w w:val="105"/>
          <w:sz w:val="27"/>
        </w:rPr>
        <w:t> </w:t>
      </w:r>
      <w:r>
        <w:rPr>
          <w:w w:val="105"/>
          <w:sz w:val="27"/>
        </w:rPr>
        <w:t>и</w:t>
      </w:r>
      <w:r>
        <w:rPr>
          <w:spacing w:val="-23"/>
          <w:w w:val="105"/>
          <w:sz w:val="27"/>
        </w:rPr>
        <w:t> </w:t>
      </w:r>
      <w:r>
        <w:rPr>
          <w:w w:val="105"/>
          <w:sz w:val="27"/>
        </w:rPr>
        <w:t>утверждаемых</w:t>
      </w:r>
      <w:r>
        <w:rPr>
          <w:spacing w:val="-3"/>
          <w:w w:val="105"/>
          <w:sz w:val="27"/>
        </w:rPr>
        <w:t> </w:t>
      </w:r>
      <w:r>
        <w:rPr>
          <w:w w:val="105"/>
          <w:sz w:val="27"/>
        </w:rPr>
        <w:t>с</w:t>
      </w:r>
      <w:r>
        <w:rPr>
          <w:spacing w:val="-15"/>
          <w:w w:val="105"/>
          <w:sz w:val="27"/>
        </w:rPr>
        <w:t> </w:t>
      </w:r>
      <w:r>
        <w:rPr>
          <w:w w:val="105"/>
          <w:sz w:val="27"/>
        </w:rPr>
        <w:t>учетом</w:t>
      </w:r>
      <w:r>
        <w:rPr>
          <w:spacing w:val="-7"/>
          <w:w w:val="105"/>
          <w:sz w:val="27"/>
        </w:rPr>
        <w:t> </w:t>
      </w:r>
      <w:r>
        <w:rPr>
          <w:w w:val="105"/>
          <w:sz w:val="27"/>
        </w:rPr>
        <w:t>включенных</w:t>
      </w:r>
      <w:r>
        <w:rPr>
          <w:spacing w:val="-6"/>
          <w:w w:val="105"/>
          <w:sz w:val="27"/>
        </w:rPr>
        <w:t> </w:t>
      </w:r>
      <w:r>
        <w:rPr>
          <w:w w:val="105"/>
          <w:sz w:val="27"/>
        </w:rPr>
        <w:t>в</w:t>
      </w:r>
      <w:r>
        <w:rPr>
          <w:spacing w:val="-29"/>
          <w:w w:val="105"/>
          <w:sz w:val="27"/>
        </w:rPr>
        <w:t> </w:t>
      </w:r>
      <w:r>
        <w:rPr>
          <w:w w:val="105"/>
          <w:sz w:val="27"/>
        </w:rPr>
        <w:t>ПОП</w:t>
      </w:r>
      <w:r>
        <w:rPr>
          <w:spacing w:val="-15"/>
          <w:w w:val="105"/>
          <w:sz w:val="27"/>
        </w:rPr>
        <w:t> </w:t>
      </w:r>
      <w:r>
        <w:rPr>
          <w:w w:val="105"/>
          <w:sz w:val="27"/>
        </w:rPr>
        <w:t>примерной</w:t>
      </w:r>
      <w:r>
        <w:rPr>
          <w:spacing w:val="-6"/>
          <w:w w:val="105"/>
          <w:sz w:val="27"/>
        </w:rPr>
        <w:t> </w:t>
      </w:r>
      <w:r>
        <w:rPr>
          <w:w w:val="105"/>
          <w:sz w:val="27"/>
        </w:rPr>
        <w:t>рабочей программы воспитания и примерного календарного плана воспитательной </w:t>
      </w:r>
      <w:r>
        <w:rPr>
          <w:w w:val="104"/>
          <w:sz w:val="27"/>
        </w:rPr>
        <w:t>работ</w:t>
      </w:r>
      <w:r>
        <w:rPr>
          <w:spacing w:val="3"/>
          <w:w w:val="104"/>
          <w:sz w:val="27"/>
        </w:rPr>
        <w:t>ы</w:t>
      </w:r>
      <w:r>
        <w:rPr>
          <w:rFonts w:ascii="Arial" w:hAnsi="Arial"/>
          <w:spacing w:val="-84"/>
          <w:w w:val="94"/>
          <w:position w:val="9"/>
          <w:sz w:val="17"/>
        </w:rPr>
        <w:t>1</w:t>
      </w:r>
      <w:r>
        <w:rPr>
          <w:rFonts w:ascii="Arial" w:hAnsi="Arial"/>
          <w:w w:val="55"/>
          <w:sz w:val="19"/>
        </w:rPr>
        <w:t>&lt;</w:t>
      </w:r>
      <w:r>
        <w:rPr>
          <w:rFonts w:ascii="Arial" w:hAnsi="Arial"/>
          <w:spacing w:val="-11"/>
          <w:sz w:val="19"/>
        </w:rPr>
        <w:t> </w:t>
      </w:r>
      <w:r>
        <w:rPr>
          <w:rFonts w:ascii="Arial" w:hAnsi="Arial"/>
          <w:spacing w:val="-4"/>
          <w:w w:val="99"/>
          <w:position w:val="9"/>
          <w:sz w:val="17"/>
        </w:rPr>
        <w:t>2</w:t>
      </w:r>
      <w:r>
        <w:rPr>
          <w:w w:val="70"/>
          <w:sz w:val="27"/>
        </w:rPr>
        <w:t>)</w:t>
      </w:r>
      <w:r>
        <w:rPr>
          <w:spacing w:val="10"/>
          <w:w w:val="70"/>
          <w:sz w:val="27"/>
        </w:rPr>
        <w:t>.</w:t>
      </w:r>
      <w:r>
        <w:rPr>
          <w:w w:val="108"/>
          <w:sz w:val="27"/>
        </w:rPr>
        <w:t>»</w:t>
      </w:r>
    </w:p>
    <w:p>
      <w:pPr>
        <w:spacing w:before="11"/>
        <w:ind w:left="912" w:right="0" w:firstLine="0"/>
        <w:jc w:val="left"/>
        <w:rPr>
          <w:sz w:val="27"/>
        </w:rPr>
      </w:pPr>
      <w:r>
        <w:rPr>
          <w:spacing w:val="-1"/>
          <w:w w:val="106"/>
          <w:sz w:val="27"/>
        </w:rPr>
        <w:t>д</w:t>
      </w:r>
      <w:r>
        <w:rPr>
          <w:w w:val="106"/>
          <w:sz w:val="27"/>
        </w:rPr>
        <w:t>)</w:t>
      </w:r>
      <w:r>
        <w:rPr>
          <w:spacing w:val="-1"/>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6"/>
          <w:sz w:val="27"/>
        </w:rPr>
        <w:t> </w:t>
      </w:r>
      <w:r>
        <w:rPr>
          <w:spacing w:val="-5"/>
          <w:w w:val="104"/>
          <w:sz w:val="27"/>
        </w:rPr>
        <w:t>«</w:t>
      </w:r>
      <w:r>
        <w:rPr>
          <w:spacing w:val="-86"/>
          <w:w w:val="100"/>
          <w:position w:val="10"/>
          <w:sz w:val="18"/>
        </w:rPr>
        <w:t>1</w:t>
      </w:r>
      <w:r>
        <w:rPr>
          <w:rFonts w:ascii="Arial" w:hAnsi="Arial"/>
          <w:w w:val="55"/>
          <w:sz w:val="21"/>
        </w:rPr>
        <w:t>&lt;</w:t>
      </w:r>
      <w:r>
        <w:rPr>
          <w:rFonts w:ascii="Arial" w:hAnsi="Arial"/>
          <w:spacing w:val="-16"/>
          <w:sz w:val="21"/>
        </w:rPr>
        <w:t> </w:t>
      </w:r>
      <w:r>
        <w:rPr>
          <w:spacing w:val="-90"/>
          <w:w w:val="102"/>
          <w:position w:val="10"/>
          <w:sz w:val="18"/>
        </w:rPr>
        <w:t>2</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3"/>
          <w:sz w:val="27"/>
        </w:rPr>
        <w:t>1.11</w:t>
      </w:r>
      <w:r>
        <w:rPr>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after="0"/>
        <w:jc w:val="left"/>
        <w:rPr>
          <w:sz w:val="27"/>
        </w:rPr>
        <w:sectPr>
          <w:headerReference w:type="default" r:id="rId1089"/>
          <w:footerReference w:type="default" r:id="rId1090"/>
          <w:pgSz w:w="11910" w:h="17170"/>
          <w:pgMar w:header="0" w:footer="0" w:top="0" w:bottom="0" w:left="1060" w:right="340"/>
        </w:sectPr>
      </w:pPr>
    </w:p>
    <w:p>
      <w:pPr>
        <w:spacing w:before="163"/>
        <w:ind w:left="0" w:right="0" w:firstLine="0"/>
        <w:jc w:val="right"/>
        <w:rPr>
          <w:sz w:val="18"/>
        </w:rPr>
      </w:pPr>
      <w:r>
        <w:rPr/>
        <w:pict>
          <v:shape style="position:absolute;margin-left:114.924004pt;margin-top:13.809264pt;width:1pt;height:10pt;mso-position-horizontal-relative:page;mso-position-vertical-relative:paragraph;z-index:-1204912" type="#_x0000_t202" filled="false" stroked="false">
            <v:textbox inset="0,0,0,0">
              <w:txbxContent>
                <w:p>
                  <w:pPr>
                    <w:spacing w:line="200" w:lineRule="exact" w:before="0"/>
                    <w:ind w:left="0" w:right="0" w:firstLine="0"/>
                    <w:jc w:val="left"/>
                    <w:rPr>
                      <w:sz w:val="18"/>
                    </w:rPr>
                  </w:pPr>
                  <w:r>
                    <w:rPr>
                      <w:w w:val="32"/>
                      <w:sz w:val="18"/>
                    </w:rPr>
                    <w:t>)</w:t>
                  </w:r>
                </w:p>
              </w:txbxContent>
            </v:textbox>
            <w10:wrap type="none"/>
          </v:shape>
        </w:pict>
      </w:r>
      <w:r>
        <w:rPr>
          <w:w w:val="95"/>
          <w:position w:val="-10"/>
          <w:sz w:val="27"/>
        </w:rPr>
        <w:t>«</w:t>
      </w:r>
      <w:r>
        <w:rPr>
          <w:w w:val="95"/>
          <w:sz w:val="18"/>
        </w:rPr>
        <w:t>1</w:t>
      </w:r>
      <w:r>
        <w:rPr>
          <w:rFonts w:ascii="Arial" w:hAnsi="Arial"/>
          <w:w w:val="95"/>
          <w:position w:val="-10"/>
          <w:sz w:val="19"/>
        </w:rPr>
        <w:t>&lt; </w:t>
      </w:r>
      <w:r>
        <w:rPr>
          <w:w w:val="95"/>
          <w:sz w:val="18"/>
        </w:rPr>
        <w:t>2</w:t>
      </w:r>
    </w:p>
    <w:p>
      <w:pPr>
        <w:spacing w:before="185"/>
        <w:ind w:left="98" w:right="0" w:firstLine="0"/>
        <w:jc w:val="left"/>
        <w:rPr>
          <w:sz w:val="27"/>
        </w:rPr>
      </w:pPr>
      <w:r>
        <w:rPr/>
        <w:br w:type="column"/>
      </w:r>
      <w:r>
        <w:rPr>
          <w:sz w:val="27"/>
        </w:rPr>
        <w:t>Часть 2 статьи 12 Федерального закона от 29 декабря 2012 г. </w:t>
      </w:r>
      <w:r>
        <w:rPr>
          <w:rFonts w:ascii="Arial" w:hAnsi="Arial"/>
          <w:sz w:val="26"/>
        </w:rPr>
        <w:t>№ </w:t>
      </w:r>
      <w:r>
        <w:rPr>
          <w:sz w:val="27"/>
        </w:rPr>
        <w:t>273-ФЗ</w:t>
      </w:r>
    </w:p>
    <w:p>
      <w:pPr>
        <w:spacing w:after="0"/>
        <w:jc w:val="left"/>
        <w:rPr>
          <w:sz w:val="27"/>
        </w:rPr>
        <w:sectPr>
          <w:type w:val="continuous"/>
          <w:pgSz w:w="11910" w:h="17170"/>
          <w:pgMar w:top="0" w:bottom="0" w:left="1060" w:right="340"/>
          <w:cols w:num="2" w:equalWidth="0">
            <w:col w:w="1298" w:space="40"/>
            <w:col w:w="9172"/>
          </w:cols>
        </w:sectPr>
      </w:pPr>
    </w:p>
    <w:p>
      <w:pPr>
        <w:spacing w:before="185"/>
        <w:ind w:left="205" w:right="0" w:firstLine="0"/>
        <w:jc w:val="left"/>
        <w:rPr>
          <w:sz w:val="27"/>
        </w:rPr>
      </w:pPr>
      <w:r>
        <w:rPr/>
        <w:pict>
          <v:group style="position:absolute;margin-left:2.524062pt;margin-top:-.000013pt;width:592.950pt;height:455.55pt;mso-position-horizontal-relative:page;mso-position-vertical-relative:page;z-index:-1204936" coordorigin="50,0" coordsize="11859,9111">
            <v:line style="position:absolute" from="58,9111" to="58,0" stroked="true" strokeweight=".721161pt" strokecolor="#000000">
              <v:stroke dashstyle="solid"/>
            </v:line>
            <v:line style="position:absolute" from="58,7" to="11909,7" stroked="true" strokeweight=".720808pt" strokecolor="#000000">
              <v:stroke dashstyle="solid"/>
            </v:line>
            <w10:wrap type="none"/>
          </v:group>
        </w:pict>
      </w:r>
      <w:r>
        <w:rPr>
          <w:sz w:val="27"/>
        </w:rPr>
        <w:t>«Об образовании в Российской Федерации».»;</w:t>
      </w:r>
    </w:p>
    <w:p>
      <w:pPr>
        <w:spacing w:before="184"/>
        <w:ind w:left="905" w:right="0" w:firstLine="0"/>
        <w:jc w:val="left"/>
        <w:rPr>
          <w:sz w:val="27"/>
        </w:rPr>
      </w:pPr>
      <w:r>
        <w:rPr>
          <w:w w:val="105"/>
          <w:sz w:val="27"/>
        </w:rPr>
        <w:t>е) дополнить пунктом 1.14 следующего содержания:</w:t>
      </w:r>
    </w:p>
    <w:p>
      <w:pPr>
        <w:spacing w:line="376" w:lineRule="auto" w:before="180"/>
        <w:ind w:left="203" w:right="143" w:firstLine="699"/>
        <w:jc w:val="both"/>
        <w:rPr>
          <w:sz w:val="27"/>
        </w:rPr>
      </w:pPr>
      <w:r>
        <w:rPr>
          <w:w w:val="105"/>
          <w:sz w:val="27"/>
        </w:rPr>
        <w:t>«1.14. Срок получения образования по образовательной программе, реализуемой</w:t>
      </w:r>
      <w:r>
        <w:rPr>
          <w:spacing w:val="-8"/>
          <w:w w:val="105"/>
          <w:sz w:val="27"/>
        </w:rPr>
        <w:t> </w:t>
      </w:r>
      <w:r>
        <w:rPr>
          <w:w w:val="105"/>
          <w:sz w:val="27"/>
        </w:rPr>
        <w:t>в</w:t>
      </w:r>
      <w:r>
        <w:rPr>
          <w:spacing w:val="-31"/>
          <w:w w:val="105"/>
          <w:sz w:val="27"/>
        </w:rPr>
        <w:t> </w:t>
      </w:r>
      <w:r>
        <w:rPr>
          <w:w w:val="105"/>
          <w:sz w:val="27"/>
        </w:rPr>
        <w:t>условиях</w:t>
      </w:r>
      <w:r>
        <w:rPr>
          <w:spacing w:val="-11"/>
          <w:w w:val="105"/>
          <w:sz w:val="27"/>
        </w:rPr>
        <w:t> </w:t>
      </w:r>
      <w:r>
        <w:rPr>
          <w:w w:val="105"/>
          <w:sz w:val="27"/>
        </w:rPr>
        <w:t>эксперимента</w:t>
      </w:r>
      <w:r>
        <w:rPr>
          <w:spacing w:val="-10"/>
          <w:w w:val="105"/>
          <w:sz w:val="27"/>
        </w:rPr>
        <w:t> </w:t>
      </w:r>
      <w:r>
        <w:rPr>
          <w:w w:val="105"/>
          <w:sz w:val="27"/>
        </w:rPr>
        <w:t>по</w:t>
      </w:r>
      <w:r>
        <w:rPr>
          <w:spacing w:val="-20"/>
          <w:w w:val="105"/>
          <w:sz w:val="27"/>
        </w:rPr>
        <w:t> </w:t>
      </w:r>
      <w:r>
        <w:rPr>
          <w:w w:val="105"/>
          <w:sz w:val="27"/>
        </w:rPr>
        <w:t>разработке,</w:t>
      </w:r>
      <w:r>
        <w:rPr>
          <w:spacing w:val="-15"/>
          <w:w w:val="105"/>
          <w:sz w:val="27"/>
        </w:rPr>
        <w:t> </w:t>
      </w:r>
      <w:r>
        <w:rPr>
          <w:w w:val="105"/>
          <w:sz w:val="27"/>
        </w:rPr>
        <w:t>апробации</w:t>
      </w:r>
      <w:r>
        <w:rPr>
          <w:spacing w:val="-10"/>
          <w:w w:val="105"/>
          <w:sz w:val="27"/>
        </w:rPr>
        <w:t> </w:t>
      </w:r>
      <w:r>
        <w:rPr>
          <w:w w:val="105"/>
          <w:sz w:val="27"/>
        </w:rPr>
        <w:t>и</w:t>
      </w:r>
      <w:r>
        <w:rPr>
          <w:spacing w:val="-22"/>
          <w:w w:val="105"/>
          <w:sz w:val="27"/>
        </w:rPr>
        <w:t> </w:t>
      </w:r>
      <w:r>
        <w:rPr>
          <w:w w:val="105"/>
          <w:sz w:val="27"/>
        </w:rPr>
        <w:t>внедрению</w:t>
      </w:r>
      <w:r>
        <w:rPr>
          <w:spacing w:val="-12"/>
          <w:w w:val="105"/>
          <w:sz w:val="27"/>
        </w:rPr>
        <w:t> </w:t>
      </w:r>
      <w:r>
        <w:rPr>
          <w:w w:val="105"/>
          <w:sz w:val="27"/>
        </w:rPr>
        <w:t>новой образовательной</w:t>
      </w:r>
      <w:r>
        <w:rPr>
          <w:spacing w:val="-24"/>
          <w:w w:val="105"/>
          <w:sz w:val="27"/>
        </w:rPr>
        <w:t> </w:t>
      </w:r>
      <w:r>
        <w:rPr>
          <w:w w:val="105"/>
          <w:sz w:val="27"/>
        </w:rPr>
        <w:t>технологии</w:t>
      </w:r>
      <w:r>
        <w:rPr>
          <w:spacing w:val="-1"/>
          <w:w w:val="105"/>
          <w:sz w:val="27"/>
        </w:rPr>
        <w:t> </w:t>
      </w:r>
      <w:r>
        <w:rPr>
          <w:w w:val="105"/>
          <w:sz w:val="27"/>
        </w:rPr>
        <w:t>конструирования</w:t>
      </w:r>
      <w:r>
        <w:rPr>
          <w:spacing w:val="-13"/>
          <w:w w:val="105"/>
          <w:sz w:val="27"/>
        </w:rPr>
        <w:t> </w:t>
      </w:r>
      <w:r>
        <w:rPr>
          <w:w w:val="105"/>
          <w:sz w:val="27"/>
        </w:rPr>
        <w:t>образовательных</w:t>
      </w:r>
      <w:r>
        <w:rPr>
          <w:spacing w:val="-21"/>
          <w:w w:val="105"/>
          <w:sz w:val="27"/>
        </w:rPr>
        <w:t> </w:t>
      </w:r>
      <w:r>
        <w:rPr>
          <w:w w:val="105"/>
          <w:sz w:val="27"/>
        </w:rPr>
        <w:t>программ</w:t>
      </w:r>
      <w:r>
        <w:rPr>
          <w:spacing w:val="-4"/>
          <w:w w:val="105"/>
          <w:sz w:val="27"/>
        </w:rPr>
        <w:t> </w:t>
      </w:r>
      <w:r>
        <w:rPr>
          <w:w w:val="105"/>
          <w:sz w:val="27"/>
        </w:rPr>
        <w:t>среднего профессионального . образования </w:t>
      </w:r>
      <w:r>
        <w:rPr>
          <w:w w:val="105"/>
          <w:sz w:val="29"/>
        </w:rPr>
        <w:t>в </w:t>
      </w:r>
      <w:r>
        <w:rPr>
          <w:w w:val="105"/>
          <w:sz w:val="27"/>
        </w:rPr>
        <w:t>рамках федерального</w:t>
      </w:r>
      <w:r>
        <w:rPr>
          <w:spacing w:val="30"/>
          <w:w w:val="105"/>
          <w:sz w:val="27"/>
        </w:rPr>
        <w:t> </w:t>
      </w:r>
      <w:r>
        <w:rPr>
          <w:w w:val="105"/>
          <w:sz w:val="27"/>
        </w:rPr>
        <w:t>проекта</w:t>
      </w:r>
    </w:p>
    <w:p>
      <w:pPr>
        <w:spacing w:line="295" w:lineRule="exact" w:before="0"/>
        <w:ind w:left="200" w:right="0" w:firstLine="0"/>
        <w:jc w:val="left"/>
        <w:rPr>
          <w:sz w:val="27"/>
        </w:rPr>
      </w:pPr>
      <w:r>
        <w:rPr>
          <w:w w:val="105"/>
          <w:sz w:val="27"/>
        </w:rPr>
        <w:t>«Профессионалитет», а также объем такой образовательной программы могут быть</w:t>
      </w:r>
    </w:p>
    <w:p>
      <w:pPr>
        <w:spacing w:line="376" w:lineRule="auto" w:before="180"/>
        <w:ind w:left="194" w:right="150" w:hanging="2"/>
        <w:jc w:val="both"/>
        <w:rPr>
          <w:sz w:val="27"/>
        </w:rPr>
      </w:pPr>
      <w:r>
        <w:rPr>
          <w:sz w:val="27"/>
        </w:rPr>
        <w:t>уменьшены  с  учетом: соответствующей  ПОП,  но  не  более  чем  на  40  процентов  от срока получения образования и объема образовательной программы, </w:t>
      </w:r>
      <w:r>
        <w:rPr>
          <w:w w:val="102"/>
          <w:sz w:val="27"/>
        </w:rPr>
        <w:t>установленных</w:t>
      </w:r>
      <w:r>
        <w:rPr>
          <w:spacing w:val="20"/>
          <w:sz w:val="27"/>
        </w:rPr>
        <w:t> </w:t>
      </w:r>
      <w:r>
        <w:rPr>
          <w:spacing w:val="-1"/>
          <w:w w:val="102"/>
          <w:sz w:val="27"/>
        </w:rPr>
        <w:t>ФГО</w:t>
      </w:r>
      <w:r>
        <w:rPr>
          <w:w w:val="102"/>
          <w:sz w:val="27"/>
        </w:rPr>
        <w:t>С</w:t>
      </w:r>
      <w:r>
        <w:rPr>
          <w:spacing w:val="5"/>
          <w:sz w:val="27"/>
        </w:rPr>
        <w:t> </w:t>
      </w:r>
      <w:r>
        <w:rPr>
          <w:spacing w:val="-1"/>
          <w:w w:val="106"/>
          <w:sz w:val="27"/>
        </w:rPr>
        <w:t>СП</w:t>
      </w:r>
      <w:r>
        <w:rPr>
          <w:spacing w:val="-13"/>
          <w:w w:val="106"/>
          <w:sz w:val="27"/>
        </w:rPr>
        <w:t>О</w:t>
      </w:r>
      <w:r>
        <w:rPr>
          <w:rFonts w:ascii="Arial" w:hAnsi="Arial"/>
          <w:spacing w:val="-84"/>
          <w:w w:val="105"/>
          <w:position w:val="10"/>
          <w:sz w:val="17"/>
        </w:rPr>
        <w:t>2</w:t>
      </w:r>
      <w:r>
        <w:rPr>
          <w:rFonts w:ascii="Arial" w:hAnsi="Arial"/>
          <w:w w:val="55"/>
          <w:sz w:val="19"/>
        </w:rPr>
        <w:t>&lt;</w:t>
      </w:r>
      <w:r>
        <w:rPr>
          <w:rFonts w:ascii="Arial" w:hAnsi="Arial"/>
          <w:spacing w:val="20"/>
          <w:sz w:val="19"/>
        </w:rPr>
        <w:t> </w:t>
      </w:r>
      <w:r>
        <w:rPr>
          <w:spacing w:val="-5"/>
          <w:w w:val="23"/>
          <w:sz w:val="27"/>
        </w:rPr>
        <w:t>)</w:t>
      </w:r>
      <w:r>
        <w:rPr>
          <w:rFonts w:ascii="Arial" w:hAnsi="Arial"/>
          <w:w w:val="94"/>
          <w:position w:val="10"/>
          <w:sz w:val="17"/>
        </w:rPr>
        <w:t>1</w:t>
      </w:r>
      <w:r>
        <w:rPr>
          <w:rFonts w:ascii="Arial" w:hAnsi="Arial"/>
          <w:spacing w:val="10"/>
          <w:position w:val="10"/>
          <w:sz w:val="17"/>
        </w:rPr>
        <w:t> </w:t>
      </w:r>
      <w:r>
        <w:rPr>
          <w:spacing w:val="10"/>
          <w:w w:val="23"/>
          <w:sz w:val="27"/>
        </w:rPr>
        <w:t>.</w:t>
      </w:r>
      <w:r>
        <w:rPr>
          <w:w w:val="108"/>
          <w:sz w:val="27"/>
        </w:rPr>
        <w:t>»;</w:t>
      </w:r>
    </w:p>
    <w:p>
      <w:pPr>
        <w:spacing w:line="316" w:lineRule="exact" w:before="0"/>
        <w:ind w:left="898" w:right="0" w:firstLine="0"/>
        <w:jc w:val="left"/>
        <w:rPr>
          <w:sz w:val="27"/>
        </w:rPr>
      </w:pPr>
      <w:r>
        <w:rPr>
          <w:spacing w:val="-1"/>
          <w:w w:val="104"/>
          <w:sz w:val="27"/>
        </w:rPr>
        <w:t>ж</w:t>
      </w:r>
      <w:r>
        <w:rPr>
          <w:w w:val="104"/>
          <w:sz w:val="27"/>
        </w:rPr>
        <w:t>)</w:t>
      </w:r>
      <w:r>
        <w:rPr>
          <w:sz w:val="27"/>
        </w:rPr>
        <w:t> </w:t>
      </w:r>
      <w:r>
        <w:rPr>
          <w:spacing w:val="-1"/>
          <w:w w:val="102"/>
          <w:sz w:val="27"/>
        </w:rPr>
        <w:t>дополнит</w:t>
      </w:r>
      <w:r>
        <w:rPr>
          <w:w w:val="102"/>
          <w:sz w:val="27"/>
        </w:rPr>
        <w:t>ь</w:t>
      </w:r>
      <w:r>
        <w:rPr>
          <w:spacing w:val="15"/>
          <w:sz w:val="27"/>
        </w:rPr>
        <w:t> </w:t>
      </w:r>
      <w:r>
        <w:rPr>
          <w:spacing w:val="-1"/>
          <w:w w:val="103"/>
          <w:sz w:val="27"/>
        </w:rPr>
        <w:t>сноско</w:t>
      </w:r>
      <w:r>
        <w:rPr>
          <w:w w:val="103"/>
          <w:sz w:val="27"/>
        </w:rPr>
        <w:t>й</w:t>
      </w:r>
      <w:r>
        <w:rPr>
          <w:spacing w:val="5"/>
          <w:sz w:val="27"/>
        </w:rPr>
        <w:t> </w:t>
      </w:r>
      <w:r>
        <w:rPr>
          <w:spacing w:val="-3"/>
          <w:w w:val="108"/>
          <w:sz w:val="27"/>
        </w:rPr>
        <w:t>«</w:t>
      </w:r>
      <w:r>
        <w:rPr>
          <w:spacing w:val="-6"/>
          <w:w w:val="96"/>
          <w:position w:val="10"/>
          <w:sz w:val="19"/>
        </w:rPr>
        <w:t>2</w:t>
      </w:r>
      <w:r>
        <w:rPr>
          <w:spacing w:val="-78"/>
          <w:w w:val="102"/>
          <w:sz w:val="27"/>
        </w:rPr>
        <w:t>0</w:t>
      </w:r>
      <w:r>
        <w:rPr>
          <w:w w:val="23"/>
          <w:sz w:val="27"/>
        </w:rPr>
        <w:t>)</w:t>
      </w:r>
      <w:r>
        <w:rPr>
          <w:spacing w:val="-39"/>
          <w:sz w:val="27"/>
        </w:rPr>
        <w:t> </w:t>
      </w:r>
      <w:r>
        <w:rPr>
          <w:w w:val="104"/>
          <w:sz w:val="27"/>
        </w:rPr>
        <w:t>»</w:t>
      </w:r>
      <w:r>
        <w:rPr>
          <w:spacing w:val="0"/>
          <w:sz w:val="27"/>
        </w:rPr>
        <w:t> </w:t>
      </w:r>
      <w:r>
        <w:rPr>
          <w:w w:val="103"/>
          <w:sz w:val="27"/>
        </w:rPr>
        <w:t>к</w:t>
      </w:r>
      <w:r>
        <w:rPr>
          <w:spacing w:val="2"/>
          <w:sz w:val="27"/>
        </w:rPr>
        <w:t> </w:t>
      </w:r>
      <w:r>
        <w:rPr>
          <w:spacing w:val="-1"/>
          <w:w w:val="101"/>
          <w:sz w:val="27"/>
        </w:rPr>
        <w:t>пункт</w:t>
      </w:r>
      <w:r>
        <w:rPr>
          <w:w w:val="101"/>
          <w:sz w:val="27"/>
        </w:rPr>
        <w:t>у</w:t>
      </w:r>
      <w:r>
        <w:rPr>
          <w:spacing w:val="10"/>
          <w:sz w:val="27"/>
        </w:rPr>
        <w:t> </w:t>
      </w:r>
      <w:r>
        <w:rPr>
          <w:w w:val="104"/>
          <w:sz w:val="27"/>
        </w:rPr>
        <w:t>1.14</w:t>
      </w:r>
      <w:r>
        <w:rPr>
          <w:spacing w:val="-5"/>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81" w:lineRule="auto" w:before="164"/>
        <w:ind w:left="184" w:right="154" w:firstLine="713"/>
        <w:jc w:val="both"/>
        <w:rPr>
          <w:sz w:val="27"/>
        </w:rPr>
      </w:pPr>
      <w:r>
        <w:rPr>
          <w:spacing w:val="-21"/>
          <w:w w:val="105"/>
          <w:sz w:val="27"/>
        </w:rPr>
        <w:t>«</w:t>
      </w:r>
      <w:r>
        <w:rPr>
          <w:spacing w:val="-21"/>
          <w:w w:val="105"/>
          <w:position w:val="10"/>
          <w:sz w:val="18"/>
        </w:rPr>
        <w:t>2</w:t>
      </w:r>
      <w:r>
        <w:rPr>
          <w:rFonts w:ascii="Arial" w:hAnsi="Arial"/>
          <w:spacing w:val="-21"/>
          <w:w w:val="105"/>
          <w:sz w:val="19"/>
        </w:rPr>
        <w:t>0 </w:t>
      </w:r>
      <w:r>
        <w:rPr>
          <w:rFonts w:ascii="Arial" w:hAnsi="Arial"/>
          <w:w w:val="70"/>
          <w:sz w:val="19"/>
        </w:rPr>
        <w:t>) </w:t>
      </w:r>
      <w:r>
        <w:rPr>
          <w:w w:val="105"/>
          <w:sz w:val="27"/>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1"/>
          <w:w w:val="105"/>
          <w:sz w:val="27"/>
        </w:rPr>
        <w:t> </w:t>
      </w:r>
      <w:r>
        <w:rPr>
          <w:w w:val="105"/>
          <w:sz w:val="27"/>
        </w:rPr>
        <w:t>Российской</w:t>
      </w:r>
      <w:r>
        <w:rPr>
          <w:spacing w:val="-9"/>
          <w:w w:val="105"/>
          <w:sz w:val="27"/>
        </w:rPr>
        <w:t> </w:t>
      </w:r>
      <w:r>
        <w:rPr>
          <w:w w:val="105"/>
          <w:sz w:val="27"/>
        </w:rPr>
        <w:t>Федерации</w:t>
      </w:r>
      <w:r>
        <w:rPr>
          <w:spacing w:val="-5"/>
          <w:w w:val="105"/>
          <w:sz w:val="27"/>
        </w:rPr>
        <w:t> </w:t>
      </w:r>
      <w:r>
        <w:rPr>
          <w:w w:val="105"/>
          <w:sz w:val="27"/>
        </w:rPr>
        <w:t>от</w:t>
      </w:r>
      <w:r>
        <w:rPr>
          <w:spacing w:val="-19"/>
          <w:w w:val="105"/>
          <w:sz w:val="27"/>
        </w:rPr>
        <w:t> </w:t>
      </w:r>
      <w:r>
        <w:rPr>
          <w:w w:val="105"/>
          <w:sz w:val="27"/>
        </w:rPr>
        <w:t>16</w:t>
      </w:r>
      <w:r>
        <w:rPr>
          <w:spacing w:val="-22"/>
          <w:w w:val="105"/>
          <w:sz w:val="27"/>
        </w:rPr>
        <w:t> </w:t>
      </w:r>
      <w:r>
        <w:rPr>
          <w:w w:val="105"/>
          <w:sz w:val="27"/>
        </w:rPr>
        <w:t>марта</w:t>
      </w:r>
      <w:r>
        <w:rPr>
          <w:spacing w:val="-17"/>
          <w:w w:val="105"/>
          <w:sz w:val="27"/>
        </w:rPr>
        <w:t> </w:t>
      </w:r>
      <w:r>
        <w:rPr>
          <w:w w:val="105"/>
          <w:sz w:val="27"/>
        </w:rPr>
        <w:t>2022</w:t>
      </w:r>
      <w:r>
        <w:rPr>
          <w:spacing w:val="-19"/>
          <w:w w:val="105"/>
          <w:sz w:val="27"/>
        </w:rPr>
        <w:t> </w:t>
      </w:r>
      <w:r>
        <w:rPr>
          <w:w w:val="105"/>
          <w:sz w:val="27"/>
        </w:rPr>
        <w:t>г.</w:t>
      </w:r>
      <w:r>
        <w:rPr>
          <w:spacing w:val="-36"/>
          <w:w w:val="105"/>
          <w:sz w:val="27"/>
        </w:rPr>
        <w:t> </w:t>
      </w:r>
      <w:r>
        <w:rPr>
          <w:rFonts w:ascii="Arial" w:hAnsi="Arial"/>
          <w:w w:val="105"/>
          <w:sz w:val="26"/>
        </w:rPr>
        <w:t>№</w:t>
      </w:r>
      <w:r>
        <w:rPr>
          <w:rFonts w:ascii="Arial" w:hAnsi="Arial"/>
          <w:spacing w:val="-24"/>
          <w:w w:val="105"/>
          <w:sz w:val="26"/>
        </w:rPr>
        <w:t> </w:t>
      </w:r>
      <w:r>
        <w:rPr>
          <w:w w:val="105"/>
          <w:sz w:val="27"/>
        </w:rPr>
        <w:t>387,</w:t>
      </w:r>
      <w:r>
        <w:rPr>
          <w:spacing w:val="-23"/>
          <w:w w:val="105"/>
          <w:sz w:val="27"/>
        </w:rPr>
        <w:t> </w:t>
      </w:r>
      <w:r>
        <w:rPr>
          <w:w w:val="105"/>
          <w:sz w:val="27"/>
        </w:rPr>
        <w:t>действующим</w:t>
      </w:r>
      <w:r>
        <w:rPr>
          <w:spacing w:val="-6"/>
          <w:w w:val="105"/>
          <w:sz w:val="27"/>
        </w:rPr>
        <w:t> </w:t>
      </w:r>
      <w:r>
        <w:rPr>
          <w:w w:val="105"/>
          <w:sz w:val="27"/>
        </w:rPr>
        <w:t>до</w:t>
      </w:r>
      <w:r>
        <w:rPr>
          <w:spacing w:val="-18"/>
          <w:w w:val="105"/>
          <w:sz w:val="27"/>
        </w:rPr>
        <w:t> </w:t>
      </w:r>
      <w:r>
        <w:rPr>
          <w:w w:val="105"/>
          <w:sz w:val="27"/>
        </w:rPr>
        <w:t>1</w:t>
      </w:r>
    </w:p>
    <w:p>
      <w:pPr>
        <w:spacing w:line="307" w:lineRule="exact" w:before="0"/>
        <w:ind w:left="185" w:right="0" w:firstLine="0"/>
        <w:jc w:val="left"/>
        <w:rPr>
          <w:sz w:val="27"/>
        </w:rPr>
      </w:pPr>
      <w:r>
        <w:rPr>
          <w:sz w:val="27"/>
        </w:rPr>
        <w:t>января 2026 г.»;</w:t>
      </w:r>
    </w:p>
    <w:p>
      <w:pPr>
        <w:spacing w:line="386" w:lineRule="auto" w:before="174"/>
        <w:ind w:left="185" w:right="168" w:firstLine="703"/>
        <w:jc w:val="both"/>
        <w:rPr>
          <w:sz w:val="27"/>
        </w:rPr>
      </w:pPr>
      <w:r>
        <w:rPr>
          <w:w w:val="105"/>
          <w:sz w:val="27"/>
        </w:rPr>
        <w:t>з) в абзаце четвертом пункта 2.1 аббревиатуру «ПООП» заменить аббревиатурой «ПОП»;</w:t>
      </w:r>
    </w:p>
    <w:p>
      <w:pPr>
        <w:spacing w:line="296" w:lineRule="exact" w:before="0"/>
        <w:ind w:left="890" w:right="0" w:firstLine="0"/>
        <w:jc w:val="left"/>
        <w:rPr>
          <w:sz w:val="27"/>
        </w:rPr>
      </w:pPr>
      <w:r>
        <w:rPr>
          <w:w w:val="105"/>
          <w:sz w:val="27"/>
        </w:rPr>
        <w:t>и) в Таблице пункта 2.2 строку</w:t>
      </w:r>
    </w:p>
    <w:p>
      <w:pPr>
        <w:spacing w:before="180"/>
        <w:ind w:left="883" w:right="0" w:firstLine="0"/>
        <w:jc w:val="left"/>
        <w:rPr>
          <w:sz w:val="27"/>
        </w:rPr>
      </w:pPr>
      <w:r>
        <w:rPr>
          <w:w w:val="108"/>
          <w:sz w:val="27"/>
        </w:rPr>
        <w:t>«</w:t>
      </w:r>
    </w:p>
    <w:p>
      <w:pPr>
        <w:pStyle w:val="BodyText"/>
        <w:spacing w:before="7"/>
        <w:rPr>
          <w:sz w:val="9"/>
        </w:rPr>
      </w:pPr>
      <w:r>
        <w:rPr/>
        <w:pict>
          <v:group style="position:absolute;margin-left:58.534203pt;margin-top:7.910381pt;width:508.8pt;height:94.2pt;mso-position-horizontal-relative:page;mso-position-vertical-relative:paragraph;z-index:28672;mso-wrap-distance-left:0;mso-wrap-distance-right:0" coordorigin="1171,158" coordsize="10176,1884">
            <v:line style="position:absolute" from="7385,2042" to="7385,158" stroked="true" strokeweight=".721161pt" strokecolor="#000000">
              <v:stroke dashstyle="solid"/>
            </v:line>
            <v:line style="position:absolute" from="11332,2023" to="11332,158" stroked="true" strokeweight=".721161pt" strokecolor="#000000">
              <v:stroke dashstyle="solid"/>
            </v:line>
            <v:line style="position:absolute" from="1173,173" to="11346,173" stroked="true" strokeweight=".720806pt" strokecolor="#000000">
              <v:stroke dashstyle="solid"/>
            </v:line>
            <v:line style="position:absolute" from="1173,2018" to="11346,2018" stroked="true" strokeweight=".720806pt" strokecolor="#000000">
              <v:stroke dashstyle="solid"/>
            </v:line>
            <v:shape style="position:absolute;left:9044;top:955;width:651;height:300" type="#_x0000_t202" filled="false" stroked="false">
              <v:textbox inset="0,0,0,0">
                <w:txbxContent>
                  <w:p>
                    <w:pPr>
                      <w:spacing w:line="299" w:lineRule="exact" w:before="0"/>
                      <w:ind w:left="0" w:right="0" w:firstLine="0"/>
                      <w:jc w:val="left"/>
                      <w:rPr>
                        <w:sz w:val="27"/>
                      </w:rPr>
                    </w:pPr>
                    <w:r>
                      <w:rPr>
                        <w:w w:val="105"/>
                        <w:sz w:val="27"/>
                      </w:rPr>
                      <w:t>5 940</w:t>
                    </w:r>
                  </w:p>
                </w:txbxContent>
              </v:textbox>
              <w10:wrap type="none"/>
            </v:shape>
            <v:shape style="position:absolute;left:1177;top:172;width:6207;height:1846" type="#_x0000_t202" filled="false" stroked="true" strokeweight=".721161pt" strokecolor="#000000">
              <v:textbox inset="0,0,0,0">
                <w:txbxContent>
                  <w:p>
                    <w:pPr>
                      <w:spacing w:line="252" w:lineRule="auto" w:before="115"/>
                      <w:ind w:left="55" w:right="344" w:firstLine="3"/>
                      <w:jc w:val="left"/>
                      <w:rPr>
                        <w:sz w:val="27"/>
                      </w:rPr>
                    </w:pPr>
                    <w:r>
                      <w:rPr>
                        <w:w w:val="105"/>
                        <w:sz w:val="27"/>
                      </w:rPr>
                      <w:t>на</w:t>
                    </w:r>
                    <w:r>
                      <w:rPr>
                        <w:spacing w:val="-29"/>
                        <w:w w:val="105"/>
                        <w:sz w:val="27"/>
                      </w:rPr>
                      <w:t> </w:t>
                    </w:r>
                    <w:r>
                      <w:rPr>
                        <w:w w:val="105"/>
                        <w:sz w:val="27"/>
                      </w:rPr>
                      <w:t>базе</w:t>
                    </w:r>
                    <w:r>
                      <w:rPr>
                        <w:spacing w:val="-27"/>
                        <w:w w:val="105"/>
                        <w:sz w:val="27"/>
                      </w:rPr>
                      <w:t> </w:t>
                    </w:r>
                    <w:r>
                      <w:rPr>
                        <w:w w:val="105"/>
                        <w:sz w:val="27"/>
                      </w:rPr>
                      <w:t>основного</w:t>
                    </w:r>
                    <w:r>
                      <w:rPr>
                        <w:spacing w:val="-17"/>
                        <w:w w:val="105"/>
                        <w:sz w:val="27"/>
                      </w:rPr>
                      <w:t> </w:t>
                    </w:r>
                    <w:r>
                      <w:rPr>
                        <w:w w:val="105"/>
                        <w:sz w:val="27"/>
                      </w:rPr>
                      <w:t>общего</w:t>
                    </w:r>
                    <w:r>
                      <w:rPr>
                        <w:spacing w:val="-18"/>
                        <w:w w:val="105"/>
                        <w:sz w:val="27"/>
                      </w:rPr>
                      <w:t> </w:t>
                    </w:r>
                    <w:r>
                      <w:rPr>
                        <w:w w:val="105"/>
                        <w:sz w:val="27"/>
                      </w:rPr>
                      <w:t>образования,</w:t>
                    </w:r>
                    <w:r>
                      <w:rPr>
                        <w:spacing w:val="-18"/>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5"/>
                        <w:w w:val="105"/>
                        <w:sz w:val="27"/>
                      </w:rPr>
                      <w:t> </w:t>
                    </w:r>
                    <w:r>
                      <w:rPr>
                        <w:w w:val="105"/>
                        <w:sz w:val="27"/>
                      </w:rPr>
                      <w:t>образования</w:t>
                    </w:r>
                  </w:p>
                </w:txbxContent>
              </v:textbox>
              <v:stroke dashstyle="solid"/>
              <w10:wrap type="none"/>
            </v:shape>
            <w10:wrap type="topAndBottom"/>
          </v:group>
        </w:pict>
      </w:r>
    </w:p>
    <w:p>
      <w:pPr>
        <w:spacing w:line="257" w:lineRule="exact" w:before="0"/>
        <w:ind w:left="0" w:right="155" w:firstLine="0"/>
        <w:jc w:val="right"/>
        <w:rPr>
          <w:sz w:val="27"/>
        </w:rPr>
      </w:pPr>
      <w:r>
        <w:rPr>
          <w:w w:val="108"/>
          <w:sz w:val="27"/>
        </w:rPr>
        <w:t>»</w:t>
      </w:r>
    </w:p>
    <w:p>
      <w:pPr>
        <w:spacing w:after="0" w:line="257" w:lineRule="exact"/>
        <w:jc w:val="right"/>
        <w:rPr>
          <w:sz w:val="27"/>
        </w:rPr>
        <w:sectPr>
          <w:type w:val="continuous"/>
          <w:pgSz w:w="11910" w:h="17170"/>
          <w:pgMar w:top="0" w:bottom="0" w:left="1060" w:right="340"/>
        </w:sectPr>
      </w:pPr>
    </w:p>
    <w:p>
      <w:pPr>
        <w:spacing w:before="78"/>
        <w:ind w:left="892" w:right="0" w:firstLine="0"/>
        <w:jc w:val="left"/>
        <w:rPr>
          <w:sz w:val="27"/>
        </w:rPr>
      </w:pPr>
      <w:r>
        <w:rPr>
          <w:sz w:val="27"/>
        </w:rPr>
        <w:t>заменить строкой</w:t>
      </w:r>
    </w:p>
    <w:p>
      <w:pPr>
        <w:spacing w:before="195"/>
        <w:ind w:left="892" w:right="0" w:firstLine="0"/>
        <w:jc w:val="left"/>
        <w:rPr>
          <w:sz w:val="27"/>
        </w:rPr>
      </w:pPr>
      <w:r>
        <w:rPr>
          <w:w w:val="108"/>
          <w:sz w:val="27"/>
        </w:rPr>
        <w:t>«</w:t>
      </w:r>
    </w:p>
    <w:p>
      <w:pPr>
        <w:pStyle w:val="BodyText"/>
        <w:spacing w:before="8"/>
        <w:rPr>
          <w:sz w:val="11"/>
        </w:rPr>
      </w:pPr>
      <w:r>
        <w:rPr/>
        <w:pict>
          <v:shape style="position:absolute;margin-left:59.856216pt;margin-top:9.087719pt;width:310.350pt;height:93pt;mso-position-horizontal-relative:page;mso-position-vertical-relative:paragraph;z-index:28744;mso-wrap-distance-left:0;mso-wrap-distance-right:0" type="#_x0000_t202" filled="false" stroked="true" strokeweight=".721159pt" strokecolor="#000000">
            <v:textbox inset="0,0,0,0">
              <w:txbxContent>
                <w:p>
                  <w:pPr>
                    <w:spacing w:line="254" w:lineRule="auto" w:before="110"/>
                    <w:ind w:left="55" w:right="344" w:firstLine="3"/>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53.44101pt;margin-top:48.701836pt;width:32.35pt;height:15pt;mso-position-horizontal-relative:page;mso-position-vertical-relative:paragraph;z-index:28768;mso-wrap-distance-left:0;mso-wrap-distance-right:0" type="#_x0000_t202" filled="false" stroked="false">
            <v:textbox inset="0,0,0,0">
              <w:txbxContent>
                <w:p>
                  <w:pPr>
                    <w:spacing w:line="299" w:lineRule="exact" w:before="0"/>
                    <w:ind w:left="0" w:right="0" w:firstLine="0"/>
                    <w:jc w:val="left"/>
                    <w:rPr>
                      <w:sz w:val="27"/>
                    </w:rPr>
                  </w:pPr>
                  <w:r>
                    <w:rPr>
                      <w:w w:val="105"/>
                      <w:sz w:val="27"/>
                    </w:rPr>
                    <w:t>5 940</w:t>
                  </w:r>
                </w:p>
              </w:txbxContent>
            </v:textbox>
            <w10:wrap type="topAndBottom"/>
          </v:shape>
        </w:pict>
      </w:r>
    </w:p>
    <w:p>
      <w:pPr>
        <w:spacing w:line="295" w:lineRule="exact" w:before="0"/>
        <w:ind w:left="0" w:right="117" w:firstLine="0"/>
        <w:jc w:val="right"/>
        <w:rPr>
          <w:sz w:val="27"/>
        </w:rPr>
      </w:pPr>
      <w:r>
        <w:rPr>
          <w:w w:val="105"/>
          <w:sz w:val="27"/>
        </w:rPr>
        <w:t>»;</w:t>
      </w:r>
    </w:p>
    <w:p>
      <w:pPr>
        <w:spacing w:before="179"/>
        <w:ind w:left="885" w:right="0" w:firstLine="0"/>
        <w:jc w:val="left"/>
        <w:rPr>
          <w:sz w:val="27"/>
        </w:rPr>
      </w:pPr>
      <w:r>
        <w:rPr>
          <w:w w:val="105"/>
          <w:sz w:val="27"/>
        </w:rPr>
        <w:t>к) в абзаце первом пункта 2.3 аббревиатуру «ПООП» заменить аббревиатурой</w:t>
      </w:r>
    </w:p>
    <w:p>
      <w:pPr>
        <w:spacing w:before="180"/>
        <w:ind w:left="176" w:right="0" w:firstLine="0"/>
        <w:jc w:val="left"/>
        <w:rPr>
          <w:sz w:val="27"/>
        </w:rPr>
      </w:pPr>
      <w:r>
        <w:rPr>
          <w:sz w:val="27"/>
        </w:rPr>
        <w:t>«ПОП»;</w:t>
      </w:r>
    </w:p>
    <w:p>
      <w:pPr>
        <w:spacing w:before="185"/>
        <w:ind w:left="879" w:right="0" w:firstLine="0"/>
        <w:jc w:val="left"/>
        <w:rPr>
          <w:sz w:val="27"/>
        </w:rPr>
      </w:pPr>
      <w:r>
        <w:rPr>
          <w:w w:val="105"/>
          <w:sz w:val="27"/>
        </w:rPr>
        <w:t>л) пункт 2.9 изложить в следующей редакции:</w:t>
      </w:r>
    </w:p>
    <w:p>
      <w:pPr>
        <w:tabs>
          <w:tab w:pos="1818" w:val="left" w:leader="none"/>
          <w:tab w:pos="4221" w:val="left" w:leader="none"/>
          <w:tab w:pos="5650" w:val="left" w:leader="none"/>
          <w:tab w:pos="7327" w:val="left" w:leader="none"/>
          <w:tab w:pos="9067" w:val="left" w:leader="none"/>
          <w:tab w:pos="9576" w:val="left" w:leader="none"/>
        </w:tabs>
        <w:spacing w:line="352" w:lineRule="auto" w:before="179"/>
        <w:ind w:left="176" w:right="133" w:firstLine="706"/>
        <w:jc w:val="left"/>
        <w:rPr>
          <w:sz w:val="27"/>
        </w:rPr>
      </w:pPr>
      <w:r>
        <w:rPr>
          <w:w w:val="105"/>
          <w:sz w:val="27"/>
        </w:rPr>
        <w:t>«2.9.</w:t>
        <w:tab/>
        <w:t>Государственная</w:t>
        <w:tab/>
        <w:t>итоговая</w:t>
        <w:tab/>
        <w:t>аттестация</w:t>
        <w:tab/>
        <w:t>проводится</w:t>
        <w:tab/>
        <w:t>в</w:t>
        <w:tab/>
      </w:r>
      <w:r>
        <w:rPr>
          <w:sz w:val="27"/>
        </w:rPr>
        <w:t>форме </w:t>
      </w:r>
      <w:r>
        <w:rPr>
          <w:w w:val="105"/>
          <w:sz w:val="27"/>
        </w:rPr>
        <w:t>демонстрационного экзамена и защиты дипломного проекта</w:t>
      </w:r>
      <w:r>
        <w:rPr>
          <w:spacing w:val="-26"/>
          <w:w w:val="105"/>
          <w:sz w:val="27"/>
        </w:rPr>
        <w:t> </w:t>
      </w:r>
      <w:r>
        <w:rPr>
          <w:w w:val="105"/>
          <w:sz w:val="27"/>
        </w:rPr>
        <w:t>(работы)»;</w:t>
      </w:r>
    </w:p>
    <w:p>
      <w:pPr>
        <w:spacing w:before="10"/>
        <w:ind w:left="880" w:right="0" w:firstLine="0"/>
        <w:jc w:val="left"/>
        <w:rPr>
          <w:sz w:val="27"/>
        </w:rPr>
      </w:pPr>
      <w:r>
        <w:rPr>
          <w:w w:val="105"/>
          <w:sz w:val="27"/>
        </w:rPr>
        <w:t>м) пункт 3.2 изложить в следующей редакции:</w:t>
      </w:r>
    </w:p>
    <w:p>
      <w:pPr>
        <w:spacing w:line="379" w:lineRule="auto" w:before="146"/>
        <w:ind w:left="170" w:right="0" w:firstLine="703"/>
        <w:jc w:val="left"/>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79" w:lineRule="auto" w:before="3"/>
        <w:ind w:left="173" w:right="0" w:firstLine="703"/>
        <w:jc w:val="left"/>
        <w:rPr>
          <w:sz w:val="27"/>
        </w:rPr>
      </w:pPr>
      <w:r>
        <w:rPr>
          <w:w w:val="105"/>
          <w:sz w:val="27"/>
        </w:rPr>
        <w:t>ОК </w:t>
      </w:r>
      <w:r>
        <w:rPr>
          <w:rFonts w:ascii="Arial" w:hAnsi="Arial"/>
          <w:w w:val="105"/>
          <w:sz w:val="27"/>
        </w:rPr>
        <w:t>О</w:t>
      </w:r>
      <w:r>
        <w:rPr>
          <w:w w:val="105"/>
          <w:sz w:val="27"/>
        </w:rPr>
        <w:t>1. Выбирать способы решения задач профессиональной деятельности применительно к различным контекстам;</w:t>
      </w:r>
    </w:p>
    <w:p>
      <w:pPr>
        <w:spacing w:line="310" w:lineRule="exact" w:before="0"/>
        <w:ind w:left="872" w:right="0" w:firstLine="0"/>
        <w:jc w:val="left"/>
        <w:rPr>
          <w:sz w:val="27"/>
        </w:rPr>
      </w:pPr>
      <w:r>
        <w:rPr>
          <w:sz w:val="27"/>
        </w:rPr>
        <w:t>ОК 02. Использовать современные средства поиска, анализа и интерпретации</w:t>
      </w:r>
    </w:p>
    <w:p>
      <w:pPr>
        <w:spacing w:after="0" w:line="310" w:lineRule="exact"/>
        <w:jc w:val="left"/>
        <w:rPr>
          <w:sz w:val="27"/>
        </w:rPr>
        <w:sectPr>
          <w:headerReference w:type="default" r:id="rId1091"/>
          <w:pgSz w:w="11930" w:h="17180"/>
          <w:pgMar w:header="689" w:footer="0" w:top="1180" w:bottom="0" w:left="1080" w:right="380"/>
          <w:pgNumType w:start="545"/>
        </w:sectPr>
      </w:pPr>
    </w:p>
    <w:p>
      <w:pPr>
        <w:tabs>
          <w:tab w:pos="2096" w:val="left" w:leader="none"/>
          <w:tab w:pos="2668" w:val="left" w:leader="none"/>
        </w:tabs>
        <w:spacing w:line="379" w:lineRule="auto" w:before="189"/>
        <w:ind w:left="164" w:right="38" w:firstLine="0"/>
        <w:jc w:val="left"/>
        <w:rPr>
          <w:sz w:val="27"/>
        </w:rPr>
      </w:pPr>
      <w:r>
        <w:rPr>
          <w:w w:val="105"/>
          <w:sz w:val="27"/>
        </w:rPr>
        <w:t>информации</w:t>
        <w:tab/>
        <w:t>и</w:t>
        <w:tab/>
      </w:r>
      <w:r>
        <w:rPr>
          <w:spacing w:val="-1"/>
          <w:sz w:val="27"/>
        </w:rPr>
        <w:t>информационные </w:t>
      </w:r>
      <w:r>
        <w:rPr>
          <w:w w:val="105"/>
          <w:sz w:val="27"/>
        </w:rPr>
        <w:t>профессиональной</w:t>
      </w:r>
      <w:r>
        <w:rPr>
          <w:spacing w:val="-25"/>
          <w:w w:val="105"/>
          <w:sz w:val="27"/>
        </w:rPr>
        <w:t> </w:t>
      </w:r>
      <w:r>
        <w:rPr>
          <w:w w:val="105"/>
          <w:sz w:val="27"/>
        </w:rPr>
        <w:t>деятельности;</w:t>
      </w:r>
    </w:p>
    <w:p>
      <w:pPr>
        <w:spacing w:before="180"/>
        <w:ind w:left="164" w:right="0" w:firstLine="0"/>
        <w:jc w:val="left"/>
        <w:rPr>
          <w:sz w:val="27"/>
        </w:rPr>
      </w:pPr>
      <w:r>
        <w:rPr/>
        <w:br w:type="column"/>
      </w:r>
      <w:r>
        <w:rPr>
          <w:sz w:val="27"/>
        </w:rPr>
        <w:t>технологии</w:t>
      </w:r>
    </w:p>
    <w:p>
      <w:pPr>
        <w:tabs>
          <w:tab w:pos="997" w:val="left" w:leader="none"/>
          <w:tab w:pos="2856" w:val="left" w:leader="none"/>
        </w:tabs>
        <w:spacing w:before="184"/>
        <w:ind w:left="164" w:right="0" w:firstLine="0"/>
        <w:jc w:val="left"/>
        <w:rPr>
          <w:sz w:val="27"/>
        </w:rPr>
      </w:pPr>
      <w:r>
        <w:rPr/>
        <w:br w:type="column"/>
      </w:r>
      <w:r>
        <w:rPr>
          <w:sz w:val="27"/>
        </w:rPr>
        <w:t>для</w:t>
        <w:tab/>
        <w:t>выполнения</w:t>
        <w:tab/>
        <w:t>задач</w:t>
      </w:r>
    </w:p>
    <w:p>
      <w:pPr>
        <w:spacing w:after="0"/>
        <w:jc w:val="left"/>
        <w:rPr>
          <w:sz w:val="27"/>
        </w:rPr>
        <w:sectPr>
          <w:type w:val="continuous"/>
          <w:pgSz w:w="11930" w:h="17180"/>
          <w:pgMar w:top="0" w:bottom="0" w:left="1080" w:right="380"/>
          <w:cols w:num="3" w:equalWidth="0">
            <w:col w:w="4812" w:space="221"/>
            <w:col w:w="1555" w:space="237"/>
            <w:col w:w="3645"/>
          </w:cols>
        </w:sectPr>
      </w:pPr>
    </w:p>
    <w:p>
      <w:pPr>
        <w:spacing w:line="379" w:lineRule="auto" w:before="0"/>
        <w:ind w:left="160" w:right="131" w:firstLine="706"/>
        <w:jc w:val="both"/>
        <w:rPr>
          <w:sz w:val="27"/>
        </w:rPr>
      </w:pPr>
      <w:r>
        <w:rPr/>
        <w:pict>
          <v:group style="position:absolute;margin-left:0pt;margin-top:.000003pt;width:596.2pt;height:859pt;mso-position-horizontal-relative:page;mso-position-vertical-relative:page;z-index:-1204840" coordorigin="0,0" coordsize="11924,17180">
            <v:line style="position:absolute" from="7,0" to="7,17179" stroked="true" strokeweight=".721159pt" strokecolor="#000000">
              <v:stroke dashstyle="solid"/>
            </v:line>
            <v:line style="position:absolute" from="19,7" to="11923,7" stroked="true" strokeweight=".720824pt" strokecolor="#000000">
              <v:stroke dashstyle="solid"/>
            </v:line>
            <v:shape style="position:absolute;left:1171;top:13032;width:10176;height:1901" coordorigin="1171,13032" coordsize="10176,1901" path="m7404,4133l7404,2249m11341,4152l11341,2249m1192,2259l11365,2259m1173,4118l11365,4118e" filled="false" stroked="true" strokeweight=".720982pt" strokecolor="#000000">
              <v:path arrowok="t"/>
              <v:stroke dashstyle="solid"/>
            </v:shape>
            <w10:wrap type="none"/>
          </v:group>
        </w:pict>
      </w: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 ния по правовой и финансовой грамотности в различных жизненных</w:t>
      </w:r>
      <w:r>
        <w:rPr>
          <w:spacing w:val="10"/>
          <w:w w:val="105"/>
          <w:sz w:val="27"/>
        </w:rPr>
        <w:t> </w:t>
      </w:r>
      <w:r>
        <w:rPr>
          <w:w w:val="105"/>
          <w:sz w:val="27"/>
        </w:rPr>
        <w:t>ситуациях;</w:t>
      </w:r>
    </w:p>
    <w:p>
      <w:pPr>
        <w:spacing w:before="3"/>
        <w:ind w:left="862" w:right="0" w:firstLine="0"/>
        <w:jc w:val="left"/>
        <w:rPr>
          <w:sz w:val="27"/>
        </w:rPr>
      </w:pPr>
      <w:r>
        <w:rPr>
          <w:w w:val="105"/>
          <w:sz w:val="27"/>
        </w:rPr>
        <w:t>ОК 04. Эффективно взаимодействовать и работать в коллективе и команде;</w:t>
      </w:r>
    </w:p>
    <w:p>
      <w:pPr>
        <w:tabs>
          <w:tab w:pos="4067" w:val="left" w:leader="none"/>
          <w:tab w:pos="5582" w:val="left" w:leader="none"/>
          <w:tab w:pos="6365" w:val="left" w:leader="none"/>
          <w:tab w:pos="8486" w:val="left" w:leader="none"/>
        </w:tabs>
        <w:spacing w:before="174"/>
        <w:ind w:left="862" w:right="0" w:firstLine="0"/>
        <w:jc w:val="left"/>
        <w:rPr>
          <w:sz w:val="27"/>
        </w:rPr>
      </w:pPr>
      <w:r>
        <w:rPr>
          <w:w w:val="105"/>
          <w:sz w:val="27"/>
        </w:rPr>
        <w:t>ОК</w:t>
      </w:r>
      <w:r>
        <w:rPr>
          <w:spacing w:val="-19"/>
          <w:w w:val="105"/>
          <w:sz w:val="27"/>
        </w:rPr>
        <w:t> </w:t>
      </w:r>
      <w:r>
        <w:rPr>
          <w:w w:val="105"/>
          <w:sz w:val="27"/>
        </w:rPr>
        <w:t>05.</w:t>
      </w:r>
      <w:r>
        <w:rPr>
          <w:spacing w:val="-19"/>
          <w:w w:val="105"/>
          <w:sz w:val="27"/>
        </w:rPr>
        <w:t> </w:t>
      </w:r>
      <w:r>
        <w:rPr>
          <w:w w:val="105"/>
          <w:sz w:val="27"/>
        </w:rPr>
        <w:t>Осуществлять</w:t>
        <w:tab/>
        <w:t>устную</w:t>
        <w:tab/>
      </w:r>
      <w:r>
        <w:rPr>
          <w:w w:val="105"/>
          <w:position w:val="1"/>
          <w:sz w:val="27"/>
        </w:rPr>
        <w:t>и</w:t>
        <w:tab/>
        <w:t>письменную</w:t>
        <w:tab/>
        <w:t>коммуникацию</w:t>
      </w:r>
    </w:p>
    <w:p>
      <w:pPr>
        <w:tabs>
          <w:tab w:pos="704" w:val="left" w:leader="none"/>
          <w:tab w:pos="3006" w:val="left" w:leader="none"/>
          <w:tab w:pos="3958" w:val="left" w:leader="none"/>
          <w:tab w:pos="5611" w:val="left" w:leader="none"/>
          <w:tab w:pos="7203" w:val="left" w:leader="none"/>
          <w:tab w:pos="7591" w:val="left" w:leader="none"/>
          <w:tab w:pos="8698" w:val="left" w:leader="none"/>
        </w:tabs>
        <w:spacing w:line="386" w:lineRule="auto" w:before="170"/>
        <w:ind w:left="155" w:right="170" w:firstLine="3"/>
        <w:jc w:val="left"/>
        <w:rPr>
          <w:sz w:val="27"/>
        </w:rPr>
      </w:pP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22"/>
          <w:w w:val="105"/>
          <w:sz w:val="27"/>
        </w:rPr>
        <w:t> </w:t>
      </w:r>
      <w:r>
        <w:rPr>
          <w:w w:val="105"/>
          <w:sz w:val="27"/>
        </w:rPr>
        <w:t>контекста;</w:t>
      </w:r>
    </w:p>
    <w:p>
      <w:pPr>
        <w:spacing w:line="291" w:lineRule="exact" w:before="0"/>
        <w:ind w:left="857" w:right="0" w:firstLine="0"/>
        <w:jc w:val="left"/>
        <w:rPr>
          <w:sz w:val="27"/>
        </w:rPr>
      </w:pPr>
      <w:r>
        <w:rPr>
          <w:w w:val="105"/>
          <w:sz w:val="27"/>
        </w:rPr>
        <w:t>ОК  06.  Проявлять  гражданско-патриотическую  позицию, демонстрировать</w:t>
      </w:r>
    </w:p>
    <w:p>
      <w:pPr>
        <w:tabs>
          <w:tab w:pos="1850" w:val="left" w:leader="none"/>
          <w:tab w:pos="2379" w:val="left" w:leader="none"/>
          <w:tab w:pos="3209" w:val="left" w:leader="none"/>
          <w:tab w:pos="4280" w:val="left" w:leader="none"/>
          <w:tab w:pos="4798" w:val="left" w:leader="none"/>
          <w:tab w:pos="6040" w:val="left" w:leader="none"/>
          <w:tab w:pos="8106" w:val="left" w:leader="none"/>
        </w:tabs>
        <w:spacing w:line="379" w:lineRule="auto" w:before="180"/>
        <w:ind w:left="154" w:right="149" w:hanging="4"/>
        <w:jc w:val="left"/>
        <w:rPr>
          <w:sz w:val="27"/>
        </w:rPr>
      </w:pPr>
      <w:r>
        <w:rPr>
          <w:w w:val="105"/>
          <w:sz w:val="27"/>
        </w:rPr>
        <w:t>осознанное поведение на основе традиционных российских духовно-нравственных ценностей,</w:t>
        <w:tab/>
        <w:t>в</w:t>
        <w:tab/>
        <w:t>том</w:t>
        <w:tab/>
        <w:t>числе</w:t>
        <w:tab/>
        <w:t>с</w:t>
        <w:tab/>
        <w:t>учетом</w:t>
        <w:tab/>
        <w:t>гармонизации</w:t>
        <w:tab/>
      </w:r>
      <w:r>
        <w:rPr>
          <w:spacing w:val="-1"/>
          <w:sz w:val="27"/>
        </w:rPr>
        <w:t>межнациональных</w:t>
      </w:r>
    </w:p>
    <w:p>
      <w:pPr>
        <w:spacing w:after="0" w:line="379" w:lineRule="auto"/>
        <w:jc w:val="left"/>
        <w:rPr>
          <w:sz w:val="27"/>
        </w:rPr>
        <w:sectPr>
          <w:type w:val="continuous"/>
          <w:pgSz w:w="11930" w:h="17180"/>
          <w:pgMar w:top="0" w:bottom="0" w:left="1080" w:right="380"/>
        </w:sectPr>
      </w:pPr>
    </w:p>
    <w:p>
      <w:pPr>
        <w:pStyle w:val="BodyText"/>
        <w:spacing w:before="4"/>
        <w:rPr>
          <w:sz w:val="20"/>
        </w:rPr>
      </w:pPr>
      <w:r>
        <w:rPr/>
        <w:pict>
          <v:line style="position:absolute;mso-position-horizontal-relative:page;mso-position-vertical-relative:page;z-index:28816" from=".300484pt,258.528717pt" to=".300484pt,858.960037pt" stroked="true" strokeweight=".600967pt" strokecolor="#000000">
            <v:stroke dashstyle="solid"/>
            <w10:wrap type="none"/>
          </v:line>
        </w:pict>
      </w:r>
      <w:r>
        <w:rPr/>
        <w:pict>
          <v:line style="position:absolute;mso-position-horizontal-relative:page;mso-position-vertical-relative:page;z-index:28840" from="4.807737pt,.360421pt" to="595.440019pt,.360421pt" stroked="true" strokeweight=".720812pt" strokecolor="#000000">
            <v:stroke dashstyle="solid"/>
            <w10:wrap type="none"/>
          </v:line>
        </w:pict>
      </w:r>
    </w:p>
    <w:p>
      <w:pPr>
        <w:pStyle w:val="BodyText"/>
        <w:spacing w:line="369" w:lineRule="auto" w:before="89"/>
        <w:ind w:left="167" w:right="113" w:firstLine="4"/>
        <w:jc w:val="both"/>
      </w:pPr>
      <w:r>
        <w:rPr/>
        <w:t>и межрелигиозных отношений, применять стандарты антикоррупционного поведения;</w:t>
      </w:r>
    </w:p>
    <w:p>
      <w:pPr>
        <w:pStyle w:val="BodyText"/>
        <w:spacing w:line="367" w:lineRule="auto" w:before="8"/>
        <w:ind w:left="165" w:right="116" w:firstLine="705"/>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7" w:lineRule="auto" w:before="7"/>
        <w:ind w:left="162" w:right="161" w:firstLine="703"/>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69" w:lineRule="auto" w:before="2"/>
        <w:ind w:left="162" w:right="205" w:firstLine="698"/>
      </w:pPr>
      <w:r>
        <w:rPr/>
        <w:t>ОК 09. Пользоваться профессиональной документацией  на государственном  и иностранном</w:t>
      </w:r>
      <w:r>
        <w:rPr>
          <w:spacing w:val="15"/>
        </w:rPr>
        <w:t> </w:t>
      </w:r>
      <w:r>
        <w:rPr/>
        <w:t>языках.»;</w:t>
      </w:r>
    </w:p>
    <w:p>
      <w:pPr>
        <w:pStyle w:val="BodyText"/>
        <w:spacing w:line="315" w:lineRule="exact"/>
        <w:ind w:left="864"/>
      </w:pPr>
      <w:r>
        <w:rPr/>
        <w:t>н) подпункт 4.2.1 пункта 4.2 изложить в следующей редакции:</w:t>
      </w:r>
    </w:p>
    <w:p>
      <w:pPr>
        <w:pStyle w:val="BodyText"/>
        <w:spacing w:line="367" w:lineRule="auto" w:before="168"/>
        <w:ind w:left="153" w:right="155" w:firstLine="703"/>
        <w:jc w:val="both"/>
      </w:pPr>
      <w:r>
        <w:rPr/>
        <w:t>«4.2.1. Образовательная организация должна располагать на праве собственности или 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2"/>
        <w:ind w:left="855"/>
      </w:pPr>
      <w:r>
        <w:rPr/>
        <w:t>о) в пункте 4.3:</w:t>
      </w:r>
    </w:p>
    <w:p>
      <w:pPr>
        <w:pStyle w:val="BodyText"/>
        <w:tabs>
          <w:tab w:pos="1288" w:val="left" w:leader="none"/>
          <w:tab w:pos="2368" w:val="left" w:leader="none"/>
          <w:tab w:pos="3518" w:val="left" w:leader="none"/>
          <w:tab w:pos="5072" w:val="left" w:leader="none"/>
          <w:tab w:pos="5927" w:val="left" w:leader="none"/>
          <w:tab w:pos="7847" w:val="left" w:leader="none"/>
          <w:tab w:pos="9227" w:val="left" w:leader="none"/>
        </w:tabs>
        <w:spacing w:line="369" w:lineRule="auto" w:before="163"/>
        <w:ind w:left="149" w:right="170" w:firstLine="705"/>
      </w:pPr>
      <w:r>
        <w:rPr/>
        <w:t>в</w:t>
        <w:tab/>
        <w:t>абзаце</w:t>
        <w:tab/>
        <w:t>втором</w:t>
        <w:tab/>
        <w:t>подпункта</w:t>
        <w:tab/>
        <w:t>4.3.4</w:t>
        <w:tab/>
        <w:t>аббревиатуру</w:t>
        <w:tab/>
        <w:t>«ПООП»</w:t>
        <w:tab/>
      </w:r>
      <w:r>
        <w:rPr>
          <w:w w:val="95"/>
        </w:rPr>
        <w:t>заменить </w:t>
      </w:r>
      <w:r>
        <w:rPr/>
        <w:t>аббревиатурой</w:t>
      </w:r>
      <w:r>
        <w:rPr>
          <w:spacing w:val="30"/>
        </w:rPr>
        <w:t> </w:t>
      </w:r>
      <w:r>
        <w:rPr/>
        <w:t>«ПОП»;</w:t>
      </w:r>
    </w:p>
    <w:p>
      <w:pPr>
        <w:pStyle w:val="BodyText"/>
        <w:spacing w:line="369" w:lineRule="auto"/>
        <w:ind w:left="854" w:right="626" w:hanging="1"/>
      </w:pPr>
      <w:r>
        <w:rPr/>
        <w:t>в подпункте 4.3.7 аббревиатуру «ПООП» заменить аббревиатурой «ПОП»; п) подпункт 4.5.1 пункта 4.5 изложить в следующей редакции:</w:t>
      </w:r>
    </w:p>
    <w:p>
      <w:pPr>
        <w:pStyle w:val="BodyText"/>
        <w:tabs>
          <w:tab w:pos="1831" w:val="left" w:leader="none"/>
          <w:tab w:pos="3490" w:val="left" w:leader="none"/>
          <w:tab w:pos="5188" w:val="left" w:leader="none"/>
          <w:tab w:pos="6754" w:val="left" w:leader="none"/>
        </w:tabs>
        <w:spacing w:line="282" w:lineRule="exact"/>
        <w:ind w:left="847"/>
      </w:pPr>
      <w:r>
        <w:rPr/>
        <w:t>«4.5.1.</w:t>
        <w:tab/>
        <w:t>Финансовое</w:t>
        <w:tab/>
        <w:t>обеспечение</w:t>
        <w:tab/>
        <w:t>реализации</w:t>
        <w:tab/>
        <w:t>образовательной</w:t>
      </w:r>
      <w:r>
        <w:rPr>
          <w:spacing w:val="42"/>
        </w:rPr>
        <w:t> </w:t>
      </w:r>
      <w:r>
        <w:rPr/>
        <w:t>программы</w:t>
      </w:r>
    </w:p>
    <w:p>
      <w:pPr>
        <w:pStyle w:val="BodyText"/>
        <w:spacing w:line="364" w:lineRule="auto" w:before="162"/>
        <w:ind w:left="144" w:right="168" w:firstLine="1"/>
        <w:jc w:val="both"/>
      </w:pPr>
      <w:r>
        <w:rPr/>
        <w:t>должно   осуществляться   в   объеме    не    ниже определенного    в    соответствии с бюджетным законодательством Российской </w:t>
      </w:r>
      <w:r>
        <w:rPr>
          <w:spacing w:val="-3"/>
        </w:rPr>
        <w:t>Федерации</w:t>
      </w:r>
      <w:r>
        <w:rPr>
          <w:rFonts w:ascii="Arial" w:hAnsi="Arial"/>
          <w:spacing w:val="-3"/>
          <w:position w:val="10"/>
          <w:sz w:val="17"/>
        </w:rPr>
        <w:t>4 </w:t>
      </w:r>
      <w:r>
        <w:rPr/>
        <w:t>и Федеральным законом от 29 декабря 2012 г.</w:t>
      </w:r>
      <w:r>
        <w:rPr>
          <w:spacing w:val="-55"/>
        </w:rPr>
        <w:t> </w:t>
      </w:r>
      <w:r>
        <w:rPr>
          <w:rFonts w:ascii="Arial" w:hAnsi="Arial"/>
          <w:sz w:val="26"/>
        </w:rPr>
        <w:t>№ </w:t>
      </w:r>
      <w:r>
        <w:rPr/>
        <w:t>273-ФЗ «Об образовании в Российской Федерации».»;</w:t>
      </w:r>
    </w:p>
    <w:p>
      <w:pPr>
        <w:pStyle w:val="BodyText"/>
        <w:tabs>
          <w:tab w:pos="2721" w:val="left" w:leader="none"/>
          <w:tab w:pos="6543" w:val="left" w:leader="none"/>
        </w:tabs>
        <w:spacing w:line="372" w:lineRule="auto" w:before="2"/>
        <w:ind w:left="144" w:right="185" w:firstLine="708"/>
      </w:pPr>
      <w:r>
        <w:rPr/>
        <w:t>р) </w:t>
      </w:r>
      <w:r>
        <w:rPr>
          <w:spacing w:val="30"/>
        </w:rPr>
        <w:t> </w:t>
      </w:r>
      <w:r>
        <w:rPr/>
        <w:t>дополнить</w:t>
        <w:tab/>
        <w:t>сноской   «</w:t>
      </w:r>
      <w:r>
        <w:rPr>
          <w:position w:val="10"/>
          <w:sz w:val="17"/>
        </w:rPr>
        <w:t>4</w:t>
      </w:r>
      <w:r>
        <w:rPr/>
        <w:t>»   и</w:t>
      </w:r>
      <w:r>
        <w:rPr>
          <w:spacing w:val="27"/>
        </w:rPr>
        <w:t> </w:t>
      </w:r>
      <w:r>
        <w:rPr/>
        <w:t>к </w:t>
      </w:r>
      <w:r>
        <w:rPr>
          <w:spacing w:val="41"/>
        </w:rPr>
        <w:t> </w:t>
      </w:r>
      <w:r>
        <w:rPr/>
        <w:t>подпункту</w:t>
        <w:tab/>
        <w:t>4.5.1 пункта 4.5 следующего содержания:</w:t>
      </w:r>
    </w:p>
    <w:p>
      <w:pPr>
        <w:pStyle w:val="BodyText"/>
        <w:spacing w:line="309" w:lineRule="exact"/>
        <w:ind w:left="847"/>
      </w:pPr>
      <w:r>
        <w:rPr/>
        <w:t>«</w:t>
      </w:r>
      <w:r>
        <w:rPr>
          <w:rFonts w:ascii="Arial" w:hAnsi="Arial"/>
          <w:position w:val="10"/>
          <w:sz w:val="17"/>
        </w:rPr>
        <w:t>4 </w:t>
      </w:r>
      <w:r>
        <w:rPr/>
        <w:t>Бюджетный кодекс Российской Федерации.»;</w:t>
      </w:r>
    </w:p>
    <w:p>
      <w:pPr>
        <w:pStyle w:val="BodyText"/>
        <w:spacing w:before="168"/>
        <w:ind w:left="846"/>
      </w:pPr>
      <w:r>
        <w:rPr/>
        <w:t>с) подпункт 4.6.3 пункта 4.6 изложить в следующей редакции:</w:t>
      </w:r>
    </w:p>
    <w:p>
      <w:pPr>
        <w:pStyle w:val="BodyText"/>
        <w:tabs>
          <w:tab w:pos="1889" w:val="left" w:leader="none"/>
          <w:tab w:pos="2459" w:val="left" w:leader="none"/>
          <w:tab w:pos="3015" w:val="left" w:leader="none"/>
          <w:tab w:pos="3254" w:val="left" w:leader="none"/>
          <w:tab w:pos="4277" w:val="left" w:leader="none"/>
          <w:tab w:pos="4354" w:val="left" w:leader="none"/>
          <w:tab w:pos="5648" w:val="left" w:leader="none"/>
          <w:tab w:pos="7931" w:val="left" w:leader="none"/>
          <w:tab w:pos="8600" w:val="left" w:leader="none"/>
          <w:tab w:pos="9551" w:val="left" w:leader="none"/>
        </w:tabs>
        <w:spacing w:line="362" w:lineRule="auto" w:before="159"/>
        <w:ind w:left="144" w:right="165" w:firstLine="698"/>
      </w:pPr>
      <w:r>
        <w:rPr/>
        <w:t>«4.6.3.</w:t>
        <w:tab/>
        <w:t>Внешняя</w:t>
        <w:tab/>
        <w:tab/>
        <w:t>оценка</w:t>
        <w:tab/>
        <w:tab/>
        <w:t>качества</w:t>
        <w:tab/>
        <w:t>образовательной</w:t>
        <w:tab/>
        <w:t>программы</w:t>
        <w:tab/>
      </w:r>
      <w:r>
        <w:rPr>
          <w:w w:val="95"/>
        </w:rPr>
        <w:t>может </w:t>
      </w:r>
      <w:r>
        <w:rPr/>
        <w:t>осуществляться</w:t>
        <w:tab/>
        <w:t>в</w:t>
        <w:tab/>
        <w:t>рамках</w:t>
        <w:tab/>
        <w:t>профессионально-общественной</w:t>
        <w:tab/>
      </w:r>
      <w:r>
        <w:rPr>
          <w:w w:val="95"/>
        </w:rPr>
        <w:t>аккредитации,</w:t>
      </w:r>
    </w:p>
    <w:p>
      <w:pPr>
        <w:spacing w:after="0" w:line="362" w:lineRule="auto"/>
        <w:sectPr>
          <w:pgSz w:w="11910" w:h="17180"/>
          <w:pgMar w:header="689" w:footer="0" w:top="960" w:bottom="640" w:left="1120" w:right="320"/>
        </w:sectPr>
      </w:pPr>
    </w:p>
    <w:p>
      <w:pPr>
        <w:pStyle w:val="BodyText"/>
        <w:rPr>
          <w:sz w:val="20"/>
        </w:rPr>
      </w:pPr>
      <w:r>
        <w:rPr/>
        <w:pict>
          <v:line style="position:absolute;mso-position-horizontal-relative:page;mso-position-vertical-relative:page;z-index:28864" from=".36058pt,.000022pt" to=".36058pt,858.96004pt" stroked="true" strokeweight=".721161pt" strokecolor="#000000">
            <v:stroke dashstyle="solid"/>
            <w10:wrap type="none"/>
          </v:line>
        </w:pict>
      </w:r>
      <w:r>
        <w:rPr/>
        <w:pict>
          <v:line style="position:absolute;mso-position-horizontal-relative:page;mso-position-vertical-relative:page;z-index:28888" from="13.461664pt,.360421pt" to="595.440019pt,.360421pt" stroked="true" strokeweight=".720812pt" strokecolor="#000000">
            <v:stroke dashstyle="solid"/>
            <w10:wrap type="none"/>
          </v:line>
        </w:pict>
      </w:r>
    </w:p>
    <w:p>
      <w:pPr>
        <w:pStyle w:val="BodyText"/>
        <w:spacing w:before="4"/>
        <w:rPr>
          <w:sz w:val="27"/>
        </w:rPr>
      </w:pPr>
    </w:p>
    <w:p>
      <w:pPr>
        <w:spacing w:before="91"/>
        <w:ind w:left="5056" w:right="0" w:firstLine="0"/>
        <w:jc w:val="left"/>
        <w:rPr>
          <w:sz w:val="23"/>
        </w:rPr>
      </w:pPr>
      <w:r>
        <w:rPr>
          <w:w w:val="105"/>
          <w:sz w:val="23"/>
        </w:rPr>
        <w:t>547</w:t>
      </w:r>
    </w:p>
    <w:p>
      <w:pPr>
        <w:pStyle w:val="BodyText"/>
        <w:spacing w:before="3"/>
        <w:rPr>
          <w:sz w:val="27"/>
        </w:rPr>
      </w:pPr>
    </w:p>
    <w:p>
      <w:pPr>
        <w:pStyle w:val="BodyText"/>
        <w:spacing w:line="369" w:lineRule="auto"/>
        <w:ind w:left="152" w:right="150" w:firstLine="4"/>
        <w:jc w:val="both"/>
      </w:pP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2"/>
        </w:numPr>
        <w:tabs>
          <w:tab w:pos="1501" w:val="left" w:leader="none"/>
        </w:tabs>
        <w:spacing w:line="367" w:lineRule="auto" w:before="11" w:after="0"/>
        <w:ind w:left="138" w:right="145" w:firstLine="719"/>
        <w:jc w:val="both"/>
        <w:rPr>
          <w:sz w:val="28"/>
        </w:rPr>
      </w:pPr>
      <w:r>
        <w:rPr>
          <w:sz w:val="28"/>
        </w:rPr>
        <w:t>В федеральном государственном образовательном стандарте среднего профессионального образования по профессии 05.О1.О1 Гидрометнаблюдатель, утвержденном  приказом   Министерства   просвещения   Российской   Федерации от 4 октября 2021 г. </w:t>
      </w:r>
      <w:r>
        <w:rPr>
          <w:rFonts w:ascii="Arial" w:hAnsi="Arial"/>
          <w:sz w:val="25"/>
        </w:rPr>
        <w:t>№ </w:t>
      </w:r>
      <w:r>
        <w:rPr>
          <w:sz w:val="28"/>
        </w:rPr>
        <w:t>690 (зарегистрирован Министерством юстиции Российской Федерации 12 ноября 2021 г., регистрационный </w:t>
      </w:r>
      <w:r>
        <w:rPr>
          <w:rFonts w:ascii="Arial" w:hAnsi="Arial"/>
          <w:sz w:val="25"/>
        </w:rPr>
        <w:t>№</w:t>
      </w:r>
      <w:r>
        <w:rPr>
          <w:rFonts w:ascii="Arial" w:hAnsi="Arial"/>
          <w:spacing w:val="-24"/>
          <w:sz w:val="25"/>
        </w:rPr>
        <w:t> </w:t>
      </w:r>
      <w:r>
        <w:rPr>
          <w:sz w:val="28"/>
        </w:rPr>
        <w:t>65794):</w:t>
      </w:r>
    </w:p>
    <w:p>
      <w:pPr>
        <w:pStyle w:val="BodyText"/>
        <w:spacing w:line="319" w:lineRule="exact"/>
        <w:ind w:left="846"/>
      </w:pPr>
      <w:r>
        <w:rPr/>
        <w:t>а) пункт 1.4 изложить в следующей редакции:</w:t>
      </w:r>
    </w:p>
    <w:p>
      <w:pPr>
        <w:pStyle w:val="BodyText"/>
        <w:spacing w:line="340" w:lineRule="auto" w:before="139"/>
        <w:ind w:left="134" w:right="156" w:firstLine="712"/>
        <w:jc w:val="both"/>
      </w:pPr>
      <w:r>
        <w:rPr/>
        <w:t>«1.4.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56"/>
        </w:rPr>
        <w:t> </w:t>
      </w:r>
      <w:r>
        <w:rPr/>
        <w:t>ПОП).»;</w:t>
      </w:r>
    </w:p>
    <w:p>
      <w:pPr>
        <w:pStyle w:val="BodyText"/>
        <w:spacing w:before="7"/>
        <w:ind w:left="840"/>
      </w:pPr>
      <w:r>
        <w:rPr/>
        <w:t>б) пункт 1.8 изложить в следующей редакции:</w:t>
      </w:r>
    </w:p>
    <w:p>
      <w:pPr>
        <w:pStyle w:val="BodyText"/>
        <w:spacing w:line="340" w:lineRule="auto" w:before="139"/>
        <w:ind w:left="127" w:right="159" w:firstLine="714"/>
        <w:jc w:val="both"/>
      </w:pP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ФГОС СПО и положений федеральной основной</w:t>
      </w:r>
      <w:r>
        <w:rPr>
          <w:spacing w:val="-36"/>
        </w:rPr>
        <w:t> </w:t>
      </w:r>
      <w:r>
        <w:rPr/>
        <w:t>общеобразовательной </w:t>
      </w:r>
      <w:r>
        <w:rPr>
          <w:spacing w:val="-1"/>
          <w:w w:val="98"/>
        </w:rPr>
        <w:t>программ</w:t>
      </w:r>
      <w:r>
        <w:rPr>
          <w:w w:val="98"/>
        </w:rPr>
        <w:t>ы</w:t>
      </w:r>
      <w:r>
        <w:rPr>
          <w:spacing w:val="22"/>
        </w:rPr>
        <w:t> </w:t>
      </w:r>
      <w:r>
        <w:rPr>
          <w:spacing w:val="-1"/>
          <w:w w:val="98"/>
        </w:rPr>
        <w:t>среднег</w:t>
      </w:r>
      <w:r>
        <w:rPr>
          <w:w w:val="98"/>
        </w:rPr>
        <w:t>о</w:t>
      </w:r>
      <w:r>
        <w:rPr>
          <w:spacing w:val="15"/>
        </w:rPr>
        <w:t> </w:t>
      </w:r>
      <w:r>
        <w:rPr>
          <w:w w:val="99"/>
        </w:rPr>
        <w:t>общего</w:t>
      </w:r>
      <w:r>
        <w:rPr>
          <w:spacing w:val="1"/>
        </w:rPr>
        <w:t> </w:t>
      </w:r>
      <w:r>
        <w:rPr>
          <w:w w:val="98"/>
        </w:rPr>
        <w:t>образования</w:t>
      </w:r>
      <w:r>
        <w:rPr>
          <w:spacing w:val="17"/>
        </w:rPr>
        <w:t> </w:t>
      </w:r>
      <w:r>
        <w:rPr>
          <w:w w:val="103"/>
        </w:rPr>
        <w:t>с</w:t>
      </w:r>
      <w:r>
        <w:rPr>
          <w:spacing w:val="-8"/>
        </w:rPr>
        <w:t> </w:t>
      </w:r>
      <w:r>
        <w:rPr>
          <w:w w:val="98"/>
        </w:rPr>
        <w:t>учетом</w:t>
      </w:r>
      <w:r>
        <w:rPr>
          <w:spacing w:val="13"/>
        </w:rPr>
        <w:t> </w:t>
      </w:r>
      <w:r>
        <w:rPr>
          <w:spacing w:val="-1"/>
          <w:w w:val="98"/>
        </w:rPr>
        <w:t>получаемо</w:t>
      </w:r>
      <w:r>
        <w:rPr>
          <w:w w:val="98"/>
        </w:rPr>
        <w:t>й</w:t>
      </w:r>
      <w:r>
        <w:rPr>
          <w:spacing w:val="20"/>
        </w:rPr>
        <w:t> </w:t>
      </w:r>
      <w:r>
        <w:rPr>
          <w:spacing w:val="-1"/>
          <w:w w:val="99"/>
        </w:rPr>
        <w:t>професси</w:t>
      </w:r>
      <w:r>
        <w:rPr>
          <w:spacing w:val="7"/>
          <w:w w:val="99"/>
        </w:rPr>
        <w:t>и</w:t>
      </w:r>
      <w:r>
        <w:rPr>
          <w:rFonts w:ascii="Arial" w:hAnsi="Arial"/>
          <w:spacing w:val="-84"/>
          <w:w w:val="94"/>
          <w:position w:val="10"/>
          <w:sz w:val="17"/>
        </w:rPr>
        <w:t>1</w:t>
      </w:r>
      <w:r>
        <w:rPr>
          <w:rFonts w:ascii="Arial" w:hAnsi="Arial"/>
          <w:w w:val="55"/>
          <w:sz w:val="19"/>
        </w:rPr>
        <w:t>&lt;</w:t>
      </w:r>
      <w:r>
        <w:rPr>
          <w:rFonts w:ascii="Arial" w:hAnsi="Arial"/>
          <w:spacing w:val="22"/>
          <w:sz w:val="19"/>
        </w:rPr>
        <w:t> </w:t>
      </w:r>
      <w:r>
        <w:rPr>
          <w:spacing w:val="-4"/>
          <w:w w:val="21"/>
        </w:rPr>
        <w:t>)</w:t>
      </w:r>
      <w:r>
        <w:rPr>
          <w:rFonts w:ascii="Arial" w:hAnsi="Arial"/>
          <w:w w:val="94"/>
          <w:position w:val="10"/>
          <w:sz w:val="17"/>
        </w:rPr>
        <w:t>1</w:t>
      </w:r>
      <w:r>
        <w:rPr>
          <w:rFonts w:ascii="Arial" w:hAnsi="Arial"/>
          <w:spacing w:val="5"/>
          <w:position w:val="10"/>
          <w:sz w:val="17"/>
        </w:rPr>
        <w:t> </w:t>
      </w:r>
      <w:r>
        <w:rPr>
          <w:spacing w:val="10"/>
          <w:w w:val="21"/>
        </w:rPr>
        <w:t>.</w:t>
      </w:r>
      <w:r>
        <w:rPr>
          <w:w w:val="104"/>
        </w:rPr>
        <w:t>»;</w:t>
      </w:r>
    </w:p>
    <w:p>
      <w:pPr>
        <w:pStyle w:val="BodyText"/>
        <w:spacing w:line="323" w:lineRule="exact"/>
        <w:ind w:left="834"/>
      </w:pPr>
      <w:r>
        <w:rPr/>
        <w:t>в) дополнить сноской </w:t>
      </w:r>
      <w:r>
        <w:rPr>
          <w:rFonts w:ascii="Arial" w:hAnsi="Arial"/>
        </w:rPr>
        <w:t>«</w:t>
      </w:r>
      <w:r>
        <w:rPr>
          <w:rFonts w:ascii="Arial" w:hAnsi="Arial"/>
          <w:position w:val="8"/>
          <w:sz w:val="22"/>
        </w:rPr>
        <w:t>10 </w:t>
      </w:r>
      <w:r>
        <w:rPr/>
        <w:t>)» к пункту 1.8 следующего содержания:</w:t>
      </w:r>
    </w:p>
    <w:p>
      <w:pPr>
        <w:pStyle w:val="BodyText"/>
        <w:spacing w:line="340" w:lineRule="auto" w:before="139"/>
        <w:ind w:left="116" w:right="168" w:firstLine="716"/>
        <w:jc w:val="both"/>
      </w:pPr>
      <w:r>
        <w:rPr>
          <w:spacing w:val="-3"/>
          <w:w w:val="108"/>
          <w:sz w:val="27"/>
        </w:rPr>
        <w:t>«</w:t>
      </w:r>
      <w:r>
        <w:rPr>
          <w:rFonts w:ascii="Arial" w:hAnsi="Arial"/>
          <w:spacing w:val="-4"/>
          <w:w w:val="94"/>
          <w:position w:val="10"/>
          <w:sz w:val="17"/>
        </w:rPr>
        <w:t>1</w:t>
      </w:r>
      <w:r>
        <w:rPr>
          <w:spacing w:val="-1"/>
          <w:w w:val="64"/>
        </w:rPr>
        <w:t>О</w:t>
      </w:r>
      <w:r>
        <w:rPr>
          <w:spacing w:val="12"/>
          <w:w w:val="64"/>
        </w:rPr>
        <w:t>)</w:t>
      </w:r>
      <w:r>
        <w:rPr>
          <w:spacing w:val="-1"/>
          <w:w w:val="101"/>
        </w:rPr>
        <w:t>Федеральны</w:t>
      </w:r>
      <w:r>
        <w:rPr>
          <w:spacing w:val="-125"/>
          <w:w w:val="101"/>
        </w:rPr>
        <w:t>й</w:t>
      </w:r>
      <w:r>
        <w:rPr>
          <w:w w:val="16"/>
        </w:rPr>
        <w:t>;</w:t>
      </w:r>
      <w:r>
        <w:rPr>
          <w:spacing w:val="-9"/>
        </w:rPr>
        <w:t> </w:t>
      </w:r>
      <w:r>
        <w:rPr>
          <w:spacing w:val="-1"/>
          <w:w w:val="100"/>
        </w:rPr>
        <w:t>государственны</w:t>
      </w:r>
      <w:r>
        <w:rPr>
          <w:w w:val="100"/>
        </w:rPr>
        <w:t>й</w:t>
      </w:r>
      <w:r>
        <w:rPr/>
        <w:t>    </w:t>
      </w:r>
      <w:r>
        <w:rPr>
          <w:w w:val="100"/>
        </w:rPr>
        <w:t>образовательный</w:t>
      </w:r>
      <w:r>
        <w:rPr/>
        <w:t>   </w:t>
      </w:r>
      <w:r>
        <w:rPr>
          <w:spacing w:val="1"/>
        </w:rPr>
        <w:t> </w:t>
      </w:r>
      <w:r>
        <w:rPr>
          <w:spacing w:val="-1"/>
          <w:w w:val="98"/>
        </w:rPr>
        <w:t>стандар</w:t>
      </w:r>
      <w:r>
        <w:rPr>
          <w:w w:val="98"/>
        </w:rPr>
        <w:t>т</w:t>
      </w:r>
      <w:r>
        <w:rPr/>
        <w:t>   </w:t>
      </w:r>
      <w:r>
        <w:rPr>
          <w:spacing w:val="28"/>
        </w:rPr>
        <w:t> </w:t>
      </w:r>
      <w:r>
        <w:rPr>
          <w:spacing w:val="-1"/>
          <w:w w:val="99"/>
        </w:rPr>
        <w:t>среднего </w:t>
      </w:r>
      <w:r>
        <w:rPr/>
        <w:t>общего образования, утвержденный приказом Министерства образования и науки Российской Федерации; от 17 мая 2012 г. </w:t>
      </w:r>
      <w:r>
        <w:rPr>
          <w:rFonts w:ascii="Arial" w:hAnsi="Arial"/>
          <w:sz w:val="25"/>
        </w:rPr>
        <w:t>№ </w:t>
      </w:r>
      <w:r>
        <w:rPr/>
        <w:t>413 (зарегистрирован Министерством юстиции  Российской  Федерации  7  июня   2012   г.,  регистрационный  </w:t>
      </w:r>
      <w:r>
        <w:rPr>
          <w:rFonts w:ascii="Arial" w:hAnsi="Arial"/>
          <w:sz w:val="25"/>
        </w:rPr>
        <w:t>№  </w:t>
      </w:r>
      <w:r>
        <w:rPr/>
        <w:t>24480), с изменениями, внесенными приказами Министерства образования и науки Российской Федерации от 29 декабря 2014 г. </w:t>
      </w:r>
      <w:r>
        <w:rPr>
          <w:rFonts w:ascii="Arial" w:hAnsi="Arial"/>
          <w:sz w:val="25"/>
        </w:rPr>
        <w:t>№ </w:t>
      </w:r>
      <w:r>
        <w:rPr/>
        <w:t>1645 (зарегистрирован Министерством юстиции Российской Федерации 9 февраля 2015 г., регистрационный </w:t>
      </w:r>
      <w:r>
        <w:rPr>
          <w:rFonts w:ascii="Arial" w:hAnsi="Arial"/>
          <w:sz w:val="25"/>
        </w:rPr>
        <w:t>№ </w:t>
      </w:r>
      <w:r>
        <w:rPr/>
        <w:t>35953), от 31 декабря 2015 г. </w:t>
      </w:r>
      <w:r>
        <w:rPr>
          <w:rFonts w:ascii="Arial" w:hAnsi="Arial"/>
          <w:sz w:val="25"/>
        </w:rPr>
        <w:t>№ </w:t>
      </w:r>
      <w:r>
        <w:rPr/>
        <w:t>1578 (зарегистрирован Министерством юстиции Российской Федерации 9 февраля 2016 г., регистрационный </w:t>
      </w:r>
      <w:r>
        <w:rPr>
          <w:rFonts w:ascii="Arial" w:hAnsi="Arial"/>
          <w:sz w:val="25"/>
        </w:rPr>
        <w:t>№ </w:t>
      </w:r>
      <w:r>
        <w:rPr/>
        <w:t>41020), от 29 июня 2017 г. </w:t>
      </w:r>
      <w:r>
        <w:rPr>
          <w:rFonts w:ascii="Arial" w:hAnsi="Arial"/>
          <w:sz w:val="25"/>
        </w:rPr>
        <w:t>№ </w:t>
      </w:r>
      <w:r>
        <w:rPr/>
        <w:t>613</w:t>
      </w:r>
      <w:r>
        <w:rPr>
          <w:spacing w:val="6"/>
        </w:rPr>
        <w:t> </w:t>
      </w:r>
      <w:r>
        <w:rPr/>
        <w:t>(зарегистрирован</w:t>
      </w:r>
    </w:p>
    <w:p>
      <w:pPr>
        <w:spacing w:after="0" w:line="340" w:lineRule="auto"/>
        <w:jc w:val="both"/>
        <w:sectPr>
          <w:headerReference w:type="default" r:id="rId1092"/>
          <w:footerReference w:type="default" r:id="rId1093"/>
          <w:pgSz w:w="11910" w:h="17180"/>
          <w:pgMar w:header="0" w:footer="486" w:top="0" w:bottom="680" w:left="1120" w:right="320"/>
        </w:sectPr>
      </w:pPr>
    </w:p>
    <w:p>
      <w:pPr>
        <w:pStyle w:val="BodyText"/>
        <w:rPr>
          <w:sz w:val="20"/>
        </w:rPr>
      </w:pPr>
      <w:r>
        <w:rPr/>
        <w:pict>
          <v:line style="position:absolute;mso-position-horizontal-relative:page;mso-position-vertical-relative:page;z-index:29056" from=".420675pt,.000003pt" to=".420675pt,859.68pt" stroked="true" strokeweight=".841351pt" strokecolor="#000000">
            <v:stroke dashstyle="solid"/>
            <w10:wrap type="none"/>
          </v:line>
        </w:pict>
      </w:r>
      <w:r>
        <w:rPr/>
        <w:pict>
          <v:line style="position:absolute;mso-position-horizontal-relative:page;mso-position-vertical-relative:page;z-index:29080" from="4.807718pt,.720802pt" to="596.879994pt,.720802pt" stroked="true" strokeweight="1.441599pt" strokecolor="#000000">
            <v:stroke dashstyle="solid"/>
            <w10:wrap type="none"/>
          </v:line>
        </w:pict>
      </w:r>
    </w:p>
    <w:p>
      <w:pPr>
        <w:pStyle w:val="BodyText"/>
        <w:spacing w:before="5"/>
      </w:pPr>
    </w:p>
    <w:p>
      <w:pPr>
        <w:spacing w:before="90"/>
        <w:ind w:left="5073" w:right="4991" w:firstLine="0"/>
        <w:jc w:val="center"/>
        <w:rPr>
          <w:sz w:val="25"/>
        </w:rPr>
      </w:pPr>
      <w:r>
        <w:rPr>
          <w:sz w:val="25"/>
        </w:rPr>
        <w:t>548</w:t>
      </w:r>
    </w:p>
    <w:p>
      <w:pPr>
        <w:pStyle w:val="BodyText"/>
        <w:spacing w:before="7"/>
        <w:rPr>
          <w:sz w:val="27"/>
        </w:rPr>
      </w:pPr>
    </w:p>
    <w:p>
      <w:pPr>
        <w:spacing w:before="1"/>
        <w:ind w:left="193" w:right="0" w:firstLine="0"/>
        <w:jc w:val="left"/>
        <w:rPr>
          <w:sz w:val="27"/>
        </w:rPr>
      </w:pPr>
      <w:r>
        <w:rPr>
          <w:sz w:val="27"/>
        </w:rPr>
        <w:t>Министерством  юстиции  Российской  Федерации  26 июля  2017  г., регистрационный</w:t>
      </w:r>
    </w:p>
    <w:p>
      <w:pPr>
        <w:spacing w:line="357" w:lineRule="auto" w:before="159"/>
        <w:ind w:left="192" w:right="112" w:hanging="16"/>
        <w:jc w:val="both"/>
        <w:rPr>
          <w:sz w:val="27"/>
        </w:rPr>
      </w:pPr>
      <w:r>
        <w:rPr>
          <w:rFonts w:ascii="Arial" w:hAnsi="Arial"/>
          <w:sz w:val="27"/>
        </w:rPr>
        <w:t>№    </w:t>
      </w:r>
      <w:r>
        <w:rPr>
          <w:sz w:val="27"/>
        </w:rPr>
        <w:t>47532),    приказами    Министерства    просвещения     Российской     Федерации от 24 сентября 2020 г. </w:t>
      </w:r>
      <w:r>
        <w:rPr>
          <w:rFonts w:ascii="Arial" w:hAnsi="Arial"/>
          <w:sz w:val="27"/>
        </w:rPr>
        <w:t>№ </w:t>
      </w:r>
      <w:r>
        <w:rPr>
          <w:sz w:val="27"/>
        </w:rPr>
        <w:t>519 (зарегистрирован Министерством юстиции Российской Федерации  23  декабря  2020  г.,  регистрационный  </w:t>
      </w:r>
      <w:r>
        <w:rPr>
          <w:rFonts w:ascii="Arial" w:hAnsi="Arial"/>
          <w:sz w:val="27"/>
        </w:rPr>
        <w:t>№  </w:t>
      </w:r>
      <w:r>
        <w:rPr>
          <w:sz w:val="27"/>
        </w:rPr>
        <w:t>61749),  от  11  декабря  2020</w:t>
      </w:r>
      <w:r>
        <w:rPr>
          <w:spacing w:val="13"/>
          <w:sz w:val="27"/>
        </w:rPr>
        <w:t> </w:t>
      </w:r>
      <w:r>
        <w:rPr>
          <w:sz w:val="27"/>
        </w:rPr>
        <w:t>г.</w:t>
      </w:r>
    </w:p>
    <w:p>
      <w:pPr>
        <w:tabs>
          <w:tab w:pos="754" w:val="left" w:leader="none"/>
          <w:tab w:pos="1460" w:val="left" w:leader="none"/>
          <w:tab w:pos="3827" w:val="left" w:leader="none"/>
          <w:tab w:pos="6013" w:val="left" w:leader="none"/>
          <w:tab w:pos="7356" w:val="left" w:leader="none"/>
          <w:tab w:pos="9038" w:val="left" w:leader="none"/>
        </w:tabs>
        <w:spacing w:line="309" w:lineRule="exact" w:before="0"/>
        <w:ind w:left="176" w:right="0" w:firstLine="0"/>
        <w:jc w:val="left"/>
        <w:rPr>
          <w:sz w:val="27"/>
        </w:rPr>
      </w:pPr>
      <w:r>
        <w:rPr>
          <w:rFonts w:ascii="Arial" w:hAnsi="Arial"/>
          <w:sz w:val="27"/>
        </w:rPr>
        <w:t>№</w:t>
        <w:tab/>
      </w:r>
      <w:r>
        <w:rPr>
          <w:sz w:val="27"/>
        </w:rPr>
        <w:t>712</w:t>
        <w:tab/>
        <w:t>(зарегистрирован</w:t>
        <w:tab/>
        <w:t>Министерством</w:t>
        <w:tab/>
        <w:t>юстиции</w:t>
        <w:tab/>
        <w:t>Российской</w:t>
        <w:tab/>
        <w:t>Федерации</w:t>
      </w:r>
    </w:p>
    <w:p>
      <w:pPr>
        <w:spacing w:line="355" w:lineRule="auto" w:before="156"/>
        <w:ind w:left="188" w:right="119" w:firstLine="7"/>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1"/>
          <w:w w:val="105"/>
          <w:sz w:val="27"/>
        </w:rPr>
        <w:t> </w:t>
      </w:r>
      <w:r>
        <w:rPr>
          <w:w w:val="105"/>
          <w:sz w:val="27"/>
        </w:rPr>
        <w:t>г.,</w:t>
      </w:r>
      <w:r>
        <w:rPr>
          <w:spacing w:val="-17"/>
          <w:w w:val="105"/>
          <w:sz w:val="27"/>
        </w:rPr>
        <w:t> </w:t>
      </w:r>
      <w:r>
        <w:rPr>
          <w:w w:val="105"/>
          <w:sz w:val="27"/>
        </w:rPr>
        <w:t>регистрационный</w:t>
      </w:r>
      <w:r>
        <w:rPr>
          <w:spacing w:val="-42"/>
          <w:w w:val="105"/>
          <w:sz w:val="27"/>
        </w:rPr>
        <w:t> </w:t>
      </w:r>
      <w:r>
        <w:rPr>
          <w:rFonts w:ascii="Arial" w:hAnsi="Arial"/>
          <w:w w:val="105"/>
          <w:sz w:val="27"/>
        </w:rPr>
        <w:t>№</w:t>
      </w:r>
      <w:r>
        <w:rPr>
          <w:rFonts w:ascii="Arial" w:hAnsi="Arial"/>
          <w:spacing w:val="-31"/>
          <w:w w:val="105"/>
          <w:sz w:val="27"/>
        </w:rPr>
        <w:t> </w:t>
      </w:r>
      <w:r>
        <w:rPr>
          <w:w w:val="105"/>
          <w:sz w:val="27"/>
        </w:rPr>
        <w:t>70034)</w:t>
      </w:r>
      <w:r>
        <w:rPr>
          <w:spacing w:val="-14"/>
          <w:w w:val="105"/>
          <w:sz w:val="27"/>
        </w:rPr>
        <w:t> </w:t>
      </w:r>
      <w:r>
        <w:rPr>
          <w:w w:val="105"/>
          <w:sz w:val="27"/>
        </w:rPr>
        <w:t>и</w:t>
      </w:r>
      <w:r>
        <w:rPr>
          <w:spacing w:val="-20"/>
          <w:w w:val="105"/>
          <w:sz w:val="27"/>
        </w:rPr>
        <w:t> </w:t>
      </w:r>
      <w:r>
        <w:rPr>
          <w:w w:val="105"/>
          <w:sz w:val="27"/>
        </w:rPr>
        <w:t>от</w:t>
      </w:r>
      <w:r>
        <w:rPr>
          <w:spacing w:val="-18"/>
          <w:w w:val="105"/>
          <w:sz w:val="27"/>
        </w:rPr>
        <w:t> </w:t>
      </w:r>
      <w:r>
        <w:rPr>
          <w:w w:val="105"/>
          <w:sz w:val="27"/>
        </w:rPr>
        <w:t>27</w:t>
      </w:r>
      <w:r>
        <w:rPr>
          <w:spacing w:val="-18"/>
          <w:w w:val="105"/>
          <w:sz w:val="27"/>
        </w:rPr>
        <w:t> </w:t>
      </w:r>
      <w:r>
        <w:rPr>
          <w:w w:val="105"/>
          <w:sz w:val="27"/>
        </w:rPr>
        <w:t>декабря</w:t>
      </w:r>
      <w:r>
        <w:rPr>
          <w:spacing w:val="-8"/>
          <w:w w:val="105"/>
          <w:sz w:val="27"/>
        </w:rPr>
        <w:t> </w:t>
      </w:r>
      <w:r>
        <w:rPr>
          <w:w w:val="105"/>
          <w:sz w:val="27"/>
        </w:rPr>
        <w:t>2023</w:t>
      </w:r>
      <w:r>
        <w:rPr>
          <w:spacing w:val="-15"/>
          <w:w w:val="105"/>
          <w:sz w:val="27"/>
        </w:rPr>
        <w:t> </w:t>
      </w:r>
      <w:r>
        <w:rPr>
          <w:w w:val="105"/>
          <w:sz w:val="27"/>
        </w:rPr>
        <w:t>г.</w:t>
      </w:r>
      <w:r>
        <w:rPr>
          <w:spacing w:val="-34"/>
          <w:w w:val="105"/>
          <w:sz w:val="27"/>
        </w:rPr>
        <w:t> </w:t>
      </w:r>
      <w:r>
        <w:rPr>
          <w:rFonts w:ascii="Arial" w:hAnsi="Arial"/>
          <w:w w:val="105"/>
          <w:sz w:val="27"/>
        </w:rPr>
        <w:t>№</w:t>
      </w:r>
      <w:r>
        <w:rPr>
          <w:rFonts w:ascii="Arial" w:hAnsi="Arial"/>
          <w:spacing w:val="-25"/>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1"/>
          <w:w w:val="105"/>
          <w:sz w:val="27"/>
        </w:rPr>
        <w:t> </w:t>
      </w:r>
      <w:r>
        <w:rPr>
          <w:w w:val="105"/>
          <w:sz w:val="27"/>
        </w:rPr>
        <w:t>77121).»;</w:t>
      </w:r>
    </w:p>
    <w:p>
      <w:pPr>
        <w:spacing w:before="1"/>
        <w:ind w:left="895" w:right="0" w:firstLine="0"/>
        <w:jc w:val="left"/>
        <w:rPr>
          <w:sz w:val="27"/>
        </w:rPr>
      </w:pPr>
      <w:r>
        <w:rPr>
          <w:w w:val="105"/>
          <w:sz w:val="27"/>
        </w:rPr>
        <w:t>г) в пункте 1.11 аббревиатуру «ПООП» заменить аббревиатурой «ПОП»;</w:t>
      </w:r>
    </w:p>
    <w:p>
      <w:pPr>
        <w:tabs>
          <w:tab w:pos="1402" w:val="left" w:leader="none"/>
          <w:tab w:pos="1798" w:val="left" w:leader="none"/>
          <w:tab w:pos="4330" w:val="left" w:leader="none"/>
          <w:tab w:pos="5417" w:val="left" w:leader="none"/>
          <w:tab w:pos="6033" w:val="left" w:leader="none"/>
          <w:tab w:pos="7919" w:val="left" w:leader="none"/>
          <w:tab w:pos="9266" w:val="left" w:leader="none"/>
        </w:tabs>
        <w:spacing w:line="357" w:lineRule="auto" w:before="146"/>
        <w:ind w:left="187" w:right="139" w:firstLine="708"/>
        <w:jc w:val="left"/>
        <w:rPr>
          <w:sz w:val="27"/>
        </w:rPr>
      </w:pPr>
      <w:r>
        <w:rPr>
          <w:w w:val="105"/>
          <w:sz w:val="27"/>
        </w:rPr>
        <w:t>д)</w:t>
        <w:tab/>
        <w:t>в</w:t>
        <w:tab/>
        <w:t>абзаце</w:t>
      </w:r>
      <w:r>
        <w:rPr>
          <w:spacing w:val="-24"/>
          <w:w w:val="105"/>
          <w:sz w:val="27"/>
        </w:rPr>
        <w:t> </w:t>
      </w:r>
      <w:r>
        <w:rPr>
          <w:w w:val="105"/>
          <w:sz w:val="27"/>
        </w:rPr>
        <w:t>·</w:t>
      </w:r>
      <w:r>
        <w:rPr>
          <w:spacing w:val="27"/>
          <w:w w:val="105"/>
          <w:sz w:val="27"/>
        </w:rPr>
        <w:t> </w:t>
      </w:r>
      <w:r>
        <w:rPr>
          <w:w w:val="105"/>
          <w:sz w:val="27"/>
        </w:rPr>
        <w:t>четвертом</w:t>
        <w:tab/>
        <w:t>пункта</w:t>
        <w:tab/>
        <w:t>2.1</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308" w:lineRule="exact" w:before="0"/>
        <w:ind w:left="889" w:right="0" w:firstLine="0"/>
        <w:jc w:val="left"/>
        <w:rPr>
          <w:sz w:val="27"/>
        </w:rPr>
      </w:pPr>
      <w:r>
        <w:rPr>
          <w:w w:val="105"/>
          <w:sz w:val="27"/>
        </w:rPr>
        <w:t>е) в Таблице пункта 2.2 строку</w:t>
      </w:r>
    </w:p>
    <w:p>
      <w:pPr>
        <w:spacing w:before="151"/>
        <w:ind w:left="890" w:right="0" w:firstLine="0"/>
        <w:jc w:val="left"/>
        <w:rPr>
          <w:sz w:val="27"/>
        </w:rPr>
      </w:pPr>
      <w:r>
        <w:rPr/>
        <w:pict>
          <v:group style="position:absolute;margin-left:61.418602pt;margin-top:29.283863pt;width:508.8pt;height:95.15pt;mso-position-horizontal-relative:page;mso-position-vertical-relative:paragraph;z-index:28960;mso-wrap-distance-left:0;mso-wrap-distance-right:0" coordorigin="1228,586" coordsize="10176,1903">
            <v:line style="position:absolute" from="8284,2489" to="8284,586" stroked="true" strokeweight=".721158pt" strokecolor="#000000">
              <v:stroke dashstyle="solid"/>
            </v:line>
            <v:line style="position:absolute" from="11385,2469" to="11385,586" stroked="true" strokeweight=".721158pt" strokecolor="#000000">
              <v:stroke dashstyle="solid"/>
            </v:line>
            <v:line style="position:absolute" from="1231,600" to="11404,600" stroked="true" strokeweight=".720804pt" strokecolor="#000000">
              <v:stroke dashstyle="solid"/>
            </v:line>
            <v:line style="position:absolute" from="1231,2460" to="11404,2460" stroked="true" strokeweight=".720804pt" strokecolor="#000000">
              <v:stroke dashstyle="solid"/>
            </v:line>
            <v:shape style="position:absolute;left:9561;top:729;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235;top:600;width:7049;height:1860" type="#_x0000_t202" filled="false" stroked="true" strokeweight=".721158pt" strokecolor="#000000">
              <v:textbox inset="0,0,0,0">
                <w:txbxContent>
                  <w:p>
                    <w:pPr>
                      <w:spacing w:line="254" w:lineRule="auto" w:before="115"/>
                      <w:ind w:left="58" w:right="11" w:firstLine="5"/>
                      <w:jc w:val="left"/>
                      <w:rPr>
                        <w:sz w:val="27"/>
                      </w:rPr>
                    </w:pPr>
                    <w:r>
                      <w:rPr>
                        <w:w w:val="105"/>
                        <w:sz w:val="27"/>
                      </w:rPr>
                      <w:t>на базе основного общего образования, включая получение</w:t>
                    </w:r>
                    <w:r>
                      <w:rPr>
                        <w:spacing w:val="-19"/>
                        <w:w w:val="105"/>
                        <w:sz w:val="27"/>
                      </w:rPr>
                      <w:t> </w:t>
                    </w:r>
                    <w:r>
                      <w:rPr>
                        <w:w w:val="105"/>
                        <w:sz w:val="27"/>
                      </w:rPr>
                      <w:t>среднего</w:t>
                    </w:r>
                    <w:r>
                      <w:rPr>
                        <w:spacing w:val="-20"/>
                        <w:w w:val="105"/>
                        <w:sz w:val="27"/>
                      </w:rPr>
                      <w:t> </w:t>
                    </w:r>
                    <w:r>
                      <w:rPr>
                        <w:w w:val="105"/>
                        <w:sz w:val="27"/>
                      </w:rPr>
                      <w:t>общего</w:t>
                    </w:r>
                    <w:r>
                      <w:rPr>
                        <w:spacing w:val="-20"/>
                        <w:w w:val="105"/>
                        <w:sz w:val="27"/>
                      </w:rPr>
                      <w:t> </w:t>
                    </w:r>
                    <w:r>
                      <w:rPr>
                        <w:w w:val="105"/>
                        <w:sz w:val="27"/>
                      </w:rPr>
                      <w:t>образования</w:t>
                    </w:r>
                    <w:r>
                      <w:rPr>
                        <w:spacing w:val="-17"/>
                        <w:w w:val="105"/>
                        <w:sz w:val="27"/>
                      </w:rPr>
                      <w:t> </w:t>
                    </w:r>
                    <w:r>
                      <w:rPr>
                        <w:w w:val="105"/>
                        <w:sz w:val="27"/>
                      </w:rPr>
                      <w:t>в</w:t>
                    </w:r>
                    <w:r>
                      <w:rPr>
                        <w:spacing w:val="-35"/>
                        <w:w w:val="105"/>
                        <w:sz w:val="27"/>
                      </w:rPr>
                      <w:t> </w:t>
                    </w:r>
                    <w:r>
                      <w:rPr>
                        <w:w w:val="105"/>
                        <w:sz w:val="27"/>
                      </w:rPr>
                      <w:t>соответствии</w:t>
                    </w:r>
                    <w:r>
                      <w:rPr>
                        <w:spacing w:val="-14"/>
                        <w:w w:val="105"/>
                        <w:sz w:val="27"/>
                      </w:rPr>
                      <w:t> </w:t>
                    </w:r>
                    <w:r>
                      <w:rPr>
                        <w:w w:val="105"/>
                        <w:sz w:val="27"/>
                      </w:rPr>
                      <w:t>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8"/>
          <w:sz w:val="27"/>
        </w:rPr>
        <w:t>«</w:t>
      </w:r>
    </w:p>
    <w:p>
      <w:pPr>
        <w:spacing w:line="252" w:lineRule="exact" w:before="0"/>
        <w:ind w:left="0" w:right="126" w:firstLine="0"/>
        <w:jc w:val="right"/>
        <w:rPr>
          <w:sz w:val="27"/>
        </w:rPr>
      </w:pPr>
      <w:r>
        <w:rPr>
          <w:w w:val="108"/>
          <w:sz w:val="27"/>
        </w:rPr>
        <w:t>»</w:t>
      </w:r>
    </w:p>
    <w:p>
      <w:pPr>
        <w:spacing w:before="160"/>
        <w:ind w:left="881" w:right="0" w:firstLine="0"/>
        <w:jc w:val="left"/>
        <w:rPr>
          <w:sz w:val="27"/>
        </w:rPr>
      </w:pPr>
      <w:r>
        <w:rPr>
          <w:w w:val="105"/>
          <w:sz w:val="27"/>
        </w:rPr>
        <w:t>заменить строкой</w:t>
      </w:r>
    </w:p>
    <w:p>
      <w:pPr>
        <w:spacing w:before="151"/>
        <w:ind w:left="886" w:right="0" w:firstLine="0"/>
        <w:jc w:val="left"/>
        <w:rPr>
          <w:sz w:val="27"/>
        </w:rPr>
      </w:pPr>
      <w:r>
        <w:rPr/>
        <w:pict>
          <v:group style="position:absolute;margin-left:60.577251pt;margin-top:28.322807pt;width:509.65pt;height:95.15pt;mso-position-horizontal-relative:page;mso-position-vertical-relative:paragraph;z-index:29032;mso-wrap-distance-left:0;mso-wrap-distance-right:0" coordorigin="1212,566" coordsize="10193,1903">
            <v:line style="position:absolute" from="8279,2469" to="8279,586" stroked="true" strokeweight=".721158pt" strokecolor="#000000">
              <v:stroke dashstyle="solid"/>
            </v:line>
            <v:line style="position:absolute" from="11385,2469" to="11385,566" stroked="true" strokeweight=".721158pt" strokecolor="#000000">
              <v:stroke dashstyle="solid"/>
            </v:line>
            <v:line style="position:absolute" from="1212,595" to="11404,595" stroked="true" strokeweight=".720804pt" strokecolor="#000000">
              <v:stroke dashstyle="solid"/>
            </v:line>
            <v:line style="position:absolute" from="1212,2450" to="11404,2450" stroked="true" strokeweight=".720804pt" strokecolor="#000000">
              <v:stroke dashstyle="solid"/>
            </v:line>
            <v:shape style="position:absolute;left:9556;top:724;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230;top:595;width:7049;height:1855" type="#_x0000_t202" filled="false" stroked="true" strokeweight=".721158pt" strokecolor="#000000">
              <v:textbox inset="0,0,0,0">
                <w:txbxContent>
                  <w:p>
                    <w:pPr>
                      <w:tabs>
                        <w:tab w:pos="4254" w:val="left" w:leader="none"/>
                      </w:tabs>
                      <w:spacing w:line="252" w:lineRule="auto" w:before="120"/>
                      <w:ind w:left="58" w:right="889" w:firstLine="5"/>
                      <w:jc w:val="left"/>
                      <w:rPr>
                        <w:sz w:val="27"/>
                      </w:rPr>
                    </w:pPr>
                    <w:r>
                      <w:rPr>
                        <w:w w:val="105"/>
                        <w:sz w:val="27"/>
                      </w:rPr>
                      <w:t>на базе основного общего образования, включая получение</w:t>
                    </w:r>
                    <w:r>
                      <w:rPr>
                        <w:spacing w:val="-20"/>
                        <w:w w:val="105"/>
                        <w:sz w:val="27"/>
                      </w:rPr>
                      <w:t> </w:t>
                    </w:r>
                    <w:r>
                      <w:rPr>
                        <w:w w:val="105"/>
                        <w:sz w:val="27"/>
                      </w:rPr>
                      <w:t>среднего</w:t>
                    </w:r>
                    <w:r>
                      <w:rPr>
                        <w:spacing w:val="-21"/>
                        <w:w w:val="105"/>
                        <w:sz w:val="27"/>
                      </w:rPr>
                      <w:t> </w:t>
                    </w:r>
                    <w:r>
                      <w:rPr>
                        <w:w w:val="105"/>
                        <w:sz w:val="27"/>
                      </w:rPr>
                      <w:t>общего</w:t>
                    </w:r>
                    <w:r>
                      <w:rPr>
                        <w:spacing w:val="-24"/>
                        <w:w w:val="105"/>
                        <w:sz w:val="27"/>
                      </w:rPr>
                      <w:t> </w:t>
                    </w:r>
                    <w:r>
                      <w:rPr>
                        <w:w w:val="105"/>
                        <w:sz w:val="27"/>
                      </w:rPr>
                      <w:t>образования</w:t>
                    </w:r>
                    <w:r>
                      <w:rPr>
                        <w:spacing w:val="-20"/>
                        <w:w w:val="105"/>
                        <w:sz w:val="27"/>
                      </w:rPr>
                      <w:t> </w:t>
                    </w:r>
                    <w:r>
                      <w:rPr>
                        <w:w w:val="105"/>
                        <w:sz w:val="27"/>
                      </w:rPr>
                      <w:t>на</w:t>
                    </w:r>
                    <w:r>
                      <w:rPr>
                        <w:spacing w:val="-31"/>
                        <w:w w:val="105"/>
                        <w:sz w:val="27"/>
                      </w:rPr>
                      <w:t> </w:t>
                    </w:r>
                    <w:r>
                      <w:rPr>
                        <w:w w:val="105"/>
                        <w:sz w:val="27"/>
                      </w:rPr>
                      <w:t>основе требований федерального государственного образовательного стандарта среднего общего образования</w:t>
                      <w:tab/>
                    </w:r>
                    <w:r>
                      <w:rPr>
                        <w:sz w:val="27"/>
                      </w:rPr>
                      <w:t>·</w:t>
                    </w:r>
                  </w:p>
                </w:txbxContent>
              </v:textbox>
              <v:stroke dashstyle="solid"/>
              <w10:wrap type="none"/>
            </v:shape>
            <w10:wrap type="topAndBottom"/>
          </v:group>
        </w:pict>
      </w:r>
      <w:r>
        <w:rPr>
          <w:w w:val="108"/>
          <w:sz w:val="27"/>
        </w:rPr>
        <w:t>«</w:t>
      </w:r>
    </w:p>
    <w:p>
      <w:pPr>
        <w:spacing w:line="257" w:lineRule="exact" w:before="0"/>
        <w:ind w:left="0" w:right="133" w:firstLine="0"/>
        <w:jc w:val="right"/>
        <w:rPr>
          <w:sz w:val="27"/>
        </w:rPr>
      </w:pPr>
      <w:r>
        <w:rPr>
          <w:w w:val="105"/>
          <w:sz w:val="27"/>
        </w:rPr>
        <w:t>»;</w:t>
      </w:r>
    </w:p>
    <w:p>
      <w:pPr>
        <w:spacing w:before="160"/>
        <w:ind w:left="886" w:right="0" w:firstLine="0"/>
        <w:jc w:val="left"/>
        <w:rPr>
          <w:sz w:val="27"/>
        </w:rPr>
      </w:pPr>
      <w:r>
        <w:rPr>
          <w:sz w:val="27"/>
        </w:rPr>
        <w:t>ж) в абзаце первом пункта 2.3 аббревиатуру  «ПООП»  заменить   аббревиатурой</w:t>
      </w:r>
    </w:p>
    <w:p>
      <w:pPr>
        <w:spacing w:before="156"/>
        <w:ind w:left="174" w:right="0" w:firstLine="0"/>
        <w:jc w:val="left"/>
        <w:rPr>
          <w:sz w:val="27"/>
        </w:rPr>
      </w:pPr>
      <w:r>
        <w:rPr>
          <w:sz w:val="27"/>
        </w:rPr>
        <w:t>«ПОП»;</w:t>
      </w:r>
    </w:p>
    <w:p>
      <w:pPr>
        <w:spacing w:before="141"/>
        <w:ind w:left="881" w:right="0" w:firstLine="0"/>
        <w:jc w:val="left"/>
        <w:rPr>
          <w:sz w:val="27"/>
        </w:rPr>
      </w:pPr>
      <w:r>
        <w:rPr>
          <w:sz w:val="27"/>
        </w:rPr>
        <w:t>з) пункт 2.8 изложить в следующей редакции:</w:t>
      </w:r>
    </w:p>
    <w:p>
      <w:pPr>
        <w:tabs>
          <w:tab w:pos="1821" w:val="left" w:leader="none"/>
          <w:tab w:pos="4224" w:val="left" w:leader="none"/>
          <w:tab w:pos="5654" w:val="left" w:leader="none"/>
          <w:tab w:pos="7325" w:val="left" w:leader="none"/>
          <w:tab w:pos="9070" w:val="left" w:leader="none"/>
          <w:tab w:pos="9580" w:val="left" w:leader="none"/>
        </w:tabs>
        <w:spacing w:line="357" w:lineRule="auto" w:before="146"/>
        <w:ind w:left="174" w:right="145" w:firstLine="706"/>
        <w:jc w:val="left"/>
        <w:rPr>
          <w:sz w:val="27"/>
        </w:rPr>
      </w:pPr>
      <w:r>
        <w:rPr>
          <w:w w:val="105"/>
          <w:sz w:val="27"/>
        </w:rPr>
        <w:t>«2.8.</w:t>
        <w:tab/>
        <w:t>Государственная</w:t>
        <w:tab/>
        <w:t>итоговая</w:t>
        <w:tab/>
        <w:t>аттестация</w:t>
        <w:tab/>
        <w:t>проводится</w:t>
        <w:tab/>
        <w:t>в</w:t>
        <w:tab/>
      </w:r>
      <w:r>
        <w:rPr>
          <w:sz w:val="27"/>
        </w:rPr>
        <w:t>форме </w:t>
      </w:r>
      <w:r>
        <w:rPr>
          <w:w w:val="105"/>
          <w:sz w:val="27"/>
        </w:rPr>
        <w:t>демонстрационного</w:t>
      </w:r>
      <w:r>
        <w:rPr>
          <w:spacing w:val="-17"/>
          <w:w w:val="105"/>
          <w:sz w:val="27"/>
        </w:rPr>
        <w:t> </w:t>
      </w:r>
      <w:r>
        <w:rPr>
          <w:w w:val="105"/>
          <w:sz w:val="27"/>
        </w:rPr>
        <w:t>экзамена.»;</w:t>
      </w:r>
    </w:p>
    <w:p>
      <w:pPr>
        <w:spacing w:line="293" w:lineRule="exact" w:before="0"/>
        <w:ind w:left="883" w:right="0" w:firstLine="0"/>
        <w:jc w:val="left"/>
        <w:rPr>
          <w:sz w:val="27"/>
        </w:rPr>
      </w:pPr>
      <w:r>
        <w:rPr>
          <w:sz w:val="27"/>
        </w:rPr>
        <w:t>и) пункт 3.2 изложить в следующей редакции:</w:t>
      </w:r>
    </w:p>
    <w:p>
      <w:pPr>
        <w:spacing w:after="0" w:line="293" w:lineRule="exact"/>
        <w:jc w:val="left"/>
        <w:rPr>
          <w:sz w:val="27"/>
        </w:rPr>
        <w:sectPr>
          <w:headerReference w:type="default" r:id="rId1094"/>
          <w:footerReference w:type="default" r:id="rId1095"/>
          <w:pgSz w:w="11940" w:h="17200"/>
          <w:pgMar w:header="0" w:footer="467" w:top="0" w:bottom="660" w:left="1120" w:right="340"/>
        </w:sectPr>
      </w:pPr>
    </w:p>
    <w:p>
      <w:pPr>
        <w:pStyle w:val="BodyText"/>
        <w:rPr>
          <w:sz w:val="20"/>
        </w:rPr>
      </w:pPr>
      <w:r>
        <w:rPr/>
        <w:pict>
          <v:line style="position:absolute;mso-position-horizontal-relative:page;mso-position-vertical-relative:page;z-index:29104" from=".18029pt,.000022pt" to=".18029pt,858.96004pt" stroked="true" strokeweight=".36058pt" strokecolor="#000000">
            <v:stroke dashstyle="solid"/>
            <w10:wrap type="none"/>
          </v:line>
        </w:pict>
      </w:r>
      <w:r>
        <w:rPr/>
        <w:pict>
          <v:line style="position:absolute;mso-position-horizontal-relative:page;mso-position-vertical-relative:page;z-index:29128" from="4.807737pt,.480555pt" to="595.440019pt,.480555pt" stroked="true" strokeweight=".96108pt" strokecolor="#000000">
            <v:stroke dashstyle="solid"/>
            <w10:wrap type="none"/>
          </v:line>
        </w:pict>
      </w:r>
    </w:p>
    <w:p>
      <w:pPr>
        <w:pStyle w:val="BodyText"/>
        <w:spacing w:before="10"/>
        <w:rPr>
          <w:sz w:val="29"/>
        </w:rPr>
      </w:pPr>
    </w:p>
    <w:p>
      <w:pPr>
        <w:spacing w:before="91"/>
        <w:ind w:left="5050" w:right="0" w:firstLine="0"/>
        <w:jc w:val="left"/>
        <w:rPr>
          <w:sz w:val="23"/>
        </w:rPr>
      </w:pPr>
      <w:r>
        <w:rPr>
          <w:w w:val="105"/>
          <w:sz w:val="23"/>
        </w:rPr>
        <w:t>549</w:t>
      </w:r>
    </w:p>
    <w:p>
      <w:pPr>
        <w:pStyle w:val="BodyText"/>
        <w:spacing w:before="8"/>
        <w:rPr>
          <w:sz w:val="27"/>
        </w:rPr>
      </w:pPr>
    </w:p>
    <w:p>
      <w:pPr>
        <w:pStyle w:val="BodyText"/>
        <w:spacing w:line="372" w:lineRule="auto"/>
        <w:ind w:left="133" w:right="133" w:firstLine="707"/>
        <w:jc w:val="both"/>
      </w:pPr>
      <w:r>
        <w:rPr/>
        <w:t>«3.2. Выпускник, освоивший образовательную программу, должен обладать следующими общими компетенциями (далее - ОК):</w:t>
      </w:r>
    </w:p>
    <w:p>
      <w:pPr>
        <w:pStyle w:val="BodyText"/>
        <w:spacing w:line="364" w:lineRule="auto" w:before="1"/>
        <w:ind w:left="136" w:right="146" w:firstLine="703"/>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before="11"/>
        <w:ind w:left="131" w:right="130" w:firstLine="703"/>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before="3"/>
        <w:ind w:left="128" w:right="115" w:firstLine="706"/>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17" w:lineRule="exact"/>
        <w:ind w:left="830"/>
      </w:pPr>
      <w:r>
        <w:rPr/>
        <w:t>ОК 04. Эффективно взаимодействовать и работать в коллективе и команде;</w:t>
      </w:r>
    </w:p>
    <w:p>
      <w:pPr>
        <w:pStyle w:val="BodyText"/>
        <w:spacing w:line="364" w:lineRule="auto" w:before="172"/>
        <w:ind w:left="123" w:right="163" w:firstLine="706"/>
        <w:jc w:val="both"/>
      </w:pPr>
      <w:r>
        <w:rPr/>
        <w:t>ОК 05. Осущест лять        устную        и        письменную        коммуникацию на государственном языке Российской Федерации с учетом особенностей социального и культурного</w:t>
      </w:r>
      <w:r>
        <w:rPr>
          <w:spacing w:val="37"/>
        </w:rPr>
        <w:t> </w:t>
      </w:r>
      <w:r>
        <w:rPr/>
        <w:t>контекста;</w:t>
      </w:r>
    </w:p>
    <w:p>
      <w:pPr>
        <w:pStyle w:val="BodyText"/>
        <w:spacing w:line="367" w:lineRule="auto" w:before="3"/>
        <w:ind w:left="117" w:right="123"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10" w:right="125" w:firstLine="709"/>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4" w:lineRule="auto"/>
        <w:ind w:left="112" w:right="171"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20"/>
        </w:rPr>
        <w:t> </w:t>
      </w:r>
      <w:r>
        <w:rPr/>
        <w:t>подготовленности;</w:t>
      </w:r>
    </w:p>
    <w:p>
      <w:pPr>
        <w:pStyle w:val="BodyText"/>
        <w:spacing w:line="372" w:lineRule="auto"/>
        <w:ind w:left="112" w:right="133" w:firstLine="703"/>
        <w:jc w:val="both"/>
      </w:pPr>
      <w:r>
        <w:rPr/>
        <w:t>ОК 09. Пользоваться профессиональной документацией  на  государственном и иностранном</w:t>
      </w:r>
      <w:r>
        <w:rPr>
          <w:spacing w:val="26"/>
        </w:rPr>
        <w:t> </w:t>
      </w:r>
      <w:r>
        <w:rPr/>
        <w:t>языках.»;</w:t>
      </w:r>
    </w:p>
    <w:p>
      <w:pPr>
        <w:pStyle w:val="BodyText"/>
        <w:spacing w:line="304" w:lineRule="exact"/>
        <w:ind w:left="819"/>
      </w:pPr>
      <w:r>
        <w:rPr/>
        <w:t>к) подпункт 4.2.1 пункта 4.2 изложить в следующей редакции:</w:t>
      </w:r>
    </w:p>
    <w:p>
      <w:pPr>
        <w:pStyle w:val="BodyText"/>
        <w:spacing w:line="364" w:lineRule="auto" w:before="160"/>
        <w:ind w:left="109" w:right="156" w:firstLine="707"/>
        <w:jc w:val="both"/>
      </w:pPr>
      <w:r>
        <w:rPr/>
        <w:t>«4.2.1. Образовательная организация должна располагать на праве собственности или ином законном основании материально-технической базой,</w:t>
      </w:r>
    </w:p>
    <w:p>
      <w:pPr>
        <w:spacing w:after="0" w:line="364" w:lineRule="auto"/>
        <w:jc w:val="both"/>
        <w:sectPr>
          <w:headerReference w:type="default" r:id="rId1096"/>
          <w:footerReference w:type="default" r:id="rId1097"/>
          <w:pgSz w:w="11910" w:h="17180"/>
          <w:pgMar w:header="0" w:footer="453" w:top="0" w:bottom="640" w:left="1160" w:right="320"/>
        </w:sectPr>
      </w:pPr>
    </w:p>
    <w:p>
      <w:pPr>
        <w:pStyle w:val="BodyText"/>
        <w:spacing w:before="4"/>
        <w:rPr>
          <w:sz w:val="20"/>
        </w:rPr>
      </w:pPr>
      <w:r>
        <w:rPr/>
        <w:pict>
          <v:line style="position:absolute;mso-position-horizontal-relative:page;mso-position-vertical-relative:page;z-index:29152" from=".120194pt,.000046pt" to=".120194pt,858.960071pt" stroked="true" strokeweight=".240387pt" strokecolor="#000000">
            <v:stroke dashstyle="solid"/>
            <w10:wrap type="none"/>
          </v:line>
        </w:pict>
      </w:r>
      <w:r>
        <w:rPr/>
        <w:pict>
          <v:line style="position:absolute;mso-position-horizontal-relative:page;mso-position-vertical-relative:page;z-index:29176" from="4.807747pt,.300369pt" to="594.719984pt,.300369pt" stroked="true" strokeweight=".600647pt" strokecolor="#000000">
            <v:stroke dashstyle="solid"/>
            <w10:wrap type="none"/>
          </v:line>
        </w:pict>
      </w:r>
    </w:p>
    <w:p>
      <w:pPr>
        <w:spacing w:line="384" w:lineRule="auto" w:before="89"/>
        <w:ind w:left="171" w:right="112" w:firstLine="1"/>
        <w:jc w:val="both"/>
        <w:rPr>
          <w:sz w:val="27"/>
        </w:rPr>
      </w:pPr>
      <w:r>
        <w:rPr>
          <w:sz w:val="27"/>
        </w:rPr>
        <w:t>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w:t>
      </w:r>
      <w:r>
        <w:rPr>
          <w:spacing w:val="17"/>
          <w:sz w:val="27"/>
        </w:rPr>
        <w:t> </w:t>
      </w:r>
      <w:r>
        <w:rPr>
          <w:sz w:val="27"/>
        </w:rPr>
        <w:t>ПОП.»;</w:t>
      </w:r>
    </w:p>
    <w:p>
      <w:pPr>
        <w:spacing w:line="305" w:lineRule="exact" w:before="0"/>
        <w:ind w:left="873" w:right="0" w:firstLine="0"/>
        <w:jc w:val="left"/>
        <w:rPr>
          <w:sz w:val="27"/>
        </w:rPr>
      </w:pPr>
      <w:r>
        <w:rPr>
          <w:w w:val="105"/>
          <w:sz w:val="27"/>
        </w:rPr>
        <w:t>л) в пункте 4.3:</w:t>
      </w:r>
    </w:p>
    <w:p>
      <w:pPr>
        <w:tabs>
          <w:tab w:pos="1303" w:val="left" w:leader="none"/>
          <w:tab w:pos="2383" w:val="left" w:leader="none"/>
          <w:tab w:pos="3532" w:val="left" w:leader="none"/>
          <w:tab w:pos="5077" w:val="left" w:leader="none"/>
          <w:tab w:pos="5937" w:val="left" w:leader="none"/>
          <w:tab w:pos="7852" w:val="left" w:leader="none"/>
          <w:tab w:pos="9242" w:val="left" w:leader="none"/>
        </w:tabs>
        <w:spacing w:line="379" w:lineRule="auto" w:before="194"/>
        <w:ind w:left="163" w:right="120" w:firstLine="704"/>
        <w:jc w:val="left"/>
        <w:rPr>
          <w:sz w:val="27"/>
        </w:rPr>
      </w:pPr>
      <w:r>
        <w:rPr>
          <w:sz w:val="27"/>
        </w:rPr>
        <w:t>в</w:t>
        <w:tab/>
        <w:t>абзаце</w:t>
        <w:tab/>
        <w:t>втором</w:t>
        <w:tab/>
        <w:t>подпункта</w:t>
        <w:tab/>
        <w:t>4.3.4</w:t>
        <w:tab/>
        <w:t>аббревиатуру</w:t>
        <w:tab/>
        <w:t>«ПООП»</w:t>
        <w:tab/>
        <w:t>заменить аббревиатурой</w:t>
      </w:r>
      <w:r>
        <w:rPr>
          <w:spacing w:val="26"/>
          <w:sz w:val="27"/>
        </w:rPr>
        <w:t> </w:t>
      </w:r>
      <w:r>
        <w:rPr>
          <w:sz w:val="27"/>
        </w:rPr>
        <w:t>«ПОП»,</w:t>
      </w:r>
    </w:p>
    <w:p>
      <w:pPr>
        <w:spacing w:line="381" w:lineRule="auto" w:before="4"/>
        <w:ind w:left="869" w:right="858" w:hanging="1"/>
        <w:jc w:val="left"/>
        <w:rPr>
          <w:sz w:val="27"/>
        </w:rPr>
      </w:pPr>
      <w:r>
        <w:rPr>
          <w:sz w:val="27"/>
        </w:rPr>
        <w:t>в подпункте 4.3.7 аббревиатуру «ПООП» заменить аббревиатурой «ПОП»; м) подпункт 4.5.1 пункта 4.5 изложить в следующей</w:t>
      </w:r>
      <w:r>
        <w:rPr>
          <w:spacing w:val="20"/>
          <w:sz w:val="27"/>
        </w:rPr>
        <w:t> </w:t>
      </w:r>
      <w:r>
        <w:rPr>
          <w:sz w:val="27"/>
        </w:rPr>
        <w:t>редакции:</w:t>
      </w:r>
    </w:p>
    <w:p>
      <w:pPr>
        <w:tabs>
          <w:tab w:pos="1845" w:val="left" w:leader="none"/>
          <w:tab w:pos="3505" w:val="left" w:leader="none"/>
          <w:tab w:pos="5203" w:val="left" w:leader="none"/>
          <w:tab w:pos="6769" w:val="left" w:leader="none"/>
          <w:tab w:pos="8975" w:val="left" w:leader="none"/>
        </w:tabs>
        <w:spacing w:line="284" w:lineRule="exact" w:before="0"/>
        <w:ind w:left="866" w:right="0" w:firstLine="0"/>
        <w:jc w:val="left"/>
        <w:rPr>
          <w:sz w:val="27"/>
        </w:rPr>
      </w:pPr>
      <w:r>
        <w:rPr>
          <w:sz w:val="27"/>
        </w:rPr>
        <w:t>«4.5.1.</w:t>
        <w:tab/>
        <w:t>Финансовое</w:t>
        <w:tab/>
        <w:t>обеспечение</w:t>
        <w:tab/>
        <w:t>реализации</w:t>
        <w:tab/>
        <w:t>образовательной</w:t>
        <w:tab/>
        <w:t>программы</w:t>
      </w:r>
    </w:p>
    <w:p>
      <w:pPr>
        <w:spacing w:line="372" w:lineRule="auto" w:before="179"/>
        <w:ind w:left="159" w:right="120" w:firstLine="1"/>
        <w:jc w:val="both"/>
        <w:rPr>
          <w:sz w:val="27"/>
        </w:rPr>
      </w:pPr>
      <w:r>
        <w:rPr>
          <w:w w:val="105"/>
          <w:sz w:val="27"/>
        </w:rPr>
        <w:t>должно   осуществляться   в   объеме   не    ниже определенного    в   соответствии с бюджетным законодательством Российской </w:t>
      </w:r>
      <w:r>
        <w:rPr>
          <w:spacing w:val="-4"/>
          <w:w w:val="105"/>
          <w:sz w:val="27"/>
        </w:rPr>
        <w:t>Федерации</w:t>
      </w:r>
      <w:r>
        <w:rPr>
          <w:rFonts w:ascii="Arial" w:hAnsi="Arial"/>
          <w:spacing w:val="-4"/>
          <w:w w:val="105"/>
          <w:position w:val="10"/>
          <w:sz w:val="17"/>
        </w:rPr>
        <w:t>4 </w:t>
      </w:r>
      <w:r>
        <w:rPr>
          <w:w w:val="105"/>
          <w:sz w:val="27"/>
        </w:rPr>
        <w:t>и Федеральным</w:t>
      </w:r>
      <w:r>
        <w:rPr>
          <w:spacing w:val="52"/>
          <w:w w:val="105"/>
          <w:sz w:val="27"/>
        </w:rPr>
        <w:t> </w:t>
      </w:r>
      <w:r>
        <w:rPr>
          <w:w w:val="105"/>
          <w:sz w:val="27"/>
        </w:rPr>
        <w:t>законом</w:t>
      </w:r>
    </w:p>
    <w:p>
      <w:pPr>
        <w:spacing w:before="16"/>
        <w:ind w:left="154" w:right="0" w:firstLine="0"/>
        <w:jc w:val="left"/>
        <w:rPr>
          <w:sz w:val="27"/>
        </w:rPr>
      </w:pPr>
      <w:r>
        <w:rPr>
          <w:w w:val="105"/>
          <w:sz w:val="27"/>
        </w:rPr>
        <w:t>от 29 декабря 2012 г. </w:t>
      </w:r>
      <w:r>
        <w:rPr>
          <w:rFonts w:ascii="Arial" w:hAnsi="Arial"/>
          <w:w w:val="105"/>
          <w:sz w:val="25"/>
        </w:rPr>
        <w:t>№ </w:t>
      </w:r>
      <w:r>
        <w:rPr>
          <w:w w:val="105"/>
          <w:sz w:val="27"/>
        </w:rPr>
        <w:t>273-ФЗ «Об образовании в Российской Федерации».»;</w:t>
      </w:r>
    </w:p>
    <w:p>
      <w:pPr>
        <w:spacing w:line="107" w:lineRule="exact" w:before="69"/>
        <w:ind w:left="3075" w:right="0" w:firstLine="0"/>
        <w:jc w:val="left"/>
        <w:rPr>
          <w:sz w:val="10"/>
        </w:rPr>
      </w:pPr>
      <w:r>
        <w:rPr>
          <w:w w:val="102"/>
          <w:sz w:val="10"/>
        </w:rPr>
        <w:t>;</w:t>
      </w:r>
    </w:p>
    <w:p>
      <w:pPr>
        <w:tabs>
          <w:tab w:pos="6558" w:val="left" w:leader="none"/>
        </w:tabs>
        <w:spacing w:line="381" w:lineRule="auto" w:before="0"/>
        <w:ind w:left="154" w:right="166" w:firstLine="710"/>
        <w:jc w:val="left"/>
        <w:rPr>
          <w:sz w:val="27"/>
        </w:rPr>
      </w:pPr>
      <w:r>
        <w:rPr>
          <w:w w:val="105"/>
          <w:sz w:val="27"/>
        </w:rPr>
        <w:t>н)  дополнить   сноской  </w:t>
      </w:r>
      <w:r>
        <w:rPr>
          <w:spacing w:val="-6"/>
          <w:w w:val="105"/>
          <w:sz w:val="27"/>
        </w:rPr>
        <w:t>«</w:t>
      </w:r>
      <w:r>
        <w:rPr>
          <w:rFonts w:ascii="Arial" w:hAnsi="Arial"/>
          <w:spacing w:val="-6"/>
          <w:w w:val="105"/>
          <w:position w:val="10"/>
          <w:sz w:val="17"/>
        </w:rPr>
        <w:t>4</w:t>
      </w:r>
      <w:r>
        <w:rPr>
          <w:spacing w:val="-6"/>
          <w:w w:val="105"/>
          <w:sz w:val="27"/>
        </w:rPr>
        <w:t>»   </w:t>
      </w:r>
      <w:r>
        <w:rPr>
          <w:w w:val="105"/>
          <w:sz w:val="27"/>
        </w:rPr>
        <w:t>и </w:t>
      </w:r>
      <w:r>
        <w:rPr>
          <w:spacing w:val="15"/>
          <w:w w:val="105"/>
          <w:sz w:val="27"/>
        </w:rPr>
        <w:t> </w:t>
      </w:r>
      <w:r>
        <w:rPr>
          <w:w w:val="105"/>
          <w:sz w:val="27"/>
        </w:rPr>
        <w:t>к </w:t>
      </w:r>
      <w:r>
        <w:rPr>
          <w:spacing w:val="25"/>
          <w:w w:val="105"/>
          <w:sz w:val="27"/>
        </w:rPr>
        <w:t> </w:t>
      </w:r>
      <w:r>
        <w:rPr>
          <w:w w:val="105"/>
          <w:sz w:val="27"/>
        </w:rPr>
        <w:t>подпункту</w:t>
        <w:tab/>
        <w:t>4.5.1 пункта 4.5 следующего содержания:</w:t>
      </w:r>
    </w:p>
    <w:p>
      <w:pPr>
        <w:spacing w:line="308" w:lineRule="exact" w:before="0"/>
        <w:ind w:left="857" w:right="0" w:firstLine="0"/>
        <w:jc w:val="left"/>
        <w:rPr>
          <w:sz w:val="27"/>
        </w:rPr>
      </w:pPr>
      <w:r>
        <w:rPr>
          <w:w w:val="105"/>
          <w:sz w:val="27"/>
        </w:rPr>
        <w:t>«</w:t>
      </w:r>
      <w:r>
        <w:rPr>
          <w:rFonts w:ascii="Arial" w:hAnsi="Arial"/>
          <w:w w:val="105"/>
          <w:position w:val="10"/>
          <w:sz w:val="17"/>
        </w:rPr>
        <w:t>4 </w:t>
      </w:r>
      <w:r>
        <w:rPr>
          <w:w w:val="105"/>
          <w:sz w:val="27"/>
        </w:rPr>
        <w:t>Бюджетный кодекс Российской Федерации.»;</w:t>
      </w:r>
    </w:p>
    <w:p>
      <w:pPr>
        <w:spacing w:before="176"/>
        <w:ind w:left="856" w:right="0" w:firstLine="0"/>
        <w:jc w:val="left"/>
        <w:rPr>
          <w:sz w:val="27"/>
        </w:rPr>
      </w:pPr>
      <w:r>
        <w:rPr>
          <w:w w:val="105"/>
          <w:sz w:val="27"/>
        </w:rPr>
        <w:t>о) подпункт 4.6.3 пункта 4.6 изложить в следующей редакции:</w:t>
      </w:r>
    </w:p>
    <w:p>
      <w:pPr>
        <w:spacing w:line="379" w:lineRule="auto" w:before="180"/>
        <w:ind w:left="143" w:right="122" w:firstLine="709"/>
        <w:jc w:val="both"/>
        <w:rPr>
          <w:sz w:val="27"/>
        </w:rPr>
      </w:pPr>
      <w:r>
        <w:rPr>
          <w:w w:val="105"/>
          <w:sz w:val="27"/>
        </w:rPr>
        <w:t>«4.6.3. Внешняя оценка качества образовательной программы может осуществляться в рамках профессионально-общественной </w:t>
      </w:r>
      <w:r>
        <w:rPr>
          <w:w w:val="105"/>
          <w:position w:val="1"/>
          <w:sz w:val="27"/>
        </w:rPr>
        <w:t>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6"/>
          <w:w w:val="105"/>
          <w:sz w:val="27"/>
        </w:rPr>
        <w:t> </w:t>
      </w:r>
      <w:r>
        <w:rPr>
          <w:w w:val="105"/>
          <w:sz w:val="27"/>
        </w:rPr>
        <w:t>профессиональных</w:t>
      </w:r>
      <w:r>
        <w:rPr>
          <w:spacing w:val="-29"/>
          <w:w w:val="105"/>
          <w:sz w:val="27"/>
        </w:rPr>
        <w:t> </w:t>
      </w:r>
      <w:r>
        <w:rPr>
          <w:w w:val="105"/>
          <w:sz w:val="27"/>
        </w:rPr>
        <w:t>стандартов,</w:t>
      </w:r>
      <w:r>
        <w:rPr>
          <w:spacing w:val="-7"/>
          <w:w w:val="105"/>
          <w:sz w:val="27"/>
        </w:rPr>
        <w:t> </w:t>
      </w:r>
      <w:r>
        <w:rPr>
          <w:w w:val="105"/>
          <w:sz w:val="27"/>
        </w:rPr>
        <w:t>требованиям</w:t>
      </w:r>
      <w:r>
        <w:rPr>
          <w:spacing w:val="-2"/>
          <w:w w:val="105"/>
          <w:sz w:val="27"/>
        </w:rPr>
        <w:t> </w:t>
      </w:r>
      <w:r>
        <w:rPr>
          <w:w w:val="105"/>
          <w:sz w:val="27"/>
        </w:rPr>
        <w:t>рынка</w:t>
      </w:r>
      <w:r>
        <w:rPr>
          <w:spacing w:val="-15"/>
          <w:w w:val="105"/>
          <w:sz w:val="27"/>
        </w:rPr>
        <w:t> </w:t>
      </w:r>
      <w:r>
        <w:rPr>
          <w:w w:val="105"/>
          <w:sz w:val="27"/>
        </w:rPr>
        <w:t>труда к специалистам соответс вующего</w:t>
      </w:r>
      <w:r>
        <w:rPr>
          <w:spacing w:val="0"/>
          <w:w w:val="105"/>
          <w:sz w:val="27"/>
        </w:rPr>
        <w:t> </w:t>
      </w:r>
      <w:r>
        <w:rPr>
          <w:w w:val="105"/>
          <w:sz w:val="27"/>
        </w:rPr>
        <w:t>профиля.».</w:t>
      </w:r>
    </w:p>
    <w:p>
      <w:pPr>
        <w:pStyle w:val="ListParagraph"/>
        <w:numPr>
          <w:ilvl w:val="0"/>
          <w:numId w:val="12"/>
        </w:numPr>
        <w:tabs>
          <w:tab w:pos="1491" w:val="left" w:leader="none"/>
        </w:tabs>
        <w:spacing w:line="379" w:lineRule="auto" w:before="0" w:after="0"/>
        <w:ind w:left="134" w:right="121" w:firstLine="719"/>
        <w:jc w:val="both"/>
        <w:rPr>
          <w:sz w:val="27"/>
        </w:rPr>
      </w:pPr>
      <w:r>
        <w:rPr>
          <w:w w:val="105"/>
          <w:sz w:val="27"/>
        </w:rPr>
        <w:t>В федеральнрм государственном образовательном стандарте среднего профессионального образования по специальности 11.02.16 Монтаж, техническое обслуживание и ремонт электронных приборов и устройств, утвержденном приказом</w:t>
      </w:r>
      <w:r>
        <w:rPr>
          <w:spacing w:val="18"/>
          <w:w w:val="105"/>
          <w:sz w:val="27"/>
        </w:rPr>
        <w:t> </w:t>
      </w:r>
      <w:r>
        <w:rPr>
          <w:w w:val="105"/>
          <w:sz w:val="27"/>
        </w:rPr>
        <w:t>Министерства</w:t>
      </w:r>
      <w:r>
        <w:rPr>
          <w:spacing w:val="23"/>
          <w:w w:val="105"/>
          <w:sz w:val="27"/>
        </w:rPr>
        <w:t> </w:t>
      </w:r>
      <w:r>
        <w:rPr>
          <w:w w:val="105"/>
          <w:sz w:val="27"/>
        </w:rPr>
        <w:t>просвещения</w:t>
      </w:r>
      <w:r>
        <w:rPr>
          <w:spacing w:val="20"/>
          <w:w w:val="105"/>
          <w:sz w:val="27"/>
        </w:rPr>
        <w:t> </w:t>
      </w:r>
      <w:r>
        <w:rPr>
          <w:w w:val="105"/>
          <w:sz w:val="27"/>
        </w:rPr>
        <w:t>Российской</w:t>
      </w:r>
      <w:r>
        <w:rPr>
          <w:spacing w:val="22"/>
          <w:w w:val="105"/>
          <w:sz w:val="27"/>
        </w:rPr>
        <w:t> </w:t>
      </w:r>
      <w:r>
        <w:rPr>
          <w:w w:val="105"/>
          <w:sz w:val="27"/>
        </w:rPr>
        <w:t>Федерации</w:t>
      </w:r>
      <w:r>
        <w:rPr>
          <w:spacing w:val="25"/>
          <w:w w:val="105"/>
          <w:sz w:val="27"/>
        </w:rPr>
        <w:t> </w:t>
      </w:r>
      <w:r>
        <w:rPr>
          <w:w w:val="105"/>
          <w:sz w:val="27"/>
        </w:rPr>
        <w:t>от 4</w:t>
      </w:r>
      <w:r>
        <w:rPr>
          <w:spacing w:val="5"/>
          <w:w w:val="105"/>
          <w:sz w:val="27"/>
        </w:rPr>
        <w:t> </w:t>
      </w:r>
      <w:r>
        <w:rPr>
          <w:w w:val="105"/>
          <w:sz w:val="27"/>
        </w:rPr>
        <w:t>октября</w:t>
      </w:r>
      <w:r>
        <w:rPr>
          <w:spacing w:val="15"/>
          <w:w w:val="105"/>
          <w:sz w:val="27"/>
        </w:rPr>
        <w:t> </w:t>
      </w:r>
      <w:r>
        <w:rPr>
          <w:w w:val="105"/>
          <w:sz w:val="27"/>
        </w:rPr>
        <w:t>2021</w:t>
      </w:r>
      <w:r>
        <w:rPr>
          <w:spacing w:val="12"/>
          <w:w w:val="105"/>
          <w:sz w:val="27"/>
        </w:rPr>
        <w:t> </w:t>
      </w:r>
      <w:r>
        <w:rPr>
          <w:w w:val="105"/>
          <w:sz w:val="27"/>
        </w:rPr>
        <w:t>г.</w:t>
      </w:r>
    </w:p>
    <w:p>
      <w:pPr>
        <w:tabs>
          <w:tab w:pos="695" w:val="left" w:leader="none"/>
          <w:tab w:pos="1397" w:val="left" w:leader="none"/>
          <w:tab w:pos="3765" w:val="left" w:leader="none"/>
          <w:tab w:pos="5950" w:val="left" w:leader="none"/>
          <w:tab w:pos="7298" w:val="left" w:leader="none"/>
          <w:tab w:pos="8980" w:val="left" w:leader="none"/>
        </w:tabs>
        <w:spacing w:line="309" w:lineRule="exact" w:before="0"/>
        <w:ind w:left="120" w:right="0" w:firstLine="0"/>
        <w:jc w:val="left"/>
        <w:rPr>
          <w:sz w:val="27"/>
        </w:rPr>
      </w:pPr>
      <w:r>
        <w:rPr>
          <w:rFonts w:ascii="Arial" w:hAnsi="Arial"/>
          <w:w w:val="105"/>
          <w:sz w:val="25"/>
        </w:rPr>
        <w:t>№</w:t>
        <w:tab/>
      </w:r>
      <w:r>
        <w:rPr>
          <w:w w:val="105"/>
          <w:sz w:val="27"/>
        </w:rPr>
        <w:t>691</w:t>
        <w:tab/>
        <w:t>(зарегистрирован</w:t>
        <w:tab/>
        <w:t>Министерством</w:t>
        <w:tab/>
        <w:t>юстиции</w:t>
        <w:tab/>
        <w:t>Российской</w:t>
        <w:tab/>
        <w:t>Федерации</w:t>
      </w:r>
    </w:p>
    <w:p>
      <w:pPr>
        <w:spacing w:line="381" w:lineRule="auto" w:before="176"/>
        <w:ind w:left="138" w:right="127" w:firstLine="3"/>
        <w:jc w:val="both"/>
        <w:rPr>
          <w:sz w:val="27"/>
        </w:rPr>
      </w:pPr>
      <w:r>
        <w:rPr>
          <w:w w:val="105"/>
          <w:sz w:val="27"/>
        </w:rPr>
        <w:t>12 ноября 2021 г., регистрационный </w:t>
      </w:r>
      <w:r>
        <w:rPr>
          <w:rFonts w:ascii="Arial" w:hAnsi="Arial"/>
          <w:w w:val="105"/>
          <w:sz w:val="25"/>
        </w:rPr>
        <w:t>№ </w:t>
      </w:r>
      <w:r>
        <w:rPr>
          <w:w w:val="105"/>
          <w:sz w:val="27"/>
        </w:rPr>
        <w:t>65793), с изменениями, внесенными приказом Министерства просвещения Российской Федерации от 1 сентября 2022 г.</w:t>
      </w:r>
    </w:p>
    <w:p>
      <w:pPr>
        <w:spacing w:line="381" w:lineRule="auto" w:before="0"/>
        <w:ind w:left="137" w:right="150" w:hanging="22"/>
        <w:jc w:val="both"/>
        <w:rPr>
          <w:sz w:val="27"/>
        </w:rPr>
      </w:pPr>
      <w:r>
        <w:rPr>
          <w:rFonts w:ascii="Arial" w:hAnsi="Arial"/>
          <w:w w:val="105"/>
          <w:sz w:val="25"/>
        </w:rPr>
        <w:t>№   </w:t>
      </w:r>
      <w:r>
        <w:rPr>
          <w:w w:val="105"/>
          <w:sz w:val="27"/>
        </w:rPr>
        <w:t>796   (зарегистрирован   Министерством   юстиции   Российской   Федерации 11 октября 2022 г., регистрационный </w:t>
      </w:r>
      <w:r>
        <w:rPr>
          <w:rFonts w:ascii="Arial" w:hAnsi="Arial"/>
          <w:w w:val="105"/>
          <w:sz w:val="25"/>
        </w:rPr>
        <w:t>№</w:t>
      </w:r>
      <w:r>
        <w:rPr>
          <w:rFonts w:ascii="Arial" w:hAnsi="Arial"/>
          <w:spacing w:val="-53"/>
          <w:w w:val="105"/>
          <w:sz w:val="25"/>
        </w:rPr>
        <w:t> </w:t>
      </w:r>
      <w:r>
        <w:rPr>
          <w:w w:val="105"/>
          <w:sz w:val="27"/>
        </w:rPr>
        <w:t>70461):</w:t>
      </w:r>
    </w:p>
    <w:p>
      <w:pPr>
        <w:spacing w:after="0" w:line="381" w:lineRule="auto"/>
        <w:jc w:val="both"/>
        <w:rPr>
          <w:sz w:val="27"/>
        </w:rPr>
        <w:sectPr>
          <w:headerReference w:type="default" r:id="rId1098"/>
          <w:pgSz w:w="11900" w:h="17180"/>
          <w:pgMar w:header="698" w:footer="453" w:top="940" w:bottom="640" w:left="1120" w:right="340"/>
        </w:sectPr>
      </w:pPr>
    </w:p>
    <w:p>
      <w:pPr>
        <w:pStyle w:val="BodyText"/>
        <w:spacing w:before="8"/>
        <w:rPr>
          <w:sz w:val="20"/>
        </w:rPr>
      </w:pPr>
      <w:r>
        <w:rPr/>
        <w:pict>
          <v:line style="position:absolute;mso-position-horizontal-relative:page;mso-position-vertical-relative:page;z-index:29200" from="199.041931pt,.240288pt" to="239.427252pt,.240288pt" stroked="true" strokeweight=".240269pt" strokecolor="#000000">
            <v:stroke dashstyle="solid"/>
            <w10:wrap type="none"/>
          </v:line>
        </w:pict>
      </w:r>
      <w:r>
        <w:rPr/>
        <w:pict>
          <v:line style="position:absolute;mso-position-horizontal-relative:page;mso-position-vertical-relative:page;z-index:29224" from="264.427704pt,1.201362pt" to="592.560008pt,1.201362pt" stroked="true" strokeweight=".240269pt" strokecolor="#000000">
            <v:stroke dashstyle="solid"/>
            <w10:wrap type="none"/>
          </v:line>
        </w:pict>
      </w:r>
    </w:p>
    <w:p>
      <w:pPr>
        <w:spacing w:before="89"/>
        <w:ind w:left="861" w:right="0" w:firstLine="0"/>
        <w:jc w:val="left"/>
        <w:rPr>
          <w:sz w:val="27"/>
        </w:rPr>
      </w:pPr>
      <w:r>
        <w:rPr>
          <w:w w:val="105"/>
          <w:sz w:val="27"/>
        </w:rPr>
        <w:t>а) пункт 1.4 изложить в следующей редакции:</w:t>
      </w:r>
    </w:p>
    <w:p>
      <w:pPr>
        <w:spacing w:line="381" w:lineRule="auto" w:before="199"/>
        <w:ind w:left="153" w:right="109" w:firstLine="709"/>
        <w:jc w:val="both"/>
        <w:rPr>
          <w:sz w:val="27"/>
        </w:rPr>
      </w:pPr>
      <w:r>
        <w:rPr>
          <w:w w:val="105"/>
          <w:sz w:val="27"/>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pPr>
        <w:spacing w:before="7"/>
        <w:ind w:left="856" w:right="0" w:firstLine="0"/>
        <w:jc w:val="left"/>
        <w:rPr>
          <w:sz w:val="27"/>
        </w:rPr>
      </w:pPr>
      <w:r>
        <w:rPr>
          <w:w w:val="105"/>
          <w:sz w:val="27"/>
        </w:rPr>
        <w:t>б) пункт 1.8 изложить в следующей редакции:</w:t>
      </w:r>
    </w:p>
    <w:p>
      <w:pPr>
        <w:spacing w:line="376" w:lineRule="auto" w:before="179"/>
        <w:ind w:left="145" w:right="139" w:firstLine="712"/>
        <w:jc w:val="both"/>
        <w:rPr>
          <w:sz w:val="27"/>
        </w:rPr>
      </w:pPr>
      <w:r>
        <w:rPr/>
        <w:pict>
          <v:shape style="position:absolute;margin-left:534.051392pt;margin-top:112.813408pt;width:2.85pt;height:8.950pt;mso-position-horizontal-relative:page;mso-position-vertical-relative:paragraph;z-index:-1204384"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w w:val="105"/>
          <w:sz w:val="27"/>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20"/>
          <w:w w:val="105"/>
          <w:sz w:val="27"/>
        </w:rPr>
        <w:t> </w:t>
      </w:r>
      <w:r>
        <w:rPr>
          <w:w w:val="105"/>
          <w:sz w:val="27"/>
        </w:rPr>
        <w:t>ФГОС</w:t>
      </w:r>
      <w:r>
        <w:rPr>
          <w:spacing w:val="-29"/>
          <w:w w:val="105"/>
          <w:sz w:val="27"/>
        </w:rPr>
        <w:t> </w:t>
      </w:r>
      <w:r>
        <w:rPr>
          <w:w w:val="105"/>
          <w:sz w:val="27"/>
        </w:rPr>
        <w:t>СПО</w:t>
      </w:r>
      <w:r>
        <w:rPr>
          <w:spacing w:val="-29"/>
          <w:w w:val="105"/>
          <w:sz w:val="27"/>
        </w:rPr>
        <w:t> </w:t>
      </w:r>
      <w:r>
        <w:rPr>
          <w:w w:val="105"/>
          <w:sz w:val="27"/>
        </w:rPr>
        <w:t>и</w:t>
      </w:r>
      <w:r>
        <w:rPr>
          <w:spacing w:val="-30"/>
          <w:w w:val="105"/>
          <w:sz w:val="27"/>
        </w:rPr>
        <w:t> </w:t>
      </w:r>
      <w:r>
        <w:rPr>
          <w:w w:val="105"/>
          <w:sz w:val="27"/>
        </w:rPr>
        <w:t>положений</w:t>
      </w:r>
      <w:r>
        <w:rPr>
          <w:spacing w:val="-18"/>
          <w:w w:val="105"/>
          <w:sz w:val="27"/>
        </w:rPr>
        <w:t> </w:t>
      </w:r>
      <w:r>
        <w:rPr>
          <w:w w:val="105"/>
          <w:sz w:val="27"/>
        </w:rPr>
        <w:t>федеральной</w:t>
      </w:r>
      <w:r>
        <w:rPr>
          <w:spacing w:val="-18"/>
          <w:w w:val="105"/>
          <w:sz w:val="27"/>
        </w:rPr>
        <w:t> </w:t>
      </w:r>
      <w:r>
        <w:rPr>
          <w:w w:val="105"/>
          <w:sz w:val="27"/>
        </w:rPr>
        <w:t>основной</w:t>
      </w:r>
      <w:r>
        <w:rPr>
          <w:spacing w:val="-25"/>
          <w:w w:val="105"/>
          <w:sz w:val="27"/>
        </w:rPr>
        <w:t> </w:t>
      </w:r>
      <w:r>
        <w:rPr>
          <w:w w:val="105"/>
          <w:sz w:val="27"/>
        </w:rPr>
        <w:t>общеобразовательной </w:t>
      </w:r>
      <w:r>
        <w:rPr>
          <w:spacing w:val="-1"/>
          <w:w w:val="101"/>
          <w:sz w:val="27"/>
        </w:rPr>
        <w:t>программ</w:t>
      </w:r>
      <w:r>
        <w:rPr>
          <w:w w:val="101"/>
          <w:sz w:val="27"/>
        </w:rPr>
        <w:t>ы</w:t>
      </w:r>
      <w:r>
        <w:rPr>
          <w:spacing w:val="27"/>
          <w:sz w:val="27"/>
        </w:rPr>
        <w:t> </w:t>
      </w:r>
      <w:r>
        <w:rPr>
          <w:spacing w:val="-1"/>
          <w:w w:val="102"/>
          <w:sz w:val="27"/>
        </w:rPr>
        <w:t>среднег</w:t>
      </w:r>
      <w:r>
        <w:rPr>
          <w:w w:val="102"/>
          <w:sz w:val="27"/>
        </w:rPr>
        <w:t>о</w:t>
      </w:r>
      <w:r>
        <w:rPr>
          <w:spacing w:val="13"/>
          <w:sz w:val="27"/>
        </w:rPr>
        <w:t> </w:t>
      </w:r>
      <w:r>
        <w:rPr>
          <w:w w:val="102"/>
          <w:sz w:val="27"/>
        </w:rPr>
        <w:t>общего</w:t>
      </w:r>
      <w:r>
        <w:rPr>
          <w:spacing w:val="10"/>
          <w:sz w:val="27"/>
        </w:rPr>
        <w:t> </w:t>
      </w:r>
      <w:r>
        <w:rPr>
          <w:w w:val="102"/>
          <w:sz w:val="27"/>
        </w:rPr>
        <w:t>образования</w:t>
      </w:r>
      <w:r>
        <w:rPr>
          <w:spacing w:val="15"/>
          <w:sz w:val="27"/>
        </w:rPr>
        <w:t> </w:t>
      </w:r>
      <w:r>
        <w:rPr>
          <w:w w:val="106"/>
          <w:sz w:val="27"/>
        </w:rPr>
        <w:t>с</w:t>
      </w:r>
      <w:r>
        <w:rPr>
          <w:spacing w:val="-4"/>
          <w:sz w:val="27"/>
        </w:rPr>
        <w:t> </w:t>
      </w:r>
      <w:r>
        <w:rPr>
          <w:w w:val="102"/>
          <w:sz w:val="27"/>
        </w:rPr>
        <w:t>учетом</w:t>
      </w:r>
      <w:r>
        <w:rPr>
          <w:spacing w:val="17"/>
          <w:sz w:val="27"/>
        </w:rPr>
        <w:t> </w:t>
      </w:r>
      <w:r>
        <w:rPr>
          <w:spacing w:val="-1"/>
          <w:w w:val="102"/>
          <w:sz w:val="27"/>
        </w:rPr>
        <w:t>получаемо</w:t>
      </w:r>
      <w:r>
        <w:rPr>
          <w:w w:val="102"/>
          <w:sz w:val="27"/>
        </w:rPr>
        <w:t>й</w:t>
      </w:r>
      <w:r>
        <w:rPr>
          <w:spacing w:val="13"/>
          <w:sz w:val="27"/>
        </w:rPr>
        <w:t> </w:t>
      </w:r>
      <w:r>
        <w:rPr>
          <w:spacing w:val="-1"/>
          <w:w w:val="102"/>
          <w:sz w:val="27"/>
        </w:rPr>
        <w:t>специальност</w:t>
      </w:r>
      <w:r>
        <w:rPr>
          <w:spacing w:val="13"/>
          <w:w w:val="102"/>
          <w:sz w:val="27"/>
        </w:rPr>
        <w:t>и</w:t>
      </w:r>
      <w:r>
        <w:rPr>
          <w:w w:val="94"/>
          <w:position w:val="10"/>
          <w:sz w:val="19"/>
        </w:rPr>
        <w:t>1</w:t>
      </w:r>
      <w:r>
        <w:rPr>
          <w:spacing w:val="1"/>
          <w:position w:val="10"/>
          <w:sz w:val="19"/>
        </w:rPr>
        <w:t> </w:t>
      </w:r>
      <w:r>
        <w:rPr>
          <w:spacing w:val="-94"/>
          <w:w w:val="104"/>
          <w:position w:val="10"/>
          <w:sz w:val="19"/>
        </w:rPr>
        <w:t>1</w:t>
      </w:r>
      <w:r>
        <w:rPr>
          <w:w w:val="23"/>
          <w:sz w:val="27"/>
        </w:rPr>
        <w:t>)</w:t>
      </w:r>
      <w:r>
        <w:rPr>
          <w:sz w:val="27"/>
        </w:rPr>
        <w:t> </w:t>
      </w:r>
      <w:r>
        <w:rPr>
          <w:spacing w:val="-5"/>
          <w:sz w:val="27"/>
        </w:rPr>
        <w:t> </w:t>
      </w:r>
      <w:r>
        <w:rPr>
          <w:spacing w:val="10"/>
          <w:w w:val="23"/>
          <w:sz w:val="27"/>
        </w:rPr>
        <w:t>.</w:t>
      </w:r>
      <w:r>
        <w:rPr>
          <w:w w:val="108"/>
          <w:sz w:val="27"/>
        </w:rPr>
        <w:t>»;</w:t>
      </w:r>
    </w:p>
    <w:p>
      <w:pPr>
        <w:spacing w:line="304" w:lineRule="exact" w:before="0"/>
        <w:ind w:left="850" w:right="0" w:firstLine="0"/>
        <w:jc w:val="left"/>
        <w:rPr>
          <w:sz w:val="27"/>
        </w:rPr>
      </w:pPr>
      <w:r>
        <w:rPr>
          <w:spacing w:val="-1"/>
          <w:w w:val="106"/>
          <w:sz w:val="27"/>
        </w:rPr>
        <w:t>в</w:t>
      </w:r>
      <w:r>
        <w:rPr>
          <w:w w:val="106"/>
          <w:sz w:val="27"/>
        </w:rPr>
        <w:t>)</w:t>
      </w:r>
      <w:r>
        <w:rPr>
          <w:spacing w:val="-7"/>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8"/>
          <w:sz w:val="27"/>
        </w:rPr>
        <w:t> </w:t>
      </w:r>
      <w:r>
        <w:rPr>
          <w:spacing w:val="-5"/>
          <w:w w:val="108"/>
          <w:sz w:val="27"/>
        </w:rPr>
        <w:t>«</w:t>
      </w:r>
      <w:r>
        <w:rPr>
          <w:spacing w:val="-9"/>
          <w:w w:val="23"/>
          <w:sz w:val="27"/>
        </w:rPr>
        <w:t>(</w:t>
      </w:r>
      <w:r>
        <w:rPr>
          <w:w w:val="100"/>
          <w:position w:val="10"/>
          <w:sz w:val="18"/>
        </w:rPr>
        <w:t>1</w:t>
      </w:r>
      <w:r>
        <w:rPr>
          <w:spacing w:val="2"/>
          <w:position w:val="10"/>
          <w:sz w:val="18"/>
        </w:rPr>
        <w:t> </w:t>
      </w:r>
      <w:r>
        <w:rPr>
          <w:w w:val="69"/>
          <w:sz w:val="27"/>
        </w:rPr>
        <w:t>1</w:t>
      </w:r>
      <w:r>
        <w:rPr>
          <w:spacing w:val="3"/>
          <w:w w:val="69"/>
          <w:sz w:val="27"/>
        </w:rPr>
        <w:t>)</w:t>
      </w:r>
      <w:r>
        <w:rPr>
          <w:w w:val="108"/>
          <w:sz w:val="27"/>
        </w:rPr>
        <w:t>»</w:t>
      </w:r>
      <w:r>
        <w:rPr>
          <w:spacing w:val="-5"/>
          <w:sz w:val="27"/>
        </w:rPr>
        <w:t> </w:t>
      </w:r>
      <w:r>
        <w:rPr>
          <w:w w:val="107"/>
          <w:sz w:val="27"/>
        </w:rPr>
        <w:t>к</w:t>
      </w:r>
      <w:r>
        <w:rPr>
          <w:spacing w:val="-7"/>
          <w:sz w:val="27"/>
        </w:rPr>
        <w:t> </w:t>
      </w:r>
      <w:r>
        <w:rPr>
          <w:spacing w:val="-1"/>
          <w:w w:val="101"/>
          <w:sz w:val="27"/>
        </w:rPr>
        <w:t>пункт</w:t>
      </w:r>
      <w:r>
        <w:rPr>
          <w:w w:val="101"/>
          <w:sz w:val="27"/>
        </w:rPr>
        <w:t>у</w:t>
      </w:r>
      <w:r>
        <w:rPr>
          <w:spacing w:val="15"/>
          <w:sz w:val="27"/>
        </w:rPr>
        <w:t> </w:t>
      </w:r>
      <w:r>
        <w:rPr>
          <w:w w:val="104"/>
          <w:sz w:val="27"/>
        </w:rPr>
        <w:t>1.8</w:t>
      </w:r>
      <w:r>
        <w:rPr>
          <w:spacing w:val="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76" w:lineRule="auto" w:before="184"/>
        <w:ind w:left="131" w:right="145" w:firstLine="901"/>
        <w:jc w:val="both"/>
        <w:rPr>
          <w:sz w:val="27"/>
        </w:rPr>
      </w:pPr>
      <w:r>
        <w:rPr/>
        <w:pict>
          <v:shape style="position:absolute;margin-left:97.419083pt;margin-top:8.728912pt;width:19.05pt;height:16pt;mso-position-horizontal-relative:page;mso-position-vertical-relative:paragraph;z-index:-1204360" type="#_x0000_t202" filled="false" stroked="false">
            <v:textbox inset="0,0,0,0">
              <w:txbxContent>
                <w:p>
                  <w:pPr>
                    <w:spacing w:line="156" w:lineRule="auto" w:before="49"/>
                    <w:ind w:left="0" w:right="0" w:firstLine="0"/>
                    <w:jc w:val="left"/>
                    <w:rPr>
                      <w:sz w:val="18"/>
                    </w:rPr>
                  </w:pPr>
                  <w:r>
                    <w:rPr>
                      <w:position w:val="-9"/>
                      <w:sz w:val="27"/>
                    </w:rPr>
                    <w:t>«</w:t>
                  </w:r>
                  <w:r>
                    <w:rPr>
                      <w:sz w:val="18"/>
                    </w:rPr>
                    <w:t>1 1</w:t>
                  </w:r>
                </w:p>
              </w:txbxContent>
            </v:textbox>
            <w10:wrap type="none"/>
          </v:shape>
        </w:pict>
      </w:r>
      <w:r>
        <w:rPr>
          <w:rFonts w:ascii="Arial" w:hAnsi="Arial"/>
          <w:w w:val="70"/>
          <w:sz w:val="16"/>
        </w:rPr>
        <w:t>С </w:t>
      </w:r>
      <w:r>
        <w:rPr>
          <w:w w:val="70"/>
          <w:sz w:val="18"/>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7"/>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7"/>
        </w:rPr>
        <w:t>1645 (зарегистрирован Министерством юстиции Российской Федерации 9 февраля 2015 г., регистрационный </w:t>
      </w:r>
      <w:r>
        <w:rPr>
          <w:w w:val="70"/>
          <w:sz w:val="29"/>
        </w:rPr>
        <w:t>№_ </w:t>
      </w:r>
      <w:r>
        <w:rPr>
          <w:w w:val="105"/>
          <w:sz w:val="27"/>
        </w:rPr>
        <w:t>35953), от 31 декабря 2015 г. </w:t>
      </w:r>
      <w:r>
        <w:rPr>
          <w:w w:val="105"/>
          <w:sz w:val="29"/>
        </w:rPr>
        <w:t>№ </w:t>
      </w:r>
      <w:r>
        <w:rPr>
          <w:w w:val="105"/>
          <w:sz w:val="27"/>
        </w:rPr>
        <w:t>1578 (зарегистрирован Министерством юстиции Российской Федерации 9 февраля 2016 г., регистрационный </w:t>
      </w:r>
      <w:r>
        <w:rPr>
          <w:rFonts w:ascii="Arial" w:hAnsi="Arial"/>
          <w:w w:val="105"/>
          <w:sz w:val="27"/>
        </w:rPr>
        <w:t>№. </w:t>
      </w:r>
      <w:r>
        <w:rPr>
          <w:w w:val="105"/>
          <w:sz w:val="27"/>
        </w:rPr>
        <w:t>41020), от 29 июня 2017 г. </w:t>
      </w:r>
      <w:r>
        <w:rPr>
          <w:rFonts w:ascii="Arial" w:hAnsi="Arial"/>
          <w:w w:val="105"/>
          <w:sz w:val="27"/>
        </w:rPr>
        <w:t>№ </w:t>
      </w:r>
      <w:r>
        <w:rPr>
          <w:w w:val="105"/>
          <w:sz w:val="27"/>
        </w:rPr>
        <w:t>613 (зарегистрирован Министерством</w:t>
      </w:r>
      <w:r>
        <w:rPr>
          <w:spacing w:val="-3"/>
          <w:w w:val="105"/>
          <w:sz w:val="27"/>
        </w:rPr>
        <w:t> </w:t>
      </w:r>
      <w:r>
        <w:rPr>
          <w:w w:val="105"/>
          <w:sz w:val="27"/>
        </w:rPr>
        <w:t>юстиции</w:t>
      </w:r>
      <w:r>
        <w:rPr>
          <w:spacing w:val="-9"/>
          <w:w w:val="105"/>
          <w:sz w:val="27"/>
        </w:rPr>
        <w:t> </w:t>
      </w:r>
      <w:r>
        <w:rPr>
          <w:w w:val="105"/>
          <w:sz w:val="27"/>
        </w:rPr>
        <w:t>Российской</w:t>
      </w:r>
      <w:r>
        <w:rPr>
          <w:spacing w:val="-6"/>
          <w:w w:val="105"/>
          <w:sz w:val="27"/>
        </w:rPr>
        <w:t> </w:t>
      </w:r>
      <w:r>
        <w:rPr>
          <w:w w:val="105"/>
          <w:sz w:val="27"/>
        </w:rPr>
        <w:t>Федерации</w:t>
      </w:r>
      <w:r>
        <w:rPr>
          <w:spacing w:val="-9"/>
          <w:w w:val="105"/>
          <w:sz w:val="27"/>
        </w:rPr>
        <w:t> </w:t>
      </w:r>
      <w:r>
        <w:rPr>
          <w:w w:val="105"/>
          <w:sz w:val="27"/>
        </w:rPr>
        <w:t>26</w:t>
      </w:r>
      <w:r>
        <w:rPr>
          <w:spacing w:val="-22"/>
          <w:w w:val="105"/>
          <w:sz w:val="27"/>
        </w:rPr>
        <w:t> </w:t>
      </w:r>
      <w:r>
        <w:rPr>
          <w:w w:val="105"/>
          <w:sz w:val="27"/>
        </w:rPr>
        <w:t>июля</w:t>
      </w:r>
      <w:r>
        <w:rPr>
          <w:spacing w:val="-15"/>
          <w:w w:val="105"/>
          <w:sz w:val="27"/>
        </w:rPr>
        <w:t> </w:t>
      </w:r>
      <w:r>
        <w:rPr>
          <w:w w:val="105"/>
          <w:sz w:val="27"/>
        </w:rPr>
        <w:t>2017</w:t>
      </w:r>
      <w:r>
        <w:rPr>
          <w:spacing w:val="-11"/>
          <w:w w:val="105"/>
          <w:sz w:val="27"/>
        </w:rPr>
        <w:t> </w:t>
      </w:r>
      <w:r>
        <w:rPr>
          <w:w w:val="105"/>
          <w:sz w:val="27"/>
        </w:rPr>
        <w:t>г.,</w:t>
      </w:r>
      <w:r>
        <w:rPr>
          <w:spacing w:val="-19"/>
          <w:w w:val="105"/>
          <w:sz w:val="27"/>
        </w:rPr>
        <w:t> </w:t>
      </w:r>
      <w:r>
        <w:rPr>
          <w:w w:val="105"/>
          <w:sz w:val="27"/>
        </w:rPr>
        <w:t>регистрационный</w:t>
      </w:r>
    </w:p>
    <w:p>
      <w:pPr>
        <w:spacing w:line="379" w:lineRule="auto" w:before="3"/>
        <w:ind w:left="130" w:right="147" w:hanging="16"/>
        <w:jc w:val="both"/>
        <w:rPr>
          <w:sz w:val="27"/>
        </w:rPr>
      </w:pPr>
      <w:r>
        <w:rPr>
          <w:rFonts w:ascii="Arial" w:hAnsi="Arial"/>
          <w:sz w:val="27"/>
        </w:rPr>
        <w:t>№    </w:t>
      </w:r>
      <w:r>
        <w:rPr>
          <w:sz w:val="27"/>
        </w:rPr>
        <w:t>47532),    приказами    Министерства    просвещения     Российской     Федерации от 24 сентября 2020 г. </w:t>
      </w:r>
      <w:r>
        <w:rPr>
          <w:rFonts w:ascii="Arial" w:hAnsi="Arial"/>
          <w:sz w:val="26"/>
        </w:rPr>
        <w:t>№ </w:t>
      </w:r>
      <w:r>
        <w:rPr>
          <w:sz w:val="27"/>
        </w:rPr>
        <w:t>519 (зарегистрирован Министерством юстиции Российской Федерации  23  декабря  2020  г.,  регистрационный  </w:t>
      </w:r>
      <w:r>
        <w:rPr>
          <w:rFonts w:ascii="Arial" w:hAnsi="Arial"/>
          <w:sz w:val="27"/>
        </w:rPr>
        <w:t>№  </w:t>
      </w:r>
      <w:r>
        <w:rPr>
          <w:sz w:val="27"/>
        </w:rPr>
        <w:t>61749),  от  11  декабря  2020</w:t>
      </w:r>
      <w:r>
        <w:rPr>
          <w:spacing w:val="10"/>
          <w:sz w:val="27"/>
        </w:rPr>
        <w:t> </w:t>
      </w:r>
      <w:r>
        <w:rPr>
          <w:sz w:val="27"/>
        </w:rPr>
        <w:t>г.</w:t>
      </w:r>
    </w:p>
    <w:p>
      <w:pPr>
        <w:tabs>
          <w:tab w:pos="692" w:val="left" w:leader="none"/>
          <w:tab w:pos="1398" w:val="left" w:leader="none"/>
          <w:tab w:pos="3761" w:val="left" w:leader="none"/>
          <w:tab w:pos="5946" w:val="left" w:leader="none"/>
          <w:tab w:pos="7294" w:val="left" w:leader="none"/>
          <w:tab w:pos="8971" w:val="left" w:leader="none"/>
        </w:tabs>
        <w:spacing w:before="3"/>
        <w:ind w:left="115"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74" w:lineRule="auto" w:before="180"/>
        <w:ind w:left="129" w:right="156" w:firstLine="0"/>
        <w:jc w:val="both"/>
        <w:rPr>
          <w:sz w:val="27"/>
        </w:rPr>
      </w:pPr>
      <w:r>
        <w:rPr>
          <w:w w:val="105"/>
          <w:sz w:val="27"/>
        </w:rPr>
        <w:t>25 декабря 2020 г., регистрационный № 61828),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6"/>
          <w:w w:val="105"/>
          <w:sz w:val="27"/>
        </w:rPr>
        <w:t> </w:t>
      </w:r>
      <w:r>
        <w:rPr>
          <w:w w:val="105"/>
          <w:sz w:val="27"/>
        </w:rPr>
        <w:t>регистрационный</w:t>
      </w:r>
      <w:r>
        <w:rPr>
          <w:spacing w:val="-29"/>
          <w:w w:val="105"/>
          <w:sz w:val="27"/>
        </w:rPr>
        <w:t> </w:t>
      </w:r>
      <w:r>
        <w:rPr>
          <w:w w:val="105"/>
          <w:sz w:val="27"/>
        </w:rPr>
        <w:t>№</w:t>
      </w:r>
      <w:r>
        <w:rPr>
          <w:spacing w:val="-21"/>
          <w:w w:val="105"/>
          <w:sz w:val="27"/>
        </w:rPr>
        <w:t> </w:t>
      </w:r>
      <w:r>
        <w:rPr>
          <w:w w:val="105"/>
          <w:sz w:val="27"/>
        </w:rPr>
        <w:t>70034)</w:t>
      </w:r>
      <w:r>
        <w:rPr>
          <w:spacing w:val="-12"/>
          <w:w w:val="105"/>
          <w:sz w:val="27"/>
        </w:rPr>
        <w:t> </w:t>
      </w:r>
      <w:r>
        <w:rPr>
          <w:w w:val="105"/>
          <w:sz w:val="27"/>
        </w:rPr>
        <w:t>и</w:t>
      </w:r>
      <w:r>
        <w:rPr>
          <w:spacing w:val="-21"/>
          <w:w w:val="105"/>
          <w:sz w:val="27"/>
        </w:rPr>
        <w:t> </w:t>
      </w:r>
      <w:r>
        <w:rPr>
          <w:w w:val="105"/>
          <w:sz w:val="27"/>
        </w:rPr>
        <w:t>от</w:t>
      </w:r>
      <w:r>
        <w:rPr>
          <w:spacing w:val="-16"/>
          <w:w w:val="105"/>
          <w:sz w:val="27"/>
        </w:rPr>
        <w:t> </w:t>
      </w:r>
      <w:r>
        <w:rPr>
          <w:w w:val="105"/>
          <w:sz w:val="27"/>
        </w:rPr>
        <w:t>27</w:t>
      </w:r>
      <w:r>
        <w:rPr>
          <w:spacing w:val="-16"/>
          <w:w w:val="105"/>
          <w:sz w:val="27"/>
        </w:rPr>
        <w:t> </w:t>
      </w:r>
      <w:r>
        <w:rPr>
          <w:w w:val="105"/>
          <w:sz w:val="27"/>
        </w:rPr>
        <w:t>декабря</w:t>
      </w:r>
      <w:r>
        <w:rPr>
          <w:spacing w:val="-3"/>
          <w:w w:val="105"/>
          <w:sz w:val="27"/>
        </w:rPr>
        <w:t> </w:t>
      </w:r>
      <w:r>
        <w:rPr>
          <w:w w:val="105"/>
          <w:sz w:val="27"/>
        </w:rPr>
        <w:t>2023</w:t>
      </w:r>
      <w:r>
        <w:rPr>
          <w:spacing w:val="-7"/>
          <w:w w:val="105"/>
          <w:sz w:val="27"/>
        </w:rPr>
        <w:t> </w:t>
      </w:r>
      <w:r>
        <w:rPr>
          <w:w w:val="105"/>
          <w:sz w:val="27"/>
        </w:rPr>
        <w:t>г.</w:t>
      </w:r>
      <w:r>
        <w:rPr>
          <w:spacing w:val="-21"/>
          <w:w w:val="105"/>
          <w:sz w:val="27"/>
        </w:rPr>
        <w:t> </w:t>
      </w:r>
      <w:r>
        <w:rPr>
          <w:w w:val="105"/>
          <w:sz w:val="27"/>
        </w:rPr>
        <w:t>№</w:t>
      </w:r>
      <w:r>
        <w:rPr>
          <w:spacing w:val="-11"/>
          <w:w w:val="105"/>
          <w:sz w:val="27"/>
        </w:rPr>
        <w:t> </w:t>
      </w:r>
      <w:r>
        <w:rPr>
          <w:w w:val="105"/>
          <w:sz w:val="27"/>
        </w:rPr>
        <w:t>1028</w:t>
      </w:r>
      <w:r>
        <w:rPr>
          <w:spacing w:val="-12"/>
          <w:w w:val="105"/>
          <w:sz w:val="27"/>
        </w:rPr>
        <w:t> </w:t>
      </w:r>
      <w:r>
        <w:rPr>
          <w:w w:val="105"/>
          <w:sz w:val="27"/>
        </w:rPr>
        <w:t>(зарегистрирован</w:t>
      </w:r>
    </w:p>
    <w:p>
      <w:pPr>
        <w:spacing w:after="0" w:line="374" w:lineRule="auto"/>
        <w:jc w:val="both"/>
        <w:rPr>
          <w:sz w:val="27"/>
        </w:rPr>
        <w:sectPr>
          <w:headerReference w:type="default" r:id="rId1099"/>
          <w:footerReference w:type="default" r:id="rId1100"/>
          <w:pgSz w:w="11860" w:h="17160"/>
          <w:pgMar w:header="669" w:footer="448" w:top="920" w:bottom="640" w:left="1100" w:right="300"/>
        </w:sectPr>
      </w:pPr>
    </w:p>
    <w:p>
      <w:pPr>
        <w:pStyle w:val="BodyText"/>
        <w:rPr>
          <w:sz w:val="20"/>
        </w:rPr>
      </w:pPr>
      <w:r>
        <w:rPr/>
        <w:pict>
          <v:line style="position:absolute;mso-position-horizontal-relative:page;mso-position-vertical-relative:page;z-index:29440" from=".120193pt,.000022pt" to=".120193pt,858.96004pt" stroked="true" strokeweight=".240387pt" strokecolor="#000000">
            <v:stroke dashstyle="solid"/>
            <w10:wrap type="none"/>
          </v:line>
        </w:pict>
      </w:r>
      <w:r>
        <w:rPr/>
        <w:pict>
          <v:line style="position:absolute;mso-position-horizontal-relative:page;mso-position-vertical-relative:page;z-index:29464" from="4.807737pt,.540622pt" to="595.440019pt,.540622pt" stroked="true" strokeweight="1.081215pt" strokecolor="#000000">
            <v:stroke dashstyle="solid"/>
            <w10:wrap type="none"/>
          </v:line>
        </w:pict>
      </w:r>
    </w:p>
    <w:p>
      <w:pPr>
        <w:pStyle w:val="BodyText"/>
        <w:rPr>
          <w:sz w:val="20"/>
        </w:rPr>
      </w:pPr>
    </w:p>
    <w:p>
      <w:pPr>
        <w:spacing w:before="214"/>
        <w:ind w:left="107" w:right="0" w:firstLine="0"/>
        <w:jc w:val="center"/>
        <w:rPr>
          <w:sz w:val="23"/>
        </w:rPr>
      </w:pPr>
      <w:r>
        <w:rPr>
          <w:w w:val="105"/>
          <w:sz w:val="23"/>
        </w:rPr>
        <w:t>552</w:t>
      </w:r>
    </w:p>
    <w:p>
      <w:pPr>
        <w:pStyle w:val="BodyText"/>
        <w:spacing w:before="6"/>
      </w:pPr>
    </w:p>
    <w:p>
      <w:pPr>
        <w:tabs>
          <w:tab w:pos="2495" w:val="left" w:leader="none"/>
          <w:tab w:pos="3915" w:val="left" w:leader="none"/>
          <w:tab w:pos="5669" w:val="left" w:leader="none"/>
          <w:tab w:pos="7366" w:val="left" w:leader="none"/>
          <w:tab w:pos="7874" w:val="left" w:leader="none"/>
          <w:tab w:pos="9212" w:val="left" w:leader="none"/>
          <w:tab w:pos="10141" w:val="left" w:leader="none"/>
        </w:tabs>
        <w:spacing w:line="374" w:lineRule="auto" w:before="0"/>
        <w:ind w:left="219" w:right="116" w:hanging="1"/>
        <w:jc w:val="left"/>
        <w:rPr>
          <w:sz w:val="27"/>
        </w:rPr>
      </w:pPr>
      <w:r>
        <w:rPr>
          <w:sz w:val="27"/>
        </w:rPr>
        <w:t>Министерством</w:t>
        <w:tab/>
        <w:t>юстиции</w:t>
        <w:tab/>
        <w:t>Российской</w:t>
        <w:tab/>
        <w:t>Федерации</w:t>
        <w:tab/>
        <w:t>2</w:t>
        <w:tab/>
        <w:t>февраля</w:t>
        <w:tab/>
        <w:t>2024</w:t>
        <w:tab/>
        <w:t>г., регистрационный </w:t>
      </w:r>
      <w:r>
        <w:rPr>
          <w:rFonts w:ascii="Arial" w:hAnsi="Arial"/>
          <w:sz w:val="28"/>
        </w:rPr>
        <w:t>№</w:t>
      </w:r>
      <w:r>
        <w:rPr>
          <w:rFonts w:ascii="Arial" w:hAnsi="Arial"/>
          <w:spacing w:val="-40"/>
          <w:sz w:val="28"/>
        </w:rPr>
        <w:t> </w:t>
      </w:r>
      <w:r>
        <w:rPr>
          <w:sz w:val="27"/>
        </w:rPr>
        <w:t>77121).»;</w:t>
      </w:r>
    </w:p>
    <w:p>
      <w:pPr>
        <w:spacing w:before="13"/>
        <w:ind w:left="930" w:right="0" w:firstLine="0"/>
        <w:jc w:val="left"/>
        <w:rPr>
          <w:sz w:val="27"/>
        </w:rPr>
      </w:pPr>
      <w:r>
        <w:rPr>
          <w:w w:val="105"/>
          <w:sz w:val="27"/>
        </w:rPr>
        <w:t>г) в пункте 1.11 аббревиатуру «ПООП» заменить аббревиатурой «ПОП»;</w:t>
      </w:r>
    </w:p>
    <w:p>
      <w:pPr>
        <w:spacing w:line="381" w:lineRule="auto" w:before="179"/>
        <w:ind w:left="203" w:right="128" w:firstLine="717"/>
        <w:jc w:val="both"/>
        <w:rPr>
          <w:sz w:val="27"/>
        </w:rPr>
      </w:pPr>
      <w:r>
        <w:rPr>
          <w:w w:val="105"/>
          <w:sz w:val="27"/>
        </w:rPr>
        <w:t>д) в пункте 1.14 слова «ПООП, но не более чем на 40 процентов от срока получения образования и объема образовательной программы, установленных настоящим ФГОС СПО4,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7"/>
          <w:w w:val="105"/>
          <w:sz w:val="27"/>
        </w:rPr>
        <w:t> </w:t>
      </w:r>
      <w:r>
        <w:rPr>
          <w:spacing w:val="-4"/>
          <w:w w:val="105"/>
          <w:sz w:val="27"/>
        </w:rPr>
        <w:t>СПО</w:t>
      </w:r>
      <w:r>
        <w:rPr>
          <w:rFonts w:ascii="Arial" w:hAnsi="Arial"/>
          <w:spacing w:val="-4"/>
          <w:w w:val="105"/>
          <w:position w:val="10"/>
          <w:sz w:val="17"/>
        </w:rPr>
        <w:t>4</w:t>
      </w:r>
      <w:r>
        <w:rPr>
          <w:spacing w:val="-4"/>
          <w:w w:val="105"/>
          <w:sz w:val="27"/>
        </w:rPr>
        <w:t>.»;</w:t>
      </w:r>
    </w:p>
    <w:p>
      <w:pPr>
        <w:tabs>
          <w:tab w:pos="1403" w:val="left" w:leader="none"/>
          <w:tab w:pos="1804" w:val="left" w:leader="none"/>
          <w:tab w:pos="2853" w:val="left" w:leader="none"/>
          <w:tab w:pos="4341" w:val="left" w:leader="none"/>
          <w:tab w:pos="5428" w:val="left" w:leader="none"/>
          <w:tab w:pos="6045" w:val="left" w:leader="none"/>
          <w:tab w:pos="7935" w:val="left" w:leader="none"/>
          <w:tab w:pos="9286" w:val="left" w:leader="none"/>
        </w:tabs>
        <w:spacing w:line="379" w:lineRule="auto" w:before="0"/>
        <w:ind w:left="203" w:right="149" w:firstLine="711"/>
        <w:jc w:val="left"/>
        <w:rPr>
          <w:sz w:val="27"/>
        </w:rPr>
      </w:pPr>
      <w:r>
        <w:rPr>
          <w:w w:val="105"/>
          <w:sz w:val="27"/>
        </w:rPr>
        <w:t>е)</w:t>
        <w:tab/>
        <w:t>в</w:t>
        <w:tab/>
        <w:t>абзаце</w:t>
        <w:tab/>
        <w:t>четвертом</w:t>
        <w:tab/>
        <w:t>пункта</w:t>
        <w:tab/>
        <w:t>2.1</w:t>
        <w:tab/>
        <w:t>аббревиатуру</w:t>
        <w:tab/>
        <w:t>«ПООП»</w:t>
        <w:tab/>
      </w:r>
      <w:r>
        <w:rPr>
          <w:sz w:val="27"/>
        </w:rPr>
        <w:t>заменить </w:t>
      </w:r>
      <w:r>
        <w:rPr>
          <w:w w:val="105"/>
          <w:sz w:val="27"/>
        </w:rPr>
        <w:t>аббревиатурой</w:t>
      </w:r>
      <w:r>
        <w:rPr>
          <w:spacing w:val="25"/>
          <w:w w:val="105"/>
          <w:sz w:val="27"/>
        </w:rPr>
        <w:t> </w:t>
      </w:r>
      <w:r>
        <w:rPr>
          <w:w w:val="105"/>
          <w:sz w:val="27"/>
        </w:rPr>
        <w:t>«ПО(!»;</w:t>
      </w:r>
    </w:p>
    <w:p>
      <w:pPr>
        <w:spacing w:line="310" w:lineRule="exact" w:before="0"/>
        <w:ind w:left="912" w:right="0" w:firstLine="0"/>
        <w:jc w:val="left"/>
        <w:rPr>
          <w:sz w:val="27"/>
        </w:rPr>
      </w:pPr>
      <w:r>
        <w:rPr>
          <w:w w:val="105"/>
          <w:sz w:val="27"/>
        </w:rPr>
        <w:t>ж) в Таблице пунiсrа 2.2 строку</w:t>
      </w:r>
    </w:p>
    <w:p>
      <w:pPr>
        <w:spacing w:before="182"/>
        <w:ind w:left="906" w:right="0" w:firstLine="0"/>
        <w:jc w:val="left"/>
        <w:rPr>
          <w:sz w:val="27"/>
        </w:rPr>
      </w:pPr>
      <w:r>
        <w:rPr>
          <w:w w:val="108"/>
          <w:sz w:val="27"/>
        </w:rPr>
        <w:t>«</w:t>
      </w:r>
    </w:p>
    <w:p>
      <w:pPr>
        <w:pStyle w:val="BodyText"/>
        <w:spacing w:before="5"/>
        <w:rPr>
          <w:sz w:val="10"/>
        </w:rPr>
      </w:pPr>
      <w:r>
        <w:rPr/>
        <w:pict>
          <v:group style="position:absolute;margin-left:59.615944pt;margin-top:8.2518pt;width:509.65pt;height:94.35pt;mso-position-horizontal-relative:page;mso-position-vertical-relative:paragraph;z-index:29344;mso-wrap-distance-left:0;mso-wrap-distance-right:0" coordorigin="1192,165" coordsize="10193,1887">
            <v:line style="position:absolute" from="7279,2051" to="7279,167" stroked="true" strokeweight=".721161pt" strokecolor="#000000">
              <v:stroke dashstyle="solid"/>
            </v:line>
            <v:line style="position:absolute" from="11365,2051" to="11365,167" stroked="true" strokeweight=".721161pt" strokecolor="#000000">
              <v:stroke dashstyle="solid"/>
            </v:line>
            <v:line style="position:absolute" from="1192,172" to="11385,172" stroked="true" strokeweight=".720805pt" strokecolor="#000000">
              <v:stroke dashstyle="solid"/>
            </v:line>
            <v:line style="position:absolute" from="1192,2032" to="11385,2032" stroked="true" strokeweight=".720805pt" strokecolor="#000000">
              <v:stroke dashstyle="solid"/>
            </v:line>
            <v:shape style="position:absolute;left:9020;top:306;width:647;height:300" type="#_x0000_t202" filled="false" stroked="false">
              <v:textbox inset="0,0,0,0">
                <w:txbxContent>
                  <w:p>
                    <w:pPr>
                      <w:spacing w:line="299" w:lineRule="exact" w:before="0"/>
                      <w:ind w:left="0" w:right="0" w:firstLine="0"/>
                      <w:jc w:val="left"/>
                      <w:rPr>
                        <w:sz w:val="27"/>
                      </w:rPr>
                    </w:pPr>
                    <w:r>
                      <w:rPr>
                        <w:w w:val="105"/>
                        <w:sz w:val="27"/>
                      </w:rPr>
                      <w:t>5 940</w:t>
                    </w:r>
                  </w:p>
                </w:txbxContent>
              </v:textbox>
              <w10:wrap type="none"/>
            </v:shape>
            <v:shape style="position:absolute;left:1211;top:172;width:6068;height:1860" type="#_x0000_t202" filled="false" stroked="true" strokeweight=".721161pt" strokecolor="#000000">
              <v:textbox inset="0,0,0,0">
                <w:txbxContent>
                  <w:p>
                    <w:pPr>
                      <w:spacing w:line="254" w:lineRule="auto" w:before="110"/>
                      <w:ind w:left="55" w:right="137" w:firstLine="8"/>
                      <w:jc w:val="left"/>
                      <w:rPr>
                        <w:sz w:val="27"/>
                      </w:rPr>
                    </w:pPr>
                    <w:r>
                      <w:rPr>
                        <w:w w:val="105"/>
                        <w:sz w:val="27"/>
                      </w:rPr>
                      <w:t>на</w:t>
                    </w:r>
                    <w:r>
                      <w:rPr>
                        <w:spacing w:val="-31"/>
                        <w:w w:val="105"/>
                        <w:sz w:val="27"/>
                      </w:rPr>
                      <w:t> </w:t>
                    </w:r>
                    <w:r>
                      <w:rPr>
                        <w:w w:val="105"/>
                        <w:sz w:val="27"/>
                      </w:rPr>
                      <w:t>базе</w:t>
                    </w:r>
                    <w:r>
                      <w:rPr>
                        <w:spacing w:val="-26"/>
                        <w:w w:val="105"/>
                        <w:sz w:val="27"/>
                      </w:rPr>
                      <w:t> </w:t>
                    </w:r>
                    <w:r>
                      <w:rPr>
                        <w:w w:val="105"/>
                        <w:sz w:val="27"/>
                      </w:rPr>
                      <w:t>основного</w:t>
                    </w:r>
                    <w:r>
                      <w:rPr>
                        <w:spacing w:val="-20"/>
                        <w:w w:val="105"/>
                        <w:sz w:val="27"/>
                      </w:rPr>
                      <w:t> </w:t>
                    </w:r>
                    <w:r>
                      <w:rPr>
                        <w:w w:val="105"/>
                        <w:sz w:val="27"/>
                      </w:rPr>
                      <w:t>общего</w:t>
                    </w:r>
                    <w:r>
                      <w:rPr>
                        <w:spacing w:val="-24"/>
                        <w:w w:val="105"/>
                        <w:sz w:val="27"/>
                      </w:rPr>
                      <w:t> </w:t>
                    </w:r>
                    <w:r>
                      <w:rPr>
                        <w:w w:val="105"/>
                        <w:sz w:val="27"/>
                      </w:rPr>
                      <w:t>образования,</w:t>
                    </w:r>
                    <w:r>
                      <w:rPr>
                        <w:spacing w:val="-14"/>
                        <w:w w:val="105"/>
                        <w:sz w:val="27"/>
                      </w:rPr>
                      <w:t> </w:t>
                    </w: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0"/>
                        <w:w w:val="105"/>
                        <w:sz w:val="27"/>
                      </w:rPr>
                      <w:t> </w:t>
                    </w:r>
                    <w:r>
                      <w:rPr>
                        <w:w w:val="105"/>
                        <w:sz w:val="27"/>
                      </w:rPr>
                      <w:t>образования</w:t>
                    </w:r>
                  </w:p>
                </w:txbxContent>
              </v:textbox>
              <v:stroke dashstyle="solid"/>
              <w10:wrap type="none"/>
            </v:shape>
            <w10:wrap type="topAndBottom"/>
          </v:group>
        </w:pict>
      </w:r>
    </w:p>
    <w:p>
      <w:pPr>
        <w:spacing w:line="271" w:lineRule="exact" w:before="0"/>
        <w:ind w:left="0" w:right="136" w:firstLine="0"/>
        <w:jc w:val="right"/>
        <w:rPr>
          <w:sz w:val="27"/>
        </w:rPr>
      </w:pPr>
      <w:r>
        <w:rPr>
          <w:w w:val="108"/>
          <w:sz w:val="27"/>
        </w:rPr>
        <w:t>»</w:t>
      </w:r>
    </w:p>
    <w:p>
      <w:pPr>
        <w:spacing w:before="184"/>
        <w:ind w:left="897" w:right="0" w:firstLine="0"/>
        <w:jc w:val="left"/>
        <w:rPr>
          <w:sz w:val="27"/>
        </w:rPr>
      </w:pPr>
      <w:r>
        <w:rPr>
          <w:w w:val="105"/>
          <w:sz w:val="27"/>
        </w:rPr>
        <w:t>заменить строкой</w:t>
      </w:r>
    </w:p>
    <w:p>
      <w:pPr>
        <w:spacing w:before="180"/>
        <w:ind w:left="897" w:right="0" w:firstLine="0"/>
        <w:jc w:val="left"/>
        <w:rPr>
          <w:sz w:val="27"/>
        </w:rPr>
      </w:pPr>
      <w:r>
        <w:rPr>
          <w:w w:val="102"/>
          <w:sz w:val="27"/>
        </w:rPr>
        <w:t>«</w:t>
      </w:r>
    </w:p>
    <w:p>
      <w:pPr>
        <w:pStyle w:val="BodyText"/>
        <w:spacing w:before="9"/>
        <w:rPr>
          <w:sz w:val="8"/>
        </w:rPr>
      </w:pPr>
      <w:r>
        <w:rPr/>
        <w:pict>
          <v:group style="position:absolute;margin-left:59.615944pt;margin-top:7.419225pt;width:509.65pt;height:95.15pt;mso-position-horizontal-relative:page;mso-position-vertical-relative:paragraph;z-index:29416;mso-wrap-distance-left:0;mso-wrap-distance-right:0" coordorigin="1192,148" coordsize="10193,1903">
            <v:line style="position:absolute" from="7269,2051" to="7269,168" stroked="true" strokeweight=".721161pt" strokecolor="#000000">
              <v:stroke dashstyle="solid"/>
            </v:line>
            <v:line style="position:absolute" from="11361,2051" to="11361,148" stroked="true" strokeweight=".721161pt" strokecolor="#000000">
              <v:stroke dashstyle="solid"/>
            </v:line>
            <v:line style="position:absolute" from="1192,172" to="11385,172" stroked="true" strokeweight=".720805pt" strokecolor="#000000">
              <v:stroke dashstyle="solid"/>
            </v:line>
            <v:line style="position:absolute" from="1192,2032" to="11385,2032" stroked="true" strokeweight=".720805pt" strokecolor="#000000">
              <v:stroke dashstyle="solid"/>
            </v:line>
            <v:shape style="position:absolute;left:9011;top:306;width:647;height:300" type="#_x0000_t202" filled="false" stroked="false">
              <v:textbox inset="0,0,0,0">
                <w:txbxContent>
                  <w:p>
                    <w:pPr>
                      <w:spacing w:line="299" w:lineRule="exact" w:before="0"/>
                      <w:ind w:left="0" w:right="0" w:firstLine="0"/>
                      <w:jc w:val="left"/>
                      <w:rPr>
                        <w:sz w:val="27"/>
                      </w:rPr>
                    </w:pPr>
                    <w:r>
                      <w:rPr>
                        <w:w w:val="105"/>
                        <w:sz w:val="27"/>
                      </w:rPr>
                      <w:t>5 940</w:t>
                    </w:r>
                  </w:p>
                </w:txbxContent>
              </v:textbox>
              <w10:wrap type="none"/>
            </v:shape>
            <v:shape style="position:absolute;left:1201;top:172;width:6068;height:1860" type="#_x0000_t202" filled="false" stroked="true" strokeweight=".721161pt" strokecolor="#000000">
              <v:textbox inset="0,0,0,0">
                <w:txbxContent>
                  <w:p>
                    <w:pPr>
                      <w:spacing w:line="254" w:lineRule="auto" w:before="115"/>
                      <w:ind w:left="55" w:right="137" w:firstLine="8"/>
                      <w:jc w:val="left"/>
                      <w:rPr>
                        <w:sz w:val="27"/>
                      </w:rPr>
                    </w:pPr>
                    <w:r>
                      <w:rPr>
                        <w:w w:val="105"/>
                        <w:sz w:val="27"/>
                      </w:rPr>
                      <w:t>на базе основного общеrо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2" w:lineRule="exact" w:before="0"/>
        <w:ind w:left="0" w:right="148" w:firstLine="0"/>
        <w:jc w:val="right"/>
        <w:rPr>
          <w:sz w:val="27"/>
        </w:rPr>
      </w:pPr>
      <w:r>
        <w:rPr>
          <w:w w:val="105"/>
          <w:sz w:val="27"/>
        </w:rPr>
        <w:t>»;</w:t>
      </w:r>
    </w:p>
    <w:p>
      <w:pPr>
        <w:spacing w:before="184"/>
        <w:ind w:left="892" w:right="0" w:firstLine="0"/>
        <w:jc w:val="left"/>
        <w:rPr>
          <w:sz w:val="27"/>
        </w:rPr>
      </w:pPr>
      <w:r>
        <w:rPr>
          <w:w w:val="105"/>
          <w:sz w:val="27"/>
        </w:rPr>
        <w:t>з) в абзаце первом пункта 2.3 аббревиатуру «ПООП» заменить аббревиатурой</w:t>
      </w:r>
    </w:p>
    <w:p>
      <w:pPr>
        <w:spacing w:before="185"/>
        <w:ind w:left="185" w:right="0" w:firstLine="0"/>
        <w:jc w:val="left"/>
        <w:rPr>
          <w:sz w:val="27"/>
        </w:rPr>
      </w:pPr>
      <w:r>
        <w:rPr>
          <w:sz w:val="27"/>
        </w:rPr>
        <w:t>«ПОП»;</w:t>
      </w:r>
    </w:p>
    <w:p>
      <w:pPr>
        <w:spacing w:before="179"/>
        <w:ind w:left="890" w:right="0" w:firstLine="0"/>
        <w:jc w:val="left"/>
        <w:rPr>
          <w:sz w:val="27"/>
        </w:rPr>
      </w:pPr>
      <w:r>
        <w:rPr>
          <w:w w:val="105"/>
          <w:sz w:val="27"/>
        </w:rPr>
        <w:t>и) в пункте 3.2:</w:t>
      </w:r>
    </w:p>
    <w:p>
      <w:pPr>
        <w:spacing w:before="175"/>
        <w:ind w:left="891" w:right="0" w:firstLine="0"/>
        <w:jc w:val="left"/>
        <w:rPr>
          <w:sz w:val="27"/>
        </w:rPr>
      </w:pPr>
      <w:r>
        <w:rPr>
          <w:w w:val="105"/>
          <w:sz w:val="27"/>
        </w:rPr>
        <w:t>абзац четвертый после слов «использовать знания по» дополнить словами</w:t>
      </w:r>
    </w:p>
    <w:p>
      <w:pPr>
        <w:spacing w:before="180"/>
        <w:ind w:left="180" w:right="0" w:firstLine="0"/>
        <w:jc w:val="left"/>
        <w:rPr>
          <w:sz w:val="27"/>
        </w:rPr>
      </w:pPr>
      <w:r>
        <w:rPr>
          <w:w w:val="105"/>
          <w:sz w:val="27"/>
        </w:rPr>
        <w:t>«правовой и»;</w:t>
      </w:r>
    </w:p>
    <w:p>
      <w:pPr>
        <w:spacing w:after="0"/>
        <w:jc w:val="left"/>
        <w:rPr>
          <w:sz w:val="27"/>
        </w:rPr>
        <w:sectPr>
          <w:headerReference w:type="default" r:id="rId1101"/>
          <w:footerReference w:type="default" r:id="rId1102"/>
          <w:pgSz w:w="11910" w:h="17180"/>
          <w:pgMar w:header="0" w:footer="443" w:top="0" w:bottom="640" w:left="1080" w:right="320"/>
        </w:sectPr>
      </w:pPr>
    </w:p>
    <w:p>
      <w:pPr>
        <w:pStyle w:val="BodyText"/>
        <w:rPr>
          <w:sz w:val="20"/>
        </w:rPr>
      </w:pPr>
      <w:r>
        <w:rPr/>
        <w:pict>
          <v:line style="position:absolute;mso-position-horizontal-relative:page;mso-position-vertical-relative:page;z-index:29488" from=".480773pt,-.000007pt" to=".480773pt,859.679969pt" stroked="true" strokeweight=".961546pt" strokecolor="#000000">
            <v:stroke dashstyle="solid"/>
            <w10:wrap type="none"/>
          </v:line>
        </w:pict>
      </w:r>
      <w:r>
        <w:rPr/>
        <w:pict>
          <v:line style="position:absolute;mso-position-horizontal-relative:page;mso-position-vertical-relative:page;z-index:29512" from="4.807728pt,.540585pt" to="596.159994pt,.540585pt" stroked="true" strokeweight="1.081228pt" strokecolor="#000000">
            <v:stroke dashstyle="solid"/>
            <w10:wrap type="none"/>
          </v:line>
        </w:pict>
      </w:r>
    </w:p>
    <w:p>
      <w:pPr>
        <w:pStyle w:val="BodyText"/>
        <w:rPr>
          <w:sz w:val="20"/>
        </w:rPr>
      </w:pPr>
    </w:p>
    <w:p>
      <w:pPr>
        <w:spacing w:before="218"/>
        <w:ind w:left="5026" w:right="0" w:firstLine="0"/>
        <w:jc w:val="left"/>
        <w:rPr>
          <w:rFonts w:ascii="Courier New"/>
          <w:sz w:val="26"/>
        </w:rPr>
      </w:pPr>
      <w:r>
        <w:rPr>
          <w:rFonts w:ascii="Courier New"/>
          <w:w w:val="85"/>
          <w:sz w:val="26"/>
        </w:rPr>
        <w:t>553</w:t>
      </w:r>
    </w:p>
    <w:p>
      <w:pPr>
        <w:pStyle w:val="BodyText"/>
        <w:spacing w:before="2"/>
        <w:rPr>
          <w:rFonts w:ascii="Courier New"/>
          <w:sz w:val="25"/>
        </w:rPr>
      </w:pPr>
    </w:p>
    <w:p>
      <w:pPr>
        <w:pStyle w:val="BodyText"/>
        <w:spacing w:line="372" w:lineRule="auto"/>
        <w:ind w:left="134" w:right="122" w:firstLine="708"/>
        <w:jc w:val="both"/>
      </w:pPr>
      <w:r>
        <w:rPr/>
        <w:t>в абзаце седьмом слово «общечеловеческих» заменить словами «российских духовно-нравственных»;</w:t>
      </w:r>
    </w:p>
    <w:p>
      <w:pPr>
        <w:pStyle w:val="BodyText"/>
        <w:spacing w:before="1"/>
        <w:ind w:left="843"/>
      </w:pPr>
      <w:r>
        <w:rPr/>
        <w:t>к) подпункт 4.2.1 пункта 4.2 изложить в следующей редакции:</w:t>
      </w:r>
    </w:p>
    <w:p>
      <w:pPr>
        <w:pStyle w:val="BodyText"/>
        <w:spacing w:line="343" w:lineRule="auto" w:before="140"/>
        <w:ind w:left="128" w:right="115" w:firstLine="707"/>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43" w:lineRule="auto" w:before="4"/>
        <w:ind w:left="128" w:right="122" w:firstLine="705"/>
        <w:jc w:val="both"/>
      </w:pPr>
      <w:r>
        <w:rPr/>
        <w:t>л) в подпункте 4.3.7 пункта 4.3 аббревиатуру «ПООП» заменить аббревиатурой «ПОП»;</w:t>
      </w:r>
    </w:p>
    <w:p>
      <w:pPr>
        <w:pStyle w:val="BodyText"/>
        <w:spacing w:before="2"/>
        <w:ind w:left="829"/>
      </w:pPr>
      <w:r>
        <w:rPr/>
        <w:t>м) подпункт 4.6.3 пункта 4.6 изложить в следующей редакции:</w:t>
      </w:r>
    </w:p>
    <w:p>
      <w:pPr>
        <w:pStyle w:val="BodyText"/>
        <w:spacing w:line="367" w:lineRule="auto" w:before="168"/>
        <w:ind w:left="117" w:right="118" w:firstLine="709"/>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2"/>
        </w:numPr>
        <w:tabs>
          <w:tab w:pos="1470" w:val="left" w:leader="none"/>
        </w:tabs>
        <w:spacing w:line="343" w:lineRule="auto" w:before="0" w:after="0"/>
        <w:ind w:left="113" w:right="127" w:firstLine="713"/>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05.02.03 Метеорология, утвержденном  приказом   Министерства   просвещения   Российской   Федерации от 4 октября 2021 г. </w:t>
      </w:r>
      <w:r>
        <w:rPr>
          <w:rFonts w:ascii="Arial" w:hAnsi="Arial"/>
          <w:sz w:val="26"/>
        </w:rPr>
        <w:t>№ </w:t>
      </w:r>
      <w:r>
        <w:rPr>
          <w:sz w:val="28"/>
        </w:rPr>
        <w:t>693 (зарегистрирован Министерством юстиции Российской Федерации 27 октября 2021 г., регистрационный </w:t>
      </w:r>
      <w:r>
        <w:rPr>
          <w:rFonts w:ascii="Arial" w:hAnsi="Arial"/>
          <w:sz w:val="26"/>
        </w:rPr>
        <w:t>№</w:t>
      </w:r>
      <w:r>
        <w:rPr>
          <w:rFonts w:ascii="Arial" w:hAnsi="Arial"/>
          <w:spacing w:val="-13"/>
          <w:sz w:val="26"/>
        </w:rPr>
        <w:t> </w:t>
      </w:r>
      <w:r>
        <w:rPr>
          <w:sz w:val="28"/>
        </w:rPr>
        <w:t>65598):</w:t>
      </w:r>
    </w:p>
    <w:p>
      <w:pPr>
        <w:pStyle w:val="BodyText"/>
        <w:spacing w:line="322" w:lineRule="exact"/>
        <w:ind w:left="820"/>
      </w:pPr>
      <w:r>
        <w:rPr/>
        <w:t>а) пункт 1.4 изложить в следующей редакции:</w:t>
      </w:r>
    </w:p>
    <w:p>
      <w:pPr>
        <w:pStyle w:val="BodyText"/>
        <w:spacing w:line="364" w:lineRule="auto" w:before="153"/>
        <w:ind w:left="109" w:right="113" w:firstLine="707"/>
        <w:jc w:val="both"/>
      </w:pPr>
      <w:r>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w:t>
      </w:r>
      <w:r>
        <w:rPr>
          <w:spacing w:val="56"/>
        </w:rPr>
        <w:t> </w:t>
      </w:r>
      <w:r>
        <w:rPr/>
        <w:t>ПОП).»;</w:t>
      </w:r>
    </w:p>
    <w:p>
      <w:pPr>
        <w:pStyle w:val="BodyText"/>
        <w:spacing w:before="9"/>
        <w:ind w:left="813"/>
      </w:pPr>
      <w:r>
        <w:rPr/>
        <w:t>6) пункт 1.8 изложить в следующей редакции:</w:t>
      </w:r>
    </w:p>
    <w:p>
      <w:pPr>
        <w:pStyle w:val="BodyText"/>
        <w:spacing w:line="336" w:lineRule="auto" w:before="163"/>
        <w:ind w:left="109" w:right="129" w:firstLine="707"/>
        <w:jc w:val="both"/>
      </w:pPr>
      <w:r>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w:t>
      </w:r>
    </w:p>
    <w:p>
      <w:pPr>
        <w:spacing w:after="0" w:line="336" w:lineRule="auto"/>
        <w:jc w:val="both"/>
        <w:sectPr>
          <w:headerReference w:type="default" r:id="rId1103"/>
          <w:footerReference w:type="default" r:id="rId1104"/>
          <w:pgSz w:w="11930" w:h="17200"/>
          <w:pgMar w:header="0" w:footer="462" w:top="0" w:bottom="660" w:left="1160" w:right="360"/>
        </w:sectPr>
      </w:pPr>
    </w:p>
    <w:p>
      <w:pPr>
        <w:pStyle w:val="BodyText"/>
        <w:rPr>
          <w:sz w:val="20"/>
        </w:rPr>
      </w:pPr>
      <w:r>
        <w:rPr/>
        <w:pict>
          <v:group style="position:absolute;margin-left:0pt;margin-top:.000022pt;width:39.450pt;height:859pt;mso-position-horizontal-relative:page;mso-position-vertical-relative:page;z-index:29536" coordorigin="0,0" coordsize="789,17180">
            <v:line style="position:absolute" from="6,0" to="6,17179" stroked="true" strokeweight=".600967pt" strokecolor="#000000">
              <v:stroke dashstyle="solid"/>
            </v:line>
            <v:line style="position:absolute" from="19,2" to="788,2" stroked="true" strokeweight=".240268pt" strokecolor="#000000">
              <v:stroke dashstyle="solid"/>
            </v:line>
            <w10:wrap type="none"/>
          </v:group>
        </w:pict>
      </w:r>
      <w:r>
        <w:rPr/>
        <w:pict>
          <v:line style="position:absolute;mso-position-horizontal-relative:page;mso-position-vertical-relative:page;z-index:29560" from="99.039391pt,.360421pt" to="595.440021pt,.360421pt" stroked="true" strokeweight=".720812pt" strokecolor="#000000">
            <v:stroke dashstyle="solid"/>
            <w10:wrap type="none"/>
          </v:line>
        </w:pict>
      </w:r>
    </w:p>
    <w:p>
      <w:pPr>
        <w:pStyle w:val="BodyText"/>
        <w:spacing w:before="9"/>
        <w:rPr>
          <w:sz w:val="27"/>
        </w:rPr>
      </w:pPr>
    </w:p>
    <w:p>
      <w:pPr>
        <w:spacing w:before="91"/>
        <w:ind w:left="113" w:right="70" w:firstLine="0"/>
        <w:jc w:val="center"/>
        <w:rPr>
          <w:sz w:val="23"/>
        </w:rPr>
      </w:pPr>
      <w:r>
        <w:rPr>
          <w:w w:val="105"/>
          <w:sz w:val="23"/>
        </w:rPr>
        <w:t>554</w:t>
      </w:r>
    </w:p>
    <w:p>
      <w:pPr>
        <w:pStyle w:val="BodyText"/>
        <w:spacing w:before="10"/>
      </w:pPr>
    </w:p>
    <w:p>
      <w:pPr>
        <w:spacing w:line="369" w:lineRule="auto" w:before="0"/>
        <w:ind w:left="153" w:right="106" w:hanging="4"/>
        <w:jc w:val="both"/>
        <w:rPr>
          <w:sz w:val="26"/>
        </w:rPr>
      </w:pPr>
      <w:r>
        <w:rPr>
          <w:w w:val="105"/>
          <w:sz w:val="26"/>
        </w:rPr>
        <w:t>образования, ФГОС СПО и положений федеральной основной общеобразовательной программы среднего общего образования с учетом получаемой специальностиЮ).»;</w:t>
      </w:r>
    </w:p>
    <w:p>
      <w:pPr>
        <w:spacing w:before="6"/>
        <w:ind w:left="854" w:right="0" w:firstLine="0"/>
        <w:jc w:val="left"/>
        <w:rPr>
          <w:sz w:val="26"/>
        </w:rPr>
      </w:pPr>
      <w:r>
        <w:rPr>
          <w:spacing w:val="-1"/>
          <w:w w:val="110"/>
          <w:sz w:val="26"/>
        </w:rPr>
        <w:t>в</w:t>
      </w:r>
      <w:r>
        <w:rPr>
          <w:w w:val="110"/>
          <w:sz w:val="26"/>
        </w:rPr>
        <w:t>)</w:t>
      </w:r>
      <w:r>
        <w:rPr>
          <w:sz w:val="26"/>
        </w:rPr>
        <w:t> </w:t>
      </w:r>
      <w:r>
        <w:rPr>
          <w:spacing w:val="-1"/>
          <w:w w:val="106"/>
          <w:sz w:val="26"/>
        </w:rPr>
        <w:t>дополнит</w:t>
      </w:r>
      <w:r>
        <w:rPr>
          <w:w w:val="106"/>
          <w:sz w:val="26"/>
        </w:rPr>
        <w:t>ь</w:t>
      </w:r>
      <w:r>
        <w:rPr>
          <w:spacing w:val="17"/>
          <w:sz w:val="26"/>
        </w:rPr>
        <w:t> </w:t>
      </w:r>
      <w:r>
        <w:rPr>
          <w:spacing w:val="-1"/>
          <w:w w:val="106"/>
          <w:sz w:val="26"/>
        </w:rPr>
        <w:t>сноско</w:t>
      </w:r>
      <w:r>
        <w:rPr>
          <w:w w:val="106"/>
          <w:sz w:val="26"/>
        </w:rPr>
        <w:t>й</w:t>
      </w:r>
      <w:r>
        <w:rPr>
          <w:spacing w:val="13"/>
          <w:sz w:val="26"/>
        </w:rPr>
        <w:t> </w:t>
      </w:r>
      <w:r>
        <w:rPr>
          <w:spacing w:val="1"/>
          <w:w w:val="108"/>
          <w:sz w:val="26"/>
        </w:rPr>
        <w:t>«</w:t>
      </w:r>
      <w:r>
        <w:rPr>
          <w:rFonts w:ascii="Arial" w:hAnsi="Arial"/>
          <w:spacing w:val="-8"/>
          <w:w w:val="93"/>
          <w:sz w:val="26"/>
          <w:vertAlign w:val="superscript"/>
        </w:rPr>
        <w:t>1</w:t>
      </w:r>
      <w:r>
        <w:rPr>
          <w:spacing w:val="-73"/>
          <w:w w:val="75"/>
          <w:sz w:val="26"/>
          <w:vertAlign w:val="baseline"/>
        </w:rPr>
        <w:t>О</w:t>
      </w:r>
      <w:r>
        <w:rPr>
          <w:w w:val="24"/>
          <w:sz w:val="26"/>
          <w:vertAlign w:val="baseline"/>
        </w:rPr>
        <w:t>)</w:t>
      </w:r>
      <w:r>
        <w:rPr>
          <w:spacing w:val="-37"/>
          <w:sz w:val="26"/>
          <w:vertAlign w:val="baseline"/>
        </w:rPr>
        <w:t> </w:t>
      </w:r>
      <w:r>
        <w:rPr>
          <w:w w:val="108"/>
          <w:sz w:val="26"/>
          <w:vertAlign w:val="baseline"/>
        </w:rPr>
        <w:t>»</w:t>
      </w:r>
      <w:r>
        <w:rPr>
          <w:spacing w:val="-2"/>
          <w:sz w:val="26"/>
          <w:vertAlign w:val="baseline"/>
        </w:rPr>
        <w:t> </w:t>
      </w:r>
      <w:r>
        <w:rPr>
          <w:w w:val="108"/>
          <w:sz w:val="26"/>
          <w:vertAlign w:val="baseline"/>
        </w:rPr>
        <w:t>к</w:t>
      </w:r>
      <w:r>
        <w:rPr>
          <w:spacing w:val="5"/>
          <w:sz w:val="26"/>
          <w:vertAlign w:val="baseline"/>
        </w:rPr>
        <w:t> </w:t>
      </w:r>
      <w:r>
        <w:rPr>
          <w:spacing w:val="-1"/>
          <w:w w:val="106"/>
          <w:sz w:val="26"/>
          <w:vertAlign w:val="baseline"/>
        </w:rPr>
        <w:t>пункт</w:t>
      </w:r>
      <w:r>
        <w:rPr>
          <w:w w:val="106"/>
          <w:sz w:val="26"/>
          <w:vertAlign w:val="baseline"/>
        </w:rPr>
        <w:t>у</w:t>
      </w:r>
      <w:r>
        <w:rPr>
          <w:spacing w:val="10"/>
          <w:sz w:val="26"/>
          <w:vertAlign w:val="baseline"/>
        </w:rPr>
        <w:t> </w:t>
      </w:r>
      <w:r>
        <w:rPr>
          <w:w w:val="108"/>
          <w:sz w:val="26"/>
          <w:vertAlign w:val="baseline"/>
        </w:rPr>
        <w:t>1.8</w:t>
      </w:r>
      <w:r>
        <w:rPr>
          <w:spacing w:val="2"/>
          <w:sz w:val="26"/>
          <w:vertAlign w:val="baseline"/>
        </w:rPr>
        <w:t> </w:t>
      </w:r>
      <w:r>
        <w:rPr>
          <w:spacing w:val="-1"/>
          <w:w w:val="106"/>
          <w:sz w:val="26"/>
          <w:vertAlign w:val="baseline"/>
        </w:rPr>
        <w:t>следующег</w:t>
      </w:r>
      <w:r>
        <w:rPr>
          <w:w w:val="106"/>
          <w:sz w:val="26"/>
          <w:vertAlign w:val="baseline"/>
        </w:rPr>
        <w:t>о</w:t>
      </w:r>
      <w:r>
        <w:rPr>
          <w:spacing w:val="20"/>
          <w:sz w:val="26"/>
          <w:vertAlign w:val="baseline"/>
        </w:rPr>
        <w:t> </w:t>
      </w:r>
      <w:r>
        <w:rPr>
          <w:spacing w:val="-1"/>
          <w:w w:val="105"/>
          <w:sz w:val="26"/>
          <w:vertAlign w:val="baseline"/>
        </w:rPr>
        <w:t>содержания:</w:t>
      </w:r>
    </w:p>
    <w:p>
      <w:pPr>
        <w:spacing w:line="367" w:lineRule="auto" w:before="162"/>
        <w:ind w:left="135" w:right="124" w:firstLine="886"/>
        <w:jc w:val="both"/>
        <w:rPr>
          <w:sz w:val="26"/>
        </w:rPr>
      </w:pPr>
      <w:r>
        <w:rPr/>
        <w:pict>
          <v:shape style="position:absolute;margin-left:98.395393pt;margin-top:6.68151pt;width:12.05pt;height:16.4pt;mso-position-horizontal-relative:page;mso-position-vertical-relative:paragraph;z-index:-1204048" type="#_x0000_t202" filled="false" stroked="false">
            <v:textbox inset="0,0,0,0">
              <w:txbxContent>
                <w:p>
                  <w:pPr>
                    <w:spacing w:line="158" w:lineRule="auto" w:before="37"/>
                    <w:ind w:left="0" w:right="0" w:firstLine="0"/>
                    <w:jc w:val="left"/>
                    <w:rPr>
                      <w:sz w:val="18"/>
                    </w:rPr>
                  </w:pPr>
                  <w:r>
                    <w:rPr>
                      <w:w w:val="105"/>
                      <w:position w:val="-10"/>
                      <w:sz w:val="26"/>
                    </w:rPr>
                    <w:t>«</w:t>
                  </w:r>
                  <w:r>
                    <w:rPr>
                      <w:w w:val="105"/>
                      <w:sz w:val="18"/>
                    </w:rPr>
                    <w:t>1</w:t>
                  </w:r>
                </w:p>
              </w:txbxContent>
            </v:textbox>
            <w10:wrap type="none"/>
          </v:shape>
        </w:pict>
      </w:r>
      <w:r>
        <w:rPr>
          <w:w w:val="105"/>
          <w:sz w:val="18"/>
        </w:rPr>
        <w:t>О </w:t>
      </w:r>
      <w:r>
        <w:rPr>
          <w:w w:val="75"/>
          <w:sz w:val="18"/>
        </w:rPr>
        <w:t>) </w:t>
      </w:r>
      <w:r>
        <w:rPr>
          <w:w w:val="105"/>
          <w:sz w:val="26"/>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5"/>
        </w:rPr>
        <w:t>№ </w:t>
      </w:r>
      <w:r>
        <w:rPr>
          <w:w w:val="105"/>
          <w:sz w:val="26"/>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6"/>
        </w:rPr>
        <w:t>24480), с изменениями, внесенными приказами Министерства образования и науки Российской Федерации от 29 декабря 2014 г. </w:t>
      </w:r>
      <w:r>
        <w:rPr>
          <w:rFonts w:ascii="Arial" w:hAnsi="Arial"/>
          <w:w w:val="105"/>
          <w:sz w:val="27"/>
        </w:rPr>
        <w:t>№ </w:t>
      </w:r>
      <w:r>
        <w:rPr>
          <w:w w:val="105"/>
          <w:sz w:val="26"/>
        </w:rPr>
        <w:t>1645 (зарегистрирован Министерством юстиции Российской Федерации 9  февраля  2015  г., регистрационный № 35953), от 31 декабря 2015 г. № 1578</w:t>
      </w:r>
      <w:r>
        <w:rPr>
          <w:spacing w:val="25"/>
          <w:w w:val="105"/>
          <w:sz w:val="26"/>
        </w:rPr>
        <w:t> </w:t>
      </w:r>
      <w:r>
        <w:rPr>
          <w:w w:val="105"/>
          <w:sz w:val="26"/>
        </w:rPr>
        <w:t>(зарегистрирован</w:t>
      </w:r>
    </w:p>
    <w:p>
      <w:pPr>
        <w:spacing w:line="232" w:lineRule="auto" w:before="11"/>
        <w:ind w:left="140" w:right="124" w:hanging="5"/>
        <w:jc w:val="both"/>
        <w:rPr>
          <w:sz w:val="26"/>
        </w:rPr>
      </w:pPr>
      <w:r>
        <w:rPr>
          <w:w w:val="105"/>
          <w:sz w:val="26"/>
        </w:rPr>
        <w:t>Министерством юстиции Российской Федерации 9  февраля  2016  г., регистрационный </w:t>
      </w:r>
      <w:r>
        <w:rPr>
          <w:rFonts w:ascii="Arial" w:hAnsi="Arial"/>
          <w:i/>
          <w:sz w:val="44"/>
        </w:rPr>
        <w:t>№: </w:t>
      </w:r>
      <w:r>
        <w:rPr>
          <w:w w:val="105"/>
          <w:sz w:val="26"/>
        </w:rPr>
        <w:t>41020), от 29 июня 2017 г. </w:t>
      </w:r>
      <w:r>
        <w:rPr>
          <w:rFonts w:ascii="Arial" w:hAnsi="Arial"/>
          <w:w w:val="105"/>
          <w:sz w:val="25"/>
        </w:rPr>
        <w:t>№ </w:t>
      </w:r>
      <w:r>
        <w:rPr>
          <w:w w:val="105"/>
          <w:sz w:val="26"/>
        </w:rPr>
        <w:t>613</w:t>
      </w:r>
      <w:r>
        <w:rPr>
          <w:spacing w:val="58"/>
          <w:w w:val="105"/>
          <w:sz w:val="26"/>
        </w:rPr>
        <w:t> </w:t>
      </w:r>
      <w:r>
        <w:rPr>
          <w:w w:val="105"/>
          <w:sz w:val="26"/>
        </w:rPr>
        <w:t>(зарегистрирован</w:t>
      </w:r>
    </w:p>
    <w:p>
      <w:pPr>
        <w:spacing w:before="130"/>
        <w:ind w:left="130" w:right="0" w:firstLine="0"/>
        <w:jc w:val="left"/>
        <w:rPr>
          <w:sz w:val="26"/>
        </w:rPr>
      </w:pPr>
      <w:r>
        <w:rPr>
          <w:w w:val="105"/>
          <w:sz w:val="26"/>
        </w:rPr>
        <w:t>Министерством  юстиции Российской  Федерации  26 июля  2017 г., регистрационный</w:t>
      </w:r>
    </w:p>
    <w:p>
      <w:pPr>
        <w:spacing w:line="357" w:lineRule="auto" w:before="162"/>
        <w:ind w:left="129" w:right="131" w:hanging="15"/>
        <w:jc w:val="both"/>
        <w:rPr>
          <w:sz w:val="26"/>
        </w:rPr>
      </w:pPr>
      <w:r>
        <w:rPr>
          <w:rFonts w:ascii="Arial" w:hAnsi="Arial"/>
          <w:w w:val="105"/>
          <w:sz w:val="25"/>
        </w:rPr>
        <w:t>№    </w:t>
      </w:r>
      <w:r>
        <w:rPr>
          <w:w w:val="105"/>
          <w:sz w:val="26"/>
        </w:rPr>
        <w:t>47532),    приказами    Министерства    просвещения    Российской    Федерации от 24 сентября 2020 г. </w:t>
      </w:r>
      <w:r>
        <w:rPr>
          <w:rFonts w:ascii="Arial" w:hAnsi="Arial"/>
          <w:w w:val="105"/>
          <w:sz w:val="27"/>
        </w:rPr>
        <w:t>№ </w:t>
      </w:r>
      <w:r>
        <w:rPr>
          <w:w w:val="105"/>
          <w:sz w:val="26"/>
        </w:rPr>
        <w:t>519 (зарегистрирован Министерством юстиции Российской Федерации  23  декабря  2020  г.,  регистрационный </w:t>
      </w:r>
      <w:r>
        <w:rPr>
          <w:rFonts w:ascii="Arial" w:hAnsi="Arial"/>
          <w:w w:val="105"/>
          <w:sz w:val="27"/>
        </w:rPr>
        <w:t>№ </w:t>
      </w:r>
      <w:r>
        <w:rPr>
          <w:w w:val="105"/>
          <w:sz w:val="26"/>
        </w:rPr>
        <w:t>61749),  от  11  декабря  2020</w:t>
      </w:r>
      <w:r>
        <w:rPr>
          <w:spacing w:val="22"/>
          <w:w w:val="105"/>
          <w:sz w:val="26"/>
        </w:rPr>
        <w:t> </w:t>
      </w:r>
      <w:r>
        <w:rPr>
          <w:w w:val="105"/>
          <w:sz w:val="26"/>
        </w:rPr>
        <w:t>г.</w:t>
      </w:r>
    </w:p>
    <w:p>
      <w:pPr>
        <w:tabs>
          <w:tab w:pos="692" w:val="left" w:leader="none"/>
          <w:tab w:pos="1402" w:val="left" w:leader="none"/>
          <w:tab w:pos="3760" w:val="left" w:leader="none"/>
          <w:tab w:pos="5946" w:val="left" w:leader="none"/>
          <w:tab w:pos="7294" w:val="left" w:leader="none"/>
          <w:tab w:pos="8966" w:val="left" w:leader="none"/>
        </w:tabs>
        <w:spacing w:line="308" w:lineRule="exact" w:before="0"/>
        <w:ind w:left="113" w:right="0" w:firstLine="0"/>
        <w:jc w:val="left"/>
        <w:rPr>
          <w:sz w:val="26"/>
        </w:rPr>
      </w:pPr>
      <w:r>
        <w:rPr>
          <w:rFonts w:ascii="Arial" w:hAnsi="Arial"/>
          <w:w w:val="105"/>
          <w:sz w:val="27"/>
        </w:rPr>
        <w:t>№</w:t>
        <w:tab/>
      </w:r>
      <w:r>
        <w:rPr>
          <w:w w:val="105"/>
          <w:sz w:val="26"/>
        </w:rPr>
        <w:t>712</w:t>
        <w:tab/>
        <w:t>(зарегистрирован</w:t>
        <w:tab/>
        <w:t>Министерством</w:t>
        <w:tab/>
        <w:t>юстиции</w:t>
        <w:tab/>
        <w:t>Российской</w:t>
        <w:tab/>
        <w:t>Федерации</w:t>
      </w:r>
    </w:p>
    <w:p>
      <w:pPr>
        <w:spacing w:line="364" w:lineRule="auto" w:before="157"/>
        <w:ind w:left="121" w:right="134" w:firstLine="12"/>
        <w:jc w:val="both"/>
        <w:rPr>
          <w:sz w:val="26"/>
        </w:rPr>
      </w:pPr>
      <w:r>
        <w:rPr>
          <w:w w:val="105"/>
          <w:sz w:val="26"/>
        </w:rPr>
        <w:t>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w w:val="105"/>
          <w:sz w:val="27"/>
        </w:rPr>
        <w:t>№ </w:t>
      </w:r>
      <w:r>
        <w:rPr>
          <w:w w:val="105"/>
          <w:sz w:val="26"/>
        </w:rPr>
        <w:t>70034) и от 27 декабря 2023 г. </w:t>
      </w:r>
      <w:r>
        <w:rPr>
          <w:w w:val="105"/>
          <w:sz w:val="27"/>
        </w:rPr>
        <w:t>№ </w:t>
      </w:r>
      <w:r>
        <w:rPr>
          <w:w w:val="105"/>
          <w:sz w:val="26"/>
        </w:rPr>
        <w:t>1028 (зарегистрирован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3"/>
          <w:w w:val="105"/>
          <w:sz w:val="27"/>
        </w:rPr>
        <w:t> </w:t>
      </w:r>
      <w:r>
        <w:rPr>
          <w:w w:val="105"/>
          <w:sz w:val="26"/>
        </w:rPr>
        <w:t>77121).»;</w:t>
      </w:r>
    </w:p>
    <w:p>
      <w:pPr>
        <w:spacing w:line="393" w:lineRule="auto" w:before="0"/>
        <w:ind w:left="824" w:right="792" w:firstLine="8"/>
        <w:jc w:val="left"/>
        <w:rPr>
          <w:sz w:val="26"/>
        </w:rPr>
      </w:pPr>
      <w:r>
        <w:rPr>
          <w:w w:val="105"/>
          <w:sz w:val="26"/>
        </w:rPr>
        <w:t>г) в пункте 1.11. аббревиатуру «ПООП» заменить аббревиатурой «ПОП»; д) дополнить пунктом 1.14 следующего содержания:</w:t>
      </w:r>
    </w:p>
    <w:p>
      <w:pPr>
        <w:spacing w:line="393" w:lineRule="auto" w:before="0"/>
        <w:ind w:left="119" w:right="153" w:firstLine="704"/>
        <w:jc w:val="both"/>
        <w:rPr>
          <w:sz w:val="26"/>
        </w:rPr>
      </w:pPr>
      <w:r>
        <w:rPr>
          <w:w w:val="105"/>
          <w:sz w:val="26"/>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w:t>
      </w:r>
      <w:r>
        <w:rPr>
          <w:spacing w:val="32"/>
          <w:w w:val="105"/>
          <w:sz w:val="26"/>
        </w:rPr>
        <w:t> </w:t>
      </w:r>
      <w:r>
        <w:rPr>
          <w:w w:val="105"/>
          <w:sz w:val="26"/>
        </w:rPr>
        <w:t>проекта</w:t>
      </w:r>
    </w:p>
    <w:p>
      <w:pPr>
        <w:spacing w:line="388" w:lineRule="auto" w:before="0"/>
        <w:ind w:left="114" w:right="146" w:hanging="3"/>
        <w:jc w:val="both"/>
        <w:rPr>
          <w:sz w:val="26"/>
        </w:rPr>
      </w:pPr>
      <w:r>
        <w:rPr>
          <w:w w:val="105"/>
          <w:sz w:val="26"/>
        </w:rPr>
        <w:t>«Профессионалитет», а также объем такой образовательной программы могут быть уменьшены с учетом соответствующей ПОП, но не более чем на 40 процентов</w:t>
      </w:r>
    </w:p>
    <w:p>
      <w:pPr>
        <w:spacing w:after="0" w:line="388" w:lineRule="auto"/>
        <w:jc w:val="both"/>
        <w:rPr>
          <w:sz w:val="26"/>
        </w:rPr>
        <w:sectPr>
          <w:headerReference w:type="default" r:id="rId1105"/>
          <w:footerReference w:type="default" r:id="rId1106"/>
          <w:pgSz w:w="11910" w:h="17180"/>
          <w:pgMar w:header="0" w:footer="482" w:top="0" w:bottom="680" w:left="1120" w:right="360"/>
        </w:sectPr>
      </w:pPr>
    </w:p>
    <w:p>
      <w:pPr>
        <w:pStyle w:val="BodyText"/>
        <w:rPr>
          <w:sz w:val="20"/>
        </w:rPr>
      </w:pPr>
      <w:r>
        <w:rPr/>
        <w:pict>
          <v:line style="position:absolute;mso-position-horizontal-relative:page;mso-position-vertical-relative:page;z-index:29752" from=".961544pt,.000033pt" to=".961544pt,860.400064pt" stroked="true" strokeweight=".961544pt" strokecolor="#000000">
            <v:stroke dashstyle="solid"/>
            <w10:wrap type="none"/>
          </v:line>
        </w:pict>
      </w:r>
      <w:r>
        <w:rPr/>
        <w:pict>
          <v:line style="position:absolute;mso-position-horizontal-relative:page;mso-position-vertical-relative:page;z-index:29776" from="6.730806pt,.660765pt" to="596.879994pt,.660765pt" stroked="true" strokeweight="1.321465pt" strokecolor="#000000">
            <v:stroke dashstyle="solid"/>
            <w10:wrap type="none"/>
          </v:line>
        </w:pict>
      </w:r>
    </w:p>
    <w:p>
      <w:pPr>
        <w:pStyle w:val="BodyText"/>
        <w:rPr>
          <w:sz w:val="20"/>
        </w:rPr>
      </w:pPr>
    </w:p>
    <w:p>
      <w:pPr>
        <w:pStyle w:val="BodyText"/>
        <w:spacing w:before="9"/>
        <w:rPr>
          <w:sz w:val="20"/>
        </w:rPr>
      </w:pPr>
    </w:p>
    <w:p>
      <w:pPr>
        <w:spacing w:before="1"/>
        <w:ind w:left="5143" w:right="0" w:firstLine="0"/>
        <w:jc w:val="left"/>
        <w:rPr>
          <w:sz w:val="23"/>
        </w:rPr>
      </w:pPr>
      <w:r>
        <w:rPr>
          <w:w w:val="105"/>
          <w:sz w:val="23"/>
        </w:rPr>
        <w:t>555</w:t>
      </w:r>
    </w:p>
    <w:p>
      <w:pPr>
        <w:pStyle w:val="BodyText"/>
        <w:spacing w:before="5"/>
      </w:pPr>
    </w:p>
    <w:p>
      <w:pPr>
        <w:tabs>
          <w:tab w:pos="837" w:val="left" w:leader="none"/>
          <w:tab w:pos="1841" w:val="left" w:leader="none"/>
          <w:tab w:pos="3433" w:val="left" w:leader="none"/>
          <w:tab w:pos="5244" w:val="left" w:leader="none"/>
          <w:tab w:pos="6650" w:val="left" w:leader="none"/>
          <w:tab w:pos="8985" w:val="left" w:leader="none"/>
        </w:tabs>
        <w:spacing w:line="369" w:lineRule="auto" w:before="0"/>
        <w:ind w:left="230" w:right="113" w:firstLine="6"/>
        <w:jc w:val="left"/>
        <w:rPr>
          <w:sz w:val="27"/>
        </w:rPr>
      </w:pPr>
      <w:r>
        <w:rPr>
          <w:w w:val="105"/>
          <w:sz w:val="27"/>
        </w:rPr>
        <w:t>от</w:t>
        <w:tab/>
        <w:t>срока</w:t>
        <w:tab/>
        <w:t>получения</w:t>
        <w:tab/>
        <w:t>образования</w:t>
        <w:tab/>
        <w:t>и</w:t>
      </w:r>
      <w:r>
        <w:rPr>
          <w:spacing w:val="-11"/>
          <w:w w:val="105"/>
          <w:sz w:val="27"/>
        </w:rPr>
        <w:t> </w:t>
      </w:r>
      <w:r>
        <w:rPr>
          <w:w w:val="105"/>
          <w:sz w:val="27"/>
        </w:rPr>
        <w:t>объема</w:t>
        <w:tab/>
        <w:t>образовательной</w:t>
        <w:tab/>
      </w:r>
      <w:r>
        <w:rPr>
          <w:spacing w:val="-1"/>
          <w:sz w:val="27"/>
        </w:rPr>
        <w:t>программы, </w:t>
      </w:r>
      <w:r>
        <w:rPr>
          <w:w w:val="102"/>
          <w:sz w:val="27"/>
        </w:rPr>
        <w:t>установленных</w:t>
      </w:r>
      <w:r>
        <w:rPr>
          <w:spacing w:val="28"/>
          <w:sz w:val="27"/>
        </w:rPr>
        <w:t> </w:t>
      </w:r>
      <w:r>
        <w:rPr>
          <w:spacing w:val="-1"/>
          <w:w w:val="102"/>
          <w:sz w:val="27"/>
        </w:rPr>
        <w:t>ФГО</w:t>
      </w:r>
      <w:r>
        <w:rPr>
          <w:w w:val="102"/>
          <w:sz w:val="27"/>
        </w:rPr>
        <w:t>С</w:t>
      </w:r>
      <w:r>
        <w:rPr>
          <w:spacing w:val="5"/>
          <w:sz w:val="27"/>
        </w:rPr>
        <w:t> </w:t>
      </w:r>
      <w:r>
        <w:rPr>
          <w:spacing w:val="-1"/>
          <w:w w:val="106"/>
          <w:sz w:val="27"/>
        </w:rPr>
        <w:t>СП</w:t>
      </w:r>
      <w:r>
        <w:rPr>
          <w:spacing w:val="-15"/>
          <w:w w:val="106"/>
          <w:sz w:val="27"/>
        </w:rPr>
        <w:t>О</w:t>
      </w:r>
      <w:r>
        <w:rPr>
          <w:spacing w:val="-53"/>
          <w:w w:val="108"/>
          <w:position w:val="9"/>
          <w:sz w:val="17"/>
        </w:rPr>
        <w:t>3</w:t>
      </w:r>
      <w:r>
        <w:rPr>
          <w:w w:val="34"/>
          <w:sz w:val="17"/>
        </w:rPr>
        <w:t>(</w:t>
      </w:r>
      <w:r>
        <w:rPr>
          <w:spacing w:val="-14"/>
          <w:sz w:val="17"/>
        </w:rPr>
        <w:t> </w:t>
      </w:r>
      <w:r>
        <w:rPr>
          <w:w w:val="106"/>
          <w:position w:val="10"/>
          <w:sz w:val="17"/>
        </w:rPr>
        <w:t>1</w:t>
      </w:r>
      <w:r>
        <w:rPr>
          <w:w w:val="70"/>
          <w:sz w:val="27"/>
        </w:rPr>
        <w:t>)</w:t>
      </w:r>
      <w:r>
        <w:rPr>
          <w:spacing w:val="13"/>
          <w:w w:val="70"/>
          <w:sz w:val="27"/>
        </w:rPr>
        <w:t>.</w:t>
      </w:r>
      <w:r>
        <w:rPr>
          <w:w w:val="104"/>
          <w:sz w:val="27"/>
        </w:rPr>
        <w:t>»;</w:t>
      </w:r>
    </w:p>
    <w:p>
      <w:pPr>
        <w:spacing w:line="342" w:lineRule="exact" w:before="0"/>
        <w:ind w:left="942" w:right="0" w:firstLine="0"/>
        <w:jc w:val="left"/>
        <w:rPr>
          <w:sz w:val="27"/>
        </w:rPr>
      </w:pPr>
      <w:r>
        <w:rPr>
          <w:sz w:val="27"/>
        </w:rPr>
        <w:t>е) дополнить сноской «</w:t>
      </w:r>
      <w:r>
        <w:rPr>
          <w:position w:val="9"/>
          <w:sz w:val="22"/>
        </w:rPr>
        <w:t>30 </w:t>
      </w:r>
      <w:r>
        <w:rPr>
          <w:sz w:val="27"/>
        </w:rPr>
        <w:t>)» к пункту 1.14 следующего содержания:</w:t>
      </w:r>
    </w:p>
    <w:p>
      <w:pPr>
        <w:spacing w:line="381" w:lineRule="auto" w:before="185"/>
        <w:ind w:left="225" w:right="101" w:firstLine="714"/>
        <w:jc w:val="both"/>
        <w:rPr>
          <w:sz w:val="27"/>
        </w:rPr>
      </w:pPr>
      <w:r>
        <w:rPr>
          <w:spacing w:val="-6"/>
          <w:w w:val="108"/>
          <w:sz w:val="27"/>
        </w:rPr>
        <w:t>«</w:t>
      </w:r>
      <w:r>
        <w:rPr>
          <w:spacing w:val="-9"/>
          <w:w w:val="105"/>
          <w:sz w:val="27"/>
          <w:vertAlign w:val="superscript"/>
        </w:rPr>
        <w:t>3</w:t>
      </w:r>
      <w:r>
        <w:rPr>
          <w:spacing w:val="-70"/>
          <w:w w:val="69"/>
          <w:sz w:val="27"/>
          <w:vertAlign w:val="baseline"/>
        </w:rPr>
        <w:t>О</w:t>
      </w:r>
      <w:r>
        <w:rPr>
          <w:w w:val="22"/>
          <w:sz w:val="27"/>
          <w:vertAlign w:val="baseline"/>
        </w:rPr>
        <w:t>)</w:t>
      </w:r>
      <w:r>
        <w:rPr>
          <w:spacing w:val="-42"/>
          <w:sz w:val="27"/>
          <w:vertAlign w:val="baseline"/>
        </w:rPr>
        <w:t> </w:t>
      </w:r>
      <w:r>
        <w:rPr>
          <w:spacing w:val="-1"/>
          <w:w w:val="107"/>
          <w:sz w:val="27"/>
          <w:vertAlign w:val="baseline"/>
        </w:rPr>
        <w:t>Пунк</w:t>
      </w:r>
      <w:r>
        <w:rPr>
          <w:w w:val="107"/>
          <w:sz w:val="27"/>
          <w:vertAlign w:val="baseline"/>
        </w:rPr>
        <w:t>т</w:t>
      </w:r>
      <w:r>
        <w:rPr>
          <w:sz w:val="27"/>
          <w:vertAlign w:val="baseline"/>
        </w:rPr>
        <w:t>   </w:t>
      </w:r>
      <w:r>
        <w:rPr>
          <w:spacing w:val="-34"/>
          <w:sz w:val="27"/>
          <w:vertAlign w:val="baseline"/>
        </w:rPr>
        <w:t> </w:t>
      </w:r>
      <w:r>
        <w:rPr>
          <w:w w:val="101"/>
          <w:sz w:val="27"/>
          <w:vertAlign w:val="baseline"/>
        </w:rPr>
        <w:t>11</w:t>
      </w:r>
      <w:r>
        <w:rPr>
          <w:sz w:val="27"/>
          <w:vertAlign w:val="baseline"/>
        </w:rPr>
        <w:t>   </w:t>
      </w:r>
      <w:r>
        <w:rPr>
          <w:spacing w:val="-15"/>
          <w:sz w:val="27"/>
          <w:vertAlign w:val="baseline"/>
        </w:rPr>
        <w:t> </w:t>
      </w:r>
      <w:r>
        <w:rPr>
          <w:spacing w:val="-1"/>
          <w:w w:val="102"/>
          <w:sz w:val="27"/>
          <w:vertAlign w:val="baseline"/>
        </w:rPr>
        <w:t>Положени</w:t>
      </w:r>
      <w:r>
        <w:rPr>
          <w:w w:val="102"/>
          <w:sz w:val="27"/>
          <w:vertAlign w:val="baseline"/>
        </w:rPr>
        <w:t>я</w:t>
      </w:r>
      <w:r>
        <w:rPr>
          <w:sz w:val="27"/>
          <w:vertAlign w:val="baseline"/>
        </w:rPr>
        <w:t>   </w:t>
      </w:r>
      <w:r>
        <w:rPr>
          <w:spacing w:val="-2"/>
          <w:sz w:val="27"/>
          <w:vertAlign w:val="baseline"/>
        </w:rPr>
        <w:t> </w:t>
      </w:r>
      <w:r>
        <w:rPr>
          <w:w w:val="102"/>
          <w:sz w:val="27"/>
          <w:vertAlign w:val="baseline"/>
        </w:rPr>
        <w:t>о</w:t>
      </w:r>
      <w:r>
        <w:rPr>
          <w:sz w:val="27"/>
          <w:vertAlign w:val="baseline"/>
        </w:rPr>
        <w:t>   </w:t>
      </w:r>
      <w:r>
        <w:rPr>
          <w:spacing w:val="-6"/>
          <w:sz w:val="27"/>
          <w:vertAlign w:val="baseline"/>
        </w:rPr>
        <w:t> </w:t>
      </w:r>
      <w:r>
        <w:rPr>
          <w:spacing w:val="-1"/>
          <w:w w:val="101"/>
          <w:sz w:val="27"/>
          <w:vertAlign w:val="baseline"/>
        </w:rPr>
        <w:t>проведени</w:t>
      </w:r>
      <w:r>
        <w:rPr>
          <w:w w:val="101"/>
          <w:sz w:val="27"/>
          <w:vertAlign w:val="baseline"/>
        </w:rPr>
        <w:t>и</w:t>
      </w:r>
      <w:r>
        <w:rPr>
          <w:sz w:val="27"/>
          <w:vertAlign w:val="baseline"/>
        </w:rPr>
        <w:t>   </w:t>
      </w:r>
      <w:r>
        <w:rPr>
          <w:spacing w:val="12"/>
          <w:sz w:val="27"/>
          <w:vertAlign w:val="baseline"/>
        </w:rPr>
        <w:t> </w:t>
      </w:r>
      <w:r>
        <w:rPr>
          <w:spacing w:val="-1"/>
          <w:w w:val="101"/>
          <w:sz w:val="27"/>
          <w:vertAlign w:val="baseline"/>
        </w:rPr>
        <w:t>эксперимент</w:t>
      </w:r>
      <w:r>
        <w:rPr>
          <w:w w:val="101"/>
          <w:sz w:val="27"/>
          <w:vertAlign w:val="baseline"/>
        </w:rPr>
        <w:t>а</w:t>
      </w:r>
      <w:r>
        <w:rPr>
          <w:sz w:val="27"/>
          <w:vertAlign w:val="baseline"/>
        </w:rPr>
        <w:t>   </w:t>
      </w:r>
      <w:r>
        <w:rPr>
          <w:spacing w:val="13"/>
          <w:sz w:val="27"/>
          <w:vertAlign w:val="baseline"/>
        </w:rPr>
        <w:t> </w:t>
      </w:r>
      <w:r>
        <w:rPr>
          <w:spacing w:val="-1"/>
          <w:w w:val="103"/>
          <w:sz w:val="27"/>
          <w:vertAlign w:val="baseline"/>
        </w:rPr>
        <w:t>п</w:t>
      </w:r>
      <w:r>
        <w:rPr>
          <w:w w:val="103"/>
          <w:sz w:val="27"/>
          <w:vertAlign w:val="baseline"/>
        </w:rPr>
        <w:t>о</w:t>
      </w:r>
      <w:r>
        <w:rPr>
          <w:sz w:val="27"/>
          <w:vertAlign w:val="baseline"/>
        </w:rPr>
        <w:t>   </w:t>
      </w:r>
      <w:r>
        <w:rPr>
          <w:spacing w:val="-13"/>
          <w:sz w:val="27"/>
          <w:vertAlign w:val="baseline"/>
        </w:rPr>
        <w:t> </w:t>
      </w:r>
      <w:r>
        <w:rPr>
          <w:w w:val="102"/>
          <w:sz w:val="27"/>
          <w:vertAlign w:val="baseline"/>
        </w:rPr>
        <w:t>разработке, </w:t>
      </w:r>
      <w:r>
        <w:rPr>
          <w:w w:val="105"/>
          <w:sz w:val="27"/>
          <w:vertAlign w:val="baseline"/>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3"/>
          <w:w w:val="105"/>
          <w:sz w:val="27"/>
          <w:vertAlign w:val="baseline"/>
        </w:rPr>
        <w:t> </w:t>
      </w:r>
      <w:r>
        <w:rPr>
          <w:w w:val="105"/>
          <w:sz w:val="27"/>
          <w:vertAlign w:val="baseline"/>
        </w:rPr>
        <w:t>Российской</w:t>
      </w:r>
      <w:r>
        <w:rPr>
          <w:spacing w:val="-10"/>
          <w:w w:val="105"/>
          <w:sz w:val="27"/>
          <w:vertAlign w:val="baseline"/>
        </w:rPr>
        <w:t> </w:t>
      </w:r>
      <w:r>
        <w:rPr>
          <w:w w:val="105"/>
          <w:sz w:val="27"/>
          <w:vertAlign w:val="baseline"/>
        </w:rPr>
        <w:t>Федерации</w:t>
      </w:r>
      <w:r>
        <w:rPr>
          <w:spacing w:val="-7"/>
          <w:w w:val="105"/>
          <w:sz w:val="27"/>
          <w:vertAlign w:val="baseline"/>
        </w:rPr>
        <w:t> </w:t>
      </w:r>
      <w:r>
        <w:rPr>
          <w:w w:val="105"/>
          <w:sz w:val="27"/>
          <w:vertAlign w:val="baseline"/>
        </w:rPr>
        <w:t>от</w:t>
      </w:r>
      <w:r>
        <w:rPr>
          <w:spacing w:val="-21"/>
          <w:w w:val="105"/>
          <w:sz w:val="27"/>
          <w:vertAlign w:val="baseline"/>
        </w:rPr>
        <w:t> </w:t>
      </w:r>
      <w:r>
        <w:rPr>
          <w:w w:val="105"/>
          <w:sz w:val="27"/>
          <w:vertAlign w:val="baseline"/>
        </w:rPr>
        <w:t>16</w:t>
      </w:r>
      <w:r>
        <w:rPr>
          <w:spacing w:val="-23"/>
          <w:w w:val="105"/>
          <w:sz w:val="27"/>
          <w:vertAlign w:val="baseline"/>
        </w:rPr>
        <w:t> </w:t>
      </w:r>
      <w:r>
        <w:rPr>
          <w:w w:val="105"/>
          <w:sz w:val="27"/>
          <w:vertAlign w:val="baseline"/>
        </w:rPr>
        <w:t>марта</w:t>
      </w:r>
      <w:r>
        <w:rPr>
          <w:spacing w:val="-19"/>
          <w:w w:val="105"/>
          <w:sz w:val="27"/>
          <w:vertAlign w:val="baseline"/>
        </w:rPr>
        <w:t> </w:t>
      </w:r>
      <w:r>
        <w:rPr>
          <w:w w:val="105"/>
          <w:sz w:val="27"/>
          <w:vertAlign w:val="baseline"/>
        </w:rPr>
        <w:t>2022</w:t>
      </w:r>
      <w:r>
        <w:rPr>
          <w:spacing w:val="-16"/>
          <w:w w:val="105"/>
          <w:sz w:val="27"/>
          <w:vertAlign w:val="baseline"/>
        </w:rPr>
        <w:t> </w:t>
      </w:r>
      <w:r>
        <w:rPr>
          <w:w w:val="105"/>
          <w:sz w:val="27"/>
          <w:vertAlign w:val="baseline"/>
        </w:rPr>
        <w:t>г.</w:t>
      </w:r>
      <w:r>
        <w:rPr>
          <w:spacing w:val="-34"/>
          <w:w w:val="105"/>
          <w:sz w:val="27"/>
          <w:vertAlign w:val="baseline"/>
        </w:rPr>
        <w:t> </w:t>
      </w:r>
      <w:r>
        <w:rPr>
          <w:rFonts w:ascii="Arial" w:hAnsi="Arial"/>
          <w:w w:val="105"/>
          <w:sz w:val="26"/>
          <w:vertAlign w:val="baseline"/>
        </w:rPr>
        <w:t>№</w:t>
      </w:r>
      <w:r>
        <w:rPr>
          <w:rFonts w:ascii="Arial" w:hAnsi="Arial"/>
          <w:spacing w:val="-26"/>
          <w:w w:val="105"/>
          <w:sz w:val="26"/>
          <w:vertAlign w:val="baseline"/>
        </w:rPr>
        <w:t> </w:t>
      </w:r>
      <w:r>
        <w:rPr>
          <w:w w:val="105"/>
          <w:sz w:val="27"/>
          <w:vertAlign w:val="baseline"/>
        </w:rPr>
        <w:t>387,</w:t>
      </w:r>
      <w:r>
        <w:rPr>
          <w:spacing w:val="-17"/>
          <w:w w:val="105"/>
          <w:sz w:val="27"/>
          <w:vertAlign w:val="baseline"/>
        </w:rPr>
        <w:t> </w:t>
      </w:r>
      <w:r>
        <w:rPr>
          <w:w w:val="105"/>
          <w:sz w:val="27"/>
          <w:vertAlign w:val="baseline"/>
        </w:rPr>
        <w:t>действующим</w:t>
      </w:r>
      <w:r>
        <w:rPr>
          <w:spacing w:val="-3"/>
          <w:w w:val="105"/>
          <w:sz w:val="27"/>
          <w:vertAlign w:val="baseline"/>
        </w:rPr>
        <w:t> </w:t>
      </w:r>
      <w:r>
        <w:rPr>
          <w:w w:val="105"/>
          <w:sz w:val="27"/>
          <w:vertAlign w:val="baseline"/>
        </w:rPr>
        <w:t>до</w:t>
      </w:r>
      <w:r>
        <w:rPr>
          <w:spacing w:val="-19"/>
          <w:w w:val="105"/>
          <w:sz w:val="27"/>
          <w:vertAlign w:val="baseline"/>
        </w:rPr>
        <w:t> </w:t>
      </w:r>
      <w:r>
        <w:rPr>
          <w:w w:val="105"/>
          <w:sz w:val="27"/>
          <w:vertAlign w:val="baseline"/>
        </w:rPr>
        <w:t>1</w:t>
      </w:r>
    </w:p>
    <w:p>
      <w:pPr>
        <w:spacing w:before="2"/>
        <w:ind w:left="222" w:right="0" w:firstLine="0"/>
        <w:jc w:val="left"/>
        <w:rPr>
          <w:sz w:val="27"/>
        </w:rPr>
      </w:pPr>
      <w:r>
        <w:rPr>
          <w:sz w:val="27"/>
        </w:rPr>
        <w:t>января 2026 г.»;</w:t>
      </w:r>
    </w:p>
    <w:p>
      <w:pPr>
        <w:tabs>
          <w:tab w:pos="1479" w:val="left" w:leader="none"/>
          <w:tab w:pos="1876" w:val="left" w:leader="none"/>
          <w:tab w:pos="2910" w:val="left" w:leader="none"/>
          <w:tab w:pos="4393" w:val="left" w:leader="none"/>
          <w:tab w:pos="5471" w:val="left" w:leader="none"/>
          <w:tab w:pos="6077" w:val="left" w:leader="none"/>
          <w:tab w:pos="7958" w:val="left" w:leader="none"/>
          <w:tab w:pos="9300" w:val="left" w:leader="none"/>
        </w:tabs>
        <w:spacing w:line="374" w:lineRule="auto" w:before="189"/>
        <w:ind w:left="217" w:right="125" w:firstLine="713"/>
        <w:jc w:val="left"/>
        <w:rPr>
          <w:sz w:val="27"/>
        </w:rPr>
      </w:pPr>
      <w:r>
        <w:rPr>
          <w:sz w:val="27"/>
        </w:rPr>
        <w:t>ж)</w:t>
        <w:tab/>
        <w:t>в</w:t>
        <w:tab/>
        <w:t>абзаце</w:t>
        <w:tab/>
        <w:t>четвертом</w:t>
        <w:tab/>
        <w:t>пункта</w:t>
        <w:tab/>
        <w:t>2.1</w:t>
        <w:tab/>
        <w:t>аббревиатуру</w:t>
        <w:tab/>
        <w:t>«ПООП»</w:t>
        <w:tab/>
        <w:t>заменить аббревиатурой</w:t>
      </w:r>
      <w:r>
        <w:rPr>
          <w:spacing w:val="31"/>
          <w:sz w:val="27"/>
        </w:rPr>
        <w:t> </w:t>
      </w:r>
      <w:r>
        <w:rPr>
          <w:sz w:val="27"/>
        </w:rPr>
        <w:t>«ПОП»;</w:t>
      </w:r>
    </w:p>
    <w:p>
      <w:pPr>
        <w:spacing w:before="7"/>
        <w:ind w:left="925" w:right="0" w:firstLine="0"/>
        <w:jc w:val="left"/>
        <w:rPr>
          <w:sz w:val="27"/>
        </w:rPr>
      </w:pPr>
      <w:r>
        <w:rPr>
          <w:w w:val="105"/>
          <w:sz w:val="27"/>
        </w:rPr>
        <w:t>з) в Таблице пункта 2.2 строку</w:t>
      </w:r>
    </w:p>
    <w:p>
      <w:pPr>
        <w:spacing w:before="179"/>
        <w:ind w:left="920" w:right="0" w:firstLine="0"/>
        <w:jc w:val="left"/>
        <w:rPr>
          <w:sz w:val="27"/>
        </w:rPr>
      </w:pPr>
      <w:r>
        <w:rPr>
          <w:w w:val="108"/>
          <w:sz w:val="27"/>
        </w:rPr>
        <w:t>«</w:t>
      </w:r>
    </w:p>
    <w:p>
      <w:pPr>
        <w:pStyle w:val="BodyText"/>
        <w:spacing w:before="6"/>
        <w:rPr>
          <w:sz w:val="10"/>
        </w:rPr>
      </w:pPr>
      <w:r>
        <w:rPr/>
        <w:pict>
          <v:group style="position:absolute;margin-left:60.817638pt;margin-top:8.402487pt;width:510.35pt;height:111.05pt;mso-position-horizontal-relative:page;mso-position-vertical-relative:paragraph;z-index:29656;mso-wrap-distance-left:0;mso-wrap-distance-right:0" coordorigin="1216,168" coordsize="10207,2221">
            <v:line style="position:absolute" from="6889,2388" to="6889,178" stroked="true" strokeweight=".721158pt" strokecolor="#000000">
              <v:stroke dashstyle="solid"/>
            </v:line>
            <v:line style="position:absolute" from="11394,2379" to="11394,168" stroked="true" strokeweight=".721158pt" strokecolor="#000000">
              <v:stroke dashstyle="solid"/>
            </v:line>
            <v:line style="position:absolute" from="1216,182" to="11409,182" stroked="true" strokeweight=".720804pt" strokecolor="#000000">
              <v:stroke dashstyle="solid"/>
            </v:line>
            <v:line style="position:absolute" from="1231,2369" to="11423,2369" stroked="true" strokeweight=".720804pt" strokecolor="#000000">
              <v:stroke dashstyle="solid"/>
            </v:line>
            <v:shape style="position:absolute;left:8847;top:316;width:647;height:300" type="#_x0000_t202" filled="false" stroked="false">
              <v:textbox inset="0,0,0,0">
                <w:txbxContent>
                  <w:p>
                    <w:pPr>
                      <w:spacing w:line="299" w:lineRule="exact" w:before="0"/>
                      <w:ind w:left="0" w:right="0" w:firstLine="0"/>
                      <w:jc w:val="left"/>
                      <w:rPr>
                        <w:sz w:val="27"/>
                      </w:rPr>
                    </w:pPr>
                    <w:r>
                      <w:rPr>
                        <w:w w:val="105"/>
                        <w:sz w:val="27"/>
                      </w:rPr>
                      <w:t>5 940</w:t>
                    </w:r>
                  </w:p>
                </w:txbxContent>
              </v:textbox>
              <w10:wrap type="none"/>
            </v:shape>
            <v:shape style="position:absolute;left:1245;top:182;width:5645;height:2187" type="#_x0000_t202" filled="false" stroked="true" strokeweight=".721158pt" strokecolor="#000000">
              <v:textbox inset="0,0,0,0">
                <w:txbxContent>
                  <w:p>
                    <w:pPr>
                      <w:spacing w:line="254" w:lineRule="auto" w:before="110"/>
                      <w:ind w:left="55" w:right="68" w:firstLine="3"/>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pStyle w:val="BodyText"/>
        <w:spacing w:line="282" w:lineRule="exact"/>
        <w:ind w:right="110"/>
        <w:jc w:val="right"/>
        <w:rPr>
          <w:rFonts w:ascii="Arial" w:hAnsi="Arial"/>
        </w:rPr>
      </w:pPr>
      <w:r>
        <w:rPr>
          <w:rFonts w:ascii="Arial" w:hAnsi="Arial"/>
          <w:w w:val="104"/>
        </w:rPr>
        <w:t>»</w:t>
      </w:r>
    </w:p>
    <w:p>
      <w:pPr>
        <w:spacing w:before="164"/>
        <w:ind w:left="911" w:right="0" w:firstLine="0"/>
        <w:jc w:val="left"/>
        <w:rPr>
          <w:sz w:val="27"/>
        </w:rPr>
      </w:pPr>
      <w:r>
        <w:rPr>
          <w:sz w:val="27"/>
        </w:rPr>
        <w:t>заменить строкой</w:t>
      </w:r>
    </w:p>
    <w:p>
      <w:pPr>
        <w:spacing w:before="185"/>
        <w:ind w:left="906" w:right="0" w:firstLine="0"/>
        <w:jc w:val="left"/>
        <w:rPr>
          <w:sz w:val="27"/>
        </w:rPr>
      </w:pPr>
      <w:r>
        <w:rPr>
          <w:w w:val="102"/>
          <w:sz w:val="27"/>
        </w:rPr>
        <w:t>«</w:t>
      </w:r>
    </w:p>
    <w:p>
      <w:pPr>
        <w:pStyle w:val="BodyText"/>
        <w:rPr>
          <w:sz w:val="10"/>
        </w:rPr>
      </w:pPr>
      <w:r>
        <w:rPr/>
        <w:pict>
          <v:group style="position:absolute;margin-left:60.577251pt;margin-top:8.122452pt;width:509.65pt;height:111.05pt;mso-position-horizontal-relative:page;mso-position-vertical-relative:paragraph;z-index:29728;mso-wrap-distance-left:0;mso-wrap-distance-right:0" coordorigin="1212,162" coordsize="10193,2221">
            <v:line style="position:absolute" from="6880,2383" to="6880,172" stroked="true" strokeweight=".721158pt" strokecolor="#000000">
              <v:stroke dashstyle="solid"/>
            </v:line>
            <v:line style="position:absolute" from="11380,2373" to="11380,162" stroked="true" strokeweight=".721158pt" strokecolor="#000000">
              <v:stroke dashstyle="solid"/>
            </v:line>
            <v:line style="position:absolute" from="1231,177" to="11404,177" stroked="true" strokeweight=".720804pt" strokecolor="#000000">
              <v:stroke dashstyle="solid"/>
            </v:line>
            <v:line style="position:absolute" from="1212,2354" to="11399,2354" stroked="true" strokeweight=".720804pt" strokecolor="#000000">
              <v:stroke dashstyle="solid"/>
            </v:line>
            <v:shape style="position:absolute;left:8838;top:310;width:647;height:300" type="#_x0000_t202" filled="false" stroked="false">
              <v:textbox inset="0,0,0,0">
                <w:txbxContent>
                  <w:p>
                    <w:pPr>
                      <w:spacing w:line="299" w:lineRule="exact" w:before="0"/>
                      <w:ind w:left="0" w:right="0" w:firstLine="0"/>
                      <w:jc w:val="left"/>
                      <w:rPr>
                        <w:sz w:val="27"/>
                      </w:rPr>
                    </w:pPr>
                    <w:r>
                      <w:rPr>
                        <w:w w:val="105"/>
                        <w:sz w:val="26"/>
                      </w:rPr>
                      <w:t>5 </w:t>
                    </w:r>
                    <w:r>
                      <w:rPr>
                        <w:w w:val="105"/>
                        <w:sz w:val="27"/>
                      </w:rPr>
                      <w:t>940</w:t>
                    </w:r>
                  </w:p>
                </w:txbxContent>
              </v:textbox>
              <w10:wrap type="none"/>
            </v:shape>
            <v:shape style="position:absolute;left:1230;top:176;width:5650;height:2177" type="#_x0000_t202" filled="false" stroked="true" strokeweight=".721158pt" strokecolor="#000000">
              <v:textbox inset="0,0,0,0">
                <w:txbxContent>
                  <w:p>
                    <w:pPr>
                      <w:spacing w:line="252" w:lineRule="auto" w:before="110"/>
                      <w:ind w:left="55" w:right="73" w:firstLine="8"/>
                      <w:jc w:val="left"/>
                      <w:rPr>
                        <w:sz w:val="27"/>
                      </w:rPr>
                    </w:pPr>
                    <w:r>
                      <w:rPr>
                        <w:w w:val="105"/>
                        <w:sz w:val="27"/>
                      </w:rPr>
                      <w:t>на базе основного общего образования, включая получение _среднего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55" w:lineRule="exact" w:before="0"/>
        <w:ind w:left="0" w:right="134" w:firstLine="0"/>
        <w:jc w:val="right"/>
        <w:rPr>
          <w:sz w:val="26"/>
        </w:rPr>
      </w:pPr>
      <w:r>
        <w:rPr>
          <w:w w:val="105"/>
          <w:sz w:val="26"/>
        </w:rPr>
        <w:t>»;</w:t>
      </w:r>
    </w:p>
    <w:p>
      <w:pPr>
        <w:spacing w:before="186"/>
        <w:ind w:left="903" w:right="0" w:firstLine="0"/>
        <w:jc w:val="left"/>
        <w:rPr>
          <w:sz w:val="27"/>
        </w:rPr>
      </w:pPr>
      <w:r>
        <w:rPr>
          <w:w w:val="105"/>
          <w:sz w:val="27"/>
        </w:rPr>
        <w:t>и) в абзаце первом пункта 2.3 аббревиатуру «ПООП» заменить аббревиатурой</w:t>
      </w:r>
    </w:p>
    <w:p>
      <w:pPr>
        <w:spacing w:before="185"/>
        <w:ind w:left="194" w:right="0" w:firstLine="0"/>
        <w:jc w:val="left"/>
        <w:rPr>
          <w:sz w:val="27"/>
        </w:rPr>
      </w:pPr>
      <w:r>
        <w:rPr>
          <w:sz w:val="27"/>
        </w:rPr>
        <w:t>«ПОП»;</w:t>
      </w:r>
    </w:p>
    <w:p>
      <w:pPr>
        <w:spacing w:before="175"/>
        <w:ind w:left="903" w:right="0" w:firstLine="0"/>
        <w:jc w:val="left"/>
        <w:rPr>
          <w:sz w:val="27"/>
        </w:rPr>
      </w:pPr>
      <w:r>
        <w:rPr>
          <w:w w:val="105"/>
          <w:sz w:val="27"/>
        </w:rPr>
        <w:t>к) пункт 2.9 изложить в следующей редакции:</w:t>
      </w:r>
    </w:p>
    <w:p>
      <w:pPr>
        <w:tabs>
          <w:tab w:pos="1837" w:val="left" w:leader="none"/>
          <w:tab w:pos="4244" w:val="left" w:leader="none"/>
          <w:tab w:pos="5669" w:val="left" w:leader="none"/>
          <w:tab w:pos="7345" w:val="left" w:leader="none"/>
          <w:tab w:pos="9090" w:val="left" w:leader="none"/>
          <w:tab w:pos="9595" w:val="left" w:leader="none"/>
        </w:tabs>
        <w:spacing w:line="352" w:lineRule="auto" w:before="175"/>
        <w:ind w:left="190" w:right="142" w:firstLine="706"/>
        <w:jc w:val="left"/>
        <w:rPr>
          <w:sz w:val="27"/>
        </w:rPr>
      </w:pPr>
      <w:r>
        <w:rPr>
          <w:w w:val="105"/>
          <w:sz w:val="27"/>
        </w:rPr>
        <w:t>«2.9.</w:t>
        <w:tab/>
        <w:t>Государственная</w:t>
        <w:tab/>
        <w:t>итоговая</w:t>
        <w:tab/>
        <w:t>аттестация</w:t>
        <w:tab/>
        <w:t>проводится</w:t>
        <w:tab/>
        <w:t>в</w:t>
        <w:tab/>
      </w:r>
      <w:r>
        <w:rPr>
          <w:sz w:val="27"/>
        </w:rPr>
        <w:t>форме </w:t>
      </w:r>
      <w:r>
        <w:rPr>
          <w:w w:val="105"/>
          <w:sz w:val="27"/>
        </w:rPr>
        <w:t>демонстрационного экзамена и защиты дипломного проекта</w:t>
      </w:r>
      <w:r>
        <w:rPr>
          <w:spacing w:val="-27"/>
          <w:w w:val="105"/>
          <w:sz w:val="27"/>
        </w:rPr>
        <w:t> </w:t>
      </w:r>
      <w:r>
        <w:rPr>
          <w:w w:val="105"/>
          <w:sz w:val="27"/>
        </w:rPr>
        <w:t>(работы)»;</w:t>
      </w:r>
    </w:p>
    <w:p>
      <w:pPr>
        <w:spacing w:after="0" w:line="352" w:lineRule="auto"/>
        <w:jc w:val="left"/>
        <w:rPr>
          <w:sz w:val="27"/>
        </w:rPr>
        <w:sectPr>
          <w:headerReference w:type="default" r:id="rId1107"/>
          <w:footerReference w:type="default" r:id="rId1108"/>
          <w:pgSz w:w="11940" w:h="17210"/>
          <w:pgMar w:header="0" w:footer="480" w:top="0" w:bottom="680" w:left="1100" w:right="340"/>
        </w:sectPr>
      </w:pPr>
    </w:p>
    <w:p>
      <w:pPr>
        <w:pStyle w:val="BodyText"/>
        <w:spacing w:before="8"/>
        <w:rPr>
          <w:sz w:val="18"/>
        </w:rPr>
      </w:pPr>
      <w:r>
        <w:rPr/>
        <w:pict>
          <v:line style="position:absolute;mso-position-horizontal-relative:page;mso-position-vertical-relative:page;z-index:29800" from=".540869pt,.000022pt" to=".540869pt,858.960028pt" stroked="true" strokeweight="1.081739pt" strokecolor="#000000">
            <v:stroke dashstyle="solid"/>
            <w10:wrap type="none"/>
          </v:line>
        </w:pict>
      </w:r>
      <w:r>
        <w:rPr/>
        <w:pict>
          <v:line style="position:absolute;mso-position-horizontal-relative:page;mso-position-vertical-relative:page;z-index:29824" from="4.807728pt,.720827pt" to="596.159994pt,.720827pt" stroked="true" strokeweight="1.44161pt" strokecolor="#000000">
            <v:stroke dashstyle="solid"/>
            <w10:wrap type="none"/>
          </v:line>
        </w:pict>
      </w:r>
    </w:p>
    <w:p>
      <w:pPr>
        <w:pStyle w:val="BodyText"/>
        <w:spacing w:before="89"/>
        <w:ind w:left="857"/>
      </w:pPr>
      <w:r>
        <w:rPr/>
        <w:t>л) пункт 3.2 изложить в следующей редакции:</w:t>
      </w:r>
    </w:p>
    <w:p>
      <w:pPr>
        <w:pStyle w:val="BodyText"/>
        <w:spacing w:line="369" w:lineRule="auto" w:before="154"/>
        <w:ind w:left="147" w:right="118" w:firstLine="707"/>
        <w:jc w:val="both"/>
      </w:pPr>
      <w:r>
        <w:rPr/>
        <w:t>«3.2. Выпускник, освоивший образовательную программу, должен обладать следующими общими компетенциями (далее - ОК):</w:t>
      </w:r>
    </w:p>
    <w:p>
      <w:pPr>
        <w:pStyle w:val="BodyText"/>
        <w:spacing w:line="364" w:lineRule="auto"/>
        <w:ind w:left="146" w:right="135" w:firstLine="707"/>
        <w:jc w:val="both"/>
      </w:pPr>
      <w:r>
        <w:rPr/>
        <w:t>ОК </w:t>
      </w:r>
      <w:r>
        <w:rPr>
          <w:rFonts w:ascii="Arial" w:hAnsi="Arial"/>
          <w:sz w:val="26"/>
        </w:rPr>
        <w:t>О</w:t>
      </w:r>
      <w:r>
        <w:rPr/>
        <w:t>1. Выбирать способы решения задач профессиональной деятельности применительно к различным контекстам;</w:t>
      </w:r>
    </w:p>
    <w:p>
      <w:pPr>
        <w:pStyle w:val="BodyText"/>
        <w:spacing w:line="367" w:lineRule="auto" w:before="9"/>
        <w:ind w:left="141" w:right="120" w:firstLine="707"/>
        <w:jc w:val="both"/>
      </w:pPr>
      <w:r>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pPr>
        <w:pStyle w:val="BodyText"/>
        <w:spacing w:line="367" w:lineRule="auto"/>
        <w:ind w:left="135" w:right="104" w:firstLine="709"/>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0"/>
        </w:rPr>
        <w:t> </w:t>
      </w:r>
      <w:r>
        <w:rPr/>
        <w:t>ситуациях;</w:t>
      </w:r>
    </w:p>
    <w:p>
      <w:pPr>
        <w:pStyle w:val="BodyText"/>
        <w:spacing w:line="322" w:lineRule="exact"/>
        <w:ind w:left="839"/>
      </w:pPr>
      <w:r>
        <w:rPr/>
        <w:t>ОК 04. Эффект:rilвно взаимодействовать и работать в коллективе и команде;</w:t>
      </w:r>
    </w:p>
    <w:p>
      <w:pPr>
        <w:pStyle w:val="BodyText"/>
        <w:spacing w:line="364" w:lineRule="auto" w:before="166"/>
        <w:ind w:left="128" w:right="152" w:firstLine="706"/>
        <w:jc w:val="both"/>
      </w:pPr>
      <w:r>
        <w:rPr/>
        <w:t>ОК 05. Осуществлять       устную        и        письменную        коммуникацию на государственном языке Российской Федерации с учетом особенностей социального и культурного</w:t>
      </w:r>
      <w:r>
        <w:rPr>
          <w:spacing w:val="-22"/>
        </w:rPr>
        <w:t> </w:t>
      </w:r>
      <w:r>
        <w:rPr/>
        <w:t>контекста;</w:t>
      </w:r>
    </w:p>
    <w:p>
      <w:pPr>
        <w:pStyle w:val="BodyText"/>
        <w:spacing w:line="367" w:lineRule="auto" w:before="7"/>
        <w:ind w:left="122" w:right="117" w:firstLine="712"/>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67" w:lineRule="auto"/>
        <w:ind w:left="115" w:right="120" w:firstLine="709"/>
        <w:jc w:val="both"/>
      </w:pPr>
      <w:r>
        <w:rPr/>
        <w:t>ОК 07. Содейсtвовать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2" w:lineRule="auto"/>
        <w:ind w:left="112" w:right="166"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69" w:lineRule="auto" w:before="6"/>
        <w:ind w:left="112" w:right="128" w:firstLine="707"/>
        <w:jc w:val="both"/>
      </w:pPr>
      <w:r>
        <w:rPr/>
        <w:t>ОК 09. Пользоваться  профессиональной документацией  на государственном и иностранном</w:t>
      </w:r>
      <w:r>
        <w:rPr>
          <w:spacing w:val="21"/>
        </w:rPr>
        <w:t> </w:t>
      </w:r>
      <w:r>
        <w:rPr/>
        <w:t>языках.»;</w:t>
      </w:r>
    </w:p>
    <w:p>
      <w:pPr>
        <w:pStyle w:val="BodyText"/>
        <w:spacing w:line="301" w:lineRule="exact"/>
        <w:ind w:left="814"/>
      </w:pPr>
      <w:r>
        <w:rPr/>
        <w:t>м) подпункт 4.2.1 пункта 4.2 изложить в следующей редакции:</w:t>
      </w:r>
    </w:p>
    <w:p>
      <w:pPr>
        <w:spacing w:after="0" w:line="301" w:lineRule="exact"/>
        <w:sectPr>
          <w:headerReference w:type="default" r:id="rId1109"/>
          <w:footerReference w:type="default" r:id="rId1110"/>
          <w:pgSz w:w="11930" w:h="17180"/>
          <w:pgMar w:header="695" w:footer="0" w:top="960" w:bottom="0" w:left="1160" w:right="340"/>
          <w:pgNumType w:start="556"/>
        </w:sectPr>
      </w:pPr>
    </w:p>
    <w:p>
      <w:pPr>
        <w:pStyle w:val="BodyText"/>
        <w:spacing w:line="343" w:lineRule="auto" w:before="78"/>
        <w:ind w:left="171" w:right="110" w:firstLine="709"/>
        <w:jc w:val="both"/>
      </w:pPr>
      <w:r>
        <w:rPr/>
        <w:pict>
          <v:line style="position:absolute;mso-position-horizontal-relative:page;mso-position-vertical-relative:page;z-index:29848" from=".300484pt,155.693710pt" to=".300484pt,859.679982pt" stroked="true" strokeweight=".600967pt" strokecolor="#000000">
            <v:stroke dashstyle="solid"/>
            <w10:wrap type="none"/>
          </v:line>
        </w:pict>
      </w: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before="5"/>
        <w:ind w:left="873"/>
      </w:pPr>
      <w:r>
        <w:rPr/>
        <w:t>н) в пункте 4.3:</w:t>
      </w:r>
    </w:p>
    <w:p>
      <w:pPr>
        <w:pStyle w:val="BodyText"/>
        <w:spacing w:line="336" w:lineRule="auto" w:before="149"/>
        <w:ind w:left="167" w:right="123" w:firstLine="709"/>
        <w:jc w:val="both"/>
      </w:pPr>
      <w:r>
        <w:rPr/>
        <w:t>в абзаце втором подпункта 4.3.4 аббревиатуру «ПООП» заменить аббревиатурой «ПОП»;</w:t>
      </w:r>
    </w:p>
    <w:p>
      <w:pPr>
        <w:pStyle w:val="BodyText"/>
        <w:spacing w:line="343" w:lineRule="auto" w:before="16"/>
        <w:ind w:left="864" w:right="592" w:firstLine="3"/>
      </w:pPr>
      <w:r>
        <w:rPr/>
        <w:t>в подпункте 4.3.7 аббревиатуру «ПООП» заменить аббревиатурой «ПОП»; о) подпункт 4.5.1 пункта 4.5 изложить в следующей редакции:</w:t>
      </w:r>
    </w:p>
    <w:p>
      <w:pPr>
        <w:pStyle w:val="BodyText"/>
        <w:spacing w:line="364" w:lineRule="auto" w:before="6"/>
        <w:ind w:left="153" w:right="139" w:firstLine="712"/>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законода:rельством Российской </w:t>
      </w:r>
      <w:r>
        <w:rPr>
          <w:spacing w:val="-4"/>
        </w:rPr>
        <w:t>Федерации</w:t>
      </w:r>
      <w:r>
        <w:rPr>
          <w:spacing w:val="-4"/>
          <w:position w:val="10"/>
          <w:sz w:val="18"/>
        </w:rPr>
        <w:t>5 </w:t>
      </w:r>
      <w:r>
        <w:rPr/>
        <w:t>и Федеральным законом от 29 декабря 2012 г. </w:t>
      </w:r>
      <w:r>
        <w:rPr>
          <w:rFonts w:ascii="Arial" w:hAnsi="Arial"/>
          <w:sz w:val="27"/>
        </w:rPr>
        <w:t>№ </w:t>
      </w:r>
      <w:r>
        <w:rPr/>
        <w:t>273-ФЗ «Об образовании в</w:t>
      </w:r>
      <w:r>
        <w:rPr>
          <w:spacing w:val="-52"/>
        </w:rPr>
        <w:t> </w:t>
      </w:r>
      <w:r>
        <w:rPr/>
        <w:t>Российской Федерации».»;</w:t>
      </w:r>
    </w:p>
    <w:p>
      <w:pPr>
        <w:pStyle w:val="BodyText"/>
        <w:spacing w:line="364" w:lineRule="auto" w:before="2"/>
        <w:ind w:left="153" w:right="156" w:firstLine="705"/>
        <w:jc w:val="both"/>
      </w:pPr>
      <w:r>
        <w:rPr/>
        <w:t>п) дополнить сноской «5&gt;&gt; к подпункту 4.5.1 пункта 4.5 следующего содержания:</w:t>
      </w:r>
    </w:p>
    <w:p>
      <w:pPr>
        <w:pStyle w:val="BodyText"/>
        <w:spacing w:line="323" w:lineRule="exact"/>
        <w:ind w:left="856"/>
      </w:pPr>
      <w:r>
        <w:rPr>
          <w:spacing w:val="-4"/>
        </w:rPr>
        <w:t>«</w:t>
      </w:r>
      <w:r>
        <w:rPr>
          <w:spacing w:val="-4"/>
          <w:position w:val="10"/>
          <w:sz w:val="18"/>
        </w:rPr>
        <w:t>5 </w:t>
      </w:r>
      <w:r>
        <w:rPr/>
        <w:t>Бюджетный кодекс Российской</w:t>
      </w:r>
      <w:r>
        <w:rPr>
          <w:spacing w:val="63"/>
        </w:rPr>
        <w:t> </w:t>
      </w:r>
      <w:r>
        <w:rPr/>
        <w:t>Федерации.»;</w:t>
      </w:r>
    </w:p>
    <w:p>
      <w:pPr>
        <w:pStyle w:val="BodyText"/>
        <w:spacing w:before="168"/>
        <w:ind w:left="856"/>
      </w:pPr>
      <w:r>
        <w:rPr/>
        <w:t>р) подпункт 4.6.3 пункта 4.6 изложить в следующей редакции:</w:t>
      </w:r>
    </w:p>
    <w:p>
      <w:pPr>
        <w:pStyle w:val="BodyText"/>
        <w:spacing w:line="367" w:lineRule="auto" w:before="178"/>
        <w:ind w:left="137" w:right="144" w:firstLine="713"/>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 лями, их объединениями, а также уполномоченными ими организациями в целях признания качества и уровня подготовки выпускников, отвечающих требован м профессиональных стандартов,  требованиям  рынка труда к специалистам соответствующего</w:t>
      </w:r>
      <w:r>
        <w:rPr>
          <w:spacing w:val="-14"/>
        </w:rPr>
        <w:t> </w:t>
      </w:r>
      <w:r>
        <w:rPr/>
        <w:t>профиля.».</w:t>
      </w:r>
    </w:p>
    <w:p>
      <w:pPr>
        <w:pStyle w:val="ListParagraph"/>
        <w:numPr>
          <w:ilvl w:val="0"/>
          <w:numId w:val="12"/>
        </w:numPr>
        <w:tabs>
          <w:tab w:pos="1481" w:val="left" w:leader="none"/>
        </w:tabs>
        <w:spacing w:line="364" w:lineRule="auto" w:before="0" w:after="0"/>
        <w:ind w:left="132" w:right="140" w:firstLine="709"/>
        <w:jc w:val="both"/>
        <w:rPr>
          <w:sz w:val="28"/>
        </w:rPr>
      </w:pPr>
      <w:r>
        <w:rPr>
          <w:sz w:val="28"/>
        </w:rPr>
        <w:t>В федеральном государственном образовательном стандарте среднего профессионального образования по профессии 20.01.01 Пожарный, утвержденном приказом Министерства просвещения Российской Федерации от 6 октября 2021</w:t>
      </w:r>
      <w:r>
        <w:rPr>
          <w:spacing w:val="-17"/>
          <w:sz w:val="28"/>
        </w:rPr>
        <w:t> </w:t>
      </w:r>
      <w:r>
        <w:rPr>
          <w:sz w:val="28"/>
        </w:rPr>
        <w:t>г.</w:t>
      </w:r>
    </w:p>
    <w:p>
      <w:pPr>
        <w:pStyle w:val="BodyText"/>
        <w:tabs>
          <w:tab w:pos="689" w:val="left" w:leader="none"/>
          <w:tab w:pos="1401" w:val="left" w:leader="none"/>
          <w:tab w:pos="3759" w:val="left" w:leader="none"/>
          <w:tab w:pos="5945" w:val="left" w:leader="none"/>
          <w:tab w:pos="7292" w:val="left" w:leader="none"/>
          <w:tab w:pos="8969" w:val="left" w:leader="none"/>
        </w:tabs>
        <w:spacing w:line="364" w:lineRule="auto"/>
        <w:ind w:left="128" w:right="163" w:hanging="15"/>
      </w:pPr>
      <w:r>
        <w:rPr>
          <w:rFonts w:ascii="Arial" w:hAnsi="Arial"/>
          <w:sz w:val="26"/>
        </w:rPr>
        <w:t>№</w:t>
        <w:tab/>
      </w:r>
      <w:r>
        <w:rPr/>
        <w:t>697</w:t>
        <w:tab/>
        <w:t>(зарегистрирован</w:t>
        <w:tab/>
        <w:t>Министерством</w:t>
        <w:tab/>
        <w:t>юстиции</w:t>
        <w:tab/>
        <w:t>Российской</w:t>
        <w:tab/>
      </w:r>
      <w:r>
        <w:rPr>
          <w:spacing w:val="-1"/>
          <w:w w:val="95"/>
        </w:rPr>
        <w:t>Федерации </w:t>
      </w:r>
      <w:r>
        <w:rPr/>
        <w:t>27 октября 2021 г., регистрационный </w:t>
      </w:r>
      <w:r>
        <w:rPr>
          <w:rFonts w:ascii="Arial" w:hAnsi="Arial"/>
          <w:sz w:val="27"/>
        </w:rPr>
        <w:t>№</w:t>
      </w:r>
      <w:r>
        <w:rPr>
          <w:rFonts w:ascii="Arial" w:hAnsi="Arial"/>
          <w:spacing w:val="-40"/>
          <w:sz w:val="27"/>
        </w:rPr>
        <w:t> </w:t>
      </w:r>
      <w:r>
        <w:rPr/>
        <w:t>65593):</w:t>
      </w:r>
    </w:p>
    <w:p>
      <w:pPr>
        <w:pStyle w:val="BodyText"/>
        <w:ind w:left="830"/>
      </w:pPr>
      <w:r>
        <w:rPr/>
        <w:t>а) пункт 1.4 изложить в следующей редакции:</w:t>
      </w:r>
    </w:p>
    <w:p>
      <w:pPr>
        <w:spacing w:after="0"/>
        <w:sectPr>
          <w:headerReference w:type="default" r:id="rId1111"/>
          <w:pgSz w:w="11910" w:h="17200"/>
          <w:pgMar w:header="0" w:footer="0" w:top="1200" w:bottom="660" w:left="1140" w:right="320"/>
          <w:pgNumType w:start="557"/>
        </w:sectPr>
      </w:pPr>
    </w:p>
    <w:p>
      <w:pPr>
        <w:spacing w:line="384" w:lineRule="auto" w:before="78"/>
        <w:ind w:left="143" w:right="113" w:firstLine="712"/>
        <w:jc w:val="both"/>
        <w:rPr>
          <w:sz w:val="27"/>
        </w:rPr>
      </w:pPr>
      <w:r>
        <w:rPr/>
        <w:pict>
          <v:line style="position:absolute;mso-position-horizontal-relative:page;mso-position-vertical-relative:page;z-index:29872" from=".300484pt,322.920624pt" to=".300484pt,858.960037pt" stroked="true" strokeweight=".600967pt" strokecolor="#000000">
            <v:stroke dashstyle="solid"/>
            <w10:wrap type="none"/>
          </v:line>
        </w:pict>
      </w:r>
      <w:r>
        <w:rPr>
          <w:w w:val="105"/>
          <w:sz w:val="27"/>
        </w:rPr>
        <w:t>«1.4.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pPr>
        <w:spacing w:line="306" w:lineRule="exact" w:before="0"/>
        <w:ind w:left="853" w:right="0" w:firstLine="0"/>
        <w:jc w:val="left"/>
        <w:rPr>
          <w:sz w:val="27"/>
        </w:rPr>
      </w:pPr>
      <w:r>
        <w:rPr>
          <w:w w:val="105"/>
          <w:sz w:val="27"/>
        </w:rPr>
        <w:t>6) пункт 1.8 изложить в следующей редакции:</w:t>
      </w:r>
    </w:p>
    <w:p>
      <w:pPr>
        <w:spacing w:line="352" w:lineRule="auto" w:before="185"/>
        <w:ind w:left="139" w:right="143" w:firstLine="712"/>
        <w:jc w:val="both"/>
        <w:rPr>
          <w:sz w:val="27"/>
        </w:rPr>
      </w:pPr>
      <w:r>
        <w:rPr>
          <w:w w:val="105"/>
          <w:sz w:val="27"/>
        </w:rPr>
        <w:t>«1.8.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18"/>
          <w:w w:val="105"/>
          <w:sz w:val="27"/>
        </w:rPr>
        <w:t> </w:t>
      </w:r>
      <w:r>
        <w:rPr>
          <w:w w:val="105"/>
          <w:sz w:val="27"/>
        </w:rPr>
        <w:t>ФГОС</w:t>
      </w:r>
      <w:r>
        <w:rPr>
          <w:spacing w:val="-26"/>
          <w:w w:val="105"/>
          <w:sz w:val="27"/>
        </w:rPr>
        <w:t> </w:t>
      </w:r>
      <w:r>
        <w:rPr>
          <w:w w:val="105"/>
          <w:sz w:val="27"/>
        </w:rPr>
        <w:t>СПО</w:t>
      </w:r>
      <w:r>
        <w:rPr>
          <w:spacing w:val="-33"/>
          <w:w w:val="105"/>
          <w:sz w:val="27"/>
        </w:rPr>
        <w:t> </w:t>
      </w:r>
      <w:r>
        <w:rPr>
          <w:w w:val="105"/>
          <w:sz w:val="27"/>
        </w:rPr>
        <w:t>и</w:t>
      </w:r>
      <w:r>
        <w:rPr>
          <w:spacing w:val="-31"/>
          <w:w w:val="105"/>
          <w:sz w:val="27"/>
        </w:rPr>
        <w:t> </w:t>
      </w:r>
      <w:r>
        <w:rPr>
          <w:w w:val="105"/>
          <w:sz w:val="27"/>
        </w:rPr>
        <w:t>положений</w:t>
      </w:r>
      <w:r>
        <w:rPr>
          <w:spacing w:val="-21"/>
          <w:w w:val="105"/>
          <w:sz w:val="27"/>
        </w:rPr>
        <w:t> </w:t>
      </w:r>
      <w:r>
        <w:rPr>
          <w:w w:val="105"/>
          <w:sz w:val="27"/>
        </w:rPr>
        <w:t>федеральной</w:t>
      </w:r>
      <w:r>
        <w:rPr>
          <w:spacing w:val="-16"/>
          <w:w w:val="105"/>
          <w:sz w:val="27"/>
        </w:rPr>
        <w:t> </w:t>
      </w:r>
      <w:r>
        <w:rPr>
          <w:w w:val="105"/>
          <w:sz w:val="27"/>
        </w:rPr>
        <w:t>основной</w:t>
      </w:r>
      <w:r>
        <w:rPr>
          <w:spacing w:val="-28"/>
          <w:w w:val="105"/>
          <w:sz w:val="27"/>
        </w:rPr>
        <w:t> </w:t>
      </w:r>
      <w:r>
        <w:rPr>
          <w:w w:val="105"/>
          <w:sz w:val="27"/>
        </w:rPr>
        <w:t>общеобразовательной </w:t>
      </w:r>
      <w:r>
        <w:rPr>
          <w:spacing w:val="-1"/>
          <w:w w:val="102"/>
          <w:sz w:val="27"/>
        </w:rPr>
        <w:t>программ</w:t>
      </w:r>
      <w:r>
        <w:rPr>
          <w:w w:val="102"/>
          <w:sz w:val="27"/>
        </w:rPr>
        <w:t>ы</w:t>
      </w:r>
      <w:r>
        <w:rPr>
          <w:spacing w:val="20"/>
          <w:sz w:val="27"/>
        </w:rPr>
        <w:t> </w:t>
      </w:r>
      <w:r>
        <w:rPr>
          <w:spacing w:val="-1"/>
          <w:w w:val="102"/>
          <w:sz w:val="27"/>
        </w:rPr>
        <w:t>среднег</w:t>
      </w:r>
      <w:r>
        <w:rPr>
          <w:w w:val="102"/>
          <w:sz w:val="27"/>
        </w:rPr>
        <w:t>о</w:t>
      </w:r>
      <w:r>
        <w:rPr>
          <w:spacing w:val="13"/>
          <w:sz w:val="27"/>
        </w:rPr>
        <w:t> </w:t>
      </w:r>
      <w:r>
        <w:rPr>
          <w:w w:val="102"/>
          <w:sz w:val="27"/>
        </w:rPr>
        <w:t>общего</w:t>
      </w:r>
      <w:r>
        <w:rPr>
          <w:spacing w:val="10"/>
          <w:sz w:val="27"/>
        </w:rPr>
        <w:t> </w:t>
      </w:r>
      <w:r>
        <w:rPr>
          <w:w w:val="102"/>
          <w:sz w:val="27"/>
        </w:rPr>
        <w:t>образования</w:t>
      </w:r>
      <w:r>
        <w:rPr>
          <w:spacing w:val="15"/>
          <w:sz w:val="27"/>
        </w:rPr>
        <w:t> </w:t>
      </w:r>
      <w:r>
        <w:rPr>
          <w:w w:val="102"/>
          <w:sz w:val="27"/>
        </w:rPr>
        <w:t>с</w:t>
      </w:r>
      <w:r>
        <w:rPr>
          <w:spacing w:val="5"/>
          <w:sz w:val="27"/>
        </w:rPr>
        <w:t> </w:t>
      </w:r>
      <w:r>
        <w:rPr>
          <w:w w:val="102"/>
          <w:sz w:val="27"/>
        </w:rPr>
        <w:t>учетом</w:t>
      </w:r>
      <w:r>
        <w:rPr>
          <w:spacing w:val="12"/>
          <w:sz w:val="27"/>
        </w:rPr>
        <w:t> </w:t>
      </w:r>
      <w:r>
        <w:rPr>
          <w:spacing w:val="-1"/>
          <w:w w:val="102"/>
          <w:sz w:val="27"/>
        </w:rPr>
        <w:t>получаемо</w:t>
      </w:r>
      <w:r>
        <w:rPr>
          <w:w w:val="102"/>
          <w:sz w:val="27"/>
        </w:rPr>
        <w:t>й</w:t>
      </w:r>
      <w:r>
        <w:rPr>
          <w:spacing w:val="16"/>
          <w:sz w:val="27"/>
        </w:rPr>
        <w:t> </w:t>
      </w:r>
      <w:r>
        <w:rPr>
          <w:spacing w:val="-1"/>
          <w:w w:val="103"/>
          <w:sz w:val="27"/>
        </w:rPr>
        <w:t>професси</w:t>
      </w:r>
      <w:r>
        <w:rPr>
          <w:spacing w:val="2"/>
          <w:w w:val="103"/>
          <w:sz w:val="27"/>
        </w:rPr>
        <w:t>и</w:t>
      </w:r>
      <w:r>
        <w:rPr>
          <w:rFonts w:ascii="Arial" w:hAnsi="Arial"/>
          <w:spacing w:val="-19"/>
          <w:w w:val="105"/>
          <w:position w:val="10"/>
          <w:sz w:val="17"/>
        </w:rPr>
        <w:t>1</w:t>
      </w:r>
      <w:r>
        <w:rPr>
          <w:spacing w:val="-73"/>
          <w:w w:val="102"/>
          <w:sz w:val="27"/>
        </w:rPr>
        <w:t>0</w:t>
      </w:r>
      <w:r>
        <w:rPr>
          <w:w w:val="22"/>
          <w:sz w:val="27"/>
        </w:rPr>
        <w:t>)</w:t>
      </w:r>
      <w:r>
        <w:rPr>
          <w:sz w:val="27"/>
        </w:rPr>
        <w:t> </w:t>
      </w:r>
      <w:r>
        <w:rPr>
          <w:spacing w:val="-9"/>
          <w:sz w:val="27"/>
        </w:rPr>
        <w:t> </w:t>
      </w:r>
      <w:r>
        <w:rPr>
          <w:spacing w:val="10"/>
          <w:w w:val="22"/>
          <w:sz w:val="27"/>
        </w:rPr>
        <w:t>.</w:t>
      </w:r>
      <w:r>
        <w:rPr>
          <w:w w:val="108"/>
          <w:sz w:val="27"/>
        </w:rPr>
        <w:t>»;</w:t>
      </w:r>
    </w:p>
    <w:p>
      <w:pPr>
        <w:spacing w:line="313" w:lineRule="exact" w:before="0"/>
        <w:ind w:left="848" w:right="0" w:firstLine="0"/>
        <w:jc w:val="left"/>
        <w:rPr>
          <w:sz w:val="27"/>
        </w:rPr>
      </w:pPr>
      <w:r>
        <w:rPr>
          <w:spacing w:val="-1"/>
          <w:w w:val="104"/>
          <w:sz w:val="27"/>
        </w:rPr>
        <w:t>в</w:t>
      </w:r>
      <w:r>
        <w:rPr>
          <w:w w:val="104"/>
          <w:sz w:val="27"/>
        </w:rPr>
        <w:t>)</w:t>
      </w:r>
      <w:r>
        <w:rPr>
          <w:spacing w:val="-3"/>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11"/>
          <w:sz w:val="27"/>
        </w:rPr>
        <w:t> </w:t>
      </w:r>
      <w:r>
        <w:rPr>
          <w:spacing w:val="-4"/>
          <w:w w:val="104"/>
          <w:sz w:val="27"/>
        </w:rPr>
        <w:t>«</w:t>
      </w:r>
      <w:r>
        <w:rPr>
          <w:spacing w:val="-12"/>
          <w:w w:val="110"/>
          <w:position w:val="10"/>
          <w:sz w:val="18"/>
        </w:rPr>
        <w:t>1</w:t>
      </w:r>
      <w:r>
        <w:rPr>
          <w:spacing w:val="-78"/>
          <w:w w:val="106"/>
          <w:sz w:val="27"/>
        </w:rPr>
        <w:t>0</w:t>
      </w:r>
      <w:r>
        <w:rPr>
          <w:w w:val="23"/>
          <w:sz w:val="27"/>
        </w:rPr>
        <w:t>)</w:t>
      </w:r>
      <w:r>
        <w:rPr>
          <w:spacing w:val="-39"/>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0"/>
          <w:sz w:val="27"/>
        </w:rPr>
        <w:t> </w:t>
      </w:r>
      <w:r>
        <w:rPr>
          <w:w w:val="104"/>
          <w:sz w:val="27"/>
        </w:rPr>
        <w:t>1.8</w:t>
      </w:r>
      <w:r>
        <w:rPr>
          <w:spacing w:val="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5" w:lineRule="auto" w:before="146"/>
        <w:ind w:left="125" w:right="132" w:firstLine="917"/>
        <w:jc w:val="both"/>
        <w:rPr>
          <w:sz w:val="27"/>
        </w:rPr>
      </w:pPr>
      <w:r>
        <w:rPr/>
        <w:pict>
          <v:shape style="position:absolute;margin-left:99.341408pt;margin-top:7.394697pt;width:19.9pt;height:15.45pt;mso-position-horizontal-relative:page;mso-position-vertical-relative:paragraph;z-index:-1203736" type="#_x0000_t202" filled="false" stroked="false">
            <v:textbox inset="0,0,0,0">
              <w:txbxContent>
                <w:p>
                  <w:pPr>
                    <w:spacing w:line="146" w:lineRule="auto" w:before="54"/>
                    <w:ind w:left="0" w:right="0" w:firstLine="0"/>
                    <w:jc w:val="left"/>
                    <w:rPr>
                      <w:rFonts w:ascii="Arial" w:hAnsi="Arial"/>
                      <w:sz w:val="17"/>
                    </w:rPr>
                  </w:pPr>
                  <w:r>
                    <w:rPr>
                      <w:w w:val="105"/>
                      <w:position w:val="-9"/>
                      <w:sz w:val="27"/>
                    </w:rPr>
                    <w:t>«</w:t>
                  </w:r>
                  <w:r>
                    <w:rPr>
                      <w:rFonts w:ascii="Arial" w:hAnsi="Arial"/>
                      <w:w w:val="105"/>
                      <w:sz w:val="17"/>
                    </w:rPr>
                    <w:t>1 1</w:t>
                  </w:r>
                </w:p>
              </w:txbxContent>
            </v:textbox>
            <w10:wrap type="none"/>
          </v:shape>
        </w:pict>
      </w:r>
      <w:r>
        <w:rPr>
          <w:rFonts w:ascii="Arial" w:hAnsi="Arial"/>
          <w:w w:val="75"/>
          <w:sz w:val="14"/>
        </w:rPr>
        <w:t>С </w:t>
      </w:r>
      <w:r>
        <w:rPr>
          <w:rFonts w:ascii="Arial" w:hAnsi="Arial"/>
          <w:w w:val="75"/>
          <w:sz w:val="17"/>
        </w:rPr>
        <w:t>) </w:t>
      </w:r>
      <w:r>
        <w:rPr>
          <w:w w:val="105"/>
          <w:sz w:val="27"/>
        </w:rPr>
        <w:t>Федералiщый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6"/>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w:t>
      </w:r>
      <w:r>
        <w:rPr>
          <w:spacing w:val="6"/>
          <w:w w:val="105"/>
          <w:sz w:val="27"/>
        </w:rPr>
        <w:t> </w:t>
      </w:r>
      <w:r>
        <w:rPr>
          <w:w w:val="105"/>
          <w:sz w:val="27"/>
        </w:rPr>
        <w:t>юстиции</w:t>
      </w:r>
      <w:r>
        <w:rPr>
          <w:spacing w:val="-6"/>
          <w:w w:val="105"/>
          <w:sz w:val="27"/>
        </w:rPr>
        <w:t> </w:t>
      </w:r>
      <w:r>
        <w:rPr>
          <w:w w:val="105"/>
          <w:sz w:val="27"/>
        </w:rPr>
        <w:t>Российской</w:t>
      </w:r>
      <w:r>
        <w:rPr>
          <w:spacing w:val="-6"/>
          <w:w w:val="105"/>
          <w:sz w:val="27"/>
        </w:rPr>
        <w:t> </w:t>
      </w:r>
      <w:r>
        <w:rPr>
          <w:w w:val="105"/>
          <w:sz w:val="27"/>
        </w:rPr>
        <w:t>Федерации</w:t>
      </w:r>
      <w:r>
        <w:rPr>
          <w:spacing w:val="-5"/>
          <w:w w:val="105"/>
          <w:sz w:val="27"/>
        </w:rPr>
        <w:t> </w:t>
      </w:r>
      <w:r>
        <w:rPr>
          <w:w w:val="105"/>
          <w:sz w:val="27"/>
        </w:rPr>
        <w:t>26</w:t>
      </w:r>
      <w:r>
        <w:rPr>
          <w:spacing w:val="-19"/>
          <w:w w:val="105"/>
          <w:sz w:val="27"/>
        </w:rPr>
        <w:t> </w:t>
      </w:r>
      <w:r>
        <w:rPr>
          <w:w w:val="105"/>
          <w:sz w:val="27"/>
        </w:rPr>
        <w:t>июля</w:t>
      </w:r>
      <w:r>
        <w:rPr>
          <w:spacing w:val="-12"/>
          <w:w w:val="105"/>
          <w:sz w:val="27"/>
        </w:rPr>
        <w:t> </w:t>
      </w:r>
      <w:r>
        <w:rPr>
          <w:w w:val="105"/>
          <w:sz w:val="27"/>
        </w:rPr>
        <w:t>2017</w:t>
      </w:r>
      <w:r>
        <w:rPr>
          <w:spacing w:val="-12"/>
          <w:w w:val="105"/>
          <w:sz w:val="27"/>
        </w:rPr>
        <w:t> </w:t>
      </w:r>
      <w:r>
        <w:rPr>
          <w:w w:val="105"/>
          <w:sz w:val="27"/>
        </w:rPr>
        <w:t>г.,</w:t>
      </w:r>
      <w:r>
        <w:rPr>
          <w:spacing w:val="-16"/>
          <w:w w:val="105"/>
          <w:sz w:val="27"/>
        </w:rPr>
        <w:t> </w:t>
      </w:r>
      <w:r>
        <w:rPr>
          <w:w w:val="105"/>
          <w:sz w:val="27"/>
        </w:rPr>
        <w:t>регистрационный</w:t>
      </w:r>
    </w:p>
    <w:p>
      <w:pPr>
        <w:spacing w:line="352" w:lineRule="auto" w:before="1"/>
        <w:ind w:left="124" w:right="147" w:hanging="11"/>
        <w:jc w:val="both"/>
        <w:rPr>
          <w:sz w:val="27"/>
        </w:rPr>
      </w:pPr>
      <w:r>
        <w:rPr>
          <w:rFonts w:ascii="Arial" w:hAnsi="Arial"/>
          <w:w w:val="105"/>
          <w:sz w:val="26"/>
        </w:rPr>
        <w:t>№   </w:t>
      </w:r>
      <w:r>
        <w:rPr>
          <w:w w:val="105"/>
          <w:sz w:val="27"/>
        </w:rPr>
        <w:t>47532),   приказами   Министерства   просвещения   Российской    Федерации от</w:t>
      </w:r>
      <w:r>
        <w:rPr>
          <w:spacing w:val="-21"/>
          <w:w w:val="105"/>
          <w:sz w:val="27"/>
        </w:rPr>
        <w:t> </w:t>
      </w:r>
      <w:r>
        <w:rPr>
          <w:w w:val="105"/>
          <w:sz w:val="27"/>
        </w:rPr>
        <w:t>24</w:t>
      </w:r>
      <w:r>
        <w:rPr>
          <w:spacing w:val="-25"/>
          <w:w w:val="105"/>
          <w:sz w:val="27"/>
        </w:rPr>
        <w:t> </w:t>
      </w:r>
      <w:r>
        <w:rPr>
          <w:w w:val="105"/>
          <w:sz w:val="27"/>
        </w:rPr>
        <w:t>сентября</w:t>
      </w:r>
      <w:r>
        <w:rPr>
          <w:spacing w:val="-10"/>
          <w:w w:val="105"/>
          <w:sz w:val="27"/>
        </w:rPr>
        <w:t> </w:t>
      </w:r>
      <w:r>
        <w:rPr>
          <w:w w:val="105"/>
          <w:sz w:val="27"/>
        </w:rPr>
        <w:t>2020</w:t>
      </w:r>
      <w:r>
        <w:rPr>
          <w:spacing w:val="-19"/>
          <w:w w:val="105"/>
          <w:sz w:val="27"/>
        </w:rPr>
        <w:t> </w:t>
      </w:r>
      <w:r>
        <w:rPr>
          <w:w w:val="105"/>
          <w:sz w:val="27"/>
        </w:rPr>
        <w:t>г.</w:t>
      </w:r>
      <w:r>
        <w:rPr>
          <w:spacing w:val="-38"/>
          <w:w w:val="105"/>
          <w:sz w:val="27"/>
        </w:rPr>
        <w:t> </w:t>
      </w:r>
      <w:r>
        <w:rPr>
          <w:rFonts w:ascii="Arial" w:hAnsi="Arial"/>
          <w:w w:val="105"/>
          <w:sz w:val="26"/>
        </w:rPr>
        <w:t>№</w:t>
      </w:r>
      <w:r>
        <w:rPr>
          <w:rFonts w:ascii="Arial" w:hAnsi="Arial"/>
          <w:spacing w:val="-28"/>
          <w:w w:val="105"/>
          <w:sz w:val="26"/>
        </w:rPr>
        <w:t> </w:t>
      </w:r>
      <w:r>
        <w:rPr>
          <w:w w:val="105"/>
          <w:sz w:val="27"/>
        </w:rPr>
        <w:t>519</w:t>
      </w:r>
      <w:r>
        <w:rPr>
          <w:spacing w:val="-21"/>
          <w:w w:val="105"/>
          <w:sz w:val="27"/>
        </w:rPr>
        <w:t> </w:t>
      </w:r>
      <w:r>
        <w:rPr>
          <w:w w:val="105"/>
          <w:sz w:val="27"/>
        </w:rPr>
        <w:t>(зарегистрирован</w:t>
      </w:r>
      <w:r>
        <w:rPr>
          <w:spacing w:val="-25"/>
          <w:w w:val="105"/>
          <w:sz w:val="27"/>
        </w:rPr>
        <w:t> </w:t>
      </w:r>
      <w:r>
        <w:rPr>
          <w:w w:val="105"/>
          <w:sz w:val="27"/>
        </w:rPr>
        <w:t>Министерством</w:t>
      </w:r>
      <w:r>
        <w:rPr>
          <w:spacing w:val="-8"/>
          <w:w w:val="105"/>
          <w:sz w:val="27"/>
        </w:rPr>
        <w:t> </w:t>
      </w:r>
      <w:r>
        <w:rPr>
          <w:w w:val="105"/>
          <w:sz w:val="27"/>
        </w:rPr>
        <w:t>юстиции</w:t>
      </w:r>
      <w:r>
        <w:rPr>
          <w:spacing w:val="-12"/>
          <w:w w:val="105"/>
          <w:sz w:val="27"/>
        </w:rPr>
        <w:t> </w:t>
      </w:r>
      <w:r>
        <w:rPr>
          <w:w w:val="105"/>
          <w:sz w:val="27"/>
        </w:rPr>
        <w:t>Российской Федерации  23 декабря  2020  г., регистрационный </w:t>
      </w:r>
      <w:r>
        <w:rPr>
          <w:rFonts w:ascii="Arial" w:hAnsi="Arial"/>
          <w:w w:val="105"/>
          <w:sz w:val="26"/>
        </w:rPr>
        <w:t>№ </w:t>
      </w:r>
      <w:r>
        <w:rPr>
          <w:w w:val="105"/>
          <w:sz w:val="27"/>
        </w:rPr>
        <w:t>61749),  от 11 декабря  2020</w:t>
      </w:r>
      <w:r>
        <w:rPr>
          <w:spacing w:val="-33"/>
          <w:w w:val="105"/>
          <w:sz w:val="27"/>
        </w:rPr>
        <w:t> </w:t>
      </w:r>
      <w:r>
        <w:rPr>
          <w:w w:val="105"/>
          <w:sz w:val="27"/>
        </w:rPr>
        <w:t>г.</w:t>
      </w:r>
    </w:p>
    <w:p>
      <w:pPr>
        <w:tabs>
          <w:tab w:pos="686" w:val="left" w:leader="none"/>
          <w:tab w:pos="1396" w:val="left" w:leader="none"/>
          <w:tab w:pos="3764" w:val="left" w:leader="none"/>
          <w:tab w:pos="5945" w:val="left" w:leader="none"/>
          <w:tab w:pos="7288" w:val="left" w:leader="none"/>
          <w:tab w:pos="8970" w:val="left" w:leader="none"/>
        </w:tabs>
        <w:spacing w:before="5"/>
        <w:ind w:left="108" w:right="0" w:firstLine="0"/>
        <w:jc w:val="left"/>
        <w:rPr>
          <w:sz w:val="27"/>
        </w:rPr>
      </w:pPr>
      <w:r>
        <w:rPr>
          <w:rFonts w:ascii="Arial" w:hAnsi="Arial"/>
          <w:w w:val="105"/>
          <w:sz w:val="26"/>
        </w:rPr>
        <w:t>№</w:t>
        <w:tab/>
      </w:r>
      <w:r>
        <w:rPr>
          <w:w w:val="105"/>
          <w:sz w:val="27"/>
        </w:rPr>
        <w:t>712</w:t>
        <w:tab/>
        <w:t>(зарегистрирован</w:t>
        <w:tab/>
        <w:t>Министерством</w:t>
        <w:tab/>
        <w:t>юстиции</w:t>
        <w:tab/>
        <w:t>Российской</w:t>
        <w:tab/>
        <w:t>Федерации</w:t>
      </w:r>
    </w:p>
    <w:p>
      <w:pPr>
        <w:spacing w:line="352" w:lineRule="auto" w:before="146"/>
        <w:ind w:left="123" w:right="138" w:firstLine="0"/>
        <w:jc w:val="both"/>
        <w:rPr>
          <w:sz w:val="27"/>
        </w:rPr>
      </w:pPr>
      <w:r>
        <w:rPr>
          <w:w w:val="105"/>
          <w:sz w:val="27"/>
        </w:rPr>
        <w:t>25 декабря 2020 г., регистрационный </w:t>
      </w:r>
      <w:r>
        <w:rPr>
          <w:rFonts w:ascii="Arial" w:hAnsi="Arial"/>
          <w:w w:val="105"/>
          <w:sz w:val="26"/>
        </w:rPr>
        <w:t>№ </w:t>
      </w:r>
      <w:r>
        <w:rPr>
          <w:w w:val="105"/>
          <w:sz w:val="27"/>
        </w:rPr>
        <w:t>61828), от 12 августа 2022 г. </w:t>
      </w:r>
      <w:r>
        <w:rPr>
          <w:rFonts w:ascii="Arial" w:hAnsi="Arial"/>
          <w:w w:val="105"/>
          <w:sz w:val="26"/>
        </w:rPr>
        <w:t>№ </w:t>
      </w:r>
      <w:r>
        <w:rPr>
          <w:w w:val="105"/>
          <w:sz w:val="27"/>
        </w:rPr>
        <w:t>732 (зарегистрирован Министерством юстиции Российской Федерации 12 сентября 2022</w:t>
      </w:r>
      <w:r>
        <w:rPr>
          <w:spacing w:val="-9"/>
          <w:w w:val="105"/>
          <w:sz w:val="27"/>
        </w:rPr>
        <w:t> </w:t>
      </w:r>
      <w:r>
        <w:rPr>
          <w:w w:val="105"/>
          <w:sz w:val="27"/>
        </w:rPr>
        <w:t>г.,</w:t>
      </w:r>
      <w:r>
        <w:rPr>
          <w:spacing w:val="-10"/>
          <w:w w:val="105"/>
          <w:sz w:val="27"/>
        </w:rPr>
        <w:t> </w:t>
      </w:r>
      <w:r>
        <w:rPr>
          <w:w w:val="105"/>
          <w:sz w:val="27"/>
        </w:rPr>
        <w:t>регистрационный</w:t>
      </w:r>
      <w:r>
        <w:rPr>
          <w:spacing w:val="-27"/>
          <w:w w:val="105"/>
          <w:sz w:val="27"/>
        </w:rPr>
        <w:t> </w:t>
      </w:r>
      <w:r>
        <w:rPr>
          <w:w w:val="105"/>
          <w:sz w:val="27"/>
        </w:rPr>
        <w:t>№</w:t>
      </w:r>
      <w:r>
        <w:rPr>
          <w:spacing w:val="-15"/>
          <w:w w:val="105"/>
          <w:sz w:val="27"/>
        </w:rPr>
        <w:t> </w:t>
      </w:r>
      <w:r>
        <w:rPr>
          <w:w w:val="105"/>
          <w:sz w:val="27"/>
        </w:rPr>
        <w:t>70034)</w:t>
      </w:r>
      <w:r>
        <w:rPr>
          <w:spacing w:val="-10"/>
          <w:w w:val="105"/>
          <w:sz w:val="27"/>
        </w:rPr>
        <w:t> </w:t>
      </w:r>
      <w:r>
        <w:rPr>
          <w:w w:val="105"/>
          <w:sz w:val="27"/>
        </w:rPr>
        <w:t>и</w:t>
      </w:r>
      <w:r>
        <w:rPr>
          <w:spacing w:val="-19"/>
          <w:w w:val="105"/>
          <w:sz w:val="27"/>
        </w:rPr>
        <w:t> </w:t>
      </w:r>
      <w:r>
        <w:rPr>
          <w:w w:val="105"/>
          <w:sz w:val="27"/>
        </w:rPr>
        <w:t>от</w:t>
      </w:r>
      <w:r>
        <w:rPr>
          <w:spacing w:val="-14"/>
          <w:w w:val="105"/>
          <w:sz w:val="27"/>
        </w:rPr>
        <w:t> </w:t>
      </w:r>
      <w:r>
        <w:rPr>
          <w:w w:val="105"/>
          <w:sz w:val="27"/>
        </w:rPr>
        <w:t>27</w:t>
      </w:r>
      <w:r>
        <w:rPr>
          <w:spacing w:val="-14"/>
          <w:w w:val="105"/>
          <w:sz w:val="27"/>
        </w:rPr>
        <w:t> </w:t>
      </w:r>
      <w:r>
        <w:rPr>
          <w:w w:val="105"/>
          <w:sz w:val="27"/>
        </w:rPr>
        <w:t>декабря</w:t>
      </w:r>
      <w:r>
        <w:rPr>
          <w:spacing w:val="-1"/>
          <w:w w:val="105"/>
          <w:sz w:val="27"/>
        </w:rPr>
        <w:t> </w:t>
      </w:r>
      <w:r>
        <w:rPr>
          <w:w w:val="105"/>
          <w:sz w:val="27"/>
        </w:rPr>
        <w:t>2023</w:t>
      </w:r>
      <w:r>
        <w:rPr>
          <w:spacing w:val="-5"/>
          <w:w w:val="105"/>
          <w:sz w:val="27"/>
        </w:rPr>
        <w:t> </w:t>
      </w:r>
      <w:r>
        <w:rPr>
          <w:w w:val="105"/>
          <w:sz w:val="27"/>
        </w:rPr>
        <w:t>г.</w:t>
      </w:r>
      <w:r>
        <w:rPr>
          <w:spacing w:val="-19"/>
          <w:w w:val="105"/>
          <w:sz w:val="27"/>
        </w:rPr>
        <w:t> </w:t>
      </w:r>
      <w:r>
        <w:rPr>
          <w:w w:val="105"/>
          <w:sz w:val="27"/>
        </w:rPr>
        <w:t>№</w:t>
      </w:r>
      <w:r>
        <w:rPr>
          <w:spacing w:val="-13"/>
          <w:w w:val="105"/>
          <w:sz w:val="27"/>
        </w:rPr>
        <w:t> </w:t>
      </w:r>
      <w:r>
        <w:rPr>
          <w:w w:val="105"/>
          <w:sz w:val="27"/>
        </w:rPr>
        <w:t>1028</w:t>
      </w:r>
      <w:r>
        <w:rPr>
          <w:spacing w:val="-10"/>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6"/>
          <w:w w:val="105"/>
          <w:sz w:val="26"/>
        </w:rPr>
        <w:t> </w:t>
      </w:r>
      <w:r>
        <w:rPr>
          <w:w w:val="105"/>
          <w:sz w:val="27"/>
        </w:rPr>
        <w:t>77121).»;</w:t>
      </w:r>
    </w:p>
    <w:p>
      <w:pPr>
        <w:spacing w:before="0"/>
        <w:ind w:left="836" w:right="0" w:firstLine="0"/>
        <w:jc w:val="left"/>
        <w:rPr>
          <w:sz w:val="27"/>
        </w:rPr>
      </w:pPr>
      <w:r>
        <w:rPr>
          <w:w w:val="105"/>
          <w:sz w:val="27"/>
        </w:rPr>
        <w:t>г) в пункте 1.11 аббревиатуру «ПООП» заменить аббревиатурой «ПОП»;</w:t>
      </w:r>
    </w:p>
    <w:p>
      <w:pPr>
        <w:spacing w:after="0"/>
        <w:jc w:val="left"/>
        <w:rPr>
          <w:sz w:val="27"/>
        </w:rPr>
        <w:sectPr>
          <w:pgSz w:w="11910" w:h="17180"/>
          <w:pgMar w:header="0" w:footer="0" w:top="1200" w:bottom="600" w:left="1140" w:right="320"/>
        </w:sectPr>
      </w:pPr>
    </w:p>
    <w:p>
      <w:pPr>
        <w:pStyle w:val="BodyText"/>
        <w:spacing w:before="6"/>
        <w:rPr>
          <w:sz w:val="19"/>
        </w:rPr>
      </w:pPr>
      <w:r>
        <w:rPr/>
        <w:pict>
          <v:line style="position:absolute;mso-position-horizontal-relative:page;mso-position-vertical-relative:page;z-index:29920" from=".180291pt,.000046pt" to=".180291pt,858.960071pt" stroked="true" strokeweight=".360581pt" strokecolor="#000000">
            <v:stroke dashstyle="solid"/>
            <w10:wrap type="none"/>
          </v:line>
        </w:pict>
      </w:r>
      <w:r>
        <w:rPr/>
        <w:pict>
          <v:line style="position:absolute;mso-position-horizontal-relative:page;mso-position-vertical-relative:page;z-index:29944" from="4.807747pt,.360436pt" to="594.719984pt,.360436pt" stroked="true" strokeweight=".720781pt" strokecolor="#000000">
            <v:stroke dashstyle="solid"/>
            <w10:wrap type="none"/>
          </v:line>
        </w:pict>
      </w:r>
    </w:p>
    <w:p>
      <w:pPr>
        <w:pStyle w:val="BodyText"/>
        <w:spacing w:before="89"/>
        <w:ind w:left="980"/>
      </w:pPr>
      <w:r>
        <w:rPr/>
        <w:t>д) пункт 1.13 изложить в следующей редакции:</w:t>
      </w:r>
    </w:p>
    <w:p>
      <w:pPr>
        <w:pStyle w:val="BodyText"/>
        <w:spacing w:line="340" w:lineRule="auto" w:before="187"/>
        <w:ind w:left="267" w:right="103" w:firstLine="707"/>
        <w:jc w:val="both"/>
      </w:pPr>
      <w:r>
        <w:rPr/>
        <w:t>«1.13.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pPr>
        <w:pStyle w:val="BodyText"/>
        <w:spacing w:line="362" w:lineRule="auto" w:before="41"/>
        <w:ind w:left="973" w:right="2461" w:hanging="5"/>
      </w:pPr>
      <w:r>
        <w:rPr/>
        <w:t>на базе основного общего образования - 1 год </w:t>
      </w:r>
      <w:r>
        <w:rPr>
          <w:spacing w:val="-3"/>
        </w:rPr>
        <w:t>1</w:t>
      </w:r>
      <w:r>
        <w:rPr>
          <w:rFonts w:ascii="Arial" w:hAnsi="Arial"/>
          <w:spacing w:val="-3"/>
          <w:sz w:val="26"/>
        </w:rPr>
        <w:t>О </w:t>
      </w:r>
      <w:r>
        <w:rPr/>
        <w:t>месяцев; на базе среднего общего образования - </w:t>
      </w:r>
      <w:r>
        <w:rPr>
          <w:spacing w:val="-5"/>
        </w:rPr>
        <w:t>1</w:t>
      </w:r>
      <w:r>
        <w:rPr>
          <w:rFonts w:ascii="Arial" w:hAnsi="Arial"/>
          <w:spacing w:val="-5"/>
          <w:sz w:val="26"/>
        </w:rPr>
        <w:t>О</w:t>
      </w:r>
      <w:r>
        <w:rPr>
          <w:rFonts w:ascii="Arial" w:hAnsi="Arial"/>
          <w:spacing w:val="-58"/>
          <w:sz w:val="26"/>
        </w:rPr>
        <w:t> </w:t>
      </w:r>
      <w:r>
        <w:rPr/>
        <w:t>месяцев.</w:t>
      </w:r>
    </w:p>
    <w:p>
      <w:pPr>
        <w:pStyle w:val="BodyText"/>
        <w:spacing w:line="367" w:lineRule="auto"/>
        <w:ind w:left="253" w:right="120" w:firstLine="710"/>
        <w:jc w:val="both"/>
      </w:pPr>
      <w:r>
        <w:rPr/>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pPr>
        <w:pStyle w:val="BodyText"/>
        <w:spacing w:line="340" w:lineRule="auto"/>
        <w:ind w:left="249" w:right="102" w:firstLine="709"/>
        <w:jc w:val="both"/>
      </w:pPr>
      <w:r>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w:t>
      </w:r>
      <w:r>
        <w:rPr>
          <w:spacing w:val="1"/>
        </w:rPr>
        <w:t> </w:t>
      </w:r>
      <w:r>
        <w:rPr/>
        <w:t>обучения.</w:t>
      </w:r>
    </w:p>
    <w:p>
      <w:pPr>
        <w:pStyle w:val="BodyText"/>
        <w:spacing w:line="343" w:lineRule="auto"/>
        <w:ind w:left="242" w:right="104" w:firstLine="712"/>
        <w:jc w:val="both"/>
      </w:pPr>
      <w:r>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pPr>
        <w:pStyle w:val="BodyText"/>
        <w:spacing w:line="369" w:lineRule="auto"/>
        <w:ind w:left="238" w:right="138" w:firstLine="710"/>
        <w:jc w:val="both"/>
      </w:pPr>
      <w:r>
        <w:rPr/>
        <w:t>е) в абзаце четвертом пункта 2.1 аббревиатуру «ПООП» заменить аббревиатурой «ПОП»;</w:t>
      </w:r>
    </w:p>
    <w:p>
      <w:pPr>
        <w:pStyle w:val="BodyText"/>
        <w:spacing w:line="315" w:lineRule="exact"/>
        <w:ind w:left="952"/>
      </w:pPr>
      <w:r>
        <w:rPr/>
        <w:t>ж) Таблицу </w:t>
      </w:r>
      <w:r>
        <w:rPr>
          <w:rFonts w:ascii="Arial" w:hAnsi="Arial"/>
        </w:rPr>
        <w:t>№ </w:t>
      </w:r>
      <w:r>
        <w:rPr/>
        <w:t>1 пункта 2.2 изложить в следующей редакции:</w:t>
      </w:r>
    </w:p>
    <w:p>
      <w:pPr>
        <w:pStyle w:val="BodyText"/>
        <w:spacing w:line="318" w:lineRule="exact" w:before="172"/>
        <w:ind w:left="230"/>
        <w:rPr>
          <w:rFonts w:ascii="Arial" w:hAnsi="Arial"/>
        </w:rPr>
      </w:pPr>
      <w:r>
        <w:rPr>
          <w:rFonts w:ascii="Arial" w:hAnsi="Arial"/>
          <w:w w:val="104"/>
        </w:rPr>
        <w:t>«</w:t>
      </w:r>
    </w:p>
    <w:p>
      <w:pPr>
        <w:pStyle w:val="BodyText"/>
        <w:spacing w:line="318" w:lineRule="exact"/>
        <w:ind w:right="128"/>
        <w:jc w:val="right"/>
      </w:pPr>
      <w:r>
        <w:rPr/>
        <w:t>Таблица№</w:t>
      </w:r>
      <w:r>
        <w:rPr>
          <w:spacing w:val="57"/>
        </w:rPr>
        <w:t> </w:t>
      </w:r>
      <w:r>
        <w:rPr/>
        <w:t>1</w:t>
      </w:r>
    </w:p>
    <w:p>
      <w:pPr>
        <w:pStyle w:val="BodyText"/>
        <w:spacing w:before="6"/>
        <w:rPr>
          <w:sz w:val="21"/>
        </w:rPr>
      </w:pPr>
    </w:p>
    <w:p>
      <w:pPr>
        <w:pStyle w:val="BodyText"/>
        <w:spacing w:before="89"/>
        <w:ind w:left="2444"/>
      </w:pPr>
      <w:r>
        <w:rPr/>
        <w:t>Структура и объем образовательной программы</w:t>
      </w:r>
    </w:p>
    <w:p>
      <w:pPr>
        <w:pStyle w:val="BodyText"/>
        <w:spacing w:before="6"/>
        <w:rPr>
          <w:sz w:val="27"/>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4"/>
        <w:gridCol w:w="3745"/>
      </w:tblGrid>
      <w:tr>
        <w:trPr>
          <w:trHeight w:val="1022" w:hRule="atLeast"/>
        </w:trPr>
        <w:tc>
          <w:tcPr>
            <w:tcW w:w="6404" w:type="dxa"/>
          </w:tcPr>
          <w:p>
            <w:pPr>
              <w:pStyle w:val="TableParagraph"/>
              <w:spacing w:before="5"/>
              <w:ind w:left="845"/>
              <w:rPr>
                <w:sz w:val="28"/>
              </w:rPr>
            </w:pPr>
            <w:r>
              <w:rPr>
                <w:sz w:val="28"/>
              </w:rPr>
              <w:t>Структура образовательной программы</w:t>
            </w:r>
          </w:p>
        </w:tc>
        <w:tc>
          <w:tcPr>
            <w:tcW w:w="3745" w:type="dxa"/>
          </w:tcPr>
          <w:p>
            <w:pPr>
              <w:pStyle w:val="TableParagraph"/>
              <w:spacing w:before="5"/>
              <w:ind w:left="185" w:firstLine="265"/>
              <w:rPr>
                <w:sz w:val="28"/>
              </w:rPr>
            </w:pPr>
            <w:r>
              <w:rPr>
                <w:sz w:val="28"/>
              </w:rPr>
              <w:t>Объем образовательной</w:t>
            </w:r>
          </w:p>
          <w:p>
            <w:pPr>
              <w:pStyle w:val="TableParagraph"/>
              <w:spacing w:line="340" w:lineRule="atLeast" w:before="1"/>
              <w:ind w:left="154" w:right="137"/>
              <w:jc w:val="center"/>
              <w:rPr>
                <w:sz w:val="28"/>
              </w:rPr>
            </w:pPr>
            <w:r>
              <w:rPr>
                <w:sz w:val="28"/>
              </w:rPr>
              <w:t>программы в академических часах</w:t>
            </w:r>
          </w:p>
        </w:tc>
      </w:tr>
      <w:tr>
        <w:trPr>
          <w:trHeight w:val="345" w:hRule="atLeast"/>
        </w:trPr>
        <w:tc>
          <w:tcPr>
            <w:tcW w:w="6404" w:type="dxa"/>
          </w:tcPr>
          <w:p>
            <w:pPr>
              <w:pStyle w:val="TableParagraph"/>
              <w:spacing w:line="311" w:lineRule="exact" w:before="14"/>
              <w:ind w:left="114"/>
              <w:rPr>
                <w:sz w:val="28"/>
              </w:rPr>
            </w:pPr>
            <w:r>
              <w:rPr>
                <w:sz w:val="28"/>
              </w:rPr>
              <w:t>Общепрофессиональный цикл</w:t>
            </w:r>
          </w:p>
        </w:tc>
        <w:tc>
          <w:tcPr>
            <w:tcW w:w="3745" w:type="dxa"/>
          </w:tcPr>
          <w:p>
            <w:pPr>
              <w:pStyle w:val="TableParagraph"/>
              <w:spacing w:line="316" w:lineRule="exact" w:before="9"/>
              <w:ind w:left="154" w:right="113"/>
              <w:jc w:val="center"/>
              <w:rPr>
                <w:sz w:val="28"/>
              </w:rPr>
            </w:pPr>
            <w:r>
              <w:rPr>
                <w:sz w:val="28"/>
              </w:rPr>
              <w:t>не менее 180</w:t>
            </w:r>
          </w:p>
        </w:tc>
      </w:tr>
      <w:tr>
        <w:trPr>
          <w:trHeight w:val="335" w:hRule="atLeast"/>
        </w:trPr>
        <w:tc>
          <w:tcPr>
            <w:tcW w:w="6404" w:type="dxa"/>
          </w:tcPr>
          <w:p>
            <w:pPr>
              <w:pStyle w:val="TableParagraph"/>
              <w:spacing w:line="311" w:lineRule="exact" w:before="5"/>
              <w:ind w:left="104"/>
              <w:rPr>
                <w:sz w:val="28"/>
              </w:rPr>
            </w:pPr>
            <w:r>
              <w:rPr>
                <w:sz w:val="28"/>
              </w:rPr>
              <w:t>Профессиональный цикл</w:t>
            </w:r>
          </w:p>
        </w:tc>
        <w:tc>
          <w:tcPr>
            <w:tcW w:w="3745" w:type="dxa"/>
          </w:tcPr>
          <w:p>
            <w:pPr>
              <w:pStyle w:val="TableParagraph"/>
              <w:spacing w:line="316" w:lineRule="exact"/>
              <w:ind w:left="154" w:right="117"/>
              <w:jc w:val="center"/>
              <w:rPr>
                <w:sz w:val="28"/>
              </w:rPr>
            </w:pPr>
            <w:r>
              <w:rPr>
                <w:sz w:val="28"/>
              </w:rPr>
              <w:t>не менее 972</w:t>
            </w:r>
          </w:p>
        </w:tc>
      </w:tr>
      <w:tr>
        <w:trPr>
          <w:trHeight w:val="340" w:hRule="atLeast"/>
        </w:trPr>
        <w:tc>
          <w:tcPr>
            <w:tcW w:w="6404" w:type="dxa"/>
          </w:tcPr>
          <w:p>
            <w:pPr>
              <w:pStyle w:val="TableParagraph"/>
              <w:spacing w:line="316" w:lineRule="exact" w:before="5"/>
              <w:ind w:left="109"/>
              <w:rPr>
                <w:sz w:val="28"/>
              </w:rPr>
            </w:pPr>
            <w:r>
              <w:rPr>
                <w:sz w:val="28"/>
              </w:rPr>
              <w:t>Государственная итоговая аттестация</w:t>
            </w:r>
          </w:p>
        </w:tc>
        <w:tc>
          <w:tcPr>
            <w:tcW w:w="3745" w:type="dxa"/>
          </w:tcPr>
          <w:p>
            <w:pPr>
              <w:pStyle w:val="TableParagraph"/>
              <w:spacing w:line="316" w:lineRule="exact" w:before="5"/>
              <w:ind w:left="154" w:right="112"/>
              <w:jc w:val="center"/>
              <w:rPr>
                <w:sz w:val="28"/>
              </w:rPr>
            </w:pPr>
            <w:r>
              <w:rPr>
                <w:sz w:val="28"/>
              </w:rPr>
              <w:t>36</w:t>
            </w:r>
          </w:p>
        </w:tc>
      </w:tr>
      <w:tr>
        <w:trPr>
          <w:trHeight w:val="330" w:hRule="atLeast"/>
        </w:trPr>
        <w:tc>
          <w:tcPr>
            <w:tcW w:w="10149" w:type="dxa"/>
            <w:gridSpan w:val="2"/>
          </w:tcPr>
          <w:p>
            <w:pPr>
              <w:pStyle w:val="TableParagraph"/>
              <w:spacing w:line="311" w:lineRule="exact"/>
              <w:ind w:left="2470"/>
              <w:rPr>
                <w:sz w:val="28"/>
              </w:rPr>
            </w:pPr>
            <w:r>
              <w:rPr>
                <w:sz w:val="28"/>
              </w:rPr>
              <w:t>Общий объем образовательной программы:</w:t>
            </w:r>
          </w:p>
        </w:tc>
      </w:tr>
      <w:tr>
        <w:trPr>
          <w:trHeight w:val="335" w:hRule="atLeast"/>
        </w:trPr>
        <w:tc>
          <w:tcPr>
            <w:tcW w:w="6404" w:type="dxa"/>
          </w:tcPr>
          <w:p>
            <w:pPr>
              <w:pStyle w:val="TableParagraph"/>
              <w:spacing w:line="311" w:lineRule="exact" w:before="5"/>
              <w:ind w:left="113"/>
              <w:rPr>
                <w:sz w:val="28"/>
              </w:rPr>
            </w:pPr>
            <w:r>
              <w:rPr>
                <w:sz w:val="28"/>
              </w:rPr>
              <w:t>на базе среднего общего образования</w:t>
            </w:r>
          </w:p>
        </w:tc>
        <w:tc>
          <w:tcPr>
            <w:tcW w:w="3745" w:type="dxa"/>
          </w:tcPr>
          <w:p>
            <w:pPr>
              <w:pStyle w:val="TableParagraph"/>
              <w:spacing w:line="316" w:lineRule="exact"/>
              <w:ind w:left="154" w:right="116"/>
              <w:jc w:val="center"/>
              <w:rPr>
                <w:sz w:val="28"/>
              </w:rPr>
            </w:pPr>
            <w:r>
              <w:rPr>
                <w:sz w:val="28"/>
              </w:rPr>
              <w:t>1476</w:t>
            </w:r>
          </w:p>
        </w:tc>
      </w:tr>
    </w:tbl>
    <w:p>
      <w:pPr>
        <w:spacing w:after="0" w:line="316" w:lineRule="exact"/>
        <w:jc w:val="center"/>
        <w:rPr>
          <w:sz w:val="28"/>
        </w:rPr>
        <w:sectPr>
          <w:headerReference w:type="default" r:id="rId1112"/>
          <w:pgSz w:w="11900" w:h="17180"/>
          <w:pgMar w:header="689" w:footer="0" w:top="940" w:bottom="660" w:left="1040" w:right="320"/>
          <w:pgNumType w:start="55"/>
        </w:sectPr>
      </w:pPr>
    </w:p>
    <w:p>
      <w:pPr>
        <w:pStyle w:val="BodyText"/>
        <w:spacing w:before="9"/>
        <w:rPr>
          <w:sz w:val="26"/>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9"/>
        <w:gridCol w:w="3746"/>
      </w:tblGrid>
      <w:tr>
        <w:trPr>
          <w:trHeight w:val="1738" w:hRule="atLeast"/>
        </w:trPr>
        <w:tc>
          <w:tcPr>
            <w:tcW w:w="6409" w:type="dxa"/>
          </w:tcPr>
          <w:p>
            <w:pPr>
              <w:pStyle w:val="TableParagraph"/>
              <w:spacing w:line="268" w:lineRule="auto" w:before="9"/>
              <w:ind w:left="110" w:firstLine="3"/>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line="308" w:lineRule="exact"/>
              <w:ind w:left="110"/>
              <w:rPr>
                <w:sz w:val="27"/>
              </w:rPr>
            </w:pPr>
            <w:r>
              <w:rPr>
                <w:sz w:val="27"/>
              </w:rPr>
              <w:t>образования</w:t>
            </w:r>
          </w:p>
        </w:tc>
        <w:tc>
          <w:tcPr>
            <w:tcW w:w="3746" w:type="dxa"/>
          </w:tcPr>
          <w:p>
            <w:pPr>
              <w:pStyle w:val="TableParagraph"/>
              <w:spacing w:before="19"/>
              <w:ind w:left="1588" w:right="1559"/>
              <w:jc w:val="center"/>
              <w:rPr>
                <w:sz w:val="27"/>
              </w:rPr>
            </w:pPr>
            <w:r>
              <w:rPr>
                <w:sz w:val="27"/>
              </w:rPr>
              <w:t>2952</w:t>
            </w:r>
          </w:p>
        </w:tc>
      </w:tr>
    </w:tbl>
    <w:p>
      <w:pPr>
        <w:spacing w:before="10"/>
        <w:ind w:left="0" w:right="99" w:firstLine="0"/>
        <w:jc w:val="right"/>
        <w:rPr>
          <w:sz w:val="27"/>
        </w:rPr>
      </w:pPr>
      <w:r>
        <w:rPr>
          <w:w w:val="105"/>
          <w:sz w:val="27"/>
        </w:rPr>
        <w:t>»;</w:t>
      </w:r>
    </w:p>
    <w:p>
      <w:pPr>
        <w:spacing w:before="184"/>
        <w:ind w:left="921" w:right="0" w:firstLine="0"/>
        <w:jc w:val="left"/>
        <w:rPr>
          <w:sz w:val="27"/>
        </w:rPr>
      </w:pPr>
      <w:r>
        <w:rPr>
          <w:w w:val="105"/>
          <w:sz w:val="27"/>
        </w:rPr>
        <w:t>з) в абзаце первом пункта 2.3 аббревиатуру «ПООП» заменить аббревиатурой</w:t>
      </w:r>
    </w:p>
    <w:p>
      <w:pPr>
        <w:spacing w:before="184"/>
        <w:ind w:left="214" w:right="0" w:firstLine="0"/>
        <w:jc w:val="left"/>
        <w:rPr>
          <w:sz w:val="27"/>
        </w:rPr>
      </w:pPr>
      <w:r>
        <w:rPr>
          <w:sz w:val="27"/>
        </w:rPr>
        <w:t>«ПОП»;</w:t>
      </w:r>
    </w:p>
    <w:p>
      <w:pPr>
        <w:spacing w:before="180"/>
        <w:ind w:left="918" w:right="0" w:firstLine="0"/>
        <w:jc w:val="left"/>
        <w:rPr>
          <w:sz w:val="27"/>
        </w:rPr>
      </w:pPr>
      <w:r>
        <w:rPr>
          <w:w w:val="105"/>
          <w:sz w:val="27"/>
        </w:rPr>
        <w:t>и) пункт 2.7 изложить в следующей редакции:</w:t>
      </w:r>
    </w:p>
    <w:p>
      <w:pPr>
        <w:tabs>
          <w:tab w:pos="1852" w:val="left" w:leader="none"/>
          <w:tab w:pos="4260" w:val="left" w:leader="none"/>
          <w:tab w:pos="5689" w:val="left" w:leader="none"/>
          <w:tab w:pos="7361" w:val="left" w:leader="none"/>
          <w:tab w:pos="9105" w:val="left" w:leader="none"/>
          <w:tab w:pos="9615" w:val="left" w:leader="none"/>
        </w:tabs>
        <w:spacing w:line="352" w:lineRule="auto" w:before="156"/>
        <w:ind w:left="214" w:right="121" w:firstLine="701"/>
        <w:jc w:val="left"/>
        <w:rPr>
          <w:sz w:val="27"/>
        </w:rPr>
      </w:pPr>
      <w:r>
        <w:rPr>
          <w:w w:val="105"/>
          <w:sz w:val="27"/>
        </w:rPr>
        <w:t>«2.7.</w:t>
        <w:tab/>
        <w:t>Государственная</w:t>
        <w:tab/>
        <w:t>итоговая</w:t>
        <w:tab/>
        <w:t>аттестация</w:t>
        <w:tab/>
        <w:t>проводится</w:t>
        <w:tab/>
        <w:t>в</w:t>
        <w:tab/>
      </w:r>
      <w:r>
        <w:rPr>
          <w:spacing w:val="-1"/>
          <w:sz w:val="27"/>
        </w:rPr>
        <w:t>форме </w:t>
      </w:r>
      <w:r>
        <w:rPr>
          <w:w w:val="105"/>
          <w:sz w:val="27"/>
        </w:rPr>
        <w:t>демонстрационного</w:t>
      </w:r>
      <w:r>
        <w:rPr>
          <w:spacing w:val="0"/>
          <w:w w:val="105"/>
          <w:sz w:val="27"/>
        </w:rPr>
        <w:t> </w:t>
      </w:r>
      <w:r>
        <w:rPr>
          <w:w w:val="105"/>
          <w:sz w:val="27"/>
        </w:rPr>
        <w:t>экзамена.»;</w:t>
      </w:r>
    </w:p>
    <w:p>
      <w:pPr>
        <w:spacing w:before="0"/>
        <w:ind w:left="914" w:right="0" w:firstLine="0"/>
        <w:jc w:val="left"/>
        <w:rPr>
          <w:sz w:val="27"/>
        </w:rPr>
      </w:pPr>
      <w:r>
        <w:rPr>
          <w:w w:val="105"/>
          <w:sz w:val="27"/>
        </w:rPr>
        <w:t>к) пункт 3.2 изложить в следующей редакции:</w:t>
      </w:r>
    </w:p>
    <w:p>
      <w:pPr>
        <w:spacing w:line="381" w:lineRule="auto" w:before="151"/>
        <w:ind w:left="208" w:right="0" w:firstLine="707"/>
        <w:jc w:val="left"/>
        <w:rPr>
          <w:sz w:val="27"/>
        </w:rPr>
      </w:pPr>
      <w:r>
        <w:rPr>
          <w:sz w:val="27"/>
        </w:rPr>
        <w:t>«3.2. Выпускник, освоивший образовательную программу, должен обладать следующими общими компетенциями (далее - ОК):</w:t>
      </w:r>
    </w:p>
    <w:p>
      <w:pPr>
        <w:spacing w:line="379" w:lineRule="auto" w:before="1"/>
        <w:ind w:left="212" w:right="0" w:firstLine="698"/>
        <w:jc w:val="left"/>
        <w:rPr>
          <w:sz w:val="27"/>
        </w:rPr>
      </w:pPr>
      <w:r>
        <w:rPr>
          <w:w w:val="105"/>
          <w:sz w:val="27"/>
        </w:rPr>
        <w:t>ОК </w:t>
      </w:r>
      <w:r>
        <w:rPr>
          <w:rFonts w:ascii="Arial" w:hAnsi="Arial"/>
          <w:w w:val="105"/>
          <w:sz w:val="27"/>
        </w:rPr>
        <w:t>О</w:t>
      </w:r>
      <w:r>
        <w:rPr>
          <w:w w:val="105"/>
          <w:sz w:val="27"/>
        </w:rPr>
        <w:t>1. Выб рать способы решения задач профессиональной деятельности применительно к различным контекстам;</w:t>
      </w:r>
    </w:p>
    <w:p>
      <w:pPr>
        <w:spacing w:line="305" w:lineRule="exact" w:before="0"/>
        <w:ind w:left="910" w:right="0" w:firstLine="0"/>
        <w:jc w:val="left"/>
        <w:rPr>
          <w:sz w:val="27"/>
        </w:rPr>
      </w:pPr>
      <w:r>
        <w:rPr>
          <w:w w:val="105"/>
          <w:sz w:val="27"/>
        </w:rPr>
        <w:t>ОК 02. Использовать современные средства поиска, анализа и интерпретации</w:t>
      </w:r>
    </w:p>
    <w:p>
      <w:pPr>
        <w:spacing w:after="0" w:line="305" w:lineRule="exact"/>
        <w:jc w:val="left"/>
        <w:rPr>
          <w:sz w:val="27"/>
        </w:rPr>
        <w:sectPr>
          <w:pgSz w:w="11910" w:h="17180"/>
          <w:pgMar w:header="689" w:footer="0" w:top="940" w:bottom="0" w:left="1080" w:right="340"/>
        </w:sectPr>
      </w:pPr>
    </w:p>
    <w:p>
      <w:pPr>
        <w:tabs>
          <w:tab w:pos="2140" w:val="left" w:leader="none"/>
          <w:tab w:pos="2707" w:val="left" w:leader="none"/>
        </w:tabs>
        <w:spacing w:line="381" w:lineRule="auto" w:before="185"/>
        <w:ind w:left="207" w:right="38" w:firstLine="0"/>
        <w:jc w:val="left"/>
        <w:rPr>
          <w:sz w:val="27"/>
        </w:rPr>
      </w:pPr>
      <w:r>
        <w:rPr>
          <w:w w:val="105"/>
          <w:sz w:val="27"/>
        </w:rPr>
        <w:t>информации</w:t>
        <w:tab/>
      </w:r>
      <w:r>
        <w:rPr>
          <w:w w:val="105"/>
          <w:sz w:val="26"/>
        </w:rPr>
        <w:t>и</w:t>
        <w:tab/>
      </w:r>
      <w:r>
        <w:rPr>
          <w:spacing w:val="-1"/>
          <w:sz w:val="27"/>
        </w:rPr>
        <w:t>информационные </w:t>
      </w:r>
      <w:r>
        <w:rPr>
          <w:w w:val="105"/>
          <w:sz w:val="27"/>
        </w:rPr>
        <w:t>профессиональной</w:t>
      </w:r>
      <w:r>
        <w:rPr>
          <w:spacing w:val="-14"/>
          <w:w w:val="105"/>
          <w:sz w:val="27"/>
        </w:rPr>
        <w:t> </w:t>
      </w:r>
      <w:r>
        <w:rPr>
          <w:w w:val="105"/>
          <w:sz w:val="27"/>
        </w:rPr>
        <w:t>деятельности;</w:t>
      </w:r>
    </w:p>
    <w:p>
      <w:pPr>
        <w:tabs>
          <w:tab w:pos="1994" w:val="left" w:leader="none"/>
        </w:tabs>
        <w:spacing w:before="180"/>
        <w:ind w:left="207" w:right="0" w:firstLine="0"/>
        <w:jc w:val="left"/>
        <w:rPr>
          <w:sz w:val="27"/>
        </w:rPr>
      </w:pPr>
      <w:r>
        <w:rPr/>
        <w:br w:type="column"/>
      </w:r>
      <w:r>
        <w:rPr>
          <w:sz w:val="27"/>
        </w:rPr>
        <w:t>технологии</w:t>
        <w:tab/>
        <w:t>для</w:t>
      </w:r>
    </w:p>
    <w:p>
      <w:pPr>
        <w:spacing w:before="180"/>
        <w:ind w:left="207" w:right="0" w:firstLine="0"/>
        <w:jc w:val="left"/>
        <w:rPr>
          <w:sz w:val="27"/>
        </w:rPr>
      </w:pPr>
      <w:r>
        <w:rPr/>
        <w:br w:type="column"/>
      </w:r>
      <w:r>
        <w:rPr>
          <w:sz w:val="27"/>
        </w:rPr>
        <w:t>выполнения</w:t>
      </w:r>
    </w:p>
    <w:p>
      <w:pPr>
        <w:spacing w:before="180"/>
        <w:ind w:left="207" w:right="0" w:firstLine="0"/>
        <w:jc w:val="left"/>
        <w:rPr>
          <w:sz w:val="27"/>
        </w:rPr>
      </w:pPr>
      <w:r>
        <w:rPr/>
        <w:br w:type="column"/>
      </w:r>
      <w:r>
        <w:rPr>
          <w:sz w:val="27"/>
        </w:rPr>
        <w:t>задач</w:t>
      </w:r>
    </w:p>
    <w:p>
      <w:pPr>
        <w:spacing w:after="0"/>
        <w:jc w:val="left"/>
        <w:rPr>
          <w:sz w:val="27"/>
        </w:rPr>
        <w:sectPr>
          <w:type w:val="continuous"/>
          <w:pgSz w:w="11910" w:h="17180"/>
          <w:pgMar w:top="0" w:bottom="0" w:left="1080" w:right="340"/>
          <w:cols w:num="4" w:equalWidth="0">
            <w:col w:w="4871" w:space="162"/>
            <w:col w:w="2439" w:space="181"/>
            <w:col w:w="1664" w:space="205"/>
            <w:col w:w="968"/>
          </w:cols>
        </w:sectPr>
      </w:pPr>
    </w:p>
    <w:p>
      <w:pPr>
        <w:spacing w:line="379" w:lineRule="auto" w:before="0"/>
        <w:ind w:left="199" w:right="107" w:firstLine="701"/>
        <w:jc w:val="both"/>
        <w:rPr>
          <w:sz w:val="27"/>
        </w:rPr>
      </w:pPr>
      <w:r>
        <w:rPr>
          <w:w w:val="105"/>
          <w:sz w:val="27"/>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w:t>
      </w:r>
      <w:r>
        <w:rPr>
          <w:spacing w:val="22"/>
          <w:w w:val="105"/>
          <w:sz w:val="27"/>
        </w:rPr>
        <w:t> </w:t>
      </w:r>
      <w:r>
        <w:rPr>
          <w:w w:val="105"/>
          <w:sz w:val="27"/>
        </w:rPr>
        <w:t>ситуациях;</w:t>
      </w:r>
    </w:p>
    <w:p>
      <w:pPr>
        <w:spacing w:line="309" w:lineRule="exact" w:before="0"/>
        <w:ind w:left="900" w:right="0" w:firstLine="0"/>
        <w:jc w:val="left"/>
        <w:rPr>
          <w:sz w:val="27"/>
        </w:rPr>
      </w:pPr>
      <w:r>
        <w:rPr>
          <w:w w:val="105"/>
          <w:sz w:val="27"/>
        </w:rPr>
        <w:t>ОК 04. Эффективно взаимодействовать и работать в коллективе и команде;</w:t>
      </w:r>
    </w:p>
    <w:p>
      <w:pPr>
        <w:spacing w:after="0" w:line="309" w:lineRule="exact"/>
        <w:jc w:val="left"/>
        <w:rPr>
          <w:sz w:val="27"/>
        </w:rPr>
        <w:sectPr>
          <w:type w:val="continuous"/>
          <w:pgSz w:w="11910" w:h="17180"/>
          <w:pgMar w:top="0" w:bottom="0" w:left="1080" w:right="340"/>
        </w:sectPr>
      </w:pPr>
    </w:p>
    <w:p>
      <w:pPr>
        <w:tabs>
          <w:tab w:pos="4101" w:val="left" w:leader="none"/>
        </w:tabs>
        <w:spacing w:before="187"/>
        <w:ind w:left="896" w:right="0" w:firstLine="0"/>
        <w:jc w:val="left"/>
        <w:rPr>
          <w:sz w:val="27"/>
        </w:rPr>
      </w:pPr>
      <w:r>
        <w:rPr>
          <w:w w:val="105"/>
          <w:sz w:val="27"/>
        </w:rPr>
        <w:t>ОК</w:t>
      </w:r>
      <w:r>
        <w:rPr>
          <w:spacing w:val="-19"/>
          <w:w w:val="105"/>
          <w:sz w:val="27"/>
        </w:rPr>
        <w:t> </w:t>
      </w:r>
      <w:r>
        <w:rPr>
          <w:w w:val="105"/>
          <w:sz w:val="27"/>
        </w:rPr>
        <w:t>05.</w:t>
      </w:r>
      <w:r>
        <w:rPr>
          <w:spacing w:val="-19"/>
          <w:w w:val="105"/>
          <w:sz w:val="27"/>
        </w:rPr>
        <w:t> </w:t>
      </w:r>
      <w:r>
        <w:rPr>
          <w:w w:val="105"/>
          <w:sz w:val="27"/>
        </w:rPr>
        <w:t>Осуществлять</w:t>
        <w:tab/>
      </w:r>
      <w:r>
        <w:rPr>
          <w:sz w:val="27"/>
        </w:rPr>
        <w:t>устную</w:t>
      </w:r>
    </w:p>
    <w:p>
      <w:pPr>
        <w:tabs>
          <w:tab w:pos="1385" w:val="left" w:leader="none"/>
        </w:tabs>
        <w:spacing w:before="187"/>
        <w:ind w:left="602" w:right="0" w:firstLine="0"/>
        <w:jc w:val="left"/>
        <w:rPr>
          <w:sz w:val="27"/>
        </w:rPr>
      </w:pPr>
      <w:r>
        <w:rPr/>
        <w:br w:type="column"/>
      </w:r>
      <w:r>
        <w:rPr>
          <w:w w:val="105"/>
          <w:sz w:val="27"/>
        </w:rPr>
        <w:t>и</w:t>
        <w:tab/>
      </w:r>
      <w:r>
        <w:rPr>
          <w:spacing w:val="-1"/>
          <w:sz w:val="27"/>
        </w:rPr>
        <w:t>письменную</w:t>
      </w:r>
    </w:p>
    <w:p>
      <w:pPr>
        <w:spacing w:before="177"/>
        <w:ind w:left="600" w:right="0" w:firstLine="0"/>
        <w:jc w:val="left"/>
        <w:rPr>
          <w:sz w:val="27"/>
        </w:rPr>
      </w:pPr>
      <w:r>
        <w:rPr/>
        <w:br w:type="column"/>
      </w:r>
      <w:r>
        <w:rPr>
          <w:sz w:val="27"/>
        </w:rPr>
        <w:t>коммуникацию</w:t>
      </w:r>
    </w:p>
    <w:p>
      <w:pPr>
        <w:spacing w:after="0"/>
        <w:jc w:val="left"/>
        <w:rPr>
          <w:sz w:val="27"/>
        </w:rPr>
        <w:sectPr>
          <w:type w:val="continuous"/>
          <w:pgSz w:w="11910" w:h="17180"/>
          <w:pgMar w:top="0" w:bottom="0" w:left="1080" w:right="340"/>
          <w:cols w:num="3" w:equalWidth="0">
            <w:col w:w="4974" w:space="40"/>
            <w:col w:w="2865" w:space="39"/>
            <w:col w:w="2572"/>
          </w:cols>
        </w:sectPr>
      </w:pPr>
    </w:p>
    <w:p>
      <w:pPr>
        <w:tabs>
          <w:tab w:pos="742" w:val="left" w:leader="none"/>
          <w:tab w:pos="3040" w:val="left" w:leader="none"/>
          <w:tab w:pos="3992" w:val="left" w:leader="none"/>
          <w:tab w:pos="5650" w:val="left" w:leader="none"/>
          <w:tab w:pos="7237" w:val="left" w:leader="none"/>
          <w:tab w:pos="7625" w:val="left" w:leader="none"/>
          <w:tab w:pos="8732" w:val="left" w:leader="none"/>
        </w:tabs>
        <w:spacing w:line="381" w:lineRule="auto" w:before="175"/>
        <w:ind w:left="194" w:right="146" w:firstLine="3"/>
        <w:jc w:val="left"/>
        <w:rPr>
          <w:sz w:val="27"/>
        </w:rPr>
      </w:pPr>
      <w:r>
        <w:rPr/>
        <w:pict>
          <v:line style="position:absolute;mso-position-horizontal-relative:page;mso-position-vertical-relative:page;z-index:29968" from=".300484pt,369.052155pt" to=".300484pt,858.960053pt" stroked="true" strokeweight=".600967pt" strokecolor="#000000">
            <v:stroke dashstyle="solid"/>
            <w10:wrap type="none"/>
          </v:line>
        </w:pict>
      </w:r>
      <w:r>
        <w:rPr/>
        <w:pict>
          <v:line style="position:absolute;mso-position-horizontal-relative:page;mso-position-vertical-relative:page;z-index:29992" from="4.807737pt,.360421pt" to="595.440019pt,.360421pt" stroked="true" strokeweight=".720812pt" strokecolor="#000000">
            <v:stroke dashstyle="solid"/>
            <w10:wrap type="none"/>
          </v:line>
        </w:pict>
      </w:r>
      <w:r>
        <w:rPr>
          <w:w w:val="105"/>
          <w:sz w:val="27"/>
        </w:rPr>
        <w:t>на</w:t>
        <w:tab/>
        <w:t>государственном</w:t>
        <w:tab/>
        <w:t>языке</w:t>
        <w:tab/>
        <w:t>Российской</w:t>
        <w:tab/>
        <w:t>Федерации</w:t>
        <w:tab/>
        <w:t>с</w:t>
        <w:tab/>
        <w:t>учетом</w:t>
        <w:tab/>
      </w:r>
      <w:r>
        <w:rPr>
          <w:sz w:val="27"/>
        </w:rPr>
        <w:t>особенностей </w:t>
      </w:r>
      <w:r>
        <w:rPr>
          <w:w w:val="105"/>
          <w:sz w:val="27"/>
        </w:rPr>
        <w:t>социального и культурного</w:t>
      </w:r>
      <w:r>
        <w:rPr>
          <w:spacing w:val="18"/>
          <w:w w:val="105"/>
          <w:sz w:val="27"/>
        </w:rPr>
        <w:t> </w:t>
      </w:r>
      <w:r>
        <w:rPr>
          <w:w w:val="105"/>
          <w:sz w:val="27"/>
        </w:rPr>
        <w:t>контекста;</w:t>
      </w:r>
    </w:p>
    <w:p>
      <w:pPr>
        <w:spacing w:line="381" w:lineRule="auto" w:before="0"/>
        <w:ind w:left="192" w:right="113" w:firstLine="708"/>
        <w:jc w:val="both"/>
        <w:rPr>
          <w:sz w:val="27"/>
        </w:rPr>
      </w:pPr>
      <w:r>
        <w:rPr>
          <w:w w:val="105"/>
          <w:sz w:val="27"/>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spacing w:after="0" w:line="381" w:lineRule="auto"/>
        <w:jc w:val="both"/>
        <w:rPr>
          <w:sz w:val="27"/>
        </w:rPr>
        <w:sectPr>
          <w:type w:val="continuous"/>
          <w:pgSz w:w="11910" w:h="17180"/>
          <w:pgMar w:top="0" w:bottom="0" w:left="1080" w:right="340"/>
        </w:sectPr>
      </w:pPr>
    </w:p>
    <w:p>
      <w:pPr>
        <w:spacing w:before="64"/>
        <w:ind w:left="5029" w:right="0" w:firstLine="0"/>
        <w:jc w:val="left"/>
        <w:rPr>
          <w:sz w:val="23"/>
        </w:rPr>
      </w:pPr>
      <w:r>
        <w:rPr/>
        <w:pict>
          <v:group style="position:absolute;margin-left:0pt;margin-top:-.000002pt;width:598.35pt;height:859.7pt;mso-position-horizontal-relative:page;mso-position-vertical-relative:page;z-index:-1203616" coordorigin="0,0" coordsize="11967,17194">
            <v:line style="position:absolute" from="19,0" to="19,17194" stroked="true" strokeweight="1.923082pt" strokecolor="#000000">
              <v:stroke dashstyle="solid"/>
            </v:line>
            <v:line style="position:absolute" from="96,17" to="11966,17" stroked="true" strokeweight="1.681871pt" strokecolor="#000000">
              <v:stroke dashstyle="solid"/>
            </v:line>
            <w10:wrap type="none"/>
          </v:group>
        </w:pict>
      </w:r>
      <w:r>
        <w:rPr>
          <w:w w:val="105"/>
          <w:sz w:val="23"/>
        </w:rPr>
        <w:t>561</w:t>
      </w:r>
    </w:p>
    <w:p>
      <w:pPr>
        <w:pStyle w:val="BodyText"/>
        <w:spacing w:before="3"/>
        <w:rPr>
          <w:sz w:val="27"/>
        </w:rPr>
      </w:pPr>
    </w:p>
    <w:p>
      <w:pPr>
        <w:pStyle w:val="BodyText"/>
        <w:spacing w:line="369" w:lineRule="auto"/>
        <w:ind w:left="118" w:right="115" w:firstLine="714"/>
        <w:jc w:val="both"/>
      </w:pPr>
      <w:r>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pPr>
        <w:pStyle w:val="BodyText"/>
        <w:spacing w:line="369" w:lineRule="auto" w:before="3"/>
        <w:ind w:left="120" w:right="160" w:firstLine="707"/>
        <w:jc w:val="both"/>
      </w:pPr>
      <w:r>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Pr>
          <w:spacing w:val="-19"/>
        </w:rPr>
        <w:t> </w:t>
      </w:r>
      <w:r>
        <w:rPr/>
        <w:t>подготовленности;</w:t>
      </w:r>
    </w:p>
    <w:p>
      <w:pPr>
        <w:pStyle w:val="BodyText"/>
        <w:spacing w:line="369" w:lineRule="auto"/>
        <w:ind w:left="115" w:right="128" w:firstLine="707"/>
        <w:jc w:val="both"/>
      </w:pPr>
      <w:r>
        <w:rPr/>
        <w:t>ОК 09. Пользоваться профессиональной документацией  на  государственном и иностранном</w:t>
      </w:r>
      <w:r>
        <w:rPr>
          <w:spacing w:val="22"/>
        </w:rPr>
        <w:t> </w:t>
      </w:r>
      <w:r>
        <w:rPr/>
        <w:t>языках.»;</w:t>
      </w:r>
    </w:p>
    <w:p>
      <w:pPr>
        <w:pStyle w:val="BodyText"/>
        <w:spacing w:line="315" w:lineRule="exact"/>
        <w:ind w:left="827"/>
      </w:pPr>
      <w:r>
        <w:rPr/>
        <w:t>л) подпункт 4.2.1 пункта 4.2 изложить в следующей редакции:</w:t>
      </w:r>
    </w:p>
    <w:p>
      <w:pPr>
        <w:pStyle w:val="BodyText"/>
        <w:spacing w:line="367" w:lineRule="auto" w:before="170"/>
        <w:ind w:left="110" w:right="153" w:firstLine="709"/>
        <w:jc w:val="both"/>
      </w:pPr>
      <w:r>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319" w:lineRule="exact"/>
        <w:ind w:left="817"/>
      </w:pPr>
      <w:r>
        <w:rPr/>
        <w:t>м) в пункте 4.3:</w:t>
      </w:r>
    </w:p>
    <w:p>
      <w:pPr>
        <w:pStyle w:val="BodyText"/>
        <w:spacing w:line="369" w:lineRule="auto" w:before="168"/>
        <w:ind w:left="107" w:right="161" w:firstLine="714"/>
        <w:jc w:val="both"/>
      </w:pPr>
      <w:r>
        <w:rPr/>
        <w:t>в абзаце втором подпункта 4.3.4 аббревиатуру «ПООП» заменить аббревиатурой «ПОП»;</w:t>
      </w:r>
    </w:p>
    <w:p>
      <w:pPr>
        <w:pStyle w:val="BodyText"/>
        <w:spacing w:line="369" w:lineRule="auto"/>
        <w:ind w:left="817" w:right="623" w:hanging="1"/>
      </w:pPr>
      <w:r>
        <w:rPr/>
        <w:t>в подпункте 4.3.6 аббревиатуру «ПООП» заменить аббревиатурой «ПОП»; н) подпункт 4.5.1 пункта 4.5 изложить в следующей редакции:</w:t>
      </w:r>
    </w:p>
    <w:p>
      <w:pPr>
        <w:pStyle w:val="BodyText"/>
        <w:spacing w:line="367" w:lineRule="auto"/>
        <w:ind w:left="102" w:right="167" w:firstLine="712"/>
        <w:jc w:val="both"/>
      </w:pPr>
      <w:r>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Ррссийской </w:t>
      </w:r>
      <w:r>
        <w:rPr>
          <w:spacing w:val="-3"/>
        </w:rPr>
        <w:t>Федерации</w:t>
      </w:r>
      <w:r>
        <w:rPr>
          <w:spacing w:val="-3"/>
          <w:position w:val="10"/>
          <w:sz w:val="17"/>
        </w:rPr>
        <w:t>4 </w:t>
      </w:r>
      <w:r>
        <w:rPr/>
        <w:t>и Федеральным законом от</w:t>
      </w:r>
      <w:r>
        <w:rPr>
          <w:spacing w:val="-7"/>
        </w:rPr>
        <w:t> </w:t>
      </w:r>
      <w:r>
        <w:rPr/>
        <w:t>29</w:t>
      </w:r>
      <w:r>
        <w:rPr>
          <w:spacing w:val="-20"/>
        </w:rPr>
        <w:t> </w:t>
      </w:r>
      <w:r>
        <w:rPr/>
        <w:t>декабря</w:t>
      </w:r>
      <w:r>
        <w:rPr>
          <w:spacing w:val="6"/>
        </w:rPr>
        <w:t> </w:t>
      </w:r>
      <w:r>
        <w:rPr/>
        <w:t>2012</w:t>
      </w:r>
      <w:r>
        <w:rPr>
          <w:spacing w:val="-10"/>
        </w:rPr>
        <w:t> </w:t>
      </w:r>
      <w:r>
        <w:rPr/>
        <w:t>г.</w:t>
      </w:r>
      <w:r>
        <w:rPr>
          <w:spacing w:val="-4"/>
        </w:rPr>
        <w:t> </w:t>
      </w:r>
      <w:r>
        <w:rPr/>
        <w:t>No</w:t>
      </w:r>
      <w:r>
        <w:rPr>
          <w:spacing w:val="-22"/>
        </w:rPr>
        <w:t> </w:t>
      </w:r>
      <w:r>
        <w:rPr/>
        <w:t>273-ФЗ</w:t>
      </w:r>
      <w:r>
        <w:rPr>
          <w:spacing w:val="-6"/>
        </w:rPr>
        <w:t> </w:t>
      </w:r>
      <w:r>
        <w:rPr/>
        <w:t>«Об</w:t>
      </w:r>
      <w:r>
        <w:rPr>
          <w:spacing w:val="-6"/>
        </w:rPr>
        <w:t> </w:t>
      </w:r>
      <w:r>
        <w:rPr/>
        <w:t>образовании</w:t>
      </w:r>
      <w:r>
        <w:rPr>
          <w:spacing w:val="2"/>
        </w:rPr>
        <w:t> </w:t>
      </w:r>
      <w:r>
        <w:rPr/>
        <w:t>в</w:t>
      </w:r>
      <w:r>
        <w:rPr>
          <w:spacing w:val="-21"/>
        </w:rPr>
        <w:t> </w:t>
      </w:r>
      <w:r>
        <w:rPr/>
        <w:t>Российской</w:t>
      </w:r>
      <w:r>
        <w:rPr>
          <w:spacing w:val="7"/>
        </w:rPr>
        <w:t> </w:t>
      </w:r>
      <w:r>
        <w:rPr/>
        <w:t>Федерации».»;</w:t>
      </w:r>
    </w:p>
    <w:p>
      <w:pPr>
        <w:pStyle w:val="BodyText"/>
        <w:spacing w:line="372" w:lineRule="auto"/>
        <w:ind w:left="102" w:right="174" w:firstLine="711"/>
        <w:jc w:val="both"/>
      </w:pPr>
      <w:r>
        <w:rPr/>
        <w:t>о) дополнить :сноской «</w:t>
      </w:r>
      <w:r>
        <w:rPr>
          <w:rFonts w:ascii="Arial" w:hAnsi="Arial"/>
          <w:position w:val="10"/>
          <w:sz w:val="17"/>
        </w:rPr>
        <w:t>4</w:t>
      </w:r>
      <w:r>
        <w:rPr/>
        <w:t>» к подпункту 4.5.1 пункта 4.5 следующего содержания:</w:t>
      </w:r>
    </w:p>
    <w:p>
      <w:pPr>
        <w:pStyle w:val="BodyText"/>
        <w:spacing w:line="309" w:lineRule="exact"/>
        <w:ind w:left="810"/>
      </w:pPr>
      <w:r>
        <w:rPr/>
        <w:t>«</w:t>
      </w:r>
      <w:r>
        <w:rPr>
          <w:position w:val="10"/>
          <w:sz w:val="17"/>
        </w:rPr>
        <w:t>4 </w:t>
      </w:r>
      <w:r>
        <w:rPr/>
        <w:t>Бюджетный кодекс Российской Федерации.»;</w:t>
      </w:r>
    </w:p>
    <w:p>
      <w:pPr>
        <w:pStyle w:val="BodyText"/>
        <w:spacing w:before="150"/>
        <w:ind w:left="813"/>
      </w:pPr>
      <w:r>
        <w:rPr/>
        <w:t>п) подпункт 4.6.3 пункта 4.6 изложить в следующей редакции:</w:t>
      </w:r>
    </w:p>
    <w:p>
      <w:pPr>
        <w:pStyle w:val="BodyText"/>
        <w:spacing w:line="364" w:lineRule="auto" w:before="163"/>
        <w:ind w:left="101" w:right="162" w:firstLine="704"/>
        <w:jc w:val="both"/>
      </w:pPr>
      <w:r>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w:t>
      </w:r>
    </w:p>
    <w:p>
      <w:pPr>
        <w:spacing w:after="0" w:line="364" w:lineRule="auto"/>
        <w:jc w:val="both"/>
        <w:sectPr>
          <w:headerReference w:type="default" r:id="rId1113"/>
          <w:footerReference w:type="default" r:id="rId1114"/>
          <w:pgSz w:w="11970" w:h="17200"/>
          <w:pgMar w:header="0" w:footer="480" w:top="620" w:bottom="660" w:left="1200" w:right="340"/>
        </w:sectPr>
      </w:pPr>
    </w:p>
    <w:p>
      <w:pPr>
        <w:spacing w:line="51" w:lineRule="exact" w:before="0"/>
        <w:ind w:left="113" w:right="0" w:firstLine="0"/>
        <w:jc w:val="left"/>
        <w:rPr>
          <w:sz w:val="6"/>
        </w:rPr>
      </w:pPr>
      <w:r>
        <w:rPr/>
        <w:pict>
          <v:line style="position:absolute;mso-position-horizontal-relative:page;mso-position-vertical-relative:page;z-index:30040" from=".36058pt,2.883242pt" to=".36058pt,858.96004pt" stroked="true" strokeweight=".721161pt" strokecolor="#000000">
            <v:stroke dashstyle="solid"/>
            <w10:wrap type="none"/>
          </v:line>
        </w:pict>
      </w:r>
      <w:r>
        <w:rPr>
          <w:w w:val="580"/>
          <w:sz w:val="6"/>
        </w:rPr>
        <w:t>--- </w:t>
      </w:r>
      <w:r>
        <w:rPr>
          <w:w w:val="215"/>
          <w:sz w:val="6"/>
        </w:rPr>
        <w:t>----- -------- </w:t>
      </w:r>
      <w:r>
        <w:rPr>
          <w:w w:val="275"/>
          <w:sz w:val="6"/>
        </w:rPr>
        <w:t>------</w:t>
      </w:r>
    </w:p>
    <w:p>
      <w:pPr>
        <w:pStyle w:val="BodyText"/>
        <w:rPr>
          <w:sz w:val="20"/>
        </w:rPr>
      </w:pPr>
    </w:p>
    <w:p>
      <w:pPr>
        <w:pStyle w:val="BodyText"/>
        <w:spacing w:before="7"/>
        <w:rPr>
          <w:sz w:val="24"/>
        </w:rPr>
      </w:pPr>
    </w:p>
    <w:p>
      <w:pPr>
        <w:spacing w:before="90"/>
        <w:ind w:left="6015" w:right="0" w:firstLine="0"/>
        <w:jc w:val="left"/>
        <w:rPr>
          <w:sz w:val="23"/>
        </w:rPr>
      </w:pPr>
      <w:r>
        <w:rPr>
          <w:w w:val="105"/>
          <w:sz w:val="23"/>
        </w:rPr>
        <w:t>562</w:t>
      </w:r>
    </w:p>
    <w:p>
      <w:pPr>
        <w:pStyle w:val="BodyText"/>
        <w:spacing w:before="11"/>
      </w:pPr>
    </w:p>
    <w:p>
      <w:pPr>
        <w:spacing w:line="379" w:lineRule="auto" w:before="0"/>
        <w:ind w:left="1107" w:right="171" w:hanging="4"/>
        <w:jc w:val="left"/>
        <w:rPr>
          <w:sz w:val="27"/>
        </w:rPr>
      </w:pPr>
      <w:r>
        <w:rPr>
          <w:sz w:val="27"/>
        </w:rPr>
        <w:t>отвечающих требованиям профессиональных  стандартов,  требованиям  рынка  труда к специалистам соответствующего</w:t>
      </w:r>
      <w:r>
        <w:rPr>
          <w:spacing w:val="-33"/>
          <w:sz w:val="27"/>
        </w:rPr>
        <w:t> </w:t>
      </w:r>
      <w:r>
        <w:rPr>
          <w:sz w:val="27"/>
        </w:rPr>
        <w:t>профиля.».</w:t>
      </w:r>
    </w:p>
    <w:p>
      <w:pPr>
        <w:pStyle w:val="ListParagraph"/>
        <w:numPr>
          <w:ilvl w:val="0"/>
          <w:numId w:val="12"/>
        </w:numPr>
        <w:tabs>
          <w:tab w:pos="2455" w:val="left" w:leader="none"/>
        </w:tabs>
        <w:spacing w:line="381" w:lineRule="auto" w:before="13" w:after="0"/>
        <w:ind w:left="1094" w:right="107" w:firstLine="718"/>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27.02.07 Управление качеством продукции,</w:t>
      </w:r>
      <w:r>
        <w:rPr>
          <w:spacing w:val="-19"/>
          <w:w w:val="105"/>
          <w:sz w:val="27"/>
        </w:rPr>
        <w:t> </w:t>
      </w:r>
      <w:r>
        <w:rPr>
          <w:w w:val="105"/>
          <w:sz w:val="27"/>
        </w:rPr>
        <w:t>процессов</w:t>
      </w:r>
      <w:r>
        <w:rPr>
          <w:spacing w:val="-23"/>
          <w:w w:val="105"/>
          <w:sz w:val="27"/>
        </w:rPr>
        <w:t> </w:t>
      </w:r>
      <w:r>
        <w:rPr>
          <w:w w:val="105"/>
          <w:sz w:val="27"/>
        </w:rPr>
        <w:t>и</w:t>
      </w:r>
      <w:r>
        <w:rPr>
          <w:spacing w:val="-33"/>
          <w:w w:val="105"/>
          <w:sz w:val="27"/>
        </w:rPr>
        <w:t> </w:t>
      </w:r>
      <w:r>
        <w:rPr>
          <w:w w:val="105"/>
          <w:sz w:val="27"/>
        </w:rPr>
        <w:t>услуг</w:t>
      </w:r>
      <w:r>
        <w:rPr>
          <w:spacing w:val="-28"/>
          <w:w w:val="105"/>
          <w:sz w:val="27"/>
        </w:rPr>
        <w:t> </w:t>
      </w:r>
      <w:r>
        <w:rPr>
          <w:w w:val="105"/>
          <w:sz w:val="27"/>
        </w:rPr>
        <w:t>(по</w:t>
      </w:r>
      <w:r>
        <w:rPr>
          <w:spacing w:val="-28"/>
          <w:w w:val="105"/>
          <w:sz w:val="27"/>
        </w:rPr>
        <w:t> </w:t>
      </w:r>
      <w:r>
        <w:rPr>
          <w:w w:val="105"/>
          <w:sz w:val="27"/>
        </w:rPr>
        <w:t>отраслям),</w:t>
      </w:r>
      <w:r>
        <w:rPr>
          <w:spacing w:val="-15"/>
          <w:w w:val="105"/>
          <w:sz w:val="27"/>
        </w:rPr>
        <w:t> </w:t>
      </w:r>
      <w:r>
        <w:rPr>
          <w:w w:val="105"/>
          <w:sz w:val="27"/>
        </w:rPr>
        <w:t>утвержденном</w:t>
      </w:r>
      <w:r>
        <w:rPr>
          <w:spacing w:val="-11"/>
          <w:w w:val="105"/>
          <w:sz w:val="27"/>
        </w:rPr>
        <w:t> </w:t>
      </w:r>
      <w:r>
        <w:rPr>
          <w:w w:val="105"/>
          <w:sz w:val="27"/>
        </w:rPr>
        <w:t>приказом</w:t>
      </w:r>
      <w:r>
        <w:rPr>
          <w:spacing w:val="-20"/>
          <w:w w:val="105"/>
          <w:sz w:val="27"/>
        </w:rPr>
        <w:t> </w:t>
      </w:r>
      <w:r>
        <w:rPr>
          <w:w w:val="105"/>
          <w:sz w:val="27"/>
        </w:rPr>
        <w:t>Министерства просвещения Российской Федерации от 14 апреля 2022 г. </w:t>
      </w:r>
      <w:r>
        <w:rPr>
          <w:rFonts w:ascii="Arial" w:hAnsi="Arial"/>
          <w:w w:val="105"/>
          <w:sz w:val="26"/>
        </w:rPr>
        <w:t>№ </w:t>
      </w:r>
      <w:r>
        <w:rPr>
          <w:w w:val="105"/>
          <w:sz w:val="27"/>
        </w:rPr>
        <w:t>234 (зарегистрирован Министерством юстиции Российской Федерации 23 мая 2022 г., регистрационный</w:t>
      </w:r>
    </w:p>
    <w:p>
      <w:pPr>
        <w:spacing w:line="307" w:lineRule="exact" w:before="0"/>
        <w:ind w:left="1078" w:right="0" w:firstLine="0"/>
        <w:jc w:val="left"/>
        <w:rPr>
          <w:sz w:val="27"/>
        </w:rPr>
      </w:pPr>
      <w:r>
        <w:rPr>
          <w:rFonts w:ascii="Arial" w:hAnsi="Arial"/>
          <w:w w:val="105"/>
          <w:sz w:val="26"/>
        </w:rPr>
        <w:t>№ </w:t>
      </w:r>
      <w:r>
        <w:rPr>
          <w:w w:val="105"/>
          <w:sz w:val="27"/>
        </w:rPr>
        <w:t>68546):</w:t>
      </w:r>
    </w:p>
    <w:p>
      <w:pPr>
        <w:spacing w:before="190"/>
        <w:ind w:left="1796" w:right="0" w:firstLine="0"/>
        <w:jc w:val="left"/>
        <w:rPr>
          <w:sz w:val="27"/>
        </w:rPr>
      </w:pPr>
      <w:r>
        <w:rPr>
          <w:sz w:val="27"/>
        </w:rPr>
        <w:t>а) абзац первый пункта 1.3 изложить в следующей редакции:</w:t>
      </w:r>
    </w:p>
    <w:p>
      <w:pPr>
        <w:spacing w:line="379" w:lineRule="auto" w:before="184"/>
        <w:ind w:left="1085" w:right="117" w:firstLine="711"/>
        <w:jc w:val="both"/>
        <w:rPr>
          <w:sz w:val="27"/>
        </w:rPr>
      </w:pPr>
      <w:r>
        <w:rPr>
          <w:w w:val="105"/>
          <w:sz w:val="27"/>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w:t>
      </w:r>
      <w:r>
        <w:rPr>
          <w:w w:val="80"/>
          <w:sz w:val="27"/>
        </w:rPr>
        <w:t>\ </w:t>
      </w:r>
      <w:r>
        <w:rPr>
          <w:w w:val="105"/>
          <w:sz w:val="27"/>
        </w:rPr>
        <w:t>ПОП), и предполагает освоение следующих видов деятельности:»;</w:t>
      </w:r>
    </w:p>
    <w:p>
      <w:pPr>
        <w:spacing w:before="3"/>
        <w:ind w:left="1789" w:right="0" w:firstLine="0"/>
        <w:jc w:val="left"/>
        <w:rPr>
          <w:sz w:val="27"/>
        </w:rPr>
      </w:pPr>
      <w:r>
        <w:rPr>
          <w:w w:val="105"/>
          <w:sz w:val="27"/>
        </w:rPr>
        <w:t>6) пункт 1.4 изложить в следующей редакции:</w:t>
      </w:r>
    </w:p>
    <w:p>
      <w:pPr>
        <w:spacing w:line="352" w:lineRule="auto" w:before="180"/>
        <w:ind w:left="1079" w:right="142" w:firstLine="775"/>
        <w:jc w:val="both"/>
        <w:rPr>
          <w:sz w:val="27"/>
        </w:rPr>
      </w:pPr>
      <w:r>
        <w:rPr/>
        <w:pict>
          <v:shape style="position:absolute;margin-left:535.008789pt;margin-top:105.895424pt;width:2.85pt;height:8.950pt;mso-position-horizontal-relative:page;mso-position-vertical-relative:paragraph;z-index:-1203568" type="#_x0000_t202" filled="false" stroked="false">
            <v:textbox inset="0,0,0,0">
              <w:txbxContent>
                <w:p>
                  <w:pPr>
                    <w:spacing w:line="179" w:lineRule="exact" w:before="0"/>
                    <w:ind w:left="0" w:right="0" w:firstLine="0"/>
                    <w:jc w:val="left"/>
                    <w:rPr>
                      <w:rFonts w:ascii="Arial" w:hAnsi="Arial"/>
                      <w:sz w:val="16"/>
                    </w:rPr>
                  </w:pPr>
                  <w:r>
                    <w:rPr>
                      <w:rFonts w:ascii="Arial" w:hAnsi="Arial"/>
                      <w:w w:val="49"/>
                      <w:sz w:val="16"/>
                    </w:rPr>
                    <w:t>С</w:t>
                  </w:r>
                </w:p>
              </w:txbxContent>
            </v:textbox>
            <w10:wrap type="none"/>
          </v:shape>
        </w:pict>
      </w:r>
      <w:r>
        <w:rPr>
          <w:w w:val="105"/>
          <w:sz w:val="27"/>
        </w:rPr>
        <w:t>«1.4.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w:t>
      </w:r>
      <w:r>
        <w:rPr>
          <w:spacing w:val="-21"/>
          <w:w w:val="105"/>
          <w:sz w:val="27"/>
        </w:rPr>
        <w:t> </w:t>
      </w:r>
      <w:r>
        <w:rPr>
          <w:w w:val="105"/>
          <w:sz w:val="27"/>
        </w:rPr>
        <w:t>ФГОС</w:t>
      </w:r>
      <w:r>
        <w:rPr>
          <w:spacing w:val="-27"/>
          <w:w w:val="105"/>
          <w:sz w:val="27"/>
        </w:rPr>
        <w:t> </w:t>
      </w:r>
      <w:r>
        <w:rPr>
          <w:w w:val="105"/>
          <w:sz w:val="27"/>
        </w:rPr>
        <w:t>СПО</w:t>
      </w:r>
      <w:r>
        <w:rPr>
          <w:spacing w:val="-34"/>
          <w:w w:val="105"/>
          <w:sz w:val="27"/>
        </w:rPr>
        <w:t> </w:t>
      </w:r>
      <w:r>
        <w:rPr>
          <w:w w:val="105"/>
          <w:sz w:val="27"/>
        </w:rPr>
        <w:t>и</w:t>
      </w:r>
      <w:r>
        <w:rPr>
          <w:spacing w:val="-35"/>
          <w:w w:val="105"/>
          <w:sz w:val="27"/>
        </w:rPr>
        <w:t> </w:t>
      </w:r>
      <w:r>
        <w:rPr>
          <w:w w:val="105"/>
          <w:sz w:val="27"/>
        </w:rPr>
        <w:t>положений</w:t>
      </w:r>
      <w:r>
        <w:rPr>
          <w:spacing w:val="-18"/>
          <w:w w:val="105"/>
          <w:sz w:val="27"/>
        </w:rPr>
        <w:t> </w:t>
      </w:r>
      <w:r>
        <w:rPr>
          <w:w w:val="105"/>
          <w:sz w:val="27"/>
        </w:rPr>
        <w:t>федеральной</w:t>
      </w:r>
      <w:r>
        <w:rPr>
          <w:spacing w:val="-14"/>
          <w:w w:val="105"/>
          <w:sz w:val="27"/>
        </w:rPr>
        <w:t> </w:t>
      </w:r>
      <w:r>
        <w:rPr>
          <w:w w:val="105"/>
          <w:sz w:val="27"/>
        </w:rPr>
        <w:t>основной</w:t>
      </w:r>
      <w:r>
        <w:rPr>
          <w:spacing w:val="-23"/>
          <w:w w:val="105"/>
          <w:sz w:val="27"/>
        </w:rPr>
        <w:t> </w:t>
      </w:r>
      <w:r>
        <w:rPr>
          <w:w w:val="105"/>
          <w:sz w:val="27"/>
        </w:rPr>
        <w:t>общеобразовательной </w:t>
      </w:r>
      <w:r>
        <w:rPr>
          <w:spacing w:val="-1"/>
          <w:w w:val="101"/>
          <w:sz w:val="27"/>
        </w:rPr>
        <w:t>программ</w:t>
      </w:r>
      <w:r>
        <w:rPr>
          <w:w w:val="101"/>
          <w:sz w:val="27"/>
        </w:rPr>
        <w:t>ы</w:t>
      </w:r>
      <w:r>
        <w:rPr>
          <w:spacing w:val="21"/>
          <w:sz w:val="27"/>
        </w:rPr>
        <w:t> </w:t>
      </w:r>
      <w:r>
        <w:rPr>
          <w:spacing w:val="-1"/>
          <w:w w:val="103"/>
          <w:sz w:val="27"/>
        </w:rPr>
        <w:t>среднег</w:t>
      </w:r>
      <w:r>
        <w:rPr>
          <w:w w:val="103"/>
          <w:sz w:val="27"/>
        </w:rPr>
        <w:t>о</w:t>
      </w:r>
      <w:r>
        <w:rPr>
          <w:spacing w:val="8"/>
          <w:sz w:val="27"/>
        </w:rPr>
        <w:t> </w:t>
      </w:r>
      <w:r>
        <w:rPr>
          <w:w w:val="102"/>
          <w:sz w:val="27"/>
        </w:rPr>
        <w:t>общего</w:t>
      </w:r>
      <w:r>
        <w:rPr>
          <w:spacing w:val="15"/>
          <w:sz w:val="27"/>
        </w:rPr>
        <w:t> </w:t>
      </w:r>
      <w:r>
        <w:rPr>
          <w:w w:val="101"/>
          <w:sz w:val="27"/>
        </w:rPr>
        <w:t>образования</w:t>
      </w:r>
      <w:r>
        <w:rPr>
          <w:spacing w:val="25"/>
          <w:sz w:val="27"/>
        </w:rPr>
        <w:t> </w:t>
      </w:r>
      <w:r>
        <w:rPr>
          <w:w w:val="106"/>
          <w:sz w:val="27"/>
        </w:rPr>
        <w:t>с</w:t>
      </w:r>
      <w:r>
        <w:rPr>
          <w:spacing w:val="-4"/>
          <w:sz w:val="27"/>
        </w:rPr>
        <w:t> </w:t>
      </w:r>
      <w:r>
        <w:rPr>
          <w:w w:val="102"/>
          <w:sz w:val="27"/>
        </w:rPr>
        <w:t>учетом</w:t>
      </w:r>
      <w:r>
        <w:rPr>
          <w:spacing w:val="8"/>
          <w:sz w:val="27"/>
        </w:rPr>
        <w:t> </w:t>
      </w:r>
      <w:r>
        <w:rPr>
          <w:spacing w:val="-1"/>
          <w:w w:val="102"/>
          <w:sz w:val="27"/>
        </w:rPr>
        <w:t>получаемо</w:t>
      </w:r>
      <w:r>
        <w:rPr>
          <w:w w:val="102"/>
          <w:sz w:val="27"/>
        </w:rPr>
        <w:t>й</w:t>
      </w:r>
      <w:r>
        <w:rPr>
          <w:spacing w:val="20"/>
          <w:sz w:val="27"/>
        </w:rPr>
        <w:t> </w:t>
      </w:r>
      <w:r>
        <w:rPr>
          <w:spacing w:val="-1"/>
          <w:w w:val="106"/>
          <w:sz w:val="27"/>
        </w:rPr>
        <w:t>спец</w:t>
      </w:r>
      <w:r>
        <w:rPr>
          <w:spacing w:val="-22"/>
          <w:w w:val="106"/>
          <w:sz w:val="27"/>
        </w:rPr>
        <w:t>и</w:t>
      </w:r>
      <w:r>
        <w:rPr>
          <w:spacing w:val="-1"/>
          <w:w w:val="102"/>
          <w:sz w:val="27"/>
        </w:rPr>
        <w:t>альност</w:t>
      </w:r>
      <w:r>
        <w:rPr>
          <w:spacing w:val="16"/>
          <w:w w:val="102"/>
          <w:sz w:val="27"/>
        </w:rPr>
        <w:t>и</w:t>
      </w:r>
      <w:r>
        <w:rPr>
          <w:rFonts w:ascii="Arial" w:hAnsi="Arial"/>
          <w:w w:val="96"/>
          <w:sz w:val="27"/>
          <w:vertAlign w:val="superscript"/>
        </w:rPr>
        <w:t>1</w:t>
      </w:r>
      <w:r>
        <w:rPr>
          <w:rFonts w:ascii="Arial" w:hAnsi="Arial"/>
          <w:spacing w:val="-15"/>
          <w:sz w:val="27"/>
          <w:vertAlign w:val="baseline"/>
        </w:rPr>
        <w:t> </w:t>
      </w:r>
      <w:r>
        <w:rPr>
          <w:rFonts w:ascii="Arial" w:hAnsi="Arial"/>
          <w:spacing w:val="-87"/>
          <w:w w:val="96"/>
          <w:sz w:val="27"/>
          <w:vertAlign w:val="superscript"/>
        </w:rPr>
        <w:t>1</w:t>
      </w:r>
      <w:r>
        <w:rPr>
          <w:w w:val="22"/>
          <w:sz w:val="27"/>
          <w:vertAlign w:val="baseline"/>
        </w:rPr>
        <w:t>)</w:t>
      </w:r>
      <w:r>
        <w:rPr>
          <w:sz w:val="27"/>
          <w:vertAlign w:val="baseline"/>
        </w:rPr>
        <w:t> </w:t>
      </w:r>
      <w:r>
        <w:rPr>
          <w:spacing w:val="-9"/>
          <w:sz w:val="27"/>
          <w:vertAlign w:val="baseline"/>
        </w:rPr>
        <w:t> </w:t>
      </w:r>
      <w:r>
        <w:rPr>
          <w:spacing w:val="11"/>
          <w:w w:val="22"/>
          <w:sz w:val="27"/>
          <w:vertAlign w:val="baseline"/>
        </w:rPr>
        <w:t>.</w:t>
      </w:r>
      <w:r>
        <w:rPr>
          <w:w w:val="104"/>
          <w:sz w:val="27"/>
          <w:vertAlign w:val="baseline"/>
        </w:rPr>
        <w:t>»;</w:t>
      </w:r>
    </w:p>
    <w:p>
      <w:pPr>
        <w:spacing w:line="319" w:lineRule="exact" w:before="0"/>
        <w:ind w:left="1779" w:right="0" w:firstLine="0"/>
        <w:jc w:val="left"/>
        <w:rPr>
          <w:sz w:val="27"/>
        </w:rPr>
      </w:pPr>
      <w:r>
        <w:rPr>
          <w:spacing w:val="-1"/>
          <w:w w:val="104"/>
          <w:sz w:val="27"/>
        </w:rPr>
        <w:t>в</w:t>
      </w:r>
      <w:r>
        <w:rPr>
          <w:w w:val="104"/>
          <w:sz w:val="27"/>
        </w:rPr>
        <w:t>)</w:t>
      </w:r>
      <w:r>
        <w:rPr>
          <w:spacing w:val="1"/>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1"/>
          <w:sz w:val="27"/>
        </w:rPr>
        <w:t> </w:t>
      </w:r>
      <w:r>
        <w:rPr>
          <w:spacing w:val="-3"/>
          <w:w w:val="108"/>
          <w:sz w:val="27"/>
        </w:rPr>
        <w:t>«</w:t>
      </w:r>
      <w:r>
        <w:rPr>
          <w:rFonts w:ascii="Arial" w:hAnsi="Arial"/>
          <w:spacing w:val="1"/>
          <w:w w:val="72"/>
          <w:position w:val="9"/>
          <w:sz w:val="22"/>
        </w:rPr>
        <w:t>1</w:t>
      </w:r>
      <w:r>
        <w:rPr>
          <w:rFonts w:ascii="Arial" w:hAnsi="Arial"/>
          <w:spacing w:val="-70"/>
          <w:w w:val="110"/>
          <w:position w:val="9"/>
          <w:sz w:val="22"/>
        </w:rPr>
        <w:t>0</w:t>
      </w:r>
      <w:r>
        <w:rPr>
          <w:w w:val="22"/>
          <w:sz w:val="27"/>
        </w:rPr>
        <w:t>)</w:t>
      </w:r>
      <w:r>
        <w:rPr>
          <w:spacing w:val="-43"/>
          <w:sz w:val="27"/>
        </w:rPr>
        <w:t> </w:t>
      </w:r>
      <w:r>
        <w:rPr>
          <w:w w:val="108"/>
          <w:sz w:val="27"/>
        </w:rPr>
        <w:t>»</w:t>
      </w:r>
      <w:r>
        <w:rPr>
          <w:spacing w:val="-5"/>
          <w:sz w:val="27"/>
        </w:rPr>
        <w:t> </w:t>
      </w:r>
      <w:r>
        <w:rPr>
          <w:w w:val="107"/>
          <w:sz w:val="27"/>
        </w:rPr>
        <w:t>к</w:t>
      </w:r>
      <w:r>
        <w:rPr>
          <w:spacing w:val="-7"/>
          <w:sz w:val="27"/>
        </w:rPr>
        <w:t> </w:t>
      </w:r>
      <w:r>
        <w:rPr>
          <w:spacing w:val="-1"/>
          <w:w w:val="101"/>
          <w:sz w:val="27"/>
        </w:rPr>
        <w:t>пункт</w:t>
      </w:r>
      <w:r>
        <w:rPr>
          <w:w w:val="101"/>
          <w:sz w:val="27"/>
        </w:rPr>
        <w:t>у</w:t>
      </w:r>
      <w:r>
        <w:rPr>
          <w:spacing w:val="15"/>
          <w:sz w:val="27"/>
        </w:rPr>
        <w:t> </w:t>
      </w:r>
      <w:r>
        <w:rPr>
          <w:w w:val="103"/>
          <w:sz w:val="27"/>
        </w:rPr>
        <w:t>1.4</w:t>
      </w:r>
      <w:r>
        <w:rPr>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2" w:lineRule="auto" w:before="130"/>
        <w:ind w:left="1061" w:right="132" w:firstLine="716"/>
        <w:jc w:val="both"/>
        <w:rPr>
          <w:sz w:val="27"/>
        </w:rPr>
      </w:pPr>
      <w:r>
        <w:rPr>
          <w:spacing w:val="-26"/>
          <w:w w:val="105"/>
          <w:sz w:val="27"/>
        </w:rPr>
        <w:t>«</w:t>
      </w:r>
      <w:r>
        <w:rPr>
          <w:spacing w:val="-26"/>
          <w:w w:val="105"/>
          <w:position w:val="10"/>
          <w:sz w:val="18"/>
        </w:rPr>
        <w:t>1</w:t>
      </w:r>
      <w:r>
        <w:rPr>
          <w:spacing w:val="-26"/>
          <w:w w:val="105"/>
          <w:sz w:val="22"/>
        </w:rPr>
        <w:t>О </w:t>
      </w:r>
      <w:r>
        <w:rPr>
          <w:w w:val="65"/>
          <w:sz w:val="22"/>
        </w:rPr>
        <w:t>) </w:t>
      </w:r>
      <w:r>
        <w:rPr>
          <w:w w:val="105"/>
          <w:sz w:val="27"/>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w:t>
      </w:r>
      <w:r>
        <w:rPr>
          <w:rFonts w:ascii="Arial" w:hAnsi="Arial"/>
          <w:w w:val="105"/>
          <w:sz w:val="26"/>
        </w:rPr>
        <w:t>№ </w:t>
      </w:r>
      <w:r>
        <w:rPr>
          <w:w w:val="105"/>
          <w:sz w:val="27"/>
        </w:rPr>
        <w:t>413 (зарегистрирован Министерством юстиции  Российской  Федерации  7  июня  2012  г.,  регистрационный  </w:t>
      </w:r>
      <w:r>
        <w:rPr>
          <w:rFonts w:ascii="Arial" w:hAnsi="Arial"/>
          <w:w w:val="105"/>
          <w:sz w:val="25"/>
        </w:rPr>
        <w:t>№  </w:t>
      </w:r>
      <w:r>
        <w:rPr>
          <w:w w:val="105"/>
          <w:sz w:val="27"/>
        </w:rPr>
        <w:t>24480), с изменениями, внесенными приказами Министерства образования и науки Российской Федерации от 29 декабря 2014 г. </w:t>
      </w:r>
      <w:r>
        <w:rPr>
          <w:rFonts w:ascii="Arial" w:hAnsi="Arial"/>
          <w:w w:val="105"/>
          <w:sz w:val="26"/>
        </w:rPr>
        <w:t>№ </w:t>
      </w:r>
      <w:r>
        <w:rPr>
          <w:w w:val="105"/>
          <w:sz w:val="27"/>
        </w:rPr>
        <w:t>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w:t>
      </w:r>
      <w:r>
        <w:rPr>
          <w:rFonts w:ascii="Arial" w:hAnsi="Arial"/>
          <w:w w:val="105"/>
          <w:sz w:val="25"/>
        </w:rPr>
        <w:t>№ </w:t>
      </w:r>
      <w:r>
        <w:rPr>
          <w:w w:val="105"/>
          <w:sz w:val="27"/>
        </w:rPr>
        <w:t>41020), от 29 июня 2017 г. </w:t>
      </w:r>
      <w:r>
        <w:rPr>
          <w:rFonts w:ascii="Arial" w:hAnsi="Arial"/>
          <w:w w:val="105"/>
          <w:sz w:val="25"/>
        </w:rPr>
        <w:t>№ </w:t>
      </w:r>
      <w:r>
        <w:rPr>
          <w:w w:val="105"/>
          <w:sz w:val="27"/>
        </w:rPr>
        <w:t>613 (зарегистрирован Министерством юстиции Российской Федерации 26 июля 2017 г.,</w:t>
      </w:r>
      <w:r>
        <w:rPr>
          <w:spacing w:val="-49"/>
          <w:w w:val="105"/>
          <w:sz w:val="27"/>
        </w:rPr>
        <w:t> </w:t>
      </w:r>
      <w:r>
        <w:rPr>
          <w:w w:val="105"/>
          <w:sz w:val="27"/>
        </w:rPr>
        <w:t>регистрационный</w:t>
      </w:r>
    </w:p>
    <w:p>
      <w:pPr>
        <w:spacing w:after="0" w:line="352" w:lineRule="auto"/>
        <w:jc w:val="both"/>
        <w:rPr>
          <w:sz w:val="27"/>
        </w:rPr>
        <w:sectPr>
          <w:headerReference w:type="default" r:id="rId1115"/>
          <w:footerReference w:type="default" r:id="rId1116"/>
          <w:pgSz w:w="11910" w:h="17180"/>
          <w:pgMar w:header="0" w:footer="485" w:top="0" w:bottom="680" w:left="180" w:right="340"/>
        </w:sectPr>
      </w:pPr>
    </w:p>
    <w:p>
      <w:pPr>
        <w:pStyle w:val="BodyText"/>
        <w:rPr>
          <w:sz w:val="20"/>
        </w:rPr>
      </w:pPr>
      <w:r>
        <w:rPr/>
        <w:pict>
          <v:line style="position:absolute;mso-position-horizontal-relative:page;mso-position-vertical-relative:page;z-index:30160" from="2.644266pt,398.605538pt" to="2.644266pt,-.00001pt" stroked="true" strokeweight=".480776pt" strokecolor="#000000">
            <v:stroke dashstyle="solid"/>
            <w10:wrap type="none"/>
          </v:line>
        </w:pict>
      </w:r>
      <w:r>
        <w:rPr/>
        <w:pict>
          <v:line style="position:absolute;mso-position-horizontal-relative:page;mso-position-vertical-relative:page;z-index:30184" from="152.886673pt,1.201333pt" to="594.000016pt,1.201333pt" stroked="true" strokeweight=".720806pt" strokecolor="#000000">
            <v:stroke dashstyle="solid"/>
            <w10:wrap type="none"/>
          </v:line>
        </w:pict>
      </w:r>
    </w:p>
    <w:p>
      <w:pPr>
        <w:pStyle w:val="BodyText"/>
        <w:rPr>
          <w:sz w:val="20"/>
        </w:rPr>
      </w:pPr>
    </w:p>
    <w:p>
      <w:pPr>
        <w:pStyle w:val="BodyText"/>
        <w:rPr>
          <w:sz w:val="19"/>
        </w:rPr>
      </w:pPr>
    </w:p>
    <w:p>
      <w:pPr>
        <w:spacing w:before="0"/>
        <w:ind w:left="1369" w:right="1201" w:firstLine="0"/>
        <w:jc w:val="center"/>
        <w:rPr>
          <w:sz w:val="23"/>
        </w:rPr>
      </w:pPr>
      <w:r>
        <w:rPr>
          <w:w w:val="105"/>
          <w:sz w:val="23"/>
        </w:rPr>
        <w:t>563</w:t>
      </w:r>
    </w:p>
    <w:p>
      <w:pPr>
        <w:pStyle w:val="BodyText"/>
        <w:spacing w:before="10"/>
        <w:rPr>
          <w:sz w:val="26"/>
        </w:rPr>
      </w:pPr>
    </w:p>
    <w:p>
      <w:pPr>
        <w:pStyle w:val="BodyText"/>
        <w:spacing w:line="348" w:lineRule="auto"/>
        <w:ind w:left="273" w:right="112" w:hanging="16"/>
        <w:jc w:val="both"/>
      </w:pPr>
      <w:r>
        <w:rPr>
          <w:rFonts w:ascii="Arial" w:hAnsi="Arial"/>
          <w:sz w:val="27"/>
        </w:rPr>
        <w:t>№   </w:t>
      </w:r>
      <w:r>
        <w:rPr/>
        <w:t>47532),   приказами   Министерства    просвещения    Российской    Федерации от 24 сентября 2020 г. </w:t>
      </w:r>
      <w:r>
        <w:rPr>
          <w:rFonts w:ascii="Arial" w:hAnsi="Arial"/>
          <w:sz w:val="25"/>
        </w:rPr>
        <w:t>№ </w:t>
      </w:r>
      <w:r>
        <w:rPr/>
        <w:t>519 (зарегистрирован Министерством юстиции Российской Федерации  23  декабря  2020  г., регистрационный </w:t>
      </w:r>
      <w:r>
        <w:rPr>
          <w:rFonts w:ascii="Arial" w:hAnsi="Arial"/>
          <w:sz w:val="26"/>
        </w:rPr>
        <w:t>№ </w:t>
      </w:r>
      <w:r>
        <w:rPr/>
        <w:t>61749),  от 11 декабря  2020</w:t>
      </w:r>
      <w:r>
        <w:rPr>
          <w:spacing w:val="25"/>
        </w:rPr>
        <w:t> </w:t>
      </w:r>
      <w:r>
        <w:rPr/>
        <w:t>г.</w:t>
      </w:r>
    </w:p>
    <w:p>
      <w:pPr>
        <w:pStyle w:val="BodyText"/>
        <w:tabs>
          <w:tab w:pos="830" w:val="left" w:leader="none"/>
          <w:tab w:pos="1541" w:val="left" w:leader="none"/>
          <w:tab w:pos="3904" w:val="left" w:leader="none"/>
          <w:tab w:pos="6085" w:val="left" w:leader="none"/>
          <w:tab w:pos="7433" w:val="left" w:leader="none"/>
          <w:tab w:pos="9109" w:val="left" w:leader="none"/>
        </w:tabs>
        <w:spacing w:line="315" w:lineRule="exact"/>
        <w:ind w:left="254"/>
      </w:pPr>
      <w:r>
        <w:rPr>
          <w:rFonts w:ascii="Arial" w:hAnsi="Arial"/>
          <w:sz w:val="25"/>
        </w:rPr>
        <w:t>№</w:t>
        <w:tab/>
      </w:r>
      <w:r>
        <w:rPr/>
        <w:t>712</w:t>
        <w:tab/>
        <w:t>(зарегистрирован</w:t>
        <w:tab/>
        <w:t>Министерством</w:t>
        <w:tab/>
        <w:t>юстиции</w:t>
        <w:tab/>
        <w:t>Российской</w:t>
        <w:tab/>
        <w:t>Федерации</w:t>
      </w:r>
    </w:p>
    <w:p>
      <w:pPr>
        <w:pStyle w:val="BodyText"/>
        <w:spacing w:line="340" w:lineRule="auto" w:before="144"/>
        <w:ind w:left="260" w:right="120" w:firstLine="12"/>
        <w:jc w:val="both"/>
      </w:pPr>
      <w:r>
        <w:rPr/>
        <w:t>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1"/>
          <w:sz w:val="26"/>
        </w:rPr>
        <w:t> </w:t>
      </w:r>
      <w:r>
        <w:rPr/>
        <w:t>77121).»;</w:t>
      </w:r>
    </w:p>
    <w:p>
      <w:pPr>
        <w:pStyle w:val="BodyText"/>
        <w:spacing w:before="16"/>
        <w:ind w:left="971"/>
      </w:pPr>
      <w:r>
        <w:rPr/>
        <w:t>г) в пункте 1.8. аббревиатуру «ПООП» заменить аббревиатурой «ПОП»;</w:t>
      </w:r>
    </w:p>
    <w:p>
      <w:pPr>
        <w:pStyle w:val="BodyText"/>
        <w:spacing w:line="364" w:lineRule="auto" w:before="168"/>
        <w:ind w:left="249" w:right="140" w:firstLine="718"/>
        <w:jc w:val="both"/>
      </w:pPr>
      <w:r>
        <w:rPr/>
        <w:pict>
          <v:shape style="position:absolute;margin-left:213.698807pt;margin-top:62.696308pt;width:2.5pt;height:10pt;mso-position-horizontal-relative:page;mso-position-vertical-relative:paragraph;z-index:-1203424" type="#_x0000_t202" filled="false" stroked="false">
            <v:textbox inset="0,0,0,0">
              <w:txbxContent>
                <w:p>
                  <w:pPr>
                    <w:spacing w:line="200" w:lineRule="exact" w:before="0"/>
                    <w:ind w:left="0" w:right="0" w:firstLine="0"/>
                    <w:jc w:val="left"/>
                    <w:rPr>
                      <w:sz w:val="18"/>
                    </w:rPr>
                  </w:pPr>
                  <w:r>
                    <w:rPr>
                      <w:w w:val="109"/>
                      <w:sz w:val="18"/>
                    </w:rPr>
                    <w:t>,</w:t>
                  </w:r>
                </w:p>
              </w:txbxContent>
            </v:textbox>
            <w10:wrap type="none"/>
          </v:shape>
        </w:pict>
      </w:r>
      <w:r>
        <w:rPr/>
        <w:t>д) в пункте 1.14 слова «ПООП, но не более чем на 40 процентов от срока получения образования и объема образовательной программы, установленных настоящим ФГОС </w:t>
      </w:r>
      <w:r>
        <w:rPr>
          <w:spacing w:val="-5"/>
        </w:rPr>
        <w:t>СПО</w:t>
      </w:r>
      <w:r>
        <w:rPr>
          <w:spacing w:val="-5"/>
          <w:position w:val="10"/>
          <w:sz w:val="18"/>
        </w:rPr>
        <w:t>5 </w:t>
      </w:r>
      <w:r>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6"/>
        </w:rPr>
        <w:t> </w:t>
      </w:r>
      <w:r>
        <w:rPr>
          <w:spacing w:val="-4"/>
        </w:rPr>
        <w:t>СПО</w:t>
      </w:r>
      <w:r>
        <w:rPr>
          <w:spacing w:val="-4"/>
          <w:position w:val="10"/>
          <w:sz w:val="18"/>
        </w:rPr>
        <w:t>5</w:t>
      </w:r>
      <w:r>
        <w:rPr>
          <w:spacing w:val="-4"/>
        </w:rPr>
        <w:t>.»;</w:t>
      </w:r>
    </w:p>
    <w:p>
      <w:pPr>
        <w:pStyle w:val="BodyText"/>
        <w:spacing w:before="7"/>
        <w:ind w:left="951"/>
      </w:pPr>
      <w:r>
        <w:rPr/>
        <w:t>е) пункт 1.16 изложить в следующей редакции:</w:t>
      </w:r>
    </w:p>
    <w:p>
      <w:pPr>
        <w:pStyle w:val="BodyText"/>
        <w:spacing w:line="364" w:lineRule="auto" w:before="168"/>
        <w:ind w:left="243" w:right="146" w:firstLine="704"/>
        <w:jc w:val="both"/>
      </w:pPr>
      <w:r>
        <w:rPr/>
        <w:t>«1.16.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1"/>
        </w:rPr>
        <w:t> </w:t>
      </w:r>
      <w:r>
        <w:rPr/>
        <w:t>ПОП.»;</w:t>
      </w:r>
    </w:p>
    <w:p>
      <w:pPr>
        <w:pStyle w:val="BodyText"/>
        <w:spacing w:before="7"/>
        <w:ind w:left="934"/>
      </w:pPr>
      <w:r>
        <w:rPr/>
        <w:t>ж) в Таблице </w:t>
      </w:r>
      <w:r>
        <w:rPr>
          <w:rFonts w:ascii="Arial" w:hAnsi="Arial"/>
          <w:sz w:val="27"/>
        </w:rPr>
        <w:t>№ </w:t>
      </w:r>
      <w:r>
        <w:rPr/>
        <w:t>1 пункта 2.1 строку</w:t>
      </w:r>
    </w:p>
    <w:p>
      <w:pPr>
        <w:pStyle w:val="BodyText"/>
        <w:spacing w:before="178"/>
        <w:ind w:left="236"/>
      </w:pPr>
      <w:r>
        <w:rPr>
          <w:w w:val="104"/>
        </w:rPr>
        <w:t>«</w:t>
      </w:r>
    </w:p>
    <w:p>
      <w:pPr>
        <w:pStyle w:val="BodyText"/>
        <w:spacing w:before="5"/>
        <w:rPr>
          <w:sz w:val="9"/>
        </w:rPr>
      </w:pPr>
      <w:r>
        <w:rPr/>
        <w:pict>
          <v:group style="position:absolute;margin-left:54.568039pt;margin-top:7.777935pt;width:501.95pt;height:114.85pt;mso-position-horizontal-relative:page;mso-position-vertical-relative:paragraph;z-index:30136;mso-wrap-distance-left:0;mso-wrap-distance-right:0" coordorigin="1091,156" coordsize="10039,2297">
            <v:line style="position:absolute" from="6625,2453" to="6625,165" stroked="true" strokeweight=".721164pt" strokecolor="#000000">
              <v:stroke dashstyle="solid"/>
            </v:line>
            <v:line style="position:absolute" from="11106,2443" to="11106,156" stroked="true" strokeweight=".721164pt" strokecolor="#000000">
              <v:stroke dashstyle="solid"/>
            </v:line>
            <v:line style="position:absolute" from="1111,170" to="11130,170" stroked="true" strokeweight=".720806pt" strokecolor="#000000">
              <v:stroke dashstyle="solid"/>
            </v:line>
            <v:line style="position:absolute" from="1091,2433" to="11130,2433" stroked="true" strokeweight=".720806pt" strokecolor="#000000">
              <v:stroke dashstyle="solid"/>
            </v:line>
            <v:shape style="position:absolute;left:8591;top:184;width:576;height:311" type="#_x0000_t202" filled="false" stroked="false">
              <v:textbox inset="0,0,0,0">
                <w:txbxContent>
                  <w:p>
                    <w:pPr>
                      <w:spacing w:line="310" w:lineRule="exact" w:before="0"/>
                      <w:ind w:left="0" w:right="0" w:firstLine="0"/>
                      <w:jc w:val="left"/>
                      <w:rPr>
                        <w:sz w:val="28"/>
                      </w:rPr>
                    </w:pPr>
                    <w:r>
                      <w:rPr>
                        <w:sz w:val="28"/>
                      </w:rPr>
                      <w:t>4428</w:t>
                    </w:r>
                  </w:p>
                </w:txbxContent>
              </v:textbox>
              <w10:wrap type="none"/>
            </v:shape>
            <v:shape style="position:absolute;left:1110;top:169;width:5515;height:2264" type="#_x0000_t202" filled="false" stroked="true" strokeweight=".721164pt" strokecolor="#000000">
              <v:textbox inset="0,0,0,0">
                <w:txbxContent>
                  <w:p>
                    <w:pPr>
                      <w:spacing w:line="283" w:lineRule="auto" w:before="0"/>
                      <w:ind w:left="111" w:right="38" w:firstLine="0"/>
                      <w:jc w:val="left"/>
                      <w:rPr>
                        <w:sz w:val="28"/>
                      </w:rPr>
                    </w:pPr>
                    <w:r>
                      <w:rPr>
                        <w:sz w:val="28"/>
                      </w:rPr>
                      <w:t>на базе основного общего образования, включая получение среднего</w:t>
                    </w:r>
                  </w:p>
                  <w:p>
                    <w:pPr>
                      <w:spacing w:line="278" w:lineRule="auto" w:before="0"/>
                      <w:ind w:left="107" w:right="1081" w:firstLine="4"/>
                      <w:jc w:val="left"/>
                      <w:rPr>
                        <w:sz w:val="28"/>
                      </w:rPr>
                    </w:pPr>
                    <w:r>
                      <w:rPr>
                        <w:sz w:val="28"/>
                      </w:rPr>
                      <w:t>общего образования в соответствии с требованиями федерального государственного образовательного</w:t>
                    </w:r>
                  </w:p>
                  <w:p>
                    <w:pPr>
                      <w:spacing w:before="0"/>
                      <w:ind w:left="107" w:right="0" w:firstLine="0"/>
                      <w:jc w:val="left"/>
                      <w:rPr>
                        <w:sz w:val="28"/>
                      </w:rPr>
                    </w:pPr>
                    <w:r>
                      <w:rPr>
                        <w:sz w:val="28"/>
                      </w:rPr>
                      <w:t>стандарта среднего общего образования</w:t>
                    </w:r>
                  </w:p>
                </w:txbxContent>
              </v:textbox>
              <v:stroke dashstyle="solid"/>
              <w10:wrap type="none"/>
            </v:shape>
            <w10:wrap type="topAndBottom"/>
          </v:group>
        </w:pict>
      </w:r>
    </w:p>
    <w:p>
      <w:pPr>
        <w:pStyle w:val="BodyText"/>
        <w:spacing w:line="269" w:lineRule="exact"/>
        <w:ind w:right="150"/>
        <w:jc w:val="right"/>
      </w:pPr>
      <w:r>
        <w:rPr>
          <w:w w:val="108"/>
        </w:rPr>
        <w:t>»</w:t>
      </w:r>
    </w:p>
    <w:p>
      <w:pPr>
        <w:spacing w:after="0" w:line="269" w:lineRule="exact"/>
        <w:jc w:val="right"/>
        <w:sectPr>
          <w:headerReference w:type="default" r:id="rId1117"/>
          <w:footerReference w:type="default" r:id="rId1118"/>
          <w:pgSz w:w="11880" w:h="17170"/>
          <w:pgMar w:header="0" w:footer="453" w:top="0" w:bottom="640" w:left="1000" w:right="320"/>
        </w:sectPr>
      </w:pPr>
    </w:p>
    <w:p>
      <w:pPr>
        <w:spacing w:before="79"/>
        <w:ind w:left="938" w:right="0" w:firstLine="0"/>
        <w:jc w:val="left"/>
        <w:rPr>
          <w:sz w:val="26"/>
        </w:rPr>
      </w:pPr>
      <w:r>
        <w:rPr/>
        <w:pict>
          <v:group style="position:absolute;margin-left:0pt;margin-top:.000018pt;width:595.450pt;height:857.55pt;mso-position-horizontal-relative:page;mso-position-vertical-relative:page;z-index:-1203352" coordorigin="0,0" coordsize="11909,17151">
            <v:line style="position:absolute" from="4,0" to="4,17150" stroked="true" strokeweight=".36058pt" strokecolor="#000000">
              <v:stroke dashstyle="solid"/>
            </v:line>
            <v:line style="position:absolute" from="19,7" to="11909,7" stroked="true" strokeweight=".720808pt" strokecolor="#000000">
              <v:stroke dashstyle="solid"/>
            </v:line>
            <v:shape style="position:absolute;left:1132;top:12600;width:10004;height:2304" coordorigin="1133,12600" coordsize="10004,2304" path="m6649,4555l6649,2249m11135,4555l11135,2249m1135,2254l11154,2254m1135,4536l11154,4536e" filled="false" stroked="true" strokeweight=".720983pt" strokecolor="#000000">
              <v:path arrowok="t"/>
              <v:stroke dashstyle="solid"/>
            </v:shape>
            <w10:wrap type="none"/>
          </v:group>
        </w:pict>
      </w:r>
      <w:r>
        <w:rPr>
          <w:w w:val="105"/>
          <w:sz w:val="26"/>
        </w:rPr>
        <w:t>заменить строкой</w:t>
      </w:r>
    </w:p>
    <w:p>
      <w:pPr>
        <w:pStyle w:val="BodyText"/>
        <w:spacing w:before="195"/>
        <w:ind w:left="231"/>
        <w:rPr>
          <w:rFonts w:ascii="Arial" w:hAnsi="Arial"/>
        </w:rPr>
      </w:pPr>
      <w:r>
        <w:rPr>
          <w:rFonts w:ascii="Arial" w:hAnsi="Arial"/>
          <w:w w:val="104"/>
        </w:rPr>
        <w:t>«</w:t>
      </w:r>
    </w:p>
    <w:p>
      <w:pPr>
        <w:pStyle w:val="BodyText"/>
        <w:spacing w:before="3"/>
        <w:rPr>
          <w:rFonts w:ascii="Arial"/>
          <w:sz w:val="11"/>
        </w:rPr>
      </w:pPr>
      <w:r>
        <w:rPr/>
        <w:pict>
          <v:shape style="position:absolute;margin-left:56.971687pt;margin-top:8.831929pt;width:275.5pt;height:114.15pt;mso-position-horizontal-relative:page;mso-position-vertical-relative:paragraph;z-index:30232;mso-wrap-distance-left:0;mso-wrap-distance-right:0" type="#_x0000_t202" filled="false" stroked="true" strokeweight=".721161pt" strokecolor="#000000">
            <v:textbox inset="0,0,0,0">
              <w:txbxContent>
                <w:p>
                  <w:pPr>
                    <w:spacing w:line="304" w:lineRule="auto" w:before="9"/>
                    <w:ind w:left="102" w:right="608" w:firstLine="10"/>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1.045807pt;margin-top:10.929836pt;width:28.65pt;height:14.45pt;mso-position-horizontal-relative:page;mso-position-vertical-relative:paragraph;z-index:30256;mso-wrap-distance-left:0;mso-wrap-distance-right:0" type="#_x0000_t202" filled="false" stroked="false">
            <v:textbox inset="0,0,0,0">
              <w:txbxContent>
                <w:p>
                  <w:pPr>
                    <w:spacing w:line="288" w:lineRule="exact" w:before="0"/>
                    <w:ind w:left="0" w:right="0" w:firstLine="0"/>
                    <w:jc w:val="left"/>
                    <w:rPr>
                      <w:sz w:val="26"/>
                    </w:rPr>
                  </w:pPr>
                  <w:r>
                    <w:rPr>
                      <w:w w:val="105"/>
                      <w:sz w:val="26"/>
                    </w:rPr>
                    <w:t>4428</w:t>
                  </w:r>
                </w:p>
              </w:txbxContent>
            </v:textbox>
            <w10:wrap type="topAndBottom"/>
          </v:shape>
        </w:pict>
      </w:r>
    </w:p>
    <w:p>
      <w:pPr>
        <w:spacing w:line="293" w:lineRule="exact" w:before="0"/>
        <w:ind w:left="10183" w:right="0" w:firstLine="0"/>
        <w:jc w:val="left"/>
        <w:rPr>
          <w:sz w:val="26"/>
        </w:rPr>
      </w:pPr>
      <w:r>
        <w:rPr>
          <w:w w:val="105"/>
          <w:sz w:val="26"/>
        </w:rPr>
        <w:t>»;</w:t>
      </w:r>
    </w:p>
    <w:p>
      <w:pPr>
        <w:tabs>
          <w:tab w:pos="1411" w:val="left" w:leader="none"/>
          <w:tab w:pos="1816" w:val="left" w:leader="none"/>
          <w:tab w:pos="2860" w:val="left" w:leader="none"/>
          <w:tab w:pos="4358" w:val="left" w:leader="none"/>
          <w:tab w:pos="5445" w:val="left" w:leader="none"/>
          <w:tab w:pos="6067" w:val="left" w:leader="none"/>
          <w:tab w:pos="7952" w:val="left" w:leader="none"/>
          <w:tab w:pos="9308" w:val="left" w:leader="none"/>
        </w:tabs>
        <w:spacing w:line="398" w:lineRule="auto" w:before="186"/>
        <w:ind w:left="230" w:right="127" w:firstLine="703"/>
        <w:jc w:val="left"/>
        <w:rPr>
          <w:sz w:val="26"/>
        </w:rPr>
      </w:pPr>
      <w:r>
        <w:rPr>
          <w:w w:val="105"/>
          <w:sz w:val="26"/>
        </w:rPr>
        <w:t>з)</w:t>
        <w:tab/>
        <w:t>в</w:t>
        <w:tab/>
        <w:t>абзаце</w:t>
        <w:tab/>
        <w:t>четвертом</w:t>
        <w:tab/>
        <w:t>пункта</w:t>
        <w:tab/>
        <w:t>2.3</w:t>
        <w:tab/>
        <w:t>аббревиатуру</w:t>
        <w:tab/>
        <w:t>«ПООП»</w:t>
        <w:tab/>
        <w:t>заменить аббревиатурой</w:t>
      </w:r>
      <w:r>
        <w:rPr>
          <w:spacing w:val="23"/>
          <w:w w:val="105"/>
          <w:sz w:val="26"/>
        </w:rPr>
        <w:t> </w:t>
      </w:r>
      <w:r>
        <w:rPr>
          <w:w w:val="105"/>
          <w:sz w:val="26"/>
        </w:rPr>
        <w:t>«ПОП»;</w:t>
      </w:r>
    </w:p>
    <w:p>
      <w:pPr>
        <w:spacing w:line="291" w:lineRule="exact" w:before="0"/>
        <w:ind w:left="935" w:right="0" w:firstLine="0"/>
        <w:jc w:val="left"/>
        <w:rPr>
          <w:sz w:val="26"/>
        </w:rPr>
      </w:pPr>
      <w:r>
        <w:rPr>
          <w:w w:val="105"/>
          <w:sz w:val="26"/>
        </w:rPr>
        <w:t>и) пункт 2.7 изложить в следующей редакции:</w:t>
      </w:r>
    </w:p>
    <w:p>
      <w:pPr>
        <w:spacing w:line="396" w:lineRule="auto" w:before="191"/>
        <w:ind w:left="219" w:right="114" w:firstLine="714"/>
        <w:jc w:val="both"/>
        <w:rPr>
          <w:sz w:val="26"/>
        </w:rPr>
      </w:pPr>
      <w:r>
        <w:rPr>
          <w:w w:val="105"/>
          <w:sz w:val="26"/>
        </w:rPr>
        <w:t>«2.7.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w:t>
      </w:r>
      <w:r>
        <w:rPr>
          <w:spacing w:val="45"/>
          <w:w w:val="105"/>
          <w:sz w:val="26"/>
        </w:rPr>
        <w:t> </w:t>
      </w:r>
      <w:r>
        <w:rPr>
          <w:w w:val="105"/>
          <w:sz w:val="26"/>
        </w:rPr>
        <w:t>единиц.»;</w:t>
      </w:r>
    </w:p>
    <w:p>
      <w:pPr>
        <w:spacing w:line="398" w:lineRule="auto" w:before="0"/>
        <w:ind w:left="925" w:right="1032" w:firstLine="0"/>
        <w:jc w:val="left"/>
        <w:rPr>
          <w:sz w:val="26"/>
        </w:rPr>
      </w:pPr>
      <w:r>
        <w:rPr>
          <w:sz w:val="26"/>
        </w:rPr>
        <w:t>к) в пункте 2.8  аббревиатуру  «ПООП»  заменить  аббревиатурой  «ПОП»; л) в пункте 3.2:</w:t>
      </w:r>
      <w:r>
        <w:rPr>
          <w:spacing w:val="37"/>
          <w:sz w:val="26"/>
        </w:rPr>
        <w:t> </w:t>
      </w:r>
      <w:r>
        <w:rPr>
          <w:w w:val="60"/>
          <w:sz w:val="26"/>
        </w:rPr>
        <w:t>_</w:t>
      </w:r>
    </w:p>
    <w:p>
      <w:pPr>
        <w:spacing w:line="287" w:lineRule="exact" w:before="0"/>
        <w:ind w:left="922" w:right="0" w:firstLine="0"/>
        <w:jc w:val="left"/>
        <w:rPr>
          <w:sz w:val="26"/>
        </w:rPr>
      </w:pPr>
      <w:r>
        <w:rPr>
          <w:w w:val="105"/>
          <w:sz w:val="26"/>
        </w:rPr>
        <w:t>абзац четвертый после слов «использовать знания по» дополнить словами</w:t>
      </w:r>
    </w:p>
    <w:p>
      <w:pPr>
        <w:spacing w:before="185"/>
        <w:ind w:left="217" w:right="0" w:firstLine="0"/>
        <w:jc w:val="left"/>
        <w:rPr>
          <w:sz w:val="26"/>
        </w:rPr>
      </w:pPr>
      <w:r>
        <w:rPr>
          <w:w w:val="105"/>
          <w:sz w:val="26"/>
        </w:rPr>
        <w:t>«правовой и»;</w:t>
      </w:r>
    </w:p>
    <w:p>
      <w:pPr>
        <w:spacing w:line="398" w:lineRule="auto" w:before="192"/>
        <w:ind w:left="212" w:right="143" w:firstLine="708"/>
        <w:jc w:val="left"/>
        <w:rPr>
          <w:sz w:val="26"/>
        </w:rPr>
      </w:pPr>
      <w:r>
        <w:rPr>
          <w:w w:val="105"/>
          <w:sz w:val="26"/>
        </w:rPr>
        <w:t>в абзаце седьмом слово «общечеловеческих» заменить словами «российских духовно-нравственных»;</w:t>
      </w:r>
    </w:p>
    <w:p>
      <w:pPr>
        <w:spacing w:line="287" w:lineRule="exact" w:before="0"/>
        <w:ind w:left="916" w:right="0" w:firstLine="0"/>
        <w:jc w:val="left"/>
        <w:rPr>
          <w:sz w:val="26"/>
        </w:rPr>
      </w:pPr>
      <w:r>
        <w:rPr>
          <w:w w:val="105"/>
          <w:sz w:val="26"/>
        </w:rPr>
        <w:t>м) в абзаце первом пункта 3.3 аббревиатуру «ПООП» заменить аббревиатурой</w:t>
      </w:r>
    </w:p>
    <w:p>
      <w:pPr>
        <w:spacing w:before="196"/>
        <w:ind w:left="212" w:right="0" w:firstLine="0"/>
        <w:jc w:val="left"/>
        <w:rPr>
          <w:sz w:val="26"/>
        </w:rPr>
      </w:pPr>
      <w:r>
        <w:rPr>
          <w:w w:val="105"/>
          <w:sz w:val="26"/>
        </w:rPr>
        <w:t>«ПОП»;</w:t>
      </w:r>
    </w:p>
    <w:p>
      <w:pPr>
        <w:spacing w:before="186"/>
        <w:ind w:left="921" w:right="0" w:firstLine="0"/>
        <w:jc w:val="left"/>
        <w:rPr>
          <w:sz w:val="26"/>
        </w:rPr>
      </w:pPr>
      <w:r>
        <w:rPr>
          <w:w w:val="105"/>
          <w:sz w:val="26"/>
        </w:rPr>
        <w:t>н) в абзаце первом пункта 3.5 аббревиатуру «ПООП» заменить аббревиатурой</w:t>
      </w:r>
    </w:p>
    <w:p>
      <w:pPr>
        <w:spacing w:before="196"/>
        <w:ind w:left="207" w:right="0" w:firstLine="0"/>
        <w:jc w:val="left"/>
        <w:rPr>
          <w:sz w:val="26"/>
        </w:rPr>
      </w:pPr>
      <w:r>
        <w:rPr>
          <w:w w:val="105"/>
          <w:sz w:val="26"/>
        </w:rPr>
        <w:t>«ПОП»;</w:t>
      </w:r>
    </w:p>
    <w:p>
      <w:pPr>
        <w:spacing w:before="186"/>
        <w:ind w:left="913" w:right="0" w:firstLine="0"/>
        <w:jc w:val="left"/>
        <w:rPr>
          <w:sz w:val="26"/>
        </w:rPr>
      </w:pPr>
      <w:r>
        <w:rPr>
          <w:w w:val="105"/>
          <w:sz w:val="26"/>
        </w:rPr>
        <w:t>о) в подпункте «а» пункта 4.3 аббревиатуру «ПООП» заменить аббревиатурой</w:t>
      </w:r>
    </w:p>
    <w:p>
      <w:pPr>
        <w:spacing w:before="191"/>
        <w:ind w:left="207" w:right="0" w:firstLine="0"/>
        <w:jc w:val="left"/>
        <w:rPr>
          <w:sz w:val="26"/>
        </w:rPr>
      </w:pPr>
      <w:r>
        <w:rPr>
          <w:w w:val="105"/>
          <w:sz w:val="26"/>
        </w:rPr>
        <w:t>«ПОП»;</w:t>
      </w:r>
    </w:p>
    <w:p>
      <w:pPr>
        <w:spacing w:after="0"/>
        <w:jc w:val="left"/>
        <w:rPr>
          <w:sz w:val="26"/>
        </w:rPr>
        <w:sectPr>
          <w:headerReference w:type="default" r:id="rId1119"/>
          <w:footerReference w:type="default" r:id="rId1120"/>
          <w:pgSz w:w="11910" w:h="17160"/>
          <w:pgMar w:header="679" w:footer="0" w:top="1180" w:bottom="0" w:left="1020" w:right="380"/>
        </w:sectPr>
      </w:pPr>
    </w:p>
    <w:p>
      <w:pPr>
        <w:pStyle w:val="BodyText"/>
        <w:rPr>
          <w:sz w:val="20"/>
        </w:rPr>
      </w:pPr>
      <w:r>
        <w:rPr/>
        <w:pict>
          <v:line style="position:absolute;mso-position-horizontal-relative:page;mso-position-vertical-relative:page;z-index:30304" from=".300483pt,32.67651pt" to=".300483pt,858.960026pt" stroked="true" strokeweight=".600966pt" strokecolor="#000000">
            <v:stroke dashstyle="solid"/>
            <w10:wrap type="none"/>
          </v:line>
        </w:pict>
      </w:r>
    </w:p>
    <w:p>
      <w:pPr>
        <w:pStyle w:val="BodyText"/>
        <w:spacing w:before="5"/>
        <w:rPr>
          <w:sz w:val="26"/>
        </w:rPr>
      </w:pPr>
    </w:p>
    <w:p>
      <w:pPr>
        <w:pStyle w:val="BodyText"/>
        <w:spacing w:before="89"/>
        <w:ind w:left="872"/>
      </w:pPr>
      <w:r>
        <w:rPr/>
        <w:t>п) в пункте 4.4:</w:t>
      </w:r>
    </w:p>
    <w:p>
      <w:pPr>
        <w:pStyle w:val="BodyText"/>
        <w:spacing w:line="367" w:lineRule="auto" w:before="192"/>
        <w:ind w:left="869" w:right="740" w:hanging="4"/>
        <w:jc w:val="both"/>
      </w:pPr>
      <w:r>
        <w:rPr/>
        <w:t>в</w:t>
      </w:r>
      <w:r>
        <w:rPr>
          <w:spacing w:val="-26"/>
        </w:rPr>
        <w:t> </w:t>
      </w:r>
      <w:r>
        <w:rPr/>
        <w:t>подпункте</w:t>
      </w:r>
      <w:r>
        <w:rPr>
          <w:spacing w:val="-8"/>
        </w:rPr>
        <w:t> </w:t>
      </w:r>
      <w:r>
        <w:rPr/>
        <w:t>«ж»</w:t>
      </w:r>
      <w:r>
        <w:rPr>
          <w:spacing w:val="-19"/>
        </w:rPr>
        <w:t> </w:t>
      </w:r>
      <w:r>
        <w:rPr/>
        <w:t>аббревиатуру</w:t>
      </w:r>
      <w:r>
        <w:rPr>
          <w:spacing w:val="-3"/>
        </w:rPr>
        <w:t> </w:t>
      </w:r>
      <w:r>
        <w:rPr/>
        <w:t>«ПООП»</w:t>
      </w:r>
      <w:r>
        <w:rPr>
          <w:spacing w:val="-9"/>
        </w:rPr>
        <w:t> </w:t>
      </w:r>
      <w:r>
        <w:rPr/>
        <w:t>заменить</w:t>
      </w:r>
      <w:r>
        <w:rPr>
          <w:spacing w:val="-9"/>
        </w:rPr>
        <w:t> </w:t>
      </w:r>
      <w:r>
        <w:rPr/>
        <w:t>аббревиатурой</w:t>
      </w:r>
      <w:r>
        <w:rPr>
          <w:spacing w:val="-2"/>
        </w:rPr>
        <w:t> </w:t>
      </w:r>
      <w:r>
        <w:rPr/>
        <w:t>«ПОП»; в</w:t>
      </w:r>
      <w:r>
        <w:rPr>
          <w:spacing w:val="-25"/>
        </w:rPr>
        <w:t> </w:t>
      </w:r>
      <w:r>
        <w:rPr/>
        <w:t>подпункте</w:t>
      </w:r>
      <w:r>
        <w:rPr>
          <w:spacing w:val="-11"/>
        </w:rPr>
        <w:t> </w:t>
      </w:r>
      <w:r>
        <w:rPr/>
        <w:t>«м&gt;</w:t>
      </w:r>
      <w:r>
        <w:rPr>
          <w:spacing w:val="-33"/>
        </w:rPr>
        <w:t> </w:t>
      </w:r>
      <w:r>
        <w:rPr/>
        <w:t>аббревиатуру</w:t>
      </w:r>
      <w:r>
        <w:rPr>
          <w:spacing w:val="2"/>
        </w:rPr>
        <w:t> </w:t>
      </w:r>
      <w:r>
        <w:rPr/>
        <w:t>«ПООП»</w:t>
      </w:r>
      <w:r>
        <w:rPr>
          <w:spacing w:val="-13"/>
        </w:rPr>
        <w:t> </w:t>
      </w:r>
      <w:r>
        <w:rPr/>
        <w:t>заменить</w:t>
      </w:r>
      <w:r>
        <w:rPr>
          <w:spacing w:val="-12"/>
        </w:rPr>
        <w:t> </w:t>
      </w:r>
      <w:r>
        <w:rPr/>
        <w:t>аббревиатурой</w:t>
      </w:r>
      <w:r>
        <w:rPr>
          <w:spacing w:val="-6"/>
        </w:rPr>
        <w:t> </w:t>
      </w:r>
      <w:r>
        <w:rPr/>
        <w:t>«ПОП»; р) пункт 4.6 изложить в следующей</w:t>
      </w:r>
      <w:r>
        <w:rPr>
          <w:spacing w:val="15"/>
        </w:rPr>
        <w:t> </w:t>
      </w:r>
      <w:r>
        <w:rPr/>
        <w:t>редакции:</w:t>
      </w:r>
    </w:p>
    <w:p>
      <w:pPr>
        <w:pStyle w:val="BodyText"/>
        <w:spacing w:line="362" w:lineRule="auto" w:before="7"/>
        <w:ind w:left="155" w:right="109" w:firstLine="709"/>
        <w:jc w:val="both"/>
      </w:pPr>
      <w:r>
        <w:rPr/>
        <w:t>«4.6. Требование к финансовым условиям реализации образовательной программы:</w:t>
      </w:r>
    </w:p>
    <w:p>
      <w:pPr>
        <w:pStyle w:val="BodyText"/>
        <w:spacing w:line="367" w:lineRule="auto" w:before="12"/>
        <w:ind w:left="147" w:right="132" w:firstLine="709"/>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3"/>
        </w:rPr>
        <w:t>Федерации</w:t>
      </w:r>
      <w:r>
        <w:rPr>
          <w:rFonts w:ascii="Arial" w:hAnsi="Arial"/>
          <w:spacing w:val="-3"/>
          <w:position w:val="10"/>
          <w:sz w:val="17"/>
        </w:rPr>
        <w:t>9    </w:t>
      </w:r>
      <w:r>
        <w:rPr>
          <w:rFonts w:ascii="Arial" w:hAnsi="Arial"/>
          <w:spacing w:val="40"/>
          <w:position w:val="10"/>
          <w:sz w:val="17"/>
        </w:rPr>
        <w:t> </w:t>
      </w:r>
      <w:r>
        <w:rPr/>
        <w:t>и      Федеральным       законом от 29 декабря 2012 г. </w:t>
      </w:r>
      <w:r>
        <w:rPr>
          <w:rFonts w:ascii="Arial" w:hAnsi="Arial"/>
          <w:sz w:val="26"/>
        </w:rPr>
        <w:t>№ </w:t>
      </w:r>
      <w:r>
        <w:rPr/>
        <w:t>273-ФЗ «Об образовании в</w:t>
      </w:r>
      <w:r>
        <w:rPr>
          <w:spacing w:val="-51"/>
        </w:rPr>
        <w:t> </w:t>
      </w:r>
      <w:r>
        <w:rPr/>
        <w:t>Российской Федерации».»;</w:t>
      </w:r>
    </w:p>
    <w:p>
      <w:pPr>
        <w:pStyle w:val="BodyText"/>
        <w:spacing w:line="322" w:lineRule="exact"/>
        <w:ind w:left="849"/>
      </w:pPr>
      <w:r>
        <w:rPr/>
        <w:t>с) дополнить сноской «</w:t>
      </w:r>
      <w:r>
        <w:rPr>
          <w:rFonts w:ascii="Arial" w:hAnsi="Arial"/>
          <w:position w:val="10"/>
          <w:sz w:val="17"/>
        </w:rPr>
        <w:t>9</w:t>
      </w:r>
      <w:r>
        <w:rPr/>
        <w:t>» к пункту 4.6 следующего содержания:</w:t>
      </w:r>
    </w:p>
    <w:p>
      <w:pPr>
        <w:pStyle w:val="BodyText"/>
        <w:spacing w:before="161"/>
        <w:ind w:left="850"/>
      </w:pPr>
      <w:r>
        <w:rPr/>
        <w:t>«</w:t>
      </w:r>
      <w:r>
        <w:rPr>
          <w:rFonts w:ascii="Arial" w:hAnsi="Arial"/>
          <w:position w:val="11"/>
          <w:sz w:val="17"/>
        </w:rPr>
        <w:t>9 </w:t>
      </w:r>
      <w:r>
        <w:rPr/>
        <w:t>Бюджетный кодекс Российской Федерации.»;</w:t>
      </w:r>
    </w:p>
    <w:p>
      <w:pPr>
        <w:pStyle w:val="BodyText"/>
        <w:spacing w:before="173"/>
        <w:ind w:left="847"/>
      </w:pPr>
      <w:r>
        <w:rPr/>
        <w:t>т) подпункт « » пункта 4.7 изложить в следующей редакции:</w:t>
      </w:r>
    </w:p>
    <w:p>
      <w:pPr>
        <w:pStyle w:val="BodyText"/>
        <w:spacing w:line="362" w:lineRule="auto" w:before="173"/>
        <w:ind w:left="133" w:right="143" w:firstLine="717"/>
        <w:jc w:val="both"/>
      </w:pPr>
      <w:r>
        <w:rPr/>
        <w:t>«в) внешняя оценка качества образовательной программы может </w:t>
      </w:r>
      <w:r>
        <w:rPr>
          <w:position w:val="1"/>
        </w:rPr>
        <w:t>осуществляться </w:t>
      </w:r>
      <w:r>
        <w:rPr>
          <w:sz w:val="29"/>
        </w:rPr>
        <w:t>в </w:t>
      </w:r>
      <w:r>
        <w:rPr/>
        <w:t>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2"/>
        </w:numPr>
        <w:tabs>
          <w:tab w:pos="1480" w:val="left" w:leader="none"/>
        </w:tabs>
        <w:spacing w:line="367" w:lineRule="auto" w:before="10" w:after="0"/>
        <w:ind w:left="124" w:right="146" w:firstLine="717"/>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35.02.16 Эксплуатация и ремонт сельскохозяйственной техники и оборудования, утвержденном приказом Министерства прос ещения Российской Федерации от 14 апреля 2022 г. </w:t>
      </w:r>
      <w:r>
        <w:rPr>
          <w:rFonts w:ascii="Arial" w:hAnsi="Arial"/>
          <w:sz w:val="26"/>
        </w:rPr>
        <w:t>№ </w:t>
      </w:r>
      <w:r>
        <w:rPr>
          <w:sz w:val="28"/>
        </w:rPr>
        <w:t>235 (зарегистрирован Министерством юстиции Российской Федерации 24 мая .2022 г., регистрационный </w:t>
      </w:r>
      <w:r>
        <w:rPr>
          <w:rFonts w:ascii="Arial" w:hAnsi="Arial"/>
          <w:sz w:val="26"/>
        </w:rPr>
        <w:t>№</w:t>
      </w:r>
      <w:r>
        <w:rPr>
          <w:rFonts w:ascii="Arial" w:hAnsi="Arial"/>
          <w:spacing w:val="-42"/>
          <w:sz w:val="26"/>
        </w:rPr>
        <w:t> </w:t>
      </w:r>
      <w:r>
        <w:rPr>
          <w:sz w:val="28"/>
        </w:rPr>
        <w:t>68567):</w:t>
      </w:r>
    </w:p>
    <w:p>
      <w:pPr>
        <w:pStyle w:val="BodyText"/>
        <w:spacing w:line="312" w:lineRule="exact"/>
        <w:ind w:left="825"/>
      </w:pPr>
      <w:r>
        <w:rPr/>
        <w:t>а) пункт 1.3 изложить в следующей редакции:</w:t>
      </w:r>
    </w:p>
    <w:p>
      <w:pPr>
        <w:pStyle w:val="BodyText"/>
        <w:spacing w:line="364" w:lineRule="auto" w:before="168"/>
        <w:ind w:left="113" w:right="148" w:firstLine="707"/>
        <w:jc w:val="both"/>
      </w:pPr>
      <w:r>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ПОП), и предполагает освоение следующих видов деятельности:</w:t>
      </w:r>
    </w:p>
    <w:p>
      <w:pPr>
        <w:pStyle w:val="BodyText"/>
        <w:spacing w:line="315" w:lineRule="exact"/>
        <w:ind w:left="822"/>
      </w:pPr>
      <w:r>
        <w:rPr/>
        <w:t>эксплуатация сельскохозяйственной техники и оборудования (по выбору);</w:t>
      </w:r>
    </w:p>
    <w:p>
      <w:pPr>
        <w:spacing w:after="0" w:line="315" w:lineRule="exact"/>
        <w:sectPr>
          <w:headerReference w:type="default" r:id="rId1121"/>
          <w:footerReference w:type="default" r:id="rId1122"/>
          <w:pgSz w:w="11930" w:h="17180"/>
          <w:pgMar w:header="10" w:footer="461" w:top="640" w:bottom="660" w:left="1160" w:right="320"/>
          <w:pgNumType w:start="565"/>
        </w:sectPr>
      </w:pPr>
    </w:p>
    <w:p>
      <w:pPr>
        <w:spacing w:before="78"/>
        <w:ind w:left="835" w:right="0" w:firstLine="0"/>
        <w:jc w:val="left"/>
        <w:rPr>
          <w:sz w:val="27"/>
        </w:rPr>
      </w:pPr>
      <w:r>
        <w:rPr/>
        <w:pict>
          <v:line style="position:absolute;mso-position-horizontal-relative:page;mso-position-vertical-relative:page;z-index:30328" from=".360579pt,82.652321pt" to=".360579pt,858.960059pt" stroked="true" strokeweight=".721158pt" strokecolor="#000000">
            <v:stroke dashstyle="solid"/>
            <w10:wrap type="none"/>
          </v:line>
        </w:pict>
      </w:r>
      <w:r>
        <w:rPr>
          <w:w w:val="105"/>
          <w:sz w:val="27"/>
        </w:rPr>
        <w:t>ремонт сельскохозяйственной техники и оборудования (по выбору).»;</w:t>
      </w:r>
    </w:p>
    <w:p>
      <w:pPr>
        <w:spacing w:line="384" w:lineRule="auto" w:before="190"/>
        <w:ind w:left="126" w:right="111" w:firstLine="701"/>
        <w:jc w:val="both"/>
        <w:rPr>
          <w:sz w:val="27"/>
        </w:rPr>
      </w:pPr>
      <w:r>
        <w:rPr>
          <w:w w:val="105"/>
          <w:sz w:val="27"/>
        </w:rPr>
        <w:t>6) в пункте 1.4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8" w:lineRule="exact" w:before="0"/>
        <w:ind w:left="832" w:right="0" w:firstLine="0"/>
        <w:jc w:val="left"/>
        <w:rPr>
          <w:sz w:val="27"/>
        </w:rPr>
      </w:pPr>
      <w:r>
        <w:rPr>
          <w:w w:val="105"/>
          <w:sz w:val="27"/>
        </w:rPr>
        <w:t>в) в сноске «</w:t>
      </w:r>
      <w:r>
        <w:rPr>
          <w:w w:val="105"/>
          <w:position w:val="10"/>
          <w:sz w:val="19"/>
        </w:rPr>
        <w:t>2</w:t>
      </w:r>
      <w:r>
        <w:rPr>
          <w:w w:val="105"/>
          <w:sz w:val="27"/>
        </w:rPr>
        <w:t>» слова «и от 11 ,декабря 2020 г. </w:t>
      </w:r>
      <w:r>
        <w:rPr>
          <w:rFonts w:ascii="Arial" w:hAnsi="Arial"/>
          <w:w w:val="105"/>
          <w:sz w:val="25"/>
        </w:rPr>
        <w:t>№ </w:t>
      </w:r>
      <w:r>
        <w:rPr>
          <w:w w:val="105"/>
          <w:sz w:val="27"/>
        </w:rPr>
        <w:t>712 (зарегистрирован</w:t>
      </w:r>
    </w:p>
    <w:p>
      <w:pPr>
        <w:spacing w:line="381" w:lineRule="auto" w:before="179"/>
        <w:ind w:left="118" w:right="125" w:firstLine="4"/>
        <w:jc w:val="both"/>
        <w:rPr>
          <w:sz w:val="27"/>
        </w:rPr>
      </w:pPr>
      <w:r>
        <w:rPr>
          <w:w w:val="105"/>
          <w:sz w:val="27"/>
        </w:rPr>
        <w:t>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7"/>
        </w:rPr>
        <w:t>70034) и от 27 декабря 2023 г. </w:t>
      </w:r>
      <w:r>
        <w:rPr>
          <w:rFonts w:ascii="Arial" w:hAnsi="Arial"/>
          <w:w w:val="105"/>
          <w:sz w:val="25"/>
        </w:rPr>
        <w:t>№ </w:t>
      </w:r>
      <w:r>
        <w:rPr>
          <w:w w:val="105"/>
          <w:sz w:val="27"/>
        </w:rPr>
        <w:t>1028 (зарегистрирован Министерством юстиции Российской Федерации 2 февраля 2024 г., регистрационный </w:t>
      </w:r>
      <w:r>
        <w:rPr>
          <w:rFonts w:ascii="Arial" w:hAnsi="Arial"/>
          <w:w w:val="105"/>
          <w:sz w:val="25"/>
        </w:rPr>
        <w:t>№ </w:t>
      </w:r>
      <w:r>
        <w:rPr>
          <w:w w:val="105"/>
          <w:sz w:val="27"/>
        </w:rPr>
        <w:t>77121).»;</w:t>
      </w:r>
    </w:p>
    <w:p>
      <w:pPr>
        <w:spacing w:line="306" w:lineRule="exact" w:before="0"/>
        <w:ind w:left="825" w:right="0" w:firstLine="0"/>
        <w:jc w:val="left"/>
        <w:rPr>
          <w:sz w:val="27"/>
        </w:rPr>
      </w:pPr>
      <w:r>
        <w:rPr>
          <w:w w:val="105"/>
          <w:sz w:val="27"/>
        </w:rPr>
        <w:t>г) в пункте 1.8 аббревиатуру «ПООП» заменить аббревиатурой «ПОП»;</w:t>
      </w:r>
    </w:p>
    <w:p>
      <w:pPr>
        <w:spacing w:line="379" w:lineRule="auto" w:before="180"/>
        <w:ind w:left="108" w:right="140" w:firstLine="717"/>
        <w:jc w:val="both"/>
        <w:rPr>
          <w:sz w:val="27"/>
        </w:rPr>
      </w:pPr>
      <w:r>
        <w:rPr>
          <w:w w:val="105"/>
          <w:sz w:val="27"/>
        </w:rPr>
        <w:t>д) в пункте 1.14 слова «ПООП, но не более чем на 40 процентов от срока получения образования и объема образовательной программы, установленных настоящим ФГОС СПО</w:t>
      </w:r>
      <w:r>
        <w:rPr>
          <w:w w:val="105"/>
          <w:position w:val="10"/>
          <w:sz w:val="18"/>
        </w:rPr>
        <w:t>5</w:t>
      </w:r>
      <w:r>
        <w:rPr>
          <w:w w:val="105"/>
          <w:sz w:val="18"/>
        </w:rPr>
        <w:t>, </w:t>
      </w:r>
      <w:r>
        <w:rPr>
          <w:w w:val="105"/>
          <w:sz w:val="27"/>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 СПО</w:t>
      </w:r>
      <w:r>
        <w:rPr>
          <w:w w:val="105"/>
          <w:sz w:val="27"/>
          <w:vertAlign w:val="superscript"/>
        </w:rPr>
        <w:t>5</w:t>
      </w:r>
      <w:r>
        <w:rPr>
          <w:w w:val="105"/>
          <w:sz w:val="27"/>
          <w:vertAlign w:val="baseline"/>
        </w:rPr>
        <w:t>.»;</w:t>
      </w:r>
    </w:p>
    <w:p>
      <w:pPr>
        <w:spacing w:before="1"/>
        <w:ind w:left="814" w:right="0" w:firstLine="0"/>
        <w:jc w:val="left"/>
        <w:rPr>
          <w:sz w:val="27"/>
        </w:rPr>
      </w:pPr>
      <w:r>
        <w:rPr>
          <w:w w:val="105"/>
          <w:sz w:val="27"/>
        </w:rPr>
        <w:t>е) пункт 1.16 изложить в следующей редакции:</w:t>
      </w:r>
    </w:p>
    <w:p>
      <w:pPr>
        <w:spacing w:line="381" w:lineRule="auto" w:before="179"/>
        <w:ind w:left="108" w:right="124" w:firstLine="708"/>
        <w:jc w:val="both"/>
        <w:rPr>
          <w:sz w:val="27"/>
        </w:rPr>
      </w:pPr>
      <w:r>
        <w:rPr>
          <w:w w:val="105"/>
          <w:sz w:val="27"/>
        </w:rPr>
        <w:t>«1.16.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after="0" w:line="381" w:lineRule="auto"/>
        <w:jc w:val="both"/>
        <w:rPr>
          <w:sz w:val="27"/>
        </w:rPr>
        <w:sectPr>
          <w:pgSz w:w="11940" w:h="17180"/>
          <w:pgMar w:header="10" w:footer="461" w:top="1180" w:bottom="660" w:left="1180" w:right="340"/>
        </w:sectPr>
      </w:pPr>
    </w:p>
    <w:p>
      <w:pPr>
        <w:pStyle w:val="BodyText"/>
        <w:rPr>
          <w:sz w:val="20"/>
        </w:rPr>
      </w:pPr>
      <w:r>
        <w:rPr/>
        <w:pict>
          <v:line style="position:absolute;mso-position-horizontal-relative:page;mso-position-vertical-relative:page;z-index:30496" from="1.442313pt,.000024pt" to="1.442313pt,860.400036pt" stroked="true" strokeweight="1.682698pt" strokecolor="#000000">
            <v:stroke dashstyle="solid"/>
            <w10:wrap type="none"/>
          </v:line>
        </w:pict>
      </w:r>
      <w:r>
        <w:rPr/>
        <w:pict>
          <v:line style="position:absolute;mso-position-horizontal-relative:page;mso-position-vertical-relative:page;z-index:30520" from="6.730792pt,1.201364pt" to="597.599968pt,1.201364pt" stroked="true" strokeweight="1.681875pt" strokecolor="#000000">
            <v:stroke dashstyle="solid"/>
            <w10:wrap type="none"/>
          </v:line>
        </w:pict>
      </w:r>
    </w:p>
    <w:p>
      <w:pPr>
        <w:pStyle w:val="BodyText"/>
        <w:rPr>
          <w:sz w:val="20"/>
        </w:rPr>
      </w:pPr>
    </w:p>
    <w:p>
      <w:pPr>
        <w:pStyle w:val="BodyText"/>
        <w:spacing w:before="9"/>
        <w:rPr>
          <w:sz w:val="20"/>
        </w:rPr>
      </w:pPr>
    </w:p>
    <w:p>
      <w:pPr>
        <w:spacing w:before="1"/>
        <w:ind w:left="1359" w:right="1229" w:firstLine="0"/>
        <w:jc w:val="center"/>
        <w:rPr>
          <w:sz w:val="23"/>
        </w:rPr>
      </w:pPr>
      <w:r>
        <w:rPr>
          <w:w w:val="105"/>
          <w:sz w:val="23"/>
        </w:rPr>
        <w:t>567</w:t>
      </w:r>
    </w:p>
    <w:p>
      <w:pPr>
        <w:pStyle w:val="BodyText"/>
        <w:spacing w:before="10"/>
        <w:rPr>
          <w:sz w:val="19"/>
        </w:rPr>
      </w:pPr>
    </w:p>
    <w:p>
      <w:pPr>
        <w:spacing w:before="89"/>
        <w:ind w:left="945" w:right="0" w:firstLine="0"/>
        <w:jc w:val="left"/>
        <w:rPr>
          <w:sz w:val="27"/>
        </w:rPr>
      </w:pPr>
      <w:r>
        <w:rPr>
          <w:w w:val="105"/>
          <w:sz w:val="27"/>
        </w:rPr>
        <w:t>ж) в Таблице </w:t>
      </w:r>
      <w:r>
        <w:rPr>
          <w:rFonts w:ascii="Arial" w:hAnsi="Arial"/>
          <w:w w:val="105"/>
          <w:sz w:val="26"/>
        </w:rPr>
        <w:t>№</w:t>
      </w:r>
      <w:r>
        <w:rPr>
          <w:rFonts w:ascii="Arial" w:hAnsi="Arial"/>
          <w:spacing w:val="-57"/>
          <w:w w:val="105"/>
          <w:sz w:val="26"/>
        </w:rPr>
        <w:t> </w:t>
      </w:r>
      <w:r>
        <w:rPr>
          <w:w w:val="105"/>
          <w:sz w:val="27"/>
        </w:rPr>
        <w:t>1 пункта 2.1 строку</w:t>
      </w:r>
    </w:p>
    <w:p>
      <w:pPr>
        <w:spacing w:before="199"/>
        <w:ind w:left="242" w:right="0" w:firstLine="0"/>
        <w:jc w:val="left"/>
        <w:rPr>
          <w:sz w:val="27"/>
        </w:rPr>
      </w:pPr>
      <w:r>
        <w:rPr>
          <w:w w:val="108"/>
          <w:sz w:val="27"/>
        </w:rPr>
        <w:t>«</w:t>
      </w:r>
    </w:p>
    <w:p>
      <w:pPr>
        <w:pStyle w:val="BodyText"/>
        <w:spacing w:before="7"/>
        <w:rPr>
          <w:sz w:val="9"/>
        </w:rPr>
      </w:pPr>
      <w:r>
        <w:rPr/>
        <w:pict>
          <v:group style="position:absolute;margin-left:60.577129pt;margin-top:7.914042pt;width:501.95pt;height:116.3pt;mso-position-horizontal-relative:page;mso-position-vertical-relative:paragraph;z-index:30400;mso-wrap-distance-left:0;mso-wrap-distance-right:0" coordorigin="1212,158" coordsize="10039,2326">
            <v:line style="position:absolute" from="6731,2484" to="6731,158" stroked="true" strokeweight=".721156pt" strokecolor="#000000">
              <v:stroke dashstyle="solid"/>
            </v:line>
            <v:line style="position:absolute" from="11221,2484" to="11221,178" stroked="true" strokeweight=".721156pt" strokecolor="#000000">
              <v:stroke dashstyle="solid"/>
            </v:line>
            <v:line style="position:absolute" from="1212,178" to="11250,178" stroked="true" strokeweight=".720804pt" strokecolor="#000000">
              <v:stroke dashstyle="solid"/>
            </v:line>
            <v:line style="position:absolute" from="1212,2460" to="11231,2460" stroked="true" strokeweight=".720804pt" strokecolor="#000000">
              <v:stroke dashstyle="solid"/>
            </v:line>
            <v:shape style="position:absolute;left:8708;top:215;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25;top:177;width:5505;height:2283" type="#_x0000_t202" filled="false" stroked="true" strokeweight=".721156pt" strokecolor="#000000">
              <v:textbox inset="0,0,0,0">
                <w:txbxContent>
                  <w:p>
                    <w:pPr>
                      <w:spacing w:line="295" w:lineRule="auto" w:before="5"/>
                      <w:ind w:left="98"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6"/>
                        <w:w w:val="105"/>
                        <w:sz w:val="27"/>
                      </w:rPr>
                      <w:t> </w:t>
                    </w:r>
                    <w:r>
                      <w:rPr>
                        <w:w w:val="105"/>
                        <w:sz w:val="27"/>
                      </w:rPr>
                      <w:t>в</w:t>
                    </w:r>
                    <w:r>
                      <w:rPr>
                        <w:spacing w:val="-40"/>
                        <w:w w:val="105"/>
                        <w:sz w:val="27"/>
                      </w:rPr>
                      <w:t> </w:t>
                    </w:r>
                    <w:r>
                      <w:rPr>
                        <w:w w:val="105"/>
                        <w:sz w:val="27"/>
                      </w:rPr>
                      <w:t>соответствии</w:t>
                    </w:r>
                    <w:r>
                      <w:rPr>
                        <w:spacing w:val="-24"/>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p>
    <w:p>
      <w:pPr>
        <w:pStyle w:val="BodyText"/>
        <w:spacing w:line="287" w:lineRule="exact"/>
        <w:ind w:right="111"/>
        <w:jc w:val="right"/>
        <w:rPr>
          <w:rFonts w:ascii="Arial" w:hAnsi="Arial"/>
        </w:rPr>
      </w:pPr>
      <w:r>
        <w:rPr>
          <w:rFonts w:ascii="Arial" w:hAnsi="Arial"/>
          <w:w w:val="104"/>
        </w:rPr>
        <w:t>»</w:t>
      </w:r>
    </w:p>
    <w:p>
      <w:pPr>
        <w:spacing w:before="164"/>
        <w:ind w:left="935" w:right="0" w:firstLine="0"/>
        <w:jc w:val="left"/>
        <w:rPr>
          <w:sz w:val="27"/>
        </w:rPr>
      </w:pPr>
      <w:r>
        <w:rPr>
          <w:sz w:val="27"/>
        </w:rPr>
        <w:t>заменить строкой</w:t>
      </w:r>
    </w:p>
    <w:p>
      <w:pPr>
        <w:pStyle w:val="Heading2"/>
        <w:spacing w:before="170"/>
        <w:ind w:left="226"/>
        <w:jc w:val="left"/>
      </w:pPr>
      <w:r>
        <w:rPr>
          <w:w w:val="97"/>
        </w:rPr>
        <w:t>«</w:t>
      </w:r>
    </w:p>
    <w:p>
      <w:pPr>
        <w:pStyle w:val="BodyText"/>
        <w:spacing w:before="8"/>
        <w:rPr>
          <w:rFonts w:ascii="Arial"/>
          <w:sz w:val="8"/>
        </w:rPr>
      </w:pPr>
      <w:r>
        <w:rPr/>
        <w:pict>
          <v:group style="position:absolute;margin-left:59.615589pt;margin-top:7.387795pt;width:501.95pt;height:115.35pt;mso-position-horizontal-relative:page;mso-position-vertical-relative:paragraph;z-index:30472;mso-wrap-distance-left:0;mso-wrap-distance-right:0" coordorigin="1192,148" coordsize="10039,2307">
            <v:line style="position:absolute" from="6721,2454" to="6721,148" stroked="true" strokeweight=".721156pt" strokecolor="#000000">
              <v:stroke dashstyle="solid"/>
            </v:line>
            <v:line style="position:absolute" from="11207,2454" to="11207,148" stroked="true" strokeweight=".721156pt" strokecolor="#000000">
              <v:stroke dashstyle="solid"/>
            </v:line>
            <v:line style="position:absolute" from="1212,157" to="11231,157" stroked="true" strokeweight=".720804pt" strokecolor="#000000">
              <v:stroke dashstyle="solid"/>
            </v:line>
            <v:line style="position:absolute" from="1192,2430" to="11231,2430" stroked="true" strokeweight=".720804pt" strokecolor="#000000">
              <v:stroke dashstyle="solid"/>
            </v:line>
            <v:shape style="position:absolute;left:8693;top:190;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16;top:157;width:5505;height:2273" type="#_x0000_t202" filled="false" stroked="true" strokeweight=".721156pt" strokecolor="#000000">
              <v:textbox inset="0,0,0,0">
                <w:txbxContent>
                  <w:p>
                    <w:pPr>
                      <w:spacing w:line="292" w:lineRule="auto" w:before="5"/>
                      <w:ind w:left="98" w:right="603"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6" w:lineRule="exact" w:before="0"/>
        <w:ind w:left="10175" w:right="0" w:firstLine="0"/>
        <w:jc w:val="left"/>
        <w:rPr>
          <w:sz w:val="27"/>
        </w:rPr>
      </w:pPr>
      <w:r>
        <w:rPr>
          <w:w w:val="105"/>
          <w:sz w:val="27"/>
        </w:rPr>
        <w:t>»;</w:t>
      </w:r>
    </w:p>
    <w:p>
      <w:pPr>
        <w:spacing w:line="379" w:lineRule="auto" w:before="179"/>
        <w:ind w:left="227" w:right="154" w:firstLine="708"/>
        <w:jc w:val="both"/>
        <w:rPr>
          <w:sz w:val="27"/>
        </w:rPr>
      </w:pPr>
      <w:r>
        <w:rPr>
          <w:w w:val="105"/>
          <w:sz w:val="27"/>
        </w:rPr>
        <w:t>з) в абзаце четвертый пункта 2.3 аббревиатуру «ПООП» заменить аббревиатурой «ПОП»;</w:t>
      </w:r>
    </w:p>
    <w:p>
      <w:pPr>
        <w:spacing w:line="310" w:lineRule="exact" w:before="0"/>
        <w:ind w:left="927" w:right="0" w:firstLine="0"/>
        <w:jc w:val="left"/>
        <w:rPr>
          <w:sz w:val="27"/>
        </w:rPr>
      </w:pPr>
      <w:r>
        <w:rPr>
          <w:w w:val="105"/>
          <w:sz w:val="27"/>
        </w:rPr>
        <w:t>и) пункт 2.7 изложить в следующей редакции:</w:t>
      </w:r>
    </w:p>
    <w:p>
      <w:pPr>
        <w:spacing w:line="379" w:lineRule="auto" w:before="185"/>
        <w:ind w:left="216" w:right="131" w:firstLine="709"/>
        <w:jc w:val="both"/>
        <w:rPr>
          <w:sz w:val="27"/>
        </w:rPr>
      </w:pPr>
      <w:r>
        <w:rPr>
          <w:w w:val="105"/>
          <w:sz w:val="27"/>
        </w:rPr>
        <w:t>«2.7.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1.3 ФГОС СПО, а также дополнительНЫI\1:И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pPr>
        <w:spacing w:line="381" w:lineRule="auto" w:before="1"/>
        <w:ind w:left="917" w:right="938" w:firstLine="0"/>
        <w:jc w:val="left"/>
        <w:rPr>
          <w:sz w:val="27"/>
        </w:rPr>
      </w:pPr>
      <w:r>
        <w:rPr>
          <w:w w:val="105"/>
          <w:sz w:val="27"/>
        </w:rPr>
        <w:t>к)</w:t>
      </w:r>
      <w:r>
        <w:rPr>
          <w:spacing w:val="-32"/>
          <w:w w:val="105"/>
          <w:sz w:val="27"/>
        </w:rPr>
        <w:t> </w:t>
      </w:r>
      <w:r>
        <w:rPr>
          <w:w w:val="105"/>
          <w:sz w:val="27"/>
        </w:rPr>
        <w:t>в</w:t>
      </w:r>
      <w:r>
        <w:rPr>
          <w:spacing w:val="-37"/>
          <w:w w:val="105"/>
          <w:sz w:val="27"/>
        </w:rPr>
        <w:t> </w:t>
      </w:r>
      <w:r>
        <w:rPr>
          <w:w w:val="105"/>
          <w:sz w:val="27"/>
        </w:rPr>
        <w:t>пункте</w:t>
      </w:r>
      <w:r>
        <w:rPr>
          <w:spacing w:val="-23"/>
          <w:w w:val="105"/>
          <w:sz w:val="27"/>
        </w:rPr>
        <w:t> </w:t>
      </w:r>
      <w:r>
        <w:rPr>
          <w:w w:val="105"/>
          <w:sz w:val="27"/>
        </w:rPr>
        <w:t>2.8</w:t>
      </w:r>
      <w:r>
        <w:rPr>
          <w:spacing w:val="-28"/>
          <w:w w:val="105"/>
          <w:sz w:val="27"/>
        </w:rPr>
        <w:t> </w:t>
      </w:r>
      <w:r>
        <w:rPr>
          <w:w w:val="105"/>
          <w:sz w:val="27"/>
        </w:rPr>
        <w:t>аббревиатуру</w:t>
      </w:r>
      <w:r>
        <w:rPr>
          <w:spacing w:val="-8"/>
          <w:w w:val="105"/>
          <w:sz w:val="27"/>
        </w:rPr>
        <w:t> </w:t>
      </w:r>
      <w:r>
        <w:rPr>
          <w:w w:val="105"/>
          <w:sz w:val="27"/>
        </w:rPr>
        <w:t>«ПООП»</w:t>
      </w:r>
      <w:r>
        <w:rPr>
          <w:spacing w:val="-21"/>
          <w:w w:val="105"/>
          <w:sz w:val="27"/>
        </w:rPr>
        <w:t> </w:t>
      </w:r>
      <w:r>
        <w:rPr>
          <w:w w:val="105"/>
          <w:sz w:val="27"/>
        </w:rPr>
        <w:t>заменить</w:t>
      </w:r>
      <w:r>
        <w:rPr>
          <w:spacing w:val="-20"/>
          <w:w w:val="105"/>
          <w:sz w:val="27"/>
        </w:rPr>
        <w:t> </w:t>
      </w:r>
      <w:r>
        <w:rPr>
          <w:w w:val="105"/>
          <w:sz w:val="27"/>
        </w:rPr>
        <w:t>аббревиатурой</w:t>
      </w:r>
      <w:r>
        <w:rPr>
          <w:spacing w:val="-16"/>
          <w:w w:val="105"/>
          <w:sz w:val="27"/>
        </w:rPr>
        <w:t> </w:t>
      </w:r>
      <w:r>
        <w:rPr>
          <w:w w:val="105"/>
          <w:sz w:val="27"/>
        </w:rPr>
        <w:t>«ПОП»; л) в пункте</w:t>
      </w:r>
      <w:r>
        <w:rPr>
          <w:spacing w:val="-11"/>
          <w:w w:val="105"/>
          <w:sz w:val="27"/>
        </w:rPr>
        <w:t> </w:t>
      </w:r>
      <w:r>
        <w:rPr>
          <w:w w:val="105"/>
          <w:sz w:val="27"/>
        </w:rPr>
        <w:t>3.2:</w:t>
      </w:r>
    </w:p>
    <w:p>
      <w:pPr>
        <w:spacing w:line="303" w:lineRule="exact" w:before="0"/>
        <w:ind w:left="914" w:right="0" w:firstLine="0"/>
        <w:jc w:val="left"/>
        <w:rPr>
          <w:sz w:val="27"/>
        </w:rPr>
      </w:pPr>
      <w:r>
        <w:rPr>
          <w:w w:val="105"/>
          <w:sz w:val="27"/>
        </w:rPr>
        <w:t>абзац четвертый после слов «использовать знания по» дополнить словами</w:t>
      </w:r>
    </w:p>
    <w:p>
      <w:pPr>
        <w:spacing w:before="180"/>
        <w:ind w:left="213" w:right="0" w:firstLine="0"/>
        <w:jc w:val="left"/>
        <w:rPr>
          <w:sz w:val="27"/>
        </w:rPr>
      </w:pPr>
      <w:r>
        <w:rPr>
          <w:w w:val="105"/>
          <w:sz w:val="27"/>
        </w:rPr>
        <w:t>«правовой и»;</w:t>
      </w:r>
    </w:p>
    <w:p>
      <w:pPr>
        <w:spacing w:after="0"/>
        <w:jc w:val="left"/>
        <w:rPr>
          <w:sz w:val="27"/>
        </w:rPr>
        <w:sectPr>
          <w:headerReference w:type="default" r:id="rId1123"/>
          <w:footerReference w:type="default" r:id="rId1124"/>
          <w:pgSz w:w="11960" w:h="17210"/>
          <w:pgMar w:header="0" w:footer="462" w:top="0" w:bottom="660" w:left="1100" w:right="320"/>
        </w:sectPr>
      </w:pPr>
    </w:p>
    <w:p>
      <w:pPr>
        <w:pStyle w:val="BodyText"/>
        <w:spacing w:before="11"/>
        <w:rPr>
          <w:sz w:val="19"/>
        </w:rPr>
      </w:pPr>
      <w:r>
        <w:rPr/>
        <w:pict>
          <v:line style="position:absolute;mso-position-horizontal-relative:page;mso-position-vertical-relative:page;z-index:30544" from=".420676pt,.000022pt" to=".420676pt,858.960028pt" stroked="true" strokeweight=".841352pt" strokecolor="#000000">
            <v:stroke dashstyle="solid"/>
            <w10:wrap type="none"/>
          </v:line>
        </w:pict>
      </w:r>
      <w:r>
        <w:rPr/>
        <w:pict>
          <v:line style="position:absolute;mso-position-horizontal-relative:page;mso-position-vertical-relative:page;z-index:30568" from="4.807728pt,.540616pt" to="596.159994pt,.540616pt" stroked="true" strokeweight="1.081226pt" strokecolor="#000000">
            <v:stroke dashstyle="solid"/>
            <w10:wrap type="none"/>
          </v:line>
        </w:pict>
      </w:r>
    </w:p>
    <w:p>
      <w:pPr>
        <w:pStyle w:val="BodyText"/>
        <w:spacing w:line="369" w:lineRule="auto" w:before="89"/>
        <w:ind w:left="139" w:right="133" w:firstLine="712"/>
      </w:pPr>
      <w:r>
        <w:rPr/>
        <w:t>в абзаце седьмом слово «общечеловеческих» заменить словами «российских духовно-нравственных»;</w:t>
      </w:r>
    </w:p>
    <w:p>
      <w:pPr>
        <w:pStyle w:val="BodyText"/>
        <w:spacing w:line="320" w:lineRule="exact"/>
        <w:ind w:left="838"/>
      </w:pPr>
      <w:r>
        <w:rPr/>
        <w:t>м) в пункте 3.3:</w:t>
      </w:r>
    </w:p>
    <w:p>
      <w:pPr>
        <w:pStyle w:val="BodyText"/>
        <w:spacing w:line="362" w:lineRule="auto" w:before="177"/>
        <w:ind w:left="836" w:firstLine="6"/>
      </w:pPr>
      <w:r>
        <w:rPr/>
        <w:t>в абзаце первом аббревиатуру «ПООП» заменить аббревиатурой «ПОП», Таблицу </w:t>
      </w:r>
      <w:r>
        <w:rPr>
          <w:rFonts w:ascii="Arial" w:hAnsi="Arial"/>
          <w:sz w:val="26"/>
        </w:rPr>
        <w:t>№ </w:t>
      </w:r>
      <w:r>
        <w:rPr/>
        <w:t>2 изложить в следующей редакции:</w:t>
      </w:r>
    </w:p>
    <w:p>
      <w:pPr>
        <w:pStyle w:val="BodyText"/>
        <w:spacing w:before="18"/>
        <w:ind w:right="109"/>
        <w:jc w:val="right"/>
      </w:pPr>
      <w:r>
        <w:rPr/>
        <w:t>«Таблица </w:t>
      </w:r>
      <w:r>
        <w:rPr>
          <w:rFonts w:ascii="Arial" w:hAnsi="Arial"/>
          <w:sz w:val="26"/>
        </w:rPr>
        <w:t>№ </w:t>
      </w:r>
      <w:r>
        <w:rPr/>
        <w:t>2</w:t>
      </w:r>
    </w:p>
    <w:p>
      <w:pPr>
        <w:pStyle w:val="BodyText"/>
        <w:rPr>
          <w:sz w:val="20"/>
        </w:rPr>
      </w:pPr>
    </w:p>
    <w:p>
      <w:pPr>
        <w:pStyle w:val="BodyText"/>
        <w:rPr>
          <w:sz w:val="20"/>
        </w:rPr>
      </w:pPr>
    </w:p>
    <w:p>
      <w:pPr>
        <w:pStyle w:val="BodyText"/>
        <w:spacing w:before="9"/>
        <w:rPr>
          <w:sz w:val="16"/>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35"/>
        <w:gridCol w:w="6909"/>
      </w:tblGrid>
      <w:tr>
        <w:trPr>
          <w:trHeight w:val="753" w:hRule="atLeast"/>
        </w:trPr>
        <w:tc>
          <w:tcPr>
            <w:tcW w:w="3135" w:type="dxa"/>
          </w:tcPr>
          <w:p>
            <w:pPr>
              <w:pStyle w:val="TableParagraph"/>
              <w:ind w:left="422"/>
              <w:rPr>
                <w:sz w:val="28"/>
              </w:rPr>
            </w:pPr>
            <w:r>
              <w:rPr>
                <w:sz w:val="28"/>
              </w:rPr>
              <w:t>Виды деятельности</w:t>
            </w:r>
          </w:p>
        </w:tc>
        <w:tc>
          <w:tcPr>
            <w:tcW w:w="6909" w:type="dxa"/>
          </w:tcPr>
          <w:p>
            <w:pPr>
              <w:pStyle w:val="TableParagraph"/>
              <w:ind w:left="342" w:right="274"/>
              <w:jc w:val="center"/>
              <w:rPr>
                <w:sz w:val="28"/>
              </w:rPr>
            </w:pPr>
            <w:r>
              <w:rPr>
                <w:sz w:val="28"/>
              </w:rPr>
              <w:t>Профессиональные компетенции, соответствующие</w:t>
            </w:r>
          </w:p>
          <w:p>
            <w:pPr>
              <w:pStyle w:val="TableParagraph"/>
              <w:spacing w:before="58"/>
              <w:ind w:left="297" w:right="274"/>
              <w:jc w:val="center"/>
              <w:rPr>
                <w:sz w:val="28"/>
              </w:rPr>
            </w:pPr>
            <w:r>
              <w:rPr>
                <w:sz w:val="28"/>
              </w:rPr>
              <w:t>видам деятельности</w:t>
            </w:r>
          </w:p>
        </w:tc>
      </w:tr>
      <w:tr>
        <w:trPr>
          <w:trHeight w:val="374" w:hRule="atLeast"/>
        </w:trPr>
        <w:tc>
          <w:tcPr>
            <w:tcW w:w="3135" w:type="dxa"/>
          </w:tcPr>
          <w:p>
            <w:pPr>
              <w:pStyle w:val="TableParagraph"/>
              <w:spacing w:before="8"/>
              <w:ind w:left="75"/>
              <w:jc w:val="center"/>
              <w:rPr>
                <w:rFonts w:ascii="Arial"/>
                <w:sz w:val="27"/>
              </w:rPr>
            </w:pPr>
            <w:r>
              <w:rPr>
                <w:rFonts w:ascii="Arial"/>
                <w:w w:val="99"/>
                <w:sz w:val="27"/>
              </w:rPr>
              <w:t>1</w:t>
            </w:r>
          </w:p>
        </w:tc>
        <w:tc>
          <w:tcPr>
            <w:tcW w:w="6909" w:type="dxa"/>
          </w:tcPr>
          <w:p>
            <w:pPr>
              <w:pStyle w:val="TableParagraph"/>
              <w:spacing w:before="19"/>
              <w:ind w:left="61"/>
              <w:jc w:val="center"/>
              <w:rPr>
                <w:sz w:val="26"/>
              </w:rPr>
            </w:pPr>
            <w:r>
              <w:rPr>
                <w:w w:val="108"/>
                <w:sz w:val="26"/>
              </w:rPr>
              <w:t>2</w:t>
            </w:r>
          </w:p>
        </w:tc>
      </w:tr>
      <w:tr>
        <w:trPr>
          <w:trHeight w:val="349" w:hRule="atLeast"/>
        </w:trPr>
        <w:tc>
          <w:tcPr>
            <w:tcW w:w="3135" w:type="dxa"/>
            <w:tcBorders>
              <w:bottom w:val="nil"/>
            </w:tcBorders>
          </w:tcPr>
          <w:p>
            <w:pPr>
              <w:pStyle w:val="TableParagraph"/>
              <w:spacing w:line="317" w:lineRule="exact"/>
              <w:ind w:left="121"/>
              <w:rPr>
                <w:sz w:val="28"/>
              </w:rPr>
            </w:pPr>
            <w:r>
              <w:rPr>
                <w:sz w:val="28"/>
              </w:rPr>
              <w:t>эксплуатация</w:t>
            </w:r>
          </w:p>
        </w:tc>
        <w:tc>
          <w:tcPr>
            <w:tcW w:w="6909" w:type="dxa"/>
            <w:tcBorders>
              <w:bottom w:val="nil"/>
            </w:tcBorders>
          </w:tcPr>
          <w:p>
            <w:pPr>
              <w:pStyle w:val="TableParagraph"/>
              <w:spacing w:line="317" w:lineRule="exact"/>
              <w:ind w:left="122"/>
              <w:rPr>
                <w:sz w:val="28"/>
              </w:rPr>
            </w:pPr>
            <w:r>
              <w:rPr>
                <w:sz w:val="28"/>
              </w:rPr>
              <w:t>IЖ 1.1. Выполнять приемку, монтаж, сборку и обкатку</w:t>
            </w:r>
          </w:p>
        </w:tc>
      </w:tr>
      <w:tr>
        <w:trPr>
          <w:trHeight w:val="379" w:hRule="atLeast"/>
        </w:trPr>
        <w:tc>
          <w:tcPr>
            <w:tcW w:w="3135" w:type="dxa"/>
            <w:tcBorders>
              <w:top w:val="nil"/>
              <w:bottom w:val="nil"/>
            </w:tcBorders>
          </w:tcPr>
          <w:p>
            <w:pPr>
              <w:pStyle w:val="TableParagraph"/>
              <w:spacing w:before="20"/>
              <w:ind w:left="119"/>
              <w:rPr>
                <w:sz w:val="28"/>
              </w:rPr>
            </w:pPr>
            <w:r>
              <w:rPr>
                <w:sz w:val="28"/>
              </w:rPr>
              <w:t>сельскохозяйственной</w:t>
            </w:r>
          </w:p>
        </w:tc>
        <w:tc>
          <w:tcPr>
            <w:tcW w:w="6909" w:type="dxa"/>
            <w:tcBorders>
              <w:top w:val="nil"/>
              <w:bottom w:val="nil"/>
            </w:tcBorders>
          </w:tcPr>
          <w:p>
            <w:pPr>
              <w:pStyle w:val="TableParagraph"/>
              <w:tabs>
                <w:tab w:pos="1167" w:val="left" w:leader="none"/>
                <w:tab w:pos="4165" w:val="left" w:leader="none"/>
                <w:tab w:pos="5532" w:val="left" w:leader="none"/>
              </w:tabs>
              <w:spacing w:before="25"/>
              <w:ind w:left="127"/>
              <w:rPr>
                <w:sz w:val="28"/>
              </w:rPr>
            </w:pPr>
            <w:r>
              <w:rPr>
                <w:sz w:val="28"/>
              </w:rPr>
              <w:t>новой</w:t>
              <w:tab/>
              <w:t>сельскохозяйственной</w:t>
              <w:tab/>
              <w:t>техники,</w:t>
              <w:tab/>
              <w:t>оформлять</w:t>
            </w:r>
          </w:p>
        </w:tc>
      </w:tr>
      <w:tr>
        <w:trPr>
          <w:trHeight w:val="374" w:hRule="atLeast"/>
        </w:trPr>
        <w:tc>
          <w:tcPr>
            <w:tcW w:w="3135" w:type="dxa"/>
            <w:tcBorders>
              <w:top w:val="nil"/>
              <w:bottom w:val="nil"/>
            </w:tcBorders>
          </w:tcPr>
          <w:p>
            <w:pPr>
              <w:pStyle w:val="TableParagraph"/>
              <w:spacing w:before="20"/>
              <w:ind w:left="118"/>
              <w:rPr>
                <w:sz w:val="28"/>
              </w:rPr>
            </w:pPr>
            <w:r>
              <w:rPr>
                <w:sz w:val="28"/>
              </w:rPr>
              <w:t>техники и</w:t>
            </w:r>
          </w:p>
        </w:tc>
        <w:tc>
          <w:tcPr>
            <w:tcW w:w="6909" w:type="dxa"/>
            <w:tcBorders>
              <w:top w:val="nil"/>
              <w:bottom w:val="nil"/>
            </w:tcBorders>
          </w:tcPr>
          <w:p>
            <w:pPr>
              <w:pStyle w:val="TableParagraph"/>
              <w:spacing w:before="20"/>
              <w:ind w:left="124"/>
              <w:rPr>
                <w:sz w:val="28"/>
              </w:rPr>
            </w:pPr>
            <w:r>
              <w:rPr>
                <w:sz w:val="28"/>
              </w:rPr>
              <w:t>соответствующие документы.</w:t>
            </w:r>
          </w:p>
        </w:tc>
      </w:tr>
      <w:tr>
        <w:trPr>
          <w:trHeight w:val="382" w:hRule="atLeast"/>
        </w:trPr>
        <w:tc>
          <w:tcPr>
            <w:tcW w:w="3135" w:type="dxa"/>
            <w:tcBorders>
              <w:top w:val="nil"/>
              <w:bottom w:val="nil"/>
            </w:tcBorders>
          </w:tcPr>
          <w:p>
            <w:pPr>
              <w:pStyle w:val="TableParagraph"/>
              <w:spacing w:before="20"/>
              <w:ind w:left="119"/>
              <w:rPr>
                <w:sz w:val="28"/>
              </w:rPr>
            </w:pPr>
            <w:r>
              <w:rPr>
                <w:sz w:val="28"/>
              </w:rPr>
              <w:t>оборудования</w:t>
            </w:r>
          </w:p>
        </w:tc>
        <w:tc>
          <w:tcPr>
            <w:tcW w:w="6909" w:type="dxa"/>
            <w:tcBorders>
              <w:top w:val="nil"/>
              <w:bottom w:val="nil"/>
            </w:tcBorders>
          </w:tcPr>
          <w:p>
            <w:pPr>
              <w:pStyle w:val="TableParagraph"/>
              <w:tabs>
                <w:tab w:pos="865" w:val="left" w:leader="none"/>
                <w:tab w:pos="1633" w:val="left" w:leader="none"/>
                <w:tab w:pos="3286" w:val="left" w:leader="none"/>
                <w:tab w:pos="5109" w:val="left" w:leader="none"/>
              </w:tabs>
              <w:spacing w:before="25"/>
              <w:ind w:left="117"/>
              <w:rPr>
                <w:sz w:val="28"/>
              </w:rPr>
            </w:pPr>
            <w:r>
              <w:rPr>
                <w:sz w:val="28"/>
              </w:rPr>
              <w:t>IЖ</w:t>
              <w:tab/>
              <w:t>1.2.</w:t>
              <w:tab/>
              <w:t>Проводить</w:t>
              <w:tab/>
              <w:t>техническое</w:t>
              <w:tab/>
              <w:t>обслуживание</w:t>
            </w:r>
          </w:p>
        </w:tc>
      </w:tr>
      <w:tr>
        <w:trPr>
          <w:trHeight w:val="377" w:hRule="atLeast"/>
        </w:trPr>
        <w:tc>
          <w:tcPr>
            <w:tcW w:w="3135" w:type="dxa"/>
            <w:tcBorders>
              <w:top w:val="nil"/>
              <w:bottom w:val="nil"/>
            </w:tcBorders>
          </w:tcPr>
          <w:p>
            <w:pPr>
              <w:pStyle w:val="TableParagraph"/>
              <w:spacing w:before="23"/>
              <w:ind w:left="113"/>
              <w:rPr>
                <w:sz w:val="28"/>
              </w:rPr>
            </w:pPr>
            <w:r>
              <w:rPr>
                <w:sz w:val="28"/>
              </w:rPr>
              <w:t>(по выбору)</w:t>
            </w:r>
          </w:p>
        </w:tc>
        <w:tc>
          <w:tcPr>
            <w:tcW w:w="6909" w:type="dxa"/>
            <w:tcBorders>
              <w:top w:val="nil"/>
              <w:bottom w:val="nil"/>
            </w:tcBorders>
          </w:tcPr>
          <w:p>
            <w:pPr>
              <w:pStyle w:val="TableParagraph"/>
              <w:tabs>
                <w:tab w:pos="3093" w:val="left" w:leader="none"/>
                <w:tab w:pos="4377" w:val="left" w:leader="none"/>
                <w:tab w:pos="5120" w:val="left" w:leader="none"/>
              </w:tabs>
              <w:spacing w:before="23"/>
              <w:ind w:left="119"/>
              <w:rPr>
                <w:sz w:val="28"/>
              </w:rPr>
            </w:pPr>
            <w:r>
              <w:rPr>
                <w:sz w:val="28"/>
              </w:rPr>
              <w:t>сельскохозяйственной</w:t>
              <w:tab/>
              <w:t>техники</w:t>
              <w:tab/>
              <w:t>при</w:t>
              <w:tab/>
              <w:t>эксплуатации,</w:t>
            </w:r>
          </w:p>
        </w:tc>
      </w:tr>
      <w:tr>
        <w:trPr>
          <w:trHeight w:val="374"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spacing w:before="20"/>
              <w:ind w:left="120"/>
              <w:rPr>
                <w:sz w:val="28"/>
              </w:rPr>
            </w:pPr>
            <w:r>
              <w:rPr>
                <w:sz w:val="28"/>
              </w:rPr>
              <w:t>хранении и в особых условиях эксплуатации, в том</w:t>
            </w:r>
          </w:p>
        </w:tc>
      </w:tr>
      <w:tr>
        <w:trPr>
          <w:trHeight w:val="374"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spacing w:before="20"/>
              <w:ind w:left="115"/>
              <w:rPr>
                <w:sz w:val="28"/>
              </w:rPr>
            </w:pPr>
            <w:r>
              <w:rPr>
                <w:sz w:val="28"/>
              </w:rPr>
              <w:t>числе сезонное техническое обслуживание.</w:t>
            </w:r>
          </w:p>
        </w:tc>
      </w:tr>
      <w:tr>
        <w:trPr>
          <w:trHeight w:val="377"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tabs>
                <w:tab w:pos="846" w:val="left" w:leader="none"/>
                <w:tab w:pos="1600" w:val="left" w:leader="none"/>
                <w:tab w:pos="3271" w:val="left" w:leader="none"/>
                <w:tab w:pos="4829" w:val="left" w:leader="none"/>
                <w:tab w:pos="5322" w:val="left" w:leader="none"/>
              </w:tabs>
              <w:spacing w:before="20"/>
              <w:ind w:left="112"/>
              <w:rPr>
                <w:sz w:val="28"/>
              </w:rPr>
            </w:pPr>
            <w:r>
              <w:rPr>
                <w:sz w:val="28"/>
              </w:rPr>
              <w:t>IЖ</w:t>
              <w:tab/>
              <w:t>1.3.</w:t>
              <w:tab/>
              <w:t>Выполнять</w:t>
              <w:tab/>
              <w:t>настройку</w:t>
              <w:tab/>
              <w:t>и</w:t>
              <w:tab/>
              <w:t>регулировку</w:t>
            </w:r>
          </w:p>
        </w:tc>
      </w:tr>
      <w:tr>
        <w:trPr>
          <w:trHeight w:val="377"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tabs>
                <w:tab w:pos="3315" w:val="left" w:leader="none"/>
                <w:tab w:pos="4877" w:val="left" w:leader="none"/>
                <w:tab w:pos="6661" w:val="left" w:leader="none"/>
              </w:tabs>
              <w:spacing w:before="23"/>
              <w:ind w:left="113"/>
              <w:rPr>
                <w:sz w:val="28"/>
              </w:rPr>
            </w:pPr>
            <w:r>
              <w:rPr>
                <w:sz w:val="28"/>
              </w:rPr>
              <w:t>почвообрабатывающих,</w:t>
              <w:tab/>
              <w:t>посевных,</w:t>
              <w:tab/>
              <w:t>посадочных</w:t>
              <w:tab/>
              <w:t>и</w:t>
            </w:r>
          </w:p>
        </w:tc>
      </w:tr>
      <w:tr>
        <w:trPr>
          <w:trHeight w:val="374"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tabs>
                <w:tab w:pos="1656" w:val="left" w:leader="none"/>
                <w:tab w:pos="2768" w:val="left" w:leader="none"/>
                <w:tab w:pos="3122" w:val="left" w:leader="none"/>
                <w:tab w:pos="4050" w:val="left" w:leader="none"/>
                <w:tab w:pos="5092" w:val="left" w:leader="none"/>
                <w:tab w:pos="5732" w:val="left" w:leader="none"/>
              </w:tabs>
              <w:spacing w:before="20"/>
              <w:ind w:left="113"/>
              <w:rPr>
                <w:sz w:val="28"/>
              </w:rPr>
            </w:pPr>
            <w:r>
              <w:rPr>
                <w:sz w:val="28"/>
              </w:rPr>
              <w:t>уборочных</w:t>
              <w:tab/>
              <w:t>машин,</w:t>
              <w:tab/>
              <w:t>а</w:t>
              <w:tab/>
              <w:t>также</w:t>
              <w:tab/>
              <w:t>машин</w:t>
              <w:tab/>
              <w:t>для</w:t>
              <w:tab/>
              <w:t>внесения</w:t>
            </w:r>
          </w:p>
        </w:tc>
      </w:tr>
      <w:tr>
        <w:trPr>
          <w:trHeight w:val="379"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tabs>
                <w:tab w:pos="1681" w:val="left" w:leader="none"/>
                <w:tab w:pos="2822" w:val="left" w:leader="none"/>
                <w:tab w:pos="3961" w:val="left" w:leader="none"/>
                <w:tab w:pos="5281" w:val="left" w:leader="none"/>
                <w:tab w:pos="5656" w:val="left" w:leader="none"/>
                <w:tab w:pos="6577" w:val="left" w:leader="none"/>
              </w:tabs>
              <w:spacing w:before="20"/>
              <w:ind w:left="108"/>
              <w:rPr>
                <w:sz w:val="28"/>
              </w:rPr>
            </w:pPr>
            <w:r>
              <w:rPr>
                <w:sz w:val="28"/>
              </w:rPr>
              <w:t>удобрений,</w:t>
              <w:tab/>
              <w:t>средств</w:t>
              <w:tab/>
              <w:t>защиты</w:t>
              <w:tab/>
              <w:t>растений</w:t>
              <w:tab/>
              <w:t>и</w:t>
              <w:tab/>
              <w:t>ухода</w:t>
              <w:tab/>
              <w:t>за</w:t>
            </w:r>
          </w:p>
        </w:tc>
      </w:tr>
      <w:tr>
        <w:trPr>
          <w:trHeight w:val="379"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spacing w:before="25"/>
              <w:ind w:left="114"/>
              <w:rPr>
                <w:sz w:val="28"/>
              </w:rPr>
            </w:pPr>
            <w:r>
              <w:rPr>
                <w:sz w:val="28"/>
              </w:rPr>
              <w:t>сельскохозяйственными культурами.</w:t>
            </w:r>
          </w:p>
        </w:tc>
      </w:tr>
      <w:tr>
        <w:trPr>
          <w:trHeight w:val="374"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spacing w:before="20"/>
              <w:ind w:left="107"/>
              <w:rPr>
                <w:sz w:val="28"/>
              </w:rPr>
            </w:pPr>
            <w:r>
              <w:rPr>
                <w:sz w:val="28"/>
              </w:rPr>
              <w:t>IЖ 1.4. Выполнять настройку и регулировку машин и</w:t>
            </w:r>
          </w:p>
        </w:tc>
      </w:tr>
      <w:tr>
        <w:trPr>
          <w:trHeight w:val="377"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tabs>
                <w:tab w:pos="1995" w:val="left" w:leader="none"/>
                <w:tab w:pos="2619" w:val="left" w:leader="none"/>
                <w:tab w:pos="4558" w:val="left" w:leader="none"/>
              </w:tabs>
              <w:spacing w:before="20"/>
              <w:ind w:left="109"/>
              <w:rPr>
                <w:sz w:val="28"/>
              </w:rPr>
            </w:pPr>
            <w:r>
              <w:rPr>
                <w:sz w:val="28"/>
              </w:rPr>
              <w:t>оборудования</w:t>
              <w:tab/>
              <w:t>для</w:t>
              <w:tab/>
              <w:t>обслуживания</w:t>
              <w:tab/>
              <w:t>животноводческих</w:t>
            </w:r>
          </w:p>
        </w:tc>
      </w:tr>
      <w:tr>
        <w:trPr>
          <w:trHeight w:val="379"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spacing w:before="23"/>
              <w:ind w:left="112"/>
              <w:rPr>
                <w:sz w:val="28"/>
              </w:rPr>
            </w:pPr>
            <w:r>
              <w:rPr>
                <w:sz w:val="28"/>
              </w:rPr>
              <w:t>ферм, комплексов и птицефабрик.</w:t>
            </w:r>
          </w:p>
        </w:tc>
      </w:tr>
      <w:tr>
        <w:trPr>
          <w:trHeight w:val="377"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spacing w:before="23"/>
              <w:ind w:left="102"/>
              <w:rPr>
                <w:sz w:val="28"/>
              </w:rPr>
            </w:pPr>
            <w:r>
              <w:rPr>
                <w:sz w:val="28"/>
              </w:rPr>
              <w:t>IЖ 1.5. Вьшолнять настройку и регулировку рабочего и</w:t>
            </w:r>
          </w:p>
        </w:tc>
      </w:tr>
      <w:tr>
        <w:trPr>
          <w:trHeight w:val="374"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tabs>
                <w:tab w:pos="2768" w:val="left" w:leader="none"/>
                <w:tab w:pos="4949" w:val="left" w:leader="none"/>
                <w:tab w:pos="6656" w:val="left" w:leader="none"/>
              </w:tabs>
              <w:spacing w:before="20"/>
              <w:ind w:left="108"/>
              <w:rPr>
                <w:sz w:val="28"/>
              </w:rPr>
            </w:pPr>
            <w:r>
              <w:rPr>
                <w:sz w:val="28"/>
              </w:rPr>
              <w:t>вспомогательного</w:t>
              <w:tab/>
              <w:t>оборудования</w:t>
              <w:tab/>
              <w:t>тракторов</w:t>
              <w:tab/>
              <w:t>и</w:t>
            </w:r>
          </w:p>
        </w:tc>
      </w:tr>
      <w:tr>
        <w:trPr>
          <w:trHeight w:val="374"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spacing w:before="20"/>
              <w:ind w:left="104"/>
              <w:rPr>
                <w:sz w:val="28"/>
              </w:rPr>
            </w:pPr>
            <w:r>
              <w:rPr>
                <w:sz w:val="28"/>
              </w:rPr>
              <w:t>автомобилей.</w:t>
            </w:r>
          </w:p>
        </w:tc>
      </w:tr>
      <w:tr>
        <w:trPr>
          <w:trHeight w:val="377"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spacing w:before="20"/>
              <w:ind w:left="102"/>
              <w:rPr>
                <w:sz w:val="28"/>
              </w:rPr>
            </w:pPr>
            <w:r>
              <w:rPr>
                <w:sz w:val="28"/>
              </w:rPr>
              <w:t>IЖ 1.6. Выполнять оперативное планирование работ по</w:t>
            </w:r>
          </w:p>
        </w:tc>
      </w:tr>
      <w:tr>
        <w:trPr>
          <w:trHeight w:val="379"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tabs>
                <w:tab w:pos="1743" w:val="left" w:leader="none"/>
                <w:tab w:pos="2197" w:val="left" w:leader="none"/>
                <w:tab w:pos="4133" w:val="left" w:leader="none"/>
              </w:tabs>
              <w:spacing w:before="23"/>
              <w:ind w:left="103"/>
              <w:rPr>
                <w:sz w:val="28"/>
              </w:rPr>
            </w:pPr>
            <w:r>
              <w:rPr>
                <w:sz w:val="28"/>
              </w:rPr>
              <w:t>подготовке</w:t>
              <w:tab/>
              <w:t>и</w:t>
              <w:tab/>
              <w:t>эксплуатации</w:t>
              <w:tab/>
              <w:t>сельскохозяйственной</w:t>
            </w:r>
          </w:p>
        </w:tc>
      </w:tr>
      <w:tr>
        <w:trPr>
          <w:trHeight w:val="749"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spacing w:before="23"/>
              <w:ind w:left="103"/>
              <w:rPr>
                <w:sz w:val="28"/>
              </w:rPr>
            </w:pPr>
            <w:r>
              <w:rPr>
                <w:sz w:val="28"/>
              </w:rPr>
              <w:t>техники.</w:t>
            </w:r>
          </w:p>
          <w:p>
            <w:pPr>
              <w:pStyle w:val="TableParagraph"/>
              <w:tabs>
                <w:tab w:pos="659" w:val="left" w:leader="none"/>
              </w:tabs>
              <w:spacing w:before="48"/>
              <w:ind w:left="98"/>
              <w:rPr>
                <w:sz w:val="28"/>
              </w:rPr>
            </w:pPr>
            <w:r>
              <w:rPr>
                <w:sz w:val="28"/>
              </w:rPr>
              <w:t>IЖ</w:t>
              <w:tab/>
            </w:r>
            <w:r>
              <w:rPr>
                <w:spacing w:val="-3"/>
                <w:sz w:val="28"/>
              </w:rPr>
              <w:t>1.7. </w:t>
            </w:r>
            <w:r>
              <w:rPr>
                <w:sz w:val="28"/>
              </w:rPr>
              <w:t>Осуществлять подбор</w:t>
            </w:r>
            <w:r>
              <w:rPr>
                <w:spacing w:val="66"/>
                <w:sz w:val="28"/>
              </w:rPr>
              <w:t> </w:t>
            </w:r>
            <w:r>
              <w:rPr>
                <w:sz w:val="28"/>
              </w:rPr>
              <w:t>сельскохозяйственной</w:t>
            </w:r>
          </w:p>
        </w:tc>
      </w:tr>
      <w:tr>
        <w:trPr>
          <w:trHeight w:val="377"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tabs>
                <w:tab w:pos="1584" w:val="left" w:leader="none"/>
                <w:tab w:pos="2244" w:val="left" w:leader="none"/>
                <w:tab w:pos="4428" w:val="left" w:leader="none"/>
                <w:tab w:pos="5348" w:val="left" w:leader="none"/>
              </w:tabs>
              <w:spacing w:before="23"/>
              <w:ind w:left="103"/>
              <w:rPr>
                <w:sz w:val="28"/>
              </w:rPr>
            </w:pPr>
            <w:r>
              <w:rPr>
                <w:sz w:val="28"/>
              </w:rPr>
              <w:t>техники</w:t>
              <w:tab/>
              <w:t>и</w:t>
              <w:tab/>
              <w:t>оборудования</w:t>
              <w:tab/>
              <w:t>для</w:t>
              <w:tab/>
              <w:t>выполнения</w:t>
            </w:r>
          </w:p>
        </w:tc>
      </w:tr>
      <w:tr>
        <w:trPr>
          <w:trHeight w:val="747" w:hRule="atLeast"/>
        </w:trPr>
        <w:tc>
          <w:tcPr>
            <w:tcW w:w="3135" w:type="dxa"/>
            <w:tcBorders>
              <w:top w:val="nil"/>
              <w:bottom w:val="nil"/>
            </w:tcBorders>
          </w:tcPr>
          <w:p>
            <w:pPr>
              <w:pStyle w:val="TableParagraph"/>
              <w:rPr>
                <w:sz w:val="26"/>
              </w:rPr>
            </w:pPr>
          </w:p>
        </w:tc>
        <w:tc>
          <w:tcPr>
            <w:tcW w:w="6909" w:type="dxa"/>
            <w:tcBorders>
              <w:top w:val="nil"/>
              <w:bottom w:val="nil"/>
            </w:tcBorders>
          </w:tcPr>
          <w:p>
            <w:pPr>
              <w:pStyle w:val="TableParagraph"/>
              <w:tabs>
                <w:tab w:pos="2412" w:val="left" w:leader="none"/>
                <w:tab w:pos="3888" w:val="left" w:leader="none"/>
                <w:tab w:pos="5832" w:val="left" w:leader="none"/>
              </w:tabs>
              <w:spacing w:before="20"/>
              <w:ind w:left="103"/>
              <w:rPr>
                <w:sz w:val="28"/>
              </w:rPr>
            </w:pPr>
            <w:r>
              <w:rPr>
                <w:sz w:val="28"/>
              </w:rPr>
              <w:t>технологических</w:t>
              <w:tab/>
              <w:t>операций,</w:t>
              <w:tab/>
              <w:t>обосновывать</w:t>
              <w:tab/>
              <w:t>режимы</w:t>
            </w:r>
          </w:p>
          <w:p>
            <w:pPr>
              <w:pStyle w:val="TableParagraph"/>
              <w:tabs>
                <w:tab w:pos="1321" w:val="left" w:leader="none"/>
                <w:tab w:pos="2620" w:val="left" w:leader="none"/>
                <w:tab w:pos="4090" w:val="left" w:leader="none"/>
              </w:tabs>
              <w:spacing w:before="48"/>
              <w:ind w:left="101"/>
              <w:rPr>
                <w:sz w:val="28"/>
              </w:rPr>
            </w:pPr>
            <w:r>
              <w:rPr>
                <w:sz w:val="28"/>
              </w:rPr>
              <w:t>работы,</w:t>
              <w:tab/>
              <w:t>способы</w:t>
              <w:tab/>
              <w:t>движения</w:t>
              <w:tab/>
              <w:t>сельскохозяйственных</w:t>
            </w:r>
          </w:p>
        </w:tc>
      </w:tr>
      <w:tr>
        <w:trPr>
          <w:trHeight w:val="1141" w:hRule="atLeast"/>
        </w:trPr>
        <w:tc>
          <w:tcPr>
            <w:tcW w:w="3135" w:type="dxa"/>
            <w:tcBorders>
              <w:top w:val="nil"/>
            </w:tcBorders>
          </w:tcPr>
          <w:p>
            <w:pPr>
              <w:pStyle w:val="TableParagraph"/>
              <w:rPr>
                <w:sz w:val="26"/>
              </w:rPr>
            </w:pPr>
          </w:p>
        </w:tc>
        <w:tc>
          <w:tcPr>
            <w:tcW w:w="6909" w:type="dxa"/>
            <w:tcBorders>
              <w:top w:val="nil"/>
            </w:tcBorders>
          </w:tcPr>
          <w:p>
            <w:pPr>
              <w:pStyle w:val="TableParagraph"/>
              <w:spacing w:before="23"/>
              <w:ind w:left="98"/>
              <w:rPr>
                <w:sz w:val="28"/>
              </w:rPr>
            </w:pPr>
            <w:r>
              <w:rPr>
                <w:sz w:val="28"/>
              </w:rPr>
              <w:t>машин по полю.</w:t>
            </w:r>
          </w:p>
          <w:p>
            <w:pPr>
              <w:pStyle w:val="TableParagraph"/>
              <w:tabs>
                <w:tab w:pos="904" w:val="left" w:leader="none"/>
                <w:tab w:pos="1739" w:val="left" w:leader="none"/>
                <w:tab w:pos="3857" w:val="left" w:leader="none"/>
                <w:tab w:pos="5140" w:val="left" w:leader="none"/>
                <w:tab w:pos="6504" w:val="left" w:leader="none"/>
              </w:tabs>
              <w:spacing w:before="43"/>
              <w:ind w:left="93"/>
              <w:rPr>
                <w:b/>
                <w:sz w:val="26"/>
              </w:rPr>
            </w:pPr>
            <w:r>
              <w:rPr>
                <w:sz w:val="28"/>
              </w:rPr>
              <w:t>IЖ</w:t>
              <w:tab/>
              <w:t>1.8.</w:t>
              <w:tab/>
              <w:t>Осуществлять</w:t>
              <w:tab/>
              <w:t>выдачу</w:t>
              <w:tab/>
            </w:r>
            <w:r>
              <w:rPr>
                <w:position w:val="1"/>
                <w:sz w:val="28"/>
              </w:rPr>
              <w:t>заданий</w:t>
              <w:tab/>
            </w:r>
            <w:r>
              <w:rPr>
                <w:b/>
                <w:position w:val="1"/>
                <w:sz w:val="26"/>
              </w:rPr>
              <w:t>по</w:t>
            </w:r>
          </w:p>
          <w:p>
            <w:pPr>
              <w:pStyle w:val="TableParagraph"/>
              <w:tabs>
                <w:tab w:pos="2401" w:val="left" w:leader="none"/>
                <w:tab w:pos="3695" w:val="left" w:leader="none"/>
                <w:tab w:pos="4095" w:val="left" w:leader="none"/>
              </w:tabs>
              <w:spacing w:before="48"/>
              <w:ind w:left="100"/>
              <w:rPr>
                <w:sz w:val="28"/>
              </w:rPr>
            </w:pPr>
            <w:r>
              <w:rPr>
                <w:sz w:val="28"/>
              </w:rPr>
              <w:t>агрегатированию</w:t>
              <w:tab/>
              <w:t>трактора</w:t>
              <w:tab/>
              <w:t>и</w:t>
              <w:tab/>
              <w:t>сельскохозяйственных</w:t>
            </w:r>
          </w:p>
        </w:tc>
      </w:tr>
    </w:tbl>
    <w:p>
      <w:pPr>
        <w:spacing w:after="0"/>
        <w:rPr>
          <w:sz w:val="28"/>
        </w:rPr>
        <w:sectPr>
          <w:headerReference w:type="default" r:id="rId1125"/>
          <w:footerReference w:type="default" r:id="rId1126"/>
          <w:pgSz w:w="11930" w:h="17180"/>
          <w:pgMar w:header="717" w:footer="438" w:top="960" w:bottom="620" w:left="1160" w:right="340"/>
        </w:sectPr>
      </w:pPr>
    </w:p>
    <w:p>
      <w:pPr>
        <w:pStyle w:val="BodyText"/>
        <w:spacing w:before="4"/>
        <w:rPr>
          <w:sz w:val="26"/>
        </w:rPr>
      </w:pPr>
      <w:r>
        <w:rPr/>
        <w:pict>
          <v:line style="position:absolute;mso-position-horizontal-relative:page;mso-position-vertical-relative:page;z-index:30592" from=".120194pt,561.267334pt" to=".120194pt,858.239989pt" stroked="true" strokeweight=".240387pt" strokecolor="#000000">
            <v:stroke dashstyle="solid"/>
            <w10:wrap type="none"/>
          </v:line>
        </w:pict>
      </w:r>
      <w:r>
        <w:rPr/>
        <w:pict>
          <v:group style="position:absolute;margin-left:2.524067pt;margin-top:-.00001pt;width:592.2pt;height:225.9pt;mso-position-horizontal-relative:page;mso-position-vertical-relative:page;z-index:-1203016" coordorigin="50,0" coordsize="11844,4518">
            <v:line style="position:absolute" from="53,4517" to="53,0" stroked="true" strokeweight=".240387pt" strokecolor="#000000">
              <v:stroke dashstyle="solid"/>
            </v:line>
            <v:line style="position:absolute" from="58,6" to="11894,6" stroked="true" strokeweight=".600642pt" strokecolor="#000000">
              <v:stroke dashstyle="solid"/>
            </v:line>
            <w10:wrap type="none"/>
          </v:group>
        </w:pict>
      </w:r>
    </w:p>
    <w:tbl>
      <w:tblPr>
        <w:tblW w:w="0" w:type="auto"/>
        <w:jc w:val="left"/>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30"/>
        <w:gridCol w:w="6914"/>
      </w:tblGrid>
      <w:tr>
        <w:trPr>
          <w:trHeight w:val="5309" w:hRule="atLeast"/>
        </w:trPr>
        <w:tc>
          <w:tcPr>
            <w:tcW w:w="3130" w:type="dxa"/>
          </w:tcPr>
          <w:p>
            <w:pPr>
              <w:pStyle w:val="TableParagraph"/>
              <w:rPr>
                <w:sz w:val="26"/>
              </w:rPr>
            </w:pPr>
          </w:p>
        </w:tc>
        <w:tc>
          <w:tcPr>
            <w:tcW w:w="6914" w:type="dxa"/>
          </w:tcPr>
          <w:p>
            <w:pPr>
              <w:pStyle w:val="TableParagraph"/>
              <w:spacing w:before="19"/>
              <w:ind w:left="123"/>
              <w:rPr>
                <w:sz w:val="27"/>
              </w:rPr>
            </w:pPr>
            <w:r>
              <w:rPr>
                <w:w w:val="105"/>
                <w:sz w:val="27"/>
              </w:rPr>
              <w:t>машин, настройке агрегатов и самоходных машин.</w:t>
            </w:r>
          </w:p>
          <w:p>
            <w:pPr>
              <w:pStyle w:val="TableParagraph"/>
              <w:tabs>
                <w:tab w:pos="2594" w:val="left" w:leader="none"/>
                <w:tab w:pos="5105" w:val="left" w:leader="none"/>
              </w:tabs>
              <w:spacing w:line="292" w:lineRule="auto" w:before="74"/>
              <w:ind w:left="119" w:right="62" w:firstLine="4"/>
              <w:jc w:val="both"/>
              <w:rPr>
                <w:sz w:val="27"/>
              </w:rPr>
            </w:pPr>
            <w:r>
              <w:rPr>
                <w:w w:val="105"/>
                <w:sz w:val="27"/>
              </w:rPr>
              <w:t>ПК 1.9. Осуществлять контроль выполнения ежесменного</w:t>
              <w:tab/>
              <w:t>технического</w:t>
              <w:tab/>
            </w:r>
            <w:r>
              <w:rPr>
                <w:sz w:val="27"/>
              </w:rPr>
              <w:t>обслуживания </w:t>
            </w:r>
            <w:r>
              <w:rPr>
                <w:w w:val="105"/>
                <w:sz w:val="27"/>
              </w:rPr>
              <w:t>сельскохозяйственной техники, правильности агрегатирования и настройки машинно-тракторных агрегатов и самоходных машин, оборудования на заданные параметры работы, а также оперативный контроль качества выполнения механизированных операций.</w:t>
            </w:r>
          </w:p>
          <w:p>
            <w:pPr>
              <w:pStyle w:val="TableParagraph"/>
              <w:tabs>
                <w:tab w:pos="843" w:val="left" w:leader="none"/>
                <w:tab w:pos="1730" w:val="left" w:leader="none"/>
                <w:tab w:pos="3749" w:val="left" w:leader="none"/>
                <w:tab w:pos="5546" w:val="left" w:leader="none"/>
              </w:tabs>
              <w:spacing w:line="317" w:lineRule="exact"/>
              <w:ind w:left="119"/>
              <w:rPr>
                <w:sz w:val="27"/>
              </w:rPr>
            </w:pPr>
            <w:r>
              <w:rPr>
                <w:sz w:val="27"/>
              </w:rPr>
              <w:t>ПК</w:t>
              <w:tab/>
              <w:t>1.1</w:t>
            </w:r>
            <w:r>
              <w:rPr>
                <w:sz w:val="29"/>
              </w:rPr>
              <w:t>О.</w:t>
              <w:tab/>
            </w:r>
            <w:r>
              <w:rPr>
                <w:sz w:val="27"/>
              </w:rPr>
              <w:t>Осуществлять</w:t>
              <w:tab/>
              <w:t>оформление</w:t>
              <w:tab/>
              <w:t>первичной</w:t>
            </w:r>
          </w:p>
          <w:p>
            <w:pPr>
              <w:pStyle w:val="TableParagraph"/>
              <w:spacing w:line="292" w:lineRule="auto" w:before="60"/>
              <w:ind w:left="116" w:right="80"/>
              <w:jc w:val="both"/>
              <w:rPr>
                <w:sz w:val="27"/>
              </w:rPr>
            </w:pPr>
            <w:r>
              <w:rPr>
                <w:w w:val="105"/>
                <w:sz w:val="27"/>
              </w:rPr>
              <w:t>документации по подготовке к эксплуатации и эксплуатации сельскохозяйственной техники и оборудования, готовить предложения по повышению</w:t>
            </w:r>
          </w:p>
          <w:p>
            <w:pPr>
              <w:pStyle w:val="TableParagraph"/>
              <w:spacing w:line="308" w:lineRule="exact"/>
              <w:ind w:left="116"/>
              <w:jc w:val="both"/>
              <w:rPr>
                <w:sz w:val="27"/>
              </w:rPr>
            </w:pPr>
            <w:r>
              <w:rPr>
                <w:w w:val="105"/>
                <w:sz w:val="27"/>
              </w:rPr>
              <w:t>эффективности ее использования в организации.</w:t>
            </w:r>
          </w:p>
        </w:tc>
      </w:tr>
      <w:tr>
        <w:trPr>
          <w:trHeight w:val="360" w:hRule="atLeast"/>
        </w:trPr>
        <w:tc>
          <w:tcPr>
            <w:tcW w:w="3130" w:type="dxa"/>
            <w:tcBorders>
              <w:bottom w:val="nil"/>
            </w:tcBorders>
          </w:tcPr>
          <w:p>
            <w:pPr>
              <w:pStyle w:val="TableParagraph"/>
              <w:spacing w:before="14"/>
              <w:ind w:left="111"/>
              <w:rPr>
                <w:sz w:val="27"/>
              </w:rPr>
            </w:pPr>
            <w:r>
              <w:rPr>
                <w:w w:val="105"/>
                <w:sz w:val="27"/>
              </w:rPr>
              <w:t>ремонт</w:t>
            </w:r>
          </w:p>
        </w:tc>
        <w:tc>
          <w:tcPr>
            <w:tcW w:w="6914" w:type="dxa"/>
            <w:tcBorders>
              <w:bottom w:val="nil"/>
            </w:tcBorders>
          </w:tcPr>
          <w:p>
            <w:pPr>
              <w:pStyle w:val="TableParagraph"/>
              <w:tabs>
                <w:tab w:pos="761" w:val="left" w:leader="none"/>
                <w:tab w:pos="1437" w:val="left" w:leader="none"/>
                <w:tab w:pos="3014" w:val="left" w:leader="none"/>
                <w:tab w:pos="4839" w:val="left" w:leader="none"/>
                <w:tab w:pos="5243" w:val="left" w:leader="none"/>
              </w:tabs>
              <w:spacing w:before="9"/>
              <w:ind w:left="114"/>
              <w:rPr>
                <w:sz w:val="27"/>
              </w:rPr>
            </w:pPr>
            <w:r>
              <w:rPr>
                <w:w w:val="105"/>
                <w:sz w:val="27"/>
              </w:rPr>
              <w:t>ПК</w:t>
              <w:tab/>
              <w:t>1.1.</w:t>
              <w:tab/>
              <w:t>Выполнять</w:t>
              <w:tab/>
              <w:t>обнаружение</w:t>
              <w:tab/>
              <w:t>и</w:t>
              <w:tab/>
              <w:t>локализацию</w:t>
            </w:r>
          </w:p>
        </w:tc>
      </w:tr>
      <w:tr>
        <w:trPr>
          <w:trHeight w:val="379" w:hRule="atLeast"/>
        </w:trPr>
        <w:tc>
          <w:tcPr>
            <w:tcW w:w="3130" w:type="dxa"/>
            <w:tcBorders>
              <w:top w:val="nil"/>
              <w:bottom w:val="nil"/>
            </w:tcBorders>
          </w:tcPr>
          <w:p>
            <w:pPr>
              <w:pStyle w:val="TableParagraph"/>
              <w:spacing w:before="33"/>
              <w:ind w:left="110"/>
              <w:rPr>
                <w:sz w:val="27"/>
              </w:rPr>
            </w:pPr>
            <w:r>
              <w:rPr>
                <w:w w:val="105"/>
                <w:sz w:val="27"/>
              </w:rPr>
              <w:t>сельскохозяйственной</w:t>
            </w:r>
          </w:p>
        </w:tc>
        <w:tc>
          <w:tcPr>
            <w:tcW w:w="6914" w:type="dxa"/>
            <w:tcBorders>
              <w:top w:val="nil"/>
              <w:bottom w:val="nil"/>
            </w:tcBorders>
          </w:tcPr>
          <w:p>
            <w:pPr>
              <w:pStyle w:val="TableParagraph"/>
              <w:tabs>
                <w:tab w:pos="2340" w:val="left" w:leader="none"/>
                <w:tab w:pos="5324" w:val="left" w:leader="none"/>
                <w:tab w:pos="6687" w:val="left" w:leader="none"/>
              </w:tabs>
              <w:spacing w:before="24"/>
              <w:ind w:left="118"/>
              <w:rPr>
                <w:sz w:val="27"/>
              </w:rPr>
            </w:pPr>
            <w:r>
              <w:rPr>
                <w:w w:val="105"/>
                <w:sz w:val="27"/>
              </w:rPr>
              <w:t>неисправностей</w:t>
              <w:tab/>
              <w:t>сельскохозяйственной</w:t>
              <w:tab/>
              <w:t>техники,</w:t>
              <w:tab/>
              <w:t>а</w:t>
            </w:r>
          </w:p>
        </w:tc>
      </w:tr>
      <w:tr>
        <w:trPr>
          <w:trHeight w:val="377" w:hRule="atLeast"/>
        </w:trPr>
        <w:tc>
          <w:tcPr>
            <w:tcW w:w="3130" w:type="dxa"/>
            <w:tcBorders>
              <w:top w:val="nil"/>
              <w:bottom w:val="nil"/>
            </w:tcBorders>
          </w:tcPr>
          <w:p>
            <w:pPr>
              <w:pStyle w:val="TableParagraph"/>
              <w:spacing w:before="29"/>
              <w:ind w:left="108"/>
              <w:rPr>
                <w:sz w:val="27"/>
              </w:rPr>
            </w:pPr>
            <w:r>
              <w:rPr>
                <w:w w:val="105"/>
                <w:sz w:val="27"/>
              </w:rPr>
              <w:t>техники и</w:t>
            </w:r>
          </w:p>
        </w:tc>
        <w:tc>
          <w:tcPr>
            <w:tcW w:w="6914" w:type="dxa"/>
            <w:tcBorders>
              <w:top w:val="nil"/>
              <w:bottom w:val="nil"/>
            </w:tcBorders>
          </w:tcPr>
          <w:p>
            <w:pPr>
              <w:pStyle w:val="TableParagraph"/>
              <w:tabs>
                <w:tab w:pos="2533" w:val="left" w:leader="none"/>
              </w:tabs>
              <w:spacing w:before="24"/>
              <w:ind w:left="113"/>
              <w:rPr>
                <w:sz w:val="27"/>
              </w:rPr>
            </w:pPr>
            <w:r>
              <w:rPr>
                <w:w w:val="105"/>
                <w:sz w:val="27"/>
              </w:rPr>
              <w:t>также </w:t>
            </w:r>
            <w:r>
              <w:rPr>
                <w:spacing w:val="3"/>
                <w:w w:val="105"/>
                <w:sz w:val="27"/>
              </w:rPr>
              <w:t> </w:t>
            </w:r>
            <w:r>
              <w:rPr>
                <w:w w:val="105"/>
                <w:sz w:val="27"/>
              </w:rPr>
              <w:t>постановку</w:t>
              <w:tab/>
              <w:t>сельскохозяйственной техники</w:t>
            </w:r>
            <w:r>
              <w:rPr>
                <w:spacing w:val="17"/>
                <w:w w:val="105"/>
                <w:sz w:val="27"/>
              </w:rPr>
              <w:t> </w:t>
            </w:r>
            <w:r>
              <w:rPr>
                <w:w w:val="105"/>
                <w:sz w:val="27"/>
              </w:rPr>
              <w:t>на</w:t>
            </w:r>
          </w:p>
        </w:tc>
      </w:tr>
      <w:tr>
        <w:trPr>
          <w:trHeight w:val="374" w:hRule="atLeast"/>
        </w:trPr>
        <w:tc>
          <w:tcPr>
            <w:tcW w:w="3130" w:type="dxa"/>
            <w:tcBorders>
              <w:top w:val="nil"/>
              <w:bottom w:val="nil"/>
            </w:tcBorders>
          </w:tcPr>
          <w:p>
            <w:pPr>
              <w:pStyle w:val="TableParagraph"/>
              <w:spacing w:before="31"/>
              <w:ind w:left="110"/>
              <w:rPr>
                <w:sz w:val="27"/>
              </w:rPr>
            </w:pPr>
            <w:r>
              <w:rPr>
                <w:sz w:val="27"/>
              </w:rPr>
              <w:t>оборудования</w:t>
            </w:r>
          </w:p>
        </w:tc>
        <w:tc>
          <w:tcPr>
            <w:tcW w:w="6914" w:type="dxa"/>
            <w:tcBorders>
              <w:top w:val="nil"/>
              <w:bottom w:val="nil"/>
            </w:tcBorders>
          </w:tcPr>
          <w:p>
            <w:pPr>
              <w:pStyle w:val="TableParagraph"/>
              <w:spacing w:before="26"/>
              <w:ind w:left="116"/>
              <w:rPr>
                <w:sz w:val="27"/>
              </w:rPr>
            </w:pPr>
            <w:r>
              <w:rPr>
                <w:w w:val="105"/>
                <w:sz w:val="27"/>
              </w:rPr>
              <w:t>ремонт.</w:t>
            </w:r>
          </w:p>
        </w:tc>
      </w:tr>
      <w:tr>
        <w:trPr>
          <w:trHeight w:val="377" w:hRule="atLeast"/>
        </w:trPr>
        <w:tc>
          <w:tcPr>
            <w:tcW w:w="3130" w:type="dxa"/>
            <w:tcBorders>
              <w:top w:val="nil"/>
              <w:bottom w:val="nil"/>
            </w:tcBorders>
          </w:tcPr>
          <w:p>
            <w:pPr>
              <w:pStyle w:val="TableParagraph"/>
              <w:spacing w:before="31"/>
              <w:ind w:left="108"/>
              <w:rPr>
                <w:sz w:val="27"/>
              </w:rPr>
            </w:pPr>
            <w:r>
              <w:rPr>
                <w:w w:val="105"/>
                <w:sz w:val="27"/>
              </w:rPr>
              <w:t>(по выбору)</w:t>
            </w:r>
          </w:p>
        </w:tc>
        <w:tc>
          <w:tcPr>
            <w:tcW w:w="6914" w:type="dxa"/>
            <w:tcBorders>
              <w:top w:val="nil"/>
              <w:bottom w:val="nil"/>
            </w:tcBorders>
          </w:tcPr>
          <w:p>
            <w:pPr>
              <w:pStyle w:val="TableParagraph"/>
              <w:spacing w:before="21"/>
              <w:ind w:left="114"/>
              <w:rPr>
                <w:sz w:val="27"/>
              </w:rPr>
            </w:pPr>
            <w:r>
              <w:rPr>
                <w:w w:val="105"/>
                <w:sz w:val="27"/>
              </w:rPr>
              <w:t>ПК 1.2. Проводить диагностирование неисправностей</w:t>
            </w:r>
          </w:p>
        </w:tc>
      </w:tr>
      <w:tr>
        <w:trPr>
          <w:trHeight w:val="372"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24"/>
              <w:ind w:left="110"/>
              <w:rPr>
                <w:sz w:val="27"/>
              </w:rPr>
            </w:pPr>
            <w:r>
              <w:rPr>
                <w:sz w:val="27"/>
              </w:rPr>
              <w:t>сельскохозяйственной техники и оборудования.</w:t>
            </w:r>
          </w:p>
        </w:tc>
      </w:tr>
      <w:tr>
        <w:trPr>
          <w:trHeight w:val="377"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790" w:val="left" w:leader="none"/>
                <w:tab w:pos="1485" w:val="left" w:leader="none"/>
                <w:tab w:pos="3163" w:val="left" w:leader="none"/>
                <w:tab w:pos="4452" w:val="left" w:leader="none"/>
                <w:tab w:pos="5709" w:val="left" w:leader="none"/>
              </w:tabs>
              <w:spacing w:before="26"/>
              <w:ind w:left="109"/>
              <w:rPr>
                <w:sz w:val="27"/>
              </w:rPr>
            </w:pPr>
            <w:r>
              <w:rPr>
                <w:sz w:val="27"/>
              </w:rPr>
              <w:t>ПК</w:t>
              <w:tab/>
              <w:t>1.3.</w:t>
              <w:tab/>
              <w:t>Определять</w:t>
              <w:tab/>
              <w:t>способы</w:t>
              <w:tab/>
              <w:t>ремонта</w:t>
              <w:tab/>
              <w:t>(способы</w:t>
            </w:r>
          </w:p>
        </w:tc>
      </w:tr>
      <w:tr>
        <w:trPr>
          <w:trHeight w:val="377"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1868" w:val="left" w:leader="none"/>
                <w:tab w:pos="4139" w:val="left" w:leader="none"/>
              </w:tabs>
              <w:spacing w:before="29"/>
              <w:ind w:left="113"/>
              <w:rPr>
                <w:sz w:val="27"/>
              </w:rPr>
            </w:pPr>
            <w:r>
              <w:rPr>
                <w:w w:val="105"/>
                <w:sz w:val="27"/>
              </w:rPr>
              <w:t>устранения</w:t>
              <w:tab/>
              <w:t>неисправности)</w:t>
              <w:tab/>
              <w:t>сельскохозяйственной</w:t>
            </w:r>
          </w:p>
        </w:tc>
      </w:tr>
      <w:tr>
        <w:trPr>
          <w:trHeight w:val="377"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26"/>
              <w:ind w:left="113"/>
              <w:rPr>
                <w:sz w:val="27"/>
              </w:rPr>
            </w:pPr>
            <w:r>
              <w:rPr>
                <w:w w:val="105"/>
                <w:sz w:val="27"/>
              </w:rPr>
              <w:t>техники в соответствии с ее техническим состоянием и</w:t>
            </w:r>
          </w:p>
        </w:tc>
      </w:tr>
      <w:tr>
        <w:trPr>
          <w:trHeight w:val="377"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29"/>
              <w:ind w:left="111"/>
              <w:rPr>
                <w:sz w:val="27"/>
              </w:rPr>
            </w:pPr>
            <w:r>
              <w:rPr>
                <w:sz w:val="27"/>
              </w:rPr>
              <w:t>ресурсы, необходимые для проведения ремонта.</w:t>
            </w:r>
          </w:p>
        </w:tc>
      </w:tr>
      <w:tr>
        <w:trPr>
          <w:trHeight w:val="377"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26"/>
              <w:ind w:left="109"/>
              <w:rPr>
                <w:sz w:val="27"/>
              </w:rPr>
            </w:pPr>
            <w:r>
              <w:rPr>
                <w:w w:val="105"/>
                <w:sz w:val="27"/>
              </w:rPr>
              <w:t>ПК 1.4. Выполнять восстановление работоспособности</w:t>
            </w:r>
          </w:p>
        </w:tc>
      </w:tr>
      <w:tr>
        <w:trPr>
          <w:trHeight w:val="379"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871" w:val="left" w:leader="none"/>
                <w:tab w:pos="2005" w:val="left" w:leader="none"/>
                <w:tab w:pos="3127" w:val="left" w:leader="none"/>
                <w:tab w:pos="4134" w:val="left" w:leader="none"/>
              </w:tabs>
              <w:spacing w:before="29"/>
              <w:ind w:left="113"/>
              <w:rPr>
                <w:sz w:val="27"/>
              </w:rPr>
            </w:pPr>
            <w:r>
              <w:rPr>
                <w:sz w:val="27"/>
              </w:rPr>
              <w:t>или</w:t>
              <w:tab/>
              <w:t>замену</w:t>
              <w:tab/>
              <w:t>детали</w:t>
              <w:tab/>
              <w:t>(узла)</w:t>
              <w:tab/>
              <w:t>сельскохозяйственной</w:t>
            </w:r>
          </w:p>
        </w:tc>
      </w:tr>
      <w:tr>
        <w:trPr>
          <w:trHeight w:val="374"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29"/>
              <w:ind w:left="108"/>
              <w:rPr>
                <w:sz w:val="27"/>
              </w:rPr>
            </w:pPr>
            <w:r>
              <w:rPr>
                <w:sz w:val="27"/>
              </w:rPr>
              <w:t>техники.</w:t>
            </w:r>
          </w:p>
        </w:tc>
      </w:tr>
      <w:tr>
        <w:trPr>
          <w:trHeight w:val="372"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852" w:val="left" w:leader="none"/>
                <w:tab w:pos="1615" w:val="left" w:leader="none"/>
                <w:tab w:pos="3292" w:val="left" w:leader="none"/>
                <w:tab w:pos="5132" w:val="left" w:leader="none"/>
              </w:tabs>
              <w:spacing w:before="24"/>
              <w:ind w:left="104"/>
              <w:rPr>
                <w:sz w:val="27"/>
              </w:rPr>
            </w:pPr>
            <w:r>
              <w:rPr>
                <w:w w:val="105"/>
                <w:sz w:val="27"/>
              </w:rPr>
              <w:t>ПК</w:t>
              <w:tab/>
              <w:t>1.5.</w:t>
              <w:tab/>
              <w:t>Выполнять</w:t>
              <w:tab/>
              <w:t>оперативное</w:t>
              <w:tab/>
              <w:t>планирование</w:t>
            </w:r>
          </w:p>
        </w:tc>
      </w:tr>
      <w:tr>
        <w:trPr>
          <w:trHeight w:val="377"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26"/>
              <w:ind w:left="108"/>
              <w:rPr>
                <w:sz w:val="27"/>
              </w:rPr>
            </w:pPr>
            <w:r>
              <w:rPr>
                <w:w w:val="105"/>
                <w:sz w:val="27"/>
              </w:rPr>
              <w:t>выполнения работ по техническому обслуживанию и</w:t>
            </w:r>
          </w:p>
        </w:tc>
      </w:tr>
      <w:tr>
        <w:trPr>
          <w:trHeight w:val="382"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1735" w:val="left" w:leader="none"/>
                <w:tab w:pos="5041" w:val="left" w:leader="none"/>
                <w:tab w:pos="6652" w:val="left" w:leader="none"/>
              </w:tabs>
              <w:spacing w:before="29"/>
              <w:ind w:left="106"/>
              <w:rPr>
                <w:sz w:val="27"/>
              </w:rPr>
            </w:pPr>
            <w:r>
              <w:rPr>
                <w:w w:val="105"/>
                <w:sz w:val="27"/>
              </w:rPr>
              <w:t>ремонту</w:t>
              <w:tab/>
              <w:t>сельскохозяйственной</w:t>
              <w:tab/>
              <w:t>техники</w:t>
              <w:tab/>
              <w:t>и</w:t>
            </w:r>
          </w:p>
        </w:tc>
      </w:tr>
      <w:tr>
        <w:trPr>
          <w:trHeight w:val="374"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31"/>
              <w:ind w:left="105"/>
              <w:rPr>
                <w:sz w:val="27"/>
              </w:rPr>
            </w:pPr>
            <w:r>
              <w:rPr>
                <w:sz w:val="27"/>
              </w:rPr>
              <w:t>оборудования.</w:t>
            </w:r>
          </w:p>
        </w:tc>
      </w:tr>
      <w:tr>
        <w:trPr>
          <w:trHeight w:val="372"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21"/>
              <w:ind w:left="104"/>
              <w:rPr>
                <w:sz w:val="27"/>
              </w:rPr>
            </w:pPr>
            <w:r>
              <w:rPr>
                <w:w w:val="105"/>
                <w:sz w:val="27"/>
              </w:rPr>
              <w:t>ПК 1.6. Осуществлять выдачу заданий на выполнение</w:t>
            </w:r>
          </w:p>
        </w:tc>
      </w:tr>
      <w:tr>
        <w:trPr>
          <w:trHeight w:val="377"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1459" w:val="left" w:leader="none"/>
                <w:tab w:pos="1817" w:val="left" w:leader="none"/>
                <w:tab w:pos="2887" w:val="left" w:leader="none"/>
                <w:tab w:pos="4720" w:val="left" w:leader="none"/>
                <w:tab w:pos="6657" w:val="left" w:leader="none"/>
              </w:tabs>
              <w:spacing w:before="29"/>
              <w:ind w:left="105"/>
              <w:rPr>
                <w:sz w:val="27"/>
              </w:rPr>
            </w:pPr>
            <w:r>
              <w:rPr>
                <w:w w:val="105"/>
                <w:sz w:val="27"/>
              </w:rPr>
              <w:t>операций</w:t>
              <w:tab/>
              <w:t>в</w:t>
              <w:tab/>
              <w:t>рамках</w:t>
              <w:tab/>
              <w:t>технического</w:t>
              <w:tab/>
              <w:t>обслуживания</w:t>
              <w:tab/>
              <w:t>и</w:t>
            </w:r>
          </w:p>
        </w:tc>
      </w:tr>
      <w:tr>
        <w:trPr>
          <w:trHeight w:val="372"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1730" w:val="left" w:leader="none"/>
                <w:tab w:pos="5036" w:val="left" w:leader="none"/>
                <w:tab w:pos="6652" w:val="left" w:leader="none"/>
              </w:tabs>
              <w:spacing w:before="26"/>
              <w:ind w:left="106"/>
              <w:rPr>
                <w:sz w:val="27"/>
              </w:rPr>
            </w:pPr>
            <w:r>
              <w:rPr>
                <w:w w:val="105"/>
                <w:sz w:val="27"/>
              </w:rPr>
              <w:t>ремонта</w:t>
              <w:tab/>
              <w:t>сельскохозяйственной</w:t>
              <w:tab/>
              <w:t>техники</w:t>
              <w:tab/>
              <w:t>и</w:t>
            </w:r>
          </w:p>
        </w:tc>
      </w:tr>
      <w:tr>
        <w:trPr>
          <w:trHeight w:val="374"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24"/>
              <w:ind w:left="105"/>
              <w:rPr>
                <w:sz w:val="27"/>
              </w:rPr>
            </w:pPr>
            <w:r>
              <w:rPr>
                <w:w w:val="102"/>
                <w:sz w:val="27"/>
              </w:rPr>
              <w:t>оборудования,</w:t>
            </w:r>
            <w:r>
              <w:rPr>
                <w:sz w:val="27"/>
              </w:rPr>
              <w:t>  </w:t>
            </w:r>
            <w:r>
              <w:rPr>
                <w:spacing w:val="-23"/>
                <w:sz w:val="27"/>
              </w:rPr>
              <w:t> </w:t>
            </w:r>
            <w:r>
              <w:rPr>
                <w:spacing w:val="-1"/>
                <w:w w:val="104"/>
                <w:sz w:val="27"/>
              </w:rPr>
              <w:t>н</w:t>
            </w:r>
            <w:r>
              <w:rPr>
                <w:w w:val="104"/>
                <w:sz w:val="27"/>
              </w:rPr>
              <w:t>а</w:t>
            </w:r>
            <w:r>
              <w:rPr>
                <w:sz w:val="27"/>
              </w:rPr>
              <w:t> </w:t>
            </w:r>
            <w:r>
              <w:rPr>
                <w:spacing w:val="16"/>
                <w:sz w:val="27"/>
              </w:rPr>
              <w:t> </w:t>
            </w:r>
            <w:r>
              <w:rPr>
                <w:spacing w:val="-1"/>
                <w:w w:val="101"/>
                <w:sz w:val="27"/>
              </w:rPr>
              <w:t>постановк</w:t>
            </w:r>
            <w:r>
              <w:rPr>
                <w:w w:val="101"/>
                <w:sz w:val="27"/>
              </w:rPr>
              <w:t>у</w:t>
            </w:r>
            <w:r>
              <w:rPr>
                <w:sz w:val="27"/>
              </w:rPr>
              <w:t>  </w:t>
            </w:r>
            <w:r>
              <w:rPr>
                <w:spacing w:val="-24"/>
                <w:sz w:val="27"/>
              </w:rPr>
              <w:t> </w:t>
            </w:r>
            <w:r>
              <w:rPr>
                <w:spacing w:val="-1"/>
                <w:w w:val="104"/>
                <w:sz w:val="27"/>
              </w:rPr>
              <w:t>н</w:t>
            </w:r>
            <w:r>
              <w:rPr>
                <w:w w:val="104"/>
                <w:sz w:val="27"/>
              </w:rPr>
              <w:t>а</w:t>
            </w:r>
            <w:r>
              <w:rPr>
                <w:spacing w:val="-20"/>
                <w:sz w:val="27"/>
              </w:rPr>
              <w:t> </w:t>
            </w:r>
            <w:r>
              <w:rPr>
                <w:w w:val="40"/>
                <w:sz w:val="27"/>
              </w:rPr>
              <w:t>.</w:t>
            </w:r>
            <w:r>
              <w:rPr>
                <w:spacing w:val="20"/>
                <w:w w:val="40"/>
                <w:sz w:val="27"/>
              </w:rPr>
              <w:t>.</w:t>
            </w:r>
            <w:r>
              <w:rPr>
                <w:w w:val="102"/>
                <w:sz w:val="27"/>
              </w:rPr>
              <w:t>хранение</w:t>
            </w:r>
            <w:r>
              <w:rPr>
                <w:sz w:val="27"/>
              </w:rPr>
              <w:t> </w:t>
            </w:r>
            <w:r>
              <w:rPr>
                <w:spacing w:val="26"/>
                <w:sz w:val="27"/>
              </w:rPr>
              <w:t> </w:t>
            </w:r>
            <w:r>
              <w:rPr>
                <w:spacing w:val="-7"/>
                <w:w w:val="110"/>
                <w:sz w:val="27"/>
              </w:rPr>
              <w:t>(</w:t>
            </w:r>
            <w:r>
              <w:rPr>
                <w:spacing w:val="-1"/>
                <w:w w:val="102"/>
                <w:sz w:val="27"/>
              </w:rPr>
              <w:t>сняти</w:t>
            </w:r>
            <w:r>
              <w:rPr>
                <w:w w:val="102"/>
                <w:sz w:val="27"/>
              </w:rPr>
              <w:t>е</w:t>
            </w:r>
            <w:r>
              <w:rPr>
                <w:sz w:val="27"/>
              </w:rPr>
              <w:t> </w:t>
            </w:r>
            <w:r>
              <w:rPr>
                <w:spacing w:val="30"/>
                <w:sz w:val="27"/>
              </w:rPr>
              <w:t> </w:t>
            </w:r>
            <w:r>
              <w:rPr>
                <w:w w:val="102"/>
                <w:sz w:val="27"/>
              </w:rPr>
              <w:t>с</w:t>
            </w:r>
          </w:p>
        </w:tc>
      </w:tr>
      <w:tr>
        <w:trPr>
          <w:trHeight w:val="379"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1874" w:val="left" w:leader="none"/>
                <w:tab w:pos="5113" w:val="left" w:leader="none"/>
                <w:tab w:pos="6657" w:val="left" w:leader="none"/>
              </w:tabs>
              <w:spacing w:before="29"/>
              <w:ind w:left="106"/>
              <w:rPr>
                <w:sz w:val="27"/>
              </w:rPr>
            </w:pPr>
            <w:r>
              <w:rPr>
                <w:w w:val="105"/>
                <w:sz w:val="27"/>
              </w:rPr>
              <w:t>хранения)</w:t>
              <w:tab/>
              <w:t>сельскохозяйственной</w:t>
              <w:tab/>
              <w:t>техники</w:t>
              <w:tab/>
              <w:t>и</w:t>
            </w:r>
          </w:p>
        </w:tc>
      </w:tr>
      <w:tr>
        <w:trPr>
          <w:trHeight w:val="374"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spacing w:before="29"/>
              <w:ind w:left="105"/>
              <w:rPr>
                <w:sz w:val="27"/>
              </w:rPr>
            </w:pPr>
            <w:r>
              <w:rPr>
                <w:sz w:val="27"/>
              </w:rPr>
              <w:t>оборудования.</w:t>
            </w:r>
          </w:p>
        </w:tc>
      </w:tr>
      <w:tr>
        <w:trPr>
          <w:trHeight w:val="372"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698" w:val="left" w:leader="none"/>
                <w:tab w:pos="2844" w:val="left" w:leader="none"/>
                <w:tab w:pos="4132" w:val="left" w:leader="none"/>
                <w:tab w:pos="5358" w:val="left" w:leader="none"/>
              </w:tabs>
              <w:spacing w:before="24"/>
              <w:ind w:left="104"/>
              <w:rPr>
                <w:sz w:val="27"/>
              </w:rPr>
            </w:pPr>
            <w:r>
              <w:rPr>
                <w:w w:val="105"/>
                <w:sz w:val="27"/>
              </w:rPr>
              <w:t>ПК</w:t>
              <w:tab/>
              <w:t>1.7. </w:t>
            </w:r>
            <w:r>
              <w:rPr>
                <w:spacing w:val="17"/>
                <w:w w:val="105"/>
                <w:sz w:val="27"/>
              </w:rPr>
              <w:t> </w:t>
            </w:r>
            <w:r>
              <w:rPr>
                <w:w w:val="105"/>
                <w:sz w:val="27"/>
              </w:rPr>
              <w:t>Выполнять</w:t>
              <w:tab/>
              <w:t>контроль</w:t>
              <w:tab/>
              <w:t>качества</w:t>
              <w:tab/>
              <w:t>выполнения</w:t>
            </w:r>
          </w:p>
        </w:tc>
      </w:tr>
      <w:tr>
        <w:trPr>
          <w:trHeight w:val="370" w:hRule="atLeast"/>
        </w:trPr>
        <w:tc>
          <w:tcPr>
            <w:tcW w:w="3130" w:type="dxa"/>
            <w:tcBorders>
              <w:top w:val="nil"/>
              <w:bottom w:val="nil"/>
            </w:tcBorders>
          </w:tcPr>
          <w:p>
            <w:pPr>
              <w:pStyle w:val="TableParagraph"/>
              <w:rPr>
                <w:sz w:val="26"/>
              </w:rPr>
            </w:pPr>
          </w:p>
        </w:tc>
        <w:tc>
          <w:tcPr>
            <w:tcW w:w="6914" w:type="dxa"/>
            <w:tcBorders>
              <w:top w:val="nil"/>
              <w:bottom w:val="nil"/>
            </w:tcBorders>
          </w:tcPr>
          <w:p>
            <w:pPr>
              <w:pStyle w:val="TableParagraph"/>
              <w:tabs>
                <w:tab w:pos="1464" w:val="left" w:leader="none"/>
                <w:tab w:pos="1822" w:val="left" w:leader="none"/>
                <w:tab w:pos="2892" w:val="left" w:leader="none"/>
                <w:tab w:pos="4720" w:val="left" w:leader="none"/>
                <w:tab w:pos="6657" w:val="left" w:leader="none"/>
              </w:tabs>
              <w:spacing w:before="26"/>
              <w:ind w:left="105"/>
              <w:rPr>
                <w:sz w:val="27"/>
              </w:rPr>
            </w:pPr>
            <w:r>
              <w:rPr>
                <w:w w:val="105"/>
                <w:sz w:val="27"/>
              </w:rPr>
              <w:t>операций</w:t>
              <w:tab/>
              <w:t>в</w:t>
              <w:tab/>
              <w:t>рамках</w:t>
              <w:tab/>
              <w:t>технического</w:t>
              <w:tab/>
              <w:t>обслуживания</w:t>
              <w:tab/>
              <w:t>и</w:t>
            </w:r>
          </w:p>
        </w:tc>
      </w:tr>
      <w:tr>
        <w:trPr>
          <w:trHeight w:val="391" w:hRule="atLeast"/>
        </w:trPr>
        <w:tc>
          <w:tcPr>
            <w:tcW w:w="3130" w:type="dxa"/>
            <w:tcBorders>
              <w:top w:val="nil"/>
            </w:tcBorders>
          </w:tcPr>
          <w:p>
            <w:pPr>
              <w:pStyle w:val="TableParagraph"/>
              <w:rPr>
                <w:sz w:val="26"/>
              </w:rPr>
            </w:pPr>
          </w:p>
        </w:tc>
        <w:tc>
          <w:tcPr>
            <w:tcW w:w="6914" w:type="dxa"/>
            <w:tcBorders>
              <w:top w:val="nil"/>
            </w:tcBorders>
          </w:tcPr>
          <w:p>
            <w:pPr>
              <w:pStyle w:val="TableParagraph"/>
              <w:tabs>
                <w:tab w:pos="1725" w:val="left" w:leader="none"/>
                <w:tab w:pos="5036" w:val="left" w:leader="none"/>
                <w:tab w:pos="6652" w:val="left" w:leader="none"/>
              </w:tabs>
              <w:spacing w:before="26"/>
              <w:ind w:left="106"/>
              <w:rPr>
                <w:sz w:val="27"/>
              </w:rPr>
            </w:pPr>
            <w:r>
              <w:rPr>
                <w:w w:val="105"/>
                <w:sz w:val="27"/>
              </w:rPr>
              <w:t>ремонта</w:t>
              <w:tab/>
              <w:t>сельскохозяйственной</w:t>
              <w:tab/>
            </w:r>
            <w:r>
              <w:rPr>
                <w:w w:val="105"/>
                <w:position w:val="1"/>
                <w:sz w:val="27"/>
              </w:rPr>
              <w:t>техники</w:t>
              <w:tab/>
              <w:t>и</w:t>
            </w:r>
          </w:p>
        </w:tc>
      </w:tr>
    </w:tbl>
    <w:p>
      <w:pPr>
        <w:spacing w:after="0"/>
        <w:rPr>
          <w:sz w:val="27"/>
        </w:rPr>
        <w:sectPr>
          <w:headerReference w:type="default" r:id="rId1127"/>
          <w:footerReference w:type="default" r:id="rId1128"/>
          <w:pgSz w:w="11900" w:h="17170"/>
          <w:pgMar w:header="693" w:footer="0" w:top="940" w:bottom="0" w:left="1120" w:right="480"/>
        </w:sectPr>
      </w:pPr>
    </w:p>
    <w:p>
      <w:pPr>
        <w:pStyle w:val="BodyText"/>
        <w:rPr>
          <w:sz w:val="20"/>
        </w:rPr>
      </w:pPr>
      <w:r>
        <w:rPr/>
        <w:pict>
          <v:line style="position:absolute;mso-position-horizontal-relative:page;mso-position-vertical-relative:page;z-index:30640" from=".721164pt,.000025pt" to=".721164pt,857.520045pt" stroked="true" strokeweight=".240388pt" strokecolor="#000000">
            <v:stroke dashstyle="solid"/>
            <w10:wrap type="none"/>
          </v:line>
        </w:pict>
      </w:r>
      <w:r>
        <w:rPr/>
        <w:pict>
          <v:line style="position:absolute;mso-position-horizontal-relative:page;mso-position-vertical-relative:page;z-index:30664" from="215.387512pt,.240291pt" to="594.000016pt,.240291pt" stroked="true" strokeweight=".480532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35"/>
        <w:gridCol w:w="6909"/>
      </w:tblGrid>
      <w:tr>
        <w:trPr>
          <w:trHeight w:val="5679" w:hRule="atLeast"/>
        </w:trPr>
        <w:tc>
          <w:tcPr>
            <w:tcW w:w="3135" w:type="dxa"/>
          </w:tcPr>
          <w:p>
            <w:pPr>
              <w:pStyle w:val="TableParagraph"/>
              <w:rPr>
                <w:sz w:val="26"/>
              </w:rPr>
            </w:pPr>
          </w:p>
        </w:tc>
        <w:tc>
          <w:tcPr>
            <w:tcW w:w="6909" w:type="dxa"/>
          </w:tcPr>
          <w:p>
            <w:pPr>
              <w:pStyle w:val="TableParagraph"/>
              <w:spacing w:before="14"/>
              <w:ind w:left="119"/>
              <w:rPr>
                <w:sz w:val="27"/>
              </w:rPr>
            </w:pPr>
            <w:r>
              <w:rPr>
                <w:sz w:val="27"/>
              </w:rPr>
              <w:t>оборудования.</w:t>
            </w:r>
          </w:p>
          <w:p>
            <w:pPr>
              <w:pStyle w:val="TableParagraph"/>
              <w:spacing w:line="295" w:lineRule="auto" w:before="79"/>
              <w:ind w:left="114" w:right="85" w:firstLine="4"/>
              <w:jc w:val="both"/>
              <w:rPr>
                <w:sz w:val="27"/>
              </w:rPr>
            </w:pPr>
            <w:r>
              <w:rPr>
                <w:w w:val="105"/>
                <w:sz w:val="27"/>
              </w:rPr>
              <w:t>ПК 1.8. Осуществлять материально-техническое обеспечение технического обслуживания и ремонта сельскохозяйственной техники в организации.</w:t>
            </w:r>
          </w:p>
          <w:p>
            <w:pPr>
              <w:pStyle w:val="TableParagraph"/>
              <w:spacing w:line="290" w:lineRule="auto"/>
              <w:ind w:left="110" w:right="92" w:firstLine="4"/>
              <w:jc w:val="both"/>
              <w:rPr>
                <w:sz w:val="27"/>
              </w:rPr>
            </w:pPr>
            <w:r>
              <w:rPr>
                <w:w w:val="105"/>
                <w:sz w:val="27"/>
              </w:rPr>
              <w:t>ПК 1.9. Выполнять работы по обеспечению государственной регистрации и технического осмотра сельскохозяйственной техники.</w:t>
            </w:r>
          </w:p>
          <w:p>
            <w:pPr>
              <w:pStyle w:val="TableParagraph"/>
              <w:spacing w:line="290" w:lineRule="auto"/>
              <w:ind w:left="105" w:right="80" w:firstLine="4"/>
              <w:jc w:val="both"/>
              <w:rPr>
                <w:sz w:val="27"/>
              </w:rPr>
            </w:pPr>
            <w:r>
              <w:rPr>
                <w:w w:val="105"/>
                <w:sz w:val="27"/>
              </w:rPr>
              <w:t>ПК</w:t>
            </w:r>
            <w:r>
              <w:rPr>
                <w:spacing w:val="-14"/>
                <w:w w:val="105"/>
                <w:sz w:val="27"/>
              </w:rPr>
              <w:t> </w:t>
            </w:r>
            <w:r>
              <w:rPr>
                <w:w w:val="105"/>
                <w:sz w:val="27"/>
              </w:rPr>
              <w:t>1.1</w:t>
            </w:r>
            <w:r>
              <w:rPr>
                <w:w w:val="105"/>
                <w:sz w:val="29"/>
              </w:rPr>
              <w:t>О.</w:t>
            </w:r>
            <w:r>
              <w:rPr>
                <w:spacing w:val="-35"/>
                <w:w w:val="105"/>
                <w:sz w:val="29"/>
              </w:rPr>
              <w:t> </w:t>
            </w:r>
            <w:r>
              <w:rPr>
                <w:w w:val="105"/>
                <w:sz w:val="27"/>
              </w:rPr>
              <w:t>Оформлять</w:t>
            </w:r>
            <w:r>
              <w:rPr>
                <w:spacing w:val="-4"/>
                <w:w w:val="105"/>
                <w:sz w:val="27"/>
              </w:rPr>
              <w:t> </w:t>
            </w:r>
            <w:r>
              <w:rPr>
                <w:w w:val="105"/>
                <w:sz w:val="27"/>
              </w:rPr>
              <w:t>документы</w:t>
            </w:r>
            <w:r>
              <w:rPr>
                <w:spacing w:val="-10"/>
                <w:w w:val="105"/>
                <w:sz w:val="27"/>
              </w:rPr>
              <w:t> </w:t>
            </w:r>
            <w:r>
              <w:rPr>
                <w:w w:val="105"/>
                <w:sz w:val="27"/>
              </w:rPr>
              <w:t>о</w:t>
            </w:r>
            <w:r>
              <w:rPr>
                <w:spacing w:val="-21"/>
                <w:w w:val="105"/>
                <w:sz w:val="27"/>
              </w:rPr>
              <w:t> </w:t>
            </w:r>
            <w:r>
              <w:rPr>
                <w:w w:val="105"/>
                <w:sz w:val="27"/>
              </w:rPr>
              <w:t>проведении</w:t>
            </w:r>
            <w:r>
              <w:rPr>
                <w:spacing w:val="-6"/>
                <w:w w:val="105"/>
                <w:sz w:val="27"/>
              </w:rPr>
              <w:t> </w:t>
            </w:r>
            <w:r>
              <w:rPr>
                <w:w w:val="105"/>
                <w:sz w:val="27"/>
              </w:rPr>
              <w:t>ремонта сельскохозяйственной техники и оборудования, составлять техническую документацию на списание сельскохозяйственной техники, непригодной к эксплуатации, готовить предложения по повышению эффективности технического обслуживания и ремонта сельскохозяйственной техники и оборудования</w:t>
            </w:r>
            <w:r>
              <w:rPr>
                <w:spacing w:val="58"/>
                <w:w w:val="105"/>
                <w:sz w:val="27"/>
              </w:rPr>
              <w:t> </w:t>
            </w:r>
            <w:r>
              <w:rPr>
                <w:w w:val="105"/>
                <w:sz w:val="27"/>
              </w:rPr>
              <w:t>в</w:t>
            </w:r>
          </w:p>
          <w:p>
            <w:pPr>
              <w:pStyle w:val="TableParagraph"/>
              <w:spacing w:line="305" w:lineRule="exact"/>
              <w:ind w:left="105"/>
              <w:jc w:val="both"/>
              <w:rPr>
                <w:sz w:val="27"/>
              </w:rPr>
            </w:pPr>
            <w:r>
              <w:rPr>
                <w:sz w:val="27"/>
              </w:rPr>
              <w:t>организации.</w:t>
            </w:r>
          </w:p>
        </w:tc>
      </w:tr>
    </w:tbl>
    <w:p>
      <w:pPr>
        <w:spacing w:before="10"/>
        <w:ind w:left="0" w:right="113" w:firstLine="0"/>
        <w:jc w:val="right"/>
        <w:rPr>
          <w:sz w:val="27"/>
        </w:rPr>
      </w:pPr>
      <w:r>
        <w:rPr>
          <w:w w:val="105"/>
          <w:sz w:val="27"/>
        </w:rPr>
        <w:t>»;</w:t>
      </w:r>
    </w:p>
    <w:p>
      <w:pPr>
        <w:spacing w:before="179"/>
        <w:ind w:left="820" w:right="0" w:firstLine="0"/>
        <w:jc w:val="both"/>
        <w:rPr>
          <w:sz w:val="27"/>
        </w:rPr>
      </w:pPr>
      <w:r>
        <w:rPr>
          <w:w w:val="105"/>
          <w:sz w:val="27"/>
        </w:rPr>
        <w:t>н) в абзаце первом пункта 3.5 аббревиатуру «ПООП» заменить аббревиатурой</w:t>
      </w:r>
    </w:p>
    <w:p>
      <w:pPr>
        <w:spacing w:before="185"/>
        <w:ind w:left="116" w:right="0" w:firstLine="0"/>
        <w:jc w:val="left"/>
        <w:rPr>
          <w:sz w:val="27"/>
        </w:rPr>
      </w:pPr>
      <w:r>
        <w:rPr>
          <w:sz w:val="27"/>
        </w:rPr>
        <w:t>«ПОП»;</w:t>
      </w:r>
    </w:p>
    <w:p>
      <w:pPr>
        <w:spacing w:before="179"/>
        <w:ind w:left="816" w:right="0" w:firstLine="0"/>
        <w:jc w:val="both"/>
        <w:rPr>
          <w:sz w:val="27"/>
        </w:rPr>
      </w:pPr>
      <w:r>
        <w:rPr>
          <w:w w:val="105"/>
          <w:sz w:val="27"/>
        </w:rPr>
        <w:t>о) подпункт «а» пункта 4.3 аббревиатуру «ПООП» заменить аббревиатурой</w:t>
      </w:r>
    </w:p>
    <w:p>
      <w:pPr>
        <w:spacing w:before="185"/>
        <w:ind w:left="111" w:right="0" w:firstLine="0"/>
        <w:jc w:val="left"/>
        <w:rPr>
          <w:sz w:val="27"/>
        </w:rPr>
      </w:pPr>
      <w:r>
        <w:rPr>
          <w:sz w:val="27"/>
        </w:rPr>
        <w:t>«ПОП»;</w:t>
      </w:r>
    </w:p>
    <w:p>
      <w:pPr>
        <w:spacing w:before="180"/>
        <w:ind w:left="820" w:right="0" w:firstLine="0"/>
        <w:jc w:val="both"/>
        <w:rPr>
          <w:sz w:val="27"/>
        </w:rPr>
      </w:pPr>
      <w:r>
        <w:rPr>
          <w:w w:val="105"/>
          <w:sz w:val="27"/>
        </w:rPr>
        <w:t>п) в пункте 4.4:</w:t>
      </w:r>
    </w:p>
    <w:p>
      <w:pPr>
        <w:spacing w:line="381" w:lineRule="auto" w:before="179"/>
        <w:ind w:left="813" w:right="759" w:firstLine="2"/>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р) пункт 4.6 изложить в следующей</w:t>
      </w:r>
      <w:r>
        <w:rPr>
          <w:spacing w:val="40"/>
          <w:sz w:val="27"/>
        </w:rPr>
        <w:t> </w:t>
      </w:r>
      <w:r>
        <w:rPr>
          <w:sz w:val="27"/>
        </w:rPr>
        <w:t>редакции:</w:t>
      </w:r>
    </w:p>
    <w:p>
      <w:pPr>
        <w:tabs>
          <w:tab w:pos="1597" w:val="left" w:leader="none"/>
          <w:tab w:pos="3224" w:val="left" w:leader="none"/>
          <w:tab w:pos="3584" w:val="left" w:leader="none"/>
          <w:tab w:pos="5325" w:val="left" w:leader="none"/>
          <w:tab w:pos="6688" w:val="left" w:leader="none"/>
          <w:tab w:pos="8268" w:val="left" w:leader="none"/>
        </w:tabs>
        <w:spacing w:line="386" w:lineRule="auto" w:before="0"/>
        <w:ind w:left="108" w:right="115" w:firstLine="699"/>
        <w:jc w:val="left"/>
        <w:rPr>
          <w:sz w:val="27"/>
        </w:rPr>
      </w:pPr>
      <w:r>
        <w:rPr>
          <w:w w:val="105"/>
          <w:sz w:val="27"/>
        </w:rPr>
        <w:t>«4.6.</w:t>
        <w:tab/>
        <w:t>Требование</w:t>
        <w:tab/>
        <w:t>к</w:t>
        <w:tab/>
        <w:t>финансовым</w:t>
        <w:tab/>
        <w:t>условиям</w:t>
        <w:tab/>
        <w:t>реализации</w:t>
        <w:tab/>
      </w:r>
      <w:r>
        <w:rPr>
          <w:sz w:val="27"/>
        </w:rPr>
        <w:t>образовательной </w:t>
      </w:r>
      <w:r>
        <w:rPr>
          <w:w w:val="105"/>
          <w:sz w:val="27"/>
        </w:rPr>
        <w:t>программы:</w:t>
      </w:r>
    </w:p>
    <w:p>
      <w:pPr>
        <w:spacing w:line="379" w:lineRule="auto" w:before="0"/>
        <w:ind w:left="100" w:right="142" w:firstLine="704"/>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position w:val="10"/>
          <w:sz w:val="17"/>
        </w:rPr>
        <w:t>9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 '</w:t>
      </w:r>
    </w:p>
    <w:p>
      <w:pPr>
        <w:spacing w:line="306" w:lineRule="exact" w:before="0"/>
        <w:ind w:left="807" w:right="0" w:firstLine="0"/>
        <w:jc w:val="both"/>
        <w:rPr>
          <w:sz w:val="27"/>
        </w:rPr>
      </w:pPr>
      <w:r>
        <w:rPr>
          <w:w w:val="105"/>
          <w:sz w:val="27"/>
        </w:rPr>
        <w:t>с) дополнить сноской «</w:t>
      </w:r>
      <w:r>
        <w:rPr>
          <w:rFonts w:ascii="Arial" w:hAnsi="Arial"/>
          <w:w w:val="105"/>
          <w:position w:val="10"/>
          <w:sz w:val="17"/>
        </w:rPr>
        <w:t>9</w:t>
      </w:r>
      <w:r>
        <w:rPr>
          <w:w w:val="105"/>
          <w:sz w:val="27"/>
        </w:rPr>
        <w:t>» к пункту 4.6 следующего содержания:</w:t>
      </w:r>
    </w:p>
    <w:p>
      <w:pPr>
        <w:spacing w:before="160"/>
        <w:ind w:left="803" w:right="0" w:firstLine="0"/>
        <w:jc w:val="both"/>
        <w:rPr>
          <w:sz w:val="27"/>
        </w:rPr>
      </w:pPr>
      <w:r>
        <w:rPr>
          <w:w w:val="105"/>
          <w:sz w:val="27"/>
        </w:rPr>
        <w:t>«</w:t>
      </w:r>
      <w:r>
        <w:rPr>
          <w:rFonts w:ascii="Arial" w:hAnsi="Arial"/>
          <w:w w:val="105"/>
          <w:position w:val="10"/>
          <w:sz w:val="16"/>
        </w:rPr>
        <w:t>9 </w:t>
      </w:r>
      <w:r>
        <w:rPr>
          <w:w w:val="105"/>
          <w:sz w:val="27"/>
        </w:rPr>
        <w:t>Бюджетный кодекс Российской Федерации.»;</w:t>
      </w:r>
    </w:p>
    <w:p>
      <w:pPr>
        <w:spacing w:before="174"/>
        <w:ind w:left="805" w:right="0" w:firstLine="0"/>
        <w:jc w:val="both"/>
        <w:rPr>
          <w:sz w:val="27"/>
        </w:rPr>
      </w:pPr>
      <w:r>
        <w:rPr>
          <w:w w:val="105"/>
          <w:sz w:val="27"/>
        </w:rPr>
        <w:t>т) подпункт «в» пункта 4.7 изложить в следующей редакции:</w:t>
      </w:r>
    </w:p>
    <w:p>
      <w:pPr>
        <w:spacing w:after="0"/>
        <w:jc w:val="both"/>
        <w:rPr>
          <w:sz w:val="27"/>
        </w:rPr>
        <w:sectPr>
          <w:headerReference w:type="default" r:id="rId1129"/>
          <w:pgSz w:w="11880" w:h="17160"/>
          <w:pgMar w:header="0" w:footer="0" w:top="0" w:bottom="0" w:left="1140" w:right="340"/>
        </w:sectPr>
      </w:pPr>
    </w:p>
    <w:p>
      <w:pPr>
        <w:spacing w:line="376" w:lineRule="auto" w:before="78"/>
        <w:ind w:left="151" w:right="112" w:firstLine="709"/>
        <w:jc w:val="both"/>
        <w:rPr>
          <w:sz w:val="27"/>
        </w:rPr>
      </w:pPr>
      <w:r>
        <w:rPr/>
        <w:pict>
          <v:line style="position:absolute;mso-position-horizontal-relative:page;mso-position-vertical-relative:page;z-index:30688" from=".300484pt,279.672333pt" to=".300484pt,858.960072pt" stroked="true" strokeweight=".600968pt" strokecolor="#000000">
            <v:stroke dashstyle="solid"/>
            <w10:wrap type="none"/>
          </v:line>
        </w:pict>
      </w:r>
      <w:r>
        <w:rPr>
          <w:w w:val="105"/>
          <w:sz w:val="27"/>
        </w:rPr>
        <w:t>«в) внешняя оценка качества образовательной программы может </w:t>
      </w:r>
      <w:r>
        <w:rPr>
          <w:w w:val="105"/>
          <w:position w:val="2"/>
          <w:sz w:val="27"/>
        </w:rPr>
        <w:t>осуществляться </w:t>
      </w:r>
      <w:r>
        <w:rPr>
          <w:w w:val="105"/>
          <w:position w:val="1"/>
          <w:sz w:val="29"/>
        </w:rPr>
        <w:t>в</w:t>
      </w:r>
      <w:r>
        <w:rPr>
          <w:spacing w:val="75"/>
          <w:w w:val="105"/>
          <w:position w:val="1"/>
          <w:sz w:val="29"/>
        </w:rPr>
        <w:t> </w:t>
      </w:r>
      <w:r>
        <w:rPr>
          <w:w w:val="105"/>
          <w:position w:val="1"/>
          <w:sz w:val="27"/>
        </w:rPr>
        <w:t>рамках профессионально-общественной </w:t>
      </w:r>
      <w:r>
        <w:rPr>
          <w:w w:val="105"/>
          <w:sz w:val="27"/>
        </w:rPr>
        <w:t>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0"/>
          <w:w w:val="105"/>
          <w:sz w:val="27"/>
        </w:rPr>
        <w:t> </w:t>
      </w:r>
      <w:r>
        <w:rPr>
          <w:w w:val="105"/>
          <w:sz w:val="27"/>
        </w:rPr>
        <w:t>требованиям</w:t>
      </w:r>
      <w:r>
        <w:rPr>
          <w:spacing w:val="-6"/>
          <w:w w:val="105"/>
          <w:sz w:val="27"/>
        </w:rPr>
        <w:t> </w:t>
      </w:r>
      <w:r>
        <w:rPr>
          <w:w w:val="105"/>
          <w:sz w:val="27"/>
        </w:rPr>
        <w:t>профессиональных</w:t>
      </w:r>
      <w:r>
        <w:rPr>
          <w:spacing w:val="-23"/>
          <w:w w:val="105"/>
          <w:sz w:val="27"/>
        </w:rPr>
        <w:t> </w:t>
      </w:r>
      <w:r>
        <w:rPr>
          <w:w w:val="105"/>
          <w:sz w:val="27"/>
        </w:rPr>
        <w:t>стандартов,</w:t>
      </w:r>
      <w:r>
        <w:rPr>
          <w:spacing w:val="-7"/>
          <w:w w:val="105"/>
          <w:sz w:val="27"/>
        </w:rPr>
        <w:t> </w:t>
      </w:r>
      <w:r>
        <w:rPr>
          <w:w w:val="105"/>
          <w:sz w:val="27"/>
        </w:rPr>
        <w:t>требованиям</w:t>
      </w:r>
      <w:r>
        <w:rPr>
          <w:spacing w:val="-2"/>
          <w:w w:val="105"/>
          <w:sz w:val="27"/>
        </w:rPr>
        <w:t> </w:t>
      </w:r>
      <w:r>
        <w:rPr>
          <w:w w:val="105"/>
          <w:sz w:val="27"/>
        </w:rPr>
        <w:t>рынка</w:t>
      </w:r>
      <w:r>
        <w:rPr>
          <w:spacing w:val="-17"/>
          <w:w w:val="105"/>
          <w:sz w:val="27"/>
        </w:rPr>
        <w:t> </w:t>
      </w:r>
      <w:r>
        <w:rPr>
          <w:w w:val="105"/>
          <w:sz w:val="27"/>
        </w:rPr>
        <w:t>труда к специалистам соответствующего</w:t>
      </w:r>
      <w:r>
        <w:rPr>
          <w:spacing w:val="15"/>
          <w:w w:val="105"/>
          <w:sz w:val="27"/>
        </w:rPr>
        <w:t> </w:t>
      </w:r>
      <w:r>
        <w:rPr>
          <w:w w:val="105"/>
          <w:sz w:val="27"/>
        </w:rPr>
        <w:t>профиля.».</w:t>
      </w:r>
    </w:p>
    <w:p>
      <w:pPr>
        <w:pStyle w:val="ListParagraph"/>
        <w:numPr>
          <w:ilvl w:val="0"/>
          <w:numId w:val="13"/>
        </w:numPr>
        <w:tabs>
          <w:tab w:pos="1499" w:val="left" w:leader="none"/>
        </w:tabs>
        <w:spacing w:line="381" w:lineRule="auto" w:before="13" w:after="0"/>
        <w:ind w:left="141" w:right="136" w:firstLine="715"/>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38.02.03 Операционная деятельность в логистике, утвержденном приказом Министерства просвещения Российской</w:t>
      </w:r>
      <w:r>
        <w:rPr>
          <w:spacing w:val="-8"/>
          <w:w w:val="105"/>
          <w:sz w:val="27"/>
        </w:rPr>
        <w:t> </w:t>
      </w:r>
      <w:r>
        <w:rPr>
          <w:w w:val="105"/>
          <w:sz w:val="27"/>
        </w:rPr>
        <w:t>Федерации</w:t>
      </w:r>
      <w:r>
        <w:rPr>
          <w:spacing w:val="-13"/>
          <w:w w:val="105"/>
          <w:sz w:val="27"/>
        </w:rPr>
        <w:t> </w:t>
      </w:r>
      <w:r>
        <w:rPr>
          <w:w w:val="105"/>
          <w:sz w:val="27"/>
        </w:rPr>
        <w:t>от</w:t>
      </w:r>
      <w:r>
        <w:rPr>
          <w:spacing w:val="-24"/>
          <w:w w:val="105"/>
          <w:sz w:val="27"/>
        </w:rPr>
        <w:t> </w:t>
      </w:r>
      <w:r>
        <w:rPr>
          <w:w w:val="105"/>
          <w:sz w:val="27"/>
        </w:rPr>
        <w:t>21</w:t>
      </w:r>
      <w:r>
        <w:rPr>
          <w:spacing w:val="-23"/>
          <w:w w:val="105"/>
          <w:sz w:val="27"/>
        </w:rPr>
        <w:t> </w:t>
      </w:r>
      <w:r>
        <w:rPr>
          <w:w w:val="105"/>
          <w:sz w:val="27"/>
        </w:rPr>
        <w:t>апреля</w:t>
      </w:r>
      <w:r>
        <w:rPr>
          <w:spacing w:val="-13"/>
          <w:w w:val="105"/>
          <w:sz w:val="27"/>
        </w:rPr>
        <w:t> </w:t>
      </w:r>
      <w:r>
        <w:rPr>
          <w:w w:val="105"/>
          <w:sz w:val="27"/>
        </w:rPr>
        <w:t>2022</w:t>
      </w:r>
      <w:r>
        <w:rPr>
          <w:spacing w:val="-21"/>
          <w:w w:val="105"/>
          <w:sz w:val="27"/>
        </w:rPr>
        <w:t> </w:t>
      </w:r>
      <w:r>
        <w:rPr>
          <w:w w:val="105"/>
          <w:sz w:val="27"/>
        </w:rPr>
        <w:t>г.</w:t>
      </w:r>
      <w:r>
        <w:rPr>
          <w:spacing w:val="-39"/>
          <w:w w:val="105"/>
          <w:sz w:val="27"/>
        </w:rPr>
        <w:t> </w:t>
      </w:r>
      <w:r>
        <w:rPr>
          <w:rFonts w:ascii="Arial" w:hAnsi="Arial"/>
          <w:w w:val="105"/>
          <w:sz w:val="25"/>
        </w:rPr>
        <w:t>№</w:t>
      </w:r>
      <w:r>
        <w:rPr>
          <w:rFonts w:ascii="Arial" w:hAnsi="Arial"/>
          <w:spacing w:val="-28"/>
          <w:w w:val="105"/>
          <w:sz w:val="25"/>
        </w:rPr>
        <w:t> </w:t>
      </w:r>
      <w:r>
        <w:rPr>
          <w:w w:val="105"/>
          <w:sz w:val="27"/>
        </w:rPr>
        <w:t>257</w:t>
      </w:r>
      <w:r>
        <w:rPr>
          <w:spacing w:val="-20"/>
          <w:w w:val="105"/>
          <w:sz w:val="27"/>
        </w:rPr>
        <w:t> </w:t>
      </w:r>
      <w:r>
        <w:rPr>
          <w:w w:val="105"/>
          <w:sz w:val="27"/>
        </w:rPr>
        <w:t>(зарегистрирован</w:t>
      </w:r>
      <w:r>
        <w:rPr>
          <w:spacing w:val="-35"/>
          <w:w w:val="105"/>
          <w:sz w:val="27"/>
        </w:rPr>
        <w:t> </w:t>
      </w:r>
      <w:r>
        <w:rPr>
          <w:w w:val="105"/>
          <w:sz w:val="27"/>
        </w:rPr>
        <w:t>Министерством юстиции</w:t>
      </w:r>
      <w:r>
        <w:rPr>
          <w:spacing w:val="3"/>
          <w:w w:val="105"/>
          <w:sz w:val="27"/>
        </w:rPr>
        <w:t> </w:t>
      </w:r>
      <w:r>
        <w:rPr>
          <w:w w:val="105"/>
          <w:sz w:val="27"/>
        </w:rPr>
        <w:t>Российской</w:t>
      </w:r>
      <w:r>
        <w:rPr>
          <w:spacing w:val="0"/>
          <w:w w:val="105"/>
          <w:sz w:val="27"/>
        </w:rPr>
        <w:t> </w:t>
      </w:r>
      <w:r>
        <w:rPr>
          <w:w w:val="105"/>
          <w:sz w:val="27"/>
        </w:rPr>
        <w:t>Федерации</w:t>
      </w:r>
      <w:r>
        <w:rPr>
          <w:spacing w:val="0"/>
          <w:w w:val="105"/>
          <w:sz w:val="27"/>
        </w:rPr>
        <w:t> </w:t>
      </w:r>
      <w:r>
        <w:rPr>
          <w:w w:val="105"/>
          <w:sz w:val="27"/>
        </w:rPr>
        <w:t>2</w:t>
      </w:r>
      <w:r>
        <w:rPr>
          <w:spacing w:val="-19"/>
          <w:w w:val="105"/>
          <w:sz w:val="27"/>
        </w:rPr>
        <w:t> </w:t>
      </w:r>
      <w:r>
        <w:rPr>
          <w:w w:val="105"/>
          <w:sz w:val="27"/>
        </w:rPr>
        <w:t>июня</w:t>
      </w:r>
      <w:r>
        <w:rPr>
          <w:spacing w:val="-3"/>
          <w:w w:val="105"/>
          <w:sz w:val="27"/>
        </w:rPr>
        <w:t> </w:t>
      </w:r>
      <w:r>
        <w:rPr>
          <w:w w:val="105"/>
          <w:sz w:val="27"/>
        </w:rPr>
        <w:t>2022</w:t>
      </w:r>
      <w:r>
        <w:rPr>
          <w:spacing w:val="-10"/>
          <w:w w:val="105"/>
          <w:sz w:val="27"/>
        </w:rPr>
        <w:t> </w:t>
      </w:r>
      <w:r>
        <w:rPr>
          <w:w w:val="105"/>
          <w:sz w:val="27"/>
        </w:rPr>
        <w:t>г.,</w:t>
      </w:r>
      <w:r>
        <w:rPr>
          <w:spacing w:val="-12"/>
          <w:w w:val="105"/>
          <w:sz w:val="27"/>
        </w:rPr>
        <w:t> </w:t>
      </w:r>
      <w:r>
        <w:rPr>
          <w:w w:val="105"/>
          <w:sz w:val="27"/>
        </w:rPr>
        <w:t>регистрационный</w:t>
      </w:r>
      <w:r>
        <w:rPr>
          <w:spacing w:val="-42"/>
          <w:w w:val="105"/>
          <w:sz w:val="27"/>
        </w:rPr>
        <w:t> </w:t>
      </w:r>
      <w:r>
        <w:rPr>
          <w:rFonts w:ascii="Arial" w:hAnsi="Arial"/>
          <w:w w:val="105"/>
          <w:sz w:val="25"/>
        </w:rPr>
        <w:t>№</w:t>
      </w:r>
      <w:r>
        <w:rPr>
          <w:rFonts w:ascii="Arial" w:hAnsi="Arial"/>
          <w:spacing w:val="-15"/>
          <w:w w:val="105"/>
          <w:sz w:val="25"/>
        </w:rPr>
        <w:t> </w:t>
      </w:r>
      <w:r>
        <w:rPr>
          <w:w w:val="105"/>
          <w:sz w:val="27"/>
        </w:rPr>
        <w:t>68712):</w:t>
      </w:r>
    </w:p>
    <w:p>
      <w:pPr>
        <w:spacing w:line="303" w:lineRule="exact" w:before="0"/>
        <w:ind w:left="844" w:right="0" w:firstLine="0"/>
        <w:jc w:val="left"/>
        <w:rPr>
          <w:sz w:val="27"/>
        </w:rPr>
      </w:pPr>
      <w:r>
        <w:rPr>
          <w:sz w:val="27"/>
        </w:rPr>
        <w:t>а) пункт 1.3 изложить в следующей редакции:</w:t>
      </w:r>
    </w:p>
    <w:p>
      <w:pPr>
        <w:spacing w:line="379" w:lineRule="auto" w:before="185"/>
        <w:ind w:left="136" w:right="114" w:firstLine="704"/>
        <w:jc w:val="both"/>
        <w:rPr>
          <w:sz w:val="27"/>
        </w:rPr>
      </w:pPr>
      <w:r>
        <w:rPr>
          <w:w w:val="105"/>
          <w:sz w:val="27"/>
        </w:rPr>
        <w:t>«1.3. Образо 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ПОП), и предполагает освоение следующих видов деятельности:</w:t>
      </w:r>
    </w:p>
    <w:p>
      <w:pPr>
        <w:spacing w:line="381" w:lineRule="auto" w:before="0"/>
        <w:ind w:left="132" w:right="146" w:firstLine="706"/>
        <w:jc w:val="both"/>
        <w:rPr>
          <w:sz w:val="27"/>
        </w:rPr>
      </w:pPr>
      <w:r>
        <w:rPr>
          <w:w w:val="105"/>
          <w:sz w:val="27"/>
        </w:rPr>
        <w:t>планирование    и    организация    логистических    процессов    в    закупках и</w:t>
      </w:r>
      <w:r>
        <w:rPr>
          <w:spacing w:val="-9"/>
          <w:w w:val="105"/>
          <w:sz w:val="27"/>
        </w:rPr>
        <w:t> </w:t>
      </w:r>
      <w:r>
        <w:rPr>
          <w:w w:val="105"/>
          <w:sz w:val="27"/>
        </w:rPr>
        <w:t>складировании;</w:t>
      </w:r>
    </w:p>
    <w:p>
      <w:pPr>
        <w:spacing w:line="379" w:lineRule="auto" w:before="1"/>
        <w:ind w:left="132" w:right="153" w:firstLine="706"/>
        <w:jc w:val="both"/>
        <w:rPr>
          <w:sz w:val="27"/>
        </w:rPr>
      </w:pPr>
      <w:r>
        <w:rPr>
          <w:w w:val="105"/>
          <w:sz w:val="27"/>
        </w:rPr>
        <w:t>планирование  и  организация   логистических   процессов   в   производстве и</w:t>
      </w:r>
      <w:r>
        <w:rPr>
          <w:spacing w:val="-3"/>
          <w:w w:val="105"/>
          <w:sz w:val="27"/>
        </w:rPr>
        <w:t> </w:t>
      </w:r>
      <w:r>
        <w:rPr>
          <w:w w:val="105"/>
          <w:sz w:val="27"/>
        </w:rPr>
        <w:t>распределении;</w:t>
      </w:r>
    </w:p>
    <w:p>
      <w:pPr>
        <w:spacing w:line="381" w:lineRule="auto" w:before="0"/>
        <w:ind w:left="127" w:right="126" w:firstLine="706"/>
        <w:jc w:val="both"/>
        <w:rPr>
          <w:sz w:val="27"/>
        </w:rPr>
      </w:pPr>
      <w:r>
        <w:rPr>
          <w:w w:val="105"/>
          <w:sz w:val="27"/>
        </w:rPr>
        <w:t>планирование и организация  логистических  процессов  в  транспортировке и сервисном</w:t>
      </w:r>
      <w:r>
        <w:rPr>
          <w:spacing w:val="7"/>
          <w:w w:val="105"/>
          <w:sz w:val="27"/>
        </w:rPr>
        <w:t> </w:t>
      </w:r>
      <w:r>
        <w:rPr>
          <w:w w:val="105"/>
          <w:sz w:val="27"/>
        </w:rPr>
        <w:t>обслужиnании;</w:t>
      </w:r>
    </w:p>
    <w:p>
      <w:pPr>
        <w:spacing w:line="381" w:lineRule="auto" w:before="0"/>
        <w:ind w:left="127" w:right="152" w:firstLine="701"/>
        <w:jc w:val="both"/>
        <w:rPr>
          <w:sz w:val="27"/>
        </w:rPr>
      </w:pPr>
      <w:r>
        <w:rPr>
          <w:sz w:val="27"/>
        </w:rPr>
        <w:t>планирование :и оценка эффективности  работы  логистических  систем, контроль логистических</w:t>
      </w:r>
      <w:r>
        <w:rPr>
          <w:spacing w:val="40"/>
          <w:sz w:val="27"/>
        </w:rPr>
        <w:t> </w:t>
      </w:r>
      <w:r>
        <w:rPr>
          <w:sz w:val="27"/>
        </w:rPr>
        <w:t>операций.»;</w:t>
      </w:r>
    </w:p>
    <w:p>
      <w:pPr>
        <w:spacing w:line="379" w:lineRule="auto" w:before="0"/>
        <w:ind w:left="117" w:right="132" w:firstLine="707"/>
        <w:jc w:val="both"/>
        <w:rPr>
          <w:sz w:val="27"/>
        </w:rPr>
      </w:pPr>
      <w:r>
        <w:rPr>
          <w:w w:val="105"/>
          <w:sz w:val="27"/>
        </w:rPr>
        <w:t>б) в пункте 1.4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9" w:lineRule="exact" w:before="0"/>
        <w:ind w:left="823" w:right="0" w:firstLine="0"/>
        <w:jc w:val="left"/>
        <w:rPr>
          <w:sz w:val="27"/>
        </w:rPr>
      </w:pPr>
      <w:r>
        <w:rPr>
          <w:w w:val="105"/>
          <w:sz w:val="27"/>
        </w:rPr>
        <w:t>в)  в  сноске  «</w:t>
      </w:r>
      <w:r>
        <w:rPr>
          <w:w w:val="105"/>
          <w:position w:val="10"/>
          <w:sz w:val="19"/>
        </w:rPr>
        <w:t>2</w:t>
      </w:r>
      <w:r>
        <w:rPr>
          <w:w w:val="105"/>
          <w:sz w:val="27"/>
        </w:rPr>
        <w:t>»  слова  «и  от  11  декабря  2020  г.  </w:t>
      </w:r>
      <w:r>
        <w:rPr>
          <w:rFonts w:ascii="Arial" w:hAnsi="Arial"/>
          <w:w w:val="105"/>
          <w:sz w:val="25"/>
        </w:rPr>
        <w:t>№  </w:t>
      </w:r>
      <w:r>
        <w:rPr>
          <w:w w:val="105"/>
          <w:sz w:val="27"/>
        </w:rPr>
        <w:t>712</w:t>
      </w:r>
      <w:r>
        <w:rPr>
          <w:spacing w:val="58"/>
          <w:w w:val="105"/>
          <w:sz w:val="27"/>
        </w:rPr>
        <w:t> </w:t>
      </w:r>
      <w:r>
        <w:rPr>
          <w:w w:val="105"/>
          <w:sz w:val="27"/>
        </w:rPr>
        <w:t>(зарегистрирован</w:t>
      </w:r>
    </w:p>
    <w:p>
      <w:pPr>
        <w:tabs>
          <w:tab w:pos="2372" w:val="left" w:leader="none"/>
          <w:tab w:pos="3777" w:val="left" w:leader="none"/>
          <w:tab w:pos="5512" w:val="left" w:leader="none"/>
          <w:tab w:pos="7194" w:val="left" w:leader="none"/>
          <w:tab w:pos="7831" w:val="left" w:leader="none"/>
          <w:tab w:pos="9122" w:val="left" w:leader="none"/>
          <w:tab w:pos="10033" w:val="left" w:leader="none"/>
        </w:tabs>
        <w:spacing w:line="374" w:lineRule="auto" w:before="165"/>
        <w:ind w:left="119" w:right="145" w:hanging="6"/>
        <w:jc w:val="left"/>
        <w:rPr>
          <w:sz w:val="27"/>
        </w:rPr>
      </w:pPr>
      <w:r>
        <w:rPr>
          <w:w w:val="105"/>
          <w:sz w:val="27"/>
        </w:rPr>
        <w:t>Министерством</w:t>
        <w:tab/>
        <w:t>юстиции</w:t>
        <w:tab/>
        <w:t>Российской</w:t>
        <w:tab/>
        <w:t>Федерации</w:t>
        <w:tab/>
        <w:t>25</w:t>
        <w:tab/>
        <w:t>декабря</w:t>
        <w:tab/>
        <w:t>2020</w:t>
        <w:tab/>
        <w:t>г., регистрационный № 61828).» заменить словами «, от 11 декабря 2020 г. №</w:t>
      </w:r>
      <w:r>
        <w:rPr>
          <w:spacing w:val="25"/>
          <w:w w:val="105"/>
          <w:sz w:val="27"/>
        </w:rPr>
        <w:t> </w:t>
      </w:r>
      <w:r>
        <w:rPr>
          <w:w w:val="105"/>
          <w:sz w:val="27"/>
        </w:rPr>
        <w:t>712</w:t>
      </w:r>
    </w:p>
    <w:p>
      <w:pPr>
        <w:spacing w:after="0" w:line="374" w:lineRule="auto"/>
        <w:jc w:val="left"/>
        <w:rPr>
          <w:sz w:val="27"/>
        </w:rPr>
        <w:sectPr>
          <w:headerReference w:type="default" r:id="rId1130"/>
          <w:footerReference w:type="default" r:id="rId1131"/>
          <w:pgSz w:w="11900" w:h="17180"/>
          <w:pgMar w:header="0" w:footer="462" w:top="1200" w:bottom="660" w:left="1160" w:right="300"/>
          <w:pgNumType w:start="571"/>
        </w:sectPr>
      </w:pPr>
    </w:p>
    <w:p>
      <w:pPr>
        <w:pStyle w:val="BodyText"/>
        <w:spacing w:line="369" w:lineRule="auto" w:before="78"/>
        <w:ind w:left="240" w:right="116" w:firstLine="6"/>
        <w:jc w:val="both"/>
      </w:pPr>
      <w:r>
        <w:rPr/>
        <w:t>(зарегистрирован Министерством юстиции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 </w:t>
      </w:r>
      <w:r>
        <w:rPr/>
        <w:t>77121).»;</w:t>
      </w:r>
    </w:p>
    <w:p>
      <w:pPr>
        <w:pStyle w:val="BodyText"/>
        <w:spacing w:line="317" w:lineRule="exact"/>
        <w:ind w:left="946"/>
      </w:pPr>
      <w:r>
        <w:rPr/>
        <w:t>г) в пункте 1.8 аббревиатуру «ПООП» заменить аббревиатурой «ПОП»;</w:t>
      </w:r>
    </w:p>
    <w:p>
      <w:pPr>
        <w:pStyle w:val="BodyText"/>
        <w:spacing w:line="364" w:lineRule="auto" w:before="178"/>
        <w:ind w:left="229" w:right="140" w:firstLine="718"/>
        <w:jc w:val="both"/>
      </w:pPr>
      <w:r>
        <w:rPr/>
        <w:t>д) в пункте 1.14 слова «ПООП, но не более чем на 40 процентов от срока получения образования и объема образовательной программы, установленных настоящим ФГОС СПО5,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29"/>
        </w:rPr>
        <w:t> </w:t>
      </w:r>
      <w:r>
        <w:rPr>
          <w:spacing w:val="-4"/>
        </w:rPr>
        <w:t>СПО</w:t>
      </w:r>
      <w:r>
        <w:rPr>
          <w:spacing w:val="-4"/>
          <w:position w:val="10"/>
          <w:sz w:val="18"/>
        </w:rPr>
        <w:t>5</w:t>
      </w:r>
      <w:r>
        <w:rPr>
          <w:spacing w:val="-4"/>
        </w:rPr>
        <w:t>.»;</w:t>
      </w:r>
    </w:p>
    <w:p>
      <w:pPr>
        <w:pStyle w:val="BodyText"/>
        <w:spacing w:before="8"/>
        <w:ind w:left="935"/>
      </w:pPr>
      <w:r>
        <w:rPr/>
        <w:t>е) пункт 1.16 изложить в следующей редакции:</w:t>
      </w:r>
    </w:p>
    <w:p>
      <w:pPr>
        <w:pStyle w:val="BodyText"/>
        <w:spacing w:line="364" w:lineRule="auto" w:before="168"/>
        <w:ind w:left="228" w:right="141" w:firstLine="704"/>
        <w:jc w:val="both"/>
      </w:pPr>
      <w:r>
        <w:rPr/>
        <w:t>«1.16.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9"/>
        </w:rPr>
        <w:t> </w:t>
      </w:r>
      <w:r>
        <w:rPr/>
        <w:t>ПОП.»;</w:t>
      </w:r>
    </w:p>
    <w:p>
      <w:pPr>
        <w:pStyle w:val="BodyText"/>
        <w:spacing w:before="7"/>
        <w:ind w:left="919"/>
      </w:pPr>
      <w:r>
        <w:rPr/>
        <w:t>ж) в Таблице </w:t>
      </w:r>
      <w:r>
        <w:rPr>
          <w:rFonts w:ascii="Arial" w:hAnsi="Arial"/>
          <w:sz w:val="25"/>
        </w:rPr>
        <w:t>№ </w:t>
      </w:r>
      <w:r>
        <w:rPr/>
        <w:t>1 пункта 2.1 строку</w:t>
      </w:r>
    </w:p>
    <w:p>
      <w:pPr>
        <w:pStyle w:val="BodyText"/>
        <w:spacing w:before="186"/>
        <w:ind w:left="216"/>
        <w:rPr>
          <w:rFonts w:ascii="Arial" w:hAnsi="Arial"/>
        </w:rPr>
      </w:pPr>
      <w:r>
        <w:rPr/>
        <w:pict>
          <v:group style="position:absolute;margin-left:55.769978pt;margin-top:32.283073pt;width:501pt;height:115.35pt;mso-position-horizontal-relative:page;mso-position-vertical-relative:paragraph;z-index:30760;mso-wrap-distance-left:0;mso-wrap-distance-right:0" coordorigin="1115,646" coordsize="10020,2307">
            <v:line style="position:absolute" from="6630,2952" to="6630,646" stroked="true" strokeweight=".721164pt" strokecolor="#000000">
              <v:stroke dashstyle="solid"/>
            </v:line>
            <v:line style="position:absolute" from="11120,2952" to="11120,646" stroked="true" strokeweight=".721164pt" strokecolor="#000000">
              <v:stroke dashstyle="solid"/>
            </v:line>
            <v:line style="position:absolute" from="1115,665" to="11135,665" stroked="true" strokeweight=".720806pt" strokecolor="#000000">
              <v:stroke dashstyle="solid"/>
            </v:line>
            <v:line style="position:absolute" from="1115,2933" to="11135,2933" stroked="true" strokeweight=".720806pt" strokecolor="#000000">
              <v:stroke dashstyle="solid"/>
            </v:line>
            <v:shape style="position:absolute;left:8596;top:684;width:576;height:311" type="#_x0000_t202" filled="false" stroked="false">
              <v:textbox inset="0,0,0,0">
                <w:txbxContent>
                  <w:p>
                    <w:pPr>
                      <w:spacing w:line="310" w:lineRule="exact" w:before="0"/>
                      <w:ind w:left="0" w:right="0" w:firstLine="0"/>
                      <w:jc w:val="left"/>
                      <w:rPr>
                        <w:sz w:val="28"/>
                      </w:rPr>
                    </w:pPr>
                    <w:r>
                      <w:rPr>
                        <w:sz w:val="28"/>
                      </w:rPr>
                      <w:t>4428</w:t>
                    </w:r>
                  </w:p>
                </w:txbxContent>
              </v:textbox>
              <w10:wrap type="none"/>
            </v:shape>
            <v:shape style="position:absolute;left:1125;top:664;width:5505;height:2269" type="#_x0000_t202" filled="false" stroked="true" strokeweight=".721164pt" strokecolor="#000000">
              <v:textbox inset="0,0,0,0">
                <w:txbxContent>
                  <w:p>
                    <w:pPr>
                      <w:spacing w:line="280" w:lineRule="auto" w:before="0"/>
                      <w:ind w:left="98" w:right="63" w:firstLine="8"/>
                      <w:jc w:val="left"/>
                      <w:rPr>
                        <w:sz w:val="28"/>
                      </w:rPr>
                    </w:pPr>
                    <w:r>
                      <w:rPr>
                        <w:sz w:val="28"/>
                      </w:rPr>
                      <w:t>на базе основного общего образования, включая получение среднего общего образования в соответсiвии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pStyle w:val="BodyText"/>
        <w:spacing w:line="282" w:lineRule="exact"/>
        <w:ind w:right="140"/>
        <w:jc w:val="right"/>
        <w:rPr>
          <w:rFonts w:ascii="Arial" w:hAnsi="Arial"/>
        </w:rPr>
      </w:pPr>
      <w:r>
        <w:rPr>
          <w:rFonts w:ascii="Arial" w:hAnsi="Arial"/>
          <w:w w:val="104"/>
        </w:rPr>
        <w:t>»</w:t>
      </w:r>
    </w:p>
    <w:p>
      <w:pPr>
        <w:spacing w:after="0" w:line="282" w:lineRule="exact"/>
        <w:jc w:val="right"/>
        <w:rPr>
          <w:rFonts w:ascii="Arial" w:hAnsi="Arial"/>
        </w:rPr>
        <w:sectPr>
          <w:pgSz w:w="11880" w:h="17170"/>
          <w:pgMar w:header="0" w:footer="462" w:top="1160" w:bottom="660" w:left="1020" w:right="320"/>
        </w:sectPr>
      </w:pPr>
    </w:p>
    <w:p>
      <w:pPr>
        <w:pStyle w:val="BodyText"/>
        <w:spacing w:before="78"/>
        <w:ind w:left="936"/>
      </w:pPr>
      <w:r>
        <w:rPr/>
        <w:pict>
          <v:group style="position:absolute;margin-left:0pt;margin-top:-.120112pt;width:584.65pt;height:859.1pt;mso-position-horizontal-relative:page;mso-position-vertical-relative:page;z-index:-1202800" coordorigin="0,-2" coordsize="11693,17182">
            <v:line style="position:absolute" from="7,0" to="7,17179" stroked="true" strokeweight=".721159pt" strokecolor="#000000">
              <v:stroke dashstyle="solid"/>
            </v:line>
            <v:shape style="position:absolute;left:76;top:12619;width:11597;height:4556" coordorigin="77,12619" coordsize="11597,4556" path="m77,5l11692,5m6683,4565l6683,2239m11168,4555l11168,2249m1154,2254l11173,2254m1159,4541l11178,4541e" filled="false" stroked="true" strokeweight=".720982pt" strokecolor="#000000">
              <v:path arrowok="t"/>
              <v:stroke dashstyle="solid"/>
            </v:shape>
            <w10:wrap type="none"/>
          </v:group>
        </w:pict>
      </w:r>
      <w:r>
        <w:rPr/>
        <w:t>заменить строкой</w:t>
      </w:r>
    </w:p>
    <w:p>
      <w:pPr>
        <w:pStyle w:val="BodyText"/>
        <w:spacing w:before="196"/>
        <w:ind w:left="224"/>
        <w:rPr>
          <w:rFonts w:ascii="Arial" w:hAnsi="Arial"/>
        </w:rPr>
      </w:pPr>
      <w:r>
        <w:rPr>
          <w:rFonts w:ascii="Arial" w:hAnsi="Arial"/>
          <w:w w:val="104"/>
        </w:rPr>
        <w:t>«</w:t>
      </w:r>
    </w:p>
    <w:p>
      <w:pPr>
        <w:pStyle w:val="BodyText"/>
        <w:spacing w:before="11"/>
        <w:rPr>
          <w:rFonts w:ascii="Arial"/>
          <w:sz w:val="9"/>
        </w:rPr>
      </w:pPr>
      <w:r>
        <w:rPr/>
        <w:pict>
          <v:shape style="position:absolute;margin-left:58.894669pt;margin-top:8.093603pt;width:275.25pt;height:114.4pt;mso-position-horizontal-relative:page;mso-position-vertical-relative:paragraph;z-index:30784;mso-wrap-distance-left:0;mso-wrap-distance-right:0" type="#_x0000_t202" filled="false" stroked="true" strokeweight=".721159pt" strokecolor="#000000">
            <v:textbox inset="0,0,0,0">
              <w:txbxContent>
                <w:p>
                  <w:pPr>
                    <w:pStyle w:val="BodyText"/>
                    <w:spacing w:line="283" w:lineRule="auto"/>
                    <w:ind w:left="101" w:right="63" w:firstLine="10"/>
                  </w:pPr>
                  <w:r>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2.952087pt;margin-top:9.299335pt;width:28.8pt;height:15.55pt;mso-position-horizontal-relative:page;mso-position-vertical-relative:paragraph;z-index:30808;mso-wrap-distance-left:0;mso-wrap-distance-right:0" type="#_x0000_t202" filled="false" stroked="false">
            <v:textbox inset="0,0,0,0">
              <w:txbxContent>
                <w:p>
                  <w:pPr>
                    <w:pStyle w:val="BodyText"/>
                    <w:spacing w:line="310" w:lineRule="exact"/>
                  </w:pPr>
                  <w:r>
                    <w:rPr/>
                    <w:t>4428</w:t>
                  </w:r>
                </w:p>
              </w:txbxContent>
            </v:textbox>
            <w10:wrap type="topAndBottom"/>
          </v:shape>
        </w:pict>
      </w:r>
    </w:p>
    <w:p>
      <w:pPr>
        <w:spacing w:line="288" w:lineRule="exact" w:before="0"/>
        <w:ind w:left="0" w:right="124" w:firstLine="0"/>
        <w:jc w:val="right"/>
        <w:rPr>
          <w:sz w:val="26"/>
        </w:rPr>
      </w:pPr>
      <w:r>
        <w:rPr>
          <w:w w:val="105"/>
          <w:sz w:val="26"/>
        </w:rPr>
        <w:t>»;</w:t>
      </w:r>
    </w:p>
    <w:p>
      <w:pPr>
        <w:pStyle w:val="BodyText"/>
        <w:spacing w:before="177"/>
        <w:ind w:left="936"/>
      </w:pPr>
      <w:r>
        <w:rPr/>
        <w:t>з) абзац пятый пункта 2.3 изложить в следующей редакции:</w:t>
      </w:r>
    </w:p>
    <w:p>
      <w:pPr>
        <w:pStyle w:val="BodyText"/>
        <w:tabs>
          <w:tab w:pos="2949" w:val="left" w:leader="none"/>
          <w:tab w:pos="4978" w:val="left" w:leader="none"/>
          <w:tab w:pos="7039" w:val="left" w:leader="none"/>
          <w:tab w:pos="7644" w:val="left" w:leader="none"/>
          <w:tab w:pos="9608" w:val="left" w:leader="none"/>
        </w:tabs>
        <w:spacing w:before="164"/>
        <w:ind w:left="936"/>
      </w:pPr>
      <w:r>
        <w:rPr/>
        <w:t>«Конкретное</w:t>
        <w:tab/>
        <w:t>соотношение</w:t>
        <w:tab/>
        <w:t>обязательной</w:t>
        <w:tab/>
      </w:r>
      <w:r>
        <w:rPr>
          <w:sz w:val="29"/>
        </w:rPr>
        <w:t>и</w:t>
        <w:tab/>
      </w:r>
      <w:r>
        <w:rPr/>
        <w:t>вариативной</w:t>
        <w:tab/>
        <w:t>частей</w:t>
      </w:r>
    </w:p>
    <w:p>
      <w:pPr>
        <w:pStyle w:val="BodyText"/>
        <w:spacing w:line="364" w:lineRule="auto" w:before="170"/>
        <w:ind w:left="228" w:right="148"/>
        <w:jc w:val="both"/>
      </w:pPr>
      <w:r>
        <w:rPr/>
        <w:t>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12"/>
        </w:rPr>
        <w:t> </w:t>
      </w:r>
      <w:r>
        <w:rPr/>
        <w:t>ПОП.»;</w:t>
      </w:r>
    </w:p>
    <w:p>
      <w:pPr>
        <w:pStyle w:val="BodyText"/>
        <w:spacing w:before="8"/>
        <w:ind w:left="933"/>
      </w:pPr>
      <w:r>
        <w:rPr/>
        <w:t>и) пункт 2.7 изложить в следующей редакции:</w:t>
      </w:r>
    </w:p>
    <w:p>
      <w:pPr>
        <w:pStyle w:val="BodyText"/>
        <w:spacing w:line="367" w:lineRule="auto" w:before="168"/>
        <w:ind w:left="223" w:right="118" w:firstLine="707"/>
        <w:jc w:val="both"/>
      </w:pPr>
      <w:r>
        <w:rPr/>
        <w:t>«2.7.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w:t>
      </w:r>
    </w:p>
    <w:p>
      <w:pPr>
        <w:pStyle w:val="BodyText"/>
        <w:tabs>
          <w:tab w:pos="1077" w:val="left" w:leader="none"/>
          <w:tab w:pos="2707" w:val="left" w:leader="none"/>
          <w:tab w:pos="5659" w:val="left" w:leader="none"/>
          <w:tab w:pos="6953" w:val="left" w:leader="none"/>
          <w:tab w:pos="8352" w:val="left" w:leader="none"/>
        </w:tabs>
        <w:spacing w:line="319" w:lineRule="exact"/>
        <w:ind w:left="227"/>
      </w:pPr>
      <w:r>
        <w:rPr/>
        <w:t>или</w:t>
        <w:tab/>
        <w:t>несколько</w:t>
        <w:tab/>
        <w:t>междисциплинарных</w:t>
        <w:tab/>
        <w:t>курсов,</w:t>
        <w:tab/>
        <w:t>которые</w:t>
        <w:tab/>
        <w:t>устанавливаются</w:t>
      </w:r>
    </w:p>
    <w:p>
      <w:pPr>
        <w:pStyle w:val="BodyText"/>
        <w:tabs>
          <w:tab w:pos="2598" w:val="left" w:leader="none"/>
          <w:tab w:pos="4593" w:val="left" w:leader="none"/>
          <w:tab w:pos="6843" w:val="left" w:leader="none"/>
          <w:tab w:pos="7337" w:val="left" w:leader="none"/>
          <w:tab w:pos="8545" w:val="left" w:leader="none"/>
          <w:tab w:pos="9593" w:val="left" w:leader="none"/>
        </w:tabs>
        <w:spacing w:line="369" w:lineRule="auto" w:before="168"/>
        <w:ind w:left="222" w:right="143" w:firstLine="1"/>
      </w:pPr>
      <w:r>
        <w:rPr/>
        <w:t>образовательной</w:t>
        <w:tab/>
        <w:t>организацией</w:t>
        <w:tab/>
        <w:t>самостоятельно</w:t>
        <w:tab/>
        <w:t>с</w:t>
        <w:tab/>
        <w:t>учетом</w:t>
        <w:tab/>
        <w:t>ПОП.</w:t>
        <w:tab/>
      </w:r>
      <w:r>
        <w:rPr>
          <w:w w:val="95"/>
        </w:rPr>
        <w:t>Объем </w:t>
      </w:r>
      <w:r>
        <w:rPr/>
        <w:t>профессионального одуля составляет не менее 6 зачетных</w:t>
      </w:r>
      <w:r>
        <w:rPr>
          <w:spacing w:val="3"/>
        </w:rPr>
        <w:t> </w:t>
      </w:r>
      <w:r>
        <w:rPr/>
        <w:t>единиц.»;</w:t>
      </w:r>
    </w:p>
    <w:p>
      <w:pPr>
        <w:pStyle w:val="BodyText"/>
        <w:spacing w:line="369" w:lineRule="auto"/>
        <w:ind w:left="923" w:right="1016" w:firstLine="5"/>
      </w:pPr>
      <w:r>
        <w:rPr/>
        <w:t>к) в пункте 2.8 аббревиатуру «рООП» заменить аббревиатурой «ПОП»; л) в пункте 3.2:</w:t>
      </w:r>
    </w:p>
    <w:p>
      <w:pPr>
        <w:pStyle w:val="BodyText"/>
        <w:spacing w:line="306" w:lineRule="exact"/>
        <w:ind w:left="925"/>
      </w:pPr>
      <w:r>
        <w:rPr/>
        <w:t>абзац четвертый после слов «использовать знания по» дополнить словами</w:t>
      </w:r>
    </w:p>
    <w:p>
      <w:pPr>
        <w:pStyle w:val="BodyText"/>
        <w:spacing w:before="176"/>
        <w:ind w:left="219"/>
      </w:pPr>
      <w:r>
        <w:rPr/>
        <w:t>«правовой и»;</w:t>
      </w:r>
    </w:p>
    <w:p>
      <w:pPr>
        <w:pStyle w:val="BodyText"/>
        <w:spacing w:line="372" w:lineRule="auto" w:before="158"/>
        <w:ind w:left="220" w:right="161" w:firstLine="703"/>
      </w:pPr>
      <w:r>
        <w:rPr/>
        <w:t>в абзаце седьмом слово «общечеловеческих» заменить словами «российских духовно-нравственных»;</w:t>
      </w:r>
    </w:p>
    <w:p>
      <w:pPr>
        <w:pStyle w:val="BodyText"/>
        <w:spacing w:line="309" w:lineRule="exact"/>
        <w:ind w:left="919"/>
      </w:pPr>
      <w:r>
        <w:rPr/>
        <w:t>м) в абзаце первом пункта 3.3 аббревиатуру «ПООП заменить</w:t>
      </w:r>
      <w:r>
        <w:rPr>
          <w:spacing w:val="68"/>
        </w:rPr>
        <w:t> </w:t>
      </w:r>
      <w:r>
        <w:rPr/>
        <w:t>аббревиатурой</w:t>
      </w:r>
    </w:p>
    <w:p>
      <w:pPr>
        <w:pStyle w:val="BodyText"/>
        <w:spacing w:before="178"/>
        <w:ind w:left="219"/>
      </w:pPr>
      <w:r>
        <w:rPr/>
        <w:t>«ПОП»;</w:t>
      </w:r>
    </w:p>
    <w:p>
      <w:pPr>
        <w:spacing w:after="0"/>
        <w:sectPr>
          <w:headerReference w:type="default" r:id="rId1132"/>
          <w:footerReference w:type="default" r:id="rId1133"/>
          <w:pgSz w:w="11930" w:h="17180"/>
          <w:pgMar w:header="689" w:footer="0" w:top="1160" w:bottom="0" w:left="1060" w:right="340"/>
        </w:sectPr>
      </w:pPr>
    </w:p>
    <w:p>
      <w:pPr>
        <w:pStyle w:val="BodyText"/>
        <w:spacing w:before="2"/>
        <w:rPr>
          <w:sz w:val="21"/>
        </w:rPr>
      </w:pPr>
      <w:r>
        <w:rPr/>
        <w:pict>
          <v:line style="position:absolute;mso-position-horizontal-relative:page;mso-position-vertical-relative:page;z-index:30856" from=".300484pt,277.750183pt" to=".300484pt,858.960069pt" stroked="true" strokeweight=".600968pt" strokecolor="#000000">
            <v:stroke dashstyle="solid"/>
            <w10:wrap type="none"/>
          </v:line>
        </w:pict>
      </w:r>
      <w:r>
        <w:rPr/>
        <w:pict>
          <v:line style="position:absolute;mso-position-horizontal-relative:page;mso-position-vertical-relative:page;z-index:30880" from="5.769297pt,.300369pt" to="594.719984pt,.300369pt" stroked="true" strokeweight=".600647pt" strokecolor="#000000">
            <v:stroke dashstyle="solid"/>
            <w10:wrap type="none"/>
          </v:line>
        </w:pict>
      </w:r>
    </w:p>
    <w:p>
      <w:pPr>
        <w:spacing w:before="89"/>
        <w:ind w:left="1018" w:right="0" w:firstLine="0"/>
        <w:jc w:val="left"/>
        <w:rPr>
          <w:sz w:val="27"/>
        </w:rPr>
      </w:pPr>
      <w:r>
        <w:rPr>
          <w:w w:val="105"/>
          <w:sz w:val="27"/>
        </w:rPr>
        <w:t>н) в абзаце первом пункта 3.5 аббревиатуру «ПООП» заменить аббревиатурой</w:t>
      </w:r>
    </w:p>
    <w:p>
      <w:pPr>
        <w:spacing w:before="175"/>
        <w:ind w:left="308" w:right="0" w:firstLine="0"/>
        <w:jc w:val="left"/>
        <w:rPr>
          <w:sz w:val="27"/>
        </w:rPr>
      </w:pPr>
      <w:r>
        <w:rPr>
          <w:sz w:val="27"/>
        </w:rPr>
        <w:t>«ПОП»;</w:t>
      </w:r>
    </w:p>
    <w:p>
      <w:pPr>
        <w:spacing w:before="198"/>
        <w:ind w:left="1014" w:right="0" w:firstLine="0"/>
        <w:jc w:val="left"/>
        <w:rPr>
          <w:sz w:val="27"/>
        </w:rPr>
      </w:pPr>
      <w:r>
        <w:rPr>
          <w:w w:val="105"/>
          <w:sz w:val="27"/>
        </w:rPr>
        <w:t>о) в подпункт «а» пункта 4.3 аббревиатуру «ПООП» заменить аббревиатурой</w:t>
      </w:r>
    </w:p>
    <w:p>
      <w:pPr>
        <w:spacing w:before="175"/>
        <w:ind w:left="308" w:right="0" w:firstLine="0"/>
        <w:jc w:val="left"/>
        <w:rPr>
          <w:sz w:val="27"/>
        </w:rPr>
      </w:pPr>
      <w:r>
        <w:rPr>
          <w:sz w:val="27"/>
        </w:rPr>
        <w:t>«ПОП»;</w:t>
      </w:r>
    </w:p>
    <w:p>
      <w:pPr>
        <w:spacing w:before="185"/>
        <w:ind w:left="1013" w:right="0" w:firstLine="0"/>
        <w:jc w:val="left"/>
        <w:rPr>
          <w:sz w:val="27"/>
        </w:rPr>
      </w:pPr>
      <w:r>
        <w:rPr>
          <w:w w:val="105"/>
          <w:sz w:val="27"/>
        </w:rPr>
        <w:t>п) в пункте 4.4:</w:t>
      </w:r>
    </w:p>
    <w:p>
      <w:pPr>
        <w:spacing w:line="381" w:lineRule="auto" w:before="194"/>
        <w:ind w:left="1005" w:right="756" w:firstLine="2"/>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р) пункт 4.6 изложить в следующей</w:t>
      </w:r>
      <w:r>
        <w:rPr>
          <w:spacing w:val="45"/>
          <w:sz w:val="27"/>
        </w:rPr>
        <w:t> </w:t>
      </w:r>
      <w:r>
        <w:rPr>
          <w:sz w:val="27"/>
        </w:rPr>
        <w:t>редакции:</w:t>
      </w:r>
    </w:p>
    <w:p>
      <w:pPr>
        <w:spacing w:line="379" w:lineRule="auto" w:before="0"/>
        <w:ind w:left="296" w:right="114" w:firstLine="709"/>
        <w:jc w:val="both"/>
        <w:rPr>
          <w:sz w:val="27"/>
        </w:rPr>
      </w:pPr>
      <w:r>
        <w:rPr>
          <w:w w:val="105"/>
          <w:sz w:val="27"/>
        </w:rPr>
        <w:t>«4.6. Требование к финансовым условиям реализации образовательной программы:</w:t>
      </w:r>
    </w:p>
    <w:p>
      <w:pPr>
        <w:spacing w:line="379" w:lineRule="auto" w:before="3"/>
        <w:ind w:left="288" w:right="147" w:firstLine="709"/>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position w:val="10"/>
          <w:sz w:val="17"/>
        </w:rPr>
        <w:t>9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line="306" w:lineRule="exact" w:before="0"/>
        <w:ind w:left="990" w:right="0" w:firstLine="0"/>
        <w:jc w:val="left"/>
        <w:rPr>
          <w:sz w:val="27"/>
        </w:rPr>
      </w:pPr>
      <w:r>
        <w:rPr>
          <w:w w:val="105"/>
          <w:sz w:val="27"/>
        </w:rPr>
        <w:t>с) дополнить сноской «</w:t>
      </w:r>
      <w:r>
        <w:rPr>
          <w:rFonts w:ascii="Arial" w:hAnsi="Arial"/>
          <w:w w:val="105"/>
          <w:position w:val="10"/>
          <w:sz w:val="17"/>
        </w:rPr>
        <w:t>9</w:t>
      </w:r>
      <w:r>
        <w:rPr>
          <w:w w:val="105"/>
          <w:sz w:val="27"/>
        </w:rPr>
        <w:t>» к пункту 4.6 следующего содержания:</w:t>
      </w:r>
    </w:p>
    <w:p>
      <w:pPr>
        <w:spacing w:before="172"/>
        <w:ind w:left="991" w:right="0" w:firstLine="0"/>
        <w:jc w:val="left"/>
        <w:rPr>
          <w:sz w:val="27"/>
        </w:rPr>
      </w:pPr>
      <w:r>
        <w:rPr>
          <w:w w:val="105"/>
          <w:sz w:val="27"/>
        </w:rPr>
        <w:t>«</w:t>
      </w:r>
      <w:r>
        <w:rPr>
          <w:rFonts w:ascii="Arial" w:hAnsi="Arial"/>
          <w:w w:val="105"/>
          <w:position w:val="10"/>
          <w:sz w:val="17"/>
        </w:rPr>
        <w:t>9 </w:t>
      </w:r>
      <w:r>
        <w:rPr>
          <w:w w:val="105"/>
          <w:sz w:val="27"/>
        </w:rPr>
        <w:t>Бюджетный кодекс Российской Федерации.»;</w:t>
      </w:r>
    </w:p>
    <w:p>
      <w:pPr>
        <w:spacing w:before="180"/>
        <w:ind w:left="988" w:right="0" w:firstLine="0"/>
        <w:jc w:val="left"/>
        <w:rPr>
          <w:sz w:val="27"/>
        </w:rPr>
      </w:pPr>
      <w:r>
        <w:rPr>
          <w:w w:val="105"/>
          <w:sz w:val="27"/>
        </w:rPr>
        <w:t>т) подпункт «в» пункта 4.7 изложить в следующей редакции:</w:t>
      </w:r>
    </w:p>
    <w:p>
      <w:pPr>
        <w:spacing w:line="379" w:lineRule="auto" w:before="184"/>
        <w:ind w:left="272" w:right="151" w:firstLine="71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6"/>
          <w:w w:val="105"/>
          <w:sz w:val="27"/>
        </w:rPr>
        <w:t> </w:t>
      </w:r>
      <w:r>
        <w:rPr>
          <w:w w:val="105"/>
          <w:sz w:val="27"/>
        </w:rPr>
        <w:t>требованиям</w:t>
      </w:r>
      <w:r>
        <w:rPr>
          <w:spacing w:val="-5"/>
          <w:w w:val="105"/>
          <w:sz w:val="27"/>
        </w:rPr>
        <w:t> </w:t>
      </w:r>
      <w:r>
        <w:rPr>
          <w:w w:val="105"/>
          <w:sz w:val="27"/>
        </w:rPr>
        <w:t>профессиональных</w:t>
      </w:r>
      <w:r>
        <w:rPr>
          <w:spacing w:val="-31"/>
          <w:w w:val="105"/>
          <w:sz w:val="27"/>
        </w:rPr>
        <w:t> </w:t>
      </w:r>
      <w:r>
        <w:rPr>
          <w:w w:val="105"/>
          <w:sz w:val="27"/>
        </w:rPr>
        <w:t>стандартов,</w:t>
      </w:r>
      <w:r>
        <w:rPr>
          <w:spacing w:val="-5"/>
          <w:w w:val="105"/>
          <w:sz w:val="27"/>
        </w:rPr>
        <w:t> </w:t>
      </w:r>
      <w:r>
        <w:rPr>
          <w:w w:val="105"/>
          <w:sz w:val="27"/>
        </w:rPr>
        <w:t>требованиям</w:t>
      </w:r>
      <w:r>
        <w:rPr>
          <w:spacing w:val="-5"/>
          <w:w w:val="105"/>
          <w:sz w:val="27"/>
        </w:rPr>
        <w:t> </w:t>
      </w:r>
      <w:r>
        <w:rPr>
          <w:w w:val="105"/>
          <w:sz w:val="27"/>
        </w:rPr>
        <w:t>рынка</w:t>
      </w:r>
      <w:r>
        <w:rPr>
          <w:spacing w:val="-14"/>
          <w:w w:val="105"/>
          <w:sz w:val="27"/>
        </w:rPr>
        <w:t> </w:t>
      </w:r>
      <w:r>
        <w:rPr>
          <w:w w:val="105"/>
          <w:sz w:val="27"/>
        </w:rPr>
        <w:t>труда к специалистам соответствующего</w:t>
      </w:r>
      <w:r>
        <w:rPr>
          <w:spacing w:val="15"/>
          <w:w w:val="105"/>
          <w:sz w:val="27"/>
        </w:rPr>
        <w:t> </w:t>
      </w:r>
      <w:r>
        <w:rPr>
          <w:w w:val="105"/>
          <w:sz w:val="27"/>
        </w:rPr>
        <w:t>профиля.».</w:t>
      </w:r>
    </w:p>
    <w:p>
      <w:pPr>
        <w:pStyle w:val="ListParagraph"/>
        <w:numPr>
          <w:ilvl w:val="0"/>
          <w:numId w:val="13"/>
        </w:numPr>
        <w:tabs>
          <w:tab w:pos="1621" w:val="left" w:leader="none"/>
        </w:tabs>
        <w:spacing w:line="379" w:lineRule="auto" w:before="8" w:after="0"/>
        <w:ind w:left="263" w:right="142" w:firstLine="720"/>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19.01.09 Мастер по эксплуатации, механизации,  автоматизации   и   роботизации   технологического   оборудования и процессов пищевой промышленности, утвержденном приказом Министерства просвещения Российской Федерации от 21 апреля 2022 г. </w:t>
      </w:r>
      <w:r>
        <w:rPr>
          <w:rFonts w:ascii="Arial" w:hAnsi="Arial"/>
          <w:w w:val="105"/>
          <w:sz w:val="26"/>
        </w:rPr>
        <w:t>№ </w:t>
      </w:r>
      <w:r>
        <w:rPr>
          <w:w w:val="105"/>
          <w:sz w:val="27"/>
        </w:rPr>
        <w:t>258 (зарегистрирован Министерством юстиции Российской Федерации 2 июня 2022 г.,</w:t>
      </w:r>
      <w:r>
        <w:rPr>
          <w:spacing w:val="1"/>
          <w:w w:val="105"/>
          <w:sz w:val="27"/>
        </w:rPr>
        <w:t> </w:t>
      </w:r>
      <w:r>
        <w:rPr>
          <w:w w:val="105"/>
          <w:sz w:val="27"/>
        </w:rPr>
        <w:t>регистрационный</w:t>
      </w:r>
    </w:p>
    <w:p>
      <w:pPr>
        <w:spacing w:line="308" w:lineRule="exact" w:before="0"/>
        <w:ind w:left="244" w:right="0" w:firstLine="0"/>
        <w:jc w:val="left"/>
        <w:rPr>
          <w:sz w:val="27"/>
        </w:rPr>
      </w:pPr>
      <w:r>
        <w:rPr>
          <w:rFonts w:ascii="Arial" w:hAnsi="Arial"/>
          <w:w w:val="105"/>
          <w:sz w:val="26"/>
        </w:rPr>
        <w:t>№ </w:t>
      </w:r>
      <w:r>
        <w:rPr>
          <w:w w:val="105"/>
          <w:sz w:val="27"/>
        </w:rPr>
        <w:t>68713):</w:t>
      </w:r>
    </w:p>
    <w:p>
      <w:pPr>
        <w:spacing w:before="170"/>
        <w:ind w:left="966" w:right="0" w:firstLine="0"/>
        <w:jc w:val="left"/>
        <w:rPr>
          <w:sz w:val="27"/>
        </w:rPr>
      </w:pPr>
      <w:r>
        <w:rPr>
          <w:w w:val="105"/>
          <w:sz w:val="27"/>
        </w:rPr>
        <w:t>а) абзац первый пункта 1.3 изложить в следующей редакции:</w:t>
      </w:r>
    </w:p>
    <w:p>
      <w:pPr>
        <w:spacing w:after="0"/>
        <w:jc w:val="left"/>
        <w:rPr>
          <w:sz w:val="27"/>
        </w:rPr>
        <w:sectPr>
          <w:headerReference w:type="default" r:id="rId1134"/>
          <w:footerReference w:type="default" r:id="rId1135"/>
          <w:pgSz w:w="11900" w:h="17180"/>
          <w:pgMar w:header="708" w:footer="438" w:top="960" w:bottom="620" w:left="1000" w:right="300"/>
          <w:pgNumType w:start="574"/>
        </w:sectPr>
      </w:pPr>
    </w:p>
    <w:p>
      <w:pPr>
        <w:pStyle w:val="BodyText"/>
        <w:rPr>
          <w:sz w:val="20"/>
        </w:rPr>
      </w:pPr>
      <w:r>
        <w:rPr/>
        <w:pict>
          <v:group style="position:absolute;margin-left:2.764455pt;margin-top:.000022pt;width:592pt;height:179.75pt;mso-position-horizontal-relative:page;mso-position-vertical-relative:page;z-index:-1202464" coordorigin="55,0" coordsize="11840,3595">
            <v:line style="position:absolute" from="58,3594" to="58,0" stroked="true" strokeweight=".240387pt" strokecolor="#000000">
              <v:stroke dashstyle="solid"/>
            </v:line>
            <v:line style="position:absolute" from="58,11" to="11894,11" stroked="true" strokeweight="1.081183pt" strokecolor="#000000">
              <v:stroke dashstyle="solid"/>
            </v:line>
            <v:shape style="position:absolute;left:1972;top:1306;width:575;height:300" type="#_x0000_t202" filled="false" stroked="false">
              <v:textbox inset="0,0,0,0">
                <w:txbxContent>
                  <w:p>
                    <w:pPr>
                      <w:spacing w:line="299" w:lineRule="exact" w:before="0"/>
                      <w:ind w:left="0" w:right="0" w:firstLine="0"/>
                      <w:jc w:val="left"/>
                      <w:rPr>
                        <w:sz w:val="27"/>
                      </w:rPr>
                    </w:pPr>
                    <w:r>
                      <w:rPr>
                        <w:w w:val="105"/>
                        <w:sz w:val="27"/>
                      </w:rPr>
                      <w:t>«1.3.</w:t>
                    </w:r>
                  </w:p>
                </w:txbxContent>
              </v:textbox>
              <w10:wrap type="none"/>
            </v:shape>
            <v:shape style="position:absolute;left:2937;top:1306;width:3712;height:300" type="#_x0000_t202" filled="false" stroked="false">
              <v:textbox inset="0,0,0,0">
                <w:txbxContent>
                  <w:p>
                    <w:pPr>
                      <w:tabs>
                        <w:tab w:pos="2436" w:val="left" w:leader="none"/>
                      </w:tabs>
                      <w:spacing w:line="299" w:lineRule="exact" w:before="0"/>
                      <w:ind w:left="0" w:right="0" w:firstLine="0"/>
                      <w:jc w:val="left"/>
                      <w:rPr>
                        <w:sz w:val="27"/>
                      </w:rPr>
                    </w:pPr>
                    <w:r>
                      <w:rPr>
                        <w:w w:val="105"/>
                        <w:sz w:val="27"/>
                      </w:rPr>
                      <w:t>Образовательная</w:t>
                      <w:tab/>
                    </w:r>
                    <w:r>
                      <w:rPr>
                        <w:sz w:val="27"/>
                      </w:rPr>
                      <w:t>программа</w:t>
                    </w:r>
                  </w:p>
                </w:txbxContent>
              </v:textbox>
              <w10:wrap type="none"/>
            </v:shape>
            <v:shape style="position:absolute;left:7063;top:1306;width:1983;height:300" type="#_x0000_t202" filled="false" stroked="false">
              <v:textbox inset="0,0,0,0">
                <w:txbxContent>
                  <w:p>
                    <w:pPr>
                      <w:spacing w:line="299" w:lineRule="exact" w:before="0"/>
                      <w:ind w:left="0" w:right="0" w:firstLine="0"/>
                      <w:jc w:val="left"/>
                      <w:rPr>
                        <w:sz w:val="27"/>
                      </w:rPr>
                    </w:pPr>
                    <w:r>
                      <w:rPr>
                        <w:sz w:val="27"/>
                      </w:rPr>
                      <w:t>разрабатывается</w:t>
                    </w:r>
                  </w:p>
                </w:txbxContent>
              </v:textbox>
              <w10:wrap type="none"/>
            </v:shape>
            <v:shape style="position:absolute;left:9428;top:1306;width:2037;height:300" type="#_x0000_t202" filled="false" stroked="false">
              <v:textbox inset="0,0,0,0">
                <w:txbxContent>
                  <w:p>
                    <w:pPr>
                      <w:spacing w:line="299" w:lineRule="exact" w:before="0"/>
                      <w:ind w:left="0" w:right="0" w:firstLine="0"/>
                      <w:jc w:val="left"/>
                      <w:rPr>
                        <w:sz w:val="27"/>
                      </w:rPr>
                    </w:pPr>
                    <w:r>
                      <w:rPr>
                        <w:sz w:val="27"/>
                      </w:rPr>
                      <w:t>образовательной</w:t>
                    </w:r>
                  </w:p>
                </w:txbxContent>
              </v:textbox>
              <w10:wrap type="none"/>
            </v:shape>
            <v:shape style="position:absolute;left:1259;top:1806;width:10190;height:800" type="#_x0000_t202" filled="false" stroked="false">
              <v:textbox inset="0,0,0,0">
                <w:txbxContent>
                  <w:p>
                    <w:pPr>
                      <w:spacing w:line="299" w:lineRule="exact" w:before="0"/>
                      <w:ind w:left="4" w:right="0" w:firstLine="0"/>
                      <w:jc w:val="left"/>
                      <w:rPr>
                        <w:sz w:val="27"/>
                      </w:rPr>
                    </w:pPr>
                    <w:r>
                      <w:rPr>
                        <w:w w:val="105"/>
                        <w:sz w:val="27"/>
                      </w:rPr>
                      <w:t>организацией в соответствии  с ФГОС СПО с учетом соответствующей примерной</w:t>
                    </w:r>
                  </w:p>
                  <w:p>
                    <w:pPr>
                      <w:spacing w:before="189"/>
                      <w:ind w:left="0" w:right="0" w:firstLine="0"/>
                      <w:jc w:val="left"/>
                      <w:rPr>
                        <w:sz w:val="27"/>
                      </w:rPr>
                    </w:pPr>
                    <w:r>
                      <w:rPr>
                        <w:w w:val="105"/>
                        <w:sz w:val="27"/>
                      </w:rPr>
                      <w:t>образовательной  программы,  включенной  в  реестр  примерных образовательных</w:t>
                    </w:r>
                  </w:p>
                </w:txbxContent>
              </v:textbox>
              <w10:wrap type="none"/>
            </v:shape>
            <v:shape style="position:absolute;left:1263;top:2776;width:2257;height:300" type="#_x0000_t202" filled="false" stroked="false">
              <v:textbox inset="0,0,0,0">
                <w:txbxContent>
                  <w:p>
                    <w:pPr>
                      <w:tabs>
                        <w:tab w:pos="1465" w:val="left" w:leader="none"/>
                      </w:tabs>
                      <w:spacing w:line="299" w:lineRule="exact" w:before="0"/>
                      <w:ind w:left="0" w:right="0" w:firstLine="0"/>
                      <w:jc w:val="left"/>
                      <w:rPr>
                        <w:sz w:val="27"/>
                      </w:rPr>
                    </w:pPr>
                    <w:r>
                      <w:rPr>
                        <w:sz w:val="27"/>
                      </w:rPr>
                      <w:t>программ</w:t>
                      <w:tab/>
                    </w:r>
                    <w:r>
                      <w:rPr>
                        <w:w w:val="95"/>
                        <w:sz w:val="27"/>
                      </w:rPr>
                      <w:t>(далее­</w:t>
                    </w:r>
                  </w:p>
                </w:txbxContent>
              </v:textbox>
              <w10:wrap type="none"/>
            </v:shape>
            <v:shape style="position:absolute;left:4230;top:2796;width:7212;height:300" type="#_x0000_t202" filled="false" stroked="false">
              <v:textbox inset="0,0,0,0">
                <w:txbxContent>
                  <w:p>
                    <w:pPr>
                      <w:tabs>
                        <w:tab w:pos="1076" w:val="left" w:leader="none"/>
                        <w:tab w:pos="1532" w:val="left" w:leader="none"/>
                        <w:tab w:pos="3428" w:val="left" w:leader="none"/>
                        <w:tab w:pos="4817" w:val="left" w:leader="none"/>
                        <w:tab w:pos="6498" w:val="left" w:leader="none"/>
                      </w:tabs>
                      <w:spacing w:line="299" w:lineRule="exact" w:before="0"/>
                      <w:ind w:left="0" w:right="0" w:firstLine="0"/>
                      <w:jc w:val="left"/>
                      <w:rPr>
                        <w:sz w:val="27"/>
                      </w:rPr>
                    </w:pPr>
                    <w:r>
                      <w:rPr>
                        <w:w w:val="105"/>
                        <w:sz w:val="27"/>
                      </w:rPr>
                      <w:t>ПОП),</w:t>
                      <w:tab/>
                      <w:t>и</w:t>
                      <w:tab/>
                      <w:t>предполагает</w:t>
                      <w:tab/>
                      <w:t>освоение</w:t>
                      <w:tab/>
                      <w:t>следующих</w:t>
                      <w:tab/>
                    </w:r>
                    <w:r>
                      <w:rPr>
                        <w:sz w:val="27"/>
                      </w:rPr>
                      <w:t>видов</w:t>
                    </w:r>
                  </w:p>
                </w:txbxContent>
              </v:textbox>
              <w10:wrap type="none"/>
            </v:shape>
            <v:shape style="position:absolute;left:1261;top:3281;width:1917;height:300" type="#_x0000_t202" filled="false" stroked="false">
              <v:textbox inset="0,0,0,0">
                <w:txbxContent>
                  <w:p>
                    <w:pPr>
                      <w:spacing w:line="299" w:lineRule="exact" w:before="0"/>
                      <w:ind w:left="0" w:right="0" w:firstLine="0"/>
                      <w:jc w:val="left"/>
                      <w:rPr>
                        <w:sz w:val="27"/>
                      </w:rPr>
                    </w:pPr>
                    <w:r>
                      <w:rPr>
                        <w:sz w:val="27"/>
                      </w:rPr>
                      <w:t>деятельности:»;</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381" w:lineRule="auto" w:before="263"/>
        <w:ind w:left="253" w:right="184" w:firstLine="707"/>
        <w:jc w:val="both"/>
        <w:rPr>
          <w:sz w:val="27"/>
        </w:rPr>
      </w:pPr>
      <w:r>
        <w:rPr>
          <w:w w:val="105"/>
          <w:sz w:val="27"/>
        </w:rPr>
        <w:t>б) в пункте 1.4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16" w:lineRule="exact" w:before="0"/>
        <w:ind w:left="959" w:right="0" w:firstLine="0"/>
        <w:jc w:val="left"/>
        <w:rPr>
          <w:sz w:val="27"/>
        </w:rPr>
      </w:pPr>
      <w:r>
        <w:rPr>
          <w:w w:val="105"/>
          <w:sz w:val="27"/>
        </w:rPr>
        <w:t>в) в сноске «</w:t>
      </w:r>
      <w:r>
        <w:rPr>
          <w:w w:val="105"/>
          <w:position w:val="10"/>
          <w:sz w:val="19"/>
        </w:rPr>
        <w:t>2</w:t>
      </w:r>
      <w:r>
        <w:rPr>
          <w:w w:val="105"/>
          <w:sz w:val="27"/>
        </w:rPr>
        <w:t>» слова «и от И декабря 2020 г. </w:t>
      </w:r>
      <w:r>
        <w:rPr>
          <w:rFonts w:ascii="Arial" w:hAnsi="Arial"/>
          <w:w w:val="105"/>
          <w:sz w:val="25"/>
        </w:rPr>
        <w:t>№ </w:t>
      </w:r>
      <w:r>
        <w:rPr>
          <w:w w:val="105"/>
          <w:sz w:val="27"/>
        </w:rPr>
        <w:t>712</w:t>
      </w:r>
      <w:r>
        <w:rPr>
          <w:spacing w:val="61"/>
          <w:w w:val="105"/>
          <w:sz w:val="27"/>
        </w:rPr>
        <w:t> </w:t>
      </w:r>
      <w:r>
        <w:rPr>
          <w:w w:val="105"/>
          <w:sz w:val="27"/>
        </w:rPr>
        <w:t>(зарегистрирован</w:t>
      </w:r>
    </w:p>
    <w:p>
      <w:pPr>
        <w:spacing w:line="379" w:lineRule="auto" w:before="179"/>
        <w:ind w:left="241" w:right="178" w:firstLine="9"/>
        <w:jc w:val="both"/>
        <w:rPr>
          <w:sz w:val="27"/>
        </w:rPr>
      </w:pPr>
      <w:r>
        <w:rPr>
          <w:w w:val="105"/>
          <w:sz w:val="27"/>
        </w:rPr>
        <w:t>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5"/>
          <w:w w:val="105"/>
          <w:sz w:val="25"/>
        </w:rPr>
        <w:t> </w:t>
      </w:r>
      <w:r>
        <w:rPr>
          <w:w w:val="105"/>
          <w:sz w:val="27"/>
        </w:rPr>
        <w:t>77121).»;</w:t>
      </w:r>
    </w:p>
    <w:p>
      <w:pPr>
        <w:spacing w:line="381" w:lineRule="auto" w:before="12"/>
        <w:ind w:left="948" w:right="905" w:hanging="1"/>
        <w:jc w:val="left"/>
        <w:rPr>
          <w:sz w:val="27"/>
        </w:rPr>
      </w:pPr>
      <w:r>
        <w:rPr>
          <w:w w:val="105"/>
          <w:sz w:val="27"/>
        </w:rPr>
        <w:t>г)</w:t>
      </w:r>
      <w:r>
        <w:rPr>
          <w:spacing w:val="-33"/>
          <w:w w:val="105"/>
          <w:sz w:val="27"/>
        </w:rPr>
        <w:t> </w:t>
      </w:r>
      <w:r>
        <w:rPr>
          <w:w w:val="105"/>
          <w:sz w:val="27"/>
        </w:rPr>
        <w:t>в</w:t>
      </w:r>
      <w:r>
        <w:rPr>
          <w:spacing w:val="-34"/>
          <w:w w:val="105"/>
          <w:sz w:val="27"/>
        </w:rPr>
        <w:t> </w:t>
      </w:r>
      <w:r>
        <w:rPr>
          <w:w w:val="105"/>
          <w:sz w:val="27"/>
        </w:rPr>
        <w:t>пункте</w:t>
      </w:r>
      <w:r>
        <w:rPr>
          <w:spacing w:val="-21"/>
          <w:w w:val="105"/>
          <w:sz w:val="27"/>
        </w:rPr>
        <w:t> </w:t>
      </w:r>
      <w:r>
        <w:rPr>
          <w:w w:val="105"/>
          <w:sz w:val="27"/>
        </w:rPr>
        <w:t>1.8</w:t>
      </w:r>
      <w:r>
        <w:rPr>
          <w:spacing w:val="-28"/>
          <w:w w:val="105"/>
          <w:sz w:val="27"/>
        </w:rPr>
        <w:t> </w:t>
      </w:r>
      <w:r>
        <w:rPr>
          <w:w w:val="105"/>
          <w:sz w:val="27"/>
        </w:rPr>
        <w:t>аббревиатуру</w:t>
      </w:r>
      <w:r>
        <w:rPr>
          <w:spacing w:val="-12"/>
          <w:w w:val="105"/>
          <w:sz w:val="27"/>
        </w:rPr>
        <w:t> </w:t>
      </w:r>
      <w:r>
        <w:rPr>
          <w:w w:val="105"/>
          <w:sz w:val="27"/>
        </w:rPr>
        <w:t>«ПООП»</w:t>
      </w:r>
      <w:r>
        <w:rPr>
          <w:spacing w:val="-22"/>
          <w:w w:val="105"/>
          <w:sz w:val="27"/>
        </w:rPr>
        <w:t> </w:t>
      </w:r>
      <w:r>
        <w:rPr>
          <w:w w:val="105"/>
          <w:sz w:val="27"/>
        </w:rPr>
        <w:t>заменить</w:t>
      </w:r>
      <w:r>
        <w:rPr>
          <w:spacing w:val="-21"/>
          <w:w w:val="105"/>
          <w:sz w:val="27"/>
        </w:rPr>
        <w:t> </w:t>
      </w:r>
      <w:r>
        <w:rPr>
          <w:w w:val="105"/>
          <w:sz w:val="27"/>
        </w:rPr>
        <w:t>аббревиатурой</w:t>
      </w:r>
      <w:r>
        <w:rPr>
          <w:spacing w:val="-14"/>
          <w:w w:val="105"/>
          <w:sz w:val="27"/>
        </w:rPr>
        <w:t> </w:t>
      </w:r>
      <w:r>
        <w:rPr>
          <w:w w:val="105"/>
          <w:sz w:val="27"/>
        </w:rPr>
        <w:t>«ПОП»; д) пункт 1.15 изложить в следующей</w:t>
      </w:r>
      <w:r>
        <w:rPr>
          <w:spacing w:val="3"/>
          <w:w w:val="105"/>
          <w:sz w:val="27"/>
        </w:rPr>
        <w:t> </w:t>
      </w:r>
      <w:r>
        <w:rPr>
          <w:w w:val="105"/>
          <w:sz w:val="27"/>
        </w:rPr>
        <w:t>редакции:</w:t>
      </w:r>
    </w:p>
    <w:p>
      <w:pPr>
        <w:spacing w:line="381" w:lineRule="auto" w:before="0"/>
        <w:ind w:left="233" w:right="194" w:firstLine="704"/>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сdответствующей</w:t>
      </w:r>
      <w:r>
        <w:rPr>
          <w:spacing w:val="-26"/>
          <w:w w:val="105"/>
          <w:sz w:val="27"/>
        </w:rPr>
        <w:t> </w:t>
      </w:r>
      <w:r>
        <w:rPr>
          <w:w w:val="105"/>
          <w:sz w:val="27"/>
        </w:rPr>
        <w:t>ПОП.»;</w:t>
      </w:r>
    </w:p>
    <w:p>
      <w:pPr>
        <w:spacing w:line="310" w:lineRule="exact" w:before="0"/>
        <w:ind w:left="927" w:right="0" w:firstLine="0"/>
        <w:jc w:val="left"/>
        <w:rPr>
          <w:sz w:val="27"/>
        </w:rPr>
      </w:pPr>
      <w:r>
        <w:rPr>
          <w:w w:val="105"/>
          <w:sz w:val="27"/>
        </w:rPr>
        <w:t>е) в Таблице </w:t>
      </w:r>
      <w:r>
        <w:rPr>
          <w:rFonts w:ascii="Arial" w:hAnsi="Arial"/>
          <w:w w:val="105"/>
          <w:sz w:val="25"/>
        </w:rPr>
        <w:t>№ </w:t>
      </w:r>
      <w:r>
        <w:rPr>
          <w:w w:val="105"/>
          <w:sz w:val="27"/>
        </w:rPr>
        <w:t>1 пункта 2.1 строку</w:t>
      </w:r>
    </w:p>
    <w:p>
      <w:pPr>
        <w:spacing w:before="182"/>
        <w:ind w:left="232" w:right="0" w:firstLine="0"/>
        <w:jc w:val="left"/>
        <w:rPr>
          <w:sz w:val="27"/>
        </w:rPr>
      </w:pPr>
      <w:r>
        <w:rPr/>
        <w:pict>
          <v:group style="position:absolute;margin-left:54.808315pt;margin-top:31.794979pt;width:501.95pt;height:114.4pt;mso-position-horizontal-relative:page;mso-position-vertical-relative:paragraph;z-index:30952;mso-wrap-distance-left:0;mso-wrap-distance-right:0" coordorigin="1096,636" coordsize="10039,2288">
            <v:line style="position:absolute" from="6620,2923" to="6620,636" stroked="true" strokeweight=".721162pt" strokecolor="#000000">
              <v:stroke dashstyle="solid"/>
            </v:line>
            <v:line style="position:absolute" from="11111,2923" to="11111,636" stroked="true" strokeweight=".721162pt" strokecolor="#000000">
              <v:stroke dashstyle="solid"/>
            </v:line>
            <v:line style="position:absolute" from="1096,655" to="11135,655" stroked="true" strokeweight=".720805pt" strokecolor="#000000">
              <v:stroke dashstyle="solid"/>
            </v:line>
            <v:line style="position:absolute" from="1096,2914" to="11135,2914" stroked="true" strokeweight=".720805pt" strokecolor="#000000">
              <v:stroke dashstyle="solid"/>
            </v:line>
            <v:shape style="position:absolute;left:8595;top:683;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115;top:655;width:5505;height:2259" type="#_x0000_t202" filled="false" stroked="true" strokeweight=".721162pt" strokecolor="#000000">
              <v:textbox inset="0,0,0,0">
                <w:txbxContent>
                  <w:p>
                    <w:pPr>
                      <w:spacing w:line="290" w:lineRule="auto" w:before="10"/>
                      <w:ind w:left="98" w:right="37" w:firstLine="8"/>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8"/>
          <w:sz w:val="27"/>
        </w:rPr>
        <w:t>«</w:t>
      </w:r>
    </w:p>
    <w:p>
      <w:pPr>
        <w:pStyle w:val="BodyText"/>
        <w:spacing w:line="282" w:lineRule="exact"/>
        <w:ind w:right="184"/>
        <w:jc w:val="right"/>
        <w:rPr>
          <w:rFonts w:ascii="Arial" w:hAnsi="Arial"/>
        </w:rPr>
      </w:pPr>
      <w:r>
        <w:rPr>
          <w:rFonts w:ascii="Arial" w:hAnsi="Arial"/>
          <w:w w:val="104"/>
        </w:rPr>
        <w:t>»</w:t>
      </w:r>
    </w:p>
    <w:p>
      <w:pPr>
        <w:spacing w:after="0" w:line="282" w:lineRule="exact"/>
        <w:jc w:val="right"/>
        <w:rPr>
          <w:rFonts w:ascii="Arial" w:hAnsi="Arial"/>
        </w:rPr>
        <w:sectPr>
          <w:pgSz w:w="11900" w:h="17180"/>
          <w:pgMar w:header="708" w:footer="438" w:top="960" w:bottom="620" w:left="1000" w:right="300"/>
        </w:sectPr>
      </w:pPr>
    </w:p>
    <w:p>
      <w:pPr>
        <w:pStyle w:val="BodyText"/>
        <w:spacing w:before="1"/>
        <w:rPr>
          <w:rFonts w:ascii="Arial"/>
          <w:sz w:val="19"/>
        </w:rPr>
      </w:pPr>
      <w:r>
        <w:rPr/>
        <w:pict>
          <v:line style="position:absolute;mso-position-horizontal-relative:page;mso-position-vertical-relative:page;z-index:31264" from=".120194pt,710.233887pt" to=".120194pt,858.240003pt" stroked="true" strokeweight=".240388pt" strokecolor="#000000">
            <v:stroke dashstyle="solid"/>
            <w10:wrap type="none"/>
          </v:line>
        </w:pict>
      </w:r>
      <w:r>
        <w:rPr/>
        <w:pict>
          <v:line style="position:absolute;mso-position-horizontal-relative:page;mso-position-vertical-relative:page;z-index:31288" from="2.884654pt,.360394pt" to="594.000009pt,.360394pt" stroked="true" strokeweight=".720804pt" strokecolor="#000000">
            <v:stroke dashstyle="solid"/>
            <w10:wrap type="none"/>
          </v:line>
        </w:pict>
      </w:r>
    </w:p>
    <w:p>
      <w:pPr>
        <w:pStyle w:val="BodyText"/>
        <w:spacing w:before="89"/>
        <w:ind w:left="933"/>
      </w:pPr>
      <w:r>
        <w:rPr/>
        <w:t>заменить строкой</w:t>
      </w:r>
    </w:p>
    <w:p>
      <w:pPr>
        <w:pStyle w:val="BodyText"/>
        <w:spacing w:before="191"/>
        <w:ind w:left="226"/>
        <w:rPr>
          <w:rFonts w:ascii="Arial" w:hAnsi="Arial"/>
        </w:rPr>
      </w:pPr>
      <w:r>
        <w:rPr/>
        <w:pict>
          <v:group style="position:absolute;margin-left:55.769978pt;margin-top:32.773075pt;width:501.25pt;height:116.8pt;mso-position-horizontal-relative:page;mso-position-vertical-relative:paragraph;z-index:31240;mso-wrap-distance-left:0;mso-wrap-distance-right:0" coordorigin="1115,655" coordsize="10025,2336">
            <v:line style="position:absolute" from="6644,2981" to="6644,655" stroked="true" strokeweight=".721164pt" strokecolor="#000000">
              <v:stroke dashstyle="solid"/>
            </v:line>
            <v:line style="position:absolute" from="11130,2991" to="11130,684" stroked="true" strokeweight=".721164pt" strokecolor="#000000">
              <v:stroke dashstyle="solid"/>
            </v:line>
            <v:line style="position:absolute" from="1115,679" to="11135,679" stroked="true" strokeweight=".720806pt" strokecolor="#000000">
              <v:stroke dashstyle="solid"/>
            </v:line>
            <v:line style="position:absolute" from="1120,2962" to="11140,2962" stroked="true" strokeweight=".720806pt" strokecolor="#000000">
              <v:stroke dashstyle="solid"/>
            </v:line>
            <v:shape style="position:absolute;left:8619;top:708;width:576;height:311" type="#_x0000_t202" filled="false" stroked="false">
              <v:textbox inset="0,0,0,0">
                <w:txbxContent>
                  <w:p>
                    <w:pPr>
                      <w:spacing w:line="310" w:lineRule="exact" w:before="0"/>
                      <w:ind w:left="0" w:right="0" w:firstLine="0"/>
                      <w:jc w:val="left"/>
                      <w:rPr>
                        <w:sz w:val="28"/>
                      </w:rPr>
                    </w:pPr>
                    <w:r>
                      <w:rPr>
                        <w:sz w:val="28"/>
                      </w:rPr>
                      <w:t>2952</w:t>
                    </w:r>
                  </w:p>
                </w:txbxContent>
              </v:textbox>
              <w10:wrap type="none"/>
            </v:shape>
            <v:shape style="position:absolute;left:1139;top:679;width:5505;height:2283" type="#_x0000_t202" filled="false" stroked="true" strokeweight=".721164pt" strokecolor="#000000">
              <v:textbox inset="0,0,0,0">
                <w:txbxContent>
                  <w:p>
                    <w:pPr>
                      <w:spacing w:line="283" w:lineRule="auto" w:before="0"/>
                      <w:ind w:left="98" w:right="63" w:firstLine="3"/>
                      <w:jc w:val="left"/>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spacing w:line="264" w:lineRule="exact" w:before="0"/>
        <w:ind w:left="10183" w:right="0" w:firstLine="0"/>
        <w:jc w:val="left"/>
        <w:rPr>
          <w:sz w:val="26"/>
        </w:rPr>
      </w:pPr>
      <w:r>
        <w:rPr>
          <w:w w:val="105"/>
          <w:sz w:val="26"/>
        </w:rPr>
        <w:t>»;</w:t>
      </w:r>
    </w:p>
    <w:p>
      <w:pPr>
        <w:pStyle w:val="BodyText"/>
        <w:tabs>
          <w:tab w:pos="1482" w:val="left" w:leader="none"/>
          <w:tab w:pos="1878" w:val="left" w:leader="none"/>
          <w:tab w:pos="2913" w:val="left" w:leader="none"/>
          <w:tab w:pos="4396" w:val="left" w:leader="none"/>
          <w:tab w:pos="5478" w:val="left" w:leader="none"/>
          <w:tab w:pos="6085" w:val="left" w:leader="none"/>
          <w:tab w:pos="7956" w:val="left" w:leader="none"/>
          <w:tab w:pos="9303" w:val="left" w:leader="none"/>
        </w:tabs>
        <w:spacing w:line="364" w:lineRule="auto" w:before="177"/>
        <w:ind w:left="229" w:right="141" w:firstLine="708"/>
      </w:pPr>
      <w:r>
        <w:rPr/>
        <w:t>ж)</w:t>
        <w:tab/>
        <w:t>в</w:t>
        <w:tab/>
        <w:t>абзаце</w:t>
        <w:tab/>
        <w:t>четвертом</w:t>
        <w:tab/>
        <w:t>пункта</w:t>
        <w:tab/>
        <w:t>2.3</w:t>
        <w:tab/>
        <w:t>аббревиатуру</w:t>
        <w:tab/>
        <w:t>«ПООП»</w:t>
        <w:tab/>
      </w:r>
      <w:r>
        <w:rPr>
          <w:spacing w:val="-1"/>
          <w:w w:val="95"/>
        </w:rPr>
        <w:t>заменить </w:t>
      </w:r>
      <w:r>
        <w:rPr/>
        <w:t>аббревиатурой</w:t>
      </w:r>
      <w:r>
        <w:rPr>
          <w:spacing w:val="30"/>
        </w:rPr>
        <w:t> </w:t>
      </w:r>
      <w:r>
        <w:rPr/>
        <w:t>«ПОП»;</w:t>
      </w:r>
    </w:p>
    <w:p>
      <w:pPr>
        <w:pStyle w:val="BodyText"/>
        <w:spacing w:before="6"/>
        <w:ind w:left="933"/>
      </w:pPr>
      <w:r>
        <w:rPr/>
        <w:t>з) пункт 2.7 изложить в следующей редакции:</w:t>
      </w:r>
    </w:p>
    <w:p>
      <w:pPr>
        <w:pStyle w:val="BodyText"/>
        <w:spacing w:line="367" w:lineRule="auto" w:before="168"/>
        <w:ind w:left="223" w:right="114" w:firstLine="709"/>
        <w:jc w:val="both"/>
      </w:pPr>
      <w:r>
        <w:rPr/>
        <w:t>«2.7.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pPr>
        <w:pStyle w:val="BodyText"/>
        <w:spacing w:line="369" w:lineRule="auto"/>
        <w:ind w:left="925" w:right="929" w:firstLine="4"/>
      </w:pPr>
      <w:r>
        <w:rPr/>
        <w:t>и) в пункте 2.8 аббревиатуру «ПООП» заменить аббревиатурой «ПОП»; к) в пункте 3.2:</w:t>
      </w:r>
    </w:p>
    <w:p>
      <w:pPr>
        <w:pStyle w:val="BodyText"/>
        <w:spacing w:line="306" w:lineRule="exact"/>
        <w:ind w:left="922"/>
      </w:pPr>
      <w:r>
        <w:rPr/>
        <w:t>абзац четвертый после слов «использовать знания по» дополнить словами</w:t>
      </w:r>
    </w:p>
    <w:p>
      <w:pPr>
        <w:pStyle w:val="BodyText"/>
        <w:spacing w:before="173"/>
        <w:ind w:left="221"/>
      </w:pPr>
      <w:r>
        <w:rPr/>
        <w:t>«правовой и»;</w:t>
      </w:r>
    </w:p>
    <w:p>
      <w:pPr>
        <w:pStyle w:val="BodyText"/>
        <w:spacing w:line="369" w:lineRule="auto" w:before="168"/>
        <w:ind w:left="217" w:right="161" w:firstLine="703"/>
      </w:pPr>
      <w:r>
        <w:rPr/>
        <w:t>в абзаце седьмом слово «общечеловеческих» заменить словами «российских духовно-нравственных»;</w:t>
      </w:r>
    </w:p>
    <w:p>
      <w:pPr>
        <w:pStyle w:val="BodyText"/>
        <w:spacing w:line="306" w:lineRule="exact"/>
        <w:ind w:left="920"/>
      </w:pPr>
      <w:r>
        <w:rPr/>
        <w:t>л) в абзаце первом пункта 3.3 аббревиатуру «ПООП» заменить аббревиатурой</w:t>
      </w:r>
    </w:p>
    <w:p>
      <w:pPr>
        <w:pStyle w:val="BodyText"/>
        <w:spacing w:before="178"/>
        <w:ind w:left="216"/>
      </w:pPr>
      <w:r>
        <w:rPr/>
        <w:t>«ПОП»;</w:t>
      </w:r>
    </w:p>
    <w:p>
      <w:pPr>
        <w:pStyle w:val="BodyText"/>
        <w:spacing w:before="158"/>
        <w:ind w:left="920"/>
      </w:pPr>
      <w:r>
        <w:rPr/>
        <w:t>м) в абзаце первом пункта 3.5 аббревиатуру «ПООП» заменить аббревиатурой</w:t>
      </w:r>
    </w:p>
    <w:p>
      <w:pPr>
        <w:pStyle w:val="BodyText"/>
        <w:spacing w:before="178"/>
        <w:ind w:left="211"/>
      </w:pPr>
      <w:r>
        <w:rPr/>
        <w:t>«ПОП»;</w:t>
      </w:r>
    </w:p>
    <w:p>
      <w:pPr>
        <w:pStyle w:val="BodyText"/>
        <w:spacing w:before="159"/>
        <w:ind w:left="920"/>
      </w:pPr>
      <w:r>
        <w:rPr/>
        <w:t>н) в подпункте «а» пункта 4.3 аббревиатуру «ПООП» заменить аббревиатурой</w:t>
      </w:r>
    </w:p>
    <w:p>
      <w:pPr>
        <w:pStyle w:val="BodyText"/>
        <w:spacing w:before="173"/>
        <w:ind w:left="211"/>
      </w:pPr>
      <w:r>
        <w:rPr/>
        <w:t>«ПОП»;</w:t>
      </w:r>
    </w:p>
    <w:p>
      <w:pPr>
        <w:spacing w:after="0"/>
        <w:sectPr>
          <w:pgSz w:w="11880" w:h="17170"/>
          <w:pgMar w:header="708" w:footer="438" w:top="940" w:bottom="660" w:left="1020" w:right="340"/>
        </w:sectPr>
      </w:pPr>
    </w:p>
    <w:p>
      <w:pPr>
        <w:spacing w:before="64"/>
        <w:ind w:left="104" w:right="74" w:firstLine="0"/>
        <w:jc w:val="center"/>
        <w:rPr>
          <w:sz w:val="23"/>
        </w:rPr>
      </w:pPr>
      <w:r>
        <w:rPr/>
        <w:pict>
          <v:group style="position:absolute;margin-left:.480771pt;margin-top:-.000007pt;width:597.15pt;height:859.7pt;mso-position-horizontal-relative:page;mso-position-vertical-relative:page;z-index:-1202320" coordorigin="10,0" coordsize="11943,17194">
            <v:line style="position:absolute" from="29,0" to="29,17194" stroked="true" strokeweight="1.923083pt" strokecolor="#000000">
              <v:stroke dashstyle="solid"/>
            </v:line>
            <v:line style="position:absolute" from="115,38" to="11952,38" stroked="true" strokeweight="2.162413pt" strokecolor="#000000">
              <v:stroke dashstyle="solid"/>
            </v:line>
            <w10:wrap type="none"/>
          </v:group>
        </w:pict>
      </w:r>
      <w:r>
        <w:rPr>
          <w:w w:val="105"/>
          <w:sz w:val="23"/>
        </w:rPr>
        <w:t>577</w:t>
      </w:r>
    </w:p>
    <w:p>
      <w:pPr>
        <w:pStyle w:val="BodyText"/>
        <w:spacing w:before="9"/>
        <w:rPr>
          <w:sz w:val="26"/>
        </w:rPr>
      </w:pPr>
    </w:p>
    <w:p>
      <w:pPr>
        <w:pStyle w:val="BodyText"/>
        <w:ind w:left="852"/>
      </w:pPr>
      <w:r>
        <w:rPr/>
        <w:t>о) в пункте 4.4:</w:t>
      </w:r>
    </w:p>
    <w:p>
      <w:pPr>
        <w:pStyle w:val="BodyText"/>
        <w:spacing w:line="367" w:lineRule="auto" w:before="188"/>
        <w:ind w:left="850" w:right="749" w:firstLine="4"/>
        <w:jc w:val="both"/>
      </w:pPr>
      <w:r>
        <w:rPr/>
        <w:t>в</w:t>
      </w:r>
      <w:r>
        <w:rPr>
          <w:spacing w:val="-23"/>
        </w:rPr>
        <w:t> </w:t>
      </w:r>
      <w:r>
        <w:rPr/>
        <w:t>подпункте</w:t>
      </w:r>
      <w:r>
        <w:rPr>
          <w:spacing w:val="-9"/>
        </w:rPr>
        <w:t> </w:t>
      </w:r>
      <w:r>
        <w:rPr/>
        <w:t>«ж»</w:t>
      </w:r>
      <w:r>
        <w:rPr>
          <w:spacing w:val="-19"/>
        </w:rPr>
        <w:t> </w:t>
      </w:r>
      <w:r>
        <w:rPr/>
        <w:t>аббревиатуру</w:t>
      </w:r>
      <w:r>
        <w:rPr>
          <w:spacing w:val="-7"/>
        </w:rPr>
        <w:t> </w:t>
      </w:r>
      <w:r>
        <w:rPr/>
        <w:t>«ПООП»</w:t>
      </w:r>
      <w:r>
        <w:rPr>
          <w:spacing w:val="-11"/>
        </w:rPr>
        <w:t> </w:t>
      </w:r>
      <w:r>
        <w:rPr/>
        <w:t>заменить</w:t>
      </w:r>
      <w:r>
        <w:rPr>
          <w:spacing w:val="-14"/>
        </w:rPr>
        <w:t> </w:t>
      </w:r>
      <w:r>
        <w:rPr/>
        <w:t>аббревиатурой</w:t>
      </w:r>
      <w:r>
        <w:rPr>
          <w:spacing w:val="-2"/>
        </w:rPr>
        <w:t> </w:t>
      </w:r>
      <w:r>
        <w:rPr/>
        <w:t>«ПОП»; в</w:t>
      </w:r>
      <w:r>
        <w:rPr>
          <w:spacing w:val="-26"/>
        </w:rPr>
        <w:t> </w:t>
      </w:r>
      <w:r>
        <w:rPr/>
        <w:t>подпункте</w:t>
      </w:r>
      <w:r>
        <w:rPr>
          <w:spacing w:val="-6"/>
        </w:rPr>
        <w:t> </w:t>
      </w:r>
      <w:r>
        <w:rPr/>
        <w:t>«м»</w:t>
      </w:r>
      <w:r>
        <w:rPr>
          <w:spacing w:val="-24"/>
        </w:rPr>
        <w:t> </w:t>
      </w:r>
      <w:r>
        <w:rPr/>
        <w:t>аббревиатуру</w:t>
      </w:r>
      <w:r>
        <w:rPr>
          <w:spacing w:val="3"/>
        </w:rPr>
        <w:t> </w:t>
      </w:r>
      <w:r>
        <w:rPr/>
        <w:t>«ПООП»</w:t>
      </w:r>
      <w:r>
        <w:rPr>
          <w:spacing w:val="-10"/>
        </w:rPr>
        <w:t> </w:t>
      </w:r>
      <w:r>
        <w:rPr/>
        <w:t>заменить</w:t>
      </w:r>
      <w:r>
        <w:rPr>
          <w:spacing w:val="-13"/>
        </w:rPr>
        <w:t> </w:t>
      </w:r>
      <w:r>
        <w:rPr/>
        <w:t>аббревиатурой</w:t>
      </w:r>
      <w:r>
        <w:rPr>
          <w:spacing w:val="-2"/>
        </w:rPr>
        <w:t> </w:t>
      </w:r>
      <w:r>
        <w:rPr/>
        <w:t>«ПОП»; п) пункт 4.6 изложить в следующей</w:t>
      </w:r>
      <w:r>
        <w:rPr>
          <w:spacing w:val="15"/>
        </w:rPr>
        <w:t> </w:t>
      </w:r>
      <w:r>
        <w:rPr/>
        <w:t>редакции:</w:t>
      </w:r>
    </w:p>
    <w:p>
      <w:pPr>
        <w:pStyle w:val="BodyText"/>
        <w:spacing w:line="369" w:lineRule="auto" w:before="2"/>
        <w:ind w:left="144" w:right="109" w:firstLine="709"/>
        <w:jc w:val="both"/>
      </w:pPr>
      <w:r>
        <w:rPr/>
        <w:t>«4.6. Требование к финансовым условиям реализации образовательной программы:</w:t>
      </w:r>
    </w:p>
    <w:p>
      <w:pPr>
        <w:pStyle w:val="BodyText"/>
        <w:spacing w:line="367" w:lineRule="auto"/>
        <w:ind w:left="136" w:right="130" w:firstLine="709"/>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 </w:t>
      </w:r>
      <w:r>
        <w:rPr>
          <w:position w:val="10"/>
          <w:sz w:val="18"/>
        </w:rPr>
        <w:t>7 </w:t>
      </w:r>
      <w:r>
        <w:rPr/>
        <w:t>и Федеральным законом от 29 декабря 2012 г. </w:t>
      </w:r>
      <w:r>
        <w:rPr>
          <w:rFonts w:ascii="Arial" w:hAnsi="Arial"/>
          <w:sz w:val="25"/>
        </w:rPr>
        <w:t>№ </w:t>
      </w:r>
      <w:r>
        <w:rPr/>
        <w:t>273-ФЗ «Об образовании в Российской Федерации».»;</w:t>
      </w:r>
    </w:p>
    <w:p>
      <w:pPr>
        <w:pStyle w:val="BodyText"/>
        <w:spacing w:line="315" w:lineRule="exact"/>
        <w:ind w:left="849"/>
      </w:pPr>
      <w:r>
        <w:rPr/>
        <w:t>р) дополнить сноской </w:t>
      </w:r>
      <w:r>
        <w:rPr>
          <w:w w:val="95"/>
        </w:rPr>
        <w:t>&lt;&lt;7» </w:t>
      </w:r>
      <w:r>
        <w:rPr/>
        <w:t>к пункту 4.6 следующего содержания:</w:t>
      </w:r>
    </w:p>
    <w:p>
      <w:pPr>
        <w:pStyle w:val="BodyText"/>
        <w:spacing w:before="166"/>
        <w:ind w:left="839"/>
      </w:pPr>
      <w:r>
        <w:rPr/>
        <w:t>«</w:t>
      </w:r>
      <w:r>
        <w:rPr>
          <w:rFonts w:ascii="Arial" w:hAnsi="Arial"/>
          <w:position w:val="10"/>
          <w:sz w:val="16"/>
        </w:rPr>
        <w:t>7 </w:t>
      </w:r>
      <w:r>
        <w:rPr/>
        <w:t>Бюджетный кодекс Российской Федерации.»;</w:t>
      </w:r>
    </w:p>
    <w:p>
      <w:pPr>
        <w:pStyle w:val="BodyText"/>
        <w:spacing w:before="173"/>
        <w:ind w:left="838"/>
      </w:pPr>
      <w:r>
        <w:rPr/>
        <w:t>с) подпункт «в» пункта 4.7 изложить в следующей редакции:</w:t>
      </w:r>
    </w:p>
    <w:p>
      <w:pPr>
        <w:pStyle w:val="BodyText"/>
        <w:spacing w:line="367" w:lineRule="auto" w:before="169"/>
        <w:ind w:left="126" w:right="138" w:firstLine="717"/>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7" w:lineRule="auto"/>
        <w:ind w:left="117" w:right="128" w:firstLine="721"/>
        <w:jc w:val="both"/>
      </w:pPr>
      <w:r>
        <w:rPr/>
        <w:t>133. В федеральном государственном образовательном стандарте среднего профессионального образования по профессии 24.01.01 Слесарь-сборщик авиационной техники; утвержденном приказом Министерства просвещения Российской Федерации от 27 апреля 2022 г. </w:t>
      </w:r>
      <w:r>
        <w:rPr>
          <w:rFonts w:ascii="Arial" w:hAnsi="Arial"/>
          <w:sz w:val="25"/>
        </w:rPr>
        <w:t>№ </w:t>
      </w:r>
      <w:r>
        <w:rPr/>
        <w:t>287 (зарегистрирован Министерством юстиции Российской Федерации 3 июня 2022 г., регистрационный </w:t>
      </w:r>
      <w:r>
        <w:rPr>
          <w:rFonts w:ascii="Arial" w:hAnsi="Arial"/>
          <w:sz w:val="26"/>
        </w:rPr>
        <w:t>№ </w:t>
      </w:r>
      <w:r>
        <w:rPr/>
        <w:t>68736):</w:t>
      </w:r>
    </w:p>
    <w:p>
      <w:pPr>
        <w:pStyle w:val="BodyText"/>
        <w:spacing w:line="319" w:lineRule="exact"/>
        <w:ind w:left="828"/>
      </w:pPr>
      <w:r>
        <w:rPr/>
        <w:t>а) абзац первый пункта 1.3 изложить в следующей редакции:</w:t>
      </w:r>
    </w:p>
    <w:p>
      <w:pPr>
        <w:pStyle w:val="BodyText"/>
        <w:tabs>
          <w:tab w:pos="3089" w:val="left" w:leader="none"/>
        </w:tabs>
        <w:spacing w:line="367" w:lineRule="auto" w:before="153"/>
        <w:ind w:left="117" w:right="129" w:firstLine="707"/>
        <w:jc w:val="both"/>
      </w:pPr>
      <w:r>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w:t>
      </w:r>
      <w:r>
        <w:rPr>
          <w:spacing w:val="17"/>
        </w:rPr>
        <w:t> </w:t>
      </w:r>
      <w:r>
        <w:rPr/>
        <w:t>(далее</w:t>
        <w:tab/>
        <w:t>ПОП), и предполагает освоение следующих видов деятельности:»;</w:t>
      </w:r>
    </w:p>
    <w:p>
      <w:pPr>
        <w:spacing w:after="0" w:line="367" w:lineRule="auto"/>
        <w:jc w:val="both"/>
        <w:sectPr>
          <w:headerReference w:type="default" r:id="rId1136"/>
          <w:footerReference w:type="default" r:id="rId1137"/>
          <w:pgSz w:w="11960" w:h="17200"/>
          <w:pgMar w:header="0" w:footer="443" w:top="640" w:bottom="640" w:left="1200" w:right="320"/>
        </w:sectPr>
      </w:pPr>
    </w:p>
    <w:p>
      <w:pPr>
        <w:spacing w:before="64"/>
        <w:ind w:left="5155" w:right="0" w:firstLine="0"/>
        <w:jc w:val="left"/>
        <w:rPr>
          <w:sz w:val="23"/>
        </w:rPr>
      </w:pPr>
      <w:r>
        <w:rPr/>
        <w:pict>
          <v:group style="position:absolute;margin-left:0pt;margin-top:.000003pt;width:596.2pt;height:859pt;mso-position-horizontal-relative:page;mso-position-vertical-relative:page;z-index:-1202248" coordorigin="0,0" coordsize="11924,17180">
            <v:line style="position:absolute" from="6,0" to="6,17179" stroked="true" strokeweight=".600966pt" strokecolor="#000000">
              <v:stroke dashstyle="solid"/>
            </v:line>
            <v:line style="position:absolute" from="58,11" to="11923,11" stroked="true" strokeweight="1.081226pt" strokecolor="#000000">
              <v:stroke dashstyle="solid"/>
            </v:line>
            <v:shape style="position:absolute;left:1132;top:3758;width:10004;height:2304" coordorigin="1133,3758" coordsize="10004,2304" path="m6649,13436l6649,11129m11135,13417l11135,11129m1135,11139l11154,11139m1135,13407l11154,13407e" filled="false" stroked="true" strokeweight=".720982pt" strokecolor="#000000">
              <v:path arrowok="t"/>
              <v:stroke dashstyle="solid"/>
            </v:shape>
            <w10:wrap type="none"/>
          </v:group>
        </w:pict>
      </w:r>
      <w:r>
        <w:rPr>
          <w:w w:val="105"/>
          <w:sz w:val="23"/>
        </w:rPr>
        <w:t>578</w:t>
      </w:r>
    </w:p>
    <w:p>
      <w:pPr>
        <w:pStyle w:val="BodyText"/>
        <w:spacing w:before="6"/>
      </w:pPr>
    </w:p>
    <w:p>
      <w:pPr>
        <w:spacing w:line="381" w:lineRule="auto" w:before="0"/>
        <w:ind w:left="242" w:right="99" w:firstLine="702"/>
        <w:jc w:val="both"/>
        <w:rPr>
          <w:sz w:val="27"/>
        </w:rPr>
      </w:pPr>
      <w:r>
        <w:rPr>
          <w:w w:val="105"/>
          <w:sz w:val="27"/>
        </w:rPr>
        <w:t>б) в пункте 1.4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81" w:lineRule="auto" w:before="10"/>
        <w:ind w:left="229" w:right="98" w:firstLine="713"/>
        <w:jc w:val="both"/>
        <w:rPr>
          <w:sz w:val="27"/>
        </w:rPr>
      </w:pPr>
      <w:r>
        <w:rPr>
          <w:w w:val="105"/>
          <w:sz w:val="27"/>
        </w:rPr>
        <w:t>в) в сноске </w:t>
      </w:r>
      <w:r>
        <w:rPr>
          <w:spacing w:val="-4"/>
          <w:w w:val="105"/>
          <w:sz w:val="27"/>
        </w:rPr>
        <w:t>«</w:t>
      </w:r>
      <w:r>
        <w:rPr>
          <w:spacing w:val="-4"/>
          <w:w w:val="105"/>
          <w:sz w:val="27"/>
          <w:vertAlign w:val="superscript"/>
        </w:rPr>
        <w:t>1</w:t>
      </w:r>
      <w:r>
        <w:rPr>
          <w:spacing w:val="-4"/>
          <w:w w:val="105"/>
          <w:sz w:val="27"/>
          <w:vertAlign w:val="baseline"/>
        </w:rPr>
        <w:t>» </w:t>
      </w:r>
      <w:r>
        <w:rPr>
          <w:w w:val="105"/>
          <w:sz w:val="27"/>
          <w:vertAlign w:val="baseline"/>
        </w:rPr>
        <w:t>слова «и от 11 декабря 2020 г. </w:t>
      </w:r>
      <w:r>
        <w:rPr>
          <w:rFonts w:ascii="Arial" w:hAnsi="Arial"/>
          <w:w w:val="105"/>
          <w:sz w:val="25"/>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5"/>
          <w:vertAlign w:val="baseline"/>
        </w:rPr>
        <w:t>№ </w:t>
      </w:r>
      <w:r>
        <w:rPr>
          <w:w w:val="105"/>
          <w:sz w:val="27"/>
          <w:vertAlign w:val="baseline"/>
        </w:rPr>
        <w:t>61828), от 12 августа 2022 г. </w:t>
      </w:r>
      <w:r>
        <w:rPr>
          <w:rFonts w:ascii="Arial" w:hAnsi="Arial"/>
          <w:w w:val="105"/>
          <w:sz w:val="25"/>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w:t>
      </w:r>
      <w:r>
        <w:rPr>
          <w:spacing w:val="-33"/>
          <w:w w:val="105"/>
          <w:sz w:val="27"/>
          <w:vertAlign w:val="baseline"/>
        </w:rPr>
        <w:t> </w:t>
      </w:r>
      <w:r>
        <w:rPr>
          <w:rFonts w:ascii="Arial" w:hAnsi="Arial"/>
          <w:spacing w:val="1"/>
          <w:w w:val="105"/>
          <w:sz w:val="25"/>
          <w:vertAlign w:val="baseline"/>
        </w:rPr>
        <w:t>№</w:t>
      </w:r>
      <w:r>
        <w:rPr>
          <w:spacing w:val="1"/>
          <w:w w:val="105"/>
          <w:sz w:val="27"/>
          <w:vertAlign w:val="baseline"/>
        </w:rPr>
        <w:t>;77121).»;</w:t>
      </w:r>
    </w:p>
    <w:p>
      <w:pPr>
        <w:spacing w:line="381" w:lineRule="auto" w:before="0"/>
        <w:ind w:left="932" w:right="858" w:firstLine="3"/>
        <w:jc w:val="left"/>
        <w:rPr>
          <w:sz w:val="27"/>
        </w:rPr>
      </w:pPr>
      <w:r>
        <w:rPr>
          <w:w w:val="105"/>
          <w:sz w:val="27"/>
        </w:rPr>
        <w:t>г)</w:t>
      </w:r>
      <w:r>
        <w:rPr>
          <w:spacing w:val="-32"/>
          <w:w w:val="105"/>
          <w:sz w:val="27"/>
        </w:rPr>
        <w:t> </w:t>
      </w:r>
      <w:r>
        <w:rPr>
          <w:w w:val="105"/>
          <w:sz w:val="27"/>
        </w:rPr>
        <w:t>в</w:t>
      </w:r>
      <w:r>
        <w:rPr>
          <w:spacing w:val="-36"/>
          <w:w w:val="105"/>
          <w:sz w:val="27"/>
        </w:rPr>
        <w:t> </w:t>
      </w:r>
      <w:r>
        <w:rPr>
          <w:w w:val="105"/>
          <w:sz w:val="27"/>
        </w:rPr>
        <w:t>пункте</w:t>
      </w:r>
      <w:r>
        <w:rPr>
          <w:spacing w:val="-21"/>
          <w:w w:val="105"/>
          <w:sz w:val="27"/>
        </w:rPr>
        <w:t> </w:t>
      </w:r>
      <w:r>
        <w:rPr>
          <w:w w:val="105"/>
          <w:sz w:val="27"/>
        </w:rPr>
        <w:t>1.8.</w:t>
      </w:r>
      <w:r>
        <w:rPr>
          <w:spacing w:val="-30"/>
          <w:w w:val="105"/>
          <w:sz w:val="27"/>
        </w:rPr>
        <w:t> </w:t>
      </w:r>
      <w:r>
        <w:rPr>
          <w:w w:val="105"/>
          <w:sz w:val="27"/>
        </w:rPr>
        <w:t>аббревиатуру</w:t>
      </w:r>
      <w:r>
        <w:rPr>
          <w:spacing w:val="-16"/>
          <w:w w:val="105"/>
          <w:sz w:val="27"/>
        </w:rPr>
        <w:t> </w:t>
      </w:r>
      <w:r>
        <w:rPr>
          <w:w w:val="105"/>
          <w:sz w:val="27"/>
        </w:rPr>
        <w:t>«ПООП»</w:t>
      </w:r>
      <w:r>
        <w:rPr>
          <w:spacing w:val="-23"/>
          <w:w w:val="105"/>
          <w:sz w:val="27"/>
        </w:rPr>
        <w:t> </w:t>
      </w:r>
      <w:r>
        <w:rPr>
          <w:w w:val="105"/>
          <w:sz w:val="27"/>
        </w:rPr>
        <w:t>заменить</w:t>
      </w:r>
      <w:r>
        <w:rPr>
          <w:spacing w:val="-20"/>
          <w:w w:val="105"/>
          <w:sz w:val="27"/>
        </w:rPr>
        <w:t> </w:t>
      </w:r>
      <w:r>
        <w:rPr>
          <w:w w:val="105"/>
          <w:sz w:val="27"/>
        </w:rPr>
        <w:t>аббревиатурой</w:t>
      </w:r>
      <w:r>
        <w:rPr>
          <w:spacing w:val="-12"/>
          <w:w w:val="105"/>
          <w:sz w:val="27"/>
        </w:rPr>
        <w:t> </w:t>
      </w:r>
      <w:r>
        <w:rPr>
          <w:w w:val="105"/>
          <w:sz w:val="27"/>
        </w:rPr>
        <w:t>«ПОП»; д) пункт 1.15 изложить в следующей</w:t>
      </w:r>
      <w:r>
        <w:rPr>
          <w:spacing w:val="6"/>
          <w:w w:val="105"/>
          <w:sz w:val="27"/>
        </w:rPr>
        <w:t> </w:t>
      </w:r>
      <w:r>
        <w:rPr>
          <w:w w:val="105"/>
          <w:sz w:val="27"/>
        </w:rPr>
        <w:t>редакции:</w:t>
      </w:r>
    </w:p>
    <w:p>
      <w:pPr>
        <w:spacing w:line="379" w:lineRule="auto" w:before="0"/>
        <w:ind w:left="222" w:right="114" w:firstLine="704"/>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24"/>
          <w:w w:val="105"/>
          <w:sz w:val="27"/>
        </w:rPr>
        <w:t> </w:t>
      </w:r>
      <w:r>
        <w:rPr>
          <w:w w:val="105"/>
          <w:sz w:val="27"/>
        </w:rPr>
        <w:t>ПОП.»;</w:t>
      </w:r>
    </w:p>
    <w:p>
      <w:pPr>
        <w:spacing w:before="0"/>
        <w:ind w:left="916" w:right="0" w:firstLine="0"/>
        <w:jc w:val="left"/>
        <w:rPr>
          <w:sz w:val="27"/>
        </w:rPr>
      </w:pPr>
      <w:r>
        <w:rPr>
          <w:w w:val="105"/>
          <w:sz w:val="27"/>
        </w:rPr>
        <w:t>е) в Таблице </w:t>
      </w:r>
      <w:r>
        <w:rPr>
          <w:rFonts w:ascii="Arial" w:hAnsi="Arial"/>
          <w:w w:val="105"/>
          <w:sz w:val="25"/>
        </w:rPr>
        <w:t>№ </w:t>
      </w:r>
      <w:r>
        <w:rPr>
          <w:w w:val="105"/>
          <w:sz w:val="27"/>
        </w:rPr>
        <w:t>1 пункта 2.1 строку</w:t>
      </w:r>
    </w:p>
    <w:p>
      <w:pPr>
        <w:pStyle w:val="BodyText"/>
        <w:spacing w:before="187"/>
        <w:ind w:left="215"/>
        <w:rPr>
          <w:rFonts w:ascii="Arial" w:hAnsi="Arial"/>
        </w:rPr>
      </w:pPr>
      <w:r>
        <w:rPr>
          <w:rFonts w:ascii="Arial" w:hAnsi="Arial"/>
          <w:w w:val="104"/>
        </w:rPr>
        <w:t>«</w:t>
      </w:r>
    </w:p>
    <w:p>
      <w:pPr>
        <w:pStyle w:val="BodyText"/>
        <w:spacing w:before="6"/>
        <w:rPr>
          <w:rFonts w:ascii="Arial"/>
          <w:sz w:val="9"/>
        </w:rPr>
      </w:pPr>
      <w:r>
        <w:rPr/>
        <w:pict>
          <v:shape style="position:absolute;margin-left:57.211964pt;margin-top:7.865053pt;width:275.25pt;height:113.45pt;mso-position-horizontal-relative:page;mso-position-vertical-relative:paragraph;z-index:31336;mso-wrap-distance-left:0;mso-wrap-distance-right:0" type="#_x0000_t202" filled="false" stroked="true" strokeweight=".721159pt" strokecolor="#000000">
            <v:textbox inset="0,0,0,0">
              <w:txbxContent>
                <w:p>
                  <w:pPr>
                    <w:spacing w:line="290" w:lineRule="auto" w:before="14"/>
                    <w:ind w:left="101" w:right="34" w:firstLine="5"/>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0.969391pt;margin-top:9.276440pt;width:28.9pt;height:15pt;mso-position-horizontal-relative:page;mso-position-vertical-relative:paragraph;z-index:31360;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spacing w:line="286" w:lineRule="exact" w:before="0"/>
        <w:ind w:left="0" w:right="115" w:firstLine="0"/>
        <w:jc w:val="right"/>
        <w:rPr>
          <w:sz w:val="27"/>
        </w:rPr>
      </w:pPr>
      <w:r>
        <w:rPr>
          <w:w w:val="108"/>
          <w:sz w:val="27"/>
        </w:rPr>
        <w:t>»</w:t>
      </w:r>
    </w:p>
    <w:p>
      <w:pPr>
        <w:spacing w:after="0" w:line="286" w:lineRule="exact"/>
        <w:jc w:val="right"/>
        <w:rPr>
          <w:sz w:val="27"/>
        </w:rPr>
        <w:sectPr>
          <w:headerReference w:type="default" r:id="rId1138"/>
          <w:footerReference w:type="default" r:id="rId1139"/>
          <w:pgSz w:w="11930" w:h="17180"/>
          <w:pgMar w:header="0" w:footer="458" w:top="600" w:bottom="640" w:left="1040" w:right="380"/>
        </w:sectPr>
      </w:pPr>
    </w:p>
    <w:p>
      <w:pPr>
        <w:pStyle w:val="BodyText"/>
        <w:spacing w:before="5"/>
        <w:rPr>
          <w:sz w:val="19"/>
        </w:rPr>
      </w:pPr>
    </w:p>
    <w:p>
      <w:pPr>
        <w:spacing w:before="89"/>
        <w:ind w:left="930" w:right="0" w:firstLine="0"/>
        <w:jc w:val="left"/>
        <w:rPr>
          <w:sz w:val="27"/>
        </w:rPr>
      </w:pPr>
      <w:r>
        <w:rPr>
          <w:sz w:val="27"/>
        </w:rPr>
        <w:t>заменить строкой</w:t>
      </w:r>
    </w:p>
    <w:p>
      <w:pPr>
        <w:pStyle w:val="Heading3"/>
        <w:spacing w:before="189"/>
        <w:ind w:left="217"/>
      </w:pPr>
      <w:r>
        <w:rPr>
          <w:w w:val="104"/>
        </w:rPr>
        <w:t>«</w:t>
      </w:r>
    </w:p>
    <w:p>
      <w:pPr>
        <w:pStyle w:val="BodyText"/>
        <w:spacing w:before="4"/>
        <w:rPr>
          <w:rFonts w:ascii="Arial"/>
          <w:sz w:val="9"/>
        </w:rPr>
      </w:pPr>
      <w:r>
        <w:rPr/>
        <w:pict>
          <v:group style="position:absolute;margin-left:59.615707pt;margin-top:7.753667pt;width:501.95pt;height:116.3pt;mso-position-horizontal-relative:page;mso-position-vertical-relative:paragraph;z-index:31456;mso-wrap-distance-left:0;mso-wrap-distance-right:0" coordorigin="1192,155" coordsize="10039,2326">
            <v:line style="position:absolute" from="6721,2481" to="6721,155" stroked="true" strokeweight=".721158pt" strokecolor="#000000">
              <v:stroke dashstyle="solid"/>
            </v:line>
            <v:line style="position:absolute" from="11207,2481" to="11207,174" stroked="true" strokeweight=".721158pt" strokecolor="#000000">
              <v:stroke dashstyle="solid"/>
            </v:line>
            <v:line style="position:absolute" from="1212,169" to="11231,169" stroked="true" strokeweight=".720804pt" strokecolor="#000000">
              <v:stroke dashstyle="solid"/>
            </v:line>
            <v:line style="position:absolute" from="1192,2457" to="11212,2457" stroked="true" strokeweight=".720804pt" strokecolor="#000000">
              <v:stroke dashstyle="solid"/>
            </v:line>
            <v:shape style="position:absolute;left:8696;top:207;width:572;height:300" type="#_x0000_t202" filled="false" stroked="false">
              <v:textbox inset="0,0,0,0">
                <w:txbxContent>
                  <w:p>
                    <w:pPr>
                      <w:spacing w:line="299" w:lineRule="exact" w:before="0"/>
                      <w:ind w:left="0" w:right="0" w:firstLine="0"/>
                      <w:jc w:val="left"/>
                      <w:rPr>
                        <w:sz w:val="27"/>
                      </w:rPr>
                    </w:pPr>
                    <w:r>
                      <w:rPr>
                        <w:sz w:val="27"/>
                      </w:rPr>
                      <w:t>2952</w:t>
                    </w:r>
                  </w:p>
                </w:txbxContent>
              </v:textbox>
              <w10:wrap type="none"/>
            </v:shape>
            <v:shape style="position:absolute;left:1211;top:169;width:5510;height:2288" type="#_x0000_t202" filled="false" stroked="true" strokeweight=".721158pt" strokecolor="#000000">
              <v:textbox inset="0,0,0,0">
                <w:txbxContent>
                  <w:p>
                    <w:pPr>
                      <w:spacing w:line="292" w:lineRule="auto" w:before="5"/>
                      <w:ind w:left="98" w:right="608" w:firstLine="8"/>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71" w:lineRule="exact" w:before="0"/>
        <w:ind w:left="0" w:right="104" w:firstLine="0"/>
        <w:jc w:val="right"/>
        <w:rPr>
          <w:sz w:val="27"/>
        </w:rPr>
      </w:pPr>
      <w:r>
        <w:rPr>
          <w:w w:val="105"/>
          <w:sz w:val="27"/>
        </w:rPr>
        <w:t>»;</w:t>
      </w:r>
    </w:p>
    <w:p>
      <w:pPr>
        <w:spacing w:before="179"/>
        <w:ind w:left="930" w:right="0" w:firstLine="0"/>
        <w:jc w:val="left"/>
        <w:rPr>
          <w:sz w:val="27"/>
        </w:rPr>
      </w:pPr>
      <w:r>
        <w:rPr>
          <w:w w:val="105"/>
          <w:sz w:val="27"/>
        </w:rPr>
        <w:t>ж) абзац пятый пункта 2.3 изложить в следующей редакции:</w:t>
      </w:r>
    </w:p>
    <w:p>
      <w:pPr>
        <w:spacing w:after="0"/>
        <w:jc w:val="left"/>
        <w:rPr>
          <w:sz w:val="27"/>
        </w:rPr>
        <w:sectPr>
          <w:headerReference w:type="default" r:id="rId1140"/>
          <w:pgSz w:w="11940" w:h="17200"/>
          <w:pgMar w:header="713" w:footer="458" w:top="960" w:bottom="640" w:left="1100" w:right="340"/>
        </w:sectPr>
      </w:pPr>
    </w:p>
    <w:p>
      <w:pPr>
        <w:spacing w:before="175"/>
        <w:ind w:left="925" w:right="0" w:firstLine="0"/>
        <w:jc w:val="left"/>
        <w:rPr>
          <w:sz w:val="27"/>
        </w:rPr>
      </w:pPr>
      <w:r>
        <w:rPr>
          <w:sz w:val="27"/>
        </w:rPr>
        <w:t>«Конкретное</w:t>
      </w:r>
    </w:p>
    <w:p>
      <w:pPr>
        <w:tabs>
          <w:tab w:pos="2471" w:val="left" w:leader="none"/>
        </w:tabs>
        <w:spacing w:before="180"/>
        <w:ind w:left="438" w:right="0" w:firstLine="0"/>
        <w:jc w:val="left"/>
        <w:rPr>
          <w:sz w:val="27"/>
        </w:rPr>
      </w:pPr>
      <w:r>
        <w:rPr/>
        <w:br w:type="column"/>
      </w:r>
      <w:r>
        <w:rPr>
          <w:sz w:val="27"/>
        </w:rPr>
        <w:t>соотношение</w:t>
        <w:tab/>
        <w:t>обязательной</w:t>
      </w:r>
    </w:p>
    <w:p>
      <w:pPr>
        <w:tabs>
          <w:tab w:pos="1050" w:val="left" w:leader="none"/>
        </w:tabs>
        <w:spacing w:before="185"/>
        <w:ind w:left="437" w:right="0" w:firstLine="0"/>
        <w:jc w:val="left"/>
        <w:rPr>
          <w:sz w:val="27"/>
        </w:rPr>
      </w:pPr>
      <w:r>
        <w:rPr/>
        <w:br w:type="column"/>
      </w:r>
      <w:r>
        <w:rPr>
          <w:b/>
          <w:w w:val="105"/>
          <w:sz w:val="26"/>
        </w:rPr>
        <w:t>и</w:t>
        <w:tab/>
      </w:r>
      <w:r>
        <w:rPr>
          <w:spacing w:val="-1"/>
          <w:sz w:val="27"/>
        </w:rPr>
        <w:t>вариативной</w:t>
      </w:r>
    </w:p>
    <w:p>
      <w:pPr>
        <w:spacing w:before="185"/>
        <w:ind w:left="446" w:right="0" w:firstLine="0"/>
        <w:jc w:val="left"/>
        <w:rPr>
          <w:sz w:val="27"/>
        </w:rPr>
      </w:pPr>
      <w:r>
        <w:rPr/>
        <w:br w:type="column"/>
      </w:r>
      <w:r>
        <w:rPr>
          <w:w w:val="105"/>
          <w:sz w:val="27"/>
        </w:rPr>
        <w:t>частей</w:t>
      </w:r>
    </w:p>
    <w:p>
      <w:pPr>
        <w:spacing w:after="0"/>
        <w:jc w:val="left"/>
        <w:rPr>
          <w:sz w:val="27"/>
        </w:rPr>
        <w:sectPr>
          <w:type w:val="continuous"/>
          <w:pgSz w:w="11940" w:h="17200"/>
          <w:pgMar w:top="0" w:bottom="0" w:left="1100" w:right="340"/>
          <w:cols w:num="4" w:equalWidth="0">
            <w:col w:w="2456" w:space="40"/>
            <w:col w:w="4049" w:space="39"/>
            <w:col w:w="2528" w:space="39"/>
            <w:col w:w="1349"/>
          </w:cols>
        </w:sectPr>
      </w:pPr>
    </w:p>
    <w:p>
      <w:pPr>
        <w:tabs>
          <w:tab w:pos="2581" w:val="left" w:leader="none"/>
          <w:tab w:pos="4361" w:val="left" w:leader="none"/>
          <w:tab w:pos="5913" w:val="left" w:leader="none"/>
          <w:tab w:pos="7557" w:val="left" w:leader="none"/>
          <w:tab w:pos="8764" w:val="left" w:leader="none"/>
          <w:tab w:pos="9273" w:val="left" w:leader="none"/>
        </w:tabs>
        <w:spacing w:before="175"/>
        <w:ind w:left="217" w:right="0" w:firstLine="0"/>
        <w:jc w:val="left"/>
        <w:rPr>
          <w:sz w:val="27"/>
        </w:rPr>
      </w:pPr>
      <w:r>
        <w:rPr>
          <w:w w:val="105"/>
          <w:sz w:val="27"/>
        </w:rPr>
        <w:t>образовательной</w:t>
        <w:tab/>
        <w:t>программы,</w:t>
        <w:tab/>
        <w:t>объемные</w:t>
        <w:tab/>
        <w:t>параметры</w:t>
        <w:tab/>
        <w:t>циклов</w:t>
        <w:tab/>
        <w:t>и</w:t>
        <w:tab/>
        <w:t>практики</w:t>
      </w:r>
    </w:p>
    <w:p>
      <w:pPr>
        <w:spacing w:after="0"/>
        <w:jc w:val="left"/>
        <w:rPr>
          <w:sz w:val="27"/>
        </w:rPr>
        <w:sectPr>
          <w:type w:val="continuous"/>
          <w:pgSz w:w="11940" w:h="17200"/>
          <w:pgMar w:top="0" w:bottom="0" w:left="1100" w:right="340"/>
        </w:sectPr>
      </w:pPr>
    </w:p>
    <w:p>
      <w:pPr>
        <w:spacing w:before="179"/>
        <w:ind w:left="217" w:right="0" w:firstLine="0"/>
        <w:jc w:val="left"/>
        <w:rPr>
          <w:sz w:val="27"/>
        </w:rPr>
      </w:pPr>
      <w:r>
        <w:rPr>
          <w:w w:val="105"/>
          <w:sz w:val="27"/>
        </w:rPr>
        <w:t>образовательная</w:t>
      </w:r>
    </w:p>
    <w:p>
      <w:pPr>
        <w:spacing w:before="184"/>
        <w:ind w:left="217" w:right="0" w:firstLine="0"/>
        <w:jc w:val="left"/>
        <w:rPr>
          <w:sz w:val="16"/>
        </w:rPr>
      </w:pPr>
      <w:r>
        <w:rPr/>
        <w:br w:type="column"/>
      </w:r>
      <w:r>
        <w:rPr>
          <w:w w:val="103"/>
          <w:sz w:val="27"/>
        </w:rPr>
        <w:t>орr</w:t>
      </w:r>
      <w:r>
        <w:rPr>
          <w:spacing w:val="-115"/>
          <w:w w:val="103"/>
          <w:sz w:val="27"/>
        </w:rPr>
        <w:t>а</w:t>
      </w:r>
      <w:r>
        <w:rPr>
          <w:w w:val="102"/>
          <w:position w:val="-5"/>
          <w:sz w:val="13"/>
        </w:rPr>
        <w:t>.</w:t>
      </w:r>
      <w:r>
        <w:rPr>
          <w:position w:val="-5"/>
          <w:sz w:val="13"/>
        </w:rPr>
        <w:t> </w:t>
      </w:r>
      <w:r>
        <w:rPr>
          <w:spacing w:val="15"/>
          <w:position w:val="-5"/>
          <w:sz w:val="13"/>
        </w:rPr>
        <w:t> </w:t>
      </w:r>
      <w:r>
        <w:rPr>
          <w:w w:val="103"/>
          <w:sz w:val="27"/>
        </w:rPr>
        <w:t>низация</w:t>
      </w:r>
      <w:r>
        <w:rPr>
          <w:spacing w:val="-20"/>
          <w:sz w:val="27"/>
        </w:rPr>
        <w:t> </w:t>
      </w:r>
      <w:r>
        <w:rPr>
          <w:w w:val="62"/>
          <w:position w:val="-5"/>
          <w:sz w:val="16"/>
        </w:rPr>
        <w:t>,.,..</w:t>
      </w:r>
    </w:p>
    <w:p>
      <w:pPr>
        <w:spacing w:before="184"/>
        <w:ind w:left="176" w:right="0" w:firstLine="0"/>
        <w:jc w:val="left"/>
        <w:rPr>
          <w:sz w:val="27"/>
        </w:rPr>
      </w:pPr>
      <w:r>
        <w:rPr/>
        <w:br w:type="column"/>
      </w:r>
      <w:r>
        <w:rPr>
          <w:sz w:val="27"/>
        </w:rPr>
        <w:t>определяет</w:t>
      </w:r>
    </w:p>
    <w:p>
      <w:pPr>
        <w:tabs>
          <w:tab w:pos="2439" w:val="left" w:leader="none"/>
        </w:tabs>
        <w:spacing w:before="189"/>
        <w:ind w:left="217" w:right="0" w:firstLine="0"/>
        <w:jc w:val="left"/>
        <w:rPr>
          <w:rFonts w:ascii="Arial" w:hAnsi="Arial"/>
          <w:b/>
          <w:sz w:val="25"/>
        </w:rPr>
      </w:pPr>
      <w:r>
        <w:rPr/>
        <w:br w:type="column"/>
      </w:r>
      <w:r>
        <w:rPr>
          <w:sz w:val="27"/>
        </w:rPr>
        <w:t>самостоятельно</w:t>
        <w:tab/>
      </w:r>
      <w:r>
        <w:rPr>
          <w:rFonts w:ascii="Arial" w:hAnsi="Arial"/>
          <w:b/>
          <w:sz w:val="25"/>
        </w:rPr>
        <w:t>в</w:t>
      </w:r>
    </w:p>
    <w:p>
      <w:pPr>
        <w:spacing w:before="189"/>
        <w:ind w:left="217" w:right="0" w:firstLine="0"/>
        <w:jc w:val="left"/>
        <w:rPr>
          <w:sz w:val="27"/>
        </w:rPr>
      </w:pPr>
      <w:r>
        <w:rPr/>
        <w:br w:type="column"/>
      </w:r>
      <w:r>
        <w:rPr>
          <w:sz w:val="27"/>
        </w:rPr>
        <w:t>соответствии</w:t>
      </w:r>
    </w:p>
    <w:p>
      <w:pPr>
        <w:spacing w:after="0"/>
        <w:jc w:val="left"/>
        <w:rPr>
          <w:sz w:val="27"/>
        </w:rPr>
        <w:sectPr>
          <w:type w:val="continuous"/>
          <w:pgSz w:w="11940" w:h="17200"/>
          <w:pgMar w:top="0" w:bottom="0" w:left="1100" w:right="340"/>
          <w:cols w:num="5" w:equalWidth="0">
            <w:col w:w="2238" w:space="85"/>
            <w:col w:w="1843" w:space="39"/>
            <w:col w:w="1533" w:space="123"/>
            <w:col w:w="2629" w:space="92"/>
            <w:col w:w="1918"/>
          </w:cols>
        </w:sectPr>
      </w:pPr>
    </w:p>
    <w:p>
      <w:pPr>
        <w:spacing w:line="379" w:lineRule="auto" w:before="144"/>
        <w:ind w:left="920" w:right="2842" w:hanging="704"/>
        <w:jc w:val="left"/>
        <w:rPr>
          <w:sz w:val="27"/>
        </w:rPr>
      </w:pPr>
      <w:r>
        <w:rPr/>
        <w:pict>
          <v:line style="position:absolute;mso-position-horizontal-relative:page;mso-position-vertical-relative:page;z-index:31480" from=".721158pt,.000003pt" to=".721158pt,859.68pt" stroked="true" strokeweight=".961544pt" strokecolor="#000000">
            <v:stroke dashstyle="solid"/>
            <w10:wrap type="none"/>
          </v:line>
        </w:pict>
      </w:r>
      <w:r>
        <w:rPr/>
        <w:pict>
          <v:line style="position:absolute;mso-position-horizontal-relative:page;mso-position-vertical-relative:page;z-index:31504" from="5.769262pt,.600668pt" to="596.879994pt,.600668pt" stroked="true" strokeweight="1.201331pt" strokecolor="#000000">
            <v:stroke dashstyle="solid"/>
            <w10:wrap type="none"/>
          </v:line>
        </w:pict>
      </w:r>
      <w:r>
        <w:rPr>
          <w:w w:val="105"/>
          <w:sz w:val="27"/>
        </w:rPr>
        <w:t>с</w:t>
      </w:r>
      <w:r>
        <w:rPr>
          <w:spacing w:val="-30"/>
          <w:w w:val="105"/>
          <w:sz w:val="27"/>
        </w:rPr>
        <w:t> </w:t>
      </w:r>
      <w:r>
        <w:rPr>
          <w:w w:val="105"/>
          <w:sz w:val="27"/>
        </w:rPr>
        <w:t>требованиями</w:t>
      </w:r>
      <w:r>
        <w:rPr>
          <w:spacing w:val="-9"/>
          <w:w w:val="105"/>
          <w:sz w:val="27"/>
        </w:rPr>
        <w:t> </w:t>
      </w:r>
      <w:r>
        <w:rPr>
          <w:w w:val="105"/>
          <w:sz w:val="27"/>
        </w:rPr>
        <w:t>настоящего</w:t>
      </w:r>
      <w:r>
        <w:rPr>
          <w:spacing w:val="-16"/>
          <w:w w:val="105"/>
          <w:sz w:val="27"/>
        </w:rPr>
        <w:t> </w:t>
      </w:r>
      <w:r>
        <w:rPr>
          <w:w w:val="105"/>
          <w:sz w:val="27"/>
        </w:rPr>
        <w:t>пункта,</w:t>
      </w:r>
      <w:r>
        <w:rPr>
          <w:spacing w:val="-19"/>
          <w:w w:val="105"/>
          <w:sz w:val="27"/>
        </w:rPr>
        <w:t> </w:t>
      </w:r>
      <w:r>
        <w:rPr>
          <w:w w:val="105"/>
          <w:sz w:val="27"/>
        </w:rPr>
        <w:t>а</w:t>
      </w:r>
      <w:r>
        <w:rPr>
          <w:spacing w:val="-27"/>
          <w:w w:val="105"/>
          <w:sz w:val="27"/>
        </w:rPr>
        <w:t> </w:t>
      </w:r>
      <w:r>
        <w:rPr>
          <w:w w:val="105"/>
          <w:sz w:val="27"/>
        </w:rPr>
        <w:t>также</w:t>
      </w:r>
      <w:r>
        <w:rPr>
          <w:spacing w:val="-22"/>
          <w:w w:val="105"/>
          <w:sz w:val="27"/>
        </w:rPr>
        <w:t> </w:t>
      </w:r>
      <w:r>
        <w:rPr>
          <w:w w:val="105"/>
          <w:sz w:val="27"/>
        </w:rPr>
        <w:t>с</w:t>
      </w:r>
      <w:r>
        <w:rPr>
          <w:spacing w:val="-24"/>
          <w:w w:val="105"/>
          <w:sz w:val="27"/>
        </w:rPr>
        <w:t> </w:t>
      </w:r>
      <w:r>
        <w:rPr>
          <w:w w:val="105"/>
          <w:sz w:val="27"/>
        </w:rPr>
        <w:t>учетом</w:t>
      </w:r>
      <w:r>
        <w:rPr>
          <w:spacing w:val="-20"/>
          <w:w w:val="105"/>
          <w:sz w:val="27"/>
        </w:rPr>
        <w:t> </w:t>
      </w:r>
      <w:r>
        <w:rPr>
          <w:w w:val="105"/>
          <w:sz w:val="27"/>
        </w:rPr>
        <w:t>ПОП.»; з) пункт </w:t>
      </w:r>
      <w:r>
        <w:rPr>
          <w:spacing w:val="-3"/>
          <w:w w:val="105"/>
          <w:sz w:val="27"/>
        </w:rPr>
        <w:t>2.7 </w:t>
      </w:r>
      <w:r>
        <w:rPr>
          <w:w w:val="105"/>
          <w:sz w:val="27"/>
        </w:rPr>
        <w:t>изложить в следующей</w:t>
      </w:r>
      <w:r>
        <w:rPr>
          <w:spacing w:val="-29"/>
          <w:w w:val="105"/>
          <w:sz w:val="27"/>
        </w:rPr>
        <w:t> </w:t>
      </w:r>
      <w:r>
        <w:rPr>
          <w:w w:val="105"/>
          <w:sz w:val="27"/>
        </w:rPr>
        <w:t>редакции:</w:t>
      </w:r>
    </w:p>
    <w:p>
      <w:pPr>
        <w:spacing w:line="379" w:lineRule="auto" w:before="4"/>
        <w:ind w:left="207" w:right="107" w:firstLine="712"/>
        <w:jc w:val="both"/>
        <w:rPr>
          <w:sz w:val="27"/>
        </w:rPr>
      </w:pPr>
      <w:r>
        <w:rPr>
          <w:w w:val="105"/>
          <w:sz w:val="27"/>
        </w:rPr>
        <w:t>«2.7.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w:t>
      </w:r>
    </w:p>
    <w:p>
      <w:pPr>
        <w:tabs>
          <w:tab w:pos="1062" w:val="left" w:leader="none"/>
          <w:tab w:pos="2682" w:val="left" w:leader="none"/>
          <w:tab w:pos="5639" w:val="left" w:leader="none"/>
          <w:tab w:pos="6932" w:val="left" w:leader="none"/>
          <w:tab w:pos="8326" w:val="left" w:leader="none"/>
        </w:tabs>
        <w:spacing w:before="2"/>
        <w:ind w:left="206" w:right="0" w:firstLine="0"/>
        <w:jc w:val="left"/>
        <w:rPr>
          <w:sz w:val="27"/>
        </w:rPr>
      </w:pPr>
      <w:r>
        <w:rPr>
          <w:w w:val="105"/>
          <w:sz w:val="27"/>
        </w:rPr>
        <w:t>или</w:t>
        <w:tab/>
        <w:t>несколько</w:t>
        <w:tab/>
        <w:t>междисциплинарных</w:t>
        <w:tab/>
        <w:t>курсов,</w:t>
        <w:tab/>
        <w:t>которые</w:t>
        <w:tab/>
        <w:t>устанавливаются</w:t>
      </w:r>
    </w:p>
    <w:p>
      <w:pPr>
        <w:tabs>
          <w:tab w:pos="2573" w:val="left" w:leader="none"/>
          <w:tab w:pos="4573" w:val="left" w:leader="none"/>
          <w:tab w:pos="6823" w:val="left" w:leader="none"/>
          <w:tab w:pos="7316" w:val="left" w:leader="none"/>
          <w:tab w:pos="8529" w:val="left" w:leader="none"/>
          <w:tab w:pos="9577" w:val="left" w:leader="none"/>
        </w:tabs>
        <w:spacing w:line="379" w:lineRule="auto" w:before="180"/>
        <w:ind w:left="206" w:right="138" w:hanging="4"/>
        <w:jc w:val="left"/>
        <w:rPr>
          <w:sz w:val="27"/>
        </w:rPr>
      </w:pPr>
      <w:r>
        <w:rPr>
          <w:w w:val="105"/>
          <w:sz w:val="27"/>
        </w:rPr>
        <w:t>образовательной</w:t>
        <w:tab/>
        <w:t>организацией</w:t>
        <w:tab/>
        <w:t>самостоятельно</w:t>
        <w:tab/>
        <w:t>с</w:t>
        <w:tab/>
        <w:t>учетом</w:t>
        <w:tab/>
        <w:t>ПОП.</w:t>
        <w:tab/>
      </w:r>
      <w:r>
        <w:rPr>
          <w:sz w:val="27"/>
        </w:rPr>
        <w:t>Объем </w:t>
      </w:r>
      <w:r>
        <w:rPr>
          <w:w w:val="105"/>
          <w:sz w:val="27"/>
        </w:rPr>
        <w:t>профессионального модуля составляет не менее 5 зачетных</w:t>
      </w:r>
      <w:r>
        <w:rPr>
          <w:spacing w:val="-23"/>
          <w:w w:val="105"/>
          <w:sz w:val="27"/>
        </w:rPr>
        <w:t> </w:t>
      </w:r>
      <w:r>
        <w:rPr>
          <w:w w:val="105"/>
          <w:sz w:val="27"/>
        </w:rPr>
        <w:t>единиц.»;</w:t>
      </w:r>
    </w:p>
    <w:p>
      <w:pPr>
        <w:spacing w:line="374" w:lineRule="auto" w:before="4"/>
        <w:ind w:left="908" w:right="1000" w:firstLine="0"/>
        <w:jc w:val="left"/>
        <w:rPr>
          <w:sz w:val="27"/>
        </w:rPr>
      </w:pPr>
      <w:r>
        <w:rPr>
          <w:sz w:val="27"/>
        </w:rPr>
        <w:t>и) в пункте 2.8 аQбревиатуру «ПООП» заменить аббревиатурой «ПОП»; к) в пункте 3.2:</w:t>
      </w:r>
      <w:r>
        <w:rPr>
          <w:spacing w:val="55"/>
          <w:sz w:val="27"/>
        </w:rPr>
        <w:t> </w:t>
      </w:r>
      <w:r>
        <w:rPr>
          <w:sz w:val="27"/>
        </w:rPr>
        <w:t>·</w:t>
      </w:r>
    </w:p>
    <w:p>
      <w:pPr>
        <w:spacing w:before="12"/>
        <w:ind w:left="904" w:right="0" w:firstLine="0"/>
        <w:jc w:val="left"/>
        <w:rPr>
          <w:sz w:val="27"/>
        </w:rPr>
      </w:pPr>
      <w:r>
        <w:rPr>
          <w:w w:val="105"/>
          <w:sz w:val="27"/>
        </w:rPr>
        <w:t>абзац четвертый после слов «использовать знания по» дополнить словами</w:t>
      </w:r>
    </w:p>
    <w:p>
      <w:pPr>
        <w:spacing w:before="184"/>
        <w:ind w:left="194" w:right="0" w:firstLine="0"/>
        <w:jc w:val="left"/>
        <w:rPr>
          <w:sz w:val="27"/>
        </w:rPr>
      </w:pPr>
      <w:r>
        <w:rPr>
          <w:sz w:val="27"/>
        </w:rPr>
        <w:t>«правовой и»;</w:t>
      </w:r>
    </w:p>
    <w:p>
      <w:pPr>
        <w:spacing w:line="381" w:lineRule="auto" w:before="175"/>
        <w:ind w:left="199" w:right="156"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08" w:lineRule="exact" w:before="0"/>
        <w:ind w:left="903" w:right="0" w:firstLine="0"/>
        <w:jc w:val="left"/>
        <w:rPr>
          <w:sz w:val="27"/>
        </w:rPr>
      </w:pPr>
      <w:r>
        <w:rPr>
          <w:w w:val="105"/>
          <w:sz w:val="27"/>
        </w:rPr>
        <w:t>л) в абзаце первом пункта 3.3 аббревиатуру «ПООП»</w:t>
      </w:r>
      <w:r>
        <w:rPr>
          <w:spacing w:val="-51"/>
          <w:w w:val="105"/>
          <w:sz w:val="27"/>
        </w:rPr>
        <w:t> </w:t>
      </w:r>
      <w:r>
        <w:rPr>
          <w:w w:val="105"/>
          <w:sz w:val="27"/>
        </w:rPr>
        <w:t>заменить аббревиатурой</w:t>
      </w:r>
    </w:p>
    <w:p>
      <w:pPr>
        <w:spacing w:before="180"/>
        <w:ind w:left="189" w:right="0" w:firstLine="0"/>
        <w:jc w:val="left"/>
        <w:rPr>
          <w:sz w:val="27"/>
        </w:rPr>
      </w:pPr>
      <w:r>
        <w:rPr>
          <w:sz w:val="27"/>
        </w:rPr>
        <w:t>«ПОП»;</w:t>
      </w:r>
    </w:p>
    <w:p>
      <w:pPr>
        <w:spacing w:after="0"/>
        <w:jc w:val="left"/>
        <w:rPr>
          <w:sz w:val="27"/>
        </w:rPr>
        <w:sectPr>
          <w:type w:val="continuous"/>
          <w:pgSz w:w="11940" w:h="17200"/>
          <w:pgMar w:top="0" w:bottom="0" w:left="1100" w:right="340"/>
        </w:sectPr>
      </w:pPr>
    </w:p>
    <w:p>
      <w:pPr>
        <w:pStyle w:val="BodyText"/>
        <w:spacing w:before="4"/>
        <w:rPr>
          <w:sz w:val="20"/>
        </w:rPr>
      </w:pPr>
      <w:r>
        <w:rPr/>
        <w:pict>
          <v:line style="position:absolute;mso-position-horizontal-relative:page;mso-position-vertical-relative:page;z-index:31528" from=".18029pt,36.520805pt" to=".18029pt,858.96004pt" stroked="true" strokeweight=".36058pt" strokecolor="#000000">
            <v:stroke dashstyle="solid"/>
            <w10:wrap type="none"/>
          </v:line>
        </w:pict>
      </w:r>
      <w:r>
        <w:rPr/>
        <w:pict>
          <v:line style="position:absolute;mso-position-horizontal-relative:page;mso-position-vertical-relative:page;z-index:31552" from="5.769285pt,.300354pt" to="595.440019pt,.300354pt" stroked="true" strokeweight=".600678pt" strokecolor="#000000">
            <v:stroke dashstyle="solid"/>
            <w10:wrap type="none"/>
          </v:line>
        </w:pict>
      </w:r>
    </w:p>
    <w:p>
      <w:pPr>
        <w:spacing w:before="89"/>
        <w:ind w:left="878" w:right="0" w:firstLine="0"/>
        <w:jc w:val="left"/>
        <w:rPr>
          <w:sz w:val="27"/>
        </w:rPr>
      </w:pPr>
      <w:r>
        <w:rPr>
          <w:w w:val="105"/>
          <w:sz w:val="27"/>
        </w:rPr>
        <w:t>м) в абзаце первом пункта 3.5 аббревиатуру «ПООП» заменить аббревиатурой</w:t>
      </w:r>
    </w:p>
    <w:p>
      <w:pPr>
        <w:spacing w:before="179"/>
        <w:ind w:left="168" w:right="0" w:firstLine="0"/>
        <w:jc w:val="left"/>
        <w:rPr>
          <w:sz w:val="27"/>
        </w:rPr>
      </w:pPr>
      <w:r>
        <w:rPr>
          <w:sz w:val="27"/>
        </w:rPr>
        <w:t>«ПОП»;</w:t>
      </w:r>
    </w:p>
    <w:p>
      <w:pPr>
        <w:spacing w:before="199"/>
        <w:ind w:left="873" w:right="0" w:firstLine="0"/>
        <w:jc w:val="left"/>
        <w:rPr>
          <w:sz w:val="27"/>
        </w:rPr>
      </w:pPr>
      <w:r>
        <w:rPr>
          <w:w w:val="105"/>
          <w:sz w:val="27"/>
        </w:rPr>
        <w:t>н) в подпункте «а» пункта 4.3 аббревиатуру «ПООП» заменить аббревиатурой</w:t>
      </w:r>
    </w:p>
    <w:p>
      <w:pPr>
        <w:spacing w:before="170"/>
        <w:ind w:left="168" w:right="0" w:firstLine="0"/>
        <w:jc w:val="left"/>
        <w:rPr>
          <w:sz w:val="27"/>
        </w:rPr>
      </w:pPr>
      <w:r>
        <w:rPr>
          <w:sz w:val="27"/>
        </w:rPr>
        <w:t>«ПОП»;</w:t>
      </w:r>
    </w:p>
    <w:p>
      <w:pPr>
        <w:spacing w:before="185"/>
        <w:ind w:left="874" w:right="0" w:firstLine="0"/>
        <w:jc w:val="left"/>
        <w:rPr>
          <w:sz w:val="27"/>
        </w:rPr>
      </w:pPr>
      <w:r>
        <w:rPr>
          <w:w w:val="105"/>
          <w:sz w:val="27"/>
        </w:rPr>
        <w:t>о) в пункте 4.4:</w:t>
      </w:r>
    </w:p>
    <w:p>
      <w:pPr>
        <w:spacing w:line="381" w:lineRule="auto" w:before="189"/>
        <w:ind w:left="867" w:right="745" w:firstLine="4"/>
        <w:jc w:val="both"/>
        <w:rPr>
          <w:sz w:val="27"/>
        </w:rPr>
      </w:pPr>
      <w:r>
        <w:rPr>
          <w:w w:val="105"/>
          <w:sz w:val="27"/>
        </w:rPr>
        <w:t>в</w:t>
      </w:r>
      <w:r>
        <w:rPr>
          <w:spacing w:val="-38"/>
          <w:w w:val="105"/>
          <w:sz w:val="27"/>
        </w:rPr>
        <w:t> </w:t>
      </w:r>
      <w:r>
        <w:rPr>
          <w:w w:val="105"/>
          <w:sz w:val="27"/>
        </w:rPr>
        <w:t>подпункте</w:t>
      </w:r>
      <w:r>
        <w:rPr>
          <w:spacing w:val="-24"/>
          <w:w w:val="105"/>
          <w:sz w:val="27"/>
        </w:rPr>
        <w:t> </w:t>
      </w:r>
      <w:r>
        <w:rPr>
          <w:w w:val="105"/>
          <w:sz w:val="27"/>
        </w:rPr>
        <w:t>«ж»</w:t>
      </w:r>
      <w:r>
        <w:rPr>
          <w:spacing w:val="-36"/>
          <w:w w:val="105"/>
          <w:sz w:val="27"/>
        </w:rPr>
        <w:t> </w:t>
      </w:r>
      <w:r>
        <w:rPr>
          <w:w w:val="105"/>
          <w:sz w:val="27"/>
        </w:rPr>
        <w:t>аббревиатуру</w:t>
      </w:r>
      <w:r>
        <w:rPr>
          <w:spacing w:val="-18"/>
          <w:w w:val="105"/>
          <w:sz w:val="27"/>
        </w:rPr>
        <w:t> </w:t>
      </w:r>
      <w:r>
        <w:rPr>
          <w:w w:val="105"/>
          <w:sz w:val="27"/>
        </w:rPr>
        <w:t>«ПООП»</w:t>
      </w:r>
      <w:r>
        <w:rPr>
          <w:spacing w:val="-27"/>
          <w:w w:val="105"/>
          <w:sz w:val="27"/>
        </w:rPr>
        <w:t> </w:t>
      </w:r>
      <w:r>
        <w:rPr>
          <w:w w:val="105"/>
          <w:sz w:val="27"/>
        </w:rPr>
        <w:t>заменить</w:t>
      </w:r>
      <w:r>
        <w:rPr>
          <w:spacing w:val="-24"/>
          <w:w w:val="105"/>
          <w:sz w:val="27"/>
        </w:rPr>
        <w:t> </w:t>
      </w:r>
      <w:r>
        <w:rPr>
          <w:w w:val="105"/>
          <w:sz w:val="27"/>
        </w:rPr>
        <w:t>аббревиатурой</w:t>
      </w:r>
      <w:r>
        <w:rPr>
          <w:spacing w:val="-22"/>
          <w:w w:val="105"/>
          <w:sz w:val="27"/>
        </w:rPr>
        <w:t> </w:t>
      </w:r>
      <w:r>
        <w:rPr>
          <w:w w:val="105"/>
          <w:sz w:val="27"/>
        </w:rPr>
        <w:t>«ПОП»; в</w:t>
      </w:r>
      <w:r>
        <w:rPr>
          <w:spacing w:val="-37"/>
          <w:w w:val="105"/>
          <w:sz w:val="27"/>
        </w:rPr>
        <w:t> </w:t>
      </w:r>
      <w:r>
        <w:rPr>
          <w:w w:val="105"/>
          <w:sz w:val="27"/>
        </w:rPr>
        <w:t>подпункте</w:t>
      </w:r>
      <w:r>
        <w:rPr>
          <w:spacing w:val="-22"/>
          <w:w w:val="105"/>
          <w:sz w:val="27"/>
        </w:rPr>
        <w:t> </w:t>
      </w:r>
      <w:r>
        <w:rPr>
          <w:w w:val="105"/>
          <w:sz w:val="27"/>
        </w:rPr>
        <w:t>«м»</w:t>
      </w:r>
      <w:r>
        <w:rPr>
          <w:spacing w:val="-33"/>
          <w:w w:val="105"/>
          <w:sz w:val="27"/>
        </w:rPr>
        <w:t> </w:t>
      </w:r>
      <w:r>
        <w:rPr>
          <w:w w:val="105"/>
          <w:sz w:val="27"/>
        </w:rPr>
        <w:t>аббревиатуру</w:t>
      </w:r>
      <w:r>
        <w:rPr>
          <w:spacing w:val="-17"/>
          <w:w w:val="105"/>
          <w:sz w:val="27"/>
        </w:rPr>
        <w:t> </w:t>
      </w:r>
      <w:r>
        <w:rPr>
          <w:w w:val="105"/>
          <w:sz w:val="27"/>
        </w:rPr>
        <w:t>«ПООП»</w:t>
      </w:r>
      <w:r>
        <w:rPr>
          <w:spacing w:val="-26"/>
          <w:w w:val="105"/>
          <w:sz w:val="27"/>
        </w:rPr>
        <w:t> </w:t>
      </w:r>
      <w:r>
        <w:rPr>
          <w:w w:val="105"/>
          <w:sz w:val="27"/>
        </w:rPr>
        <w:t>заменить</w:t>
      </w:r>
      <w:r>
        <w:rPr>
          <w:spacing w:val="-23"/>
          <w:w w:val="105"/>
          <w:sz w:val="27"/>
        </w:rPr>
        <w:t> </w:t>
      </w:r>
      <w:r>
        <w:rPr>
          <w:w w:val="105"/>
          <w:sz w:val="27"/>
        </w:rPr>
        <w:t>аббревиатурой</w:t>
      </w:r>
      <w:r>
        <w:rPr>
          <w:spacing w:val="-21"/>
          <w:w w:val="105"/>
          <w:sz w:val="27"/>
        </w:rPr>
        <w:t> </w:t>
      </w:r>
      <w:r>
        <w:rPr>
          <w:w w:val="105"/>
          <w:sz w:val="27"/>
        </w:rPr>
        <w:t>«ПОП»; п) пункт 4.6 изложить в следующей</w:t>
      </w:r>
      <w:r>
        <w:rPr>
          <w:spacing w:val="-3"/>
          <w:w w:val="105"/>
          <w:sz w:val="27"/>
        </w:rPr>
        <w:t> </w:t>
      </w:r>
      <w:r>
        <w:rPr>
          <w:w w:val="105"/>
          <w:sz w:val="27"/>
        </w:rPr>
        <w:t>редакции:</w:t>
      </w:r>
    </w:p>
    <w:p>
      <w:pPr>
        <w:spacing w:line="381" w:lineRule="auto" w:before="0"/>
        <w:ind w:left="161" w:right="103" w:firstLine="704"/>
        <w:jc w:val="both"/>
        <w:rPr>
          <w:sz w:val="27"/>
        </w:rPr>
      </w:pPr>
      <w:r>
        <w:rPr>
          <w:w w:val="105"/>
          <w:sz w:val="27"/>
        </w:rPr>
        <w:t>«4.6. Требование к финансовым условиям реализации образовательной программы:</w:t>
      </w:r>
    </w:p>
    <w:p>
      <w:pPr>
        <w:spacing w:line="376" w:lineRule="auto" w:before="0"/>
        <w:ind w:left="150" w:right="136" w:firstLine="713"/>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8"/>
        </w:rPr>
        <w:t>7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before="1"/>
        <w:ind w:left="861" w:right="0" w:firstLine="0"/>
        <w:jc w:val="left"/>
        <w:rPr>
          <w:sz w:val="27"/>
        </w:rPr>
      </w:pPr>
      <w:r>
        <w:rPr>
          <w:sz w:val="27"/>
        </w:rPr>
        <w:t>р) дополнить сноской «7&gt;&gt; к пункту 4.6 следующего содержания:</w:t>
      </w:r>
    </w:p>
    <w:p>
      <w:pPr>
        <w:spacing w:before="172"/>
        <w:ind w:left="851" w:right="0" w:firstLine="0"/>
        <w:jc w:val="left"/>
        <w:rPr>
          <w:sz w:val="27"/>
        </w:rPr>
      </w:pPr>
      <w:r>
        <w:rPr>
          <w:w w:val="105"/>
          <w:sz w:val="27"/>
        </w:rPr>
        <w:t>«</w:t>
      </w:r>
      <w:r>
        <w:rPr>
          <w:rFonts w:ascii="Arial" w:hAnsi="Arial"/>
          <w:w w:val="105"/>
          <w:position w:val="11"/>
          <w:sz w:val="16"/>
        </w:rPr>
        <w:t>7 </w:t>
      </w:r>
      <w:r>
        <w:rPr>
          <w:w w:val="105"/>
          <w:sz w:val="27"/>
        </w:rPr>
        <w:t>Бюджетный кодекс Российской Федерации.»;</w:t>
      </w:r>
    </w:p>
    <w:p>
      <w:pPr>
        <w:spacing w:before="180"/>
        <w:ind w:left="850" w:right="0" w:firstLine="0"/>
        <w:jc w:val="left"/>
        <w:rPr>
          <w:sz w:val="27"/>
        </w:rPr>
      </w:pPr>
      <w:r>
        <w:rPr>
          <w:w w:val="105"/>
          <w:sz w:val="27"/>
        </w:rPr>
        <w:t>с) подпункт «в» пункта 4.7 изложить в следующей редакции:</w:t>
      </w:r>
    </w:p>
    <w:p>
      <w:pPr>
        <w:spacing w:line="381" w:lineRule="auto" w:before="179"/>
        <w:ind w:left="132" w:right="145" w:firstLine="71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6"/>
          <w:w w:val="105"/>
          <w:sz w:val="27"/>
        </w:rPr>
        <w:t> </w:t>
      </w:r>
      <w:r>
        <w:rPr>
          <w:w w:val="105"/>
          <w:sz w:val="27"/>
        </w:rPr>
        <w:t>требованиям</w:t>
      </w:r>
      <w:r>
        <w:rPr>
          <w:spacing w:val="-7"/>
          <w:w w:val="105"/>
          <w:sz w:val="27"/>
        </w:rPr>
        <w:t> </w:t>
      </w:r>
      <w:r>
        <w:rPr>
          <w:w w:val="105"/>
          <w:sz w:val="27"/>
        </w:rPr>
        <w:t>профессиональных</w:t>
      </w:r>
      <w:r>
        <w:rPr>
          <w:spacing w:val="-19"/>
          <w:w w:val="105"/>
          <w:sz w:val="27"/>
        </w:rPr>
        <w:t> </w:t>
      </w:r>
      <w:r>
        <w:rPr>
          <w:w w:val="105"/>
          <w:sz w:val="27"/>
        </w:rPr>
        <w:t>стандартов,</w:t>
      </w:r>
      <w:r>
        <w:rPr>
          <w:spacing w:val="-8"/>
          <w:w w:val="105"/>
          <w:sz w:val="27"/>
        </w:rPr>
        <w:t> </w:t>
      </w:r>
      <w:r>
        <w:rPr>
          <w:w w:val="105"/>
          <w:sz w:val="27"/>
        </w:rPr>
        <w:t>требованиям</w:t>
      </w:r>
      <w:r>
        <w:rPr>
          <w:spacing w:val="-8"/>
          <w:w w:val="105"/>
          <w:sz w:val="27"/>
        </w:rPr>
        <w:t> </w:t>
      </w:r>
      <w:r>
        <w:rPr>
          <w:w w:val="105"/>
          <w:sz w:val="27"/>
        </w:rPr>
        <w:t>рынка</w:t>
      </w:r>
      <w:r>
        <w:rPr>
          <w:spacing w:val="-16"/>
          <w:w w:val="105"/>
          <w:sz w:val="27"/>
        </w:rPr>
        <w:t> </w:t>
      </w:r>
      <w:r>
        <w:rPr>
          <w:w w:val="105"/>
          <w:sz w:val="27"/>
        </w:rPr>
        <w:t>труда к специалистам соответствующего</w:t>
      </w:r>
      <w:r>
        <w:rPr>
          <w:spacing w:val="20"/>
          <w:w w:val="105"/>
          <w:sz w:val="27"/>
        </w:rPr>
        <w:t> </w:t>
      </w:r>
      <w:r>
        <w:rPr>
          <w:w w:val="105"/>
          <w:sz w:val="27"/>
        </w:rPr>
        <w:t>профиля.».</w:t>
      </w:r>
    </w:p>
    <w:p>
      <w:pPr>
        <w:pStyle w:val="ListParagraph"/>
        <w:numPr>
          <w:ilvl w:val="0"/>
          <w:numId w:val="14"/>
        </w:numPr>
        <w:tabs>
          <w:tab w:pos="1486" w:val="left" w:leader="none"/>
        </w:tabs>
        <w:spacing w:line="379" w:lineRule="auto" w:before="0" w:after="0"/>
        <w:ind w:left="125" w:right="132" w:firstLine="718"/>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26.01.01 Судостроитель­ судоремонтник металлических судов, утвержденном приказом Министерства просвещения Российской Федерации от 27 апреля 2022 г. </w:t>
      </w:r>
      <w:r>
        <w:rPr>
          <w:rFonts w:ascii="Arial" w:hAnsi="Arial"/>
          <w:w w:val="105"/>
          <w:sz w:val="26"/>
        </w:rPr>
        <w:t>№ </w:t>
      </w:r>
      <w:r>
        <w:rPr>
          <w:w w:val="105"/>
          <w:sz w:val="27"/>
        </w:rPr>
        <w:t>288 (зарегистрирован Министерством юстиции Российской Федерации 3 июня</w:t>
      </w:r>
      <w:r>
        <w:rPr>
          <w:spacing w:val="8"/>
          <w:w w:val="105"/>
          <w:sz w:val="27"/>
        </w:rPr>
        <w:t> </w:t>
      </w:r>
      <w:r>
        <w:rPr>
          <w:w w:val="105"/>
          <w:sz w:val="27"/>
        </w:rPr>
        <w:t>2022 г., регистрационный</w:t>
      </w:r>
    </w:p>
    <w:p>
      <w:pPr>
        <w:spacing w:before="0"/>
        <w:ind w:left="108" w:right="0" w:firstLine="0"/>
        <w:jc w:val="left"/>
        <w:rPr>
          <w:sz w:val="27"/>
        </w:rPr>
      </w:pPr>
      <w:r>
        <w:rPr>
          <w:rFonts w:ascii="Arial" w:hAnsi="Arial"/>
          <w:w w:val="105"/>
          <w:sz w:val="26"/>
        </w:rPr>
        <w:t>№ </w:t>
      </w:r>
      <w:r>
        <w:rPr>
          <w:w w:val="105"/>
          <w:sz w:val="27"/>
        </w:rPr>
        <w:t>68734):</w:t>
      </w:r>
    </w:p>
    <w:p>
      <w:pPr>
        <w:spacing w:before="167"/>
        <w:ind w:left="831" w:right="0" w:firstLine="0"/>
        <w:jc w:val="left"/>
        <w:rPr>
          <w:sz w:val="27"/>
        </w:rPr>
      </w:pPr>
      <w:r>
        <w:rPr>
          <w:w w:val="105"/>
          <w:sz w:val="27"/>
        </w:rPr>
        <w:t>а) пункт 1.3 изложить в следующей редакции:</w:t>
      </w:r>
    </w:p>
    <w:p>
      <w:pPr>
        <w:spacing w:after="0"/>
        <w:jc w:val="left"/>
        <w:rPr>
          <w:sz w:val="27"/>
        </w:rPr>
        <w:sectPr>
          <w:headerReference w:type="default" r:id="rId1141"/>
          <w:footerReference w:type="default" r:id="rId1142"/>
          <w:pgSz w:w="11910" w:h="17180"/>
          <w:pgMar w:header="722" w:footer="443" w:top="960" w:bottom="640" w:left="1140" w:right="320"/>
        </w:sectPr>
      </w:pPr>
    </w:p>
    <w:p>
      <w:pPr>
        <w:spacing w:before="65"/>
        <w:ind w:left="5065" w:right="0" w:firstLine="0"/>
        <w:jc w:val="left"/>
        <w:rPr>
          <w:sz w:val="25"/>
        </w:rPr>
      </w:pPr>
      <w:r>
        <w:rPr/>
        <w:pict>
          <v:group style="position:absolute;margin-left:0pt;margin-top:.00002pt;width:594.75pt;height:858.25pt;mso-position-horizontal-relative:page;mso-position-vertical-relative:page;z-index:-1202056" coordorigin="0,0" coordsize="11895,17165">
            <v:line style="position:absolute" from="2,0" to="2,17165" stroked="true" strokeweight=".240387pt" strokecolor="#000000">
              <v:stroke dashstyle="solid"/>
            </v:line>
            <v:line style="position:absolute" from="58,6" to="11894,6" stroked="true" strokeweight=".600642pt" strokecolor="#000000">
              <v:stroke dashstyle="solid"/>
            </v:line>
            <w10:wrap type="none"/>
          </v:group>
        </w:pict>
      </w:r>
      <w:r>
        <w:rPr>
          <w:sz w:val="25"/>
        </w:rPr>
        <w:t>581</w:t>
      </w:r>
    </w:p>
    <w:p>
      <w:pPr>
        <w:pStyle w:val="BodyText"/>
        <w:spacing w:before="10"/>
        <w:rPr>
          <w:sz w:val="26"/>
        </w:rPr>
      </w:pPr>
    </w:p>
    <w:p>
      <w:pPr>
        <w:pStyle w:val="BodyText"/>
        <w:spacing w:line="372" w:lineRule="auto"/>
        <w:ind w:left="147" w:right="104" w:firstLine="709"/>
        <w:jc w:val="both"/>
      </w:pPr>
      <w:r>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ПОП), и предполагает освоение следующих видов деятельности:</w:t>
      </w:r>
    </w:p>
    <w:p>
      <w:pPr>
        <w:pStyle w:val="BodyText"/>
        <w:spacing w:line="364" w:lineRule="auto"/>
        <w:ind w:left="144" w:right="138" w:firstLine="709"/>
        <w:jc w:val="both"/>
      </w:pPr>
      <w:r>
        <w:rPr/>
        <w:t>выполнение слесарных операций при демонтаже, ремонте, сборке, монтаже судовых конструкций и механизмов;</w:t>
      </w:r>
    </w:p>
    <w:p>
      <w:pPr>
        <w:pStyle w:val="BodyText"/>
        <w:spacing w:line="364" w:lineRule="auto"/>
        <w:ind w:left="138" w:right="134" w:firstLine="710"/>
        <w:jc w:val="both"/>
      </w:pPr>
      <w:r>
        <w:rPr/>
        <w:t>выполнение различных операций с применением ручной и частично механизированной сварки (наплавки);</w:t>
      </w:r>
    </w:p>
    <w:p>
      <w:pPr>
        <w:pStyle w:val="BodyText"/>
        <w:spacing w:before="11"/>
        <w:ind w:left="844"/>
      </w:pPr>
      <w:r>
        <w:rPr/>
        <w:t>выполнение сборочно-достроечных работ (по выбору);</w:t>
      </w:r>
    </w:p>
    <w:p>
      <w:pPr>
        <w:pStyle w:val="BodyText"/>
        <w:spacing w:line="364" w:lineRule="auto" w:before="173"/>
        <w:ind w:left="133" w:right="145" w:firstLine="712"/>
        <w:jc w:val="both"/>
      </w:pPr>
      <w:r>
        <w:rPr/>
        <w:t>сборка, монтаж (демонтаж) элементов судовых конструкций, корпусов, устройств и систем металлических судов (по выбору);</w:t>
      </w:r>
    </w:p>
    <w:p>
      <w:pPr>
        <w:pStyle w:val="BodyText"/>
        <w:spacing w:line="364" w:lineRule="auto" w:before="1"/>
        <w:ind w:left="133" w:right="155" w:firstLine="710"/>
        <w:jc w:val="both"/>
      </w:pPr>
      <w:r>
        <w:rPr/>
        <w:t>выполнение ремонтных работ по корпусу судна, судовым механизмам, устройствам и систем м (по выбору).»;</w:t>
      </w:r>
    </w:p>
    <w:p>
      <w:pPr>
        <w:pStyle w:val="BodyText"/>
        <w:spacing w:line="367" w:lineRule="auto" w:before="7"/>
        <w:ind w:left="128" w:right="152" w:firstLine="705"/>
        <w:jc w:val="both"/>
      </w:pPr>
      <w:r>
        <w:rPr/>
        <w:t>6) в пункте 1.4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pStyle w:val="BodyText"/>
        <w:spacing w:line="317" w:lineRule="exact"/>
        <w:ind w:left="830"/>
      </w:pPr>
      <w:r>
        <w:rPr/>
        <w:t>в) в сноске «</w:t>
      </w:r>
      <w:r>
        <w:rPr>
          <w:position w:val="10"/>
          <w:sz w:val="19"/>
        </w:rPr>
        <w:t>2</w:t>
      </w:r>
      <w:r>
        <w:rPr/>
        <w:t>» слова «и от 11 декабря 2020 г. </w:t>
      </w:r>
      <w:r>
        <w:rPr>
          <w:rFonts w:ascii="Arial" w:hAnsi="Arial"/>
          <w:sz w:val="26"/>
        </w:rPr>
        <w:t>№ </w:t>
      </w:r>
      <w:r>
        <w:rPr/>
        <w:t>712 (зарегистрирован</w:t>
      </w:r>
    </w:p>
    <w:p>
      <w:pPr>
        <w:pStyle w:val="BodyText"/>
        <w:spacing w:line="367" w:lineRule="auto" w:before="168"/>
        <w:ind w:left="116" w:right="134" w:firstLine="9"/>
        <w:jc w:val="both"/>
      </w:pPr>
      <w:r>
        <w:rPr/>
        <w:t>Министерством юстиции Российской Федерации 25 декабря 2020 г., регистрационный </w:t>
      </w:r>
      <w:r>
        <w:rPr>
          <w:rFonts w:ascii="Arial" w:hAnsi="Arial"/>
          <w:sz w:val="26"/>
        </w:rPr>
        <w:t>№ </w:t>
      </w:r>
      <w:r>
        <w:rPr/>
        <w:t>61828).» заменить словами «, от 11 декабря 2020 г. </w:t>
      </w:r>
      <w:r>
        <w:rPr>
          <w:rFonts w:ascii="Arial" w:hAnsi="Arial"/>
          <w:sz w:val="26"/>
        </w:rPr>
        <w:t>№ </w:t>
      </w:r>
      <w:r>
        <w:rPr/>
        <w:t>712 (зарегистрирован Министерством юстиции Российской  Федерации  25  декабря 2020 г., регистрациощ ый </w:t>
      </w:r>
      <w:r>
        <w:rPr>
          <w:rFonts w:ascii="Arial" w:hAnsi="Arial"/>
          <w:sz w:val="26"/>
        </w:rPr>
        <w:t>№ </w:t>
      </w:r>
      <w:r>
        <w:rPr/>
        <w:t>61828), от 12 августа 2022 г. </w:t>
      </w:r>
      <w:r>
        <w:rPr>
          <w:rFonts w:ascii="Arial" w:hAnsi="Arial"/>
          <w:sz w:val="26"/>
        </w:rPr>
        <w:t>№ </w:t>
      </w:r>
      <w:r>
        <w:rPr/>
        <w:t>732 (зарегистрирован Министерством юстиции Российской Федерации 12 сентября 2022 г., регистрационный </w:t>
      </w:r>
      <w:r>
        <w:rPr>
          <w:rFonts w:ascii="Arial" w:hAnsi="Arial"/>
          <w:sz w:val="26"/>
        </w:rPr>
        <w:t>№ </w:t>
      </w:r>
      <w:r>
        <w:rPr/>
        <w:t>70034) и от 27 декабря 2023 г. </w:t>
      </w:r>
      <w:r>
        <w:rPr>
          <w:rFonts w:ascii="Arial" w:hAnsi="Arial"/>
          <w:sz w:val="26"/>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1"/>
          <w:sz w:val="26"/>
        </w:rPr>
        <w:t> </w:t>
      </w:r>
      <w:r>
        <w:rPr/>
        <w:t>77121).»;</w:t>
      </w:r>
    </w:p>
    <w:p>
      <w:pPr>
        <w:pStyle w:val="BodyText"/>
        <w:spacing w:line="312" w:lineRule="exact"/>
        <w:ind w:left="822"/>
      </w:pPr>
      <w:r>
        <w:rPr/>
        <w:t>г) в пункте 1.8. аббревиатуру «ПООП» заменить аббревиатурой «ПОП»;</w:t>
      </w:r>
    </w:p>
    <w:p>
      <w:pPr>
        <w:pStyle w:val="BodyText"/>
        <w:spacing w:line="362" w:lineRule="auto" w:before="168"/>
        <w:ind w:left="110" w:right="154" w:firstLine="708"/>
        <w:jc w:val="both"/>
      </w:pPr>
      <w:r>
        <w:rPr/>
        <w:t>д) в пункте 1.14 слова «ПООП, но не более чем на 40 процентов от срока получения образования и объема образовательной программы, установленных настоящим ФГОС </w:t>
      </w:r>
      <w:r>
        <w:rPr>
          <w:spacing w:val="-4"/>
        </w:rPr>
        <w:t>СПО</w:t>
      </w:r>
      <w:r>
        <w:rPr>
          <w:spacing w:val="-4"/>
          <w:position w:val="9"/>
          <w:sz w:val="18"/>
        </w:rPr>
        <w:t>5</w:t>
      </w:r>
      <w:r>
        <w:rPr>
          <w:spacing w:val="-4"/>
          <w:sz w:val="18"/>
        </w:rPr>
        <w:t>, </w:t>
      </w:r>
      <w:r>
        <w:rPr/>
        <w:t>за исключением срока получения образования и объема образовательной программы, отведенных на получение среднего</w:t>
      </w:r>
      <w:r>
        <w:rPr>
          <w:spacing w:val="66"/>
        </w:rPr>
        <w:t> </w:t>
      </w:r>
      <w:r>
        <w:rPr/>
        <w:t>общего</w:t>
      </w:r>
    </w:p>
    <w:p>
      <w:pPr>
        <w:spacing w:after="0" w:line="362" w:lineRule="auto"/>
        <w:jc w:val="both"/>
        <w:sectPr>
          <w:headerReference w:type="default" r:id="rId1143"/>
          <w:pgSz w:w="11900" w:h="17170"/>
          <w:pgMar w:header="0" w:footer="443" w:top="600" w:bottom="640" w:left="1120" w:right="340"/>
        </w:sectPr>
      </w:pPr>
    </w:p>
    <w:p>
      <w:pPr>
        <w:pStyle w:val="BodyText"/>
        <w:spacing w:before="4"/>
        <w:rPr>
          <w:sz w:val="20"/>
        </w:rPr>
      </w:pPr>
      <w:r>
        <w:rPr/>
        <w:pict>
          <v:line style="position:absolute;mso-position-horizontal-relative:page;mso-position-vertical-relative:page;z-index:31744" from=".36058pt,.000022pt" to=".36058pt,858.960028pt" stroked="true" strokeweight=".721159pt" strokecolor="#000000">
            <v:stroke dashstyle="solid"/>
            <w10:wrap type="none"/>
          </v:line>
        </w:pict>
      </w:r>
      <w:r>
        <w:rPr/>
        <w:pict>
          <v:line style="position:absolute;mso-position-horizontal-relative:page;mso-position-vertical-relative:page;z-index:31768" from="4.807728pt,.600693pt" to="596.159994pt,.600693pt" stroked="true" strokeweight="1.201342pt" strokecolor="#000000">
            <v:stroke dashstyle="solid"/>
            <w10:wrap type="none"/>
          </v:line>
        </w:pict>
      </w:r>
    </w:p>
    <w:p>
      <w:pPr>
        <w:spacing w:line="381" w:lineRule="auto" w:before="89"/>
        <w:ind w:left="258" w:right="105" w:firstLine="9"/>
        <w:jc w:val="both"/>
        <w:rPr>
          <w:sz w:val="27"/>
        </w:rPr>
      </w:pPr>
      <w:r>
        <w:rPr>
          <w:w w:val="105"/>
          <w:sz w:val="27"/>
        </w:rPr>
        <w:t>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 СПО</w:t>
      </w:r>
      <w:r>
        <w:rPr>
          <w:w w:val="105"/>
          <w:position w:val="9"/>
          <w:sz w:val="19"/>
        </w:rPr>
        <w:t>5</w:t>
      </w:r>
      <w:r>
        <w:rPr>
          <w:w w:val="105"/>
          <w:sz w:val="27"/>
        </w:rPr>
        <w:t>.»;</w:t>
      </w:r>
    </w:p>
    <w:p>
      <w:pPr>
        <w:spacing w:line="304" w:lineRule="exact" w:before="0"/>
        <w:ind w:left="964" w:right="0" w:firstLine="0"/>
        <w:jc w:val="left"/>
        <w:rPr>
          <w:sz w:val="27"/>
        </w:rPr>
      </w:pPr>
      <w:r>
        <w:rPr>
          <w:w w:val="105"/>
          <w:sz w:val="27"/>
        </w:rPr>
        <w:t>е) пункт 1.16 изложить в следующей редакции:</w:t>
      </w:r>
    </w:p>
    <w:p>
      <w:pPr>
        <w:spacing w:line="379" w:lineRule="auto" w:before="189"/>
        <w:ind w:left="252" w:right="106" w:firstLine="708"/>
        <w:jc w:val="both"/>
        <w:rPr>
          <w:sz w:val="27"/>
        </w:rPr>
      </w:pPr>
      <w:r>
        <w:rPr>
          <w:w w:val="105"/>
          <w:sz w:val="27"/>
        </w:rPr>
        <w:t>«1.16.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before="8"/>
        <w:ind w:left="961" w:right="0" w:firstLine="0"/>
        <w:jc w:val="left"/>
        <w:rPr>
          <w:sz w:val="27"/>
        </w:rPr>
      </w:pPr>
      <w:r>
        <w:rPr>
          <w:w w:val="105"/>
          <w:sz w:val="27"/>
        </w:rPr>
        <w:t>ж) в Таблице </w:t>
      </w:r>
      <w:r>
        <w:rPr>
          <w:rFonts w:ascii="Arial" w:hAnsi="Arial"/>
          <w:w w:val="105"/>
          <w:sz w:val="26"/>
        </w:rPr>
        <w:t>№ </w:t>
      </w:r>
      <w:r>
        <w:rPr>
          <w:w w:val="105"/>
          <w:sz w:val="27"/>
        </w:rPr>
        <w:t>1 пункта 2.1 строку</w:t>
      </w:r>
    </w:p>
    <w:p>
      <w:pPr>
        <w:pStyle w:val="BodyText"/>
        <w:spacing w:before="183"/>
        <w:ind w:left="239"/>
        <w:rPr>
          <w:rFonts w:ascii="Arial" w:hAnsi="Arial"/>
        </w:rPr>
      </w:pPr>
      <w:r>
        <w:rPr>
          <w:rFonts w:ascii="Arial" w:hAnsi="Arial"/>
          <w:w w:val="104"/>
        </w:rPr>
        <w:t>«</w:t>
      </w:r>
    </w:p>
    <w:p>
      <w:pPr>
        <w:pStyle w:val="BodyText"/>
        <w:spacing w:before="7"/>
        <w:rPr>
          <w:rFonts w:ascii="Arial"/>
          <w:sz w:val="9"/>
        </w:rPr>
      </w:pPr>
      <w:r>
        <w:rPr/>
        <w:pict>
          <v:group style="position:absolute;margin-left:57.692738pt;margin-top:7.878054pt;width:501.95pt;height:115.35pt;mso-position-horizontal-relative:page;mso-position-vertical-relative:paragraph;z-index:31648;mso-wrap-distance-left:0;mso-wrap-distance-right:0" coordorigin="1154,158" coordsize="10039,2307">
            <v:line style="position:absolute" from="6678,2464" to="6678,158" stroked="true" strokeweight=".721159pt" strokecolor="#000000">
              <v:stroke dashstyle="solid"/>
            </v:line>
            <v:line style="position:absolute" from="11164,2464" to="11164,158" stroked="true" strokeweight=".721159pt" strokecolor="#000000">
              <v:stroke dashstyle="solid"/>
            </v:line>
            <v:line style="position:absolute" from="1173,167" to="11192,167" stroked="true" strokeweight=".720805pt" strokecolor="#000000">
              <v:stroke dashstyle="solid"/>
            </v:line>
            <v:line style="position:absolute" from="1154,2435" to="11173,2435" stroked="true" strokeweight=".720805pt" strokecolor="#000000">
              <v:stroke dashstyle="solid"/>
            </v:line>
            <v:shape style="position:absolute;left:8649;top:19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173;top:167;width:5505;height:2269" type="#_x0000_t202" filled="false" stroked="true" strokeweight=".721159pt" strokecolor="#000000">
              <v:textbox inset="0,0,0,0">
                <w:txbxContent>
                  <w:p>
                    <w:pPr>
                      <w:spacing w:line="290" w:lineRule="auto" w:before="5"/>
                      <w:ind w:left="98"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4"/>
                        <w:w w:val="105"/>
                        <w:sz w:val="27"/>
                      </w:rPr>
                      <w:t> </w:t>
                    </w:r>
                    <w:r>
                      <w:rPr>
                        <w:w w:val="105"/>
                        <w:sz w:val="27"/>
                      </w:rPr>
                      <w:t>в</w:t>
                    </w:r>
                    <w:r>
                      <w:rPr>
                        <w:spacing w:val="-41"/>
                        <w:w w:val="105"/>
                        <w:sz w:val="27"/>
                      </w:rPr>
                      <w:t> </w:t>
                    </w:r>
                    <w:r>
                      <w:rPr>
                        <w:w w:val="105"/>
                        <w:sz w:val="27"/>
                      </w:rPr>
                      <w:t>соответствии</w:t>
                    </w:r>
                    <w:r>
                      <w:rPr>
                        <w:spacing w:val="-26"/>
                        <w:w w:val="105"/>
                        <w:sz w:val="27"/>
                      </w:rPr>
                      <w:t> </w:t>
                    </w:r>
                    <w:r>
                      <w:rPr>
                        <w:w w:val="105"/>
                        <w:sz w:val="27"/>
                      </w:rPr>
                      <w:t>с</w:t>
                    </w:r>
                    <w:r>
                      <w:rPr>
                        <w:spacing w:val="-33"/>
                        <w:w w:val="105"/>
                        <w:sz w:val="27"/>
                      </w:rPr>
                      <w:t> </w:t>
                    </w:r>
                    <w:r>
                      <w:rPr>
                        <w:w w:val="105"/>
                        <w:sz w:val="27"/>
                      </w:rPr>
                      <w:t>требованиями федерального государсtвенного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p>
    <w:p>
      <w:pPr>
        <w:spacing w:line="262" w:lineRule="exact" w:before="0"/>
        <w:ind w:left="0" w:right="126" w:firstLine="0"/>
        <w:jc w:val="right"/>
        <w:rPr>
          <w:sz w:val="27"/>
        </w:rPr>
      </w:pPr>
      <w:r>
        <w:rPr>
          <w:w w:val="108"/>
          <w:sz w:val="27"/>
        </w:rPr>
        <w:t>»</w:t>
      </w:r>
    </w:p>
    <w:p>
      <w:pPr>
        <w:spacing w:before="184"/>
        <w:ind w:left="942" w:right="0" w:firstLine="0"/>
        <w:jc w:val="left"/>
        <w:rPr>
          <w:sz w:val="27"/>
        </w:rPr>
      </w:pPr>
      <w:r>
        <w:rPr>
          <w:sz w:val="27"/>
        </w:rPr>
        <w:t>заменить строкой</w:t>
      </w:r>
    </w:p>
    <w:p>
      <w:pPr>
        <w:spacing w:before="180"/>
        <w:ind w:left="240" w:right="0" w:firstLine="0"/>
        <w:jc w:val="left"/>
        <w:rPr>
          <w:sz w:val="27"/>
        </w:rPr>
      </w:pPr>
      <w:r>
        <w:rPr>
          <w:w w:val="108"/>
          <w:sz w:val="27"/>
        </w:rPr>
        <w:t>«</w:t>
      </w:r>
    </w:p>
    <w:p>
      <w:pPr>
        <w:pStyle w:val="BodyText"/>
        <w:spacing w:before="7"/>
        <w:rPr>
          <w:sz w:val="9"/>
        </w:rPr>
      </w:pPr>
      <w:r>
        <w:rPr/>
        <w:pict>
          <v:group style="position:absolute;margin-left:57.572544pt;margin-top:7.89967pt;width:501.1pt;height:116.3pt;mso-position-horizontal-relative:page;mso-position-vertical-relative:paragraph;z-index:31720;mso-wrap-distance-left:0;mso-wrap-distance-right:0" coordorigin="1151,158" coordsize="10022,2326">
            <v:line style="position:absolute" from="6668,2484" to="6668,158" stroked="true" strokeweight=".721159pt" strokecolor="#000000">
              <v:stroke dashstyle="solid"/>
            </v:line>
            <v:line style="position:absolute" from="11154,2465" to="11154,158" stroked="true" strokeweight=".721159pt" strokecolor="#000000">
              <v:stroke dashstyle="solid"/>
            </v:line>
            <v:line style="position:absolute" from="1154,177" to="11173,177" stroked="true" strokeweight=".720805pt" strokecolor="#000000">
              <v:stroke dashstyle="solid"/>
            </v:line>
            <v:line style="position:absolute" from="1154,2450" to="11173,2450" stroked="true" strokeweight=".720805pt" strokecolor="#000000">
              <v:stroke dashstyle="solid"/>
            </v:line>
            <v:shape style="position:absolute;left:8635;top:20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158;top:177;width:5510;height:2273" type="#_x0000_t202" filled="false" stroked="true" strokeweight=".721159pt" strokecolor="#000000">
              <v:textbox inset="0,0,0,0">
                <w:txbxContent>
                  <w:p>
                    <w:pPr>
                      <w:spacing w:line="292" w:lineRule="auto" w:before="10"/>
                      <w:ind w:left="103" w:right="60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 рта среднеrо общего образования</w:t>
                    </w:r>
                  </w:p>
                </w:txbxContent>
              </v:textbox>
              <v:stroke dashstyle="solid"/>
              <w10:wrap type="none"/>
            </v:shape>
            <w10:wrap type="topAndBottom"/>
          </v:group>
        </w:pict>
      </w:r>
    </w:p>
    <w:p>
      <w:pPr>
        <w:spacing w:line="252" w:lineRule="exact" w:before="0"/>
        <w:ind w:left="0" w:right="142" w:firstLine="0"/>
        <w:jc w:val="right"/>
        <w:rPr>
          <w:sz w:val="27"/>
        </w:rPr>
      </w:pPr>
      <w:r>
        <w:rPr>
          <w:w w:val="105"/>
          <w:sz w:val="27"/>
        </w:rPr>
        <w:t>»;</w:t>
      </w:r>
    </w:p>
    <w:p>
      <w:pPr>
        <w:spacing w:before="184"/>
        <w:ind w:left="0" w:right="170" w:firstLine="0"/>
        <w:jc w:val="right"/>
        <w:rPr>
          <w:sz w:val="27"/>
        </w:rPr>
      </w:pPr>
      <w:r>
        <w:rPr>
          <w:w w:val="105"/>
          <w:sz w:val="27"/>
        </w:rPr>
        <w:t>з) в абзаце пятом пункта 2.3 аббревиатуру «ПООП» заменить</w:t>
      </w:r>
      <w:r>
        <w:rPr>
          <w:spacing w:val="62"/>
          <w:w w:val="105"/>
          <w:sz w:val="27"/>
        </w:rPr>
        <w:t> </w:t>
      </w:r>
      <w:r>
        <w:rPr>
          <w:w w:val="105"/>
          <w:sz w:val="27"/>
        </w:rPr>
        <w:t>аббревиатурой</w:t>
      </w:r>
    </w:p>
    <w:p>
      <w:pPr>
        <w:spacing w:before="185"/>
        <w:ind w:left="225" w:right="0" w:firstLine="0"/>
        <w:jc w:val="left"/>
        <w:rPr>
          <w:sz w:val="27"/>
        </w:rPr>
      </w:pPr>
      <w:r>
        <w:rPr>
          <w:sz w:val="27"/>
        </w:rPr>
        <w:t>«ПОП»;</w:t>
      </w:r>
    </w:p>
    <w:p>
      <w:pPr>
        <w:spacing w:before="175"/>
        <w:ind w:left="939" w:right="0" w:firstLine="0"/>
        <w:jc w:val="left"/>
        <w:rPr>
          <w:sz w:val="27"/>
        </w:rPr>
      </w:pPr>
      <w:r>
        <w:rPr>
          <w:w w:val="105"/>
          <w:sz w:val="27"/>
        </w:rPr>
        <w:t>и) пункт 2.7 изложить в следующей редакции:</w:t>
      </w:r>
    </w:p>
    <w:p>
      <w:pPr>
        <w:spacing w:line="379" w:lineRule="auto" w:before="174"/>
        <w:ind w:left="223" w:right="131" w:firstLine="709"/>
        <w:jc w:val="both"/>
        <w:rPr>
          <w:sz w:val="27"/>
        </w:rPr>
      </w:pPr>
      <w:r>
        <w:rPr>
          <w:w w:val="105"/>
          <w:sz w:val="27"/>
        </w:rPr>
        <w:t>«2.7.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1.3 ФГОС СПО, а также дополнительными   видами   деятельности,   сформированными  образовательными</w:t>
      </w:r>
    </w:p>
    <w:p>
      <w:pPr>
        <w:spacing w:line="304" w:lineRule="exact" w:before="0"/>
        <w:ind w:left="0" w:right="150" w:firstLine="0"/>
        <w:jc w:val="right"/>
        <w:rPr>
          <w:sz w:val="27"/>
        </w:rPr>
      </w:pPr>
      <w:r>
        <w:rPr>
          <w:w w:val="105"/>
          <w:sz w:val="27"/>
        </w:rPr>
        <w:t>организациями  самостоятельно. В состав профессионального модуля  входит один</w:t>
      </w:r>
    </w:p>
    <w:p>
      <w:pPr>
        <w:spacing w:after="0" w:line="304" w:lineRule="exact"/>
        <w:jc w:val="right"/>
        <w:rPr>
          <w:sz w:val="27"/>
        </w:rPr>
        <w:sectPr>
          <w:headerReference w:type="default" r:id="rId1144"/>
          <w:footerReference w:type="default" r:id="rId1145"/>
          <w:pgSz w:w="11930" w:h="17180"/>
          <w:pgMar w:header="717" w:footer="392" w:top="960" w:bottom="580" w:left="1040" w:right="340"/>
        </w:sectPr>
      </w:pPr>
    </w:p>
    <w:p>
      <w:pPr>
        <w:pStyle w:val="BodyText"/>
        <w:spacing w:before="3"/>
        <w:rPr>
          <w:sz w:val="18"/>
        </w:rPr>
      </w:pPr>
      <w:r>
        <w:rPr/>
        <w:pict>
          <v:line style="position:absolute;mso-position-horizontal-relative:page;mso-position-vertical-relative:page;z-index:31792" from="2.884666pt,.360429pt" to="592.559999pt,.360429pt" stroked="true" strokeweight=".720793pt" strokecolor="#000000">
            <v:stroke dashstyle="solid"/>
            <w10:wrap type="none"/>
          </v:line>
        </w:pict>
      </w:r>
    </w:p>
    <w:p>
      <w:pPr>
        <w:pStyle w:val="BodyText"/>
        <w:spacing w:line="364" w:lineRule="auto" w:before="93"/>
        <w:ind w:left="219" w:right="109" w:firstLine="3"/>
        <w:jc w:val="both"/>
      </w:pPr>
      <w:r>
        <w:rPr>
          <w:position w:val="2"/>
        </w:rPr>
        <w:t>или несколько междисциплинарных </w:t>
      </w:r>
      <w:r>
        <w:rPr>
          <w:position w:val="1"/>
        </w:rPr>
        <w:t>курсов, которые </w:t>
      </w:r>
      <w:r>
        <w:rPr/>
        <w:t>устанавливаются образовательной организацией самостоятельно с учетом ПОП. Объем профессионального модуля составляет не менее 8 зачетных единиц.»;</w:t>
      </w:r>
    </w:p>
    <w:p>
      <w:pPr>
        <w:pStyle w:val="BodyText"/>
        <w:spacing w:line="362" w:lineRule="auto" w:before="12"/>
        <w:ind w:left="924" w:right="948"/>
      </w:pPr>
      <w:r>
        <w:rPr/>
        <w:t>к) в пункте 2.8 аббревиатуру «ПООП» заменить аббревиатурой «ПОП»; л) в пункте 3.2:</w:t>
      </w:r>
    </w:p>
    <w:p>
      <w:pPr>
        <w:pStyle w:val="BodyText"/>
        <w:spacing w:before="17"/>
        <w:ind w:left="916"/>
      </w:pPr>
      <w:r>
        <w:rPr/>
        <w:t>абзац четвертый после слов «использовать знания по» дополнить словами</w:t>
      </w:r>
    </w:p>
    <w:p>
      <w:pPr>
        <w:pStyle w:val="BodyText"/>
        <w:spacing w:before="159"/>
        <w:ind w:left="210"/>
      </w:pPr>
      <w:r>
        <w:rPr/>
        <w:t>«правовой и»;</w:t>
      </w:r>
    </w:p>
    <w:p>
      <w:pPr>
        <w:pStyle w:val="BodyText"/>
        <w:spacing w:line="364" w:lineRule="auto" w:before="182"/>
        <w:ind w:left="211" w:right="153" w:firstLine="708"/>
      </w:pPr>
      <w:r>
        <w:rPr/>
        <w:t>в абзаце седьмом слово «общечеловеческих» заменить словами «российских духовно-нравственных»;</w:t>
      </w:r>
    </w:p>
    <w:p>
      <w:pPr>
        <w:pStyle w:val="BodyText"/>
        <w:spacing w:before="7"/>
        <w:ind w:left="915"/>
      </w:pPr>
      <w:r>
        <w:rPr/>
        <w:t>м) в пункте 3.3:</w:t>
      </w:r>
    </w:p>
    <w:p>
      <w:pPr>
        <w:pStyle w:val="BodyText"/>
        <w:spacing w:line="362" w:lineRule="auto" w:before="173"/>
        <w:ind w:left="908" w:firstLine="1"/>
      </w:pPr>
      <w:r>
        <w:rPr/>
        <w:t>в абзаце первом аббревиатуру «ПООП» заменить аббревиатурой «ПОП», Таблицу № 2 изложить в следующей редакции:</w:t>
      </w:r>
    </w:p>
    <w:p>
      <w:pPr>
        <w:pStyle w:val="BodyText"/>
        <w:spacing w:line="348" w:lineRule="exact"/>
        <w:ind w:right="135"/>
        <w:jc w:val="right"/>
        <w:rPr>
          <w:i/>
          <w:sz w:val="34"/>
        </w:rPr>
      </w:pPr>
      <w:r>
        <w:rPr/>
        <w:t>Таблица№ </w:t>
      </w:r>
      <w:r>
        <w:rPr>
          <w:i/>
          <w:sz w:val="34"/>
        </w:rPr>
        <w:t>2</w:t>
      </w:r>
    </w:p>
    <w:p>
      <w:pPr>
        <w:pStyle w:val="BodyText"/>
        <w:rPr>
          <w:i/>
          <w:sz w:val="20"/>
        </w:rPr>
      </w:pPr>
    </w:p>
    <w:p>
      <w:pPr>
        <w:pStyle w:val="BodyText"/>
        <w:rPr>
          <w:i/>
          <w:sz w:val="20"/>
        </w:rPr>
      </w:pPr>
    </w:p>
    <w:p>
      <w:pPr>
        <w:pStyle w:val="BodyText"/>
        <w:spacing w:after="1"/>
        <w:rPr>
          <w:i/>
          <w:sz w:val="16"/>
        </w:rPr>
      </w:pP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5"/>
        <w:gridCol w:w="586"/>
        <w:gridCol w:w="660"/>
        <w:gridCol w:w="2000"/>
        <w:gridCol w:w="1430"/>
        <w:gridCol w:w="1098"/>
      </w:tblGrid>
      <w:tr>
        <w:trPr>
          <w:trHeight w:val="950" w:hRule="atLeast"/>
        </w:trPr>
        <w:tc>
          <w:tcPr>
            <w:tcW w:w="4375" w:type="dxa"/>
          </w:tcPr>
          <w:p>
            <w:pPr>
              <w:pStyle w:val="TableParagraph"/>
              <w:spacing w:before="96"/>
              <w:ind w:left="1038"/>
              <w:rPr>
                <w:sz w:val="28"/>
              </w:rPr>
            </w:pPr>
            <w:r>
              <w:rPr>
                <w:sz w:val="28"/>
              </w:rPr>
              <w:t>Виды деятельности</w:t>
            </w:r>
          </w:p>
        </w:tc>
        <w:tc>
          <w:tcPr>
            <w:tcW w:w="5774" w:type="dxa"/>
            <w:gridSpan w:val="5"/>
          </w:tcPr>
          <w:p>
            <w:pPr>
              <w:pStyle w:val="TableParagraph"/>
              <w:spacing w:line="278" w:lineRule="auto" w:before="101"/>
              <w:ind w:left="610" w:right="596" w:firstLine="273"/>
              <w:rPr>
                <w:sz w:val="28"/>
              </w:rPr>
            </w:pPr>
            <w:r>
              <w:rPr>
                <w:sz w:val="28"/>
              </w:rPr>
              <w:t>Профессиональные компетенции, соответствующие видам</w:t>
            </w:r>
            <w:r>
              <w:rPr>
                <w:spacing w:val="-53"/>
                <w:sz w:val="28"/>
              </w:rPr>
              <w:t> </w:t>
            </w:r>
            <w:r>
              <w:rPr>
                <w:sz w:val="28"/>
              </w:rPr>
              <w:t>деятельности</w:t>
            </w:r>
          </w:p>
        </w:tc>
      </w:tr>
      <w:tr>
        <w:trPr>
          <w:trHeight w:val="580" w:hRule="atLeast"/>
        </w:trPr>
        <w:tc>
          <w:tcPr>
            <w:tcW w:w="4375" w:type="dxa"/>
          </w:tcPr>
          <w:p>
            <w:pPr>
              <w:pStyle w:val="TableParagraph"/>
              <w:spacing w:before="106"/>
              <w:ind w:left="55"/>
              <w:jc w:val="center"/>
              <w:rPr>
                <w:sz w:val="28"/>
              </w:rPr>
            </w:pPr>
            <w:r>
              <w:rPr>
                <w:w w:val="103"/>
                <w:sz w:val="28"/>
              </w:rPr>
              <w:t>1</w:t>
            </w:r>
          </w:p>
        </w:tc>
        <w:tc>
          <w:tcPr>
            <w:tcW w:w="5774" w:type="dxa"/>
            <w:gridSpan w:val="5"/>
          </w:tcPr>
          <w:p>
            <w:pPr>
              <w:pStyle w:val="TableParagraph"/>
              <w:spacing w:before="133"/>
              <w:ind w:left="48"/>
              <w:jc w:val="center"/>
              <w:rPr>
                <w:rFonts w:ascii="Arial"/>
                <w:sz w:val="25"/>
              </w:rPr>
            </w:pPr>
            <w:r>
              <w:rPr>
                <w:rFonts w:ascii="Arial"/>
                <w:w w:val="107"/>
                <w:sz w:val="25"/>
              </w:rPr>
              <w:t>2</w:t>
            </w:r>
          </w:p>
        </w:tc>
      </w:tr>
      <w:tr>
        <w:trPr>
          <w:trHeight w:val="4348" w:hRule="atLeast"/>
        </w:trPr>
        <w:tc>
          <w:tcPr>
            <w:tcW w:w="4375" w:type="dxa"/>
          </w:tcPr>
          <w:p>
            <w:pPr>
              <w:pStyle w:val="TableParagraph"/>
              <w:spacing w:line="280" w:lineRule="auto" w:before="106"/>
              <w:ind w:left="65" w:right="345" w:firstLine="4"/>
              <w:jc w:val="both"/>
              <w:rPr>
                <w:sz w:val="28"/>
              </w:rPr>
            </w:pPr>
            <w:r>
              <w:rPr>
                <w:sz w:val="28"/>
              </w:rPr>
              <w:t>выполнение слесарных</w:t>
            </w:r>
            <w:r>
              <w:rPr>
                <w:spacing w:val="-28"/>
                <w:sz w:val="28"/>
              </w:rPr>
              <w:t> </w:t>
            </w:r>
            <w:r>
              <w:rPr>
                <w:sz w:val="28"/>
              </w:rPr>
              <w:t>оuераций при демонтаже, ремонте, сборке, монтаже судовых конструкций и механизмов</w:t>
            </w:r>
          </w:p>
        </w:tc>
        <w:tc>
          <w:tcPr>
            <w:tcW w:w="5774" w:type="dxa"/>
            <w:gridSpan w:val="5"/>
          </w:tcPr>
          <w:p>
            <w:pPr>
              <w:pStyle w:val="TableParagraph"/>
              <w:spacing w:line="280" w:lineRule="auto" w:before="106"/>
              <w:ind w:left="66" w:right="48" w:hanging="6"/>
              <w:jc w:val="both"/>
              <w:rPr>
                <w:sz w:val="28"/>
              </w:rPr>
            </w:pPr>
            <w:r>
              <w:rPr>
                <w:sz w:val="28"/>
              </w:rPr>
              <w:t>ПК 1.1. Выполнение простых слесарно­ сборочных работ при монтаже и демонтаже судовых конструкций.</w:t>
            </w:r>
          </w:p>
          <w:p>
            <w:pPr>
              <w:pStyle w:val="TableParagraph"/>
              <w:tabs>
                <w:tab w:pos="726" w:val="left" w:leader="none"/>
                <w:tab w:pos="1422" w:val="left" w:leader="none"/>
                <w:tab w:pos="3201" w:val="left" w:leader="none"/>
              </w:tabs>
              <w:spacing w:line="321" w:lineRule="exact"/>
              <w:ind w:left="61"/>
              <w:rPr>
                <w:sz w:val="28"/>
              </w:rPr>
            </w:pPr>
            <w:r>
              <w:rPr>
                <w:sz w:val="28"/>
              </w:rPr>
              <w:t>ПК</w:t>
              <w:tab/>
              <w:t>1.2.</w:t>
              <w:tab/>
              <w:t>Выполнение</w:t>
              <w:tab/>
              <w:t>слесарно-сборочных,</w:t>
            </w:r>
          </w:p>
          <w:p>
            <w:pPr>
              <w:pStyle w:val="TableParagraph"/>
              <w:spacing w:line="283" w:lineRule="auto" w:before="57"/>
              <w:ind w:left="65" w:right="34" w:hanging="62"/>
              <w:jc w:val="both"/>
              <w:rPr>
                <w:sz w:val="28"/>
              </w:rPr>
            </w:pPr>
            <w:r>
              <w:rPr>
                <w:sz w:val="28"/>
              </w:rPr>
              <w:t>.подготовительных и вспомогательных работ по типовым технологическим</w:t>
            </w:r>
            <w:r>
              <w:rPr>
                <w:spacing w:val="-17"/>
                <w:sz w:val="28"/>
              </w:rPr>
              <w:t> </w:t>
            </w:r>
            <w:r>
              <w:rPr>
                <w:sz w:val="28"/>
              </w:rPr>
              <w:t>процессам.</w:t>
            </w:r>
          </w:p>
          <w:p>
            <w:pPr>
              <w:pStyle w:val="TableParagraph"/>
              <w:spacing w:line="280" w:lineRule="auto"/>
              <w:ind w:left="56" w:right="31" w:firstLine="5"/>
              <w:jc w:val="both"/>
              <w:rPr>
                <w:sz w:val="28"/>
              </w:rPr>
            </w:pPr>
            <w:r>
              <w:rPr>
                <w:sz w:val="28"/>
              </w:rPr>
              <w:t>ПК 1.3. Придание требуемой формы мелким деталям и узлам судна из листового проката и профиля в холодном состоянии, а также выполнение вспомогательных работ при гибке и правке в горячем состоянии.</w:t>
            </w:r>
          </w:p>
        </w:tc>
      </w:tr>
      <w:tr>
        <w:trPr>
          <w:trHeight w:val="160" w:hRule="atLeast"/>
        </w:trPr>
        <w:tc>
          <w:tcPr>
            <w:tcW w:w="4375" w:type="dxa"/>
            <w:tcBorders>
              <w:bottom w:val="nil"/>
            </w:tcBorders>
          </w:tcPr>
          <w:p>
            <w:pPr>
              <w:pStyle w:val="TableParagraph"/>
              <w:rPr>
                <w:sz w:val="10"/>
              </w:rPr>
            </w:pPr>
          </w:p>
        </w:tc>
        <w:tc>
          <w:tcPr>
            <w:tcW w:w="5774" w:type="dxa"/>
            <w:gridSpan w:val="5"/>
            <w:tcBorders>
              <w:bottom w:val="nil"/>
            </w:tcBorders>
          </w:tcPr>
          <w:p>
            <w:pPr>
              <w:pStyle w:val="TableParagraph"/>
              <w:rPr>
                <w:sz w:val="10"/>
              </w:rPr>
            </w:pPr>
          </w:p>
        </w:tc>
      </w:tr>
      <w:tr>
        <w:trPr>
          <w:trHeight w:val="1535" w:hRule="atLeast"/>
        </w:trPr>
        <w:tc>
          <w:tcPr>
            <w:tcW w:w="10149" w:type="dxa"/>
            <w:gridSpan w:val="6"/>
            <w:tcBorders>
              <w:top w:val="nil"/>
            </w:tcBorders>
          </w:tcPr>
          <w:p>
            <w:pPr>
              <w:pStyle w:val="TableParagraph"/>
              <w:tabs>
                <w:tab w:pos="5075" w:val="left" w:leader="none"/>
                <w:tab w:pos="5754" w:val="left" w:leader="none"/>
                <w:tab w:pos="7402" w:val="left" w:leader="none"/>
                <w:tab w:pos="7807" w:val="left" w:leader="none"/>
                <w:tab w:pos="8871" w:val="left" w:leader="none"/>
              </w:tabs>
              <w:spacing w:line="267" w:lineRule="exact"/>
              <w:ind w:left="60"/>
              <w:rPr>
                <w:sz w:val="28"/>
              </w:rPr>
            </w:pPr>
            <w:r>
              <w:rPr>
                <w:sz w:val="28"/>
              </w:rPr>
              <w:t>выполнение различных операций</w:t>
            </w:r>
            <w:r>
              <w:rPr>
                <w:spacing w:val="17"/>
                <w:sz w:val="28"/>
              </w:rPr>
              <w:t> </w:t>
            </w:r>
            <w:r>
              <w:rPr>
                <w:sz w:val="28"/>
              </w:rPr>
              <w:t>с </w:t>
            </w:r>
            <w:r>
              <w:rPr>
                <w:spacing w:val="15"/>
                <w:sz w:val="28"/>
              </w:rPr>
              <w:t> </w:t>
            </w:r>
            <w:r>
              <w:rPr>
                <w:sz w:val="28"/>
              </w:rPr>
              <w:t>ПК</w:t>
              <w:tab/>
              <w:t>2.1.</w:t>
              <w:tab/>
              <w:t>Подготовка</w:t>
              <w:tab/>
              <w:t>и</w:t>
              <w:tab/>
              <w:t>сборка</w:t>
              <w:tab/>
              <w:t>элементов</w:t>
            </w:r>
          </w:p>
          <w:p>
            <w:pPr>
              <w:pStyle w:val="TableParagraph"/>
              <w:tabs>
                <w:tab w:pos="4435" w:val="left" w:leader="none"/>
              </w:tabs>
              <w:spacing w:before="53"/>
              <w:ind w:left="60"/>
              <w:rPr>
                <w:sz w:val="28"/>
              </w:rPr>
            </w:pPr>
            <w:r>
              <w:rPr>
                <w:sz w:val="28"/>
              </w:rPr>
              <w:t>применением ручной</w:t>
            </w:r>
            <w:r>
              <w:rPr>
                <w:spacing w:val="5"/>
                <w:sz w:val="28"/>
              </w:rPr>
              <w:t> </w:t>
            </w:r>
            <w:r>
              <w:rPr>
                <w:sz w:val="28"/>
              </w:rPr>
              <w:t>и</w:t>
            </w:r>
            <w:r>
              <w:rPr>
                <w:spacing w:val="-18"/>
                <w:sz w:val="28"/>
              </w:rPr>
              <w:t> </w:t>
            </w:r>
            <w:r>
              <w:rPr>
                <w:sz w:val="28"/>
              </w:rPr>
              <w:t>частично</w:t>
              <w:tab/>
              <w:t>конструкций под</w:t>
            </w:r>
            <w:r>
              <w:rPr>
                <w:spacing w:val="18"/>
                <w:sz w:val="28"/>
              </w:rPr>
              <w:t> </w:t>
            </w:r>
            <w:r>
              <w:rPr>
                <w:sz w:val="28"/>
              </w:rPr>
              <w:t>сварку.</w:t>
            </w:r>
          </w:p>
          <w:p>
            <w:pPr>
              <w:pStyle w:val="TableParagraph"/>
              <w:tabs>
                <w:tab w:pos="4427" w:val="left" w:leader="none"/>
                <w:tab w:pos="5085" w:val="left" w:leader="none"/>
                <w:tab w:pos="5768" w:val="left" w:leader="none"/>
                <w:tab w:pos="7465" w:val="left" w:leader="none"/>
                <w:tab w:pos="9010" w:val="left" w:leader="none"/>
                <w:tab w:pos="9940" w:val="left" w:leader="none"/>
              </w:tabs>
              <w:spacing w:line="278" w:lineRule="auto" w:before="48"/>
              <w:ind w:left="60" w:right="36" w:hanging="5"/>
              <w:rPr>
                <w:sz w:val="28"/>
              </w:rPr>
            </w:pPr>
            <w:r>
              <w:rPr>
                <w:sz w:val="28"/>
              </w:rPr>
              <w:t>механизированной</w:t>
            </w:r>
            <w:r>
              <w:rPr>
                <w:spacing w:val="-14"/>
                <w:sz w:val="28"/>
              </w:rPr>
              <w:t> </w:t>
            </w:r>
            <w:r>
              <w:rPr>
                <w:sz w:val="28"/>
              </w:rPr>
              <w:t>сварки</w:t>
              <w:tab/>
              <w:t>ПК</w:t>
              <w:tab/>
              <w:t>2.2.</w:t>
              <w:tab/>
              <w:t>Проведение</w:t>
              <w:tab/>
              <w:t>сварочных</w:t>
              <w:tab/>
              <w:t>работ</w:t>
              <w:tab/>
              <w:t>и (наплавки)</w:t>
              <w:tab/>
              <w:t>зачистка сварных швов после</w:t>
            </w:r>
            <w:r>
              <w:rPr>
                <w:spacing w:val="12"/>
                <w:sz w:val="28"/>
              </w:rPr>
              <w:t> </w:t>
            </w:r>
            <w:r>
              <w:rPr>
                <w:sz w:val="28"/>
              </w:rPr>
              <w:t>сварки.</w:t>
            </w:r>
          </w:p>
        </w:tc>
      </w:tr>
      <w:tr>
        <w:trPr>
          <w:trHeight w:val="576" w:hRule="atLeast"/>
        </w:trPr>
        <w:tc>
          <w:tcPr>
            <w:tcW w:w="4375" w:type="dxa"/>
            <w:tcBorders>
              <w:right w:val="nil"/>
            </w:tcBorders>
          </w:tcPr>
          <w:p>
            <w:pPr>
              <w:pStyle w:val="TableParagraph"/>
              <w:spacing w:before="106"/>
              <w:ind w:left="55"/>
              <w:rPr>
                <w:sz w:val="28"/>
              </w:rPr>
            </w:pPr>
            <w:r>
              <w:rPr>
                <w:sz w:val="28"/>
              </w:rPr>
              <w:t>выполнение сборочно-</w:t>
            </w:r>
          </w:p>
        </w:tc>
        <w:tc>
          <w:tcPr>
            <w:tcW w:w="586" w:type="dxa"/>
            <w:tcBorders>
              <w:left w:val="nil"/>
              <w:right w:val="nil"/>
            </w:tcBorders>
          </w:tcPr>
          <w:p>
            <w:pPr>
              <w:pStyle w:val="TableParagraph"/>
              <w:spacing w:before="101"/>
              <w:ind w:left="54"/>
              <w:rPr>
                <w:sz w:val="28"/>
              </w:rPr>
            </w:pPr>
            <w:r>
              <w:rPr>
                <w:sz w:val="28"/>
              </w:rPr>
              <w:t>ПК</w:t>
            </w:r>
          </w:p>
        </w:tc>
        <w:tc>
          <w:tcPr>
            <w:tcW w:w="660" w:type="dxa"/>
            <w:tcBorders>
              <w:left w:val="nil"/>
              <w:right w:val="nil"/>
            </w:tcBorders>
          </w:tcPr>
          <w:p>
            <w:pPr>
              <w:pStyle w:val="TableParagraph"/>
              <w:spacing w:before="101"/>
              <w:ind w:left="164"/>
              <w:rPr>
                <w:sz w:val="28"/>
              </w:rPr>
            </w:pPr>
            <w:r>
              <w:rPr>
                <w:w w:val="105"/>
                <w:sz w:val="28"/>
              </w:rPr>
              <w:t>3.1</w:t>
            </w:r>
          </w:p>
        </w:tc>
        <w:tc>
          <w:tcPr>
            <w:tcW w:w="2000" w:type="dxa"/>
            <w:tcBorders>
              <w:left w:val="nil"/>
              <w:right w:val="nil"/>
            </w:tcBorders>
          </w:tcPr>
          <w:p>
            <w:pPr>
              <w:pStyle w:val="TableParagraph"/>
              <w:spacing w:before="101"/>
              <w:ind w:left="155"/>
              <w:rPr>
                <w:sz w:val="28"/>
              </w:rPr>
            </w:pPr>
            <w:r>
              <w:rPr>
                <w:sz w:val="28"/>
              </w:rPr>
              <w:t>Изготовление,</w:t>
            </w:r>
          </w:p>
        </w:tc>
        <w:tc>
          <w:tcPr>
            <w:tcW w:w="1430" w:type="dxa"/>
            <w:tcBorders>
              <w:left w:val="nil"/>
              <w:right w:val="nil"/>
            </w:tcBorders>
          </w:tcPr>
          <w:p>
            <w:pPr>
              <w:pStyle w:val="TableParagraph"/>
              <w:spacing w:before="101"/>
              <w:ind w:left="175"/>
              <w:rPr>
                <w:sz w:val="28"/>
              </w:rPr>
            </w:pPr>
            <w:r>
              <w:rPr>
                <w:sz w:val="28"/>
              </w:rPr>
              <w:t>разметка,</w:t>
            </w:r>
          </w:p>
        </w:tc>
        <w:tc>
          <w:tcPr>
            <w:tcW w:w="1098" w:type="dxa"/>
            <w:tcBorders>
              <w:left w:val="nil"/>
            </w:tcBorders>
          </w:tcPr>
          <w:p>
            <w:pPr>
              <w:pStyle w:val="TableParagraph"/>
              <w:spacing w:before="101"/>
              <w:ind w:left="167"/>
              <w:rPr>
                <w:sz w:val="28"/>
              </w:rPr>
            </w:pPr>
            <w:r>
              <w:rPr>
                <w:sz w:val="28"/>
              </w:rPr>
              <w:t>сборка,</w:t>
            </w:r>
          </w:p>
        </w:tc>
      </w:tr>
    </w:tbl>
    <w:p>
      <w:pPr>
        <w:spacing w:after="0"/>
        <w:rPr>
          <w:sz w:val="28"/>
        </w:rPr>
        <w:sectPr>
          <w:headerReference w:type="default" r:id="rId1146"/>
          <w:footerReference w:type="default" r:id="rId1147"/>
          <w:pgSz w:w="11860" w:h="17160"/>
          <w:pgMar w:header="684" w:footer="466" w:top="920" w:bottom="660" w:left="1040" w:right="300"/>
        </w:sectPr>
      </w:pPr>
    </w:p>
    <w:p>
      <w:pPr>
        <w:pStyle w:val="BodyText"/>
        <w:rPr>
          <w:i/>
          <w:sz w:val="20"/>
        </w:rPr>
      </w:pPr>
      <w:r>
        <w:rPr/>
        <w:pict>
          <v:line style="position:absolute;mso-position-horizontal-relative:page;mso-position-vertical-relative:page;z-index:31816" from=".360579pt,.000003pt" to=".360579pt,859.68pt" stroked="true" strokeweight=".721158pt" strokecolor="#000000">
            <v:stroke dashstyle="solid"/>
            <w10:wrap type="none"/>
          </v:line>
        </w:pict>
      </w:r>
      <w:r>
        <w:rPr/>
        <w:pict>
          <v:line style="position:absolute;mso-position-horizontal-relative:page;mso-position-vertical-relative:page;z-index:31840" from="4.807718pt,.660735pt" to="596.879994pt,.660735pt" stroked="true" strokeweight="1.321465pt" strokecolor="#000000">
            <v:stroke dashstyle="solid"/>
            <w10:wrap type="none"/>
          </v:lin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0"/>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0"/>
        <w:gridCol w:w="5783"/>
      </w:tblGrid>
      <w:tr>
        <w:trPr>
          <w:trHeight w:val="4391" w:hRule="atLeast"/>
        </w:trPr>
        <w:tc>
          <w:tcPr>
            <w:tcW w:w="4370" w:type="dxa"/>
          </w:tcPr>
          <w:p>
            <w:pPr>
              <w:pStyle w:val="TableParagraph"/>
              <w:spacing w:before="125"/>
              <w:ind w:left="83"/>
              <w:rPr>
                <w:sz w:val="27"/>
              </w:rPr>
            </w:pPr>
            <w:r>
              <w:rPr>
                <w:sz w:val="27"/>
              </w:rPr>
              <w:t>достроечных работ (по выбору)</w:t>
            </w:r>
          </w:p>
        </w:tc>
        <w:tc>
          <w:tcPr>
            <w:tcW w:w="5783" w:type="dxa"/>
          </w:tcPr>
          <w:p>
            <w:pPr>
              <w:pStyle w:val="TableParagraph"/>
              <w:spacing w:line="297" w:lineRule="auto" w:before="129"/>
              <w:ind w:left="80" w:right="21" w:firstLine="4"/>
              <w:jc w:val="both"/>
              <w:rPr>
                <w:sz w:val="27"/>
              </w:rPr>
            </w:pPr>
            <w:r>
              <w:rPr>
                <w:w w:val="105"/>
                <w:sz w:val="27"/>
              </w:rPr>
              <w:t>правка, установка и демонтаж мелких и неответственных деталей и</w:t>
            </w:r>
            <w:r>
              <w:rPr>
                <w:spacing w:val="-54"/>
                <w:w w:val="105"/>
                <w:sz w:val="27"/>
              </w:rPr>
              <w:t> </w:t>
            </w:r>
            <w:r>
              <w:rPr>
                <w:w w:val="105"/>
                <w:sz w:val="27"/>
              </w:rPr>
              <w:t>узлов вручную.</w:t>
            </w:r>
          </w:p>
          <w:p>
            <w:pPr>
              <w:pStyle w:val="TableParagraph"/>
              <w:spacing w:line="292" w:lineRule="auto"/>
              <w:ind w:left="80" w:right="29" w:hanging="1"/>
              <w:jc w:val="both"/>
              <w:rPr>
                <w:sz w:val="27"/>
              </w:rPr>
            </w:pPr>
            <w:r>
              <w:rPr>
                <w:w w:val="105"/>
                <w:sz w:val="27"/>
              </w:rPr>
              <w:t>IЖ 3.2 Изготовление, разметка, сборка, правка,</w:t>
            </w:r>
            <w:r>
              <w:rPr>
                <w:spacing w:val="-23"/>
                <w:w w:val="105"/>
                <w:sz w:val="27"/>
              </w:rPr>
              <w:t> </w:t>
            </w:r>
            <w:r>
              <w:rPr>
                <w:w w:val="105"/>
                <w:sz w:val="27"/>
              </w:rPr>
              <w:t>установка</w:t>
            </w:r>
            <w:r>
              <w:rPr>
                <w:spacing w:val="-22"/>
                <w:w w:val="105"/>
                <w:sz w:val="27"/>
              </w:rPr>
              <w:t> </w:t>
            </w:r>
            <w:r>
              <w:rPr>
                <w:w w:val="105"/>
                <w:sz w:val="27"/>
              </w:rPr>
              <w:t>и</w:t>
            </w:r>
            <w:r>
              <w:rPr>
                <w:spacing w:val="-32"/>
                <w:w w:val="105"/>
                <w:sz w:val="27"/>
              </w:rPr>
              <w:t> </w:t>
            </w:r>
            <w:r>
              <w:rPr>
                <w:w w:val="105"/>
                <w:sz w:val="27"/>
              </w:rPr>
              <w:t>демонтаж</w:t>
            </w:r>
            <w:r>
              <w:rPr>
                <w:spacing w:val="-17"/>
                <w:w w:val="105"/>
                <w:sz w:val="27"/>
              </w:rPr>
              <w:t> </w:t>
            </w:r>
            <w:r>
              <w:rPr>
                <w:w w:val="105"/>
                <w:sz w:val="27"/>
              </w:rPr>
              <w:t>простых</w:t>
            </w:r>
            <w:r>
              <w:rPr>
                <w:spacing w:val="-22"/>
                <w:w w:val="105"/>
                <w:sz w:val="27"/>
              </w:rPr>
              <w:t> </w:t>
            </w:r>
            <w:r>
              <w:rPr>
                <w:w w:val="105"/>
                <w:sz w:val="27"/>
              </w:rPr>
              <w:t>деталей и узлов крепления</w:t>
            </w:r>
            <w:r>
              <w:rPr>
                <w:spacing w:val="-11"/>
                <w:w w:val="105"/>
                <w:sz w:val="27"/>
              </w:rPr>
              <w:t> </w:t>
            </w:r>
            <w:r>
              <w:rPr>
                <w:w w:val="105"/>
                <w:sz w:val="27"/>
              </w:rPr>
              <w:t>оборудования.</w:t>
            </w:r>
          </w:p>
          <w:p>
            <w:pPr>
              <w:pStyle w:val="TableParagraph"/>
              <w:tabs>
                <w:tab w:pos="2070" w:val="left" w:leader="none"/>
                <w:tab w:pos="4835" w:val="left" w:leader="none"/>
              </w:tabs>
              <w:spacing w:line="292" w:lineRule="auto"/>
              <w:ind w:left="70" w:right="30" w:hanging="1"/>
              <w:jc w:val="both"/>
              <w:rPr>
                <w:sz w:val="27"/>
              </w:rPr>
            </w:pPr>
            <w:r>
              <w:rPr>
                <w:sz w:val="27"/>
              </w:rPr>
              <w:t>IЖ 3.3.  Изготовление,  разметка,  сборка, правка, установка, демонтаж, ремонт простых узлов,  мебели,  изделий  судового оборудования, дельных вещей; испытание на плотность</w:t>
              <w:tab/>
              <w:t>иллюминаторов,</w:t>
              <w:tab/>
              <w:t>щитков затемнительных, светозащитных без</w:t>
            </w:r>
            <w:r>
              <w:rPr>
                <w:spacing w:val="-7"/>
                <w:sz w:val="27"/>
              </w:rPr>
              <w:t> </w:t>
            </w:r>
            <w:r>
              <w:rPr>
                <w:sz w:val="27"/>
              </w:rPr>
              <w:t>привода.</w:t>
            </w:r>
          </w:p>
        </w:tc>
      </w:tr>
      <w:tr>
        <w:trPr>
          <w:trHeight w:val="5477" w:hRule="atLeast"/>
        </w:trPr>
        <w:tc>
          <w:tcPr>
            <w:tcW w:w="4370" w:type="dxa"/>
          </w:tcPr>
          <w:p>
            <w:pPr>
              <w:pStyle w:val="TableParagraph"/>
              <w:spacing w:line="292" w:lineRule="auto" w:before="115"/>
              <w:ind w:left="70" w:hanging="4"/>
              <w:rPr>
                <w:sz w:val="27"/>
              </w:rPr>
            </w:pPr>
            <w:r>
              <w:rPr>
                <w:w w:val="105"/>
                <w:sz w:val="27"/>
              </w:rPr>
              <w:t>сборка, монтаж (демонтаж) элементов судовых конструкций, корпусов, устройств и систем металлических судов ( о выбору)</w:t>
            </w:r>
          </w:p>
        </w:tc>
        <w:tc>
          <w:tcPr>
            <w:tcW w:w="5783" w:type="dxa"/>
          </w:tcPr>
          <w:p>
            <w:pPr>
              <w:pStyle w:val="TableParagraph"/>
              <w:spacing w:line="290" w:lineRule="auto" w:before="115"/>
              <w:ind w:left="70" w:right="36" w:hanging="6"/>
              <w:jc w:val="both"/>
              <w:rPr>
                <w:sz w:val="27"/>
              </w:rPr>
            </w:pPr>
            <w:r>
              <w:rPr>
                <w:w w:val="105"/>
                <w:sz w:val="27"/>
              </w:rPr>
              <w:t>IЖ 3.1. Выполнение простых операций по разметке мелких деталей и заготовок, изготовлению и установке деталей набора, сборке легких перегородок и выгородок.</w:t>
            </w:r>
          </w:p>
          <w:p>
            <w:pPr>
              <w:pStyle w:val="TableParagraph"/>
              <w:spacing w:line="290" w:lineRule="auto" w:before="6"/>
              <w:ind w:left="66" w:right="30" w:hanging="1"/>
              <w:jc w:val="both"/>
              <w:rPr>
                <w:sz w:val="27"/>
              </w:rPr>
            </w:pPr>
            <w:r>
              <w:rPr>
                <w:w w:val="105"/>
                <w:sz w:val="27"/>
              </w:rPr>
              <w:t>IЖ 3.2. Выполнение простых работ при сборке, установке, демонтаже и ремонте плоских малогабаритных секций, установке и проверке простых узлов и деталей.</w:t>
            </w:r>
          </w:p>
          <w:p>
            <w:pPr>
              <w:pStyle w:val="TableParagraph"/>
              <w:spacing w:line="290" w:lineRule="auto" w:before="2"/>
              <w:ind w:left="62" w:right="40" w:firstLine="2"/>
              <w:jc w:val="both"/>
              <w:rPr>
                <w:sz w:val="27"/>
              </w:rPr>
            </w:pPr>
            <w:r>
              <w:rPr>
                <w:w w:val="105"/>
                <w:sz w:val="27"/>
              </w:rPr>
              <w:t>IЖ 3.3. Выполнение простых работ при сборке, установке, демонтаже и ремонте плоских крупногабаритных секций, установке и проверке набора и деталей насыщения на плоских узлах и секциях, при испытаниях сварных швов корпусных конструкций.</w:t>
            </w:r>
          </w:p>
        </w:tc>
      </w:tr>
      <w:tr>
        <w:trPr>
          <w:trHeight w:val="3214" w:hRule="atLeast"/>
        </w:trPr>
        <w:tc>
          <w:tcPr>
            <w:tcW w:w="4370" w:type="dxa"/>
          </w:tcPr>
          <w:p>
            <w:pPr>
              <w:pStyle w:val="TableParagraph"/>
              <w:spacing w:line="290" w:lineRule="auto" w:before="120"/>
              <w:ind w:left="57" w:right="46" w:firstLine="2"/>
              <w:rPr>
                <w:sz w:val="27"/>
              </w:rPr>
            </w:pPr>
            <w:r>
              <w:rPr>
                <w:sz w:val="27"/>
              </w:rPr>
              <w:t>выполнение ремонтных работ по корпусу судна, судовым механизмам, устройствам и системам (по выбору)·</w:t>
            </w:r>
          </w:p>
        </w:tc>
        <w:tc>
          <w:tcPr>
            <w:tcW w:w="5783" w:type="dxa"/>
          </w:tcPr>
          <w:p>
            <w:pPr>
              <w:pStyle w:val="TableParagraph"/>
              <w:spacing w:line="292" w:lineRule="auto" w:before="110"/>
              <w:ind w:left="63" w:right="55" w:hanging="4"/>
              <w:jc w:val="both"/>
              <w:rPr>
                <w:sz w:val="27"/>
              </w:rPr>
            </w:pPr>
            <w:r>
              <w:rPr>
                <w:sz w:val="27"/>
              </w:rPr>
              <w:t>IЖ </w:t>
            </w:r>
            <w:r>
              <w:rPr>
                <w:w w:val="105"/>
                <w:sz w:val="27"/>
              </w:rPr>
              <w:t>3.1. Выполнение корпусных ремонтных работ и испытаний по типовым технологическим процессам.</w:t>
            </w:r>
          </w:p>
          <w:p>
            <w:pPr>
              <w:pStyle w:val="TableParagraph"/>
              <w:spacing w:line="290" w:lineRule="auto"/>
              <w:ind w:left="60" w:right="71" w:hanging="6"/>
              <w:jc w:val="both"/>
              <w:rPr>
                <w:sz w:val="27"/>
              </w:rPr>
            </w:pPr>
            <w:r>
              <w:rPr>
                <w:w w:val="105"/>
                <w:sz w:val="27"/>
              </w:rPr>
              <w:t>IЖ 3.2. Выполнение корпусных ремонтных работ и испытаний повышенной технологической сложности.</w:t>
            </w:r>
          </w:p>
          <w:p>
            <w:pPr>
              <w:pStyle w:val="TableParagraph"/>
              <w:spacing w:line="292" w:lineRule="auto"/>
              <w:ind w:left="55" w:right="58" w:hanging="1"/>
              <w:jc w:val="both"/>
              <w:rPr>
                <w:sz w:val="27"/>
              </w:rPr>
            </w:pPr>
            <w:r>
              <w:rPr>
                <w:w w:val="105"/>
                <w:sz w:val="27"/>
              </w:rPr>
              <w:t>IЖ 3.3. Выполнение работ по гибке труб вручную и на станках.</w:t>
            </w:r>
          </w:p>
        </w:tc>
      </w:tr>
    </w:tbl>
    <w:p>
      <w:pPr>
        <w:spacing w:line="306" w:lineRule="exact" w:before="0"/>
        <w:ind w:left="0" w:right="108" w:firstLine="0"/>
        <w:jc w:val="right"/>
        <w:rPr>
          <w:sz w:val="27"/>
        </w:rPr>
      </w:pPr>
      <w:r>
        <w:rPr>
          <w:w w:val="105"/>
          <w:sz w:val="27"/>
        </w:rPr>
        <w:t>»;</w:t>
      </w:r>
    </w:p>
    <w:p>
      <w:pPr>
        <w:spacing w:before="199"/>
        <w:ind w:left="0" w:right="135" w:firstLine="0"/>
        <w:jc w:val="right"/>
        <w:rPr>
          <w:sz w:val="27"/>
        </w:rPr>
      </w:pPr>
      <w:r>
        <w:rPr>
          <w:w w:val="105"/>
          <w:sz w:val="27"/>
        </w:rPr>
        <w:t>н) в абзаце первом пункта 3.5 аббревиатуру «ПООП» заменить аббревиатурой</w:t>
      </w:r>
    </w:p>
    <w:p>
      <w:pPr>
        <w:spacing w:before="189"/>
        <w:ind w:left="174" w:right="0" w:firstLine="0"/>
        <w:jc w:val="left"/>
        <w:rPr>
          <w:sz w:val="27"/>
        </w:rPr>
      </w:pPr>
      <w:r>
        <w:rPr>
          <w:sz w:val="27"/>
        </w:rPr>
        <w:t>«ПОП»;</w:t>
      </w:r>
    </w:p>
    <w:p>
      <w:pPr>
        <w:spacing w:before="165"/>
        <w:ind w:left="884" w:right="0" w:firstLine="0"/>
        <w:jc w:val="left"/>
        <w:rPr>
          <w:sz w:val="27"/>
        </w:rPr>
      </w:pPr>
      <w:r>
        <w:rPr>
          <w:w w:val="105"/>
          <w:sz w:val="27"/>
        </w:rPr>
        <w:t>о) подпункт «а» пункта 4.3 изложить в следующей редакции:</w:t>
      </w:r>
    </w:p>
    <w:p>
      <w:pPr>
        <w:spacing w:after="0"/>
        <w:jc w:val="left"/>
        <w:rPr>
          <w:sz w:val="27"/>
        </w:rPr>
        <w:sectPr>
          <w:headerReference w:type="default" r:id="rId1148"/>
          <w:footerReference w:type="default" r:id="rId1149"/>
          <w:pgSz w:w="11940" w:h="17200"/>
          <w:pgMar w:header="0" w:footer="471" w:top="0" w:bottom="660" w:left="1120" w:right="360"/>
        </w:sectPr>
      </w:pPr>
    </w:p>
    <w:p>
      <w:pPr>
        <w:pStyle w:val="BodyText"/>
        <w:rPr>
          <w:sz w:val="20"/>
        </w:rPr>
      </w:pPr>
      <w:r>
        <w:rPr/>
        <w:pict>
          <v:line style="position:absolute;mso-position-horizontal-relative:page;mso-position-vertical-relative:page;z-index:31864" from=".120194pt,.00002pt" to=".120194pt,858.240011pt" stroked="true" strokeweight=".240387pt" strokecolor="#000000">
            <v:stroke dashstyle="solid"/>
            <w10:wrap type="none"/>
          </v:line>
        </w:pict>
      </w:r>
      <w:r>
        <w:rPr/>
        <w:pict>
          <v:line style="position:absolute;mso-position-horizontal-relative:page;mso-position-vertical-relative:page;z-index:31888" from="4.807747pt,.720796pt" to="594.719984pt,.720796pt" stroked="true" strokeweight=".720806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line="372" w:lineRule="auto" w:before="89"/>
        <w:ind w:left="199" w:right="99" w:firstLine="706"/>
        <w:jc w:val="both"/>
      </w:pPr>
      <w:r>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pPr>
        <w:pStyle w:val="BodyText"/>
        <w:spacing w:line="296" w:lineRule="exact"/>
        <w:ind w:left="898"/>
      </w:pPr>
      <w:r>
        <w:rPr/>
        <w:t>п) в пункте 4.4:</w:t>
      </w:r>
    </w:p>
    <w:p>
      <w:pPr>
        <w:pStyle w:val="BodyText"/>
        <w:spacing w:line="367" w:lineRule="auto" w:before="187"/>
        <w:ind w:left="893" w:right="744" w:firstLine="4"/>
        <w:jc w:val="both"/>
      </w:pPr>
      <w:r>
        <w:rPr/>
        <w:t>в</w:t>
      </w:r>
      <w:r>
        <w:rPr>
          <w:spacing w:val="-26"/>
        </w:rPr>
        <w:t> </w:t>
      </w:r>
      <w:r>
        <w:rPr/>
        <w:t>подпункте</w:t>
      </w:r>
      <w:r>
        <w:rPr>
          <w:spacing w:val="-5"/>
        </w:rPr>
        <w:t> </w:t>
      </w:r>
      <w:r>
        <w:rPr/>
        <w:t>«ж»</w:t>
      </w:r>
      <w:r>
        <w:rPr>
          <w:spacing w:val="-23"/>
        </w:rPr>
        <w:t> </w:t>
      </w:r>
      <w:r>
        <w:rPr/>
        <w:t>аббревиатуру</w:t>
      </w:r>
      <w:r>
        <w:rPr>
          <w:spacing w:val="-3"/>
        </w:rPr>
        <w:t> </w:t>
      </w:r>
      <w:r>
        <w:rPr/>
        <w:t>«ПООП»</w:t>
      </w:r>
      <w:r>
        <w:rPr>
          <w:spacing w:val="-10"/>
        </w:rPr>
        <w:t> </w:t>
      </w:r>
      <w:r>
        <w:rPr/>
        <w:t>заменить</w:t>
      </w:r>
      <w:r>
        <w:rPr>
          <w:spacing w:val="-13"/>
        </w:rPr>
        <w:t> </w:t>
      </w:r>
      <w:r>
        <w:rPr/>
        <w:t>аббревиатурой</w:t>
      </w:r>
      <w:r>
        <w:rPr>
          <w:spacing w:val="-2"/>
        </w:rPr>
        <w:t> </w:t>
      </w:r>
      <w:r>
        <w:rPr/>
        <w:t>«ПОП»; в подпункте «л» аббревиатуру «ПООП» заменить аббревиатурой «ПОП»; р) пункт 4.6 изложить в следующей</w:t>
      </w:r>
      <w:r>
        <w:rPr>
          <w:spacing w:val="13"/>
        </w:rPr>
        <w:t> </w:t>
      </w:r>
      <w:r>
        <w:rPr/>
        <w:t>редакции:</w:t>
      </w:r>
    </w:p>
    <w:p>
      <w:pPr>
        <w:pStyle w:val="BodyText"/>
        <w:spacing w:line="362" w:lineRule="auto" w:before="7"/>
        <w:ind w:left="187" w:right="114" w:firstLine="704"/>
        <w:jc w:val="both"/>
      </w:pPr>
      <w:r>
        <w:rPr/>
        <w:t>«4.6. Требование к финансовым условиям реализации образовательной программы:</w:t>
      </w:r>
    </w:p>
    <w:p>
      <w:pPr>
        <w:pStyle w:val="BodyText"/>
        <w:spacing w:line="367" w:lineRule="auto" w:before="8"/>
        <w:ind w:left="182" w:right="132" w:firstLine="705"/>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position w:val="10"/>
          <w:sz w:val="17"/>
        </w:rPr>
        <w:t>9 </w:t>
      </w:r>
      <w:r>
        <w:rPr/>
        <w:t>и Федеральным законом от 29 декабря 2012 г. </w:t>
      </w:r>
      <w:r>
        <w:rPr>
          <w:rFonts w:ascii="Arial" w:hAnsi="Arial"/>
          <w:sz w:val="26"/>
        </w:rPr>
        <w:t>№ </w:t>
      </w:r>
      <w:r>
        <w:rPr/>
        <w:t>273-ФЗ «Об образовании в Российской Федерации».»;</w:t>
      </w:r>
    </w:p>
    <w:p>
      <w:pPr>
        <w:pStyle w:val="BodyText"/>
        <w:spacing w:line="322" w:lineRule="exact"/>
        <w:ind w:left="880"/>
      </w:pPr>
      <w:r>
        <w:rPr/>
        <w:t>с) дополнить сноской «</w:t>
      </w:r>
      <w:r>
        <w:rPr>
          <w:rFonts w:ascii="Arial" w:hAnsi="Arial"/>
          <w:position w:val="10"/>
          <w:sz w:val="17"/>
        </w:rPr>
        <w:t>9</w:t>
      </w:r>
      <w:r>
        <w:rPr/>
        <w:t>» к пункту 4.6 следующего содержания:</w:t>
      </w:r>
    </w:p>
    <w:p>
      <w:pPr>
        <w:pStyle w:val="BodyText"/>
        <w:spacing w:before="168"/>
        <w:ind w:left="881"/>
      </w:pPr>
      <w:r>
        <w:rPr>
          <w:spacing w:val="-3"/>
        </w:rPr>
        <w:t>«</w:t>
      </w:r>
      <w:r>
        <w:rPr>
          <w:rFonts w:ascii="Arial" w:hAnsi="Arial"/>
          <w:spacing w:val="-3"/>
          <w:position w:val="10"/>
          <w:sz w:val="17"/>
        </w:rPr>
        <w:t>9 </w:t>
      </w:r>
      <w:r>
        <w:rPr/>
        <w:t>Бюджетный кодекс Российской</w:t>
      </w:r>
      <w:r>
        <w:rPr>
          <w:spacing w:val="55"/>
        </w:rPr>
        <w:t> </w:t>
      </w:r>
      <w:r>
        <w:rPr/>
        <w:t>Федерации.»;</w:t>
      </w:r>
    </w:p>
    <w:p>
      <w:pPr>
        <w:pStyle w:val="BodyText"/>
        <w:spacing w:before="168"/>
        <w:ind w:left="879"/>
      </w:pPr>
      <w:r>
        <w:rPr/>
        <w:t>т) подпункт «в» пункта 4.7 изложить в следующей редакции:</w:t>
      </w:r>
    </w:p>
    <w:p>
      <w:pPr>
        <w:pStyle w:val="BodyText"/>
        <w:spacing w:line="367" w:lineRule="auto" w:before="173"/>
        <w:ind w:left="164" w:right="136"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 ниям профессиональных стандартов, требованиям рынка труда к специалистам соот.ветствующего</w:t>
      </w:r>
      <w:r>
        <w:rPr>
          <w:spacing w:val="5"/>
        </w:rPr>
        <w:t> </w:t>
      </w:r>
      <w:r>
        <w:rPr/>
        <w:t>профиля.».</w:t>
      </w:r>
    </w:p>
    <w:p>
      <w:pPr>
        <w:pStyle w:val="ListParagraph"/>
        <w:numPr>
          <w:ilvl w:val="0"/>
          <w:numId w:val="14"/>
        </w:numPr>
        <w:tabs>
          <w:tab w:pos="1506" w:val="left" w:leader="none"/>
        </w:tabs>
        <w:spacing w:line="364" w:lineRule="auto" w:before="0" w:after="0"/>
        <w:ind w:left="154" w:right="153" w:firstLine="708"/>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54.02.01 Дизайн (по отраслям), утвержденном  приказом   Министерства   просвещения   Российской   Федерации от 5 мая 2022 г. </w:t>
      </w:r>
      <w:r>
        <w:rPr>
          <w:rFonts w:ascii="Arial" w:hAnsi="Arial"/>
          <w:sz w:val="26"/>
        </w:rPr>
        <w:t>№ </w:t>
      </w:r>
      <w:r>
        <w:rPr>
          <w:sz w:val="28"/>
        </w:rPr>
        <w:t>308 (зарегистрирован Министерством юстиции Российской Федерации 25 июля 2022 г., регистрационный </w:t>
      </w:r>
      <w:r>
        <w:rPr>
          <w:rFonts w:ascii="Arial" w:hAnsi="Arial"/>
          <w:sz w:val="26"/>
        </w:rPr>
        <w:t>№ </w:t>
      </w:r>
      <w:r>
        <w:rPr>
          <w:sz w:val="28"/>
        </w:rPr>
        <w:t>69375), с изменениями, внесенными   приказом   Министерства   просвещения    Российской    Федерации  от 1 сентября 2022 г. </w:t>
      </w:r>
      <w:r>
        <w:rPr>
          <w:rFonts w:ascii="Arial" w:hAnsi="Arial"/>
          <w:sz w:val="26"/>
        </w:rPr>
        <w:t>№ </w:t>
      </w:r>
      <w:r>
        <w:rPr>
          <w:sz w:val="28"/>
        </w:rPr>
        <w:t>796 (зарегистрирован Министерством юстиции Российской Федерации 11 октября 2022 г., регистрационный </w:t>
      </w:r>
      <w:r>
        <w:rPr>
          <w:rFonts w:ascii="Arial" w:hAnsi="Arial"/>
          <w:sz w:val="26"/>
        </w:rPr>
        <w:t>№</w:t>
      </w:r>
      <w:r>
        <w:rPr>
          <w:rFonts w:ascii="Arial" w:hAnsi="Arial"/>
          <w:spacing w:val="-35"/>
          <w:sz w:val="26"/>
        </w:rPr>
        <w:t> </w:t>
      </w:r>
      <w:r>
        <w:rPr>
          <w:sz w:val="28"/>
        </w:rPr>
        <w:t>70461):</w:t>
      </w:r>
    </w:p>
    <w:p>
      <w:pPr>
        <w:spacing w:after="0" w:line="364" w:lineRule="auto"/>
        <w:jc w:val="both"/>
        <w:rPr>
          <w:sz w:val="28"/>
        </w:rPr>
        <w:sectPr>
          <w:headerReference w:type="default" r:id="rId1150"/>
          <w:footerReference w:type="default" r:id="rId1151"/>
          <w:pgSz w:w="11900" w:h="17170"/>
          <w:pgMar w:header="0" w:footer="447" w:top="0" w:bottom="640" w:left="1100" w:right="320"/>
        </w:sectPr>
      </w:pPr>
    </w:p>
    <w:p>
      <w:pPr>
        <w:pStyle w:val="BodyText"/>
        <w:spacing w:before="10"/>
        <w:rPr>
          <w:sz w:val="22"/>
        </w:rPr>
      </w:pPr>
      <w:r>
        <w:rPr/>
        <w:pict>
          <v:line style="position:absolute;mso-position-horizontal-relative:page;mso-position-vertical-relative:page;z-index:31960" from=".120194pt,.00002pt" to=".120194pt,858.240011pt" stroked="true" strokeweight=".240387pt" strokecolor="#000000">
            <v:stroke dashstyle="solid"/>
            <w10:wrap type="none"/>
          </v:line>
        </w:pict>
      </w:r>
      <w:r>
        <w:rPr/>
        <w:pict>
          <v:line style="position:absolute;mso-position-horizontal-relative:page;mso-position-vertical-relative:page;z-index:31984" from="4.807747pt,.720796pt" to="594.719984pt,.720796pt" stroked="true" strokeweight=".961074pt" strokecolor="#000000">
            <v:stroke dashstyle="solid"/>
            <w10:wrap type="none"/>
          </v:line>
        </w:pict>
      </w:r>
    </w:p>
    <w:p>
      <w:pPr>
        <w:pStyle w:val="BodyText"/>
        <w:spacing w:line="367" w:lineRule="auto" w:before="89"/>
        <w:ind w:left="193" w:right="98" w:firstLine="706"/>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67" w:lineRule="auto" w:before="19"/>
        <w:ind w:left="174" w:right="111" w:firstLine="714"/>
        <w:jc w:val="both"/>
      </w:pPr>
      <w:r>
        <w:rPr/>
        <w:t>б) в сноске </w:t>
      </w:r>
      <w:r>
        <w:rPr>
          <w:spacing w:val="-3"/>
        </w:rPr>
        <w:t>«</w:t>
      </w:r>
      <w:r>
        <w:rPr>
          <w:spacing w:val="-3"/>
          <w:vertAlign w:val="superscript"/>
        </w:rPr>
        <w:t>2</w:t>
      </w:r>
      <w:r>
        <w:rPr>
          <w:spacing w:val="-3"/>
          <w:vertAlign w:val="baseline"/>
        </w:rPr>
        <w:t>» </w:t>
      </w:r>
      <w:r>
        <w:rPr>
          <w:vertAlign w:val="baseline"/>
        </w:rPr>
        <w:t>слова «и от 11 декабря 2020 г. </w:t>
      </w:r>
      <w:r>
        <w:rPr>
          <w:rFonts w:ascii="Arial" w:hAnsi="Arial"/>
          <w:sz w:val="25"/>
          <w:vertAlign w:val="baseline"/>
        </w:rPr>
        <w:t>№ </w:t>
      </w:r>
      <w:r>
        <w:rPr>
          <w:vertAlign w:val="baseline"/>
        </w:rPr>
        <w:t>712 (зарегистрирован Министерством юстиции Российской Федерации 25 декабря 2020 г., регистрационный </w:t>
      </w:r>
      <w:r>
        <w:rPr>
          <w:sz w:val="27"/>
          <w:vertAlign w:val="baseline"/>
        </w:rPr>
        <w:t>№ </w:t>
      </w:r>
      <w:r>
        <w:rPr>
          <w:vertAlign w:val="baseline"/>
        </w:rPr>
        <w:t>61828).» заменить словами «, от 11 декабря 2020 г. </w:t>
      </w:r>
      <w:r>
        <w:rPr>
          <w:sz w:val="27"/>
          <w:vertAlign w:val="baseline"/>
        </w:rPr>
        <w:t>№ </w:t>
      </w:r>
      <w:r>
        <w:rPr>
          <w:vertAlign w:val="baseline"/>
        </w:rPr>
        <w:t>712 (зарегистрирован Министерством юстиции Российской  Федерации  25  декабря 2020 г., регистрационный </w:t>
      </w:r>
      <w:r>
        <w:rPr>
          <w:sz w:val="27"/>
          <w:vertAlign w:val="baseline"/>
        </w:rPr>
        <w:t>№ </w:t>
      </w:r>
      <w:r>
        <w:rPr>
          <w:vertAlign w:val="baseline"/>
        </w:rPr>
        <w:t>61828), от 12 августа 2022 г. </w:t>
      </w:r>
      <w:r>
        <w:rPr>
          <w:sz w:val="27"/>
          <w:vertAlign w:val="baseline"/>
        </w:rPr>
        <w:t>№ </w:t>
      </w:r>
      <w:r>
        <w:rPr>
          <w:vertAlign w:val="baseline"/>
        </w:rPr>
        <w:t>732 (зарегистрирован Министерством юстиции Российской Федерации 12 сентября 2022 г., регистрационный </w:t>
      </w:r>
      <w:r>
        <w:rPr>
          <w:rFonts w:ascii="Arial" w:hAnsi="Arial"/>
          <w:sz w:val="25"/>
          <w:vertAlign w:val="baseline"/>
        </w:rPr>
        <w:t>№ </w:t>
      </w:r>
      <w:r>
        <w:rPr>
          <w:vertAlign w:val="baseline"/>
        </w:rPr>
        <w:t>70034) и от 27 декабря 2023 г. </w:t>
      </w:r>
      <w:r>
        <w:rPr>
          <w:rFonts w:ascii="Arial" w:hAnsi="Arial"/>
          <w:sz w:val="25"/>
          <w:vertAlign w:val="baseline"/>
        </w:rPr>
        <w:t>№ </w:t>
      </w:r>
      <w:r>
        <w:rPr>
          <w:vertAlign w:val="baseline"/>
        </w:rPr>
        <w:t>1028 (зарегистрирован Министерством юстиции Российской Федерации 2 февраля 2024 г., регистрационный </w:t>
      </w:r>
      <w:r>
        <w:rPr>
          <w:rFonts w:ascii="Arial" w:hAnsi="Arial"/>
          <w:sz w:val="25"/>
          <w:vertAlign w:val="baseline"/>
        </w:rPr>
        <w:t>№</w:t>
      </w:r>
      <w:r>
        <w:rPr>
          <w:rFonts w:ascii="Arial" w:hAnsi="Arial"/>
          <w:spacing w:val="-31"/>
          <w:sz w:val="25"/>
          <w:vertAlign w:val="baseline"/>
        </w:rPr>
        <w:t> </w:t>
      </w:r>
      <w:r>
        <w:rPr>
          <w:vertAlign w:val="baseline"/>
        </w:rPr>
        <w:t>77121).»;</w:t>
      </w:r>
    </w:p>
    <w:p>
      <w:pPr>
        <w:pStyle w:val="BodyText"/>
        <w:spacing w:line="367" w:lineRule="auto"/>
        <w:ind w:left="167" w:right="133"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5"/>
        </w:rPr>
        <w:t> </w:t>
      </w:r>
      <w:r>
        <w:rPr/>
        <w:t>ПОП),»;</w:t>
      </w:r>
    </w:p>
    <w:p>
      <w:pPr>
        <w:pStyle w:val="BodyText"/>
        <w:spacing w:line="364" w:lineRule="auto"/>
        <w:ind w:left="153" w:right="145" w:firstLine="713"/>
        <w:jc w:val="both"/>
      </w:pPr>
      <w:r>
        <w:rPr/>
        <w:pict>
          <v:shape style="position:absolute;margin-left:213.938797pt;margin-top:54.296322pt;width:2.5pt;height:10pt;mso-position-horizontal-relative:page;mso-position-vertical-relative:paragraph;z-index:-1201624" type="#_x0000_t202" filled="false" stroked="false">
            <v:textbox inset="0,0,0,0">
              <w:txbxContent>
                <w:p>
                  <w:pPr>
                    <w:spacing w:line="200" w:lineRule="exact" w:before="0"/>
                    <w:ind w:left="0" w:right="0" w:firstLine="0"/>
                    <w:jc w:val="left"/>
                    <w:rPr>
                      <w:sz w:val="18"/>
                    </w:rPr>
                  </w:pPr>
                  <w:r>
                    <w:rPr>
                      <w:w w:val="109"/>
                      <w:sz w:val="18"/>
                    </w:rPr>
                    <w:t>,</w:t>
                  </w:r>
                </w:p>
              </w:txbxContent>
            </v:textbox>
            <w10:wrap type="none"/>
          </v:shape>
        </w:pict>
      </w:r>
      <w:r>
        <w:rPr/>
        <w:t>г) в пункте 1.13 слова «ПООП, но не более чем на 40 процентов от срока получения образования и объема образовательной программы, установленных настоящим ФГОС СПО</w:t>
      </w:r>
      <w:r>
        <w:rPr>
          <w:position w:val="10"/>
          <w:sz w:val="18"/>
        </w:rPr>
        <w:t>5 </w:t>
      </w:r>
      <w:r>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 СПО</w:t>
      </w:r>
      <w:r>
        <w:rPr>
          <w:position w:val="10"/>
          <w:sz w:val="18"/>
        </w:rPr>
        <w:t>5</w:t>
      </w:r>
      <w:r>
        <w:rPr/>
        <w:t>.»;</w:t>
      </w:r>
    </w:p>
    <w:p>
      <w:pPr>
        <w:pStyle w:val="BodyText"/>
        <w:spacing w:line="319" w:lineRule="exact"/>
        <w:ind w:left="848"/>
      </w:pPr>
      <w:r>
        <w:rPr/>
        <w:t>д) пункт 1.15 изложить в следующей редакции:</w:t>
      </w:r>
    </w:p>
    <w:p>
      <w:pPr>
        <w:pStyle w:val="BodyText"/>
        <w:spacing w:line="364" w:lineRule="auto" w:before="165"/>
        <w:ind w:left="143" w:right="146" w:firstLine="704"/>
        <w:jc w:val="both"/>
      </w:pPr>
      <w:r>
        <w:rPr/>
        <w:t>«1.15. При разработке образовательной программы образовательная организация устанавливает направленность, которая соответствует выбранной квалификации, с учетом соответствующей ПОП.»;</w:t>
      </w:r>
    </w:p>
    <w:p>
      <w:pPr>
        <w:pStyle w:val="BodyText"/>
        <w:spacing w:before="2"/>
        <w:ind w:left="836"/>
      </w:pPr>
      <w:r>
        <w:rPr/>
        <w:t>е) в Таблице </w:t>
      </w:r>
      <w:r>
        <w:rPr>
          <w:rFonts w:ascii="Arial" w:hAnsi="Arial"/>
          <w:sz w:val="26"/>
        </w:rPr>
        <w:t>№ </w:t>
      </w:r>
      <w:r>
        <w:rPr/>
        <w:t>1 пункта 2.1 строку</w:t>
      </w:r>
    </w:p>
    <w:p>
      <w:pPr>
        <w:spacing w:before="172"/>
        <w:ind w:left="141" w:right="0" w:firstLine="0"/>
        <w:jc w:val="left"/>
        <w:rPr>
          <w:sz w:val="27"/>
        </w:rPr>
      </w:pPr>
      <w:r>
        <w:rPr>
          <w:w w:val="108"/>
          <w:sz w:val="27"/>
        </w:rPr>
        <w:t>«</w:t>
      </w:r>
    </w:p>
    <w:p>
      <w:pPr>
        <w:pStyle w:val="BodyText"/>
        <w:spacing w:before="6"/>
        <w:rPr>
          <w:sz w:val="10"/>
        </w:rPr>
      </w:pPr>
      <w:r>
        <w:rPr/>
        <w:pict>
          <v:line style="position:absolute;mso-position-horizontal-relative:page;mso-position-vertical-relative:paragraph;z-index:31912;mso-wrap-distance-left:0;mso-wrap-distance-right:0" from="61.539162pt,8.410825pt" to="563.948731pt,8.410825pt" stroked="true" strokeweight=".720806pt" strokecolor="#000000">
            <v:stroke dashstyle="solid"/>
            <w10:wrap type="topAndBottom"/>
          </v:line>
        </w:pict>
      </w:r>
    </w:p>
    <w:p>
      <w:pPr>
        <w:pStyle w:val="BodyText"/>
        <w:tabs>
          <w:tab w:pos="7545" w:val="left" w:leader="none"/>
        </w:tabs>
        <w:spacing w:after="42"/>
        <w:ind w:left="113"/>
      </w:pPr>
      <w:r>
        <w:rPr>
          <w:rFonts w:ascii="Arial" w:hAnsi="Arial"/>
          <w:sz w:val="16"/>
        </w:rPr>
        <w:t>1 </w:t>
      </w:r>
      <w:r>
        <w:rPr/>
        <w:t>на базе основного</w:t>
      </w:r>
      <w:r>
        <w:rPr>
          <w:spacing w:val="-33"/>
        </w:rPr>
        <w:t> </w:t>
      </w:r>
      <w:r>
        <w:rPr/>
        <w:t>общего</w:t>
      </w:r>
      <w:r>
        <w:rPr>
          <w:spacing w:val="-3"/>
        </w:rPr>
        <w:t> </w:t>
      </w:r>
      <w:r>
        <w:rPr/>
        <w:t>образования,</w:t>
        <w:tab/>
        <w:t>5</w:t>
      </w:r>
      <w:r>
        <w:rPr>
          <w:spacing w:val="-9"/>
        </w:rPr>
        <w:t> </w:t>
      </w:r>
      <w:r>
        <w:rPr/>
        <w:t>940</w:t>
      </w:r>
    </w:p>
    <w:p>
      <w:pPr>
        <w:pStyle w:val="BodyText"/>
        <w:spacing w:line="20" w:lineRule="exact"/>
        <w:ind w:left="122"/>
        <w:rPr>
          <w:sz w:val="2"/>
        </w:rPr>
      </w:pPr>
      <w:r>
        <w:rPr>
          <w:sz w:val="2"/>
        </w:rPr>
        <w:pict>
          <v:group style="width:502.45pt;height:.75pt;mso-position-horizontal-relative:char;mso-position-vertical-relative:line" coordorigin="0,0" coordsize="10049,15">
            <v:line style="position:absolute" from="0,7" to="10048,7" stroked="true" strokeweight=".720806pt" strokecolor="#000000">
              <v:stroke dashstyle="solid"/>
            </v:line>
          </v:group>
        </w:pict>
      </w:r>
      <w:r>
        <w:rPr>
          <w:sz w:val="2"/>
        </w:rPr>
      </w:r>
    </w:p>
    <w:p>
      <w:pPr>
        <w:spacing w:after="0" w:line="20" w:lineRule="exact"/>
        <w:rPr>
          <w:sz w:val="2"/>
        </w:rPr>
        <w:sectPr>
          <w:headerReference w:type="default" r:id="rId1152"/>
          <w:pgSz w:w="11900" w:h="17170"/>
          <w:pgMar w:header="717" w:footer="447" w:top="920" w:bottom="640" w:left="1100" w:right="320"/>
          <w:pgNumType w:start="586"/>
        </w:sectPr>
      </w:pPr>
    </w:p>
    <w:p>
      <w:pPr>
        <w:pStyle w:val="BodyText"/>
        <w:spacing w:before="10"/>
        <w:rPr>
          <w:sz w:val="24"/>
        </w:rPr>
      </w:pPr>
      <w:r>
        <w:rPr/>
        <w:pict>
          <v:line style="position:absolute;mso-position-horizontal-relative:page;mso-position-vertical-relative:page;z-index:32296" from=".721164pt,283.516925pt" to=".721164pt,.00002pt" stroked="true" strokeweight=".240388pt" strokecolor="#000000">
            <v:stroke dashstyle="solid"/>
            <w10:wrap type="none"/>
          </v:line>
        </w:pict>
      </w:r>
      <w:r>
        <w:rPr/>
        <w:pict>
          <v:line style="position:absolute;mso-position-horizontal-relative:page;mso-position-vertical-relative:page;z-index:32320" from="112.501511pt,.120157pt" to="594.000011pt,.120157pt" stroked="true" strokeweight=".240263pt" strokecolor="#000000">
            <v:stroke dashstyle="solid"/>
            <w10:wrap type="none"/>
          </v:line>
        </w:pict>
      </w:r>
    </w:p>
    <w:p>
      <w:pPr>
        <w:pStyle w:val="BodyText"/>
        <w:ind w:left="188"/>
        <w:rPr>
          <w:sz w:val="20"/>
        </w:rPr>
      </w:pPr>
      <w:r>
        <w:rPr>
          <w:sz w:val="20"/>
        </w:rPr>
        <w:pict>
          <v:group style="width:502.9pt;height:98.05pt;mso-position-horizontal-relative:char;mso-position-vertical-relative:line" coordorigin="0,0" coordsize="10058,1961">
            <v:line style="position:absolute" from="19,1961" to="19,0" stroked="true" strokeweight=".480776pt" strokecolor="#000000">
              <v:stroke dashstyle="solid"/>
            </v:line>
            <v:line style="position:absolute" from="5414,1951" to="5414,10" stroked="true" strokeweight=".721164pt" strokecolor="#000000">
              <v:stroke dashstyle="solid"/>
            </v:line>
            <v:line style="position:absolute" from="10048,1961" to="10048,19" stroked="true" strokeweight=".721164pt" strokecolor="#000000">
              <v:stroke dashstyle="solid"/>
            </v:line>
            <v:line style="position:absolute" from="0,19" to="10058,19" stroked="true" strokeweight=".720806pt" strokecolor="#000000">
              <v:stroke dashstyle="solid"/>
            </v:line>
            <v:line style="position:absolute" from="5,1937" to="10043,1937" stroked="true" strokeweight=".720806pt" strokecolor="#000000">
              <v:stroke dashstyle="solid"/>
            </v:line>
            <v:shape style="position:absolute;left:24;top:26;width:5383;height:1903" type="#_x0000_t202" filled="false" stroked="false">
              <v:textbox inset="0,0,0,0">
                <w:txbxContent>
                  <w:p>
                    <w:pPr>
                      <w:spacing w:line="304" w:lineRule="auto" w:before="28"/>
                      <w:ind w:left="106" w:right="507" w:firstLine="7"/>
                      <w:jc w:val="left"/>
                      <w:rPr>
                        <w:sz w:val="26"/>
                      </w:rPr>
                    </w:pPr>
                    <w:r>
                      <w:rPr>
                        <w:w w:val="105"/>
                        <w:sz w:val="26"/>
                      </w:rPr>
                      <w:t>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65"/>
                        <w:w w:val="105"/>
                        <w:sz w:val="26"/>
                      </w:rPr>
                      <w:t> </w:t>
                    </w:r>
                    <w:r>
                      <w:rPr>
                        <w:w w:val="105"/>
                        <w:sz w:val="26"/>
                      </w:rPr>
                      <w:t>образования</w:t>
                    </w:r>
                  </w:p>
                </w:txbxContent>
              </v:textbox>
              <w10:wrap type="none"/>
            </v:shape>
          </v:group>
        </w:pict>
      </w:r>
      <w:r>
        <w:rPr>
          <w:sz w:val="20"/>
        </w:rPr>
      </w:r>
    </w:p>
    <w:p>
      <w:pPr>
        <w:spacing w:line="276" w:lineRule="exact" w:before="0"/>
        <w:ind w:left="0" w:right="116" w:firstLine="0"/>
        <w:jc w:val="right"/>
        <w:rPr>
          <w:sz w:val="26"/>
        </w:rPr>
      </w:pPr>
      <w:r>
        <w:rPr>
          <w:w w:val="104"/>
          <w:sz w:val="26"/>
        </w:rPr>
        <w:t>»</w:t>
      </w:r>
    </w:p>
    <w:p>
      <w:pPr>
        <w:spacing w:before="186"/>
        <w:ind w:left="914" w:right="0" w:firstLine="0"/>
        <w:jc w:val="left"/>
        <w:rPr>
          <w:sz w:val="26"/>
        </w:rPr>
      </w:pPr>
      <w:r>
        <w:rPr>
          <w:w w:val="105"/>
          <w:sz w:val="26"/>
        </w:rPr>
        <w:t>заменить строкой</w:t>
      </w:r>
    </w:p>
    <w:p>
      <w:pPr>
        <w:pStyle w:val="BodyText"/>
        <w:spacing w:before="191"/>
        <w:ind w:left="206"/>
        <w:rPr>
          <w:rFonts w:ascii="Arial" w:hAnsi="Arial"/>
        </w:rPr>
      </w:pPr>
      <w:r>
        <w:rPr/>
        <w:pict>
          <v:group style="position:absolute;margin-left:60.337349pt;margin-top:32.772972pt;width:502.9pt;height:115.85pt;mso-position-horizontal-relative:page;mso-position-vertical-relative:paragraph;z-index:32128;mso-wrap-distance-left:0;mso-wrap-distance-right:0" coordorigin="1207,655" coordsize="10058,2317">
            <v:line style="position:absolute" from="6625,2962" to="6625,655" stroked="true" strokeweight=".721164pt" strokecolor="#000000">
              <v:stroke dashstyle="solid"/>
            </v:line>
            <v:line style="position:absolute" from="11250,2972" to="11250,665" stroked="true" strokeweight=".721164pt" strokecolor="#000000">
              <v:stroke dashstyle="solid"/>
            </v:line>
            <v:line style="position:absolute" from="1221,670" to="11260,670" stroked="true" strokeweight=".720806pt" strokecolor="#000000">
              <v:stroke dashstyle="solid"/>
            </v:line>
            <v:line style="position:absolute" from="1207,2948" to="11265,2948" stroked="true" strokeweight=".720806pt" strokecolor="#000000">
              <v:stroke dashstyle="solid"/>
            </v:line>
            <v:shape style="position:absolute;left:8636;top:711;width:652;height:289" type="#_x0000_t202" filled="false" stroked="false">
              <v:textbox inset="0,0,0,0">
                <w:txbxContent>
                  <w:p>
                    <w:pPr>
                      <w:spacing w:line="288" w:lineRule="exact" w:before="0"/>
                      <w:ind w:left="0" w:right="0" w:firstLine="0"/>
                      <w:jc w:val="left"/>
                      <w:rPr>
                        <w:sz w:val="26"/>
                      </w:rPr>
                    </w:pPr>
                    <w:r>
                      <w:rPr>
                        <w:w w:val="105"/>
                        <w:sz w:val="26"/>
                      </w:rPr>
                      <w:t>5 940</w:t>
                    </w:r>
                  </w:p>
                </w:txbxContent>
              </v:textbox>
              <w10:wrap type="none"/>
            </v:shape>
            <v:shape style="position:absolute;left:1230;top:669;width:5395;height:2278" type="#_x0000_t202" filled="false" stroked="true" strokeweight=".721164pt" strokecolor="#000000">
              <v:textbox inset="0,0,0,0">
                <w:txbxContent>
                  <w:p>
                    <w:pPr>
                      <w:spacing w:line="304" w:lineRule="auto" w:before="24"/>
                      <w:ind w:left="102" w:right="0" w:firstLine="10"/>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spacing w:line="294" w:lineRule="exact" w:before="0"/>
                      <w:ind w:left="103" w:right="0" w:firstLine="0"/>
                      <w:jc w:val="left"/>
                      <w:rPr>
                        <w:sz w:val="26"/>
                      </w:rPr>
                    </w:pPr>
                    <w:r>
                      <w:rPr>
                        <w:w w:val="105"/>
                        <w:sz w:val="26"/>
                      </w:rPr>
                      <w:t>общего образования</w:t>
                    </w:r>
                  </w:p>
                </w:txbxContent>
              </v:textbox>
              <v:stroke dashstyle="solid"/>
              <w10:wrap type="none"/>
            </v:shape>
            <w10:wrap type="topAndBottom"/>
          </v:group>
        </w:pict>
      </w:r>
      <w:r>
        <w:rPr>
          <w:rFonts w:ascii="Arial" w:hAnsi="Arial"/>
          <w:w w:val="104"/>
        </w:rPr>
        <w:t>«</w:t>
      </w:r>
    </w:p>
    <w:p>
      <w:pPr>
        <w:spacing w:line="264" w:lineRule="exact" w:before="0"/>
        <w:ind w:left="0" w:right="117" w:firstLine="0"/>
        <w:jc w:val="right"/>
        <w:rPr>
          <w:sz w:val="26"/>
        </w:rPr>
      </w:pPr>
      <w:r>
        <w:rPr>
          <w:w w:val="105"/>
          <w:sz w:val="26"/>
        </w:rPr>
        <w:t>»;</w:t>
      </w:r>
    </w:p>
    <w:p>
      <w:pPr>
        <w:spacing w:before="195"/>
        <w:ind w:left="905" w:right="0" w:firstLine="0"/>
        <w:jc w:val="left"/>
        <w:rPr>
          <w:sz w:val="26"/>
        </w:rPr>
      </w:pPr>
      <w:r>
        <w:rPr>
          <w:w w:val="105"/>
          <w:sz w:val="26"/>
        </w:rPr>
        <w:t>ж) в Таблице </w:t>
      </w:r>
      <w:r>
        <w:rPr>
          <w:rFonts w:ascii="Arial" w:hAnsi="Arial"/>
          <w:w w:val="105"/>
          <w:sz w:val="26"/>
        </w:rPr>
        <w:t>№ </w:t>
      </w:r>
      <w:r>
        <w:rPr>
          <w:w w:val="105"/>
          <w:sz w:val="26"/>
        </w:rPr>
        <w:t>2 пункта 2.1 строку</w:t>
      </w:r>
    </w:p>
    <w:p>
      <w:pPr>
        <w:spacing w:before="196"/>
        <w:ind w:left="914" w:right="0" w:firstLine="0"/>
        <w:jc w:val="left"/>
        <w:rPr>
          <w:sz w:val="26"/>
        </w:rPr>
      </w:pPr>
      <w:r>
        <w:rPr>
          <w:w w:val="105"/>
          <w:sz w:val="26"/>
        </w:rPr>
        <w:t>«</w:t>
      </w:r>
    </w:p>
    <w:p>
      <w:pPr>
        <w:pStyle w:val="BodyText"/>
        <w:spacing w:before="4"/>
        <w:rPr>
          <w:sz w:val="9"/>
        </w:rPr>
      </w:pPr>
      <w:r>
        <w:rPr/>
        <w:pict>
          <v:group style="position:absolute;margin-left:56.97192pt;margin-top:7.750341pt;width:509.4pt;height:94.95pt;mso-position-horizontal-relative:page;mso-position-vertical-relative:paragraph;z-index:32200;mso-wrap-distance-left:0;mso-wrap-distance-right:0" coordorigin="1139,155" coordsize="10188,1899">
            <v:line style="position:absolute" from="8207,2039" to="8207,155" stroked="true" strokeweight=".721164pt" strokecolor="#000000">
              <v:stroke dashstyle="solid"/>
            </v:line>
            <v:line style="position:absolute" from="11313,2053" to="11313,169" stroked="true" strokeweight=".721164pt" strokecolor="#000000">
              <v:stroke dashstyle="solid"/>
            </v:line>
            <v:line style="position:absolute" from="1154,174" to="11327,174" stroked="true" strokeweight=".720806pt" strokecolor="#000000">
              <v:stroke dashstyle="solid"/>
            </v:line>
            <v:line style="position:absolute" from="1139,2029" to="11313,2029" stroked="true" strokeweight=".720806pt" strokecolor="#000000">
              <v:stroke dashstyle="solid"/>
            </v:line>
            <v:shape style="position:absolute;left:9484;top:312;width:578;height:289" type="#_x0000_t202" filled="false" stroked="false">
              <v:textbox inset="0,0,0,0">
                <w:txbxContent>
                  <w:p>
                    <w:pPr>
                      <w:spacing w:line="288" w:lineRule="exact" w:before="0"/>
                      <w:ind w:left="0" w:right="0" w:firstLine="0"/>
                      <w:jc w:val="left"/>
                      <w:rPr>
                        <w:sz w:val="26"/>
                      </w:rPr>
                    </w:pPr>
                    <w:r>
                      <w:rPr>
                        <w:w w:val="105"/>
                        <w:sz w:val="26"/>
                      </w:rPr>
                      <w:t>6012</w:t>
                    </w:r>
                  </w:p>
                </w:txbxContent>
              </v:textbox>
              <w10:wrap type="none"/>
            </v:shape>
            <v:shape style="position:absolute;left:1158;top:174;width:7049;height:1855" type="#_x0000_t202" filled="false" stroked="true" strokeweight=".721164pt" strokecolor="#000000">
              <v:textbox inset="0,0,0,0">
                <w:txbxContent>
                  <w:p>
                    <w:pPr>
                      <w:spacing w:line="264" w:lineRule="auto" w:before="125"/>
                      <w:ind w:left="55" w:right="106" w:firstLine="8"/>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31"/>
                        <w:w w:val="105"/>
                        <w:sz w:val="26"/>
                      </w:rPr>
                      <w:t> </w:t>
                    </w:r>
                    <w:r>
                      <w:rPr>
                        <w:w w:val="105"/>
                        <w:sz w:val="26"/>
                      </w:rPr>
                      <w:t>образования</w:t>
                    </w:r>
                  </w:p>
                </w:txbxContent>
              </v:textbox>
              <v:stroke dashstyle="solid"/>
              <w10:wrap type="none"/>
            </v:shape>
            <w10:wrap type="topAndBottom"/>
          </v:group>
        </w:pict>
      </w:r>
    </w:p>
    <w:p>
      <w:pPr>
        <w:pStyle w:val="BodyText"/>
        <w:spacing w:line="272" w:lineRule="exact"/>
        <w:ind w:right="114"/>
        <w:jc w:val="right"/>
        <w:rPr>
          <w:rFonts w:ascii="Arial" w:hAnsi="Arial"/>
        </w:rPr>
      </w:pPr>
      <w:r>
        <w:rPr>
          <w:rFonts w:ascii="Arial" w:hAnsi="Arial"/>
          <w:w w:val="104"/>
        </w:rPr>
        <w:t>»</w:t>
      </w:r>
    </w:p>
    <w:p>
      <w:pPr>
        <w:spacing w:before="193"/>
        <w:ind w:left="909" w:right="0" w:firstLine="0"/>
        <w:jc w:val="left"/>
        <w:rPr>
          <w:sz w:val="26"/>
        </w:rPr>
      </w:pPr>
      <w:r>
        <w:rPr>
          <w:w w:val="105"/>
          <w:sz w:val="26"/>
        </w:rPr>
        <w:t>заменить строкой</w:t>
      </w:r>
    </w:p>
    <w:p>
      <w:pPr>
        <w:spacing w:before="196"/>
        <w:ind w:left="909" w:right="0" w:firstLine="0"/>
        <w:jc w:val="left"/>
        <w:rPr>
          <w:sz w:val="26"/>
        </w:rPr>
      </w:pPr>
      <w:r>
        <w:rPr/>
        <w:pict>
          <v:group style="position:absolute;margin-left:56.250755pt;margin-top:31.306923pt;width:509.65pt;height:95.15pt;mso-position-horizontal-relative:page;mso-position-vertical-relative:paragraph;z-index:32272;mso-wrap-distance-left:0;mso-wrap-distance-right:0" coordorigin="1125,626" coordsize="10193,1903">
            <v:line style="position:absolute" from="8197,2529" to="8197,626" stroked="true" strokeweight=".721164pt" strokecolor="#000000">
              <v:stroke dashstyle="solid"/>
            </v:line>
            <v:line style="position:absolute" from="11308,2524" to="11308,641" stroked="true" strokeweight=".721164pt" strokecolor="#000000">
              <v:stroke dashstyle="solid"/>
            </v:line>
            <v:line style="position:absolute" from="1139,660" to="11313,660" stroked="true" strokeweight=".720806pt" strokecolor="#000000">
              <v:stroke dashstyle="solid"/>
            </v:line>
            <v:line style="position:absolute" from="1125,2515" to="11317,2515" stroked="true" strokeweight=".720806pt" strokecolor="#000000">
              <v:stroke dashstyle="solid"/>
            </v:line>
            <v:shape style="position:absolute;left:9479;top:797;width:583;height:289" type="#_x0000_t202" filled="false" stroked="false">
              <v:textbox inset="0,0,0,0">
                <w:txbxContent>
                  <w:p>
                    <w:pPr>
                      <w:spacing w:line="288" w:lineRule="exact" w:before="0"/>
                      <w:ind w:left="0" w:right="0" w:firstLine="0"/>
                      <w:jc w:val="left"/>
                      <w:rPr>
                        <w:sz w:val="26"/>
                      </w:rPr>
                    </w:pPr>
                    <w:r>
                      <w:rPr>
                        <w:w w:val="110"/>
                        <w:sz w:val="26"/>
                      </w:rPr>
                      <w:t>6012</w:t>
                    </w:r>
                  </w:p>
                </w:txbxContent>
              </v:textbox>
              <w10:wrap type="none"/>
            </v:shape>
            <v:shape style="position:absolute;left:1153;top:659;width:7044;height:1855" type="#_x0000_t202" filled="false" stroked="true" strokeweight=".721164pt" strokecolor="#000000">
              <v:textbox inset="0,0,0,0">
                <w:txbxContent>
                  <w:p>
                    <w:pPr>
                      <w:spacing w:line="261" w:lineRule="auto" w:before="134"/>
                      <w:ind w:left="55" w:right="265" w:firstLine="8"/>
                      <w:jc w:val="left"/>
                      <w:rPr>
                        <w:sz w:val="26"/>
                      </w:rPr>
                    </w:pPr>
                    <w:r>
                      <w:rPr>
                        <w:w w:val="105"/>
                        <w:sz w:val="26"/>
                      </w:rPr>
                      <w:t>на базе основного обще 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6"/>
          <w:sz w:val="26"/>
        </w:rPr>
        <w:t>«</w:t>
      </w:r>
    </w:p>
    <w:p>
      <w:pPr>
        <w:spacing w:line="264" w:lineRule="exact" w:before="0"/>
        <w:ind w:left="0" w:right="133" w:firstLine="0"/>
        <w:jc w:val="right"/>
        <w:rPr>
          <w:sz w:val="26"/>
        </w:rPr>
      </w:pPr>
      <w:r>
        <w:rPr>
          <w:w w:val="105"/>
          <w:sz w:val="26"/>
        </w:rPr>
        <w:t>»;</w:t>
      </w:r>
    </w:p>
    <w:p>
      <w:pPr>
        <w:spacing w:before="205"/>
        <w:ind w:left="904" w:right="0" w:firstLine="0"/>
        <w:jc w:val="left"/>
        <w:rPr>
          <w:sz w:val="26"/>
        </w:rPr>
      </w:pPr>
      <w:r>
        <w:rPr>
          <w:w w:val="105"/>
          <w:sz w:val="26"/>
        </w:rPr>
        <w:t>з) абзац четвертый пункта 2.3 изложить в следующей</w:t>
      </w:r>
      <w:r>
        <w:rPr>
          <w:spacing w:val="66"/>
          <w:w w:val="105"/>
          <w:sz w:val="26"/>
        </w:rPr>
        <w:t> </w:t>
      </w:r>
      <w:r>
        <w:rPr>
          <w:w w:val="105"/>
          <w:sz w:val="26"/>
        </w:rPr>
        <w:t>редакции:</w:t>
      </w:r>
    </w:p>
    <w:p>
      <w:pPr>
        <w:spacing w:line="386" w:lineRule="auto" w:before="181"/>
        <w:ind w:left="196" w:right="142" w:firstLine="702"/>
        <w:jc w:val="both"/>
        <w:rPr>
          <w:sz w:val="26"/>
        </w:rPr>
      </w:pPr>
      <w:r>
        <w:rPr>
          <w:w w:val="105"/>
          <w:sz w:val="26"/>
        </w:rPr>
        <w:t>«Конкретное соотношение </w:t>
      </w:r>
      <w:r>
        <w:rPr>
          <w:w w:val="105"/>
          <w:position w:val="1"/>
          <w:sz w:val="26"/>
        </w:rPr>
        <w:t>обязательной и</w:t>
      </w:r>
      <w:r>
        <w:rPr>
          <w:spacing w:val="67"/>
          <w:w w:val="105"/>
          <w:position w:val="1"/>
          <w:sz w:val="26"/>
        </w:rPr>
        <w:t> </w:t>
      </w:r>
      <w:r>
        <w:rPr>
          <w:w w:val="105"/>
          <w:position w:val="2"/>
          <w:sz w:val="26"/>
        </w:rPr>
        <w:t>вариативной</w:t>
      </w:r>
      <w:r>
        <w:rPr>
          <w:spacing w:val="67"/>
          <w:w w:val="105"/>
          <w:position w:val="2"/>
          <w:sz w:val="26"/>
        </w:rPr>
        <w:t> </w:t>
      </w:r>
      <w:r>
        <w:rPr>
          <w:w w:val="105"/>
          <w:position w:val="2"/>
          <w:sz w:val="26"/>
        </w:rPr>
        <w:t>частей </w:t>
      </w:r>
      <w:r>
        <w:rPr>
          <w:w w:val="105"/>
          <w:sz w:val="26"/>
        </w:rPr>
        <w:t>образовательной программы, объемные параметры циклов и практики образовательная организация определяет самостоятельно в</w:t>
      </w:r>
      <w:r>
        <w:rPr>
          <w:spacing w:val="23"/>
          <w:w w:val="105"/>
          <w:sz w:val="26"/>
        </w:rPr>
        <w:t> </w:t>
      </w:r>
      <w:r>
        <w:rPr>
          <w:w w:val="105"/>
          <w:sz w:val="26"/>
        </w:rPr>
        <w:t>соответствии</w:t>
      </w:r>
    </w:p>
    <w:p>
      <w:pPr>
        <w:spacing w:before="12"/>
        <w:ind w:left="196" w:right="0" w:firstLine="0"/>
        <w:jc w:val="left"/>
        <w:rPr>
          <w:sz w:val="26"/>
        </w:rPr>
      </w:pPr>
      <w:r>
        <w:rPr>
          <w:w w:val="105"/>
          <w:sz w:val="26"/>
        </w:rPr>
        <w:t>с требованиями настоящего пункта, а также с учетом ПОП.»;</w:t>
      </w:r>
    </w:p>
    <w:p>
      <w:pPr>
        <w:spacing w:after="0"/>
        <w:jc w:val="left"/>
        <w:rPr>
          <w:sz w:val="26"/>
        </w:rPr>
        <w:sectPr>
          <w:pgSz w:w="11880" w:h="17160"/>
          <w:pgMar w:header="717" w:footer="447" w:top="900" w:bottom="660" w:left="1020" w:right="360"/>
        </w:sectPr>
      </w:pPr>
    </w:p>
    <w:p>
      <w:pPr>
        <w:pStyle w:val="BodyText"/>
        <w:spacing w:before="78"/>
        <w:ind w:left="849"/>
      </w:pPr>
      <w:r>
        <w:rPr/>
        <w:pict>
          <v:group style="position:absolute;margin-left:0pt;margin-top:.000015pt;width:595.450pt;height:859pt;mso-position-horizontal-relative:page;mso-position-vertical-relative:page;z-index:-1201288" coordorigin="0,0" coordsize="11909,17180">
            <v:line style="position:absolute" from="6,0" to="6,17179" stroked="true" strokeweight=".600967pt" strokecolor="#000000">
              <v:stroke dashstyle="solid"/>
            </v:line>
            <v:line style="position:absolute" from="19,6" to="11909,6" stroked="true" strokeweight=".600678pt" strokecolor="#000000">
              <v:stroke dashstyle="solid"/>
            </v:line>
            <w10:wrap type="none"/>
          </v:group>
        </w:pict>
      </w:r>
      <w:r>
        <w:rPr/>
        <w:t>и) абзац первый пункта 2.4 изложить в следующей редакции:</w:t>
      </w:r>
    </w:p>
    <w:p>
      <w:pPr>
        <w:pStyle w:val="BodyText"/>
        <w:spacing w:line="369" w:lineRule="auto" w:before="183"/>
        <w:ind w:left="138" w:right="117" w:firstLine="709"/>
        <w:jc w:val="both"/>
      </w:pPr>
      <w:r>
        <w:rPr/>
        <w:t>«2.4. Образовательная программа разрабатывается образовательной организацией в  соответствии  с  ФГОС  СПО  и  с  учетом  соответствующей  ПОП и предполагает освоение следующих видов</w:t>
      </w:r>
      <w:r>
        <w:rPr>
          <w:spacing w:val="-23"/>
        </w:rPr>
        <w:t> </w:t>
      </w:r>
      <w:r>
        <w:rPr/>
        <w:t>деятельности:»;</w:t>
      </w:r>
    </w:p>
    <w:p>
      <w:pPr>
        <w:pStyle w:val="BodyText"/>
        <w:spacing w:line="319" w:lineRule="exact"/>
        <w:ind w:left="845"/>
      </w:pPr>
      <w:r>
        <w:rPr/>
        <w:t>к) в пункте 2.8:</w:t>
      </w:r>
    </w:p>
    <w:p>
      <w:pPr>
        <w:pStyle w:val="BodyText"/>
        <w:spacing w:before="173"/>
        <w:ind w:left="841"/>
      </w:pPr>
      <w:r>
        <w:rPr/>
        <w:t>абзац четвертый изложить в следующей редакции:</w:t>
      </w:r>
    </w:p>
    <w:p>
      <w:pPr>
        <w:pStyle w:val="BodyText"/>
        <w:spacing w:before="173"/>
        <w:ind w:left="842"/>
      </w:pPr>
      <w:r>
        <w:rPr/>
        <w:t>«б) для квалификации «дизайнер, преподаватель»: «Рисунок», «Живопись»,</w:t>
      </w:r>
    </w:p>
    <w:p>
      <w:pPr>
        <w:pStyle w:val="BodyText"/>
        <w:tabs>
          <w:tab w:pos="1463" w:val="left" w:leader="none"/>
          <w:tab w:pos="2803" w:val="left" w:leader="none"/>
          <w:tab w:pos="4477" w:val="left" w:leader="none"/>
        </w:tabs>
        <w:spacing w:line="369" w:lineRule="auto" w:before="173"/>
        <w:ind w:left="135" w:right="162" w:hanging="5"/>
      </w:pPr>
      <w:r>
        <w:rPr/>
        <w:t>«История</w:t>
        <w:tab/>
        <w:t>дизайна»,</w:t>
        <w:tab/>
        <w:t>«Черчение»,</w:t>
        <w:tab/>
        <w:t>«Введение в специальность», «Компьютерная графика», «Пластическая анатомия»,</w:t>
      </w:r>
      <w:r>
        <w:rPr>
          <w:spacing w:val="-16"/>
        </w:rPr>
        <w:t> </w:t>
      </w:r>
      <w:r>
        <w:rPr/>
        <w:t>«Перспектива».»;</w:t>
      </w:r>
    </w:p>
    <w:p>
      <w:pPr>
        <w:pStyle w:val="BodyText"/>
        <w:spacing w:line="320" w:lineRule="exact"/>
        <w:ind w:left="836"/>
      </w:pPr>
      <w:r>
        <w:rPr/>
        <w:t>абзац пятый изложить в следующей редакции:</w:t>
      </w:r>
    </w:p>
    <w:p>
      <w:pPr>
        <w:pStyle w:val="BodyText"/>
        <w:spacing w:line="367" w:lineRule="auto" w:before="168"/>
        <w:ind w:left="125" w:right="133" w:firstLine="712"/>
        <w:jc w:val="both"/>
      </w:pPr>
      <w:r>
        <w:rPr/>
        <w:t>«Дополнительная    работа    над     завершением     программного     задания по</w:t>
      </w:r>
      <w:r>
        <w:rPr>
          <w:spacing w:val="-18"/>
        </w:rPr>
        <w:t> </w:t>
      </w:r>
      <w:r>
        <w:rPr/>
        <w:t>дисциплинам</w:t>
      </w:r>
      <w:r>
        <w:rPr>
          <w:spacing w:val="7"/>
        </w:rPr>
        <w:t> </w:t>
      </w:r>
      <w:r>
        <w:rPr/>
        <w:t>«Рисунок», «Живопись»</w:t>
      </w:r>
      <w:r>
        <w:rPr>
          <w:spacing w:val="2"/>
        </w:rPr>
        <w:t> </w:t>
      </w:r>
      <w:r>
        <w:rPr/>
        <w:t>(не</w:t>
      </w:r>
      <w:r>
        <w:rPr>
          <w:spacing w:val="-13"/>
        </w:rPr>
        <w:t> </w:t>
      </w:r>
      <w:r>
        <w:rPr/>
        <w:t>более</w:t>
      </w:r>
      <w:r>
        <w:rPr>
          <w:spacing w:val="-9"/>
        </w:rPr>
        <w:t> </w:t>
      </w:r>
      <w:r>
        <w:rPr/>
        <w:t>6</w:t>
      </w:r>
      <w:r>
        <w:rPr>
          <w:spacing w:val="-21"/>
        </w:rPr>
        <w:t> </w:t>
      </w:r>
      <w:r>
        <w:rPr/>
        <w:t>академических</w:t>
      </w:r>
      <w:r>
        <w:rPr>
          <w:spacing w:val="3"/>
        </w:rPr>
        <w:t> </w:t>
      </w:r>
      <w:r>
        <w:rPr/>
        <w:t>часов</w:t>
      </w:r>
      <w:r>
        <w:rPr>
          <w:spacing w:val="-16"/>
        </w:rPr>
        <w:t> </w:t>
      </w:r>
      <w:r>
        <w:rPr/>
        <w:t>в</w:t>
      </w:r>
      <w:r>
        <w:rPr>
          <w:spacing w:val="-20"/>
        </w:rPr>
        <w:t> </w:t>
      </w:r>
      <w:r>
        <w:rPr/>
        <w:t>неделю) является особым ви ом самостоятельной работы обучающихся, проводится под руководством    преподавателя,    включается    в    расписание    учебных    занятий и в учебную нагрузку преподавателя. Время, отведенное для работы с живой натурой, определяется ПОП и составляет от 50 до 100 процентов от общего учебного времени, предусмотренного учебным</w:t>
      </w:r>
      <w:r>
        <w:rPr>
          <w:spacing w:val="12"/>
        </w:rPr>
        <w:t> </w:t>
      </w:r>
      <w:r>
        <w:rPr/>
        <w:t>планом.»;</w:t>
      </w:r>
    </w:p>
    <w:p>
      <w:pPr>
        <w:pStyle w:val="BodyText"/>
        <w:spacing w:line="367" w:lineRule="auto"/>
        <w:ind w:left="830" w:right="771" w:hanging="1"/>
      </w:pPr>
      <w:r>
        <w:rPr/>
        <w:t>л) в пункте 2.9 аббревиатуру «ПООП» заменить аббревиатурой «ПОП»; м) в пункте 2.10 аббревиатуру «ПООП» заменить аббревиатурой «ПОП»; н) в пункте 3.2:</w:t>
      </w:r>
    </w:p>
    <w:p>
      <w:pPr>
        <w:pStyle w:val="BodyText"/>
        <w:spacing w:line="315" w:lineRule="exact"/>
        <w:ind w:left="831"/>
      </w:pPr>
      <w:r>
        <w:rPr/>
        <w:t>абзац четвертый после слов «использовать знания по» дополнить словами</w:t>
      </w:r>
    </w:p>
    <w:p>
      <w:pPr>
        <w:pStyle w:val="BodyText"/>
        <w:spacing w:before="170"/>
        <w:ind w:left="126"/>
      </w:pPr>
      <w:r>
        <w:rPr/>
        <w:t>«правовой и»;</w:t>
      </w:r>
    </w:p>
    <w:p>
      <w:pPr>
        <w:pStyle w:val="BodyText"/>
        <w:spacing w:line="372" w:lineRule="auto" w:before="163"/>
        <w:ind w:left="121" w:right="161" w:firstLine="703"/>
      </w:pPr>
      <w:r>
        <w:rPr/>
        <w:t>в абзаце .седьмом слово «общ человеческих» заменить словами «российских духовно-нравственных»;</w:t>
      </w:r>
    </w:p>
    <w:p>
      <w:pPr>
        <w:pStyle w:val="BodyText"/>
        <w:spacing w:line="309" w:lineRule="exact"/>
        <w:ind w:left="826"/>
      </w:pPr>
      <w:r>
        <w:rPr/>
        <w:t>о) в пункте 3.3:</w:t>
      </w:r>
    </w:p>
    <w:p>
      <w:pPr>
        <w:pStyle w:val="BodyText"/>
        <w:spacing w:line="372" w:lineRule="auto" w:before="159"/>
        <w:ind w:left="830" w:right="792"/>
      </w:pPr>
      <w:r>
        <w:rPr/>
        <w:t>в абзаце первом аббревиатуру «ПООП» заменить аббревиатурой «ПОП», в абзаце втором аббревиатуру «ПООП» заменить аббревиатурой «ПОП»;</w:t>
      </w:r>
    </w:p>
    <w:p>
      <w:pPr>
        <w:pStyle w:val="BodyText"/>
        <w:spacing w:line="309" w:lineRule="exact"/>
        <w:ind w:left="825"/>
      </w:pPr>
      <w:r>
        <w:rPr/>
        <w:t>п) в абзаце первом пункта 3.5 аббревиатуру «ПООП» заменить аббревиатурой</w:t>
      </w:r>
    </w:p>
    <w:p>
      <w:pPr>
        <w:pStyle w:val="BodyText"/>
        <w:spacing w:before="178"/>
        <w:ind w:left="116"/>
      </w:pPr>
      <w:r>
        <w:rPr/>
        <w:t>«ПОП»;</w:t>
      </w:r>
    </w:p>
    <w:p>
      <w:pPr>
        <w:pStyle w:val="BodyText"/>
        <w:spacing w:before="153"/>
        <w:ind w:left="828"/>
      </w:pPr>
      <w:r>
        <w:rPr/>
        <w:t>р) в подпункт «а» пункта 4.3 аббревиатуру «ПООП» заменить аббревиатурой</w:t>
      </w:r>
    </w:p>
    <w:p>
      <w:pPr>
        <w:pStyle w:val="BodyText"/>
        <w:spacing w:before="173"/>
        <w:ind w:left="121"/>
      </w:pPr>
      <w:r>
        <w:rPr/>
        <w:t>«ПОП»;</w:t>
      </w:r>
    </w:p>
    <w:p>
      <w:pPr>
        <w:spacing w:after="0"/>
        <w:sectPr>
          <w:headerReference w:type="default" r:id="rId1153"/>
          <w:footerReference w:type="default" r:id="rId1154"/>
          <w:pgSz w:w="11910" w:h="17180"/>
          <w:pgMar w:header="689" w:footer="0" w:top="1160" w:bottom="0" w:left="1120" w:right="360"/>
        </w:sectPr>
      </w:pPr>
    </w:p>
    <w:p>
      <w:pPr>
        <w:pStyle w:val="BodyText"/>
        <w:spacing w:before="10"/>
        <w:rPr>
          <w:sz w:val="19"/>
        </w:rPr>
      </w:pPr>
      <w:r>
        <w:rPr/>
        <w:pict>
          <v:line style="position:absolute;mso-position-horizontal-relative:page;mso-position-vertical-relative:page;z-index:32368" from=".961555pt,.120122pt" to="70.193533pt,.120122pt" stroked="true" strokeweight=".240269pt" strokecolor="#000000">
            <v:stroke dashstyle="solid"/>
            <w10:wrap type="none"/>
          </v:line>
        </w:pict>
      </w:r>
      <w:r>
        <w:rPr/>
        <w:pict>
          <v:line style="position:absolute;mso-position-horizontal-relative:page;mso-position-vertical-relative:page;z-index:32392" from="125.963737pt,.120133pt" to="592.559998pt,.120133pt" stroked="true" strokeweight=".240246pt" strokecolor="#000000">
            <v:stroke dashstyle="solid"/>
            <w10:wrap type="none"/>
          </v:line>
        </w:pict>
      </w:r>
    </w:p>
    <w:p>
      <w:pPr>
        <w:spacing w:before="89"/>
        <w:ind w:left="832" w:right="0" w:firstLine="0"/>
        <w:jc w:val="left"/>
        <w:rPr>
          <w:sz w:val="27"/>
        </w:rPr>
      </w:pPr>
      <w:r>
        <w:rPr>
          <w:w w:val="105"/>
          <w:sz w:val="27"/>
        </w:rPr>
        <w:t>с) в пункте 4.4:</w:t>
      </w:r>
    </w:p>
    <w:p>
      <w:pPr>
        <w:spacing w:line="381" w:lineRule="auto" w:before="199"/>
        <w:ind w:left="831" w:right="749" w:firstLine="4"/>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т) подпункт «в» пункта </w:t>
      </w:r>
      <w:r>
        <w:rPr>
          <w:spacing w:val="-3"/>
          <w:sz w:val="27"/>
        </w:rPr>
        <w:t>4.7 </w:t>
      </w:r>
      <w:r>
        <w:rPr>
          <w:sz w:val="27"/>
        </w:rPr>
        <w:t>изложить в следующей</w:t>
      </w:r>
      <w:r>
        <w:rPr>
          <w:spacing w:val="13"/>
          <w:sz w:val="27"/>
        </w:rPr>
        <w:t> </w:t>
      </w:r>
      <w:r>
        <w:rPr>
          <w:sz w:val="27"/>
        </w:rPr>
        <w:t>редакции:</w:t>
      </w:r>
    </w:p>
    <w:p>
      <w:pPr>
        <w:spacing w:line="381" w:lineRule="auto" w:before="0"/>
        <w:ind w:left="120" w:right="127"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9"/>
          <w:w w:val="105"/>
          <w:sz w:val="27"/>
        </w:rPr>
        <w:t> </w:t>
      </w:r>
      <w:r>
        <w:rPr>
          <w:w w:val="105"/>
          <w:sz w:val="27"/>
        </w:rPr>
        <w:t>требованиям</w:t>
      </w:r>
      <w:r>
        <w:rPr>
          <w:spacing w:val="-5"/>
          <w:w w:val="105"/>
          <w:sz w:val="27"/>
        </w:rPr>
        <w:t> </w:t>
      </w:r>
      <w:r>
        <w:rPr>
          <w:w w:val="105"/>
          <w:sz w:val="27"/>
        </w:rPr>
        <w:t>профессиональных</w:t>
      </w:r>
      <w:r>
        <w:rPr>
          <w:spacing w:val="-21"/>
          <w:w w:val="105"/>
          <w:sz w:val="27"/>
        </w:rPr>
        <w:t> </w:t>
      </w:r>
      <w:r>
        <w:rPr>
          <w:w w:val="105"/>
          <w:sz w:val="27"/>
        </w:rPr>
        <w:t>стандартов,</w:t>
      </w:r>
      <w:r>
        <w:rPr>
          <w:spacing w:val="-8"/>
          <w:w w:val="105"/>
          <w:sz w:val="27"/>
        </w:rPr>
        <w:t> </w:t>
      </w:r>
      <w:r>
        <w:rPr>
          <w:w w:val="105"/>
          <w:sz w:val="27"/>
        </w:rPr>
        <w:t>требованиям</w:t>
      </w:r>
      <w:r>
        <w:rPr>
          <w:spacing w:val="-6"/>
          <w:w w:val="105"/>
          <w:sz w:val="27"/>
        </w:rPr>
        <w:t> </w:t>
      </w:r>
      <w:r>
        <w:rPr>
          <w:w w:val="105"/>
          <w:sz w:val="27"/>
        </w:rPr>
        <w:t>рынка</w:t>
      </w:r>
      <w:r>
        <w:rPr>
          <w:spacing w:val="-18"/>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14"/>
        </w:numPr>
        <w:tabs>
          <w:tab w:pos="1473" w:val="left" w:leader="none"/>
        </w:tabs>
        <w:spacing w:line="381" w:lineRule="auto" w:before="0" w:after="0"/>
        <w:ind w:left="115" w:right="112" w:firstLine="715"/>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35.02.12   Садово-парковое и</w:t>
      </w:r>
      <w:r>
        <w:rPr>
          <w:spacing w:val="-28"/>
          <w:w w:val="105"/>
          <w:sz w:val="27"/>
        </w:rPr>
        <w:t> </w:t>
      </w:r>
      <w:r>
        <w:rPr>
          <w:w w:val="105"/>
          <w:sz w:val="27"/>
        </w:rPr>
        <w:t>ландшафтное</w:t>
      </w:r>
      <w:r>
        <w:rPr>
          <w:spacing w:val="-13"/>
          <w:w w:val="105"/>
          <w:sz w:val="27"/>
        </w:rPr>
        <w:t> </w:t>
      </w:r>
      <w:r>
        <w:rPr>
          <w:w w:val="105"/>
          <w:sz w:val="27"/>
        </w:rPr>
        <w:t>строительство,</w:t>
      </w:r>
      <w:r>
        <w:rPr>
          <w:spacing w:val="-27"/>
          <w:w w:val="105"/>
          <w:sz w:val="27"/>
        </w:rPr>
        <w:t> </w:t>
      </w:r>
      <w:r>
        <w:rPr>
          <w:w w:val="105"/>
          <w:sz w:val="27"/>
        </w:rPr>
        <w:t>утвержденном</w:t>
      </w:r>
      <w:r>
        <w:rPr>
          <w:spacing w:val="-7"/>
          <w:w w:val="105"/>
          <w:sz w:val="27"/>
        </w:rPr>
        <w:t> </w:t>
      </w:r>
      <w:r>
        <w:rPr>
          <w:w w:val="105"/>
          <w:sz w:val="27"/>
        </w:rPr>
        <w:t>приказом</w:t>
      </w:r>
      <w:r>
        <w:rPr>
          <w:spacing w:val="-19"/>
          <w:w w:val="105"/>
          <w:sz w:val="27"/>
        </w:rPr>
        <w:t> </w:t>
      </w:r>
      <w:r>
        <w:rPr>
          <w:w w:val="105"/>
          <w:sz w:val="27"/>
        </w:rPr>
        <w:t>Министерства</w:t>
      </w:r>
      <w:r>
        <w:rPr>
          <w:spacing w:val="-17"/>
          <w:w w:val="105"/>
          <w:sz w:val="27"/>
        </w:rPr>
        <w:t> </w:t>
      </w:r>
      <w:r>
        <w:rPr>
          <w:w w:val="105"/>
          <w:sz w:val="27"/>
        </w:rPr>
        <w:t>просвещения Российской Федерации от 5 мая 2022 г. </w:t>
      </w:r>
      <w:r>
        <w:rPr>
          <w:rFonts w:ascii="Arial" w:hAnsi="Arial"/>
          <w:w w:val="105"/>
          <w:sz w:val="25"/>
        </w:rPr>
        <w:t>№ </w:t>
      </w:r>
      <w:r>
        <w:rPr>
          <w:w w:val="105"/>
          <w:sz w:val="27"/>
        </w:rPr>
        <w:t>309 (зарегистрирован Министерством юстиции</w:t>
      </w:r>
      <w:r>
        <w:rPr>
          <w:spacing w:val="-5"/>
          <w:w w:val="105"/>
          <w:sz w:val="27"/>
        </w:rPr>
        <w:t> </w:t>
      </w:r>
      <w:r>
        <w:rPr>
          <w:w w:val="105"/>
          <w:sz w:val="27"/>
        </w:rPr>
        <w:t>Российской</w:t>
      </w:r>
      <w:r>
        <w:rPr>
          <w:spacing w:val="10"/>
          <w:w w:val="105"/>
          <w:sz w:val="27"/>
        </w:rPr>
        <w:t> </w:t>
      </w:r>
      <w:r>
        <w:rPr>
          <w:w w:val="105"/>
          <w:sz w:val="27"/>
        </w:rPr>
        <w:t>Федерации</w:t>
      </w:r>
      <w:r>
        <w:rPr>
          <w:spacing w:val="10"/>
          <w:w w:val="105"/>
          <w:sz w:val="27"/>
        </w:rPr>
        <w:t> </w:t>
      </w:r>
      <w:r>
        <w:rPr>
          <w:w w:val="105"/>
          <w:sz w:val="27"/>
        </w:rPr>
        <w:t>9</w:t>
      </w:r>
      <w:r>
        <w:rPr>
          <w:spacing w:val="-7"/>
          <w:w w:val="105"/>
          <w:sz w:val="27"/>
        </w:rPr>
        <w:t> </w:t>
      </w:r>
      <w:r>
        <w:rPr>
          <w:w w:val="105"/>
          <w:sz w:val="27"/>
        </w:rPr>
        <w:t>июня</w:t>
      </w:r>
      <w:r>
        <w:rPr>
          <w:spacing w:val="-4"/>
          <w:w w:val="105"/>
          <w:sz w:val="27"/>
        </w:rPr>
        <w:t> </w:t>
      </w:r>
      <w:r>
        <w:rPr>
          <w:w w:val="105"/>
          <w:sz w:val="27"/>
        </w:rPr>
        <w:t>2022</w:t>
      </w:r>
      <w:r>
        <w:rPr>
          <w:spacing w:val="-8"/>
          <w:w w:val="105"/>
          <w:sz w:val="27"/>
        </w:rPr>
        <w:t> </w:t>
      </w:r>
      <w:r>
        <w:rPr>
          <w:w w:val="105"/>
          <w:sz w:val="27"/>
        </w:rPr>
        <w:t>г.,</w:t>
      </w:r>
      <w:r>
        <w:rPr>
          <w:spacing w:val="-14"/>
          <w:w w:val="105"/>
          <w:sz w:val="27"/>
        </w:rPr>
        <w:t> </w:t>
      </w:r>
      <w:r>
        <w:rPr>
          <w:w w:val="105"/>
          <w:sz w:val="27"/>
        </w:rPr>
        <w:t>регистрационный</w:t>
      </w:r>
      <w:r>
        <w:rPr>
          <w:spacing w:val="-42"/>
          <w:w w:val="105"/>
          <w:sz w:val="27"/>
        </w:rPr>
        <w:t> </w:t>
      </w:r>
      <w:r>
        <w:rPr>
          <w:rFonts w:ascii="Arial" w:hAnsi="Arial"/>
          <w:w w:val="105"/>
          <w:sz w:val="25"/>
        </w:rPr>
        <w:t>№</w:t>
      </w:r>
      <w:r>
        <w:rPr>
          <w:rFonts w:ascii="Arial" w:hAnsi="Arial"/>
          <w:spacing w:val="-16"/>
          <w:w w:val="105"/>
          <w:sz w:val="25"/>
        </w:rPr>
        <w:t> </w:t>
      </w:r>
      <w:r>
        <w:rPr>
          <w:w w:val="105"/>
          <w:sz w:val="27"/>
        </w:rPr>
        <w:t>68818):</w:t>
      </w:r>
    </w:p>
    <w:p>
      <w:pPr>
        <w:spacing w:line="381" w:lineRule="auto" w:before="0"/>
        <w:ind w:left="115" w:right="116"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6" w:lineRule="exact" w:before="0"/>
        <w:ind w:left="817" w:right="0" w:firstLine="0"/>
        <w:jc w:val="left"/>
        <w:rPr>
          <w:sz w:val="27"/>
        </w:rPr>
      </w:pPr>
      <w:r>
        <w:rPr>
          <w:w w:val="105"/>
          <w:sz w:val="27"/>
        </w:rPr>
        <w:t>б) в сноске </w:t>
      </w:r>
      <w:r>
        <w:rPr>
          <w:spacing w:val="-3"/>
          <w:w w:val="105"/>
          <w:sz w:val="27"/>
        </w:rPr>
        <w:t>«</w:t>
      </w:r>
      <w:r>
        <w:rPr>
          <w:spacing w:val="-3"/>
          <w:w w:val="105"/>
          <w:position w:val="10"/>
          <w:sz w:val="19"/>
        </w:rPr>
        <w:t>2</w:t>
      </w:r>
      <w:r>
        <w:rPr>
          <w:spacing w:val="-3"/>
          <w:w w:val="105"/>
          <w:sz w:val="27"/>
        </w:rPr>
        <w:t>» </w:t>
      </w:r>
      <w:r>
        <w:rPr>
          <w:w w:val="105"/>
          <w:sz w:val="27"/>
        </w:rPr>
        <w:t>слова «и от 11 декабря 2020 г. </w:t>
      </w:r>
      <w:r>
        <w:rPr>
          <w:rFonts w:ascii="Arial" w:hAnsi="Arial"/>
          <w:w w:val="105"/>
          <w:sz w:val="25"/>
        </w:rPr>
        <w:t>№ </w:t>
      </w:r>
      <w:r>
        <w:rPr>
          <w:w w:val="105"/>
          <w:sz w:val="27"/>
        </w:rPr>
        <w:t>712</w:t>
      </w:r>
      <w:r>
        <w:rPr>
          <w:spacing w:val="61"/>
          <w:w w:val="105"/>
          <w:sz w:val="27"/>
        </w:rPr>
        <w:t> </w:t>
      </w:r>
      <w:r>
        <w:rPr>
          <w:w w:val="105"/>
          <w:sz w:val="27"/>
        </w:rPr>
        <w:t>(зарегистрирован</w:t>
      </w:r>
    </w:p>
    <w:p>
      <w:pPr>
        <w:spacing w:line="379" w:lineRule="auto" w:before="160"/>
        <w:ind w:left="107" w:right="129" w:firstLine="4"/>
        <w:jc w:val="both"/>
        <w:rPr>
          <w:sz w:val="27"/>
        </w:rPr>
      </w:pPr>
      <w:r>
        <w:rPr>
          <w:w w:val="105"/>
          <w:sz w:val="27"/>
        </w:rPr>
        <w:t>Министерством юстиции Российской Федерации 25 декабря 2020 г., регистрационный № 6J828).»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line="374" w:lineRule="auto" w:before="1"/>
        <w:ind w:left="109" w:right="127"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w:t>
      </w:r>
    </w:p>
    <w:p>
      <w:pPr>
        <w:spacing w:after="0" w:line="374" w:lineRule="auto"/>
        <w:jc w:val="both"/>
        <w:rPr>
          <w:sz w:val="27"/>
        </w:rPr>
        <w:sectPr>
          <w:headerReference w:type="default" r:id="rId1155"/>
          <w:footerReference w:type="default" r:id="rId1156"/>
          <w:pgSz w:w="11860" w:h="17140"/>
          <w:pgMar w:header="650" w:footer="467" w:top="900" w:bottom="660" w:left="1100" w:right="340"/>
        </w:sectPr>
      </w:pPr>
    </w:p>
    <w:p>
      <w:pPr>
        <w:pStyle w:val="BodyText"/>
        <w:rPr>
          <w:sz w:val="20"/>
        </w:rPr>
      </w:pPr>
      <w:r>
        <w:rPr/>
        <w:pict>
          <v:line style="position:absolute;mso-position-horizontal-relative:page;mso-position-vertical-relative:page;z-index:32560" from=".721158pt,.000033pt" to=".721158pt,860.400064pt" stroked="true" strokeweight=".961544pt" strokecolor="#000000">
            <v:stroke dashstyle="solid"/>
            <w10:wrap type="none"/>
          </v:line>
        </w:pict>
      </w:r>
      <w:r>
        <w:rPr/>
        <w:pict>
          <v:line style="position:absolute;mso-position-horizontal-relative:page;mso-position-vertical-relative:page;z-index:32584" from="6.730806pt,1.201364pt" to="596.879994pt,1.201364pt" stroked="true" strokeweight="1.681875pt" strokecolor="#000000">
            <v:stroke dashstyle="solid"/>
            <w10:wrap type="none"/>
          </v:line>
        </w:pict>
      </w:r>
    </w:p>
    <w:p>
      <w:pPr>
        <w:pStyle w:val="BodyText"/>
        <w:rPr>
          <w:sz w:val="20"/>
        </w:rPr>
      </w:pPr>
    </w:p>
    <w:p>
      <w:pPr>
        <w:pStyle w:val="BodyText"/>
        <w:spacing w:before="3"/>
        <w:rPr>
          <w:sz w:val="21"/>
        </w:rPr>
      </w:pPr>
    </w:p>
    <w:p>
      <w:pPr>
        <w:spacing w:before="0"/>
        <w:ind w:left="1369" w:right="1181" w:firstLine="0"/>
        <w:jc w:val="center"/>
        <w:rPr>
          <w:sz w:val="23"/>
        </w:rPr>
      </w:pPr>
      <w:r>
        <w:rPr>
          <w:w w:val="105"/>
          <w:sz w:val="23"/>
        </w:rPr>
        <w:t>590</w:t>
      </w:r>
    </w:p>
    <w:p>
      <w:pPr>
        <w:pStyle w:val="BodyText"/>
        <w:spacing w:before="7"/>
        <w:rPr>
          <w:sz w:val="27"/>
        </w:rPr>
      </w:pPr>
    </w:p>
    <w:p>
      <w:pPr>
        <w:spacing w:line="391" w:lineRule="auto" w:before="1"/>
        <w:ind w:left="284" w:right="118" w:firstLine="1"/>
        <w:jc w:val="both"/>
        <w:rPr>
          <w:sz w:val="27"/>
        </w:rPr>
      </w:pPr>
      <w:r>
        <w:rPr>
          <w:w w:val="105"/>
          <w:sz w:val="27"/>
        </w:rPr>
        <w:t>ПООП)» заменить словами «примерную образовательную программу, включенную в реестр примерных образовательных программ (далее - ПОП),»;</w:t>
      </w:r>
    </w:p>
    <w:p>
      <w:pPr>
        <w:spacing w:line="381" w:lineRule="auto" w:before="0"/>
        <w:ind w:left="285" w:right="109" w:firstLine="708"/>
        <w:jc w:val="both"/>
        <w:rPr>
          <w:sz w:val="27"/>
        </w:rPr>
      </w:pPr>
      <w:r>
        <w:rPr>
          <w:w w:val="105"/>
          <w:sz w:val="27"/>
        </w:rPr>
        <w:t>г) в пункте 1.13 слова «ПООП, но не более чем на </w:t>
      </w:r>
      <w:r>
        <w:rPr>
          <w:rFonts w:ascii="Arial" w:hAnsi="Arial"/>
          <w:w w:val="105"/>
          <w:sz w:val="27"/>
        </w:rPr>
        <w:t>40 </w:t>
      </w:r>
      <w:r>
        <w:rPr>
          <w:w w:val="105"/>
          <w:sz w:val="27"/>
        </w:rPr>
        <w:t>процентов от срока получения образования и объема образовательной программы, установленных</w:t>
      </w:r>
    </w:p>
    <w:p>
      <w:pPr>
        <w:tabs>
          <w:tab w:pos="1348" w:val="left" w:leader="none"/>
          <w:tab w:pos="2398" w:val="left" w:leader="none"/>
          <w:tab w:pos="2933" w:val="left" w:leader="none"/>
          <w:tab w:pos="4853" w:val="left" w:leader="none"/>
          <w:tab w:pos="5813" w:val="left" w:leader="none"/>
          <w:tab w:pos="7367" w:val="left" w:leader="none"/>
          <w:tab w:pos="9150" w:val="left" w:leader="none"/>
          <w:tab w:pos="9593" w:val="left" w:leader="none"/>
        </w:tabs>
        <w:spacing w:line="234" w:lineRule="exact" w:before="0"/>
        <w:ind w:left="276" w:right="0" w:firstLine="0"/>
        <w:jc w:val="left"/>
        <w:rPr>
          <w:sz w:val="27"/>
        </w:rPr>
      </w:pPr>
      <w:r>
        <w:rPr>
          <w:w w:val="105"/>
          <w:position w:val="1"/>
          <w:sz w:val="27"/>
        </w:rPr>
        <w:t>ФГОС</w:t>
        <w:tab/>
        <w:t>СПО</w:t>
      </w:r>
      <w:r>
        <w:rPr>
          <w:w w:val="105"/>
          <w:position w:val="1"/>
          <w:sz w:val="27"/>
          <w:vertAlign w:val="superscript"/>
        </w:rPr>
        <w:t>5</w:t>
      </w:r>
      <w:r>
        <w:rPr>
          <w:w w:val="105"/>
          <w:position w:val="1"/>
          <w:sz w:val="27"/>
          <w:vertAlign w:val="baseline"/>
        </w:rPr>
        <w:tab/>
      </w:r>
      <w:r>
        <w:rPr>
          <w:w w:val="105"/>
          <w:sz w:val="27"/>
          <w:vertAlign w:val="baseline"/>
        </w:rPr>
        <w:t>за</w:t>
        <w:tab/>
        <w:t>исключением</w:t>
        <w:tab/>
        <w:t>срока</w:t>
        <w:tab/>
        <w:t>получения</w:t>
        <w:tab/>
        <w:t>образования</w:t>
        <w:tab/>
        <w:t>и</w:t>
        <w:tab/>
        <w:t>объема</w:t>
      </w:r>
    </w:p>
    <w:p>
      <w:pPr>
        <w:pStyle w:val="Heading3"/>
        <w:spacing w:line="255" w:lineRule="exact"/>
        <w:ind w:left="2032"/>
      </w:pPr>
      <w:r>
        <w:rPr>
          <w:w w:val="109"/>
        </w:rPr>
        <w:t>'</w:t>
      </w:r>
    </w:p>
    <w:p>
      <w:pPr>
        <w:spacing w:line="379" w:lineRule="auto" w:before="0"/>
        <w:ind w:left="270" w:right="126" w:firstLine="6"/>
        <w:jc w:val="both"/>
        <w:rPr>
          <w:sz w:val="27"/>
        </w:rPr>
      </w:pPr>
      <w:r>
        <w:rPr>
          <w:w w:val="105"/>
          <w:sz w:val="27"/>
        </w:rPr>
        <w:t>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w:t>
      </w:r>
      <w:r>
        <w:rPr>
          <w:rFonts w:ascii="Arial" w:hAnsi="Arial"/>
          <w:w w:val="105"/>
          <w:sz w:val="27"/>
        </w:rPr>
        <w:t>40 </w:t>
      </w:r>
      <w:r>
        <w:rPr>
          <w:w w:val="105"/>
          <w:sz w:val="27"/>
        </w:rPr>
        <w:t>процентов от срока получения образования и объема образовательной программы, установленных ФГОС</w:t>
      </w:r>
      <w:r>
        <w:rPr>
          <w:spacing w:val="-46"/>
          <w:w w:val="105"/>
          <w:sz w:val="27"/>
        </w:rPr>
        <w:t> </w:t>
      </w:r>
      <w:r>
        <w:rPr>
          <w:spacing w:val="-4"/>
          <w:w w:val="105"/>
          <w:sz w:val="27"/>
        </w:rPr>
        <w:t>СПO</w:t>
      </w:r>
      <w:r>
        <w:rPr>
          <w:spacing w:val="-4"/>
          <w:w w:val="105"/>
          <w:position w:val="9"/>
          <w:sz w:val="18"/>
        </w:rPr>
        <w:t>5</w:t>
      </w:r>
      <w:r>
        <w:rPr>
          <w:spacing w:val="-4"/>
          <w:w w:val="105"/>
          <w:sz w:val="27"/>
        </w:rPr>
        <w:t>.»;</w:t>
      </w:r>
    </w:p>
    <w:p>
      <w:pPr>
        <w:spacing w:before="0"/>
        <w:ind w:left="975" w:right="0" w:firstLine="0"/>
        <w:jc w:val="left"/>
        <w:rPr>
          <w:sz w:val="27"/>
        </w:rPr>
      </w:pPr>
      <w:r>
        <w:rPr>
          <w:w w:val="105"/>
          <w:sz w:val="27"/>
        </w:rPr>
        <w:t>д) пункт 1.15 изложить в следующей редакции:</w:t>
      </w:r>
    </w:p>
    <w:p>
      <w:pPr>
        <w:spacing w:line="379" w:lineRule="auto" w:before="184"/>
        <w:ind w:left="265" w:right="111" w:firstLine="704"/>
        <w:jc w:val="both"/>
        <w:rPr>
          <w:sz w:val="27"/>
        </w:rPr>
      </w:pPr>
      <w:r>
        <w:rPr>
          <w:w w:val="105"/>
          <w:sz w:val="27"/>
        </w:rPr>
        <w:t>«1.15. При разработке образовательной программы образовательная организация</w:t>
      </w:r>
      <w:r>
        <w:rPr>
          <w:spacing w:val="-11"/>
          <w:w w:val="105"/>
          <w:sz w:val="27"/>
        </w:rPr>
        <w:t> </w:t>
      </w:r>
      <w:r>
        <w:rPr>
          <w:w w:val="105"/>
          <w:sz w:val="27"/>
        </w:rPr>
        <w:t>устанавливает</w:t>
      </w:r>
      <w:r>
        <w:rPr>
          <w:spacing w:val="-7"/>
          <w:w w:val="105"/>
          <w:sz w:val="27"/>
        </w:rPr>
        <w:t> </w:t>
      </w:r>
      <w:r>
        <w:rPr>
          <w:w w:val="105"/>
          <w:sz w:val="27"/>
        </w:rPr>
        <w:t>направленность,</w:t>
      </w:r>
      <w:r>
        <w:rPr>
          <w:spacing w:val="-22"/>
          <w:w w:val="105"/>
          <w:sz w:val="27"/>
        </w:rPr>
        <w:t> </w:t>
      </w:r>
      <w:r>
        <w:rPr>
          <w:w w:val="105"/>
          <w:sz w:val="27"/>
        </w:rPr>
        <w:t>которая</w:t>
      </w:r>
      <w:r>
        <w:rPr>
          <w:spacing w:val="-13"/>
          <w:w w:val="105"/>
          <w:sz w:val="27"/>
        </w:rPr>
        <w:t> </w:t>
      </w:r>
      <w:r>
        <w:rPr>
          <w:w w:val="105"/>
          <w:sz w:val="27"/>
        </w:rPr>
        <w:t>соответствует</w:t>
      </w:r>
      <w:r>
        <w:rPr>
          <w:spacing w:val="-10"/>
          <w:w w:val="105"/>
          <w:sz w:val="27"/>
        </w:rPr>
        <w:t> </w:t>
      </w:r>
      <w:r>
        <w:rPr>
          <w:w w:val="105"/>
          <w:sz w:val="27"/>
        </w:rPr>
        <w:t>специальности</w:t>
      </w:r>
      <w:r>
        <w:rPr>
          <w:spacing w:val="-9"/>
          <w:w w:val="105"/>
          <w:sz w:val="27"/>
        </w:rPr>
        <w:t> </w:t>
      </w:r>
      <w:r>
        <w:rPr>
          <w:w w:val="105"/>
          <w:sz w:val="27"/>
        </w:rPr>
        <w:t>в целом, с учетом соответствующей</w:t>
      </w:r>
      <w:r>
        <w:rPr>
          <w:spacing w:val="-7"/>
          <w:w w:val="105"/>
          <w:sz w:val="27"/>
        </w:rPr>
        <w:t> </w:t>
      </w:r>
      <w:r>
        <w:rPr>
          <w:w w:val="105"/>
          <w:sz w:val="27"/>
        </w:rPr>
        <w:t>ПОП.»;</w:t>
      </w:r>
    </w:p>
    <w:p>
      <w:pPr>
        <w:spacing w:before="4"/>
        <w:ind w:left="954" w:right="0" w:firstLine="0"/>
        <w:jc w:val="left"/>
        <w:rPr>
          <w:sz w:val="27"/>
        </w:rPr>
      </w:pPr>
      <w:r>
        <w:rPr>
          <w:w w:val="105"/>
          <w:sz w:val="27"/>
        </w:rPr>
        <w:t>е) в Таблице </w:t>
      </w:r>
      <w:r>
        <w:rPr>
          <w:rFonts w:ascii="Arial" w:hAnsi="Arial"/>
          <w:w w:val="105"/>
          <w:sz w:val="26"/>
        </w:rPr>
        <w:t>№ </w:t>
      </w:r>
      <w:r>
        <w:rPr>
          <w:w w:val="105"/>
          <w:sz w:val="27"/>
        </w:rPr>
        <w:t>1 пункта 2.1 строку</w:t>
      </w:r>
    </w:p>
    <w:p>
      <w:pPr>
        <w:spacing w:before="189"/>
        <w:ind w:left="263" w:right="0" w:firstLine="0"/>
        <w:jc w:val="left"/>
        <w:rPr>
          <w:sz w:val="26"/>
        </w:rPr>
      </w:pPr>
      <w:r>
        <w:rPr>
          <w:w w:val="108"/>
          <w:sz w:val="26"/>
        </w:rPr>
        <w:t>«</w:t>
      </w:r>
    </w:p>
    <w:p>
      <w:pPr>
        <w:pStyle w:val="BodyText"/>
        <w:spacing w:before="7"/>
        <w:rPr>
          <w:sz w:val="10"/>
        </w:rPr>
      </w:pPr>
      <w:r>
        <w:rPr/>
        <w:pict>
          <v:group style="position:absolute;margin-left:58.89455pt;margin-top:8.491158pt;width:501.7pt;height:115.35pt;mso-position-horizontal-relative:page;mso-position-vertical-relative:paragraph;z-index:32464;mso-wrap-distance-left:0;mso-wrap-distance-right:0" coordorigin="1178,170" coordsize="10034,2307">
            <v:line style="position:absolute" from="6702,2476" to="6702,170" stroked="true" strokeweight=".721158pt" strokecolor="#000000">
              <v:stroke dashstyle="solid"/>
            </v:line>
            <v:line style="position:absolute" from="11192,2467" to="11192,179" stroked="true" strokeweight=".721158pt" strokecolor="#000000">
              <v:stroke dashstyle="solid"/>
            </v:line>
            <v:line style="position:absolute" from="1178,184" to="11197,184" stroked="true" strokeweight=".720804pt" strokecolor="#000000">
              <v:stroke dashstyle="solid"/>
            </v:line>
            <v:line style="position:absolute" from="1192,2457" to="11212,2457" stroked="true" strokeweight=".720804pt" strokecolor="#000000">
              <v:stroke dashstyle="solid"/>
            </v:line>
            <v:shape style="position:absolute;left:8678;top:212;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197;top:184;width:5505;height:2273" type="#_x0000_t202" filled="false" stroked="true" strokeweight=".721158pt" strokecolor="#000000">
              <v:textbox inset="0,0,0,0">
                <w:txbxContent>
                  <w:p>
                    <w:pPr>
                      <w:spacing w:line="292" w:lineRule="auto" w:before="0"/>
                      <w:ind w:left="103"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7"/>
                        <w:w w:val="105"/>
                        <w:sz w:val="27"/>
                      </w:rPr>
                      <w:t> </w:t>
                    </w:r>
                    <w:r>
                      <w:rPr>
                        <w:w w:val="105"/>
                        <w:sz w:val="27"/>
                      </w:rPr>
                      <w:t>в</w:t>
                    </w:r>
                    <w:r>
                      <w:rPr>
                        <w:spacing w:val="-41"/>
                        <w:w w:val="105"/>
                        <w:sz w:val="27"/>
                      </w:rPr>
                      <w:t> </w:t>
                    </w:r>
                    <w:r>
                      <w:rPr>
                        <w:w w:val="105"/>
                        <w:sz w:val="27"/>
                      </w:rPr>
                      <w:t>соответствии</w:t>
                    </w:r>
                    <w:r>
                      <w:rPr>
                        <w:spacing w:val="-23"/>
                        <w:w w:val="105"/>
                        <w:sz w:val="27"/>
                      </w:rPr>
                      <w:t> </w:t>
                    </w:r>
                    <w:r>
                      <w:rPr>
                        <w:w w:val="105"/>
                        <w:sz w:val="27"/>
                      </w:rPr>
                      <w:t>с</w:t>
                    </w:r>
                    <w:r>
                      <w:rPr>
                        <w:spacing w:val="-33"/>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none"/>
            </v:shape>
            <w10:wrap type="topAndBottom"/>
          </v:group>
        </w:pict>
      </w:r>
    </w:p>
    <w:p>
      <w:pPr>
        <w:spacing w:before="53"/>
        <w:ind w:left="0" w:right="176" w:firstLine="0"/>
        <w:jc w:val="right"/>
        <w:rPr>
          <w:sz w:val="14"/>
        </w:rPr>
      </w:pPr>
      <w:r>
        <w:rPr>
          <w:sz w:val="14"/>
        </w:rPr>
        <w:t>))</w:t>
      </w:r>
    </w:p>
    <w:p>
      <w:pPr>
        <w:pStyle w:val="BodyText"/>
        <w:spacing w:before="2"/>
        <w:rPr>
          <w:sz w:val="20"/>
        </w:rPr>
      </w:pPr>
    </w:p>
    <w:p>
      <w:pPr>
        <w:spacing w:before="0"/>
        <w:ind w:left="951" w:right="0" w:firstLine="0"/>
        <w:jc w:val="left"/>
        <w:rPr>
          <w:sz w:val="27"/>
        </w:rPr>
      </w:pPr>
      <w:r>
        <w:rPr>
          <w:sz w:val="27"/>
        </w:rPr>
        <w:t>заменить строкой</w:t>
      </w:r>
    </w:p>
    <w:p>
      <w:pPr>
        <w:pStyle w:val="BodyText"/>
        <w:spacing w:before="183"/>
        <w:ind w:left="239"/>
        <w:rPr>
          <w:rFonts w:ascii="Arial" w:hAnsi="Arial"/>
        </w:rPr>
      </w:pPr>
      <w:r>
        <w:rPr>
          <w:rFonts w:ascii="Arial" w:hAnsi="Arial"/>
          <w:w w:val="104"/>
        </w:rPr>
        <w:t>«</w:t>
      </w:r>
    </w:p>
    <w:p>
      <w:pPr>
        <w:pStyle w:val="BodyText"/>
        <w:spacing w:before="2"/>
        <w:rPr>
          <w:rFonts w:ascii="Arial"/>
          <w:sz w:val="9"/>
        </w:rPr>
      </w:pPr>
      <w:r>
        <w:rPr/>
        <w:pict>
          <v:group style="position:absolute;margin-left:58.173393pt;margin-top:7.640236pt;width:502.2pt;height:114.85pt;mso-position-horizontal-relative:page;mso-position-vertical-relative:paragraph;z-index:32536;mso-wrap-distance-left:0;mso-wrap-distance-right:0" coordorigin="1163,153" coordsize="10044,2297">
            <v:line style="position:absolute" from="6692,2450" to="6692,162" stroked="true" strokeweight=".721158pt" strokecolor="#000000">
              <v:stroke dashstyle="solid"/>
            </v:line>
            <v:line style="position:absolute" from="11183,2440" to="11183,153" stroked="true" strokeweight=".721158pt" strokecolor="#000000">
              <v:stroke dashstyle="solid"/>
            </v:line>
            <v:line style="position:absolute" from="1168,167" to="11207,167" stroked="true" strokeweight=".720804pt" strokecolor="#000000">
              <v:stroke dashstyle="solid"/>
            </v:line>
            <v:line style="position:absolute" from="1163,2435" to="11202,2435" stroked="true" strokeweight=".720804pt" strokecolor="#000000">
              <v:stroke dashstyle="solid"/>
            </v:line>
            <v:shape style="position:absolute;left:8663;top:190;width:578;height:300" type="#_x0000_t202" filled="false" stroked="false">
              <v:textbox inset="0,0,0,0">
                <w:txbxContent>
                  <w:p>
                    <w:pPr>
                      <w:spacing w:line="299" w:lineRule="exact" w:before="0"/>
                      <w:ind w:left="0" w:right="0" w:firstLine="0"/>
                      <w:jc w:val="left"/>
                      <w:rPr>
                        <w:sz w:val="27"/>
                      </w:rPr>
                    </w:pPr>
                    <w:r>
                      <w:rPr>
                        <w:w w:val="105"/>
                        <w:sz w:val="27"/>
                      </w:rPr>
                      <w:t>4428</w:t>
                    </w:r>
                  </w:p>
                </w:txbxContent>
              </v:textbox>
              <w10:wrap type="none"/>
            </v:shape>
            <v:shape style="position:absolute;left:1187;top:167;width:5505;height:2269" type="#_x0000_t202" filled="false" stroked="true" strokeweight=".721158pt" strokecolor="#000000">
              <v:textbox inset="0,0,0,0">
                <w:txbxContent>
                  <w:p>
                    <w:pPr>
                      <w:spacing w:line="290" w:lineRule="auto" w:before="5"/>
                      <w:ind w:left="98" w:right="603"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before="0"/>
        <w:ind w:left="0" w:right="148" w:firstLine="0"/>
        <w:jc w:val="right"/>
        <w:rPr>
          <w:sz w:val="27"/>
        </w:rPr>
      </w:pPr>
      <w:r>
        <w:rPr>
          <w:w w:val="105"/>
          <w:sz w:val="27"/>
        </w:rPr>
        <w:t>»;</w:t>
      </w:r>
    </w:p>
    <w:p>
      <w:pPr>
        <w:spacing w:before="179"/>
        <w:ind w:left="941" w:right="0" w:firstLine="0"/>
        <w:jc w:val="left"/>
        <w:rPr>
          <w:sz w:val="27"/>
        </w:rPr>
      </w:pPr>
      <w:r>
        <w:rPr>
          <w:w w:val="105"/>
          <w:sz w:val="27"/>
        </w:rPr>
        <w:t>ж) абзац четвертый пункта 2.3 изложить в следующей редакции:</w:t>
      </w:r>
    </w:p>
    <w:p>
      <w:pPr>
        <w:tabs>
          <w:tab w:pos="2602" w:val="left" w:leader="none"/>
          <w:tab w:pos="2954" w:val="left" w:leader="none"/>
          <w:tab w:pos="4387" w:val="left" w:leader="none"/>
          <w:tab w:pos="4988" w:val="left" w:leader="none"/>
          <w:tab w:pos="5933" w:val="left" w:leader="none"/>
          <w:tab w:pos="7039" w:val="left" w:leader="none"/>
          <w:tab w:pos="7578" w:val="left" w:leader="none"/>
          <w:tab w:pos="7654" w:val="left" w:leader="none"/>
          <w:tab w:pos="8789" w:val="left" w:leader="none"/>
          <w:tab w:pos="9299" w:val="left" w:leader="none"/>
          <w:tab w:pos="9623" w:val="left" w:leader="none"/>
        </w:tabs>
        <w:spacing w:line="480" w:lineRule="atLeast" w:before="11"/>
        <w:ind w:left="238" w:right="159" w:firstLine="703"/>
        <w:jc w:val="left"/>
        <w:rPr>
          <w:sz w:val="27"/>
        </w:rPr>
      </w:pPr>
      <w:r>
        <w:rPr>
          <w:w w:val="105"/>
          <w:sz w:val="27"/>
        </w:rPr>
        <w:t>«Конкретное</w:t>
        <w:tab/>
        <w:tab/>
        <w:t>соотношение</w:t>
        <w:tab/>
        <w:t>обязательной</w:t>
        <w:tab/>
        <w:t>и</w:t>
        <w:tab/>
        <w:tab/>
        <w:t>вариативной</w:t>
        <w:tab/>
        <w:tab/>
      </w:r>
      <w:r>
        <w:rPr>
          <w:sz w:val="27"/>
        </w:rPr>
        <w:t>частей </w:t>
      </w:r>
      <w:r>
        <w:rPr>
          <w:w w:val="105"/>
          <w:sz w:val="27"/>
        </w:rPr>
        <w:t>образовательной</w:t>
        <w:tab/>
        <w:t>программы,</w:t>
        <w:tab/>
        <w:t>объемные</w:t>
        <w:tab/>
        <w:t>параметры</w:t>
        <w:tab/>
        <w:t>циклов</w:t>
        <w:tab/>
        <w:t>и</w:t>
        <w:tab/>
      </w:r>
      <w:r>
        <w:rPr>
          <w:sz w:val="27"/>
        </w:rPr>
        <w:t>практики</w:t>
      </w:r>
    </w:p>
    <w:p>
      <w:pPr>
        <w:spacing w:after="0" w:line="480" w:lineRule="atLeast"/>
        <w:jc w:val="left"/>
        <w:rPr>
          <w:sz w:val="27"/>
        </w:rPr>
        <w:sectPr>
          <w:headerReference w:type="default" r:id="rId1157"/>
          <w:footerReference w:type="default" r:id="rId1158"/>
          <w:pgSz w:w="11940" w:h="17210"/>
          <w:pgMar w:header="0" w:footer="411" w:top="0" w:bottom="600" w:left="1060" w:right="320"/>
        </w:sectPr>
      </w:pPr>
    </w:p>
    <w:p>
      <w:pPr>
        <w:tabs>
          <w:tab w:pos="2470" w:val="left" w:leader="none"/>
          <w:tab w:pos="4307" w:val="left" w:leader="none"/>
          <w:tab w:pos="6004" w:val="left" w:leader="none"/>
          <w:tab w:pos="8238" w:val="left" w:leader="none"/>
          <w:tab w:pos="8730" w:val="left" w:leader="none"/>
        </w:tabs>
        <w:spacing w:line="386" w:lineRule="auto" w:before="78"/>
        <w:ind w:left="143" w:right="141" w:firstLine="0"/>
        <w:jc w:val="left"/>
        <w:rPr>
          <w:sz w:val="27"/>
        </w:rPr>
      </w:pPr>
      <w:r>
        <w:rPr/>
        <w:pict>
          <v:group style="position:absolute;margin-left:0pt;margin-top:-.000027pt;width:597.6pt;height:859.7pt;mso-position-horizontal-relative:page;mso-position-vertical-relative:page;z-index:-1201024" coordorigin="0,0" coordsize="11952,17194">
            <v:line style="position:absolute" from="11,0" to="11,17194" stroked="true" strokeweight="1.081734pt" strokecolor="#000000">
              <v:stroke dashstyle="solid"/>
            </v:line>
            <v:line style="position:absolute" from="58,10" to="11952,10" stroked="true" strokeweight=".961092pt" strokecolor="#000000">
              <v:stroke dashstyle="solid"/>
            </v:line>
            <w10:wrap type="none"/>
          </v:group>
        </w:pict>
      </w:r>
      <w:r>
        <w:rPr>
          <w:w w:val="105"/>
          <w:sz w:val="27"/>
        </w:rPr>
        <w:t>образовательная</w:t>
        <w:tab/>
        <w:t>организация</w:t>
        <w:tab/>
        <w:t>определяет</w:t>
        <w:tab/>
        <w:t>самостоятельно</w:t>
        <w:tab/>
        <w:t>в</w:t>
        <w:tab/>
      </w:r>
      <w:r>
        <w:rPr>
          <w:sz w:val="27"/>
        </w:rPr>
        <w:t>соответствии </w:t>
      </w:r>
      <w:r>
        <w:rPr>
          <w:w w:val="105"/>
          <w:sz w:val="27"/>
        </w:rPr>
        <w:t>с требованиями настоящего пункта, а также с учетом</w:t>
      </w:r>
      <w:r>
        <w:rPr>
          <w:spacing w:val="-1"/>
          <w:w w:val="105"/>
          <w:sz w:val="27"/>
        </w:rPr>
        <w:t> </w:t>
      </w:r>
      <w:r>
        <w:rPr>
          <w:w w:val="105"/>
          <w:sz w:val="27"/>
        </w:rPr>
        <w:t>ПОП.»;</w:t>
      </w:r>
    </w:p>
    <w:p>
      <w:pPr>
        <w:spacing w:line="305" w:lineRule="exact" w:before="0"/>
        <w:ind w:left="851" w:right="0" w:firstLine="0"/>
        <w:jc w:val="left"/>
        <w:rPr>
          <w:sz w:val="27"/>
        </w:rPr>
      </w:pPr>
      <w:r>
        <w:rPr>
          <w:sz w:val="27"/>
        </w:rPr>
        <w:t>з) абзац первый пункта 2.4 изложить в следующей редакции:</w:t>
      </w:r>
    </w:p>
    <w:p>
      <w:pPr>
        <w:spacing w:line="381" w:lineRule="auto" w:before="190"/>
        <w:ind w:left="139" w:right="110" w:firstLine="707"/>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79" w:lineRule="auto" w:before="4"/>
        <w:ind w:left="843" w:right="858" w:firstLine="0"/>
        <w:jc w:val="left"/>
        <w:rPr>
          <w:sz w:val="27"/>
        </w:rPr>
      </w:pPr>
      <w:r>
        <w:rPr>
          <w:w w:val="105"/>
          <w:sz w:val="27"/>
        </w:rPr>
        <w:t>и)</w:t>
      </w:r>
      <w:r>
        <w:rPr>
          <w:spacing w:val="-30"/>
          <w:w w:val="105"/>
          <w:sz w:val="27"/>
        </w:rPr>
        <w:t> </w:t>
      </w:r>
      <w:r>
        <w:rPr>
          <w:w w:val="105"/>
          <w:sz w:val="27"/>
        </w:rPr>
        <w:t>в</w:t>
      </w:r>
      <w:r>
        <w:rPr>
          <w:spacing w:val="-32"/>
          <w:w w:val="105"/>
          <w:sz w:val="27"/>
        </w:rPr>
        <w:t> </w:t>
      </w:r>
      <w:r>
        <w:rPr>
          <w:w w:val="105"/>
          <w:sz w:val="27"/>
        </w:rPr>
        <w:t>пункт</w:t>
      </w:r>
      <w:r>
        <w:rPr>
          <w:spacing w:val="-23"/>
          <w:w w:val="105"/>
          <w:sz w:val="27"/>
        </w:rPr>
        <w:t> </w:t>
      </w:r>
      <w:r>
        <w:rPr>
          <w:w w:val="105"/>
          <w:sz w:val="27"/>
        </w:rPr>
        <w:t>2.9</w:t>
      </w:r>
      <w:r>
        <w:rPr>
          <w:spacing w:val="-32"/>
          <w:w w:val="105"/>
          <w:sz w:val="27"/>
        </w:rPr>
        <w:t> </w:t>
      </w:r>
      <w:r>
        <w:rPr>
          <w:w w:val="105"/>
          <w:sz w:val="27"/>
        </w:rPr>
        <w:t>аббревиатуру</w:t>
      </w:r>
      <w:r>
        <w:rPr>
          <w:spacing w:val="-7"/>
          <w:w w:val="105"/>
          <w:sz w:val="27"/>
        </w:rPr>
        <w:t> </w:t>
      </w:r>
      <w:r>
        <w:rPr>
          <w:w w:val="105"/>
          <w:sz w:val="27"/>
        </w:rPr>
        <w:t>«ПООП»</w:t>
      </w:r>
      <w:r>
        <w:rPr>
          <w:spacing w:val="-23"/>
          <w:w w:val="105"/>
          <w:sz w:val="27"/>
        </w:rPr>
        <w:t> </w:t>
      </w:r>
      <w:r>
        <w:rPr>
          <w:w w:val="105"/>
          <w:sz w:val="27"/>
        </w:rPr>
        <w:t>заменить</w:t>
      </w:r>
      <w:r>
        <w:rPr>
          <w:spacing w:val="-19"/>
          <w:w w:val="105"/>
          <w:sz w:val="27"/>
        </w:rPr>
        <w:t> </w:t>
      </w:r>
      <w:r>
        <w:rPr>
          <w:w w:val="105"/>
          <w:sz w:val="27"/>
        </w:rPr>
        <w:t>аббревиатурой</w:t>
      </w:r>
      <w:r>
        <w:rPr>
          <w:spacing w:val="-14"/>
          <w:w w:val="105"/>
          <w:sz w:val="27"/>
        </w:rPr>
        <w:t> </w:t>
      </w:r>
      <w:r>
        <w:rPr>
          <w:w w:val="105"/>
          <w:sz w:val="27"/>
        </w:rPr>
        <w:t>«ПОП»;</w:t>
      </w:r>
      <w:r>
        <w:rPr>
          <w:spacing w:val="-28"/>
          <w:w w:val="105"/>
          <w:sz w:val="27"/>
        </w:rPr>
        <w:t> </w:t>
      </w:r>
      <w:r>
        <w:rPr>
          <w:w w:val="105"/>
          <w:sz w:val="27"/>
        </w:rPr>
        <w:t>к)</w:t>
      </w:r>
      <w:r>
        <w:rPr>
          <w:spacing w:val="-7"/>
          <w:sz w:val="27"/>
        </w:rPr>
        <w:t> </w:t>
      </w:r>
      <w:r>
        <w:rPr>
          <w:w w:val="105"/>
          <w:sz w:val="27"/>
        </w:rPr>
        <w:t>в</w:t>
      </w:r>
      <w:r>
        <w:rPr>
          <w:spacing w:val="-34"/>
          <w:w w:val="105"/>
          <w:sz w:val="27"/>
        </w:rPr>
        <w:t> </w:t>
      </w:r>
      <w:r>
        <w:rPr>
          <w:w w:val="105"/>
          <w:sz w:val="27"/>
        </w:rPr>
        <w:t>пункте</w:t>
      </w:r>
      <w:r>
        <w:rPr>
          <w:spacing w:val="-21"/>
          <w:w w:val="105"/>
          <w:sz w:val="27"/>
        </w:rPr>
        <w:t> </w:t>
      </w:r>
      <w:r>
        <w:rPr>
          <w:w w:val="105"/>
          <w:sz w:val="27"/>
        </w:rPr>
        <w:t>2.10</w:t>
      </w:r>
      <w:r>
        <w:rPr>
          <w:spacing w:val="-32"/>
          <w:w w:val="105"/>
          <w:sz w:val="27"/>
        </w:rPr>
        <w:t> </w:t>
      </w:r>
      <w:r>
        <w:rPr>
          <w:w w:val="105"/>
          <w:sz w:val="27"/>
        </w:rPr>
        <w:t>аббревиатуру</w:t>
      </w:r>
      <w:r>
        <w:rPr>
          <w:spacing w:val="-9"/>
          <w:w w:val="105"/>
          <w:sz w:val="27"/>
        </w:rPr>
        <w:t> </w:t>
      </w:r>
      <w:r>
        <w:rPr>
          <w:w w:val="105"/>
          <w:sz w:val="27"/>
        </w:rPr>
        <w:t>«ПООП»</w:t>
      </w:r>
      <w:r>
        <w:rPr>
          <w:spacing w:val="-22"/>
          <w:w w:val="105"/>
          <w:sz w:val="27"/>
        </w:rPr>
        <w:t> </w:t>
      </w:r>
      <w:r>
        <w:rPr>
          <w:w w:val="105"/>
          <w:sz w:val="27"/>
        </w:rPr>
        <w:t>заменить</w:t>
      </w:r>
      <w:r>
        <w:rPr>
          <w:spacing w:val="-21"/>
          <w:w w:val="105"/>
          <w:sz w:val="27"/>
        </w:rPr>
        <w:t> </w:t>
      </w:r>
      <w:r>
        <w:rPr>
          <w:w w:val="105"/>
          <w:sz w:val="27"/>
        </w:rPr>
        <w:t>аббревиатурой</w:t>
      </w:r>
      <w:r>
        <w:rPr>
          <w:spacing w:val="-17"/>
          <w:w w:val="105"/>
          <w:sz w:val="27"/>
        </w:rPr>
        <w:t> </w:t>
      </w:r>
      <w:r>
        <w:rPr>
          <w:w w:val="105"/>
          <w:sz w:val="27"/>
        </w:rPr>
        <w:t>«ПОП»;</w:t>
      </w:r>
      <w:r>
        <w:rPr>
          <w:spacing w:val="-30"/>
          <w:w w:val="105"/>
          <w:sz w:val="27"/>
        </w:rPr>
        <w:t> </w:t>
      </w:r>
      <w:r>
        <w:rPr>
          <w:w w:val="105"/>
          <w:sz w:val="27"/>
        </w:rPr>
        <w:t>л) в пункте</w:t>
      </w:r>
      <w:r>
        <w:rPr>
          <w:spacing w:val="-3"/>
          <w:w w:val="105"/>
          <w:sz w:val="27"/>
        </w:rPr>
        <w:t> </w:t>
      </w:r>
      <w:r>
        <w:rPr>
          <w:w w:val="105"/>
          <w:sz w:val="27"/>
        </w:rPr>
        <w:t>3.2:</w:t>
      </w:r>
    </w:p>
    <w:p>
      <w:pPr>
        <w:spacing w:before="8"/>
        <w:ind w:left="840" w:right="0" w:firstLine="0"/>
        <w:jc w:val="left"/>
        <w:rPr>
          <w:sz w:val="27"/>
        </w:rPr>
      </w:pPr>
      <w:r>
        <w:rPr>
          <w:sz w:val="27"/>
        </w:rPr>
        <w:t>абзац четвертый после слов «использовать знания по» дополнить словами</w:t>
      </w:r>
    </w:p>
    <w:p>
      <w:pPr>
        <w:spacing w:before="180"/>
        <w:ind w:left="135" w:right="0" w:firstLine="0"/>
        <w:jc w:val="left"/>
        <w:rPr>
          <w:sz w:val="27"/>
        </w:rPr>
      </w:pPr>
      <w:r>
        <w:rPr>
          <w:w w:val="105"/>
          <w:sz w:val="27"/>
        </w:rPr>
        <w:t>«правовой и»;</w:t>
      </w:r>
    </w:p>
    <w:p>
      <w:pPr>
        <w:spacing w:line="374" w:lineRule="auto" w:before="184"/>
        <w:ind w:left="130" w:right="149" w:firstLine="708"/>
        <w:jc w:val="left"/>
        <w:rPr>
          <w:sz w:val="27"/>
        </w:rPr>
      </w:pPr>
      <w:r>
        <w:rPr>
          <w:w w:val="105"/>
          <w:sz w:val="27"/>
        </w:rPr>
        <w:t>в абзаце седьмом слово «об ечеловеческих» заменить словами «российских духовно-нравственных»;</w:t>
      </w:r>
    </w:p>
    <w:p>
      <w:pPr>
        <w:spacing w:before="12"/>
        <w:ind w:left="834" w:right="0" w:firstLine="0"/>
        <w:jc w:val="left"/>
        <w:rPr>
          <w:sz w:val="27"/>
        </w:rPr>
      </w:pPr>
      <w:r>
        <w:rPr>
          <w:w w:val="105"/>
          <w:sz w:val="27"/>
        </w:rPr>
        <w:t>м) в абзаце первом пункта 3.3 аббревиатуру «ПООП» заменить аббревиатурой</w:t>
      </w:r>
    </w:p>
    <w:p>
      <w:pPr>
        <w:spacing w:before="184"/>
        <w:ind w:left="135" w:right="0" w:firstLine="0"/>
        <w:jc w:val="left"/>
        <w:rPr>
          <w:sz w:val="27"/>
        </w:rPr>
      </w:pPr>
      <w:r>
        <w:rPr>
          <w:sz w:val="27"/>
        </w:rPr>
        <w:t>«ПОП»;</w:t>
      </w:r>
    </w:p>
    <w:p>
      <w:pPr>
        <w:spacing w:before="180"/>
        <w:ind w:left="834" w:right="0" w:firstLine="0"/>
        <w:jc w:val="left"/>
        <w:rPr>
          <w:sz w:val="27"/>
        </w:rPr>
      </w:pPr>
      <w:r>
        <w:rPr>
          <w:w w:val="105"/>
          <w:sz w:val="27"/>
        </w:rPr>
        <w:t>н) в абзаце первом пункта 3.5 аббревиатуру «ПООП» заменить аббревиатурой</w:t>
      </w:r>
    </w:p>
    <w:p>
      <w:pPr>
        <w:spacing w:before="180"/>
        <w:ind w:left="130" w:right="0" w:firstLine="0"/>
        <w:jc w:val="left"/>
        <w:rPr>
          <w:sz w:val="27"/>
        </w:rPr>
      </w:pPr>
      <w:r>
        <w:rPr>
          <w:sz w:val="27"/>
        </w:rPr>
        <w:t>«ПОП»;</w:t>
      </w:r>
    </w:p>
    <w:p>
      <w:pPr>
        <w:spacing w:before="175"/>
        <w:ind w:left="831" w:right="0" w:firstLine="0"/>
        <w:jc w:val="left"/>
        <w:rPr>
          <w:sz w:val="27"/>
        </w:rPr>
      </w:pPr>
      <w:r>
        <w:rPr>
          <w:w w:val="105"/>
          <w:sz w:val="27"/>
        </w:rPr>
        <w:t>о) в подпункте «а» пункта 4.3 аббревиатуру «ПООП» заменить аббревиатурой</w:t>
      </w:r>
    </w:p>
    <w:p>
      <w:pPr>
        <w:spacing w:before="189"/>
        <w:ind w:left="125" w:right="0" w:firstLine="0"/>
        <w:jc w:val="left"/>
        <w:rPr>
          <w:sz w:val="27"/>
        </w:rPr>
      </w:pPr>
      <w:r>
        <w:rPr>
          <w:sz w:val="27"/>
        </w:rPr>
        <w:t>«ПОП»;</w:t>
      </w:r>
    </w:p>
    <w:p>
      <w:pPr>
        <w:spacing w:before="175"/>
        <w:ind w:left="834" w:right="0" w:firstLine="0"/>
        <w:jc w:val="left"/>
        <w:rPr>
          <w:sz w:val="27"/>
        </w:rPr>
      </w:pPr>
      <w:r>
        <w:rPr>
          <w:w w:val="105"/>
          <w:sz w:val="27"/>
        </w:rPr>
        <w:t>п) в пункте 4.4:</w:t>
      </w:r>
    </w:p>
    <w:p>
      <w:pPr>
        <w:spacing w:line="381" w:lineRule="auto" w:before="184"/>
        <w:ind w:left="827" w:right="776" w:firstLine="2"/>
        <w:jc w:val="both"/>
        <w:rPr>
          <w:sz w:val="27"/>
        </w:rPr>
      </w:pPr>
      <w:r>
        <w:rPr>
          <w:sz w:val="27"/>
        </w:rPr>
        <w:t>в подпункте «ж» аббревиатуру  «ПООП» заменить аббревиатурой  «ПОП»; в подпункте «м&gt;&gt; аббревиатуру «ПООП» заменить аббревиатурой «ПОП»; р) пункт 4.6 изложить в следующей</w:t>
      </w:r>
      <w:r>
        <w:rPr>
          <w:spacing w:val="37"/>
          <w:sz w:val="27"/>
        </w:rPr>
        <w:t> </w:t>
      </w:r>
      <w:r>
        <w:rPr>
          <w:sz w:val="27"/>
        </w:rPr>
        <w:t>редакции:</w:t>
      </w:r>
    </w:p>
    <w:p>
      <w:pPr>
        <w:tabs>
          <w:tab w:pos="1616" w:val="left" w:leader="none"/>
          <w:tab w:pos="3238" w:val="left" w:leader="none"/>
          <w:tab w:pos="3603" w:val="left" w:leader="none"/>
          <w:tab w:pos="5344" w:val="left" w:leader="none"/>
          <w:tab w:pos="6702" w:val="left" w:leader="none"/>
          <w:tab w:pos="8283" w:val="left" w:leader="none"/>
        </w:tabs>
        <w:spacing w:line="381" w:lineRule="auto" w:before="0"/>
        <w:ind w:left="123" w:right="166" w:firstLine="704"/>
        <w:jc w:val="left"/>
        <w:rPr>
          <w:sz w:val="27"/>
        </w:rPr>
      </w:pPr>
      <w:r>
        <w:rPr>
          <w:w w:val="105"/>
          <w:sz w:val="27"/>
        </w:rPr>
        <w:t>«4.6.</w:t>
        <w:tab/>
        <w:t>Требование</w:t>
        <w:tab/>
        <w:t>к</w:t>
        <w:tab/>
        <w:t>финансовым</w:t>
        <w:tab/>
        <w:t>условиям</w:t>
        <w:tab/>
        <w:t>реализации</w:t>
        <w:tab/>
      </w:r>
      <w:r>
        <w:rPr>
          <w:sz w:val="27"/>
        </w:rPr>
        <w:t>образовательной </w:t>
      </w:r>
      <w:r>
        <w:rPr>
          <w:w w:val="105"/>
          <w:sz w:val="27"/>
        </w:rPr>
        <w:t>программы:</w:t>
      </w:r>
    </w:p>
    <w:p>
      <w:pPr>
        <w:spacing w:line="379" w:lineRule="auto" w:before="0"/>
        <w:ind w:left="116" w:right="155" w:firstLine="708"/>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position w:val="10"/>
          <w:sz w:val="17"/>
        </w:rPr>
        <w:t>9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line="301" w:lineRule="exact" w:before="0"/>
        <w:ind w:left="826" w:right="0" w:firstLine="0"/>
        <w:jc w:val="left"/>
        <w:rPr>
          <w:sz w:val="27"/>
        </w:rPr>
      </w:pPr>
      <w:r>
        <w:rPr>
          <w:w w:val="105"/>
          <w:sz w:val="27"/>
        </w:rPr>
        <w:t>с) дополнить сноской «</w:t>
      </w:r>
      <w:r>
        <w:rPr>
          <w:rFonts w:ascii="Arial" w:hAnsi="Arial"/>
          <w:w w:val="105"/>
          <w:position w:val="10"/>
          <w:sz w:val="17"/>
        </w:rPr>
        <w:t>9</w:t>
      </w:r>
      <w:r>
        <w:rPr>
          <w:w w:val="105"/>
          <w:sz w:val="27"/>
        </w:rPr>
        <w:t>» к пункту 4.6 следующего содержания:</w:t>
      </w:r>
    </w:p>
    <w:p>
      <w:pPr>
        <w:spacing w:before="155"/>
        <w:ind w:left="822" w:right="0" w:firstLine="0"/>
        <w:jc w:val="left"/>
        <w:rPr>
          <w:sz w:val="27"/>
        </w:rPr>
      </w:pPr>
      <w:r>
        <w:rPr>
          <w:w w:val="105"/>
          <w:sz w:val="27"/>
        </w:rPr>
        <w:t>«</w:t>
      </w:r>
      <w:r>
        <w:rPr>
          <w:rFonts w:ascii="Arial" w:hAnsi="Arial"/>
          <w:w w:val="105"/>
          <w:position w:val="10"/>
          <w:sz w:val="17"/>
        </w:rPr>
        <w:t>9 </w:t>
      </w:r>
      <w:r>
        <w:rPr>
          <w:w w:val="105"/>
          <w:sz w:val="27"/>
        </w:rPr>
        <w:t>Бюджетный кодекс Российской Федерации.»;</w:t>
      </w:r>
    </w:p>
    <w:p>
      <w:pPr>
        <w:spacing w:after="0"/>
        <w:jc w:val="left"/>
        <w:rPr>
          <w:sz w:val="27"/>
        </w:rPr>
        <w:sectPr>
          <w:headerReference w:type="default" r:id="rId1159"/>
          <w:pgSz w:w="11960" w:h="17200"/>
          <w:pgMar w:header="693" w:footer="411" w:top="1180" w:bottom="680" w:left="1140" w:right="380"/>
        </w:sectPr>
      </w:pPr>
    </w:p>
    <w:p>
      <w:pPr>
        <w:spacing w:before="78"/>
        <w:ind w:left="853" w:right="0" w:firstLine="0"/>
        <w:jc w:val="left"/>
        <w:rPr>
          <w:sz w:val="27"/>
        </w:rPr>
      </w:pPr>
      <w:r>
        <w:rPr/>
        <w:pict>
          <v:line style="position:absolute;mso-position-horizontal-relative:page;mso-position-vertical-relative:page;z-index:32632" from=".18029pt,163.382477pt" to=".18029pt,858.960046pt" stroked="true" strokeweight=".36058pt" strokecolor="#000000">
            <v:stroke dashstyle="solid"/>
            <w10:wrap type="none"/>
          </v:line>
        </w:pict>
      </w:r>
      <w:r>
        <w:rPr>
          <w:sz w:val="27"/>
        </w:rPr>
        <w:t>т) подпункт «в» пункта 4.7 изложить в следующей редакции:</w:t>
      </w:r>
    </w:p>
    <w:p>
      <w:pPr>
        <w:spacing w:line="381" w:lineRule="auto" w:before="195"/>
        <w:ind w:left="139" w:right="102"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9"/>
          <w:w w:val="105"/>
          <w:sz w:val="27"/>
        </w:rPr>
        <w:t> </w:t>
      </w:r>
      <w:r>
        <w:rPr>
          <w:w w:val="105"/>
          <w:sz w:val="27"/>
        </w:rPr>
        <w:t>требованиям</w:t>
      </w:r>
      <w:r>
        <w:rPr>
          <w:spacing w:val="-10"/>
          <w:w w:val="105"/>
          <w:sz w:val="27"/>
        </w:rPr>
        <w:t> </w:t>
      </w:r>
      <w:r>
        <w:rPr>
          <w:w w:val="105"/>
          <w:sz w:val="27"/>
        </w:rPr>
        <w:t>профессиональных</w:t>
      </w:r>
      <w:r>
        <w:rPr>
          <w:spacing w:val="-29"/>
          <w:w w:val="105"/>
          <w:sz w:val="27"/>
        </w:rPr>
        <w:t> </w:t>
      </w:r>
      <w:r>
        <w:rPr>
          <w:w w:val="105"/>
          <w:sz w:val="27"/>
        </w:rPr>
        <w:t>стандартов,</w:t>
      </w:r>
      <w:r>
        <w:rPr>
          <w:spacing w:val="-8"/>
          <w:w w:val="105"/>
          <w:sz w:val="27"/>
        </w:rPr>
        <w:t> </w:t>
      </w:r>
      <w:r>
        <w:rPr>
          <w:w w:val="105"/>
          <w:sz w:val="27"/>
        </w:rPr>
        <w:t>требованиям рынка</w:t>
      </w:r>
      <w:r>
        <w:rPr>
          <w:spacing w:val="-15"/>
          <w:w w:val="105"/>
          <w:sz w:val="27"/>
        </w:rPr>
        <w:t> </w:t>
      </w:r>
      <w:r>
        <w:rPr>
          <w:w w:val="105"/>
          <w:sz w:val="27"/>
        </w:rPr>
        <w:t>труда к специалистам соответствующего</w:t>
      </w:r>
      <w:r>
        <w:rPr>
          <w:spacing w:val="6"/>
          <w:w w:val="105"/>
          <w:sz w:val="27"/>
        </w:rPr>
        <w:t> </w:t>
      </w:r>
      <w:r>
        <w:rPr>
          <w:w w:val="105"/>
          <w:sz w:val="27"/>
        </w:rPr>
        <w:t>профиля.».</w:t>
      </w:r>
    </w:p>
    <w:p>
      <w:pPr>
        <w:pStyle w:val="ListParagraph"/>
        <w:numPr>
          <w:ilvl w:val="0"/>
          <w:numId w:val="15"/>
        </w:numPr>
        <w:tabs>
          <w:tab w:pos="1491" w:val="left" w:leader="none"/>
        </w:tabs>
        <w:spacing w:line="381" w:lineRule="auto" w:before="0" w:after="0"/>
        <w:ind w:left="128" w:right="119" w:firstLine="719"/>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23.01.06  Машинист   дорожных и строительных машин, утвержденном приказом Министерства просвещения Российской Федерации от 13 мая 2022 г. </w:t>
      </w:r>
      <w:r>
        <w:rPr>
          <w:rFonts w:ascii="Arial" w:hAnsi="Arial"/>
          <w:w w:val="105"/>
          <w:sz w:val="25"/>
        </w:rPr>
        <w:t>№ </w:t>
      </w:r>
      <w:r>
        <w:rPr>
          <w:w w:val="105"/>
          <w:sz w:val="27"/>
        </w:rPr>
        <w:t>328 (зарегистрирован Министерством юстиции</w:t>
      </w:r>
      <w:r>
        <w:rPr>
          <w:spacing w:val="-2"/>
          <w:w w:val="105"/>
          <w:sz w:val="27"/>
        </w:rPr>
        <w:t> </w:t>
      </w:r>
      <w:r>
        <w:rPr>
          <w:w w:val="105"/>
          <w:sz w:val="27"/>
        </w:rPr>
        <w:t>Российской</w:t>
      </w:r>
      <w:r>
        <w:rPr>
          <w:spacing w:val="1"/>
          <w:w w:val="105"/>
          <w:sz w:val="27"/>
        </w:rPr>
        <w:t> </w:t>
      </w:r>
      <w:r>
        <w:rPr>
          <w:w w:val="105"/>
          <w:sz w:val="27"/>
        </w:rPr>
        <w:t>Ф</w:t>
      </w:r>
      <w:r>
        <w:rPr>
          <w:spacing w:val="-11"/>
          <w:w w:val="105"/>
          <w:sz w:val="27"/>
        </w:rPr>
        <w:t> </w:t>
      </w:r>
      <w:r>
        <w:rPr>
          <w:w w:val="105"/>
          <w:sz w:val="27"/>
        </w:rPr>
        <w:t>дерации</w:t>
      </w:r>
      <w:r>
        <w:rPr>
          <w:spacing w:val="8"/>
          <w:w w:val="105"/>
          <w:sz w:val="27"/>
        </w:rPr>
        <w:t> </w:t>
      </w:r>
      <w:r>
        <w:rPr>
          <w:spacing w:val="-8"/>
          <w:w w:val="105"/>
          <w:sz w:val="27"/>
        </w:rPr>
        <w:t>1</w:t>
      </w:r>
      <w:r>
        <w:rPr>
          <w:rFonts w:ascii="Arial" w:hAnsi="Arial"/>
          <w:spacing w:val="-8"/>
          <w:w w:val="105"/>
          <w:sz w:val="26"/>
        </w:rPr>
        <w:t>О</w:t>
      </w:r>
      <w:r>
        <w:rPr>
          <w:rFonts w:ascii="Arial" w:hAnsi="Arial"/>
          <w:spacing w:val="-33"/>
          <w:w w:val="105"/>
          <w:sz w:val="26"/>
        </w:rPr>
        <w:t> </w:t>
      </w:r>
      <w:r>
        <w:rPr>
          <w:w w:val="105"/>
          <w:sz w:val="27"/>
        </w:rPr>
        <w:t>июня</w:t>
      </w:r>
      <w:r>
        <w:rPr>
          <w:spacing w:val="-5"/>
          <w:w w:val="105"/>
          <w:sz w:val="27"/>
        </w:rPr>
        <w:t> </w:t>
      </w:r>
      <w:r>
        <w:rPr>
          <w:w w:val="105"/>
          <w:sz w:val="27"/>
        </w:rPr>
        <w:t>2022</w:t>
      </w:r>
      <w:r>
        <w:rPr>
          <w:spacing w:val="-9"/>
          <w:w w:val="105"/>
          <w:sz w:val="27"/>
        </w:rPr>
        <w:t> </w:t>
      </w:r>
      <w:r>
        <w:rPr>
          <w:w w:val="105"/>
          <w:sz w:val="27"/>
        </w:rPr>
        <w:t>г.,</w:t>
      </w:r>
      <w:r>
        <w:rPr>
          <w:spacing w:val="-18"/>
          <w:w w:val="105"/>
          <w:sz w:val="27"/>
        </w:rPr>
        <w:t> </w:t>
      </w:r>
      <w:r>
        <w:rPr>
          <w:w w:val="105"/>
          <w:sz w:val="27"/>
        </w:rPr>
        <w:t>регистрационный</w:t>
      </w:r>
      <w:r>
        <w:rPr>
          <w:spacing w:val="-30"/>
          <w:w w:val="105"/>
          <w:sz w:val="27"/>
        </w:rPr>
        <w:t> </w:t>
      </w:r>
      <w:r>
        <w:rPr>
          <w:rFonts w:ascii="Arial" w:hAnsi="Arial"/>
          <w:w w:val="105"/>
          <w:sz w:val="25"/>
        </w:rPr>
        <w:t>№</w:t>
      </w:r>
      <w:r>
        <w:rPr>
          <w:rFonts w:ascii="Arial" w:hAnsi="Arial"/>
          <w:spacing w:val="-17"/>
          <w:w w:val="105"/>
          <w:sz w:val="25"/>
        </w:rPr>
        <w:t> </w:t>
      </w:r>
      <w:r>
        <w:rPr>
          <w:w w:val="105"/>
          <w:sz w:val="27"/>
        </w:rPr>
        <w:t>68839):</w:t>
      </w:r>
    </w:p>
    <w:p>
      <w:pPr>
        <w:spacing w:line="379" w:lineRule="auto" w:before="0"/>
        <w:ind w:left="129" w:right="124" w:firstLine="706"/>
        <w:jc w:val="both"/>
        <w:rPr>
          <w:sz w:val="27"/>
        </w:rPr>
      </w:pPr>
      <w:r>
        <w:rPr>
          <w:w w:val="105"/>
          <w:sz w:val="27"/>
        </w:rPr>
        <w:t>а) в пункте 1.3 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81" w:lineRule="auto" w:before="0"/>
        <w:ind w:left="120" w:right="118" w:firstLine="710"/>
        <w:jc w:val="both"/>
        <w:rPr>
          <w:sz w:val="27"/>
        </w:rPr>
      </w:pPr>
      <w:r>
        <w:rPr>
          <w:w w:val="105"/>
          <w:sz w:val="27"/>
        </w:rPr>
        <w:t>б) в сноске </w:t>
      </w:r>
      <w:r>
        <w:rPr>
          <w:sz w:val="27"/>
        </w:rPr>
        <w:t>«1&gt;&gt; </w:t>
      </w:r>
      <w:r>
        <w:rPr>
          <w:w w:val="105"/>
          <w:sz w:val="27"/>
        </w:rPr>
        <w:t>слова «и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 ии Рос 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289" w:lineRule="exact" w:before="0"/>
        <w:ind w:left="824" w:right="0" w:firstLine="0"/>
        <w:jc w:val="left"/>
        <w:rPr>
          <w:sz w:val="27"/>
        </w:rPr>
      </w:pPr>
      <w:r>
        <w:rPr>
          <w:w w:val="105"/>
          <w:sz w:val="27"/>
        </w:rPr>
        <w:t>в) в пункте 1.7. слова «примерную основную образовательную программу,</w:t>
      </w:r>
    </w:p>
    <w:p>
      <w:pPr>
        <w:spacing w:line="379" w:lineRule="auto" w:before="178"/>
        <w:ind w:left="117" w:right="117" w:firstLine="0"/>
        <w:jc w:val="both"/>
        <w:rPr>
          <w:sz w:val="27"/>
        </w:rPr>
      </w:pPr>
      <w:r>
        <w:rPr>
          <w:w w:val="105"/>
          <w:sz w:val="27"/>
        </w:rPr>
        <w:t>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4" w:lineRule="exact" w:before="0"/>
        <w:ind w:left="822" w:right="0" w:firstLine="0"/>
        <w:jc w:val="left"/>
        <w:rPr>
          <w:sz w:val="27"/>
        </w:rPr>
      </w:pPr>
      <w:r>
        <w:rPr>
          <w:w w:val="105"/>
          <w:sz w:val="27"/>
        </w:rPr>
        <w:t>г) пункт 1.14 изложить в следующей редакции:</w:t>
      </w:r>
    </w:p>
    <w:p>
      <w:pPr>
        <w:spacing w:after="0" w:line="304" w:lineRule="exact"/>
        <w:jc w:val="left"/>
        <w:rPr>
          <w:sz w:val="27"/>
        </w:rPr>
        <w:sectPr>
          <w:headerReference w:type="default" r:id="rId1160"/>
          <w:footerReference w:type="default" r:id="rId1161"/>
          <w:pgSz w:w="11910" w:h="17180"/>
          <w:pgMar w:header="0" w:footer="443" w:top="1200" w:bottom="640" w:left="1140" w:right="360"/>
        </w:sectPr>
      </w:pPr>
    </w:p>
    <w:p>
      <w:pPr>
        <w:pStyle w:val="BodyText"/>
        <w:rPr>
          <w:sz w:val="20"/>
        </w:rPr>
      </w:pPr>
      <w:r>
        <w:rPr/>
        <w:pict>
          <v:line style="position:absolute;mso-position-horizontal-relative:page;mso-position-vertical-relative:page;z-index:32800" from="3.365386pt,40.364944pt" to="3.365386pt,861.840047pt" stroked="true" strokeweight="2.403847pt" strokecolor="#000000">
            <v:stroke dashstyle="solid"/>
            <w10:wrap type="none"/>
          </v:line>
        </w:pict>
      </w:r>
    </w:p>
    <w:p>
      <w:pPr>
        <w:pStyle w:val="BodyText"/>
        <w:spacing w:before="7"/>
        <w:rPr>
          <w:sz w:val="19"/>
        </w:rPr>
      </w:pPr>
    </w:p>
    <w:p>
      <w:pPr>
        <w:spacing w:line="398" w:lineRule="auto" w:before="90"/>
        <w:ind w:left="235" w:right="115" w:firstLine="708"/>
        <w:jc w:val="both"/>
        <w:rPr>
          <w:sz w:val="26"/>
        </w:rPr>
      </w:pPr>
      <w:r>
        <w:rPr>
          <w:spacing w:val="1"/>
          <w:w w:val="105"/>
          <w:sz w:val="26"/>
        </w:rPr>
        <w:t>«1.14. </w:t>
      </w:r>
      <w:r>
        <w:rPr>
          <w:w w:val="105"/>
          <w:sz w:val="26"/>
        </w:rPr>
        <w:t>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298" w:lineRule="exact" w:before="0"/>
        <w:ind w:left="929" w:right="0" w:firstLine="0"/>
        <w:jc w:val="left"/>
        <w:rPr>
          <w:sz w:val="26"/>
        </w:rPr>
      </w:pPr>
      <w:r>
        <w:rPr>
          <w:w w:val="105"/>
          <w:sz w:val="26"/>
        </w:rPr>
        <w:t>д) в Таблице 1 пункта 2.1 строку</w:t>
      </w:r>
    </w:p>
    <w:p>
      <w:pPr>
        <w:pStyle w:val="BodyText"/>
        <w:spacing w:before="3"/>
        <w:rPr>
          <w:sz w:val="9"/>
        </w:rPr>
      </w:pPr>
    </w:p>
    <w:p>
      <w:pPr>
        <w:spacing w:before="89"/>
        <w:ind w:left="237" w:right="0" w:firstLine="0"/>
        <w:jc w:val="left"/>
        <w:rPr>
          <w:sz w:val="26"/>
        </w:rPr>
      </w:pPr>
      <w:r>
        <w:rPr>
          <w:w w:val="108"/>
          <w:sz w:val="26"/>
        </w:rPr>
        <w:t>«</w:t>
      </w:r>
    </w:p>
    <w:p>
      <w:pPr>
        <w:pStyle w:val="BodyText"/>
        <w:spacing w:before="5"/>
        <w:rPr>
          <w:sz w:val="9"/>
        </w:rPr>
      </w:pPr>
      <w:r>
        <w:rPr/>
        <w:pict>
          <v:group style="position:absolute;margin-left:61.418297pt;margin-top:7.778046pt;width:501.1pt;height:116.3pt;mso-position-horizontal-relative:page;mso-position-vertical-relative:paragraph;z-index:32704;mso-wrap-distance-left:0;mso-wrap-distance-right:0" coordorigin="1228,156" coordsize="10022,2326">
            <v:line style="position:absolute" from="6745,2481" to="6745,156" stroked="true" strokeweight=".721154pt" strokecolor="#000000">
              <v:stroke dashstyle="solid"/>
            </v:line>
            <v:line style="position:absolute" from="11231,2481" to="11231,175" stroked="true" strokeweight=".721154pt" strokecolor="#000000">
              <v:stroke dashstyle="solid"/>
            </v:line>
            <v:line style="position:absolute" from="1231,175" to="11250,175" stroked="true" strokeweight=".720802pt" strokecolor="#000000">
              <v:stroke dashstyle="solid"/>
            </v:line>
            <v:line style="position:absolute" from="1231,2457" to="11250,2457" stroked="true" strokeweight=".720802pt" strokecolor="#000000">
              <v:stroke dashstyle="solid"/>
            </v:line>
            <v:shape style="position:absolute;left:8725;top:216;width:573;height:289" type="#_x0000_t202" filled="false" stroked="false">
              <v:textbox inset="0,0,0,0">
                <w:txbxContent>
                  <w:p>
                    <w:pPr>
                      <w:spacing w:line="288" w:lineRule="exact" w:before="0"/>
                      <w:ind w:left="0" w:right="0" w:firstLine="0"/>
                      <w:jc w:val="left"/>
                      <w:rPr>
                        <w:sz w:val="26"/>
                      </w:rPr>
                    </w:pPr>
                    <w:r>
                      <w:rPr>
                        <w:w w:val="105"/>
                        <w:sz w:val="26"/>
                      </w:rPr>
                      <w:t>2952</w:t>
                    </w:r>
                  </w:p>
                </w:txbxContent>
              </v:textbox>
              <w10:wrap type="none"/>
            </v:shape>
            <v:shape style="position:absolute;left:1235;top:174;width:5510;height:2283" type="#_x0000_t202" filled="false" stroked="true" strokeweight=".721154pt" strokecolor="#000000">
              <v:textbox inset="0,0,0,0">
                <w:txbxContent>
                  <w:p>
                    <w:pPr>
                      <w:spacing w:line="302" w:lineRule="auto" w:before="24"/>
                      <w:ind w:left="103" w:right="189" w:firstLine="3"/>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5"/>
                        <w:w w:val="105"/>
                        <w:sz w:val="26"/>
                      </w:rPr>
                      <w:t> </w:t>
                    </w:r>
                    <w:r>
                      <w:rPr>
                        <w:w w:val="105"/>
                        <w:sz w:val="26"/>
                      </w:rPr>
                      <w:t>образования</w:t>
                    </w:r>
                  </w:p>
                </w:txbxContent>
              </v:textbox>
              <v:stroke dashstyle="solid"/>
              <w10:wrap type="none"/>
            </v:shape>
            <w10:wrap type="topAndBottom"/>
          </v:group>
        </w:pict>
      </w:r>
    </w:p>
    <w:p>
      <w:pPr>
        <w:spacing w:line="269" w:lineRule="exact" w:before="0"/>
        <w:ind w:left="0" w:right="144" w:firstLine="0"/>
        <w:jc w:val="right"/>
        <w:rPr>
          <w:sz w:val="26"/>
        </w:rPr>
      </w:pPr>
      <w:r>
        <w:rPr>
          <w:w w:val="106"/>
          <w:sz w:val="26"/>
        </w:rPr>
        <w:t>»</w:t>
      </w:r>
    </w:p>
    <w:p>
      <w:pPr>
        <w:spacing w:before="186"/>
        <w:ind w:left="929" w:right="0" w:firstLine="0"/>
        <w:jc w:val="left"/>
        <w:rPr>
          <w:sz w:val="26"/>
        </w:rPr>
      </w:pPr>
      <w:r>
        <w:rPr>
          <w:w w:val="105"/>
          <w:sz w:val="26"/>
        </w:rPr>
        <w:t>заменить строкой</w:t>
      </w:r>
    </w:p>
    <w:p>
      <w:pPr>
        <w:spacing w:before="196"/>
        <w:ind w:left="227" w:right="0" w:firstLine="0"/>
        <w:jc w:val="left"/>
        <w:rPr>
          <w:sz w:val="26"/>
        </w:rPr>
      </w:pPr>
      <w:r>
        <w:rPr>
          <w:w w:val="106"/>
          <w:sz w:val="26"/>
        </w:rPr>
        <w:t>«</w:t>
      </w:r>
    </w:p>
    <w:p>
      <w:pPr>
        <w:pStyle w:val="BodyText"/>
        <w:spacing w:before="5"/>
        <w:rPr>
          <w:sz w:val="9"/>
        </w:rPr>
      </w:pPr>
      <w:r>
        <w:rPr/>
        <w:pict>
          <v:group style="position:absolute;margin-left:60.57695pt;margin-top:7.776908pt;width:501.95pt;height:115.35pt;mso-position-horizontal-relative:page;mso-position-vertical-relative:paragraph;z-index:32776;mso-wrap-distance-left:0;mso-wrap-distance-right:0" coordorigin="1212,156" coordsize="10039,2307">
            <v:line style="position:absolute" from="6736,2462" to="6736,156" stroked="true" strokeweight=".721154pt" strokecolor="#000000">
              <v:stroke dashstyle="solid"/>
            </v:line>
            <v:line style="position:absolute" from="11221,2462" to="11221,156" stroked="true" strokeweight=".721154pt" strokecolor="#000000">
              <v:stroke dashstyle="solid"/>
            </v:line>
            <v:line style="position:absolute" from="1212,175" to="11250,175" stroked="true" strokeweight=".720802pt" strokecolor="#000000">
              <v:stroke dashstyle="solid"/>
            </v:line>
            <v:line style="position:absolute" from="1212,2448" to="11231,2448" stroked="true" strokeweight=".720802pt" strokecolor="#000000">
              <v:stroke dashstyle="solid"/>
            </v:line>
            <v:shape style="position:absolute;left:8710;top:216;width:573;height:289" type="#_x0000_t202" filled="false" stroked="false">
              <v:textbox inset="0,0,0,0">
                <w:txbxContent>
                  <w:p>
                    <w:pPr>
                      <w:spacing w:line="288" w:lineRule="exact" w:before="0"/>
                      <w:ind w:left="0" w:right="0" w:firstLine="0"/>
                      <w:jc w:val="left"/>
                      <w:rPr>
                        <w:sz w:val="26"/>
                      </w:rPr>
                    </w:pPr>
                    <w:r>
                      <w:rPr>
                        <w:w w:val="105"/>
                        <w:sz w:val="26"/>
                      </w:rPr>
                      <w:t>2952</w:t>
                    </w:r>
                  </w:p>
                </w:txbxContent>
              </v:textbox>
              <w10:wrap type="none"/>
            </v:shape>
            <v:shape style="position:absolute;left:1225;top:174;width:5510;height:2273" type="#_x0000_t202" filled="false" stroked="true" strokeweight=".721154pt" strokecolor="#000000">
              <v:textbox inset="0,0,0,0">
                <w:txbxContent>
                  <w:p>
                    <w:pPr>
                      <w:spacing w:line="302" w:lineRule="auto" w:before="24"/>
                      <w:ind w:left="103" w:right="608"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before="0"/>
        <w:ind w:left="0" w:right="152" w:firstLine="0"/>
        <w:jc w:val="right"/>
        <w:rPr>
          <w:sz w:val="26"/>
        </w:rPr>
      </w:pPr>
      <w:r>
        <w:rPr>
          <w:w w:val="105"/>
          <w:sz w:val="26"/>
        </w:rPr>
        <w:t>»;</w:t>
      </w:r>
    </w:p>
    <w:p>
      <w:pPr>
        <w:spacing w:before="200"/>
        <w:ind w:left="923" w:right="0" w:firstLine="0"/>
        <w:jc w:val="left"/>
        <w:rPr>
          <w:sz w:val="26"/>
        </w:rPr>
      </w:pPr>
      <w:r>
        <w:rPr>
          <w:w w:val="105"/>
          <w:sz w:val="26"/>
        </w:rPr>
        <w:t>е) абзац пятый пункта 2.3 изложить в следующей</w:t>
      </w:r>
      <w:r>
        <w:rPr>
          <w:spacing w:val="57"/>
          <w:w w:val="105"/>
          <w:sz w:val="26"/>
        </w:rPr>
        <w:t> </w:t>
      </w:r>
      <w:r>
        <w:rPr>
          <w:w w:val="105"/>
          <w:sz w:val="26"/>
        </w:rPr>
        <w:t>редакции:</w:t>
      </w:r>
    </w:p>
    <w:p>
      <w:pPr>
        <w:spacing w:line="393" w:lineRule="auto" w:before="182"/>
        <w:ind w:left="217" w:right="168" w:firstLine="702"/>
        <w:jc w:val="both"/>
        <w:rPr>
          <w:sz w:val="26"/>
        </w:rPr>
      </w:pPr>
      <w:r>
        <w:rPr>
          <w:w w:val="105"/>
          <w:sz w:val="26"/>
        </w:rPr>
        <w:t>«Конкретное соотношение обязательной и</w:t>
      </w:r>
      <w:r>
        <w:rPr>
          <w:spacing w:val="67"/>
          <w:w w:val="105"/>
          <w:sz w:val="26"/>
        </w:rPr>
        <w:t> </w:t>
      </w:r>
      <w:r>
        <w:rPr>
          <w:w w:val="105"/>
          <w:sz w:val="26"/>
        </w:rPr>
        <w:t>вариативной</w:t>
      </w:r>
      <w:r>
        <w:rPr>
          <w:spacing w:val="67"/>
          <w:w w:val="105"/>
          <w:sz w:val="26"/>
        </w:rPr>
        <w:t> </w:t>
      </w:r>
      <w:r>
        <w:rPr>
          <w:w w:val="105"/>
          <w:position w:val="1"/>
          <w:sz w:val="26"/>
        </w:rPr>
        <w:t>частей </w:t>
      </w:r>
      <w:r>
        <w:rPr>
          <w:w w:val="105"/>
          <w:sz w:val="26"/>
        </w:rPr>
        <w:t>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4"/>
          <w:w w:val="105"/>
          <w:sz w:val="26"/>
        </w:rPr>
        <w:t> </w:t>
      </w:r>
      <w:r>
        <w:rPr>
          <w:w w:val="105"/>
          <w:sz w:val="26"/>
        </w:rPr>
        <w:t>ПОП.»;</w:t>
      </w:r>
    </w:p>
    <w:p>
      <w:pPr>
        <w:spacing w:before="4"/>
        <w:ind w:left="920" w:right="0" w:firstLine="0"/>
        <w:jc w:val="left"/>
        <w:rPr>
          <w:sz w:val="26"/>
        </w:rPr>
      </w:pPr>
      <w:r>
        <w:rPr>
          <w:w w:val="105"/>
          <w:sz w:val="26"/>
        </w:rPr>
        <w:t>ж) абзац первый пункта 2.4 изложить в следующей</w:t>
      </w:r>
      <w:r>
        <w:rPr>
          <w:spacing w:val="62"/>
          <w:w w:val="105"/>
          <w:sz w:val="26"/>
        </w:rPr>
        <w:t> </w:t>
      </w:r>
      <w:r>
        <w:rPr>
          <w:w w:val="105"/>
          <w:sz w:val="26"/>
        </w:rPr>
        <w:t>редакции:</w:t>
      </w:r>
    </w:p>
    <w:p>
      <w:pPr>
        <w:spacing w:line="398" w:lineRule="auto" w:before="186"/>
        <w:ind w:left="212" w:right="146" w:firstLine="702"/>
        <w:jc w:val="both"/>
        <w:rPr>
          <w:sz w:val="26"/>
        </w:rPr>
      </w:pPr>
      <w:r>
        <w:rPr>
          <w:w w:val="105"/>
          <w:sz w:val="26"/>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281" w:lineRule="exact" w:before="0"/>
        <w:ind w:left="915" w:right="0" w:firstLine="0"/>
        <w:jc w:val="left"/>
        <w:rPr>
          <w:sz w:val="26"/>
        </w:rPr>
      </w:pPr>
      <w:r>
        <w:rPr>
          <w:w w:val="105"/>
          <w:sz w:val="26"/>
        </w:rPr>
        <w:t>з) в пункте 2.9 аббревиатуру «ПООП» заменить аббревиатурой «ПОП»;</w:t>
      </w:r>
    </w:p>
    <w:p>
      <w:pPr>
        <w:spacing w:line="494" w:lineRule="exact" w:before="34"/>
        <w:ind w:left="917" w:right="945" w:firstLine="0"/>
        <w:jc w:val="left"/>
        <w:rPr>
          <w:sz w:val="26"/>
        </w:rPr>
      </w:pPr>
      <w:r>
        <w:rPr>
          <w:w w:val="105"/>
          <w:sz w:val="26"/>
        </w:rPr>
        <w:t>и) в пункте 2.10 аббревиатуру «ПООП» заменить аббревиатурой «ПОП»; к) в пункте 3.2:</w:t>
      </w:r>
    </w:p>
    <w:p>
      <w:pPr>
        <w:spacing w:after="0" w:line="494" w:lineRule="exact"/>
        <w:jc w:val="left"/>
        <w:rPr>
          <w:sz w:val="26"/>
        </w:rPr>
        <w:sectPr>
          <w:headerReference w:type="default" r:id="rId1162"/>
          <w:footerReference w:type="default" r:id="rId1163"/>
          <w:pgSz w:w="11990" w:h="17240"/>
          <w:pgMar w:header="12" w:footer="399" w:top="800" w:bottom="580" w:left="1120" w:right="320"/>
        </w:sectPr>
      </w:pPr>
    </w:p>
    <w:p>
      <w:pPr>
        <w:pStyle w:val="BodyText"/>
        <w:spacing w:before="4"/>
        <w:rPr>
          <w:sz w:val="20"/>
        </w:rPr>
      </w:pPr>
      <w:r>
        <w:rPr/>
        <w:pict>
          <v:line style="position:absolute;mso-position-horizontal-relative:page;mso-position-vertical-relative:page;z-index:32824" from=".180291pt,57.664474pt" to=".180291pt,857.520072pt" stroked="true" strokeweight=".360581pt" strokecolor="#000000">
            <v:stroke dashstyle="solid"/>
            <w10:wrap type="none"/>
          </v:line>
        </w:pict>
      </w:r>
      <w:r>
        <w:rPr/>
        <w:pict>
          <v:line style="position:absolute;mso-position-horizontal-relative:page;mso-position-vertical-relative:page;z-index:32848" from="4.807747pt,.120154pt" to="527.890629pt,.120154pt" stroked="true" strokeweight=".480537pt" strokecolor="#000000">
            <v:stroke dashstyle="solid"/>
            <w10:wrap type="none"/>
          </v:line>
        </w:pict>
      </w:r>
    </w:p>
    <w:p>
      <w:pPr>
        <w:pStyle w:val="BodyText"/>
        <w:spacing w:before="89"/>
        <w:ind w:left="859"/>
      </w:pPr>
      <w:r>
        <w:rPr/>
        <w:t>абзац четвертый после слов «использовать знания по» дополнить словами</w:t>
      </w:r>
    </w:p>
    <w:p>
      <w:pPr>
        <w:pStyle w:val="BodyText"/>
        <w:spacing w:before="173"/>
        <w:ind w:left="154"/>
      </w:pPr>
      <w:r>
        <w:rPr/>
        <w:t>«правовой и»;</w:t>
      </w:r>
    </w:p>
    <w:p>
      <w:pPr>
        <w:pStyle w:val="BodyText"/>
        <w:spacing w:line="364" w:lineRule="auto" w:before="178"/>
        <w:ind w:left="154" w:right="113" w:firstLine="708"/>
      </w:pPr>
      <w:r>
        <w:rPr/>
        <w:t>в абзаце седьмом слово «общечеловеческих» заменить словами «российских духовно-нравственных»;</w:t>
      </w:r>
    </w:p>
    <w:p>
      <w:pPr>
        <w:pStyle w:val="BodyText"/>
        <w:spacing w:before="11"/>
        <w:ind w:left="853"/>
      </w:pPr>
      <w:r>
        <w:rPr/>
        <w:t>л) в абзаце первом пункта 3.3 аббревиатуру «ПООП» заменить аббревиатурой</w:t>
      </w:r>
    </w:p>
    <w:p>
      <w:pPr>
        <w:pStyle w:val="BodyText"/>
        <w:spacing w:before="168"/>
        <w:ind w:left="154"/>
      </w:pPr>
      <w:r>
        <w:rPr/>
        <w:t>«ПОП»;</w:t>
      </w:r>
    </w:p>
    <w:p>
      <w:pPr>
        <w:pStyle w:val="BodyText"/>
        <w:spacing w:before="178"/>
        <w:ind w:left="853"/>
      </w:pPr>
      <w:r>
        <w:rPr/>
        <w:t>м) в абзаце первом пункта 3.5 аббревиатуру «ПООП» заменить аббревиатурой</w:t>
      </w:r>
    </w:p>
    <w:p>
      <w:pPr>
        <w:pStyle w:val="BodyText"/>
        <w:spacing w:before="163"/>
        <w:ind w:left="149"/>
      </w:pPr>
      <w:r>
        <w:rPr/>
        <w:t>«ПОП»;</w:t>
      </w:r>
    </w:p>
    <w:p>
      <w:pPr>
        <w:pStyle w:val="BodyText"/>
        <w:spacing w:before="178"/>
        <w:ind w:left="853"/>
      </w:pPr>
      <w:r>
        <w:rPr/>
        <w:t>н) в подпункте «а» пункта 4.3 аббревиатуру «ПООП» заменить аббревиатурой</w:t>
      </w:r>
    </w:p>
    <w:p>
      <w:pPr>
        <w:pStyle w:val="BodyText"/>
        <w:spacing w:before="173"/>
        <w:ind w:left="144"/>
      </w:pPr>
      <w:r>
        <w:rPr/>
        <w:t>«ПОП»;</w:t>
      </w:r>
    </w:p>
    <w:p>
      <w:pPr>
        <w:pStyle w:val="BodyText"/>
        <w:spacing w:before="163"/>
        <w:ind w:left="850"/>
      </w:pPr>
      <w:r>
        <w:rPr/>
        <w:t>о) в пункте 4.4:</w:t>
      </w:r>
    </w:p>
    <w:p>
      <w:pPr>
        <w:pStyle w:val="BodyText"/>
        <w:spacing w:line="364" w:lineRule="auto" w:before="173"/>
        <w:ind w:left="844" w:right="734" w:firstLine="4"/>
        <w:jc w:val="both"/>
      </w:pPr>
      <w:r>
        <w:rPr/>
        <w:t>в</w:t>
      </w:r>
      <w:r>
        <w:rPr>
          <w:spacing w:val="-29"/>
        </w:rPr>
        <w:t> </w:t>
      </w:r>
      <w:r>
        <w:rPr/>
        <w:t>подпункте</w:t>
      </w:r>
      <w:r>
        <w:rPr>
          <w:spacing w:val="-11"/>
        </w:rPr>
        <w:t> </w:t>
      </w:r>
      <w:r>
        <w:rPr/>
        <w:t>«ж».аббревиатуру</w:t>
      </w:r>
      <w:r>
        <w:rPr>
          <w:spacing w:val="-7"/>
        </w:rPr>
        <w:t> </w:t>
      </w:r>
      <w:r>
        <w:rPr/>
        <w:t>«ПООП»</w:t>
      </w:r>
      <w:r>
        <w:rPr>
          <w:spacing w:val="-13"/>
        </w:rPr>
        <w:t> </w:t>
      </w:r>
      <w:r>
        <w:rPr/>
        <w:t>заменить</w:t>
      </w:r>
      <w:r>
        <w:rPr>
          <w:spacing w:val="-12"/>
        </w:rPr>
        <w:t> </w:t>
      </w:r>
      <w:r>
        <w:rPr/>
        <w:t>аббревиатурой</w:t>
      </w:r>
      <w:r>
        <w:rPr>
          <w:spacing w:val="-6"/>
        </w:rPr>
        <w:t> </w:t>
      </w:r>
      <w:r>
        <w:rPr/>
        <w:t>«ПОП»; в</w:t>
      </w:r>
      <w:r>
        <w:rPr>
          <w:spacing w:val="-26"/>
        </w:rPr>
        <w:t> </w:t>
      </w:r>
      <w:r>
        <w:rPr/>
        <w:t>подпункте</w:t>
      </w:r>
      <w:r>
        <w:rPr>
          <w:spacing w:val="-8"/>
        </w:rPr>
        <w:t> </w:t>
      </w:r>
      <w:r>
        <w:rPr/>
        <w:t>«м»</w:t>
      </w:r>
      <w:r>
        <w:rPr>
          <w:spacing w:val="-21"/>
        </w:rPr>
        <w:t> </w:t>
      </w:r>
      <w:r>
        <w:rPr/>
        <w:t>аббревиатуру</w:t>
      </w:r>
      <w:r>
        <w:rPr>
          <w:spacing w:val="-2"/>
        </w:rPr>
        <w:t> </w:t>
      </w:r>
      <w:r>
        <w:rPr/>
        <w:t>«ПООП»</w:t>
      </w:r>
      <w:r>
        <w:rPr>
          <w:spacing w:val="-9"/>
        </w:rPr>
        <w:t> </w:t>
      </w:r>
      <w:r>
        <w:rPr/>
        <w:t>заменить</w:t>
      </w:r>
      <w:r>
        <w:rPr>
          <w:spacing w:val="-12"/>
        </w:rPr>
        <w:t> </w:t>
      </w:r>
      <w:r>
        <w:rPr/>
        <w:t>аббревиатурой</w:t>
      </w:r>
      <w:r>
        <w:rPr>
          <w:spacing w:val="-1"/>
        </w:rPr>
        <w:t> </w:t>
      </w:r>
      <w:r>
        <w:rPr/>
        <w:t>«ПОП»; п) пункт 4.6 изложить в следующей</w:t>
      </w:r>
      <w:r>
        <w:rPr>
          <w:spacing w:val="15"/>
        </w:rPr>
        <w:t> </w:t>
      </w:r>
      <w:r>
        <w:rPr/>
        <w:t>редакции:</w:t>
      </w:r>
    </w:p>
    <w:p>
      <w:pPr>
        <w:pStyle w:val="BodyText"/>
        <w:tabs>
          <w:tab w:pos="1625" w:val="left" w:leader="none"/>
          <w:tab w:pos="3252" w:val="left" w:leader="none"/>
          <w:tab w:pos="3612" w:val="left" w:leader="none"/>
          <w:tab w:pos="5353" w:val="left" w:leader="none"/>
          <w:tab w:pos="6712" w:val="left" w:leader="none"/>
          <w:tab w:pos="8297" w:val="left" w:leader="none"/>
        </w:tabs>
        <w:spacing w:line="362" w:lineRule="auto" w:before="7"/>
        <w:ind w:left="137" w:right="104" w:firstLine="699"/>
      </w:pPr>
      <w:r>
        <w:rPr/>
        <w:t>«4.6.</w:t>
        <w:tab/>
        <w:t>Требование</w:t>
        <w:tab/>
        <w:t>к</w:t>
        <w:tab/>
        <w:t>финансовым</w:t>
        <w:tab/>
        <w:t>условиям</w:t>
        <w:tab/>
        <w:t>реализации</w:t>
        <w:tab/>
        <w:t>образовательной программы:</w:t>
      </w:r>
    </w:p>
    <w:p>
      <w:pPr>
        <w:pStyle w:val="BodyText"/>
        <w:spacing w:line="367" w:lineRule="auto" w:before="8"/>
        <w:ind w:left="128" w:right="120" w:firstLine="710"/>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position w:val="11"/>
          <w:sz w:val="16"/>
        </w:rPr>
        <w:t>7 </w:t>
      </w:r>
      <w:r>
        <w:rPr/>
        <w:t>и Федеральным законом от 29 декабря 2012 г. </w:t>
      </w:r>
      <w:r>
        <w:rPr>
          <w:rFonts w:ascii="Arial" w:hAnsi="Arial"/>
          <w:sz w:val="26"/>
        </w:rPr>
        <w:t>№ </w:t>
      </w:r>
      <w:r>
        <w:rPr/>
        <w:t>273-ФЗ «Об образовании в Российской Федерации».»;</w:t>
      </w:r>
    </w:p>
    <w:p>
      <w:pPr>
        <w:pStyle w:val="BodyText"/>
        <w:spacing w:line="322" w:lineRule="exact"/>
        <w:ind w:left="837"/>
      </w:pPr>
      <w:r>
        <w:rPr/>
        <w:t>р) дополнить сноской «7&gt;&gt; к пункту 4.6 следующего содержания:</w:t>
      </w:r>
    </w:p>
    <w:p>
      <w:pPr>
        <w:pStyle w:val="BodyText"/>
        <w:spacing w:before="168"/>
        <w:ind w:left="827"/>
      </w:pPr>
      <w:r>
        <w:rPr/>
        <w:t>«</w:t>
      </w:r>
      <w:r>
        <w:rPr>
          <w:position w:val="10"/>
          <w:sz w:val="16"/>
        </w:rPr>
        <w:t>7 </w:t>
      </w:r>
      <w:r>
        <w:rPr/>
        <w:t>Бюджетный кодекс Российской Федерации.»;</w:t>
      </w:r>
    </w:p>
    <w:p>
      <w:pPr>
        <w:pStyle w:val="BodyText"/>
        <w:spacing w:before="173"/>
        <w:ind w:left="830"/>
      </w:pPr>
      <w:r>
        <w:rPr/>
        <w:t>с) подпункт «в» пункта 4.7 изложить в следующей редакции:</w:t>
      </w:r>
    </w:p>
    <w:p>
      <w:pPr>
        <w:pStyle w:val="BodyText"/>
        <w:spacing w:line="364" w:lineRule="auto" w:before="168"/>
        <w:ind w:left="118" w:right="125" w:firstLine="709"/>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5"/>
        </w:numPr>
        <w:tabs>
          <w:tab w:pos="1466" w:val="left" w:leader="none"/>
          <w:tab w:pos="2701" w:val="left" w:leader="none"/>
          <w:tab w:pos="4416" w:val="left" w:leader="none"/>
          <w:tab w:pos="4935" w:val="left" w:leader="none"/>
          <w:tab w:pos="6444" w:val="left" w:leader="none"/>
          <w:tab w:pos="7653" w:val="left" w:leader="none"/>
          <w:tab w:pos="8772" w:val="left" w:leader="none"/>
          <w:tab w:pos="9293" w:val="left" w:leader="none"/>
        </w:tabs>
        <w:spacing w:line="364" w:lineRule="auto" w:before="0" w:after="0"/>
        <w:ind w:left="118" w:right="142" w:firstLine="704"/>
        <w:jc w:val="left"/>
        <w:rPr>
          <w:sz w:val="28"/>
        </w:rPr>
      </w:pPr>
      <w:r>
        <w:rPr>
          <w:sz w:val="28"/>
        </w:rPr>
        <w:t>В федеральном государственном образовательном стандарте среднего профессионального</w:t>
        <w:tab/>
        <w:t>образования</w:t>
        <w:tab/>
        <w:t>по</w:t>
        <w:tab/>
        <w:t>профессии</w:t>
        <w:tab/>
        <w:t>35.01.15</w:t>
        <w:tab/>
        <w:t>Мастер</w:t>
        <w:tab/>
        <w:t>по</w:t>
        <w:tab/>
      </w:r>
      <w:r>
        <w:rPr>
          <w:w w:val="95"/>
          <w:sz w:val="28"/>
        </w:rPr>
        <w:t>ремонту</w:t>
      </w:r>
    </w:p>
    <w:p>
      <w:pPr>
        <w:spacing w:after="0" w:line="364" w:lineRule="auto"/>
        <w:jc w:val="left"/>
        <w:rPr>
          <w:sz w:val="28"/>
        </w:rPr>
        <w:sectPr>
          <w:headerReference w:type="default" r:id="rId1164"/>
          <w:footerReference w:type="default" r:id="rId1165"/>
          <w:pgSz w:w="11900" w:h="17160"/>
          <w:pgMar w:header="684" w:footer="456" w:top="920" w:bottom="640" w:left="1140" w:right="340"/>
        </w:sectPr>
      </w:pPr>
    </w:p>
    <w:p>
      <w:pPr>
        <w:spacing w:before="74"/>
        <w:ind w:left="116" w:right="74" w:firstLine="0"/>
        <w:jc w:val="center"/>
        <w:rPr>
          <w:sz w:val="23"/>
        </w:rPr>
      </w:pPr>
      <w:r>
        <w:rPr/>
        <w:pict>
          <v:group style="position:absolute;margin-left:.360581pt;margin-top:.00002pt;width:594.4pt;height:858.25pt;mso-position-horizontal-relative:page;mso-position-vertical-relative:page;z-index:-1200712" coordorigin="7,0" coordsize="11888,17165">
            <v:line style="position:absolute" from="14,0" to="14,17165" stroked="true" strokeweight=".721162pt" strokecolor="#000000">
              <v:stroke dashstyle="solid"/>
            </v:line>
            <v:line style="position:absolute" from="58,7" to="11894,7" stroked="true" strokeweight=".720776pt" strokecolor="#000000">
              <v:stroke dashstyle="solid"/>
            </v:line>
            <v:shape style="position:absolute;left:1228;top:710;width:9908;height:1920" coordorigin="1229,710" coordsize="9908,1920" path="m6644,16473l6644,14551m11135,16454l11135,14551m1250,14565l11154,14565m1231,16449l11154,16449e" filled="false" stroked="true" strokeweight=".720984pt" strokecolor="#000000">
              <v:path arrowok="t"/>
              <v:stroke dashstyle="solid"/>
            </v:shape>
            <w10:wrap type="none"/>
          </v:group>
        </w:pict>
      </w:r>
      <w:r>
        <w:rPr>
          <w:w w:val="105"/>
          <w:sz w:val="23"/>
        </w:rPr>
        <w:t>595</w:t>
      </w:r>
    </w:p>
    <w:p>
      <w:pPr>
        <w:pStyle w:val="BodyText"/>
        <w:spacing w:before="1"/>
      </w:pPr>
    </w:p>
    <w:p>
      <w:pPr>
        <w:tabs>
          <w:tab w:pos="542" w:val="left" w:leader="none"/>
          <w:tab w:pos="2573" w:val="left" w:leader="none"/>
          <w:tab w:pos="5406" w:val="left" w:leader="none"/>
          <w:tab w:pos="5778" w:val="left" w:leader="none"/>
          <w:tab w:pos="7106" w:val="left" w:leader="none"/>
          <w:tab w:pos="8584" w:val="left" w:leader="none"/>
        </w:tabs>
        <w:spacing w:line="391" w:lineRule="auto" w:before="0"/>
        <w:ind w:left="152" w:right="113" w:firstLine="0"/>
        <w:jc w:val="left"/>
        <w:rPr>
          <w:sz w:val="27"/>
        </w:rPr>
      </w:pPr>
      <w:r>
        <w:rPr>
          <w:w w:val="105"/>
          <w:sz w:val="27"/>
        </w:rPr>
        <w:t>и</w:t>
        <w:tab/>
        <w:t>обслуживанию</w:t>
        <w:tab/>
        <w:t>электрооборудования</w:t>
        <w:tab/>
        <w:t>в</w:t>
        <w:tab/>
        <w:t>сельском</w:t>
        <w:tab/>
        <w:t>хозяйстве,</w:t>
        <w:tab/>
      </w:r>
      <w:r>
        <w:rPr>
          <w:sz w:val="27"/>
        </w:rPr>
        <w:t>утвержденном </w:t>
      </w:r>
      <w:r>
        <w:rPr>
          <w:w w:val="105"/>
          <w:sz w:val="27"/>
        </w:rPr>
        <w:t>приказом Министерства просвещения Российской Федерации от 13 мая 2022</w:t>
      </w:r>
      <w:r>
        <w:rPr>
          <w:spacing w:val="22"/>
          <w:w w:val="105"/>
          <w:sz w:val="27"/>
        </w:rPr>
        <w:t> </w:t>
      </w:r>
      <w:r>
        <w:rPr>
          <w:w w:val="105"/>
          <w:sz w:val="27"/>
        </w:rPr>
        <w:t>г.</w:t>
      </w:r>
    </w:p>
    <w:p>
      <w:pPr>
        <w:spacing w:line="374" w:lineRule="auto" w:before="0"/>
        <w:ind w:left="147" w:right="0" w:hanging="14"/>
        <w:jc w:val="left"/>
        <w:rPr>
          <w:sz w:val="27"/>
        </w:rPr>
      </w:pPr>
      <w:r>
        <w:rPr>
          <w:rFonts w:ascii="Arial" w:hAnsi="Arial"/>
          <w:w w:val="105"/>
          <w:sz w:val="25"/>
        </w:rPr>
        <w:t>№ </w:t>
      </w:r>
      <w:r>
        <w:rPr>
          <w:w w:val="105"/>
          <w:sz w:val="27"/>
        </w:rPr>
        <w:t>329 (зарегистрирован Министерством юстиции Российской Федерации 16 июня 2022 г., регистрационный</w:t>
      </w:r>
      <w:r>
        <w:rPr>
          <w:spacing w:val="-58"/>
          <w:w w:val="105"/>
          <w:sz w:val="27"/>
        </w:rPr>
        <w:t> </w:t>
      </w:r>
      <w:r>
        <w:rPr>
          <w:rFonts w:ascii="Arial" w:hAnsi="Arial"/>
          <w:w w:val="105"/>
          <w:sz w:val="25"/>
        </w:rPr>
        <w:t>№ </w:t>
      </w:r>
      <w:r>
        <w:rPr>
          <w:w w:val="105"/>
          <w:sz w:val="27"/>
        </w:rPr>
        <w:t>68879):</w:t>
      </w:r>
    </w:p>
    <w:p>
      <w:pPr>
        <w:spacing w:line="381" w:lineRule="auto" w:before="4"/>
        <w:ind w:left="143" w:right="135" w:firstLine="711"/>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79" w:lineRule="auto" w:before="0"/>
        <w:ind w:left="129" w:right="114" w:firstLine="713"/>
        <w:jc w:val="both"/>
        <w:rPr>
          <w:sz w:val="27"/>
        </w:rPr>
      </w:pPr>
      <w:r>
        <w:rPr>
          <w:w w:val="105"/>
          <w:sz w:val="27"/>
        </w:rPr>
        <w:t>6) в сноске </w:t>
      </w:r>
      <w:r>
        <w:rPr>
          <w:rFonts w:ascii="Arial" w:hAnsi="Arial"/>
          <w:spacing w:val="-5"/>
          <w:w w:val="105"/>
          <w:sz w:val="28"/>
        </w:rPr>
        <w:t>«</w:t>
      </w:r>
      <w:r>
        <w:rPr>
          <w:rFonts w:ascii="Arial" w:hAnsi="Arial"/>
          <w:spacing w:val="-5"/>
          <w:w w:val="105"/>
          <w:position w:val="10"/>
          <w:sz w:val="17"/>
        </w:rPr>
        <w:t>1</w:t>
      </w:r>
      <w:r>
        <w:rPr>
          <w:spacing w:val="-5"/>
          <w:w w:val="105"/>
          <w:sz w:val="27"/>
        </w:rPr>
        <w:t>» </w:t>
      </w:r>
      <w:r>
        <w:rPr>
          <w:w w:val="105"/>
          <w:sz w:val="27"/>
        </w:rPr>
        <w:t>слова «и от И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79" w:lineRule="auto" w:before="0"/>
        <w:ind w:left="122" w:right="133" w:firstLine="71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6"/>
        <w:ind w:left="831" w:right="0" w:firstLine="0"/>
        <w:jc w:val="left"/>
        <w:rPr>
          <w:sz w:val="27"/>
        </w:rPr>
      </w:pPr>
      <w:r>
        <w:rPr>
          <w:w w:val="105"/>
          <w:sz w:val="27"/>
        </w:rPr>
        <w:t>г) пункт 1.14 изложить в следующей редакции:</w:t>
      </w:r>
    </w:p>
    <w:p>
      <w:pPr>
        <w:spacing w:line="379" w:lineRule="auto" w:before="184"/>
        <w:ind w:left="119" w:right="130" w:firstLine="703"/>
        <w:jc w:val="both"/>
        <w:rPr>
          <w:sz w:val="27"/>
        </w:rPr>
      </w:pPr>
      <w:r>
        <w:rPr>
          <w:w w:val="105"/>
          <w:sz w:val="27"/>
        </w:rPr>
        <w:t>«1.14. При :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10"/>
          <w:w w:val="105"/>
          <w:sz w:val="27"/>
        </w:rPr>
        <w:t> </w:t>
      </w:r>
      <w:r>
        <w:rPr>
          <w:w w:val="105"/>
          <w:sz w:val="27"/>
        </w:rPr>
        <w:t>ПОП.»;</w:t>
      </w:r>
    </w:p>
    <w:p>
      <w:pPr>
        <w:spacing w:line="309" w:lineRule="exact" w:before="0"/>
        <w:ind w:left="813" w:right="0" w:firstLine="0"/>
        <w:jc w:val="left"/>
        <w:rPr>
          <w:sz w:val="27"/>
        </w:rPr>
      </w:pPr>
      <w:r>
        <w:rPr>
          <w:w w:val="105"/>
          <w:sz w:val="27"/>
        </w:rPr>
        <w:t>д) в Таблице </w:t>
      </w:r>
      <w:r>
        <w:rPr>
          <w:rFonts w:ascii="Arial" w:hAnsi="Arial"/>
          <w:w w:val="105"/>
          <w:sz w:val="25"/>
        </w:rPr>
        <w:t>№ </w:t>
      </w:r>
      <w:r>
        <w:rPr>
          <w:w w:val="105"/>
          <w:sz w:val="27"/>
        </w:rPr>
        <w:t>1 пункта 2.1</w:t>
      </w:r>
      <w:r>
        <w:rPr>
          <w:spacing w:val="-51"/>
          <w:w w:val="105"/>
          <w:sz w:val="27"/>
        </w:rPr>
        <w:t> </w:t>
      </w:r>
      <w:r>
        <w:rPr>
          <w:w w:val="105"/>
          <w:sz w:val="27"/>
        </w:rPr>
        <w:t>строку</w:t>
      </w:r>
    </w:p>
    <w:p>
      <w:pPr>
        <w:pStyle w:val="BodyText"/>
        <w:spacing w:before="8"/>
        <w:rPr>
          <w:sz w:val="8"/>
        </w:rPr>
      </w:pPr>
    </w:p>
    <w:p>
      <w:pPr>
        <w:spacing w:before="89"/>
        <w:ind w:left="116" w:right="0" w:firstLine="0"/>
        <w:jc w:val="left"/>
        <w:rPr>
          <w:sz w:val="27"/>
        </w:rPr>
      </w:pPr>
      <w:r>
        <w:rPr>
          <w:w w:val="108"/>
          <w:sz w:val="27"/>
        </w:rPr>
        <w:t>«</w:t>
      </w:r>
    </w:p>
    <w:p>
      <w:pPr>
        <w:pStyle w:val="BodyText"/>
        <w:spacing w:before="1"/>
        <w:rPr>
          <w:sz w:val="10"/>
        </w:rPr>
      </w:pPr>
      <w:r>
        <w:rPr/>
        <w:pict>
          <v:shape style="position:absolute;margin-left:62.500713pt;margin-top:8.162196pt;width:269.75pt;height:94.2pt;mso-position-horizontal-relative:page;mso-position-vertical-relative:paragraph;z-index:32872;mso-wrap-distance-left:0;mso-wrap-distance-right:0" type="#_x0000_t202" filled="false" stroked="true" strokeweight=".721162pt" strokecolor="#000000">
            <v:textbox inset="0,0,0,0">
              <w:txbxContent>
                <w:p>
                  <w:pPr>
                    <w:spacing w:line="290" w:lineRule="auto" w:before="10"/>
                    <w:ind w:left="101" w:right="597" w:firstLine="0"/>
                    <w:jc w:val="left"/>
                    <w:rPr>
                      <w:sz w:val="27"/>
                    </w:rPr>
                  </w:pPr>
                  <w:r>
                    <w:rPr>
                      <w:w w:val="105"/>
                      <w:sz w:val="27"/>
                    </w:rPr>
                    <w:t>на</w:t>
                  </w:r>
                  <w:r>
                    <w:rPr>
                      <w:spacing w:val="-29"/>
                      <w:w w:val="105"/>
                      <w:sz w:val="27"/>
                    </w:rPr>
                    <w:t> </w:t>
                  </w:r>
                  <w:r>
                    <w:rPr>
                      <w:w w:val="105"/>
                      <w:sz w:val="27"/>
                    </w:rPr>
                    <w:t>базе</w:t>
                  </w:r>
                  <w:r>
                    <w:rPr>
                      <w:spacing w:val="-29"/>
                      <w:w w:val="105"/>
                      <w:sz w:val="27"/>
                    </w:rPr>
                    <w:t> </w:t>
                  </w:r>
                  <w:r>
                    <w:rPr>
                      <w:w w:val="105"/>
                      <w:sz w:val="27"/>
                    </w:rPr>
                    <w:t>основного</w:t>
                  </w:r>
                  <w:r>
                    <w:rPr>
                      <w:spacing w:val="-20"/>
                      <w:w w:val="105"/>
                      <w:sz w:val="27"/>
                    </w:rPr>
                    <w:t> </w:t>
                  </w:r>
                  <w:r>
                    <w:rPr>
                      <w:w w:val="105"/>
                      <w:sz w:val="27"/>
                    </w:rPr>
                    <w:t>общего</w:t>
                  </w:r>
                  <w:r>
                    <w:rPr>
                      <w:spacing w:val="-21"/>
                      <w:w w:val="105"/>
                      <w:sz w:val="27"/>
                    </w:rPr>
                    <w:t> </w:t>
                  </w:r>
                  <w:r>
                    <w:rPr>
                      <w:w w:val="105"/>
                      <w:sz w:val="27"/>
                    </w:rPr>
                    <w:t>образования, включая получение среднего общего образования в соответствии с требованиями федерального государственного</w:t>
                  </w:r>
                  <w:r>
                    <w:rPr>
                      <w:spacing w:val="-27"/>
                      <w:w w:val="105"/>
                      <w:sz w:val="27"/>
                    </w:rPr>
                    <w:t> </w:t>
                  </w:r>
                  <w:r>
                    <w:rPr>
                      <w:w w:val="105"/>
                      <w:sz w:val="27"/>
                    </w:rPr>
                    <w:t>образовательного</w:t>
                  </w:r>
                </w:p>
              </w:txbxContent>
            </v:textbox>
            <v:stroke dashstyle="solid"/>
            <w10:wrap type="topAndBottom"/>
          </v:shape>
        </w:pict>
      </w:r>
      <w:r>
        <w:rPr/>
        <w:pict>
          <v:shape style="position:absolute;margin-left:430.971008pt;margin-top:9.573387pt;width:28.9pt;height:15pt;mso-position-horizontal-relative:page;mso-position-vertical-relative:paragraph;z-index:32896;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spacing w:after="0"/>
        <w:rPr>
          <w:sz w:val="10"/>
        </w:rPr>
        <w:sectPr>
          <w:headerReference w:type="default" r:id="rId1166"/>
          <w:pgSz w:w="11900" w:h="17170"/>
          <w:pgMar w:header="0" w:footer="456" w:top="600" w:bottom="660" w:left="1140" w:right="320"/>
        </w:sectPr>
      </w:pPr>
    </w:p>
    <w:p>
      <w:pPr>
        <w:spacing w:before="80"/>
        <w:ind w:left="190" w:right="172" w:firstLine="0"/>
        <w:jc w:val="center"/>
        <w:rPr>
          <w:sz w:val="23"/>
        </w:rPr>
      </w:pPr>
      <w:r>
        <w:rPr/>
        <w:pict>
          <v:group style="position:absolute;margin-left:0pt;margin-top:-.000029pt;width:596.2pt;height:859.7pt;mso-position-horizontal-relative:page;mso-position-vertical-relative:page;z-index:-1200640" coordorigin="0,0" coordsize="11924,17194">
            <v:line style="position:absolute" from="7,0" to="7,17194" stroked="true" strokeweight=".721159pt" strokecolor="#000000">
              <v:stroke dashstyle="solid"/>
            </v:line>
            <v:line style="position:absolute" from="38,13" to="11923,13" stroked="true" strokeweight="1.321496pt" strokecolor="#000000">
              <v:stroke dashstyle="solid"/>
            </v:line>
            <v:shape style="position:absolute;left:1252;top:11740;width:9893;height:4186" coordorigin="1253,11741" coordsize="9893,4186" path="m1308,1269l11154,1269m1269,1663l11154,1663m6673,5449l6673,3143m11159,5459l11159,3152m1255,3162l11159,3162m1260,5444l11164,5444e" filled="false" stroked="true" strokeweight=".720982pt" strokecolor="#000000">
              <v:path arrowok="t"/>
              <v:stroke dashstyle="solid"/>
            </v:shape>
            <v:line style="position:absolute" from="1260,1547" to="1279,1547" stroked="true" strokeweight="1.001117pt" strokecolor="#000000">
              <v:stroke dashstyle="solid"/>
            </v:line>
            <w10:wrap type="none"/>
          </v:group>
        </w:pict>
      </w:r>
      <w:r>
        <w:rPr>
          <w:w w:val="105"/>
          <w:sz w:val="23"/>
        </w:rPr>
        <w:t>596</w:t>
      </w:r>
    </w:p>
    <w:p>
      <w:pPr>
        <w:pStyle w:val="BodyText"/>
        <w:spacing w:before="6"/>
        <w:rPr>
          <w:sz w:val="21"/>
        </w:rPr>
      </w:pPr>
    </w:p>
    <w:p>
      <w:pPr>
        <w:spacing w:before="89"/>
        <w:ind w:left="119" w:right="0" w:firstLine="0"/>
        <w:jc w:val="left"/>
        <w:rPr>
          <w:sz w:val="27"/>
        </w:rPr>
      </w:pPr>
      <w:r>
        <w:rPr>
          <w:rFonts w:ascii="Arial" w:hAnsi="Arial"/>
          <w:sz w:val="13"/>
        </w:rPr>
        <w:t>1 </w:t>
      </w:r>
      <w:r>
        <w:rPr>
          <w:sz w:val="27"/>
        </w:rPr>
        <w:t>стандарта среднего общего образования</w:t>
      </w:r>
    </w:p>
    <w:p>
      <w:pPr>
        <w:pStyle w:val="Heading3"/>
        <w:spacing w:before="74"/>
        <w:ind w:right="115"/>
        <w:jc w:val="right"/>
      </w:pPr>
      <w:r>
        <w:rPr>
          <w:w w:val="104"/>
        </w:rPr>
        <w:t>»</w:t>
      </w:r>
    </w:p>
    <w:p>
      <w:pPr>
        <w:spacing w:before="171"/>
        <w:ind w:left="842" w:right="0" w:firstLine="0"/>
        <w:jc w:val="left"/>
        <w:rPr>
          <w:sz w:val="27"/>
        </w:rPr>
      </w:pPr>
      <w:r>
        <w:rPr>
          <w:sz w:val="27"/>
        </w:rPr>
        <w:t>заменить строкой</w:t>
      </w:r>
    </w:p>
    <w:p>
      <w:pPr>
        <w:pStyle w:val="BodyText"/>
        <w:spacing w:before="189"/>
        <w:ind w:left="135"/>
        <w:rPr>
          <w:rFonts w:ascii="Arial" w:hAnsi="Arial"/>
        </w:rPr>
      </w:pPr>
      <w:r>
        <w:rPr>
          <w:rFonts w:ascii="Arial" w:hAnsi="Arial"/>
          <w:w w:val="104"/>
        </w:rPr>
        <w:t>«</w:t>
      </w:r>
    </w:p>
    <w:p>
      <w:pPr>
        <w:pStyle w:val="BodyText"/>
        <w:spacing w:before="6"/>
        <w:rPr>
          <w:rFonts w:ascii="Arial"/>
          <w:sz w:val="9"/>
        </w:rPr>
      </w:pPr>
      <w:r>
        <w:rPr/>
        <w:pict>
          <v:shape style="position:absolute;margin-left:63.942783pt;margin-top:7.848964pt;width:269.75pt;height:114.15pt;mso-position-horizontal-relative:page;mso-position-vertical-relative:paragraph;z-index:32944;mso-wrap-distance-left:0;mso-wrap-distance-right:0" type="#_x0000_t202" filled="false" stroked="true" strokeweight=".721159pt" strokecolor="#000000">
            <v:textbox inset="0,0,0,0">
              <w:txbxContent>
                <w:p>
                  <w:pPr>
                    <w:spacing w:line="292" w:lineRule="auto" w:before="14"/>
                    <w:ind w:left="98" w:right="591" w:firstLine="8"/>
                    <w:jc w:val="left"/>
                    <w:rPr>
                      <w:sz w:val="27"/>
                    </w:rPr>
                  </w:pPr>
                  <w:r>
                    <w:rPr>
                      <w:w w:val="105"/>
                      <w:sz w:val="27"/>
                    </w:rPr>
                    <w:t>на</w:t>
                  </w:r>
                  <w:r>
                    <w:rPr>
                      <w:spacing w:val="-31"/>
                      <w:w w:val="105"/>
                      <w:sz w:val="27"/>
                    </w:rPr>
                    <w:t> </w:t>
                  </w:r>
                  <w:r>
                    <w:rPr>
                      <w:w w:val="105"/>
                      <w:sz w:val="27"/>
                    </w:rPr>
                    <w:t>базе</w:t>
                  </w:r>
                  <w:r>
                    <w:rPr>
                      <w:spacing w:val="-26"/>
                      <w:w w:val="105"/>
                      <w:sz w:val="27"/>
                    </w:rPr>
                    <w:t> </w:t>
                  </w:r>
                  <w:r>
                    <w:rPr>
                      <w:w w:val="105"/>
                      <w:sz w:val="27"/>
                    </w:rPr>
                    <w:t>основного</w:t>
                  </w:r>
                  <w:r>
                    <w:rPr>
                      <w:spacing w:val="-20"/>
                      <w:w w:val="105"/>
                      <w:sz w:val="27"/>
                    </w:rPr>
                    <w:t> </w:t>
                  </w:r>
                  <w:r>
                    <w:rPr>
                      <w:w w:val="105"/>
                      <w:sz w:val="27"/>
                    </w:rPr>
                    <w:t>общего</w:t>
                  </w:r>
                  <w:r>
                    <w:rPr>
                      <w:spacing w:val="-21"/>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2.411713pt;margin-top:9.500702pt;width:28.9pt;height:15pt;mso-position-horizontal-relative:page;mso-position-vertical-relative:paragraph;z-index:32968;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spacing w:line="284" w:lineRule="exact" w:before="0"/>
        <w:ind w:left="0" w:right="134" w:firstLine="0"/>
        <w:jc w:val="right"/>
        <w:rPr>
          <w:sz w:val="26"/>
        </w:rPr>
      </w:pPr>
      <w:r>
        <w:rPr>
          <w:w w:val="105"/>
          <w:sz w:val="26"/>
        </w:rPr>
        <w:t>»;</w:t>
      </w:r>
    </w:p>
    <w:p>
      <w:pPr>
        <w:spacing w:before="191"/>
        <w:ind w:left="850" w:right="0" w:firstLine="0"/>
        <w:jc w:val="left"/>
        <w:rPr>
          <w:sz w:val="27"/>
        </w:rPr>
      </w:pPr>
      <w:r>
        <w:rPr>
          <w:w w:val="105"/>
          <w:sz w:val="27"/>
        </w:rPr>
        <w:t>е) абзац четвертый пункта 2.3 изложить в следующей редакции:</w:t>
      </w:r>
    </w:p>
    <w:p>
      <w:pPr>
        <w:spacing w:line="379" w:lineRule="auto" w:before="175"/>
        <w:ind w:left="139" w:right="144" w:firstLine="707"/>
        <w:jc w:val="both"/>
        <w:rPr>
          <w:sz w:val="27"/>
        </w:rPr>
      </w:pPr>
      <w:r>
        <w:rPr>
          <w:w w:val="105"/>
          <w:sz w:val="27"/>
        </w:rPr>
        <w:t>«Конкретное соотношение обязательной </w:t>
      </w:r>
      <w:r>
        <w:rPr>
          <w:w w:val="105"/>
          <w:position w:val="1"/>
          <w:sz w:val="27"/>
        </w:rPr>
        <w:t>и вариативной частей </w:t>
      </w:r>
      <w:r>
        <w:rPr>
          <w:w w:val="105"/>
          <w:sz w:val="27"/>
        </w:rPr>
        <w:t>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6"/>
          <w:w w:val="105"/>
          <w:sz w:val="27"/>
        </w:rPr>
        <w:t> </w:t>
      </w:r>
      <w:r>
        <w:rPr>
          <w:w w:val="105"/>
          <w:sz w:val="27"/>
        </w:rPr>
        <w:t>ПОП.»;</w:t>
      </w:r>
    </w:p>
    <w:p>
      <w:pPr>
        <w:spacing w:line="309" w:lineRule="exact" w:before="0"/>
        <w:ind w:left="847" w:right="0" w:firstLine="0"/>
        <w:jc w:val="left"/>
        <w:rPr>
          <w:sz w:val="27"/>
        </w:rPr>
      </w:pPr>
      <w:r>
        <w:rPr>
          <w:w w:val="105"/>
          <w:sz w:val="27"/>
        </w:rPr>
        <w:t>ж) абзац первый пункта 2.4 изложить в следующей редакции:</w:t>
      </w:r>
    </w:p>
    <w:p>
      <w:pPr>
        <w:spacing w:line="381" w:lineRule="auto" w:before="179"/>
        <w:ind w:left="139" w:right="122" w:firstLine="703"/>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84" w:lineRule="auto" w:before="0"/>
        <w:ind w:left="844" w:right="791" w:hanging="3"/>
        <w:jc w:val="left"/>
        <w:rPr>
          <w:sz w:val="27"/>
        </w:rPr>
      </w:pPr>
      <w:r>
        <w:rPr>
          <w:w w:val="105"/>
          <w:sz w:val="27"/>
        </w:rPr>
        <w:t>з) в пункте 2.9 аббревиатуру «ПООП» заменить аббревиатурой «ПОП»; и)</w:t>
      </w:r>
      <w:r>
        <w:rPr>
          <w:spacing w:val="-39"/>
          <w:w w:val="105"/>
          <w:sz w:val="27"/>
        </w:rPr>
        <w:t> </w:t>
      </w:r>
      <w:r>
        <w:rPr>
          <w:w w:val="105"/>
          <w:sz w:val="27"/>
        </w:rPr>
        <w:t>в</w:t>
      </w:r>
      <w:r>
        <w:rPr>
          <w:spacing w:val="-40"/>
          <w:w w:val="105"/>
          <w:sz w:val="27"/>
        </w:rPr>
        <w:t> </w:t>
      </w:r>
      <w:r>
        <w:rPr>
          <w:w w:val="105"/>
          <w:sz w:val="27"/>
        </w:rPr>
        <w:t>пункте</w:t>
      </w:r>
      <w:r>
        <w:rPr>
          <w:spacing w:val="-31"/>
          <w:w w:val="105"/>
          <w:sz w:val="27"/>
        </w:rPr>
        <w:t> </w:t>
      </w:r>
      <w:r>
        <w:rPr>
          <w:w w:val="105"/>
          <w:sz w:val="27"/>
        </w:rPr>
        <w:t>2.1</w:t>
      </w:r>
      <w:r>
        <w:rPr>
          <w:rFonts w:ascii="Arial" w:hAnsi="Arial"/>
          <w:w w:val="105"/>
          <w:sz w:val="26"/>
        </w:rPr>
        <w:t>О</w:t>
      </w:r>
      <w:r>
        <w:rPr>
          <w:rFonts w:ascii="Arial" w:hAnsi="Arial"/>
          <w:spacing w:val="-52"/>
          <w:w w:val="105"/>
          <w:sz w:val="26"/>
        </w:rPr>
        <w:t> </w:t>
      </w:r>
      <w:r>
        <w:rPr>
          <w:w w:val="105"/>
          <w:sz w:val="27"/>
        </w:rPr>
        <w:t>аббревиатуру</w:t>
      </w:r>
      <w:r>
        <w:rPr>
          <w:spacing w:val="-22"/>
          <w:w w:val="105"/>
          <w:sz w:val="27"/>
        </w:rPr>
        <w:t> </w:t>
      </w:r>
      <w:r>
        <w:rPr>
          <w:w w:val="105"/>
          <w:sz w:val="27"/>
        </w:rPr>
        <w:t>«ПООП»</w:t>
      </w:r>
      <w:r>
        <w:rPr>
          <w:spacing w:val="-33"/>
          <w:w w:val="105"/>
          <w:sz w:val="27"/>
        </w:rPr>
        <w:t> </w:t>
      </w:r>
      <w:r>
        <w:rPr>
          <w:w w:val="105"/>
          <w:sz w:val="27"/>
        </w:rPr>
        <w:t>заменить</w:t>
      </w:r>
      <w:r>
        <w:rPr>
          <w:spacing w:val="-27"/>
          <w:w w:val="105"/>
          <w:sz w:val="27"/>
        </w:rPr>
        <w:t> </w:t>
      </w:r>
      <w:r>
        <w:rPr>
          <w:w w:val="105"/>
          <w:sz w:val="27"/>
        </w:rPr>
        <w:t>аббревиатурой</w:t>
      </w:r>
      <w:r>
        <w:rPr>
          <w:spacing w:val="-26"/>
          <w:w w:val="105"/>
          <w:sz w:val="27"/>
        </w:rPr>
        <w:t> </w:t>
      </w:r>
      <w:r>
        <w:rPr>
          <w:w w:val="105"/>
          <w:sz w:val="27"/>
        </w:rPr>
        <w:t>«ПОП»; к) в пункте</w:t>
      </w:r>
      <w:r>
        <w:rPr>
          <w:spacing w:val="-7"/>
          <w:w w:val="105"/>
          <w:sz w:val="27"/>
        </w:rPr>
        <w:t> </w:t>
      </w:r>
      <w:r>
        <w:rPr>
          <w:w w:val="105"/>
          <w:sz w:val="27"/>
        </w:rPr>
        <w:t>3.2:</w:t>
      </w:r>
    </w:p>
    <w:p>
      <w:pPr>
        <w:spacing w:line="300" w:lineRule="exact" w:before="0"/>
        <w:ind w:left="845" w:right="0" w:firstLine="0"/>
        <w:jc w:val="left"/>
        <w:rPr>
          <w:sz w:val="27"/>
        </w:rPr>
      </w:pPr>
      <w:r>
        <w:rPr>
          <w:sz w:val="27"/>
        </w:rPr>
        <w:t>абзац четверты после слов «использовать знания по» дополнить словами</w:t>
      </w:r>
    </w:p>
    <w:p>
      <w:pPr>
        <w:spacing w:before="184"/>
        <w:ind w:left="135" w:right="0" w:firstLine="0"/>
        <w:jc w:val="left"/>
        <w:rPr>
          <w:sz w:val="27"/>
        </w:rPr>
      </w:pPr>
      <w:r>
        <w:rPr>
          <w:w w:val="105"/>
          <w:sz w:val="27"/>
        </w:rPr>
        <w:t>«правовой и»;</w:t>
      </w:r>
    </w:p>
    <w:p>
      <w:pPr>
        <w:spacing w:line="391" w:lineRule="auto" w:before="165"/>
        <w:ind w:left="135" w:right="156" w:firstLine="708"/>
        <w:jc w:val="both"/>
        <w:rPr>
          <w:sz w:val="27"/>
        </w:rPr>
      </w:pPr>
      <w:r>
        <w:rPr>
          <w:w w:val="105"/>
          <w:sz w:val="27"/>
        </w:rPr>
        <w:t>в абзаце седьмом слово «общечеловеческих» заменить словами «российских духовно-нравственных»;</w:t>
      </w:r>
    </w:p>
    <w:p>
      <w:pPr>
        <w:spacing w:line="283" w:lineRule="exact" w:before="0"/>
        <w:ind w:left="839" w:right="0" w:firstLine="0"/>
        <w:jc w:val="left"/>
        <w:rPr>
          <w:sz w:val="27"/>
        </w:rPr>
      </w:pPr>
      <w:r>
        <w:rPr>
          <w:sz w:val="27"/>
        </w:rPr>
        <w:t>л) в абзаце первом пункта 3.3 аббревиатуру «ПООП» заменить аббревиатурой</w:t>
      </w:r>
    </w:p>
    <w:p>
      <w:pPr>
        <w:spacing w:before="194"/>
        <w:ind w:left="140" w:right="0" w:firstLine="0"/>
        <w:jc w:val="left"/>
        <w:rPr>
          <w:sz w:val="27"/>
        </w:rPr>
      </w:pPr>
      <w:r>
        <w:rPr>
          <w:sz w:val="27"/>
        </w:rPr>
        <w:t>«ПОП»;</w:t>
      </w:r>
    </w:p>
    <w:p>
      <w:pPr>
        <w:spacing w:before="165"/>
        <w:ind w:left="839" w:right="0" w:firstLine="0"/>
        <w:jc w:val="left"/>
        <w:rPr>
          <w:sz w:val="27"/>
        </w:rPr>
      </w:pPr>
      <w:r>
        <w:rPr>
          <w:w w:val="105"/>
          <w:sz w:val="27"/>
        </w:rPr>
        <w:t>м) в абзаце первом пункта 3.5 аббревиатуру «ПООП» заменить аббревиатурой</w:t>
      </w:r>
    </w:p>
    <w:p>
      <w:pPr>
        <w:spacing w:before="195"/>
        <w:ind w:left="140" w:right="0" w:firstLine="0"/>
        <w:jc w:val="left"/>
        <w:rPr>
          <w:sz w:val="27"/>
        </w:rPr>
      </w:pPr>
      <w:r>
        <w:rPr>
          <w:sz w:val="27"/>
        </w:rPr>
        <w:t>«ПОП»;</w:t>
      </w:r>
    </w:p>
    <w:p>
      <w:pPr>
        <w:spacing w:after="0"/>
        <w:jc w:val="left"/>
        <w:rPr>
          <w:sz w:val="27"/>
        </w:rPr>
        <w:sectPr>
          <w:headerReference w:type="default" r:id="rId1167"/>
          <w:footerReference w:type="default" r:id="rId1168"/>
          <w:pgSz w:w="11930" w:h="17200"/>
          <w:pgMar w:header="0" w:footer="458" w:top="600" w:bottom="640" w:left="1140" w:right="340"/>
        </w:sectPr>
      </w:pPr>
    </w:p>
    <w:p>
      <w:pPr>
        <w:pStyle w:val="BodyText"/>
        <w:spacing w:before="11"/>
        <w:rPr>
          <w:sz w:val="19"/>
        </w:rPr>
      </w:pPr>
      <w:r>
        <w:rPr/>
        <w:pict>
          <v:line style="position:absolute;mso-position-horizontal-relative:page;mso-position-vertical-relative:page;z-index:33016" from=".360579pt,.000003pt" to=".360579pt,859.68pt" stroked="true" strokeweight=".721158pt" strokecolor="#000000">
            <v:stroke dashstyle="solid"/>
            <w10:wrap type="none"/>
          </v:line>
        </w:pict>
      </w:r>
      <w:r>
        <w:rPr/>
        <w:pict>
          <v:line style="position:absolute;mso-position-horizontal-relative:page;mso-position-vertical-relative:page;z-index:33040" from="5.769262pt,.600668pt" to="596.879994pt,.600668pt" stroked="true" strokeweight="1.201331pt" strokecolor="#000000">
            <v:stroke dashstyle="solid"/>
            <w10:wrap type="none"/>
          </v:line>
        </w:pict>
      </w:r>
    </w:p>
    <w:p>
      <w:pPr>
        <w:pStyle w:val="BodyText"/>
        <w:spacing w:before="89"/>
        <w:ind w:left="857"/>
      </w:pPr>
      <w:r>
        <w:rPr/>
        <w:t>н) в подпункте «а» пункта 4.3 аббревиатуру «ПООП» заменить аббревиатурой</w:t>
      </w:r>
    </w:p>
    <w:p>
      <w:pPr>
        <w:pStyle w:val="BodyText"/>
        <w:spacing w:before="168"/>
        <w:ind w:left="143"/>
      </w:pPr>
      <w:r>
        <w:rPr/>
        <w:t>«ПОП»;</w:t>
      </w:r>
    </w:p>
    <w:p>
      <w:pPr>
        <w:pStyle w:val="BodyText"/>
        <w:spacing w:before="173"/>
        <w:ind w:left="853"/>
      </w:pPr>
      <w:r>
        <w:rPr/>
        <w:t>о) в пункте 4.4:</w:t>
      </w:r>
    </w:p>
    <w:p>
      <w:pPr>
        <w:pStyle w:val="BodyText"/>
        <w:spacing w:line="367" w:lineRule="auto" w:before="182"/>
        <w:ind w:left="847" w:right="734" w:firstLine="4"/>
        <w:jc w:val="both"/>
      </w:pPr>
      <w:r>
        <w:rPr/>
        <w:t>в</w:t>
      </w:r>
      <w:r>
        <w:rPr>
          <w:spacing w:val="-26"/>
        </w:rPr>
        <w:t> </w:t>
      </w:r>
      <w:r>
        <w:rPr/>
        <w:t>подпункте</w:t>
      </w:r>
      <w:r>
        <w:rPr>
          <w:spacing w:val="-8"/>
        </w:rPr>
        <w:t> </w:t>
      </w:r>
      <w:r>
        <w:rPr/>
        <w:t>«ж»</w:t>
      </w:r>
      <w:r>
        <w:rPr>
          <w:spacing w:val="-23"/>
        </w:rPr>
        <w:t> </w:t>
      </w:r>
      <w:r>
        <w:rPr/>
        <w:t>аббревиатуру</w:t>
      </w:r>
      <w:r>
        <w:rPr>
          <w:spacing w:val="-1"/>
        </w:rPr>
        <w:t> </w:t>
      </w:r>
      <w:r>
        <w:rPr/>
        <w:t>«ПООП»</w:t>
      </w:r>
      <w:r>
        <w:rPr>
          <w:spacing w:val="-10"/>
        </w:rPr>
        <w:t> </w:t>
      </w:r>
      <w:r>
        <w:rPr/>
        <w:t>заменить</w:t>
      </w:r>
      <w:r>
        <w:rPr>
          <w:spacing w:val="-9"/>
        </w:rPr>
        <w:t> </w:t>
      </w:r>
      <w:r>
        <w:rPr/>
        <w:t>аббревиатурой</w:t>
      </w:r>
      <w:r>
        <w:rPr>
          <w:spacing w:val="-6"/>
        </w:rPr>
        <w:t> </w:t>
      </w:r>
      <w:r>
        <w:rPr/>
        <w:t>«ПОП»; в</w:t>
      </w:r>
      <w:r>
        <w:rPr>
          <w:spacing w:val="-22"/>
        </w:rPr>
        <w:t> </w:t>
      </w:r>
      <w:r>
        <w:rPr/>
        <w:t>подпункте</w:t>
      </w:r>
      <w:r>
        <w:rPr>
          <w:spacing w:val="-12"/>
        </w:rPr>
        <w:t> </w:t>
      </w:r>
      <w:r>
        <w:rPr/>
        <w:t>«м»</w:t>
      </w:r>
      <w:r>
        <w:rPr>
          <w:spacing w:val="-24"/>
        </w:rPr>
        <w:t> </w:t>
      </w:r>
      <w:r>
        <w:rPr/>
        <w:t>аббревиатуру «ПООП»</w:t>
      </w:r>
      <w:r>
        <w:rPr>
          <w:spacing w:val="-9"/>
        </w:rPr>
        <w:t> </w:t>
      </w:r>
      <w:r>
        <w:rPr/>
        <w:t>заменить</w:t>
      </w:r>
      <w:r>
        <w:rPr>
          <w:spacing w:val="-8"/>
        </w:rPr>
        <w:t> </w:t>
      </w:r>
      <w:r>
        <w:rPr/>
        <w:t>аббревиатурой</w:t>
      </w:r>
      <w:r>
        <w:rPr>
          <w:spacing w:val="-5"/>
        </w:rPr>
        <w:t> </w:t>
      </w:r>
      <w:r>
        <w:rPr/>
        <w:t>«ПОП»; п) пункт 4.6 изложить в следующей</w:t>
      </w:r>
      <w:r>
        <w:rPr>
          <w:spacing w:val="25"/>
        </w:rPr>
        <w:t> </w:t>
      </w:r>
      <w:r>
        <w:rPr/>
        <w:t>редакции:</w:t>
      </w:r>
    </w:p>
    <w:p>
      <w:pPr>
        <w:pStyle w:val="BodyText"/>
        <w:spacing w:line="362" w:lineRule="auto" w:before="7"/>
        <w:ind w:left="135" w:right="104" w:firstLine="709"/>
        <w:jc w:val="both"/>
      </w:pPr>
      <w:r>
        <w:rPr/>
        <w:t>«4.6. Требование к финансовым условиям реализации образовательной программы:</w:t>
      </w:r>
    </w:p>
    <w:p>
      <w:pPr>
        <w:pStyle w:val="BodyText"/>
        <w:spacing w:line="367" w:lineRule="auto" w:before="13"/>
        <w:ind w:left="131" w:right="120" w:firstLine="710"/>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position w:val="10"/>
          <w:sz w:val="16"/>
        </w:rPr>
        <w:t>7</w:t>
      </w:r>
      <w:r>
        <w:rPr/>
        <w:t>и Федеральным законом от 29 декабря 2012 г. </w:t>
      </w:r>
      <w:r>
        <w:rPr>
          <w:rFonts w:ascii="Arial" w:hAnsi="Arial"/>
          <w:sz w:val="26"/>
        </w:rPr>
        <w:t>№ </w:t>
      </w:r>
      <w:r>
        <w:rPr/>
        <w:t>273-ФЗ «Об образовании в Российской Федерации».»;</w:t>
      </w:r>
    </w:p>
    <w:p>
      <w:pPr>
        <w:pStyle w:val="BodyText"/>
        <w:spacing w:line="322" w:lineRule="exact"/>
        <w:ind w:left="835"/>
      </w:pPr>
      <w:r>
        <w:rPr/>
        <w:t>р) дополнить сноской «7&gt;&gt; к пункту 4.6 следующего содержания:</w:t>
      </w:r>
    </w:p>
    <w:p>
      <w:pPr>
        <w:pStyle w:val="BodyText"/>
        <w:spacing w:before="162"/>
        <w:ind w:left="835"/>
      </w:pPr>
      <w:r>
        <w:rPr/>
        <w:t>«</w:t>
      </w:r>
      <w:r>
        <w:rPr>
          <w:position w:val="10"/>
          <w:sz w:val="18"/>
        </w:rPr>
        <w:t>7 </w:t>
      </w:r>
      <w:r>
        <w:rPr/>
        <w:t>Бюджетный кодекс Российской Федерации.»;</w:t>
      </w:r>
    </w:p>
    <w:p>
      <w:pPr>
        <w:pStyle w:val="BodyText"/>
        <w:spacing w:before="168"/>
        <w:ind w:left="834"/>
      </w:pPr>
      <w:r>
        <w:rPr/>
        <w:t>с) подпункт «в» пункта 4.7 изложить в следующей редакции:</w:t>
      </w:r>
    </w:p>
    <w:p>
      <w:pPr>
        <w:pStyle w:val="BodyText"/>
        <w:spacing w:line="367" w:lineRule="auto" w:before="173"/>
        <w:ind w:left="117" w:right="128"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4" w:lineRule="auto"/>
        <w:ind w:left="107" w:right="130" w:firstLine="713"/>
        <w:jc w:val="both"/>
      </w:pPr>
      <w:r>
        <w:rPr/>
        <w:t>139. В федераль!fом государственном образовательном стандарте среднего профессионального образования по специальности 21.02.19 Землеустройство, утвержденном  приказом   Министерства   просвещения   Российской   Федерации от 18 мая 2022 г. </w:t>
      </w:r>
      <w:r>
        <w:rPr>
          <w:rFonts w:ascii="Arial" w:hAnsi="Arial"/>
          <w:sz w:val="26"/>
        </w:rPr>
        <w:t>№ </w:t>
      </w:r>
      <w:r>
        <w:rPr/>
        <w:t>339 (зарегистрирован Министерством юстиции Российской Федерации 21 июня 2022 г., регистрационный </w:t>
      </w:r>
      <w:r>
        <w:rPr>
          <w:rFonts w:ascii="Arial" w:hAnsi="Arial"/>
          <w:sz w:val="26"/>
        </w:rPr>
        <w:t>№</w:t>
      </w:r>
      <w:r>
        <w:rPr>
          <w:rFonts w:ascii="Arial" w:hAnsi="Arial"/>
          <w:spacing w:val="-30"/>
          <w:sz w:val="26"/>
        </w:rPr>
        <w:t> </w:t>
      </w:r>
      <w:r>
        <w:rPr/>
        <w:t>68941):</w:t>
      </w:r>
    </w:p>
    <w:p>
      <w:pPr>
        <w:pStyle w:val="BodyText"/>
        <w:spacing w:line="364" w:lineRule="auto" w:before="8"/>
        <w:ind w:left="105" w:right="141" w:firstLine="709"/>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after="0" w:line="364" w:lineRule="auto"/>
        <w:jc w:val="both"/>
        <w:sectPr>
          <w:headerReference w:type="default" r:id="rId1169"/>
          <w:pgSz w:w="11940" w:h="17200"/>
          <w:pgMar w:header="713" w:footer="458" w:top="960" w:bottom="660" w:left="1180" w:right="340"/>
        </w:sectPr>
      </w:pPr>
    </w:p>
    <w:p>
      <w:pPr>
        <w:pStyle w:val="BodyText"/>
        <w:rPr>
          <w:sz w:val="20"/>
        </w:rPr>
      </w:pPr>
      <w:r>
        <w:rPr/>
        <w:pict>
          <v:line style="position:absolute;mso-position-horizontal-relative:page;mso-position-vertical-relative:page;z-index:33064" from=".120194pt,706.389587pt" to=".120194pt,858.240001pt" stroked="true" strokeweight=".240388pt" strokecolor="#000000">
            <v:stroke dashstyle="solid"/>
            <w10:wrap type="none"/>
          </v:line>
        </w:pict>
      </w:r>
      <w:r>
        <w:rPr/>
        <w:pict>
          <v:group style="position:absolute;margin-left:3.966399pt;margin-top:-.00001pt;width:590.050pt;height:154.5pt;mso-position-horizontal-relative:page;mso-position-vertical-relative:page;z-index:-1200520" coordorigin="79,0" coordsize="11801,3090">
            <v:line style="position:absolute" from="82,3090" to="82,0" stroked="true" strokeweight=".240388pt" strokecolor="#000000">
              <v:stroke dashstyle="solid"/>
            </v:line>
            <v:line style="position:absolute" from="96,5" to="11880,5" stroked="true" strokeweight=".480536pt" strokecolor="#000000">
              <v:stroke dashstyle="solid"/>
            </v:line>
            <v:shape style="position:absolute;left:79;top:0;width:11801;height:3090" type="#_x0000_t202" filled="false" stroked="false">
              <v:textbox inset="0,0,0,0">
                <w:txbxContent>
                  <w:p>
                    <w:pPr>
                      <w:spacing w:line="240" w:lineRule="auto" w:before="0"/>
                      <w:rPr>
                        <w:rFonts w:ascii="Courier New"/>
                        <w:sz w:val="30"/>
                      </w:rPr>
                    </w:pPr>
                  </w:p>
                  <w:p>
                    <w:pPr>
                      <w:spacing w:line="240" w:lineRule="auto" w:before="0"/>
                      <w:rPr>
                        <w:rFonts w:ascii="Courier New"/>
                        <w:sz w:val="30"/>
                      </w:rPr>
                    </w:pPr>
                  </w:p>
                  <w:p>
                    <w:pPr>
                      <w:spacing w:line="240" w:lineRule="auto" w:before="0"/>
                      <w:rPr>
                        <w:rFonts w:ascii="Courier New"/>
                        <w:sz w:val="30"/>
                      </w:rPr>
                    </w:pPr>
                  </w:p>
                  <w:p>
                    <w:pPr>
                      <w:spacing w:line="384" w:lineRule="auto" w:before="256"/>
                      <w:ind w:left="1209" w:right="400" w:firstLine="710"/>
                      <w:jc w:val="both"/>
                      <w:rPr>
                        <w:sz w:val="27"/>
                      </w:rPr>
                    </w:pPr>
                    <w:r>
                      <w:rPr>
                        <w:w w:val="105"/>
                        <w:sz w:val="27"/>
                      </w:rPr>
                      <w:t>б) в сноске «</w:t>
                    </w:r>
                    <w:r>
                      <w:rPr>
                        <w:w w:val="105"/>
                        <w:sz w:val="27"/>
                        <w:vertAlign w:val="superscript"/>
                      </w:rPr>
                      <w:t>1</w:t>
                    </w:r>
                    <w:r>
                      <w:rPr>
                        <w:w w:val="105"/>
                        <w:sz w:val="27"/>
                        <w:vertAlign w:val="baseline"/>
                      </w:rPr>
                      <w:t>» слова «и от 11 декабря 2020 г. </w:t>
                    </w:r>
                    <w:r>
                      <w:rPr>
                        <w:rFonts w:ascii="Arial" w:hAnsi="Arial"/>
                        <w:w w:val="105"/>
                        <w:sz w:val="26"/>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w:t>
                    </w:r>
                  </w:p>
                  <w:p>
                    <w:pPr>
                      <w:tabs>
                        <w:tab w:pos="5582" w:val="left" w:leader="none"/>
                        <w:tab w:pos="6839" w:val="left" w:leader="none"/>
                        <w:tab w:pos="8429" w:val="left" w:leader="none"/>
                        <w:tab w:pos="9958" w:val="left" w:leader="none"/>
                      </w:tabs>
                      <w:spacing w:line="310" w:lineRule="exact" w:before="0"/>
                      <w:ind w:left="1207" w:right="0" w:firstLine="0"/>
                      <w:jc w:val="left"/>
                      <w:rPr>
                        <w:sz w:val="27"/>
                      </w:rPr>
                    </w:pPr>
                    <w:r>
                      <w:rPr>
                        <w:w w:val="105"/>
                        <w:sz w:val="27"/>
                      </w:rPr>
                      <w:t>(зарегистрирован</w:t>
                    </w:r>
                    <w:r>
                      <w:rPr>
                        <w:spacing w:val="62"/>
                        <w:w w:val="105"/>
                        <w:sz w:val="27"/>
                      </w:rPr>
                      <w:t> </w:t>
                    </w:r>
                    <w:r>
                      <w:rPr>
                        <w:w w:val="105"/>
                        <w:sz w:val="27"/>
                      </w:rPr>
                      <w:t>Министерством</w:t>
                      <w:tab/>
                      <w:t>юстиции</w:t>
                      <w:tab/>
                      <w:t>Российской</w:t>
                      <w:tab/>
                      <w:t>Федерации</w:t>
                      <w:tab/>
                      <w:t>25 </w:t>
                    </w:r>
                    <w:r>
                      <w:rPr>
                        <w:spacing w:val="20"/>
                        <w:w w:val="105"/>
                        <w:sz w:val="27"/>
                      </w:rPr>
                      <w:t> </w:t>
                    </w:r>
                    <w:r>
                      <w:rPr>
                        <w:w w:val="105"/>
                        <w:sz w:val="27"/>
                      </w:rPr>
                      <w:t>декабря</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381" w:lineRule="auto" w:before="242"/>
        <w:ind w:left="1279" w:right="430" w:firstLine="7"/>
        <w:jc w:val="both"/>
        <w:rPr>
          <w:sz w:val="27"/>
        </w:rPr>
      </w:pPr>
      <w:r>
        <w:rPr>
          <w:w w:val="105"/>
          <w:sz w:val="27"/>
        </w:rPr>
        <w:t>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rPr>
        <w:t>№ </w:t>
      </w:r>
      <w:r>
        <w:rPr>
          <w:w w:val="105"/>
          <w:sz w:val="27"/>
        </w:rPr>
        <w:t>77121).»;</w:t>
      </w:r>
    </w:p>
    <w:p>
      <w:pPr>
        <w:spacing w:line="379" w:lineRule="auto" w:before="7"/>
        <w:ind w:left="1272" w:right="454"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3"/>
        <w:ind w:left="1976" w:right="0" w:firstLine="0"/>
        <w:jc w:val="left"/>
        <w:rPr>
          <w:sz w:val="27"/>
        </w:rPr>
      </w:pPr>
      <w:r>
        <w:rPr>
          <w:w w:val="105"/>
          <w:sz w:val="27"/>
        </w:rPr>
        <w:t>г) пункт 1.13 изложить в следующей редакции:</w:t>
      </w:r>
    </w:p>
    <w:p>
      <w:pPr>
        <w:spacing w:line="379" w:lineRule="auto" w:before="179"/>
        <w:ind w:left="1259" w:right="461" w:firstLine="707"/>
        <w:jc w:val="both"/>
        <w:rPr>
          <w:sz w:val="27"/>
        </w:rPr>
      </w:pPr>
      <w:r>
        <w:rPr>
          <w:w w:val="105"/>
          <w:sz w:val="27"/>
        </w:rPr>
        <w:t>«1.13. Срок получения образования по образовательной программе, реализуемой</w:t>
      </w:r>
      <w:r>
        <w:rPr>
          <w:spacing w:val="-15"/>
          <w:w w:val="105"/>
          <w:sz w:val="27"/>
        </w:rPr>
        <w:t> </w:t>
      </w:r>
      <w:r>
        <w:rPr>
          <w:w w:val="105"/>
          <w:sz w:val="27"/>
        </w:rPr>
        <w:t>в</w:t>
      </w:r>
      <w:r>
        <w:rPr>
          <w:spacing w:val="-32"/>
          <w:w w:val="105"/>
          <w:sz w:val="27"/>
        </w:rPr>
        <w:t> </w:t>
      </w:r>
      <w:r>
        <w:rPr>
          <w:w w:val="105"/>
          <w:sz w:val="27"/>
        </w:rPr>
        <w:t>условиях</w:t>
      </w:r>
      <w:r>
        <w:rPr>
          <w:spacing w:val="-12"/>
          <w:w w:val="105"/>
          <w:sz w:val="27"/>
        </w:rPr>
        <w:t> </w:t>
      </w:r>
      <w:r>
        <w:rPr>
          <w:w w:val="105"/>
          <w:sz w:val="27"/>
        </w:rPr>
        <w:t>эксперимента</w:t>
      </w:r>
      <w:r>
        <w:rPr>
          <w:spacing w:val="-6"/>
          <w:w w:val="105"/>
          <w:sz w:val="27"/>
        </w:rPr>
        <w:t> </w:t>
      </w:r>
      <w:r>
        <w:rPr>
          <w:w w:val="105"/>
          <w:sz w:val="27"/>
        </w:rPr>
        <w:t>по</w:t>
      </w:r>
      <w:r>
        <w:rPr>
          <w:spacing w:val="-24"/>
          <w:w w:val="105"/>
          <w:sz w:val="27"/>
        </w:rPr>
        <w:t> </w:t>
      </w:r>
      <w:r>
        <w:rPr>
          <w:w w:val="105"/>
          <w:sz w:val="27"/>
        </w:rPr>
        <w:t>разработке,</w:t>
      </w:r>
      <w:r>
        <w:rPr>
          <w:spacing w:val="-10"/>
          <w:w w:val="105"/>
          <w:sz w:val="27"/>
        </w:rPr>
        <w:t> </w:t>
      </w:r>
      <w:r>
        <w:rPr>
          <w:w w:val="105"/>
          <w:sz w:val="27"/>
        </w:rPr>
        <w:t>апробации</w:t>
      </w:r>
      <w:r>
        <w:rPr>
          <w:spacing w:val="-14"/>
          <w:w w:val="105"/>
          <w:sz w:val="27"/>
        </w:rPr>
        <w:t> </w:t>
      </w:r>
      <w:r>
        <w:rPr>
          <w:w w:val="105"/>
          <w:sz w:val="27"/>
        </w:rPr>
        <w:t>и</w:t>
      </w:r>
      <w:r>
        <w:rPr>
          <w:spacing w:val="-23"/>
          <w:w w:val="105"/>
          <w:sz w:val="27"/>
        </w:rPr>
        <w:t> </w:t>
      </w:r>
      <w:r>
        <w:rPr>
          <w:w w:val="105"/>
          <w:sz w:val="27"/>
        </w:rPr>
        <w:t>внедрению</w:t>
      </w:r>
      <w:r>
        <w:rPr>
          <w:spacing w:val="-8"/>
          <w:w w:val="105"/>
          <w:sz w:val="27"/>
        </w:rPr>
        <w:t> </w:t>
      </w:r>
      <w:r>
        <w:rPr>
          <w:w w:val="105"/>
          <w:sz w:val="27"/>
        </w:rPr>
        <w:t>новой образовательной</w:t>
      </w:r>
      <w:r>
        <w:rPr>
          <w:spacing w:val="-23"/>
          <w:w w:val="105"/>
          <w:sz w:val="27"/>
        </w:rPr>
        <w:t> </w:t>
      </w:r>
      <w:r>
        <w:rPr>
          <w:w w:val="105"/>
          <w:sz w:val="27"/>
        </w:rPr>
        <w:t>технологии конструирования</w:t>
      </w:r>
      <w:r>
        <w:rPr>
          <w:spacing w:val="-13"/>
          <w:w w:val="105"/>
          <w:sz w:val="27"/>
        </w:rPr>
        <w:t> </w:t>
      </w:r>
      <w:r>
        <w:rPr>
          <w:w w:val="105"/>
          <w:sz w:val="27"/>
        </w:rPr>
        <w:t>образовательных</w:t>
      </w:r>
      <w:r>
        <w:rPr>
          <w:spacing w:val="-20"/>
          <w:w w:val="105"/>
          <w:sz w:val="27"/>
        </w:rPr>
        <w:t> </w:t>
      </w:r>
      <w:r>
        <w:rPr>
          <w:w w:val="105"/>
          <w:sz w:val="27"/>
        </w:rPr>
        <w:t>программ</w:t>
      </w:r>
      <w:r>
        <w:rPr>
          <w:spacing w:val="-7"/>
          <w:w w:val="105"/>
          <w:sz w:val="27"/>
        </w:rPr>
        <w:t> </w:t>
      </w:r>
      <w:r>
        <w:rPr>
          <w:w w:val="105"/>
          <w:sz w:val="27"/>
        </w:rPr>
        <w:t>среднего профессионального образования в рамках федерального</w:t>
      </w:r>
      <w:r>
        <w:rPr>
          <w:spacing w:val="23"/>
          <w:w w:val="105"/>
          <w:sz w:val="27"/>
        </w:rPr>
        <w:t> </w:t>
      </w:r>
      <w:r>
        <w:rPr>
          <w:w w:val="105"/>
          <w:sz w:val="27"/>
        </w:rPr>
        <w:t>проекта</w:t>
      </w:r>
    </w:p>
    <w:p>
      <w:pPr>
        <w:spacing w:line="379" w:lineRule="auto" w:before="4"/>
        <w:ind w:left="1248" w:right="459"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22"/>
          <w:w w:val="105"/>
          <w:sz w:val="27"/>
        </w:rPr>
        <w:t> </w:t>
      </w:r>
      <w:r>
        <w:rPr>
          <w:spacing w:val="-4"/>
          <w:w w:val="105"/>
          <w:sz w:val="27"/>
        </w:rPr>
        <w:t>СПО</w:t>
      </w:r>
      <w:r>
        <w:rPr>
          <w:rFonts w:ascii="Arial" w:hAnsi="Arial"/>
          <w:spacing w:val="-4"/>
          <w:w w:val="105"/>
          <w:sz w:val="27"/>
          <w:vertAlign w:val="superscript"/>
        </w:rPr>
        <w:t>4</w:t>
      </w:r>
      <w:r>
        <w:rPr>
          <w:spacing w:val="-4"/>
          <w:w w:val="105"/>
          <w:sz w:val="27"/>
          <w:vertAlign w:val="baseline"/>
        </w:rPr>
        <w:t>.»;</w:t>
      </w:r>
    </w:p>
    <w:p>
      <w:pPr>
        <w:spacing w:before="2"/>
        <w:ind w:left="1948" w:right="0" w:firstLine="0"/>
        <w:jc w:val="left"/>
        <w:rPr>
          <w:sz w:val="27"/>
        </w:rPr>
      </w:pPr>
      <w:r>
        <w:rPr>
          <w:w w:val="105"/>
          <w:sz w:val="27"/>
        </w:rPr>
        <w:t>д) пункт 1.15 и ложить в следующей редакции:</w:t>
      </w:r>
    </w:p>
    <w:p>
      <w:pPr>
        <w:spacing w:line="376" w:lineRule="auto" w:before="184"/>
        <w:ind w:left="1240" w:right="470" w:firstLine="712"/>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5"/>
          <w:w w:val="105"/>
          <w:sz w:val="27"/>
        </w:rPr>
        <w:t> </w:t>
      </w:r>
      <w:r>
        <w:rPr>
          <w:w w:val="105"/>
          <w:sz w:val="27"/>
        </w:rPr>
        <w:t>ПОП.»;</w:t>
      </w:r>
    </w:p>
    <w:p>
      <w:pPr>
        <w:spacing w:before="8"/>
        <w:ind w:left="1941" w:right="0" w:firstLine="0"/>
        <w:jc w:val="left"/>
        <w:rPr>
          <w:sz w:val="27"/>
        </w:rPr>
      </w:pPr>
      <w:r>
        <w:rPr>
          <w:w w:val="105"/>
          <w:sz w:val="27"/>
        </w:rPr>
        <w:t>е) в Таблице </w:t>
      </w:r>
      <w:r>
        <w:rPr>
          <w:rFonts w:ascii="Arial" w:hAnsi="Arial"/>
          <w:w w:val="105"/>
          <w:sz w:val="26"/>
        </w:rPr>
        <w:t>№</w:t>
      </w:r>
      <w:r>
        <w:rPr>
          <w:rFonts w:ascii="Arial" w:hAnsi="Arial"/>
          <w:spacing w:val="-57"/>
          <w:w w:val="105"/>
          <w:sz w:val="26"/>
        </w:rPr>
        <w:t> </w:t>
      </w:r>
      <w:r>
        <w:rPr>
          <w:w w:val="105"/>
          <w:sz w:val="27"/>
        </w:rPr>
        <w:t>1 пункта 2.1 строку</w:t>
      </w:r>
    </w:p>
    <w:p>
      <w:pPr>
        <w:pStyle w:val="BodyText"/>
        <w:spacing w:before="179"/>
        <w:ind w:left="1231"/>
        <w:rPr>
          <w:rFonts w:ascii="Arial" w:hAnsi="Arial"/>
        </w:rPr>
      </w:pPr>
      <w:r>
        <w:rPr/>
        <w:pict>
          <v:line style="position:absolute;mso-position-horizontal-relative:page;mso-position-vertical-relative:paragraph;z-index:33136" from="56.010368pt,90.31847pt" to="56.010368pt,32.654015pt" stroked="true" strokeweight=".721164pt" strokecolor="#000000">
            <v:stroke dashstyle="solid"/>
            <w10:wrap type="none"/>
          </v:line>
        </w:pict>
      </w:r>
      <w:r>
        <w:rPr/>
        <w:pict>
          <v:line style="position:absolute;mso-position-horizontal-relative:page;mso-position-vertical-relative:paragraph;z-index:33160" from="555.536316pt,90.318469pt" to="555.536316pt,31.69294pt" stroked="true" strokeweight=".721164pt" strokecolor="#000000">
            <v:stroke dashstyle="solid"/>
            <w10:wrap type="none"/>
          </v:line>
        </w:pict>
      </w:r>
      <w:r>
        <w:rPr/>
        <w:pict>
          <v:shape style="position:absolute;margin-left:55.649784pt;margin-top:32.654015pt;width:513.1pt;height:53.3pt;mso-position-horizontal-relative:page;mso-position-vertical-relative:paragraph;z-index:3318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05"/>
                    <w:gridCol w:w="4486"/>
                    <w:gridCol w:w="264"/>
                  </w:tblGrid>
                  <w:tr>
                    <w:trPr>
                      <w:trHeight w:val="1041" w:hRule="atLeast"/>
                    </w:trPr>
                    <w:tc>
                      <w:tcPr>
                        <w:tcW w:w="5505" w:type="dxa"/>
                        <w:tcBorders>
                          <w:bottom w:val="nil"/>
                        </w:tcBorders>
                      </w:tcPr>
                      <w:p>
                        <w:pPr>
                          <w:pStyle w:val="TableParagraph"/>
                          <w:spacing w:line="285" w:lineRule="auto" w:before="12"/>
                          <w:ind w:left="108" w:right="680" w:firstLine="5"/>
                          <w:rPr>
                            <w:sz w:val="27"/>
                          </w:rPr>
                        </w:pPr>
                        <w:r>
                          <w:rPr>
                            <w:w w:val="105"/>
                            <w:sz w:val="27"/>
                          </w:rPr>
                          <w:t>на</w:t>
                        </w:r>
                        <w:r>
                          <w:rPr>
                            <w:spacing w:val="-32"/>
                            <w:w w:val="105"/>
                            <w:sz w:val="27"/>
                          </w:rPr>
                          <w:t> </w:t>
                        </w:r>
                        <w:r>
                          <w:rPr>
                            <w:w w:val="105"/>
                            <w:sz w:val="27"/>
                          </w:rPr>
                          <w:t>базе</w:t>
                        </w:r>
                        <w:r>
                          <w:rPr>
                            <w:spacing w:val="-27"/>
                            <w:w w:val="105"/>
                            <w:sz w:val="27"/>
                          </w:rPr>
                          <w:t> </w:t>
                        </w:r>
                        <w:r>
                          <w:rPr>
                            <w:w w:val="105"/>
                            <w:sz w:val="27"/>
                          </w:rPr>
                          <w:t>основного</w:t>
                        </w:r>
                        <w:r>
                          <w:rPr>
                            <w:spacing w:val="-18"/>
                            <w:w w:val="105"/>
                            <w:sz w:val="27"/>
                          </w:rPr>
                          <w:t> </w:t>
                        </w:r>
                        <w:r>
                          <w:rPr>
                            <w:w w:val="105"/>
                            <w:sz w:val="27"/>
                          </w:rPr>
                          <w:t>общего</w:t>
                        </w:r>
                        <w:r>
                          <w:rPr>
                            <w:spacing w:val="-22"/>
                            <w:w w:val="105"/>
                            <w:sz w:val="27"/>
                          </w:rPr>
                          <w:t> </w:t>
                        </w:r>
                        <w:r>
                          <w:rPr>
                            <w:w w:val="105"/>
                            <w:sz w:val="27"/>
                          </w:rPr>
                          <w:t>образования, включая получение среднего</w:t>
                        </w:r>
                        <w:r>
                          <w:rPr>
                            <w:spacing w:val="-29"/>
                            <w:w w:val="105"/>
                            <w:sz w:val="27"/>
                          </w:rPr>
                          <w:t> </w:t>
                        </w:r>
                        <w:r>
                          <w:rPr>
                            <w:w w:val="105"/>
                            <w:sz w:val="27"/>
                          </w:rPr>
                          <w:t>общего</w:t>
                        </w:r>
                      </w:p>
                      <w:p>
                        <w:pPr>
                          <w:pStyle w:val="TableParagraph"/>
                          <w:spacing w:line="264" w:lineRule="exact" w:before="6"/>
                          <w:ind w:left="105"/>
                          <w:rPr>
                            <w:sz w:val="27"/>
                          </w:rPr>
                        </w:pPr>
                        <w:r>
                          <w:rPr>
                            <w:w w:val="105"/>
                            <w:sz w:val="27"/>
                            <w:u w:val="thick"/>
                          </w:rPr>
                          <w:t>образования в соответствии с требо</w:t>
                        </w:r>
                        <w:r>
                          <w:rPr>
                            <w:w w:val="105"/>
                            <w:sz w:val="27"/>
                            <w:u w:val="single"/>
                          </w:rPr>
                          <w:t>ваниям</w:t>
                        </w:r>
                        <w:r>
                          <w:rPr>
                            <w:w w:val="105"/>
                            <w:sz w:val="27"/>
                          </w:rPr>
                          <w:t>и</w:t>
                        </w:r>
                        <w:r>
                          <w:rPr>
                            <w:sz w:val="27"/>
                          </w:rPr>
                          <w:t> </w:t>
                        </w:r>
                      </w:p>
                    </w:tc>
                    <w:tc>
                      <w:tcPr>
                        <w:tcW w:w="4486" w:type="dxa"/>
                        <w:tcBorders>
                          <w:bottom w:val="single" w:sz="2" w:space="0" w:color="000000"/>
                        </w:tcBorders>
                      </w:tcPr>
                      <w:p>
                        <w:pPr>
                          <w:pStyle w:val="TableParagraph"/>
                          <w:spacing w:before="12"/>
                          <w:ind w:left="356" w:right="321"/>
                          <w:jc w:val="center"/>
                          <w:rPr>
                            <w:sz w:val="27"/>
                          </w:rPr>
                        </w:pPr>
                        <w:r>
                          <w:rPr>
                            <w:w w:val="105"/>
                            <w:sz w:val="27"/>
                          </w:rPr>
                          <w:t>5940</w:t>
                        </w:r>
                      </w:p>
                      <w:p>
                        <w:pPr>
                          <w:pStyle w:val="TableParagraph"/>
                          <w:rPr>
                            <w:rFonts w:ascii="Courier New"/>
                            <w:sz w:val="30"/>
                          </w:rPr>
                        </w:pPr>
                      </w:p>
                      <w:p>
                        <w:pPr>
                          <w:pStyle w:val="TableParagraph"/>
                          <w:spacing w:before="11"/>
                          <w:rPr>
                            <w:rFonts w:ascii="Courier New"/>
                            <w:sz w:val="25"/>
                          </w:rPr>
                        </w:pPr>
                      </w:p>
                      <w:p>
                        <w:pPr>
                          <w:pStyle w:val="TableParagraph"/>
                          <w:spacing w:line="64" w:lineRule="exact"/>
                          <w:ind w:left="-27"/>
                          <w:rPr>
                            <w:rFonts w:ascii="Courier New"/>
                            <w:sz w:val="8"/>
                          </w:rPr>
                        </w:pPr>
                        <w:r>
                          <w:rPr>
                            <w:rFonts w:ascii="Courier New"/>
                            <w:spacing w:val="-1"/>
                            <w:w w:val="600"/>
                            <w:sz w:val="8"/>
                          </w:rPr>
                          <w:t>J</w:t>
                        </w:r>
                      </w:p>
                    </w:tc>
                    <w:tc>
                      <w:tcPr>
                        <w:tcW w:w="264" w:type="dxa"/>
                        <w:tcBorders>
                          <w:top w:val="nil"/>
                          <w:bottom w:val="single" w:sz="2" w:space="0" w:color="000000"/>
                          <w:right w:val="nil"/>
                        </w:tcBorders>
                      </w:tcPr>
                      <w:p>
                        <w:pPr>
                          <w:pStyle w:val="TableParagraph"/>
                          <w:rPr>
                            <w:sz w:val="26"/>
                          </w:rPr>
                        </w:pPr>
                      </w:p>
                    </w:tc>
                  </w:tr>
                </w:tbl>
                <w:p>
                  <w:pPr>
                    <w:pStyle w:val="BodyText"/>
                  </w:pPr>
                </w:p>
              </w:txbxContent>
            </v:textbox>
            <w10:wrap type="none"/>
          </v:shape>
        </w:pict>
      </w:r>
      <w:r>
        <w:rPr>
          <w:rFonts w:ascii="Arial" w:hAnsi="Arial"/>
          <w:w w:val="104"/>
        </w:rPr>
        <w:t>«</w:t>
      </w:r>
    </w:p>
    <w:p>
      <w:pPr>
        <w:pStyle w:val="BodyText"/>
        <w:rPr>
          <w:rFonts w:ascii="Arial"/>
          <w:sz w:val="30"/>
        </w:rPr>
      </w:pPr>
    </w:p>
    <w:p>
      <w:pPr>
        <w:pStyle w:val="BodyText"/>
        <w:rPr>
          <w:rFonts w:ascii="Arial"/>
          <w:sz w:val="30"/>
        </w:rPr>
      </w:pPr>
    </w:p>
    <w:p>
      <w:pPr>
        <w:pStyle w:val="BodyText"/>
        <w:spacing w:before="8"/>
        <w:rPr>
          <w:rFonts w:ascii="Arial"/>
          <w:sz w:val="37"/>
        </w:rPr>
      </w:pPr>
    </w:p>
    <w:p>
      <w:pPr>
        <w:spacing w:before="0"/>
        <w:ind w:left="0" w:right="206" w:firstLine="0"/>
        <w:jc w:val="right"/>
        <w:rPr>
          <w:rFonts w:ascii="Courier New"/>
          <w:sz w:val="8"/>
        </w:rPr>
      </w:pPr>
      <w:r>
        <w:rPr>
          <w:rFonts w:ascii="Courier New"/>
          <w:spacing w:val="-1"/>
          <w:w w:val="600"/>
          <w:sz w:val="8"/>
        </w:rPr>
        <w:t>,</w:t>
      </w:r>
    </w:p>
    <w:p>
      <w:pPr>
        <w:spacing w:after="0"/>
        <w:jc w:val="right"/>
        <w:rPr>
          <w:rFonts w:ascii="Courier New"/>
          <w:sz w:val="8"/>
        </w:rPr>
        <w:sectPr>
          <w:headerReference w:type="default" r:id="rId1170"/>
          <w:footerReference w:type="default" r:id="rId1171"/>
          <w:pgSz w:w="11880" w:h="17170"/>
          <w:pgMar w:header="689" w:footer="428" w:top="940" w:bottom="620" w:left="0" w:right="0"/>
          <w:pgNumType w:start="598"/>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0"/>
        <w:rPr>
          <w:rFonts w:ascii="Courier New"/>
          <w:sz w:val="24"/>
        </w:rPr>
      </w:pPr>
    </w:p>
    <w:p>
      <w:pPr>
        <w:spacing w:before="90"/>
        <w:ind w:left="0" w:right="447" w:firstLine="0"/>
        <w:jc w:val="right"/>
        <w:rPr>
          <w:sz w:val="26"/>
        </w:rPr>
      </w:pPr>
      <w:r>
        <w:rPr>
          <w:w w:val="108"/>
          <w:sz w:val="26"/>
        </w:rPr>
        <w:t>»</w:t>
      </w:r>
    </w:p>
    <w:p>
      <w:pPr>
        <w:spacing w:before="172"/>
        <w:ind w:left="1958" w:right="0" w:firstLine="0"/>
        <w:jc w:val="left"/>
        <w:rPr>
          <w:sz w:val="27"/>
        </w:rPr>
      </w:pPr>
      <w:r>
        <w:rPr>
          <w:sz w:val="27"/>
        </w:rPr>
        <w:t>заменить строкой</w:t>
      </w:r>
    </w:p>
    <w:p>
      <w:pPr>
        <w:pStyle w:val="BodyText"/>
        <w:spacing w:before="188"/>
        <w:ind w:left="1251"/>
        <w:rPr>
          <w:rFonts w:ascii="Arial" w:hAnsi="Arial"/>
        </w:rPr>
      </w:pPr>
      <w:r>
        <w:rPr/>
        <w:pict>
          <v:group style="position:absolute;margin-left:56.010368pt;margin-top:32.62318pt;width:501.25pt;height:115.85pt;mso-position-horizontal-relative:page;mso-position-vertical-relative:paragraph;z-index:33256;mso-wrap-distance-left:0;mso-wrap-distance-right:0" coordorigin="1120,652" coordsize="10025,2317">
            <v:line style="position:absolute" from="6649,2959" to="6649,652" stroked="true" strokeweight=".721164pt" strokecolor="#000000">
              <v:stroke dashstyle="solid"/>
            </v:line>
            <v:line style="position:absolute" from="11135,2969" to="11135,662" stroked="true" strokeweight=".721164pt" strokecolor="#000000">
              <v:stroke dashstyle="solid"/>
            </v:line>
            <v:line style="position:absolute" from="1120,672" to="11140,672" stroked="true" strokeweight=".720806pt" strokecolor="#000000">
              <v:stroke dashstyle="solid"/>
            </v:line>
            <v:line style="position:absolute" from="1125,2945" to="11144,2945" stroked="true" strokeweight=".720806pt" strokecolor="#000000">
              <v:stroke dashstyle="solid"/>
            </v:line>
            <v:shape style="position:absolute;left:8621;top:704;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39;top:671;width:5510;height:2273" type="#_x0000_t202" filled="false" stroked="true" strokeweight=".721164pt" strokecolor="#000000">
              <v:textbox inset="0,0,0,0">
                <w:txbxContent>
                  <w:p>
                    <w:pPr>
                      <w:spacing w:line="292" w:lineRule="auto" w:before="10"/>
                      <w:ind w:left="103" w:right="60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spacing w:before="0"/>
        <w:ind w:left="0" w:right="459" w:firstLine="0"/>
        <w:jc w:val="right"/>
        <w:rPr>
          <w:sz w:val="26"/>
        </w:rPr>
      </w:pPr>
      <w:r>
        <w:rPr>
          <w:w w:val="105"/>
          <w:sz w:val="26"/>
        </w:rPr>
        <w:t>»;</w:t>
      </w:r>
    </w:p>
    <w:p>
      <w:pPr>
        <w:spacing w:before="186"/>
        <w:ind w:left="1963" w:right="0" w:firstLine="0"/>
        <w:jc w:val="left"/>
        <w:rPr>
          <w:sz w:val="27"/>
        </w:rPr>
      </w:pPr>
      <w:r>
        <w:rPr>
          <w:w w:val="105"/>
          <w:sz w:val="27"/>
        </w:rPr>
        <w:t>ж) абзац четвертый пункта 2.3 изложить в следующей редакции:</w:t>
      </w:r>
    </w:p>
    <w:p>
      <w:pPr>
        <w:spacing w:after="0"/>
        <w:jc w:val="left"/>
        <w:rPr>
          <w:sz w:val="27"/>
        </w:rPr>
        <w:sectPr>
          <w:pgSz w:w="11880" w:h="17170"/>
          <w:pgMar w:header="689" w:footer="428" w:top="940" w:bottom="660" w:left="0" w:right="0"/>
        </w:sectPr>
      </w:pPr>
    </w:p>
    <w:p>
      <w:pPr>
        <w:spacing w:before="180"/>
        <w:ind w:left="1962" w:right="0" w:firstLine="0"/>
        <w:jc w:val="left"/>
        <w:rPr>
          <w:sz w:val="27"/>
        </w:rPr>
      </w:pPr>
      <w:r>
        <w:rPr>
          <w:sz w:val="27"/>
        </w:rPr>
        <w:t>«Конкретное</w:t>
      </w:r>
    </w:p>
    <w:p>
      <w:pPr>
        <w:tabs>
          <w:tab w:pos="2471" w:val="left" w:leader="none"/>
        </w:tabs>
        <w:spacing w:before="180"/>
        <w:ind w:left="443" w:right="0" w:firstLine="0"/>
        <w:jc w:val="left"/>
        <w:rPr>
          <w:sz w:val="27"/>
        </w:rPr>
      </w:pPr>
      <w:r>
        <w:rPr/>
        <w:br w:type="column"/>
      </w:r>
      <w:r>
        <w:rPr>
          <w:sz w:val="27"/>
        </w:rPr>
        <w:t>соотношение</w:t>
        <w:tab/>
        <w:t>обязательной</w:t>
      </w:r>
    </w:p>
    <w:p>
      <w:pPr>
        <w:tabs>
          <w:tab w:pos="1065" w:val="left" w:leader="none"/>
          <w:tab w:pos="3029" w:val="left" w:leader="none"/>
        </w:tabs>
        <w:spacing w:before="175"/>
        <w:ind w:left="455" w:right="0" w:firstLine="0"/>
        <w:jc w:val="left"/>
        <w:rPr>
          <w:sz w:val="27"/>
        </w:rPr>
      </w:pPr>
      <w:r>
        <w:rPr/>
        <w:br w:type="column"/>
      </w:r>
      <w:r>
        <w:rPr>
          <w:w w:val="105"/>
          <w:sz w:val="26"/>
        </w:rPr>
        <w:t>и</w:t>
        <w:tab/>
      </w:r>
      <w:r>
        <w:rPr>
          <w:w w:val="105"/>
          <w:sz w:val="27"/>
        </w:rPr>
        <w:t>вариативной</w:t>
        <w:tab/>
        <w:t>частей</w:t>
      </w:r>
    </w:p>
    <w:p>
      <w:pPr>
        <w:spacing w:after="0"/>
        <w:jc w:val="left"/>
        <w:rPr>
          <w:sz w:val="27"/>
        </w:rPr>
        <w:sectPr>
          <w:type w:val="continuous"/>
          <w:pgSz w:w="11880" w:h="17170"/>
          <w:pgMar w:top="0" w:bottom="0" w:left="0" w:right="0"/>
          <w:cols w:num="3" w:equalWidth="0">
            <w:col w:w="3494" w:space="40"/>
            <w:col w:w="4033" w:space="39"/>
            <w:col w:w="4274"/>
          </w:cols>
        </w:sectPr>
      </w:pPr>
    </w:p>
    <w:p>
      <w:pPr>
        <w:spacing w:line="381" w:lineRule="auto" w:before="180"/>
        <w:ind w:left="1250" w:right="470" w:firstLine="0"/>
        <w:jc w:val="both"/>
        <w:rPr>
          <w:sz w:val="27"/>
        </w:rPr>
      </w:pPr>
      <w:r>
        <w:rPr>
          <w:w w:val="105"/>
          <w:sz w:val="27"/>
        </w:rPr>
        <w:t>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5"/>
          <w:w w:val="105"/>
          <w:sz w:val="27"/>
        </w:rPr>
        <w:t> </w:t>
      </w:r>
      <w:r>
        <w:rPr>
          <w:w w:val="105"/>
          <w:sz w:val="27"/>
        </w:rPr>
        <w:t>ПОП.»;</w:t>
      </w:r>
    </w:p>
    <w:p>
      <w:pPr>
        <w:spacing w:line="310" w:lineRule="exact" w:before="0"/>
        <w:ind w:left="1958" w:right="0" w:firstLine="0"/>
        <w:jc w:val="left"/>
        <w:rPr>
          <w:sz w:val="27"/>
        </w:rPr>
      </w:pPr>
      <w:r>
        <w:rPr>
          <w:w w:val="105"/>
          <w:sz w:val="27"/>
        </w:rPr>
        <w:t>з) абзац первый пункта 2.4 изложить в следующей редакции:</w:t>
      </w:r>
    </w:p>
    <w:p>
      <w:pPr>
        <w:spacing w:line="381" w:lineRule="auto" w:before="175"/>
        <w:ind w:left="1250" w:right="447" w:firstLine="707"/>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before="3"/>
        <w:ind w:left="1950" w:right="0" w:firstLine="0"/>
        <w:jc w:val="left"/>
        <w:rPr>
          <w:sz w:val="27"/>
        </w:rPr>
      </w:pPr>
      <w:r>
        <w:rPr>
          <w:w w:val="105"/>
          <w:sz w:val="27"/>
        </w:rPr>
        <w:t>и) пункт 2.9 изложить в следующей редакции:</w:t>
      </w:r>
    </w:p>
    <w:p>
      <w:pPr>
        <w:spacing w:line="379" w:lineRule="auto" w:before="180"/>
        <w:ind w:left="1240" w:right="468" w:firstLine="712"/>
        <w:jc w:val="both"/>
        <w:rPr>
          <w:sz w:val="27"/>
        </w:rPr>
      </w:pPr>
      <w:r>
        <w:rPr>
          <w:w w:val="105"/>
          <w:sz w:val="27"/>
        </w:rPr>
        <w:t>«2.9. Профессщ:шальный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w:t>
      </w:r>
    </w:p>
    <w:p>
      <w:pPr>
        <w:spacing w:after="0" w:line="379" w:lineRule="auto"/>
        <w:jc w:val="both"/>
        <w:rPr>
          <w:sz w:val="27"/>
        </w:rPr>
        <w:sectPr>
          <w:type w:val="continuous"/>
          <w:pgSz w:w="11880" w:h="17170"/>
          <w:pgMar w:top="0" w:bottom="0" w:left="0" w:right="0"/>
        </w:sectPr>
      </w:pPr>
    </w:p>
    <w:p>
      <w:pPr>
        <w:pStyle w:val="Heading4"/>
        <w:spacing w:before="32"/>
        <w:jc w:val="right"/>
        <w:rPr>
          <w:rFonts w:ascii="Courier New" w:hAnsi="Courier New"/>
        </w:rPr>
      </w:pPr>
      <w:r>
        <w:rPr>
          <w:rFonts w:ascii="Courier New" w:hAnsi="Courier New"/>
          <w:w w:val="80"/>
        </w:rPr>
        <w:t>или</w:t>
      </w:r>
    </w:p>
    <w:p>
      <w:pPr>
        <w:tabs>
          <w:tab w:pos="2012" w:val="left" w:leader="none"/>
          <w:tab w:pos="4964" w:val="left" w:leader="none"/>
        </w:tabs>
        <w:spacing w:before="3"/>
        <w:ind w:left="388" w:right="0" w:firstLine="0"/>
        <w:jc w:val="left"/>
        <w:rPr>
          <w:sz w:val="27"/>
        </w:rPr>
      </w:pPr>
      <w:r>
        <w:rPr/>
        <w:br w:type="column"/>
      </w:r>
      <w:r>
        <w:rPr>
          <w:w w:val="105"/>
          <w:sz w:val="27"/>
        </w:rPr>
        <w:t>несколько</w:t>
        <w:tab/>
        <w:t>междисциплинарных</w:t>
        <w:tab/>
      </w:r>
      <w:r>
        <w:rPr>
          <w:spacing w:val="-1"/>
          <w:sz w:val="27"/>
        </w:rPr>
        <w:t>курсов,</w:t>
      </w:r>
    </w:p>
    <w:p>
      <w:pPr>
        <w:tabs>
          <w:tab w:pos="1789" w:val="left" w:leader="none"/>
        </w:tabs>
        <w:spacing w:line="299" w:lineRule="exact" w:before="0"/>
        <w:ind w:left="385" w:right="0" w:firstLine="0"/>
        <w:jc w:val="left"/>
        <w:rPr>
          <w:sz w:val="27"/>
        </w:rPr>
      </w:pPr>
      <w:r>
        <w:rPr/>
        <w:br w:type="column"/>
      </w:r>
      <w:r>
        <w:rPr>
          <w:w w:val="105"/>
          <w:sz w:val="27"/>
        </w:rPr>
        <w:t>которые</w:t>
        <w:tab/>
        <w:t>устанавливаются</w:t>
      </w:r>
    </w:p>
    <w:p>
      <w:pPr>
        <w:spacing w:after="0" w:line="299" w:lineRule="exact"/>
        <w:jc w:val="left"/>
        <w:rPr>
          <w:sz w:val="27"/>
        </w:rPr>
        <w:sectPr>
          <w:type w:val="continuous"/>
          <w:pgSz w:w="11880" w:h="17170"/>
          <w:pgMar w:top="0" w:bottom="0" w:left="0" w:right="0"/>
          <w:cols w:num="3" w:equalWidth="0">
            <w:col w:w="1672" w:space="40"/>
            <w:col w:w="5833" w:space="39"/>
            <w:col w:w="4296"/>
          </w:cols>
        </w:sectPr>
      </w:pPr>
    </w:p>
    <w:p>
      <w:pPr>
        <w:tabs>
          <w:tab w:pos="3620" w:val="left" w:leader="none"/>
          <w:tab w:pos="5615" w:val="left" w:leader="none"/>
          <w:tab w:pos="7865" w:val="left" w:leader="none"/>
          <w:tab w:pos="8359" w:val="left" w:leader="none"/>
          <w:tab w:pos="9576" w:val="left" w:leader="none"/>
          <w:tab w:pos="10620" w:val="left" w:leader="none"/>
        </w:tabs>
        <w:spacing w:line="381" w:lineRule="auto" w:before="139"/>
        <w:ind w:left="1244" w:right="470" w:firstLine="1"/>
        <w:jc w:val="left"/>
        <w:rPr>
          <w:sz w:val="27"/>
        </w:rPr>
      </w:pPr>
      <w:r>
        <w:rPr/>
        <w:pict>
          <v:line style="position:absolute;mso-position-horizontal-relative:page;mso-position-vertical-relative:page;z-index:33280" from=".120194pt,781.353333pt" to=".120194pt,858.239954pt" stroked="true" strokeweight=".240388pt" strokecolor="#000000">
            <v:stroke dashstyle="solid"/>
            <w10:wrap type="none"/>
          </v:line>
        </w:pict>
      </w:r>
      <w:r>
        <w:rPr/>
        <w:pict>
          <v:group style="position:absolute;margin-left:1.923103pt;margin-top:-.00001pt;width:592.1pt;height:123.05pt;mso-position-horizontal-relative:page;mso-position-vertical-relative:page;z-index:33328" coordorigin="38,0" coordsize="11842,2461">
            <v:line style="position:absolute" from="58,1961" to="58,0" stroked="true" strokeweight=".240388pt" strokecolor="#000000">
              <v:stroke dashstyle="solid"/>
            </v:line>
            <v:line style="position:absolute" from="38,4" to="11880,4" stroked="true" strokeweight=".360401pt" strokecolor="#000000">
              <v:stroke dashstyle="solid"/>
            </v:line>
            <v:shape style="position:absolute;left:1113;top:14707;width:10023;height:1220" coordorigin="1114,14707" coordsize="10023,1220" path="m6654,2432l6654,1240m11144,2460l11144,1269m1115,1259l11154,1259m1115,2417l11154,2417e" filled="false" stroked="true" strokeweight=".720985pt" strokecolor="#000000">
              <v:path arrowok="t"/>
              <v:stroke dashstyle="solid"/>
            </v:shape>
            <v:shape style="position:absolute;left:1149;top:1259;width:5505;height:1159" type="#_x0000_t202" filled="false" stroked="true" strokeweight=".721164pt" strokecolor="#000000">
              <v:textbox inset="0,0,0,0">
                <w:txbxContent>
                  <w:p>
                    <w:pPr>
                      <w:spacing w:line="295" w:lineRule="auto" w:before="14"/>
                      <w:ind w:left="103" w:right="839" w:hanging="2"/>
                      <w:jc w:val="left"/>
                      <w:rPr>
                        <w:sz w:val="27"/>
                      </w:rPr>
                    </w:pPr>
                    <w:r>
                      <w:rPr>
                        <w:w w:val="105"/>
                        <w:sz w:val="27"/>
                      </w:rPr>
                      <w:t>федерального государственного образовательного стандарта среднего общего образования</w:t>
                    </w:r>
                  </w:p>
                </w:txbxContent>
              </v:textbox>
              <v:stroke dashstyle="solid"/>
              <w10:wrap type="none"/>
            </v:shape>
            <w10:wrap type="none"/>
          </v:group>
        </w:pict>
      </w:r>
      <w:r>
        <w:rPr>
          <w:w w:val="105"/>
          <w:sz w:val="27"/>
        </w:rPr>
        <w:t>образовательной</w:t>
        <w:tab/>
      </w:r>
      <w:r>
        <w:rPr>
          <w:spacing w:val="-6"/>
          <w:w w:val="105"/>
          <w:sz w:val="27"/>
        </w:rPr>
        <w:t>организацией·</w:t>
        <w:tab/>
      </w:r>
      <w:r>
        <w:rPr>
          <w:w w:val="105"/>
          <w:sz w:val="27"/>
        </w:rPr>
        <w:t>самостоятельно</w:t>
        <w:tab/>
        <w:t>с</w:t>
        <w:tab/>
        <w:t>учетом</w:t>
        <w:tab/>
        <w:t>ПОП.</w:t>
        <w:tab/>
      </w:r>
      <w:r>
        <w:rPr>
          <w:sz w:val="27"/>
        </w:rPr>
        <w:t>Объем </w:t>
      </w:r>
      <w:r>
        <w:rPr>
          <w:w w:val="105"/>
          <w:sz w:val="27"/>
        </w:rPr>
        <w:t>профессионального модуля составляет не менее 8 зачетных</w:t>
      </w:r>
      <w:r>
        <w:rPr>
          <w:spacing w:val="-47"/>
          <w:w w:val="105"/>
          <w:sz w:val="27"/>
        </w:rPr>
        <w:t> </w:t>
      </w:r>
      <w:r>
        <w:rPr>
          <w:w w:val="105"/>
          <w:sz w:val="27"/>
        </w:rPr>
        <w:t>единиц.»;</w:t>
      </w:r>
    </w:p>
    <w:p>
      <w:pPr>
        <w:spacing w:line="386" w:lineRule="auto" w:before="0"/>
        <w:ind w:left="1945" w:right="1032" w:firstLine="5"/>
        <w:jc w:val="left"/>
        <w:rPr>
          <w:sz w:val="27"/>
        </w:rPr>
      </w:pPr>
      <w:r>
        <w:rPr>
          <w:w w:val="105"/>
          <w:sz w:val="27"/>
        </w:rPr>
        <w:t>к)</w:t>
      </w:r>
      <w:r>
        <w:rPr>
          <w:spacing w:val="-39"/>
          <w:w w:val="105"/>
          <w:sz w:val="27"/>
        </w:rPr>
        <w:t> </w:t>
      </w:r>
      <w:r>
        <w:rPr>
          <w:w w:val="105"/>
          <w:sz w:val="27"/>
        </w:rPr>
        <w:t>в</w:t>
      </w:r>
      <w:r>
        <w:rPr>
          <w:spacing w:val="-40"/>
          <w:w w:val="105"/>
          <w:sz w:val="27"/>
        </w:rPr>
        <w:t> </w:t>
      </w:r>
      <w:r>
        <w:rPr>
          <w:w w:val="105"/>
          <w:sz w:val="27"/>
        </w:rPr>
        <w:t>пункте</w:t>
      </w:r>
      <w:r>
        <w:rPr>
          <w:spacing w:val="-32"/>
          <w:w w:val="105"/>
          <w:sz w:val="27"/>
        </w:rPr>
        <w:t> </w:t>
      </w:r>
      <w:r>
        <w:rPr>
          <w:w w:val="105"/>
          <w:sz w:val="27"/>
        </w:rPr>
        <w:t>2.1</w:t>
      </w:r>
      <w:r>
        <w:rPr>
          <w:rFonts w:ascii="Arial" w:hAnsi="Arial"/>
          <w:w w:val="105"/>
          <w:sz w:val="26"/>
        </w:rPr>
        <w:t>О</w:t>
      </w:r>
      <w:r>
        <w:rPr>
          <w:rFonts w:ascii="Arial" w:hAnsi="Arial"/>
          <w:spacing w:val="-53"/>
          <w:w w:val="105"/>
          <w:sz w:val="26"/>
        </w:rPr>
        <w:t> </w:t>
      </w:r>
      <w:r>
        <w:rPr>
          <w:w w:val="105"/>
          <w:sz w:val="27"/>
        </w:rPr>
        <w:t>аббревиатуру</w:t>
      </w:r>
      <w:r>
        <w:rPr>
          <w:spacing w:val="-20"/>
          <w:w w:val="105"/>
          <w:sz w:val="27"/>
        </w:rPr>
        <w:t> </w:t>
      </w:r>
      <w:r>
        <w:rPr>
          <w:w w:val="105"/>
          <w:sz w:val="27"/>
        </w:rPr>
        <w:t>«ПООП»</w:t>
      </w:r>
      <w:r>
        <w:rPr>
          <w:spacing w:val="-33"/>
          <w:w w:val="105"/>
          <w:sz w:val="27"/>
        </w:rPr>
        <w:t> </w:t>
      </w:r>
      <w:r>
        <w:rPr>
          <w:w w:val="105"/>
          <w:sz w:val="27"/>
        </w:rPr>
        <w:t>заменить</w:t>
      </w:r>
      <w:r>
        <w:rPr>
          <w:spacing w:val="-30"/>
          <w:w w:val="105"/>
          <w:sz w:val="27"/>
        </w:rPr>
        <w:t> </w:t>
      </w:r>
      <w:r>
        <w:rPr>
          <w:w w:val="105"/>
          <w:sz w:val="27"/>
        </w:rPr>
        <w:t>аббревиатурой</w:t>
      </w:r>
      <w:r>
        <w:rPr>
          <w:spacing w:val="-24"/>
          <w:w w:val="105"/>
          <w:sz w:val="27"/>
        </w:rPr>
        <w:t> </w:t>
      </w:r>
      <w:r>
        <w:rPr>
          <w:w w:val="105"/>
          <w:sz w:val="27"/>
        </w:rPr>
        <w:t>«ПОП»; л) в пункте</w:t>
      </w:r>
      <w:r>
        <w:rPr>
          <w:spacing w:val="-10"/>
          <w:w w:val="105"/>
          <w:sz w:val="27"/>
        </w:rPr>
        <w:t> </w:t>
      </w:r>
      <w:r>
        <w:rPr>
          <w:w w:val="105"/>
          <w:sz w:val="27"/>
        </w:rPr>
        <w:t>3.2:</w:t>
      </w:r>
    </w:p>
    <w:p>
      <w:pPr>
        <w:spacing w:after="0" w:line="386" w:lineRule="auto"/>
        <w:jc w:val="left"/>
        <w:rPr>
          <w:sz w:val="27"/>
        </w:rPr>
        <w:sectPr>
          <w:type w:val="continuous"/>
          <w:pgSz w:w="11880" w:h="17170"/>
          <w:pgMar w:top="0" w:bottom="0" w:left="0" w:right="0"/>
        </w:sectPr>
      </w:pPr>
    </w:p>
    <w:p>
      <w:pPr>
        <w:pStyle w:val="BodyText"/>
        <w:rPr>
          <w:sz w:val="20"/>
        </w:rPr>
      </w:pPr>
      <w:r>
        <w:rPr/>
        <w:pict>
          <v:group style="position:absolute;margin-left:2.76446pt;margin-top:.000016pt;width:591.25pt;height:208.6pt;mso-position-horizontal-relative:page;mso-position-vertical-relative:page;z-index:33376" coordorigin="55,0" coordsize="11825,4172">
            <v:line style="position:absolute" from="58,4171" to="58,0" stroked="true" strokeweight=".240388pt" strokecolor="#000000">
              <v:stroke dashstyle="solid"/>
            </v:line>
            <v:line style="position:absolute" from="58,4" to="11880,4" stroked="true" strokeweight=".360408pt" strokecolor="#000000">
              <v:stroke dashstyle="solid"/>
            </v:line>
            <v:shape style="position:absolute;left:55;top:0;width:11825;height:4172"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before="227"/>
                      <w:ind w:left="1920" w:right="0" w:firstLine="0"/>
                      <w:jc w:val="left"/>
                      <w:rPr>
                        <w:sz w:val="28"/>
                      </w:rPr>
                    </w:pPr>
                    <w:r>
                      <w:rPr>
                        <w:sz w:val="28"/>
                      </w:rPr>
                      <w:t>абзац четвертый после слов «использовать знания по» дополнить словами</w:t>
                    </w:r>
                  </w:p>
                  <w:p>
                    <w:pPr>
                      <w:spacing w:before="173"/>
                      <w:ind w:left="1210" w:right="0" w:firstLine="0"/>
                      <w:jc w:val="left"/>
                      <w:rPr>
                        <w:sz w:val="28"/>
                      </w:rPr>
                    </w:pPr>
                    <w:r>
                      <w:rPr>
                        <w:sz w:val="28"/>
                      </w:rPr>
                      <w:t>«правовой и»;</w:t>
                    </w:r>
                  </w:p>
                  <w:p>
                    <w:pPr>
                      <w:spacing w:line="357" w:lineRule="auto" w:before="187"/>
                      <w:ind w:left="1210" w:right="468" w:firstLine="708"/>
                      <w:jc w:val="left"/>
                      <w:rPr>
                        <w:sz w:val="28"/>
                      </w:rPr>
                    </w:pPr>
                    <w:r>
                      <w:rPr>
                        <w:sz w:val="28"/>
                      </w:rPr>
                      <w:t>в абзаце седьмом слово «общечеловеческих» заменить словами «российских духовно-нравственных»;</w:t>
                    </w:r>
                  </w:p>
                  <w:p>
                    <w:pPr>
                      <w:spacing w:before="30"/>
                      <w:ind w:left="1914" w:right="0" w:firstLine="0"/>
                      <w:jc w:val="left"/>
                      <w:rPr>
                        <w:sz w:val="28"/>
                      </w:rPr>
                    </w:pPr>
                    <w:r>
                      <w:rPr>
                        <w:sz w:val="28"/>
                      </w:rPr>
                      <w:t>м) абзац первый пункта 3.3 изложить в следующей редакции:</w:t>
                    </w:r>
                  </w:p>
                  <w:p>
                    <w:pPr>
                      <w:spacing w:before="173"/>
                      <w:ind w:left="1907" w:right="0" w:firstLine="0"/>
                      <w:jc w:val="left"/>
                      <w:rPr>
                        <w:sz w:val="28"/>
                      </w:rPr>
                    </w:pPr>
                    <w:r>
                      <w:rPr>
                        <w:sz w:val="28"/>
                      </w:rPr>
                      <w:t>«3.3. Выпускник, освоивший образовательную программу, должен обладать</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line="369" w:lineRule="auto" w:before="88"/>
        <w:ind w:left="1254" w:right="461" w:firstLine="3"/>
        <w:jc w:val="both"/>
      </w:pPr>
      <w:r>
        <w:rPr/>
        <w:t>профессиональными компетенциями (далее - ПК), соответствующими видам деятельности (Таблица </w:t>
      </w:r>
      <w:r>
        <w:rPr>
          <w:rFonts w:ascii="Arial" w:hAnsi="Arial"/>
          <w:sz w:val="27"/>
        </w:rPr>
        <w:t>No </w:t>
      </w:r>
      <w:r>
        <w:rPr/>
        <w:t>2), предусмотренным пунктом 2.4 ФГОС СПО, сформированными в том числе на основе профессиональных стандартов (при наличии), указанных в ПОП:»;</w:t>
      </w:r>
    </w:p>
    <w:p>
      <w:pPr>
        <w:pStyle w:val="BodyText"/>
        <w:spacing w:before="2"/>
        <w:ind w:left="1960"/>
      </w:pPr>
      <w:r>
        <w:rPr/>
        <w:t>н) в абзаце первом пункта 3.5 аббревиатуру «ПООП» заменить аббревиатурой</w:t>
      </w:r>
    </w:p>
    <w:p>
      <w:pPr>
        <w:pStyle w:val="BodyText"/>
        <w:spacing w:before="163"/>
        <w:ind w:left="1250"/>
      </w:pPr>
      <w:r>
        <w:rPr/>
        <w:t>«ПОП»;</w:t>
      </w:r>
    </w:p>
    <w:p>
      <w:pPr>
        <w:pStyle w:val="BodyText"/>
        <w:spacing w:line="364" w:lineRule="auto" w:before="173"/>
        <w:ind w:left="1955" w:right="791" w:hanging="4"/>
      </w:pPr>
      <w:r>
        <w:rPr/>
        <w:t>о) в подпункте «а» аббревиатуру «ПООП» заменить аббревиатурой «ПОП»; п) в пункте 4.4:</w:t>
      </w:r>
    </w:p>
    <w:p>
      <w:pPr>
        <w:pStyle w:val="BodyText"/>
        <w:spacing w:line="367" w:lineRule="auto" w:before="2"/>
        <w:ind w:left="1950" w:right="1093" w:firstLine="4"/>
        <w:jc w:val="both"/>
      </w:pPr>
      <w:r>
        <w:rPr/>
        <w:t>в</w:t>
      </w:r>
      <w:r>
        <w:rPr>
          <w:spacing w:val="-26"/>
        </w:rPr>
        <w:t> </w:t>
      </w:r>
      <w:r>
        <w:rPr/>
        <w:t>подпункте</w:t>
      </w:r>
      <w:r>
        <w:rPr>
          <w:spacing w:val="-7"/>
        </w:rPr>
        <w:t> </w:t>
      </w:r>
      <w:r>
        <w:rPr/>
        <w:t>«ж»</w:t>
      </w:r>
      <w:r>
        <w:rPr>
          <w:spacing w:val="-22"/>
        </w:rPr>
        <w:t> </w:t>
      </w:r>
      <w:r>
        <w:rPr/>
        <w:t>аббревиатуру</w:t>
      </w:r>
      <w:r>
        <w:rPr>
          <w:spacing w:val="0"/>
        </w:rPr>
        <w:t> </w:t>
      </w:r>
      <w:r>
        <w:rPr/>
        <w:t>«ПООП»</w:t>
      </w:r>
      <w:r>
        <w:rPr>
          <w:spacing w:val="-13"/>
        </w:rPr>
        <w:t> </w:t>
      </w:r>
      <w:r>
        <w:rPr/>
        <w:t>заменить</w:t>
      </w:r>
      <w:r>
        <w:rPr>
          <w:spacing w:val="-16"/>
        </w:rPr>
        <w:t> </w:t>
      </w:r>
      <w:r>
        <w:rPr/>
        <w:t>аббревиатурой</w:t>
      </w:r>
      <w:r>
        <w:rPr>
          <w:spacing w:val="-1"/>
        </w:rPr>
        <w:t> </w:t>
      </w:r>
      <w:r>
        <w:rPr/>
        <w:t>«ПОП»; в</w:t>
      </w:r>
      <w:r>
        <w:rPr>
          <w:spacing w:val="-25"/>
        </w:rPr>
        <w:t> </w:t>
      </w:r>
      <w:r>
        <w:rPr/>
        <w:t>подпункте</w:t>
      </w:r>
      <w:r>
        <w:rPr>
          <w:spacing w:val="-8"/>
        </w:rPr>
        <w:t> </w:t>
      </w:r>
      <w:r>
        <w:rPr/>
        <w:t>«м»</w:t>
      </w:r>
      <w:r>
        <w:rPr>
          <w:spacing w:val="-24"/>
        </w:rPr>
        <w:t> </w:t>
      </w:r>
      <w:r>
        <w:rPr/>
        <w:t>аббревиатуру</w:t>
      </w:r>
      <w:r>
        <w:rPr>
          <w:spacing w:val="-2"/>
        </w:rPr>
        <w:t> </w:t>
      </w:r>
      <w:r>
        <w:rPr/>
        <w:t>«ПООП»</w:t>
      </w:r>
      <w:r>
        <w:rPr>
          <w:spacing w:val="-9"/>
        </w:rPr>
        <w:t> </w:t>
      </w:r>
      <w:r>
        <w:rPr/>
        <w:t>заменить</w:t>
      </w:r>
      <w:r>
        <w:rPr>
          <w:spacing w:val="-8"/>
        </w:rPr>
        <w:t> </w:t>
      </w:r>
      <w:r>
        <w:rPr/>
        <w:t>аббревиатурой</w:t>
      </w:r>
      <w:r>
        <w:rPr>
          <w:spacing w:val="-1"/>
        </w:rPr>
        <w:t> </w:t>
      </w:r>
      <w:r>
        <w:rPr/>
        <w:t>«ПОП»; р) пункт 4.6 изложить в следующей</w:t>
      </w:r>
      <w:r>
        <w:rPr>
          <w:spacing w:val="20"/>
        </w:rPr>
        <w:t> </w:t>
      </w:r>
      <w:r>
        <w:rPr/>
        <w:t>редакции:</w:t>
      </w:r>
    </w:p>
    <w:p>
      <w:pPr>
        <w:pStyle w:val="BodyText"/>
        <w:tabs>
          <w:tab w:pos="2731" w:val="left" w:leader="none"/>
          <w:tab w:pos="4359" w:val="left" w:leader="none"/>
          <w:tab w:pos="4718" w:val="left" w:leader="none"/>
          <w:tab w:pos="6460" w:val="left" w:leader="none"/>
          <w:tab w:pos="7818" w:val="left" w:leader="none"/>
          <w:tab w:pos="9398" w:val="left" w:leader="none"/>
        </w:tabs>
        <w:spacing w:line="369" w:lineRule="auto" w:before="2"/>
        <w:ind w:left="1239" w:right="468" w:firstLine="704"/>
      </w:pPr>
      <w:r>
        <w:rPr/>
        <w:t>«4.6.</w:t>
        <w:tab/>
        <w:t>Требование</w:t>
        <w:tab/>
        <w:t>к</w:t>
        <w:tab/>
        <w:t>финансовым</w:t>
        <w:tab/>
        <w:t>условиям</w:t>
        <w:tab/>
        <w:t>реализации</w:t>
        <w:tab/>
        <w:t>образовательной программы:</w:t>
      </w:r>
    </w:p>
    <w:p>
      <w:pPr>
        <w:pStyle w:val="BodyText"/>
        <w:spacing w:line="367" w:lineRule="auto"/>
        <w:ind w:left="1229" w:right="479" w:firstLine="715"/>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position w:val="10"/>
          <w:sz w:val="18"/>
        </w:rPr>
        <w:t>8 </w:t>
      </w:r>
      <w:r>
        <w:rPr/>
        <w:t>и Федеральным законом от 29 декабря 2012 г. </w:t>
      </w:r>
      <w:r>
        <w:rPr>
          <w:rFonts w:ascii="Arial" w:hAnsi="Arial"/>
          <w:sz w:val="27"/>
        </w:rPr>
        <w:t>No </w:t>
      </w:r>
      <w:r>
        <w:rPr/>
        <w:t>273-ФЗ «Об образовании в Российской Федерации».»;</w:t>
      </w:r>
    </w:p>
    <w:p>
      <w:pPr>
        <w:pStyle w:val="BodyText"/>
        <w:spacing w:line="315" w:lineRule="exact"/>
        <w:ind w:left="1937"/>
      </w:pPr>
      <w:r>
        <w:rPr/>
        <w:t>с) дополнить сноской «</w:t>
      </w:r>
      <w:r>
        <w:rPr>
          <w:position w:val="10"/>
          <w:sz w:val="18"/>
        </w:rPr>
        <w:t>8</w:t>
      </w:r>
      <w:r>
        <w:rPr/>
        <w:t>» к пункту 4.6 следующего содержания:</w:t>
      </w:r>
    </w:p>
    <w:p>
      <w:pPr>
        <w:pStyle w:val="BodyText"/>
        <w:spacing w:before="150"/>
        <w:ind w:left="1933"/>
      </w:pPr>
      <w:r>
        <w:rPr/>
        <w:t>«</w:t>
      </w:r>
      <w:r>
        <w:rPr>
          <w:position w:val="10"/>
          <w:sz w:val="18"/>
        </w:rPr>
        <w:t>8 </w:t>
      </w:r>
      <w:r>
        <w:rPr/>
        <w:t>Бюджетный кодекс Российской Федерации.»;</w:t>
      </w:r>
    </w:p>
    <w:p>
      <w:pPr>
        <w:pStyle w:val="BodyText"/>
        <w:spacing w:before="163"/>
        <w:ind w:left="1931"/>
      </w:pPr>
      <w:r>
        <w:rPr/>
        <w:t>т) подпункт «в» пункта 4.7 изложить в следующей редакции:</w:t>
      </w:r>
    </w:p>
    <w:p>
      <w:pPr>
        <w:pStyle w:val="BodyText"/>
        <w:spacing w:line="362" w:lineRule="auto" w:before="173"/>
        <w:ind w:left="1220" w:right="491"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w:t>
      </w:r>
      <w:r>
        <w:rPr>
          <w:spacing w:val="68"/>
        </w:rPr>
        <w:t> </w:t>
      </w:r>
      <w:r>
        <w:rPr/>
        <w:t>выпускников,</w:t>
      </w:r>
    </w:p>
    <w:p>
      <w:pPr>
        <w:spacing w:after="0" w:line="362" w:lineRule="auto"/>
        <w:jc w:val="both"/>
        <w:sectPr>
          <w:pgSz w:w="11880" w:h="17180"/>
          <w:pgMar w:header="689" w:footer="428" w:top="960" w:bottom="660" w:left="0" w:right="0"/>
        </w:sectPr>
      </w:pPr>
    </w:p>
    <w:p>
      <w:pPr>
        <w:pStyle w:val="BodyText"/>
        <w:rPr>
          <w:sz w:val="20"/>
        </w:rPr>
      </w:pPr>
      <w:r>
        <w:rPr/>
        <w:pict>
          <v:line style="position:absolute;mso-position-horizontal-relative:page;mso-position-vertical-relative:page;z-index:33400" from=".180291pt,.00002pt" to=".180291pt,858.240011pt" stroked="true" strokeweight=".360581pt" strokecolor="#000000">
            <v:stroke dashstyle="solid"/>
            <w10:wrap type="none"/>
          </v:line>
        </w:pict>
      </w:r>
      <w:r>
        <w:rPr/>
        <w:pict>
          <v:line style="position:absolute;mso-position-horizontal-relative:page;mso-position-vertical-relative:page;z-index:33424" from="132.693817pt,.300341pt" to="594.719982pt,.300341pt" stroked="true" strokeweight=".600642pt" strokecolor="#000000">
            <v:stroke dashstyle="solid"/>
            <w10:wrap type="none"/>
          </v:line>
        </w:pict>
      </w:r>
    </w:p>
    <w:p>
      <w:pPr>
        <w:pStyle w:val="BodyText"/>
        <w:spacing w:before="11"/>
        <w:rPr>
          <w:sz w:val="29"/>
        </w:rPr>
      </w:pPr>
    </w:p>
    <w:p>
      <w:pPr>
        <w:spacing w:before="93"/>
        <w:ind w:left="5040" w:right="0" w:firstLine="0"/>
        <w:jc w:val="left"/>
        <w:rPr>
          <w:rFonts w:ascii="Arial"/>
          <w:sz w:val="21"/>
        </w:rPr>
      </w:pPr>
      <w:r>
        <w:rPr>
          <w:rFonts w:ascii="Arial"/>
          <w:w w:val="105"/>
          <w:sz w:val="21"/>
        </w:rPr>
        <w:t>601</w:t>
      </w:r>
    </w:p>
    <w:p>
      <w:pPr>
        <w:pStyle w:val="BodyText"/>
        <w:spacing w:before="6"/>
        <w:rPr>
          <w:rFonts w:ascii="Arial"/>
        </w:rPr>
      </w:pPr>
    </w:p>
    <w:p>
      <w:pPr>
        <w:spacing w:line="386" w:lineRule="auto" w:before="0"/>
        <w:ind w:left="138" w:right="171" w:hanging="4"/>
        <w:jc w:val="left"/>
        <w:rPr>
          <w:sz w:val="27"/>
        </w:rPr>
      </w:pPr>
      <w:r>
        <w:rPr>
          <w:sz w:val="27"/>
        </w:rPr>
        <w:t>отвечающих требованиям профессиональных  стандартов,  требованиям  рынка  труда к специалистам соответствующего</w:t>
      </w:r>
      <w:r>
        <w:rPr>
          <w:spacing w:val="-33"/>
          <w:sz w:val="27"/>
        </w:rPr>
        <w:t> </w:t>
      </w:r>
      <w:r>
        <w:rPr>
          <w:sz w:val="27"/>
        </w:rPr>
        <w:t>профиля.».</w:t>
      </w:r>
    </w:p>
    <w:p>
      <w:pPr>
        <w:spacing w:line="381" w:lineRule="auto" w:before="0"/>
        <w:ind w:left="125" w:right="101" w:firstLine="717"/>
        <w:jc w:val="both"/>
        <w:rPr>
          <w:sz w:val="27"/>
        </w:rPr>
      </w:pPr>
      <w:r>
        <w:rPr>
          <w:w w:val="105"/>
          <w:sz w:val="27"/>
        </w:rPr>
        <w:t>140. В федеральном государственном образовательном стандарте среднего профессионального образования по профессии 08.01.28 Мастер отделочных строительных и декоративных работ, утвержденном приказом Министерства просвещения Российской Федерации от 18 мая 2022 г. </w:t>
      </w:r>
      <w:r>
        <w:rPr>
          <w:rFonts w:ascii="Arial" w:hAnsi="Arial"/>
          <w:w w:val="105"/>
          <w:sz w:val="25"/>
        </w:rPr>
        <w:t>№ </w:t>
      </w:r>
      <w:r>
        <w:rPr>
          <w:w w:val="105"/>
          <w:sz w:val="27"/>
        </w:rPr>
        <w:t>340 (зарегистрирован Министерством</w:t>
      </w:r>
      <w:r>
        <w:rPr>
          <w:spacing w:val="0"/>
          <w:w w:val="105"/>
          <w:sz w:val="27"/>
        </w:rPr>
        <w:t> </w:t>
      </w:r>
      <w:r>
        <w:rPr>
          <w:w w:val="105"/>
          <w:sz w:val="27"/>
        </w:rPr>
        <w:t>юстиции</w:t>
      </w:r>
      <w:r>
        <w:rPr>
          <w:spacing w:val="-6"/>
          <w:w w:val="105"/>
          <w:sz w:val="27"/>
        </w:rPr>
        <w:t> </w:t>
      </w:r>
      <w:r>
        <w:rPr>
          <w:w w:val="105"/>
          <w:sz w:val="27"/>
        </w:rPr>
        <w:t>Российской</w:t>
      </w:r>
      <w:r>
        <w:rPr>
          <w:spacing w:val="-6"/>
          <w:w w:val="105"/>
          <w:sz w:val="27"/>
        </w:rPr>
        <w:t> </w:t>
      </w:r>
      <w:r>
        <w:rPr>
          <w:w w:val="105"/>
          <w:sz w:val="27"/>
        </w:rPr>
        <w:t>Федерации</w:t>
      </w:r>
      <w:r>
        <w:rPr>
          <w:spacing w:val="-1"/>
          <w:w w:val="105"/>
          <w:sz w:val="27"/>
        </w:rPr>
        <w:t> </w:t>
      </w:r>
      <w:r>
        <w:rPr>
          <w:w w:val="105"/>
          <w:sz w:val="27"/>
        </w:rPr>
        <w:t>10</w:t>
      </w:r>
      <w:r>
        <w:rPr>
          <w:spacing w:val="-15"/>
          <w:w w:val="105"/>
          <w:sz w:val="27"/>
        </w:rPr>
        <w:t> </w:t>
      </w:r>
      <w:r>
        <w:rPr>
          <w:w w:val="105"/>
          <w:sz w:val="27"/>
        </w:rPr>
        <w:t>июня</w:t>
      </w:r>
      <w:r>
        <w:rPr>
          <w:spacing w:val="-12"/>
          <w:w w:val="105"/>
          <w:sz w:val="27"/>
        </w:rPr>
        <w:t> </w:t>
      </w:r>
      <w:r>
        <w:rPr>
          <w:w w:val="105"/>
          <w:sz w:val="27"/>
        </w:rPr>
        <w:t>2022</w:t>
      </w:r>
      <w:r>
        <w:rPr>
          <w:spacing w:val="-11"/>
          <w:w w:val="105"/>
          <w:sz w:val="27"/>
        </w:rPr>
        <w:t> </w:t>
      </w:r>
      <w:r>
        <w:rPr>
          <w:w w:val="105"/>
          <w:sz w:val="27"/>
        </w:rPr>
        <w:t>г.,</w:t>
      </w:r>
      <w:r>
        <w:rPr>
          <w:spacing w:val="-15"/>
          <w:w w:val="105"/>
          <w:sz w:val="27"/>
        </w:rPr>
        <w:t> </w:t>
      </w:r>
      <w:r>
        <w:rPr>
          <w:w w:val="105"/>
          <w:sz w:val="27"/>
        </w:rPr>
        <w:t>регистрационный</w:t>
      </w:r>
    </w:p>
    <w:p>
      <w:pPr>
        <w:spacing w:line="307" w:lineRule="exact" w:before="0"/>
        <w:ind w:left="110" w:right="0" w:firstLine="0"/>
        <w:jc w:val="left"/>
        <w:rPr>
          <w:sz w:val="27"/>
        </w:rPr>
      </w:pPr>
      <w:r>
        <w:rPr>
          <w:rFonts w:ascii="Arial" w:hAnsi="Arial"/>
          <w:w w:val="105"/>
          <w:sz w:val="25"/>
        </w:rPr>
        <w:t>№ </w:t>
      </w:r>
      <w:r>
        <w:rPr>
          <w:w w:val="105"/>
          <w:sz w:val="27"/>
        </w:rPr>
        <w:t>68841):</w:t>
      </w:r>
    </w:p>
    <w:p>
      <w:pPr>
        <w:spacing w:line="379" w:lineRule="auto" w:before="189"/>
        <w:ind w:left="121" w:right="130" w:firstLine="705"/>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79" w:lineRule="auto" w:before="4"/>
        <w:ind w:left="111" w:right="108" w:firstLine="713"/>
        <w:jc w:val="both"/>
        <w:rPr>
          <w:sz w:val="27"/>
        </w:rPr>
      </w:pPr>
      <w:r>
        <w:rPr>
          <w:w w:val="105"/>
          <w:sz w:val="27"/>
        </w:rPr>
        <w:t>6) в сноске </w:t>
      </w:r>
      <w:r>
        <w:rPr>
          <w:sz w:val="27"/>
        </w:rPr>
        <w:t>«1&gt;&gt; </w:t>
      </w:r>
      <w:r>
        <w:rPr>
          <w:w w:val="105"/>
          <w:sz w:val="27"/>
        </w:rPr>
        <w:t>слова «и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 </w:t>
      </w:r>
      <w:r>
        <w:rPr>
          <w:w w:val="105"/>
          <w:sz w:val="27"/>
        </w:rPr>
        <w:t>77121).»;</w:t>
      </w:r>
    </w:p>
    <w:p>
      <w:pPr>
        <w:spacing w:line="379" w:lineRule="auto" w:before="6"/>
        <w:ind w:left="109" w:right="152"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8"/>
        <w:ind w:left="813" w:right="0" w:firstLine="0"/>
        <w:jc w:val="left"/>
        <w:rPr>
          <w:sz w:val="27"/>
        </w:rPr>
      </w:pPr>
      <w:r>
        <w:rPr>
          <w:w w:val="105"/>
          <w:sz w:val="27"/>
        </w:rPr>
        <w:t>г) пункт 1.14 изложить в следующей редакции:</w:t>
      </w:r>
    </w:p>
    <w:p>
      <w:pPr>
        <w:spacing w:line="379" w:lineRule="auto" w:before="179"/>
        <w:ind w:left="100" w:right="129" w:firstLine="708"/>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304" w:lineRule="exact" w:before="0"/>
        <w:ind w:left="795" w:right="0" w:firstLine="0"/>
        <w:jc w:val="left"/>
        <w:rPr>
          <w:sz w:val="27"/>
        </w:rPr>
      </w:pPr>
      <w:r>
        <w:rPr>
          <w:w w:val="105"/>
          <w:sz w:val="27"/>
        </w:rPr>
        <w:t>д) в Таблице </w:t>
      </w:r>
      <w:r>
        <w:rPr>
          <w:rFonts w:ascii="Arial" w:hAnsi="Arial"/>
          <w:w w:val="105"/>
          <w:sz w:val="25"/>
        </w:rPr>
        <w:t>№ </w:t>
      </w:r>
      <w:r>
        <w:rPr>
          <w:w w:val="105"/>
          <w:sz w:val="27"/>
        </w:rPr>
        <w:t>1 пункта 2.1 строку</w:t>
      </w:r>
    </w:p>
    <w:p>
      <w:pPr>
        <w:spacing w:after="0" w:line="304" w:lineRule="exact"/>
        <w:jc w:val="left"/>
        <w:rPr>
          <w:sz w:val="27"/>
        </w:rPr>
        <w:sectPr>
          <w:headerReference w:type="default" r:id="rId1172"/>
          <w:footerReference w:type="default" r:id="rId1173"/>
          <w:pgSz w:w="11900" w:h="17170"/>
          <w:pgMar w:header="0" w:footer="495" w:top="0" w:bottom="680" w:left="1120" w:right="360"/>
        </w:sectPr>
      </w:pPr>
    </w:p>
    <w:p>
      <w:pPr>
        <w:pStyle w:val="BodyText"/>
        <w:spacing w:before="5"/>
        <w:rPr>
          <w:sz w:val="18"/>
        </w:rPr>
      </w:pPr>
      <w:r>
        <w:rPr/>
        <w:pict>
          <v:line style="position:absolute;mso-position-horizontal-relative:page;mso-position-vertical-relative:page;z-index:33544" from=".300484pt,-.00001pt" to=".300484pt,858.239979pt" stroked="true" strokeweight=".600967pt" strokecolor="#000000">
            <v:stroke dashstyle="solid"/>
            <w10:wrap type="none"/>
          </v:line>
        </w:pict>
      </w:r>
      <w:r>
        <w:rPr/>
        <w:pict>
          <v:line style="position:absolute;mso-position-horizontal-relative:page;mso-position-vertical-relative:page;z-index:33616" from="51.923565pt,.120125pt" to="83.895018pt,.120125pt" stroked="true" strokeweight=".240269pt" strokecolor="#000000">
            <v:stroke dashstyle="solid"/>
            <w10:wrap type="none"/>
          </v:line>
        </w:pict>
      </w:r>
      <w:r>
        <w:rPr/>
        <w:pict>
          <v:line style="position:absolute;mso-position-horizontal-relative:page;mso-position-vertical-relative:page;z-index:33640" from="106.731766pt,.300325pt" to="595.440016pt,.300325pt" stroked="true" strokeweight=".600674pt" strokecolor="#000000">
            <v:stroke dashstyle="solid"/>
            <w10:wrap type="none"/>
          </v:line>
        </w:pict>
      </w:r>
    </w:p>
    <w:p>
      <w:pPr>
        <w:pStyle w:val="Heading2"/>
        <w:spacing w:before="91"/>
        <w:ind w:left="234"/>
        <w:jc w:val="left"/>
      </w:pPr>
      <w:r>
        <w:rPr/>
        <w:pict>
          <v:group style="position:absolute;margin-left:56.250526pt;margin-top:29.79211pt;width:501.1pt;height:116.7pt;mso-position-horizontal-relative:page;mso-position-vertical-relative:paragraph;z-index:-1200040" coordorigin="1125,596" coordsize="10022,2334">
            <v:shape style="position:absolute;left:1123;top:11986;width:10004;height:1901" coordorigin="1123,11987" coordsize="10004,1901" path="m11140,2929l11140,1026m1125,2890l7452,2890m7452,2905l11144,2905e" filled="false" stroked="true" strokeweight=".720983pt" strokecolor="#000000">
              <v:path arrowok="t"/>
              <v:stroke dashstyle="solid"/>
            </v:shape>
            <v:shape style="position:absolute;left:1144;top:603;width:5510;height:2288" type="#_x0000_t202" filled="false" stroked="true" strokeweight=".721161pt" strokecolor="#000000">
              <v:textbox inset="0,0,0,0">
                <w:txbxContent>
                  <w:p>
                    <w:pPr>
                      <w:spacing w:line="304" w:lineRule="auto" w:before="24"/>
                      <w:ind w:left="102" w:right="189" w:firstLine="10"/>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3"/>
                        <w:w w:val="105"/>
                        <w:sz w:val="26"/>
                      </w:rPr>
                      <w:t> </w:t>
                    </w:r>
                    <w:r>
                      <w:rPr>
                        <w:w w:val="105"/>
                        <w:sz w:val="26"/>
                      </w:rPr>
                      <w:t>образования</w:t>
                    </w:r>
                  </w:p>
                </w:txbxContent>
              </v:textbox>
              <v:stroke dashstyle="solid"/>
              <w10:wrap type="none"/>
            </v:shape>
            <w10:wrap type="none"/>
          </v:group>
        </w:pict>
      </w:r>
      <w:r>
        <w:rPr>
          <w:w w:val="97"/>
        </w:rPr>
        <w:t>«</w:t>
      </w:r>
    </w:p>
    <w:p>
      <w:pPr>
        <w:pStyle w:val="BodyText"/>
        <w:spacing w:before="5"/>
        <w:rPr>
          <w:rFonts w:ascii="Arial"/>
          <w:sz w:val="10"/>
        </w:rPr>
      </w:pPr>
      <w:r>
        <w:rPr/>
        <w:pict>
          <v:line style="position:absolute;mso-position-horizontal-relative:page;mso-position-vertical-relative:paragraph;z-index:33448;mso-wrap-distance-left:0;mso-wrap-distance-right:0" from="56.010139pt,8.360294pt" to="557.937919pt,8.360294pt" stroked="true" strokeweight=".720806pt" strokecolor="#000000">
            <v:stroke dashstyle="solid"/>
            <w10:wrap type="topAndBottom"/>
          </v:line>
        </w:pict>
      </w:r>
    </w:p>
    <w:p>
      <w:pPr>
        <w:spacing w:before="3"/>
        <w:ind w:left="0" w:right="2360" w:firstLine="0"/>
        <w:jc w:val="right"/>
        <w:rPr>
          <w:sz w:val="26"/>
        </w:rPr>
      </w:pPr>
      <w:r>
        <w:rPr>
          <w:w w:val="105"/>
          <w:sz w:val="26"/>
        </w:rPr>
        <w:t>2952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89"/>
        <w:ind w:left="0" w:right="115" w:firstLine="0"/>
        <w:jc w:val="right"/>
        <w:rPr>
          <w:sz w:val="27"/>
        </w:rPr>
      </w:pPr>
      <w:r>
        <w:rPr>
          <w:w w:val="108"/>
          <w:sz w:val="27"/>
        </w:rPr>
        <w:t>»</w:t>
      </w:r>
    </w:p>
    <w:p>
      <w:pPr>
        <w:spacing w:before="184"/>
        <w:ind w:left="938" w:right="0" w:firstLine="0"/>
        <w:jc w:val="left"/>
        <w:rPr>
          <w:sz w:val="26"/>
        </w:rPr>
      </w:pPr>
      <w:r>
        <w:rPr>
          <w:w w:val="105"/>
          <w:sz w:val="26"/>
        </w:rPr>
        <w:t>заменить строкой</w:t>
      </w:r>
    </w:p>
    <w:p>
      <w:pPr>
        <w:pStyle w:val="BodyText"/>
        <w:spacing w:before="186"/>
        <w:ind w:left="226"/>
        <w:rPr>
          <w:rFonts w:ascii="Arial" w:hAnsi="Arial"/>
        </w:rPr>
      </w:pPr>
      <w:r>
        <w:rPr/>
        <w:pict>
          <v:group style="position:absolute;margin-left:55.769753pt;margin-top:32.282944pt;width:501.95pt;height:115.85pt;mso-position-horizontal-relative:page;mso-position-vertical-relative:paragraph;z-index:33520;mso-wrap-distance-left:0;mso-wrap-distance-right:0" coordorigin="1115,646" coordsize="10039,2317">
            <v:line style="position:absolute" from="6644,2952" to="6644,646" stroked="true" strokeweight=".721161pt" strokecolor="#000000">
              <v:stroke dashstyle="solid"/>
            </v:line>
            <v:line style="position:absolute" from="11130,2962" to="11130,655" stroked="true" strokeweight=".721161pt" strokecolor="#000000">
              <v:stroke dashstyle="solid"/>
            </v:line>
            <v:line style="position:absolute" from="1130,670" to="11149,670" stroked="true" strokeweight=".720806pt" strokecolor="#000000">
              <v:stroke dashstyle="solid"/>
            </v:line>
            <v:line style="position:absolute" from="1115,2943" to="11154,2943" stroked="true" strokeweight=".720806pt" strokecolor="#000000">
              <v:stroke dashstyle="solid"/>
            </v:line>
            <v:shape style="position:absolute;left:8619;top:711;width:578;height:289" type="#_x0000_t202" filled="false" stroked="false">
              <v:textbox inset="0,0,0,0">
                <w:txbxContent>
                  <w:p>
                    <w:pPr>
                      <w:spacing w:line="288" w:lineRule="exact" w:before="0"/>
                      <w:ind w:left="0" w:right="0" w:firstLine="0"/>
                      <w:jc w:val="left"/>
                      <w:rPr>
                        <w:sz w:val="26"/>
                      </w:rPr>
                    </w:pPr>
                    <w:r>
                      <w:rPr>
                        <w:w w:val="105"/>
                        <w:sz w:val="26"/>
                      </w:rPr>
                      <w:t>2952</w:t>
                    </w:r>
                  </w:p>
                </w:txbxContent>
              </v:textbox>
              <w10:wrap type="none"/>
            </v:shape>
            <v:shape style="position:absolute;left:1139;top:669;width:5505;height:2273" type="#_x0000_t202" filled="false" stroked="true" strokeweight=".721161pt" strokecolor="#000000">
              <v:textbox inset="0,0,0,0">
                <w:txbxContent>
                  <w:p>
                    <w:pPr>
                      <w:spacing w:line="302" w:lineRule="auto" w:before="24"/>
                      <w:ind w:left="99" w:right="603" w:firstLine="8"/>
                      <w:jc w:val="left"/>
                      <w:rPr>
                        <w:sz w:val="26"/>
                      </w:rPr>
                    </w:pPr>
                    <w:r>
                      <w:rPr>
                        <w:w w:val="105"/>
                        <w:sz w:val="26"/>
                      </w:rPr>
                      <w:t>на базе основного общего образования, включая получение среднего общего образования на основе 1:ребований федерального государственного образовательного станд рта среднего общего образования</w:t>
                    </w:r>
                  </w:p>
                </w:txbxContent>
              </v:textbox>
              <v:stroke dashstyle="solid"/>
              <w10:wrap type="none"/>
            </v:shape>
            <w10:wrap type="topAndBottom"/>
          </v:group>
        </w:pict>
      </w:r>
      <w:r>
        <w:rPr>
          <w:rFonts w:ascii="Arial" w:hAnsi="Arial"/>
          <w:w w:val="104"/>
        </w:rPr>
        <w:t>«</w:t>
      </w:r>
    </w:p>
    <w:p>
      <w:pPr>
        <w:spacing w:before="0"/>
        <w:ind w:left="0" w:right="133" w:firstLine="0"/>
        <w:jc w:val="right"/>
        <w:rPr>
          <w:sz w:val="26"/>
        </w:rPr>
      </w:pPr>
      <w:r>
        <w:rPr>
          <w:w w:val="105"/>
          <w:sz w:val="26"/>
        </w:rPr>
        <w:t>»;</w:t>
      </w:r>
    </w:p>
    <w:p>
      <w:pPr>
        <w:spacing w:before="196"/>
        <w:ind w:left="936" w:right="0" w:firstLine="0"/>
        <w:jc w:val="left"/>
        <w:rPr>
          <w:sz w:val="26"/>
        </w:rPr>
      </w:pPr>
      <w:r>
        <w:rPr>
          <w:w w:val="105"/>
          <w:sz w:val="26"/>
        </w:rPr>
        <w:t>е) абзац пятый пункта 2.3 изложить в следующей редакции:</w:t>
      </w:r>
    </w:p>
    <w:p>
      <w:pPr>
        <w:pStyle w:val="BodyText"/>
        <w:spacing w:before="9"/>
        <w:rPr>
          <w:sz w:val="8"/>
        </w:rPr>
      </w:pPr>
    </w:p>
    <w:p>
      <w:pPr>
        <w:spacing w:line="393" w:lineRule="auto" w:before="95"/>
        <w:ind w:left="225" w:right="140" w:firstLine="712"/>
        <w:jc w:val="both"/>
        <w:rPr>
          <w:sz w:val="26"/>
        </w:rPr>
      </w:pPr>
      <w:r>
        <w:rPr>
          <w:w w:val="105"/>
          <w:sz w:val="26"/>
        </w:rPr>
        <w:t>«Конкретное соотношение обязательной и</w:t>
      </w:r>
      <w:r>
        <w:rPr>
          <w:spacing w:val="67"/>
          <w:w w:val="105"/>
          <w:sz w:val="26"/>
        </w:rPr>
        <w:t> </w:t>
      </w:r>
      <w:r>
        <w:rPr>
          <w:w w:val="105"/>
          <w:sz w:val="26"/>
        </w:rPr>
        <w:t>вариативной</w:t>
      </w:r>
      <w:r>
        <w:rPr>
          <w:spacing w:val="67"/>
          <w:w w:val="105"/>
          <w:sz w:val="26"/>
        </w:rPr>
        <w:t> </w:t>
      </w:r>
      <w:r>
        <w:rPr>
          <w:w w:val="105"/>
          <w:sz w:val="26"/>
        </w:rPr>
        <w:t>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8"/>
          <w:w w:val="105"/>
          <w:sz w:val="26"/>
        </w:rPr>
        <w:t> </w:t>
      </w:r>
      <w:r>
        <w:rPr>
          <w:w w:val="105"/>
          <w:sz w:val="26"/>
        </w:rPr>
        <w:t>ПОП.»;</w:t>
      </w:r>
    </w:p>
    <w:p>
      <w:pPr>
        <w:spacing w:before="4"/>
        <w:ind w:left="933" w:right="0" w:firstLine="0"/>
        <w:jc w:val="left"/>
        <w:rPr>
          <w:sz w:val="26"/>
        </w:rPr>
      </w:pPr>
      <w:r>
        <w:rPr>
          <w:w w:val="105"/>
          <w:sz w:val="26"/>
        </w:rPr>
        <w:t>ж) пункт 2.4 изложить в следующей редакции:</w:t>
      </w:r>
    </w:p>
    <w:p>
      <w:pPr>
        <w:spacing w:line="398" w:lineRule="auto" w:before="191"/>
        <w:ind w:left="220" w:right="120" w:firstLine="712"/>
        <w:jc w:val="both"/>
        <w:rPr>
          <w:sz w:val="26"/>
        </w:rPr>
      </w:pPr>
      <w:r>
        <w:rPr>
          <w:w w:val="105"/>
          <w:sz w:val="26"/>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91" w:lineRule="auto" w:before="0"/>
        <w:ind w:left="930" w:right="883" w:firstLine="0"/>
        <w:jc w:val="left"/>
        <w:rPr>
          <w:sz w:val="26"/>
        </w:rPr>
      </w:pPr>
      <w:r>
        <w:rPr>
          <w:w w:val="105"/>
          <w:sz w:val="26"/>
        </w:rPr>
        <w:t>выполнение штукатурных и декоративных  работ  (по  выбору); выполнение монтажа каркасно-обшивных конструкций (по выбору); выполнение малярных и декоративно-художественных работ (по</w:t>
      </w:r>
      <w:r>
        <w:rPr>
          <w:spacing w:val="-21"/>
          <w:w w:val="105"/>
          <w:sz w:val="26"/>
        </w:rPr>
        <w:t> </w:t>
      </w:r>
      <w:r>
        <w:rPr>
          <w:w w:val="105"/>
          <w:sz w:val="26"/>
        </w:rPr>
        <w:t>выбору);</w:t>
      </w:r>
    </w:p>
    <w:p>
      <w:pPr>
        <w:spacing w:line="400" w:lineRule="auto" w:before="0"/>
        <w:ind w:left="924" w:right="408" w:firstLine="6"/>
        <w:jc w:val="left"/>
        <w:rPr>
          <w:sz w:val="26"/>
        </w:rPr>
      </w:pPr>
      <w:r>
        <w:rPr>
          <w:w w:val="105"/>
          <w:sz w:val="26"/>
        </w:rPr>
        <w:t>выполнение облицовочных, мозаичных и декоративных работ (по выбору).»; з) пункт 2.9 изложить в следующей редакции:</w:t>
      </w:r>
    </w:p>
    <w:p>
      <w:pPr>
        <w:tabs>
          <w:tab w:pos="1787" w:val="left" w:leader="none"/>
          <w:tab w:pos="4440" w:val="left" w:leader="none"/>
          <w:tab w:pos="5312" w:val="left" w:leader="none"/>
          <w:tab w:pos="7618" w:val="left" w:leader="none"/>
          <w:tab w:pos="9262" w:val="left" w:leader="none"/>
        </w:tabs>
        <w:spacing w:line="281" w:lineRule="exact" w:before="0"/>
        <w:ind w:left="923" w:right="0" w:firstLine="0"/>
        <w:jc w:val="left"/>
        <w:rPr>
          <w:sz w:val="26"/>
        </w:rPr>
      </w:pPr>
      <w:r>
        <w:rPr>
          <w:w w:val="105"/>
          <w:sz w:val="26"/>
        </w:rPr>
        <w:t>«2.9.</w:t>
        <w:tab/>
        <w:t>Профессиональный</w:t>
        <w:tab/>
        <w:t>цикл</w:t>
        <w:tab/>
        <w:t>образовательной</w:t>
        <w:tab/>
        <w:t>программы</w:t>
        <w:tab/>
        <w:t>включает</w:t>
      </w:r>
    </w:p>
    <w:p>
      <w:pPr>
        <w:tabs>
          <w:tab w:pos="1313" w:val="left" w:leader="none"/>
          <w:tab w:pos="3185" w:val="left" w:leader="none"/>
          <w:tab w:pos="5724" w:val="left" w:leader="none"/>
          <w:tab w:pos="6950" w:val="left" w:leader="none"/>
          <w:tab w:pos="7508" w:val="left" w:leader="none"/>
          <w:tab w:pos="8484" w:val="left" w:leader="none"/>
          <w:tab w:pos="9355" w:val="left" w:leader="none"/>
          <w:tab w:pos="9685" w:val="left" w:leader="none"/>
        </w:tabs>
        <w:spacing w:line="490" w:lineRule="exact" w:before="32"/>
        <w:ind w:left="223" w:right="144" w:firstLine="0"/>
        <w:jc w:val="left"/>
        <w:rPr>
          <w:sz w:val="26"/>
        </w:rPr>
      </w:pPr>
      <w:r>
        <w:rPr>
          <w:w w:val="105"/>
          <w:sz w:val="26"/>
        </w:rPr>
        <w:t>профессиональные модули, которые формируются в соответствии с выбранными видами</w:t>
        <w:tab/>
        <w:t>деятельности,</w:t>
        <w:tab/>
        <w:t>предусмотренными</w:t>
        <w:tab/>
        <w:t>пунктом</w:t>
        <w:tab/>
        <w:t>2.4</w:t>
        <w:tab/>
        <w:t>ФГОС</w:t>
        <w:tab/>
        <w:t>СПО,</w:t>
        <w:tab/>
        <w:t>а</w:t>
        <w:tab/>
        <w:t>также</w:t>
      </w:r>
    </w:p>
    <w:p>
      <w:pPr>
        <w:spacing w:after="0" w:line="490" w:lineRule="exact"/>
        <w:jc w:val="left"/>
        <w:rPr>
          <w:sz w:val="26"/>
        </w:rPr>
        <w:sectPr>
          <w:headerReference w:type="default" r:id="rId1174"/>
          <w:pgSz w:w="11910" w:h="17170"/>
          <w:pgMar w:header="660" w:footer="495" w:top="900" w:bottom="620" w:left="1020" w:right="360"/>
        </w:sectPr>
      </w:pPr>
    </w:p>
    <w:p>
      <w:pPr>
        <w:pStyle w:val="BodyText"/>
        <w:spacing w:before="11"/>
        <w:rPr>
          <w:sz w:val="19"/>
        </w:rPr>
      </w:pPr>
      <w:r>
        <w:rPr/>
        <w:pict>
          <v:line style="position:absolute;mso-position-horizontal-relative:page;mso-position-vertical-relative:page;z-index:33664" from=".360579pt,95.146149pt" to=".360579pt,859.679997pt" stroked="true" strokeweight=".721158pt" strokecolor="#000000">
            <v:stroke dashstyle="solid"/>
            <w10:wrap type="none"/>
          </v:line>
        </w:pict>
      </w:r>
      <w:r>
        <w:rPr/>
        <w:pict>
          <v:line style="position:absolute;mso-position-horizontal-relative:page;mso-position-vertical-relative:page;z-index:33688" from="5.769262pt,.660735pt" to="596.879994pt,.660735pt" stroked="true" strokeweight="1.321465pt" strokecolor="#000000">
            <v:stroke dashstyle="solid"/>
            <w10:wrap type="none"/>
          </v:line>
        </w:pict>
      </w:r>
    </w:p>
    <w:p>
      <w:pPr>
        <w:pStyle w:val="BodyText"/>
        <w:spacing w:line="367" w:lineRule="auto" w:before="89"/>
        <w:ind w:left="135" w:right="113" w:firstLine="7"/>
        <w:jc w:val="both"/>
      </w:pPr>
      <w:r>
        <w:rPr/>
        <w:t>дополнительными видами деятельности, сформированными образовательными организациями самостоятельно. В состав профессионального модуля входит один </w:t>
      </w:r>
      <w:r>
        <w:rPr>
          <w:position w:val="1"/>
        </w:rPr>
        <w:t>или несколько междисциплинарных курсов, </w:t>
      </w:r>
      <w:r>
        <w:rPr/>
        <w:t>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pPr>
        <w:pStyle w:val="BodyText"/>
        <w:spacing w:line="364" w:lineRule="auto" w:before="6"/>
        <w:ind w:left="837" w:right="797" w:firstLine="4"/>
      </w:pPr>
      <w:r>
        <w:rPr/>
        <w:t>и) в пункте 2.10 аббревиатуру «ПООП» заменить аббревиатурой «ПОП»; к) в пункте 3.2:</w:t>
      </w:r>
    </w:p>
    <w:p>
      <w:pPr>
        <w:pStyle w:val="BodyText"/>
        <w:spacing w:before="11"/>
        <w:ind w:left="834"/>
      </w:pPr>
      <w:r>
        <w:rPr/>
        <w:t>абзац четвертый после слов «использовать знания по» дополнить словами</w:t>
      </w:r>
    </w:p>
    <w:p>
      <w:pPr>
        <w:pStyle w:val="BodyText"/>
        <w:spacing w:before="168"/>
        <w:ind w:left="133"/>
      </w:pPr>
      <w:r>
        <w:rPr/>
        <w:t>«правовой и»;</w:t>
      </w:r>
    </w:p>
    <w:p>
      <w:pPr>
        <w:pStyle w:val="BodyText"/>
        <w:spacing w:line="364" w:lineRule="auto" w:before="173"/>
        <w:ind w:left="129" w:right="162" w:firstLine="708"/>
      </w:pPr>
      <w:r>
        <w:rPr/>
        <w:t>в абзаце седьмом слово «общечеловеческих» заменить словами «российских духовно-нравственнь1х»;</w:t>
      </w:r>
    </w:p>
    <w:p>
      <w:pPr>
        <w:pStyle w:val="BodyText"/>
        <w:spacing w:before="7"/>
        <w:ind w:left="832"/>
      </w:pPr>
      <w:r>
        <w:rPr/>
        <w:t>л) абзац первы пункта 3.3 изложить в следующей редакции:</w:t>
      </w:r>
    </w:p>
    <w:p>
      <w:pPr>
        <w:pStyle w:val="BodyText"/>
        <w:spacing w:line="372" w:lineRule="auto" w:before="168"/>
        <w:ind w:left="121" w:right="158" w:firstLine="704"/>
        <w:jc w:val="both"/>
      </w:pPr>
      <w:r>
        <w:rPr/>
        <w:t>«3.3. Выпускник, освоивший образовательную программу, должен обладать профессиональными компетенциями (далее - ПК), соответствующими выбранным видам деятельности (Таблица </w:t>
      </w:r>
      <w:r>
        <w:rPr>
          <w:rFonts w:ascii="Arial" w:hAnsi="Arial"/>
          <w:sz w:val="26"/>
        </w:rPr>
        <w:t>№ </w:t>
      </w:r>
      <w:r>
        <w:rPr/>
        <w:t>2), предусмотренным пунктом 2.4 ФГОС СПО, сформированными  в   том   числе   на   основе   профессиональных   стандартов (при наличии), указанных в</w:t>
      </w:r>
      <w:r>
        <w:rPr>
          <w:spacing w:val="23"/>
        </w:rPr>
        <w:t> </w:t>
      </w:r>
      <w:r>
        <w:rPr/>
        <w:t>ПОП:»;</w:t>
      </w:r>
    </w:p>
    <w:p>
      <w:pPr>
        <w:pStyle w:val="BodyText"/>
        <w:spacing w:line="321" w:lineRule="exact"/>
        <w:ind w:left="823"/>
      </w:pPr>
      <w:r>
        <w:rPr/>
        <w:t>м) в абзаце первом пункта 3.5 аббревиатуру «ПООП» заменить аббревиатурой</w:t>
      </w:r>
    </w:p>
    <w:p>
      <w:pPr>
        <w:pStyle w:val="BodyText"/>
        <w:spacing w:before="168"/>
        <w:ind w:left="119"/>
        <w:jc w:val="both"/>
      </w:pPr>
      <w:r>
        <w:rPr/>
        <w:t>«ПОП»;</w:t>
      </w:r>
    </w:p>
    <w:p>
      <w:pPr>
        <w:pStyle w:val="BodyText"/>
        <w:spacing w:before="168"/>
        <w:ind w:left="823"/>
      </w:pPr>
      <w:r>
        <w:rPr/>
        <w:t>н) в подпункте «а» пункта 4.3 аббревиатуру «ПООП» заменить аббревиатурой</w:t>
      </w:r>
    </w:p>
    <w:p>
      <w:pPr>
        <w:pStyle w:val="BodyText"/>
        <w:spacing w:before="173"/>
        <w:ind w:left="114"/>
        <w:jc w:val="both"/>
      </w:pPr>
      <w:r>
        <w:rPr/>
        <w:t>«ПОП»;</w:t>
      </w:r>
    </w:p>
    <w:p>
      <w:pPr>
        <w:pStyle w:val="BodyText"/>
        <w:spacing w:before="178"/>
        <w:ind w:left="815"/>
      </w:pPr>
      <w:r>
        <w:rPr/>
        <w:t>о) в пункте 4.4::</w:t>
      </w:r>
    </w:p>
    <w:p>
      <w:pPr>
        <w:pStyle w:val="BodyText"/>
        <w:spacing w:line="362" w:lineRule="auto" w:before="163"/>
        <w:ind w:left="818" w:right="788"/>
        <w:jc w:val="both"/>
      </w:pPr>
      <w:r>
        <w:rPr/>
        <w:t>в</w:t>
      </w:r>
      <w:r>
        <w:rPr>
          <w:spacing w:val="-32"/>
        </w:rPr>
        <w:t> </w:t>
      </w:r>
      <w:r>
        <w:rPr/>
        <w:t>подпункте</w:t>
      </w:r>
      <w:r>
        <w:rPr>
          <w:spacing w:val="-16"/>
        </w:rPr>
        <w:t> </w:t>
      </w:r>
      <w:r>
        <w:rPr/>
        <w:t>«Ж»</w:t>
      </w:r>
      <w:r>
        <w:rPr>
          <w:spacing w:val="-32"/>
        </w:rPr>
        <w:t> </w:t>
      </w:r>
      <w:r>
        <w:rPr/>
        <w:t>аббревиатуру</w:t>
      </w:r>
      <w:r>
        <w:rPr>
          <w:spacing w:val="-10"/>
        </w:rPr>
        <w:t> </w:t>
      </w:r>
      <w:r>
        <w:rPr/>
        <w:t>«ПООП»</w:t>
      </w:r>
      <w:r>
        <w:rPr>
          <w:spacing w:val="-22"/>
        </w:rPr>
        <w:t> </w:t>
      </w:r>
      <w:r>
        <w:rPr/>
        <w:t>заменить</w:t>
      </w:r>
      <w:r>
        <w:rPr>
          <w:spacing w:val="-24"/>
        </w:rPr>
        <w:t> </w:t>
      </w:r>
      <w:r>
        <w:rPr/>
        <w:t>аббревиатурой</w:t>
      </w:r>
      <w:r>
        <w:rPr>
          <w:spacing w:val="-5"/>
        </w:rPr>
        <w:t> </w:t>
      </w:r>
      <w:r>
        <w:rPr/>
        <w:t>«ПОП»; в</w:t>
      </w:r>
      <w:r>
        <w:rPr>
          <w:spacing w:val="-44"/>
        </w:rPr>
        <w:t> </w:t>
      </w:r>
      <w:r>
        <w:rPr/>
        <w:t>подпункте</w:t>
      </w:r>
      <w:r>
        <w:rPr>
          <w:spacing w:val="-33"/>
        </w:rPr>
        <w:t> </w:t>
      </w:r>
      <w:r>
        <w:rPr/>
        <w:t>«М)&gt;</w:t>
      </w:r>
      <w:r>
        <w:rPr>
          <w:spacing w:val="-46"/>
        </w:rPr>
        <w:t> </w:t>
      </w:r>
      <w:r>
        <w:rPr/>
        <w:t>аббревиатуру</w:t>
      </w:r>
      <w:r>
        <w:rPr>
          <w:spacing w:val="-28"/>
        </w:rPr>
        <w:t> </w:t>
      </w:r>
      <w:r>
        <w:rPr/>
        <w:t>«ПООП»</w:t>
      </w:r>
      <w:r>
        <w:rPr>
          <w:spacing w:val="-36"/>
        </w:rPr>
        <w:t> </w:t>
      </w:r>
      <w:r>
        <w:rPr/>
        <w:t>заменить</w:t>
      </w:r>
      <w:r>
        <w:rPr>
          <w:spacing w:val="-38"/>
        </w:rPr>
        <w:t> </w:t>
      </w:r>
      <w:r>
        <w:rPr/>
        <w:t>аббревиатурой</w:t>
      </w:r>
      <w:r>
        <w:rPr>
          <w:spacing w:val="-27"/>
        </w:rPr>
        <w:t> </w:t>
      </w:r>
      <w:r>
        <w:rPr/>
        <w:t>«ПОП»; п) пункт 4.6 изложить в следующей</w:t>
      </w:r>
      <w:r>
        <w:rPr>
          <w:spacing w:val="8"/>
        </w:rPr>
        <w:t> </w:t>
      </w:r>
      <w:r>
        <w:rPr/>
        <w:t>редакции:</w:t>
      </w:r>
    </w:p>
    <w:p>
      <w:pPr>
        <w:pStyle w:val="BodyText"/>
        <w:tabs>
          <w:tab w:pos="1599" w:val="left" w:leader="none"/>
          <w:tab w:pos="3232" w:val="left" w:leader="none"/>
          <w:tab w:pos="3591" w:val="left" w:leader="none"/>
          <w:tab w:pos="5328" w:val="left" w:leader="none"/>
          <w:tab w:pos="6691" w:val="left" w:leader="none"/>
          <w:tab w:pos="8271" w:val="left" w:leader="none"/>
        </w:tabs>
        <w:spacing w:line="369" w:lineRule="auto" w:before="7"/>
        <w:ind w:left="107" w:right="153" w:firstLine="709"/>
      </w:pPr>
      <w:r>
        <w:rPr/>
        <w:t>«4.6.</w:t>
        <w:tab/>
        <w:t>Требование</w:t>
        <w:tab/>
        <w:t>к</w:t>
        <w:tab/>
        <w:t>финансовым</w:t>
        <w:tab/>
        <w:t>условиям</w:t>
        <w:tab/>
        <w:t>реализации</w:t>
        <w:tab/>
        <w:t>образовательной программы:</w:t>
      </w:r>
    </w:p>
    <w:p>
      <w:pPr>
        <w:pStyle w:val="BodyText"/>
        <w:spacing w:line="364" w:lineRule="auto"/>
        <w:ind w:left="107" w:right="164" w:firstLine="700"/>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position w:val="10"/>
          <w:sz w:val="16"/>
        </w:rPr>
        <w:t>7 </w:t>
      </w:r>
      <w:r>
        <w:rPr/>
        <w:t>и Федеральным законом от 29 декабря 2012 г. </w:t>
      </w:r>
      <w:r>
        <w:rPr>
          <w:rFonts w:ascii="Arial" w:hAnsi="Arial"/>
          <w:sz w:val="26"/>
        </w:rPr>
        <w:t>№ </w:t>
      </w:r>
      <w:r>
        <w:rPr/>
        <w:t>273-ФЗ «Об образовании в Российской Федерации».»;</w:t>
      </w:r>
    </w:p>
    <w:p>
      <w:pPr>
        <w:spacing w:after="0" w:line="364" w:lineRule="auto"/>
        <w:jc w:val="both"/>
        <w:sectPr>
          <w:headerReference w:type="default" r:id="rId1175"/>
          <w:footerReference w:type="default" r:id="rId1176"/>
          <w:pgSz w:w="11940" w:h="17200"/>
          <w:pgMar w:header="722" w:footer="461" w:top="960" w:bottom="660" w:left="1180" w:right="320"/>
        </w:sectPr>
      </w:pPr>
    </w:p>
    <w:p>
      <w:pPr>
        <w:pStyle w:val="BodyText"/>
        <w:rPr>
          <w:sz w:val="20"/>
        </w:rPr>
      </w:pPr>
      <w:r>
        <w:rPr/>
        <w:pict>
          <v:line style="position:absolute;mso-position-horizontal-relative:page;mso-position-vertical-relative:page;z-index:33712" from="1.201926pt,-.000002pt" to="1.201926pt,859.679996pt" stroked="true" strokeweight="1.923082pt" strokecolor="#000000">
            <v:stroke dashstyle="solid"/>
            <w10:wrap type="none"/>
          </v:line>
        </w:pict>
      </w:r>
      <w:r>
        <w:rPr/>
        <w:pict>
          <v:line style="position:absolute;mso-position-horizontal-relative:page;mso-position-vertical-relative:page;z-index:33736" from="5.769245pt,.961068pt" to="598.320002pt,.961068pt" stroked="true" strokeweight="1.922139pt" strokecolor="#000000">
            <v:stroke dashstyle="solid"/>
            <w10:wrap type="none"/>
          </v:line>
        </w:pict>
      </w:r>
    </w:p>
    <w:p>
      <w:pPr>
        <w:pStyle w:val="BodyText"/>
        <w:rPr>
          <w:sz w:val="20"/>
        </w:rPr>
      </w:pPr>
    </w:p>
    <w:p>
      <w:pPr>
        <w:pStyle w:val="BodyText"/>
        <w:rPr>
          <w:sz w:val="22"/>
        </w:rPr>
      </w:pPr>
    </w:p>
    <w:p>
      <w:pPr>
        <w:spacing w:before="0"/>
        <w:ind w:left="113" w:right="51" w:firstLine="0"/>
        <w:jc w:val="center"/>
        <w:rPr>
          <w:sz w:val="23"/>
        </w:rPr>
      </w:pPr>
      <w:r>
        <w:rPr>
          <w:w w:val="105"/>
          <w:sz w:val="23"/>
        </w:rPr>
        <w:t>604</w:t>
      </w:r>
    </w:p>
    <w:p>
      <w:pPr>
        <w:pStyle w:val="BodyText"/>
        <w:spacing w:before="8"/>
        <w:rPr>
          <w:sz w:val="27"/>
        </w:rPr>
      </w:pPr>
    </w:p>
    <w:p>
      <w:pPr>
        <w:pStyle w:val="BodyText"/>
        <w:ind w:left="869"/>
      </w:pPr>
      <w:r>
        <w:rPr/>
        <w:t>р) дополнить сноской </w:t>
      </w:r>
      <w:r>
        <w:rPr>
          <w:w w:val="95"/>
        </w:rPr>
        <w:t>&lt;&lt;7» </w:t>
      </w:r>
      <w:r>
        <w:rPr/>
        <w:t>к пункту 4.6 следующего содержания:</w:t>
      </w:r>
    </w:p>
    <w:p>
      <w:pPr>
        <w:pStyle w:val="BodyText"/>
        <w:spacing w:before="178"/>
        <w:ind w:left="864"/>
      </w:pPr>
      <w:r>
        <w:rPr/>
        <w:t>«</w:t>
      </w:r>
      <w:r>
        <w:rPr>
          <w:vertAlign w:val="superscript"/>
        </w:rPr>
        <w:t>7</w:t>
      </w:r>
      <w:r>
        <w:rPr>
          <w:vertAlign w:val="baseline"/>
        </w:rPr>
        <w:t> Бюджетный кодекс Российской Федерации.»;</w:t>
      </w:r>
    </w:p>
    <w:p>
      <w:pPr>
        <w:pStyle w:val="BodyText"/>
        <w:spacing w:before="178"/>
        <w:ind w:left="858"/>
      </w:pPr>
      <w:r>
        <w:rPr/>
        <w:t>с) подпункт «в» пункта 4.7 изложить в следующей редакции:</w:t>
      </w:r>
    </w:p>
    <w:p>
      <w:pPr>
        <w:pStyle w:val="BodyText"/>
        <w:spacing w:line="367" w:lineRule="auto" w:before="168"/>
        <w:ind w:left="146" w:right="105" w:firstLine="712"/>
        <w:jc w:val="both"/>
      </w:pPr>
      <w:r>
        <w:rPr/>
        <w:t>«в) внешняя оценка качества образовательной программы может </w:t>
      </w:r>
      <w:r>
        <w:rPr>
          <w:position w:val="1"/>
        </w:rPr>
        <w:t>осуществляться </w:t>
      </w:r>
      <w:r>
        <w:rPr/>
        <w:t>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6"/>
        </w:numPr>
        <w:tabs>
          <w:tab w:pos="1498" w:val="left" w:leader="none"/>
        </w:tabs>
        <w:spacing w:line="364" w:lineRule="auto" w:before="0" w:after="0"/>
        <w:ind w:left="137" w:right="107" w:firstLine="717"/>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19.02.11 Технология продуктов питания из растительного сырья, утвержденном приказом Министерства просвещения Российской Федерации от 18 мая 2022 г. </w:t>
      </w:r>
      <w:r>
        <w:rPr>
          <w:rFonts w:ascii="Arial" w:hAnsi="Arial"/>
          <w:sz w:val="26"/>
        </w:rPr>
        <w:t>№ </w:t>
      </w:r>
      <w:r>
        <w:rPr>
          <w:sz w:val="28"/>
        </w:rPr>
        <w:t>341 (зарегистрирован Министерством юстиции Российской Федерации 10 июня 2022 г.,</w:t>
      </w:r>
      <w:r>
        <w:rPr>
          <w:spacing w:val="52"/>
          <w:sz w:val="28"/>
        </w:rPr>
        <w:t> </w:t>
      </w:r>
      <w:r>
        <w:rPr>
          <w:sz w:val="28"/>
        </w:rPr>
        <w:t>регистрационный</w:t>
      </w:r>
    </w:p>
    <w:p>
      <w:pPr>
        <w:spacing w:before="8"/>
        <w:ind w:left="121" w:right="0" w:firstLine="0"/>
        <w:jc w:val="left"/>
        <w:rPr>
          <w:sz w:val="28"/>
        </w:rPr>
      </w:pPr>
      <w:r>
        <w:rPr>
          <w:rFonts w:ascii="Arial" w:hAnsi="Arial"/>
          <w:sz w:val="26"/>
        </w:rPr>
        <w:t>№ </w:t>
      </w:r>
      <w:r>
        <w:rPr>
          <w:sz w:val="28"/>
        </w:rPr>
        <w:t>68840):</w:t>
      </w:r>
    </w:p>
    <w:p>
      <w:pPr>
        <w:pStyle w:val="BodyText"/>
        <w:spacing w:line="364" w:lineRule="auto" w:before="168"/>
        <w:ind w:left="132" w:right="121" w:firstLine="711"/>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67" w:lineRule="auto" w:before="1"/>
        <w:ind w:left="118" w:right="119" w:firstLine="714"/>
        <w:jc w:val="both"/>
      </w:pPr>
      <w:r>
        <w:rPr/>
        <w:t>б) в сноске «</w:t>
      </w:r>
      <w:r>
        <w:rPr>
          <w:position w:val="10"/>
          <w:sz w:val="18"/>
        </w:rPr>
        <w:t>1</w:t>
      </w:r>
      <w:r>
        <w:rPr/>
        <w:t>» слова «и от 11 декабря 2020 г. </w:t>
      </w:r>
      <w:r>
        <w:rPr>
          <w:rFonts w:ascii="Arial" w:hAnsi="Arial"/>
          <w:sz w:val="26"/>
        </w:rPr>
        <w:t>№ </w:t>
      </w:r>
      <w:r>
        <w:rPr/>
        <w:t>712 (зарегистрирован Министерством юсп ции Российской Федерации 25 декабря 2020 г., регистрационный </w:t>
      </w:r>
      <w:r>
        <w:rPr>
          <w:sz w:val="27"/>
        </w:rPr>
        <w:t>№ </w:t>
      </w:r>
      <w:r>
        <w:rPr/>
        <w:t>6}828).» заменить словами «, от 11 декабря 2020 г. </w:t>
      </w:r>
      <w:r>
        <w:rPr>
          <w:sz w:val="27"/>
        </w:rPr>
        <w:t>№ </w:t>
      </w:r>
      <w:r>
        <w:rPr/>
        <w:t>712 (зарегистрирован Министерством юсtиции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 </w:t>
      </w:r>
      <w:r>
        <w:rPr/>
        <w:t>77121).»;</w:t>
      </w:r>
    </w:p>
    <w:p>
      <w:pPr>
        <w:pStyle w:val="BodyText"/>
        <w:spacing w:line="357" w:lineRule="auto"/>
        <w:ind w:left="116" w:right="149"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w:t>
      </w:r>
    </w:p>
    <w:p>
      <w:pPr>
        <w:spacing w:after="0" w:line="357" w:lineRule="auto"/>
        <w:jc w:val="both"/>
        <w:sectPr>
          <w:headerReference w:type="default" r:id="rId1177"/>
          <w:footerReference w:type="default" r:id="rId1178"/>
          <w:pgSz w:w="11970" w:h="17200"/>
          <w:pgMar w:header="0" w:footer="451" w:top="0" w:bottom="640" w:left="1180" w:right="360"/>
        </w:sectPr>
      </w:pPr>
    </w:p>
    <w:p>
      <w:pPr>
        <w:pStyle w:val="BodyText"/>
        <w:spacing w:before="8"/>
        <w:rPr>
          <w:sz w:val="20"/>
        </w:rPr>
      </w:pPr>
    </w:p>
    <w:p>
      <w:pPr>
        <w:tabs>
          <w:tab w:pos="6831" w:val="left" w:leader="none"/>
        </w:tabs>
        <w:spacing w:line="386" w:lineRule="auto" w:before="89"/>
        <w:ind w:left="271" w:right="138" w:firstLine="5"/>
        <w:jc w:val="left"/>
        <w:rPr>
          <w:sz w:val="27"/>
        </w:rPr>
      </w:pPr>
      <w:r>
        <w:rPr>
          <w:w w:val="105"/>
          <w:sz w:val="27"/>
        </w:rPr>
        <w:t>(далее  -  ПООП)»   заменить</w:t>
      </w:r>
      <w:r>
        <w:rPr>
          <w:spacing w:val="63"/>
          <w:w w:val="105"/>
          <w:sz w:val="27"/>
        </w:rPr>
        <w:t> </w:t>
      </w:r>
      <w:r>
        <w:rPr>
          <w:w w:val="105"/>
          <w:sz w:val="27"/>
        </w:rPr>
        <w:t>словами </w:t>
      </w:r>
      <w:r>
        <w:rPr>
          <w:spacing w:val="18"/>
          <w:w w:val="105"/>
          <w:sz w:val="27"/>
        </w:rPr>
        <w:t> </w:t>
      </w:r>
      <w:r>
        <w:rPr>
          <w:w w:val="105"/>
          <w:sz w:val="27"/>
        </w:rPr>
        <w:t>«примерную</w:t>
        <w:tab/>
        <w:t>образовательную программу, включенную</w:t>
      </w:r>
      <w:r>
        <w:rPr>
          <w:spacing w:val="-1"/>
          <w:w w:val="105"/>
          <w:sz w:val="27"/>
        </w:rPr>
        <w:t> </w:t>
      </w:r>
      <w:r>
        <w:rPr>
          <w:w w:val="105"/>
          <w:sz w:val="27"/>
        </w:rPr>
        <w:t>в</w:t>
      </w:r>
      <w:r>
        <w:rPr>
          <w:spacing w:val="-19"/>
          <w:w w:val="105"/>
          <w:sz w:val="27"/>
        </w:rPr>
        <w:t> </w:t>
      </w:r>
      <w:r>
        <w:rPr>
          <w:w w:val="105"/>
          <w:sz w:val="27"/>
        </w:rPr>
        <w:t>реестр</w:t>
      </w:r>
      <w:r>
        <w:rPr>
          <w:spacing w:val="-10"/>
          <w:w w:val="105"/>
          <w:sz w:val="27"/>
        </w:rPr>
        <w:t> </w:t>
      </w:r>
      <w:r>
        <w:rPr>
          <w:w w:val="105"/>
          <w:sz w:val="27"/>
        </w:rPr>
        <w:t>примерных</w:t>
      </w:r>
      <w:r>
        <w:rPr>
          <w:spacing w:val="-6"/>
          <w:w w:val="105"/>
          <w:sz w:val="27"/>
        </w:rPr>
        <w:t> </w:t>
      </w:r>
      <w:r>
        <w:rPr>
          <w:w w:val="105"/>
          <w:sz w:val="27"/>
        </w:rPr>
        <w:t>образовательных</w:t>
      </w:r>
      <w:r>
        <w:rPr>
          <w:spacing w:val="-11"/>
          <w:w w:val="105"/>
          <w:sz w:val="27"/>
        </w:rPr>
        <w:t> </w:t>
      </w:r>
      <w:r>
        <w:rPr>
          <w:w w:val="105"/>
          <w:sz w:val="27"/>
        </w:rPr>
        <w:t>программ</w:t>
      </w:r>
      <w:r>
        <w:rPr>
          <w:spacing w:val="1"/>
          <w:w w:val="105"/>
          <w:sz w:val="27"/>
        </w:rPr>
        <w:t> </w:t>
      </w:r>
      <w:r>
        <w:rPr>
          <w:w w:val="105"/>
          <w:sz w:val="27"/>
        </w:rPr>
        <w:t>(далее</w:t>
      </w:r>
      <w:r>
        <w:rPr>
          <w:spacing w:val="-10"/>
          <w:w w:val="105"/>
          <w:sz w:val="27"/>
        </w:rPr>
        <w:t> </w:t>
      </w:r>
      <w:r>
        <w:rPr>
          <w:w w:val="105"/>
          <w:sz w:val="27"/>
        </w:rPr>
        <w:t>-</w:t>
      </w:r>
      <w:r>
        <w:rPr>
          <w:spacing w:val="-22"/>
          <w:w w:val="105"/>
          <w:sz w:val="27"/>
        </w:rPr>
        <w:t> </w:t>
      </w:r>
      <w:r>
        <w:rPr>
          <w:w w:val="105"/>
          <w:sz w:val="27"/>
        </w:rPr>
        <w:t>ПОП),»;</w:t>
      </w:r>
    </w:p>
    <w:p>
      <w:pPr>
        <w:tabs>
          <w:tab w:pos="1730" w:val="left" w:leader="none"/>
          <w:tab w:pos="3411" w:val="left" w:leader="none"/>
          <w:tab w:pos="4807" w:val="left" w:leader="none"/>
          <w:tab w:pos="8622" w:val="left" w:leader="none"/>
        </w:tabs>
        <w:spacing w:line="379" w:lineRule="auto" w:before="0"/>
        <w:ind w:left="272" w:right="138" w:firstLine="708"/>
        <w:jc w:val="left"/>
        <w:rPr>
          <w:sz w:val="27"/>
        </w:rPr>
      </w:pPr>
      <w:r>
        <w:rPr>
          <w:w w:val="105"/>
          <w:sz w:val="27"/>
        </w:rPr>
        <w:t>г) в пункте 1.13 слова «ПООП, но не более чем на 40 процентов от срока получения</w:t>
        <w:tab/>
        <w:t>образования</w:t>
        <w:tab/>
        <w:t>и </w:t>
      </w:r>
      <w:r>
        <w:rPr>
          <w:spacing w:val="40"/>
          <w:w w:val="105"/>
          <w:sz w:val="27"/>
        </w:rPr>
        <w:t> </w:t>
      </w:r>
      <w:r>
        <w:rPr>
          <w:w w:val="105"/>
          <w:sz w:val="27"/>
        </w:rPr>
        <w:t>объема</w:t>
        <w:tab/>
        <w:t>образовательной</w:t>
      </w:r>
      <w:r>
        <w:rPr>
          <w:spacing w:val="70"/>
          <w:w w:val="105"/>
          <w:sz w:val="27"/>
        </w:rPr>
        <w:t> </w:t>
      </w:r>
      <w:r>
        <w:rPr>
          <w:w w:val="105"/>
          <w:sz w:val="27"/>
        </w:rPr>
        <w:t>программы,</w:t>
        <w:tab/>
      </w:r>
      <w:r>
        <w:rPr>
          <w:sz w:val="27"/>
        </w:rPr>
        <w:t>установленных</w:t>
      </w:r>
    </w:p>
    <w:p>
      <w:pPr>
        <w:spacing w:after="0" w:line="379" w:lineRule="auto"/>
        <w:jc w:val="left"/>
        <w:rPr>
          <w:sz w:val="27"/>
        </w:rPr>
        <w:sectPr>
          <w:headerReference w:type="default" r:id="rId1179"/>
          <w:footerReference w:type="default" r:id="rId1180"/>
          <w:pgSz w:w="11900" w:h="17170"/>
          <w:pgMar w:header="703" w:footer="387" w:top="940" w:bottom="580" w:left="1020" w:right="320"/>
          <w:pgNumType w:start="605"/>
        </w:sectPr>
      </w:pPr>
    </w:p>
    <w:p>
      <w:pPr>
        <w:tabs>
          <w:tab w:pos="1072" w:val="left" w:leader="none"/>
        </w:tabs>
        <w:spacing w:line="231" w:lineRule="exact" w:before="0"/>
        <w:ind w:left="0" w:right="49" w:firstLine="0"/>
        <w:jc w:val="right"/>
        <w:rPr>
          <w:rFonts w:ascii="Arial" w:hAnsi="Arial"/>
          <w:sz w:val="27"/>
        </w:rPr>
      </w:pPr>
      <w:r>
        <w:rPr>
          <w:w w:val="105"/>
          <w:sz w:val="27"/>
        </w:rPr>
        <w:t>ФГОС</w:t>
        <w:tab/>
      </w:r>
      <w:r>
        <w:rPr>
          <w:spacing w:val="-5"/>
          <w:w w:val="105"/>
          <w:sz w:val="27"/>
        </w:rPr>
        <w:t>СПО</w:t>
      </w:r>
      <w:r>
        <w:rPr>
          <w:rFonts w:ascii="Arial" w:hAnsi="Arial"/>
          <w:spacing w:val="-5"/>
          <w:w w:val="105"/>
          <w:sz w:val="27"/>
          <w:vertAlign w:val="superscript"/>
        </w:rPr>
        <w:t>4</w:t>
      </w:r>
    </w:p>
    <w:p>
      <w:pPr>
        <w:pStyle w:val="BodyText"/>
        <w:spacing w:line="248" w:lineRule="exact"/>
        <w:jc w:val="right"/>
        <w:rPr>
          <w:rFonts w:ascii="Arial"/>
        </w:rPr>
      </w:pPr>
      <w:r>
        <w:rPr>
          <w:rFonts w:ascii="Arial"/>
          <w:w w:val="106"/>
        </w:rPr>
        <w:t>'</w:t>
      </w:r>
    </w:p>
    <w:p>
      <w:pPr>
        <w:tabs>
          <w:tab w:pos="794" w:val="left" w:leader="none"/>
          <w:tab w:pos="2713" w:val="left" w:leader="none"/>
          <w:tab w:pos="3673" w:val="left" w:leader="none"/>
          <w:tab w:pos="5228" w:val="left" w:leader="none"/>
          <w:tab w:pos="7010" w:val="left" w:leader="none"/>
          <w:tab w:pos="7449" w:val="left" w:leader="none"/>
        </w:tabs>
        <w:spacing w:before="4"/>
        <w:ind w:left="263" w:right="0" w:firstLine="0"/>
        <w:jc w:val="left"/>
        <w:rPr>
          <w:sz w:val="27"/>
        </w:rPr>
      </w:pPr>
      <w:r>
        <w:rPr/>
        <w:br w:type="column"/>
      </w:r>
      <w:r>
        <w:rPr>
          <w:w w:val="105"/>
          <w:sz w:val="27"/>
        </w:rPr>
        <w:t>за</w:t>
        <w:tab/>
        <w:t>исключением</w:t>
        <w:tab/>
        <w:t>срока</w:t>
        <w:tab/>
        <w:t>получения</w:t>
        <w:tab/>
        <w:t>образования</w:t>
        <w:tab/>
        <w:t>и</w:t>
        <w:tab/>
        <w:t>объема</w:t>
      </w:r>
    </w:p>
    <w:p>
      <w:pPr>
        <w:spacing w:after="0"/>
        <w:jc w:val="left"/>
        <w:rPr>
          <w:sz w:val="27"/>
        </w:rPr>
        <w:sectPr>
          <w:type w:val="continuous"/>
          <w:pgSz w:w="11900" w:h="17170"/>
          <w:pgMar w:top="0" w:bottom="0" w:left="1020" w:right="320"/>
          <w:cols w:num="2" w:equalWidth="0">
            <w:col w:w="2078" w:space="49"/>
            <w:col w:w="8433"/>
          </w:cols>
        </w:sectPr>
      </w:pPr>
    </w:p>
    <w:p>
      <w:pPr>
        <w:spacing w:line="379" w:lineRule="auto" w:before="20"/>
        <w:ind w:left="259" w:right="130" w:firstLine="9"/>
        <w:jc w:val="both"/>
        <w:rPr>
          <w:sz w:val="27"/>
        </w:rPr>
      </w:pPr>
      <w:r>
        <w:rPr/>
        <w:pict>
          <v:line style="position:absolute;mso-position-horizontal-relative:page;mso-position-vertical-relative:page;z-index:33904" from=".180291pt,.00002pt" to=".180291pt,858.240011pt" stroked="true" strokeweight=".360581pt" strokecolor="#000000">
            <v:stroke dashstyle="solid"/>
            <w10:wrap type="none"/>
          </v:line>
        </w:pict>
      </w:r>
      <w:r>
        <w:rPr/>
        <w:pict>
          <v:line style="position:absolute;mso-position-horizontal-relative:page;mso-position-vertical-relative:page;z-index:33928" from="4.807747pt,.360408pt" to="594.719984pt,.360408pt" stroked="true" strokeweight=".720776pt" strokecolor="#000000">
            <v:stroke dashstyle="solid"/>
            <w10:wrap type="none"/>
          </v:line>
        </w:pict>
      </w:r>
      <w:r>
        <w:rPr>
          <w:w w:val="105"/>
          <w:sz w:val="27"/>
        </w:rPr>
        <w:t>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3"/>
          <w:w w:val="105"/>
          <w:sz w:val="27"/>
        </w:rPr>
        <w:t> </w:t>
      </w:r>
      <w:r>
        <w:rPr>
          <w:spacing w:val="-4"/>
          <w:w w:val="105"/>
          <w:sz w:val="27"/>
        </w:rPr>
        <w:t>СПО</w:t>
      </w:r>
      <w:r>
        <w:rPr>
          <w:rFonts w:ascii="Arial" w:hAnsi="Arial"/>
          <w:spacing w:val="-4"/>
          <w:w w:val="105"/>
          <w:position w:val="10"/>
          <w:sz w:val="17"/>
        </w:rPr>
        <w:t>4</w:t>
      </w:r>
      <w:r>
        <w:rPr>
          <w:spacing w:val="-4"/>
          <w:w w:val="105"/>
          <w:sz w:val="27"/>
        </w:rPr>
        <w:t>.»;</w:t>
      </w:r>
    </w:p>
    <w:p>
      <w:pPr>
        <w:spacing w:before="5"/>
        <w:ind w:left="967" w:right="0" w:firstLine="0"/>
        <w:jc w:val="left"/>
        <w:rPr>
          <w:sz w:val="27"/>
        </w:rPr>
      </w:pPr>
      <w:r>
        <w:rPr>
          <w:sz w:val="27"/>
        </w:rPr>
        <w:t>д) пункт 1.15 изложить в следующей</w:t>
      </w:r>
      <w:r>
        <w:rPr>
          <w:spacing w:val="55"/>
          <w:sz w:val="27"/>
        </w:rPr>
        <w:t> </w:t>
      </w:r>
      <w:r>
        <w:rPr>
          <w:sz w:val="27"/>
        </w:rPr>
        <w:t>редакции:</w:t>
      </w:r>
    </w:p>
    <w:p>
      <w:pPr>
        <w:spacing w:line="379" w:lineRule="auto" w:before="180"/>
        <w:ind w:left="248" w:right="116" w:firstLine="717"/>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before="3"/>
        <w:ind w:left="941" w:right="0" w:firstLine="0"/>
        <w:jc w:val="left"/>
        <w:rPr>
          <w:sz w:val="27"/>
        </w:rPr>
      </w:pPr>
      <w:r>
        <w:rPr>
          <w:w w:val="105"/>
          <w:sz w:val="27"/>
        </w:rPr>
        <w:t>е) в Таблице </w:t>
      </w:r>
      <w:r>
        <w:rPr>
          <w:rFonts w:ascii="Arial" w:hAnsi="Arial"/>
          <w:w w:val="105"/>
          <w:sz w:val="26"/>
        </w:rPr>
        <w:t>№ </w:t>
      </w:r>
      <w:r>
        <w:rPr>
          <w:w w:val="105"/>
          <w:sz w:val="27"/>
        </w:rPr>
        <w:t>1 пункта 2.1 строку</w:t>
      </w:r>
    </w:p>
    <w:p>
      <w:pPr>
        <w:pStyle w:val="BodyText"/>
        <w:spacing w:before="179"/>
        <w:ind w:left="240"/>
        <w:rPr>
          <w:rFonts w:ascii="Arial" w:hAnsi="Arial"/>
        </w:rPr>
      </w:pPr>
      <w:r>
        <w:rPr/>
        <w:pict>
          <v:group style="position:absolute;margin-left:56.010254pt;margin-top:32.17329pt;width:501.95pt;height:116.55pt;mso-position-horizontal-relative:page;mso-position-vertical-relative:paragraph;z-index:33808;mso-wrap-distance-left:0;mso-wrap-distance-right:0" coordorigin="1120,643" coordsize="10039,2331">
            <v:line style="position:absolute" from="6649,2974" to="6649,667" stroked="true" strokeweight=".721162pt" strokecolor="#000000">
              <v:stroke dashstyle="solid"/>
            </v:line>
            <v:line style="position:absolute" from="11144,2945" to="11144,643" stroked="true" strokeweight=".721162pt" strokecolor="#000000">
              <v:stroke dashstyle="solid"/>
            </v:line>
            <v:line style="position:absolute" from="1120,667" to="11159,667" stroked="true" strokeweight=".720806pt" strokecolor="#000000">
              <v:stroke dashstyle="solid"/>
            </v:line>
            <v:line style="position:absolute" from="1135,2940" to="11154,2940" stroked="true" strokeweight=".720806pt" strokecolor="#000000">
              <v:stroke dashstyle="solid"/>
            </v:line>
            <v:shape style="position:absolute;left:8631;top:695;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49;top:667;width:5501;height:2273" type="#_x0000_t202" filled="false" stroked="true" strokeweight=".721162pt" strokecolor="#000000">
              <v:textbox inset="0,0,0,0">
                <w:txbxContent>
                  <w:p>
                    <w:pPr>
                      <w:spacing w:line="292" w:lineRule="auto" w:before="5"/>
                      <w:ind w:left="98" w:right="0" w:firstLine="8"/>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40"/>
                        <w:w w:val="105"/>
                        <w:sz w:val="27"/>
                      </w:rPr>
                      <w:t> </w:t>
                    </w:r>
                    <w:r>
                      <w:rPr>
                        <w:w w:val="105"/>
                        <w:sz w:val="27"/>
                      </w:rPr>
                      <w:t>соответствии</w:t>
                    </w:r>
                    <w:r>
                      <w:rPr>
                        <w:spacing w:val="-24"/>
                        <w:w w:val="105"/>
                        <w:sz w:val="27"/>
                      </w:rPr>
                      <w:t> </w:t>
                    </w:r>
                    <w:r>
                      <w:rPr>
                        <w:w w:val="105"/>
                        <w:sz w:val="27"/>
                      </w:rPr>
                      <w:t>с</w:t>
                    </w:r>
                    <w:r>
                      <w:rPr>
                        <w:spacing w:val="-37"/>
                        <w:w w:val="105"/>
                        <w:sz w:val="27"/>
                      </w:rPr>
                      <w:t> </w:t>
                    </w:r>
                    <w:r>
                      <w:rPr>
                        <w:w w:val="105"/>
                        <w:sz w:val="27"/>
                      </w:rPr>
                      <w:t>требованиями федерального государственного образовательного стандарта среднего общего</w:t>
                    </w:r>
                    <w:r>
                      <w:rPr>
                        <w:spacing w:val="5"/>
                        <w:w w:val="105"/>
                        <w:sz w:val="27"/>
                      </w:rPr>
                      <w:t> </w:t>
                    </w:r>
                    <w:r>
                      <w:rPr>
                        <w:w w:val="105"/>
                        <w:sz w:val="27"/>
                      </w:rPr>
                      <w:t>образования</w:t>
                    </w:r>
                  </w:p>
                </w:txbxContent>
              </v:textbox>
              <v:stroke dashstyle="solid"/>
              <w10:wrap type="none"/>
            </v:shape>
            <w10:wrap type="topAndBottom"/>
          </v:group>
        </w:pict>
      </w:r>
      <w:r>
        <w:rPr>
          <w:rFonts w:ascii="Arial" w:hAnsi="Arial"/>
          <w:w w:val="104"/>
        </w:rPr>
        <w:t>«</w:t>
      </w:r>
    </w:p>
    <w:p>
      <w:pPr>
        <w:spacing w:line="252" w:lineRule="exact" w:before="0"/>
        <w:ind w:left="0" w:right="141" w:firstLine="0"/>
        <w:jc w:val="right"/>
        <w:rPr>
          <w:sz w:val="27"/>
        </w:rPr>
      </w:pPr>
      <w:r>
        <w:rPr>
          <w:w w:val="108"/>
          <w:sz w:val="27"/>
        </w:rPr>
        <w:t>»</w:t>
      </w:r>
    </w:p>
    <w:p>
      <w:pPr>
        <w:spacing w:before="184"/>
        <w:ind w:left="938" w:right="0" w:firstLine="0"/>
        <w:jc w:val="left"/>
        <w:rPr>
          <w:sz w:val="27"/>
        </w:rPr>
      </w:pPr>
      <w:r>
        <w:rPr>
          <w:w w:val="105"/>
          <w:sz w:val="27"/>
        </w:rPr>
        <w:t>заменить стро ой</w:t>
      </w:r>
    </w:p>
    <w:p>
      <w:pPr>
        <w:pStyle w:val="BodyText"/>
        <w:spacing w:before="189"/>
        <w:ind w:left="226"/>
        <w:rPr>
          <w:rFonts w:ascii="Arial" w:hAnsi="Arial"/>
        </w:rPr>
      </w:pPr>
      <w:r>
        <w:rPr/>
        <w:pict>
          <v:group style="position:absolute;margin-left:55.289093pt;margin-top:32.433167pt;width:502.2pt;height:115.85pt;mso-position-horizontal-relative:page;mso-position-vertical-relative:paragraph;z-index:33880;mso-wrap-distance-left:0;mso-wrap-distance-right:0" coordorigin="1106,649" coordsize="10044,2317">
            <v:line style="position:absolute" from="6639,2965" to="6639,658" stroked="true" strokeweight=".721162pt" strokecolor="#000000">
              <v:stroke dashstyle="solid"/>
            </v:line>
            <v:line style="position:absolute" from="11125,2936" to="11125,649" stroked="true" strokeweight=".721162pt" strokecolor="#000000">
              <v:stroke dashstyle="solid"/>
            </v:line>
            <v:line style="position:absolute" from="1130,673" to="11149,673" stroked="true" strokeweight=".720806pt" strokecolor="#000000">
              <v:stroke dashstyle="solid"/>
            </v:line>
            <v:line style="position:absolute" from="1106,2931" to="11144,2931" stroked="true" strokeweight=".720806pt" strokecolor="#000000">
              <v:stroke dashstyle="solid"/>
            </v:line>
            <v:shape style="position:absolute;left:8621;top:696;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34;top:672;width:5505;height:2259" type="#_x0000_t202" filled="false" stroked="true" strokeweight=".721162pt" strokecolor="#000000">
              <v:textbox inset="0,0,0,0">
                <w:txbxContent>
                  <w:p>
                    <w:pPr>
                      <w:spacing w:line="290" w:lineRule="auto" w:before="5"/>
                      <w:ind w:left="103" w:right="603"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spacing w:line="245" w:lineRule="exact" w:before="0"/>
        <w:ind w:left="0" w:right="154" w:firstLine="0"/>
        <w:jc w:val="right"/>
        <w:rPr>
          <w:sz w:val="26"/>
        </w:rPr>
      </w:pPr>
      <w:r>
        <w:rPr>
          <w:w w:val="105"/>
          <w:sz w:val="26"/>
        </w:rPr>
        <w:t>»;</w:t>
      </w:r>
    </w:p>
    <w:p>
      <w:pPr>
        <w:spacing w:before="186"/>
        <w:ind w:left="0" w:right="180" w:firstLine="0"/>
        <w:jc w:val="right"/>
        <w:rPr>
          <w:sz w:val="27"/>
        </w:rPr>
      </w:pPr>
      <w:r>
        <w:rPr>
          <w:w w:val="105"/>
          <w:sz w:val="27"/>
        </w:rPr>
        <w:t>ж) в абзаце пятом пункта 2.3 аббревиатуру «ПООП» заменить аббревиатурой</w:t>
      </w:r>
    </w:p>
    <w:p>
      <w:pPr>
        <w:spacing w:before="180"/>
        <w:ind w:left="231" w:right="0" w:firstLine="0"/>
        <w:jc w:val="left"/>
        <w:rPr>
          <w:sz w:val="27"/>
        </w:rPr>
      </w:pPr>
      <w:r>
        <w:rPr>
          <w:sz w:val="27"/>
        </w:rPr>
        <w:t>«ПОП»;</w:t>
      </w:r>
    </w:p>
    <w:p>
      <w:pPr>
        <w:spacing w:after="0"/>
        <w:jc w:val="left"/>
        <w:rPr>
          <w:sz w:val="27"/>
        </w:rPr>
        <w:sectPr>
          <w:type w:val="continuous"/>
          <w:pgSz w:w="11900" w:h="17170"/>
          <w:pgMar w:top="0" w:bottom="0" w:left="1020" w:right="320"/>
        </w:sectPr>
      </w:pPr>
    </w:p>
    <w:p>
      <w:pPr>
        <w:pStyle w:val="BodyText"/>
        <w:spacing w:before="6"/>
        <w:rPr>
          <w:sz w:val="17"/>
        </w:rPr>
      </w:pPr>
      <w:r>
        <w:rPr/>
        <w:pict>
          <v:line style="position:absolute;mso-position-horizontal-relative:page;mso-position-vertical-relative:page;z-index:33952" from=".18029pt,198.942184pt" to=".18029pt,858.960044pt" stroked="true" strokeweight=".36058pt" strokecolor="#000000">
            <v:stroke dashstyle="solid"/>
            <w10:wrap type="none"/>
          </v:line>
        </w:pict>
      </w:r>
      <w:r>
        <w:rPr/>
        <w:pict>
          <v:line style="position:absolute;mso-position-horizontal-relative:page;mso-position-vertical-relative:page;z-index:33976" from="5.769285pt,.300354pt" to="595.440019pt,.300354pt" stroked="true" strokeweight=".600678pt" strokecolor="#000000">
            <v:stroke dashstyle="solid"/>
            <w10:wrap type="none"/>
          </v:line>
        </w:pict>
      </w:r>
    </w:p>
    <w:p>
      <w:pPr>
        <w:pStyle w:val="BodyText"/>
        <w:spacing w:before="88"/>
        <w:ind w:left="860"/>
      </w:pPr>
      <w:r>
        <w:rPr/>
        <w:t>з) в абзаце первом пункта 2.4 аббревиатуру «ПООП» заменить</w:t>
      </w:r>
      <w:r>
        <w:rPr>
          <w:spacing w:val="57"/>
        </w:rPr>
        <w:t> </w:t>
      </w:r>
      <w:r>
        <w:rPr/>
        <w:t>аббревиатурой</w:t>
      </w:r>
    </w:p>
    <w:p>
      <w:pPr>
        <w:pStyle w:val="BodyText"/>
        <w:spacing w:before="173"/>
        <w:ind w:left="148"/>
      </w:pPr>
      <w:r>
        <w:rPr/>
        <w:t>«ПОП»;</w:t>
      </w:r>
    </w:p>
    <w:p>
      <w:pPr>
        <w:pStyle w:val="BodyText"/>
        <w:spacing w:line="364" w:lineRule="auto" w:before="183"/>
        <w:ind w:left="852" w:right="738" w:firstLine="5"/>
      </w:pPr>
      <w:r>
        <w:rPr/>
        <w:t>и) в пункте 2.9 аббревиатуру «ПООП» заменить аббревиатурой «ПОП»; к)</w:t>
      </w:r>
      <w:r>
        <w:rPr>
          <w:spacing w:val="-24"/>
        </w:rPr>
        <w:t> </w:t>
      </w:r>
      <w:r>
        <w:rPr/>
        <w:t>в</w:t>
      </w:r>
      <w:r>
        <w:rPr>
          <w:spacing w:val="-30"/>
        </w:rPr>
        <w:t> </w:t>
      </w:r>
      <w:r>
        <w:rPr/>
        <w:t>пункте</w:t>
      </w:r>
      <w:r>
        <w:rPr>
          <w:spacing w:val="-18"/>
        </w:rPr>
        <w:t> </w:t>
      </w:r>
      <w:r>
        <w:rPr/>
        <w:t>2.1</w:t>
      </w:r>
      <w:r>
        <w:rPr>
          <w:rFonts w:ascii="Arial" w:hAnsi="Arial"/>
          <w:sz w:val="27"/>
        </w:rPr>
        <w:t>О</w:t>
      </w:r>
      <w:r>
        <w:rPr>
          <w:rFonts w:ascii="Arial" w:hAnsi="Arial"/>
          <w:spacing w:val="-44"/>
          <w:sz w:val="27"/>
        </w:rPr>
        <w:t> </w:t>
      </w:r>
      <w:r>
        <w:rPr/>
        <w:t>аббревиатуру</w:t>
      </w:r>
      <w:r>
        <w:rPr>
          <w:spacing w:val="-9"/>
        </w:rPr>
        <w:t> </w:t>
      </w:r>
      <w:r>
        <w:rPr/>
        <w:t>«ПООП»</w:t>
      </w:r>
      <w:r>
        <w:rPr>
          <w:spacing w:val="-15"/>
        </w:rPr>
        <w:t> </w:t>
      </w:r>
      <w:r>
        <w:rPr/>
        <w:t>заменить</w:t>
      </w:r>
      <w:r>
        <w:rPr>
          <w:spacing w:val="-18"/>
        </w:rPr>
        <w:t> </w:t>
      </w:r>
      <w:r>
        <w:rPr/>
        <w:t>аббревиатурой</w:t>
      </w:r>
      <w:r>
        <w:rPr>
          <w:spacing w:val="-5"/>
        </w:rPr>
        <w:t> </w:t>
      </w:r>
      <w:r>
        <w:rPr/>
        <w:t>«ПОП»; л) пункт 2.13 изложить в следующей</w:t>
      </w:r>
      <w:r>
        <w:rPr>
          <w:spacing w:val="25"/>
        </w:rPr>
        <w:t> </w:t>
      </w:r>
      <w:r>
        <w:rPr/>
        <w:t>редакции:</w:t>
      </w:r>
    </w:p>
    <w:p>
      <w:pPr>
        <w:pStyle w:val="BodyText"/>
        <w:tabs>
          <w:tab w:pos="1824" w:val="left" w:leader="none"/>
          <w:tab w:pos="4131" w:val="left" w:leader="none"/>
          <w:tab w:pos="5450" w:val="left" w:leader="none"/>
          <w:tab w:pos="7009" w:val="left" w:leader="none"/>
          <w:tab w:pos="8756" w:val="left" w:leader="none"/>
        </w:tabs>
        <w:spacing w:line="369" w:lineRule="auto" w:before="12"/>
        <w:ind w:left="146" w:right="118" w:firstLine="704"/>
      </w:pPr>
      <w:r>
        <w:rPr/>
        <w:t>«2.13.</w:t>
        <w:tab/>
        <w:t>Государственная</w:t>
        <w:tab/>
        <w:t>итоговая</w:t>
        <w:tab/>
        <w:t>аттестация</w:t>
        <w:tab/>
        <w:t>завершается</w:t>
        <w:tab/>
      </w:r>
      <w:r>
        <w:rPr>
          <w:spacing w:val="-1"/>
          <w:w w:val="95"/>
        </w:rPr>
        <w:t>присвоением </w:t>
      </w:r>
      <w:r>
        <w:rPr/>
        <w:t>квалификации специалиста среднего звена, указанной в пункте 1.1 ФГОС</w:t>
      </w:r>
      <w:r>
        <w:rPr>
          <w:spacing w:val="-29"/>
        </w:rPr>
        <w:t> </w:t>
      </w:r>
      <w:r>
        <w:rPr/>
        <w:t>СПО.»;</w:t>
      </w:r>
    </w:p>
    <w:p>
      <w:pPr>
        <w:pStyle w:val="BodyText"/>
        <w:spacing w:line="315" w:lineRule="exact"/>
        <w:ind w:left="843"/>
      </w:pPr>
      <w:r>
        <w:rPr/>
        <w:t>м) в пункте 3.2:</w:t>
      </w:r>
    </w:p>
    <w:p>
      <w:pPr>
        <w:pStyle w:val="BodyText"/>
        <w:spacing w:before="177"/>
        <w:ind w:left="849"/>
      </w:pPr>
      <w:r>
        <w:rPr/>
        <w:t>абзац четвертый после слов «использовать знания по» дополнить словами</w:t>
      </w:r>
    </w:p>
    <w:p>
      <w:pPr>
        <w:pStyle w:val="BodyText"/>
        <w:spacing w:before="164"/>
        <w:ind w:left="139"/>
      </w:pPr>
      <w:r>
        <w:rPr/>
        <w:t>«правовой и»;</w:t>
      </w:r>
    </w:p>
    <w:p>
      <w:pPr>
        <w:pStyle w:val="BodyText"/>
        <w:spacing w:line="362" w:lineRule="auto" w:before="173"/>
        <w:ind w:left="134" w:right="128" w:firstLine="708"/>
      </w:pPr>
      <w:r>
        <w:rPr/>
        <w:t>в абзаце седьмом слово «общечеловеческих» заменить словами «российских духовно-нравственных»;</w:t>
      </w:r>
    </w:p>
    <w:p>
      <w:pPr>
        <w:pStyle w:val="BodyText"/>
        <w:spacing w:before="12"/>
        <w:ind w:left="838"/>
      </w:pPr>
      <w:r>
        <w:rPr/>
        <w:t>н) абзац первый hункта 3.3 изложить в следующей редакции:</w:t>
      </w:r>
    </w:p>
    <w:p>
      <w:pPr>
        <w:pStyle w:val="BodyText"/>
        <w:spacing w:line="372" w:lineRule="auto" w:before="173"/>
        <w:ind w:left="121" w:right="118" w:firstLine="714"/>
        <w:jc w:val="both"/>
      </w:pPr>
      <w:r>
        <w:rPr/>
        <w:t>«3.3. Выпускник, освоивший образовательную программу, должен обладать профессиональными компетенциями (далее - ПК), соответствующими выбранным видам деятельности (Таблица </w:t>
      </w:r>
      <w:r>
        <w:rPr>
          <w:rFonts w:ascii="Arial" w:hAnsi="Arial"/>
          <w:sz w:val="26"/>
        </w:rPr>
        <w:t>№ </w:t>
      </w:r>
      <w:r>
        <w:rPr/>
        <w:t>2), предусмотренным пунктом 2.4 ФГОС СПО, сформированными  в   том   числе   на   основе   профессиональных   стандартов (при наличии), указанных в</w:t>
      </w:r>
      <w:r>
        <w:rPr>
          <w:spacing w:val="25"/>
        </w:rPr>
        <w:t> </w:t>
      </w:r>
      <w:r>
        <w:rPr/>
        <w:t>ПОП:»;</w:t>
      </w:r>
    </w:p>
    <w:p>
      <w:pPr>
        <w:pStyle w:val="BodyText"/>
        <w:spacing w:line="316" w:lineRule="exact"/>
        <w:ind w:left="830"/>
      </w:pPr>
      <w:r>
        <w:rPr/>
        <w:t>о) в абзаце первом пункта 3.5 аббревиатуру «ПООП» заменить аббревиатурой</w:t>
      </w:r>
    </w:p>
    <w:p>
      <w:pPr>
        <w:pStyle w:val="BodyText"/>
        <w:spacing w:before="164"/>
        <w:ind w:left="119"/>
      </w:pPr>
      <w:r>
        <w:rPr/>
        <w:t>«ПОП»;</w:t>
      </w:r>
    </w:p>
    <w:p>
      <w:pPr>
        <w:pStyle w:val="BodyText"/>
        <w:spacing w:before="173"/>
        <w:ind w:left="824"/>
      </w:pPr>
      <w:r>
        <w:rPr/>
        <w:t>п) в подпункте «а» пункта 4.3 аббревиатуру «ПООП» заменить аббревиатурой</w:t>
      </w:r>
    </w:p>
    <w:p>
      <w:pPr>
        <w:pStyle w:val="BodyText"/>
        <w:spacing w:before="168"/>
        <w:ind w:left="114"/>
      </w:pPr>
      <w:r>
        <w:rPr/>
        <w:t>«ПОП»;</w:t>
      </w:r>
    </w:p>
    <w:p>
      <w:pPr>
        <w:pStyle w:val="BodyText"/>
        <w:spacing w:before="168"/>
        <w:ind w:left="821"/>
      </w:pPr>
      <w:r>
        <w:rPr/>
        <w:t>р) в пункте 4.4:</w:t>
      </w:r>
    </w:p>
    <w:p>
      <w:pPr>
        <w:pStyle w:val="BodyText"/>
        <w:spacing w:line="364" w:lineRule="auto" w:before="168"/>
        <w:ind w:left="815" w:right="753" w:firstLine="3"/>
        <w:jc w:val="both"/>
      </w:pPr>
      <w:r>
        <w:rPr/>
        <w:t>в</w:t>
      </w:r>
      <w:r>
        <w:rPr>
          <w:spacing w:val="-26"/>
        </w:rPr>
        <w:t> </w:t>
      </w:r>
      <w:r>
        <w:rPr/>
        <w:t>подпункте</w:t>
      </w:r>
      <w:r>
        <w:rPr>
          <w:spacing w:val="-9"/>
        </w:rPr>
        <w:t> </w:t>
      </w:r>
      <w:r>
        <w:rPr/>
        <w:t>«ж»</w:t>
      </w:r>
      <w:r>
        <w:rPr>
          <w:spacing w:val="-22"/>
        </w:rPr>
        <w:t> </w:t>
      </w:r>
      <w:r>
        <w:rPr/>
        <w:t>аббревиатуру</w:t>
      </w:r>
      <w:r>
        <w:rPr>
          <w:spacing w:val="-3"/>
        </w:rPr>
        <w:t> </w:t>
      </w:r>
      <w:r>
        <w:rPr/>
        <w:t>«ПООП»</w:t>
      </w:r>
      <w:r>
        <w:rPr>
          <w:spacing w:val="-9"/>
        </w:rPr>
        <w:t> </w:t>
      </w:r>
      <w:r>
        <w:rPr/>
        <w:t>заменить</w:t>
      </w:r>
      <w:r>
        <w:rPr>
          <w:spacing w:val="-12"/>
        </w:rPr>
        <w:t> </w:t>
      </w:r>
      <w:r>
        <w:rPr/>
        <w:t>аббревиатурой</w:t>
      </w:r>
      <w:r>
        <w:rPr>
          <w:spacing w:val="1"/>
        </w:rPr>
        <w:t> </w:t>
      </w:r>
      <w:r>
        <w:rPr/>
        <w:t>«ПОП»; в</w:t>
      </w:r>
      <w:r>
        <w:rPr>
          <w:spacing w:val="-25"/>
        </w:rPr>
        <w:t> </w:t>
      </w:r>
      <w:r>
        <w:rPr/>
        <w:t>подпункте</w:t>
      </w:r>
      <w:r>
        <w:rPr>
          <w:spacing w:val="-8"/>
        </w:rPr>
        <w:t> </w:t>
      </w:r>
      <w:r>
        <w:rPr/>
        <w:t>«м»</w:t>
      </w:r>
      <w:r>
        <w:rPr>
          <w:spacing w:val="-24"/>
        </w:rPr>
        <w:t> </w:t>
      </w:r>
      <w:r>
        <w:rPr/>
        <w:t>аббревиатуру</w:t>
      </w:r>
      <w:r>
        <w:rPr>
          <w:spacing w:val="-2"/>
        </w:rPr>
        <w:t> </w:t>
      </w:r>
      <w:r>
        <w:rPr/>
        <w:t>«ПООП»</w:t>
      </w:r>
      <w:r>
        <w:rPr>
          <w:spacing w:val="-9"/>
        </w:rPr>
        <w:t> </w:t>
      </w:r>
      <w:r>
        <w:rPr/>
        <w:t>заменить</w:t>
      </w:r>
      <w:r>
        <w:rPr>
          <w:spacing w:val="-11"/>
        </w:rPr>
        <w:t> </w:t>
      </w:r>
      <w:r>
        <w:rPr/>
        <w:t>аббревиатурой</w:t>
      </w:r>
      <w:r>
        <w:rPr>
          <w:spacing w:val="2"/>
        </w:rPr>
        <w:t> </w:t>
      </w:r>
      <w:r>
        <w:rPr/>
        <w:t>«ПОП»; с) пункт 4.6 изложить в следующей</w:t>
      </w:r>
      <w:r>
        <w:rPr>
          <w:spacing w:val="7"/>
        </w:rPr>
        <w:t> </w:t>
      </w:r>
      <w:r>
        <w:rPr/>
        <w:t>редакции:</w:t>
      </w:r>
    </w:p>
    <w:p>
      <w:pPr>
        <w:pStyle w:val="BodyText"/>
        <w:tabs>
          <w:tab w:pos="1595" w:val="left" w:leader="none"/>
          <w:tab w:pos="3228" w:val="left" w:leader="none"/>
          <w:tab w:pos="3592" w:val="left" w:leader="none"/>
          <w:tab w:pos="5329" w:val="left" w:leader="none"/>
          <w:tab w:pos="6687" w:val="left" w:leader="none"/>
          <w:tab w:pos="8267" w:val="left" w:leader="none"/>
        </w:tabs>
        <w:spacing w:line="364" w:lineRule="auto" w:before="7"/>
        <w:ind w:left="107" w:right="128" w:firstLine="704"/>
      </w:pPr>
      <w:r>
        <w:rPr/>
        <w:t>«4.6.</w:t>
        <w:tab/>
        <w:t>Требование</w:t>
        <w:tab/>
        <w:t>к</w:t>
        <w:tab/>
        <w:t>финансовым</w:t>
        <w:tab/>
        <w:t>условиям</w:t>
        <w:tab/>
        <w:t>реализации</w:t>
        <w:tab/>
        <w:t>образовательной программы:</w:t>
      </w:r>
    </w:p>
    <w:p>
      <w:pPr>
        <w:pStyle w:val="BodyText"/>
        <w:tabs>
          <w:tab w:pos="2411" w:val="left" w:leader="none"/>
          <w:tab w:pos="4100" w:val="left" w:leader="none"/>
          <w:tab w:pos="5642" w:val="left" w:leader="none"/>
          <w:tab w:pos="9370" w:val="left" w:leader="none"/>
        </w:tabs>
        <w:spacing w:line="362" w:lineRule="auto"/>
        <w:ind w:left="104" w:right="139" w:firstLine="709"/>
      </w:pPr>
      <w:r>
        <w:rPr/>
        <w:t>финансовое</w:t>
        <w:tab/>
        <w:t>обеспечение</w:t>
        <w:tab/>
        <w:t>реализации</w:t>
        <w:tab/>
        <w:t>образовательной </w:t>
      </w:r>
      <w:r>
        <w:rPr>
          <w:spacing w:val="23"/>
        </w:rPr>
        <w:t> </w:t>
      </w:r>
      <w:r>
        <w:rPr/>
        <w:t>программы</w:t>
        <w:tab/>
      </w:r>
      <w:r>
        <w:rPr>
          <w:w w:val="95"/>
        </w:rPr>
        <w:t>должно </w:t>
      </w:r>
      <w:r>
        <w:rPr/>
        <w:t>осуществляться в объеме не ниже определенного в соответствии с</w:t>
      </w:r>
      <w:r>
        <w:rPr>
          <w:spacing w:val="55"/>
        </w:rPr>
        <w:t> </w:t>
      </w:r>
      <w:r>
        <w:rPr/>
        <w:t>бюджетным</w:t>
      </w:r>
    </w:p>
    <w:p>
      <w:pPr>
        <w:spacing w:after="0" w:line="362" w:lineRule="auto"/>
        <w:sectPr>
          <w:pgSz w:w="11910" w:h="17180"/>
          <w:pgMar w:header="703" w:footer="387" w:top="1000" w:bottom="620" w:left="1160" w:right="340"/>
        </w:sectPr>
      </w:pPr>
    </w:p>
    <w:p>
      <w:pPr>
        <w:spacing w:line="388" w:lineRule="auto" w:before="104"/>
        <w:ind w:left="126" w:right="0" w:firstLine="2"/>
        <w:jc w:val="left"/>
        <w:rPr>
          <w:sz w:val="27"/>
        </w:rPr>
      </w:pPr>
      <w:r>
        <w:rPr/>
        <w:pict>
          <v:group style="position:absolute;margin-left:.480771pt;margin-top:-.000027pt;width:597.15pt;height:859.7pt;mso-position-horizontal-relative:page;mso-position-vertical-relative:page;z-index:-1199632" coordorigin="10,0" coordsize="11943,17194">
            <v:line style="position:absolute" from="24,0" to="24,17194" stroked="true" strokeweight="1.442313pt" strokecolor="#000000">
              <v:stroke dashstyle="solid"/>
            </v:line>
            <v:line style="position:absolute" from="96,11" to="11952,11" stroked="true" strokeweight="1.081226pt" strokecolor="#000000">
              <v:stroke dashstyle="solid"/>
            </v:line>
            <w10:wrap type="none"/>
          </v:group>
        </w:pict>
      </w:r>
      <w:r>
        <w:rPr>
          <w:w w:val="105"/>
          <w:sz w:val="27"/>
        </w:rPr>
        <w:t>законодательством Российской Федерации</w:t>
      </w:r>
      <w:r>
        <w:rPr>
          <w:w w:val="105"/>
          <w:sz w:val="27"/>
          <w:vertAlign w:val="superscript"/>
        </w:rPr>
        <w:t>8</w:t>
      </w:r>
      <w:r>
        <w:rPr>
          <w:w w:val="105"/>
          <w:sz w:val="27"/>
          <w:vertAlign w:val="baseline"/>
        </w:rPr>
        <w:t> и Федеральным законом от 29 декабря 2012 г. </w:t>
      </w:r>
      <w:r>
        <w:rPr>
          <w:rFonts w:ascii="Arial" w:hAnsi="Arial"/>
          <w:w w:val="105"/>
          <w:sz w:val="27"/>
          <w:vertAlign w:val="baseline"/>
        </w:rPr>
        <w:t>№ </w:t>
      </w:r>
      <w:r>
        <w:rPr>
          <w:w w:val="105"/>
          <w:sz w:val="27"/>
          <w:vertAlign w:val="baseline"/>
        </w:rPr>
        <w:t>273-ФЗ «Об образовании в Российской Федерации».»;</w:t>
      </w:r>
    </w:p>
    <w:p>
      <w:pPr>
        <w:spacing w:line="303" w:lineRule="exact" w:before="0"/>
        <w:ind w:left="828" w:right="0" w:firstLine="0"/>
        <w:jc w:val="left"/>
        <w:rPr>
          <w:sz w:val="27"/>
        </w:rPr>
      </w:pPr>
      <w:r>
        <w:rPr>
          <w:w w:val="105"/>
          <w:sz w:val="27"/>
        </w:rPr>
        <w:t>т) дополнить сноской «</w:t>
      </w:r>
      <w:r>
        <w:rPr>
          <w:w w:val="105"/>
          <w:position w:val="10"/>
          <w:sz w:val="18"/>
        </w:rPr>
        <w:t>8</w:t>
      </w:r>
      <w:r>
        <w:rPr>
          <w:w w:val="105"/>
          <w:sz w:val="27"/>
        </w:rPr>
        <w:t>» к пункту 4.6 следующего содержания:</w:t>
      </w:r>
    </w:p>
    <w:p>
      <w:pPr>
        <w:spacing w:before="178"/>
        <w:ind w:left="830" w:right="0" w:firstLine="0"/>
        <w:jc w:val="left"/>
        <w:rPr>
          <w:sz w:val="27"/>
        </w:rPr>
      </w:pPr>
      <w:r>
        <w:rPr>
          <w:w w:val="105"/>
          <w:sz w:val="27"/>
        </w:rPr>
        <w:t>«</w:t>
      </w:r>
      <w:r>
        <w:rPr>
          <w:w w:val="105"/>
          <w:position w:val="10"/>
          <w:sz w:val="17"/>
        </w:rPr>
        <w:t>8 </w:t>
      </w:r>
      <w:r>
        <w:rPr>
          <w:w w:val="105"/>
          <w:sz w:val="27"/>
        </w:rPr>
        <w:t>Бюджетный кодекс Российской Федерации.»;</w:t>
      </w:r>
    </w:p>
    <w:p>
      <w:pPr>
        <w:spacing w:before="184"/>
        <w:ind w:left="828" w:right="0" w:firstLine="0"/>
        <w:jc w:val="left"/>
        <w:rPr>
          <w:sz w:val="27"/>
        </w:rPr>
      </w:pPr>
      <w:r>
        <w:rPr>
          <w:w w:val="105"/>
          <w:sz w:val="27"/>
        </w:rPr>
        <w:t>у) подпункт «в» пункта 4.7 изложить в следующей редакции:</w:t>
      </w:r>
    </w:p>
    <w:p>
      <w:pPr>
        <w:spacing w:line="381" w:lineRule="auto" w:before="185"/>
        <w:ind w:left="118" w:right="226"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5"/>
          <w:w w:val="105"/>
          <w:sz w:val="27"/>
        </w:rPr>
        <w:t> </w:t>
      </w:r>
      <w:r>
        <w:rPr>
          <w:w w:val="105"/>
          <w:sz w:val="27"/>
        </w:rPr>
        <w:t>требованиям</w:t>
      </w:r>
      <w:r>
        <w:rPr>
          <w:spacing w:val="-9"/>
          <w:w w:val="105"/>
          <w:sz w:val="27"/>
        </w:rPr>
        <w:t> </w:t>
      </w:r>
      <w:r>
        <w:rPr>
          <w:w w:val="105"/>
          <w:sz w:val="27"/>
        </w:rPr>
        <w:t>профессиональных</w:t>
      </w:r>
      <w:r>
        <w:rPr>
          <w:spacing w:val="-29"/>
          <w:w w:val="105"/>
          <w:sz w:val="27"/>
        </w:rPr>
        <w:t> </w:t>
      </w:r>
      <w:r>
        <w:rPr>
          <w:w w:val="105"/>
          <w:sz w:val="27"/>
        </w:rPr>
        <w:t>стандартов,</w:t>
      </w:r>
      <w:r>
        <w:rPr>
          <w:spacing w:val="-7"/>
          <w:w w:val="105"/>
          <w:sz w:val="27"/>
        </w:rPr>
        <w:t> </w:t>
      </w:r>
      <w:r>
        <w:rPr>
          <w:w w:val="105"/>
          <w:sz w:val="27"/>
        </w:rPr>
        <w:t>требованиям</w:t>
      </w:r>
      <w:r>
        <w:rPr>
          <w:spacing w:val="-5"/>
          <w:w w:val="105"/>
          <w:sz w:val="27"/>
        </w:rPr>
        <w:t> </w:t>
      </w:r>
      <w:r>
        <w:rPr>
          <w:w w:val="105"/>
          <w:sz w:val="27"/>
        </w:rPr>
        <w:t>рынка</w:t>
      </w:r>
      <w:r>
        <w:rPr>
          <w:spacing w:val="-12"/>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16"/>
        </w:numPr>
        <w:tabs>
          <w:tab w:pos="1465" w:val="left" w:leader="none"/>
        </w:tabs>
        <w:spacing w:line="381" w:lineRule="auto" w:before="0" w:after="0"/>
        <w:ind w:left="113" w:right="228" w:firstLine="714"/>
        <w:jc w:val="both"/>
        <w:rPr>
          <w:sz w:val="27"/>
        </w:rPr>
      </w:pPr>
      <w:r>
        <w:rPr>
          <w:w w:val="105"/>
          <w:sz w:val="27"/>
        </w:rPr>
        <w:t>В федеральном государственном образовательном стандарте среднего профессионального обр ования по профессии 08.01.27 Мастер общестроительных работ, утвержденном приказом Министерства просвещения Российской Федерации от 18 мая 2022 г. </w:t>
      </w:r>
      <w:r>
        <w:rPr>
          <w:rFonts w:ascii="Arial" w:hAnsi="Arial"/>
          <w:w w:val="105"/>
          <w:sz w:val="25"/>
        </w:rPr>
        <w:t>№ </w:t>
      </w:r>
      <w:r>
        <w:rPr>
          <w:w w:val="105"/>
          <w:sz w:val="27"/>
        </w:rPr>
        <w:t>342 (зарегистрирован Министерством юстиции Российской Федерации</w:t>
      </w:r>
      <w:r>
        <w:rPr>
          <w:spacing w:val="5"/>
          <w:w w:val="105"/>
          <w:sz w:val="27"/>
        </w:rPr>
        <w:t> </w:t>
      </w:r>
      <w:r>
        <w:rPr>
          <w:spacing w:val="-6"/>
          <w:w w:val="105"/>
          <w:sz w:val="27"/>
        </w:rPr>
        <w:t>1</w:t>
      </w:r>
      <w:r>
        <w:rPr>
          <w:rFonts w:ascii="Arial" w:hAnsi="Arial"/>
          <w:spacing w:val="-6"/>
          <w:w w:val="105"/>
          <w:sz w:val="27"/>
        </w:rPr>
        <w:t>О</w:t>
      </w:r>
      <w:r>
        <w:rPr>
          <w:rFonts w:ascii="Arial" w:hAnsi="Arial"/>
          <w:spacing w:val="-35"/>
          <w:w w:val="105"/>
          <w:sz w:val="27"/>
        </w:rPr>
        <w:t> </w:t>
      </w:r>
      <w:r>
        <w:rPr>
          <w:w w:val="105"/>
          <w:sz w:val="27"/>
        </w:rPr>
        <w:t>июня</w:t>
      </w:r>
      <w:r>
        <w:rPr>
          <w:spacing w:val="-3"/>
          <w:w w:val="105"/>
          <w:sz w:val="27"/>
        </w:rPr>
        <w:t> </w:t>
      </w:r>
      <w:r>
        <w:rPr>
          <w:w w:val="105"/>
          <w:sz w:val="27"/>
        </w:rPr>
        <w:t>2022</w:t>
      </w:r>
      <w:r>
        <w:rPr>
          <w:spacing w:val="-7"/>
          <w:w w:val="105"/>
          <w:sz w:val="27"/>
        </w:rPr>
        <w:t> </w:t>
      </w:r>
      <w:r>
        <w:rPr>
          <w:w w:val="105"/>
          <w:sz w:val="27"/>
        </w:rPr>
        <w:t>г.,</w:t>
      </w:r>
      <w:r>
        <w:rPr>
          <w:spacing w:val="-7"/>
          <w:w w:val="105"/>
          <w:sz w:val="27"/>
        </w:rPr>
        <w:t> </w:t>
      </w:r>
      <w:r>
        <w:rPr>
          <w:w w:val="105"/>
          <w:sz w:val="27"/>
        </w:rPr>
        <w:t>регистрационный</w:t>
      </w:r>
      <w:r>
        <w:rPr>
          <w:spacing w:val="-44"/>
          <w:w w:val="105"/>
          <w:sz w:val="27"/>
        </w:rPr>
        <w:t> </w:t>
      </w:r>
      <w:r>
        <w:rPr>
          <w:rFonts w:ascii="Arial" w:hAnsi="Arial"/>
          <w:w w:val="105"/>
          <w:sz w:val="27"/>
        </w:rPr>
        <w:t>№</w:t>
      </w:r>
      <w:r>
        <w:rPr>
          <w:rFonts w:ascii="Arial" w:hAnsi="Arial"/>
          <w:spacing w:val="-17"/>
          <w:w w:val="105"/>
          <w:sz w:val="27"/>
        </w:rPr>
        <w:t> </w:t>
      </w:r>
      <w:r>
        <w:rPr>
          <w:w w:val="105"/>
          <w:sz w:val="27"/>
        </w:rPr>
        <w:t>68835):</w:t>
      </w:r>
    </w:p>
    <w:p>
      <w:pPr>
        <w:spacing w:line="381" w:lineRule="auto" w:before="0"/>
        <w:ind w:left="110" w:right="240" w:firstLine="710"/>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tabs>
          <w:tab w:pos="2338" w:val="left" w:leader="none"/>
          <w:tab w:pos="2371" w:val="left" w:leader="none"/>
          <w:tab w:pos="3724" w:val="left" w:leader="none"/>
          <w:tab w:pos="3757" w:val="left" w:leader="none"/>
          <w:tab w:pos="3796" w:val="left" w:leader="none"/>
          <w:tab w:pos="4479" w:val="left" w:leader="none"/>
          <w:tab w:pos="5454" w:val="left" w:leader="none"/>
          <w:tab w:pos="5502" w:val="left" w:leader="none"/>
          <w:tab w:pos="5555" w:val="left" w:leader="none"/>
          <w:tab w:pos="5740" w:val="left" w:leader="none"/>
          <w:tab w:pos="7115" w:val="left" w:leader="none"/>
          <w:tab w:pos="7179" w:val="left" w:leader="none"/>
          <w:tab w:pos="7251" w:val="left" w:leader="none"/>
          <w:tab w:pos="7326" w:val="left" w:leader="none"/>
          <w:tab w:pos="7728" w:val="left" w:leader="none"/>
          <w:tab w:pos="7760" w:val="left" w:leader="none"/>
          <w:tab w:pos="7816" w:val="left" w:leader="none"/>
          <w:tab w:pos="8850" w:val="left" w:leader="none"/>
          <w:tab w:pos="9093" w:val="left" w:leader="none"/>
          <w:tab w:pos="10013" w:val="left" w:leader="none"/>
        </w:tabs>
        <w:spacing w:line="379" w:lineRule="auto" w:before="0"/>
        <w:ind w:left="104" w:right="170" w:firstLine="710"/>
        <w:jc w:val="left"/>
        <w:rPr>
          <w:sz w:val="27"/>
        </w:rPr>
      </w:pPr>
      <w:r>
        <w:rPr>
          <w:w w:val="105"/>
          <w:sz w:val="27"/>
        </w:rPr>
        <w:t>б) в сноске </w:t>
      </w:r>
      <w:r>
        <w:rPr>
          <w:sz w:val="27"/>
        </w:rPr>
        <w:t>«1&gt;&gt; </w:t>
      </w:r>
      <w:r>
        <w:rPr>
          <w:w w:val="105"/>
          <w:sz w:val="27"/>
        </w:rPr>
        <w:t>слова «и от 11 декабря 2020 г. </w:t>
      </w:r>
      <w:r>
        <w:rPr>
          <w:rFonts w:ascii="Arial" w:hAnsi="Arial"/>
          <w:w w:val="105"/>
          <w:sz w:val="27"/>
        </w:rPr>
        <w:t>№ </w:t>
      </w:r>
      <w:r>
        <w:rPr>
          <w:w w:val="105"/>
          <w:sz w:val="27"/>
        </w:rPr>
        <w:t>712 (зарегистрирован Министерством</w:t>
        <w:tab/>
        <w:t>юстиции</w:t>
        <w:tab/>
        <w:tab/>
        <w:t>Российской</w:t>
        <w:tab/>
        <w:tab/>
        <w:t>Федерации</w:t>
        <w:tab/>
        <w:tab/>
        <w:t>25</w:t>
        <w:tab/>
        <w:tab/>
        <w:tab/>
        <w:t>декабря</w:t>
        <w:tab/>
        <w:tab/>
        <w:t>2020</w:t>
        <w:tab/>
        <w:t>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w:t>
      </w:r>
      <w:r>
        <w:rPr>
          <w:sz w:val="27"/>
        </w:rPr>
        <w:t>. </w:t>
      </w:r>
      <w:r>
        <w:rPr>
          <w:w w:val="105"/>
          <w:sz w:val="27"/>
        </w:rPr>
        <w:t>(зарегистрирован</w:t>
      </w:r>
      <w:r>
        <w:rPr>
          <w:spacing w:val="62"/>
          <w:w w:val="105"/>
          <w:sz w:val="27"/>
        </w:rPr>
        <w:t> </w:t>
      </w:r>
      <w:r>
        <w:rPr>
          <w:w w:val="105"/>
          <w:sz w:val="27"/>
        </w:rPr>
        <w:t>Министерством</w:t>
        <w:tab/>
      </w:r>
      <w:r>
        <w:rPr>
          <w:sz w:val="27"/>
        </w:rPr>
        <w:t>юстиции</w:t>
        <w:tab/>
        <w:tab/>
        <w:tab/>
      </w:r>
      <w:r>
        <w:rPr>
          <w:spacing w:val="-1"/>
          <w:sz w:val="27"/>
        </w:rPr>
        <w:t>Российской</w:t>
        <w:tab/>
        <w:tab/>
        <w:tab/>
        <w:tab/>
      </w:r>
      <w:r>
        <w:rPr>
          <w:w w:val="105"/>
          <w:sz w:val="27"/>
        </w:rPr>
        <w:t>Федерации</w:t>
        <w:tab/>
        <w:t>25 декабря 2020 г., регистрационный № 61828), от 12 августа 2022 г. № 732 (зарегистрирован Министерством</w:t>
        <w:tab/>
        <w:t>юстиции</w:t>
        <w:tab/>
        <w:t>Российской</w:t>
        <w:tab/>
        <w:t>Федерации</w:t>
        <w:tab/>
        <w:t>12</w:t>
        <w:tab/>
        <w:t>сентября</w:t>
        <w:tab/>
        <w:tab/>
        <w:t>2022</w:t>
        <w:tab/>
        <w:t>г., регистрационный № 70034) и от 27 декабря 2023 г. № 1028 (зарегистрирован Министерством</w:t>
        <w:tab/>
        <w:tab/>
        <w:t>юстиции</w:t>
        <w:tab/>
        <w:tab/>
        <w:tab/>
        <w:t>Российской</w:t>
        <w:tab/>
        <w:tab/>
        <w:tab/>
        <w:t>Федерации</w:t>
        <w:tab/>
        <w:tab/>
        <w:tab/>
        <w:t>2</w:t>
        <w:tab/>
        <w:tab/>
        <w:t>февраля</w:t>
        <w:tab/>
        <w:tab/>
        <w:t>2024</w:t>
        <w:tab/>
        <w:t>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74" w:lineRule="auto" w:before="0"/>
        <w:ind w:left="106" w:right="263" w:firstLine="70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w:t>
      </w:r>
    </w:p>
    <w:p>
      <w:pPr>
        <w:spacing w:after="0" w:line="374" w:lineRule="auto"/>
        <w:jc w:val="both"/>
        <w:rPr>
          <w:sz w:val="27"/>
        </w:rPr>
        <w:sectPr>
          <w:headerReference w:type="default" r:id="rId1181"/>
          <w:footerReference w:type="default" r:id="rId1182"/>
          <w:pgSz w:w="11960" w:h="17200"/>
          <w:pgMar w:header="708" w:footer="453" w:top="1180" w:bottom="640" w:left="1180" w:right="260"/>
        </w:sectPr>
      </w:pPr>
    </w:p>
    <w:p>
      <w:pPr>
        <w:pStyle w:val="BodyText"/>
        <w:spacing w:before="10"/>
        <w:rPr>
          <w:sz w:val="17"/>
        </w:rPr>
      </w:pPr>
      <w:r>
        <w:rPr/>
        <w:pict>
          <v:line style="position:absolute;mso-position-horizontal-relative:page;mso-position-vertical-relative:page;z-index:34168" from=".420676pt,15.37715pt" to=".420676pt,859.679969pt" stroked="true" strokeweight=".841352pt" strokecolor="#000000">
            <v:stroke dashstyle="solid"/>
            <w10:wrap type="none"/>
          </v:line>
        </w:pict>
      </w:r>
      <w:r>
        <w:rPr/>
        <w:pict>
          <v:line style="position:absolute;mso-position-horizontal-relative:page;mso-position-vertical-relative:page;z-index:34192" from="5.769274pt,.360384pt" to="596.159994pt,.360384pt" stroked="true" strokeweight=".720826pt" strokecolor="#000000">
            <v:stroke dashstyle="solid"/>
            <w10:wrap type="none"/>
          </v:line>
        </w:pict>
      </w:r>
    </w:p>
    <w:p>
      <w:pPr>
        <w:tabs>
          <w:tab w:pos="6829" w:val="left" w:leader="none"/>
        </w:tabs>
        <w:spacing w:line="393" w:lineRule="auto" w:before="89"/>
        <w:ind w:left="274" w:right="148" w:firstLine="0"/>
        <w:jc w:val="left"/>
        <w:rPr>
          <w:sz w:val="27"/>
        </w:rPr>
      </w:pPr>
      <w:r>
        <w:rPr>
          <w:w w:val="105"/>
          <w:sz w:val="27"/>
        </w:rPr>
        <w:t>(далее  -  ПООП)»   заменить</w:t>
      </w:r>
      <w:r>
        <w:rPr>
          <w:spacing w:val="65"/>
          <w:w w:val="105"/>
          <w:sz w:val="27"/>
        </w:rPr>
        <w:t> </w:t>
      </w:r>
      <w:r>
        <w:rPr>
          <w:w w:val="105"/>
          <w:sz w:val="27"/>
        </w:rPr>
        <w:t>словами </w:t>
      </w:r>
      <w:r>
        <w:rPr>
          <w:spacing w:val="17"/>
          <w:w w:val="105"/>
          <w:sz w:val="27"/>
        </w:rPr>
        <w:t> </w:t>
      </w:r>
      <w:r>
        <w:rPr>
          <w:w w:val="105"/>
          <w:sz w:val="27"/>
        </w:rPr>
        <w:t>«примерную</w:t>
        <w:tab/>
        <w:t>образовательную программу, включенную</w:t>
      </w:r>
      <w:r>
        <w:rPr>
          <w:spacing w:val="-3"/>
          <w:w w:val="105"/>
          <w:sz w:val="27"/>
        </w:rPr>
        <w:t> </w:t>
      </w:r>
      <w:r>
        <w:rPr>
          <w:w w:val="105"/>
          <w:sz w:val="27"/>
        </w:rPr>
        <w:t>в</w:t>
      </w:r>
      <w:r>
        <w:rPr>
          <w:spacing w:val="-18"/>
          <w:w w:val="105"/>
          <w:sz w:val="27"/>
        </w:rPr>
        <w:t> </w:t>
      </w:r>
      <w:r>
        <w:rPr>
          <w:w w:val="105"/>
          <w:sz w:val="27"/>
        </w:rPr>
        <w:t>реестр</w:t>
      </w:r>
      <w:r>
        <w:rPr>
          <w:spacing w:val="-9"/>
          <w:w w:val="105"/>
          <w:sz w:val="27"/>
        </w:rPr>
        <w:t> </w:t>
      </w:r>
      <w:r>
        <w:rPr>
          <w:w w:val="105"/>
          <w:sz w:val="27"/>
        </w:rPr>
        <w:t>примерных</w:t>
      </w:r>
      <w:r>
        <w:rPr>
          <w:spacing w:val="-5"/>
          <w:w w:val="105"/>
          <w:sz w:val="27"/>
        </w:rPr>
        <w:t> </w:t>
      </w:r>
      <w:r>
        <w:rPr>
          <w:w w:val="105"/>
          <w:sz w:val="27"/>
        </w:rPr>
        <w:t>образовательных</w:t>
      </w:r>
      <w:r>
        <w:rPr>
          <w:spacing w:val="-26"/>
          <w:w w:val="105"/>
          <w:sz w:val="27"/>
        </w:rPr>
        <w:t> </w:t>
      </w:r>
      <w:r>
        <w:rPr>
          <w:w w:val="105"/>
          <w:sz w:val="27"/>
        </w:rPr>
        <w:t>программ</w:t>
      </w:r>
      <w:r>
        <w:rPr>
          <w:spacing w:val="3"/>
          <w:w w:val="105"/>
          <w:sz w:val="27"/>
        </w:rPr>
        <w:t> </w:t>
      </w:r>
      <w:r>
        <w:rPr>
          <w:w w:val="105"/>
          <w:sz w:val="27"/>
        </w:rPr>
        <w:t>(далее</w:t>
      </w:r>
      <w:r>
        <w:rPr>
          <w:spacing w:val="-9"/>
          <w:w w:val="105"/>
          <w:sz w:val="27"/>
        </w:rPr>
        <w:t> </w:t>
      </w:r>
      <w:r>
        <w:rPr>
          <w:w w:val="105"/>
          <w:sz w:val="27"/>
        </w:rPr>
        <w:t>-</w:t>
      </w:r>
      <w:r>
        <w:rPr>
          <w:spacing w:val="-21"/>
          <w:w w:val="105"/>
          <w:sz w:val="27"/>
        </w:rPr>
        <w:t> </w:t>
      </w:r>
      <w:r>
        <w:rPr>
          <w:w w:val="105"/>
          <w:sz w:val="27"/>
        </w:rPr>
        <w:t>ПОП),»;</w:t>
      </w:r>
    </w:p>
    <w:p>
      <w:pPr>
        <w:spacing w:line="292" w:lineRule="exact" w:before="0"/>
        <w:ind w:left="984" w:right="0" w:firstLine="0"/>
        <w:jc w:val="left"/>
        <w:rPr>
          <w:sz w:val="27"/>
        </w:rPr>
      </w:pPr>
      <w:r>
        <w:rPr>
          <w:sz w:val="27"/>
        </w:rPr>
        <w:t>г) пункт 1.14 изложить в следующей редакции:</w:t>
      </w:r>
    </w:p>
    <w:p>
      <w:pPr>
        <w:spacing w:line="381" w:lineRule="auto" w:before="184"/>
        <w:ind w:left="261" w:right="116" w:firstLine="717"/>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317" w:lineRule="exact" w:before="0"/>
        <w:ind w:left="956" w:right="0" w:firstLine="0"/>
        <w:jc w:val="left"/>
        <w:rPr>
          <w:sz w:val="27"/>
        </w:rPr>
      </w:pPr>
      <w:r>
        <w:rPr>
          <w:w w:val="105"/>
          <w:sz w:val="27"/>
        </w:rPr>
        <w:t>д) в Таблице </w:t>
      </w:r>
      <w:r>
        <w:rPr>
          <w:rFonts w:ascii="Arial" w:hAnsi="Arial"/>
          <w:w w:val="105"/>
          <w:sz w:val="28"/>
        </w:rPr>
        <w:t>№</w:t>
      </w:r>
      <w:r>
        <w:rPr>
          <w:rFonts w:ascii="Arial" w:hAnsi="Arial"/>
          <w:spacing w:val="-61"/>
          <w:w w:val="105"/>
          <w:sz w:val="28"/>
        </w:rPr>
        <w:t> </w:t>
      </w:r>
      <w:r>
        <w:rPr>
          <w:w w:val="105"/>
          <w:sz w:val="27"/>
        </w:rPr>
        <w:t>1 пункта 2.1 строку</w:t>
      </w:r>
    </w:p>
    <w:p>
      <w:pPr>
        <w:spacing w:before="184"/>
        <w:ind w:left="263" w:right="0" w:firstLine="0"/>
        <w:jc w:val="left"/>
        <w:rPr>
          <w:sz w:val="27"/>
        </w:rPr>
      </w:pPr>
      <w:r>
        <w:rPr>
          <w:w w:val="108"/>
          <w:sz w:val="27"/>
        </w:rPr>
        <w:t>«</w:t>
      </w:r>
    </w:p>
    <w:p>
      <w:pPr>
        <w:pStyle w:val="BodyText"/>
        <w:spacing w:before="5"/>
        <w:rPr>
          <w:sz w:val="10"/>
        </w:rPr>
      </w:pPr>
      <w:r>
        <w:rPr/>
        <w:pict>
          <v:group style="position:absolute;margin-left:58.894669pt;margin-top:8.372680pt;width:501.25pt;height:115.35pt;mso-position-horizontal-relative:page;mso-position-vertical-relative:paragraph;z-index:34072;mso-wrap-distance-left:0;mso-wrap-distance-right:0" coordorigin="1178,167" coordsize="10025,2307">
            <v:line style="position:absolute" from="6702,2464" to="6702,177" stroked="true" strokeweight=".721159pt" strokecolor="#000000">
              <v:stroke dashstyle="solid"/>
            </v:line>
            <v:line style="position:absolute" from="11188,2474" to="11188,167" stroked="true" strokeweight=".721159pt" strokecolor="#000000">
              <v:stroke dashstyle="solid"/>
            </v:line>
            <v:line style="position:absolute" from="1183,177" to="11202,177" stroked="true" strokeweight=".720804pt" strokecolor="#000000">
              <v:stroke dashstyle="solid"/>
            </v:line>
            <v:line style="position:absolute" from="1178,2450" to="11197,2450" stroked="true" strokeweight=".720804pt" strokecolor="#000000">
              <v:stroke dashstyle="solid"/>
            </v:line>
            <v:shape style="position:absolute;left:8686;top:210;width:572;height:300" type="#_x0000_t202" filled="false" stroked="false">
              <v:textbox inset="0,0,0,0">
                <w:txbxContent>
                  <w:p>
                    <w:pPr>
                      <w:spacing w:line="299" w:lineRule="exact" w:before="0"/>
                      <w:ind w:left="0" w:right="0" w:firstLine="0"/>
                      <w:jc w:val="left"/>
                      <w:rPr>
                        <w:sz w:val="27"/>
                      </w:rPr>
                    </w:pPr>
                    <w:r>
                      <w:rPr>
                        <w:sz w:val="27"/>
                      </w:rPr>
                      <w:t>2952</w:t>
                    </w:r>
                  </w:p>
                </w:txbxContent>
              </v:textbox>
              <w10:wrap type="none"/>
            </v:shape>
            <v:shape style="position:absolute;left:1197;top:177;width:5505;height:2273" type="#_x0000_t202" filled="false" stroked="true" strokeweight=".721159pt" strokecolor="#000000">
              <v:textbox inset="0,0,0,0">
                <w:txbxContent>
                  <w:p>
                    <w:pPr>
                      <w:spacing w:line="290" w:lineRule="auto" w:before="5"/>
                      <w:ind w:left="103" w:right="63" w:firstLine="13"/>
                      <w:jc w:val="left"/>
                      <w:rPr>
                        <w:sz w:val="27"/>
                      </w:rPr>
                    </w:pPr>
                    <w:r>
                      <w:rPr>
                        <w:w w:val="105"/>
                        <w:sz w:val="27"/>
                      </w:rPr>
                      <w:t>на базе основного общего образования, включая получение среднего общего образования</w:t>
                    </w:r>
                    <w:r>
                      <w:rPr>
                        <w:spacing w:val="-26"/>
                        <w:w w:val="105"/>
                        <w:sz w:val="27"/>
                      </w:rPr>
                      <w:t> </w:t>
                    </w:r>
                    <w:r>
                      <w:rPr>
                        <w:w w:val="105"/>
                        <w:sz w:val="27"/>
                      </w:rPr>
                      <w:t>в</w:t>
                    </w:r>
                    <w:r>
                      <w:rPr>
                        <w:spacing w:val="-40"/>
                        <w:w w:val="105"/>
                        <w:sz w:val="27"/>
                      </w:rPr>
                      <w:t> </w:t>
                    </w:r>
                    <w:r>
                      <w:rPr>
                        <w:w w:val="105"/>
                        <w:sz w:val="27"/>
                      </w:rPr>
                      <w:t>соответствии</w:t>
                    </w:r>
                    <w:r>
                      <w:rPr>
                        <w:spacing w:val="-23"/>
                        <w:w w:val="105"/>
                        <w:sz w:val="27"/>
                      </w:rPr>
                      <w:t> </w:t>
                    </w:r>
                    <w:r>
                      <w:rPr>
                        <w:w w:val="105"/>
                        <w:sz w:val="27"/>
                      </w:rPr>
                      <w:t>с</w:t>
                    </w:r>
                    <w:r>
                      <w:rPr>
                        <w:spacing w:val="-34"/>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p>
    <w:p>
      <w:pPr>
        <w:spacing w:line="271" w:lineRule="exact" w:before="0"/>
        <w:ind w:left="0" w:right="142" w:firstLine="0"/>
        <w:jc w:val="right"/>
        <w:rPr>
          <w:sz w:val="27"/>
        </w:rPr>
      </w:pPr>
      <w:r>
        <w:rPr>
          <w:w w:val="108"/>
          <w:sz w:val="27"/>
        </w:rPr>
        <w:t>»</w:t>
      </w:r>
    </w:p>
    <w:p>
      <w:pPr>
        <w:spacing w:before="170"/>
        <w:ind w:left="951" w:right="0" w:firstLine="0"/>
        <w:jc w:val="left"/>
        <w:rPr>
          <w:sz w:val="27"/>
        </w:rPr>
      </w:pPr>
      <w:r>
        <w:rPr>
          <w:sz w:val="27"/>
        </w:rPr>
        <w:t>заменить строкой</w:t>
      </w:r>
    </w:p>
    <w:p>
      <w:pPr>
        <w:pStyle w:val="BodyText"/>
        <w:spacing w:before="188"/>
        <w:ind w:left="243"/>
        <w:rPr>
          <w:rFonts w:ascii="Arial" w:hAnsi="Arial"/>
        </w:rPr>
      </w:pPr>
      <w:r>
        <w:rPr/>
        <w:pict>
          <v:group style="position:absolute;margin-left:58.654285pt;margin-top:32.623219pt;width:501.95pt;height:115.85pt;mso-position-horizontal-relative:page;mso-position-vertical-relative:paragraph;z-index:34144;mso-wrap-distance-left:0;mso-wrap-distance-right:0" coordorigin="1173,652" coordsize="10039,2317">
            <v:line style="position:absolute" from="6692,2969" to="6692,662" stroked="true" strokeweight=".721159pt" strokecolor="#000000">
              <v:stroke dashstyle="solid"/>
            </v:line>
            <v:line style="position:absolute" from="11183,2959" to="11183,652" stroked="true" strokeweight=".721159pt" strokecolor="#000000">
              <v:stroke dashstyle="solid"/>
            </v:line>
            <v:line style="position:absolute" from="1178,672" to="11197,672" stroked="true" strokeweight=".720804pt" strokecolor="#000000">
              <v:stroke dashstyle="solid"/>
            </v:line>
            <v:line style="position:absolute" from="1173,2945" to="11212,2945" stroked="true" strokeweight=".720804pt" strokecolor="#000000">
              <v:stroke dashstyle="solid"/>
            </v:line>
            <v:shape style="position:absolute;left:8672;top:704;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187;top:671;width:5505;height:2273" type="#_x0000_t202" filled="false" stroked="true" strokeweight=".721159pt" strokecolor="#000000">
              <v:textbox inset="0,0,0,0">
                <w:txbxContent>
                  <w:p>
                    <w:pPr>
                      <w:spacing w:line="290" w:lineRule="auto" w:before="10"/>
                      <w:ind w:left="103" w:right="702" w:firstLine="8"/>
                      <w:jc w:val="left"/>
                      <w:rPr>
                        <w:sz w:val="27"/>
                      </w:rPr>
                    </w:pPr>
                    <w:r>
                      <w:rPr>
                        <w:w w:val="105"/>
                        <w:sz w:val="27"/>
                      </w:rPr>
                      <w:t>на</w:t>
                    </w:r>
                    <w:r>
                      <w:rPr>
                        <w:spacing w:val="-31"/>
                        <w:w w:val="105"/>
                        <w:sz w:val="27"/>
                      </w:rPr>
                      <w:t> </w:t>
                    </w:r>
                    <w:r>
                      <w:rPr>
                        <w:w w:val="105"/>
                        <w:sz w:val="27"/>
                      </w:rPr>
                      <w:t>базе</w:t>
                    </w:r>
                    <w:r>
                      <w:rPr>
                        <w:spacing w:val="-27"/>
                        <w:w w:val="105"/>
                        <w:sz w:val="27"/>
                      </w:rPr>
                      <w:t> </w:t>
                    </w:r>
                    <w:r>
                      <w:rPr>
                        <w:w w:val="105"/>
                        <w:sz w:val="27"/>
                      </w:rPr>
                      <w:t>основного</w:t>
                    </w:r>
                    <w:r>
                      <w:rPr>
                        <w:spacing w:val="-21"/>
                        <w:w w:val="105"/>
                        <w:sz w:val="27"/>
                      </w:rPr>
                      <w:t> </w:t>
                    </w:r>
                    <w:r>
                      <w:rPr>
                        <w:w w:val="105"/>
                        <w:sz w:val="27"/>
                      </w:rPr>
                      <w:t>общего</w:t>
                    </w:r>
                    <w:r>
                      <w:rPr>
                        <w:spacing w:val="-25"/>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spacing w:line="262" w:lineRule="exact" w:before="0"/>
        <w:ind w:left="10186" w:right="0" w:firstLine="0"/>
        <w:jc w:val="left"/>
        <w:rPr>
          <w:sz w:val="27"/>
        </w:rPr>
      </w:pPr>
      <w:r>
        <w:rPr>
          <w:w w:val="105"/>
          <w:sz w:val="27"/>
        </w:rPr>
        <w:t>»;</w:t>
      </w:r>
    </w:p>
    <w:p>
      <w:pPr>
        <w:tabs>
          <w:tab w:pos="1433" w:val="left" w:leader="none"/>
          <w:tab w:pos="1834" w:val="left" w:leader="none"/>
          <w:tab w:pos="2882" w:val="left" w:leader="none"/>
          <w:tab w:pos="4371" w:val="left" w:leader="none"/>
          <w:tab w:pos="5458" w:val="left" w:leader="none"/>
          <w:tab w:pos="6079" w:val="left" w:leader="none"/>
          <w:tab w:pos="7965" w:val="left" w:leader="none"/>
          <w:tab w:pos="9311" w:val="left" w:leader="none"/>
        </w:tabs>
        <w:spacing w:line="379" w:lineRule="auto" w:before="189"/>
        <w:ind w:left="238" w:right="168" w:firstLine="706"/>
        <w:jc w:val="left"/>
        <w:rPr>
          <w:sz w:val="27"/>
        </w:rPr>
      </w:pPr>
      <w:r>
        <w:rPr>
          <w:w w:val="105"/>
          <w:sz w:val="27"/>
        </w:rPr>
        <w:t>е)</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305" w:lineRule="exact" w:before="0"/>
        <w:ind w:left="946" w:right="0" w:firstLine="0"/>
        <w:jc w:val="left"/>
        <w:rPr>
          <w:sz w:val="27"/>
        </w:rPr>
      </w:pPr>
      <w:r>
        <w:rPr>
          <w:w w:val="105"/>
          <w:sz w:val="27"/>
        </w:rPr>
        <w:t>ж) пункт 2.4 изложить в следующей редакции:</w:t>
      </w:r>
    </w:p>
    <w:p>
      <w:pPr>
        <w:spacing w:line="381" w:lineRule="auto" w:before="180"/>
        <w:ind w:left="233" w:right="142" w:firstLine="712"/>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00" w:lineRule="exact" w:before="0"/>
        <w:ind w:left="938" w:right="0" w:firstLine="0"/>
        <w:jc w:val="left"/>
        <w:rPr>
          <w:sz w:val="27"/>
        </w:rPr>
      </w:pPr>
      <w:r>
        <w:rPr>
          <w:w w:val="105"/>
          <w:sz w:val="27"/>
        </w:rPr>
        <w:t>выполнение каменных работ (по выбору);</w:t>
      </w:r>
    </w:p>
    <w:p>
      <w:pPr>
        <w:spacing w:line="490" w:lineRule="exact" w:before="35"/>
        <w:ind w:left="938" w:right="1361" w:firstLine="4"/>
        <w:jc w:val="left"/>
        <w:rPr>
          <w:sz w:val="27"/>
        </w:rPr>
      </w:pPr>
      <w:r>
        <w:rPr>
          <w:w w:val="105"/>
          <w:sz w:val="27"/>
        </w:rPr>
        <w:t>выполнение</w:t>
      </w:r>
      <w:r>
        <w:rPr>
          <w:spacing w:val="-18"/>
          <w:w w:val="105"/>
          <w:sz w:val="27"/>
        </w:rPr>
        <w:t> </w:t>
      </w:r>
      <w:r>
        <w:rPr>
          <w:w w:val="105"/>
          <w:sz w:val="27"/>
        </w:rPr>
        <w:t>бетонных</w:t>
      </w:r>
      <w:r>
        <w:rPr>
          <w:spacing w:val="-25"/>
          <w:w w:val="105"/>
          <w:sz w:val="27"/>
        </w:rPr>
        <w:t> </w:t>
      </w:r>
      <w:r>
        <w:rPr>
          <w:w w:val="105"/>
          <w:sz w:val="27"/>
        </w:rPr>
        <w:t>и</w:t>
      </w:r>
      <w:r>
        <w:rPr>
          <w:spacing w:val="-31"/>
          <w:w w:val="105"/>
          <w:sz w:val="27"/>
        </w:rPr>
        <w:t> </w:t>
      </w:r>
      <w:r>
        <w:rPr>
          <w:w w:val="105"/>
          <w:sz w:val="27"/>
        </w:rPr>
        <w:t>опалубочных</w:t>
      </w:r>
      <w:r>
        <w:rPr>
          <w:spacing w:val="-15"/>
          <w:w w:val="105"/>
          <w:sz w:val="27"/>
        </w:rPr>
        <w:t> </w:t>
      </w:r>
      <w:r>
        <w:rPr>
          <w:w w:val="105"/>
          <w:sz w:val="27"/>
        </w:rPr>
        <w:t>работ</w:t>
      </w:r>
      <w:r>
        <w:rPr>
          <w:spacing w:val="-26"/>
          <w:w w:val="105"/>
          <w:sz w:val="27"/>
        </w:rPr>
        <w:t> </w:t>
      </w:r>
      <w:r>
        <w:rPr>
          <w:w w:val="105"/>
          <w:sz w:val="27"/>
        </w:rPr>
        <w:t>(по</w:t>
      </w:r>
      <w:r>
        <w:rPr>
          <w:spacing w:val="-26"/>
          <w:w w:val="105"/>
          <w:sz w:val="27"/>
        </w:rPr>
        <w:t> </w:t>
      </w:r>
      <w:r>
        <w:rPr>
          <w:w w:val="105"/>
          <w:sz w:val="27"/>
        </w:rPr>
        <w:t>выбору); выполнение арматурных работ (по</w:t>
      </w:r>
      <w:r>
        <w:rPr>
          <w:spacing w:val="13"/>
          <w:w w:val="105"/>
          <w:sz w:val="27"/>
        </w:rPr>
        <w:t> </w:t>
      </w:r>
      <w:r>
        <w:rPr>
          <w:w w:val="105"/>
          <w:sz w:val="27"/>
        </w:rPr>
        <w:t>выбору);</w:t>
      </w:r>
    </w:p>
    <w:p>
      <w:pPr>
        <w:spacing w:after="0" w:line="490" w:lineRule="exact"/>
        <w:jc w:val="left"/>
        <w:rPr>
          <w:sz w:val="27"/>
        </w:rPr>
        <w:sectPr>
          <w:headerReference w:type="default" r:id="rId1183"/>
          <w:footerReference w:type="default" r:id="rId1184"/>
          <w:pgSz w:w="11930" w:h="17200"/>
          <w:pgMar w:header="687" w:footer="416" w:top="980" w:bottom="600" w:left="1060" w:right="300"/>
        </w:sectPr>
      </w:pPr>
    </w:p>
    <w:p>
      <w:pPr>
        <w:pStyle w:val="BodyText"/>
        <w:spacing w:before="4"/>
        <w:rPr>
          <w:sz w:val="20"/>
        </w:rPr>
      </w:pPr>
      <w:r>
        <w:rPr/>
        <w:pict>
          <v:line style="position:absolute;mso-position-horizontal-relative:page;mso-position-vertical-relative:page;z-index:34216" from=".600965pt,.000003pt" to=".600965pt,859.68pt" stroked="true" strokeweight="1.20193pt" strokecolor="#000000">
            <v:stroke dashstyle="solid"/>
            <w10:wrap type="none"/>
          </v:line>
        </w:pict>
      </w:r>
      <w:r>
        <w:rPr/>
        <w:pict>
          <v:line style="position:absolute;mso-position-horizontal-relative:page;mso-position-vertical-relative:page;z-index:34240" from="4.807718pt,.480534pt" to="596.879994pt,.480534pt" stroked="true" strokeweight=".961062pt" strokecolor="#000000">
            <v:stroke dashstyle="solid"/>
            <w10:wrap type="none"/>
          </v:line>
        </w:pict>
      </w:r>
    </w:p>
    <w:p>
      <w:pPr>
        <w:spacing w:line="386" w:lineRule="auto" w:before="89"/>
        <w:ind w:left="141" w:right="115" w:firstLine="711"/>
        <w:jc w:val="both"/>
        <w:rPr>
          <w:sz w:val="27"/>
        </w:rPr>
      </w:pPr>
      <w:r>
        <w:rPr>
          <w:w w:val="105"/>
          <w:sz w:val="27"/>
        </w:rPr>
        <w:t>выполнение   монтажных   работ    при    возведении    всех    типов    зданий и  сооружений  из  сборных   железобетонных   и   металлических   конструкций (по</w:t>
      </w:r>
      <w:r>
        <w:rPr>
          <w:spacing w:val="-5"/>
          <w:w w:val="105"/>
          <w:sz w:val="27"/>
        </w:rPr>
        <w:t> </w:t>
      </w:r>
      <w:r>
        <w:rPr>
          <w:w w:val="105"/>
          <w:sz w:val="27"/>
        </w:rPr>
        <w:t>выбору).»;</w:t>
      </w:r>
    </w:p>
    <w:p>
      <w:pPr>
        <w:spacing w:line="381" w:lineRule="auto" w:before="0"/>
        <w:ind w:left="848" w:right="845" w:hanging="3"/>
        <w:jc w:val="left"/>
        <w:rPr>
          <w:sz w:val="27"/>
        </w:rPr>
      </w:pPr>
      <w:r>
        <w:rPr>
          <w:w w:val="105"/>
          <w:sz w:val="27"/>
        </w:rPr>
        <w:t>з) в пункте 2.9 аббревиатуру «ПООП» заменить аббревиатурой «ПОП»; и)</w:t>
      </w:r>
      <w:r>
        <w:rPr>
          <w:spacing w:val="-33"/>
          <w:w w:val="105"/>
          <w:sz w:val="27"/>
        </w:rPr>
        <w:t> </w:t>
      </w:r>
      <w:r>
        <w:rPr>
          <w:w w:val="105"/>
          <w:sz w:val="27"/>
        </w:rPr>
        <w:t>в</w:t>
      </w:r>
      <w:r>
        <w:rPr>
          <w:spacing w:val="-37"/>
          <w:w w:val="105"/>
          <w:sz w:val="27"/>
        </w:rPr>
        <w:t> </w:t>
      </w:r>
      <w:r>
        <w:rPr>
          <w:w w:val="105"/>
          <w:sz w:val="27"/>
        </w:rPr>
        <w:t>пункте</w:t>
      </w:r>
      <w:r>
        <w:rPr>
          <w:spacing w:val="-25"/>
          <w:w w:val="105"/>
          <w:sz w:val="27"/>
        </w:rPr>
        <w:t> </w:t>
      </w:r>
      <w:r>
        <w:rPr>
          <w:w w:val="105"/>
          <w:sz w:val="27"/>
        </w:rPr>
        <w:t>2.10</w:t>
      </w:r>
      <w:r>
        <w:rPr>
          <w:spacing w:val="-29"/>
          <w:w w:val="105"/>
          <w:sz w:val="27"/>
        </w:rPr>
        <w:t> </w:t>
      </w:r>
      <w:r>
        <w:rPr>
          <w:w w:val="105"/>
          <w:sz w:val="27"/>
        </w:rPr>
        <w:t>аббревиатуру</w:t>
      </w:r>
      <w:r>
        <w:rPr>
          <w:spacing w:val="-12"/>
          <w:w w:val="105"/>
          <w:sz w:val="27"/>
        </w:rPr>
        <w:t> </w:t>
      </w:r>
      <w:r>
        <w:rPr>
          <w:w w:val="105"/>
          <w:sz w:val="27"/>
        </w:rPr>
        <w:t>«ПООП»</w:t>
      </w:r>
      <w:r>
        <w:rPr>
          <w:spacing w:val="-25"/>
          <w:w w:val="105"/>
          <w:sz w:val="27"/>
        </w:rPr>
        <w:t> </w:t>
      </w:r>
      <w:r>
        <w:rPr>
          <w:w w:val="105"/>
          <w:sz w:val="27"/>
        </w:rPr>
        <w:t>заменить</w:t>
      </w:r>
      <w:r>
        <w:rPr>
          <w:spacing w:val="-21"/>
          <w:w w:val="105"/>
          <w:sz w:val="27"/>
        </w:rPr>
        <w:t> </w:t>
      </w:r>
      <w:r>
        <w:rPr>
          <w:w w:val="105"/>
          <w:sz w:val="27"/>
        </w:rPr>
        <w:t>аббревиатурой</w:t>
      </w:r>
      <w:r>
        <w:rPr>
          <w:spacing w:val="-17"/>
          <w:w w:val="105"/>
          <w:sz w:val="27"/>
        </w:rPr>
        <w:t> </w:t>
      </w:r>
      <w:r>
        <w:rPr>
          <w:w w:val="105"/>
          <w:sz w:val="27"/>
        </w:rPr>
        <w:t>«ПОП»; к) в пункте</w:t>
      </w:r>
      <w:r>
        <w:rPr>
          <w:spacing w:val="-11"/>
          <w:w w:val="105"/>
          <w:sz w:val="27"/>
        </w:rPr>
        <w:t> </w:t>
      </w:r>
      <w:r>
        <w:rPr>
          <w:w w:val="105"/>
          <w:sz w:val="27"/>
        </w:rPr>
        <w:t>3.2:</w:t>
      </w:r>
    </w:p>
    <w:p>
      <w:pPr>
        <w:spacing w:line="310" w:lineRule="exact" w:before="0"/>
        <w:ind w:left="844" w:right="0" w:firstLine="0"/>
        <w:jc w:val="left"/>
        <w:rPr>
          <w:sz w:val="27"/>
        </w:rPr>
      </w:pPr>
      <w:r>
        <w:rPr>
          <w:sz w:val="27"/>
        </w:rPr>
        <w:t>абзац четвертый после слов «использовать знания по» дополнить</w:t>
      </w:r>
      <w:r>
        <w:rPr>
          <w:spacing w:val="65"/>
          <w:sz w:val="27"/>
        </w:rPr>
        <w:t> </w:t>
      </w:r>
      <w:r>
        <w:rPr>
          <w:sz w:val="27"/>
        </w:rPr>
        <w:t>словами</w:t>
      </w:r>
    </w:p>
    <w:p>
      <w:pPr>
        <w:spacing w:before="179"/>
        <w:ind w:left="134" w:right="0" w:firstLine="0"/>
        <w:jc w:val="left"/>
        <w:rPr>
          <w:sz w:val="27"/>
        </w:rPr>
      </w:pPr>
      <w:r>
        <w:rPr>
          <w:w w:val="105"/>
          <w:sz w:val="27"/>
        </w:rPr>
        <w:t>«правовой и»;</w:t>
      </w:r>
    </w:p>
    <w:p>
      <w:pPr>
        <w:spacing w:line="386" w:lineRule="auto" w:before="180"/>
        <w:ind w:left="134" w:right="131" w:firstLine="708"/>
        <w:jc w:val="both"/>
        <w:rPr>
          <w:sz w:val="27"/>
        </w:rPr>
      </w:pPr>
      <w:r>
        <w:rPr>
          <w:w w:val="105"/>
          <w:sz w:val="27"/>
        </w:rPr>
        <w:t>в абзаце седьмом слово «общечеловеческих» заменить словами «российских духовно-нравственных»;</w:t>
      </w:r>
    </w:p>
    <w:p>
      <w:pPr>
        <w:spacing w:line="296" w:lineRule="exact" w:before="0"/>
        <w:ind w:left="843" w:right="0" w:firstLine="0"/>
        <w:jc w:val="left"/>
        <w:rPr>
          <w:sz w:val="27"/>
        </w:rPr>
      </w:pPr>
      <w:r>
        <w:rPr>
          <w:sz w:val="27"/>
        </w:rPr>
        <w:t>л) абзац первый пункта 3.3 изложить в следующей редакции:</w:t>
      </w:r>
    </w:p>
    <w:p>
      <w:pPr>
        <w:spacing w:line="386" w:lineRule="auto" w:before="179"/>
        <w:ind w:left="128" w:right="126" w:firstLine="707"/>
        <w:jc w:val="both"/>
        <w:rPr>
          <w:sz w:val="27"/>
        </w:rPr>
      </w:pPr>
      <w:r>
        <w:rPr>
          <w:w w:val="105"/>
          <w:sz w:val="27"/>
        </w:rPr>
        <w:t>«3.3. Выпускник, освоивший образовательную программу, должен обладать профессиональными кqмпетенциями (далее - ПК), соответствующими выбранным видам деятельности (Таблица </w:t>
      </w:r>
      <w:r>
        <w:rPr>
          <w:rFonts w:ascii="Arial" w:hAnsi="Arial"/>
          <w:w w:val="105"/>
          <w:sz w:val="26"/>
        </w:rPr>
        <w:t>№ </w:t>
      </w:r>
      <w:r>
        <w:rPr>
          <w:w w:val="105"/>
          <w:sz w:val="27"/>
        </w:rPr>
        <w:t>2), предусмотренным пунктом 2.4 ФГОС СПО, сформированными  в  том  числе   на   основе   профессиональных   стандартов (при наличии), указанных в</w:t>
      </w:r>
      <w:r>
        <w:rPr>
          <w:spacing w:val="5"/>
          <w:w w:val="105"/>
          <w:sz w:val="27"/>
        </w:rPr>
        <w:t> </w:t>
      </w:r>
      <w:r>
        <w:rPr>
          <w:w w:val="105"/>
          <w:sz w:val="27"/>
        </w:rPr>
        <w:t>ПОП:»;</w:t>
      </w:r>
    </w:p>
    <w:p>
      <w:pPr>
        <w:spacing w:line="300" w:lineRule="exact" w:before="0"/>
        <w:ind w:left="834" w:right="0" w:firstLine="0"/>
        <w:jc w:val="left"/>
        <w:rPr>
          <w:sz w:val="27"/>
        </w:rPr>
      </w:pPr>
      <w:r>
        <w:rPr>
          <w:w w:val="105"/>
          <w:sz w:val="27"/>
        </w:rPr>
        <w:t>м) в абзаце первом пункта 3.5 аббревиатуру «ПООП» заменить аббревиатурой</w:t>
      </w:r>
    </w:p>
    <w:p>
      <w:pPr>
        <w:spacing w:before="190"/>
        <w:ind w:left="124" w:right="0" w:firstLine="0"/>
        <w:jc w:val="left"/>
        <w:rPr>
          <w:sz w:val="27"/>
        </w:rPr>
      </w:pPr>
      <w:r>
        <w:rPr>
          <w:sz w:val="27"/>
        </w:rPr>
        <w:t>«ПОП»;</w:t>
      </w:r>
    </w:p>
    <w:p>
      <w:pPr>
        <w:spacing w:before="174"/>
        <w:ind w:left="834" w:right="0" w:firstLine="0"/>
        <w:jc w:val="left"/>
        <w:rPr>
          <w:sz w:val="27"/>
        </w:rPr>
      </w:pPr>
      <w:r>
        <w:rPr>
          <w:w w:val="105"/>
          <w:sz w:val="27"/>
        </w:rPr>
        <w:t>н) в подпункте «а» пункта 4.3 аббревиатуру «ПООП» заменить аббревиатурой</w:t>
      </w:r>
    </w:p>
    <w:p>
      <w:pPr>
        <w:spacing w:before="190"/>
        <w:ind w:left="124" w:right="0" w:firstLine="0"/>
        <w:jc w:val="left"/>
        <w:rPr>
          <w:sz w:val="27"/>
        </w:rPr>
      </w:pPr>
      <w:r>
        <w:rPr>
          <w:sz w:val="27"/>
        </w:rPr>
        <w:t>«ПОП»;</w:t>
      </w:r>
    </w:p>
    <w:p>
      <w:pPr>
        <w:spacing w:before="179"/>
        <w:ind w:left="835" w:right="0" w:firstLine="0"/>
        <w:jc w:val="left"/>
        <w:rPr>
          <w:sz w:val="27"/>
        </w:rPr>
      </w:pPr>
      <w:r>
        <w:rPr>
          <w:w w:val="105"/>
          <w:sz w:val="27"/>
        </w:rPr>
        <w:t>о) в пункте 4.4:</w:t>
      </w:r>
    </w:p>
    <w:p>
      <w:pPr>
        <w:spacing w:line="381" w:lineRule="auto" w:before="180"/>
        <w:ind w:left="828" w:right="758" w:firstLine="4"/>
        <w:jc w:val="both"/>
        <w:rPr>
          <w:sz w:val="27"/>
        </w:rPr>
      </w:pPr>
      <w:r>
        <w:rPr>
          <w:w w:val="105"/>
          <w:sz w:val="27"/>
        </w:rPr>
        <w:t>в</w:t>
      </w:r>
      <w:r>
        <w:rPr>
          <w:spacing w:val="-30"/>
          <w:w w:val="105"/>
          <w:sz w:val="27"/>
        </w:rPr>
        <w:t> </w:t>
      </w:r>
      <w:r>
        <w:rPr>
          <w:w w:val="105"/>
          <w:sz w:val="27"/>
        </w:rPr>
        <w:t>подпункте</w:t>
      </w:r>
      <w:r>
        <w:rPr>
          <w:spacing w:val="-17"/>
          <w:w w:val="105"/>
          <w:sz w:val="27"/>
        </w:rPr>
        <w:t> </w:t>
      </w:r>
      <w:r>
        <w:rPr>
          <w:w w:val="105"/>
          <w:sz w:val="27"/>
        </w:rPr>
        <w:t>«ж»</w:t>
      </w:r>
      <w:r>
        <w:rPr>
          <w:spacing w:val="26"/>
          <w:w w:val="105"/>
          <w:sz w:val="27"/>
        </w:rPr>
        <w:t> </w:t>
      </w:r>
      <w:r>
        <w:rPr>
          <w:w w:val="105"/>
          <w:sz w:val="27"/>
        </w:rPr>
        <w:t>ббревиатуру</w:t>
      </w:r>
      <w:r>
        <w:rPr>
          <w:spacing w:val="-7"/>
          <w:w w:val="105"/>
          <w:sz w:val="27"/>
        </w:rPr>
        <w:t> </w:t>
      </w:r>
      <w:r>
        <w:rPr>
          <w:w w:val="105"/>
          <w:sz w:val="27"/>
        </w:rPr>
        <w:t>«ПООП»</w:t>
      </w:r>
      <w:r>
        <w:rPr>
          <w:spacing w:val="-17"/>
          <w:w w:val="105"/>
          <w:sz w:val="27"/>
        </w:rPr>
        <w:t> </w:t>
      </w:r>
      <w:r>
        <w:rPr>
          <w:w w:val="105"/>
          <w:sz w:val="27"/>
        </w:rPr>
        <w:t>заменить</w:t>
      </w:r>
      <w:r>
        <w:rPr>
          <w:spacing w:val="-16"/>
          <w:w w:val="105"/>
          <w:sz w:val="27"/>
        </w:rPr>
        <w:t> </w:t>
      </w:r>
      <w:r>
        <w:rPr>
          <w:w w:val="105"/>
          <w:sz w:val="27"/>
        </w:rPr>
        <w:t>аббревиатурой</w:t>
      </w:r>
      <w:r>
        <w:rPr>
          <w:spacing w:val="-11"/>
          <w:w w:val="105"/>
          <w:sz w:val="27"/>
        </w:rPr>
        <w:t> </w:t>
      </w:r>
      <w:r>
        <w:rPr>
          <w:w w:val="105"/>
          <w:sz w:val="27"/>
        </w:rPr>
        <w:t>«ПОП»; в</w:t>
      </w:r>
      <w:r>
        <w:rPr>
          <w:spacing w:val="-58"/>
          <w:w w:val="105"/>
          <w:sz w:val="27"/>
        </w:rPr>
        <w:t> </w:t>
      </w:r>
      <w:r>
        <w:rPr>
          <w:w w:val="105"/>
          <w:sz w:val="27"/>
        </w:rPr>
        <w:t>подпункте «м» ббревиатуру «ПООП» заменить аббревиатурой «ПОП»; п) пункт 4.6 изложить в следующей</w:t>
      </w:r>
      <w:r>
        <w:rPr>
          <w:spacing w:val="-5"/>
          <w:w w:val="105"/>
          <w:sz w:val="27"/>
        </w:rPr>
        <w:t> </w:t>
      </w:r>
      <w:r>
        <w:rPr>
          <w:w w:val="105"/>
          <w:sz w:val="27"/>
        </w:rPr>
        <w:t>редакции:</w:t>
      </w:r>
    </w:p>
    <w:p>
      <w:pPr>
        <w:spacing w:line="381" w:lineRule="auto" w:before="0"/>
        <w:ind w:left="127" w:right="116" w:firstLine="703"/>
        <w:jc w:val="both"/>
        <w:rPr>
          <w:sz w:val="27"/>
        </w:rPr>
      </w:pPr>
      <w:r>
        <w:rPr>
          <w:w w:val="105"/>
          <w:sz w:val="27"/>
        </w:rPr>
        <w:t>&lt;&lt;4.6. Требование к финансовым условиям реализации образовательной программы:</w:t>
      </w:r>
    </w:p>
    <w:p>
      <w:pPr>
        <w:spacing w:line="374" w:lineRule="auto" w:before="0"/>
        <w:ind w:left="119" w:right="141" w:firstLine="709"/>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 </w:t>
      </w:r>
      <w:r>
        <w:rPr>
          <w:w w:val="105"/>
          <w:position w:val="10"/>
          <w:sz w:val="18"/>
        </w:rPr>
        <w:t>7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before="0"/>
        <w:ind w:left="831" w:right="0" w:firstLine="0"/>
        <w:jc w:val="left"/>
        <w:rPr>
          <w:sz w:val="27"/>
        </w:rPr>
      </w:pPr>
      <w:r>
        <w:rPr>
          <w:sz w:val="27"/>
        </w:rPr>
        <w:t>р) дополнить сноской &lt;&lt;7» к пункту 4.6 следующего содержания:</w:t>
      </w:r>
    </w:p>
    <w:p>
      <w:pPr>
        <w:spacing w:after="0"/>
        <w:jc w:val="left"/>
        <w:rPr>
          <w:sz w:val="27"/>
        </w:rPr>
        <w:sectPr>
          <w:headerReference w:type="default" r:id="rId1185"/>
          <w:pgSz w:w="11940" w:h="17200"/>
          <w:pgMar w:header="698" w:footer="416" w:top="940" w:bottom="660" w:left="1160" w:right="360"/>
        </w:sectPr>
      </w:pPr>
    </w:p>
    <w:p>
      <w:pPr>
        <w:spacing w:before="113"/>
        <w:ind w:left="851" w:right="0" w:firstLine="0"/>
        <w:jc w:val="left"/>
        <w:rPr>
          <w:sz w:val="27"/>
        </w:rPr>
      </w:pPr>
      <w:r>
        <w:rPr/>
        <w:pict>
          <v:line style="position:absolute;mso-position-horizontal-relative:page;mso-position-vertical-relative:page;z-index:34264" from=".18029pt,156.654785pt" to=".18029pt,859.679984pt" stroked="true" strokeweight=".36058pt" strokecolor="#000000">
            <v:stroke dashstyle="solid"/>
            <w10:wrap type="none"/>
          </v:line>
        </w:pict>
      </w:r>
      <w:r>
        <w:rPr>
          <w:sz w:val="27"/>
        </w:rPr>
        <w:t>«</w:t>
      </w:r>
      <w:r>
        <w:rPr>
          <w:sz w:val="27"/>
          <w:vertAlign w:val="superscript"/>
        </w:rPr>
        <w:t>7</w:t>
      </w:r>
      <w:r>
        <w:rPr>
          <w:sz w:val="27"/>
          <w:vertAlign w:val="baseline"/>
        </w:rPr>
        <w:t> Бюджетный кодекс Российской Федерации.»;</w:t>
      </w:r>
    </w:p>
    <w:p>
      <w:pPr>
        <w:spacing w:before="194"/>
        <w:ind w:left="850" w:right="0" w:firstLine="0"/>
        <w:jc w:val="left"/>
        <w:rPr>
          <w:sz w:val="27"/>
        </w:rPr>
      </w:pPr>
      <w:r>
        <w:rPr>
          <w:w w:val="105"/>
          <w:sz w:val="27"/>
        </w:rPr>
        <w:t>с) подпункт «в» пункта 4.7 изложить в следующей редакции:</w:t>
      </w:r>
    </w:p>
    <w:p>
      <w:pPr>
        <w:spacing w:line="381" w:lineRule="auto" w:before="184"/>
        <w:ind w:left="137" w:right="118"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11"/>
          <w:w w:val="105"/>
          <w:sz w:val="27"/>
        </w:rPr>
        <w:t> </w:t>
      </w:r>
      <w:r>
        <w:rPr>
          <w:w w:val="105"/>
          <w:sz w:val="27"/>
        </w:rPr>
        <w:t>профессиональных</w:t>
      </w:r>
      <w:r>
        <w:rPr>
          <w:spacing w:val="-27"/>
          <w:w w:val="105"/>
          <w:sz w:val="27"/>
        </w:rPr>
        <w:t> </w:t>
      </w:r>
      <w:r>
        <w:rPr>
          <w:w w:val="105"/>
          <w:sz w:val="27"/>
        </w:rPr>
        <w:t>стандартов,</w:t>
      </w:r>
      <w:r>
        <w:rPr>
          <w:spacing w:val="-4"/>
          <w:w w:val="105"/>
          <w:sz w:val="27"/>
        </w:rPr>
        <w:t> </w:t>
      </w:r>
      <w:r>
        <w:rPr>
          <w:w w:val="105"/>
          <w:sz w:val="27"/>
        </w:rPr>
        <w:t>требованиям</w:t>
      </w:r>
      <w:r>
        <w:rPr>
          <w:spacing w:val="-4"/>
          <w:w w:val="105"/>
          <w:sz w:val="27"/>
        </w:rPr>
        <w:t> </w:t>
      </w:r>
      <w:r>
        <w:rPr>
          <w:w w:val="105"/>
          <w:sz w:val="27"/>
        </w:rPr>
        <w:t>рынка</w:t>
      </w:r>
      <w:r>
        <w:rPr>
          <w:spacing w:val="-13"/>
          <w:w w:val="105"/>
          <w:sz w:val="27"/>
        </w:rPr>
        <w:t> </w:t>
      </w:r>
      <w:r>
        <w:rPr>
          <w:w w:val="105"/>
          <w:sz w:val="27"/>
        </w:rPr>
        <w:t>труда к специалистам соответствующего</w:t>
      </w:r>
      <w:r>
        <w:rPr>
          <w:spacing w:val="16"/>
          <w:w w:val="105"/>
          <w:sz w:val="27"/>
        </w:rPr>
        <w:t> </w:t>
      </w:r>
      <w:r>
        <w:rPr>
          <w:w w:val="105"/>
          <w:sz w:val="27"/>
        </w:rPr>
        <w:t>профиля.».</w:t>
      </w:r>
    </w:p>
    <w:p>
      <w:pPr>
        <w:pStyle w:val="ListParagraph"/>
        <w:numPr>
          <w:ilvl w:val="0"/>
          <w:numId w:val="16"/>
        </w:numPr>
        <w:tabs>
          <w:tab w:pos="1491" w:val="left" w:leader="none"/>
        </w:tabs>
        <w:spacing w:line="379" w:lineRule="auto" w:before="8" w:after="0"/>
        <w:ind w:left="134" w:right="113" w:firstLine="713"/>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19.02.12 Технология продуктов питания животного происхождения, утвержденном приказом Министерства просвещения Российской Федерации от 18 мая 2022 г. </w:t>
      </w:r>
      <w:r>
        <w:rPr>
          <w:rFonts w:ascii="Arial" w:hAnsi="Arial"/>
          <w:w w:val="105"/>
          <w:sz w:val="25"/>
        </w:rPr>
        <w:t>№ </w:t>
      </w:r>
      <w:r>
        <w:rPr>
          <w:w w:val="105"/>
          <w:sz w:val="27"/>
        </w:rPr>
        <w:t>343 (зарегистрирован Министерством</w:t>
      </w:r>
      <w:r>
        <w:rPr>
          <w:spacing w:val="-3"/>
          <w:w w:val="105"/>
          <w:sz w:val="27"/>
        </w:rPr>
        <w:t> </w:t>
      </w:r>
      <w:r>
        <w:rPr>
          <w:w w:val="105"/>
          <w:sz w:val="27"/>
        </w:rPr>
        <w:t>юстиции</w:t>
      </w:r>
      <w:r>
        <w:rPr>
          <w:spacing w:val="-3"/>
          <w:w w:val="105"/>
          <w:sz w:val="27"/>
        </w:rPr>
        <w:t> </w:t>
      </w:r>
      <w:r>
        <w:rPr>
          <w:w w:val="105"/>
          <w:sz w:val="27"/>
        </w:rPr>
        <w:t>Российской</w:t>
      </w:r>
      <w:r>
        <w:rPr>
          <w:spacing w:val="-6"/>
          <w:w w:val="105"/>
          <w:sz w:val="27"/>
        </w:rPr>
        <w:t> </w:t>
      </w:r>
      <w:r>
        <w:rPr>
          <w:w w:val="105"/>
          <w:sz w:val="27"/>
        </w:rPr>
        <w:t>Федерации</w:t>
      </w:r>
      <w:r>
        <w:rPr>
          <w:spacing w:val="-3"/>
          <w:w w:val="105"/>
          <w:sz w:val="27"/>
        </w:rPr>
        <w:t> </w:t>
      </w:r>
      <w:r>
        <w:rPr>
          <w:w w:val="105"/>
          <w:sz w:val="27"/>
        </w:rPr>
        <w:t>21</w:t>
      </w:r>
      <w:r>
        <w:rPr>
          <w:spacing w:val="-15"/>
          <w:w w:val="105"/>
          <w:sz w:val="27"/>
        </w:rPr>
        <w:t> </w:t>
      </w:r>
      <w:r>
        <w:rPr>
          <w:w w:val="105"/>
          <w:sz w:val="27"/>
        </w:rPr>
        <w:t>июня</w:t>
      </w:r>
      <w:r>
        <w:rPr>
          <w:spacing w:val="-12"/>
          <w:w w:val="105"/>
          <w:sz w:val="27"/>
        </w:rPr>
        <w:t> </w:t>
      </w:r>
      <w:r>
        <w:rPr>
          <w:w w:val="105"/>
          <w:sz w:val="27"/>
        </w:rPr>
        <w:t>2022</w:t>
      </w:r>
      <w:r>
        <w:rPr>
          <w:spacing w:val="-12"/>
          <w:w w:val="105"/>
          <w:sz w:val="27"/>
        </w:rPr>
        <w:t> </w:t>
      </w:r>
      <w:r>
        <w:rPr>
          <w:w w:val="105"/>
          <w:sz w:val="27"/>
        </w:rPr>
        <w:t>г.,</w:t>
      </w:r>
      <w:r>
        <w:rPr>
          <w:spacing w:val="-20"/>
          <w:w w:val="105"/>
          <w:sz w:val="27"/>
        </w:rPr>
        <w:t> </w:t>
      </w:r>
      <w:r>
        <w:rPr>
          <w:w w:val="105"/>
          <w:sz w:val="27"/>
        </w:rPr>
        <w:t>регистрационный</w:t>
      </w:r>
    </w:p>
    <w:p>
      <w:pPr>
        <w:spacing w:before="8"/>
        <w:ind w:left="113" w:right="0" w:firstLine="0"/>
        <w:jc w:val="left"/>
        <w:rPr>
          <w:sz w:val="27"/>
        </w:rPr>
      </w:pPr>
      <w:r>
        <w:rPr>
          <w:rFonts w:ascii="Arial" w:hAnsi="Arial"/>
          <w:w w:val="105"/>
          <w:sz w:val="26"/>
        </w:rPr>
        <w:t>№ </w:t>
      </w:r>
      <w:r>
        <w:rPr>
          <w:w w:val="105"/>
          <w:sz w:val="27"/>
        </w:rPr>
        <w:t>68942):</w:t>
      </w:r>
    </w:p>
    <w:p>
      <w:pPr>
        <w:spacing w:line="379" w:lineRule="auto" w:before="179"/>
        <w:ind w:left="128" w:right="121"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81" w:lineRule="auto" w:before="0"/>
        <w:ind w:left="120" w:right="118" w:firstLine="710"/>
        <w:jc w:val="both"/>
        <w:rPr>
          <w:sz w:val="27"/>
        </w:rPr>
      </w:pPr>
      <w:r>
        <w:rPr>
          <w:w w:val="105"/>
          <w:sz w:val="27"/>
        </w:rPr>
        <w:t>б) в сноске «</w:t>
      </w:r>
      <w:r>
        <w:rPr>
          <w:rFonts w:ascii="Arial" w:hAnsi="Arial"/>
          <w:w w:val="105"/>
          <w:position w:val="10"/>
          <w:sz w:val="17"/>
        </w:rPr>
        <w:t>1</w:t>
      </w:r>
      <w:r>
        <w:rPr>
          <w:w w:val="105"/>
          <w:sz w:val="27"/>
        </w:rPr>
        <w:t>» слова «и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w:t>
      </w:r>
      <w:r>
        <w:rPr>
          <w:spacing w:val="-6"/>
          <w:w w:val="105"/>
          <w:sz w:val="27"/>
        </w:rPr>
        <w:t>регистрацио</w:t>
      </w:r>
      <w:r>
        <w:rPr>
          <w:rFonts w:ascii="Arial" w:hAnsi="Arial"/>
          <w:spacing w:val="-6"/>
          <w:w w:val="105"/>
          <w:sz w:val="27"/>
          <w:vertAlign w:val="superscript"/>
        </w:rPr>
        <w:t>'</w:t>
      </w:r>
      <w:r>
        <w:rPr>
          <w:rFonts w:ascii="Arial" w:hAnsi="Arial"/>
          <w:spacing w:val="-6"/>
          <w:w w:val="105"/>
          <w:sz w:val="27"/>
          <w:vertAlign w:val="baseline"/>
        </w:rPr>
        <w:t> </w:t>
      </w:r>
      <w:r>
        <w:rPr>
          <w:w w:val="105"/>
          <w:sz w:val="27"/>
          <w:vertAlign w:val="baseline"/>
        </w:rPr>
        <w:t>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vertAlign w:val="baseline"/>
        </w:rPr>
        <w:t>№</w:t>
      </w:r>
      <w:r>
        <w:rPr>
          <w:rFonts w:ascii="Arial" w:hAnsi="Arial"/>
          <w:spacing w:val="-50"/>
          <w:w w:val="105"/>
          <w:sz w:val="26"/>
          <w:vertAlign w:val="baseline"/>
        </w:rPr>
        <w:t> </w:t>
      </w:r>
      <w:r>
        <w:rPr>
          <w:w w:val="105"/>
          <w:sz w:val="27"/>
          <w:vertAlign w:val="baseline"/>
        </w:rPr>
        <w:t>77121).»;</w:t>
      </w:r>
    </w:p>
    <w:p>
      <w:pPr>
        <w:spacing w:line="287" w:lineRule="exact" w:before="0"/>
        <w:ind w:left="819" w:right="0" w:firstLine="0"/>
        <w:jc w:val="left"/>
        <w:rPr>
          <w:sz w:val="27"/>
        </w:rPr>
      </w:pPr>
      <w:r>
        <w:rPr>
          <w:w w:val="105"/>
          <w:sz w:val="27"/>
        </w:rPr>
        <w:t>в) в пункте 1.7. слова «примерную основную образовательную программу,</w:t>
      </w:r>
    </w:p>
    <w:p>
      <w:pPr>
        <w:spacing w:line="374" w:lineRule="auto" w:before="176"/>
        <w:ind w:left="113" w:right="157" w:firstLine="4"/>
        <w:jc w:val="both"/>
        <w:rPr>
          <w:sz w:val="27"/>
        </w:rPr>
      </w:pPr>
      <w:r>
        <w:rPr>
          <w:w w:val="105"/>
          <w:sz w:val="27"/>
        </w:rPr>
        <w:t>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after="0" w:line="374" w:lineRule="auto"/>
        <w:jc w:val="both"/>
        <w:rPr>
          <w:sz w:val="27"/>
        </w:rPr>
        <w:sectPr>
          <w:headerReference w:type="default" r:id="rId1186"/>
          <w:footerReference w:type="default" r:id="rId1187"/>
          <w:pgSz w:w="11910" w:h="17200"/>
          <w:pgMar w:header="0" w:footer="438" w:top="1160" w:bottom="620" w:left="1140" w:right="340"/>
          <w:pgNumType w:start="610"/>
        </w:sectPr>
      </w:pPr>
    </w:p>
    <w:p>
      <w:pPr>
        <w:spacing w:before="78"/>
        <w:ind w:left="994" w:right="0" w:firstLine="0"/>
        <w:jc w:val="left"/>
        <w:rPr>
          <w:sz w:val="27"/>
        </w:rPr>
      </w:pPr>
      <w:r>
        <w:rPr>
          <w:sz w:val="27"/>
        </w:rPr>
        <w:t>г)  в  пункте  1.13  слова  «ПООП,  но  не  более  чем  на  40  процентов  от  срока</w:t>
      </w:r>
    </w:p>
    <w:p>
      <w:pPr>
        <w:tabs>
          <w:tab w:pos="1743" w:val="left" w:leader="none"/>
          <w:tab w:pos="3420" w:val="left" w:leader="none"/>
          <w:tab w:pos="8631" w:val="left" w:leader="none"/>
        </w:tabs>
        <w:spacing w:before="195"/>
        <w:ind w:left="280" w:right="0" w:firstLine="0"/>
        <w:jc w:val="left"/>
        <w:rPr>
          <w:sz w:val="27"/>
        </w:rPr>
      </w:pPr>
      <w:r>
        <w:rPr>
          <w:sz w:val="27"/>
        </w:rPr>
        <w:t>получения</w:t>
        <w:tab/>
        <w:t>образования</w:t>
        <w:tab/>
        <w:t>и    объема </w:t>
      </w:r>
      <w:r>
        <w:rPr>
          <w:spacing w:val="47"/>
          <w:sz w:val="27"/>
        </w:rPr>
        <w:t> </w:t>
      </w:r>
      <w:r>
        <w:rPr>
          <w:sz w:val="27"/>
        </w:rPr>
        <w:t>образовательной  </w:t>
      </w:r>
      <w:r>
        <w:rPr>
          <w:spacing w:val="15"/>
          <w:sz w:val="27"/>
        </w:rPr>
        <w:t> </w:t>
      </w:r>
      <w:r>
        <w:rPr>
          <w:sz w:val="27"/>
        </w:rPr>
        <w:t>программы,</w:t>
        <w:tab/>
        <w:t>установленных</w:t>
      </w:r>
    </w:p>
    <w:p>
      <w:pPr>
        <w:spacing w:after="0"/>
        <w:jc w:val="left"/>
        <w:rPr>
          <w:sz w:val="27"/>
        </w:rPr>
        <w:sectPr>
          <w:pgSz w:w="11910" w:h="17180"/>
          <w:pgMar w:header="0" w:footer="438" w:top="1220" w:bottom="620" w:left="1040" w:right="320"/>
        </w:sectPr>
      </w:pPr>
    </w:p>
    <w:p>
      <w:pPr>
        <w:tabs>
          <w:tab w:pos="1068" w:val="left" w:leader="none"/>
        </w:tabs>
        <w:spacing w:line="359" w:lineRule="exact" w:before="67"/>
        <w:ind w:left="0" w:right="50" w:firstLine="0"/>
        <w:jc w:val="right"/>
        <w:rPr>
          <w:rFonts w:ascii="Arial" w:hAnsi="Arial"/>
          <w:sz w:val="16"/>
        </w:rPr>
      </w:pPr>
      <w:r>
        <w:rPr>
          <w:spacing w:val="-1"/>
          <w:w w:val="103"/>
          <w:sz w:val="27"/>
        </w:rPr>
        <w:t>ФГО</w:t>
      </w:r>
      <w:r>
        <w:rPr>
          <w:w w:val="103"/>
          <w:sz w:val="27"/>
        </w:rPr>
        <w:t>С</w:t>
      </w:r>
      <w:r>
        <w:rPr>
          <w:sz w:val="27"/>
        </w:rPr>
        <w:tab/>
      </w:r>
      <w:r>
        <w:rPr>
          <w:spacing w:val="-1"/>
          <w:w w:val="103"/>
          <w:sz w:val="39"/>
        </w:rPr>
        <w:t>спо</w:t>
      </w:r>
      <w:r>
        <w:rPr>
          <w:rFonts w:ascii="Arial" w:hAnsi="Arial"/>
          <w:w w:val="107"/>
          <w:position w:val="11"/>
          <w:sz w:val="16"/>
        </w:rPr>
        <w:t>4</w:t>
      </w:r>
    </w:p>
    <w:p>
      <w:pPr>
        <w:pStyle w:val="Heading1"/>
        <w:spacing w:line="264" w:lineRule="exact"/>
      </w:pPr>
      <w:r>
        <w:rPr>
          <w:w w:val="107"/>
        </w:rPr>
        <w:t>'</w:t>
      </w:r>
    </w:p>
    <w:p>
      <w:pPr>
        <w:tabs>
          <w:tab w:pos="808" w:val="left" w:leader="none"/>
          <w:tab w:pos="2723" w:val="left" w:leader="none"/>
          <w:tab w:pos="3688" w:val="left" w:leader="none"/>
          <w:tab w:pos="5242" w:val="left" w:leader="none"/>
          <w:tab w:pos="7019" w:val="left" w:leader="none"/>
          <w:tab w:pos="7463" w:val="left" w:leader="none"/>
        </w:tabs>
        <w:spacing w:before="189"/>
        <w:ind w:left="272" w:right="0" w:firstLine="0"/>
        <w:jc w:val="left"/>
        <w:rPr>
          <w:sz w:val="27"/>
        </w:rPr>
      </w:pPr>
      <w:r>
        <w:rPr/>
        <w:br w:type="column"/>
      </w:r>
      <w:r>
        <w:rPr>
          <w:sz w:val="27"/>
        </w:rPr>
        <w:t>за</w:t>
        <w:tab/>
        <w:t>исключением</w:t>
        <w:tab/>
        <w:t>срока</w:t>
        <w:tab/>
        <w:t>получения</w:t>
        <w:tab/>
        <w:t>образования</w:t>
        <w:tab/>
        <w:t>и</w:t>
        <w:tab/>
        <w:t>объема</w:t>
      </w:r>
    </w:p>
    <w:p>
      <w:pPr>
        <w:spacing w:after="0"/>
        <w:jc w:val="left"/>
        <w:rPr>
          <w:sz w:val="27"/>
        </w:rPr>
        <w:sectPr>
          <w:type w:val="continuous"/>
          <w:pgSz w:w="11910" w:h="17180"/>
          <w:pgMar w:top="0" w:bottom="0" w:left="1040" w:right="320"/>
          <w:cols w:num="2" w:equalWidth="0">
            <w:col w:w="2092" w:space="40"/>
            <w:col w:w="8418"/>
          </w:cols>
        </w:sectPr>
      </w:pPr>
    </w:p>
    <w:p>
      <w:pPr>
        <w:spacing w:line="379" w:lineRule="auto" w:before="0"/>
        <w:ind w:left="272" w:right="112" w:firstLine="4"/>
        <w:jc w:val="both"/>
        <w:rPr>
          <w:sz w:val="27"/>
        </w:rPr>
      </w:pPr>
      <w:r>
        <w:rPr/>
        <w:pict>
          <v:line style="position:absolute;mso-position-horizontal-relative:page;mso-position-vertical-relative:page;z-index:34432" from=".18029pt,237.385117pt" to=".18029pt,858.960047pt" stroked="true" strokeweight=".36058pt" strokecolor="#000000">
            <v:stroke dashstyle="solid"/>
            <w10:wrap type="none"/>
          </v:line>
        </w:pict>
      </w:r>
      <w:r>
        <w:rPr>
          <w:w w:val="105"/>
          <w:sz w:val="27"/>
        </w:rPr>
        <w:t>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18"/>
          <w:w w:val="105"/>
          <w:sz w:val="27"/>
        </w:rPr>
        <w:t> </w:t>
      </w:r>
      <w:r>
        <w:rPr>
          <w:spacing w:val="-5"/>
          <w:w w:val="105"/>
          <w:sz w:val="27"/>
        </w:rPr>
        <w:t>СПО</w:t>
      </w:r>
      <w:r>
        <w:rPr>
          <w:rFonts w:ascii="Arial" w:hAnsi="Arial"/>
          <w:spacing w:val="-5"/>
          <w:w w:val="105"/>
          <w:position w:val="10"/>
          <w:sz w:val="17"/>
        </w:rPr>
        <w:t>4</w:t>
      </w:r>
      <w:r>
        <w:rPr>
          <w:spacing w:val="-5"/>
          <w:w w:val="105"/>
          <w:sz w:val="27"/>
        </w:rPr>
        <w:t>.»;</w:t>
      </w:r>
    </w:p>
    <w:p>
      <w:pPr>
        <w:spacing w:before="0"/>
        <w:ind w:left="976" w:right="0" w:firstLine="0"/>
        <w:jc w:val="left"/>
        <w:rPr>
          <w:sz w:val="27"/>
        </w:rPr>
      </w:pPr>
      <w:r>
        <w:rPr>
          <w:w w:val="105"/>
          <w:sz w:val="27"/>
        </w:rPr>
        <w:t>д) пункт 1.15 изложить в следующей редакции:</w:t>
      </w:r>
    </w:p>
    <w:p>
      <w:pPr>
        <w:spacing w:line="379" w:lineRule="auto" w:before="179"/>
        <w:ind w:left="257" w:right="106" w:firstLine="722"/>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309" w:lineRule="exact" w:before="0"/>
        <w:ind w:left="954" w:right="0" w:firstLine="0"/>
        <w:jc w:val="left"/>
        <w:rPr>
          <w:sz w:val="27"/>
        </w:rPr>
      </w:pPr>
      <w:r>
        <w:rPr>
          <w:w w:val="105"/>
          <w:sz w:val="27"/>
        </w:rPr>
        <w:t>е) в Таблице </w:t>
      </w:r>
      <w:r>
        <w:rPr>
          <w:rFonts w:ascii="Arial" w:hAnsi="Arial"/>
          <w:w w:val="105"/>
          <w:sz w:val="26"/>
        </w:rPr>
        <w:t>№ , </w:t>
      </w:r>
      <w:r>
        <w:rPr>
          <w:w w:val="105"/>
          <w:sz w:val="27"/>
        </w:rPr>
        <w:t>пункта 2.1 строку</w:t>
      </w:r>
    </w:p>
    <w:p>
      <w:pPr>
        <w:pStyle w:val="BodyText"/>
        <w:spacing w:before="8"/>
        <w:rPr>
          <w:sz w:val="8"/>
        </w:rPr>
      </w:pPr>
    </w:p>
    <w:p>
      <w:pPr>
        <w:spacing w:before="89"/>
        <w:ind w:left="259" w:right="0" w:firstLine="0"/>
        <w:jc w:val="left"/>
        <w:rPr>
          <w:sz w:val="27"/>
        </w:rPr>
      </w:pPr>
      <w:r>
        <w:rPr>
          <w:w w:val="108"/>
          <w:sz w:val="27"/>
        </w:rPr>
        <w:t>«</w:t>
      </w:r>
    </w:p>
    <w:p>
      <w:pPr>
        <w:pStyle w:val="BodyText"/>
        <w:spacing w:before="3"/>
        <w:rPr>
          <w:sz w:val="9"/>
        </w:rPr>
      </w:pPr>
      <w:r>
        <w:rPr/>
        <w:pict>
          <v:group style="position:absolute;margin-left:57.692848pt;margin-top:7.677903pt;width:501.95pt;height:115.35pt;mso-position-horizontal-relative:page;mso-position-vertical-relative:paragraph;z-index:34336;mso-wrap-distance-left:0;mso-wrap-distance-right:0" coordorigin="1154,154" coordsize="10039,2307">
            <v:line style="position:absolute" from="6683,2460" to="6683,154" stroked="true" strokeweight=".721161pt" strokecolor="#000000">
              <v:stroke dashstyle="solid"/>
            </v:line>
            <v:line style="position:absolute" from="11168,2460" to="11168,173" stroked="true" strokeweight=".721161pt" strokecolor="#000000">
              <v:stroke dashstyle="solid"/>
            </v:line>
            <v:line style="position:absolute" from="1173,173" to="11192,173" stroked="true" strokeweight=".720805pt" strokecolor="#000000">
              <v:stroke dashstyle="solid"/>
            </v:line>
            <v:line style="position:absolute" from="1154,2441" to="11192,2441" stroked="true" strokeweight=".720805pt" strokecolor="#000000">
              <v:stroke dashstyle="solid"/>
            </v:line>
            <v:shape style="position:absolute;left:8660;top:201;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77;top:172;width:5505;height:2269" type="#_x0000_t202" filled="false" stroked="true" strokeweight=".721161pt" strokecolor="#000000">
              <v:textbox inset="0,0,0,0">
                <w:txbxContent>
                  <w:p>
                    <w:pPr>
                      <w:spacing w:line="290" w:lineRule="auto" w:before="5"/>
                      <w:ind w:left="98" w:right="37" w:firstLine="13"/>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pStyle w:val="BodyText"/>
        <w:spacing w:line="287" w:lineRule="exact"/>
        <w:ind w:right="121"/>
        <w:jc w:val="right"/>
        <w:rPr>
          <w:rFonts w:ascii="Arial" w:hAnsi="Arial"/>
        </w:rPr>
      </w:pPr>
      <w:r>
        <w:rPr>
          <w:rFonts w:ascii="Arial" w:hAnsi="Arial"/>
          <w:w w:val="104"/>
        </w:rPr>
        <w:t>»</w:t>
      </w:r>
    </w:p>
    <w:p>
      <w:pPr>
        <w:spacing w:before="164"/>
        <w:ind w:left="947" w:right="0" w:firstLine="0"/>
        <w:jc w:val="left"/>
        <w:rPr>
          <w:sz w:val="27"/>
        </w:rPr>
      </w:pPr>
      <w:r>
        <w:rPr>
          <w:sz w:val="27"/>
        </w:rPr>
        <w:t>заменить строкой</w:t>
      </w:r>
    </w:p>
    <w:p>
      <w:pPr>
        <w:spacing w:before="185"/>
        <w:ind w:left="244" w:right="0" w:firstLine="0"/>
        <w:jc w:val="left"/>
        <w:rPr>
          <w:sz w:val="27"/>
        </w:rPr>
      </w:pPr>
      <w:r>
        <w:rPr>
          <w:w w:val="108"/>
          <w:sz w:val="27"/>
        </w:rPr>
        <w:t>«</w:t>
      </w:r>
    </w:p>
    <w:p>
      <w:pPr>
        <w:pStyle w:val="BodyText"/>
        <w:spacing w:before="9"/>
        <w:rPr>
          <w:sz w:val="8"/>
        </w:rPr>
      </w:pPr>
      <w:r>
        <w:rPr/>
        <w:pict>
          <v:group style="position:absolute;margin-left:57.692848pt;margin-top:7.401825pt;width:501pt;height:115.35pt;mso-position-horizontal-relative:page;mso-position-vertical-relative:paragraph;z-index:34408;mso-wrap-distance-left:0;mso-wrap-distance-right:0" coordorigin="1154,148" coordsize="10020,2307">
            <v:line style="position:absolute" from="6673,2455" to="6673,148" stroked="true" strokeweight=".721161pt" strokecolor="#000000">
              <v:stroke dashstyle="solid"/>
            </v:line>
            <v:line style="position:absolute" from="11159,2455" to="11159,167" stroked="true" strokeweight=".721161pt" strokecolor="#000000">
              <v:stroke dashstyle="solid"/>
            </v:line>
            <v:line style="position:absolute" from="1154,172" to="11173,172" stroked="true" strokeweight=".720805pt" strokecolor="#000000">
              <v:stroke dashstyle="solid"/>
            </v:line>
            <v:line style="position:absolute" from="1154,2440" to="11173,2440" stroked="true" strokeweight=".720805pt" strokecolor="#000000">
              <v:stroke dashstyle="solid"/>
            </v:line>
            <v:shape style="position:absolute;left:8645;top:205;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63;top:172;width:5510;height:2269" type="#_x0000_t202" filled="false" stroked="true" strokeweight=".721161pt" strokecolor="#000000">
              <v:textbox inset="0,0,0,0">
                <w:txbxContent>
                  <w:p>
                    <w:pPr>
                      <w:spacing w:line="290" w:lineRule="auto" w:before="14"/>
                      <w:ind w:left="103" w:right="707" w:firstLine="8"/>
                      <w:jc w:val="left"/>
                      <w:rPr>
                        <w:sz w:val="27"/>
                      </w:rPr>
                    </w:pPr>
                    <w:r>
                      <w:rPr>
                        <w:w w:val="105"/>
                        <w:sz w:val="27"/>
                      </w:rPr>
                      <w:t>на</w:t>
                    </w:r>
                    <w:r>
                      <w:rPr>
                        <w:spacing w:val="-31"/>
                        <w:w w:val="105"/>
                        <w:sz w:val="27"/>
                      </w:rPr>
                      <w:t> </w:t>
                    </w:r>
                    <w:r>
                      <w:rPr>
                        <w:w w:val="105"/>
                        <w:sz w:val="27"/>
                      </w:rPr>
                      <w:t>базе</w:t>
                    </w:r>
                    <w:r>
                      <w:rPr>
                        <w:spacing w:val="-27"/>
                        <w:w w:val="105"/>
                        <w:sz w:val="27"/>
                      </w:rPr>
                      <w:t> </w:t>
                    </w:r>
                    <w:r>
                      <w:rPr>
                        <w:w w:val="105"/>
                        <w:sz w:val="27"/>
                      </w:rPr>
                      <w:t>основного</w:t>
                    </w:r>
                    <w:r>
                      <w:rPr>
                        <w:spacing w:val="-21"/>
                        <w:w w:val="105"/>
                        <w:sz w:val="27"/>
                      </w:rPr>
                      <w:t> </w:t>
                    </w:r>
                    <w:r>
                      <w:rPr>
                        <w:w w:val="105"/>
                        <w:sz w:val="27"/>
                      </w:rPr>
                      <w:t>общего</w:t>
                    </w:r>
                    <w:r>
                      <w:rPr>
                        <w:spacing w:val="-25"/>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before="0"/>
        <w:ind w:left="0" w:right="143" w:firstLine="0"/>
        <w:jc w:val="right"/>
        <w:rPr>
          <w:sz w:val="27"/>
        </w:rPr>
      </w:pPr>
      <w:r>
        <w:rPr>
          <w:w w:val="105"/>
          <w:sz w:val="27"/>
        </w:rPr>
        <w:t>»;</w:t>
      </w:r>
    </w:p>
    <w:p>
      <w:pPr>
        <w:spacing w:before="184"/>
        <w:ind w:left="942" w:right="0" w:firstLine="0"/>
        <w:jc w:val="left"/>
        <w:rPr>
          <w:sz w:val="27"/>
        </w:rPr>
      </w:pPr>
      <w:r>
        <w:rPr>
          <w:w w:val="105"/>
          <w:sz w:val="27"/>
        </w:rPr>
        <w:t>ж) абзац пятый пункта 2.3 изложить в следующей редакции:</w:t>
      </w:r>
    </w:p>
    <w:p>
      <w:pPr>
        <w:tabs>
          <w:tab w:pos="2603" w:val="left" w:leader="none"/>
          <w:tab w:pos="2950" w:val="left" w:leader="none"/>
          <w:tab w:pos="4383" w:val="left" w:leader="none"/>
          <w:tab w:pos="4979" w:val="left" w:leader="none"/>
          <w:tab w:pos="5929" w:val="left" w:leader="none"/>
          <w:tab w:pos="7044" w:val="left" w:leader="none"/>
          <w:tab w:pos="7579" w:val="left" w:leader="none"/>
          <w:tab w:pos="7650" w:val="left" w:leader="none"/>
          <w:tab w:pos="8785" w:val="left" w:leader="none"/>
          <w:tab w:pos="9295" w:val="left" w:leader="none"/>
          <w:tab w:pos="9614" w:val="left" w:leader="none"/>
        </w:tabs>
        <w:spacing w:line="360" w:lineRule="auto" w:before="166"/>
        <w:ind w:left="234" w:right="151" w:firstLine="703"/>
        <w:jc w:val="left"/>
        <w:rPr>
          <w:sz w:val="27"/>
        </w:rPr>
      </w:pPr>
      <w:r>
        <w:rPr>
          <w:w w:val="105"/>
          <w:sz w:val="27"/>
        </w:rPr>
        <w:t>«Конкретное</w:t>
        <w:tab/>
        <w:tab/>
        <w:t>соотношение</w:t>
        <w:tab/>
        <w:t>обязательной</w:t>
        <w:tab/>
      </w:r>
      <w:r>
        <w:rPr>
          <w:w w:val="105"/>
          <w:sz w:val="29"/>
        </w:rPr>
        <w:t>и</w:t>
        <w:tab/>
        <w:tab/>
      </w:r>
      <w:r>
        <w:rPr>
          <w:w w:val="105"/>
          <w:sz w:val="27"/>
        </w:rPr>
        <w:t>вариативной</w:t>
        <w:tab/>
        <w:tab/>
      </w:r>
      <w:r>
        <w:rPr>
          <w:sz w:val="27"/>
        </w:rPr>
        <w:t>частей </w:t>
      </w:r>
      <w:r>
        <w:rPr>
          <w:w w:val="105"/>
          <w:sz w:val="27"/>
        </w:rPr>
        <w:t>образовательной</w:t>
        <w:tab/>
        <w:t>программы,</w:t>
        <w:tab/>
        <w:t>объемные</w:t>
        <w:tab/>
        <w:t>параметры</w:t>
        <w:tab/>
        <w:t>циклов</w:t>
        <w:tab/>
        <w:t>и</w:t>
        <w:tab/>
      </w:r>
      <w:r>
        <w:rPr>
          <w:sz w:val="27"/>
        </w:rPr>
        <w:t>практики</w:t>
      </w:r>
    </w:p>
    <w:p>
      <w:pPr>
        <w:spacing w:after="0" w:line="360" w:lineRule="auto"/>
        <w:jc w:val="left"/>
        <w:rPr>
          <w:sz w:val="27"/>
        </w:rPr>
        <w:sectPr>
          <w:type w:val="continuous"/>
          <w:pgSz w:w="11910" w:h="17180"/>
          <w:pgMar w:top="0" w:bottom="0" w:left="1040" w:right="320"/>
        </w:sectPr>
      </w:pPr>
    </w:p>
    <w:p>
      <w:pPr>
        <w:spacing w:before="63"/>
        <w:ind w:left="5040" w:right="0" w:firstLine="0"/>
        <w:jc w:val="left"/>
        <w:rPr>
          <w:sz w:val="23"/>
        </w:rPr>
      </w:pPr>
      <w:r>
        <w:rPr/>
        <w:pict>
          <v:group style="position:absolute;margin-left:.480771pt;margin-top:.000022pt;width:597.15pt;height:859pt;mso-position-horizontal-relative:page;mso-position-vertical-relative:page;z-index:-1199176" coordorigin="10,0" coordsize="11943,17180">
            <v:line style="position:absolute" from="24,0" to="24,17179" stroked="true" strokeweight="1.442313pt" strokecolor="#000000">
              <v:stroke dashstyle="solid"/>
            </v:line>
            <v:line style="position:absolute" from="96,17" to="11952,17" stroked="true" strokeweight="1.681878pt" strokecolor="#000000">
              <v:stroke dashstyle="solid"/>
            </v:line>
            <w10:wrap type="none"/>
          </v:group>
        </w:pict>
      </w:r>
      <w:r>
        <w:rPr>
          <w:w w:val="105"/>
          <w:sz w:val="23"/>
        </w:rPr>
        <w:t>612</w:t>
      </w:r>
    </w:p>
    <w:p>
      <w:pPr>
        <w:pStyle w:val="BodyText"/>
        <w:spacing w:before="9"/>
        <w:rPr>
          <w:sz w:val="26"/>
        </w:rPr>
      </w:pPr>
    </w:p>
    <w:p>
      <w:pPr>
        <w:pStyle w:val="BodyText"/>
        <w:tabs>
          <w:tab w:pos="2463" w:val="left" w:leader="none"/>
          <w:tab w:pos="4300" w:val="left" w:leader="none"/>
          <w:tab w:pos="5987" w:val="left" w:leader="none"/>
          <w:tab w:pos="8231" w:val="left" w:leader="none"/>
          <w:tab w:pos="8723" w:val="left" w:leader="none"/>
        </w:tabs>
        <w:spacing w:line="372" w:lineRule="auto" w:before="1"/>
        <w:ind w:left="127" w:right="115" w:firstLine="4"/>
      </w:pPr>
      <w:r>
        <w:rPr/>
        <w:t>образовательная</w:t>
        <w:tab/>
        <w:t>организация</w:t>
        <w:tab/>
        <w:t>определяет</w:t>
        <w:tab/>
        <w:t>самостоятельно</w:t>
        <w:tab/>
        <w:t>в</w:t>
        <w:tab/>
      </w:r>
      <w:r>
        <w:rPr>
          <w:w w:val="95"/>
        </w:rPr>
        <w:t>соответствии </w:t>
      </w:r>
      <w:r>
        <w:rPr/>
        <w:t>с требованиями настоящего пункта, а также с учетом</w:t>
      </w:r>
      <w:r>
        <w:rPr>
          <w:spacing w:val="-39"/>
        </w:rPr>
        <w:t> </w:t>
      </w:r>
      <w:r>
        <w:rPr/>
        <w:t>ПОП.»;</w:t>
      </w:r>
    </w:p>
    <w:p>
      <w:pPr>
        <w:pStyle w:val="BodyText"/>
        <w:spacing w:before="1"/>
        <w:ind w:left="831"/>
      </w:pPr>
      <w:r>
        <w:rPr/>
        <w:t>з) в абзаце первом пункта 2.4 аббревиатуру «ПООП» заменить аббревиатурой</w:t>
      </w:r>
    </w:p>
    <w:p>
      <w:pPr>
        <w:pStyle w:val="BodyText"/>
        <w:spacing w:before="163"/>
        <w:ind w:left="128"/>
      </w:pPr>
      <w:r>
        <w:rPr/>
        <w:t>«ПОП»;</w:t>
      </w:r>
    </w:p>
    <w:p>
      <w:pPr>
        <w:pStyle w:val="BodyText"/>
        <w:spacing w:line="367" w:lineRule="auto" w:before="178"/>
        <w:ind w:left="827" w:right="761" w:firstLine="5"/>
      </w:pPr>
      <w:r>
        <w:rPr/>
        <w:t>и) в пункте 2.9 аббревиатуру «ПООП» заменить аббревиатурой «ПОП»; к)</w:t>
      </w:r>
      <w:r>
        <w:rPr>
          <w:spacing w:val="-26"/>
        </w:rPr>
        <w:t> </w:t>
      </w:r>
      <w:r>
        <w:rPr/>
        <w:t>в</w:t>
      </w:r>
      <w:r>
        <w:rPr>
          <w:spacing w:val="-30"/>
        </w:rPr>
        <w:t> </w:t>
      </w:r>
      <w:r>
        <w:rPr/>
        <w:t>пункте</w:t>
      </w:r>
      <w:r>
        <w:rPr>
          <w:spacing w:val="-19"/>
        </w:rPr>
        <w:t> </w:t>
      </w:r>
      <w:r>
        <w:rPr/>
        <w:t>2.1</w:t>
      </w:r>
      <w:r>
        <w:rPr>
          <w:rFonts w:ascii="Arial" w:hAnsi="Arial"/>
          <w:sz w:val="27"/>
        </w:rPr>
        <w:t>О</w:t>
      </w:r>
      <w:r>
        <w:rPr>
          <w:rFonts w:ascii="Arial" w:hAnsi="Arial"/>
          <w:spacing w:val="-43"/>
          <w:sz w:val="27"/>
        </w:rPr>
        <w:t> </w:t>
      </w:r>
      <w:r>
        <w:rPr/>
        <w:t>аббревиатуру</w:t>
      </w:r>
      <w:r>
        <w:rPr>
          <w:spacing w:val="-3"/>
        </w:rPr>
        <w:t> </w:t>
      </w:r>
      <w:r>
        <w:rPr/>
        <w:t>«ПООП»</w:t>
      </w:r>
      <w:r>
        <w:rPr>
          <w:spacing w:val="-15"/>
        </w:rPr>
        <w:t> </w:t>
      </w:r>
      <w:r>
        <w:rPr/>
        <w:t>заменить</w:t>
      </w:r>
      <w:r>
        <w:rPr>
          <w:spacing w:val="-18"/>
        </w:rPr>
        <w:t> </w:t>
      </w:r>
      <w:r>
        <w:rPr/>
        <w:t>аббревиатурой</w:t>
      </w:r>
      <w:r>
        <w:rPr>
          <w:spacing w:val="-5"/>
        </w:rPr>
        <w:t> </w:t>
      </w:r>
      <w:r>
        <w:rPr/>
        <w:t>«ПОП»; л) в пункте 3.2:</w:t>
      </w:r>
    </w:p>
    <w:p>
      <w:pPr>
        <w:pStyle w:val="BodyText"/>
        <w:spacing w:before="7"/>
        <w:ind w:left="824"/>
      </w:pPr>
      <w:r>
        <w:rPr/>
        <w:t>абзац четвертый после слов «использовать знания по» дополнить словами</w:t>
      </w:r>
    </w:p>
    <w:p>
      <w:pPr>
        <w:pStyle w:val="BodyText"/>
        <w:spacing w:before="168"/>
        <w:ind w:left="123"/>
      </w:pPr>
      <w:r>
        <w:rPr/>
        <w:t>«правовой и»;</w:t>
      </w:r>
    </w:p>
    <w:p>
      <w:pPr>
        <w:pStyle w:val="BodyText"/>
        <w:spacing w:line="364" w:lineRule="auto" w:before="173"/>
        <w:ind w:left="124" w:right="126" w:firstLine="703"/>
      </w:pPr>
      <w:r>
        <w:rPr/>
        <w:t>в абзаце седьмом слово «общечеловеческих» заменить словами «российских духовно-нравственных»;</w:t>
      </w:r>
    </w:p>
    <w:p>
      <w:pPr>
        <w:pStyle w:val="BodyText"/>
        <w:spacing w:before="2"/>
        <w:ind w:left="823"/>
      </w:pPr>
      <w:r>
        <w:rPr/>
        <w:t>м) абзац первый пункта 3.3 изложить в следующей редакции:</w:t>
      </w:r>
    </w:p>
    <w:p>
      <w:pPr>
        <w:pStyle w:val="BodyText"/>
        <w:spacing w:line="372" w:lineRule="auto" w:before="173"/>
        <w:ind w:left="116" w:right="111" w:firstLine="704"/>
        <w:jc w:val="both"/>
      </w:pPr>
      <w:r>
        <w:rPr/>
        <w:t>«3.3. Выпускник, :освоивший образовательную программу, должен обладать профессиональными компетенциями (далее - ПК), соответствующими выбранным видам деятельности (Таблица </w:t>
      </w:r>
      <w:r>
        <w:rPr>
          <w:rFonts w:ascii="Arial" w:hAnsi="Arial"/>
          <w:sz w:val="26"/>
        </w:rPr>
        <w:t>№ </w:t>
      </w:r>
      <w:r>
        <w:rPr/>
        <w:t>2), предусмотренным пунктом 2.4 ФГОС СПО, сформированными  в   том   числе   на   основе   профессиональных   стандартов (при наличии), указанных в</w:t>
      </w:r>
      <w:r>
        <w:rPr>
          <w:spacing w:val="23"/>
        </w:rPr>
        <w:t> </w:t>
      </w:r>
      <w:r>
        <w:rPr/>
        <w:t>ПОП:»;</w:t>
      </w:r>
    </w:p>
    <w:p>
      <w:pPr>
        <w:pStyle w:val="BodyText"/>
        <w:spacing w:line="316" w:lineRule="exact"/>
        <w:ind w:left="818"/>
      </w:pPr>
      <w:r>
        <w:rPr/>
        <w:t>н) в абзаце первом пункта 3.5 аббревиатуру «ПООП» заменить аббревиатурой</w:t>
      </w:r>
    </w:p>
    <w:p>
      <w:pPr>
        <w:pStyle w:val="BodyText"/>
        <w:spacing w:before="173"/>
        <w:ind w:left="109"/>
        <w:jc w:val="both"/>
      </w:pPr>
      <w:r>
        <w:rPr/>
        <w:t>«ПОП»;</w:t>
      </w:r>
    </w:p>
    <w:p>
      <w:pPr>
        <w:pStyle w:val="BodyText"/>
        <w:spacing w:before="168"/>
        <w:ind w:left="814"/>
      </w:pPr>
      <w:r>
        <w:rPr/>
        <w:t>о) в подпункте «а» пункта 4.3 аббревиатуру «ПООП» заменить аббревиатурой</w:t>
      </w:r>
    </w:p>
    <w:p>
      <w:pPr>
        <w:pStyle w:val="BodyText"/>
        <w:spacing w:before="173"/>
        <w:ind w:left="109"/>
        <w:jc w:val="both"/>
      </w:pPr>
      <w:r>
        <w:rPr/>
        <w:t>«ПОП»;</w:t>
      </w:r>
    </w:p>
    <w:p>
      <w:pPr>
        <w:pStyle w:val="BodyText"/>
        <w:spacing w:before="173"/>
        <w:ind w:left="813"/>
      </w:pPr>
      <w:r>
        <w:rPr/>
        <w:t>п) в пункте 4.4:</w:t>
      </w:r>
    </w:p>
    <w:p>
      <w:pPr>
        <w:pStyle w:val="BodyText"/>
        <w:spacing w:line="367" w:lineRule="auto" w:before="163"/>
        <w:ind w:left="811" w:right="752" w:firstLine="1"/>
        <w:jc w:val="both"/>
      </w:pPr>
      <w:r>
        <w:rPr/>
        <w:t>в</w:t>
      </w:r>
      <w:r>
        <w:rPr>
          <w:spacing w:val="-26"/>
        </w:rPr>
        <w:t> </w:t>
      </w:r>
      <w:r>
        <w:rPr/>
        <w:t>подпункте</w:t>
      </w:r>
      <w:r>
        <w:rPr>
          <w:spacing w:val="-9"/>
        </w:rPr>
        <w:t> </w:t>
      </w:r>
      <w:r>
        <w:rPr/>
        <w:t>«ж»</w:t>
      </w:r>
      <w:r>
        <w:rPr>
          <w:spacing w:val="-22"/>
        </w:rPr>
        <w:t> </w:t>
      </w:r>
      <w:r>
        <w:rPr/>
        <w:t>аббревиатуру</w:t>
      </w:r>
      <w:r>
        <w:rPr>
          <w:spacing w:val="-6"/>
        </w:rPr>
        <w:t> </w:t>
      </w:r>
      <w:r>
        <w:rPr/>
        <w:t>«ПООП»</w:t>
      </w:r>
      <w:r>
        <w:rPr>
          <w:spacing w:val="-10"/>
        </w:rPr>
        <w:t> </w:t>
      </w:r>
      <w:r>
        <w:rPr/>
        <w:t>заменить</w:t>
      </w:r>
      <w:r>
        <w:rPr>
          <w:spacing w:val="-16"/>
        </w:rPr>
        <w:t> </w:t>
      </w:r>
      <w:r>
        <w:rPr/>
        <w:t>аббревиатурой</w:t>
      </w:r>
      <w:r>
        <w:rPr>
          <w:spacing w:val="1"/>
        </w:rPr>
        <w:t> </w:t>
      </w:r>
      <w:r>
        <w:rPr/>
        <w:t>«ПОП»; в</w:t>
      </w:r>
      <w:r>
        <w:rPr>
          <w:spacing w:val="-25"/>
        </w:rPr>
        <w:t> </w:t>
      </w:r>
      <w:r>
        <w:rPr/>
        <w:t>подпункте</w:t>
      </w:r>
      <w:r>
        <w:rPr>
          <w:spacing w:val="-4"/>
        </w:rPr>
        <w:t> </w:t>
      </w:r>
      <w:r>
        <w:rPr/>
        <w:t>«м»</w:t>
      </w:r>
      <w:r>
        <w:rPr>
          <w:spacing w:val="-24"/>
        </w:rPr>
        <w:t> </w:t>
      </w:r>
      <w:r>
        <w:rPr/>
        <w:t>аббревиатуру</w:t>
      </w:r>
      <w:r>
        <w:rPr>
          <w:spacing w:val="-6"/>
        </w:rPr>
        <w:t> </w:t>
      </w:r>
      <w:r>
        <w:rPr/>
        <w:t>«ПООП»</w:t>
      </w:r>
      <w:r>
        <w:rPr>
          <w:spacing w:val="-9"/>
        </w:rPr>
        <w:t> </w:t>
      </w:r>
      <w:r>
        <w:rPr/>
        <w:t>заменить</w:t>
      </w:r>
      <w:r>
        <w:rPr>
          <w:spacing w:val="-8"/>
        </w:rPr>
        <w:t> </w:t>
      </w:r>
      <w:r>
        <w:rPr/>
        <w:t>аббревиатурой</w:t>
      </w:r>
      <w:r>
        <w:rPr>
          <w:spacing w:val="-1"/>
        </w:rPr>
        <w:t> </w:t>
      </w:r>
      <w:r>
        <w:rPr/>
        <w:t>«ПОП»; р) пункт 4.6 изложить в следующей</w:t>
      </w:r>
      <w:r>
        <w:rPr>
          <w:spacing w:val="5"/>
        </w:rPr>
        <w:t> </w:t>
      </w:r>
      <w:r>
        <w:rPr/>
        <w:t>редакции:</w:t>
      </w:r>
    </w:p>
    <w:p>
      <w:pPr>
        <w:pStyle w:val="BodyText"/>
        <w:tabs>
          <w:tab w:pos="1599" w:val="left" w:leader="none"/>
          <w:tab w:pos="3227" w:val="left" w:leader="none"/>
          <w:tab w:pos="3591" w:val="left" w:leader="none"/>
          <w:tab w:pos="5328" w:val="left" w:leader="none"/>
          <w:tab w:pos="6686" w:val="left" w:leader="none"/>
          <w:tab w:pos="8271" w:val="left" w:leader="none"/>
        </w:tabs>
        <w:spacing w:line="372" w:lineRule="auto"/>
        <w:ind w:left="107" w:right="107" w:firstLine="704"/>
      </w:pPr>
      <w:r>
        <w:rPr/>
        <w:t>«4.6.</w:t>
        <w:tab/>
        <w:t>Требование</w:t>
        <w:tab/>
        <w:t>к</w:t>
        <w:tab/>
        <w:t>финансовым</w:t>
        <w:tab/>
        <w:t>условиям</w:t>
        <w:tab/>
        <w:t>реализации</w:t>
        <w:tab/>
        <w:t>образовательной программы:</w:t>
      </w:r>
    </w:p>
    <w:p>
      <w:pPr>
        <w:pStyle w:val="BodyText"/>
        <w:tabs>
          <w:tab w:pos="2411" w:val="left" w:leader="none"/>
          <w:tab w:pos="4090" w:val="left" w:leader="none"/>
          <w:tab w:pos="5632" w:val="left" w:leader="none"/>
          <w:tab w:pos="9364" w:val="left" w:leader="none"/>
        </w:tabs>
        <w:spacing w:line="304" w:lineRule="exact"/>
        <w:ind w:left="808"/>
      </w:pPr>
      <w:r>
        <w:rPr/>
        <w:t>финансовое</w:t>
        <w:tab/>
        <w:t>обеспечение</w:t>
        <w:tab/>
        <w:t>реализации</w:t>
        <w:tab/>
        <w:t>образовательной </w:t>
      </w:r>
      <w:r>
        <w:rPr>
          <w:spacing w:val="28"/>
        </w:rPr>
        <w:t> </w:t>
      </w:r>
      <w:r>
        <w:rPr/>
        <w:t>программы</w:t>
        <w:tab/>
        <w:t>должно</w:t>
      </w:r>
    </w:p>
    <w:p>
      <w:pPr>
        <w:pStyle w:val="BodyText"/>
        <w:spacing w:line="362" w:lineRule="auto" w:before="161"/>
        <w:ind w:left="100" w:right="139" w:firstLine="3"/>
        <w:jc w:val="both"/>
      </w:pPr>
      <w:r>
        <w:rPr/>
        <w:t>осуществляться в объеме не ниже определенного в соответствии с бюджетным законодательством Российской Федерации</w:t>
      </w:r>
      <w:r>
        <w:rPr>
          <w:position w:val="10"/>
          <w:sz w:val="18"/>
        </w:rPr>
        <w:t>8 </w:t>
      </w:r>
      <w:r>
        <w:rPr/>
        <w:t>и Федеральным законом от 29 декабря 2012 г. </w:t>
      </w:r>
      <w:r>
        <w:rPr>
          <w:rFonts w:ascii="Arial" w:hAnsi="Arial"/>
          <w:sz w:val="26"/>
        </w:rPr>
        <w:t>№ </w:t>
      </w:r>
      <w:r>
        <w:rPr/>
        <w:t>273-ФЗ «Об образовании в Российской Федерации».»;</w:t>
      </w:r>
    </w:p>
    <w:p>
      <w:pPr>
        <w:spacing w:after="0" w:line="362" w:lineRule="auto"/>
        <w:jc w:val="both"/>
        <w:sectPr>
          <w:headerReference w:type="default" r:id="rId1188"/>
          <w:footerReference w:type="default" r:id="rId1189"/>
          <w:pgSz w:w="11960" w:h="17180"/>
          <w:pgMar w:header="0" w:footer="424" w:top="640" w:bottom="620" w:left="1180" w:right="380"/>
        </w:sectPr>
      </w:pPr>
    </w:p>
    <w:p>
      <w:pPr>
        <w:pStyle w:val="BodyText"/>
        <w:rPr>
          <w:sz w:val="20"/>
        </w:rPr>
      </w:pPr>
      <w:r>
        <w:rPr/>
        <w:pict>
          <v:line style="position:absolute;mso-position-horizontal-relative:page;mso-position-vertical-relative:page;z-index:34480" from="1.682698pt,-.000007pt" to="1.682698pt,859.67997pt" stroked="true" strokeweight="1.682698pt" strokecolor="#000000">
            <v:stroke dashstyle="solid"/>
            <w10:wrap type="none"/>
          </v:line>
        </w:pict>
      </w:r>
      <w:r>
        <w:rPr/>
        <w:pict>
          <v:line style="position:absolute;mso-position-horizontal-relative:page;mso-position-vertical-relative:page;z-index:34504" from="7.692334pt,2.402673pt" to="597.599969pt,2.402673pt" stroked="true" strokeweight="1.922145pt" strokecolor="#000000">
            <v:stroke dashstyle="solid"/>
            <w10:wrap type="none"/>
          </v:line>
        </w:pict>
      </w:r>
    </w:p>
    <w:p>
      <w:pPr>
        <w:pStyle w:val="BodyText"/>
        <w:rPr>
          <w:sz w:val="20"/>
        </w:rPr>
      </w:pPr>
    </w:p>
    <w:p>
      <w:pPr>
        <w:pStyle w:val="BodyText"/>
        <w:rPr>
          <w:sz w:val="22"/>
        </w:rPr>
      </w:pPr>
    </w:p>
    <w:p>
      <w:pPr>
        <w:spacing w:before="0"/>
        <w:ind w:left="136" w:right="74" w:firstLine="0"/>
        <w:jc w:val="center"/>
        <w:rPr>
          <w:sz w:val="23"/>
        </w:rPr>
      </w:pPr>
      <w:r>
        <w:rPr>
          <w:w w:val="105"/>
          <w:sz w:val="23"/>
        </w:rPr>
        <w:t>613</w:t>
      </w:r>
    </w:p>
    <w:p>
      <w:pPr>
        <w:pStyle w:val="BodyText"/>
        <w:spacing w:before="1"/>
      </w:pPr>
    </w:p>
    <w:p>
      <w:pPr>
        <w:spacing w:before="0"/>
        <w:ind w:left="867" w:right="0" w:firstLine="0"/>
        <w:jc w:val="left"/>
        <w:rPr>
          <w:sz w:val="27"/>
        </w:rPr>
      </w:pPr>
      <w:r>
        <w:rPr>
          <w:w w:val="105"/>
          <w:sz w:val="27"/>
        </w:rPr>
        <w:t>с) дополнить сноской «</w:t>
      </w:r>
      <w:r>
        <w:rPr>
          <w:w w:val="105"/>
          <w:sz w:val="27"/>
          <w:vertAlign w:val="superscript"/>
        </w:rPr>
        <w:t>8</w:t>
      </w:r>
      <w:r>
        <w:rPr>
          <w:w w:val="105"/>
          <w:sz w:val="27"/>
          <w:vertAlign w:val="baseline"/>
        </w:rPr>
        <w:t>» к пункту 4.6 следующего содержания:</w:t>
      </w:r>
    </w:p>
    <w:p>
      <w:pPr>
        <w:spacing w:before="189"/>
        <w:ind w:left="863" w:right="0" w:firstLine="0"/>
        <w:jc w:val="left"/>
        <w:rPr>
          <w:sz w:val="27"/>
        </w:rPr>
      </w:pPr>
      <w:r>
        <w:rPr>
          <w:sz w:val="27"/>
        </w:rPr>
        <w:t>«</w:t>
      </w:r>
      <w:r>
        <w:rPr>
          <w:sz w:val="27"/>
          <w:vertAlign w:val="superscript"/>
        </w:rPr>
        <w:t>8</w:t>
      </w:r>
      <w:r>
        <w:rPr>
          <w:sz w:val="27"/>
          <w:vertAlign w:val="baseline"/>
        </w:rPr>
        <w:t> Бюджетный кодекс Российской Федерации.»;</w:t>
      </w:r>
    </w:p>
    <w:p>
      <w:pPr>
        <w:spacing w:before="185"/>
        <w:ind w:left="860" w:right="0" w:firstLine="0"/>
        <w:jc w:val="left"/>
        <w:rPr>
          <w:sz w:val="27"/>
        </w:rPr>
      </w:pPr>
      <w:r>
        <w:rPr>
          <w:w w:val="105"/>
          <w:sz w:val="27"/>
        </w:rPr>
        <w:t>т) подпункт «в» пункта 4.7 изложить в следующей редакции:</w:t>
      </w:r>
    </w:p>
    <w:p>
      <w:pPr>
        <w:spacing w:line="381" w:lineRule="auto" w:before="194"/>
        <w:ind w:left="145" w:right="113" w:firstLine="71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5"/>
          <w:w w:val="105"/>
          <w:sz w:val="27"/>
        </w:rPr>
        <w:t> </w:t>
      </w:r>
      <w:r>
        <w:rPr>
          <w:w w:val="105"/>
          <w:sz w:val="27"/>
        </w:rPr>
        <w:t>требованиям</w:t>
      </w:r>
      <w:r>
        <w:rPr>
          <w:spacing w:val="-3"/>
          <w:w w:val="105"/>
          <w:sz w:val="27"/>
        </w:rPr>
        <w:t> </w:t>
      </w:r>
      <w:r>
        <w:rPr>
          <w:w w:val="105"/>
          <w:sz w:val="27"/>
        </w:rPr>
        <w:t>профессиональных</w:t>
      </w:r>
      <w:r>
        <w:rPr>
          <w:spacing w:val="-26"/>
          <w:w w:val="105"/>
          <w:sz w:val="27"/>
        </w:rPr>
        <w:t> </w:t>
      </w:r>
      <w:r>
        <w:rPr>
          <w:w w:val="105"/>
          <w:sz w:val="27"/>
        </w:rPr>
        <w:t>стандартов,</w:t>
      </w:r>
      <w:r>
        <w:rPr>
          <w:spacing w:val="-6"/>
          <w:w w:val="105"/>
          <w:sz w:val="27"/>
        </w:rPr>
        <w:t> </w:t>
      </w:r>
      <w:r>
        <w:rPr>
          <w:w w:val="105"/>
          <w:sz w:val="27"/>
        </w:rPr>
        <w:t>требованиям</w:t>
      </w:r>
      <w:r>
        <w:rPr>
          <w:spacing w:val="-5"/>
          <w:w w:val="105"/>
          <w:sz w:val="27"/>
        </w:rPr>
        <w:t> </w:t>
      </w:r>
      <w:r>
        <w:rPr>
          <w:w w:val="105"/>
          <w:sz w:val="27"/>
        </w:rPr>
        <w:t>рынка</w:t>
      </w:r>
      <w:r>
        <w:rPr>
          <w:spacing w:val="-16"/>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spacing w:line="379" w:lineRule="auto" w:before="3"/>
        <w:ind w:left="132" w:right="107" w:firstLine="717"/>
        <w:jc w:val="both"/>
        <w:rPr>
          <w:sz w:val="27"/>
        </w:rPr>
      </w:pPr>
      <w:r>
        <w:rPr>
          <w:w w:val="105"/>
          <w:sz w:val="27"/>
        </w:rPr>
        <w:t>144. В федеральном государственном образовательном стандарте среднего профессионального образования по профессии 35.01.27 Мастер сельскохозяйственного производства, утвержденном приказом Министерства просвещения РоссиЙ:Ской Федерации от 24 мая 2022 г. </w:t>
      </w:r>
      <w:r>
        <w:rPr>
          <w:rFonts w:ascii="Arial" w:hAnsi="Arial"/>
          <w:w w:val="105"/>
          <w:sz w:val="25"/>
        </w:rPr>
        <w:t>№ </w:t>
      </w:r>
      <w:r>
        <w:rPr>
          <w:w w:val="105"/>
          <w:sz w:val="27"/>
        </w:rPr>
        <w:t>355 (зарегистрирован Министерством</w:t>
      </w:r>
      <w:r>
        <w:rPr>
          <w:spacing w:val="1"/>
          <w:w w:val="105"/>
          <w:sz w:val="27"/>
        </w:rPr>
        <w:t> </w:t>
      </w:r>
      <w:r>
        <w:rPr>
          <w:w w:val="105"/>
          <w:sz w:val="27"/>
        </w:rPr>
        <w:t>юстиции</w:t>
      </w:r>
      <w:r>
        <w:rPr>
          <w:spacing w:val="-7"/>
          <w:w w:val="105"/>
          <w:sz w:val="27"/>
        </w:rPr>
        <w:t> </w:t>
      </w:r>
      <w:r>
        <w:rPr>
          <w:w w:val="105"/>
          <w:sz w:val="27"/>
        </w:rPr>
        <w:t>Российской</w:t>
      </w:r>
      <w:r>
        <w:rPr>
          <w:spacing w:val="-4"/>
          <w:w w:val="105"/>
          <w:sz w:val="27"/>
        </w:rPr>
        <w:t> </w:t>
      </w:r>
      <w:r>
        <w:rPr>
          <w:w w:val="105"/>
          <w:sz w:val="27"/>
        </w:rPr>
        <w:t>Федерации 24</w:t>
      </w:r>
      <w:r>
        <w:rPr>
          <w:spacing w:val="-14"/>
          <w:w w:val="105"/>
          <w:sz w:val="27"/>
        </w:rPr>
        <w:t> </w:t>
      </w:r>
      <w:r>
        <w:rPr>
          <w:w w:val="105"/>
          <w:sz w:val="27"/>
        </w:rPr>
        <w:t>июня</w:t>
      </w:r>
      <w:r>
        <w:rPr>
          <w:spacing w:val="-10"/>
          <w:w w:val="105"/>
          <w:sz w:val="27"/>
        </w:rPr>
        <w:t> </w:t>
      </w:r>
      <w:r>
        <w:rPr>
          <w:w w:val="105"/>
          <w:sz w:val="27"/>
        </w:rPr>
        <w:t>2022</w:t>
      </w:r>
      <w:r>
        <w:rPr>
          <w:spacing w:val="-13"/>
          <w:w w:val="105"/>
          <w:sz w:val="27"/>
        </w:rPr>
        <w:t> </w:t>
      </w:r>
      <w:r>
        <w:rPr>
          <w:w w:val="105"/>
          <w:sz w:val="27"/>
        </w:rPr>
        <w:t>г.,</w:t>
      </w:r>
      <w:r>
        <w:rPr>
          <w:spacing w:val="-16"/>
          <w:w w:val="105"/>
          <w:sz w:val="27"/>
        </w:rPr>
        <w:t> </w:t>
      </w:r>
      <w:r>
        <w:rPr>
          <w:w w:val="105"/>
          <w:sz w:val="27"/>
        </w:rPr>
        <w:t>регистрационный</w:t>
      </w:r>
    </w:p>
    <w:p>
      <w:pPr>
        <w:spacing w:before="3"/>
        <w:ind w:left="116" w:right="0" w:firstLine="0"/>
        <w:jc w:val="left"/>
        <w:rPr>
          <w:sz w:val="27"/>
        </w:rPr>
      </w:pPr>
      <w:r>
        <w:rPr>
          <w:rFonts w:ascii="Arial" w:hAnsi="Arial"/>
          <w:w w:val="105"/>
          <w:sz w:val="26"/>
        </w:rPr>
        <w:t>№ </w:t>
      </w:r>
      <w:r>
        <w:rPr>
          <w:w w:val="105"/>
          <w:sz w:val="27"/>
        </w:rPr>
        <w:t>68984):</w:t>
      </w:r>
    </w:p>
    <w:p>
      <w:pPr>
        <w:spacing w:line="379" w:lineRule="auto" w:before="179"/>
        <w:ind w:left="127" w:right="140" w:firstLine="711"/>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17" w:lineRule="exact" w:before="0"/>
        <w:ind w:left="837" w:right="0" w:firstLine="0"/>
        <w:jc w:val="left"/>
        <w:rPr>
          <w:sz w:val="27"/>
        </w:rPr>
      </w:pPr>
      <w:r>
        <w:rPr>
          <w:w w:val="105"/>
          <w:sz w:val="27"/>
        </w:rPr>
        <w:t>б) в сноске «</w:t>
      </w:r>
      <w:r>
        <w:rPr>
          <w:w w:val="105"/>
          <w:sz w:val="27"/>
          <w:vertAlign w:val="superscript"/>
        </w:rPr>
        <w:t>1</w:t>
      </w:r>
      <w:r>
        <w:rPr>
          <w:rFonts w:ascii="Arial" w:hAnsi="Arial"/>
          <w:w w:val="105"/>
          <w:sz w:val="29"/>
          <w:vertAlign w:val="baseline"/>
        </w:rPr>
        <w:t>» </w:t>
      </w:r>
      <w:r>
        <w:rPr>
          <w:w w:val="105"/>
          <w:sz w:val="27"/>
          <w:vertAlign w:val="baseline"/>
        </w:rPr>
        <w:t>слова «и от 11 декабря 2020 г. </w:t>
      </w:r>
      <w:r>
        <w:rPr>
          <w:rFonts w:ascii="Arial" w:hAnsi="Arial"/>
          <w:w w:val="105"/>
          <w:sz w:val="25"/>
          <w:vertAlign w:val="baseline"/>
        </w:rPr>
        <w:t>№ </w:t>
      </w:r>
      <w:r>
        <w:rPr>
          <w:w w:val="105"/>
          <w:sz w:val="27"/>
          <w:vertAlign w:val="baseline"/>
        </w:rPr>
        <w:t>712 (зарегистрирован</w:t>
      </w:r>
    </w:p>
    <w:p>
      <w:pPr>
        <w:spacing w:line="379" w:lineRule="auto" w:before="182"/>
        <w:ind w:left="113" w:right="124" w:firstLine="9"/>
        <w:jc w:val="both"/>
        <w:rPr>
          <w:sz w:val="27"/>
        </w:rPr>
      </w:pPr>
      <w:r>
        <w:rPr>
          <w:w w:val="105"/>
          <w:sz w:val="27"/>
        </w:rPr>
        <w:t>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31"/>
          <w:w w:val="105"/>
          <w:sz w:val="26"/>
        </w:rPr>
        <w:t> </w:t>
      </w:r>
      <w:r>
        <w:rPr>
          <w:w w:val="105"/>
          <w:sz w:val="27"/>
        </w:rPr>
        <w:t>77121).»;</w:t>
      </w:r>
    </w:p>
    <w:p>
      <w:pPr>
        <w:spacing w:line="374" w:lineRule="auto" w:before="0"/>
        <w:ind w:left="110" w:right="144"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w:t>
      </w:r>
    </w:p>
    <w:p>
      <w:pPr>
        <w:spacing w:after="0" w:line="374" w:lineRule="auto"/>
        <w:jc w:val="both"/>
        <w:rPr>
          <w:sz w:val="27"/>
        </w:rPr>
        <w:sectPr>
          <w:headerReference w:type="default" r:id="rId1190"/>
          <w:footerReference w:type="default" r:id="rId1191"/>
          <w:pgSz w:w="11960" w:h="17200"/>
          <w:pgMar w:header="0" w:footer="434" w:top="0" w:bottom="620" w:left="1200" w:right="320"/>
        </w:sectPr>
      </w:pPr>
    </w:p>
    <w:p>
      <w:pPr>
        <w:pStyle w:val="BodyText"/>
        <w:rPr>
          <w:sz w:val="20"/>
        </w:rPr>
      </w:pPr>
      <w:r>
        <w:rPr/>
        <w:pict>
          <v:line style="position:absolute;mso-position-horizontal-relative:page;mso-position-vertical-relative:page;z-index:34672" from="2.644232pt,-.000005pt" to="2.644232pt,861.119979pt" stroked="true" strokeweight="1.923078pt" strokecolor="#000000">
            <v:stroke dashstyle="solid"/>
            <w10:wrap type="none"/>
          </v:line>
        </w:pict>
      </w:r>
      <w:r>
        <w:rPr/>
        <w:pict>
          <v:line style="position:absolute;mso-position-horizontal-relative:page;mso-position-vertical-relative:page;z-index:-1198936" from="7.692311pt,2.402671pt" to="599.039977pt,2.402671pt" stroked="true" strokeweight="2.162408pt" strokecolor="#000000">
            <v:stroke dashstyle="solid"/>
            <w10:wrap type="none"/>
          </v:line>
        </w:pict>
      </w:r>
    </w:p>
    <w:p>
      <w:pPr>
        <w:pStyle w:val="BodyText"/>
        <w:rPr>
          <w:sz w:val="20"/>
        </w:rPr>
      </w:pPr>
    </w:p>
    <w:p>
      <w:pPr>
        <w:pStyle w:val="BodyText"/>
        <w:spacing w:before="10"/>
        <w:rPr>
          <w:sz w:val="22"/>
        </w:rPr>
      </w:pPr>
    </w:p>
    <w:p>
      <w:pPr>
        <w:spacing w:before="0"/>
        <w:ind w:left="5164" w:right="0" w:firstLine="0"/>
        <w:jc w:val="left"/>
        <w:rPr>
          <w:rFonts w:ascii="Arial"/>
          <w:sz w:val="23"/>
        </w:rPr>
      </w:pPr>
      <w:r>
        <w:rPr>
          <w:rFonts w:ascii="Arial"/>
          <w:sz w:val="23"/>
        </w:rPr>
        <w:t>614</w:t>
      </w:r>
    </w:p>
    <w:p>
      <w:pPr>
        <w:pStyle w:val="BodyText"/>
        <w:spacing w:before="2"/>
        <w:rPr>
          <w:rFonts w:ascii="Arial"/>
        </w:rPr>
      </w:pPr>
    </w:p>
    <w:p>
      <w:pPr>
        <w:spacing w:line="391" w:lineRule="auto" w:before="0"/>
        <w:ind w:left="258" w:right="118" w:firstLine="1"/>
        <w:jc w:val="left"/>
        <w:rPr>
          <w:sz w:val="27"/>
        </w:rPr>
      </w:pPr>
      <w:r>
        <w:rPr>
          <w:w w:val="105"/>
          <w:sz w:val="27"/>
        </w:rPr>
        <w:t>ПООП)» заменить словами «примерную образовательную программу, включенную в реестр примерных образовательных программ (далее - ПОП),»;</w:t>
      </w:r>
    </w:p>
    <w:p>
      <w:pPr>
        <w:spacing w:line="293" w:lineRule="exact" w:before="0"/>
        <w:ind w:left="967" w:right="0" w:firstLine="0"/>
        <w:jc w:val="left"/>
        <w:rPr>
          <w:sz w:val="27"/>
        </w:rPr>
      </w:pPr>
      <w:r>
        <w:rPr>
          <w:w w:val="105"/>
          <w:sz w:val="27"/>
        </w:rPr>
        <w:t>г) пункт 1.14 изложить в следующей редакции:</w:t>
      </w:r>
    </w:p>
    <w:p>
      <w:pPr>
        <w:spacing w:line="381" w:lineRule="auto" w:before="190"/>
        <w:ind w:left="245" w:right="106" w:firstLine="713"/>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before="0"/>
        <w:ind w:left="948" w:right="0" w:firstLine="0"/>
        <w:jc w:val="left"/>
        <w:rPr>
          <w:sz w:val="27"/>
        </w:rPr>
      </w:pPr>
      <w:r>
        <w:rPr>
          <w:w w:val="105"/>
          <w:sz w:val="27"/>
        </w:rPr>
        <w:t>д) в Таблице </w:t>
      </w:r>
      <w:r>
        <w:rPr>
          <w:rFonts w:ascii="Arial" w:hAnsi="Arial"/>
          <w:w w:val="105"/>
          <w:sz w:val="26"/>
        </w:rPr>
        <w:t>№ </w:t>
      </w:r>
      <w:r>
        <w:rPr>
          <w:w w:val="105"/>
          <w:sz w:val="27"/>
        </w:rPr>
        <w:t>1 пункта 2.1 строку</w:t>
      </w:r>
    </w:p>
    <w:p>
      <w:pPr>
        <w:pStyle w:val="BodyText"/>
        <w:spacing w:before="179"/>
        <w:ind w:left="236"/>
        <w:rPr>
          <w:rFonts w:ascii="Arial" w:hAnsi="Arial"/>
        </w:rPr>
      </w:pPr>
      <w:r>
        <w:rPr>
          <w:rFonts w:ascii="Arial" w:hAnsi="Arial"/>
          <w:w w:val="104"/>
        </w:rPr>
        <w:t>«</w:t>
      </w:r>
    </w:p>
    <w:p>
      <w:pPr>
        <w:pStyle w:val="BodyText"/>
        <w:spacing w:before="8"/>
        <w:rPr>
          <w:rFonts w:ascii="Arial"/>
          <w:sz w:val="8"/>
        </w:rPr>
      </w:pPr>
      <w:r>
        <w:rPr/>
        <w:pict>
          <v:group style="position:absolute;margin-left:61.53849pt;margin-top:7.608533pt;width:509.65pt;height:126.9pt;mso-position-horizontal-relative:page;mso-position-vertical-relative:paragraph;z-index:34576;mso-wrap-distance-left:0;mso-wrap-distance-right:0" coordorigin="1231,152" coordsize="10193,2538">
            <v:line style="position:absolute" from="6543,2689" to="6543,152" stroked="true" strokeweight="1.201924pt" strokecolor="#000000">
              <v:stroke dashstyle="solid"/>
            </v:line>
            <v:line style="position:absolute" from="11394,2689" to="11394,171" stroked="true" strokeweight="1.201924pt" strokecolor="#000000">
              <v:stroke dashstyle="solid"/>
            </v:line>
            <v:line style="position:absolute" from="1250,176" to="11423,176" stroked="true" strokeweight="1.201338pt" strokecolor="#000000">
              <v:stroke dashstyle="solid"/>
            </v:line>
            <v:line style="position:absolute" from="1231,2656" to="11423,2656" stroked="true" strokeweight="1.201338pt" strokecolor="#000000">
              <v:stroke dashstyle="solid"/>
            </v:line>
            <v:shape style="position:absolute;left:8705;top:319;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254;top:176;width:5289;height:2480" type="#_x0000_t202" filled="false" stroked="true" strokeweight="1.201924pt" strokecolor="#000000">
              <v:textbox inset="0,0,0,0">
                <w:txbxContent>
                  <w:p>
                    <w:pPr>
                      <w:spacing w:line="290" w:lineRule="auto" w:before="110"/>
                      <w:ind w:left="89" w:right="147" w:firstLine="8"/>
                      <w:jc w:val="left"/>
                      <w:rPr>
                        <w:sz w:val="27"/>
                      </w:rPr>
                    </w:pPr>
                    <w:r>
                      <w:rPr>
                        <w:sz w:val="27"/>
                      </w:rPr>
                      <w:t>на базе основного общего образования, включая получение среднего общего образования в соответст.sии с требованиями федерального государственного обра1овательного стандарта среднего общего образования</w:t>
                    </w:r>
                  </w:p>
                </w:txbxContent>
              </v:textbox>
              <v:stroke dashstyle="solid"/>
              <w10:wrap type="none"/>
            </v:shape>
            <w10:wrap type="topAndBottom"/>
          </v:group>
        </w:pict>
      </w:r>
    </w:p>
    <w:p>
      <w:pPr>
        <w:pStyle w:val="BodyText"/>
        <w:spacing w:line="277" w:lineRule="exact"/>
        <w:ind w:right="121"/>
        <w:jc w:val="right"/>
        <w:rPr>
          <w:rFonts w:ascii="Arial" w:hAnsi="Arial"/>
        </w:rPr>
      </w:pPr>
      <w:r>
        <w:rPr>
          <w:rFonts w:ascii="Arial" w:hAnsi="Arial"/>
          <w:w w:val="104"/>
        </w:rPr>
        <w:t>»</w:t>
      </w:r>
    </w:p>
    <w:p>
      <w:pPr>
        <w:spacing w:before="164"/>
        <w:ind w:left="934" w:right="0" w:firstLine="0"/>
        <w:jc w:val="left"/>
        <w:rPr>
          <w:sz w:val="27"/>
        </w:rPr>
      </w:pPr>
      <w:r>
        <w:rPr>
          <w:sz w:val="27"/>
        </w:rPr>
        <w:t>заменить строкой</w:t>
      </w:r>
    </w:p>
    <w:p>
      <w:pPr>
        <w:pStyle w:val="BodyText"/>
        <w:spacing w:before="184"/>
        <w:ind w:left="222"/>
        <w:rPr>
          <w:rFonts w:ascii="Arial" w:hAnsi="Arial"/>
        </w:rPr>
      </w:pPr>
      <w:r>
        <w:rPr/>
        <w:pict>
          <v:group style="position:absolute;margin-left:61.53849pt;margin-top:32.423141pt;width:509.65pt;height:126.9pt;mso-position-horizontal-relative:page;mso-position-vertical-relative:paragraph;z-index:34648;mso-wrap-distance-left:0;mso-wrap-distance-right:0" coordorigin="1231,648" coordsize="10193,2538">
            <v:line style="position:absolute" from="6591,3186" to="6591,648" stroked="true" strokeweight="1.201924pt" strokecolor="#000000">
              <v:stroke dashstyle="solid"/>
            </v:line>
            <v:line style="position:absolute" from="11385,3186" to="11385,668" stroked="true" strokeweight="1.201924pt" strokecolor="#000000">
              <v:stroke dashstyle="solid"/>
            </v:line>
            <v:line style="position:absolute" from="1231,672" to="11423,672" stroked="true" strokeweight="1.201338pt" strokecolor="#000000">
              <v:stroke dashstyle="solid"/>
            </v:line>
            <v:line style="position:absolute" from="1231,3162" to="11404,3162" stroked="true" strokeweight="1.201338pt" strokecolor="#000000">
              <v:stroke dashstyle="solid"/>
            </v:line>
            <v:shape style="position:absolute;left:8720;top:811;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245;top:672;width:5347;height:2490" type="#_x0000_t202" filled="false" stroked="true" strokeweight="1.201924pt" strokecolor="#000000">
              <v:textbox inset="0,0,0,0">
                <w:txbxContent>
                  <w:p>
                    <w:pPr>
                      <w:spacing w:line="292" w:lineRule="auto" w:before="110"/>
                      <w:ind w:left="89" w:right="454"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spacing w:line="266" w:lineRule="exact" w:before="0"/>
        <w:ind w:left="10169" w:right="0" w:firstLine="0"/>
        <w:jc w:val="left"/>
        <w:rPr>
          <w:sz w:val="27"/>
        </w:rPr>
      </w:pPr>
      <w:r>
        <w:rPr>
          <w:w w:val="105"/>
          <w:sz w:val="27"/>
        </w:rPr>
        <w:t>»;</w:t>
      </w:r>
    </w:p>
    <w:p>
      <w:pPr>
        <w:spacing w:line="379" w:lineRule="auto" w:before="184"/>
        <w:ind w:left="221" w:right="163" w:firstLine="701"/>
        <w:jc w:val="both"/>
        <w:rPr>
          <w:sz w:val="27"/>
        </w:rPr>
      </w:pPr>
      <w:r>
        <w:rPr>
          <w:w w:val="105"/>
          <w:sz w:val="27"/>
        </w:rPr>
        <w:t>е) в абзаце четвертом пункта 2.3 аббревиатуру «ПООП» заменить аббревиатурой «ПОП»</w:t>
      </w:r>
    </w:p>
    <w:p>
      <w:pPr>
        <w:spacing w:line="305" w:lineRule="exact" w:before="0"/>
        <w:ind w:left="920" w:right="0" w:firstLine="0"/>
        <w:jc w:val="left"/>
        <w:rPr>
          <w:sz w:val="27"/>
        </w:rPr>
      </w:pPr>
      <w:r>
        <w:rPr>
          <w:sz w:val="27"/>
        </w:rPr>
        <w:t>ж) пункт 2.4 изложить в следующей редакции:</w:t>
      </w:r>
    </w:p>
    <w:p>
      <w:pPr>
        <w:spacing w:line="379" w:lineRule="auto" w:before="185"/>
        <w:ind w:left="216" w:right="142" w:firstLine="703"/>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tabs>
          <w:tab w:pos="2573" w:val="left" w:leader="none"/>
          <w:tab w:pos="3446" w:val="left" w:leader="none"/>
          <w:tab w:pos="3948" w:val="left" w:leader="none"/>
          <w:tab w:pos="5143" w:val="left" w:leader="none"/>
          <w:tab w:pos="5503" w:val="left" w:leader="none"/>
          <w:tab w:pos="6654" w:val="left" w:leader="none"/>
          <w:tab w:pos="9566" w:val="left" w:leader="none"/>
        </w:tabs>
        <w:spacing w:line="300" w:lineRule="exact" w:before="0"/>
        <w:ind w:left="916" w:right="0" w:firstLine="0"/>
        <w:jc w:val="left"/>
        <w:rPr>
          <w:sz w:val="27"/>
        </w:rPr>
      </w:pPr>
      <w:r>
        <w:rPr>
          <w:w w:val="105"/>
          <w:sz w:val="27"/>
        </w:rPr>
        <w:t>выполнение</w:t>
        <w:tab/>
        <w:t>работ</w:t>
        <w:tab/>
        <w:t>по</w:t>
        <w:tab/>
        <w:t>ремонту</w:t>
        <w:tab/>
        <w:t>и</w:t>
        <w:tab/>
        <w:t>наладке</w:t>
        <w:tab/>
        <w:t>сельскохозяйственных</w:t>
        <w:tab/>
        <w:t>машин</w:t>
      </w:r>
    </w:p>
    <w:p>
      <w:pPr>
        <w:spacing w:before="184"/>
        <w:ind w:left="215" w:right="0" w:firstLine="0"/>
        <w:jc w:val="left"/>
        <w:rPr>
          <w:sz w:val="27"/>
        </w:rPr>
      </w:pPr>
      <w:r>
        <w:rPr>
          <w:w w:val="105"/>
          <w:sz w:val="27"/>
        </w:rPr>
        <w:t>и оборудования (по выбору);</w:t>
      </w:r>
    </w:p>
    <w:p>
      <w:pPr>
        <w:spacing w:after="0"/>
        <w:jc w:val="left"/>
        <w:rPr>
          <w:sz w:val="27"/>
        </w:rPr>
        <w:sectPr>
          <w:headerReference w:type="default" r:id="rId1192"/>
          <w:footerReference w:type="default" r:id="rId1193"/>
          <w:pgSz w:w="11990" w:h="17230"/>
          <w:pgMar w:header="0" w:footer="450" w:top="0" w:bottom="640" w:left="1120" w:right="320"/>
        </w:sectPr>
      </w:pPr>
    </w:p>
    <w:p>
      <w:pPr>
        <w:pStyle w:val="BodyText"/>
        <w:rPr>
          <w:sz w:val="20"/>
        </w:rPr>
      </w:pPr>
      <w:r>
        <w:rPr/>
        <w:pict>
          <v:line style="position:absolute;mso-position-horizontal-relative:page;mso-position-vertical-relative:page;z-index:34744" from="2.403854pt,.000024pt" to="2.403854pt,860.400036pt" stroked="true" strokeweight="2.163469pt" strokecolor="#000000">
            <v:stroke dashstyle="solid"/>
            <w10:wrap type="none"/>
          </v:line>
        </w:pict>
      </w:r>
      <w:r>
        <w:rPr/>
        <w:pict>
          <v:line style="position:absolute;mso-position-horizontal-relative:page;mso-position-vertical-relative:page;z-index:34768" from="7.692334pt,1.681899pt" to="597.599969pt,1.681899pt" stroked="true" strokeweight="1.92214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line="376" w:lineRule="auto" w:before="89"/>
        <w:ind w:left="225" w:right="135" w:firstLine="700"/>
        <w:jc w:val="both"/>
      </w:pPr>
      <w:r>
        <w:rPr/>
        <w:t>выполнение механизированных работ  в сельскохозяйственном производстве с поддержанием технического состояния средств механизации (по</w:t>
      </w:r>
      <w:r>
        <w:rPr>
          <w:spacing w:val="18"/>
        </w:rPr>
        <w:t> </w:t>
      </w:r>
      <w:r>
        <w:rPr/>
        <w:t>выбору).»;</w:t>
      </w:r>
    </w:p>
    <w:p>
      <w:pPr>
        <w:pStyle w:val="BodyText"/>
        <w:spacing w:line="310" w:lineRule="exact"/>
        <w:ind w:left="923"/>
      </w:pPr>
      <w:r>
        <w:rPr/>
        <w:t>з) пункт 2.9 изложить в следующей редакции:</w:t>
      </w:r>
    </w:p>
    <w:p>
      <w:pPr>
        <w:pStyle w:val="BodyText"/>
        <w:spacing w:line="367" w:lineRule="auto" w:before="173"/>
        <w:ind w:left="215" w:right="105" w:firstLine="703"/>
        <w:jc w:val="both"/>
      </w:pPr>
      <w:r>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pPr>
        <w:pStyle w:val="BodyText"/>
        <w:spacing w:line="372" w:lineRule="auto" w:before="4"/>
        <w:ind w:left="911" w:right="618"/>
      </w:pPr>
      <w:r>
        <w:rPr/>
        <w:t>и) в пункте 2.10 аббревиатуру «ПООП» заменить аббревиатурой «ПОП»; к) в пункте 3.2·;</w:t>
      </w:r>
    </w:p>
    <w:p>
      <w:pPr>
        <w:pStyle w:val="BodyText"/>
        <w:spacing w:line="314" w:lineRule="exact"/>
        <w:ind w:left="917"/>
      </w:pPr>
      <w:r>
        <w:rPr/>
        <w:t>абзац четвертый после слов «использовать знания по» дополнить словами</w:t>
      </w:r>
    </w:p>
    <w:p>
      <w:pPr>
        <w:pStyle w:val="BodyText"/>
        <w:spacing w:before="173"/>
        <w:ind w:left="211"/>
      </w:pPr>
      <w:r>
        <w:rPr/>
        <w:t>«правовой и»;</w:t>
      </w:r>
    </w:p>
    <w:p>
      <w:pPr>
        <w:pStyle w:val="BodyText"/>
        <w:spacing w:line="364" w:lineRule="auto" w:before="163"/>
        <w:ind w:left="212" w:right="149" w:firstLine="698"/>
        <w:jc w:val="both"/>
      </w:pPr>
      <w:r>
        <w:rPr/>
        <w:t>в абзаце седьмом слово «общечеловеческих» заменить словами «российских духовно-нравственных»;</w:t>
      </w:r>
    </w:p>
    <w:p>
      <w:pPr>
        <w:pStyle w:val="BodyText"/>
        <w:spacing w:before="7"/>
        <w:ind w:left="906"/>
      </w:pPr>
      <w:r>
        <w:rPr/>
        <w:t>л) пункт 3.3 изложить в следующей редакции:</w:t>
      </w:r>
    </w:p>
    <w:p>
      <w:pPr>
        <w:pStyle w:val="BodyText"/>
        <w:spacing w:line="372" w:lineRule="auto" w:before="173"/>
        <w:ind w:left="204" w:right="139" w:firstLine="699"/>
        <w:jc w:val="both"/>
      </w:pPr>
      <w:r>
        <w:rPr/>
        <w:t>«3.3. Выпускник, освоивший образовательную программу, должен обладать профессиональными компетенциями (далее - IЖ), соответствующими выбранным видам деятельности (Таблица № 2), предусмотренным пунктом 2.4 ФГОС СПО, сформированными  </w:t>
      </w:r>
      <w:r>
        <w:rPr>
          <w:spacing w:val="6"/>
        </w:rPr>
        <w:t>,в  </w:t>
      </w:r>
      <w:r>
        <w:rPr/>
        <w:t>том   числе   на   основе   профессиональных   стандартов (при наличии), указанных в</w:t>
      </w:r>
      <w:r>
        <w:rPr>
          <w:spacing w:val="21"/>
        </w:rPr>
        <w:t> </w:t>
      </w:r>
      <w:r>
        <w:rPr/>
        <w:t>ПОП:</w:t>
      </w:r>
    </w:p>
    <w:p>
      <w:pPr>
        <w:pStyle w:val="BodyText"/>
        <w:spacing w:line="306" w:lineRule="exact"/>
        <w:ind w:right="130"/>
        <w:jc w:val="right"/>
      </w:pPr>
      <w:r>
        <w:rPr/>
        <w:pict>
          <v:shape style="position:absolute;margin-left:63.942528pt;margin-top:49.040604pt;width:153.15pt;height:48.8pt;mso-position-horizontal-relative:page;mso-position-vertical-relative:paragraph;z-index:34792" type="#_x0000_t202" filled="false" stroked="true" strokeweight="1.201927pt" strokecolor="#000000">
            <v:textbox inset="0,0,0,0">
              <w:txbxContent>
                <w:p>
                  <w:pPr>
                    <w:pStyle w:val="BodyText"/>
                    <w:spacing w:before="106"/>
                    <w:ind w:left="353"/>
                  </w:pPr>
                  <w:r>
                    <w:rPr/>
                    <w:t>Виды деятельности</w:t>
                  </w:r>
                </w:p>
              </w:txbxContent>
            </v:textbox>
            <v:stroke dashstyle="solid"/>
            <w10:wrap type="none"/>
          </v:shape>
        </w:pict>
      </w:r>
      <w:r>
        <w:rPr>
          <w:w w:val="105"/>
        </w:rPr>
        <w:t>Таблица№ 2</w:t>
      </w:r>
    </w:p>
    <w:p>
      <w:pPr>
        <w:pStyle w:val="BodyText"/>
        <w:rPr>
          <w:sz w:val="20"/>
        </w:rPr>
      </w:pPr>
    </w:p>
    <w:p>
      <w:pPr>
        <w:pStyle w:val="BodyText"/>
        <w:rPr>
          <w:sz w:val="20"/>
        </w:rPr>
      </w:pPr>
    </w:p>
    <w:p>
      <w:pPr>
        <w:pStyle w:val="BodyText"/>
        <w:spacing w:before="1"/>
        <w:rPr>
          <w:sz w:val="14"/>
        </w:rPr>
      </w:pPr>
      <w:r>
        <w:rPr/>
        <w:pict>
          <v:shape style="position:absolute;margin-left:217.068054pt;margin-top:10.734833pt;width:354.1pt;height:48.8pt;mso-position-horizontal-relative:page;mso-position-vertical-relative:paragraph;z-index:34720;mso-wrap-distance-left:0;mso-wrap-distance-right:0" type="#_x0000_t202" filled="false" stroked="true" strokeweight="1.201927pt" strokecolor="#000000">
            <v:textbox inset="0,0,0,0">
              <w:txbxContent>
                <w:p>
                  <w:pPr>
                    <w:pStyle w:val="BodyText"/>
                    <w:spacing w:line="283" w:lineRule="auto" w:before="96"/>
                    <w:ind w:left="2341" w:hanging="1917"/>
                  </w:pPr>
                  <w:r>
                    <w:rPr/>
                    <w:t>Профессиональные компетенции, соответствующие видам деятельности</w:t>
                  </w:r>
                </w:p>
              </w:txbxContent>
            </v:textbox>
            <v:stroke dashstyle="solid"/>
            <w10:wrap type="topAndBottom"/>
          </v:shape>
        </w:pict>
      </w:r>
    </w:p>
    <w:p>
      <w:pPr>
        <w:spacing w:after="0"/>
        <w:rPr>
          <w:sz w:val="14"/>
        </w:rPr>
        <w:sectPr>
          <w:headerReference w:type="default" r:id="rId1194"/>
          <w:footerReference w:type="default" r:id="rId1195"/>
          <w:pgSz w:w="11960" w:h="17210"/>
          <w:pgMar w:header="0" w:footer="434" w:top="0" w:bottom="620" w:left="1140" w:right="300"/>
          <w:pgNumType w:start="615"/>
        </w:sectPr>
      </w:pPr>
    </w:p>
    <w:p>
      <w:pPr>
        <w:pStyle w:val="BodyText"/>
        <w:rPr>
          <w:sz w:val="20"/>
        </w:rPr>
      </w:pPr>
      <w:r>
        <w:rPr/>
        <w:pict>
          <v:line style="position:absolute;mso-position-horizontal-relative:page;mso-position-vertical-relative:page;z-index:34816" from="1.442313pt,.000024pt" to="1.442313pt,860.400036pt" stroked="true" strokeweight="1.682698pt" strokecolor="#000000">
            <v:stroke dashstyle="solid"/>
            <w10:wrap type="none"/>
          </v:line>
        </w:pict>
      </w:r>
      <w:r>
        <w:rPr/>
        <w:pict>
          <v:line style="position:absolute;mso-position-horizontal-relative:page;mso-position-vertical-relative:page;z-index:34840" from="6.730792pt,1.201364pt" to="597.599968pt,1.201364pt" stroked="true" strokeweight="1.92214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p>
    <w:tbl>
      <w:tblPr>
        <w:tblW w:w="0" w:type="auto"/>
        <w:jc w:val="left"/>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63"/>
        <w:gridCol w:w="7077"/>
      </w:tblGrid>
      <w:tr>
        <w:trPr>
          <w:trHeight w:val="471" w:hRule="atLeast"/>
        </w:trPr>
        <w:tc>
          <w:tcPr>
            <w:tcW w:w="3063" w:type="dxa"/>
            <w:tcBorders>
              <w:top w:val="nil"/>
              <w:bottom w:val="nil"/>
              <w:right w:val="single" w:sz="8" w:space="0" w:color="000000"/>
            </w:tcBorders>
          </w:tcPr>
          <w:p>
            <w:pPr>
              <w:pStyle w:val="TableParagraph"/>
              <w:spacing w:before="113"/>
              <w:ind w:left="79"/>
              <w:rPr>
                <w:sz w:val="27"/>
              </w:rPr>
            </w:pPr>
            <w:r>
              <w:rPr>
                <w:sz w:val="27"/>
              </w:rPr>
              <w:t>выполнение работ по</w:t>
            </w:r>
          </w:p>
        </w:tc>
        <w:tc>
          <w:tcPr>
            <w:tcW w:w="7077" w:type="dxa"/>
            <w:tcBorders>
              <w:top w:val="nil"/>
              <w:left w:val="single" w:sz="8" w:space="0" w:color="000000"/>
              <w:bottom w:val="nil"/>
            </w:tcBorders>
          </w:tcPr>
          <w:p>
            <w:pPr>
              <w:pStyle w:val="TableParagraph"/>
              <w:spacing w:before="118"/>
              <w:ind w:left="65"/>
              <w:rPr>
                <w:sz w:val="27"/>
              </w:rPr>
            </w:pPr>
            <w:r>
              <w:rPr>
                <w:sz w:val="27"/>
              </w:rPr>
              <w:t>ТЖ 1.1. Выполнять работы по разборке (сборке), монтажу</w:t>
            </w:r>
          </w:p>
        </w:tc>
      </w:tr>
      <w:tr>
        <w:trPr>
          <w:trHeight w:val="384" w:hRule="atLeast"/>
        </w:trPr>
        <w:tc>
          <w:tcPr>
            <w:tcW w:w="3063" w:type="dxa"/>
            <w:tcBorders>
              <w:top w:val="nil"/>
              <w:bottom w:val="nil"/>
              <w:right w:val="single" w:sz="8" w:space="0" w:color="000000"/>
            </w:tcBorders>
          </w:tcPr>
          <w:p>
            <w:pPr>
              <w:pStyle w:val="TableParagraph"/>
              <w:spacing w:before="31"/>
              <w:ind w:left="77"/>
              <w:rPr>
                <w:sz w:val="27"/>
              </w:rPr>
            </w:pPr>
            <w:r>
              <w:rPr>
                <w:w w:val="105"/>
                <w:sz w:val="27"/>
              </w:rPr>
              <w:t>ремонту и наладке</w:t>
            </w:r>
          </w:p>
        </w:tc>
        <w:tc>
          <w:tcPr>
            <w:tcW w:w="7077" w:type="dxa"/>
            <w:tcBorders>
              <w:top w:val="nil"/>
              <w:left w:val="single" w:sz="8" w:space="0" w:color="000000"/>
              <w:bottom w:val="nil"/>
            </w:tcBorders>
          </w:tcPr>
          <w:p>
            <w:pPr>
              <w:pStyle w:val="TableParagraph"/>
              <w:tabs>
                <w:tab w:pos="2540" w:val="left" w:leader="none"/>
                <w:tab w:pos="6221" w:val="left" w:leader="none"/>
              </w:tabs>
              <w:spacing w:before="36"/>
              <w:ind w:left="72"/>
              <w:rPr>
                <w:sz w:val="27"/>
              </w:rPr>
            </w:pPr>
            <w:r>
              <w:rPr>
                <w:sz w:val="27"/>
              </w:rPr>
              <w:t>(демонтажу)</w:t>
              <w:tab/>
              <w:t>сельскохозяйственных</w:t>
              <w:tab/>
              <w:t>машин</w:t>
            </w:r>
          </w:p>
        </w:tc>
      </w:tr>
      <w:tr>
        <w:trPr>
          <w:trHeight w:val="377" w:hRule="atLeast"/>
        </w:trPr>
        <w:tc>
          <w:tcPr>
            <w:tcW w:w="3063" w:type="dxa"/>
            <w:tcBorders>
              <w:top w:val="nil"/>
              <w:bottom w:val="nil"/>
              <w:right w:val="single" w:sz="8" w:space="0" w:color="000000"/>
            </w:tcBorders>
          </w:tcPr>
          <w:p>
            <w:pPr>
              <w:pStyle w:val="TableParagraph"/>
              <w:spacing w:before="26"/>
              <w:ind w:left="76"/>
              <w:rPr>
                <w:sz w:val="27"/>
              </w:rPr>
            </w:pPr>
            <w:r>
              <w:rPr>
                <w:w w:val="105"/>
                <w:sz w:val="27"/>
              </w:rPr>
              <w:t>сельскохозяйственных</w:t>
            </w:r>
          </w:p>
        </w:tc>
        <w:tc>
          <w:tcPr>
            <w:tcW w:w="7077" w:type="dxa"/>
            <w:tcBorders>
              <w:top w:val="nil"/>
              <w:left w:val="single" w:sz="8" w:space="0" w:color="000000"/>
              <w:bottom w:val="nil"/>
            </w:tcBorders>
          </w:tcPr>
          <w:p>
            <w:pPr>
              <w:pStyle w:val="TableParagraph"/>
              <w:spacing w:before="26"/>
              <w:ind w:left="72"/>
              <w:rPr>
                <w:sz w:val="27"/>
              </w:rPr>
            </w:pPr>
            <w:r>
              <w:rPr>
                <w:w w:val="105"/>
                <w:sz w:val="27"/>
              </w:rPr>
              <w:t>и оборудования.</w:t>
            </w:r>
          </w:p>
        </w:tc>
      </w:tr>
      <w:tr>
        <w:trPr>
          <w:trHeight w:val="377" w:hRule="atLeast"/>
        </w:trPr>
        <w:tc>
          <w:tcPr>
            <w:tcW w:w="3063" w:type="dxa"/>
            <w:tcBorders>
              <w:top w:val="nil"/>
              <w:bottom w:val="nil"/>
              <w:right w:val="single" w:sz="8" w:space="0" w:color="000000"/>
            </w:tcBorders>
          </w:tcPr>
          <w:p>
            <w:pPr>
              <w:pStyle w:val="TableParagraph"/>
              <w:spacing w:before="29"/>
              <w:ind w:left="75"/>
              <w:rPr>
                <w:sz w:val="27"/>
              </w:rPr>
            </w:pPr>
            <w:r>
              <w:rPr>
                <w:w w:val="105"/>
                <w:sz w:val="27"/>
              </w:rPr>
              <w:t>машин и оборудования</w:t>
            </w:r>
          </w:p>
        </w:tc>
        <w:tc>
          <w:tcPr>
            <w:tcW w:w="7077" w:type="dxa"/>
            <w:tcBorders>
              <w:top w:val="nil"/>
              <w:left w:val="single" w:sz="8" w:space="0" w:color="000000"/>
              <w:bottom w:val="nil"/>
            </w:tcBorders>
          </w:tcPr>
          <w:p>
            <w:pPr>
              <w:pStyle w:val="TableParagraph"/>
              <w:tabs>
                <w:tab w:pos="715" w:val="left" w:leader="none"/>
                <w:tab w:pos="1385" w:val="left" w:leader="none"/>
                <w:tab w:pos="3194" w:val="left" w:leader="none"/>
                <w:tab w:pos="4298" w:val="left" w:leader="none"/>
                <w:tab w:pos="5211" w:val="left" w:leader="none"/>
                <w:tab w:pos="5615" w:val="left" w:leader="none"/>
              </w:tabs>
              <w:spacing w:before="29"/>
              <w:ind w:left="65"/>
              <w:rPr>
                <w:sz w:val="27"/>
              </w:rPr>
            </w:pPr>
            <w:r>
              <w:rPr>
                <w:sz w:val="27"/>
              </w:rPr>
              <w:t>ТЖ</w:t>
              <w:tab/>
              <w:t>1.2.</w:t>
              <w:tab/>
              <w:t>Производить</w:t>
              <w:tab/>
              <w:t>ремонт</w:t>
              <w:tab/>
              <w:t>узлов</w:t>
              <w:tab/>
              <w:t>и</w:t>
              <w:tab/>
              <w:t>механизмов</w:t>
            </w:r>
          </w:p>
        </w:tc>
      </w:tr>
      <w:tr>
        <w:trPr>
          <w:trHeight w:val="382" w:hRule="atLeast"/>
        </w:trPr>
        <w:tc>
          <w:tcPr>
            <w:tcW w:w="3063" w:type="dxa"/>
            <w:tcBorders>
              <w:top w:val="nil"/>
              <w:bottom w:val="nil"/>
              <w:right w:val="single" w:sz="8" w:space="0" w:color="000000"/>
            </w:tcBorders>
          </w:tcPr>
          <w:p>
            <w:pPr>
              <w:pStyle w:val="TableParagraph"/>
              <w:spacing w:before="26"/>
              <w:ind w:left="70"/>
              <w:rPr>
                <w:sz w:val="27"/>
              </w:rPr>
            </w:pPr>
            <w:r>
              <w:rPr>
                <w:w w:val="105"/>
                <w:sz w:val="27"/>
              </w:rPr>
              <w:t>(по выбору)</w:t>
            </w:r>
          </w:p>
        </w:tc>
        <w:tc>
          <w:tcPr>
            <w:tcW w:w="7077" w:type="dxa"/>
            <w:tcBorders>
              <w:top w:val="nil"/>
              <w:left w:val="single" w:sz="8" w:space="0" w:color="000000"/>
              <w:bottom w:val="nil"/>
            </w:tcBorders>
          </w:tcPr>
          <w:p>
            <w:pPr>
              <w:pStyle w:val="TableParagraph"/>
              <w:spacing w:before="31"/>
              <w:ind w:left="68"/>
              <w:rPr>
                <w:sz w:val="27"/>
              </w:rPr>
            </w:pPr>
            <w:r>
              <w:rPr>
                <w:w w:val="105"/>
                <w:sz w:val="27"/>
              </w:rPr>
              <w:t>сельскохозяйственных машин и оборудования.</w:t>
            </w:r>
          </w:p>
        </w:tc>
      </w:tr>
      <w:tr>
        <w:trPr>
          <w:trHeight w:val="377" w:hRule="atLeast"/>
        </w:trPr>
        <w:tc>
          <w:tcPr>
            <w:tcW w:w="3063" w:type="dxa"/>
            <w:tcBorders>
              <w:top w:val="nil"/>
              <w:bottom w:val="nil"/>
              <w:right w:val="single" w:sz="8" w:space="0" w:color="000000"/>
            </w:tcBorders>
          </w:tcPr>
          <w:p>
            <w:pPr>
              <w:pStyle w:val="TableParagraph"/>
              <w:rPr>
                <w:sz w:val="26"/>
              </w:rPr>
            </w:pPr>
          </w:p>
        </w:tc>
        <w:tc>
          <w:tcPr>
            <w:tcW w:w="7077" w:type="dxa"/>
            <w:tcBorders>
              <w:top w:val="nil"/>
              <w:left w:val="single" w:sz="8" w:space="0" w:color="000000"/>
              <w:bottom w:val="nil"/>
            </w:tcBorders>
          </w:tcPr>
          <w:p>
            <w:pPr>
              <w:pStyle w:val="TableParagraph"/>
              <w:tabs>
                <w:tab w:pos="912" w:val="left" w:leader="none"/>
                <w:tab w:pos="1779" w:val="left" w:leader="none"/>
                <w:tab w:pos="3793" w:val="left" w:leader="none"/>
                <w:tab w:pos="6113" w:val="left" w:leader="none"/>
              </w:tabs>
              <w:spacing w:before="29"/>
              <w:ind w:left="65"/>
              <w:rPr>
                <w:sz w:val="27"/>
              </w:rPr>
            </w:pPr>
            <w:r>
              <w:rPr>
                <w:sz w:val="27"/>
              </w:rPr>
              <w:t>ТЖ</w:t>
              <w:tab/>
              <w:t>1.3.</w:t>
              <w:tab/>
              <w:t>Производить</w:t>
              <w:tab/>
              <w:t>восстановление</w:t>
              <w:tab/>
              <w:t>деталей</w:t>
            </w:r>
          </w:p>
        </w:tc>
      </w:tr>
      <w:tr>
        <w:trPr>
          <w:trHeight w:val="377" w:hRule="atLeast"/>
        </w:trPr>
        <w:tc>
          <w:tcPr>
            <w:tcW w:w="3063" w:type="dxa"/>
            <w:tcBorders>
              <w:top w:val="nil"/>
              <w:bottom w:val="nil"/>
              <w:right w:val="single" w:sz="8" w:space="0" w:color="000000"/>
            </w:tcBorders>
          </w:tcPr>
          <w:p>
            <w:pPr>
              <w:pStyle w:val="TableParagraph"/>
              <w:rPr>
                <w:sz w:val="26"/>
              </w:rPr>
            </w:pPr>
          </w:p>
        </w:tc>
        <w:tc>
          <w:tcPr>
            <w:tcW w:w="7077" w:type="dxa"/>
            <w:tcBorders>
              <w:top w:val="nil"/>
              <w:left w:val="single" w:sz="8" w:space="0" w:color="000000"/>
              <w:bottom w:val="nil"/>
            </w:tcBorders>
          </w:tcPr>
          <w:p>
            <w:pPr>
              <w:pStyle w:val="TableParagraph"/>
              <w:spacing w:before="26"/>
              <w:ind w:left="64"/>
              <w:rPr>
                <w:sz w:val="27"/>
              </w:rPr>
            </w:pPr>
            <w:r>
              <w:rPr>
                <w:w w:val="105"/>
                <w:sz w:val="27"/>
              </w:rPr>
              <w:t>сельскохозяйственных машин и оборудования.</w:t>
            </w:r>
          </w:p>
        </w:tc>
      </w:tr>
      <w:tr>
        <w:trPr>
          <w:trHeight w:val="379" w:hRule="atLeast"/>
        </w:trPr>
        <w:tc>
          <w:tcPr>
            <w:tcW w:w="3063" w:type="dxa"/>
            <w:tcBorders>
              <w:top w:val="nil"/>
              <w:bottom w:val="nil"/>
              <w:right w:val="single" w:sz="8" w:space="0" w:color="000000"/>
            </w:tcBorders>
          </w:tcPr>
          <w:p>
            <w:pPr>
              <w:pStyle w:val="TableParagraph"/>
              <w:rPr>
                <w:sz w:val="26"/>
              </w:rPr>
            </w:pPr>
          </w:p>
        </w:tc>
        <w:tc>
          <w:tcPr>
            <w:tcW w:w="7077" w:type="dxa"/>
            <w:tcBorders>
              <w:top w:val="nil"/>
              <w:left w:val="single" w:sz="8" w:space="0" w:color="000000"/>
              <w:bottom w:val="nil"/>
            </w:tcBorders>
          </w:tcPr>
          <w:p>
            <w:pPr>
              <w:pStyle w:val="TableParagraph"/>
              <w:tabs>
                <w:tab w:pos="696" w:val="left" w:leader="none"/>
                <w:tab w:pos="1352" w:val="left" w:leader="none"/>
                <w:tab w:pos="2919" w:val="left" w:leader="none"/>
                <w:tab w:pos="4434" w:val="left" w:leader="none"/>
                <w:tab w:pos="5683" w:val="left" w:leader="none"/>
              </w:tabs>
              <w:spacing w:before="29"/>
              <w:ind w:left="60"/>
              <w:rPr>
                <w:sz w:val="27"/>
              </w:rPr>
            </w:pPr>
            <w:r>
              <w:rPr>
                <w:sz w:val="27"/>
              </w:rPr>
              <w:t>ТЖ</w:t>
              <w:tab/>
              <w:t>1.4.</w:t>
              <w:tab/>
              <w:t>Выполнять</w:t>
              <w:tab/>
              <w:t>стендовую</w:t>
              <w:tab/>
              <w:t>обкатку,</w:t>
              <w:tab/>
              <w:t>испытание,</w:t>
            </w:r>
          </w:p>
        </w:tc>
      </w:tr>
      <w:tr>
        <w:trPr>
          <w:trHeight w:val="379" w:hRule="atLeast"/>
        </w:trPr>
        <w:tc>
          <w:tcPr>
            <w:tcW w:w="3063" w:type="dxa"/>
            <w:tcBorders>
              <w:top w:val="nil"/>
              <w:bottom w:val="nil"/>
              <w:right w:val="single" w:sz="8" w:space="0" w:color="000000"/>
            </w:tcBorders>
          </w:tcPr>
          <w:p>
            <w:pPr>
              <w:pStyle w:val="TableParagraph"/>
              <w:rPr>
                <w:sz w:val="26"/>
              </w:rPr>
            </w:pPr>
          </w:p>
        </w:tc>
        <w:tc>
          <w:tcPr>
            <w:tcW w:w="7077" w:type="dxa"/>
            <w:tcBorders>
              <w:top w:val="nil"/>
              <w:left w:val="single" w:sz="8" w:space="0" w:color="000000"/>
              <w:bottom w:val="nil"/>
            </w:tcBorders>
          </w:tcPr>
          <w:p>
            <w:pPr>
              <w:pStyle w:val="TableParagraph"/>
              <w:tabs>
                <w:tab w:pos="4607" w:val="left" w:leader="none"/>
              </w:tabs>
              <w:spacing w:before="29"/>
              <w:ind w:left="69"/>
              <w:rPr>
                <w:sz w:val="27"/>
              </w:rPr>
            </w:pPr>
            <w:r>
              <w:rPr>
                <w:w w:val="105"/>
                <w:sz w:val="27"/>
              </w:rPr>
              <w:t>регулирование</w:t>
              <w:tab/>
            </w:r>
            <w:r>
              <w:rPr>
                <w:sz w:val="27"/>
              </w:rPr>
              <w:t>отремонтированных</w:t>
            </w:r>
          </w:p>
        </w:tc>
      </w:tr>
      <w:tr>
        <w:trPr>
          <w:trHeight w:val="379" w:hRule="atLeast"/>
        </w:trPr>
        <w:tc>
          <w:tcPr>
            <w:tcW w:w="3063" w:type="dxa"/>
            <w:tcBorders>
              <w:top w:val="nil"/>
              <w:bottom w:val="nil"/>
              <w:right w:val="single" w:sz="8" w:space="0" w:color="000000"/>
            </w:tcBorders>
          </w:tcPr>
          <w:p>
            <w:pPr>
              <w:pStyle w:val="TableParagraph"/>
              <w:rPr>
                <w:sz w:val="26"/>
              </w:rPr>
            </w:pPr>
          </w:p>
        </w:tc>
        <w:tc>
          <w:tcPr>
            <w:tcW w:w="7077" w:type="dxa"/>
            <w:tcBorders>
              <w:top w:val="nil"/>
              <w:left w:val="single" w:sz="8" w:space="0" w:color="000000"/>
              <w:bottom w:val="nil"/>
            </w:tcBorders>
          </w:tcPr>
          <w:p>
            <w:pPr>
              <w:pStyle w:val="TableParagraph"/>
              <w:spacing w:before="29"/>
              <w:ind w:left="64"/>
              <w:rPr>
                <w:sz w:val="27"/>
              </w:rPr>
            </w:pPr>
            <w:r>
              <w:rPr>
                <w:w w:val="105"/>
                <w:sz w:val="27"/>
              </w:rPr>
              <w:t>сельскохозяйственных машин и оборудования.</w:t>
            </w:r>
          </w:p>
        </w:tc>
      </w:tr>
      <w:tr>
        <w:trPr>
          <w:trHeight w:val="377" w:hRule="atLeast"/>
        </w:trPr>
        <w:tc>
          <w:tcPr>
            <w:tcW w:w="3063" w:type="dxa"/>
            <w:tcBorders>
              <w:top w:val="nil"/>
              <w:bottom w:val="nil"/>
              <w:right w:val="single" w:sz="8" w:space="0" w:color="000000"/>
            </w:tcBorders>
          </w:tcPr>
          <w:p>
            <w:pPr>
              <w:pStyle w:val="TableParagraph"/>
              <w:rPr>
                <w:sz w:val="26"/>
              </w:rPr>
            </w:pPr>
          </w:p>
        </w:tc>
        <w:tc>
          <w:tcPr>
            <w:tcW w:w="7077" w:type="dxa"/>
            <w:tcBorders>
              <w:top w:val="nil"/>
              <w:left w:val="single" w:sz="8" w:space="0" w:color="000000"/>
              <w:bottom w:val="nil"/>
            </w:tcBorders>
          </w:tcPr>
          <w:p>
            <w:pPr>
              <w:pStyle w:val="TableParagraph"/>
              <w:spacing w:before="29"/>
              <w:ind w:left="60"/>
              <w:rPr>
                <w:sz w:val="27"/>
              </w:rPr>
            </w:pPr>
            <w:r>
              <w:rPr>
                <w:sz w:val="27"/>
              </w:rPr>
              <w:t>ТЖ 1.5. Выполнять наладку сельскохозяйственных машин</w:t>
            </w:r>
          </w:p>
        </w:tc>
      </w:tr>
      <w:tr>
        <w:trPr>
          <w:trHeight w:val="492" w:hRule="atLeast"/>
        </w:trPr>
        <w:tc>
          <w:tcPr>
            <w:tcW w:w="3063" w:type="dxa"/>
            <w:tcBorders>
              <w:top w:val="nil"/>
              <w:right w:val="single" w:sz="8" w:space="0" w:color="000000"/>
            </w:tcBorders>
          </w:tcPr>
          <w:p>
            <w:pPr>
              <w:pStyle w:val="TableParagraph"/>
              <w:rPr>
                <w:sz w:val="26"/>
              </w:rPr>
            </w:pPr>
          </w:p>
        </w:tc>
        <w:tc>
          <w:tcPr>
            <w:tcW w:w="7077" w:type="dxa"/>
            <w:tcBorders>
              <w:top w:val="nil"/>
              <w:left w:val="single" w:sz="8" w:space="0" w:color="000000"/>
            </w:tcBorders>
          </w:tcPr>
          <w:p>
            <w:pPr>
              <w:pStyle w:val="TableParagraph"/>
              <w:spacing w:before="26"/>
              <w:ind w:left="62"/>
              <w:rPr>
                <w:sz w:val="27"/>
              </w:rPr>
            </w:pPr>
            <w:r>
              <w:rPr>
                <w:w w:val="105"/>
                <w:sz w:val="27"/>
              </w:rPr>
              <w:t>и оборудования.</w:t>
            </w:r>
          </w:p>
        </w:tc>
      </w:tr>
      <w:tr>
        <w:trPr>
          <w:trHeight w:val="458" w:hRule="atLeast"/>
        </w:trPr>
        <w:tc>
          <w:tcPr>
            <w:tcW w:w="3063" w:type="dxa"/>
            <w:tcBorders>
              <w:bottom w:val="nil"/>
              <w:right w:val="single" w:sz="8" w:space="0" w:color="000000"/>
            </w:tcBorders>
          </w:tcPr>
          <w:p>
            <w:pPr>
              <w:pStyle w:val="TableParagraph"/>
              <w:spacing w:before="110"/>
              <w:ind w:left="65"/>
              <w:rPr>
                <w:sz w:val="27"/>
              </w:rPr>
            </w:pPr>
            <w:r>
              <w:rPr>
                <w:sz w:val="27"/>
              </w:rPr>
              <w:t>выполнение</w:t>
            </w:r>
          </w:p>
        </w:tc>
        <w:tc>
          <w:tcPr>
            <w:tcW w:w="7077" w:type="dxa"/>
            <w:tcBorders>
              <w:left w:val="single" w:sz="8" w:space="0" w:color="000000"/>
              <w:bottom w:val="nil"/>
            </w:tcBorders>
          </w:tcPr>
          <w:p>
            <w:pPr>
              <w:pStyle w:val="TableParagraph"/>
              <w:spacing w:before="110"/>
              <w:ind w:left="51"/>
              <w:rPr>
                <w:sz w:val="27"/>
              </w:rPr>
            </w:pPr>
            <w:r>
              <w:rPr>
                <w:sz w:val="27"/>
              </w:rPr>
              <w:t>ТЖ 1.1. Выполнять основную обработку и предпосевную</w:t>
            </w:r>
          </w:p>
        </w:tc>
      </w:tr>
      <w:tr>
        <w:trPr>
          <w:trHeight w:val="377" w:hRule="atLeast"/>
        </w:trPr>
        <w:tc>
          <w:tcPr>
            <w:tcW w:w="3063" w:type="dxa"/>
            <w:tcBorders>
              <w:top w:val="nil"/>
              <w:bottom w:val="nil"/>
              <w:right w:val="single" w:sz="8" w:space="0" w:color="000000"/>
            </w:tcBorders>
          </w:tcPr>
          <w:p>
            <w:pPr>
              <w:pStyle w:val="TableParagraph"/>
              <w:spacing w:before="26"/>
              <w:ind w:left="65"/>
              <w:rPr>
                <w:sz w:val="27"/>
              </w:rPr>
            </w:pPr>
            <w:r>
              <w:rPr>
                <w:w w:val="105"/>
                <w:sz w:val="27"/>
              </w:rPr>
              <w:t>механизированных</w:t>
            </w:r>
          </w:p>
        </w:tc>
        <w:tc>
          <w:tcPr>
            <w:tcW w:w="7077" w:type="dxa"/>
            <w:tcBorders>
              <w:top w:val="nil"/>
              <w:left w:val="single" w:sz="8" w:space="0" w:color="000000"/>
              <w:bottom w:val="nil"/>
            </w:tcBorders>
          </w:tcPr>
          <w:p>
            <w:pPr>
              <w:pStyle w:val="TableParagraph"/>
              <w:tabs>
                <w:tab w:pos="1716" w:val="left" w:leader="none"/>
                <w:tab w:pos="2775" w:val="left" w:leader="none"/>
                <w:tab w:pos="3209" w:val="left" w:leader="none"/>
                <w:tab w:pos="4828" w:val="left" w:leader="none"/>
              </w:tabs>
              <w:spacing w:before="26"/>
              <w:ind w:left="62"/>
              <w:rPr>
                <w:sz w:val="27"/>
              </w:rPr>
            </w:pPr>
            <w:r>
              <w:rPr>
                <w:w w:val="105"/>
                <w:sz w:val="27"/>
              </w:rPr>
              <w:t>подготовку</w:t>
              <w:tab/>
              <w:t>почвы</w:t>
              <w:tab/>
              <w:t>с</w:t>
              <w:tab/>
              <w:t>заданными</w:t>
              <w:tab/>
            </w:r>
            <w:r>
              <w:rPr>
                <w:sz w:val="27"/>
              </w:rPr>
              <w:t>агротехническими</w:t>
            </w:r>
          </w:p>
        </w:tc>
      </w:tr>
      <w:tr>
        <w:trPr>
          <w:trHeight w:val="377" w:hRule="atLeast"/>
        </w:trPr>
        <w:tc>
          <w:tcPr>
            <w:tcW w:w="3063" w:type="dxa"/>
            <w:tcBorders>
              <w:top w:val="nil"/>
              <w:bottom w:val="nil"/>
              <w:right w:val="single" w:sz="8" w:space="0" w:color="000000"/>
            </w:tcBorders>
          </w:tcPr>
          <w:p>
            <w:pPr>
              <w:pStyle w:val="TableParagraph"/>
              <w:spacing w:before="29"/>
              <w:ind w:left="63"/>
              <w:rPr>
                <w:sz w:val="27"/>
              </w:rPr>
            </w:pPr>
            <w:r>
              <w:rPr>
                <w:sz w:val="27"/>
              </w:rPr>
              <w:t>работ в</w:t>
            </w:r>
          </w:p>
        </w:tc>
        <w:tc>
          <w:tcPr>
            <w:tcW w:w="7077" w:type="dxa"/>
            <w:tcBorders>
              <w:top w:val="nil"/>
              <w:left w:val="single" w:sz="8" w:space="0" w:color="000000"/>
              <w:bottom w:val="nil"/>
            </w:tcBorders>
          </w:tcPr>
          <w:p>
            <w:pPr>
              <w:pStyle w:val="TableParagraph"/>
              <w:spacing w:before="29"/>
              <w:ind w:left="57"/>
              <w:rPr>
                <w:sz w:val="27"/>
              </w:rPr>
            </w:pPr>
            <w:r>
              <w:rPr>
                <w:sz w:val="27"/>
              </w:rPr>
              <w:t>требованиями.</w:t>
            </w:r>
          </w:p>
        </w:tc>
      </w:tr>
      <w:tr>
        <w:trPr>
          <w:trHeight w:val="374" w:hRule="atLeast"/>
        </w:trPr>
        <w:tc>
          <w:tcPr>
            <w:tcW w:w="3063" w:type="dxa"/>
            <w:tcBorders>
              <w:top w:val="nil"/>
              <w:bottom w:val="nil"/>
              <w:right w:val="single" w:sz="8" w:space="0" w:color="000000"/>
            </w:tcBorders>
          </w:tcPr>
          <w:p>
            <w:pPr>
              <w:pStyle w:val="TableParagraph"/>
              <w:spacing w:before="26"/>
              <w:ind w:left="57"/>
              <w:rPr>
                <w:sz w:val="27"/>
              </w:rPr>
            </w:pPr>
            <w:r>
              <w:rPr>
                <w:w w:val="105"/>
                <w:sz w:val="27"/>
              </w:rPr>
              <w:t>сельскохозяйственном</w:t>
            </w:r>
          </w:p>
        </w:tc>
        <w:tc>
          <w:tcPr>
            <w:tcW w:w="7077" w:type="dxa"/>
            <w:tcBorders>
              <w:top w:val="nil"/>
              <w:left w:val="single" w:sz="8" w:space="0" w:color="000000"/>
              <w:bottom w:val="nil"/>
            </w:tcBorders>
          </w:tcPr>
          <w:p>
            <w:pPr>
              <w:pStyle w:val="TableParagraph"/>
              <w:tabs>
                <w:tab w:pos="941" w:val="left" w:leader="none"/>
                <w:tab w:pos="1847" w:val="left" w:leader="none"/>
                <w:tab w:pos="3341" w:val="left" w:leader="none"/>
                <w:tab w:pos="5083" w:val="left" w:leader="none"/>
                <w:tab w:pos="5704" w:val="left" w:leader="none"/>
              </w:tabs>
              <w:spacing w:before="26"/>
              <w:ind w:left="51"/>
              <w:rPr>
                <w:sz w:val="27"/>
              </w:rPr>
            </w:pPr>
            <w:r>
              <w:rPr>
                <w:sz w:val="27"/>
              </w:rPr>
              <w:t>ТЖ</w:t>
              <w:tab/>
              <w:t>1.2.</w:t>
              <w:tab/>
              <w:t>Вносить</w:t>
              <w:tab/>
              <w:t>удобрения</w:t>
              <w:tab/>
              <w:t>с</w:t>
              <w:tab/>
              <w:t>заданными</w:t>
            </w:r>
          </w:p>
        </w:tc>
      </w:tr>
      <w:tr>
        <w:trPr>
          <w:trHeight w:val="374" w:hRule="atLeast"/>
        </w:trPr>
        <w:tc>
          <w:tcPr>
            <w:tcW w:w="3063" w:type="dxa"/>
            <w:tcBorders>
              <w:top w:val="nil"/>
              <w:bottom w:val="nil"/>
              <w:right w:val="single" w:sz="8" w:space="0" w:color="000000"/>
            </w:tcBorders>
          </w:tcPr>
          <w:p>
            <w:pPr>
              <w:pStyle w:val="TableParagraph"/>
              <w:spacing w:before="26"/>
              <w:ind w:left="61"/>
              <w:rPr>
                <w:sz w:val="27"/>
              </w:rPr>
            </w:pPr>
            <w:r>
              <w:rPr>
                <w:sz w:val="27"/>
              </w:rPr>
              <w:t>производстве с</w:t>
            </w:r>
          </w:p>
        </w:tc>
        <w:tc>
          <w:tcPr>
            <w:tcW w:w="7077" w:type="dxa"/>
            <w:tcBorders>
              <w:top w:val="nil"/>
              <w:left w:val="single" w:sz="8" w:space="0" w:color="000000"/>
              <w:bottom w:val="nil"/>
            </w:tcBorders>
          </w:tcPr>
          <w:p>
            <w:pPr>
              <w:pStyle w:val="TableParagraph"/>
              <w:spacing w:before="26"/>
              <w:ind w:left="54"/>
              <w:rPr>
                <w:sz w:val="27"/>
              </w:rPr>
            </w:pPr>
            <w:r>
              <w:rPr>
                <w:w w:val="105"/>
                <w:sz w:val="27"/>
              </w:rPr>
              <w:t>агротехническими требованиями.</w:t>
            </w:r>
          </w:p>
        </w:tc>
      </w:tr>
      <w:tr>
        <w:trPr>
          <w:trHeight w:val="379" w:hRule="atLeast"/>
        </w:trPr>
        <w:tc>
          <w:tcPr>
            <w:tcW w:w="3063" w:type="dxa"/>
            <w:tcBorders>
              <w:top w:val="nil"/>
              <w:bottom w:val="nil"/>
              <w:right w:val="single" w:sz="8" w:space="0" w:color="000000"/>
            </w:tcBorders>
          </w:tcPr>
          <w:p>
            <w:pPr>
              <w:pStyle w:val="TableParagraph"/>
              <w:spacing w:before="31"/>
              <w:ind w:left="61"/>
              <w:rPr>
                <w:sz w:val="27"/>
              </w:rPr>
            </w:pPr>
            <w:r>
              <w:rPr>
                <w:sz w:val="27"/>
              </w:rPr>
              <w:t>поддержанием</w:t>
            </w:r>
          </w:p>
        </w:tc>
        <w:tc>
          <w:tcPr>
            <w:tcW w:w="7077" w:type="dxa"/>
            <w:tcBorders>
              <w:top w:val="nil"/>
              <w:left w:val="single" w:sz="8" w:space="0" w:color="000000"/>
              <w:bottom w:val="nil"/>
            </w:tcBorders>
          </w:tcPr>
          <w:p>
            <w:pPr>
              <w:pStyle w:val="TableParagraph"/>
              <w:spacing w:before="26"/>
              <w:ind w:left="46"/>
              <w:rPr>
                <w:sz w:val="27"/>
              </w:rPr>
            </w:pPr>
            <w:r>
              <w:rPr>
                <w:w w:val="105"/>
                <w:sz w:val="27"/>
              </w:rPr>
              <w:t>ТЖ 1.3. Выполнять механизированные работы по посеву,</w:t>
            </w:r>
          </w:p>
        </w:tc>
      </w:tr>
      <w:tr>
        <w:trPr>
          <w:trHeight w:val="499" w:hRule="atLeast"/>
        </w:trPr>
        <w:tc>
          <w:tcPr>
            <w:tcW w:w="3063" w:type="dxa"/>
            <w:tcBorders>
              <w:top w:val="nil"/>
              <w:bottom w:val="nil"/>
              <w:right w:val="single" w:sz="8" w:space="0" w:color="000000"/>
            </w:tcBorders>
          </w:tcPr>
          <w:p>
            <w:pPr>
              <w:pStyle w:val="TableParagraph"/>
              <w:spacing w:before="26"/>
              <w:ind w:left="55"/>
              <w:rPr>
                <w:sz w:val="27"/>
              </w:rPr>
            </w:pPr>
            <w:r>
              <w:rPr>
                <w:sz w:val="27"/>
              </w:rPr>
              <w:t>технического состояния</w:t>
            </w:r>
          </w:p>
        </w:tc>
        <w:tc>
          <w:tcPr>
            <w:tcW w:w="7077" w:type="dxa"/>
            <w:tcBorders>
              <w:top w:val="nil"/>
              <w:left w:val="single" w:sz="8" w:space="0" w:color="000000"/>
              <w:bottom w:val="nil"/>
            </w:tcBorders>
          </w:tcPr>
          <w:p>
            <w:pPr>
              <w:pStyle w:val="TableParagraph"/>
              <w:spacing w:before="26"/>
              <w:ind w:left="58"/>
              <w:rPr>
                <w:sz w:val="27"/>
              </w:rPr>
            </w:pPr>
            <w:r>
              <w:rPr>
                <w:sz w:val="27"/>
              </w:rPr>
              <w:t>посадке и уходу за сельскохозяйственными культурами.</w:t>
            </w:r>
          </w:p>
        </w:tc>
      </w:tr>
      <w:tr>
        <w:trPr>
          <w:trHeight w:val="5268" w:hRule="atLeast"/>
        </w:trPr>
        <w:tc>
          <w:tcPr>
            <w:tcW w:w="3063" w:type="dxa"/>
            <w:tcBorders>
              <w:top w:val="nil"/>
              <w:right w:val="nil"/>
            </w:tcBorders>
          </w:tcPr>
          <w:p>
            <w:pPr>
              <w:pStyle w:val="TableParagraph"/>
              <w:spacing w:line="212" w:lineRule="exact"/>
              <w:ind w:left="57"/>
              <w:rPr>
                <w:sz w:val="27"/>
              </w:rPr>
            </w:pPr>
            <w:r>
              <w:rPr>
                <w:sz w:val="27"/>
              </w:rPr>
              <w:t>средств механизации</w:t>
            </w:r>
          </w:p>
          <w:p>
            <w:pPr>
              <w:pStyle w:val="TableParagraph"/>
              <w:spacing w:before="64"/>
              <w:ind w:left="55"/>
              <w:rPr>
                <w:sz w:val="27"/>
              </w:rPr>
            </w:pPr>
            <w:r>
              <w:rPr>
                <w:w w:val="105"/>
                <w:sz w:val="27"/>
              </w:rPr>
              <w:t>(по выбору)</w:t>
            </w:r>
          </w:p>
        </w:tc>
        <w:tc>
          <w:tcPr>
            <w:tcW w:w="7077" w:type="dxa"/>
            <w:tcBorders>
              <w:top w:val="nil"/>
              <w:left w:val="nil"/>
            </w:tcBorders>
          </w:tcPr>
          <w:p>
            <w:pPr>
              <w:pStyle w:val="TableParagraph"/>
              <w:tabs>
                <w:tab w:pos="2817" w:val="left" w:leader="none"/>
                <w:tab w:pos="4329" w:val="left" w:leader="none"/>
                <w:tab w:pos="5386" w:val="left" w:leader="none"/>
                <w:tab w:pos="5719" w:val="left" w:leader="none"/>
              </w:tabs>
              <w:spacing w:line="212" w:lineRule="exact"/>
              <w:ind w:left="56"/>
              <w:rPr>
                <w:sz w:val="27"/>
              </w:rPr>
            </w:pPr>
            <w:r>
              <w:rPr>
                <w:sz w:val="27"/>
              </w:rPr>
              <w:t>ТЖ  </w:t>
            </w:r>
            <w:r>
              <w:rPr>
                <w:spacing w:val="2"/>
                <w:sz w:val="27"/>
              </w:rPr>
              <w:t> </w:t>
            </w:r>
            <w:r>
              <w:rPr>
                <w:sz w:val="27"/>
              </w:rPr>
              <w:t>1.4.   Выполнять</w:t>
              <w:tab/>
              <w:t>уборочные</w:t>
              <w:tab/>
              <w:t>работы</w:t>
              <w:tab/>
              <w:t>с</w:t>
              <w:tab/>
              <w:t>заданными</w:t>
            </w:r>
          </w:p>
          <w:p>
            <w:pPr>
              <w:pStyle w:val="TableParagraph"/>
              <w:spacing w:before="64"/>
              <w:ind w:left="59"/>
              <w:rPr>
                <w:sz w:val="27"/>
              </w:rPr>
            </w:pPr>
            <w:r>
              <w:rPr>
                <w:w w:val="105"/>
                <w:sz w:val="27"/>
              </w:rPr>
              <w:t>агротехническими требованиями.</w:t>
            </w:r>
          </w:p>
          <w:p>
            <w:pPr>
              <w:pStyle w:val="TableParagraph"/>
              <w:spacing w:line="292" w:lineRule="auto" w:before="69"/>
              <w:ind w:left="57" w:right="42" w:hanging="2"/>
              <w:jc w:val="both"/>
              <w:rPr>
                <w:sz w:val="27"/>
              </w:rPr>
            </w:pPr>
            <w:r>
              <w:rPr>
                <w:w w:val="105"/>
                <w:sz w:val="27"/>
              </w:rPr>
              <w:t>ТЖ 1.5. Выполнять погрузочно-разгрузочные, транспортные и стационарные работы на тракторах.</w:t>
            </w:r>
          </w:p>
          <w:p>
            <w:pPr>
              <w:pStyle w:val="TableParagraph"/>
              <w:spacing w:before="2"/>
              <w:ind w:left="51"/>
              <w:rPr>
                <w:sz w:val="27"/>
              </w:rPr>
            </w:pPr>
            <w:r>
              <w:rPr>
                <w:sz w:val="27"/>
              </w:rPr>
              <w:t>ТЖ 1.6. Выполнять мелиоративные работы.</w:t>
            </w:r>
          </w:p>
          <w:p>
            <w:pPr>
              <w:pStyle w:val="TableParagraph"/>
              <w:spacing w:line="292" w:lineRule="auto" w:before="59"/>
              <w:ind w:left="54" w:right="47" w:hanging="4"/>
              <w:jc w:val="both"/>
              <w:rPr>
                <w:sz w:val="27"/>
              </w:rPr>
            </w:pPr>
            <w:r>
              <w:rPr>
                <w:w w:val="105"/>
                <w:sz w:val="27"/>
              </w:rPr>
              <w:t>ТЖ    </w:t>
            </w:r>
            <w:r>
              <w:rPr>
                <w:spacing w:val="-4"/>
                <w:w w:val="105"/>
                <w:sz w:val="27"/>
              </w:rPr>
              <w:t>1.7.    </w:t>
            </w:r>
            <w:r>
              <w:rPr>
                <w:w w:val="105"/>
                <w:sz w:val="27"/>
              </w:rPr>
              <w:t>Выполнять     механизированные     работы по</w:t>
            </w:r>
            <w:r>
              <w:rPr>
                <w:spacing w:val="-23"/>
                <w:w w:val="105"/>
                <w:sz w:val="27"/>
              </w:rPr>
              <w:t> </w:t>
            </w:r>
            <w:r>
              <w:rPr>
                <w:w w:val="105"/>
                <w:sz w:val="27"/>
              </w:rPr>
              <w:t>разгрузке</w:t>
            </w:r>
            <w:r>
              <w:rPr>
                <w:spacing w:val="-15"/>
                <w:w w:val="105"/>
                <w:sz w:val="27"/>
              </w:rPr>
              <w:t> </w:t>
            </w:r>
            <w:r>
              <w:rPr>
                <w:w w:val="105"/>
                <w:sz w:val="27"/>
              </w:rPr>
              <w:t>и</w:t>
            </w:r>
            <w:r>
              <w:rPr>
                <w:spacing w:val="-23"/>
                <w:w w:val="105"/>
                <w:sz w:val="27"/>
              </w:rPr>
              <w:t> </w:t>
            </w:r>
            <w:r>
              <w:rPr>
                <w:w w:val="105"/>
                <w:sz w:val="27"/>
              </w:rPr>
              <w:t>раздаче</w:t>
            </w:r>
            <w:r>
              <w:rPr>
                <w:spacing w:val="-12"/>
                <w:w w:val="105"/>
                <w:sz w:val="27"/>
              </w:rPr>
              <w:t> </w:t>
            </w:r>
            <w:r>
              <w:rPr>
                <w:w w:val="105"/>
                <w:sz w:val="27"/>
              </w:rPr>
              <w:t>кормов</w:t>
            </w:r>
            <w:r>
              <w:rPr>
                <w:spacing w:val="-16"/>
                <w:w w:val="105"/>
                <w:sz w:val="27"/>
              </w:rPr>
              <w:t> </w:t>
            </w:r>
            <w:r>
              <w:rPr>
                <w:w w:val="105"/>
                <w:sz w:val="27"/>
              </w:rPr>
              <w:t>животным,</w:t>
            </w:r>
            <w:r>
              <w:rPr>
                <w:spacing w:val="-11"/>
                <w:w w:val="105"/>
                <w:sz w:val="27"/>
              </w:rPr>
              <w:t> </w:t>
            </w:r>
            <w:r>
              <w:rPr>
                <w:w w:val="105"/>
                <w:sz w:val="27"/>
              </w:rPr>
              <w:t>уборке</w:t>
            </w:r>
            <w:r>
              <w:rPr>
                <w:spacing w:val="-18"/>
                <w:w w:val="105"/>
                <w:sz w:val="27"/>
              </w:rPr>
              <w:t> </w:t>
            </w:r>
            <w:r>
              <w:rPr>
                <w:w w:val="105"/>
                <w:sz w:val="27"/>
              </w:rPr>
              <w:t>навоза</w:t>
            </w:r>
            <w:r>
              <w:rPr>
                <w:spacing w:val="-15"/>
                <w:w w:val="105"/>
                <w:sz w:val="27"/>
              </w:rPr>
              <w:t> </w:t>
            </w:r>
            <w:r>
              <w:rPr>
                <w:w w:val="105"/>
                <w:sz w:val="27"/>
              </w:rPr>
              <w:t>и отходов</w:t>
            </w:r>
            <w:r>
              <w:rPr>
                <w:spacing w:val="5"/>
                <w:w w:val="105"/>
                <w:sz w:val="27"/>
              </w:rPr>
              <w:t> </w:t>
            </w:r>
            <w:r>
              <w:rPr>
                <w:w w:val="105"/>
                <w:sz w:val="27"/>
              </w:rPr>
              <w:t>животноводства.</w:t>
            </w:r>
          </w:p>
          <w:p>
            <w:pPr>
              <w:pStyle w:val="TableParagraph"/>
              <w:tabs>
                <w:tab w:pos="2329" w:val="left" w:leader="none"/>
                <w:tab w:pos="4421" w:val="left" w:leader="none"/>
                <w:tab w:pos="5552" w:val="left" w:leader="none"/>
              </w:tabs>
              <w:spacing w:line="288" w:lineRule="auto"/>
              <w:ind w:left="48" w:right="47" w:hanging="3"/>
              <w:jc w:val="both"/>
              <w:rPr>
                <w:sz w:val="27"/>
              </w:rPr>
            </w:pPr>
            <w:r>
              <w:rPr>
                <w:w w:val="105"/>
                <w:sz w:val="27"/>
              </w:rPr>
              <w:t>ТЖ 1.8. Выполнять техническое обслуживание при использовании и при хранении тракторов, комбайнов, сельскохозяйственных машин и оборудования, заправлять</w:t>
              <w:tab/>
              <w:t>тракторы</w:t>
              <w:tab/>
              <w:t>и</w:t>
              <w:tab/>
            </w:r>
            <w:r>
              <w:rPr>
                <w:position w:val="1"/>
                <w:sz w:val="27"/>
              </w:rPr>
              <w:t>самоходных </w:t>
            </w:r>
            <w:r>
              <w:rPr>
                <w:w w:val="105"/>
                <w:sz w:val="27"/>
              </w:rPr>
              <w:t>сельскохозяйственные машины </w:t>
            </w:r>
            <w:r>
              <w:rPr>
                <w:w w:val="105"/>
                <w:position w:val="1"/>
                <w:sz w:val="27"/>
              </w:rPr>
              <w:t>горюче-смазочными </w:t>
            </w:r>
            <w:r>
              <w:rPr>
                <w:w w:val="105"/>
                <w:sz w:val="27"/>
              </w:rPr>
              <w:t>материалами.</w:t>
            </w:r>
          </w:p>
        </w:tc>
      </w:tr>
    </w:tbl>
    <w:p>
      <w:pPr>
        <w:spacing w:before="4"/>
        <w:ind w:left="0" w:right="193" w:firstLine="0"/>
        <w:jc w:val="right"/>
        <w:rPr>
          <w:sz w:val="26"/>
        </w:rPr>
      </w:pPr>
      <w:r>
        <w:rPr>
          <w:w w:val="105"/>
          <w:sz w:val="26"/>
        </w:rPr>
        <w:t>»;</w:t>
      </w:r>
    </w:p>
    <w:p>
      <w:pPr>
        <w:spacing w:before="192"/>
        <w:ind w:left="0" w:right="214" w:firstLine="0"/>
        <w:jc w:val="right"/>
        <w:rPr>
          <w:sz w:val="27"/>
        </w:rPr>
      </w:pPr>
      <w:r>
        <w:rPr>
          <w:w w:val="105"/>
          <w:sz w:val="27"/>
        </w:rPr>
        <w:t>м) в абзаце первом пункта 3.5 аббревиатуру «ПООП» заменить аббревиатурой</w:t>
      </w:r>
    </w:p>
    <w:p>
      <w:pPr>
        <w:spacing w:before="184"/>
        <w:ind w:left="154" w:right="0" w:firstLine="0"/>
        <w:jc w:val="left"/>
        <w:rPr>
          <w:sz w:val="27"/>
        </w:rPr>
      </w:pPr>
      <w:r>
        <w:rPr>
          <w:sz w:val="27"/>
        </w:rPr>
        <w:t>«ПОП»;</w:t>
      </w:r>
    </w:p>
    <w:p>
      <w:pPr>
        <w:spacing w:before="170"/>
        <w:ind w:left="0" w:right="227" w:firstLine="0"/>
        <w:jc w:val="right"/>
        <w:rPr>
          <w:sz w:val="27"/>
        </w:rPr>
      </w:pPr>
      <w:r>
        <w:rPr>
          <w:sz w:val="27"/>
        </w:rPr>
        <w:t>н) в подпункте «а» пункта 4.3 аббревиатуру «ПООП» заменить аббревиатурой</w:t>
      </w:r>
    </w:p>
    <w:p>
      <w:pPr>
        <w:spacing w:before="190"/>
        <w:ind w:left="149" w:right="0" w:firstLine="0"/>
        <w:jc w:val="left"/>
        <w:rPr>
          <w:sz w:val="27"/>
        </w:rPr>
      </w:pPr>
      <w:r>
        <w:rPr>
          <w:sz w:val="27"/>
        </w:rPr>
        <w:t>«ПОП»;</w:t>
      </w:r>
    </w:p>
    <w:p>
      <w:pPr>
        <w:spacing w:after="0"/>
        <w:jc w:val="left"/>
        <w:rPr>
          <w:sz w:val="27"/>
        </w:rPr>
        <w:sectPr>
          <w:pgSz w:w="11960" w:h="17210"/>
          <w:pgMar w:header="0" w:footer="434" w:top="0" w:bottom="640" w:left="1140" w:right="300"/>
        </w:sectPr>
      </w:pPr>
    </w:p>
    <w:p>
      <w:pPr>
        <w:pStyle w:val="BodyText"/>
        <w:spacing w:before="1"/>
        <w:rPr>
          <w:sz w:val="19"/>
        </w:rPr>
      </w:pPr>
      <w:r>
        <w:rPr/>
        <w:pict>
          <v:line style="position:absolute;mso-position-horizontal-relative:page;mso-position-vertical-relative:page;z-index:34864" from="1.442316pt,.000003pt" to="1.442316pt,859.68pt" stroked="true" strokeweight="1.442316pt" strokecolor="#000000">
            <v:stroke dashstyle="solid"/>
            <w10:wrap type="none"/>
          </v:line>
        </w:pict>
      </w:r>
      <w:r>
        <w:rPr/>
        <w:pict>
          <v:line style="position:absolute;mso-position-horizontal-relative:page;mso-position-vertical-relative:page;z-index:34888" from="5.769262pt,.360395pt" to="547.118362pt,.360395pt" stroked="true" strokeweight="1.201340pt" strokecolor="#000000">
            <v:stroke dashstyle="solid"/>
            <w10:wrap type="none"/>
          </v:line>
        </w:pict>
      </w:r>
    </w:p>
    <w:p>
      <w:pPr>
        <w:pStyle w:val="BodyText"/>
        <w:spacing w:before="89"/>
        <w:ind w:left="853"/>
      </w:pPr>
      <w:r>
        <w:rPr/>
        <w:t>о) в пункте 4.4:</w:t>
      </w:r>
    </w:p>
    <w:p>
      <w:pPr>
        <w:pStyle w:val="BodyText"/>
        <w:spacing w:line="367" w:lineRule="auto" w:before="187"/>
        <w:ind w:left="851" w:right="754"/>
        <w:jc w:val="both"/>
      </w:pPr>
      <w:r>
        <w:rPr/>
        <w:t>в.подпункте</w:t>
      </w:r>
      <w:r>
        <w:rPr>
          <w:spacing w:val="-8"/>
        </w:rPr>
        <w:t> </w:t>
      </w:r>
      <w:r>
        <w:rPr/>
        <w:t>«ж»</w:t>
      </w:r>
      <w:r>
        <w:rPr>
          <w:spacing w:val="-24"/>
        </w:rPr>
        <w:t> </w:t>
      </w:r>
      <w:r>
        <w:rPr/>
        <w:t>аббревиатуру</w:t>
      </w:r>
      <w:r>
        <w:rPr>
          <w:spacing w:val="-10"/>
        </w:rPr>
        <w:t> </w:t>
      </w:r>
      <w:r>
        <w:rPr/>
        <w:t>«ПООП»</w:t>
      </w:r>
      <w:r>
        <w:rPr>
          <w:spacing w:val="-16"/>
        </w:rPr>
        <w:t> </w:t>
      </w:r>
      <w:r>
        <w:rPr/>
        <w:t>заменить</w:t>
      </w:r>
      <w:r>
        <w:rPr>
          <w:spacing w:val="-19"/>
        </w:rPr>
        <w:t> </w:t>
      </w:r>
      <w:r>
        <w:rPr/>
        <w:t>аббревиатурой</w:t>
      </w:r>
      <w:r>
        <w:rPr>
          <w:spacing w:val="-7"/>
        </w:rPr>
        <w:t> </w:t>
      </w:r>
      <w:r>
        <w:rPr/>
        <w:t>«ПОП»; в</w:t>
      </w:r>
      <w:r>
        <w:rPr>
          <w:spacing w:val="-26"/>
        </w:rPr>
        <w:t> </w:t>
      </w:r>
      <w:r>
        <w:rPr/>
        <w:t>подпункте</w:t>
      </w:r>
      <w:r>
        <w:rPr>
          <w:spacing w:val="-10"/>
        </w:rPr>
        <w:t> </w:t>
      </w:r>
      <w:r>
        <w:rPr/>
        <w:t>«м»</w:t>
      </w:r>
      <w:r>
        <w:rPr>
          <w:spacing w:val="-24"/>
        </w:rPr>
        <w:t> </w:t>
      </w:r>
      <w:r>
        <w:rPr/>
        <w:t>аббревиатуру</w:t>
      </w:r>
      <w:r>
        <w:rPr>
          <w:spacing w:val="6"/>
        </w:rPr>
        <w:t> </w:t>
      </w:r>
      <w:r>
        <w:rPr/>
        <w:t>«ПООП»</w:t>
      </w:r>
      <w:r>
        <w:rPr>
          <w:spacing w:val="-11"/>
        </w:rPr>
        <w:t> </w:t>
      </w:r>
      <w:r>
        <w:rPr/>
        <w:t>заменить</w:t>
      </w:r>
      <w:r>
        <w:rPr>
          <w:spacing w:val="-17"/>
        </w:rPr>
        <w:t> </w:t>
      </w:r>
      <w:r>
        <w:rPr/>
        <w:t>аббревиатурой</w:t>
      </w:r>
      <w:r>
        <w:rPr>
          <w:spacing w:val="-2"/>
        </w:rPr>
        <w:t> </w:t>
      </w:r>
      <w:r>
        <w:rPr/>
        <w:t>«ПОП»; п) пункт 4.6 изложить в следующей</w:t>
      </w:r>
      <w:r>
        <w:rPr>
          <w:spacing w:val="8"/>
        </w:rPr>
        <w:t> </w:t>
      </w:r>
      <w:r>
        <w:rPr/>
        <w:t>редакции:</w:t>
      </w:r>
    </w:p>
    <w:p>
      <w:pPr>
        <w:pStyle w:val="BodyText"/>
        <w:spacing w:line="369" w:lineRule="auto" w:before="2"/>
        <w:ind w:left="155" w:right="109" w:firstLine="694"/>
        <w:jc w:val="both"/>
      </w:pPr>
      <w:r>
        <w:rPr/>
        <w:t>«4.6. Требование к финансовым условиям реализации образовательной программы:</w:t>
      </w:r>
    </w:p>
    <w:p>
      <w:pPr>
        <w:pStyle w:val="BodyText"/>
        <w:spacing w:line="367" w:lineRule="auto"/>
        <w:ind w:left="146" w:right="130" w:firstLine="699"/>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position w:val="10"/>
          <w:sz w:val="18"/>
        </w:rPr>
        <w:t>7 </w:t>
      </w:r>
      <w:r>
        <w:rPr/>
        <w:t>и Федеральным законом от 29 декабря 2012 г. </w:t>
      </w:r>
      <w:r>
        <w:rPr>
          <w:rFonts w:ascii="Arial" w:hAnsi="Arial"/>
          <w:sz w:val="25"/>
        </w:rPr>
        <w:t>№ </w:t>
      </w:r>
      <w:r>
        <w:rPr/>
        <w:t>273-ФЗ «Об образовании в Российской Федерации».»;</w:t>
      </w:r>
    </w:p>
    <w:p>
      <w:pPr>
        <w:pStyle w:val="BodyText"/>
        <w:spacing w:line="315" w:lineRule="exact"/>
        <w:ind w:left="845"/>
      </w:pPr>
      <w:r>
        <w:rPr/>
        <w:t>р) дополнить сноской </w:t>
      </w:r>
      <w:r>
        <w:rPr>
          <w:w w:val="95"/>
        </w:rPr>
        <w:t>«7&gt;&gt;</w:t>
      </w:r>
      <w:r>
        <w:rPr>
          <w:spacing w:val="-54"/>
          <w:w w:val="95"/>
        </w:rPr>
        <w:t> </w:t>
      </w:r>
      <w:r>
        <w:rPr/>
        <w:t>к пункту 4.6 следующего содержания:</w:t>
      </w:r>
    </w:p>
    <w:p>
      <w:pPr>
        <w:pStyle w:val="BodyText"/>
        <w:spacing w:before="167"/>
        <w:ind w:left="840"/>
      </w:pPr>
      <w:r>
        <w:rPr/>
        <w:t>«</w:t>
      </w:r>
      <w:r>
        <w:rPr>
          <w:rFonts w:ascii="Arial" w:hAnsi="Arial"/>
          <w:position w:val="10"/>
          <w:sz w:val="16"/>
        </w:rPr>
        <w:t>7 </w:t>
      </w:r>
      <w:r>
        <w:rPr/>
        <w:t>Бюджетный кодекс Российской Федерации.»;</w:t>
      </w:r>
    </w:p>
    <w:p>
      <w:pPr>
        <w:pStyle w:val="BodyText"/>
        <w:spacing w:before="168"/>
        <w:ind w:left="834"/>
      </w:pPr>
      <w:r>
        <w:rPr/>
        <w:t>с) подпункт «в» пункта 4.7 изложить в следующей редакции:</w:t>
      </w:r>
    </w:p>
    <w:p>
      <w:pPr>
        <w:pStyle w:val="BodyText"/>
        <w:spacing w:line="367" w:lineRule="auto" w:before="173"/>
        <w:ind w:left="132" w:right="141" w:firstLine="707"/>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7" w:lineRule="auto"/>
        <w:ind w:left="122" w:right="131" w:firstLine="718"/>
        <w:jc w:val="both"/>
      </w:pPr>
      <w:r>
        <w:rPr/>
        <w:t>145. В федеральном государственном образовательном стандарте среднего профессионального образования по профессии 35.01.26 Мастер растениеводства, утвержденном   пр казом   Министерства   просвещения   Российской    Федерации от 25 мая 2022 г. </w:t>
      </w:r>
      <w:r>
        <w:rPr>
          <w:rFonts w:ascii="Arial" w:hAnsi="Arial"/>
          <w:sz w:val="27"/>
        </w:rPr>
        <w:t>=№ </w:t>
      </w:r>
      <w:r>
        <w:rPr/>
        <w:t>361 (зарегистрирован Министерством юстиции Российской Федерации 28 июня 2022 г., регистрационный </w:t>
      </w:r>
      <w:r>
        <w:rPr>
          <w:rFonts w:ascii="Arial" w:hAnsi="Arial"/>
          <w:sz w:val="25"/>
        </w:rPr>
        <w:t>№</w:t>
      </w:r>
      <w:r>
        <w:rPr>
          <w:rFonts w:ascii="Arial" w:hAnsi="Arial"/>
          <w:spacing w:val="-32"/>
          <w:sz w:val="25"/>
        </w:rPr>
        <w:t> </w:t>
      </w:r>
      <w:r>
        <w:rPr/>
        <w:t>69045):</w:t>
      </w:r>
    </w:p>
    <w:p>
      <w:pPr>
        <w:pStyle w:val="BodyText"/>
        <w:spacing w:line="367" w:lineRule="auto"/>
        <w:ind w:left="116" w:right="162" w:firstLine="712"/>
        <w:jc w:val="both"/>
      </w:pPr>
      <w:r>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pStyle w:val="BodyText"/>
        <w:spacing w:line="362" w:lineRule="auto"/>
        <w:ind w:left="118" w:right="140" w:firstLine="705"/>
        <w:jc w:val="both"/>
      </w:pPr>
      <w:r>
        <w:rPr/>
        <w:t>б) в сноске «</w:t>
      </w:r>
      <w:r>
        <w:rPr>
          <w:position w:val="10"/>
          <w:sz w:val="18"/>
        </w:rPr>
        <w:t>1</w:t>
      </w:r>
      <w:r>
        <w:rPr/>
        <w:t>» слова «и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61818).» заменить словами «, от 11 декабря 2020 г. </w:t>
      </w:r>
      <w:r>
        <w:rPr>
          <w:rFonts w:ascii="Arial" w:hAnsi="Arial"/>
          <w:sz w:val="25"/>
        </w:rPr>
        <w:t>№ </w:t>
      </w:r>
      <w:r>
        <w:rPr/>
        <w:t>712</w:t>
      </w:r>
    </w:p>
    <w:p>
      <w:pPr>
        <w:spacing w:after="0" w:line="362" w:lineRule="auto"/>
        <w:jc w:val="both"/>
        <w:sectPr>
          <w:pgSz w:w="11940" w:h="17200"/>
          <w:pgMar w:header="0" w:footer="434" w:top="980" w:bottom="640" w:left="1180" w:right="320"/>
        </w:sectPr>
      </w:pPr>
    </w:p>
    <w:p>
      <w:pPr>
        <w:spacing w:before="78"/>
        <w:ind w:left="5178" w:right="0" w:firstLine="0"/>
        <w:jc w:val="left"/>
        <w:rPr>
          <w:sz w:val="23"/>
        </w:rPr>
      </w:pPr>
      <w:r>
        <w:rPr/>
        <w:pict>
          <v:group style="position:absolute;margin-left:2.644237pt;margin-top:.000031pt;width:595.7pt;height:860.4pt;mso-position-horizontal-relative:page;mso-position-vertical-relative:page;z-index:-1198624" coordorigin="53,0" coordsize="11914,17208">
            <v:line style="position:absolute" from="72,0" to="72,17208" stroked="true" strokeweight="1.923082pt" strokecolor="#000000">
              <v:stroke dashstyle="solid"/>
            </v:line>
            <v:line style="position:absolute" from="154,34" to="11966,34" stroked="true" strokeweight="2.162411pt" strokecolor="#000000">
              <v:stroke dashstyle="solid"/>
            </v:line>
            <v:shape style="position:absolute;left:1180;top:1459;width:10037;height:6058" coordorigin="1181,1459" coordsize="10037,6058" path="m6726,12018l6726,9712m11221,12009l11221,9702m1212,9721l11236,9721m1212,11989l11231,11989m6712,15766l6712,13460m11202,15757l11202,13450m1207,13474l11226,13474m1183,15738l11221,15738e" filled="false" stroked="true" strokeweight=".72098pt" strokecolor="#000000">
              <v:path arrowok="t"/>
              <v:stroke dashstyle="solid"/>
            </v:shape>
            <w10:wrap type="none"/>
          </v:group>
        </w:pict>
      </w:r>
      <w:r>
        <w:rPr>
          <w:w w:val="105"/>
          <w:sz w:val="23"/>
        </w:rPr>
        <w:t>618</w:t>
      </w:r>
    </w:p>
    <w:p>
      <w:pPr>
        <w:pStyle w:val="BodyText"/>
        <w:spacing w:before="3"/>
        <w:rPr>
          <w:sz w:val="29"/>
        </w:rPr>
      </w:pPr>
    </w:p>
    <w:p>
      <w:pPr>
        <w:spacing w:line="388" w:lineRule="auto" w:before="1"/>
        <w:ind w:left="266" w:right="105" w:firstLine="7"/>
        <w:jc w:val="both"/>
        <w:rPr>
          <w:sz w:val="26"/>
        </w:rPr>
      </w:pPr>
      <w:r>
        <w:rPr>
          <w:w w:val="105"/>
          <w:sz w:val="26"/>
        </w:rPr>
        <w:t>(зарегистрирован  Министерством  юстиции  Российской  Федерации  25   декабря 2020 г., регистрационный </w:t>
      </w:r>
      <w:r>
        <w:rPr>
          <w:w w:val="105"/>
          <w:sz w:val="29"/>
        </w:rPr>
        <w:t>№ </w:t>
      </w:r>
      <w:r>
        <w:rPr>
          <w:w w:val="105"/>
          <w:sz w:val="26"/>
        </w:rPr>
        <w:t>61828), от 12 августа 2022 г. </w:t>
      </w:r>
      <w:r>
        <w:rPr>
          <w:w w:val="105"/>
          <w:sz w:val="29"/>
        </w:rPr>
        <w:t>№ </w:t>
      </w:r>
      <w:r>
        <w:rPr>
          <w:w w:val="105"/>
          <w:sz w:val="26"/>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38"/>
          <w:w w:val="105"/>
          <w:sz w:val="26"/>
        </w:rPr>
        <w:t> </w:t>
      </w:r>
      <w:r>
        <w:rPr>
          <w:w w:val="105"/>
          <w:sz w:val="26"/>
        </w:rPr>
        <w:t>77121).»;</w:t>
      </w:r>
    </w:p>
    <w:p>
      <w:pPr>
        <w:spacing w:line="396" w:lineRule="auto" w:before="11"/>
        <w:ind w:left="259" w:right="154" w:firstLine="711"/>
        <w:jc w:val="both"/>
        <w:rPr>
          <w:sz w:val="26"/>
        </w:rPr>
      </w:pPr>
      <w:r>
        <w:rPr>
          <w:w w:val="105"/>
          <w:sz w:val="26"/>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6"/>
          <w:w w:val="105"/>
          <w:sz w:val="26"/>
        </w:rPr>
        <w:t> </w:t>
      </w:r>
      <w:r>
        <w:rPr>
          <w:w w:val="105"/>
          <w:sz w:val="26"/>
        </w:rPr>
        <w:t>ПОП),»;</w:t>
      </w:r>
    </w:p>
    <w:p>
      <w:pPr>
        <w:spacing w:line="291" w:lineRule="exact" w:before="0"/>
        <w:ind w:left="963" w:right="0" w:firstLine="0"/>
        <w:jc w:val="left"/>
        <w:rPr>
          <w:sz w:val="26"/>
        </w:rPr>
      </w:pPr>
      <w:r>
        <w:rPr>
          <w:w w:val="105"/>
          <w:sz w:val="26"/>
        </w:rPr>
        <w:t>г) пункт 1.14 изложить в следующей редакции:</w:t>
      </w:r>
    </w:p>
    <w:p>
      <w:pPr>
        <w:spacing w:line="393" w:lineRule="auto" w:before="201"/>
        <w:ind w:left="246" w:right="130" w:firstLine="713"/>
        <w:jc w:val="both"/>
        <w:rPr>
          <w:sz w:val="26"/>
        </w:rPr>
      </w:pPr>
      <w:r>
        <w:rPr>
          <w:w w:val="105"/>
          <w:sz w:val="26"/>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298" w:lineRule="exact" w:before="0"/>
        <w:ind w:left="940" w:right="0" w:firstLine="0"/>
        <w:jc w:val="left"/>
        <w:rPr>
          <w:sz w:val="26"/>
        </w:rPr>
      </w:pPr>
      <w:r>
        <w:rPr>
          <w:w w:val="105"/>
          <w:sz w:val="26"/>
        </w:rPr>
        <w:t>д) в Таблице </w:t>
      </w:r>
      <w:r>
        <w:rPr>
          <w:rFonts w:ascii="Arial" w:hAnsi="Arial"/>
          <w:w w:val="105"/>
          <w:sz w:val="26"/>
        </w:rPr>
        <w:t>№ </w:t>
      </w:r>
      <w:r>
        <w:rPr>
          <w:w w:val="105"/>
          <w:sz w:val="26"/>
        </w:rPr>
        <w:t>1 пункта 2.1 строку</w:t>
      </w:r>
    </w:p>
    <w:p>
      <w:pPr>
        <w:spacing w:before="182"/>
        <w:ind w:left="242" w:right="0" w:firstLine="0"/>
        <w:jc w:val="left"/>
        <w:rPr>
          <w:sz w:val="27"/>
        </w:rPr>
      </w:pPr>
      <w:r>
        <w:rPr>
          <w:w w:val="108"/>
          <w:sz w:val="27"/>
        </w:rPr>
        <w:t>«</w:t>
      </w:r>
    </w:p>
    <w:p>
      <w:pPr>
        <w:pStyle w:val="BodyText"/>
        <w:spacing w:before="8"/>
        <w:rPr>
          <w:sz w:val="11"/>
        </w:rPr>
      </w:pPr>
      <w:r>
        <w:rPr/>
        <w:pict>
          <v:shape style="position:absolute;margin-left:60.817459pt;margin-top:9.091467pt;width:275.5pt;height:113.45pt;mso-position-horizontal-relative:page;mso-position-vertical-relative:paragraph;z-index:34912;mso-wrap-distance-left:0;mso-wrap-distance-right:0" type="#_x0000_t202" filled="false" stroked="true" strokeweight=".721156pt" strokecolor="#000000">
            <v:textbox inset="0,0,0,0">
              <w:txbxContent>
                <w:p>
                  <w:pPr>
                    <w:spacing w:line="302" w:lineRule="auto" w:before="19"/>
                    <w:ind w:left="108" w:right="189" w:firstLine="8"/>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w:t>
                  </w:r>
                  <w:r>
                    <w:rPr>
                      <w:spacing w:val="-12"/>
                      <w:w w:val="105"/>
                      <w:sz w:val="26"/>
                    </w:rPr>
                    <w:t>среднего· </w:t>
                  </w:r>
                  <w:r>
                    <w:rPr>
                      <w:w w:val="105"/>
                      <w:sz w:val="26"/>
                    </w:rPr>
                    <w:t>общего</w:t>
                  </w:r>
                  <w:r>
                    <w:rPr>
                      <w:spacing w:val="5"/>
                      <w:w w:val="105"/>
                      <w:sz w:val="26"/>
                    </w:rPr>
                    <w:t> </w:t>
                  </w:r>
                  <w:r>
                    <w:rPr>
                      <w:w w:val="105"/>
                      <w:sz w:val="26"/>
                    </w:rPr>
                    <w:t>образования</w:t>
                  </w:r>
                </w:p>
              </w:txbxContent>
            </v:textbox>
            <v:stroke dashstyle="solid"/>
            <w10:wrap type="topAndBottom"/>
          </v:shape>
        </w:pict>
      </w:r>
      <w:r>
        <w:rPr/>
        <w:pict>
          <v:shape style="position:absolute;margin-left:435.544708pt;margin-top:11.189207pt;width:28.9pt;height:14.45pt;mso-position-horizontal-relative:page;mso-position-vertical-relative:paragraph;z-index:34936;mso-wrap-distance-left:0;mso-wrap-distance-right:0" type="#_x0000_t202" filled="false" stroked="false">
            <v:textbox inset="0,0,0,0">
              <w:txbxContent>
                <w:p>
                  <w:pPr>
                    <w:spacing w:line="288" w:lineRule="exact" w:before="0"/>
                    <w:ind w:left="0" w:right="0" w:firstLine="0"/>
                    <w:jc w:val="left"/>
                    <w:rPr>
                      <w:sz w:val="26"/>
                    </w:rPr>
                  </w:pPr>
                  <w:r>
                    <w:rPr>
                      <w:w w:val="105"/>
                      <w:sz w:val="26"/>
                    </w:rPr>
                    <w:t>2952</w:t>
                  </w:r>
                </w:p>
              </w:txbxContent>
            </v:textbox>
            <w10:wrap type="topAndBottom"/>
          </v:shape>
        </w:pict>
      </w:r>
    </w:p>
    <w:p>
      <w:pPr>
        <w:spacing w:line="293" w:lineRule="exact" w:before="0"/>
        <w:ind w:left="0" w:right="162" w:firstLine="0"/>
        <w:jc w:val="right"/>
        <w:rPr>
          <w:sz w:val="26"/>
        </w:rPr>
      </w:pPr>
      <w:r>
        <w:rPr>
          <w:w w:val="107"/>
          <w:sz w:val="26"/>
        </w:rPr>
        <w:t>»</w:t>
      </w:r>
    </w:p>
    <w:p>
      <w:pPr>
        <w:spacing w:before="191"/>
        <w:ind w:left="930" w:right="0" w:firstLine="0"/>
        <w:jc w:val="left"/>
        <w:rPr>
          <w:sz w:val="26"/>
        </w:rPr>
      </w:pPr>
      <w:r>
        <w:rPr>
          <w:w w:val="105"/>
          <w:sz w:val="26"/>
        </w:rPr>
        <w:t>заменить строкой</w:t>
      </w:r>
    </w:p>
    <w:p>
      <w:pPr>
        <w:pStyle w:val="BodyText"/>
        <w:spacing w:before="181"/>
        <w:ind w:left="223"/>
        <w:rPr>
          <w:rFonts w:ascii="Arial" w:hAnsi="Arial"/>
        </w:rPr>
      </w:pPr>
      <w:r>
        <w:rPr>
          <w:rFonts w:ascii="Arial" w:hAnsi="Arial"/>
          <w:w w:val="104"/>
        </w:rPr>
        <w:t>«</w:t>
      </w:r>
    </w:p>
    <w:p>
      <w:pPr>
        <w:pStyle w:val="BodyText"/>
        <w:spacing w:before="11"/>
        <w:rPr>
          <w:rFonts w:ascii="Arial"/>
          <w:sz w:val="9"/>
        </w:rPr>
      </w:pPr>
      <w:r>
        <w:rPr/>
        <w:pict>
          <v:shape style="position:absolute;margin-left:60.577072pt;margin-top:8.088276pt;width:275.05pt;height:113.2pt;mso-position-horizontal-relative:page;mso-position-vertical-relative:paragraph;z-index:34960;mso-wrap-distance-left:0;mso-wrap-distance-right:0" type="#_x0000_t202" filled="false" stroked="true" strokeweight=".721156pt" strokecolor="#000000">
            <v:textbox inset="0,0,0,0">
              <w:txbxContent>
                <w:p>
                  <w:pPr>
                    <w:spacing w:line="300" w:lineRule="auto" w:before="19"/>
                    <w:ind w:left="102" w:right="0" w:firstLine="5"/>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spacing w:before="10"/>
                    <w:ind w:left="99" w:right="0" w:firstLine="0"/>
                    <w:jc w:val="left"/>
                    <w:rPr>
                      <w:sz w:val="26"/>
                    </w:rPr>
                  </w:pPr>
                  <w:r>
                    <w:rPr>
                      <w:w w:val="105"/>
                      <w:sz w:val="26"/>
                    </w:rPr>
                    <w:t>общего образования</w:t>
                  </w:r>
                </w:p>
              </w:txbxContent>
            </v:textbox>
            <v:stroke dashstyle="solid"/>
            <w10:wrap type="topAndBottom"/>
          </v:shape>
        </w:pict>
      </w:r>
      <w:r>
        <w:rPr/>
        <w:pict>
          <v:shape style="position:absolute;margin-left:434.823486pt;margin-top:9.945726pt;width:28.9pt;height:14.45pt;mso-position-horizontal-relative:page;mso-position-vertical-relative:paragraph;z-index:34984;mso-wrap-distance-left:0;mso-wrap-distance-right:0" type="#_x0000_t202" filled="false" stroked="false">
            <v:textbox inset="0,0,0,0">
              <w:txbxContent>
                <w:p>
                  <w:pPr>
                    <w:spacing w:line="288" w:lineRule="exact" w:before="0"/>
                    <w:ind w:left="0" w:right="0" w:firstLine="0"/>
                    <w:jc w:val="left"/>
                    <w:rPr>
                      <w:sz w:val="26"/>
                    </w:rPr>
                  </w:pPr>
                  <w:r>
                    <w:rPr>
                      <w:w w:val="105"/>
                      <w:sz w:val="26"/>
                    </w:rPr>
                    <w:t>2952</w:t>
                  </w:r>
                </w:p>
              </w:txbxContent>
            </v:textbox>
            <w10:wrap type="topAndBottom"/>
          </v:shape>
        </w:pict>
      </w:r>
    </w:p>
    <w:p>
      <w:pPr>
        <w:spacing w:before="0"/>
        <w:ind w:left="0" w:right="172" w:firstLine="0"/>
        <w:jc w:val="right"/>
        <w:rPr>
          <w:sz w:val="26"/>
        </w:rPr>
      </w:pPr>
      <w:r>
        <w:rPr>
          <w:w w:val="105"/>
          <w:sz w:val="26"/>
        </w:rPr>
        <w:t>»;</w:t>
      </w:r>
    </w:p>
    <w:p>
      <w:pPr>
        <w:spacing w:after="0"/>
        <w:jc w:val="right"/>
        <w:rPr>
          <w:sz w:val="26"/>
        </w:rPr>
        <w:sectPr>
          <w:headerReference w:type="default" r:id="rId1196"/>
          <w:footerReference w:type="default" r:id="rId1197"/>
          <w:pgSz w:w="11970" w:h="17210"/>
          <w:pgMar w:header="0" w:footer="451" w:top="660" w:bottom="640" w:left="1100" w:right="300"/>
        </w:sectPr>
      </w:pPr>
    </w:p>
    <w:p>
      <w:pPr>
        <w:pStyle w:val="BodyText"/>
        <w:rPr>
          <w:sz w:val="20"/>
        </w:rPr>
      </w:pPr>
    </w:p>
    <w:p>
      <w:pPr>
        <w:pStyle w:val="BodyText"/>
        <w:rPr>
          <w:sz w:val="20"/>
        </w:rPr>
      </w:pPr>
    </w:p>
    <w:p>
      <w:pPr>
        <w:pStyle w:val="BodyText"/>
        <w:spacing w:before="9"/>
        <w:rPr>
          <w:sz w:val="20"/>
        </w:rPr>
      </w:pPr>
    </w:p>
    <w:p>
      <w:pPr>
        <w:spacing w:before="0"/>
        <w:ind w:left="1179" w:right="1157" w:firstLine="0"/>
        <w:jc w:val="center"/>
        <w:rPr>
          <w:sz w:val="23"/>
        </w:rPr>
      </w:pPr>
      <w:r>
        <w:rPr>
          <w:w w:val="105"/>
          <w:sz w:val="23"/>
        </w:rPr>
        <w:t>619</w:t>
      </w:r>
    </w:p>
    <w:p>
      <w:pPr>
        <w:pStyle w:val="BodyText"/>
        <w:spacing w:before="3"/>
        <w:rPr>
          <w:sz w:val="27"/>
        </w:rPr>
      </w:pPr>
    </w:p>
    <w:p>
      <w:pPr>
        <w:pStyle w:val="BodyText"/>
        <w:ind w:left="842"/>
      </w:pPr>
      <w:r>
        <w:rPr/>
        <w:t>е) в абзаце третьем пункта 2.3 аббревиатуру «ПООП» заменить аббревиатурой</w:t>
      </w:r>
    </w:p>
    <w:p>
      <w:pPr>
        <w:pStyle w:val="BodyText"/>
        <w:spacing w:before="178"/>
        <w:ind w:left="132"/>
      </w:pPr>
      <w:r>
        <w:rPr/>
        <w:t>«ПОП»;</w:t>
      </w:r>
    </w:p>
    <w:p>
      <w:pPr>
        <w:pStyle w:val="BodyText"/>
        <w:spacing w:before="178"/>
        <w:ind w:left="840"/>
      </w:pPr>
      <w:r>
        <w:rPr/>
        <w:t>ж) пункт 2.4 изложить в следующей редакции:</w:t>
      </w:r>
    </w:p>
    <w:p>
      <w:pPr>
        <w:pStyle w:val="BodyText"/>
        <w:spacing w:line="369" w:lineRule="auto" w:before="172"/>
        <w:ind w:left="131" w:right="109" w:firstLine="707"/>
        <w:jc w:val="both"/>
      </w:pPr>
      <w:r>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pStyle w:val="BodyText"/>
        <w:spacing w:line="369" w:lineRule="auto"/>
        <w:ind w:left="130" w:right="129" w:firstLine="706"/>
        <w:jc w:val="both"/>
      </w:pPr>
      <w:r>
        <w:rPr/>
        <w:t>выполнение работ по производству, первичной обработке и хранению продукции полевых культур (по выбору);</w:t>
      </w:r>
    </w:p>
    <w:p>
      <w:pPr>
        <w:pStyle w:val="BodyText"/>
        <w:spacing w:line="364" w:lineRule="auto"/>
        <w:ind w:left="130" w:right="130" w:firstLine="706"/>
        <w:jc w:val="both"/>
      </w:pPr>
      <w:r>
        <w:rPr/>
        <w:t>выполнение работ по производству в открытом и защищенном грунте, первичной обработке и хранению продукции овощных культур (по выбору);</w:t>
      </w:r>
    </w:p>
    <w:p>
      <w:pPr>
        <w:pStyle w:val="BodyText"/>
        <w:spacing w:line="364" w:lineRule="auto"/>
        <w:ind w:left="125" w:right="139" w:firstLine="706"/>
        <w:jc w:val="both"/>
      </w:pPr>
      <w:r>
        <w:rPr/>
        <w:t>выполнение  раб_от   по   производству   посадочного   материала   плодовых и ягодных культур (по</w:t>
      </w:r>
      <w:r>
        <w:rPr>
          <w:spacing w:val="23"/>
        </w:rPr>
        <w:t> </w:t>
      </w:r>
      <w:r>
        <w:rPr/>
        <w:t>выбору);</w:t>
      </w:r>
    </w:p>
    <w:p>
      <w:pPr>
        <w:pStyle w:val="BodyText"/>
        <w:spacing w:line="372" w:lineRule="auto"/>
        <w:ind w:left="125" w:right="134" w:firstLine="701"/>
        <w:jc w:val="both"/>
      </w:pPr>
      <w:r>
        <w:rPr/>
        <w:t>выполнение раб т по производству, первичной обработке и хранению продукции плодовых и ягодных культур (по выбору).»;</w:t>
      </w:r>
    </w:p>
    <w:p>
      <w:pPr>
        <w:pStyle w:val="BodyText"/>
        <w:spacing w:line="314" w:lineRule="exact"/>
        <w:ind w:left="830"/>
      </w:pPr>
      <w:r>
        <w:rPr/>
        <w:t>з) пункт 2.9 изложить в следующей редакции:</w:t>
      </w:r>
    </w:p>
    <w:p>
      <w:pPr>
        <w:pStyle w:val="BodyText"/>
        <w:spacing w:line="367" w:lineRule="auto" w:before="158"/>
        <w:ind w:left="115" w:right="119" w:firstLine="709"/>
        <w:jc w:val="both"/>
      </w:pPr>
      <w:r>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w:t>
      </w:r>
    </w:p>
    <w:p>
      <w:pPr>
        <w:spacing w:after="0" w:line="367" w:lineRule="auto"/>
        <w:jc w:val="both"/>
        <w:sectPr>
          <w:headerReference w:type="default" r:id="rId1198"/>
          <w:footerReference w:type="default" r:id="rId1199"/>
          <w:pgSz w:w="11940" w:h="17200"/>
          <w:pgMar w:header="0" w:footer="461" w:top="0" w:bottom="660" w:left="1200" w:right="320"/>
        </w:sectPr>
      </w:pPr>
    </w:p>
    <w:p>
      <w:pPr>
        <w:pStyle w:val="BodyText"/>
        <w:tabs>
          <w:tab w:pos="971" w:val="left" w:leader="none"/>
        </w:tabs>
        <w:spacing w:line="364" w:lineRule="auto" w:before="2"/>
        <w:ind w:left="112" w:right="38" w:firstLine="3"/>
      </w:pPr>
      <w:r>
        <w:rPr/>
        <w:t>или</w:t>
        <w:tab/>
      </w:r>
      <w:r>
        <w:rPr>
          <w:spacing w:val="-1"/>
          <w:w w:val="95"/>
        </w:rPr>
        <w:t>несколько </w:t>
      </w:r>
      <w:r>
        <w:rPr/>
        <w:t>образовательной</w:t>
      </w:r>
    </w:p>
    <w:p>
      <w:pPr>
        <w:pStyle w:val="BodyText"/>
        <w:tabs>
          <w:tab w:pos="2112" w:val="left" w:leader="none"/>
          <w:tab w:pos="3178" w:val="left" w:leader="none"/>
        </w:tabs>
        <w:spacing w:line="369" w:lineRule="auto"/>
        <w:ind w:left="112" w:right="38" w:firstLine="114"/>
      </w:pPr>
      <w:r>
        <w:rPr/>
        <w:br w:type="column"/>
      </w:r>
      <w:r>
        <w:rPr/>
        <w:t>междисциплинарных</w:t>
        <w:tab/>
      </w:r>
      <w:r>
        <w:rPr>
          <w:spacing w:val="-1"/>
          <w:w w:val="95"/>
        </w:rPr>
        <w:t>курсов, </w:t>
      </w:r>
      <w:r>
        <w:rPr/>
        <w:t>орг</w:t>
      </w:r>
      <w:r>
        <w:rPr>
          <w:spacing w:val="7"/>
        </w:rPr>
        <w:t> </w:t>
      </w:r>
      <w:r>
        <w:rPr/>
        <w:t>низацией</w:t>
        <w:tab/>
        <w:t>самостоятельно</w:t>
      </w:r>
    </w:p>
    <w:p>
      <w:pPr>
        <w:pStyle w:val="BodyText"/>
        <w:spacing w:line="319" w:lineRule="exact"/>
        <w:ind w:left="112" w:right="131"/>
        <w:jc w:val="center"/>
      </w:pPr>
      <w:r>
        <w:rPr/>
        <w:br w:type="column"/>
      </w:r>
      <w:r>
        <w:rPr/>
        <w:t>которые</w:t>
      </w:r>
    </w:p>
    <w:p>
      <w:pPr>
        <w:pStyle w:val="BodyText"/>
        <w:tabs>
          <w:tab w:pos="606" w:val="left" w:leader="none"/>
        </w:tabs>
        <w:spacing w:before="163"/>
        <w:ind w:left="112"/>
        <w:jc w:val="center"/>
      </w:pPr>
      <w:r>
        <w:rPr/>
        <w:t>с</w:t>
        <w:tab/>
      </w:r>
      <w:r>
        <w:rPr>
          <w:w w:val="95"/>
        </w:rPr>
        <w:t>учетом</w:t>
      </w:r>
    </w:p>
    <w:p>
      <w:pPr>
        <w:pStyle w:val="BodyText"/>
        <w:tabs>
          <w:tab w:pos="1358" w:val="left" w:leader="none"/>
        </w:tabs>
        <w:spacing w:line="364" w:lineRule="auto"/>
        <w:ind w:left="310" w:right="123" w:hanging="198"/>
      </w:pPr>
      <w:r>
        <w:rPr/>
        <w:br w:type="column"/>
      </w:r>
      <w:r>
        <w:rPr/>
        <w:t>устанавливаются ПОП.</w:t>
        <w:tab/>
        <w:t>Объем</w:t>
      </w:r>
    </w:p>
    <w:p>
      <w:pPr>
        <w:spacing w:after="0" w:line="364" w:lineRule="auto"/>
        <w:sectPr>
          <w:type w:val="continuous"/>
          <w:pgSz w:w="11940" w:h="17200"/>
          <w:pgMar w:top="0" w:bottom="0" w:left="1200" w:right="320"/>
          <w:cols w:num="4" w:equalWidth="0">
            <w:col w:w="2207" w:space="163"/>
            <w:col w:w="4084" w:space="167"/>
            <w:col w:w="1436" w:space="72"/>
            <w:col w:w="2291"/>
          </w:cols>
        </w:sectPr>
      </w:pPr>
    </w:p>
    <w:p>
      <w:pPr>
        <w:pStyle w:val="BodyText"/>
        <w:spacing w:line="313" w:lineRule="exact"/>
        <w:ind w:left="111"/>
      </w:pPr>
      <w:r>
        <w:rPr/>
        <w:pict>
          <v:line style="position:absolute;mso-position-horizontal-relative:page;mso-position-vertical-relative:page;z-index:35032" from="1.442316pt,.000003pt" to="1.442316pt,859.68pt" stroked="true" strokeweight="1.442316pt" strokecolor="#000000">
            <v:stroke dashstyle="solid"/>
            <w10:wrap type="none"/>
          </v:line>
        </w:pict>
      </w:r>
      <w:r>
        <w:rPr/>
        <w:pict>
          <v:line style="position:absolute;mso-position-horizontal-relative:page;mso-position-vertical-relative:page;z-index:35056" from="5.769262pt,1.201333pt" to="596.879994pt,1.201333pt" stroked="true" strokeweight="1.922145pt" strokecolor="#000000">
            <v:stroke dashstyle="solid"/>
            <w10:wrap type="none"/>
          </v:line>
        </w:pict>
      </w:r>
      <w:r>
        <w:rPr/>
        <w:t>профессионального модуля составляет не менее 4 зачетных единиц.»;</w:t>
      </w:r>
    </w:p>
    <w:p>
      <w:pPr>
        <w:pStyle w:val="BodyText"/>
        <w:spacing w:line="369" w:lineRule="auto" w:before="168"/>
        <w:ind w:left="817" w:right="770" w:firstLine="4"/>
      </w:pPr>
      <w:r>
        <w:rPr/>
        <w:t>и)</w:t>
      </w:r>
      <w:r>
        <w:rPr>
          <w:spacing w:val="-29"/>
        </w:rPr>
        <w:t> </w:t>
      </w:r>
      <w:r>
        <w:rPr/>
        <w:t>в</w:t>
      </w:r>
      <w:r>
        <w:rPr>
          <w:spacing w:val="-33"/>
        </w:rPr>
        <w:t> </w:t>
      </w:r>
      <w:r>
        <w:rPr/>
        <w:t>пункте</w:t>
      </w:r>
      <w:r>
        <w:rPr>
          <w:spacing w:val="-18"/>
        </w:rPr>
        <w:t> </w:t>
      </w:r>
      <w:r>
        <w:rPr/>
        <w:t>2.1</w:t>
      </w:r>
      <w:r>
        <w:rPr>
          <w:rFonts w:ascii="Arial" w:hAnsi="Arial"/>
          <w:sz w:val="27"/>
        </w:rPr>
        <w:t>О</w:t>
      </w:r>
      <w:r>
        <w:rPr>
          <w:rFonts w:ascii="Arial" w:hAnsi="Arial"/>
          <w:spacing w:val="-44"/>
          <w:sz w:val="27"/>
        </w:rPr>
        <w:t> </w:t>
      </w:r>
      <w:r>
        <w:rPr/>
        <w:t>аббревиатуру</w:t>
      </w:r>
      <w:r>
        <w:rPr>
          <w:spacing w:val="-9"/>
        </w:rPr>
        <w:t> </w:t>
      </w:r>
      <w:r>
        <w:rPr/>
        <w:t>«ПООП»</w:t>
      </w:r>
      <w:r>
        <w:rPr>
          <w:spacing w:val="-15"/>
        </w:rPr>
        <w:t> </w:t>
      </w:r>
      <w:r>
        <w:rPr/>
        <w:t>заменить</w:t>
      </w:r>
      <w:r>
        <w:rPr>
          <w:spacing w:val="-18"/>
        </w:rPr>
        <w:t> </w:t>
      </w:r>
      <w:r>
        <w:rPr/>
        <w:t>аббревиатурой</w:t>
      </w:r>
      <w:r>
        <w:rPr>
          <w:spacing w:val="-5"/>
        </w:rPr>
        <w:t> </w:t>
      </w:r>
      <w:r>
        <w:rPr/>
        <w:t>«ПОП»; к) в пункте</w:t>
      </w:r>
      <w:r>
        <w:rPr>
          <w:spacing w:val="-8"/>
        </w:rPr>
        <w:t> </w:t>
      </w:r>
      <w:r>
        <w:rPr/>
        <w:t>3.2:</w:t>
      </w:r>
    </w:p>
    <w:p>
      <w:pPr>
        <w:pStyle w:val="BodyText"/>
        <w:spacing w:line="311" w:lineRule="exact"/>
        <w:ind w:left="814"/>
      </w:pPr>
      <w:r>
        <w:rPr/>
        <w:t>абзац четвертый после слов «использовать знания по» дополнить словами</w:t>
      </w:r>
    </w:p>
    <w:p>
      <w:pPr>
        <w:pStyle w:val="BodyText"/>
        <w:spacing w:before="178"/>
        <w:ind w:left="108"/>
      </w:pPr>
      <w:r>
        <w:rPr/>
        <w:t>«правовой и»;</w:t>
      </w:r>
    </w:p>
    <w:p>
      <w:pPr>
        <w:pStyle w:val="BodyText"/>
        <w:spacing w:line="369" w:lineRule="auto" w:before="158"/>
        <w:ind w:left="113" w:right="162" w:firstLine="698"/>
      </w:pPr>
      <w:r>
        <w:rPr/>
        <w:t>в абзаце седьмом слово «общечеловеческих» заменить словами «российских духовно-нравственных»;</w:t>
      </w:r>
    </w:p>
    <w:p>
      <w:pPr>
        <w:pStyle w:val="BodyText"/>
        <w:spacing w:line="301" w:lineRule="exact"/>
        <w:ind w:left="817"/>
      </w:pPr>
      <w:r>
        <w:rPr/>
        <w:t>л) в абзаце первом пункта 3.3 аббревиатуру «ПООП» заменить аббревиатурой</w:t>
      </w:r>
    </w:p>
    <w:p>
      <w:pPr>
        <w:pStyle w:val="BodyText"/>
        <w:spacing w:before="178"/>
        <w:ind w:left="108"/>
      </w:pPr>
      <w:r>
        <w:rPr/>
        <w:t>«ПОП»;</w:t>
      </w:r>
    </w:p>
    <w:p>
      <w:pPr>
        <w:spacing w:after="0"/>
        <w:sectPr>
          <w:type w:val="continuous"/>
          <w:pgSz w:w="11940" w:h="17200"/>
          <w:pgMar w:top="0" w:bottom="0" w:left="1200" w:right="320"/>
        </w:sectPr>
      </w:pPr>
    </w:p>
    <w:p>
      <w:pPr>
        <w:spacing w:before="65"/>
        <w:ind w:left="107" w:right="74" w:firstLine="0"/>
        <w:jc w:val="center"/>
        <w:rPr>
          <w:sz w:val="23"/>
        </w:rPr>
      </w:pPr>
      <w:r>
        <w:rPr/>
        <w:pict>
          <v:group style="position:absolute;margin-left:2.163458pt;margin-top:.000027pt;width:597.6pt;height:861.85pt;mso-position-horizontal-relative:page;mso-position-vertical-relative:page;z-index:-1198552" coordorigin="43,0" coordsize="11952,17237">
            <v:line style="position:absolute" from="67,0" to="67,17237" stroked="true" strokeweight="2.403842pt" strokecolor="#000000">
              <v:stroke dashstyle="solid"/>
            </v:line>
            <v:line style="position:absolute" from="154,48" to="11995,48" stroked="true" strokeweight="2.162406pt" strokecolor="#000000">
              <v:stroke dashstyle="solid"/>
            </v:line>
            <w10:wrap type="none"/>
          </v:group>
        </w:pict>
      </w:r>
      <w:r>
        <w:rPr>
          <w:w w:val="105"/>
          <w:sz w:val="23"/>
        </w:rPr>
        <w:t>620</w:t>
      </w:r>
    </w:p>
    <w:p>
      <w:pPr>
        <w:pStyle w:val="BodyText"/>
        <w:spacing w:before="11"/>
      </w:pPr>
    </w:p>
    <w:p>
      <w:pPr>
        <w:spacing w:before="0"/>
        <w:ind w:left="850" w:right="0" w:firstLine="0"/>
        <w:jc w:val="left"/>
        <w:rPr>
          <w:sz w:val="27"/>
        </w:rPr>
      </w:pPr>
      <w:r>
        <w:rPr>
          <w:w w:val="105"/>
          <w:sz w:val="27"/>
        </w:rPr>
        <w:t>м) в абзаце первом пункта 3.5 аббревиатуру «ПООП» заменить аббревиатурой</w:t>
      </w:r>
    </w:p>
    <w:p>
      <w:pPr>
        <w:spacing w:before="189"/>
        <w:ind w:left="145" w:right="0" w:firstLine="0"/>
        <w:jc w:val="left"/>
        <w:rPr>
          <w:sz w:val="27"/>
        </w:rPr>
      </w:pPr>
      <w:r>
        <w:rPr>
          <w:sz w:val="27"/>
        </w:rPr>
        <w:t>«ПОП»;</w:t>
      </w:r>
    </w:p>
    <w:p>
      <w:pPr>
        <w:spacing w:before="184"/>
        <w:ind w:left="850" w:right="0" w:firstLine="0"/>
        <w:jc w:val="left"/>
        <w:rPr>
          <w:sz w:val="27"/>
        </w:rPr>
      </w:pPr>
      <w:r>
        <w:rPr>
          <w:w w:val="105"/>
          <w:sz w:val="27"/>
        </w:rPr>
        <w:t>н) в подпункте «а» пункта 4.3 аббревиатуру «ПООП» заменить аббревиатурой</w:t>
      </w:r>
    </w:p>
    <w:p>
      <w:pPr>
        <w:spacing w:before="185"/>
        <w:ind w:left="141" w:right="0" w:firstLine="0"/>
        <w:jc w:val="left"/>
        <w:rPr>
          <w:sz w:val="27"/>
        </w:rPr>
      </w:pPr>
      <w:r>
        <w:rPr>
          <w:sz w:val="27"/>
        </w:rPr>
        <w:t>«ПОП»;</w:t>
      </w:r>
    </w:p>
    <w:p>
      <w:pPr>
        <w:spacing w:before="180"/>
        <w:ind w:left="846" w:right="0" w:firstLine="0"/>
        <w:jc w:val="left"/>
        <w:rPr>
          <w:sz w:val="27"/>
        </w:rPr>
      </w:pPr>
      <w:r>
        <w:rPr>
          <w:w w:val="105"/>
          <w:sz w:val="27"/>
        </w:rPr>
        <w:t>о) в пункте 4.4.:</w:t>
      </w:r>
    </w:p>
    <w:p>
      <w:pPr>
        <w:spacing w:line="381" w:lineRule="auto" w:before="189"/>
        <w:ind w:left="844" w:right="760" w:firstLine="4"/>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п) пункт 4.6 изложить в следующей</w:t>
      </w:r>
      <w:r>
        <w:rPr>
          <w:spacing w:val="42"/>
          <w:sz w:val="27"/>
        </w:rPr>
        <w:t> </w:t>
      </w:r>
      <w:r>
        <w:rPr>
          <w:sz w:val="27"/>
        </w:rPr>
        <w:t>редакции:</w:t>
      </w:r>
    </w:p>
    <w:p>
      <w:pPr>
        <w:spacing w:line="386" w:lineRule="auto" w:before="0"/>
        <w:ind w:left="138" w:right="113" w:firstLine="704"/>
        <w:jc w:val="both"/>
        <w:rPr>
          <w:sz w:val="27"/>
        </w:rPr>
      </w:pPr>
      <w:r>
        <w:rPr>
          <w:w w:val="105"/>
          <w:sz w:val="27"/>
        </w:rPr>
        <w:t>«4.6. Требование к финансовым условиям реализации образовательной программы:</w:t>
      </w:r>
    </w:p>
    <w:p>
      <w:pPr>
        <w:spacing w:line="379" w:lineRule="auto" w:before="0"/>
        <w:ind w:left="131" w:right="137" w:firstLine="708"/>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];&gt;оссийской </w:t>
      </w:r>
      <w:r>
        <w:rPr>
          <w:spacing w:val="-6"/>
          <w:w w:val="105"/>
          <w:sz w:val="27"/>
        </w:rPr>
        <w:t>Федерации</w:t>
      </w:r>
      <w:r>
        <w:rPr>
          <w:rFonts w:ascii="Arial" w:hAnsi="Arial"/>
          <w:spacing w:val="-6"/>
          <w:w w:val="105"/>
          <w:position w:val="10"/>
          <w:sz w:val="16"/>
        </w:rPr>
        <w:t>7 </w:t>
      </w:r>
      <w:r>
        <w:rPr>
          <w:w w:val="105"/>
          <w:sz w:val="27"/>
        </w:rPr>
        <w:t>и Федеральным законом от 29 декабря 2012 г. </w:t>
      </w:r>
      <w:r>
        <w:rPr>
          <w:rFonts w:ascii="Arial" w:hAnsi="Arial"/>
          <w:w w:val="105"/>
          <w:sz w:val="26"/>
        </w:rPr>
        <w:t>№ </w:t>
      </w:r>
      <w:r>
        <w:rPr>
          <w:w w:val="105"/>
          <w:sz w:val="27"/>
        </w:rPr>
        <w:t>273-ФЗ «Об образовании в</w:t>
      </w:r>
      <w:r>
        <w:rPr>
          <w:spacing w:val="-51"/>
          <w:w w:val="105"/>
          <w:sz w:val="27"/>
        </w:rPr>
        <w:t> </w:t>
      </w:r>
      <w:r>
        <w:rPr>
          <w:w w:val="105"/>
          <w:sz w:val="27"/>
        </w:rPr>
        <w:t>Российской Федерации».»;</w:t>
      </w:r>
    </w:p>
    <w:p>
      <w:pPr>
        <w:spacing w:line="314" w:lineRule="exact" w:before="0"/>
        <w:ind w:left="838" w:right="0" w:firstLine="0"/>
        <w:jc w:val="left"/>
        <w:rPr>
          <w:sz w:val="27"/>
        </w:rPr>
      </w:pPr>
      <w:r>
        <w:rPr>
          <w:w w:val="105"/>
          <w:sz w:val="27"/>
        </w:rPr>
        <w:t>р) дополнить сноской «</w:t>
      </w:r>
      <w:r>
        <w:rPr>
          <w:w w:val="105"/>
          <w:position w:val="10"/>
          <w:sz w:val="18"/>
        </w:rPr>
        <w:t>7</w:t>
      </w:r>
      <w:r>
        <w:rPr>
          <w:w w:val="105"/>
          <w:sz w:val="27"/>
        </w:rPr>
        <w:t>» к пункту 4.6 следующего содержания:</w:t>
      </w:r>
    </w:p>
    <w:p>
      <w:pPr>
        <w:spacing w:before="148"/>
        <w:ind w:left="838" w:right="0" w:firstLine="0"/>
        <w:jc w:val="left"/>
        <w:rPr>
          <w:sz w:val="27"/>
        </w:rPr>
      </w:pPr>
      <w:r>
        <w:rPr>
          <w:sz w:val="27"/>
        </w:rPr>
        <w:t>«</w:t>
      </w:r>
      <w:r>
        <w:rPr>
          <w:position w:val="10"/>
          <w:sz w:val="19"/>
        </w:rPr>
        <w:t>7 </w:t>
      </w:r>
      <w:r>
        <w:rPr>
          <w:sz w:val="27"/>
        </w:rPr>
        <w:t>Бюджетный кодекс Российской Федерации.»;</w:t>
      </w:r>
    </w:p>
    <w:p>
      <w:pPr>
        <w:spacing w:before="180"/>
        <w:ind w:left="837" w:right="0" w:firstLine="0"/>
        <w:jc w:val="left"/>
        <w:rPr>
          <w:sz w:val="27"/>
        </w:rPr>
      </w:pPr>
      <w:r>
        <w:rPr>
          <w:w w:val="105"/>
          <w:sz w:val="27"/>
        </w:rPr>
        <w:t>с) подпункт «в» пункта 4.7 изложить в следующей редакции:</w:t>
      </w:r>
    </w:p>
    <w:p>
      <w:pPr>
        <w:spacing w:line="381" w:lineRule="auto" w:before="180"/>
        <w:ind w:left="124" w:right="142"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 лях признания </w:t>
      </w:r>
      <w:r>
        <w:rPr>
          <w:sz w:val="27"/>
        </w:rPr>
        <w:t>· </w:t>
      </w:r>
      <w:r>
        <w:rPr>
          <w:w w:val="105"/>
          <w:sz w:val="27"/>
        </w:rPr>
        <w:t>качества и уровня подготовки выпускников, отвечающих требов ниям профессиональных стандартов, требованиям рынка труда к специалистам соответствующего профиля.».</w:t>
      </w:r>
    </w:p>
    <w:p>
      <w:pPr>
        <w:spacing w:line="379" w:lineRule="auto" w:before="0"/>
        <w:ind w:left="116" w:right="153" w:firstLine="713"/>
        <w:jc w:val="both"/>
        <w:rPr>
          <w:sz w:val="27"/>
        </w:rPr>
      </w:pPr>
      <w:r>
        <w:rPr>
          <w:w w:val="105"/>
          <w:sz w:val="27"/>
        </w:rPr>
        <w:t>146. В федеральном государственном образовательном стандарте среднего профессионального</w:t>
      </w:r>
      <w:r>
        <w:rPr>
          <w:spacing w:val="-32"/>
          <w:w w:val="105"/>
          <w:sz w:val="27"/>
        </w:rPr>
        <w:t> </w:t>
      </w:r>
      <w:r>
        <w:rPr>
          <w:w w:val="105"/>
          <w:sz w:val="27"/>
        </w:rPr>
        <w:t>образования</w:t>
      </w:r>
      <w:r>
        <w:rPr>
          <w:spacing w:val="-20"/>
          <w:w w:val="105"/>
          <w:sz w:val="27"/>
        </w:rPr>
        <w:t> </w:t>
      </w:r>
      <w:r>
        <w:rPr>
          <w:w w:val="105"/>
          <w:sz w:val="27"/>
        </w:rPr>
        <w:t>по</w:t>
      </w:r>
      <w:r>
        <w:rPr>
          <w:spacing w:val="-33"/>
          <w:w w:val="105"/>
          <w:sz w:val="27"/>
        </w:rPr>
        <w:t> </w:t>
      </w:r>
      <w:r>
        <w:rPr>
          <w:w w:val="105"/>
          <w:sz w:val="27"/>
        </w:rPr>
        <w:t>специальности</w:t>
      </w:r>
      <w:r>
        <w:rPr>
          <w:spacing w:val="-18"/>
          <w:w w:val="105"/>
          <w:sz w:val="27"/>
        </w:rPr>
        <w:t> </w:t>
      </w:r>
      <w:r>
        <w:rPr>
          <w:w w:val="105"/>
          <w:sz w:val="27"/>
        </w:rPr>
        <w:t>09.02.01</w:t>
      </w:r>
      <w:r>
        <w:rPr>
          <w:spacing w:val="-29"/>
          <w:w w:val="105"/>
          <w:sz w:val="27"/>
        </w:rPr>
        <w:t> </w:t>
      </w:r>
      <w:r>
        <w:rPr>
          <w:w w:val="105"/>
          <w:sz w:val="27"/>
        </w:rPr>
        <w:t>Компьютерные</w:t>
      </w:r>
      <w:r>
        <w:rPr>
          <w:spacing w:val="-20"/>
          <w:w w:val="105"/>
          <w:sz w:val="27"/>
        </w:rPr>
        <w:t> </w:t>
      </w:r>
      <w:r>
        <w:rPr>
          <w:w w:val="105"/>
          <w:sz w:val="27"/>
        </w:rPr>
        <w:t>системы и комплексы, утвержденном приказом Министерства просвещения Российской Федерации от 25 мая 2022 г. № 362 (зарегистрирован Министерством юстиции Российской Федерации 28 июня 2022 г., регистрационный </w:t>
      </w:r>
      <w:r>
        <w:rPr>
          <w:rFonts w:ascii="Arial" w:hAnsi="Arial"/>
          <w:w w:val="105"/>
          <w:sz w:val="26"/>
        </w:rPr>
        <w:t>№</w:t>
      </w:r>
      <w:r>
        <w:rPr>
          <w:rFonts w:ascii="Arial" w:hAnsi="Arial"/>
          <w:spacing w:val="-48"/>
          <w:w w:val="105"/>
          <w:sz w:val="26"/>
        </w:rPr>
        <w:t> </w:t>
      </w:r>
      <w:r>
        <w:rPr>
          <w:w w:val="105"/>
          <w:sz w:val="27"/>
        </w:rPr>
        <w:t>69046):</w:t>
      </w:r>
    </w:p>
    <w:p>
      <w:pPr>
        <w:spacing w:line="374" w:lineRule="auto" w:before="0"/>
        <w:ind w:left="117" w:right="136" w:firstLine="710"/>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w:t>
      </w:r>
    </w:p>
    <w:p>
      <w:pPr>
        <w:spacing w:after="0" w:line="374" w:lineRule="auto"/>
        <w:jc w:val="both"/>
        <w:rPr>
          <w:sz w:val="27"/>
        </w:rPr>
        <w:sectPr>
          <w:headerReference w:type="default" r:id="rId1200"/>
          <w:footerReference w:type="default" r:id="rId1201"/>
          <w:pgSz w:w="12000" w:h="17240"/>
          <w:pgMar w:header="0" w:footer="480" w:top="640" w:bottom="680" w:left="1240" w:right="320"/>
        </w:sectPr>
      </w:pPr>
    </w:p>
    <w:p>
      <w:pPr>
        <w:spacing w:before="74"/>
        <w:ind w:left="5184" w:right="0" w:firstLine="0"/>
        <w:jc w:val="left"/>
        <w:rPr>
          <w:sz w:val="23"/>
        </w:rPr>
      </w:pPr>
      <w:r>
        <w:rPr/>
        <w:pict>
          <v:group style="position:absolute;margin-left:1.562505pt;margin-top:.000024pt;width:596.050pt;height:860.4pt;mso-position-horizontal-relative:page;mso-position-vertical-relative:page;z-index:-1198480" coordorigin="31,0" coordsize="11921,17208">
            <v:line style="position:absolute" from="48,0" to="48,17208" stroked="true" strokeweight="1.682698pt" strokecolor="#000000">
              <v:stroke dashstyle="solid"/>
            </v:line>
            <v:line style="position:absolute" from="135,24" to="11952,24" stroked="true" strokeweight="1.922143pt" strokecolor="#000000">
              <v:stroke dashstyle="solid"/>
            </v:line>
            <v:shape style="position:absolute;left:1161;top:979;width:10004;height:1162" coordorigin="1162,979" coordsize="10004,1162" path="m6683,16247l6683,15094m11173,16237l11173,15084m1163,15098l11183,15098m1163,16228l11183,16228e" filled="false" stroked="true" strokeweight=".72098pt" strokecolor="#000000">
              <v:path arrowok="t"/>
              <v:stroke dashstyle="solid"/>
            </v:shape>
            <w10:wrap type="none"/>
          </v:group>
        </w:pict>
      </w:r>
      <w:r>
        <w:rPr>
          <w:w w:val="105"/>
          <w:sz w:val="23"/>
        </w:rPr>
        <w:t>621</w:t>
      </w:r>
    </w:p>
    <w:p>
      <w:pPr>
        <w:pStyle w:val="BodyText"/>
        <w:spacing w:before="1"/>
      </w:pPr>
    </w:p>
    <w:p>
      <w:pPr>
        <w:tabs>
          <w:tab w:pos="3212" w:val="left" w:leader="none"/>
          <w:tab w:pos="4863" w:val="left" w:leader="none"/>
          <w:tab w:pos="6218" w:val="left" w:leader="none"/>
          <w:tab w:pos="7401" w:val="left" w:leader="none"/>
          <w:tab w:pos="9180" w:val="left" w:leader="none"/>
          <w:tab w:pos="9606" w:val="left" w:leader="none"/>
        </w:tabs>
        <w:spacing w:line="381" w:lineRule="auto" w:before="0"/>
        <w:ind w:left="280" w:right="130" w:firstLine="1"/>
        <w:jc w:val="left"/>
        <w:rPr>
          <w:sz w:val="27"/>
        </w:rPr>
      </w:pPr>
      <w:r>
        <w:rPr>
          <w:w w:val="105"/>
          <w:sz w:val="27"/>
        </w:rPr>
        <w:t>общеобразовательной</w:t>
        <w:tab/>
        <w:t>программы</w:t>
        <w:tab/>
        <w:t>среднего</w:t>
        <w:tab/>
        <w:t>общего</w:t>
        <w:tab/>
        <w:t>образования</w:t>
        <w:tab/>
        <w:t>с</w:t>
        <w:tab/>
      </w:r>
      <w:r>
        <w:rPr>
          <w:sz w:val="27"/>
        </w:rPr>
        <w:t>учетом </w:t>
      </w:r>
      <w:r>
        <w:rPr>
          <w:w w:val="105"/>
          <w:sz w:val="27"/>
        </w:rPr>
        <w:t>получаемой</w:t>
      </w:r>
      <w:r>
        <w:rPr>
          <w:spacing w:val="12"/>
          <w:w w:val="105"/>
          <w:sz w:val="27"/>
        </w:rPr>
        <w:t> </w:t>
      </w:r>
      <w:r>
        <w:rPr>
          <w:w w:val="105"/>
          <w:sz w:val="27"/>
        </w:rPr>
        <w:t>специальности»;</w:t>
      </w:r>
    </w:p>
    <w:p>
      <w:pPr>
        <w:spacing w:line="381" w:lineRule="auto" w:before="17"/>
        <w:ind w:left="267" w:right="104" w:firstLine="719"/>
        <w:jc w:val="both"/>
        <w:rPr>
          <w:sz w:val="27"/>
        </w:rPr>
      </w:pPr>
      <w:r>
        <w:rPr>
          <w:spacing w:val="-1"/>
          <w:w w:val="105"/>
          <w:sz w:val="27"/>
        </w:rPr>
        <w:t>б</w:t>
      </w:r>
      <w:r>
        <w:rPr>
          <w:w w:val="105"/>
          <w:sz w:val="27"/>
        </w:rPr>
        <w:t>)</w:t>
      </w:r>
      <w:r>
        <w:rPr>
          <w:sz w:val="27"/>
        </w:rPr>
        <w:t> </w:t>
      </w:r>
      <w:r>
        <w:rPr>
          <w:spacing w:val="18"/>
          <w:sz w:val="27"/>
        </w:rPr>
        <w:t> </w:t>
      </w:r>
      <w:r>
        <w:rPr>
          <w:w w:val="105"/>
          <w:sz w:val="27"/>
        </w:rPr>
        <w:t>в</w:t>
      </w:r>
      <w:r>
        <w:rPr>
          <w:sz w:val="27"/>
        </w:rPr>
        <w:t> </w:t>
      </w:r>
      <w:r>
        <w:rPr>
          <w:spacing w:val="10"/>
          <w:sz w:val="27"/>
        </w:rPr>
        <w:t> </w:t>
      </w:r>
      <w:r>
        <w:rPr>
          <w:spacing w:val="-1"/>
          <w:w w:val="103"/>
          <w:sz w:val="27"/>
        </w:rPr>
        <w:t>сноск</w:t>
      </w:r>
      <w:r>
        <w:rPr>
          <w:w w:val="103"/>
          <w:sz w:val="27"/>
        </w:rPr>
        <w:t>е</w:t>
      </w:r>
      <w:r>
        <w:rPr>
          <w:sz w:val="27"/>
        </w:rPr>
        <w:t> </w:t>
      </w:r>
      <w:r>
        <w:rPr>
          <w:spacing w:val="22"/>
          <w:sz w:val="27"/>
        </w:rPr>
        <w:t> </w:t>
      </w:r>
      <w:r>
        <w:rPr>
          <w:spacing w:val="-6"/>
          <w:w w:val="104"/>
          <w:sz w:val="27"/>
        </w:rPr>
        <w:t>«</w:t>
      </w:r>
      <w:r>
        <w:rPr>
          <w:rFonts w:ascii="Arial" w:hAnsi="Arial"/>
          <w:spacing w:val="-1"/>
          <w:w w:val="51"/>
          <w:sz w:val="25"/>
        </w:rPr>
        <w:t>1&gt;</w:t>
      </w:r>
      <w:r>
        <w:rPr>
          <w:rFonts w:ascii="Arial" w:hAnsi="Arial"/>
          <w:w w:val="51"/>
          <w:sz w:val="25"/>
        </w:rPr>
        <w:t>&gt;</w:t>
      </w:r>
      <w:r>
        <w:rPr>
          <w:rFonts w:ascii="Arial" w:hAnsi="Arial"/>
          <w:spacing w:val="12"/>
          <w:sz w:val="25"/>
        </w:rPr>
        <w:t> </w:t>
      </w:r>
      <w:r>
        <w:rPr>
          <w:spacing w:val="-1"/>
          <w:w w:val="103"/>
          <w:sz w:val="27"/>
        </w:rPr>
        <w:t>слов</w:t>
      </w:r>
      <w:r>
        <w:rPr>
          <w:w w:val="103"/>
          <w:sz w:val="27"/>
        </w:rPr>
        <w:t>а</w:t>
      </w:r>
      <w:r>
        <w:rPr>
          <w:sz w:val="27"/>
        </w:rPr>
        <w:t> </w:t>
      </w:r>
      <w:r>
        <w:rPr>
          <w:spacing w:val="18"/>
          <w:sz w:val="27"/>
        </w:rPr>
        <w:t> </w:t>
      </w:r>
      <w:r>
        <w:rPr>
          <w:w w:val="105"/>
          <w:sz w:val="27"/>
        </w:rPr>
        <w:t>«и</w:t>
      </w:r>
      <w:r>
        <w:rPr>
          <w:sz w:val="27"/>
        </w:rPr>
        <w:t> </w:t>
      </w:r>
      <w:r>
        <w:rPr>
          <w:spacing w:val="16"/>
          <w:sz w:val="27"/>
        </w:rPr>
        <w:t> </w:t>
      </w:r>
      <w:r>
        <w:rPr>
          <w:w w:val="105"/>
          <w:sz w:val="27"/>
        </w:rPr>
        <w:t>от</w:t>
      </w:r>
      <w:r>
        <w:rPr>
          <w:sz w:val="27"/>
        </w:rPr>
        <w:t> </w:t>
      </w:r>
      <w:r>
        <w:rPr>
          <w:spacing w:val="18"/>
          <w:sz w:val="27"/>
        </w:rPr>
        <w:t> </w:t>
      </w:r>
      <w:r>
        <w:rPr>
          <w:w w:val="101"/>
          <w:sz w:val="27"/>
        </w:rPr>
        <w:t>11</w:t>
      </w:r>
      <w:r>
        <w:rPr>
          <w:sz w:val="27"/>
        </w:rPr>
        <w:t> </w:t>
      </w:r>
      <w:r>
        <w:rPr>
          <w:spacing w:val="11"/>
          <w:sz w:val="27"/>
        </w:rPr>
        <w:t> </w:t>
      </w:r>
      <w:r>
        <w:rPr>
          <w:spacing w:val="-1"/>
          <w:w w:val="102"/>
          <w:sz w:val="27"/>
        </w:rPr>
        <w:t>декабр</w:t>
      </w:r>
      <w:r>
        <w:rPr>
          <w:w w:val="102"/>
          <w:sz w:val="27"/>
        </w:rPr>
        <w:t>я</w:t>
      </w:r>
      <w:r>
        <w:rPr>
          <w:sz w:val="27"/>
        </w:rPr>
        <w:t> </w:t>
      </w:r>
      <w:r>
        <w:rPr>
          <w:spacing w:val="28"/>
          <w:sz w:val="27"/>
        </w:rPr>
        <w:t> </w:t>
      </w:r>
      <w:r>
        <w:rPr>
          <w:w w:val="103"/>
          <w:sz w:val="27"/>
        </w:rPr>
        <w:t>2020</w:t>
      </w:r>
      <w:r>
        <w:rPr>
          <w:sz w:val="27"/>
        </w:rPr>
        <w:t> </w:t>
      </w:r>
      <w:r>
        <w:rPr>
          <w:spacing w:val="30"/>
          <w:sz w:val="27"/>
        </w:rPr>
        <w:t> </w:t>
      </w:r>
      <w:r>
        <w:rPr>
          <w:spacing w:val="-1"/>
          <w:w w:val="100"/>
          <w:sz w:val="27"/>
        </w:rPr>
        <w:t>г</w:t>
      </w:r>
      <w:r>
        <w:rPr>
          <w:w w:val="100"/>
          <w:sz w:val="27"/>
        </w:rPr>
        <w:t>.</w:t>
      </w:r>
      <w:r>
        <w:rPr>
          <w:sz w:val="27"/>
        </w:rPr>
        <w:t> </w:t>
      </w:r>
      <w:r>
        <w:rPr>
          <w:spacing w:val="-7"/>
          <w:sz w:val="27"/>
        </w:rPr>
        <w:t> </w:t>
      </w:r>
      <w:r>
        <w:rPr>
          <w:rFonts w:ascii="Arial" w:hAnsi="Arial"/>
          <w:w w:val="107"/>
          <w:sz w:val="25"/>
        </w:rPr>
        <w:t>№</w:t>
      </w:r>
      <w:r>
        <w:rPr>
          <w:rFonts w:ascii="Arial" w:hAnsi="Arial"/>
          <w:sz w:val="25"/>
        </w:rPr>
        <w:t> </w:t>
      </w:r>
      <w:r>
        <w:rPr>
          <w:rFonts w:ascii="Arial" w:hAnsi="Arial"/>
          <w:spacing w:val="15"/>
          <w:sz w:val="25"/>
        </w:rPr>
        <w:t> </w:t>
      </w:r>
      <w:r>
        <w:rPr>
          <w:w w:val="102"/>
          <w:sz w:val="27"/>
        </w:rPr>
        <w:t>712</w:t>
      </w:r>
      <w:r>
        <w:rPr>
          <w:sz w:val="27"/>
        </w:rPr>
        <w:t> </w:t>
      </w:r>
      <w:r>
        <w:rPr>
          <w:spacing w:val="20"/>
          <w:sz w:val="27"/>
        </w:rPr>
        <w:t> </w:t>
      </w:r>
      <w:r>
        <w:rPr>
          <w:spacing w:val="-4"/>
          <w:w w:val="103"/>
          <w:sz w:val="27"/>
        </w:rPr>
        <w:t>(</w:t>
      </w:r>
      <w:r>
        <w:rPr>
          <w:spacing w:val="-1"/>
          <w:w w:val="104"/>
          <w:sz w:val="27"/>
        </w:rPr>
        <w:t>зарегистрирован </w:t>
      </w:r>
      <w:r>
        <w:rPr>
          <w:w w:val="105"/>
          <w:sz w:val="27"/>
        </w:rPr>
        <w:t>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7"/>
        </w:rPr>
        <w:t>70034) и от 27 декабря 2023 г. </w:t>
      </w:r>
      <w:r>
        <w:rPr>
          <w:rFonts w:ascii="Arial" w:hAnsi="Arial"/>
          <w:w w:val="105"/>
          <w:sz w:val="25"/>
        </w:rPr>
        <w:t>№ </w:t>
      </w:r>
      <w:r>
        <w:rPr>
          <w:w w:val="105"/>
          <w:sz w:val="27"/>
        </w:rPr>
        <w:t>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0"/>
          <w:w w:val="105"/>
          <w:sz w:val="26"/>
        </w:rPr>
        <w:t> </w:t>
      </w:r>
      <w:r>
        <w:rPr>
          <w:w w:val="105"/>
          <w:sz w:val="27"/>
        </w:rPr>
        <w:t>77121).»;</w:t>
      </w:r>
    </w:p>
    <w:p>
      <w:pPr>
        <w:spacing w:line="379" w:lineRule="auto" w:before="0"/>
        <w:ind w:left="260" w:right="153"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3"/>
          <w:w w:val="105"/>
          <w:sz w:val="27"/>
        </w:rPr>
        <w:t> </w:t>
      </w:r>
      <w:r>
        <w:rPr>
          <w:w w:val="105"/>
          <w:sz w:val="27"/>
        </w:rPr>
        <w:t>в</w:t>
      </w:r>
      <w:r>
        <w:rPr>
          <w:spacing w:val="-18"/>
          <w:w w:val="105"/>
          <w:sz w:val="27"/>
        </w:rPr>
        <w:t> </w:t>
      </w:r>
      <w:r>
        <w:rPr>
          <w:w w:val="105"/>
          <w:sz w:val="27"/>
        </w:rPr>
        <w:t>реестр</w:t>
      </w:r>
      <w:r>
        <w:rPr>
          <w:spacing w:val="-9"/>
          <w:w w:val="105"/>
          <w:sz w:val="27"/>
        </w:rPr>
        <w:t> </w:t>
      </w:r>
      <w:r>
        <w:rPr>
          <w:w w:val="105"/>
          <w:sz w:val="27"/>
        </w:rPr>
        <w:t>примерных</w:t>
      </w:r>
      <w:r>
        <w:rPr>
          <w:spacing w:val="-1"/>
          <w:w w:val="105"/>
          <w:sz w:val="27"/>
        </w:rPr>
        <w:t> </w:t>
      </w:r>
      <w:r>
        <w:rPr>
          <w:w w:val="105"/>
          <w:sz w:val="27"/>
        </w:rPr>
        <w:t>образовательных</w:t>
      </w:r>
      <w:r>
        <w:rPr>
          <w:spacing w:val="-14"/>
          <w:w w:val="105"/>
          <w:sz w:val="27"/>
        </w:rPr>
        <w:t> </w:t>
      </w:r>
      <w:r>
        <w:rPr>
          <w:w w:val="105"/>
          <w:sz w:val="27"/>
        </w:rPr>
        <w:t>программ</w:t>
      </w:r>
      <w:r>
        <w:rPr>
          <w:spacing w:val="2"/>
          <w:w w:val="105"/>
          <w:sz w:val="27"/>
        </w:rPr>
        <w:t> </w:t>
      </w:r>
      <w:r>
        <w:rPr>
          <w:w w:val="105"/>
          <w:sz w:val="27"/>
        </w:rPr>
        <w:t>(далее</w:t>
      </w:r>
      <w:r>
        <w:rPr>
          <w:spacing w:val="-14"/>
          <w:w w:val="105"/>
          <w:sz w:val="27"/>
        </w:rPr>
        <w:t> </w:t>
      </w:r>
      <w:r>
        <w:rPr>
          <w:w w:val="105"/>
          <w:sz w:val="27"/>
        </w:rPr>
        <w:t>-</w:t>
      </w:r>
      <w:r>
        <w:rPr>
          <w:spacing w:val="-21"/>
          <w:w w:val="105"/>
          <w:sz w:val="27"/>
        </w:rPr>
        <w:t> </w:t>
      </w:r>
      <w:r>
        <w:rPr>
          <w:w w:val="105"/>
          <w:sz w:val="27"/>
        </w:rPr>
        <w:t>ПОП),»;</w:t>
      </w:r>
    </w:p>
    <w:p>
      <w:pPr>
        <w:spacing w:line="379" w:lineRule="auto" w:before="0"/>
        <w:ind w:left="243" w:right="156" w:firstLine="721"/>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ФГОС СПО4,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47"/>
          <w:w w:val="105"/>
          <w:sz w:val="27"/>
        </w:rPr>
        <w:t> </w:t>
      </w:r>
      <w:r>
        <w:rPr>
          <w:spacing w:val="-4"/>
          <w:w w:val="105"/>
          <w:sz w:val="27"/>
        </w:rPr>
        <w:t>СПО</w:t>
      </w:r>
      <w:r>
        <w:rPr>
          <w:spacing w:val="-4"/>
          <w:w w:val="105"/>
          <w:position w:val="10"/>
          <w:sz w:val="17"/>
        </w:rPr>
        <w:t>4</w:t>
      </w:r>
      <w:r>
        <w:rPr>
          <w:spacing w:val="-4"/>
          <w:w w:val="105"/>
          <w:sz w:val="27"/>
        </w:rPr>
        <w:t>.»;</w:t>
      </w:r>
    </w:p>
    <w:p>
      <w:pPr>
        <w:spacing w:line="306" w:lineRule="exact" w:before="0"/>
        <w:ind w:left="946" w:right="0" w:firstLine="0"/>
        <w:jc w:val="left"/>
        <w:rPr>
          <w:sz w:val="27"/>
        </w:rPr>
      </w:pPr>
      <w:r>
        <w:rPr>
          <w:sz w:val="27"/>
        </w:rPr>
        <w:t>д) пункт 1.15 изл·ожить в следующей редакции:</w:t>
      </w:r>
    </w:p>
    <w:p>
      <w:pPr>
        <w:spacing w:line="379" w:lineRule="auto" w:before="185"/>
        <w:ind w:left="241" w:right="164" w:firstLine="709"/>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1"/>
          <w:w w:val="105"/>
          <w:sz w:val="27"/>
        </w:rPr>
        <w:t> </w:t>
      </w:r>
      <w:r>
        <w:rPr>
          <w:w w:val="105"/>
          <w:sz w:val="27"/>
        </w:rPr>
        <w:t>ПОП.»;</w:t>
      </w:r>
    </w:p>
    <w:p>
      <w:pPr>
        <w:spacing w:line="309" w:lineRule="exact" w:before="0"/>
        <w:ind w:left="930" w:right="0" w:firstLine="0"/>
        <w:jc w:val="left"/>
        <w:rPr>
          <w:sz w:val="27"/>
        </w:rPr>
      </w:pPr>
      <w:r>
        <w:rPr>
          <w:w w:val="105"/>
          <w:sz w:val="27"/>
        </w:rPr>
        <w:t>е) в Таблице </w:t>
      </w:r>
      <w:r>
        <w:rPr>
          <w:rFonts w:ascii="Arial" w:hAnsi="Arial"/>
          <w:w w:val="105"/>
          <w:sz w:val="26"/>
        </w:rPr>
        <w:t>№</w:t>
      </w:r>
      <w:r>
        <w:rPr>
          <w:rFonts w:ascii="Arial" w:hAnsi="Arial"/>
          <w:spacing w:val="-52"/>
          <w:w w:val="105"/>
          <w:sz w:val="26"/>
        </w:rPr>
        <w:t> </w:t>
      </w:r>
      <w:r>
        <w:rPr>
          <w:w w:val="105"/>
          <w:sz w:val="27"/>
        </w:rPr>
        <w:t>1 пункта 2.1 строку</w:t>
      </w:r>
    </w:p>
    <w:p>
      <w:pPr>
        <w:pStyle w:val="BodyText"/>
        <w:spacing w:before="8"/>
        <w:rPr>
          <w:sz w:val="8"/>
        </w:rPr>
      </w:pPr>
    </w:p>
    <w:p>
      <w:pPr>
        <w:spacing w:before="89"/>
        <w:ind w:left="234" w:right="0" w:firstLine="0"/>
        <w:jc w:val="left"/>
        <w:rPr>
          <w:sz w:val="27"/>
        </w:rPr>
      </w:pPr>
      <w:r>
        <w:rPr>
          <w:w w:val="108"/>
          <w:sz w:val="27"/>
        </w:rPr>
        <w:t>«</w:t>
      </w:r>
    </w:p>
    <w:p>
      <w:pPr>
        <w:pStyle w:val="BodyText"/>
        <w:spacing w:before="5"/>
        <w:rPr>
          <w:sz w:val="10"/>
        </w:rPr>
      </w:pPr>
      <w:r>
        <w:rPr/>
        <w:pict>
          <v:shape style="position:absolute;margin-left:58.894432pt;margin-top:8.396142pt;width:275.25pt;height:56.5pt;mso-position-horizontal-relative:page;mso-position-vertical-relative:paragraph;z-index:35104;mso-wrap-distance-left:0;mso-wrap-distance-right:0" type="#_x0000_t202" filled="false" stroked="true" strokeweight=".721156pt" strokecolor="#000000">
            <v:textbox inset="0,0,0,0">
              <w:txbxContent>
                <w:p>
                  <w:pPr>
                    <w:spacing w:line="288" w:lineRule="auto" w:before="10"/>
                    <w:ind w:left="103" w:right="63" w:firstLine="8"/>
                    <w:jc w:val="left"/>
                    <w:rPr>
                      <w:sz w:val="27"/>
                    </w:rPr>
                  </w:pPr>
                  <w:r>
                    <w:rPr>
                      <w:sz w:val="27"/>
                    </w:rPr>
                    <w:t>на базе основного общего образования, включая получение среднего общего образования в соответствии с требованиями</w:t>
                  </w:r>
                </w:p>
              </w:txbxContent>
            </v:textbox>
            <v:stroke dashstyle="solid"/>
            <w10:wrap type="topAndBottom"/>
          </v:shape>
        </w:pict>
      </w:r>
      <w:r>
        <w:rPr/>
        <w:pict>
          <v:shape style="position:absolute;margin-left:433.246887pt;margin-top:9.807466pt;width:28.9pt;height:15pt;mso-position-horizontal-relative:page;mso-position-vertical-relative:paragraph;z-index:35128;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after="0"/>
        <w:rPr>
          <w:sz w:val="10"/>
        </w:rPr>
        <w:sectPr>
          <w:headerReference w:type="default" r:id="rId1202"/>
          <w:footerReference w:type="default" r:id="rId1203"/>
          <w:pgSz w:w="11960" w:h="17210"/>
          <w:pgMar w:header="0" w:footer="453" w:top="640" w:bottom="640" w:left="1060" w:right="320"/>
        </w:sectPr>
      </w:pPr>
    </w:p>
    <w:p>
      <w:pPr>
        <w:spacing w:before="83"/>
        <w:ind w:left="5063" w:right="4981" w:firstLine="0"/>
        <w:jc w:val="center"/>
        <w:rPr>
          <w:rFonts w:ascii="Courier New"/>
          <w:sz w:val="26"/>
        </w:rPr>
      </w:pPr>
      <w:r>
        <w:rPr/>
        <w:pict>
          <v:group style="position:absolute;margin-left:1.201924pt;margin-top:-.000005pt;width:597.85pt;height:861.15pt;mso-position-horizontal-relative:page;mso-position-vertical-relative:page;z-index:-1198384" coordorigin="24,0" coordsize="11957,17223">
            <v:line style="position:absolute" from="48,0" to="48,17222" stroked="true" strokeweight="2.403847pt" strokecolor="#000000">
              <v:stroke dashstyle="solid"/>
            </v:line>
            <v:line style="position:absolute" from="115,29" to="11981,29" stroked="true" strokeweight="2.402676pt" strokecolor="#000000">
              <v:stroke dashstyle="solid"/>
            </v:line>
            <v:shape style="position:absolute;left:1190;top:10972;width:10023;height:4973" coordorigin="1190,10973" coordsize="10023,4973" path="m6736,2489l6736,1278m11221,2499l11221,1307m1192,1307l11231,1307m1192,2465l11231,2465m6731,6257l6731,3931m11216,6247l11216,3940m1197,3960l11216,3960m1202,6237l11221,6237e" filled="false" stroked="true" strokeweight=".720978pt" strokecolor="#000000">
              <v:path arrowok="t"/>
              <v:stroke dashstyle="solid"/>
            </v:shape>
            <w10:wrap type="none"/>
          </v:group>
        </w:pict>
      </w:r>
      <w:r>
        <w:rPr>
          <w:rFonts w:ascii="Courier New"/>
          <w:w w:val="95"/>
          <w:sz w:val="26"/>
        </w:rPr>
        <w:t>622</w:t>
      </w:r>
    </w:p>
    <w:p>
      <w:pPr>
        <w:pStyle w:val="BodyText"/>
        <w:spacing w:before="2"/>
        <w:rPr>
          <w:rFonts w:ascii="Courier New"/>
          <w:sz w:val="21"/>
        </w:rPr>
      </w:pPr>
      <w:r>
        <w:rPr/>
        <w:pict>
          <v:shape style="position:absolute;margin-left:61.298103pt;margin-top:14.356222pt;width:275.5pt;height:57.95pt;mso-position-horizontal-relative:page;mso-position-vertical-relative:paragraph;z-index:35176;mso-wrap-distance-left:0;mso-wrap-distance-right:0" type="#_x0000_t202" filled="false" stroked="true" strokeweight=".721154pt" strokecolor="#000000">
            <v:textbox inset="0,0,0,0">
              <w:txbxContent>
                <w:p>
                  <w:pPr>
                    <w:spacing w:line="304" w:lineRule="auto" w:before="28"/>
                    <w:ind w:left="103" w:right="608" w:firstLine="2"/>
                    <w:jc w:val="left"/>
                    <w:rPr>
                      <w:sz w:val="26"/>
                    </w:rPr>
                  </w:pPr>
                  <w:r>
                    <w:rPr>
                      <w:w w:val="105"/>
                      <w:sz w:val="26"/>
                    </w:rPr>
                    <w:t>федерального государственного образовательного стандарта</w:t>
                  </w:r>
                  <w:r>
                    <w:rPr>
                      <w:spacing w:val="63"/>
                      <w:w w:val="105"/>
                      <w:sz w:val="26"/>
                    </w:rPr>
                    <w:t> </w:t>
                  </w:r>
                  <w:r>
                    <w:rPr>
                      <w:w w:val="105"/>
                      <w:sz w:val="26"/>
                    </w:rPr>
                    <w:t>среднего</w:t>
                  </w:r>
                </w:p>
                <w:p>
                  <w:pPr>
                    <w:spacing w:before="5"/>
                    <w:ind w:left="108" w:right="0" w:firstLine="0"/>
                    <w:jc w:val="left"/>
                    <w:rPr>
                      <w:sz w:val="26"/>
                    </w:rPr>
                  </w:pPr>
                  <w:r>
                    <w:rPr>
                      <w:w w:val="105"/>
                      <w:sz w:val="26"/>
                    </w:rPr>
                    <w:t>общего образования</w:t>
                  </w:r>
                </w:p>
              </w:txbxContent>
            </v:textbox>
            <v:stroke dashstyle="solid"/>
            <w10:wrap type="topAndBottom"/>
          </v:shape>
        </w:pict>
      </w:r>
    </w:p>
    <w:p>
      <w:pPr>
        <w:pStyle w:val="BodyText"/>
        <w:spacing w:line="311" w:lineRule="exact"/>
        <w:ind w:right="115"/>
        <w:jc w:val="right"/>
        <w:rPr>
          <w:rFonts w:ascii="Arial" w:hAnsi="Arial"/>
        </w:rPr>
      </w:pPr>
      <w:r>
        <w:rPr>
          <w:rFonts w:ascii="Arial" w:hAnsi="Arial"/>
          <w:w w:val="104"/>
        </w:rPr>
        <w:t>»</w:t>
      </w:r>
    </w:p>
    <w:p>
      <w:pPr>
        <w:spacing w:before="178"/>
        <w:ind w:left="920" w:right="0" w:firstLine="0"/>
        <w:jc w:val="left"/>
        <w:rPr>
          <w:sz w:val="26"/>
        </w:rPr>
      </w:pPr>
      <w:r>
        <w:rPr>
          <w:w w:val="105"/>
          <w:sz w:val="26"/>
        </w:rPr>
        <w:t>заменить строкой</w:t>
      </w:r>
    </w:p>
    <w:p>
      <w:pPr>
        <w:pStyle w:val="BodyText"/>
        <w:spacing w:before="191"/>
        <w:ind w:left="217"/>
        <w:rPr>
          <w:rFonts w:ascii="Arial" w:hAnsi="Arial"/>
        </w:rPr>
      </w:pPr>
      <w:r>
        <w:rPr>
          <w:rFonts w:ascii="Arial" w:hAnsi="Arial"/>
          <w:w w:val="104"/>
        </w:rPr>
        <w:t>«</w:t>
      </w:r>
    </w:p>
    <w:p>
      <w:pPr>
        <w:pStyle w:val="BodyText"/>
        <w:spacing w:before="6"/>
        <w:rPr>
          <w:rFonts w:ascii="Arial"/>
          <w:sz w:val="9"/>
        </w:rPr>
      </w:pPr>
      <w:r>
        <w:rPr/>
        <w:pict>
          <v:shape style="position:absolute;margin-left:61.298103pt;margin-top:7.843051pt;width:275.25pt;height:113.9pt;mso-position-horizontal-relative:page;mso-position-vertical-relative:paragraph;z-index:35200;mso-wrap-distance-left:0;mso-wrap-distance-right:0" type="#_x0000_t202" filled="false" stroked="true" strokeweight=".721154pt" strokecolor="#000000">
            <v:textbox inset="0,0,0,0">
              <w:txbxContent>
                <w:p>
                  <w:pPr>
                    <w:spacing w:line="304" w:lineRule="auto" w:before="24"/>
                    <w:ind w:left="103" w:right="63" w:firstLine="3"/>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spacing w:line="294" w:lineRule="exact" w:before="0"/>
                    <w:ind w:left="103" w:right="0" w:firstLine="0"/>
                    <w:jc w:val="left"/>
                    <w:rPr>
                      <w:sz w:val="26"/>
                    </w:rPr>
                  </w:pPr>
                  <w:r>
                    <w:rPr>
                      <w:w w:val="105"/>
                      <w:sz w:val="26"/>
                    </w:rPr>
                    <w:t>общего образования</w:t>
                  </w:r>
                </w:p>
              </w:txbxContent>
            </v:textbox>
            <v:stroke dashstyle="solid"/>
            <w10:wrap type="topAndBottom"/>
          </v:shape>
        </w:pict>
      </w:r>
      <w:r>
        <w:rPr/>
        <w:pict>
          <v:shape style="position:absolute;margin-left:435.168213pt;margin-top:9.494814pt;width:28.9pt;height:15pt;mso-position-horizontal-relative:page;mso-position-vertical-relative:paragraph;z-index:35224;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before="0"/>
        <w:ind w:left="0" w:right="138" w:firstLine="0"/>
        <w:jc w:val="right"/>
        <w:rPr>
          <w:sz w:val="26"/>
        </w:rPr>
      </w:pPr>
      <w:r>
        <w:rPr>
          <w:w w:val="105"/>
          <w:sz w:val="26"/>
        </w:rPr>
        <w:t>»;</w:t>
      </w:r>
    </w:p>
    <w:p>
      <w:pPr>
        <w:spacing w:before="200"/>
        <w:ind w:left="925" w:right="0" w:firstLine="0"/>
        <w:jc w:val="left"/>
        <w:rPr>
          <w:sz w:val="26"/>
        </w:rPr>
      </w:pPr>
      <w:r>
        <w:rPr>
          <w:w w:val="105"/>
          <w:sz w:val="26"/>
        </w:rPr>
        <w:t>ж) абзац пятый пункта 2.3 изложить в следующей редакции:</w:t>
      </w:r>
    </w:p>
    <w:p>
      <w:pPr>
        <w:spacing w:line="386" w:lineRule="auto" w:before="168"/>
        <w:ind w:left="212" w:right="148" w:firstLine="707"/>
        <w:jc w:val="both"/>
        <w:rPr>
          <w:sz w:val="26"/>
        </w:rPr>
      </w:pPr>
      <w:r>
        <w:rPr>
          <w:w w:val="110"/>
          <w:sz w:val="26"/>
        </w:rPr>
        <w:t>«Конкретное </w:t>
      </w:r>
      <w:r>
        <w:rPr>
          <w:rFonts w:ascii="Arial" w:hAnsi="Arial"/>
          <w:i/>
          <w:sz w:val="18"/>
        </w:rPr>
        <w:t>! </w:t>
      </w:r>
      <w:r>
        <w:rPr>
          <w:w w:val="110"/>
          <w:sz w:val="26"/>
        </w:rPr>
        <w:t>соотношение </w:t>
      </w:r>
      <w:r>
        <w:rPr>
          <w:w w:val="110"/>
          <w:position w:val="1"/>
          <w:sz w:val="26"/>
        </w:rPr>
        <w:t>обязательной </w:t>
      </w:r>
      <w:r>
        <w:rPr>
          <w:w w:val="110"/>
          <w:sz w:val="29"/>
        </w:rPr>
        <w:t>и </w:t>
      </w:r>
      <w:r>
        <w:rPr>
          <w:w w:val="110"/>
          <w:position w:val="1"/>
          <w:sz w:val="26"/>
        </w:rPr>
        <w:t>вариативной частей </w:t>
      </w:r>
      <w:r>
        <w:rPr>
          <w:w w:val="110"/>
          <w:sz w:val="26"/>
        </w:rPr>
        <w:t>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3"/>
          <w:w w:val="110"/>
          <w:sz w:val="26"/>
        </w:rPr>
        <w:t> </w:t>
      </w:r>
      <w:r>
        <w:rPr>
          <w:w w:val="110"/>
          <w:sz w:val="26"/>
        </w:rPr>
        <w:t>ПОП.»;</w:t>
      </w:r>
    </w:p>
    <w:p>
      <w:pPr>
        <w:spacing w:before="8"/>
        <w:ind w:left="915" w:right="0" w:firstLine="0"/>
        <w:jc w:val="left"/>
        <w:rPr>
          <w:sz w:val="26"/>
        </w:rPr>
      </w:pPr>
      <w:r>
        <w:rPr>
          <w:w w:val="105"/>
          <w:sz w:val="26"/>
        </w:rPr>
        <w:t>з) абзац первый пункта 2.4 изложить в следующей редакции:</w:t>
      </w:r>
    </w:p>
    <w:p>
      <w:pPr>
        <w:spacing w:line="398" w:lineRule="auto" w:before="191"/>
        <w:ind w:left="212" w:right="126" w:firstLine="702"/>
        <w:jc w:val="both"/>
        <w:rPr>
          <w:sz w:val="26"/>
        </w:rPr>
      </w:pPr>
      <w:r>
        <w:rPr>
          <w:w w:val="105"/>
          <w:sz w:val="26"/>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88" w:lineRule="auto" w:before="0"/>
        <w:ind w:left="912" w:right="896" w:firstLine="5"/>
        <w:jc w:val="left"/>
        <w:rPr>
          <w:sz w:val="26"/>
        </w:rPr>
      </w:pPr>
      <w:r>
        <w:rPr>
          <w:w w:val="105"/>
          <w:sz w:val="26"/>
        </w:rPr>
        <w:t>и) в пункте 2.9 аббревиатуру «ПООП» заменить аббревиатурой  «ПОП»; к) в пункте 2.1</w:t>
      </w:r>
      <w:r>
        <w:rPr>
          <w:rFonts w:ascii="Arial" w:hAnsi="Arial"/>
          <w:w w:val="105"/>
          <w:sz w:val="27"/>
        </w:rPr>
        <w:t>О </w:t>
      </w:r>
      <w:r>
        <w:rPr>
          <w:w w:val="105"/>
          <w:sz w:val="26"/>
        </w:rPr>
        <w:t>аббревиатуру «ПООП» заменить аббревиатурой «ПОП»; л) в пункте</w:t>
      </w:r>
      <w:r>
        <w:rPr>
          <w:spacing w:val="7"/>
          <w:w w:val="105"/>
          <w:sz w:val="26"/>
        </w:rPr>
        <w:t> </w:t>
      </w:r>
      <w:r>
        <w:rPr>
          <w:w w:val="105"/>
          <w:sz w:val="26"/>
        </w:rPr>
        <w:t>3.2:</w:t>
      </w:r>
    </w:p>
    <w:p>
      <w:pPr>
        <w:spacing w:line="298" w:lineRule="exact" w:before="0"/>
        <w:ind w:left="914" w:right="0" w:firstLine="0"/>
        <w:jc w:val="left"/>
        <w:rPr>
          <w:sz w:val="26"/>
        </w:rPr>
      </w:pPr>
      <w:r>
        <w:rPr>
          <w:w w:val="105"/>
          <w:sz w:val="26"/>
        </w:rPr>
        <w:t>абзац четвертый после слов, «использовать знания по» дополнить словами</w:t>
      </w:r>
    </w:p>
    <w:p>
      <w:pPr>
        <w:spacing w:before="197"/>
        <w:ind w:left="208" w:right="0" w:firstLine="0"/>
        <w:jc w:val="left"/>
        <w:rPr>
          <w:sz w:val="26"/>
        </w:rPr>
      </w:pPr>
      <w:r>
        <w:rPr>
          <w:w w:val="105"/>
          <w:sz w:val="26"/>
        </w:rPr>
        <w:t>«правовой и»;</w:t>
      </w:r>
    </w:p>
    <w:p>
      <w:pPr>
        <w:spacing w:line="400" w:lineRule="auto" w:before="182"/>
        <w:ind w:left="208" w:right="164" w:firstLine="703"/>
        <w:jc w:val="left"/>
        <w:rPr>
          <w:sz w:val="26"/>
        </w:rPr>
      </w:pPr>
      <w:r>
        <w:rPr>
          <w:w w:val="105"/>
          <w:sz w:val="26"/>
        </w:rPr>
        <w:t>в абзаце седьмом слово «общечеловеческих» заменить словами «российских духовно-нравственных»;</w:t>
      </w:r>
    </w:p>
    <w:p>
      <w:pPr>
        <w:spacing w:line="281" w:lineRule="exact" w:before="0"/>
        <w:ind w:left="907" w:right="0" w:firstLine="0"/>
        <w:jc w:val="left"/>
        <w:rPr>
          <w:sz w:val="26"/>
        </w:rPr>
      </w:pPr>
      <w:r>
        <w:rPr>
          <w:w w:val="105"/>
          <w:sz w:val="26"/>
        </w:rPr>
        <w:t>м) абзац первый пункта 3.3 изложить в следующей</w:t>
      </w:r>
      <w:r>
        <w:rPr>
          <w:spacing w:val="65"/>
          <w:w w:val="105"/>
          <w:sz w:val="26"/>
        </w:rPr>
        <w:t> </w:t>
      </w:r>
      <w:r>
        <w:rPr>
          <w:w w:val="105"/>
          <w:sz w:val="26"/>
        </w:rPr>
        <w:t>редакции:</w:t>
      </w:r>
    </w:p>
    <w:p>
      <w:pPr>
        <w:spacing w:before="191"/>
        <w:ind w:left="206" w:right="0" w:firstLine="704"/>
        <w:jc w:val="left"/>
        <w:rPr>
          <w:sz w:val="26"/>
        </w:rPr>
      </w:pPr>
      <w:r>
        <w:rPr>
          <w:w w:val="105"/>
          <w:sz w:val="26"/>
        </w:rPr>
        <w:t>«3.3.  Выпускник,  освоивший   образовательную  программу,  должен  обладать</w:t>
      </w:r>
    </w:p>
    <w:p>
      <w:pPr>
        <w:tabs>
          <w:tab w:pos="2037" w:val="left" w:leader="none"/>
          <w:tab w:pos="2898" w:val="left" w:leader="none"/>
          <w:tab w:pos="3354" w:val="left" w:leader="none"/>
          <w:tab w:pos="3884" w:val="left" w:leader="none"/>
          <w:tab w:pos="4427" w:val="left" w:leader="none"/>
          <w:tab w:pos="4994" w:val="left" w:leader="none"/>
          <w:tab w:pos="5955" w:val="left" w:leader="none"/>
          <w:tab w:pos="6336" w:val="left" w:leader="none"/>
          <w:tab w:pos="6854" w:val="left" w:leader="none"/>
          <w:tab w:pos="7106" w:val="left" w:leader="none"/>
          <w:tab w:pos="8105" w:val="left" w:leader="none"/>
          <w:tab w:pos="8697" w:val="left" w:leader="none"/>
          <w:tab w:pos="9647" w:val="left" w:leader="none"/>
          <w:tab w:pos="9706" w:val="left" w:leader="none"/>
        </w:tabs>
        <w:spacing w:line="396" w:lineRule="auto" w:before="210"/>
        <w:ind w:left="203" w:right="155" w:firstLine="2"/>
        <w:jc w:val="left"/>
        <w:rPr>
          <w:sz w:val="26"/>
        </w:rPr>
      </w:pPr>
      <w:r>
        <w:rPr>
          <w:w w:val="105"/>
          <w:sz w:val="26"/>
        </w:rPr>
        <w:t>профессиональными</w:t>
        <w:tab/>
        <w:t>компетенциями</w:t>
        <w:tab/>
        <w:t>(далее</w:t>
        <w:tab/>
        <w:t>-</w:t>
        <w:tab/>
        <w:t>ПК),</w:t>
        <w:tab/>
        <w:t>соответствующими</w:t>
        <w:tab/>
        <w:t>видам деятельности</w:t>
        <w:tab/>
        <w:t>(Таблица</w:t>
        <w:tab/>
      </w:r>
      <w:r>
        <w:rPr>
          <w:rFonts w:ascii="Arial" w:hAnsi="Arial"/>
          <w:w w:val="105"/>
          <w:sz w:val="26"/>
        </w:rPr>
        <w:t>№</w:t>
        <w:tab/>
      </w:r>
      <w:r>
        <w:rPr>
          <w:w w:val="105"/>
          <w:sz w:val="26"/>
        </w:rPr>
        <w:t>2),</w:t>
        <w:tab/>
        <w:t>предусмотренным</w:t>
        <w:tab/>
        <w:t>пунктом</w:t>
        <w:tab/>
        <w:t>2.4</w:t>
        <w:tab/>
        <w:t>ФГОС</w:t>
        <w:tab/>
        <w:tab/>
        <w:t>СПО,</w:t>
      </w:r>
    </w:p>
    <w:p>
      <w:pPr>
        <w:spacing w:after="0" w:line="396" w:lineRule="auto"/>
        <w:jc w:val="left"/>
        <w:rPr>
          <w:sz w:val="26"/>
        </w:rPr>
        <w:sectPr>
          <w:headerReference w:type="default" r:id="rId1204"/>
          <w:footerReference w:type="default" r:id="rId1205"/>
          <w:pgSz w:w="11990" w:h="17230"/>
          <w:pgMar w:header="0" w:footer="466" w:top="640" w:bottom="660" w:left="1120" w:right="340"/>
        </w:sectPr>
      </w:pPr>
    </w:p>
    <w:p>
      <w:pPr>
        <w:pStyle w:val="BodyText"/>
        <w:rPr>
          <w:sz w:val="20"/>
        </w:rPr>
      </w:pPr>
      <w:r>
        <w:rPr/>
        <w:pict>
          <v:line style="position:absolute;mso-position-horizontal-relative:page;mso-position-vertical-relative:page;z-index:35272" from=".36058pt,-.000007pt" to=".36058pt,859.679969pt" stroked="true" strokeweight=".721159pt" strokecolor="#000000">
            <v:stroke dashstyle="solid"/>
            <w10:wrap type="none"/>
          </v:line>
        </w:pict>
      </w:r>
      <w:r>
        <w:rPr/>
        <w:pict>
          <v:line style="position:absolute;mso-position-horizontal-relative:page;mso-position-vertical-relative:page;z-index:35296" from="5.769274pt,.420451pt" to="596.159994pt,.420451pt" stroked="true" strokeweight=".84096pt" strokecolor="#000000">
            <v:stroke dashstyle="solid"/>
            <w10:wrap type="none"/>
          </v:line>
        </w:pict>
      </w:r>
    </w:p>
    <w:p>
      <w:pPr>
        <w:pStyle w:val="BodyText"/>
        <w:rPr>
          <w:sz w:val="20"/>
        </w:rPr>
      </w:pPr>
    </w:p>
    <w:p>
      <w:pPr>
        <w:pStyle w:val="BodyText"/>
        <w:spacing w:before="9"/>
        <w:rPr>
          <w:sz w:val="20"/>
        </w:rPr>
      </w:pPr>
    </w:p>
    <w:p>
      <w:pPr>
        <w:spacing w:before="0"/>
        <w:ind w:left="5060" w:right="0" w:firstLine="0"/>
        <w:jc w:val="left"/>
        <w:rPr>
          <w:sz w:val="23"/>
        </w:rPr>
      </w:pPr>
      <w:r>
        <w:rPr>
          <w:w w:val="105"/>
          <w:sz w:val="23"/>
        </w:rPr>
        <w:t>623</w:t>
      </w:r>
    </w:p>
    <w:p>
      <w:pPr>
        <w:pStyle w:val="BodyText"/>
        <w:spacing w:before="3"/>
        <w:rPr>
          <w:sz w:val="27"/>
        </w:rPr>
      </w:pPr>
    </w:p>
    <w:p>
      <w:pPr>
        <w:pStyle w:val="BodyText"/>
        <w:tabs>
          <w:tab w:pos="2693" w:val="left" w:leader="none"/>
          <w:tab w:pos="3106" w:val="left" w:leader="none"/>
          <w:tab w:pos="3825" w:val="left" w:leader="none"/>
          <w:tab w:pos="4784" w:val="left" w:leader="none"/>
          <w:tab w:pos="5343" w:val="left" w:leader="none"/>
          <w:tab w:pos="6438" w:val="left" w:leader="none"/>
          <w:tab w:pos="8997" w:val="left" w:leader="none"/>
        </w:tabs>
        <w:spacing w:line="369" w:lineRule="auto"/>
        <w:ind w:left="149" w:right="121" w:firstLine="1"/>
      </w:pPr>
      <w:r>
        <w:rPr/>
        <w:t>сформированными</w:t>
        <w:tab/>
        <w:t>в</w:t>
        <w:tab/>
        <w:t>том</w:t>
        <w:tab/>
        <w:t>числе</w:t>
        <w:tab/>
        <w:t>на</w:t>
        <w:tab/>
        <w:t>основе</w:t>
        <w:tab/>
        <w:t>профессиональных</w:t>
        <w:tab/>
      </w:r>
      <w:r>
        <w:rPr>
          <w:w w:val="95"/>
        </w:rPr>
        <w:t>стандартов </w:t>
      </w:r>
      <w:r>
        <w:rPr/>
        <w:t>(при наличии), указанных в</w:t>
      </w:r>
      <w:r>
        <w:rPr>
          <w:spacing w:val="22"/>
        </w:rPr>
        <w:t> </w:t>
      </w:r>
      <w:r>
        <w:rPr/>
        <w:t>ПОП:»;</w:t>
      </w:r>
    </w:p>
    <w:p>
      <w:pPr>
        <w:pStyle w:val="BodyText"/>
        <w:spacing w:before="8"/>
        <w:ind w:left="852"/>
      </w:pPr>
      <w:r>
        <w:rPr/>
        <w:t>н) в абзаце первом пункта 3.5 аббревиатуру «ЦООП» заменить аббревиатурой</w:t>
      </w:r>
    </w:p>
    <w:p>
      <w:pPr>
        <w:pStyle w:val="BodyText"/>
        <w:spacing w:before="158"/>
        <w:ind w:left="147"/>
      </w:pPr>
      <w:r>
        <w:rPr/>
        <w:t>«ПОП»;</w:t>
      </w:r>
    </w:p>
    <w:p>
      <w:pPr>
        <w:pStyle w:val="BodyText"/>
        <w:spacing w:before="183"/>
        <w:ind w:left="853"/>
      </w:pPr>
      <w:r>
        <w:rPr/>
        <w:t>о) в подпункте «а» пункта 4.3 аббревиатуру «ПООП» заменить аббревиатурой</w:t>
      </w:r>
    </w:p>
    <w:p>
      <w:pPr>
        <w:pStyle w:val="BodyText"/>
        <w:spacing w:before="163"/>
        <w:ind w:left="143"/>
      </w:pPr>
      <w:r>
        <w:rPr/>
        <w:t>«ПОП»;</w:t>
      </w:r>
    </w:p>
    <w:p>
      <w:pPr>
        <w:pStyle w:val="BodyText"/>
        <w:spacing w:before="178"/>
        <w:ind w:left="847"/>
      </w:pPr>
      <w:r>
        <w:rPr/>
        <w:t>п) в пункте 4.4:</w:t>
      </w:r>
    </w:p>
    <w:p>
      <w:pPr>
        <w:pStyle w:val="BodyText"/>
        <w:spacing w:line="367" w:lineRule="auto" w:before="178"/>
        <w:ind w:left="845" w:right="754" w:firstLine="1"/>
        <w:jc w:val="both"/>
      </w:pPr>
      <w:r>
        <w:rPr/>
        <w:t>в</w:t>
      </w:r>
      <w:r>
        <w:rPr>
          <w:spacing w:val="-22"/>
        </w:rPr>
        <w:t> </w:t>
      </w:r>
      <w:r>
        <w:rPr/>
        <w:t>подпункте</w:t>
      </w:r>
      <w:r>
        <w:rPr>
          <w:spacing w:val="-8"/>
        </w:rPr>
        <w:t> </w:t>
      </w:r>
      <w:r>
        <w:rPr/>
        <w:t>«ж»</w:t>
      </w:r>
      <w:r>
        <w:rPr>
          <w:spacing w:val="-22"/>
        </w:rPr>
        <w:t> </w:t>
      </w:r>
      <w:r>
        <w:rPr/>
        <w:t>аббревиатуру</w:t>
      </w:r>
      <w:r>
        <w:rPr>
          <w:spacing w:val="-4"/>
        </w:rPr>
        <w:t> </w:t>
      </w:r>
      <w:r>
        <w:rPr/>
        <w:t>«ПООП»</w:t>
      </w:r>
      <w:r>
        <w:rPr>
          <w:spacing w:val="-14"/>
        </w:rPr>
        <w:t> </w:t>
      </w:r>
      <w:r>
        <w:rPr/>
        <w:t>заменить</w:t>
      </w:r>
      <w:r>
        <w:rPr>
          <w:spacing w:val="-17"/>
        </w:rPr>
        <w:t> </w:t>
      </w:r>
      <w:r>
        <w:rPr/>
        <w:t>аббревиатурой</w:t>
      </w:r>
      <w:r>
        <w:rPr>
          <w:spacing w:val="-5"/>
        </w:rPr>
        <w:t> </w:t>
      </w:r>
      <w:r>
        <w:rPr/>
        <w:t>«ПОП»; в</w:t>
      </w:r>
      <w:r>
        <w:rPr>
          <w:spacing w:val="-24"/>
        </w:rPr>
        <w:t> </w:t>
      </w:r>
      <w:r>
        <w:rPr/>
        <w:t>подпункте</w:t>
      </w:r>
      <w:r>
        <w:rPr>
          <w:spacing w:val="-6"/>
        </w:rPr>
        <w:t> </w:t>
      </w:r>
      <w:r>
        <w:rPr/>
        <w:t>«м»</w:t>
      </w:r>
      <w:r>
        <w:rPr>
          <w:spacing w:val="-22"/>
        </w:rPr>
        <w:t> </w:t>
      </w:r>
      <w:r>
        <w:rPr/>
        <w:t>аббревиатуру</w:t>
      </w:r>
      <w:r>
        <w:rPr>
          <w:spacing w:val="-4"/>
        </w:rPr>
        <w:t> </w:t>
      </w:r>
      <w:r>
        <w:rPr/>
        <w:t>«ПООП»</w:t>
      </w:r>
      <w:r>
        <w:rPr>
          <w:spacing w:val="-11"/>
        </w:rPr>
        <w:t> </w:t>
      </w:r>
      <w:r>
        <w:rPr/>
        <w:t>заменить</w:t>
      </w:r>
      <w:r>
        <w:rPr>
          <w:spacing w:val="-14"/>
        </w:rPr>
        <w:t> </w:t>
      </w:r>
      <w:r>
        <w:rPr/>
        <w:t>аббревиатурой</w:t>
      </w:r>
      <w:r>
        <w:rPr>
          <w:spacing w:val="-2"/>
        </w:rPr>
        <w:t> </w:t>
      </w:r>
      <w:r>
        <w:rPr/>
        <w:t>«ПОП»; р) пункт 4.6 изложить в следующей</w:t>
      </w:r>
      <w:r>
        <w:rPr>
          <w:spacing w:val="11"/>
        </w:rPr>
        <w:t> </w:t>
      </w:r>
      <w:r>
        <w:rPr/>
        <w:t>редакции:</w:t>
      </w:r>
    </w:p>
    <w:p>
      <w:pPr>
        <w:pStyle w:val="BodyText"/>
        <w:spacing w:line="364" w:lineRule="auto"/>
        <w:ind w:left="131" w:right="114" w:firstLine="709"/>
        <w:jc w:val="both"/>
      </w:pPr>
      <w:r>
        <w:rPr/>
        <w:t>«4.6. Требование к финансовым условиям реализации образовательной программы:</w:t>
      </w:r>
    </w:p>
    <w:p>
      <w:pPr>
        <w:pStyle w:val="BodyText"/>
        <w:spacing w:line="367" w:lineRule="auto" w:before="4"/>
        <w:ind w:left="126" w:right="132" w:firstLine="710"/>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position w:val="10"/>
          <w:sz w:val="17"/>
        </w:rPr>
        <w:t>8 </w:t>
      </w:r>
      <w:r>
        <w:rPr/>
        <w:t>и Федеральным законом от 29 декабря 2012 г. </w:t>
      </w:r>
      <w:r>
        <w:rPr>
          <w:rFonts w:ascii="Arial" w:hAnsi="Arial"/>
          <w:sz w:val="25"/>
        </w:rPr>
        <w:t>№ </w:t>
      </w:r>
      <w:r>
        <w:rPr/>
        <w:t>273-ФЗ «Об образовании в Российской Федерации».»;</w:t>
      </w:r>
    </w:p>
    <w:p>
      <w:pPr>
        <w:pStyle w:val="BodyText"/>
        <w:spacing w:line="317" w:lineRule="exact"/>
        <w:ind w:left="829"/>
      </w:pPr>
      <w:r>
        <w:rPr/>
        <w:t>с) дополнить сноской «</w:t>
      </w:r>
      <w:r>
        <w:rPr>
          <w:position w:val="10"/>
          <w:sz w:val="17"/>
        </w:rPr>
        <w:t>8</w:t>
      </w:r>
      <w:r>
        <w:rPr/>
        <w:t>» к пункту 4.6 следующего содержания:</w:t>
      </w:r>
    </w:p>
    <w:p>
      <w:pPr>
        <w:pStyle w:val="BodyText"/>
        <w:spacing w:before="156"/>
        <w:ind w:left="825"/>
      </w:pPr>
      <w:r>
        <w:rPr/>
        <w:t>«</w:t>
      </w:r>
      <w:r>
        <w:rPr>
          <w:position w:val="11"/>
          <w:sz w:val="18"/>
        </w:rPr>
        <w:t>8</w:t>
      </w:r>
      <w:r>
        <w:rPr/>
        <w:t>Бюджетныйкодекс Российской Федерации.»;</w:t>
      </w:r>
    </w:p>
    <w:p>
      <w:pPr>
        <w:pStyle w:val="BodyText"/>
        <w:spacing w:before="173"/>
        <w:ind w:left="827"/>
      </w:pPr>
      <w:r>
        <w:rPr/>
        <w:t>т) подпункт «в» пункта 4.7 изложить в следующей редакции:</w:t>
      </w:r>
    </w:p>
    <w:p>
      <w:pPr>
        <w:pStyle w:val="BodyText"/>
        <w:spacing w:line="367" w:lineRule="auto" w:before="168"/>
        <w:ind w:left="111" w:right="145" w:firstLine="713"/>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требовациям профессиональных стандартов, требованиям рынка труда к специалистам соответствующего профиля.».</w:t>
      </w:r>
    </w:p>
    <w:p>
      <w:pPr>
        <w:pStyle w:val="BodyText"/>
        <w:spacing w:line="364" w:lineRule="auto"/>
        <w:ind w:left="103" w:right="132" w:firstLine="712"/>
        <w:jc w:val="both"/>
      </w:pPr>
      <w:r>
        <w:rPr/>
        <w:t>147. В федеральном государственном образовательном стандарте среднего профессионального образования по специальности 35.02.08 Электротехнические системы в агропромышленном комплексе (АIЖ), утвержденном приказом Министерства просвещения Российской Федерации от 27 мая 2022 г. </w:t>
      </w:r>
      <w:r>
        <w:rPr>
          <w:rFonts w:ascii="Arial" w:hAnsi="Arial"/>
          <w:sz w:val="25"/>
        </w:rPr>
        <w:t>№ </w:t>
      </w:r>
      <w:r>
        <w:rPr/>
        <w:t>368 (зарегистрирован Министерством юстиции Российской Федерации 30 июня 2022 г., регистрационный </w:t>
      </w:r>
      <w:r>
        <w:rPr>
          <w:rFonts w:ascii="Arial" w:hAnsi="Arial"/>
          <w:sz w:val="25"/>
        </w:rPr>
        <w:t>№ </w:t>
      </w:r>
      <w:r>
        <w:rPr/>
        <w:t>69089):</w:t>
      </w:r>
    </w:p>
    <w:p>
      <w:pPr>
        <w:spacing w:after="0" w:line="364" w:lineRule="auto"/>
        <w:jc w:val="both"/>
        <w:sectPr>
          <w:headerReference w:type="default" r:id="rId1206"/>
          <w:footerReference w:type="default" r:id="rId1207"/>
          <w:pgSz w:w="11930" w:h="17200"/>
          <w:pgMar w:header="0" w:footer="471" w:top="0" w:bottom="660" w:left="1180" w:right="320"/>
        </w:sectPr>
      </w:pPr>
    </w:p>
    <w:p>
      <w:pPr>
        <w:pStyle w:val="BodyText"/>
        <w:rPr>
          <w:sz w:val="20"/>
        </w:rPr>
      </w:pPr>
      <w:r>
        <w:rPr/>
        <w:pict>
          <v:line style="position:absolute;mso-position-horizontal-relative:page;mso-position-vertical-relative:page;z-index:35368" from="2.403847pt,.000024pt" to="2.403847pt,860.400033pt" stroked="true" strokeweight="2.403847pt" strokecolor="#000000">
            <v:stroke dashstyle="solid"/>
            <w10:wrap type="none"/>
          </v:line>
        </w:pict>
      </w:r>
      <w:r>
        <w:rPr/>
        <w:pict>
          <v:line style="position:absolute;mso-position-horizontal-relative:page;mso-position-vertical-relative:page;z-index:35392" from="7.692311pt,1.922167pt" to="586.538721pt,1.922167pt" stroked="true" strokeweight="1.681875pt" strokecolor="#000000">
            <v:stroke dashstyle="solid"/>
            <w10:wrap type="none"/>
          </v:line>
        </w:pict>
      </w:r>
    </w:p>
    <w:p>
      <w:pPr>
        <w:pStyle w:val="BodyText"/>
        <w:rPr>
          <w:sz w:val="20"/>
        </w:rPr>
      </w:pPr>
    </w:p>
    <w:p>
      <w:pPr>
        <w:pStyle w:val="BodyText"/>
        <w:spacing w:before="4"/>
        <w:rPr>
          <w:sz w:val="23"/>
        </w:rPr>
      </w:pPr>
    </w:p>
    <w:p>
      <w:pPr>
        <w:spacing w:before="0"/>
        <w:ind w:left="5198" w:right="0" w:firstLine="0"/>
        <w:jc w:val="left"/>
        <w:rPr>
          <w:sz w:val="23"/>
        </w:rPr>
      </w:pPr>
      <w:r>
        <w:rPr>
          <w:w w:val="105"/>
          <w:sz w:val="23"/>
        </w:rPr>
        <w:t>624</w:t>
      </w:r>
    </w:p>
    <w:p>
      <w:pPr>
        <w:pStyle w:val="BodyText"/>
        <w:spacing w:before="6"/>
      </w:pPr>
    </w:p>
    <w:p>
      <w:pPr>
        <w:spacing w:line="381" w:lineRule="auto" w:before="0"/>
        <w:ind w:left="285" w:right="104" w:firstLine="711"/>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81" w:lineRule="auto" w:before="10"/>
        <w:ind w:left="271" w:right="104" w:firstLine="719"/>
        <w:jc w:val="both"/>
        <w:rPr>
          <w:sz w:val="27"/>
        </w:rPr>
      </w:pPr>
      <w:r>
        <w:rPr>
          <w:w w:val="105"/>
          <w:sz w:val="27"/>
        </w:rPr>
        <w:t>б) в сноске </w:t>
      </w:r>
      <w:r>
        <w:rPr>
          <w:sz w:val="27"/>
        </w:rPr>
        <w:t>«</w:t>
      </w:r>
      <w:r>
        <w:rPr>
          <w:rFonts w:ascii="Arial" w:hAnsi="Arial"/>
          <w:sz w:val="24"/>
        </w:rPr>
        <w:t>1&gt;&gt; </w:t>
      </w:r>
      <w:r>
        <w:rPr>
          <w:w w:val="105"/>
          <w:sz w:val="27"/>
        </w:rPr>
        <w:t>слова «и от 11 декабря 2020 г. </w:t>
      </w:r>
      <w:r>
        <w:rPr>
          <w:rFonts w:ascii="Arial" w:hAnsi="Arial"/>
          <w:w w:val="105"/>
          <w:sz w:val="26"/>
        </w:rPr>
        <w:t>№ </w:t>
      </w:r>
      <w:r>
        <w:rPr>
          <w:w w:val="105"/>
          <w:sz w:val="27"/>
        </w:rPr>
        <w:t>712 (зарегистрирован Министерством юстиции Российской Федерации 25 декабря 2020 г., регистрационный </w:t>
      </w:r>
      <w:r>
        <w:rPr>
          <w:w w:val="105"/>
          <w:sz w:val="26"/>
        </w:rPr>
        <w:t>№ </w:t>
      </w:r>
      <w:r>
        <w:rPr>
          <w:w w:val="105"/>
          <w:sz w:val="27"/>
        </w:rPr>
        <w:t>61828).» заменить словами «, от 11 декабря 2020 г. </w:t>
      </w:r>
      <w:r>
        <w:rPr>
          <w:w w:val="105"/>
          <w:sz w:val="26"/>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w w:val="105"/>
          <w:sz w:val="26"/>
        </w:rPr>
        <w:t>№ </w:t>
      </w:r>
      <w:r>
        <w:rPr>
          <w:w w:val="105"/>
          <w:sz w:val="27"/>
        </w:rPr>
        <w:t>70034) и от 27 декабря 2023 г. </w:t>
      </w:r>
      <w:r>
        <w:rPr>
          <w:w w:val="105"/>
          <w:sz w:val="26"/>
        </w:rPr>
        <w:t>№ </w:t>
      </w:r>
      <w:r>
        <w:rPr>
          <w:w w:val="105"/>
          <w:sz w:val="27"/>
        </w:rPr>
        <w:t>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5"/>
          <w:w w:val="105"/>
          <w:sz w:val="26"/>
        </w:rPr>
        <w:t> </w:t>
      </w:r>
      <w:r>
        <w:rPr>
          <w:w w:val="105"/>
          <w:sz w:val="27"/>
        </w:rPr>
        <w:t>77121).»;</w:t>
      </w:r>
    </w:p>
    <w:p>
      <w:pPr>
        <w:spacing w:line="376" w:lineRule="auto" w:before="0"/>
        <w:ind w:left="264" w:right="153"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3"/>
          <w:w w:val="105"/>
          <w:sz w:val="27"/>
        </w:rPr>
        <w:t> </w:t>
      </w:r>
      <w:r>
        <w:rPr>
          <w:w w:val="105"/>
          <w:sz w:val="27"/>
        </w:rPr>
        <w:t>в</w:t>
      </w:r>
      <w:r>
        <w:rPr>
          <w:spacing w:val="-16"/>
          <w:w w:val="105"/>
          <w:sz w:val="27"/>
        </w:rPr>
        <w:t> </w:t>
      </w:r>
      <w:r>
        <w:rPr>
          <w:w w:val="105"/>
          <w:sz w:val="27"/>
        </w:rPr>
        <w:t>реестр</w:t>
      </w:r>
      <w:r>
        <w:rPr>
          <w:spacing w:val="-5"/>
          <w:w w:val="105"/>
          <w:sz w:val="27"/>
        </w:rPr>
        <w:t> </w:t>
      </w:r>
      <w:r>
        <w:rPr>
          <w:w w:val="105"/>
          <w:sz w:val="27"/>
        </w:rPr>
        <w:t>примерных</w:t>
      </w:r>
      <w:r>
        <w:rPr>
          <w:spacing w:val="-5"/>
          <w:w w:val="105"/>
          <w:sz w:val="27"/>
        </w:rPr>
        <w:t> </w:t>
      </w:r>
      <w:r>
        <w:rPr>
          <w:w w:val="105"/>
          <w:sz w:val="27"/>
        </w:rPr>
        <w:t>образовательных</w:t>
      </w:r>
      <w:r>
        <w:rPr>
          <w:spacing w:val="-26"/>
          <w:w w:val="105"/>
          <w:sz w:val="27"/>
        </w:rPr>
        <w:t> </w:t>
      </w:r>
      <w:r>
        <w:rPr>
          <w:w w:val="105"/>
          <w:sz w:val="27"/>
        </w:rPr>
        <w:t>программ (далее</w:t>
      </w:r>
      <w:r>
        <w:rPr>
          <w:spacing w:val="-9"/>
          <w:w w:val="105"/>
          <w:sz w:val="27"/>
        </w:rPr>
        <w:t> </w:t>
      </w:r>
      <w:r>
        <w:rPr>
          <w:w w:val="105"/>
          <w:sz w:val="27"/>
        </w:rPr>
        <w:t>-</w:t>
      </w:r>
      <w:r>
        <w:rPr>
          <w:spacing w:val="-21"/>
          <w:w w:val="105"/>
          <w:sz w:val="27"/>
        </w:rPr>
        <w:t> </w:t>
      </w:r>
      <w:r>
        <w:rPr>
          <w:w w:val="105"/>
          <w:sz w:val="27"/>
        </w:rPr>
        <w:t>ПОП),»;</w:t>
      </w:r>
    </w:p>
    <w:p>
      <w:pPr>
        <w:spacing w:line="381" w:lineRule="auto" w:before="3"/>
        <w:ind w:left="251" w:right="151" w:firstLine="721"/>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ФГОС СПО4,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11"/>
          <w:w w:val="105"/>
          <w:sz w:val="27"/>
        </w:rPr>
        <w:t> </w:t>
      </w:r>
      <w:r>
        <w:rPr>
          <w:spacing w:val="-5"/>
          <w:w w:val="105"/>
          <w:sz w:val="27"/>
        </w:rPr>
        <w:t>СПО</w:t>
      </w:r>
      <w:r>
        <w:rPr>
          <w:rFonts w:ascii="Arial" w:hAnsi="Arial"/>
          <w:spacing w:val="-5"/>
          <w:w w:val="105"/>
          <w:sz w:val="27"/>
          <w:vertAlign w:val="superscript"/>
        </w:rPr>
        <w:t>4</w:t>
      </w:r>
      <w:r>
        <w:rPr>
          <w:spacing w:val="-5"/>
          <w:w w:val="105"/>
          <w:sz w:val="27"/>
          <w:vertAlign w:val="baseline"/>
        </w:rPr>
        <w:t>.»;</w:t>
      </w:r>
    </w:p>
    <w:p>
      <w:pPr>
        <w:spacing w:line="299" w:lineRule="exact" w:before="0"/>
        <w:ind w:left="960" w:right="0" w:firstLine="0"/>
        <w:jc w:val="left"/>
        <w:rPr>
          <w:sz w:val="27"/>
        </w:rPr>
      </w:pPr>
      <w:r>
        <w:rPr>
          <w:w w:val="105"/>
          <w:sz w:val="27"/>
        </w:rPr>
        <w:t>д) пункт 1.15 изложить в следующей редакции:</w:t>
      </w:r>
    </w:p>
    <w:p>
      <w:pPr>
        <w:spacing w:line="379" w:lineRule="auto" w:before="180"/>
        <w:ind w:left="250" w:right="159" w:firstLine="704"/>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6"/>
          <w:w w:val="105"/>
          <w:sz w:val="27"/>
        </w:rPr>
        <w:t> </w:t>
      </w:r>
      <w:r>
        <w:rPr>
          <w:w w:val="105"/>
          <w:sz w:val="27"/>
        </w:rPr>
        <w:t>ПОП.»;</w:t>
      </w:r>
    </w:p>
    <w:p>
      <w:pPr>
        <w:spacing w:line="309" w:lineRule="exact" w:before="0"/>
        <w:ind w:left="938" w:right="0" w:firstLine="0"/>
        <w:jc w:val="left"/>
        <w:rPr>
          <w:sz w:val="27"/>
        </w:rPr>
      </w:pPr>
      <w:r>
        <w:rPr>
          <w:w w:val="105"/>
          <w:sz w:val="27"/>
        </w:rPr>
        <w:t>е) в Таблице </w:t>
      </w:r>
      <w:r>
        <w:rPr>
          <w:rFonts w:ascii="Arial" w:hAnsi="Arial"/>
          <w:w w:val="105"/>
          <w:sz w:val="26"/>
        </w:rPr>
        <w:t>№ </w:t>
      </w:r>
      <w:r>
        <w:rPr>
          <w:w w:val="105"/>
          <w:sz w:val="27"/>
        </w:rPr>
        <w:t>1 пункта 2.1 строку</w:t>
      </w:r>
    </w:p>
    <w:p>
      <w:pPr>
        <w:pStyle w:val="BodyText"/>
        <w:spacing w:before="178"/>
        <w:ind w:left="238"/>
        <w:rPr>
          <w:rFonts w:ascii="Arial" w:hAnsi="Arial"/>
        </w:rPr>
      </w:pPr>
      <w:r>
        <w:rPr>
          <w:rFonts w:ascii="Arial" w:hAnsi="Arial"/>
          <w:w w:val="104"/>
        </w:rPr>
        <w:t>«</w:t>
      </w:r>
    </w:p>
    <w:p>
      <w:pPr>
        <w:pStyle w:val="BodyText"/>
        <w:spacing w:before="7"/>
        <w:rPr>
          <w:rFonts w:ascii="Arial"/>
          <w:sz w:val="9"/>
        </w:rPr>
      </w:pPr>
      <w:r>
        <w:rPr/>
        <w:pict>
          <v:line style="position:absolute;mso-position-horizontal-relative:page;mso-position-vertical-relative:paragraph;z-index:35320;mso-wrap-distance-left:0;mso-wrap-distance-right:0" from="62.500027pt,7.878903pt" to="561.538709pt,7.878903pt" stroked="true" strokeweight=".720804pt" strokecolor="#000000">
            <v:stroke dashstyle="solid"/>
            <w10:wrap type="topAndBottom"/>
          </v:line>
        </w:pict>
      </w:r>
    </w:p>
    <w:p>
      <w:pPr>
        <w:tabs>
          <w:tab w:pos="7612" w:val="left" w:leader="none"/>
        </w:tabs>
        <w:spacing w:before="0" w:after="44"/>
        <w:ind w:left="126" w:right="0" w:firstLine="0"/>
        <w:jc w:val="left"/>
        <w:rPr>
          <w:sz w:val="27"/>
        </w:rPr>
      </w:pPr>
      <w:r>
        <w:rPr>
          <w:w w:val="70"/>
          <w:sz w:val="27"/>
        </w:rPr>
        <w:t>/ </w:t>
      </w:r>
      <w:r>
        <w:rPr>
          <w:sz w:val="27"/>
        </w:rPr>
        <w:t>на базе основного</w:t>
      </w:r>
      <w:r>
        <w:rPr>
          <w:spacing w:val="38"/>
          <w:sz w:val="27"/>
        </w:rPr>
        <w:t> </w:t>
      </w:r>
      <w:r>
        <w:rPr>
          <w:sz w:val="27"/>
        </w:rPr>
        <w:t>общего</w:t>
      </w:r>
      <w:r>
        <w:rPr>
          <w:spacing w:val="20"/>
          <w:sz w:val="27"/>
        </w:rPr>
        <w:t> </w:t>
      </w:r>
      <w:r>
        <w:rPr>
          <w:sz w:val="27"/>
        </w:rPr>
        <w:t>образования,</w:t>
        <w:tab/>
      </w:r>
      <w:r>
        <w:rPr>
          <w:position w:val="1"/>
          <w:sz w:val="27"/>
        </w:rPr>
        <w:t>4428</w:t>
      </w:r>
    </w:p>
    <w:p>
      <w:pPr>
        <w:pStyle w:val="BodyText"/>
        <w:spacing w:line="20" w:lineRule="exact"/>
        <w:ind w:left="104"/>
        <w:rPr>
          <w:sz w:val="2"/>
        </w:rPr>
      </w:pPr>
      <w:r>
        <w:rPr>
          <w:sz w:val="2"/>
        </w:rPr>
        <w:pict>
          <v:group style="width:501.95pt;height:.75pt;mso-position-horizontal-relative:char;mso-position-vertical-relative:line" coordorigin="0,0" coordsize="10039,15">
            <v:line style="position:absolute" from="0,7" to="10038,7" stroked="true" strokeweight=".720804pt" strokecolor="#000000">
              <v:stroke dashstyle="solid"/>
            </v:line>
          </v:group>
        </w:pict>
      </w:r>
      <w:r>
        <w:rPr>
          <w:sz w:val="2"/>
        </w:rPr>
      </w:r>
    </w:p>
    <w:p>
      <w:pPr>
        <w:spacing w:after="0" w:line="20" w:lineRule="exact"/>
        <w:rPr>
          <w:sz w:val="2"/>
        </w:rPr>
        <w:sectPr>
          <w:headerReference w:type="default" r:id="rId1208"/>
          <w:footerReference w:type="default" r:id="rId1209"/>
          <w:pgSz w:w="11990" w:h="17210"/>
          <w:pgMar w:header="0" w:footer="438" w:top="0" w:bottom="620" w:left="1080" w:right="320"/>
        </w:sectPr>
      </w:pPr>
    </w:p>
    <w:p>
      <w:pPr>
        <w:spacing w:before="74"/>
        <w:ind w:left="106" w:right="0" w:firstLine="0"/>
        <w:jc w:val="center"/>
        <w:rPr>
          <w:sz w:val="23"/>
        </w:rPr>
      </w:pPr>
      <w:r>
        <w:rPr/>
        <w:pict>
          <v:group style="position:absolute;margin-left:1.442311pt;margin-top:.000031pt;width:596.9pt;height:860.4pt;mso-position-horizontal-relative:page;mso-position-vertical-relative:page;z-index:-1198144" coordorigin="29,0" coordsize="11938,17208">
            <v:line style="position:absolute" from="53,0" to="53,17208" stroked="true" strokeweight="2.403852pt" strokecolor="#000000">
              <v:stroke dashstyle="solid"/>
            </v:line>
            <v:line style="position:absolute" from="115,24" to="11966,24" stroked="true" strokeweight="2.402672pt" strokecolor="#000000">
              <v:stroke dashstyle="solid"/>
            </v:line>
            <v:shape style="position:absolute;left:1190;top:10219;width:10023;height:5712" coordorigin="1190,10219" coordsize="10023,5712" path="m6736,3220l6736,1278m11221,3229l11221,1288m1192,1297l11231,1297m1197,3210l11216,3210m6726,6987l6726,4680m11212,6997l11212,4690m1197,4704l11216,4704m1202,6982l11221,6982e" filled="false" stroked="true" strokeweight=".72098pt" strokecolor="#000000">
              <v:path arrowok="t"/>
              <v:stroke dashstyle="solid"/>
            </v:shape>
            <w10:wrap type="none"/>
          </v:group>
        </w:pict>
      </w:r>
      <w:r>
        <w:rPr>
          <w:w w:val="105"/>
          <w:sz w:val="23"/>
        </w:rPr>
        <w:t>625</w:t>
      </w:r>
    </w:p>
    <w:p>
      <w:pPr>
        <w:pStyle w:val="BodyText"/>
        <w:spacing w:before="10"/>
        <w:rPr>
          <w:sz w:val="22"/>
        </w:rPr>
      </w:pPr>
      <w:r>
        <w:rPr/>
        <w:pict>
          <v:shape style="position:absolute;margin-left:61.298229pt;margin-top:15.548442pt;width:275.5pt;height:95.65pt;mso-position-horizontal-relative:page;mso-position-vertical-relative:paragraph;z-index:35416;mso-wrap-distance-left:0;mso-wrap-distance-right:0" type="#_x0000_t202" filled="false" stroked="true" strokeweight=".721156pt" strokecolor="#000000">
            <v:textbox inset="0,0,0,0">
              <w:txbxContent>
                <w:p>
                  <w:pPr>
                    <w:spacing w:line="295" w:lineRule="auto" w:before="14"/>
                    <w:ind w:left="103" w:right="0" w:firstLine="2"/>
                    <w:jc w:val="left"/>
                    <w:rPr>
                      <w:sz w:val="27"/>
                    </w:rPr>
                  </w:pPr>
                  <w:r>
                    <w:rPr>
                      <w:w w:val="105"/>
                      <w:sz w:val="27"/>
                    </w:rPr>
                    <w:t>включая получение среднего общего образования</w:t>
                  </w:r>
                  <w:r>
                    <w:rPr>
                      <w:spacing w:val="-26"/>
                      <w:w w:val="105"/>
                      <w:sz w:val="27"/>
                    </w:rPr>
                    <w:t> </w:t>
                  </w:r>
                  <w:r>
                    <w:rPr>
                      <w:w w:val="105"/>
                      <w:sz w:val="27"/>
                    </w:rPr>
                    <w:t>в</w:t>
                  </w:r>
                  <w:r>
                    <w:rPr>
                      <w:spacing w:val="-38"/>
                      <w:w w:val="105"/>
                      <w:sz w:val="27"/>
                    </w:rPr>
                    <w:t> </w:t>
                  </w:r>
                  <w:r>
                    <w:rPr>
                      <w:w w:val="105"/>
                      <w:sz w:val="27"/>
                    </w:rPr>
                    <w:t>соответствии</w:t>
                  </w:r>
                  <w:r>
                    <w:rPr>
                      <w:spacing w:val="-19"/>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topAndBottom"/>
          </v:shape>
        </w:pict>
      </w:r>
    </w:p>
    <w:p>
      <w:pPr>
        <w:pStyle w:val="BodyText"/>
        <w:spacing w:line="306" w:lineRule="exact"/>
        <w:ind w:right="105"/>
        <w:jc w:val="right"/>
        <w:rPr>
          <w:rFonts w:ascii="Arial" w:hAnsi="Arial"/>
        </w:rPr>
      </w:pPr>
      <w:r>
        <w:rPr>
          <w:rFonts w:ascii="Arial" w:hAnsi="Arial"/>
          <w:w w:val="104"/>
        </w:rPr>
        <w:t>»</w:t>
      </w:r>
    </w:p>
    <w:p>
      <w:pPr>
        <w:spacing w:before="174"/>
        <w:ind w:left="915" w:right="0" w:firstLine="0"/>
        <w:jc w:val="left"/>
        <w:rPr>
          <w:sz w:val="27"/>
        </w:rPr>
      </w:pPr>
      <w:r>
        <w:rPr>
          <w:sz w:val="27"/>
        </w:rPr>
        <w:t>заменить строкой</w:t>
      </w:r>
    </w:p>
    <w:p>
      <w:pPr>
        <w:pStyle w:val="BodyText"/>
        <w:spacing w:before="188"/>
        <w:ind w:left="207"/>
        <w:rPr>
          <w:rFonts w:ascii="Arial" w:hAnsi="Arial"/>
        </w:rPr>
      </w:pPr>
      <w:r>
        <w:rPr>
          <w:rFonts w:ascii="Arial" w:hAnsi="Arial"/>
          <w:w w:val="104"/>
        </w:rPr>
        <w:t>«</w:t>
      </w:r>
    </w:p>
    <w:p>
      <w:pPr>
        <w:pStyle w:val="BodyText"/>
        <w:spacing w:before="6"/>
        <w:rPr>
          <w:rFonts w:ascii="Arial"/>
          <w:sz w:val="9"/>
        </w:rPr>
      </w:pPr>
      <w:r>
        <w:rPr/>
        <w:pict>
          <v:shape style="position:absolute;margin-left:61.057842pt;margin-top:7.858394pt;width:275.25pt;height:113.9pt;mso-position-horizontal-relative:page;mso-position-vertical-relative:paragraph;z-index:35440;mso-wrap-distance-left:0;mso-wrap-distance-right:0" type="#_x0000_t202" filled="false" stroked="true" strokeweight=".721156pt" strokecolor="#000000">
            <v:textbox inset="0,0,0,0">
              <w:txbxContent>
                <w:p>
                  <w:pPr>
                    <w:spacing w:line="292" w:lineRule="auto" w:before="14"/>
                    <w:ind w:left="98" w:right="603" w:firstLine="8"/>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4.880615pt;margin-top:9.269915pt;width:28.9pt;height:15pt;mso-position-horizontal-relative:page;mso-position-vertical-relative:paragraph;z-index:35464;mso-wrap-distance-left:0;mso-wrap-distance-right:0" type="#_x0000_t202" filled="false" stroked="false">
            <v:textbox inset="0,0,0,0">
              <w:txbxContent>
                <w:p>
                  <w:pPr>
                    <w:spacing w:line="299" w:lineRule="exact" w:before="0"/>
                    <w:ind w:left="0" w:right="0" w:firstLine="0"/>
                    <w:jc w:val="left"/>
                    <w:rPr>
                      <w:sz w:val="27"/>
                    </w:rPr>
                  </w:pPr>
                  <w:r>
                    <w:rPr>
                      <w:w w:val="105"/>
                      <w:sz w:val="27"/>
                    </w:rPr>
                    <w:t>4428</w:t>
                  </w:r>
                </w:p>
              </w:txbxContent>
            </v:textbox>
            <w10:wrap type="topAndBottom"/>
          </v:shape>
        </w:pict>
      </w:r>
    </w:p>
    <w:p>
      <w:pPr>
        <w:spacing w:line="284" w:lineRule="exact" w:before="0"/>
        <w:ind w:left="10160" w:right="0" w:firstLine="0"/>
        <w:jc w:val="left"/>
        <w:rPr>
          <w:sz w:val="26"/>
        </w:rPr>
      </w:pPr>
      <w:r>
        <w:rPr>
          <w:w w:val="105"/>
          <w:sz w:val="26"/>
        </w:rPr>
        <w:t>»;</w:t>
      </w:r>
    </w:p>
    <w:p>
      <w:pPr>
        <w:spacing w:line="381" w:lineRule="auto" w:before="186"/>
        <w:ind w:left="211" w:right="144" w:firstLine="708"/>
        <w:jc w:val="both"/>
        <w:rPr>
          <w:sz w:val="27"/>
        </w:rPr>
      </w:pPr>
      <w:r>
        <w:rPr>
          <w:w w:val="105"/>
          <w:sz w:val="27"/>
        </w:rPr>
        <w:t>ж) в абзаце третьем пункта 2.3 аббревиатуру «ПООП» заменить аббревиатурой «ПОП»;</w:t>
      </w:r>
    </w:p>
    <w:p>
      <w:pPr>
        <w:spacing w:line="308" w:lineRule="exact" w:before="0"/>
        <w:ind w:left="915" w:right="0" w:firstLine="0"/>
        <w:jc w:val="left"/>
        <w:rPr>
          <w:sz w:val="27"/>
        </w:rPr>
      </w:pPr>
      <w:r>
        <w:rPr>
          <w:w w:val="105"/>
          <w:sz w:val="27"/>
        </w:rPr>
        <w:t>з) абзац первый пункта 2.4 изложить в следующей редакции:</w:t>
      </w:r>
    </w:p>
    <w:p>
      <w:pPr>
        <w:spacing w:line="381" w:lineRule="auto" w:before="180"/>
        <w:ind w:left="207" w:right="117" w:firstLine="707"/>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81" w:lineRule="auto" w:before="0"/>
        <w:ind w:left="907" w:right="858" w:firstLine="4"/>
        <w:jc w:val="left"/>
        <w:rPr>
          <w:sz w:val="27"/>
        </w:rPr>
      </w:pPr>
      <w:r>
        <w:rPr>
          <w:w w:val="105"/>
          <w:sz w:val="27"/>
        </w:rPr>
        <w:t>и)</w:t>
      </w:r>
      <w:r>
        <w:rPr>
          <w:spacing w:val="-28"/>
          <w:w w:val="105"/>
          <w:sz w:val="27"/>
        </w:rPr>
        <w:t> </w:t>
      </w:r>
      <w:r>
        <w:rPr>
          <w:w w:val="105"/>
          <w:sz w:val="27"/>
        </w:rPr>
        <w:t>в</w:t>
      </w:r>
      <w:r>
        <w:rPr>
          <w:spacing w:val="-29"/>
          <w:w w:val="105"/>
          <w:sz w:val="27"/>
        </w:rPr>
        <w:t> </w:t>
      </w:r>
      <w:r>
        <w:rPr>
          <w:w w:val="105"/>
          <w:sz w:val="27"/>
        </w:rPr>
        <w:t>пункте</w:t>
      </w:r>
      <w:r>
        <w:rPr>
          <w:spacing w:val="-18"/>
          <w:w w:val="105"/>
          <w:sz w:val="27"/>
        </w:rPr>
        <w:t> </w:t>
      </w:r>
      <w:r>
        <w:rPr>
          <w:w w:val="105"/>
          <w:sz w:val="27"/>
        </w:rPr>
        <w:t>2.9</w:t>
      </w:r>
      <w:r>
        <w:rPr>
          <w:spacing w:val="-27"/>
          <w:w w:val="105"/>
          <w:sz w:val="27"/>
        </w:rPr>
        <w:t> </w:t>
      </w:r>
      <w:r>
        <w:rPr>
          <w:w w:val="105"/>
          <w:sz w:val="27"/>
        </w:rPr>
        <w:t>аббревиатуру</w:t>
      </w:r>
      <w:r>
        <w:rPr>
          <w:spacing w:val="-11"/>
          <w:w w:val="105"/>
          <w:sz w:val="27"/>
        </w:rPr>
        <w:t> </w:t>
      </w:r>
      <w:r>
        <w:rPr>
          <w:w w:val="105"/>
          <w:sz w:val="27"/>
        </w:rPr>
        <w:t>«ПООП»</w:t>
      </w:r>
      <w:r>
        <w:rPr>
          <w:spacing w:val="-16"/>
          <w:w w:val="105"/>
          <w:sz w:val="27"/>
        </w:rPr>
        <w:t> </w:t>
      </w:r>
      <w:r>
        <w:rPr>
          <w:w w:val="105"/>
          <w:sz w:val="27"/>
        </w:rPr>
        <w:t>заменить</w:t>
      </w:r>
      <w:r>
        <w:rPr>
          <w:spacing w:val="-15"/>
          <w:w w:val="105"/>
          <w:sz w:val="27"/>
        </w:rPr>
        <w:t> </w:t>
      </w:r>
      <w:r>
        <w:rPr>
          <w:w w:val="105"/>
          <w:sz w:val="27"/>
        </w:rPr>
        <w:t>аббревиатурой</w:t>
      </w:r>
      <w:r>
        <w:rPr>
          <w:spacing w:val="-10"/>
          <w:w w:val="105"/>
          <w:sz w:val="27"/>
        </w:rPr>
        <w:t> </w:t>
      </w:r>
      <w:r>
        <w:rPr>
          <w:w w:val="105"/>
          <w:sz w:val="27"/>
        </w:rPr>
        <w:t>«ПОП»; к)</w:t>
      </w:r>
      <w:r>
        <w:rPr>
          <w:spacing w:val="-38"/>
          <w:w w:val="105"/>
          <w:sz w:val="27"/>
        </w:rPr>
        <w:t> </w:t>
      </w:r>
      <w:r>
        <w:rPr>
          <w:w w:val="105"/>
          <w:sz w:val="27"/>
        </w:rPr>
        <w:t>в</w:t>
      </w:r>
      <w:r>
        <w:rPr>
          <w:spacing w:val="-42"/>
          <w:w w:val="105"/>
          <w:sz w:val="27"/>
        </w:rPr>
        <w:t> </w:t>
      </w:r>
      <w:r>
        <w:rPr>
          <w:w w:val="105"/>
          <w:sz w:val="27"/>
        </w:rPr>
        <w:t>пункте</w:t>
      </w:r>
      <w:r>
        <w:rPr>
          <w:spacing w:val="-28"/>
          <w:w w:val="105"/>
          <w:sz w:val="27"/>
        </w:rPr>
        <w:t> </w:t>
      </w:r>
      <w:r>
        <w:rPr>
          <w:w w:val="105"/>
          <w:sz w:val="27"/>
        </w:rPr>
        <w:t>2.1</w:t>
      </w:r>
      <w:r>
        <w:rPr>
          <w:rFonts w:ascii="Arial" w:hAnsi="Arial"/>
          <w:w w:val="105"/>
          <w:sz w:val="27"/>
        </w:rPr>
        <w:t>О</w:t>
      </w:r>
      <w:r>
        <w:rPr>
          <w:rFonts w:ascii="Arial" w:hAnsi="Arial"/>
          <w:spacing w:val="-57"/>
          <w:w w:val="105"/>
          <w:sz w:val="27"/>
        </w:rPr>
        <w:t> </w:t>
      </w:r>
      <w:r>
        <w:rPr>
          <w:w w:val="105"/>
          <w:sz w:val="27"/>
        </w:rPr>
        <w:t>аббревиатуру</w:t>
      </w:r>
      <w:r>
        <w:rPr>
          <w:spacing w:val="-27"/>
          <w:w w:val="105"/>
          <w:sz w:val="27"/>
        </w:rPr>
        <w:t> </w:t>
      </w:r>
      <w:r>
        <w:rPr>
          <w:w w:val="105"/>
          <w:sz w:val="27"/>
        </w:rPr>
        <w:t>«ПООП»</w:t>
      </w:r>
      <w:r>
        <w:rPr>
          <w:spacing w:val="-32"/>
          <w:w w:val="105"/>
          <w:sz w:val="27"/>
        </w:rPr>
        <w:t> </w:t>
      </w:r>
      <w:r>
        <w:rPr>
          <w:w w:val="105"/>
          <w:sz w:val="27"/>
        </w:rPr>
        <w:t>заменить</w:t>
      </w:r>
      <w:r>
        <w:rPr>
          <w:spacing w:val="-29"/>
          <w:w w:val="105"/>
          <w:sz w:val="27"/>
        </w:rPr>
        <w:t> </w:t>
      </w:r>
      <w:r>
        <w:rPr>
          <w:w w:val="105"/>
          <w:sz w:val="27"/>
        </w:rPr>
        <w:t>аббревиатурой</w:t>
      </w:r>
      <w:r>
        <w:rPr>
          <w:spacing w:val="-25"/>
          <w:w w:val="105"/>
          <w:sz w:val="27"/>
        </w:rPr>
        <w:t> </w:t>
      </w:r>
      <w:r>
        <w:rPr>
          <w:w w:val="105"/>
          <w:sz w:val="27"/>
        </w:rPr>
        <w:t>«ПОП»; л) в пункте</w:t>
      </w:r>
      <w:r>
        <w:rPr>
          <w:spacing w:val="-15"/>
          <w:w w:val="105"/>
          <w:sz w:val="27"/>
        </w:rPr>
        <w:t> </w:t>
      </w:r>
      <w:r>
        <w:rPr>
          <w:w w:val="105"/>
          <w:sz w:val="27"/>
        </w:rPr>
        <w:t>3.2:</w:t>
      </w:r>
    </w:p>
    <w:p>
      <w:pPr>
        <w:spacing w:line="304" w:lineRule="exact" w:before="0"/>
        <w:ind w:left="909" w:right="0" w:firstLine="0"/>
        <w:jc w:val="left"/>
        <w:rPr>
          <w:sz w:val="27"/>
        </w:rPr>
      </w:pPr>
      <w:r>
        <w:rPr>
          <w:sz w:val="27"/>
        </w:rPr>
        <w:t>абзац четверть!й после слов «использовать знания по» дополнить словами</w:t>
      </w:r>
    </w:p>
    <w:p>
      <w:pPr>
        <w:spacing w:before="184"/>
        <w:ind w:left="203" w:right="0" w:firstLine="0"/>
        <w:jc w:val="left"/>
        <w:rPr>
          <w:sz w:val="27"/>
        </w:rPr>
      </w:pPr>
      <w:r>
        <w:rPr>
          <w:w w:val="105"/>
          <w:sz w:val="27"/>
        </w:rPr>
        <w:t>«правовой и»;</w:t>
      </w:r>
    </w:p>
    <w:p>
      <w:pPr>
        <w:spacing w:line="386" w:lineRule="auto" w:before="170"/>
        <w:ind w:left="203" w:right="156" w:firstLine="703"/>
        <w:jc w:val="both"/>
        <w:rPr>
          <w:sz w:val="27"/>
        </w:rPr>
      </w:pPr>
      <w:r>
        <w:rPr>
          <w:w w:val="105"/>
          <w:sz w:val="27"/>
        </w:rPr>
        <w:t>в абзаце седьмом слово «общечеловеческих» заменить словами «российских духовно-нравственных»;</w:t>
      </w:r>
    </w:p>
    <w:p>
      <w:pPr>
        <w:spacing w:line="296" w:lineRule="exact" w:before="0"/>
        <w:ind w:left="907" w:right="0" w:firstLine="0"/>
        <w:jc w:val="left"/>
        <w:rPr>
          <w:sz w:val="27"/>
        </w:rPr>
      </w:pPr>
      <w:r>
        <w:rPr>
          <w:sz w:val="27"/>
        </w:rPr>
        <w:t>м) абзац первый пункта 3.3 изложить в следующей редакции:</w:t>
      </w:r>
    </w:p>
    <w:p>
      <w:pPr>
        <w:spacing w:line="393" w:lineRule="auto" w:before="175"/>
        <w:ind w:left="198" w:right="146" w:firstLine="706"/>
        <w:jc w:val="both"/>
        <w:rPr>
          <w:sz w:val="27"/>
        </w:rPr>
      </w:pPr>
      <w:r>
        <w:rPr>
          <w:w w:val="105"/>
          <w:sz w:val="27"/>
        </w:rPr>
        <w:t>«3.3. Выпускник, освоивший образовательную программу, должен обладать профессиональными компетенциями (далее - ПК), соответствующими видам деятельности (Таблица </w:t>
      </w:r>
      <w:r>
        <w:rPr>
          <w:rFonts w:ascii="Arial" w:hAnsi="Arial"/>
          <w:w w:val="105"/>
          <w:sz w:val="26"/>
        </w:rPr>
        <w:t>№ </w:t>
      </w:r>
      <w:r>
        <w:rPr>
          <w:w w:val="105"/>
          <w:sz w:val="27"/>
        </w:rPr>
        <w:t>2), предусмотренным пунктом 2.4 ФГОС СПО,</w:t>
      </w:r>
    </w:p>
    <w:p>
      <w:pPr>
        <w:spacing w:after="0" w:line="393" w:lineRule="auto"/>
        <w:jc w:val="both"/>
        <w:rPr>
          <w:sz w:val="27"/>
        </w:rPr>
        <w:sectPr>
          <w:headerReference w:type="default" r:id="rId1210"/>
          <w:footerReference w:type="default" r:id="rId1211"/>
          <w:pgSz w:w="11970" w:h="17210"/>
          <w:pgMar w:header="0" w:footer="453" w:top="640" w:bottom="640" w:left="1120" w:right="340"/>
        </w:sectPr>
      </w:pPr>
    </w:p>
    <w:p>
      <w:pPr>
        <w:pStyle w:val="BodyText"/>
        <w:rPr>
          <w:sz w:val="20"/>
        </w:rPr>
      </w:pPr>
      <w:r>
        <w:rPr/>
        <w:pict>
          <v:line style="position:absolute;mso-position-horizontal-relative:page;mso-position-vertical-relative:page;z-index:35512" from="3.605763pt,.000009pt" to="3.605763pt,861.120013pt" stroked="true" strokeweight="2.644227pt" strokecolor="#000000">
            <v:stroke dashstyle="solid"/>
            <w10:wrap type="none"/>
          </v:line>
        </w:pict>
      </w:r>
      <w:r>
        <w:rPr/>
        <w:pict>
          <v:line style="position:absolute;mso-position-horizontal-relative:page;mso-position-vertical-relative:page;z-index:-1198096" from="9.61537pt,2.162403pt" to="599.760013pt,2.162403pt" stroked="true" strokeweight="2.162408pt" strokecolor="#000000">
            <v:stroke dashstyle="solid"/>
            <w10:wrap type="none"/>
          </v:line>
        </w:pict>
      </w:r>
    </w:p>
    <w:p>
      <w:pPr>
        <w:pStyle w:val="BodyText"/>
        <w:rPr>
          <w:sz w:val="20"/>
        </w:rPr>
      </w:pPr>
    </w:p>
    <w:p>
      <w:pPr>
        <w:pStyle w:val="BodyText"/>
        <w:spacing w:before="4"/>
        <w:rPr>
          <w:sz w:val="16"/>
        </w:rPr>
      </w:pPr>
    </w:p>
    <w:p>
      <w:pPr>
        <w:spacing w:before="91"/>
        <w:ind w:left="5061" w:right="0" w:firstLine="0"/>
        <w:jc w:val="left"/>
        <w:rPr>
          <w:sz w:val="23"/>
        </w:rPr>
      </w:pPr>
      <w:r>
        <w:rPr>
          <w:w w:val="105"/>
          <w:sz w:val="23"/>
        </w:rPr>
        <w:t>626</w:t>
      </w:r>
    </w:p>
    <w:p>
      <w:pPr>
        <w:pStyle w:val="BodyText"/>
        <w:spacing w:before="1"/>
      </w:pPr>
    </w:p>
    <w:p>
      <w:pPr>
        <w:tabs>
          <w:tab w:pos="2690" w:val="left" w:leader="none"/>
          <w:tab w:pos="3103" w:val="left" w:leader="none"/>
          <w:tab w:pos="3827" w:val="left" w:leader="none"/>
          <w:tab w:pos="4791" w:val="left" w:leader="none"/>
          <w:tab w:pos="5345" w:val="left" w:leader="none"/>
          <w:tab w:pos="6435" w:val="left" w:leader="none"/>
          <w:tab w:pos="8999" w:val="left" w:leader="none"/>
        </w:tabs>
        <w:spacing w:line="381" w:lineRule="auto" w:before="0"/>
        <w:ind w:left="151" w:right="133" w:firstLine="1"/>
        <w:jc w:val="left"/>
        <w:rPr>
          <w:sz w:val="27"/>
        </w:rPr>
      </w:pPr>
      <w:r>
        <w:rPr>
          <w:w w:val="105"/>
          <w:sz w:val="27"/>
        </w:rPr>
        <w:t>сформированными</w:t>
        <w:tab/>
        <w:t>в</w:t>
        <w:tab/>
        <w:t>том</w:t>
        <w:tab/>
        <w:t>числе</w:t>
        <w:tab/>
        <w:t>на</w:t>
        <w:tab/>
        <w:t>основе</w:t>
        <w:tab/>
        <w:t>профессиональных</w:t>
        <w:tab/>
      </w:r>
      <w:r>
        <w:rPr>
          <w:sz w:val="27"/>
        </w:rPr>
        <w:t>стандартов </w:t>
      </w:r>
      <w:r>
        <w:rPr>
          <w:w w:val="105"/>
          <w:sz w:val="27"/>
        </w:rPr>
        <w:t>(при наличии), указанных в</w:t>
      </w:r>
      <w:r>
        <w:rPr>
          <w:spacing w:val="10"/>
          <w:w w:val="105"/>
          <w:sz w:val="27"/>
        </w:rPr>
        <w:t> </w:t>
      </w:r>
      <w:r>
        <w:rPr>
          <w:w w:val="105"/>
          <w:sz w:val="27"/>
        </w:rPr>
        <w:t>ПОП:»;</w:t>
      </w:r>
    </w:p>
    <w:p>
      <w:pPr>
        <w:spacing w:before="12"/>
        <w:ind w:left="854" w:right="0" w:firstLine="0"/>
        <w:jc w:val="left"/>
        <w:rPr>
          <w:sz w:val="27"/>
        </w:rPr>
      </w:pPr>
      <w:r>
        <w:rPr>
          <w:w w:val="105"/>
          <w:sz w:val="27"/>
        </w:rPr>
        <w:t>н) в абзаце первом пункта 3.5 аббревиатуру «ПООП» заменить аббревиатурой</w:t>
      </w:r>
    </w:p>
    <w:p>
      <w:pPr>
        <w:spacing w:before="175"/>
        <w:ind w:left="149" w:right="0" w:firstLine="0"/>
        <w:jc w:val="left"/>
        <w:rPr>
          <w:sz w:val="27"/>
        </w:rPr>
      </w:pPr>
      <w:r>
        <w:rPr>
          <w:sz w:val="27"/>
        </w:rPr>
        <w:t>«ПОП»;</w:t>
      </w:r>
    </w:p>
    <w:p>
      <w:pPr>
        <w:spacing w:before="189"/>
        <w:ind w:left="850" w:right="0" w:firstLine="0"/>
        <w:jc w:val="left"/>
        <w:rPr>
          <w:sz w:val="27"/>
        </w:rPr>
      </w:pPr>
      <w:r>
        <w:rPr>
          <w:w w:val="105"/>
          <w:sz w:val="27"/>
        </w:rPr>
        <w:t>о) в подпункте «а» пункта 4.3 аббревиатуру «ПООП» заменить аббревиатурой</w:t>
      </w:r>
    </w:p>
    <w:p>
      <w:pPr>
        <w:spacing w:before="180"/>
        <w:ind w:left="145" w:right="0" w:firstLine="0"/>
        <w:jc w:val="left"/>
        <w:rPr>
          <w:sz w:val="27"/>
        </w:rPr>
      </w:pPr>
      <w:r>
        <w:rPr>
          <w:sz w:val="27"/>
        </w:rPr>
        <w:t>«ПОП»;</w:t>
      </w:r>
    </w:p>
    <w:p>
      <w:pPr>
        <w:spacing w:before="189"/>
        <w:ind w:left="854" w:right="0" w:firstLine="0"/>
        <w:jc w:val="left"/>
        <w:rPr>
          <w:sz w:val="27"/>
        </w:rPr>
      </w:pPr>
      <w:r>
        <w:rPr>
          <w:w w:val="105"/>
          <w:sz w:val="27"/>
        </w:rPr>
        <w:t>п) в пункте 4.4:</w:t>
      </w:r>
    </w:p>
    <w:p>
      <w:pPr>
        <w:spacing w:line="381" w:lineRule="auto" w:before="185"/>
        <w:ind w:left="844" w:right="756" w:firstLine="0"/>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р) пункт 4.6 изложить в следующей</w:t>
      </w:r>
      <w:r>
        <w:rPr>
          <w:spacing w:val="47"/>
          <w:sz w:val="27"/>
        </w:rPr>
        <w:t> </w:t>
      </w:r>
      <w:r>
        <w:rPr>
          <w:sz w:val="27"/>
        </w:rPr>
        <w:t>редакции:</w:t>
      </w:r>
    </w:p>
    <w:p>
      <w:pPr>
        <w:spacing w:line="374" w:lineRule="auto" w:before="0"/>
        <w:ind w:left="137" w:right="114" w:firstLine="704"/>
        <w:jc w:val="both"/>
        <w:rPr>
          <w:sz w:val="27"/>
        </w:rPr>
      </w:pPr>
      <w:r>
        <w:rPr>
          <w:w w:val="105"/>
          <w:sz w:val="27"/>
        </w:rPr>
        <w:t>«4.6. Требование к финансовым условиям реализации образовательной программы:</w:t>
      </w:r>
    </w:p>
    <w:p>
      <w:pPr>
        <w:spacing w:line="374" w:lineRule="auto" w:before="15"/>
        <w:ind w:left="126" w:right="147" w:firstLine="708"/>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8"/>
        </w:rPr>
        <w:t>8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line="318" w:lineRule="exact" w:before="0"/>
        <w:ind w:left="831" w:right="0" w:firstLine="0"/>
        <w:jc w:val="left"/>
        <w:rPr>
          <w:sz w:val="27"/>
        </w:rPr>
      </w:pPr>
      <w:r>
        <w:rPr>
          <w:w w:val="105"/>
          <w:sz w:val="27"/>
        </w:rPr>
        <w:t>с) дополнить сноской «</w:t>
      </w:r>
      <w:r>
        <w:rPr>
          <w:w w:val="105"/>
          <w:position w:val="10"/>
          <w:sz w:val="18"/>
        </w:rPr>
        <w:t>8</w:t>
      </w:r>
      <w:r>
        <w:rPr>
          <w:w w:val="105"/>
          <w:sz w:val="27"/>
        </w:rPr>
        <w:t>» к пункту 4.6 следующего содержания:</w:t>
      </w:r>
    </w:p>
    <w:p>
      <w:pPr>
        <w:spacing w:before="185"/>
        <w:ind w:left="822" w:right="0" w:firstLine="0"/>
        <w:jc w:val="left"/>
        <w:rPr>
          <w:sz w:val="27"/>
        </w:rPr>
      </w:pPr>
      <w:r>
        <w:rPr>
          <w:w w:val="105"/>
          <w:sz w:val="27"/>
        </w:rPr>
        <w:t>«</w:t>
      </w:r>
      <w:r>
        <w:rPr>
          <w:w w:val="105"/>
          <w:sz w:val="27"/>
          <w:vertAlign w:val="superscript"/>
        </w:rPr>
        <w:t>8</w:t>
      </w:r>
      <w:r>
        <w:rPr>
          <w:w w:val="105"/>
          <w:sz w:val="27"/>
          <w:vertAlign w:val="baseline"/>
        </w:rPr>
        <w:t> Бюджетный кодекс Российской Федерации.»;</w:t>
      </w:r>
    </w:p>
    <w:p>
      <w:pPr>
        <w:spacing w:before="184"/>
        <w:ind w:left="824" w:right="0" w:firstLine="0"/>
        <w:jc w:val="left"/>
        <w:rPr>
          <w:sz w:val="27"/>
        </w:rPr>
      </w:pPr>
      <w:r>
        <w:rPr>
          <w:sz w:val="27"/>
        </w:rPr>
        <w:t>т) подпункт «в» пункта 4.7 изложить в следующей редакции:</w:t>
      </w:r>
    </w:p>
    <w:p>
      <w:pPr>
        <w:spacing w:line="379" w:lineRule="auto" w:before="180"/>
        <w:ind w:left="109" w:right="152" w:firstLine="71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6"/>
          <w:w w:val="105"/>
          <w:sz w:val="27"/>
        </w:rPr>
        <w:t> </w:t>
      </w:r>
      <w:r>
        <w:rPr>
          <w:w w:val="105"/>
          <w:sz w:val="27"/>
        </w:rPr>
        <w:t>профессиональных</w:t>
      </w:r>
      <w:r>
        <w:rPr>
          <w:spacing w:val="-28"/>
          <w:w w:val="105"/>
          <w:sz w:val="27"/>
        </w:rPr>
        <w:t> </w:t>
      </w:r>
      <w:r>
        <w:rPr>
          <w:w w:val="105"/>
          <w:sz w:val="27"/>
        </w:rPr>
        <w:t>стандартов,</w:t>
      </w:r>
      <w:r>
        <w:rPr>
          <w:spacing w:val="-7"/>
          <w:w w:val="105"/>
          <w:sz w:val="27"/>
        </w:rPr>
        <w:t> </w:t>
      </w:r>
      <w:r>
        <w:rPr>
          <w:w w:val="105"/>
          <w:sz w:val="27"/>
        </w:rPr>
        <w:t>требованиям</w:t>
      </w:r>
      <w:r>
        <w:rPr>
          <w:spacing w:val="-1"/>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spacing w:line="376" w:lineRule="auto" w:before="2"/>
        <w:ind w:left="100" w:right="169" w:firstLine="719"/>
        <w:jc w:val="both"/>
        <w:rPr>
          <w:sz w:val="27"/>
        </w:rPr>
      </w:pPr>
      <w:r>
        <w:rPr>
          <w:w w:val="105"/>
          <w:sz w:val="27"/>
        </w:rPr>
        <w:t>148. В федеральном государственном образовательном стандарте среднего профессионального образования по специальности  35.02.09  Водные  биоресурсы и аквакультура, утвержденном приказом Министерства просвещения Российской Федерации от 1 июня 2022 г. </w:t>
      </w:r>
      <w:r>
        <w:rPr>
          <w:rFonts w:ascii="Arial" w:hAnsi="Arial"/>
          <w:w w:val="105"/>
          <w:sz w:val="26"/>
        </w:rPr>
        <w:t>№ </w:t>
      </w:r>
      <w:r>
        <w:rPr>
          <w:w w:val="105"/>
          <w:sz w:val="27"/>
        </w:rPr>
        <w:t>388 (зарегистрирован Министерством юстиции Российской Федерации 1 июля 2022 г., регистрационный </w:t>
      </w:r>
      <w:r>
        <w:rPr>
          <w:rFonts w:ascii="Arial" w:hAnsi="Arial"/>
          <w:w w:val="105"/>
          <w:sz w:val="26"/>
        </w:rPr>
        <w:t>№</w:t>
      </w:r>
      <w:r>
        <w:rPr>
          <w:rFonts w:ascii="Arial" w:hAnsi="Arial"/>
          <w:spacing w:val="-56"/>
          <w:w w:val="105"/>
          <w:sz w:val="26"/>
        </w:rPr>
        <w:t> </w:t>
      </w:r>
      <w:r>
        <w:rPr>
          <w:w w:val="105"/>
          <w:sz w:val="27"/>
        </w:rPr>
        <w:t>69109):</w:t>
      </w:r>
    </w:p>
    <w:p>
      <w:pPr>
        <w:spacing w:after="0" w:line="376" w:lineRule="auto"/>
        <w:jc w:val="both"/>
        <w:rPr>
          <w:sz w:val="27"/>
        </w:rPr>
        <w:sectPr>
          <w:headerReference w:type="default" r:id="rId1212"/>
          <w:footerReference w:type="default" r:id="rId1213"/>
          <w:pgSz w:w="12000" w:h="17230"/>
          <w:pgMar w:header="0" w:footer="471" w:top="0" w:bottom="660" w:left="1260" w:right="300"/>
        </w:sectPr>
      </w:pPr>
    </w:p>
    <w:p>
      <w:pPr>
        <w:pStyle w:val="BodyText"/>
        <w:rPr>
          <w:sz w:val="20"/>
        </w:rPr>
      </w:pPr>
      <w:r>
        <w:rPr/>
        <w:pict>
          <v:line style="position:absolute;mso-position-horizontal-relative:page;mso-position-vertical-relative:page;z-index:35560" from="4.086524pt,.000027pt" to="4.086524pt,861.840057pt" stroked="true" strokeweight="3.365372pt" strokecolor="#000000">
            <v:stroke dashstyle="solid"/>
            <w10:wrap type="none"/>
          </v:line>
        </w:pict>
      </w:r>
      <w:r>
        <w:rPr/>
        <w:pict>
          <v:line style="position:absolute;mso-position-horizontal-relative:page;mso-position-vertical-relative:page;z-index:-1198048" from="9.615350pt,2.883235pt" to="600.479987pt,2.883235pt" stroked="true" strokeweight="2.402674pt" strokecolor="#000000">
            <v:stroke dashstyle="solid"/>
            <w10:wrap type="none"/>
          </v:line>
        </w:pict>
      </w:r>
    </w:p>
    <w:p>
      <w:pPr>
        <w:pStyle w:val="BodyText"/>
        <w:rPr>
          <w:sz w:val="20"/>
        </w:rPr>
      </w:pPr>
    </w:p>
    <w:p>
      <w:pPr>
        <w:spacing w:before="269"/>
        <w:ind w:left="5040" w:right="0" w:firstLine="0"/>
        <w:jc w:val="left"/>
        <w:rPr>
          <w:rFonts w:ascii="Courier New"/>
          <w:sz w:val="27"/>
        </w:rPr>
      </w:pPr>
      <w:r>
        <w:rPr>
          <w:rFonts w:ascii="Courier New"/>
          <w:w w:val="90"/>
          <w:sz w:val="27"/>
        </w:rPr>
        <w:t>627</w:t>
      </w:r>
    </w:p>
    <w:p>
      <w:pPr>
        <w:pStyle w:val="BodyText"/>
        <w:spacing w:before="8"/>
        <w:rPr>
          <w:rFonts w:ascii="Courier New"/>
          <w:sz w:val="25"/>
        </w:rPr>
      </w:pPr>
    </w:p>
    <w:p>
      <w:pPr>
        <w:spacing w:line="381" w:lineRule="auto" w:before="0"/>
        <w:ind w:left="153" w:right="108" w:firstLine="711"/>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76" w:lineRule="auto" w:before="9"/>
        <w:ind w:left="139" w:right="110" w:firstLine="719"/>
        <w:jc w:val="both"/>
        <w:rPr>
          <w:sz w:val="27"/>
        </w:rPr>
      </w:pPr>
      <w:r>
        <w:rPr>
          <w:w w:val="105"/>
          <w:sz w:val="27"/>
        </w:rPr>
        <w:t>б) в сноске </w:t>
      </w:r>
      <w:r>
        <w:rPr>
          <w:sz w:val="27"/>
        </w:rPr>
        <w:t>«1&gt;&gt; </w:t>
      </w:r>
      <w:r>
        <w:rPr>
          <w:w w:val="105"/>
          <w:sz w:val="27"/>
        </w:rPr>
        <w:t>слова «и от 11 декабря 2020 г. </w:t>
      </w:r>
      <w:r>
        <w:rPr>
          <w:rFonts w:ascii="Arial" w:hAnsi="Arial"/>
          <w:w w:val="105"/>
          <w:sz w:val="27"/>
        </w:rPr>
        <w:t>№ </w:t>
      </w:r>
      <w:r>
        <w:rPr>
          <w:w w:val="105"/>
          <w:sz w:val="27"/>
        </w:rPr>
        <w:t>712 (зарегистрирован Министерством юстиции Российской Федерации 25 декабря 2020 г., регистрационный </w:t>
      </w:r>
      <w:r>
        <w:rPr>
          <w:rFonts w:ascii="Arial" w:hAnsi="Arial"/>
          <w:w w:val="105"/>
          <w:sz w:val="27"/>
        </w:rPr>
        <w:t>№ </w:t>
      </w:r>
      <w:r>
        <w:rPr>
          <w:w w:val="105"/>
          <w:sz w:val="27"/>
        </w:rPr>
        <w:t>61828).» заменить словами «, от 11 декабря 2020 г. </w:t>
      </w:r>
      <w:r>
        <w:rPr>
          <w:rFonts w:ascii="Arial" w:hAnsi="Arial"/>
          <w:w w:val="105"/>
          <w:sz w:val="27"/>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7"/>
        </w:rPr>
        <w:t>№ </w:t>
      </w:r>
      <w:r>
        <w:rPr>
          <w:w w:val="105"/>
          <w:sz w:val="27"/>
        </w:rPr>
        <w:t>70034) и от 27 декабря 2023 г. </w:t>
      </w:r>
      <w:r>
        <w:rPr>
          <w:sz w:val="29"/>
        </w:rPr>
        <w:t>No </w:t>
      </w:r>
      <w:r>
        <w:rPr>
          <w:w w:val="105"/>
          <w:sz w:val="27"/>
        </w:rPr>
        <w:t>1028 (зарегистрирован Министерством · юстиции Российской Федерации 2 февраля 2024 г., регистрационный </w:t>
      </w:r>
      <w:r>
        <w:rPr>
          <w:rFonts w:ascii="Arial" w:hAnsi="Arial"/>
          <w:w w:val="105"/>
          <w:sz w:val="27"/>
        </w:rPr>
        <w:t>№</w:t>
      </w:r>
      <w:r>
        <w:rPr>
          <w:rFonts w:ascii="Arial" w:hAnsi="Arial"/>
          <w:spacing w:val="-50"/>
          <w:w w:val="105"/>
          <w:sz w:val="27"/>
        </w:rPr>
        <w:t> </w:t>
      </w:r>
      <w:r>
        <w:rPr>
          <w:w w:val="105"/>
          <w:sz w:val="27"/>
        </w:rPr>
        <w:t>77121).»;</w:t>
      </w:r>
    </w:p>
    <w:p>
      <w:pPr>
        <w:spacing w:line="379" w:lineRule="auto" w:before="10"/>
        <w:ind w:left="137" w:right="163"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2"/>
          <w:w w:val="105"/>
          <w:sz w:val="27"/>
        </w:rPr>
        <w:t> </w:t>
      </w:r>
      <w:r>
        <w:rPr>
          <w:w w:val="105"/>
          <w:sz w:val="27"/>
        </w:rPr>
        <w:t>в</w:t>
      </w:r>
      <w:r>
        <w:rPr>
          <w:spacing w:val="-18"/>
          <w:w w:val="105"/>
          <w:sz w:val="27"/>
        </w:rPr>
        <w:t> </w:t>
      </w:r>
      <w:r>
        <w:rPr>
          <w:w w:val="105"/>
          <w:sz w:val="27"/>
        </w:rPr>
        <w:t>реестр</w:t>
      </w:r>
      <w:r>
        <w:rPr>
          <w:spacing w:val="-8"/>
          <w:w w:val="105"/>
          <w:sz w:val="27"/>
        </w:rPr>
        <w:t> </w:t>
      </w:r>
      <w:r>
        <w:rPr>
          <w:w w:val="105"/>
          <w:sz w:val="27"/>
        </w:rPr>
        <w:t>примерных</w:t>
      </w:r>
      <w:r>
        <w:rPr>
          <w:spacing w:val="-5"/>
          <w:w w:val="105"/>
          <w:sz w:val="27"/>
        </w:rPr>
        <w:t> </w:t>
      </w:r>
      <w:r>
        <w:rPr>
          <w:w w:val="105"/>
          <w:sz w:val="27"/>
        </w:rPr>
        <w:t>образовательных</w:t>
      </w:r>
      <w:r>
        <w:rPr>
          <w:spacing w:val="-26"/>
          <w:w w:val="105"/>
          <w:sz w:val="27"/>
        </w:rPr>
        <w:t> </w:t>
      </w:r>
      <w:r>
        <w:rPr>
          <w:w w:val="105"/>
          <w:sz w:val="27"/>
        </w:rPr>
        <w:t>программ (далее</w:t>
      </w:r>
      <w:r>
        <w:rPr>
          <w:spacing w:val="-12"/>
          <w:w w:val="105"/>
          <w:sz w:val="27"/>
        </w:rPr>
        <w:t> </w:t>
      </w:r>
      <w:r>
        <w:rPr>
          <w:w w:val="105"/>
          <w:sz w:val="27"/>
        </w:rPr>
        <w:t>-</w:t>
      </w:r>
      <w:r>
        <w:rPr>
          <w:spacing w:val="-20"/>
          <w:w w:val="105"/>
          <w:sz w:val="27"/>
        </w:rPr>
        <w:t> </w:t>
      </w:r>
      <w:r>
        <w:rPr>
          <w:w w:val="105"/>
          <w:sz w:val="27"/>
        </w:rPr>
        <w:t>ПОП),»;</w:t>
      </w:r>
    </w:p>
    <w:p>
      <w:pPr>
        <w:spacing w:line="379" w:lineRule="auto" w:before="0"/>
        <w:ind w:left="119" w:right="154" w:firstLine="721"/>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ФГОС СПО4,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 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49"/>
          <w:w w:val="105"/>
          <w:sz w:val="27"/>
        </w:rPr>
        <w:t> </w:t>
      </w:r>
      <w:r>
        <w:rPr>
          <w:spacing w:val="-4"/>
          <w:w w:val="105"/>
          <w:sz w:val="27"/>
        </w:rPr>
        <w:t>СПО</w:t>
      </w:r>
      <w:r>
        <w:rPr>
          <w:rFonts w:ascii="Arial" w:hAnsi="Arial"/>
          <w:spacing w:val="-4"/>
          <w:w w:val="105"/>
          <w:position w:val="10"/>
          <w:sz w:val="17"/>
        </w:rPr>
        <w:t>4</w:t>
      </w:r>
      <w:r>
        <w:rPr>
          <w:spacing w:val="-4"/>
          <w:w w:val="105"/>
          <w:sz w:val="27"/>
        </w:rPr>
        <w:t>.»;</w:t>
      </w:r>
    </w:p>
    <w:p>
      <w:pPr>
        <w:spacing w:before="2"/>
        <w:ind w:left="832" w:right="0" w:firstLine="0"/>
        <w:jc w:val="left"/>
        <w:rPr>
          <w:sz w:val="27"/>
        </w:rPr>
      </w:pPr>
      <w:r>
        <w:rPr>
          <w:w w:val="105"/>
          <w:sz w:val="27"/>
        </w:rPr>
        <w:t>д) пункт 1.15 изложить в следующей редакции:</w:t>
      </w:r>
    </w:p>
    <w:p>
      <w:pPr>
        <w:spacing w:line="381" w:lineRule="auto" w:before="175"/>
        <w:ind w:left="118" w:right="160" w:firstLine="709"/>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1"/>
          <w:w w:val="105"/>
          <w:sz w:val="27"/>
        </w:rPr>
        <w:t> </w:t>
      </w:r>
      <w:r>
        <w:rPr>
          <w:w w:val="105"/>
          <w:sz w:val="27"/>
        </w:rPr>
        <w:t>ПОП.»;</w:t>
      </w:r>
    </w:p>
    <w:p>
      <w:pPr>
        <w:spacing w:line="305" w:lineRule="exact" w:before="0"/>
        <w:ind w:left="811" w:right="0" w:firstLine="0"/>
        <w:jc w:val="left"/>
        <w:rPr>
          <w:sz w:val="27"/>
        </w:rPr>
      </w:pPr>
      <w:r>
        <w:rPr>
          <w:w w:val="105"/>
          <w:sz w:val="27"/>
        </w:rPr>
        <w:t>е) в Таблице </w:t>
      </w:r>
      <w:r>
        <w:rPr>
          <w:rFonts w:ascii="Arial" w:hAnsi="Arial"/>
          <w:w w:val="105"/>
          <w:sz w:val="27"/>
        </w:rPr>
        <w:t>№ </w:t>
      </w:r>
      <w:r>
        <w:rPr>
          <w:w w:val="105"/>
          <w:sz w:val="27"/>
        </w:rPr>
        <w:t>1 пункта 2.1 строку</w:t>
      </w:r>
    </w:p>
    <w:p>
      <w:pPr>
        <w:spacing w:after="0" w:line="305" w:lineRule="exact"/>
        <w:jc w:val="left"/>
        <w:rPr>
          <w:sz w:val="27"/>
        </w:rPr>
        <w:sectPr>
          <w:headerReference w:type="default" r:id="rId1214"/>
          <w:footerReference w:type="default" r:id="rId1215"/>
          <w:pgSz w:w="12010" w:h="17240"/>
          <w:pgMar w:header="0" w:footer="475" w:top="0" w:bottom="660" w:left="1260" w:right="300"/>
        </w:sectPr>
      </w:pPr>
    </w:p>
    <w:p>
      <w:pPr>
        <w:pStyle w:val="BodyText"/>
        <w:rPr>
          <w:sz w:val="20"/>
        </w:rPr>
      </w:pPr>
      <w:r>
        <w:rPr/>
        <w:pict>
          <v:line style="position:absolute;mso-position-horizontal-relative:page;mso-position-vertical-relative:page;z-index:35752" from="5.528804pt,-.000002pt" to="5.528804pt,862.559977pt" stroked="true" strokeweight="3.846125pt" strokecolor="#000000">
            <v:stroke dashstyle="solid"/>
            <w10:wrap type="none"/>
          </v:line>
        </w:pict>
      </w:r>
      <w:r>
        <w:rPr/>
        <w:pict>
          <v:line style="position:absolute;mso-position-horizontal-relative:page;mso-position-vertical-relative:page;z-index:-1197856" from="13.461437pt,3.363737pt" to="601.919961pt,3.363737pt" stroked="true" strokeweight="2.642938pt" strokecolor="#000000">
            <v:stroke dashstyle="solid"/>
            <w10:wrap type="none"/>
          </v:line>
        </w:pict>
      </w:r>
    </w:p>
    <w:p>
      <w:pPr>
        <w:pStyle w:val="BodyText"/>
        <w:rPr>
          <w:sz w:val="20"/>
        </w:rPr>
      </w:pPr>
    </w:p>
    <w:p>
      <w:pPr>
        <w:pStyle w:val="BodyText"/>
        <w:spacing w:before="2"/>
        <w:rPr>
          <w:sz w:val="20"/>
        </w:rPr>
      </w:pPr>
    </w:p>
    <w:p>
      <w:pPr>
        <w:spacing w:before="91"/>
        <w:ind w:left="5088" w:right="4948" w:firstLine="0"/>
        <w:jc w:val="center"/>
        <w:rPr>
          <w:sz w:val="23"/>
        </w:rPr>
      </w:pPr>
      <w:r>
        <w:rPr>
          <w:w w:val="105"/>
          <w:sz w:val="23"/>
        </w:rPr>
        <w:t>628</w:t>
      </w:r>
    </w:p>
    <w:p>
      <w:pPr>
        <w:pStyle w:val="BodyText"/>
        <w:spacing w:before="7"/>
        <w:rPr>
          <w:sz w:val="19"/>
        </w:rPr>
      </w:pPr>
    </w:p>
    <w:p>
      <w:pPr>
        <w:pStyle w:val="BodyText"/>
        <w:spacing w:before="92"/>
        <w:ind w:left="232"/>
        <w:rPr>
          <w:rFonts w:ascii="Arial" w:hAnsi="Arial"/>
        </w:rPr>
      </w:pPr>
      <w:r>
        <w:rPr>
          <w:rFonts w:ascii="Arial" w:hAnsi="Arial"/>
          <w:w w:val="104"/>
        </w:rPr>
        <w:t>«</w:t>
      </w:r>
    </w:p>
    <w:p>
      <w:pPr>
        <w:pStyle w:val="BodyText"/>
        <w:spacing w:before="4"/>
        <w:rPr>
          <w:rFonts w:ascii="Arial"/>
          <w:sz w:val="10"/>
        </w:rPr>
      </w:pPr>
      <w:r>
        <w:rPr/>
        <w:pict>
          <v:group style="position:absolute;margin-left:66.345657pt;margin-top:8.319996pt;width:501.95pt;height:116.3pt;mso-position-horizontal-relative:page;mso-position-vertical-relative:paragraph;z-index:35656;mso-wrap-distance-left:0;mso-wrap-distance-right:0" coordorigin="1327,166" coordsize="10039,2326">
            <v:line style="position:absolute" from="6851,2492" to="6851,166" stroked="true" strokeweight=".721148pt" strokecolor="#000000">
              <v:stroke dashstyle="solid"/>
            </v:line>
            <v:line style="position:absolute" from="11341,2492" to="11341,166" stroked="true" strokeweight=".721148pt" strokecolor="#000000">
              <v:stroke dashstyle="solid"/>
            </v:line>
            <v:line style="position:absolute" from="1327,176" to="11365,176" stroked="true" strokeweight=".720801pt" strokecolor="#000000">
              <v:stroke dashstyle="solid"/>
            </v:line>
            <v:line style="position:absolute" from="1327,2463" to="11365,2463" stroked="true" strokeweight=".720801pt" strokecolor="#000000">
              <v:stroke dashstyle="solid"/>
            </v:line>
            <v:shape style="position:absolute;left:8822;top:222;width:578;height:289" type="#_x0000_t202" filled="false" stroked="false">
              <v:textbox inset="0,0,0,0">
                <w:txbxContent>
                  <w:p>
                    <w:pPr>
                      <w:spacing w:line="288" w:lineRule="exact" w:before="0"/>
                      <w:ind w:left="0" w:right="0" w:firstLine="0"/>
                      <w:jc w:val="left"/>
                      <w:rPr>
                        <w:sz w:val="26"/>
                      </w:rPr>
                    </w:pPr>
                    <w:r>
                      <w:rPr>
                        <w:w w:val="105"/>
                        <w:sz w:val="26"/>
                      </w:rPr>
                      <w:t>4428</w:t>
                    </w:r>
                  </w:p>
                </w:txbxContent>
              </v:textbox>
              <w10:wrap type="none"/>
            </v:shape>
            <v:shape style="position:absolute;left:1341;top:176;width:5510;height:2288" type="#_x0000_t202" filled="false" stroked="true" strokeweight=".721148pt" strokecolor="#000000">
              <v:textbox inset="0,0,0,0">
                <w:txbxContent>
                  <w:p>
                    <w:pPr>
                      <w:spacing w:line="304" w:lineRule="auto" w:before="19"/>
                      <w:ind w:left="102" w:right="189" w:firstLine="10"/>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8"/>
                        <w:w w:val="105"/>
                        <w:sz w:val="26"/>
                      </w:rPr>
                      <w:t> </w:t>
                    </w:r>
                    <w:r>
                      <w:rPr>
                        <w:w w:val="105"/>
                        <w:sz w:val="26"/>
                      </w:rPr>
                      <w:t>образования</w:t>
                    </w:r>
                  </w:p>
                </w:txbxContent>
              </v:textbox>
              <v:stroke dashstyle="solid"/>
              <w10:wrap type="none"/>
            </v:shape>
            <w10:wrap type="topAndBottom"/>
          </v:group>
        </w:pict>
      </w:r>
    </w:p>
    <w:p>
      <w:pPr>
        <w:spacing w:line="271" w:lineRule="exact" w:before="0"/>
        <w:ind w:left="0" w:right="108" w:firstLine="0"/>
        <w:jc w:val="right"/>
        <w:rPr>
          <w:sz w:val="27"/>
        </w:rPr>
      </w:pPr>
      <w:r>
        <w:rPr>
          <w:w w:val="108"/>
          <w:sz w:val="27"/>
        </w:rPr>
        <w:t>»</w:t>
      </w:r>
    </w:p>
    <w:p>
      <w:pPr>
        <w:spacing w:before="179"/>
        <w:ind w:left="930" w:right="0" w:firstLine="0"/>
        <w:jc w:val="left"/>
        <w:rPr>
          <w:sz w:val="26"/>
        </w:rPr>
      </w:pPr>
      <w:r>
        <w:rPr>
          <w:w w:val="105"/>
          <w:sz w:val="26"/>
        </w:rPr>
        <w:t>заменить строкой</w:t>
      </w:r>
    </w:p>
    <w:p>
      <w:pPr>
        <w:pStyle w:val="Heading3"/>
        <w:spacing w:before="181"/>
        <w:ind w:left="217"/>
      </w:pPr>
      <w:r>
        <w:rPr>
          <w:w w:val="104"/>
        </w:rPr>
        <w:t>«</w:t>
      </w:r>
    </w:p>
    <w:p>
      <w:pPr>
        <w:pStyle w:val="BodyText"/>
        <w:spacing w:before="9"/>
        <w:rPr>
          <w:rFonts w:ascii="Arial"/>
          <w:sz w:val="9"/>
        </w:rPr>
      </w:pPr>
      <w:r>
        <w:rPr/>
        <w:pict>
          <v:group style="position:absolute;margin-left:65.384125pt;margin-top:7.644317pt;width:501.95pt;height:114.75pt;mso-position-horizontal-relative:page;mso-position-vertical-relative:paragraph;z-index:35728;mso-wrap-distance-left:0;mso-wrap-distance-right:0" coordorigin="1308,153" coordsize="10039,2295">
            <v:line style="position:absolute" from="6836,2447" to="6836,160" stroked="true" strokeweight=".721148pt" strokecolor="#000000">
              <v:stroke dashstyle="solid"/>
            </v:line>
            <v:line style="position:absolute" from="11322,2447" to="11322,160" stroked="true" strokeweight=".721148pt" strokecolor="#000000">
              <v:stroke dashstyle="solid"/>
            </v:line>
            <v:line style="position:absolute" from="1327,160" to="11346,160" stroked="true" strokeweight=".720801pt" strokecolor="#000000">
              <v:stroke dashstyle="solid"/>
            </v:line>
            <v:line style="position:absolute" from="1308,2428" to="11346,2428" stroked="true" strokeweight=".720801pt" strokecolor="#000000">
              <v:stroke dashstyle="solid"/>
            </v:line>
            <v:shape style="position:absolute;left:8808;top:202;width:578;height:289" type="#_x0000_t202" filled="false" stroked="false">
              <v:textbox inset="0,0,0,0">
                <w:txbxContent>
                  <w:p>
                    <w:pPr>
                      <w:spacing w:line="288" w:lineRule="exact" w:before="0"/>
                      <w:ind w:left="0" w:right="0" w:firstLine="0"/>
                      <w:jc w:val="left"/>
                      <w:rPr>
                        <w:sz w:val="26"/>
                      </w:rPr>
                    </w:pPr>
                    <w:r>
                      <w:rPr>
                        <w:w w:val="105"/>
                        <w:sz w:val="26"/>
                      </w:rPr>
                      <w:t>4428</w:t>
                    </w:r>
                  </w:p>
                </w:txbxContent>
              </v:textbox>
              <w10:wrap type="none"/>
            </v:shape>
            <v:shape style="position:absolute;left:1326;top:160;width:5510;height:2269" type="#_x0000_t202" filled="false" stroked="true" strokeweight=".721148pt" strokecolor="#000000">
              <v:textbox inset="0,0,0,0">
                <w:txbxContent>
                  <w:p>
                    <w:pPr>
                      <w:spacing w:line="300" w:lineRule="auto" w:before="19"/>
                      <w:ind w:left="103" w:right="608"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w:t>
                    </w:r>
                  </w:p>
                  <w:p>
                    <w:pPr>
                      <w:spacing w:line="286" w:lineRule="exact" w:before="9"/>
                      <w:ind w:left="103" w:right="0" w:firstLine="0"/>
                      <w:jc w:val="left"/>
                      <w:rPr>
                        <w:sz w:val="26"/>
                      </w:rPr>
                    </w:pPr>
                    <w:r>
                      <w:rPr>
                        <w:w w:val="105"/>
                        <w:sz w:val="26"/>
                      </w:rPr>
                      <w:t>образовательного стандарта среднего</w:t>
                    </w:r>
                  </w:p>
                  <w:p>
                    <w:pPr>
                      <w:spacing w:line="79" w:lineRule="exact" w:before="0"/>
                      <w:ind w:left="-1" w:right="23" w:firstLine="0"/>
                      <w:jc w:val="center"/>
                      <w:rPr>
                        <w:rFonts w:ascii="Arial"/>
                        <w:sz w:val="8"/>
                      </w:rPr>
                    </w:pPr>
                    <w:r>
                      <w:rPr>
                        <w:rFonts w:ascii="Arial"/>
                        <w:w w:val="89"/>
                        <w:sz w:val="8"/>
                      </w:rPr>
                      <w:t>1</w:t>
                    </w:r>
                  </w:p>
                  <w:p>
                    <w:pPr>
                      <w:spacing w:before="0"/>
                      <w:ind w:left="99" w:right="0" w:firstLine="0"/>
                      <w:jc w:val="left"/>
                      <w:rPr>
                        <w:sz w:val="26"/>
                      </w:rPr>
                    </w:pPr>
                    <w:r>
                      <w:rPr>
                        <w:w w:val="105"/>
                        <w:sz w:val="26"/>
                      </w:rPr>
                      <w:t>общего образования ·</w:t>
                    </w:r>
                  </w:p>
                </w:txbxContent>
              </v:textbox>
              <v:stroke dashstyle="solid"/>
              <w10:wrap type="none"/>
            </v:shape>
            <w10:wrap type="topAndBottom"/>
          </v:group>
        </w:pict>
      </w:r>
    </w:p>
    <w:p>
      <w:pPr>
        <w:spacing w:before="0"/>
        <w:ind w:left="0" w:right="130" w:firstLine="0"/>
        <w:jc w:val="right"/>
        <w:rPr>
          <w:sz w:val="26"/>
        </w:rPr>
      </w:pPr>
      <w:r>
        <w:rPr>
          <w:w w:val="105"/>
          <w:sz w:val="26"/>
        </w:rPr>
        <w:t>»;</w:t>
      </w:r>
    </w:p>
    <w:p>
      <w:pPr>
        <w:spacing w:before="191"/>
        <w:ind w:left="926" w:right="0" w:firstLine="0"/>
        <w:jc w:val="left"/>
        <w:rPr>
          <w:sz w:val="26"/>
        </w:rPr>
      </w:pPr>
      <w:r>
        <w:rPr>
          <w:w w:val="105"/>
          <w:sz w:val="26"/>
        </w:rPr>
        <w:t>ж) абзац пятый пункта 2.3 изложить в следующей редакции:</w:t>
      </w:r>
    </w:p>
    <w:p>
      <w:pPr>
        <w:pStyle w:val="BodyText"/>
        <w:spacing w:before="10"/>
        <w:rPr>
          <w:sz w:val="8"/>
        </w:rPr>
      </w:pPr>
    </w:p>
    <w:p>
      <w:pPr>
        <w:spacing w:line="393" w:lineRule="auto" w:before="94"/>
        <w:ind w:left="208" w:right="145" w:firstLine="712"/>
        <w:jc w:val="both"/>
        <w:rPr>
          <w:sz w:val="26"/>
        </w:rPr>
      </w:pPr>
      <w:r>
        <w:rPr>
          <w:w w:val="105"/>
          <w:sz w:val="26"/>
        </w:rPr>
        <w:t>«Конкретное соотношение обязательной и</w:t>
      </w:r>
      <w:r>
        <w:rPr>
          <w:spacing w:val="67"/>
          <w:w w:val="105"/>
          <w:sz w:val="26"/>
        </w:rPr>
        <w:t> </w:t>
      </w:r>
      <w:r>
        <w:rPr>
          <w:w w:val="105"/>
          <w:sz w:val="26"/>
        </w:rPr>
        <w:t>вариативной</w:t>
      </w:r>
      <w:r>
        <w:rPr>
          <w:spacing w:val="67"/>
          <w:w w:val="105"/>
          <w:sz w:val="26"/>
        </w:rPr>
        <w:t> </w:t>
      </w:r>
      <w:r>
        <w:rPr>
          <w:w w:val="105"/>
          <w:sz w:val="26"/>
        </w:rPr>
        <w:t>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13"/>
          <w:w w:val="105"/>
          <w:sz w:val="26"/>
        </w:rPr>
        <w:t> </w:t>
      </w:r>
      <w:r>
        <w:rPr>
          <w:w w:val="105"/>
          <w:sz w:val="26"/>
        </w:rPr>
        <w:t>ПОП.»;</w:t>
      </w:r>
    </w:p>
    <w:p>
      <w:pPr>
        <w:spacing w:before="4"/>
        <w:ind w:left="916" w:right="0" w:firstLine="0"/>
        <w:jc w:val="left"/>
        <w:rPr>
          <w:sz w:val="26"/>
        </w:rPr>
      </w:pPr>
      <w:r>
        <w:rPr>
          <w:w w:val="105"/>
          <w:sz w:val="26"/>
        </w:rPr>
        <w:t>з) абзац первый пункта 2.4 изложить в следующей редакции:</w:t>
      </w:r>
    </w:p>
    <w:p>
      <w:pPr>
        <w:spacing w:line="398" w:lineRule="auto" w:before="191"/>
        <w:ind w:left="203" w:right="128" w:firstLine="707"/>
        <w:jc w:val="both"/>
        <w:rPr>
          <w:sz w:val="26"/>
        </w:rPr>
      </w:pPr>
      <w:r>
        <w:rPr>
          <w:w w:val="105"/>
          <w:sz w:val="26"/>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88" w:lineRule="auto" w:before="0"/>
        <w:ind w:left="903" w:right="949" w:firstLine="0"/>
        <w:jc w:val="left"/>
        <w:rPr>
          <w:sz w:val="26"/>
        </w:rPr>
      </w:pPr>
      <w:r>
        <w:rPr>
          <w:w w:val="105"/>
          <w:sz w:val="26"/>
        </w:rPr>
        <w:t>и) в пункт 2.9 аббревиатуру «ПООП» заменить  аббревиатурой  «ПОП»; к) в пункте </w:t>
      </w:r>
      <w:r>
        <w:rPr>
          <w:spacing w:val="-3"/>
          <w:w w:val="105"/>
          <w:sz w:val="26"/>
        </w:rPr>
        <w:t>2.1</w:t>
      </w:r>
      <w:r>
        <w:rPr>
          <w:rFonts w:ascii="Arial" w:hAnsi="Arial"/>
          <w:spacing w:val="-3"/>
          <w:w w:val="105"/>
          <w:sz w:val="27"/>
        </w:rPr>
        <w:t>О </w:t>
      </w:r>
      <w:r>
        <w:rPr>
          <w:w w:val="105"/>
          <w:sz w:val="26"/>
        </w:rPr>
        <w:t>аббревиатуру «ПООП» заменить аббревиатурой «ПОП»; л) в пункте</w:t>
      </w:r>
      <w:r>
        <w:rPr>
          <w:spacing w:val="7"/>
          <w:w w:val="105"/>
          <w:sz w:val="26"/>
        </w:rPr>
        <w:t> </w:t>
      </w:r>
      <w:r>
        <w:rPr>
          <w:w w:val="105"/>
          <w:sz w:val="26"/>
        </w:rPr>
        <w:t>3.2:</w:t>
      </w:r>
    </w:p>
    <w:p>
      <w:pPr>
        <w:spacing w:line="298" w:lineRule="exact" w:before="0"/>
        <w:ind w:left="900" w:right="0" w:firstLine="0"/>
        <w:jc w:val="left"/>
        <w:rPr>
          <w:sz w:val="26"/>
        </w:rPr>
      </w:pPr>
      <w:r>
        <w:rPr>
          <w:w w:val="105"/>
          <w:sz w:val="26"/>
        </w:rPr>
        <w:t>абзац четвертый после слов «использовать знания по» дополнить</w:t>
      </w:r>
      <w:r>
        <w:rPr>
          <w:spacing w:val="50"/>
          <w:w w:val="105"/>
          <w:sz w:val="26"/>
        </w:rPr>
        <w:t> </w:t>
      </w:r>
      <w:r>
        <w:rPr>
          <w:w w:val="105"/>
          <w:sz w:val="26"/>
        </w:rPr>
        <w:t>словами</w:t>
      </w:r>
    </w:p>
    <w:p>
      <w:pPr>
        <w:spacing w:before="182"/>
        <w:ind w:left="194" w:right="0" w:firstLine="0"/>
        <w:jc w:val="left"/>
        <w:rPr>
          <w:sz w:val="26"/>
        </w:rPr>
      </w:pPr>
      <w:r>
        <w:rPr>
          <w:w w:val="105"/>
          <w:sz w:val="26"/>
        </w:rPr>
        <w:t>«правовой и»;</w:t>
      </w:r>
    </w:p>
    <w:p>
      <w:pPr>
        <w:spacing w:line="393" w:lineRule="auto" w:before="187"/>
        <w:ind w:left="195" w:right="165" w:firstLine="703"/>
        <w:jc w:val="both"/>
        <w:rPr>
          <w:sz w:val="26"/>
        </w:rPr>
      </w:pPr>
      <w:r>
        <w:rPr>
          <w:w w:val="105"/>
          <w:sz w:val="26"/>
        </w:rPr>
        <w:t>в абзаце седьмом слово «общечеловеческих» заменить словами «российских духовно-нравственных»;</w:t>
      </w:r>
    </w:p>
    <w:p>
      <w:pPr>
        <w:spacing w:after="0" w:line="393" w:lineRule="auto"/>
        <w:jc w:val="both"/>
        <w:rPr>
          <w:sz w:val="26"/>
        </w:rPr>
        <w:sectPr>
          <w:headerReference w:type="default" r:id="rId1216"/>
          <w:footerReference w:type="default" r:id="rId1217"/>
          <w:pgSz w:w="12040" w:h="17260"/>
          <w:pgMar w:header="0" w:footer="447" w:top="0" w:bottom="640" w:left="1220" w:right="300"/>
        </w:sectPr>
      </w:pPr>
    </w:p>
    <w:p>
      <w:pPr>
        <w:pStyle w:val="BodyText"/>
        <w:rPr>
          <w:sz w:val="6"/>
        </w:rPr>
      </w:pPr>
      <w:r>
        <w:rPr/>
        <w:pict>
          <v:line style="position:absolute;mso-position-horizontal-relative:page;mso-position-vertical-relative:page;z-index:35824" from="7.932553pt,.000002pt" to="7.932553pt,865.439955pt" stroked="true" strokeweight="5.288369pt" strokecolor="#000000">
            <v:stroke dashstyle="solid"/>
            <w10:wrap type="none"/>
          </v:line>
        </w:pict>
      </w:r>
    </w:p>
    <w:p>
      <w:pPr>
        <w:pStyle w:val="BodyText"/>
        <w:spacing w:line="74" w:lineRule="exact"/>
        <w:ind w:left="-1089" w:right="-49"/>
        <w:rPr>
          <w:sz w:val="7"/>
        </w:rPr>
      </w:pPr>
      <w:r>
        <w:rPr>
          <w:position w:val="0"/>
          <w:sz w:val="7"/>
        </w:rPr>
        <w:pict>
          <v:group style="width:573.1pt;height:3.65pt;mso-position-horizontal-relative:char;mso-position-vertical-relative:line" coordorigin="0,0" coordsize="11462,73">
            <v:line style="position:absolute" from="0,36" to="11461,36" stroked="true" strokeweight="3.603992pt" strokecolor="#000000">
              <v:stroke dashstyle="solid"/>
            </v:line>
          </v:group>
        </w:pict>
      </w:r>
      <w:r>
        <w:rPr>
          <w:position w:val="0"/>
          <w:sz w:val="7"/>
        </w:rPr>
      </w:r>
    </w:p>
    <w:p>
      <w:pPr>
        <w:pStyle w:val="BodyText"/>
        <w:rPr>
          <w:sz w:val="20"/>
        </w:rPr>
      </w:pPr>
    </w:p>
    <w:p>
      <w:pPr>
        <w:pStyle w:val="BodyText"/>
        <w:spacing w:before="10"/>
        <w:rPr>
          <w:sz w:val="29"/>
        </w:rPr>
      </w:pPr>
    </w:p>
    <w:p>
      <w:pPr>
        <w:spacing w:before="101"/>
        <w:ind w:left="105" w:right="74" w:firstLine="0"/>
        <w:jc w:val="center"/>
        <w:rPr>
          <w:rFonts w:ascii="Courier New"/>
          <w:sz w:val="26"/>
        </w:rPr>
      </w:pPr>
      <w:r>
        <w:rPr>
          <w:rFonts w:ascii="Courier New"/>
          <w:w w:val="90"/>
          <w:sz w:val="26"/>
        </w:rPr>
        <w:t>629</w:t>
      </w:r>
    </w:p>
    <w:p>
      <w:pPr>
        <w:pStyle w:val="BodyText"/>
        <w:spacing w:before="4"/>
        <w:rPr>
          <w:rFonts w:ascii="Courier New"/>
          <w:sz w:val="26"/>
        </w:rPr>
      </w:pPr>
    </w:p>
    <w:p>
      <w:pPr>
        <w:spacing w:before="1"/>
        <w:ind w:left="865" w:right="0" w:firstLine="0"/>
        <w:jc w:val="left"/>
        <w:rPr>
          <w:sz w:val="27"/>
        </w:rPr>
      </w:pPr>
      <w:r>
        <w:rPr>
          <w:w w:val="105"/>
          <w:sz w:val="27"/>
        </w:rPr>
        <w:t>м) в абзаце первом пункта 3.3 аббревиатуру «ПООП» заменить аббревиатурой</w:t>
      </w:r>
    </w:p>
    <w:p>
      <w:pPr>
        <w:spacing w:before="184"/>
        <w:ind w:left="156" w:right="0" w:firstLine="0"/>
        <w:jc w:val="left"/>
        <w:rPr>
          <w:sz w:val="27"/>
        </w:rPr>
      </w:pPr>
      <w:r>
        <w:rPr>
          <w:sz w:val="27"/>
        </w:rPr>
        <w:t>«ПОП»;</w:t>
      </w:r>
    </w:p>
    <w:p>
      <w:pPr>
        <w:spacing w:before="189"/>
        <w:ind w:left="860" w:right="0" w:firstLine="0"/>
        <w:jc w:val="left"/>
        <w:rPr>
          <w:sz w:val="27"/>
        </w:rPr>
      </w:pPr>
      <w:r>
        <w:rPr>
          <w:w w:val="105"/>
          <w:sz w:val="27"/>
        </w:rPr>
        <w:t>н) в абзаце первом пункта 3.5 аббревиатуру «ПООП» заменить аббревиатурой</w:t>
      </w:r>
    </w:p>
    <w:p>
      <w:pPr>
        <w:spacing w:before="185"/>
        <w:ind w:left="151" w:right="0" w:firstLine="0"/>
        <w:jc w:val="left"/>
        <w:rPr>
          <w:sz w:val="27"/>
        </w:rPr>
      </w:pPr>
      <w:r>
        <w:rPr>
          <w:sz w:val="27"/>
        </w:rPr>
        <w:t>«ПОП»;</w:t>
      </w:r>
    </w:p>
    <w:p>
      <w:pPr>
        <w:spacing w:before="189"/>
        <w:ind w:left="857" w:right="0" w:firstLine="0"/>
        <w:jc w:val="left"/>
        <w:rPr>
          <w:sz w:val="27"/>
        </w:rPr>
      </w:pPr>
      <w:r>
        <w:rPr>
          <w:w w:val="105"/>
          <w:sz w:val="27"/>
        </w:rPr>
        <w:t>о) в подпункте «а» пункта 4.3 аббревиатуру «ПООП» заменить аббревиатурой</w:t>
      </w:r>
    </w:p>
    <w:p>
      <w:pPr>
        <w:spacing w:before="180"/>
        <w:ind w:left="151" w:right="0" w:firstLine="0"/>
        <w:jc w:val="left"/>
        <w:rPr>
          <w:sz w:val="27"/>
        </w:rPr>
      </w:pPr>
      <w:r>
        <w:rPr>
          <w:sz w:val="27"/>
        </w:rPr>
        <w:t>«ПОП»;</w:t>
      </w:r>
    </w:p>
    <w:p>
      <w:pPr>
        <w:spacing w:before="184"/>
        <w:ind w:left="855" w:right="0" w:firstLine="0"/>
        <w:jc w:val="left"/>
        <w:rPr>
          <w:sz w:val="27"/>
        </w:rPr>
      </w:pPr>
      <w:r>
        <w:rPr>
          <w:w w:val="105"/>
          <w:sz w:val="27"/>
        </w:rPr>
        <w:t>п) в пункте 4.4:</w:t>
      </w:r>
    </w:p>
    <w:p>
      <w:pPr>
        <w:spacing w:line="381" w:lineRule="auto" w:before="185"/>
        <w:ind w:left="848" w:right="749" w:firstLine="2"/>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р) пункт 4.6 изложить в следующей</w:t>
      </w:r>
      <w:r>
        <w:rPr>
          <w:spacing w:val="37"/>
          <w:sz w:val="27"/>
        </w:rPr>
        <w:t> </w:t>
      </w:r>
      <w:r>
        <w:rPr>
          <w:sz w:val="27"/>
        </w:rPr>
        <w:t>редакции:</w:t>
      </w:r>
    </w:p>
    <w:p>
      <w:pPr>
        <w:spacing w:line="379" w:lineRule="auto" w:before="0"/>
        <w:ind w:left="139" w:right="107" w:firstLine="709"/>
        <w:jc w:val="both"/>
        <w:rPr>
          <w:sz w:val="27"/>
        </w:rPr>
      </w:pPr>
      <w:r>
        <w:rPr>
          <w:w w:val="105"/>
          <w:sz w:val="27"/>
        </w:rPr>
        <w:t>«4.6. Требование к финансовым условиям реализации образовательной программы:</w:t>
      </w:r>
    </w:p>
    <w:p>
      <w:pPr>
        <w:spacing w:line="379" w:lineRule="auto" w:before="0"/>
        <w:ind w:left="132" w:right="127" w:firstLine="713"/>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sz w:val="27"/>
          <w:vertAlign w:val="superscript"/>
        </w:rPr>
        <w:t>8</w:t>
      </w:r>
      <w:r>
        <w:rPr>
          <w:w w:val="105"/>
          <w:sz w:val="27"/>
          <w:vertAlign w:val="baseline"/>
        </w:rPr>
        <w:t> и Федеральным законом от 29 декабря 2012 г. </w:t>
      </w:r>
      <w:r>
        <w:rPr>
          <w:rFonts w:ascii="Arial" w:hAnsi="Arial"/>
          <w:w w:val="105"/>
          <w:sz w:val="27"/>
          <w:vertAlign w:val="baseline"/>
        </w:rPr>
        <w:t>№ </w:t>
      </w:r>
      <w:r>
        <w:rPr>
          <w:w w:val="105"/>
          <w:sz w:val="27"/>
          <w:vertAlign w:val="baseline"/>
        </w:rPr>
        <w:t>273-ФЗ «Об образовании в Российской Федерации».»;</w:t>
      </w:r>
    </w:p>
    <w:p>
      <w:pPr>
        <w:spacing w:line="312" w:lineRule="exact" w:before="0"/>
        <w:ind w:left="837" w:right="0" w:firstLine="0"/>
        <w:jc w:val="left"/>
        <w:rPr>
          <w:sz w:val="27"/>
        </w:rPr>
      </w:pPr>
      <w:r>
        <w:rPr>
          <w:w w:val="105"/>
          <w:sz w:val="27"/>
        </w:rPr>
        <w:t>с) дополнить сноской «</w:t>
      </w:r>
      <w:r>
        <w:rPr>
          <w:w w:val="105"/>
          <w:position w:val="10"/>
          <w:sz w:val="18"/>
        </w:rPr>
        <w:t>8</w:t>
      </w:r>
      <w:r>
        <w:rPr>
          <w:w w:val="105"/>
          <w:sz w:val="27"/>
        </w:rPr>
        <w:t>» к пункту 4.6 следующего содержания:</w:t>
      </w:r>
    </w:p>
    <w:p>
      <w:pPr>
        <w:spacing w:before="176"/>
        <w:ind w:left="834" w:right="0" w:firstLine="0"/>
        <w:jc w:val="left"/>
        <w:rPr>
          <w:sz w:val="27"/>
        </w:rPr>
      </w:pPr>
      <w:r>
        <w:rPr>
          <w:w w:val="105"/>
          <w:sz w:val="27"/>
        </w:rPr>
        <w:t>«</w:t>
      </w:r>
      <w:r>
        <w:rPr>
          <w:w w:val="105"/>
          <w:position w:val="10"/>
          <w:sz w:val="17"/>
        </w:rPr>
        <w:t>8</w:t>
      </w:r>
      <w:r>
        <w:rPr>
          <w:w w:val="105"/>
          <w:sz w:val="27"/>
        </w:rPr>
        <w:t>Бюджетныйкодекс Российской Федерации.»;</w:t>
      </w:r>
    </w:p>
    <w:p>
      <w:pPr>
        <w:spacing w:before="179"/>
        <w:ind w:left="831" w:right="0" w:firstLine="0"/>
        <w:jc w:val="left"/>
        <w:rPr>
          <w:sz w:val="27"/>
        </w:rPr>
      </w:pPr>
      <w:r>
        <w:rPr>
          <w:w w:val="105"/>
          <w:sz w:val="27"/>
        </w:rPr>
        <w:t>т) подпункт «в» пункта 4.7 изложить в следующей редакции:</w:t>
      </w:r>
    </w:p>
    <w:p>
      <w:pPr>
        <w:spacing w:line="379" w:lineRule="auto" w:before="180"/>
        <w:ind w:left="120" w:right="137"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 лями, их объединениями, а также уполномоченными ими организациями в целях признания качества и уровня подготовки выпускников, отвечающих</w:t>
      </w:r>
      <w:r>
        <w:rPr>
          <w:spacing w:val="-12"/>
          <w:w w:val="105"/>
          <w:sz w:val="27"/>
        </w:rPr>
        <w:t> </w:t>
      </w:r>
      <w:r>
        <w:rPr>
          <w:w w:val="105"/>
          <w:sz w:val="27"/>
        </w:rPr>
        <w:t>требованиям</w:t>
      </w:r>
      <w:r>
        <w:rPr>
          <w:spacing w:val="-8"/>
          <w:w w:val="105"/>
          <w:sz w:val="27"/>
        </w:rPr>
        <w:t> </w:t>
      </w:r>
      <w:r>
        <w:rPr>
          <w:w w:val="105"/>
          <w:sz w:val="27"/>
        </w:rPr>
        <w:t>профессиональных</w:t>
      </w:r>
      <w:r>
        <w:rPr>
          <w:spacing w:val="-24"/>
          <w:w w:val="105"/>
          <w:sz w:val="27"/>
        </w:rPr>
        <w:t> </w:t>
      </w:r>
      <w:r>
        <w:rPr>
          <w:w w:val="105"/>
          <w:sz w:val="27"/>
        </w:rPr>
        <w:t>стандартов,</w:t>
      </w:r>
      <w:r>
        <w:rPr>
          <w:spacing w:val="-3"/>
          <w:w w:val="105"/>
          <w:sz w:val="27"/>
        </w:rPr>
        <w:t> </w:t>
      </w:r>
      <w:r>
        <w:rPr>
          <w:w w:val="105"/>
          <w:sz w:val="27"/>
        </w:rPr>
        <w:t>требованиям рынка</w:t>
      </w:r>
      <w:r>
        <w:rPr>
          <w:spacing w:val="-16"/>
          <w:w w:val="105"/>
          <w:sz w:val="27"/>
        </w:rPr>
        <w:t> </w:t>
      </w:r>
      <w:r>
        <w:rPr>
          <w:w w:val="105"/>
          <w:sz w:val="27"/>
        </w:rPr>
        <w:t>труда к специалистам соответствующего</w:t>
      </w:r>
      <w:r>
        <w:rPr>
          <w:spacing w:val="16"/>
          <w:w w:val="105"/>
          <w:sz w:val="27"/>
        </w:rPr>
        <w:t> </w:t>
      </w:r>
      <w:r>
        <w:rPr>
          <w:w w:val="105"/>
          <w:sz w:val="27"/>
        </w:rPr>
        <w:t>профиля.».</w:t>
      </w:r>
    </w:p>
    <w:p>
      <w:pPr>
        <w:spacing w:line="379" w:lineRule="auto" w:before="0"/>
        <w:ind w:left="105" w:right="153" w:firstLine="710"/>
        <w:jc w:val="both"/>
        <w:rPr>
          <w:sz w:val="27"/>
        </w:rPr>
      </w:pPr>
      <w:r>
        <w:rPr>
          <w:w w:val="105"/>
          <w:sz w:val="27"/>
        </w:rPr>
        <w:t>149. В федеральном государственном образовательном стандарте среднего профессионального</w:t>
      </w:r>
      <w:r>
        <w:rPr>
          <w:spacing w:val="-43"/>
          <w:w w:val="105"/>
          <w:sz w:val="27"/>
        </w:rPr>
        <w:t> </w:t>
      </w:r>
      <w:r>
        <w:rPr>
          <w:w w:val="105"/>
          <w:sz w:val="27"/>
        </w:rPr>
        <w:t>образования</w:t>
      </w:r>
      <w:r>
        <w:rPr>
          <w:spacing w:val="-22"/>
          <w:w w:val="105"/>
          <w:sz w:val="27"/>
        </w:rPr>
        <w:t> </w:t>
      </w:r>
      <w:r>
        <w:rPr>
          <w:w w:val="105"/>
          <w:sz w:val="27"/>
        </w:rPr>
        <w:t>по</w:t>
      </w:r>
      <w:r>
        <w:rPr>
          <w:spacing w:val="-35"/>
          <w:w w:val="105"/>
          <w:sz w:val="27"/>
        </w:rPr>
        <w:t> </w:t>
      </w:r>
      <w:r>
        <w:rPr>
          <w:w w:val="105"/>
          <w:sz w:val="27"/>
        </w:rPr>
        <w:t>специальности</w:t>
      </w:r>
      <w:r>
        <w:rPr>
          <w:spacing w:val="-20"/>
          <w:w w:val="105"/>
          <w:sz w:val="27"/>
        </w:rPr>
        <w:t> </w:t>
      </w:r>
      <w:r>
        <w:rPr>
          <w:w w:val="105"/>
          <w:sz w:val="27"/>
        </w:rPr>
        <w:t>11.02.17</w:t>
      </w:r>
      <w:r>
        <w:rPr>
          <w:spacing w:val="-28"/>
          <w:w w:val="105"/>
          <w:sz w:val="27"/>
        </w:rPr>
        <w:t> </w:t>
      </w:r>
      <w:r>
        <w:rPr>
          <w:w w:val="105"/>
          <w:sz w:val="27"/>
        </w:rPr>
        <w:t>Разработка</w:t>
      </w:r>
      <w:r>
        <w:rPr>
          <w:spacing w:val="-26"/>
          <w:w w:val="105"/>
          <w:sz w:val="27"/>
        </w:rPr>
        <w:t> </w:t>
      </w:r>
      <w:r>
        <w:rPr>
          <w:w w:val="105"/>
          <w:sz w:val="27"/>
        </w:rPr>
        <w:t>электронных устройств и систем, утвержденном приказом Министерства просвещения Российской Федерации от 2 июня 2022 г. </w:t>
      </w:r>
      <w:r>
        <w:rPr>
          <w:rFonts w:ascii="Arial" w:hAnsi="Arial"/>
          <w:w w:val="105"/>
          <w:sz w:val="27"/>
        </w:rPr>
        <w:t>№ </w:t>
      </w:r>
      <w:r>
        <w:rPr>
          <w:w w:val="105"/>
          <w:sz w:val="27"/>
        </w:rPr>
        <w:t>392 (зарегистрирован Министерством юстиции</w:t>
      </w:r>
      <w:r>
        <w:rPr>
          <w:spacing w:val="-9"/>
          <w:w w:val="105"/>
          <w:sz w:val="27"/>
        </w:rPr>
        <w:t> </w:t>
      </w:r>
      <w:r>
        <w:rPr>
          <w:w w:val="105"/>
          <w:sz w:val="27"/>
        </w:rPr>
        <w:t>Российской Федерации</w:t>
      </w:r>
      <w:r>
        <w:rPr>
          <w:spacing w:val="6"/>
          <w:w w:val="105"/>
          <w:sz w:val="27"/>
        </w:rPr>
        <w:t> </w:t>
      </w:r>
      <w:r>
        <w:rPr>
          <w:w w:val="105"/>
          <w:sz w:val="27"/>
        </w:rPr>
        <w:t>1</w:t>
      </w:r>
      <w:r>
        <w:rPr>
          <w:spacing w:val="-21"/>
          <w:w w:val="105"/>
          <w:sz w:val="27"/>
        </w:rPr>
        <w:t> </w:t>
      </w:r>
      <w:r>
        <w:rPr>
          <w:w w:val="105"/>
          <w:sz w:val="27"/>
        </w:rPr>
        <w:t>июля</w:t>
      </w:r>
      <w:r>
        <w:rPr>
          <w:spacing w:val="-3"/>
          <w:w w:val="105"/>
          <w:sz w:val="27"/>
        </w:rPr>
        <w:t> </w:t>
      </w:r>
      <w:r>
        <w:rPr>
          <w:w w:val="105"/>
          <w:sz w:val="27"/>
        </w:rPr>
        <w:t>2022</w:t>
      </w:r>
      <w:r>
        <w:rPr>
          <w:spacing w:val="-8"/>
          <w:w w:val="105"/>
          <w:sz w:val="27"/>
        </w:rPr>
        <w:t> </w:t>
      </w:r>
      <w:r>
        <w:rPr>
          <w:w w:val="105"/>
          <w:sz w:val="27"/>
        </w:rPr>
        <w:t>г.,</w:t>
      </w:r>
      <w:r>
        <w:rPr>
          <w:spacing w:val="-16"/>
          <w:w w:val="105"/>
          <w:sz w:val="27"/>
        </w:rPr>
        <w:t> </w:t>
      </w:r>
      <w:r>
        <w:rPr>
          <w:w w:val="105"/>
          <w:sz w:val="27"/>
        </w:rPr>
        <w:t>регистрационный</w:t>
      </w:r>
      <w:r>
        <w:rPr>
          <w:spacing w:val="-29"/>
          <w:w w:val="105"/>
          <w:sz w:val="27"/>
        </w:rPr>
        <w:t> </w:t>
      </w:r>
      <w:r>
        <w:rPr>
          <w:rFonts w:ascii="Arial" w:hAnsi="Arial"/>
          <w:w w:val="105"/>
          <w:sz w:val="27"/>
        </w:rPr>
        <w:t>№</w:t>
      </w:r>
      <w:r>
        <w:rPr>
          <w:rFonts w:ascii="Arial" w:hAnsi="Arial"/>
          <w:spacing w:val="-26"/>
          <w:w w:val="105"/>
          <w:sz w:val="27"/>
        </w:rPr>
        <w:t> </w:t>
      </w:r>
      <w:r>
        <w:rPr>
          <w:w w:val="105"/>
          <w:sz w:val="27"/>
        </w:rPr>
        <w:t>69108):</w:t>
      </w:r>
    </w:p>
    <w:p>
      <w:pPr>
        <w:spacing w:after="0" w:line="379" w:lineRule="auto"/>
        <w:jc w:val="both"/>
        <w:rPr>
          <w:sz w:val="27"/>
        </w:rPr>
        <w:sectPr>
          <w:headerReference w:type="default" r:id="rId1218"/>
          <w:footerReference w:type="default" r:id="rId1219"/>
          <w:pgSz w:w="12120" w:h="17310"/>
          <w:pgMar w:header="0" w:footer="448" w:top="0" w:bottom="640" w:left="1340" w:right="340"/>
        </w:sectPr>
      </w:pPr>
    </w:p>
    <w:p>
      <w:pPr>
        <w:spacing w:before="79"/>
        <w:ind w:left="5148" w:right="0" w:firstLine="0"/>
        <w:jc w:val="left"/>
        <w:rPr>
          <w:sz w:val="23"/>
        </w:rPr>
      </w:pPr>
      <w:r>
        <w:rPr>
          <w:w w:val="105"/>
          <w:sz w:val="23"/>
        </w:rPr>
        <w:t>630</w:t>
      </w:r>
    </w:p>
    <w:p>
      <w:pPr>
        <w:pStyle w:val="BodyText"/>
        <w:spacing w:before="10"/>
      </w:pPr>
    </w:p>
    <w:p>
      <w:pPr>
        <w:spacing w:line="384" w:lineRule="auto" w:before="0"/>
        <w:ind w:left="234" w:right="125" w:firstLine="69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81" w:lineRule="auto" w:before="3"/>
        <w:ind w:left="222" w:right="114" w:firstLine="705"/>
        <w:jc w:val="both"/>
        <w:rPr>
          <w:sz w:val="27"/>
        </w:rPr>
      </w:pPr>
      <w:r>
        <w:rPr>
          <w:w w:val="105"/>
          <w:sz w:val="27"/>
        </w:rPr>
        <w:t>б) в сноске </w:t>
      </w:r>
      <w:r>
        <w:rPr>
          <w:sz w:val="27"/>
        </w:rPr>
        <w:t>«1&gt;&gt; </w:t>
      </w:r>
      <w:r>
        <w:rPr>
          <w:w w:val="105"/>
          <w:sz w:val="27"/>
        </w:rPr>
        <w:t>слова «и от 11 декабря 2020 г. № 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№:77121).»;</w:t>
      </w:r>
    </w:p>
    <w:p>
      <w:pPr>
        <w:spacing w:line="379" w:lineRule="auto" w:before="0"/>
        <w:ind w:left="225" w:right="154" w:firstLine="696"/>
        <w:jc w:val="both"/>
        <w:rPr>
          <w:sz w:val="27"/>
        </w:rPr>
      </w:pPr>
      <w:r>
        <w:rPr>
          <w:w w:val="105"/>
          <w:sz w:val="27"/>
        </w:rPr>
        <w:t>в) в пункте 1.13 слова «ПООП, но не более чем на 40 процентов от срока получения образования и объема образовательной программы, установленных</w:t>
      </w:r>
    </w:p>
    <w:p>
      <w:pPr>
        <w:spacing w:after="0" w:line="379" w:lineRule="auto"/>
        <w:jc w:val="both"/>
        <w:rPr>
          <w:sz w:val="27"/>
        </w:rPr>
        <w:sectPr>
          <w:headerReference w:type="default" r:id="rId1220"/>
          <w:footerReference w:type="default" r:id="rId1221"/>
          <w:pgSz w:w="11990" w:h="17260"/>
          <w:pgMar w:header="0" w:footer="465" w:top="680" w:bottom="660" w:left="1120" w:right="320"/>
        </w:sectPr>
      </w:pPr>
    </w:p>
    <w:p>
      <w:pPr>
        <w:tabs>
          <w:tab w:pos="1067" w:val="left" w:leader="none"/>
        </w:tabs>
        <w:spacing w:line="228" w:lineRule="exact" w:before="0"/>
        <w:ind w:left="0" w:right="86" w:firstLine="0"/>
        <w:jc w:val="right"/>
        <w:rPr>
          <w:rFonts w:ascii="Arial" w:hAnsi="Arial"/>
          <w:sz w:val="17"/>
        </w:rPr>
      </w:pPr>
      <w:r>
        <w:rPr>
          <w:w w:val="105"/>
          <w:sz w:val="27"/>
        </w:rPr>
        <w:t>ФГОС</w:t>
        <w:tab/>
      </w:r>
      <w:r>
        <w:rPr>
          <w:spacing w:val="-4"/>
          <w:w w:val="105"/>
          <w:sz w:val="27"/>
        </w:rPr>
        <w:t>СПО</w:t>
      </w:r>
      <w:r>
        <w:rPr>
          <w:rFonts w:ascii="Arial" w:hAnsi="Arial"/>
          <w:spacing w:val="-4"/>
          <w:w w:val="105"/>
          <w:position w:val="10"/>
          <w:sz w:val="17"/>
        </w:rPr>
        <w:t>4</w:t>
      </w:r>
    </w:p>
    <w:p>
      <w:pPr>
        <w:pStyle w:val="Heading3"/>
        <w:spacing w:line="260" w:lineRule="exact"/>
        <w:ind w:right="38"/>
        <w:jc w:val="right"/>
      </w:pPr>
      <w:r>
        <w:rPr>
          <w:w w:val="106"/>
        </w:rPr>
        <w:t>'</w:t>
      </w:r>
    </w:p>
    <w:p>
      <w:pPr>
        <w:tabs>
          <w:tab w:pos="756" w:val="left" w:leader="none"/>
          <w:tab w:pos="2671" w:val="left" w:leader="none"/>
          <w:tab w:pos="3631" w:val="left" w:leader="none"/>
          <w:tab w:pos="5190" w:val="left" w:leader="none"/>
          <w:tab w:pos="6977" w:val="left" w:leader="none"/>
          <w:tab w:pos="7416" w:val="left" w:leader="none"/>
        </w:tabs>
        <w:spacing w:line="302" w:lineRule="exact" w:before="0"/>
        <w:ind w:left="220" w:right="0" w:firstLine="0"/>
        <w:jc w:val="left"/>
        <w:rPr>
          <w:sz w:val="27"/>
        </w:rPr>
      </w:pPr>
      <w:r>
        <w:rPr/>
        <w:br w:type="column"/>
      </w:r>
      <w:r>
        <w:rPr>
          <w:w w:val="105"/>
          <w:sz w:val="27"/>
        </w:rPr>
        <w:t>за</w:t>
        <w:tab/>
        <w:t>исключением</w:t>
        <w:tab/>
        <w:t>срока</w:t>
        <w:tab/>
        <w:t>получения</w:t>
        <w:tab/>
        <w:t>образования</w:t>
        <w:tab/>
        <w:t>и</w:t>
        <w:tab/>
        <w:t>объема</w:t>
      </w:r>
    </w:p>
    <w:p>
      <w:pPr>
        <w:spacing w:after="0" w:line="302" w:lineRule="exact"/>
        <w:jc w:val="left"/>
        <w:rPr>
          <w:sz w:val="27"/>
        </w:rPr>
        <w:sectPr>
          <w:type w:val="continuous"/>
          <w:pgSz w:w="11990" w:h="17260"/>
          <w:pgMar w:top="0" w:bottom="0" w:left="1120" w:right="320"/>
          <w:cols w:num="2" w:equalWidth="0">
            <w:col w:w="2072" w:space="50"/>
            <w:col w:w="8428"/>
          </w:cols>
        </w:sectPr>
      </w:pPr>
    </w:p>
    <w:p>
      <w:pPr>
        <w:spacing w:line="379" w:lineRule="auto" w:before="0"/>
        <w:ind w:left="215" w:right="159" w:firstLine="1"/>
        <w:jc w:val="both"/>
        <w:rPr>
          <w:sz w:val="27"/>
        </w:rPr>
      </w:pPr>
      <w:r>
        <w:rPr/>
        <w:pict>
          <v:group style="position:absolute;margin-left:2.163462pt;margin-top:-.000002pt;width:596.9pt;height:862.6pt;mso-position-horizontal-relative:page;mso-position-vertical-relative:page;z-index:-1197736" coordorigin="43,0" coordsize="11938,17252">
            <v:line style="position:absolute" from="67,0" to="67,17251" stroked="true" strokeweight="2.403847pt" strokecolor="#000000">
              <v:stroke dashstyle="solid"/>
            </v:line>
            <v:line style="position:absolute" from="154,58" to="11981,58" stroked="true" strokeweight="2.883206pt" strokecolor="#000000">
              <v:stroke dashstyle="solid"/>
            </v:line>
            <v:shape style="position:absolute;left:1209;top:892;width:10176;height:2228" coordorigin="1210,893" coordsize="10176,2228" path="m6832,16377l6832,14166m11375,16377l11375,14147m1212,14176l11404,14176m1212,16362l11404,16362e" filled="false" stroked="true" strokeweight=".961304pt" strokecolor="#000000">
              <v:path arrowok="t"/>
              <v:stroke dashstyle="solid"/>
            </v:shape>
            <w10:wrap type="none"/>
          </v:group>
        </w:pict>
      </w:r>
      <w:r>
        <w:rPr>
          <w:w w:val="105"/>
          <w:sz w:val="27"/>
        </w:rPr>
        <w:t>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20"/>
          <w:w w:val="105"/>
          <w:sz w:val="27"/>
        </w:rPr>
        <w:t> </w:t>
      </w:r>
      <w:r>
        <w:rPr>
          <w:spacing w:val="-4"/>
          <w:w w:val="105"/>
          <w:sz w:val="27"/>
        </w:rPr>
        <w:t>СПО</w:t>
      </w:r>
      <w:r>
        <w:rPr>
          <w:spacing w:val="-4"/>
          <w:w w:val="105"/>
          <w:sz w:val="27"/>
          <w:vertAlign w:val="superscript"/>
        </w:rPr>
        <w:t>4</w:t>
      </w:r>
      <w:r>
        <w:rPr>
          <w:spacing w:val="-4"/>
          <w:w w:val="105"/>
          <w:sz w:val="27"/>
          <w:vertAlign w:val="baseline"/>
        </w:rPr>
        <w:t>.»;</w:t>
      </w:r>
    </w:p>
    <w:p>
      <w:pPr>
        <w:spacing w:before="2"/>
        <w:ind w:left="914" w:right="0" w:firstLine="0"/>
        <w:jc w:val="left"/>
        <w:rPr>
          <w:sz w:val="27"/>
        </w:rPr>
      </w:pPr>
      <w:r>
        <w:rPr>
          <w:w w:val="105"/>
          <w:sz w:val="27"/>
        </w:rPr>
        <w:t>г) пункт 1.15 изложить в следующей редакции:</w:t>
      </w:r>
    </w:p>
    <w:p>
      <w:pPr>
        <w:spacing w:line="381" w:lineRule="auto" w:before="179"/>
        <w:ind w:left="210" w:right="140" w:firstLine="700"/>
        <w:jc w:val="both"/>
        <w:rPr>
          <w:sz w:val="27"/>
        </w:rPr>
      </w:pPr>
      <w:r>
        <w:rPr>
          <w:w w:val="105"/>
          <w:sz w:val="27"/>
        </w:rPr>
        <w:t>«1.15. При :разработке образовательной программы образовательная организация устана ливает направленность, которая соответствует  специальности в целом, с учетом соответствующей</w:t>
      </w:r>
      <w:r>
        <w:rPr>
          <w:spacing w:val="-18"/>
          <w:w w:val="105"/>
          <w:sz w:val="27"/>
        </w:rPr>
        <w:t> </w:t>
      </w:r>
      <w:r>
        <w:rPr>
          <w:w w:val="105"/>
          <w:sz w:val="27"/>
        </w:rPr>
        <w:t>ПОП.»;</w:t>
      </w:r>
    </w:p>
    <w:p>
      <w:pPr>
        <w:spacing w:line="305" w:lineRule="exact" w:before="0"/>
        <w:ind w:left="910" w:right="0" w:firstLine="0"/>
        <w:jc w:val="left"/>
        <w:rPr>
          <w:sz w:val="27"/>
        </w:rPr>
      </w:pPr>
      <w:r>
        <w:rPr>
          <w:w w:val="105"/>
          <w:sz w:val="27"/>
        </w:rPr>
        <w:t>д) в Таблице № 1 пункта 2.1 строку</w:t>
      </w:r>
    </w:p>
    <w:p>
      <w:pPr>
        <w:spacing w:before="185"/>
        <w:ind w:left="208" w:right="0" w:firstLine="0"/>
        <w:jc w:val="left"/>
        <w:rPr>
          <w:sz w:val="27"/>
        </w:rPr>
      </w:pPr>
      <w:r>
        <w:rPr>
          <w:w w:val="108"/>
          <w:sz w:val="27"/>
        </w:rPr>
        <w:t>«</w:t>
      </w:r>
    </w:p>
    <w:p>
      <w:pPr>
        <w:pStyle w:val="BodyText"/>
        <w:spacing w:before="8"/>
        <w:rPr>
          <w:sz w:val="10"/>
        </w:rPr>
      </w:pPr>
      <w:r>
        <w:rPr/>
        <w:pict>
          <v:shape style="position:absolute;margin-left:61.05772pt;margin-top:8.620775pt;width:280.55pt;height:109.35pt;mso-position-horizontal-relative:page;mso-position-vertical-relative:paragraph;z-index:35848;mso-wrap-distance-left:0;mso-wrap-distance-right:0" type="#_x0000_t202" filled="false" stroked="true" strokeweight=".961539pt" strokecolor="#000000">
            <v:textbox inset="0,0,0,0">
              <w:txbxContent>
                <w:p>
                  <w:pPr>
                    <w:spacing w:line="290" w:lineRule="auto" w:before="113"/>
                    <w:ind w:left="94" w:right="0" w:firstLine="5"/>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40"/>
                      <w:w w:val="105"/>
                      <w:sz w:val="27"/>
                    </w:rPr>
                    <w:t> </w:t>
                  </w:r>
                  <w:r>
                    <w:rPr>
                      <w:w w:val="105"/>
                      <w:sz w:val="27"/>
                    </w:rPr>
                    <w:t>соответствии</w:t>
                  </w:r>
                  <w:r>
                    <w:rPr>
                      <w:spacing w:val="-22"/>
                      <w:w w:val="105"/>
                      <w:sz w:val="27"/>
                    </w:rPr>
                    <w:t> </w:t>
                  </w:r>
                  <w:r>
                    <w:rPr>
                      <w:w w:val="105"/>
                      <w:sz w:val="27"/>
                    </w:rPr>
                    <w:t>с</w:t>
                  </w:r>
                  <w:r>
                    <w:rPr>
                      <w:spacing w:val="-32"/>
                      <w:w w:val="105"/>
                      <w:sz w:val="27"/>
                    </w:rPr>
                    <w:t> </w:t>
                  </w:r>
                  <w:r>
                    <w:rPr>
                      <w:w w:val="105"/>
                      <w:sz w:val="27"/>
                    </w:rPr>
                    <w:t>требованиями федерального государственного образовательного стандарта</w:t>
                  </w:r>
                  <w:r>
                    <w:rPr>
                      <w:spacing w:val="-15"/>
                      <w:w w:val="105"/>
                      <w:sz w:val="27"/>
                    </w:rPr>
                    <w:t> </w:t>
                  </w:r>
                  <w:r>
                    <w:rPr>
                      <w:w w:val="105"/>
                      <w:sz w:val="27"/>
                    </w:rPr>
                    <w:t>среднего</w:t>
                  </w:r>
                </w:p>
              </w:txbxContent>
            </v:textbox>
            <v:stroke dashstyle="solid"/>
            <w10:wrap type="topAndBottom"/>
          </v:shape>
        </w:pict>
      </w:r>
      <w:r>
        <w:rPr/>
        <w:pict>
          <v:shape style="position:absolute;margin-left:441.610596pt;margin-top:14.837611pt;width:28.6pt;height:15pt;mso-position-horizontal-relative:page;mso-position-vertical-relative:paragraph;z-index:35872;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spacing w:after="0"/>
        <w:rPr>
          <w:sz w:val="10"/>
        </w:rPr>
        <w:sectPr>
          <w:type w:val="continuous"/>
          <w:pgSz w:w="11990" w:h="17260"/>
          <w:pgMar w:top="0" w:bottom="0" w:left="1120" w:right="320"/>
        </w:sectPr>
      </w:pPr>
    </w:p>
    <w:p>
      <w:pPr>
        <w:spacing w:before="70"/>
        <w:ind w:left="5063" w:right="4965" w:firstLine="0"/>
        <w:jc w:val="center"/>
        <w:rPr>
          <w:sz w:val="24"/>
        </w:rPr>
      </w:pPr>
      <w:r>
        <w:rPr/>
        <w:pict>
          <v:group style="position:absolute;margin-left:4.687436pt;margin-top:.000035pt;width:599.4pt;height:864pt;mso-position-horizontal-relative:page;mso-position-vertical-relative:page;z-index:-1197640" coordorigin="94,0" coordsize="11988,17280">
            <v:line style="position:absolute" from="144,0" to="144,17280" stroked="true" strokeweight="5.048008pt" strokecolor="#000000">
              <v:stroke dashstyle="solid"/>
            </v:line>
            <v:line style="position:absolute" from="212,82" to="12082,82" stroked="true" strokeweight="3.844266pt" strokecolor="#000000">
              <v:stroke dashstyle="solid"/>
            </v:line>
            <v:shape style="position:absolute;left:1305;top:9696;width:10181;height:6250" coordorigin="1306,9696" coordsize="10181,6250" path="m6952,3604l6952,1336m11490,3614l11490,1345m1308,1355l11500,1355m1312,3585l11505,3585m6942,7583l6942,5065m11481,7592l11481,5074m1317,5089l11490,5089m1322,7573l11495,7573e" filled="false" stroked="true" strokeweight=".961296pt" strokecolor="#000000">
              <v:path arrowok="t"/>
              <v:stroke dashstyle="solid"/>
            </v:shape>
            <w10:wrap type="none"/>
          </v:group>
        </w:pict>
      </w:r>
      <w:r>
        <w:rPr>
          <w:sz w:val="24"/>
        </w:rPr>
        <w:t>631</w:t>
      </w:r>
    </w:p>
    <w:p>
      <w:pPr>
        <w:pStyle w:val="BodyText"/>
        <w:spacing w:before="7"/>
        <w:rPr>
          <w:sz w:val="22"/>
        </w:rPr>
      </w:pPr>
      <w:r>
        <w:rPr/>
        <w:pict>
          <v:shape style="position:absolute;margin-left:67.066399pt;margin-top:15.456367pt;width:280.55pt;height:111.5pt;mso-position-horizontal-relative:page;mso-position-vertical-relative:paragraph;z-index:35920;mso-wrap-distance-left:0;mso-wrap-distance-right:0" type="#_x0000_t202" filled="false" stroked="true" strokeweight=".961525pt" strokecolor="#000000">
            <v:textbox inset="0,0,0,0">
              <w:txbxContent>
                <w:p>
                  <w:pPr>
                    <w:spacing w:before="122"/>
                    <w:ind w:left="101" w:right="0" w:firstLine="0"/>
                    <w:jc w:val="left"/>
                    <w:rPr>
                      <w:sz w:val="27"/>
                    </w:rPr>
                  </w:pPr>
                  <w:r>
                    <w:rPr>
                      <w:sz w:val="27"/>
                    </w:rPr>
                    <w:t>общего образования</w:t>
                  </w:r>
                </w:p>
              </w:txbxContent>
            </v:textbox>
            <v:stroke dashstyle="solid"/>
            <w10:wrap type="topAndBottom"/>
          </v:shape>
        </w:pict>
      </w:r>
    </w:p>
    <w:p>
      <w:pPr>
        <w:pStyle w:val="BodyText"/>
        <w:spacing w:line="309" w:lineRule="exact"/>
        <w:ind w:right="115"/>
        <w:jc w:val="right"/>
        <w:rPr>
          <w:rFonts w:ascii="Arial" w:hAnsi="Arial"/>
        </w:rPr>
      </w:pPr>
      <w:r>
        <w:rPr>
          <w:rFonts w:ascii="Arial" w:hAnsi="Arial"/>
          <w:w w:val="104"/>
        </w:rPr>
        <w:t>»</w:t>
      </w:r>
    </w:p>
    <w:p>
      <w:pPr>
        <w:spacing w:before="174"/>
        <w:ind w:left="916" w:right="0" w:firstLine="0"/>
        <w:jc w:val="left"/>
        <w:rPr>
          <w:sz w:val="27"/>
        </w:rPr>
      </w:pPr>
      <w:r>
        <w:rPr>
          <w:w w:val="105"/>
          <w:sz w:val="27"/>
        </w:rPr>
        <w:t>заменить строкой</w:t>
      </w:r>
    </w:p>
    <w:p>
      <w:pPr>
        <w:spacing w:before="189"/>
        <w:ind w:left="223" w:right="0" w:firstLine="0"/>
        <w:jc w:val="left"/>
        <w:rPr>
          <w:sz w:val="27"/>
        </w:rPr>
      </w:pPr>
      <w:r>
        <w:rPr>
          <w:w w:val="108"/>
          <w:sz w:val="27"/>
        </w:rPr>
        <w:t>«</w:t>
      </w:r>
    </w:p>
    <w:p>
      <w:pPr>
        <w:pStyle w:val="BodyText"/>
        <w:spacing w:before="8"/>
        <w:rPr>
          <w:sz w:val="10"/>
        </w:rPr>
      </w:pPr>
      <w:r>
        <w:rPr/>
        <w:pict>
          <v:shape style="position:absolute;margin-left:66.826012pt;margin-top:8.623312pt;width:280.3pt;height:124.25pt;mso-position-horizontal-relative:page;mso-position-vertical-relative:paragraph;z-index:35944;mso-wrap-distance-left:0;mso-wrap-distance-right:0" type="#_x0000_t202" filled="false" stroked="true" strokeweight=".961525pt" strokecolor="#000000">
            <v:textbox inset="0,0,0,0">
              <w:txbxContent>
                <w:p>
                  <w:pPr>
                    <w:spacing w:line="292" w:lineRule="auto" w:before="113"/>
                    <w:ind w:left="91" w:right="362" w:firstLine="3"/>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7.133514pt;margin-top:15.080438pt;width:28.6pt;height:15pt;mso-position-horizontal-relative:page;mso-position-vertical-relative:paragraph;z-index:35968;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spacing w:line="284" w:lineRule="exact" w:before="0"/>
        <w:ind w:left="10165" w:right="0" w:firstLine="0"/>
        <w:jc w:val="left"/>
        <w:rPr>
          <w:sz w:val="27"/>
        </w:rPr>
      </w:pPr>
      <w:r>
        <w:rPr>
          <w:w w:val="105"/>
          <w:sz w:val="27"/>
        </w:rPr>
        <w:t>»;</w:t>
      </w:r>
    </w:p>
    <w:p>
      <w:pPr>
        <w:tabs>
          <w:tab w:pos="1403" w:val="left" w:leader="none"/>
          <w:tab w:pos="1804" w:val="left" w:leader="none"/>
          <w:tab w:pos="2852" w:val="left" w:leader="none"/>
          <w:tab w:pos="4345" w:val="left" w:leader="none"/>
          <w:tab w:pos="5437" w:val="left" w:leader="none"/>
          <w:tab w:pos="6053" w:val="left" w:leader="none"/>
          <w:tab w:pos="7939" w:val="left" w:leader="none"/>
          <w:tab w:pos="9295" w:val="left" w:leader="none"/>
        </w:tabs>
        <w:spacing w:line="386" w:lineRule="auto" w:before="184"/>
        <w:ind w:left="217" w:right="153" w:firstLine="696"/>
        <w:jc w:val="left"/>
        <w:rPr>
          <w:sz w:val="27"/>
        </w:rPr>
      </w:pPr>
      <w:r>
        <w:rPr>
          <w:w w:val="105"/>
          <w:sz w:val="27"/>
        </w:rPr>
        <w:t>е)</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16"/>
          <w:w w:val="105"/>
          <w:sz w:val="27"/>
        </w:rPr>
        <w:t> </w:t>
      </w:r>
      <w:r>
        <w:rPr>
          <w:w w:val="105"/>
          <w:sz w:val="27"/>
        </w:rPr>
        <w:t>«ПОП»;</w:t>
      </w:r>
    </w:p>
    <w:p>
      <w:pPr>
        <w:spacing w:line="296" w:lineRule="exact" w:before="0"/>
        <w:ind w:left="911" w:right="0" w:firstLine="0"/>
        <w:jc w:val="left"/>
        <w:rPr>
          <w:sz w:val="27"/>
        </w:rPr>
      </w:pPr>
      <w:r>
        <w:rPr>
          <w:w w:val="105"/>
          <w:sz w:val="27"/>
        </w:rPr>
        <w:t>ж) абзац первый пункта 2.4 изложить в следующей редакции:</w:t>
      </w:r>
    </w:p>
    <w:p>
      <w:pPr>
        <w:spacing w:line="381" w:lineRule="auto" w:before="180"/>
        <w:ind w:left="212" w:right="126" w:firstLine="698"/>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81" w:lineRule="auto" w:before="0"/>
        <w:ind w:left="908" w:right="1016" w:firstLine="2"/>
        <w:jc w:val="left"/>
        <w:rPr>
          <w:sz w:val="27"/>
        </w:rPr>
      </w:pPr>
      <w:r>
        <w:rPr>
          <w:sz w:val="27"/>
        </w:rPr>
        <w:t>з) в пункте 2.9 аббревиатуру «ПООП»  заменить  аббревиатурой  «ПОП»; и) в пункте 2.10 аббревиатуру «ПООП» заменить аббревиатурой «ПОП»; к) пункт 2.13 изщ&gt;жить в следующей</w:t>
      </w:r>
      <w:r>
        <w:rPr>
          <w:spacing w:val="30"/>
          <w:sz w:val="27"/>
        </w:rPr>
        <w:t> </w:t>
      </w:r>
      <w:r>
        <w:rPr>
          <w:sz w:val="27"/>
        </w:rPr>
        <w:t>редакции:</w:t>
      </w:r>
    </w:p>
    <w:p>
      <w:pPr>
        <w:tabs>
          <w:tab w:pos="1885" w:val="left" w:leader="none"/>
          <w:tab w:pos="4196" w:val="left" w:leader="none"/>
          <w:tab w:pos="5515" w:val="left" w:leader="none"/>
          <w:tab w:pos="7079" w:val="left" w:leader="none"/>
          <w:tab w:pos="8821" w:val="left" w:leader="none"/>
        </w:tabs>
        <w:spacing w:line="381" w:lineRule="auto" w:before="0"/>
        <w:ind w:left="211" w:right="161" w:firstLine="699"/>
        <w:jc w:val="left"/>
        <w:rPr>
          <w:sz w:val="27"/>
        </w:rPr>
      </w:pPr>
      <w:r>
        <w:rPr>
          <w:w w:val="105"/>
          <w:sz w:val="27"/>
        </w:rPr>
        <w:t>«2.13.</w:t>
        <w:tab/>
        <w:t>Государственная</w:t>
        <w:tab/>
        <w:t>итоговая</w:t>
        <w:tab/>
        <w:t>аттестация</w:t>
        <w:tab/>
        <w:t>завершается</w:t>
        <w:tab/>
      </w:r>
      <w:r>
        <w:rPr>
          <w:sz w:val="27"/>
        </w:rPr>
        <w:t>присвоением </w:t>
      </w:r>
      <w:r>
        <w:rPr>
          <w:w w:val="105"/>
          <w:sz w:val="27"/>
        </w:rPr>
        <w:t>квалификации</w:t>
      </w:r>
      <w:r>
        <w:rPr>
          <w:spacing w:val="3"/>
          <w:w w:val="105"/>
          <w:sz w:val="27"/>
        </w:rPr>
        <w:t> </w:t>
      </w:r>
      <w:r>
        <w:rPr>
          <w:w w:val="105"/>
          <w:sz w:val="27"/>
        </w:rPr>
        <w:t>специалиста</w:t>
      </w:r>
      <w:r>
        <w:rPr>
          <w:spacing w:val="-1"/>
          <w:w w:val="105"/>
          <w:sz w:val="27"/>
        </w:rPr>
        <w:t> </w:t>
      </w:r>
      <w:r>
        <w:rPr>
          <w:w w:val="105"/>
          <w:sz w:val="27"/>
        </w:rPr>
        <w:t>среднего</w:t>
      </w:r>
      <w:r>
        <w:rPr>
          <w:spacing w:val="-8"/>
          <w:w w:val="105"/>
          <w:sz w:val="27"/>
        </w:rPr>
        <w:t> </w:t>
      </w:r>
      <w:r>
        <w:rPr>
          <w:w w:val="105"/>
          <w:sz w:val="27"/>
        </w:rPr>
        <w:t>звена,</w:t>
      </w:r>
      <w:r>
        <w:rPr>
          <w:spacing w:val="-15"/>
          <w:w w:val="105"/>
          <w:sz w:val="27"/>
        </w:rPr>
        <w:t> </w:t>
      </w:r>
      <w:r>
        <w:rPr>
          <w:w w:val="105"/>
          <w:sz w:val="27"/>
        </w:rPr>
        <w:t>указанной</w:t>
      </w:r>
      <w:r>
        <w:rPr>
          <w:spacing w:val="-14"/>
          <w:w w:val="105"/>
          <w:sz w:val="27"/>
        </w:rPr>
        <w:t> </w:t>
      </w:r>
      <w:r>
        <w:rPr>
          <w:w w:val="105"/>
          <w:sz w:val="27"/>
        </w:rPr>
        <w:t>в</w:t>
      </w:r>
      <w:r>
        <w:rPr>
          <w:spacing w:val="-25"/>
          <w:w w:val="105"/>
          <w:sz w:val="27"/>
        </w:rPr>
        <w:t> </w:t>
      </w:r>
      <w:r>
        <w:rPr>
          <w:w w:val="105"/>
          <w:sz w:val="27"/>
        </w:rPr>
        <w:t>пункте</w:t>
      </w:r>
      <w:r>
        <w:rPr>
          <w:spacing w:val="-15"/>
          <w:w w:val="105"/>
          <w:sz w:val="27"/>
        </w:rPr>
        <w:t> </w:t>
      </w:r>
      <w:r>
        <w:rPr>
          <w:w w:val="105"/>
          <w:sz w:val="27"/>
        </w:rPr>
        <w:t>1.1</w:t>
      </w:r>
      <w:r>
        <w:rPr>
          <w:spacing w:val="-19"/>
          <w:w w:val="105"/>
          <w:sz w:val="27"/>
        </w:rPr>
        <w:t> </w:t>
      </w:r>
      <w:r>
        <w:rPr>
          <w:w w:val="105"/>
          <w:sz w:val="27"/>
        </w:rPr>
        <w:t>ФГОС</w:t>
      </w:r>
      <w:r>
        <w:rPr>
          <w:spacing w:val="-17"/>
          <w:w w:val="105"/>
          <w:sz w:val="27"/>
        </w:rPr>
        <w:t> </w:t>
      </w:r>
      <w:r>
        <w:rPr>
          <w:w w:val="105"/>
          <w:sz w:val="27"/>
        </w:rPr>
        <w:t>СПО.»;</w:t>
      </w:r>
    </w:p>
    <w:p>
      <w:pPr>
        <w:spacing w:before="0"/>
        <w:ind w:left="908" w:right="0" w:firstLine="0"/>
        <w:jc w:val="left"/>
        <w:rPr>
          <w:sz w:val="27"/>
        </w:rPr>
      </w:pPr>
      <w:r>
        <w:rPr>
          <w:w w:val="105"/>
          <w:sz w:val="27"/>
        </w:rPr>
        <w:t>л) в пункте 3.2:</w:t>
      </w:r>
    </w:p>
    <w:p>
      <w:pPr>
        <w:spacing w:before="166"/>
        <w:ind w:left="909" w:right="0" w:firstLine="0"/>
        <w:jc w:val="left"/>
        <w:rPr>
          <w:sz w:val="27"/>
        </w:rPr>
      </w:pPr>
      <w:r>
        <w:rPr>
          <w:w w:val="105"/>
          <w:sz w:val="27"/>
        </w:rPr>
        <w:t>абзац четвертый после слов «использовать знания по» дополнить словами</w:t>
      </w:r>
    </w:p>
    <w:p>
      <w:pPr>
        <w:spacing w:before="189"/>
        <w:ind w:left="209" w:right="0" w:firstLine="0"/>
        <w:jc w:val="left"/>
        <w:rPr>
          <w:sz w:val="27"/>
        </w:rPr>
      </w:pPr>
      <w:r>
        <w:rPr>
          <w:w w:val="105"/>
          <w:sz w:val="27"/>
        </w:rPr>
        <w:t>«правовой и»;</w:t>
      </w:r>
    </w:p>
    <w:p>
      <w:pPr>
        <w:spacing w:line="386" w:lineRule="auto" w:before="170"/>
        <w:ind w:left="209" w:right="170" w:firstLine="693"/>
        <w:jc w:val="left"/>
        <w:rPr>
          <w:sz w:val="27"/>
        </w:rPr>
      </w:pPr>
      <w:r>
        <w:rPr>
          <w:w w:val="105"/>
          <w:sz w:val="27"/>
        </w:rPr>
        <w:t>в абзаце седьмом слово «общечеловеческих» заменить словами «российских духовно-нравственных»;</w:t>
      </w:r>
    </w:p>
    <w:p>
      <w:pPr>
        <w:spacing w:after="0" w:line="386" w:lineRule="auto"/>
        <w:jc w:val="left"/>
        <w:rPr>
          <w:sz w:val="27"/>
        </w:rPr>
        <w:sectPr>
          <w:headerReference w:type="default" r:id="rId1222"/>
          <w:footerReference w:type="default" r:id="rId1223"/>
          <w:pgSz w:w="12090" w:h="17280"/>
          <w:pgMar w:header="0" w:footer="458" w:top="700" w:bottom="640" w:left="1220" w:right="340"/>
        </w:sectPr>
      </w:pPr>
    </w:p>
    <w:p>
      <w:pPr>
        <w:pStyle w:val="BodyText"/>
        <w:rPr>
          <w:sz w:val="20"/>
        </w:rPr>
      </w:pPr>
      <w:r>
        <w:rPr/>
        <w:pict>
          <v:line style="position:absolute;mso-position-horizontal-relative:page;mso-position-vertical-relative:page;z-index:36016" from="3.365379pt,.000035pt" to="3.365379pt,860.400066pt" stroked="true" strokeweight="2.403842pt" strokecolor="#000000">
            <v:stroke dashstyle="solid"/>
            <w10:wrap type="none"/>
          </v:line>
        </w:pict>
      </w:r>
      <w:r>
        <w:rPr/>
        <w:pict>
          <v:line style="position:absolute;mso-position-horizontal-relative:page;mso-position-vertical-relative:page;z-index:-1197592" from="9.61537pt,2.642971pt" to="599.760013pt,2.642971pt" stroked="true" strokeweight="2.402678pt" strokecolor="#000000">
            <v:stroke dashstyle="solid"/>
            <w10:wrap type="none"/>
          </v:line>
        </w:pict>
      </w:r>
    </w:p>
    <w:p>
      <w:pPr>
        <w:pStyle w:val="BodyText"/>
        <w:rPr>
          <w:sz w:val="20"/>
        </w:rPr>
      </w:pPr>
    </w:p>
    <w:p>
      <w:pPr>
        <w:pStyle w:val="BodyText"/>
        <w:spacing w:before="10"/>
        <w:rPr>
          <w:sz w:val="15"/>
        </w:rPr>
      </w:pPr>
    </w:p>
    <w:p>
      <w:pPr>
        <w:spacing w:before="91"/>
        <w:ind w:left="158" w:right="74" w:firstLine="0"/>
        <w:jc w:val="center"/>
        <w:rPr>
          <w:sz w:val="23"/>
        </w:rPr>
      </w:pPr>
      <w:r>
        <w:rPr>
          <w:w w:val="105"/>
          <w:sz w:val="23"/>
        </w:rPr>
        <w:t>632</w:t>
      </w:r>
    </w:p>
    <w:p>
      <w:pPr>
        <w:pStyle w:val="BodyText"/>
      </w:pPr>
    </w:p>
    <w:p>
      <w:pPr>
        <w:spacing w:before="1"/>
        <w:ind w:left="869" w:right="0" w:firstLine="0"/>
        <w:jc w:val="left"/>
        <w:rPr>
          <w:sz w:val="27"/>
        </w:rPr>
      </w:pPr>
      <w:r>
        <w:rPr>
          <w:w w:val="105"/>
          <w:sz w:val="27"/>
        </w:rPr>
        <w:t>м) в абзаце первом пункта 3.3 аббревиатуру «ПООП» заменить аббревиатурой</w:t>
      </w:r>
    </w:p>
    <w:p>
      <w:pPr>
        <w:spacing w:before="175"/>
        <w:ind w:left="169" w:right="0" w:firstLine="0"/>
        <w:jc w:val="left"/>
        <w:rPr>
          <w:sz w:val="27"/>
        </w:rPr>
      </w:pPr>
      <w:r>
        <w:rPr>
          <w:sz w:val="27"/>
        </w:rPr>
        <w:t>«ПОП»;</w:t>
      </w:r>
    </w:p>
    <w:p>
      <w:pPr>
        <w:spacing w:before="203"/>
        <w:ind w:left="864" w:right="0" w:firstLine="0"/>
        <w:jc w:val="left"/>
        <w:rPr>
          <w:sz w:val="27"/>
        </w:rPr>
      </w:pPr>
      <w:r>
        <w:rPr>
          <w:w w:val="105"/>
          <w:sz w:val="27"/>
        </w:rPr>
        <w:t>н) в</w:t>
      </w:r>
      <w:r>
        <w:rPr>
          <w:spacing w:val="-55"/>
          <w:w w:val="105"/>
          <w:sz w:val="27"/>
        </w:rPr>
        <w:t> </w:t>
      </w:r>
      <w:r>
        <w:rPr>
          <w:w w:val="105"/>
          <w:sz w:val="27"/>
        </w:rPr>
        <w:t>абзаце первом пункта 3.5 аббревиатуру «ПООП» заменить аббревиатурой</w:t>
      </w:r>
    </w:p>
    <w:p>
      <w:pPr>
        <w:spacing w:before="166"/>
        <w:ind w:left="160" w:right="0" w:firstLine="0"/>
        <w:jc w:val="left"/>
        <w:rPr>
          <w:sz w:val="27"/>
        </w:rPr>
      </w:pPr>
      <w:r>
        <w:rPr>
          <w:sz w:val="27"/>
        </w:rPr>
        <w:t>«ПОП»;</w:t>
      </w:r>
    </w:p>
    <w:p>
      <w:pPr>
        <w:spacing w:before="203"/>
        <w:ind w:left="861" w:right="0" w:firstLine="0"/>
        <w:jc w:val="left"/>
        <w:rPr>
          <w:sz w:val="27"/>
        </w:rPr>
      </w:pPr>
      <w:r>
        <w:rPr>
          <w:w w:val="105"/>
          <w:sz w:val="27"/>
        </w:rPr>
        <w:t>о) в подпункте «а» пункта 4.3 аббревиатуру «ПООП» заменить аббревиатурой</w:t>
      </w:r>
    </w:p>
    <w:p>
      <w:pPr>
        <w:spacing w:before="170"/>
        <w:ind w:left="160" w:right="0" w:firstLine="0"/>
        <w:jc w:val="left"/>
        <w:rPr>
          <w:sz w:val="27"/>
        </w:rPr>
      </w:pPr>
      <w:r>
        <w:rPr>
          <w:sz w:val="27"/>
        </w:rPr>
        <w:t>«ПОП»;</w:t>
      </w:r>
    </w:p>
    <w:p>
      <w:pPr>
        <w:spacing w:before="185"/>
        <w:ind w:left="859" w:right="0" w:firstLine="0"/>
        <w:jc w:val="left"/>
        <w:rPr>
          <w:sz w:val="27"/>
        </w:rPr>
      </w:pPr>
      <w:r>
        <w:rPr>
          <w:w w:val="105"/>
          <w:sz w:val="27"/>
        </w:rPr>
        <w:t>п) в пункте 4.4:</w:t>
      </w:r>
    </w:p>
    <w:p>
      <w:pPr>
        <w:spacing w:line="381" w:lineRule="auto" w:before="194"/>
        <w:ind w:left="849" w:right="750" w:firstLine="0"/>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р) пункт 4.6 изложить в следующей</w:t>
      </w:r>
      <w:r>
        <w:rPr>
          <w:spacing w:val="32"/>
          <w:sz w:val="27"/>
        </w:rPr>
        <w:t> </w:t>
      </w:r>
      <w:r>
        <w:rPr>
          <w:sz w:val="27"/>
        </w:rPr>
        <w:t>редакции:</w:t>
      </w:r>
    </w:p>
    <w:p>
      <w:pPr>
        <w:spacing w:line="372" w:lineRule="auto" w:before="0"/>
        <w:ind w:left="148" w:right="103" w:firstLine="699"/>
        <w:jc w:val="both"/>
        <w:rPr>
          <w:sz w:val="27"/>
        </w:rPr>
      </w:pPr>
      <w:r>
        <w:rPr>
          <w:w w:val="105"/>
          <w:sz w:val="27"/>
        </w:rPr>
        <w:t>«4.6. Требование к финансовым условиям реализации образовательной программы:</w:t>
      </w:r>
    </w:p>
    <w:p>
      <w:pPr>
        <w:spacing w:line="376" w:lineRule="auto" w:before="17"/>
        <w:ind w:left="139" w:right="131" w:firstLine="700"/>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8"/>
        </w:rPr>
        <w:t>8 </w:t>
      </w:r>
      <w:r>
        <w:rPr>
          <w:w w:val="105"/>
          <w:sz w:val="27"/>
        </w:rPr>
        <w:t>и Федеральным законом от 29 декабря 2012 г. </w:t>
      </w:r>
      <w:r>
        <w:rPr>
          <w:rFonts w:ascii="Arial" w:hAnsi="Arial"/>
          <w:w w:val="105"/>
          <w:sz w:val="25"/>
        </w:rPr>
        <w:t>№ </w:t>
      </w:r>
      <w:r>
        <w:rPr>
          <w:w w:val="105"/>
          <w:sz w:val="27"/>
        </w:rPr>
        <w:t>273-ФЗ «Об образовании в Российской Федерации».»;</w:t>
      </w:r>
    </w:p>
    <w:p>
      <w:pPr>
        <w:spacing w:line="310" w:lineRule="exact" w:before="0"/>
        <w:ind w:left="837" w:right="0" w:firstLine="0"/>
        <w:jc w:val="left"/>
        <w:rPr>
          <w:sz w:val="27"/>
        </w:rPr>
      </w:pPr>
      <w:r>
        <w:rPr>
          <w:w w:val="105"/>
          <w:sz w:val="27"/>
        </w:rPr>
        <w:t>с) дополнить сноской «</w:t>
      </w:r>
      <w:r>
        <w:rPr>
          <w:w w:val="105"/>
          <w:position w:val="10"/>
          <w:sz w:val="18"/>
        </w:rPr>
        <w:t>8</w:t>
      </w:r>
      <w:r>
        <w:rPr>
          <w:w w:val="105"/>
          <w:sz w:val="27"/>
        </w:rPr>
        <w:t>» к пункту 4.6 следующего содержания:</w:t>
      </w:r>
    </w:p>
    <w:p>
      <w:pPr>
        <w:spacing w:before="179"/>
        <w:ind w:left="833" w:right="0" w:firstLine="0"/>
        <w:jc w:val="left"/>
        <w:rPr>
          <w:sz w:val="27"/>
        </w:rPr>
      </w:pPr>
      <w:r>
        <w:rPr>
          <w:w w:val="105"/>
          <w:sz w:val="27"/>
        </w:rPr>
        <w:t>«</w:t>
      </w:r>
      <w:r>
        <w:rPr>
          <w:w w:val="105"/>
          <w:sz w:val="27"/>
          <w:vertAlign w:val="superscript"/>
        </w:rPr>
        <w:t>8</w:t>
      </w:r>
      <w:r>
        <w:rPr>
          <w:w w:val="105"/>
          <w:sz w:val="27"/>
          <w:vertAlign w:val="baseline"/>
        </w:rPr>
        <w:t> Бюджетный кодекс Российской Федерации.»;</w:t>
      </w:r>
    </w:p>
    <w:p>
      <w:pPr>
        <w:spacing w:before="180"/>
        <w:ind w:left="830" w:right="0" w:firstLine="0"/>
        <w:jc w:val="left"/>
        <w:rPr>
          <w:sz w:val="27"/>
        </w:rPr>
      </w:pPr>
      <w:r>
        <w:rPr>
          <w:w w:val="105"/>
          <w:sz w:val="27"/>
        </w:rPr>
        <w:t>т) подпункт «в» пункта 4.7 изложить в следующей редакции:</w:t>
      </w:r>
    </w:p>
    <w:p>
      <w:pPr>
        <w:spacing w:line="379" w:lineRule="auto" w:before="185"/>
        <w:ind w:left="120" w:right="142" w:firstLine="707"/>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5"/>
          <w:w w:val="105"/>
          <w:sz w:val="27"/>
        </w:rPr>
        <w:t> </w:t>
      </w:r>
      <w:r>
        <w:rPr>
          <w:w w:val="105"/>
          <w:sz w:val="27"/>
        </w:rPr>
        <w:t>требованиям</w:t>
      </w:r>
      <w:r>
        <w:rPr>
          <w:spacing w:val="-10"/>
          <w:w w:val="105"/>
          <w:sz w:val="27"/>
        </w:rPr>
        <w:t> </w:t>
      </w:r>
      <w:r>
        <w:rPr>
          <w:w w:val="105"/>
          <w:sz w:val="27"/>
        </w:rPr>
        <w:t>профессиональных</w:t>
      </w:r>
      <w:r>
        <w:rPr>
          <w:spacing w:val="-29"/>
          <w:w w:val="105"/>
          <w:sz w:val="27"/>
        </w:rPr>
        <w:t> </w:t>
      </w:r>
      <w:r>
        <w:rPr>
          <w:w w:val="105"/>
          <w:sz w:val="27"/>
        </w:rPr>
        <w:t>стандартов,</w:t>
      </w:r>
      <w:r>
        <w:rPr>
          <w:spacing w:val="-5"/>
          <w:w w:val="105"/>
          <w:sz w:val="27"/>
        </w:rPr>
        <w:t> </w:t>
      </w:r>
      <w:r>
        <w:rPr>
          <w:w w:val="105"/>
          <w:sz w:val="27"/>
        </w:rPr>
        <w:t>требованиям</w:t>
      </w:r>
      <w:r>
        <w:rPr>
          <w:spacing w:val="-2"/>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17"/>
        </w:numPr>
        <w:tabs>
          <w:tab w:pos="1472" w:val="left" w:leader="none"/>
        </w:tabs>
        <w:spacing w:line="376" w:lineRule="auto" w:before="2" w:after="0"/>
        <w:ind w:left="110" w:right="158" w:firstLine="719"/>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35.02.11 Промышленное рыболовство, утвержденном приказом Министерства просвещения Российской Федерации от 7 июня 2022 г. </w:t>
      </w:r>
      <w:r>
        <w:rPr>
          <w:rFonts w:ascii="Arial" w:hAnsi="Arial"/>
          <w:w w:val="105"/>
          <w:sz w:val="25"/>
        </w:rPr>
        <w:t>№ </w:t>
      </w:r>
      <w:r>
        <w:rPr>
          <w:w w:val="105"/>
          <w:sz w:val="27"/>
        </w:rPr>
        <w:t>410 (зарегистрирован Министерством юстиции Российской Федерации 1 июля 2022 г., регистрационный</w:t>
      </w:r>
      <w:r>
        <w:rPr>
          <w:spacing w:val="-56"/>
          <w:w w:val="105"/>
          <w:sz w:val="27"/>
        </w:rPr>
        <w:t> </w:t>
      </w:r>
      <w:r>
        <w:rPr>
          <w:rFonts w:ascii="Arial" w:hAnsi="Arial"/>
          <w:w w:val="105"/>
          <w:sz w:val="25"/>
        </w:rPr>
        <w:t>№ </w:t>
      </w:r>
      <w:r>
        <w:rPr>
          <w:w w:val="105"/>
          <w:sz w:val="27"/>
        </w:rPr>
        <w:t>69114):</w:t>
      </w:r>
    </w:p>
    <w:p>
      <w:pPr>
        <w:spacing w:after="0" w:line="376" w:lineRule="auto"/>
        <w:jc w:val="both"/>
        <w:rPr>
          <w:sz w:val="27"/>
        </w:rPr>
        <w:sectPr>
          <w:headerReference w:type="default" r:id="rId1224"/>
          <w:footerReference w:type="default" r:id="rId1225"/>
          <w:pgSz w:w="12000" w:h="17210"/>
          <w:pgMar w:header="0" w:footer="456" w:top="0" w:bottom="640" w:left="1240" w:right="320"/>
        </w:sectPr>
      </w:pPr>
    </w:p>
    <w:p>
      <w:pPr>
        <w:pStyle w:val="BodyText"/>
        <w:spacing w:before="6"/>
        <w:rPr>
          <w:sz w:val="19"/>
        </w:rPr>
      </w:pPr>
      <w:r>
        <w:rPr/>
        <w:pict>
          <v:line style="position:absolute;mso-position-horizontal-relative:page;mso-position-vertical-relative:page;z-index:36112" from="5.288433pt,-.000002pt" to="5.288433pt,862.560001pt" stroked="true" strokeweight="3.605749pt" strokecolor="#000000">
            <v:stroke dashstyle="solid"/>
            <w10:wrap type="none"/>
          </v:line>
        </w:pict>
      </w:r>
      <w:r>
        <w:rPr/>
        <w:pict>
          <v:line style="position:absolute;mso-position-horizontal-relative:page;mso-position-vertical-relative:page;z-index:36136" from="11.538398pt,3.844272pt" to="601.200022pt,3.844272pt" stroked="true" strokeweight="2.883206pt" strokecolor="#000000">
            <v:stroke dashstyle="solid"/>
            <w10:wrap type="none"/>
          </v:line>
        </w:pict>
      </w:r>
    </w:p>
    <w:p>
      <w:pPr>
        <w:pStyle w:val="BodyText"/>
        <w:spacing w:line="369" w:lineRule="auto" w:before="89"/>
        <w:ind w:left="172" w:right="109" w:firstLine="711"/>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21" w:lineRule="exact"/>
        <w:ind w:left="878"/>
      </w:pPr>
      <w:r>
        <w:rPr/>
        <w:t>б) в сноске «</w:t>
      </w:r>
      <w:r>
        <w:rPr>
          <w:position w:val="11"/>
          <w:sz w:val="19"/>
        </w:rPr>
        <w:t>2</w:t>
      </w:r>
      <w:r>
        <w:rPr/>
        <w:t>» слова «и от 11 декабря 2020 г. </w:t>
      </w:r>
      <w:r>
        <w:rPr>
          <w:sz w:val="29"/>
        </w:rPr>
        <w:t>No </w:t>
      </w:r>
      <w:r>
        <w:rPr/>
        <w:t>712 (зарегистрирован</w:t>
      </w:r>
    </w:p>
    <w:p>
      <w:pPr>
        <w:pStyle w:val="BodyText"/>
        <w:spacing w:line="360" w:lineRule="auto" w:before="171"/>
        <w:ind w:left="163" w:right="111" w:firstLine="4"/>
        <w:jc w:val="both"/>
      </w:pPr>
      <w:r>
        <w:rPr/>
        <w:t>Министерством юстиции Российской Федерации 25 декабря 2020 г., регистрационный </w:t>
      </w:r>
      <w:r>
        <w:rPr>
          <w:sz w:val="29"/>
        </w:rPr>
        <w:t>No </w:t>
      </w:r>
      <w:r>
        <w:rPr/>
        <w:t>61828).» заменить словами «, от 11 декабря 2020 г. </w:t>
      </w:r>
      <w:r>
        <w:rPr>
          <w:sz w:val="29"/>
        </w:rPr>
        <w:t>No </w:t>
      </w:r>
      <w:r>
        <w:rPr/>
        <w:t>712 (зарегистрирован Министерством юстиции Российской  Федерации  25  декабря 2020 г., регистрационный </w:t>
      </w:r>
      <w:r>
        <w:rPr>
          <w:sz w:val="29"/>
        </w:rPr>
        <w:t>No </w:t>
      </w:r>
      <w:r>
        <w:rPr/>
        <w:t>61828), от 12 августа 2022 г. </w:t>
      </w:r>
      <w:r>
        <w:rPr>
          <w:sz w:val="29"/>
        </w:rPr>
        <w:t>No </w:t>
      </w:r>
      <w:r>
        <w:rPr/>
        <w:t>732 (зарегистрирован Министерством юстиции Российской Федерации 12 сентября 2022 г., регистрационный </w:t>
      </w:r>
      <w:r>
        <w:rPr>
          <w:sz w:val="29"/>
        </w:rPr>
        <w:t>No </w:t>
      </w:r>
      <w:r>
        <w:rPr/>
        <w:t>70034) и от 27 декабря 2023 г. </w:t>
      </w:r>
      <w:r>
        <w:rPr>
          <w:sz w:val="29"/>
        </w:rPr>
        <w:t>No </w:t>
      </w:r>
      <w:r>
        <w:rPr/>
        <w:t>1028 (зарегистрирован Министерством юстиции Российской Федерации 2 февраля 2024 г., регистрационный </w:t>
      </w:r>
      <w:r>
        <w:rPr>
          <w:sz w:val="29"/>
        </w:rPr>
        <w:t>No</w:t>
      </w:r>
      <w:r>
        <w:rPr>
          <w:spacing w:val="-29"/>
          <w:sz w:val="29"/>
        </w:rPr>
        <w:t> </w:t>
      </w:r>
      <w:r>
        <w:rPr/>
        <w:t>77121).»;</w:t>
      </w:r>
    </w:p>
    <w:p>
      <w:pPr>
        <w:pStyle w:val="BodyText"/>
        <w:spacing w:line="364" w:lineRule="auto" w:before="12"/>
        <w:ind w:left="156" w:right="149"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4"/>
        </w:rPr>
        <w:t> </w:t>
      </w:r>
      <w:r>
        <w:rPr/>
        <w:t>ПОП),»;</w:t>
      </w:r>
    </w:p>
    <w:p>
      <w:pPr>
        <w:pStyle w:val="BodyText"/>
        <w:spacing w:before="8"/>
        <w:ind w:left="152" w:firstLine="708"/>
      </w:pPr>
      <w:r>
        <w:rPr/>
        <w:t>г) в пункте  1.13  слова  «ПООП,  но  не  более  чем  на 40  процентов  от срока</w:t>
      </w:r>
    </w:p>
    <w:p>
      <w:pPr>
        <w:pStyle w:val="BodyText"/>
        <w:spacing w:line="490" w:lineRule="atLeast" w:before="5"/>
        <w:ind w:left="152" w:right="150" w:hanging="1"/>
        <w:jc w:val="both"/>
      </w:pPr>
      <w:r>
        <w:rPr/>
        <w:t>получения образования и объема образовательной программы, установленных ФГОС СПО</w:t>
      </w:r>
      <w:r>
        <w:rPr>
          <w:position w:val="11"/>
          <w:sz w:val="19"/>
        </w:rPr>
        <w:t>5 </w:t>
      </w:r>
      <w:r>
        <w:rPr/>
        <w:t>за исключением срока получения образования и объема</w:t>
      </w:r>
    </w:p>
    <w:p>
      <w:pPr>
        <w:pStyle w:val="Heading3"/>
        <w:spacing w:line="181" w:lineRule="exact"/>
        <w:ind w:left="1899"/>
      </w:pPr>
      <w:r>
        <w:rPr>
          <w:w w:val="96"/>
        </w:rPr>
        <w:t>'</w:t>
      </w:r>
    </w:p>
    <w:p>
      <w:pPr>
        <w:pStyle w:val="BodyText"/>
        <w:spacing w:line="364" w:lineRule="auto"/>
        <w:ind w:left="143" w:right="155" w:firstLine="4"/>
        <w:jc w:val="both"/>
      </w:pPr>
      <w:r>
        <w:rPr/>
        <w:t>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0"/>
        </w:rPr>
        <w:t> </w:t>
      </w:r>
      <w:r>
        <w:rPr>
          <w:spacing w:val="-4"/>
        </w:rPr>
        <w:t>СПО</w:t>
      </w:r>
      <w:r>
        <w:rPr>
          <w:spacing w:val="-4"/>
          <w:position w:val="10"/>
          <w:sz w:val="18"/>
        </w:rPr>
        <w:t>5</w:t>
      </w:r>
      <w:r>
        <w:rPr>
          <w:spacing w:val="-4"/>
        </w:rPr>
        <w:t>.»;</w:t>
      </w:r>
    </w:p>
    <w:p>
      <w:pPr>
        <w:pStyle w:val="BodyText"/>
        <w:spacing w:line="318" w:lineRule="exact"/>
        <w:ind w:left="847"/>
      </w:pPr>
      <w:r>
        <w:rPr/>
        <w:t>д) пункт 1.15 изложить в следующей редакции:</w:t>
      </w:r>
    </w:p>
    <w:p>
      <w:pPr>
        <w:pStyle w:val="BodyText"/>
        <w:spacing w:line="367" w:lineRule="auto" w:before="160"/>
        <w:ind w:left="141" w:right="142" w:firstLine="704"/>
        <w:jc w:val="both"/>
      </w:pPr>
      <w:r>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3"/>
        </w:rPr>
        <w:t> </w:t>
      </w:r>
      <w:r>
        <w:rPr/>
        <w:t>ПОП.»;</w:t>
      </w:r>
    </w:p>
    <w:p>
      <w:pPr>
        <w:pStyle w:val="BodyText"/>
        <w:spacing w:line="319" w:lineRule="exact"/>
        <w:ind w:left="830"/>
      </w:pPr>
      <w:r>
        <w:rPr/>
        <w:t>е) в Таблице </w:t>
      </w:r>
      <w:r>
        <w:rPr>
          <w:rFonts w:ascii="Arial" w:hAnsi="Arial"/>
          <w:sz w:val="27"/>
        </w:rPr>
        <w:t>No</w:t>
      </w:r>
      <w:r>
        <w:rPr>
          <w:rFonts w:ascii="Arial" w:hAnsi="Arial"/>
          <w:spacing w:val="-57"/>
          <w:sz w:val="27"/>
        </w:rPr>
        <w:t> </w:t>
      </w:r>
      <w:r>
        <w:rPr/>
        <w:t>1 пункта 2.1 строку</w:t>
      </w:r>
    </w:p>
    <w:p>
      <w:pPr>
        <w:pStyle w:val="BodyText"/>
        <w:spacing w:before="173"/>
        <w:ind w:left="135"/>
      </w:pPr>
      <w:r>
        <w:rPr>
          <w:w w:val="104"/>
        </w:rPr>
        <w:t>«</w:t>
      </w:r>
    </w:p>
    <w:p>
      <w:pPr>
        <w:pStyle w:val="BodyText"/>
        <w:spacing w:before="5"/>
        <w:rPr>
          <w:sz w:val="9"/>
        </w:rPr>
      </w:pPr>
      <w:r>
        <w:rPr/>
        <w:pict>
          <v:line style="position:absolute;mso-position-horizontal-relative:page;mso-position-vertical-relative:paragraph;z-index:36064;mso-wrap-distance-left:0;mso-wrap-distance-right:0" from="71.153458pt,7.811963pt" to="572.112237pt,7.811963pt" stroked="true" strokeweight=".720801pt" strokecolor="#000000">
            <v:stroke dashstyle="solid"/>
            <w10:wrap type="topAndBottom"/>
          </v:line>
        </w:pict>
      </w:r>
    </w:p>
    <w:p>
      <w:pPr>
        <w:pStyle w:val="BodyText"/>
        <w:tabs>
          <w:tab w:pos="7577" w:val="left" w:leader="none"/>
        </w:tabs>
        <w:spacing w:after="37"/>
        <w:ind w:left="115"/>
      </w:pPr>
      <w:r>
        <w:rPr>
          <w:rFonts w:ascii="Arial" w:hAnsi="Arial"/>
          <w:sz w:val="13"/>
        </w:rPr>
        <w:t>1  </w:t>
      </w:r>
      <w:r>
        <w:rPr/>
        <w:t>на базе основного</w:t>
      </w:r>
      <w:r>
        <w:rPr>
          <w:spacing w:val="-48"/>
        </w:rPr>
        <w:t> </w:t>
      </w:r>
      <w:r>
        <w:rPr/>
        <w:t>общего</w:t>
      </w:r>
      <w:r>
        <w:rPr>
          <w:spacing w:val="-9"/>
        </w:rPr>
        <w:t> </w:t>
      </w:r>
      <w:r>
        <w:rPr/>
        <w:t>образования,</w:t>
        <w:tab/>
      </w:r>
      <w:r>
        <w:rPr>
          <w:position w:val="1"/>
        </w:rPr>
        <w:t>5328</w:t>
      </w:r>
    </w:p>
    <w:p>
      <w:pPr>
        <w:pStyle w:val="BodyText"/>
        <w:spacing w:line="20" w:lineRule="exact"/>
        <w:ind w:left="116"/>
        <w:rPr>
          <w:sz w:val="2"/>
        </w:rPr>
      </w:pPr>
      <w:r>
        <w:rPr>
          <w:sz w:val="2"/>
        </w:rPr>
        <w:pict>
          <v:group style="width:502.9pt;height:.75pt;mso-position-horizontal-relative:char;mso-position-vertical-relative:line" coordorigin="0,0" coordsize="10058,15">
            <v:line style="position:absolute" from="0,7" to="10058,7" stroked="true" strokeweight=".720801pt" strokecolor="#000000">
              <v:stroke dashstyle="solid"/>
            </v:line>
          </v:group>
        </w:pict>
      </w:r>
      <w:r>
        <w:rPr>
          <w:sz w:val="2"/>
        </w:rPr>
      </w:r>
    </w:p>
    <w:p>
      <w:pPr>
        <w:spacing w:after="0" w:line="20" w:lineRule="exact"/>
        <w:rPr>
          <w:sz w:val="2"/>
        </w:rPr>
        <w:sectPr>
          <w:headerReference w:type="default" r:id="rId1226"/>
          <w:footerReference w:type="default" r:id="rId1227"/>
          <w:pgSz w:w="12030" w:h="17260"/>
          <w:pgMar w:header="790" w:footer="438" w:top="1040" w:bottom="620" w:left="1260" w:right="300"/>
        </w:sectPr>
      </w:pPr>
    </w:p>
    <w:p>
      <w:pPr>
        <w:pStyle w:val="BodyText"/>
        <w:spacing w:before="7"/>
        <w:rPr>
          <w:sz w:val="24"/>
        </w:rPr>
      </w:pPr>
      <w:r>
        <w:rPr/>
        <w:pict>
          <v:line style="position:absolute;mso-position-horizontal-relative:page;mso-position-vertical-relative:page;z-index:36280" from="1.20193pt,36.520737pt" to="1.20193pt,860.400063pt" stroked="true" strokeweight=".961544pt" strokecolor="#000000">
            <v:stroke dashstyle="solid"/>
            <w10:wrap type="none"/>
          </v:line>
        </w:pict>
      </w:r>
      <w:r>
        <w:rPr/>
        <w:pict>
          <v:line style="position:absolute;mso-position-horizontal-relative:page;mso-position-vertical-relative:page;z-index:36304" from="6.730806pt,.840966pt" to="596.879994pt,.840966pt" stroked="true" strokeweight="1.681866pt" strokecolor="#000000">
            <v:stroke dashstyle="solid"/>
            <w10:wrap type="none"/>
          </v:line>
        </w:pict>
      </w:r>
    </w:p>
    <w:p>
      <w:pPr>
        <w:pStyle w:val="BodyText"/>
        <w:ind w:left="100"/>
        <w:rPr>
          <w:sz w:val="20"/>
        </w:rPr>
      </w:pPr>
      <w:r>
        <w:rPr>
          <w:sz w:val="20"/>
        </w:rPr>
        <w:pict>
          <v:group style="width:503.25pt;height:98.55pt;mso-position-horizontal-relative:char;mso-position-vertical-relative:line" coordorigin="0,0" coordsize="10065,1971">
            <v:line style="position:absolute" from="5428,1961" to="5428,0" stroked="true" strokeweight=".721158pt" strokecolor="#000000">
              <v:stroke dashstyle="solid"/>
            </v:line>
            <v:line style="position:absolute" from="10058,1970" to="10058,29" stroked="true" strokeweight=".721158pt" strokecolor="#000000">
              <v:stroke dashstyle="solid"/>
            </v:line>
            <v:line style="position:absolute" from="0,19" to="10058,19" stroked="true" strokeweight=".720804pt" strokecolor="#000000">
              <v:stroke dashstyle="solid"/>
            </v:line>
            <v:line style="position:absolute" from="5,1941" to="10063,1941" stroked="true" strokeweight=".720804pt" strokecolor="#000000">
              <v:stroke dashstyle="solid"/>
            </v:line>
            <v:shape style="position:absolute;left:33;top:19;width:5395;height:1923" type="#_x0000_t202" filled="false" stroked="true" strokeweight=".721158pt" strokecolor="#000000">
              <v:textbox inset="0,0,0,0">
                <w:txbxContent>
                  <w:p>
                    <w:pPr>
                      <w:spacing w:line="295" w:lineRule="auto" w:before="14"/>
                      <w:ind w:left="103" w:right="506" w:firstLine="7"/>
                      <w:jc w:val="left"/>
                      <w:rPr>
                        <w:sz w:val="27"/>
                      </w:rPr>
                    </w:pPr>
                    <w:r>
                      <w:rPr>
                        <w:w w:val="105"/>
                        <w:sz w:val="27"/>
                      </w:rPr>
                      <w:t>включая получение среднего общего образования в соответствии с требованиями федерального государственного образовательного стандарта</w:t>
                    </w:r>
                    <w:r>
                      <w:rPr>
                        <w:spacing w:val="-31"/>
                        <w:w w:val="105"/>
                        <w:sz w:val="27"/>
                      </w:rPr>
                      <w:t> </w:t>
                    </w:r>
                    <w:r>
                      <w:rPr>
                        <w:w w:val="105"/>
                        <w:sz w:val="27"/>
                      </w:rPr>
                      <w:t>среднего</w:t>
                    </w:r>
                    <w:r>
                      <w:rPr>
                        <w:spacing w:val="-35"/>
                        <w:w w:val="105"/>
                        <w:sz w:val="27"/>
                      </w:rPr>
                      <w:t> </w:t>
                    </w:r>
                    <w:r>
                      <w:rPr>
                        <w:w w:val="105"/>
                        <w:sz w:val="27"/>
                      </w:rPr>
                      <w:t>общего</w:t>
                    </w:r>
                    <w:r>
                      <w:rPr>
                        <w:spacing w:val="-32"/>
                        <w:w w:val="105"/>
                        <w:sz w:val="27"/>
                      </w:rPr>
                      <w:t> </w:t>
                    </w:r>
                    <w:r>
                      <w:rPr>
                        <w:w w:val="105"/>
                        <w:sz w:val="27"/>
                      </w:rPr>
                      <w:t>образования</w:t>
                    </w:r>
                  </w:p>
                </w:txbxContent>
              </v:textbox>
              <v:stroke dashstyle="solid"/>
              <w10:wrap type="none"/>
            </v:shape>
          </v:group>
        </w:pict>
      </w:r>
      <w:r>
        <w:rPr>
          <w:sz w:val="20"/>
        </w:rPr>
      </w:r>
    </w:p>
    <w:p>
      <w:pPr>
        <w:pStyle w:val="BodyText"/>
        <w:spacing w:line="281" w:lineRule="exact"/>
        <w:ind w:right="111"/>
        <w:jc w:val="right"/>
        <w:rPr>
          <w:rFonts w:ascii="Arial" w:hAnsi="Arial"/>
        </w:rPr>
      </w:pPr>
      <w:r>
        <w:rPr>
          <w:rFonts w:ascii="Arial" w:hAnsi="Arial"/>
          <w:w w:val="104"/>
        </w:rPr>
        <w:t>»</w:t>
      </w:r>
    </w:p>
    <w:p>
      <w:pPr>
        <w:spacing w:before="159"/>
        <w:ind w:left="840" w:right="0" w:firstLine="0"/>
        <w:jc w:val="left"/>
        <w:rPr>
          <w:sz w:val="27"/>
        </w:rPr>
      </w:pPr>
      <w:r>
        <w:rPr>
          <w:sz w:val="27"/>
        </w:rPr>
        <w:t>заменить строкой</w:t>
      </w:r>
    </w:p>
    <w:p>
      <w:pPr>
        <w:pStyle w:val="BodyText"/>
        <w:spacing w:before="193"/>
        <w:ind w:left="128"/>
        <w:rPr>
          <w:rFonts w:ascii="Arial" w:hAnsi="Arial"/>
        </w:rPr>
      </w:pPr>
      <w:r>
        <w:rPr>
          <w:rFonts w:ascii="Arial" w:hAnsi="Arial"/>
          <w:w w:val="104"/>
        </w:rPr>
        <w:t>«</w:t>
      </w:r>
    </w:p>
    <w:p>
      <w:pPr>
        <w:pStyle w:val="BodyText"/>
        <w:spacing w:before="8"/>
        <w:rPr>
          <w:rFonts w:ascii="Arial"/>
          <w:sz w:val="8"/>
        </w:rPr>
      </w:pPr>
      <w:r>
        <w:rPr/>
        <w:pict>
          <v:group style="position:absolute;margin-left:64.663811pt;margin-top:7.397362pt;width:502.9pt;height:115.85pt;mso-position-horizontal-relative:page;mso-position-vertical-relative:paragraph;z-index:36256;mso-wrap-distance-left:0;mso-wrap-distance-right:0" coordorigin="1293,148" coordsize="10058,2317">
            <v:line style="position:absolute" from="6707,2455" to="6707,148" stroked="true" strokeweight=".721158pt" strokecolor="#000000">
              <v:stroke dashstyle="solid"/>
            </v:line>
            <v:line style="position:absolute" from="11337,2464" to="11337,158" stroked="true" strokeweight=".721158pt" strokecolor="#000000">
              <v:stroke dashstyle="solid"/>
            </v:line>
            <v:line style="position:absolute" from="1293,158" to="11351,158" stroked="true" strokeweight=".720804pt" strokecolor="#000000">
              <v:stroke dashstyle="solid"/>
            </v:line>
            <v:line style="position:absolute" from="1298,2435" to="11337,2435" stroked="true" strokeweight=".720804pt" strokecolor="#000000">
              <v:stroke dashstyle="solid"/>
            </v:line>
            <v:shape style="position:absolute;left:8756;top:195;width:572;height:300" type="#_x0000_t202" filled="false" stroked="false">
              <v:textbox inset="0,0,0,0">
                <w:txbxContent>
                  <w:p>
                    <w:pPr>
                      <w:spacing w:line="299" w:lineRule="exact" w:before="0"/>
                      <w:ind w:left="0" w:right="0" w:firstLine="0"/>
                      <w:jc w:val="left"/>
                      <w:rPr>
                        <w:sz w:val="27"/>
                      </w:rPr>
                    </w:pPr>
                    <w:r>
                      <w:rPr>
                        <w:sz w:val="27"/>
                      </w:rPr>
                      <w:t>5328</w:t>
                    </w:r>
                  </w:p>
                </w:txbxContent>
              </v:textbox>
              <w10:wrap type="none"/>
            </v:shape>
            <v:shape style="position:absolute;left:1312;top:157;width:5395;height:2278" type="#_x0000_t202" filled="false" stroked="true" strokeweight=".721158pt" strokecolor="#000000">
              <v:textbox inset="0,0,0,0">
                <w:txbxContent>
                  <w:p>
                    <w:pPr>
                      <w:spacing w:line="292" w:lineRule="auto" w:before="14"/>
                      <w:ind w:left="103" w:right="592" w:firstLine="8"/>
                      <w:jc w:val="left"/>
                      <w:rPr>
                        <w:sz w:val="27"/>
                      </w:rPr>
                    </w:pPr>
                    <w:r>
                      <w:rPr>
                        <w:w w:val="105"/>
                        <w:sz w:val="27"/>
                      </w:rPr>
                      <w:t>на</w:t>
                    </w:r>
                    <w:r>
                      <w:rPr>
                        <w:spacing w:val="-31"/>
                        <w:w w:val="105"/>
                        <w:sz w:val="27"/>
                      </w:rPr>
                      <w:t> </w:t>
                    </w:r>
                    <w:r>
                      <w:rPr>
                        <w:w w:val="105"/>
                        <w:sz w:val="27"/>
                      </w:rPr>
                      <w:t>базе</w:t>
                    </w:r>
                    <w:r>
                      <w:rPr>
                        <w:spacing w:val="-30"/>
                        <w:w w:val="105"/>
                        <w:sz w:val="27"/>
                      </w:rPr>
                      <w:t> </w:t>
                    </w:r>
                    <w:r>
                      <w:rPr>
                        <w:w w:val="105"/>
                        <w:sz w:val="27"/>
                      </w:rPr>
                      <w:t>основного</w:t>
                    </w:r>
                    <w:r>
                      <w:rPr>
                        <w:spacing w:val="-18"/>
                        <w:w w:val="105"/>
                        <w:sz w:val="27"/>
                      </w:rPr>
                      <w:t> </w:t>
                    </w:r>
                    <w:r>
                      <w:rPr>
                        <w:w w:val="105"/>
                        <w:sz w:val="27"/>
                      </w:rPr>
                      <w:t>общего</w:t>
                    </w:r>
                    <w:r>
                      <w:rPr>
                        <w:spacing w:val="-25"/>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none"/>
            </v:shape>
            <w10:wrap type="topAndBottom"/>
          </v:group>
        </w:pict>
      </w:r>
    </w:p>
    <w:p>
      <w:pPr>
        <w:spacing w:line="262" w:lineRule="exact" w:before="0"/>
        <w:ind w:left="0" w:right="133" w:firstLine="0"/>
        <w:jc w:val="right"/>
        <w:rPr>
          <w:sz w:val="27"/>
        </w:rPr>
      </w:pPr>
      <w:r>
        <w:rPr>
          <w:w w:val="105"/>
          <w:sz w:val="27"/>
        </w:rPr>
        <w:t>»;</w:t>
      </w:r>
    </w:p>
    <w:p>
      <w:pPr>
        <w:spacing w:before="184"/>
        <w:ind w:left="841" w:right="0" w:firstLine="0"/>
        <w:jc w:val="left"/>
        <w:rPr>
          <w:sz w:val="27"/>
        </w:rPr>
      </w:pPr>
      <w:r>
        <w:rPr>
          <w:w w:val="105"/>
          <w:sz w:val="27"/>
        </w:rPr>
        <w:t>ж) абзац пятый пункта 2.3 изложить в следующей редакции:</w:t>
      </w:r>
    </w:p>
    <w:p>
      <w:pPr>
        <w:spacing w:line="379" w:lineRule="auto" w:before="175"/>
        <w:ind w:left="127" w:right="147" w:firstLine="707"/>
        <w:jc w:val="both"/>
        <w:rPr>
          <w:sz w:val="27"/>
        </w:rPr>
      </w:pPr>
      <w:r>
        <w:rPr>
          <w:w w:val="105"/>
          <w:sz w:val="27"/>
        </w:rPr>
        <w:t>«Конкретное соотношение обязательной и вариативной </w:t>
      </w:r>
      <w:r>
        <w:rPr>
          <w:w w:val="105"/>
          <w:position w:val="1"/>
          <w:sz w:val="27"/>
        </w:rPr>
        <w:t>частей </w:t>
      </w:r>
      <w:r>
        <w:rPr>
          <w:w w:val="105"/>
          <w:sz w:val="27"/>
        </w:rPr>
        <w:t>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5"/>
          <w:w w:val="105"/>
          <w:sz w:val="27"/>
        </w:rPr>
        <w:t> </w:t>
      </w:r>
      <w:r>
        <w:rPr>
          <w:w w:val="105"/>
          <w:sz w:val="27"/>
        </w:rPr>
        <w:t>ПОП.»;</w:t>
      </w:r>
    </w:p>
    <w:p>
      <w:pPr>
        <w:spacing w:before="3"/>
        <w:ind w:left="831" w:right="0" w:firstLine="0"/>
        <w:jc w:val="left"/>
        <w:rPr>
          <w:sz w:val="27"/>
        </w:rPr>
      </w:pPr>
      <w:r>
        <w:rPr>
          <w:sz w:val="27"/>
        </w:rPr>
        <w:t>з) абзац первый пункта 2.4 изложить в следующей редакции:</w:t>
      </w:r>
    </w:p>
    <w:p>
      <w:pPr>
        <w:spacing w:line="381" w:lineRule="auto" w:before="180"/>
        <w:ind w:left="123" w:right="132" w:firstLine="707"/>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 льности:»;</w:t>
      </w:r>
    </w:p>
    <w:p>
      <w:pPr>
        <w:spacing w:line="381" w:lineRule="auto" w:before="0"/>
        <w:ind w:left="823" w:right="926" w:firstLine="5"/>
        <w:jc w:val="left"/>
        <w:rPr>
          <w:sz w:val="27"/>
        </w:rPr>
      </w:pPr>
      <w:r>
        <w:rPr>
          <w:sz w:val="27"/>
        </w:rPr>
        <w:t>и) в пункте 2.9 абqревиатуру «ПООП» заменить  аббревиатурой  «ПОП»; к) в пункте 2.1</w:t>
      </w:r>
      <w:r>
        <w:rPr>
          <w:rFonts w:ascii="Arial" w:hAnsi="Arial"/>
          <w:sz w:val="27"/>
        </w:rPr>
        <w:t>О </w:t>
      </w:r>
      <w:r>
        <w:rPr>
          <w:sz w:val="27"/>
        </w:rPr>
        <w:t>аббревиатуру «ПООП» заменить аббревиатурой «ПОП»; л) в пункте</w:t>
      </w:r>
      <w:r>
        <w:rPr>
          <w:spacing w:val="1"/>
          <w:sz w:val="27"/>
        </w:rPr>
        <w:t> </w:t>
      </w:r>
      <w:r>
        <w:rPr>
          <w:sz w:val="27"/>
        </w:rPr>
        <w:t>3.2:</w:t>
      </w:r>
    </w:p>
    <w:p>
      <w:pPr>
        <w:spacing w:line="299" w:lineRule="exact" w:before="0"/>
        <w:ind w:left="820" w:right="0" w:firstLine="0"/>
        <w:jc w:val="left"/>
        <w:rPr>
          <w:sz w:val="27"/>
        </w:rPr>
      </w:pPr>
      <w:r>
        <w:rPr>
          <w:w w:val="105"/>
          <w:sz w:val="27"/>
        </w:rPr>
        <w:t>абзац четвертый после слов «использовать знания по» дополнить словами</w:t>
      </w:r>
    </w:p>
    <w:p>
      <w:pPr>
        <w:spacing w:before="178"/>
        <w:ind w:left="119" w:right="0" w:firstLine="0"/>
        <w:jc w:val="left"/>
        <w:rPr>
          <w:sz w:val="27"/>
        </w:rPr>
      </w:pPr>
      <w:r>
        <w:rPr>
          <w:w w:val="105"/>
          <w:sz w:val="27"/>
        </w:rPr>
        <w:t>«правовой и»;</w:t>
      </w:r>
    </w:p>
    <w:p>
      <w:pPr>
        <w:spacing w:line="386" w:lineRule="auto" w:before="170"/>
        <w:ind w:left="119" w:right="166" w:firstLine="703"/>
        <w:jc w:val="both"/>
        <w:rPr>
          <w:sz w:val="27"/>
        </w:rPr>
      </w:pPr>
      <w:r>
        <w:rPr>
          <w:w w:val="105"/>
          <w:sz w:val="27"/>
        </w:rPr>
        <w:t>в абзаце седьмом слово «общечеловеческих» заменить словами «российских духовно-нравственных»;</w:t>
      </w:r>
    </w:p>
    <w:p>
      <w:pPr>
        <w:spacing w:line="296" w:lineRule="exact" w:before="0"/>
        <w:ind w:left="818" w:right="0" w:firstLine="0"/>
        <w:jc w:val="left"/>
        <w:rPr>
          <w:sz w:val="27"/>
        </w:rPr>
      </w:pPr>
      <w:r>
        <w:rPr>
          <w:w w:val="105"/>
          <w:sz w:val="27"/>
        </w:rPr>
        <w:t>м) абзац первый пункта 3.3 изложить в следующей редакции:</w:t>
      </w:r>
    </w:p>
    <w:p>
      <w:pPr>
        <w:spacing w:after="0" w:line="296" w:lineRule="exact"/>
        <w:jc w:val="left"/>
        <w:rPr>
          <w:sz w:val="27"/>
        </w:rPr>
        <w:sectPr>
          <w:headerReference w:type="default" r:id="rId1228"/>
          <w:footerReference w:type="default" r:id="rId1229"/>
          <w:pgSz w:w="11940" w:h="17210"/>
          <w:pgMar w:header="732" w:footer="466" w:top="980" w:bottom="660" w:left="1180" w:right="320"/>
        </w:sectPr>
      </w:pPr>
    </w:p>
    <w:p>
      <w:pPr>
        <w:pStyle w:val="BodyText"/>
      </w:pPr>
      <w:r>
        <w:rPr/>
        <w:pict>
          <v:line style="position:absolute;mso-position-horizontal-relative:page;mso-position-vertical-relative:page;z-index:36328" from="1.923082pt,47.092442pt" to="1.923082pt,861.120004pt" stroked="true" strokeweight="1.923082pt" strokecolor="#000000">
            <v:stroke dashstyle="solid"/>
            <w10:wrap type="none"/>
          </v:line>
        </w:pict>
      </w:r>
    </w:p>
    <w:p>
      <w:pPr>
        <w:spacing w:line="386" w:lineRule="auto" w:before="89"/>
        <w:ind w:left="163" w:right="114" w:firstLine="714"/>
        <w:jc w:val="both"/>
        <w:rPr>
          <w:sz w:val="27"/>
        </w:rPr>
      </w:pPr>
      <w:r>
        <w:rPr>
          <w:w w:val="105"/>
          <w:sz w:val="27"/>
        </w:rPr>
        <w:t>«3.3. Выпускник, освоивший образовательную программу, должен обладать профессиональными компетенциями (далее - ПК), соответствующими видам деятельности (Таблица </w:t>
      </w:r>
      <w:r>
        <w:rPr>
          <w:rFonts w:ascii="Arial" w:hAnsi="Arial"/>
          <w:w w:val="105"/>
          <w:sz w:val="26"/>
        </w:rPr>
        <w:t>№ </w:t>
      </w:r>
      <w:r>
        <w:rPr>
          <w:w w:val="105"/>
          <w:sz w:val="27"/>
        </w:rPr>
        <w:t>2), предусмотренным пунктом 2.4 ФГОС СПО, сформированными  в  том  числе   на   основе   профессиональных   стандартов (при наличии), указанных в</w:t>
      </w:r>
      <w:r>
        <w:rPr>
          <w:spacing w:val="8"/>
          <w:w w:val="105"/>
          <w:sz w:val="27"/>
        </w:rPr>
        <w:t> </w:t>
      </w:r>
      <w:r>
        <w:rPr>
          <w:w w:val="105"/>
          <w:sz w:val="27"/>
        </w:rPr>
        <w:t>ПОП:»;</w:t>
      </w:r>
    </w:p>
    <w:p>
      <w:pPr>
        <w:spacing w:before="9"/>
        <w:ind w:left="870" w:right="0" w:firstLine="0"/>
        <w:jc w:val="left"/>
        <w:rPr>
          <w:sz w:val="27"/>
        </w:rPr>
      </w:pPr>
      <w:r>
        <w:rPr>
          <w:w w:val="105"/>
          <w:sz w:val="27"/>
        </w:rPr>
        <w:t>н) в абзаце первом пункта 3.5 аббревиатуру «ПООП» заменить аббревиатурой</w:t>
      </w:r>
    </w:p>
    <w:p>
      <w:pPr>
        <w:spacing w:before="175"/>
        <w:ind w:left="156" w:right="0" w:firstLine="0"/>
        <w:jc w:val="left"/>
        <w:rPr>
          <w:sz w:val="27"/>
        </w:rPr>
      </w:pPr>
      <w:r>
        <w:rPr>
          <w:sz w:val="27"/>
        </w:rPr>
        <w:t>«ПОП»;</w:t>
      </w:r>
    </w:p>
    <w:p>
      <w:pPr>
        <w:spacing w:before="189"/>
        <w:ind w:left="861" w:right="0" w:firstLine="0"/>
        <w:jc w:val="left"/>
        <w:rPr>
          <w:sz w:val="27"/>
        </w:rPr>
      </w:pPr>
      <w:r>
        <w:rPr>
          <w:w w:val="105"/>
          <w:sz w:val="27"/>
        </w:rPr>
        <w:t>о) в подпункте «а» пункта 4.3 аббревиатуру «ПООП» заменить аббревиатурой</w:t>
      </w:r>
    </w:p>
    <w:p>
      <w:pPr>
        <w:spacing w:before="180"/>
        <w:ind w:left="156" w:right="0" w:firstLine="0"/>
        <w:jc w:val="left"/>
        <w:rPr>
          <w:sz w:val="27"/>
        </w:rPr>
      </w:pPr>
      <w:r>
        <w:rPr>
          <w:sz w:val="27"/>
        </w:rPr>
        <w:t>«ПОП»;</w:t>
      </w:r>
    </w:p>
    <w:p>
      <w:pPr>
        <w:spacing w:before="184"/>
        <w:ind w:left="860" w:right="0" w:firstLine="0"/>
        <w:jc w:val="left"/>
        <w:rPr>
          <w:sz w:val="27"/>
        </w:rPr>
      </w:pPr>
      <w:r>
        <w:rPr>
          <w:w w:val="105"/>
          <w:sz w:val="27"/>
        </w:rPr>
        <w:t>п) в пункте 4.4.:</w:t>
      </w:r>
    </w:p>
    <w:p>
      <w:pPr>
        <w:spacing w:line="381" w:lineRule="auto" w:before="180"/>
        <w:ind w:left="850" w:right="760" w:firstLine="9"/>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р) пункт 4.6 изложить в следующей</w:t>
      </w:r>
      <w:r>
        <w:rPr>
          <w:spacing w:val="37"/>
          <w:sz w:val="27"/>
        </w:rPr>
        <w:t> </w:t>
      </w:r>
      <w:r>
        <w:rPr>
          <w:sz w:val="27"/>
        </w:rPr>
        <w:t>редакции:</w:t>
      </w:r>
    </w:p>
    <w:p>
      <w:pPr>
        <w:spacing w:line="374" w:lineRule="auto" w:before="0"/>
        <w:ind w:left="144" w:right="123" w:firstLine="704"/>
        <w:jc w:val="both"/>
        <w:rPr>
          <w:sz w:val="27"/>
        </w:rPr>
      </w:pPr>
      <w:r>
        <w:rPr>
          <w:w w:val="105"/>
          <w:sz w:val="27"/>
        </w:rPr>
        <w:t>«4.6. Требование к финансовым условиям реализации образовательной программы:</w:t>
      </w:r>
    </w:p>
    <w:p>
      <w:pPr>
        <w:spacing w:line="379" w:lineRule="auto" w:before="11"/>
        <w:ind w:left="134" w:right="149" w:firstLine="710"/>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position w:val="10"/>
          <w:sz w:val="17"/>
        </w:rPr>
        <w:t>9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line="311" w:lineRule="exact" w:before="0"/>
        <w:ind w:left="837" w:right="0" w:firstLine="0"/>
        <w:jc w:val="left"/>
        <w:rPr>
          <w:sz w:val="27"/>
        </w:rPr>
      </w:pPr>
      <w:r>
        <w:rPr>
          <w:w w:val="105"/>
          <w:sz w:val="27"/>
        </w:rPr>
        <w:t>с) дополнить сноской «</w:t>
      </w:r>
      <w:r>
        <w:rPr>
          <w:rFonts w:ascii="Arial" w:hAnsi="Arial"/>
          <w:w w:val="105"/>
          <w:position w:val="10"/>
          <w:sz w:val="17"/>
        </w:rPr>
        <w:t>9</w:t>
      </w:r>
      <w:r>
        <w:rPr>
          <w:w w:val="105"/>
          <w:sz w:val="27"/>
        </w:rPr>
        <w:t>» к пункту 4.6 следующего содержания:</w:t>
      </w:r>
    </w:p>
    <w:p>
      <w:pPr>
        <w:spacing w:before="172"/>
        <w:ind w:left="838" w:right="0" w:firstLine="0"/>
        <w:jc w:val="left"/>
        <w:rPr>
          <w:sz w:val="27"/>
        </w:rPr>
      </w:pPr>
      <w:r>
        <w:rPr>
          <w:w w:val="105"/>
          <w:sz w:val="27"/>
        </w:rPr>
        <w:t>«</w:t>
      </w:r>
      <w:r>
        <w:rPr>
          <w:rFonts w:ascii="Arial" w:hAnsi="Arial"/>
          <w:w w:val="105"/>
          <w:position w:val="10"/>
          <w:sz w:val="17"/>
        </w:rPr>
        <w:t>9 </w:t>
      </w:r>
      <w:r>
        <w:rPr>
          <w:w w:val="105"/>
          <w:sz w:val="27"/>
        </w:rPr>
        <w:t>Бюджетный кодекс Российской Федерации.»;</w:t>
      </w:r>
    </w:p>
    <w:p>
      <w:pPr>
        <w:spacing w:before="184"/>
        <w:ind w:left="831" w:right="0" w:firstLine="0"/>
        <w:jc w:val="left"/>
        <w:rPr>
          <w:sz w:val="27"/>
        </w:rPr>
      </w:pPr>
      <w:r>
        <w:rPr>
          <w:w w:val="105"/>
          <w:sz w:val="27"/>
        </w:rPr>
        <w:t>т) подпункт «в» пункта 4.7 изложить в следующей редакции:</w:t>
      </w:r>
    </w:p>
    <w:p>
      <w:pPr>
        <w:spacing w:line="379" w:lineRule="auto" w:before="180"/>
        <w:ind w:left="116" w:right="157" w:firstLine="712"/>
        <w:jc w:val="both"/>
        <w:rPr>
          <w:sz w:val="27"/>
        </w:rPr>
      </w:pPr>
      <w:r>
        <w:rPr>
          <w:w w:val="105"/>
          <w:sz w:val="27"/>
        </w:rPr>
        <w:t>«в) внешняя ·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5"/>
          <w:w w:val="105"/>
          <w:sz w:val="27"/>
        </w:rPr>
        <w:t> </w:t>
      </w:r>
      <w:r>
        <w:rPr>
          <w:w w:val="105"/>
          <w:sz w:val="27"/>
        </w:rPr>
        <w:t>требованиям</w:t>
      </w:r>
      <w:r>
        <w:rPr>
          <w:spacing w:val="-5"/>
          <w:w w:val="105"/>
          <w:sz w:val="27"/>
        </w:rPr>
        <w:t> </w:t>
      </w:r>
      <w:r>
        <w:rPr>
          <w:w w:val="105"/>
          <w:sz w:val="27"/>
        </w:rPr>
        <w:t>профессиональных</w:t>
      </w:r>
      <w:r>
        <w:rPr>
          <w:spacing w:val="-32"/>
          <w:w w:val="105"/>
          <w:sz w:val="27"/>
        </w:rPr>
        <w:t> </w:t>
      </w:r>
      <w:r>
        <w:rPr>
          <w:w w:val="105"/>
          <w:sz w:val="27"/>
        </w:rPr>
        <w:t>стандартов,</w:t>
      </w:r>
      <w:r>
        <w:rPr>
          <w:spacing w:val="-8"/>
          <w:w w:val="105"/>
          <w:sz w:val="27"/>
        </w:rPr>
        <w:t> </w:t>
      </w:r>
      <w:r>
        <w:rPr>
          <w:w w:val="105"/>
          <w:sz w:val="27"/>
        </w:rPr>
        <w:t>требованиям</w:t>
      </w:r>
      <w:r>
        <w:rPr>
          <w:spacing w:val="0"/>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17"/>
        </w:numPr>
        <w:tabs>
          <w:tab w:pos="1463" w:val="left" w:leader="none"/>
        </w:tabs>
        <w:spacing w:line="376" w:lineRule="auto" w:before="0" w:after="0"/>
        <w:ind w:left="115" w:right="153" w:firstLine="710"/>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29.02.1</w:t>
      </w:r>
      <w:r>
        <w:rPr>
          <w:rFonts w:ascii="Arial" w:hAnsi="Arial"/>
          <w:w w:val="105"/>
          <w:sz w:val="26"/>
        </w:rPr>
        <w:t>О </w:t>
      </w:r>
      <w:r>
        <w:rPr>
          <w:w w:val="105"/>
          <w:sz w:val="27"/>
        </w:rPr>
        <w:t>Конструирование, моделирование и технология изготовления изделий легкой</w:t>
      </w:r>
      <w:r>
        <w:rPr>
          <w:spacing w:val="50"/>
          <w:w w:val="105"/>
          <w:sz w:val="27"/>
        </w:rPr>
        <w:t> </w:t>
      </w:r>
      <w:r>
        <w:rPr>
          <w:w w:val="105"/>
          <w:sz w:val="27"/>
        </w:rPr>
        <w:t>промышленности</w:t>
      </w:r>
    </w:p>
    <w:p>
      <w:pPr>
        <w:spacing w:after="0" w:line="376" w:lineRule="auto"/>
        <w:jc w:val="both"/>
        <w:rPr>
          <w:sz w:val="27"/>
        </w:rPr>
        <w:sectPr>
          <w:headerReference w:type="default" r:id="rId1230"/>
          <w:footerReference w:type="default" r:id="rId1231"/>
          <w:pgSz w:w="11970" w:h="17230"/>
          <w:pgMar w:header="17" w:footer="434" w:top="940" w:bottom="620" w:left="1220" w:right="300"/>
        </w:sectPr>
      </w:pPr>
    </w:p>
    <w:p>
      <w:pPr>
        <w:spacing w:line="386" w:lineRule="auto" w:before="78"/>
        <w:ind w:left="146" w:right="136" w:firstLine="3"/>
        <w:jc w:val="both"/>
        <w:rPr>
          <w:sz w:val="27"/>
        </w:rPr>
      </w:pPr>
      <w:r>
        <w:rPr>
          <w:w w:val="105"/>
          <w:sz w:val="27"/>
        </w:rPr>
        <w:t>(по видам), утвержденном приказом Министерства просвещения Российской Федерации от 14 июня 2022 г. </w:t>
      </w:r>
      <w:r>
        <w:rPr>
          <w:rFonts w:ascii="Arial" w:hAnsi="Arial"/>
          <w:w w:val="105"/>
          <w:sz w:val="25"/>
        </w:rPr>
        <w:t>№ </w:t>
      </w:r>
      <w:r>
        <w:rPr>
          <w:w w:val="105"/>
          <w:sz w:val="27"/>
        </w:rPr>
        <w:t>443 (зарегистрирован Министерством юстиции Российской Федерации 1 июля 2022 г., регистрационный </w:t>
      </w:r>
      <w:r>
        <w:rPr>
          <w:rFonts w:ascii="Arial" w:hAnsi="Arial"/>
          <w:w w:val="105"/>
          <w:sz w:val="25"/>
        </w:rPr>
        <w:t>№ </w:t>
      </w:r>
      <w:r>
        <w:rPr>
          <w:w w:val="105"/>
          <w:sz w:val="27"/>
        </w:rPr>
        <w:t>69121):</w:t>
      </w:r>
    </w:p>
    <w:p>
      <w:pPr>
        <w:spacing w:line="381" w:lineRule="auto" w:before="0"/>
        <w:ind w:left="140" w:right="112"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81" w:lineRule="auto" w:before="0"/>
        <w:ind w:left="135" w:right="129" w:firstLine="701"/>
        <w:jc w:val="both"/>
        <w:rPr>
          <w:sz w:val="27"/>
        </w:rPr>
      </w:pPr>
      <w:r>
        <w:rPr>
          <w:w w:val="105"/>
          <w:sz w:val="27"/>
        </w:rPr>
        <w:t>6) в сноске «</w:t>
      </w:r>
      <w:r>
        <w:rPr>
          <w:rFonts w:ascii="Arial" w:hAnsi="Arial"/>
          <w:w w:val="105"/>
          <w:position w:val="10"/>
          <w:sz w:val="17"/>
        </w:rPr>
        <w:t>1</w:t>
      </w:r>
      <w:r>
        <w:rPr>
          <w:w w:val="105"/>
          <w:sz w:val="27"/>
        </w:rPr>
        <w:t>» слова «и от 11 декабря 2020 г. № 712 (зарегистрирован 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от 12 августа  2022 г. № 732</w:t>
      </w:r>
      <w:r>
        <w:rPr>
          <w:spacing w:val="12"/>
          <w:w w:val="105"/>
          <w:sz w:val="27"/>
        </w:rPr>
        <w:t> </w:t>
      </w:r>
      <w:r>
        <w:rPr>
          <w:w w:val="105"/>
          <w:sz w:val="27"/>
        </w:rPr>
        <w:t>(зарегистрирован</w:t>
      </w:r>
    </w:p>
    <w:p>
      <w:pPr>
        <w:tabs>
          <w:tab w:pos="2366" w:val="left" w:leader="none"/>
          <w:tab w:pos="3757" w:val="left" w:leader="none"/>
          <w:tab w:pos="5483" w:val="left" w:leader="none"/>
          <w:tab w:pos="7149" w:val="left" w:leader="none"/>
          <w:tab w:pos="7762" w:val="left" w:leader="none"/>
          <w:tab w:pos="9150" w:val="left" w:leader="none"/>
          <w:tab w:pos="10046" w:val="left" w:leader="none"/>
        </w:tabs>
        <w:spacing w:line="291" w:lineRule="exact" w:before="0"/>
        <w:ind w:left="128" w:right="0" w:firstLine="0"/>
        <w:jc w:val="left"/>
        <w:rPr>
          <w:sz w:val="26"/>
        </w:rPr>
      </w:pPr>
      <w:r>
        <w:rPr/>
        <w:pict>
          <v:shape style="position:absolute;margin-left:200.804398pt;margin-top:10.741343pt;width:2.5pt;height:6.2pt;mso-position-horizontal-relative:page;mso-position-vertical-relative:paragraph;z-index:-1197256" type="#_x0000_t202" filled="false" stroked="false">
            <v:textbox inset="0,0,0,0">
              <w:txbxContent>
                <w:p>
                  <w:pPr>
                    <w:spacing w:line="123" w:lineRule="exact" w:before="0"/>
                    <w:ind w:left="0" w:right="0" w:firstLine="0"/>
                    <w:jc w:val="left"/>
                    <w:rPr>
                      <w:rFonts w:ascii="Arial" w:hAnsi="Arial"/>
                      <w:sz w:val="11"/>
                    </w:rPr>
                  </w:pPr>
                  <w:r>
                    <w:rPr>
                      <w:rFonts w:ascii="Arial" w:hAnsi="Arial"/>
                      <w:w w:val="70"/>
                      <w:sz w:val="11"/>
                    </w:rPr>
                    <w:t>·,</w:t>
                  </w:r>
                </w:p>
              </w:txbxContent>
            </v:textbox>
            <w10:wrap type="none"/>
          </v:shape>
        </w:pict>
      </w:r>
      <w:r>
        <w:rPr>
          <w:w w:val="105"/>
          <w:sz w:val="27"/>
        </w:rPr>
        <w:t>Министерством</w:t>
        <w:tab/>
        <w:t>юстиции</w:t>
        <w:tab/>
        <w:t>Российской</w:t>
        <w:tab/>
        <w:t>Федерации</w:t>
        <w:tab/>
        <w:t>12</w:t>
        <w:tab/>
        <w:t>сентября</w:t>
        <w:tab/>
        <w:t>2022</w:t>
        <w:tab/>
      </w:r>
      <w:r>
        <w:rPr>
          <w:w w:val="105"/>
          <w:sz w:val="26"/>
        </w:rPr>
        <w:t>г.,</w:t>
      </w:r>
    </w:p>
    <w:p>
      <w:pPr>
        <w:spacing w:line="381" w:lineRule="auto" w:before="184"/>
        <w:ind w:left="128" w:right="134" w:firstLine="9"/>
        <w:jc w:val="both"/>
        <w:rPr>
          <w:sz w:val="27"/>
        </w:rPr>
      </w:pPr>
      <w:r>
        <w:rPr>
          <w:w w:val="105"/>
          <w:sz w:val="27"/>
        </w:rPr>
        <w:t>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 </w:t>
      </w:r>
      <w:r>
        <w:rPr>
          <w:w w:val="105"/>
          <w:sz w:val="27"/>
        </w:rPr>
        <w:t>77121).»;</w:t>
      </w:r>
    </w:p>
    <w:p>
      <w:pPr>
        <w:spacing w:line="379" w:lineRule="auto" w:before="0"/>
        <w:ind w:left="126" w:right="164"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81" w:lineRule="auto" w:before="0"/>
        <w:ind w:left="121" w:right="152" w:firstLine="713"/>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w:t>
      </w:r>
    </w:p>
    <w:p>
      <w:pPr>
        <w:spacing w:after="0" w:line="381" w:lineRule="auto"/>
        <w:jc w:val="both"/>
        <w:rPr>
          <w:sz w:val="27"/>
        </w:rPr>
        <w:sectPr>
          <w:headerReference w:type="default" r:id="rId1232"/>
          <w:footerReference w:type="default" r:id="rId1233"/>
          <w:pgSz w:w="11940" w:h="17210"/>
          <w:pgMar w:header="7" w:footer="461" w:top="1220" w:bottom="660" w:left="1180" w:right="320"/>
        </w:sectPr>
      </w:pPr>
    </w:p>
    <w:p>
      <w:pPr>
        <w:tabs>
          <w:tab w:pos="1072" w:val="left" w:leader="none"/>
        </w:tabs>
        <w:spacing w:line="232" w:lineRule="exact" w:before="5"/>
        <w:ind w:left="0" w:right="94" w:firstLine="0"/>
        <w:jc w:val="right"/>
        <w:rPr>
          <w:sz w:val="27"/>
        </w:rPr>
      </w:pPr>
      <w:r>
        <w:rPr>
          <w:w w:val="105"/>
          <w:sz w:val="27"/>
        </w:rPr>
        <w:t>ФГОС</w:t>
        <w:tab/>
      </w:r>
      <w:r>
        <w:rPr>
          <w:spacing w:val="-5"/>
          <w:w w:val="105"/>
          <w:sz w:val="27"/>
        </w:rPr>
        <w:t>СПО</w:t>
      </w:r>
      <w:r>
        <w:rPr>
          <w:spacing w:val="-5"/>
          <w:w w:val="105"/>
          <w:sz w:val="27"/>
          <w:vertAlign w:val="superscript"/>
        </w:rPr>
        <w:t>4</w:t>
      </w:r>
    </w:p>
    <w:p>
      <w:pPr>
        <w:pStyle w:val="Heading1"/>
        <w:ind w:right="38"/>
      </w:pPr>
      <w:r>
        <w:rPr>
          <w:w w:val="110"/>
        </w:rPr>
        <w:t>'</w:t>
      </w:r>
    </w:p>
    <w:p>
      <w:pPr>
        <w:tabs>
          <w:tab w:pos="653" w:val="left" w:leader="none"/>
          <w:tab w:pos="2568" w:val="left" w:leader="none"/>
          <w:tab w:pos="3533" w:val="left" w:leader="none"/>
          <w:tab w:pos="5092" w:val="left" w:leader="none"/>
          <w:tab w:pos="6869" w:val="left" w:leader="none"/>
          <w:tab w:pos="7313" w:val="left" w:leader="none"/>
        </w:tabs>
        <w:spacing w:line="306" w:lineRule="exact" w:before="0"/>
        <w:ind w:left="117" w:right="0" w:firstLine="0"/>
        <w:jc w:val="left"/>
        <w:rPr>
          <w:sz w:val="27"/>
        </w:rPr>
      </w:pPr>
      <w:r>
        <w:rPr/>
        <w:br w:type="column"/>
      </w:r>
      <w:r>
        <w:rPr>
          <w:w w:val="105"/>
          <w:sz w:val="27"/>
        </w:rPr>
        <w:t>за</w:t>
        <w:tab/>
        <w:t>исключением</w:t>
        <w:tab/>
        <w:t>срока</w:t>
        <w:tab/>
        <w:t>получения</w:t>
        <w:tab/>
        <w:t>образования</w:t>
        <w:tab/>
        <w:t>и</w:t>
        <w:tab/>
        <w:t>объема</w:t>
      </w:r>
    </w:p>
    <w:p>
      <w:pPr>
        <w:spacing w:after="0" w:line="306" w:lineRule="exact"/>
        <w:jc w:val="left"/>
        <w:rPr>
          <w:sz w:val="27"/>
        </w:rPr>
        <w:sectPr>
          <w:type w:val="continuous"/>
          <w:pgSz w:w="11940" w:h="17210"/>
          <w:pgMar w:top="0" w:bottom="0" w:left="1180" w:right="320"/>
          <w:cols w:num="2" w:equalWidth="0">
            <w:col w:w="1974" w:space="148"/>
            <w:col w:w="8318"/>
          </w:cols>
        </w:sectPr>
      </w:pPr>
    </w:p>
    <w:p>
      <w:pPr>
        <w:spacing w:line="379" w:lineRule="auto" w:before="0"/>
        <w:ind w:left="118" w:right="159" w:firstLine="4"/>
        <w:jc w:val="both"/>
        <w:rPr>
          <w:sz w:val="27"/>
        </w:rPr>
      </w:pPr>
      <w:r>
        <w:rPr/>
        <w:pict>
          <v:line style="position:absolute;mso-position-horizontal-relative:page;mso-position-vertical-relative:page;z-index:36352" from="1.20193pt,151.849304pt" to="1.20193pt,860.400063pt" stroked="true" strokeweight="1.20193pt" strokecolor="#000000">
            <v:stroke dashstyle="solid"/>
            <w10:wrap type="none"/>
          </v:line>
        </w:pict>
      </w:r>
      <w:r>
        <w:rPr>
          <w:w w:val="105"/>
          <w:sz w:val="27"/>
        </w:rPr>
        <w:t>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18"/>
          <w:w w:val="105"/>
          <w:sz w:val="27"/>
        </w:rPr>
        <w:t> </w:t>
      </w:r>
      <w:r>
        <w:rPr>
          <w:spacing w:val="-5"/>
          <w:w w:val="105"/>
          <w:sz w:val="27"/>
        </w:rPr>
        <w:t>СПО</w:t>
      </w:r>
      <w:r>
        <w:rPr>
          <w:rFonts w:ascii="Arial" w:hAnsi="Arial"/>
          <w:spacing w:val="-5"/>
          <w:w w:val="105"/>
          <w:sz w:val="27"/>
          <w:vertAlign w:val="superscript"/>
        </w:rPr>
        <w:t>4</w:t>
      </w:r>
      <w:r>
        <w:rPr>
          <w:spacing w:val="-5"/>
          <w:w w:val="105"/>
          <w:sz w:val="27"/>
          <w:vertAlign w:val="baseline"/>
        </w:rPr>
        <w:t>.»;</w:t>
      </w:r>
    </w:p>
    <w:p>
      <w:pPr>
        <w:spacing w:line="308" w:lineRule="exact" w:before="0"/>
        <w:ind w:left="821" w:right="0" w:firstLine="0"/>
        <w:jc w:val="left"/>
        <w:rPr>
          <w:sz w:val="27"/>
        </w:rPr>
      </w:pPr>
      <w:r>
        <w:rPr>
          <w:w w:val="105"/>
          <w:sz w:val="27"/>
        </w:rPr>
        <w:t>д) пункт 1.15 изложить в следующей редакции:</w:t>
      </w:r>
    </w:p>
    <w:p>
      <w:pPr>
        <w:tabs>
          <w:tab w:pos="1858" w:val="left" w:leader="none"/>
          <w:tab w:pos="2681" w:val="left" w:leader="none"/>
          <w:tab w:pos="4310" w:val="left" w:leader="none"/>
          <w:tab w:pos="6645" w:val="left" w:leader="none"/>
          <w:tab w:pos="8320" w:val="left" w:leader="none"/>
        </w:tabs>
        <w:spacing w:line="374" w:lineRule="auto" w:before="164"/>
        <w:ind w:left="118" w:right="166" w:firstLine="707"/>
        <w:jc w:val="left"/>
        <w:rPr>
          <w:sz w:val="27"/>
        </w:rPr>
      </w:pPr>
      <w:r>
        <w:rPr>
          <w:w w:val="105"/>
          <w:sz w:val="27"/>
        </w:rPr>
        <w:t>«1.15.</w:t>
        <w:tab/>
        <w:t>При</w:t>
        <w:tab/>
        <w:t>разработке</w:t>
        <w:tab/>
        <w:t>образовательной</w:t>
        <w:tab/>
        <w:t>программы</w:t>
        <w:tab/>
      </w:r>
      <w:r>
        <w:rPr>
          <w:sz w:val="27"/>
        </w:rPr>
        <w:t>образовательная </w:t>
      </w:r>
      <w:r>
        <w:rPr>
          <w:w w:val="105"/>
          <w:sz w:val="27"/>
        </w:rPr>
        <w:t>организация устанавливает направленность, которая конкретизирует</w:t>
      </w:r>
      <w:r>
        <w:rPr>
          <w:spacing w:val="-19"/>
          <w:w w:val="105"/>
          <w:sz w:val="27"/>
        </w:rPr>
        <w:t> </w:t>
      </w:r>
      <w:r>
        <w:rPr>
          <w:w w:val="105"/>
          <w:sz w:val="27"/>
        </w:rPr>
        <w:t>содержание</w:t>
      </w:r>
    </w:p>
    <w:p>
      <w:pPr>
        <w:spacing w:after="0" w:line="374" w:lineRule="auto"/>
        <w:jc w:val="left"/>
        <w:rPr>
          <w:sz w:val="27"/>
        </w:rPr>
        <w:sectPr>
          <w:type w:val="continuous"/>
          <w:pgSz w:w="11940" w:h="17210"/>
          <w:pgMar w:top="0" w:bottom="0" w:left="1180" w:right="320"/>
        </w:sectPr>
      </w:pPr>
    </w:p>
    <w:p>
      <w:pPr>
        <w:pStyle w:val="BodyText"/>
        <w:rPr>
          <w:sz w:val="20"/>
        </w:rPr>
      </w:pPr>
      <w:r>
        <w:rPr/>
        <w:pict>
          <v:line style="position:absolute;mso-position-horizontal-relative:page;mso-position-vertical-relative:page;z-index:36544" from="3.605763pt,.000027pt" to="3.605763pt,861.840021pt" stroked="true" strokeweight="2.644227pt" strokecolor="#000000">
            <v:stroke dashstyle="solid"/>
            <w10:wrap type="none"/>
          </v:line>
        </w:pict>
      </w:r>
      <w:r>
        <w:rPr/>
        <w:pict>
          <v:line style="position:absolute;mso-position-horizontal-relative:page;mso-position-vertical-relative:page;z-index:36568" from="9.61537pt,2.642968pt" to="599.760013pt,2.642968pt" stroked="true" strokeweight="2.642941pt" strokecolor="#000000">
            <v:stroke dashstyle="solid"/>
            <w10:wrap type="none"/>
          </v:line>
        </w:pict>
      </w:r>
    </w:p>
    <w:p>
      <w:pPr>
        <w:pStyle w:val="BodyText"/>
        <w:rPr>
          <w:sz w:val="20"/>
        </w:rPr>
      </w:pPr>
    </w:p>
    <w:p>
      <w:pPr>
        <w:pStyle w:val="BodyText"/>
        <w:spacing w:before="5"/>
        <w:rPr>
          <w:sz w:val="23"/>
        </w:rPr>
      </w:pPr>
    </w:p>
    <w:p>
      <w:pPr>
        <w:spacing w:before="0"/>
        <w:ind w:left="5152" w:right="0" w:firstLine="0"/>
        <w:jc w:val="left"/>
        <w:rPr>
          <w:sz w:val="23"/>
        </w:rPr>
      </w:pPr>
      <w:r>
        <w:rPr>
          <w:w w:val="105"/>
          <w:sz w:val="23"/>
        </w:rPr>
        <w:t>637</w:t>
      </w:r>
    </w:p>
    <w:p>
      <w:pPr>
        <w:pStyle w:val="BodyText"/>
        <w:spacing w:before="1"/>
      </w:pPr>
    </w:p>
    <w:p>
      <w:pPr>
        <w:spacing w:line="381" w:lineRule="auto" w:before="0"/>
        <w:ind w:left="243" w:right="0" w:firstLine="3"/>
        <w:jc w:val="left"/>
        <w:rPr>
          <w:sz w:val="27"/>
        </w:rPr>
      </w:pPr>
      <w:r>
        <w:rPr>
          <w:w w:val="105"/>
          <w:sz w:val="27"/>
        </w:rPr>
        <w:t>программы путем ориентации на виды деятельности, с учетом соответствующей ПОП.»;</w:t>
      </w:r>
    </w:p>
    <w:p>
      <w:pPr>
        <w:spacing w:before="7"/>
        <w:ind w:left="930" w:right="0" w:firstLine="0"/>
        <w:jc w:val="left"/>
        <w:rPr>
          <w:sz w:val="27"/>
        </w:rPr>
      </w:pPr>
      <w:r>
        <w:rPr>
          <w:w w:val="105"/>
          <w:sz w:val="27"/>
        </w:rPr>
        <w:t>е) в Таблице </w:t>
      </w:r>
      <w:r>
        <w:rPr>
          <w:rFonts w:ascii="Arial" w:hAnsi="Arial"/>
          <w:w w:val="105"/>
          <w:sz w:val="26"/>
        </w:rPr>
        <w:t>№ </w:t>
      </w:r>
      <w:r>
        <w:rPr>
          <w:w w:val="105"/>
          <w:sz w:val="27"/>
        </w:rPr>
        <w:t>1 пункта 2.1 строку</w:t>
      </w:r>
    </w:p>
    <w:p>
      <w:pPr>
        <w:pStyle w:val="BodyText"/>
        <w:spacing w:before="184"/>
        <w:ind w:left="230"/>
        <w:rPr>
          <w:rFonts w:ascii="Arial" w:hAnsi="Arial"/>
        </w:rPr>
      </w:pPr>
      <w:r>
        <w:rPr>
          <w:rFonts w:ascii="Arial" w:hAnsi="Arial"/>
          <w:w w:val="104"/>
        </w:rPr>
        <w:t>«</w:t>
      </w:r>
    </w:p>
    <w:p>
      <w:pPr>
        <w:pStyle w:val="BodyText"/>
        <w:spacing w:before="11"/>
        <w:rPr>
          <w:rFonts w:ascii="Arial"/>
          <w:sz w:val="9"/>
        </w:rPr>
      </w:pPr>
      <w:r>
        <w:rPr/>
        <w:pict>
          <v:group style="position:absolute;margin-left:63.461437pt;margin-top:8.08189pt;width:501.95pt;height:115.35pt;mso-position-horizontal-relative:page;mso-position-vertical-relative:paragraph;z-index:36448;mso-wrap-distance-left:0;mso-wrap-distance-right:0" coordorigin="1269,162" coordsize="10039,2307">
            <v:line style="position:absolute" from="6784,2468" to="6784,162" stroked="true" strokeweight=".721153pt" strokecolor="#000000">
              <v:stroke dashstyle="solid"/>
            </v:line>
            <v:line style="position:absolute" from="11274,2468" to="11274,181" stroked="true" strokeweight=".721153pt" strokecolor="#000000">
              <v:stroke dashstyle="solid"/>
            </v:line>
            <v:line style="position:absolute" from="1269,171" to="11308,171" stroked="true" strokeweight=".720802pt" strokecolor="#000000">
              <v:stroke dashstyle="solid"/>
            </v:line>
            <v:line style="position:absolute" from="1269,2449" to="11288,2449" stroked="true" strokeweight=".720802pt" strokecolor="#000000">
              <v:stroke dashstyle="solid"/>
            </v:line>
            <v:shape style="position:absolute;left:8760;top:209;width:578;height:300" type="#_x0000_t202" filled="false" stroked="false">
              <v:textbox inset="0,0,0,0">
                <w:txbxContent>
                  <w:p>
                    <w:pPr>
                      <w:spacing w:line="299" w:lineRule="exact" w:before="0"/>
                      <w:ind w:left="0" w:right="0" w:firstLine="0"/>
                      <w:jc w:val="left"/>
                      <w:rPr>
                        <w:sz w:val="27"/>
                      </w:rPr>
                    </w:pPr>
                    <w:r>
                      <w:rPr>
                        <w:w w:val="105"/>
                        <w:sz w:val="27"/>
                      </w:rPr>
                      <w:t>4428</w:t>
                    </w:r>
                  </w:p>
                </w:txbxContent>
              </v:textbox>
              <w10:wrap type="none"/>
            </v:shape>
            <v:shape style="position:absolute;left:1278;top:171;width:5505;height:2278" type="#_x0000_t202" filled="false" stroked="true" strokeweight=".721153pt" strokecolor="#000000">
              <v:textbox inset="0,0,0,0">
                <w:txbxContent>
                  <w:p>
                    <w:pPr>
                      <w:spacing w:line="290" w:lineRule="auto" w:before="10"/>
                      <w:ind w:left="106" w:right="701" w:firstLine="0"/>
                      <w:jc w:val="left"/>
                      <w:rPr>
                        <w:sz w:val="27"/>
                      </w:rPr>
                    </w:pPr>
                    <w:r>
                      <w:rPr>
                        <w:w w:val="105"/>
                        <w:sz w:val="27"/>
                      </w:rPr>
                      <w:t>на</w:t>
                    </w:r>
                    <w:r>
                      <w:rPr>
                        <w:spacing w:val="-31"/>
                        <w:w w:val="105"/>
                        <w:sz w:val="27"/>
                      </w:rPr>
                      <w:t> </w:t>
                    </w:r>
                    <w:r>
                      <w:rPr>
                        <w:w w:val="105"/>
                        <w:sz w:val="27"/>
                      </w:rPr>
                      <w:t>базе</w:t>
                    </w:r>
                    <w:r>
                      <w:rPr>
                        <w:spacing w:val="-26"/>
                        <w:w w:val="105"/>
                        <w:sz w:val="27"/>
                      </w:rPr>
                      <w:t> </w:t>
                    </w:r>
                    <w:r>
                      <w:rPr>
                        <w:w w:val="105"/>
                        <w:sz w:val="27"/>
                      </w:rPr>
                      <w:t>основного</w:t>
                    </w:r>
                    <w:r>
                      <w:rPr>
                        <w:spacing w:val="-20"/>
                        <w:w w:val="105"/>
                        <w:sz w:val="27"/>
                      </w:rPr>
                      <w:t> </w:t>
                    </w:r>
                    <w:r>
                      <w:rPr>
                        <w:w w:val="105"/>
                        <w:sz w:val="27"/>
                      </w:rPr>
                      <w:t>общего</w:t>
                    </w:r>
                    <w:r>
                      <w:rPr>
                        <w:spacing w:val="-21"/>
                        <w:w w:val="105"/>
                        <w:sz w:val="27"/>
                      </w:rPr>
                      <w:t> </w:t>
                    </w:r>
                    <w:r>
                      <w:rPr>
                        <w:w w:val="105"/>
                        <w:sz w:val="27"/>
                      </w:rPr>
                      <w:t>образования, включая получение</w:t>
                    </w:r>
                    <w:r>
                      <w:rPr>
                        <w:spacing w:val="10"/>
                        <w:w w:val="105"/>
                        <w:sz w:val="27"/>
                      </w:rPr>
                      <w:t> </w:t>
                    </w:r>
                    <w:r>
                      <w:rPr>
                        <w:w w:val="105"/>
                        <w:sz w:val="27"/>
                      </w:rPr>
                      <w:t>среднего</w:t>
                    </w:r>
                  </w:p>
                  <w:p>
                    <w:pPr>
                      <w:spacing w:line="290" w:lineRule="auto" w:before="7"/>
                      <w:ind w:left="103" w:right="1022" w:firstLine="0"/>
                      <w:jc w:val="left"/>
                      <w:rPr>
                        <w:sz w:val="27"/>
                      </w:rPr>
                    </w:pPr>
                    <w:r>
                      <w:rPr>
                        <w:w w:val="105"/>
                        <w:sz w:val="27"/>
                      </w:rPr>
                      <w:t>общего образования в соответствии с требованиями федерального государственного образовательного</w:t>
                    </w:r>
                  </w:p>
                  <w:p>
                    <w:pPr>
                      <w:spacing w:before="3"/>
                      <w:ind w:left="98" w:right="0" w:firstLine="0"/>
                      <w:jc w:val="left"/>
                      <w:rPr>
                        <w:sz w:val="27"/>
                      </w:rPr>
                    </w:pPr>
                    <w:r>
                      <w:rPr>
                        <w:sz w:val="27"/>
                      </w:rPr>
                      <w:t>стандарта среднего общего образования</w:t>
                    </w:r>
                  </w:p>
                </w:txbxContent>
              </v:textbox>
              <v:stroke dashstyle="solid"/>
              <w10:wrap type="none"/>
            </v:shape>
            <w10:wrap type="topAndBottom"/>
          </v:group>
        </w:pict>
      </w:r>
    </w:p>
    <w:p>
      <w:pPr>
        <w:pStyle w:val="Heading2"/>
        <w:spacing w:line="296" w:lineRule="exact"/>
        <w:ind w:right="103"/>
      </w:pPr>
      <w:r>
        <w:rPr>
          <w:w w:val="97"/>
        </w:rPr>
        <w:t>»</w:t>
      </w:r>
    </w:p>
    <w:p>
      <w:pPr>
        <w:spacing w:before="160"/>
        <w:ind w:left="928" w:right="0" w:firstLine="0"/>
        <w:jc w:val="left"/>
        <w:rPr>
          <w:sz w:val="27"/>
        </w:rPr>
      </w:pPr>
      <w:r>
        <w:rPr>
          <w:w w:val="105"/>
          <w:sz w:val="27"/>
        </w:rPr>
        <w:t>заменить строкой</w:t>
      </w:r>
    </w:p>
    <w:p>
      <w:pPr>
        <w:pStyle w:val="BodyText"/>
        <w:spacing w:before="179"/>
        <w:ind w:left="220"/>
        <w:rPr>
          <w:rFonts w:ascii="Arial" w:hAnsi="Arial"/>
        </w:rPr>
      </w:pPr>
      <w:r>
        <w:rPr>
          <w:rFonts w:ascii="Arial" w:hAnsi="Arial"/>
          <w:w w:val="104"/>
        </w:rPr>
        <w:t>«</w:t>
      </w:r>
    </w:p>
    <w:p>
      <w:pPr>
        <w:pStyle w:val="BodyText"/>
        <w:spacing w:before="6"/>
        <w:rPr>
          <w:rFonts w:ascii="Arial"/>
          <w:sz w:val="9"/>
        </w:rPr>
      </w:pPr>
      <w:r>
        <w:rPr/>
        <w:pict>
          <v:group style="position:absolute;margin-left:62.499901pt;margin-top:7.715031pt;width:501.95pt;height:115.45pt;mso-position-horizontal-relative:page;mso-position-vertical-relative:paragraph;z-index:36520;mso-wrap-distance-left:0;mso-wrap-distance-right:0" coordorigin="1250,154" coordsize="10039,2309">
            <v:line style="position:absolute" from="6774,2463" to="6774,157" stroked="true" strokeweight=".721153pt" strokecolor="#000000">
              <v:stroke dashstyle="solid"/>
            </v:line>
            <v:line style="position:absolute" from="11264,2463" to="11264,157" stroked="true" strokeweight=".721153pt" strokecolor="#000000">
              <v:stroke dashstyle="solid"/>
            </v:line>
            <v:line style="position:absolute" from="1269,162" to="11288,162" stroked="true" strokeweight=".720802pt" strokecolor="#000000">
              <v:stroke dashstyle="solid"/>
            </v:line>
            <v:line style="position:absolute" from="1250,2434" to="11288,2434" stroked="true" strokeweight=".720802pt" strokecolor="#000000">
              <v:stroke dashstyle="solid"/>
            </v:line>
            <v:shape style="position:absolute;left:8750;top:189;width:578;height:300" type="#_x0000_t202" filled="false" stroked="false">
              <v:textbox inset="0,0,0,0">
                <w:txbxContent>
                  <w:p>
                    <w:pPr>
                      <w:spacing w:line="299" w:lineRule="exact" w:before="0"/>
                      <w:ind w:left="0" w:right="0" w:firstLine="0"/>
                      <w:jc w:val="left"/>
                      <w:rPr>
                        <w:sz w:val="27"/>
                      </w:rPr>
                    </w:pPr>
                    <w:r>
                      <w:rPr>
                        <w:w w:val="105"/>
                        <w:sz w:val="27"/>
                      </w:rPr>
                      <w:t>4428</w:t>
                    </w:r>
                  </w:p>
                </w:txbxContent>
              </v:textbox>
              <w10:wrap type="none"/>
            </v:shape>
            <v:shape style="position:absolute;left:1269;top:161;width:5505;height:2273" type="#_x0000_t202" filled="false" stroked="true" strokeweight=".721153pt" strokecolor="#000000">
              <v:textbox inset="0,0,0,0">
                <w:txbxContent>
                  <w:p>
                    <w:pPr>
                      <w:spacing w:line="292" w:lineRule="auto" w:before="10"/>
                      <w:ind w:left="98" w:right="701" w:firstLine="8"/>
                      <w:jc w:val="left"/>
                      <w:rPr>
                        <w:sz w:val="27"/>
                      </w:rPr>
                    </w:pPr>
                    <w:r>
                      <w:rPr>
                        <w:w w:val="105"/>
                        <w:sz w:val="27"/>
                      </w:rPr>
                      <w:t>на</w:t>
                    </w:r>
                    <w:r>
                      <w:rPr>
                        <w:spacing w:val="-31"/>
                        <w:w w:val="105"/>
                        <w:sz w:val="27"/>
                      </w:rPr>
                      <w:t> </w:t>
                    </w:r>
                    <w:r>
                      <w:rPr>
                        <w:w w:val="105"/>
                        <w:sz w:val="27"/>
                      </w:rPr>
                      <w:t>базе</w:t>
                    </w:r>
                    <w:r>
                      <w:rPr>
                        <w:spacing w:val="-26"/>
                        <w:w w:val="105"/>
                        <w:sz w:val="27"/>
                      </w:rPr>
                      <w:t> </w:t>
                    </w:r>
                    <w:r>
                      <w:rPr>
                        <w:w w:val="105"/>
                        <w:sz w:val="27"/>
                      </w:rPr>
                      <w:t>основного</w:t>
                    </w:r>
                    <w:r>
                      <w:rPr>
                        <w:spacing w:val="-20"/>
                        <w:w w:val="105"/>
                        <w:sz w:val="27"/>
                      </w:rPr>
                      <w:t> </w:t>
                    </w:r>
                    <w:r>
                      <w:rPr>
                        <w:w w:val="105"/>
                        <w:sz w:val="27"/>
                      </w:rPr>
                      <w:t>общего</w:t>
                    </w:r>
                    <w:r>
                      <w:rPr>
                        <w:spacing w:val="-21"/>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p>
    <w:p>
      <w:pPr>
        <w:pStyle w:val="BodyText"/>
        <w:spacing w:line="264" w:lineRule="exact"/>
        <w:ind w:right="131"/>
        <w:jc w:val="right"/>
      </w:pPr>
      <w:r>
        <w:rPr>
          <w:w w:val="95"/>
        </w:rPr>
        <w:t>»;</w:t>
      </w:r>
    </w:p>
    <w:p>
      <w:pPr>
        <w:spacing w:before="177"/>
        <w:ind w:left="928" w:right="0" w:firstLine="0"/>
        <w:jc w:val="left"/>
        <w:rPr>
          <w:sz w:val="27"/>
        </w:rPr>
      </w:pPr>
      <w:r>
        <w:rPr>
          <w:sz w:val="27"/>
        </w:rPr>
        <w:t>ж) в абзаце  пятом  пункта  2.3  аббревиатуру  «ПООП»  заменить аббревиатурой</w:t>
      </w:r>
    </w:p>
    <w:p>
      <w:pPr>
        <w:spacing w:before="185"/>
        <w:ind w:left="221" w:right="0" w:firstLine="0"/>
        <w:jc w:val="left"/>
        <w:rPr>
          <w:sz w:val="27"/>
        </w:rPr>
      </w:pPr>
      <w:r>
        <w:rPr>
          <w:sz w:val="27"/>
        </w:rPr>
        <w:t>«ПОП»;</w:t>
      </w:r>
    </w:p>
    <w:p>
      <w:pPr>
        <w:spacing w:before="179"/>
        <w:ind w:left="923" w:right="0" w:firstLine="0"/>
        <w:jc w:val="left"/>
        <w:rPr>
          <w:sz w:val="27"/>
        </w:rPr>
      </w:pPr>
      <w:r>
        <w:rPr>
          <w:w w:val="105"/>
          <w:sz w:val="27"/>
        </w:rPr>
        <w:t>з) пункт 2.4 изложить в следующей редакции:</w:t>
      </w:r>
    </w:p>
    <w:p>
      <w:pPr>
        <w:spacing w:line="381" w:lineRule="auto" w:before="185"/>
        <w:ind w:left="210" w:right="113" w:firstLine="707"/>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79" w:lineRule="auto" w:before="0"/>
        <w:ind w:left="920" w:right="0" w:hanging="8"/>
        <w:jc w:val="left"/>
        <w:rPr>
          <w:sz w:val="27"/>
        </w:rPr>
      </w:pPr>
      <w:r>
        <w:rPr>
          <w:w w:val="105"/>
          <w:sz w:val="27"/>
        </w:rPr>
        <w:t>художественное проектирование изделий из кожи (по выбору); конструирование</w:t>
      </w:r>
      <w:r>
        <w:rPr>
          <w:spacing w:val="-34"/>
          <w:w w:val="105"/>
          <w:sz w:val="27"/>
        </w:rPr>
        <w:t> </w:t>
      </w:r>
      <w:r>
        <w:rPr>
          <w:w w:val="105"/>
          <w:sz w:val="27"/>
        </w:rPr>
        <w:t>и</w:t>
      </w:r>
      <w:r>
        <w:rPr>
          <w:spacing w:val="-33"/>
          <w:w w:val="105"/>
          <w:sz w:val="27"/>
        </w:rPr>
        <w:t> </w:t>
      </w:r>
      <w:r>
        <w:rPr>
          <w:w w:val="105"/>
          <w:sz w:val="27"/>
        </w:rPr>
        <w:t>моделирование</w:t>
      </w:r>
      <w:r>
        <w:rPr>
          <w:spacing w:val="-3"/>
          <w:w w:val="105"/>
          <w:sz w:val="27"/>
        </w:rPr>
        <w:t> </w:t>
      </w:r>
      <w:r>
        <w:rPr>
          <w:w w:val="105"/>
          <w:sz w:val="27"/>
        </w:rPr>
        <w:t>изделий</w:t>
      </w:r>
      <w:r>
        <w:rPr>
          <w:spacing w:val="-19"/>
          <w:w w:val="105"/>
          <w:sz w:val="27"/>
        </w:rPr>
        <w:t> </w:t>
      </w:r>
      <w:r>
        <w:rPr>
          <w:w w:val="105"/>
          <w:sz w:val="27"/>
        </w:rPr>
        <w:t>из</w:t>
      </w:r>
      <w:r>
        <w:rPr>
          <w:spacing w:val="-30"/>
          <w:w w:val="105"/>
          <w:sz w:val="27"/>
        </w:rPr>
        <w:t> </w:t>
      </w:r>
      <w:r>
        <w:rPr>
          <w:w w:val="105"/>
          <w:sz w:val="27"/>
        </w:rPr>
        <w:t>кожи</w:t>
      </w:r>
      <w:r>
        <w:rPr>
          <w:spacing w:val="-23"/>
          <w:w w:val="105"/>
          <w:sz w:val="27"/>
        </w:rPr>
        <w:t> </w:t>
      </w:r>
      <w:r>
        <w:rPr>
          <w:w w:val="105"/>
          <w:sz w:val="27"/>
        </w:rPr>
        <w:t>(по</w:t>
      </w:r>
      <w:r>
        <w:rPr>
          <w:spacing w:val="-26"/>
          <w:w w:val="105"/>
          <w:sz w:val="27"/>
        </w:rPr>
        <w:t> </w:t>
      </w:r>
      <w:r>
        <w:rPr>
          <w:w w:val="105"/>
          <w:sz w:val="27"/>
        </w:rPr>
        <w:t>выбору);</w:t>
      </w:r>
    </w:p>
    <w:p>
      <w:pPr>
        <w:spacing w:line="386" w:lineRule="auto" w:before="0"/>
        <w:ind w:left="208" w:right="148" w:firstLine="704"/>
        <w:jc w:val="both"/>
        <w:rPr>
          <w:sz w:val="27"/>
        </w:rPr>
      </w:pPr>
      <w:r>
        <w:rPr>
          <w:w w:val="105"/>
          <w:sz w:val="27"/>
        </w:rPr>
        <w:t>разработка</w:t>
      </w:r>
      <w:r>
        <w:rPr>
          <w:spacing w:val="-7"/>
          <w:w w:val="105"/>
          <w:sz w:val="27"/>
        </w:rPr>
        <w:t> </w:t>
      </w:r>
      <w:r>
        <w:rPr>
          <w:w w:val="105"/>
          <w:sz w:val="27"/>
        </w:rPr>
        <w:t>технологических</w:t>
      </w:r>
      <w:r>
        <w:rPr>
          <w:spacing w:val="-32"/>
          <w:w w:val="105"/>
          <w:sz w:val="27"/>
        </w:rPr>
        <w:t> </w:t>
      </w:r>
      <w:r>
        <w:rPr>
          <w:w w:val="105"/>
          <w:sz w:val="27"/>
        </w:rPr>
        <w:t>процессов</w:t>
      </w:r>
      <w:r>
        <w:rPr>
          <w:spacing w:val="-11"/>
          <w:w w:val="105"/>
          <w:sz w:val="27"/>
        </w:rPr>
        <w:t> </w:t>
      </w:r>
      <w:r>
        <w:rPr>
          <w:w w:val="105"/>
          <w:sz w:val="27"/>
        </w:rPr>
        <w:t>производства</w:t>
      </w:r>
      <w:r>
        <w:rPr>
          <w:spacing w:val="-7"/>
          <w:w w:val="105"/>
          <w:sz w:val="27"/>
        </w:rPr>
        <w:t> </w:t>
      </w:r>
      <w:r>
        <w:rPr>
          <w:w w:val="105"/>
          <w:sz w:val="27"/>
        </w:rPr>
        <w:t>обуви</w:t>
      </w:r>
      <w:r>
        <w:rPr>
          <w:spacing w:val="-20"/>
          <w:w w:val="105"/>
          <w:sz w:val="27"/>
        </w:rPr>
        <w:t> </w:t>
      </w:r>
      <w:r>
        <w:rPr>
          <w:w w:val="105"/>
          <w:sz w:val="27"/>
        </w:rPr>
        <w:t>и</w:t>
      </w:r>
      <w:r>
        <w:rPr>
          <w:spacing w:val="-22"/>
          <w:w w:val="105"/>
          <w:sz w:val="27"/>
        </w:rPr>
        <w:t> </w:t>
      </w:r>
      <w:r>
        <w:rPr>
          <w:w w:val="105"/>
          <w:sz w:val="27"/>
        </w:rPr>
        <w:t>изделий</w:t>
      </w:r>
      <w:r>
        <w:rPr>
          <w:spacing w:val="-15"/>
          <w:w w:val="105"/>
          <w:sz w:val="27"/>
        </w:rPr>
        <w:t> </w:t>
      </w:r>
      <w:r>
        <w:rPr>
          <w:w w:val="105"/>
          <w:sz w:val="27"/>
        </w:rPr>
        <w:t>из</w:t>
      </w:r>
      <w:r>
        <w:rPr>
          <w:spacing w:val="-23"/>
          <w:w w:val="105"/>
          <w:sz w:val="27"/>
        </w:rPr>
        <w:t> </w:t>
      </w:r>
      <w:r>
        <w:rPr>
          <w:w w:val="105"/>
          <w:sz w:val="27"/>
        </w:rPr>
        <w:t>кожи (по</w:t>
      </w:r>
      <w:r>
        <w:rPr>
          <w:spacing w:val="-5"/>
          <w:w w:val="105"/>
          <w:sz w:val="27"/>
        </w:rPr>
        <w:t> </w:t>
      </w:r>
      <w:r>
        <w:rPr>
          <w:w w:val="105"/>
          <w:sz w:val="27"/>
        </w:rPr>
        <w:t>выбору);</w:t>
      </w:r>
    </w:p>
    <w:p>
      <w:pPr>
        <w:spacing w:line="379" w:lineRule="auto" w:before="0"/>
        <w:ind w:left="910" w:right="0" w:hanging="3"/>
        <w:jc w:val="left"/>
        <w:rPr>
          <w:sz w:val="27"/>
        </w:rPr>
      </w:pPr>
      <w:r>
        <w:rPr>
          <w:w w:val="105"/>
          <w:sz w:val="27"/>
        </w:rPr>
        <w:t>художественное проектирование изделий из меха (по выбору); конструирование</w:t>
      </w:r>
      <w:r>
        <w:rPr>
          <w:spacing w:val="-29"/>
          <w:w w:val="105"/>
          <w:sz w:val="27"/>
        </w:rPr>
        <w:t> </w:t>
      </w:r>
      <w:r>
        <w:rPr>
          <w:w w:val="105"/>
          <w:sz w:val="27"/>
        </w:rPr>
        <w:t>и</w:t>
      </w:r>
      <w:r>
        <w:rPr>
          <w:spacing w:val="-28"/>
          <w:w w:val="105"/>
          <w:sz w:val="27"/>
        </w:rPr>
        <w:t> </w:t>
      </w:r>
      <w:r>
        <w:rPr>
          <w:w w:val="105"/>
          <w:sz w:val="27"/>
        </w:rPr>
        <w:t>моделирование</w:t>
      </w:r>
      <w:r>
        <w:rPr>
          <w:spacing w:val="-2"/>
          <w:w w:val="105"/>
          <w:sz w:val="27"/>
        </w:rPr>
        <w:t> </w:t>
      </w:r>
      <w:r>
        <w:rPr>
          <w:w w:val="105"/>
          <w:sz w:val="27"/>
        </w:rPr>
        <w:t>изделий</w:t>
      </w:r>
      <w:r>
        <w:rPr>
          <w:spacing w:val="-19"/>
          <w:w w:val="105"/>
          <w:sz w:val="27"/>
        </w:rPr>
        <w:t> </w:t>
      </w:r>
      <w:r>
        <w:rPr>
          <w:w w:val="105"/>
          <w:sz w:val="27"/>
        </w:rPr>
        <w:t>из</w:t>
      </w:r>
      <w:r>
        <w:rPr>
          <w:spacing w:val="-30"/>
          <w:w w:val="105"/>
          <w:sz w:val="27"/>
        </w:rPr>
        <w:t> </w:t>
      </w:r>
      <w:r>
        <w:rPr>
          <w:w w:val="105"/>
          <w:sz w:val="27"/>
        </w:rPr>
        <w:t>меха</w:t>
      </w:r>
      <w:r>
        <w:rPr>
          <w:spacing w:val="-26"/>
          <w:w w:val="105"/>
          <w:sz w:val="27"/>
        </w:rPr>
        <w:t> </w:t>
      </w:r>
      <w:r>
        <w:rPr>
          <w:w w:val="105"/>
          <w:sz w:val="27"/>
        </w:rPr>
        <w:t>(по</w:t>
      </w:r>
      <w:r>
        <w:rPr>
          <w:spacing w:val="-25"/>
          <w:w w:val="105"/>
          <w:sz w:val="27"/>
        </w:rPr>
        <w:t> </w:t>
      </w:r>
      <w:r>
        <w:rPr>
          <w:w w:val="105"/>
          <w:sz w:val="27"/>
        </w:rPr>
        <w:t>выбору);</w:t>
      </w:r>
    </w:p>
    <w:p>
      <w:pPr>
        <w:tabs>
          <w:tab w:pos="2472" w:val="left" w:leader="none"/>
          <w:tab w:pos="4752" w:val="left" w:leader="none"/>
          <w:tab w:pos="6223" w:val="left" w:leader="none"/>
          <w:tab w:pos="8083" w:val="left" w:leader="none"/>
          <w:tab w:pos="9300" w:val="left" w:leader="none"/>
          <w:tab w:pos="9809" w:val="left" w:leader="none"/>
        </w:tabs>
        <w:spacing w:line="300" w:lineRule="exact" w:before="0"/>
        <w:ind w:left="913" w:right="0" w:firstLine="0"/>
        <w:jc w:val="left"/>
        <w:rPr>
          <w:sz w:val="27"/>
        </w:rPr>
      </w:pPr>
      <w:r>
        <w:rPr>
          <w:w w:val="105"/>
          <w:sz w:val="27"/>
        </w:rPr>
        <w:t>разработка</w:t>
        <w:tab/>
        <w:t>технологических</w:t>
        <w:tab/>
        <w:t>процессов</w:t>
        <w:tab/>
        <w:t>производства</w:t>
        <w:tab/>
        <w:t>изделий</w:t>
        <w:tab/>
        <w:t>из</w:t>
        <w:tab/>
        <w:t>меха</w:t>
      </w:r>
    </w:p>
    <w:p>
      <w:pPr>
        <w:spacing w:before="158"/>
        <w:ind w:left="203" w:right="0" w:firstLine="0"/>
        <w:jc w:val="left"/>
        <w:rPr>
          <w:sz w:val="27"/>
        </w:rPr>
      </w:pPr>
      <w:r>
        <w:rPr>
          <w:w w:val="105"/>
          <w:sz w:val="27"/>
        </w:rPr>
        <w:t>(по выбору);</w:t>
      </w:r>
    </w:p>
    <w:p>
      <w:pPr>
        <w:spacing w:after="0"/>
        <w:jc w:val="left"/>
        <w:rPr>
          <w:sz w:val="27"/>
        </w:rPr>
        <w:sectPr>
          <w:headerReference w:type="default" r:id="rId1234"/>
          <w:footerReference w:type="default" r:id="rId1235"/>
          <w:pgSz w:w="12000" w:h="17240"/>
          <w:pgMar w:header="0" w:footer="406" w:top="0" w:bottom="600" w:left="1160" w:right="320"/>
        </w:sectPr>
      </w:pPr>
    </w:p>
    <w:p>
      <w:pPr>
        <w:pStyle w:val="BodyText"/>
        <w:rPr>
          <w:sz w:val="20"/>
        </w:rPr>
      </w:pPr>
      <w:r>
        <w:rPr/>
        <w:pict>
          <v:line style="position:absolute;mso-position-horizontal-relative:page;mso-position-vertical-relative:page;z-index:36592" from="4.326908pt,-.000002pt" to="4.326908pt,862.560005pt" stroked="true" strokeweight="2.884605pt" strokecolor="#000000">
            <v:stroke dashstyle="solid"/>
            <w10:wrap type="none"/>
          </v:line>
        </w:pict>
      </w:r>
      <w:r>
        <w:rPr/>
        <w:pict>
          <v:line style="position:absolute;mso-position-horizontal-relative:page;mso-position-vertical-relative:page;z-index:-1197016" from="9.615350pt,3.12347pt" to="600.479987pt,3.12347pt" stroked="true" strokeweight="3.36374pt" strokecolor="#000000">
            <v:stroke dashstyle="solid"/>
            <w10:wrap type="none"/>
          </v:line>
        </w:pict>
      </w:r>
    </w:p>
    <w:p>
      <w:pPr>
        <w:pStyle w:val="BodyText"/>
        <w:rPr>
          <w:sz w:val="20"/>
        </w:rPr>
      </w:pPr>
    </w:p>
    <w:p>
      <w:pPr>
        <w:pStyle w:val="BodyText"/>
        <w:spacing w:before="8"/>
        <w:rPr>
          <w:sz w:val="17"/>
        </w:rPr>
      </w:pPr>
    </w:p>
    <w:p>
      <w:pPr>
        <w:spacing w:before="91"/>
        <w:ind w:left="5052" w:right="0" w:firstLine="0"/>
        <w:jc w:val="left"/>
        <w:rPr>
          <w:sz w:val="23"/>
        </w:rPr>
      </w:pPr>
      <w:r>
        <w:rPr>
          <w:w w:val="105"/>
          <w:sz w:val="23"/>
        </w:rPr>
        <w:t>638</w:t>
      </w:r>
    </w:p>
    <w:p>
      <w:pPr>
        <w:pStyle w:val="BodyText"/>
        <w:spacing w:before="5"/>
      </w:pPr>
    </w:p>
    <w:p>
      <w:pPr>
        <w:spacing w:line="386" w:lineRule="auto" w:before="0"/>
        <w:ind w:left="854" w:right="0" w:hanging="3"/>
        <w:jc w:val="left"/>
        <w:rPr>
          <w:sz w:val="27"/>
        </w:rPr>
      </w:pPr>
      <w:r>
        <w:rPr>
          <w:w w:val="105"/>
          <w:sz w:val="27"/>
        </w:rPr>
        <w:t>художественное проектирование швейных изделий (по выбору); конструирование</w:t>
      </w:r>
      <w:r>
        <w:rPr>
          <w:spacing w:val="-41"/>
          <w:w w:val="105"/>
          <w:sz w:val="27"/>
        </w:rPr>
        <w:t> </w:t>
      </w:r>
      <w:r>
        <w:rPr>
          <w:w w:val="105"/>
          <w:sz w:val="27"/>
        </w:rPr>
        <w:t>и</w:t>
      </w:r>
      <w:r>
        <w:rPr>
          <w:spacing w:val="-38"/>
          <w:w w:val="105"/>
          <w:sz w:val="27"/>
        </w:rPr>
        <w:t> </w:t>
      </w:r>
      <w:r>
        <w:rPr>
          <w:w w:val="105"/>
          <w:sz w:val="27"/>
        </w:rPr>
        <w:t>моделирование</w:t>
      </w:r>
      <w:r>
        <w:rPr>
          <w:spacing w:val="-10"/>
          <w:w w:val="105"/>
          <w:sz w:val="27"/>
        </w:rPr>
        <w:t> </w:t>
      </w:r>
      <w:r>
        <w:rPr>
          <w:w w:val="105"/>
          <w:sz w:val="27"/>
        </w:rPr>
        <w:t>швейных</w:t>
      </w:r>
      <w:r>
        <w:rPr>
          <w:spacing w:val="-27"/>
          <w:w w:val="105"/>
          <w:sz w:val="27"/>
        </w:rPr>
        <w:t> </w:t>
      </w:r>
      <w:r>
        <w:rPr>
          <w:w w:val="105"/>
          <w:sz w:val="27"/>
        </w:rPr>
        <w:t>изделий</w:t>
      </w:r>
      <w:r>
        <w:rPr>
          <w:spacing w:val="-26"/>
          <w:w w:val="105"/>
          <w:sz w:val="27"/>
        </w:rPr>
        <w:t> </w:t>
      </w:r>
      <w:r>
        <w:rPr>
          <w:w w:val="105"/>
          <w:sz w:val="27"/>
        </w:rPr>
        <w:t>(по</w:t>
      </w:r>
      <w:r>
        <w:rPr>
          <w:spacing w:val="-35"/>
          <w:w w:val="105"/>
          <w:sz w:val="27"/>
        </w:rPr>
        <w:t> </w:t>
      </w:r>
      <w:r>
        <w:rPr>
          <w:w w:val="105"/>
          <w:sz w:val="27"/>
        </w:rPr>
        <w:t>выбору);</w:t>
      </w:r>
    </w:p>
    <w:p>
      <w:pPr>
        <w:tabs>
          <w:tab w:pos="2396" w:val="left" w:leader="none"/>
          <w:tab w:pos="4681" w:val="left" w:leader="none"/>
          <w:tab w:pos="6147" w:val="left" w:leader="none"/>
          <w:tab w:pos="7998" w:val="left" w:leader="none"/>
          <w:tab w:pos="9344" w:val="left" w:leader="none"/>
        </w:tabs>
        <w:spacing w:line="372" w:lineRule="auto" w:before="0"/>
        <w:ind w:left="142" w:right="111" w:firstLine="704"/>
        <w:jc w:val="left"/>
        <w:rPr>
          <w:sz w:val="27"/>
        </w:rPr>
      </w:pPr>
      <w:r>
        <w:rPr>
          <w:sz w:val="27"/>
        </w:rPr>
        <w:t>разработка</w:t>
        <w:tab/>
        <w:t>технологических</w:t>
        <w:tab/>
        <w:t>процессов</w:t>
        <w:tab/>
        <w:t>производства</w:t>
        <w:tab/>
        <w:t>швейных</w:t>
        <w:tab/>
      </w:r>
      <w:r>
        <w:rPr>
          <w:spacing w:val="-1"/>
          <w:sz w:val="27"/>
        </w:rPr>
        <w:t>изделий </w:t>
      </w:r>
      <w:r>
        <w:rPr>
          <w:sz w:val="27"/>
        </w:rPr>
        <w:t>(по</w:t>
      </w:r>
      <w:r>
        <w:rPr>
          <w:spacing w:val="5"/>
          <w:sz w:val="27"/>
        </w:rPr>
        <w:t> </w:t>
      </w:r>
      <w:r>
        <w:rPr>
          <w:sz w:val="27"/>
        </w:rPr>
        <w:t>выбору).»;</w:t>
      </w:r>
    </w:p>
    <w:p>
      <w:pPr>
        <w:spacing w:line="379" w:lineRule="auto" w:before="23"/>
        <w:ind w:left="844" w:right="862" w:firstLine="0"/>
        <w:jc w:val="left"/>
        <w:rPr>
          <w:sz w:val="27"/>
        </w:rPr>
      </w:pPr>
      <w:r>
        <w:rPr>
          <w:sz w:val="27"/>
        </w:rPr>
        <w:t>и) в пункт 2.9 аббревиатуру  «ПООП»  заменить  аббревиатурой  «ПОП»; к) в пункте 2.1</w:t>
      </w:r>
      <w:r>
        <w:rPr>
          <w:rFonts w:ascii="Arial" w:hAnsi="Arial"/>
          <w:sz w:val="27"/>
        </w:rPr>
        <w:t>О </w:t>
      </w:r>
      <w:r>
        <w:rPr>
          <w:sz w:val="27"/>
        </w:rPr>
        <w:t>аббревиатуру «ПООП» заменить аббревиатурой «ПОП»; л) в пункте</w:t>
      </w:r>
      <w:r>
        <w:rPr>
          <w:spacing w:val="7"/>
          <w:sz w:val="27"/>
        </w:rPr>
        <w:t> </w:t>
      </w:r>
      <w:r>
        <w:rPr>
          <w:sz w:val="27"/>
        </w:rPr>
        <w:t>3.2:</w:t>
      </w:r>
    </w:p>
    <w:p>
      <w:pPr>
        <w:spacing w:before="12"/>
        <w:ind w:left="836" w:right="0" w:firstLine="0"/>
        <w:jc w:val="left"/>
        <w:rPr>
          <w:sz w:val="27"/>
        </w:rPr>
      </w:pPr>
      <w:r>
        <w:rPr>
          <w:sz w:val="27"/>
        </w:rPr>
        <w:t>абзац четвертый после слов «использовать знания по» дополнить словами</w:t>
      </w:r>
    </w:p>
    <w:p>
      <w:pPr>
        <w:spacing w:before="179"/>
        <w:ind w:left="130" w:right="0" w:firstLine="0"/>
        <w:jc w:val="left"/>
        <w:rPr>
          <w:sz w:val="27"/>
        </w:rPr>
      </w:pPr>
      <w:r>
        <w:rPr>
          <w:w w:val="105"/>
          <w:sz w:val="27"/>
        </w:rPr>
        <w:t>«правовой и»;</w:t>
      </w:r>
    </w:p>
    <w:p>
      <w:pPr>
        <w:spacing w:line="379" w:lineRule="auto" w:before="185"/>
        <w:ind w:left="135" w:right="132"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before="9"/>
        <w:ind w:left="835" w:right="0" w:firstLine="0"/>
        <w:jc w:val="left"/>
        <w:rPr>
          <w:sz w:val="27"/>
        </w:rPr>
      </w:pPr>
      <w:r>
        <w:rPr>
          <w:w w:val="105"/>
          <w:sz w:val="27"/>
        </w:rPr>
        <w:t>м) в абзаце пер ом пункта 3.5 аббревиатуру «ПООП» заменить аббревиатурой</w:t>
      </w:r>
    </w:p>
    <w:p>
      <w:pPr>
        <w:spacing w:before="170"/>
        <w:ind w:left="125" w:right="0" w:firstLine="0"/>
        <w:jc w:val="left"/>
        <w:rPr>
          <w:sz w:val="27"/>
        </w:rPr>
      </w:pPr>
      <w:r>
        <w:rPr>
          <w:sz w:val="27"/>
        </w:rPr>
        <w:t>«ПОП»;</w:t>
      </w:r>
    </w:p>
    <w:p>
      <w:pPr>
        <w:spacing w:before="189"/>
        <w:ind w:left="830" w:right="0" w:firstLine="0"/>
        <w:jc w:val="left"/>
        <w:rPr>
          <w:sz w:val="27"/>
        </w:rPr>
      </w:pPr>
      <w:r>
        <w:rPr>
          <w:w w:val="105"/>
          <w:sz w:val="27"/>
        </w:rPr>
        <w:t>н) в подпункте «а» пункта 4.3 аббревиатуру «ПООП» заменить аббревиатурой</w:t>
      </w:r>
    </w:p>
    <w:p>
      <w:pPr>
        <w:spacing w:before="175"/>
        <w:ind w:left="125" w:right="0" w:firstLine="0"/>
        <w:jc w:val="left"/>
        <w:rPr>
          <w:sz w:val="27"/>
        </w:rPr>
      </w:pPr>
      <w:r>
        <w:rPr>
          <w:sz w:val="27"/>
        </w:rPr>
        <w:t>«ПОП»;</w:t>
      </w:r>
    </w:p>
    <w:p>
      <w:pPr>
        <w:spacing w:before="180"/>
        <w:ind w:left="826" w:right="0" w:firstLine="0"/>
        <w:jc w:val="left"/>
        <w:rPr>
          <w:sz w:val="27"/>
        </w:rPr>
      </w:pPr>
      <w:r>
        <w:rPr>
          <w:w w:val="105"/>
          <w:sz w:val="27"/>
        </w:rPr>
        <w:t>о) в пункте 4.4:</w:t>
      </w:r>
    </w:p>
    <w:p>
      <w:pPr>
        <w:spacing w:line="381" w:lineRule="auto" w:before="184"/>
        <w:ind w:left="820" w:right="754" w:firstLine="9"/>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п) пункт 4.6 изложить в следующей</w:t>
      </w:r>
      <w:r>
        <w:rPr>
          <w:spacing w:val="42"/>
          <w:sz w:val="27"/>
        </w:rPr>
        <w:t> </w:t>
      </w:r>
      <w:r>
        <w:rPr>
          <w:sz w:val="27"/>
        </w:rPr>
        <w:t>редакции:</w:t>
      </w:r>
    </w:p>
    <w:p>
      <w:pPr>
        <w:tabs>
          <w:tab w:pos="1606" w:val="left" w:leader="none"/>
          <w:tab w:pos="3233" w:val="left" w:leader="none"/>
          <w:tab w:pos="3598" w:val="left" w:leader="none"/>
          <w:tab w:pos="5339" w:val="left" w:leader="none"/>
          <w:tab w:pos="6697" w:val="left" w:leader="none"/>
          <w:tab w:pos="8273" w:val="left" w:leader="none"/>
        </w:tabs>
        <w:spacing w:line="379" w:lineRule="auto" w:before="0"/>
        <w:ind w:left="113" w:right="118" w:firstLine="704"/>
        <w:jc w:val="left"/>
        <w:rPr>
          <w:sz w:val="27"/>
        </w:rPr>
      </w:pPr>
      <w:r>
        <w:rPr>
          <w:w w:val="105"/>
          <w:sz w:val="27"/>
        </w:rPr>
        <w:t>«4.6.</w:t>
        <w:tab/>
        <w:t>Требование</w:t>
        <w:tab/>
        <w:t>к</w:t>
        <w:tab/>
        <w:t>финансовым</w:t>
        <w:tab/>
        <w:t>условиям</w:t>
        <w:tab/>
        <w:t>реализации</w:t>
        <w:tab/>
      </w:r>
      <w:r>
        <w:rPr>
          <w:sz w:val="27"/>
        </w:rPr>
        <w:t>образовательной </w:t>
      </w:r>
      <w:r>
        <w:rPr>
          <w:w w:val="105"/>
          <w:sz w:val="27"/>
        </w:rPr>
        <w:t>программы:</w:t>
      </w:r>
    </w:p>
    <w:p>
      <w:pPr>
        <w:spacing w:line="376" w:lineRule="auto" w:before="0"/>
        <w:ind w:left="106" w:right="142" w:firstLine="713"/>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8"/>
        </w:rPr>
        <w:t>8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line="310" w:lineRule="exact" w:before="0"/>
        <w:ind w:left="813" w:right="0" w:firstLine="0"/>
        <w:jc w:val="left"/>
        <w:rPr>
          <w:sz w:val="27"/>
        </w:rPr>
      </w:pPr>
      <w:r>
        <w:rPr>
          <w:w w:val="105"/>
          <w:sz w:val="27"/>
        </w:rPr>
        <w:t>р) дополнить сноской «</w:t>
      </w:r>
      <w:r>
        <w:rPr>
          <w:w w:val="105"/>
          <w:position w:val="10"/>
          <w:sz w:val="18"/>
        </w:rPr>
        <w:t>8</w:t>
      </w:r>
      <w:r>
        <w:rPr>
          <w:w w:val="105"/>
          <w:sz w:val="27"/>
        </w:rPr>
        <w:t>» к пункту 4.6 следующего содержания:</w:t>
      </w:r>
    </w:p>
    <w:p>
      <w:pPr>
        <w:spacing w:before="162"/>
        <w:ind w:left="808" w:right="0" w:firstLine="0"/>
        <w:jc w:val="left"/>
        <w:rPr>
          <w:sz w:val="27"/>
        </w:rPr>
      </w:pPr>
      <w:r>
        <w:rPr>
          <w:w w:val="105"/>
          <w:sz w:val="27"/>
        </w:rPr>
        <w:t>«</w:t>
      </w:r>
      <w:r>
        <w:rPr>
          <w:w w:val="105"/>
          <w:position w:val="10"/>
          <w:sz w:val="18"/>
        </w:rPr>
        <w:t>8 </w:t>
      </w:r>
      <w:r>
        <w:rPr>
          <w:w w:val="105"/>
          <w:sz w:val="27"/>
        </w:rPr>
        <w:t>Бюджетный кодекс Российской Федерации.»;</w:t>
      </w:r>
    </w:p>
    <w:p>
      <w:pPr>
        <w:spacing w:before="180"/>
        <w:ind w:left="807" w:right="0" w:firstLine="0"/>
        <w:jc w:val="left"/>
        <w:rPr>
          <w:sz w:val="27"/>
        </w:rPr>
      </w:pPr>
      <w:r>
        <w:rPr>
          <w:w w:val="105"/>
          <w:sz w:val="27"/>
        </w:rPr>
        <w:t>с) подпункт «в» пункта 4.7 изложить в следующей редакции:</w:t>
      </w:r>
    </w:p>
    <w:p>
      <w:pPr>
        <w:spacing w:line="372" w:lineRule="auto" w:before="179"/>
        <w:ind w:left="100" w:right="141" w:firstLine="70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w:t>
      </w:r>
      <w:r>
        <w:rPr>
          <w:w w:val="105"/>
          <w:position w:val="1"/>
          <w:sz w:val="27"/>
        </w:rPr>
        <w:t>аккредитации, </w:t>
      </w:r>
      <w:r>
        <w:rPr>
          <w:w w:val="105"/>
          <w:sz w:val="27"/>
        </w:rPr>
        <w:t>проводимой работодателями, их объединениями, а также уполномоченными ими</w:t>
      </w:r>
    </w:p>
    <w:p>
      <w:pPr>
        <w:spacing w:after="0" w:line="372" w:lineRule="auto"/>
        <w:jc w:val="both"/>
        <w:rPr>
          <w:sz w:val="27"/>
        </w:rPr>
        <w:sectPr>
          <w:headerReference w:type="default" r:id="rId1236"/>
          <w:footerReference w:type="default" r:id="rId1237"/>
          <w:pgSz w:w="12010" w:h="17260"/>
          <w:pgMar w:header="0" w:footer="471" w:top="0" w:bottom="660" w:left="1260" w:right="340"/>
        </w:sectPr>
      </w:pPr>
    </w:p>
    <w:p>
      <w:pPr>
        <w:pStyle w:val="BodyText"/>
        <w:rPr>
          <w:sz w:val="20"/>
        </w:rPr>
      </w:pPr>
      <w:r>
        <w:rPr/>
        <w:pict>
          <v:line style="position:absolute;mso-position-horizontal-relative:page;mso-position-vertical-relative:page;z-index:36640" from="5.288433pt,0pt" to="5.288433pt,863.999961pt" stroked="true" strokeweight="3.605749pt" strokecolor="#000000">
            <v:stroke dashstyle="solid"/>
            <w10:wrap type="none"/>
          </v:line>
        </w:pict>
      </w:r>
      <w:r>
        <w:rPr/>
        <w:pict>
          <v:line style="position:absolute;mso-position-horizontal-relative:page;mso-position-vertical-relative:page;z-index:-1196968" from="11.538398pt,4.3248pt" to="601.199986pt,4.3248pt" stroked="true" strokeweight="3.844266pt" strokecolor="#000000">
            <v:stroke dashstyle="solid"/>
            <w10:wrap type="none"/>
          </v:line>
        </w:pict>
      </w:r>
    </w:p>
    <w:p>
      <w:pPr>
        <w:pStyle w:val="BodyText"/>
        <w:rPr>
          <w:sz w:val="20"/>
        </w:rPr>
      </w:pPr>
    </w:p>
    <w:p>
      <w:pPr>
        <w:pStyle w:val="BodyText"/>
        <w:spacing w:before="7"/>
        <w:rPr>
          <w:sz w:val="21"/>
        </w:rPr>
      </w:pPr>
    </w:p>
    <w:p>
      <w:pPr>
        <w:spacing w:before="90"/>
        <w:ind w:left="5076" w:right="0" w:firstLine="0"/>
        <w:jc w:val="left"/>
        <w:rPr>
          <w:sz w:val="23"/>
        </w:rPr>
      </w:pPr>
      <w:r>
        <w:rPr>
          <w:w w:val="105"/>
          <w:sz w:val="23"/>
        </w:rPr>
        <w:t>639</w:t>
      </w:r>
    </w:p>
    <w:p>
      <w:pPr>
        <w:pStyle w:val="BodyText"/>
        <w:spacing w:before="3"/>
        <w:rPr>
          <w:sz w:val="27"/>
        </w:rPr>
      </w:pPr>
    </w:p>
    <w:p>
      <w:pPr>
        <w:pStyle w:val="BodyText"/>
        <w:spacing w:line="369" w:lineRule="auto" w:before="1"/>
        <w:ind w:left="166" w:right="112" w:firstLine="1"/>
        <w:jc w:val="both"/>
      </w:pPr>
      <w:r>
        <w:rPr/>
        <w:t>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7" w:lineRule="auto" w:before="11"/>
        <w:ind w:left="153" w:right="124" w:firstLine="717"/>
        <w:jc w:val="both"/>
      </w:pPr>
      <w:r>
        <w:rPr/>
        <w:t>152. В федеральном государственном образовательном стандарте среднего профессионального образования по специальности 15.02.1.6 Технология машиностроения, утвержденном приказом Министерства просвещения Российской Федерации от 14 июня 2022 г. </w:t>
      </w:r>
      <w:r>
        <w:rPr>
          <w:rFonts w:ascii="Arial" w:hAnsi="Arial"/>
          <w:sz w:val="27"/>
        </w:rPr>
        <w:t>№ </w:t>
      </w:r>
      <w:r>
        <w:rPr/>
        <w:t>444 (зарегистрирован Министерством юстиции Российской Федерации 1 июля 2022 г., регистрационный </w:t>
      </w:r>
      <w:r>
        <w:rPr>
          <w:rFonts w:ascii="Arial" w:hAnsi="Arial"/>
          <w:sz w:val="27"/>
        </w:rPr>
        <w:t>№ </w:t>
      </w:r>
      <w:r>
        <w:rPr/>
        <w:t>69122):</w:t>
      </w:r>
    </w:p>
    <w:p>
      <w:pPr>
        <w:pStyle w:val="BodyText"/>
        <w:spacing w:line="364" w:lineRule="auto" w:before="7"/>
        <w:ind w:left="148" w:right="118" w:firstLine="711"/>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67" w:lineRule="auto"/>
        <w:ind w:left="130" w:right="115" w:firstLine="719"/>
        <w:jc w:val="both"/>
      </w:pPr>
      <w:r>
        <w:rPr/>
        <w:t>б) в сноске «</w:t>
      </w:r>
      <w:r>
        <w:rPr>
          <w:position w:val="11"/>
          <w:sz w:val="18"/>
        </w:rPr>
        <w:t>1</w:t>
      </w:r>
      <w:r>
        <w:rPr/>
        <w:t>» лова «и от 11 декабря 2020 г. </w:t>
      </w:r>
      <w:r>
        <w:rPr>
          <w:rFonts w:ascii="Arial" w:hAnsi="Arial"/>
          <w:sz w:val="27"/>
        </w:rPr>
        <w:t>№ </w:t>
      </w:r>
      <w:r>
        <w:rPr/>
        <w:t>712 (зарегистрирован Министерством юстиции Российской Федерации 25 декабря 2020 г., регистрационный </w:t>
      </w:r>
      <w:r>
        <w:rPr>
          <w:rFonts w:ascii="Arial" w:hAnsi="Arial"/>
          <w:sz w:val="26"/>
        </w:rPr>
        <w:t>№ </w:t>
      </w:r>
      <w:r>
        <w:rPr/>
        <w:t>61828).» заменить словами «, от 11 декабря 2020 г. </w:t>
      </w:r>
      <w:r>
        <w:rPr>
          <w:rFonts w:ascii="Arial" w:hAnsi="Arial"/>
          <w:sz w:val="26"/>
        </w:rPr>
        <w:t>№ </w:t>
      </w:r>
      <w:r>
        <w:rPr/>
        <w:t>712 (зарегистрирован Министерством юстиции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38"/>
          <w:sz w:val="27"/>
        </w:rPr>
        <w:t> </w:t>
      </w:r>
      <w:r>
        <w:rPr/>
        <w:t>77121).»;</w:t>
      </w:r>
    </w:p>
    <w:p>
      <w:pPr>
        <w:pStyle w:val="BodyText"/>
        <w:spacing w:line="367" w:lineRule="auto"/>
        <w:ind w:left="127" w:right="162" w:firstLine="711"/>
        <w:jc w:val="both"/>
      </w:pPr>
      <w:r>
        <w:rPr/>
        <w:t>в) в пункте </w:t>
      </w:r>
      <w:r>
        <w:rPr>
          <w:spacing w:val="-3"/>
        </w:rPr>
        <w:t>1.7. </w:t>
      </w:r>
      <w:r>
        <w:rPr/>
        <w:t>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1"/>
        </w:rPr>
        <w:t> </w:t>
      </w:r>
      <w:r>
        <w:rPr/>
        <w:t>ПОП),»;</w:t>
      </w:r>
    </w:p>
    <w:p>
      <w:pPr>
        <w:pStyle w:val="BodyText"/>
        <w:spacing w:line="364" w:lineRule="auto"/>
        <w:ind w:left="119" w:right="159" w:firstLine="717"/>
        <w:jc w:val="both"/>
      </w:pPr>
      <w:r>
        <w:rPr/>
        <w:t>г) в пункте 1.13 слова «ПООП, но не более чем на 40 процентов от срока получения образования и объема образовательной программы, установленных ФГОС СПО4,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w:t>
      </w:r>
    </w:p>
    <w:p>
      <w:pPr>
        <w:spacing w:after="0" w:line="364" w:lineRule="auto"/>
        <w:jc w:val="both"/>
        <w:sectPr>
          <w:headerReference w:type="default" r:id="rId1238"/>
          <w:footerReference w:type="default" r:id="rId1239"/>
          <w:pgSz w:w="12030" w:h="17280"/>
          <w:pgMar w:header="0" w:footer="453" w:top="0" w:bottom="640" w:left="1260" w:right="320"/>
        </w:sectPr>
      </w:pPr>
    </w:p>
    <w:p>
      <w:pPr>
        <w:pStyle w:val="BodyText"/>
        <w:rPr>
          <w:sz w:val="20"/>
        </w:rPr>
      </w:pPr>
      <w:r>
        <w:rPr/>
        <w:pict>
          <v:line style="position:absolute;mso-position-horizontal-relative:page;mso-position-vertical-relative:page;z-index:36832" from="2.403854pt,-.000005pt" to="2.403854pt,861.119979pt" stroked="true" strokeweight="2.163469pt" strokecolor="#000000">
            <v:stroke dashstyle="solid"/>
            <w10:wrap type="none"/>
          </v:line>
        </w:pict>
      </w:r>
      <w:r>
        <w:rPr/>
        <w:pict>
          <v:line style="position:absolute;mso-position-horizontal-relative:page;mso-position-vertical-relative:page;z-index:36856" from="7.692334pt,1.441601pt" to="597.599969pt,1.441601pt" stroked="true" strokeweight="2.162408pt" strokecolor="#000000">
            <v:stroke dashstyle="solid"/>
            <w10:wrap type="none"/>
          </v:line>
        </w:pict>
      </w:r>
    </w:p>
    <w:p>
      <w:pPr>
        <w:pStyle w:val="BodyText"/>
        <w:rPr>
          <w:sz w:val="20"/>
        </w:rPr>
      </w:pPr>
    </w:p>
    <w:p>
      <w:pPr>
        <w:pStyle w:val="BodyText"/>
        <w:spacing w:before="4"/>
        <w:rPr>
          <w:sz w:val="16"/>
        </w:rPr>
      </w:pPr>
    </w:p>
    <w:p>
      <w:pPr>
        <w:spacing w:before="91"/>
        <w:ind w:left="5173" w:right="0" w:firstLine="0"/>
        <w:jc w:val="left"/>
        <w:rPr>
          <w:sz w:val="23"/>
        </w:rPr>
      </w:pPr>
      <w:r>
        <w:rPr>
          <w:w w:val="105"/>
          <w:sz w:val="23"/>
        </w:rPr>
        <w:t>640</w:t>
      </w:r>
    </w:p>
    <w:p>
      <w:pPr>
        <w:pStyle w:val="BodyText"/>
        <w:spacing w:before="1"/>
      </w:pPr>
    </w:p>
    <w:p>
      <w:pPr>
        <w:spacing w:line="376" w:lineRule="auto" w:before="0"/>
        <w:ind w:left="260" w:right="0" w:firstLine="8"/>
        <w:jc w:val="left"/>
        <w:rPr>
          <w:sz w:val="27"/>
        </w:rPr>
      </w:pPr>
      <w:r>
        <w:rPr>
          <w:w w:val="105"/>
          <w:sz w:val="27"/>
        </w:rPr>
        <w:t>но не более чем на 40 процентов от срока получения образования и объема образовательной программы, установленных ФГОС СПО</w:t>
      </w:r>
      <w:r>
        <w:rPr>
          <w:w w:val="105"/>
          <w:position w:val="10"/>
          <w:sz w:val="17"/>
        </w:rPr>
        <w:t>4</w:t>
      </w:r>
      <w:r>
        <w:rPr>
          <w:w w:val="105"/>
          <w:sz w:val="27"/>
        </w:rPr>
        <w:t>.»;</w:t>
      </w:r>
    </w:p>
    <w:p>
      <w:pPr>
        <w:spacing w:before="13"/>
        <w:ind w:left="964" w:right="0" w:firstLine="0"/>
        <w:jc w:val="left"/>
        <w:rPr>
          <w:sz w:val="27"/>
        </w:rPr>
      </w:pPr>
      <w:r>
        <w:rPr>
          <w:w w:val="105"/>
          <w:sz w:val="27"/>
        </w:rPr>
        <w:t>д) пункт 1.15 изложить в следующей редакции:</w:t>
      </w:r>
    </w:p>
    <w:p>
      <w:pPr>
        <w:spacing w:line="379" w:lineRule="auto" w:before="184"/>
        <w:ind w:left="251" w:right="107" w:firstLine="707"/>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 (виды) деятельности, с учетом соответствующей ПОП.»;</w:t>
      </w:r>
    </w:p>
    <w:p>
      <w:pPr>
        <w:spacing w:before="8"/>
        <w:ind w:left="942" w:right="0" w:firstLine="0"/>
        <w:jc w:val="left"/>
        <w:rPr>
          <w:sz w:val="27"/>
        </w:rPr>
      </w:pPr>
      <w:r>
        <w:rPr>
          <w:w w:val="105"/>
          <w:sz w:val="27"/>
        </w:rPr>
        <w:t>е) в Таблице </w:t>
      </w:r>
      <w:r>
        <w:rPr>
          <w:rFonts w:ascii="Arial" w:hAnsi="Arial"/>
          <w:w w:val="105"/>
          <w:sz w:val="26"/>
        </w:rPr>
        <w:t>№ </w:t>
      </w:r>
      <w:r>
        <w:rPr>
          <w:w w:val="105"/>
          <w:sz w:val="27"/>
        </w:rPr>
        <w:t>1 пункта 2.1 строку</w:t>
      </w:r>
    </w:p>
    <w:p>
      <w:pPr>
        <w:pStyle w:val="BodyText"/>
        <w:spacing w:before="184"/>
        <w:ind w:left="242"/>
        <w:rPr>
          <w:rFonts w:ascii="Arial" w:hAnsi="Arial"/>
        </w:rPr>
      </w:pPr>
      <w:r>
        <w:rPr>
          <w:rFonts w:ascii="Arial" w:hAnsi="Arial"/>
          <w:w w:val="104"/>
        </w:rPr>
        <w:t>«</w:t>
      </w:r>
    </w:p>
    <w:p>
      <w:pPr>
        <w:pStyle w:val="BodyText"/>
        <w:spacing w:before="11"/>
        <w:rPr>
          <w:rFonts w:ascii="Arial"/>
          <w:sz w:val="9"/>
        </w:rPr>
      </w:pPr>
      <w:r>
        <w:rPr/>
        <w:pict>
          <v:group style="position:absolute;margin-left:60.577129pt;margin-top:8.099278pt;width:501.95pt;height:115.35pt;mso-position-horizontal-relative:page;mso-position-vertical-relative:paragraph;z-index:36736;mso-wrap-distance-left:0;mso-wrap-distance-right:0" coordorigin="1212,162" coordsize="10039,2307">
            <v:line style="position:absolute" from="6736,2469" to="6736,162" stroked="true" strokeweight=".721156pt" strokecolor="#000000">
              <v:stroke dashstyle="solid"/>
            </v:line>
            <v:line style="position:absolute" from="11221,2469" to="11221,162" stroked="true" strokeweight=".721156pt" strokecolor="#000000">
              <v:stroke dashstyle="solid"/>
            </v:line>
            <v:line style="position:absolute" from="1231,172" to="11250,172" stroked="true" strokeweight=".720803pt" strokecolor="#000000">
              <v:stroke dashstyle="solid"/>
            </v:line>
            <v:line style="position:absolute" from="1212,2440" to="11231,2440" stroked="true" strokeweight=".720803pt" strokecolor="#000000">
              <v:stroke dashstyle="solid"/>
            </v:line>
            <v:shape style="position:absolute;left:8713;top:204;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30;top:171;width:5505;height:2269" type="#_x0000_t202" filled="false" stroked="true" strokeweight=".721156pt" strokecolor="#000000">
              <v:textbox inset="0,0,0,0">
                <w:txbxContent>
                  <w:p>
                    <w:pPr>
                      <w:spacing w:line="290" w:lineRule="auto" w:before="5"/>
                      <w:ind w:left="98"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9"/>
                        <w:w w:val="105"/>
                        <w:sz w:val="27"/>
                      </w:rPr>
                      <w:t> </w:t>
                    </w:r>
                    <w:r>
                      <w:rPr>
                        <w:w w:val="105"/>
                        <w:sz w:val="27"/>
                      </w:rPr>
                      <w:t>в</w:t>
                    </w:r>
                    <w:r>
                      <w:rPr>
                        <w:spacing w:val="-41"/>
                        <w:w w:val="105"/>
                        <w:sz w:val="27"/>
                      </w:rPr>
                      <w:t> </w:t>
                    </w:r>
                    <w:r>
                      <w:rPr>
                        <w:w w:val="105"/>
                        <w:sz w:val="27"/>
                      </w:rPr>
                      <w:t>соответствии</w:t>
                    </w:r>
                    <w:r>
                      <w:rPr>
                        <w:spacing w:val="-20"/>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spacing w:val="-7"/>
                        <w:w w:val="105"/>
                        <w:sz w:val="27"/>
                      </w:rPr>
                      <w:t>образования·</w:t>
                    </w:r>
                  </w:p>
                </w:txbxContent>
              </v:textbox>
              <v:stroke dashstyle="solid"/>
              <w10:wrap type="none"/>
            </v:shape>
            <w10:wrap type="topAndBottom"/>
          </v:group>
        </w:pict>
      </w:r>
    </w:p>
    <w:p>
      <w:pPr>
        <w:spacing w:before="53"/>
        <w:ind w:left="0" w:right="181" w:firstLine="0"/>
        <w:jc w:val="right"/>
        <w:rPr>
          <w:sz w:val="14"/>
        </w:rPr>
      </w:pPr>
      <w:r>
        <w:rPr>
          <w:sz w:val="14"/>
        </w:rPr>
        <w:t>))</w:t>
      </w:r>
    </w:p>
    <w:p>
      <w:pPr>
        <w:pStyle w:val="BodyText"/>
        <w:spacing w:before="8"/>
        <w:rPr>
          <w:sz w:val="19"/>
        </w:rPr>
      </w:pPr>
    </w:p>
    <w:p>
      <w:pPr>
        <w:spacing w:before="1"/>
        <w:ind w:left="940" w:right="0" w:firstLine="0"/>
        <w:jc w:val="left"/>
        <w:rPr>
          <w:sz w:val="27"/>
        </w:rPr>
      </w:pPr>
      <w:r>
        <w:rPr>
          <w:sz w:val="27"/>
        </w:rPr>
        <w:t>заменить строкой</w:t>
      </w:r>
    </w:p>
    <w:p>
      <w:pPr>
        <w:pStyle w:val="BodyText"/>
        <w:spacing w:before="183"/>
        <w:ind w:left="232"/>
        <w:rPr>
          <w:rFonts w:ascii="Arial" w:hAnsi="Arial"/>
        </w:rPr>
      </w:pPr>
      <w:r>
        <w:rPr>
          <w:rFonts w:ascii="Arial" w:hAnsi="Arial"/>
          <w:w w:val="104"/>
        </w:rPr>
        <w:t>«</w:t>
      </w:r>
    </w:p>
    <w:p>
      <w:pPr>
        <w:pStyle w:val="BodyText"/>
        <w:spacing w:before="8"/>
        <w:rPr>
          <w:rFonts w:ascii="Arial"/>
          <w:sz w:val="8"/>
        </w:rPr>
      </w:pPr>
      <w:r>
        <w:rPr/>
        <w:pict>
          <v:group style="position:absolute;margin-left:60.456936pt;margin-top:7.384574pt;width:501.1pt;height:115.35pt;mso-position-horizontal-relative:page;mso-position-vertical-relative:paragraph;z-index:36808;mso-wrap-distance-left:0;mso-wrap-distance-right:0" coordorigin="1209,148" coordsize="10022,2307">
            <v:line style="position:absolute" from="6726,2454" to="6726,148" stroked="true" strokeweight=".721156pt" strokecolor="#000000">
              <v:stroke dashstyle="solid"/>
            </v:line>
            <v:line style="position:absolute" from="11212,2454" to="11212,148" stroked="true" strokeweight=".721156pt" strokecolor="#000000">
              <v:stroke dashstyle="solid"/>
            </v:line>
            <v:line style="position:absolute" from="1212,162" to="11231,162" stroked="true" strokeweight=".720803pt" strokecolor="#000000">
              <v:stroke dashstyle="solid"/>
            </v:line>
            <v:line style="position:absolute" from="1212,2435" to="11231,2435" stroked="true" strokeweight=".720803pt" strokecolor="#000000">
              <v:stroke dashstyle="solid"/>
            </v:line>
            <v:shape style="position:absolute;left:8698;top:195;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16;top:162;width:5510;height:2273" type="#_x0000_t202" filled="false" stroked="true" strokeweight=".721156pt" strokecolor="#000000">
              <v:textbox inset="0,0,0,0">
                <w:txbxContent>
                  <w:p>
                    <w:pPr>
                      <w:spacing w:line="292" w:lineRule="auto" w:before="10"/>
                      <w:ind w:left="101" w:right="603" w:firstLine="10"/>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71" w:lineRule="exact" w:before="0"/>
        <w:ind w:left="10175" w:right="0" w:firstLine="0"/>
        <w:jc w:val="left"/>
        <w:rPr>
          <w:sz w:val="27"/>
        </w:rPr>
      </w:pPr>
      <w:r>
        <w:rPr>
          <w:w w:val="105"/>
          <w:sz w:val="27"/>
        </w:rPr>
        <w:t>»;</w:t>
      </w:r>
    </w:p>
    <w:p>
      <w:pPr>
        <w:spacing w:before="184"/>
        <w:ind w:left="930" w:right="0" w:firstLine="0"/>
        <w:jc w:val="left"/>
        <w:rPr>
          <w:sz w:val="27"/>
        </w:rPr>
      </w:pPr>
      <w:r>
        <w:rPr>
          <w:w w:val="105"/>
          <w:sz w:val="27"/>
        </w:rPr>
        <w:t>ж) в абзаце пятом пункта 2.3 аббревиатуру «ПООП» заменить аббревиатурой</w:t>
      </w:r>
    </w:p>
    <w:p>
      <w:pPr>
        <w:spacing w:before="180"/>
        <w:ind w:left="223" w:right="0" w:firstLine="0"/>
        <w:jc w:val="left"/>
        <w:rPr>
          <w:sz w:val="27"/>
        </w:rPr>
      </w:pPr>
      <w:r>
        <w:rPr>
          <w:sz w:val="27"/>
        </w:rPr>
        <w:t>«ПОП»;</w:t>
      </w:r>
    </w:p>
    <w:p>
      <w:pPr>
        <w:spacing w:line="381" w:lineRule="auto" w:before="175"/>
        <w:ind w:left="223" w:right="0" w:firstLine="701"/>
        <w:jc w:val="left"/>
        <w:rPr>
          <w:sz w:val="27"/>
        </w:rPr>
      </w:pPr>
      <w:r>
        <w:rPr>
          <w:w w:val="105"/>
          <w:sz w:val="27"/>
        </w:rPr>
        <w:t>з) в абзаце первом пункта 2.4 слова «с учетом соответствующей ПООП» заменить словами «с учетом ПОП»;</w:t>
      </w:r>
    </w:p>
    <w:p>
      <w:pPr>
        <w:spacing w:line="379" w:lineRule="auto" w:before="0"/>
        <w:ind w:left="922" w:right="925" w:firstLine="0"/>
        <w:jc w:val="left"/>
        <w:rPr>
          <w:sz w:val="27"/>
        </w:rPr>
      </w:pPr>
      <w:r>
        <w:rPr>
          <w:w w:val="105"/>
          <w:sz w:val="27"/>
        </w:rPr>
        <w:t>и)</w:t>
      </w:r>
      <w:r>
        <w:rPr>
          <w:spacing w:val="-27"/>
          <w:w w:val="105"/>
          <w:sz w:val="27"/>
        </w:rPr>
        <w:t> </w:t>
      </w:r>
      <w:r>
        <w:rPr>
          <w:w w:val="105"/>
          <w:sz w:val="27"/>
        </w:rPr>
        <w:t>в</w:t>
      </w:r>
      <w:r>
        <w:rPr>
          <w:spacing w:val="-33"/>
          <w:w w:val="105"/>
          <w:sz w:val="27"/>
        </w:rPr>
        <w:t> </w:t>
      </w:r>
      <w:r>
        <w:rPr>
          <w:w w:val="105"/>
          <w:sz w:val="27"/>
        </w:rPr>
        <w:t>пункте</w:t>
      </w:r>
      <w:r>
        <w:rPr>
          <w:spacing w:val="-20"/>
          <w:w w:val="105"/>
          <w:sz w:val="27"/>
        </w:rPr>
        <w:t> </w:t>
      </w:r>
      <w:r>
        <w:rPr>
          <w:w w:val="105"/>
          <w:sz w:val="27"/>
        </w:rPr>
        <w:t>2.9</w:t>
      </w:r>
      <w:r>
        <w:rPr>
          <w:spacing w:val="-29"/>
          <w:w w:val="105"/>
          <w:sz w:val="27"/>
        </w:rPr>
        <w:t> </w:t>
      </w:r>
      <w:r>
        <w:rPr>
          <w:w w:val="105"/>
          <w:sz w:val="27"/>
        </w:rPr>
        <w:t>аббревиатуру</w:t>
      </w:r>
      <w:r>
        <w:rPr>
          <w:spacing w:val="-8"/>
          <w:w w:val="105"/>
          <w:sz w:val="27"/>
        </w:rPr>
        <w:t> </w:t>
      </w:r>
      <w:r>
        <w:rPr>
          <w:w w:val="105"/>
          <w:sz w:val="27"/>
        </w:rPr>
        <w:t>«ПООП»</w:t>
      </w:r>
      <w:r>
        <w:rPr>
          <w:spacing w:val="-13"/>
          <w:w w:val="105"/>
          <w:sz w:val="27"/>
        </w:rPr>
        <w:t> </w:t>
      </w:r>
      <w:r>
        <w:rPr>
          <w:w w:val="105"/>
          <w:sz w:val="27"/>
        </w:rPr>
        <w:t>заменить</w:t>
      </w:r>
      <w:r>
        <w:rPr>
          <w:spacing w:val="-15"/>
          <w:w w:val="105"/>
          <w:sz w:val="27"/>
        </w:rPr>
        <w:t> </w:t>
      </w:r>
      <w:r>
        <w:rPr>
          <w:w w:val="105"/>
          <w:sz w:val="27"/>
        </w:rPr>
        <w:t>аббревиатурой</w:t>
      </w:r>
      <w:r>
        <w:rPr>
          <w:spacing w:val="-7"/>
          <w:w w:val="105"/>
          <w:sz w:val="27"/>
        </w:rPr>
        <w:t> </w:t>
      </w:r>
      <w:r>
        <w:rPr>
          <w:w w:val="105"/>
          <w:sz w:val="27"/>
        </w:rPr>
        <w:t>«ПОП»; к)</w:t>
      </w:r>
      <w:r>
        <w:rPr>
          <w:spacing w:val="-33"/>
          <w:w w:val="105"/>
          <w:sz w:val="27"/>
        </w:rPr>
        <w:t> </w:t>
      </w:r>
      <w:r>
        <w:rPr>
          <w:w w:val="105"/>
          <w:sz w:val="27"/>
        </w:rPr>
        <w:t>в</w:t>
      </w:r>
      <w:r>
        <w:rPr>
          <w:spacing w:val="-34"/>
          <w:w w:val="105"/>
          <w:sz w:val="27"/>
        </w:rPr>
        <w:t> </w:t>
      </w:r>
      <w:r>
        <w:rPr>
          <w:w w:val="105"/>
          <w:sz w:val="27"/>
        </w:rPr>
        <w:t>пункте</w:t>
      </w:r>
      <w:r>
        <w:rPr>
          <w:spacing w:val="-25"/>
          <w:w w:val="105"/>
          <w:sz w:val="27"/>
        </w:rPr>
        <w:t> </w:t>
      </w:r>
      <w:r>
        <w:rPr>
          <w:w w:val="105"/>
          <w:sz w:val="27"/>
        </w:rPr>
        <w:t>2.10</w:t>
      </w:r>
      <w:r>
        <w:rPr>
          <w:spacing w:val="-40"/>
          <w:w w:val="105"/>
          <w:sz w:val="27"/>
        </w:rPr>
        <w:t> </w:t>
      </w:r>
      <w:r>
        <w:rPr>
          <w:w w:val="105"/>
          <w:sz w:val="27"/>
        </w:rPr>
        <w:t>аббревиатуру</w:t>
      </w:r>
      <w:r>
        <w:rPr>
          <w:spacing w:val="-12"/>
          <w:w w:val="105"/>
          <w:sz w:val="27"/>
        </w:rPr>
        <w:t> </w:t>
      </w:r>
      <w:r>
        <w:rPr>
          <w:w w:val="105"/>
          <w:sz w:val="27"/>
        </w:rPr>
        <w:t>«ПООП»</w:t>
      </w:r>
      <w:r>
        <w:rPr>
          <w:spacing w:val="-22"/>
          <w:w w:val="105"/>
          <w:sz w:val="27"/>
        </w:rPr>
        <w:t> </w:t>
      </w:r>
      <w:r>
        <w:rPr>
          <w:w w:val="105"/>
          <w:sz w:val="27"/>
        </w:rPr>
        <w:t>заменить</w:t>
      </w:r>
      <w:r>
        <w:rPr>
          <w:spacing w:val="-24"/>
          <w:w w:val="105"/>
          <w:sz w:val="27"/>
        </w:rPr>
        <w:t> </w:t>
      </w:r>
      <w:r>
        <w:rPr>
          <w:w w:val="105"/>
          <w:sz w:val="27"/>
        </w:rPr>
        <w:t>аббревиатурой</w:t>
      </w:r>
      <w:r>
        <w:rPr>
          <w:spacing w:val="-14"/>
          <w:w w:val="105"/>
          <w:sz w:val="27"/>
        </w:rPr>
        <w:t> </w:t>
      </w:r>
      <w:r>
        <w:rPr>
          <w:w w:val="105"/>
          <w:sz w:val="27"/>
        </w:rPr>
        <w:t>«ПОП»; л) пункт 2.13 изложить в следующей</w:t>
      </w:r>
      <w:r>
        <w:rPr>
          <w:spacing w:val="-8"/>
          <w:w w:val="105"/>
          <w:sz w:val="27"/>
        </w:rPr>
        <w:t> </w:t>
      </w:r>
      <w:r>
        <w:rPr>
          <w:w w:val="105"/>
          <w:sz w:val="27"/>
        </w:rPr>
        <w:t>редакции:</w:t>
      </w:r>
    </w:p>
    <w:p>
      <w:pPr>
        <w:tabs>
          <w:tab w:pos="1894" w:val="left" w:leader="none"/>
          <w:tab w:pos="4201" w:val="left" w:leader="none"/>
          <w:tab w:pos="5520" w:val="left" w:leader="none"/>
          <w:tab w:pos="7084" w:val="left" w:leader="none"/>
          <w:tab w:pos="8831" w:val="left" w:leader="none"/>
        </w:tabs>
        <w:spacing w:line="300" w:lineRule="exact" w:before="0"/>
        <w:ind w:left="920" w:right="0" w:firstLine="0"/>
        <w:jc w:val="left"/>
        <w:rPr>
          <w:sz w:val="27"/>
        </w:rPr>
      </w:pPr>
      <w:r>
        <w:rPr>
          <w:sz w:val="27"/>
        </w:rPr>
        <w:t>«2.13.</w:t>
        <w:tab/>
        <w:t>Государственная</w:t>
        <w:tab/>
        <w:t>итоговая</w:t>
        <w:tab/>
        <w:t>аттестация</w:t>
        <w:tab/>
        <w:t>завершается</w:t>
        <w:tab/>
        <w:t>присвоением</w:t>
      </w:r>
    </w:p>
    <w:p>
      <w:pPr>
        <w:spacing w:before="177"/>
        <w:ind w:left="216" w:right="0" w:firstLine="0"/>
        <w:jc w:val="left"/>
        <w:rPr>
          <w:sz w:val="27"/>
        </w:rPr>
      </w:pPr>
      <w:r>
        <w:rPr>
          <w:w w:val="105"/>
          <w:sz w:val="27"/>
        </w:rPr>
        <w:t>квалификации специалиста среднего звена, указанной в пункте 1.1 ФГОС СПО.»;</w:t>
      </w:r>
    </w:p>
    <w:p>
      <w:pPr>
        <w:spacing w:after="0"/>
        <w:jc w:val="left"/>
        <w:rPr>
          <w:sz w:val="27"/>
        </w:rPr>
        <w:sectPr>
          <w:headerReference w:type="default" r:id="rId1240"/>
          <w:footerReference w:type="default" r:id="rId1241"/>
          <w:pgSz w:w="11960" w:h="17230"/>
          <w:pgMar w:header="0" w:footer="406" w:top="0" w:bottom="600" w:left="1100" w:right="300"/>
        </w:sectPr>
      </w:pPr>
    </w:p>
    <w:p>
      <w:pPr>
        <w:pStyle w:val="BodyText"/>
        <w:rPr>
          <w:sz w:val="20"/>
        </w:rPr>
      </w:pPr>
      <w:r>
        <w:rPr/>
        <w:pict>
          <v:line style="position:absolute;mso-position-horizontal-relative:page;mso-position-vertical-relative:page;z-index:36880" from=".721158pt,.000033pt" to=".721158pt,860.400064pt" stroked="true" strokeweight="1.442316pt" strokecolor="#000000">
            <v:stroke dashstyle="solid"/>
            <w10:wrap type="none"/>
          </v:line>
        </w:pict>
      </w:r>
      <w:r>
        <w:rPr/>
        <w:pict>
          <v:line style="position:absolute;mso-position-horizontal-relative:page;mso-position-vertical-relative:page;z-index:36904" from="6.730806pt,1.201364pt" to="596.879994pt,1.201364pt" stroked="true" strokeweight="1.681875pt" strokecolor="#000000">
            <v:stroke dashstyle="solid"/>
            <w10:wrap type="none"/>
          </v:line>
        </w:pict>
      </w:r>
    </w:p>
    <w:p>
      <w:pPr>
        <w:pStyle w:val="BodyText"/>
        <w:rPr>
          <w:sz w:val="20"/>
        </w:rPr>
      </w:pPr>
    </w:p>
    <w:p>
      <w:pPr>
        <w:pStyle w:val="BodyText"/>
        <w:spacing w:before="5"/>
        <w:rPr>
          <w:sz w:val="22"/>
        </w:rPr>
      </w:pPr>
    </w:p>
    <w:p>
      <w:pPr>
        <w:spacing w:before="0"/>
        <w:ind w:left="1186" w:right="1124" w:firstLine="0"/>
        <w:jc w:val="center"/>
        <w:rPr>
          <w:rFonts w:ascii="Arial"/>
          <w:sz w:val="23"/>
        </w:rPr>
      </w:pPr>
      <w:r>
        <w:rPr>
          <w:rFonts w:ascii="Arial"/>
          <w:sz w:val="23"/>
        </w:rPr>
        <w:t>641</w:t>
      </w:r>
    </w:p>
    <w:p>
      <w:pPr>
        <w:pStyle w:val="BodyText"/>
        <w:spacing w:before="10"/>
        <w:rPr>
          <w:rFonts w:ascii="Arial"/>
          <w:sz w:val="26"/>
        </w:rPr>
      </w:pPr>
    </w:p>
    <w:p>
      <w:pPr>
        <w:pStyle w:val="BodyText"/>
        <w:spacing w:before="1"/>
        <w:ind w:left="857"/>
      </w:pPr>
      <w:r>
        <w:rPr/>
        <w:t>м) в пункте 3.2:</w:t>
      </w:r>
    </w:p>
    <w:p>
      <w:pPr>
        <w:pStyle w:val="BodyText"/>
        <w:spacing w:before="187"/>
        <w:ind w:left="853"/>
      </w:pPr>
      <w:r>
        <w:rPr/>
        <w:t>абзац четвертый после слов «использовать знания по» дополнить словами</w:t>
      </w:r>
    </w:p>
    <w:p>
      <w:pPr>
        <w:pStyle w:val="BodyText"/>
        <w:spacing w:before="163"/>
        <w:ind w:left="147"/>
      </w:pPr>
      <w:r>
        <w:rPr/>
        <w:t>«правовой и»;</w:t>
      </w:r>
    </w:p>
    <w:p>
      <w:pPr>
        <w:pStyle w:val="BodyText"/>
        <w:spacing w:line="362" w:lineRule="auto" w:before="183"/>
        <w:ind w:left="148" w:right="128" w:firstLine="708"/>
      </w:pPr>
      <w:r>
        <w:rPr/>
        <w:t>в абзаце седьмом слово «общечеловеческих» заменить словами «российских духовно-нравственных»;</w:t>
      </w:r>
    </w:p>
    <w:p>
      <w:pPr>
        <w:pStyle w:val="BodyText"/>
        <w:spacing w:before="22"/>
        <w:ind w:left="852"/>
      </w:pPr>
      <w:r>
        <w:rPr/>
        <w:t>н) в абзаце первом пункта 3.3 аббревиатуру «ПООП» заменить аббревиатурой</w:t>
      </w:r>
    </w:p>
    <w:p>
      <w:pPr>
        <w:pStyle w:val="BodyText"/>
        <w:spacing w:before="173"/>
        <w:ind w:left="143"/>
      </w:pPr>
      <w:r>
        <w:rPr>
          <w:w w:val="90"/>
        </w:rPr>
        <w:t>«ПОП&gt;&gt;;</w:t>
      </w:r>
    </w:p>
    <w:p>
      <w:pPr>
        <w:pStyle w:val="BodyText"/>
        <w:spacing w:before="169"/>
        <w:ind w:left="843"/>
      </w:pPr>
      <w:r>
        <w:rPr/>
        <w:t>о) в абзаце первом пункта 3.5 аббревиатуру «ПООП» заменить аббревиатурой</w:t>
      </w:r>
    </w:p>
    <w:p>
      <w:pPr>
        <w:pStyle w:val="BodyText"/>
        <w:spacing w:before="168"/>
        <w:ind w:left="143"/>
      </w:pPr>
      <w:r>
        <w:rPr/>
        <w:t>«ПОП»;</w:t>
      </w:r>
    </w:p>
    <w:p>
      <w:pPr>
        <w:pStyle w:val="BodyText"/>
        <w:spacing w:before="173"/>
        <w:ind w:left="847"/>
      </w:pPr>
      <w:r>
        <w:rPr/>
        <w:t>п) в подпункте «а» пункта 4.3 аббревиатуру «ПООП» заменить аббревиатурой</w:t>
      </w:r>
    </w:p>
    <w:p>
      <w:pPr>
        <w:pStyle w:val="BodyText"/>
        <w:spacing w:before="168"/>
        <w:ind w:left="138"/>
      </w:pPr>
      <w:r>
        <w:rPr/>
        <w:t>«ПОП»;</w:t>
      </w:r>
    </w:p>
    <w:p>
      <w:pPr>
        <w:pStyle w:val="BodyText"/>
        <w:spacing w:before="173"/>
        <w:ind w:left="845"/>
      </w:pPr>
      <w:r>
        <w:rPr/>
        <w:t>р) в пункте 4.4:</w:t>
      </w:r>
    </w:p>
    <w:p>
      <w:pPr>
        <w:pStyle w:val="BodyText"/>
        <w:spacing w:line="367" w:lineRule="auto" w:before="168"/>
        <w:ind w:left="839" w:right="744" w:hanging="2"/>
        <w:jc w:val="both"/>
      </w:pPr>
      <w:r>
        <w:rPr/>
        <w:t>в</w:t>
      </w:r>
      <w:r>
        <w:rPr>
          <w:spacing w:val="-29"/>
        </w:rPr>
        <w:t> </w:t>
      </w:r>
      <w:r>
        <w:rPr/>
        <w:t>подпункте</w:t>
      </w:r>
      <w:r>
        <w:rPr>
          <w:spacing w:val="-11"/>
        </w:rPr>
        <w:t> </w:t>
      </w:r>
      <w:r>
        <w:rPr/>
        <w:t>«ж»;аббревиатуру</w:t>
      </w:r>
      <w:r>
        <w:rPr>
          <w:spacing w:val="-7"/>
        </w:rPr>
        <w:t> </w:t>
      </w:r>
      <w:r>
        <w:rPr/>
        <w:t>«ПООП»</w:t>
      </w:r>
      <w:r>
        <w:rPr>
          <w:spacing w:val="-13"/>
        </w:rPr>
        <w:t> </w:t>
      </w:r>
      <w:r>
        <w:rPr/>
        <w:t>заменить</w:t>
      </w:r>
      <w:r>
        <w:rPr>
          <w:spacing w:val="-16"/>
        </w:rPr>
        <w:t> </w:t>
      </w:r>
      <w:r>
        <w:rPr/>
        <w:t>аббревиатурой</w:t>
      </w:r>
      <w:r>
        <w:rPr>
          <w:spacing w:val="-9"/>
        </w:rPr>
        <w:t> </w:t>
      </w:r>
      <w:r>
        <w:rPr/>
        <w:t>«ПОП»; в</w:t>
      </w:r>
      <w:r>
        <w:rPr>
          <w:spacing w:val="-25"/>
        </w:rPr>
        <w:t> </w:t>
      </w:r>
      <w:r>
        <w:rPr/>
        <w:t>подпункте</w:t>
      </w:r>
      <w:r>
        <w:rPr>
          <w:spacing w:val="-7"/>
        </w:rPr>
        <w:t> </w:t>
      </w:r>
      <w:r>
        <w:rPr/>
        <w:t>«м»</w:t>
      </w:r>
      <w:r>
        <w:rPr>
          <w:spacing w:val="-23"/>
        </w:rPr>
        <w:t> </w:t>
      </w:r>
      <w:r>
        <w:rPr/>
        <w:t>аббревиатуру</w:t>
      </w:r>
      <w:r>
        <w:rPr>
          <w:spacing w:val="-1"/>
        </w:rPr>
        <w:t> </w:t>
      </w:r>
      <w:r>
        <w:rPr/>
        <w:t>«ПООП»</w:t>
      </w:r>
      <w:r>
        <w:rPr>
          <w:spacing w:val="-8"/>
        </w:rPr>
        <w:t> </w:t>
      </w:r>
      <w:r>
        <w:rPr/>
        <w:t>заменить</w:t>
      </w:r>
      <w:r>
        <w:rPr>
          <w:spacing w:val="-15"/>
        </w:rPr>
        <w:t> </w:t>
      </w:r>
      <w:r>
        <w:rPr/>
        <w:t>аббревиатурой</w:t>
      </w:r>
      <w:r>
        <w:rPr>
          <w:spacing w:val="-3"/>
        </w:rPr>
        <w:t> </w:t>
      </w:r>
      <w:r>
        <w:rPr/>
        <w:t>«ПОП»; с) пункт 4.6 изложить в следующей</w:t>
      </w:r>
      <w:r>
        <w:rPr>
          <w:spacing w:val="7"/>
        </w:rPr>
        <w:t> </w:t>
      </w:r>
      <w:r>
        <w:rPr/>
        <w:t>редакции:</w:t>
      </w:r>
    </w:p>
    <w:p>
      <w:pPr>
        <w:pStyle w:val="BodyText"/>
        <w:tabs>
          <w:tab w:pos="1624" w:val="left" w:leader="none"/>
          <w:tab w:pos="3246" w:val="left" w:leader="none"/>
          <w:tab w:pos="3611" w:val="left" w:leader="none"/>
          <w:tab w:pos="5352" w:val="left" w:leader="none"/>
          <w:tab w:pos="6710" w:val="left" w:leader="none"/>
          <w:tab w:pos="8290" w:val="left" w:leader="none"/>
        </w:tabs>
        <w:spacing w:line="364" w:lineRule="auto"/>
        <w:ind w:left="131" w:right="113" w:firstLine="704"/>
      </w:pPr>
      <w:r>
        <w:rPr/>
        <w:t>«4.6.</w:t>
        <w:tab/>
        <w:t>Требование</w:t>
        <w:tab/>
        <w:t>к</w:t>
        <w:tab/>
        <w:t>финансовым</w:t>
        <w:tab/>
        <w:t>условиям</w:t>
        <w:tab/>
        <w:t>реализации</w:t>
        <w:tab/>
        <w:t>образовательной программы:</w:t>
      </w:r>
    </w:p>
    <w:p>
      <w:pPr>
        <w:pStyle w:val="BodyText"/>
        <w:spacing w:line="364" w:lineRule="auto" w:before="4"/>
        <w:ind w:left="124" w:right="130" w:firstLine="707"/>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position w:val="10"/>
          <w:sz w:val="18"/>
        </w:rPr>
        <w:t>8 </w:t>
      </w:r>
      <w:r>
        <w:rPr/>
        <w:t>и Федеральным законом от 29 декабря 2012 г. </w:t>
      </w:r>
      <w:r>
        <w:rPr>
          <w:rFonts w:ascii="Arial" w:hAnsi="Arial"/>
          <w:sz w:val="26"/>
        </w:rPr>
        <w:t>№ </w:t>
      </w:r>
      <w:r>
        <w:rPr/>
        <w:t>273-ФЗ «Об образовании в Российской Федерации».»;</w:t>
      </w:r>
    </w:p>
    <w:p>
      <w:pPr>
        <w:pStyle w:val="BodyText"/>
        <w:spacing w:line="323" w:lineRule="exact"/>
        <w:ind w:left="827"/>
      </w:pPr>
      <w:r>
        <w:rPr/>
        <w:t>т) дополнить сноской «</w:t>
      </w:r>
      <w:r>
        <w:rPr>
          <w:position w:val="10"/>
          <w:sz w:val="18"/>
        </w:rPr>
        <w:t>8</w:t>
      </w:r>
      <w:r>
        <w:rPr/>
        <w:t>» к пункту 4.6 следующего содержания:</w:t>
      </w:r>
    </w:p>
    <w:p>
      <w:pPr>
        <w:pStyle w:val="BodyText"/>
        <w:spacing w:before="166"/>
        <w:ind w:left="820"/>
      </w:pPr>
      <w:r>
        <w:rPr>
          <w:spacing w:val="-3"/>
        </w:rPr>
        <w:t>«</w:t>
      </w:r>
      <w:r>
        <w:rPr>
          <w:spacing w:val="-3"/>
          <w:position w:val="10"/>
          <w:sz w:val="18"/>
        </w:rPr>
        <w:t>8 </w:t>
      </w:r>
      <w:r>
        <w:rPr/>
        <w:t>Бюджетный кодекс Российской</w:t>
      </w:r>
      <w:r>
        <w:rPr>
          <w:spacing w:val="52"/>
        </w:rPr>
        <w:t> </w:t>
      </w:r>
      <w:r>
        <w:rPr/>
        <w:t>Федерации.»;</w:t>
      </w:r>
    </w:p>
    <w:p>
      <w:pPr>
        <w:pStyle w:val="BodyText"/>
        <w:spacing w:before="168"/>
        <w:ind w:left="828"/>
      </w:pPr>
      <w:r>
        <w:rPr/>
        <w:t>у) подпункт «в» пункта 4.7 изложить в следующей редакции:</w:t>
      </w:r>
    </w:p>
    <w:p>
      <w:pPr>
        <w:pStyle w:val="BodyText"/>
        <w:spacing w:line="364" w:lineRule="auto" w:before="164"/>
        <w:ind w:left="113" w:right="135"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spacing w:after="0" w:line="364" w:lineRule="auto"/>
        <w:jc w:val="both"/>
        <w:sectPr>
          <w:headerReference w:type="default" r:id="rId1242"/>
          <w:footerReference w:type="default" r:id="rId1243"/>
          <w:pgSz w:w="11940" w:h="17210"/>
          <w:pgMar w:header="0" w:footer="461" w:top="0" w:bottom="660" w:left="1180" w:right="340"/>
        </w:sectPr>
      </w:pPr>
    </w:p>
    <w:p>
      <w:pPr>
        <w:spacing w:before="64"/>
        <w:ind w:left="5058" w:right="0" w:firstLine="0"/>
        <w:jc w:val="left"/>
        <w:rPr>
          <w:sz w:val="23"/>
        </w:rPr>
      </w:pPr>
      <w:r>
        <w:rPr/>
        <w:pict>
          <v:group style="position:absolute;margin-left:1.802882pt;margin-top:.000027pt;width:598pt;height:861.85pt;mso-position-horizontal-relative:page;mso-position-vertical-relative:page;z-index:-1196704" coordorigin="36,0" coordsize="11960,17237">
            <v:line style="position:absolute" from="62,0" to="62,17237" stroked="true" strokeweight="2.644227pt" strokecolor="#000000">
              <v:stroke dashstyle="solid"/>
            </v:line>
            <v:line style="position:absolute" from="154,43" to="11995,43" stroked="true" strokeweight="2.402674pt" strokecolor="#000000">
              <v:stroke dashstyle="solid"/>
            </v:line>
            <w10:wrap type="none"/>
          </v:group>
        </w:pict>
      </w:r>
      <w:r>
        <w:rPr>
          <w:w w:val="105"/>
          <w:sz w:val="23"/>
        </w:rPr>
        <w:t>642</w:t>
      </w:r>
    </w:p>
    <w:p>
      <w:pPr>
        <w:pStyle w:val="BodyText"/>
        <w:spacing w:before="7"/>
        <w:rPr>
          <w:sz w:val="27"/>
        </w:rPr>
      </w:pPr>
    </w:p>
    <w:p>
      <w:pPr>
        <w:pStyle w:val="ListParagraph"/>
        <w:numPr>
          <w:ilvl w:val="0"/>
          <w:numId w:val="18"/>
        </w:numPr>
        <w:tabs>
          <w:tab w:pos="1511" w:val="left" w:leader="none"/>
        </w:tabs>
        <w:spacing w:line="384" w:lineRule="auto" w:before="0" w:after="0"/>
        <w:ind w:left="139" w:right="121" w:firstLine="729"/>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15.02.06 Монтаж, техническая эксплуатация  и  ремонт   холодильно-компрессорных   и   теплонасосных   машин и установок (по отраслям), утвержденном приказом Министерства просвещения Российской Федерации от 23 июня 2022 г. </w:t>
      </w:r>
      <w:r>
        <w:rPr>
          <w:rFonts w:ascii="Arial" w:hAnsi="Arial"/>
          <w:w w:val="105"/>
          <w:sz w:val="25"/>
        </w:rPr>
        <w:t>№ </w:t>
      </w:r>
      <w:r>
        <w:rPr>
          <w:w w:val="105"/>
          <w:sz w:val="27"/>
        </w:rPr>
        <w:t>491 (зарегистрирован Министерством юстиции</w:t>
      </w:r>
      <w:r>
        <w:rPr>
          <w:spacing w:val="-3"/>
          <w:w w:val="105"/>
          <w:sz w:val="27"/>
        </w:rPr>
        <w:t> </w:t>
      </w:r>
      <w:r>
        <w:rPr>
          <w:w w:val="105"/>
          <w:sz w:val="27"/>
        </w:rPr>
        <w:t>Российской</w:t>
      </w:r>
      <w:r>
        <w:rPr>
          <w:spacing w:val="-2"/>
          <w:w w:val="105"/>
          <w:sz w:val="27"/>
        </w:rPr>
        <w:t> </w:t>
      </w:r>
      <w:r>
        <w:rPr>
          <w:w w:val="105"/>
          <w:sz w:val="27"/>
        </w:rPr>
        <w:t>Федерации</w:t>
      </w:r>
      <w:r>
        <w:rPr>
          <w:spacing w:val="16"/>
          <w:w w:val="105"/>
          <w:sz w:val="27"/>
        </w:rPr>
        <w:t> </w:t>
      </w:r>
      <w:r>
        <w:rPr>
          <w:w w:val="105"/>
          <w:sz w:val="27"/>
        </w:rPr>
        <w:t>25</w:t>
      </w:r>
      <w:r>
        <w:rPr>
          <w:spacing w:val="-15"/>
          <w:w w:val="105"/>
          <w:sz w:val="27"/>
        </w:rPr>
        <w:t> </w:t>
      </w:r>
      <w:r>
        <w:rPr>
          <w:w w:val="105"/>
          <w:sz w:val="27"/>
        </w:rPr>
        <w:t>июля</w:t>
      </w:r>
      <w:r>
        <w:rPr>
          <w:spacing w:val="-5"/>
          <w:w w:val="105"/>
          <w:sz w:val="27"/>
        </w:rPr>
        <w:t> </w:t>
      </w:r>
      <w:r>
        <w:rPr>
          <w:w w:val="105"/>
          <w:sz w:val="27"/>
        </w:rPr>
        <w:t>2022</w:t>
      </w:r>
      <w:r>
        <w:rPr>
          <w:spacing w:val="-13"/>
          <w:w w:val="105"/>
          <w:sz w:val="27"/>
        </w:rPr>
        <w:t> </w:t>
      </w:r>
      <w:r>
        <w:rPr>
          <w:w w:val="105"/>
          <w:sz w:val="27"/>
        </w:rPr>
        <w:t>г.,</w:t>
      </w:r>
      <w:r>
        <w:rPr>
          <w:spacing w:val="-15"/>
          <w:w w:val="105"/>
          <w:sz w:val="27"/>
        </w:rPr>
        <w:t> </w:t>
      </w:r>
      <w:r>
        <w:rPr>
          <w:w w:val="105"/>
          <w:sz w:val="27"/>
        </w:rPr>
        <w:t>регистрационный</w:t>
      </w:r>
      <w:r>
        <w:rPr>
          <w:spacing w:val="-39"/>
          <w:w w:val="105"/>
          <w:sz w:val="27"/>
        </w:rPr>
        <w:t> </w:t>
      </w:r>
      <w:r>
        <w:rPr>
          <w:rFonts w:ascii="Arial" w:hAnsi="Arial"/>
          <w:w w:val="105"/>
          <w:sz w:val="27"/>
        </w:rPr>
        <w:t>№</w:t>
      </w:r>
      <w:r>
        <w:rPr>
          <w:rFonts w:ascii="Arial" w:hAnsi="Arial"/>
          <w:spacing w:val="-24"/>
          <w:w w:val="105"/>
          <w:sz w:val="27"/>
        </w:rPr>
        <w:t> </w:t>
      </w:r>
      <w:r>
        <w:rPr>
          <w:w w:val="105"/>
          <w:sz w:val="27"/>
        </w:rPr>
        <w:t>69376):</w:t>
      </w:r>
    </w:p>
    <w:p>
      <w:pPr>
        <w:spacing w:line="379" w:lineRule="auto" w:before="0"/>
        <w:ind w:left="139" w:right="125"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79" w:lineRule="auto" w:before="0"/>
        <w:ind w:left="126" w:right="108" w:firstLine="713"/>
        <w:jc w:val="both"/>
        <w:rPr>
          <w:sz w:val="27"/>
        </w:rPr>
      </w:pPr>
      <w:r>
        <w:rPr>
          <w:w w:val="105"/>
          <w:sz w:val="27"/>
        </w:rPr>
        <w:t>6) в сноске </w:t>
      </w:r>
      <w:r>
        <w:rPr>
          <w:spacing w:val="-4"/>
          <w:w w:val="105"/>
          <w:sz w:val="27"/>
        </w:rPr>
        <w:t>«</w:t>
      </w:r>
      <w:r>
        <w:rPr>
          <w:rFonts w:ascii="Arial" w:hAnsi="Arial"/>
          <w:spacing w:val="-4"/>
          <w:w w:val="105"/>
          <w:position w:val="10"/>
          <w:sz w:val="17"/>
        </w:rPr>
        <w:t>2</w:t>
      </w:r>
      <w:r>
        <w:rPr>
          <w:spacing w:val="-4"/>
          <w:w w:val="105"/>
          <w:sz w:val="27"/>
        </w:rPr>
        <w:t>» </w:t>
      </w:r>
      <w:r>
        <w:rPr>
          <w:w w:val="105"/>
          <w:sz w:val="27"/>
        </w:rPr>
        <w:t>слова «и от 11 декабря 2020 г. </w:t>
      </w:r>
      <w:r>
        <w:rPr>
          <w:rFonts w:ascii="Arial" w:hAnsi="Arial"/>
          <w:w w:val="105"/>
          <w:sz w:val="27"/>
        </w:rPr>
        <w:t>№ </w:t>
      </w:r>
      <w:r>
        <w:rPr>
          <w:w w:val="105"/>
          <w:sz w:val="27"/>
        </w:rPr>
        <w:t>712 (зарегистрирован Министерством юстиции Российской Федерации 25 декабря 2020 г., регистрационный </w:t>
      </w:r>
      <w:r>
        <w:rPr>
          <w:w w:val="105"/>
          <w:sz w:val="28"/>
        </w:rPr>
        <w:t>о </w:t>
      </w:r>
      <w:r>
        <w:rPr>
          <w:w w:val="105"/>
          <w:sz w:val="27"/>
        </w:rPr>
        <w:t>61828).» заменить словами «, от 11 декабря 2020 г. </w:t>
      </w:r>
      <w:r>
        <w:rPr>
          <w:rFonts w:ascii="Arial" w:hAnsi="Arial"/>
          <w:w w:val="105"/>
          <w:sz w:val="27"/>
        </w:rPr>
        <w:t>№ </w:t>
      </w:r>
      <w:r>
        <w:rPr>
          <w:w w:val="105"/>
          <w:sz w:val="27"/>
        </w:rPr>
        <w:t>712 (зарегистрирован Министерством юстиции Российской Федерации 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1"/>
          <w:w w:val="105"/>
          <w:sz w:val="27"/>
        </w:rPr>
        <w:t> </w:t>
      </w:r>
      <w:r>
        <w:rPr>
          <w:w w:val="105"/>
          <w:sz w:val="27"/>
        </w:rPr>
        <w:t>77121).»;</w:t>
      </w:r>
    </w:p>
    <w:p>
      <w:pPr>
        <w:spacing w:line="379" w:lineRule="auto" w:before="0"/>
        <w:ind w:left="124" w:right="159"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79" w:lineRule="auto" w:before="0"/>
        <w:ind w:left="116" w:right="145" w:firstLine="716"/>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ФГОС </w:t>
      </w:r>
      <w:r>
        <w:rPr>
          <w:spacing w:val="-7"/>
          <w:w w:val="105"/>
          <w:sz w:val="27"/>
        </w:rPr>
        <w:t>СПО</w:t>
      </w:r>
      <w:r>
        <w:rPr>
          <w:spacing w:val="-7"/>
          <w:w w:val="105"/>
          <w:position w:val="9"/>
          <w:sz w:val="18"/>
        </w:rPr>
        <w:t>5</w:t>
      </w:r>
      <w:r>
        <w:rPr>
          <w:spacing w:val="-7"/>
          <w:w w:val="105"/>
          <w:sz w:val="18"/>
        </w:rPr>
        <w:t>, </w:t>
      </w:r>
      <w:r>
        <w:rPr>
          <w:w w:val="105"/>
          <w:sz w:val="27"/>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5"/>
          <w:w w:val="105"/>
          <w:sz w:val="27"/>
        </w:rPr>
        <w:t> </w:t>
      </w:r>
      <w:r>
        <w:rPr>
          <w:spacing w:val="-4"/>
          <w:w w:val="105"/>
          <w:sz w:val="27"/>
        </w:rPr>
        <w:t>СПО</w:t>
      </w:r>
      <w:r>
        <w:rPr>
          <w:spacing w:val="-4"/>
          <w:w w:val="105"/>
          <w:sz w:val="27"/>
          <w:vertAlign w:val="superscript"/>
        </w:rPr>
        <w:t>5</w:t>
      </w:r>
      <w:r>
        <w:rPr>
          <w:spacing w:val="-4"/>
          <w:w w:val="105"/>
          <w:sz w:val="27"/>
          <w:vertAlign w:val="baseline"/>
        </w:rPr>
        <w:t>.»;</w:t>
      </w:r>
    </w:p>
    <w:p>
      <w:pPr>
        <w:spacing w:line="297" w:lineRule="exact" w:before="0"/>
        <w:ind w:left="824" w:right="0" w:firstLine="0"/>
        <w:jc w:val="left"/>
        <w:rPr>
          <w:sz w:val="27"/>
        </w:rPr>
      </w:pPr>
      <w:r>
        <w:rPr>
          <w:w w:val="105"/>
          <w:sz w:val="27"/>
        </w:rPr>
        <w:t>д) пункт 1.15 изложить в следующей редакции:</w:t>
      </w:r>
    </w:p>
    <w:p>
      <w:pPr>
        <w:spacing w:after="0" w:line="297" w:lineRule="exact"/>
        <w:jc w:val="left"/>
        <w:rPr>
          <w:sz w:val="27"/>
        </w:rPr>
        <w:sectPr>
          <w:headerReference w:type="default" r:id="rId1244"/>
          <w:footerReference w:type="default" r:id="rId1245"/>
          <w:pgSz w:w="12000" w:h="17240"/>
          <w:pgMar w:header="0" w:footer="466" w:top="680" w:bottom="660" w:left="1220" w:right="340"/>
        </w:sectPr>
      </w:pPr>
    </w:p>
    <w:p>
      <w:pPr>
        <w:spacing w:line="381" w:lineRule="auto" w:before="78"/>
        <w:ind w:left="248" w:right="106" w:firstLine="712"/>
        <w:jc w:val="both"/>
        <w:rPr>
          <w:sz w:val="27"/>
        </w:rPr>
      </w:pPr>
      <w:r>
        <w:rPr/>
        <w:pict>
          <v:group style="position:absolute;margin-left:3.365366pt;margin-top:.000027pt;width:597.85pt;height:861.85pt;mso-position-horizontal-relative:page;mso-position-vertical-relative:page;z-index:-1196584" coordorigin="67,0" coordsize="11957,17237">
            <v:line style="position:absolute" from="101,0" to="101,17237" stroked="true" strokeweight="3.365366pt" strokecolor="#000000">
              <v:stroke dashstyle="solid"/>
            </v:line>
            <v:line style="position:absolute" from="192,53" to="12024,53" stroked="true" strokeweight="2.883208pt" strokecolor="#000000">
              <v:stroke dashstyle="solid"/>
            </v:line>
            <v:shape style="position:absolute;left:1248;top:6888;width:10042;height:6048" coordorigin="1248,6888" coordsize="10042,6048" path="m6793,6612l6793,4306m11279,6612l11279,4306m1269,4315l11308,4315m1269,6593l11308,6593m6784,10360l6784,8054m11269,10360l11269,8054m1269,8073l11288,8073m1250,10346l11288,10346e" filled="false" stroked="true" strokeweight=".720976pt" strokecolor="#000000">
              <v:path arrowok="t"/>
              <v:stroke dashstyle="solid"/>
            </v:shape>
            <w10:wrap type="none"/>
          </v:group>
        </w:pict>
      </w:r>
      <w:r>
        <w:rPr>
          <w:w w:val="105"/>
          <w:sz w:val="27"/>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 (виды) деятельности, с учетом соответствующей ПОП»;</w:t>
      </w:r>
    </w:p>
    <w:p>
      <w:pPr>
        <w:spacing w:before="6"/>
        <w:ind w:left="940" w:right="0" w:firstLine="0"/>
        <w:jc w:val="left"/>
        <w:rPr>
          <w:sz w:val="27"/>
        </w:rPr>
      </w:pPr>
      <w:r>
        <w:rPr>
          <w:w w:val="105"/>
          <w:sz w:val="27"/>
        </w:rPr>
        <w:t>е) в Таблице </w:t>
      </w:r>
      <w:r>
        <w:rPr>
          <w:rFonts w:ascii="Arial" w:hAnsi="Arial"/>
          <w:w w:val="105"/>
          <w:sz w:val="26"/>
        </w:rPr>
        <w:t>№ </w:t>
      </w:r>
      <w:r>
        <w:rPr>
          <w:w w:val="105"/>
          <w:sz w:val="27"/>
        </w:rPr>
        <w:t>1 пункта 2.1 строку</w:t>
      </w:r>
    </w:p>
    <w:p>
      <w:pPr>
        <w:pStyle w:val="Heading3"/>
        <w:spacing w:before="179"/>
        <w:ind w:left="234"/>
      </w:pPr>
      <w:r>
        <w:rPr>
          <w:w w:val="104"/>
        </w:rPr>
        <w:t>«</w:t>
      </w:r>
    </w:p>
    <w:p>
      <w:pPr>
        <w:pStyle w:val="BodyText"/>
        <w:spacing w:before="2"/>
        <w:rPr>
          <w:rFonts w:ascii="Arial"/>
          <w:sz w:val="10"/>
        </w:rPr>
      </w:pPr>
      <w:r>
        <w:rPr/>
        <w:pict>
          <v:shape style="position:absolute;margin-left:64.182343pt;margin-top:8.216641pt;width:275.5pt;height:113.9pt;mso-position-horizontal-relative:page;mso-position-vertical-relative:paragraph;z-index:36952;mso-wrap-distance-left:0;mso-wrap-distance-right:0" type="#_x0000_t202" filled="false" stroked="true" strokeweight=".72115pt" strokecolor="#000000">
            <v:textbox inset="0,0,0,0">
              <w:txbxContent>
                <w:p>
                  <w:pPr>
                    <w:spacing w:line="292" w:lineRule="auto" w:before="5"/>
                    <w:ind w:left="103" w:right="0" w:firstLine="8"/>
                    <w:jc w:val="left"/>
                    <w:rPr>
                      <w:sz w:val="27"/>
                    </w:rPr>
                  </w:pPr>
                  <w:r>
                    <w:rPr>
                      <w:w w:val="105"/>
                      <w:sz w:val="27"/>
                    </w:rPr>
                    <w:t>на базе основного общего образования, включая получение среднего общего образования</w:t>
                  </w:r>
                  <w:r>
                    <w:rPr>
                      <w:spacing w:val="-26"/>
                      <w:w w:val="105"/>
                      <w:sz w:val="27"/>
                    </w:rPr>
                    <w:t> </w:t>
                  </w:r>
                  <w:r>
                    <w:rPr>
                      <w:w w:val="105"/>
                      <w:sz w:val="27"/>
                    </w:rPr>
                    <w:t>в</w:t>
                  </w:r>
                  <w:r>
                    <w:rPr>
                      <w:spacing w:val="-40"/>
                      <w:w w:val="105"/>
                      <w:sz w:val="27"/>
                    </w:rPr>
                    <w:t> </w:t>
                  </w:r>
                  <w:r>
                    <w:rPr>
                      <w:w w:val="105"/>
                      <w:sz w:val="27"/>
                    </w:rPr>
                    <w:t>соответствии</w:t>
                  </w:r>
                  <w:r>
                    <w:rPr>
                      <w:spacing w:val="-22"/>
                      <w:w w:val="105"/>
                      <w:sz w:val="27"/>
                    </w:rPr>
                    <w:t> </w:t>
                  </w:r>
                  <w:r>
                    <w:rPr>
                      <w:w w:val="105"/>
                      <w:sz w:val="27"/>
                    </w:rPr>
                    <w:t>с</w:t>
                  </w:r>
                  <w:r>
                    <w:rPr>
                      <w:spacing w:val="-38"/>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topAndBottom"/>
          </v:shape>
        </w:pict>
      </w:r>
      <w:r>
        <w:rPr/>
        <w:pict>
          <v:shape style="position:absolute;margin-left:438.531097pt;margin-top:9.868419pt;width:28.9pt;height:15pt;mso-position-horizontal-relative:page;mso-position-vertical-relative:paragraph;z-index:36976;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308" w:lineRule="exact" w:before="0"/>
        <w:ind w:left="0" w:right="120" w:firstLine="0"/>
        <w:jc w:val="right"/>
        <w:rPr>
          <w:rFonts w:ascii="Arial" w:hAnsi="Arial"/>
          <w:sz w:val="29"/>
        </w:rPr>
      </w:pPr>
      <w:r>
        <w:rPr>
          <w:rFonts w:ascii="Arial" w:hAnsi="Arial"/>
          <w:w w:val="104"/>
          <w:sz w:val="29"/>
        </w:rPr>
        <w:t>»</w:t>
      </w:r>
    </w:p>
    <w:p>
      <w:pPr>
        <w:spacing w:before="157"/>
        <w:ind w:left="937" w:right="0" w:firstLine="0"/>
        <w:jc w:val="left"/>
        <w:rPr>
          <w:sz w:val="27"/>
        </w:rPr>
      </w:pPr>
      <w:r>
        <w:rPr>
          <w:sz w:val="27"/>
        </w:rPr>
        <w:t>заменить строкой</w:t>
      </w:r>
    </w:p>
    <w:p>
      <w:pPr>
        <w:spacing w:before="185"/>
        <w:ind w:left="235" w:right="0" w:firstLine="0"/>
        <w:jc w:val="left"/>
        <w:rPr>
          <w:sz w:val="27"/>
        </w:rPr>
      </w:pPr>
      <w:r>
        <w:rPr>
          <w:w w:val="108"/>
          <w:sz w:val="27"/>
        </w:rPr>
        <w:t>«</w:t>
      </w:r>
    </w:p>
    <w:p>
      <w:pPr>
        <w:pStyle w:val="BodyText"/>
        <w:spacing w:before="10"/>
        <w:rPr>
          <w:sz w:val="10"/>
        </w:rPr>
      </w:pPr>
      <w:r>
        <w:rPr/>
        <w:pict>
          <v:shape style="position:absolute;margin-left:63.701572pt;margin-top:8.606569pt;width:275.5pt;height:113.65pt;mso-position-horizontal-relative:page;mso-position-vertical-relative:paragraph;z-index:37000;mso-wrap-distance-left:0;mso-wrap-distance-right:0" type="#_x0000_t202" filled="false" stroked="true" strokeweight=".72115pt" strokecolor="#000000">
            <v:textbox inset="0,0,0,0">
              <w:txbxContent>
                <w:p>
                  <w:pPr>
                    <w:spacing w:line="292" w:lineRule="auto" w:before="10"/>
                    <w:ind w:left="103" w:right="706" w:firstLine="3"/>
                    <w:jc w:val="left"/>
                    <w:rPr>
                      <w:sz w:val="27"/>
                    </w:rPr>
                  </w:pPr>
                  <w:r>
                    <w:rPr>
                      <w:w w:val="105"/>
                      <w:sz w:val="27"/>
                    </w:rPr>
                    <w:t>на</w:t>
                  </w:r>
                  <w:r>
                    <w:rPr>
                      <w:spacing w:val="-31"/>
                      <w:w w:val="105"/>
                      <w:sz w:val="27"/>
                    </w:rPr>
                    <w:t> </w:t>
                  </w:r>
                  <w:r>
                    <w:rPr>
                      <w:w w:val="105"/>
                      <w:sz w:val="27"/>
                    </w:rPr>
                    <w:t>базе</w:t>
                  </w:r>
                  <w:r>
                    <w:rPr>
                      <w:spacing w:val="-26"/>
                      <w:w w:val="105"/>
                      <w:sz w:val="27"/>
                    </w:rPr>
                    <w:t> </w:t>
                  </w:r>
                  <w:r>
                    <w:rPr>
                      <w:w w:val="105"/>
                      <w:sz w:val="27"/>
                    </w:rPr>
                    <w:t>основного</w:t>
                  </w:r>
                  <w:r>
                    <w:rPr>
                      <w:spacing w:val="-20"/>
                      <w:w w:val="105"/>
                      <w:sz w:val="27"/>
                    </w:rPr>
                    <w:t> </w:t>
                  </w:r>
                  <w:r>
                    <w:rPr>
                      <w:w w:val="105"/>
                      <w:sz w:val="27"/>
                    </w:rPr>
                    <w:t>общего</w:t>
                  </w:r>
                  <w:r>
                    <w:rPr>
                      <w:spacing w:val="-21"/>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topAndBottom"/>
          </v:shape>
        </w:pict>
      </w:r>
      <w:r>
        <w:rPr/>
        <w:pict>
          <v:shape style="position:absolute;margin-left:438.050415pt;margin-top:10.018069pt;width:28.9pt;height:15pt;mso-position-horizontal-relative:page;mso-position-vertical-relative:paragraph;z-index:37024;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284" w:lineRule="exact" w:before="0"/>
        <w:ind w:left="10178" w:right="0" w:firstLine="0"/>
        <w:jc w:val="left"/>
        <w:rPr>
          <w:sz w:val="26"/>
        </w:rPr>
      </w:pPr>
      <w:r>
        <w:rPr>
          <w:w w:val="105"/>
          <w:sz w:val="26"/>
        </w:rPr>
        <w:t>»;</w:t>
      </w:r>
    </w:p>
    <w:p>
      <w:pPr>
        <w:tabs>
          <w:tab w:pos="1482" w:val="left" w:leader="none"/>
          <w:tab w:pos="1878" w:val="left" w:leader="none"/>
          <w:tab w:pos="2912" w:val="left" w:leader="none"/>
          <w:tab w:pos="4401" w:val="left" w:leader="none"/>
          <w:tab w:pos="5478" w:val="left" w:leader="none"/>
          <w:tab w:pos="6085" w:val="left" w:leader="none"/>
          <w:tab w:pos="7961" w:val="left" w:leader="none"/>
          <w:tab w:pos="9302" w:val="left" w:leader="none"/>
        </w:tabs>
        <w:spacing w:line="381" w:lineRule="auto" w:before="186"/>
        <w:ind w:left="224" w:right="169" w:firstLine="708"/>
        <w:jc w:val="left"/>
        <w:rPr>
          <w:sz w:val="27"/>
        </w:rPr>
      </w:pPr>
      <w:r>
        <w:rPr>
          <w:sz w:val="27"/>
        </w:rPr>
        <w:t>ж)</w:t>
        <w:tab/>
        <w:t>в</w:t>
        <w:tab/>
        <w:t>абзаце</w:t>
        <w:tab/>
        <w:t>четвертом</w:t>
        <w:tab/>
        <w:t>пункта</w:t>
        <w:tab/>
        <w:t>2.3</w:t>
        <w:tab/>
        <w:t>аббревиатуру</w:t>
        <w:tab/>
        <w:t>«ПООП»</w:t>
        <w:tab/>
        <w:t>заменить аббревиатурой</w:t>
      </w:r>
      <w:r>
        <w:rPr>
          <w:spacing w:val="26"/>
          <w:sz w:val="27"/>
        </w:rPr>
        <w:t> </w:t>
      </w:r>
      <w:r>
        <w:rPr>
          <w:sz w:val="27"/>
        </w:rPr>
        <w:t>«ПОП»;</w:t>
      </w:r>
    </w:p>
    <w:p>
      <w:pPr>
        <w:spacing w:line="381" w:lineRule="auto" w:before="0"/>
        <w:ind w:left="221" w:right="0" w:firstLine="706"/>
        <w:jc w:val="left"/>
        <w:rPr>
          <w:sz w:val="27"/>
        </w:rPr>
      </w:pPr>
      <w:r>
        <w:rPr>
          <w:w w:val="105"/>
          <w:sz w:val="27"/>
        </w:rPr>
        <w:t>з) в абзаце первом пункта 2.4 слова «с учетом соответствующей ПООП» заменить словами «с учетом ПОП»;·</w:t>
      </w:r>
    </w:p>
    <w:p>
      <w:pPr>
        <w:spacing w:line="379" w:lineRule="auto" w:before="0"/>
        <w:ind w:left="920" w:right="945" w:firstLine="5"/>
        <w:jc w:val="left"/>
        <w:rPr>
          <w:sz w:val="27"/>
        </w:rPr>
      </w:pPr>
      <w:r>
        <w:rPr>
          <w:sz w:val="27"/>
        </w:rPr>
        <w:t>и) в пункте 2.9 аббревиатуру «ПООП» заменить  аббревиатурой  «ПОП»; к) в пункте 2.1</w:t>
      </w:r>
      <w:r>
        <w:rPr>
          <w:rFonts w:ascii="Arial" w:hAnsi="Arial"/>
          <w:sz w:val="27"/>
        </w:rPr>
        <w:t>О </w:t>
      </w:r>
      <w:r>
        <w:rPr>
          <w:sz w:val="27"/>
        </w:rPr>
        <w:t>аббревиатуру «ПООП» заменить аббревиатурой «ПОП»; л) в пункте 3.2:</w:t>
      </w:r>
      <w:r>
        <w:rPr>
          <w:spacing w:val="28"/>
          <w:sz w:val="27"/>
        </w:rPr>
        <w:t> </w:t>
      </w:r>
      <w:r>
        <w:rPr>
          <w:w w:val="60"/>
          <w:sz w:val="27"/>
        </w:rPr>
        <w:t>_</w:t>
      </w:r>
    </w:p>
    <w:p>
      <w:pPr>
        <w:spacing w:line="303" w:lineRule="exact" w:before="0"/>
        <w:ind w:left="921" w:right="0" w:firstLine="0"/>
        <w:jc w:val="left"/>
        <w:rPr>
          <w:sz w:val="27"/>
        </w:rPr>
      </w:pPr>
      <w:r>
        <w:rPr>
          <w:w w:val="105"/>
          <w:sz w:val="27"/>
        </w:rPr>
        <w:t>абзац четвертый после слов «использовать знания по» дополнить словами</w:t>
      </w:r>
    </w:p>
    <w:p>
      <w:pPr>
        <w:spacing w:before="185"/>
        <w:ind w:left="216" w:right="0" w:firstLine="0"/>
        <w:jc w:val="left"/>
        <w:rPr>
          <w:sz w:val="27"/>
        </w:rPr>
      </w:pPr>
      <w:r>
        <w:rPr>
          <w:w w:val="105"/>
          <w:sz w:val="27"/>
        </w:rPr>
        <w:t>«правовой и»;</w:t>
      </w:r>
    </w:p>
    <w:p>
      <w:pPr>
        <w:spacing w:line="379" w:lineRule="auto" w:before="170"/>
        <w:ind w:left="216" w:right="176"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after="0" w:line="379" w:lineRule="auto"/>
        <w:jc w:val="left"/>
        <w:rPr>
          <w:sz w:val="27"/>
        </w:rPr>
        <w:sectPr>
          <w:headerReference w:type="default" r:id="rId1246"/>
          <w:footerReference w:type="default" r:id="rId1247"/>
          <w:pgSz w:w="12030" w:h="17240"/>
          <w:pgMar w:header="765" w:footer="471" w:top="1260" w:bottom="660" w:left="1160" w:right="320"/>
        </w:sectPr>
      </w:pPr>
    </w:p>
    <w:p>
      <w:pPr>
        <w:spacing w:before="78"/>
        <w:ind w:left="864" w:right="0" w:firstLine="0"/>
        <w:jc w:val="left"/>
        <w:rPr>
          <w:sz w:val="27"/>
        </w:rPr>
      </w:pPr>
      <w:r>
        <w:rPr/>
        <w:pict>
          <v:group style="position:absolute;margin-left:0pt;margin-top:4.324760pt;width:606.25pt;height:861.85pt;mso-position-horizontal-relative:page;mso-position-vertical-relative:page;z-index:-1196560" coordorigin="0,86" coordsize="12125,17237">
            <v:shape style="position:absolute;left:0;top:16395;width:250;height:928" type="#_x0000_t75" stroked="false">
              <v:imagedata r:id="rId274" o:title=""/>
            </v:shape>
            <v:line style="position:absolute" from="187,16396" to="187,192" stroked="true" strokeweight="5.769118pt" strokecolor="#000000">
              <v:stroke dashstyle="solid"/>
            </v:line>
            <v:line style="position:absolute" from="288,135" to="12125,135" stroked="true" strokeweight="4.805319pt" strokecolor="#000000">
              <v:stroke dashstyle="solid"/>
            </v:line>
            <w10:wrap type="none"/>
          </v:group>
        </w:pict>
      </w:r>
      <w:r>
        <w:rPr>
          <w:w w:val="105"/>
          <w:sz w:val="27"/>
        </w:rPr>
        <w:t>м) в абзаце первом пункта 3.3 аббревиатуру «ПООП» заменить аббревиатурой</w:t>
      </w:r>
    </w:p>
    <w:p>
      <w:pPr>
        <w:spacing w:before="185"/>
        <w:ind w:left="160" w:right="0" w:firstLine="0"/>
        <w:jc w:val="left"/>
        <w:rPr>
          <w:sz w:val="27"/>
        </w:rPr>
      </w:pPr>
      <w:r>
        <w:rPr>
          <w:sz w:val="27"/>
        </w:rPr>
        <w:t>«ПОП»;</w:t>
      </w:r>
    </w:p>
    <w:p>
      <w:pPr>
        <w:spacing w:before="194"/>
        <w:ind w:left="864" w:right="0" w:firstLine="0"/>
        <w:jc w:val="left"/>
        <w:rPr>
          <w:sz w:val="27"/>
        </w:rPr>
      </w:pPr>
      <w:r>
        <w:rPr>
          <w:w w:val="105"/>
          <w:sz w:val="27"/>
        </w:rPr>
        <w:t>н) в абзаце первом пункта 3.5 аббревиатуру «ПООП» заменить аббревиатурой</w:t>
      </w:r>
    </w:p>
    <w:p>
      <w:pPr>
        <w:spacing w:before="175"/>
        <w:ind w:left="155" w:right="0" w:firstLine="0"/>
        <w:jc w:val="left"/>
        <w:rPr>
          <w:sz w:val="27"/>
        </w:rPr>
      </w:pPr>
      <w:r>
        <w:rPr>
          <w:sz w:val="27"/>
        </w:rPr>
        <w:t>«ПОП»;</w:t>
      </w:r>
    </w:p>
    <w:p>
      <w:pPr>
        <w:spacing w:before="194"/>
        <w:ind w:left="861" w:right="0" w:firstLine="0"/>
        <w:jc w:val="left"/>
        <w:rPr>
          <w:sz w:val="27"/>
        </w:rPr>
      </w:pPr>
      <w:r>
        <w:rPr>
          <w:w w:val="105"/>
          <w:sz w:val="27"/>
        </w:rPr>
        <w:t>о) в подпункте «а» пункта 4.3 аббревиатуру «ПООП» заменить аббревиатурой</w:t>
      </w:r>
    </w:p>
    <w:p>
      <w:pPr>
        <w:spacing w:before="180"/>
        <w:ind w:left="155" w:right="0" w:firstLine="0"/>
        <w:jc w:val="left"/>
        <w:rPr>
          <w:sz w:val="27"/>
        </w:rPr>
      </w:pPr>
      <w:r>
        <w:rPr>
          <w:sz w:val="27"/>
        </w:rPr>
        <w:t>«ПОП»;</w:t>
      </w:r>
    </w:p>
    <w:p>
      <w:pPr>
        <w:spacing w:before="184"/>
        <w:ind w:left="855" w:right="0" w:firstLine="0"/>
        <w:jc w:val="left"/>
        <w:rPr>
          <w:sz w:val="27"/>
        </w:rPr>
      </w:pPr>
      <w:r>
        <w:rPr>
          <w:w w:val="105"/>
          <w:sz w:val="27"/>
        </w:rPr>
        <w:t>п) в пункте 4.4:</w:t>
      </w:r>
    </w:p>
    <w:p>
      <w:pPr>
        <w:spacing w:line="381" w:lineRule="auto" w:before="189"/>
        <w:ind w:left="849" w:right="740" w:firstLine="4"/>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р) пункт 4.6 изложить в следующей</w:t>
      </w:r>
      <w:r>
        <w:rPr>
          <w:spacing w:val="32"/>
          <w:sz w:val="27"/>
        </w:rPr>
        <w:t> </w:t>
      </w:r>
      <w:r>
        <w:rPr>
          <w:sz w:val="27"/>
        </w:rPr>
        <w:t>редакции:</w:t>
      </w:r>
    </w:p>
    <w:p>
      <w:pPr>
        <w:spacing w:line="374" w:lineRule="auto" w:before="0"/>
        <w:ind w:left="143" w:right="102" w:firstLine="704"/>
        <w:jc w:val="both"/>
        <w:rPr>
          <w:sz w:val="27"/>
        </w:rPr>
      </w:pPr>
      <w:r>
        <w:rPr>
          <w:w w:val="105"/>
          <w:sz w:val="27"/>
        </w:rPr>
        <w:t>«4.6. Требование к финансовым условиям реализации образовательной программы:</w:t>
      </w:r>
    </w:p>
    <w:p>
      <w:pPr>
        <w:spacing w:line="376" w:lineRule="auto" w:before="11"/>
        <w:ind w:left="135" w:right="128" w:firstLine="709"/>
        <w:jc w:val="both"/>
        <w:rPr>
          <w:sz w:val="27"/>
        </w:rPr>
      </w:pPr>
      <w:r>
        <w:rPr>
          <w:w w:val="105"/>
          <w:sz w:val="27"/>
        </w:rPr>
        <w:t>финансовое обесtiечение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w w:val="105"/>
          <w:position w:val="10"/>
          <w:sz w:val="17"/>
        </w:rPr>
        <w:t>9 </w:t>
      </w:r>
      <w:r>
        <w:rPr>
          <w:w w:val="105"/>
          <w:sz w:val="27"/>
        </w:rPr>
        <w:t>и Федеральным законом от 29 декабря 2012 г. </w:t>
      </w:r>
      <w:r>
        <w:rPr>
          <w:rFonts w:ascii="Arial" w:hAnsi="Arial"/>
          <w:w w:val="105"/>
          <w:sz w:val="27"/>
        </w:rPr>
        <w:t>No </w:t>
      </w:r>
      <w:r>
        <w:rPr>
          <w:w w:val="105"/>
          <w:sz w:val="27"/>
        </w:rPr>
        <w:t>273-ФЗ «Об образовании в Российской Федерации».»;</w:t>
      </w:r>
    </w:p>
    <w:p>
      <w:pPr>
        <w:spacing w:line="318" w:lineRule="exact" w:before="0"/>
        <w:ind w:left="837" w:right="0" w:firstLine="0"/>
        <w:jc w:val="left"/>
        <w:rPr>
          <w:sz w:val="27"/>
        </w:rPr>
      </w:pPr>
      <w:r>
        <w:rPr>
          <w:w w:val="105"/>
          <w:sz w:val="27"/>
        </w:rPr>
        <w:t>с) дополнить сноской «</w:t>
      </w:r>
      <w:r>
        <w:rPr>
          <w:rFonts w:ascii="Arial" w:hAnsi="Arial"/>
          <w:w w:val="105"/>
          <w:position w:val="10"/>
          <w:sz w:val="17"/>
        </w:rPr>
        <w:t>9</w:t>
      </w:r>
      <w:r>
        <w:rPr>
          <w:w w:val="105"/>
          <w:sz w:val="27"/>
        </w:rPr>
        <w:t>» к пункту 4.6 следующего содержания:</w:t>
      </w:r>
    </w:p>
    <w:p>
      <w:pPr>
        <w:spacing w:before="172"/>
        <w:ind w:left="833" w:right="0" w:firstLine="0"/>
        <w:jc w:val="left"/>
        <w:rPr>
          <w:sz w:val="27"/>
        </w:rPr>
      </w:pPr>
      <w:r>
        <w:rPr>
          <w:w w:val="105"/>
          <w:sz w:val="27"/>
        </w:rPr>
        <w:t>«</w:t>
      </w:r>
      <w:r>
        <w:rPr>
          <w:rFonts w:ascii="Arial" w:hAnsi="Arial"/>
          <w:w w:val="105"/>
          <w:position w:val="10"/>
          <w:sz w:val="17"/>
        </w:rPr>
        <w:t>9 </w:t>
      </w:r>
      <w:r>
        <w:rPr>
          <w:w w:val="105"/>
          <w:sz w:val="27"/>
        </w:rPr>
        <w:t>Бюджетный кодекс Российской Федерации.»;</w:t>
      </w:r>
    </w:p>
    <w:p>
      <w:pPr>
        <w:spacing w:before="180"/>
        <w:ind w:left="830" w:right="0" w:firstLine="0"/>
        <w:jc w:val="left"/>
        <w:rPr>
          <w:sz w:val="27"/>
        </w:rPr>
      </w:pPr>
      <w:r>
        <w:rPr>
          <w:sz w:val="27"/>
        </w:rPr>
        <w:t>т) подпункт «в» пункта 4.7 изложить в следующей редакции:</w:t>
      </w:r>
    </w:p>
    <w:p>
      <w:pPr>
        <w:spacing w:line="379" w:lineRule="auto" w:before="180"/>
        <w:ind w:left="119" w:right="132" w:firstLine="713"/>
        <w:jc w:val="both"/>
        <w:rPr>
          <w:sz w:val="27"/>
        </w:rPr>
      </w:pPr>
      <w:r>
        <w:rPr>
          <w:sz w:val="27"/>
        </w:rPr>
        <w:t>«в) внешняя оценка качества образовательной программы  может осуществляться  в  рамках  ; 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w:t>
      </w:r>
      <w:r>
        <w:rPr>
          <w:spacing w:val="-43"/>
          <w:sz w:val="27"/>
        </w:rPr>
        <w:t> </w:t>
      </w:r>
      <w:r>
        <w:rPr>
          <w:sz w:val="27"/>
        </w:rPr>
        <w:t>профиля.».</w:t>
      </w:r>
    </w:p>
    <w:p>
      <w:pPr>
        <w:pStyle w:val="ListParagraph"/>
        <w:numPr>
          <w:ilvl w:val="0"/>
          <w:numId w:val="18"/>
        </w:numPr>
        <w:tabs>
          <w:tab w:pos="1468" w:val="left" w:leader="none"/>
        </w:tabs>
        <w:spacing w:line="379" w:lineRule="auto" w:before="2" w:after="0"/>
        <w:ind w:left="105" w:right="157" w:firstLine="719"/>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24.02.01 Производство летательных аппаратов, утвержденном приказом Министерства просвещения Российской Федерации от 4 июля 2022 г. </w:t>
      </w:r>
      <w:r>
        <w:rPr>
          <w:rFonts w:ascii="Arial" w:hAnsi="Arial"/>
          <w:w w:val="105"/>
          <w:sz w:val="26"/>
        </w:rPr>
        <w:t>№ </w:t>
      </w:r>
      <w:r>
        <w:rPr>
          <w:w w:val="105"/>
          <w:sz w:val="27"/>
        </w:rPr>
        <w:t>518 (зарегистрирован Министерством юстиции</w:t>
      </w:r>
      <w:r>
        <w:rPr>
          <w:spacing w:val="-2"/>
          <w:w w:val="105"/>
          <w:sz w:val="27"/>
        </w:rPr>
        <w:t> </w:t>
      </w:r>
      <w:r>
        <w:rPr>
          <w:w w:val="105"/>
          <w:sz w:val="27"/>
        </w:rPr>
        <w:t>Российской</w:t>
      </w:r>
      <w:r>
        <w:rPr>
          <w:spacing w:val="-1"/>
          <w:w w:val="105"/>
          <w:sz w:val="27"/>
        </w:rPr>
        <w:t> </w:t>
      </w:r>
      <w:r>
        <w:rPr>
          <w:w w:val="105"/>
          <w:sz w:val="27"/>
        </w:rPr>
        <w:t>Федерации</w:t>
      </w:r>
      <w:r>
        <w:rPr>
          <w:spacing w:val="5"/>
          <w:w w:val="105"/>
          <w:sz w:val="27"/>
        </w:rPr>
        <w:t> </w:t>
      </w:r>
      <w:r>
        <w:rPr>
          <w:w w:val="105"/>
          <w:sz w:val="27"/>
        </w:rPr>
        <w:t>29</w:t>
      </w:r>
      <w:r>
        <w:rPr>
          <w:spacing w:val="-13"/>
          <w:w w:val="105"/>
          <w:sz w:val="27"/>
        </w:rPr>
        <w:t> </w:t>
      </w:r>
      <w:r>
        <w:rPr>
          <w:w w:val="105"/>
          <w:sz w:val="27"/>
        </w:rPr>
        <w:t>июля</w:t>
      </w:r>
      <w:r>
        <w:rPr>
          <w:spacing w:val="-9"/>
          <w:w w:val="105"/>
          <w:sz w:val="27"/>
        </w:rPr>
        <w:t> </w:t>
      </w:r>
      <w:r>
        <w:rPr>
          <w:w w:val="105"/>
          <w:sz w:val="27"/>
        </w:rPr>
        <w:t>2022</w:t>
      </w:r>
      <w:r>
        <w:rPr>
          <w:spacing w:val="-12"/>
          <w:w w:val="105"/>
          <w:sz w:val="27"/>
        </w:rPr>
        <w:t> </w:t>
      </w:r>
      <w:r>
        <w:rPr>
          <w:w w:val="105"/>
          <w:sz w:val="27"/>
        </w:rPr>
        <w:t>г.,</w:t>
      </w:r>
      <w:r>
        <w:rPr>
          <w:spacing w:val="-13"/>
          <w:w w:val="105"/>
          <w:sz w:val="27"/>
        </w:rPr>
        <w:t> </w:t>
      </w:r>
      <w:r>
        <w:rPr>
          <w:w w:val="105"/>
          <w:sz w:val="27"/>
        </w:rPr>
        <w:t>регистрационный</w:t>
      </w:r>
      <w:r>
        <w:rPr>
          <w:spacing w:val="-33"/>
          <w:w w:val="105"/>
          <w:sz w:val="27"/>
        </w:rPr>
        <w:t> </w:t>
      </w:r>
      <w:r>
        <w:rPr>
          <w:rFonts w:ascii="Arial" w:hAnsi="Arial"/>
          <w:w w:val="105"/>
          <w:sz w:val="26"/>
        </w:rPr>
        <w:t>№</w:t>
      </w:r>
      <w:r>
        <w:rPr>
          <w:rFonts w:ascii="Arial" w:hAnsi="Arial"/>
          <w:spacing w:val="-24"/>
          <w:w w:val="105"/>
          <w:sz w:val="26"/>
        </w:rPr>
        <w:t> </w:t>
      </w:r>
      <w:r>
        <w:rPr>
          <w:w w:val="105"/>
          <w:sz w:val="27"/>
        </w:rPr>
        <w:t>69446):</w:t>
      </w:r>
    </w:p>
    <w:p>
      <w:pPr>
        <w:spacing w:after="0" w:line="379" w:lineRule="auto"/>
        <w:jc w:val="both"/>
        <w:rPr>
          <w:sz w:val="27"/>
        </w:rPr>
        <w:sectPr>
          <w:headerReference w:type="default" r:id="rId1248"/>
          <w:footerReference w:type="default" r:id="rId1249"/>
          <w:pgSz w:w="12130" w:h="17330"/>
          <w:pgMar w:header="830" w:footer="480" w:top="1320" w:bottom="680" w:left="1360" w:right="340"/>
        </w:sectPr>
      </w:pPr>
    </w:p>
    <w:p>
      <w:pPr>
        <w:spacing w:before="69"/>
        <w:ind w:left="5041" w:right="0" w:firstLine="0"/>
        <w:jc w:val="left"/>
        <w:rPr>
          <w:sz w:val="23"/>
        </w:rPr>
      </w:pPr>
      <w:r>
        <w:rPr/>
        <w:pict>
          <v:group style="position:absolute;margin-left:3.605735pt;margin-top:.000036pt;width:599.050pt;height:863.3pt;mso-position-horizontal-relative:page;mso-position-vertical-relative:page;z-index:-1196536" coordorigin="72,0" coordsize="11981,17266">
            <v:line style="position:absolute" from="111,0" to="111,17266" stroked="true" strokeweight="3.846117pt" strokecolor="#000000">
              <v:stroke dashstyle="solid"/>
            </v:line>
            <v:line style="position:absolute" from="192,82" to="12053,82" stroked="true" strokeweight="3.123469pt" strokecolor="#000000">
              <v:stroke dashstyle="solid"/>
            </v:line>
            <w10:wrap type="none"/>
          </v:group>
        </w:pict>
      </w:r>
      <w:r>
        <w:rPr>
          <w:w w:val="105"/>
          <w:sz w:val="23"/>
        </w:rPr>
        <w:t>645</w:t>
      </w:r>
    </w:p>
    <w:p>
      <w:pPr>
        <w:pStyle w:val="BodyText"/>
        <w:spacing w:before="3"/>
        <w:rPr>
          <w:sz w:val="27"/>
        </w:rPr>
      </w:pPr>
    </w:p>
    <w:p>
      <w:pPr>
        <w:pStyle w:val="BodyText"/>
        <w:spacing w:line="369" w:lineRule="auto"/>
        <w:ind w:left="136" w:right="117" w:firstLine="712"/>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28" w:lineRule="exact"/>
        <w:ind w:left="839"/>
      </w:pPr>
      <w:r>
        <w:rPr/>
        <w:t>б) в сноске «</w:t>
      </w:r>
      <w:r>
        <w:rPr>
          <w:position w:val="11"/>
          <w:sz w:val="19"/>
        </w:rPr>
        <w:t>2</w:t>
      </w:r>
      <w:r>
        <w:rPr/>
        <w:t>» слова «и от 11 декабря 2020 г. </w:t>
      </w:r>
      <w:r>
        <w:rPr>
          <w:rFonts w:ascii="Arial" w:hAnsi="Arial"/>
          <w:sz w:val="25"/>
        </w:rPr>
        <w:t>№ </w:t>
      </w:r>
      <w:r>
        <w:rPr/>
        <w:t>712 (зарегистрирован</w:t>
      </w:r>
    </w:p>
    <w:p>
      <w:pPr>
        <w:pStyle w:val="BodyText"/>
        <w:spacing w:line="367" w:lineRule="auto" w:before="173"/>
        <w:ind w:left="129" w:right="124" w:firstLine="4"/>
        <w:jc w:val="both"/>
      </w:pPr>
      <w:r>
        <w:rPr/>
        <w:t>Министерством юстиции Российской Федерации 25 декабря 2020 г., регистрационный </w:t>
      </w:r>
      <w:r>
        <w:rPr>
          <w:sz w:val="27"/>
        </w:rPr>
        <w:t>№ </w:t>
      </w:r>
      <w:r>
        <w:rPr/>
        <w:t>61828).» заменить словами «, от 11 декабря 2020 г. </w:t>
      </w:r>
      <w:r>
        <w:rPr>
          <w:sz w:val="27"/>
        </w:rPr>
        <w:t>№ </w:t>
      </w:r>
      <w:r>
        <w:rPr/>
        <w:t>712 (зарегистрирован Министерством юстиции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53"/>
          <w:sz w:val="25"/>
        </w:rPr>
        <w:t> </w:t>
      </w:r>
      <w:r>
        <w:rPr/>
        <w:t>77121).»;</w:t>
      </w:r>
    </w:p>
    <w:p>
      <w:pPr>
        <w:pStyle w:val="BodyText"/>
        <w:spacing w:line="367" w:lineRule="auto"/>
        <w:ind w:left="121" w:right="162"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19"/>
        </w:rPr>
        <w:t> </w:t>
      </w:r>
      <w:r>
        <w:rPr/>
        <w:t>ПОП),»;</w:t>
      </w:r>
    </w:p>
    <w:p>
      <w:pPr>
        <w:pStyle w:val="BodyText"/>
        <w:spacing w:line="364" w:lineRule="auto"/>
        <w:ind w:left="112" w:right="149" w:firstLine="713"/>
        <w:jc w:val="both"/>
      </w:pPr>
      <w:r>
        <w:rPr/>
        <w:t>г) в. пункте 1.13 слова «ПООП, но не более чем на 40 процентов от срока получения образования и объема образовательной программы, установленных ФГОС </w:t>
      </w:r>
      <w:r>
        <w:rPr>
          <w:spacing w:val="-5"/>
        </w:rPr>
        <w:t>СПО</w:t>
      </w:r>
      <w:r>
        <w:rPr>
          <w:spacing w:val="-5"/>
          <w:position w:val="10"/>
          <w:sz w:val="18"/>
        </w:rPr>
        <w:t>5</w:t>
      </w:r>
      <w:r>
        <w:rPr>
          <w:spacing w:val="-5"/>
          <w:sz w:val="18"/>
        </w:rPr>
        <w:t>, </w:t>
      </w:r>
      <w:r>
        <w:rPr/>
        <w:t>за исключением срока получения образования и объема образовательной программы, отведенных на получение среднего общего образования в пред 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20"/>
        </w:rPr>
        <w:t> </w:t>
      </w:r>
      <w:r>
        <w:rPr>
          <w:spacing w:val="-4"/>
        </w:rPr>
        <w:t>СПО</w:t>
      </w:r>
      <w:r>
        <w:rPr>
          <w:spacing w:val="-4"/>
          <w:position w:val="11"/>
          <w:sz w:val="18"/>
        </w:rPr>
        <w:t>5</w:t>
      </w:r>
      <w:r>
        <w:rPr>
          <w:spacing w:val="-4"/>
        </w:rPr>
        <w:t>.»;</w:t>
      </w:r>
    </w:p>
    <w:p>
      <w:pPr>
        <w:pStyle w:val="BodyText"/>
        <w:spacing w:line="318" w:lineRule="exact"/>
        <w:ind w:left="822"/>
      </w:pPr>
      <w:r>
        <w:rPr/>
        <w:t>д) пункт 1.15 изложить в следующей редакции:</w:t>
      </w:r>
    </w:p>
    <w:p>
      <w:pPr>
        <w:pStyle w:val="BodyText"/>
        <w:spacing w:line="367" w:lineRule="auto" w:before="157"/>
        <w:ind w:left="109" w:right="145" w:firstLine="703"/>
        <w:jc w:val="both"/>
      </w:pPr>
      <w:r>
        <w:rPr>
          <w:rFonts w:ascii="Arial" w:hAnsi="Arial"/>
        </w:rPr>
        <w:t>«</w:t>
      </w:r>
      <w:r>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 (виды) деятельности, с учетом соответствующей ПОП»;</w:t>
      </w:r>
    </w:p>
    <w:p>
      <w:pPr>
        <w:pStyle w:val="BodyText"/>
        <w:spacing w:line="312" w:lineRule="exact"/>
        <w:ind w:left="800"/>
      </w:pPr>
      <w:r>
        <w:rPr/>
        <w:t>е) Таблицу </w:t>
      </w:r>
      <w:r>
        <w:rPr>
          <w:rFonts w:ascii="Arial" w:hAnsi="Arial"/>
          <w:sz w:val="26"/>
        </w:rPr>
        <w:t>№ </w:t>
      </w:r>
      <w:r>
        <w:rPr/>
        <w:t>1 пункта 2.1 изложить в следующей редакции:</w:t>
      </w:r>
    </w:p>
    <w:p>
      <w:pPr>
        <w:pStyle w:val="BodyText"/>
        <w:spacing w:before="178"/>
        <w:ind w:left="110"/>
      </w:pPr>
      <w:r>
        <w:rPr>
          <w:w w:val="104"/>
        </w:rPr>
        <w:t>«</w:t>
      </w:r>
    </w:p>
    <w:p>
      <w:pPr>
        <w:spacing w:after="0"/>
        <w:sectPr>
          <w:headerReference w:type="default" r:id="rId1250"/>
          <w:footerReference w:type="default" r:id="rId1251"/>
          <w:pgSz w:w="12060" w:h="17270"/>
          <w:pgMar w:header="0" w:footer="453" w:top="700" w:bottom="640" w:left="1280" w:right="340"/>
        </w:sectPr>
      </w:pPr>
    </w:p>
    <w:p>
      <w:pPr>
        <w:spacing w:before="78"/>
        <w:ind w:left="0" w:right="102" w:firstLine="0"/>
        <w:jc w:val="right"/>
        <w:rPr>
          <w:sz w:val="27"/>
        </w:rPr>
      </w:pPr>
      <w:r>
        <w:rPr/>
        <w:pict>
          <v:group style="position:absolute;margin-left:3.846133pt;margin-top:.000029pt;width:597.4pt;height:863.3pt;mso-position-horizontal-relative:page;mso-position-vertical-relative:page;z-index:-1196512" coordorigin="77,0" coordsize="11948,17266">
            <v:line style="position:absolute" from="111,0" to="111,17266" stroked="true" strokeweight="3.365366pt" strokecolor="#000000">
              <v:stroke dashstyle="solid"/>
            </v:line>
            <v:line style="position:absolute" from="173,82" to="12024,82" stroked="true" strokeweight="3.604003pt" strokecolor="#000000">
              <v:stroke dashstyle="solid"/>
            </v:line>
            <w10:wrap type="none"/>
          </v:group>
        </w:pict>
      </w:r>
      <w:r>
        <w:rPr>
          <w:w w:val="110"/>
          <w:sz w:val="27"/>
        </w:rPr>
        <w:t>Таблица№ 1</w:t>
      </w:r>
    </w:p>
    <w:p>
      <w:pPr>
        <w:spacing w:before="185"/>
        <w:ind w:left="2479" w:right="0" w:firstLine="0"/>
        <w:jc w:val="left"/>
        <w:rPr>
          <w:sz w:val="27"/>
        </w:rPr>
      </w:pPr>
      <w:r>
        <w:rPr>
          <w:w w:val="105"/>
          <w:sz w:val="27"/>
        </w:rPr>
        <w:t>Структура и объем образовательной программы</w:t>
      </w:r>
    </w:p>
    <w:p>
      <w:pPr>
        <w:pStyle w:val="BodyText"/>
        <w:spacing w:before="1"/>
        <w:rPr>
          <w:sz w:val="13"/>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85"/>
        <w:gridCol w:w="5274"/>
      </w:tblGrid>
      <w:tr>
        <w:trPr>
          <w:trHeight w:val="753" w:hRule="atLeast"/>
        </w:trPr>
        <w:tc>
          <w:tcPr>
            <w:tcW w:w="4885" w:type="dxa"/>
            <w:tcBorders>
              <w:left w:val="single" w:sz="2" w:space="0" w:color="000000"/>
              <w:right w:val="single" w:sz="2" w:space="0" w:color="000000"/>
            </w:tcBorders>
          </w:tcPr>
          <w:p>
            <w:pPr>
              <w:pStyle w:val="TableParagraph"/>
              <w:spacing w:before="28"/>
              <w:ind w:left="783" w:right="686"/>
              <w:jc w:val="center"/>
              <w:rPr>
                <w:sz w:val="27"/>
              </w:rPr>
            </w:pPr>
            <w:r>
              <w:rPr>
                <w:w w:val="105"/>
                <w:sz w:val="27"/>
              </w:rPr>
              <w:t>Структура образовательной</w:t>
            </w:r>
          </w:p>
          <w:p>
            <w:pPr>
              <w:pStyle w:val="TableParagraph"/>
              <w:spacing w:before="65"/>
              <w:ind w:left="759" w:right="686"/>
              <w:jc w:val="center"/>
              <w:rPr>
                <w:sz w:val="27"/>
              </w:rPr>
            </w:pPr>
            <w:r>
              <w:rPr>
                <w:sz w:val="27"/>
              </w:rPr>
              <w:t>программы</w:t>
            </w:r>
          </w:p>
        </w:tc>
        <w:tc>
          <w:tcPr>
            <w:tcW w:w="5274" w:type="dxa"/>
            <w:tcBorders>
              <w:left w:val="single" w:sz="2" w:space="0" w:color="000000"/>
              <w:right w:val="single" w:sz="2" w:space="0" w:color="000000"/>
            </w:tcBorders>
          </w:tcPr>
          <w:p>
            <w:pPr>
              <w:pStyle w:val="TableParagraph"/>
              <w:spacing w:before="33"/>
              <w:ind w:left="347" w:right="262"/>
              <w:jc w:val="center"/>
              <w:rPr>
                <w:sz w:val="27"/>
              </w:rPr>
            </w:pPr>
            <w:r>
              <w:rPr>
                <w:w w:val="105"/>
                <w:sz w:val="27"/>
              </w:rPr>
              <w:t>Объем образовательной программы, в</w:t>
            </w:r>
          </w:p>
          <w:p>
            <w:pPr>
              <w:pStyle w:val="TableParagraph"/>
              <w:spacing w:before="69"/>
              <w:ind w:left="347" w:right="262"/>
              <w:jc w:val="center"/>
              <w:rPr>
                <w:sz w:val="27"/>
              </w:rPr>
            </w:pPr>
            <w:r>
              <w:rPr>
                <w:sz w:val="27"/>
              </w:rPr>
              <w:t>академических часах</w:t>
            </w:r>
          </w:p>
        </w:tc>
      </w:tr>
      <w:tr>
        <w:trPr>
          <w:trHeight w:val="369" w:hRule="atLeast"/>
        </w:trPr>
        <w:tc>
          <w:tcPr>
            <w:tcW w:w="4885" w:type="dxa"/>
            <w:tcBorders>
              <w:left w:val="single" w:sz="2" w:space="0" w:color="000000"/>
              <w:right w:val="single" w:sz="2" w:space="0" w:color="000000"/>
            </w:tcBorders>
          </w:tcPr>
          <w:p>
            <w:pPr>
              <w:pStyle w:val="TableParagraph"/>
              <w:spacing w:before="24"/>
              <w:ind w:left="150"/>
              <w:rPr>
                <w:sz w:val="27"/>
              </w:rPr>
            </w:pPr>
            <w:r>
              <w:rPr>
                <w:sz w:val="27"/>
              </w:rPr>
              <w:t>Дисциплины (модули)</w:t>
            </w:r>
          </w:p>
        </w:tc>
        <w:tc>
          <w:tcPr>
            <w:tcW w:w="5274" w:type="dxa"/>
            <w:tcBorders>
              <w:left w:val="single" w:sz="2" w:space="0" w:color="000000"/>
              <w:right w:val="single" w:sz="2" w:space="0" w:color="000000"/>
            </w:tcBorders>
          </w:tcPr>
          <w:p>
            <w:pPr>
              <w:pStyle w:val="TableParagraph"/>
              <w:spacing w:before="33"/>
              <w:ind w:left="1821"/>
              <w:rPr>
                <w:sz w:val="27"/>
              </w:rPr>
            </w:pPr>
            <w:r>
              <w:rPr>
                <w:w w:val="105"/>
                <w:sz w:val="27"/>
              </w:rPr>
              <w:t>Не менее 2052</w:t>
            </w:r>
          </w:p>
        </w:tc>
      </w:tr>
      <w:tr>
        <w:trPr>
          <w:trHeight w:val="379" w:hRule="atLeast"/>
        </w:trPr>
        <w:tc>
          <w:tcPr>
            <w:tcW w:w="4885" w:type="dxa"/>
            <w:tcBorders>
              <w:left w:val="single" w:sz="2" w:space="0" w:color="000000"/>
              <w:right w:val="single" w:sz="2" w:space="0" w:color="000000"/>
            </w:tcBorders>
          </w:tcPr>
          <w:p>
            <w:pPr>
              <w:pStyle w:val="TableParagraph"/>
              <w:spacing w:before="28"/>
              <w:ind w:left="148"/>
              <w:rPr>
                <w:sz w:val="27"/>
              </w:rPr>
            </w:pPr>
            <w:r>
              <w:rPr>
                <w:sz w:val="27"/>
              </w:rPr>
              <w:t>Практика</w:t>
            </w:r>
          </w:p>
        </w:tc>
        <w:tc>
          <w:tcPr>
            <w:tcW w:w="5274" w:type="dxa"/>
            <w:tcBorders>
              <w:left w:val="single" w:sz="2" w:space="0" w:color="000000"/>
              <w:right w:val="single" w:sz="2" w:space="0" w:color="000000"/>
            </w:tcBorders>
          </w:tcPr>
          <w:p>
            <w:pPr>
              <w:pStyle w:val="TableParagraph"/>
              <w:spacing w:before="38"/>
              <w:ind w:left="1889"/>
              <w:rPr>
                <w:sz w:val="27"/>
              </w:rPr>
            </w:pPr>
            <w:r>
              <w:rPr>
                <w:w w:val="105"/>
                <w:sz w:val="27"/>
              </w:rPr>
              <w:t>Не менее 900</w:t>
            </w:r>
          </w:p>
        </w:tc>
      </w:tr>
      <w:tr>
        <w:trPr>
          <w:trHeight w:val="369" w:hRule="atLeast"/>
        </w:trPr>
        <w:tc>
          <w:tcPr>
            <w:tcW w:w="4885" w:type="dxa"/>
            <w:tcBorders>
              <w:left w:val="single" w:sz="2" w:space="0" w:color="000000"/>
              <w:right w:val="single" w:sz="2" w:space="0" w:color="000000"/>
            </w:tcBorders>
          </w:tcPr>
          <w:p>
            <w:pPr>
              <w:pStyle w:val="TableParagraph"/>
              <w:spacing w:before="28"/>
              <w:ind w:left="143"/>
              <w:rPr>
                <w:sz w:val="27"/>
              </w:rPr>
            </w:pPr>
            <w:r>
              <w:rPr>
                <w:sz w:val="27"/>
              </w:rPr>
              <w:t>Государственная итоговая аттестация</w:t>
            </w:r>
          </w:p>
        </w:tc>
        <w:tc>
          <w:tcPr>
            <w:tcW w:w="5274" w:type="dxa"/>
            <w:tcBorders>
              <w:left w:val="single" w:sz="2" w:space="0" w:color="000000"/>
              <w:right w:val="single" w:sz="2" w:space="0" w:color="000000"/>
            </w:tcBorders>
          </w:tcPr>
          <w:p>
            <w:pPr>
              <w:pStyle w:val="TableParagraph"/>
              <w:spacing w:before="33"/>
              <w:ind w:left="347" w:right="250"/>
              <w:jc w:val="center"/>
              <w:rPr>
                <w:sz w:val="27"/>
              </w:rPr>
            </w:pPr>
            <w:r>
              <w:rPr>
                <w:w w:val="105"/>
                <w:sz w:val="27"/>
              </w:rPr>
              <w:t>216</w:t>
            </w:r>
          </w:p>
        </w:tc>
      </w:tr>
      <w:tr>
        <w:trPr>
          <w:trHeight w:val="374" w:hRule="atLeast"/>
        </w:trPr>
        <w:tc>
          <w:tcPr>
            <w:tcW w:w="10159" w:type="dxa"/>
            <w:gridSpan w:val="2"/>
            <w:tcBorders>
              <w:left w:val="single" w:sz="2" w:space="0" w:color="000000"/>
              <w:right w:val="single" w:sz="2" w:space="0" w:color="000000"/>
            </w:tcBorders>
          </w:tcPr>
          <w:p>
            <w:pPr>
              <w:pStyle w:val="TableParagraph"/>
              <w:spacing w:before="33"/>
              <w:ind w:left="2514"/>
              <w:rPr>
                <w:sz w:val="27"/>
              </w:rPr>
            </w:pPr>
            <w:r>
              <w:rPr>
                <w:sz w:val="27"/>
              </w:rPr>
              <w:t>Общий объем образовательной программы:</w:t>
            </w:r>
          </w:p>
        </w:tc>
      </w:tr>
      <w:tr>
        <w:trPr>
          <w:trHeight w:val="383" w:hRule="atLeast"/>
        </w:trPr>
        <w:tc>
          <w:tcPr>
            <w:tcW w:w="4885" w:type="dxa"/>
            <w:tcBorders>
              <w:right w:val="single" w:sz="2" w:space="0" w:color="000000"/>
            </w:tcBorders>
          </w:tcPr>
          <w:p>
            <w:pPr>
              <w:pStyle w:val="TableParagraph"/>
              <w:spacing w:before="33"/>
              <w:ind w:left="142"/>
              <w:rPr>
                <w:sz w:val="27"/>
              </w:rPr>
            </w:pPr>
            <w:r>
              <w:rPr>
                <w:sz w:val="27"/>
              </w:rPr>
              <w:t>на базе среднего общего образования</w:t>
            </w:r>
          </w:p>
        </w:tc>
        <w:tc>
          <w:tcPr>
            <w:tcW w:w="5274" w:type="dxa"/>
            <w:tcBorders>
              <w:left w:val="single" w:sz="2" w:space="0" w:color="000000"/>
              <w:right w:val="single" w:sz="2" w:space="0" w:color="000000"/>
            </w:tcBorders>
          </w:tcPr>
          <w:p>
            <w:pPr>
              <w:pStyle w:val="TableParagraph"/>
              <w:spacing w:before="33"/>
              <w:ind w:left="347" w:right="261"/>
              <w:jc w:val="center"/>
              <w:rPr>
                <w:sz w:val="27"/>
              </w:rPr>
            </w:pPr>
            <w:r>
              <w:rPr>
                <w:w w:val="105"/>
                <w:sz w:val="27"/>
              </w:rPr>
              <w:t>4464</w:t>
            </w:r>
          </w:p>
        </w:tc>
      </w:tr>
      <w:tr>
        <w:trPr>
          <w:trHeight w:val="2642" w:hRule="atLeast"/>
        </w:trPr>
        <w:tc>
          <w:tcPr>
            <w:tcW w:w="4885" w:type="dxa"/>
          </w:tcPr>
          <w:p>
            <w:pPr>
              <w:pStyle w:val="TableParagraph"/>
              <w:spacing w:line="290" w:lineRule="auto" w:before="24"/>
              <w:ind w:left="134" w:right="267" w:firstLine="8"/>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p>
          <w:p>
            <w:pPr>
              <w:pStyle w:val="TableParagraph"/>
              <w:spacing w:before="9"/>
              <w:ind w:left="129"/>
              <w:rPr>
                <w:sz w:val="27"/>
              </w:rPr>
            </w:pPr>
            <w:r>
              <w:rPr>
                <w:sz w:val="27"/>
              </w:rPr>
              <w:t>образования</w:t>
            </w:r>
          </w:p>
        </w:tc>
        <w:tc>
          <w:tcPr>
            <w:tcW w:w="5274" w:type="dxa"/>
          </w:tcPr>
          <w:p>
            <w:pPr>
              <w:pStyle w:val="TableParagraph"/>
              <w:spacing w:before="24"/>
              <w:ind w:left="2380" w:right="2298"/>
              <w:jc w:val="center"/>
              <w:rPr>
                <w:sz w:val="27"/>
              </w:rPr>
            </w:pPr>
            <w:r>
              <w:rPr>
                <w:sz w:val="27"/>
              </w:rPr>
              <w:t>5940</w:t>
            </w:r>
          </w:p>
        </w:tc>
      </w:tr>
    </w:tbl>
    <w:p>
      <w:pPr>
        <w:spacing w:before="14"/>
        <w:ind w:left="10192" w:right="0" w:firstLine="0"/>
        <w:jc w:val="left"/>
        <w:rPr>
          <w:sz w:val="27"/>
        </w:rPr>
      </w:pPr>
      <w:r>
        <w:rPr>
          <w:w w:val="105"/>
          <w:sz w:val="27"/>
        </w:rPr>
        <w:t>»;</w:t>
      </w:r>
    </w:p>
    <w:p>
      <w:pPr>
        <w:spacing w:before="185"/>
        <w:ind w:left="957" w:right="0" w:firstLine="0"/>
        <w:jc w:val="left"/>
        <w:rPr>
          <w:sz w:val="27"/>
        </w:rPr>
      </w:pPr>
      <w:r>
        <w:rPr>
          <w:w w:val="105"/>
          <w:sz w:val="27"/>
        </w:rPr>
        <w:t>ж) в абзаце пятом пункта 2.3 аббревиатуру «ПООП» заменить аббревиатурой</w:t>
      </w:r>
    </w:p>
    <w:p>
      <w:pPr>
        <w:spacing w:before="184"/>
        <w:ind w:left="250" w:right="0" w:firstLine="0"/>
        <w:jc w:val="left"/>
        <w:rPr>
          <w:sz w:val="27"/>
        </w:rPr>
      </w:pPr>
      <w:r>
        <w:rPr>
          <w:sz w:val="27"/>
        </w:rPr>
        <w:t>«ПОП»;</w:t>
      </w:r>
    </w:p>
    <w:p>
      <w:pPr>
        <w:spacing w:line="381" w:lineRule="auto" w:before="175"/>
        <w:ind w:left="246" w:right="0" w:firstLine="706"/>
        <w:jc w:val="left"/>
        <w:rPr>
          <w:sz w:val="27"/>
        </w:rPr>
      </w:pPr>
      <w:r>
        <w:rPr>
          <w:w w:val="105"/>
          <w:sz w:val="27"/>
        </w:rPr>
        <w:t>з) в абзаце первом пункта 2.4 слова «с учетом соответствующей ПООП» заменить словами «с учетом ПОП»;</w:t>
      </w:r>
    </w:p>
    <w:p>
      <w:pPr>
        <w:spacing w:line="386" w:lineRule="auto" w:before="0"/>
        <w:ind w:left="950" w:right="824" w:firstLine="0"/>
        <w:jc w:val="left"/>
        <w:rPr>
          <w:sz w:val="27"/>
        </w:rPr>
      </w:pPr>
      <w:r>
        <w:rPr>
          <w:w w:val="105"/>
          <w:sz w:val="27"/>
        </w:rPr>
        <w:t>и)</w:t>
      </w:r>
      <w:r>
        <w:rPr>
          <w:spacing w:val="-30"/>
          <w:w w:val="105"/>
          <w:sz w:val="27"/>
        </w:rPr>
        <w:t> </w:t>
      </w:r>
      <w:r>
        <w:rPr>
          <w:w w:val="105"/>
          <w:sz w:val="27"/>
        </w:rPr>
        <w:t>в</w:t>
      </w:r>
      <w:r>
        <w:rPr>
          <w:spacing w:val="-32"/>
          <w:w w:val="105"/>
          <w:sz w:val="27"/>
        </w:rPr>
        <w:t> </w:t>
      </w:r>
      <w:r>
        <w:rPr>
          <w:w w:val="105"/>
          <w:sz w:val="27"/>
        </w:rPr>
        <w:t>пункте</w:t>
      </w:r>
      <w:r>
        <w:rPr>
          <w:spacing w:val="-20"/>
          <w:w w:val="105"/>
          <w:sz w:val="27"/>
        </w:rPr>
        <w:t> </w:t>
      </w:r>
      <w:r>
        <w:rPr>
          <w:w w:val="105"/>
          <w:sz w:val="27"/>
        </w:rPr>
        <w:t>2.9</w:t>
      </w:r>
      <w:r>
        <w:rPr>
          <w:spacing w:val="-31"/>
          <w:w w:val="105"/>
          <w:sz w:val="27"/>
        </w:rPr>
        <w:t> </w:t>
      </w:r>
      <w:r>
        <w:rPr>
          <w:w w:val="105"/>
          <w:sz w:val="27"/>
        </w:rPr>
        <w:t>аббревиатуру</w:t>
      </w:r>
      <w:r>
        <w:rPr>
          <w:spacing w:val="-11"/>
          <w:w w:val="105"/>
          <w:sz w:val="27"/>
        </w:rPr>
        <w:t> </w:t>
      </w:r>
      <w:r>
        <w:rPr>
          <w:w w:val="105"/>
          <w:sz w:val="27"/>
        </w:rPr>
        <w:t>«ПООП»</w:t>
      </w:r>
      <w:r>
        <w:rPr>
          <w:spacing w:val="-25"/>
          <w:w w:val="105"/>
          <w:sz w:val="27"/>
        </w:rPr>
        <w:t> </w:t>
      </w:r>
      <w:r>
        <w:rPr>
          <w:w w:val="105"/>
          <w:sz w:val="27"/>
        </w:rPr>
        <w:t>заменить</w:t>
      </w:r>
      <w:r>
        <w:rPr>
          <w:spacing w:val="-24"/>
          <w:w w:val="105"/>
          <w:sz w:val="27"/>
        </w:rPr>
        <w:t> </w:t>
      </w:r>
      <w:r>
        <w:rPr>
          <w:w w:val="105"/>
          <w:sz w:val="27"/>
        </w:rPr>
        <w:t>аббревиатурой</w:t>
      </w:r>
      <w:r>
        <w:rPr>
          <w:spacing w:val="-13"/>
          <w:w w:val="105"/>
          <w:sz w:val="27"/>
        </w:rPr>
        <w:t> </w:t>
      </w:r>
      <w:r>
        <w:rPr>
          <w:w w:val="105"/>
          <w:sz w:val="27"/>
        </w:rPr>
        <w:t>«ПОП»; к)</w:t>
      </w:r>
      <w:r>
        <w:rPr>
          <w:spacing w:val="-20"/>
          <w:w w:val="105"/>
          <w:sz w:val="27"/>
        </w:rPr>
        <w:t> </w:t>
      </w:r>
      <w:r>
        <w:rPr>
          <w:w w:val="105"/>
          <w:sz w:val="27"/>
        </w:rPr>
        <w:t>предложение</w:t>
      </w:r>
      <w:r>
        <w:rPr>
          <w:spacing w:val="-3"/>
          <w:w w:val="105"/>
          <w:sz w:val="27"/>
        </w:rPr>
        <w:t> </w:t>
      </w:r>
      <w:r>
        <w:rPr>
          <w:w w:val="105"/>
          <w:sz w:val="27"/>
        </w:rPr>
        <w:t>третье</w:t>
      </w:r>
      <w:r>
        <w:rPr>
          <w:spacing w:val="-12"/>
          <w:w w:val="105"/>
          <w:sz w:val="27"/>
        </w:rPr>
        <w:t> </w:t>
      </w:r>
      <w:r>
        <w:rPr>
          <w:w w:val="105"/>
          <w:sz w:val="27"/>
        </w:rPr>
        <w:t>пункта</w:t>
      </w:r>
      <w:r>
        <w:rPr>
          <w:spacing w:val="-11"/>
          <w:w w:val="105"/>
          <w:sz w:val="27"/>
        </w:rPr>
        <w:t> </w:t>
      </w:r>
      <w:r>
        <w:rPr>
          <w:w w:val="105"/>
          <w:sz w:val="27"/>
        </w:rPr>
        <w:t>2.10</w:t>
      </w:r>
      <w:r>
        <w:rPr>
          <w:spacing w:val="-14"/>
          <w:w w:val="105"/>
          <w:sz w:val="27"/>
        </w:rPr>
        <w:t> </w:t>
      </w:r>
      <w:r>
        <w:rPr>
          <w:w w:val="105"/>
          <w:sz w:val="27"/>
        </w:rPr>
        <w:t>изложить</w:t>
      </w:r>
      <w:r>
        <w:rPr>
          <w:spacing w:val="-15"/>
          <w:w w:val="105"/>
          <w:sz w:val="27"/>
        </w:rPr>
        <w:t> </w:t>
      </w:r>
      <w:r>
        <w:rPr>
          <w:w w:val="105"/>
          <w:sz w:val="27"/>
        </w:rPr>
        <w:t>в</w:t>
      </w:r>
      <w:r>
        <w:rPr>
          <w:spacing w:val="-27"/>
          <w:w w:val="105"/>
          <w:sz w:val="27"/>
        </w:rPr>
        <w:t> </w:t>
      </w:r>
      <w:r>
        <w:rPr>
          <w:w w:val="105"/>
          <w:sz w:val="27"/>
        </w:rPr>
        <w:t>следующей</w:t>
      </w:r>
      <w:r>
        <w:rPr>
          <w:spacing w:val="1"/>
          <w:w w:val="105"/>
          <w:sz w:val="27"/>
        </w:rPr>
        <w:t> </w:t>
      </w:r>
      <w:r>
        <w:rPr>
          <w:w w:val="105"/>
          <w:sz w:val="27"/>
        </w:rPr>
        <w:t>редакции:</w:t>
      </w:r>
    </w:p>
    <w:p>
      <w:pPr>
        <w:tabs>
          <w:tab w:pos="2224" w:val="left" w:leader="none"/>
          <w:tab w:pos="3796" w:val="left" w:leader="none"/>
          <w:tab w:pos="6307" w:val="left" w:leader="none"/>
          <w:tab w:pos="8783" w:val="left" w:leader="none"/>
        </w:tabs>
        <w:spacing w:line="305" w:lineRule="exact" w:before="0"/>
        <w:ind w:left="947" w:right="0" w:firstLine="0"/>
        <w:jc w:val="left"/>
        <w:rPr>
          <w:sz w:val="27"/>
        </w:rPr>
      </w:pPr>
      <w:r>
        <w:rPr>
          <w:w w:val="105"/>
          <w:sz w:val="27"/>
        </w:rPr>
        <w:t>«Типы</w:t>
        <w:tab/>
        <w:t>практики</w:t>
        <w:tab/>
        <w:t>устанавливаются</w:t>
        <w:tab/>
      </w:r>
      <w:r>
        <w:rPr>
          <w:w w:val="105"/>
          <w:position w:val="1"/>
          <w:sz w:val="27"/>
        </w:rPr>
        <w:t>образовательной</w:t>
        <w:tab/>
        <w:t>организацией</w:t>
      </w:r>
    </w:p>
    <w:p>
      <w:pPr>
        <w:spacing w:line="379" w:lineRule="auto" w:before="173"/>
        <w:ind w:left="944" w:right="6279" w:hanging="701"/>
        <w:jc w:val="left"/>
        <w:rPr>
          <w:sz w:val="27"/>
        </w:rPr>
      </w:pPr>
      <w:r>
        <w:rPr>
          <w:w w:val="105"/>
          <w:sz w:val="27"/>
        </w:rPr>
        <w:t>самостоятельно с учетом ПОП.»; л) в пункте 3.2:</w:t>
      </w:r>
    </w:p>
    <w:p>
      <w:pPr>
        <w:spacing w:line="305" w:lineRule="exact" w:before="0"/>
        <w:ind w:left="941" w:right="0" w:firstLine="0"/>
        <w:jc w:val="left"/>
        <w:rPr>
          <w:sz w:val="27"/>
        </w:rPr>
      </w:pPr>
      <w:r>
        <w:rPr>
          <w:sz w:val="27"/>
        </w:rPr>
        <w:t>абзац четвертый, после слов «использовать знания по» дополнить словами</w:t>
      </w:r>
    </w:p>
    <w:p>
      <w:pPr>
        <w:spacing w:before="184"/>
        <w:ind w:left="236" w:right="0" w:firstLine="0"/>
        <w:jc w:val="left"/>
        <w:rPr>
          <w:sz w:val="27"/>
        </w:rPr>
      </w:pPr>
      <w:r>
        <w:rPr>
          <w:w w:val="105"/>
          <w:sz w:val="27"/>
        </w:rPr>
        <w:t>«правовой и»;</w:t>
      </w:r>
    </w:p>
    <w:p>
      <w:pPr>
        <w:spacing w:line="381" w:lineRule="auto" w:before="175"/>
        <w:ind w:left="241" w:right="156" w:firstLine="703"/>
        <w:jc w:val="left"/>
        <w:rPr>
          <w:sz w:val="27"/>
        </w:rPr>
      </w:pPr>
      <w:r>
        <w:rPr>
          <w:w w:val="105"/>
          <w:sz w:val="27"/>
        </w:rPr>
        <w:t>в абзаце седьмом слово «общечеловеческих» заменить словами «российских духовно-нравственных »</w:t>
      </w:r>
    </w:p>
    <w:p>
      <w:pPr>
        <w:spacing w:line="303" w:lineRule="exact" w:before="0"/>
        <w:ind w:left="935" w:right="0" w:firstLine="0"/>
        <w:jc w:val="left"/>
        <w:rPr>
          <w:sz w:val="27"/>
        </w:rPr>
      </w:pPr>
      <w:r>
        <w:rPr>
          <w:w w:val="105"/>
          <w:sz w:val="27"/>
        </w:rPr>
        <w:t>м) в абзаце первом пункта 3.3 аббревиатуру «ПООП» заменить аббревиатурой</w:t>
      </w:r>
    </w:p>
    <w:p>
      <w:pPr>
        <w:spacing w:before="189"/>
        <w:ind w:left="231" w:right="0" w:firstLine="0"/>
        <w:jc w:val="left"/>
        <w:rPr>
          <w:sz w:val="27"/>
        </w:rPr>
      </w:pPr>
      <w:r>
        <w:rPr>
          <w:sz w:val="27"/>
        </w:rPr>
        <w:t>«ПОП»;</w:t>
      </w:r>
    </w:p>
    <w:p>
      <w:pPr>
        <w:spacing w:before="166"/>
        <w:ind w:left="940" w:right="0" w:firstLine="0"/>
        <w:jc w:val="left"/>
        <w:rPr>
          <w:sz w:val="27"/>
        </w:rPr>
      </w:pPr>
      <w:r>
        <w:rPr>
          <w:sz w:val="27"/>
        </w:rPr>
        <w:t>н) в абзаце первом пункта 3.5 аббревиатуру «ПООП» заменить аббревиатурой</w:t>
      </w:r>
    </w:p>
    <w:p>
      <w:pPr>
        <w:spacing w:before="184"/>
        <w:ind w:left="236" w:right="0" w:firstLine="0"/>
        <w:jc w:val="left"/>
        <w:rPr>
          <w:sz w:val="27"/>
        </w:rPr>
      </w:pPr>
      <w:r>
        <w:rPr>
          <w:sz w:val="27"/>
        </w:rPr>
        <w:t>«ПОП»;</w:t>
      </w:r>
    </w:p>
    <w:p>
      <w:pPr>
        <w:spacing w:after="0"/>
        <w:jc w:val="left"/>
        <w:rPr>
          <w:sz w:val="27"/>
        </w:rPr>
        <w:sectPr>
          <w:headerReference w:type="default" r:id="rId1252"/>
          <w:footerReference w:type="default" r:id="rId1253"/>
          <w:pgSz w:w="12030" w:h="17270"/>
          <w:pgMar w:header="804" w:footer="456" w:top="1300" w:bottom="640" w:left="1140" w:right="340"/>
        </w:sectPr>
      </w:pPr>
    </w:p>
    <w:p>
      <w:pPr>
        <w:pStyle w:val="BodyText"/>
        <w:spacing w:before="78"/>
        <w:ind w:left="855"/>
      </w:pPr>
      <w:r>
        <w:rPr/>
        <w:pict>
          <v:line style="position:absolute;mso-position-horizontal-relative:page;mso-position-vertical-relative:page;z-index:37144" from=".18029pt,169.148712pt" to=".18029pt,859.679971pt" stroked="true" strokeweight=".36058pt" strokecolor="#000000">
            <v:stroke dashstyle="solid"/>
            <w10:wrap type="none"/>
          </v:line>
        </w:pict>
      </w:r>
      <w:r>
        <w:rPr/>
        <w:t>о) в подпункте «а» пункта 4.3 аббревиатуру «ПООП» заменить аббревиатурой</w:t>
      </w:r>
    </w:p>
    <w:p>
      <w:pPr>
        <w:pStyle w:val="BodyText"/>
        <w:spacing w:before="173"/>
        <w:ind w:left="149"/>
      </w:pPr>
      <w:r>
        <w:rPr/>
        <w:t>«ПОП»;</w:t>
      </w:r>
    </w:p>
    <w:p>
      <w:pPr>
        <w:pStyle w:val="BodyText"/>
        <w:spacing w:before="173"/>
        <w:ind w:left="853"/>
      </w:pPr>
      <w:r>
        <w:rPr/>
        <w:t>п) в пункте 4.4:</w:t>
      </w:r>
    </w:p>
    <w:p>
      <w:pPr>
        <w:pStyle w:val="BodyText"/>
        <w:spacing w:line="367" w:lineRule="auto" w:before="178"/>
        <w:ind w:left="848" w:right="744" w:firstLine="4"/>
        <w:jc w:val="both"/>
      </w:pPr>
      <w:r>
        <w:rPr/>
        <w:t>в</w:t>
      </w:r>
      <w:r>
        <w:rPr>
          <w:spacing w:val="-22"/>
        </w:rPr>
        <w:t> </w:t>
      </w:r>
      <w:r>
        <w:rPr/>
        <w:t>подпункте</w:t>
      </w:r>
      <w:r>
        <w:rPr>
          <w:spacing w:val="-8"/>
        </w:rPr>
        <w:t> </w:t>
      </w:r>
      <w:r>
        <w:rPr/>
        <w:t>«ж»</w:t>
      </w:r>
      <w:r>
        <w:rPr>
          <w:spacing w:val="-19"/>
        </w:rPr>
        <w:t> </w:t>
      </w:r>
      <w:r>
        <w:rPr/>
        <w:t>аббревиатуру</w:t>
      </w:r>
      <w:r>
        <w:rPr>
          <w:spacing w:val="-3"/>
        </w:rPr>
        <w:t> </w:t>
      </w:r>
      <w:r>
        <w:rPr/>
        <w:t>«ПООП»</w:t>
      </w:r>
      <w:r>
        <w:rPr>
          <w:spacing w:val="-14"/>
        </w:rPr>
        <w:t> </w:t>
      </w:r>
      <w:r>
        <w:rPr/>
        <w:t>заменить</w:t>
      </w:r>
      <w:r>
        <w:rPr>
          <w:spacing w:val="-17"/>
        </w:rPr>
        <w:t> </w:t>
      </w:r>
      <w:r>
        <w:rPr/>
        <w:t>аббревиатурой</w:t>
      </w:r>
      <w:r>
        <w:rPr>
          <w:spacing w:val="-1"/>
        </w:rPr>
        <w:t> </w:t>
      </w:r>
      <w:r>
        <w:rPr/>
        <w:t>«ПОП»; в</w:t>
      </w:r>
      <w:r>
        <w:rPr>
          <w:spacing w:val="-25"/>
        </w:rPr>
        <w:t> </w:t>
      </w:r>
      <w:r>
        <w:rPr/>
        <w:t>подпункте</w:t>
      </w:r>
      <w:r>
        <w:rPr>
          <w:spacing w:val="-8"/>
        </w:rPr>
        <w:t> </w:t>
      </w:r>
      <w:r>
        <w:rPr/>
        <w:t>«м»</w:t>
      </w:r>
      <w:r>
        <w:rPr>
          <w:spacing w:val="-24"/>
        </w:rPr>
        <w:t> </w:t>
      </w:r>
      <w:r>
        <w:rPr/>
        <w:t>аббревиатуру</w:t>
      </w:r>
      <w:r>
        <w:rPr>
          <w:spacing w:val="0"/>
        </w:rPr>
        <w:t> </w:t>
      </w:r>
      <w:r>
        <w:rPr/>
        <w:t>«ПООП»</w:t>
      </w:r>
      <w:r>
        <w:rPr>
          <w:spacing w:val="-12"/>
        </w:rPr>
        <w:t> </w:t>
      </w:r>
      <w:r>
        <w:rPr/>
        <w:t>заменить</w:t>
      </w:r>
      <w:r>
        <w:rPr>
          <w:spacing w:val="-8"/>
        </w:rPr>
        <w:t> </w:t>
      </w:r>
      <w:r>
        <w:rPr/>
        <w:t>аббревиатурой</w:t>
      </w:r>
      <w:r>
        <w:rPr>
          <w:spacing w:val="-1"/>
        </w:rPr>
        <w:t> </w:t>
      </w:r>
      <w:r>
        <w:rPr/>
        <w:t>«ПОП»; р) пункт 4.6 изложить в следующей</w:t>
      </w:r>
      <w:r>
        <w:rPr>
          <w:spacing w:val="12"/>
        </w:rPr>
        <w:t> </w:t>
      </w:r>
      <w:r>
        <w:rPr/>
        <w:t>редакции:</w:t>
      </w:r>
    </w:p>
    <w:p>
      <w:pPr>
        <w:pStyle w:val="BodyText"/>
        <w:spacing w:line="369" w:lineRule="auto" w:before="2"/>
        <w:ind w:left="142" w:right="113" w:firstLine="704"/>
        <w:jc w:val="both"/>
      </w:pPr>
      <w:r>
        <w:rPr/>
        <w:t>«4.6. Требование к финансовым условиям реализации образовательной программы:</w:t>
      </w:r>
    </w:p>
    <w:p>
      <w:pPr>
        <w:pStyle w:val="BodyText"/>
        <w:spacing w:line="364" w:lineRule="auto"/>
        <w:ind w:left="137" w:right="130" w:firstLine="705"/>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position w:val="10"/>
          <w:sz w:val="17"/>
        </w:rPr>
        <w:t>9 </w:t>
      </w:r>
      <w:r>
        <w:rPr/>
        <w:t>и Федеральным законом от 29 декабря 2012 г. </w:t>
      </w:r>
      <w:r>
        <w:rPr>
          <w:sz w:val="29"/>
        </w:rPr>
        <w:t>No </w:t>
      </w:r>
      <w:r>
        <w:rPr/>
        <w:t>273-ФЗ «(?б образовании в Российской Федерации».»;</w:t>
      </w:r>
    </w:p>
    <w:p>
      <w:pPr>
        <w:pStyle w:val="BodyText"/>
        <w:spacing w:line="312" w:lineRule="exact"/>
        <w:ind w:left="835"/>
      </w:pPr>
      <w:r>
        <w:rPr/>
        <w:t>с) дополнить qноской «</w:t>
      </w:r>
      <w:r>
        <w:rPr>
          <w:rFonts w:ascii="Arial" w:hAnsi="Arial"/>
          <w:position w:val="10"/>
          <w:sz w:val="17"/>
        </w:rPr>
        <w:t>9</w:t>
      </w:r>
      <w:r>
        <w:rPr/>
        <w:t>» к пункту 4.6 следующего содержания:</w:t>
      </w:r>
    </w:p>
    <w:p>
      <w:pPr>
        <w:pStyle w:val="BodyText"/>
        <w:spacing w:before="166"/>
        <w:ind w:left="841"/>
      </w:pPr>
      <w:r>
        <w:rPr/>
        <w:t>«</w:t>
      </w:r>
      <w:r>
        <w:rPr>
          <w:rFonts w:ascii="Arial" w:hAnsi="Arial"/>
          <w:position w:val="10"/>
          <w:sz w:val="17"/>
        </w:rPr>
        <w:t>9 </w:t>
      </w:r>
      <w:r>
        <w:rPr/>
        <w:t>Бюджетный кодекс Российской Федерации.»;</w:t>
      </w:r>
    </w:p>
    <w:p>
      <w:pPr>
        <w:pStyle w:val="BodyText"/>
        <w:spacing w:before="169"/>
        <w:ind w:left="839"/>
      </w:pPr>
      <w:r>
        <w:rPr/>
        <w:t>т) подпункт «в» пункта 4.7 изложить в следующей редакции:</w:t>
      </w:r>
    </w:p>
    <w:p>
      <w:pPr>
        <w:pStyle w:val="BodyText"/>
        <w:spacing w:line="367" w:lineRule="auto" w:before="173"/>
        <w:ind w:left="124" w:right="133"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2" w:lineRule="auto"/>
        <w:ind w:left="118" w:right="147" w:firstLine="713"/>
        <w:jc w:val="both"/>
      </w:pPr>
      <w:r>
        <w:rPr/>
        <w:t>155. В федеральном государственном образовательном стандарте среднего профессионального ' образования· по специальности 31.02.03 Лабораторная диагностика, утвержденном приказом Министерства просвещения Российской Федерации от 4 июля 2022 г. </w:t>
      </w:r>
      <w:r>
        <w:rPr>
          <w:sz w:val="29"/>
        </w:rPr>
        <w:t>No </w:t>
      </w:r>
      <w:r>
        <w:rPr/>
        <w:t>525 (зарегистрирован Министерством юстиции Российской Федерации 29 июля 2022 г., регистрационный </w:t>
      </w:r>
      <w:r>
        <w:rPr>
          <w:sz w:val="29"/>
        </w:rPr>
        <w:t>No </w:t>
      </w:r>
      <w:r>
        <w:rPr/>
        <w:t>69453):</w:t>
      </w:r>
    </w:p>
    <w:p>
      <w:pPr>
        <w:pStyle w:val="BodyText"/>
        <w:spacing w:line="364" w:lineRule="auto"/>
        <w:ind w:left="116" w:right="141" w:firstLine="705"/>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after="0" w:line="364" w:lineRule="auto"/>
        <w:jc w:val="both"/>
        <w:sectPr>
          <w:headerReference w:type="default" r:id="rId1254"/>
          <w:footerReference w:type="default" r:id="rId1255"/>
          <w:pgSz w:w="11910" w:h="17200"/>
          <w:pgMar w:header="0" w:footer="453" w:top="1200" w:bottom="640" w:left="1140" w:right="340"/>
        </w:sectPr>
      </w:pPr>
    </w:p>
    <w:p>
      <w:pPr>
        <w:pStyle w:val="BodyText"/>
        <w:rPr>
          <w:sz w:val="20"/>
        </w:rPr>
      </w:pPr>
      <w:r>
        <w:rPr/>
        <w:pict>
          <v:line style="position:absolute;mso-position-horizontal-relative:page;mso-position-vertical-relative:page;z-index:37312" from="1.923082pt,40.364944pt" to="1.923082pt,861.840073pt" stroked="true" strokeweight="1.923082pt" strokecolor="#000000">
            <v:stroke dashstyle="solid"/>
            <w10:wrap type="none"/>
          </v:line>
        </w:pict>
      </w:r>
    </w:p>
    <w:p>
      <w:pPr>
        <w:pStyle w:val="BodyText"/>
        <w:spacing w:before="2"/>
        <w:rPr>
          <w:sz w:val="17"/>
        </w:rPr>
      </w:pPr>
    </w:p>
    <w:p>
      <w:pPr>
        <w:pStyle w:val="BodyText"/>
        <w:spacing w:line="369" w:lineRule="auto" w:before="107"/>
        <w:ind w:left="146" w:right="105" w:firstLine="724"/>
        <w:jc w:val="both"/>
      </w:pPr>
      <w:r>
        <w:rPr/>
        <w:t>б) в сноске </w:t>
      </w:r>
      <w:r>
        <w:rPr>
          <w:spacing w:val="-4"/>
        </w:rPr>
        <w:t>«</w:t>
      </w:r>
      <w:r>
        <w:rPr>
          <w:rFonts w:ascii="Arial" w:hAnsi="Arial"/>
          <w:spacing w:val="-4"/>
          <w:vertAlign w:val="superscript"/>
        </w:rPr>
        <w:t>2</w:t>
      </w:r>
      <w:r>
        <w:rPr>
          <w:spacing w:val="-4"/>
          <w:vertAlign w:val="baseline"/>
        </w:rPr>
        <w:t>» </w:t>
      </w:r>
      <w:r>
        <w:rPr>
          <w:vertAlign w:val="baseline"/>
        </w:rPr>
        <w:t>слова «и от 11 декабря 2020 г. </w:t>
      </w:r>
      <w:r>
        <w:rPr>
          <w:rFonts w:ascii="Arial" w:hAnsi="Arial"/>
          <w:sz w:val="27"/>
          <w:vertAlign w:val="baseline"/>
        </w:rPr>
        <w:t>№ </w:t>
      </w:r>
      <w:r>
        <w:rPr>
          <w:vertAlign w:val="baseline"/>
        </w:rPr>
        <w:t>712 (зарегистрирован Министерством юстиции Российской Федерации 25 декабря 2020 г., регистрационный </w:t>
      </w:r>
      <w:r>
        <w:rPr>
          <w:rFonts w:ascii="Arial" w:hAnsi="Arial"/>
          <w:sz w:val="25"/>
          <w:vertAlign w:val="baseline"/>
        </w:rPr>
        <w:t>№ </w:t>
      </w:r>
      <w:r>
        <w:rPr>
          <w:vertAlign w:val="baseline"/>
        </w:rPr>
        <w:t>61828).» заменить словами «, от 11 декабря 2020 г. </w:t>
      </w:r>
      <w:r>
        <w:rPr>
          <w:rFonts w:ascii="Arial" w:hAnsi="Arial"/>
          <w:sz w:val="25"/>
          <w:vertAlign w:val="baseline"/>
        </w:rPr>
        <w:t>№ </w:t>
      </w:r>
      <w:r>
        <w:rPr>
          <w:vertAlign w:val="baseline"/>
        </w:rPr>
        <w:t>712 (зарегистрирован Министерством юстиции Российской  Федерации  25  декабря 2020 г., регистрационный </w:t>
      </w:r>
      <w:r>
        <w:rPr>
          <w:rFonts w:ascii="Arial" w:hAnsi="Arial"/>
          <w:sz w:val="25"/>
          <w:vertAlign w:val="baseline"/>
        </w:rPr>
        <w:t>№ </w:t>
      </w:r>
      <w:r>
        <w:rPr>
          <w:vertAlign w:val="baseline"/>
        </w:rPr>
        <w:t>61828), от 12 августа 2022 г. </w:t>
      </w:r>
      <w:r>
        <w:rPr>
          <w:rFonts w:ascii="Arial" w:hAnsi="Arial"/>
          <w:sz w:val="25"/>
          <w:vertAlign w:val="baseline"/>
        </w:rPr>
        <w:t>№ </w:t>
      </w:r>
      <w:r>
        <w:rPr>
          <w:vertAlign w:val="baseline"/>
        </w:rPr>
        <w:t>732 (зарегистрирован Министерством юстиции Российской Федерации 12 сентября 2022 г., регистрационный </w:t>
      </w:r>
      <w:r>
        <w:rPr>
          <w:sz w:val="27"/>
          <w:vertAlign w:val="baseline"/>
        </w:rPr>
        <w:t>№ </w:t>
      </w:r>
      <w:r>
        <w:rPr>
          <w:vertAlign w:val="baseline"/>
        </w:rPr>
        <w:t>70034) и от 27 декабря 2023 г. </w:t>
      </w:r>
      <w:r>
        <w:rPr>
          <w:sz w:val="27"/>
          <w:vertAlign w:val="baseline"/>
        </w:rPr>
        <w:t>№ </w:t>
      </w:r>
      <w:r>
        <w:rPr>
          <w:vertAlign w:val="baseline"/>
        </w:rPr>
        <w:t>1028 (зарегистрирован Министерством юстиции Российской Федерации 2 февраля 2024 г., регистрационный </w:t>
      </w:r>
      <w:r>
        <w:rPr>
          <w:rFonts w:ascii="Arial" w:hAnsi="Arial"/>
          <w:sz w:val="27"/>
          <w:vertAlign w:val="baseline"/>
        </w:rPr>
        <w:t>№</w:t>
      </w:r>
      <w:r>
        <w:rPr>
          <w:rFonts w:ascii="Arial" w:hAnsi="Arial"/>
          <w:spacing w:val="-38"/>
          <w:sz w:val="27"/>
          <w:vertAlign w:val="baseline"/>
        </w:rPr>
        <w:t> </w:t>
      </w:r>
      <w:r>
        <w:rPr>
          <w:vertAlign w:val="baseline"/>
        </w:rPr>
        <w:t>77121).»;</w:t>
      </w:r>
    </w:p>
    <w:p>
      <w:pPr>
        <w:pStyle w:val="BodyText"/>
        <w:spacing w:line="364" w:lineRule="auto"/>
        <w:ind w:left="144" w:right="148"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33"/>
        </w:rPr>
        <w:t> </w:t>
      </w:r>
      <w:r>
        <w:rPr/>
        <w:t>ПОП),»;</w:t>
      </w:r>
    </w:p>
    <w:p>
      <w:pPr>
        <w:pStyle w:val="BodyText"/>
        <w:spacing w:before="5"/>
        <w:ind w:left="848"/>
      </w:pPr>
      <w:r>
        <w:rPr/>
        <w:t>г) пункт 1.14 изложить в следующей редакции:</w:t>
      </w:r>
    </w:p>
    <w:p>
      <w:pPr>
        <w:pStyle w:val="BodyText"/>
        <w:spacing w:line="367" w:lineRule="auto" w:before="168"/>
        <w:ind w:left="134" w:right="132" w:firstLine="709"/>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0"/>
        </w:rPr>
        <w:t> </w:t>
      </w:r>
      <w:r>
        <w:rPr/>
        <w:t>ПОП.»;</w:t>
      </w:r>
    </w:p>
    <w:p>
      <w:pPr>
        <w:pStyle w:val="BodyText"/>
        <w:spacing w:line="319" w:lineRule="exact"/>
        <w:ind w:left="830"/>
      </w:pPr>
      <w:r>
        <w:rPr/>
        <w:t>д) в Таблице </w:t>
      </w:r>
      <w:r>
        <w:rPr>
          <w:rFonts w:ascii="Arial" w:hAnsi="Arial"/>
          <w:sz w:val="25"/>
        </w:rPr>
        <w:t>№ </w:t>
      </w:r>
      <w:r>
        <w:rPr/>
        <w:t>1 пункта 2.1 строку</w:t>
      </w:r>
    </w:p>
    <w:p>
      <w:pPr>
        <w:pStyle w:val="BodyText"/>
        <w:spacing w:before="181"/>
        <w:ind w:left="123"/>
        <w:rPr>
          <w:rFonts w:ascii="Arial" w:hAnsi="Arial"/>
        </w:rPr>
      </w:pPr>
      <w:r>
        <w:rPr>
          <w:rFonts w:ascii="Arial" w:hAnsi="Arial"/>
          <w:w w:val="104"/>
        </w:rPr>
        <w:t>«</w:t>
      </w:r>
    </w:p>
    <w:p>
      <w:pPr>
        <w:pStyle w:val="BodyText"/>
        <w:spacing w:before="9"/>
        <w:rPr>
          <w:rFonts w:ascii="Arial"/>
          <w:sz w:val="8"/>
        </w:rPr>
      </w:pPr>
      <w:r>
        <w:rPr/>
        <w:pict>
          <v:group style="position:absolute;margin-left:65.384773pt;margin-top:7.40142pt;width:502.9pt;height:115.35pt;mso-position-horizontal-relative:page;mso-position-vertical-relative:paragraph;z-index:37216;mso-wrap-distance-left:0;mso-wrap-distance-right:0" coordorigin="1308,148" coordsize="10058,2307">
            <v:line style="position:absolute" from="6721,2455" to="6721,148" stroked="true" strokeweight=".721156pt" strokecolor="#000000">
              <v:stroke dashstyle="solid"/>
            </v:line>
            <v:line style="position:absolute" from="11346,2455" to="11346,148" stroked="true" strokeweight=".721156pt" strokecolor="#000000">
              <v:stroke dashstyle="solid"/>
            </v:line>
            <v:line style="position:absolute" from="1327,162" to="11365,162" stroked="true" strokeweight=".720802pt" strokecolor="#000000">
              <v:stroke dashstyle="solid"/>
            </v:line>
            <v:line style="position:absolute" from="1308,2435" to="11365,2435" stroked="true" strokeweight=".720802pt" strokecolor="#000000">
              <v:stroke dashstyle="solid"/>
            </v:line>
            <v:shape style="position:absolute;left:8769;top:176;width:570;height:311" type="#_x0000_t202" filled="false" stroked="false">
              <v:textbox inset="0,0,0,0">
                <w:txbxContent>
                  <w:p>
                    <w:pPr>
                      <w:spacing w:line="310" w:lineRule="exact" w:before="0"/>
                      <w:ind w:left="0" w:right="0" w:firstLine="0"/>
                      <w:jc w:val="left"/>
                      <w:rPr>
                        <w:sz w:val="28"/>
                      </w:rPr>
                    </w:pPr>
                    <w:r>
                      <w:rPr>
                        <w:sz w:val="28"/>
                      </w:rPr>
                      <w:t>4428</w:t>
                    </w:r>
                  </w:p>
                </w:txbxContent>
              </v:textbox>
              <w10:wrap type="none"/>
            </v:shape>
            <v:shape style="position:absolute;left:1326;top:162;width:5395;height:2273" type="#_x0000_t202" filled="false" stroked="true" strokeweight=".721156pt" strokecolor="#000000">
              <v:textbox inset="0,0,0,0">
                <w:txbxContent>
                  <w:p>
                    <w:pPr>
                      <w:spacing w:line="280" w:lineRule="auto" w:before="0"/>
                      <w:ind w:left="98" w:right="98" w:firstLine="8"/>
                      <w:jc w:val="left"/>
                      <w:rPr>
                        <w:sz w:val="28"/>
                      </w:rPr>
                    </w:pPr>
                    <w:r>
                      <w:rPr>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pStyle w:val="BodyText"/>
        <w:spacing w:line="269" w:lineRule="exact"/>
        <w:ind w:right="146"/>
        <w:jc w:val="right"/>
      </w:pPr>
      <w:r>
        <w:rPr>
          <w:w w:val="104"/>
        </w:rPr>
        <w:t>»</w:t>
      </w:r>
    </w:p>
    <w:p>
      <w:pPr>
        <w:pStyle w:val="BodyText"/>
        <w:spacing w:before="168"/>
        <w:ind w:left="825"/>
      </w:pPr>
      <w:r>
        <w:rPr/>
        <w:t>заменить строкой</w:t>
      </w:r>
    </w:p>
    <w:p>
      <w:pPr>
        <w:pStyle w:val="BodyText"/>
        <w:spacing w:before="173"/>
        <w:ind w:left="123"/>
      </w:pPr>
      <w:r>
        <w:rPr>
          <w:w w:val="104"/>
        </w:rPr>
        <w:t>«</w:t>
      </w:r>
    </w:p>
    <w:p>
      <w:pPr>
        <w:pStyle w:val="BodyText"/>
        <w:rPr>
          <w:sz w:val="9"/>
        </w:rPr>
      </w:pPr>
      <w:r>
        <w:rPr/>
        <w:pict>
          <v:group style="position:absolute;margin-left:65.384773pt;margin-top:7.551039pt;width:502.9pt;height:96.15pt;mso-position-horizontal-relative:page;mso-position-vertical-relative:paragraph;z-index:37288;mso-wrap-distance-left:0;mso-wrap-distance-right:0" coordorigin="1308,151" coordsize="10058,1923">
            <v:line style="position:absolute" from="6712,2073" to="6712,151" stroked="true" strokeweight=".721156pt" strokecolor="#000000">
              <v:stroke dashstyle="solid"/>
            </v:line>
            <v:line style="position:absolute" from="11341,2054" to="11341,151" stroked="true" strokeweight=".721156pt" strokecolor="#000000">
              <v:stroke dashstyle="solid"/>
            </v:line>
            <v:line style="position:absolute" from="1308,165" to="11365,165" stroked="true" strokeweight=".720802pt" strokecolor="#000000">
              <v:stroke dashstyle="solid"/>
            </v:line>
            <v:line style="position:absolute" from="1308,2044" to="11365,2044" stroked="true" strokeweight=".720802pt" strokecolor="#000000">
              <v:stroke dashstyle="solid"/>
            </v:line>
            <v:shape style="position:absolute;left:8759;top:184;width:570;height:311" type="#_x0000_t202" filled="false" stroked="false">
              <v:textbox inset="0,0,0,0">
                <w:txbxContent>
                  <w:p>
                    <w:pPr>
                      <w:spacing w:line="310" w:lineRule="exact" w:before="0"/>
                      <w:ind w:left="0" w:right="0" w:firstLine="0"/>
                      <w:jc w:val="left"/>
                      <w:rPr>
                        <w:sz w:val="28"/>
                      </w:rPr>
                    </w:pPr>
                    <w:r>
                      <w:rPr>
                        <w:sz w:val="28"/>
                      </w:rPr>
                      <w:t>4428</w:t>
                    </w:r>
                  </w:p>
                </w:txbxContent>
              </v:textbox>
              <w10:wrap type="none"/>
            </v:shape>
            <v:shape style="position:absolute;left:1317;top:165;width:5395;height:1879" type="#_x0000_t202" filled="false" stroked="true" strokeweight=".721156pt" strokecolor="#000000">
              <v:textbox inset="0,0,0,0">
                <w:txbxContent>
                  <w:p>
                    <w:pPr>
                      <w:spacing w:line="278" w:lineRule="auto" w:before="5"/>
                      <w:ind w:left="101" w:right="0" w:firstLine="5"/>
                      <w:jc w:val="left"/>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txbxContent>
              </v:textbox>
              <v:stroke dashstyle="solid"/>
              <w10:wrap type="none"/>
            </v:shape>
            <w10:wrap type="topAndBottom"/>
          </v:group>
        </w:pict>
      </w:r>
    </w:p>
    <w:p>
      <w:pPr>
        <w:spacing w:after="0"/>
        <w:rPr>
          <w:sz w:val="9"/>
        </w:rPr>
        <w:sectPr>
          <w:headerReference w:type="default" r:id="rId1256"/>
          <w:footerReference w:type="default" r:id="rId1257"/>
          <w:pgSz w:w="11970" w:h="17240"/>
          <w:pgMar w:header="7" w:footer="461" w:top="800" w:bottom="660" w:left="1200" w:right="320"/>
        </w:sectPr>
      </w:pPr>
    </w:p>
    <w:p>
      <w:pPr>
        <w:pStyle w:val="BodyText"/>
        <w:rPr>
          <w:sz w:val="20"/>
        </w:rPr>
      </w:pPr>
      <w:r>
        <w:rPr/>
        <w:pict>
          <v:group style="position:absolute;margin-left:0pt;margin-top:10.571713pt;width:14.45pt;height:854.9pt;mso-position-horizontal-relative:page;mso-position-vertical-relative:page;z-index:37384" coordorigin="0,211" coordsize="289,17098">
            <v:shape style="position:absolute;left:0;top:14512;width:289;height:2797" type="#_x0000_t75" stroked="false">
              <v:imagedata r:id="rId1260" o:title=""/>
            </v:shape>
            <v:line style="position:absolute" from="221,14512" to="221,211" stroked="true" strokeweight="5.528733pt" strokecolor="#000000">
              <v:stroke dashstyle="solid"/>
            </v:line>
            <w10:wrap type="none"/>
          </v:group>
        </w:pict>
      </w:r>
    </w:p>
    <w:p>
      <w:pPr>
        <w:pStyle w:val="BodyText"/>
        <w:spacing w:before="10"/>
        <w:rPr>
          <w:sz w:val="26"/>
        </w:rPr>
      </w:pPr>
    </w:p>
    <w:p>
      <w:pPr>
        <w:spacing w:before="100"/>
        <w:ind w:left="1165" w:right="1157" w:firstLine="0"/>
        <w:jc w:val="center"/>
        <w:rPr>
          <w:rFonts w:ascii="Courier New"/>
          <w:sz w:val="26"/>
        </w:rPr>
      </w:pPr>
      <w:r>
        <w:rPr>
          <w:rFonts w:ascii="Courier New"/>
          <w:w w:val="90"/>
          <w:sz w:val="26"/>
        </w:rPr>
        <w:t>649</w:t>
      </w:r>
    </w:p>
    <w:p>
      <w:pPr>
        <w:pStyle w:val="BodyText"/>
        <w:spacing w:before="2"/>
        <w:rPr>
          <w:rFonts w:ascii="Courier New"/>
          <w:sz w:val="21"/>
        </w:rPr>
      </w:pPr>
      <w:r>
        <w:rPr/>
        <w:pict>
          <v:line style="position:absolute;mso-position-horizontal-relative:page;mso-position-vertical-relative:paragraph;z-index:37336;mso-wrap-distance-left:0;mso-wrap-distance-right:0" from="75.959984pt,14.372756pt" to="578.834288pt,14.372756pt" stroked="true" strokeweight=".720798pt" strokecolor="#000000">
            <v:stroke dashstyle="solid"/>
            <w10:wrap type="topAndBottom"/>
          </v:line>
        </w:pict>
      </w:r>
    </w:p>
    <w:p>
      <w:pPr>
        <w:spacing w:line="295" w:lineRule="exact" w:before="0" w:after="54"/>
        <w:ind w:left="137" w:right="0" w:firstLine="0"/>
        <w:jc w:val="left"/>
        <w:rPr>
          <w:sz w:val="27"/>
        </w:rPr>
      </w:pPr>
      <w:r>
        <w:rPr>
          <w:rFonts w:ascii="Arial" w:hAnsi="Arial"/>
          <w:sz w:val="18"/>
        </w:rPr>
        <w:t>j </w:t>
      </w:r>
      <w:r>
        <w:rPr>
          <w:sz w:val="27"/>
        </w:rPr>
        <w:t>общего образования</w:t>
      </w:r>
    </w:p>
    <w:p>
      <w:pPr>
        <w:pStyle w:val="BodyText"/>
        <w:spacing w:line="20" w:lineRule="exact"/>
        <w:ind w:left="149"/>
        <w:rPr>
          <w:sz w:val="2"/>
        </w:rPr>
      </w:pPr>
      <w:r>
        <w:rPr>
          <w:sz w:val="2"/>
        </w:rPr>
        <w:pict>
          <v:group style="width:501pt;height:.75pt;mso-position-horizontal-relative:char;mso-position-vertical-relative:line" coordorigin="0,0" coordsize="10020,15">
            <v:line style="position:absolute" from="0,7" to="10019,7" stroked="true" strokeweight=".720798pt" strokecolor="#000000">
              <v:stroke dashstyle="solid"/>
            </v:line>
          </v:group>
        </w:pict>
      </w:r>
      <w:r>
        <w:rPr>
          <w:sz w:val="2"/>
        </w:rPr>
      </w:r>
    </w:p>
    <w:p>
      <w:pPr>
        <w:spacing w:before="19"/>
        <w:ind w:left="0" w:right="109" w:firstLine="0"/>
        <w:jc w:val="right"/>
        <w:rPr>
          <w:sz w:val="27"/>
        </w:rPr>
      </w:pPr>
      <w:r>
        <w:rPr>
          <w:w w:val="105"/>
          <w:sz w:val="27"/>
        </w:rPr>
        <w:t>»;</w:t>
      </w:r>
    </w:p>
    <w:p>
      <w:pPr>
        <w:spacing w:before="175"/>
        <w:ind w:left="839" w:right="0" w:firstLine="0"/>
        <w:jc w:val="left"/>
        <w:rPr>
          <w:sz w:val="27"/>
        </w:rPr>
      </w:pPr>
      <w:r>
        <w:rPr>
          <w:sz w:val="27"/>
        </w:rPr>
        <w:t>е) в абзаце  третьем пункта  2.3 аббревиатуру  «ПООП»  заменить аббревиатурой</w:t>
      </w:r>
    </w:p>
    <w:p>
      <w:pPr>
        <w:spacing w:before="184"/>
        <w:ind w:left="130" w:right="0" w:firstLine="0"/>
        <w:jc w:val="left"/>
        <w:rPr>
          <w:sz w:val="27"/>
        </w:rPr>
      </w:pPr>
      <w:r>
        <w:rPr>
          <w:sz w:val="27"/>
        </w:rPr>
        <w:t>«ПОП»;</w:t>
      </w:r>
    </w:p>
    <w:p>
      <w:pPr>
        <w:spacing w:before="180"/>
        <w:ind w:left="842" w:right="0" w:firstLine="0"/>
        <w:jc w:val="left"/>
        <w:rPr>
          <w:sz w:val="27"/>
        </w:rPr>
      </w:pPr>
      <w:r>
        <w:rPr>
          <w:w w:val="105"/>
          <w:sz w:val="27"/>
        </w:rPr>
        <w:t>ж) абзац первый пункта 2.4 изложить в следующей редакции:</w:t>
      </w:r>
    </w:p>
    <w:p>
      <w:pPr>
        <w:spacing w:line="381" w:lineRule="auto" w:before="185"/>
        <w:ind w:left="128" w:right="98" w:firstLine="707"/>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79" w:lineRule="auto" w:before="4"/>
        <w:ind w:left="829" w:right="770" w:firstLine="2"/>
        <w:jc w:val="left"/>
        <w:rPr>
          <w:sz w:val="27"/>
        </w:rPr>
      </w:pPr>
      <w:r>
        <w:rPr>
          <w:w w:val="105"/>
          <w:sz w:val="27"/>
        </w:rPr>
        <w:t>з) в пункте 2.9 аббревиатуру «ПООП» заменить аббревиатурой «ПОП»; и)</w:t>
      </w:r>
      <w:r>
        <w:rPr>
          <w:spacing w:val="-32"/>
          <w:w w:val="105"/>
          <w:sz w:val="27"/>
        </w:rPr>
        <w:t> </w:t>
      </w:r>
      <w:r>
        <w:rPr>
          <w:w w:val="105"/>
          <w:sz w:val="27"/>
        </w:rPr>
        <w:t>в</w:t>
      </w:r>
      <w:r>
        <w:rPr>
          <w:spacing w:val="-34"/>
          <w:w w:val="105"/>
          <w:sz w:val="27"/>
        </w:rPr>
        <w:t> </w:t>
      </w:r>
      <w:r>
        <w:rPr>
          <w:w w:val="105"/>
          <w:sz w:val="27"/>
        </w:rPr>
        <w:t>пункте</w:t>
      </w:r>
      <w:r>
        <w:rPr>
          <w:spacing w:val="-18"/>
          <w:w w:val="105"/>
          <w:sz w:val="27"/>
        </w:rPr>
        <w:t> </w:t>
      </w:r>
      <w:r>
        <w:rPr>
          <w:w w:val="105"/>
          <w:sz w:val="27"/>
        </w:rPr>
        <w:t>2.10</w:t>
      </w:r>
      <w:r>
        <w:rPr>
          <w:spacing w:val="-29"/>
          <w:w w:val="105"/>
          <w:sz w:val="27"/>
        </w:rPr>
        <w:t> </w:t>
      </w:r>
      <w:r>
        <w:rPr>
          <w:w w:val="105"/>
          <w:sz w:val="27"/>
        </w:rPr>
        <w:t>аббревиатуру</w:t>
      </w:r>
      <w:r>
        <w:rPr>
          <w:spacing w:val="-12"/>
          <w:w w:val="105"/>
          <w:sz w:val="27"/>
        </w:rPr>
        <w:t> </w:t>
      </w:r>
      <w:r>
        <w:rPr>
          <w:w w:val="105"/>
          <w:sz w:val="27"/>
        </w:rPr>
        <w:t>«ПООП»</w:t>
      </w:r>
      <w:r>
        <w:rPr>
          <w:spacing w:val="-25"/>
          <w:w w:val="105"/>
          <w:sz w:val="27"/>
        </w:rPr>
        <w:t> </w:t>
      </w:r>
      <w:r>
        <w:rPr>
          <w:w w:val="105"/>
          <w:sz w:val="27"/>
        </w:rPr>
        <w:t>заменить</w:t>
      </w:r>
      <w:r>
        <w:rPr>
          <w:spacing w:val="-19"/>
          <w:w w:val="105"/>
          <w:sz w:val="27"/>
        </w:rPr>
        <w:t> </w:t>
      </w:r>
      <w:r>
        <w:rPr>
          <w:w w:val="105"/>
          <w:sz w:val="27"/>
        </w:rPr>
        <w:t>аббревиатурой</w:t>
      </w:r>
      <w:r>
        <w:rPr>
          <w:spacing w:val="-17"/>
          <w:w w:val="105"/>
          <w:sz w:val="27"/>
        </w:rPr>
        <w:t> </w:t>
      </w:r>
      <w:r>
        <w:rPr>
          <w:w w:val="105"/>
          <w:sz w:val="27"/>
        </w:rPr>
        <w:t>«ПОП»; к) пункт 2.12 изложить в следующей</w:t>
      </w:r>
      <w:r>
        <w:rPr>
          <w:spacing w:val="5"/>
          <w:w w:val="105"/>
          <w:sz w:val="27"/>
        </w:rPr>
        <w:t> </w:t>
      </w:r>
      <w:r>
        <w:rPr>
          <w:w w:val="105"/>
          <w:sz w:val="27"/>
        </w:rPr>
        <w:t>редакции:</w:t>
      </w:r>
    </w:p>
    <w:p>
      <w:pPr>
        <w:tabs>
          <w:tab w:pos="1887" w:val="left" w:leader="none"/>
          <w:tab w:pos="4271" w:val="left" w:leader="none"/>
          <w:tab w:pos="5672" w:val="left" w:leader="none"/>
          <w:tab w:pos="7324" w:val="left" w:leader="none"/>
          <w:tab w:pos="9045" w:val="left" w:leader="none"/>
          <w:tab w:pos="9530" w:val="left" w:leader="none"/>
        </w:tabs>
        <w:spacing w:line="381" w:lineRule="auto" w:before="0"/>
        <w:ind w:left="117" w:right="128" w:firstLine="709"/>
        <w:jc w:val="left"/>
        <w:rPr>
          <w:sz w:val="27"/>
        </w:rPr>
      </w:pPr>
      <w:r>
        <w:rPr>
          <w:w w:val="105"/>
          <w:sz w:val="27"/>
        </w:rPr>
        <w:t>«2.12.</w:t>
        <w:tab/>
        <w:t>Государственная</w:t>
        <w:tab/>
        <w:t>итоговая</w:t>
        <w:tab/>
        <w:t>аттестация</w:t>
        <w:tab/>
        <w:t>проводится</w:t>
        <w:tab/>
        <w:t>в</w:t>
        <w:tab/>
      </w:r>
      <w:r>
        <w:rPr>
          <w:sz w:val="27"/>
        </w:rPr>
        <w:t>форме </w:t>
      </w:r>
      <w:r>
        <w:rPr>
          <w:w w:val="105"/>
          <w:sz w:val="27"/>
        </w:rPr>
        <w:t>государственного экза ена с учетом требований к аккредитации</w:t>
      </w:r>
      <w:r>
        <w:rPr>
          <w:spacing w:val="53"/>
          <w:w w:val="105"/>
          <w:sz w:val="27"/>
        </w:rPr>
        <w:t> </w:t>
      </w:r>
      <w:r>
        <w:rPr>
          <w:w w:val="105"/>
          <w:sz w:val="27"/>
        </w:rPr>
        <w:t>специалистов,</w:t>
      </w:r>
    </w:p>
    <w:p>
      <w:pPr>
        <w:tabs>
          <w:tab w:pos="2226" w:val="left" w:leader="none"/>
          <w:tab w:pos="4763" w:val="left" w:leader="none"/>
          <w:tab w:pos="6435" w:val="left" w:leader="none"/>
          <w:tab w:pos="8040" w:val="left" w:leader="none"/>
          <w:tab w:pos="8446" w:val="left" w:leader="none"/>
          <w:tab w:pos="9407" w:val="left" w:leader="none"/>
        </w:tabs>
        <w:spacing w:line="343" w:lineRule="auto" w:before="0"/>
        <w:ind w:left="120" w:right="140" w:hanging="3"/>
        <w:jc w:val="left"/>
        <w:rPr>
          <w:sz w:val="27"/>
        </w:rPr>
      </w:pPr>
      <w:r>
        <w:rPr>
          <w:w w:val="105"/>
          <w:sz w:val="27"/>
        </w:rPr>
        <w:t>установленных</w:t>
        <w:tab/>
        <w:t>законодательством</w:t>
        <w:tab/>
        <w:t>Российской</w:t>
        <w:tab/>
        <w:t>Федерации</w:t>
        <w:tab/>
        <w:t>в</w:t>
        <w:tab/>
        <w:t>сфере</w:t>
        <w:tab/>
      </w:r>
      <w:r>
        <w:rPr>
          <w:sz w:val="27"/>
        </w:rPr>
        <w:t>охраны </w:t>
      </w:r>
      <w:r>
        <w:rPr>
          <w:spacing w:val="-1"/>
          <w:w w:val="104"/>
          <w:sz w:val="27"/>
        </w:rPr>
        <w:t>здоровь</w:t>
      </w:r>
      <w:r>
        <w:rPr>
          <w:spacing w:val="-7"/>
          <w:w w:val="104"/>
          <w:sz w:val="27"/>
        </w:rPr>
        <w:t>я</w:t>
      </w:r>
      <w:r>
        <w:rPr>
          <w:spacing w:val="-3"/>
          <w:w w:val="85"/>
          <w:position w:val="8"/>
          <w:sz w:val="23"/>
        </w:rPr>
        <w:t>5</w:t>
      </w:r>
      <w:r>
        <w:rPr>
          <w:spacing w:val="-54"/>
          <w:w w:val="110"/>
          <w:position w:val="8"/>
          <w:sz w:val="23"/>
        </w:rPr>
        <w:t>0</w:t>
      </w:r>
      <w:r>
        <w:rPr>
          <w:w w:val="25"/>
          <w:sz w:val="23"/>
        </w:rPr>
        <w:t>)</w:t>
      </w:r>
      <w:r>
        <w:rPr>
          <w:sz w:val="23"/>
        </w:rPr>
        <w:t>  </w:t>
      </w:r>
      <w:r>
        <w:rPr>
          <w:spacing w:val="11"/>
          <w:w w:val="25"/>
          <w:sz w:val="23"/>
        </w:rPr>
        <w:t>.</w:t>
      </w:r>
      <w:r>
        <w:rPr>
          <w:w w:val="105"/>
          <w:sz w:val="27"/>
        </w:rPr>
        <w:t>»;</w:t>
      </w:r>
    </w:p>
    <w:p>
      <w:pPr>
        <w:spacing w:before="25"/>
        <w:ind w:left="824" w:right="0" w:firstLine="0"/>
        <w:jc w:val="left"/>
        <w:rPr>
          <w:sz w:val="27"/>
        </w:rPr>
      </w:pPr>
      <w:r>
        <w:rPr>
          <w:spacing w:val="-1"/>
          <w:w w:val="107"/>
          <w:sz w:val="27"/>
        </w:rPr>
        <w:t>л</w:t>
      </w:r>
      <w:r>
        <w:rPr>
          <w:w w:val="107"/>
          <w:sz w:val="27"/>
        </w:rPr>
        <w:t>)</w:t>
      </w:r>
      <w:r>
        <w:rPr>
          <w:spacing w:val="-3"/>
          <w:sz w:val="27"/>
        </w:rPr>
        <w:t> </w:t>
      </w:r>
      <w:r>
        <w:rPr>
          <w:spacing w:val="-1"/>
          <w:w w:val="102"/>
          <w:sz w:val="27"/>
        </w:rPr>
        <w:t>дополнит</w:t>
      </w:r>
      <w:r>
        <w:rPr>
          <w:w w:val="102"/>
          <w:sz w:val="27"/>
        </w:rPr>
        <w:t>ь</w:t>
      </w:r>
      <w:r>
        <w:rPr>
          <w:spacing w:val="20"/>
          <w:sz w:val="27"/>
        </w:rPr>
        <w:t> </w:t>
      </w:r>
      <w:r>
        <w:rPr>
          <w:spacing w:val="-1"/>
          <w:w w:val="103"/>
          <w:sz w:val="27"/>
        </w:rPr>
        <w:t>сноско</w:t>
      </w:r>
      <w:r>
        <w:rPr>
          <w:w w:val="103"/>
          <w:sz w:val="27"/>
        </w:rPr>
        <w:t>й</w:t>
      </w:r>
      <w:r>
        <w:rPr>
          <w:spacing w:val="7"/>
          <w:sz w:val="27"/>
        </w:rPr>
        <w:t> </w:t>
      </w:r>
      <w:r>
        <w:rPr>
          <w:spacing w:val="-6"/>
          <w:w w:val="104"/>
          <w:sz w:val="27"/>
        </w:rPr>
        <w:t>«</w:t>
      </w:r>
      <w:r>
        <w:rPr>
          <w:spacing w:val="-8"/>
          <w:w w:val="109"/>
          <w:position w:val="10"/>
          <w:sz w:val="18"/>
        </w:rPr>
        <w:t>5</w:t>
      </w:r>
      <w:r>
        <w:rPr>
          <w:spacing w:val="-78"/>
          <w:w w:val="102"/>
          <w:sz w:val="27"/>
        </w:rPr>
        <w:t>0</w:t>
      </w:r>
      <w:r>
        <w:rPr>
          <w:w w:val="23"/>
          <w:sz w:val="27"/>
        </w:rPr>
        <w:t>)</w:t>
      </w:r>
      <w:r>
        <w:rPr>
          <w:spacing w:val="-40"/>
          <w:sz w:val="27"/>
        </w:rPr>
        <w:t> </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7"/>
          <w:sz w:val="27"/>
        </w:rPr>
        <w:t> </w:t>
      </w:r>
      <w:r>
        <w:rPr>
          <w:w w:val="103"/>
          <w:sz w:val="27"/>
        </w:rPr>
        <w:t>2.12</w:t>
      </w:r>
      <w:r>
        <w:rPr>
          <w:spacing w:val="2"/>
          <w:sz w:val="27"/>
        </w:rPr>
        <w:t> </w:t>
      </w:r>
      <w:r>
        <w:rPr>
          <w:spacing w:val="-1"/>
          <w:w w:val="102"/>
          <w:sz w:val="27"/>
        </w:rPr>
        <w:t>следующег</w:t>
      </w:r>
      <w:r>
        <w:rPr>
          <w:w w:val="102"/>
          <w:sz w:val="27"/>
        </w:rPr>
        <w:t>о</w:t>
      </w:r>
      <w:r>
        <w:rPr>
          <w:spacing w:val="25"/>
          <w:sz w:val="27"/>
        </w:rPr>
        <w:t> </w:t>
      </w:r>
      <w:r>
        <w:rPr>
          <w:spacing w:val="-1"/>
          <w:w w:val="102"/>
          <w:sz w:val="27"/>
        </w:rPr>
        <w:t>содержания:</w:t>
      </w:r>
    </w:p>
    <w:p>
      <w:pPr>
        <w:spacing w:before="174"/>
        <w:ind w:left="822" w:right="0" w:firstLine="0"/>
        <w:jc w:val="left"/>
        <w:rPr>
          <w:sz w:val="27"/>
        </w:rPr>
      </w:pPr>
      <w:r>
        <w:rPr>
          <w:spacing w:val="-3"/>
          <w:w w:val="108"/>
          <w:sz w:val="27"/>
        </w:rPr>
        <w:t>«</w:t>
      </w:r>
      <w:r>
        <w:rPr>
          <w:spacing w:val="-62"/>
          <w:w w:val="102"/>
          <w:position w:val="9"/>
          <w:sz w:val="18"/>
        </w:rPr>
        <w:t>5</w:t>
      </w:r>
      <w:r>
        <w:rPr>
          <w:spacing w:val="-1"/>
          <w:w w:val="46"/>
          <w:sz w:val="18"/>
        </w:rPr>
        <w:t>CI</w:t>
      </w:r>
      <w:r>
        <w:rPr>
          <w:w w:val="46"/>
          <w:sz w:val="18"/>
        </w:rPr>
        <w:t>)</w:t>
      </w:r>
      <w:r>
        <w:rPr>
          <w:sz w:val="18"/>
        </w:rPr>
        <w:t>  </w:t>
      </w:r>
      <w:r>
        <w:rPr>
          <w:spacing w:val="-10"/>
          <w:sz w:val="18"/>
        </w:rPr>
        <w:t> </w:t>
      </w:r>
      <w:r>
        <w:rPr>
          <w:spacing w:val="-1"/>
          <w:w w:val="102"/>
          <w:sz w:val="27"/>
        </w:rPr>
        <w:t>Част</w:t>
      </w:r>
      <w:r>
        <w:rPr>
          <w:w w:val="102"/>
          <w:sz w:val="27"/>
        </w:rPr>
        <w:t>ь</w:t>
      </w:r>
      <w:r>
        <w:rPr>
          <w:sz w:val="27"/>
        </w:rPr>
        <w:t> </w:t>
      </w:r>
      <w:r>
        <w:rPr>
          <w:spacing w:val="-19"/>
          <w:sz w:val="27"/>
        </w:rPr>
        <w:t> </w:t>
      </w:r>
      <w:r>
        <w:rPr>
          <w:w w:val="102"/>
          <w:sz w:val="27"/>
        </w:rPr>
        <w:t>3</w:t>
      </w:r>
      <w:r>
        <w:rPr>
          <w:sz w:val="27"/>
        </w:rPr>
        <w:t> </w:t>
      </w:r>
      <w:r>
        <w:rPr>
          <w:spacing w:val="-22"/>
          <w:sz w:val="27"/>
        </w:rPr>
        <w:t> </w:t>
      </w:r>
      <w:r>
        <w:rPr>
          <w:spacing w:val="-1"/>
          <w:w w:val="102"/>
          <w:sz w:val="27"/>
        </w:rPr>
        <w:t>стать</w:t>
      </w:r>
      <w:r>
        <w:rPr>
          <w:w w:val="102"/>
          <w:sz w:val="27"/>
        </w:rPr>
        <w:t>и</w:t>
      </w:r>
      <w:r>
        <w:rPr>
          <w:sz w:val="27"/>
        </w:rPr>
        <w:t> </w:t>
      </w:r>
      <w:r>
        <w:rPr>
          <w:spacing w:val="-19"/>
          <w:sz w:val="27"/>
        </w:rPr>
        <w:t> </w:t>
      </w:r>
      <w:r>
        <w:rPr>
          <w:w w:val="105"/>
          <w:sz w:val="27"/>
        </w:rPr>
        <w:t>69</w:t>
      </w:r>
      <w:r>
        <w:rPr>
          <w:sz w:val="27"/>
        </w:rPr>
        <w:t> </w:t>
      </w:r>
      <w:r>
        <w:rPr>
          <w:spacing w:val="-28"/>
          <w:sz w:val="27"/>
        </w:rPr>
        <w:t> </w:t>
      </w:r>
      <w:r>
        <w:rPr>
          <w:spacing w:val="-1"/>
          <w:w w:val="101"/>
          <w:sz w:val="27"/>
        </w:rPr>
        <w:t>Федеральног</w:t>
      </w:r>
      <w:r>
        <w:rPr>
          <w:w w:val="101"/>
          <w:sz w:val="27"/>
        </w:rPr>
        <w:t>о</w:t>
      </w:r>
      <w:r>
        <w:rPr>
          <w:sz w:val="27"/>
        </w:rPr>
        <w:t> </w:t>
      </w:r>
      <w:r>
        <w:rPr>
          <w:spacing w:val="5"/>
          <w:sz w:val="27"/>
        </w:rPr>
        <w:t> </w:t>
      </w:r>
      <w:r>
        <w:rPr>
          <w:spacing w:val="-1"/>
          <w:w w:val="102"/>
          <w:sz w:val="27"/>
        </w:rPr>
        <w:t>закон</w:t>
      </w:r>
      <w:r>
        <w:rPr>
          <w:w w:val="102"/>
          <w:sz w:val="27"/>
        </w:rPr>
        <w:t>а</w:t>
      </w:r>
      <w:r>
        <w:rPr>
          <w:sz w:val="27"/>
        </w:rPr>
        <w:t> </w:t>
      </w:r>
      <w:r>
        <w:rPr>
          <w:spacing w:val="-19"/>
          <w:sz w:val="27"/>
        </w:rPr>
        <w:t> </w:t>
      </w:r>
      <w:r>
        <w:rPr>
          <w:w w:val="105"/>
          <w:sz w:val="27"/>
        </w:rPr>
        <w:t>от</w:t>
      </w:r>
      <w:r>
        <w:rPr>
          <w:sz w:val="27"/>
        </w:rPr>
        <w:t> </w:t>
      </w:r>
      <w:r>
        <w:rPr>
          <w:spacing w:val="-28"/>
          <w:sz w:val="27"/>
        </w:rPr>
        <w:t> </w:t>
      </w:r>
      <w:r>
        <w:rPr>
          <w:w w:val="102"/>
          <w:sz w:val="27"/>
        </w:rPr>
        <w:t>21</w:t>
      </w:r>
      <w:r>
        <w:rPr>
          <w:sz w:val="27"/>
        </w:rPr>
        <w:t> </w:t>
      </w:r>
      <w:r>
        <w:rPr>
          <w:spacing w:val="-22"/>
          <w:sz w:val="27"/>
        </w:rPr>
        <w:t> </w:t>
      </w:r>
      <w:r>
        <w:rPr>
          <w:spacing w:val="-1"/>
          <w:w w:val="102"/>
          <w:sz w:val="27"/>
        </w:rPr>
        <w:t>ноябр</w:t>
      </w:r>
      <w:r>
        <w:rPr>
          <w:w w:val="102"/>
          <w:sz w:val="27"/>
        </w:rPr>
        <w:t>я</w:t>
      </w:r>
      <w:r>
        <w:rPr>
          <w:sz w:val="27"/>
        </w:rPr>
        <w:t> </w:t>
      </w:r>
      <w:r>
        <w:rPr>
          <w:spacing w:val="-15"/>
          <w:sz w:val="27"/>
        </w:rPr>
        <w:t> </w:t>
      </w:r>
      <w:r>
        <w:rPr>
          <w:w w:val="102"/>
          <w:sz w:val="27"/>
        </w:rPr>
        <w:t>2011</w:t>
      </w:r>
      <w:r>
        <w:rPr>
          <w:sz w:val="27"/>
        </w:rPr>
        <w:t> </w:t>
      </w:r>
      <w:r>
        <w:rPr>
          <w:spacing w:val="-22"/>
          <w:sz w:val="27"/>
        </w:rPr>
        <w:t> </w:t>
      </w:r>
      <w:r>
        <w:rPr>
          <w:spacing w:val="-1"/>
          <w:w w:val="106"/>
          <w:sz w:val="27"/>
        </w:rPr>
        <w:t>г</w:t>
      </w:r>
      <w:r>
        <w:rPr>
          <w:w w:val="106"/>
          <w:sz w:val="27"/>
        </w:rPr>
        <w:t>.</w:t>
      </w:r>
      <w:r>
        <w:rPr>
          <w:spacing w:val="15"/>
          <w:sz w:val="27"/>
        </w:rPr>
        <w:t> </w:t>
      </w:r>
      <w:r>
        <w:rPr>
          <w:rFonts w:ascii="Arial" w:hAnsi="Arial"/>
          <w:w w:val="103"/>
          <w:sz w:val="26"/>
        </w:rPr>
        <w:t>№</w:t>
      </w:r>
      <w:r>
        <w:rPr>
          <w:rFonts w:ascii="Arial" w:hAnsi="Arial"/>
          <w:spacing w:val="33"/>
          <w:sz w:val="26"/>
        </w:rPr>
        <w:t> </w:t>
      </w:r>
      <w:r>
        <w:rPr>
          <w:w w:val="102"/>
          <w:sz w:val="27"/>
        </w:rPr>
        <w:t>323-ФЗ</w:t>
      </w:r>
    </w:p>
    <w:p>
      <w:pPr>
        <w:spacing w:line="381" w:lineRule="auto" w:before="189"/>
        <w:ind w:left="819" w:right="2127" w:hanging="705"/>
        <w:jc w:val="left"/>
        <w:rPr>
          <w:sz w:val="27"/>
        </w:rPr>
      </w:pPr>
      <w:r>
        <w:rPr>
          <w:w w:val="105"/>
          <w:sz w:val="27"/>
        </w:rPr>
        <w:t>«Об</w:t>
      </w:r>
      <w:r>
        <w:rPr>
          <w:spacing w:val="-27"/>
          <w:w w:val="105"/>
          <w:sz w:val="27"/>
        </w:rPr>
        <w:t> </w:t>
      </w:r>
      <w:r>
        <w:rPr>
          <w:w w:val="105"/>
          <w:sz w:val="27"/>
        </w:rPr>
        <w:t>основах</w:t>
      </w:r>
      <w:r>
        <w:rPr>
          <w:spacing w:val="-27"/>
          <w:w w:val="105"/>
          <w:sz w:val="27"/>
        </w:rPr>
        <w:t> </w:t>
      </w:r>
      <w:r>
        <w:rPr>
          <w:w w:val="105"/>
          <w:sz w:val="27"/>
        </w:rPr>
        <w:t>охраны</w:t>
      </w:r>
      <w:r>
        <w:rPr>
          <w:spacing w:val="-24"/>
          <w:w w:val="105"/>
          <w:sz w:val="27"/>
        </w:rPr>
        <w:t> </w:t>
      </w:r>
      <w:r>
        <w:rPr>
          <w:w w:val="105"/>
          <w:sz w:val="27"/>
        </w:rPr>
        <w:t>здоровья</w:t>
      </w:r>
      <w:r>
        <w:rPr>
          <w:spacing w:val="-22"/>
          <w:w w:val="105"/>
          <w:sz w:val="27"/>
        </w:rPr>
        <w:t> </w:t>
      </w:r>
      <w:r>
        <w:rPr>
          <w:w w:val="105"/>
          <w:sz w:val="27"/>
        </w:rPr>
        <w:t>граждан</w:t>
      </w:r>
      <w:r>
        <w:rPr>
          <w:spacing w:val="-23"/>
          <w:w w:val="105"/>
          <w:sz w:val="27"/>
        </w:rPr>
        <w:t> </w:t>
      </w:r>
      <w:r>
        <w:rPr>
          <w:w w:val="105"/>
          <w:sz w:val="27"/>
        </w:rPr>
        <w:t>в</w:t>
      </w:r>
      <w:r>
        <w:rPr>
          <w:spacing w:val="-30"/>
          <w:w w:val="105"/>
          <w:sz w:val="27"/>
        </w:rPr>
        <w:t> </w:t>
      </w:r>
      <w:r>
        <w:rPr>
          <w:w w:val="105"/>
          <w:sz w:val="27"/>
        </w:rPr>
        <w:t>Российской</w:t>
      </w:r>
      <w:r>
        <w:rPr>
          <w:spacing w:val="-16"/>
          <w:w w:val="105"/>
          <w:sz w:val="27"/>
        </w:rPr>
        <w:t> </w:t>
      </w:r>
      <w:r>
        <w:rPr>
          <w:w w:val="105"/>
          <w:sz w:val="27"/>
        </w:rPr>
        <w:t>Федерации».»; м) в пункте</w:t>
      </w:r>
      <w:r>
        <w:rPr>
          <w:spacing w:val="-10"/>
          <w:w w:val="105"/>
          <w:sz w:val="27"/>
        </w:rPr>
        <w:t> </w:t>
      </w:r>
      <w:r>
        <w:rPr>
          <w:w w:val="105"/>
          <w:sz w:val="27"/>
        </w:rPr>
        <w:t>3.2:</w:t>
      </w:r>
    </w:p>
    <w:p>
      <w:pPr>
        <w:spacing w:line="303" w:lineRule="exact" w:before="0"/>
        <w:ind w:left="816" w:right="0" w:firstLine="0"/>
        <w:jc w:val="left"/>
        <w:rPr>
          <w:sz w:val="27"/>
        </w:rPr>
      </w:pPr>
      <w:r>
        <w:rPr>
          <w:sz w:val="27"/>
        </w:rPr>
        <w:t>абзац четвертый после слов «использовать знания по» дополнить словами</w:t>
      </w:r>
    </w:p>
    <w:p>
      <w:pPr>
        <w:spacing w:before="189"/>
        <w:ind w:left="110" w:right="0" w:firstLine="0"/>
        <w:jc w:val="left"/>
        <w:rPr>
          <w:sz w:val="27"/>
        </w:rPr>
      </w:pPr>
      <w:r>
        <w:rPr>
          <w:w w:val="105"/>
          <w:sz w:val="27"/>
        </w:rPr>
        <w:t>«правовой и»;</w:t>
      </w:r>
    </w:p>
    <w:p>
      <w:pPr>
        <w:spacing w:line="386" w:lineRule="auto" w:before="170"/>
        <w:ind w:left="111" w:right="152"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line="296" w:lineRule="exact" w:before="0"/>
        <w:ind w:left="815" w:right="0" w:firstLine="0"/>
        <w:jc w:val="left"/>
        <w:rPr>
          <w:sz w:val="27"/>
        </w:rPr>
      </w:pPr>
      <w:r>
        <w:rPr>
          <w:w w:val="105"/>
          <w:sz w:val="27"/>
        </w:rPr>
        <w:t>н) в абзаце первом пункта 3.3 аббревиатуру «ПООП» заменить аббревиатурой</w:t>
      </w:r>
    </w:p>
    <w:p>
      <w:pPr>
        <w:spacing w:before="190"/>
        <w:ind w:left="106" w:right="0" w:firstLine="0"/>
        <w:jc w:val="left"/>
        <w:rPr>
          <w:sz w:val="27"/>
        </w:rPr>
      </w:pPr>
      <w:r>
        <w:rPr>
          <w:sz w:val="27"/>
        </w:rPr>
        <w:t>«ПОП»;</w:t>
      </w:r>
    </w:p>
    <w:p>
      <w:pPr>
        <w:spacing w:before="170"/>
        <w:ind w:left="811" w:right="0" w:firstLine="0"/>
        <w:jc w:val="left"/>
        <w:rPr>
          <w:sz w:val="27"/>
        </w:rPr>
      </w:pPr>
      <w:r>
        <w:rPr>
          <w:w w:val="105"/>
          <w:sz w:val="27"/>
        </w:rPr>
        <w:t>о) в абзаце первом пункта 3.5</w:t>
      </w:r>
      <w:r>
        <w:rPr>
          <w:spacing w:val="-52"/>
          <w:w w:val="105"/>
          <w:sz w:val="27"/>
        </w:rPr>
        <w:t> </w:t>
      </w:r>
      <w:r>
        <w:rPr>
          <w:w w:val="105"/>
          <w:sz w:val="27"/>
        </w:rPr>
        <w:t>аббревиатуру «ПООП» заменить аббревиатурой</w:t>
      </w:r>
    </w:p>
    <w:p>
      <w:pPr>
        <w:spacing w:before="189"/>
        <w:ind w:left="101" w:right="0" w:firstLine="0"/>
        <w:jc w:val="left"/>
        <w:rPr>
          <w:sz w:val="27"/>
        </w:rPr>
      </w:pPr>
      <w:r>
        <w:rPr>
          <w:sz w:val="27"/>
        </w:rPr>
        <w:t>«ПОП»;</w:t>
      </w:r>
    </w:p>
    <w:p>
      <w:pPr>
        <w:spacing w:before="170"/>
        <w:ind w:left="810" w:right="0" w:firstLine="0"/>
        <w:jc w:val="left"/>
        <w:rPr>
          <w:sz w:val="27"/>
        </w:rPr>
      </w:pPr>
      <w:r>
        <w:rPr>
          <w:w w:val="105"/>
          <w:sz w:val="27"/>
        </w:rPr>
        <w:t>п) в подпункте «а» пункта 4.3 аббревиатуру «ПООП» заменить аббревиатурой</w:t>
      </w:r>
    </w:p>
    <w:p>
      <w:pPr>
        <w:spacing w:before="189"/>
        <w:ind w:left="101" w:right="0" w:firstLine="0"/>
        <w:jc w:val="left"/>
        <w:rPr>
          <w:sz w:val="27"/>
        </w:rPr>
      </w:pPr>
      <w:r>
        <w:rPr>
          <w:sz w:val="27"/>
        </w:rPr>
        <w:t>«ПОП»;</w:t>
      </w:r>
    </w:p>
    <w:p>
      <w:pPr>
        <w:spacing w:before="175"/>
        <w:ind w:left="807" w:right="0" w:firstLine="0"/>
        <w:jc w:val="left"/>
        <w:rPr>
          <w:sz w:val="27"/>
        </w:rPr>
      </w:pPr>
      <w:r>
        <w:rPr>
          <w:w w:val="105"/>
          <w:sz w:val="27"/>
        </w:rPr>
        <w:t>р) в пункте 4.4:</w:t>
      </w:r>
    </w:p>
    <w:p>
      <w:pPr>
        <w:spacing w:before="170"/>
        <w:ind w:left="805" w:right="0" w:firstLine="0"/>
        <w:jc w:val="left"/>
        <w:rPr>
          <w:sz w:val="27"/>
        </w:rPr>
      </w:pPr>
      <w:r>
        <w:rPr>
          <w:w w:val="105"/>
          <w:sz w:val="27"/>
        </w:rPr>
        <w:t>в подпункте «ж» аббревиатуру «ПООП» заменить аббревиатурой «ПОП»;</w:t>
      </w:r>
    </w:p>
    <w:p>
      <w:pPr>
        <w:spacing w:after="0"/>
        <w:jc w:val="left"/>
        <w:rPr>
          <w:sz w:val="27"/>
        </w:rPr>
        <w:sectPr>
          <w:headerReference w:type="default" r:id="rId1258"/>
          <w:footerReference w:type="default" r:id="rId1259"/>
          <w:pgSz w:w="12140" w:h="17310"/>
          <w:pgMar w:header="0" w:footer="456" w:top="200" w:bottom="640" w:left="1400" w:right="320"/>
        </w:sectPr>
      </w:pPr>
    </w:p>
    <w:p>
      <w:pPr>
        <w:pStyle w:val="BodyText"/>
        <w:rPr>
          <w:sz w:val="20"/>
        </w:rPr>
      </w:pPr>
    </w:p>
    <w:p>
      <w:pPr>
        <w:pStyle w:val="BodyText"/>
        <w:spacing w:before="3"/>
        <w:rPr>
          <w:sz w:val="29"/>
        </w:rPr>
      </w:pPr>
    </w:p>
    <w:p>
      <w:pPr>
        <w:spacing w:before="91"/>
        <w:ind w:left="5060" w:right="0" w:firstLine="0"/>
        <w:jc w:val="left"/>
        <w:rPr>
          <w:sz w:val="23"/>
        </w:rPr>
      </w:pPr>
      <w:r>
        <w:rPr>
          <w:w w:val="105"/>
          <w:sz w:val="23"/>
        </w:rPr>
        <w:t>650</w:t>
      </w:r>
    </w:p>
    <w:p>
      <w:pPr>
        <w:pStyle w:val="BodyText"/>
        <w:spacing w:before="7"/>
        <w:rPr>
          <w:sz w:val="27"/>
        </w:rPr>
      </w:pPr>
    </w:p>
    <w:p>
      <w:pPr>
        <w:spacing w:line="386" w:lineRule="auto" w:before="0"/>
        <w:ind w:left="854" w:right="858" w:firstLine="2"/>
        <w:jc w:val="left"/>
        <w:rPr>
          <w:sz w:val="27"/>
        </w:rPr>
      </w:pPr>
      <w:r>
        <w:rPr>
          <w:sz w:val="27"/>
        </w:rPr>
        <w:t>в подпункте «м» аббревиатуру «ПООП» заменить аббревиатурой «ПОП»; с) пункт 4.6 изложить в следующей</w:t>
      </w:r>
      <w:r>
        <w:rPr>
          <w:spacing w:val="37"/>
          <w:sz w:val="27"/>
        </w:rPr>
        <w:t> </w:t>
      </w:r>
      <w:r>
        <w:rPr>
          <w:sz w:val="27"/>
        </w:rPr>
        <w:t>редакции:</w:t>
      </w:r>
    </w:p>
    <w:p>
      <w:pPr>
        <w:spacing w:line="374" w:lineRule="auto" w:before="0"/>
        <w:ind w:left="150" w:right="99" w:firstLine="704"/>
        <w:jc w:val="both"/>
        <w:rPr>
          <w:sz w:val="27"/>
        </w:rPr>
      </w:pPr>
      <w:r>
        <w:rPr>
          <w:w w:val="105"/>
          <w:sz w:val="27"/>
        </w:rPr>
        <w:t>«4.6. Требование к финансовым условиям реализации образовательной программы:</w:t>
      </w:r>
    </w:p>
    <w:p>
      <w:pPr>
        <w:spacing w:line="379" w:lineRule="auto" w:before="16"/>
        <w:ind w:left="141" w:right="132" w:firstLine="705"/>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8"/>
        </w:rPr>
        <w:t>8 </w:t>
      </w:r>
      <w:r>
        <w:rPr>
          <w:w w:val="105"/>
          <w:sz w:val="27"/>
        </w:rPr>
        <w:t>и Федеральным законом от 29 декабря 2012 г. № 273-ФЗ «Об образовании в Российской Федерации».»;</w:t>
      </w:r>
    </w:p>
    <w:p>
      <w:pPr>
        <w:spacing w:line="307" w:lineRule="exact" w:before="0"/>
        <w:ind w:left="847" w:right="0" w:firstLine="0"/>
        <w:jc w:val="left"/>
        <w:rPr>
          <w:sz w:val="27"/>
        </w:rPr>
      </w:pPr>
      <w:r>
        <w:rPr>
          <w:w w:val="105"/>
          <w:sz w:val="27"/>
        </w:rPr>
        <w:t>т) дополнить сноской «</w:t>
      </w:r>
      <w:r>
        <w:rPr>
          <w:w w:val="105"/>
          <w:position w:val="10"/>
          <w:sz w:val="18"/>
        </w:rPr>
        <w:t>8</w:t>
      </w:r>
      <w:r>
        <w:rPr>
          <w:w w:val="105"/>
          <w:sz w:val="27"/>
        </w:rPr>
        <w:t>» к пункту 4.6 следующего содержания:</w:t>
      </w:r>
    </w:p>
    <w:p>
      <w:pPr>
        <w:spacing w:before="169"/>
        <w:ind w:left="840" w:right="0" w:firstLine="0"/>
        <w:jc w:val="left"/>
        <w:rPr>
          <w:sz w:val="27"/>
        </w:rPr>
      </w:pPr>
      <w:r>
        <w:rPr>
          <w:w w:val="105"/>
          <w:sz w:val="27"/>
        </w:rPr>
        <w:t>«</w:t>
      </w:r>
      <w:r>
        <w:rPr>
          <w:w w:val="105"/>
          <w:position w:val="10"/>
          <w:sz w:val="18"/>
        </w:rPr>
        <w:t>8 </w:t>
      </w:r>
      <w:r>
        <w:rPr>
          <w:w w:val="105"/>
          <w:sz w:val="27"/>
        </w:rPr>
        <w:t>Бюджетный кодекс Российской Федерации.».;</w:t>
      </w:r>
    </w:p>
    <w:p>
      <w:pPr>
        <w:spacing w:before="180"/>
        <w:ind w:left="838" w:right="0" w:firstLine="0"/>
        <w:jc w:val="left"/>
        <w:rPr>
          <w:sz w:val="27"/>
        </w:rPr>
      </w:pPr>
      <w:r>
        <w:rPr>
          <w:w w:val="105"/>
          <w:sz w:val="27"/>
        </w:rPr>
        <w:t>у) подпункт «в» пункта 4.7 изложить в следующей редакции:</w:t>
      </w:r>
    </w:p>
    <w:p>
      <w:pPr>
        <w:spacing w:line="379" w:lineRule="auto" w:before="179"/>
        <w:ind w:left="128" w:right="133"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4"/>
          <w:w w:val="105"/>
          <w:sz w:val="27"/>
        </w:rPr>
        <w:t> </w:t>
      </w:r>
      <w:r>
        <w:rPr>
          <w:w w:val="105"/>
          <w:sz w:val="27"/>
        </w:rPr>
        <w:t>требованиям</w:t>
      </w:r>
      <w:r>
        <w:rPr>
          <w:spacing w:val="-5"/>
          <w:w w:val="105"/>
          <w:sz w:val="27"/>
        </w:rPr>
        <w:t> </w:t>
      </w:r>
      <w:r>
        <w:rPr>
          <w:w w:val="105"/>
          <w:sz w:val="27"/>
        </w:rPr>
        <w:t>профессиональных</w:t>
      </w:r>
      <w:r>
        <w:rPr>
          <w:spacing w:val="-28"/>
          <w:w w:val="105"/>
          <w:sz w:val="27"/>
        </w:rPr>
        <w:t> </w:t>
      </w:r>
      <w:r>
        <w:rPr>
          <w:w w:val="105"/>
          <w:sz w:val="27"/>
        </w:rPr>
        <w:t>стандартов,</w:t>
      </w:r>
      <w:r>
        <w:rPr>
          <w:spacing w:val="-8"/>
          <w:w w:val="105"/>
          <w:sz w:val="27"/>
        </w:rPr>
        <w:t> </w:t>
      </w:r>
      <w:r>
        <w:rPr>
          <w:w w:val="105"/>
          <w:sz w:val="27"/>
        </w:rPr>
        <w:t>требованиям</w:t>
      </w:r>
      <w:r>
        <w:rPr>
          <w:spacing w:val="-6"/>
          <w:w w:val="105"/>
          <w:sz w:val="27"/>
        </w:rPr>
        <w:t> </w:t>
      </w:r>
      <w:r>
        <w:rPr>
          <w:w w:val="105"/>
          <w:sz w:val="27"/>
        </w:rPr>
        <w:t>рынка</w:t>
      </w:r>
      <w:r>
        <w:rPr>
          <w:spacing w:val="-14"/>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spacing w:line="379" w:lineRule="auto" w:before="7"/>
        <w:ind w:left="118" w:right="149" w:firstLine="719"/>
        <w:jc w:val="both"/>
        <w:rPr>
          <w:sz w:val="27"/>
        </w:rPr>
      </w:pPr>
      <w:r>
        <w:rPr>
          <w:w w:val="105"/>
          <w:sz w:val="27"/>
        </w:rPr>
        <w:t>156. В федеральном государственном образовательном стандарте среднего профессионального образования по специальности 31.02.</w:t>
      </w:r>
      <w:r>
        <w:rPr>
          <w:rFonts w:ascii="Arial" w:hAnsi="Arial"/>
          <w:w w:val="105"/>
          <w:sz w:val="26"/>
        </w:rPr>
        <w:t>О</w:t>
      </w:r>
      <w:r>
        <w:rPr>
          <w:w w:val="105"/>
          <w:sz w:val="27"/>
        </w:rPr>
        <w:t>1 Лечебное дело, утвержденном  приказом  Министерства  просвещения   Российской   Федерации от 4 июля 2022 г. </w:t>
      </w:r>
      <w:r>
        <w:rPr>
          <w:rFonts w:ascii="Arial" w:hAnsi="Arial"/>
          <w:w w:val="105"/>
          <w:sz w:val="27"/>
        </w:rPr>
        <w:t>№ </w:t>
      </w:r>
      <w:r>
        <w:rPr>
          <w:w w:val="105"/>
          <w:sz w:val="27"/>
        </w:rPr>
        <w:t>526 (зарегистрирован Министерством юстиции Российской Федерации 5 августа;2022 г., регистрационный </w:t>
      </w:r>
      <w:r>
        <w:rPr>
          <w:rFonts w:ascii="Arial" w:hAnsi="Arial"/>
          <w:w w:val="105"/>
          <w:sz w:val="27"/>
        </w:rPr>
        <w:t>№</w:t>
      </w:r>
      <w:r>
        <w:rPr>
          <w:rFonts w:ascii="Arial" w:hAnsi="Arial"/>
          <w:spacing w:val="-40"/>
          <w:w w:val="105"/>
          <w:sz w:val="27"/>
        </w:rPr>
        <w:t> </w:t>
      </w:r>
      <w:r>
        <w:rPr>
          <w:w w:val="105"/>
          <w:sz w:val="27"/>
        </w:rPr>
        <w:t>69542):</w:t>
      </w:r>
    </w:p>
    <w:p>
      <w:pPr>
        <w:spacing w:after="0" w:line="379" w:lineRule="auto"/>
        <w:jc w:val="both"/>
        <w:rPr>
          <w:sz w:val="27"/>
        </w:rPr>
        <w:sectPr>
          <w:headerReference w:type="default" r:id="rId1261"/>
          <w:footerReference w:type="default" r:id="rId1262"/>
          <w:pgSz w:w="12160" w:h="17340"/>
          <w:pgMar w:header="9" w:footer="443" w:top="200" w:bottom="640" w:left="1420" w:right="300"/>
        </w:sectPr>
      </w:pPr>
    </w:p>
    <w:p>
      <w:pPr>
        <w:spacing w:line="316" w:lineRule="exact" w:before="0"/>
        <w:ind w:left="825" w:right="0" w:firstLine="0"/>
        <w:jc w:val="left"/>
        <w:rPr>
          <w:rFonts w:ascii="Arial" w:hAnsi="Arial"/>
          <w:sz w:val="16"/>
        </w:rPr>
      </w:pPr>
      <w:r>
        <w:rPr>
          <w:spacing w:val="-1"/>
          <w:w w:val="107"/>
          <w:sz w:val="27"/>
        </w:rPr>
        <w:t>а</w:t>
      </w:r>
      <w:r>
        <w:rPr>
          <w:w w:val="107"/>
          <w:sz w:val="27"/>
        </w:rPr>
        <w:t>)</w:t>
      </w:r>
      <w:r>
        <w:rPr>
          <w:sz w:val="27"/>
        </w:rPr>
        <w:t> </w:t>
      </w:r>
      <w:r>
        <w:rPr>
          <w:spacing w:val="-16"/>
          <w:sz w:val="27"/>
        </w:rPr>
        <w:t> </w:t>
      </w:r>
      <w:r>
        <w:rPr>
          <w:w w:val="105"/>
          <w:sz w:val="27"/>
        </w:rPr>
        <w:t>в</w:t>
      </w:r>
      <w:r>
        <w:rPr>
          <w:sz w:val="27"/>
        </w:rPr>
        <w:t> </w:t>
      </w:r>
      <w:r>
        <w:rPr>
          <w:spacing w:val="-19"/>
          <w:sz w:val="27"/>
        </w:rPr>
        <w:t> </w:t>
      </w:r>
      <w:r>
        <w:rPr>
          <w:spacing w:val="-1"/>
          <w:w w:val="102"/>
          <w:sz w:val="27"/>
        </w:rPr>
        <w:t>пункт</w:t>
      </w:r>
      <w:r>
        <w:rPr>
          <w:w w:val="102"/>
          <w:sz w:val="27"/>
        </w:rPr>
        <w:t>е</w:t>
      </w:r>
      <w:r>
        <w:rPr>
          <w:sz w:val="27"/>
        </w:rPr>
        <w:t> </w:t>
      </w:r>
      <w:r>
        <w:rPr>
          <w:spacing w:val="-8"/>
          <w:sz w:val="27"/>
        </w:rPr>
        <w:t> </w:t>
      </w:r>
      <w:r>
        <w:rPr>
          <w:w w:val="105"/>
          <w:sz w:val="27"/>
        </w:rPr>
        <w:t>1.</w:t>
      </w:r>
      <w:r>
        <w:rPr>
          <w:spacing w:val="-86"/>
          <w:w w:val="105"/>
          <w:sz w:val="27"/>
        </w:rPr>
        <w:t>3</w:t>
      </w:r>
      <w:r>
        <w:rPr>
          <w:rFonts w:ascii="Arial" w:hAnsi="Arial"/>
          <w:w w:val="102"/>
          <w:position w:val="15"/>
          <w:sz w:val="16"/>
        </w:rPr>
        <w:t>'</w:t>
      </w:r>
    </w:p>
    <w:p>
      <w:pPr>
        <w:spacing w:before="6"/>
        <w:ind w:left="128" w:right="0" w:firstLine="0"/>
        <w:jc w:val="left"/>
        <w:rPr>
          <w:sz w:val="27"/>
        </w:rPr>
      </w:pPr>
      <w:r>
        <w:rPr/>
        <w:br w:type="column"/>
      </w:r>
      <w:r>
        <w:rPr>
          <w:w w:val="105"/>
          <w:sz w:val="27"/>
        </w:rPr>
        <w:t>слова «и ФГОС СПО с учетом получаемой специальности»</w:t>
      </w:r>
    </w:p>
    <w:p>
      <w:pPr>
        <w:spacing w:after="0"/>
        <w:jc w:val="left"/>
        <w:rPr>
          <w:sz w:val="27"/>
        </w:rPr>
        <w:sectPr>
          <w:type w:val="continuous"/>
          <w:pgSz w:w="12160" w:h="17340"/>
          <w:pgMar w:top="0" w:bottom="0" w:left="1420" w:right="300"/>
          <w:cols w:num="2" w:equalWidth="0">
            <w:col w:w="2662" w:space="40"/>
            <w:col w:w="7738"/>
          </w:cols>
        </w:sectPr>
      </w:pPr>
    </w:p>
    <w:p>
      <w:pPr>
        <w:spacing w:line="379" w:lineRule="auto" w:before="184"/>
        <w:ind w:left="112" w:right="155" w:firstLine="7"/>
        <w:jc w:val="both"/>
        <w:rPr>
          <w:sz w:val="27"/>
        </w:rPr>
      </w:pPr>
      <w:r>
        <w:rPr/>
        <w:pict>
          <v:group style="position:absolute;margin-left:0pt;margin-top:10.571694pt;width:14.45pt;height:856.35pt;mso-position-horizontal-relative:page;mso-position-vertical-relative:page;z-index:37408" coordorigin="0,211" coordsize="289,17127">
            <v:shape style="position:absolute;left:0;top:14761;width:289;height:2576" type="#_x0000_t75" stroked="false">
              <v:imagedata r:id="rId1263" o:title=""/>
            </v:shape>
            <v:line style="position:absolute" from="231,14762" to="231,211" stroked="true" strokeweight="5.528722pt" strokecolor="#000000">
              <v:stroke dashstyle="solid"/>
            </v:line>
            <w10:wrap type="none"/>
          </v:group>
        </w:pict>
      </w:r>
      <w:r>
        <w:rPr>
          <w:w w:val="105"/>
          <w:sz w:val="27"/>
        </w:rPr>
        <w:t>заменить словами :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4" w:lineRule="exact" w:before="0"/>
        <w:ind w:left="819" w:right="0" w:firstLine="0"/>
        <w:jc w:val="left"/>
        <w:rPr>
          <w:sz w:val="27"/>
        </w:rPr>
      </w:pPr>
      <w:r>
        <w:rPr>
          <w:w w:val="105"/>
          <w:sz w:val="27"/>
        </w:rPr>
        <w:t>б)  в  сноске  «</w:t>
      </w:r>
      <w:r>
        <w:rPr>
          <w:w w:val="105"/>
          <w:position w:val="9"/>
          <w:sz w:val="19"/>
        </w:rPr>
        <w:t>2</w:t>
      </w:r>
      <w:r>
        <w:rPr>
          <w:w w:val="105"/>
          <w:sz w:val="27"/>
        </w:rPr>
        <w:t>»  слова  «и  от  11  декабря  2020  г.  </w:t>
      </w:r>
      <w:r>
        <w:rPr>
          <w:rFonts w:ascii="Arial" w:hAnsi="Arial"/>
          <w:w w:val="105"/>
          <w:sz w:val="27"/>
        </w:rPr>
        <w:t>№  </w:t>
      </w:r>
      <w:r>
        <w:rPr>
          <w:w w:val="105"/>
          <w:sz w:val="27"/>
        </w:rPr>
        <w:t>712 (зарегистрирован</w:t>
      </w:r>
    </w:p>
    <w:p>
      <w:pPr>
        <w:spacing w:line="376" w:lineRule="auto" w:before="180"/>
        <w:ind w:left="107" w:right="150" w:firstLine="2"/>
        <w:jc w:val="both"/>
        <w:rPr>
          <w:sz w:val="27"/>
        </w:rPr>
      </w:pPr>
      <w:r>
        <w:rPr>
          <w:w w:val="105"/>
          <w:sz w:val="27"/>
        </w:rPr>
        <w:t>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7"/>
        </w:rPr>
        <w:t>№ </w:t>
      </w:r>
      <w:r>
        <w:rPr>
          <w:w w:val="105"/>
          <w:sz w:val="27"/>
        </w:rPr>
        <w:t>61828), от 12 августа 2022 г. </w:t>
      </w:r>
      <w:r>
        <w:rPr>
          <w:rFonts w:ascii="Arial" w:hAnsi="Arial"/>
          <w:w w:val="105"/>
          <w:sz w:val="26"/>
        </w:rPr>
        <w:t>№ </w:t>
      </w:r>
      <w:r>
        <w:rPr>
          <w:w w:val="105"/>
          <w:sz w:val="27"/>
        </w:rPr>
        <w:t>732 </w:t>
      </w:r>
      <w:r>
        <w:rPr>
          <w:spacing w:val="16"/>
          <w:w w:val="105"/>
          <w:sz w:val="27"/>
        </w:rPr>
        <w:t> </w:t>
      </w:r>
      <w:r>
        <w:rPr>
          <w:w w:val="105"/>
          <w:sz w:val="27"/>
        </w:rPr>
        <w:t>(зарегистрирован</w:t>
      </w:r>
    </w:p>
    <w:p>
      <w:pPr>
        <w:spacing w:after="0" w:line="376" w:lineRule="auto"/>
        <w:jc w:val="both"/>
        <w:rPr>
          <w:sz w:val="27"/>
        </w:rPr>
        <w:sectPr>
          <w:type w:val="continuous"/>
          <w:pgSz w:w="12160" w:h="17340"/>
          <w:pgMar w:top="0" w:bottom="0" w:left="1420" w:right="300"/>
        </w:sectPr>
      </w:pPr>
    </w:p>
    <w:p>
      <w:pPr>
        <w:pStyle w:val="BodyText"/>
        <w:rPr>
          <w:sz w:val="20"/>
        </w:rPr>
      </w:pPr>
    </w:p>
    <w:p>
      <w:pPr>
        <w:pStyle w:val="BodyText"/>
        <w:spacing w:before="7"/>
      </w:pPr>
    </w:p>
    <w:p>
      <w:pPr>
        <w:spacing w:before="91"/>
        <w:ind w:left="5058" w:right="0" w:firstLine="0"/>
        <w:jc w:val="left"/>
        <w:rPr>
          <w:sz w:val="23"/>
        </w:rPr>
      </w:pPr>
      <w:r>
        <w:rPr>
          <w:w w:val="105"/>
          <w:sz w:val="23"/>
        </w:rPr>
        <w:t>651</w:t>
      </w:r>
    </w:p>
    <w:p>
      <w:pPr>
        <w:pStyle w:val="BodyText"/>
        <w:spacing w:before="10"/>
        <w:rPr>
          <w:sz w:val="26"/>
        </w:rPr>
      </w:pPr>
    </w:p>
    <w:p>
      <w:pPr>
        <w:pStyle w:val="BodyText"/>
        <w:spacing w:line="369" w:lineRule="auto"/>
        <w:ind w:left="151" w:right="100" w:firstLine="4"/>
        <w:jc w:val="both"/>
      </w:pPr>
      <w:r>
        <w:rPr/>
        <w:t>Министерством юстиции Российской Федерации 12 сентября 2022 г., регистрационный </w:t>
      </w:r>
      <w:r>
        <w:rPr>
          <w:sz w:val="26"/>
        </w:rPr>
        <w:t>№ </w:t>
      </w:r>
      <w:r>
        <w:rPr/>
        <w:t>70034) и от 27 декабря 2023 г. </w:t>
      </w:r>
      <w:r>
        <w:rPr>
          <w:sz w:val="26"/>
        </w:rPr>
        <w:t>№ </w:t>
      </w:r>
      <w:r>
        <w:rPr/>
        <w:t>1028 (зарегистрирован Министерством юстиции Российской Федерации 2 февраля 2024 г., регистрационный </w:t>
      </w:r>
      <w:r>
        <w:rPr>
          <w:rFonts w:ascii="Arial" w:hAnsi="Arial"/>
          <w:sz w:val="26"/>
        </w:rPr>
        <w:t>№ </w:t>
      </w:r>
      <w:r>
        <w:rPr/>
        <w:t>77121).»;</w:t>
      </w:r>
    </w:p>
    <w:p>
      <w:pPr>
        <w:pStyle w:val="BodyText"/>
        <w:spacing w:line="369" w:lineRule="auto" w:before="6"/>
        <w:ind w:left="148" w:right="137"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4"/>
        </w:rPr>
        <w:t> </w:t>
      </w:r>
      <w:r>
        <w:rPr/>
        <w:t>ПОП),»;</w:t>
      </w:r>
    </w:p>
    <w:p>
      <w:pPr>
        <w:pStyle w:val="BodyText"/>
        <w:spacing w:line="314" w:lineRule="exact"/>
        <w:ind w:left="852"/>
      </w:pPr>
      <w:r>
        <w:rPr/>
        <w:t>г) пункт 1.14 изложить в следующей редакции:</w:t>
      </w:r>
    </w:p>
    <w:p>
      <w:pPr>
        <w:pStyle w:val="BodyText"/>
        <w:spacing w:line="364" w:lineRule="auto" w:before="178"/>
        <w:ind w:left="143" w:right="116" w:firstLine="704"/>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2"/>
        </w:rPr>
        <w:t> </w:t>
      </w:r>
      <w:r>
        <w:rPr/>
        <w:t>ПОП.»;</w:t>
      </w:r>
    </w:p>
    <w:p>
      <w:pPr>
        <w:pStyle w:val="BodyText"/>
        <w:spacing w:line="347" w:lineRule="exact"/>
        <w:ind w:left="838"/>
      </w:pPr>
      <w:r>
        <w:rPr/>
        <w:t>д) в Таблице </w:t>
      </w:r>
      <w:r>
        <w:rPr>
          <w:rFonts w:ascii="Arial" w:hAnsi="Arial"/>
          <w:sz w:val="26"/>
        </w:rPr>
        <w:t>№ </w:t>
      </w:r>
      <w:r>
        <w:rPr>
          <w:rFonts w:ascii="Arial" w:hAnsi="Arial"/>
          <w:sz w:val="37"/>
        </w:rPr>
        <w:t>1</w:t>
      </w:r>
      <w:r>
        <w:rPr/>
        <w:t>пункта 2.1 строку</w:t>
      </w:r>
    </w:p>
    <w:p>
      <w:pPr>
        <w:pStyle w:val="BodyText"/>
        <w:spacing w:before="163"/>
        <w:ind w:left="131"/>
        <w:rPr>
          <w:rFonts w:ascii="Arial" w:hAnsi="Arial"/>
        </w:rPr>
      </w:pPr>
      <w:r>
        <w:rPr>
          <w:rFonts w:ascii="Arial" w:hAnsi="Arial"/>
          <w:w w:val="104"/>
        </w:rPr>
        <w:t>«</w:t>
      </w:r>
    </w:p>
    <w:p>
      <w:pPr>
        <w:spacing w:before="183"/>
        <w:ind w:left="0" w:right="2233" w:firstLine="0"/>
        <w:jc w:val="right"/>
        <w:rPr>
          <w:sz w:val="26"/>
        </w:rPr>
      </w:pPr>
      <w:r>
        <w:rPr/>
        <w:pict>
          <v:line style="position:absolute;mso-position-horizontal-relative:page;mso-position-vertical-relative:paragraph;z-index:37528" from="569.958435pt,122.199744pt" to="569.958435pt,6.870833pt" stroked="true" strokeweight=".721162pt" strokecolor="#000000">
            <v:stroke dashstyle="solid"/>
            <w10:wrap type="none"/>
          </v:line>
        </w:pict>
      </w:r>
      <w:r>
        <w:rPr/>
        <w:pict>
          <v:shape style="position:absolute;margin-left:61.779549pt;margin-top:7.831907pt;width:269.75pt;height:113.65pt;mso-position-horizontal-relative:page;mso-position-vertical-relative:paragraph;z-index:37600" type="#_x0000_t202" filled="false" stroked="true" strokeweight=".721162pt" strokecolor="#000000">
            <v:textbox inset="0,0,0,0">
              <w:txbxContent>
                <w:p>
                  <w:pPr>
                    <w:pStyle w:val="BodyText"/>
                    <w:spacing w:line="280" w:lineRule="auto"/>
                    <w:ind w:left="103" w:right="98" w:firstLine="3"/>
                  </w:pPr>
                  <w:r>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pict>
      </w:r>
      <w:r>
        <w:rPr>
          <w:w w:val="105"/>
          <w:sz w:val="26"/>
        </w:rPr>
        <w:t>5940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BodyText"/>
        <w:spacing w:line="20" w:lineRule="exact"/>
        <w:ind w:left="122"/>
        <w:rPr>
          <w:sz w:val="2"/>
        </w:rPr>
      </w:pPr>
      <w:r>
        <w:rPr>
          <w:sz w:val="2"/>
        </w:rPr>
        <w:pict>
          <v:group style="width:493.3pt;height:.75pt;mso-position-horizontal-relative:char;mso-position-vertical-relative:line" coordorigin="0,0" coordsize="9866,15">
            <v:line style="position:absolute" from="0,7" to="9865,7" stroked="true" strokeweight=".720806pt" strokecolor="#000000">
              <v:stroke dashstyle="solid"/>
            </v:line>
          </v:group>
        </w:pict>
      </w:r>
      <w:r>
        <w:rPr>
          <w:sz w:val="2"/>
        </w:rPr>
      </w:r>
    </w:p>
    <w:p>
      <w:pPr>
        <w:spacing w:after="0" w:line="20" w:lineRule="exact"/>
        <w:rPr>
          <w:sz w:val="2"/>
        </w:rPr>
        <w:sectPr>
          <w:headerReference w:type="default" r:id="rId1264"/>
          <w:footerReference w:type="default" r:id="rId1265"/>
          <w:pgSz w:w="11900" w:h="17170"/>
          <w:pgMar w:header="0" w:footer="423" w:top="0" w:bottom="620" w:left="1100" w:right="360"/>
        </w:sectPr>
      </w:pPr>
    </w:p>
    <w:p>
      <w:pPr>
        <w:pStyle w:val="BodyText"/>
        <w:spacing w:before="7"/>
        <w:rPr>
          <w:sz w:val="42"/>
        </w:rPr>
      </w:pPr>
    </w:p>
    <w:p>
      <w:pPr>
        <w:pStyle w:val="BodyText"/>
        <w:ind w:left="834"/>
      </w:pPr>
      <w:r>
        <w:rPr/>
        <w:t>заменить строкой</w:t>
      </w:r>
    </w:p>
    <w:p>
      <w:pPr>
        <w:pStyle w:val="BodyText"/>
        <w:spacing w:before="178"/>
        <w:ind w:left="136"/>
      </w:pPr>
      <w:r>
        <w:rPr/>
        <w:pict>
          <v:shape style="position:absolute;margin-left:61.539162pt;margin-top:33.022919pt;width:269.75pt;height:113.2pt;mso-position-horizontal-relative:page;mso-position-vertical-relative:paragraph;z-index:37576" type="#_x0000_t202" filled="false" stroked="true" strokeweight=".721162pt" strokecolor="#000000">
            <v:textbox inset="0,0,0,0">
              <w:txbxContent>
                <w:p>
                  <w:pPr>
                    <w:pStyle w:val="BodyText"/>
                    <w:spacing w:line="280" w:lineRule="auto" w:before="5"/>
                    <w:ind w:left="101" w:firstLine="5"/>
                  </w:pPr>
                  <w:r>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pict>
      </w:r>
      <w:r>
        <w:rPr>
          <w:w w:val="104"/>
        </w:rPr>
        <w:t>«</w:t>
      </w:r>
    </w:p>
    <w:p>
      <w:pPr>
        <w:spacing w:line="316" w:lineRule="exact" w:before="0"/>
        <w:ind w:left="0" w:right="114" w:firstLine="0"/>
        <w:jc w:val="right"/>
        <w:rPr>
          <w:rFonts w:ascii="Arial" w:hAnsi="Arial"/>
          <w:sz w:val="28"/>
        </w:rPr>
      </w:pPr>
      <w:r>
        <w:rPr/>
        <w:br w:type="column"/>
      </w:r>
      <w:r>
        <w:rPr>
          <w:rFonts w:ascii="Arial" w:hAnsi="Arial"/>
          <w:sz w:val="28"/>
        </w:rPr>
        <w:t>»</w:t>
      </w:r>
    </w:p>
    <w:p>
      <w:pPr>
        <w:pStyle w:val="BodyText"/>
        <w:rPr>
          <w:rFonts w:ascii="Arial"/>
          <w:sz w:val="30"/>
        </w:rPr>
      </w:pPr>
    </w:p>
    <w:p>
      <w:pPr>
        <w:pStyle w:val="BodyText"/>
        <w:rPr>
          <w:rFonts w:ascii="Arial"/>
          <w:sz w:val="30"/>
        </w:rPr>
      </w:pPr>
    </w:p>
    <w:p>
      <w:pPr>
        <w:pStyle w:val="BodyText"/>
        <w:spacing w:before="5"/>
        <w:rPr>
          <w:rFonts w:ascii="Arial"/>
          <w:sz w:val="42"/>
        </w:rPr>
      </w:pPr>
    </w:p>
    <w:p>
      <w:pPr>
        <w:spacing w:before="0"/>
        <w:ind w:left="136" w:right="0" w:firstLine="0"/>
        <w:jc w:val="left"/>
        <w:rPr>
          <w:sz w:val="26"/>
        </w:rPr>
      </w:pPr>
      <w:r>
        <w:rPr/>
        <w:pict>
          <v:line style="position:absolute;mso-position-horizontal-relative:page;mso-position-vertical-relative:paragraph;z-index:37504" from="569.718018pt,112.80952pt" to="569.718018pt,-2.519391pt" stroked="true" strokeweight=".721162pt" strokecolor="#000000">
            <v:stroke dashstyle="solid"/>
            <w10:wrap type="none"/>
          </v:line>
        </w:pict>
      </w:r>
      <w:r>
        <w:rPr/>
        <w:pict>
          <v:line style="position:absolute;mso-position-horizontal-relative:page;mso-position-vertical-relative:paragraph;z-index:37552" from="61.539162pt,-1.07778pt" to="554.814012pt,-1.07778pt" stroked="true" strokeweight=".720806pt" strokecolor="#000000">
            <v:stroke dashstyle="solid"/>
            <w10:wrap type="none"/>
          </v:line>
        </w:pict>
      </w:r>
      <w:r>
        <w:rPr>
          <w:w w:val="105"/>
          <w:sz w:val="26"/>
        </w:rPr>
        <w:t>5940</w:t>
      </w:r>
    </w:p>
    <w:p>
      <w:pPr>
        <w:spacing w:after="0"/>
        <w:jc w:val="left"/>
        <w:rPr>
          <w:sz w:val="26"/>
        </w:rPr>
        <w:sectPr>
          <w:type w:val="continuous"/>
          <w:pgSz w:w="11900" w:h="17170"/>
          <w:pgMar w:top="0" w:bottom="0" w:left="1100" w:right="360"/>
          <w:cols w:num="2" w:equalWidth="0">
            <w:col w:w="2970" w:space="4536"/>
            <w:col w:w="2934"/>
          </w:cols>
        </w:sectPr>
      </w:pPr>
    </w:p>
    <w:p>
      <w:pPr>
        <w:pStyle w:val="BodyText"/>
        <w:rPr>
          <w:sz w:val="20"/>
        </w:rPr>
      </w:pPr>
      <w:r>
        <w:rPr/>
        <w:pict>
          <v:group style="position:absolute;margin-left:.240387pt;margin-top:-.00001pt;width:594.5pt;height:466.15pt;mso-position-horizontal-relative:page;mso-position-vertical-relative:page;z-index:-1196152" coordorigin="5,0" coordsize="11890,9323">
            <v:line style="position:absolute" from="10,9322" to="10,0" stroked="true" strokeweight=".480775pt" strokecolor="#000000">
              <v:stroke dashstyle="solid"/>
            </v:line>
            <v:line style="position:absolute" from="19,7" to="11894,7" stroked="true" strokeweight=".720776pt" strokecolor="#000000">
              <v:stroke dashstyle="solid"/>
            </v:line>
            <v:line style="position:absolute" from="1231,8150" to="11096,8150" stroked="true" strokeweight=".720806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spacing w:line="20" w:lineRule="exact"/>
        <w:ind w:left="103"/>
        <w:rPr>
          <w:sz w:val="2"/>
        </w:rPr>
      </w:pPr>
      <w:r>
        <w:rPr>
          <w:sz w:val="2"/>
        </w:rPr>
        <w:pict>
          <v:group style="width:494.25pt;height:.75pt;mso-position-horizontal-relative:char;mso-position-vertical-relative:line" coordorigin="0,0" coordsize="9885,15">
            <v:line style="position:absolute" from="0,7" to="9885,7" stroked="true" strokeweight=".720806pt" strokecolor="#000000">
              <v:stroke dashstyle="solid"/>
            </v:line>
          </v:group>
        </w:pict>
      </w:r>
      <w:r>
        <w:rPr>
          <w:sz w:val="2"/>
        </w:rPr>
      </w:r>
    </w:p>
    <w:p>
      <w:pPr>
        <w:spacing w:before="4"/>
        <w:ind w:left="10084" w:right="0" w:firstLine="0"/>
        <w:jc w:val="left"/>
        <w:rPr>
          <w:sz w:val="26"/>
        </w:rPr>
      </w:pPr>
      <w:r>
        <w:rPr>
          <w:w w:val="105"/>
          <w:sz w:val="26"/>
        </w:rPr>
        <w:t>»;</w:t>
      </w:r>
    </w:p>
    <w:p>
      <w:pPr>
        <w:pStyle w:val="BodyText"/>
        <w:spacing w:before="183"/>
        <w:ind w:left="836"/>
      </w:pPr>
      <w:r>
        <w:rPr/>
        <w:t>е) в абзаце пятом пункта 2.3 аббревиатуру  «ПООП» заменить  аббревиатурой</w:t>
      </w:r>
    </w:p>
    <w:p>
      <w:pPr>
        <w:pStyle w:val="BodyText"/>
        <w:spacing w:before="177"/>
        <w:ind w:left="126"/>
      </w:pPr>
      <w:r>
        <w:rPr/>
        <w:t>«ПОП»;</w:t>
      </w:r>
    </w:p>
    <w:p>
      <w:pPr>
        <w:pStyle w:val="BodyText"/>
        <w:spacing w:line="494" w:lineRule="exact" w:before="20"/>
        <w:ind w:left="132" w:firstLine="707"/>
      </w:pPr>
      <w:r>
        <w:rPr/>
        <w:t>ж) в абзаце первом пункта 2.4 слова «с учетом соответствующей ПООП» заменить словами «с учетом ПОП»;</w:t>
      </w:r>
    </w:p>
    <w:p>
      <w:pPr>
        <w:spacing w:after="0" w:line="494" w:lineRule="exact"/>
        <w:sectPr>
          <w:type w:val="continuous"/>
          <w:pgSz w:w="11900" w:h="17170"/>
          <w:pgMar w:top="0" w:bottom="0" w:left="1100" w:right="360"/>
        </w:sectPr>
      </w:pPr>
    </w:p>
    <w:p>
      <w:pPr>
        <w:spacing w:before="60"/>
        <w:ind w:left="5046" w:right="0" w:firstLine="0"/>
        <w:jc w:val="left"/>
        <w:rPr>
          <w:sz w:val="25"/>
        </w:rPr>
      </w:pPr>
      <w:r>
        <w:rPr/>
        <w:pict>
          <v:group style="position:absolute;margin-left:3.485564pt;margin-top:-.000002pt;width:597pt;height:862.6pt;mso-position-horizontal-relative:page;mso-position-vertical-relative:page;z-index:-1196008" coordorigin="70,0" coordsize="11940,17252">
            <v:line style="position:absolute" from="101,0" to="101,17251" stroked="true" strokeweight="3.124989pt" strokecolor="#000000">
              <v:stroke dashstyle="solid"/>
            </v:line>
            <v:line style="position:absolute" from="192,72" to="12010,72" stroked="true" strokeweight="2.642938pt" strokecolor="#000000">
              <v:stroke dashstyle="solid"/>
            </v:line>
            <w10:wrap type="none"/>
          </v:group>
        </w:pict>
      </w:r>
      <w:r>
        <w:rPr>
          <w:sz w:val="25"/>
        </w:rPr>
        <w:t>652</w:t>
      </w:r>
    </w:p>
    <w:p>
      <w:pPr>
        <w:pStyle w:val="BodyText"/>
        <w:spacing w:before="5"/>
        <w:rPr>
          <w:sz w:val="26"/>
        </w:rPr>
      </w:pPr>
    </w:p>
    <w:p>
      <w:pPr>
        <w:pStyle w:val="BodyText"/>
        <w:spacing w:line="372" w:lineRule="auto" w:before="1"/>
        <w:ind w:left="844" w:right="738" w:firstLine="2"/>
      </w:pPr>
      <w:r>
        <w:rPr/>
        <w:t>з) в пункте 2.9 аббревиатуру «ПООП» заменить аббревиатурой «ПОП»; и)</w:t>
      </w:r>
      <w:r>
        <w:rPr>
          <w:spacing w:val="-24"/>
        </w:rPr>
        <w:t> </w:t>
      </w:r>
      <w:r>
        <w:rPr/>
        <w:t>в</w:t>
      </w:r>
      <w:r>
        <w:rPr>
          <w:spacing w:val="-26"/>
        </w:rPr>
        <w:t> </w:t>
      </w:r>
      <w:r>
        <w:rPr/>
        <w:t>пункте</w:t>
      </w:r>
      <w:r>
        <w:rPr>
          <w:spacing w:val="-17"/>
        </w:rPr>
        <w:t> </w:t>
      </w:r>
      <w:r>
        <w:rPr/>
        <w:t>2.1</w:t>
      </w:r>
      <w:r>
        <w:rPr>
          <w:rFonts w:ascii="Arial" w:hAnsi="Arial"/>
          <w:sz w:val="27"/>
        </w:rPr>
        <w:t>О</w:t>
      </w:r>
      <w:r>
        <w:rPr>
          <w:rFonts w:ascii="Arial" w:hAnsi="Arial"/>
          <w:spacing w:val="-43"/>
          <w:sz w:val="27"/>
        </w:rPr>
        <w:t> </w:t>
      </w:r>
      <w:r>
        <w:rPr/>
        <w:t>аббревиатуру</w:t>
      </w:r>
      <w:r>
        <w:rPr>
          <w:spacing w:val="-9"/>
        </w:rPr>
        <w:t> </w:t>
      </w:r>
      <w:r>
        <w:rPr/>
        <w:t>«ПООП»</w:t>
      </w:r>
      <w:r>
        <w:rPr>
          <w:spacing w:val="-19"/>
        </w:rPr>
        <w:t> </w:t>
      </w:r>
      <w:r>
        <w:rPr/>
        <w:t>заменить</w:t>
      </w:r>
      <w:r>
        <w:rPr>
          <w:spacing w:val="-18"/>
        </w:rPr>
        <w:t> </w:t>
      </w:r>
      <w:r>
        <w:rPr/>
        <w:t>аббревиатурой</w:t>
      </w:r>
      <w:r>
        <w:rPr>
          <w:spacing w:val="-7"/>
        </w:rPr>
        <w:t> </w:t>
      </w:r>
      <w:r>
        <w:rPr/>
        <w:t>«ПОП»; к) пункт 2.12 изложить в следующей</w:t>
      </w:r>
      <w:r>
        <w:rPr>
          <w:spacing w:val="11"/>
        </w:rPr>
        <w:t> </w:t>
      </w:r>
      <w:r>
        <w:rPr/>
        <w:t>редакции:</w:t>
      </w:r>
    </w:p>
    <w:p>
      <w:pPr>
        <w:pStyle w:val="BodyText"/>
        <w:spacing w:line="362" w:lineRule="auto"/>
        <w:ind w:left="132" w:right="111" w:firstLine="708"/>
        <w:jc w:val="both"/>
      </w:pPr>
      <w:r>
        <w:rPr/>
        <w:t>«2.12. Государственная итоговая аттестация проводится в форме государственного экзамена с учетом требований к аккредитации специалистов, установленных законодательством Российской Федерации в сфере охраны </w:t>
      </w:r>
      <w:r>
        <w:rPr>
          <w:spacing w:val="-1"/>
          <w:w w:val="105"/>
        </w:rPr>
        <w:t>здоровь</w:t>
      </w:r>
      <w:r>
        <w:rPr>
          <w:spacing w:val="-55"/>
          <w:w w:val="105"/>
        </w:rPr>
        <w:t>я</w:t>
      </w:r>
      <w:r>
        <w:rPr>
          <w:spacing w:val="-9"/>
          <w:w w:val="109"/>
          <w:position w:val="8"/>
          <w:sz w:val="18"/>
        </w:rPr>
        <w:t>5</w:t>
      </w:r>
      <w:r>
        <w:rPr>
          <w:spacing w:val="-1"/>
          <w:w w:val="61"/>
        </w:rPr>
        <w:t>О</w:t>
      </w:r>
      <w:r>
        <w:rPr>
          <w:w w:val="61"/>
        </w:rPr>
        <w:t>)</w:t>
      </w:r>
      <w:r>
        <w:rPr/>
        <w:t> </w:t>
      </w:r>
      <w:r>
        <w:rPr>
          <w:spacing w:val="3"/>
          <w:w w:val="30"/>
        </w:rPr>
        <w:t>_</w:t>
      </w:r>
      <w:r>
        <w:rPr>
          <w:w w:val="104"/>
        </w:rPr>
        <w:t>»;</w:t>
      </w:r>
    </w:p>
    <w:p>
      <w:pPr>
        <w:pStyle w:val="BodyText"/>
        <w:spacing w:before="22"/>
        <w:ind w:left="839"/>
      </w:pPr>
      <w:r>
        <w:rPr/>
        <w:pict>
          <v:shape style="position:absolute;margin-left:247.065704pt;margin-top:6.587405pt;width:1.05pt;height:9.450pt;mso-position-horizontal-relative:page;mso-position-vertical-relative:paragraph;z-index:-1195984" type="#_x0000_t202" filled="false" stroked="false">
            <v:textbox inset="0,0,0,0">
              <w:txbxContent>
                <w:p>
                  <w:pPr>
                    <w:spacing w:line="188" w:lineRule="exact" w:before="0"/>
                    <w:ind w:left="0" w:right="0" w:firstLine="0"/>
                    <w:jc w:val="left"/>
                    <w:rPr>
                      <w:sz w:val="17"/>
                    </w:rPr>
                  </w:pPr>
                  <w:r>
                    <w:rPr>
                      <w:w w:val="37"/>
                      <w:sz w:val="17"/>
                    </w:rPr>
                    <w:t>(</w:t>
                  </w:r>
                </w:p>
              </w:txbxContent>
            </v:textbox>
            <w10:wrap type="none"/>
          </v:shape>
        </w:pict>
      </w:r>
      <w:r>
        <w:rPr>
          <w:spacing w:val="-1"/>
          <w:w w:val="101"/>
        </w:rPr>
        <w:t>л</w:t>
      </w:r>
      <w:r>
        <w:rPr>
          <w:w w:val="101"/>
        </w:rPr>
        <w:t>)</w:t>
      </w:r>
      <w:r>
        <w:rPr>
          <w:spacing w:val="-5"/>
        </w:rPr>
        <w:t> </w:t>
      </w:r>
      <w:r>
        <w:rPr>
          <w:spacing w:val="-1"/>
          <w:w w:val="99"/>
        </w:rPr>
        <w:t>дополнит</w:t>
      </w:r>
      <w:r>
        <w:rPr>
          <w:w w:val="99"/>
        </w:rPr>
        <w:t>ь</w:t>
      </w:r>
      <w:r>
        <w:rPr>
          <w:spacing w:val="10"/>
        </w:rPr>
        <w:t> </w:t>
      </w:r>
      <w:r>
        <w:rPr>
          <w:spacing w:val="-1"/>
          <w:w w:val="98"/>
        </w:rPr>
        <w:t>сноско</w:t>
      </w:r>
      <w:r>
        <w:rPr>
          <w:w w:val="98"/>
        </w:rPr>
        <w:t>й</w:t>
      </w:r>
      <w:r>
        <w:rPr>
          <w:spacing w:val="8"/>
        </w:rPr>
        <w:t> </w:t>
      </w:r>
      <w:r>
        <w:rPr>
          <w:spacing w:val="-2"/>
          <w:w w:val="104"/>
        </w:rPr>
        <w:t>«</w:t>
      </w:r>
      <w:r>
        <w:rPr>
          <w:w w:val="104"/>
          <w:position w:val="10"/>
          <w:sz w:val="17"/>
        </w:rPr>
        <w:t>5</w:t>
      </w:r>
      <w:r>
        <w:rPr>
          <w:spacing w:val="15"/>
          <w:position w:val="10"/>
          <w:sz w:val="17"/>
        </w:rPr>
        <w:t> </w:t>
      </w:r>
      <w:r>
        <w:rPr>
          <w:spacing w:val="-4"/>
          <w:w w:val="23"/>
        </w:rPr>
        <w:t>)</w:t>
      </w:r>
      <w:r>
        <w:rPr>
          <w:w w:val="106"/>
          <w:position w:val="10"/>
          <w:sz w:val="17"/>
        </w:rPr>
        <w:t>1</w:t>
      </w:r>
      <w:r>
        <w:rPr>
          <w:spacing w:val="11"/>
          <w:position w:val="10"/>
          <w:sz w:val="17"/>
        </w:rPr>
        <w:t> </w:t>
      </w:r>
      <w:r>
        <w:rPr>
          <w:w w:val="104"/>
        </w:rPr>
        <w:t>»</w:t>
      </w:r>
      <w:r>
        <w:rPr>
          <w:spacing w:val="-7"/>
        </w:rPr>
        <w:t> </w:t>
      </w:r>
      <w:r>
        <w:rPr>
          <w:w w:val="99"/>
        </w:rPr>
        <w:t>к</w:t>
      </w:r>
      <w:r>
        <w:rPr>
          <w:spacing w:val="-3"/>
        </w:rPr>
        <w:t> </w:t>
      </w:r>
      <w:r>
        <w:rPr>
          <w:spacing w:val="-1"/>
          <w:w w:val="97"/>
        </w:rPr>
        <w:t>пункт</w:t>
      </w:r>
      <w:r>
        <w:rPr>
          <w:w w:val="97"/>
        </w:rPr>
        <w:t>у</w:t>
      </w:r>
      <w:r>
        <w:rPr>
          <w:spacing w:val="16"/>
        </w:rPr>
        <w:t> </w:t>
      </w:r>
      <w:r>
        <w:rPr>
          <w:w w:val="100"/>
        </w:rPr>
        <w:t>2.12</w:t>
      </w:r>
      <w:r>
        <w:rPr>
          <w:spacing w:val="-8"/>
        </w:rPr>
        <w:t> </w:t>
      </w:r>
      <w:r>
        <w:rPr>
          <w:spacing w:val="-1"/>
          <w:w w:val="99"/>
        </w:rPr>
        <w:t>следующег</w:t>
      </w:r>
      <w:r>
        <w:rPr>
          <w:w w:val="99"/>
        </w:rPr>
        <w:t>о</w:t>
      </w:r>
      <w:r>
        <w:rPr>
          <w:spacing w:val="16"/>
        </w:rPr>
        <w:t> </w:t>
      </w:r>
      <w:r>
        <w:rPr>
          <w:spacing w:val="-1"/>
          <w:w w:val="98"/>
        </w:rPr>
        <w:t>содержания:</w:t>
      </w:r>
    </w:p>
    <w:p>
      <w:pPr>
        <w:spacing w:before="171"/>
        <w:ind w:left="837" w:right="0" w:firstLine="0"/>
        <w:jc w:val="left"/>
        <w:rPr>
          <w:sz w:val="18"/>
        </w:rPr>
      </w:pPr>
      <w:r>
        <w:rPr/>
        <w:pict>
          <v:shape style="position:absolute;margin-left:113.480202pt;margin-top:13.728683pt;width:1.1pt;height:10pt;mso-position-horizontal-relative:page;mso-position-vertical-relative:paragraph;z-index:-1195960" type="#_x0000_t202" filled="false" stroked="false">
            <v:textbox inset="0,0,0,0">
              <w:txbxContent>
                <w:p>
                  <w:pPr>
                    <w:spacing w:line="200" w:lineRule="exact" w:before="0"/>
                    <w:ind w:left="0" w:right="0" w:firstLine="0"/>
                    <w:jc w:val="left"/>
                    <w:rPr>
                      <w:sz w:val="18"/>
                    </w:rPr>
                  </w:pPr>
                  <w:r>
                    <w:rPr>
                      <w:w w:val="35"/>
                      <w:sz w:val="18"/>
                    </w:rPr>
                    <w:t>(</w:t>
                  </w:r>
                </w:p>
              </w:txbxContent>
            </v:textbox>
            <w10:wrap type="none"/>
          </v:shape>
        </w:pict>
      </w:r>
      <w:r>
        <w:rPr/>
        <w:pict>
          <v:shape style="position:absolute;margin-left:121.172401pt;margin-top:9.268158pt;width:455.85pt;height:15.55pt;mso-position-horizontal-relative:page;mso-position-vertical-relative:paragraph;z-index:-1195936" type="#_x0000_t202" filled="false" stroked="false">
            <v:textbox inset="0,0,0,0">
              <w:txbxContent>
                <w:p>
                  <w:pPr>
                    <w:pStyle w:val="BodyText"/>
                    <w:spacing w:line="310" w:lineRule="exact"/>
                  </w:pPr>
                  <w:r>
                    <w:rPr>
                      <w:w w:val="70"/>
                      <w:sz w:val="18"/>
                    </w:rPr>
                    <w:t>) </w:t>
                  </w:r>
                  <w:r>
                    <w:rPr/>
                    <w:t>Часть 3 статьи 69 Федерального закона от 21 ноября 2011 г. </w:t>
                  </w:r>
                  <w:r>
                    <w:rPr>
                      <w:rFonts w:ascii="Arial" w:hAnsi="Arial"/>
                      <w:sz w:val="25"/>
                    </w:rPr>
                    <w:t>№ </w:t>
                  </w:r>
                  <w:r>
                    <w:rPr/>
                    <w:t>323-ФЗ</w:t>
                  </w:r>
                </w:p>
              </w:txbxContent>
            </v:textbox>
            <w10:wrap type="none"/>
          </v:shape>
        </w:pict>
      </w:r>
      <w:r>
        <w:rPr>
          <w:position w:val="-9"/>
          <w:sz w:val="28"/>
        </w:rPr>
        <w:t>«</w:t>
      </w:r>
      <w:r>
        <w:rPr>
          <w:sz w:val="18"/>
        </w:rPr>
        <w:t>5 1</w:t>
      </w:r>
    </w:p>
    <w:p>
      <w:pPr>
        <w:pStyle w:val="BodyText"/>
        <w:spacing w:line="369" w:lineRule="auto" w:before="169"/>
        <w:ind w:left="834" w:right="2262" w:hanging="705"/>
      </w:pPr>
      <w:r>
        <w:rPr/>
        <w:t>«Об основах охраны здоровья граждан в Российской Федерации.»; м) в пункте 3.2:</w:t>
      </w:r>
    </w:p>
    <w:p>
      <w:pPr>
        <w:pStyle w:val="BodyText"/>
        <w:spacing w:line="311" w:lineRule="exact"/>
        <w:ind w:left="835"/>
      </w:pPr>
      <w:r>
        <w:rPr/>
        <w:t>абзац четвертый после слов «использовать знания по» дополнить словами</w:t>
      </w:r>
    </w:p>
    <w:p>
      <w:pPr>
        <w:pStyle w:val="BodyText"/>
        <w:spacing w:before="173"/>
        <w:ind w:left="125"/>
      </w:pPr>
      <w:r>
        <w:rPr/>
        <w:t>«правовой и»;</w:t>
      </w:r>
    </w:p>
    <w:p>
      <w:pPr>
        <w:pStyle w:val="BodyText"/>
        <w:spacing w:line="369" w:lineRule="auto" w:before="168"/>
        <w:ind w:left="126" w:right="137" w:firstLine="708"/>
      </w:pPr>
      <w:r>
        <w:rPr/>
        <w:t>в абзаце седьмом слово «общечеловеческих» заменить словами «российских духовно-нравственных»;</w:t>
      </w:r>
    </w:p>
    <w:p>
      <w:pPr>
        <w:pStyle w:val="BodyText"/>
        <w:spacing w:line="315" w:lineRule="exact"/>
        <w:ind w:left="834"/>
      </w:pPr>
      <w:r>
        <w:rPr/>
        <w:t>н) в абзаце первом пункта 3.3 аббревиатуру «ПООП» заменить аббревиатурой</w:t>
      </w:r>
    </w:p>
    <w:p>
      <w:pPr>
        <w:pStyle w:val="BodyText"/>
        <w:spacing w:before="173"/>
        <w:ind w:left="125"/>
        <w:jc w:val="both"/>
      </w:pPr>
      <w:r>
        <w:rPr/>
        <w:t>«ПОП»;</w:t>
      </w:r>
    </w:p>
    <w:p>
      <w:pPr>
        <w:pStyle w:val="BodyText"/>
        <w:spacing w:before="163"/>
        <w:ind w:left="826"/>
      </w:pPr>
      <w:r>
        <w:rPr/>
        <w:t>о) в абзаце первом пункта 3.5 аббревиатуру «ПООП» заменить аббревиатурой</w:t>
      </w:r>
    </w:p>
    <w:p>
      <w:pPr>
        <w:pStyle w:val="BodyText"/>
        <w:spacing w:before="178"/>
        <w:ind w:left="120"/>
        <w:jc w:val="both"/>
      </w:pPr>
      <w:r>
        <w:rPr/>
        <w:t>«ПОП»;</w:t>
      </w:r>
    </w:p>
    <w:p>
      <w:pPr>
        <w:pStyle w:val="BodyText"/>
        <w:spacing w:before="163"/>
        <w:ind w:left="825"/>
      </w:pPr>
      <w:r>
        <w:rPr/>
        <w:t>п) в подпункте «а» пункта 4.3 аббревиатуру «ПООП» заменить аббревиатурой</w:t>
      </w:r>
    </w:p>
    <w:p>
      <w:pPr>
        <w:pStyle w:val="BodyText"/>
        <w:spacing w:before="178"/>
        <w:ind w:left="120"/>
        <w:jc w:val="both"/>
      </w:pPr>
      <w:r>
        <w:rPr/>
        <w:t>«ПОП»;</w:t>
      </w:r>
    </w:p>
    <w:p>
      <w:pPr>
        <w:pStyle w:val="BodyText"/>
        <w:spacing w:before="173"/>
        <w:ind w:left="822"/>
      </w:pPr>
      <w:r>
        <w:rPr/>
        <w:t>р) в пункте 4.4:</w:t>
      </w:r>
    </w:p>
    <w:p>
      <w:pPr>
        <w:pStyle w:val="BodyText"/>
        <w:spacing w:line="364" w:lineRule="auto" w:before="163"/>
        <w:ind w:left="819" w:right="758"/>
        <w:jc w:val="both"/>
      </w:pPr>
      <w:r>
        <w:rPr/>
        <w:t>в</w:t>
      </w:r>
      <w:r>
        <w:rPr>
          <w:spacing w:val="-25"/>
        </w:rPr>
        <w:t> </w:t>
      </w:r>
      <w:r>
        <w:rPr/>
        <w:t>подпункте</w:t>
      </w:r>
      <w:r>
        <w:rPr>
          <w:spacing w:val="-12"/>
        </w:rPr>
        <w:t> </w:t>
      </w:r>
      <w:r>
        <w:rPr/>
        <w:t>«ж»</w:t>
      </w:r>
      <w:r>
        <w:rPr>
          <w:spacing w:val="-22"/>
        </w:rPr>
        <w:t> </w:t>
      </w:r>
      <w:r>
        <w:rPr/>
        <w:t>аббревиатуру</w:t>
      </w:r>
      <w:r>
        <w:rPr>
          <w:spacing w:val="-2"/>
        </w:rPr>
        <w:t> </w:t>
      </w:r>
      <w:r>
        <w:rPr/>
        <w:t>«ПООП»</w:t>
      </w:r>
      <w:r>
        <w:rPr>
          <w:spacing w:val="-9"/>
        </w:rPr>
        <w:t> </w:t>
      </w:r>
      <w:r>
        <w:rPr/>
        <w:t>заменить</w:t>
      </w:r>
      <w:r>
        <w:rPr>
          <w:spacing w:val="-12"/>
        </w:rPr>
        <w:t> </w:t>
      </w:r>
      <w:r>
        <w:rPr/>
        <w:t>аббревиатурой</w:t>
      </w:r>
      <w:r>
        <w:rPr>
          <w:spacing w:val="-1"/>
        </w:rPr>
        <w:t> </w:t>
      </w:r>
      <w:r>
        <w:rPr/>
        <w:t>«ПОП»; в</w:t>
      </w:r>
      <w:r>
        <w:rPr>
          <w:spacing w:val="-24"/>
        </w:rPr>
        <w:t> </w:t>
      </w:r>
      <w:r>
        <w:rPr/>
        <w:t>подпункте</w:t>
      </w:r>
      <w:r>
        <w:rPr>
          <w:spacing w:val="-11"/>
        </w:rPr>
        <w:t> </w:t>
      </w:r>
      <w:r>
        <w:rPr/>
        <w:t>«м»</w:t>
      </w:r>
      <w:r>
        <w:rPr>
          <w:spacing w:val="-22"/>
        </w:rPr>
        <w:t> </w:t>
      </w:r>
      <w:r>
        <w:rPr/>
        <w:t>аббревиатуру «ПООП»</w:t>
      </w:r>
      <w:r>
        <w:rPr>
          <w:spacing w:val="-11"/>
        </w:rPr>
        <w:t> </w:t>
      </w:r>
      <w:r>
        <w:rPr/>
        <w:t>заменить</w:t>
      </w:r>
      <w:r>
        <w:rPr>
          <w:spacing w:val="-10"/>
        </w:rPr>
        <w:t> </w:t>
      </w:r>
      <w:r>
        <w:rPr/>
        <w:t>аббревиатурой</w:t>
      </w:r>
      <w:r>
        <w:rPr>
          <w:spacing w:val="1"/>
        </w:rPr>
        <w:t> </w:t>
      </w:r>
      <w:r>
        <w:rPr/>
        <w:t>«ПОП»; с) пункт 4.6 изложить в следующей</w:t>
      </w:r>
      <w:r>
        <w:rPr>
          <w:spacing w:val="2"/>
        </w:rPr>
        <w:t> </w:t>
      </w:r>
      <w:r>
        <w:rPr/>
        <w:t>редакции:</w:t>
      </w:r>
    </w:p>
    <w:p>
      <w:pPr>
        <w:pStyle w:val="BodyText"/>
        <w:tabs>
          <w:tab w:pos="1611" w:val="left" w:leader="none"/>
          <w:tab w:pos="3233" w:val="left" w:leader="none"/>
          <w:tab w:pos="3598" w:val="left" w:leader="none"/>
          <w:tab w:pos="5334" w:val="left" w:leader="none"/>
          <w:tab w:pos="6697" w:val="left" w:leader="none"/>
          <w:tab w:pos="8278" w:val="left" w:leader="none"/>
        </w:tabs>
        <w:spacing w:line="372" w:lineRule="auto" w:before="3"/>
        <w:ind w:left="118" w:right="118" w:firstLine="699"/>
      </w:pPr>
      <w:r>
        <w:rPr/>
        <w:t>«4.6.</w:t>
        <w:tab/>
        <w:t>Требование</w:t>
        <w:tab/>
        <w:t>к</w:t>
        <w:tab/>
        <w:t>финансовым</w:t>
        <w:tab/>
        <w:t>условиям</w:t>
        <w:tab/>
        <w:t>реализации</w:t>
        <w:tab/>
        <w:t>образовательной программы:</w:t>
      </w:r>
    </w:p>
    <w:p>
      <w:pPr>
        <w:pStyle w:val="BodyText"/>
        <w:tabs>
          <w:tab w:pos="2422" w:val="left" w:leader="none"/>
          <w:tab w:pos="4106" w:val="left" w:leader="none"/>
          <w:tab w:pos="5643" w:val="left" w:leader="none"/>
          <w:tab w:pos="9380" w:val="left" w:leader="none"/>
        </w:tabs>
        <w:spacing w:line="304" w:lineRule="exact"/>
        <w:ind w:left="814"/>
      </w:pPr>
      <w:r>
        <w:rPr/>
        <w:t>финансовое</w:t>
        <w:tab/>
        <w:t>обеспечение</w:t>
        <w:tab/>
        <w:t>реализации</w:t>
        <w:tab/>
        <w:t>образовательной </w:t>
      </w:r>
      <w:r>
        <w:rPr>
          <w:spacing w:val="23"/>
        </w:rPr>
        <w:t> </w:t>
      </w:r>
      <w:r>
        <w:rPr/>
        <w:t>программы</w:t>
        <w:tab/>
        <w:t>должно</w:t>
      </w:r>
    </w:p>
    <w:p>
      <w:pPr>
        <w:pStyle w:val="BodyText"/>
        <w:spacing w:line="364" w:lineRule="auto" w:before="163"/>
        <w:ind w:left="111" w:right="136" w:hanging="2"/>
        <w:jc w:val="both"/>
      </w:pPr>
      <w:r>
        <w:rPr/>
        <w:t>осуществляться в объеме не ниже определенного в соответствии с бюджетным законодательством Российской Федерации</w:t>
      </w:r>
      <w:r>
        <w:rPr>
          <w:rFonts w:ascii="Arial" w:hAnsi="Arial"/>
          <w:position w:val="10"/>
          <w:sz w:val="17"/>
        </w:rPr>
        <w:t>8 </w:t>
      </w:r>
      <w:r>
        <w:rPr/>
        <w:t>и Федеральным законом от 29 декабря 2012 г. </w:t>
      </w:r>
      <w:r>
        <w:rPr>
          <w:rFonts w:ascii="Arial" w:hAnsi="Arial"/>
          <w:sz w:val="25"/>
        </w:rPr>
        <w:t>№ </w:t>
      </w:r>
      <w:r>
        <w:rPr/>
        <w:t>273-ФЗ «Об образовании в Российской Федерации».»;</w:t>
      </w:r>
    </w:p>
    <w:p>
      <w:pPr>
        <w:spacing w:after="0" w:line="364" w:lineRule="auto"/>
        <w:jc w:val="both"/>
        <w:sectPr>
          <w:headerReference w:type="default" r:id="rId1266"/>
          <w:footerReference w:type="default" r:id="rId1267"/>
          <w:pgSz w:w="12010" w:h="17260"/>
          <w:pgMar w:header="0" w:footer="0" w:top="680" w:bottom="0" w:left="1260" w:right="340"/>
        </w:sectPr>
      </w:pPr>
    </w:p>
    <w:p>
      <w:pPr>
        <w:pStyle w:val="BodyText"/>
        <w:rPr>
          <w:sz w:val="20"/>
        </w:rPr>
      </w:pPr>
      <w:r>
        <w:rPr/>
        <w:pict>
          <v:line style="position:absolute;mso-position-horizontal-relative:page;mso-position-vertical-relative:page;z-index:37720" from="5.288433pt,.000029pt" to="5.288433pt,863.280073pt" stroked="true" strokeweight="3.365366pt" strokecolor="#000000">
            <v:stroke dashstyle="solid"/>
            <w10:wrap type="none"/>
          </v:line>
        </w:pict>
      </w:r>
      <w:r>
        <w:rPr/>
        <w:pict>
          <v:line style="position:absolute;mso-position-horizontal-relative:page;mso-position-vertical-relative:page;z-index:-1195888" from="11.538398pt,3.123499pt" to="601.200022pt,3.123499pt" stroked="true" strokeweight="2.642936pt" strokecolor="#000000">
            <v:stroke dashstyle="solid"/>
            <w10:wrap type="none"/>
          </v:line>
        </w:pict>
      </w:r>
    </w:p>
    <w:p>
      <w:pPr>
        <w:pStyle w:val="BodyText"/>
        <w:rPr>
          <w:sz w:val="20"/>
        </w:rPr>
      </w:pPr>
    </w:p>
    <w:p>
      <w:pPr>
        <w:pStyle w:val="BodyText"/>
        <w:spacing w:before="5"/>
        <w:rPr>
          <w:sz w:val="19"/>
        </w:rPr>
      </w:pPr>
    </w:p>
    <w:p>
      <w:pPr>
        <w:spacing w:before="91"/>
        <w:ind w:left="113" w:right="56" w:firstLine="0"/>
        <w:jc w:val="center"/>
        <w:rPr>
          <w:sz w:val="23"/>
        </w:rPr>
      </w:pPr>
      <w:r>
        <w:rPr>
          <w:w w:val="105"/>
          <w:sz w:val="23"/>
        </w:rPr>
        <w:t>653</w:t>
      </w:r>
    </w:p>
    <w:p>
      <w:pPr>
        <w:pStyle w:val="BodyText"/>
        <w:rPr>
          <w:sz w:val="27"/>
        </w:rPr>
      </w:pPr>
    </w:p>
    <w:p>
      <w:pPr>
        <w:pStyle w:val="BodyText"/>
        <w:ind w:left="862"/>
      </w:pPr>
      <w:r>
        <w:rPr/>
        <w:t>т) дополнить сноской «</w:t>
      </w:r>
      <w:r>
        <w:rPr>
          <w:position w:val="11"/>
          <w:sz w:val="17"/>
        </w:rPr>
        <w:t>8</w:t>
      </w:r>
      <w:r>
        <w:rPr/>
        <w:t>» к пункту 4.6 следующего содержания:</w:t>
      </w:r>
    </w:p>
    <w:p>
      <w:pPr>
        <w:pStyle w:val="BodyText"/>
        <w:spacing w:before="183"/>
        <w:ind w:left="860"/>
      </w:pPr>
      <w:r>
        <w:rPr/>
        <w:t>«</w:t>
      </w:r>
      <w:r>
        <w:rPr>
          <w:vertAlign w:val="superscript"/>
        </w:rPr>
        <w:t>8</w:t>
      </w:r>
      <w:r>
        <w:rPr>
          <w:vertAlign w:val="baseline"/>
        </w:rPr>
        <w:t> Бюджетный кодекс Российской Федерации.»;</w:t>
      </w:r>
    </w:p>
    <w:p>
      <w:pPr>
        <w:pStyle w:val="BodyText"/>
        <w:spacing w:before="173"/>
        <w:ind w:left="853"/>
      </w:pPr>
      <w:r>
        <w:rPr/>
        <w:t>у) подпункт «в» пункта 4.7 изложить в следующей редакции:</w:t>
      </w:r>
    </w:p>
    <w:p>
      <w:pPr>
        <w:pStyle w:val="BodyText"/>
        <w:spacing w:line="367" w:lineRule="auto" w:before="178"/>
        <w:ind w:left="138" w:right="110" w:firstLine="717"/>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4" w:lineRule="auto" w:before="9"/>
        <w:ind w:left="132" w:right="124" w:firstLine="713"/>
        <w:jc w:val="both"/>
      </w:pPr>
      <w:r>
        <w:rPr/>
        <w:t>157. В федеральном государственном образовательном стандарте среднего профессионального образования по специальности 34.02.01 Сестринское дело, утвержденном  приказом   Министерства   просвещения   Российской   Федерации от 4 июля 2022 г. No 527 (зарегистрирован Министерством юстиции Российской Федерации 29 июля 2022 г., регистрационный </w:t>
      </w:r>
      <w:r>
        <w:rPr>
          <w:rFonts w:ascii="Arial" w:hAnsi="Arial"/>
          <w:sz w:val="25"/>
        </w:rPr>
        <w:t>№</w:t>
      </w:r>
      <w:r>
        <w:rPr>
          <w:rFonts w:ascii="Arial" w:hAnsi="Arial"/>
          <w:spacing w:val="-33"/>
          <w:sz w:val="25"/>
        </w:rPr>
        <w:t> </w:t>
      </w:r>
      <w:r>
        <w:rPr/>
        <w:t>69452):</w:t>
      </w:r>
    </w:p>
    <w:p>
      <w:pPr>
        <w:pStyle w:val="BodyText"/>
        <w:spacing w:line="367" w:lineRule="auto" w:before="3"/>
        <w:ind w:left="122" w:right="118" w:firstLine="707"/>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64" w:lineRule="auto"/>
        <w:ind w:left="110" w:right="125" w:firstLine="714"/>
        <w:jc w:val="both"/>
      </w:pPr>
      <w:r>
        <w:rPr/>
        <w:t>б) в сноске </w:t>
      </w:r>
      <w:r>
        <w:rPr>
          <w:spacing w:val="-4"/>
        </w:rPr>
        <w:t>«</w:t>
      </w:r>
      <w:r>
        <w:rPr>
          <w:rFonts w:ascii="Arial" w:hAnsi="Arial"/>
          <w:spacing w:val="-4"/>
          <w:position w:val="10"/>
          <w:sz w:val="17"/>
        </w:rPr>
        <w:t>2</w:t>
      </w:r>
      <w:r>
        <w:rPr>
          <w:spacing w:val="-4"/>
        </w:rPr>
        <w:t>» </w:t>
      </w:r>
      <w:r>
        <w:rPr/>
        <w:t>слова «и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rPr>
        <w:t>№</w:t>
      </w:r>
      <w:r>
        <w:rPr>
          <w:rFonts w:ascii="Arial" w:hAnsi="Arial"/>
          <w:spacing w:val="-46"/>
        </w:rPr>
        <w:t> </w:t>
      </w:r>
      <w:r>
        <w:rPr/>
        <w:t>77121).»;</w:t>
      </w:r>
    </w:p>
    <w:p>
      <w:pPr>
        <w:pStyle w:val="BodyText"/>
        <w:spacing w:line="362" w:lineRule="auto" w:before="10"/>
        <w:ind w:left="107" w:right="167" w:firstLine="706"/>
        <w:jc w:val="both"/>
      </w:pPr>
      <w:r>
        <w:rPr/>
        <w:t>в) в пункте </w:t>
      </w:r>
      <w:r>
        <w:rPr>
          <w:spacing w:val="-3"/>
        </w:rPr>
        <w:t>1.7. </w:t>
      </w:r>
      <w:r>
        <w:rPr/>
        <w:t>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15"/>
        </w:rPr>
        <w:t> </w:t>
      </w:r>
      <w:r>
        <w:rPr/>
        <w:t>ПОП),»;</w:t>
      </w:r>
    </w:p>
    <w:p>
      <w:pPr>
        <w:spacing w:after="0" w:line="362" w:lineRule="auto"/>
        <w:jc w:val="both"/>
        <w:sectPr>
          <w:headerReference w:type="default" r:id="rId1268"/>
          <w:footerReference w:type="default" r:id="rId1269"/>
          <w:pgSz w:w="12030" w:h="17270"/>
          <w:pgMar w:header="0" w:footer="471" w:top="0" w:bottom="660" w:left="1280" w:right="320"/>
        </w:sectPr>
      </w:pPr>
    </w:p>
    <w:p>
      <w:pPr>
        <w:pStyle w:val="BodyText"/>
        <w:rPr>
          <w:sz w:val="20"/>
        </w:rPr>
      </w:pPr>
      <w:r>
        <w:rPr/>
        <w:pict>
          <v:line style="position:absolute;mso-position-horizontal-relative:page;mso-position-vertical-relative:page;z-index:37912" from="1.442313pt,.000024pt" to="1.442313pt,860.400036pt" stroked="true" strokeweight="1.682698pt" strokecolor="#000000">
            <v:stroke dashstyle="solid"/>
            <w10:wrap type="none"/>
          </v:line>
        </w:pict>
      </w:r>
      <w:r>
        <w:rPr/>
        <w:pict>
          <v:line style="position:absolute;mso-position-horizontal-relative:page;mso-position-vertical-relative:page;z-index:37936" from="6.730792pt,1.201364pt" to="597.599968pt,1.201364pt" stroked="true" strokeweight="1.681875pt" strokecolor="#000000">
            <v:stroke dashstyle="solid"/>
            <w10:wrap type="none"/>
          </v:line>
        </w:pict>
      </w:r>
    </w:p>
    <w:p>
      <w:pPr>
        <w:pStyle w:val="BodyText"/>
        <w:rPr>
          <w:sz w:val="20"/>
        </w:rPr>
      </w:pPr>
    </w:p>
    <w:p>
      <w:pPr>
        <w:pStyle w:val="BodyText"/>
        <w:spacing w:before="1"/>
        <w:rPr>
          <w:sz w:val="22"/>
        </w:rPr>
      </w:pPr>
    </w:p>
    <w:p>
      <w:pPr>
        <w:spacing w:before="0"/>
        <w:ind w:left="5144" w:right="0" w:firstLine="0"/>
        <w:jc w:val="left"/>
        <w:rPr>
          <w:sz w:val="23"/>
        </w:rPr>
      </w:pPr>
      <w:r>
        <w:rPr>
          <w:w w:val="105"/>
          <w:sz w:val="23"/>
        </w:rPr>
        <w:t>654</w:t>
      </w:r>
    </w:p>
    <w:p>
      <w:pPr>
        <w:pStyle w:val="BodyText"/>
        <w:spacing w:before="1"/>
      </w:pPr>
    </w:p>
    <w:p>
      <w:pPr>
        <w:spacing w:before="0"/>
        <w:ind w:left="953" w:right="0" w:firstLine="0"/>
        <w:jc w:val="left"/>
        <w:rPr>
          <w:sz w:val="27"/>
        </w:rPr>
      </w:pPr>
      <w:r>
        <w:rPr>
          <w:w w:val="105"/>
          <w:sz w:val="27"/>
        </w:rPr>
        <w:t>г) пункт 1.14 изложить в следующей редакции:</w:t>
      </w:r>
    </w:p>
    <w:p>
      <w:pPr>
        <w:spacing w:line="381" w:lineRule="auto" w:before="194"/>
        <w:ind w:left="236" w:right="111" w:firstLine="707"/>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4"/>
          <w:w w:val="105"/>
          <w:sz w:val="27"/>
        </w:rPr>
        <w:t> </w:t>
      </w:r>
      <w:r>
        <w:rPr>
          <w:w w:val="105"/>
          <w:sz w:val="27"/>
        </w:rPr>
        <w:t>ПОП.»;</w:t>
      </w:r>
    </w:p>
    <w:p>
      <w:pPr>
        <w:spacing w:line="310" w:lineRule="exact" w:before="0"/>
        <w:ind w:left="935" w:right="0" w:firstLine="0"/>
        <w:jc w:val="left"/>
        <w:rPr>
          <w:sz w:val="27"/>
        </w:rPr>
      </w:pPr>
      <w:r>
        <w:rPr>
          <w:w w:val="105"/>
          <w:sz w:val="27"/>
        </w:rPr>
        <w:t>д) в Таблице </w:t>
      </w:r>
      <w:r>
        <w:rPr>
          <w:rFonts w:ascii="Arial" w:hAnsi="Arial"/>
          <w:w w:val="105"/>
          <w:sz w:val="26"/>
        </w:rPr>
        <w:t>№</w:t>
      </w:r>
      <w:r>
        <w:rPr>
          <w:rFonts w:ascii="Arial" w:hAnsi="Arial"/>
          <w:spacing w:val="-56"/>
          <w:w w:val="105"/>
          <w:sz w:val="26"/>
        </w:rPr>
        <w:t> </w:t>
      </w:r>
      <w:r>
        <w:rPr>
          <w:w w:val="105"/>
          <w:sz w:val="27"/>
        </w:rPr>
        <w:t>1 пункта 2.1 строку</w:t>
      </w:r>
    </w:p>
    <w:p>
      <w:pPr>
        <w:pStyle w:val="BodyText"/>
        <w:spacing w:before="184"/>
        <w:ind w:left="227"/>
        <w:rPr>
          <w:rFonts w:ascii="Arial" w:hAnsi="Arial"/>
        </w:rPr>
      </w:pPr>
      <w:r>
        <w:rPr>
          <w:rFonts w:ascii="Arial" w:hAnsi="Arial"/>
          <w:w w:val="104"/>
        </w:rPr>
        <w:t>«</w:t>
      </w:r>
    </w:p>
    <w:p>
      <w:pPr>
        <w:pStyle w:val="BodyText"/>
        <w:spacing w:before="6"/>
        <w:rPr>
          <w:rFonts w:ascii="Arial"/>
          <w:sz w:val="9"/>
        </w:rPr>
      </w:pPr>
      <w:r>
        <w:rPr/>
        <w:pict>
          <v:group style="position:absolute;margin-left:60.456936pt;margin-top:7.839869pt;width:501.1pt;height:115.35pt;mso-position-horizontal-relative:page;mso-position-vertical-relative:paragraph;z-index:37816;mso-wrap-distance-left:0;mso-wrap-distance-right:0" coordorigin="1209,157" coordsize="10022,2307">
            <v:line style="position:absolute" from="6721,2463" to="6721,157" stroked="true" strokeweight=".721156pt" strokecolor="#000000">
              <v:stroke dashstyle="solid"/>
            </v:line>
            <v:line style="position:absolute" from="11207,2463" to="11207,157" stroked="true" strokeweight=".721156pt" strokecolor="#000000">
              <v:stroke dashstyle="solid"/>
            </v:line>
            <v:line style="position:absolute" from="1212,166" to="11231,166" stroked="true" strokeweight=".720804pt" strokecolor="#000000">
              <v:stroke dashstyle="solid"/>
            </v:line>
            <v:line style="position:absolute" from="1212,2439" to="11231,2439" stroked="true" strokeweight=".720804pt" strokecolor="#000000">
              <v:stroke dashstyle="solid"/>
            </v:line>
            <v:shape style="position:absolute;left:8692;top:199;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16;top:166;width:5505;height:2273" type="#_x0000_t202" filled="false" stroked="true" strokeweight=".721156pt" strokecolor="#000000">
              <v:textbox inset="0,0,0,0">
                <w:txbxContent>
                  <w:p>
                    <w:pPr>
                      <w:spacing w:line="292" w:lineRule="auto" w:before="5"/>
                      <w:ind w:left="98" w:right="176" w:firstLine="8"/>
                      <w:jc w:val="left"/>
                      <w:rPr>
                        <w:sz w:val="27"/>
                      </w:rPr>
                    </w:pPr>
                    <w:r>
                      <w:rPr>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5"/>
                        <w:sz w:val="27"/>
                      </w:rPr>
                      <w:t> </w:t>
                    </w:r>
                    <w:r>
                      <w:rPr>
                        <w:sz w:val="27"/>
                      </w:rPr>
                      <w:t>образования</w:t>
                    </w:r>
                  </w:p>
                </w:txbxContent>
              </v:textbox>
              <v:stroke dashstyle="solid"/>
              <w10:wrap type="none"/>
            </v:shape>
            <w10:wrap type="topAndBottom"/>
          </v:group>
        </w:pict>
      </w:r>
    </w:p>
    <w:p>
      <w:pPr>
        <w:spacing w:line="271" w:lineRule="exact" w:before="0"/>
        <w:ind w:left="0" w:right="126" w:firstLine="0"/>
        <w:jc w:val="right"/>
        <w:rPr>
          <w:sz w:val="27"/>
        </w:rPr>
      </w:pPr>
      <w:r>
        <w:rPr>
          <w:w w:val="108"/>
          <w:sz w:val="27"/>
        </w:rPr>
        <w:t>»</w:t>
      </w:r>
    </w:p>
    <w:p>
      <w:pPr>
        <w:spacing w:before="175"/>
        <w:ind w:left="925" w:right="0" w:firstLine="0"/>
        <w:jc w:val="left"/>
        <w:rPr>
          <w:sz w:val="27"/>
        </w:rPr>
      </w:pPr>
      <w:r>
        <w:rPr>
          <w:sz w:val="27"/>
        </w:rPr>
        <w:t>заменить строкой</w:t>
      </w:r>
    </w:p>
    <w:p>
      <w:pPr>
        <w:pStyle w:val="BodyText"/>
        <w:spacing w:before="188"/>
        <w:ind w:left="218"/>
        <w:rPr>
          <w:rFonts w:ascii="Arial" w:hAnsi="Arial"/>
        </w:rPr>
      </w:pPr>
      <w:r>
        <w:rPr/>
        <w:pict>
          <v:group style="position:absolute;margin-left:59.615589pt;margin-top:32.382923pt;width:501.95pt;height:115.35pt;mso-position-horizontal-relative:page;mso-position-vertical-relative:paragraph;z-index:37888;mso-wrap-distance-left:0;mso-wrap-distance-right:0" coordorigin="1192,648" coordsize="10039,2307">
            <v:line style="position:absolute" from="6712,2954" to="6712,648" stroked="true" strokeweight=".721156pt" strokecolor="#000000">
              <v:stroke dashstyle="solid"/>
            </v:line>
            <v:line style="position:absolute" from="11197,2954" to="11197,667" stroked="true" strokeweight=".721156pt" strokecolor="#000000">
              <v:stroke dashstyle="solid"/>
            </v:line>
            <v:line style="position:absolute" from="1192,672" to="11231,672" stroked="true" strokeweight=".720804pt" strokecolor="#000000">
              <v:stroke dashstyle="solid"/>
            </v:line>
            <v:line style="position:absolute" from="1192,2940" to="11212,2940" stroked="true" strokeweight=".720804pt" strokecolor="#000000">
              <v:stroke dashstyle="solid"/>
            </v:line>
            <v:shape style="position:absolute;left:8683;top:69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06;top:671;width:5505;height:2269" type="#_x0000_t202" filled="false" stroked="true" strokeweight=".721156pt" strokecolor="#000000">
              <v:textbox inset="0,0,0,0">
                <w:txbxContent>
                  <w:p>
                    <w:pPr>
                      <w:spacing w:line="290" w:lineRule="auto" w:before="10"/>
                      <w:ind w:left="101" w:right="603" w:firstLine="5"/>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pStyle w:val="BodyText"/>
        <w:spacing w:line="273" w:lineRule="exact"/>
        <w:ind w:right="150"/>
        <w:jc w:val="right"/>
      </w:pPr>
      <w:r>
        <w:rPr>
          <w:w w:val="95"/>
        </w:rPr>
        <w:t>»;</w:t>
      </w:r>
    </w:p>
    <w:p>
      <w:pPr>
        <w:spacing w:before="187"/>
        <w:ind w:left="923" w:right="0" w:firstLine="0"/>
        <w:jc w:val="left"/>
        <w:rPr>
          <w:sz w:val="27"/>
        </w:rPr>
      </w:pPr>
      <w:r>
        <w:rPr>
          <w:w w:val="105"/>
          <w:sz w:val="27"/>
        </w:rPr>
        <w:t>е) в абзаце третьем пункта 2.3 аббревиатуру «ПООП» заменить аббревиатурой</w:t>
      </w:r>
    </w:p>
    <w:p>
      <w:pPr>
        <w:spacing w:before="184"/>
        <w:ind w:left="218" w:right="0" w:firstLine="0"/>
        <w:jc w:val="left"/>
        <w:rPr>
          <w:sz w:val="27"/>
        </w:rPr>
      </w:pPr>
      <w:r>
        <w:rPr>
          <w:sz w:val="27"/>
        </w:rPr>
        <w:t>«ПОП»;</w:t>
      </w:r>
    </w:p>
    <w:p>
      <w:pPr>
        <w:spacing w:before="174"/>
        <w:ind w:left="921" w:right="0" w:firstLine="0"/>
        <w:jc w:val="left"/>
        <w:rPr>
          <w:sz w:val="27"/>
        </w:rPr>
      </w:pPr>
      <w:r>
        <w:rPr>
          <w:sz w:val="27"/>
        </w:rPr>
        <w:t>ж) в абзаце первом пункта </w:t>
      </w:r>
      <w:r>
        <w:rPr>
          <w:rFonts w:ascii="Arial" w:hAnsi="Arial"/>
          <w:i/>
          <w:sz w:val="27"/>
        </w:rPr>
        <w:t>2:4 </w:t>
      </w:r>
      <w:r>
        <w:rPr>
          <w:sz w:val="27"/>
        </w:rPr>
        <w:t>аббревиатуру «ПООП» заменить аббревиатурой</w:t>
      </w:r>
    </w:p>
    <w:p>
      <w:pPr>
        <w:spacing w:before="184"/>
        <w:ind w:left="213" w:right="0" w:firstLine="0"/>
        <w:jc w:val="left"/>
        <w:rPr>
          <w:sz w:val="27"/>
        </w:rPr>
      </w:pPr>
      <w:r>
        <w:rPr>
          <w:sz w:val="27"/>
        </w:rPr>
        <w:t>«ПОП»;</w:t>
      </w:r>
    </w:p>
    <w:p>
      <w:pPr>
        <w:spacing w:before="180"/>
        <w:ind w:left="915" w:right="0" w:firstLine="0"/>
        <w:jc w:val="left"/>
        <w:rPr>
          <w:sz w:val="27"/>
        </w:rPr>
      </w:pPr>
      <w:r>
        <w:rPr>
          <w:w w:val="105"/>
          <w:sz w:val="27"/>
        </w:rPr>
        <w:t>з) пункт 2.8 излож'ить в следующей редакции:</w:t>
      </w:r>
    </w:p>
    <w:p>
      <w:pPr>
        <w:spacing w:line="379" w:lineRule="auto" w:before="180"/>
        <w:ind w:left="206" w:right="137" w:firstLine="709"/>
        <w:jc w:val="both"/>
        <w:rPr>
          <w:sz w:val="27"/>
        </w:rPr>
      </w:pPr>
      <w:r>
        <w:rPr>
          <w:w w:val="105"/>
          <w:sz w:val="27"/>
        </w:rPr>
        <w:t>«2.8. Обязательная часть общепрофессионального цикла образовательной программы должна предусматривать изучение следующих дисциплин: «Анатомия и физиология человека», «Основы латинского языка с медицинской терминологией», «Основы патологии», «Основы микробиологии</w:t>
      </w:r>
      <w:r>
        <w:rPr>
          <w:spacing w:val="26"/>
          <w:w w:val="105"/>
          <w:sz w:val="27"/>
        </w:rPr>
        <w:t> </w:t>
      </w:r>
      <w:r>
        <w:rPr>
          <w:w w:val="105"/>
          <w:sz w:val="27"/>
        </w:rPr>
        <w:t>и иммунологии»,</w:t>
      </w:r>
    </w:p>
    <w:p>
      <w:pPr>
        <w:spacing w:line="309" w:lineRule="exact" w:before="0"/>
        <w:ind w:left="204" w:right="0" w:firstLine="0"/>
        <w:jc w:val="left"/>
        <w:rPr>
          <w:sz w:val="27"/>
        </w:rPr>
      </w:pPr>
      <w:r>
        <w:rPr>
          <w:w w:val="105"/>
          <w:sz w:val="27"/>
        </w:rPr>
        <w:t>«Генетика с основами медицинской генетики», «Фармакология».»;</w:t>
      </w:r>
    </w:p>
    <w:p>
      <w:pPr>
        <w:spacing w:line="490" w:lineRule="exact" w:before="30"/>
        <w:ind w:left="913" w:right="938" w:firstLine="0"/>
        <w:jc w:val="left"/>
        <w:rPr>
          <w:sz w:val="27"/>
        </w:rPr>
      </w:pPr>
      <w:r>
        <w:rPr>
          <w:sz w:val="27"/>
        </w:rPr>
        <w:t>и) в пункте 2.9 аббревиатуру «ПООП» заменить  аббревиатурой  «ПОП»; к) в пункте 2.1</w:t>
      </w:r>
      <w:r>
        <w:rPr>
          <w:rFonts w:ascii="Arial" w:hAnsi="Arial"/>
          <w:sz w:val="27"/>
        </w:rPr>
        <w:t>О </w:t>
      </w:r>
      <w:r>
        <w:rPr>
          <w:sz w:val="27"/>
        </w:rPr>
        <w:t>аббревиатуру «ПООП» заменить аббревиатурой</w:t>
      </w:r>
      <w:r>
        <w:rPr>
          <w:spacing w:val="-25"/>
          <w:sz w:val="27"/>
        </w:rPr>
        <w:t> </w:t>
      </w:r>
      <w:r>
        <w:rPr>
          <w:sz w:val="27"/>
        </w:rPr>
        <w:t>«ПОП»;</w:t>
      </w:r>
    </w:p>
    <w:p>
      <w:pPr>
        <w:spacing w:after="0" w:line="490" w:lineRule="exact"/>
        <w:jc w:val="left"/>
        <w:rPr>
          <w:sz w:val="27"/>
        </w:rPr>
        <w:sectPr>
          <w:headerReference w:type="default" r:id="rId1270"/>
          <w:footerReference w:type="default" r:id="rId1271"/>
          <w:pgSz w:w="11960" w:h="17210"/>
          <w:pgMar w:header="0" w:footer="411" w:top="0" w:bottom="600" w:left="1100" w:right="320"/>
        </w:sectPr>
      </w:pPr>
    </w:p>
    <w:p>
      <w:pPr>
        <w:spacing w:before="78"/>
        <w:ind w:left="869" w:right="0" w:firstLine="0"/>
        <w:jc w:val="left"/>
        <w:rPr>
          <w:sz w:val="27"/>
        </w:rPr>
      </w:pPr>
      <w:r>
        <w:rPr/>
        <w:pict>
          <v:group style="position:absolute;margin-left:5.889332pt;margin-top:-.000029pt;width:598.950pt;height:864.75pt;mso-position-horizontal-relative:page;mso-position-vertical-relative:page;z-index:-1195672" coordorigin="118,0" coordsize="11979,17295">
            <v:line style="position:absolute" from="173,0" to="173,17294" stroked="true" strokeweight="5.52876pt" strokecolor="#000000">
              <v:stroke dashstyle="solid"/>
            </v:line>
            <v:line style="position:absolute" from="288,125" to="12096,125" stroked="true" strokeweight="4.084529pt" strokecolor="#000000">
              <v:stroke dashstyle="solid"/>
            </v:line>
            <w10:wrap type="none"/>
          </v:group>
        </w:pict>
      </w:r>
      <w:r>
        <w:rPr>
          <w:sz w:val="27"/>
        </w:rPr>
        <w:t>л) пункт 2.12 изложить в следующей редакции:</w:t>
      </w:r>
    </w:p>
    <w:p>
      <w:pPr>
        <w:spacing w:line="376" w:lineRule="auto" w:before="195"/>
        <w:ind w:left="143" w:right="100" w:firstLine="709"/>
        <w:jc w:val="both"/>
        <w:rPr>
          <w:sz w:val="27"/>
        </w:rPr>
      </w:pPr>
      <w:r>
        <w:rPr>
          <w:w w:val="105"/>
          <w:sz w:val="27"/>
        </w:rPr>
        <w:t>«2.12. Государственная итоговая аттестация проводится в форме государственного экзамена с учетом требований к аккредитации специалистов, установленных законодательством Российской Федерации в сфере охраны здоровья</w:t>
      </w:r>
      <w:r>
        <w:rPr>
          <w:w w:val="105"/>
          <w:position w:val="8"/>
          <w:sz w:val="19"/>
        </w:rPr>
        <w:t>5</w:t>
      </w:r>
      <w:r>
        <w:rPr>
          <w:w w:val="105"/>
          <w:sz w:val="27"/>
        </w:rPr>
        <w:t>О)_»;</w:t>
      </w:r>
    </w:p>
    <w:p>
      <w:pPr>
        <w:spacing w:line="335" w:lineRule="exact" w:before="0"/>
        <w:ind w:left="850" w:right="0" w:firstLine="0"/>
        <w:jc w:val="left"/>
        <w:rPr>
          <w:sz w:val="27"/>
        </w:rPr>
      </w:pPr>
      <w:r>
        <w:rPr>
          <w:spacing w:val="-1"/>
          <w:w w:val="104"/>
          <w:sz w:val="27"/>
        </w:rPr>
        <w:t>м</w:t>
      </w:r>
      <w:r>
        <w:rPr>
          <w:w w:val="104"/>
          <w:sz w:val="27"/>
        </w:rPr>
        <w:t>)</w:t>
      </w:r>
      <w:r>
        <w:rPr>
          <w:spacing w:val="5"/>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8"/>
          <w:w w:val="108"/>
          <w:sz w:val="27"/>
        </w:rPr>
        <w:t>«</w:t>
      </w:r>
      <w:r>
        <w:rPr>
          <w:spacing w:val="-6"/>
          <w:w w:val="96"/>
          <w:position w:val="10"/>
          <w:sz w:val="19"/>
        </w:rPr>
        <w:t>5</w:t>
      </w:r>
      <w:r>
        <w:rPr>
          <w:spacing w:val="-67"/>
          <w:w w:val="98"/>
          <w:sz w:val="27"/>
        </w:rPr>
        <w:t>0</w:t>
      </w:r>
      <w:r>
        <w:rPr>
          <w:w w:val="22"/>
          <w:sz w:val="27"/>
        </w:rPr>
        <w:t>)</w:t>
      </w:r>
      <w:r>
        <w:rPr>
          <w:spacing w:val="-42"/>
          <w:sz w:val="27"/>
        </w:rPr>
        <w:t> </w:t>
      </w:r>
      <w:r>
        <w:rPr>
          <w:w w:val="108"/>
          <w:sz w:val="27"/>
        </w:rPr>
        <w:t>»</w:t>
      </w:r>
      <w:r>
        <w:rPr>
          <w:spacing w:val="-5"/>
          <w:sz w:val="27"/>
        </w:rPr>
        <w:t> </w:t>
      </w:r>
      <w:r>
        <w:rPr>
          <w:w w:val="107"/>
          <w:sz w:val="27"/>
        </w:rPr>
        <w:t>к</w:t>
      </w:r>
      <w:r>
        <w:rPr>
          <w:spacing w:val="-7"/>
          <w:sz w:val="27"/>
        </w:rPr>
        <w:t> </w:t>
      </w:r>
      <w:r>
        <w:rPr>
          <w:spacing w:val="-1"/>
          <w:w w:val="101"/>
          <w:sz w:val="27"/>
        </w:rPr>
        <w:t>пункт</w:t>
      </w:r>
      <w:r>
        <w:rPr>
          <w:w w:val="101"/>
          <w:sz w:val="27"/>
        </w:rPr>
        <w:t>у</w:t>
      </w:r>
      <w:r>
        <w:rPr>
          <w:spacing w:val="16"/>
          <w:sz w:val="27"/>
        </w:rPr>
        <w:t> </w:t>
      </w:r>
      <w:r>
        <w:rPr>
          <w:w w:val="103"/>
          <w:sz w:val="27"/>
        </w:rPr>
        <w:t>2.12</w:t>
      </w:r>
      <w:r>
        <w:rPr>
          <w:spacing w:val="7"/>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before="167"/>
        <w:ind w:left="847" w:right="0" w:firstLine="0"/>
        <w:jc w:val="left"/>
        <w:rPr>
          <w:sz w:val="18"/>
        </w:rPr>
      </w:pPr>
      <w:r>
        <w:rPr/>
        <w:pict>
          <v:shape style="position:absolute;margin-left:119.007599pt;margin-top:13.768994pt;width:1.150pt;height:10pt;mso-position-horizontal-relative:page;mso-position-vertical-relative:paragraph;z-index:-1195648" type="#_x0000_t202" filled="false" stroked="false">
            <v:textbox inset="0,0,0,0">
              <w:txbxContent>
                <w:p>
                  <w:pPr>
                    <w:spacing w:line="200" w:lineRule="exact" w:before="0"/>
                    <w:ind w:left="0" w:right="0" w:firstLine="0"/>
                    <w:jc w:val="left"/>
                    <w:rPr>
                      <w:sz w:val="18"/>
                    </w:rPr>
                  </w:pPr>
                  <w:r>
                    <w:rPr>
                      <w:w w:val="38"/>
                      <w:sz w:val="18"/>
                    </w:rPr>
                    <w:t>(</w:t>
                  </w:r>
                </w:p>
              </w:txbxContent>
            </v:textbox>
            <w10:wrap type="none"/>
          </v:shape>
        </w:pict>
      </w:r>
      <w:r>
        <w:rPr/>
        <w:pict>
          <v:shape style="position:absolute;margin-left:126.459503pt;margin-top:9.56316pt;width:456.5pt;height:15.2pt;mso-position-horizontal-relative:page;mso-position-vertical-relative:paragraph;z-index:-1195624" type="#_x0000_t202" filled="false" stroked="false">
            <v:textbox inset="0,0,0,0">
              <w:txbxContent>
                <w:p>
                  <w:pPr>
                    <w:spacing w:line="303" w:lineRule="exact" w:before="0"/>
                    <w:ind w:left="0" w:right="0" w:firstLine="0"/>
                    <w:jc w:val="left"/>
                    <w:rPr>
                      <w:sz w:val="27"/>
                    </w:rPr>
                  </w:pPr>
                  <w:r>
                    <w:rPr>
                      <w:w w:val="75"/>
                      <w:sz w:val="18"/>
                    </w:rPr>
                    <w:t>) </w:t>
                  </w:r>
                  <w:r>
                    <w:rPr>
                      <w:sz w:val="27"/>
                    </w:rPr>
                    <w:t>Часть 3 статьи 69 Федерального закона от 21 ноября 2011 г. </w:t>
                  </w:r>
                  <w:r>
                    <w:rPr>
                      <w:rFonts w:ascii="Arial" w:hAnsi="Arial"/>
                      <w:sz w:val="27"/>
                    </w:rPr>
                    <w:t>№ </w:t>
                  </w:r>
                  <w:r>
                    <w:rPr>
                      <w:sz w:val="27"/>
                    </w:rPr>
                    <w:t>323-ФЗ</w:t>
                  </w:r>
                </w:p>
              </w:txbxContent>
            </v:textbox>
            <w10:wrap type="none"/>
          </v:shape>
        </w:pict>
      </w:r>
      <w:r>
        <w:rPr>
          <w:w w:val="110"/>
          <w:position w:val="-9"/>
          <w:sz w:val="27"/>
        </w:rPr>
        <w:t>«</w:t>
      </w:r>
      <w:r>
        <w:rPr>
          <w:w w:val="110"/>
          <w:sz w:val="18"/>
        </w:rPr>
        <w:t>5 1</w:t>
      </w:r>
    </w:p>
    <w:p>
      <w:pPr>
        <w:spacing w:line="381" w:lineRule="auto" w:before="186"/>
        <w:ind w:left="840" w:right="2127" w:hanging="705"/>
        <w:jc w:val="left"/>
        <w:rPr>
          <w:sz w:val="27"/>
        </w:rPr>
      </w:pPr>
      <w:r>
        <w:rPr>
          <w:w w:val="105"/>
          <w:sz w:val="27"/>
        </w:rPr>
        <w:t>«Об</w:t>
      </w:r>
      <w:r>
        <w:rPr>
          <w:spacing w:val="-26"/>
          <w:w w:val="105"/>
          <w:sz w:val="27"/>
        </w:rPr>
        <w:t> </w:t>
      </w:r>
      <w:r>
        <w:rPr>
          <w:w w:val="105"/>
          <w:sz w:val="27"/>
        </w:rPr>
        <w:t>основах</w:t>
      </w:r>
      <w:r>
        <w:rPr>
          <w:spacing w:val="-23"/>
          <w:w w:val="105"/>
          <w:sz w:val="27"/>
        </w:rPr>
        <w:t> </w:t>
      </w:r>
      <w:r>
        <w:rPr>
          <w:w w:val="105"/>
          <w:sz w:val="27"/>
        </w:rPr>
        <w:t>охраны</w:t>
      </w:r>
      <w:r>
        <w:rPr>
          <w:spacing w:val="-22"/>
          <w:w w:val="105"/>
          <w:sz w:val="27"/>
        </w:rPr>
        <w:t> </w:t>
      </w:r>
      <w:r>
        <w:rPr>
          <w:w w:val="105"/>
          <w:sz w:val="27"/>
        </w:rPr>
        <w:t>здоровья</w:t>
      </w:r>
      <w:r>
        <w:rPr>
          <w:spacing w:val="-20"/>
          <w:w w:val="105"/>
          <w:sz w:val="27"/>
        </w:rPr>
        <w:t> </w:t>
      </w:r>
      <w:r>
        <w:rPr>
          <w:w w:val="105"/>
          <w:sz w:val="27"/>
        </w:rPr>
        <w:t>граждан</w:t>
      </w:r>
      <w:r>
        <w:rPr>
          <w:spacing w:val="-27"/>
          <w:w w:val="105"/>
          <w:sz w:val="27"/>
        </w:rPr>
        <w:t> </w:t>
      </w:r>
      <w:r>
        <w:rPr>
          <w:w w:val="105"/>
          <w:sz w:val="27"/>
        </w:rPr>
        <w:t>в</w:t>
      </w:r>
      <w:r>
        <w:rPr>
          <w:spacing w:val="-35"/>
          <w:w w:val="105"/>
          <w:sz w:val="27"/>
        </w:rPr>
        <w:t> </w:t>
      </w:r>
      <w:r>
        <w:rPr>
          <w:w w:val="105"/>
          <w:sz w:val="27"/>
        </w:rPr>
        <w:t>Российской</w:t>
      </w:r>
      <w:r>
        <w:rPr>
          <w:spacing w:val="-14"/>
          <w:w w:val="105"/>
          <w:sz w:val="27"/>
        </w:rPr>
        <w:t> </w:t>
      </w:r>
      <w:r>
        <w:rPr>
          <w:w w:val="105"/>
          <w:sz w:val="27"/>
        </w:rPr>
        <w:t>Федерации.»; н) в пункте 3.2:</w:t>
      </w:r>
    </w:p>
    <w:p>
      <w:pPr>
        <w:spacing w:before="2"/>
        <w:ind w:left="846" w:right="0" w:firstLine="0"/>
        <w:jc w:val="left"/>
        <w:rPr>
          <w:sz w:val="27"/>
        </w:rPr>
      </w:pPr>
      <w:r>
        <w:rPr>
          <w:w w:val="105"/>
          <w:sz w:val="27"/>
        </w:rPr>
        <w:t>абзац четвертый после слов «использовать знания по» дополнить словами</w:t>
      </w:r>
    </w:p>
    <w:p>
      <w:pPr>
        <w:spacing w:before="180"/>
        <w:ind w:left="136" w:right="0" w:firstLine="0"/>
        <w:jc w:val="left"/>
        <w:rPr>
          <w:sz w:val="27"/>
        </w:rPr>
      </w:pPr>
      <w:r>
        <w:rPr>
          <w:w w:val="105"/>
          <w:sz w:val="27"/>
        </w:rPr>
        <w:t>«правовой и»;</w:t>
      </w:r>
    </w:p>
    <w:p>
      <w:pPr>
        <w:spacing w:line="379" w:lineRule="auto" w:before="179"/>
        <w:ind w:left="131" w:right="132"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before="4"/>
        <w:ind w:left="837" w:right="0" w:firstLine="0"/>
        <w:jc w:val="left"/>
        <w:rPr>
          <w:sz w:val="27"/>
        </w:rPr>
      </w:pPr>
      <w:r>
        <w:rPr>
          <w:sz w:val="27"/>
        </w:rPr>
        <w:t>о) в абзаце первом пункта 3.3 аббревиатуру «ПООП» заменить аббревиатурой</w:t>
      </w:r>
    </w:p>
    <w:p>
      <w:pPr>
        <w:spacing w:before="190"/>
        <w:ind w:left="126" w:right="0" w:firstLine="0"/>
        <w:jc w:val="left"/>
        <w:rPr>
          <w:sz w:val="27"/>
        </w:rPr>
      </w:pPr>
      <w:r>
        <w:rPr>
          <w:sz w:val="27"/>
        </w:rPr>
        <w:t>«ПОП»;</w:t>
      </w:r>
    </w:p>
    <w:p>
      <w:pPr>
        <w:spacing w:before="175"/>
        <w:ind w:left="835" w:right="0" w:firstLine="0"/>
        <w:jc w:val="left"/>
        <w:rPr>
          <w:sz w:val="27"/>
        </w:rPr>
      </w:pPr>
      <w:r>
        <w:rPr>
          <w:sz w:val="27"/>
        </w:rPr>
        <w:t>п) в абзаце первом пункта 3.5 аббревиатуру «ПООП» заменить аббревиатурой</w:t>
      </w:r>
    </w:p>
    <w:p>
      <w:pPr>
        <w:spacing w:before="184"/>
        <w:ind w:left="126" w:right="0" w:firstLine="0"/>
        <w:jc w:val="left"/>
        <w:rPr>
          <w:sz w:val="27"/>
        </w:rPr>
      </w:pPr>
      <w:r>
        <w:rPr>
          <w:sz w:val="27"/>
        </w:rPr>
        <w:t>«ПОП»;</w:t>
      </w:r>
    </w:p>
    <w:p>
      <w:pPr>
        <w:spacing w:before="175"/>
        <w:ind w:left="833" w:right="0" w:firstLine="0"/>
        <w:jc w:val="left"/>
        <w:rPr>
          <w:sz w:val="27"/>
        </w:rPr>
      </w:pPr>
      <w:r>
        <w:rPr>
          <w:sz w:val="27"/>
        </w:rPr>
        <w:t>р) в подпункте «а» пункта 4.3 аббревиатуру «ПООП» заменить аббревиатурой</w:t>
      </w:r>
    </w:p>
    <w:p>
      <w:pPr>
        <w:spacing w:before="184"/>
        <w:ind w:left="121" w:right="0" w:firstLine="0"/>
        <w:jc w:val="left"/>
        <w:rPr>
          <w:sz w:val="27"/>
        </w:rPr>
      </w:pPr>
      <w:r>
        <w:rPr>
          <w:sz w:val="27"/>
        </w:rPr>
        <w:t>«ПОП»;</w:t>
      </w:r>
    </w:p>
    <w:p>
      <w:pPr>
        <w:spacing w:before="185"/>
        <w:ind w:left="832" w:right="0" w:firstLine="0"/>
        <w:jc w:val="left"/>
        <w:rPr>
          <w:sz w:val="27"/>
        </w:rPr>
      </w:pPr>
      <w:r>
        <w:rPr>
          <w:w w:val="105"/>
          <w:sz w:val="27"/>
        </w:rPr>
        <w:t>с) в пункте 4.4:</w:t>
      </w:r>
    </w:p>
    <w:p>
      <w:pPr>
        <w:spacing w:line="381" w:lineRule="auto" w:before="180"/>
        <w:ind w:left="825" w:right="760" w:firstLine="4"/>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т) пункт 4.6 изложить в следующей</w:t>
      </w:r>
      <w:r>
        <w:rPr>
          <w:spacing w:val="48"/>
          <w:sz w:val="27"/>
        </w:rPr>
        <w:t> </w:t>
      </w:r>
      <w:r>
        <w:rPr>
          <w:sz w:val="27"/>
        </w:rPr>
        <w:t>редакции:</w:t>
      </w:r>
    </w:p>
    <w:p>
      <w:pPr>
        <w:tabs>
          <w:tab w:pos="1607" w:val="left" w:leader="none"/>
          <w:tab w:pos="3234" w:val="left" w:leader="none"/>
          <w:tab w:pos="3604" w:val="left" w:leader="none"/>
          <w:tab w:pos="5340" w:val="left" w:leader="none"/>
          <w:tab w:pos="6703" w:val="left" w:leader="none"/>
          <w:tab w:pos="8288" w:val="left" w:leader="none"/>
        </w:tabs>
        <w:spacing w:line="381" w:lineRule="auto" w:before="0"/>
        <w:ind w:left="114" w:right="149" w:firstLine="704"/>
        <w:jc w:val="left"/>
        <w:rPr>
          <w:sz w:val="27"/>
        </w:rPr>
      </w:pPr>
      <w:r>
        <w:rPr>
          <w:w w:val="105"/>
          <w:sz w:val="27"/>
        </w:rPr>
        <w:t>«4.6.</w:t>
        <w:tab/>
        <w:t>Требование</w:t>
        <w:tab/>
        <w:t>к</w:t>
        <w:tab/>
        <w:t>финансовым</w:t>
        <w:tab/>
        <w:t>условиям</w:t>
        <w:tab/>
        <w:t>реализации</w:t>
        <w:tab/>
      </w:r>
      <w:r>
        <w:rPr>
          <w:sz w:val="27"/>
        </w:rPr>
        <w:t>образовательной </w:t>
      </w:r>
      <w:r>
        <w:rPr>
          <w:w w:val="105"/>
          <w:sz w:val="27"/>
        </w:rPr>
        <w:t>программы:</w:t>
      </w:r>
    </w:p>
    <w:p>
      <w:pPr>
        <w:spacing w:line="374" w:lineRule="auto" w:before="0"/>
        <w:ind w:left="107" w:right="143" w:firstLine="713"/>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6"/>
          <w:w w:val="105"/>
          <w:sz w:val="27"/>
        </w:rPr>
        <w:t>Федерации</w:t>
      </w:r>
      <w:r>
        <w:rPr>
          <w:spacing w:val="-6"/>
          <w:w w:val="105"/>
          <w:position w:val="10"/>
          <w:sz w:val="18"/>
        </w:rPr>
        <w:t>8 </w:t>
      </w:r>
      <w:r>
        <w:rPr>
          <w:w w:val="105"/>
          <w:sz w:val="27"/>
        </w:rPr>
        <w:t>и Федеральным законом от 29 декабря 2012 г. </w:t>
      </w:r>
      <w:r>
        <w:rPr>
          <w:rFonts w:ascii="Arial" w:hAnsi="Arial"/>
          <w:w w:val="105"/>
          <w:sz w:val="26"/>
        </w:rPr>
        <w:t>№</w:t>
      </w:r>
      <w:r>
        <w:rPr>
          <w:rFonts w:ascii="Arial" w:hAnsi="Arial"/>
          <w:spacing w:val="-56"/>
          <w:w w:val="105"/>
          <w:sz w:val="26"/>
        </w:rPr>
        <w:t> </w:t>
      </w:r>
      <w:r>
        <w:rPr>
          <w:w w:val="105"/>
          <w:sz w:val="27"/>
        </w:rPr>
        <w:t>273-ФЗ «Об образовании в Российской Федерации».»;</w:t>
      </w:r>
    </w:p>
    <w:p>
      <w:pPr>
        <w:spacing w:line="313" w:lineRule="exact" w:before="0"/>
        <w:ind w:left="811" w:right="0" w:firstLine="0"/>
        <w:jc w:val="left"/>
        <w:rPr>
          <w:sz w:val="27"/>
        </w:rPr>
      </w:pPr>
      <w:r>
        <w:rPr>
          <w:w w:val="105"/>
          <w:sz w:val="27"/>
        </w:rPr>
        <w:t>у) дополнить сноской «</w:t>
      </w:r>
      <w:r>
        <w:rPr>
          <w:w w:val="105"/>
          <w:position w:val="10"/>
          <w:sz w:val="18"/>
        </w:rPr>
        <w:t>8</w:t>
      </w:r>
      <w:r>
        <w:rPr>
          <w:w w:val="105"/>
          <w:sz w:val="27"/>
        </w:rPr>
        <w:t>» к пункту 4.6 следующего содержания:</w:t>
      </w:r>
    </w:p>
    <w:p>
      <w:pPr>
        <w:spacing w:before="141"/>
        <w:ind w:left="819" w:right="0" w:firstLine="0"/>
        <w:jc w:val="left"/>
        <w:rPr>
          <w:sz w:val="27"/>
        </w:rPr>
      </w:pPr>
      <w:r>
        <w:rPr>
          <w:w w:val="105"/>
          <w:sz w:val="27"/>
        </w:rPr>
        <w:t>«</w:t>
      </w:r>
      <w:r>
        <w:rPr>
          <w:w w:val="105"/>
          <w:position w:val="10"/>
          <w:sz w:val="18"/>
        </w:rPr>
        <w:t>8 </w:t>
      </w:r>
      <w:r>
        <w:rPr>
          <w:w w:val="105"/>
          <w:sz w:val="27"/>
        </w:rPr>
        <w:t>Бюджетный кодекс Российской Федерации.»;</w:t>
      </w:r>
    </w:p>
    <w:p>
      <w:pPr>
        <w:spacing w:after="0"/>
        <w:jc w:val="left"/>
        <w:rPr>
          <w:sz w:val="27"/>
        </w:rPr>
        <w:sectPr>
          <w:headerReference w:type="default" r:id="rId1272"/>
          <w:footerReference w:type="default" r:id="rId1273"/>
          <w:pgSz w:w="12100" w:h="17300"/>
          <w:pgMar w:header="814" w:footer="471" w:top="1300" w:bottom="660" w:left="1360" w:right="320"/>
        </w:sectPr>
      </w:pPr>
    </w:p>
    <w:p>
      <w:pPr>
        <w:pStyle w:val="BodyText"/>
        <w:spacing w:before="6"/>
        <w:rPr>
          <w:sz w:val="19"/>
        </w:rPr>
      </w:pPr>
      <w:r>
        <w:rPr/>
        <w:pict>
          <v:group style="position:absolute;margin-left:0pt;margin-top:29.792948pt;width:13.35pt;height:837.1pt;mso-position-horizontal-relative:page;mso-position-vertical-relative:page;z-index:38032" coordorigin="0,596" coordsize="267,16742">
            <v:shape style="position:absolute;left:0;top:15646;width:265;height:1692" type="#_x0000_t75" stroked="false">
              <v:imagedata r:id="rId1276" o:title=""/>
            </v:shape>
            <v:line style="position:absolute" from="212,15646" to="212,596" stroked="true" strokeweight="5.528733pt" strokecolor="#000000">
              <v:stroke dashstyle="solid"/>
            </v:line>
            <w10:wrap type="none"/>
          </v:group>
        </w:pict>
      </w:r>
      <w:r>
        <w:rPr/>
        <w:pict>
          <v:line style="position:absolute;mso-position-horizontal-relative:page;mso-position-vertical-relative:page;z-index:38056" from="18.268856pt,7.688507pt" to="606.959988pt,7.688507pt" stroked="true" strokeweight="5.045579pt" strokecolor="#000000">
            <v:stroke dashstyle="solid"/>
            <w10:wrap type="none"/>
          </v:line>
        </w:pict>
      </w:r>
    </w:p>
    <w:p>
      <w:pPr>
        <w:pStyle w:val="BodyText"/>
        <w:spacing w:before="89"/>
        <w:ind w:left="867"/>
      </w:pPr>
      <w:r>
        <w:rPr/>
        <w:t>ф) подпункт «в» пункта 4.7 изложить в следующей редакции:</w:t>
      </w:r>
    </w:p>
    <w:p>
      <w:pPr>
        <w:pStyle w:val="BodyText"/>
        <w:spacing w:line="367" w:lineRule="auto" w:before="182"/>
        <w:ind w:left="152" w:right="108"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7" w:lineRule="auto" w:before="14"/>
        <w:ind w:left="142" w:right="130" w:firstLine="713"/>
        <w:jc w:val="both"/>
      </w:pPr>
      <w:r>
        <w:rPr/>
        <w:t>158. В федеральном государственном образовательном стандарте среднего профессионального образования по специальности 31.02.06 Стоматология профилактическая,</w:t>
      </w:r>
      <w:r>
        <w:rPr>
          <w:spacing w:val="-28"/>
        </w:rPr>
        <w:t> </w:t>
      </w:r>
      <w:r>
        <w:rPr/>
        <w:t>утвержденном</w:t>
      </w:r>
      <w:r>
        <w:rPr>
          <w:spacing w:val="-5"/>
        </w:rPr>
        <w:t> </w:t>
      </w:r>
      <w:r>
        <w:rPr/>
        <w:t>приказом</w:t>
      </w:r>
      <w:r>
        <w:rPr>
          <w:spacing w:val="-18"/>
        </w:rPr>
        <w:t> </w:t>
      </w:r>
      <w:r>
        <w:rPr/>
        <w:t>Министерства</w:t>
      </w:r>
      <w:r>
        <w:rPr>
          <w:spacing w:val="-6"/>
        </w:rPr>
        <w:t> </w:t>
      </w:r>
      <w:r>
        <w:rPr/>
        <w:t>просвещения</w:t>
      </w:r>
      <w:r>
        <w:rPr>
          <w:spacing w:val="-9"/>
        </w:rPr>
        <w:t> </w:t>
      </w:r>
      <w:r>
        <w:rPr/>
        <w:t>Российской Федерации от 6 июля 2022 г. </w:t>
      </w:r>
      <w:r>
        <w:rPr>
          <w:rFonts w:ascii="Arial" w:hAnsi="Arial"/>
          <w:sz w:val="27"/>
        </w:rPr>
        <w:t>№ </w:t>
      </w:r>
      <w:r>
        <w:rPr/>
        <w:t>530 (зарегистрирован Министерством юстиции Российской Федерации 29 июля 2022 г., регистрационный </w:t>
      </w:r>
      <w:r>
        <w:rPr>
          <w:rFonts w:ascii="Arial" w:hAnsi="Arial"/>
          <w:sz w:val="27"/>
        </w:rPr>
        <w:t>№</w:t>
      </w:r>
      <w:r>
        <w:rPr>
          <w:rFonts w:ascii="Arial" w:hAnsi="Arial"/>
          <w:spacing w:val="-31"/>
          <w:sz w:val="27"/>
        </w:rPr>
        <w:t> </w:t>
      </w:r>
      <w:r>
        <w:rPr/>
        <w:t>69442):</w:t>
      </w:r>
    </w:p>
    <w:p>
      <w:pPr>
        <w:pStyle w:val="BodyText"/>
        <w:spacing w:line="364" w:lineRule="auto"/>
        <w:ind w:left="137" w:right="118" w:firstLine="712"/>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67" w:lineRule="auto"/>
        <w:ind w:left="119" w:right="121" w:firstLine="718"/>
        <w:jc w:val="both"/>
      </w:pPr>
      <w:r>
        <w:rPr/>
        <w:t>6) в сноске </w:t>
      </w:r>
      <w:r>
        <w:rPr>
          <w:spacing w:val="-3"/>
        </w:rPr>
        <w:t>«</w:t>
      </w:r>
      <w:r>
        <w:rPr>
          <w:spacing w:val="-3"/>
          <w:position w:val="10"/>
          <w:sz w:val="19"/>
        </w:rPr>
        <w:t>2</w:t>
      </w:r>
      <w:r>
        <w:rPr>
          <w:spacing w:val="-3"/>
        </w:rPr>
        <w:t>» </w:t>
      </w:r>
      <w:r>
        <w:rPr/>
        <w:t>слова «и от 11 декабря 2020 г. </w:t>
      </w:r>
      <w:r>
        <w:rPr>
          <w:rFonts w:ascii="Arial" w:hAnsi="Arial"/>
          <w:sz w:val="27"/>
        </w:rPr>
        <w:t>№ </w:t>
      </w:r>
      <w:r>
        <w:rPr/>
        <w:t>712 (зарегистрирован Министерством юстиции Российской Федерации 25 декабря 2020 г., регистрационный </w:t>
      </w:r>
      <w:r>
        <w:rPr>
          <w:rFonts w:ascii="Arial" w:hAnsi="Arial"/>
          <w:sz w:val="27"/>
        </w:rPr>
        <w:t>№ </w:t>
      </w:r>
      <w:r>
        <w:rPr/>
        <w:t>61828).» заменить словами «, от 11 декабря 2020 г. </w:t>
      </w:r>
      <w:r>
        <w:rPr>
          <w:rFonts w:ascii="Arial" w:hAnsi="Arial"/>
          <w:sz w:val="26"/>
        </w:rPr>
        <w:t>№ </w:t>
      </w:r>
      <w:r>
        <w:rPr/>
        <w:t>712 (зарегистрирован Министерством юстиции Российской  Федерации  25  декабря 2020 г., регистрационный </w:t>
      </w:r>
      <w:r>
        <w:rPr>
          <w:rFonts w:ascii="Arial" w:hAnsi="Arial"/>
          <w:sz w:val="27"/>
        </w:rPr>
        <w:t>№ </w:t>
      </w:r>
      <w:r>
        <w:rPr/>
        <w:t>61828),-от 12 августа 2022 г. </w:t>
      </w:r>
      <w:r>
        <w:rPr>
          <w:rFonts w:ascii="Arial" w:hAnsi="Arial"/>
          <w:sz w:val="27"/>
        </w:rPr>
        <w:t>№ </w:t>
      </w:r>
      <w:r>
        <w:rPr/>
        <w:t>732 (зарегистрирован Министерством юсц1ции Российской Федерации 12 сентября 2022 г., регистрационный </w:t>
      </w:r>
      <w:r>
        <w:rPr>
          <w:rFonts w:ascii="Arial" w:hAnsi="Arial"/>
          <w:sz w:val="27"/>
        </w:rPr>
        <w:t>№ </w:t>
      </w:r>
      <w:r>
        <w:rPr/>
        <w:t>70034) и от </w:t>
      </w:r>
      <w:r>
        <w:rPr>
          <w:spacing w:val="1"/>
        </w:rPr>
        <w:t>27· </w:t>
      </w:r>
      <w:r>
        <w:rPr/>
        <w:t>декабря 2023 г. </w:t>
      </w:r>
      <w:r>
        <w:rPr>
          <w:rFonts w:ascii="Arial" w:hAnsi="Arial"/>
          <w:sz w:val="27"/>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37"/>
          <w:sz w:val="27"/>
        </w:rPr>
        <w:t> </w:t>
      </w:r>
      <w:r>
        <w:rPr/>
        <w:t>77121).»;</w:t>
      </w:r>
    </w:p>
    <w:p>
      <w:pPr>
        <w:pStyle w:val="BodyText"/>
        <w:spacing w:line="367" w:lineRule="auto"/>
        <w:ind w:left="117" w:right="163"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5"/>
        </w:rPr>
        <w:t> </w:t>
      </w:r>
      <w:r>
        <w:rPr/>
        <w:t>ПОП),»;</w:t>
      </w:r>
    </w:p>
    <w:p>
      <w:pPr>
        <w:pStyle w:val="BodyText"/>
        <w:spacing w:line="312" w:lineRule="exact"/>
        <w:ind w:left="826"/>
      </w:pPr>
      <w:r>
        <w:rPr/>
        <w:t>г) пункт 1.14 изложить в следующей редакции:</w:t>
      </w:r>
    </w:p>
    <w:p>
      <w:pPr>
        <w:spacing w:after="0" w:line="312" w:lineRule="exact"/>
        <w:sectPr>
          <w:headerReference w:type="default" r:id="rId1274"/>
          <w:footerReference w:type="default" r:id="rId1275"/>
          <w:pgSz w:w="12140" w:h="17340"/>
          <w:pgMar w:header="866" w:footer="466" w:top="1120" w:bottom="660" w:left="1400" w:right="300"/>
        </w:sectPr>
      </w:pPr>
    </w:p>
    <w:p>
      <w:pPr>
        <w:pStyle w:val="BodyText"/>
        <w:spacing w:before="8"/>
        <w:rPr>
          <w:sz w:val="20"/>
        </w:rPr>
      </w:pPr>
      <w:r>
        <w:rPr/>
        <w:pict>
          <v:group style="position:absolute;margin-left:0pt;margin-top:12.493811pt;width:16.6pt;height:855.85pt;mso-position-horizontal-relative:page;mso-position-vertical-relative:page;z-index:38224" coordorigin="0,250" coordsize="332,17117">
            <v:shape style="position:absolute;left:0;top:13320;width:327;height:4047" type="#_x0000_t75" stroked="false">
              <v:imagedata r:id="rId1279" o:title=""/>
            </v:shape>
            <v:line style="position:absolute" from="274,13320" to="274,250" stroked="true" strokeweight="5.769066pt" strokecolor="#000000">
              <v:stroke dashstyle="solid"/>
            </v:line>
            <w10:wrap type="none"/>
          </v:group>
        </w:pict>
      </w:r>
      <w:r>
        <w:rPr/>
        <w:pict>
          <v:line style="position:absolute;mso-position-horizontal-relative:page;mso-position-vertical-relative:page;z-index:38248" from="40.383465pt,9.130095pt" to="609.840008pt,9.130095pt" stroked="true" strokeweight="6.006636pt" strokecolor="#000000">
            <v:stroke dashstyle="solid"/>
            <w10:wrap type="none"/>
          </v:line>
        </w:pict>
      </w:r>
    </w:p>
    <w:p>
      <w:pPr>
        <w:spacing w:line="381" w:lineRule="auto" w:before="89"/>
        <w:ind w:left="244" w:right="112" w:firstLine="709"/>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6"/>
          <w:w w:val="105"/>
          <w:sz w:val="27"/>
        </w:rPr>
        <w:t> </w:t>
      </w:r>
      <w:r>
        <w:rPr>
          <w:w w:val="105"/>
          <w:sz w:val="27"/>
        </w:rPr>
        <w:t>ПОП.»;</w:t>
      </w:r>
    </w:p>
    <w:p>
      <w:pPr>
        <w:spacing w:line="310" w:lineRule="exact" w:before="0"/>
        <w:ind w:left="934" w:right="0" w:firstLine="0"/>
        <w:jc w:val="left"/>
        <w:rPr>
          <w:sz w:val="27"/>
        </w:rPr>
      </w:pPr>
      <w:r>
        <w:rPr>
          <w:w w:val="105"/>
          <w:sz w:val="27"/>
        </w:rPr>
        <w:t>д) в Таблице </w:t>
      </w:r>
      <w:r>
        <w:rPr>
          <w:rFonts w:ascii="Arial" w:hAnsi="Arial"/>
          <w:w w:val="105"/>
          <w:sz w:val="27"/>
        </w:rPr>
        <w:t>№</w:t>
      </w:r>
      <w:r>
        <w:rPr>
          <w:rFonts w:ascii="Arial" w:hAnsi="Arial"/>
          <w:spacing w:val="-56"/>
          <w:w w:val="105"/>
          <w:sz w:val="27"/>
        </w:rPr>
        <w:t> </w:t>
      </w:r>
      <w:r>
        <w:rPr>
          <w:w w:val="105"/>
          <w:sz w:val="27"/>
        </w:rPr>
        <w:t>1 пункта 2.1 строку</w:t>
      </w:r>
    </w:p>
    <w:p>
      <w:pPr>
        <w:pStyle w:val="Heading3"/>
        <w:spacing w:before="174"/>
        <w:ind w:left="226"/>
      </w:pPr>
      <w:r>
        <w:rPr>
          <w:w w:val="104"/>
        </w:rPr>
        <w:t>«</w:t>
      </w:r>
    </w:p>
    <w:p>
      <w:pPr>
        <w:pStyle w:val="BodyText"/>
        <w:spacing w:before="5"/>
        <w:rPr>
          <w:rFonts w:ascii="Arial"/>
          <w:sz w:val="9"/>
        </w:rPr>
      </w:pPr>
      <w:r>
        <w:rPr/>
        <w:pict>
          <v:group style="position:absolute;margin-left:73.074844pt;margin-top:7.778128pt;width:501.95pt;height:116.3pt;mso-position-horizontal-relative:page;mso-position-vertical-relative:paragraph;z-index:38128;mso-wrap-distance-left:0;mso-wrap-distance-right:0" coordorigin="1461,156" coordsize="10039,2326">
            <v:line style="position:absolute" from="6985,2481" to="6985,156" stroked="true" strokeweight=".721133pt" strokecolor="#000000">
              <v:stroke dashstyle="solid"/>
            </v:line>
            <v:line style="position:absolute" from="11476,2481" to="11476,175" stroked="true" strokeweight=".721133pt" strokecolor="#000000">
              <v:stroke dashstyle="solid"/>
            </v:line>
            <v:line style="position:absolute" from="1461,175" to="11500,175" stroked="true" strokeweight=".720796pt" strokecolor="#000000">
              <v:stroke dashstyle="solid"/>
            </v:line>
            <v:line style="position:absolute" from="1461,2453" to="11500,2453" stroked="true" strokeweight=".720796pt" strokecolor="#000000">
              <v:stroke dashstyle="solid"/>
            </v:line>
            <v:shape style="position:absolute;left:8956;top:207;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475;top:174;width:5510;height:2278" type="#_x0000_t202" filled="false" stroked="true" strokeweight=".721133pt" strokecolor="#000000">
              <v:textbox inset="0,0,0,0">
                <w:txbxContent>
                  <w:p>
                    <w:pPr>
                      <w:spacing w:line="292" w:lineRule="auto" w:before="5"/>
                      <w:ind w:left="98" w:right="42" w:firstLine="8"/>
                      <w:jc w:val="left"/>
                      <w:rPr>
                        <w:sz w:val="27"/>
                      </w:rPr>
                    </w:pPr>
                    <w:r>
                      <w:rPr>
                        <w:w w:val="105"/>
                        <w:sz w:val="27"/>
                      </w:rPr>
                      <w:t>на базе основного общего образования, включая получение среднего общего образования</w:t>
                    </w:r>
                    <w:r>
                      <w:rPr>
                        <w:spacing w:val="-26"/>
                        <w:w w:val="105"/>
                        <w:sz w:val="27"/>
                      </w:rPr>
                      <w:t> </w:t>
                    </w:r>
                    <w:r>
                      <w:rPr>
                        <w:w w:val="105"/>
                        <w:sz w:val="27"/>
                      </w:rPr>
                      <w:t>в</w:t>
                    </w:r>
                    <w:r>
                      <w:rPr>
                        <w:spacing w:val="-38"/>
                        <w:w w:val="105"/>
                        <w:sz w:val="27"/>
                      </w:rPr>
                      <w:t> </w:t>
                    </w:r>
                    <w:r>
                      <w:rPr>
                        <w:w w:val="105"/>
                        <w:sz w:val="27"/>
                      </w:rPr>
                      <w:t>соответствии</w:t>
                    </w:r>
                    <w:r>
                      <w:rPr>
                        <w:spacing w:val="-22"/>
                        <w:w w:val="105"/>
                        <w:sz w:val="27"/>
                      </w:rPr>
                      <w:t> </w:t>
                    </w:r>
                    <w:r>
                      <w:rPr>
                        <w:w w:val="105"/>
                        <w:sz w:val="27"/>
                      </w:rPr>
                      <w:t>с</w:t>
                    </w:r>
                    <w:r>
                      <w:rPr>
                        <w:spacing w:val="-30"/>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p>
    <w:p>
      <w:pPr>
        <w:spacing w:line="271" w:lineRule="exact" w:before="0"/>
        <w:ind w:left="0" w:right="132" w:firstLine="0"/>
        <w:jc w:val="right"/>
        <w:rPr>
          <w:sz w:val="27"/>
        </w:rPr>
      </w:pPr>
      <w:r>
        <w:rPr>
          <w:w w:val="108"/>
          <w:sz w:val="27"/>
        </w:rPr>
        <w:t>»</w:t>
      </w:r>
    </w:p>
    <w:p>
      <w:pPr>
        <w:spacing w:before="170"/>
        <w:ind w:left="925" w:right="0" w:firstLine="0"/>
        <w:jc w:val="left"/>
        <w:rPr>
          <w:sz w:val="27"/>
        </w:rPr>
      </w:pPr>
      <w:r>
        <w:rPr>
          <w:sz w:val="27"/>
        </w:rPr>
        <w:t>заменить строкой</w:t>
      </w:r>
    </w:p>
    <w:p>
      <w:pPr>
        <w:spacing w:before="184"/>
        <w:ind w:left="218" w:right="0" w:firstLine="0"/>
        <w:jc w:val="left"/>
        <w:rPr>
          <w:sz w:val="27"/>
        </w:rPr>
      </w:pPr>
      <w:r>
        <w:rPr>
          <w:w w:val="108"/>
          <w:sz w:val="27"/>
        </w:rPr>
        <w:t>«</w:t>
      </w:r>
    </w:p>
    <w:p>
      <w:pPr>
        <w:pStyle w:val="BodyText"/>
        <w:spacing w:before="7"/>
        <w:rPr>
          <w:sz w:val="9"/>
        </w:rPr>
      </w:pPr>
      <w:r>
        <w:rPr/>
        <w:pict>
          <v:group style="position:absolute;margin-left:72.113327pt;margin-top:7.918448pt;width:501.95pt;height:115.35pt;mso-position-horizontal-relative:page;mso-position-vertical-relative:paragraph;z-index:38200;mso-wrap-distance-left:0;mso-wrap-distance-right:0" coordorigin="1442,158" coordsize="10039,2307">
            <v:line style="position:absolute" from="6971,2465" to="6971,158" stroked="true" strokeweight=".721133pt" strokecolor="#000000">
              <v:stroke dashstyle="solid"/>
            </v:line>
            <v:line style="position:absolute" from="11456,2465" to="11456,158" stroked="true" strokeweight=".721133pt" strokecolor="#000000">
              <v:stroke dashstyle="solid"/>
            </v:line>
            <v:line style="position:absolute" from="1461,173" to="11480,173" stroked="true" strokeweight=".720796pt" strokecolor="#000000">
              <v:stroke dashstyle="solid"/>
            </v:line>
            <v:line style="position:absolute" from="1442,2451" to="11480,2451" stroked="true" strokeweight=".720796pt" strokecolor="#000000">
              <v:stroke dashstyle="solid"/>
            </v:line>
            <v:shape style="position:absolute;left:8942;top:20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461;top:172;width:5510;height:2278" type="#_x0000_t202" filled="false" stroked="true" strokeweight=".721133pt" strokecolor="#000000">
              <v:textbox inset="0,0,0,0">
                <w:txbxContent>
                  <w:p>
                    <w:pPr>
                      <w:spacing w:line="292" w:lineRule="auto" w:before="10"/>
                      <w:ind w:left="98" w:right="608"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76" w:lineRule="exact" w:before="0"/>
        <w:ind w:left="10160" w:right="0" w:firstLine="0"/>
        <w:jc w:val="left"/>
        <w:rPr>
          <w:sz w:val="27"/>
        </w:rPr>
      </w:pPr>
      <w:r>
        <w:rPr>
          <w:w w:val="105"/>
          <w:sz w:val="27"/>
        </w:rPr>
        <w:t>»;</w:t>
      </w:r>
    </w:p>
    <w:p>
      <w:pPr>
        <w:spacing w:line="379" w:lineRule="auto" w:before="179"/>
        <w:ind w:left="207" w:right="168" w:firstLine="710"/>
        <w:jc w:val="both"/>
        <w:rPr>
          <w:sz w:val="27"/>
        </w:rPr>
      </w:pPr>
      <w:r>
        <w:rPr>
          <w:w w:val="105"/>
          <w:sz w:val="27"/>
        </w:rPr>
        <w:t>е) в абзаце четвертом пункта 2.3 аббревиатуру «ПООП» заменить аббревиатурой «ПОП»;</w:t>
      </w:r>
    </w:p>
    <w:p>
      <w:pPr>
        <w:spacing w:line="310" w:lineRule="exact" w:before="0"/>
        <w:ind w:left="915" w:right="0" w:firstLine="0"/>
        <w:jc w:val="left"/>
        <w:rPr>
          <w:sz w:val="27"/>
        </w:rPr>
      </w:pPr>
      <w:r>
        <w:rPr>
          <w:sz w:val="27"/>
        </w:rPr>
        <w:t>ж) абзац первый пункта 2.4 изложить в следующей редакции:</w:t>
      </w:r>
    </w:p>
    <w:p>
      <w:pPr>
        <w:spacing w:line="381" w:lineRule="auto" w:before="185"/>
        <w:ind w:left="202" w:right="157" w:firstLine="702"/>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76" w:lineRule="auto" w:before="0"/>
        <w:ind w:left="903" w:right="938" w:firstLine="2"/>
        <w:jc w:val="left"/>
        <w:rPr>
          <w:sz w:val="27"/>
        </w:rPr>
      </w:pPr>
      <w:r>
        <w:rPr>
          <w:sz w:val="27"/>
        </w:rPr>
        <w:t>з) в пункте 2.9 аббревиатуру «ПООП»  заменить  аббревиатурой  «ПОП»; и) в пункте 2.1</w:t>
      </w:r>
      <w:r>
        <w:rPr>
          <w:rFonts w:ascii="Arial" w:hAnsi="Arial"/>
          <w:sz w:val="26"/>
        </w:rPr>
        <w:t>О </w:t>
      </w:r>
      <w:r>
        <w:rPr>
          <w:sz w:val="27"/>
        </w:rPr>
        <w:t>аббревиатуру «ПООП» заменить аббревиатурой «ПОП»; к) пункт 2.12 изложить в следующей</w:t>
      </w:r>
      <w:r>
        <w:rPr>
          <w:spacing w:val="35"/>
          <w:sz w:val="27"/>
        </w:rPr>
        <w:t> </w:t>
      </w:r>
      <w:r>
        <w:rPr>
          <w:sz w:val="27"/>
        </w:rPr>
        <w:t>редакции:</w:t>
      </w:r>
    </w:p>
    <w:p>
      <w:pPr>
        <w:spacing w:line="376" w:lineRule="auto" w:before="0"/>
        <w:ind w:left="186" w:right="177" w:firstLine="714"/>
        <w:jc w:val="both"/>
        <w:rPr>
          <w:sz w:val="27"/>
        </w:rPr>
      </w:pPr>
      <w:r>
        <w:rPr>
          <w:w w:val="105"/>
          <w:sz w:val="27"/>
        </w:rPr>
        <w:t>«2.12. Государственная итоговая аттестация проводится в форме государственного экзамена с учетом требований к аккредитации специалистов, установленных законодательством Российской Федерации в сфере</w:t>
      </w:r>
      <w:r>
        <w:rPr>
          <w:spacing w:val="52"/>
          <w:w w:val="105"/>
          <w:sz w:val="27"/>
        </w:rPr>
        <w:t> </w:t>
      </w:r>
      <w:r>
        <w:rPr>
          <w:w w:val="105"/>
          <w:sz w:val="27"/>
        </w:rPr>
        <w:t>охраны</w:t>
      </w:r>
    </w:p>
    <w:p>
      <w:pPr>
        <w:spacing w:line="299" w:lineRule="exact" w:before="0"/>
        <w:ind w:left="189" w:right="0" w:firstLine="0"/>
        <w:jc w:val="left"/>
        <w:rPr>
          <w:sz w:val="27"/>
        </w:rPr>
      </w:pPr>
      <w:r>
        <w:rPr>
          <w:spacing w:val="-1"/>
          <w:w w:val="109"/>
          <w:sz w:val="27"/>
        </w:rPr>
        <w:t>здоровь</w:t>
      </w:r>
      <w:r>
        <w:rPr>
          <w:spacing w:val="-61"/>
          <w:w w:val="109"/>
          <w:sz w:val="27"/>
        </w:rPr>
        <w:t>я</w:t>
      </w:r>
      <w:r>
        <w:rPr>
          <w:spacing w:val="-9"/>
          <w:w w:val="109"/>
          <w:position w:val="9"/>
          <w:sz w:val="18"/>
        </w:rPr>
        <w:t>5</w:t>
      </w:r>
      <w:r>
        <w:rPr>
          <w:spacing w:val="-1"/>
          <w:w w:val="44"/>
          <w:sz w:val="27"/>
        </w:rPr>
        <w:t>С</w:t>
      </w:r>
      <w:r>
        <w:rPr>
          <w:spacing w:val="5"/>
          <w:w w:val="44"/>
          <w:sz w:val="27"/>
        </w:rPr>
        <w:t>1</w:t>
      </w:r>
      <w:r>
        <w:rPr>
          <w:w w:val="77"/>
          <w:sz w:val="27"/>
        </w:rPr>
        <w:t>)</w:t>
      </w:r>
      <w:r>
        <w:rPr>
          <w:spacing w:val="10"/>
          <w:w w:val="77"/>
          <w:sz w:val="27"/>
        </w:rPr>
        <w:t>.</w:t>
      </w:r>
      <w:r>
        <w:rPr>
          <w:w w:val="104"/>
          <w:sz w:val="27"/>
        </w:rPr>
        <w:t>»;</w:t>
      </w:r>
    </w:p>
    <w:p>
      <w:pPr>
        <w:spacing w:after="0" w:line="299" w:lineRule="exact"/>
        <w:jc w:val="left"/>
        <w:rPr>
          <w:sz w:val="27"/>
        </w:rPr>
        <w:sectPr>
          <w:headerReference w:type="default" r:id="rId1277"/>
          <w:footerReference w:type="default" r:id="rId1278"/>
          <w:pgSz w:w="12200" w:h="17370"/>
          <w:pgMar w:header="905" w:footer="402" w:top="1140" w:bottom="600" w:left="1360" w:right="300"/>
        </w:sectPr>
      </w:pPr>
    </w:p>
    <w:p>
      <w:pPr>
        <w:spacing w:before="69"/>
        <w:ind w:left="1186" w:right="1132" w:firstLine="0"/>
        <w:jc w:val="center"/>
        <w:rPr>
          <w:sz w:val="23"/>
        </w:rPr>
      </w:pPr>
      <w:r>
        <w:rPr>
          <w:w w:val="105"/>
          <w:sz w:val="23"/>
        </w:rPr>
        <w:t>658</w:t>
      </w:r>
    </w:p>
    <w:p>
      <w:pPr>
        <w:pStyle w:val="BodyText"/>
        <w:spacing w:before="2"/>
        <w:rPr>
          <w:sz w:val="22"/>
        </w:rPr>
      </w:pPr>
    </w:p>
    <w:p>
      <w:pPr>
        <w:spacing w:before="1"/>
        <w:ind w:left="858" w:right="0" w:firstLine="0"/>
        <w:jc w:val="left"/>
        <w:rPr>
          <w:sz w:val="27"/>
        </w:rPr>
      </w:pPr>
      <w:r>
        <w:rPr>
          <w:sz w:val="27"/>
        </w:rPr>
        <w:t>л) дополнить сноской </w:t>
      </w:r>
      <w:r>
        <w:rPr>
          <w:spacing w:val="-4"/>
          <w:sz w:val="27"/>
        </w:rPr>
        <w:t>«</w:t>
      </w:r>
      <w:r>
        <w:rPr>
          <w:spacing w:val="-4"/>
          <w:position w:val="9"/>
          <w:sz w:val="24"/>
        </w:rPr>
        <w:t>50 </w:t>
      </w:r>
      <w:r>
        <w:rPr>
          <w:sz w:val="27"/>
        </w:rPr>
        <w:t>)» к пункту 2.12 следующего</w:t>
      </w:r>
      <w:r>
        <w:rPr>
          <w:spacing w:val="55"/>
          <w:sz w:val="27"/>
        </w:rPr>
        <w:t> </w:t>
      </w:r>
      <w:r>
        <w:rPr>
          <w:sz w:val="27"/>
        </w:rPr>
        <w:t>содержания:</w:t>
      </w:r>
    </w:p>
    <w:p>
      <w:pPr>
        <w:spacing w:after="0"/>
        <w:jc w:val="left"/>
        <w:rPr>
          <w:sz w:val="27"/>
        </w:rPr>
        <w:sectPr>
          <w:headerReference w:type="default" r:id="rId1280"/>
          <w:footerReference w:type="default" r:id="rId1281"/>
          <w:pgSz w:w="12140" w:h="17330"/>
          <w:pgMar w:header="0" w:footer="461" w:top="780" w:bottom="660" w:left="1380" w:right="340"/>
        </w:sectPr>
      </w:pPr>
    </w:p>
    <w:p>
      <w:pPr>
        <w:spacing w:before="172"/>
        <w:ind w:left="0" w:right="0" w:firstLine="0"/>
        <w:jc w:val="right"/>
        <w:rPr>
          <w:sz w:val="18"/>
        </w:rPr>
      </w:pPr>
      <w:r>
        <w:rPr/>
        <w:pict>
          <v:shape style="position:absolute;margin-left:127.901001pt;margin-top:14.259259pt;width:1.1pt;height:10pt;mso-position-horizontal-relative:page;mso-position-vertical-relative:paragraph;z-index:-1195336" type="#_x0000_t202" filled="false" stroked="false">
            <v:textbox inset="0,0,0,0">
              <w:txbxContent>
                <w:p>
                  <w:pPr>
                    <w:spacing w:line="200" w:lineRule="exact" w:before="0"/>
                    <w:ind w:left="0" w:right="0" w:firstLine="0"/>
                    <w:jc w:val="left"/>
                    <w:rPr>
                      <w:sz w:val="18"/>
                    </w:rPr>
                  </w:pPr>
                  <w:r>
                    <w:rPr>
                      <w:w w:val="35"/>
                      <w:sz w:val="18"/>
                    </w:rPr>
                    <w:t>)</w:t>
                  </w:r>
                </w:p>
              </w:txbxContent>
            </v:textbox>
            <w10:wrap type="none"/>
          </v:shape>
        </w:pict>
      </w:r>
      <w:r>
        <w:rPr>
          <w:spacing w:val="-14"/>
          <w:w w:val="108"/>
          <w:position w:val="-10"/>
          <w:sz w:val="27"/>
        </w:rPr>
        <w:t>«</w:t>
      </w:r>
      <w:r>
        <w:rPr>
          <w:spacing w:val="-94"/>
          <w:w w:val="109"/>
          <w:sz w:val="18"/>
        </w:rPr>
        <w:t>5</w:t>
      </w:r>
      <w:r>
        <w:rPr>
          <w:rFonts w:ascii="Arial" w:hAnsi="Arial"/>
          <w:w w:val="55"/>
          <w:position w:val="-10"/>
          <w:sz w:val="21"/>
        </w:rPr>
        <w:t>&lt;</w:t>
      </w:r>
      <w:r>
        <w:rPr>
          <w:rFonts w:ascii="Arial" w:hAnsi="Arial"/>
          <w:spacing w:val="-18"/>
          <w:position w:val="-10"/>
          <w:sz w:val="21"/>
        </w:rPr>
        <w:t> </w:t>
      </w:r>
      <w:r>
        <w:rPr>
          <w:w w:val="110"/>
          <w:sz w:val="18"/>
        </w:rPr>
        <w:t>1</w:t>
      </w:r>
    </w:p>
    <w:p>
      <w:pPr>
        <w:spacing w:before="183"/>
        <w:ind w:left="127" w:right="0" w:firstLine="0"/>
        <w:jc w:val="left"/>
        <w:rPr>
          <w:sz w:val="27"/>
        </w:rPr>
      </w:pPr>
      <w:r>
        <w:rPr/>
        <w:br w:type="column"/>
      </w:r>
      <w:r>
        <w:rPr>
          <w:sz w:val="27"/>
        </w:rPr>
        <w:t>Часть 3 статьи 69 Федерального закона от 21 ноября 2011 г. </w:t>
      </w:r>
      <w:r>
        <w:rPr>
          <w:rFonts w:ascii="Arial" w:hAnsi="Arial"/>
          <w:sz w:val="28"/>
        </w:rPr>
        <w:t>№ </w:t>
      </w:r>
      <w:r>
        <w:rPr>
          <w:sz w:val="27"/>
        </w:rPr>
        <w:t>323-ФЗ</w:t>
      </w:r>
    </w:p>
    <w:p>
      <w:pPr>
        <w:spacing w:after="0"/>
        <w:jc w:val="left"/>
        <w:rPr>
          <w:sz w:val="27"/>
        </w:rPr>
        <w:sectPr>
          <w:type w:val="continuous"/>
          <w:pgSz w:w="12140" w:h="17330"/>
          <w:pgMar w:top="0" w:bottom="0" w:left="1380" w:right="340"/>
          <w:cols w:num="2" w:equalWidth="0">
            <w:col w:w="1247" w:space="40"/>
            <w:col w:w="9133"/>
          </w:cols>
        </w:sectPr>
      </w:pPr>
    </w:p>
    <w:p>
      <w:pPr>
        <w:spacing w:line="379" w:lineRule="auto" w:before="180"/>
        <w:ind w:left="849" w:right="2127" w:hanging="700"/>
        <w:jc w:val="left"/>
        <w:rPr>
          <w:sz w:val="27"/>
        </w:rPr>
      </w:pPr>
      <w:r>
        <w:rPr/>
        <w:pict>
          <v:group style="position:absolute;margin-left:0pt;margin-top:-.000027pt;width:607pt;height:866.2pt;mso-position-horizontal-relative:page;mso-position-vertical-relative:page;z-index:-1195360" coordorigin="0,0" coordsize="12140,17324">
            <v:shape style="position:absolute;left:0;top:15492;width:250;height:1831" type="#_x0000_t75" stroked="false">
              <v:imagedata r:id="rId1282" o:title=""/>
            </v:shape>
            <v:line style="position:absolute" from="207,15492" to="207,0" stroked="true" strokeweight="5.528733pt" strokecolor="#000000">
              <v:stroke dashstyle="solid"/>
            </v:line>
            <v:line style="position:absolute" from="327,135" to="12139,135" stroked="true" strokeweight="4.084521pt" strokecolor="#000000">
              <v:stroke dashstyle="solid"/>
            </v:line>
            <w10:wrap type="none"/>
          </v:group>
        </w:pict>
      </w:r>
      <w:r>
        <w:rPr>
          <w:w w:val="105"/>
          <w:sz w:val="27"/>
        </w:rPr>
        <w:t>«Об</w:t>
      </w:r>
      <w:r>
        <w:rPr>
          <w:spacing w:val="-29"/>
          <w:w w:val="105"/>
          <w:sz w:val="27"/>
        </w:rPr>
        <w:t> </w:t>
      </w:r>
      <w:r>
        <w:rPr>
          <w:w w:val="105"/>
          <w:sz w:val="27"/>
        </w:rPr>
        <w:t>основах</w:t>
      </w:r>
      <w:r>
        <w:rPr>
          <w:spacing w:val="-26"/>
          <w:w w:val="105"/>
          <w:sz w:val="27"/>
        </w:rPr>
        <w:t> </w:t>
      </w:r>
      <w:r>
        <w:rPr>
          <w:w w:val="105"/>
          <w:sz w:val="27"/>
        </w:rPr>
        <w:t>охраны</w:t>
      </w:r>
      <w:r>
        <w:rPr>
          <w:spacing w:val="-26"/>
          <w:w w:val="105"/>
          <w:sz w:val="27"/>
        </w:rPr>
        <w:t> </w:t>
      </w:r>
      <w:r>
        <w:rPr>
          <w:w w:val="105"/>
          <w:sz w:val="27"/>
        </w:rPr>
        <w:t>здоровья</w:t>
      </w:r>
      <w:r>
        <w:rPr>
          <w:spacing w:val="-20"/>
          <w:w w:val="105"/>
          <w:sz w:val="27"/>
        </w:rPr>
        <w:t> </w:t>
      </w:r>
      <w:r>
        <w:rPr>
          <w:w w:val="105"/>
          <w:sz w:val="27"/>
        </w:rPr>
        <w:t>граждан</w:t>
      </w:r>
      <w:r>
        <w:rPr>
          <w:spacing w:val="-29"/>
          <w:w w:val="105"/>
          <w:sz w:val="27"/>
        </w:rPr>
        <w:t> </w:t>
      </w:r>
      <w:r>
        <w:rPr>
          <w:w w:val="105"/>
          <w:sz w:val="27"/>
        </w:rPr>
        <w:t>в</w:t>
      </w:r>
      <w:r>
        <w:rPr>
          <w:spacing w:val="-40"/>
          <w:w w:val="105"/>
          <w:sz w:val="27"/>
        </w:rPr>
        <w:t> </w:t>
      </w:r>
      <w:r>
        <w:rPr>
          <w:w w:val="105"/>
          <w:sz w:val="27"/>
        </w:rPr>
        <w:t>Российской</w:t>
      </w:r>
      <w:r>
        <w:rPr>
          <w:spacing w:val="-20"/>
          <w:w w:val="105"/>
          <w:sz w:val="27"/>
        </w:rPr>
        <w:t> </w:t>
      </w:r>
      <w:r>
        <w:rPr>
          <w:w w:val="105"/>
          <w:sz w:val="27"/>
        </w:rPr>
        <w:t>Федерации».»; м) в пункте</w:t>
      </w:r>
      <w:r>
        <w:rPr>
          <w:spacing w:val="-9"/>
          <w:w w:val="105"/>
          <w:sz w:val="27"/>
        </w:rPr>
        <w:t> </w:t>
      </w:r>
      <w:r>
        <w:rPr>
          <w:w w:val="105"/>
          <w:sz w:val="27"/>
        </w:rPr>
        <w:t>3.2:</w:t>
      </w:r>
    </w:p>
    <w:p>
      <w:pPr>
        <w:spacing w:before="9"/>
        <w:ind w:left="850" w:right="0" w:firstLine="0"/>
        <w:jc w:val="left"/>
        <w:rPr>
          <w:sz w:val="27"/>
        </w:rPr>
      </w:pPr>
      <w:r>
        <w:rPr>
          <w:w w:val="105"/>
          <w:sz w:val="27"/>
        </w:rPr>
        <w:t>абзац четвертый после слов «использовать знания по» дополнить словами</w:t>
      </w:r>
    </w:p>
    <w:p>
      <w:pPr>
        <w:spacing w:before="180"/>
        <w:ind w:left="140" w:right="0" w:firstLine="0"/>
        <w:jc w:val="left"/>
        <w:rPr>
          <w:sz w:val="27"/>
        </w:rPr>
      </w:pPr>
      <w:r>
        <w:rPr>
          <w:w w:val="105"/>
          <w:sz w:val="27"/>
        </w:rPr>
        <w:t>«правовой и»;</w:t>
      </w:r>
    </w:p>
    <w:p>
      <w:pPr>
        <w:spacing w:line="381" w:lineRule="auto" w:before="189"/>
        <w:ind w:left="140" w:right="122"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08" w:lineRule="exact" w:before="0"/>
        <w:ind w:left="844" w:right="0" w:firstLine="0"/>
        <w:jc w:val="left"/>
        <w:rPr>
          <w:sz w:val="27"/>
        </w:rPr>
      </w:pPr>
      <w:r>
        <w:rPr>
          <w:w w:val="105"/>
          <w:sz w:val="27"/>
        </w:rPr>
        <w:t>н) в абзаце первом пункта 3.3 аббревиатуру «ПООП» заменить аббревиатурой</w:t>
      </w:r>
    </w:p>
    <w:p>
      <w:pPr>
        <w:spacing w:before="184"/>
        <w:ind w:left="135" w:right="0" w:firstLine="0"/>
        <w:jc w:val="left"/>
        <w:rPr>
          <w:sz w:val="27"/>
        </w:rPr>
      </w:pPr>
      <w:r>
        <w:rPr>
          <w:sz w:val="27"/>
        </w:rPr>
        <w:t>«ПОП»;</w:t>
      </w:r>
    </w:p>
    <w:p>
      <w:pPr>
        <w:spacing w:before="180"/>
        <w:ind w:left="841" w:right="0" w:firstLine="0"/>
        <w:jc w:val="left"/>
        <w:rPr>
          <w:sz w:val="27"/>
        </w:rPr>
      </w:pPr>
      <w:r>
        <w:rPr>
          <w:sz w:val="27"/>
        </w:rPr>
        <w:t>о) в абзаце первом пункта 3.5 аббревиатуру «ПООП» заменить аббревиатурой</w:t>
      </w:r>
    </w:p>
    <w:p>
      <w:pPr>
        <w:spacing w:before="180"/>
        <w:ind w:left="135" w:right="0" w:firstLine="0"/>
        <w:jc w:val="left"/>
        <w:rPr>
          <w:sz w:val="27"/>
        </w:rPr>
      </w:pPr>
      <w:r>
        <w:rPr>
          <w:sz w:val="27"/>
        </w:rPr>
        <w:t>«ПОП»;</w:t>
      </w:r>
    </w:p>
    <w:p>
      <w:pPr>
        <w:spacing w:before="179"/>
        <w:ind w:left="839" w:right="0" w:firstLine="0"/>
        <w:jc w:val="left"/>
        <w:rPr>
          <w:sz w:val="27"/>
        </w:rPr>
      </w:pPr>
      <w:r>
        <w:rPr>
          <w:w w:val="105"/>
          <w:sz w:val="27"/>
        </w:rPr>
        <w:t>п) в подпункте «а» пункта 4.3 аббревиатуру «ПООП» заменить аббревиатурой</w:t>
      </w:r>
    </w:p>
    <w:p>
      <w:pPr>
        <w:spacing w:before="190"/>
        <w:ind w:left="130" w:right="0" w:firstLine="0"/>
        <w:jc w:val="left"/>
        <w:rPr>
          <w:sz w:val="27"/>
        </w:rPr>
      </w:pPr>
      <w:r>
        <w:rPr>
          <w:sz w:val="27"/>
        </w:rPr>
        <w:t>«ПОП»;</w:t>
      </w:r>
    </w:p>
    <w:p>
      <w:pPr>
        <w:spacing w:before="175"/>
        <w:ind w:left="837" w:right="0" w:firstLine="0"/>
        <w:jc w:val="left"/>
        <w:rPr>
          <w:sz w:val="27"/>
        </w:rPr>
      </w:pPr>
      <w:r>
        <w:rPr>
          <w:w w:val="105"/>
          <w:sz w:val="27"/>
        </w:rPr>
        <w:t>р) в пункте 4.4:</w:t>
      </w:r>
    </w:p>
    <w:p>
      <w:pPr>
        <w:spacing w:line="379" w:lineRule="auto" w:before="179"/>
        <w:ind w:left="826" w:right="754" w:firstLine="7"/>
        <w:jc w:val="both"/>
        <w:rPr>
          <w:sz w:val="27"/>
        </w:rPr>
      </w:pPr>
      <w:r>
        <w:rPr>
          <w:w w:val="105"/>
          <w:sz w:val="27"/>
        </w:rPr>
        <w:t>в</w:t>
      </w:r>
      <w:r>
        <w:rPr>
          <w:spacing w:val="-37"/>
          <w:w w:val="105"/>
          <w:sz w:val="27"/>
        </w:rPr>
        <w:t> </w:t>
      </w:r>
      <w:r>
        <w:rPr>
          <w:w w:val="105"/>
          <w:sz w:val="27"/>
        </w:rPr>
        <w:t>подпункте</w:t>
      </w:r>
      <w:r>
        <w:rPr>
          <w:spacing w:val="-23"/>
          <w:w w:val="105"/>
          <w:sz w:val="27"/>
        </w:rPr>
        <w:t> </w:t>
      </w:r>
      <w:r>
        <w:rPr>
          <w:w w:val="105"/>
          <w:sz w:val="27"/>
        </w:rPr>
        <w:t>«ж»</w:t>
      </w:r>
      <w:r>
        <w:rPr>
          <w:spacing w:val="-33"/>
          <w:w w:val="105"/>
          <w:sz w:val="27"/>
        </w:rPr>
        <w:t> </w:t>
      </w:r>
      <w:r>
        <w:rPr>
          <w:w w:val="105"/>
          <w:sz w:val="27"/>
        </w:rPr>
        <w:t>аббревиатуру</w:t>
      </w:r>
      <w:r>
        <w:rPr>
          <w:spacing w:val="-18"/>
          <w:w w:val="105"/>
          <w:sz w:val="27"/>
        </w:rPr>
        <w:t> </w:t>
      </w:r>
      <w:r>
        <w:rPr>
          <w:w w:val="105"/>
          <w:sz w:val="27"/>
        </w:rPr>
        <w:t>«ПООП»</w:t>
      </w:r>
      <w:r>
        <w:rPr>
          <w:spacing w:val="-27"/>
          <w:w w:val="105"/>
          <w:sz w:val="27"/>
        </w:rPr>
        <w:t> </w:t>
      </w:r>
      <w:r>
        <w:rPr>
          <w:w w:val="105"/>
          <w:sz w:val="27"/>
        </w:rPr>
        <w:t>заменить</w:t>
      </w:r>
      <w:r>
        <w:rPr>
          <w:spacing w:val="-29"/>
          <w:w w:val="105"/>
          <w:sz w:val="27"/>
        </w:rPr>
        <w:t> </w:t>
      </w:r>
      <w:r>
        <w:rPr>
          <w:w w:val="105"/>
          <w:sz w:val="27"/>
        </w:rPr>
        <w:t>аббревиатурой</w:t>
      </w:r>
      <w:r>
        <w:rPr>
          <w:spacing w:val="-22"/>
          <w:w w:val="105"/>
          <w:sz w:val="27"/>
        </w:rPr>
        <w:t> </w:t>
      </w:r>
      <w:r>
        <w:rPr>
          <w:w w:val="105"/>
          <w:sz w:val="27"/>
        </w:rPr>
        <w:t>«ПОП»; в</w:t>
      </w:r>
      <w:r>
        <w:rPr>
          <w:spacing w:val="-36"/>
          <w:w w:val="105"/>
          <w:sz w:val="27"/>
        </w:rPr>
        <w:t> </w:t>
      </w:r>
      <w:r>
        <w:rPr>
          <w:w w:val="105"/>
          <w:sz w:val="27"/>
        </w:rPr>
        <w:t>подпункте</w:t>
      </w:r>
      <w:r>
        <w:rPr>
          <w:spacing w:val="-21"/>
          <w:w w:val="105"/>
          <w:sz w:val="27"/>
        </w:rPr>
        <w:t> </w:t>
      </w:r>
      <w:r>
        <w:rPr>
          <w:w w:val="105"/>
          <w:sz w:val="27"/>
        </w:rPr>
        <w:t>«м»</w:t>
      </w:r>
      <w:r>
        <w:rPr>
          <w:spacing w:val="-33"/>
          <w:w w:val="105"/>
          <w:sz w:val="27"/>
        </w:rPr>
        <w:t> </w:t>
      </w:r>
      <w:r>
        <w:rPr>
          <w:w w:val="105"/>
          <w:sz w:val="27"/>
        </w:rPr>
        <w:t>аббревиатуру</w:t>
      </w:r>
      <w:r>
        <w:rPr>
          <w:spacing w:val="-13"/>
          <w:w w:val="105"/>
          <w:sz w:val="27"/>
        </w:rPr>
        <w:t> </w:t>
      </w:r>
      <w:r>
        <w:rPr>
          <w:w w:val="105"/>
          <w:sz w:val="27"/>
        </w:rPr>
        <w:t>«ПООП»</w:t>
      </w:r>
      <w:r>
        <w:rPr>
          <w:spacing w:val="-28"/>
          <w:w w:val="105"/>
          <w:sz w:val="27"/>
        </w:rPr>
        <w:t> </w:t>
      </w:r>
      <w:r>
        <w:rPr>
          <w:w w:val="105"/>
          <w:sz w:val="27"/>
        </w:rPr>
        <w:t>заменить</w:t>
      </w:r>
      <w:r>
        <w:rPr>
          <w:spacing w:val="-28"/>
          <w:w w:val="105"/>
          <w:sz w:val="27"/>
        </w:rPr>
        <w:t> </w:t>
      </w:r>
      <w:r>
        <w:rPr>
          <w:w w:val="105"/>
          <w:sz w:val="27"/>
        </w:rPr>
        <w:t>аббревиатурой</w:t>
      </w:r>
      <w:r>
        <w:rPr>
          <w:spacing w:val="-20"/>
          <w:w w:val="105"/>
          <w:sz w:val="27"/>
        </w:rPr>
        <w:t> </w:t>
      </w:r>
      <w:r>
        <w:rPr>
          <w:w w:val="105"/>
          <w:sz w:val="27"/>
        </w:rPr>
        <w:t>«ПОП»; с) пункт 4.6 изложить в следующей</w:t>
      </w:r>
      <w:r>
        <w:rPr>
          <w:spacing w:val="-4"/>
          <w:w w:val="105"/>
          <w:sz w:val="27"/>
        </w:rPr>
        <w:t> </w:t>
      </w:r>
      <w:r>
        <w:rPr>
          <w:w w:val="105"/>
          <w:sz w:val="27"/>
        </w:rPr>
        <w:t>редакции:</w:t>
      </w:r>
    </w:p>
    <w:p>
      <w:pPr>
        <w:tabs>
          <w:tab w:pos="1616" w:val="left" w:leader="none"/>
          <w:tab w:pos="3243" w:val="left" w:leader="none"/>
          <w:tab w:pos="3603" w:val="left" w:leader="none"/>
          <w:tab w:pos="5339" w:val="left" w:leader="none"/>
          <w:tab w:pos="6707" w:val="left" w:leader="none"/>
          <w:tab w:pos="8292" w:val="left" w:leader="none"/>
        </w:tabs>
        <w:spacing w:line="386" w:lineRule="auto" w:before="0"/>
        <w:ind w:left="123" w:right="120" w:firstLine="704"/>
        <w:jc w:val="left"/>
        <w:rPr>
          <w:sz w:val="27"/>
        </w:rPr>
      </w:pPr>
      <w:r>
        <w:rPr>
          <w:w w:val="105"/>
          <w:sz w:val="27"/>
        </w:rPr>
        <w:t>«4.6.</w:t>
        <w:tab/>
        <w:t>Требование</w:t>
        <w:tab/>
        <w:t>к</w:t>
        <w:tab/>
        <w:t>финансовым</w:t>
        <w:tab/>
        <w:t>условиям</w:t>
        <w:tab/>
        <w:t>реализации</w:t>
        <w:tab/>
      </w:r>
      <w:r>
        <w:rPr>
          <w:sz w:val="27"/>
        </w:rPr>
        <w:t>образовательной </w:t>
      </w:r>
      <w:r>
        <w:rPr>
          <w:w w:val="105"/>
          <w:sz w:val="27"/>
        </w:rPr>
        <w:t>программы:</w:t>
      </w:r>
    </w:p>
    <w:p>
      <w:pPr>
        <w:spacing w:line="376" w:lineRule="auto" w:before="0"/>
        <w:ind w:left="115" w:right="140" w:firstLine="709"/>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8"/>
        </w:rPr>
        <w:t>8 </w:t>
      </w:r>
      <w:r>
        <w:rPr>
          <w:w w:val="105"/>
          <w:sz w:val="27"/>
        </w:rPr>
        <w:t>и Федеральным законом от 29 декабря 2012 г. № 273-ФЗ «Об образовании в Российской Федерации».»;</w:t>
      </w:r>
    </w:p>
    <w:p>
      <w:pPr>
        <w:spacing w:line="313" w:lineRule="exact" w:before="0"/>
        <w:ind w:left="820" w:right="0" w:firstLine="0"/>
        <w:jc w:val="left"/>
        <w:rPr>
          <w:sz w:val="27"/>
        </w:rPr>
      </w:pPr>
      <w:r>
        <w:rPr>
          <w:w w:val="105"/>
          <w:sz w:val="27"/>
        </w:rPr>
        <w:t>т) дополнить сноской </w:t>
      </w:r>
      <w:r>
        <w:rPr>
          <w:rFonts w:ascii="Arial" w:hAnsi="Arial"/>
          <w:w w:val="105"/>
          <w:sz w:val="29"/>
        </w:rPr>
        <w:t>«</w:t>
      </w:r>
      <w:r>
        <w:rPr>
          <w:w w:val="105"/>
          <w:position w:val="10"/>
          <w:sz w:val="18"/>
        </w:rPr>
        <w:t>8</w:t>
      </w:r>
      <w:r>
        <w:rPr>
          <w:w w:val="105"/>
          <w:sz w:val="27"/>
        </w:rPr>
        <w:t>» к пункту 4.6 следующего содержания:</w:t>
      </w:r>
    </w:p>
    <w:p>
      <w:pPr>
        <w:spacing w:before="145"/>
        <w:ind w:left="818" w:right="0" w:firstLine="0"/>
        <w:jc w:val="left"/>
        <w:rPr>
          <w:sz w:val="27"/>
        </w:rPr>
      </w:pPr>
      <w:r>
        <w:rPr>
          <w:w w:val="105"/>
          <w:sz w:val="27"/>
        </w:rPr>
        <w:t>«</w:t>
      </w:r>
      <w:r>
        <w:rPr>
          <w:w w:val="105"/>
          <w:position w:val="10"/>
          <w:sz w:val="18"/>
        </w:rPr>
        <w:t>8 </w:t>
      </w:r>
      <w:r>
        <w:rPr>
          <w:w w:val="105"/>
          <w:sz w:val="27"/>
        </w:rPr>
        <w:t>Бюджетный кодекс Российской Федерации.»;</w:t>
      </w:r>
    </w:p>
    <w:p>
      <w:pPr>
        <w:spacing w:before="180"/>
        <w:ind w:left="815" w:right="0" w:firstLine="0"/>
        <w:jc w:val="left"/>
        <w:rPr>
          <w:sz w:val="27"/>
        </w:rPr>
      </w:pPr>
      <w:r>
        <w:rPr>
          <w:w w:val="105"/>
          <w:sz w:val="27"/>
        </w:rPr>
        <w:t>у) подпункт «в» пункта 4.7 изложить в следующей редакции:</w:t>
      </w:r>
    </w:p>
    <w:p>
      <w:pPr>
        <w:spacing w:line="374" w:lineRule="auto" w:before="179"/>
        <w:ind w:left="104" w:right="141" w:firstLine="709"/>
        <w:jc w:val="both"/>
        <w:rPr>
          <w:sz w:val="27"/>
        </w:rPr>
      </w:pPr>
      <w:r>
        <w:rPr>
          <w:w w:val="105"/>
          <w:sz w:val="27"/>
        </w:rPr>
        <w:t>«в) внешняя оценка качества образовательной программы может осуществляться </w:t>
      </w:r>
      <w:r>
        <w:rPr>
          <w:w w:val="105"/>
          <w:position w:val="1"/>
          <w:sz w:val="27"/>
        </w:rPr>
        <w:t>в рамках профессионально-общественной 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w:t>
      </w:r>
    </w:p>
    <w:p>
      <w:pPr>
        <w:spacing w:after="0" w:line="374" w:lineRule="auto"/>
        <w:jc w:val="both"/>
        <w:rPr>
          <w:sz w:val="27"/>
        </w:rPr>
        <w:sectPr>
          <w:type w:val="continuous"/>
          <w:pgSz w:w="12140" w:h="17330"/>
          <w:pgMar w:top="0" w:bottom="0" w:left="1380" w:right="340"/>
        </w:sectPr>
      </w:pPr>
    </w:p>
    <w:p>
      <w:pPr>
        <w:pStyle w:val="BodyText"/>
        <w:spacing w:line="376" w:lineRule="auto" w:before="78"/>
        <w:ind w:left="154" w:right="121" w:firstLine="1"/>
      </w:pPr>
      <w:r>
        <w:rPr/>
        <w:pict>
          <v:group style="position:absolute;margin-left:5.16821pt;margin-top:0pt;width:598.2pt;height:864pt;mso-position-horizontal-relative:page;mso-position-vertical-relative:page;z-index:-1195312" coordorigin="103,0" coordsize="11964,17280">
            <v:line style="position:absolute" from="154,0" to="154,17280" stroked="true" strokeweight="5.048018pt" strokecolor="#000000">
              <v:stroke dashstyle="solid"/>
            </v:line>
            <v:line style="position:absolute" from="269,86" to="12067,86" stroked="true" strokeweight="3.363733pt" strokecolor="#000000">
              <v:stroke dashstyle="solid"/>
            </v:line>
            <w10:wrap type="none"/>
          </v:group>
        </w:pict>
      </w:r>
      <w:r>
        <w:rPr/>
        <w:t>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19"/>
        </w:numPr>
        <w:tabs>
          <w:tab w:pos="1498" w:val="left" w:leader="none"/>
        </w:tabs>
        <w:spacing w:line="367" w:lineRule="auto" w:before="0" w:after="0"/>
        <w:ind w:left="141" w:right="120" w:firstLine="717"/>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31.02.05 Стоматология ортопедическая, утвержденном приказом Министерства просвещения Российской Федерации от 6 июля 2022 г. </w:t>
      </w:r>
      <w:r>
        <w:rPr>
          <w:rFonts w:ascii="Arial" w:hAnsi="Arial"/>
          <w:sz w:val="26"/>
        </w:rPr>
        <w:t>№ </w:t>
      </w:r>
      <w:r>
        <w:rPr>
          <w:sz w:val="28"/>
        </w:rPr>
        <w:t>531 (зарегистрирован Министерством юстиции Российской Федерации 29 июля 2022 г., регистрационный </w:t>
      </w:r>
      <w:r>
        <w:rPr>
          <w:rFonts w:ascii="Arial" w:hAnsi="Arial"/>
          <w:sz w:val="26"/>
        </w:rPr>
        <w:t>№</w:t>
      </w:r>
      <w:r>
        <w:rPr>
          <w:rFonts w:ascii="Arial" w:hAnsi="Arial"/>
          <w:spacing w:val="-22"/>
          <w:sz w:val="26"/>
        </w:rPr>
        <w:t> </w:t>
      </w:r>
      <w:r>
        <w:rPr>
          <w:sz w:val="28"/>
        </w:rPr>
        <w:t>69454):</w:t>
      </w:r>
    </w:p>
    <w:p>
      <w:pPr>
        <w:pStyle w:val="BodyText"/>
        <w:spacing w:line="367" w:lineRule="auto"/>
        <w:ind w:left="139" w:right="133" w:firstLine="708"/>
        <w:jc w:val="both"/>
      </w:pPr>
      <w:r>
        <w:rPr/>
        <w:t>а) в пункте 1.6.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31"/>
        </w:rPr>
        <w:t> </w:t>
      </w:r>
      <w:r>
        <w:rPr/>
        <w:t>ПОП),»;</w:t>
      </w:r>
    </w:p>
    <w:p>
      <w:pPr>
        <w:pStyle w:val="BodyText"/>
        <w:spacing w:line="322" w:lineRule="exact"/>
        <w:ind w:left="837"/>
      </w:pPr>
      <w:r>
        <w:rPr/>
        <w:t>б) в пункте 1.13 а бревиатуру «ПООП» заменить аббревиатурой «ПОП»;</w:t>
      </w:r>
    </w:p>
    <w:p>
      <w:pPr>
        <w:pStyle w:val="BodyText"/>
        <w:spacing w:line="364" w:lineRule="auto" w:before="164"/>
        <w:ind w:left="136" w:right="128" w:firstLine="700"/>
        <w:jc w:val="both"/>
      </w:pPr>
      <w:r>
        <w:rPr/>
        <w:t>в) в абзаце ч твертом пункта 2.3 аббревиатуру «ПООП» заменить аббревиатурой «ПОП»;</w:t>
      </w:r>
    </w:p>
    <w:p>
      <w:pPr>
        <w:pStyle w:val="BodyText"/>
        <w:spacing w:line="369" w:lineRule="auto" w:before="1"/>
        <w:ind w:left="128" w:right="141" w:firstLine="710"/>
        <w:jc w:val="both"/>
      </w:pPr>
      <w:r>
        <w:rPr/>
        <w:t>г) в абзаце первом пункта 2.4 слова «с учетом соответствующей ПООП» заменить словами «с учетом ПОП»;</w:t>
      </w:r>
    </w:p>
    <w:p>
      <w:pPr>
        <w:pStyle w:val="BodyText"/>
        <w:spacing w:line="367" w:lineRule="auto"/>
        <w:ind w:left="828" w:right="893" w:firstLine="7"/>
        <w:jc w:val="both"/>
      </w:pPr>
      <w:r>
        <w:rPr/>
        <w:t>д) в пункте 2.9 аббревиатуру «ПООП» заменить аббревиатурой «ПОП»; е)</w:t>
      </w:r>
      <w:r>
        <w:rPr>
          <w:spacing w:val="-28"/>
        </w:rPr>
        <w:t> </w:t>
      </w:r>
      <w:r>
        <w:rPr/>
        <w:t>в</w:t>
      </w:r>
      <w:r>
        <w:rPr>
          <w:spacing w:val="-30"/>
        </w:rPr>
        <w:t> </w:t>
      </w:r>
      <w:r>
        <w:rPr/>
        <w:t>пункте</w:t>
      </w:r>
      <w:r>
        <w:rPr>
          <w:spacing w:val="-17"/>
        </w:rPr>
        <w:t> </w:t>
      </w:r>
      <w:r>
        <w:rPr/>
        <w:t>2.1</w:t>
      </w:r>
      <w:r>
        <w:rPr>
          <w:rFonts w:ascii="Arial" w:hAnsi="Arial"/>
          <w:sz w:val="26"/>
        </w:rPr>
        <w:t>О</w:t>
      </w:r>
      <w:r>
        <w:rPr>
          <w:rFonts w:ascii="Arial" w:hAnsi="Arial"/>
          <w:spacing w:val="-40"/>
          <w:sz w:val="26"/>
        </w:rPr>
        <w:t> </w:t>
      </w:r>
      <w:r>
        <w:rPr/>
        <w:t>аббревиатуру</w:t>
      </w:r>
      <w:r>
        <w:rPr>
          <w:spacing w:val="-9"/>
        </w:rPr>
        <w:t> </w:t>
      </w:r>
      <w:r>
        <w:rPr/>
        <w:t>«ПООП»</w:t>
      </w:r>
      <w:r>
        <w:rPr>
          <w:spacing w:val="-15"/>
        </w:rPr>
        <w:t> </w:t>
      </w:r>
      <w:r>
        <w:rPr/>
        <w:t>заменить</w:t>
      </w:r>
      <w:r>
        <w:rPr>
          <w:spacing w:val="-17"/>
        </w:rPr>
        <w:t> </w:t>
      </w:r>
      <w:r>
        <w:rPr/>
        <w:t>аббревиатурой</w:t>
      </w:r>
      <w:r>
        <w:rPr>
          <w:spacing w:val="-1"/>
        </w:rPr>
        <w:t> </w:t>
      </w:r>
      <w:r>
        <w:rPr/>
        <w:t>«ПОП»; ж) пункт 2.12 изложить в следующей</w:t>
      </w:r>
      <w:r>
        <w:rPr>
          <w:spacing w:val="5"/>
        </w:rPr>
        <w:t> </w:t>
      </w:r>
      <w:r>
        <w:rPr/>
        <w:t>редакции:</w:t>
      </w:r>
    </w:p>
    <w:p>
      <w:pPr>
        <w:pStyle w:val="BodyText"/>
        <w:spacing w:line="364" w:lineRule="auto"/>
        <w:ind w:left="118" w:right="146" w:firstLine="706"/>
        <w:jc w:val="both"/>
      </w:pPr>
      <w:r>
        <w:rPr/>
        <w:t>«2.12. Государственная итоговая аттестация проводится в форме государственного экзамена с учетом требований к аккредитации специалистов, установленных законdдательствQм Российской Федерации в сфере охраны </w:t>
      </w:r>
      <w:r>
        <w:rPr>
          <w:spacing w:val="-1"/>
          <w:w w:val="101"/>
        </w:rPr>
        <w:t>здоровь</w:t>
      </w:r>
      <w:r>
        <w:rPr>
          <w:spacing w:val="-16"/>
          <w:w w:val="101"/>
        </w:rPr>
        <w:t>я</w:t>
      </w:r>
      <w:r>
        <w:rPr>
          <w:spacing w:val="-47"/>
          <w:w w:val="109"/>
          <w:position w:val="9"/>
          <w:sz w:val="18"/>
        </w:rPr>
        <w:t>5</w:t>
      </w:r>
      <w:r>
        <w:rPr>
          <w:rFonts w:ascii="Arial" w:hAnsi="Arial"/>
          <w:w w:val="49"/>
          <w:sz w:val="14"/>
        </w:rPr>
        <w:t>С</w:t>
      </w:r>
      <w:r>
        <w:rPr>
          <w:rFonts w:ascii="Arial" w:hAnsi="Arial"/>
          <w:spacing w:val="-19"/>
          <w:sz w:val="14"/>
        </w:rPr>
        <w:t> </w:t>
      </w:r>
      <w:r>
        <w:rPr>
          <w:spacing w:val="-13"/>
          <w:w w:val="110"/>
          <w:position w:val="9"/>
          <w:sz w:val="18"/>
        </w:rPr>
        <w:t>1</w:t>
      </w:r>
      <w:r>
        <w:rPr>
          <w:w w:val="82"/>
        </w:rPr>
        <w:t>)</w:t>
      </w:r>
      <w:r>
        <w:rPr>
          <w:spacing w:val="-2"/>
          <w:w w:val="82"/>
        </w:rPr>
        <w:t>.</w:t>
      </w:r>
      <w:r>
        <w:rPr>
          <w:w w:val="104"/>
        </w:rPr>
        <w:t>»;</w:t>
      </w:r>
    </w:p>
    <w:p>
      <w:pPr>
        <w:pStyle w:val="BodyText"/>
        <w:ind w:left="820"/>
      </w:pPr>
      <w:r>
        <w:rPr>
          <w:spacing w:val="-1"/>
          <w:w w:val="102"/>
        </w:rPr>
        <w:t>з</w:t>
      </w:r>
      <w:r>
        <w:rPr>
          <w:w w:val="102"/>
        </w:rPr>
        <w:t>)</w:t>
      </w:r>
      <w:r>
        <w:rPr>
          <w:spacing w:val="-5"/>
        </w:rPr>
        <w:t> </w:t>
      </w:r>
      <w:r>
        <w:rPr>
          <w:spacing w:val="-1"/>
          <w:w w:val="99"/>
        </w:rPr>
        <w:t>дополнит</w:t>
      </w:r>
      <w:r>
        <w:rPr>
          <w:w w:val="99"/>
        </w:rPr>
        <w:t>ь</w:t>
      </w:r>
      <w:r>
        <w:rPr>
          <w:spacing w:val="5"/>
        </w:rPr>
        <w:t> </w:t>
      </w:r>
      <w:r>
        <w:rPr>
          <w:spacing w:val="-1"/>
          <w:w w:val="99"/>
        </w:rPr>
        <w:t>сноско</w:t>
      </w:r>
      <w:r>
        <w:rPr>
          <w:w w:val="99"/>
        </w:rPr>
        <w:t>й</w:t>
      </w:r>
      <w:r>
        <w:rPr>
          <w:spacing w:val="5"/>
        </w:rPr>
        <w:t> </w:t>
      </w:r>
      <w:r>
        <w:rPr>
          <w:spacing w:val="-12"/>
          <w:w w:val="104"/>
        </w:rPr>
        <w:t>«</w:t>
      </w:r>
      <w:r>
        <w:rPr>
          <w:spacing w:val="-8"/>
          <w:w w:val="103"/>
          <w:position w:val="9"/>
          <w:sz w:val="19"/>
        </w:rPr>
        <w:t>5</w:t>
      </w:r>
      <w:r>
        <w:rPr>
          <w:spacing w:val="-75"/>
          <w:w w:val="98"/>
        </w:rPr>
        <w:t>0</w:t>
      </w:r>
      <w:r>
        <w:rPr>
          <w:w w:val="23"/>
        </w:rPr>
        <w:t>)</w:t>
      </w:r>
      <w:r>
        <w:rPr>
          <w:spacing w:val="-41"/>
        </w:rPr>
        <w:t> </w:t>
      </w:r>
      <w:r>
        <w:rPr>
          <w:w w:val="104"/>
        </w:rPr>
        <w:t>»</w:t>
      </w:r>
      <w:r>
        <w:rPr>
          <w:spacing w:val="-12"/>
        </w:rPr>
        <w:t> </w:t>
      </w:r>
      <w:r>
        <w:rPr>
          <w:w w:val="103"/>
        </w:rPr>
        <w:t>к</w:t>
      </w:r>
      <w:r>
        <w:rPr>
          <w:spacing w:val="-4"/>
        </w:rPr>
        <w:t> </w:t>
      </w:r>
      <w:r>
        <w:rPr>
          <w:spacing w:val="-1"/>
          <w:w w:val="97"/>
        </w:rPr>
        <w:t>пункт</w:t>
      </w:r>
      <w:r>
        <w:rPr>
          <w:w w:val="97"/>
        </w:rPr>
        <w:t>у</w:t>
      </w:r>
      <w:r>
        <w:rPr>
          <w:spacing w:val="11"/>
        </w:rPr>
        <w:t> </w:t>
      </w:r>
      <w:r>
        <w:rPr>
          <w:w w:val="100"/>
        </w:rPr>
        <w:t>2.12</w:t>
      </w:r>
      <w:r>
        <w:rPr>
          <w:spacing w:val="-3"/>
        </w:rPr>
        <w:t> </w:t>
      </w:r>
      <w:r>
        <w:rPr>
          <w:spacing w:val="-1"/>
          <w:w w:val="98"/>
        </w:rPr>
        <w:t>следующег</w:t>
      </w:r>
      <w:r>
        <w:rPr>
          <w:w w:val="98"/>
        </w:rPr>
        <w:t>о</w:t>
      </w:r>
      <w:r>
        <w:rPr>
          <w:spacing w:val="22"/>
        </w:rPr>
        <w:t> </w:t>
      </w:r>
      <w:r>
        <w:rPr>
          <w:spacing w:val="-1"/>
          <w:w w:val="98"/>
        </w:rPr>
        <w:t>содержания:</w:t>
      </w:r>
    </w:p>
    <w:p>
      <w:pPr>
        <w:pStyle w:val="BodyText"/>
        <w:spacing w:before="156"/>
        <w:ind w:left="815"/>
      </w:pPr>
      <w:r>
        <w:rPr>
          <w:spacing w:val="-26"/>
        </w:rPr>
        <w:t>«</w:t>
      </w:r>
      <w:r>
        <w:rPr>
          <w:spacing w:val="-26"/>
          <w:position w:val="9"/>
          <w:sz w:val="18"/>
        </w:rPr>
        <w:t>5</w:t>
      </w:r>
      <w:r>
        <w:rPr>
          <w:spacing w:val="-26"/>
          <w:sz w:val="18"/>
        </w:rPr>
        <w:t>О </w:t>
      </w:r>
      <w:r>
        <w:rPr>
          <w:w w:val="75"/>
          <w:sz w:val="18"/>
        </w:rPr>
        <w:t>) </w:t>
      </w:r>
      <w:r>
        <w:rPr/>
        <w:t>Часть 3 статьи 69 Федерального закона от 21 ноября 2011 г. </w:t>
      </w:r>
      <w:r>
        <w:rPr>
          <w:rFonts w:ascii="Arial" w:hAnsi="Arial"/>
          <w:sz w:val="26"/>
        </w:rPr>
        <w:t>№</w:t>
      </w:r>
      <w:r>
        <w:rPr>
          <w:rFonts w:ascii="Arial" w:hAnsi="Arial"/>
          <w:spacing w:val="51"/>
          <w:sz w:val="26"/>
        </w:rPr>
        <w:t> </w:t>
      </w:r>
      <w:r>
        <w:rPr/>
        <w:t>323-ФЗ</w:t>
      </w:r>
    </w:p>
    <w:p>
      <w:pPr>
        <w:pStyle w:val="BodyText"/>
        <w:spacing w:line="369" w:lineRule="auto" w:before="173"/>
        <w:ind w:left="818" w:right="2158" w:hanging="705"/>
      </w:pPr>
      <w:r>
        <w:rPr/>
        <w:t>«Об основах охраны здоровья граждан в Российской Федерации».»; и) в пункте 3.2:</w:t>
      </w:r>
    </w:p>
    <w:p>
      <w:pPr>
        <w:pStyle w:val="BodyText"/>
        <w:spacing w:line="311" w:lineRule="exact"/>
        <w:ind w:left="814"/>
      </w:pPr>
      <w:r>
        <w:rPr/>
        <w:t>абзац четвертый после слов «использовать знания по» дополнить словами</w:t>
      </w:r>
    </w:p>
    <w:p>
      <w:pPr>
        <w:pStyle w:val="BodyText"/>
        <w:spacing w:before="173"/>
        <w:ind w:left="108"/>
      </w:pPr>
      <w:r>
        <w:rPr/>
        <w:t>«правовой и»;</w:t>
      </w:r>
    </w:p>
    <w:p>
      <w:pPr>
        <w:pStyle w:val="BodyText"/>
        <w:spacing w:line="364" w:lineRule="auto" w:before="159"/>
        <w:ind w:left="104" w:right="177" w:firstLine="708"/>
        <w:jc w:val="both"/>
      </w:pPr>
      <w:r>
        <w:rPr/>
        <w:t>в абзаце седьмом слово «общечеловеческих» заменить словами «российских духовно-нравственных»;</w:t>
      </w:r>
    </w:p>
    <w:p>
      <w:pPr>
        <w:spacing w:after="0" w:line="364" w:lineRule="auto"/>
        <w:jc w:val="both"/>
        <w:sectPr>
          <w:headerReference w:type="default" r:id="rId1283"/>
          <w:footerReference w:type="default" r:id="rId1284"/>
          <w:pgSz w:w="12070" w:h="17280"/>
          <w:pgMar w:header="814" w:footer="466" w:top="1300" w:bottom="660" w:left="1320" w:right="320"/>
        </w:sectPr>
      </w:pPr>
    </w:p>
    <w:p>
      <w:pPr>
        <w:pStyle w:val="BodyText"/>
        <w:spacing w:before="3"/>
        <w:rPr>
          <w:sz w:val="18"/>
        </w:rPr>
      </w:pPr>
      <w:r>
        <w:rPr/>
        <w:pict>
          <v:group style="position:absolute;margin-left:0pt;margin-top:10.571674pt;width:14.45pt;height:855.6pt;mso-position-horizontal-relative:page;mso-position-vertical-relative:page;z-index:38344" coordorigin="0,211" coordsize="289,17112">
            <v:shape style="position:absolute;left:0;top:14761;width:289;height:2562" type="#_x0000_t75" stroked="false">
              <v:imagedata r:id="rId1287" o:title=""/>
            </v:shape>
            <v:line style="position:absolute" from="231,14762" to="231,211" stroked="true" strokeweight="5.528722pt" strokecolor="#000000">
              <v:stroke dashstyle="solid"/>
            </v:line>
            <w10:wrap type="none"/>
          </v:group>
        </w:pict>
      </w:r>
      <w:r>
        <w:rPr/>
        <w:pict>
          <v:line style="position:absolute;mso-position-horizontal-relative:page;mso-position-vertical-relative:page;z-index:38368" from="18.268820pt,7.928749pt" to="607.679964pt,7.928749pt" stroked="true" strokeweight="5.285851pt" strokecolor="#000000">
            <v:stroke dashstyle="solid"/>
            <w10:wrap type="none"/>
          </v:line>
        </w:pict>
      </w:r>
    </w:p>
    <w:p>
      <w:pPr>
        <w:spacing w:before="89"/>
        <w:ind w:left="888" w:right="0" w:firstLine="0"/>
        <w:jc w:val="left"/>
        <w:rPr>
          <w:sz w:val="27"/>
        </w:rPr>
      </w:pPr>
      <w:r>
        <w:rPr>
          <w:w w:val="105"/>
          <w:sz w:val="27"/>
        </w:rPr>
        <w:t>к) в абзаце первом пункта 3.3 после слов «(при наличии).» дополнить словами</w:t>
      </w:r>
    </w:p>
    <w:p>
      <w:pPr>
        <w:spacing w:before="184"/>
        <w:ind w:left="178" w:right="0" w:firstLine="0"/>
        <w:jc w:val="left"/>
        <w:rPr>
          <w:sz w:val="27"/>
        </w:rPr>
      </w:pPr>
      <w:r>
        <w:rPr>
          <w:w w:val="105"/>
          <w:sz w:val="27"/>
        </w:rPr>
        <w:t>«, указанных в ПОП.».</w:t>
      </w:r>
    </w:p>
    <w:p>
      <w:pPr>
        <w:spacing w:before="195"/>
        <w:ind w:left="887" w:right="0" w:firstLine="0"/>
        <w:jc w:val="left"/>
        <w:rPr>
          <w:sz w:val="27"/>
        </w:rPr>
      </w:pPr>
      <w:r>
        <w:rPr>
          <w:w w:val="105"/>
          <w:sz w:val="27"/>
        </w:rPr>
        <w:t>л) в абзаце первом пункта 3.5 аббревиатуру «ПООП» заменить аббревиатурой</w:t>
      </w:r>
    </w:p>
    <w:p>
      <w:pPr>
        <w:spacing w:before="170"/>
        <w:ind w:left="178" w:right="0" w:firstLine="0"/>
        <w:jc w:val="left"/>
        <w:rPr>
          <w:sz w:val="27"/>
        </w:rPr>
      </w:pPr>
      <w:r>
        <w:rPr>
          <w:sz w:val="27"/>
        </w:rPr>
        <w:t>«ПОП»;</w:t>
      </w:r>
    </w:p>
    <w:p>
      <w:pPr>
        <w:spacing w:before="194"/>
        <w:ind w:left="873" w:right="0" w:firstLine="0"/>
        <w:jc w:val="left"/>
        <w:rPr>
          <w:sz w:val="27"/>
        </w:rPr>
      </w:pPr>
      <w:r>
        <w:rPr>
          <w:w w:val="105"/>
          <w:sz w:val="27"/>
        </w:rPr>
        <w:t>м) в подпункте «а» пункта 4.3 аббревиатуру «ПООП» заменить аббревиатурой</w:t>
      </w:r>
    </w:p>
    <w:p>
      <w:pPr>
        <w:spacing w:before="179"/>
        <w:ind w:left="169" w:right="0" w:firstLine="0"/>
        <w:jc w:val="left"/>
        <w:rPr>
          <w:sz w:val="27"/>
        </w:rPr>
      </w:pPr>
      <w:r>
        <w:rPr>
          <w:sz w:val="27"/>
        </w:rPr>
        <w:t>«ПОП»;</w:t>
      </w:r>
    </w:p>
    <w:p>
      <w:pPr>
        <w:spacing w:before="185"/>
        <w:ind w:left="873" w:right="0" w:firstLine="0"/>
        <w:jc w:val="left"/>
        <w:rPr>
          <w:sz w:val="27"/>
        </w:rPr>
      </w:pPr>
      <w:r>
        <w:rPr>
          <w:w w:val="105"/>
          <w:sz w:val="27"/>
        </w:rPr>
        <w:t>н) в пункте 4.4:</w:t>
      </w:r>
    </w:p>
    <w:p>
      <w:pPr>
        <w:spacing w:line="381" w:lineRule="auto" w:before="189"/>
        <w:ind w:left="865" w:right="750" w:firstLine="7"/>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о) пункт 4.6 изложить в следующей</w:t>
      </w:r>
      <w:r>
        <w:rPr>
          <w:spacing w:val="40"/>
          <w:sz w:val="27"/>
        </w:rPr>
        <w:t> </w:t>
      </w:r>
      <w:r>
        <w:rPr>
          <w:sz w:val="27"/>
        </w:rPr>
        <w:t>редакции:</w:t>
      </w:r>
    </w:p>
    <w:p>
      <w:pPr>
        <w:spacing w:line="379" w:lineRule="auto" w:before="0"/>
        <w:ind w:left="157" w:right="113" w:firstLine="709"/>
        <w:jc w:val="both"/>
        <w:rPr>
          <w:sz w:val="27"/>
        </w:rPr>
      </w:pPr>
      <w:r>
        <w:rPr>
          <w:w w:val="105"/>
          <w:sz w:val="27"/>
        </w:rPr>
        <w:t>«4.6. Требование к финансовым условиям реализации образовательной программы:</w:t>
      </w:r>
    </w:p>
    <w:p>
      <w:pPr>
        <w:spacing w:line="374" w:lineRule="auto" w:before="0"/>
        <w:ind w:left="150" w:right="141" w:firstLine="713"/>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8"/>
        </w:rPr>
        <w:t>7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before="10"/>
        <w:ind w:left="854" w:right="0" w:firstLine="0"/>
        <w:jc w:val="left"/>
        <w:rPr>
          <w:sz w:val="27"/>
        </w:rPr>
      </w:pPr>
      <w:r>
        <w:rPr>
          <w:sz w:val="27"/>
        </w:rPr>
        <w:t>п) дополнить сноской «7&gt;&gt; к пункту 4.6 следующего содержания:</w:t>
      </w:r>
    </w:p>
    <w:p>
      <w:pPr>
        <w:spacing w:before="155"/>
        <w:ind w:left="851" w:right="0" w:firstLine="0"/>
        <w:jc w:val="left"/>
        <w:rPr>
          <w:sz w:val="27"/>
        </w:rPr>
      </w:pPr>
      <w:r>
        <w:rPr>
          <w:sz w:val="27"/>
        </w:rPr>
        <w:t>«</w:t>
      </w:r>
      <w:r>
        <w:rPr>
          <w:position w:val="10"/>
          <w:sz w:val="19"/>
        </w:rPr>
        <w:t>7 </w:t>
      </w:r>
      <w:r>
        <w:rPr>
          <w:sz w:val="27"/>
        </w:rPr>
        <w:t>Бюджетный кодекс Российской Федерации.»;</w:t>
      </w:r>
    </w:p>
    <w:p>
      <w:pPr>
        <w:spacing w:before="184"/>
        <w:ind w:left="846" w:right="0" w:firstLine="0"/>
        <w:jc w:val="left"/>
        <w:rPr>
          <w:sz w:val="27"/>
        </w:rPr>
      </w:pPr>
      <w:r>
        <w:rPr>
          <w:w w:val="105"/>
          <w:sz w:val="27"/>
        </w:rPr>
        <w:t>р) подпункт «в» пункта 4.7 изложить в следующей редакции:</w:t>
      </w:r>
    </w:p>
    <w:p>
      <w:pPr>
        <w:spacing w:line="379" w:lineRule="auto" w:before="180"/>
        <w:ind w:left="128" w:right="152" w:firstLine="71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10"/>
          <w:w w:val="105"/>
          <w:sz w:val="27"/>
        </w:rPr>
        <w:t> </w:t>
      </w:r>
      <w:r>
        <w:rPr>
          <w:w w:val="105"/>
          <w:sz w:val="27"/>
        </w:rPr>
        <w:t>профессиональных</w:t>
      </w:r>
      <w:r>
        <w:rPr>
          <w:spacing w:val="-29"/>
          <w:w w:val="105"/>
          <w:sz w:val="27"/>
        </w:rPr>
        <w:t> </w:t>
      </w:r>
      <w:r>
        <w:rPr>
          <w:w w:val="105"/>
          <w:sz w:val="27"/>
        </w:rPr>
        <w:t>стандартов,</w:t>
      </w:r>
      <w:r>
        <w:rPr>
          <w:spacing w:val="-7"/>
          <w:w w:val="105"/>
          <w:sz w:val="27"/>
        </w:rPr>
        <w:t> </w:t>
      </w:r>
      <w:r>
        <w:rPr>
          <w:w w:val="105"/>
          <w:sz w:val="27"/>
        </w:rPr>
        <w:t>требованиям</w:t>
      </w:r>
      <w:r>
        <w:rPr>
          <w:spacing w:val="-2"/>
          <w:w w:val="105"/>
          <w:sz w:val="27"/>
        </w:rPr>
        <w:t> </w:t>
      </w:r>
      <w:r>
        <w:rPr>
          <w:w w:val="105"/>
          <w:sz w:val="27"/>
        </w:rPr>
        <w:t>рынка</w:t>
      </w:r>
      <w:r>
        <w:rPr>
          <w:spacing w:val="-9"/>
          <w:w w:val="105"/>
          <w:sz w:val="27"/>
        </w:rPr>
        <w:t> </w:t>
      </w:r>
      <w:r>
        <w:rPr>
          <w:w w:val="105"/>
          <w:sz w:val="27"/>
        </w:rPr>
        <w:t>труда к специалистам соответствующего</w:t>
      </w:r>
      <w:r>
        <w:rPr>
          <w:spacing w:val="6"/>
          <w:w w:val="105"/>
          <w:sz w:val="27"/>
        </w:rPr>
        <w:t> </w:t>
      </w:r>
      <w:r>
        <w:rPr>
          <w:w w:val="105"/>
          <w:sz w:val="27"/>
        </w:rPr>
        <w:t>профиля.».</w:t>
      </w:r>
    </w:p>
    <w:p>
      <w:pPr>
        <w:pStyle w:val="ListParagraph"/>
        <w:numPr>
          <w:ilvl w:val="0"/>
          <w:numId w:val="19"/>
        </w:numPr>
        <w:tabs>
          <w:tab w:pos="1476" w:val="left" w:leader="none"/>
        </w:tabs>
        <w:spacing w:line="376" w:lineRule="auto" w:before="2" w:after="0"/>
        <w:ind w:left="114" w:right="173" w:firstLine="719"/>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21.01.01   Оператор   нефтяных и газовых скважин, утвержденном приказом Министерства просвещения Российской Федерации от 7 июля 2022 г. </w:t>
      </w:r>
      <w:r>
        <w:rPr>
          <w:rFonts w:ascii="Arial" w:hAnsi="Arial"/>
          <w:w w:val="105"/>
          <w:sz w:val="26"/>
        </w:rPr>
        <w:t>№ </w:t>
      </w:r>
      <w:r>
        <w:rPr>
          <w:w w:val="105"/>
          <w:sz w:val="27"/>
        </w:rPr>
        <w:t>534 (зарегистрирован Министерством юстиции</w:t>
      </w:r>
      <w:r>
        <w:rPr>
          <w:spacing w:val="-10"/>
          <w:w w:val="105"/>
          <w:sz w:val="27"/>
        </w:rPr>
        <w:t> </w:t>
      </w:r>
      <w:r>
        <w:rPr>
          <w:w w:val="105"/>
          <w:sz w:val="27"/>
        </w:rPr>
        <w:t>Российской Федерации</w:t>
      </w:r>
      <w:r>
        <w:rPr>
          <w:spacing w:val="0"/>
          <w:w w:val="105"/>
          <w:sz w:val="27"/>
        </w:rPr>
        <w:t> </w:t>
      </w:r>
      <w:r>
        <w:rPr>
          <w:w w:val="105"/>
          <w:sz w:val="27"/>
        </w:rPr>
        <w:t>8</w:t>
      </w:r>
      <w:r>
        <w:rPr>
          <w:spacing w:val="-14"/>
          <w:w w:val="105"/>
          <w:sz w:val="27"/>
        </w:rPr>
        <w:t> </w:t>
      </w:r>
      <w:r>
        <w:rPr>
          <w:w w:val="105"/>
          <w:sz w:val="27"/>
        </w:rPr>
        <w:t>августа</w:t>
      </w:r>
      <w:r>
        <w:rPr>
          <w:spacing w:val="-5"/>
          <w:w w:val="105"/>
          <w:sz w:val="27"/>
        </w:rPr>
        <w:t> </w:t>
      </w:r>
      <w:r>
        <w:rPr>
          <w:w w:val="105"/>
          <w:sz w:val="27"/>
        </w:rPr>
        <w:t>2022</w:t>
      </w:r>
      <w:r>
        <w:rPr>
          <w:spacing w:val="-12"/>
          <w:w w:val="105"/>
          <w:sz w:val="27"/>
        </w:rPr>
        <w:t> </w:t>
      </w:r>
      <w:r>
        <w:rPr>
          <w:w w:val="105"/>
          <w:sz w:val="27"/>
        </w:rPr>
        <w:t>г.,</w:t>
      </w:r>
      <w:r>
        <w:rPr>
          <w:spacing w:val="-13"/>
          <w:w w:val="105"/>
          <w:sz w:val="27"/>
        </w:rPr>
        <w:t> </w:t>
      </w:r>
      <w:r>
        <w:rPr>
          <w:w w:val="105"/>
          <w:sz w:val="27"/>
        </w:rPr>
        <w:t>регистрационный</w:t>
      </w:r>
      <w:r>
        <w:rPr>
          <w:spacing w:val="-46"/>
          <w:w w:val="105"/>
          <w:sz w:val="27"/>
        </w:rPr>
        <w:t> </w:t>
      </w:r>
      <w:r>
        <w:rPr>
          <w:rFonts w:ascii="Arial" w:hAnsi="Arial"/>
          <w:w w:val="105"/>
          <w:sz w:val="26"/>
        </w:rPr>
        <w:t>№</w:t>
      </w:r>
      <w:r>
        <w:rPr>
          <w:rFonts w:ascii="Arial" w:hAnsi="Arial"/>
          <w:spacing w:val="-19"/>
          <w:w w:val="105"/>
          <w:sz w:val="26"/>
        </w:rPr>
        <w:t> </w:t>
      </w:r>
      <w:r>
        <w:rPr>
          <w:w w:val="105"/>
          <w:sz w:val="27"/>
        </w:rPr>
        <w:t>69569):</w:t>
      </w:r>
    </w:p>
    <w:p>
      <w:pPr>
        <w:spacing w:after="0" w:line="376" w:lineRule="auto"/>
        <w:jc w:val="both"/>
        <w:rPr>
          <w:sz w:val="27"/>
        </w:rPr>
        <w:sectPr>
          <w:headerReference w:type="default" r:id="rId1285"/>
          <w:footerReference w:type="default" r:id="rId1286"/>
          <w:pgSz w:w="12160" w:h="17330"/>
          <w:pgMar w:header="874" w:footer="442" w:top="1160" w:bottom="640" w:left="1380" w:right="320"/>
        </w:sectPr>
      </w:pPr>
    </w:p>
    <w:p>
      <w:pPr>
        <w:spacing w:line="381" w:lineRule="auto" w:before="78"/>
        <w:ind w:left="128" w:right="119" w:firstLine="712"/>
        <w:jc w:val="both"/>
        <w:rPr>
          <w:sz w:val="27"/>
        </w:rPr>
      </w:pPr>
      <w:r>
        <w:rPr/>
        <w:pict>
          <v:group style="position:absolute;margin-left:0pt;margin-top:-.000013pt;width:595.450pt;height:858.25pt;mso-position-horizontal-relative:page;mso-position-vertical-relative:page;z-index:-1195240" coordorigin="0,0" coordsize="11909,17165">
            <v:line style="position:absolute" from="6,0" to="6,17165" stroked="true" strokeweight=".600967pt" strokecolor="#000000">
              <v:stroke dashstyle="solid"/>
            </v:line>
            <v:line style="position:absolute" from="19,7" to="11909,7" stroked="true" strokeweight=".720808pt" strokecolor="#000000">
              <v:stroke dashstyle="solid"/>
            </v:line>
            <w10:wrap type="none"/>
          </v:group>
        </w:pict>
      </w: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81" w:lineRule="auto" w:before="11"/>
        <w:ind w:left="120" w:right="113" w:firstLine="713"/>
        <w:jc w:val="both"/>
        <w:rPr>
          <w:sz w:val="27"/>
        </w:rPr>
      </w:pPr>
      <w:r>
        <w:rPr>
          <w:w w:val="105"/>
          <w:sz w:val="27"/>
        </w:rPr>
        <w:t>6) в сноске «</w:t>
      </w:r>
      <w:r>
        <w:rPr>
          <w:w w:val="105"/>
          <w:sz w:val="27"/>
          <w:vertAlign w:val="superscript"/>
        </w:rPr>
        <w:t>2</w:t>
      </w:r>
      <w:r>
        <w:rPr>
          <w:w w:val="105"/>
          <w:sz w:val="27"/>
          <w:vertAlign w:val="baseline"/>
        </w:rPr>
        <w:t>» слова «и от 11 декабря 2020 г. </w:t>
      </w:r>
      <w:r>
        <w:rPr>
          <w:rFonts w:ascii="Arial" w:hAnsi="Arial"/>
          <w:w w:val="105"/>
          <w:sz w:val="25"/>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5"/>
          <w:vertAlign w:val="baseline"/>
        </w:rPr>
        <w:t>№ </w:t>
      </w:r>
      <w:r>
        <w:rPr>
          <w:w w:val="105"/>
          <w:sz w:val="27"/>
          <w:vertAlign w:val="baseline"/>
        </w:rPr>
        <w:t>61828), от 12 августа 2022 г. </w:t>
      </w:r>
      <w:r>
        <w:rPr>
          <w:rFonts w:ascii="Arial" w:hAnsi="Arial"/>
          <w:w w:val="105"/>
          <w:sz w:val="25"/>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vertAlign w:val="baseline"/>
        </w:rPr>
        <w:t>№</w:t>
      </w:r>
      <w:r>
        <w:rPr>
          <w:rFonts w:ascii="Arial" w:hAnsi="Arial"/>
          <w:spacing w:val="-45"/>
          <w:w w:val="105"/>
          <w:sz w:val="25"/>
          <w:vertAlign w:val="baseline"/>
        </w:rPr>
        <w:t> </w:t>
      </w:r>
      <w:r>
        <w:rPr>
          <w:w w:val="105"/>
          <w:sz w:val="27"/>
          <w:vertAlign w:val="baseline"/>
        </w:rPr>
        <w:t>77121).»;</w:t>
      </w:r>
    </w:p>
    <w:p>
      <w:pPr>
        <w:spacing w:line="379" w:lineRule="auto" w:before="0"/>
        <w:ind w:left="114" w:right="117" w:firstLine="710"/>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0"/>
        <w:ind w:left="827" w:right="0" w:firstLine="0"/>
        <w:jc w:val="left"/>
        <w:rPr>
          <w:sz w:val="27"/>
        </w:rPr>
      </w:pPr>
      <w:r>
        <w:rPr>
          <w:sz w:val="27"/>
        </w:rPr>
        <w:t>г) дополнить пунктом 1.15 следующего содержания:</w:t>
      </w:r>
    </w:p>
    <w:p>
      <w:pPr>
        <w:spacing w:line="379" w:lineRule="auto" w:before="175"/>
        <w:ind w:left="110" w:right="134" w:firstLine="707"/>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профессиоБ:ального образования в рамках федерального проекта</w:t>
      </w:r>
    </w:p>
    <w:p>
      <w:pPr>
        <w:spacing w:line="379" w:lineRule="auto" w:before="3"/>
        <w:ind w:left="105" w:right="129" w:firstLine="5"/>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w:t>
      </w:r>
      <w:r>
        <w:rPr>
          <w:spacing w:val="-3"/>
          <w:w w:val="105"/>
          <w:sz w:val="27"/>
        </w:rPr>
        <w:t>СПО</w:t>
      </w:r>
      <w:r>
        <w:rPr>
          <w:spacing w:val="-3"/>
          <w:w w:val="105"/>
          <w:position w:val="10"/>
          <w:sz w:val="17"/>
        </w:rPr>
        <w:t>4</w:t>
      </w:r>
      <w:r>
        <w:rPr>
          <w:spacing w:val="-3"/>
          <w:w w:val="105"/>
          <w:sz w:val="27"/>
        </w:rPr>
        <w:t>0\</w:t>
      </w:r>
      <w:r>
        <w:rPr>
          <w:spacing w:val="-6"/>
          <w:w w:val="105"/>
          <w:sz w:val="27"/>
        </w:rPr>
        <w:t> </w:t>
      </w:r>
      <w:r>
        <w:rPr>
          <w:w w:val="105"/>
          <w:sz w:val="27"/>
        </w:rPr>
        <w:t>»;</w:t>
      </w:r>
    </w:p>
    <w:p>
      <w:pPr>
        <w:spacing w:line="302" w:lineRule="exact" w:before="0"/>
        <w:ind w:left="818" w:right="0" w:firstLine="0"/>
        <w:jc w:val="left"/>
        <w:rPr>
          <w:sz w:val="27"/>
        </w:rPr>
      </w:pPr>
      <w:r>
        <w:rPr>
          <w:spacing w:val="-1"/>
          <w:w w:val="104"/>
          <w:sz w:val="27"/>
        </w:rPr>
        <w:t>д</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5"/>
          <w:w w:val="108"/>
          <w:sz w:val="27"/>
        </w:rPr>
        <w:t>«</w:t>
      </w:r>
      <w:r>
        <w:rPr>
          <w:rFonts w:ascii="Arial" w:hAnsi="Arial"/>
          <w:spacing w:val="-73"/>
          <w:w w:val="107"/>
          <w:position w:val="10"/>
          <w:sz w:val="16"/>
        </w:rPr>
        <w:t>4</w:t>
      </w:r>
      <w:r>
        <w:rPr>
          <w:rFonts w:ascii="Arial" w:hAnsi="Arial"/>
          <w:w w:val="76"/>
          <w:sz w:val="22"/>
        </w:rPr>
        <w:t>0</w:t>
      </w:r>
      <w:r>
        <w:rPr>
          <w:rFonts w:ascii="Arial" w:hAnsi="Arial"/>
          <w:sz w:val="22"/>
        </w:rPr>
        <w:t> </w:t>
      </w:r>
      <w:r>
        <w:rPr>
          <w:rFonts w:ascii="Arial" w:hAnsi="Arial"/>
          <w:spacing w:val="-16"/>
          <w:sz w:val="22"/>
        </w:rPr>
        <w:t> </w:t>
      </w:r>
      <w:r>
        <w:rPr>
          <w:w w:val="89"/>
          <w:sz w:val="27"/>
        </w:rPr>
        <w:t>)»</w:t>
      </w:r>
      <w:r>
        <w:rPr>
          <w:spacing w:val="-9"/>
          <w:sz w:val="27"/>
        </w:rPr>
        <w:t> </w:t>
      </w:r>
      <w:r>
        <w:rPr>
          <w:w w:val="103"/>
          <w:sz w:val="27"/>
        </w:rPr>
        <w:t>к</w:t>
      </w:r>
      <w:r>
        <w:rPr>
          <w:spacing w:val="-1"/>
          <w:sz w:val="27"/>
        </w:rPr>
        <w:t> </w:t>
      </w:r>
      <w:r>
        <w:rPr>
          <w:spacing w:val="-1"/>
          <w:w w:val="101"/>
          <w:sz w:val="27"/>
        </w:rPr>
        <w:t>пункт</w:t>
      </w:r>
      <w:r>
        <w:rPr>
          <w:w w:val="101"/>
          <w:sz w:val="27"/>
        </w:rPr>
        <w:t>у</w:t>
      </w:r>
      <w:r>
        <w:rPr>
          <w:spacing w:val="15"/>
          <w:sz w:val="27"/>
        </w:rPr>
        <w:t> </w:t>
      </w:r>
      <w:r>
        <w:rPr>
          <w:w w:val="102"/>
          <w:sz w:val="27"/>
        </w:rPr>
        <w:t>1.15</w:t>
      </w:r>
      <w:r>
        <w:rPr>
          <w:spacing w:val="1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76" w:lineRule="auto" w:before="180"/>
        <w:ind w:left="103" w:right="134" w:firstLine="709"/>
        <w:jc w:val="both"/>
        <w:rPr>
          <w:sz w:val="27"/>
        </w:rPr>
      </w:pPr>
      <w:r>
        <w:rPr>
          <w:spacing w:val="-3"/>
          <w:w w:val="105"/>
          <w:sz w:val="27"/>
        </w:rPr>
        <w:t>«</w:t>
      </w:r>
      <w:r>
        <w:rPr>
          <w:rFonts w:ascii="Arial" w:hAnsi="Arial"/>
          <w:spacing w:val="-3"/>
          <w:w w:val="105"/>
          <w:position w:val="9"/>
          <w:sz w:val="17"/>
        </w:rPr>
        <w:t>4</w:t>
      </w:r>
      <w:r>
        <w:rPr>
          <w:spacing w:val="-3"/>
          <w:w w:val="105"/>
          <w:sz w:val="27"/>
        </w:rPr>
        <w:t>0) </w:t>
      </w:r>
      <w:r>
        <w:rPr>
          <w:w w:val="105"/>
          <w:sz w:val="27"/>
        </w:rPr>
        <w:t>Пункт 11 Положения о проведении эксперимента по разработке, апробации и внедрению новой образовательной технологии конструирования </w:t>
      </w:r>
      <w:r>
        <w:rPr>
          <w:w w:val="104"/>
          <w:sz w:val="27"/>
        </w:rPr>
        <w:t>образовательных</w:t>
      </w:r>
      <w:r>
        <w:rPr>
          <w:sz w:val="27"/>
        </w:rPr>
        <w:t>  </w:t>
      </w:r>
      <w:r>
        <w:rPr>
          <w:spacing w:val="-24"/>
          <w:sz w:val="27"/>
        </w:rPr>
        <w:t> </w:t>
      </w:r>
      <w:r>
        <w:rPr>
          <w:spacing w:val="-1"/>
          <w:w w:val="103"/>
          <w:sz w:val="27"/>
        </w:rPr>
        <w:t>программ</w:t>
      </w:r>
      <w:r>
        <w:rPr>
          <w:spacing w:val="13"/>
          <w:w w:val="103"/>
          <w:sz w:val="27"/>
        </w:rPr>
        <w:t>·</w:t>
      </w:r>
      <w:r>
        <w:rPr>
          <w:w w:val="30"/>
          <w:sz w:val="27"/>
        </w:rPr>
        <w:t>-</w:t>
      </w:r>
      <w:r>
        <w:rPr>
          <w:spacing w:val="6"/>
          <w:w w:val="30"/>
          <w:sz w:val="27"/>
        </w:rPr>
        <w:t>-</w:t>
      </w:r>
      <w:r>
        <w:rPr>
          <w:spacing w:val="-1"/>
          <w:w w:val="101"/>
          <w:sz w:val="27"/>
        </w:rPr>
        <w:t>среднег</w:t>
      </w:r>
      <w:r>
        <w:rPr>
          <w:w w:val="101"/>
          <w:sz w:val="27"/>
        </w:rPr>
        <w:t>о</w:t>
      </w:r>
      <w:r>
        <w:rPr>
          <w:sz w:val="27"/>
        </w:rPr>
        <w:t>  </w:t>
      </w:r>
      <w:r>
        <w:rPr>
          <w:spacing w:val="-7"/>
          <w:sz w:val="27"/>
        </w:rPr>
        <w:t> </w:t>
      </w:r>
      <w:r>
        <w:rPr>
          <w:spacing w:val="-1"/>
          <w:w w:val="104"/>
          <w:sz w:val="27"/>
        </w:rPr>
        <w:t>профессиональног</w:t>
      </w:r>
      <w:r>
        <w:rPr>
          <w:w w:val="104"/>
          <w:sz w:val="27"/>
        </w:rPr>
        <w:t>о</w:t>
      </w:r>
      <w:r>
        <w:rPr>
          <w:sz w:val="27"/>
        </w:rPr>
        <w:t>  </w:t>
      </w:r>
      <w:r>
        <w:rPr>
          <w:spacing w:val="-33"/>
          <w:sz w:val="27"/>
        </w:rPr>
        <w:t> </w:t>
      </w:r>
      <w:r>
        <w:rPr>
          <w:w w:val="102"/>
          <w:sz w:val="27"/>
        </w:rPr>
        <w:t>образования</w:t>
      </w:r>
      <w:r>
        <w:rPr>
          <w:sz w:val="27"/>
        </w:rPr>
        <w:t>  </w:t>
      </w:r>
      <w:r>
        <w:rPr>
          <w:spacing w:val="-16"/>
          <w:sz w:val="27"/>
        </w:rPr>
        <w:t> </w:t>
      </w:r>
      <w:r>
        <w:rPr>
          <w:w w:val="110"/>
          <w:sz w:val="27"/>
        </w:rPr>
        <w:t>в</w:t>
      </w:r>
      <w:r>
        <w:rPr>
          <w:sz w:val="27"/>
        </w:rPr>
        <w:t>  </w:t>
      </w:r>
      <w:r>
        <w:rPr>
          <w:spacing w:val="-28"/>
          <w:sz w:val="27"/>
        </w:rPr>
        <w:t> </w:t>
      </w:r>
      <w:r>
        <w:rPr>
          <w:w w:val="103"/>
          <w:sz w:val="27"/>
        </w:rPr>
        <w:t>рамках </w:t>
      </w:r>
      <w:r>
        <w:rPr>
          <w:w w:val="105"/>
          <w:sz w:val="27"/>
        </w:rPr>
        <w:t>федерального проекта «Профессионалитет», утвержденного</w:t>
      </w:r>
      <w:r>
        <w:rPr>
          <w:spacing w:val="5"/>
          <w:w w:val="105"/>
          <w:sz w:val="27"/>
        </w:rPr>
        <w:t> </w:t>
      </w:r>
      <w:r>
        <w:rPr>
          <w:w w:val="105"/>
          <w:sz w:val="27"/>
        </w:rPr>
        <w:t>постановлением</w:t>
      </w:r>
    </w:p>
    <w:p>
      <w:pPr>
        <w:spacing w:after="0" w:line="376" w:lineRule="auto"/>
        <w:jc w:val="both"/>
        <w:rPr>
          <w:sz w:val="27"/>
        </w:rPr>
        <w:sectPr>
          <w:headerReference w:type="default" r:id="rId1288"/>
          <w:footerReference w:type="default" r:id="rId1289"/>
          <w:pgSz w:w="11910" w:h="17170"/>
          <w:pgMar w:header="674" w:footer="462" w:top="1160" w:bottom="660" w:left="1140" w:right="360"/>
        </w:sectPr>
      </w:pPr>
    </w:p>
    <w:p>
      <w:pPr>
        <w:pStyle w:val="BodyText"/>
        <w:spacing w:before="6"/>
        <w:rPr>
          <w:sz w:val="17"/>
        </w:rPr>
      </w:pPr>
      <w:r>
        <w:rPr/>
        <w:pict>
          <v:line style="position:absolute;mso-position-horizontal-relative:page;mso-position-vertical-relative:page;z-index:38560" from="2.403852pt,63.430611pt" to="2.403852pt,861.840072pt" stroked="true" strokeweight="1.923082pt" strokecolor="#000000">
            <v:stroke dashstyle="solid"/>
            <w10:wrap type="none"/>
          </v:line>
        </w:pict>
      </w:r>
      <w:r>
        <w:rPr/>
        <w:pict>
          <v:line style="position:absolute;mso-position-horizontal-relative:page;mso-position-vertical-relative:page;z-index:38584" from="9.615408pt,2.4027pt" to="598.320002pt,2.4027pt" stroked="true" strokeweight="2.162406pt" strokecolor="#000000">
            <v:stroke dashstyle="solid"/>
            <w10:wrap type="none"/>
          </v:line>
        </w:pict>
      </w:r>
    </w:p>
    <w:p>
      <w:pPr>
        <w:spacing w:before="91"/>
        <w:ind w:left="258" w:right="0" w:firstLine="0"/>
        <w:jc w:val="left"/>
        <w:rPr>
          <w:sz w:val="27"/>
        </w:rPr>
      </w:pPr>
      <w:r>
        <w:rPr>
          <w:w w:val="105"/>
          <w:sz w:val="27"/>
        </w:rPr>
        <w:t>Правительства Российской</w:t>
      </w:r>
      <w:r>
        <w:rPr>
          <w:spacing w:val="-4"/>
          <w:w w:val="105"/>
          <w:sz w:val="27"/>
        </w:rPr>
        <w:t> </w:t>
      </w:r>
      <w:r>
        <w:rPr>
          <w:w w:val="105"/>
          <w:sz w:val="27"/>
        </w:rPr>
        <w:t>Федерации</w:t>
      </w:r>
      <w:r>
        <w:rPr>
          <w:spacing w:val="-12"/>
          <w:w w:val="105"/>
          <w:sz w:val="27"/>
        </w:rPr>
        <w:t> </w:t>
      </w:r>
      <w:r>
        <w:rPr>
          <w:w w:val="105"/>
          <w:sz w:val="27"/>
        </w:rPr>
        <w:t>от</w:t>
      </w:r>
      <w:r>
        <w:rPr>
          <w:spacing w:val="-18"/>
          <w:w w:val="105"/>
          <w:sz w:val="27"/>
        </w:rPr>
        <w:t> </w:t>
      </w:r>
      <w:r>
        <w:rPr>
          <w:w w:val="105"/>
          <w:sz w:val="27"/>
        </w:rPr>
        <w:t>16</w:t>
      </w:r>
      <w:r>
        <w:rPr>
          <w:spacing w:val="-21"/>
          <w:w w:val="105"/>
          <w:sz w:val="27"/>
        </w:rPr>
        <w:t> </w:t>
      </w:r>
      <w:r>
        <w:rPr>
          <w:w w:val="105"/>
          <w:sz w:val="27"/>
        </w:rPr>
        <w:t>марта</w:t>
      </w:r>
      <w:r>
        <w:rPr>
          <w:spacing w:val="-16"/>
          <w:w w:val="105"/>
          <w:sz w:val="27"/>
        </w:rPr>
        <w:t> </w:t>
      </w:r>
      <w:r>
        <w:rPr>
          <w:w w:val="105"/>
          <w:sz w:val="27"/>
        </w:rPr>
        <w:t>2022</w:t>
      </w:r>
      <w:r>
        <w:rPr>
          <w:spacing w:val="-14"/>
          <w:w w:val="105"/>
          <w:sz w:val="27"/>
        </w:rPr>
        <w:t> </w:t>
      </w:r>
      <w:r>
        <w:rPr>
          <w:w w:val="105"/>
          <w:sz w:val="27"/>
        </w:rPr>
        <w:t>г.</w:t>
      </w:r>
      <w:r>
        <w:rPr>
          <w:spacing w:val="-36"/>
          <w:w w:val="105"/>
          <w:sz w:val="27"/>
        </w:rPr>
        <w:t> </w:t>
      </w:r>
      <w:r>
        <w:rPr>
          <w:rFonts w:ascii="Arial" w:hAnsi="Arial"/>
          <w:w w:val="105"/>
          <w:sz w:val="27"/>
        </w:rPr>
        <w:t>№</w:t>
      </w:r>
      <w:r>
        <w:rPr>
          <w:rFonts w:ascii="Arial" w:hAnsi="Arial"/>
          <w:spacing w:val="-27"/>
          <w:w w:val="105"/>
          <w:sz w:val="27"/>
        </w:rPr>
        <w:t> </w:t>
      </w:r>
      <w:r>
        <w:rPr>
          <w:w w:val="105"/>
          <w:sz w:val="27"/>
        </w:rPr>
        <w:t>387,</w:t>
      </w:r>
      <w:r>
        <w:rPr>
          <w:spacing w:val="-14"/>
          <w:w w:val="105"/>
          <w:sz w:val="27"/>
        </w:rPr>
        <w:t> </w:t>
      </w:r>
      <w:r>
        <w:rPr>
          <w:w w:val="105"/>
          <w:sz w:val="27"/>
        </w:rPr>
        <w:t>действующим</w:t>
      </w:r>
      <w:r>
        <w:rPr>
          <w:spacing w:val="5"/>
          <w:w w:val="105"/>
          <w:sz w:val="27"/>
        </w:rPr>
        <w:t> </w:t>
      </w:r>
      <w:r>
        <w:rPr>
          <w:w w:val="105"/>
          <w:sz w:val="27"/>
        </w:rPr>
        <w:t>до</w:t>
      </w:r>
      <w:r>
        <w:rPr>
          <w:spacing w:val="-22"/>
          <w:w w:val="105"/>
          <w:sz w:val="27"/>
        </w:rPr>
        <w:t> </w:t>
      </w:r>
      <w:r>
        <w:rPr>
          <w:w w:val="105"/>
          <w:sz w:val="27"/>
        </w:rPr>
        <w:t>1</w:t>
      </w:r>
    </w:p>
    <w:p>
      <w:pPr>
        <w:spacing w:before="190"/>
        <w:ind w:left="259" w:right="0" w:firstLine="0"/>
        <w:jc w:val="left"/>
        <w:rPr>
          <w:sz w:val="27"/>
        </w:rPr>
      </w:pPr>
      <w:r>
        <w:rPr>
          <w:w w:val="105"/>
          <w:sz w:val="27"/>
        </w:rPr>
        <w:t>января 2026 r.»;</w:t>
      </w:r>
    </w:p>
    <w:p>
      <w:pPr>
        <w:spacing w:before="189"/>
        <w:ind w:left="955" w:right="0" w:firstLine="0"/>
        <w:jc w:val="left"/>
        <w:rPr>
          <w:sz w:val="27"/>
        </w:rPr>
      </w:pPr>
      <w:r>
        <w:rPr>
          <w:w w:val="105"/>
          <w:sz w:val="27"/>
        </w:rPr>
        <w:t>е) пункт 1.14 изложить в следующей редакции:</w:t>
      </w:r>
    </w:p>
    <w:p>
      <w:pPr>
        <w:spacing w:line="379" w:lineRule="auto" w:before="189"/>
        <w:ind w:left="249" w:right="108" w:firstLine="708"/>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before="7"/>
        <w:ind w:left="943" w:right="0" w:firstLine="0"/>
        <w:jc w:val="left"/>
        <w:rPr>
          <w:sz w:val="27"/>
        </w:rPr>
      </w:pPr>
      <w:r>
        <w:rPr>
          <w:w w:val="105"/>
          <w:sz w:val="27"/>
        </w:rPr>
        <w:t>ж) в Таблице </w:t>
      </w:r>
      <w:r>
        <w:rPr>
          <w:rFonts w:ascii="Arial" w:hAnsi="Arial"/>
          <w:w w:val="105"/>
          <w:sz w:val="27"/>
        </w:rPr>
        <w:t>№ </w:t>
      </w:r>
      <w:r>
        <w:rPr>
          <w:w w:val="105"/>
          <w:sz w:val="27"/>
        </w:rPr>
        <w:t>1 пункта 2.1 строку</w:t>
      </w:r>
    </w:p>
    <w:p>
      <w:pPr>
        <w:spacing w:before="185"/>
        <w:ind w:left="245" w:right="0" w:firstLine="0"/>
        <w:jc w:val="left"/>
        <w:rPr>
          <w:sz w:val="27"/>
        </w:rPr>
      </w:pPr>
      <w:r>
        <w:rPr>
          <w:w w:val="108"/>
          <w:sz w:val="27"/>
        </w:rPr>
        <w:t>«</w:t>
      </w:r>
    </w:p>
    <w:p>
      <w:pPr>
        <w:pStyle w:val="BodyText"/>
        <w:spacing w:before="10"/>
        <w:rPr>
          <w:sz w:val="10"/>
        </w:rPr>
      </w:pPr>
      <w:r>
        <w:rPr/>
        <w:pict>
          <v:group style="position:absolute;margin-left:62.500153pt;margin-top:8.609149pt;width:501.95pt;height:115.35pt;mso-position-horizontal-relative:page;mso-position-vertical-relative:paragraph;z-index:38464;mso-wrap-distance-left:0;mso-wrap-distance-right:0" coordorigin="1250,172" coordsize="10039,2307">
            <v:line style="position:absolute" from="6774,2479" to="6774,172" stroked="true" strokeweight=".721156pt" strokecolor="#000000">
              <v:stroke dashstyle="solid"/>
            </v:line>
            <v:line style="position:absolute" from="11264,2479" to="11264,172" stroked="true" strokeweight=".721156pt" strokecolor="#000000">
              <v:stroke dashstyle="solid"/>
            </v:line>
            <v:line style="position:absolute" from="1250,182" to="11288,182" stroked="true" strokeweight=".720802pt" strokecolor="#000000">
              <v:stroke dashstyle="solid"/>
            </v:line>
            <v:line style="position:absolute" from="1250,2455" to="11269,2455" stroked="true" strokeweight=".720802pt" strokecolor="#000000">
              <v:stroke dashstyle="solid"/>
            </v:line>
            <v:shape style="position:absolute;left:8745;top:214;width:578;height:300" type="#_x0000_t202" filled="false" stroked="false">
              <v:textbox inset="0,0,0,0">
                <w:txbxContent>
                  <w:p>
                    <w:pPr>
                      <w:spacing w:line="299" w:lineRule="exact" w:before="0"/>
                      <w:ind w:left="0" w:right="0" w:firstLine="0"/>
                      <w:jc w:val="left"/>
                      <w:rPr>
                        <w:sz w:val="27"/>
                      </w:rPr>
                    </w:pPr>
                    <w:r>
                      <w:rPr>
                        <w:w w:val="105"/>
                        <w:sz w:val="27"/>
                      </w:rPr>
                      <w:t>4428</w:t>
                    </w:r>
                  </w:p>
                </w:txbxContent>
              </v:textbox>
              <w10:wrap type="none"/>
            </v:shape>
            <v:shape style="position:absolute;left:1269;top:181;width:5505;height:2273" type="#_x0000_t202" filled="false" stroked="true" strokeweight=".721156pt" strokecolor="#000000">
              <v:textbox inset="0,0,0,0">
                <w:txbxContent>
                  <w:p>
                    <w:pPr>
                      <w:spacing w:line="292" w:lineRule="auto" w:before="5"/>
                      <w:ind w:left="98"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5"/>
                        <w:w w:val="105"/>
                        <w:sz w:val="27"/>
                      </w:rPr>
                      <w:t> </w:t>
                    </w:r>
                    <w:r>
                      <w:rPr>
                        <w:w w:val="105"/>
                        <w:sz w:val="27"/>
                      </w:rPr>
                      <w:t>в</w:t>
                    </w:r>
                    <w:r>
                      <w:rPr>
                        <w:spacing w:val="-37"/>
                        <w:w w:val="105"/>
                        <w:sz w:val="27"/>
                      </w:rPr>
                      <w:t> </w:t>
                    </w:r>
                    <w:r>
                      <w:rPr>
                        <w:w w:val="105"/>
                        <w:sz w:val="27"/>
                      </w:rPr>
                      <w:t>соответствии</w:t>
                    </w:r>
                    <w:r>
                      <w:rPr>
                        <w:spacing w:val="-24"/>
                        <w:w w:val="105"/>
                        <w:sz w:val="27"/>
                      </w:rPr>
                      <w:t> </w:t>
                    </w:r>
                    <w:r>
                      <w:rPr>
                        <w:w w:val="105"/>
                        <w:sz w:val="27"/>
                      </w:rPr>
                      <w:t>с</w:t>
                    </w:r>
                    <w:r>
                      <w:rPr>
                        <w:spacing w:val="-33"/>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none"/>
            </v:shape>
            <w10:wrap type="topAndBottom"/>
          </v:group>
        </w:pict>
      </w:r>
    </w:p>
    <w:p>
      <w:pPr>
        <w:pStyle w:val="Heading2"/>
        <w:spacing w:line="286" w:lineRule="exact"/>
        <w:ind w:right="124"/>
      </w:pPr>
      <w:r>
        <w:rPr>
          <w:w w:val="97"/>
        </w:rPr>
        <w:t>»</w:t>
      </w:r>
    </w:p>
    <w:p>
      <w:pPr>
        <w:spacing w:before="160"/>
        <w:ind w:left="933" w:right="0" w:firstLine="0"/>
        <w:jc w:val="left"/>
        <w:rPr>
          <w:sz w:val="27"/>
        </w:rPr>
      </w:pPr>
      <w:r>
        <w:rPr>
          <w:w w:val="105"/>
          <w:sz w:val="27"/>
        </w:rPr>
        <w:t>заменить строкой</w:t>
      </w:r>
    </w:p>
    <w:p>
      <w:pPr>
        <w:spacing w:before="184"/>
        <w:ind w:left="236" w:right="0" w:firstLine="0"/>
        <w:jc w:val="left"/>
        <w:rPr>
          <w:sz w:val="27"/>
        </w:rPr>
      </w:pPr>
      <w:r>
        <w:rPr>
          <w:w w:val="103"/>
          <w:sz w:val="27"/>
        </w:rPr>
        <w:t>«</w:t>
      </w:r>
    </w:p>
    <w:p>
      <w:pPr>
        <w:pStyle w:val="BodyText"/>
        <w:spacing w:before="3"/>
        <w:rPr>
          <w:sz w:val="9"/>
        </w:rPr>
      </w:pPr>
      <w:r>
        <w:rPr/>
        <w:pict>
          <v:group style="position:absolute;margin-left:62.379963pt;margin-top:7.679775pt;width:501.1pt;height:115.35pt;mso-position-horizontal-relative:page;mso-position-vertical-relative:paragraph;z-index:38536;mso-wrap-distance-left:0;mso-wrap-distance-right:0" coordorigin="1248,154" coordsize="10022,2307">
            <v:line style="position:absolute" from="6764,2460" to="6764,154" stroked="true" strokeweight=".721156pt" strokecolor="#000000">
              <v:stroke dashstyle="solid"/>
            </v:line>
            <v:line style="position:absolute" from="11250,2460" to="11250,154" stroked="true" strokeweight=".721156pt" strokecolor="#000000">
              <v:stroke dashstyle="solid"/>
            </v:line>
            <v:line style="position:absolute" from="1250,168" to="11269,168" stroked="true" strokeweight=".720802pt" strokecolor="#000000">
              <v:stroke dashstyle="solid"/>
            </v:line>
            <v:line style="position:absolute" from="1250,2446" to="11269,2446" stroked="true" strokeweight=".720802pt" strokecolor="#000000">
              <v:stroke dashstyle="solid"/>
            </v:line>
            <v:shape style="position:absolute;left:8736;top:196;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54;top:168;width:5510;height:2278" type="#_x0000_t202" filled="false" stroked="true" strokeweight=".721156pt" strokecolor="#000000">
              <v:textbox inset="0,0,0,0">
                <w:txbxContent>
                  <w:p>
                    <w:pPr>
                      <w:spacing w:line="292" w:lineRule="auto" w:before="10"/>
                      <w:ind w:left="98" w:right="603" w:firstLine="1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71" w:lineRule="exact" w:before="0"/>
        <w:ind w:left="0" w:right="149" w:firstLine="0"/>
        <w:jc w:val="right"/>
        <w:rPr>
          <w:sz w:val="27"/>
        </w:rPr>
      </w:pPr>
      <w:r>
        <w:rPr>
          <w:w w:val="105"/>
          <w:sz w:val="27"/>
        </w:rPr>
        <w:t>»;</w:t>
      </w:r>
    </w:p>
    <w:p>
      <w:pPr>
        <w:spacing w:before="184"/>
        <w:ind w:left="928" w:right="0" w:firstLine="0"/>
        <w:jc w:val="left"/>
        <w:rPr>
          <w:sz w:val="27"/>
        </w:rPr>
      </w:pPr>
      <w:r>
        <w:rPr>
          <w:w w:val="105"/>
          <w:sz w:val="27"/>
        </w:rPr>
        <w:t>з) в абзаце пятом пункта·2.3 аббревиатуру «ПООП» заменить аббревиатурой</w:t>
      </w:r>
    </w:p>
    <w:p>
      <w:pPr>
        <w:spacing w:before="185"/>
        <w:ind w:left="226" w:right="0" w:firstLine="0"/>
        <w:jc w:val="left"/>
        <w:rPr>
          <w:sz w:val="27"/>
        </w:rPr>
      </w:pPr>
      <w:r>
        <w:rPr>
          <w:sz w:val="27"/>
        </w:rPr>
        <w:t>«ПОП»;</w:t>
      </w:r>
    </w:p>
    <w:p>
      <w:pPr>
        <w:spacing w:before="179"/>
        <w:ind w:left="930" w:right="0" w:firstLine="0"/>
        <w:jc w:val="left"/>
        <w:rPr>
          <w:sz w:val="27"/>
        </w:rPr>
      </w:pPr>
      <w:r>
        <w:rPr>
          <w:sz w:val="27"/>
        </w:rPr>
        <w:t>и) в абзаце первом пункта 2.4 аббревиатуру «ПООП» заменить аббревиатурой</w:t>
      </w:r>
    </w:p>
    <w:p>
      <w:pPr>
        <w:spacing w:before="180"/>
        <w:ind w:left="221" w:right="0" w:firstLine="0"/>
        <w:jc w:val="left"/>
        <w:rPr>
          <w:sz w:val="27"/>
        </w:rPr>
      </w:pPr>
      <w:r>
        <w:rPr>
          <w:sz w:val="27"/>
        </w:rPr>
        <w:t>«ПОП»;</w:t>
      </w:r>
    </w:p>
    <w:p>
      <w:pPr>
        <w:spacing w:line="379" w:lineRule="auto" w:before="175"/>
        <w:ind w:left="925" w:right="1081" w:firstLine="0"/>
        <w:jc w:val="left"/>
        <w:rPr>
          <w:sz w:val="27"/>
        </w:rPr>
      </w:pPr>
      <w:r>
        <w:rPr>
          <w:sz w:val="27"/>
        </w:rPr>
        <w:t>к) в пункте 2.9 аббревиатуру «ПООП» заменить аббревиатурой «ПОП»; л) пункт 2.10 дополнить предложением следующего</w:t>
      </w:r>
      <w:r>
        <w:rPr>
          <w:spacing w:val="-13"/>
          <w:sz w:val="27"/>
        </w:rPr>
        <w:t> </w:t>
      </w:r>
      <w:r>
        <w:rPr>
          <w:sz w:val="27"/>
        </w:rPr>
        <w:t>содержания:</w:t>
      </w:r>
    </w:p>
    <w:p>
      <w:pPr>
        <w:tabs>
          <w:tab w:pos="2200" w:val="left" w:leader="none"/>
          <w:tab w:pos="3776" w:val="left" w:leader="none"/>
          <w:tab w:pos="6287" w:val="left" w:leader="none"/>
          <w:tab w:pos="8763" w:val="left" w:leader="none"/>
        </w:tabs>
        <w:spacing w:line="379" w:lineRule="auto" w:before="0"/>
        <w:ind w:left="215" w:right="177" w:firstLine="707"/>
        <w:jc w:val="left"/>
        <w:rPr>
          <w:sz w:val="27"/>
        </w:rPr>
      </w:pPr>
      <w:r>
        <w:rPr>
          <w:w w:val="105"/>
          <w:sz w:val="27"/>
        </w:rPr>
        <w:t>«Типы</w:t>
        <w:tab/>
        <w:t>практики</w:t>
        <w:tab/>
        <w:t>устанавливаются</w:t>
        <w:tab/>
        <w:t>образовательной</w:t>
        <w:tab/>
      </w:r>
      <w:r>
        <w:rPr>
          <w:sz w:val="27"/>
        </w:rPr>
        <w:t>организацией </w:t>
      </w:r>
      <w:r>
        <w:rPr>
          <w:w w:val="105"/>
          <w:sz w:val="27"/>
        </w:rPr>
        <w:t>самостоятельно с учетом</w:t>
      </w:r>
      <w:r>
        <w:rPr>
          <w:spacing w:val="-10"/>
          <w:w w:val="105"/>
          <w:sz w:val="27"/>
        </w:rPr>
        <w:t> </w:t>
      </w:r>
      <w:r>
        <w:rPr>
          <w:w w:val="105"/>
          <w:sz w:val="27"/>
        </w:rPr>
        <w:t>ПОП.»;</w:t>
      </w:r>
    </w:p>
    <w:p>
      <w:pPr>
        <w:spacing w:line="305" w:lineRule="exact" w:before="0"/>
        <w:ind w:left="916" w:right="0" w:firstLine="0"/>
        <w:jc w:val="left"/>
        <w:rPr>
          <w:sz w:val="27"/>
        </w:rPr>
      </w:pPr>
      <w:r>
        <w:rPr>
          <w:w w:val="105"/>
          <w:sz w:val="27"/>
        </w:rPr>
        <w:t>м) в пункте 3.2:</w:t>
      </w:r>
    </w:p>
    <w:p>
      <w:pPr>
        <w:spacing w:before="3"/>
        <w:ind w:left="217" w:right="0" w:firstLine="0"/>
        <w:jc w:val="left"/>
        <w:rPr>
          <w:sz w:val="17"/>
        </w:rPr>
      </w:pPr>
      <w:r>
        <w:rPr>
          <w:sz w:val="17"/>
        </w:rPr>
        <w:t>Изменения • 05</w:t>
      </w:r>
    </w:p>
    <w:p>
      <w:pPr>
        <w:spacing w:after="0"/>
        <w:jc w:val="left"/>
        <w:rPr>
          <w:sz w:val="17"/>
        </w:rPr>
        <w:sectPr>
          <w:headerReference w:type="default" r:id="rId1290"/>
          <w:footerReference w:type="default" r:id="rId1291"/>
          <w:pgSz w:w="11970" w:h="17240"/>
          <w:pgMar w:header="749" w:footer="0" w:top="1040" w:bottom="0" w:left="1140" w:right="280"/>
        </w:sectPr>
      </w:pPr>
    </w:p>
    <w:p>
      <w:pPr>
        <w:spacing w:before="78"/>
        <w:ind w:left="858" w:right="0" w:firstLine="0"/>
        <w:jc w:val="left"/>
        <w:rPr>
          <w:sz w:val="27"/>
        </w:rPr>
      </w:pPr>
      <w:r>
        <w:rPr/>
        <w:pict>
          <v:group style="position:absolute;margin-left:5.40858pt;margin-top:-.000029pt;width:598.7pt;height:864.75pt;mso-position-horizontal-relative:page;mso-position-vertical-relative:page;z-index:-1195024" coordorigin="108,0" coordsize="11974,17295">
            <v:line style="position:absolute" from="154,0" to="154,17294" stroked="true" strokeweight="4.567246pt" strokecolor="#000000">
              <v:stroke dashstyle="solid"/>
            </v:line>
            <v:line style="position:absolute" from="269,96" to="12082,96" stroked="true" strokeweight="4.084529pt" strokecolor="#000000">
              <v:stroke dashstyle="solid"/>
            </v:line>
            <w10:wrap type="none"/>
          </v:group>
        </w:pict>
      </w:r>
      <w:r>
        <w:rPr>
          <w:sz w:val="27"/>
        </w:rPr>
        <w:t>абзац четвертый после слов «использовать знания по» дополнить словами</w:t>
      </w:r>
    </w:p>
    <w:p>
      <w:pPr>
        <w:spacing w:before="180"/>
        <w:ind w:left="157" w:right="0" w:firstLine="0"/>
        <w:jc w:val="left"/>
        <w:rPr>
          <w:sz w:val="27"/>
        </w:rPr>
      </w:pPr>
      <w:r>
        <w:rPr>
          <w:sz w:val="27"/>
        </w:rPr>
        <w:t>«правовой и»;</w:t>
      </w:r>
    </w:p>
    <w:p>
      <w:pPr>
        <w:spacing w:line="372" w:lineRule="auto" w:before="199"/>
        <w:ind w:left="157" w:right="117" w:firstLine="698"/>
        <w:jc w:val="left"/>
        <w:rPr>
          <w:sz w:val="27"/>
        </w:rPr>
      </w:pPr>
      <w:r>
        <w:rPr>
          <w:w w:val="105"/>
          <w:sz w:val="27"/>
        </w:rPr>
        <w:t>в абзаце седьмом слово «общечеловеческих» заменить словами «российских духовно-нравственных»;</w:t>
      </w:r>
    </w:p>
    <w:p>
      <w:pPr>
        <w:spacing w:before="23"/>
        <w:ind w:left="856" w:right="0" w:firstLine="0"/>
        <w:jc w:val="left"/>
        <w:rPr>
          <w:sz w:val="27"/>
        </w:rPr>
      </w:pPr>
      <w:r>
        <w:rPr>
          <w:w w:val="105"/>
          <w:sz w:val="27"/>
        </w:rPr>
        <w:t>н) в абзаце первом пункта 3.3 аббревиатуру «ПООП» заменить аббревиатурой</w:t>
      </w:r>
    </w:p>
    <w:p>
      <w:pPr>
        <w:spacing w:before="179"/>
        <w:ind w:left="147" w:right="0" w:firstLine="0"/>
        <w:jc w:val="left"/>
        <w:rPr>
          <w:sz w:val="27"/>
        </w:rPr>
      </w:pPr>
      <w:r>
        <w:rPr>
          <w:sz w:val="27"/>
        </w:rPr>
        <w:t>«ПОП»;</w:t>
      </w:r>
    </w:p>
    <w:p>
      <w:pPr>
        <w:spacing w:before="194"/>
        <w:ind w:left="848" w:right="0" w:firstLine="0"/>
        <w:jc w:val="left"/>
        <w:rPr>
          <w:sz w:val="27"/>
        </w:rPr>
      </w:pPr>
      <w:r>
        <w:rPr>
          <w:w w:val="105"/>
          <w:sz w:val="27"/>
        </w:rPr>
        <w:t>о) в абзаце первом пункта 3.5</w:t>
      </w:r>
      <w:r>
        <w:rPr>
          <w:spacing w:val="-51"/>
          <w:w w:val="105"/>
          <w:sz w:val="27"/>
        </w:rPr>
        <w:t> </w:t>
      </w:r>
      <w:r>
        <w:rPr>
          <w:w w:val="105"/>
          <w:sz w:val="27"/>
        </w:rPr>
        <w:t>аббревиатуру «ПООП» заменить аббревиатурой</w:t>
      </w:r>
    </w:p>
    <w:p>
      <w:pPr>
        <w:spacing w:before="175"/>
        <w:ind w:left="142" w:right="0" w:firstLine="0"/>
        <w:jc w:val="left"/>
        <w:rPr>
          <w:sz w:val="27"/>
        </w:rPr>
      </w:pPr>
      <w:r>
        <w:rPr>
          <w:sz w:val="27"/>
        </w:rPr>
        <w:t>«ПОП»;</w:t>
      </w:r>
    </w:p>
    <w:p>
      <w:pPr>
        <w:spacing w:before="190"/>
        <w:ind w:left="847" w:right="0" w:firstLine="0"/>
        <w:jc w:val="left"/>
        <w:rPr>
          <w:sz w:val="27"/>
        </w:rPr>
      </w:pPr>
      <w:r>
        <w:rPr>
          <w:w w:val="105"/>
          <w:sz w:val="27"/>
        </w:rPr>
        <w:t>п) в подпункте «а» пункта 4.3 аббревиатуру «ПООП» заменить аббревиатурой</w:t>
      </w:r>
    </w:p>
    <w:p>
      <w:pPr>
        <w:spacing w:before="174"/>
        <w:ind w:left="137" w:right="0" w:firstLine="0"/>
        <w:jc w:val="left"/>
        <w:rPr>
          <w:sz w:val="27"/>
        </w:rPr>
      </w:pPr>
      <w:r>
        <w:rPr>
          <w:sz w:val="27"/>
        </w:rPr>
        <w:t>«ПОП»;</w:t>
      </w:r>
    </w:p>
    <w:p>
      <w:pPr>
        <w:spacing w:before="185"/>
        <w:ind w:left="844" w:right="0" w:firstLine="0"/>
        <w:jc w:val="left"/>
        <w:rPr>
          <w:sz w:val="27"/>
        </w:rPr>
      </w:pPr>
      <w:r>
        <w:rPr>
          <w:w w:val="105"/>
          <w:sz w:val="27"/>
        </w:rPr>
        <w:t>р) в пункте 4.4:</w:t>
      </w:r>
    </w:p>
    <w:p>
      <w:pPr>
        <w:spacing w:line="372" w:lineRule="auto" w:before="164"/>
        <w:ind w:left="836" w:right="745" w:firstLine="4"/>
        <w:jc w:val="both"/>
        <w:rPr>
          <w:sz w:val="27"/>
        </w:rPr>
      </w:pPr>
      <w:r>
        <w:rPr>
          <w:sz w:val="27"/>
        </w:rPr>
        <w:t>в</w:t>
      </w:r>
      <w:r>
        <w:rPr>
          <w:spacing w:val="-24"/>
          <w:sz w:val="27"/>
        </w:rPr>
        <w:t> </w:t>
      </w:r>
      <w:r>
        <w:rPr>
          <w:sz w:val="27"/>
        </w:rPr>
        <w:t>подпункте</w:t>
      </w:r>
      <w:r>
        <w:rPr>
          <w:spacing w:val="-19"/>
          <w:sz w:val="27"/>
        </w:rPr>
        <w:t> </w:t>
      </w:r>
      <w:r>
        <w:rPr>
          <w:rFonts w:ascii="Arial" w:hAnsi="Arial"/>
          <w:i/>
          <w:sz w:val="29"/>
        </w:rPr>
        <w:t>«Ж&gt;&gt;</w:t>
      </w:r>
      <w:r>
        <w:rPr>
          <w:rFonts w:ascii="Arial" w:hAnsi="Arial"/>
          <w:i/>
          <w:spacing w:val="-46"/>
          <w:sz w:val="29"/>
        </w:rPr>
        <w:t> </w:t>
      </w:r>
      <w:r>
        <w:rPr>
          <w:sz w:val="27"/>
        </w:rPr>
        <w:t>аббревиатуру</w:t>
      </w:r>
      <w:r>
        <w:rPr>
          <w:spacing w:val="-2"/>
          <w:sz w:val="27"/>
        </w:rPr>
        <w:t> </w:t>
      </w:r>
      <w:r>
        <w:rPr>
          <w:sz w:val="27"/>
        </w:rPr>
        <w:t>«ПООП»</w:t>
      </w:r>
      <w:r>
        <w:rPr>
          <w:spacing w:val="-10"/>
          <w:sz w:val="27"/>
        </w:rPr>
        <w:t> </w:t>
      </w:r>
      <w:r>
        <w:rPr>
          <w:sz w:val="27"/>
        </w:rPr>
        <w:t>заменить</w:t>
      </w:r>
      <w:r>
        <w:rPr>
          <w:spacing w:val="-9"/>
          <w:sz w:val="27"/>
        </w:rPr>
        <w:t> </w:t>
      </w:r>
      <w:r>
        <w:rPr>
          <w:sz w:val="27"/>
        </w:rPr>
        <w:t>аббревиатурой</w:t>
      </w:r>
      <w:r>
        <w:rPr>
          <w:spacing w:val="2"/>
          <w:sz w:val="27"/>
        </w:rPr>
        <w:t> </w:t>
      </w:r>
      <w:r>
        <w:rPr>
          <w:sz w:val="27"/>
        </w:rPr>
        <w:t>«ПОП»; в подпункте «м» аббревиатуру «ПООП» заменить аббревиатурой  «ПОП»; с) пункт 4.6 изложить в следующей</w:t>
      </w:r>
      <w:r>
        <w:rPr>
          <w:spacing w:val="42"/>
          <w:sz w:val="27"/>
        </w:rPr>
        <w:t> </w:t>
      </w:r>
      <w:r>
        <w:rPr>
          <w:sz w:val="27"/>
        </w:rPr>
        <w:t>редакции:</w:t>
      </w:r>
    </w:p>
    <w:p>
      <w:pPr>
        <w:tabs>
          <w:tab w:pos="1618" w:val="left" w:leader="none"/>
          <w:tab w:pos="3246" w:val="left" w:leader="none"/>
          <w:tab w:pos="3610" w:val="left" w:leader="none"/>
          <w:tab w:pos="5351" w:val="left" w:leader="none"/>
          <w:tab w:pos="6709" w:val="left" w:leader="none"/>
          <w:tab w:pos="8290" w:val="left" w:leader="none"/>
        </w:tabs>
        <w:spacing w:line="293" w:lineRule="exact" w:before="0"/>
        <w:ind w:left="835" w:right="0" w:firstLine="0"/>
        <w:jc w:val="left"/>
        <w:rPr>
          <w:sz w:val="27"/>
        </w:rPr>
      </w:pPr>
      <w:r>
        <w:rPr>
          <w:w w:val="105"/>
          <w:sz w:val="27"/>
        </w:rPr>
        <w:t>«4.6.</w:t>
        <w:tab/>
        <w:t>Требование</w:t>
        <w:tab/>
        <w:t>к</w:t>
        <w:tab/>
        <w:t>финансовым</w:t>
        <w:tab/>
        <w:t>условиям</w:t>
        <w:tab/>
        <w:t>реализации</w:t>
        <w:tab/>
        <w:t>образовательной</w:t>
      </w:r>
    </w:p>
    <w:p>
      <w:pPr>
        <w:spacing w:before="175"/>
        <w:ind w:left="130" w:right="0" w:firstLine="0"/>
        <w:jc w:val="left"/>
        <w:rPr>
          <w:sz w:val="27"/>
        </w:rPr>
      </w:pPr>
      <w:r>
        <w:rPr>
          <w:sz w:val="27"/>
        </w:rPr>
        <w:t>программы:</w:t>
      </w:r>
    </w:p>
    <w:p>
      <w:pPr>
        <w:spacing w:line="379" w:lineRule="auto" w:before="185"/>
        <w:ind w:left="122" w:right="138" w:firstLine="709"/>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sz w:val="27"/>
          <w:vertAlign w:val="superscript"/>
        </w:rPr>
        <w:t>8</w:t>
      </w:r>
      <w:r>
        <w:rPr>
          <w:w w:val="105"/>
          <w:sz w:val="27"/>
          <w:vertAlign w:val="baseline"/>
        </w:rPr>
        <w:t> и Федеральным законом от 29 декабря 2012 г. </w:t>
      </w:r>
      <w:r>
        <w:rPr>
          <w:rFonts w:ascii="Arial" w:hAnsi="Arial"/>
          <w:w w:val="105"/>
          <w:sz w:val="26"/>
          <w:vertAlign w:val="baseline"/>
        </w:rPr>
        <w:t>№ </w:t>
      </w:r>
      <w:r>
        <w:rPr>
          <w:w w:val="105"/>
          <w:sz w:val="27"/>
          <w:vertAlign w:val="baseline"/>
        </w:rPr>
        <w:t>273-ФЗ «Об образовании в Российской Федерации».»;</w:t>
      </w:r>
    </w:p>
    <w:p>
      <w:pPr>
        <w:spacing w:line="314" w:lineRule="exact" w:before="0"/>
        <w:ind w:left="822" w:right="0" w:firstLine="0"/>
        <w:jc w:val="left"/>
        <w:rPr>
          <w:sz w:val="27"/>
        </w:rPr>
      </w:pPr>
      <w:r>
        <w:rPr>
          <w:w w:val="105"/>
          <w:sz w:val="27"/>
        </w:rPr>
        <w:t>т) дополнить сноской «</w:t>
      </w:r>
      <w:r>
        <w:rPr>
          <w:w w:val="105"/>
          <w:position w:val="10"/>
          <w:sz w:val="18"/>
        </w:rPr>
        <w:t>8</w:t>
      </w:r>
      <w:r>
        <w:rPr>
          <w:w w:val="105"/>
          <w:sz w:val="27"/>
        </w:rPr>
        <w:t>» к пункту 4.6 следующего содержания:</w:t>
      </w:r>
    </w:p>
    <w:p>
      <w:pPr>
        <w:spacing w:before="163"/>
        <w:ind w:left="820" w:right="0" w:firstLine="0"/>
        <w:jc w:val="left"/>
        <w:rPr>
          <w:sz w:val="27"/>
        </w:rPr>
      </w:pPr>
      <w:r>
        <w:rPr>
          <w:w w:val="105"/>
          <w:sz w:val="27"/>
        </w:rPr>
        <w:t>«</w:t>
      </w:r>
      <w:r>
        <w:rPr>
          <w:w w:val="105"/>
          <w:position w:val="10"/>
          <w:sz w:val="18"/>
        </w:rPr>
        <w:t>8 </w:t>
      </w:r>
      <w:r>
        <w:rPr>
          <w:w w:val="105"/>
          <w:sz w:val="27"/>
        </w:rPr>
        <w:t>Бюджетный кодекс Российской Федерации.»;</w:t>
      </w:r>
    </w:p>
    <w:p>
      <w:pPr>
        <w:spacing w:before="185"/>
        <w:ind w:left="818" w:right="0" w:firstLine="0"/>
        <w:jc w:val="left"/>
        <w:rPr>
          <w:sz w:val="27"/>
        </w:rPr>
      </w:pPr>
      <w:r>
        <w:rPr>
          <w:w w:val="105"/>
          <w:sz w:val="27"/>
        </w:rPr>
        <w:t>у) подпункт «в» пункта 4.7 изложить в следующей редакции:</w:t>
      </w:r>
    </w:p>
    <w:p>
      <w:pPr>
        <w:spacing w:line="379" w:lineRule="auto" w:before="180"/>
        <w:ind w:left="108" w:right="143"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9"/>
          <w:w w:val="105"/>
          <w:sz w:val="27"/>
        </w:rPr>
        <w:t> </w:t>
      </w:r>
      <w:r>
        <w:rPr>
          <w:w w:val="105"/>
          <w:sz w:val="27"/>
        </w:rPr>
        <w:t>требованиям</w:t>
      </w:r>
      <w:r>
        <w:rPr>
          <w:spacing w:val="-7"/>
          <w:w w:val="105"/>
          <w:sz w:val="27"/>
        </w:rPr>
        <w:t> </w:t>
      </w:r>
      <w:r>
        <w:rPr>
          <w:w w:val="105"/>
          <w:sz w:val="27"/>
        </w:rPr>
        <w:t>профессиональных</w:t>
      </w:r>
      <w:r>
        <w:rPr>
          <w:spacing w:val="-26"/>
          <w:w w:val="105"/>
          <w:sz w:val="27"/>
        </w:rPr>
        <w:t> </w:t>
      </w:r>
      <w:r>
        <w:rPr>
          <w:w w:val="105"/>
          <w:sz w:val="27"/>
        </w:rPr>
        <w:t>стандартов, требованиям</w:t>
      </w:r>
      <w:r>
        <w:rPr>
          <w:spacing w:val="-3"/>
          <w:w w:val="105"/>
          <w:sz w:val="27"/>
        </w:rPr>
        <w:t> </w:t>
      </w:r>
      <w:r>
        <w:rPr>
          <w:w w:val="105"/>
          <w:sz w:val="27"/>
        </w:rPr>
        <w:t>рынка</w:t>
      </w:r>
      <w:r>
        <w:rPr>
          <w:spacing w:val="-16"/>
          <w:w w:val="105"/>
          <w:sz w:val="27"/>
        </w:rPr>
        <w:t> </w:t>
      </w:r>
      <w:r>
        <w:rPr>
          <w:w w:val="105"/>
          <w:sz w:val="27"/>
        </w:rPr>
        <w:t>труда к специалистам соответствующего</w:t>
      </w:r>
      <w:r>
        <w:rPr>
          <w:spacing w:val="6"/>
          <w:w w:val="105"/>
          <w:sz w:val="27"/>
        </w:rPr>
        <w:t> </w:t>
      </w:r>
      <w:r>
        <w:rPr>
          <w:w w:val="105"/>
          <w:sz w:val="27"/>
        </w:rPr>
        <w:t>профиля.».</w:t>
      </w:r>
    </w:p>
    <w:p>
      <w:pPr>
        <w:pStyle w:val="ListParagraph"/>
        <w:numPr>
          <w:ilvl w:val="0"/>
          <w:numId w:val="19"/>
        </w:numPr>
        <w:tabs>
          <w:tab w:pos="1455" w:val="left" w:leader="none"/>
        </w:tabs>
        <w:spacing w:line="374" w:lineRule="auto" w:before="0" w:after="0"/>
        <w:ind w:left="101" w:right="158" w:firstLine="711"/>
        <w:jc w:val="left"/>
        <w:rPr>
          <w:sz w:val="27"/>
        </w:rPr>
      </w:pPr>
      <w:r>
        <w:rPr>
          <w:w w:val="105"/>
          <w:sz w:val="27"/>
        </w:rPr>
        <w:t>В федеральном государственном образовательном стандарте среднего профессионального</w:t>
      </w:r>
      <w:r>
        <w:rPr>
          <w:spacing w:val="-28"/>
          <w:w w:val="105"/>
          <w:sz w:val="27"/>
        </w:rPr>
        <w:t> </w:t>
      </w:r>
      <w:r>
        <w:rPr>
          <w:w w:val="105"/>
          <w:sz w:val="27"/>
        </w:rPr>
        <w:t>образования</w:t>
      </w:r>
      <w:r>
        <w:rPr>
          <w:spacing w:val="-6"/>
          <w:w w:val="105"/>
          <w:sz w:val="27"/>
        </w:rPr>
        <w:t> </w:t>
      </w:r>
      <w:r>
        <w:rPr>
          <w:w w:val="105"/>
          <w:sz w:val="27"/>
        </w:rPr>
        <w:t>по</w:t>
      </w:r>
      <w:r>
        <w:rPr>
          <w:spacing w:val="-23"/>
          <w:w w:val="105"/>
          <w:sz w:val="27"/>
        </w:rPr>
        <w:t> </w:t>
      </w:r>
      <w:r>
        <w:rPr>
          <w:w w:val="105"/>
          <w:sz w:val="27"/>
        </w:rPr>
        <w:t>специальности</w:t>
      </w:r>
      <w:r>
        <w:rPr>
          <w:spacing w:val="-4"/>
          <w:w w:val="105"/>
          <w:sz w:val="27"/>
        </w:rPr>
        <w:t> </w:t>
      </w:r>
      <w:r>
        <w:rPr>
          <w:w w:val="105"/>
          <w:sz w:val="27"/>
        </w:rPr>
        <w:t>20.02.02</w:t>
      </w:r>
      <w:r>
        <w:rPr>
          <w:spacing w:val="-17"/>
          <w:w w:val="105"/>
          <w:sz w:val="27"/>
        </w:rPr>
        <w:t> </w:t>
      </w:r>
      <w:r>
        <w:rPr>
          <w:w w:val="105"/>
          <w:sz w:val="27"/>
        </w:rPr>
        <w:t>Защита</w:t>
      </w:r>
      <w:r>
        <w:rPr>
          <w:spacing w:val="-17"/>
          <w:w w:val="105"/>
          <w:sz w:val="27"/>
        </w:rPr>
        <w:t> </w:t>
      </w:r>
      <w:r>
        <w:rPr>
          <w:w w:val="105"/>
          <w:sz w:val="27"/>
        </w:rPr>
        <w:t>в</w:t>
      </w:r>
      <w:r>
        <w:rPr>
          <w:spacing w:val="-28"/>
          <w:w w:val="105"/>
          <w:sz w:val="27"/>
        </w:rPr>
        <w:t> </w:t>
      </w:r>
      <w:r>
        <w:rPr>
          <w:w w:val="105"/>
          <w:sz w:val="27"/>
        </w:rPr>
        <w:t>чрезвычайных</w:t>
      </w:r>
    </w:p>
    <w:p>
      <w:pPr>
        <w:spacing w:after="0" w:line="374" w:lineRule="auto"/>
        <w:jc w:val="left"/>
        <w:rPr>
          <w:sz w:val="27"/>
        </w:rPr>
        <w:sectPr>
          <w:headerReference w:type="default" r:id="rId1292"/>
          <w:footerReference w:type="default" r:id="rId1293"/>
          <w:pgSz w:w="12090" w:h="17300"/>
          <w:pgMar w:header="809" w:footer="453" w:top="1320" w:bottom="640" w:left="1320" w:right="340"/>
        </w:sectPr>
      </w:pPr>
    </w:p>
    <w:p>
      <w:pPr>
        <w:pStyle w:val="BodyText"/>
        <w:spacing w:before="7"/>
        <w:rPr>
          <w:sz w:val="19"/>
        </w:rPr>
      </w:pPr>
      <w:r>
        <w:rPr/>
        <w:pict>
          <v:line style="position:absolute;mso-position-horizontal-relative:page;mso-position-vertical-relative:page;z-index:38632" from=".36058pt,70.158272pt" to=".36058pt,859.679969pt" stroked="true" strokeweight=".721159pt" strokecolor="#000000">
            <v:stroke dashstyle="solid"/>
            <w10:wrap type="none"/>
          </v:line>
        </w:pict>
      </w:r>
      <w:r>
        <w:rPr/>
        <w:pict>
          <v:line style="position:absolute;mso-position-horizontal-relative:page;mso-position-vertical-relative:page;z-index:38656" from="5.769274pt,.360384pt" to="596.159994pt,.360384pt" stroked="true" strokeweight=".720826pt" strokecolor="#000000">
            <v:stroke dashstyle="solid"/>
            <w10:wrap type="none"/>
          </v:line>
        </w:pict>
      </w:r>
    </w:p>
    <w:p>
      <w:pPr>
        <w:pStyle w:val="BodyText"/>
        <w:spacing w:line="372" w:lineRule="auto" w:before="88"/>
        <w:ind w:left="151" w:right="121"/>
        <w:jc w:val="both"/>
      </w:pPr>
      <w:r>
        <w:rPr/>
        <w:t>ситуациях, утвержденном приказом Министерства просвещения Российской Федерации от 7 июля 2022 г. </w:t>
      </w:r>
      <w:r>
        <w:rPr>
          <w:rFonts w:ascii="Arial" w:hAnsi="Arial"/>
          <w:sz w:val="27"/>
        </w:rPr>
        <w:t>№ </w:t>
      </w:r>
      <w:r>
        <w:rPr/>
        <w:t>535 (зарегистрирован Министерством юстиции Российской Федерации 8 августа 2022 г., регистрационный </w:t>
      </w:r>
      <w:r>
        <w:rPr>
          <w:rFonts w:ascii="Arial" w:hAnsi="Arial"/>
          <w:sz w:val="27"/>
        </w:rPr>
        <w:t>№ </w:t>
      </w:r>
      <w:r>
        <w:rPr/>
        <w:t>69570):</w:t>
      </w:r>
    </w:p>
    <w:p>
      <w:pPr>
        <w:pStyle w:val="BodyText"/>
        <w:spacing w:line="367" w:lineRule="auto"/>
        <w:ind w:left="146" w:right="98" w:firstLine="712"/>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60" w:lineRule="auto"/>
        <w:ind w:left="133" w:right="100" w:firstLine="714"/>
        <w:jc w:val="both"/>
      </w:pPr>
      <w:r>
        <w:rPr/>
        <w:t>б) в сноске </w:t>
      </w:r>
      <w:r>
        <w:rPr>
          <w:spacing w:val="-4"/>
        </w:rPr>
        <w:t>«</w:t>
      </w:r>
      <w:r>
        <w:rPr>
          <w:rFonts w:ascii="Arial" w:hAnsi="Arial"/>
          <w:spacing w:val="-4"/>
          <w:position w:val="10"/>
          <w:sz w:val="17"/>
        </w:rPr>
        <w:t>2</w:t>
      </w:r>
      <w:r>
        <w:rPr>
          <w:spacing w:val="-4"/>
        </w:rPr>
        <w:t>» </w:t>
      </w:r>
      <w:r>
        <w:rPr/>
        <w:t>слова «и от 11 декабря 2020 г. </w:t>
      </w:r>
      <w:r>
        <w:rPr>
          <w:sz w:val="29"/>
        </w:rPr>
        <w:t>No </w:t>
      </w:r>
      <w:r>
        <w:rPr/>
        <w:t>712 (зарегистрирован Министерством юстиции Российской Федерации 25 декабря 2020 г., регистрационный </w:t>
      </w:r>
      <w:r>
        <w:rPr>
          <w:sz w:val="29"/>
        </w:rPr>
        <w:t>No </w:t>
      </w:r>
      <w:r>
        <w:rPr/>
        <w:t>61828).» заменить словами «, от 11 декабря 2020 г. </w:t>
      </w:r>
      <w:r>
        <w:rPr>
          <w:rFonts w:ascii="Arial" w:hAnsi="Arial"/>
          <w:sz w:val="27"/>
        </w:rPr>
        <w:t>№ </w:t>
      </w:r>
      <w:r>
        <w:rPr/>
        <w:t>712 (зарегистрирован Министерством юстиции Российской  Федерации  25  декабря 2020 г., регистрационн 1й </w:t>
      </w:r>
      <w:r>
        <w:rPr>
          <w:rFonts w:ascii="Arial" w:hAnsi="Arial"/>
          <w:sz w:val="27"/>
        </w:rPr>
        <w:t>№ </w:t>
      </w:r>
      <w:r>
        <w:rPr/>
        <w:t>61828), от 12 августа 2022 г. </w:t>
      </w:r>
      <w:r>
        <w:rPr>
          <w:sz w:val="29"/>
        </w:rPr>
        <w:t>No </w:t>
      </w:r>
      <w:r>
        <w:rPr/>
        <w:t>732 (зарегистрирован Министерством юстиции Российской Федерации 12 сентября 2022 г., регистрационный </w:t>
      </w:r>
      <w:r>
        <w:rPr>
          <w:sz w:val="29"/>
        </w:rPr>
        <w:t>No </w:t>
      </w:r>
      <w:r>
        <w:rPr/>
        <w:t>70034) и от 27 декабря 2023 г. </w:t>
      </w:r>
      <w:r>
        <w:rPr>
          <w:sz w:val="29"/>
        </w:rPr>
        <w:t>No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29"/>
          <w:sz w:val="25"/>
        </w:rPr>
        <w:t> </w:t>
      </w:r>
      <w:r>
        <w:rPr/>
        <w:t>77121).»;</w:t>
      </w:r>
    </w:p>
    <w:p>
      <w:pPr>
        <w:pStyle w:val="BodyText"/>
        <w:spacing w:line="367" w:lineRule="auto" w:before="12"/>
        <w:ind w:left="126" w:right="142"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4"/>
        </w:rPr>
        <w:t> </w:t>
      </w:r>
      <w:r>
        <w:rPr/>
        <w:t>ПОП),»;</w:t>
      </w:r>
    </w:p>
    <w:p>
      <w:pPr>
        <w:pStyle w:val="BodyText"/>
        <w:spacing w:line="322" w:lineRule="exact"/>
        <w:ind w:left="831"/>
      </w:pPr>
      <w:r>
        <w:rPr/>
        <w:t>г) дополнить пунктом 1.15 следующего содержания:</w:t>
      </w:r>
    </w:p>
    <w:p>
      <w:pPr>
        <w:pStyle w:val="BodyText"/>
        <w:spacing w:line="367" w:lineRule="auto" w:before="168"/>
        <w:ind w:left="118" w:right="148" w:firstLine="707"/>
        <w:jc w:val="both"/>
      </w:pPr>
      <w:r>
        <w:rPr/>
        <w:t>«1.15. Срок поfПучения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20"/>
        </w:rPr>
        <w:t> </w:t>
      </w:r>
      <w:r>
        <w:rPr/>
        <w:t>проекта</w:t>
      </w:r>
    </w:p>
    <w:p>
      <w:pPr>
        <w:pStyle w:val="BodyText"/>
        <w:spacing w:line="360" w:lineRule="auto"/>
        <w:ind w:left="112" w:right="140" w:firstLine="2"/>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20"/>
        </w:rPr>
        <w:t> </w:t>
      </w:r>
      <w:r>
        <w:rPr/>
        <w:t>cпos(l)_»;</w:t>
      </w:r>
    </w:p>
    <w:p>
      <w:pPr>
        <w:pStyle w:val="BodyText"/>
        <w:spacing w:before="8"/>
        <w:ind w:left="822"/>
      </w:pPr>
      <w:r>
        <w:rPr/>
        <w:t>д) дополнить сноской «</w:t>
      </w:r>
      <w:r>
        <w:rPr>
          <w:position w:val="10"/>
          <w:sz w:val="18"/>
        </w:rPr>
        <w:t>5</w:t>
      </w:r>
      <w:r>
        <w:rPr/>
        <w:t>0)» к пункту 1.15 следующего содержания:</w:t>
      </w:r>
    </w:p>
    <w:p>
      <w:pPr>
        <w:spacing w:after="0"/>
        <w:sectPr>
          <w:headerReference w:type="default" r:id="rId1294"/>
          <w:footerReference w:type="default" r:id="rId1295"/>
          <w:pgSz w:w="11930" w:h="17200"/>
          <w:pgMar w:header="742" w:footer="448" w:top="960" w:bottom="640" w:left="1160" w:right="340"/>
        </w:sectPr>
      </w:pPr>
    </w:p>
    <w:p>
      <w:pPr>
        <w:spacing w:before="69"/>
        <w:ind w:left="5159" w:right="0" w:firstLine="0"/>
        <w:jc w:val="left"/>
        <w:rPr>
          <w:sz w:val="23"/>
        </w:rPr>
      </w:pPr>
      <w:r>
        <w:rPr/>
        <w:pict>
          <v:group style="position:absolute;margin-left:5.28839pt;margin-top:-.000029pt;width:598.8pt;height:864.75pt;mso-position-horizontal-relative:page;mso-position-vertical-relative:page;z-index:-1194856" coordorigin="106,0" coordsize="11976,17295">
            <v:line style="position:absolute" from="159,0" to="159,17294" stroked="true" strokeweight="5.28839pt" strokecolor="#000000">
              <v:stroke dashstyle="solid"/>
            </v:line>
            <v:line style="position:absolute" from="269,115" to="12082,115" stroked="true" strokeweight="4.084529pt" strokecolor="#000000">
              <v:stroke dashstyle="solid"/>
            </v:line>
            <v:shape style="position:absolute;left:1305;top:3432;width:10023;height:6068" coordorigin="1306,3432" coordsize="10023,6068" path="m6841,10130l6841,7823m11332,10110l11332,7804m1327,7828l11346,7828m1327,10101l11346,10101m6832,13878l6832,11571m11322,13859l11322,11571m1327,11586l11346,11586m1308,13854l11346,13854e" filled="false" stroked="true" strokeweight=".720972pt" strokecolor="#000000">
              <v:path arrowok="t"/>
              <v:stroke dashstyle="solid"/>
            </v:shape>
            <w10:wrap type="none"/>
          </v:group>
        </w:pict>
      </w:r>
      <w:r>
        <w:rPr>
          <w:w w:val="105"/>
          <w:sz w:val="23"/>
        </w:rPr>
        <w:t>665</w:t>
      </w:r>
    </w:p>
    <w:p>
      <w:pPr>
        <w:pStyle w:val="BodyText"/>
        <w:spacing w:before="5"/>
        <w:rPr>
          <w:sz w:val="23"/>
        </w:rPr>
      </w:pPr>
    </w:p>
    <w:p>
      <w:pPr>
        <w:spacing w:line="384" w:lineRule="auto" w:before="0"/>
        <w:ind w:left="241" w:right="117" w:firstLine="713"/>
        <w:jc w:val="both"/>
        <w:rPr>
          <w:sz w:val="27"/>
        </w:rPr>
      </w:pPr>
      <w:r>
        <w:rPr>
          <w:w w:val="104"/>
          <w:sz w:val="27"/>
        </w:rPr>
        <w:t>«</w:t>
      </w:r>
      <w:r>
        <w:rPr>
          <w:w w:val="79"/>
          <w:position w:val="9"/>
          <w:sz w:val="23"/>
        </w:rPr>
        <w:t>50</w:t>
      </w:r>
      <w:r>
        <w:rPr>
          <w:w w:val="28"/>
          <w:sz w:val="23"/>
        </w:rPr>
        <w:t>)</w:t>
      </w:r>
      <w:r>
        <w:rPr>
          <w:sz w:val="23"/>
        </w:rPr>
        <w:t>  </w:t>
      </w:r>
      <w:r>
        <w:rPr>
          <w:w w:val="102"/>
          <w:sz w:val="27"/>
        </w:rPr>
        <w:t>Пункт</w:t>
      </w:r>
      <w:r>
        <w:rPr>
          <w:sz w:val="27"/>
        </w:rPr>
        <w:t>    </w:t>
      </w:r>
      <w:r>
        <w:rPr>
          <w:w w:val="103"/>
          <w:sz w:val="27"/>
        </w:rPr>
        <w:t>11</w:t>
      </w:r>
      <w:r>
        <w:rPr>
          <w:sz w:val="27"/>
        </w:rPr>
        <w:t>   </w:t>
      </w:r>
      <w:r>
        <w:rPr>
          <w:w w:val="102"/>
          <w:sz w:val="27"/>
        </w:rPr>
        <w:t>Положения</w:t>
      </w:r>
      <w:r>
        <w:rPr>
          <w:sz w:val="27"/>
        </w:rPr>
        <w:t>   </w:t>
      </w:r>
      <w:r>
        <w:rPr>
          <w:w w:val="109"/>
          <w:sz w:val="27"/>
        </w:rPr>
        <w:t>о</w:t>
      </w:r>
      <w:r>
        <w:rPr>
          <w:sz w:val="27"/>
        </w:rPr>
        <w:t>   </w:t>
      </w:r>
      <w:r>
        <w:rPr>
          <w:w w:val="102"/>
          <w:sz w:val="27"/>
        </w:rPr>
        <w:t>проведении</w:t>
      </w:r>
      <w:r>
        <w:rPr>
          <w:sz w:val="27"/>
        </w:rPr>
        <w:t>    </w:t>
      </w:r>
      <w:r>
        <w:rPr>
          <w:w w:val="102"/>
          <w:sz w:val="27"/>
        </w:rPr>
        <w:t>эксперимента</w:t>
      </w:r>
      <w:r>
        <w:rPr>
          <w:sz w:val="27"/>
        </w:rPr>
        <w:t>    </w:t>
      </w:r>
      <w:r>
        <w:rPr>
          <w:w w:val="105"/>
          <w:sz w:val="27"/>
        </w:rPr>
        <w:t>по</w:t>
      </w:r>
      <w:r>
        <w:rPr>
          <w:sz w:val="27"/>
        </w:rPr>
        <w:t>   </w:t>
      </w:r>
      <w:r>
        <w:rPr>
          <w:w w:val="102"/>
          <w:sz w:val="27"/>
        </w:rPr>
        <w:t>разработке, </w:t>
      </w:r>
      <w:r>
        <w:rPr>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sz w:val="27"/>
        </w:rPr>
        <w:t>387, действующим до 1</w:t>
      </w:r>
    </w:p>
    <w:p>
      <w:pPr>
        <w:spacing w:before="1"/>
        <w:ind w:left="241" w:right="0" w:firstLine="0"/>
        <w:jc w:val="left"/>
        <w:rPr>
          <w:sz w:val="27"/>
        </w:rPr>
      </w:pPr>
      <w:r>
        <w:rPr>
          <w:w w:val="105"/>
          <w:sz w:val="27"/>
        </w:rPr>
        <w:t>января 2026 г.»;</w:t>
      </w:r>
    </w:p>
    <w:p>
      <w:pPr>
        <w:spacing w:before="179"/>
        <w:ind w:left="947" w:right="0" w:firstLine="0"/>
        <w:jc w:val="left"/>
        <w:rPr>
          <w:sz w:val="27"/>
        </w:rPr>
      </w:pPr>
      <w:r>
        <w:rPr>
          <w:w w:val="105"/>
          <w:sz w:val="27"/>
        </w:rPr>
        <w:t>е) пункт 1.14 изложить в следующей редакции:</w:t>
      </w:r>
    </w:p>
    <w:p>
      <w:pPr>
        <w:spacing w:line="381" w:lineRule="auto" w:before="185"/>
        <w:ind w:left="231" w:right="120" w:firstLine="713"/>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306" w:lineRule="exact" w:before="0"/>
        <w:ind w:left="930" w:right="0" w:firstLine="0"/>
        <w:jc w:val="left"/>
        <w:rPr>
          <w:sz w:val="27"/>
        </w:rPr>
      </w:pPr>
      <w:r>
        <w:rPr>
          <w:w w:val="105"/>
          <w:sz w:val="27"/>
        </w:rPr>
        <w:t>ж) в Таблице </w:t>
      </w:r>
      <w:r>
        <w:rPr>
          <w:rFonts w:ascii="Arial" w:hAnsi="Arial"/>
          <w:w w:val="105"/>
          <w:sz w:val="26"/>
        </w:rPr>
        <w:t>№</w:t>
      </w:r>
      <w:r>
        <w:rPr>
          <w:rFonts w:ascii="Arial" w:hAnsi="Arial"/>
          <w:spacing w:val="-57"/>
          <w:w w:val="105"/>
          <w:sz w:val="26"/>
        </w:rPr>
        <w:t> </w:t>
      </w:r>
      <w:r>
        <w:rPr>
          <w:w w:val="105"/>
          <w:sz w:val="27"/>
        </w:rPr>
        <w:t>1 пункта 2.1 строку</w:t>
      </w:r>
    </w:p>
    <w:p>
      <w:pPr>
        <w:pStyle w:val="Heading3"/>
        <w:spacing w:before="179"/>
        <w:ind w:left="222"/>
      </w:pPr>
      <w:r>
        <w:rPr>
          <w:w w:val="104"/>
        </w:rPr>
        <w:t>«</w:t>
      </w:r>
    </w:p>
    <w:p>
      <w:pPr>
        <w:pStyle w:val="BodyText"/>
        <w:spacing w:before="4"/>
        <w:rPr>
          <w:rFonts w:ascii="Arial"/>
          <w:sz w:val="9"/>
        </w:rPr>
      </w:pPr>
      <w:r>
        <w:rPr/>
        <w:pict>
          <v:shape style="position:absolute;margin-left:66.826012pt;margin-top:7.750084pt;width:275.25pt;height:113.65pt;mso-position-horizontal-relative:page;mso-position-vertical-relative:paragraph;z-index:38680;mso-wrap-distance-left:0;mso-wrap-distance-right:0" type="#_x0000_t202" filled="false" stroked="true" strokeweight=".721144pt" strokecolor="#000000">
            <v:textbox inset="0,0,0,0">
              <w:txbxContent>
                <w:p>
                  <w:pPr>
                    <w:spacing w:line="290" w:lineRule="auto" w:before="14"/>
                    <w:ind w:left="98"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7"/>
                      <w:w w:val="105"/>
                      <w:sz w:val="27"/>
                    </w:rPr>
                    <w:t> </w:t>
                  </w:r>
                  <w:r>
                    <w:rPr>
                      <w:w w:val="105"/>
                      <w:sz w:val="27"/>
                    </w:rPr>
                    <w:t>в</w:t>
                  </w:r>
                  <w:r>
                    <w:rPr>
                      <w:spacing w:val="-41"/>
                      <w:w w:val="105"/>
                      <w:sz w:val="27"/>
                    </w:rPr>
                    <w:t> </w:t>
                  </w:r>
                  <w:r>
                    <w:rPr>
                      <w:w w:val="105"/>
                      <w:sz w:val="27"/>
                    </w:rPr>
                    <w:t>соответствии</w:t>
                  </w:r>
                  <w:r>
                    <w:rPr>
                      <w:spacing w:val="-23"/>
                      <w:w w:val="105"/>
                      <w:sz w:val="27"/>
                    </w:rPr>
                    <w:t> </w:t>
                  </w:r>
                  <w:r>
                    <w:rPr>
                      <w:w w:val="105"/>
                      <w:sz w:val="27"/>
                    </w:rPr>
                    <w:t>с</w:t>
                  </w:r>
                  <w:r>
                    <w:rPr>
                      <w:spacing w:val="-33"/>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topAndBottom"/>
          </v:shape>
        </w:pict>
      </w:r>
      <w:r>
        <w:rPr/>
        <w:pict>
          <v:shape style="position:absolute;margin-left:440.93161pt;margin-top:9.161753pt;width:28.9pt;height:15pt;mso-position-horizontal-relative:page;mso-position-vertical-relative:paragraph;z-index:38704;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286" w:lineRule="exact" w:before="0"/>
        <w:ind w:left="0" w:right="136" w:firstLine="0"/>
        <w:jc w:val="right"/>
        <w:rPr>
          <w:sz w:val="27"/>
        </w:rPr>
      </w:pPr>
      <w:r>
        <w:rPr>
          <w:w w:val="108"/>
          <w:sz w:val="27"/>
        </w:rPr>
        <w:t>»</w:t>
      </w:r>
    </w:p>
    <w:p>
      <w:pPr>
        <w:spacing w:before="189"/>
        <w:ind w:left="920" w:right="0" w:firstLine="0"/>
        <w:jc w:val="left"/>
        <w:rPr>
          <w:sz w:val="27"/>
        </w:rPr>
      </w:pPr>
      <w:r>
        <w:rPr>
          <w:w w:val="105"/>
          <w:sz w:val="27"/>
        </w:rPr>
        <w:t>заменить строкой</w:t>
      </w:r>
    </w:p>
    <w:p>
      <w:pPr>
        <w:pStyle w:val="Heading3"/>
        <w:spacing w:before="179"/>
        <w:ind w:left="213"/>
      </w:pPr>
      <w:r>
        <w:rPr>
          <w:w w:val="104"/>
        </w:rPr>
        <w:t>«</w:t>
      </w:r>
    </w:p>
    <w:p>
      <w:pPr>
        <w:pStyle w:val="BodyText"/>
        <w:spacing w:before="11"/>
        <w:rPr>
          <w:rFonts w:ascii="Arial"/>
          <w:sz w:val="8"/>
        </w:rPr>
      </w:pPr>
      <w:r>
        <w:rPr/>
        <w:pict>
          <v:shape style="position:absolute;margin-left:66.345253pt;margin-top:7.510136pt;width:275.25pt;height:113.45pt;mso-position-horizontal-relative:page;mso-position-vertical-relative:paragraph;z-index:38728;mso-wrap-distance-left:0;mso-wrap-distance-right:0" type="#_x0000_t202" filled="false" stroked="true" strokeweight=".721144pt" strokecolor="#000000">
            <v:textbox inset="0,0,0,0">
              <w:txbxContent>
                <w:p>
                  <w:pPr>
                    <w:spacing w:line="290" w:lineRule="auto" w:before="14"/>
                    <w:ind w:left="98" w:right="706" w:firstLine="3"/>
                    <w:jc w:val="left"/>
                    <w:rPr>
                      <w:sz w:val="27"/>
                    </w:rPr>
                  </w:pPr>
                  <w:r>
                    <w:rPr>
                      <w:w w:val="105"/>
                      <w:sz w:val="27"/>
                    </w:rPr>
                    <w:t>на</w:t>
                  </w:r>
                  <w:r>
                    <w:rPr>
                      <w:spacing w:val="-31"/>
                      <w:w w:val="105"/>
                      <w:sz w:val="27"/>
                    </w:rPr>
                    <w:t> </w:t>
                  </w:r>
                  <w:r>
                    <w:rPr>
                      <w:w w:val="105"/>
                      <w:sz w:val="27"/>
                    </w:rPr>
                    <w:t>базе</w:t>
                  </w:r>
                  <w:r>
                    <w:rPr>
                      <w:spacing w:val="-26"/>
                      <w:w w:val="105"/>
                      <w:sz w:val="27"/>
                    </w:rPr>
                    <w:t> </w:t>
                  </w:r>
                  <w:r>
                    <w:rPr>
                      <w:w w:val="105"/>
                      <w:sz w:val="27"/>
                    </w:rPr>
                    <w:t>основного</w:t>
                  </w:r>
                  <w:r>
                    <w:rPr>
                      <w:spacing w:val="-20"/>
                      <w:w w:val="105"/>
                      <w:sz w:val="27"/>
                    </w:rPr>
                    <w:t> </w:t>
                  </w:r>
                  <w:r>
                    <w:rPr>
                      <w:w w:val="105"/>
                      <w:sz w:val="27"/>
                    </w:rPr>
                    <w:t>общего</w:t>
                  </w:r>
                  <w:r>
                    <w:rPr>
                      <w:spacing w:val="-21"/>
                      <w:w w:val="105"/>
                      <w:sz w:val="27"/>
                    </w:rPr>
                    <w:t> </w:t>
                  </w:r>
                  <w:r>
                    <w:rPr>
                      <w:w w:val="105"/>
                      <w:sz w:val="27"/>
                    </w:rPr>
                    <w:t>образования, включая получение среднего общего </w:t>
                  </w:r>
                  <w:r>
                    <w:rPr>
                      <w:w w:val="90"/>
                      <w:sz w:val="27"/>
                    </w:rPr>
                    <w:t>· </w:t>
                  </w:r>
                  <w:r>
                    <w:rPr>
                      <w:w w:val="105"/>
                      <w:sz w:val="27"/>
                    </w:rPr>
                    <w:t>образования на основе требований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topAndBottom"/>
          </v:shape>
        </w:pict>
      </w:r>
      <w:r>
        <w:rPr/>
        <w:pict>
          <v:shape style="position:absolute;margin-left:440.450897pt;margin-top:8.681588pt;width:28.6pt;height:15pt;mso-position-horizontal-relative:page;mso-position-vertical-relative:paragraph;z-index:38752;mso-wrap-distance-left:0;mso-wrap-distance-right:0" type="#_x0000_t202" filled="false" stroked="false">
            <v:textbox inset="0,0,0,0">
              <w:txbxContent>
                <w:p>
                  <w:pPr>
                    <w:spacing w:line="299" w:lineRule="exact" w:before="0"/>
                    <w:ind w:left="0" w:right="0" w:firstLine="0"/>
                    <w:jc w:val="left"/>
                    <w:rPr>
                      <w:sz w:val="27"/>
                    </w:rPr>
                  </w:pPr>
                  <w:r>
                    <w:rPr>
                      <w:sz w:val="27"/>
                    </w:rPr>
                    <w:t>5940</w:t>
                  </w:r>
                </w:p>
              </w:txbxContent>
            </v:textbox>
            <w10:wrap type="topAndBottom"/>
          </v:shape>
        </w:pict>
      </w:r>
    </w:p>
    <w:p>
      <w:pPr>
        <w:spacing w:line="276" w:lineRule="exact" w:before="0"/>
        <w:ind w:left="10165" w:right="0" w:firstLine="0"/>
        <w:jc w:val="left"/>
        <w:rPr>
          <w:sz w:val="27"/>
        </w:rPr>
      </w:pPr>
      <w:r>
        <w:rPr>
          <w:w w:val="105"/>
          <w:sz w:val="27"/>
        </w:rPr>
        <w:t>»;</w:t>
      </w:r>
    </w:p>
    <w:p>
      <w:pPr>
        <w:spacing w:before="189"/>
        <w:ind w:left="916" w:right="0" w:firstLine="0"/>
        <w:jc w:val="left"/>
        <w:rPr>
          <w:sz w:val="27"/>
        </w:rPr>
      </w:pPr>
      <w:r>
        <w:rPr>
          <w:w w:val="105"/>
          <w:sz w:val="27"/>
        </w:rPr>
        <w:t>з) в абзаце пятом пункта 2.3 аббревиатуру  «ПООП» заменить аббревиатурой</w:t>
      </w:r>
    </w:p>
    <w:p>
      <w:pPr>
        <w:spacing w:before="189"/>
        <w:ind w:left="213" w:right="0" w:firstLine="0"/>
        <w:jc w:val="left"/>
        <w:rPr>
          <w:sz w:val="27"/>
        </w:rPr>
      </w:pPr>
      <w:r>
        <w:rPr>
          <w:sz w:val="27"/>
        </w:rPr>
        <w:t>«ПОП»;</w:t>
      </w:r>
    </w:p>
    <w:p>
      <w:pPr>
        <w:spacing w:line="379" w:lineRule="auto" w:before="170"/>
        <w:ind w:left="209" w:right="0" w:firstLine="708"/>
        <w:jc w:val="left"/>
        <w:rPr>
          <w:sz w:val="27"/>
        </w:rPr>
      </w:pPr>
      <w:r>
        <w:rPr>
          <w:w w:val="105"/>
          <w:sz w:val="27"/>
        </w:rPr>
        <w:t>и) в абзаце первом пункта 2.4 слова «с учетом соответствующей ПООП» заменить словами «с учетом ПОП »;</w:t>
      </w:r>
    </w:p>
    <w:p>
      <w:pPr>
        <w:spacing w:line="300" w:lineRule="exact" w:before="0"/>
        <w:ind w:left="918" w:right="0" w:firstLine="0"/>
        <w:jc w:val="left"/>
        <w:rPr>
          <w:sz w:val="27"/>
        </w:rPr>
      </w:pPr>
      <w:r>
        <w:rPr>
          <w:w w:val="105"/>
          <w:sz w:val="27"/>
        </w:rPr>
        <w:t>к) в пункте 2.9 аббревиатуру «ПООП» заменить аббревиатурой «ПОП»;</w:t>
      </w:r>
    </w:p>
    <w:p>
      <w:pPr>
        <w:spacing w:after="0" w:line="300" w:lineRule="exact"/>
        <w:jc w:val="left"/>
        <w:rPr>
          <w:sz w:val="27"/>
        </w:rPr>
        <w:sectPr>
          <w:headerReference w:type="default" r:id="rId1296"/>
          <w:footerReference w:type="default" r:id="rId1297"/>
          <w:pgSz w:w="12090" w:h="17300"/>
          <w:pgMar w:header="0" w:footer="397" w:top="740" w:bottom="580" w:left="1220" w:right="320"/>
        </w:sectPr>
      </w:pPr>
    </w:p>
    <w:p>
      <w:pPr>
        <w:spacing w:before="76"/>
        <w:ind w:left="5028" w:right="0" w:firstLine="0"/>
        <w:jc w:val="left"/>
        <w:rPr>
          <w:rFonts w:ascii="Courier New"/>
          <w:sz w:val="26"/>
        </w:rPr>
      </w:pPr>
      <w:r>
        <w:rPr/>
        <w:pict>
          <v:group style="position:absolute;margin-left:5.88932pt;margin-top:-.000002pt;width:599.65pt;height:864.75pt;mso-position-horizontal-relative:page;mso-position-vertical-relative:page;z-index:-1194832" coordorigin="118,0" coordsize="11993,17295">
            <v:line style="position:absolute" from="173,0" to="173,17294" stroked="true" strokeweight="5.528749pt" strokecolor="#000000">
              <v:stroke dashstyle="solid"/>
            </v:line>
            <v:line style="position:absolute" from="288,125" to="12110,125" stroked="true" strokeweight="4.084529pt" strokecolor="#000000">
              <v:stroke dashstyle="solid"/>
            </v:line>
            <w10:wrap type="none"/>
          </v:group>
        </w:pict>
      </w:r>
      <w:r>
        <w:rPr>
          <w:rFonts w:ascii="Courier New"/>
          <w:w w:val="90"/>
          <w:sz w:val="26"/>
        </w:rPr>
        <w:t>666</w:t>
      </w:r>
    </w:p>
    <w:p>
      <w:pPr>
        <w:pStyle w:val="BodyText"/>
        <w:spacing w:before="10"/>
        <w:rPr>
          <w:rFonts w:ascii="Courier New"/>
          <w:sz w:val="25"/>
        </w:rPr>
      </w:pPr>
    </w:p>
    <w:p>
      <w:pPr>
        <w:spacing w:before="1"/>
        <w:ind w:left="854" w:right="0" w:firstLine="0"/>
        <w:jc w:val="left"/>
        <w:rPr>
          <w:sz w:val="27"/>
        </w:rPr>
      </w:pPr>
      <w:r>
        <w:rPr>
          <w:sz w:val="27"/>
        </w:rPr>
        <w:t>л) пункт 2.1</w:t>
      </w:r>
      <w:r>
        <w:rPr>
          <w:rFonts w:ascii="Arial" w:hAnsi="Arial"/>
          <w:sz w:val="27"/>
        </w:rPr>
        <w:t>О </w:t>
      </w:r>
      <w:r>
        <w:rPr>
          <w:sz w:val="27"/>
        </w:rPr>
        <w:t>дополнить предложением следующего содержания:</w:t>
      </w:r>
    </w:p>
    <w:p>
      <w:pPr>
        <w:tabs>
          <w:tab w:pos="2124" w:val="left" w:leader="none"/>
          <w:tab w:pos="3701" w:val="left" w:leader="none"/>
          <w:tab w:pos="6212" w:val="left" w:leader="none"/>
          <w:tab w:pos="8683" w:val="left" w:leader="none"/>
        </w:tabs>
        <w:spacing w:line="372" w:lineRule="auto" w:before="178"/>
        <w:ind w:left="140" w:right="122" w:firstLine="712"/>
        <w:jc w:val="left"/>
        <w:rPr>
          <w:sz w:val="27"/>
        </w:rPr>
      </w:pPr>
      <w:r>
        <w:rPr>
          <w:w w:val="105"/>
          <w:position w:val="2"/>
          <w:sz w:val="27"/>
        </w:rPr>
        <w:t>«Типы</w:t>
        <w:tab/>
      </w:r>
      <w:r>
        <w:rPr>
          <w:w w:val="105"/>
          <w:position w:val="1"/>
          <w:sz w:val="27"/>
        </w:rPr>
        <w:t>практики</w:t>
        <w:tab/>
        <w:t>устанавливаются</w:t>
        <w:tab/>
      </w:r>
      <w:r>
        <w:rPr>
          <w:w w:val="105"/>
          <w:sz w:val="27"/>
        </w:rPr>
        <w:t>образовательной</w:t>
        <w:tab/>
      </w:r>
      <w:r>
        <w:rPr>
          <w:sz w:val="27"/>
        </w:rPr>
        <w:t>организацией </w:t>
      </w:r>
      <w:r>
        <w:rPr>
          <w:w w:val="105"/>
          <w:sz w:val="27"/>
        </w:rPr>
        <w:t>самостоятельно с учетом</w:t>
      </w:r>
      <w:r>
        <w:rPr>
          <w:spacing w:val="-15"/>
          <w:w w:val="105"/>
          <w:sz w:val="27"/>
        </w:rPr>
        <w:t> </w:t>
      </w:r>
      <w:r>
        <w:rPr>
          <w:w w:val="105"/>
          <w:sz w:val="27"/>
        </w:rPr>
        <w:t>ПОП.»;</w:t>
      </w:r>
    </w:p>
    <w:p>
      <w:pPr>
        <w:spacing w:before="18"/>
        <w:ind w:left="845" w:right="0" w:firstLine="0"/>
        <w:jc w:val="left"/>
        <w:rPr>
          <w:sz w:val="27"/>
        </w:rPr>
      </w:pPr>
      <w:r>
        <w:rPr>
          <w:sz w:val="27"/>
        </w:rPr>
        <w:t>м) пункт 2.13 изложить в следующей</w:t>
      </w:r>
      <w:r>
        <w:rPr>
          <w:spacing w:val="52"/>
          <w:sz w:val="27"/>
        </w:rPr>
        <w:t> </w:t>
      </w:r>
      <w:r>
        <w:rPr>
          <w:sz w:val="27"/>
        </w:rPr>
        <w:t>редакции:</w:t>
      </w:r>
    </w:p>
    <w:p>
      <w:pPr>
        <w:tabs>
          <w:tab w:pos="1817" w:val="left" w:leader="none"/>
          <w:tab w:pos="4124" w:val="left" w:leader="none"/>
          <w:tab w:pos="5447" w:val="left" w:leader="none"/>
          <w:tab w:pos="7011" w:val="left" w:leader="none"/>
          <w:tab w:pos="8749" w:val="left" w:leader="none"/>
        </w:tabs>
        <w:spacing w:line="381" w:lineRule="auto" w:before="185"/>
        <w:ind w:left="138" w:right="122" w:firstLine="709"/>
        <w:jc w:val="left"/>
        <w:rPr>
          <w:sz w:val="27"/>
        </w:rPr>
      </w:pPr>
      <w:r>
        <w:rPr>
          <w:sz w:val="27"/>
        </w:rPr>
        <w:t>«2.12.</w:t>
        <w:tab/>
        <w:t>Государственная</w:t>
        <w:tab/>
        <w:t>итоговая</w:t>
        <w:tab/>
        <w:t>аттестация</w:t>
        <w:tab/>
        <w:t>завершается</w:t>
        <w:tab/>
        <w:t>присвоением квалификации специалиста среднего звена, указанной в пункте 1.1 ФГОС</w:t>
      </w:r>
      <w:r>
        <w:rPr>
          <w:spacing w:val="63"/>
          <w:sz w:val="27"/>
        </w:rPr>
        <w:t> </w:t>
      </w:r>
      <w:r>
        <w:rPr>
          <w:sz w:val="27"/>
        </w:rPr>
        <w:t>СПО.»;</w:t>
      </w:r>
    </w:p>
    <w:p>
      <w:pPr>
        <w:spacing w:line="308" w:lineRule="exact" w:before="0"/>
        <w:ind w:left="840" w:right="0" w:firstLine="0"/>
        <w:jc w:val="left"/>
        <w:rPr>
          <w:sz w:val="27"/>
        </w:rPr>
      </w:pPr>
      <w:r>
        <w:rPr>
          <w:w w:val="105"/>
          <w:sz w:val="27"/>
        </w:rPr>
        <w:t>н) в пункте 3.2:</w:t>
      </w:r>
    </w:p>
    <w:p>
      <w:pPr>
        <w:spacing w:before="184"/>
        <w:ind w:left="837" w:right="0" w:firstLine="0"/>
        <w:jc w:val="left"/>
        <w:rPr>
          <w:sz w:val="27"/>
        </w:rPr>
      </w:pPr>
      <w:r>
        <w:rPr>
          <w:sz w:val="27"/>
        </w:rPr>
        <w:t>абзац четвертый после слов «использовать знания по» дополнить словами</w:t>
      </w:r>
    </w:p>
    <w:p>
      <w:pPr>
        <w:spacing w:before="185"/>
        <w:ind w:left="131" w:right="0" w:firstLine="0"/>
        <w:jc w:val="left"/>
        <w:rPr>
          <w:sz w:val="27"/>
        </w:rPr>
      </w:pPr>
      <w:r>
        <w:rPr>
          <w:w w:val="105"/>
          <w:sz w:val="27"/>
        </w:rPr>
        <w:t>«правовой и»;</w:t>
      </w:r>
    </w:p>
    <w:p>
      <w:pPr>
        <w:spacing w:line="374" w:lineRule="auto" w:before="189"/>
        <w:ind w:left="131" w:right="132"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before="7"/>
        <w:ind w:left="832" w:right="0" w:firstLine="0"/>
        <w:jc w:val="left"/>
        <w:rPr>
          <w:sz w:val="27"/>
        </w:rPr>
      </w:pPr>
      <w:r>
        <w:rPr>
          <w:w w:val="105"/>
          <w:sz w:val="27"/>
        </w:rPr>
        <w:t>о) в</w:t>
      </w:r>
      <w:r>
        <w:rPr>
          <w:spacing w:val="-54"/>
          <w:w w:val="105"/>
          <w:sz w:val="27"/>
        </w:rPr>
        <w:t> </w:t>
      </w:r>
      <w:r>
        <w:rPr>
          <w:w w:val="105"/>
          <w:sz w:val="27"/>
        </w:rPr>
        <w:t>абзаце первом пункта 3.3 аббревиатуру «ПООП» заменить аббревиатурой</w:t>
      </w:r>
    </w:p>
    <w:p>
      <w:pPr>
        <w:spacing w:before="179"/>
        <w:ind w:left="126" w:right="0" w:firstLine="0"/>
        <w:jc w:val="left"/>
        <w:rPr>
          <w:sz w:val="27"/>
        </w:rPr>
      </w:pPr>
      <w:r>
        <w:rPr>
          <w:sz w:val="27"/>
        </w:rPr>
        <w:t>«ПОП»;</w:t>
      </w:r>
    </w:p>
    <w:p>
      <w:pPr>
        <w:spacing w:before="185"/>
        <w:ind w:left="831" w:right="0" w:firstLine="0"/>
        <w:jc w:val="left"/>
        <w:rPr>
          <w:sz w:val="27"/>
        </w:rPr>
      </w:pPr>
      <w:r>
        <w:rPr>
          <w:w w:val="105"/>
          <w:sz w:val="27"/>
        </w:rPr>
        <w:t>п) в абзаце первом пункта 3.5 аббревиатуру «ПООП» заменить аббревиатурой</w:t>
      </w:r>
    </w:p>
    <w:p>
      <w:pPr>
        <w:spacing w:before="180"/>
        <w:ind w:left="121" w:right="0" w:firstLine="0"/>
        <w:jc w:val="left"/>
        <w:rPr>
          <w:sz w:val="27"/>
        </w:rPr>
      </w:pPr>
      <w:r>
        <w:rPr>
          <w:sz w:val="27"/>
        </w:rPr>
        <w:t>«ПОП»;</w:t>
      </w:r>
    </w:p>
    <w:p>
      <w:pPr>
        <w:spacing w:before="179"/>
        <w:ind w:left="833" w:right="0" w:firstLine="0"/>
        <w:jc w:val="left"/>
        <w:rPr>
          <w:sz w:val="27"/>
        </w:rPr>
      </w:pPr>
      <w:r>
        <w:rPr>
          <w:w w:val="105"/>
          <w:sz w:val="27"/>
        </w:rPr>
        <w:t>р) в пункте 3.6 слова «могут освоить» заменить словом «осваивают»;</w:t>
      </w:r>
    </w:p>
    <w:p>
      <w:pPr>
        <w:spacing w:before="180"/>
        <w:ind w:left="822" w:right="0" w:firstLine="0"/>
        <w:jc w:val="left"/>
        <w:rPr>
          <w:sz w:val="27"/>
        </w:rPr>
      </w:pPr>
      <w:r>
        <w:rPr>
          <w:w w:val="105"/>
          <w:sz w:val="27"/>
        </w:rPr>
        <w:t>с) в подпункте «а» пункта 4.3 аббревиатуру «ПООП» заменить аббревиатурой</w:t>
      </w:r>
    </w:p>
    <w:p>
      <w:pPr>
        <w:spacing w:before="180"/>
        <w:ind w:left="117" w:right="0" w:firstLine="0"/>
        <w:jc w:val="left"/>
        <w:rPr>
          <w:sz w:val="27"/>
        </w:rPr>
      </w:pPr>
      <w:r>
        <w:rPr>
          <w:sz w:val="27"/>
        </w:rPr>
        <w:t>«ПОП»;</w:t>
      </w:r>
    </w:p>
    <w:p>
      <w:pPr>
        <w:spacing w:before="184"/>
        <w:ind w:left="821" w:right="0" w:firstLine="0"/>
        <w:jc w:val="left"/>
        <w:rPr>
          <w:sz w:val="27"/>
        </w:rPr>
      </w:pPr>
      <w:r>
        <w:rPr>
          <w:w w:val="105"/>
          <w:sz w:val="27"/>
        </w:rPr>
        <w:t>т) в пункте 4.4:</w:t>
      </w:r>
    </w:p>
    <w:p>
      <w:pPr>
        <w:spacing w:line="381" w:lineRule="auto" w:before="180"/>
        <w:ind w:left="816" w:right="754" w:firstLine="4"/>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у) пункт 4.6 изло ить в следующей</w:t>
      </w:r>
      <w:r>
        <w:rPr>
          <w:spacing w:val="55"/>
          <w:sz w:val="27"/>
        </w:rPr>
        <w:t> </w:t>
      </w:r>
      <w:r>
        <w:rPr>
          <w:sz w:val="27"/>
        </w:rPr>
        <w:t>редакции:</w:t>
      </w:r>
    </w:p>
    <w:p>
      <w:pPr>
        <w:tabs>
          <w:tab w:pos="1598" w:val="left" w:leader="none"/>
          <w:tab w:pos="3225" w:val="left" w:leader="none"/>
          <w:tab w:pos="3589" w:val="left" w:leader="none"/>
          <w:tab w:pos="5330" w:val="left" w:leader="none"/>
          <w:tab w:pos="6688" w:val="left" w:leader="none"/>
          <w:tab w:pos="8274" w:val="left" w:leader="none"/>
        </w:tabs>
        <w:spacing w:line="381" w:lineRule="auto" w:before="0"/>
        <w:ind w:left="105" w:right="120" w:firstLine="709"/>
        <w:jc w:val="left"/>
        <w:rPr>
          <w:sz w:val="27"/>
        </w:rPr>
      </w:pPr>
      <w:r>
        <w:rPr>
          <w:w w:val="105"/>
          <w:sz w:val="27"/>
        </w:rPr>
        <w:t>«4.6.</w:t>
        <w:tab/>
        <w:t>Требование</w:t>
        <w:tab/>
        <w:t>к</w:t>
        <w:tab/>
        <w:t>финансовым</w:t>
        <w:tab/>
        <w:t>условиям</w:t>
        <w:tab/>
        <w:t>реализации</w:t>
        <w:tab/>
      </w:r>
      <w:r>
        <w:rPr>
          <w:sz w:val="27"/>
        </w:rPr>
        <w:t>образовательной </w:t>
      </w:r>
      <w:r>
        <w:rPr>
          <w:w w:val="105"/>
          <w:sz w:val="27"/>
        </w:rPr>
        <w:t>программы:</w:t>
      </w:r>
    </w:p>
    <w:p>
      <w:pPr>
        <w:spacing w:line="376" w:lineRule="auto" w:before="0"/>
        <w:ind w:left="100" w:right="142" w:firstLine="715"/>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6"/>
          <w:w w:val="105"/>
          <w:sz w:val="27"/>
        </w:rPr>
        <w:t>Федерации</w:t>
      </w:r>
      <w:r>
        <w:rPr>
          <w:spacing w:val="-6"/>
          <w:w w:val="105"/>
          <w:position w:val="10"/>
          <w:sz w:val="18"/>
        </w:rPr>
        <w:t>8 </w:t>
      </w:r>
      <w:r>
        <w:rPr>
          <w:w w:val="105"/>
          <w:sz w:val="27"/>
        </w:rPr>
        <w:t>и Федеральным законом от 29 декабря 2012 г. </w:t>
      </w:r>
      <w:r>
        <w:rPr>
          <w:rFonts w:ascii="Arial" w:hAnsi="Arial"/>
          <w:w w:val="105"/>
          <w:sz w:val="26"/>
        </w:rPr>
        <w:t>№ </w:t>
      </w:r>
      <w:r>
        <w:rPr>
          <w:w w:val="105"/>
          <w:sz w:val="27"/>
        </w:rPr>
        <w:t>273-ФЗ «Об образовании в</w:t>
      </w:r>
      <w:r>
        <w:rPr>
          <w:spacing w:val="-54"/>
          <w:w w:val="105"/>
          <w:sz w:val="27"/>
        </w:rPr>
        <w:t> </w:t>
      </w:r>
      <w:r>
        <w:rPr>
          <w:w w:val="105"/>
          <w:sz w:val="27"/>
        </w:rPr>
        <w:t>Российской Федерации».»;</w:t>
      </w:r>
    </w:p>
    <w:p>
      <w:pPr>
        <w:spacing w:line="305" w:lineRule="exact" w:before="0"/>
        <w:ind w:left="806" w:right="0" w:firstLine="0"/>
        <w:jc w:val="left"/>
        <w:rPr>
          <w:sz w:val="27"/>
        </w:rPr>
      </w:pPr>
      <w:r>
        <w:rPr>
          <w:w w:val="105"/>
          <w:sz w:val="27"/>
        </w:rPr>
        <w:t>ф) дополнить сноской «</w:t>
      </w:r>
      <w:r>
        <w:rPr>
          <w:w w:val="105"/>
          <w:position w:val="10"/>
          <w:sz w:val="17"/>
        </w:rPr>
        <w:t>8</w:t>
      </w:r>
      <w:r>
        <w:rPr>
          <w:w w:val="105"/>
          <w:sz w:val="27"/>
        </w:rPr>
        <w:t>» к пункту 4.6 следующего содержания:</w:t>
      </w:r>
    </w:p>
    <w:p>
      <w:pPr>
        <w:spacing w:before="151"/>
        <w:ind w:left="809" w:right="0" w:firstLine="0"/>
        <w:jc w:val="left"/>
        <w:rPr>
          <w:sz w:val="27"/>
        </w:rPr>
      </w:pPr>
      <w:r>
        <w:rPr>
          <w:w w:val="105"/>
          <w:sz w:val="27"/>
        </w:rPr>
        <w:t>«</w:t>
      </w:r>
      <w:r>
        <w:rPr>
          <w:w w:val="105"/>
          <w:position w:val="10"/>
          <w:sz w:val="18"/>
        </w:rPr>
        <w:t>8 </w:t>
      </w:r>
      <w:r>
        <w:rPr>
          <w:w w:val="105"/>
          <w:sz w:val="27"/>
        </w:rPr>
        <w:t>Бюджетный кодекс Российской Федерации.»;</w:t>
      </w:r>
    </w:p>
    <w:p>
      <w:pPr>
        <w:spacing w:before="175"/>
        <w:ind w:left="804" w:right="0" w:firstLine="0"/>
        <w:jc w:val="left"/>
        <w:rPr>
          <w:sz w:val="27"/>
        </w:rPr>
      </w:pPr>
      <w:r>
        <w:rPr>
          <w:w w:val="105"/>
          <w:sz w:val="27"/>
        </w:rPr>
        <w:t>х) подпункт «в» пункта 4.7 изложить в следующей редакции:</w:t>
      </w:r>
    </w:p>
    <w:p>
      <w:pPr>
        <w:spacing w:after="0"/>
        <w:jc w:val="left"/>
        <w:rPr>
          <w:sz w:val="27"/>
        </w:rPr>
        <w:sectPr>
          <w:headerReference w:type="default" r:id="rId1298"/>
          <w:footerReference w:type="default" r:id="rId1299"/>
          <w:pgSz w:w="12120" w:h="17300"/>
          <w:pgMar w:header="0" w:footer="456" w:top="740" w:bottom="640" w:left="1360" w:right="340"/>
        </w:sectPr>
      </w:pPr>
    </w:p>
    <w:p>
      <w:pPr>
        <w:pStyle w:val="BodyText"/>
        <w:spacing w:line="369" w:lineRule="auto" w:before="78"/>
        <w:ind w:left="134" w:right="114" w:firstLine="712"/>
        <w:jc w:val="both"/>
      </w:pPr>
      <w:r>
        <w:rPr/>
        <w:pict>
          <v:group style="position:absolute;margin-left:0pt;margin-top:-.360409pt;width:596.9pt;height:860.55pt;mso-position-horizontal-relative:page;mso-position-vertical-relative:page;z-index:-1194808" coordorigin="0,-7" coordsize="11938,17211">
            <v:line style="position:absolute" from="11,0" to="11,17194" stroked="true" strokeweight="1.081737pt" strokecolor="#000000">
              <v:stroke dashstyle="solid"/>
            </v:line>
            <v:line style="position:absolute" from="0,7" to="11928,7" stroked="true" strokeweight="1.441608pt" strokecolor="#000000">
              <v:stroke dashstyle="solid"/>
            </v:line>
            <v:line style="position:absolute" from="11918,481" to="11918,17194" stroked="true" strokeweight="1.924833pt" strokecolor="#000000">
              <v:stroke dashstyle="solid"/>
            </v:line>
            <v:line style="position:absolute" from="0,17194" to="11933,17194" stroked="true" strokeweight=".961072pt" strokecolor="#000000">
              <v:stroke dashstyle="solid"/>
            </v:line>
            <w10:wrap type="none"/>
          </v:group>
        </w:pict>
      </w: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7" w:lineRule="auto" w:before="4"/>
        <w:ind w:left="134" w:right="99" w:firstLine="712"/>
        <w:jc w:val="both"/>
      </w:pPr>
      <w:r>
        <w:rPr/>
        <w:t>162. В федеральном государственном образовательном стандарте среднего профессионального образования по профессии 11.</w:t>
      </w:r>
      <w:r>
        <w:rPr>
          <w:rFonts w:ascii="Arial" w:hAnsi="Arial"/>
          <w:sz w:val="27"/>
        </w:rPr>
        <w:t>О</w:t>
      </w:r>
      <w:r>
        <w:rPr/>
        <w:t>1.11 Наладчик технологического оборудования (электронная техника), утвержденном приказом Министерства просвещения Российской Федерации от 7 июля 2022 г. </w:t>
      </w:r>
      <w:r>
        <w:rPr>
          <w:rFonts w:ascii="Arial" w:hAnsi="Arial"/>
          <w:sz w:val="25"/>
        </w:rPr>
        <w:t>№ </w:t>
      </w:r>
      <w:r>
        <w:rPr/>
        <w:t>536 (зарегистрирован Министерством юстиции Российской Федерации 8 августа 2022 г.,</w:t>
      </w:r>
      <w:r>
        <w:rPr>
          <w:spacing w:val="-54"/>
        </w:rPr>
        <w:t> </w:t>
      </w:r>
      <w:r>
        <w:rPr/>
        <w:t>регистрационный</w:t>
      </w:r>
    </w:p>
    <w:p>
      <w:pPr>
        <w:spacing w:before="12"/>
        <w:ind w:left="114" w:right="0" w:firstLine="0"/>
        <w:jc w:val="left"/>
        <w:rPr>
          <w:sz w:val="28"/>
        </w:rPr>
      </w:pPr>
      <w:r>
        <w:rPr>
          <w:rFonts w:ascii="Arial" w:hAnsi="Arial"/>
          <w:sz w:val="26"/>
        </w:rPr>
        <w:t>№ </w:t>
      </w:r>
      <w:r>
        <w:rPr>
          <w:sz w:val="28"/>
        </w:rPr>
        <w:t>69565):</w:t>
      </w:r>
    </w:p>
    <w:p>
      <w:pPr>
        <w:pStyle w:val="BodyText"/>
        <w:spacing w:line="369" w:lineRule="auto" w:before="154"/>
        <w:ind w:left="134" w:right="130" w:firstLine="706"/>
        <w:jc w:val="both"/>
      </w:pPr>
      <w:r>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pStyle w:val="BodyText"/>
        <w:spacing w:line="309" w:lineRule="exact"/>
        <w:ind w:left="840"/>
      </w:pPr>
      <w:r>
        <w:rPr/>
        <w:t>б) в сноске </w:t>
      </w:r>
      <w:r>
        <w:rPr>
          <w:spacing w:val="-4"/>
        </w:rPr>
        <w:t>«</w:t>
      </w:r>
      <w:r>
        <w:rPr>
          <w:spacing w:val="-4"/>
          <w:position w:val="10"/>
          <w:sz w:val="18"/>
        </w:rPr>
        <w:t>1</w:t>
      </w:r>
      <w:r>
        <w:rPr>
          <w:spacing w:val="-4"/>
        </w:rPr>
        <w:t>» </w:t>
      </w:r>
      <w:r>
        <w:rPr/>
        <w:t>слова «и от 11 декабря 2020 г. </w:t>
      </w:r>
      <w:r>
        <w:rPr>
          <w:rFonts w:ascii="Arial" w:hAnsi="Arial"/>
          <w:sz w:val="25"/>
        </w:rPr>
        <w:t>№ </w:t>
      </w:r>
      <w:r>
        <w:rPr/>
        <w:t>712</w:t>
      </w:r>
      <w:r>
        <w:rPr>
          <w:spacing w:val="55"/>
        </w:rPr>
        <w:t> </w:t>
      </w:r>
      <w:r>
        <w:rPr/>
        <w:t>(зарегистрирован</w:t>
      </w:r>
    </w:p>
    <w:p>
      <w:pPr>
        <w:pStyle w:val="BodyText"/>
        <w:spacing w:line="367" w:lineRule="auto" w:before="168"/>
        <w:ind w:left="130" w:right="103"/>
        <w:jc w:val="both"/>
      </w:pPr>
      <w:r>
        <w:rPr/>
        <w:t>Министерством юстиции Российской Федерации 25 декабря 2020 г., регистрационный </w:t>
      </w:r>
      <w:r>
        <w:rPr>
          <w:sz w:val="27"/>
        </w:rPr>
        <w:t>№ </w:t>
      </w:r>
      <w:r>
        <w:rPr/>
        <w:t>61828).» заменить словами «, от 11 декабря 2020 г. </w:t>
      </w:r>
      <w:r>
        <w:rPr>
          <w:sz w:val="27"/>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9"/>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6"/>
          <w:sz w:val="26"/>
        </w:rPr>
        <w:t> </w:t>
      </w:r>
      <w:r>
        <w:rPr/>
        <w:t>77121).»;</w:t>
      </w:r>
    </w:p>
    <w:p>
      <w:pPr>
        <w:pStyle w:val="BodyText"/>
        <w:spacing w:line="294" w:lineRule="exact"/>
        <w:ind w:left="839"/>
      </w:pPr>
      <w:r>
        <w:rPr/>
        <w:t>в) в пункте 1.7. слова «примерную основную образовательную программу,</w:t>
      </w:r>
    </w:p>
    <w:p>
      <w:pPr>
        <w:pStyle w:val="BodyText"/>
        <w:spacing w:line="369" w:lineRule="auto" w:before="168"/>
        <w:ind w:left="129" w:right="111" w:firstLine="3"/>
        <w:jc w:val="both"/>
      </w:pPr>
      <w:r>
        <w:rPr/>
        <w:t>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18"/>
        </w:rPr>
        <w:t> </w:t>
      </w:r>
      <w:r>
        <w:rPr/>
        <w:t>ПОП),»;</w:t>
      </w:r>
    </w:p>
    <w:p>
      <w:pPr>
        <w:pStyle w:val="BodyText"/>
        <w:spacing w:line="310" w:lineRule="exact"/>
        <w:ind w:left="842"/>
      </w:pPr>
      <w:r>
        <w:rPr/>
        <w:t>г) пункт 1.14 изложить в следующей редакции:</w:t>
      </w:r>
    </w:p>
    <w:p>
      <w:pPr>
        <w:spacing w:after="0" w:line="310" w:lineRule="exact"/>
        <w:sectPr>
          <w:headerReference w:type="default" r:id="rId1300"/>
          <w:footerReference w:type="default" r:id="rId1301"/>
          <w:pgSz w:w="11940" w:h="17200"/>
          <w:pgMar w:header="665" w:footer="491" w:top="1140" w:bottom="680" w:left="1120" w:right="400"/>
        </w:sectPr>
      </w:pPr>
    </w:p>
    <w:p>
      <w:pPr>
        <w:spacing w:line="386" w:lineRule="auto" w:before="78"/>
        <w:ind w:left="243" w:right="117" w:firstLine="707"/>
        <w:jc w:val="both"/>
        <w:rPr>
          <w:sz w:val="27"/>
        </w:rPr>
      </w:pPr>
      <w:r>
        <w:rPr/>
        <w:pict>
          <v:group style="position:absolute;margin-left:0pt;margin-top:4.685159pt;width:607.7pt;height:861.5pt;mso-position-horizontal-relative:page;mso-position-vertical-relative:page;z-index:-1194688" coordorigin="0,94" coordsize="12154,17230">
            <v:shape style="position:absolute;left:0;top:14512;width:289;height:2812" type="#_x0000_t75" stroked="false">
              <v:imagedata r:id="rId1304" o:title=""/>
            </v:shape>
            <v:line style="position:absolute" from="216,14512" to="216,192" stroked="true" strokeweight="5.528722pt" strokecolor="#000000">
              <v:stroke dashstyle="solid"/>
            </v:line>
            <v:line style="position:absolute" from="327,139" to="12154,139" stroked="true" strokeweight="4.565053pt" strokecolor="#000000">
              <v:stroke dashstyle="solid"/>
            </v:line>
            <v:shape style="position:absolute;left:1401;top:7377;width:10023;height:6068" coordorigin="1402,7378" coordsize="10023,6068" path="m6933,6189l6933,3883m11418,6189l11418,3883m1423,3892l11442,3892m1404,6175l11442,6175m6923,9957l6923,7650m11408,9937l11408,7650m1404,7655l11442,7655m1404,9928l11423,9928e" filled="false" stroked="true" strokeweight=".720968pt" strokecolor="#000000">
              <v:path arrowok="t"/>
              <v:stroke dashstyle="solid"/>
            </v:shape>
            <w10:wrap type="none"/>
          </v:group>
        </w:pict>
      </w:r>
      <w:r>
        <w:rPr>
          <w:w w:val="105"/>
          <w:sz w:val="27"/>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11"/>
          <w:w w:val="105"/>
          <w:sz w:val="27"/>
        </w:rPr>
        <w:t> </w:t>
      </w:r>
      <w:r>
        <w:rPr>
          <w:w w:val="105"/>
          <w:sz w:val="27"/>
        </w:rPr>
        <w:t>ПОП.»;</w:t>
      </w:r>
    </w:p>
    <w:p>
      <w:pPr>
        <w:spacing w:line="301" w:lineRule="exact" w:before="0"/>
        <w:ind w:left="937" w:right="0" w:firstLine="0"/>
        <w:jc w:val="left"/>
        <w:rPr>
          <w:sz w:val="27"/>
        </w:rPr>
      </w:pPr>
      <w:r>
        <w:rPr>
          <w:w w:val="105"/>
          <w:sz w:val="27"/>
        </w:rPr>
        <w:t>д) в Таблице </w:t>
      </w:r>
      <w:r>
        <w:rPr>
          <w:rFonts w:ascii="Arial" w:hAnsi="Arial"/>
          <w:w w:val="105"/>
          <w:sz w:val="26"/>
        </w:rPr>
        <w:t>№ </w:t>
      </w:r>
      <w:r>
        <w:rPr>
          <w:w w:val="105"/>
          <w:sz w:val="27"/>
        </w:rPr>
        <w:t>1 пункта 2.1 строку</w:t>
      </w:r>
    </w:p>
    <w:p>
      <w:pPr>
        <w:spacing w:before="185"/>
        <w:ind w:left="239" w:right="0" w:firstLine="0"/>
        <w:jc w:val="left"/>
        <w:rPr>
          <w:sz w:val="27"/>
        </w:rPr>
      </w:pPr>
      <w:r>
        <w:rPr>
          <w:w w:val="108"/>
          <w:sz w:val="27"/>
        </w:rPr>
        <w:t>«</w:t>
      </w:r>
    </w:p>
    <w:p>
      <w:pPr>
        <w:pStyle w:val="BodyText"/>
        <w:spacing w:before="3"/>
        <w:rPr>
          <w:sz w:val="11"/>
        </w:rPr>
      </w:pPr>
      <w:r>
        <w:rPr/>
        <w:pict>
          <v:shape style="position:absolute;margin-left:71.152245pt;margin-top:8.866257pt;width:275.5pt;height:114.15pt;mso-position-horizontal-relative:page;mso-position-vertical-relative:paragraph;z-index:38848;mso-wrap-distance-left:0;mso-wrap-distance-right:0" type="#_x0000_t202" filled="false" stroked="true" strokeweight=".721138pt" strokecolor="#000000">
            <v:textbox inset="0,0,0,0">
              <w:txbxContent>
                <w:p>
                  <w:pPr>
                    <w:spacing w:line="292" w:lineRule="auto" w:before="10"/>
                    <w:ind w:left="98" w:right="42" w:firstLine="8"/>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5.378998pt;margin-top:10.518093pt;width:28.9pt;height:15pt;mso-position-horizontal-relative:page;mso-position-vertical-relative:paragraph;z-index:38872;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pStyle w:val="BodyText"/>
        <w:spacing w:line="306" w:lineRule="exact"/>
        <w:ind w:right="136"/>
        <w:jc w:val="right"/>
        <w:rPr>
          <w:rFonts w:ascii="Arial" w:hAnsi="Arial"/>
        </w:rPr>
      </w:pPr>
      <w:r>
        <w:rPr>
          <w:rFonts w:ascii="Arial" w:hAnsi="Arial"/>
          <w:w w:val="104"/>
        </w:rPr>
        <w:t>»</w:t>
      </w:r>
    </w:p>
    <w:p>
      <w:pPr>
        <w:spacing w:before="164"/>
        <w:ind w:left="932" w:right="0" w:firstLine="0"/>
        <w:jc w:val="left"/>
        <w:rPr>
          <w:sz w:val="27"/>
        </w:rPr>
      </w:pPr>
      <w:r>
        <w:rPr>
          <w:sz w:val="27"/>
        </w:rPr>
        <w:t>заменить строкой</w:t>
      </w:r>
    </w:p>
    <w:p>
      <w:pPr>
        <w:pStyle w:val="BodyText"/>
        <w:spacing w:before="184"/>
        <w:ind w:left="225"/>
        <w:rPr>
          <w:rFonts w:ascii="Arial" w:hAnsi="Arial"/>
        </w:rPr>
      </w:pPr>
      <w:r>
        <w:rPr>
          <w:rFonts w:ascii="Arial" w:hAnsi="Arial"/>
          <w:w w:val="104"/>
        </w:rPr>
        <w:t>«</w:t>
      </w:r>
    </w:p>
    <w:p>
      <w:pPr>
        <w:pStyle w:val="BodyText"/>
        <w:spacing w:before="6"/>
        <w:rPr>
          <w:rFonts w:ascii="Arial"/>
          <w:sz w:val="9"/>
        </w:rPr>
      </w:pPr>
      <w:r>
        <w:rPr/>
        <w:pict>
          <v:shape style="position:absolute;margin-left:70.671486pt;margin-top:7.837011pt;width:275.5pt;height:113.65pt;mso-position-horizontal-relative:page;mso-position-vertical-relative:paragraph;z-index:38896;mso-wrap-distance-left:0;mso-wrap-distance-right:0" type="#_x0000_t202" filled="false" stroked="true" strokeweight=".721138pt" strokecolor="#000000">
            <v:textbox inset="0,0,0,0">
              <w:txbxContent>
                <w:p>
                  <w:pPr>
                    <w:spacing w:line="290" w:lineRule="auto" w:before="14"/>
                    <w:ind w:left="101" w:right="608" w:firstLine="5"/>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4.898193pt;margin-top:9.488922pt;width:28.9pt;height:15pt;mso-position-horizontal-relative:page;mso-position-vertical-relative:paragraph;z-index:38920;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spacing w:line="284" w:lineRule="exact" w:before="0"/>
        <w:ind w:left="10177" w:right="0" w:firstLine="0"/>
        <w:jc w:val="left"/>
        <w:rPr>
          <w:sz w:val="26"/>
        </w:rPr>
      </w:pPr>
      <w:r>
        <w:rPr>
          <w:w w:val="105"/>
          <w:sz w:val="26"/>
        </w:rPr>
        <w:t>»;</w:t>
      </w:r>
    </w:p>
    <w:p>
      <w:pPr>
        <w:spacing w:before="186"/>
        <w:ind w:left="925" w:right="0" w:firstLine="0"/>
        <w:jc w:val="left"/>
        <w:rPr>
          <w:sz w:val="27"/>
        </w:rPr>
      </w:pPr>
      <w:r>
        <w:rPr>
          <w:w w:val="105"/>
          <w:sz w:val="27"/>
        </w:rPr>
        <w:t>е) в абзаце пятом пункта 2.3 аббревиатуру «ПООП» заменить</w:t>
      </w:r>
      <w:r>
        <w:rPr>
          <w:spacing w:val="61"/>
          <w:w w:val="105"/>
          <w:sz w:val="27"/>
        </w:rPr>
        <w:t> </w:t>
      </w:r>
      <w:r>
        <w:rPr>
          <w:w w:val="105"/>
          <w:sz w:val="27"/>
        </w:rPr>
        <w:t>аббревиатурой</w:t>
      </w:r>
    </w:p>
    <w:p>
      <w:pPr>
        <w:spacing w:before="185"/>
        <w:ind w:left="220" w:right="0" w:firstLine="0"/>
        <w:jc w:val="left"/>
        <w:rPr>
          <w:sz w:val="27"/>
        </w:rPr>
      </w:pPr>
      <w:r>
        <w:rPr>
          <w:sz w:val="27"/>
        </w:rPr>
        <w:t>«ПОП»;</w:t>
      </w:r>
    </w:p>
    <w:p>
      <w:pPr>
        <w:spacing w:line="381" w:lineRule="auto" w:before="175"/>
        <w:ind w:left="220" w:right="0" w:firstLine="706"/>
        <w:jc w:val="left"/>
        <w:rPr>
          <w:sz w:val="27"/>
        </w:rPr>
      </w:pPr>
      <w:r>
        <w:rPr>
          <w:w w:val="105"/>
          <w:sz w:val="27"/>
        </w:rPr>
        <w:t>ж) в абзаце первом пункта 2.4 слова «с учетом соответствующей ПООП» заменить словами «с учетом ПОП»;</w:t>
      </w:r>
    </w:p>
    <w:p>
      <w:pPr>
        <w:spacing w:line="379" w:lineRule="auto" w:before="0"/>
        <w:ind w:left="924" w:right="1111" w:firstLine="2"/>
        <w:jc w:val="left"/>
        <w:rPr>
          <w:sz w:val="27"/>
        </w:rPr>
      </w:pPr>
      <w:r>
        <w:rPr>
          <w:sz w:val="27"/>
        </w:rPr>
        <w:t>з) в пункте 2.9 аббревиатуру «ПООП» заменить аббревиатурой «ПОП»; и) пункт 2.1</w:t>
      </w:r>
      <w:r>
        <w:rPr>
          <w:rFonts w:ascii="Arial" w:hAnsi="Arial"/>
          <w:sz w:val="26"/>
        </w:rPr>
        <w:t>О </w:t>
      </w:r>
      <w:r>
        <w:rPr>
          <w:sz w:val="27"/>
        </w:rPr>
        <w:t>дополнить предложением следующего</w:t>
      </w:r>
      <w:r>
        <w:rPr>
          <w:spacing w:val="8"/>
          <w:sz w:val="27"/>
        </w:rPr>
        <w:t> </w:t>
      </w:r>
      <w:r>
        <w:rPr>
          <w:sz w:val="27"/>
        </w:rPr>
        <w:t>содержания:</w:t>
      </w:r>
    </w:p>
    <w:p>
      <w:pPr>
        <w:tabs>
          <w:tab w:pos="2203" w:val="left" w:leader="none"/>
          <w:tab w:pos="3775" w:val="left" w:leader="none"/>
          <w:tab w:pos="6291" w:val="left" w:leader="none"/>
          <w:tab w:pos="8762" w:val="left" w:leader="none"/>
        </w:tabs>
        <w:spacing w:line="379" w:lineRule="auto" w:before="0"/>
        <w:ind w:left="214" w:right="186" w:firstLine="702"/>
        <w:jc w:val="left"/>
        <w:rPr>
          <w:sz w:val="27"/>
        </w:rPr>
      </w:pPr>
      <w:r>
        <w:rPr>
          <w:w w:val="105"/>
          <w:sz w:val="27"/>
        </w:rPr>
        <w:t>«Типы</w:t>
        <w:tab/>
        <w:t>практики</w:t>
        <w:tab/>
        <w:t>устанавливаются</w:t>
        <w:tab/>
      </w:r>
      <w:r>
        <w:rPr>
          <w:w w:val="105"/>
          <w:position w:val="1"/>
          <w:sz w:val="27"/>
        </w:rPr>
        <w:t>образовательной</w:t>
        <w:tab/>
      </w:r>
      <w:r>
        <w:rPr>
          <w:position w:val="1"/>
          <w:sz w:val="27"/>
        </w:rPr>
        <w:t>организацией </w:t>
      </w:r>
      <w:r>
        <w:rPr>
          <w:w w:val="105"/>
          <w:sz w:val="27"/>
        </w:rPr>
        <w:t>самостоятельно с учетом</w:t>
      </w:r>
      <w:r>
        <w:rPr>
          <w:spacing w:val="-11"/>
          <w:w w:val="105"/>
          <w:sz w:val="27"/>
        </w:rPr>
        <w:t> </w:t>
      </w:r>
      <w:r>
        <w:rPr>
          <w:w w:val="105"/>
          <w:sz w:val="27"/>
        </w:rPr>
        <w:t>ПОП.»;</w:t>
      </w:r>
    </w:p>
    <w:p>
      <w:pPr>
        <w:spacing w:line="310" w:lineRule="exact" w:before="0"/>
        <w:ind w:left="924" w:right="0" w:firstLine="0"/>
        <w:jc w:val="left"/>
        <w:rPr>
          <w:sz w:val="27"/>
        </w:rPr>
      </w:pPr>
      <w:r>
        <w:rPr>
          <w:w w:val="105"/>
          <w:sz w:val="27"/>
        </w:rPr>
        <w:t>к) в пункте 3.2:</w:t>
      </w:r>
    </w:p>
    <w:p>
      <w:pPr>
        <w:spacing w:before="166"/>
        <w:ind w:left="921" w:right="0" w:firstLine="0"/>
        <w:jc w:val="left"/>
        <w:rPr>
          <w:sz w:val="27"/>
        </w:rPr>
      </w:pPr>
      <w:r>
        <w:rPr>
          <w:sz w:val="27"/>
        </w:rPr>
        <w:t>абзац четвертый после слов «использовать знания по» дополнить словами</w:t>
      </w:r>
    </w:p>
    <w:p>
      <w:pPr>
        <w:spacing w:before="185"/>
        <w:ind w:left="210" w:right="0" w:firstLine="0"/>
        <w:jc w:val="left"/>
        <w:rPr>
          <w:sz w:val="27"/>
        </w:rPr>
      </w:pPr>
      <w:r>
        <w:rPr>
          <w:w w:val="105"/>
          <w:sz w:val="27"/>
        </w:rPr>
        <w:t>«правовой и»;</w:t>
      </w:r>
    </w:p>
    <w:p>
      <w:pPr>
        <w:spacing w:line="494" w:lineRule="exact" w:before="27"/>
        <w:ind w:left="211" w:right="186"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after="0" w:line="494" w:lineRule="exact"/>
        <w:jc w:val="left"/>
        <w:rPr>
          <w:sz w:val="27"/>
        </w:rPr>
        <w:sectPr>
          <w:headerReference w:type="default" r:id="rId1302"/>
          <w:footerReference w:type="default" r:id="rId1303"/>
          <w:pgSz w:w="12160" w:h="17330"/>
          <w:pgMar w:header="842" w:footer="411" w:top="1340" w:bottom="600" w:left="1300" w:right="300"/>
        </w:sectPr>
      </w:pPr>
    </w:p>
    <w:p>
      <w:pPr>
        <w:pStyle w:val="BodyText"/>
        <w:rPr>
          <w:sz w:val="20"/>
        </w:rPr>
      </w:pPr>
      <w:r>
        <w:rPr/>
        <w:pict>
          <v:group style="position:absolute;margin-left:0pt;margin-top:10.571694pt;width:14.45pt;height:856.35pt;mso-position-horizontal-relative:page;mso-position-vertical-relative:page;z-index:38968" coordorigin="0,211" coordsize="289,17127">
            <v:shape style="position:absolute;left:0;top:14512;width:289;height:2826" type="#_x0000_t75" stroked="false">
              <v:imagedata r:id="rId1306" o:title=""/>
            </v:shape>
            <v:line style="position:absolute" from="216,14512" to="216,211" stroked="true" strokeweight="5.288353pt" strokecolor="#000000">
              <v:stroke dashstyle="solid"/>
            </v:line>
            <w10:wrap type="none"/>
          </v:group>
        </w:pict>
      </w:r>
    </w:p>
    <w:p>
      <w:pPr>
        <w:pStyle w:val="BodyText"/>
        <w:spacing w:before="8"/>
        <w:rPr>
          <w:sz w:val="25"/>
        </w:rPr>
      </w:pPr>
    </w:p>
    <w:p>
      <w:pPr>
        <w:spacing w:before="100"/>
        <w:ind w:left="100" w:right="74" w:firstLine="0"/>
        <w:jc w:val="center"/>
        <w:rPr>
          <w:rFonts w:ascii="Courier New"/>
          <w:sz w:val="27"/>
        </w:rPr>
      </w:pPr>
      <w:r>
        <w:rPr>
          <w:rFonts w:ascii="Courier New"/>
          <w:w w:val="90"/>
          <w:sz w:val="27"/>
        </w:rPr>
        <w:t>669</w:t>
      </w:r>
    </w:p>
    <w:p>
      <w:pPr>
        <w:pStyle w:val="BodyText"/>
        <w:spacing w:before="2"/>
        <w:rPr>
          <w:rFonts w:ascii="Courier New"/>
          <w:sz w:val="26"/>
        </w:rPr>
      </w:pPr>
    </w:p>
    <w:p>
      <w:pPr>
        <w:spacing w:before="0"/>
        <w:ind w:left="868" w:right="0" w:firstLine="0"/>
        <w:jc w:val="left"/>
        <w:rPr>
          <w:sz w:val="27"/>
        </w:rPr>
      </w:pPr>
      <w:r>
        <w:rPr>
          <w:w w:val="105"/>
          <w:sz w:val="27"/>
        </w:rPr>
        <w:t>л) в абзаце первом пункта 3.3</w:t>
      </w:r>
      <w:r>
        <w:rPr>
          <w:spacing w:val="-53"/>
          <w:w w:val="105"/>
          <w:sz w:val="27"/>
        </w:rPr>
        <w:t> </w:t>
      </w:r>
      <w:r>
        <w:rPr>
          <w:w w:val="105"/>
          <w:sz w:val="27"/>
        </w:rPr>
        <w:t>аббревиатуру «ПООП» заменить аббревиатурой</w:t>
      </w:r>
    </w:p>
    <w:p>
      <w:pPr>
        <w:spacing w:before="185"/>
        <w:ind w:left="159" w:right="0" w:firstLine="0"/>
        <w:jc w:val="left"/>
        <w:rPr>
          <w:sz w:val="27"/>
        </w:rPr>
      </w:pPr>
      <w:r>
        <w:rPr>
          <w:sz w:val="27"/>
        </w:rPr>
        <w:t>«ПОП»;</w:t>
      </w:r>
    </w:p>
    <w:p>
      <w:pPr>
        <w:spacing w:before="194"/>
        <w:ind w:left="859" w:right="0" w:firstLine="0"/>
        <w:jc w:val="left"/>
        <w:rPr>
          <w:sz w:val="27"/>
        </w:rPr>
      </w:pPr>
      <w:r>
        <w:rPr>
          <w:w w:val="105"/>
          <w:sz w:val="27"/>
        </w:rPr>
        <w:t>м) в абзаце первом пункта 3.5 аббревиатуру «ПООП» заменить аббревиатурой</w:t>
      </w:r>
    </w:p>
    <w:p>
      <w:pPr>
        <w:spacing w:before="175"/>
        <w:ind w:left="154" w:right="0" w:firstLine="0"/>
        <w:jc w:val="left"/>
        <w:rPr>
          <w:sz w:val="27"/>
        </w:rPr>
      </w:pPr>
      <w:r>
        <w:rPr>
          <w:sz w:val="27"/>
        </w:rPr>
        <w:t>«ПОП»;</w:t>
      </w:r>
    </w:p>
    <w:p>
      <w:pPr>
        <w:spacing w:before="189"/>
        <w:ind w:left="859" w:right="0" w:firstLine="0"/>
        <w:jc w:val="left"/>
        <w:rPr>
          <w:sz w:val="27"/>
        </w:rPr>
      </w:pPr>
      <w:r>
        <w:rPr>
          <w:w w:val="105"/>
          <w:sz w:val="27"/>
        </w:rPr>
        <w:t>н) в подпункте «а» пункта 4.3 аббревиатуру «ПООП» заменить аббревиатурой</w:t>
      </w:r>
    </w:p>
    <w:p>
      <w:pPr>
        <w:spacing w:before="184"/>
        <w:ind w:left="150" w:right="0" w:firstLine="0"/>
        <w:jc w:val="left"/>
        <w:rPr>
          <w:sz w:val="27"/>
        </w:rPr>
      </w:pPr>
      <w:r>
        <w:rPr>
          <w:sz w:val="27"/>
        </w:rPr>
        <w:t>«ПОП»;</w:t>
      </w:r>
    </w:p>
    <w:p>
      <w:pPr>
        <w:spacing w:before="180"/>
        <w:ind w:left="855" w:right="0" w:firstLine="0"/>
        <w:jc w:val="left"/>
        <w:rPr>
          <w:sz w:val="27"/>
        </w:rPr>
      </w:pPr>
      <w:r>
        <w:rPr>
          <w:w w:val="105"/>
          <w:sz w:val="27"/>
        </w:rPr>
        <w:t>о) в пункте 4.4:</w:t>
      </w:r>
    </w:p>
    <w:p>
      <w:pPr>
        <w:spacing w:line="379" w:lineRule="auto" w:before="189"/>
        <w:ind w:left="853" w:right="610" w:firstLine="0"/>
        <w:jc w:val="left"/>
        <w:rPr>
          <w:sz w:val="27"/>
        </w:rPr>
      </w:pPr>
      <w:r>
        <w:rPr>
          <w:w w:val="105"/>
          <w:sz w:val="27"/>
        </w:rPr>
        <w:t>в</w:t>
      </w:r>
      <w:r>
        <w:rPr>
          <w:spacing w:val="-35"/>
          <w:w w:val="105"/>
          <w:sz w:val="27"/>
        </w:rPr>
        <w:t> </w:t>
      </w:r>
      <w:r>
        <w:rPr>
          <w:w w:val="105"/>
          <w:sz w:val="27"/>
        </w:rPr>
        <w:t>подпункте</w:t>
      </w:r>
      <w:r>
        <w:rPr>
          <w:spacing w:val="-22"/>
          <w:w w:val="105"/>
          <w:sz w:val="27"/>
        </w:rPr>
        <w:t> </w:t>
      </w:r>
      <w:r>
        <w:rPr>
          <w:w w:val="105"/>
          <w:sz w:val="27"/>
        </w:rPr>
        <w:t>«ж»</w:t>
      </w:r>
      <w:r>
        <w:rPr>
          <w:spacing w:val="12"/>
          <w:w w:val="105"/>
          <w:sz w:val="27"/>
        </w:rPr>
        <w:t> </w:t>
      </w:r>
      <w:r>
        <w:rPr>
          <w:w w:val="105"/>
          <w:sz w:val="27"/>
        </w:rPr>
        <w:t>аббревиатуру</w:t>
      </w:r>
      <w:r>
        <w:rPr>
          <w:spacing w:val="-14"/>
          <w:w w:val="105"/>
          <w:sz w:val="27"/>
        </w:rPr>
        <w:t> </w:t>
      </w:r>
      <w:r>
        <w:rPr>
          <w:w w:val="105"/>
          <w:sz w:val="27"/>
        </w:rPr>
        <w:t>«ПООП»</w:t>
      </w:r>
      <w:r>
        <w:rPr>
          <w:spacing w:val="-21"/>
          <w:w w:val="105"/>
          <w:sz w:val="27"/>
        </w:rPr>
        <w:t> </w:t>
      </w:r>
      <w:r>
        <w:rPr>
          <w:w w:val="105"/>
          <w:sz w:val="27"/>
        </w:rPr>
        <w:t>заменить</w:t>
      </w:r>
      <w:r>
        <w:rPr>
          <w:spacing w:val="-22"/>
          <w:w w:val="105"/>
          <w:sz w:val="27"/>
        </w:rPr>
        <w:t> </w:t>
      </w:r>
      <w:r>
        <w:rPr>
          <w:w w:val="105"/>
          <w:sz w:val="27"/>
        </w:rPr>
        <w:t>аббревиатурой</w:t>
      </w:r>
      <w:r>
        <w:rPr>
          <w:spacing w:val="-18"/>
          <w:w w:val="105"/>
          <w:sz w:val="27"/>
        </w:rPr>
        <w:t> </w:t>
      </w:r>
      <w:r>
        <w:rPr>
          <w:w w:val="105"/>
          <w:sz w:val="27"/>
        </w:rPr>
        <w:t>«ПОП»; в</w:t>
      </w:r>
      <w:r>
        <w:rPr>
          <w:spacing w:val="-33"/>
          <w:w w:val="105"/>
          <w:sz w:val="27"/>
        </w:rPr>
        <w:t> </w:t>
      </w:r>
      <w:r>
        <w:rPr>
          <w:w w:val="105"/>
          <w:sz w:val="27"/>
        </w:rPr>
        <w:t>подпункте</w:t>
      </w:r>
      <w:r>
        <w:rPr>
          <w:spacing w:val="-20"/>
          <w:w w:val="105"/>
          <w:sz w:val="27"/>
        </w:rPr>
        <w:t> </w:t>
      </w:r>
      <w:r>
        <w:rPr>
          <w:w w:val="105"/>
          <w:sz w:val="27"/>
        </w:rPr>
        <w:t>«м»</w:t>
      </w:r>
      <w:r>
        <w:rPr>
          <w:spacing w:val="-30"/>
          <w:w w:val="105"/>
          <w:sz w:val="27"/>
        </w:rPr>
        <w:t> </w:t>
      </w:r>
      <w:r>
        <w:rPr>
          <w:w w:val="105"/>
          <w:sz w:val="27"/>
        </w:rPr>
        <w:t>аббревиатуру</w:t>
      </w:r>
      <w:r>
        <w:rPr>
          <w:spacing w:val="-17"/>
          <w:w w:val="105"/>
          <w:sz w:val="27"/>
        </w:rPr>
        <w:t> </w:t>
      </w:r>
      <w:r>
        <w:rPr>
          <w:w w:val="105"/>
          <w:sz w:val="27"/>
        </w:rPr>
        <w:t>«ПООП»</w:t>
      </w:r>
      <w:r>
        <w:rPr>
          <w:spacing w:val="-21"/>
          <w:w w:val="105"/>
          <w:sz w:val="27"/>
        </w:rPr>
        <w:t> </w:t>
      </w:r>
      <w:r>
        <w:rPr>
          <w:w w:val="105"/>
          <w:sz w:val="27"/>
        </w:rPr>
        <w:t>заменить</w:t>
      </w:r>
      <w:r>
        <w:rPr>
          <w:spacing w:val="-20"/>
          <w:w w:val="105"/>
          <w:sz w:val="27"/>
        </w:rPr>
        <w:t> </w:t>
      </w:r>
      <w:r>
        <w:rPr>
          <w:w w:val="105"/>
          <w:sz w:val="27"/>
        </w:rPr>
        <w:t>аббревиатурой</w:t>
      </w:r>
      <w:r>
        <w:rPr>
          <w:spacing w:val="-13"/>
          <w:w w:val="105"/>
          <w:sz w:val="27"/>
        </w:rPr>
        <w:t> </w:t>
      </w:r>
      <w:r>
        <w:rPr>
          <w:w w:val="105"/>
          <w:sz w:val="27"/>
        </w:rPr>
        <w:t>«ПОП»; п) пункт 4.6 изложить в следующей</w:t>
      </w:r>
      <w:r>
        <w:rPr>
          <w:spacing w:val="-14"/>
          <w:w w:val="105"/>
          <w:sz w:val="27"/>
        </w:rPr>
        <w:t> </w:t>
      </w:r>
      <w:r>
        <w:rPr>
          <w:w w:val="105"/>
          <w:sz w:val="27"/>
        </w:rPr>
        <w:t>редакции:</w:t>
      </w:r>
    </w:p>
    <w:p>
      <w:pPr>
        <w:spacing w:line="374" w:lineRule="auto" w:before="4"/>
        <w:ind w:left="142" w:right="108" w:firstLine="709"/>
        <w:jc w:val="both"/>
        <w:rPr>
          <w:sz w:val="27"/>
        </w:rPr>
      </w:pPr>
      <w:r>
        <w:rPr>
          <w:w w:val="105"/>
          <w:sz w:val="27"/>
        </w:rPr>
        <w:t>«4.6. Требование к финансовым условиям реализации образовательной программы:</w:t>
      </w:r>
    </w:p>
    <w:p>
      <w:pPr>
        <w:spacing w:line="379" w:lineRule="auto" w:before="7"/>
        <w:ind w:left="139" w:right="136" w:firstLine="709"/>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7"/>
        </w:rPr>
        <w:t>8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line="313" w:lineRule="exact" w:before="0"/>
        <w:ind w:left="846" w:right="0" w:firstLine="0"/>
        <w:jc w:val="left"/>
        <w:rPr>
          <w:sz w:val="27"/>
        </w:rPr>
      </w:pPr>
      <w:r>
        <w:rPr>
          <w:w w:val="105"/>
          <w:sz w:val="27"/>
        </w:rPr>
        <w:t>р) дополнить сноской </w:t>
      </w:r>
      <w:r>
        <w:rPr>
          <w:rFonts w:ascii="Arial" w:hAnsi="Arial"/>
          <w:w w:val="105"/>
          <w:sz w:val="28"/>
        </w:rPr>
        <w:t>«</w:t>
      </w:r>
      <w:r>
        <w:rPr>
          <w:w w:val="105"/>
          <w:position w:val="10"/>
          <w:sz w:val="19"/>
        </w:rPr>
        <w:t>8</w:t>
      </w:r>
      <w:r>
        <w:rPr>
          <w:w w:val="105"/>
          <w:sz w:val="27"/>
        </w:rPr>
        <w:t>» к пункту 4.6 следующего содержания:</w:t>
      </w:r>
    </w:p>
    <w:p>
      <w:pPr>
        <w:spacing w:before="171"/>
        <w:ind w:left="842" w:right="0" w:firstLine="0"/>
        <w:jc w:val="left"/>
        <w:rPr>
          <w:sz w:val="27"/>
        </w:rPr>
      </w:pPr>
      <w:r>
        <w:rPr>
          <w:spacing w:val="-3"/>
          <w:sz w:val="27"/>
        </w:rPr>
        <w:t>«</w:t>
      </w:r>
      <w:r>
        <w:rPr>
          <w:rFonts w:ascii="Arial" w:hAnsi="Arial"/>
          <w:spacing w:val="-3"/>
          <w:position w:val="10"/>
          <w:sz w:val="17"/>
        </w:rPr>
        <w:t>8 </w:t>
      </w:r>
      <w:r>
        <w:rPr>
          <w:sz w:val="27"/>
        </w:rPr>
        <w:t>Бюджетный кодекс Российской</w:t>
      </w:r>
      <w:r>
        <w:rPr>
          <w:spacing w:val="60"/>
          <w:sz w:val="27"/>
        </w:rPr>
        <w:t> </w:t>
      </w:r>
      <w:r>
        <w:rPr>
          <w:sz w:val="27"/>
        </w:rPr>
        <w:t>Федерации.»;</w:t>
      </w:r>
    </w:p>
    <w:p>
      <w:pPr>
        <w:spacing w:before="180"/>
        <w:ind w:left="841" w:right="0" w:firstLine="0"/>
        <w:jc w:val="left"/>
        <w:rPr>
          <w:sz w:val="27"/>
        </w:rPr>
      </w:pPr>
      <w:r>
        <w:rPr>
          <w:w w:val="105"/>
          <w:sz w:val="27"/>
        </w:rPr>
        <w:t>с) подпункт «в» пункта 4.7 изложить в следующей редакции:</w:t>
      </w:r>
    </w:p>
    <w:p>
      <w:pPr>
        <w:spacing w:line="379" w:lineRule="auto" w:before="184"/>
        <w:ind w:left="123" w:right="142" w:firstLine="71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w:t>
      </w:r>
      <w:r>
        <w:rPr>
          <w:w w:val="105"/>
          <w:position w:val="1"/>
          <w:sz w:val="27"/>
        </w:rPr>
        <w:t>аккредитации, </w:t>
      </w:r>
      <w:r>
        <w:rPr>
          <w:w w:val="105"/>
          <w:sz w:val="27"/>
        </w:rPr>
        <w:t>проводимой работодатерями, их 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6"/>
          <w:w w:val="105"/>
          <w:sz w:val="27"/>
        </w:rPr>
        <w:t> </w:t>
      </w:r>
      <w:r>
        <w:rPr>
          <w:w w:val="105"/>
          <w:sz w:val="27"/>
        </w:rPr>
        <w:t>профессиональных</w:t>
      </w:r>
      <w:r>
        <w:rPr>
          <w:spacing w:val="-29"/>
          <w:w w:val="105"/>
          <w:sz w:val="27"/>
        </w:rPr>
        <w:t> </w:t>
      </w:r>
      <w:r>
        <w:rPr>
          <w:w w:val="105"/>
          <w:sz w:val="27"/>
        </w:rPr>
        <w:t>стандартов,</w:t>
      </w:r>
      <w:r>
        <w:rPr>
          <w:spacing w:val="-4"/>
          <w:w w:val="105"/>
          <w:sz w:val="27"/>
        </w:rPr>
        <w:t> </w:t>
      </w:r>
      <w:r>
        <w:rPr>
          <w:w w:val="105"/>
          <w:sz w:val="27"/>
        </w:rPr>
        <w:t>требованиям</w:t>
      </w:r>
      <w:r>
        <w:rPr>
          <w:spacing w:val="0"/>
          <w:w w:val="105"/>
          <w:sz w:val="27"/>
        </w:rPr>
        <w:t> </w:t>
      </w:r>
      <w:r>
        <w:rPr>
          <w:w w:val="105"/>
          <w:sz w:val="27"/>
        </w:rPr>
        <w:t>рынка</w:t>
      </w:r>
      <w:r>
        <w:rPr>
          <w:spacing w:val="-18"/>
          <w:w w:val="105"/>
          <w:sz w:val="27"/>
        </w:rPr>
        <w:t> </w:t>
      </w:r>
      <w:r>
        <w:rPr>
          <w:w w:val="105"/>
          <w:sz w:val="27"/>
        </w:rPr>
        <w:t>труда к специалистам соответствующего</w:t>
      </w:r>
      <w:r>
        <w:rPr>
          <w:spacing w:val="6"/>
          <w:w w:val="105"/>
          <w:sz w:val="27"/>
        </w:rPr>
        <w:t> </w:t>
      </w:r>
      <w:r>
        <w:rPr>
          <w:w w:val="105"/>
          <w:sz w:val="27"/>
        </w:rPr>
        <w:t>профиля.».</w:t>
      </w:r>
    </w:p>
    <w:p>
      <w:pPr>
        <w:spacing w:line="352" w:lineRule="auto" w:before="0"/>
        <w:ind w:left="115" w:right="159" w:firstLine="718"/>
        <w:jc w:val="both"/>
        <w:rPr>
          <w:sz w:val="27"/>
        </w:rPr>
      </w:pPr>
      <w:r>
        <w:rPr>
          <w:w w:val="105"/>
          <w:sz w:val="27"/>
        </w:rPr>
        <w:t>163. В федеральном государственном образовательном стандарте среднего профессионального</w:t>
      </w:r>
      <w:r>
        <w:rPr>
          <w:spacing w:val="-40"/>
          <w:w w:val="105"/>
          <w:sz w:val="27"/>
        </w:rPr>
        <w:t> </w:t>
      </w:r>
      <w:r>
        <w:rPr>
          <w:w w:val="105"/>
          <w:sz w:val="27"/>
        </w:rPr>
        <w:t>образования</w:t>
      </w:r>
      <w:r>
        <w:rPr>
          <w:spacing w:val="-22"/>
          <w:w w:val="105"/>
          <w:sz w:val="27"/>
        </w:rPr>
        <w:t> </w:t>
      </w:r>
      <w:r>
        <w:rPr>
          <w:w w:val="105"/>
          <w:sz w:val="27"/>
        </w:rPr>
        <w:t>по</w:t>
      </w:r>
      <w:r>
        <w:rPr>
          <w:spacing w:val="-32"/>
          <w:w w:val="105"/>
          <w:sz w:val="27"/>
        </w:rPr>
        <w:t> </w:t>
      </w:r>
      <w:r>
        <w:rPr>
          <w:w w:val="105"/>
          <w:sz w:val="27"/>
        </w:rPr>
        <w:t>специальности</w:t>
      </w:r>
      <w:r>
        <w:rPr>
          <w:spacing w:val="-14"/>
          <w:w w:val="105"/>
          <w:sz w:val="27"/>
        </w:rPr>
        <w:t> </w:t>
      </w:r>
      <w:r>
        <w:rPr>
          <w:w w:val="105"/>
          <w:sz w:val="27"/>
        </w:rPr>
        <w:t>20.02.04</w:t>
      </w:r>
      <w:r>
        <w:rPr>
          <w:spacing w:val="-30"/>
          <w:w w:val="105"/>
          <w:sz w:val="27"/>
        </w:rPr>
        <w:t> </w:t>
      </w:r>
      <w:r>
        <w:rPr>
          <w:w w:val="105"/>
          <w:sz w:val="27"/>
        </w:rPr>
        <w:t>Пожарная</w:t>
      </w:r>
      <w:r>
        <w:rPr>
          <w:spacing w:val="-21"/>
          <w:w w:val="105"/>
          <w:sz w:val="27"/>
        </w:rPr>
        <w:t> </w:t>
      </w:r>
      <w:r>
        <w:rPr>
          <w:w w:val="105"/>
          <w:sz w:val="27"/>
        </w:rPr>
        <w:t>безопасность, утвержденном  приказом  Министерства  просвещения   Российской   Федерации от 7 июля 2022 г. </w:t>
      </w:r>
      <w:r>
        <w:rPr>
          <w:rFonts w:ascii="Arial" w:hAnsi="Arial"/>
          <w:w w:val="105"/>
          <w:sz w:val="26"/>
        </w:rPr>
        <w:t>№ </w:t>
      </w:r>
      <w:r>
        <w:rPr>
          <w:w w:val="105"/>
          <w:sz w:val="27"/>
        </w:rPr>
        <w:t>537 (зарегистрирован Министерством юстиции Российской Федерации 8 августа 2022 г., регистрационный</w:t>
      </w:r>
      <w:r>
        <w:rPr>
          <w:spacing w:val="-61"/>
          <w:w w:val="105"/>
          <w:sz w:val="27"/>
        </w:rPr>
        <w:t> </w:t>
      </w:r>
      <w:r>
        <w:rPr>
          <w:rFonts w:ascii="Arial" w:hAnsi="Arial"/>
          <w:w w:val="105"/>
          <w:sz w:val="26"/>
        </w:rPr>
        <w:t>№ </w:t>
      </w:r>
      <w:r>
        <w:rPr>
          <w:w w:val="105"/>
          <w:sz w:val="27"/>
        </w:rPr>
        <w:t>69571):</w:t>
      </w:r>
    </w:p>
    <w:p>
      <w:pPr>
        <w:spacing w:after="0" w:line="352" w:lineRule="auto"/>
        <w:jc w:val="both"/>
        <w:rPr>
          <w:sz w:val="27"/>
        </w:rPr>
        <w:sectPr>
          <w:headerReference w:type="default" r:id="rId1305"/>
          <w:pgSz w:w="12140" w:h="17340"/>
          <w:pgMar w:header="0" w:footer="411" w:top="200" w:bottom="660" w:left="1380" w:right="320"/>
        </w:sectPr>
      </w:pPr>
    </w:p>
    <w:p>
      <w:pPr>
        <w:pStyle w:val="BodyText"/>
        <w:spacing w:before="5"/>
        <w:rPr>
          <w:sz w:val="20"/>
        </w:rPr>
      </w:pPr>
      <w:r>
        <w:rPr/>
        <w:pict>
          <v:line style="position:absolute;mso-position-horizontal-relative:page;mso-position-vertical-relative:page;z-index:38992" from="7.211441pt,.000035pt" to="7.211441pt,863.999999pt" stroked="true" strokeweight="4.807627pt" strokecolor="#000000">
            <v:stroke dashstyle="solid"/>
            <w10:wrap type="none"/>
          </v:line>
        </w:pict>
      </w:r>
      <w:r>
        <w:rPr/>
        <w:pict>
          <v:line style="position:absolute;mso-position-horizontal-relative:page;mso-position-vertical-relative:page;z-index:39016" from="14.422881pt,4.805333pt" to="604.080007pt,4.805333pt" stroked="true" strokeweight="3.363733pt" strokecolor="#000000">
            <v:stroke dashstyle="solid"/>
            <w10:wrap type="none"/>
          </v:line>
        </w:pict>
      </w:r>
    </w:p>
    <w:p>
      <w:pPr>
        <w:spacing w:line="357" w:lineRule="auto" w:before="89"/>
        <w:ind w:left="155" w:right="117" w:firstLine="711"/>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5" w:lineRule="auto" w:before="4"/>
        <w:ind w:left="136" w:right="100" w:firstLine="718"/>
        <w:jc w:val="both"/>
        <w:rPr>
          <w:sz w:val="27"/>
        </w:rPr>
      </w:pPr>
      <w:r>
        <w:rPr>
          <w:w w:val="105"/>
          <w:sz w:val="27"/>
        </w:rPr>
        <w:t>6) в сноске «</w:t>
      </w:r>
      <w:r>
        <w:rPr>
          <w:w w:val="105"/>
          <w:sz w:val="27"/>
          <w:vertAlign w:val="superscript"/>
        </w:rPr>
        <w:t>2</w:t>
      </w:r>
      <w:r>
        <w:rPr>
          <w:w w:val="105"/>
          <w:sz w:val="27"/>
          <w:vertAlign w:val="baseline"/>
        </w:rPr>
        <w:t>» слова «и от 11 декабря 2020 г. </w:t>
      </w:r>
      <w:r>
        <w:rPr>
          <w:rFonts w:ascii="Arial" w:hAnsi="Arial"/>
          <w:w w:val="105"/>
          <w:sz w:val="25"/>
          <w:vertAlign w:val="baseline"/>
        </w:rPr>
        <w:t>№ </w:t>
      </w:r>
      <w:r>
        <w:rPr>
          <w:w w:val="105"/>
          <w:sz w:val="27"/>
          <w:vertAlign w:val="baseline"/>
        </w:rPr>
        <w:t>712 (зарегистрирован Министерством юстиции Российской Федерации 25 декабря 2020 г., регистрационный </w:t>
      </w:r>
      <w:r>
        <w:rPr>
          <w:rFonts w:ascii="Arial" w:hAnsi="Arial"/>
          <w:w w:val="105"/>
          <w:sz w:val="25"/>
          <w:vertAlign w:val="baseline"/>
        </w:rPr>
        <w:t>№ </w:t>
      </w:r>
      <w:r>
        <w:rPr>
          <w:w w:val="105"/>
          <w:sz w:val="27"/>
          <w:vertAlign w:val="baseline"/>
        </w:rPr>
        <w:t>61828).» заменить словами «, от 11 декабря 2020 г. </w:t>
      </w:r>
      <w:r>
        <w:rPr>
          <w:rFonts w:ascii="Arial" w:hAnsi="Arial"/>
          <w:w w:val="105"/>
          <w:sz w:val="25"/>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vertAlign w:val="baseline"/>
        </w:rPr>
        <w:t>№ </w:t>
      </w:r>
      <w:r>
        <w:rPr>
          <w:w w:val="105"/>
          <w:sz w:val="27"/>
          <w:vertAlign w:val="baseline"/>
        </w:rPr>
        <w:t>77121).»;</w:t>
      </w:r>
    </w:p>
    <w:p>
      <w:pPr>
        <w:spacing w:line="355" w:lineRule="auto" w:before="2"/>
        <w:ind w:left="129" w:right="149" w:firstLine="71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0"/>
          <w:w w:val="105"/>
          <w:sz w:val="27"/>
        </w:rPr>
        <w:t> </w:t>
      </w:r>
      <w:r>
        <w:rPr>
          <w:w w:val="105"/>
          <w:sz w:val="27"/>
        </w:rPr>
        <w:t>в</w:t>
      </w:r>
      <w:r>
        <w:rPr>
          <w:spacing w:val="-18"/>
          <w:w w:val="105"/>
          <w:sz w:val="27"/>
        </w:rPr>
        <w:t> </w:t>
      </w:r>
      <w:r>
        <w:rPr>
          <w:w w:val="105"/>
          <w:sz w:val="27"/>
        </w:rPr>
        <w:t>реестр</w:t>
      </w:r>
      <w:r>
        <w:rPr>
          <w:spacing w:val="-9"/>
          <w:w w:val="105"/>
          <w:sz w:val="27"/>
        </w:rPr>
        <w:t> </w:t>
      </w:r>
      <w:r>
        <w:rPr>
          <w:w w:val="105"/>
          <w:sz w:val="27"/>
        </w:rPr>
        <w:t>примерных</w:t>
      </w:r>
      <w:r>
        <w:rPr>
          <w:spacing w:val="-9"/>
          <w:w w:val="105"/>
          <w:sz w:val="27"/>
        </w:rPr>
        <w:t> </w:t>
      </w:r>
      <w:r>
        <w:rPr>
          <w:w w:val="105"/>
          <w:sz w:val="27"/>
        </w:rPr>
        <w:t>образовательных</w:t>
      </w:r>
      <w:r>
        <w:rPr>
          <w:spacing w:val="-22"/>
          <w:w w:val="105"/>
          <w:sz w:val="27"/>
        </w:rPr>
        <w:t> </w:t>
      </w:r>
      <w:r>
        <w:rPr>
          <w:w w:val="105"/>
          <w:sz w:val="27"/>
        </w:rPr>
        <w:t>программ</w:t>
      </w:r>
      <w:r>
        <w:rPr>
          <w:spacing w:val="3"/>
          <w:w w:val="105"/>
          <w:sz w:val="27"/>
        </w:rPr>
        <w:t> </w:t>
      </w:r>
      <w:r>
        <w:rPr>
          <w:w w:val="105"/>
          <w:sz w:val="27"/>
        </w:rPr>
        <w:t>(далее</w:t>
      </w:r>
      <w:r>
        <w:rPr>
          <w:spacing w:val="-9"/>
          <w:w w:val="105"/>
          <w:sz w:val="27"/>
        </w:rPr>
        <w:t> </w:t>
      </w:r>
      <w:r>
        <w:rPr>
          <w:w w:val="105"/>
          <w:sz w:val="27"/>
        </w:rPr>
        <w:t>-</w:t>
      </w:r>
      <w:r>
        <w:rPr>
          <w:spacing w:val="-25"/>
          <w:w w:val="105"/>
          <w:sz w:val="27"/>
        </w:rPr>
        <w:t> </w:t>
      </w:r>
      <w:r>
        <w:rPr>
          <w:w w:val="105"/>
          <w:sz w:val="27"/>
        </w:rPr>
        <w:t>ПОП),»;</w:t>
      </w:r>
    </w:p>
    <w:p>
      <w:pPr>
        <w:spacing w:line="308" w:lineRule="exact" w:before="0"/>
        <w:ind w:left="838" w:right="0" w:firstLine="0"/>
        <w:jc w:val="left"/>
        <w:rPr>
          <w:sz w:val="27"/>
        </w:rPr>
      </w:pPr>
      <w:r>
        <w:rPr>
          <w:sz w:val="27"/>
        </w:rPr>
        <w:t>г) дополнить пунктом 1.15 следующего содержания:</w:t>
      </w:r>
    </w:p>
    <w:p>
      <w:pPr>
        <w:spacing w:line="379" w:lineRule="auto" w:before="156"/>
        <w:ind w:left="121" w:right="161" w:firstLine="707"/>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279" w:lineRule="exact" w:before="0"/>
        <w:ind w:left="117" w:right="0" w:firstLine="0"/>
        <w:jc w:val="left"/>
        <w:rPr>
          <w:sz w:val="27"/>
        </w:rPr>
      </w:pPr>
      <w:r>
        <w:rPr>
          <w:w w:val="105"/>
          <w:sz w:val="27"/>
        </w:rPr>
        <w:t>«Профессионалитет», а также объем такой образовательной программы могут быть</w:t>
      </w:r>
    </w:p>
    <w:p>
      <w:pPr>
        <w:tabs>
          <w:tab w:pos="4469" w:val="left" w:leader="none"/>
        </w:tabs>
        <w:spacing w:line="162" w:lineRule="exact" w:before="0"/>
        <w:ind w:left="2655" w:right="0" w:firstLine="0"/>
        <w:jc w:val="left"/>
        <w:rPr>
          <w:rFonts w:ascii="Courier New"/>
          <w:sz w:val="14"/>
        </w:rPr>
      </w:pPr>
      <w:r>
        <w:rPr>
          <w:rFonts w:ascii="Courier New"/>
          <w:w w:val="105"/>
          <w:sz w:val="17"/>
        </w:rPr>
        <w:t>.</w:t>
        <w:tab/>
      </w:r>
      <w:r>
        <w:rPr>
          <w:rFonts w:ascii="Courier New"/>
          <w:w w:val="105"/>
          <w:sz w:val="14"/>
        </w:rPr>
        <w:t>.</w:t>
      </w:r>
    </w:p>
    <w:p>
      <w:pPr>
        <w:spacing w:line="374" w:lineRule="auto" w:before="52"/>
        <w:ind w:left="115" w:right="166" w:firstLine="0"/>
        <w:jc w:val="both"/>
        <w:rPr>
          <w:sz w:val="27"/>
        </w:rPr>
      </w:pPr>
      <w:r>
        <w:rPr>
          <w:w w:val="105"/>
          <w:sz w:val="27"/>
        </w:rPr>
        <w:t>уменьшены с учетом соответствующей  ПОП,  но не более  чем  на 40 процентов  от срока получения образования и объема образо_вательной программы, установленных ФГОС</w:t>
      </w:r>
      <w:r>
        <w:rPr>
          <w:spacing w:val="20"/>
          <w:w w:val="105"/>
          <w:sz w:val="27"/>
        </w:rPr>
        <w:t> </w:t>
      </w:r>
      <w:r>
        <w:rPr>
          <w:w w:val="105"/>
          <w:sz w:val="27"/>
        </w:rPr>
        <w:t>СПО</w:t>
      </w:r>
      <w:r>
        <w:rPr>
          <w:w w:val="105"/>
          <w:position w:val="9"/>
          <w:sz w:val="18"/>
        </w:rPr>
        <w:t>5</w:t>
      </w:r>
      <w:r>
        <w:rPr>
          <w:w w:val="105"/>
          <w:sz w:val="27"/>
        </w:rPr>
        <w:t>0).»;</w:t>
      </w:r>
    </w:p>
    <w:p>
      <w:pPr>
        <w:spacing w:line="322" w:lineRule="exact" w:before="0"/>
        <w:ind w:left="820" w:right="0" w:firstLine="0"/>
        <w:jc w:val="left"/>
        <w:rPr>
          <w:sz w:val="27"/>
        </w:rPr>
      </w:pPr>
      <w:r>
        <w:rPr>
          <w:spacing w:val="-1"/>
          <w:w w:val="104"/>
          <w:sz w:val="27"/>
        </w:rPr>
        <w:t>д</w:t>
      </w:r>
      <w:r>
        <w:rPr>
          <w:w w:val="104"/>
          <w:sz w:val="27"/>
        </w:rPr>
        <w:t>)</w:t>
      </w:r>
      <w:r>
        <w:rPr>
          <w:spacing w:val="2"/>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7"/>
          <w:w w:val="108"/>
          <w:sz w:val="27"/>
        </w:rPr>
        <w:t>«</w:t>
      </w:r>
      <w:r>
        <w:rPr>
          <w:spacing w:val="-83"/>
          <w:w w:val="109"/>
          <w:position w:val="10"/>
          <w:sz w:val="18"/>
        </w:rPr>
        <w:t>5</w:t>
      </w:r>
      <w:r>
        <w:rPr>
          <w:rFonts w:ascii="Arial" w:hAnsi="Arial"/>
          <w:w w:val="55"/>
          <w:sz w:val="19"/>
        </w:rPr>
        <w:t>&lt;</w:t>
      </w:r>
      <w:r>
        <w:rPr>
          <w:rFonts w:ascii="Arial" w:hAnsi="Arial"/>
          <w:spacing w:val="20"/>
          <w:sz w:val="19"/>
        </w:rPr>
        <w:t> </w:t>
      </w:r>
      <w:r>
        <w:rPr>
          <w:spacing w:val="-9"/>
          <w:w w:val="23"/>
          <w:sz w:val="27"/>
        </w:rPr>
        <w:t>)</w:t>
      </w:r>
      <w:r>
        <w:rPr>
          <w:w w:val="90"/>
          <w:position w:val="10"/>
          <w:sz w:val="18"/>
        </w:rPr>
        <w:t>1</w:t>
      </w:r>
      <w:r>
        <w:rPr>
          <w:spacing w:val="10"/>
          <w:position w:val="10"/>
          <w:sz w:val="18"/>
        </w:rPr>
        <w:t> </w:t>
      </w:r>
      <w:r>
        <w:rPr>
          <w:w w:val="108"/>
          <w:sz w:val="27"/>
        </w:rPr>
        <w:t>»</w:t>
      </w:r>
      <w:r>
        <w:rPr>
          <w:spacing w:val="-5"/>
          <w:sz w:val="27"/>
        </w:rPr>
        <w:t> </w:t>
      </w:r>
      <w:r>
        <w:rPr>
          <w:w w:val="103"/>
          <w:sz w:val="27"/>
        </w:rPr>
        <w:t>к</w:t>
      </w:r>
      <w:r>
        <w:rPr>
          <w:spacing w:val="-1"/>
          <w:sz w:val="27"/>
        </w:rPr>
        <w:t> </w:t>
      </w:r>
      <w:r>
        <w:rPr>
          <w:spacing w:val="-1"/>
          <w:w w:val="102"/>
          <w:sz w:val="27"/>
        </w:rPr>
        <w:t>пункт</w:t>
      </w:r>
      <w:r>
        <w:rPr>
          <w:w w:val="102"/>
          <w:sz w:val="27"/>
        </w:rPr>
        <w:t>у</w:t>
      </w:r>
      <w:r>
        <w:rPr>
          <w:spacing w:val="12"/>
          <w:sz w:val="27"/>
        </w:rPr>
        <w:t> </w:t>
      </w:r>
      <w:r>
        <w:rPr>
          <w:w w:val="103"/>
          <w:sz w:val="27"/>
        </w:rPr>
        <w:t>1.15</w:t>
      </w:r>
      <w:r>
        <w:rPr>
          <w:sz w:val="27"/>
        </w:rPr>
        <w:t> </w:t>
      </w:r>
      <w:r>
        <w:rPr>
          <w:spacing w:val="-1"/>
          <w:w w:val="102"/>
          <w:sz w:val="27"/>
        </w:rPr>
        <w:t>следующег</w:t>
      </w:r>
      <w:r>
        <w:rPr>
          <w:w w:val="102"/>
          <w:sz w:val="27"/>
        </w:rPr>
        <w:t>о</w:t>
      </w:r>
      <w:r>
        <w:rPr>
          <w:spacing w:val="28"/>
          <w:sz w:val="27"/>
        </w:rPr>
        <w:t> </w:t>
      </w:r>
      <w:r>
        <w:rPr>
          <w:spacing w:val="-1"/>
          <w:w w:val="102"/>
          <w:sz w:val="27"/>
        </w:rPr>
        <w:t>содержания:</w:t>
      </w:r>
    </w:p>
    <w:p>
      <w:pPr>
        <w:spacing w:line="379" w:lineRule="auto" w:before="169"/>
        <w:ind w:left="105" w:right="151" w:firstLine="709"/>
        <w:jc w:val="both"/>
        <w:rPr>
          <w:sz w:val="27"/>
        </w:rPr>
      </w:pPr>
      <w:r>
        <w:rPr>
          <w:w w:val="105"/>
          <w:sz w:val="27"/>
        </w:rPr>
        <w:t>«</w:t>
      </w:r>
      <w:r>
        <w:rPr>
          <w:w w:val="105"/>
          <w:position w:val="9"/>
          <w:sz w:val="18"/>
        </w:rPr>
        <w:t>5</w:t>
      </w:r>
      <w:r>
        <w:rPr>
          <w:rFonts w:ascii="Arial" w:hAnsi="Arial"/>
          <w:w w:val="105"/>
          <w:sz w:val="19"/>
        </w:rPr>
        <w:t>0 </w:t>
      </w:r>
      <w:r>
        <w:rPr>
          <w:rFonts w:ascii="Arial" w:hAnsi="Arial"/>
          <w:w w:val="70"/>
          <w:sz w:val="19"/>
        </w:rPr>
        <w:t>) </w:t>
      </w:r>
      <w:r>
        <w:rPr>
          <w:w w:val="105"/>
          <w:sz w:val="27"/>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w:t>
      </w:r>
    </w:p>
    <w:p>
      <w:pPr>
        <w:spacing w:after="0" w:line="379" w:lineRule="auto"/>
        <w:jc w:val="both"/>
        <w:rPr>
          <w:sz w:val="27"/>
        </w:rPr>
        <w:sectPr>
          <w:headerReference w:type="default" r:id="rId1307"/>
          <w:footerReference w:type="default" r:id="rId1308"/>
          <w:pgSz w:w="12090" w:h="17280"/>
          <w:pgMar w:header="820" w:footer="438" w:top="1060" w:bottom="620" w:left="1340" w:right="300"/>
        </w:sectPr>
      </w:pPr>
    </w:p>
    <w:p>
      <w:pPr>
        <w:pStyle w:val="BodyText"/>
        <w:spacing w:before="7"/>
        <w:rPr>
          <w:sz w:val="19"/>
        </w:rPr>
      </w:pPr>
      <w:r>
        <w:rPr/>
        <w:pict>
          <v:group style="position:absolute;margin-left:0pt;margin-top:10.571694pt;width:14.45pt;height:856.35pt;mso-position-horizontal-relative:page;mso-position-vertical-relative:page;z-index:39184" coordorigin="0,211" coordsize="289,17127">
            <v:shape style="position:absolute;left:0;top:14761;width:289;height:2576" type="#_x0000_t75" stroked="false">
              <v:imagedata r:id="rId1311" o:title=""/>
            </v:shape>
            <v:line style="position:absolute" from="231,14762" to="231,211" stroked="true" strokeweight="5.288342pt" strokecolor="#000000">
              <v:stroke dashstyle="solid"/>
            </v:line>
            <w10:wrap type="none"/>
          </v:group>
        </w:pict>
      </w:r>
      <w:r>
        <w:rPr/>
        <w:pict>
          <v:line style="position:absolute;mso-position-horizontal-relative:page;mso-position-vertical-relative:page;z-index:39208" from="18.268820pt,7.448241pt" to="607.679964pt,7.448241pt" stroked="true" strokeweight="4.565048pt" strokecolor="#000000">
            <v:stroke dashstyle="solid"/>
            <w10:wrap type="none"/>
          </v:line>
        </w:pict>
      </w:r>
    </w:p>
    <w:p>
      <w:pPr>
        <w:spacing w:before="91"/>
        <w:ind w:left="252" w:right="0" w:firstLine="0"/>
        <w:jc w:val="left"/>
        <w:rPr>
          <w:sz w:val="27"/>
        </w:rPr>
      </w:pPr>
      <w:r>
        <w:rPr>
          <w:w w:val="105"/>
          <w:sz w:val="27"/>
        </w:rPr>
        <w:t>Правительства</w:t>
      </w:r>
      <w:r>
        <w:rPr>
          <w:spacing w:val="-4"/>
          <w:w w:val="105"/>
          <w:sz w:val="27"/>
        </w:rPr>
        <w:t> </w:t>
      </w:r>
      <w:r>
        <w:rPr>
          <w:w w:val="105"/>
          <w:sz w:val="27"/>
        </w:rPr>
        <w:t>Российской</w:t>
      </w:r>
      <w:r>
        <w:rPr>
          <w:spacing w:val="-3"/>
          <w:w w:val="105"/>
          <w:sz w:val="27"/>
        </w:rPr>
        <w:t> </w:t>
      </w:r>
      <w:r>
        <w:rPr>
          <w:w w:val="105"/>
          <w:sz w:val="27"/>
        </w:rPr>
        <w:t>Федерации</w:t>
      </w:r>
      <w:r>
        <w:rPr>
          <w:spacing w:val="-14"/>
          <w:w w:val="105"/>
          <w:sz w:val="27"/>
        </w:rPr>
        <w:t> </w:t>
      </w:r>
      <w:r>
        <w:rPr>
          <w:w w:val="105"/>
          <w:sz w:val="27"/>
        </w:rPr>
        <w:t>от</w:t>
      </w:r>
      <w:r>
        <w:rPr>
          <w:spacing w:val="-17"/>
          <w:w w:val="105"/>
          <w:sz w:val="27"/>
        </w:rPr>
        <w:t> </w:t>
      </w:r>
      <w:r>
        <w:rPr>
          <w:w w:val="105"/>
          <w:sz w:val="27"/>
        </w:rPr>
        <w:t>16</w:t>
      </w:r>
      <w:r>
        <w:rPr>
          <w:spacing w:val="-24"/>
          <w:w w:val="105"/>
          <w:sz w:val="27"/>
        </w:rPr>
        <w:t> </w:t>
      </w:r>
      <w:r>
        <w:rPr>
          <w:w w:val="105"/>
          <w:sz w:val="27"/>
        </w:rPr>
        <w:t>марта</w:t>
      </w:r>
      <w:r>
        <w:rPr>
          <w:spacing w:val="-15"/>
          <w:w w:val="105"/>
          <w:sz w:val="27"/>
        </w:rPr>
        <w:t> </w:t>
      </w:r>
      <w:r>
        <w:rPr>
          <w:w w:val="105"/>
          <w:sz w:val="27"/>
        </w:rPr>
        <w:t>2022</w:t>
      </w:r>
      <w:r>
        <w:rPr>
          <w:spacing w:val="-13"/>
          <w:w w:val="105"/>
          <w:sz w:val="27"/>
        </w:rPr>
        <w:t> </w:t>
      </w:r>
      <w:r>
        <w:rPr>
          <w:w w:val="105"/>
          <w:sz w:val="27"/>
        </w:rPr>
        <w:t>г.</w:t>
      </w:r>
      <w:r>
        <w:rPr>
          <w:spacing w:val="-36"/>
          <w:w w:val="105"/>
          <w:sz w:val="27"/>
        </w:rPr>
        <w:t> </w:t>
      </w:r>
      <w:r>
        <w:rPr>
          <w:rFonts w:ascii="Arial" w:hAnsi="Arial"/>
          <w:w w:val="105"/>
          <w:sz w:val="28"/>
        </w:rPr>
        <w:t>№</w:t>
      </w:r>
      <w:r>
        <w:rPr>
          <w:rFonts w:ascii="Arial" w:hAnsi="Arial"/>
          <w:spacing w:val="-30"/>
          <w:w w:val="105"/>
          <w:sz w:val="28"/>
        </w:rPr>
        <w:t> </w:t>
      </w:r>
      <w:r>
        <w:rPr>
          <w:w w:val="105"/>
          <w:sz w:val="27"/>
        </w:rPr>
        <w:t>387,</w:t>
      </w:r>
      <w:r>
        <w:rPr>
          <w:spacing w:val="-17"/>
          <w:w w:val="105"/>
          <w:sz w:val="27"/>
        </w:rPr>
        <w:t> </w:t>
      </w:r>
      <w:r>
        <w:rPr>
          <w:w w:val="105"/>
          <w:sz w:val="27"/>
        </w:rPr>
        <w:t>действующим</w:t>
      </w:r>
      <w:r>
        <w:rPr>
          <w:spacing w:val="8"/>
          <w:w w:val="105"/>
          <w:sz w:val="27"/>
        </w:rPr>
        <w:t> </w:t>
      </w:r>
      <w:r>
        <w:rPr>
          <w:w w:val="105"/>
          <w:sz w:val="27"/>
        </w:rPr>
        <w:t>до</w:t>
      </w:r>
      <w:r>
        <w:rPr>
          <w:spacing w:val="-21"/>
          <w:w w:val="105"/>
          <w:sz w:val="27"/>
        </w:rPr>
        <w:t> </w:t>
      </w:r>
      <w:r>
        <w:rPr>
          <w:w w:val="105"/>
          <w:sz w:val="27"/>
        </w:rPr>
        <w:t>1</w:t>
      </w:r>
    </w:p>
    <w:p>
      <w:pPr>
        <w:spacing w:before="184"/>
        <w:ind w:left="257" w:right="0" w:firstLine="0"/>
        <w:jc w:val="left"/>
        <w:rPr>
          <w:sz w:val="27"/>
        </w:rPr>
      </w:pPr>
      <w:r>
        <w:rPr>
          <w:w w:val="105"/>
          <w:sz w:val="27"/>
        </w:rPr>
        <w:t>января 2026 г.»;</w:t>
      </w:r>
    </w:p>
    <w:p>
      <w:pPr>
        <w:spacing w:before="189"/>
        <w:ind w:left="959" w:right="0" w:firstLine="0"/>
        <w:jc w:val="left"/>
        <w:rPr>
          <w:sz w:val="27"/>
        </w:rPr>
      </w:pPr>
      <w:r>
        <w:rPr>
          <w:w w:val="105"/>
          <w:sz w:val="27"/>
        </w:rPr>
        <w:t>е) пункт 1.14 изложить в следующей редакции:</w:t>
      </w:r>
    </w:p>
    <w:p>
      <w:pPr>
        <w:spacing w:line="381" w:lineRule="auto" w:before="185"/>
        <w:ind w:left="242" w:right="117" w:firstLine="717"/>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306" w:lineRule="exact" w:before="0"/>
        <w:ind w:left="956" w:right="0" w:firstLine="0"/>
        <w:jc w:val="left"/>
        <w:rPr>
          <w:sz w:val="27"/>
        </w:rPr>
      </w:pPr>
      <w:r>
        <w:rPr>
          <w:sz w:val="27"/>
        </w:rPr>
        <w:t>ж) в Таблице </w:t>
      </w:r>
      <w:r>
        <w:rPr>
          <w:rFonts w:ascii="Arial" w:hAnsi="Arial"/>
          <w:sz w:val="26"/>
        </w:rPr>
        <w:t>№ </w:t>
      </w:r>
      <w:r>
        <w:rPr>
          <w:sz w:val="27"/>
        </w:rPr>
        <w:t>1 пункта 2.1 строку</w:t>
      </w:r>
    </w:p>
    <w:p>
      <w:pPr>
        <w:spacing w:before="184"/>
        <w:ind w:left="244" w:right="0" w:firstLine="0"/>
        <w:jc w:val="left"/>
        <w:rPr>
          <w:sz w:val="27"/>
        </w:rPr>
      </w:pPr>
      <w:r>
        <w:rPr>
          <w:w w:val="108"/>
          <w:sz w:val="27"/>
        </w:rPr>
        <w:t>«</w:t>
      </w:r>
    </w:p>
    <w:p>
      <w:pPr>
        <w:pStyle w:val="BodyText"/>
        <w:rPr>
          <w:sz w:val="10"/>
        </w:rPr>
      </w:pPr>
      <w:r>
        <w:rPr/>
        <w:pict>
          <v:group style="position:absolute;margin-left:70.190727pt;margin-top:8.148979pt;width:501.95pt;height:105.75pt;mso-position-horizontal-relative:page;mso-position-vertical-relative:paragraph;z-index:39088;mso-wrap-distance-left:0;mso-wrap-distance-right:0" coordorigin="1404,163" coordsize="10039,2115">
            <v:line style="position:absolute" from="6933,2277" to="6933,163" stroked="true" strokeweight=".721138pt" strokecolor="#000000">
              <v:stroke dashstyle="solid"/>
            </v:line>
            <v:line style="position:absolute" from="11418,2277" to="11418,182" stroked="true" strokeweight=".721138pt" strokecolor="#000000">
              <v:stroke dashstyle="solid"/>
            </v:line>
            <v:line style="position:absolute" from="1404,182" to="11442,182" stroked="true" strokeweight=".720797pt" strokecolor="#000000">
              <v:stroke dashstyle="solid"/>
            </v:line>
            <v:line style="position:absolute" from="1404,2253" to="11442,2253" stroked="true" strokeweight=".720797pt" strokecolor="#000000">
              <v:stroke dashstyle="solid"/>
            </v:line>
            <v:shape style="position:absolute;left:8905;top:210;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423;top:182;width:5510;height:2072" type="#_x0000_t202" filled="false" stroked="true" strokeweight=".721138pt" strokecolor="#000000">
              <v:textbox inset="0,0,0,0">
                <w:txbxContent>
                  <w:p>
                    <w:pPr>
                      <w:spacing w:line="264" w:lineRule="auto" w:before="5"/>
                      <w:ind w:left="106" w:right="613" w:hanging="5"/>
                      <w:jc w:val="left"/>
                      <w:rPr>
                        <w:sz w:val="27"/>
                      </w:rPr>
                    </w:pPr>
                    <w:r>
                      <w:rPr>
                        <w:w w:val="105"/>
                        <w:sz w:val="27"/>
                      </w:rPr>
                      <w:t>на базе основного общего образования, включая получение среднего</w:t>
                    </w:r>
                  </w:p>
                  <w:p>
                    <w:pPr>
                      <w:spacing w:line="266" w:lineRule="auto" w:before="0"/>
                      <w:ind w:left="99" w:right="1031" w:hanging="1"/>
                      <w:jc w:val="left"/>
                      <w:rPr>
                        <w:sz w:val="27"/>
                      </w:rPr>
                    </w:pPr>
                    <w:r>
                      <w:rPr>
                        <w:w w:val="105"/>
                        <w:sz w:val="27"/>
                      </w:rPr>
                      <w:t>общего образования в соответствии с требованиями федерального государственного образовательного</w:t>
                    </w:r>
                  </w:p>
                  <w:p>
                    <w:pPr>
                      <w:spacing w:line="310" w:lineRule="exact" w:before="0"/>
                      <w:ind w:left="98" w:right="0" w:firstLine="0"/>
                      <w:jc w:val="left"/>
                      <w:rPr>
                        <w:sz w:val="27"/>
                      </w:rPr>
                    </w:pPr>
                    <w:r>
                      <w:rPr>
                        <w:sz w:val="27"/>
                      </w:rPr>
                      <w:t>стандарта среднего общего образования</w:t>
                    </w:r>
                  </w:p>
                </w:txbxContent>
              </v:textbox>
              <v:stroke dashstyle="solid"/>
              <w10:wrap type="none"/>
            </v:shape>
            <w10:wrap type="topAndBottom"/>
          </v:group>
        </w:pict>
      </w:r>
    </w:p>
    <w:p>
      <w:pPr>
        <w:pStyle w:val="Heading3"/>
        <w:spacing w:line="289" w:lineRule="exact"/>
        <w:ind w:right="131"/>
        <w:jc w:val="right"/>
      </w:pPr>
      <w:r>
        <w:rPr>
          <w:w w:val="104"/>
        </w:rPr>
        <w:t>»</w:t>
      </w:r>
    </w:p>
    <w:p>
      <w:pPr>
        <w:spacing w:before="157"/>
        <w:ind w:left="932" w:right="0" w:firstLine="0"/>
        <w:jc w:val="left"/>
        <w:rPr>
          <w:sz w:val="27"/>
        </w:rPr>
      </w:pPr>
      <w:r>
        <w:rPr>
          <w:sz w:val="27"/>
        </w:rPr>
        <w:t>заменить строкой</w:t>
      </w:r>
    </w:p>
    <w:p>
      <w:pPr>
        <w:pStyle w:val="BodyText"/>
        <w:spacing w:before="184"/>
        <w:ind w:left="220"/>
        <w:rPr>
          <w:rFonts w:ascii="Arial" w:hAnsi="Arial"/>
        </w:rPr>
      </w:pPr>
      <w:r>
        <w:rPr/>
        <w:pict>
          <v:group style="position:absolute;margin-left:69.229210pt;margin-top:32.422825pt;width:501.95pt;height:105.75pt;mso-position-horizontal-relative:page;mso-position-vertical-relative:paragraph;z-index:39160;mso-wrap-distance-left:0;mso-wrap-distance-right:0" coordorigin="1385,648" coordsize="10039,2115">
            <v:line style="position:absolute" from="6913,2763" to="6913,648" stroked="true" strokeweight=".721138pt" strokecolor="#000000">
              <v:stroke dashstyle="solid"/>
            </v:line>
            <v:line style="position:absolute" from="11404,2763" to="11404,648" stroked="true" strokeweight=".721138pt" strokecolor="#000000">
              <v:stroke dashstyle="solid"/>
            </v:line>
            <v:line style="position:absolute" from="1404,668" to="11423,668" stroked="true" strokeweight=".720797pt" strokecolor="#000000">
              <v:stroke dashstyle="solid"/>
            </v:line>
            <v:line style="position:absolute" from="1385,2739" to="11423,2739" stroked="true" strokeweight=".720797pt" strokecolor="#000000">
              <v:stroke dashstyle="solid"/>
            </v:line>
            <v:shape style="position:absolute;left:8890;top:695;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403;top:667;width:5510;height:2072" type="#_x0000_t202" filled="false" stroked="true" strokeweight=".721138pt" strokecolor="#000000">
              <v:textbox inset="0,0,0,0">
                <w:txbxContent>
                  <w:p>
                    <w:pPr>
                      <w:spacing w:line="266" w:lineRule="auto" w:before="5"/>
                      <w:ind w:left="106" w:right="608" w:firstLine="0"/>
                      <w:jc w:val="left"/>
                      <w:rPr>
                        <w:sz w:val="27"/>
                      </w:rPr>
                    </w:pPr>
                    <w:r>
                      <w:rPr>
                        <w:w w:val="105"/>
                        <w:sz w:val="27"/>
                      </w:rPr>
                      <w:t>на базе основного общего образования, включая получение среднего</w:t>
                    </w:r>
                  </w:p>
                  <w:p>
                    <w:pPr>
                      <w:spacing w:line="264" w:lineRule="auto" w:before="2"/>
                      <w:ind w:left="103" w:right="523" w:firstLine="0"/>
                      <w:jc w:val="left"/>
                      <w:rPr>
                        <w:sz w:val="27"/>
                      </w:rPr>
                    </w:pPr>
                    <w:r>
                      <w:rPr>
                        <w:w w:val="105"/>
                        <w:sz w:val="27"/>
                      </w:rPr>
                      <w:t>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spacing w:line="266" w:lineRule="exact" w:before="0"/>
        <w:ind w:left="10167" w:right="0" w:firstLine="0"/>
        <w:jc w:val="left"/>
        <w:rPr>
          <w:sz w:val="27"/>
        </w:rPr>
      </w:pPr>
      <w:r>
        <w:rPr>
          <w:w w:val="105"/>
          <w:sz w:val="27"/>
        </w:rPr>
        <w:t>»;</w:t>
      </w:r>
    </w:p>
    <w:p>
      <w:pPr>
        <w:spacing w:before="179"/>
        <w:ind w:left="922" w:right="0" w:firstLine="0"/>
        <w:jc w:val="left"/>
        <w:rPr>
          <w:sz w:val="27"/>
        </w:rPr>
      </w:pPr>
      <w:r>
        <w:rPr>
          <w:w w:val="105"/>
          <w:sz w:val="27"/>
        </w:rPr>
        <w:t>з) в абзаце пятом пункта 2.3 аббревиатуру  «ПООП» заменить аббревиатурой</w:t>
      </w:r>
    </w:p>
    <w:p>
      <w:pPr>
        <w:spacing w:before="180"/>
        <w:ind w:left="210" w:right="0" w:firstLine="0"/>
        <w:jc w:val="left"/>
        <w:rPr>
          <w:sz w:val="27"/>
        </w:rPr>
      </w:pPr>
      <w:r>
        <w:rPr>
          <w:w w:val="105"/>
          <w:sz w:val="27"/>
        </w:rPr>
        <w:t>«ПОП»;</w:t>
      </w:r>
    </w:p>
    <w:p>
      <w:pPr>
        <w:spacing w:line="379" w:lineRule="auto" w:before="185"/>
        <w:ind w:left="206" w:right="0" w:firstLine="704"/>
        <w:jc w:val="left"/>
        <w:rPr>
          <w:sz w:val="27"/>
        </w:rPr>
      </w:pPr>
      <w:r>
        <w:rPr>
          <w:w w:val="105"/>
          <w:sz w:val="27"/>
        </w:rPr>
        <w:t>и) в абзаце первом пункта 2.4 слова «с учетом соответствующей ПООП» заменить словами «с учетом ПОП»;</w:t>
      </w:r>
    </w:p>
    <w:p>
      <w:pPr>
        <w:spacing w:line="381" w:lineRule="auto" w:before="0"/>
        <w:ind w:left="905" w:right="1111" w:firstLine="0"/>
        <w:jc w:val="left"/>
        <w:rPr>
          <w:sz w:val="27"/>
        </w:rPr>
      </w:pPr>
      <w:r>
        <w:rPr>
          <w:sz w:val="27"/>
        </w:rPr>
        <w:t>к) в пункте 2.9 аббревиатуру «ПООП» заменить аббревиатурой «ПОП»; л) пункт 2.1</w:t>
      </w:r>
      <w:r>
        <w:rPr>
          <w:rFonts w:ascii="Arial" w:hAnsi="Arial"/>
          <w:sz w:val="26"/>
        </w:rPr>
        <w:t>О </w:t>
      </w:r>
      <w:r>
        <w:rPr>
          <w:sz w:val="27"/>
        </w:rPr>
        <w:t>дополнить предложением следующего</w:t>
      </w:r>
      <w:r>
        <w:rPr>
          <w:spacing w:val="-11"/>
          <w:sz w:val="27"/>
        </w:rPr>
        <w:t> </w:t>
      </w:r>
      <w:r>
        <w:rPr>
          <w:sz w:val="27"/>
        </w:rPr>
        <w:t>содержания:</w:t>
      </w:r>
    </w:p>
    <w:p>
      <w:pPr>
        <w:tabs>
          <w:tab w:pos="2184" w:val="left" w:leader="none"/>
          <w:tab w:pos="3761" w:val="left" w:leader="none"/>
          <w:tab w:pos="6267" w:val="left" w:leader="none"/>
          <w:tab w:pos="8757" w:val="left" w:leader="none"/>
        </w:tabs>
        <w:spacing w:line="379" w:lineRule="auto" w:before="0"/>
        <w:ind w:left="200" w:right="190" w:firstLine="702"/>
        <w:jc w:val="left"/>
        <w:rPr>
          <w:sz w:val="27"/>
        </w:rPr>
      </w:pPr>
      <w:r>
        <w:rPr>
          <w:w w:val="105"/>
          <w:sz w:val="27"/>
        </w:rPr>
        <w:t>«Типы</w:t>
        <w:tab/>
        <w:t>практики</w:t>
        <w:tab/>
        <w:t>устанавливаются</w:t>
        <w:tab/>
        <w:t>образовательной</w:t>
        <w:tab/>
      </w:r>
      <w:r>
        <w:rPr>
          <w:position w:val="1"/>
          <w:sz w:val="27"/>
        </w:rPr>
        <w:t>организацией </w:t>
      </w:r>
      <w:r>
        <w:rPr>
          <w:w w:val="105"/>
          <w:sz w:val="27"/>
        </w:rPr>
        <w:t>самостоятельно с учетом</w:t>
      </w:r>
      <w:r>
        <w:rPr>
          <w:spacing w:val="-11"/>
          <w:w w:val="105"/>
          <w:sz w:val="27"/>
        </w:rPr>
        <w:t> </w:t>
      </w:r>
      <w:r>
        <w:rPr>
          <w:w w:val="105"/>
          <w:sz w:val="27"/>
        </w:rPr>
        <w:t>ПОП.»;</w:t>
      </w:r>
    </w:p>
    <w:p>
      <w:pPr>
        <w:spacing w:line="305" w:lineRule="exact" w:before="0"/>
        <w:ind w:left="905" w:right="0" w:firstLine="0"/>
        <w:jc w:val="left"/>
        <w:rPr>
          <w:sz w:val="27"/>
        </w:rPr>
      </w:pPr>
      <w:r>
        <w:rPr>
          <w:w w:val="105"/>
          <w:sz w:val="27"/>
        </w:rPr>
        <w:t>м) в пункте 3.2:</w:t>
      </w:r>
    </w:p>
    <w:p>
      <w:pPr>
        <w:spacing w:after="0" w:line="305" w:lineRule="exact"/>
        <w:jc w:val="left"/>
        <w:rPr>
          <w:sz w:val="27"/>
        </w:rPr>
        <w:sectPr>
          <w:headerReference w:type="default" r:id="rId1309"/>
          <w:footerReference w:type="default" r:id="rId1310"/>
          <w:pgSz w:w="12160" w:h="17340"/>
          <w:pgMar w:header="871" w:footer="437" w:top="1120" w:bottom="620" w:left="1300" w:right="300"/>
        </w:sectPr>
      </w:pPr>
    </w:p>
    <w:p>
      <w:pPr>
        <w:pStyle w:val="BodyText"/>
        <w:rPr>
          <w:sz w:val="20"/>
        </w:rPr>
      </w:pPr>
      <w:r>
        <w:rPr/>
        <w:pict>
          <v:group style="position:absolute;margin-left:0pt;margin-top:11.532757pt;width:15.15pt;height:855.35pt;mso-position-horizontal-relative:page;mso-position-vertical-relative:page;z-index:39232" coordorigin="0,231" coordsize="303,17107">
            <v:shape style="position:absolute;left:0;top:13858;width:294;height:3480" type="#_x0000_t75" stroked="false">
              <v:imagedata r:id="rId1313" o:title=""/>
            </v:shape>
            <v:line style="position:absolute" from="245,13859" to="245,231" stroked="true" strokeweight="5.769089pt" strokecolor="#000000">
              <v:stroke dashstyle="solid"/>
            </v:line>
            <w10:wrap type="none"/>
          </v:group>
        </w:pict>
      </w:r>
    </w:p>
    <w:p>
      <w:pPr>
        <w:pStyle w:val="BodyText"/>
        <w:rPr>
          <w:sz w:val="20"/>
        </w:rPr>
      </w:pPr>
    </w:p>
    <w:p>
      <w:pPr>
        <w:spacing w:before="209"/>
        <w:ind w:left="5171" w:right="0" w:firstLine="0"/>
        <w:jc w:val="left"/>
        <w:rPr>
          <w:rFonts w:ascii="Arial"/>
          <w:sz w:val="23"/>
        </w:rPr>
      </w:pPr>
      <w:r>
        <w:rPr>
          <w:rFonts w:ascii="Arial"/>
          <w:sz w:val="23"/>
        </w:rPr>
        <w:t>672</w:t>
      </w:r>
    </w:p>
    <w:p>
      <w:pPr>
        <w:pStyle w:val="BodyText"/>
        <w:spacing w:before="8"/>
        <w:rPr>
          <w:rFonts w:ascii="Arial"/>
          <w:sz w:val="27"/>
        </w:rPr>
      </w:pPr>
    </w:p>
    <w:p>
      <w:pPr>
        <w:pStyle w:val="BodyText"/>
        <w:ind w:left="968"/>
      </w:pPr>
      <w:r>
        <w:rPr/>
        <w:t>абзац четвертый после слов «использовать знания по» дополнить словами</w:t>
      </w:r>
    </w:p>
    <w:p>
      <w:pPr>
        <w:pStyle w:val="BodyText"/>
        <w:spacing w:before="173"/>
        <w:ind w:left="263"/>
      </w:pPr>
      <w:r>
        <w:rPr/>
        <w:t>«правовой и»;</w:t>
      </w:r>
    </w:p>
    <w:p>
      <w:pPr>
        <w:pStyle w:val="BodyText"/>
        <w:spacing w:line="357" w:lineRule="auto" w:before="183"/>
        <w:ind w:left="259" w:right="118" w:firstLine="708"/>
      </w:pPr>
      <w:r>
        <w:rPr/>
        <w:t>в абзаце седьмом слово «общечеловеческих» заменить словами «российских духовно-нравственных»;</w:t>
      </w:r>
    </w:p>
    <w:p>
      <w:pPr>
        <w:pStyle w:val="BodyText"/>
        <w:spacing w:before="26"/>
        <w:ind w:left="963"/>
      </w:pPr>
      <w:r>
        <w:rPr/>
        <w:t>н) в абзаце первом пункта 3.3 аббревиатуру «ПООП» заменить аббревиатурой</w:t>
      </w:r>
    </w:p>
    <w:p>
      <w:pPr>
        <w:pStyle w:val="BodyText"/>
        <w:spacing w:before="168"/>
        <w:ind w:left="253"/>
      </w:pPr>
      <w:r>
        <w:rPr/>
        <w:t>«ПОП»;</w:t>
      </w:r>
    </w:p>
    <w:p>
      <w:pPr>
        <w:pStyle w:val="BodyText"/>
        <w:spacing w:before="168"/>
        <w:ind w:left="959"/>
      </w:pPr>
      <w:r>
        <w:rPr/>
        <w:t>о) в Таблице </w:t>
      </w:r>
      <w:r>
        <w:rPr>
          <w:rFonts w:ascii="Arial" w:hAnsi="Arial"/>
          <w:sz w:val="26"/>
        </w:rPr>
        <w:t>№ </w:t>
      </w:r>
      <w:r>
        <w:rPr/>
        <w:t>2 пункта 3.3 строку</w:t>
      </w:r>
    </w:p>
    <w:p>
      <w:pPr>
        <w:spacing w:before="158"/>
        <w:ind w:left="961" w:right="0" w:firstLine="0"/>
        <w:jc w:val="left"/>
        <w:rPr>
          <w:sz w:val="26"/>
        </w:rPr>
      </w:pPr>
      <w:r>
        <w:rPr>
          <w:w w:val="108"/>
          <w:sz w:val="26"/>
        </w:rPr>
        <w:t>«</w:t>
      </w:r>
    </w:p>
    <w:p>
      <w:pPr>
        <w:pStyle w:val="BodyText"/>
        <w:spacing w:before="5"/>
        <w:rPr>
          <w:sz w:val="12"/>
        </w:rPr>
      </w:pP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84"/>
        <w:gridCol w:w="7356"/>
      </w:tblGrid>
      <w:tr>
        <w:trPr>
          <w:trHeight w:val="337" w:hRule="atLeast"/>
        </w:trPr>
        <w:tc>
          <w:tcPr>
            <w:tcW w:w="2784" w:type="dxa"/>
            <w:tcBorders>
              <w:bottom w:val="nil"/>
            </w:tcBorders>
          </w:tcPr>
          <w:p>
            <w:pPr>
              <w:pStyle w:val="TableParagraph"/>
              <w:spacing w:line="317" w:lineRule="exact"/>
              <w:ind w:left="129"/>
              <w:rPr>
                <w:sz w:val="28"/>
              </w:rPr>
            </w:pPr>
            <w:r>
              <w:rPr>
                <w:sz w:val="28"/>
              </w:rPr>
              <w:t>обеспечение</w:t>
            </w:r>
          </w:p>
        </w:tc>
        <w:tc>
          <w:tcPr>
            <w:tcW w:w="7356" w:type="dxa"/>
            <w:tcBorders>
              <w:bottom w:val="nil"/>
            </w:tcBorders>
          </w:tcPr>
          <w:p>
            <w:pPr>
              <w:pStyle w:val="TableParagraph"/>
              <w:spacing w:line="317" w:lineRule="exact"/>
              <w:ind w:left="123"/>
              <w:rPr>
                <w:sz w:val="28"/>
              </w:rPr>
            </w:pPr>
            <w:r>
              <w:rPr>
                <w:sz w:val="28"/>
              </w:rPr>
              <w:t>ПК 3.1. Планировать пожарно-профилактические работы</w:t>
            </w:r>
          </w:p>
        </w:tc>
      </w:tr>
      <w:tr>
        <w:trPr>
          <w:trHeight w:val="343" w:hRule="atLeast"/>
        </w:trPr>
        <w:tc>
          <w:tcPr>
            <w:tcW w:w="2784" w:type="dxa"/>
            <w:tcBorders>
              <w:top w:val="nil"/>
              <w:bottom w:val="nil"/>
            </w:tcBorders>
          </w:tcPr>
          <w:p>
            <w:pPr>
              <w:pStyle w:val="TableParagraph"/>
              <w:spacing w:line="320" w:lineRule="exact" w:before="3"/>
              <w:ind w:left="128"/>
              <w:rPr>
                <w:sz w:val="28"/>
              </w:rPr>
            </w:pPr>
            <w:r>
              <w:rPr>
                <w:sz w:val="28"/>
              </w:rPr>
              <w:t>противопожарного</w:t>
            </w:r>
          </w:p>
        </w:tc>
        <w:tc>
          <w:tcPr>
            <w:tcW w:w="7356" w:type="dxa"/>
            <w:tcBorders>
              <w:top w:val="nil"/>
              <w:bottom w:val="nil"/>
            </w:tcBorders>
          </w:tcPr>
          <w:p>
            <w:pPr>
              <w:pStyle w:val="TableParagraph"/>
              <w:spacing w:line="315" w:lineRule="exact" w:before="8"/>
              <w:ind w:left="122"/>
              <w:rPr>
                <w:sz w:val="28"/>
              </w:rPr>
            </w:pPr>
            <w:r>
              <w:rPr>
                <w:sz w:val="28"/>
              </w:rPr>
              <w:t>на объекте.</w:t>
            </w:r>
          </w:p>
        </w:tc>
      </w:tr>
      <w:tr>
        <w:trPr>
          <w:trHeight w:val="341" w:hRule="atLeast"/>
        </w:trPr>
        <w:tc>
          <w:tcPr>
            <w:tcW w:w="2784" w:type="dxa"/>
            <w:tcBorders>
              <w:top w:val="nil"/>
              <w:bottom w:val="nil"/>
            </w:tcBorders>
          </w:tcPr>
          <w:p>
            <w:pPr>
              <w:pStyle w:val="TableParagraph"/>
              <w:spacing w:line="320" w:lineRule="exact" w:before="1"/>
              <w:ind w:left="130"/>
              <w:rPr>
                <w:sz w:val="28"/>
              </w:rPr>
            </w:pPr>
            <w:r>
              <w:rPr>
                <w:sz w:val="28"/>
              </w:rPr>
              <w:t>режима на объекте</w:t>
            </w:r>
          </w:p>
        </w:tc>
        <w:tc>
          <w:tcPr>
            <w:tcW w:w="7356" w:type="dxa"/>
            <w:tcBorders>
              <w:top w:val="nil"/>
              <w:bottom w:val="nil"/>
            </w:tcBorders>
          </w:tcPr>
          <w:p>
            <w:pPr>
              <w:pStyle w:val="TableParagraph"/>
              <w:spacing w:line="315" w:lineRule="exact" w:before="6"/>
              <w:ind w:left="118"/>
              <w:rPr>
                <w:sz w:val="28"/>
              </w:rPr>
            </w:pPr>
            <w:r>
              <w:rPr>
                <w:sz w:val="28"/>
              </w:rPr>
              <w:t>ПК 3.2. Организовывать систему обеспечения</w:t>
            </w:r>
            <w:r>
              <w:rPr>
                <w:spacing w:val="68"/>
                <w:sz w:val="28"/>
              </w:rPr>
              <w:t> </w:t>
            </w:r>
            <w:r>
              <w:rPr>
                <w:sz w:val="28"/>
              </w:rPr>
              <w:t>пожарной</w:t>
            </w:r>
          </w:p>
        </w:tc>
      </w:tr>
      <w:tr>
        <w:trPr>
          <w:trHeight w:val="343" w:hRule="atLeast"/>
        </w:trPr>
        <w:tc>
          <w:tcPr>
            <w:tcW w:w="2784" w:type="dxa"/>
            <w:tcBorders>
              <w:top w:val="nil"/>
              <w:bottom w:val="nil"/>
            </w:tcBorders>
          </w:tcPr>
          <w:p>
            <w:pPr>
              <w:pStyle w:val="TableParagraph"/>
              <w:spacing w:before="1"/>
              <w:ind w:left="122"/>
              <w:rPr>
                <w:sz w:val="28"/>
              </w:rPr>
            </w:pPr>
            <w:r>
              <w:rPr>
                <w:sz w:val="28"/>
              </w:rPr>
              <w:t>(по выбору)</w:t>
            </w:r>
          </w:p>
        </w:tc>
        <w:tc>
          <w:tcPr>
            <w:tcW w:w="7356" w:type="dxa"/>
            <w:tcBorders>
              <w:top w:val="nil"/>
              <w:bottom w:val="nil"/>
            </w:tcBorders>
          </w:tcPr>
          <w:p>
            <w:pPr>
              <w:pStyle w:val="TableParagraph"/>
              <w:spacing w:line="317" w:lineRule="exact" w:before="6"/>
              <w:ind w:left="123"/>
              <w:rPr>
                <w:sz w:val="28"/>
              </w:rPr>
            </w:pPr>
            <w:r>
              <w:rPr>
                <w:sz w:val="28"/>
              </w:rPr>
              <w:t>безопасности объекта защиты.</w:t>
            </w:r>
          </w:p>
        </w:tc>
      </w:tr>
      <w:tr>
        <w:trPr>
          <w:trHeight w:val="341"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tabs>
                <w:tab w:pos="800" w:val="left" w:leader="none"/>
                <w:tab w:pos="1508" w:val="left" w:leader="none"/>
                <w:tab w:pos="3492" w:val="left" w:leader="none"/>
                <w:tab w:pos="5449" w:val="left" w:leader="none"/>
                <w:tab w:pos="5887" w:val="left" w:leader="none"/>
              </w:tabs>
              <w:spacing w:line="317" w:lineRule="exact" w:before="3"/>
              <w:ind w:left="118"/>
              <w:rPr>
                <w:sz w:val="28"/>
              </w:rPr>
            </w:pPr>
            <w:r>
              <w:rPr>
                <w:sz w:val="28"/>
              </w:rPr>
              <w:t>ПК</w:t>
              <w:tab/>
              <w:t>3.3.</w:t>
              <w:tab/>
              <w:t>Осуществлять</w:t>
              <w:tab/>
              <w:t>планирование</w:t>
              <w:tab/>
              <w:t>и</w:t>
              <w:tab/>
              <w:t>проведение</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20" w:lineRule="exact" w:before="3"/>
              <w:ind w:left="118"/>
              <w:rPr>
                <w:sz w:val="28"/>
              </w:rPr>
            </w:pPr>
            <w:r>
              <w:rPr>
                <w:sz w:val="28"/>
              </w:rPr>
              <w:t>проверок объектов защиты.</w:t>
            </w:r>
          </w:p>
        </w:tc>
      </w:tr>
      <w:tr>
        <w:trPr>
          <w:trHeight w:val="345"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tabs>
                <w:tab w:pos="771" w:val="left" w:leader="none"/>
                <w:tab w:pos="1450" w:val="left" w:leader="none"/>
                <w:tab w:pos="3367" w:val="left" w:leader="none"/>
                <w:tab w:pos="5065" w:val="left" w:leader="none"/>
              </w:tabs>
              <w:spacing w:line="320" w:lineRule="exact" w:before="6"/>
              <w:ind w:left="114"/>
              <w:rPr>
                <w:sz w:val="28"/>
              </w:rPr>
            </w:pPr>
            <w:r>
              <w:rPr>
                <w:sz w:val="28"/>
              </w:rPr>
              <w:t>ПК</w:t>
              <w:tab/>
              <w:t>3.4.</w:t>
              <w:tab/>
              <w:t>Обеспечивать</w:t>
              <w:tab/>
              <w:t>выполнение</w:t>
              <w:tab/>
              <w:t>противопожарных</w:t>
            </w:r>
          </w:p>
        </w:tc>
      </w:tr>
      <w:tr>
        <w:trPr>
          <w:trHeight w:val="345"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tabs>
                <w:tab w:pos="2069" w:val="left" w:leader="none"/>
                <w:tab w:pos="4536" w:val="left" w:leader="none"/>
                <w:tab w:pos="6204" w:val="left" w:leader="none"/>
              </w:tabs>
              <w:spacing w:line="320" w:lineRule="exact" w:before="6"/>
              <w:ind w:left="113"/>
              <w:rPr>
                <w:sz w:val="28"/>
              </w:rPr>
            </w:pPr>
            <w:r>
              <w:rPr>
                <w:sz w:val="28"/>
              </w:rPr>
              <w:t>мероприятий,</w:t>
              <w:tab/>
              <w:t>предусмотренных</w:t>
              <w:tab/>
              <w:t>правилами,</w:t>
              <w:tab/>
              <w:t>нормами</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17" w:lineRule="exact" w:before="6"/>
              <w:ind w:left="118"/>
              <w:rPr>
                <w:sz w:val="28"/>
              </w:rPr>
            </w:pPr>
            <w:r>
              <w:rPr>
                <w:sz w:val="28"/>
              </w:rPr>
              <w:t>и стандартами.</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20" w:lineRule="exact" w:before="3"/>
              <w:ind w:left="114"/>
              <w:rPr>
                <w:sz w:val="28"/>
              </w:rPr>
            </w:pPr>
            <w:r>
              <w:rPr>
                <w:sz w:val="28"/>
              </w:rPr>
              <w:t>ПК 3.5. Проводить правоприменительную деятельность</w:t>
            </w:r>
            <w:r>
              <w:rPr>
                <w:spacing w:val="58"/>
                <w:sz w:val="28"/>
              </w:rPr>
              <w:t> </w:t>
            </w:r>
            <w:r>
              <w:rPr>
                <w:sz w:val="28"/>
              </w:rPr>
              <w:t>по</w:t>
            </w:r>
          </w:p>
        </w:tc>
      </w:tr>
      <w:tr>
        <w:trPr>
          <w:trHeight w:val="345"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tabs>
                <w:tab w:pos="2151" w:val="left" w:leader="none"/>
                <w:tab w:pos="4098" w:val="left" w:leader="none"/>
                <w:tab w:pos="6069" w:val="left" w:leader="none"/>
              </w:tabs>
              <w:spacing w:line="320" w:lineRule="exact" w:before="6"/>
              <w:ind w:left="118"/>
              <w:rPr>
                <w:sz w:val="28"/>
              </w:rPr>
            </w:pPr>
            <w:r>
              <w:rPr>
                <w:sz w:val="28"/>
              </w:rPr>
              <w:t>пресечению</w:t>
              <w:tab/>
              <w:t>нарушений</w:t>
              <w:tab/>
              <w:t>требований</w:t>
              <w:tab/>
              <w:t>пожарной</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tabs>
                <w:tab w:pos="2089" w:val="left" w:leader="none"/>
                <w:tab w:pos="2904" w:val="left" w:leader="none"/>
                <w:tab w:pos="4902" w:val="left" w:leader="none"/>
                <w:tab w:pos="6433" w:val="left" w:leader="none"/>
              </w:tabs>
              <w:spacing w:line="317" w:lineRule="exact" w:before="6"/>
              <w:ind w:left="113"/>
              <w:rPr>
                <w:sz w:val="28"/>
              </w:rPr>
            </w:pPr>
            <w:r>
              <w:rPr>
                <w:sz w:val="28"/>
              </w:rPr>
              <w:t>безопасности</w:t>
              <w:tab/>
              <w:t>при</w:t>
              <w:tab/>
              <w:t>эксплуатации</w:t>
              <w:tab/>
              <w:t>объектов,</w:t>
              <w:tab/>
              <w:t>зданий</w:t>
            </w:r>
          </w:p>
        </w:tc>
      </w:tr>
      <w:tr>
        <w:trPr>
          <w:trHeight w:val="341"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17" w:lineRule="exact" w:before="3"/>
              <w:ind w:left="118"/>
              <w:rPr>
                <w:sz w:val="28"/>
              </w:rPr>
            </w:pPr>
            <w:r>
              <w:rPr>
                <w:sz w:val="28"/>
              </w:rPr>
              <w:t>и сооружений.</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20" w:lineRule="exact" w:before="3"/>
              <w:ind w:left="109"/>
              <w:rPr>
                <w:sz w:val="28"/>
              </w:rPr>
            </w:pPr>
            <w:r>
              <w:rPr>
                <w:sz w:val="28"/>
              </w:rPr>
              <w:t>ПК 3.6. Участвовать в дознании (расследовании) по делам</w:t>
            </w:r>
          </w:p>
        </w:tc>
      </w:tr>
      <w:tr>
        <w:trPr>
          <w:trHeight w:val="345"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20" w:lineRule="exact" w:before="6"/>
              <w:ind w:left="109"/>
              <w:rPr>
                <w:sz w:val="28"/>
              </w:rPr>
            </w:pPr>
            <w:r>
              <w:rPr>
                <w:sz w:val="28"/>
              </w:rPr>
              <w:t>o пожарах.</w:t>
            </w:r>
          </w:p>
        </w:tc>
      </w:tr>
      <w:tr>
        <w:trPr>
          <w:trHeight w:val="345"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tabs>
                <w:tab w:pos="810" w:val="left" w:leader="none"/>
                <w:tab w:pos="1541" w:val="left" w:leader="none"/>
                <w:tab w:pos="3801" w:val="left" w:leader="none"/>
                <w:tab w:pos="5516" w:val="left" w:leader="none"/>
                <w:tab w:pos="5968" w:val="left" w:leader="none"/>
              </w:tabs>
              <w:spacing w:line="320" w:lineRule="exact" w:before="6"/>
              <w:ind w:left="104"/>
              <w:rPr>
                <w:sz w:val="28"/>
              </w:rPr>
            </w:pPr>
            <w:r>
              <w:rPr>
                <w:sz w:val="28"/>
              </w:rPr>
              <w:t>ПК</w:t>
              <w:tab/>
            </w:r>
            <w:r>
              <w:rPr>
                <w:spacing w:val="-3"/>
                <w:sz w:val="28"/>
              </w:rPr>
              <w:t>3.7.</w:t>
              <w:tab/>
            </w:r>
            <w:r>
              <w:rPr>
                <w:sz w:val="28"/>
              </w:rPr>
              <w:t>Контролировать</w:t>
              <w:tab/>
              <w:t>содержание</w:t>
              <w:tab/>
              <w:t>в</w:t>
              <w:tab/>
              <w:t>исправном</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17" w:lineRule="exact" w:before="6"/>
              <w:ind w:left="104"/>
              <w:rPr>
                <w:sz w:val="28"/>
              </w:rPr>
            </w:pPr>
            <w:r>
              <w:rPr>
                <w:sz w:val="28"/>
              </w:rPr>
              <w:t>состоянии технических средств и систем автоматической</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tabs>
                <w:tab w:pos="2716" w:val="left" w:leader="none"/>
                <w:tab w:pos="4141" w:val="left" w:leader="none"/>
                <w:tab w:pos="6218" w:val="left" w:leader="none"/>
              </w:tabs>
              <w:spacing w:line="320" w:lineRule="exact" w:before="3"/>
              <w:ind w:left="108"/>
              <w:rPr>
                <w:sz w:val="28"/>
              </w:rPr>
            </w:pPr>
            <w:r>
              <w:rPr>
                <w:sz w:val="28"/>
              </w:rPr>
              <w:t>противопожарной</w:t>
              <w:tab/>
              <w:t>защиты,</w:t>
              <w:tab/>
              <w:t>правильность</w:t>
              <w:tab/>
              <w:t>монтажа</w:t>
            </w:r>
          </w:p>
        </w:tc>
      </w:tr>
      <w:tr>
        <w:trPr>
          <w:trHeight w:val="345"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20" w:lineRule="exact" w:before="6"/>
              <w:ind w:left="103"/>
              <w:rPr>
                <w:sz w:val="28"/>
              </w:rPr>
            </w:pPr>
            <w:r>
              <w:rPr>
                <w:sz w:val="28"/>
              </w:rPr>
              <w:t>и обслуживания оборудования.</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17" w:lineRule="exact" w:before="6"/>
              <w:ind w:left="99"/>
              <w:rPr>
                <w:sz w:val="28"/>
              </w:rPr>
            </w:pPr>
            <w:r>
              <w:rPr>
                <w:sz w:val="28"/>
              </w:rPr>
              <w:t>ПК 3.8. Рассчитывать пути эвакуации, составлять планы</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20" w:lineRule="exact" w:before="3"/>
              <w:ind w:left="101"/>
              <w:rPr>
                <w:sz w:val="28"/>
              </w:rPr>
            </w:pPr>
            <w:r>
              <w:rPr>
                <w:sz w:val="28"/>
              </w:rPr>
              <w:t>эвакуации персонала из зданий и сооружений.</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17" w:lineRule="exact" w:before="6"/>
              <w:ind w:left="99"/>
              <w:rPr>
                <w:sz w:val="28"/>
              </w:rPr>
            </w:pPr>
            <w:r>
              <w:rPr>
                <w:sz w:val="28"/>
              </w:rPr>
              <w:t>ПК 3.9. Проводить расчеты необходимых расходов воды на</w:t>
            </w:r>
          </w:p>
        </w:tc>
      </w:tr>
      <w:tr>
        <w:trPr>
          <w:trHeight w:val="341"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17" w:lineRule="exact" w:before="3"/>
              <w:ind w:left="103"/>
              <w:rPr>
                <w:sz w:val="28"/>
              </w:rPr>
            </w:pPr>
            <w:r>
              <w:rPr>
                <w:sz w:val="28"/>
              </w:rPr>
              <w:t>наружное и внутреннее пожаротушение.</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20" w:lineRule="exact" w:before="3"/>
              <w:ind w:left="94"/>
              <w:rPr>
                <w:sz w:val="28"/>
              </w:rPr>
            </w:pPr>
            <w:r>
              <w:rPr>
                <w:sz w:val="28"/>
              </w:rPr>
              <w:t>ПК 3.11. Осуществлять общее руководство по</w:t>
            </w:r>
            <w:r>
              <w:rPr>
                <w:spacing w:val="53"/>
                <w:sz w:val="28"/>
              </w:rPr>
              <w:t> </w:t>
            </w:r>
            <w:r>
              <w:rPr>
                <w:sz w:val="28"/>
              </w:rPr>
              <w:t>тушению</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tabs>
                <w:tab w:pos="1409" w:val="left" w:leader="none"/>
                <w:tab w:pos="2122" w:val="left" w:leader="none"/>
                <w:tab w:pos="3728" w:val="left" w:leader="none"/>
                <w:tab w:pos="5391" w:val="left" w:leader="none"/>
              </w:tabs>
              <w:spacing w:line="317" w:lineRule="exact" w:before="6"/>
              <w:ind w:left="98"/>
              <w:rPr>
                <w:sz w:val="28"/>
              </w:rPr>
            </w:pPr>
            <w:r>
              <w:rPr>
                <w:sz w:val="28"/>
              </w:rPr>
              <w:t>пожара</w:t>
              <w:tab/>
              <w:t>до</w:t>
              <w:tab/>
              <w:t>прибытия</w:t>
              <w:tab/>
              <w:t>пожарных</w:t>
              <w:tab/>
              <w:t>подразделений,</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20" w:lineRule="exact" w:before="3"/>
              <w:ind w:left="100"/>
              <w:rPr>
                <w:sz w:val="28"/>
              </w:rPr>
            </w:pPr>
            <w:r>
              <w:rPr>
                <w:sz w:val="28"/>
              </w:rPr>
              <w:t>организовывать работы по содействию пожарной охране</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spacing w:line="317" w:lineRule="exact" w:before="6"/>
              <w:ind w:left="98"/>
              <w:rPr>
                <w:sz w:val="28"/>
              </w:rPr>
            </w:pPr>
            <w:r>
              <w:rPr>
                <w:sz w:val="28"/>
              </w:rPr>
              <w:t>при тушении пожаров.</w:t>
            </w:r>
          </w:p>
        </w:tc>
      </w:tr>
      <w:tr>
        <w:trPr>
          <w:trHeight w:val="343" w:hRule="atLeast"/>
        </w:trPr>
        <w:tc>
          <w:tcPr>
            <w:tcW w:w="2784" w:type="dxa"/>
            <w:tcBorders>
              <w:top w:val="nil"/>
              <w:bottom w:val="nil"/>
            </w:tcBorders>
          </w:tcPr>
          <w:p>
            <w:pPr>
              <w:pStyle w:val="TableParagraph"/>
              <w:rPr>
                <w:sz w:val="26"/>
              </w:rPr>
            </w:pPr>
          </w:p>
        </w:tc>
        <w:tc>
          <w:tcPr>
            <w:tcW w:w="7356" w:type="dxa"/>
            <w:tcBorders>
              <w:top w:val="nil"/>
              <w:bottom w:val="nil"/>
            </w:tcBorders>
          </w:tcPr>
          <w:p>
            <w:pPr>
              <w:pStyle w:val="TableParagraph"/>
              <w:tabs>
                <w:tab w:pos="973" w:val="left" w:leader="none"/>
                <w:tab w:pos="2018" w:val="left" w:leader="none"/>
                <w:tab w:pos="4242" w:val="left" w:leader="none"/>
                <w:tab w:pos="6211" w:val="left" w:leader="none"/>
              </w:tabs>
              <w:spacing w:line="320" w:lineRule="exact" w:before="3"/>
              <w:ind w:left="94"/>
              <w:rPr>
                <w:sz w:val="28"/>
              </w:rPr>
            </w:pPr>
            <w:r>
              <w:rPr>
                <w:sz w:val="28"/>
              </w:rPr>
              <w:t>ПК</w:t>
              <w:tab/>
              <w:t>3.12.</w:t>
              <w:tab/>
              <w:t>Разрабатывать</w:t>
              <w:tab/>
              <w:t>технические</w:t>
              <w:tab/>
              <w:t>решения</w:t>
            </w:r>
          </w:p>
        </w:tc>
      </w:tr>
      <w:tr>
        <w:trPr>
          <w:trHeight w:val="346" w:hRule="atLeast"/>
        </w:trPr>
        <w:tc>
          <w:tcPr>
            <w:tcW w:w="2784" w:type="dxa"/>
            <w:tcBorders>
              <w:top w:val="nil"/>
            </w:tcBorders>
          </w:tcPr>
          <w:p>
            <w:pPr>
              <w:pStyle w:val="TableParagraph"/>
              <w:rPr>
                <w:sz w:val="26"/>
              </w:rPr>
            </w:pPr>
          </w:p>
        </w:tc>
        <w:tc>
          <w:tcPr>
            <w:tcW w:w="7356" w:type="dxa"/>
            <w:tcBorders>
              <w:top w:val="nil"/>
            </w:tcBorders>
          </w:tcPr>
          <w:p>
            <w:pPr>
              <w:pStyle w:val="TableParagraph"/>
              <w:spacing w:line="320" w:lineRule="exact" w:before="6"/>
              <w:ind w:left="94"/>
              <w:rPr>
                <w:sz w:val="28"/>
              </w:rPr>
            </w:pPr>
            <w:r>
              <w:rPr>
                <w:sz w:val="28"/>
              </w:rPr>
              <w:t>по профилактике пожаров.</w:t>
            </w:r>
          </w:p>
        </w:tc>
      </w:tr>
    </w:tbl>
    <w:p>
      <w:pPr>
        <w:pStyle w:val="BodyText"/>
        <w:spacing w:line="321" w:lineRule="exact"/>
        <w:ind w:right="120"/>
        <w:jc w:val="right"/>
        <w:rPr>
          <w:rFonts w:ascii="Arial" w:hAnsi="Arial"/>
        </w:rPr>
      </w:pPr>
      <w:r>
        <w:rPr>
          <w:rFonts w:ascii="Arial" w:hAnsi="Arial"/>
          <w:w w:val="104"/>
        </w:rPr>
        <w:t>»</w:t>
      </w:r>
    </w:p>
    <w:p>
      <w:pPr>
        <w:pStyle w:val="BodyText"/>
        <w:spacing w:before="131"/>
        <w:ind w:left="927"/>
      </w:pPr>
      <w:r>
        <w:rPr/>
        <w:t>заменить строкой</w:t>
      </w:r>
    </w:p>
    <w:p>
      <w:pPr>
        <w:pStyle w:val="BodyText"/>
        <w:spacing w:before="147"/>
        <w:ind w:left="917"/>
        <w:rPr>
          <w:rFonts w:ascii="Arial" w:hAnsi="Arial"/>
        </w:rPr>
      </w:pPr>
      <w:r>
        <w:rPr>
          <w:rFonts w:ascii="Arial" w:hAnsi="Arial"/>
          <w:w w:val="104"/>
        </w:rPr>
        <w:t>«</w:t>
      </w:r>
    </w:p>
    <w:p>
      <w:pPr>
        <w:spacing w:after="0"/>
        <w:rPr>
          <w:rFonts w:ascii="Arial" w:hAnsi="Arial"/>
        </w:rPr>
        <w:sectPr>
          <w:headerReference w:type="default" r:id="rId1312"/>
          <w:pgSz w:w="12170" w:h="17340"/>
          <w:pgMar w:header="19" w:footer="437" w:top="220" w:bottom="620" w:left="1300" w:right="340"/>
        </w:sectPr>
      </w:pPr>
    </w:p>
    <w:p>
      <w:pPr>
        <w:pStyle w:val="BodyText"/>
        <w:rPr>
          <w:rFonts w:ascii="Arial"/>
          <w:sz w:val="20"/>
        </w:rPr>
      </w:pPr>
      <w:r>
        <w:rPr/>
        <w:pict>
          <v:line style="position:absolute;mso-position-horizontal-relative:page;mso-position-vertical-relative:page;z-index:39256" from="1.442313pt,.000024pt" to="1.442313pt,860.400036pt" stroked="true" strokeweight="1.682698pt" strokecolor="#000000">
            <v:stroke dashstyle="solid"/>
            <w10:wrap type="none"/>
          </v:line>
        </w:pict>
      </w:r>
      <w:r>
        <w:rPr/>
        <w:pict>
          <v:line style="position:absolute;mso-position-horizontal-relative:page;mso-position-vertical-relative:page;z-index:39280" from="6.730792pt,.961096pt" to="597.599968pt,.961096pt" stroked="true" strokeweight="1.922143pt" strokecolor="#000000">
            <v:stroke dashstyle="solid"/>
            <w10:wrap type="none"/>
          </v:line>
        </w:pict>
      </w:r>
    </w:p>
    <w:p>
      <w:pPr>
        <w:pStyle w:val="BodyText"/>
        <w:rPr>
          <w:rFonts w:ascii="Arial"/>
          <w:sz w:val="20"/>
        </w:rPr>
      </w:pPr>
    </w:p>
    <w:p>
      <w:pPr>
        <w:pStyle w:val="BodyText"/>
        <w:spacing w:before="3"/>
        <w:rPr>
          <w:rFonts w:ascii="Arial"/>
          <w:sz w:val="21"/>
        </w:rPr>
      </w:pPr>
    </w:p>
    <w:p>
      <w:pPr>
        <w:spacing w:before="0"/>
        <w:ind w:left="4986" w:right="4939" w:firstLine="0"/>
        <w:jc w:val="center"/>
        <w:rPr>
          <w:sz w:val="23"/>
        </w:rPr>
      </w:pPr>
      <w:r>
        <w:rPr>
          <w:w w:val="105"/>
          <w:sz w:val="23"/>
        </w:rPr>
        <w:t>673</w:t>
      </w:r>
    </w:p>
    <w:p>
      <w:pPr>
        <w:pStyle w:val="BodyText"/>
        <w:spacing w:before="11"/>
        <w:rPr>
          <w:sz w:val="25"/>
        </w:rPr>
      </w:pPr>
    </w:p>
    <w:tbl>
      <w:tblPr>
        <w:tblW w:w="0" w:type="auto"/>
        <w:jc w:val="left"/>
        <w:tblInd w:w="2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84"/>
        <w:gridCol w:w="7097"/>
      </w:tblGrid>
      <w:tr>
        <w:trPr>
          <w:trHeight w:val="702" w:hRule="atLeast"/>
        </w:trPr>
        <w:tc>
          <w:tcPr>
            <w:tcW w:w="2784" w:type="dxa"/>
            <w:tcBorders>
              <w:bottom w:val="nil"/>
            </w:tcBorders>
          </w:tcPr>
          <w:p>
            <w:pPr>
              <w:pStyle w:val="TableParagraph"/>
              <w:spacing w:before="19"/>
              <w:ind w:left="125"/>
              <w:rPr>
                <w:sz w:val="26"/>
              </w:rPr>
            </w:pPr>
            <w:r>
              <w:rPr>
                <w:w w:val="105"/>
                <w:sz w:val="26"/>
              </w:rPr>
              <w:t>обеспечение</w:t>
            </w:r>
          </w:p>
          <w:p>
            <w:pPr>
              <w:pStyle w:val="TableParagraph"/>
              <w:spacing w:before="51"/>
              <w:ind w:left="128"/>
              <w:rPr>
                <w:sz w:val="26"/>
              </w:rPr>
            </w:pPr>
            <w:r>
              <w:rPr>
                <w:w w:val="110"/>
                <w:sz w:val="26"/>
              </w:rPr>
              <w:t>противопожарного</w:t>
            </w:r>
          </w:p>
        </w:tc>
        <w:tc>
          <w:tcPr>
            <w:tcW w:w="7097" w:type="dxa"/>
            <w:tcBorders>
              <w:bottom w:val="nil"/>
            </w:tcBorders>
          </w:tcPr>
          <w:p>
            <w:pPr>
              <w:pStyle w:val="TableParagraph"/>
              <w:spacing w:before="28"/>
              <w:ind w:left="119"/>
              <w:rPr>
                <w:sz w:val="26"/>
              </w:rPr>
            </w:pPr>
            <w:r>
              <w:rPr>
                <w:w w:val="105"/>
                <w:sz w:val="26"/>
              </w:rPr>
              <w:t>ПК 3.1. Планировать пожарно-профилактические работы</w:t>
            </w:r>
          </w:p>
          <w:p>
            <w:pPr>
              <w:pStyle w:val="TableParagraph"/>
              <w:spacing w:before="47"/>
              <w:ind w:left="128"/>
              <w:rPr>
                <w:sz w:val="26"/>
              </w:rPr>
            </w:pPr>
            <w:r>
              <w:rPr>
                <w:w w:val="105"/>
                <w:sz w:val="26"/>
              </w:rPr>
              <w:t>на объекте.</w:t>
            </w:r>
          </w:p>
        </w:tc>
      </w:tr>
      <w:tr>
        <w:trPr>
          <w:trHeight w:val="699" w:hRule="atLeast"/>
        </w:trPr>
        <w:tc>
          <w:tcPr>
            <w:tcW w:w="2784" w:type="dxa"/>
            <w:tcBorders>
              <w:top w:val="nil"/>
              <w:bottom w:val="nil"/>
            </w:tcBorders>
          </w:tcPr>
          <w:p>
            <w:pPr>
              <w:pStyle w:val="TableParagraph"/>
              <w:spacing w:before="18"/>
              <w:ind w:left="125"/>
              <w:rPr>
                <w:sz w:val="26"/>
              </w:rPr>
            </w:pPr>
            <w:r>
              <w:rPr>
                <w:w w:val="105"/>
                <w:sz w:val="26"/>
              </w:rPr>
              <w:t>режима на объекте</w:t>
            </w:r>
          </w:p>
          <w:p>
            <w:pPr>
              <w:pStyle w:val="TableParagraph"/>
              <w:spacing w:before="42"/>
              <w:ind w:left="118"/>
              <w:rPr>
                <w:sz w:val="26"/>
              </w:rPr>
            </w:pPr>
            <w:r>
              <w:rPr>
                <w:w w:val="105"/>
                <w:sz w:val="26"/>
              </w:rPr>
              <w:t>(по выбору)</w:t>
            </w:r>
          </w:p>
        </w:tc>
        <w:tc>
          <w:tcPr>
            <w:tcW w:w="7097" w:type="dxa"/>
            <w:tcBorders>
              <w:top w:val="nil"/>
              <w:bottom w:val="nil"/>
            </w:tcBorders>
          </w:tcPr>
          <w:p>
            <w:pPr>
              <w:pStyle w:val="TableParagraph"/>
              <w:spacing w:before="27"/>
              <w:ind w:left="119"/>
              <w:rPr>
                <w:sz w:val="26"/>
              </w:rPr>
            </w:pPr>
            <w:r>
              <w:rPr>
                <w:w w:val="105"/>
                <w:sz w:val="26"/>
              </w:rPr>
              <w:t>ПК 3.2. Организовывать систему обеспечения пожарной</w:t>
            </w:r>
          </w:p>
          <w:p>
            <w:pPr>
              <w:pStyle w:val="TableParagraph"/>
              <w:spacing w:before="43"/>
              <w:ind w:left="119"/>
              <w:rPr>
                <w:sz w:val="26"/>
              </w:rPr>
            </w:pPr>
            <w:r>
              <w:rPr>
                <w:w w:val="105"/>
                <w:sz w:val="26"/>
              </w:rPr>
              <w:t>безопасности объекта защиты.</w:t>
            </w:r>
          </w:p>
        </w:tc>
      </w:tr>
      <w:tr>
        <w:trPr>
          <w:trHeight w:val="1729" w:hRule="atLeast"/>
        </w:trPr>
        <w:tc>
          <w:tcPr>
            <w:tcW w:w="2784" w:type="dxa"/>
            <w:tcBorders>
              <w:top w:val="nil"/>
              <w:bottom w:val="nil"/>
            </w:tcBorders>
          </w:tcPr>
          <w:p>
            <w:pPr>
              <w:pStyle w:val="TableParagraph"/>
              <w:rPr>
                <w:sz w:val="24"/>
              </w:rPr>
            </w:pPr>
          </w:p>
        </w:tc>
        <w:tc>
          <w:tcPr>
            <w:tcW w:w="7097" w:type="dxa"/>
            <w:tcBorders>
              <w:top w:val="nil"/>
              <w:bottom w:val="nil"/>
            </w:tcBorders>
          </w:tcPr>
          <w:p>
            <w:pPr>
              <w:pStyle w:val="TableParagraph"/>
              <w:tabs>
                <w:tab w:pos="743" w:val="left" w:leader="none"/>
                <w:tab w:pos="1403" w:val="left" w:leader="none"/>
                <w:tab w:pos="3339" w:val="left" w:leader="none"/>
                <w:tab w:pos="5243" w:val="left" w:leader="none"/>
                <w:tab w:pos="5632" w:val="left" w:leader="none"/>
              </w:tabs>
              <w:spacing w:line="273" w:lineRule="auto" w:before="20"/>
              <w:ind w:left="118" w:right="102"/>
              <w:rPr>
                <w:sz w:val="26"/>
              </w:rPr>
            </w:pPr>
            <w:r>
              <w:rPr>
                <w:w w:val="105"/>
                <w:sz w:val="26"/>
              </w:rPr>
              <w:t>ПК</w:t>
              <w:tab/>
              <w:t>3.3.</w:t>
              <w:tab/>
              <w:t>Осуществлять</w:t>
              <w:tab/>
              <w:t>планирование</w:t>
              <w:tab/>
              <w:t>и</w:t>
              <w:tab/>
            </w:r>
            <w:r>
              <w:rPr>
                <w:spacing w:val="-1"/>
                <w:w w:val="105"/>
                <w:sz w:val="26"/>
              </w:rPr>
              <w:t>проведение </w:t>
            </w:r>
            <w:r>
              <w:rPr>
                <w:w w:val="105"/>
                <w:sz w:val="26"/>
              </w:rPr>
              <w:t>проверок объектов</w:t>
            </w:r>
            <w:r>
              <w:rPr>
                <w:spacing w:val="23"/>
                <w:w w:val="105"/>
                <w:sz w:val="26"/>
              </w:rPr>
              <w:t> </w:t>
            </w:r>
            <w:r>
              <w:rPr>
                <w:w w:val="105"/>
                <w:sz w:val="26"/>
              </w:rPr>
              <w:t>защиты.</w:t>
            </w:r>
          </w:p>
          <w:p>
            <w:pPr>
              <w:pStyle w:val="TableParagraph"/>
              <w:tabs>
                <w:tab w:pos="705" w:val="left" w:leader="none"/>
                <w:tab w:pos="1988" w:val="left" w:leader="none"/>
                <w:tab w:pos="3175" w:val="left" w:leader="none"/>
                <w:tab w:pos="4363" w:val="left" w:leader="none"/>
                <w:tab w:pos="4815" w:val="left" w:leader="none"/>
                <w:tab w:pos="5945" w:val="left" w:leader="none"/>
              </w:tabs>
              <w:spacing w:line="278" w:lineRule="auto" w:before="6"/>
              <w:ind w:left="113" w:right="75"/>
              <w:rPr>
                <w:sz w:val="26"/>
              </w:rPr>
            </w:pPr>
            <w:r>
              <w:rPr>
                <w:w w:val="105"/>
                <w:sz w:val="26"/>
              </w:rPr>
              <w:t>ПК</w:t>
              <w:tab/>
              <w:t>3.4.  </w:t>
            </w:r>
            <w:r>
              <w:rPr>
                <w:spacing w:val="2"/>
                <w:w w:val="105"/>
                <w:sz w:val="26"/>
              </w:rPr>
              <w:t> </w:t>
            </w:r>
            <w:r>
              <w:rPr>
                <w:w w:val="105"/>
                <w:sz w:val="26"/>
              </w:rPr>
              <w:t>Обеспечивать</w:t>
              <w:tab/>
              <w:t>выполнение</w:t>
              <w:tab/>
            </w:r>
            <w:r>
              <w:rPr>
                <w:spacing w:val="-1"/>
                <w:w w:val="105"/>
                <w:sz w:val="26"/>
              </w:rPr>
              <w:t>противопожарных </w:t>
            </w:r>
            <w:r>
              <w:rPr>
                <w:w w:val="105"/>
                <w:sz w:val="26"/>
              </w:rPr>
              <w:t>мероприятий,</w:t>
              <w:tab/>
              <w:t>предусмотренных</w:t>
              <w:tab/>
              <w:t>правилами,</w:t>
              <w:tab/>
              <w:t>нормами</w:t>
            </w:r>
          </w:p>
          <w:p>
            <w:pPr>
              <w:pStyle w:val="TableParagraph"/>
              <w:spacing w:line="297" w:lineRule="exact"/>
              <w:ind w:left="118"/>
              <w:rPr>
                <w:sz w:val="26"/>
              </w:rPr>
            </w:pPr>
            <w:r>
              <w:rPr>
                <w:w w:val="105"/>
                <w:sz w:val="26"/>
              </w:rPr>
              <w:t>и стандартами.</w:t>
            </w:r>
          </w:p>
        </w:tc>
      </w:tr>
      <w:tr>
        <w:trPr>
          <w:trHeight w:val="6882" w:hRule="atLeast"/>
        </w:trPr>
        <w:tc>
          <w:tcPr>
            <w:tcW w:w="2784" w:type="dxa"/>
            <w:tcBorders>
              <w:top w:val="nil"/>
            </w:tcBorders>
          </w:tcPr>
          <w:p>
            <w:pPr>
              <w:pStyle w:val="TableParagraph"/>
              <w:rPr>
                <w:sz w:val="24"/>
              </w:rPr>
            </w:pPr>
          </w:p>
        </w:tc>
        <w:tc>
          <w:tcPr>
            <w:tcW w:w="7097" w:type="dxa"/>
            <w:tcBorders>
              <w:top w:val="nil"/>
            </w:tcBorders>
          </w:tcPr>
          <w:p>
            <w:pPr>
              <w:pStyle w:val="TableParagraph"/>
              <w:spacing w:line="276" w:lineRule="auto" w:before="20"/>
              <w:ind w:left="113" w:right="94"/>
              <w:jc w:val="both"/>
              <w:rPr>
                <w:sz w:val="26"/>
              </w:rPr>
            </w:pPr>
            <w:r>
              <w:rPr>
                <w:w w:val="105"/>
                <w:sz w:val="26"/>
              </w:rPr>
              <w:t>ПК 3.5. Проводить правоприменительную деятельность по пресечению нарушений требований пожарной безопасности    при    эксплуатации    объектов,     зданий и</w:t>
            </w:r>
            <w:r>
              <w:rPr>
                <w:spacing w:val="-1"/>
                <w:w w:val="105"/>
                <w:sz w:val="26"/>
              </w:rPr>
              <w:t> </w:t>
            </w:r>
            <w:r>
              <w:rPr>
                <w:w w:val="105"/>
                <w:sz w:val="26"/>
              </w:rPr>
              <w:t>сооружений.</w:t>
            </w:r>
          </w:p>
          <w:p>
            <w:pPr>
              <w:pStyle w:val="TableParagraph"/>
              <w:spacing w:line="273" w:lineRule="auto" w:before="4"/>
              <w:ind w:left="111" w:right="81" w:hanging="2"/>
              <w:jc w:val="both"/>
              <w:rPr>
                <w:sz w:val="26"/>
              </w:rPr>
            </w:pPr>
            <w:r>
              <w:rPr>
                <w:w w:val="105"/>
                <w:sz w:val="26"/>
              </w:rPr>
              <w:t>ПК 3.6. Участвовать в дознании  (расследовании)  по делам о</w:t>
            </w:r>
            <w:r>
              <w:rPr>
                <w:spacing w:val="16"/>
                <w:w w:val="105"/>
                <w:sz w:val="26"/>
              </w:rPr>
              <w:t> </w:t>
            </w:r>
            <w:r>
              <w:rPr>
                <w:w w:val="105"/>
                <w:sz w:val="26"/>
              </w:rPr>
              <w:t>пожарах.</w:t>
            </w:r>
          </w:p>
          <w:p>
            <w:pPr>
              <w:pStyle w:val="TableParagraph"/>
              <w:spacing w:line="276" w:lineRule="auto" w:before="6"/>
              <w:ind w:left="109" w:right="75"/>
              <w:jc w:val="both"/>
              <w:rPr>
                <w:sz w:val="26"/>
              </w:rPr>
            </w:pPr>
            <w:r>
              <w:rPr>
                <w:w w:val="105"/>
                <w:sz w:val="26"/>
              </w:rPr>
              <w:t>ПК 3.7 Контролировать содержание в исправном состоянии технических средств и систем автоматической противопожарной     защиты,     правильность      монтажа и обслуживания</w:t>
            </w:r>
            <w:r>
              <w:rPr>
                <w:spacing w:val="22"/>
                <w:w w:val="105"/>
                <w:sz w:val="26"/>
              </w:rPr>
              <w:t> </w:t>
            </w:r>
            <w:r>
              <w:rPr>
                <w:w w:val="105"/>
                <w:sz w:val="26"/>
              </w:rPr>
              <w:t>оборудования.</w:t>
            </w:r>
          </w:p>
          <w:p>
            <w:pPr>
              <w:pStyle w:val="TableParagraph"/>
              <w:spacing w:line="278" w:lineRule="auto"/>
              <w:ind w:left="106" w:right="93" w:hanging="2"/>
              <w:jc w:val="both"/>
              <w:rPr>
                <w:sz w:val="26"/>
              </w:rPr>
            </w:pPr>
            <w:r>
              <w:rPr>
                <w:w w:val="105"/>
                <w:sz w:val="26"/>
              </w:rPr>
              <w:t>ПК 3.8. Рассчитывать пути эвакуации, составлять планы эвакуации персонала из зданий и сооружений.</w:t>
            </w:r>
          </w:p>
          <w:p>
            <w:pPr>
              <w:pStyle w:val="TableParagraph"/>
              <w:spacing w:line="273" w:lineRule="auto"/>
              <w:ind w:left="109" w:right="97" w:hanging="9"/>
              <w:jc w:val="both"/>
              <w:rPr>
                <w:sz w:val="26"/>
              </w:rPr>
            </w:pPr>
            <w:r>
              <w:rPr>
                <w:w w:val="105"/>
                <w:sz w:val="26"/>
              </w:rPr>
              <w:t>ПК 3.9. Проводить расчеты необходимых расходов воды на наружное и внутреннее пожаротушение.</w:t>
            </w:r>
          </w:p>
          <w:p>
            <w:pPr>
              <w:pStyle w:val="TableParagraph"/>
              <w:spacing w:line="278" w:lineRule="auto"/>
              <w:ind w:left="105" w:right="76" w:hanging="6"/>
              <w:jc w:val="both"/>
              <w:rPr>
                <w:sz w:val="26"/>
              </w:rPr>
            </w:pPr>
            <w:r>
              <w:rPr>
                <w:w w:val="105"/>
                <w:sz w:val="26"/>
              </w:rPr>
              <w:t>ПК 3.10. Осуществлять общее руководство по тушению пожара до прибытия пожарных подразделений, организовывать работы по содействию пожарной охране при тушении пожаров.</w:t>
            </w:r>
          </w:p>
          <w:p>
            <w:pPr>
              <w:pStyle w:val="TableParagraph"/>
              <w:spacing w:line="291" w:lineRule="exact"/>
              <w:ind w:left="100"/>
              <w:jc w:val="both"/>
              <w:rPr>
                <w:sz w:val="26"/>
              </w:rPr>
            </w:pPr>
            <w:r>
              <w:rPr>
                <w:w w:val="105"/>
                <w:sz w:val="26"/>
              </w:rPr>
              <w:t>ПК 3.11. Разрабатывать технические</w:t>
            </w:r>
            <w:r>
              <w:rPr>
                <w:spacing w:val="60"/>
                <w:w w:val="105"/>
                <w:sz w:val="26"/>
              </w:rPr>
              <w:t> </w:t>
            </w:r>
            <w:r>
              <w:rPr>
                <w:w w:val="105"/>
                <w:sz w:val="26"/>
              </w:rPr>
              <w:t>решения</w:t>
            </w:r>
          </w:p>
          <w:p>
            <w:pPr>
              <w:pStyle w:val="TableParagraph"/>
              <w:spacing w:before="45"/>
              <w:ind w:left="99"/>
              <w:jc w:val="both"/>
              <w:rPr>
                <w:sz w:val="26"/>
              </w:rPr>
            </w:pPr>
            <w:r>
              <w:rPr>
                <w:w w:val="105"/>
                <w:sz w:val="26"/>
              </w:rPr>
              <w:t>по профилактике пожаров.</w:t>
            </w:r>
          </w:p>
        </w:tc>
      </w:tr>
    </w:tbl>
    <w:p>
      <w:pPr>
        <w:spacing w:before="9"/>
        <w:ind w:left="0" w:right="112" w:firstLine="0"/>
        <w:jc w:val="right"/>
        <w:rPr>
          <w:sz w:val="26"/>
        </w:rPr>
      </w:pPr>
      <w:r>
        <w:rPr>
          <w:w w:val="105"/>
          <w:sz w:val="26"/>
        </w:rPr>
        <w:t>»;</w:t>
      </w:r>
    </w:p>
    <w:p>
      <w:pPr>
        <w:spacing w:before="167"/>
        <w:ind w:left="818" w:right="0" w:firstLine="0"/>
        <w:jc w:val="left"/>
        <w:rPr>
          <w:sz w:val="26"/>
        </w:rPr>
      </w:pPr>
      <w:r>
        <w:rPr>
          <w:w w:val="105"/>
          <w:sz w:val="26"/>
        </w:rPr>
        <w:t>п) в абзаце первом пункта 3.5 аббревиатуру</w:t>
      </w:r>
      <w:r>
        <w:rPr>
          <w:spacing w:val="53"/>
          <w:w w:val="105"/>
          <w:sz w:val="26"/>
        </w:rPr>
        <w:t> </w:t>
      </w:r>
      <w:r>
        <w:rPr>
          <w:w w:val="105"/>
          <w:sz w:val="26"/>
        </w:rPr>
        <w:t>«ПООП» заменить аббревиатурой</w:t>
      </w:r>
    </w:p>
    <w:p>
      <w:pPr>
        <w:spacing w:before="168"/>
        <w:ind w:left="104" w:right="0" w:firstLine="0"/>
        <w:jc w:val="left"/>
        <w:rPr>
          <w:sz w:val="26"/>
        </w:rPr>
      </w:pPr>
      <w:r>
        <w:rPr>
          <w:w w:val="105"/>
          <w:sz w:val="26"/>
        </w:rPr>
        <w:t>«ПОП»;</w:t>
      </w:r>
    </w:p>
    <w:p>
      <w:pPr>
        <w:spacing w:before="157"/>
        <w:ind w:left="820" w:right="0" w:firstLine="0"/>
        <w:jc w:val="left"/>
        <w:rPr>
          <w:sz w:val="26"/>
        </w:rPr>
      </w:pPr>
      <w:r>
        <w:rPr>
          <w:w w:val="105"/>
          <w:sz w:val="26"/>
        </w:rPr>
        <w:t>р) пункт 3.6 изложить в следующей редакции:</w:t>
      </w:r>
    </w:p>
    <w:p>
      <w:pPr>
        <w:spacing w:line="369" w:lineRule="auto" w:before="153"/>
        <w:ind w:left="103" w:right="108" w:firstLine="712"/>
        <w:jc w:val="both"/>
        <w:rPr>
          <w:sz w:val="26"/>
        </w:rPr>
      </w:pPr>
      <w:r>
        <w:rPr>
          <w:w w:val="105"/>
          <w:sz w:val="26"/>
        </w:rPr>
        <w:t>«3.6. Обучающиеся, осваивающие образовательную программу, осваивают профессию рабочего,  должность  служащего  (одну  или  несколько)  в  соответствии с перечнем профессий рабочих, должностей служащих, по которым осуществляется профессиональное</w:t>
      </w:r>
      <w:r>
        <w:rPr>
          <w:spacing w:val="-8"/>
          <w:w w:val="105"/>
          <w:sz w:val="26"/>
        </w:rPr>
        <w:t> </w:t>
      </w:r>
      <w:r>
        <w:rPr>
          <w:spacing w:val="-3"/>
          <w:w w:val="105"/>
          <w:sz w:val="26"/>
        </w:rPr>
        <w:t>обучение</w:t>
      </w:r>
      <w:r>
        <w:rPr>
          <w:rFonts w:ascii="Arial" w:hAnsi="Arial"/>
          <w:spacing w:val="-3"/>
          <w:w w:val="105"/>
          <w:sz w:val="26"/>
          <w:vertAlign w:val="superscript"/>
        </w:rPr>
        <w:t>6</w:t>
      </w:r>
      <w:r>
        <w:rPr>
          <w:spacing w:val="-3"/>
          <w:w w:val="105"/>
          <w:sz w:val="26"/>
          <w:vertAlign w:val="baseline"/>
        </w:rPr>
        <w:t>.»;</w:t>
      </w:r>
    </w:p>
    <w:p>
      <w:pPr>
        <w:spacing w:line="282" w:lineRule="exact" w:before="0"/>
        <w:ind w:left="810" w:right="0" w:firstLine="0"/>
        <w:jc w:val="left"/>
        <w:rPr>
          <w:sz w:val="26"/>
        </w:rPr>
      </w:pPr>
      <w:r>
        <w:rPr>
          <w:w w:val="105"/>
          <w:sz w:val="26"/>
        </w:rPr>
        <w:t>с) в подпункте «а» пункта 4.3 аббревиатуру «ПООП» заменить аббревиатурой</w:t>
      </w:r>
    </w:p>
    <w:p>
      <w:pPr>
        <w:spacing w:before="172"/>
        <w:ind w:left="104" w:right="0" w:firstLine="0"/>
        <w:jc w:val="left"/>
        <w:rPr>
          <w:sz w:val="26"/>
        </w:rPr>
      </w:pPr>
      <w:r>
        <w:rPr>
          <w:w w:val="105"/>
          <w:sz w:val="26"/>
        </w:rPr>
        <w:t>«ПОП»;</w:t>
      </w:r>
    </w:p>
    <w:p>
      <w:pPr>
        <w:spacing w:before="148"/>
        <w:ind w:left="808" w:right="0" w:firstLine="0"/>
        <w:jc w:val="left"/>
        <w:rPr>
          <w:sz w:val="26"/>
        </w:rPr>
      </w:pPr>
      <w:r>
        <w:rPr>
          <w:w w:val="110"/>
          <w:sz w:val="26"/>
        </w:rPr>
        <w:t>т) в пункте 4.4:</w:t>
      </w:r>
    </w:p>
    <w:p>
      <w:pPr>
        <w:spacing w:after="0"/>
        <w:jc w:val="left"/>
        <w:rPr>
          <w:sz w:val="26"/>
        </w:rPr>
        <w:sectPr>
          <w:headerReference w:type="default" r:id="rId1314"/>
          <w:footerReference w:type="default" r:id="rId1315"/>
          <w:pgSz w:w="11960" w:h="17210"/>
          <w:pgMar w:header="0" w:footer="480" w:top="0" w:bottom="680" w:left="1200" w:right="360"/>
        </w:sectPr>
      </w:pPr>
    </w:p>
    <w:p>
      <w:pPr>
        <w:pStyle w:val="BodyText"/>
        <w:rPr>
          <w:sz w:val="20"/>
        </w:rPr>
      </w:pPr>
      <w:r>
        <w:rPr/>
        <w:pict>
          <v:line style="position:absolute;mso-position-horizontal-relative:page;mso-position-vertical-relative:page;z-index:39304" from="4.326916pt,.000027pt" to="4.326916pt,861.840021pt" stroked="true" strokeweight="2.884611pt" strokecolor="#000000">
            <v:stroke dashstyle="solid"/>
            <w10:wrap type="none"/>
          </v:line>
        </w:pict>
      </w:r>
      <w:r>
        <w:rPr/>
        <w:pict>
          <v:line style="position:absolute;mso-position-horizontal-relative:page;mso-position-vertical-relative:page;z-index:39328" from="9.61537pt,2.642968pt" to="599.760013pt,2.642968pt" stroked="true" strokeweight="2.402674pt" strokecolor="#000000">
            <v:stroke dashstyle="solid"/>
            <w10:wrap type="none"/>
          </v:line>
        </w:pict>
      </w:r>
    </w:p>
    <w:p>
      <w:pPr>
        <w:pStyle w:val="BodyText"/>
        <w:rPr>
          <w:sz w:val="20"/>
        </w:rPr>
      </w:pPr>
    </w:p>
    <w:p>
      <w:pPr>
        <w:pStyle w:val="BodyText"/>
        <w:rPr>
          <w:sz w:val="23"/>
        </w:rPr>
      </w:pPr>
    </w:p>
    <w:p>
      <w:pPr>
        <w:spacing w:before="0"/>
        <w:ind w:left="134" w:right="74" w:firstLine="0"/>
        <w:jc w:val="center"/>
        <w:rPr>
          <w:sz w:val="23"/>
        </w:rPr>
      </w:pPr>
      <w:r>
        <w:rPr>
          <w:w w:val="105"/>
          <w:sz w:val="23"/>
        </w:rPr>
        <w:t>674</w:t>
      </w:r>
    </w:p>
    <w:p>
      <w:pPr>
        <w:pStyle w:val="BodyText"/>
        <w:spacing w:before="8"/>
        <w:rPr>
          <w:sz w:val="27"/>
        </w:rPr>
      </w:pPr>
    </w:p>
    <w:p>
      <w:pPr>
        <w:pStyle w:val="BodyText"/>
        <w:ind w:left="863"/>
      </w:pPr>
      <w:r>
        <w:rPr/>
        <w:t>в подпункте «ж» пункта 4.4 аббревиатуру «ПООП» заменить аббревиатурой</w:t>
      </w:r>
    </w:p>
    <w:p>
      <w:pPr>
        <w:pStyle w:val="BodyText"/>
        <w:spacing w:before="130"/>
        <w:ind w:left="154"/>
      </w:pPr>
      <w:r>
        <w:rPr/>
        <w:t>«ПОП»,</w:t>
      </w:r>
    </w:p>
    <w:p>
      <w:pPr>
        <w:pStyle w:val="BodyText"/>
        <w:spacing w:before="153"/>
        <w:ind w:left="863"/>
      </w:pPr>
      <w:r>
        <w:rPr/>
        <w:t>в подпункте «м» пункта 4.4 аббревиатуру «ПООП» заменить</w:t>
      </w:r>
      <w:r>
        <w:rPr>
          <w:spacing w:val="56"/>
        </w:rPr>
        <w:t> </w:t>
      </w:r>
      <w:r>
        <w:rPr/>
        <w:t>аббревиатурой</w:t>
      </w:r>
    </w:p>
    <w:p>
      <w:pPr>
        <w:pStyle w:val="BodyText"/>
        <w:spacing w:before="130"/>
        <w:ind w:left="149"/>
      </w:pPr>
      <w:r>
        <w:rPr/>
        <w:t>«ПОП»;</w:t>
      </w:r>
    </w:p>
    <w:p>
      <w:pPr>
        <w:pStyle w:val="BodyText"/>
        <w:spacing w:before="144"/>
        <w:ind w:left="854"/>
      </w:pPr>
      <w:r>
        <w:rPr/>
        <w:t>у) пункт 4.6 изложить в следующей редакции:</w:t>
      </w:r>
    </w:p>
    <w:p>
      <w:pPr>
        <w:pStyle w:val="BodyText"/>
        <w:spacing w:line="364" w:lineRule="auto" w:before="149"/>
        <w:ind w:left="147" w:right="110" w:firstLine="709"/>
        <w:jc w:val="both"/>
      </w:pPr>
      <w:r>
        <w:rPr/>
        <w:t>«4.6. Требование к финансовым условиям реализации образовательной программы:</w:t>
      </w:r>
    </w:p>
    <w:p>
      <w:pPr>
        <w:pStyle w:val="BodyText"/>
        <w:spacing w:line="367" w:lineRule="auto" w:before="6"/>
        <w:ind w:left="140" w:right="126" w:firstLine="712"/>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position w:val="10"/>
          <w:sz w:val="16"/>
        </w:rPr>
        <w:t>7</w:t>
      </w:r>
      <w:r>
        <w:rPr>
          <w:rFonts w:ascii="Arial" w:hAnsi="Arial"/>
          <w:sz w:val="19"/>
        </w:rPr>
        <w:t>0 </w:t>
      </w:r>
      <w:r>
        <w:rPr>
          <w:rFonts w:ascii="Arial" w:hAnsi="Arial"/>
          <w:w w:val="70"/>
          <w:sz w:val="19"/>
        </w:rPr>
        <w:t>) </w:t>
      </w:r>
      <w:r>
        <w:rPr/>
        <w:t>и Федеральным законом от 29 декабря 2012 г. </w:t>
      </w:r>
      <w:r>
        <w:rPr>
          <w:rFonts w:ascii="Arial" w:hAnsi="Arial"/>
          <w:sz w:val="25"/>
        </w:rPr>
        <w:t>№ </w:t>
      </w:r>
      <w:r>
        <w:rPr/>
        <w:t>273-ФЗ «Об образовании в Российской Федерации».»;</w:t>
      </w:r>
    </w:p>
    <w:p>
      <w:pPr>
        <w:pStyle w:val="BodyText"/>
        <w:spacing w:line="317" w:lineRule="exact"/>
        <w:ind w:left="848"/>
      </w:pPr>
      <w:r>
        <w:rPr>
          <w:spacing w:val="-1"/>
          <w:w w:val="101"/>
        </w:rPr>
        <w:t>ф</w:t>
      </w:r>
      <w:r>
        <w:rPr>
          <w:w w:val="101"/>
        </w:rPr>
        <w:t>)</w:t>
      </w:r>
      <w:r>
        <w:rPr>
          <w:spacing w:val="1"/>
        </w:rPr>
        <w:t> </w:t>
      </w:r>
      <w:r>
        <w:rPr>
          <w:spacing w:val="-1"/>
          <w:w w:val="98"/>
        </w:rPr>
        <w:t>дополнит</w:t>
      </w:r>
      <w:r>
        <w:rPr>
          <w:w w:val="98"/>
        </w:rPr>
        <w:t>ь</w:t>
      </w:r>
      <w:r>
        <w:rPr>
          <w:spacing w:val="17"/>
        </w:rPr>
        <w:t> </w:t>
      </w:r>
      <w:r>
        <w:rPr>
          <w:spacing w:val="-1"/>
          <w:w w:val="98"/>
        </w:rPr>
        <w:t>сноско</w:t>
      </w:r>
      <w:r>
        <w:rPr>
          <w:w w:val="98"/>
        </w:rPr>
        <w:t>й</w:t>
      </w:r>
      <w:r>
        <w:rPr>
          <w:spacing w:val="8"/>
        </w:rPr>
        <w:t> </w:t>
      </w:r>
      <w:r>
        <w:rPr>
          <w:spacing w:val="-6"/>
          <w:w w:val="104"/>
        </w:rPr>
        <w:t>«</w:t>
      </w:r>
      <w:r>
        <w:rPr>
          <w:spacing w:val="-97"/>
          <w:w w:val="101"/>
          <w:position w:val="10"/>
          <w:sz w:val="19"/>
        </w:rPr>
        <w:t>7</w:t>
      </w:r>
      <w:r>
        <w:rPr>
          <w:rFonts w:ascii="Arial" w:hAnsi="Arial"/>
          <w:w w:val="55"/>
          <w:sz w:val="21"/>
        </w:rPr>
        <w:t>&lt;</w:t>
      </w:r>
      <w:r>
        <w:rPr>
          <w:rFonts w:ascii="Arial" w:hAnsi="Arial"/>
          <w:spacing w:val="20"/>
          <w:sz w:val="21"/>
        </w:rPr>
        <w:t> </w:t>
      </w:r>
      <w:r>
        <w:rPr>
          <w:spacing w:val="-4"/>
          <w:w w:val="21"/>
        </w:rPr>
        <w:t>)</w:t>
      </w:r>
      <w:r>
        <w:rPr>
          <w:w w:val="94"/>
          <w:position w:val="10"/>
          <w:sz w:val="19"/>
        </w:rPr>
        <w:t>1</w:t>
      </w:r>
      <w:r>
        <w:rPr>
          <w:spacing w:val="11"/>
          <w:position w:val="10"/>
          <w:sz w:val="19"/>
        </w:rPr>
        <w:t> </w:t>
      </w:r>
      <w:r>
        <w:rPr>
          <w:w w:val="100"/>
        </w:rPr>
        <w:t>»</w:t>
      </w:r>
      <w:r>
        <w:rPr>
          <w:spacing w:val="-8"/>
        </w:rPr>
        <w:t> </w:t>
      </w:r>
      <w:r>
        <w:rPr>
          <w:w w:val="103"/>
        </w:rPr>
        <w:t>к</w:t>
      </w:r>
      <w:r>
        <w:rPr>
          <w:spacing w:val="-4"/>
        </w:rPr>
        <w:t> </w:t>
      </w:r>
      <w:r>
        <w:rPr>
          <w:spacing w:val="-1"/>
          <w:w w:val="97"/>
        </w:rPr>
        <w:t>пункт</w:t>
      </w:r>
      <w:r>
        <w:rPr>
          <w:w w:val="97"/>
        </w:rPr>
        <w:t>у</w:t>
      </w:r>
      <w:r>
        <w:rPr>
          <w:spacing w:val="7"/>
        </w:rPr>
        <w:t> </w:t>
      </w:r>
      <w:r>
        <w:rPr>
          <w:w w:val="101"/>
        </w:rPr>
        <w:t>4.6</w:t>
      </w:r>
      <w:r>
        <w:rPr>
          <w:spacing w:val="-2"/>
        </w:rPr>
        <w:t> </w:t>
      </w:r>
      <w:r>
        <w:rPr>
          <w:spacing w:val="-1"/>
          <w:w w:val="98"/>
        </w:rPr>
        <w:t>следующег</w:t>
      </w:r>
      <w:r>
        <w:rPr>
          <w:w w:val="98"/>
        </w:rPr>
        <w:t>о</w:t>
      </w:r>
      <w:r>
        <w:rPr>
          <w:spacing w:val="22"/>
        </w:rPr>
        <w:t> </w:t>
      </w:r>
      <w:r>
        <w:rPr>
          <w:spacing w:val="-1"/>
          <w:w w:val="98"/>
        </w:rPr>
        <w:t>содержания:</w:t>
      </w:r>
    </w:p>
    <w:p>
      <w:pPr>
        <w:pStyle w:val="BodyText"/>
        <w:spacing w:before="162"/>
        <w:ind w:left="846"/>
      </w:pPr>
      <w:r>
        <w:rPr/>
        <w:t>«</w:t>
      </w:r>
      <w:r>
        <w:rPr>
          <w:position w:val="10"/>
          <w:sz w:val="18"/>
        </w:rPr>
        <w:t>7</w:t>
      </w:r>
      <w:r>
        <w:rPr>
          <w:rFonts w:ascii="Arial" w:hAnsi="Arial"/>
          <w:sz w:val="19"/>
        </w:rPr>
        <w:t>0 </w:t>
      </w:r>
      <w:r>
        <w:rPr>
          <w:rFonts w:ascii="Arial" w:hAnsi="Arial"/>
          <w:w w:val="70"/>
          <w:sz w:val="19"/>
        </w:rPr>
        <w:t>) </w:t>
      </w:r>
      <w:r>
        <w:rPr/>
        <w:t>Бюджетный кодекс Российской Федерации.»;</w:t>
      </w:r>
    </w:p>
    <w:p>
      <w:pPr>
        <w:pStyle w:val="BodyText"/>
        <w:spacing w:before="173"/>
        <w:ind w:left="842"/>
      </w:pPr>
      <w:r>
        <w:rPr/>
        <w:t>х) подпункт «в» пункта 4.7 изложить в следующей редакции:</w:t>
      </w:r>
    </w:p>
    <w:p>
      <w:pPr>
        <w:pStyle w:val="BodyText"/>
        <w:spacing w:line="364" w:lineRule="auto" w:before="168"/>
        <w:ind w:left="128" w:right="132" w:firstLine="713"/>
        <w:jc w:val="both"/>
      </w:pPr>
      <w:r>
        <w:rPr/>
        <w:t>«в) внешняя оценка качества образовательной программы может осуществляться </w:t>
      </w:r>
      <w:r>
        <w:rPr>
          <w:sz w:val="29"/>
        </w:rPr>
        <w:t>в </w:t>
      </w:r>
      <w:r>
        <w:rPr/>
        <w:t>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43" w:lineRule="auto"/>
        <w:ind w:left="120" w:right="129" w:firstLine="712"/>
        <w:jc w:val="both"/>
      </w:pPr>
      <w:r>
        <w:rPr/>
        <w:t>164. В федеральном государственном образовательном стандарте среднего профессионального образования. по специальности 39.02.03 Обеспечение деятельности службы з нятости населения, утвержденном приказом Министерства просвещения Российской Федерации от 8 июля 2022 г. </w:t>
      </w:r>
      <w:r>
        <w:rPr>
          <w:rFonts w:ascii="Arial" w:hAnsi="Arial"/>
          <w:sz w:val="25"/>
        </w:rPr>
        <w:t>№ </w:t>
      </w:r>
      <w:r>
        <w:rPr/>
        <w:t>542 (зарегистрирован Министерством юстиции Российской Федерации 8 августа 2022 г.,</w:t>
      </w:r>
      <w:r>
        <w:rPr>
          <w:spacing w:val="-52"/>
        </w:rPr>
        <w:t> </w:t>
      </w:r>
      <w:r>
        <w:rPr/>
        <w:t>регистрационный</w:t>
      </w:r>
    </w:p>
    <w:p>
      <w:pPr>
        <w:spacing w:line="322" w:lineRule="exact" w:before="0"/>
        <w:ind w:left="104" w:right="0" w:firstLine="0"/>
        <w:jc w:val="left"/>
        <w:rPr>
          <w:sz w:val="28"/>
        </w:rPr>
      </w:pPr>
      <w:r>
        <w:rPr>
          <w:rFonts w:ascii="Arial" w:hAnsi="Arial"/>
          <w:sz w:val="26"/>
        </w:rPr>
        <w:t>№ </w:t>
      </w:r>
      <w:r>
        <w:rPr>
          <w:sz w:val="28"/>
        </w:rPr>
        <w:t>69568):</w:t>
      </w:r>
    </w:p>
    <w:p>
      <w:pPr>
        <w:pStyle w:val="BodyText"/>
        <w:spacing w:line="343" w:lineRule="auto" w:before="122"/>
        <w:ind w:left="114" w:right="138" w:firstLine="706"/>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06" w:lineRule="exact"/>
        <w:ind w:left="820"/>
      </w:pPr>
      <w:r>
        <w:rPr/>
        <w:t>б) в сноске «</w:t>
      </w:r>
      <w:r>
        <w:rPr>
          <w:position w:val="9"/>
          <w:sz w:val="19"/>
        </w:rPr>
        <w:t>2</w:t>
      </w:r>
      <w:r>
        <w:rPr/>
        <w:t>» слова «и от 11 декабря 2020 г. </w:t>
      </w:r>
      <w:r>
        <w:rPr>
          <w:rFonts w:ascii="Arial" w:hAnsi="Arial"/>
          <w:sz w:val="25"/>
        </w:rPr>
        <w:t>№ </w:t>
      </w:r>
      <w:r>
        <w:rPr/>
        <w:t>712 (зарегистрирован</w:t>
      </w:r>
    </w:p>
    <w:p>
      <w:pPr>
        <w:pStyle w:val="BodyText"/>
        <w:tabs>
          <w:tab w:pos="2368" w:val="left" w:leader="none"/>
          <w:tab w:pos="3778" w:val="left" w:leader="none"/>
          <w:tab w:pos="5513" w:val="left" w:leader="none"/>
          <w:tab w:pos="7195" w:val="left" w:leader="none"/>
          <w:tab w:pos="7832" w:val="left" w:leader="none"/>
          <w:tab w:pos="9118" w:val="left" w:leader="none"/>
          <w:tab w:pos="10033" w:val="left" w:leader="none"/>
        </w:tabs>
        <w:spacing w:before="134"/>
        <w:ind w:left="115"/>
      </w:pPr>
      <w:r>
        <w:rPr/>
        <w:t>Министерством</w:t>
        <w:tab/>
        <w:t>юстиции</w:t>
        <w:tab/>
        <w:t>Российской</w:t>
        <w:tab/>
        <w:t>Федерации</w:t>
        <w:tab/>
        <w:t>25</w:t>
        <w:tab/>
        <w:t>декабря</w:t>
        <w:tab/>
        <w:t>2020</w:t>
        <w:tab/>
        <w:t>г.,</w:t>
      </w:r>
    </w:p>
    <w:p>
      <w:pPr>
        <w:spacing w:after="0"/>
        <w:sectPr>
          <w:headerReference w:type="default" r:id="rId1316"/>
          <w:footerReference w:type="default" r:id="rId1317"/>
          <w:pgSz w:w="12000" w:h="17240"/>
          <w:pgMar w:header="0" w:footer="462" w:top="0" w:bottom="660" w:left="1260" w:right="300"/>
        </w:sectPr>
      </w:pPr>
    </w:p>
    <w:p>
      <w:pPr>
        <w:pStyle w:val="BodyText"/>
        <w:rPr>
          <w:sz w:val="20"/>
        </w:rPr>
      </w:pPr>
      <w:r>
        <w:rPr/>
        <w:pict>
          <v:line style="position:absolute;mso-position-horizontal-relative:page;mso-position-vertical-relative:page;z-index:39352" from=".721156pt,-.000005pt" to=".721156pt,861.119979pt" stroked="true" strokeweight="1.442313pt" strokecolor="#000000">
            <v:stroke dashstyle="solid"/>
            <w10:wrap type="none"/>
          </v:line>
        </w:pict>
      </w:r>
      <w:r>
        <w:rPr/>
        <w:pict>
          <v:line style="position:absolute;mso-position-horizontal-relative:page;mso-position-vertical-relative:page;z-index:39376" from="6.730792pt,1.681868pt" to="597.599968pt,1.681868pt" stroked="true" strokeweight="2.402676pt" strokecolor="#000000">
            <v:stroke dashstyle="solid"/>
            <w10:wrap type="none"/>
          </v:line>
        </w:pict>
      </w:r>
    </w:p>
    <w:p>
      <w:pPr>
        <w:pStyle w:val="BodyText"/>
        <w:rPr>
          <w:sz w:val="20"/>
        </w:rPr>
      </w:pPr>
    </w:p>
    <w:p>
      <w:pPr>
        <w:pStyle w:val="BodyText"/>
        <w:rPr>
          <w:sz w:val="23"/>
        </w:rPr>
      </w:pPr>
    </w:p>
    <w:p>
      <w:pPr>
        <w:spacing w:before="0"/>
        <w:ind w:left="5044" w:right="0" w:firstLine="0"/>
        <w:jc w:val="left"/>
        <w:rPr>
          <w:sz w:val="23"/>
        </w:rPr>
      </w:pPr>
      <w:r>
        <w:rPr>
          <w:w w:val="105"/>
          <w:sz w:val="23"/>
        </w:rPr>
        <w:t>675</w:t>
      </w:r>
    </w:p>
    <w:p>
      <w:pPr>
        <w:pStyle w:val="BodyText"/>
        <w:spacing w:before="5"/>
        <w:rPr>
          <w:sz w:val="26"/>
        </w:rPr>
      </w:pPr>
    </w:p>
    <w:p>
      <w:pPr>
        <w:spacing w:line="352" w:lineRule="auto" w:before="0"/>
        <w:ind w:left="127" w:right="114" w:firstLine="14"/>
        <w:jc w:val="both"/>
        <w:rPr>
          <w:sz w:val="27"/>
        </w:rPr>
      </w:pPr>
      <w:r>
        <w:rPr>
          <w:w w:val="105"/>
          <w:sz w:val="27"/>
        </w:rPr>
        <w:t>регистрационный </w:t>
      </w:r>
      <w:r>
        <w:rPr>
          <w:w w:val="105"/>
          <w:sz w:val="29"/>
        </w:rPr>
        <w:t>№ </w:t>
      </w:r>
      <w:r>
        <w:rPr>
          <w:w w:val="105"/>
          <w:sz w:val="27"/>
        </w:rPr>
        <w:t>61828).» заменить словами «, от 11 декабря 2020 г. </w:t>
      </w:r>
      <w:r>
        <w:rPr>
          <w:w w:val="105"/>
          <w:sz w:val="29"/>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w w:val="105"/>
          <w:sz w:val="29"/>
        </w:rPr>
        <w:t>№ </w:t>
      </w:r>
      <w:r>
        <w:rPr>
          <w:w w:val="105"/>
          <w:sz w:val="27"/>
        </w:rPr>
        <w:t>70034) и от 27 декабря 2023 г. </w:t>
      </w:r>
      <w:r>
        <w:rPr>
          <w:w w:val="105"/>
          <w:sz w:val="29"/>
        </w:rPr>
        <w:t>№ </w:t>
      </w:r>
      <w:r>
        <w:rPr>
          <w:w w:val="105"/>
          <w:sz w:val="27"/>
        </w:rPr>
        <w:t>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31"/>
          <w:w w:val="105"/>
          <w:sz w:val="26"/>
        </w:rPr>
        <w:t> </w:t>
      </w:r>
      <w:r>
        <w:rPr>
          <w:w w:val="105"/>
          <w:sz w:val="27"/>
        </w:rPr>
        <w:t>77121).»;</w:t>
      </w:r>
    </w:p>
    <w:p>
      <w:pPr>
        <w:spacing w:line="357" w:lineRule="auto" w:before="0"/>
        <w:ind w:left="125" w:right="148"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7"/>
          <w:w w:val="105"/>
          <w:sz w:val="27"/>
        </w:rPr>
        <w:t> </w:t>
      </w:r>
      <w:r>
        <w:rPr>
          <w:w w:val="105"/>
          <w:sz w:val="27"/>
        </w:rPr>
        <w:t>в</w:t>
      </w:r>
      <w:r>
        <w:rPr>
          <w:spacing w:val="-18"/>
          <w:w w:val="105"/>
          <w:sz w:val="27"/>
        </w:rPr>
        <w:t> </w:t>
      </w:r>
      <w:r>
        <w:rPr>
          <w:w w:val="105"/>
          <w:sz w:val="27"/>
        </w:rPr>
        <w:t>реестр</w:t>
      </w:r>
      <w:r>
        <w:rPr>
          <w:spacing w:val="-10"/>
          <w:w w:val="105"/>
          <w:sz w:val="27"/>
        </w:rPr>
        <w:t> </w:t>
      </w:r>
      <w:r>
        <w:rPr>
          <w:w w:val="105"/>
          <w:sz w:val="27"/>
        </w:rPr>
        <w:t>примерных</w:t>
      </w:r>
      <w:r>
        <w:rPr>
          <w:spacing w:val="-5"/>
          <w:w w:val="105"/>
          <w:sz w:val="27"/>
        </w:rPr>
        <w:t> </w:t>
      </w:r>
      <w:r>
        <w:rPr>
          <w:w w:val="105"/>
          <w:sz w:val="27"/>
        </w:rPr>
        <w:t>образовательных</w:t>
      </w:r>
      <w:r>
        <w:rPr>
          <w:spacing w:val="-26"/>
          <w:w w:val="105"/>
          <w:sz w:val="27"/>
        </w:rPr>
        <w:t> </w:t>
      </w:r>
      <w:r>
        <w:rPr>
          <w:w w:val="105"/>
          <w:sz w:val="27"/>
        </w:rPr>
        <w:t>программ (далее</w:t>
      </w:r>
      <w:r>
        <w:rPr>
          <w:spacing w:val="-9"/>
          <w:w w:val="105"/>
          <w:sz w:val="27"/>
        </w:rPr>
        <w:t> </w:t>
      </w:r>
      <w:r>
        <w:rPr>
          <w:w w:val="105"/>
          <w:sz w:val="27"/>
        </w:rPr>
        <w:t>-</w:t>
      </w:r>
      <w:r>
        <w:rPr>
          <w:spacing w:val="-15"/>
          <w:w w:val="105"/>
          <w:sz w:val="27"/>
        </w:rPr>
        <w:t> </w:t>
      </w:r>
      <w:r>
        <w:rPr>
          <w:w w:val="105"/>
          <w:sz w:val="27"/>
        </w:rPr>
        <w:t>ПОП),»;</w:t>
      </w:r>
    </w:p>
    <w:p>
      <w:pPr>
        <w:spacing w:line="305" w:lineRule="exact" w:before="0"/>
        <w:ind w:left="834" w:right="0" w:firstLine="0"/>
        <w:jc w:val="left"/>
        <w:rPr>
          <w:sz w:val="27"/>
        </w:rPr>
      </w:pPr>
      <w:r>
        <w:rPr>
          <w:sz w:val="27"/>
        </w:rPr>
        <w:t>г) пункт 1.14 изложить в следующей</w:t>
      </w:r>
      <w:r>
        <w:rPr>
          <w:spacing w:val="51"/>
          <w:sz w:val="27"/>
        </w:rPr>
        <w:t> </w:t>
      </w:r>
      <w:r>
        <w:rPr>
          <w:sz w:val="27"/>
        </w:rPr>
        <w:t>редакции:</w:t>
      </w:r>
    </w:p>
    <w:p>
      <w:pPr>
        <w:spacing w:line="379" w:lineRule="auto" w:before="180"/>
        <w:ind w:left="120" w:right="130" w:firstLine="709"/>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1"/>
          <w:w w:val="105"/>
          <w:sz w:val="27"/>
        </w:rPr>
        <w:t> </w:t>
      </w:r>
      <w:r>
        <w:rPr>
          <w:w w:val="105"/>
          <w:sz w:val="27"/>
        </w:rPr>
        <w:t>ПОП.»;</w:t>
      </w:r>
    </w:p>
    <w:p>
      <w:pPr>
        <w:spacing w:line="309" w:lineRule="exact" w:before="0"/>
        <w:ind w:left="830" w:right="0" w:firstLine="0"/>
        <w:jc w:val="left"/>
        <w:rPr>
          <w:sz w:val="27"/>
        </w:rPr>
      </w:pPr>
      <w:r>
        <w:rPr>
          <w:sz w:val="27"/>
        </w:rPr>
        <w:t>д) дополнить пунктом 1.15 следующего содержания:</w:t>
      </w:r>
    </w:p>
    <w:p>
      <w:pPr>
        <w:spacing w:line="379" w:lineRule="auto" w:before="151"/>
        <w:ind w:left="112" w:right="155" w:firstLine="712"/>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76" w:lineRule="auto" w:before="3"/>
        <w:ind w:left="106" w:right="150"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бqлее  чем  на 40 процентов  от срока получения образования и объема образовательной программы, </w:t>
      </w:r>
      <w:r>
        <w:rPr>
          <w:w w:val="102"/>
          <w:sz w:val="27"/>
        </w:rPr>
        <w:t>установленных</w:t>
      </w:r>
      <w:r>
        <w:rPr>
          <w:spacing w:val="25"/>
          <w:sz w:val="27"/>
        </w:rPr>
        <w:t> </w:t>
      </w:r>
      <w:r>
        <w:rPr>
          <w:spacing w:val="-1"/>
          <w:w w:val="102"/>
          <w:sz w:val="27"/>
        </w:rPr>
        <w:t>ФГО</w:t>
      </w:r>
      <w:r>
        <w:rPr>
          <w:w w:val="102"/>
          <w:sz w:val="27"/>
        </w:rPr>
        <w:t>С</w:t>
      </w:r>
      <w:r>
        <w:rPr>
          <w:spacing w:val="5"/>
          <w:sz w:val="27"/>
        </w:rPr>
        <w:t> </w:t>
      </w:r>
      <w:r>
        <w:rPr>
          <w:spacing w:val="-1"/>
          <w:w w:val="106"/>
          <w:sz w:val="27"/>
        </w:rPr>
        <w:t>СП</w:t>
      </w:r>
      <w:r>
        <w:rPr>
          <w:spacing w:val="-17"/>
          <w:w w:val="106"/>
          <w:sz w:val="27"/>
        </w:rPr>
        <w:t>О</w:t>
      </w:r>
      <w:r>
        <w:rPr>
          <w:spacing w:val="-83"/>
          <w:w w:val="109"/>
          <w:position w:val="10"/>
          <w:sz w:val="18"/>
        </w:rPr>
        <w:t>5</w:t>
      </w:r>
      <w:r>
        <w:rPr>
          <w:rFonts w:ascii="Arial" w:hAnsi="Arial"/>
          <w:w w:val="55"/>
          <w:sz w:val="19"/>
        </w:rPr>
        <w:t>&lt;</w:t>
      </w:r>
      <w:r>
        <w:rPr>
          <w:rFonts w:ascii="Arial" w:hAnsi="Arial"/>
          <w:spacing w:val="-18"/>
          <w:sz w:val="19"/>
        </w:rPr>
        <w:t> </w:t>
      </w:r>
      <w:r>
        <w:rPr>
          <w:spacing w:val="-100"/>
          <w:w w:val="110"/>
          <w:position w:val="10"/>
          <w:sz w:val="18"/>
        </w:rPr>
        <w:t>1</w:t>
      </w:r>
      <w:r>
        <w:rPr>
          <w:w w:val="22"/>
          <w:sz w:val="27"/>
        </w:rPr>
        <w:t>)</w:t>
      </w:r>
      <w:r>
        <w:rPr>
          <w:sz w:val="27"/>
        </w:rPr>
        <w:t> </w:t>
      </w:r>
      <w:r>
        <w:rPr>
          <w:spacing w:val="-9"/>
          <w:sz w:val="27"/>
        </w:rPr>
        <w:t> </w:t>
      </w:r>
      <w:r>
        <w:rPr>
          <w:spacing w:val="10"/>
          <w:w w:val="22"/>
          <w:sz w:val="27"/>
        </w:rPr>
        <w:t>.</w:t>
      </w:r>
      <w:r>
        <w:rPr>
          <w:w w:val="108"/>
          <w:sz w:val="27"/>
        </w:rPr>
        <w:t>»;</w:t>
      </w:r>
    </w:p>
    <w:p>
      <w:pPr>
        <w:spacing w:line="310" w:lineRule="exact" w:before="0"/>
        <w:ind w:left="809" w:right="0" w:firstLine="0"/>
        <w:jc w:val="left"/>
        <w:rPr>
          <w:sz w:val="27"/>
        </w:rPr>
      </w:pPr>
      <w:r>
        <w:rPr>
          <w:spacing w:val="-1"/>
          <w:w w:val="108"/>
          <w:sz w:val="27"/>
        </w:rPr>
        <w:t>е</w:t>
      </w:r>
      <w:r>
        <w:rPr>
          <w:w w:val="108"/>
          <w:sz w:val="27"/>
        </w:rPr>
        <w:t>)</w:t>
      </w:r>
      <w:r>
        <w:rPr>
          <w:spacing w:val="-4"/>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2"/>
          <w:sz w:val="27"/>
        </w:rPr>
        <w:t> </w:t>
      </w:r>
      <w:r>
        <w:rPr>
          <w:spacing w:val="-7"/>
          <w:w w:val="108"/>
          <w:sz w:val="27"/>
        </w:rPr>
        <w:t>«</w:t>
      </w:r>
      <w:r>
        <w:rPr>
          <w:spacing w:val="-83"/>
          <w:w w:val="109"/>
          <w:position w:val="10"/>
          <w:sz w:val="18"/>
        </w:rPr>
        <w:t>5</w:t>
      </w:r>
      <w:r>
        <w:rPr>
          <w:rFonts w:ascii="Arial" w:hAnsi="Arial"/>
          <w:w w:val="55"/>
          <w:sz w:val="19"/>
        </w:rPr>
        <w:t>&lt;</w:t>
      </w:r>
      <w:r>
        <w:rPr>
          <w:rFonts w:ascii="Arial" w:hAnsi="Arial"/>
          <w:sz w:val="19"/>
        </w:rPr>
        <w:t> </w:t>
      </w:r>
      <w:r>
        <w:rPr>
          <w:rFonts w:ascii="Arial" w:hAnsi="Arial"/>
          <w:spacing w:val="-27"/>
          <w:sz w:val="19"/>
        </w:rPr>
        <w:t> </w:t>
      </w:r>
      <w:r>
        <w:rPr>
          <w:spacing w:val="-5"/>
          <w:w w:val="22"/>
          <w:sz w:val="27"/>
        </w:rPr>
        <w:t>)</w:t>
      </w:r>
      <w:r>
        <w:rPr>
          <w:w w:val="90"/>
          <w:position w:val="10"/>
          <w:sz w:val="18"/>
        </w:rPr>
        <w:t>1</w:t>
      </w:r>
      <w:r>
        <w:rPr>
          <w:spacing w:val="10"/>
          <w:position w:val="10"/>
          <w:sz w:val="18"/>
        </w:rPr>
        <w:t> </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2"/>
          <w:sz w:val="27"/>
        </w:rPr>
        <w:t>1.15</w:t>
      </w:r>
      <w:r>
        <w:rPr>
          <w:spacing w:val="5"/>
          <w:sz w:val="27"/>
        </w:rPr>
        <w:t> </w:t>
      </w:r>
      <w:r>
        <w:rPr>
          <w:spacing w:val="-1"/>
          <w:w w:val="102"/>
          <w:sz w:val="27"/>
        </w:rPr>
        <w:t>следующег</w:t>
      </w:r>
      <w:r>
        <w:rPr>
          <w:w w:val="102"/>
          <w:sz w:val="27"/>
        </w:rPr>
        <w:t>о</w:t>
      </w:r>
      <w:r>
        <w:rPr>
          <w:spacing w:val="15"/>
          <w:sz w:val="27"/>
        </w:rPr>
        <w:t> </w:t>
      </w:r>
      <w:r>
        <w:rPr>
          <w:spacing w:val="-1"/>
          <w:w w:val="102"/>
          <w:sz w:val="27"/>
        </w:rPr>
        <w:t>содержания:</w:t>
      </w:r>
    </w:p>
    <w:p>
      <w:pPr>
        <w:spacing w:line="379" w:lineRule="auto" w:before="169"/>
        <w:ind w:left="102" w:right="146" w:firstLine="713"/>
        <w:jc w:val="both"/>
        <w:rPr>
          <w:sz w:val="27"/>
        </w:rPr>
      </w:pPr>
      <w:r>
        <w:rPr>
          <w:spacing w:val="-14"/>
          <w:w w:val="108"/>
          <w:sz w:val="27"/>
        </w:rPr>
        <w:t>«</w:t>
      </w:r>
      <w:r>
        <w:rPr>
          <w:spacing w:val="-104"/>
          <w:w w:val="109"/>
          <w:position w:val="9"/>
          <w:sz w:val="18"/>
        </w:rPr>
        <w:t>5</w:t>
      </w:r>
      <w:r>
        <w:rPr>
          <w:rFonts w:ascii="Arial" w:hAnsi="Arial"/>
          <w:w w:val="55"/>
          <w:sz w:val="21"/>
        </w:rPr>
        <w:t>&lt;</w:t>
      </w:r>
      <w:r>
        <w:rPr>
          <w:rFonts w:ascii="Arial" w:hAnsi="Arial"/>
          <w:sz w:val="21"/>
        </w:rPr>
        <w:t> </w:t>
      </w:r>
      <w:r>
        <w:rPr>
          <w:spacing w:val="-64"/>
          <w:w w:val="110"/>
          <w:position w:val="9"/>
          <w:sz w:val="18"/>
        </w:rPr>
        <w:t>1</w:t>
      </w:r>
      <w:r>
        <w:rPr>
          <w:w w:val="32"/>
          <w:sz w:val="18"/>
        </w:rPr>
        <w:t>)</w:t>
      </w:r>
      <w:r>
        <w:rPr>
          <w:sz w:val="18"/>
        </w:rPr>
        <w:t>  </w:t>
      </w:r>
      <w:r>
        <w:rPr>
          <w:spacing w:val="-1"/>
          <w:w w:val="102"/>
          <w:sz w:val="27"/>
        </w:rPr>
        <w:t>Пунк</w:t>
      </w:r>
      <w:r>
        <w:rPr>
          <w:w w:val="102"/>
          <w:sz w:val="27"/>
        </w:rPr>
        <w:t>т</w:t>
      </w:r>
      <w:r>
        <w:rPr>
          <w:sz w:val="27"/>
        </w:rPr>
        <w:t>   </w:t>
      </w:r>
      <w:r>
        <w:rPr>
          <w:w w:val="105"/>
          <w:sz w:val="27"/>
        </w:rPr>
        <w:t>11</w:t>
      </w:r>
      <w:r>
        <w:rPr>
          <w:sz w:val="27"/>
        </w:rPr>
        <w:t>   </w:t>
      </w:r>
      <w:r>
        <w:rPr>
          <w:spacing w:val="-1"/>
          <w:w w:val="102"/>
          <w:sz w:val="27"/>
        </w:rPr>
        <w:t>Положени</w:t>
      </w:r>
      <w:r>
        <w:rPr>
          <w:w w:val="102"/>
          <w:sz w:val="27"/>
        </w:rPr>
        <w:t>я</w:t>
      </w:r>
      <w:r>
        <w:rPr>
          <w:sz w:val="27"/>
        </w:rPr>
        <w:t>   </w:t>
      </w:r>
      <w:r>
        <w:rPr>
          <w:w w:val="109"/>
          <w:sz w:val="27"/>
        </w:rPr>
        <w:t>о</w:t>
      </w:r>
      <w:r>
        <w:rPr>
          <w:sz w:val="27"/>
        </w:rPr>
        <w:t>   </w:t>
      </w:r>
      <w:r>
        <w:rPr>
          <w:spacing w:val="-1"/>
          <w:w w:val="102"/>
          <w:sz w:val="27"/>
        </w:rPr>
        <w:t>проведени</w:t>
      </w:r>
      <w:r>
        <w:rPr>
          <w:w w:val="102"/>
          <w:sz w:val="27"/>
        </w:rPr>
        <w:t>и</w:t>
      </w:r>
      <w:r>
        <w:rPr>
          <w:sz w:val="27"/>
        </w:rPr>
        <w:t>    </w:t>
      </w:r>
      <w:r>
        <w:rPr>
          <w:spacing w:val="-1"/>
          <w:w w:val="102"/>
          <w:sz w:val="27"/>
        </w:rPr>
        <w:t>эксперимент</w:t>
      </w:r>
      <w:r>
        <w:rPr>
          <w:w w:val="102"/>
          <w:sz w:val="27"/>
        </w:rPr>
        <w:t>а</w:t>
      </w:r>
      <w:r>
        <w:rPr>
          <w:sz w:val="27"/>
        </w:rPr>
        <w:t>   </w:t>
      </w:r>
      <w:r>
        <w:rPr>
          <w:spacing w:val="-1"/>
          <w:w w:val="105"/>
          <w:sz w:val="27"/>
        </w:rPr>
        <w:t>п</w:t>
      </w:r>
      <w:r>
        <w:rPr>
          <w:w w:val="105"/>
          <w:sz w:val="27"/>
        </w:rPr>
        <w:t>о</w:t>
      </w:r>
      <w:r>
        <w:rPr>
          <w:sz w:val="27"/>
        </w:rPr>
        <w:t>   </w:t>
      </w:r>
      <w:r>
        <w:rPr>
          <w:w w:val="102"/>
          <w:sz w:val="27"/>
        </w:rPr>
        <w:t>разработке, </w:t>
      </w:r>
      <w:r>
        <w:rPr>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sz w:val="27"/>
        </w:rPr>
        <w:t>387, действующим до 1</w:t>
      </w:r>
    </w:p>
    <w:p>
      <w:pPr>
        <w:spacing w:before="7"/>
        <w:ind w:left="103" w:right="0" w:firstLine="0"/>
        <w:jc w:val="both"/>
        <w:rPr>
          <w:sz w:val="27"/>
        </w:rPr>
      </w:pPr>
      <w:r>
        <w:rPr>
          <w:sz w:val="27"/>
        </w:rPr>
        <w:t>января 2026 г.»;</w:t>
      </w:r>
    </w:p>
    <w:p>
      <w:pPr>
        <w:spacing w:before="170"/>
        <w:ind w:left="811" w:right="0" w:firstLine="0"/>
        <w:jc w:val="left"/>
        <w:rPr>
          <w:sz w:val="27"/>
        </w:rPr>
      </w:pPr>
      <w:r>
        <w:rPr>
          <w:w w:val="105"/>
          <w:sz w:val="27"/>
        </w:rPr>
        <w:t>ж) в Таблице </w:t>
      </w:r>
      <w:r>
        <w:rPr>
          <w:rFonts w:ascii="Arial" w:hAnsi="Arial"/>
          <w:w w:val="105"/>
          <w:sz w:val="26"/>
        </w:rPr>
        <w:t>№ </w:t>
      </w:r>
      <w:r>
        <w:rPr>
          <w:w w:val="105"/>
          <w:sz w:val="27"/>
        </w:rPr>
        <w:t>1 пункта 2.1 строку</w:t>
      </w:r>
    </w:p>
    <w:p>
      <w:pPr>
        <w:spacing w:after="0"/>
        <w:jc w:val="left"/>
        <w:rPr>
          <w:sz w:val="27"/>
        </w:rPr>
        <w:sectPr>
          <w:headerReference w:type="default" r:id="rId1318"/>
          <w:footerReference w:type="default" r:id="rId1319"/>
          <w:pgSz w:w="11960" w:h="17230"/>
          <w:pgMar w:header="0" w:footer="450" w:top="0" w:bottom="640" w:left="1200" w:right="320"/>
        </w:sectPr>
      </w:pPr>
    </w:p>
    <w:p>
      <w:pPr>
        <w:pStyle w:val="BodyText"/>
        <w:rPr>
          <w:sz w:val="20"/>
        </w:rPr>
      </w:pPr>
      <w:r>
        <w:rPr/>
        <w:pict>
          <v:line style="position:absolute;mso-position-horizontal-relative:page;mso-position-vertical-relative:page;z-index:39544" from="2.644232pt,-.000005pt" to="2.644232pt,861.119979pt" stroked="true" strokeweight="2.163462pt" strokecolor="#000000">
            <v:stroke dashstyle="solid"/>
            <w10:wrap type="none"/>
          </v:line>
        </w:pict>
      </w:r>
      <w:r>
        <w:rPr/>
        <w:pict>
          <v:line style="position:absolute;mso-position-horizontal-relative:page;mso-position-vertical-relative:page;z-index:39568" from="7.692311pt,1.681868pt" to="599.039977pt,1.681868pt" stroked="true" strokeweight="1.922141pt" strokecolor="#000000">
            <v:stroke dashstyle="solid"/>
            <w10:wrap type="none"/>
          </v:line>
        </w:pict>
      </w:r>
    </w:p>
    <w:p>
      <w:pPr>
        <w:pStyle w:val="BodyText"/>
        <w:rPr>
          <w:sz w:val="20"/>
        </w:rPr>
      </w:pPr>
    </w:p>
    <w:p>
      <w:pPr>
        <w:pStyle w:val="BodyText"/>
        <w:spacing w:before="5"/>
        <w:rPr>
          <w:sz w:val="23"/>
        </w:rPr>
      </w:pPr>
    </w:p>
    <w:p>
      <w:pPr>
        <w:spacing w:before="0"/>
        <w:ind w:left="352" w:right="217" w:firstLine="0"/>
        <w:jc w:val="center"/>
        <w:rPr>
          <w:sz w:val="23"/>
        </w:rPr>
      </w:pPr>
      <w:r>
        <w:rPr>
          <w:w w:val="105"/>
          <w:sz w:val="23"/>
        </w:rPr>
        <w:t>676</w:t>
      </w:r>
    </w:p>
    <w:p>
      <w:pPr>
        <w:pStyle w:val="BodyText"/>
        <w:spacing w:before="10"/>
        <w:rPr>
          <w:sz w:val="19"/>
        </w:rPr>
      </w:pPr>
    </w:p>
    <w:p>
      <w:pPr>
        <w:spacing w:before="89"/>
        <w:ind w:left="246" w:right="0" w:firstLine="0"/>
        <w:jc w:val="left"/>
        <w:rPr>
          <w:sz w:val="27"/>
        </w:rPr>
      </w:pPr>
      <w:r>
        <w:rPr>
          <w:w w:val="108"/>
          <w:sz w:val="27"/>
        </w:rPr>
        <w:t>«</w:t>
      </w:r>
    </w:p>
    <w:p>
      <w:pPr>
        <w:pStyle w:val="BodyText"/>
        <w:spacing w:before="9"/>
        <w:rPr>
          <w:sz w:val="11"/>
        </w:rPr>
      </w:pPr>
      <w:r>
        <w:rPr/>
        <w:pict>
          <v:group style="position:absolute;margin-left:61.53849pt;margin-top:9.00675pt;width:501.95pt;height:106.8pt;mso-position-horizontal-relative:page;mso-position-vertical-relative:paragraph;z-index:39448;mso-wrap-distance-left:0;mso-wrap-distance-right:0" coordorigin="1231,180" coordsize="10039,2136">
            <v:line style="position:absolute" from="6760,2297" to="6760,183" stroked="true" strokeweight=".721154pt" strokecolor="#000000">
              <v:stroke dashstyle="solid"/>
            </v:line>
            <v:line style="position:absolute" from="11245,2316" to="11245,183" stroked="true" strokeweight=".721154pt" strokecolor="#000000">
              <v:stroke dashstyle="solid"/>
            </v:line>
            <v:line style="position:absolute" from="1250,187" to="11269,187" stroked="true" strokeweight=".720803pt" strokecolor="#000000">
              <v:stroke dashstyle="solid"/>
            </v:line>
            <v:line style="position:absolute" from="1231,2282" to="11269,2282" stroked="true" strokeweight=".720803pt" strokecolor="#000000">
              <v:stroke dashstyle="solid"/>
            </v:line>
            <v:shape style="position:absolute;left:8736;top:22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50;top:187;width:5510;height:2096" type="#_x0000_t202" filled="false" stroked="true" strokeweight=".721154pt" strokecolor="#000000">
              <v:textbox inset="0,0,0,0">
                <w:txbxContent>
                  <w:p>
                    <w:pPr>
                      <w:spacing w:line="266" w:lineRule="auto" w:before="10"/>
                      <w:ind w:left="106" w:right="608" w:firstLine="0"/>
                      <w:jc w:val="left"/>
                      <w:rPr>
                        <w:sz w:val="27"/>
                      </w:rPr>
                    </w:pPr>
                    <w:r>
                      <w:rPr>
                        <w:w w:val="105"/>
                        <w:sz w:val="27"/>
                      </w:rPr>
                      <w:t>на базе основного общего образования, включая получение среднего</w:t>
                    </w:r>
                  </w:p>
                  <w:p>
                    <w:pPr>
                      <w:spacing w:line="266" w:lineRule="auto" w:before="2"/>
                      <w:ind w:left="103" w:right="1031" w:firstLine="0"/>
                      <w:jc w:val="left"/>
                      <w:rPr>
                        <w:sz w:val="27"/>
                      </w:rPr>
                    </w:pPr>
                    <w:r>
                      <w:rPr>
                        <w:w w:val="105"/>
                        <w:sz w:val="27"/>
                      </w:rPr>
                      <w:t>общего образования в соответствии с требованиями федерального </w:t>
                    </w:r>
                    <w:r>
                      <w:rPr>
                        <w:sz w:val="27"/>
                      </w:rPr>
                      <w:t>государственного</w:t>
                    </w:r>
                    <w:r>
                      <w:rPr>
                        <w:spacing w:val="65"/>
                        <w:sz w:val="27"/>
                      </w:rPr>
                      <w:t> </w:t>
                    </w:r>
                    <w:r>
                      <w:rPr>
                        <w:sz w:val="27"/>
                      </w:rPr>
                      <w:t>образовательного</w:t>
                    </w:r>
                  </w:p>
                  <w:p>
                    <w:pPr>
                      <w:spacing w:before="9"/>
                      <w:ind w:left="103" w:right="0" w:firstLine="0"/>
                      <w:jc w:val="left"/>
                      <w:rPr>
                        <w:sz w:val="27"/>
                      </w:rPr>
                    </w:pPr>
                    <w:r>
                      <w:rPr>
                        <w:sz w:val="27"/>
                      </w:rPr>
                      <w:t>стандарта среднего общего образования</w:t>
                    </w:r>
                  </w:p>
                </w:txbxContent>
              </v:textbox>
              <v:stroke dashstyle="solid"/>
              <w10:wrap type="none"/>
            </v:shape>
            <w10:wrap type="topAndBottom"/>
          </v:group>
        </w:pict>
      </w:r>
    </w:p>
    <w:p>
      <w:pPr>
        <w:pStyle w:val="BodyText"/>
        <w:spacing w:line="282" w:lineRule="exact"/>
        <w:ind w:right="116"/>
        <w:jc w:val="right"/>
        <w:rPr>
          <w:rFonts w:ascii="Arial" w:hAnsi="Arial"/>
        </w:rPr>
      </w:pPr>
      <w:r>
        <w:rPr>
          <w:rFonts w:ascii="Arial" w:hAnsi="Arial"/>
          <w:w w:val="104"/>
        </w:rPr>
        <w:t>»</w:t>
      </w:r>
    </w:p>
    <w:p>
      <w:pPr>
        <w:spacing w:before="154"/>
        <w:ind w:left="939" w:right="0" w:firstLine="0"/>
        <w:jc w:val="left"/>
        <w:rPr>
          <w:sz w:val="27"/>
        </w:rPr>
      </w:pPr>
      <w:r>
        <w:rPr>
          <w:sz w:val="27"/>
        </w:rPr>
        <w:t>заменить строкой</w:t>
      </w:r>
    </w:p>
    <w:p>
      <w:pPr>
        <w:spacing w:before="185"/>
        <w:ind w:left="237" w:right="0" w:firstLine="0"/>
        <w:jc w:val="left"/>
        <w:rPr>
          <w:sz w:val="27"/>
        </w:rPr>
      </w:pPr>
      <w:r>
        <w:rPr>
          <w:w w:val="108"/>
          <w:sz w:val="27"/>
        </w:rPr>
        <w:t>«</w:t>
      </w:r>
    </w:p>
    <w:p>
      <w:pPr>
        <w:pStyle w:val="BodyText"/>
        <w:rPr>
          <w:sz w:val="10"/>
        </w:rPr>
      </w:pPr>
      <w:r>
        <w:rPr/>
        <w:pict>
          <v:group style="position:absolute;margin-left:61.53849pt;margin-top:8.141763pt;width:501pt;height:104.8pt;mso-position-horizontal-relative:page;mso-position-vertical-relative:paragraph;z-index:39520;mso-wrap-distance-left:0;mso-wrap-distance-right:0" coordorigin="1231,163" coordsize="10020,2096">
            <v:line style="position:absolute" from="6750,2258" to="6750,163" stroked="true" strokeweight=".721154pt" strokecolor="#000000">
              <v:stroke dashstyle="solid"/>
            </v:line>
            <v:line style="position:absolute" from="11236,2258" to="11236,163" stroked="true" strokeweight=".721154pt" strokecolor="#000000">
              <v:stroke dashstyle="solid"/>
            </v:line>
            <v:line style="position:absolute" from="1231,177" to="11250,177" stroked="true" strokeweight=".720803pt" strokecolor="#000000">
              <v:stroke dashstyle="solid"/>
            </v:line>
            <v:line style="position:absolute" from="1231,2248" to="11250,2248" stroked="true" strokeweight=".720803pt" strokecolor="#000000">
              <v:stroke dashstyle="solid"/>
            </v:line>
            <v:shape style="position:absolute;left:8716;top:20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40;top:177;width:5510;height:2072" type="#_x0000_t202" filled="false" stroked="true" strokeweight=".721154pt" strokecolor="#000000">
              <v:textbox inset="0,0,0,0">
                <w:txbxContent>
                  <w:p>
                    <w:pPr>
                      <w:spacing w:line="266" w:lineRule="auto" w:before="5"/>
                      <w:ind w:left="101" w:right="608" w:firstLine="5"/>
                      <w:jc w:val="left"/>
                      <w:rPr>
                        <w:sz w:val="27"/>
                      </w:rPr>
                    </w:pPr>
                    <w:r>
                      <w:rPr>
                        <w:w w:val="105"/>
                        <w:sz w:val="27"/>
                      </w:rPr>
                      <w:t>на базе основного общего образования, включая получение среднего</w:t>
                    </w:r>
                  </w:p>
                  <w:p>
                    <w:pPr>
                      <w:spacing w:line="266" w:lineRule="auto" w:before="0"/>
                      <w:ind w:left="101" w:right="525" w:firstLine="1"/>
                      <w:jc w:val="left"/>
                      <w:rPr>
                        <w:sz w:val="27"/>
                      </w:rPr>
                    </w:pPr>
                    <w:r>
                      <w:rPr>
                        <w:w w:val="105"/>
                        <w:sz w:val="27"/>
                      </w:rPr>
                      <w:t>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81" w:lineRule="exact" w:before="0"/>
        <w:ind w:left="0" w:right="138" w:firstLine="0"/>
        <w:jc w:val="right"/>
        <w:rPr>
          <w:sz w:val="27"/>
        </w:rPr>
      </w:pPr>
      <w:r>
        <w:rPr>
          <w:w w:val="105"/>
          <w:sz w:val="27"/>
        </w:rPr>
        <w:t>»;</w:t>
      </w:r>
    </w:p>
    <w:p>
      <w:pPr>
        <w:spacing w:before="179"/>
        <w:ind w:left="939" w:right="0" w:firstLine="0"/>
        <w:jc w:val="left"/>
        <w:rPr>
          <w:sz w:val="27"/>
        </w:rPr>
      </w:pPr>
      <w:r>
        <w:rPr>
          <w:w w:val="105"/>
          <w:sz w:val="27"/>
        </w:rPr>
        <w:t>з) в абзаце пятом пункта 2.3 аббревиатуру  «ПООП» заменить аббревиатурой</w:t>
      </w:r>
    </w:p>
    <w:p>
      <w:pPr>
        <w:spacing w:before="194"/>
        <w:ind w:left="235" w:right="0" w:firstLine="0"/>
        <w:jc w:val="left"/>
        <w:rPr>
          <w:sz w:val="27"/>
        </w:rPr>
      </w:pPr>
      <w:r>
        <w:rPr>
          <w:w w:val="85"/>
          <w:sz w:val="27"/>
        </w:rPr>
        <w:t>&lt;&lt;ПОП&gt;&gt;;</w:t>
      </w:r>
    </w:p>
    <w:p>
      <w:pPr>
        <w:spacing w:before="171"/>
        <w:ind w:left="936" w:right="0" w:firstLine="0"/>
        <w:jc w:val="left"/>
        <w:rPr>
          <w:sz w:val="27"/>
        </w:rPr>
      </w:pPr>
      <w:r>
        <w:rPr>
          <w:w w:val="105"/>
          <w:sz w:val="27"/>
        </w:rPr>
        <w:t>и) в пункте 2.4 слова «с учетом соответствующей ПООП» заменить словами</w:t>
      </w:r>
    </w:p>
    <w:p>
      <w:pPr>
        <w:spacing w:before="184"/>
        <w:ind w:left="227" w:right="0" w:firstLine="0"/>
        <w:jc w:val="left"/>
        <w:rPr>
          <w:sz w:val="27"/>
        </w:rPr>
      </w:pPr>
      <w:r>
        <w:rPr>
          <w:w w:val="105"/>
          <w:sz w:val="27"/>
        </w:rPr>
        <w:t>«с учетом ПОП»;</w:t>
      </w:r>
    </w:p>
    <w:p>
      <w:pPr>
        <w:spacing w:line="381" w:lineRule="auto" w:before="180"/>
        <w:ind w:left="922" w:right="945" w:firstLine="4"/>
        <w:jc w:val="left"/>
        <w:rPr>
          <w:sz w:val="27"/>
        </w:rPr>
      </w:pPr>
      <w:r>
        <w:rPr>
          <w:sz w:val="27"/>
        </w:rPr>
        <w:t>к) в пункте 2.9 аббревиатуру «ПООП» заменить  аббревиатурой  «ПОП»; л) в пункте 2.10 аббревиатуру «ПООП» заменить аббревиатурой «ПОП»; м) в пункте</w:t>
      </w:r>
      <w:r>
        <w:rPr>
          <w:spacing w:val="8"/>
          <w:sz w:val="27"/>
        </w:rPr>
        <w:t> </w:t>
      </w:r>
      <w:r>
        <w:rPr>
          <w:sz w:val="27"/>
        </w:rPr>
        <w:t>3.2:</w:t>
      </w:r>
    </w:p>
    <w:p>
      <w:pPr>
        <w:spacing w:line="300" w:lineRule="exact" w:before="0"/>
        <w:ind w:left="928" w:right="0" w:firstLine="0"/>
        <w:jc w:val="left"/>
        <w:rPr>
          <w:sz w:val="27"/>
        </w:rPr>
      </w:pPr>
      <w:r>
        <w:rPr>
          <w:w w:val="105"/>
          <w:sz w:val="27"/>
        </w:rPr>
        <w:t>абзац четвертый после слов «использовать знания по» дополнить словами</w:t>
      </w:r>
    </w:p>
    <w:p>
      <w:pPr>
        <w:spacing w:before="194"/>
        <w:ind w:left="217" w:right="0" w:firstLine="0"/>
        <w:jc w:val="left"/>
        <w:rPr>
          <w:sz w:val="27"/>
        </w:rPr>
      </w:pPr>
      <w:r>
        <w:rPr>
          <w:w w:val="105"/>
          <w:sz w:val="27"/>
        </w:rPr>
        <w:t>«правовой и»;</w:t>
      </w:r>
    </w:p>
    <w:p>
      <w:pPr>
        <w:spacing w:line="381" w:lineRule="auto" w:before="175"/>
        <w:ind w:left="218" w:right="176"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03" w:lineRule="exact" w:before="0"/>
        <w:ind w:left="922" w:right="0" w:firstLine="0"/>
        <w:jc w:val="left"/>
        <w:rPr>
          <w:sz w:val="27"/>
        </w:rPr>
      </w:pPr>
      <w:r>
        <w:rPr>
          <w:w w:val="105"/>
          <w:sz w:val="27"/>
        </w:rPr>
        <w:t>н) в абзаце первом пункта 3.3</w:t>
      </w:r>
      <w:r>
        <w:rPr>
          <w:spacing w:val="-53"/>
          <w:w w:val="105"/>
          <w:sz w:val="27"/>
        </w:rPr>
        <w:t> </w:t>
      </w:r>
      <w:r>
        <w:rPr>
          <w:w w:val="105"/>
          <w:sz w:val="27"/>
        </w:rPr>
        <w:t>аббревиатуру «ПООП» заменить аббревиатурой</w:t>
      </w:r>
    </w:p>
    <w:p>
      <w:pPr>
        <w:spacing w:before="184"/>
        <w:ind w:left="212" w:right="0" w:firstLine="0"/>
        <w:jc w:val="left"/>
        <w:rPr>
          <w:sz w:val="27"/>
        </w:rPr>
      </w:pPr>
      <w:r>
        <w:rPr>
          <w:sz w:val="27"/>
        </w:rPr>
        <w:t>«ПОП»;</w:t>
      </w:r>
    </w:p>
    <w:p>
      <w:pPr>
        <w:spacing w:before="175"/>
        <w:ind w:left="918" w:right="0" w:firstLine="0"/>
        <w:jc w:val="left"/>
        <w:rPr>
          <w:sz w:val="27"/>
        </w:rPr>
      </w:pPr>
      <w:r>
        <w:rPr>
          <w:w w:val="105"/>
          <w:sz w:val="27"/>
        </w:rPr>
        <w:t>о) в абзаце первом пункта 3.5 аббревиатуру «ПООП» заменить аббревиатурой</w:t>
      </w:r>
    </w:p>
    <w:p>
      <w:pPr>
        <w:spacing w:before="184"/>
        <w:ind w:left="212" w:right="0" w:firstLine="0"/>
        <w:jc w:val="left"/>
        <w:rPr>
          <w:sz w:val="27"/>
        </w:rPr>
      </w:pPr>
      <w:r>
        <w:rPr>
          <w:sz w:val="27"/>
        </w:rPr>
        <w:t>«ПОП»;</w:t>
      </w:r>
    </w:p>
    <w:p>
      <w:pPr>
        <w:spacing w:before="175"/>
        <w:ind w:left="917" w:right="0" w:firstLine="0"/>
        <w:jc w:val="left"/>
        <w:rPr>
          <w:sz w:val="27"/>
        </w:rPr>
      </w:pPr>
      <w:r>
        <w:rPr>
          <w:w w:val="105"/>
          <w:sz w:val="27"/>
        </w:rPr>
        <w:t>п) в подпункте «а» пункта 4.3 аббревиатуру «ПООП» заменить аббревиатурой</w:t>
      </w:r>
    </w:p>
    <w:p>
      <w:pPr>
        <w:spacing w:before="180"/>
        <w:ind w:left="208" w:right="0" w:firstLine="0"/>
        <w:jc w:val="left"/>
        <w:rPr>
          <w:sz w:val="27"/>
        </w:rPr>
      </w:pPr>
      <w:r>
        <w:rPr>
          <w:w w:val="105"/>
          <w:sz w:val="27"/>
        </w:rPr>
        <w:t>«ПОП»;</w:t>
      </w:r>
    </w:p>
    <w:p>
      <w:pPr>
        <w:spacing w:after="0"/>
        <w:jc w:val="left"/>
        <w:rPr>
          <w:sz w:val="27"/>
        </w:rPr>
        <w:sectPr>
          <w:headerReference w:type="default" r:id="rId1320"/>
          <w:footerReference w:type="default" r:id="rId1321"/>
          <w:pgSz w:w="11990" w:h="17230"/>
          <w:pgMar w:header="0" w:footer="454" w:top="0" w:bottom="640" w:left="1120" w:right="320"/>
        </w:sectPr>
      </w:pPr>
    </w:p>
    <w:p>
      <w:pPr>
        <w:spacing w:before="64"/>
        <w:ind w:left="113" w:right="71" w:firstLine="0"/>
        <w:jc w:val="center"/>
        <w:rPr>
          <w:sz w:val="23"/>
        </w:rPr>
      </w:pPr>
      <w:r>
        <w:rPr/>
        <w:pict>
          <v:group style="position:absolute;margin-left:1.081733pt;margin-top:.000002pt;width:597.25pt;height:861.15pt;mso-position-horizontal-relative:page;mso-position-vertical-relative:page;z-index:-1194040" coordorigin="22,0" coordsize="11945,17223">
            <v:line style="position:absolute" from="43,0" to="43,17222" stroked="true" strokeweight="2.163467pt" strokecolor="#000000">
              <v:stroke dashstyle="solid"/>
            </v:line>
            <v:line style="position:absolute" from="135,34" to="11966,34" stroked="true" strokeweight="2.402676pt" strokecolor="#000000">
              <v:stroke dashstyle="solid"/>
            </v:line>
            <w10:wrap type="none"/>
          </v:group>
        </w:pict>
      </w:r>
      <w:r>
        <w:rPr>
          <w:w w:val="105"/>
          <w:sz w:val="23"/>
        </w:rPr>
        <w:t>677</w:t>
      </w:r>
    </w:p>
    <w:p>
      <w:pPr>
        <w:pStyle w:val="BodyText"/>
        <w:spacing w:before="8"/>
        <w:rPr>
          <w:sz w:val="27"/>
        </w:rPr>
      </w:pPr>
    </w:p>
    <w:p>
      <w:pPr>
        <w:spacing w:before="0"/>
        <w:ind w:left="858" w:right="0" w:firstLine="0"/>
        <w:jc w:val="left"/>
        <w:rPr>
          <w:sz w:val="27"/>
        </w:rPr>
      </w:pPr>
      <w:r>
        <w:rPr>
          <w:w w:val="105"/>
          <w:sz w:val="27"/>
        </w:rPr>
        <w:t>р) в пункте 4.4:</w:t>
      </w:r>
    </w:p>
    <w:p>
      <w:pPr>
        <w:spacing w:line="381" w:lineRule="auto" w:before="199"/>
        <w:ind w:left="851" w:right="740" w:firstLine="4"/>
        <w:jc w:val="both"/>
        <w:rPr>
          <w:sz w:val="27"/>
        </w:rPr>
      </w:pPr>
      <w:r>
        <w:rPr>
          <w:w w:val="105"/>
          <w:sz w:val="27"/>
        </w:rPr>
        <w:t>в</w:t>
      </w:r>
      <w:r>
        <w:rPr>
          <w:spacing w:val="-37"/>
          <w:w w:val="105"/>
          <w:sz w:val="27"/>
        </w:rPr>
        <w:t> </w:t>
      </w:r>
      <w:r>
        <w:rPr>
          <w:w w:val="105"/>
          <w:sz w:val="27"/>
        </w:rPr>
        <w:t>подпункте</w:t>
      </w:r>
      <w:r>
        <w:rPr>
          <w:spacing w:val="-23"/>
          <w:w w:val="105"/>
          <w:sz w:val="27"/>
        </w:rPr>
        <w:t> </w:t>
      </w:r>
      <w:r>
        <w:rPr>
          <w:w w:val="105"/>
          <w:sz w:val="27"/>
        </w:rPr>
        <w:t>«ж»</w:t>
      </w:r>
      <w:r>
        <w:rPr>
          <w:spacing w:val="-35"/>
          <w:w w:val="105"/>
          <w:sz w:val="27"/>
        </w:rPr>
        <w:t> </w:t>
      </w:r>
      <w:r>
        <w:rPr>
          <w:w w:val="105"/>
          <w:sz w:val="27"/>
        </w:rPr>
        <w:t>аббревиатуру</w:t>
      </w:r>
      <w:r>
        <w:rPr>
          <w:spacing w:val="-17"/>
          <w:w w:val="105"/>
          <w:sz w:val="27"/>
        </w:rPr>
        <w:t> </w:t>
      </w:r>
      <w:r>
        <w:rPr>
          <w:w w:val="105"/>
          <w:sz w:val="27"/>
        </w:rPr>
        <w:t>«ПООП»</w:t>
      </w:r>
      <w:r>
        <w:rPr>
          <w:spacing w:val="-27"/>
          <w:w w:val="105"/>
          <w:sz w:val="27"/>
        </w:rPr>
        <w:t> </w:t>
      </w:r>
      <w:r>
        <w:rPr>
          <w:w w:val="105"/>
          <w:sz w:val="27"/>
        </w:rPr>
        <w:t>заменить</w:t>
      </w:r>
      <w:r>
        <w:rPr>
          <w:spacing w:val="-29"/>
          <w:w w:val="105"/>
          <w:sz w:val="27"/>
        </w:rPr>
        <w:t> </w:t>
      </w:r>
      <w:r>
        <w:rPr>
          <w:w w:val="105"/>
          <w:sz w:val="27"/>
        </w:rPr>
        <w:t>аббревиатурой</w:t>
      </w:r>
      <w:r>
        <w:rPr>
          <w:spacing w:val="-22"/>
          <w:w w:val="105"/>
          <w:sz w:val="27"/>
        </w:rPr>
        <w:t> </w:t>
      </w:r>
      <w:r>
        <w:rPr>
          <w:w w:val="105"/>
          <w:sz w:val="27"/>
        </w:rPr>
        <w:t>«ПОП»; в</w:t>
      </w:r>
      <w:r>
        <w:rPr>
          <w:spacing w:val="-36"/>
          <w:w w:val="105"/>
          <w:sz w:val="27"/>
        </w:rPr>
        <w:t> </w:t>
      </w:r>
      <w:r>
        <w:rPr>
          <w:w w:val="105"/>
          <w:sz w:val="27"/>
        </w:rPr>
        <w:t>подпункте</w:t>
      </w:r>
      <w:r>
        <w:rPr>
          <w:spacing w:val="-21"/>
          <w:w w:val="105"/>
          <w:sz w:val="27"/>
        </w:rPr>
        <w:t> </w:t>
      </w:r>
      <w:r>
        <w:rPr>
          <w:w w:val="105"/>
          <w:sz w:val="27"/>
        </w:rPr>
        <w:t>«м»</w:t>
      </w:r>
      <w:r>
        <w:rPr>
          <w:spacing w:val="-33"/>
          <w:w w:val="105"/>
          <w:sz w:val="27"/>
        </w:rPr>
        <w:t> </w:t>
      </w:r>
      <w:r>
        <w:rPr>
          <w:w w:val="105"/>
          <w:sz w:val="27"/>
        </w:rPr>
        <w:t>аббревиатуру</w:t>
      </w:r>
      <w:r>
        <w:rPr>
          <w:spacing w:val="-13"/>
          <w:w w:val="105"/>
          <w:sz w:val="27"/>
        </w:rPr>
        <w:t> </w:t>
      </w:r>
      <w:r>
        <w:rPr>
          <w:w w:val="105"/>
          <w:sz w:val="27"/>
        </w:rPr>
        <w:t>«ПООП»</w:t>
      </w:r>
      <w:r>
        <w:rPr>
          <w:spacing w:val="-25"/>
          <w:w w:val="105"/>
          <w:sz w:val="27"/>
        </w:rPr>
        <w:t> </w:t>
      </w:r>
      <w:r>
        <w:rPr>
          <w:w w:val="105"/>
          <w:sz w:val="27"/>
        </w:rPr>
        <w:t>заменить</w:t>
      </w:r>
      <w:r>
        <w:rPr>
          <w:spacing w:val="-28"/>
          <w:w w:val="105"/>
          <w:sz w:val="27"/>
        </w:rPr>
        <w:t> </w:t>
      </w:r>
      <w:r>
        <w:rPr>
          <w:w w:val="105"/>
          <w:sz w:val="27"/>
        </w:rPr>
        <w:t>аббревиатурой</w:t>
      </w:r>
      <w:r>
        <w:rPr>
          <w:spacing w:val="-20"/>
          <w:w w:val="105"/>
          <w:sz w:val="27"/>
        </w:rPr>
        <w:t> </w:t>
      </w:r>
      <w:r>
        <w:rPr>
          <w:w w:val="105"/>
          <w:sz w:val="27"/>
        </w:rPr>
        <w:t>«ПОП»; с) пункт 4.6 изложить в следующей</w:t>
      </w:r>
      <w:r>
        <w:rPr>
          <w:spacing w:val="5"/>
          <w:w w:val="105"/>
          <w:sz w:val="27"/>
        </w:rPr>
        <w:t> </w:t>
      </w:r>
      <w:r>
        <w:rPr>
          <w:w w:val="105"/>
          <w:sz w:val="27"/>
        </w:rPr>
        <w:t>редакции:</w:t>
      </w:r>
    </w:p>
    <w:p>
      <w:pPr>
        <w:spacing w:line="381" w:lineRule="auto" w:before="4"/>
        <w:ind w:left="145" w:right="98" w:firstLine="704"/>
        <w:jc w:val="both"/>
        <w:rPr>
          <w:sz w:val="27"/>
        </w:rPr>
      </w:pPr>
      <w:r>
        <w:rPr>
          <w:w w:val="105"/>
          <w:sz w:val="27"/>
        </w:rPr>
        <w:t>«4.6. Требование к финансовым условиям реализации образовательной программы:</w:t>
      </w:r>
    </w:p>
    <w:p>
      <w:pPr>
        <w:spacing w:line="381" w:lineRule="auto" w:before="2"/>
        <w:ind w:left="136" w:right="131" w:firstLine="709"/>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4"/>
          <w:w w:val="105"/>
          <w:sz w:val="27"/>
        </w:rPr>
        <w:t>Федерации</w:t>
      </w:r>
      <w:r>
        <w:rPr>
          <w:spacing w:val="-4"/>
          <w:w w:val="105"/>
          <w:sz w:val="27"/>
          <w:vertAlign w:val="superscript"/>
        </w:rPr>
        <w:t>8</w:t>
      </w:r>
      <w:r>
        <w:rPr>
          <w:spacing w:val="-4"/>
          <w:w w:val="105"/>
          <w:sz w:val="27"/>
          <w:vertAlign w:val="baseline"/>
        </w:rPr>
        <w:t> </w:t>
      </w:r>
      <w:r>
        <w:rPr>
          <w:w w:val="105"/>
          <w:sz w:val="27"/>
          <w:vertAlign w:val="baseline"/>
        </w:rPr>
        <w:t>и Федеральным законом от 29 декабря 2012 г. </w:t>
      </w:r>
      <w:r>
        <w:rPr>
          <w:rFonts w:ascii="Arial" w:hAnsi="Arial"/>
          <w:w w:val="105"/>
          <w:sz w:val="25"/>
          <w:vertAlign w:val="baseline"/>
        </w:rPr>
        <w:t>№ </w:t>
      </w:r>
      <w:r>
        <w:rPr>
          <w:w w:val="105"/>
          <w:sz w:val="27"/>
          <w:vertAlign w:val="baseline"/>
        </w:rPr>
        <w:t>273-ФЗ «Об образовании в</w:t>
      </w:r>
      <w:r>
        <w:rPr>
          <w:spacing w:val="-54"/>
          <w:w w:val="105"/>
          <w:sz w:val="27"/>
          <w:vertAlign w:val="baseline"/>
        </w:rPr>
        <w:t> </w:t>
      </w:r>
      <w:r>
        <w:rPr>
          <w:w w:val="105"/>
          <w:sz w:val="27"/>
          <w:vertAlign w:val="baseline"/>
        </w:rPr>
        <w:t>Российской Федерации».»;</w:t>
      </w:r>
    </w:p>
    <w:p>
      <w:pPr>
        <w:spacing w:line="311" w:lineRule="exact" w:before="0"/>
        <w:ind w:left="841" w:right="0" w:firstLine="0"/>
        <w:jc w:val="left"/>
        <w:rPr>
          <w:sz w:val="27"/>
        </w:rPr>
      </w:pPr>
      <w:r>
        <w:rPr>
          <w:w w:val="105"/>
          <w:sz w:val="27"/>
        </w:rPr>
        <w:t>т) дополнить сноской «</w:t>
      </w:r>
      <w:r>
        <w:rPr>
          <w:w w:val="105"/>
          <w:position w:val="10"/>
          <w:sz w:val="18"/>
        </w:rPr>
        <w:t>8</w:t>
      </w:r>
      <w:r>
        <w:rPr>
          <w:w w:val="105"/>
          <w:sz w:val="27"/>
        </w:rPr>
        <w:t>» к пункту 4.6 следующего содержания:</w:t>
      </w:r>
    </w:p>
    <w:p>
      <w:pPr>
        <w:spacing w:before="164"/>
        <w:ind w:left="839" w:right="0" w:firstLine="0"/>
        <w:jc w:val="left"/>
        <w:rPr>
          <w:sz w:val="27"/>
        </w:rPr>
      </w:pPr>
      <w:r>
        <w:rPr>
          <w:w w:val="105"/>
          <w:sz w:val="27"/>
        </w:rPr>
        <w:t>«</w:t>
      </w:r>
      <w:r>
        <w:rPr>
          <w:w w:val="105"/>
          <w:position w:val="10"/>
          <w:sz w:val="18"/>
        </w:rPr>
        <w:t>8 </w:t>
      </w:r>
      <w:r>
        <w:rPr>
          <w:w w:val="105"/>
          <w:sz w:val="27"/>
        </w:rPr>
        <w:t>Бюджетный кодекс Российской Федерации.»;</w:t>
      </w:r>
    </w:p>
    <w:p>
      <w:pPr>
        <w:spacing w:before="175"/>
        <w:ind w:left="837" w:right="0" w:firstLine="0"/>
        <w:jc w:val="left"/>
        <w:rPr>
          <w:sz w:val="27"/>
        </w:rPr>
      </w:pPr>
      <w:r>
        <w:rPr>
          <w:sz w:val="27"/>
        </w:rPr>
        <w:t>у) подпункт </w:t>
      </w:r>
      <w:r>
        <w:rPr>
          <w:w w:val="95"/>
          <w:sz w:val="27"/>
        </w:rPr>
        <w:t>&lt;&lt;:в» </w:t>
      </w:r>
      <w:r>
        <w:rPr>
          <w:sz w:val="27"/>
        </w:rPr>
        <w:t>пункта 4.7 изложить в следующей редакции:</w:t>
      </w:r>
    </w:p>
    <w:p>
      <w:pPr>
        <w:spacing w:line="379" w:lineRule="auto" w:before="184"/>
        <w:ind w:left="127" w:right="130"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w:t>
      </w:r>
      <w:r>
        <w:rPr>
          <w:w w:val="105"/>
          <w:position w:val="1"/>
          <w:sz w:val="27"/>
        </w:rPr>
        <w:t>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5"/>
          <w:w w:val="105"/>
          <w:sz w:val="27"/>
        </w:rPr>
        <w:t> </w:t>
      </w:r>
      <w:r>
        <w:rPr>
          <w:w w:val="105"/>
          <w:sz w:val="27"/>
        </w:rPr>
        <w:t>требованиям</w:t>
      </w:r>
      <w:r>
        <w:rPr>
          <w:spacing w:val="-7"/>
          <w:w w:val="105"/>
          <w:sz w:val="27"/>
        </w:rPr>
        <w:t> </w:t>
      </w:r>
      <w:r>
        <w:rPr>
          <w:w w:val="105"/>
          <w:sz w:val="27"/>
        </w:rPr>
        <w:t>профессиональных</w:t>
      </w:r>
      <w:r>
        <w:rPr>
          <w:spacing w:val="-19"/>
          <w:w w:val="105"/>
          <w:sz w:val="27"/>
        </w:rPr>
        <w:t> </w:t>
      </w:r>
      <w:r>
        <w:rPr>
          <w:w w:val="105"/>
          <w:sz w:val="27"/>
        </w:rPr>
        <w:t>стандартов,</w:t>
      </w:r>
      <w:r>
        <w:rPr>
          <w:spacing w:val="-8"/>
          <w:w w:val="105"/>
          <w:sz w:val="27"/>
        </w:rPr>
        <w:t> </w:t>
      </w:r>
      <w:r>
        <w:rPr>
          <w:w w:val="105"/>
          <w:sz w:val="27"/>
        </w:rPr>
        <w:t>требованиям</w:t>
      </w:r>
      <w:r>
        <w:rPr>
          <w:spacing w:val="-11"/>
          <w:w w:val="105"/>
          <w:sz w:val="27"/>
        </w:rPr>
        <w:t> </w:t>
      </w:r>
      <w:r>
        <w:rPr>
          <w:w w:val="105"/>
          <w:sz w:val="27"/>
        </w:rPr>
        <w:t>рынка</w:t>
      </w:r>
      <w:r>
        <w:rPr>
          <w:spacing w:val="-14"/>
          <w:w w:val="105"/>
          <w:sz w:val="27"/>
        </w:rPr>
        <w:t> </w:t>
      </w:r>
      <w:r>
        <w:rPr>
          <w:w w:val="105"/>
          <w:sz w:val="27"/>
        </w:rPr>
        <w:t>труда к специалистам соответствующего</w:t>
      </w:r>
      <w:r>
        <w:rPr>
          <w:spacing w:val="16"/>
          <w:w w:val="105"/>
          <w:sz w:val="27"/>
        </w:rPr>
        <w:t> </w:t>
      </w:r>
      <w:r>
        <w:rPr>
          <w:w w:val="105"/>
          <w:sz w:val="27"/>
        </w:rPr>
        <w:t>профиля.».</w:t>
      </w:r>
    </w:p>
    <w:p>
      <w:pPr>
        <w:pStyle w:val="ListParagraph"/>
        <w:numPr>
          <w:ilvl w:val="0"/>
          <w:numId w:val="20"/>
        </w:numPr>
        <w:tabs>
          <w:tab w:pos="1479" w:val="left" w:leader="none"/>
        </w:tabs>
        <w:spacing w:line="355" w:lineRule="auto" w:before="0" w:after="0"/>
        <w:ind w:left="116" w:right="137" w:firstLine="719"/>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32.02.01 Медико­ профилактическое дело, утвержд нном приказом Министерства просвещения Российской Федерации от 18 июля 2022 г. </w:t>
      </w:r>
      <w:r>
        <w:rPr>
          <w:rFonts w:ascii="Arial" w:hAnsi="Arial"/>
          <w:w w:val="105"/>
          <w:sz w:val="25"/>
        </w:rPr>
        <w:t>№ </w:t>
      </w:r>
      <w:r>
        <w:rPr>
          <w:w w:val="105"/>
          <w:sz w:val="27"/>
        </w:rPr>
        <w:t>570 (зарегистрирован Министерством юстиции</w:t>
      </w:r>
      <w:r>
        <w:rPr>
          <w:spacing w:val="-5"/>
          <w:w w:val="105"/>
          <w:sz w:val="27"/>
        </w:rPr>
        <w:t> </w:t>
      </w:r>
      <w:r>
        <w:rPr>
          <w:w w:val="105"/>
          <w:sz w:val="27"/>
        </w:rPr>
        <w:t>Российской</w:t>
      </w:r>
      <w:r>
        <w:rPr>
          <w:spacing w:val="-4"/>
          <w:w w:val="105"/>
          <w:sz w:val="27"/>
        </w:rPr>
        <w:t> </w:t>
      </w:r>
      <w:r>
        <w:rPr>
          <w:w w:val="105"/>
          <w:sz w:val="27"/>
        </w:rPr>
        <w:t>Федерации</w:t>
      </w:r>
      <w:r>
        <w:rPr>
          <w:spacing w:val="1"/>
          <w:w w:val="105"/>
          <w:sz w:val="27"/>
        </w:rPr>
        <w:t> </w:t>
      </w:r>
      <w:r>
        <w:rPr>
          <w:w w:val="105"/>
          <w:sz w:val="27"/>
        </w:rPr>
        <w:t>15</w:t>
      </w:r>
      <w:r>
        <w:rPr>
          <w:spacing w:val="-16"/>
          <w:w w:val="105"/>
          <w:sz w:val="27"/>
        </w:rPr>
        <w:t> </w:t>
      </w:r>
      <w:r>
        <w:rPr>
          <w:w w:val="105"/>
          <w:sz w:val="27"/>
        </w:rPr>
        <w:t>августа</w:t>
      </w:r>
      <w:r>
        <w:rPr>
          <w:spacing w:val="-2"/>
          <w:w w:val="105"/>
          <w:sz w:val="27"/>
        </w:rPr>
        <w:t> </w:t>
      </w:r>
      <w:r>
        <w:rPr>
          <w:w w:val="105"/>
          <w:sz w:val="27"/>
        </w:rPr>
        <w:t>2022</w:t>
      </w:r>
      <w:r>
        <w:rPr>
          <w:spacing w:val="-11"/>
          <w:w w:val="105"/>
          <w:sz w:val="27"/>
        </w:rPr>
        <w:t> </w:t>
      </w:r>
      <w:r>
        <w:rPr>
          <w:w w:val="105"/>
          <w:sz w:val="27"/>
        </w:rPr>
        <w:t>г.,</w:t>
      </w:r>
      <w:r>
        <w:rPr>
          <w:spacing w:val="-15"/>
          <w:w w:val="105"/>
          <w:sz w:val="27"/>
        </w:rPr>
        <w:t> </w:t>
      </w:r>
      <w:r>
        <w:rPr>
          <w:w w:val="105"/>
          <w:sz w:val="27"/>
        </w:rPr>
        <w:t>регистрационный</w:t>
      </w:r>
      <w:r>
        <w:rPr>
          <w:spacing w:val="-32"/>
          <w:w w:val="105"/>
          <w:sz w:val="27"/>
        </w:rPr>
        <w:t> </w:t>
      </w:r>
      <w:r>
        <w:rPr>
          <w:rFonts w:ascii="Arial" w:hAnsi="Arial"/>
          <w:w w:val="105"/>
          <w:sz w:val="25"/>
        </w:rPr>
        <w:t>№</w:t>
      </w:r>
      <w:r>
        <w:rPr>
          <w:rFonts w:ascii="Arial" w:hAnsi="Arial"/>
          <w:spacing w:val="-19"/>
          <w:w w:val="105"/>
          <w:sz w:val="25"/>
        </w:rPr>
        <w:t> </w:t>
      </w:r>
      <w:r>
        <w:rPr>
          <w:w w:val="105"/>
          <w:sz w:val="27"/>
        </w:rPr>
        <w:t>69636):</w:t>
      </w:r>
    </w:p>
    <w:p>
      <w:pPr>
        <w:spacing w:line="357" w:lineRule="auto" w:before="0"/>
        <w:ind w:left="117" w:right="125" w:firstLine="711"/>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291" w:lineRule="exact" w:before="0"/>
        <w:ind w:left="823" w:right="0" w:firstLine="0"/>
        <w:jc w:val="left"/>
        <w:rPr>
          <w:sz w:val="27"/>
        </w:rPr>
      </w:pPr>
      <w:r>
        <w:rPr>
          <w:w w:val="105"/>
          <w:sz w:val="27"/>
        </w:rPr>
        <w:t>б)  в  сноске  </w:t>
      </w:r>
      <w:r>
        <w:rPr>
          <w:spacing w:val="-5"/>
          <w:w w:val="105"/>
          <w:sz w:val="27"/>
        </w:rPr>
        <w:t>«</w:t>
      </w:r>
      <w:r>
        <w:rPr>
          <w:rFonts w:ascii="Arial" w:hAnsi="Arial"/>
          <w:spacing w:val="-5"/>
          <w:w w:val="105"/>
          <w:position w:val="9"/>
          <w:sz w:val="17"/>
        </w:rPr>
        <w:t>2</w:t>
      </w:r>
      <w:r>
        <w:rPr>
          <w:spacing w:val="-5"/>
          <w:w w:val="105"/>
          <w:sz w:val="27"/>
        </w:rPr>
        <w:t>»  </w:t>
      </w:r>
      <w:r>
        <w:rPr>
          <w:w w:val="105"/>
          <w:sz w:val="27"/>
        </w:rPr>
        <w:t>слова  «и  от  11  декабря  2020  г.  </w:t>
      </w:r>
      <w:r>
        <w:rPr>
          <w:rFonts w:ascii="Arial" w:hAnsi="Arial"/>
          <w:w w:val="105"/>
          <w:sz w:val="26"/>
        </w:rPr>
        <w:t>№  </w:t>
      </w:r>
      <w:r>
        <w:rPr>
          <w:w w:val="105"/>
          <w:sz w:val="27"/>
        </w:rPr>
        <w:t>712</w:t>
      </w:r>
      <w:r>
        <w:rPr>
          <w:spacing w:val="63"/>
          <w:w w:val="105"/>
          <w:sz w:val="27"/>
        </w:rPr>
        <w:t> </w:t>
      </w:r>
      <w:r>
        <w:rPr>
          <w:w w:val="105"/>
          <w:sz w:val="27"/>
        </w:rPr>
        <w:t>(зарегистрирован</w:t>
      </w:r>
    </w:p>
    <w:p>
      <w:pPr>
        <w:tabs>
          <w:tab w:pos="2370" w:val="left" w:leader="none"/>
          <w:tab w:pos="3776" w:val="left" w:leader="none"/>
          <w:tab w:pos="5520" w:val="left" w:leader="none"/>
          <w:tab w:pos="7198" w:val="left" w:leader="none"/>
          <w:tab w:pos="7830" w:val="left" w:leader="none"/>
          <w:tab w:pos="9121" w:val="left" w:leader="none"/>
          <w:tab w:pos="10036" w:val="left" w:leader="none"/>
        </w:tabs>
        <w:spacing w:line="348" w:lineRule="auto" w:before="138"/>
        <w:ind w:left="113" w:right="139" w:firstLine="0"/>
        <w:jc w:val="center"/>
        <w:rPr>
          <w:sz w:val="27"/>
        </w:rPr>
      </w:pPr>
      <w:r>
        <w:rPr>
          <w:w w:val="105"/>
          <w:sz w:val="27"/>
        </w:rPr>
        <w:t>Министерством</w:t>
        <w:tab/>
        <w:t>юстиции</w:t>
        <w:tab/>
        <w:t>Российской</w:t>
        <w:tab/>
        <w:t>Федерации</w:t>
        <w:tab/>
        <w:t>25</w:t>
        <w:tab/>
        <w:t>декабря</w:t>
        <w:tab/>
        <w:t>2020</w:t>
        <w:tab/>
      </w:r>
      <w:r>
        <w:rPr>
          <w:sz w:val="27"/>
        </w:rPr>
        <w:t>г., </w:t>
      </w:r>
      <w:r>
        <w:rPr>
          <w:w w:val="105"/>
          <w:sz w:val="27"/>
        </w:rPr>
        <w:t>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w:t>
      </w:r>
      <w:r>
        <w:rPr>
          <w:rFonts w:ascii="Arial" w:hAnsi="Arial"/>
          <w:spacing w:val="-11"/>
          <w:w w:val="105"/>
          <w:sz w:val="25"/>
        </w:rPr>
        <w:t> </w:t>
      </w:r>
      <w:r>
        <w:rPr>
          <w:w w:val="105"/>
          <w:sz w:val="27"/>
        </w:rPr>
        <w:t>712</w:t>
      </w:r>
    </w:p>
    <w:p>
      <w:pPr>
        <w:tabs>
          <w:tab w:pos="4380" w:val="left" w:leader="none"/>
          <w:tab w:pos="5636" w:val="left" w:leader="none"/>
          <w:tab w:pos="7226" w:val="left" w:leader="none"/>
          <w:tab w:pos="8755" w:val="left" w:leader="none"/>
          <w:tab w:pos="9238" w:val="left" w:leader="none"/>
        </w:tabs>
        <w:spacing w:before="8"/>
        <w:ind w:left="0" w:right="31" w:firstLine="0"/>
        <w:jc w:val="center"/>
        <w:rPr>
          <w:sz w:val="27"/>
        </w:rPr>
      </w:pPr>
      <w:r>
        <w:rPr>
          <w:w w:val="105"/>
          <w:sz w:val="27"/>
        </w:rPr>
        <w:t>(зарегистрирован</w:t>
      </w:r>
      <w:r>
        <w:rPr>
          <w:spacing w:val="68"/>
          <w:w w:val="105"/>
          <w:sz w:val="27"/>
        </w:rPr>
        <w:t> </w:t>
      </w:r>
      <w:r>
        <w:rPr>
          <w:w w:val="105"/>
          <w:sz w:val="27"/>
        </w:rPr>
        <w:t>Министерством</w:t>
        <w:tab/>
        <w:t>юстиции</w:t>
        <w:tab/>
        <w:t>Российской</w:t>
        <w:tab/>
        <w:t>Федерации</w:t>
        <w:tab/>
        <w:t>25</w:t>
        <w:tab/>
        <w:t>декабря</w:t>
      </w:r>
    </w:p>
    <w:p>
      <w:pPr>
        <w:spacing w:after="0"/>
        <w:jc w:val="center"/>
        <w:rPr>
          <w:sz w:val="27"/>
        </w:rPr>
        <w:sectPr>
          <w:headerReference w:type="default" r:id="rId1322"/>
          <w:footerReference w:type="default" r:id="rId1323"/>
          <w:pgSz w:w="11970" w:h="17230"/>
          <w:pgMar w:header="0" w:footer="454" w:top="660" w:bottom="640" w:left="1200" w:right="340"/>
        </w:sectPr>
      </w:pPr>
    </w:p>
    <w:p>
      <w:pPr>
        <w:pStyle w:val="BodyText"/>
        <w:rPr>
          <w:sz w:val="20"/>
        </w:rPr>
      </w:pPr>
    </w:p>
    <w:p>
      <w:pPr>
        <w:pStyle w:val="BodyText"/>
        <w:rPr>
          <w:sz w:val="20"/>
        </w:rPr>
      </w:pPr>
    </w:p>
    <w:p>
      <w:pPr>
        <w:pStyle w:val="BodyText"/>
        <w:spacing w:before="11"/>
        <w:rPr>
          <w:sz w:val="15"/>
        </w:rPr>
      </w:pPr>
    </w:p>
    <w:p>
      <w:pPr>
        <w:spacing w:before="91"/>
        <w:ind w:left="192" w:right="165" w:firstLine="0"/>
        <w:jc w:val="center"/>
        <w:rPr>
          <w:sz w:val="23"/>
        </w:rPr>
      </w:pPr>
      <w:r>
        <w:rPr>
          <w:w w:val="105"/>
          <w:sz w:val="23"/>
        </w:rPr>
        <w:t>678</w:t>
      </w:r>
    </w:p>
    <w:p>
      <w:pPr>
        <w:pStyle w:val="BodyText"/>
        <w:spacing w:before="11"/>
        <w:rPr>
          <w:sz w:val="27"/>
        </w:rPr>
      </w:pPr>
    </w:p>
    <w:p>
      <w:pPr>
        <w:spacing w:before="0"/>
        <w:ind w:left="192" w:right="172" w:firstLine="0"/>
        <w:jc w:val="center"/>
        <w:rPr>
          <w:sz w:val="27"/>
        </w:rPr>
      </w:pPr>
      <w:r>
        <w:rPr>
          <w:w w:val="105"/>
          <w:sz w:val="27"/>
        </w:rPr>
        <w:t>2020 г., регистрационный </w:t>
      </w:r>
      <w:r>
        <w:rPr>
          <w:rFonts w:ascii="Arial" w:hAnsi="Arial"/>
          <w:w w:val="105"/>
          <w:sz w:val="27"/>
        </w:rPr>
        <w:t>№ </w:t>
      </w:r>
      <w:r>
        <w:rPr>
          <w:w w:val="105"/>
          <w:sz w:val="27"/>
        </w:rPr>
        <w:t>61828), от 12 августа 2022 г. </w:t>
      </w:r>
      <w:r>
        <w:rPr>
          <w:rFonts w:ascii="Arial" w:hAnsi="Arial"/>
          <w:w w:val="105"/>
          <w:sz w:val="27"/>
        </w:rPr>
        <w:t>№ </w:t>
      </w:r>
      <w:r>
        <w:rPr>
          <w:w w:val="105"/>
          <w:sz w:val="27"/>
        </w:rPr>
        <w:t>732 (зарегистрирован</w:t>
      </w:r>
    </w:p>
    <w:p>
      <w:pPr>
        <w:spacing w:after="0"/>
        <w:jc w:val="center"/>
        <w:rPr>
          <w:sz w:val="27"/>
        </w:rPr>
        <w:sectPr>
          <w:headerReference w:type="default" r:id="rId1324"/>
          <w:footerReference w:type="default" r:id="rId1325"/>
          <w:pgSz w:w="12010" w:h="17240"/>
          <w:pgMar w:header="0" w:footer="453" w:top="0" w:bottom="640" w:left="1260" w:right="300"/>
        </w:sectPr>
      </w:pPr>
    </w:p>
    <w:p>
      <w:pPr>
        <w:tabs>
          <w:tab w:pos="2387" w:val="left" w:leader="none"/>
          <w:tab w:pos="3774" w:val="left" w:leader="none"/>
          <w:tab w:pos="3832" w:val="left" w:leader="none"/>
          <w:tab w:pos="5499" w:val="left" w:leader="none"/>
          <w:tab w:pos="5595" w:val="left" w:leader="none"/>
        </w:tabs>
        <w:spacing w:line="355" w:lineRule="auto" w:before="155"/>
        <w:ind w:left="144" w:right="0" w:firstLine="4"/>
        <w:jc w:val="left"/>
        <w:rPr>
          <w:sz w:val="27"/>
        </w:rPr>
      </w:pPr>
      <w:r>
        <w:rPr>
          <w:w w:val="105"/>
          <w:sz w:val="27"/>
        </w:rPr>
        <w:t>Министерством</w:t>
        <w:tab/>
        <w:t>юстиции</w:t>
        <w:tab/>
        <w:t>Российской</w:t>
        <w:tab/>
        <w:t>Федерации регистрационный </w:t>
      </w:r>
      <w:r>
        <w:rPr>
          <w:rFonts w:ascii="Arial" w:hAnsi="Arial"/>
          <w:w w:val="105"/>
          <w:sz w:val="27"/>
        </w:rPr>
        <w:t>№ </w:t>
      </w:r>
      <w:r>
        <w:rPr>
          <w:w w:val="105"/>
          <w:sz w:val="27"/>
        </w:rPr>
        <w:t>70034) и от 27 декабря 2023 г. Министерством</w:t>
        <w:tab/>
        <w:t>юстиции</w:t>
        <w:tab/>
        <w:tab/>
        <w:t>Российской</w:t>
        <w:tab/>
        <w:tab/>
      </w:r>
      <w:r>
        <w:rPr>
          <w:sz w:val="27"/>
        </w:rPr>
        <w:t>Федерации </w:t>
      </w:r>
      <w:r>
        <w:rPr>
          <w:w w:val="105"/>
          <w:sz w:val="27"/>
        </w:rPr>
        <w:t>регистрационный </w:t>
      </w:r>
      <w:r>
        <w:rPr>
          <w:rFonts w:ascii="Arial" w:hAnsi="Arial"/>
          <w:w w:val="105"/>
          <w:sz w:val="27"/>
        </w:rPr>
        <w:t>№</w:t>
      </w:r>
      <w:r>
        <w:rPr>
          <w:rFonts w:ascii="Arial" w:hAnsi="Arial"/>
          <w:spacing w:val="-55"/>
          <w:w w:val="105"/>
          <w:sz w:val="27"/>
        </w:rPr>
        <w:t> </w:t>
      </w:r>
      <w:r>
        <w:rPr>
          <w:w w:val="105"/>
          <w:sz w:val="27"/>
        </w:rPr>
        <w:t>77121).»;</w:t>
      </w:r>
    </w:p>
    <w:p>
      <w:pPr>
        <w:tabs>
          <w:tab w:pos="780" w:val="left" w:leader="none"/>
          <w:tab w:pos="2178" w:val="left" w:leader="none"/>
          <w:tab w:pos="3074" w:val="left" w:leader="none"/>
        </w:tabs>
        <w:spacing w:before="165"/>
        <w:ind w:left="162" w:right="0" w:firstLine="0"/>
        <w:jc w:val="left"/>
        <w:rPr>
          <w:sz w:val="27"/>
        </w:rPr>
      </w:pPr>
      <w:r>
        <w:rPr/>
        <w:br w:type="column"/>
      </w:r>
      <w:r>
        <w:rPr>
          <w:w w:val="105"/>
          <w:sz w:val="27"/>
        </w:rPr>
        <w:t>12</w:t>
        <w:tab/>
        <w:t>сентября</w:t>
        <w:tab/>
        <w:t>2022</w:t>
        <w:tab/>
        <w:t>г.,</w:t>
      </w:r>
    </w:p>
    <w:p>
      <w:pPr>
        <w:spacing w:before="150"/>
        <w:ind w:left="90" w:right="0" w:firstLine="0"/>
        <w:jc w:val="left"/>
        <w:rPr>
          <w:sz w:val="27"/>
        </w:rPr>
      </w:pPr>
      <w:r>
        <w:rPr>
          <w:rFonts w:ascii="Arial" w:hAnsi="Arial"/>
          <w:sz w:val="27"/>
        </w:rPr>
        <w:t>№   </w:t>
      </w:r>
      <w:r>
        <w:rPr>
          <w:sz w:val="27"/>
        </w:rPr>
        <w:t>1028  (зарегистрирован</w:t>
      </w:r>
    </w:p>
    <w:p>
      <w:pPr>
        <w:tabs>
          <w:tab w:pos="802" w:val="left" w:leader="none"/>
          <w:tab w:pos="2144" w:val="left" w:leader="none"/>
          <w:tab w:pos="3074" w:val="left" w:leader="none"/>
        </w:tabs>
        <w:spacing w:before="151"/>
        <w:ind w:left="298" w:right="0" w:firstLine="0"/>
        <w:jc w:val="left"/>
        <w:rPr>
          <w:sz w:val="27"/>
        </w:rPr>
      </w:pPr>
      <w:r>
        <w:rPr>
          <w:w w:val="105"/>
          <w:sz w:val="27"/>
        </w:rPr>
        <w:t>2</w:t>
        <w:tab/>
        <w:t>февраля</w:t>
        <w:tab/>
        <w:t>2024</w:t>
        <w:tab/>
        <w:t>г.,</w:t>
      </w:r>
    </w:p>
    <w:p>
      <w:pPr>
        <w:spacing w:after="0"/>
        <w:jc w:val="left"/>
        <w:rPr>
          <w:sz w:val="27"/>
        </w:rPr>
        <w:sectPr>
          <w:type w:val="continuous"/>
          <w:pgSz w:w="12010" w:h="17240"/>
          <w:pgMar w:top="0" w:bottom="0" w:left="1260" w:right="300"/>
          <w:cols w:num="2" w:equalWidth="0">
            <w:col w:w="6954" w:space="40"/>
            <w:col w:w="3456"/>
          </w:cols>
        </w:sectPr>
      </w:pPr>
    </w:p>
    <w:p>
      <w:pPr>
        <w:spacing w:line="357" w:lineRule="auto" w:before="10"/>
        <w:ind w:left="142" w:right="159" w:firstLine="706"/>
        <w:jc w:val="both"/>
        <w:rPr>
          <w:sz w:val="27"/>
        </w:rPr>
      </w:pPr>
      <w:r>
        <w:rPr/>
        <w:pict>
          <v:line style="position:absolute;mso-position-horizontal-relative:page;mso-position-vertical-relative:page;z-index:39760" from="3.365372pt,.000027pt" to="3.365372pt,861.840057pt" stroked="true" strokeweight="2.884605pt" strokecolor="#000000">
            <v:stroke dashstyle="solid"/>
            <w10:wrap type="none"/>
          </v:line>
        </w:pict>
      </w:r>
      <w:r>
        <w:rPr/>
        <w:pict>
          <v:line style="position:absolute;mso-position-horizontal-relative:page;mso-position-vertical-relative:page;z-index:39784" from="9.615350pt,2.642968pt" to="600.479987pt,2.642968pt" stroked="true" strokeweight="2.402674pt" strokecolor="#000000">
            <v:stroke dashstyle="solid"/>
            <w10:wrap type="none"/>
          </v:line>
        </w:pict>
      </w: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7"/>
          <w:w w:val="105"/>
          <w:sz w:val="27"/>
        </w:rPr>
        <w:t> </w:t>
      </w:r>
      <w:r>
        <w:rPr>
          <w:w w:val="105"/>
          <w:sz w:val="27"/>
        </w:rPr>
        <w:t>в</w:t>
      </w:r>
      <w:r>
        <w:rPr>
          <w:spacing w:val="-18"/>
          <w:w w:val="105"/>
          <w:sz w:val="27"/>
        </w:rPr>
        <w:t> </w:t>
      </w:r>
      <w:r>
        <w:rPr>
          <w:w w:val="105"/>
          <w:sz w:val="27"/>
        </w:rPr>
        <w:t>реестр</w:t>
      </w:r>
      <w:r>
        <w:rPr>
          <w:spacing w:val="-4"/>
          <w:w w:val="105"/>
          <w:sz w:val="27"/>
        </w:rPr>
        <w:t> </w:t>
      </w:r>
      <w:r>
        <w:rPr>
          <w:w w:val="105"/>
          <w:sz w:val="27"/>
        </w:rPr>
        <w:t>примерных</w:t>
      </w:r>
      <w:r>
        <w:rPr>
          <w:spacing w:val="-5"/>
          <w:w w:val="105"/>
          <w:sz w:val="27"/>
        </w:rPr>
        <w:t> </w:t>
      </w:r>
      <w:r>
        <w:rPr>
          <w:w w:val="105"/>
          <w:sz w:val="27"/>
        </w:rPr>
        <w:t>образовательных</w:t>
      </w:r>
      <w:r>
        <w:rPr>
          <w:spacing w:val="-26"/>
          <w:w w:val="105"/>
          <w:sz w:val="27"/>
        </w:rPr>
        <w:t> </w:t>
      </w:r>
      <w:r>
        <w:rPr>
          <w:w w:val="105"/>
          <w:sz w:val="27"/>
        </w:rPr>
        <w:t>программ (далее</w:t>
      </w:r>
      <w:r>
        <w:rPr>
          <w:spacing w:val="-9"/>
          <w:w w:val="105"/>
          <w:sz w:val="27"/>
        </w:rPr>
        <w:t> </w:t>
      </w:r>
      <w:r>
        <w:rPr>
          <w:w w:val="105"/>
          <w:sz w:val="27"/>
        </w:rPr>
        <w:t>-</w:t>
      </w:r>
      <w:r>
        <w:rPr>
          <w:spacing w:val="-20"/>
          <w:w w:val="105"/>
          <w:sz w:val="27"/>
        </w:rPr>
        <w:t> </w:t>
      </w:r>
      <w:r>
        <w:rPr>
          <w:w w:val="105"/>
          <w:sz w:val="27"/>
        </w:rPr>
        <w:t>ПОП),»;</w:t>
      </w:r>
    </w:p>
    <w:p>
      <w:pPr>
        <w:spacing w:line="305" w:lineRule="exact" w:before="0"/>
        <w:ind w:left="846" w:right="0" w:firstLine="0"/>
        <w:jc w:val="left"/>
        <w:rPr>
          <w:sz w:val="27"/>
        </w:rPr>
      </w:pPr>
      <w:r>
        <w:rPr>
          <w:w w:val="105"/>
          <w:sz w:val="27"/>
        </w:rPr>
        <w:t>г) пункт 1.14 изложить в следующей редакции:</w:t>
      </w:r>
    </w:p>
    <w:p>
      <w:pPr>
        <w:spacing w:line="355" w:lineRule="auto" w:before="146"/>
        <w:ind w:left="134" w:right="145" w:firstLine="707"/>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0"/>
          <w:w w:val="105"/>
          <w:sz w:val="27"/>
        </w:rPr>
        <w:t> </w:t>
      </w:r>
      <w:r>
        <w:rPr>
          <w:w w:val="105"/>
          <w:sz w:val="27"/>
        </w:rPr>
        <w:t>ПОП.»;</w:t>
      </w:r>
    </w:p>
    <w:p>
      <w:pPr>
        <w:spacing w:line="311" w:lineRule="exact" w:before="0"/>
        <w:ind w:left="828" w:right="0" w:firstLine="0"/>
        <w:jc w:val="left"/>
        <w:rPr>
          <w:sz w:val="27"/>
        </w:rPr>
      </w:pPr>
      <w:r>
        <w:rPr>
          <w:w w:val="105"/>
          <w:sz w:val="27"/>
        </w:rPr>
        <w:t>д) в Таблице </w:t>
      </w:r>
      <w:r>
        <w:rPr>
          <w:rFonts w:ascii="Arial" w:hAnsi="Arial"/>
          <w:w w:val="105"/>
          <w:sz w:val="27"/>
        </w:rPr>
        <w:t>№</w:t>
      </w:r>
      <w:r>
        <w:rPr>
          <w:rFonts w:ascii="Arial" w:hAnsi="Arial"/>
          <w:spacing w:val="-53"/>
          <w:w w:val="105"/>
          <w:sz w:val="27"/>
        </w:rPr>
        <w:t> </w:t>
      </w:r>
      <w:r>
        <w:rPr>
          <w:w w:val="105"/>
          <w:sz w:val="27"/>
        </w:rPr>
        <w:t>1 пункта 2.1 строку</w:t>
      </w:r>
    </w:p>
    <w:p>
      <w:pPr>
        <w:spacing w:before="21"/>
        <w:ind w:left="130" w:right="0" w:firstLine="0"/>
        <w:jc w:val="left"/>
        <w:rPr>
          <w:sz w:val="27"/>
        </w:rPr>
      </w:pPr>
      <w:r>
        <w:rPr>
          <w:w w:val="108"/>
          <w:sz w:val="27"/>
        </w:rPr>
        <w:t>«</w:t>
      </w:r>
    </w:p>
    <w:p>
      <w:pPr>
        <w:pStyle w:val="BodyText"/>
        <w:spacing w:before="3"/>
        <w:rPr>
          <w:sz w:val="9"/>
        </w:rPr>
      </w:pPr>
      <w:r>
        <w:rPr/>
        <w:pict>
          <v:group style="position:absolute;margin-left:68.268982pt;margin-top:7.680182pt;width:503.85pt;height:105.75pt;mso-position-horizontal-relative:page;mso-position-vertical-relative:paragraph;z-index:39664;mso-wrap-distance-left:0;mso-wrap-distance-right:0" coordorigin="1365,154" coordsize="10077,2115">
            <v:line style="position:absolute" from="6779,2268" to="6779,154" stroked="true" strokeweight=".721151pt" strokecolor="#000000">
              <v:stroke dashstyle="solid"/>
            </v:line>
            <v:line style="position:absolute" from="11409,2268" to="11409,154" stroked="true" strokeweight=".721151pt" strokecolor="#000000">
              <v:stroke dashstyle="solid"/>
            </v:line>
            <v:line style="position:absolute" from="1385,173" to="11442,173" stroked="true" strokeweight=".720802pt" strokecolor="#000000">
              <v:stroke dashstyle="solid"/>
            </v:line>
            <v:line style="position:absolute" from="1365,2244" to="11423,2244" stroked="true" strokeweight=".720802pt" strokecolor="#000000">
              <v:stroke dashstyle="solid"/>
            </v:line>
            <v:shape style="position:absolute;left:8822;top:191;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384;top:172;width:5395;height:2072" type="#_x0000_t202" filled="false" stroked="true" strokeweight=".721151pt" strokecolor="#000000">
              <v:textbox inset="0,0,0,0">
                <w:txbxContent>
                  <w:p>
                    <w:pPr>
                      <w:spacing w:line="264" w:lineRule="auto" w:before="10"/>
                      <w:ind w:left="106" w:right="493" w:firstLine="0"/>
                      <w:jc w:val="left"/>
                      <w:rPr>
                        <w:sz w:val="27"/>
                      </w:rPr>
                    </w:pPr>
                    <w:r>
                      <w:rPr>
                        <w:w w:val="105"/>
                        <w:sz w:val="27"/>
                      </w:rPr>
                      <w:t>на базе основного общего образования, включая получение среднего</w:t>
                    </w:r>
                  </w:p>
                  <w:p>
                    <w:pPr>
                      <w:spacing w:line="266" w:lineRule="auto" w:before="0"/>
                      <w:ind w:left="108" w:right="841" w:firstLine="0"/>
                      <w:jc w:val="left"/>
                      <w:rPr>
                        <w:sz w:val="27"/>
                      </w:rPr>
                    </w:pPr>
                    <w:r>
                      <w:rPr>
                        <w:w w:val="105"/>
                        <w:sz w:val="27"/>
                      </w:rPr>
                      <w:t>общего образования в соответствии с требованиями федерального государственного</w:t>
                    </w:r>
                    <w:r>
                      <w:rPr>
                        <w:spacing w:val="-51"/>
                        <w:w w:val="105"/>
                        <w:sz w:val="27"/>
                      </w:rPr>
                      <w:t> </w:t>
                    </w:r>
                    <w:r>
                      <w:rPr>
                        <w:w w:val="105"/>
                        <w:sz w:val="27"/>
                      </w:rPr>
                      <w:t>образовательного</w:t>
                    </w:r>
                  </w:p>
                  <w:p>
                    <w:pPr>
                      <w:spacing w:before="3"/>
                      <w:ind w:left="103" w:right="0" w:firstLine="0"/>
                      <w:jc w:val="left"/>
                      <w:rPr>
                        <w:sz w:val="27"/>
                      </w:rPr>
                    </w:pPr>
                    <w:r>
                      <w:rPr>
                        <w:sz w:val="27"/>
                      </w:rPr>
                      <w:t>стандарта среднего общего образования</w:t>
                    </w:r>
                  </w:p>
                </w:txbxContent>
              </v:textbox>
              <v:stroke dashstyle="solid"/>
              <w10:wrap type="none"/>
            </v:shape>
            <w10:wrap type="topAndBottom"/>
          </v:group>
        </w:pict>
      </w:r>
    </w:p>
    <w:p>
      <w:pPr>
        <w:spacing w:line="262" w:lineRule="exact" w:before="0"/>
        <w:ind w:left="0" w:right="151" w:firstLine="0"/>
        <w:jc w:val="right"/>
        <w:rPr>
          <w:sz w:val="27"/>
        </w:rPr>
      </w:pPr>
      <w:r>
        <w:rPr>
          <w:w w:val="108"/>
          <w:sz w:val="27"/>
        </w:rPr>
        <w:t>»</w:t>
      </w:r>
    </w:p>
    <w:p>
      <w:pPr>
        <w:spacing w:before="189"/>
        <w:ind w:left="823" w:right="0" w:firstLine="0"/>
        <w:jc w:val="left"/>
        <w:rPr>
          <w:sz w:val="27"/>
        </w:rPr>
      </w:pPr>
      <w:r>
        <w:rPr>
          <w:sz w:val="27"/>
        </w:rPr>
        <w:t>заменить строкой</w:t>
      </w:r>
    </w:p>
    <w:p>
      <w:pPr>
        <w:spacing w:before="184"/>
        <w:ind w:left="125" w:right="0" w:firstLine="0"/>
        <w:jc w:val="left"/>
        <w:rPr>
          <w:sz w:val="27"/>
        </w:rPr>
      </w:pPr>
      <w:r>
        <w:rPr>
          <w:w w:val="108"/>
          <w:sz w:val="27"/>
        </w:rPr>
        <w:t>«</w:t>
      </w:r>
    </w:p>
    <w:p>
      <w:pPr>
        <w:pStyle w:val="BodyText"/>
        <w:spacing w:before="9"/>
        <w:rPr>
          <w:sz w:val="8"/>
        </w:rPr>
      </w:pPr>
      <w:r>
        <w:rPr/>
        <w:pict>
          <v:group style="position:absolute;margin-left:68.268982pt;margin-top:7.449387pt;width:502.9pt;height:105.75pt;mso-position-horizontal-relative:page;mso-position-vertical-relative:paragraph;z-index:39736;mso-wrap-distance-left:0;mso-wrap-distance-right:0" coordorigin="1365,149" coordsize="10058,2115">
            <v:line style="position:absolute" from="6774,2263" to="6774,149" stroked="true" strokeweight=".721151pt" strokecolor="#000000">
              <v:stroke dashstyle="solid"/>
            </v:line>
            <v:line style="position:absolute" from="11399,2244" to="11399,149" stroked="true" strokeweight=".721151pt" strokecolor="#000000">
              <v:stroke dashstyle="solid"/>
            </v:line>
            <v:line style="position:absolute" from="1365,163" to="11423,163" stroked="true" strokeweight=".720802pt" strokecolor="#000000">
              <v:stroke dashstyle="solid"/>
            </v:line>
            <v:line style="position:absolute" from="1365,2239" to="11423,2239" stroked="true" strokeweight=".720802pt" strokecolor="#000000">
              <v:stroke dashstyle="solid"/>
            </v:line>
            <v:shape style="position:absolute;left:8817;top:186;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374;top:163;width:5400;height:2076" type="#_x0000_t202" filled="false" stroked="true" strokeweight=".721151pt" strokecolor="#000000">
              <v:textbox inset="0,0,0,0">
                <w:txbxContent>
                  <w:p>
                    <w:pPr>
                      <w:spacing w:line="266" w:lineRule="auto" w:before="14"/>
                      <w:ind w:left="111" w:right="596" w:hanging="5"/>
                      <w:jc w:val="left"/>
                      <w:rPr>
                        <w:sz w:val="27"/>
                      </w:rPr>
                    </w:pPr>
                    <w:r>
                      <w:rPr>
                        <w:w w:val="105"/>
                        <w:sz w:val="27"/>
                      </w:rPr>
                      <w:t>на</w:t>
                    </w:r>
                    <w:r>
                      <w:rPr>
                        <w:spacing w:val="-31"/>
                        <w:w w:val="105"/>
                        <w:sz w:val="27"/>
                      </w:rPr>
                      <w:t> </w:t>
                    </w:r>
                    <w:r>
                      <w:rPr>
                        <w:w w:val="105"/>
                        <w:sz w:val="27"/>
                      </w:rPr>
                      <w:t>базе</w:t>
                    </w:r>
                    <w:r>
                      <w:rPr>
                        <w:spacing w:val="-25"/>
                        <w:w w:val="105"/>
                        <w:sz w:val="27"/>
                      </w:rPr>
                      <w:t> </w:t>
                    </w:r>
                    <w:r>
                      <w:rPr>
                        <w:w w:val="105"/>
                        <w:sz w:val="27"/>
                      </w:rPr>
                      <w:t>основного</w:t>
                    </w:r>
                    <w:r>
                      <w:rPr>
                        <w:spacing w:val="-22"/>
                        <w:w w:val="105"/>
                        <w:sz w:val="27"/>
                      </w:rPr>
                      <w:t> </w:t>
                    </w:r>
                    <w:r>
                      <w:rPr>
                        <w:w w:val="105"/>
                        <w:sz w:val="27"/>
                      </w:rPr>
                      <w:t>общего</w:t>
                    </w:r>
                    <w:r>
                      <w:rPr>
                        <w:spacing w:val="-20"/>
                        <w:w w:val="105"/>
                        <w:sz w:val="27"/>
                      </w:rPr>
                      <w:t> </w:t>
                    </w:r>
                    <w:r>
                      <w:rPr>
                        <w:w w:val="105"/>
                        <w:sz w:val="27"/>
                      </w:rPr>
                      <w:t>образования, включая получение</w:t>
                    </w:r>
                    <w:r>
                      <w:rPr>
                        <w:spacing w:val="10"/>
                        <w:w w:val="105"/>
                        <w:sz w:val="27"/>
                      </w:rPr>
                      <w:t> </w:t>
                    </w:r>
                    <w:r>
                      <w:rPr>
                        <w:w w:val="105"/>
                        <w:sz w:val="27"/>
                      </w:rPr>
                      <w:t>среднего</w:t>
                    </w:r>
                  </w:p>
                  <w:p>
                    <w:pPr>
                      <w:spacing w:line="264" w:lineRule="auto" w:before="3"/>
                      <w:ind w:left="103" w:right="413" w:firstLine="0"/>
                      <w:jc w:val="left"/>
                      <w:rPr>
                        <w:sz w:val="27"/>
                      </w:rPr>
                    </w:pPr>
                    <w:r>
                      <w:rPr>
                        <w:w w:val="105"/>
                        <w:sz w:val="27"/>
                      </w:rPr>
                      <w:t>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55" w:lineRule="exact" w:before="0"/>
        <w:ind w:left="10068" w:right="0" w:firstLine="0"/>
        <w:jc w:val="left"/>
        <w:rPr>
          <w:sz w:val="26"/>
        </w:rPr>
      </w:pPr>
      <w:r>
        <w:rPr>
          <w:w w:val="105"/>
          <w:sz w:val="26"/>
        </w:rPr>
        <w:t>»;</w:t>
      </w:r>
    </w:p>
    <w:p>
      <w:pPr>
        <w:spacing w:before="186"/>
        <w:ind w:left="821" w:right="0" w:firstLine="0"/>
        <w:jc w:val="left"/>
        <w:rPr>
          <w:sz w:val="27"/>
        </w:rPr>
      </w:pPr>
      <w:r>
        <w:rPr>
          <w:w w:val="105"/>
          <w:sz w:val="27"/>
        </w:rPr>
        <w:t>е) в абзаце пятом пункта 2.3 аббревиатуру  «ПООП» заменить аббревиатурой</w:t>
      </w:r>
    </w:p>
    <w:p>
      <w:pPr>
        <w:spacing w:before="190"/>
        <w:ind w:left="116" w:right="0" w:firstLine="0"/>
        <w:jc w:val="left"/>
        <w:rPr>
          <w:sz w:val="27"/>
        </w:rPr>
      </w:pPr>
      <w:r>
        <w:rPr>
          <w:sz w:val="27"/>
        </w:rPr>
        <w:t>«ПОП»;</w:t>
      </w:r>
    </w:p>
    <w:p>
      <w:pPr>
        <w:spacing w:line="379" w:lineRule="auto" w:before="174"/>
        <w:ind w:left="116" w:right="0" w:firstLine="707"/>
        <w:jc w:val="left"/>
        <w:rPr>
          <w:sz w:val="27"/>
        </w:rPr>
      </w:pPr>
      <w:r>
        <w:rPr>
          <w:w w:val="105"/>
          <w:sz w:val="27"/>
        </w:rPr>
        <w:t>ж) в абзаце первом пункта 2.4 слова «с учетом соответствующей ПООП» заменить словами «с учетом ПОП»;</w:t>
      </w:r>
    </w:p>
    <w:p>
      <w:pPr>
        <w:spacing w:after="0" w:line="379" w:lineRule="auto"/>
        <w:jc w:val="left"/>
        <w:rPr>
          <w:sz w:val="27"/>
        </w:rPr>
        <w:sectPr>
          <w:type w:val="continuous"/>
          <w:pgSz w:w="12010" w:h="17240"/>
          <w:pgMar w:top="0" w:bottom="0" w:left="1260" w:right="300"/>
        </w:sectPr>
      </w:pPr>
    </w:p>
    <w:p>
      <w:pPr>
        <w:spacing w:before="73"/>
        <w:ind w:left="113" w:right="78" w:firstLine="0"/>
        <w:jc w:val="center"/>
        <w:rPr>
          <w:rFonts w:ascii="Arial"/>
          <w:sz w:val="23"/>
        </w:rPr>
      </w:pPr>
      <w:r>
        <w:rPr>
          <w:rFonts w:ascii="Arial"/>
          <w:sz w:val="23"/>
        </w:rPr>
        <w:t>679</w:t>
      </w:r>
    </w:p>
    <w:p>
      <w:pPr>
        <w:pStyle w:val="BodyText"/>
        <w:spacing w:before="2"/>
        <w:rPr>
          <w:rFonts w:ascii="Arial"/>
        </w:rPr>
      </w:pPr>
    </w:p>
    <w:p>
      <w:pPr>
        <w:spacing w:before="0"/>
        <w:ind w:left="838" w:right="0" w:firstLine="0"/>
        <w:jc w:val="left"/>
        <w:rPr>
          <w:sz w:val="27"/>
        </w:rPr>
      </w:pPr>
      <w:r>
        <w:rPr>
          <w:w w:val="105"/>
          <w:sz w:val="27"/>
        </w:rPr>
        <w:t>з) в абзаце втором пункта 2.9 аббревиатуру «ПООП» заменить аббревиатурой</w:t>
      </w:r>
    </w:p>
    <w:p>
      <w:pPr>
        <w:spacing w:before="184"/>
        <w:ind w:left="136" w:right="0" w:firstLine="0"/>
        <w:jc w:val="left"/>
        <w:rPr>
          <w:sz w:val="27"/>
        </w:rPr>
      </w:pPr>
      <w:r>
        <w:rPr>
          <w:sz w:val="27"/>
        </w:rPr>
        <w:t>«ПОП»;</w:t>
      </w:r>
    </w:p>
    <w:p>
      <w:pPr>
        <w:spacing w:before="190"/>
        <w:ind w:left="835" w:right="0" w:firstLine="0"/>
        <w:jc w:val="left"/>
        <w:rPr>
          <w:sz w:val="27"/>
        </w:rPr>
      </w:pPr>
      <w:r>
        <w:rPr>
          <w:w w:val="105"/>
          <w:sz w:val="27"/>
        </w:rPr>
        <w:t>и) пункт 2.10 дополнить предложениями следующего содержания:</w:t>
      </w:r>
    </w:p>
    <w:p>
      <w:pPr>
        <w:tabs>
          <w:tab w:pos="2220" w:val="left" w:leader="none"/>
          <w:tab w:pos="2604" w:val="left" w:leader="none"/>
          <w:tab w:pos="4999" w:val="left" w:leader="none"/>
          <w:tab w:pos="6342" w:val="left" w:leader="none"/>
          <w:tab w:pos="8090" w:val="left" w:leader="none"/>
          <w:tab w:pos="8719" w:val="left" w:leader="none"/>
          <w:tab w:pos="9090" w:val="left" w:leader="none"/>
        </w:tabs>
        <w:spacing w:line="374" w:lineRule="auto" w:before="189"/>
        <w:ind w:left="133" w:right="126" w:firstLine="699"/>
        <w:jc w:val="left"/>
        <w:rPr>
          <w:sz w:val="27"/>
        </w:rPr>
      </w:pPr>
      <w:r>
        <w:rPr>
          <w:w w:val="105"/>
          <w:sz w:val="27"/>
        </w:rPr>
        <w:t>«Учебная</w:t>
        <w:tab/>
        <w:t>и</w:t>
        <w:tab/>
        <w:t>производственная</w:t>
        <w:tab/>
        <w:t>практики</w:t>
        <w:tab/>
        <w:t>реализуются</w:t>
        <w:tab/>
        <w:t>как</w:t>
        <w:tab/>
        <w:t>в</w:t>
        <w:tab/>
      </w:r>
      <w:r>
        <w:rPr>
          <w:sz w:val="27"/>
        </w:rPr>
        <w:t>несколько </w:t>
      </w:r>
      <w:r>
        <w:rPr>
          <w:w w:val="105"/>
          <w:sz w:val="27"/>
        </w:rPr>
        <w:t>периодов, так и рассредоточенно, чередуясь с</w:t>
      </w:r>
      <w:r>
        <w:rPr>
          <w:spacing w:val="-55"/>
          <w:w w:val="105"/>
          <w:sz w:val="27"/>
        </w:rPr>
        <w:t> </w:t>
      </w:r>
      <w:r>
        <w:rPr>
          <w:w w:val="105"/>
          <w:sz w:val="27"/>
        </w:rPr>
        <w:t>учебными занятиями. Типы практики</w:t>
      </w:r>
    </w:p>
    <w:p>
      <w:pPr>
        <w:spacing w:after="0" w:line="374" w:lineRule="auto"/>
        <w:jc w:val="left"/>
        <w:rPr>
          <w:sz w:val="27"/>
        </w:rPr>
        <w:sectPr>
          <w:headerReference w:type="default" r:id="rId1326"/>
          <w:footerReference w:type="default" r:id="rId1327"/>
          <w:pgSz w:w="11990" w:h="17230"/>
          <w:pgMar w:header="0" w:footer="466" w:top="660" w:bottom="660" w:left="1240" w:right="320"/>
        </w:sectPr>
      </w:pPr>
    </w:p>
    <w:p>
      <w:pPr>
        <w:spacing w:line="386" w:lineRule="auto" w:before="12"/>
        <w:ind w:left="130" w:right="17" w:hanging="2"/>
        <w:jc w:val="left"/>
        <w:rPr>
          <w:sz w:val="27"/>
        </w:rPr>
      </w:pPr>
      <w:r>
        <w:rPr>
          <w:sz w:val="27"/>
        </w:rPr>
        <w:t>устанавливаются </w:t>
      </w:r>
      <w:r>
        <w:rPr>
          <w:w w:val="105"/>
          <w:sz w:val="27"/>
        </w:rPr>
        <w:t>с учетом ПОП.»;</w:t>
      </w:r>
    </w:p>
    <w:p>
      <w:pPr>
        <w:tabs>
          <w:tab w:pos="3013" w:val="left" w:leader="none"/>
          <w:tab w:pos="5508" w:val="left" w:leader="none"/>
        </w:tabs>
        <w:spacing w:before="16"/>
        <w:ind w:left="128" w:right="0" w:firstLine="0"/>
        <w:jc w:val="left"/>
        <w:rPr>
          <w:sz w:val="27"/>
        </w:rPr>
      </w:pPr>
      <w:r>
        <w:rPr/>
        <w:br w:type="column"/>
      </w:r>
      <w:r>
        <w:rPr>
          <w:w w:val="105"/>
          <w:sz w:val="27"/>
        </w:rPr>
        <w:t>образовательной</w:t>
        <w:tab/>
        <w:t>организацией</w:t>
        <w:tab/>
        <w:t>самостоятельно</w:t>
      </w:r>
    </w:p>
    <w:p>
      <w:pPr>
        <w:spacing w:after="0"/>
        <w:jc w:val="left"/>
        <w:rPr>
          <w:sz w:val="27"/>
        </w:rPr>
        <w:sectPr>
          <w:type w:val="continuous"/>
          <w:pgSz w:w="11990" w:h="17230"/>
          <w:pgMar w:top="0" w:bottom="0" w:left="1240" w:right="320"/>
          <w:cols w:num="2" w:equalWidth="0">
            <w:col w:w="2226" w:space="688"/>
            <w:col w:w="7516"/>
          </w:cols>
        </w:sectPr>
      </w:pPr>
    </w:p>
    <w:p>
      <w:pPr>
        <w:spacing w:line="301" w:lineRule="exact" w:before="0"/>
        <w:ind w:left="850" w:right="0" w:firstLine="0"/>
        <w:jc w:val="left"/>
        <w:rPr>
          <w:sz w:val="27"/>
        </w:rPr>
      </w:pPr>
      <w:r>
        <w:rPr/>
        <w:pict>
          <v:group style="position:absolute;margin-left:1.802885pt;margin-top:-.000005pt;width:597.25pt;height:861.15pt;mso-position-horizontal-relative:page;mso-position-vertical-relative:page;z-index:-1193824" coordorigin="36,0" coordsize="11945,17223">
            <v:line style="position:absolute" from="63,0" to="63,17222" stroked="true" strokeweight="2.644232pt" strokecolor="#000000">
              <v:stroke dashstyle="solid"/>
            </v:line>
            <v:line style="position:absolute" from="154,43" to="11981,43" stroked="true" strokeweight="2.642944pt" strokecolor="#000000">
              <v:stroke dashstyle="solid"/>
            </v:line>
            <w10:wrap type="none"/>
          </v:group>
        </w:pict>
      </w:r>
      <w:r>
        <w:rPr>
          <w:w w:val="105"/>
          <w:sz w:val="27"/>
        </w:rPr>
        <w:t>к) пункт 2.12 изложить в следующей редакции:</w:t>
      </w:r>
    </w:p>
    <w:p>
      <w:pPr>
        <w:spacing w:line="374" w:lineRule="auto" w:before="184"/>
        <w:ind w:left="124" w:right="124" w:firstLine="709"/>
        <w:jc w:val="both"/>
        <w:rPr>
          <w:sz w:val="27"/>
        </w:rPr>
      </w:pPr>
      <w:r>
        <w:rPr>
          <w:w w:val="105"/>
          <w:sz w:val="27"/>
        </w:rPr>
        <w:t>«2.12. Государственная итоговая аттестация проводится в форме государственного экзамена с учетом требований к аккредитации специалистов, установленных законодательством Российской Федерации в сфере охраны </w:t>
      </w:r>
      <w:r>
        <w:rPr>
          <w:spacing w:val="-1"/>
          <w:w w:val="104"/>
          <w:sz w:val="27"/>
        </w:rPr>
        <w:t>здоровь</w:t>
      </w:r>
      <w:r>
        <w:rPr>
          <w:w w:val="104"/>
          <w:sz w:val="27"/>
        </w:rPr>
        <w:t>я</w:t>
      </w:r>
      <w:r>
        <w:rPr>
          <w:spacing w:val="-53"/>
          <w:w w:val="109"/>
          <w:position w:val="8"/>
          <w:sz w:val="18"/>
        </w:rPr>
        <w:t>5</w:t>
      </w:r>
      <w:r>
        <w:rPr>
          <w:rFonts w:ascii="Arial" w:hAnsi="Arial"/>
          <w:w w:val="49"/>
          <w:sz w:val="16"/>
        </w:rPr>
        <w:t>С</w:t>
      </w:r>
      <w:r>
        <w:rPr>
          <w:rFonts w:ascii="Arial" w:hAnsi="Arial"/>
          <w:sz w:val="16"/>
        </w:rPr>
        <w:t> </w:t>
      </w:r>
      <w:r>
        <w:rPr>
          <w:spacing w:val="-8"/>
          <w:w w:val="110"/>
          <w:position w:val="9"/>
          <w:sz w:val="18"/>
        </w:rPr>
        <w:t>1</w:t>
      </w:r>
      <w:r>
        <w:rPr>
          <w:w w:val="70"/>
          <w:sz w:val="27"/>
        </w:rPr>
        <w:t>)</w:t>
      </w:r>
      <w:r>
        <w:rPr>
          <w:spacing w:val="10"/>
          <w:w w:val="70"/>
          <w:sz w:val="27"/>
        </w:rPr>
        <w:t>.</w:t>
      </w:r>
      <w:r>
        <w:rPr>
          <w:w w:val="104"/>
          <w:sz w:val="27"/>
        </w:rPr>
        <w:t>»;</w:t>
      </w:r>
    </w:p>
    <w:p>
      <w:pPr>
        <w:spacing w:before="6"/>
        <w:ind w:left="830" w:right="0" w:firstLine="0"/>
        <w:jc w:val="left"/>
        <w:rPr>
          <w:sz w:val="27"/>
        </w:rPr>
      </w:pPr>
      <w:r>
        <w:rPr>
          <w:spacing w:val="-1"/>
          <w:w w:val="107"/>
          <w:sz w:val="27"/>
        </w:rPr>
        <w:t>л</w:t>
      </w:r>
      <w:r>
        <w:rPr>
          <w:w w:val="107"/>
          <w:sz w:val="27"/>
        </w:rPr>
        <w:t>)</w:t>
      </w:r>
      <w:r>
        <w:rPr>
          <w:spacing w:val="-3"/>
          <w:sz w:val="27"/>
        </w:rPr>
        <w:t> </w:t>
      </w:r>
      <w:r>
        <w:rPr>
          <w:spacing w:val="-1"/>
          <w:w w:val="102"/>
          <w:sz w:val="27"/>
        </w:rPr>
        <w:t>дополнит</w:t>
      </w:r>
      <w:r>
        <w:rPr>
          <w:w w:val="102"/>
          <w:sz w:val="27"/>
        </w:rPr>
        <w:t>ь</w:t>
      </w:r>
      <w:r>
        <w:rPr>
          <w:spacing w:val="15"/>
          <w:sz w:val="27"/>
        </w:rPr>
        <w:t> </w:t>
      </w:r>
      <w:r>
        <w:rPr>
          <w:spacing w:val="-1"/>
          <w:w w:val="94"/>
          <w:sz w:val="27"/>
        </w:rPr>
        <w:t>сное;ко</w:t>
      </w:r>
      <w:r>
        <w:rPr>
          <w:w w:val="94"/>
          <w:sz w:val="27"/>
        </w:rPr>
        <w:t>й</w:t>
      </w:r>
      <w:r>
        <w:rPr>
          <w:spacing w:val="1"/>
          <w:sz w:val="27"/>
        </w:rPr>
        <w:t> </w:t>
      </w:r>
      <w:r>
        <w:rPr>
          <w:spacing w:val="-3"/>
          <w:w w:val="108"/>
          <w:sz w:val="27"/>
        </w:rPr>
        <w:t>«</w:t>
      </w:r>
      <w:r>
        <w:rPr>
          <w:spacing w:val="-66"/>
          <w:w w:val="109"/>
          <w:position w:val="10"/>
          <w:sz w:val="18"/>
        </w:rPr>
        <w:t>5</w:t>
      </w:r>
      <w:r>
        <w:rPr>
          <w:w w:val="35"/>
          <w:sz w:val="18"/>
        </w:rPr>
        <w:t>(</w:t>
      </w:r>
      <w:r>
        <w:rPr>
          <w:sz w:val="18"/>
        </w:rPr>
        <w:t> </w:t>
      </w:r>
      <w:r>
        <w:rPr>
          <w:spacing w:val="1"/>
          <w:sz w:val="18"/>
        </w:rPr>
        <w:t> </w:t>
      </w:r>
      <w:r>
        <w:rPr>
          <w:spacing w:val="-27"/>
          <w:w w:val="35"/>
          <w:position w:val="10"/>
          <w:sz w:val="18"/>
        </w:rPr>
        <w:t>1</w:t>
      </w:r>
      <w:r>
        <w:rPr>
          <w:w w:val="23"/>
          <w:sz w:val="27"/>
        </w:rPr>
        <w:t>)</w:t>
      </w:r>
      <w:r>
        <w:rPr>
          <w:spacing w:val="-41"/>
          <w:sz w:val="27"/>
        </w:rPr>
        <w:t> </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4"/>
          <w:sz w:val="27"/>
        </w:rPr>
        <w:t>2.12</w:t>
      </w:r>
      <w:r>
        <w:rPr>
          <w:spacing w:val="2"/>
          <w:sz w:val="27"/>
        </w:rPr>
        <w:t> </w:t>
      </w:r>
      <w:r>
        <w:rPr>
          <w:spacing w:val="-1"/>
          <w:w w:val="102"/>
          <w:sz w:val="27"/>
        </w:rPr>
        <w:t>следующег</w:t>
      </w:r>
      <w:r>
        <w:rPr>
          <w:w w:val="102"/>
          <w:sz w:val="27"/>
        </w:rPr>
        <w:t>о</w:t>
      </w:r>
      <w:r>
        <w:rPr>
          <w:spacing w:val="20"/>
          <w:sz w:val="27"/>
        </w:rPr>
        <w:t> </w:t>
      </w:r>
      <w:r>
        <w:rPr>
          <w:spacing w:val="-1"/>
          <w:w w:val="101"/>
          <w:sz w:val="27"/>
        </w:rPr>
        <w:t>содержания:</w:t>
      </w:r>
    </w:p>
    <w:p>
      <w:pPr>
        <w:spacing w:before="174"/>
        <w:ind w:left="828" w:right="0" w:firstLine="0"/>
        <w:jc w:val="left"/>
        <w:rPr>
          <w:sz w:val="27"/>
        </w:rPr>
      </w:pPr>
      <w:r>
        <w:rPr>
          <w:spacing w:val="-3"/>
          <w:w w:val="108"/>
          <w:sz w:val="27"/>
        </w:rPr>
        <w:t>«</w:t>
      </w:r>
      <w:r>
        <w:rPr>
          <w:spacing w:val="-64"/>
          <w:w w:val="109"/>
          <w:position w:val="9"/>
          <w:sz w:val="18"/>
        </w:rPr>
        <w:t>5</w:t>
      </w:r>
      <w:r>
        <w:rPr>
          <w:spacing w:val="-1"/>
          <w:w w:val="42"/>
          <w:sz w:val="18"/>
        </w:rPr>
        <w:t>CI</w:t>
      </w:r>
      <w:r>
        <w:rPr>
          <w:w w:val="42"/>
          <w:sz w:val="18"/>
        </w:rPr>
        <w:t>)</w:t>
      </w:r>
      <w:r>
        <w:rPr>
          <w:sz w:val="18"/>
        </w:rPr>
        <w:t>  </w:t>
      </w:r>
      <w:r>
        <w:rPr>
          <w:spacing w:val="-21"/>
          <w:sz w:val="18"/>
        </w:rPr>
        <w:t> </w:t>
      </w:r>
      <w:r>
        <w:rPr>
          <w:spacing w:val="-1"/>
          <w:w w:val="102"/>
          <w:sz w:val="27"/>
        </w:rPr>
        <w:t>Част</w:t>
      </w:r>
      <w:r>
        <w:rPr>
          <w:w w:val="102"/>
          <w:sz w:val="27"/>
        </w:rPr>
        <w:t>ь</w:t>
      </w:r>
      <w:r>
        <w:rPr>
          <w:sz w:val="27"/>
        </w:rPr>
        <w:t> </w:t>
      </w:r>
      <w:r>
        <w:rPr>
          <w:spacing w:val="-18"/>
          <w:sz w:val="27"/>
        </w:rPr>
        <w:t> </w:t>
      </w:r>
      <w:r>
        <w:rPr>
          <w:w w:val="106"/>
          <w:sz w:val="27"/>
        </w:rPr>
        <w:t>3</w:t>
      </w:r>
      <w:r>
        <w:rPr>
          <w:sz w:val="27"/>
        </w:rPr>
        <w:t> </w:t>
      </w:r>
      <w:r>
        <w:rPr>
          <w:spacing w:val="-32"/>
          <w:sz w:val="27"/>
        </w:rPr>
        <w:t> </w:t>
      </w:r>
      <w:r>
        <w:rPr>
          <w:spacing w:val="-1"/>
          <w:w w:val="102"/>
          <w:sz w:val="27"/>
        </w:rPr>
        <w:t>стать</w:t>
      </w:r>
      <w:r>
        <w:rPr>
          <w:w w:val="102"/>
          <w:sz w:val="27"/>
        </w:rPr>
        <w:t>и</w:t>
      </w:r>
      <w:r>
        <w:rPr>
          <w:sz w:val="27"/>
        </w:rPr>
        <w:t> </w:t>
      </w:r>
      <w:r>
        <w:rPr>
          <w:spacing w:val="-19"/>
          <w:sz w:val="27"/>
        </w:rPr>
        <w:t> </w:t>
      </w:r>
      <w:r>
        <w:rPr>
          <w:w w:val="105"/>
          <w:sz w:val="27"/>
        </w:rPr>
        <w:t>69</w:t>
      </w:r>
      <w:r>
        <w:rPr>
          <w:sz w:val="27"/>
        </w:rPr>
        <w:t> </w:t>
      </w:r>
      <w:r>
        <w:rPr>
          <w:spacing w:val="-28"/>
          <w:sz w:val="27"/>
        </w:rPr>
        <w:t> </w:t>
      </w:r>
      <w:r>
        <w:rPr>
          <w:spacing w:val="-1"/>
          <w:w w:val="102"/>
          <w:sz w:val="27"/>
        </w:rPr>
        <w:t>Федеральног</w:t>
      </w:r>
      <w:r>
        <w:rPr>
          <w:w w:val="102"/>
          <w:sz w:val="27"/>
        </w:rPr>
        <w:t>о</w:t>
      </w:r>
      <w:r>
        <w:rPr>
          <w:sz w:val="27"/>
        </w:rPr>
        <w:t> </w:t>
      </w:r>
      <w:r>
        <w:rPr>
          <w:spacing w:val="-5"/>
          <w:sz w:val="27"/>
        </w:rPr>
        <w:t> </w:t>
      </w:r>
      <w:r>
        <w:rPr>
          <w:spacing w:val="-1"/>
          <w:w w:val="103"/>
          <w:sz w:val="27"/>
        </w:rPr>
        <w:t>закон</w:t>
      </w:r>
      <w:r>
        <w:rPr>
          <w:w w:val="103"/>
          <w:sz w:val="27"/>
        </w:rPr>
        <w:t>а</w:t>
      </w:r>
      <w:r>
        <w:rPr>
          <w:sz w:val="27"/>
        </w:rPr>
        <w:t> </w:t>
      </w:r>
      <w:r>
        <w:rPr>
          <w:spacing w:val="-26"/>
          <w:sz w:val="27"/>
        </w:rPr>
        <w:t> </w:t>
      </w:r>
      <w:r>
        <w:rPr>
          <w:w w:val="105"/>
          <w:sz w:val="27"/>
        </w:rPr>
        <w:t>от</w:t>
      </w:r>
      <w:r>
        <w:rPr>
          <w:sz w:val="27"/>
        </w:rPr>
        <w:t> </w:t>
      </w:r>
      <w:r>
        <w:rPr>
          <w:spacing w:val="-28"/>
          <w:sz w:val="27"/>
        </w:rPr>
        <w:t> </w:t>
      </w:r>
      <w:r>
        <w:rPr>
          <w:w w:val="102"/>
          <w:sz w:val="27"/>
        </w:rPr>
        <w:t>21</w:t>
      </w:r>
      <w:r>
        <w:rPr>
          <w:sz w:val="27"/>
        </w:rPr>
        <w:t> </w:t>
      </w:r>
      <w:r>
        <w:rPr>
          <w:spacing w:val="-22"/>
          <w:sz w:val="27"/>
        </w:rPr>
        <w:t> </w:t>
      </w:r>
      <w:r>
        <w:rPr>
          <w:spacing w:val="-1"/>
          <w:w w:val="102"/>
          <w:sz w:val="27"/>
        </w:rPr>
        <w:t>ноябр</w:t>
      </w:r>
      <w:r>
        <w:rPr>
          <w:w w:val="102"/>
          <w:sz w:val="27"/>
        </w:rPr>
        <w:t>я</w:t>
      </w:r>
      <w:r>
        <w:rPr>
          <w:sz w:val="27"/>
        </w:rPr>
        <w:t> </w:t>
      </w:r>
      <w:r>
        <w:rPr>
          <w:spacing w:val="-15"/>
          <w:sz w:val="27"/>
        </w:rPr>
        <w:t> </w:t>
      </w:r>
      <w:r>
        <w:rPr>
          <w:w w:val="101"/>
          <w:sz w:val="27"/>
        </w:rPr>
        <w:t>2011</w:t>
      </w:r>
      <w:r>
        <w:rPr>
          <w:sz w:val="27"/>
        </w:rPr>
        <w:t> </w:t>
      </w:r>
      <w:r>
        <w:rPr>
          <w:spacing w:val="-19"/>
          <w:sz w:val="27"/>
        </w:rPr>
        <w:t> </w:t>
      </w:r>
      <w:r>
        <w:rPr>
          <w:spacing w:val="-1"/>
          <w:w w:val="103"/>
          <w:sz w:val="27"/>
        </w:rPr>
        <w:t>г</w:t>
      </w:r>
      <w:r>
        <w:rPr>
          <w:w w:val="103"/>
          <w:sz w:val="27"/>
        </w:rPr>
        <w:t>.</w:t>
      </w:r>
      <w:r>
        <w:rPr>
          <w:spacing w:val="20"/>
          <w:sz w:val="27"/>
        </w:rPr>
        <w:t> </w:t>
      </w:r>
      <w:r>
        <w:rPr>
          <w:rFonts w:ascii="Arial" w:hAnsi="Arial"/>
          <w:w w:val="103"/>
          <w:sz w:val="26"/>
        </w:rPr>
        <w:t>№</w:t>
      </w:r>
      <w:r>
        <w:rPr>
          <w:rFonts w:ascii="Arial" w:hAnsi="Arial"/>
          <w:sz w:val="26"/>
        </w:rPr>
        <w:t> </w:t>
      </w:r>
      <w:r>
        <w:rPr>
          <w:rFonts w:ascii="Arial" w:hAnsi="Arial"/>
          <w:spacing w:val="-34"/>
          <w:sz w:val="26"/>
        </w:rPr>
        <w:t> </w:t>
      </w:r>
      <w:r>
        <w:rPr>
          <w:w w:val="102"/>
          <w:sz w:val="27"/>
        </w:rPr>
        <w:t>323-ФЗ</w:t>
      </w:r>
    </w:p>
    <w:p>
      <w:pPr>
        <w:spacing w:line="381" w:lineRule="auto" w:before="189"/>
        <w:ind w:left="826" w:right="2217" w:hanging="705"/>
        <w:jc w:val="left"/>
        <w:rPr>
          <w:sz w:val="27"/>
        </w:rPr>
      </w:pPr>
      <w:r>
        <w:rPr>
          <w:sz w:val="27"/>
        </w:rPr>
        <w:t>«Об основах охраны здоровья граждан в Российской Федерации».»; м) в пункте 3.2:</w:t>
      </w:r>
    </w:p>
    <w:p>
      <w:pPr>
        <w:spacing w:line="299" w:lineRule="exact" w:before="0"/>
        <w:ind w:left="827" w:right="0" w:firstLine="0"/>
        <w:jc w:val="left"/>
        <w:rPr>
          <w:sz w:val="27"/>
        </w:rPr>
      </w:pPr>
      <w:r>
        <w:rPr>
          <w:sz w:val="27"/>
        </w:rPr>
        <w:t>абзац четвертый после слов «использовать знания по» дополнить словами</w:t>
      </w:r>
    </w:p>
    <w:p>
      <w:pPr>
        <w:spacing w:before="190"/>
        <w:ind w:left="117" w:right="0" w:firstLine="0"/>
        <w:jc w:val="left"/>
        <w:rPr>
          <w:sz w:val="27"/>
        </w:rPr>
      </w:pPr>
      <w:r>
        <w:rPr>
          <w:w w:val="105"/>
          <w:sz w:val="27"/>
        </w:rPr>
        <w:t>«правовой и»;</w:t>
      </w:r>
    </w:p>
    <w:p>
      <w:pPr>
        <w:spacing w:line="381" w:lineRule="auto" w:before="179"/>
        <w:ind w:left="117" w:right="152"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08" w:lineRule="exact" w:before="0"/>
        <w:ind w:left="826" w:right="0" w:firstLine="0"/>
        <w:jc w:val="left"/>
        <w:rPr>
          <w:sz w:val="27"/>
        </w:rPr>
      </w:pPr>
      <w:r>
        <w:rPr>
          <w:w w:val="105"/>
          <w:sz w:val="27"/>
        </w:rPr>
        <w:t>н) в абзаце первом пункта 3.3 аббревиатуру «ПООП» заменить аббревиатурой</w:t>
      </w:r>
    </w:p>
    <w:p>
      <w:pPr>
        <w:spacing w:before="185"/>
        <w:ind w:left="117" w:right="0" w:firstLine="0"/>
        <w:jc w:val="left"/>
        <w:rPr>
          <w:sz w:val="27"/>
        </w:rPr>
      </w:pPr>
      <w:r>
        <w:rPr>
          <w:sz w:val="27"/>
        </w:rPr>
        <w:t>«ПОП»;</w:t>
      </w:r>
    </w:p>
    <w:p>
      <w:pPr>
        <w:spacing w:before="175"/>
        <w:ind w:left="817" w:right="0" w:firstLine="0"/>
        <w:jc w:val="left"/>
        <w:rPr>
          <w:sz w:val="27"/>
        </w:rPr>
      </w:pPr>
      <w:r>
        <w:rPr>
          <w:w w:val="105"/>
          <w:sz w:val="27"/>
        </w:rPr>
        <w:t>о) в абзаце первом пункта 3.5 аббревиатуру «ПООП» заменить аббревиатурой</w:t>
      </w:r>
    </w:p>
    <w:p>
      <w:pPr>
        <w:spacing w:before="189"/>
        <w:ind w:left="112" w:right="0" w:firstLine="0"/>
        <w:jc w:val="left"/>
        <w:rPr>
          <w:sz w:val="27"/>
        </w:rPr>
      </w:pPr>
      <w:r>
        <w:rPr>
          <w:sz w:val="27"/>
        </w:rPr>
        <w:t>«ПОП»;</w:t>
      </w:r>
    </w:p>
    <w:p>
      <w:pPr>
        <w:spacing w:before="175"/>
        <w:ind w:left="821" w:right="0" w:firstLine="0"/>
        <w:jc w:val="left"/>
        <w:rPr>
          <w:sz w:val="27"/>
        </w:rPr>
      </w:pPr>
      <w:r>
        <w:rPr>
          <w:w w:val="105"/>
          <w:sz w:val="27"/>
        </w:rPr>
        <w:t>п) в подпункте «а» пункта 4.3 аббревиатуру «ПООП» заменить аббревиатурой</w:t>
      </w:r>
    </w:p>
    <w:p>
      <w:pPr>
        <w:spacing w:before="184"/>
        <w:ind w:left="112" w:right="0" w:firstLine="0"/>
        <w:jc w:val="left"/>
        <w:rPr>
          <w:sz w:val="27"/>
        </w:rPr>
      </w:pPr>
      <w:r>
        <w:rPr>
          <w:sz w:val="27"/>
        </w:rPr>
        <w:t>«ПОП»;</w:t>
      </w:r>
    </w:p>
    <w:p>
      <w:pPr>
        <w:spacing w:before="180"/>
        <w:ind w:left="818" w:right="0" w:firstLine="0"/>
        <w:jc w:val="left"/>
        <w:rPr>
          <w:sz w:val="27"/>
        </w:rPr>
      </w:pPr>
      <w:r>
        <w:rPr>
          <w:w w:val="105"/>
          <w:sz w:val="27"/>
        </w:rPr>
        <w:t>р) в пункте 4.4:</w:t>
      </w:r>
    </w:p>
    <w:p>
      <w:pPr>
        <w:spacing w:line="376" w:lineRule="auto" w:before="175"/>
        <w:ind w:left="816" w:right="774" w:firstLine="0"/>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с) пункт 4.6 изложить в следующей</w:t>
      </w:r>
      <w:r>
        <w:rPr>
          <w:spacing w:val="36"/>
          <w:sz w:val="27"/>
        </w:rPr>
        <w:t> </w:t>
      </w:r>
      <w:r>
        <w:rPr>
          <w:sz w:val="27"/>
        </w:rPr>
        <w:t>редакции:</w:t>
      </w:r>
    </w:p>
    <w:p>
      <w:pPr>
        <w:spacing w:after="0" w:line="376" w:lineRule="auto"/>
        <w:jc w:val="both"/>
        <w:rPr>
          <w:sz w:val="27"/>
        </w:rPr>
        <w:sectPr>
          <w:type w:val="continuous"/>
          <w:pgSz w:w="11990" w:h="17230"/>
          <w:pgMar w:top="0" w:bottom="0" w:left="1240" w:right="320"/>
        </w:sectPr>
      </w:pPr>
    </w:p>
    <w:p>
      <w:pPr>
        <w:pStyle w:val="BodyText"/>
        <w:spacing w:before="6"/>
        <w:rPr>
          <w:sz w:val="19"/>
        </w:rPr>
      </w:pPr>
      <w:r>
        <w:rPr/>
        <w:pict>
          <v:line style="position:absolute;mso-position-horizontal-relative:page;mso-position-vertical-relative:page;z-index:39832" from="3.605763pt,.000027pt" to="3.605763pt,861.840021pt" stroked="true" strokeweight="2.403842pt" strokecolor="#000000">
            <v:stroke dashstyle="solid"/>
            <w10:wrap type="none"/>
          </v:line>
        </w:pict>
      </w:r>
      <w:r>
        <w:rPr/>
        <w:pict>
          <v:line style="position:absolute;mso-position-horizontal-relative:page;mso-position-vertical-relative:page;z-index:39856" from="9.61537pt,3.36377pt" to="599.760013pt,3.36377pt" stroked="true" strokeweight="2.883208pt" strokecolor="#000000">
            <v:stroke dashstyle="solid"/>
            <w10:wrap type="none"/>
          </v:line>
        </w:pict>
      </w:r>
    </w:p>
    <w:p>
      <w:pPr>
        <w:pStyle w:val="BodyText"/>
        <w:spacing w:line="369" w:lineRule="auto" w:before="89"/>
        <w:ind w:left="156" w:right="100" w:firstLine="709"/>
        <w:jc w:val="both"/>
      </w:pPr>
      <w:r>
        <w:rPr/>
        <w:t>«4.6. Требование к финансовым условиям реализации образовательной программы:</w:t>
      </w:r>
    </w:p>
    <w:p>
      <w:pPr>
        <w:pStyle w:val="BodyText"/>
        <w:spacing w:line="367" w:lineRule="auto" w:before="8"/>
        <w:ind w:left="148" w:right="117" w:firstLine="709"/>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position w:val="10"/>
          <w:sz w:val="17"/>
        </w:rPr>
        <w:t>8 </w:t>
      </w:r>
      <w:r>
        <w:rPr/>
        <w:t>и Федеральным законом от 29 декабря 2012 г. </w:t>
      </w:r>
      <w:r>
        <w:rPr>
          <w:rFonts w:ascii="Arial" w:hAnsi="Arial"/>
          <w:sz w:val="25"/>
        </w:rPr>
        <w:t>№ </w:t>
      </w:r>
      <w:r>
        <w:rPr/>
        <w:t>273-ФЗ «Об образовании в Российской Федерации».»;</w:t>
      </w:r>
    </w:p>
    <w:p>
      <w:pPr>
        <w:pStyle w:val="BodyText"/>
        <w:spacing w:line="326" w:lineRule="exact"/>
        <w:ind w:left="853"/>
      </w:pPr>
      <w:r>
        <w:rPr/>
        <w:t>т) дополнить сноской «</w:t>
      </w:r>
      <w:r>
        <w:rPr>
          <w:position w:val="10"/>
          <w:sz w:val="19"/>
        </w:rPr>
        <w:t>8</w:t>
      </w:r>
      <w:r>
        <w:rPr/>
        <w:t>» к пункту 4.6 следующего содержания:</w:t>
      </w:r>
    </w:p>
    <w:p>
      <w:pPr>
        <w:pStyle w:val="BodyText"/>
        <w:spacing w:before="156"/>
        <w:ind w:left="846"/>
      </w:pPr>
      <w:r>
        <w:rPr/>
        <w:t>«</w:t>
      </w:r>
      <w:r>
        <w:rPr>
          <w:position w:val="11"/>
          <w:sz w:val="18"/>
        </w:rPr>
        <w:t>8 </w:t>
      </w:r>
      <w:r>
        <w:rPr/>
        <w:t>Бюджетный кодекс Российской Федерации.»:</w:t>
      </w:r>
    </w:p>
    <w:p>
      <w:pPr>
        <w:pStyle w:val="BodyText"/>
        <w:spacing w:before="173"/>
        <w:ind w:left="849"/>
      </w:pPr>
      <w:r>
        <w:rPr/>
        <w:t>у) подпункт «в» пункта 4.7 изложить в следующей редакции:</w:t>
      </w:r>
    </w:p>
    <w:p>
      <w:pPr>
        <w:pStyle w:val="BodyText"/>
        <w:spacing w:line="364" w:lineRule="auto" w:before="173"/>
        <w:ind w:left="132" w:right="130" w:firstLine="713"/>
        <w:jc w:val="both"/>
      </w:pPr>
      <w:r>
        <w:rPr/>
        <w:t>«в) внешняя оценка качества образовательной программы может </w:t>
      </w:r>
      <w:r>
        <w:rPr>
          <w:position w:val="1"/>
        </w:rPr>
        <w:t>осуществляться </w:t>
      </w:r>
      <w:r>
        <w:rPr/>
        <w:t>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0"/>
        </w:numPr>
        <w:tabs>
          <w:tab w:pos="1486" w:val="left" w:leader="none"/>
        </w:tabs>
        <w:spacing w:line="340" w:lineRule="auto" w:before="0" w:after="0"/>
        <w:ind w:left="118" w:right="143" w:firstLine="724"/>
        <w:jc w:val="both"/>
        <w:rPr>
          <w:sz w:val="28"/>
        </w:rPr>
      </w:pPr>
      <w:r>
        <w:rPr>
          <w:sz w:val="28"/>
        </w:rPr>
        <w:t>В федеральном государственном образовательном стандарте среднего профессионального образования по профессии 35.01.16 Мастер по водным биоресурсам и аквакультуре, утвержденном приказом Министерства просвещения Российской Федерации от 18 июля 2022 г. </w:t>
      </w:r>
      <w:r>
        <w:rPr>
          <w:rFonts w:ascii="Arial" w:hAnsi="Arial"/>
          <w:sz w:val="25"/>
        </w:rPr>
        <w:t>№ </w:t>
      </w:r>
      <w:r>
        <w:rPr>
          <w:sz w:val="28"/>
        </w:rPr>
        <w:t>571 (зарегистрирован Министерством юстиции Российской Федерации 16 августа 2022 г., регистрационный </w:t>
      </w:r>
      <w:r>
        <w:rPr>
          <w:rFonts w:ascii="Arial" w:hAnsi="Arial"/>
          <w:sz w:val="25"/>
        </w:rPr>
        <w:t>№</w:t>
      </w:r>
      <w:r>
        <w:rPr>
          <w:rFonts w:ascii="Arial" w:hAnsi="Arial"/>
          <w:spacing w:val="-29"/>
          <w:sz w:val="25"/>
        </w:rPr>
        <w:t> </w:t>
      </w:r>
      <w:r>
        <w:rPr>
          <w:sz w:val="28"/>
        </w:rPr>
        <w:t>69664):</w:t>
      </w:r>
    </w:p>
    <w:p>
      <w:pPr>
        <w:pStyle w:val="BodyText"/>
        <w:spacing w:line="340" w:lineRule="auto" w:before="5"/>
        <w:ind w:left="119" w:right="158" w:firstLine="711"/>
        <w:jc w:val="both"/>
      </w:pPr>
      <w:r>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w:t>
      </w:r>
      <w:r>
        <w:rPr>
          <w:w w:val="95"/>
        </w:rPr>
        <w:t>, </w:t>
      </w:r>
      <w:r>
        <w:rPr/>
        <w:t>среднего общего образования с учетом получаемой профессии»;</w:t>
      </w:r>
    </w:p>
    <w:p>
      <w:pPr>
        <w:pStyle w:val="BodyText"/>
        <w:spacing w:line="340" w:lineRule="auto"/>
        <w:ind w:left="110" w:right="135" w:firstLine="714"/>
        <w:jc w:val="both"/>
      </w:pPr>
      <w:r>
        <w:rPr/>
        <w:t>б) в сноске </w:t>
      </w:r>
      <w:r>
        <w:rPr>
          <w:spacing w:val="-5"/>
        </w:rPr>
        <w:t>«</w:t>
      </w:r>
      <w:r>
        <w:rPr>
          <w:spacing w:val="-5"/>
          <w:position w:val="10"/>
          <w:sz w:val="18"/>
        </w:rPr>
        <w:t>2</w:t>
      </w:r>
      <w:r>
        <w:rPr>
          <w:spacing w:val="-5"/>
        </w:rPr>
        <w:t>» </w:t>
      </w:r>
      <w:r>
        <w:rPr/>
        <w:t>слова «и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sz w:val="27"/>
        </w:rPr>
        <w:t>№ </w:t>
      </w:r>
      <w:r>
        <w:rPr/>
        <w:t>61828).» заменить словами «, от 11 декабря 2020 г. </w:t>
      </w:r>
      <w:r>
        <w:rPr>
          <w:sz w:val="27"/>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w:t>
      </w:r>
      <w:r>
        <w:rPr>
          <w:spacing w:val="43"/>
        </w:rPr>
        <w:t> </w:t>
      </w:r>
      <w:r>
        <w:rPr/>
        <w:t>(зарегистрирован</w:t>
      </w:r>
    </w:p>
    <w:p>
      <w:pPr>
        <w:spacing w:after="0" w:line="340" w:lineRule="auto"/>
        <w:jc w:val="both"/>
        <w:sectPr>
          <w:headerReference w:type="default" r:id="rId1328"/>
          <w:pgSz w:w="12000" w:h="17240"/>
          <w:pgMar w:header="761" w:footer="466" w:top="1000" w:bottom="660" w:left="1260" w:right="300"/>
        </w:sectPr>
      </w:pPr>
    </w:p>
    <w:p>
      <w:pPr>
        <w:tabs>
          <w:tab w:pos="2531" w:val="left" w:leader="none"/>
          <w:tab w:pos="3955" w:val="left" w:leader="none"/>
          <w:tab w:pos="5719" w:val="left" w:leader="none"/>
          <w:tab w:pos="7411" w:val="left" w:leader="none"/>
          <w:tab w:pos="7915" w:val="left" w:leader="none"/>
          <w:tab w:pos="9257" w:val="left" w:leader="none"/>
          <w:tab w:pos="10186" w:val="left" w:leader="none"/>
        </w:tabs>
        <w:spacing w:line="357" w:lineRule="auto" w:before="78"/>
        <w:ind w:left="264" w:right="116" w:hanging="6"/>
        <w:jc w:val="left"/>
        <w:rPr>
          <w:sz w:val="27"/>
        </w:rPr>
      </w:pPr>
      <w:r>
        <w:rPr/>
        <w:pict>
          <v:group style="position:absolute;margin-left:0pt;margin-top:4.925451pt;width:607.7pt;height:862pt;mso-position-horizontal-relative:page;mso-position-vertical-relative:page;z-index:-1193656" coordorigin="0,99" coordsize="12154,17240">
            <v:shape style="position:absolute;left:0;top:14512;width:289;height:2826" type="#_x0000_t75" stroked="false">
              <v:imagedata r:id="rId1331" o:title=""/>
            </v:shape>
            <v:line style="position:absolute" from="221,14512" to="221,211" stroked="true" strokeweight="5.769101pt" strokecolor="#000000">
              <v:stroke dashstyle="solid"/>
            </v:line>
            <v:line style="position:absolute" from="327,154" to="12154,154" stroked="true" strokeweight="5.526111pt" strokecolor="#000000">
              <v:stroke dashstyle="solid"/>
            </v:line>
            <v:shape style="position:absolute;left:1382;top:4819;width:10023;height:5664" coordorigin="1382,4819" coordsize="10023,5664" path="m6918,8976l6918,6862m11404,8976l11404,6862m1404,6872l11423,6872m1385,8947l11423,8947m6904,12532l6904,10418m11394,12532l11394,10418m1385,10428l11423,10428m1385,12508l11404,12508e" filled="false" stroked="true" strokeweight=".720967pt" strokecolor="#000000">
              <v:path arrowok="t"/>
              <v:stroke dashstyle="solid"/>
            </v:shape>
            <w10:wrap type="none"/>
          </v:group>
        </w:pict>
      </w:r>
      <w:r>
        <w:rPr>
          <w:sz w:val="27"/>
        </w:rPr>
        <w:t>Министерством</w:t>
        <w:tab/>
        <w:t>юстиции</w:t>
        <w:tab/>
        <w:t>Российской</w:t>
        <w:tab/>
        <w:t>Федерации</w:t>
        <w:tab/>
        <w:t>2</w:t>
        <w:tab/>
        <w:t>февраля</w:t>
        <w:tab/>
        <w:t>2024</w:t>
        <w:tab/>
        <w:t>г., регистрационный </w:t>
      </w:r>
      <w:r>
        <w:rPr>
          <w:rFonts w:ascii="Arial" w:hAnsi="Arial"/>
          <w:sz w:val="26"/>
        </w:rPr>
        <w:t>№</w:t>
      </w:r>
      <w:r>
        <w:rPr>
          <w:rFonts w:ascii="Arial" w:hAnsi="Arial"/>
          <w:spacing w:val="-41"/>
          <w:sz w:val="26"/>
        </w:rPr>
        <w:t> </w:t>
      </w:r>
      <w:r>
        <w:rPr>
          <w:sz w:val="27"/>
        </w:rPr>
        <w:t>77121).»;</w:t>
      </w:r>
    </w:p>
    <w:p>
      <w:pPr>
        <w:spacing w:line="357" w:lineRule="auto" w:before="8"/>
        <w:ind w:left="256" w:right="134"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3"/>
          <w:w w:val="105"/>
          <w:sz w:val="27"/>
        </w:rPr>
        <w:t> </w:t>
      </w:r>
      <w:r>
        <w:rPr>
          <w:w w:val="105"/>
          <w:sz w:val="27"/>
        </w:rPr>
        <w:t>в</w:t>
      </w:r>
      <w:r>
        <w:rPr>
          <w:spacing w:val="-18"/>
          <w:w w:val="105"/>
          <w:sz w:val="27"/>
        </w:rPr>
        <w:t> </w:t>
      </w:r>
      <w:r>
        <w:rPr>
          <w:w w:val="105"/>
          <w:sz w:val="27"/>
        </w:rPr>
        <w:t>реестр</w:t>
      </w:r>
      <w:r>
        <w:rPr>
          <w:spacing w:val="-9"/>
          <w:w w:val="105"/>
          <w:sz w:val="27"/>
        </w:rPr>
        <w:t> </w:t>
      </w:r>
      <w:r>
        <w:rPr>
          <w:w w:val="105"/>
          <w:sz w:val="27"/>
        </w:rPr>
        <w:t>примерных</w:t>
      </w:r>
      <w:r>
        <w:rPr>
          <w:spacing w:val="-1"/>
          <w:w w:val="105"/>
          <w:sz w:val="27"/>
        </w:rPr>
        <w:t> </w:t>
      </w:r>
      <w:r>
        <w:rPr>
          <w:w w:val="105"/>
          <w:sz w:val="27"/>
        </w:rPr>
        <w:t>образовательных</w:t>
      </w:r>
      <w:r>
        <w:rPr>
          <w:spacing w:val="-14"/>
          <w:w w:val="105"/>
          <w:sz w:val="27"/>
        </w:rPr>
        <w:t> </w:t>
      </w:r>
      <w:r>
        <w:rPr>
          <w:w w:val="105"/>
          <w:sz w:val="27"/>
        </w:rPr>
        <w:t>программ</w:t>
      </w:r>
      <w:r>
        <w:rPr>
          <w:spacing w:val="2"/>
          <w:w w:val="105"/>
          <w:sz w:val="27"/>
        </w:rPr>
        <w:t> </w:t>
      </w:r>
      <w:r>
        <w:rPr>
          <w:w w:val="105"/>
          <w:sz w:val="27"/>
        </w:rPr>
        <w:t>(далее</w:t>
      </w:r>
      <w:r>
        <w:rPr>
          <w:spacing w:val="-14"/>
          <w:w w:val="105"/>
          <w:sz w:val="27"/>
        </w:rPr>
        <w:t> </w:t>
      </w:r>
      <w:r>
        <w:rPr>
          <w:w w:val="105"/>
          <w:sz w:val="27"/>
        </w:rPr>
        <w:t>-</w:t>
      </w:r>
      <w:r>
        <w:rPr>
          <w:spacing w:val="-21"/>
          <w:w w:val="105"/>
          <w:sz w:val="27"/>
        </w:rPr>
        <w:t> </w:t>
      </w:r>
      <w:r>
        <w:rPr>
          <w:w w:val="105"/>
          <w:sz w:val="27"/>
        </w:rPr>
        <w:t>ПОП),»;</w:t>
      </w:r>
    </w:p>
    <w:p>
      <w:pPr>
        <w:spacing w:line="296" w:lineRule="exact" w:before="0"/>
        <w:ind w:left="961" w:right="0" w:firstLine="0"/>
        <w:jc w:val="left"/>
        <w:rPr>
          <w:sz w:val="27"/>
        </w:rPr>
      </w:pPr>
      <w:r>
        <w:rPr>
          <w:w w:val="105"/>
          <w:sz w:val="27"/>
        </w:rPr>
        <w:t>г) пункт 1.14 изложить в следующей редакции:</w:t>
      </w:r>
    </w:p>
    <w:p>
      <w:pPr>
        <w:spacing w:line="357" w:lineRule="auto" w:before="155"/>
        <w:ind w:left="248" w:right="121" w:firstLine="707"/>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36"/>
          <w:w w:val="105"/>
          <w:sz w:val="27"/>
        </w:rPr>
        <w:t> </w:t>
      </w:r>
      <w:r>
        <w:rPr>
          <w:w w:val="105"/>
          <w:sz w:val="27"/>
        </w:rPr>
        <w:t>ПОП.»;</w:t>
      </w:r>
    </w:p>
    <w:p>
      <w:pPr>
        <w:spacing w:line="302" w:lineRule="exact" w:before="0"/>
        <w:ind w:left="942" w:right="0" w:firstLine="0"/>
        <w:jc w:val="left"/>
        <w:rPr>
          <w:sz w:val="27"/>
        </w:rPr>
      </w:pPr>
      <w:r>
        <w:rPr>
          <w:w w:val="105"/>
          <w:sz w:val="27"/>
        </w:rPr>
        <w:t>д) в Таблице </w:t>
      </w:r>
      <w:r>
        <w:rPr>
          <w:rFonts w:ascii="Arial" w:hAnsi="Arial"/>
          <w:w w:val="105"/>
          <w:sz w:val="26"/>
        </w:rPr>
        <w:t>№</w:t>
      </w:r>
      <w:r>
        <w:rPr>
          <w:rFonts w:ascii="Arial" w:hAnsi="Arial"/>
          <w:spacing w:val="-54"/>
          <w:w w:val="105"/>
          <w:sz w:val="26"/>
        </w:rPr>
        <w:t> </w:t>
      </w:r>
      <w:r>
        <w:rPr>
          <w:w w:val="105"/>
          <w:sz w:val="27"/>
        </w:rPr>
        <w:t>1 пункта 2.1 строку</w:t>
      </w:r>
    </w:p>
    <w:p>
      <w:pPr>
        <w:pStyle w:val="BodyText"/>
        <w:spacing w:before="20"/>
        <w:ind w:left="240"/>
        <w:rPr>
          <w:rFonts w:ascii="Arial" w:hAnsi="Arial"/>
        </w:rPr>
      </w:pPr>
      <w:r>
        <w:rPr>
          <w:rFonts w:ascii="Arial" w:hAnsi="Arial"/>
          <w:w w:val="104"/>
        </w:rPr>
        <w:t>«</w:t>
      </w:r>
    </w:p>
    <w:p>
      <w:pPr>
        <w:pStyle w:val="BodyText"/>
        <w:rPr>
          <w:rFonts w:ascii="Arial"/>
          <w:sz w:val="10"/>
        </w:rPr>
      </w:pPr>
      <w:r>
        <w:rPr/>
        <w:pict>
          <v:shape style="position:absolute;margin-left:70.431107pt;margin-top:8.114979pt;width:275.5pt;height:103.8pt;mso-position-horizontal-relative:page;mso-position-vertical-relative:paragraph;z-index:39880;mso-wrap-distance-left:0;mso-wrap-distance-right:0" type="#_x0000_t202" filled="false" stroked="true" strokeweight=".721138pt" strokecolor="#000000">
            <v:textbox inset="0,0,0,0">
              <w:txbxContent>
                <w:p>
                  <w:pPr>
                    <w:spacing w:line="266" w:lineRule="auto" w:before="5"/>
                    <w:ind w:left="101" w:right="608" w:firstLine="5"/>
                    <w:jc w:val="left"/>
                    <w:rPr>
                      <w:sz w:val="27"/>
                    </w:rPr>
                  </w:pPr>
                  <w:r>
                    <w:rPr>
                      <w:w w:val="105"/>
                      <w:sz w:val="27"/>
                    </w:rPr>
                    <w:t>на базе основного общего образования, включая получение ср днего</w:t>
                  </w:r>
                </w:p>
                <w:p>
                  <w:pPr>
                    <w:spacing w:line="266" w:lineRule="auto" w:before="0"/>
                    <w:ind w:left="103" w:right="1031" w:firstLine="0"/>
                    <w:jc w:val="left"/>
                    <w:rPr>
                      <w:sz w:val="27"/>
                    </w:rPr>
                  </w:pPr>
                  <w:r>
                    <w:rPr>
                      <w:w w:val="105"/>
                      <w:sz w:val="27"/>
                    </w:rPr>
                    <w:t>общего образования в соответствии с требованиями федерального </w:t>
                  </w:r>
                  <w:r>
                    <w:rPr>
                      <w:sz w:val="27"/>
                    </w:rPr>
                    <w:t>государственного образовательного</w:t>
                  </w:r>
                </w:p>
                <w:p>
                  <w:pPr>
                    <w:spacing w:before="2"/>
                    <w:ind w:left="98" w:right="0" w:firstLine="0"/>
                    <w:jc w:val="left"/>
                    <w:rPr>
                      <w:sz w:val="27"/>
                    </w:rPr>
                  </w:pPr>
                  <w:r>
                    <w:rPr>
                      <w:sz w:val="27"/>
                    </w:rPr>
                    <w:t>стандарта среднего общего образования</w:t>
                  </w:r>
                </w:p>
              </w:txbxContent>
            </v:textbox>
            <v:stroke dashstyle="solid"/>
            <w10:wrap type="topAndBottom"/>
          </v:shape>
        </w:pict>
      </w:r>
      <w:r>
        <w:rPr/>
        <w:pict>
          <v:shape style="position:absolute;margin-left:444.657806pt;margin-top:9.526618pt;width:28.9pt;height:15pt;mso-position-horizontal-relative:page;mso-position-vertical-relative:paragraph;z-index:39904;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pStyle w:val="BodyText"/>
        <w:spacing w:line="306" w:lineRule="exact"/>
        <w:ind w:right="130"/>
        <w:jc w:val="right"/>
        <w:rPr>
          <w:rFonts w:ascii="Arial" w:hAnsi="Arial"/>
        </w:rPr>
      </w:pPr>
      <w:r>
        <w:rPr>
          <w:rFonts w:ascii="Arial" w:hAnsi="Arial"/>
          <w:w w:val="104"/>
        </w:rPr>
        <w:t>»</w:t>
      </w:r>
    </w:p>
    <w:p>
      <w:pPr>
        <w:spacing w:before="164"/>
        <w:ind w:left="933" w:right="0" w:firstLine="0"/>
        <w:jc w:val="left"/>
        <w:rPr>
          <w:sz w:val="27"/>
        </w:rPr>
      </w:pPr>
      <w:r>
        <w:rPr>
          <w:w w:val="105"/>
          <w:sz w:val="27"/>
        </w:rPr>
        <w:t>заменить строкой</w:t>
      </w:r>
    </w:p>
    <w:p>
      <w:pPr>
        <w:pStyle w:val="BodyText"/>
        <w:spacing w:before="184"/>
        <w:ind w:left="225"/>
        <w:rPr>
          <w:rFonts w:ascii="Arial" w:hAnsi="Arial"/>
        </w:rPr>
      </w:pPr>
      <w:r>
        <w:rPr>
          <w:rFonts w:ascii="Arial" w:hAnsi="Arial"/>
          <w:w w:val="104"/>
        </w:rPr>
        <w:t>«</w:t>
      </w:r>
    </w:p>
    <w:p>
      <w:pPr>
        <w:pStyle w:val="BodyText"/>
        <w:spacing w:before="6"/>
        <w:rPr>
          <w:rFonts w:ascii="Arial"/>
          <w:sz w:val="9"/>
        </w:rPr>
      </w:pPr>
      <w:r>
        <w:rPr/>
        <w:pict>
          <v:shape style="position:absolute;margin-left:69.709969pt;margin-top:7.836809pt;width:275.5pt;height:104.05pt;mso-position-horizontal-relative:page;mso-position-vertical-relative:paragraph;z-index:39928;mso-wrap-distance-left:0;mso-wrap-distance-right:0" type="#_x0000_t202" filled="false" stroked="true" strokeweight=".721138pt" strokecolor="#000000">
            <v:textbox inset="0,0,0,0">
              <w:txbxContent>
                <w:p>
                  <w:pPr>
                    <w:spacing w:line="266" w:lineRule="auto" w:before="10"/>
                    <w:ind w:left="98" w:right="608"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3.936707pt;margin-top:9.248549pt;width:28.6pt;height:15pt;mso-position-horizontal-relative:page;mso-position-vertical-relative:paragraph;z-index:39952;mso-wrap-distance-left:0;mso-wrap-distance-right:0" type="#_x0000_t202" filled="false" stroked="false">
            <v:textbox inset="0,0,0,0">
              <w:txbxContent>
                <w:p>
                  <w:pPr>
                    <w:spacing w:line="299" w:lineRule="exact" w:before="0"/>
                    <w:ind w:left="0" w:right="0" w:firstLine="0"/>
                    <w:jc w:val="left"/>
                    <w:rPr>
                      <w:sz w:val="27"/>
                    </w:rPr>
                  </w:pPr>
                  <w:r>
                    <w:rPr>
                      <w:sz w:val="27"/>
                    </w:rPr>
                    <w:t>2952</w:t>
                  </w:r>
                </w:p>
              </w:txbxContent>
            </v:textbox>
            <w10:wrap type="topAndBottom"/>
          </v:shape>
        </w:pict>
      </w:r>
    </w:p>
    <w:p>
      <w:pPr>
        <w:pStyle w:val="BodyText"/>
        <w:spacing w:line="288" w:lineRule="exact"/>
        <w:ind w:right="159"/>
        <w:jc w:val="right"/>
      </w:pPr>
      <w:r>
        <w:rPr>
          <w:w w:val="95"/>
        </w:rPr>
        <w:t>»;</w:t>
      </w:r>
    </w:p>
    <w:p>
      <w:pPr>
        <w:spacing w:before="182"/>
        <w:ind w:left="931" w:right="0" w:firstLine="0"/>
        <w:jc w:val="left"/>
        <w:rPr>
          <w:sz w:val="27"/>
        </w:rPr>
      </w:pPr>
      <w:r>
        <w:rPr>
          <w:w w:val="105"/>
          <w:sz w:val="27"/>
        </w:rPr>
        <w:t>е) в абзаце пятом пункта 2.3 аббревиатуру «ПООП» заменить</w:t>
      </w:r>
      <w:r>
        <w:rPr>
          <w:spacing w:val="57"/>
          <w:w w:val="105"/>
          <w:sz w:val="27"/>
        </w:rPr>
        <w:t> </w:t>
      </w:r>
      <w:r>
        <w:rPr>
          <w:w w:val="105"/>
          <w:sz w:val="27"/>
        </w:rPr>
        <w:t>аббревиатурой</w:t>
      </w:r>
    </w:p>
    <w:p>
      <w:pPr>
        <w:spacing w:before="184"/>
        <w:ind w:left="226" w:right="0" w:firstLine="0"/>
        <w:jc w:val="left"/>
        <w:rPr>
          <w:sz w:val="27"/>
        </w:rPr>
      </w:pPr>
      <w:r>
        <w:rPr>
          <w:sz w:val="27"/>
        </w:rPr>
        <w:t>«ПОП»;</w:t>
      </w:r>
    </w:p>
    <w:p>
      <w:pPr>
        <w:spacing w:before="175"/>
        <w:ind w:left="923" w:right="0" w:firstLine="0"/>
        <w:jc w:val="left"/>
        <w:rPr>
          <w:sz w:val="27"/>
        </w:rPr>
      </w:pPr>
      <w:r>
        <w:rPr>
          <w:w w:val="105"/>
          <w:sz w:val="27"/>
        </w:rPr>
        <w:t>ж) абзац первый пункта 2.4 изложить в следующей редакции:</w:t>
      </w:r>
    </w:p>
    <w:p>
      <w:pPr>
        <w:spacing w:line="381" w:lineRule="auto" w:before="180"/>
        <w:ind w:left="220" w:right="146" w:firstLine="698"/>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295" w:lineRule="exact" w:before="0"/>
        <w:ind w:left="918" w:right="0" w:firstLine="0"/>
        <w:jc w:val="left"/>
        <w:rPr>
          <w:sz w:val="27"/>
        </w:rPr>
      </w:pPr>
      <w:r>
        <w:rPr>
          <w:w w:val="105"/>
          <w:sz w:val="27"/>
        </w:rPr>
        <w:t>з) в пункте 2.9 аббревиатуру «ПООП» заменить аббревиатурой «ПОП»;</w:t>
      </w:r>
    </w:p>
    <w:p>
      <w:pPr>
        <w:spacing w:after="0" w:line="295" w:lineRule="exact"/>
        <w:jc w:val="left"/>
        <w:rPr>
          <w:sz w:val="27"/>
        </w:rPr>
        <w:sectPr>
          <w:headerReference w:type="default" r:id="rId1329"/>
          <w:footerReference w:type="default" r:id="rId1330"/>
          <w:pgSz w:w="12160" w:h="17340"/>
          <w:pgMar w:header="866" w:footer="453" w:top="1360" w:bottom="640" w:left="1280" w:right="320"/>
        </w:sectPr>
      </w:pPr>
    </w:p>
    <w:p>
      <w:pPr>
        <w:pStyle w:val="BodyText"/>
        <w:rPr>
          <w:sz w:val="20"/>
        </w:rPr>
      </w:pPr>
      <w:r>
        <w:rPr/>
        <w:pict>
          <v:line style="position:absolute;mso-position-horizontal-relative:page;mso-position-vertical-relative:page;z-index:40000" from="2.644237pt,.000002pt" to="2.644237pt,861.120006pt" stroked="true" strokeweight="1.923082pt" strokecolor="#000000">
            <v:stroke dashstyle="solid"/>
            <w10:wrap type="none"/>
          </v:line>
        </w:pict>
      </w:r>
      <w:r>
        <w:rPr/>
        <w:pict>
          <v:line style="position:absolute;mso-position-horizontal-relative:page;mso-position-vertical-relative:page;z-index:40024" from="7.692327pt,1.681868pt" to="598.320002pt,1.681868pt" stroked="true" strokeweight="1.922141pt" strokecolor="#000000">
            <v:stroke dashstyle="solid"/>
            <w10:wrap type="none"/>
          </v:line>
        </w:pict>
      </w:r>
    </w:p>
    <w:p>
      <w:pPr>
        <w:pStyle w:val="BodyText"/>
        <w:rPr>
          <w:sz w:val="20"/>
        </w:rPr>
      </w:pPr>
    </w:p>
    <w:p>
      <w:pPr>
        <w:spacing w:before="269"/>
        <w:ind w:left="5037" w:right="0" w:firstLine="0"/>
        <w:jc w:val="left"/>
        <w:rPr>
          <w:rFonts w:ascii="Courier New"/>
          <w:sz w:val="27"/>
        </w:rPr>
      </w:pPr>
      <w:r>
        <w:rPr>
          <w:rFonts w:ascii="Courier New"/>
          <w:w w:val="90"/>
          <w:sz w:val="27"/>
        </w:rPr>
        <w:t>682</w:t>
      </w:r>
    </w:p>
    <w:p>
      <w:pPr>
        <w:pStyle w:val="BodyText"/>
        <w:spacing w:before="10"/>
        <w:rPr>
          <w:rFonts w:ascii="Courier New"/>
          <w:sz w:val="24"/>
        </w:rPr>
      </w:pPr>
    </w:p>
    <w:p>
      <w:pPr>
        <w:pStyle w:val="BodyText"/>
        <w:spacing w:line="369" w:lineRule="auto"/>
        <w:ind w:left="851" w:right="773" w:firstLine="4"/>
      </w:pPr>
      <w:r>
        <w:rPr/>
        <w:t>и) в пункте 2.10 аббревиатуру «ПООП» заменить аббревиатурой «ПОП»; к) в пункте 3.2:</w:t>
      </w:r>
    </w:p>
    <w:p>
      <w:pPr>
        <w:pStyle w:val="BodyText"/>
        <w:spacing w:before="8"/>
        <w:ind w:left="857"/>
      </w:pPr>
      <w:r>
        <w:rPr/>
        <w:t>абзац четвертый после слов «использовать знания по» дополнить словами</w:t>
      </w:r>
    </w:p>
    <w:p>
      <w:pPr>
        <w:pStyle w:val="BodyText"/>
        <w:spacing w:before="163"/>
        <w:ind w:left="151"/>
      </w:pPr>
      <w:r>
        <w:rPr/>
        <w:t>«правовой и»;</w:t>
      </w:r>
    </w:p>
    <w:p>
      <w:pPr>
        <w:pStyle w:val="BodyText"/>
        <w:spacing w:line="364" w:lineRule="auto" w:before="178"/>
        <w:ind w:left="147" w:right="133" w:firstLine="708"/>
      </w:pPr>
      <w:r>
        <w:rPr/>
        <w:t>в абзаце седьмом слово «общечеловеческих» заменить словами «российских духовно-нравственных »;</w:t>
      </w:r>
    </w:p>
    <w:p>
      <w:pPr>
        <w:pStyle w:val="BodyText"/>
        <w:spacing w:before="11"/>
        <w:ind w:left="851"/>
      </w:pPr>
      <w:r>
        <w:rPr/>
        <w:t>л) в абзаце первом пункта 3.3 аббревиатуру «ПООП» заменить аббревиатурой</w:t>
      </w:r>
    </w:p>
    <w:p>
      <w:pPr>
        <w:pStyle w:val="BodyText"/>
        <w:spacing w:before="168"/>
        <w:ind w:left="142"/>
      </w:pPr>
      <w:r>
        <w:rPr/>
        <w:t>«ПОП»;</w:t>
      </w:r>
    </w:p>
    <w:p>
      <w:pPr>
        <w:pStyle w:val="BodyText"/>
        <w:spacing w:before="173"/>
        <w:ind w:left="846"/>
      </w:pPr>
      <w:r>
        <w:rPr/>
        <w:t>м) в абзаце первом пункта 3.5 аббревиатуру «ПООП» заменить аббревиатурой</w:t>
      </w:r>
    </w:p>
    <w:p>
      <w:pPr>
        <w:pStyle w:val="BodyText"/>
        <w:spacing w:before="173"/>
        <w:ind w:left="142"/>
      </w:pPr>
      <w:r>
        <w:rPr/>
        <w:t>«ПОП»;</w:t>
      </w:r>
    </w:p>
    <w:p>
      <w:pPr>
        <w:pStyle w:val="BodyText"/>
        <w:spacing w:before="169"/>
        <w:ind w:left="846"/>
      </w:pPr>
      <w:r>
        <w:rPr/>
        <w:t>н) в подпункте «а» пункта 4.3 аббревиатуру «ПООП» заменить аббревиатурой</w:t>
      </w:r>
    </w:p>
    <w:p>
      <w:pPr>
        <w:pStyle w:val="BodyText"/>
        <w:spacing w:before="168"/>
        <w:ind w:left="137"/>
      </w:pPr>
      <w:r>
        <w:rPr/>
        <w:t>«ПОП»;</w:t>
      </w:r>
    </w:p>
    <w:p>
      <w:pPr>
        <w:pStyle w:val="BodyText"/>
        <w:spacing w:before="173"/>
        <w:ind w:left="843"/>
      </w:pPr>
      <w:r>
        <w:rPr/>
        <w:t>о) в пункте 4.4:</w:t>
      </w:r>
    </w:p>
    <w:p>
      <w:pPr>
        <w:pStyle w:val="BodyText"/>
        <w:spacing w:line="362" w:lineRule="auto" w:before="173"/>
        <w:ind w:left="841" w:right="748" w:firstLine="4"/>
        <w:jc w:val="both"/>
      </w:pPr>
      <w:r>
        <w:rPr/>
        <w:t>в</w:t>
      </w:r>
      <w:r>
        <w:rPr>
          <w:spacing w:val="-21"/>
        </w:rPr>
        <w:t> </w:t>
      </w:r>
      <w:r>
        <w:rPr/>
        <w:t>подпункте</w:t>
      </w:r>
      <w:r>
        <w:rPr>
          <w:spacing w:val="-11"/>
        </w:rPr>
        <w:t> </w:t>
      </w:r>
      <w:r>
        <w:rPr/>
        <w:t>«ж»</w:t>
      </w:r>
      <w:r>
        <w:rPr>
          <w:spacing w:val="-21"/>
        </w:rPr>
        <w:t> </w:t>
      </w:r>
      <w:r>
        <w:rPr/>
        <w:t>аббревиатуру</w:t>
      </w:r>
      <w:r>
        <w:rPr>
          <w:spacing w:val="-2"/>
        </w:rPr>
        <w:t> </w:t>
      </w:r>
      <w:r>
        <w:rPr/>
        <w:t>«ПООП»</w:t>
      </w:r>
      <w:r>
        <w:rPr>
          <w:spacing w:val="-12"/>
        </w:rPr>
        <w:t> </w:t>
      </w:r>
      <w:r>
        <w:rPr/>
        <w:t>заменить</w:t>
      </w:r>
      <w:r>
        <w:rPr>
          <w:spacing w:val="-15"/>
        </w:rPr>
        <w:t> </w:t>
      </w:r>
      <w:r>
        <w:rPr/>
        <w:t>аббревиатурой</w:t>
      </w:r>
      <w:r>
        <w:rPr>
          <w:spacing w:val="-3"/>
        </w:rPr>
        <w:t> </w:t>
      </w:r>
      <w:r>
        <w:rPr/>
        <w:t>«ПОП»; в</w:t>
      </w:r>
      <w:r>
        <w:rPr>
          <w:spacing w:val="-23"/>
        </w:rPr>
        <w:t> </w:t>
      </w:r>
      <w:r>
        <w:rPr/>
        <w:t>подпункте</w:t>
      </w:r>
      <w:r>
        <w:rPr>
          <w:spacing w:val="-12"/>
        </w:rPr>
        <w:t> </w:t>
      </w:r>
      <w:r>
        <w:rPr/>
        <w:t>«м»</w:t>
      </w:r>
      <w:r>
        <w:rPr>
          <w:spacing w:val="-24"/>
        </w:rPr>
        <w:t> </w:t>
      </w:r>
      <w:r>
        <w:rPr/>
        <w:t>аббревиатуру</w:t>
      </w:r>
      <w:r>
        <w:rPr>
          <w:spacing w:val="-3"/>
        </w:rPr>
        <w:t> </w:t>
      </w:r>
      <w:r>
        <w:rPr/>
        <w:t>«ПООП»</w:t>
      </w:r>
      <w:r>
        <w:rPr>
          <w:spacing w:val="-10"/>
        </w:rPr>
        <w:t> </w:t>
      </w:r>
      <w:r>
        <w:rPr/>
        <w:t>заменить</w:t>
      </w:r>
      <w:r>
        <w:rPr>
          <w:spacing w:val="-8"/>
        </w:rPr>
        <w:t> </w:t>
      </w:r>
      <w:r>
        <w:rPr/>
        <w:t>аббревиатурой</w:t>
      </w:r>
      <w:r>
        <w:rPr>
          <w:spacing w:val="3"/>
        </w:rPr>
        <w:t> </w:t>
      </w:r>
      <w:r>
        <w:rPr/>
        <w:t>«ПОП»; п) пункт 4.6 изложить в следующей</w:t>
      </w:r>
      <w:r>
        <w:rPr>
          <w:spacing w:val="1"/>
        </w:rPr>
        <w:t> </w:t>
      </w:r>
      <w:r>
        <w:rPr/>
        <w:t>редакции:</w:t>
      </w:r>
    </w:p>
    <w:p>
      <w:pPr>
        <w:pStyle w:val="BodyText"/>
        <w:tabs>
          <w:tab w:pos="1632" w:val="left" w:leader="none"/>
          <w:tab w:pos="3255" w:val="left" w:leader="none"/>
          <w:tab w:pos="3615" w:val="left" w:leader="none"/>
          <w:tab w:pos="5361" w:val="left" w:leader="none"/>
          <w:tab w:pos="6719" w:val="left" w:leader="none"/>
          <w:tab w:pos="8299" w:val="left" w:leader="none"/>
        </w:tabs>
        <w:spacing w:line="300" w:lineRule="exact"/>
        <w:ind w:left="839"/>
      </w:pPr>
      <w:r>
        <w:rPr/>
        <w:t>«4.6.</w:t>
        <w:tab/>
        <w:t>Требование</w:t>
        <w:tab/>
        <w:t>к</w:t>
        <w:tab/>
        <w:t>финансовым</w:t>
        <w:tab/>
        <w:t>условиям</w:t>
        <w:tab/>
        <w:t>реализации</w:t>
        <w:tab/>
        <w:t>образовательной</w:t>
      </w:r>
    </w:p>
    <w:p>
      <w:pPr>
        <w:pStyle w:val="BodyText"/>
        <w:spacing w:before="173"/>
        <w:ind w:left="135"/>
      </w:pPr>
      <w:r>
        <w:rPr/>
        <w:t>программы:</w:t>
      </w:r>
    </w:p>
    <w:p>
      <w:pPr>
        <w:pStyle w:val="BodyText"/>
        <w:spacing w:line="357" w:lineRule="auto" w:before="163"/>
        <w:ind w:left="126" w:right="135" w:firstLine="709"/>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w:t>
      </w:r>
      <w:r>
        <w:rPr>
          <w:spacing w:val="-6"/>
        </w:rPr>
        <w:t>Федерации</w:t>
      </w:r>
      <w:r>
        <w:rPr>
          <w:spacing w:val="-6"/>
          <w:position w:val="10"/>
          <w:sz w:val="18"/>
        </w:rPr>
        <w:t>8 </w:t>
      </w:r>
      <w:r>
        <w:rPr/>
        <w:t>и Федеральным законом от 29 декабря 2012 г. </w:t>
      </w:r>
      <w:r>
        <w:rPr>
          <w:rFonts w:ascii="Arial" w:hAnsi="Arial"/>
          <w:sz w:val="27"/>
        </w:rPr>
        <w:t>No </w:t>
      </w:r>
      <w:r>
        <w:rPr/>
        <w:t>273-ФЗ «Qб образовании </w:t>
      </w:r>
      <w:r>
        <w:rPr>
          <w:rFonts w:ascii="Arial" w:hAnsi="Arial"/>
          <w:sz w:val="31"/>
        </w:rPr>
        <w:t>в</w:t>
      </w:r>
      <w:r>
        <w:rPr>
          <w:rFonts w:ascii="Arial" w:hAnsi="Arial"/>
          <w:spacing w:val="-61"/>
          <w:sz w:val="31"/>
        </w:rPr>
        <w:t> </w:t>
      </w:r>
      <w:r>
        <w:rPr/>
        <w:t>Российской Федерации».»;</w:t>
      </w:r>
    </w:p>
    <w:p>
      <w:pPr>
        <w:pStyle w:val="BodyText"/>
        <w:spacing w:line="315" w:lineRule="exact"/>
        <w:ind w:left="834"/>
      </w:pPr>
      <w:r>
        <w:rPr/>
        <w:t>р) дополнить сноской «</w:t>
      </w:r>
      <w:r>
        <w:rPr>
          <w:position w:val="10"/>
          <w:sz w:val="17"/>
        </w:rPr>
        <w:t>8</w:t>
      </w:r>
      <w:r>
        <w:rPr/>
        <w:t>» к пункту 4.6 следующего содержания:</w:t>
      </w:r>
    </w:p>
    <w:p>
      <w:pPr>
        <w:pStyle w:val="BodyText"/>
        <w:spacing w:before="168"/>
        <w:ind w:left="829"/>
      </w:pPr>
      <w:r>
        <w:rPr/>
        <w:t>«</w:t>
      </w:r>
      <w:r>
        <w:rPr>
          <w:position w:val="10"/>
          <w:sz w:val="17"/>
        </w:rPr>
        <w:t>8</w:t>
      </w:r>
      <w:r>
        <w:rPr/>
        <w:t>Бюджетныйкодекс Российской Федерации.»;</w:t>
      </w:r>
    </w:p>
    <w:p>
      <w:pPr>
        <w:pStyle w:val="BodyText"/>
        <w:spacing w:before="173"/>
        <w:ind w:left="828"/>
      </w:pPr>
      <w:r>
        <w:rPr/>
        <w:t>с) подпункт «в» пункта 4.7 изложить в следующей редакции:</w:t>
      </w:r>
    </w:p>
    <w:p>
      <w:pPr>
        <w:pStyle w:val="BodyText"/>
        <w:spacing w:line="364" w:lineRule="auto" w:before="164"/>
        <w:ind w:left="117" w:right="138" w:firstLine="707"/>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spacing w:after="0" w:line="364" w:lineRule="auto"/>
        <w:jc w:val="both"/>
        <w:sectPr>
          <w:headerReference w:type="default" r:id="rId1332"/>
          <w:footerReference w:type="default" r:id="rId1333"/>
          <w:pgSz w:w="11970" w:h="17230"/>
          <w:pgMar w:header="0" w:footer="448" w:top="0" w:bottom="640" w:left="1200" w:right="340"/>
        </w:sectPr>
      </w:pPr>
    </w:p>
    <w:p>
      <w:pPr>
        <w:pStyle w:val="BodyText"/>
        <w:spacing w:before="8"/>
        <w:rPr>
          <w:sz w:val="20"/>
        </w:rPr>
      </w:pPr>
      <w:r>
        <w:rPr/>
        <w:pict>
          <v:line style="position:absolute;mso-position-horizontal-relative:page;mso-position-vertical-relative:page;z-index:40048" from="2.163469pt,-.000005pt" to="2.163469pt,861.119979pt" stroked="true" strokeweight="1.682698pt" strokecolor="#000000">
            <v:stroke dashstyle="solid"/>
            <w10:wrap type="none"/>
          </v:line>
        </w:pict>
      </w:r>
      <w:r>
        <w:rPr/>
        <w:pict>
          <v:line style="position:absolute;mso-position-horizontal-relative:page;mso-position-vertical-relative:page;z-index:40072" from="6.730792pt,1.681868pt" to="597.599968pt,1.681868pt" stroked="true" strokeweight="2.402676pt" strokecolor="#000000">
            <v:stroke dashstyle="solid"/>
            <w10:wrap type="none"/>
          </v:line>
        </w:pict>
      </w:r>
    </w:p>
    <w:p>
      <w:pPr>
        <w:pStyle w:val="ListParagraph"/>
        <w:numPr>
          <w:ilvl w:val="0"/>
          <w:numId w:val="21"/>
        </w:numPr>
        <w:tabs>
          <w:tab w:pos="1503" w:val="left" w:leader="none"/>
        </w:tabs>
        <w:spacing w:line="357" w:lineRule="auto" w:before="89" w:after="0"/>
        <w:ind w:left="145" w:right="103" w:firstLine="719"/>
        <w:jc w:val="both"/>
        <w:rPr>
          <w:sz w:val="27"/>
        </w:rPr>
      </w:pPr>
      <w:r>
        <w:rPr>
          <w:w w:val="105"/>
          <w:sz w:val="27"/>
        </w:rPr>
        <w:t>В федеральном государственном образшщтельном стандарте среднего профессионального образования по специальности 31.02.02 Акушерское дело, утвержденном  приказом  Министерства  просвещения   Российской   Федерации от 21 июля 2022 г. </w:t>
      </w:r>
      <w:r>
        <w:rPr>
          <w:rFonts w:ascii="Arial" w:hAnsi="Arial"/>
          <w:w w:val="105"/>
          <w:sz w:val="25"/>
        </w:rPr>
        <w:t>№ </w:t>
      </w:r>
      <w:r>
        <w:rPr>
          <w:w w:val="105"/>
          <w:sz w:val="27"/>
        </w:rPr>
        <w:t>587 (зарегистрирован Министерством юстиции Российской Федерации 16 августа 2022 г., регистрационный </w:t>
      </w:r>
      <w:r>
        <w:rPr>
          <w:rFonts w:ascii="Arial" w:hAnsi="Arial"/>
          <w:w w:val="105"/>
          <w:sz w:val="26"/>
        </w:rPr>
        <w:t>№</w:t>
      </w:r>
      <w:r>
        <w:rPr>
          <w:rFonts w:ascii="Arial" w:hAnsi="Arial"/>
          <w:spacing w:val="-49"/>
          <w:w w:val="105"/>
          <w:sz w:val="26"/>
        </w:rPr>
        <w:t> </w:t>
      </w:r>
      <w:r>
        <w:rPr>
          <w:w w:val="105"/>
          <w:sz w:val="27"/>
        </w:rPr>
        <w:t>69669):</w:t>
      </w:r>
    </w:p>
    <w:p>
      <w:pPr>
        <w:spacing w:line="355" w:lineRule="auto" w:before="3"/>
        <w:ind w:left="140" w:right="105" w:firstLine="708"/>
        <w:jc w:val="both"/>
        <w:rPr>
          <w:sz w:val="27"/>
        </w:rPr>
      </w:pPr>
      <w:r>
        <w:rPr>
          <w:w w:val="105"/>
          <w:sz w:val="27"/>
        </w:rPr>
        <w:t>а) в пункте 1.3 слова «и ФГОС СПО с учетом получаемой специальности» заменить словами </w:t>
      </w:r>
      <w:r>
        <w:rPr>
          <w:w w:val="105"/>
          <w:sz w:val="26"/>
        </w:rPr>
        <w:t>«, </w:t>
      </w:r>
      <w:r>
        <w:rPr>
          <w:w w:val="105"/>
          <w:sz w:val="27"/>
        </w:rPr>
        <w:t>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18" w:lineRule="exact" w:before="0"/>
        <w:ind w:left="842" w:right="0" w:firstLine="0"/>
        <w:jc w:val="left"/>
        <w:rPr>
          <w:sz w:val="27"/>
        </w:rPr>
      </w:pPr>
      <w:r>
        <w:rPr>
          <w:w w:val="105"/>
          <w:sz w:val="27"/>
        </w:rPr>
        <w:t>б) в сноске </w:t>
      </w:r>
      <w:r>
        <w:rPr>
          <w:spacing w:val="-3"/>
          <w:w w:val="105"/>
          <w:sz w:val="27"/>
        </w:rPr>
        <w:t>«</w:t>
      </w:r>
      <w:r>
        <w:rPr>
          <w:spacing w:val="-3"/>
          <w:w w:val="105"/>
          <w:position w:val="10"/>
          <w:sz w:val="19"/>
        </w:rPr>
        <w:t>2</w:t>
      </w:r>
      <w:r>
        <w:rPr>
          <w:spacing w:val="-3"/>
          <w:w w:val="105"/>
          <w:sz w:val="27"/>
        </w:rPr>
        <w:t>» </w:t>
      </w:r>
      <w:r>
        <w:rPr>
          <w:w w:val="105"/>
          <w:sz w:val="27"/>
        </w:rPr>
        <w:t>слова «и от 11 декабря 2020 г. </w:t>
      </w:r>
      <w:r>
        <w:rPr>
          <w:rFonts w:ascii="Arial" w:hAnsi="Arial"/>
          <w:w w:val="105"/>
          <w:sz w:val="25"/>
        </w:rPr>
        <w:t>№ </w:t>
      </w:r>
      <w:r>
        <w:rPr>
          <w:w w:val="105"/>
          <w:sz w:val="27"/>
        </w:rPr>
        <w:t>712</w:t>
      </w:r>
      <w:r>
        <w:rPr>
          <w:spacing w:val="55"/>
          <w:w w:val="105"/>
          <w:sz w:val="27"/>
        </w:rPr>
        <w:t> </w:t>
      </w:r>
      <w:r>
        <w:rPr>
          <w:w w:val="105"/>
          <w:sz w:val="27"/>
        </w:rPr>
        <w:t>(зарегистрирован</w:t>
      </w:r>
    </w:p>
    <w:p>
      <w:pPr>
        <w:spacing w:line="355" w:lineRule="auto" w:before="147"/>
        <w:ind w:left="127" w:right="105" w:firstLine="9"/>
        <w:jc w:val="both"/>
        <w:rPr>
          <w:sz w:val="27"/>
        </w:rPr>
      </w:pPr>
      <w:r>
        <w:rPr>
          <w:w w:val="105"/>
          <w:sz w:val="27"/>
        </w:rPr>
        <w:t>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55" w:lineRule="auto" w:before="0"/>
        <w:ind w:left="125" w:right="133"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0"/>
        <w:ind w:left="834" w:right="0" w:firstLine="0"/>
        <w:jc w:val="left"/>
        <w:rPr>
          <w:sz w:val="27"/>
        </w:rPr>
      </w:pPr>
      <w:r>
        <w:rPr>
          <w:w w:val="105"/>
          <w:sz w:val="27"/>
        </w:rPr>
        <w:t>г) пункт 1.14 изложить в следующей редакции:</w:t>
      </w:r>
    </w:p>
    <w:p>
      <w:pPr>
        <w:spacing w:line="381" w:lineRule="auto" w:before="143"/>
        <w:ind w:left="120" w:right="106" w:firstLine="709"/>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4"/>
          <w:w w:val="105"/>
          <w:sz w:val="27"/>
        </w:rPr>
        <w:t> </w:t>
      </w:r>
      <w:r>
        <w:rPr>
          <w:w w:val="105"/>
          <w:sz w:val="27"/>
        </w:rPr>
        <w:t>ПОП.»;</w:t>
      </w:r>
    </w:p>
    <w:p>
      <w:pPr>
        <w:spacing w:line="300" w:lineRule="exact" w:before="0"/>
        <w:ind w:left="811" w:right="0" w:firstLine="0"/>
        <w:jc w:val="left"/>
        <w:rPr>
          <w:sz w:val="27"/>
        </w:rPr>
      </w:pPr>
      <w:r>
        <w:rPr>
          <w:w w:val="105"/>
          <w:sz w:val="27"/>
        </w:rPr>
        <w:t>д) Таблицу </w:t>
      </w:r>
      <w:r>
        <w:rPr>
          <w:rFonts w:ascii="Arial" w:hAnsi="Arial"/>
          <w:w w:val="105"/>
          <w:sz w:val="25"/>
        </w:rPr>
        <w:t>№ </w:t>
      </w:r>
      <w:r>
        <w:rPr>
          <w:w w:val="105"/>
          <w:sz w:val="27"/>
        </w:rPr>
        <w:t>1 пункта 2.1 изложить в следующей редакции:</w:t>
      </w:r>
    </w:p>
    <w:p>
      <w:pPr>
        <w:pStyle w:val="BodyText"/>
        <w:spacing w:before="25"/>
        <w:ind w:left="108"/>
        <w:rPr>
          <w:rFonts w:ascii="Arial" w:hAnsi="Arial"/>
        </w:rPr>
      </w:pPr>
      <w:r>
        <w:rPr>
          <w:rFonts w:ascii="Arial" w:hAnsi="Arial"/>
          <w:w w:val="104"/>
        </w:rPr>
        <w:t>«</w:t>
      </w:r>
    </w:p>
    <w:p>
      <w:pPr>
        <w:spacing w:after="0"/>
        <w:rPr>
          <w:rFonts w:ascii="Arial" w:hAnsi="Arial"/>
        </w:rPr>
        <w:sectPr>
          <w:headerReference w:type="default" r:id="rId1334"/>
          <w:pgSz w:w="11960" w:h="17230"/>
          <w:pgMar w:header="741" w:footer="448" w:top="980" w:bottom="640" w:left="1200" w:right="340"/>
          <w:pgNumType w:start="683"/>
        </w:sectPr>
      </w:pPr>
    </w:p>
    <w:p>
      <w:pPr>
        <w:pStyle w:val="BodyText"/>
        <w:spacing w:before="11"/>
        <w:rPr>
          <w:rFonts w:ascii="Arial"/>
          <w:sz w:val="21"/>
        </w:rPr>
      </w:pPr>
      <w:r>
        <w:rPr/>
        <w:pict>
          <v:line style="position:absolute;mso-position-horizontal-relative:page;mso-position-vertical-relative:page;z-index:40096" from=".721158pt,67.275024pt" to=".721158pt,860.400066pt" stroked="true" strokeweight="1.20193pt" strokecolor="#000000">
            <v:stroke dashstyle="solid"/>
            <w10:wrap type="none"/>
          </v:line>
        </w:pict>
      </w:r>
      <w:r>
        <w:rPr/>
        <w:pict>
          <v:line style="position:absolute;mso-position-horizontal-relative:page;mso-position-vertical-relative:page;z-index:40120" from="6.730806pt,.9611pt" to="596.879994pt,.9611pt" stroked="true" strokeweight="1.922134pt" strokecolor="#000000">
            <v:stroke dashstyle="solid"/>
            <w10:wrap type="none"/>
          </v:line>
        </w:pict>
      </w:r>
    </w:p>
    <w:p>
      <w:pPr>
        <w:spacing w:before="89"/>
        <w:ind w:left="0" w:right="110" w:firstLine="0"/>
        <w:jc w:val="right"/>
        <w:rPr>
          <w:sz w:val="26"/>
        </w:rPr>
      </w:pPr>
      <w:r>
        <w:rPr>
          <w:w w:val="110"/>
          <w:sz w:val="26"/>
        </w:rPr>
        <w:t>Таблица№ 1</w:t>
      </w:r>
    </w:p>
    <w:p>
      <w:pPr>
        <w:spacing w:before="196"/>
        <w:ind w:left="2413" w:right="0" w:firstLine="0"/>
        <w:jc w:val="left"/>
        <w:rPr>
          <w:sz w:val="26"/>
        </w:rPr>
      </w:pPr>
      <w:r>
        <w:rPr>
          <w:w w:val="105"/>
          <w:sz w:val="26"/>
        </w:rPr>
        <w:t>Структура и объем образовательной программы</w:t>
      </w:r>
    </w:p>
    <w:p>
      <w:pPr>
        <w:pStyle w:val="BodyText"/>
        <w:spacing w:before="1"/>
        <w:rPr>
          <w:sz w:val="14"/>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23"/>
        <w:gridCol w:w="4231"/>
      </w:tblGrid>
      <w:tr>
        <w:trPr>
          <w:trHeight w:val="1191" w:hRule="atLeast"/>
        </w:trPr>
        <w:tc>
          <w:tcPr>
            <w:tcW w:w="5923" w:type="dxa"/>
          </w:tcPr>
          <w:p>
            <w:pPr>
              <w:pStyle w:val="TableParagraph"/>
              <w:spacing w:before="129"/>
              <w:ind w:left="615"/>
              <w:rPr>
                <w:sz w:val="26"/>
              </w:rPr>
            </w:pPr>
            <w:r>
              <w:rPr>
                <w:w w:val="105"/>
                <w:sz w:val="26"/>
              </w:rPr>
              <w:t>Структура образовательной программы</w:t>
            </w:r>
          </w:p>
        </w:tc>
        <w:tc>
          <w:tcPr>
            <w:tcW w:w="4231" w:type="dxa"/>
          </w:tcPr>
          <w:p>
            <w:pPr>
              <w:pStyle w:val="TableParagraph"/>
              <w:spacing w:line="264" w:lineRule="auto" w:before="139"/>
              <w:ind w:left="397" w:right="357" w:firstLine="26"/>
              <w:jc w:val="center"/>
              <w:rPr>
                <w:sz w:val="26"/>
              </w:rPr>
            </w:pPr>
            <w:r>
              <w:rPr>
                <w:w w:val="105"/>
                <w:sz w:val="26"/>
              </w:rPr>
              <w:t>Объем образовательной программы, в академических часах</w:t>
            </w:r>
          </w:p>
        </w:tc>
      </w:tr>
      <w:tr>
        <w:trPr>
          <w:trHeight w:val="528" w:hRule="atLeast"/>
        </w:trPr>
        <w:tc>
          <w:tcPr>
            <w:tcW w:w="5923" w:type="dxa"/>
          </w:tcPr>
          <w:p>
            <w:pPr>
              <w:pStyle w:val="TableParagraph"/>
              <w:spacing w:before="124"/>
              <w:ind w:left="78"/>
              <w:rPr>
                <w:sz w:val="26"/>
              </w:rPr>
            </w:pPr>
            <w:r>
              <w:rPr>
                <w:w w:val="105"/>
                <w:sz w:val="26"/>
              </w:rPr>
              <w:t>Дисциплины (модули)</w:t>
            </w:r>
          </w:p>
        </w:tc>
        <w:tc>
          <w:tcPr>
            <w:tcW w:w="4231" w:type="dxa"/>
          </w:tcPr>
          <w:p>
            <w:pPr>
              <w:pStyle w:val="TableParagraph"/>
              <w:spacing w:before="134"/>
              <w:ind w:left="1264" w:right="1218"/>
              <w:jc w:val="center"/>
              <w:rPr>
                <w:sz w:val="26"/>
              </w:rPr>
            </w:pPr>
            <w:r>
              <w:rPr>
                <w:w w:val="105"/>
                <w:sz w:val="26"/>
              </w:rPr>
              <w:t>Не менее 1548</w:t>
            </w:r>
          </w:p>
        </w:tc>
      </w:tr>
      <w:tr>
        <w:trPr>
          <w:trHeight w:val="537" w:hRule="atLeast"/>
        </w:trPr>
        <w:tc>
          <w:tcPr>
            <w:tcW w:w="5923" w:type="dxa"/>
          </w:tcPr>
          <w:p>
            <w:pPr>
              <w:pStyle w:val="TableParagraph"/>
              <w:spacing w:before="134"/>
              <w:ind w:left="71"/>
              <w:rPr>
                <w:sz w:val="26"/>
              </w:rPr>
            </w:pPr>
            <w:r>
              <w:rPr>
                <w:w w:val="105"/>
                <w:sz w:val="26"/>
              </w:rPr>
              <w:t>Практика</w:t>
            </w:r>
          </w:p>
        </w:tc>
        <w:tc>
          <w:tcPr>
            <w:tcW w:w="4231" w:type="dxa"/>
          </w:tcPr>
          <w:p>
            <w:pPr>
              <w:pStyle w:val="TableParagraph"/>
              <w:spacing w:before="139"/>
              <w:ind w:left="1269" w:right="1213"/>
              <w:jc w:val="center"/>
              <w:rPr>
                <w:sz w:val="26"/>
              </w:rPr>
            </w:pPr>
            <w:r>
              <w:rPr>
                <w:w w:val="105"/>
                <w:sz w:val="26"/>
              </w:rPr>
              <w:t>Не менее 1044</w:t>
            </w:r>
          </w:p>
        </w:tc>
      </w:tr>
      <w:tr>
        <w:trPr>
          <w:trHeight w:val="532" w:hRule="atLeast"/>
        </w:trPr>
        <w:tc>
          <w:tcPr>
            <w:tcW w:w="5923" w:type="dxa"/>
          </w:tcPr>
          <w:p>
            <w:pPr>
              <w:pStyle w:val="TableParagraph"/>
              <w:spacing w:before="134"/>
              <w:ind w:left="71"/>
              <w:rPr>
                <w:sz w:val="26"/>
              </w:rPr>
            </w:pPr>
            <w:r>
              <w:rPr>
                <w:w w:val="105"/>
                <w:sz w:val="26"/>
              </w:rPr>
              <w:t>Государственная итоговая аттестация</w:t>
            </w:r>
          </w:p>
        </w:tc>
        <w:tc>
          <w:tcPr>
            <w:tcW w:w="4231" w:type="dxa"/>
          </w:tcPr>
          <w:p>
            <w:pPr>
              <w:pStyle w:val="TableParagraph"/>
              <w:spacing w:before="139"/>
              <w:ind w:left="1269" w:right="1213"/>
              <w:jc w:val="center"/>
              <w:rPr>
                <w:sz w:val="26"/>
              </w:rPr>
            </w:pPr>
            <w:r>
              <w:rPr>
                <w:w w:val="105"/>
                <w:sz w:val="26"/>
              </w:rPr>
              <w:t>108</w:t>
            </w:r>
          </w:p>
        </w:tc>
      </w:tr>
      <w:tr>
        <w:trPr>
          <w:trHeight w:val="537" w:hRule="atLeast"/>
        </w:trPr>
        <w:tc>
          <w:tcPr>
            <w:tcW w:w="10154" w:type="dxa"/>
            <w:gridSpan w:val="2"/>
          </w:tcPr>
          <w:p>
            <w:pPr>
              <w:pStyle w:val="TableParagraph"/>
              <w:spacing w:before="134"/>
              <w:ind w:left="2480"/>
              <w:rPr>
                <w:sz w:val="26"/>
              </w:rPr>
            </w:pPr>
            <w:r>
              <w:rPr>
                <w:w w:val="105"/>
                <w:sz w:val="26"/>
              </w:rPr>
              <w:t>Общий объем образовательной программы:</w:t>
            </w:r>
          </w:p>
        </w:tc>
      </w:tr>
      <w:tr>
        <w:trPr>
          <w:trHeight w:val="523" w:hRule="atLeast"/>
        </w:trPr>
        <w:tc>
          <w:tcPr>
            <w:tcW w:w="5923" w:type="dxa"/>
          </w:tcPr>
          <w:p>
            <w:pPr>
              <w:pStyle w:val="TableParagraph"/>
              <w:spacing w:before="129"/>
              <w:ind w:left="75"/>
              <w:rPr>
                <w:sz w:val="26"/>
              </w:rPr>
            </w:pPr>
            <w:r>
              <w:rPr>
                <w:w w:val="105"/>
                <w:sz w:val="26"/>
              </w:rPr>
              <w:t>на базе среднего общего образования</w:t>
            </w:r>
          </w:p>
        </w:tc>
        <w:tc>
          <w:tcPr>
            <w:tcW w:w="4231" w:type="dxa"/>
          </w:tcPr>
          <w:p>
            <w:pPr>
              <w:pStyle w:val="TableParagraph"/>
              <w:spacing w:before="139"/>
              <w:ind w:left="1259" w:right="1218"/>
              <w:jc w:val="center"/>
              <w:rPr>
                <w:sz w:val="26"/>
              </w:rPr>
            </w:pPr>
            <w:r>
              <w:rPr>
                <w:w w:val="105"/>
                <w:sz w:val="26"/>
              </w:rPr>
              <w:t>3852</w:t>
            </w:r>
          </w:p>
        </w:tc>
      </w:tr>
      <w:tr>
        <w:trPr>
          <w:trHeight w:val="1844" w:hRule="atLeast"/>
        </w:trPr>
        <w:tc>
          <w:tcPr>
            <w:tcW w:w="5923" w:type="dxa"/>
          </w:tcPr>
          <w:p>
            <w:pPr>
              <w:pStyle w:val="TableParagraph"/>
              <w:spacing w:line="264" w:lineRule="auto" w:before="129"/>
              <w:ind w:left="67" w:firstLine="3"/>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231" w:type="dxa"/>
          </w:tcPr>
          <w:p>
            <w:pPr>
              <w:pStyle w:val="TableParagraph"/>
              <w:spacing w:before="139"/>
              <w:ind w:left="1259" w:right="1218"/>
              <w:jc w:val="center"/>
              <w:rPr>
                <w:sz w:val="26"/>
              </w:rPr>
            </w:pPr>
            <w:r>
              <w:rPr>
                <w:w w:val="105"/>
                <w:sz w:val="26"/>
              </w:rPr>
              <w:t>5328</w:t>
            </w:r>
          </w:p>
        </w:tc>
      </w:tr>
    </w:tbl>
    <w:p>
      <w:pPr>
        <w:spacing w:before="28"/>
        <w:ind w:left="10136" w:right="0" w:firstLine="0"/>
        <w:jc w:val="left"/>
        <w:rPr>
          <w:sz w:val="26"/>
        </w:rPr>
      </w:pPr>
      <w:r>
        <w:rPr>
          <w:w w:val="105"/>
          <w:sz w:val="26"/>
        </w:rPr>
        <w:t>»;</w:t>
      </w:r>
    </w:p>
    <w:p>
      <w:pPr>
        <w:spacing w:before="192"/>
        <w:ind w:left="884" w:right="0" w:firstLine="0"/>
        <w:jc w:val="left"/>
        <w:rPr>
          <w:sz w:val="26"/>
        </w:rPr>
      </w:pPr>
      <w:r>
        <w:rPr>
          <w:w w:val="105"/>
          <w:sz w:val="26"/>
        </w:rPr>
        <w:t>е)  в абзаце  пятом  пункта  2.3 аббревиатуру  «ПООП»  заменить аббревиатурой</w:t>
      </w:r>
    </w:p>
    <w:p>
      <w:pPr>
        <w:spacing w:before="191"/>
        <w:ind w:left="179" w:right="0" w:firstLine="0"/>
        <w:jc w:val="left"/>
        <w:rPr>
          <w:sz w:val="26"/>
        </w:rPr>
      </w:pPr>
      <w:r>
        <w:rPr>
          <w:w w:val="105"/>
          <w:sz w:val="26"/>
        </w:rPr>
        <w:t>«ПОП»;</w:t>
      </w:r>
    </w:p>
    <w:p>
      <w:pPr>
        <w:spacing w:line="398" w:lineRule="auto" w:before="191"/>
        <w:ind w:left="179" w:right="113" w:firstLine="702"/>
        <w:jc w:val="left"/>
        <w:rPr>
          <w:sz w:val="26"/>
        </w:rPr>
      </w:pPr>
      <w:r>
        <w:rPr>
          <w:w w:val="105"/>
          <w:sz w:val="26"/>
        </w:rPr>
        <w:t>ж) в абзаце первом пункта 2.4 слова «с учетом соответствующей ПООП» заменить словами «с учетом ПОП»;</w:t>
      </w:r>
    </w:p>
    <w:p>
      <w:pPr>
        <w:spacing w:line="396" w:lineRule="auto" w:before="0"/>
        <w:ind w:left="874" w:right="1000" w:firstLine="2"/>
        <w:jc w:val="left"/>
        <w:rPr>
          <w:sz w:val="26"/>
        </w:rPr>
      </w:pPr>
      <w:r>
        <w:rPr>
          <w:w w:val="105"/>
          <w:sz w:val="26"/>
        </w:rPr>
        <w:t>з) в пункте 2.9 аббревиатуру «ПООП» заменить аббревиатурой  «ПОП»; и) в пункте 2.10 аббревиатуру «ПООП» заменить аббревиатурой «ПОП»; к) пункт 2.12 изложить в следующей</w:t>
      </w:r>
      <w:r>
        <w:rPr>
          <w:spacing w:val="43"/>
          <w:w w:val="105"/>
          <w:sz w:val="26"/>
        </w:rPr>
        <w:t> </w:t>
      </w:r>
      <w:r>
        <w:rPr>
          <w:w w:val="105"/>
          <w:sz w:val="26"/>
        </w:rPr>
        <w:t>редакции:</w:t>
      </w:r>
    </w:p>
    <w:p>
      <w:pPr>
        <w:spacing w:line="391" w:lineRule="auto" w:before="0"/>
        <w:ind w:left="170" w:right="159" w:firstLine="711"/>
        <w:jc w:val="both"/>
        <w:rPr>
          <w:sz w:val="26"/>
        </w:rPr>
      </w:pPr>
      <w:r>
        <w:rPr/>
        <w:pict>
          <v:shape style="position:absolute;margin-left:120.172096pt;margin-top:79.074432pt;width:2.5pt;height:7.85pt;mso-position-horizontal-relative:page;mso-position-vertical-relative:paragraph;z-index:-1193488"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w w:val="105"/>
          <w:sz w:val="26"/>
        </w:rPr>
        <w:t>«2.12. Государственная итоговая аттестация проводится в форме государственного экзамена с учетом требований к аккредитации специалистов, установленных законодательством Российской Федерации в сфере охраны </w:t>
      </w:r>
      <w:r>
        <w:rPr>
          <w:spacing w:val="-1"/>
          <w:w w:val="108"/>
          <w:sz w:val="26"/>
        </w:rPr>
        <w:t>здоровь</w:t>
      </w:r>
      <w:r>
        <w:rPr>
          <w:spacing w:val="-8"/>
          <w:w w:val="108"/>
          <w:sz w:val="26"/>
        </w:rPr>
        <w:t>я</w:t>
      </w:r>
      <w:r>
        <w:rPr>
          <w:rFonts w:ascii="Arial" w:hAnsi="Arial"/>
          <w:w w:val="93"/>
          <w:position w:val="9"/>
          <w:sz w:val="17"/>
        </w:rPr>
        <w:t>5</w:t>
      </w:r>
      <w:r>
        <w:rPr>
          <w:rFonts w:ascii="Arial" w:hAnsi="Arial"/>
          <w:position w:val="9"/>
          <w:sz w:val="17"/>
        </w:rPr>
        <w:t> </w:t>
      </w:r>
      <w:r>
        <w:rPr>
          <w:rFonts w:ascii="Arial" w:hAnsi="Arial"/>
          <w:spacing w:val="-52"/>
          <w:w w:val="94"/>
          <w:position w:val="9"/>
          <w:sz w:val="17"/>
        </w:rPr>
        <w:t>1</w:t>
      </w:r>
      <w:r>
        <w:rPr>
          <w:rFonts w:ascii="Arial" w:hAnsi="Arial"/>
          <w:w w:val="36"/>
          <w:sz w:val="17"/>
        </w:rPr>
        <w:t>)</w:t>
      </w:r>
      <w:r>
        <w:rPr>
          <w:rFonts w:ascii="Arial" w:hAnsi="Arial"/>
          <w:spacing w:val="-17"/>
          <w:sz w:val="17"/>
        </w:rPr>
        <w:t> </w:t>
      </w:r>
      <w:r>
        <w:rPr>
          <w:w w:val="107"/>
          <w:sz w:val="26"/>
        </w:rPr>
        <w:t>.»;</w:t>
      </w:r>
    </w:p>
    <w:p>
      <w:pPr>
        <w:spacing w:line="304" w:lineRule="exact" w:before="0"/>
        <w:ind w:left="873" w:right="0" w:firstLine="0"/>
        <w:jc w:val="left"/>
        <w:rPr>
          <w:sz w:val="26"/>
        </w:rPr>
      </w:pPr>
      <w:r>
        <w:rPr>
          <w:spacing w:val="-1"/>
          <w:w w:val="109"/>
          <w:sz w:val="26"/>
        </w:rPr>
        <w:t>л</w:t>
      </w:r>
      <w:r>
        <w:rPr>
          <w:w w:val="109"/>
          <w:sz w:val="26"/>
        </w:rPr>
        <w:t>)</w:t>
      </w:r>
      <w:r>
        <w:rPr>
          <w:sz w:val="26"/>
        </w:rPr>
        <w:t> </w:t>
      </w:r>
      <w:r>
        <w:rPr>
          <w:spacing w:val="-1"/>
          <w:w w:val="106"/>
          <w:sz w:val="26"/>
        </w:rPr>
        <w:t>дополнит</w:t>
      </w:r>
      <w:r>
        <w:rPr>
          <w:w w:val="106"/>
          <w:sz w:val="26"/>
        </w:rPr>
        <w:t>ь</w:t>
      </w:r>
      <w:r>
        <w:rPr>
          <w:spacing w:val="16"/>
          <w:sz w:val="26"/>
        </w:rPr>
        <w:t> </w:t>
      </w:r>
      <w:r>
        <w:rPr>
          <w:spacing w:val="-1"/>
          <w:w w:val="107"/>
          <w:sz w:val="26"/>
        </w:rPr>
        <w:t>сноско</w:t>
      </w:r>
      <w:r>
        <w:rPr>
          <w:w w:val="107"/>
          <w:sz w:val="26"/>
        </w:rPr>
        <w:t>й</w:t>
      </w:r>
      <w:r>
        <w:rPr>
          <w:spacing w:val="10"/>
          <w:sz w:val="26"/>
        </w:rPr>
        <w:t> </w:t>
      </w:r>
      <w:r>
        <w:rPr>
          <w:spacing w:val="-1"/>
          <w:w w:val="107"/>
          <w:sz w:val="26"/>
        </w:rPr>
        <w:t>«</w:t>
      </w:r>
      <w:r>
        <w:rPr>
          <w:spacing w:val="-8"/>
          <w:w w:val="109"/>
          <w:position w:val="10"/>
          <w:sz w:val="18"/>
        </w:rPr>
        <w:t>5</w:t>
      </w:r>
      <w:r>
        <w:rPr>
          <w:spacing w:val="-74"/>
          <w:w w:val="109"/>
          <w:sz w:val="26"/>
        </w:rPr>
        <w:t>0</w:t>
      </w:r>
      <w:r>
        <w:rPr>
          <w:w w:val="24"/>
          <w:sz w:val="26"/>
        </w:rPr>
        <w:t>)</w:t>
      </w:r>
      <w:r>
        <w:rPr>
          <w:sz w:val="26"/>
        </w:rPr>
        <w:t> </w:t>
      </w:r>
      <w:r>
        <w:rPr>
          <w:spacing w:val="-7"/>
          <w:sz w:val="26"/>
        </w:rPr>
        <w:t> </w:t>
      </w:r>
      <w:r>
        <w:rPr>
          <w:w w:val="24"/>
          <w:sz w:val="26"/>
        </w:rPr>
        <w:t>»</w:t>
      </w:r>
      <w:r>
        <w:rPr>
          <w:sz w:val="26"/>
        </w:rPr>
        <w:t>  </w:t>
      </w:r>
      <w:r>
        <w:rPr>
          <w:spacing w:val="-22"/>
          <w:sz w:val="26"/>
        </w:rPr>
        <w:t> </w:t>
      </w:r>
      <w:r>
        <w:rPr>
          <w:w w:val="24"/>
          <w:sz w:val="26"/>
        </w:rPr>
        <w:t>к</w:t>
      </w:r>
      <w:r>
        <w:rPr>
          <w:spacing w:val="-25"/>
          <w:sz w:val="26"/>
        </w:rPr>
        <w:t> </w:t>
      </w:r>
      <w:r>
        <w:rPr>
          <w:spacing w:val="-1"/>
          <w:w w:val="105"/>
          <w:sz w:val="26"/>
        </w:rPr>
        <w:t>пункт</w:t>
      </w:r>
      <w:r>
        <w:rPr>
          <w:w w:val="105"/>
          <w:sz w:val="26"/>
        </w:rPr>
        <w:t>у</w:t>
      </w:r>
      <w:r>
        <w:rPr>
          <w:spacing w:val="23"/>
          <w:sz w:val="26"/>
        </w:rPr>
        <w:t> </w:t>
      </w:r>
      <w:r>
        <w:rPr>
          <w:w w:val="106"/>
          <w:sz w:val="26"/>
        </w:rPr>
        <w:t>2.12</w:t>
      </w:r>
      <w:r>
        <w:rPr>
          <w:spacing w:val="0"/>
          <w:sz w:val="26"/>
        </w:rPr>
        <w:t> </w:t>
      </w:r>
      <w:r>
        <w:rPr>
          <w:spacing w:val="-1"/>
          <w:w w:val="106"/>
          <w:sz w:val="26"/>
        </w:rPr>
        <w:t>следующег</w:t>
      </w:r>
      <w:r>
        <w:rPr>
          <w:w w:val="106"/>
          <w:sz w:val="26"/>
        </w:rPr>
        <w:t>о</w:t>
      </w:r>
      <w:r>
        <w:rPr>
          <w:spacing w:val="30"/>
          <w:sz w:val="26"/>
        </w:rPr>
        <w:t> </w:t>
      </w:r>
      <w:r>
        <w:rPr>
          <w:spacing w:val="-1"/>
          <w:w w:val="106"/>
          <w:sz w:val="26"/>
        </w:rPr>
        <w:t>содержания:</w:t>
      </w:r>
    </w:p>
    <w:p>
      <w:pPr>
        <w:spacing w:before="167"/>
        <w:ind w:left="876" w:right="0" w:firstLine="0"/>
        <w:jc w:val="left"/>
        <w:rPr>
          <w:sz w:val="26"/>
        </w:rPr>
      </w:pPr>
      <w:r>
        <w:rPr>
          <w:spacing w:val="-6"/>
          <w:w w:val="108"/>
          <w:sz w:val="26"/>
        </w:rPr>
        <w:t>«</w:t>
      </w:r>
      <w:r>
        <w:rPr>
          <w:rFonts w:ascii="Arial" w:hAnsi="Arial"/>
          <w:spacing w:val="-5"/>
          <w:w w:val="99"/>
          <w:position w:val="9"/>
          <w:sz w:val="17"/>
        </w:rPr>
        <w:t>5</w:t>
      </w:r>
      <w:r>
        <w:rPr>
          <w:spacing w:val="-75"/>
          <w:w w:val="110"/>
          <w:sz w:val="26"/>
        </w:rPr>
        <w:t>0</w:t>
      </w:r>
      <w:r>
        <w:rPr>
          <w:w w:val="24"/>
          <w:sz w:val="26"/>
        </w:rPr>
        <w:t>)</w:t>
      </w:r>
      <w:r>
        <w:rPr>
          <w:spacing w:val="-12"/>
          <w:sz w:val="26"/>
        </w:rPr>
        <w:t> </w:t>
      </w:r>
      <w:r>
        <w:rPr>
          <w:spacing w:val="-1"/>
          <w:w w:val="106"/>
          <w:sz w:val="26"/>
        </w:rPr>
        <w:t>Част</w:t>
      </w:r>
      <w:r>
        <w:rPr>
          <w:w w:val="106"/>
          <w:sz w:val="26"/>
        </w:rPr>
        <w:t>ь</w:t>
      </w:r>
      <w:r>
        <w:rPr>
          <w:sz w:val="26"/>
        </w:rPr>
        <w:t> </w:t>
      </w:r>
      <w:r>
        <w:rPr>
          <w:spacing w:val="-14"/>
          <w:sz w:val="26"/>
        </w:rPr>
        <w:t> </w:t>
      </w:r>
      <w:r>
        <w:rPr>
          <w:w w:val="106"/>
          <w:sz w:val="26"/>
        </w:rPr>
        <w:t>3</w:t>
      </w:r>
      <w:r>
        <w:rPr>
          <w:sz w:val="26"/>
        </w:rPr>
        <w:t> </w:t>
      </w:r>
      <w:r>
        <w:rPr>
          <w:spacing w:val="-17"/>
          <w:sz w:val="26"/>
        </w:rPr>
        <w:t> </w:t>
      </w:r>
      <w:r>
        <w:rPr>
          <w:spacing w:val="-1"/>
          <w:w w:val="106"/>
          <w:sz w:val="26"/>
        </w:rPr>
        <w:t>стать</w:t>
      </w:r>
      <w:r>
        <w:rPr>
          <w:w w:val="106"/>
          <w:sz w:val="26"/>
        </w:rPr>
        <w:t>и</w:t>
      </w:r>
      <w:r>
        <w:rPr>
          <w:sz w:val="26"/>
        </w:rPr>
        <w:t> </w:t>
      </w:r>
      <w:r>
        <w:rPr>
          <w:spacing w:val="-12"/>
          <w:sz w:val="26"/>
        </w:rPr>
        <w:t> </w:t>
      </w:r>
      <w:r>
        <w:rPr>
          <w:w w:val="106"/>
          <w:sz w:val="26"/>
        </w:rPr>
        <w:t>69</w:t>
      </w:r>
      <w:r>
        <w:rPr>
          <w:sz w:val="26"/>
        </w:rPr>
        <w:t> </w:t>
      </w:r>
      <w:r>
        <w:rPr>
          <w:spacing w:val="-16"/>
          <w:sz w:val="26"/>
        </w:rPr>
        <w:t> </w:t>
      </w:r>
      <w:r>
        <w:rPr>
          <w:spacing w:val="-1"/>
          <w:w w:val="106"/>
          <w:sz w:val="26"/>
        </w:rPr>
        <w:t>Федеральног</w:t>
      </w:r>
      <w:r>
        <w:rPr>
          <w:w w:val="106"/>
          <w:sz w:val="26"/>
        </w:rPr>
        <w:t>о</w:t>
      </w:r>
      <w:r>
        <w:rPr>
          <w:sz w:val="26"/>
        </w:rPr>
        <w:t>  </w:t>
      </w:r>
      <w:r>
        <w:rPr>
          <w:spacing w:val="-1"/>
          <w:w w:val="106"/>
          <w:sz w:val="26"/>
        </w:rPr>
        <w:t>закон</w:t>
      </w:r>
      <w:r>
        <w:rPr>
          <w:w w:val="106"/>
          <w:sz w:val="26"/>
        </w:rPr>
        <w:t>а</w:t>
      </w:r>
      <w:r>
        <w:rPr>
          <w:sz w:val="26"/>
        </w:rPr>
        <w:t> </w:t>
      </w:r>
      <w:r>
        <w:rPr>
          <w:spacing w:val="-19"/>
          <w:sz w:val="26"/>
        </w:rPr>
        <w:t> </w:t>
      </w:r>
      <w:r>
        <w:rPr>
          <w:w w:val="109"/>
          <w:sz w:val="26"/>
        </w:rPr>
        <w:t>от</w:t>
      </w:r>
      <w:r>
        <w:rPr>
          <w:sz w:val="26"/>
        </w:rPr>
        <w:t> </w:t>
      </w:r>
      <w:r>
        <w:rPr>
          <w:spacing w:val="-23"/>
          <w:sz w:val="26"/>
        </w:rPr>
        <w:t> </w:t>
      </w:r>
      <w:r>
        <w:rPr>
          <w:w w:val="108"/>
          <w:sz w:val="26"/>
        </w:rPr>
        <w:t>21</w:t>
      </w:r>
      <w:r>
        <w:rPr>
          <w:sz w:val="26"/>
        </w:rPr>
        <w:t> </w:t>
      </w:r>
      <w:r>
        <w:rPr>
          <w:spacing w:val="-23"/>
          <w:sz w:val="26"/>
        </w:rPr>
        <w:t> </w:t>
      </w:r>
      <w:r>
        <w:rPr>
          <w:spacing w:val="-1"/>
          <w:w w:val="106"/>
          <w:sz w:val="26"/>
        </w:rPr>
        <w:t>ноябр</w:t>
      </w:r>
      <w:r>
        <w:rPr>
          <w:w w:val="106"/>
          <w:sz w:val="26"/>
        </w:rPr>
        <w:t>я</w:t>
      </w:r>
      <w:r>
        <w:rPr>
          <w:sz w:val="26"/>
        </w:rPr>
        <w:t> </w:t>
      </w:r>
      <w:r>
        <w:rPr>
          <w:spacing w:val="-6"/>
          <w:sz w:val="26"/>
        </w:rPr>
        <w:t> </w:t>
      </w:r>
      <w:r>
        <w:rPr>
          <w:w w:val="105"/>
          <w:sz w:val="26"/>
        </w:rPr>
        <w:t>2011</w:t>
      </w:r>
      <w:r>
        <w:rPr>
          <w:sz w:val="26"/>
        </w:rPr>
        <w:t> </w:t>
      </w:r>
      <w:r>
        <w:rPr>
          <w:spacing w:val="-8"/>
          <w:sz w:val="26"/>
        </w:rPr>
        <w:t> </w:t>
      </w:r>
      <w:r>
        <w:rPr>
          <w:spacing w:val="-1"/>
          <w:w w:val="105"/>
          <w:sz w:val="26"/>
        </w:rPr>
        <w:t>г</w:t>
      </w:r>
      <w:r>
        <w:rPr>
          <w:w w:val="105"/>
          <w:sz w:val="26"/>
        </w:rPr>
        <w:t>.</w:t>
      </w:r>
      <w:r>
        <w:rPr>
          <w:sz w:val="26"/>
        </w:rPr>
        <w:t> </w:t>
      </w:r>
      <w:r>
        <w:rPr>
          <w:spacing w:val="-24"/>
          <w:sz w:val="26"/>
        </w:rPr>
        <w:t> </w:t>
      </w:r>
      <w:r>
        <w:rPr>
          <w:w w:val="109"/>
          <w:sz w:val="26"/>
        </w:rPr>
        <w:t>№</w:t>
      </w:r>
      <w:r>
        <w:rPr>
          <w:sz w:val="26"/>
        </w:rPr>
        <w:t> </w:t>
      </w:r>
      <w:r>
        <w:rPr>
          <w:spacing w:val="-20"/>
          <w:sz w:val="26"/>
        </w:rPr>
        <w:t> </w:t>
      </w:r>
      <w:r>
        <w:rPr>
          <w:w w:val="106"/>
          <w:sz w:val="26"/>
        </w:rPr>
        <w:t>323-ФЗ</w:t>
      </w:r>
    </w:p>
    <w:p>
      <w:pPr>
        <w:spacing w:line="393" w:lineRule="auto" w:before="201"/>
        <w:ind w:left="864" w:right="2288" w:hanging="695"/>
        <w:jc w:val="left"/>
        <w:rPr>
          <w:sz w:val="26"/>
        </w:rPr>
      </w:pPr>
      <w:r>
        <w:rPr>
          <w:w w:val="105"/>
          <w:sz w:val="26"/>
        </w:rPr>
        <w:t>«Об основах охраны здоровья граждан в Российской Федерации.»; м) в пункте 3.2:</w:t>
      </w:r>
    </w:p>
    <w:p>
      <w:pPr>
        <w:spacing w:after="0" w:line="393" w:lineRule="auto"/>
        <w:jc w:val="left"/>
        <w:rPr>
          <w:sz w:val="26"/>
        </w:rPr>
        <w:sectPr>
          <w:pgSz w:w="11940" w:h="17210"/>
          <w:pgMar w:header="741" w:footer="448" w:top="980" w:bottom="660" w:left="1120" w:right="320"/>
        </w:sectPr>
      </w:pPr>
    </w:p>
    <w:p>
      <w:pPr>
        <w:pStyle w:val="BodyText"/>
        <w:spacing w:before="11"/>
        <w:rPr>
          <w:sz w:val="19"/>
        </w:rPr>
      </w:pPr>
      <w:r>
        <w:rPr/>
        <w:pict>
          <v:line style="position:absolute;mso-position-horizontal-relative:page;mso-position-vertical-relative:page;z-index:40168" from="4.326916pt,.000009pt" to="4.326916pt,861.120013pt" stroked="true" strokeweight="2.884611pt" strokecolor="#000000">
            <v:stroke dashstyle="solid"/>
            <w10:wrap type="none"/>
          </v:line>
        </w:pict>
      </w:r>
      <w:r>
        <w:rPr/>
        <w:pict>
          <v:line style="position:absolute;mso-position-horizontal-relative:page;mso-position-vertical-relative:page;z-index:40192" from="9.61537pt,2.642939pt" to="599.760013pt,2.642939pt" stroked="true" strokeweight="2.402676pt" strokecolor="#000000">
            <v:stroke dashstyle="solid"/>
            <w10:wrap type="none"/>
          </v:line>
        </w:pict>
      </w:r>
    </w:p>
    <w:p>
      <w:pPr>
        <w:pStyle w:val="BodyText"/>
        <w:spacing w:before="89"/>
        <w:ind w:left="875"/>
      </w:pPr>
      <w:r>
        <w:rPr/>
        <w:t>абзац четвертый после слов «использовать знания по» дополнить словами</w:t>
      </w:r>
    </w:p>
    <w:p>
      <w:pPr>
        <w:pStyle w:val="BodyText"/>
        <w:spacing w:before="172"/>
        <w:ind w:left="169"/>
      </w:pPr>
      <w:r>
        <w:rPr/>
        <w:t>«правовой и»;</w:t>
      </w:r>
    </w:p>
    <w:p>
      <w:pPr>
        <w:pStyle w:val="BodyText"/>
        <w:spacing w:line="362" w:lineRule="auto" w:before="183"/>
        <w:ind w:left="165" w:right="130" w:firstLine="703"/>
      </w:pPr>
      <w:r>
        <w:rPr/>
        <w:t>в абзаце седьмом слово «общечеловеческих» заменить словами «российских духовно-нравственных »;</w:t>
      </w:r>
    </w:p>
    <w:p>
      <w:pPr>
        <w:pStyle w:val="BodyText"/>
        <w:spacing w:before="18"/>
        <w:ind w:left="869"/>
      </w:pPr>
      <w:r>
        <w:rPr/>
        <w:t>н) в абзаце первом пункта 3.3 аббревиатуру «ПООП» заменить аббревиатурой</w:t>
      </w:r>
    </w:p>
    <w:p>
      <w:pPr>
        <w:pStyle w:val="BodyText"/>
        <w:spacing w:before="168"/>
        <w:ind w:left="159"/>
      </w:pPr>
      <w:r>
        <w:rPr/>
        <w:t>«ПОП»;</w:t>
      </w:r>
    </w:p>
    <w:p>
      <w:pPr>
        <w:pStyle w:val="BodyText"/>
        <w:spacing w:before="173"/>
        <w:ind w:left="865"/>
      </w:pPr>
      <w:r>
        <w:rPr/>
        <w:t>о) в абзаце первом пункта 3.5 аббревиатуру «ПООП» заменить аббревиатурой</w:t>
      </w:r>
    </w:p>
    <w:p>
      <w:pPr>
        <w:pStyle w:val="BodyText"/>
        <w:spacing w:before="168"/>
        <w:ind w:left="150"/>
      </w:pPr>
      <w:r>
        <w:rPr/>
        <w:t>«ПОП»;</w:t>
      </w:r>
    </w:p>
    <w:p>
      <w:pPr>
        <w:pStyle w:val="BodyText"/>
        <w:spacing w:before="178"/>
        <w:ind w:left="859"/>
      </w:pPr>
      <w:r>
        <w:rPr/>
        <w:t>п) в подпункте «а» пункта 4.3 аббревиатуру «ПООП» заменить аббревиатурой</w:t>
      </w:r>
    </w:p>
    <w:p>
      <w:pPr>
        <w:pStyle w:val="BodyText"/>
        <w:spacing w:before="168"/>
        <w:ind w:left="150"/>
      </w:pPr>
      <w:r>
        <w:rPr/>
        <w:t>«ПОП»;</w:t>
      </w:r>
    </w:p>
    <w:p>
      <w:pPr>
        <w:pStyle w:val="BodyText"/>
        <w:spacing w:before="173"/>
        <w:ind w:left="862"/>
      </w:pPr>
      <w:r>
        <w:rPr/>
        <w:t>р) в пункте 4.4:</w:t>
      </w:r>
    </w:p>
    <w:p>
      <w:pPr>
        <w:pStyle w:val="BodyText"/>
        <w:spacing w:line="364" w:lineRule="auto" w:before="168"/>
        <w:ind w:left="851" w:right="744" w:firstLine="7"/>
        <w:jc w:val="both"/>
      </w:pPr>
      <w:r>
        <w:rPr/>
        <w:t>в</w:t>
      </w:r>
      <w:r>
        <w:rPr>
          <w:spacing w:val="-27"/>
        </w:rPr>
        <w:t> </w:t>
      </w:r>
      <w:r>
        <w:rPr/>
        <w:t>подпункте</w:t>
      </w:r>
      <w:r>
        <w:rPr>
          <w:spacing w:val="-9"/>
        </w:rPr>
        <w:t> </w:t>
      </w:r>
      <w:r>
        <w:rPr/>
        <w:t>«ж»</w:t>
      </w:r>
      <w:r>
        <w:rPr>
          <w:spacing w:val="-23"/>
        </w:rPr>
        <w:t> </w:t>
      </w:r>
      <w:r>
        <w:rPr/>
        <w:t>аббревиатуру</w:t>
      </w:r>
      <w:r>
        <w:rPr>
          <w:spacing w:val="-4"/>
        </w:rPr>
        <w:t> </w:t>
      </w:r>
      <w:r>
        <w:rPr/>
        <w:t>«ПООП»</w:t>
      </w:r>
      <w:r>
        <w:rPr>
          <w:spacing w:val="-11"/>
        </w:rPr>
        <w:t> </w:t>
      </w:r>
      <w:r>
        <w:rPr/>
        <w:t>заменить</w:t>
      </w:r>
      <w:r>
        <w:rPr>
          <w:spacing w:val="-14"/>
        </w:rPr>
        <w:t> </w:t>
      </w:r>
      <w:r>
        <w:rPr/>
        <w:t>аббревиатурой</w:t>
      </w:r>
      <w:r>
        <w:rPr>
          <w:spacing w:val="5"/>
        </w:rPr>
        <w:t> </w:t>
      </w:r>
      <w:r>
        <w:rPr/>
        <w:t>«ПОП»; в</w:t>
      </w:r>
      <w:r>
        <w:rPr>
          <w:spacing w:val="-46"/>
        </w:rPr>
        <w:t> </w:t>
      </w:r>
      <w:r>
        <w:rPr/>
        <w:t>подпункте</w:t>
      </w:r>
      <w:r>
        <w:rPr>
          <w:spacing w:val="-36"/>
        </w:rPr>
        <w:t> </w:t>
      </w:r>
      <w:r>
        <w:rPr/>
        <w:t>«М?&gt;</w:t>
      </w:r>
      <w:r>
        <w:rPr>
          <w:spacing w:val="-50"/>
        </w:rPr>
        <w:t> </w:t>
      </w:r>
      <w:r>
        <w:rPr/>
        <w:t>аббревиатуру</w:t>
      </w:r>
      <w:r>
        <w:rPr>
          <w:spacing w:val="-30"/>
        </w:rPr>
        <w:t> </w:t>
      </w:r>
      <w:r>
        <w:rPr/>
        <w:t>«ПООП»</w:t>
      </w:r>
      <w:r>
        <w:rPr>
          <w:spacing w:val="-38"/>
        </w:rPr>
        <w:t> </w:t>
      </w:r>
      <w:r>
        <w:rPr/>
        <w:t>заменить</w:t>
      </w:r>
      <w:r>
        <w:rPr>
          <w:spacing w:val="-41"/>
        </w:rPr>
        <w:t> </w:t>
      </w:r>
      <w:r>
        <w:rPr/>
        <w:t>аббревиатурой</w:t>
      </w:r>
      <w:r>
        <w:rPr>
          <w:spacing w:val="-35"/>
        </w:rPr>
        <w:t> </w:t>
      </w:r>
      <w:r>
        <w:rPr/>
        <w:t>«ПОП»; с) пункт 4.6 изложить в следующей</w:t>
      </w:r>
      <w:r>
        <w:rPr>
          <w:spacing w:val="3"/>
        </w:rPr>
        <w:t> </w:t>
      </w:r>
      <w:r>
        <w:rPr/>
        <w:t>редакции:</w:t>
      </w:r>
    </w:p>
    <w:p>
      <w:pPr>
        <w:pStyle w:val="BodyText"/>
        <w:tabs>
          <w:tab w:pos="1636" w:val="left" w:leader="none"/>
          <w:tab w:pos="3258" w:val="left" w:leader="none"/>
          <w:tab w:pos="3623" w:val="left" w:leader="none"/>
          <w:tab w:pos="5364" w:val="left" w:leader="none"/>
          <w:tab w:pos="6727" w:val="left" w:leader="none"/>
          <w:tab w:pos="8302" w:val="left" w:leader="none"/>
        </w:tabs>
        <w:spacing w:line="300" w:lineRule="exact"/>
        <w:ind w:left="852"/>
      </w:pPr>
      <w:r>
        <w:rPr/>
        <w:t>«4.6.</w:t>
        <w:tab/>
        <w:t>Требование</w:t>
        <w:tab/>
        <w:t>к</w:t>
        <w:tab/>
        <w:t>финансовым</w:t>
        <w:tab/>
        <w:t>условиям</w:t>
        <w:tab/>
        <w:t>реализации</w:t>
        <w:tab/>
        <w:t>образовательной</w:t>
      </w:r>
    </w:p>
    <w:p>
      <w:pPr>
        <w:pStyle w:val="BodyText"/>
        <w:spacing w:before="168"/>
        <w:ind w:left="143"/>
      </w:pPr>
      <w:r>
        <w:rPr/>
        <w:t>программы:</w:t>
      </w:r>
    </w:p>
    <w:p>
      <w:pPr>
        <w:pStyle w:val="BodyText"/>
        <w:spacing w:line="367" w:lineRule="auto" w:before="168"/>
        <w:ind w:left="136" w:right="130" w:firstLine="712"/>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Arial" w:hAnsi="Arial"/>
          <w:position w:val="10"/>
          <w:sz w:val="17"/>
        </w:rPr>
        <w:t>8 </w:t>
      </w:r>
      <w:r>
        <w:rPr/>
        <w:t>и Федеральным законом от 29 декабря 2012 г. </w:t>
      </w:r>
      <w:r>
        <w:rPr>
          <w:rFonts w:ascii="Arial" w:hAnsi="Arial"/>
          <w:sz w:val="26"/>
        </w:rPr>
        <w:t>№ </w:t>
      </w:r>
      <w:r>
        <w:rPr/>
        <w:t>273-ФЗ «Об образовании в Российской Федерации».»;</w:t>
      </w:r>
    </w:p>
    <w:p>
      <w:pPr>
        <w:pStyle w:val="BodyText"/>
        <w:spacing w:line="322" w:lineRule="exact"/>
        <w:ind w:left="844"/>
      </w:pPr>
      <w:r>
        <w:rPr/>
        <w:t>т) дополнить сноской «</w:t>
      </w:r>
      <w:r>
        <w:rPr>
          <w:position w:val="11"/>
          <w:sz w:val="18"/>
        </w:rPr>
        <w:t>8</w:t>
      </w:r>
      <w:r>
        <w:rPr/>
        <w:t>» к пункту 4.6 следующего содержания:</w:t>
      </w:r>
    </w:p>
    <w:p>
      <w:pPr>
        <w:pStyle w:val="BodyText"/>
        <w:spacing w:before="162"/>
        <w:ind w:left="842"/>
      </w:pPr>
      <w:r>
        <w:rPr/>
        <w:t>«</w:t>
      </w:r>
      <w:r>
        <w:rPr>
          <w:position w:val="10"/>
          <w:sz w:val="18"/>
        </w:rPr>
        <w:t>8 </w:t>
      </w:r>
      <w:r>
        <w:rPr/>
        <w:t>Бюджетный кодекс Российс ой Федерации.»;</w:t>
      </w:r>
    </w:p>
    <w:p>
      <w:pPr>
        <w:pStyle w:val="BodyText"/>
        <w:spacing w:before="168"/>
        <w:ind w:left="835"/>
      </w:pPr>
      <w:r>
        <w:rPr/>
        <w:t>у) подпункт «в» пункта 4.7 изложить в следующей редакции:</w:t>
      </w:r>
    </w:p>
    <w:p>
      <w:pPr>
        <w:pStyle w:val="BodyText"/>
        <w:spacing w:line="364" w:lineRule="auto" w:before="168"/>
        <w:ind w:left="120" w:right="141"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1"/>
        </w:numPr>
        <w:tabs>
          <w:tab w:pos="1472" w:val="left" w:leader="none"/>
        </w:tabs>
        <w:spacing w:line="340" w:lineRule="auto" w:before="0" w:after="0"/>
        <w:ind w:left="119" w:right="149" w:firstLine="714"/>
        <w:jc w:val="left"/>
        <w:rPr>
          <w:sz w:val="28"/>
        </w:rPr>
      </w:pPr>
      <w:r>
        <w:rPr>
          <w:sz w:val="28"/>
        </w:rPr>
        <w:t>В федеральном государственном образовательном стандарте среднего профессионального образования по специальности 31.02.04 Медицинская</w:t>
      </w:r>
      <w:r>
        <w:rPr>
          <w:spacing w:val="17"/>
          <w:sz w:val="28"/>
        </w:rPr>
        <w:t> </w:t>
      </w:r>
      <w:r>
        <w:rPr>
          <w:sz w:val="28"/>
        </w:rPr>
        <w:t>оптика,</w:t>
      </w:r>
    </w:p>
    <w:p>
      <w:pPr>
        <w:spacing w:after="0" w:line="340" w:lineRule="auto"/>
        <w:jc w:val="left"/>
        <w:rPr>
          <w:sz w:val="28"/>
        </w:rPr>
        <w:sectPr>
          <w:headerReference w:type="default" r:id="rId1335"/>
          <w:footerReference w:type="default" r:id="rId1336"/>
          <w:pgSz w:w="12000" w:h="17230"/>
          <w:pgMar w:header="746" w:footer="471" w:top="1000" w:bottom="660" w:left="1240" w:right="320"/>
        </w:sectPr>
      </w:pPr>
    </w:p>
    <w:p>
      <w:pPr>
        <w:spacing w:line="357" w:lineRule="auto" w:before="78"/>
        <w:ind w:left="267" w:right="117" w:firstLine="3"/>
        <w:jc w:val="both"/>
        <w:rPr>
          <w:sz w:val="27"/>
        </w:rPr>
      </w:pPr>
      <w:r>
        <w:rPr/>
        <w:pict>
          <v:group style="position:absolute;margin-left:0pt;margin-top:4.925459pt;width:606.25pt;height:860.55pt;mso-position-horizontal-relative:page;mso-position-vertical-relative:page;z-index:-1193368" coordorigin="0,99" coordsize="12125,17211">
            <v:shape style="position:absolute;left:0;top:16472;width:250;height:837" type="#_x0000_t75" stroked="false">
              <v:imagedata r:id="rId1339" o:title=""/>
            </v:shape>
            <v:rect style="position:absolute;left:24;top:15511;width:222;height:952" filled="true" fillcolor="#000000" stroked="false">
              <v:fill type="solid"/>
            </v:rect>
            <v:line style="position:absolute" from="207,15483" to="207,183" stroked="true" strokeweight="5.528738pt" strokecolor="#000000">
              <v:stroke dashstyle="solid"/>
            </v:line>
            <v:line style="position:absolute" from="327,144" to="12125,144" stroked="true" strokeweight="4.565057pt" strokecolor="#000000">
              <v:stroke dashstyle="solid"/>
            </v:line>
            <v:shape style="position:absolute;left:1372;top:1852;width:10008;height:2122" coordorigin="1373,1853" coordsize="10008,2122" path="m6894,15473l6894,13359m11384,15444l11384,13349m1380,13378l11399,13378m1375,15444l11394,15444e" filled="false" stroked="true" strokeweight=".720969pt" strokecolor="#000000">
              <v:path arrowok="t"/>
              <v:stroke dashstyle="solid"/>
            </v:shape>
            <w10:wrap type="none"/>
          </v:group>
        </w:pict>
      </w:r>
      <w:r>
        <w:rPr>
          <w:w w:val="105"/>
          <w:sz w:val="27"/>
        </w:rPr>
        <w:t>утвержденном  приказом  Министерства  просвещения   Российской   Федерации от 21 июля 2022 г. </w:t>
      </w:r>
      <w:r>
        <w:rPr>
          <w:rFonts w:ascii="Arial" w:hAnsi="Arial"/>
          <w:w w:val="105"/>
          <w:sz w:val="27"/>
        </w:rPr>
        <w:t>№ </w:t>
      </w:r>
      <w:r>
        <w:rPr>
          <w:w w:val="105"/>
          <w:sz w:val="27"/>
        </w:rPr>
        <w:t>588 (зарегистрирован Министерством юстиции Российской Федерации 16 августа 2022 г., регистрационный</w:t>
      </w:r>
      <w:r>
        <w:rPr>
          <w:spacing w:val="-59"/>
          <w:w w:val="105"/>
          <w:sz w:val="27"/>
        </w:rPr>
        <w:t> </w:t>
      </w:r>
      <w:r>
        <w:rPr>
          <w:rFonts w:ascii="Arial" w:hAnsi="Arial"/>
          <w:w w:val="105"/>
          <w:sz w:val="26"/>
        </w:rPr>
        <w:t>№ </w:t>
      </w:r>
      <w:r>
        <w:rPr>
          <w:w w:val="105"/>
          <w:sz w:val="27"/>
        </w:rPr>
        <w:t>69668):</w:t>
      </w:r>
    </w:p>
    <w:p>
      <w:pPr>
        <w:spacing w:line="355" w:lineRule="auto" w:before="10"/>
        <w:ind w:left="263" w:right="112" w:firstLine="716"/>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5" w:lineRule="auto" w:before="6"/>
        <w:ind w:left="244" w:right="100" w:firstLine="719"/>
        <w:jc w:val="both"/>
        <w:rPr>
          <w:sz w:val="27"/>
        </w:rPr>
      </w:pPr>
      <w:r>
        <w:rPr>
          <w:w w:val="105"/>
          <w:sz w:val="27"/>
        </w:rPr>
        <w:t>б) в сноске </w:t>
      </w:r>
      <w:r>
        <w:rPr>
          <w:spacing w:val="-6"/>
          <w:w w:val="105"/>
          <w:sz w:val="27"/>
        </w:rPr>
        <w:t>«</w:t>
      </w:r>
      <w:r>
        <w:rPr>
          <w:rFonts w:ascii="Arial" w:hAnsi="Arial"/>
          <w:spacing w:val="-6"/>
          <w:w w:val="105"/>
          <w:sz w:val="27"/>
          <w:vertAlign w:val="superscript"/>
        </w:rPr>
        <w:t>2</w:t>
      </w:r>
      <w:r>
        <w:rPr>
          <w:spacing w:val="-6"/>
          <w:w w:val="105"/>
          <w:sz w:val="27"/>
          <w:vertAlign w:val="baseline"/>
        </w:rPr>
        <w:t>» </w:t>
      </w:r>
      <w:r>
        <w:rPr>
          <w:w w:val="105"/>
          <w:sz w:val="27"/>
          <w:vertAlign w:val="baseline"/>
        </w:rPr>
        <w:t>слова «и от 11 декабря 2020 г. </w:t>
      </w:r>
      <w:r>
        <w:rPr>
          <w:rFonts w:ascii="Arial" w:hAnsi="Arial"/>
          <w:w w:val="105"/>
          <w:sz w:val="27"/>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6"/>
          <w:vertAlign w:val="baseline"/>
        </w:rPr>
        <w:t>№ </w:t>
      </w:r>
      <w:r>
        <w:rPr>
          <w:w w:val="105"/>
          <w:sz w:val="27"/>
          <w:vertAlign w:val="baseline"/>
        </w:rPr>
        <w:t>61828), от 12 августа 2022 г. </w:t>
      </w:r>
      <w:r>
        <w:rPr>
          <w:rFonts w:ascii="Arial" w:hAnsi="Arial"/>
          <w:w w:val="105"/>
          <w:sz w:val="26"/>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7"/>
          <w:vertAlign w:val="baseline"/>
        </w:rPr>
        <w:t>№</w:t>
      </w:r>
      <w:r>
        <w:rPr>
          <w:rFonts w:ascii="Arial" w:hAnsi="Arial"/>
          <w:spacing w:val="-55"/>
          <w:w w:val="105"/>
          <w:sz w:val="27"/>
          <w:vertAlign w:val="baseline"/>
        </w:rPr>
        <w:t> </w:t>
      </w:r>
      <w:r>
        <w:rPr>
          <w:w w:val="105"/>
          <w:sz w:val="27"/>
          <w:vertAlign w:val="baseline"/>
        </w:rPr>
        <w:t>77121).»;</w:t>
      </w:r>
    </w:p>
    <w:p>
      <w:pPr>
        <w:spacing w:line="355" w:lineRule="auto" w:before="0"/>
        <w:ind w:left="242" w:right="149"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8" w:lineRule="exact" w:before="0"/>
        <w:ind w:left="951" w:right="0" w:firstLine="0"/>
        <w:jc w:val="left"/>
        <w:rPr>
          <w:sz w:val="27"/>
        </w:rPr>
      </w:pPr>
      <w:r>
        <w:rPr>
          <w:w w:val="105"/>
          <w:sz w:val="27"/>
        </w:rPr>
        <w:t>г) пункт 1.14 изложить в следующей редакции:</w:t>
      </w:r>
    </w:p>
    <w:p>
      <w:pPr>
        <w:spacing w:line="381" w:lineRule="auto" w:before="142"/>
        <w:ind w:left="232" w:right="126" w:firstLine="709"/>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8"/>
          <w:w w:val="105"/>
          <w:sz w:val="27"/>
        </w:rPr>
        <w:t> </w:t>
      </w:r>
      <w:r>
        <w:rPr>
          <w:w w:val="105"/>
          <w:sz w:val="27"/>
        </w:rPr>
        <w:t>ПОП.»;</w:t>
      </w:r>
    </w:p>
    <w:p>
      <w:pPr>
        <w:spacing w:line="310" w:lineRule="exact" w:before="0"/>
        <w:ind w:left="928" w:right="0" w:firstLine="0"/>
        <w:jc w:val="left"/>
        <w:rPr>
          <w:sz w:val="27"/>
        </w:rPr>
      </w:pPr>
      <w:r>
        <w:rPr>
          <w:w w:val="105"/>
          <w:sz w:val="27"/>
        </w:rPr>
        <w:t>д) в Таблице </w:t>
      </w:r>
      <w:r>
        <w:rPr>
          <w:rFonts w:ascii="Arial" w:hAnsi="Arial"/>
          <w:w w:val="105"/>
          <w:sz w:val="27"/>
        </w:rPr>
        <w:t>№ </w:t>
      </w:r>
      <w:r>
        <w:rPr>
          <w:w w:val="105"/>
          <w:sz w:val="27"/>
        </w:rPr>
        <w:t>1 пункта 2.1 строку</w:t>
      </w:r>
    </w:p>
    <w:p>
      <w:pPr>
        <w:spacing w:before="21"/>
        <w:ind w:left="226" w:right="0" w:firstLine="0"/>
        <w:jc w:val="left"/>
        <w:rPr>
          <w:sz w:val="27"/>
        </w:rPr>
      </w:pPr>
      <w:r>
        <w:rPr>
          <w:w w:val="108"/>
          <w:sz w:val="27"/>
        </w:rPr>
        <w:t>«</w:t>
      </w:r>
    </w:p>
    <w:p>
      <w:pPr>
        <w:pStyle w:val="BodyText"/>
        <w:spacing w:before="5"/>
        <w:rPr>
          <w:sz w:val="10"/>
        </w:rPr>
      </w:pPr>
      <w:r>
        <w:rPr/>
        <w:pict>
          <v:shape style="position:absolute;margin-left:69.469795pt;margin-top:8.382425pt;width:275.25pt;height:103.35pt;mso-position-horizontal-relative:page;mso-position-vertical-relative:paragraph;z-index:40216;mso-wrap-distance-left:0;mso-wrap-distance-right:0" type="#_x0000_t202" filled="false" stroked="true" strokeweight=".72114pt" strokecolor="#000000">
            <v:textbox inset="0,0,0,0">
              <w:txbxContent>
                <w:p>
                  <w:pPr>
                    <w:spacing w:line="266" w:lineRule="auto" w:before="5"/>
                    <w:ind w:left="98" w:right="37" w:firstLine="3"/>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3.525208pt;margin-top:9.553863pt;width:28.6pt;height:15pt;mso-position-horizontal-relative:page;mso-position-vertical-relative:paragraph;z-index:40240;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pStyle w:val="Heading2"/>
        <w:spacing w:line="305" w:lineRule="exact"/>
        <w:ind w:right="137"/>
      </w:pPr>
      <w:r>
        <w:rPr>
          <w:w w:val="97"/>
        </w:rPr>
        <w:t>»</w:t>
      </w:r>
    </w:p>
    <w:p>
      <w:pPr>
        <w:spacing w:before="160"/>
        <w:ind w:left="923" w:right="0" w:firstLine="0"/>
        <w:jc w:val="left"/>
        <w:rPr>
          <w:sz w:val="27"/>
        </w:rPr>
      </w:pPr>
      <w:r>
        <w:rPr>
          <w:sz w:val="27"/>
        </w:rPr>
        <w:t>заменить строкой</w:t>
      </w:r>
    </w:p>
    <w:p>
      <w:pPr>
        <w:pStyle w:val="BodyText"/>
        <w:spacing w:before="6"/>
        <w:rPr>
          <w:sz w:val="34"/>
        </w:rPr>
      </w:pPr>
    </w:p>
    <w:p>
      <w:pPr>
        <w:spacing w:before="0"/>
        <w:ind w:left="221" w:right="0" w:firstLine="0"/>
        <w:jc w:val="left"/>
        <w:rPr>
          <w:sz w:val="15"/>
        </w:rPr>
      </w:pPr>
      <w:r>
        <w:rPr>
          <w:w w:val="105"/>
          <w:sz w:val="15"/>
        </w:rPr>
        <w:t>Изменения - 05</w:t>
      </w:r>
    </w:p>
    <w:p>
      <w:pPr>
        <w:spacing w:after="0"/>
        <w:jc w:val="left"/>
        <w:rPr>
          <w:sz w:val="15"/>
        </w:rPr>
        <w:sectPr>
          <w:headerReference w:type="default" r:id="rId1337"/>
          <w:footerReference w:type="default" r:id="rId1338"/>
          <w:pgSz w:w="12130" w:h="17310"/>
          <w:pgMar w:header="842" w:footer="0" w:top="1340" w:bottom="280" w:left="1280" w:right="300"/>
        </w:sectPr>
      </w:pPr>
    </w:p>
    <w:p>
      <w:pPr>
        <w:pStyle w:val="BodyText"/>
        <w:spacing w:before="83"/>
        <w:ind w:left="223"/>
        <w:rPr>
          <w:rFonts w:ascii="Arial" w:hAnsi="Arial"/>
        </w:rPr>
      </w:pPr>
      <w:r>
        <w:rPr/>
        <w:pict>
          <v:line style="position:absolute;mso-position-horizontal-relative:page;mso-position-vertical-relative:page;z-index:40360" from=".721159pt,60.547523pt" to=".721159pt,860.400032pt" stroked="true" strokeweight="1.201932pt" strokecolor="#000000">
            <v:stroke dashstyle="solid"/>
            <w10:wrap type="none"/>
          </v:line>
        </w:pict>
      </w:r>
      <w:r>
        <w:rPr>
          <w:rFonts w:ascii="Arial" w:hAnsi="Arial"/>
          <w:w w:val="104"/>
        </w:rPr>
        <w:t>«</w:t>
      </w:r>
    </w:p>
    <w:p>
      <w:pPr>
        <w:pStyle w:val="BodyText"/>
        <w:rPr>
          <w:rFonts w:ascii="Arial"/>
          <w:sz w:val="10"/>
        </w:rPr>
      </w:pPr>
      <w:r>
        <w:rPr/>
        <w:pict>
          <v:group style="position:absolute;margin-left:59.615829pt;margin-top:8.122437pt;width:501.95pt;height:106.7pt;mso-position-horizontal-relative:page;mso-position-vertical-relative:paragraph;z-index:40336;mso-wrap-distance-left:0;mso-wrap-distance-right:0" coordorigin="1192,162" coordsize="10039,2134">
            <v:line style="position:absolute" from="6721,2296" to="6721,162" stroked="true" strokeweight=".721159pt" strokecolor="#000000">
              <v:stroke dashstyle="solid"/>
            </v:line>
            <v:line style="position:absolute" from="11212,2296" to="11212,182" stroked="true" strokeweight=".721159pt" strokecolor="#000000">
              <v:stroke dashstyle="solid"/>
            </v:line>
            <v:line style="position:absolute" from="1212,177" to="11231,177" stroked="true" strokeweight=".720804pt" strokecolor="#000000">
              <v:stroke dashstyle="solid"/>
            </v:line>
            <v:line style="position:absolute" from="1192,2267" to="11231,2267" stroked="true" strokeweight=".720804pt" strokecolor="#000000">
              <v:stroke dashstyle="solid"/>
            </v:line>
            <v:shape style="position:absolute;left:8692;top:214;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16;top:176;width:5505;height:2091" type="#_x0000_t202" filled="false" stroked="true" strokeweight=".721159pt" strokecolor="#000000">
              <v:textbox inset="0,0,0,0">
                <w:txbxContent>
                  <w:p>
                    <w:pPr>
                      <w:spacing w:line="268" w:lineRule="auto" w:before="10"/>
                      <w:ind w:left="98" w:right="60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71" w:lineRule="exact" w:before="0"/>
        <w:ind w:left="10175" w:right="0" w:firstLine="0"/>
        <w:jc w:val="left"/>
        <w:rPr>
          <w:sz w:val="27"/>
        </w:rPr>
      </w:pPr>
      <w:r>
        <w:rPr>
          <w:w w:val="105"/>
          <w:sz w:val="27"/>
        </w:rPr>
        <w:t>»;</w:t>
      </w:r>
    </w:p>
    <w:p>
      <w:pPr>
        <w:tabs>
          <w:tab w:pos="1417" w:val="left" w:leader="none"/>
          <w:tab w:pos="1818" w:val="left" w:leader="none"/>
          <w:tab w:pos="2867" w:val="left" w:leader="none"/>
          <w:tab w:pos="4360" w:val="left" w:leader="none"/>
          <w:tab w:pos="5447" w:val="left" w:leader="none"/>
          <w:tab w:pos="6063" w:val="left" w:leader="none"/>
          <w:tab w:pos="7949" w:val="left" w:leader="none"/>
          <w:tab w:pos="9300" w:val="left" w:leader="none"/>
        </w:tabs>
        <w:spacing w:line="381" w:lineRule="auto" w:before="179"/>
        <w:ind w:left="222" w:right="120" w:firstLine="706"/>
        <w:jc w:val="left"/>
        <w:rPr>
          <w:sz w:val="27"/>
        </w:rPr>
      </w:pPr>
      <w:r>
        <w:rPr>
          <w:w w:val="105"/>
          <w:sz w:val="27"/>
        </w:rPr>
        <w:t>е)</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379" w:lineRule="auto" w:before="3"/>
        <w:ind w:left="223" w:right="0" w:firstLine="697"/>
        <w:jc w:val="left"/>
        <w:rPr>
          <w:sz w:val="27"/>
        </w:rPr>
      </w:pPr>
      <w:r>
        <w:rPr>
          <w:w w:val="105"/>
          <w:sz w:val="27"/>
        </w:rPr>
        <w:t>ж) в абзаце первом пункта 2.4 слова «с учетом соответствующей ПООП» заменить словами «с учетом ПОП»;</w:t>
      </w:r>
    </w:p>
    <w:p>
      <w:pPr>
        <w:spacing w:line="379" w:lineRule="auto" w:before="0"/>
        <w:ind w:left="918" w:right="858" w:firstLine="2"/>
        <w:jc w:val="left"/>
        <w:rPr>
          <w:sz w:val="27"/>
        </w:rPr>
      </w:pPr>
      <w:r>
        <w:rPr>
          <w:sz w:val="27"/>
        </w:rPr>
        <w:t>з) в пункте 2.9 аббревиатуру «ПООП»  заменить  аббревиатурой  «ПОП»; и) в пункте 2.1</w:t>
      </w:r>
      <w:r>
        <w:rPr>
          <w:rFonts w:ascii="Arial" w:hAnsi="Arial"/>
          <w:sz w:val="27"/>
        </w:rPr>
        <w:t>О </w:t>
      </w:r>
      <w:r>
        <w:rPr>
          <w:sz w:val="27"/>
        </w:rPr>
        <w:t>аббревиатуру «ПООП» заменить аббревиатурой «ПОП»; к) пункт 2.12 изложить в следующей</w:t>
      </w:r>
      <w:r>
        <w:rPr>
          <w:spacing w:val="45"/>
          <w:sz w:val="27"/>
        </w:rPr>
        <w:t> </w:t>
      </w:r>
      <w:r>
        <w:rPr>
          <w:sz w:val="27"/>
        </w:rPr>
        <w:t>редакции:</w:t>
      </w:r>
    </w:p>
    <w:p>
      <w:pPr>
        <w:spacing w:line="374" w:lineRule="auto" w:before="2"/>
        <w:ind w:left="214" w:right="126" w:firstLine="706"/>
        <w:jc w:val="both"/>
        <w:rPr>
          <w:sz w:val="27"/>
        </w:rPr>
      </w:pPr>
      <w:r>
        <w:rPr>
          <w:w w:val="105"/>
          <w:sz w:val="27"/>
        </w:rPr>
        <w:t>«2.12. Государственная итоговая аттестация проводится в форме государственного экзамена с учетом требований к аккредитации специалистов, установленных законодательством Российской Федерации в сфере охраны </w:t>
      </w:r>
      <w:r>
        <w:rPr>
          <w:w w:val="104"/>
          <w:sz w:val="27"/>
        </w:rPr>
        <w:t>здоровья</w:t>
      </w:r>
      <w:r>
        <w:rPr>
          <w:w w:val="103"/>
          <w:position w:val="9"/>
          <w:sz w:val="19"/>
        </w:rPr>
        <w:t>5</w:t>
      </w:r>
      <w:r>
        <w:rPr>
          <w:rFonts w:ascii="Arial" w:hAnsi="Arial"/>
          <w:w w:val="49"/>
          <w:sz w:val="14"/>
        </w:rPr>
        <w:t>С</w:t>
      </w:r>
      <w:r>
        <w:rPr>
          <w:rFonts w:ascii="Arial" w:hAnsi="Arial"/>
          <w:sz w:val="14"/>
        </w:rPr>
        <w:t> </w:t>
      </w:r>
      <w:r>
        <w:rPr>
          <w:w w:val="85"/>
          <w:position w:val="9"/>
          <w:sz w:val="19"/>
        </w:rPr>
        <w:t>1</w:t>
      </w:r>
      <w:r>
        <w:rPr>
          <w:w w:val="77"/>
          <w:sz w:val="27"/>
        </w:rPr>
        <w:t>).</w:t>
      </w:r>
      <w:r>
        <w:rPr>
          <w:w w:val="104"/>
          <w:sz w:val="27"/>
        </w:rPr>
        <w:t>»;</w:t>
      </w:r>
    </w:p>
    <w:p>
      <w:pPr>
        <w:spacing w:before="6"/>
        <w:ind w:left="917" w:right="0" w:firstLine="0"/>
        <w:jc w:val="left"/>
        <w:rPr>
          <w:sz w:val="27"/>
        </w:rPr>
      </w:pPr>
      <w:r>
        <w:rPr/>
        <w:pict>
          <v:shape style="position:absolute;margin-left:243.731003pt;margin-top:6.891557pt;width:2.5pt;height:7.85pt;mso-position-horizontal-relative:page;mso-position-vertical-relative:paragraph;z-index:-1193248" type="#_x0000_t202" filled="false" stroked="false">
            <v:textbox inset="0,0,0,0">
              <w:txbxContent>
                <w:p>
                  <w:pPr>
                    <w:spacing w:line="157" w:lineRule="exact" w:before="0"/>
                    <w:ind w:left="0" w:right="0" w:firstLine="0"/>
                    <w:jc w:val="left"/>
                    <w:rPr>
                      <w:rFonts w:ascii="Arial" w:hAnsi="Arial"/>
                      <w:sz w:val="14"/>
                    </w:rPr>
                  </w:pPr>
                  <w:r>
                    <w:rPr>
                      <w:rFonts w:ascii="Arial" w:hAnsi="Arial"/>
                      <w:w w:val="49"/>
                      <w:sz w:val="14"/>
                    </w:rPr>
                    <w:t>С</w:t>
                  </w:r>
                </w:p>
              </w:txbxContent>
            </v:textbox>
            <w10:wrap type="none"/>
          </v:shape>
        </w:pict>
      </w:r>
      <w:r>
        <w:rPr>
          <w:spacing w:val="-1"/>
          <w:w w:val="104"/>
          <w:sz w:val="27"/>
        </w:rPr>
        <w:t>л</w:t>
      </w:r>
      <w:r>
        <w:rPr>
          <w:w w:val="104"/>
          <w:sz w:val="27"/>
        </w:rPr>
        <w:t>)</w:t>
      </w:r>
      <w:r>
        <w:rPr>
          <w:spacing w:val="-1"/>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8"/>
          <w:sz w:val="27"/>
        </w:rPr>
        <w:t> </w:t>
      </w:r>
      <w:r>
        <w:rPr>
          <w:spacing w:val="-7"/>
          <w:w w:val="108"/>
          <w:sz w:val="27"/>
        </w:rPr>
        <w:t>«</w:t>
      </w:r>
      <w:r>
        <w:rPr>
          <w:w w:val="108"/>
          <w:position w:val="10"/>
          <w:sz w:val="17"/>
        </w:rPr>
        <w:t>5</w:t>
      </w:r>
      <w:r>
        <w:rPr>
          <w:spacing w:val="15"/>
          <w:position w:val="10"/>
          <w:sz w:val="17"/>
        </w:rPr>
        <w:t> </w:t>
      </w:r>
      <w:r>
        <w:rPr>
          <w:spacing w:val="-89"/>
          <w:w w:val="106"/>
          <w:position w:val="10"/>
          <w:sz w:val="17"/>
        </w:rPr>
        <w:t>1</w:t>
      </w:r>
      <w:r>
        <w:rPr>
          <w:w w:val="22"/>
          <w:sz w:val="27"/>
        </w:rPr>
        <w:t>)</w:t>
      </w:r>
      <w:r>
        <w:rPr>
          <w:spacing w:val="-42"/>
          <w:sz w:val="27"/>
        </w:rPr>
        <w:t> </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3"/>
          <w:sz w:val="27"/>
        </w:rPr>
        <w:t>2.12</w:t>
      </w:r>
      <w:r>
        <w:rPr>
          <w:spacing w:val="-2"/>
          <w:sz w:val="27"/>
        </w:rPr>
        <w:t> </w:t>
      </w:r>
      <w:r>
        <w:rPr>
          <w:spacing w:val="-1"/>
          <w:w w:val="102"/>
          <w:sz w:val="27"/>
        </w:rPr>
        <w:t>следующег</w:t>
      </w:r>
      <w:r>
        <w:rPr>
          <w:w w:val="102"/>
          <w:sz w:val="27"/>
        </w:rPr>
        <w:t>о</w:t>
      </w:r>
      <w:r>
        <w:rPr>
          <w:spacing w:val="25"/>
          <w:sz w:val="27"/>
        </w:rPr>
        <w:t> </w:t>
      </w:r>
      <w:r>
        <w:rPr>
          <w:spacing w:val="-1"/>
          <w:w w:val="102"/>
          <w:sz w:val="27"/>
        </w:rPr>
        <w:t>содержания:</w:t>
      </w:r>
    </w:p>
    <w:p>
      <w:pPr>
        <w:spacing w:before="164"/>
        <w:ind w:left="915" w:right="0" w:firstLine="0"/>
        <w:jc w:val="left"/>
        <w:rPr>
          <w:sz w:val="27"/>
        </w:rPr>
      </w:pPr>
      <w:r>
        <w:rPr>
          <w:sz w:val="27"/>
        </w:rPr>
        <w:t>«</w:t>
      </w:r>
      <w:r>
        <w:rPr>
          <w:position w:val="9"/>
          <w:sz w:val="19"/>
        </w:rPr>
        <w:t>5</w:t>
      </w:r>
      <w:r>
        <w:rPr>
          <w:rFonts w:ascii="Arial" w:hAnsi="Arial"/>
          <w:sz w:val="19"/>
        </w:rPr>
        <w:t>0 </w:t>
      </w:r>
      <w:r>
        <w:rPr>
          <w:rFonts w:ascii="Arial" w:hAnsi="Arial"/>
          <w:w w:val="70"/>
          <w:sz w:val="19"/>
        </w:rPr>
        <w:t>) </w:t>
      </w:r>
      <w:r>
        <w:rPr>
          <w:sz w:val="27"/>
        </w:rPr>
        <w:t>Часть 3 статьи 69 Федерального закона от 21 ноября 2011 г. </w:t>
      </w:r>
      <w:r>
        <w:rPr>
          <w:rFonts w:ascii="Arial" w:hAnsi="Arial"/>
          <w:sz w:val="26"/>
        </w:rPr>
        <w:t>№ </w:t>
      </w:r>
      <w:r>
        <w:rPr>
          <w:sz w:val="27"/>
        </w:rPr>
        <w:t>323-ФЗ</w:t>
      </w:r>
    </w:p>
    <w:p>
      <w:pPr>
        <w:spacing w:line="379" w:lineRule="auto" w:before="189"/>
        <w:ind w:left="908" w:right="2200" w:hanging="695"/>
        <w:jc w:val="left"/>
        <w:rPr>
          <w:sz w:val="27"/>
        </w:rPr>
      </w:pPr>
      <w:r>
        <w:rPr>
          <w:sz w:val="27"/>
        </w:rPr>
        <w:t>«Об основах охраны здоровья граждан в Российской Федерации».»; м) в пункте 3.2:</w:t>
      </w:r>
      <w:r>
        <w:rPr>
          <w:spacing w:val="57"/>
          <w:sz w:val="27"/>
        </w:rPr>
        <w:t> </w:t>
      </w:r>
      <w:r>
        <w:rPr>
          <w:sz w:val="27"/>
        </w:rPr>
        <w:t>.</w:t>
      </w:r>
    </w:p>
    <w:p>
      <w:pPr>
        <w:spacing w:line="305" w:lineRule="exact" w:before="0"/>
        <w:ind w:left="914" w:right="0" w:firstLine="0"/>
        <w:jc w:val="left"/>
        <w:rPr>
          <w:sz w:val="27"/>
        </w:rPr>
      </w:pPr>
      <w:r>
        <w:rPr>
          <w:sz w:val="27"/>
        </w:rPr>
        <w:t>абзац четвертый после слов ,«использовать знания по» дополнить словами</w:t>
      </w:r>
    </w:p>
    <w:p>
      <w:pPr>
        <w:spacing w:before="194"/>
        <w:ind w:left="204" w:right="0" w:firstLine="0"/>
        <w:jc w:val="left"/>
        <w:rPr>
          <w:sz w:val="27"/>
        </w:rPr>
      </w:pPr>
      <w:r>
        <w:rPr>
          <w:sz w:val="27"/>
        </w:rPr>
        <w:t>«правовой.и»;</w:t>
      </w:r>
    </w:p>
    <w:p>
      <w:pPr>
        <w:spacing w:line="386" w:lineRule="auto" w:before="170"/>
        <w:ind w:left="209" w:right="142" w:firstLine="703"/>
        <w:jc w:val="left"/>
        <w:rPr>
          <w:sz w:val="27"/>
        </w:rPr>
      </w:pPr>
      <w:r>
        <w:rPr>
          <w:w w:val="105"/>
          <w:sz w:val="27"/>
        </w:rPr>
        <w:t>в абзаце седьмом· слово «общечеловеческих» заменить словами «российских духовно-нравственных »;</w:t>
      </w:r>
    </w:p>
    <w:p>
      <w:pPr>
        <w:spacing w:line="291" w:lineRule="exact" w:before="0"/>
        <w:ind w:left="913" w:right="0" w:firstLine="0"/>
        <w:jc w:val="left"/>
        <w:rPr>
          <w:sz w:val="27"/>
        </w:rPr>
      </w:pPr>
      <w:r>
        <w:rPr>
          <w:w w:val="105"/>
          <w:sz w:val="27"/>
        </w:rPr>
        <w:t>н) в абзаце первом пункта 3.3 аббревиатуру «ПООП» заменить аббревиатурой</w:t>
      </w:r>
    </w:p>
    <w:p>
      <w:pPr>
        <w:spacing w:before="185"/>
        <w:ind w:left="204" w:right="0" w:firstLine="0"/>
        <w:jc w:val="left"/>
        <w:rPr>
          <w:sz w:val="27"/>
        </w:rPr>
      </w:pPr>
      <w:r>
        <w:rPr>
          <w:sz w:val="27"/>
        </w:rPr>
        <w:t>«ПОП»;</w:t>
      </w:r>
    </w:p>
    <w:p>
      <w:pPr>
        <w:spacing w:before="170"/>
        <w:ind w:left="909" w:right="0" w:firstLine="0"/>
        <w:jc w:val="left"/>
        <w:rPr>
          <w:sz w:val="27"/>
        </w:rPr>
      </w:pPr>
      <w:r>
        <w:rPr>
          <w:w w:val="105"/>
          <w:sz w:val="27"/>
        </w:rPr>
        <w:t>о) в абзаце первом пункта 3.5 аббревиатуру «ПООП» заменить аббревиатурой</w:t>
      </w:r>
    </w:p>
    <w:p>
      <w:pPr>
        <w:spacing w:before="194"/>
        <w:ind w:left="199" w:right="0" w:firstLine="0"/>
        <w:jc w:val="left"/>
        <w:rPr>
          <w:sz w:val="27"/>
        </w:rPr>
      </w:pPr>
      <w:r>
        <w:rPr>
          <w:sz w:val="27"/>
        </w:rPr>
        <w:t>«ПОП»;</w:t>
      </w:r>
    </w:p>
    <w:p>
      <w:pPr>
        <w:spacing w:before="165"/>
        <w:ind w:left="913" w:right="0" w:firstLine="0"/>
        <w:jc w:val="left"/>
        <w:rPr>
          <w:sz w:val="27"/>
        </w:rPr>
      </w:pPr>
      <w:r>
        <w:rPr>
          <w:w w:val="105"/>
          <w:sz w:val="27"/>
        </w:rPr>
        <w:t>п) в подпункте «а» пункта 4.3 аббревиатуру «ПООП» заменить аббревиатурой</w:t>
      </w:r>
    </w:p>
    <w:p>
      <w:pPr>
        <w:spacing w:before="194"/>
        <w:ind w:left="204" w:right="0" w:firstLine="0"/>
        <w:jc w:val="left"/>
        <w:rPr>
          <w:sz w:val="27"/>
        </w:rPr>
      </w:pPr>
      <w:r>
        <w:rPr>
          <w:w w:val="95"/>
          <w:sz w:val="27"/>
        </w:rPr>
        <w:t>«ПОП&gt;&gt;;</w:t>
      </w:r>
    </w:p>
    <w:p>
      <w:pPr>
        <w:spacing w:after="0"/>
        <w:jc w:val="left"/>
        <w:rPr>
          <w:sz w:val="27"/>
        </w:rPr>
        <w:sectPr>
          <w:headerReference w:type="default" r:id="rId1340"/>
          <w:footerReference w:type="default" r:id="rId1341"/>
          <w:pgSz w:w="11930" w:h="17210"/>
          <w:pgMar w:header="713" w:footer="426" w:top="1200" w:bottom="620" w:left="1100" w:right="320"/>
        </w:sectPr>
      </w:pPr>
    </w:p>
    <w:p>
      <w:pPr>
        <w:pStyle w:val="BodyText"/>
        <w:rPr>
          <w:sz w:val="20"/>
        </w:rPr>
      </w:pPr>
    </w:p>
    <w:p>
      <w:pPr>
        <w:pStyle w:val="BodyText"/>
        <w:rPr>
          <w:sz w:val="20"/>
        </w:rPr>
      </w:pPr>
    </w:p>
    <w:p>
      <w:pPr>
        <w:pStyle w:val="BodyText"/>
        <w:spacing w:before="11"/>
        <w:rPr>
          <w:sz w:val="21"/>
        </w:rPr>
      </w:pPr>
    </w:p>
    <w:p>
      <w:pPr>
        <w:spacing w:before="90"/>
        <w:ind w:left="192" w:right="121" w:firstLine="0"/>
        <w:jc w:val="center"/>
        <w:rPr>
          <w:sz w:val="23"/>
        </w:rPr>
      </w:pPr>
      <w:r>
        <w:rPr>
          <w:w w:val="105"/>
          <w:sz w:val="23"/>
        </w:rPr>
        <w:t>688</w:t>
      </w:r>
    </w:p>
    <w:p>
      <w:pPr>
        <w:pStyle w:val="BodyText"/>
        <w:spacing w:before="3"/>
        <w:rPr>
          <w:sz w:val="27"/>
        </w:rPr>
      </w:pPr>
    </w:p>
    <w:p>
      <w:pPr>
        <w:spacing w:before="0"/>
        <w:ind w:left="878" w:right="0" w:firstLine="0"/>
        <w:jc w:val="left"/>
        <w:rPr>
          <w:sz w:val="27"/>
        </w:rPr>
      </w:pPr>
      <w:r>
        <w:rPr>
          <w:w w:val="105"/>
          <w:sz w:val="27"/>
        </w:rPr>
        <w:t>р) в пункте 4.4:</w:t>
      </w:r>
    </w:p>
    <w:p>
      <w:pPr>
        <w:spacing w:line="379" w:lineRule="auto" w:before="204"/>
        <w:ind w:left="871" w:right="736" w:firstLine="4"/>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с) пункт 4.6 изложить в следующей</w:t>
      </w:r>
      <w:r>
        <w:rPr>
          <w:spacing w:val="32"/>
          <w:sz w:val="27"/>
        </w:rPr>
        <w:t> </w:t>
      </w:r>
      <w:r>
        <w:rPr>
          <w:sz w:val="27"/>
        </w:rPr>
        <w:t>редакции:</w:t>
      </w:r>
    </w:p>
    <w:p>
      <w:pPr>
        <w:tabs>
          <w:tab w:pos="1653" w:val="left" w:leader="none"/>
          <w:tab w:pos="3275" w:val="left" w:leader="none"/>
          <w:tab w:pos="3640" w:val="left" w:leader="none"/>
          <w:tab w:pos="5386" w:val="left" w:leader="none"/>
          <w:tab w:pos="6744" w:val="left" w:leader="none"/>
          <w:tab w:pos="8320" w:val="left" w:leader="none"/>
        </w:tabs>
        <w:spacing w:line="290" w:lineRule="exact" w:before="0"/>
        <w:ind w:left="869" w:right="0" w:firstLine="0"/>
        <w:jc w:val="left"/>
        <w:rPr>
          <w:sz w:val="27"/>
        </w:rPr>
      </w:pPr>
      <w:r>
        <w:rPr>
          <w:w w:val="105"/>
          <w:sz w:val="27"/>
        </w:rPr>
        <w:t>«4.6.</w:t>
        <w:tab/>
        <w:t>Требование</w:t>
        <w:tab/>
        <w:t>к</w:t>
        <w:tab/>
        <w:t>финансовым</w:t>
        <w:tab/>
        <w:t>условиям</w:t>
        <w:tab/>
        <w:t>реализации</w:t>
        <w:tab/>
        <w:t>образовательной</w:t>
      </w:r>
    </w:p>
    <w:p>
      <w:pPr>
        <w:spacing w:before="170"/>
        <w:ind w:left="160" w:right="0" w:firstLine="0"/>
        <w:jc w:val="left"/>
        <w:rPr>
          <w:sz w:val="27"/>
        </w:rPr>
      </w:pPr>
      <w:r>
        <w:rPr>
          <w:sz w:val="27"/>
        </w:rPr>
        <w:t>программы:</w:t>
      </w:r>
    </w:p>
    <w:p>
      <w:pPr>
        <w:spacing w:line="379" w:lineRule="auto" w:before="189"/>
        <w:ind w:left="155" w:right="133" w:firstLine="705"/>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position w:val="10"/>
          <w:sz w:val="18"/>
        </w:rPr>
        <w:t>8 </w:t>
      </w:r>
      <w:r>
        <w:rPr>
          <w:w w:val="105"/>
          <w:sz w:val="27"/>
        </w:rPr>
        <w:t>и Федеральным законом от 29 декабря 2012 г. </w:t>
      </w:r>
      <w:r>
        <w:rPr>
          <w:rFonts w:ascii="Arial" w:hAnsi="Arial"/>
          <w:w w:val="105"/>
          <w:sz w:val="26"/>
        </w:rPr>
        <w:t>№ </w:t>
      </w:r>
      <w:r>
        <w:rPr>
          <w:w w:val="105"/>
          <w:sz w:val="27"/>
        </w:rPr>
        <w:t>273-ФЗ «Об образовании в Российской Федерации».»;</w:t>
      </w:r>
    </w:p>
    <w:p>
      <w:pPr>
        <w:spacing w:line="307" w:lineRule="exact" w:before="0"/>
        <w:ind w:left="857" w:right="0" w:firstLine="0"/>
        <w:jc w:val="both"/>
        <w:rPr>
          <w:sz w:val="27"/>
        </w:rPr>
      </w:pPr>
      <w:r>
        <w:rPr>
          <w:w w:val="105"/>
          <w:sz w:val="27"/>
        </w:rPr>
        <w:t>т) дополнить сноской «</w:t>
      </w:r>
      <w:r>
        <w:rPr>
          <w:w w:val="105"/>
          <w:position w:val="10"/>
          <w:sz w:val="18"/>
        </w:rPr>
        <w:t>8</w:t>
      </w:r>
      <w:r>
        <w:rPr>
          <w:w w:val="105"/>
          <w:sz w:val="27"/>
        </w:rPr>
        <w:t>» к пункту 4.6 следующего содержания:</w:t>
      </w:r>
    </w:p>
    <w:p>
      <w:pPr>
        <w:spacing w:before="159"/>
        <w:ind w:left="855" w:right="0" w:firstLine="0"/>
        <w:jc w:val="both"/>
        <w:rPr>
          <w:sz w:val="27"/>
        </w:rPr>
      </w:pPr>
      <w:r>
        <w:rPr>
          <w:w w:val="105"/>
          <w:sz w:val="27"/>
        </w:rPr>
        <w:t>«</w:t>
      </w:r>
      <w:r>
        <w:rPr>
          <w:w w:val="105"/>
          <w:position w:val="10"/>
          <w:sz w:val="18"/>
        </w:rPr>
        <w:t>8 </w:t>
      </w:r>
      <w:r>
        <w:rPr>
          <w:w w:val="105"/>
          <w:sz w:val="27"/>
        </w:rPr>
        <w:t>Бюджетный кодекс Российской Федерации.»;</w:t>
      </w:r>
    </w:p>
    <w:p>
      <w:pPr>
        <w:spacing w:before="185"/>
        <w:ind w:left="847" w:right="0" w:firstLine="0"/>
        <w:jc w:val="both"/>
        <w:rPr>
          <w:sz w:val="27"/>
        </w:rPr>
      </w:pPr>
      <w:r>
        <w:rPr>
          <w:w w:val="105"/>
          <w:sz w:val="27"/>
        </w:rPr>
        <w:t>у) подпункт «в» дункта 4.7 изложить в следующей редакции:</w:t>
      </w:r>
    </w:p>
    <w:p>
      <w:pPr>
        <w:spacing w:line="183" w:lineRule="exact" w:before="3"/>
        <w:ind w:left="2812" w:right="0" w:firstLine="0"/>
        <w:jc w:val="left"/>
        <w:rPr>
          <w:rFonts w:ascii="Arial"/>
          <w:sz w:val="16"/>
        </w:rPr>
      </w:pPr>
      <w:r>
        <w:rPr>
          <w:rFonts w:ascii="Arial"/>
          <w:w w:val="101"/>
          <w:sz w:val="16"/>
        </w:rPr>
        <w:t>'</w:t>
      </w:r>
    </w:p>
    <w:p>
      <w:pPr>
        <w:spacing w:line="376" w:lineRule="auto" w:before="0"/>
        <w:ind w:left="136" w:right="142" w:firstLine="713"/>
        <w:jc w:val="both"/>
        <w:rPr>
          <w:sz w:val="27"/>
        </w:rPr>
      </w:pPr>
      <w:r>
        <w:rPr>
          <w:w w:val="105"/>
          <w:sz w:val="27"/>
        </w:rPr>
        <w:t>«в) внешняя оценка качества образовательной программы может </w:t>
      </w:r>
      <w:r>
        <w:rPr>
          <w:w w:val="105"/>
          <w:position w:val="1"/>
          <w:sz w:val="27"/>
        </w:rPr>
        <w:t>осуществляться </w:t>
      </w:r>
      <w:r>
        <w:rPr>
          <w:w w:val="105"/>
          <w:sz w:val="27"/>
        </w:rPr>
        <w:t>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2"/>
          <w:w w:val="105"/>
          <w:sz w:val="27"/>
        </w:rPr>
        <w:t> </w:t>
      </w:r>
      <w:r>
        <w:rPr>
          <w:w w:val="105"/>
          <w:sz w:val="27"/>
        </w:rPr>
        <w:t>требованиям</w:t>
      </w:r>
      <w:r>
        <w:rPr>
          <w:spacing w:val="-8"/>
          <w:w w:val="105"/>
          <w:sz w:val="27"/>
        </w:rPr>
        <w:t> </w:t>
      </w:r>
      <w:r>
        <w:rPr>
          <w:w w:val="105"/>
          <w:sz w:val="27"/>
        </w:rPr>
        <w:t>профессиональных</w:t>
      </w:r>
      <w:r>
        <w:rPr>
          <w:spacing w:val="-27"/>
          <w:w w:val="105"/>
          <w:sz w:val="27"/>
        </w:rPr>
        <w:t> </w:t>
      </w:r>
      <w:r>
        <w:rPr>
          <w:w w:val="105"/>
          <w:sz w:val="27"/>
        </w:rPr>
        <w:t>стандартов, требованиям</w:t>
      </w:r>
      <w:r>
        <w:rPr>
          <w:spacing w:val="-3"/>
          <w:w w:val="105"/>
          <w:sz w:val="27"/>
        </w:rPr>
        <w:t> </w:t>
      </w:r>
      <w:r>
        <w:rPr>
          <w:w w:val="105"/>
          <w:sz w:val="27"/>
        </w:rPr>
        <w:t>рынка</w:t>
      </w:r>
      <w:r>
        <w:rPr>
          <w:spacing w:val="-16"/>
          <w:w w:val="105"/>
          <w:sz w:val="27"/>
        </w:rPr>
        <w:t> </w:t>
      </w:r>
      <w:r>
        <w:rPr>
          <w:w w:val="105"/>
          <w:sz w:val="27"/>
        </w:rPr>
        <w:t>труда к специалистам соответствующего</w:t>
      </w:r>
      <w:r>
        <w:rPr>
          <w:spacing w:val="6"/>
          <w:w w:val="105"/>
          <w:sz w:val="27"/>
        </w:rPr>
        <w:t> </w:t>
      </w:r>
      <w:r>
        <w:rPr>
          <w:w w:val="105"/>
          <w:sz w:val="27"/>
        </w:rPr>
        <w:t>профиля.».</w:t>
      </w:r>
    </w:p>
    <w:p>
      <w:pPr>
        <w:pStyle w:val="ListParagraph"/>
        <w:numPr>
          <w:ilvl w:val="0"/>
          <w:numId w:val="22"/>
        </w:numPr>
        <w:tabs>
          <w:tab w:pos="1480" w:val="left" w:leader="none"/>
        </w:tabs>
        <w:spacing w:line="355" w:lineRule="auto" w:before="9" w:after="0"/>
        <w:ind w:left="126" w:right="154" w:firstLine="715"/>
        <w:jc w:val="both"/>
        <w:rPr>
          <w:sz w:val="27"/>
        </w:rPr>
      </w:pPr>
      <w:r>
        <w:rPr/>
        <w:pict>
          <v:shape style="position:absolute;margin-left:361.899902pt;margin-top:66.561119pt;width:6.55pt;height:28pt;mso-position-horizontal-relative:page;mso-position-vertical-relative:paragraph;z-index:-1193176" type="#_x0000_t202" filled="false" stroked="false">
            <v:textbox inset="0,0,0,0">
              <w:txbxContent>
                <w:p>
                  <w:pPr>
                    <w:spacing w:line="559" w:lineRule="exact" w:before="0"/>
                    <w:ind w:left="0" w:right="0" w:firstLine="0"/>
                    <w:jc w:val="left"/>
                    <w:rPr>
                      <w:rFonts w:ascii="Arial"/>
                      <w:sz w:val="50"/>
                    </w:rPr>
                  </w:pPr>
                  <w:r>
                    <w:rPr>
                      <w:rFonts w:ascii="Arial"/>
                      <w:w w:val="94"/>
                      <w:sz w:val="50"/>
                    </w:rPr>
                    <w:t>.</w:t>
                  </w:r>
                </w:p>
              </w:txbxContent>
            </v:textbox>
            <w10:wrap type="none"/>
          </v:shape>
        </w:pict>
      </w:r>
      <w:r>
        <w:rPr>
          <w:w w:val="105"/>
          <w:sz w:val="27"/>
        </w:rPr>
        <w:t>В федеральном государственном образовательном стандарте среднего профессионального образования по профессии 11.01.05 Монтажник связи, утвержденном приказом Министерства просвещения Российской</w:t>
      </w:r>
      <w:r>
        <w:rPr>
          <w:spacing w:val="65"/>
          <w:w w:val="105"/>
          <w:sz w:val="27"/>
        </w:rPr>
        <w:t> </w:t>
      </w:r>
      <w:r>
        <w:rPr>
          <w:w w:val="105"/>
          <w:sz w:val="27"/>
        </w:rPr>
        <w:t>Федерации</w:t>
      </w:r>
    </w:p>
    <w:p>
      <w:pPr>
        <w:spacing w:line="295" w:lineRule="exact" w:before="0"/>
        <w:ind w:left="128" w:right="0" w:firstLine="0"/>
        <w:jc w:val="left"/>
        <w:rPr>
          <w:sz w:val="27"/>
        </w:rPr>
      </w:pPr>
      <w:r>
        <w:rPr>
          <w:w w:val="105"/>
          <w:sz w:val="27"/>
        </w:rPr>
        <w:t>от 22 июля 2022 г. </w:t>
      </w:r>
      <w:r>
        <w:rPr>
          <w:w w:val="105"/>
          <w:sz w:val="29"/>
        </w:rPr>
        <w:t>No </w:t>
      </w:r>
      <w:r>
        <w:rPr>
          <w:w w:val="105"/>
          <w:sz w:val="27"/>
        </w:rPr>
        <w:t>589 (зарегистрирован Министерством юстиции Российской</w:t>
      </w:r>
    </w:p>
    <w:p>
      <w:pPr>
        <w:spacing w:line="143" w:lineRule="exact" w:before="0"/>
        <w:ind w:left="2783" w:right="0" w:firstLine="0"/>
        <w:jc w:val="left"/>
        <w:rPr>
          <w:rFonts w:ascii="Courier New"/>
          <w:sz w:val="14"/>
        </w:rPr>
      </w:pPr>
      <w:r>
        <w:rPr>
          <w:rFonts w:ascii="Courier New"/>
          <w:w w:val="102"/>
          <w:sz w:val="14"/>
        </w:rPr>
        <w:t>.</w:t>
      </w:r>
    </w:p>
    <w:p>
      <w:pPr>
        <w:spacing w:before="19"/>
        <w:ind w:left="122" w:right="0" w:firstLine="0"/>
        <w:jc w:val="left"/>
        <w:rPr>
          <w:sz w:val="27"/>
        </w:rPr>
      </w:pPr>
      <w:r>
        <w:rPr>
          <w:w w:val="105"/>
          <w:sz w:val="27"/>
        </w:rPr>
        <w:t>Федерации 17 августа 2022 г., регистрационный </w:t>
      </w:r>
      <w:r>
        <w:rPr>
          <w:rFonts w:ascii="Arial" w:hAnsi="Arial"/>
          <w:w w:val="105"/>
          <w:sz w:val="26"/>
        </w:rPr>
        <w:t>№ </w:t>
      </w:r>
      <w:r>
        <w:rPr>
          <w:w w:val="105"/>
          <w:sz w:val="27"/>
        </w:rPr>
        <w:t>69672):</w:t>
      </w:r>
    </w:p>
    <w:p>
      <w:pPr>
        <w:spacing w:before="146"/>
        <w:ind w:left="829" w:right="0" w:firstLine="0"/>
        <w:jc w:val="both"/>
        <w:rPr>
          <w:sz w:val="27"/>
        </w:rPr>
      </w:pPr>
      <w:r>
        <w:rPr>
          <w:w w:val="105"/>
          <w:sz w:val="27"/>
        </w:rPr>
        <w:t>а) в пункте 1.3 слова «и ФГОС СПО с учетом получаемой профессии»</w:t>
      </w:r>
    </w:p>
    <w:p>
      <w:pPr>
        <w:spacing w:after="0"/>
        <w:jc w:val="both"/>
        <w:rPr>
          <w:sz w:val="27"/>
        </w:rPr>
        <w:sectPr>
          <w:headerReference w:type="default" r:id="rId1342"/>
          <w:footerReference w:type="default" r:id="rId1343"/>
          <w:pgSz w:w="12070" w:h="17270"/>
          <w:pgMar w:header="0" w:footer="451" w:top="0" w:bottom="640" w:left="1300" w:right="320"/>
        </w:sectPr>
      </w:pPr>
    </w:p>
    <w:p>
      <w:pPr>
        <w:tabs>
          <w:tab w:pos="1502" w:val="left" w:leader="none"/>
          <w:tab w:pos="2778" w:val="left" w:leader="none"/>
          <w:tab w:pos="3038" w:val="left" w:leader="none"/>
          <w:tab w:pos="3285" w:val="left" w:leader="none"/>
          <w:tab w:pos="4358" w:val="left" w:leader="none"/>
          <w:tab w:pos="4689" w:val="left" w:leader="none"/>
          <w:tab w:pos="5246" w:val="left" w:leader="none"/>
          <w:tab w:pos="5698" w:val="left" w:leader="none"/>
          <w:tab w:pos="6054" w:val="left" w:leader="none"/>
        </w:tabs>
        <w:spacing w:line="355" w:lineRule="auto" w:before="146"/>
        <w:ind w:left="117" w:right="38" w:firstLine="2"/>
        <w:jc w:val="left"/>
        <w:rPr>
          <w:sz w:val="27"/>
        </w:rPr>
      </w:pPr>
      <w:r>
        <w:rPr>
          <w:w w:val="105"/>
          <w:sz w:val="27"/>
        </w:rPr>
        <w:t>заменить</w:t>
        <w:tab/>
        <w:t>словами</w:t>
        <w:tab/>
        <w:t>«,</w:t>
        <w:tab/>
        <w:tab/>
        <w:t>ФГОС</w:t>
        <w:tab/>
        <w:t>СПО</w:t>
        <w:tab/>
        <w:t>и</w:t>
        <w:tab/>
      </w:r>
      <w:r>
        <w:rPr>
          <w:spacing w:val="-1"/>
          <w:sz w:val="27"/>
        </w:rPr>
        <w:t>положений </w:t>
      </w:r>
      <w:r>
        <w:rPr>
          <w:sz w:val="27"/>
        </w:rPr>
        <w:t>общеобразовательной</w:t>
        <w:tab/>
        <w:tab/>
      </w:r>
      <w:r>
        <w:rPr>
          <w:w w:val="105"/>
          <w:sz w:val="27"/>
        </w:rPr>
        <w:t>программы</w:t>
        <w:tab/>
        <w:t>среднего</w:t>
        <w:tab/>
        <w:t>общего получаемой</w:t>
      </w:r>
      <w:r>
        <w:rPr>
          <w:spacing w:val="11"/>
          <w:w w:val="105"/>
          <w:sz w:val="27"/>
        </w:rPr>
        <w:t> </w:t>
      </w:r>
      <w:r>
        <w:rPr>
          <w:w w:val="105"/>
          <w:sz w:val="27"/>
        </w:rPr>
        <w:t>профессии»;</w:t>
      </w:r>
    </w:p>
    <w:p>
      <w:pPr>
        <w:tabs>
          <w:tab w:pos="1900" w:val="left" w:leader="none"/>
          <w:tab w:pos="2049" w:val="left" w:leader="none"/>
          <w:tab w:pos="2327" w:val="left" w:leader="none"/>
        </w:tabs>
        <w:spacing w:line="352" w:lineRule="auto" w:before="146"/>
        <w:ind w:left="117" w:right="169" w:firstLine="99"/>
        <w:jc w:val="left"/>
        <w:rPr>
          <w:sz w:val="27"/>
        </w:rPr>
      </w:pPr>
      <w:r>
        <w:rPr/>
        <w:br w:type="column"/>
      </w:r>
      <w:r>
        <w:rPr>
          <w:w w:val="105"/>
          <w:sz w:val="27"/>
        </w:rPr>
        <w:t>федеральной</w:t>
        <w:tab/>
        <w:tab/>
      </w:r>
      <w:r>
        <w:rPr>
          <w:sz w:val="27"/>
        </w:rPr>
        <w:t>основной </w:t>
      </w:r>
      <w:r>
        <w:rPr>
          <w:w w:val="105"/>
          <w:sz w:val="27"/>
        </w:rPr>
        <w:t>образования</w:t>
        <w:tab/>
        <w:t>с</w:t>
        <w:tab/>
        <w:tab/>
      </w:r>
      <w:r>
        <w:rPr>
          <w:sz w:val="27"/>
        </w:rPr>
        <w:t>учетом</w:t>
      </w:r>
    </w:p>
    <w:p>
      <w:pPr>
        <w:spacing w:after="0" w:line="352" w:lineRule="auto"/>
        <w:jc w:val="left"/>
        <w:rPr>
          <w:sz w:val="27"/>
        </w:rPr>
        <w:sectPr>
          <w:type w:val="continuous"/>
          <w:pgSz w:w="12070" w:h="17270"/>
          <w:pgMar w:top="0" w:bottom="0" w:left="1300" w:right="320"/>
          <w:cols w:num="2" w:equalWidth="0">
            <w:col w:w="7056" w:space="61"/>
            <w:col w:w="3333"/>
          </w:cols>
        </w:sectPr>
      </w:pPr>
    </w:p>
    <w:p>
      <w:pPr>
        <w:spacing w:line="306" w:lineRule="exact" w:before="0"/>
        <w:ind w:left="824" w:right="0" w:firstLine="0"/>
        <w:jc w:val="left"/>
        <w:rPr>
          <w:sz w:val="27"/>
        </w:rPr>
      </w:pPr>
      <w:r>
        <w:rPr/>
        <w:pict>
          <v:line style="position:absolute;mso-position-horizontal-relative:page;mso-position-vertical-relative:page;z-index:40408" from="6.249928pt,.000074pt" to="6.249928pt,863.280066pt" stroked="true" strokeweight="4.086491pt" strokecolor="#000000">
            <v:stroke dashstyle="solid"/>
            <w10:wrap type="none"/>
          </v:line>
        </w:pict>
      </w:r>
      <w:r>
        <w:rPr/>
        <w:pict>
          <v:line style="position:absolute;mso-position-horizontal-relative:page;mso-position-vertical-relative:page;z-index:-1193200" from="13.461383pt,5.045634pt" to="603.359971pt,5.045634pt" stroked="true" strokeweight="3.604003pt" strokecolor="#000000">
            <v:stroke dashstyle="solid"/>
            <w10:wrap type="none"/>
          </v:line>
        </w:pict>
      </w:r>
      <w:r>
        <w:rPr>
          <w:w w:val="105"/>
          <w:sz w:val="27"/>
        </w:rPr>
        <w:t>б)  в  сноске  «</w:t>
      </w:r>
      <w:r>
        <w:rPr>
          <w:w w:val="105"/>
          <w:position w:val="10"/>
          <w:sz w:val="19"/>
        </w:rPr>
        <w:t>2</w:t>
      </w:r>
      <w:r>
        <w:rPr>
          <w:w w:val="105"/>
          <w:sz w:val="27"/>
        </w:rPr>
        <w:t>»  слова  «и  от  11  декабря  2020  г.  </w:t>
      </w:r>
      <w:r>
        <w:rPr>
          <w:rFonts w:ascii="Arial" w:hAnsi="Arial"/>
          <w:w w:val="105"/>
          <w:sz w:val="26"/>
        </w:rPr>
        <w:t>№  </w:t>
      </w:r>
      <w:r>
        <w:rPr>
          <w:w w:val="105"/>
          <w:sz w:val="27"/>
        </w:rPr>
        <w:t>712 (зарегистрирован</w:t>
      </w:r>
    </w:p>
    <w:p>
      <w:pPr>
        <w:spacing w:line="350" w:lineRule="auto" w:before="146"/>
        <w:ind w:left="111" w:right="164" w:hanging="3"/>
        <w:jc w:val="both"/>
        <w:rPr>
          <w:sz w:val="27"/>
        </w:rPr>
      </w:pPr>
      <w:r>
        <w:rPr>
          <w:w w:val="105"/>
          <w:sz w:val="27"/>
        </w:rPr>
        <w:t>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w:t>
      </w:r>
    </w:p>
    <w:p>
      <w:pPr>
        <w:spacing w:after="0" w:line="350" w:lineRule="auto"/>
        <w:jc w:val="both"/>
        <w:rPr>
          <w:sz w:val="27"/>
        </w:rPr>
        <w:sectPr>
          <w:type w:val="continuous"/>
          <w:pgSz w:w="12070" w:h="17270"/>
          <w:pgMar w:top="0" w:bottom="0" w:left="1300" w:right="320"/>
        </w:sectPr>
      </w:pPr>
    </w:p>
    <w:p>
      <w:pPr>
        <w:spacing w:before="78"/>
        <w:ind w:left="266" w:right="0" w:firstLine="0"/>
        <w:jc w:val="left"/>
        <w:rPr>
          <w:sz w:val="27"/>
        </w:rPr>
      </w:pPr>
      <w:r>
        <w:rPr>
          <w:w w:val="105"/>
          <w:sz w:val="27"/>
        </w:rPr>
        <w:t>2020 г., регистрационный № 61828), от 12 августа 2022 г. № 732 (зарегистрирован</w:t>
      </w:r>
    </w:p>
    <w:p>
      <w:pPr>
        <w:spacing w:after="0"/>
        <w:jc w:val="left"/>
        <w:rPr>
          <w:sz w:val="27"/>
        </w:rPr>
        <w:sectPr>
          <w:headerReference w:type="default" r:id="rId1344"/>
          <w:footerReference w:type="default" r:id="rId1345"/>
          <w:pgSz w:w="12060" w:h="17270"/>
          <w:pgMar w:header="783" w:footer="0" w:top="1280" w:bottom="280" w:left="1180" w:right="340"/>
        </w:sectPr>
      </w:pPr>
    </w:p>
    <w:p>
      <w:pPr>
        <w:tabs>
          <w:tab w:pos="2501" w:val="left" w:leader="none"/>
          <w:tab w:pos="3887" w:val="left" w:leader="none"/>
          <w:tab w:pos="3950" w:val="left" w:leader="none"/>
          <w:tab w:pos="5612" w:val="left" w:leader="none"/>
          <w:tab w:pos="5708" w:val="left" w:leader="none"/>
        </w:tabs>
        <w:spacing w:line="357" w:lineRule="auto" w:before="156"/>
        <w:ind w:left="258" w:right="0" w:firstLine="0"/>
        <w:jc w:val="left"/>
        <w:rPr>
          <w:sz w:val="27"/>
        </w:rPr>
      </w:pPr>
      <w:r>
        <w:rPr>
          <w:w w:val="105"/>
          <w:sz w:val="27"/>
        </w:rPr>
        <w:t>Министерством</w:t>
        <w:tab/>
        <w:t>юстиции</w:t>
        <w:tab/>
        <w:t>Российской</w:t>
        <w:tab/>
        <w:t>Федерации регистрационный </w:t>
      </w:r>
      <w:r>
        <w:rPr>
          <w:rFonts w:ascii="Arial" w:hAnsi="Arial"/>
          <w:w w:val="105"/>
          <w:sz w:val="26"/>
        </w:rPr>
        <w:t>№ </w:t>
      </w:r>
      <w:r>
        <w:rPr>
          <w:w w:val="105"/>
          <w:sz w:val="27"/>
        </w:rPr>
        <w:t>70034) и от 27 декабря 2023 г. Министерством</w:t>
        <w:tab/>
        <w:t>юстиции</w:t>
        <w:tab/>
        <w:tab/>
        <w:t>Российской</w:t>
        <w:tab/>
        <w:tab/>
      </w:r>
      <w:r>
        <w:rPr>
          <w:sz w:val="27"/>
        </w:rPr>
        <w:t>Федерации </w:t>
      </w:r>
      <w:r>
        <w:rPr>
          <w:w w:val="105"/>
          <w:sz w:val="27"/>
        </w:rPr>
        <w:t>регистрационный </w:t>
      </w:r>
      <w:r>
        <w:rPr>
          <w:rFonts w:ascii="Arial" w:hAnsi="Arial"/>
          <w:w w:val="105"/>
          <w:sz w:val="26"/>
        </w:rPr>
        <w:t>№</w:t>
      </w:r>
      <w:r>
        <w:rPr>
          <w:rFonts w:ascii="Arial" w:hAnsi="Arial"/>
          <w:spacing w:val="-51"/>
          <w:w w:val="105"/>
          <w:sz w:val="26"/>
        </w:rPr>
        <w:t> </w:t>
      </w:r>
      <w:r>
        <w:rPr>
          <w:w w:val="105"/>
          <w:sz w:val="27"/>
        </w:rPr>
        <w:t>77121).»;</w:t>
      </w:r>
    </w:p>
    <w:p>
      <w:pPr>
        <w:tabs>
          <w:tab w:pos="779" w:val="left" w:leader="none"/>
          <w:tab w:pos="2172" w:val="left" w:leader="none"/>
          <w:tab w:pos="3068" w:val="left" w:leader="none"/>
        </w:tabs>
        <w:spacing w:before="166"/>
        <w:ind w:left="166" w:right="0" w:firstLine="0"/>
        <w:jc w:val="left"/>
        <w:rPr>
          <w:sz w:val="27"/>
        </w:rPr>
      </w:pPr>
      <w:r>
        <w:rPr/>
        <w:br w:type="column"/>
      </w:r>
      <w:r>
        <w:rPr>
          <w:w w:val="105"/>
          <w:sz w:val="27"/>
        </w:rPr>
        <w:t>12</w:t>
        <w:tab/>
        <w:t>сентября</w:t>
        <w:tab/>
        <w:t>2022</w:t>
        <w:tab/>
        <w:t>г.,</w:t>
      </w:r>
    </w:p>
    <w:p>
      <w:pPr>
        <w:spacing w:before="151"/>
        <w:ind w:left="91" w:right="0" w:firstLine="0"/>
        <w:jc w:val="left"/>
        <w:rPr>
          <w:sz w:val="27"/>
        </w:rPr>
      </w:pPr>
      <w:r>
        <w:rPr>
          <w:rFonts w:ascii="Arial" w:hAnsi="Arial"/>
          <w:w w:val="105"/>
          <w:sz w:val="26"/>
        </w:rPr>
        <w:t>№  </w:t>
      </w:r>
      <w:r>
        <w:rPr>
          <w:w w:val="105"/>
          <w:sz w:val="27"/>
        </w:rPr>
        <w:t>1028 (зарегистрирован</w:t>
      </w:r>
    </w:p>
    <w:p>
      <w:pPr>
        <w:tabs>
          <w:tab w:pos="801" w:val="left" w:leader="none"/>
          <w:tab w:pos="2144" w:val="left" w:leader="none"/>
          <w:tab w:pos="3073" w:val="left" w:leader="none"/>
        </w:tabs>
        <w:spacing w:before="150"/>
        <w:ind w:left="298" w:right="0" w:firstLine="0"/>
        <w:jc w:val="left"/>
        <w:rPr>
          <w:sz w:val="27"/>
        </w:rPr>
      </w:pPr>
      <w:r>
        <w:rPr>
          <w:w w:val="105"/>
          <w:sz w:val="27"/>
        </w:rPr>
        <w:t>2</w:t>
        <w:tab/>
        <w:t>февраля</w:t>
        <w:tab/>
        <w:t>2024</w:t>
        <w:tab/>
        <w:t>г.,</w:t>
      </w:r>
    </w:p>
    <w:p>
      <w:pPr>
        <w:spacing w:after="0"/>
        <w:jc w:val="left"/>
        <w:rPr>
          <w:sz w:val="27"/>
        </w:rPr>
        <w:sectPr>
          <w:type w:val="continuous"/>
          <w:pgSz w:w="12060" w:h="17270"/>
          <w:pgMar w:top="0" w:bottom="0" w:left="1180" w:right="340"/>
          <w:cols w:num="2" w:equalWidth="0">
            <w:col w:w="7068" w:space="40"/>
            <w:col w:w="3432"/>
          </w:cols>
        </w:sectPr>
      </w:pPr>
    </w:p>
    <w:p>
      <w:pPr>
        <w:spacing w:line="355" w:lineRule="auto" w:before="5"/>
        <w:ind w:left="255" w:right="128" w:firstLine="711"/>
        <w:jc w:val="both"/>
        <w:rPr>
          <w:sz w:val="27"/>
        </w:rPr>
      </w:pPr>
      <w:r>
        <w:rPr/>
        <w:pict>
          <v:group style="position:absolute;margin-left:4.326882pt;margin-top:.000036pt;width:598.35pt;height:863.3pt;mso-position-horizontal-relative:page;mso-position-vertical-relative:page;z-index:-1193056" coordorigin="87,0" coordsize="11967,17266">
            <v:line style="position:absolute" from="130,0" to="130,17266" stroked="true" strokeweight="4.326882pt" strokecolor="#000000">
              <v:stroke dashstyle="solid"/>
            </v:line>
            <v:line style="position:absolute" from="231,91" to="12053,91" stroked="true" strokeweight="3.604003pt" strokecolor="#000000">
              <v:stroke dashstyle="solid"/>
            </v:line>
            <v:shape style="position:absolute;left:1286;top:2865;width:10023;height:5664" coordorigin="1286,2866" coordsize="10023,5664" path="m6812,10860l6812,8765m11298,10860l11298,8746m1288,8765l11327,8765m1288,10846l11308,10846m6803,14416l6803,12321m11293,14416l11293,12302m1288,12330l11308,12330m1288,14397l11308,14397e" filled="false" stroked="true" strokeweight=".720974pt" strokecolor="#000000">
              <v:path arrowok="t"/>
              <v:stroke dashstyle="solid"/>
            </v:shape>
            <w10:wrap type="none"/>
          </v:group>
        </w:pict>
      </w: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2"/>
        <w:ind w:left="960" w:right="0" w:firstLine="0"/>
        <w:jc w:val="left"/>
        <w:rPr>
          <w:sz w:val="27"/>
        </w:rPr>
      </w:pPr>
      <w:r>
        <w:rPr>
          <w:w w:val="105"/>
          <w:sz w:val="27"/>
        </w:rPr>
        <w:t>г) пункт 1.14 изложить в следующей редакции:</w:t>
      </w:r>
    </w:p>
    <w:p>
      <w:pPr>
        <w:spacing w:line="381" w:lineRule="auto" w:before="151"/>
        <w:ind w:left="242" w:right="101" w:firstLine="713"/>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306" w:lineRule="exact" w:before="0"/>
        <w:ind w:left="941" w:right="0" w:firstLine="0"/>
        <w:jc w:val="left"/>
        <w:rPr>
          <w:sz w:val="27"/>
        </w:rPr>
      </w:pPr>
      <w:r>
        <w:rPr>
          <w:w w:val="105"/>
          <w:sz w:val="27"/>
        </w:rPr>
        <w:t>д) в Таблице </w:t>
      </w:r>
      <w:r>
        <w:rPr>
          <w:rFonts w:ascii="Arial" w:hAnsi="Arial"/>
          <w:w w:val="105"/>
          <w:sz w:val="26"/>
        </w:rPr>
        <w:t>№ </w:t>
      </w:r>
      <w:r>
        <w:rPr>
          <w:w w:val="105"/>
          <w:sz w:val="27"/>
        </w:rPr>
        <w:t>1 пункта 2.1 строку</w:t>
      </w:r>
    </w:p>
    <w:p>
      <w:pPr>
        <w:pStyle w:val="BodyText"/>
        <w:spacing w:before="20"/>
        <w:ind w:left="234"/>
        <w:rPr>
          <w:rFonts w:ascii="Arial" w:hAnsi="Arial"/>
        </w:rPr>
      </w:pPr>
      <w:r>
        <w:rPr>
          <w:rFonts w:ascii="Arial" w:hAnsi="Arial"/>
          <w:w w:val="104"/>
        </w:rPr>
        <w:t>«</w:t>
      </w:r>
    </w:p>
    <w:p>
      <w:pPr>
        <w:pStyle w:val="BodyText"/>
        <w:spacing w:before="1"/>
        <w:rPr>
          <w:rFonts w:ascii="Arial"/>
          <w:sz w:val="9"/>
        </w:rPr>
      </w:pPr>
      <w:r>
        <w:rPr/>
        <w:pict>
          <v:shape style="position:absolute;margin-left:65.383987pt;margin-top:7.619904pt;width:275.25pt;height:104.05pt;mso-position-horizontal-relative:page;mso-position-vertical-relative:paragraph;z-index:40480;mso-wrap-distance-left:0;mso-wrap-distance-right:0" type="#_x0000_t202" filled="false" stroked="true" strokeweight=".721147pt" strokecolor="#000000">
            <v:textbox inset="0,0,0,0">
              <w:txbxContent>
                <w:p>
                  <w:pPr>
                    <w:spacing w:line="266" w:lineRule="auto" w:before="10"/>
                    <w:ind w:left="98"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8"/>
                      <w:w w:val="105"/>
                      <w:sz w:val="27"/>
                    </w:rPr>
                    <w:t> </w:t>
                  </w:r>
                  <w:r>
                    <w:rPr>
                      <w:w w:val="105"/>
                      <w:sz w:val="27"/>
                    </w:rPr>
                    <w:t>соответствии</w:t>
                  </w:r>
                  <w:r>
                    <w:rPr>
                      <w:spacing w:val="-20"/>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xbxContent>
            </v:textbox>
            <v:stroke dashstyle="solid"/>
            <w10:wrap type="topAndBottom"/>
          </v:shape>
        </w:pict>
      </w:r>
      <w:r>
        <w:rPr/>
        <w:pict>
          <v:shape style="position:absolute;margin-left:439.375305pt;margin-top:9.031416pt;width:28.9pt;height:15pt;mso-position-horizontal-relative:page;mso-position-vertical-relative:paragraph;z-index:40504;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pStyle w:val="Heading2"/>
        <w:spacing w:line="300" w:lineRule="exact"/>
        <w:ind w:right="112"/>
      </w:pPr>
      <w:r>
        <w:rPr>
          <w:w w:val="97"/>
        </w:rPr>
        <w:t>»</w:t>
      </w:r>
    </w:p>
    <w:p>
      <w:pPr>
        <w:spacing w:before="169"/>
        <w:ind w:left="936" w:right="0" w:firstLine="0"/>
        <w:jc w:val="left"/>
        <w:rPr>
          <w:sz w:val="27"/>
        </w:rPr>
      </w:pPr>
      <w:r>
        <w:rPr>
          <w:w w:val="105"/>
          <w:sz w:val="27"/>
        </w:rPr>
        <w:t>заменить строкой</w:t>
      </w:r>
    </w:p>
    <w:p>
      <w:pPr>
        <w:pStyle w:val="Heading3"/>
        <w:spacing w:before="184"/>
        <w:ind w:left="224"/>
      </w:pPr>
      <w:r>
        <w:rPr>
          <w:w w:val="104"/>
        </w:rPr>
        <w:t>«</w:t>
      </w:r>
    </w:p>
    <w:p>
      <w:pPr>
        <w:pStyle w:val="BodyText"/>
        <w:spacing w:before="11"/>
        <w:rPr>
          <w:rFonts w:ascii="Arial"/>
          <w:sz w:val="8"/>
        </w:rPr>
      </w:pPr>
      <w:r>
        <w:rPr/>
        <w:pict>
          <v:shape style="position:absolute;margin-left:64.903229pt;margin-top:7.521226pt;width:275.25pt;height:103.35pt;mso-position-horizontal-relative:page;mso-position-vertical-relative:paragraph;z-index:40528;mso-wrap-distance-left:0;mso-wrap-distance-right:0" type="#_x0000_t202" filled="false" stroked="true" strokeweight=".721147pt" strokecolor="#000000">
            <v:textbox inset="0,0,0,0">
              <w:txbxContent>
                <w:p>
                  <w:pPr>
                    <w:spacing w:line="266" w:lineRule="auto" w:before="10"/>
                    <w:ind w:left="101" w:right="707" w:firstLine="5"/>
                    <w:jc w:val="left"/>
                    <w:rPr>
                      <w:sz w:val="27"/>
                    </w:rPr>
                  </w:pPr>
                  <w:r>
                    <w:rPr>
                      <w:w w:val="105"/>
                      <w:sz w:val="27"/>
                    </w:rPr>
                    <w:t>на</w:t>
                  </w:r>
                  <w:r>
                    <w:rPr>
                      <w:spacing w:val="-31"/>
                      <w:w w:val="105"/>
                      <w:sz w:val="27"/>
                    </w:rPr>
                    <w:t> </w:t>
                  </w:r>
                  <w:r>
                    <w:rPr>
                      <w:w w:val="105"/>
                      <w:sz w:val="27"/>
                    </w:rPr>
                    <w:t>базе</w:t>
                  </w:r>
                  <w:r>
                    <w:rPr>
                      <w:spacing w:val="-27"/>
                      <w:w w:val="105"/>
                      <w:sz w:val="27"/>
                    </w:rPr>
                    <w:t> </w:t>
                  </w:r>
                  <w:r>
                    <w:rPr>
                      <w:w w:val="105"/>
                      <w:sz w:val="27"/>
                    </w:rPr>
                    <w:t>основного</w:t>
                  </w:r>
                  <w:r>
                    <w:rPr>
                      <w:spacing w:val="-21"/>
                      <w:w w:val="105"/>
                      <w:sz w:val="27"/>
                    </w:rPr>
                    <w:t> </w:t>
                  </w:r>
                  <w:r>
                    <w:rPr>
                      <w:w w:val="105"/>
                      <w:sz w:val="27"/>
                    </w:rPr>
                    <w:t>общего</w:t>
                  </w:r>
                  <w:r>
                    <w:rPr>
                      <w:spacing w:val="-25"/>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topAndBottom"/>
          </v:shape>
        </w:pict>
      </w:r>
      <w:r>
        <w:rPr/>
        <w:pict>
          <v:shape style="position:absolute;margin-left:438.894592pt;margin-top:8.692515pt;width:28.9pt;height:15pt;mso-position-horizontal-relative:page;mso-position-vertical-relative:paragraph;z-index:40552;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spacing w:line="276" w:lineRule="exact" w:before="0"/>
        <w:ind w:left="10176" w:right="0" w:firstLine="0"/>
        <w:jc w:val="left"/>
        <w:rPr>
          <w:sz w:val="27"/>
        </w:rPr>
      </w:pPr>
      <w:r>
        <w:rPr>
          <w:w w:val="105"/>
          <w:sz w:val="27"/>
        </w:rPr>
        <w:t>»;</w:t>
      </w:r>
    </w:p>
    <w:p>
      <w:pPr>
        <w:tabs>
          <w:tab w:pos="1428" w:val="left" w:leader="none"/>
          <w:tab w:pos="1829" w:val="left" w:leader="none"/>
          <w:tab w:pos="2873" w:val="left" w:leader="none"/>
          <w:tab w:pos="4361" w:val="left" w:leader="none"/>
          <w:tab w:pos="5453" w:val="left" w:leader="none"/>
          <w:tab w:pos="6069" w:val="left" w:leader="none"/>
          <w:tab w:pos="7960" w:val="left" w:leader="none"/>
          <w:tab w:pos="9306" w:val="left" w:leader="none"/>
        </w:tabs>
        <w:spacing w:line="386" w:lineRule="auto" w:before="194"/>
        <w:ind w:left="223" w:right="145" w:firstLine="715"/>
        <w:jc w:val="left"/>
        <w:rPr>
          <w:sz w:val="27"/>
        </w:rPr>
      </w:pPr>
      <w:r>
        <w:rPr>
          <w:w w:val="105"/>
          <w:sz w:val="27"/>
        </w:rPr>
        <w:t>е)</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26"/>
          <w:w w:val="105"/>
          <w:sz w:val="27"/>
        </w:rPr>
        <w:t> </w:t>
      </w:r>
      <w:r>
        <w:rPr>
          <w:w w:val="105"/>
          <w:sz w:val="27"/>
        </w:rPr>
        <w:t>«ПОП»;</w:t>
      </w:r>
    </w:p>
    <w:p>
      <w:pPr>
        <w:pStyle w:val="BodyText"/>
        <w:rPr>
          <w:sz w:val="30"/>
        </w:rPr>
      </w:pPr>
    </w:p>
    <w:p>
      <w:pPr>
        <w:pStyle w:val="BodyText"/>
        <w:spacing w:before="1"/>
        <w:rPr>
          <w:sz w:val="31"/>
        </w:rPr>
      </w:pPr>
    </w:p>
    <w:p>
      <w:pPr>
        <w:spacing w:before="0"/>
        <w:ind w:left="225" w:right="0" w:firstLine="0"/>
        <w:jc w:val="left"/>
        <w:rPr>
          <w:sz w:val="15"/>
        </w:rPr>
      </w:pPr>
      <w:r>
        <w:rPr>
          <w:w w:val="105"/>
          <w:sz w:val="15"/>
        </w:rPr>
        <w:t>Изменения • 05</w:t>
      </w:r>
    </w:p>
    <w:p>
      <w:pPr>
        <w:spacing w:after="0"/>
        <w:jc w:val="left"/>
        <w:rPr>
          <w:sz w:val="15"/>
        </w:rPr>
        <w:sectPr>
          <w:type w:val="continuous"/>
          <w:pgSz w:w="12060" w:h="17270"/>
          <w:pgMar w:top="0" w:bottom="0" w:left="1180" w:right="340"/>
        </w:sectPr>
      </w:pPr>
    </w:p>
    <w:p>
      <w:pPr>
        <w:spacing w:line="381" w:lineRule="auto" w:before="78"/>
        <w:ind w:left="145" w:right="0" w:firstLine="702"/>
        <w:jc w:val="left"/>
        <w:rPr>
          <w:sz w:val="27"/>
        </w:rPr>
      </w:pPr>
      <w:r>
        <w:rPr>
          <w:w w:val="105"/>
          <w:sz w:val="27"/>
        </w:rPr>
        <w:t>ж) в абзаце первом пункта 2.4 слова «с учетом соответствующей ПООП» заменить словами «с учетом ПОП»;</w:t>
      </w:r>
    </w:p>
    <w:p>
      <w:pPr>
        <w:spacing w:line="381" w:lineRule="auto" w:before="13"/>
        <w:ind w:left="839" w:right="1068" w:firstLine="2"/>
        <w:jc w:val="left"/>
        <w:rPr>
          <w:sz w:val="27"/>
        </w:rPr>
      </w:pPr>
      <w:r>
        <w:rPr>
          <w:sz w:val="27"/>
        </w:rPr>
        <w:t>з) в пункте 2.9 аббревиатуру «ПООП» заменить аббревиатурой «ПОП»; и) пункт 2.1</w:t>
      </w:r>
      <w:r>
        <w:rPr>
          <w:rFonts w:ascii="Arial" w:hAnsi="Arial"/>
          <w:sz w:val="27"/>
        </w:rPr>
        <w:t>О </w:t>
      </w:r>
      <w:r>
        <w:rPr>
          <w:sz w:val="27"/>
        </w:rPr>
        <w:t>дополнить предложением следующего</w:t>
      </w:r>
      <w:r>
        <w:rPr>
          <w:spacing w:val="-5"/>
          <w:sz w:val="27"/>
        </w:rPr>
        <w:t> </w:t>
      </w:r>
      <w:r>
        <w:rPr>
          <w:sz w:val="27"/>
        </w:rPr>
        <w:t>содержания:</w:t>
      </w:r>
    </w:p>
    <w:p>
      <w:pPr>
        <w:spacing w:after="0" w:line="381" w:lineRule="auto"/>
        <w:jc w:val="left"/>
        <w:rPr>
          <w:sz w:val="27"/>
        </w:rPr>
        <w:sectPr>
          <w:headerReference w:type="default" r:id="rId1346"/>
          <w:footerReference w:type="default" r:id="rId1347"/>
          <w:pgSz w:w="11900" w:h="17170"/>
          <w:pgMar w:header="0" w:footer="0" w:top="1180" w:bottom="0" w:left="1140" w:right="340"/>
        </w:sectPr>
      </w:pPr>
    </w:p>
    <w:p>
      <w:pPr>
        <w:tabs>
          <w:tab w:pos="2118" w:val="left" w:leader="none"/>
          <w:tab w:pos="3695" w:val="left" w:leader="none"/>
        </w:tabs>
        <w:spacing w:line="379" w:lineRule="auto" w:before="0"/>
        <w:ind w:left="143" w:right="38" w:firstLine="693"/>
        <w:jc w:val="left"/>
        <w:rPr>
          <w:sz w:val="27"/>
        </w:rPr>
      </w:pPr>
      <w:r>
        <w:rPr>
          <w:w w:val="105"/>
          <w:sz w:val="27"/>
        </w:rPr>
        <w:t>«Типы</w:t>
        <w:tab/>
        <w:t>практики</w:t>
        <w:tab/>
      </w:r>
      <w:r>
        <w:rPr>
          <w:sz w:val="27"/>
        </w:rPr>
        <w:t>устанавливаются </w:t>
      </w:r>
      <w:r>
        <w:rPr>
          <w:w w:val="105"/>
          <w:sz w:val="27"/>
        </w:rPr>
        <w:t>самостоятельно с учетом</w:t>
      </w:r>
      <w:r>
        <w:rPr>
          <w:spacing w:val="-18"/>
          <w:w w:val="105"/>
          <w:sz w:val="27"/>
        </w:rPr>
        <w:t> </w:t>
      </w:r>
      <w:r>
        <w:rPr>
          <w:w w:val="105"/>
          <w:sz w:val="27"/>
        </w:rPr>
        <w:t>ПОП.»;</w:t>
      </w:r>
    </w:p>
    <w:p>
      <w:pPr>
        <w:spacing w:before="5"/>
        <w:ind w:left="844" w:right="0" w:firstLine="0"/>
        <w:jc w:val="left"/>
        <w:rPr>
          <w:sz w:val="27"/>
        </w:rPr>
      </w:pPr>
      <w:r>
        <w:rPr>
          <w:w w:val="105"/>
          <w:sz w:val="27"/>
        </w:rPr>
        <w:t>к) в пункте 3.2:</w:t>
      </w:r>
    </w:p>
    <w:p>
      <w:pPr>
        <w:tabs>
          <w:tab w:pos="2624" w:val="left" w:leader="none"/>
        </w:tabs>
        <w:spacing w:before="1"/>
        <w:ind w:left="143" w:right="0" w:firstLine="0"/>
        <w:jc w:val="left"/>
        <w:rPr>
          <w:sz w:val="27"/>
        </w:rPr>
      </w:pPr>
      <w:r>
        <w:rPr/>
        <w:br w:type="column"/>
      </w:r>
      <w:r>
        <w:rPr>
          <w:w w:val="105"/>
          <w:sz w:val="27"/>
        </w:rPr>
        <w:t>образовательной</w:t>
        <w:tab/>
        <w:t>организацией</w:t>
      </w:r>
    </w:p>
    <w:p>
      <w:pPr>
        <w:spacing w:after="0"/>
        <w:jc w:val="left"/>
        <w:rPr>
          <w:sz w:val="27"/>
        </w:rPr>
        <w:sectPr>
          <w:type w:val="continuous"/>
          <w:pgSz w:w="11900" w:h="17170"/>
          <w:pgMar w:top="0" w:bottom="0" w:left="1140" w:right="340"/>
          <w:cols w:num="2" w:equalWidth="0">
            <w:col w:w="5773" w:space="289"/>
            <w:col w:w="4358"/>
          </w:cols>
        </w:sectPr>
      </w:pPr>
    </w:p>
    <w:p>
      <w:pPr>
        <w:spacing w:before="185"/>
        <w:ind w:left="845" w:right="0" w:firstLine="0"/>
        <w:jc w:val="left"/>
        <w:rPr>
          <w:sz w:val="27"/>
        </w:rPr>
      </w:pPr>
      <w:r>
        <w:rPr/>
        <w:pict>
          <v:line style="position:absolute;mso-position-horizontal-relative:page;mso-position-vertical-relative:page;z-index:40600" from=".180291pt,400.767944pt" to=".180291pt,858.24pt" stroked="true" strokeweight=".360581pt" strokecolor="#000000">
            <v:stroke dashstyle="solid"/>
            <w10:wrap type="none"/>
          </v:line>
        </w:pict>
      </w:r>
      <w:r>
        <w:rPr>
          <w:sz w:val="27"/>
        </w:rPr>
        <w:t>абзац четвертый после слов «использовать знания по» дополнить словами</w:t>
      </w:r>
    </w:p>
    <w:p>
      <w:pPr>
        <w:spacing w:before="179"/>
        <w:ind w:left="140" w:right="0" w:firstLine="0"/>
        <w:jc w:val="left"/>
        <w:rPr>
          <w:sz w:val="27"/>
        </w:rPr>
      </w:pPr>
      <w:r>
        <w:rPr>
          <w:sz w:val="27"/>
        </w:rPr>
        <w:t>«правовой и»;</w:t>
      </w:r>
    </w:p>
    <w:p>
      <w:pPr>
        <w:spacing w:line="374" w:lineRule="auto" w:before="190"/>
        <w:ind w:left="140" w:right="127" w:firstLine="698"/>
        <w:jc w:val="left"/>
        <w:rPr>
          <w:sz w:val="27"/>
        </w:rPr>
      </w:pPr>
      <w:r>
        <w:rPr>
          <w:w w:val="105"/>
          <w:sz w:val="27"/>
        </w:rPr>
        <w:t>в абзаце седьмом слово «общечеловеческих» заменить словами «российских духовно-нравственных »;</w:t>
      </w:r>
    </w:p>
    <w:p>
      <w:pPr>
        <w:spacing w:before="11"/>
        <w:ind w:left="839" w:right="0" w:firstLine="0"/>
        <w:jc w:val="left"/>
        <w:rPr>
          <w:sz w:val="27"/>
        </w:rPr>
      </w:pPr>
      <w:r>
        <w:rPr>
          <w:w w:val="105"/>
          <w:sz w:val="27"/>
        </w:rPr>
        <w:t>л) в абзаце первом пункта 3.3</w:t>
      </w:r>
      <w:r>
        <w:rPr>
          <w:spacing w:val="-51"/>
          <w:w w:val="105"/>
          <w:sz w:val="27"/>
        </w:rPr>
        <w:t> </w:t>
      </w:r>
      <w:r>
        <w:rPr>
          <w:w w:val="105"/>
          <w:sz w:val="27"/>
        </w:rPr>
        <w:t>аббревиатуру «ПООП» заменить аббревиатурой</w:t>
      </w:r>
    </w:p>
    <w:p>
      <w:pPr>
        <w:spacing w:before="185"/>
        <w:ind w:left="135" w:right="0" w:firstLine="0"/>
        <w:jc w:val="left"/>
        <w:rPr>
          <w:sz w:val="27"/>
        </w:rPr>
      </w:pPr>
      <w:r>
        <w:rPr>
          <w:sz w:val="27"/>
        </w:rPr>
        <w:t>«ПОП»;</w:t>
      </w:r>
    </w:p>
    <w:p>
      <w:pPr>
        <w:spacing w:before="179"/>
        <w:ind w:left="834" w:right="0" w:firstLine="0"/>
        <w:jc w:val="left"/>
        <w:rPr>
          <w:sz w:val="27"/>
        </w:rPr>
      </w:pPr>
      <w:r>
        <w:rPr>
          <w:w w:val="105"/>
          <w:sz w:val="27"/>
        </w:rPr>
        <w:t>м) в абзаце первом пункта 3.5 аббревиатуру «ПООП» заменить аббревиатурой</w:t>
      </w:r>
    </w:p>
    <w:p>
      <w:pPr>
        <w:spacing w:before="185"/>
        <w:ind w:left="130" w:right="0" w:firstLine="0"/>
        <w:jc w:val="left"/>
        <w:rPr>
          <w:sz w:val="27"/>
        </w:rPr>
      </w:pPr>
      <w:r>
        <w:rPr>
          <w:sz w:val="27"/>
        </w:rPr>
        <w:t>«ПОП»;</w:t>
      </w:r>
    </w:p>
    <w:p>
      <w:pPr>
        <w:spacing w:before="175"/>
        <w:ind w:left="834" w:right="0" w:firstLine="0"/>
        <w:jc w:val="left"/>
        <w:rPr>
          <w:sz w:val="27"/>
        </w:rPr>
      </w:pPr>
      <w:r>
        <w:rPr>
          <w:w w:val="105"/>
          <w:sz w:val="27"/>
        </w:rPr>
        <w:t>н) в подпункте «а» пункта 4.3 аббревиатуру «ПООП» заменить аббревиатурой</w:t>
      </w:r>
    </w:p>
    <w:p>
      <w:pPr>
        <w:spacing w:before="184"/>
        <w:ind w:left="130" w:right="0" w:firstLine="0"/>
        <w:jc w:val="left"/>
        <w:rPr>
          <w:sz w:val="27"/>
        </w:rPr>
      </w:pPr>
      <w:r>
        <w:rPr>
          <w:sz w:val="27"/>
        </w:rPr>
        <w:t>«ПОП»;</w:t>
      </w:r>
    </w:p>
    <w:p>
      <w:pPr>
        <w:spacing w:before="180"/>
        <w:ind w:left="831" w:right="0" w:firstLine="0"/>
        <w:jc w:val="left"/>
        <w:rPr>
          <w:sz w:val="27"/>
        </w:rPr>
      </w:pPr>
      <w:r>
        <w:rPr>
          <w:w w:val="105"/>
          <w:sz w:val="27"/>
        </w:rPr>
        <w:t>о) в пункте 4.4:</w:t>
      </w:r>
    </w:p>
    <w:p>
      <w:pPr>
        <w:spacing w:line="379" w:lineRule="auto" w:before="184"/>
        <w:ind w:left="824" w:right="749" w:firstLine="4"/>
        <w:jc w:val="both"/>
        <w:rPr>
          <w:sz w:val="27"/>
        </w:rPr>
      </w:pPr>
      <w:r>
        <w:rPr>
          <w:w w:val="105"/>
          <w:sz w:val="27"/>
        </w:rPr>
        <w:t>в</w:t>
      </w:r>
      <w:r>
        <w:rPr>
          <w:spacing w:val="-36"/>
          <w:w w:val="105"/>
          <w:sz w:val="27"/>
        </w:rPr>
        <w:t> </w:t>
      </w:r>
      <w:r>
        <w:rPr>
          <w:w w:val="105"/>
          <w:sz w:val="27"/>
        </w:rPr>
        <w:t>подпункте</w:t>
      </w:r>
      <w:r>
        <w:rPr>
          <w:spacing w:val="-22"/>
          <w:w w:val="105"/>
          <w:sz w:val="27"/>
        </w:rPr>
        <w:t> </w:t>
      </w:r>
      <w:r>
        <w:rPr>
          <w:w w:val="105"/>
          <w:sz w:val="27"/>
        </w:rPr>
        <w:t>«ж»</w:t>
      </w:r>
      <w:r>
        <w:rPr>
          <w:spacing w:val="-31"/>
          <w:w w:val="105"/>
          <w:sz w:val="27"/>
        </w:rPr>
        <w:t> </w:t>
      </w:r>
      <w:r>
        <w:rPr>
          <w:w w:val="105"/>
          <w:sz w:val="27"/>
        </w:rPr>
        <w:t>аббревиатуру</w:t>
      </w:r>
      <w:r>
        <w:rPr>
          <w:spacing w:val="-22"/>
          <w:w w:val="105"/>
          <w:sz w:val="27"/>
        </w:rPr>
        <w:t> </w:t>
      </w:r>
      <w:r>
        <w:rPr>
          <w:w w:val="105"/>
          <w:sz w:val="27"/>
        </w:rPr>
        <w:t>«ПООП»</w:t>
      </w:r>
      <w:r>
        <w:rPr>
          <w:spacing w:val="-28"/>
          <w:w w:val="105"/>
          <w:sz w:val="27"/>
        </w:rPr>
        <w:t> </w:t>
      </w:r>
      <w:r>
        <w:rPr>
          <w:w w:val="105"/>
          <w:sz w:val="27"/>
        </w:rPr>
        <w:t>заменить</w:t>
      </w:r>
      <w:r>
        <w:rPr>
          <w:spacing w:val="-25"/>
          <w:w w:val="105"/>
          <w:sz w:val="27"/>
        </w:rPr>
        <w:t> </w:t>
      </w:r>
      <w:r>
        <w:rPr>
          <w:w w:val="105"/>
          <w:sz w:val="27"/>
        </w:rPr>
        <w:t>аббревиатурой</w:t>
      </w:r>
      <w:r>
        <w:rPr>
          <w:spacing w:val="-18"/>
          <w:w w:val="105"/>
          <w:sz w:val="27"/>
        </w:rPr>
        <w:t> </w:t>
      </w:r>
      <w:r>
        <w:rPr>
          <w:w w:val="105"/>
          <w:sz w:val="27"/>
        </w:rPr>
        <w:t>«ПОП»; в</w:t>
      </w:r>
      <w:r>
        <w:rPr>
          <w:spacing w:val="-24"/>
          <w:w w:val="105"/>
          <w:sz w:val="27"/>
        </w:rPr>
        <w:t> </w:t>
      </w:r>
      <w:r>
        <w:rPr>
          <w:w w:val="105"/>
          <w:sz w:val="27"/>
        </w:rPr>
        <w:t>подпункте</w:t>
      </w:r>
      <w:r>
        <w:rPr>
          <w:spacing w:val="-13"/>
          <w:w w:val="105"/>
          <w:sz w:val="27"/>
        </w:rPr>
        <w:t> </w:t>
      </w:r>
      <w:r>
        <w:rPr>
          <w:w w:val="105"/>
          <w:sz w:val="27"/>
        </w:rPr>
        <w:t>«м»</w:t>
      </w:r>
      <w:r>
        <w:rPr>
          <w:spacing w:val="-24"/>
          <w:w w:val="105"/>
          <w:sz w:val="27"/>
        </w:rPr>
        <w:t> </w:t>
      </w:r>
      <w:r>
        <w:rPr>
          <w:w w:val="105"/>
          <w:sz w:val="27"/>
        </w:rPr>
        <w:t>аббревиатуру</w:t>
      </w:r>
      <w:r>
        <w:rPr>
          <w:spacing w:val="-9"/>
          <w:w w:val="105"/>
          <w:sz w:val="27"/>
        </w:rPr>
        <w:t> </w:t>
      </w:r>
      <w:r>
        <w:rPr>
          <w:w w:val="105"/>
          <w:sz w:val="27"/>
        </w:rPr>
        <w:t>«ПООП»заменить</w:t>
      </w:r>
      <w:r>
        <w:rPr>
          <w:spacing w:val="-33"/>
          <w:w w:val="105"/>
          <w:sz w:val="27"/>
        </w:rPr>
        <w:t> </w:t>
      </w:r>
      <w:r>
        <w:rPr>
          <w:w w:val="105"/>
          <w:sz w:val="27"/>
        </w:rPr>
        <w:t>аббревиатурой</w:t>
      </w:r>
      <w:r>
        <w:rPr>
          <w:spacing w:val="-4"/>
          <w:w w:val="105"/>
          <w:sz w:val="27"/>
        </w:rPr>
        <w:t> </w:t>
      </w:r>
      <w:r>
        <w:rPr>
          <w:w w:val="105"/>
          <w:sz w:val="27"/>
        </w:rPr>
        <w:t>«ПОП»; п) пункт 4.6 изложить в следующей</w:t>
      </w:r>
      <w:r>
        <w:rPr>
          <w:spacing w:val="-10"/>
          <w:w w:val="105"/>
          <w:sz w:val="27"/>
        </w:rPr>
        <w:t> </w:t>
      </w:r>
      <w:r>
        <w:rPr>
          <w:w w:val="105"/>
          <w:sz w:val="27"/>
        </w:rPr>
        <w:t>редакции:</w:t>
      </w:r>
    </w:p>
    <w:p>
      <w:pPr>
        <w:tabs>
          <w:tab w:pos="1611" w:val="left" w:leader="none"/>
          <w:tab w:pos="3243" w:val="left" w:leader="none"/>
          <w:tab w:pos="3603" w:val="left" w:leader="none"/>
          <w:tab w:pos="5344" w:val="left" w:leader="none"/>
          <w:tab w:pos="6702" w:val="left" w:leader="none"/>
          <w:tab w:pos="8288" w:val="left" w:leader="none"/>
        </w:tabs>
        <w:spacing w:line="276" w:lineRule="exact" w:before="0"/>
        <w:ind w:left="822" w:right="0" w:firstLine="0"/>
        <w:jc w:val="left"/>
        <w:rPr>
          <w:sz w:val="27"/>
        </w:rPr>
      </w:pPr>
      <w:r>
        <w:rPr>
          <w:w w:val="105"/>
          <w:sz w:val="27"/>
        </w:rPr>
        <w:t>«4.6.</w:t>
        <w:tab/>
        <w:t>Требование</w:t>
        <w:tab/>
        <w:t>к</w:t>
        <w:tab/>
        <w:t>финанс</w:t>
      </w:r>
      <w:r>
        <w:rPr>
          <w:spacing w:val="-3"/>
          <w:w w:val="105"/>
          <w:sz w:val="27"/>
        </w:rPr>
        <w:t> </w:t>
      </w:r>
      <w:r>
        <w:rPr>
          <w:w w:val="105"/>
          <w:sz w:val="27"/>
        </w:rPr>
        <w:t>йым</w:t>
        <w:tab/>
        <w:t>условиям</w:t>
        <w:tab/>
        <w:t>реализации</w:t>
        <w:tab/>
        <w:t>образовательной</w:t>
      </w:r>
    </w:p>
    <w:p>
      <w:pPr>
        <w:spacing w:before="185"/>
        <w:ind w:left="123" w:right="0" w:firstLine="0"/>
        <w:jc w:val="left"/>
        <w:rPr>
          <w:sz w:val="27"/>
        </w:rPr>
      </w:pPr>
      <w:r>
        <w:rPr>
          <w:sz w:val="27"/>
        </w:rPr>
        <w:t>программы:</w:t>
      </w:r>
    </w:p>
    <w:p>
      <w:pPr>
        <w:spacing w:line="379" w:lineRule="auto" w:before="179"/>
        <w:ind w:left="118" w:right="135" w:firstLine="705"/>
        <w:jc w:val="both"/>
        <w:rPr>
          <w:sz w:val="27"/>
        </w:rPr>
      </w:pPr>
      <w:r>
        <w:rPr>
          <w:w w:val="105"/>
          <w:sz w:val="27"/>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w w:val="105"/>
          <w:sz w:val="27"/>
          <w:vertAlign w:val="superscript"/>
        </w:rPr>
        <w:t>8</w:t>
      </w:r>
      <w:r>
        <w:rPr>
          <w:w w:val="105"/>
          <w:sz w:val="27"/>
          <w:vertAlign w:val="baseline"/>
        </w:rPr>
        <w:t> и Федеральным законом от 29 декабря 2012 г. </w:t>
      </w:r>
      <w:r>
        <w:rPr>
          <w:rFonts w:ascii="Arial" w:hAnsi="Arial"/>
          <w:w w:val="105"/>
          <w:sz w:val="26"/>
          <w:vertAlign w:val="baseline"/>
        </w:rPr>
        <w:t>№ </w:t>
      </w:r>
      <w:r>
        <w:rPr>
          <w:w w:val="105"/>
          <w:sz w:val="27"/>
          <w:vertAlign w:val="baseline"/>
        </w:rPr>
        <w:t>273-ФЗ «Об образовании в Российской Федерации».»;</w:t>
      </w:r>
    </w:p>
    <w:p>
      <w:pPr>
        <w:spacing w:line="304" w:lineRule="exact" w:before="0"/>
        <w:ind w:left="822" w:right="0" w:firstLine="0"/>
        <w:jc w:val="left"/>
        <w:rPr>
          <w:sz w:val="27"/>
        </w:rPr>
      </w:pPr>
      <w:r>
        <w:rPr>
          <w:w w:val="105"/>
          <w:sz w:val="27"/>
        </w:rPr>
        <w:t>р) дополнить сноской «</w:t>
      </w:r>
      <w:r>
        <w:rPr>
          <w:w w:val="105"/>
          <w:position w:val="10"/>
          <w:sz w:val="17"/>
        </w:rPr>
        <w:t>8</w:t>
      </w:r>
      <w:r>
        <w:rPr>
          <w:w w:val="105"/>
          <w:sz w:val="27"/>
        </w:rPr>
        <w:t>» к пункту 4.6 следующего содержания:</w:t>
      </w:r>
    </w:p>
    <w:p>
      <w:pPr>
        <w:spacing w:before="169"/>
        <w:ind w:left="817" w:right="0" w:firstLine="0"/>
        <w:jc w:val="left"/>
        <w:rPr>
          <w:sz w:val="27"/>
        </w:rPr>
      </w:pPr>
      <w:r>
        <w:rPr>
          <w:w w:val="105"/>
          <w:sz w:val="27"/>
        </w:rPr>
        <w:t>«</w:t>
      </w:r>
      <w:r>
        <w:rPr>
          <w:w w:val="105"/>
          <w:position w:val="10"/>
          <w:sz w:val="18"/>
        </w:rPr>
        <w:t>8 </w:t>
      </w:r>
      <w:r>
        <w:rPr>
          <w:w w:val="105"/>
          <w:sz w:val="27"/>
        </w:rPr>
        <w:t>Бюджетный кодекс Российской Федерации.»;</w:t>
      </w:r>
    </w:p>
    <w:p>
      <w:pPr>
        <w:spacing w:before="175"/>
        <w:ind w:left="816" w:right="0" w:firstLine="0"/>
        <w:jc w:val="left"/>
        <w:rPr>
          <w:sz w:val="27"/>
        </w:rPr>
      </w:pPr>
      <w:r>
        <w:rPr>
          <w:w w:val="105"/>
          <w:sz w:val="27"/>
        </w:rPr>
        <w:t>с) подпункт «в» пункта 4.7 изложить в следующей редакции:</w:t>
      </w:r>
    </w:p>
    <w:p>
      <w:pPr>
        <w:pStyle w:val="BodyText"/>
        <w:rPr>
          <w:sz w:val="30"/>
        </w:rPr>
      </w:pPr>
    </w:p>
    <w:p>
      <w:pPr>
        <w:pStyle w:val="BodyText"/>
      </w:pPr>
    </w:p>
    <w:p>
      <w:pPr>
        <w:spacing w:before="0"/>
        <w:ind w:left="116" w:right="0" w:firstLine="0"/>
        <w:jc w:val="left"/>
        <w:rPr>
          <w:sz w:val="17"/>
        </w:rPr>
      </w:pPr>
      <w:r>
        <w:rPr>
          <w:sz w:val="17"/>
        </w:rPr>
        <w:t>Изменения - 05</w:t>
      </w:r>
    </w:p>
    <w:p>
      <w:pPr>
        <w:spacing w:after="0"/>
        <w:jc w:val="left"/>
        <w:rPr>
          <w:sz w:val="17"/>
        </w:rPr>
        <w:sectPr>
          <w:type w:val="continuous"/>
          <w:pgSz w:w="11900" w:h="17170"/>
          <w:pgMar w:top="0" w:bottom="0" w:left="1140" w:right="340"/>
        </w:sectPr>
      </w:pPr>
    </w:p>
    <w:p>
      <w:pPr>
        <w:pStyle w:val="BodyText"/>
        <w:spacing w:before="4"/>
        <w:rPr>
          <w:sz w:val="20"/>
        </w:rPr>
      </w:pPr>
      <w:r>
        <w:rPr/>
        <w:pict>
          <v:line style="position:absolute;mso-position-horizontal-relative:page;mso-position-vertical-relative:page;z-index:40624" from=".961544pt,12.493933pt" to=".961544pt,859.68pt" stroked="true" strokeweight="1.442316pt" strokecolor="#000000">
            <v:stroke dashstyle="solid"/>
            <w10:wrap type="none"/>
          </v:line>
        </w:pict>
      </w:r>
    </w:p>
    <w:p>
      <w:pPr>
        <w:spacing w:line="381" w:lineRule="auto" w:before="89"/>
        <w:ind w:left="136" w:right="112"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0"/>
          <w:w w:val="105"/>
          <w:sz w:val="27"/>
        </w:rPr>
        <w:t> </w:t>
      </w:r>
      <w:r>
        <w:rPr>
          <w:w w:val="105"/>
          <w:sz w:val="27"/>
        </w:rPr>
        <w:t>требованиям</w:t>
      </w:r>
      <w:r>
        <w:rPr>
          <w:spacing w:val="-8"/>
          <w:w w:val="105"/>
          <w:sz w:val="27"/>
        </w:rPr>
        <w:t> </w:t>
      </w:r>
      <w:r>
        <w:rPr>
          <w:w w:val="105"/>
          <w:sz w:val="27"/>
        </w:rPr>
        <w:t>профессиональных</w:t>
      </w:r>
      <w:r>
        <w:rPr>
          <w:spacing w:val="-30"/>
          <w:w w:val="105"/>
          <w:sz w:val="27"/>
        </w:rPr>
        <w:t> </w:t>
      </w:r>
      <w:r>
        <w:rPr>
          <w:w w:val="105"/>
          <w:sz w:val="27"/>
        </w:rPr>
        <w:t>стандартов,</w:t>
      </w:r>
      <w:r>
        <w:rPr>
          <w:spacing w:val="-4"/>
          <w:w w:val="105"/>
          <w:sz w:val="27"/>
        </w:rPr>
        <w:t> </w:t>
      </w:r>
      <w:r>
        <w:rPr>
          <w:w w:val="105"/>
          <w:sz w:val="27"/>
        </w:rPr>
        <w:t>требованиям</w:t>
      </w:r>
      <w:r>
        <w:rPr>
          <w:spacing w:val="-1"/>
          <w:w w:val="105"/>
          <w:sz w:val="27"/>
        </w:rPr>
        <w:t> </w:t>
      </w:r>
      <w:r>
        <w:rPr>
          <w:w w:val="105"/>
          <w:sz w:val="27"/>
        </w:rPr>
        <w:t>рынка</w:t>
      </w:r>
      <w:r>
        <w:rPr>
          <w:spacing w:val="-16"/>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22"/>
        </w:numPr>
        <w:tabs>
          <w:tab w:pos="1479" w:val="left" w:leader="none"/>
        </w:tabs>
        <w:spacing w:line="355" w:lineRule="auto" w:before="7" w:after="0"/>
        <w:ind w:left="127" w:right="109" w:firstLine="709"/>
        <w:jc w:val="both"/>
        <w:rPr>
          <w:sz w:val="27"/>
        </w:rPr>
      </w:pPr>
      <w:r>
        <w:rPr>
          <w:w w:val="105"/>
          <w:sz w:val="27"/>
        </w:rPr>
        <w:t>В федеральном государственном образовательном стандарте среднего профессионального</w:t>
      </w:r>
      <w:r>
        <w:rPr>
          <w:spacing w:val="-32"/>
          <w:w w:val="105"/>
          <w:sz w:val="27"/>
        </w:rPr>
        <w:t> </w:t>
      </w:r>
      <w:r>
        <w:rPr>
          <w:w w:val="105"/>
          <w:sz w:val="27"/>
        </w:rPr>
        <w:t>образования</w:t>
      </w:r>
      <w:r>
        <w:rPr>
          <w:spacing w:val="-17"/>
          <w:w w:val="105"/>
          <w:sz w:val="27"/>
        </w:rPr>
        <w:t> </w:t>
      </w:r>
      <w:r>
        <w:rPr>
          <w:w w:val="105"/>
          <w:sz w:val="27"/>
        </w:rPr>
        <w:t>по</w:t>
      </w:r>
      <w:r>
        <w:rPr>
          <w:spacing w:val="-31"/>
          <w:w w:val="105"/>
          <w:sz w:val="27"/>
        </w:rPr>
        <w:t> </w:t>
      </w:r>
      <w:r>
        <w:rPr>
          <w:w w:val="105"/>
          <w:sz w:val="27"/>
        </w:rPr>
        <w:t>специальности</w:t>
      </w:r>
      <w:r>
        <w:rPr>
          <w:spacing w:val="-18"/>
          <w:w w:val="105"/>
          <w:sz w:val="27"/>
        </w:rPr>
        <w:t> </w:t>
      </w:r>
      <w:r>
        <w:rPr>
          <w:w w:val="105"/>
          <w:sz w:val="27"/>
        </w:rPr>
        <w:t>21.02.16</w:t>
      </w:r>
      <w:r>
        <w:rPr>
          <w:spacing w:val="-30"/>
          <w:w w:val="105"/>
          <w:sz w:val="27"/>
        </w:rPr>
        <w:t> </w:t>
      </w:r>
      <w:r>
        <w:rPr>
          <w:w w:val="105"/>
          <w:sz w:val="27"/>
        </w:rPr>
        <w:t>Шахтное</w:t>
      </w:r>
      <w:r>
        <w:rPr>
          <w:spacing w:val="-23"/>
          <w:w w:val="105"/>
          <w:sz w:val="27"/>
        </w:rPr>
        <w:t> </w:t>
      </w:r>
      <w:r>
        <w:rPr>
          <w:w w:val="105"/>
          <w:sz w:val="27"/>
        </w:rPr>
        <w:t>строительство, утвержденном  приказом  Министерства   просвещения   Российской   Федерации от 22 июля 2022 г. </w:t>
      </w:r>
      <w:r>
        <w:rPr>
          <w:rFonts w:ascii="Arial" w:hAnsi="Arial"/>
          <w:w w:val="105"/>
          <w:sz w:val="26"/>
        </w:rPr>
        <w:t>№ </w:t>
      </w:r>
      <w:r>
        <w:rPr>
          <w:w w:val="105"/>
          <w:sz w:val="27"/>
        </w:rPr>
        <w:t>590 (зарегистрирован Министерством юстиции Российской Федерации 23 августа 2022 г., регистрационный </w:t>
      </w:r>
      <w:r>
        <w:rPr>
          <w:rFonts w:ascii="Arial" w:hAnsi="Arial"/>
          <w:w w:val="105"/>
          <w:sz w:val="26"/>
        </w:rPr>
        <w:t>№</w:t>
      </w:r>
      <w:r>
        <w:rPr>
          <w:rFonts w:ascii="Arial" w:hAnsi="Arial"/>
          <w:spacing w:val="-57"/>
          <w:w w:val="105"/>
          <w:sz w:val="26"/>
        </w:rPr>
        <w:t> </w:t>
      </w:r>
      <w:r>
        <w:rPr>
          <w:w w:val="105"/>
          <w:sz w:val="27"/>
        </w:rPr>
        <w:t>69749):</w:t>
      </w:r>
    </w:p>
    <w:p>
      <w:pPr>
        <w:spacing w:line="357" w:lineRule="auto" w:before="0"/>
        <w:ind w:left="123" w:right="116" w:firstLine="711"/>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1" w:lineRule="exact" w:before="0"/>
        <w:ind w:left="828" w:right="0" w:firstLine="0"/>
        <w:jc w:val="left"/>
        <w:rPr>
          <w:sz w:val="27"/>
        </w:rPr>
      </w:pPr>
      <w:r>
        <w:rPr>
          <w:w w:val="105"/>
          <w:sz w:val="27"/>
        </w:rPr>
        <w:t>б) в сноске </w:t>
      </w:r>
      <w:r>
        <w:rPr>
          <w:spacing w:val="-3"/>
          <w:w w:val="105"/>
          <w:sz w:val="27"/>
        </w:rPr>
        <w:t>«</w:t>
      </w:r>
      <w:r>
        <w:rPr>
          <w:spacing w:val="-3"/>
          <w:w w:val="105"/>
          <w:position w:val="10"/>
          <w:sz w:val="17"/>
        </w:rPr>
        <w:t>2</w:t>
      </w:r>
      <w:r>
        <w:rPr>
          <w:spacing w:val="-3"/>
          <w:w w:val="105"/>
          <w:sz w:val="27"/>
        </w:rPr>
        <w:t>» </w:t>
      </w:r>
      <w:r>
        <w:rPr>
          <w:w w:val="105"/>
          <w:sz w:val="27"/>
        </w:rPr>
        <w:t>слова «и от 11 декабря 2020 г. </w:t>
      </w:r>
      <w:r>
        <w:rPr>
          <w:rFonts w:ascii="Arial" w:hAnsi="Arial"/>
          <w:w w:val="105"/>
          <w:sz w:val="26"/>
        </w:rPr>
        <w:t>№ </w:t>
      </w:r>
      <w:r>
        <w:rPr>
          <w:w w:val="105"/>
          <w:sz w:val="27"/>
        </w:rPr>
        <w:t>712</w:t>
      </w:r>
      <w:r>
        <w:rPr>
          <w:spacing w:val="63"/>
          <w:w w:val="105"/>
          <w:sz w:val="27"/>
        </w:rPr>
        <w:t> </w:t>
      </w:r>
      <w:r>
        <w:rPr>
          <w:w w:val="105"/>
          <w:sz w:val="27"/>
        </w:rPr>
        <w:t>(зарегистрирован</w:t>
      </w:r>
    </w:p>
    <w:p>
      <w:pPr>
        <w:spacing w:line="355" w:lineRule="auto" w:before="141"/>
        <w:ind w:left="109" w:right="113" w:firstLine="14"/>
        <w:jc w:val="both"/>
        <w:rPr>
          <w:sz w:val="27"/>
        </w:rPr>
      </w:pPr>
      <w:r>
        <w:rPr>
          <w:w w:val="105"/>
          <w:sz w:val="27"/>
        </w:rPr>
        <w:t>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w w:val="105"/>
          <w:sz w:val="26"/>
        </w:rPr>
        <w:t>№ </w:t>
      </w:r>
      <w:r>
        <w:rPr>
          <w:w w:val="105"/>
          <w:sz w:val="27"/>
        </w:rPr>
        <w:t>70034) и от 27 декабря 2023 г. </w:t>
      </w:r>
      <w:r>
        <w:rPr>
          <w:w w:val="105"/>
          <w:sz w:val="26"/>
        </w:rPr>
        <w:t>№ </w:t>
      </w:r>
      <w:r>
        <w:rPr>
          <w:w w:val="105"/>
          <w:sz w:val="27"/>
        </w:rPr>
        <w:t>1028 (зарегистрирован Министерством юстир;ии Рос.сийской Федерации 2 февраля 2024 г., регистрационный </w:t>
      </w:r>
      <w:r>
        <w:rPr>
          <w:rFonts w:ascii="Arial" w:hAnsi="Arial"/>
          <w:w w:val="105"/>
          <w:sz w:val="26"/>
        </w:rPr>
        <w:t>№</w:t>
      </w:r>
      <w:r>
        <w:rPr>
          <w:rFonts w:ascii="Arial" w:hAnsi="Arial"/>
          <w:spacing w:val="-55"/>
          <w:w w:val="105"/>
          <w:sz w:val="26"/>
        </w:rPr>
        <w:t> </w:t>
      </w:r>
      <w:r>
        <w:rPr>
          <w:w w:val="105"/>
          <w:sz w:val="27"/>
        </w:rPr>
        <w:t>77121).»;</w:t>
      </w:r>
    </w:p>
    <w:p>
      <w:pPr>
        <w:spacing w:line="355" w:lineRule="auto" w:before="0"/>
        <w:ind w:left="111" w:right="152"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8" w:lineRule="exact" w:before="0"/>
        <w:ind w:left="820" w:right="0" w:firstLine="0"/>
        <w:jc w:val="left"/>
        <w:rPr>
          <w:sz w:val="27"/>
        </w:rPr>
      </w:pPr>
      <w:r>
        <w:rPr>
          <w:w w:val="105"/>
          <w:sz w:val="27"/>
        </w:rPr>
        <w:t>г) пункт 1.14 изложить в следующей редакции:</w:t>
      </w:r>
    </w:p>
    <w:p>
      <w:pPr>
        <w:spacing w:line="379" w:lineRule="auto" w:before="175"/>
        <w:ind w:left="106" w:right="130" w:firstLine="704"/>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6"/>
          <w:w w:val="105"/>
          <w:sz w:val="27"/>
        </w:rPr>
        <w:t> </w:t>
      </w:r>
      <w:r>
        <w:rPr>
          <w:w w:val="105"/>
          <w:sz w:val="27"/>
        </w:rPr>
        <w:t>ПОП.»;</w:t>
      </w:r>
    </w:p>
    <w:p>
      <w:pPr>
        <w:spacing w:after="0" w:line="379" w:lineRule="auto"/>
        <w:jc w:val="both"/>
        <w:rPr>
          <w:sz w:val="27"/>
        </w:rPr>
        <w:sectPr>
          <w:headerReference w:type="default" r:id="rId1348"/>
          <w:footerReference w:type="default" r:id="rId1349"/>
          <w:pgSz w:w="11940" w:h="17200"/>
          <w:pgMar w:header="7" w:footer="466" w:top="960" w:bottom="660" w:left="1180" w:right="340"/>
        </w:sectPr>
      </w:pPr>
    </w:p>
    <w:p>
      <w:pPr>
        <w:spacing w:before="64"/>
        <w:ind w:left="5185" w:right="0" w:firstLine="0"/>
        <w:jc w:val="left"/>
        <w:rPr>
          <w:sz w:val="23"/>
        </w:rPr>
      </w:pPr>
      <w:r>
        <w:rPr/>
        <w:pict>
          <v:group style="position:absolute;margin-left:4.447073pt;margin-top:.000036pt;width:598.2pt;height:863.3pt;mso-position-horizontal-relative:page;mso-position-vertical-relative:page;z-index:-1192888" coordorigin="89,0" coordsize="11964,17266">
            <v:line style="position:absolute" from="130,0" to="130,17266" stroked="true" strokeweight="4.086499pt" strokecolor="#000000">
              <v:stroke dashstyle="solid"/>
            </v:line>
            <v:line style="position:absolute" from="231,96" to="12053,96" stroked="true" strokeweight="3.123469pt" strokecolor="#000000">
              <v:stroke dashstyle="solid"/>
            </v:line>
            <v:shape style="position:absolute;left:1276;top:1444;width:10032;height:5655" coordorigin="1277,1445" coordsize="10032,5655" path="m6808,12302l6808,10187m11298,12292l11298,10178m1288,10197l11327,10197m1284,12273l11303,12273m6798,15838l6798,13743m11284,15829l11284,13734m1284,13758l11303,13758m1279,15819l11298,15819e" filled="false" stroked="true" strokeweight=".720974pt" strokecolor="#000000">
              <v:path arrowok="t"/>
              <v:stroke dashstyle="solid"/>
            </v:shape>
            <w10:wrap type="none"/>
          </v:group>
        </w:pict>
      </w:r>
      <w:r>
        <w:rPr>
          <w:w w:val="105"/>
          <w:sz w:val="23"/>
        </w:rPr>
        <w:t>692</w:t>
      </w:r>
    </w:p>
    <w:p>
      <w:pPr>
        <w:pStyle w:val="BodyText"/>
        <w:spacing w:before="8"/>
        <w:rPr>
          <w:sz w:val="27"/>
        </w:rPr>
      </w:pPr>
    </w:p>
    <w:p>
      <w:pPr>
        <w:spacing w:before="0"/>
        <w:ind w:left="985" w:right="0" w:firstLine="0"/>
        <w:jc w:val="left"/>
        <w:rPr>
          <w:sz w:val="27"/>
        </w:rPr>
      </w:pPr>
      <w:r>
        <w:rPr>
          <w:w w:val="105"/>
          <w:sz w:val="27"/>
        </w:rPr>
        <w:t>д) дополнить пунктом 1.15 следующего содержания:</w:t>
      </w:r>
    </w:p>
    <w:p>
      <w:pPr>
        <w:spacing w:line="381" w:lineRule="auto" w:before="165"/>
        <w:ind w:left="272" w:right="121" w:firstLine="712"/>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74" w:lineRule="auto" w:before="6"/>
        <w:ind w:left="261" w:right="115"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1"/>
          <w:w w:val="105"/>
          <w:sz w:val="27"/>
        </w:rPr>
        <w:t> </w:t>
      </w:r>
      <w:r>
        <w:rPr>
          <w:w w:val="105"/>
          <w:sz w:val="27"/>
        </w:rPr>
        <w:t>СПО</w:t>
      </w:r>
      <w:r>
        <w:rPr>
          <w:w w:val="105"/>
          <w:position w:val="9"/>
          <w:sz w:val="19"/>
        </w:rPr>
        <w:t>5</w:t>
      </w:r>
      <w:r>
        <w:rPr>
          <w:w w:val="105"/>
          <w:sz w:val="27"/>
        </w:rPr>
        <w:t>0).»;</w:t>
      </w:r>
    </w:p>
    <w:p>
      <w:pPr>
        <w:spacing w:line="328" w:lineRule="exact" w:before="0"/>
        <w:ind w:left="968" w:right="0" w:firstLine="0"/>
        <w:jc w:val="left"/>
        <w:rPr>
          <w:sz w:val="27"/>
        </w:rPr>
      </w:pPr>
      <w:r>
        <w:rPr>
          <w:spacing w:val="-1"/>
          <w:w w:val="108"/>
          <w:sz w:val="27"/>
        </w:rPr>
        <w:t>е</w:t>
      </w:r>
      <w:r>
        <w:rPr>
          <w:w w:val="108"/>
          <w:sz w:val="27"/>
        </w:rPr>
        <w:t>)</w:t>
      </w:r>
      <w:r>
        <w:rPr>
          <w:spacing w:val="-4"/>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14"/>
          <w:w w:val="108"/>
          <w:sz w:val="27"/>
        </w:rPr>
        <w:t>«</w:t>
      </w:r>
      <w:r>
        <w:rPr>
          <w:w w:val="88"/>
          <w:position w:val="8"/>
          <w:sz w:val="22"/>
        </w:rPr>
        <w:t>5</w:t>
      </w:r>
      <w:r>
        <w:rPr>
          <w:spacing w:val="-6"/>
          <w:w w:val="88"/>
          <w:position w:val="8"/>
          <w:sz w:val="22"/>
        </w:rPr>
        <w:t>0</w:t>
      </w:r>
      <w:r>
        <w:rPr>
          <w:w w:val="32"/>
          <w:sz w:val="18"/>
        </w:rPr>
        <w:t>)</w:t>
      </w:r>
      <w:r>
        <w:rPr>
          <w:sz w:val="18"/>
        </w:rPr>
        <w:t> </w:t>
      </w:r>
      <w:r>
        <w:rPr>
          <w:spacing w:val="13"/>
          <w:sz w:val="18"/>
        </w:rPr>
        <w:t> </w:t>
      </w:r>
      <w:r>
        <w:rPr>
          <w:w w:val="32"/>
          <w:sz w:val="18"/>
        </w:rPr>
        <w:t>»</w:t>
      </w:r>
      <w:r>
        <w:rPr>
          <w:spacing w:val="5"/>
          <w:sz w:val="18"/>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2"/>
          <w:sz w:val="27"/>
        </w:rPr>
        <w:t>1.15</w:t>
      </w:r>
      <w:r>
        <w:rPr>
          <w:spacing w:val="1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81" w:lineRule="auto" w:before="179"/>
        <w:ind w:left="252" w:right="127" w:firstLine="713"/>
        <w:jc w:val="both"/>
        <w:rPr>
          <w:sz w:val="27"/>
        </w:rPr>
      </w:pPr>
      <w:r>
        <w:rPr>
          <w:spacing w:val="-26"/>
          <w:w w:val="105"/>
          <w:sz w:val="27"/>
        </w:rPr>
        <w:t>«</w:t>
      </w:r>
      <w:r>
        <w:rPr>
          <w:spacing w:val="-26"/>
          <w:w w:val="105"/>
          <w:sz w:val="27"/>
          <w:vertAlign w:val="superscript"/>
        </w:rPr>
        <w:t>5</w:t>
      </w:r>
      <w:r>
        <w:rPr>
          <w:rFonts w:ascii="Arial" w:hAnsi="Arial"/>
          <w:spacing w:val="-26"/>
          <w:w w:val="105"/>
          <w:sz w:val="22"/>
          <w:vertAlign w:val="baseline"/>
        </w:rPr>
        <w:t>0 </w:t>
      </w:r>
      <w:r>
        <w:rPr>
          <w:rFonts w:ascii="Arial" w:hAnsi="Arial"/>
          <w:w w:val="65"/>
          <w:sz w:val="22"/>
          <w:vertAlign w:val="baseline"/>
        </w:rPr>
        <w:t>) </w:t>
      </w:r>
      <w:r>
        <w:rPr>
          <w:w w:val="105"/>
          <w:sz w:val="27"/>
          <w:vertAlign w:val="baseline"/>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1"/>
          <w:w w:val="105"/>
          <w:sz w:val="27"/>
          <w:vertAlign w:val="baseline"/>
        </w:rPr>
        <w:t> </w:t>
      </w:r>
      <w:r>
        <w:rPr>
          <w:w w:val="105"/>
          <w:sz w:val="27"/>
          <w:vertAlign w:val="baseline"/>
        </w:rPr>
        <w:t>Российской</w:t>
      </w:r>
      <w:r>
        <w:rPr>
          <w:spacing w:val="-8"/>
          <w:w w:val="105"/>
          <w:sz w:val="27"/>
          <w:vertAlign w:val="baseline"/>
        </w:rPr>
        <w:t> </w:t>
      </w:r>
      <w:r>
        <w:rPr>
          <w:w w:val="105"/>
          <w:sz w:val="27"/>
          <w:vertAlign w:val="baseline"/>
        </w:rPr>
        <w:t>Федерации</w:t>
      </w:r>
      <w:r>
        <w:rPr>
          <w:spacing w:val="-5"/>
          <w:w w:val="105"/>
          <w:sz w:val="27"/>
          <w:vertAlign w:val="baseline"/>
        </w:rPr>
        <w:t> </w:t>
      </w:r>
      <w:r>
        <w:rPr>
          <w:w w:val="105"/>
          <w:sz w:val="27"/>
          <w:vertAlign w:val="baseline"/>
        </w:rPr>
        <w:t>от</w:t>
      </w:r>
      <w:r>
        <w:rPr>
          <w:spacing w:val="-19"/>
          <w:w w:val="105"/>
          <w:sz w:val="27"/>
          <w:vertAlign w:val="baseline"/>
        </w:rPr>
        <w:t> </w:t>
      </w:r>
      <w:r>
        <w:rPr>
          <w:w w:val="105"/>
          <w:sz w:val="27"/>
          <w:vertAlign w:val="baseline"/>
        </w:rPr>
        <w:t>16</w:t>
      </w:r>
      <w:r>
        <w:rPr>
          <w:spacing w:val="-26"/>
          <w:w w:val="105"/>
          <w:sz w:val="27"/>
          <w:vertAlign w:val="baseline"/>
        </w:rPr>
        <w:t> </w:t>
      </w:r>
      <w:r>
        <w:rPr>
          <w:w w:val="105"/>
          <w:sz w:val="27"/>
          <w:vertAlign w:val="baseline"/>
        </w:rPr>
        <w:t>марта</w:t>
      </w:r>
      <w:r>
        <w:rPr>
          <w:spacing w:val="-13"/>
          <w:w w:val="105"/>
          <w:sz w:val="27"/>
          <w:vertAlign w:val="baseline"/>
        </w:rPr>
        <w:t> </w:t>
      </w:r>
      <w:r>
        <w:rPr>
          <w:w w:val="105"/>
          <w:sz w:val="27"/>
          <w:vertAlign w:val="baseline"/>
        </w:rPr>
        <w:t>2022</w:t>
      </w:r>
      <w:r>
        <w:rPr>
          <w:spacing w:val="-18"/>
          <w:w w:val="105"/>
          <w:sz w:val="27"/>
          <w:vertAlign w:val="baseline"/>
        </w:rPr>
        <w:t> </w:t>
      </w:r>
      <w:r>
        <w:rPr>
          <w:w w:val="105"/>
          <w:sz w:val="27"/>
          <w:vertAlign w:val="baseline"/>
        </w:rPr>
        <w:t>г.</w:t>
      </w:r>
      <w:r>
        <w:rPr>
          <w:spacing w:val="-36"/>
          <w:w w:val="105"/>
          <w:sz w:val="27"/>
          <w:vertAlign w:val="baseline"/>
        </w:rPr>
        <w:t> </w:t>
      </w:r>
      <w:r>
        <w:rPr>
          <w:rFonts w:ascii="Arial" w:hAnsi="Arial"/>
          <w:w w:val="105"/>
          <w:sz w:val="26"/>
          <w:vertAlign w:val="baseline"/>
        </w:rPr>
        <w:t>№</w:t>
      </w:r>
      <w:r>
        <w:rPr>
          <w:rFonts w:ascii="Arial" w:hAnsi="Arial"/>
          <w:spacing w:val="-24"/>
          <w:w w:val="105"/>
          <w:sz w:val="26"/>
          <w:vertAlign w:val="baseline"/>
        </w:rPr>
        <w:t> </w:t>
      </w:r>
      <w:r>
        <w:rPr>
          <w:w w:val="105"/>
          <w:sz w:val="27"/>
          <w:vertAlign w:val="baseline"/>
        </w:rPr>
        <w:t>387,</w:t>
      </w:r>
      <w:r>
        <w:rPr>
          <w:spacing w:val="-23"/>
          <w:w w:val="105"/>
          <w:sz w:val="27"/>
          <w:vertAlign w:val="baseline"/>
        </w:rPr>
        <w:t> </w:t>
      </w:r>
      <w:r>
        <w:rPr>
          <w:w w:val="105"/>
          <w:sz w:val="27"/>
          <w:vertAlign w:val="baseline"/>
        </w:rPr>
        <w:t>действующим</w:t>
      </w:r>
      <w:r>
        <w:rPr>
          <w:spacing w:val="1"/>
          <w:w w:val="105"/>
          <w:sz w:val="27"/>
          <w:vertAlign w:val="baseline"/>
        </w:rPr>
        <w:t> </w:t>
      </w:r>
      <w:r>
        <w:rPr>
          <w:w w:val="105"/>
          <w:sz w:val="27"/>
          <w:vertAlign w:val="baseline"/>
        </w:rPr>
        <w:t>до</w:t>
      </w:r>
      <w:r>
        <w:rPr>
          <w:spacing w:val="-22"/>
          <w:w w:val="105"/>
          <w:sz w:val="27"/>
          <w:vertAlign w:val="baseline"/>
        </w:rPr>
        <w:t> </w:t>
      </w:r>
      <w:r>
        <w:rPr>
          <w:w w:val="105"/>
          <w:sz w:val="27"/>
          <w:vertAlign w:val="baseline"/>
        </w:rPr>
        <w:t>1</w:t>
      </w:r>
    </w:p>
    <w:p>
      <w:pPr>
        <w:spacing w:line="303" w:lineRule="exact" w:before="0"/>
        <w:ind w:left="248" w:right="0" w:firstLine="0"/>
        <w:jc w:val="both"/>
        <w:rPr>
          <w:sz w:val="27"/>
        </w:rPr>
      </w:pPr>
      <w:r>
        <w:rPr>
          <w:w w:val="105"/>
          <w:sz w:val="27"/>
        </w:rPr>
        <w:t>января 2026 r.»;</w:t>
      </w:r>
    </w:p>
    <w:p>
      <w:pPr>
        <w:spacing w:before="180"/>
        <w:ind w:left="961" w:right="0" w:firstLine="0"/>
        <w:jc w:val="left"/>
        <w:rPr>
          <w:sz w:val="27"/>
        </w:rPr>
      </w:pPr>
      <w:r>
        <w:rPr>
          <w:w w:val="105"/>
          <w:sz w:val="27"/>
        </w:rPr>
        <w:t>ж) в Таблице </w:t>
      </w:r>
      <w:r>
        <w:rPr>
          <w:rFonts w:ascii="Arial" w:hAnsi="Arial"/>
          <w:w w:val="105"/>
          <w:sz w:val="26"/>
        </w:rPr>
        <w:t>№ </w:t>
      </w:r>
      <w:r>
        <w:rPr>
          <w:w w:val="105"/>
          <w:sz w:val="27"/>
        </w:rPr>
        <w:t>1</w:t>
      </w:r>
      <w:r>
        <w:rPr>
          <w:spacing w:val="-52"/>
          <w:w w:val="105"/>
          <w:sz w:val="27"/>
        </w:rPr>
        <w:t> </w:t>
      </w:r>
      <w:r>
        <w:rPr>
          <w:w w:val="105"/>
          <w:sz w:val="27"/>
        </w:rPr>
        <w:t>пункта 2.1 строку</w:t>
      </w:r>
    </w:p>
    <w:p>
      <w:pPr>
        <w:spacing w:before="184"/>
        <w:ind w:left="244" w:right="0" w:firstLine="0"/>
        <w:jc w:val="left"/>
        <w:rPr>
          <w:sz w:val="27"/>
        </w:rPr>
      </w:pPr>
      <w:r>
        <w:rPr>
          <w:w w:val="108"/>
          <w:sz w:val="27"/>
        </w:rPr>
        <w:t>«</w:t>
      </w:r>
    </w:p>
    <w:p>
      <w:pPr>
        <w:pStyle w:val="BodyText"/>
        <w:spacing w:before="10"/>
        <w:rPr>
          <w:sz w:val="10"/>
        </w:rPr>
      </w:pPr>
      <w:r>
        <w:rPr/>
        <w:pict>
          <v:shape style="position:absolute;margin-left:65.383987pt;margin-top:8.643606pt;width:275pt;height:103.8pt;mso-position-horizontal-relative:page;mso-position-vertical-relative:paragraph;z-index:40648;mso-wrap-distance-left:0;mso-wrap-distance-right:0" type="#_x0000_t202" filled="false" stroked="true" strokeweight=".721147pt" strokecolor="#000000">
            <v:textbox inset="0,0,0,0">
              <w:txbxContent>
                <w:p>
                  <w:pPr>
                    <w:spacing w:line="266" w:lineRule="auto" w:before="5"/>
                    <w:ind w:left="98" w:right="0" w:firstLine="8"/>
                    <w:jc w:val="left"/>
                    <w:rPr>
                      <w:sz w:val="27"/>
                    </w:rPr>
                  </w:pPr>
                  <w:r>
                    <w:rPr>
                      <w:w w:val="105"/>
                      <w:sz w:val="27"/>
                    </w:rPr>
                    <w:t>на базе основного общего образования, включая получение среднего общего образования в соответствии с требов ниями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9.490997pt;margin-top:9.814888pt;width:28.6pt;height:15pt;mso-position-horizontal-relative:page;mso-position-vertical-relative:paragraph;z-index:40672;mso-wrap-distance-left:0;mso-wrap-distance-right:0" type="#_x0000_t202" filled="false" stroked="false">
            <v:textbox inset="0,0,0,0">
              <w:txbxContent>
                <w:p>
                  <w:pPr>
                    <w:spacing w:line="299" w:lineRule="exact" w:before="0"/>
                    <w:ind w:left="0" w:right="0" w:firstLine="0"/>
                    <w:jc w:val="left"/>
                    <w:rPr>
                      <w:sz w:val="27"/>
                    </w:rPr>
                  </w:pPr>
                  <w:r>
                    <w:rPr>
                      <w:sz w:val="27"/>
                    </w:rPr>
                    <w:t>5940</w:t>
                  </w:r>
                </w:p>
              </w:txbxContent>
            </v:textbox>
            <w10:wrap type="topAndBottom"/>
          </v:shape>
        </w:pict>
      </w:r>
    </w:p>
    <w:p>
      <w:pPr>
        <w:pStyle w:val="BodyText"/>
        <w:spacing w:line="301" w:lineRule="exact"/>
        <w:ind w:right="135"/>
        <w:jc w:val="right"/>
        <w:rPr>
          <w:rFonts w:ascii="Arial" w:hAnsi="Arial"/>
        </w:rPr>
      </w:pPr>
      <w:r>
        <w:rPr>
          <w:rFonts w:ascii="Arial" w:hAnsi="Arial"/>
          <w:w w:val="104"/>
        </w:rPr>
        <w:t>»</w:t>
      </w:r>
    </w:p>
    <w:p>
      <w:pPr>
        <w:spacing w:before="169"/>
        <w:ind w:left="936" w:right="0" w:firstLine="0"/>
        <w:jc w:val="left"/>
        <w:rPr>
          <w:sz w:val="27"/>
        </w:rPr>
      </w:pPr>
      <w:r>
        <w:rPr>
          <w:sz w:val="27"/>
        </w:rPr>
        <w:t>заменить строкой</w:t>
      </w:r>
    </w:p>
    <w:p>
      <w:pPr>
        <w:spacing w:before="184"/>
        <w:ind w:left="234" w:right="0" w:firstLine="0"/>
        <w:jc w:val="left"/>
        <w:rPr>
          <w:sz w:val="27"/>
        </w:rPr>
      </w:pPr>
      <w:r>
        <w:rPr>
          <w:w w:val="108"/>
          <w:sz w:val="27"/>
        </w:rPr>
        <w:t>«</w:t>
      </w:r>
    </w:p>
    <w:p>
      <w:pPr>
        <w:pStyle w:val="BodyText"/>
        <w:spacing w:before="10"/>
        <w:rPr>
          <w:sz w:val="10"/>
        </w:rPr>
      </w:pPr>
      <w:r>
        <w:rPr/>
        <w:pict>
          <v:shape style="position:absolute;margin-left:64.662842pt;margin-top:8.642802pt;width:275.25pt;height:103.1pt;mso-position-horizontal-relative:page;mso-position-vertical-relative:paragraph;z-index:40696;mso-wrap-distance-left:0;mso-wrap-distance-right:0" type="#_x0000_t202" filled="false" stroked="true" strokeweight=".721147pt" strokecolor="#000000">
            <v:textbox inset="0,0,0,0">
              <w:txbxContent>
                <w:p>
                  <w:pPr>
                    <w:spacing w:line="264" w:lineRule="auto" w:before="10"/>
                    <w:ind w:left="103" w:right="702" w:firstLine="3"/>
                    <w:jc w:val="left"/>
                    <w:rPr>
                      <w:sz w:val="27"/>
                    </w:rPr>
                  </w:pPr>
                  <w:r>
                    <w:rPr>
                      <w:w w:val="105"/>
                      <w:sz w:val="27"/>
                    </w:rPr>
                    <w:t>на</w:t>
                  </w:r>
                  <w:r>
                    <w:rPr>
                      <w:spacing w:val="-31"/>
                      <w:w w:val="105"/>
                      <w:sz w:val="27"/>
                    </w:rPr>
                    <w:t> </w:t>
                  </w:r>
                  <w:r>
                    <w:rPr>
                      <w:w w:val="105"/>
                      <w:sz w:val="27"/>
                    </w:rPr>
                    <w:t>базе</w:t>
                  </w:r>
                  <w:r>
                    <w:rPr>
                      <w:spacing w:val="-25"/>
                      <w:w w:val="105"/>
                      <w:sz w:val="27"/>
                    </w:rPr>
                    <w:t> </w:t>
                  </w:r>
                  <w:r>
                    <w:rPr>
                      <w:w w:val="105"/>
                      <w:sz w:val="27"/>
                    </w:rPr>
                    <w:t>основного</w:t>
                  </w:r>
                  <w:r>
                    <w:rPr>
                      <w:spacing w:val="-22"/>
                      <w:w w:val="105"/>
                      <w:sz w:val="27"/>
                    </w:rPr>
                    <w:t> </w:t>
                  </w:r>
                  <w:r>
                    <w:rPr>
                      <w:w w:val="105"/>
                      <w:sz w:val="27"/>
                    </w:rPr>
                    <w:t>общего</w:t>
                  </w:r>
                  <w:r>
                    <w:rPr>
                      <w:spacing w:val="-21"/>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9.010193pt;margin-top:9.81413pt;width:28.6pt;height:15pt;mso-position-horizontal-relative:page;mso-position-vertical-relative:paragraph;z-index:40720;mso-wrap-distance-left:0;mso-wrap-distance-right:0" type="#_x0000_t202" filled="false" stroked="false">
            <v:textbox inset="0,0,0,0">
              <w:txbxContent>
                <w:p>
                  <w:pPr>
                    <w:spacing w:line="299" w:lineRule="exact" w:before="0"/>
                    <w:ind w:left="0" w:right="0" w:firstLine="0"/>
                    <w:jc w:val="left"/>
                    <w:rPr>
                      <w:sz w:val="27"/>
                    </w:rPr>
                  </w:pPr>
                  <w:r>
                    <w:rPr>
                      <w:sz w:val="27"/>
                    </w:rPr>
                    <w:t>5940</w:t>
                  </w:r>
                </w:p>
              </w:txbxContent>
            </v:textbox>
            <w10:wrap type="topAndBottom"/>
          </v:shape>
        </w:pict>
      </w:r>
    </w:p>
    <w:p>
      <w:pPr>
        <w:spacing w:before="0"/>
        <w:ind w:left="0" w:right="153" w:firstLine="0"/>
        <w:jc w:val="right"/>
        <w:rPr>
          <w:sz w:val="27"/>
        </w:rPr>
      </w:pPr>
      <w:r>
        <w:rPr>
          <w:w w:val="105"/>
          <w:sz w:val="27"/>
        </w:rPr>
        <w:t>»;</w:t>
      </w:r>
    </w:p>
    <w:p>
      <w:pPr>
        <w:spacing w:after="0"/>
        <w:jc w:val="right"/>
        <w:rPr>
          <w:sz w:val="27"/>
        </w:rPr>
        <w:sectPr>
          <w:headerReference w:type="default" r:id="rId1350"/>
          <w:footerReference w:type="default" r:id="rId1351"/>
          <w:pgSz w:w="12060" w:h="17270"/>
          <w:pgMar w:header="0" w:footer="485" w:top="700" w:bottom="680" w:left="1180" w:right="320"/>
        </w:sectPr>
      </w:pPr>
    </w:p>
    <w:p>
      <w:pPr>
        <w:pStyle w:val="BodyText"/>
        <w:spacing w:before="4"/>
        <w:rPr>
          <w:sz w:val="20"/>
        </w:rPr>
      </w:pPr>
      <w:r>
        <w:rPr/>
        <w:pict>
          <v:line style="position:absolute;mso-position-horizontal-relative:page;mso-position-vertical-relative:page;z-index:40768" from="4.567291pt,.000027pt" to="4.567291pt,861.840057pt" stroked="true" strokeweight="3.124989pt" strokecolor="#000000">
            <v:stroke dashstyle="solid"/>
            <w10:wrap type="none"/>
          </v:line>
        </w:pict>
      </w:r>
      <w:r>
        <w:rPr/>
        <w:pict>
          <v:line style="position:absolute;mso-position-horizontal-relative:page;mso-position-vertical-relative:page;z-index:40792" from="11.53842pt,2.4027pt" to="600.479987pt,2.4027pt" stroked="true" strokeweight="2.162406pt" strokecolor="#000000">
            <v:stroke dashstyle="solid"/>
            <w10:wrap type="none"/>
          </v:line>
        </w:pict>
      </w:r>
    </w:p>
    <w:p>
      <w:pPr>
        <w:tabs>
          <w:tab w:pos="1358" w:val="left" w:leader="none"/>
          <w:tab w:pos="1759" w:val="left" w:leader="none"/>
          <w:tab w:pos="2807" w:val="left" w:leader="none"/>
          <w:tab w:pos="4306" w:val="left" w:leader="none"/>
          <w:tab w:pos="5397" w:val="left" w:leader="none"/>
          <w:tab w:pos="6009" w:val="left" w:leader="none"/>
          <w:tab w:pos="7904" w:val="left" w:leader="none"/>
          <w:tab w:pos="9265" w:val="left" w:leader="none"/>
        </w:tabs>
        <w:spacing w:line="374" w:lineRule="auto" w:before="89"/>
        <w:ind w:left="177" w:right="112" w:firstLine="703"/>
        <w:jc w:val="left"/>
        <w:rPr>
          <w:sz w:val="27"/>
        </w:rPr>
      </w:pPr>
      <w:r>
        <w:rPr>
          <w:w w:val="105"/>
          <w:sz w:val="27"/>
        </w:rPr>
        <w:t>з)</w:t>
        <w:tab/>
        <w:t>в</w:t>
        <w:tab/>
        <w:t>абзаце</w:t>
        <w:tab/>
        <w:t>четвертом</w:t>
        <w:tab/>
        <w:t>пункта</w:t>
        <w:tab/>
        <w:t>2.3</w:t>
        <w:tab/>
        <w:t>аббревиатуру</w:t>
        <w:tab/>
        <w:t>«ПООП»</w:t>
        <w:tab/>
      </w:r>
      <w:r>
        <w:rPr>
          <w:spacing w:val="-1"/>
          <w:sz w:val="27"/>
        </w:rPr>
        <w:t>заменить </w:t>
      </w:r>
      <w:r>
        <w:rPr>
          <w:w w:val="105"/>
          <w:sz w:val="27"/>
        </w:rPr>
        <w:t>аббревиатурой</w:t>
      </w:r>
      <w:r>
        <w:rPr>
          <w:spacing w:val="21"/>
          <w:w w:val="105"/>
          <w:sz w:val="27"/>
        </w:rPr>
        <w:t> </w:t>
      </w:r>
      <w:r>
        <w:rPr>
          <w:w w:val="105"/>
          <w:sz w:val="27"/>
        </w:rPr>
        <w:t>«ПОП»;</w:t>
      </w:r>
    </w:p>
    <w:p>
      <w:pPr>
        <w:spacing w:line="374" w:lineRule="auto" w:before="26"/>
        <w:ind w:left="169" w:right="0" w:firstLine="699"/>
        <w:jc w:val="left"/>
        <w:rPr>
          <w:sz w:val="27"/>
        </w:rPr>
      </w:pPr>
      <w:r>
        <w:rPr>
          <w:w w:val="105"/>
          <w:sz w:val="27"/>
        </w:rPr>
        <w:t>и) в абзаце первом пункта 2.4 слова «с учетом соответствующей ПООП» заменить словами «с учетом ПОП»;</w:t>
      </w:r>
    </w:p>
    <w:p>
      <w:pPr>
        <w:spacing w:line="381" w:lineRule="auto" w:before="21"/>
        <w:ind w:left="859" w:right="791" w:firstLine="9"/>
        <w:jc w:val="left"/>
        <w:rPr>
          <w:sz w:val="27"/>
        </w:rPr>
      </w:pPr>
      <w:r>
        <w:rPr>
          <w:w w:val="105"/>
          <w:sz w:val="27"/>
        </w:rPr>
        <w:t>к)</w:t>
      </w:r>
      <w:r>
        <w:rPr>
          <w:spacing w:val="-28"/>
          <w:w w:val="105"/>
          <w:sz w:val="27"/>
        </w:rPr>
        <w:t> </w:t>
      </w:r>
      <w:r>
        <w:rPr>
          <w:w w:val="105"/>
          <w:sz w:val="27"/>
        </w:rPr>
        <w:t>в</w:t>
      </w:r>
      <w:r>
        <w:rPr>
          <w:spacing w:val="-30"/>
          <w:w w:val="105"/>
          <w:sz w:val="27"/>
        </w:rPr>
        <w:t> </w:t>
      </w:r>
      <w:r>
        <w:rPr>
          <w:w w:val="105"/>
          <w:sz w:val="27"/>
        </w:rPr>
        <w:t>пункте</w:t>
      </w:r>
      <w:r>
        <w:rPr>
          <w:spacing w:val="-15"/>
          <w:w w:val="105"/>
          <w:sz w:val="27"/>
        </w:rPr>
        <w:t> </w:t>
      </w:r>
      <w:r>
        <w:rPr>
          <w:w w:val="105"/>
          <w:sz w:val="27"/>
        </w:rPr>
        <w:t>2.9</w:t>
      </w:r>
      <w:r>
        <w:rPr>
          <w:spacing w:val="-27"/>
          <w:w w:val="105"/>
          <w:sz w:val="27"/>
        </w:rPr>
        <w:t> </w:t>
      </w:r>
      <w:r>
        <w:rPr>
          <w:w w:val="105"/>
          <w:sz w:val="27"/>
        </w:rPr>
        <w:t>аббревиатуру</w:t>
      </w:r>
      <w:r>
        <w:rPr>
          <w:spacing w:val="-2"/>
          <w:w w:val="105"/>
          <w:sz w:val="27"/>
        </w:rPr>
        <w:t> </w:t>
      </w:r>
      <w:r>
        <w:rPr>
          <w:w w:val="105"/>
          <w:sz w:val="27"/>
        </w:rPr>
        <w:t>«ПООП»</w:t>
      </w:r>
      <w:r>
        <w:rPr>
          <w:spacing w:val="-16"/>
          <w:w w:val="105"/>
          <w:sz w:val="27"/>
        </w:rPr>
        <w:t> </w:t>
      </w:r>
      <w:r>
        <w:rPr>
          <w:w w:val="105"/>
          <w:sz w:val="27"/>
        </w:rPr>
        <w:t>заменить</w:t>
      </w:r>
      <w:r>
        <w:rPr>
          <w:spacing w:val="-16"/>
          <w:w w:val="105"/>
          <w:sz w:val="27"/>
        </w:rPr>
        <w:t> </w:t>
      </w:r>
      <w:r>
        <w:rPr>
          <w:w w:val="105"/>
          <w:sz w:val="27"/>
        </w:rPr>
        <w:t>аббревиатурой</w:t>
      </w:r>
      <w:r>
        <w:rPr>
          <w:spacing w:val="-8"/>
          <w:w w:val="105"/>
          <w:sz w:val="27"/>
        </w:rPr>
        <w:t> </w:t>
      </w:r>
      <w:r>
        <w:rPr>
          <w:w w:val="105"/>
          <w:sz w:val="27"/>
        </w:rPr>
        <w:t>«ПОП»; л)</w:t>
      </w:r>
      <w:r>
        <w:rPr>
          <w:spacing w:val="-31"/>
          <w:w w:val="105"/>
          <w:sz w:val="27"/>
        </w:rPr>
        <w:t> </w:t>
      </w:r>
      <w:r>
        <w:rPr>
          <w:w w:val="105"/>
          <w:sz w:val="27"/>
        </w:rPr>
        <w:t>в</w:t>
      </w:r>
      <w:r>
        <w:rPr>
          <w:spacing w:val="-33"/>
          <w:w w:val="105"/>
          <w:sz w:val="27"/>
        </w:rPr>
        <w:t> </w:t>
      </w:r>
      <w:r>
        <w:rPr>
          <w:w w:val="105"/>
          <w:sz w:val="27"/>
        </w:rPr>
        <w:t>пункте</w:t>
      </w:r>
      <w:r>
        <w:rPr>
          <w:spacing w:val="-23"/>
          <w:w w:val="105"/>
          <w:sz w:val="27"/>
        </w:rPr>
        <w:t> </w:t>
      </w:r>
      <w:r>
        <w:rPr>
          <w:w w:val="105"/>
          <w:sz w:val="27"/>
        </w:rPr>
        <w:t>2.10</w:t>
      </w:r>
      <w:r>
        <w:rPr>
          <w:spacing w:val="-31"/>
          <w:w w:val="105"/>
          <w:sz w:val="27"/>
        </w:rPr>
        <w:t> </w:t>
      </w:r>
      <w:r>
        <w:rPr>
          <w:w w:val="105"/>
          <w:sz w:val="27"/>
        </w:rPr>
        <w:t>аббревиатуру</w:t>
      </w:r>
      <w:r>
        <w:rPr>
          <w:spacing w:val="-17"/>
          <w:w w:val="105"/>
          <w:sz w:val="27"/>
        </w:rPr>
        <w:t> </w:t>
      </w:r>
      <w:r>
        <w:rPr>
          <w:w w:val="105"/>
          <w:sz w:val="27"/>
        </w:rPr>
        <w:t>«ПООП»</w:t>
      </w:r>
      <w:r>
        <w:rPr>
          <w:spacing w:val="-21"/>
          <w:w w:val="105"/>
          <w:sz w:val="27"/>
        </w:rPr>
        <w:t> </w:t>
      </w:r>
      <w:r>
        <w:rPr>
          <w:w w:val="105"/>
          <w:sz w:val="27"/>
        </w:rPr>
        <w:t>заменить</w:t>
      </w:r>
      <w:r>
        <w:rPr>
          <w:spacing w:val="-20"/>
          <w:w w:val="105"/>
          <w:sz w:val="27"/>
        </w:rPr>
        <w:t> </w:t>
      </w:r>
      <w:r>
        <w:rPr>
          <w:w w:val="105"/>
          <w:sz w:val="27"/>
        </w:rPr>
        <w:t>аббревиатурой</w:t>
      </w:r>
      <w:r>
        <w:rPr>
          <w:spacing w:val="-13"/>
          <w:w w:val="105"/>
          <w:sz w:val="27"/>
        </w:rPr>
        <w:t> </w:t>
      </w:r>
      <w:r>
        <w:rPr>
          <w:w w:val="105"/>
          <w:sz w:val="27"/>
        </w:rPr>
        <w:t>«ПОП»; м) пункт 2.12 изложить в следующей</w:t>
      </w:r>
      <w:r>
        <w:rPr>
          <w:spacing w:val="17"/>
          <w:w w:val="105"/>
          <w:sz w:val="27"/>
        </w:rPr>
        <w:t> </w:t>
      </w:r>
      <w:r>
        <w:rPr>
          <w:w w:val="105"/>
          <w:sz w:val="27"/>
        </w:rPr>
        <w:t>редакции:</w:t>
      </w:r>
    </w:p>
    <w:p>
      <w:pPr>
        <w:tabs>
          <w:tab w:pos="1922" w:val="left" w:leader="none"/>
          <w:tab w:pos="4306" w:val="left" w:leader="none"/>
          <w:tab w:pos="5711" w:val="left" w:leader="none"/>
          <w:tab w:pos="7358" w:val="left" w:leader="none"/>
          <w:tab w:pos="9084" w:val="left" w:leader="none"/>
          <w:tab w:pos="9569" w:val="left" w:leader="none"/>
        </w:tabs>
        <w:spacing w:line="381" w:lineRule="auto" w:before="0"/>
        <w:ind w:left="159" w:right="127" w:firstLine="701"/>
        <w:jc w:val="left"/>
        <w:rPr>
          <w:sz w:val="27"/>
        </w:rPr>
      </w:pPr>
      <w:r>
        <w:rPr>
          <w:w w:val="105"/>
          <w:sz w:val="27"/>
        </w:rPr>
        <w:t>«2.12.</w:t>
        <w:tab/>
        <w:t>Государственная</w:t>
        <w:tab/>
        <w:t>итоговая</w:t>
        <w:tab/>
        <w:t>аттестация</w:t>
        <w:tab/>
        <w:t>проводится</w:t>
        <w:tab/>
        <w:t>в</w:t>
        <w:tab/>
      </w:r>
      <w:r>
        <w:rPr>
          <w:spacing w:val="-1"/>
          <w:sz w:val="27"/>
        </w:rPr>
        <w:t>форме </w:t>
      </w:r>
      <w:r>
        <w:rPr>
          <w:w w:val="105"/>
          <w:sz w:val="27"/>
        </w:rPr>
        <w:t>демонстрационного экзамена и защиты дипломного проекта</w:t>
      </w:r>
      <w:r>
        <w:rPr>
          <w:spacing w:val="-41"/>
          <w:w w:val="105"/>
          <w:sz w:val="27"/>
        </w:rPr>
        <w:t> </w:t>
      </w:r>
      <w:r>
        <w:rPr>
          <w:w w:val="105"/>
          <w:sz w:val="27"/>
        </w:rPr>
        <w:t>(работы).».</w:t>
      </w:r>
    </w:p>
    <w:p>
      <w:pPr>
        <w:spacing w:before="1"/>
        <w:ind w:left="863" w:right="0" w:firstLine="0"/>
        <w:jc w:val="left"/>
        <w:rPr>
          <w:sz w:val="27"/>
        </w:rPr>
      </w:pPr>
      <w:r>
        <w:rPr>
          <w:w w:val="105"/>
          <w:sz w:val="27"/>
        </w:rPr>
        <w:t>н) в пункте 3.2:</w:t>
      </w:r>
    </w:p>
    <w:p>
      <w:pPr>
        <w:spacing w:before="180"/>
        <w:ind w:left="860" w:right="0" w:firstLine="0"/>
        <w:jc w:val="left"/>
        <w:rPr>
          <w:sz w:val="27"/>
        </w:rPr>
      </w:pPr>
      <w:r>
        <w:rPr>
          <w:sz w:val="27"/>
        </w:rPr>
        <w:t>абзац четвертый после слов «использовать знания по» дополнить словами</w:t>
      </w:r>
    </w:p>
    <w:p>
      <w:pPr>
        <w:spacing w:before="175"/>
        <w:ind w:left="154" w:right="0" w:firstLine="0"/>
        <w:jc w:val="left"/>
        <w:rPr>
          <w:sz w:val="27"/>
        </w:rPr>
      </w:pPr>
      <w:r>
        <w:rPr>
          <w:w w:val="105"/>
          <w:sz w:val="27"/>
        </w:rPr>
        <w:t>«правовой и»;</w:t>
      </w:r>
    </w:p>
    <w:p>
      <w:pPr>
        <w:spacing w:line="374" w:lineRule="auto" w:before="189"/>
        <w:ind w:left="155" w:right="143" w:firstLine="698"/>
        <w:jc w:val="left"/>
        <w:rPr>
          <w:sz w:val="27"/>
        </w:rPr>
      </w:pPr>
      <w:r>
        <w:rPr>
          <w:w w:val="105"/>
          <w:sz w:val="27"/>
        </w:rPr>
        <w:t>в абзаце седьмо слово «общечеловеческих» заменить словами «российских духовно-нравственных»;</w:t>
      </w:r>
    </w:p>
    <w:p>
      <w:pPr>
        <w:spacing w:before="17"/>
        <w:ind w:left="855" w:right="0" w:firstLine="0"/>
        <w:jc w:val="left"/>
        <w:rPr>
          <w:sz w:val="27"/>
        </w:rPr>
      </w:pPr>
      <w:r>
        <w:rPr>
          <w:w w:val="105"/>
          <w:sz w:val="27"/>
        </w:rPr>
        <w:t>о) в абзаце первом пункта 3.3 аббревиатуру «ПООП» заменить аббревиатурой</w:t>
      </w:r>
    </w:p>
    <w:p>
      <w:pPr>
        <w:spacing w:before="175"/>
        <w:ind w:left="145" w:right="0" w:firstLine="0"/>
        <w:jc w:val="left"/>
        <w:rPr>
          <w:sz w:val="27"/>
        </w:rPr>
      </w:pPr>
      <w:r>
        <w:rPr>
          <w:sz w:val="27"/>
        </w:rPr>
        <w:t>«ПОП»;</w:t>
      </w:r>
    </w:p>
    <w:p>
      <w:pPr>
        <w:spacing w:before="179"/>
        <w:ind w:left="849" w:right="0" w:firstLine="0"/>
        <w:jc w:val="left"/>
        <w:rPr>
          <w:sz w:val="27"/>
        </w:rPr>
      </w:pPr>
      <w:r>
        <w:rPr>
          <w:sz w:val="27"/>
        </w:rPr>
        <w:t>п) в абзаце первом пункта 3.5 аббревиатуру «ПООП» заменить аббревиатурой</w:t>
      </w:r>
    </w:p>
    <w:p>
      <w:pPr>
        <w:spacing w:before="180"/>
        <w:ind w:left="140" w:right="0" w:firstLine="0"/>
        <w:jc w:val="left"/>
        <w:rPr>
          <w:sz w:val="27"/>
        </w:rPr>
      </w:pPr>
      <w:r>
        <w:rPr>
          <w:sz w:val="27"/>
        </w:rPr>
        <w:t>«ПОП»;</w:t>
      </w:r>
    </w:p>
    <w:p>
      <w:pPr>
        <w:spacing w:before="184"/>
        <w:ind w:left="846" w:right="0" w:firstLine="0"/>
        <w:jc w:val="left"/>
        <w:rPr>
          <w:sz w:val="27"/>
        </w:rPr>
      </w:pPr>
      <w:r>
        <w:rPr>
          <w:sz w:val="27"/>
        </w:rPr>
        <w:t>р) в подпункте «а» пункта 4.3 аббревиатуру «ПООП» заменить аббревиатурой</w:t>
      </w:r>
    </w:p>
    <w:p>
      <w:pPr>
        <w:spacing w:before="180"/>
        <w:ind w:left="140" w:right="0" w:firstLine="0"/>
        <w:jc w:val="left"/>
        <w:rPr>
          <w:sz w:val="27"/>
        </w:rPr>
      </w:pPr>
      <w:r>
        <w:rPr>
          <w:sz w:val="27"/>
        </w:rPr>
        <w:t>«ПОП»;</w:t>
      </w:r>
    </w:p>
    <w:p>
      <w:pPr>
        <w:spacing w:before="180"/>
        <w:ind w:left="841" w:right="0" w:firstLine="0"/>
        <w:jc w:val="left"/>
        <w:rPr>
          <w:sz w:val="27"/>
        </w:rPr>
      </w:pPr>
      <w:r>
        <w:rPr>
          <w:w w:val="105"/>
          <w:sz w:val="27"/>
        </w:rPr>
        <w:t>с) в пункте 4.4:</w:t>
      </w:r>
    </w:p>
    <w:p>
      <w:pPr>
        <w:spacing w:line="381" w:lineRule="auto" w:before="184"/>
        <w:ind w:left="834" w:right="780" w:firstLine="4"/>
        <w:jc w:val="both"/>
        <w:rPr>
          <w:sz w:val="27"/>
        </w:rPr>
      </w:pPr>
      <w:r>
        <w:rPr>
          <w:w w:val="105"/>
          <w:sz w:val="27"/>
        </w:rPr>
        <w:t>в</w:t>
      </w:r>
      <w:r>
        <w:rPr>
          <w:spacing w:val="-29"/>
          <w:w w:val="105"/>
          <w:sz w:val="27"/>
        </w:rPr>
        <w:t> </w:t>
      </w:r>
      <w:r>
        <w:rPr>
          <w:w w:val="105"/>
          <w:sz w:val="27"/>
        </w:rPr>
        <w:t>подпункте</w:t>
      </w:r>
      <w:r>
        <w:rPr>
          <w:spacing w:val="-15"/>
          <w:w w:val="105"/>
          <w:sz w:val="27"/>
        </w:rPr>
        <w:t> </w:t>
      </w:r>
      <w:r>
        <w:rPr>
          <w:w w:val="105"/>
          <w:sz w:val="27"/>
        </w:rPr>
        <w:t>«ж»</w:t>
      </w:r>
      <w:r>
        <w:rPr>
          <w:spacing w:val="-23"/>
          <w:w w:val="105"/>
          <w:sz w:val="27"/>
        </w:rPr>
        <w:t> </w:t>
      </w:r>
      <w:r>
        <w:rPr>
          <w:w w:val="105"/>
          <w:sz w:val="27"/>
        </w:rPr>
        <w:t>аббревиатуру</w:t>
      </w:r>
      <w:r>
        <w:rPr>
          <w:spacing w:val="-15"/>
          <w:w w:val="105"/>
          <w:sz w:val="27"/>
        </w:rPr>
        <w:t> </w:t>
      </w:r>
      <w:r>
        <w:rPr>
          <w:w w:val="105"/>
          <w:sz w:val="27"/>
        </w:rPr>
        <w:t>«рООП»</w:t>
      </w:r>
      <w:r>
        <w:rPr>
          <w:spacing w:val="-24"/>
          <w:w w:val="105"/>
          <w:sz w:val="27"/>
        </w:rPr>
        <w:t> </w:t>
      </w:r>
      <w:r>
        <w:rPr>
          <w:w w:val="105"/>
          <w:sz w:val="27"/>
        </w:rPr>
        <w:t>заменить</w:t>
      </w:r>
      <w:r>
        <w:rPr>
          <w:spacing w:val="-19"/>
          <w:w w:val="105"/>
          <w:sz w:val="27"/>
        </w:rPr>
        <w:t> </w:t>
      </w:r>
      <w:r>
        <w:rPr>
          <w:w w:val="105"/>
          <w:sz w:val="27"/>
        </w:rPr>
        <w:t>аббревиатурой</w:t>
      </w:r>
      <w:r>
        <w:rPr>
          <w:spacing w:val="-10"/>
          <w:w w:val="105"/>
          <w:sz w:val="27"/>
        </w:rPr>
        <w:t> </w:t>
      </w:r>
      <w:r>
        <w:rPr>
          <w:w w:val="105"/>
          <w:sz w:val="27"/>
        </w:rPr>
        <w:t>«ПОП»; в</w:t>
      </w:r>
      <w:r>
        <w:rPr>
          <w:spacing w:val="-36"/>
          <w:w w:val="105"/>
          <w:sz w:val="27"/>
        </w:rPr>
        <w:t> </w:t>
      </w:r>
      <w:r>
        <w:rPr>
          <w:w w:val="105"/>
          <w:sz w:val="27"/>
        </w:rPr>
        <w:t>подпункте</w:t>
      </w:r>
      <w:r>
        <w:rPr>
          <w:spacing w:val="-24"/>
          <w:w w:val="105"/>
          <w:sz w:val="27"/>
        </w:rPr>
        <w:t> </w:t>
      </w:r>
      <w:r>
        <w:rPr>
          <w:w w:val="105"/>
          <w:sz w:val="27"/>
        </w:rPr>
        <w:t>«м»</w:t>
      </w:r>
      <w:r>
        <w:rPr>
          <w:spacing w:val="-35"/>
          <w:w w:val="105"/>
          <w:sz w:val="27"/>
        </w:rPr>
        <w:t> </w:t>
      </w:r>
      <w:r>
        <w:rPr>
          <w:w w:val="105"/>
          <w:sz w:val="27"/>
        </w:rPr>
        <w:t>аббревиатуру</w:t>
      </w:r>
      <w:r>
        <w:rPr>
          <w:spacing w:val="-13"/>
          <w:w w:val="105"/>
          <w:sz w:val="27"/>
        </w:rPr>
        <w:t> </w:t>
      </w:r>
      <w:r>
        <w:rPr>
          <w:w w:val="105"/>
          <w:sz w:val="27"/>
        </w:rPr>
        <w:t>«ПООП»</w:t>
      </w:r>
      <w:r>
        <w:rPr>
          <w:spacing w:val="-27"/>
          <w:w w:val="105"/>
          <w:sz w:val="27"/>
        </w:rPr>
        <w:t> </w:t>
      </w:r>
      <w:r>
        <w:rPr>
          <w:w w:val="105"/>
          <w:sz w:val="27"/>
        </w:rPr>
        <w:t>заменить</w:t>
      </w:r>
      <w:r>
        <w:rPr>
          <w:spacing w:val="-22"/>
          <w:w w:val="105"/>
          <w:sz w:val="27"/>
        </w:rPr>
        <w:t> </w:t>
      </w:r>
      <w:r>
        <w:rPr>
          <w:w w:val="105"/>
          <w:sz w:val="27"/>
        </w:rPr>
        <w:t>аббревиатурой</w:t>
      </w:r>
      <w:r>
        <w:rPr>
          <w:spacing w:val="-20"/>
          <w:w w:val="105"/>
          <w:sz w:val="27"/>
        </w:rPr>
        <w:t> </w:t>
      </w:r>
      <w:r>
        <w:rPr>
          <w:w w:val="105"/>
          <w:sz w:val="27"/>
        </w:rPr>
        <w:t>«ПОП»; т) подпункт «в» пункта 4.7 изложить в следующей</w:t>
      </w:r>
      <w:r>
        <w:rPr>
          <w:spacing w:val="-27"/>
          <w:w w:val="105"/>
          <w:sz w:val="27"/>
        </w:rPr>
        <w:t> </w:t>
      </w:r>
      <w:r>
        <w:rPr>
          <w:w w:val="105"/>
          <w:sz w:val="27"/>
        </w:rPr>
        <w:t>редакции:</w:t>
      </w:r>
    </w:p>
    <w:p>
      <w:pPr>
        <w:spacing w:line="352" w:lineRule="auto" w:before="0"/>
        <w:ind w:left="118" w:right="160" w:firstLine="71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7"/>
          <w:w w:val="105"/>
          <w:sz w:val="27"/>
        </w:rPr>
        <w:t> </w:t>
      </w:r>
      <w:r>
        <w:rPr>
          <w:w w:val="105"/>
          <w:sz w:val="27"/>
        </w:rPr>
        <w:t>профессиональных</w:t>
      </w:r>
      <w:r>
        <w:rPr>
          <w:spacing w:val="-26"/>
          <w:w w:val="105"/>
          <w:sz w:val="27"/>
        </w:rPr>
        <w:t> </w:t>
      </w:r>
      <w:r>
        <w:rPr>
          <w:w w:val="105"/>
          <w:sz w:val="27"/>
        </w:rPr>
        <w:t>стандартов, требованиям</w:t>
      </w:r>
      <w:r>
        <w:rPr>
          <w:spacing w:val="-8"/>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0"/>
          <w:w w:val="105"/>
          <w:sz w:val="27"/>
        </w:rPr>
        <w:t> </w:t>
      </w:r>
      <w:r>
        <w:rPr>
          <w:w w:val="105"/>
          <w:sz w:val="27"/>
        </w:rPr>
        <w:t>профиля.».</w:t>
      </w:r>
    </w:p>
    <w:p>
      <w:pPr>
        <w:spacing w:after="0" w:line="352" w:lineRule="auto"/>
        <w:jc w:val="both"/>
        <w:rPr>
          <w:sz w:val="27"/>
        </w:rPr>
        <w:sectPr>
          <w:headerReference w:type="default" r:id="rId1352"/>
          <w:footerReference w:type="default" r:id="rId1353"/>
          <w:pgSz w:w="12010" w:h="17240"/>
          <w:pgMar w:header="761" w:footer="480" w:top="1000" w:bottom="680" w:left="1260" w:right="300"/>
        </w:sectPr>
      </w:pPr>
    </w:p>
    <w:p>
      <w:pPr>
        <w:pStyle w:val="BodyText"/>
        <w:spacing w:before="10"/>
        <w:rPr>
          <w:sz w:val="19"/>
        </w:rPr>
      </w:pPr>
      <w:r>
        <w:rPr/>
        <w:pict>
          <v:line style="position:absolute;mso-position-horizontal-relative:page;mso-position-vertical-relative:page;z-index:40888" from="2.884617pt,19.221416pt" to="2.884617pt,861.840047pt" stroked="true" strokeweight="2.403847pt" strokecolor="#000000">
            <v:stroke dashstyle="solid"/>
            <w10:wrap type="none"/>
          </v:line>
        </w:pict>
      </w:r>
      <w:r>
        <w:rPr/>
        <w:pict>
          <v:line style="position:absolute;mso-position-horizontal-relative:page;mso-position-vertical-relative:page;z-index:40912" from="9.615389pt,2.642968pt" to="599.039977pt,2.642968pt" stroked="true" strokeweight="2.642941pt" strokecolor="#000000">
            <v:stroke dashstyle="solid"/>
            <w10:wrap type="none"/>
          </v:line>
        </w:pict>
      </w:r>
    </w:p>
    <w:p>
      <w:pPr>
        <w:pStyle w:val="ListParagraph"/>
        <w:numPr>
          <w:ilvl w:val="0"/>
          <w:numId w:val="23"/>
        </w:numPr>
        <w:tabs>
          <w:tab w:pos="1621" w:val="left" w:leader="none"/>
        </w:tabs>
        <w:spacing w:line="384" w:lineRule="auto" w:before="89" w:after="0"/>
        <w:ind w:left="258" w:right="116" w:firstLine="720"/>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35.01.28   Мастер   столярного и мебельного производства, утвержденном приказом Министерства просвещения Российской Федерации от 25 июля 2022 г. </w:t>
      </w:r>
      <w:r>
        <w:rPr>
          <w:rFonts w:ascii="Arial" w:hAnsi="Arial"/>
          <w:w w:val="105"/>
          <w:sz w:val="25"/>
        </w:rPr>
        <w:t>№ </w:t>
      </w:r>
      <w:r>
        <w:rPr>
          <w:w w:val="105"/>
          <w:sz w:val="27"/>
        </w:rPr>
        <w:t>606 (зарегистрирован Министерством юстиции</w:t>
      </w:r>
      <w:r>
        <w:rPr>
          <w:spacing w:val="-8"/>
          <w:w w:val="105"/>
          <w:sz w:val="27"/>
        </w:rPr>
        <w:t> </w:t>
      </w:r>
      <w:r>
        <w:rPr>
          <w:w w:val="105"/>
          <w:sz w:val="27"/>
        </w:rPr>
        <w:t>Российской</w:t>
      </w:r>
      <w:r>
        <w:rPr>
          <w:spacing w:val="-3"/>
          <w:w w:val="105"/>
          <w:sz w:val="27"/>
        </w:rPr>
        <w:t> </w:t>
      </w:r>
      <w:r>
        <w:rPr>
          <w:w w:val="105"/>
          <w:sz w:val="27"/>
        </w:rPr>
        <w:t>Федерации</w:t>
      </w:r>
      <w:r>
        <w:rPr>
          <w:spacing w:val="-2"/>
          <w:w w:val="105"/>
          <w:sz w:val="27"/>
        </w:rPr>
        <w:t> </w:t>
      </w:r>
      <w:r>
        <w:rPr>
          <w:w w:val="105"/>
          <w:sz w:val="27"/>
        </w:rPr>
        <w:t>23</w:t>
      </w:r>
      <w:r>
        <w:rPr>
          <w:spacing w:val="-16"/>
          <w:w w:val="105"/>
          <w:sz w:val="27"/>
        </w:rPr>
        <w:t> </w:t>
      </w:r>
      <w:r>
        <w:rPr>
          <w:w w:val="105"/>
          <w:sz w:val="27"/>
        </w:rPr>
        <w:t>августа</w:t>
      </w:r>
      <w:r>
        <w:rPr>
          <w:spacing w:val="-1"/>
          <w:w w:val="105"/>
          <w:sz w:val="27"/>
        </w:rPr>
        <w:t> </w:t>
      </w:r>
      <w:r>
        <w:rPr>
          <w:w w:val="105"/>
          <w:sz w:val="27"/>
        </w:rPr>
        <w:t>2022</w:t>
      </w:r>
      <w:r>
        <w:rPr>
          <w:spacing w:val="-11"/>
          <w:w w:val="105"/>
          <w:sz w:val="27"/>
        </w:rPr>
        <w:t> </w:t>
      </w:r>
      <w:r>
        <w:rPr>
          <w:w w:val="105"/>
          <w:sz w:val="27"/>
        </w:rPr>
        <w:t>г.,</w:t>
      </w:r>
      <w:r>
        <w:rPr>
          <w:spacing w:val="-15"/>
          <w:w w:val="105"/>
          <w:sz w:val="27"/>
        </w:rPr>
        <w:t> </w:t>
      </w:r>
      <w:r>
        <w:rPr>
          <w:w w:val="105"/>
          <w:sz w:val="27"/>
        </w:rPr>
        <w:t>регистрационный</w:t>
      </w:r>
      <w:r>
        <w:rPr>
          <w:spacing w:val="-31"/>
          <w:w w:val="105"/>
          <w:sz w:val="27"/>
        </w:rPr>
        <w:t> </w:t>
      </w:r>
      <w:r>
        <w:rPr>
          <w:rFonts w:ascii="Arial" w:hAnsi="Arial"/>
          <w:w w:val="105"/>
          <w:sz w:val="25"/>
        </w:rPr>
        <w:t>№</w:t>
      </w:r>
      <w:r>
        <w:rPr>
          <w:rFonts w:ascii="Arial" w:hAnsi="Arial"/>
          <w:spacing w:val="-19"/>
          <w:w w:val="105"/>
          <w:sz w:val="25"/>
        </w:rPr>
        <w:t> </w:t>
      </w:r>
      <w:r>
        <w:rPr>
          <w:w w:val="105"/>
          <w:sz w:val="27"/>
        </w:rPr>
        <w:t>69751):</w:t>
      </w:r>
    </w:p>
    <w:p>
      <w:pPr>
        <w:spacing w:line="355" w:lineRule="auto" w:before="1"/>
        <w:ind w:left="253" w:right="126" w:firstLine="712"/>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13" w:lineRule="exact" w:before="0"/>
        <w:ind w:left="956" w:right="0" w:firstLine="0"/>
        <w:jc w:val="left"/>
        <w:rPr>
          <w:sz w:val="27"/>
        </w:rPr>
      </w:pPr>
      <w:r>
        <w:rPr>
          <w:w w:val="105"/>
          <w:sz w:val="27"/>
        </w:rPr>
        <w:t>б) в сноске «</w:t>
      </w:r>
      <w:r>
        <w:rPr>
          <w:w w:val="105"/>
          <w:position w:val="10"/>
          <w:sz w:val="19"/>
        </w:rPr>
        <w:t>2</w:t>
      </w:r>
      <w:r>
        <w:rPr>
          <w:w w:val="105"/>
          <w:sz w:val="27"/>
        </w:rPr>
        <w:t>» слова «и от 11 декабря 2020 г. </w:t>
      </w:r>
      <w:r>
        <w:rPr>
          <w:rFonts w:ascii="Arial" w:hAnsi="Arial"/>
          <w:w w:val="105"/>
          <w:sz w:val="25"/>
        </w:rPr>
        <w:t>№ </w:t>
      </w:r>
      <w:r>
        <w:rPr>
          <w:w w:val="105"/>
          <w:sz w:val="27"/>
        </w:rPr>
        <w:t>712 (зарегистрирован</w:t>
      </w:r>
    </w:p>
    <w:p>
      <w:pPr>
        <w:spacing w:line="355" w:lineRule="auto" w:before="146"/>
        <w:ind w:left="241" w:right="121" w:firstLine="9"/>
        <w:jc w:val="both"/>
        <w:rPr>
          <w:sz w:val="27"/>
        </w:rPr>
      </w:pPr>
      <w:r>
        <w:rPr>
          <w:w w:val="105"/>
          <w:sz w:val="27"/>
        </w:rPr>
        <w:t>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7"/>
        </w:rPr>
        <w:t>70034) и от 27 декабря 2023 г. </w:t>
      </w:r>
      <w:r>
        <w:rPr>
          <w:rFonts w:ascii="Arial" w:hAnsi="Arial"/>
          <w:w w:val="105"/>
          <w:sz w:val="25"/>
        </w:rPr>
        <w:t>№ </w:t>
      </w:r>
      <w:r>
        <w:rPr>
          <w:w w:val="105"/>
          <w:sz w:val="27"/>
        </w:rPr>
        <w:t>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55" w:lineRule="auto" w:before="0"/>
        <w:ind w:left="243" w:right="144"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0"/>
        <w:ind w:left="948" w:right="0" w:firstLine="0"/>
        <w:jc w:val="left"/>
        <w:rPr>
          <w:sz w:val="27"/>
        </w:rPr>
      </w:pPr>
      <w:r>
        <w:rPr>
          <w:w w:val="105"/>
          <w:sz w:val="27"/>
        </w:rPr>
        <w:t>г) пункт 1.14 изложить в следующей редакции:</w:t>
      </w:r>
    </w:p>
    <w:p>
      <w:pPr>
        <w:spacing w:line="381" w:lineRule="auto" w:before="148"/>
        <w:ind w:left="234" w:right="121" w:firstLine="709"/>
        <w:jc w:val="both"/>
        <w:rPr>
          <w:sz w:val="27"/>
        </w:rPr>
      </w:pPr>
      <w:r>
        <w:rPr>
          <w:w w:val="105"/>
          <w:sz w:val="27"/>
        </w:rPr>
        <w:t>«1.14. При </w:t>
      </w:r>
      <w:r>
        <w:rPr>
          <w:sz w:val="27"/>
        </w:rPr>
        <w:t>; </w:t>
      </w:r>
      <w:r>
        <w:rPr>
          <w:w w:val="105"/>
          <w:sz w:val="27"/>
        </w:rPr>
        <w:t>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16"/>
          <w:w w:val="105"/>
          <w:sz w:val="27"/>
        </w:rPr>
        <w:t> </w:t>
      </w:r>
      <w:r>
        <w:rPr>
          <w:w w:val="105"/>
          <w:sz w:val="27"/>
        </w:rPr>
        <w:t>ПОП.»;</w:t>
      </w:r>
    </w:p>
    <w:p>
      <w:pPr>
        <w:spacing w:line="305" w:lineRule="exact" w:before="0"/>
        <w:ind w:left="929" w:right="0" w:firstLine="0"/>
        <w:jc w:val="left"/>
        <w:rPr>
          <w:sz w:val="27"/>
        </w:rPr>
      </w:pPr>
      <w:r>
        <w:rPr>
          <w:w w:val="105"/>
          <w:sz w:val="27"/>
        </w:rPr>
        <w:t>д) в Таблице </w:t>
      </w:r>
      <w:r>
        <w:rPr>
          <w:rFonts w:ascii="Arial" w:hAnsi="Arial"/>
          <w:w w:val="105"/>
          <w:sz w:val="25"/>
        </w:rPr>
        <w:t>№ </w:t>
      </w:r>
      <w:r>
        <w:rPr>
          <w:w w:val="105"/>
          <w:sz w:val="27"/>
        </w:rPr>
        <w:t>1 пункта 2.1 строку</w:t>
      </w:r>
    </w:p>
    <w:p>
      <w:pPr>
        <w:spacing w:before="31"/>
        <w:ind w:left="232" w:right="0" w:firstLine="0"/>
        <w:jc w:val="left"/>
        <w:rPr>
          <w:sz w:val="26"/>
        </w:rPr>
      </w:pPr>
      <w:r>
        <w:rPr/>
        <w:pict>
          <v:group style="position:absolute;margin-left:60.57695pt;margin-top:23.778004pt;width:501.95pt;height:104.8pt;mso-position-horizontal-relative:page;mso-position-vertical-relative:paragraph;z-index:40864;mso-wrap-distance-left:0;mso-wrap-distance-right:0" coordorigin="1212,476" coordsize="10039,2096">
            <v:line style="position:absolute" from="6745,2571" to="6745,476" stroked="true" strokeweight=".721154pt" strokecolor="#000000">
              <v:stroke dashstyle="solid"/>
            </v:line>
            <v:line style="position:absolute" from="11231,2571" to="11231,476" stroked="true" strokeweight=".721154pt" strokecolor="#000000">
              <v:stroke dashstyle="solid"/>
            </v:line>
            <v:line style="position:absolute" from="1231,495" to="11250,495" stroked="true" strokeweight=".720802pt" strokecolor="#000000">
              <v:stroke dashstyle="solid"/>
            </v:line>
            <v:line style="position:absolute" from="1212,2556" to="11250,2556" stroked="true" strokeweight=".720802pt" strokecolor="#000000">
              <v:stroke dashstyle="solid"/>
            </v:line>
            <v:shape style="position:absolute;left:8715;top:518;width:572;height:300" type="#_x0000_t202" filled="false" stroked="false">
              <v:textbox inset="0,0,0,0">
                <w:txbxContent>
                  <w:p>
                    <w:pPr>
                      <w:spacing w:line="299" w:lineRule="exact" w:before="0"/>
                      <w:ind w:left="0" w:right="0" w:firstLine="0"/>
                      <w:jc w:val="left"/>
                      <w:rPr>
                        <w:sz w:val="27"/>
                      </w:rPr>
                    </w:pPr>
                    <w:r>
                      <w:rPr>
                        <w:sz w:val="27"/>
                      </w:rPr>
                      <w:t>2952</w:t>
                    </w:r>
                  </w:p>
                </w:txbxContent>
              </v:textbox>
              <w10:wrap type="none"/>
            </v:shape>
            <v:shape style="position:absolute;left:1235;top:494;width:5510;height:2062" type="#_x0000_t202" filled="false" stroked="true" strokeweight=".721154pt" strokecolor="#000000">
              <v:textbox inset="0,0,0,0">
                <w:txbxContent>
                  <w:p>
                    <w:pPr>
                      <w:spacing w:line="264" w:lineRule="auto" w:before="14"/>
                      <w:ind w:left="96" w:right="44" w:firstLine="10"/>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w w:val="108"/>
          <w:sz w:val="26"/>
        </w:rPr>
        <w:t>«</w:t>
      </w:r>
    </w:p>
    <w:p>
      <w:pPr>
        <w:spacing w:after="0"/>
        <w:jc w:val="left"/>
        <w:rPr>
          <w:sz w:val="26"/>
        </w:rPr>
        <w:sectPr>
          <w:headerReference w:type="default" r:id="rId1354"/>
          <w:footerReference w:type="default" r:id="rId1355"/>
          <w:pgSz w:w="11990" w:h="17240"/>
          <w:pgMar w:header="770" w:footer="443" w:top="1020" w:bottom="640" w:left="1120" w:right="320"/>
        </w:sectPr>
      </w:pPr>
    </w:p>
    <w:p>
      <w:pPr>
        <w:pStyle w:val="BodyText"/>
        <w:spacing w:before="9"/>
        <w:rPr>
          <w:sz w:val="18"/>
        </w:rPr>
      </w:pPr>
      <w:r>
        <w:rPr/>
        <w:pict>
          <v:line style="position:absolute;mso-position-horizontal-relative:page;mso-position-vertical-relative:page;z-index:41008" from=".300484pt,.000046pt" to=".300484pt,858.960071pt" stroked="true" strokeweight=".600968pt" strokecolor="#000000">
            <v:stroke dashstyle="solid"/>
            <w10:wrap type="none"/>
          </v:line>
        </w:pict>
      </w:r>
      <w:r>
        <w:rPr/>
        <w:pict>
          <v:line style="position:absolute;mso-position-horizontal-relative:page;mso-position-vertical-relative:page;z-index:41032" from="187.502136pt,.300369pt" to="594.719984pt,.300369pt" stroked="true" strokeweight=".600647pt" strokecolor="#000000">
            <v:stroke dashstyle="solid"/>
            <w10:wrap type="none"/>
          </v:line>
        </w:pict>
      </w:r>
    </w:p>
    <w:p>
      <w:pPr>
        <w:pStyle w:val="BodyText"/>
        <w:spacing w:before="92"/>
        <w:ind w:right="115"/>
        <w:jc w:val="right"/>
        <w:rPr>
          <w:rFonts w:ascii="Arial" w:hAnsi="Arial"/>
        </w:rPr>
      </w:pPr>
      <w:r>
        <w:rPr>
          <w:rFonts w:ascii="Arial" w:hAnsi="Arial"/>
          <w:w w:val="104"/>
        </w:rPr>
        <w:t>»</w:t>
      </w:r>
    </w:p>
    <w:p>
      <w:pPr>
        <w:pStyle w:val="BodyText"/>
        <w:spacing w:before="159"/>
        <w:ind w:left="933"/>
      </w:pPr>
      <w:r>
        <w:rPr/>
        <w:t>заменить строкой</w:t>
      </w:r>
    </w:p>
    <w:p>
      <w:pPr>
        <w:pStyle w:val="BodyText"/>
        <w:spacing w:before="182"/>
        <w:ind w:left="226"/>
        <w:rPr>
          <w:rFonts w:ascii="Arial" w:hAnsi="Arial"/>
        </w:rPr>
      </w:pPr>
      <w:r>
        <w:rPr>
          <w:rFonts w:ascii="Arial" w:hAnsi="Arial"/>
          <w:w w:val="104"/>
        </w:rPr>
        <w:t>«</w:t>
      </w:r>
    </w:p>
    <w:p>
      <w:pPr>
        <w:pStyle w:val="BodyText"/>
        <w:spacing w:before="1"/>
        <w:rPr>
          <w:rFonts w:ascii="Arial"/>
          <w:sz w:val="9"/>
        </w:rPr>
      </w:pPr>
      <w:r>
        <w:rPr/>
        <w:pict>
          <v:group style="position:absolute;margin-left:55.289093pt;margin-top:7.609869pt;width:501.95pt;height:106.2pt;mso-position-horizontal-relative:page;mso-position-vertical-relative:paragraph;z-index:40984;mso-wrap-distance-left:0;mso-wrap-distance-right:0" coordorigin="1106,152" coordsize="10039,2124">
            <v:line style="position:absolute" from="6639,2267" to="6639,152" stroked="true" strokeweight=".721162pt" strokecolor="#000000">
              <v:stroke dashstyle="solid"/>
            </v:line>
            <v:line style="position:absolute" from="11125,2276" to="11125,162" stroked="true" strokeweight=".721162pt" strokecolor="#000000">
              <v:stroke dashstyle="solid"/>
            </v:line>
            <v:line style="position:absolute" from="1106,167" to="11144,167" stroked="true" strokeweight=".720805pt" strokecolor="#000000">
              <v:stroke dashstyle="solid"/>
            </v:line>
            <v:line style="position:absolute" from="1106,2252" to="11144,2252" stroked="true" strokeweight=".720805pt" strokecolor="#000000">
              <v:stroke dashstyle="solid"/>
            </v:line>
            <v:shape style="position:absolute;left:8609;top:195;width:576;height:311" type="#_x0000_t202" filled="false" stroked="false">
              <v:textbox inset="0,0,0,0">
                <w:txbxContent>
                  <w:p>
                    <w:pPr>
                      <w:spacing w:line="310" w:lineRule="exact" w:before="0"/>
                      <w:ind w:left="0" w:right="0" w:firstLine="0"/>
                      <w:jc w:val="left"/>
                      <w:rPr>
                        <w:sz w:val="28"/>
                      </w:rPr>
                    </w:pPr>
                    <w:r>
                      <w:rPr>
                        <w:sz w:val="28"/>
                      </w:rPr>
                      <w:t>2952</w:t>
                    </w:r>
                  </w:p>
                </w:txbxContent>
              </v:textbox>
              <w10:wrap type="none"/>
            </v:shape>
            <v:shape style="position:absolute;left:1134;top:166;width:5505;height:2086" type="#_x0000_t202" filled="false" stroked="true" strokeweight=".721162pt" strokecolor="#000000">
              <v:textbox inset="0,0,0,0">
                <w:txbxContent>
                  <w:p>
                    <w:pPr>
                      <w:spacing w:line="259" w:lineRule="auto" w:before="0"/>
                      <w:ind w:left="103" w:right="63" w:firstLine="3"/>
                      <w:jc w:val="left"/>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9" w:lineRule="exact" w:before="0"/>
        <w:ind w:left="10173" w:right="0" w:firstLine="0"/>
        <w:jc w:val="left"/>
        <w:rPr>
          <w:sz w:val="26"/>
        </w:rPr>
      </w:pPr>
      <w:r>
        <w:rPr>
          <w:w w:val="105"/>
          <w:sz w:val="26"/>
        </w:rPr>
        <w:t>»;</w:t>
      </w:r>
    </w:p>
    <w:p>
      <w:pPr>
        <w:pStyle w:val="BodyText"/>
        <w:spacing w:line="364" w:lineRule="auto" w:before="182"/>
        <w:ind w:left="225" w:right="156" w:firstLine="706"/>
        <w:jc w:val="both"/>
      </w:pPr>
      <w:r>
        <w:rPr/>
        <w:t>е) в абзаце четвертом пункта 2.3 аббревиатуру «ПООП» заменить аббревиатурой «ПОП»;</w:t>
      </w:r>
    </w:p>
    <w:p>
      <w:pPr>
        <w:pStyle w:val="BodyText"/>
        <w:spacing w:line="369" w:lineRule="auto" w:before="1"/>
        <w:ind w:left="226" w:right="150" w:firstLine="702"/>
        <w:jc w:val="both"/>
      </w:pPr>
      <w:r>
        <w:rPr/>
        <w:t>ж) в абзаце первом пункта 2.4 слова «с учетом соответствующей ПООП» заменить словами «с учетом ПОП»;</w:t>
      </w:r>
    </w:p>
    <w:p>
      <w:pPr>
        <w:pStyle w:val="BodyText"/>
        <w:spacing w:line="311" w:lineRule="exact"/>
        <w:ind w:left="918"/>
      </w:pPr>
      <w:r>
        <w:rPr/>
        <w:t>з) в пункте 2.9 аббревиатуру «ПООП» заменить аббревиатурой «ПОП»;</w:t>
      </w:r>
    </w:p>
    <w:p>
      <w:pPr>
        <w:pStyle w:val="BodyText"/>
        <w:spacing w:line="372" w:lineRule="auto" w:before="168"/>
        <w:ind w:left="223" w:right="146" w:firstLine="697"/>
        <w:jc w:val="both"/>
      </w:pPr>
      <w:r>
        <w:rPr/>
        <w:t>и) пункты 2.8-2.11, следующие за пунктом 2.9, считать соответственно пунктами 2.12-2.15;</w:t>
      </w:r>
    </w:p>
    <w:p>
      <w:pPr>
        <w:pStyle w:val="BodyText"/>
        <w:spacing w:line="364" w:lineRule="auto"/>
        <w:ind w:left="920" w:right="823" w:firstLine="9"/>
      </w:pPr>
      <w:r>
        <w:rPr/>
        <w:t>к) в пункте 2.10 аббревиатуру «ПООП» заменить аббревиатурой «ПОП»; л) абзац четвертый пункта 3.2 изложить в следующей редакции:</w:t>
      </w:r>
    </w:p>
    <w:p>
      <w:pPr>
        <w:pStyle w:val="BodyText"/>
        <w:spacing w:line="369" w:lineRule="auto"/>
        <w:ind w:left="215" w:right="136" w:firstLine="707"/>
        <w:jc w:val="both"/>
      </w:pPr>
      <w:r>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прав9вой и финансовой грамотности в различных жизненных</w:t>
      </w:r>
      <w:r>
        <w:rPr>
          <w:spacing w:val="20"/>
        </w:rPr>
        <w:t> </w:t>
      </w:r>
      <w:r>
        <w:rPr/>
        <w:t>ситуациях;»;</w:t>
      </w:r>
    </w:p>
    <w:p>
      <w:pPr>
        <w:pStyle w:val="BodyText"/>
        <w:spacing w:line="309" w:lineRule="exact"/>
        <w:ind w:left="920"/>
      </w:pPr>
      <w:r>
        <w:rPr/>
        <w:t>м) абзац седьмой пункта 3.2 изложить в следующей редакции:</w:t>
      </w:r>
    </w:p>
    <w:p>
      <w:pPr>
        <w:pStyle w:val="BodyText"/>
        <w:spacing w:line="367" w:lineRule="auto" w:before="157"/>
        <w:ind w:left="210" w:right="141" w:firstLine="707"/>
        <w:jc w:val="both"/>
      </w:pPr>
      <w:r>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pPr>
        <w:pStyle w:val="BodyText"/>
        <w:spacing w:line="310" w:lineRule="exact"/>
        <w:ind w:left="916"/>
      </w:pPr>
      <w:r>
        <w:rPr/>
        <w:t>н) в абзаце первом пункта 3.3 аббревиатуру «ПООП» заменить аббревиатурой</w:t>
      </w:r>
    </w:p>
    <w:p>
      <w:pPr>
        <w:pStyle w:val="BodyText"/>
        <w:spacing w:before="183"/>
        <w:ind w:left="211"/>
      </w:pPr>
      <w:r>
        <w:rPr/>
        <w:t>«ПОП»;</w:t>
      </w:r>
    </w:p>
    <w:p>
      <w:pPr>
        <w:pStyle w:val="BodyText"/>
        <w:spacing w:before="149"/>
        <w:ind w:left="917"/>
      </w:pPr>
      <w:r>
        <w:rPr/>
        <w:t>о) в абзаце первом пункта 3.5 аббревиатуру «ПООП» заменить аббревиатурой</w:t>
      </w:r>
    </w:p>
    <w:p>
      <w:pPr>
        <w:pStyle w:val="BodyText"/>
        <w:spacing w:before="177"/>
        <w:ind w:left="211"/>
      </w:pPr>
      <w:r>
        <w:rPr/>
        <w:t>«ПОП»;</w:t>
      </w:r>
    </w:p>
    <w:p>
      <w:pPr>
        <w:spacing w:after="0"/>
        <w:sectPr>
          <w:headerReference w:type="default" r:id="rId1356"/>
          <w:footerReference w:type="default" r:id="rId1357"/>
          <w:pgSz w:w="11900" w:h="17180"/>
          <w:pgMar w:header="658" w:footer="443" w:top="940" w:bottom="640" w:left="1020" w:right="340"/>
        </w:sectPr>
      </w:pPr>
    </w:p>
    <w:p>
      <w:pPr>
        <w:pStyle w:val="BodyText"/>
        <w:spacing w:before="5"/>
        <w:rPr>
          <w:sz w:val="17"/>
        </w:rPr>
      </w:pPr>
      <w:r>
        <w:rPr/>
        <w:pict>
          <v:line style="position:absolute;mso-position-horizontal-relative:page;mso-position-vertical-relative:page;z-index:41056" from=".120194pt,728.494324pt" to=".120194pt,857.520063pt" stroked="true" strokeweight=".240388pt" strokecolor="#000000">
            <v:stroke dashstyle="solid"/>
            <w10:wrap type="none"/>
          </v:line>
        </w:pict>
      </w:r>
      <w:r>
        <w:rPr/>
        <w:pict>
          <v:line style="position:absolute;mso-position-horizontal-relative:page;mso-position-vertical-relative:page;z-index:41080" from="2.884654pt,106.679262pt" to="2.884654pt,.00002pt" stroked="true" strokeweight=".240388pt" strokecolor="#000000">
            <v:stroke dashstyle="solid"/>
            <w10:wrap type="none"/>
          </v:line>
        </w:pict>
      </w:r>
      <w:r>
        <w:rPr/>
        <w:pict>
          <v:line style="position:absolute;mso-position-horizontal-relative:page;mso-position-vertical-relative:page;z-index:41104" from="286.542297pt,1.201362pt" to="594.000001pt,1.201362pt" stroked="true" strokeweight=".240269pt" strokecolor="#000000">
            <v:stroke dashstyle="solid"/>
            <w10:wrap type="none"/>
          </v:line>
        </w:pict>
      </w:r>
    </w:p>
    <w:p>
      <w:pPr>
        <w:spacing w:before="89"/>
        <w:ind w:left="1345" w:right="0" w:firstLine="0"/>
        <w:jc w:val="left"/>
        <w:rPr>
          <w:sz w:val="27"/>
        </w:rPr>
      </w:pPr>
      <w:r>
        <w:rPr>
          <w:w w:val="105"/>
          <w:sz w:val="27"/>
        </w:rPr>
        <w:t>п) в подпункте «а» пункта 4.3 аббревиатуру «ПООП» заменить аббревиатурой</w:t>
      </w:r>
    </w:p>
    <w:p>
      <w:pPr>
        <w:spacing w:before="189"/>
        <w:ind w:left="636" w:right="0" w:firstLine="0"/>
        <w:jc w:val="left"/>
        <w:rPr>
          <w:sz w:val="27"/>
        </w:rPr>
      </w:pPr>
      <w:r>
        <w:rPr>
          <w:sz w:val="27"/>
        </w:rPr>
        <w:t>«ПОП»;</w:t>
      </w:r>
    </w:p>
    <w:p>
      <w:pPr>
        <w:spacing w:before="185"/>
        <w:ind w:left="1347" w:right="0" w:firstLine="0"/>
        <w:jc w:val="left"/>
        <w:rPr>
          <w:sz w:val="27"/>
        </w:rPr>
      </w:pPr>
      <w:r>
        <w:rPr>
          <w:w w:val="105"/>
          <w:sz w:val="27"/>
        </w:rPr>
        <w:t>р) в пункте 4.4:</w:t>
      </w:r>
    </w:p>
    <w:p>
      <w:pPr>
        <w:spacing w:line="379" w:lineRule="auto" w:before="189"/>
        <w:ind w:left="1336" w:right="729" w:firstLine="2"/>
        <w:jc w:val="both"/>
        <w:rPr>
          <w:sz w:val="27"/>
        </w:rPr>
      </w:pPr>
      <w:r>
        <w:rPr>
          <w:w w:val="105"/>
          <w:sz w:val="27"/>
        </w:rPr>
        <w:t>в</w:t>
      </w:r>
      <w:r>
        <w:rPr>
          <w:spacing w:val="-37"/>
          <w:w w:val="105"/>
          <w:sz w:val="27"/>
        </w:rPr>
        <w:t> </w:t>
      </w:r>
      <w:r>
        <w:rPr>
          <w:w w:val="105"/>
          <w:sz w:val="27"/>
        </w:rPr>
        <w:t>подпункте</w:t>
      </w:r>
      <w:r>
        <w:rPr>
          <w:spacing w:val="-22"/>
          <w:w w:val="105"/>
          <w:sz w:val="27"/>
        </w:rPr>
        <w:t> </w:t>
      </w:r>
      <w:r>
        <w:rPr>
          <w:w w:val="105"/>
          <w:sz w:val="27"/>
        </w:rPr>
        <w:t>«ж»</w:t>
      </w:r>
      <w:r>
        <w:rPr>
          <w:spacing w:val="-35"/>
          <w:w w:val="105"/>
          <w:sz w:val="27"/>
        </w:rPr>
        <w:t> </w:t>
      </w:r>
      <w:r>
        <w:rPr>
          <w:w w:val="105"/>
          <w:sz w:val="27"/>
        </w:rPr>
        <w:t>аббревиатуру</w:t>
      </w:r>
      <w:r>
        <w:rPr>
          <w:spacing w:val="-22"/>
          <w:w w:val="105"/>
          <w:sz w:val="27"/>
        </w:rPr>
        <w:t> </w:t>
      </w:r>
      <w:r>
        <w:rPr>
          <w:w w:val="105"/>
          <w:sz w:val="27"/>
        </w:rPr>
        <w:t>«ПООП»</w:t>
      </w:r>
      <w:r>
        <w:rPr>
          <w:spacing w:val="-26"/>
          <w:w w:val="105"/>
          <w:sz w:val="27"/>
        </w:rPr>
        <w:t> </w:t>
      </w:r>
      <w:r>
        <w:rPr>
          <w:w w:val="105"/>
          <w:sz w:val="27"/>
        </w:rPr>
        <w:t>заменить</w:t>
      </w:r>
      <w:r>
        <w:rPr>
          <w:spacing w:val="-25"/>
          <w:w w:val="105"/>
          <w:sz w:val="27"/>
        </w:rPr>
        <w:t> </w:t>
      </w:r>
      <w:r>
        <w:rPr>
          <w:w w:val="105"/>
          <w:sz w:val="27"/>
        </w:rPr>
        <w:t>аббревиатурой</w:t>
      </w:r>
      <w:r>
        <w:rPr>
          <w:spacing w:val="-21"/>
          <w:w w:val="105"/>
          <w:sz w:val="27"/>
        </w:rPr>
        <w:t> </w:t>
      </w:r>
      <w:r>
        <w:rPr>
          <w:w w:val="105"/>
          <w:sz w:val="27"/>
        </w:rPr>
        <w:t>«ПОП»; в</w:t>
      </w:r>
      <w:r>
        <w:rPr>
          <w:spacing w:val="-34"/>
          <w:w w:val="105"/>
          <w:sz w:val="27"/>
        </w:rPr>
        <w:t> </w:t>
      </w:r>
      <w:r>
        <w:rPr>
          <w:w w:val="105"/>
          <w:sz w:val="27"/>
        </w:rPr>
        <w:t>подпункте</w:t>
      </w:r>
      <w:r>
        <w:rPr>
          <w:spacing w:val="-25"/>
          <w:w w:val="105"/>
          <w:sz w:val="27"/>
        </w:rPr>
        <w:t> </w:t>
      </w:r>
      <w:r>
        <w:rPr>
          <w:w w:val="105"/>
          <w:sz w:val="27"/>
        </w:rPr>
        <w:t>«м»</w:t>
      </w:r>
      <w:r>
        <w:rPr>
          <w:spacing w:val="-34"/>
          <w:w w:val="105"/>
          <w:sz w:val="27"/>
        </w:rPr>
        <w:t> </w:t>
      </w:r>
      <w:r>
        <w:rPr>
          <w:w w:val="105"/>
          <w:sz w:val="27"/>
        </w:rPr>
        <w:t>аббревиатуру</w:t>
      </w:r>
      <w:r>
        <w:rPr>
          <w:spacing w:val="-14"/>
          <w:w w:val="105"/>
          <w:sz w:val="27"/>
        </w:rPr>
        <w:t> </w:t>
      </w:r>
      <w:r>
        <w:rPr>
          <w:w w:val="105"/>
          <w:sz w:val="27"/>
        </w:rPr>
        <w:t>«ПООП»</w:t>
      </w:r>
      <w:r>
        <w:rPr>
          <w:spacing w:val="-29"/>
          <w:w w:val="105"/>
          <w:sz w:val="27"/>
        </w:rPr>
        <w:t> </w:t>
      </w:r>
      <w:r>
        <w:rPr>
          <w:w w:val="105"/>
          <w:sz w:val="27"/>
        </w:rPr>
        <w:t>заменить</w:t>
      </w:r>
      <w:r>
        <w:rPr>
          <w:spacing w:val="-23"/>
          <w:w w:val="105"/>
          <w:sz w:val="27"/>
        </w:rPr>
        <w:t> </w:t>
      </w:r>
      <w:r>
        <w:rPr>
          <w:w w:val="105"/>
          <w:sz w:val="27"/>
        </w:rPr>
        <w:t>аббревиатурой</w:t>
      </w:r>
      <w:r>
        <w:rPr>
          <w:spacing w:val="-21"/>
          <w:w w:val="105"/>
          <w:sz w:val="27"/>
        </w:rPr>
        <w:t> </w:t>
      </w:r>
      <w:r>
        <w:rPr>
          <w:w w:val="105"/>
          <w:sz w:val="27"/>
        </w:rPr>
        <w:t>«ПОП»; с) подпункт «в» пункта 4.7 изложить в следующей</w:t>
      </w:r>
      <w:r>
        <w:rPr>
          <w:spacing w:val="-24"/>
          <w:w w:val="105"/>
          <w:sz w:val="27"/>
        </w:rPr>
        <w:t> </w:t>
      </w:r>
      <w:r>
        <w:rPr>
          <w:w w:val="105"/>
          <w:sz w:val="27"/>
        </w:rPr>
        <w:t>редакции:</w:t>
      </w:r>
    </w:p>
    <w:p>
      <w:pPr>
        <w:spacing w:line="357" w:lineRule="auto" w:before="4"/>
        <w:ind w:left="628" w:right="107"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w:t>
      </w:r>
    </w:p>
    <w:p>
      <w:pPr>
        <w:spacing w:line="355" w:lineRule="auto" w:before="0"/>
        <w:ind w:left="625" w:right="110" w:hanging="520"/>
        <w:jc w:val="both"/>
        <w:rPr>
          <w:sz w:val="27"/>
        </w:rPr>
      </w:pPr>
      <w:r>
        <w:rPr>
          <w:w w:val="60"/>
          <w:sz w:val="27"/>
        </w:rPr>
        <w:t>, </w:t>
      </w:r>
      <w:r>
        <w:rPr>
          <w:sz w:val="27"/>
        </w:rPr>
        <w:t>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 :ствующего</w:t>
      </w:r>
      <w:r>
        <w:rPr>
          <w:spacing w:val="-29"/>
          <w:sz w:val="27"/>
        </w:rPr>
        <w:t> </w:t>
      </w:r>
      <w:r>
        <w:rPr>
          <w:sz w:val="27"/>
        </w:rPr>
        <w:t>профиля.».</w:t>
      </w:r>
    </w:p>
    <w:p>
      <w:pPr>
        <w:pStyle w:val="ListParagraph"/>
        <w:numPr>
          <w:ilvl w:val="0"/>
          <w:numId w:val="23"/>
        </w:numPr>
        <w:tabs>
          <w:tab w:pos="1977" w:val="left" w:leader="none"/>
        </w:tabs>
        <w:spacing w:line="355" w:lineRule="auto" w:before="0" w:after="0"/>
        <w:ind w:left="623" w:right="110" w:firstLine="716"/>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21.02.12 Технология и техника разведки месторождений полезных ископаемых, утвержденном приказом Министерства просвещения Российской Федерации от 25 июля 2022 г. </w:t>
      </w:r>
      <w:r>
        <w:rPr>
          <w:rFonts w:ascii="Arial" w:hAnsi="Arial"/>
          <w:w w:val="105"/>
          <w:sz w:val="26"/>
        </w:rPr>
        <w:t>№ </w:t>
      </w:r>
      <w:r>
        <w:rPr>
          <w:w w:val="105"/>
          <w:sz w:val="27"/>
        </w:rPr>
        <w:t>607 (зарегистрирован Министерством юстиции Российской Федерации  23  августа 2022 г., регистрационный </w:t>
      </w:r>
      <w:r>
        <w:rPr>
          <w:rFonts w:ascii="Arial" w:hAnsi="Arial"/>
          <w:w w:val="105"/>
          <w:sz w:val="26"/>
        </w:rPr>
        <w:t>№</w:t>
      </w:r>
      <w:r>
        <w:rPr>
          <w:rFonts w:ascii="Arial" w:hAnsi="Arial"/>
          <w:spacing w:val="-50"/>
          <w:w w:val="105"/>
          <w:sz w:val="26"/>
        </w:rPr>
        <w:t> </w:t>
      </w:r>
      <w:r>
        <w:rPr>
          <w:w w:val="105"/>
          <w:sz w:val="27"/>
        </w:rPr>
        <w:t>69750):</w:t>
      </w:r>
    </w:p>
    <w:p>
      <w:pPr>
        <w:spacing w:line="357" w:lineRule="auto" w:before="0"/>
        <w:ind w:left="619" w:right="101" w:firstLine="703"/>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5" w:lineRule="auto" w:before="0"/>
        <w:ind w:left="611" w:right="113" w:firstLine="710"/>
        <w:jc w:val="both"/>
        <w:rPr>
          <w:sz w:val="27"/>
        </w:rPr>
      </w:pPr>
      <w:r>
        <w:rPr>
          <w:w w:val="105"/>
          <w:sz w:val="27"/>
        </w:rPr>
        <w:t>б) в сноске </w:t>
      </w:r>
      <w:r>
        <w:rPr>
          <w:spacing w:val="-5"/>
          <w:w w:val="105"/>
          <w:sz w:val="27"/>
        </w:rPr>
        <w:t>«</w:t>
      </w:r>
      <w:r>
        <w:rPr>
          <w:rFonts w:ascii="Arial" w:hAnsi="Arial"/>
          <w:spacing w:val="-5"/>
          <w:w w:val="105"/>
          <w:position w:val="9"/>
          <w:sz w:val="17"/>
        </w:rPr>
        <w:t>2</w:t>
      </w:r>
      <w:r>
        <w:rPr>
          <w:spacing w:val="-5"/>
          <w:w w:val="105"/>
          <w:sz w:val="27"/>
        </w:rPr>
        <w:t>» </w:t>
      </w:r>
      <w:r>
        <w:rPr>
          <w:w w:val="105"/>
          <w:sz w:val="27"/>
        </w:rPr>
        <w:t>слова «и· от 11 декабря 2020 г. </w:t>
      </w:r>
      <w:r>
        <w:rPr>
          <w:rFonts w:ascii="Arial" w:hAnsi="Arial"/>
          <w:w w:val="105"/>
          <w:sz w:val="26"/>
        </w:rPr>
        <w:t>№ </w:t>
      </w:r>
      <w:r>
        <w:rPr>
          <w:w w:val="105"/>
          <w:sz w:val="27"/>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0"/>
          <w:w w:val="105"/>
          <w:sz w:val="26"/>
        </w:rPr>
        <w:t> </w:t>
      </w:r>
      <w:r>
        <w:rPr>
          <w:w w:val="105"/>
          <w:sz w:val="27"/>
        </w:rPr>
        <w:t>77121).»;</w:t>
      </w:r>
    </w:p>
    <w:p>
      <w:pPr>
        <w:spacing w:line="293" w:lineRule="exact" w:before="0"/>
        <w:ind w:left="1320" w:right="0" w:firstLine="0"/>
        <w:jc w:val="both"/>
        <w:rPr>
          <w:sz w:val="27"/>
        </w:rPr>
      </w:pPr>
      <w:r>
        <w:rPr>
          <w:w w:val="105"/>
          <w:sz w:val="27"/>
        </w:rPr>
        <w:t>в) в пункте  1.7.  слова  «примерную  основную  образовательную программу,</w:t>
      </w:r>
    </w:p>
    <w:p>
      <w:pPr>
        <w:tabs>
          <w:tab w:pos="2479" w:val="left" w:leader="none"/>
          <w:tab w:pos="2948" w:val="left" w:leader="none"/>
          <w:tab w:pos="4061" w:val="left" w:leader="none"/>
          <w:tab w:pos="5745" w:val="left" w:leader="none"/>
          <w:tab w:pos="7245" w:val="left" w:leader="none"/>
          <w:tab w:pos="9624" w:val="left" w:leader="none"/>
        </w:tabs>
        <w:spacing w:before="114"/>
        <w:ind w:left="613" w:right="0" w:firstLine="0"/>
        <w:jc w:val="left"/>
        <w:rPr>
          <w:sz w:val="27"/>
        </w:rPr>
      </w:pPr>
      <w:r>
        <w:rPr>
          <w:w w:val="105"/>
          <w:sz w:val="27"/>
        </w:rPr>
        <w:t>включенную</w:t>
        <w:tab/>
        <w:t>в</w:t>
        <w:tab/>
        <w:t>реестр</w:t>
        <w:tab/>
        <w:t>примерных</w:t>
        <w:tab/>
        <w:t>основных</w:t>
        <w:tab/>
        <w:t>образовательных</w:t>
        <w:tab/>
        <w:t>программ</w:t>
      </w:r>
    </w:p>
    <w:p>
      <w:pPr>
        <w:spacing w:before="42"/>
        <w:ind w:left="612" w:right="0" w:firstLine="0"/>
        <w:jc w:val="left"/>
        <w:rPr>
          <w:sz w:val="15"/>
        </w:rPr>
      </w:pPr>
      <w:r>
        <w:rPr>
          <w:w w:val="105"/>
          <w:sz w:val="15"/>
        </w:rPr>
        <w:t>Изменения - 05</w:t>
      </w:r>
    </w:p>
    <w:p>
      <w:pPr>
        <w:spacing w:after="0"/>
        <w:jc w:val="left"/>
        <w:rPr>
          <w:sz w:val="15"/>
        </w:rPr>
        <w:sectPr>
          <w:headerReference w:type="default" r:id="rId1358"/>
          <w:footerReference w:type="default" r:id="rId1359"/>
          <w:pgSz w:w="11880" w:h="17160"/>
          <w:pgMar w:header="667" w:footer="0" w:top="960" w:bottom="0" w:left="620" w:right="360"/>
        </w:sectPr>
      </w:pPr>
    </w:p>
    <w:p>
      <w:pPr>
        <w:spacing w:before="70"/>
        <w:ind w:left="5172" w:right="0" w:firstLine="0"/>
        <w:jc w:val="left"/>
        <w:rPr>
          <w:sz w:val="23"/>
        </w:rPr>
      </w:pPr>
      <w:r>
        <w:rPr/>
        <w:pict>
          <v:group style="position:absolute;margin-left:1.081743pt;margin-top:.00002pt;width:593.65pt;height:858.25pt;mso-position-horizontal-relative:page;mso-position-vertical-relative:page;z-index:-1192408" coordorigin="22,0" coordsize="11873,17165">
            <v:line style="position:absolute" from="29,0" to="29,17165" stroked="true" strokeweight=".721162pt" strokecolor="#000000">
              <v:stroke dashstyle="solid"/>
            </v:line>
            <v:line style="position:absolute" from="58,10" to="11894,10" stroked="true" strokeweight=".480537pt" strokecolor="#000000">
              <v:stroke dashstyle="solid"/>
            </v:line>
            <v:shape style="position:absolute;left:1104;top:763;width:10032;height:4964" coordorigin="1104,763" coordsize="10032,4964" path="m6635,13556l6635,11461m11116,13546l11116,11451m1115,11470l11154,11470m1111,13537l11130,13537m6630,16420l6630,15017m11116,16410l11116,14988m1106,15022l11125,15022m1106,16396l11125,16396e" filled="false" stroked="true" strokeweight=".720984pt" strokecolor="#000000">
              <v:path arrowok="t"/>
              <v:stroke dashstyle="solid"/>
            </v:shape>
            <w10:wrap type="none"/>
          </v:group>
        </w:pict>
      </w:r>
      <w:r>
        <w:rPr>
          <w:w w:val="105"/>
          <w:sz w:val="23"/>
        </w:rPr>
        <w:t>697</w:t>
      </w:r>
    </w:p>
    <w:p>
      <w:pPr>
        <w:pStyle w:val="BodyText"/>
        <w:spacing w:before="3"/>
        <w:rPr>
          <w:sz w:val="27"/>
        </w:rPr>
      </w:pPr>
    </w:p>
    <w:p>
      <w:pPr>
        <w:pStyle w:val="BodyText"/>
        <w:spacing w:line="348" w:lineRule="auto"/>
        <w:ind w:left="261" w:right="124"/>
        <w:jc w:val="both"/>
      </w:pPr>
      <w:r>
        <w:rPr/>
        <w:t>(далее - ПООП)» заменить словами «примерную образовательную программу, включенную в реестр примерных образовательных программ (далее - ПОП),»;</w:t>
      </w:r>
    </w:p>
    <w:p>
      <w:pPr>
        <w:pStyle w:val="BodyText"/>
        <w:spacing w:line="343" w:lineRule="auto"/>
        <w:ind w:left="962" w:right="803" w:firstLine="8"/>
      </w:pPr>
      <w:r>
        <w:rPr/>
        <w:t>г) в пункте 1.14 аббревиатуру «ПООП» заменить аббревиатурой «ПОП»; д) дополнить пунктом 1.15 следующего содержания:</w:t>
      </w:r>
    </w:p>
    <w:p>
      <w:pPr>
        <w:pStyle w:val="BodyText"/>
        <w:spacing w:line="367" w:lineRule="auto" w:before="5"/>
        <w:ind w:left="252" w:right="129" w:firstLine="709"/>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13"/>
        </w:rPr>
        <w:t> </w:t>
      </w:r>
      <w:r>
        <w:rPr/>
        <w:t>проекта</w:t>
      </w:r>
    </w:p>
    <w:p>
      <w:pPr>
        <w:pStyle w:val="BodyText"/>
        <w:spacing w:line="364" w:lineRule="auto" w:before="5"/>
        <w:ind w:left="243" w:right="121"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2"/>
        </w:rPr>
        <w:t> </w:t>
      </w:r>
      <w:r>
        <w:rPr/>
        <w:t>СПО</w:t>
      </w:r>
      <w:r>
        <w:rPr>
          <w:position w:val="10"/>
          <w:sz w:val="18"/>
        </w:rPr>
        <w:t>5</w:t>
      </w:r>
      <w:r>
        <w:rPr/>
        <w:t>(1).»;</w:t>
      </w:r>
    </w:p>
    <w:p>
      <w:pPr>
        <w:pStyle w:val="BodyText"/>
        <w:spacing w:line="328" w:lineRule="exact"/>
        <w:ind w:left="945"/>
      </w:pPr>
      <w:r>
        <w:rPr>
          <w:spacing w:val="-1"/>
          <w:w w:val="104"/>
        </w:rPr>
        <w:t>е</w:t>
      </w:r>
      <w:r>
        <w:rPr>
          <w:w w:val="104"/>
        </w:rPr>
        <w:t>)</w:t>
      </w:r>
      <w:r>
        <w:rPr>
          <w:spacing w:val="-6"/>
        </w:rPr>
        <w:t> </w:t>
      </w:r>
      <w:r>
        <w:rPr>
          <w:spacing w:val="-1"/>
          <w:w w:val="98"/>
        </w:rPr>
        <w:t>дополнит</w:t>
      </w:r>
      <w:r>
        <w:rPr>
          <w:w w:val="98"/>
        </w:rPr>
        <w:t>ь</w:t>
      </w:r>
      <w:r>
        <w:rPr>
          <w:spacing w:val="15"/>
        </w:rPr>
        <w:t> </w:t>
      </w:r>
      <w:r>
        <w:rPr>
          <w:w w:val="107"/>
        </w:rPr>
        <w:t>с</w:t>
      </w:r>
      <w:r>
        <w:rPr>
          <w:spacing w:val="3"/>
        </w:rPr>
        <w:t> </w:t>
      </w:r>
      <w:r>
        <w:rPr>
          <w:w w:val="107"/>
        </w:rPr>
        <w:t>оской</w:t>
      </w:r>
      <w:r>
        <w:rPr>
          <w:spacing w:val="11"/>
        </w:rPr>
        <w:t> </w:t>
      </w:r>
      <w:r>
        <w:rPr>
          <w:spacing w:val="-8"/>
          <w:w w:val="100"/>
        </w:rPr>
        <w:t>«</w:t>
      </w:r>
      <w:r>
        <w:rPr>
          <w:w w:val="85"/>
          <w:position w:val="9"/>
          <w:sz w:val="23"/>
        </w:rPr>
        <w:t>5</w:t>
      </w:r>
      <w:r>
        <w:rPr>
          <w:spacing w:val="-41"/>
          <w:w w:val="85"/>
          <w:position w:val="9"/>
          <w:sz w:val="23"/>
        </w:rPr>
        <w:t>0</w:t>
      </w:r>
      <w:r>
        <w:rPr>
          <w:w w:val="23"/>
        </w:rPr>
        <w:t>)</w:t>
      </w:r>
      <w:r>
        <w:rPr>
          <w:spacing w:val="-41"/>
        </w:rPr>
        <w:t> </w:t>
      </w:r>
      <w:r>
        <w:rPr>
          <w:w w:val="104"/>
        </w:rPr>
        <w:t>»</w:t>
      </w:r>
      <w:r>
        <w:rPr>
          <w:spacing w:val="-7"/>
        </w:rPr>
        <w:t> </w:t>
      </w:r>
      <w:r>
        <w:rPr>
          <w:w w:val="99"/>
        </w:rPr>
        <w:t>к</w:t>
      </w:r>
      <w:r>
        <w:rPr>
          <w:spacing w:val="0"/>
        </w:rPr>
        <w:t> </w:t>
      </w:r>
      <w:r>
        <w:rPr>
          <w:spacing w:val="-1"/>
          <w:w w:val="97"/>
        </w:rPr>
        <w:t>пункт</w:t>
      </w:r>
      <w:r>
        <w:rPr>
          <w:w w:val="97"/>
        </w:rPr>
        <w:t>у</w:t>
      </w:r>
      <w:r>
        <w:rPr>
          <w:spacing w:val="10"/>
        </w:rPr>
        <w:t> </w:t>
      </w:r>
      <w:r>
        <w:rPr>
          <w:w w:val="100"/>
        </w:rPr>
        <w:t>1.15</w:t>
      </w:r>
      <w:r>
        <w:rPr>
          <w:spacing w:val="-5"/>
        </w:rPr>
        <w:t> </w:t>
      </w:r>
      <w:r>
        <w:rPr>
          <w:spacing w:val="-1"/>
          <w:w w:val="98"/>
        </w:rPr>
        <w:t>следующег</w:t>
      </w:r>
      <w:r>
        <w:rPr>
          <w:w w:val="98"/>
        </w:rPr>
        <w:t>о</w:t>
      </w:r>
      <w:r>
        <w:rPr>
          <w:spacing w:val="22"/>
        </w:rPr>
        <w:t> </w:t>
      </w:r>
      <w:r>
        <w:rPr>
          <w:spacing w:val="-1"/>
          <w:w w:val="98"/>
        </w:rPr>
        <w:t>содержания:</w:t>
      </w:r>
    </w:p>
    <w:p>
      <w:pPr>
        <w:pStyle w:val="BodyText"/>
        <w:spacing w:line="367" w:lineRule="auto" w:before="156"/>
        <w:ind w:left="234" w:right="116" w:firstLine="708"/>
        <w:jc w:val="both"/>
      </w:pPr>
      <w:r>
        <w:rPr>
          <w:spacing w:val="-26"/>
        </w:rPr>
        <w:t>«</w:t>
      </w:r>
      <w:r>
        <w:rPr>
          <w:spacing w:val="-26"/>
          <w:position w:val="10"/>
          <w:sz w:val="18"/>
        </w:rPr>
        <w:t>5</w:t>
      </w:r>
      <w:r>
        <w:rPr>
          <w:rFonts w:ascii="Arial" w:hAnsi="Arial"/>
          <w:spacing w:val="-26"/>
          <w:sz w:val="22"/>
        </w:rPr>
        <w:t>0 </w:t>
      </w:r>
      <w:r>
        <w:rPr>
          <w:rFonts w:ascii="Arial" w:hAnsi="Arial"/>
          <w:w w:val="65"/>
          <w:sz w:val="22"/>
        </w:rPr>
        <w:t>)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w:t>
      </w:r>
      <w:r>
        <w:rPr>
          <w:rFonts w:ascii="Arial" w:hAnsi="Arial"/>
          <w:spacing w:val="-54"/>
          <w:sz w:val="26"/>
        </w:rPr>
        <w:t> </w:t>
      </w:r>
      <w:r>
        <w:rPr/>
        <w:t>387, действующим до 1</w:t>
      </w:r>
    </w:p>
    <w:p>
      <w:pPr>
        <w:pStyle w:val="BodyText"/>
        <w:spacing w:before="2"/>
        <w:ind w:left="230"/>
        <w:jc w:val="both"/>
      </w:pPr>
      <w:r>
        <w:rPr/>
        <w:t>января 2026 г.»;</w:t>
      </w:r>
    </w:p>
    <w:p>
      <w:pPr>
        <w:pStyle w:val="BodyText"/>
        <w:spacing w:before="169"/>
        <w:ind w:left="938"/>
      </w:pPr>
      <w:r>
        <w:rPr/>
        <w:t>ж) в Таблице </w:t>
      </w:r>
      <w:r>
        <w:rPr>
          <w:rFonts w:ascii="Arial" w:hAnsi="Arial"/>
          <w:sz w:val="26"/>
        </w:rPr>
        <w:t>№ </w:t>
      </w:r>
      <w:r>
        <w:rPr/>
        <w:t>1 пункта 2.1 строку</w:t>
      </w:r>
    </w:p>
    <w:p>
      <w:pPr>
        <w:pStyle w:val="BodyText"/>
        <w:spacing w:before="181"/>
        <w:ind w:left="216"/>
        <w:rPr>
          <w:rFonts w:ascii="Arial" w:hAnsi="Arial"/>
        </w:rPr>
      </w:pPr>
      <w:r>
        <w:rPr>
          <w:rFonts w:ascii="Arial" w:hAnsi="Arial"/>
          <w:w w:val="104"/>
        </w:rPr>
        <w:t>«</w:t>
      </w:r>
    </w:p>
    <w:p>
      <w:pPr>
        <w:pStyle w:val="BodyText"/>
        <w:spacing w:before="4"/>
        <w:rPr>
          <w:rFonts w:ascii="Arial"/>
          <w:sz w:val="10"/>
        </w:rPr>
      </w:pPr>
      <w:r>
        <w:rPr/>
        <w:pict>
          <v:shape style="position:absolute;margin-left:56.250641pt;margin-top:8.340542pt;width:275.5pt;height:103.35pt;mso-position-horizontal-relative:page;mso-position-vertical-relative:paragraph;z-index:41128;mso-wrap-distance-left:0;mso-wrap-distance-right:0" type="#_x0000_t202" filled="false" stroked="true" strokeweight=".721162pt" strokecolor="#000000">
            <v:textbox inset="0,0,0,0">
              <w:txbxContent>
                <w:p>
                  <w:pPr>
                    <w:pStyle w:val="BodyText"/>
                    <w:spacing w:line="256" w:lineRule="auto"/>
                    <w:ind w:left="103" w:right="68" w:firstLine="8"/>
                  </w:pPr>
                  <w:r>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0.317505pt;margin-top:9.511588pt;width:28.6pt;height:15pt;mso-position-horizontal-relative:page;mso-position-vertical-relative:paragraph;z-index:41152;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pStyle w:val="BodyText"/>
        <w:spacing w:line="293" w:lineRule="exact"/>
        <w:ind w:right="141"/>
        <w:jc w:val="right"/>
      </w:pPr>
      <w:r>
        <w:rPr>
          <w:w w:val="104"/>
        </w:rPr>
        <w:t>»</w:t>
      </w:r>
    </w:p>
    <w:p>
      <w:pPr>
        <w:pStyle w:val="BodyText"/>
        <w:spacing w:before="173"/>
        <w:ind w:left="914"/>
      </w:pPr>
      <w:r>
        <w:rPr/>
        <w:t>заменить строкой</w:t>
      </w:r>
    </w:p>
    <w:p>
      <w:pPr>
        <w:pStyle w:val="BodyText"/>
        <w:spacing w:before="181"/>
        <w:ind w:left="211"/>
        <w:rPr>
          <w:rFonts w:ascii="Arial" w:hAnsi="Arial"/>
        </w:rPr>
      </w:pPr>
      <w:r>
        <w:rPr>
          <w:rFonts w:ascii="Arial" w:hAnsi="Arial"/>
          <w:w w:val="104"/>
        </w:rPr>
        <w:t>«</w:t>
      </w:r>
    </w:p>
    <w:p>
      <w:pPr>
        <w:pStyle w:val="BodyText"/>
        <w:spacing w:before="6"/>
        <w:rPr>
          <w:rFonts w:ascii="Arial"/>
          <w:sz w:val="9"/>
        </w:rPr>
      </w:pPr>
      <w:r>
        <w:rPr/>
        <w:pict>
          <v:shape style="position:absolute;margin-left:56.010254pt;margin-top:7.862646pt;width:275.5pt;height:68.75pt;mso-position-horizontal-relative:page;mso-position-vertical-relative:paragraph;z-index:41176;mso-wrap-distance-left:0;mso-wrap-distance-right:0" type="#_x0000_t202" filled="false" stroked="true" strokeweight=".721162pt" strokecolor="#000000">
            <v:textbox inset="0,0,0,0">
              <w:txbxContent>
                <w:p>
                  <w:pPr>
                    <w:pStyle w:val="BodyText"/>
                    <w:spacing w:line="254" w:lineRule="auto"/>
                    <w:ind w:left="101" w:right="608" w:firstLine="5"/>
                  </w:pPr>
                  <w:r>
                    <w:rPr/>
                    <w:t>на базе основного общего образования, включая получение среднего общего образования на основе требований федерального государственного</w:t>
                  </w:r>
                </w:p>
              </w:txbxContent>
            </v:textbox>
            <v:stroke dashstyle="solid"/>
            <w10:wrap type="topAndBottom"/>
          </v:shape>
        </w:pict>
      </w:r>
      <w:r>
        <w:rPr/>
        <w:pict>
          <v:shape style="position:absolute;margin-left:429.8367pt;margin-top:9.033583pt;width:28.6pt;height:15pt;mso-position-horizontal-relative:page;mso-position-vertical-relative:paragraph;z-index:41200;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spacing w:after="0"/>
        <w:rPr>
          <w:rFonts w:ascii="Arial"/>
          <w:sz w:val="9"/>
        </w:rPr>
        <w:sectPr>
          <w:headerReference w:type="default" r:id="rId1360"/>
          <w:footerReference w:type="default" r:id="rId1361"/>
          <w:pgSz w:w="11900" w:h="17170"/>
          <w:pgMar w:header="0" w:footer="477" w:top="580" w:bottom="660" w:left="1020" w:right="340"/>
        </w:sectPr>
      </w:pPr>
    </w:p>
    <w:p>
      <w:pPr>
        <w:spacing w:before="83"/>
        <w:ind w:left="5066" w:right="4971" w:firstLine="0"/>
        <w:jc w:val="center"/>
        <w:rPr>
          <w:rFonts w:ascii="Courier New"/>
          <w:sz w:val="26"/>
        </w:rPr>
      </w:pPr>
      <w:r>
        <w:rPr/>
        <w:pict>
          <v:group style="position:absolute;margin-left:1.562497pt;margin-top:.000009pt;width:598.2pt;height:861.15pt;mso-position-horizontal-relative:page;mso-position-vertical-relative:page;z-index:-1192360" coordorigin="31,0" coordsize="11964,17223">
            <v:line style="position:absolute" from="58,0" to="58,17222" stroked="true" strokeweight="2.644227pt" strokecolor="#000000">
              <v:stroke dashstyle="solid"/>
            </v:line>
            <v:line style="position:absolute" from="135,38" to="11995,38" stroked="true" strokeweight="2.402676pt" strokecolor="#000000">
              <v:stroke dashstyle="solid"/>
            </v:line>
            <v:shape style="position:absolute;left:1228;top:15187;width:10023;height:759" coordorigin="1229,15187" coordsize="10023,759" path="m6774,2028l6774,1278m11260,2037l11260,1307m1231,1302l11269,1302m1231,2018l11269,2018e" filled="false" stroked="true" strokeweight=".720978pt" strokecolor="#000000">
              <v:path arrowok="t"/>
              <v:stroke dashstyle="solid"/>
            </v:shape>
            <w10:wrap type="none"/>
          </v:group>
        </w:pict>
      </w:r>
      <w:r>
        <w:rPr>
          <w:rFonts w:ascii="Courier New"/>
          <w:w w:val="90"/>
          <w:sz w:val="26"/>
        </w:rPr>
        <w:t>698</w:t>
      </w:r>
    </w:p>
    <w:p>
      <w:pPr>
        <w:pStyle w:val="BodyText"/>
        <w:spacing w:before="8"/>
        <w:rPr>
          <w:rFonts w:ascii="Courier New"/>
          <w:sz w:val="20"/>
        </w:rPr>
      </w:pPr>
      <w:r>
        <w:rPr/>
        <w:pict>
          <v:shape style="position:absolute;margin-left:63.221054pt;margin-top:14.115954pt;width:275.5pt;height:35.8pt;mso-position-horizontal-relative:page;mso-position-vertical-relative:paragraph;z-index:41248;mso-wrap-distance-left:0;mso-wrap-distance-right:0" type="#_x0000_t202" filled="false" stroked="true" strokeweight=".721153pt" strokecolor="#000000">
            <v:textbox inset="0,0,0,0">
              <w:txbxContent>
                <w:p>
                  <w:pPr>
                    <w:spacing w:line="271" w:lineRule="auto" w:before="10"/>
                    <w:ind w:left="108" w:right="844" w:hanging="5"/>
                    <w:jc w:val="left"/>
                    <w:rPr>
                      <w:sz w:val="27"/>
                    </w:rPr>
                  </w:pPr>
                  <w:r>
                    <w:rPr>
                      <w:w w:val="105"/>
                      <w:sz w:val="27"/>
                    </w:rPr>
                    <w:t>образовательного стандарта среднего общего образования</w:t>
                  </w:r>
                </w:p>
              </w:txbxContent>
            </v:textbox>
            <v:stroke dashstyle="solid"/>
            <w10:wrap type="topAndBottom"/>
          </v:shape>
        </w:pict>
      </w:r>
    </w:p>
    <w:p>
      <w:pPr>
        <w:spacing w:line="300" w:lineRule="exact" w:before="0"/>
        <w:ind w:left="10168" w:right="0" w:firstLine="0"/>
        <w:jc w:val="left"/>
        <w:rPr>
          <w:sz w:val="27"/>
        </w:rPr>
      </w:pPr>
      <w:r>
        <w:rPr>
          <w:w w:val="105"/>
          <w:sz w:val="27"/>
        </w:rPr>
        <w:t>»;</w:t>
      </w:r>
    </w:p>
    <w:p>
      <w:pPr>
        <w:tabs>
          <w:tab w:pos="1405" w:val="left" w:leader="none"/>
          <w:tab w:pos="1806" w:val="left" w:leader="none"/>
          <w:tab w:pos="2850" w:val="left" w:leader="none"/>
          <w:tab w:pos="4343" w:val="left" w:leader="none"/>
          <w:tab w:pos="5439" w:val="left" w:leader="none"/>
          <w:tab w:pos="6056" w:val="left" w:leader="none"/>
          <w:tab w:pos="7942" w:val="left" w:leader="none"/>
          <w:tab w:pos="9298" w:val="left" w:leader="none"/>
        </w:tabs>
        <w:spacing w:line="379" w:lineRule="auto" w:before="179"/>
        <w:ind w:left="219" w:right="125" w:firstLine="708"/>
        <w:jc w:val="left"/>
        <w:rPr>
          <w:sz w:val="27"/>
        </w:rPr>
      </w:pPr>
      <w:r>
        <w:rPr>
          <w:w w:val="105"/>
          <w:sz w:val="27"/>
        </w:rPr>
        <w:t>з)</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381" w:lineRule="auto" w:before="0"/>
        <w:ind w:left="216" w:right="0" w:firstLine="704"/>
        <w:jc w:val="left"/>
        <w:rPr>
          <w:sz w:val="27"/>
        </w:rPr>
      </w:pPr>
      <w:r>
        <w:rPr>
          <w:w w:val="105"/>
          <w:sz w:val="27"/>
        </w:rPr>
        <w:t>и) в абзаце первом пункта 2.4 слова «с учетом соответствующей ПООП» заменить словами «с учетом ПОП»;</w:t>
      </w:r>
    </w:p>
    <w:p>
      <w:pPr>
        <w:spacing w:line="381" w:lineRule="auto" w:before="7"/>
        <w:ind w:left="915" w:right="1000" w:firstLine="0"/>
        <w:jc w:val="left"/>
        <w:rPr>
          <w:sz w:val="27"/>
        </w:rPr>
      </w:pPr>
      <w:r>
        <w:rPr>
          <w:sz w:val="27"/>
        </w:rPr>
        <w:t>к) в пункте 2.9 аббревиатуру «ПООП» заменить  аббревиатурой  «ПОП»; л) в пункте 2.10 аббревиатуру «ПООП» заменить аббревиатурой «ПОП»; м) пункт 2.12 изложить в следующей</w:t>
      </w:r>
      <w:r>
        <w:rPr>
          <w:spacing w:val="50"/>
          <w:sz w:val="27"/>
        </w:rPr>
        <w:t> </w:t>
      </w:r>
      <w:r>
        <w:rPr>
          <w:sz w:val="27"/>
        </w:rPr>
        <w:t>редакции:</w:t>
      </w:r>
    </w:p>
    <w:p>
      <w:pPr>
        <w:tabs>
          <w:tab w:pos="1974" w:val="left" w:leader="none"/>
          <w:tab w:pos="4353" w:val="left" w:leader="none"/>
          <w:tab w:pos="5758" w:val="left" w:leader="none"/>
          <w:tab w:pos="7406" w:val="left" w:leader="none"/>
          <w:tab w:pos="9126" w:val="left" w:leader="none"/>
          <w:tab w:pos="9612" w:val="left" w:leader="none"/>
        </w:tabs>
        <w:spacing w:line="379" w:lineRule="auto" w:before="0"/>
        <w:ind w:left="216" w:right="123" w:firstLine="701"/>
        <w:jc w:val="left"/>
        <w:rPr>
          <w:sz w:val="27"/>
        </w:rPr>
      </w:pPr>
      <w:r>
        <w:rPr>
          <w:w w:val="105"/>
          <w:sz w:val="27"/>
        </w:rPr>
        <w:t>«2.12.</w:t>
        <w:tab/>
        <w:t>Государственная</w:t>
        <w:tab/>
        <w:t>итоговая</w:t>
        <w:tab/>
        <w:t>аттестация</w:t>
        <w:tab/>
        <w:t>проводится</w:t>
        <w:tab/>
        <w:t>в</w:t>
        <w:tab/>
      </w:r>
      <w:r>
        <w:rPr>
          <w:sz w:val="27"/>
        </w:rPr>
        <w:t>форме </w:t>
      </w:r>
      <w:r>
        <w:rPr>
          <w:w w:val="105"/>
          <w:sz w:val="27"/>
        </w:rPr>
        <w:t>демонстрационного экзамена и защиты дипломного проекта</w:t>
      </w:r>
      <w:r>
        <w:rPr>
          <w:spacing w:val="-31"/>
          <w:w w:val="105"/>
          <w:sz w:val="27"/>
        </w:rPr>
        <w:t> </w:t>
      </w:r>
      <w:r>
        <w:rPr>
          <w:w w:val="105"/>
          <w:sz w:val="27"/>
        </w:rPr>
        <w:t>(работы).»;</w:t>
      </w:r>
    </w:p>
    <w:p>
      <w:pPr>
        <w:spacing w:before="0"/>
        <w:ind w:left="920" w:right="0" w:firstLine="0"/>
        <w:jc w:val="left"/>
        <w:rPr>
          <w:sz w:val="27"/>
        </w:rPr>
      </w:pPr>
      <w:r>
        <w:rPr>
          <w:sz w:val="27"/>
        </w:rPr>
        <w:t>н) в пункте 3.2: .</w:t>
      </w:r>
    </w:p>
    <w:p>
      <w:pPr>
        <w:spacing w:before="178"/>
        <w:ind w:left="917" w:right="0" w:firstLine="0"/>
        <w:jc w:val="left"/>
        <w:rPr>
          <w:sz w:val="27"/>
        </w:rPr>
      </w:pPr>
      <w:r>
        <w:rPr>
          <w:sz w:val="27"/>
        </w:rPr>
        <w:t>абзац четвертый после слов «использовать знания по» дополнить</w:t>
      </w:r>
      <w:r>
        <w:rPr>
          <w:spacing w:val="63"/>
          <w:sz w:val="27"/>
        </w:rPr>
        <w:t> </w:t>
      </w:r>
      <w:r>
        <w:rPr>
          <w:sz w:val="27"/>
        </w:rPr>
        <w:t>словами</w:t>
      </w:r>
    </w:p>
    <w:p>
      <w:pPr>
        <w:spacing w:before="184"/>
        <w:ind w:left="211" w:right="0" w:firstLine="0"/>
        <w:jc w:val="left"/>
        <w:rPr>
          <w:sz w:val="27"/>
        </w:rPr>
      </w:pPr>
      <w:r>
        <w:rPr>
          <w:sz w:val="27"/>
        </w:rPr>
        <w:t>«правовой и»;</w:t>
      </w:r>
    </w:p>
    <w:p>
      <w:pPr>
        <w:spacing w:line="381" w:lineRule="auto" w:before="175"/>
        <w:ind w:left="211" w:right="136"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08" w:lineRule="exact" w:before="0"/>
        <w:ind w:left="917" w:right="0" w:firstLine="0"/>
        <w:jc w:val="left"/>
        <w:rPr>
          <w:sz w:val="27"/>
        </w:rPr>
      </w:pPr>
      <w:r>
        <w:rPr>
          <w:w w:val="105"/>
          <w:sz w:val="27"/>
        </w:rPr>
        <w:t>о) в абзаце первом пункта 3</w:t>
      </w:r>
      <w:r>
        <w:rPr>
          <w:w w:val="105"/>
          <w:sz w:val="29"/>
        </w:rPr>
        <w:t>.3 </w:t>
      </w:r>
      <w:r>
        <w:rPr>
          <w:w w:val="105"/>
          <w:sz w:val="27"/>
        </w:rPr>
        <w:t>аббревиатуру «ПООП» заменить аббревиатурой</w:t>
      </w:r>
    </w:p>
    <w:p>
      <w:pPr>
        <w:spacing w:before="185"/>
        <w:ind w:left="206" w:right="0" w:firstLine="0"/>
        <w:jc w:val="left"/>
        <w:rPr>
          <w:sz w:val="27"/>
        </w:rPr>
      </w:pPr>
      <w:r>
        <w:rPr>
          <w:sz w:val="27"/>
        </w:rPr>
        <w:t>«ПОП»;</w:t>
      </w:r>
    </w:p>
    <w:p>
      <w:pPr>
        <w:spacing w:before="180"/>
        <w:ind w:left="915" w:right="0" w:firstLine="0"/>
        <w:jc w:val="left"/>
        <w:rPr>
          <w:sz w:val="27"/>
        </w:rPr>
      </w:pPr>
      <w:r>
        <w:rPr>
          <w:w w:val="105"/>
          <w:sz w:val="27"/>
        </w:rPr>
        <w:t>п) в абзаце первом пункта 3.5 аббревиатуру «ПООП» заменить аббревиатурой</w:t>
      </w:r>
    </w:p>
    <w:p>
      <w:pPr>
        <w:spacing w:before="184"/>
        <w:ind w:left="206" w:right="0" w:firstLine="0"/>
        <w:jc w:val="left"/>
        <w:rPr>
          <w:sz w:val="27"/>
        </w:rPr>
      </w:pPr>
      <w:r>
        <w:rPr>
          <w:sz w:val="27"/>
        </w:rPr>
        <w:t>«ПОП»;</w:t>
      </w:r>
    </w:p>
    <w:p>
      <w:pPr>
        <w:spacing w:before="175"/>
        <w:ind w:left="913" w:right="0" w:firstLine="0"/>
        <w:jc w:val="left"/>
        <w:rPr>
          <w:sz w:val="27"/>
        </w:rPr>
      </w:pPr>
      <w:r>
        <w:rPr>
          <w:w w:val="105"/>
          <w:sz w:val="27"/>
        </w:rPr>
        <w:t>р) в подпункте «а» пункта 4.3 аббревиатуру «ПООП» заменить аббревиатурой</w:t>
      </w:r>
    </w:p>
    <w:p>
      <w:pPr>
        <w:spacing w:before="194"/>
        <w:ind w:left="201" w:right="0" w:firstLine="0"/>
        <w:jc w:val="left"/>
        <w:rPr>
          <w:sz w:val="27"/>
        </w:rPr>
      </w:pPr>
      <w:r>
        <w:rPr>
          <w:w w:val="95"/>
          <w:sz w:val="27"/>
        </w:rPr>
        <w:t>«ПОП&gt;&gt;;</w:t>
      </w:r>
    </w:p>
    <w:p>
      <w:pPr>
        <w:spacing w:before="170"/>
        <w:ind w:left="912" w:right="0" w:firstLine="0"/>
        <w:jc w:val="left"/>
        <w:rPr>
          <w:sz w:val="27"/>
        </w:rPr>
      </w:pPr>
      <w:r>
        <w:rPr>
          <w:w w:val="105"/>
          <w:sz w:val="27"/>
        </w:rPr>
        <w:t>с) в пункте 4.4:</w:t>
      </w:r>
    </w:p>
    <w:p>
      <w:pPr>
        <w:spacing w:line="379" w:lineRule="auto" w:before="180"/>
        <w:ind w:left="910" w:right="759" w:firstLine="0"/>
        <w:jc w:val="both"/>
        <w:rPr>
          <w:sz w:val="27"/>
        </w:rPr>
      </w:pPr>
      <w:r>
        <w:rPr>
          <w:w w:val="105"/>
          <w:sz w:val="27"/>
        </w:rPr>
        <w:t>в</w:t>
      </w:r>
      <w:r>
        <w:rPr>
          <w:spacing w:val="-40"/>
          <w:w w:val="105"/>
          <w:sz w:val="27"/>
        </w:rPr>
        <w:t> </w:t>
      </w:r>
      <w:r>
        <w:rPr>
          <w:w w:val="105"/>
          <w:sz w:val="27"/>
        </w:rPr>
        <w:t>подпункте</w:t>
      </w:r>
      <w:r>
        <w:rPr>
          <w:spacing w:val="-29"/>
          <w:w w:val="105"/>
          <w:sz w:val="27"/>
        </w:rPr>
        <w:t> </w:t>
      </w:r>
      <w:r>
        <w:rPr>
          <w:w w:val="105"/>
          <w:sz w:val="27"/>
        </w:rPr>
        <w:t>«ж»:аббревиатуру</w:t>
      </w:r>
      <w:r>
        <w:rPr>
          <w:spacing w:val="-42"/>
          <w:w w:val="105"/>
          <w:sz w:val="27"/>
        </w:rPr>
        <w:t> </w:t>
      </w:r>
      <w:r>
        <w:rPr>
          <w:w w:val="105"/>
          <w:sz w:val="27"/>
        </w:rPr>
        <w:t>«ПООП»</w:t>
      </w:r>
      <w:r>
        <w:rPr>
          <w:spacing w:val="-30"/>
          <w:w w:val="105"/>
          <w:sz w:val="27"/>
        </w:rPr>
        <w:t> </w:t>
      </w:r>
      <w:r>
        <w:rPr>
          <w:w w:val="105"/>
          <w:sz w:val="27"/>
        </w:rPr>
        <w:t>заменить</w:t>
      </w:r>
      <w:r>
        <w:rPr>
          <w:spacing w:val="-32"/>
          <w:w w:val="105"/>
          <w:sz w:val="27"/>
        </w:rPr>
        <w:t> </w:t>
      </w:r>
      <w:r>
        <w:rPr>
          <w:w w:val="105"/>
          <w:sz w:val="27"/>
        </w:rPr>
        <w:t>аббревиатурой</w:t>
      </w:r>
      <w:r>
        <w:rPr>
          <w:spacing w:val="-19"/>
          <w:w w:val="105"/>
          <w:sz w:val="27"/>
        </w:rPr>
        <w:t> </w:t>
      </w:r>
      <w:r>
        <w:rPr>
          <w:w w:val="105"/>
          <w:sz w:val="27"/>
        </w:rPr>
        <w:t>«ПОП»; в</w:t>
      </w:r>
      <w:r>
        <w:rPr>
          <w:spacing w:val="-37"/>
          <w:w w:val="105"/>
          <w:sz w:val="27"/>
        </w:rPr>
        <w:t> </w:t>
      </w:r>
      <w:r>
        <w:rPr>
          <w:w w:val="105"/>
          <w:sz w:val="27"/>
        </w:rPr>
        <w:t>подпункте</w:t>
      </w:r>
      <w:r>
        <w:rPr>
          <w:spacing w:val="-26"/>
          <w:w w:val="105"/>
          <w:sz w:val="27"/>
        </w:rPr>
        <w:t> </w:t>
      </w:r>
      <w:r>
        <w:rPr>
          <w:w w:val="105"/>
          <w:sz w:val="27"/>
        </w:rPr>
        <w:t>«м»</w:t>
      </w:r>
      <w:r>
        <w:rPr>
          <w:spacing w:val="-34"/>
          <w:w w:val="105"/>
          <w:sz w:val="27"/>
        </w:rPr>
        <w:t> </w:t>
      </w:r>
      <w:r>
        <w:rPr>
          <w:w w:val="105"/>
          <w:sz w:val="27"/>
        </w:rPr>
        <w:t>аббревиатуру</w:t>
      </w:r>
      <w:r>
        <w:rPr>
          <w:spacing w:val="-18"/>
          <w:w w:val="105"/>
          <w:sz w:val="27"/>
        </w:rPr>
        <w:t> </w:t>
      </w:r>
      <w:r>
        <w:rPr>
          <w:w w:val="105"/>
          <w:sz w:val="27"/>
        </w:rPr>
        <w:t>«ПООП»</w:t>
      </w:r>
      <w:r>
        <w:rPr>
          <w:spacing w:val="-27"/>
          <w:w w:val="105"/>
          <w:sz w:val="27"/>
        </w:rPr>
        <w:t> </w:t>
      </w:r>
      <w:r>
        <w:rPr>
          <w:w w:val="105"/>
          <w:sz w:val="27"/>
        </w:rPr>
        <w:t>заменить</w:t>
      </w:r>
      <w:r>
        <w:rPr>
          <w:spacing w:val="-29"/>
          <w:w w:val="105"/>
          <w:sz w:val="27"/>
        </w:rPr>
        <w:t> </w:t>
      </w:r>
      <w:r>
        <w:rPr>
          <w:w w:val="105"/>
          <w:sz w:val="27"/>
        </w:rPr>
        <w:t>аббревиатурой</w:t>
      </w:r>
      <w:r>
        <w:rPr>
          <w:spacing w:val="-12"/>
          <w:w w:val="105"/>
          <w:sz w:val="27"/>
        </w:rPr>
        <w:t> </w:t>
      </w:r>
      <w:r>
        <w:rPr>
          <w:w w:val="105"/>
          <w:sz w:val="27"/>
        </w:rPr>
        <w:t>«ПОП»; т) подпункт «в» пункта 4.7 изложить в следующей</w:t>
      </w:r>
      <w:r>
        <w:rPr>
          <w:spacing w:val="-26"/>
          <w:w w:val="105"/>
          <w:sz w:val="27"/>
        </w:rPr>
        <w:t> </w:t>
      </w:r>
      <w:r>
        <w:rPr>
          <w:w w:val="105"/>
          <w:sz w:val="27"/>
        </w:rPr>
        <w:t>редакции:</w:t>
      </w:r>
    </w:p>
    <w:p>
      <w:pPr>
        <w:spacing w:line="372" w:lineRule="auto" w:before="0"/>
        <w:ind w:left="195" w:right="131" w:firstLine="712"/>
        <w:jc w:val="both"/>
        <w:rPr>
          <w:sz w:val="27"/>
        </w:rPr>
      </w:pPr>
      <w:r>
        <w:rPr>
          <w:w w:val="105"/>
          <w:sz w:val="27"/>
        </w:rPr>
        <w:t>«в) внешняя оценка качества образовательной программы может осуществляться </w:t>
      </w:r>
      <w:r>
        <w:rPr>
          <w:w w:val="105"/>
          <w:position w:val="1"/>
          <w:sz w:val="27"/>
        </w:rPr>
        <w:t>в рамках профессионально-общественной </w:t>
      </w:r>
      <w:r>
        <w:rPr>
          <w:w w:val="105"/>
          <w:position w:val="2"/>
          <w:sz w:val="27"/>
        </w:rPr>
        <w:t>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w:t>
      </w:r>
    </w:p>
    <w:p>
      <w:pPr>
        <w:spacing w:after="0" w:line="372" w:lineRule="auto"/>
        <w:jc w:val="both"/>
        <w:rPr>
          <w:sz w:val="27"/>
        </w:rPr>
        <w:sectPr>
          <w:headerReference w:type="default" r:id="rId1362"/>
          <w:footerReference w:type="default" r:id="rId1363"/>
          <w:pgSz w:w="12000" w:h="17230"/>
          <w:pgMar w:header="0" w:footer="421" w:top="640" w:bottom="620" w:left="1160" w:right="340"/>
        </w:sectPr>
      </w:pPr>
    </w:p>
    <w:p>
      <w:pPr>
        <w:pStyle w:val="BodyText"/>
        <w:rPr>
          <w:sz w:val="20"/>
        </w:rPr>
      </w:pPr>
      <w:r>
        <w:rPr/>
        <w:pict>
          <v:line style="position:absolute;mso-position-horizontal-relative:page;mso-position-vertical-relative:page;z-index:41296" from="4.326908pt,.000027pt" to="4.326908pt,861.840057pt" stroked="true" strokeweight="2.884605pt" strokecolor="#000000">
            <v:stroke dashstyle="solid"/>
            <w10:wrap type="none"/>
          </v:line>
        </w:pict>
      </w:r>
      <w:r>
        <w:rPr/>
        <w:pict>
          <v:line style="position:absolute;mso-position-horizontal-relative:page;mso-position-vertical-relative:page;z-index:-1192312" from="9.615350pt,3.123502pt" to="600.479987pt,3.123502pt" stroked="true" strokeweight="2.642941pt" strokecolor="#000000">
            <v:stroke dashstyle="solid"/>
            <w10:wrap type="none"/>
          </v:line>
        </w:pict>
      </w:r>
    </w:p>
    <w:p>
      <w:pPr>
        <w:pStyle w:val="BodyText"/>
        <w:rPr>
          <w:sz w:val="20"/>
        </w:rPr>
      </w:pPr>
    </w:p>
    <w:p>
      <w:pPr>
        <w:pStyle w:val="BodyText"/>
        <w:spacing w:before="3"/>
        <w:rPr>
          <w:sz w:val="23"/>
        </w:rPr>
      </w:pPr>
    </w:p>
    <w:p>
      <w:pPr>
        <w:spacing w:before="0"/>
        <w:ind w:left="113" w:right="95" w:firstLine="0"/>
        <w:jc w:val="center"/>
        <w:rPr>
          <w:rFonts w:ascii="Courier New"/>
          <w:sz w:val="26"/>
        </w:rPr>
      </w:pPr>
      <w:r>
        <w:rPr>
          <w:rFonts w:ascii="Courier New"/>
          <w:w w:val="90"/>
          <w:sz w:val="26"/>
        </w:rPr>
        <w:t>699</w:t>
      </w:r>
    </w:p>
    <w:p>
      <w:pPr>
        <w:pStyle w:val="BodyText"/>
        <w:spacing w:before="5"/>
        <w:rPr>
          <w:rFonts w:ascii="Courier New"/>
          <w:sz w:val="26"/>
        </w:rPr>
      </w:pPr>
    </w:p>
    <w:p>
      <w:pPr>
        <w:spacing w:line="381" w:lineRule="auto" w:before="0"/>
        <w:ind w:left="147" w:right="0" w:firstLine="1"/>
        <w:jc w:val="left"/>
        <w:rPr>
          <w:sz w:val="27"/>
        </w:rPr>
      </w:pPr>
      <w:r>
        <w:rPr>
          <w:w w:val="105"/>
          <w:sz w:val="27"/>
        </w:rPr>
        <w:t>отвечающих требованиям профессиональных стандартов, требованиям рынка труда к специалистам соответствующего профиля.».</w:t>
      </w:r>
    </w:p>
    <w:p>
      <w:pPr>
        <w:spacing w:line="355" w:lineRule="auto" w:before="7"/>
        <w:ind w:left="137" w:right="118" w:firstLine="720"/>
        <w:jc w:val="both"/>
        <w:rPr>
          <w:sz w:val="27"/>
        </w:rPr>
      </w:pPr>
      <w:r>
        <w:rPr>
          <w:w w:val="105"/>
          <w:sz w:val="27"/>
        </w:rPr>
        <w:t>173. В федеральном государственном образовательном стандарте среднего профессионального    образования    по    специальности    21.02.03     Сооружение и эксплуатация газонефтепроводов и газонефтехранилищ, утвержденном приказом Министерства просвещения Российской Федерации от 26 июля 2022 г. </w:t>
      </w:r>
      <w:r>
        <w:rPr>
          <w:rFonts w:ascii="Arial" w:hAnsi="Arial"/>
          <w:w w:val="105"/>
          <w:sz w:val="26"/>
        </w:rPr>
        <w:t>№ </w:t>
      </w:r>
      <w:r>
        <w:rPr>
          <w:w w:val="105"/>
          <w:sz w:val="27"/>
        </w:rPr>
        <w:t>610 (зарегистрирован Министерством юстиции Российской Федерации 1  сентября 2022 г., регистрационный </w:t>
      </w:r>
      <w:r>
        <w:rPr>
          <w:rFonts w:ascii="Arial" w:hAnsi="Arial"/>
          <w:w w:val="105"/>
          <w:sz w:val="26"/>
        </w:rPr>
        <w:t>№</w:t>
      </w:r>
      <w:r>
        <w:rPr>
          <w:rFonts w:ascii="Arial" w:hAnsi="Arial"/>
          <w:spacing w:val="-55"/>
          <w:w w:val="105"/>
          <w:sz w:val="26"/>
        </w:rPr>
        <w:t> </w:t>
      </w:r>
      <w:r>
        <w:rPr>
          <w:w w:val="105"/>
          <w:sz w:val="27"/>
        </w:rPr>
        <w:t>69886):</w:t>
      </w:r>
    </w:p>
    <w:p>
      <w:pPr>
        <w:spacing w:line="355" w:lineRule="auto" w:before="6"/>
        <w:ind w:left="129" w:right="112" w:firstLine="711"/>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5" w:lineRule="auto" w:before="0"/>
        <w:ind w:left="115" w:right="129" w:firstLine="719"/>
        <w:jc w:val="both"/>
        <w:rPr>
          <w:sz w:val="27"/>
        </w:rPr>
      </w:pPr>
      <w:r>
        <w:rPr>
          <w:spacing w:val="-1"/>
          <w:w w:val="108"/>
          <w:sz w:val="27"/>
        </w:rPr>
        <w:t>б</w:t>
      </w:r>
      <w:r>
        <w:rPr>
          <w:w w:val="108"/>
          <w:sz w:val="27"/>
        </w:rPr>
        <w:t>)</w:t>
      </w:r>
      <w:r>
        <w:rPr>
          <w:sz w:val="27"/>
        </w:rPr>
        <w:t> </w:t>
      </w:r>
      <w:r>
        <w:rPr>
          <w:spacing w:val="16"/>
          <w:sz w:val="27"/>
        </w:rPr>
        <w:t> </w:t>
      </w:r>
      <w:r>
        <w:rPr>
          <w:w w:val="105"/>
          <w:sz w:val="27"/>
        </w:rPr>
        <w:t>в</w:t>
      </w:r>
      <w:r>
        <w:rPr>
          <w:sz w:val="27"/>
        </w:rPr>
        <w:t> </w:t>
      </w:r>
      <w:r>
        <w:rPr>
          <w:spacing w:val="10"/>
          <w:sz w:val="27"/>
        </w:rPr>
        <w:t> </w:t>
      </w:r>
      <w:r>
        <w:rPr>
          <w:spacing w:val="-1"/>
          <w:w w:val="103"/>
          <w:sz w:val="27"/>
        </w:rPr>
        <w:t>сноск</w:t>
      </w:r>
      <w:r>
        <w:rPr>
          <w:w w:val="103"/>
          <w:sz w:val="27"/>
        </w:rPr>
        <w:t>е</w:t>
      </w:r>
      <w:r>
        <w:rPr>
          <w:sz w:val="27"/>
        </w:rPr>
        <w:t>  </w:t>
      </w:r>
      <w:r>
        <w:rPr>
          <w:spacing w:val="12"/>
          <w:sz w:val="27"/>
        </w:rPr>
        <w:t> </w:t>
      </w:r>
      <w:r>
        <w:rPr>
          <w:rFonts w:ascii="Arial" w:hAnsi="Arial"/>
          <w:w w:val="53"/>
          <w:sz w:val="26"/>
        </w:rPr>
        <w:t>&lt;</w:t>
      </w:r>
      <w:r>
        <w:rPr>
          <w:rFonts w:ascii="Arial" w:hAnsi="Arial"/>
          <w:spacing w:val="-2"/>
          <w:w w:val="105"/>
          <w:position w:val="10"/>
          <w:sz w:val="17"/>
        </w:rPr>
        <w:t>2</w:t>
      </w:r>
      <w:r>
        <w:rPr>
          <w:w w:val="108"/>
          <w:sz w:val="27"/>
        </w:rPr>
        <w:t>»</w:t>
      </w:r>
      <w:r>
        <w:rPr>
          <w:sz w:val="27"/>
        </w:rPr>
        <w:t> </w:t>
      </w:r>
      <w:r>
        <w:rPr>
          <w:spacing w:val="10"/>
          <w:sz w:val="27"/>
        </w:rPr>
        <w:t> </w:t>
      </w:r>
      <w:r>
        <w:rPr>
          <w:spacing w:val="-1"/>
          <w:w w:val="102"/>
          <w:sz w:val="27"/>
        </w:rPr>
        <w:t>слов</w:t>
      </w:r>
      <w:r>
        <w:rPr>
          <w:w w:val="102"/>
          <w:sz w:val="27"/>
        </w:rPr>
        <w:t>а</w:t>
      </w:r>
      <w:r>
        <w:rPr>
          <w:sz w:val="27"/>
        </w:rPr>
        <w:t> </w:t>
      </w:r>
      <w:r>
        <w:rPr>
          <w:spacing w:val="18"/>
          <w:sz w:val="27"/>
        </w:rPr>
        <w:t> </w:t>
      </w:r>
      <w:r>
        <w:rPr>
          <w:w w:val="105"/>
          <w:sz w:val="27"/>
        </w:rPr>
        <w:t>«и</w:t>
      </w:r>
      <w:r>
        <w:rPr>
          <w:sz w:val="27"/>
        </w:rPr>
        <w:t> </w:t>
      </w:r>
      <w:r>
        <w:rPr>
          <w:spacing w:val="11"/>
          <w:sz w:val="27"/>
        </w:rPr>
        <w:t> </w:t>
      </w:r>
      <w:r>
        <w:rPr>
          <w:w w:val="105"/>
          <w:sz w:val="27"/>
        </w:rPr>
        <w:t>от</w:t>
      </w:r>
      <w:r>
        <w:rPr>
          <w:sz w:val="27"/>
        </w:rPr>
        <w:t> </w:t>
      </w:r>
      <w:r>
        <w:rPr>
          <w:spacing w:val="13"/>
          <w:sz w:val="27"/>
        </w:rPr>
        <w:t> </w:t>
      </w:r>
      <w:r>
        <w:rPr>
          <w:w w:val="103"/>
          <w:sz w:val="27"/>
        </w:rPr>
        <w:t>11</w:t>
      </w:r>
      <w:r>
        <w:rPr>
          <w:sz w:val="27"/>
        </w:rPr>
        <w:t> </w:t>
      </w:r>
      <w:r>
        <w:rPr>
          <w:spacing w:val="17"/>
          <w:sz w:val="27"/>
        </w:rPr>
        <w:t> </w:t>
      </w:r>
      <w:r>
        <w:rPr>
          <w:spacing w:val="-1"/>
          <w:w w:val="102"/>
          <w:sz w:val="27"/>
        </w:rPr>
        <w:t>декабр</w:t>
      </w:r>
      <w:r>
        <w:rPr>
          <w:w w:val="102"/>
          <w:sz w:val="27"/>
        </w:rPr>
        <w:t>я</w:t>
      </w:r>
      <w:r>
        <w:rPr>
          <w:sz w:val="27"/>
        </w:rPr>
        <w:t> </w:t>
      </w:r>
      <w:r>
        <w:rPr>
          <w:spacing w:val="30"/>
          <w:sz w:val="27"/>
        </w:rPr>
        <w:t> </w:t>
      </w:r>
      <w:r>
        <w:rPr>
          <w:w w:val="102"/>
          <w:sz w:val="27"/>
        </w:rPr>
        <w:t>2020</w:t>
      </w:r>
      <w:r>
        <w:rPr>
          <w:sz w:val="27"/>
        </w:rPr>
        <w:t> </w:t>
      </w:r>
      <w:r>
        <w:rPr>
          <w:spacing w:val="28"/>
          <w:sz w:val="27"/>
        </w:rPr>
        <w:t> </w:t>
      </w:r>
      <w:r>
        <w:rPr>
          <w:spacing w:val="-1"/>
          <w:w w:val="103"/>
          <w:sz w:val="27"/>
        </w:rPr>
        <w:t>г</w:t>
      </w:r>
      <w:r>
        <w:rPr>
          <w:w w:val="103"/>
          <w:sz w:val="27"/>
        </w:rPr>
        <w:t>.</w:t>
      </w:r>
      <w:r>
        <w:rPr>
          <w:sz w:val="27"/>
        </w:rPr>
        <w:t> </w:t>
      </w:r>
      <w:r>
        <w:rPr>
          <w:spacing w:val="-4"/>
          <w:sz w:val="27"/>
        </w:rPr>
        <w:t> </w:t>
      </w:r>
      <w:r>
        <w:rPr>
          <w:rFonts w:ascii="Arial" w:hAnsi="Arial"/>
          <w:w w:val="103"/>
          <w:sz w:val="26"/>
        </w:rPr>
        <w:t>№</w:t>
      </w:r>
      <w:r>
        <w:rPr>
          <w:rFonts w:ascii="Arial" w:hAnsi="Arial"/>
          <w:sz w:val="26"/>
        </w:rPr>
        <w:t> </w:t>
      </w:r>
      <w:r>
        <w:rPr>
          <w:rFonts w:ascii="Arial" w:hAnsi="Arial"/>
          <w:spacing w:val="5"/>
          <w:sz w:val="26"/>
        </w:rPr>
        <w:t> </w:t>
      </w:r>
      <w:r>
        <w:rPr>
          <w:w w:val="103"/>
          <w:sz w:val="27"/>
        </w:rPr>
        <w:t>712</w:t>
      </w:r>
      <w:r>
        <w:rPr>
          <w:sz w:val="27"/>
        </w:rPr>
        <w:t> </w:t>
      </w:r>
      <w:r>
        <w:rPr>
          <w:spacing w:val="22"/>
          <w:sz w:val="27"/>
        </w:rPr>
        <w:t> </w:t>
      </w:r>
      <w:r>
        <w:rPr>
          <w:spacing w:val="-1"/>
          <w:w w:val="103"/>
          <w:sz w:val="27"/>
        </w:rPr>
        <w:t>(зарегистрирован </w:t>
      </w:r>
      <w:r>
        <w:rPr>
          <w:w w:val="105"/>
          <w:sz w:val="27"/>
        </w:rPr>
        <w:t>Министерством юстиции Российской Федерации 25 декабря 2020 г., регистрационный </w:t>
      </w:r>
      <w:r>
        <w:rPr>
          <w:rFonts w:ascii="Arial" w:hAnsi="Arial"/>
          <w:w w:val="105"/>
          <w:sz w:val="26"/>
        </w:rPr>
        <w:t>№ </w:t>
      </w:r>
      <w:r>
        <w:rPr>
          <w:w w:val="105"/>
          <w:sz w:val="27"/>
        </w:rPr>
        <w:t>61828).» заменить словами «, от 11 декабря 2020 г. </w:t>
      </w:r>
      <w:r>
        <w:rPr>
          <w:rFonts w:ascii="Arial" w:hAnsi="Arial"/>
          <w:w w:val="105"/>
          <w:sz w:val="26"/>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6"/>
          <w:w w:val="105"/>
          <w:sz w:val="26"/>
        </w:rPr>
        <w:t> </w:t>
      </w:r>
      <w:r>
        <w:rPr>
          <w:w w:val="105"/>
          <w:sz w:val="27"/>
        </w:rPr>
        <w:t>77121).»;</w:t>
      </w:r>
    </w:p>
    <w:p>
      <w:pPr>
        <w:spacing w:line="355" w:lineRule="auto" w:before="0"/>
        <w:ind w:left="118" w:right="164"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0"/>
          <w:w w:val="105"/>
          <w:sz w:val="27"/>
        </w:rPr>
        <w:t> </w:t>
      </w:r>
      <w:r>
        <w:rPr>
          <w:w w:val="105"/>
          <w:sz w:val="27"/>
        </w:rPr>
        <w:t>в</w:t>
      </w:r>
      <w:r>
        <w:rPr>
          <w:spacing w:val="-22"/>
          <w:w w:val="105"/>
          <w:sz w:val="27"/>
        </w:rPr>
        <w:t> </w:t>
      </w:r>
      <w:r>
        <w:rPr>
          <w:w w:val="105"/>
          <w:sz w:val="27"/>
        </w:rPr>
        <w:t>реестр</w:t>
      </w:r>
      <w:r>
        <w:rPr>
          <w:spacing w:val="-10"/>
          <w:w w:val="105"/>
          <w:sz w:val="27"/>
        </w:rPr>
        <w:t> </w:t>
      </w:r>
      <w:r>
        <w:rPr>
          <w:w w:val="105"/>
          <w:sz w:val="27"/>
        </w:rPr>
        <w:t>примерных</w:t>
      </w:r>
      <w:r>
        <w:rPr>
          <w:spacing w:val="-4"/>
          <w:w w:val="105"/>
          <w:sz w:val="27"/>
        </w:rPr>
        <w:t> </w:t>
      </w:r>
      <w:r>
        <w:rPr>
          <w:w w:val="105"/>
          <w:sz w:val="27"/>
        </w:rPr>
        <w:t>образовательных</w:t>
      </w:r>
      <w:r>
        <w:rPr>
          <w:spacing w:val="-14"/>
          <w:w w:val="105"/>
          <w:sz w:val="27"/>
        </w:rPr>
        <w:t> </w:t>
      </w:r>
      <w:r>
        <w:rPr>
          <w:w w:val="105"/>
          <w:sz w:val="27"/>
        </w:rPr>
        <w:t>программ</w:t>
      </w:r>
      <w:r>
        <w:rPr>
          <w:spacing w:val="-1"/>
          <w:w w:val="105"/>
          <w:sz w:val="27"/>
        </w:rPr>
        <w:t> </w:t>
      </w:r>
      <w:r>
        <w:rPr>
          <w:w w:val="105"/>
          <w:sz w:val="27"/>
        </w:rPr>
        <w:t>(далее</w:t>
      </w:r>
      <w:r>
        <w:rPr>
          <w:spacing w:val="-14"/>
          <w:w w:val="105"/>
          <w:sz w:val="27"/>
        </w:rPr>
        <w:t> </w:t>
      </w:r>
      <w:r>
        <w:rPr>
          <w:w w:val="105"/>
          <w:sz w:val="27"/>
        </w:rPr>
        <w:t>-</w:t>
      </w:r>
      <w:r>
        <w:rPr>
          <w:spacing w:val="-20"/>
          <w:w w:val="105"/>
          <w:sz w:val="27"/>
        </w:rPr>
        <w:t> </w:t>
      </w:r>
      <w:r>
        <w:rPr>
          <w:w w:val="105"/>
          <w:sz w:val="27"/>
        </w:rPr>
        <w:t>ПОП),»;</w:t>
      </w:r>
    </w:p>
    <w:p>
      <w:pPr>
        <w:spacing w:before="0"/>
        <w:ind w:left="827" w:right="0" w:firstLine="0"/>
        <w:jc w:val="left"/>
        <w:rPr>
          <w:sz w:val="27"/>
        </w:rPr>
      </w:pPr>
      <w:r>
        <w:rPr>
          <w:sz w:val="27"/>
        </w:rPr>
        <w:t>г) пункт 1.14 изложить в следующей</w:t>
      </w:r>
      <w:r>
        <w:rPr>
          <w:spacing w:val="50"/>
          <w:sz w:val="27"/>
        </w:rPr>
        <w:t> </w:t>
      </w:r>
      <w:r>
        <w:rPr>
          <w:sz w:val="27"/>
        </w:rPr>
        <w:t>редакции:</w:t>
      </w:r>
    </w:p>
    <w:p>
      <w:pPr>
        <w:spacing w:line="381" w:lineRule="auto" w:before="165"/>
        <w:ind w:left="110" w:right="145" w:firstLine="707"/>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43"/>
          <w:w w:val="105"/>
          <w:sz w:val="27"/>
        </w:rPr>
        <w:t> </w:t>
      </w:r>
      <w:r>
        <w:rPr>
          <w:w w:val="105"/>
          <w:sz w:val="27"/>
        </w:rPr>
        <w:t>ПОП.»;</w:t>
      </w:r>
    </w:p>
    <w:p>
      <w:pPr>
        <w:spacing w:line="300" w:lineRule="exact" w:before="0"/>
        <w:ind w:left="818" w:right="0" w:firstLine="0"/>
        <w:jc w:val="left"/>
        <w:rPr>
          <w:sz w:val="27"/>
        </w:rPr>
      </w:pPr>
      <w:r>
        <w:rPr>
          <w:w w:val="105"/>
          <w:sz w:val="27"/>
        </w:rPr>
        <w:t>д) дополнить пунктом 1.15 следующего содержания:</w:t>
      </w:r>
    </w:p>
    <w:p>
      <w:pPr>
        <w:spacing w:line="348" w:lineRule="auto" w:before="146"/>
        <w:ind w:left="111" w:right="169" w:firstLine="706"/>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w:t>
      </w:r>
      <w:r>
        <w:rPr>
          <w:spacing w:val="53"/>
          <w:w w:val="105"/>
          <w:sz w:val="27"/>
        </w:rPr>
        <w:t> </w:t>
      </w:r>
      <w:r>
        <w:rPr>
          <w:w w:val="105"/>
          <w:sz w:val="27"/>
        </w:rPr>
        <w:t>внедрению</w:t>
      </w:r>
    </w:p>
    <w:p>
      <w:pPr>
        <w:spacing w:before="8"/>
        <w:ind w:left="104" w:right="0" w:firstLine="0"/>
        <w:jc w:val="left"/>
        <w:rPr>
          <w:sz w:val="27"/>
        </w:rPr>
      </w:pPr>
      <w:r>
        <w:rPr>
          <w:w w:val="105"/>
          <w:sz w:val="27"/>
        </w:rPr>
        <w:t>новой  образовательной  технологии  конструирования  образовательных программ</w:t>
      </w:r>
    </w:p>
    <w:p>
      <w:pPr>
        <w:spacing w:after="0"/>
        <w:jc w:val="left"/>
        <w:rPr>
          <w:sz w:val="27"/>
        </w:rPr>
        <w:sectPr>
          <w:headerReference w:type="default" r:id="rId1364"/>
          <w:footerReference w:type="default" r:id="rId1365"/>
          <w:pgSz w:w="12010" w:h="17240"/>
          <w:pgMar w:header="0" w:footer="421" w:top="0" w:bottom="620" w:left="1260" w:right="320"/>
        </w:sectPr>
      </w:pPr>
    </w:p>
    <w:p>
      <w:pPr>
        <w:spacing w:before="64"/>
        <w:ind w:left="1370" w:right="1202" w:firstLine="0"/>
        <w:jc w:val="center"/>
        <w:rPr>
          <w:sz w:val="23"/>
        </w:rPr>
      </w:pPr>
      <w:r>
        <w:rPr/>
        <w:pict>
          <v:group style="position:absolute;margin-left:.480775pt;margin-top:.000046pt;width:594.25pt;height:859pt;mso-position-horizontal-relative:page;mso-position-vertical-relative:page;z-index:-1192192" coordorigin="10,0" coordsize="11885,17180">
            <v:line style="position:absolute" from="14,0" to="14,17179" stroked="true" strokeweight=".480775pt" strokecolor="#000000">
              <v:stroke dashstyle="solid"/>
            </v:line>
            <v:line style="position:absolute" from="58,7" to="11894,7" stroked="true" strokeweight=".720781pt" strokecolor="#000000">
              <v:stroke dashstyle="solid"/>
            </v:line>
            <v:shape style="position:absolute;left:1113;top:3796;width:10023;height:5645" coordorigin="1114,3797" coordsize="10023,5645" path="m6654,9841l6654,7746m11140,9841l11140,7746m1135,7751l11154,7751m1135,9822l11154,9822m6644,13397l6644,11302m11130,13397l11130,11302m1115,11312l11154,11312m1115,13383l11154,13383e" filled="false" stroked="true" strokeweight=".720983pt" strokecolor="#000000">
              <v:path arrowok="t"/>
              <v:stroke dashstyle="solid"/>
            </v:shape>
            <w10:wrap type="none"/>
          </v:group>
        </w:pict>
      </w:r>
      <w:r>
        <w:rPr>
          <w:w w:val="105"/>
          <w:sz w:val="23"/>
        </w:rPr>
        <w:t>700</w:t>
      </w:r>
    </w:p>
    <w:p>
      <w:pPr>
        <w:pStyle w:val="BodyText"/>
        <w:spacing w:before="8"/>
        <w:rPr>
          <w:sz w:val="27"/>
        </w:rPr>
      </w:pPr>
    </w:p>
    <w:p>
      <w:pPr>
        <w:tabs>
          <w:tab w:pos="1608" w:val="left" w:leader="none"/>
          <w:tab w:pos="4254" w:val="left" w:leader="none"/>
          <w:tab w:pos="6016" w:val="left" w:leader="none"/>
          <w:tab w:pos="6432" w:val="left" w:leader="none"/>
          <w:tab w:pos="7559" w:val="left" w:leader="none"/>
          <w:tab w:pos="9493" w:val="left" w:leader="none"/>
        </w:tabs>
        <w:spacing w:before="0"/>
        <w:ind w:left="259" w:right="0" w:firstLine="0"/>
        <w:jc w:val="left"/>
        <w:rPr>
          <w:sz w:val="27"/>
        </w:rPr>
      </w:pPr>
      <w:r>
        <w:rPr>
          <w:w w:val="105"/>
          <w:sz w:val="27"/>
        </w:rPr>
        <w:t>среднего</w:t>
        <w:tab/>
        <w:t>профессионального</w:t>
        <w:tab/>
        <w:t>образования</w:t>
        <w:tab/>
        <w:t>в</w:t>
        <w:tab/>
        <w:t>рамках</w:t>
        <w:tab/>
        <w:t>федерального</w:t>
        <w:tab/>
        <w:t>проекта</w:t>
      </w:r>
    </w:p>
    <w:p>
      <w:pPr>
        <w:spacing w:line="350" w:lineRule="auto" w:before="160"/>
        <w:ind w:left="252" w:right="105"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2"/>
          <w:w w:val="105"/>
          <w:sz w:val="27"/>
        </w:rPr>
        <w:t> </w:t>
      </w:r>
      <w:r>
        <w:rPr>
          <w:w w:val="105"/>
          <w:sz w:val="27"/>
        </w:rPr>
        <w:t>СПО</w:t>
      </w:r>
      <w:r>
        <w:rPr>
          <w:w w:val="105"/>
          <w:position w:val="9"/>
          <w:sz w:val="18"/>
        </w:rPr>
        <w:t>5</w:t>
      </w:r>
      <w:r>
        <w:rPr>
          <w:w w:val="105"/>
          <w:sz w:val="27"/>
        </w:rPr>
        <w:t>(l)_»;</w:t>
      </w:r>
    </w:p>
    <w:p>
      <w:pPr>
        <w:spacing w:line="337" w:lineRule="exact" w:before="0"/>
        <w:ind w:left="955" w:right="0" w:firstLine="0"/>
        <w:jc w:val="left"/>
        <w:rPr>
          <w:sz w:val="27"/>
        </w:rPr>
      </w:pPr>
      <w:r>
        <w:rPr>
          <w:sz w:val="27"/>
        </w:rPr>
        <w:t>е) дополнить сноской «</w:t>
      </w:r>
      <w:r>
        <w:rPr>
          <w:position w:val="9"/>
          <w:sz w:val="22"/>
        </w:rPr>
        <w:t>50 </w:t>
      </w:r>
      <w:r>
        <w:rPr>
          <w:sz w:val="27"/>
        </w:rPr>
        <w:t>)» к пункту 1.15 следующего содержания:</w:t>
      </w:r>
    </w:p>
    <w:p>
      <w:pPr>
        <w:spacing w:line="357" w:lineRule="auto" w:before="146"/>
        <w:ind w:left="244" w:right="116" w:firstLine="944"/>
        <w:jc w:val="both"/>
        <w:rPr>
          <w:sz w:val="27"/>
        </w:rPr>
      </w:pPr>
      <w:r>
        <w:rPr/>
        <w:pict>
          <v:shape style="position:absolute;margin-left:98.860817pt;margin-top:6.828943pt;width:11.9pt;height:16pt;mso-position-horizontal-relative:page;mso-position-vertical-relative:paragraph;z-index:-1192168" type="#_x0000_t202" filled="false" stroked="false">
            <v:textbox inset="0,0,0,0">
              <w:txbxContent>
                <w:p>
                  <w:pPr>
                    <w:spacing w:line="151" w:lineRule="auto" w:before="47"/>
                    <w:ind w:left="0" w:right="0" w:firstLine="0"/>
                    <w:jc w:val="left"/>
                    <w:rPr>
                      <w:sz w:val="18"/>
                    </w:rPr>
                  </w:pPr>
                  <w:r>
                    <w:rPr>
                      <w:w w:val="105"/>
                      <w:position w:val="-9"/>
                      <w:sz w:val="27"/>
                    </w:rPr>
                    <w:t>«</w:t>
                  </w:r>
                  <w:r>
                    <w:rPr>
                      <w:w w:val="105"/>
                      <w:sz w:val="18"/>
                    </w:rPr>
                    <w:t>5</w:t>
                  </w:r>
                </w:p>
              </w:txbxContent>
            </v:textbox>
            <w10:wrap type="none"/>
          </v:shape>
        </w:pict>
      </w:r>
      <w:r>
        <w:rPr>
          <w:w w:val="108"/>
          <w:sz w:val="17"/>
        </w:rPr>
        <w:t>(</w:t>
      </w:r>
      <w:r>
        <w:rPr>
          <w:spacing w:val="-56"/>
          <w:w w:val="108"/>
          <w:sz w:val="17"/>
        </w:rPr>
        <w:t>1</w:t>
      </w:r>
      <w:r>
        <w:rPr>
          <w:w w:val="34"/>
          <w:sz w:val="17"/>
        </w:rPr>
        <w:t>)</w:t>
      </w:r>
      <w:r>
        <w:rPr>
          <w:sz w:val="17"/>
        </w:rPr>
        <w:t> </w:t>
      </w:r>
      <w:r>
        <w:rPr>
          <w:spacing w:val="18"/>
          <w:sz w:val="17"/>
        </w:rPr>
        <w:t> </w:t>
      </w:r>
      <w:r>
        <w:rPr>
          <w:spacing w:val="-1"/>
          <w:w w:val="102"/>
          <w:sz w:val="27"/>
        </w:rPr>
        <w:t>Пунк</w:t>
      </w:r>
      <w:r>
        <w:rPr>
          <w:w w:val="102"/>
          <w:sz w:val="27"/>
        </w:rPr>
        <w:t>т</w:t>
      </w:r>
      <w:r>
        <w:rPr>
          <w:sz w:val="27"/>
        </w:rPr>
        <w:t>   </w:t>
      </w:r>
      <w:r>
        <w:rPr>
          <w:spacing w:val="-33"/>
          <w:sz w:val="27"/>
        </w:rPr>
        <w:t> </w:t>
      </w:r>
      <w:r>
        <w:rPr>
          <w:w w:val="103"/>
          <w:sz w:val="27"/>
        </w:rPr>
        <w:t>11</w:t>
      </w:r>
      <w:r>
        <w:rPr>
          <w:sz w:val="27"/>
        </w:rPr>
        <w:t>  </w:t>
      </w:r>
      <w:r>
        <w:rPr>
          <w:spacing w:val="20"/>
          <w:sz w:val="27"/>
        </w:rPr>
        <w:t> </w:t>
      </w:r>
      <w:r>
        <w:rPr>
          <w:spacing w:val="-1"/>
          <w:w w:val="102"/>
          <w:sz w:val="27"/>
        </w:rPr>
        <w:t>Положени</w:t>
      </w:r>
      <w:r>
        <w:rPr>
          <w:w w:val="102"/>
          <w:sz w:val="27"/>
        </w:rPr>
        <w:t>я</w:t>
      </w:r>
      <w:r>
        <w:rPr>
          <w:sz w:val="27"/>
        </w:rPr>
        <w:t>  </w:t>
      </w:r>
      <w:r>
        <w:rPr>
          <w:spacing w:val="25"/>
          <w:sz w:val="27"/>
        </w:rPr>
        <w:t> </w:t>
      </w:r>
      <w:r>
        <w:rPr>
          <w:w w:val="109"/>
          <w:sz w:val="27"/>
        </w:rPr>
        <w:t>о</w:t>
      </w:r>
      <w:r>
        <w:rPr>
          <w:sz w:val="27"/>
        </w:rPr>
        <w:t>  </w:t>
      </w:r>
      <w:r>
        <w:rPr>
          <w:spacing w:val="13"/>
          <w:sz w:val="27"/>
        </w:rPr>
        <w:t> </w:t>
      </w:r>
      <w:r>
        <w:rPr>
          <w:spacing w:val="-1"/>
          <w:w w:val="102"/>
          <w:sz w:val="27"/>
        </w:rPr>
        <w:t>проведени</w:t>
      </w:r>
      <w:r>
        <w:rPr>
          <w:w w:val="102"/>
          <w:sz w:val="27"/>
        </w:rPr>
        <w:t>и</w:t>
      </w:r>
      <w:r>
        <w:rPr>
          <w:sz w:val="27"/>
        </w:rPr>
        <w:t>   </w:t>
      </w:r>
      <w:r>
        <w:rPr>
          <w:spacing w:val="-34"/>
          <w:sz w:val="27"/>
        </w:rPr>
        <w:t> </w:t>
      </w:r>
      <w:r>
        <w:rPr>
          <w:spacing w:val="-1"/>
          <w:w w:val="101"/>
          <w:sz w:val="27"/>
        </w:rPr>
        <w:t>эксперимент</w:t>
      </w:r>
      <w:r>
        <w:rPr>
          <w:w w:val="101"/>
          <w:sz w:val="27"/>
        </w:rPr>
        <w:t>а</w:t>
      </w:r>
      <w:r>
        <w:rPr>
          <w:sz w:val="27"/>
        </w:rPr>
        <w:t>   </w:t>
      </w:r>
      <w:r>
        <w:rPr>
          <w:spacing w:val="-24"/>
          <w:sz w:val="27"/>
        </w:rPr>
        <w:t> </w:t>
      </w:r>
      <w:r>
        <w:rPr>
          <w:spacing w:val="-1"/>
          <w:w w:val="105"/>
          <w:sz w:val="27"/>
        </w:rPr>
        <w:t>п</w:t>
      </w:r>
      <w:r>
        <w:rPr>
          <w:w w:val="105"/>
          <w:sz w:val="27"/>
        </w:rPr>
        <w:t>о</w:t>
      </w:r>
      <w:r>
        <w:rPr>
          <w:sz w:val="27"/>
        </w:rPr>
        <w:t>  </w:t>
      </w:r>
      <w:r>
        <w:rPr>
          <w:spacing w:val="20"/>
          <w:sz w:val="27"/>
        </w:rPr>
        <w:t> </w:t>
      </w:r>
      <w:r>
        <w:rPr>
          <w:w w:val="102"/>
          <w:sz w:val="27"/>
        </w:rPr>
        <w:t>разработке, </w:t>
      </w: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1"/>
          <w:w w:val="105"/>
          <w:sz w:val="27"/>
        </w:rPr>
        <w:t> </w:t>
      </w:r>
      <w:r>
        <w:rPr>
          <w:w w:val="105"/>
          <w:sz w:val="27"/>
        </w:rPr>
        <w:t>Российской</w:t>
      </w:r>
      <w:r>
        <w:rPr>
          <w:spacing w:val="-8"/>
          <w:w w:val="105"/>
          <w:sz w:val="27"/>
        </w:rPr>
        <w:t> </w:t>
      </w:r>
      <w:r>
        <w:rPr>
          <w:w w:val="105"/>
          <w:sz w:val="27"/>
        </w:rPr>
        <w:t>Федерации</w:t>
      </w:r>
      <w:r>
        <w:rPr>
          <w:spacing w:val="-13"/>
          <w:w w:val="105"/>
          <w:sz w:val="27"/>
        </w:rPr>
        <w:t> </w:t>
      </w:r>
      <w:r>
        <w:rPr>
          <w:w w:val="105"/>
          <w:sz w:val="27"/>
        </w:rPr>
        <w:t>от</w:t>
      </w:r>
      <w:r>
        <w:rPr>
          <w:spacing w:val="-19"/>
          <w:w w:val="105"/>
          <w:sz w:val="27"/>
        </w:rPr>
        <w:t> </w:t>
      </w:r>
      <w:r>
        <w:rPr>
          <w:w w:val="105"/>
          <w:sz w:val="27"/>
        </w:rPr>
        <w:t>16</w:t>
      </w:r>
      <w:r>
        <w:rPr>
          <w:spacing w:val="-25"/>
          <w:w w:val="105"/>
          <w:sz w:val="27"/>
        </w:rPr>
        <w:t> </w:t>
      </w:r>
      <w:r>
        <w:rPr>
          <w:w w:val="105"/>
          <w:sz w:val="27"/>
        </w:rPr>
        <w:t>марта</w:t>
      </w:r>
      <w:r>
        <w:rPr>
          <w:spacing w:val="-17"/>
          <w:w w:val="105"/>
          <w:sz w:val="27"/>
        </w:rPr>
        <w:t> </w:t>
      </w:r>
      <w:r>
        <w:rPr>
          <w:w w:val="105"/>
          <w:sz w:val="27"/>
        </w:rPr>
        <w:t>2022</w:t>
      </w:r>
      <w:r>
        <w:rPr>
          <w:spacing w:val="-18"/>
          <w:w w:val="105"/>
          <w:sz w:val="27"/>
        </w:rPr>
        <w:t> </w:t>
      </w:r>
      <w:r>
        <w:rPr>
          <w:w w:val="105"/>
          <w:sz w:val="27"/>
        </w:rPr>
        <w:t>г.</w:t>
      </w:r>
      <w:r>
        <w:rPr>
          <w:spacing w:val="-35"/>
          <w:w w:val="105"/>
          <w:sz w:val="27"/>
        </w:rPr>
        <w:t> </w:t>
      </w:r>
      <w:r>
        <w:rPr>
          <w:rFonts w:ascii="Arial" w:hAnsi="Arial"/>
          <w:w w:val="105"/>
          <w:sz w:val="26"/>
        </w:rPr>
        <w:t>№</w:t>
      </w:r>
      <w:r>
        <w:rPr>
          <w:rFonts w:ascii="Arial" w:hAnsi="Arial"/>
          <w:spacing w:val="-28"/>
          <w:w w:val="105"/>
          <w:sz w:val="26"/>
        </w:rPr>
        <w:t> </w:t>
      </w:r>
      <w:r>
        <w:rPr>
          <w:w w:val="105"/>
          <w:sz w:val="27"/>
        </w:rPr>
        <w:t>387,</w:t>
      </w:r>
      <w:r>
        <w:rPr>
          <w:spacing w:val="-19"/>
          <w:w w:val="105"/>
          <w:sz w:val="27"/>
        </w:rPr>
        <w:t> </w:t>
      </w:r>
      <w:r>
        <w:rPr>
          <w:w w:val="105"/>
          <w:sz w:val="27"/>
        </w:rPr>
        <w:t>действующим</w:t>
      </w:r>
      <w:r>
        <w:rPr>
          <w:spacing w:val="2"/>
          <w:w w:val="105"/>
          <w:sz w:val="27"/>
        </w:rPr>
        <w:t> </w:t>
      </w:r>
      <w:r>
        <w:rPr>
          <w:w w:val="105"/>
          <w:sz w:val="27"/>
        </w:rPr>
        <w:t>до</w:t>
      </w:r>
      <w:r>
        <w:rPr>
          <w:spacing w:val="-17"/>
          <w:w w:val="105"/>
          <w:sz w:val="27"/>
        </w:rPr>
        <w:t> </w:t>
      </w:r>
      <w:r>
        <w:rPr>
          <w:w w:val="105"/>
          <w:sz w:val="27"/>
        </w:rPr>
        <w:t>1 января 2026</w:t>
      </w:r>
      <w:r>
        <w:rPr>
          <w:spacing w:val="12"/>
          <w:w w:val="105"/>
          <w:sz w:val="27"/>
        </w:rPr>
        <w:t> </w:t>
      </w:r>
      <w:r>
        <w:rPr>
          <w:w w:val="105"/>
          <w:sz w:val="27"/>
        </w:rPr>
        <w:t>г.»;</w:t>
      </w:r>
    </w:p>
    <w:p>
      <w:pPr>
        <w:spacing w:line="298" w:lineRule="exact" w:before="0"/>
        <w:ind w:left="953" w:right="0" w:firstLine="0"/>
        <w:jc w:val="left"/>
        <w:rPr>
          <w:sz w:val="27"/>
        </w:rPr>
      </w:pPr>
      <w:r>
        <w:rPr>
          <w:w w:val="105"/>
          <w:sz w:val="27"/>
        </w:rPr>
        <w:t>ж) в Таблице </w:t>
      </w:r>
      <w:r>
        <w:rPr>
          <w:rFonts w:ascii="Arial" w:hAnsi="Arial"/>
          <w:w w:val="105"/>
          <w:sz w:val="26"/>
        </w:rPr>
        <w:t>№ </w:t>
      </w:r>
      <w:r>
        <w:rPr>
          <w:w w:val="105"/>
          <w:sz w:val="27"/>
        </w:rPr>
        <w:t>1 пункта 2.1 строку</w:t>
      </w:r>
    </w:p>
    <w:p>
      <w:pPr>
        <w:spacing w:before="161"/>
        <w:ind w:left="240" w:right="0" w:firstLine="0"/>
        <w:jc w:val="left"/>
        <w:rPr>
          <w:sz w:val="27"/>
        </w:rPr>
      </w:pPr>
      <w:r>
        <w:rPr>
          <w:w w:val="108"/>
          <w:sz w:val="27"/>
        </w:rPr>
        <w:t>«</w:t>
      </w:r>
    </w:p>
    <w:p>
      <w:pPr>
        <w:pStyle w:val="BodyText"/>
        <w:spacing w:before="5"/>
        <w:rPr>
          <w:sz w:val="10"/>
        </w:rPr>
      </w:pPr>
      <w:r>
        <w:rPr/>
        <w:pict>
          <v:shape style="position:absolute;margin-left:57.212189pt;margin-top:8.383165pt;width:275.5pt;height:103.6pt;mso-position-horizontal-relative:page;mso-position-vertical-relative:paragraph;z-index:41344;mso-wrap-distance-left:0;mso-wrap-distance-right:0" type="#_x0000_t202" filled="false" stroked="true" strokeweight=".721162pt" strokecolor="#000000">
            <v:textbox inset="0,0,0,0">
              <w:txbxContent>
                <w:p>
                  <w:pPr>
                    <w:spacing w:line="266" w:lineRule="auto" w:before="10"/>
                    <w:ind w:left="101" w:right="39" w:firstLine="5"/>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1.0867pt;margin-top:10.034809pt;width:28.9pt;height:15pt;mso-position-horizontal-relative:page;mso-position-vertical-relative:paragraph;z-index:41368;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pStyle w:val="BodyText"/>
        <w:spacing w:line="306" w:lineRule="exact"/>
        <w:ind w:right="115"/>
        <w:jc w:val="right"/>
        <w:rPr>
          <w:rFonts w:ascii="Arial" w:hAnsi="Arial"/>
        </w:rPr>
      </w:pPr>
      <w:r>
        <w:rPr>
          <w:rFonts w:ascii="Arial" w:hAnsi="Arial"/>
          <w:w w:val="104"/>
        </w:rPr>
        <w:t>»</w:t>
      </w:r>
    </w:p>
    <w:p>
      <w:pPr>
        <w:spacing w:before="174"/>
        <w:ind w:left="933" w:right="0" w:firstLine="0"/>
        <w:jc w:val="left"/>
        <w:rPr>
          <w:sz w:val="27"/>
        </w:rPr>
      </w:pPr>
      <w:r>
        <w:rPr>
          <w:sz w:val="27"/>
        </w:rPr>
        <w:t>заменить строкой</w:t>
      </w:r>
    </w:p>
    <w:p>
      <w:pPr>
        <w:pStyle w:val="BodyText"/>
        <w:spacing w:before="188"/>
        <w:ind w:left="226"/>
        <w:rPr>
          <w:rFonts w:ascii="Arial" w:hAnsi="Arial"/>
        </w:rPr>
      </w:pPr>
      <w:r>
        <w:rPr>
          <w:rFonts w:ascii="Arial" w:hAnsi="Arial"/>
          <w:w w:val="104"/>
        </w:rPr>
        <w:t>«</w:t>
      </w:r>
    </w:p>
    <w:p>
      <w:pPr>
        <w:pStyle w:val="BodyText"/>
        <w:spacing w:before="1"/>
        <w:rPr>
          <w:rFonts w:ascii="Arial"/>
          <w:sz w:val="9"/>
        </w:rPr>
      </w:pPr>
      <w:r>
        <w:rPr/>
        <w:pict>
          <v:shape style="position:absolute;margin-left:56.731415pt;margin-top:7.618386pt;width:275.5pt;height:103.6pt;mso-position-horizontal-relative:page;mso-position-vertical-relative:paragraph;z-index:41392;mso-wrap-distance-left:0;mso-wrap-distance-right:0" type="#_x0000_t202" filled="false" stroked="true" strokeweight=".721162pt" strokecolor="#000000">
            <v:textbox inset="0,0,0,0">
              <w:txbxContent>
                <w:p>
                  <w:pPr>
                    <w:spacing w:line="266" w:lineRule="auto" w:before="10"/>
                    <w:ind w:left="101" w:right="608" w:firstLine="5"/>
                    <w:jc w:val="left"/>
                    <w:rPr>
                      <w:sz w:val="27"/>
                    </w:rPr>
                  </w:pPr>
                  <w:r>
                    <w:rPr>
                      <w:w w:val="105"/>
                      <w:sz w:val="27"/>
                    </w:rPr>
                    <w:t>на базе основного общего образования, включая получение среднего общего '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0.605988pt;margin-top:9.029714pt;width:28.9pt;height:15pt;mso-position-horizontal-relative:page;mso-position-vertical-relative:paragraph;z-index:41416;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279" w:lineRule="exact" w:before="0"/>
        <w:ind w:left="0" w:right="138" w:firstLine="0"/>
        <w:jc w:val="right"/>
        <w:rPr>
          <w:sz w:val="26"/>
        </w:rPr>
      </w:pPr>
      <w:r>
        <w:rPr>
          <w:w w:val="105"/>
          <w:sz w:val="26"/>
        </w:rPr>
        <w:t>»;</w:t>
      </w:r>
    </w:p>
    <w:p>
      <w:pPr>
        <w:spacing w:before="186"/>
        <w:ind w:left="933" w:right="0" w:firstLine="0"/>
        <w:jc w:val="left"/>
        <w:rPr>
          <w:sz w:val="27"/>
        </w:rPr>
      </w:pPr>
      <w:r>
        <w:rPr>
          <w:w w:val="105"/>
          <w:sz w:val="27"/>
        </w:rPr>
        <w:t>з) в абзаце третьем пункта 2.3 аббревиатуру «ПООП» заменить аббревиатурой</w:t>
      </w:r>
    </w:p>
    <w:p>
      <w:pPr>
        <w:spacing w:before="194"/>
        <w:ind w:left="226" w:right="0" w:firstLine="0"/>
        <w:jc w:val="left"/>
        <w:rPr>
          <w:sz w:val="27"/>
        </w:rPr>
      </w:pPr>
      <w:r>
        <w:rPr>
          <w:sz w:val="27"/>
        </w:rPr>
        <w:t>«ПОП»;</w:t>
      </w:r>
    </w:p>
    <w:p>
      <w:pPr>
        <w:spacing w:before="170"/>
        <w:ind w:left="921" w:right="0" w:firstLine="0"/>
        <w:jc w:val="left"/>
        <w:rPr>
          <w:sz w:val="27"/>
        </w:rPr>
      </w:pPr>
      <w:r>
        <w:rPr>
          <w:w w:val="105"/>
          <w:sz w:val="27"/>
        </w:rPr>
        <w:t>и) в абзаце первом пункта 2.4 аббревиатуру «ПООП» заменить аббревиатурой</w:t>
      </w:r>
    </w:p>
    <w:p>
      <w:pPr>
        <w:spacing w:before="185"/>
        <w:ind w:left="221" w:right="0" w:firstLine="0"/>
        <w:jc w:val="left"/>
        <w:rPr>
          <w:sz w:val="27"/>
        </w:rPr>
      </w:pPr>
      <w:r>
        <w:rPr>
          <w:sz w:val="27"/>
        </w:rPr>
        <w:t>«ПОП»;</w:t>
      </w:r>
    </w:p>
    <w:p>
      <w:pPr>
        <w:spacing w:before="165"/>
        <w:ind w:left="921" w:right="0" w:firstLine="0"/>
        <w:jc w:val="left"/>
        <w:rPr>
          <w:sz w:val="27"/>
        </w:rPr>
      </w:pPr>
      <w:r>
        <w:rPr>
          <w:w w:val="105"/>
          <w:sz w:val="27"/>
        </w:rPr>
        <w:t>к) в пункте 2.9 аббревиатуру «ПООП» заменить аббревиатурой «ПОП»;</w:t>
      </w:r>
    </w:p>
    <w:p>
      <w:pPr>
        <w:spacing w:after="0"/>
        <w:jc w:val="left"/>
        <w:rPr>
          <w:sz w:val="27"/>
        </w:rPr>
        <w:sectPr>
          <w:headerReference w:type="default" r:id="rId1366"/>
          <w:footerReference w:type="default" r:id="rId1367"/>
          <w:pgSz w:w="11900" w:h="17180"/>
          <w:pgMar w:header="0" w:footer="480" w:top="600" w:bottom="680" w:left="1020" w:right="340"/>
        </w:sectPr>
      </w:pPr>
    </w:p>
    <w:p>
      <w:pPr>
        <w:pStyle w:val="BodyText"/>
        <w:spacing w:before="85"/>
        <w:ind w:left="834"/>
      </w:pPr>
      <w:r>
        <w:rPr/>
        <w:pict>
          <v:group style="position:absolute;margin-left:0pt;margin-top:.000005pt;width:597.6pt;height:860.4pt;mso-position-horizontal-relative:page;mso-position-vertical-relative:page;z-index:-1192144" coordorigin="0,0" coordsize="11952,17208">
            <v:line style="position:absolute" from="13,0" to="13,17208" stroked="true" strokeweight="1.32212pt" strokecolor="#000000">
              <v:stroke dashstyle="solid"/>
            </v:line>
            <v:line style="position:absolute" from="0,11" to="11952,11" stroked="true" strokeweight="1.081225pt" strokecolor="#000000">
              <v:stroke dashstyle="solid"/>
            </v:line>
            <w10:wrap type="none"/>
          </v:group>
        </w:pict>
      </w:r>
      <w:r>
        <w:rPr/>
        <w:pict>
          <v:line style="position:absolute;mso-position-horizontal-relative:page;mso-position-vertical-relative:page;z-index:41512" from="596.637512pt,58.625381pt" to="596.637512pt,860.400038pt" stroked="true" strokeweight="1.924855pt" strokecolor="#000000">
            <v:stroke dashstyle="solid"/>
            <w10:wrap type="none"/>
          </v:line>
        </w:pict>
      </w:r>
      <w:r>
        <w:rPr/>
        <w:t>л) пункт 2.10 дополнить предложением следующего содержания:</w:t>
      </w:r>
    </w:p>
    <w:p>
      <w:pPr>
        <w:pStyle w:val="BodyText"/>
        <w:tabs>
          <w:tab w:pos="2108" w:val="left" w:leader="none"/>
          <w:tab w:pos="3685" w:val="left" w:leader="none"/>
          <w:tab w:pos="6201" w:val="left" w:leader="none"/>
          <w:tab w:pos="8677" w:val="left" w:leader="none"/>
        </w:tabs>
        <w:spacing w:line="355" w:lineRule="auto" w:before="177"/>
        <w:ind w:left="133" w:right="115" w:firstLine="698"/>
      </w:pPr>
      <w:r>
        <w:rPr>
          <w:position w:val="2"/>
        </w:rPr>
        <w:t>«Типы</w:t>
        <w:tab/>
      </w:r>
      <w:r>
        <w:rPr>
          <w:position w:val="1"/>
        </w:rPr>
        <w:t>практики</w:t>
        <w:tab/>
        <w:t>устанавливаются</w:t>
        <w:tab/>
      </w:r>
      <w:r>
        <w:rPr/>
        <w:t>образовательной</w:t>
        <w:tab/>
      </w:r>
      <w:r>
        <w:rPr>
          <w:w w:val="95"/>
        </w:rPr>
        <w:t>организацией </w:t>
      </w:r>
      <w:r>
        <w:rPr/>
        <w:t>самостоятельно с учетом</w:t>
      </w:r>
      <w:r>
        <w:rPr>
          <w:spacing w:val="-12"/>
        </w:rPr>
        <w:t> </w:t>
      </w:r>
      <w:r>
        <w:rPr/>
        <w:t>ПОП.»;</w:t>
      </w:r>
    </w:p>
    <w:p>
      <w:pPr>
        <w:pStyle w:val="BodyText"/>
        <w:spacing w:before="13"/>
        <w:ind w:left="839"/>
      </w:pPr>
      <w:r>
        <w:rPr/>
        <w:t>м) в пункте 3.2:</w:t>
      </w:r>
    </w:p>
    <w:p>
      <w:pPr>
        <w:pStyle w:val="BodyText"/>
        <w:spacing w:before="153"/>
        <w:ind w:left="835"/>
      </w:pPr>
      <w:r>
        <w:rPr/>
        <w:t>абзац четвертый после слов «использовать знания по» дополнить словами</w:t>
      </w:r>
    </w:p>
    <w:p>
      <w:pPr>
        <w:pStyle w:val="BodyText"/>
        <w:spacing w:before="168"/>
        <w:ind w:left="125"/>
      </w:pPr>
      <w:r>
        <w:rPr/>
        <w:t>«правовой и»;</w:t>
      </w:r>
    </w:p>
    <w:p>
      <w:pPr>
        <w:pStyle w:val="BodyText"/>
        <w:spacing w:line="364" w:lineRule="auto" w:before="173"/>
        <w:ind w:left="125" w:right="125" w:firstLine="708"/>
      </w:pPr>
      <w:r>
        <w:rPr/>
        <w:t>в абзаце седьмом слово «общечеловеческих» заменить словами «российских духовно-нравственных»;</w:t>
      </w:r>
    </w:p>
    <w:p>
      <w:pPr>
        <w:pStyle w:val="BodyText"/>
        <w:spacing w:before="7"/>
        <w:ind w:left="834"/>
      </w:pPr>
      <w:r>
        <w:rPr/>
        <w:t>н) в абзаце первом пункта 3.3 аббревиатуру «ПООП» заменить аббревиатурой</w:t>
      </w:r>
    </w:p>
    <w:p>
      <w:pPr>
        <w:pStyle w:val="BodyText"/>
        <w:spacing w:before="168"/>
        <w:ind w:left="120"/>
        <w:jc w:val="both"/>
      </w:pPr>
      <w:r>
        <w:rPr/>
        <w:t>«ПОП»;</w:t>
      </w:r>
    </w:p>
    <w:p>
      <w:pPr>
        <w:pStyle w:val="BodyText"/>
        <w:spacing w:before="168"/>
        <w:ind w:left="830"/>
      </w:pPr>
      <w:r>
        <w:rPr/>
        <w:t>о) в абзаце первом пункта 3.5 аббревиатуру «ПООП» заменить аббревиатурой</w:t>
      </w:r>
    </w:p>
    <w:p>
      <w:pPr>
        <w:pStyle w:val="BodyText"/>
        <w:spacing w:before="173"/>
        <w:ind w:left="120"/>
        <w:jc w:val="both"/>
      </w:pPr>
      <w:r>
        <w:rPr/>
        <w:t>«ПОП»;</w:t>
      </w:r>
    </w:p>
    <w:p>
      <w:pPr>
        <w:pStyle w:val="BodyText"/>
        <w:spacing w:before="168"/>
        <w:ind w:left="829"/>
      </w:pPr>
      <w:r>
        <w:rPr/>
        <w:t>п) в подпункте «ф&gt; пункта 4.3 аббревиатуру «ПООП» заменить аббревиатурой</w:t>
      </w:r>
    </w:p>
    <w:p>
      <w:pPr>
        <w:pStyle w:val="BodyText"/>
        <w:spacing w:before="173"/>
        <w:ind w:left="120"/>
        <w:jc w:val="both"/>
      </w:pPr>
      <w:r>
        <w:rPr/>
        <w:t>«ПОП»;</w:t>
      </w:r>
    </w:p>
    <w:p>
      <w:pPr>
        <w:pStyle w:val="BodyText"/>
        <w:spacing w:before="164"/>
        <w:ind w:left="827"/>
      </w:pPr>
      <w:r>
        <w:rPr/>
        <w:t>р) в пункте 4.4:</w:t>
      </w:r>
    </w:p>
    <w:p>
      <w:pPr>
        <w:pStyle w:val="BodyText"/>
        <w:spacing w:line="367" w:lineRule="auto" w:before="173"/>
        <w:ind w:left="821" w:right="736" w:firstLine="3"/>
        <w:jc w:val="both"/>
      </w:pPr>
      <w:r>
        <w:rPr/>
        <w:t>в</w:t>
      </w:r>
      <w:r>
        <w:rPr>
          <w:spacing w:val="-25"/>
        </w:rPr>
        <w:t> </w:t>
      </w:r>
      <w:r>
        <w:rPr/>
        <w:t>подпункте</w:t>
      </w:r>
      <w:r>
        <w:rPr>
          <w:spacing w:val="-7"/>
        </w:rPr>
        <w:t> </w:t>
      </w:r>
      <w:r>
        <w:rPr/>
        <w:t>«ж»</w:t>
      </w:r>
      <w:r>
        <w:rPr>
          <w:spacing w:val="-18"/>
        </w:rPr>
        <w:t> </w:t>
      </w:r>
      <w:r>
        <w:rPr/>
        <w:t>аббревиатуру</w:t>
      </w:r>
      <w:r>
        <w:rPr>
          <w:spacing w:val="-6"/>
        </w:rPr>
        <w:t> </w:t>
      </w:r>
      <w:r>
        <w:rPr/>
        <w:t>«ПООП»</w:t>
      </w:r>
      <w:r>
        <w:rPr>
          <w:spacing w:val="-9"/>
        </w:rPr>
        <w:t> </w:t>
      </w:r>
      <w:r>
        <w:rPr/>
        <w:t>заменить</w:t>
      </w:r>
      <w:r>
        <w:rPr>
          <w:spacing w:val="-12"/>
        </w:rPr>
        <w:t> </w:t>
      </w:r>
      <w:r>
        <w:rPr/>
        <w:t>аббревиатурой</w:t>
      </w:r>
      <w:r>
        <w:rPr>
          <w:spacing w:val="-4"/>
        </w:rPr>
        <w:t> </w:t>
      </w:r>
      <w:r>
        <w:rPr/>
        <w:t>«ПОП»; в</w:t>
      </w:r>
      <w:r>
        <w:rPr>
          <w:spacing w:val="-24"/>
        </w:rPr>
        <w:t> </w:t>
      </w:r>
      <w:r>
        <w:rPr/>
        <w:t>подпункте</w:t>
      </w:r>
      <w:r>
        <w:rPr>
          <w:spacing w:val="-7"/>
        </w:rPr>
        <w:t> </w:t>
      </w:r>
      <w:r>
        <w:rPr/>
        <w:t>«м»</w:t>
      </w:r>
      <w:r>
        <w:rPr>
          <w:spacing w:val="-23"/>
        </w:rPr>
        <w:t> </w:t>
      </w:r>
      <w:r>
        <w:rPr/>
        <w:t>аббревиатуру</w:t>
      </w:r>
      <w:r>
        <w:rPr>
          <w:spacing w:val="-4"/>
        </w:rPr>
        <w:t> </w:t>
      </w:r>
      <w:r>
        <w:rPr/>
        <w:t>«ПООП»</w:t>
      </w:r>
      <w:r>
        <w:rPr>
          <w:spacing w:val="-8"/>
        </w:rPr>
        <w:t> </w:t>
      </w:r>
      <w:r>
        <w:rPr/>
        <w:t>заменить</w:t>
      </w:r>
      <w:r>
        <w:rPr>
          <w:spacing w:val="-11"/>
        </w:rPr>
        <w:t> </w:t>
      </w:r>
      <w:r>
        <w:rPr/>
        <w:t>аббревиатурой</w:t>
      </w:r>
      <w:r>
        <w:rPr>
          <w:spacing w:val="-3"/>
        </w:rPr>
        <w:t> </w:t>
      </w:r>
      <w:r>
        <w:rPr/>
        <w:t>«ПОП»; с) подпункт «в» пункта 4.7 изложить в следующей</w:t>
      </w:r>
      <w:r>
        <w:rPr>
          <w:spacing w:val="11"/>
        </w:rPr>
        <w:t> </w:t>
      </w:r>
      <w:r>
        <w:rPr/>
        <w:t>редакции:</w:t>
      </w:r>
    </w:p>
    <w:p>
      <w:pPr>
        <w:pStyle w:val="BodyText"/>
        <w:spacing w:line="367" w:lineRule="auto"/>
        <w:ind w:left="108" w:right="118" w:firstLine="713"/>
        <w:jc w:val="both"/>
      </w:pPr>
      <w:r>
        <w:rPr/>
        <w:t>«в) внешняя оценка качества образовательной программы может осуществляться в рамках профессионально-общественной </w:t>
      </w:r>
      <w:r>
        <w:rPr>
          <w:position w:val="1"/>
        </w:rPr>
        <w:t>аккредитации, </w:t>
      </w: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02" w:lineRule="exact"/>
        <w:ind w:left="817"/>
      </w:pPr>
      <w:r>
        <w:rPr/>
        <w:t>174. В федеральном государственном образовательном стандарте среднего</w:t>
      </w:r>
    </w:p>
    <w:p>
      <w:pPr>
        <w:pStyle w:val="BodyText"/>
        <w:spacing w:line="343" w:lineRule="auto" w:before="131"/>
        <w:ind w:left="103" w:right="125" w:firstLine="5"/>
        <w:jc w:val="both"/>
      </w:pPr>
      <w:r>
        <w:rPr/>
        <w:t>профессионального образования по специальности 21.02.13 Геологическая съемка, поиски и разведка месторождений полезных ископаемых, утвержденном приказом Министерства просвещения Российской Федерации от 26 июля 2022 г. </w:t>
      </w:r>
      <w:r>
        <w:rPr>
          <w:rFonts w:ascii="Arial" w:hAnsi="Arial"/>
          <w:sz w:val="26"/>
        </w:rPr>
        <w:t>№ </w:t>
      </w:r>
      <w:r>
        <w:rPr/>
        <w:t>611 (зарегистрирован Министерством юстиции Российской  Федерации  24  августа 2022 г., регистрационный </w:t>
      </w:r>
      <w:r>
        <w:rPr>
          <w:rFonts w:ascii="Arial" w:hAnsi="Arial"/>
          <w:sz w:val="26"/>
        </w:rPr>
        <w:t>№</w:t>
      </w:r>
      <w:r>
        <w:rPr>
          <w:rFonts w:ascii="Arial" w:hAnsi="Arial"/>
          <w:spacing w:val="-38"/>
          <w:sz w:val="26"/>
        </w:rPr>
        <w:t> </w:t>
      </w:r>
      <w:r>
        <w:rPr/>
        <w:t>69763):</w:t>
      </w:r>
    </w:p>
    <w:p>
      <w:pPr>
        <w:spacing w:after="0" w:line="343" w:lineRule="auto"/>
        <w:jc w:val="both"/>
        <w:sectPr>
          <w:headerReference w:type="default" r:id="rId1368"/>
          <w:footerReference w:type="default" r:id="rId1369"/>
          <w:pgSz w:w="11960" w:h="17210"/>
          <w:pgMar w:header="679" w:footer="471" w:top="1160" w:bottom="660" w:left="1140" w:right="420"/>
          <w:pgNumType w:start="701"/>
        </w:sectPr>
      </w:pPr>
    </w:p>
    <w:p>
      <w:pPr>
        <w:pStyle w:val="BodyText"/>
        <w:spacing w:before="11"/>
        <w:rPr>
          <w:sz w:val="19"/>
        </w:rPr>
      </w:pPr>
      <w:r>
        <w:rPr/>
        <w:pict>
          <v:line style="position:absolute;mso-position-horizontal-relative:page;mso-position-vertical-relative:page;z-index:41536" from=".480772pt,14.416096pt" to=".480772pt,860.400064pt" stroked="true" strokeweight=".961544pt" strokecolor="#000000">
            <v:stroke dashstyle="solid"/>
            <w10:wrap type="none"/>
          </v:line>
        </w:pict>
      </w:r>
      <w:r>
        <w:rPr/>
        <w:pict>
          <v:line style="position:absolute;mso-position-horizontal-relative:page;mso-position-vertical-relative:page;z-index:41560" from="6.730806pt,1.081234pt" to="596.879994pt,1.081234pt" stroked="true" strokeweight="2.162402pt" strokecolor="#000000">
            <v:stroke dashstyle="solid"/>
            <w10:wrap type="none"/>
          </v:line>
        </w:pict>
      </w:r>
    </w:p>
    <w:p>
      <w:pPr>
        <w:pStyle w:val="BodyText"/>
        <w:spacing w:line="345" w:lineRule="auto" w:before="89"/>
        <w:ind w:left="153" w:right="103" w:firstLine="709"/>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27" w:lineRule="exact"/>
        <w:ind w:left="852"/>
      </w:pPr>
      <w:r>
        <w:rPr/>
        <w:t>б) в сноске «</w:t>
      </w:r>
      <w:r>
        <w:rPr>
          <w:position w:val="11"/>
          <w:sz w:val="19"/>
        </w:rPr>
        <w:t>2</w:t>
      </w:r>
      <w:r>
        <w:rPr/>
        <w:t>» слова «и от 11 декабря 2020 г. </w:t>
      </w:r>
      <w:r>
        <w:rPr>
          <w:rFonts w:ascii="Arial" w:hAnsi="Arial"/>
          <w:sz w:val="26"/>
        </w:rPr>
        <w:t>№ </w:t>
      </w:r>
      <w:r>
        <w:rPr/>
        <w:t>712 (зарегистрирован</w:t>
      </w:r>
    </w:p>
    <w:p>
      <w:pPr>
        <w:pStyle w:val="BodyText"/>
        <w:spacing w:line="340" w:lineRule="auto" w:before="139"/>
        <w:ind w:left="137" w:right="111" w:firstLine="9"/>
        <w:jc w:val="both"/>
      </w:pPr>
      <w:r>
        <w:rPr/>
        <w:t>Министерством юстиции Российской Федерации 25 декабря 2020 г., регистрационный </w:t>
      </w:r>
      <w:r>
        <w:rPr>
          <w:sz w:val="27"/>
        </w:rPr>
        <w:t>№ </w:t>
      </w:r>
      <w:r>
        <w:rPr/>
        <w:t>61828).» заменить словами «, от 11 декабря 2020 г. </w:t>
      </w:r>
      <w:r>
        <w:rPr>
          <w:sz w:val="27"/>
        </w:rPr>
        <w:t>№ </w:t>
      </w:r>
      <w:r>
        <w:rPr/>
        <w:t>712 (зарегистрирован Министерством юстиции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6"/>
        </w:rPr>
        <w:t>№ </w:t>
      </w:r>
      <w:r>
        <w:rPr/>
        <w:t>70034) и от 27 декабря 2023 г. </w:t>
      </w:r>
      <w:r>
        <w:rPr>
          <w:sz w:val="29"/>
        </w:rPr>
        <w:t>No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6"/>
          <w:sz w:val="26"/>
        </w:rPr>
        <w:t> </w:t>
      </w:r>
      <w:r>
        <w:rPr/>
        <w:t>77121).»;</w:t>
      </w:r>
    </w:p>
    <w:p>
      <w:pPr>
        <w:pStyle w:val="BodyText"/>
        <w:spacing w:line="343" w:lineRule="auto" w:before="2"/>
        <w:ind w:left="135" w:right="143"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0"/>
        </w:rPr>
        <w:t> </w:t>
      </w:r>
      <w:r>
        <w:rPr/>
        <w:t>ПОП),»;</w:t>
      </w:r>
    </w:p>
    <w:p>
      <w:pPr>
        <w:pStyle w:val="BodyText"/>
        <w:spacing w:line="321" w:lineRule="exact"/>
        <w:ind w:left="839"/>
      </w:pPr>
      <w:r>
        <w:rPr/>
        <w:t>г) пункт 1.14 изложить в следующей редакции:</w:t>
      </w:r>
    </w:p>
    <w:p>
      <w:pPr>
        <w:pStyle w:val="BodyText"/>
        <w:spacing w:line="364" w:lineRule="auto" w:before="173"/>
        <w:ind w:left="130" w:right="127" w:firstLine="709"/>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5"/>
        </w:rPr>
        <w:t> </w:t>
      </w:r>
      <w:r>
        <w:rPr/>
        <w:t>ПОП.»;</w:t>
      </w:r>
    </w:p>
    <w:p>
      <w:pPr>
        <w:pStyle w:val="BodyText"/>
        <w:spacing w:before="2"/>
        <w:ind w:left="831"/>
      </w:pPr>
      <w:r>
        <w:rPr/>
        <w:t>д) дополнить пунктом 1.15 следующего содержания:</w:t>
      </w:r>
    </w:p>
    <w:p>
      <w:pPr>
        <w:pStyle w:val="BodyText"/>
        <w:spacing w:line="364" w:lineRule="auto" w:before="140"/>
        <w:ind w:left="122" w:right="158" w:firstLine="707"/>
        <w:jc w:val="both"/>
      </w:pPr>
      <w:r>
        <w:rPr/>
        <w:t>«1.15. Срок :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технологиц конструирования образовательных программ среднего профессионального образования в рамках федерального</w:t>
      </w:r>
      <w:r>
        <w:rPr>
          <w:spacing w:val="20"/>
        </w:rPr>
        <w:t> </w:t>
      </w:r>
      <w:r>
        <w:rPr/>
        <w:t>проекта</w:t>
      </w:r>
    </w:p>
    <w:p>
      <w:pPr>
        <w:pStyle w:val="BodyText"/>
        <w:spacing w:line="364" w:lineRule="auto" w:before="3"/>
        <w:ind w:left="116" w:right="151" w:firstLine="2"/>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37"/>
        </w:rPr>
        <w:t> </w:t>
      </w:r>
      <w:r>
        <w:rPr/>
        <w:t>СПО</w:t>
      </w:r>
      <w:r>
        <w:rPr>
          <w:position w:val="9"/>
          <w:sz w:val="19"/>
        </w:rPr>
        <w:t>5</w:t>
      </w:r>
      <w:r>
        <w:rPr/>
        <w:t>(1).»;</w:t>
      </w:r>
    </w:p>
    <w:p>
      <w:pPr>
        <w:pStyle w:val="BodyText"/>
        <w:spacing w:line="314" w:lineRule="exact"/>
        <w:ind w:left="824"/>
      </w:pPr>
      <w:r>
        <w:rPr/>
        <w:t>е) дополнить сноской «</w:t>
      </w:r>
      <w:r>
        <w:rPr>
          <w:position w:val="9"/>
          <w:sz w:val="18"/>
        </w:rPr>
        <w:t>5</w:t>
      </w:r>
      <w:r>
        <w:rPr/>
        <w:t>0)» к пункту 1.15 следующего содержания:</w:t>
      </w:r>
    </w:p>
    <w:p>
      <w:pPr>
        <w:spacing w:after="0" w:line="314" w:lineRule="exact"/>
        <w:sectPr>
          <w:pgSz w:w="11940" w:h="17210"/>
          <w:pgMar w:header="679" w:footer="471" w:top="960" w:bottom="660" w:left="1180" w:right="320"/>
        </w:sectPr>
      </w:pPr>
    </w:p>
    <w:p>
      <w:pPr>
        <w:spacing w:before="79"/>
        <w:ind w:left="5159" w:right="0" w:firstLine="0"/>
        <w:jc w:val="left"/>
        <w:rPr>
          <w:sz w:val="23"/>
        </w:rPr>
      </w:pPr>
      <w:r>
        <w:rPr/>
        <w:pict>
          <v:group style="position:absolute;margin-left:0pt;margin-top:.000052pt;width:594.75pt;height:857.55pt;mso-position-horizontal-relative:page;mso-position-vertical-relative:page;z-index:-1191952" coordorigin="0,0" coordsize="11895,17151">
            <v:line style="position:absolute" from="2,0" to="2,17150" stroked="true" strokeweight=".240387pt" strokecolor="#000000">
              <v:stroke dashstyle="solid"/>
            </v:line>
            <v:line style="position:absolute" from="58,10" to="11894,10" stroked="true" strokeweight=".961042pt" strokecolor="#000000">
              <v:stroke dashstyle="solid"/>
            </v:line>
            <v:shape style="position:absolute;left:1113;top:6302;width:10023;height:5645" coordorigin="1114,6302" coordsize="10023,5645" path="m6649,7304l6649,5209m11140,7304l11140,5209m1135,5214l11154,5214m1135,7290l11154,7290m6644,10860l6644,8765m11130,10860l11130,8765m1135,8770l11154,8770m1115,10841l11154,10841e" filled="false" stroked="true" strokeweight=".720984pt" strokecolor="#000000">
              <v:path arrowok="t"/>
              <v:stroke dashstyle="solid"/>
            </v:shape>
            <w10:wrap type="none"/>
          </v:group>
        </w:pict>
      </w:r>
      <w:r>
        <w:rPr>
          <w:w w:val="105"/>
          <w:sz w:val="23"/>
        </w:rPr>
        <w:t>703</w:t>
      </w:r>
    </w:p>
    <w:p>
      <w:pPr>
        <w:pStyle w:val="BodyText"/>
        <w:spacing w:before="7"/>
        <w:rPr>
          <w:sz w:val="22"/>
        </w:rPr>
      </w:pPr>
    </w:p>
    <w:p>
      <w:pPr>
        <w:spacing w:line="398" w:lineRule="auto" w:before="0"/>
        <w:ind w:left="244" w:right="106" w:firstLine="708"/>
        <w:jc w:val="both"/>
        <w:rPr>
          <w:sz w:val="26"/>
        </w:rPr>
      </w:pPr>
      <w:r>
        <w:rPr>
          <w:w w:val="104"/>
          <w:sz w:val="26"/>
        </w:rPr>
        <w:t>«</w:t>
      </w:r>
      <w:r>
        <w:rPr>
          <w:w w:val="79"/>
          <w:position w:val="10"/>
          <w:sz w:val="23"/>
        </w:rPr>
        <w:t>50</w:t>
      </w:r>
      <w:r>
        <w:rPr>
          <w:w w:val="23"/>
          <w:sz w:val="23"/>
        </w:rPr>
        <w:t>)</w:t>
      </w:r>
      <w:r>
        <w:rPr>
          <w:sz w:val="23"/>
        </w:rPr>
        <w:t> </w:t>
      </w:r>
      <w:r>
        <w:rPr>
          <w:w w:val="106"/>
          <w:sz w:val="26"/>
        </w:rPr>
        <w:t>Пункт</w:t>
      </w:r>
      <w:r>
        <w:rPr>
          <w:sz w:val="26"/>
        </w:rPr>
        <w:t>    </w:t>
      </w:r>
      <w:r>
        <w:rPr>
          <w:w w:val="107"/>
          <w:sz w:val="26"/>
        </w:rPr>
        <w:t>11</w:t>
      </w:r>
      <w:r>
        <w:rPr>
          <w:sz w:val="26"/>
        </w:rPr>
        <w:t>   </w:t>
      </w:r>
      <w:r>
        <w:rPr>
          <w:w w:val="106"/>
          <w:sz w:val="26"/>
        </w:rPr>
        <w:t>Положения</w:t>
      </w:r>
      <w:r>
        <w:rPr>
          <w:sz w:val="26"/>
        </w:rPr>
        <w:t>    </w:t>
      </w:r>
      <w:r>
        <w:rPr>
          <w:w w:val="106"/>
          <w:sz w:val="26"/>
        </w:rPr>
        <w:t>о</w:t>
      </w:r>
      <w:r>
        <w:rPr>
          <w:sz w:val="26"/>
        </w:rPr>
        <w:t>   </w:t>
      </w:r>
      <w:r>
        <w:rPr>
          <w:w w:val="106"/>
          <w:sz w:val="26"/>
        </w:rPr>
        <w:t>проведении</w:t>
      </w:r>
      <w:r>
        <w:rPr>
          <w:sz w:val="26"/>
        </w:rPr>
        <w:t>    </w:t>
      </w:r>
      <w:r>
        <w:rPr>
          <w:w w:val="105"/>
          <w:sz w:val="26"/>
        </w:rPr>
        <w:t>эксперимента</w:t>
      </w:r>
      <w:r>
        <w:rPr>
          <w:sz w:val="26"/>
        </w:rPr>
        <w:t>    </w:t>
      </w:r>
      <w:r>
        <w:rPr>
          <w:w w:val="109"/>
          <w:sz w:val="26"/>
        </w:rPr>
        <w:t>по</w:t>
      </w:r>
      <w:r>
        <w:rPr>
          <w:sz w:val="26"/>
        </w:rPr>
        <w:t>   </w:t>
      </w:r>
      <w:r>
        <w:rPr>
          <w:w w:val="106"/>
          <w:sz w:val="26"/>
        </w:rPr>
        <w:t>разработке, </w:t>
      </w:r>
      <w:r>
        <w:rPr>
          <w:sz w:val="26"/>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sz w:val="26"/>
        </w:rPr>
        <w:t>387, действующим до 1</w:t>
      </w:r>
    </w:p>
    <w:p>
      <w:pPr>
        <w:spacing w:before="2"/>
        <w:ind w:left="239" w:right="0" w:firstLine="0"/>
        <w:jc w:val="left"/>
        <w:rPr>
          <w:sz w:val="26"/>
        </w:rPr>
      </w:pPr>
      <w:r>
        <w:rPr>
          <w:w w:val="105"/>
          <w:sz w:val="26"/>
        </w:rPr>
        <w:t>января 2026 г.»;</w:t>
      </w:r>
    </w:p>
    <w:p>
      <w:pPr>
        <w:spacing w:before="190"/>
        <w:ind w:left="953" w:right="0" w:firstLine="0"/>
        <w:jc w:val="left"/>
        <w:rPr>
          <w:sz w:val="26"/>
        </w:rPr>
      </w:pPr>
      <w:r>
        <w:rPr>
          <w:w w:val="105"/>
          <w:sz w:val="26"/>
        </w:rPr>
        <w:t>ж) в Таблице </w:t>
      </w:r>
      <w:r>
        <w:rPr>
          <w:rFonts w:ascii="Arial" w:hAnsi="Arial"/>
          <w:w w:val="105"/>
          <w:sz w:val="26"/>
        </w:rPr>
        <w:t>№ </w:t>
      </w:r>
      <w:r>
        <w:rPr>
          <w:w w:val="105"/>
          <w:sz w:val="26"/>
        </w:rPr>
        <w:t>1 пункта 2.1 строку</w:t>
      </w:r>
    </w:p>
    <w:p>
      <w:pPr>
        <w:pStyle w:val="BodyText"/>
        <w:spacing w:before="190"/>
        <w:ind w:left="235"/>
        <w:rPr>
          <w:rFonts w:ascii="Arial" w:hAnsi="Arial"/>
        </w:rPr>
      </w:pPr>
      <w:r>
        <w:rPr>
          <w:rFonts w:ascii="Arial" w:hAnsi="Arial"/>
          <w:w w:val="104"/>
        </w:rPr>
        <w:t>«</w:t>
      </w:r>
    </w:p>
    <w:p>
      <w:pPr>
        <w:pStyle w:val="BodyText"/>
        <w:rPr>
          <w:rFonts w:ascii="Arial"/>
          <w:sz w:val="10"/>
        </w:rPr>
      </w:pPr>
      <w:r>
        <w:rPr/>
        <w:pict>
          <v:shape style="position:absolute;margin-left:57.212189pt;margin-top:8.114165pt;width:275.25pt;height:103.8pt;mso-position-horizontal-relative:page;mso-position-vertical-relative:paragraph;z-index:41584;mso-wrap-distance-left:0;mso-wrap-distance-right:0" type="#_x0000_t202" filled="false" stroked="true" strokeweight=".721162pt" strokecolor="#000000">
            <v:textbox inset="0,0,0,0">
              <w:txbxContent>
                <w:p>
                  <w:pPr>
                    <w:spacing w:line="276" w:lineRule="auto" w:before="19"/>
                    <w:ind w:left="102" w:right="176" w:firstLine="5"/>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3"/>
                      <w:w w:val="105"/>
                      <w:sz w:val="26"/>
                    </w:rPr>
                    <w:t> </w:t>
                  </w:r>
                  <w:r>
                    <w:rPr>
                      <w:w w:val="105"/>
                      <w:sz w:val="26"/>
                    </w:rPr>
                    <w:t>образования</w:t>
                  </w:r>
                </w:p>
              </w:txbxContent>
            </v:textbox>
            <v:stroke dashstyle="solid"/>
            <w10:wrap type="topAndBottom"/>
          </v:shape>
        </w:pict>
      </w:r>
      <w:r>
        <w:rPr/>
        <w:pict>
          <v:shape style="position:absolute;margin-left:431.046692pt;margin-top:9.971838pt;width:28.65pt;height:14.45pt;mso-position-horizontal-relative:page;mso-position-vertical-relative:paragraph;z-index:41608;mso-wrap-distance-left:0;mso-wrap-distance-right:0" type="#_x0000_t202" filled="false" stroked="false">
            <v:textbox inset="0,0,0,0">
              <w:txbxContent>
                <w:p>
                  <w:pPr>
                    <w:spacing w:line="288" w:lineRule="exact" w:before="0"/>
                    <w:ind w:left="0" w:right="0" w:firstLine="0"/>
                    <w:jc w:val="left"/>
                    <w:rPr>
                      <w:sz w:val="26"/>
                    </w:rPr>
                  </w:pPr>
                  <w:r>
                    <w:rPr>
                      <w:w w:val="105"/>
                      <w:sz w:val="26"/>
                    </w:rPr>
                    <w:t>4428</w:t>
                  </w:r>
                </w:p>
              </w:txbxContent>
            </v:textbox>
            <w10:wrap type="topAndBottom"/>
          </v:shape>
        </w:pict>
      </w:r>
    </w:p>
    <w:p>
      <w:pPr>
        <w:pStyle w:val="BodyText"/>
        <w:spacing w:line="301" w:lineRule="exact"/>
        <w:ind w:right="115"/>
        <w:jc w:val="right"/>
        <w:rPr>
          <w:rFonts w:ascii="Arial" w:hAnsi="Arial"/>
        </w:rPr>
      </w:pPr>
      <w:r>
        <w:rPr>
          <w:rFonts w:ascii="Arial" w:hAnsi="Arial"/>
          <w:w w:val="104"/>
        </w:rPr>
        <w:t>»</w:t>
      </w:r>
    </w:p>
    <w:p>
      <w:pPr>
        <w:spacing w:before="178"/>
        <w:ind w:left="933" w:right="0" w:firstLine="0"/>
        <w:jc w:val="left"/>
        <w:rPr>
          <w:sz w:val="26"/>
        </w:rPr>
      </w:pPr>
      <w:r>
        <w:rPr>
          <w:w w:val="105"/>
          <w:sz w:val="26"/>
        </w:rPr>
        <w:t>заменить строкой</w:t>
      </w:r>
    </w:p>
    <w:p>
      <w:pPr>
        <w:spacing w:before="187"/>
        <w:ind w:left="236" w:right="0" w:firstLine="0"/>
        <w:jc w:val="left"/>
        <w:rPr>
          <w:sz w:val="27"/>
        </w:rPr>
      </w:pPr>
      <w:r>
        <w:rPr>
          <w:w w:val="108"/>
          <w:sz w:val="27"/>
        </w:rPr>
        <w:t>«</w:t>
      </w:r>
    </w:p>
    <w:p>
      <w:pPr>
        <w:pStyle w:val="BodyText"/>
        <w:spacing w:before="5"/>
        <w:rPr>
          <w:sz w:val="10"/>
        </w:rPr>
      </w:pPr>
      <w:r>
        <w:rPr/>
        <w:pict>
          <v:shape style="position:absolute;margin-left:56.731415pt;margin-top:8.377723pt;width:275.5pt;height:103.6pt;mso-position-horizontal-relative:page;mso-position-vertical-relative:paragraph;z-index:41632;mso-wrap-distance-left:0;mso-wrap-distance-right:0" type="#_x0000_t202" filled="false" stroked="true" strokeweight=".721162pt" strokecolor="#000000">
            <v:textbox inset="0,0,0,0">
              <w:txbxContent>
                <w:p>
                  <w:pPr>
                    <w:spacing w:line="276" w:lineRule="auto" w:before="19"/>
                    <w:ind w:left="103" w:right="608" w:firstLine="3"/>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0.565887pt;margin-top:9.995256pt;width:28.65pt;height:14.45pt;mso-position-horizontal-relative:page;mso-position-vertical-relative:paragraph;z-index:41656;mso-wrap-distance-left:0;mso-wrap-distance-right:0" type="#_x0000_t202" filled="false" stroked="false">
            <v:textbox inset="0,0,0,0">
              <w:txbxContent>
                <w:p>
                  <w:pPr>
                    <w:spacing w:line="288" w:lineRule="exact" w:before="0"/>
                    <w:ind w:left="0" w:right="0" w:firstLine="0"/>
                    <w:jc w:val="left"/>
                    <w:rPr>
                      <w:sz w:val="26"/>
                    </w:rPr>
                  </w:pPr>
                  <w:r>
                    <w:rPr>
                      <w:w w:val="105"/>
                      <w:sz w:val="26"/>
                    </w:rPr>
                    <w:t>4428</w:t>
                  </w:r>
                </w:p>
              </w:txbxContent>
            </v:textbox>
            <w10:wrap type="topAndBottom"/>
          </v:shape>
        </w:pict>
      </w:r>
    </w:p>
    <w:p>
      <w:pPr>
        <w:spacing w:line="284" w:lineRule="exact" w:before="0"/>
        <w:ind w:left="0" w:right="134" w:firstLine="0"/>
        <w:jc w:val="right"/>
        <w:rPr>
          <w:sz w:val="26"/>
        </w:rPr>
      </w:pPr>
      <w:r>
        <w:rPr>
          <w:w w:val="105"/>
          <w:sz w:val="26"/>
        </w:rPr>
        <w:t>»;</w:t>
      </w:r>
    </w:p>
    <w:p>
      <w:pPr>
        <w:tabs>
          <w:tab w:pos="477" w:val="left" w:leader="none"/>
          <w:tab w:pos="878" w:val="left" w:leader="none"/>
          <w:tab w:pos="1927" w:val="left" w:leader="none"/>
          <w:tab w:pos="3425" w:val="left" w:leader="none"/>
          <w:tab w:pos="4512" w:val="left" w:leader="none"/>
          <w:tab w:pos="5128" w:val="left" w:leader="none"/>
          <w:tab w:pos="7019" w:val="left" w:leader="none"/>
          <w:tab w:pos="8374" w:val="left" w:leader="none"/>
        </w:tabs>
        <w:spacing w:before="196"/>
        <w:ind w:left="0" w:right="142" w:firstLine="0"/>
        <w:jc w:val="right"/>
        <w:rPr>
          <w:sz w:val="26"/>
        </w:rPr>
      </w:pPr>
      <w:r>
        <w:rPr>
          <w:w w:val="105"/>
          <w:sz w:val="26"/>
        </w:rPr>
        <w:t>з)</w:t>
        <w:tab/>
        <w:t>в</w:t>
        <w:tab/>
        <w:t>абзаце</w:t>
        <w:tab/>
        <w:t>четвертом</w:t>
        <w:tab/>
        <w:t>пункта</w:t>
        <w:tab/>
        <w:t>2.3</w:t>
        <w:tab/>
        <w:t>аббревиатуру</w:t>
        <w:tab/>
        <w:t>«ПООП»</w:t>
        <w:tab/>
      </w:r>
      <w:r>
        <w:rPr>
          <w:spacing w:val="-1"/>
          <w:w w:val="105"/>
          <w:sz w:val="26"/>
        </w:rPr>
        <w:t>заменить</w:t>
      </w:r>
    </w:p>
    <w:p>
      <w:pPr>
        <w:spacing w:before="29"/>
        <w:ind w:left="0" w:right="948" w:firstLine="0"/>
        <w:jc w:val="center"/>
        <w:rPr>
          <w:rFonts w:ascii="Arial"/>
          <w:sz w:val="16"/>
        </w:rPr>
      </w:pPr>
      <w:r>
        <w:rPr>
          <w:rFonts w:ascii="Arial"/>
          <w:w w:val="107"/>
          <w:sz w:val="16"/>
        </w:rPr>
        <w:t>'</w:t>
      </w:r>
    </w:p>
    <w:p>
      <w:pPr>
        <w:spacing w:line="292" w:lineRule="exact" w:before="0"/>
        <w:ind w:left="230" w:right="0" w:firstLine="0"/>
        <w:jc w:val="left"/>
        <w:rPr>
          <w:sz w:val="26"/>
        </w:rPr>
      </w:pPr>
      <w:r>
        <w:rPr>
          <w:w w:val="105"/>
          <w:sz w:val="26"/>
        </w:rPr>
        <w:t>аббревиатурой «ПОП»;</w:t>
      </w:r>
    </w:p>
    <w:p>
      <w:pPr>
        <w:spacing w:line="398" w:lineRule="auto" w:before="186"/>
        <w:ind w:left="226" w:right="180" w:firstLine="699"/>
        <w:jc w:val="left"/>
        <w:rPr>
          <w:sz w:val="26"/>
        </w:rPr>
      </w:pPr>
      <w:r>
        <w:rPr>
          <w:w w:val="105"/>
          <w:sz w:val="26"/>
        </w:rPr>
        <w:t>и) в абзаце первом пункта 2.4 слова «с учетом соответствующей ПООП» заменить словами «с учетом ПОП»;</w:t>
      </w:r>
    </w:p>
    <w:p>
      <w:pPr>
        <w:spacing w:line="282" w:lineRule="exact" w:before="0"/>
        <w:ind w:left="926" w:right="0" w:firstLine="0"/>
        <w:jc w:val="left"/>
        <w:rPr>
          <w:sz w:val="26"/>
        </w:rPr>
      </w:pPr>
      <w:r>
        <w:rPr>
          <w:w w:val="105"/>
          <w:sz w:val="26"/>
        </w:rPr>
        <w:t>к) в пункте 2.9 аббревиатуру «ПООП» заменить аббревиатурой «ПОП»;</w:t>
      </w:r>
    </w:p>
    <w:p>
      <w:pPr>
        <w:spacing w:line="391" w:lineRule="auto" w:before="181"/>
        <w:ind w:left="931" w:right="823" w:hanging="6"/>
        <w:jc w:val="left"/>
        <w:rPr>
          <w:sz w:val="26"/>
        </w:rPr>
      </w:pPr>
      <w:r>
        <w:rPr>
          <w:w w:val="105"/>
          <w:sz w:val="26"/>
        </w:rPr>
        <w:t>л) в пункте 2.1</w:t>
      </w:r>
      <w:r>
        <w:rPr>
          <w:rFonts w:ascii="Arial" w:hAnsi="Arial"/>
          <w:w w:val="105"/>
          <w:sz w:val="27"/>
        </w:rPr>
        <w:t>О </w:t>
      </w:r>
      <w:r>
        <w:rPr>
          <w:w w:val="105"/>
          <w:sz w:val="26"/>
        </w:rPr>
        <w:t>аббревиатуру «ПООП» заменить аббревиатурой «ПОП»; м) пункт 2.12 изложить в следующей</w:t>
      </w:r>
      <w:r>
        <w:rPr>
          <w:spacing w:val="61"/>
          <w:w w:val="105"/>
          <w:sz w:val="26"/>
        </w:rPr>
        <w:t> </w:t>
      </w:r>
      <w:r>
        <w:rPr>
          <w:w w:val="105"/>
          <w:sz w:val="26"/>
        </w:rPr>
        <w:t>редакции:</w:t>
      </w:r>
    </w:p>
    <w:p>
      <w:pPr>
        <w:tabs>
          <w:tab w:pos="1984" w:val="left" w:leader="none"/>
          <w:tab w:pos="4368" w:val="left" w:leader="none"/>
          <w:tab w:pos="5768" w:val="left" w:leader="none"/>
          <w:tab w:pos="7416" w:val="left" w:leader="none"/>
          <w:tab w:pos="9142" w:val="left" w:leader="none"/>
          <w:tab w:pos="9627" w:val="left" w:leader="none"/>
        </w:tabs>
        <w:spacing w:line="393" w:lineRule="auto" w:before="2"/>
        <w:ind w:left="226" w:right="146" w:firstLine="701"/>
        <w:jc w:val="left"/>
        <w:rPr>
          <w:sz w:val="26"/>
        </w:rPr>
      </w:pPr>
      <w:r>
        <w:rPr>
          <w:w w:val="105"/>
          <w:sz w:val="26"/>
        </w:rPr>
        <w:t>«2.12.</w:t>
        <w:tab/>
        <w:t>Государственная</w:t>
        <w:tab/>
        <w:t>итоговая</w:t>
        <w:tab/>
        <w:t>аттестация</w:t>
        <w:tab/>
        <w:t>проводится</w:t>
        <w:tab/>
        <w:t>в</w:t>
        <w:tab/>
        <w:t>форме демонстрационного экзамена и защиты дипломного проекта</w:t>
      </w:r>
      <w:r>
        <w:rPr>
          <w:spacing w:val="55"/>
          <w:w w:val="105"/>
          <w:sz w:val="26"/>
        </w:rPr>
        <w:t> </w:t>
      </w:r>
      <w:r>
        <w:rPr>
          <w:w w:val="105"/>
          <w:sz w:val="26"/>
        </w:rPr>
        <w:t>(работы).»;</w:t>
      </w:r>
    </w:p>
    <w:p>
      <w:pPr>
        <w:spacing w:line="299" w:lineRule="exact" w:before="0"/>
        <w:ind w:left="931" w:right="0" w:firstLine="0"/>
        <w:jc w:val="left"/>
        <w:rPr>
          <w:sz w:val="26"/>
        </w:rPr>
      </w:pPr>
      <w:r>
        <w:rPr>
          <w:w w:val="110"/>
          <w:sz w:val="26"/>
        </w:rPr>
        <w:t>н) в пункте 3.2:</w:t>
      </w:r>
    </w:p>
    <w:p>
      <w:pPr>
        <w:spacing w:after="0" w:line="299" w:lineRule="exact"/>
        <w:jc w:val="left"/>
        <w:rPr>
          <w:sz w:val="26"/>
        </w:rPr>
        <w:sectPr>
          <w:headerReference w:type="default" r:id="rId1370"/>
          <w:footerReference w:type="default" r:id="rId1371"/>
          <w:pgSz w:w="11900" w:h="17160"/>
          <w:pgMar w:header="0" w:footer="448" w:top="580" w:bottom="640" w:left="1020" w:right="340"/>
        </w:sectPr>
      </w:pPr>
    </w:p>
    <w:p>
      <w:pPr>
        <w:pStyle w:val="BodyText"/>
        <w:rPr>
          <w:sz w:val="20"/>
        </w:rPr>
      </w:pPr>
      <w:r>
        <w:rPr/>
        <w:pict>
          <v:line style="position:absolute;mso-position-horizontal-relative:page;mso-position-vertical-relative:page;z-index:41704" from="5.048039pt,-.000002pt" to="5.048039pt,862.559977pt" stroked="true" strokeweight="3.846125pt" strokecolor="#000000">
            <v:stroke dashstyle="solid"/>
            <w10:wrap type="none"/>
          </v:line>
        </w:pict>
      </w:r>
      <w:r>
        <w:rPr/>
        <w:pict>
          <v:line style="position:absolute;mso-position-horizontal-relative:page;mso-position-vertical-relative:page;z-index:-1191904" from="11.538375pt,4.324806pt" to="601.919961pt,4.324806pt" stroked="true" strokeweight="3.604007pt" strokecolor="#000000">
            <v:stroke dashstyle="solid"/>
            <w10:wrap type="none"/>
          </v:line>
        </w:pict>
      </w:r>
    </w:p>
    <w:p>
      <w:pPr>
        <w:pStyle w:val="BodyText"/>
        <w:rPr>
          <w:sz w:val="20"/>
        </w:rPr>
      </w:pPr>
    </w:p>
    <w:p>
      <w:pPr>
        <w:pStyle w:val="BodyText"/>
        <w:spacing w:before="1"/>
        <w:rPr>
          <w:sz w:val="18"/>
        </w:rPr>
      </w:pPr>
    </w:p>
    <w:p>
      <w:pPr>
        <w:spacing w:before="91"/>
        <w:ind w:left="5061" w:right="0" w:firstLine="0"/>
        <w:jc w:val="left"/>
        <w:rPr>
          <w:sz w:val="23"/>
        </w:rPr>
      </w:pPr>
      <w:r>
        <w:rPr>
          <w:w w:val="105"/>
          <w:sz w:val="23"/>
        </w:rPr>
        <w:t>704</w:t>
      </w:r>
    </w:p>
    <w:p>
      <w:pPr>
        <w:pStyle w:val="BodyText"/>
        <w:spacing w:before="10"/>
      </w:pPr>
    </w:p>
    <w:p>
      <w:pPr>
        <w:spacing w:before="0"/>
        <w:ind w:left="863" w:right="0" w:firstLine="0"/>
        <w:jc w:val="left"/>
        <w:rPr>
          <w:sz w:val="27"/>
        </w:rPr>
      </w:pPr>
      <w:r>
        <w:rPr>
          <w:sz w:val="27"/>
        </w:rPr>
        <w:t>абзац четвертый после слов «использовать знания по» дополнить словами</w:t>
      </w:r>
    </w:p>
    <w:p>
      <w:pPr>
        <w:spacing w:before="180"/>
        <w:ind w:left="157" w:right="0" w:firstLine="0"/>
        <w:jc w:val="left"/>
        <w:rPr>
          <w:sz w:val="27"/>
        </w:rPr>
      </w:pPr>
      <w:r>
        <w:rPr>
          <w:sz w:val="27"/>
        </w:rPr>
        <w:t>«правовой и»;</w:t>
      </w:r>
    </w:p>
    <w:p>
      <w:pPr>
        <w:spacing w:line="374" w:lineRule="auto" w:before="199"/>
        <w:ind w:left="158" w:right="113" w:firstLine="703"/>
        <w:jc w:val="both"/>
        <w:rPr>
          <w:sz w:val="27"/>
        </w:rPr>
      </w:pPr>
      <w:r>
        <w:rPr>
          <w:w w:val="105"/>
          <w:sz w:val="27"/>
        </w:rPr>
        <w:t>в абзаце седьмом слово «общечеловеческих» заменить словами «российских духовно-нравственных»;</w:t>
      </w:r>
    </w:p>
    <w:p>
      <w:pPr>
        <w:spacing w:before="12"/>
        <w:ind w:left="858" w:right="0" w:firstLine="0"/>
        <w:jc w:val="left"/>
        <w:rPr>
          <w:sz w:val="27"/>
        </w:rPr>
      </w:pPr>
      <w:r>
        <w:rPr>
          <w:w w:val="105"/>
          <w:sz w:val="27"/>
        </w:rPr>
        <w:t>о) в абзаце первом пункта 3.3 аббревиатуру «ПООП» заменить аббревиатурой</w:t>
      </w:r>
    </w:p>
    <w:p>
      <w:pPr>
        <w:spacing w:before="179"/>
        <w:ind w:left="148" w:right="0" w:firstLine="0"/>
        <w:jc w:val="both"/>
        <w:rPr>
          <w:sz w:val="27"/>
        </w:rPr>
      </w:pPr>
      <w:r>
        <w:rPr>
          <w:sz w:val="27"/>
        </w:rPr>
        <w:t>«ПОП»;</w:t>
      </w:r>
    </w:p>
    <w:p>
      <w:pPr>
        <w:spacing w:before="190"/>
        <w:ind w:left="857" w:right="0" w:firstLine="0"/>
        <w:jc w:val="left"/>
        <w:rPr>
          <w:sz w:val="27"/>
        </w:rPr>
      </w:pPr>
      <w:r>
        <w:rPr>
          <w:w w:val="105"/>
          <w:sz w:val="27"/>
        </w:rPr>
        <w:t>п}в абзаце первом пункта 3.5 аббревиатуру «ПООП» заменить аббревиатурой</w:t>
      </w:r>
    </w:p>
    <w:p>
      <w:pPr>
        <w:spacing w:before="179"/>
        <w:ind w:left="143" w:right="0" w:firstLine="0"/>
        <w:jc w:val="both"/>
        <w:rPr>
          <w:sz w:val="27"/>
        </w:rPr>
      </w:pPr>
      <w:r>
        <w:rPr>
          <w:sz w:val="27"/>
        </w:rPr>
        <w:t>«ПОП»;</w:t>
      </w:r>
    </w:p>
    <w:p>
      <w:pPr>
        <w:spacing w:before="185"/>
        <w:ind w:left="854" w:right="0" w:firstLine="0"/>
        <w:jc w:val="left"/>
        <w:rPr>
          <w:sz w:val="27"/>
        </w:rPr>
      </w:pPr>
      <w:r>
        <w:rPr>
          <w:w w:val="105"/>
          <w:sz w:val="27"/>
        </w:rPr>
        <w:t>р) в подпункте «а» пункта 4.3 аббревиатуру «ПООП» заменить аббревиатурой</w:t>
      </w:r>
    </w:p>
    <w:p>
      <w:pPr>
        <w:spacing w:before="179"/>
        <w:ind w:left="143" w:right="0" w:firstLine="0"/>
        <w:jc w:val="both"/>
        <w:rPr>
          <w:sz w:val="27"/>
        </w:rPr>
      </w:pPr>
      <w:r>
        <w:rPr>
          <w:sz w:val="27"/>
        </w:rPr>
        <w:t>«ПОП»;</w:t>
      </w:r>
    </w:p>
    <w:p>
      <w:pPr>
        <w:spacing w:before="180"/>
        <w:ind w:left="849" w:right="0" w:firstLine="0"/>
        <w:jc w:val="left"/>
        <w:rPr>
          <w:sz w:val="27"/>
        </w:rPr>
      </w:pPr>
      <w:r>
        <w:rPr>
          <w:w w:val="105"/>
          <w:sz w:val="27"/>
        </w:rPr>
        <w:t>с) в пункте 4.4:</w:t>
      </w:r>
    </w:p>
    <w:p>
      <w:pPr>
        <w:spacing w:line="379" w:lineRule="auto" w:before="185"/>
        <w:ind w:left="847" w:right="745" w:firstLine="4"/>
        <w:jc w:val="both"/>
        <w:rPr>
          <w:sz w:val="27"/>
        </w:rPr>
      </w:pPr>
      <w:r>
        <w:rPr>
          <w:sz w:val="27"/>
        </w:rPr>
        <w:t>в подпункте «ж» аббревиатуру «ПООП» заменить аббревиатурой «ПОП»;  в подпункте« » аббревиатуру «ПООП»  заменить  аббревиатурой  «ПОП»; т) подпункт «в» пункта 4.7 изложить в следующей</w:t>
      </w:r>
      <w:r>
        <w:rPr>
          <w:spacing w:val="15"/>
          <w:sz w:val="27"/>
        </w:rPr>
        <w:t> </w:t>
      </w:r>
      <w:r>
        <w:rPr>
          <w:sz w:val="27"/>
        </w:rPr>
        <w:t>редакции:</w:t>
      </w:r>
    </w:p>
    <w:p>
      <w:pPr>
        <w:tabs>
          <w:tab w:pos="1563" w:val="left" w:leader="none"/>
          <w:tab w:pos="2945" w:val="left" w:leader="none"/>
          <w:tab w:pos="4116" w:val="left" w:leader="none"/>
          <w:tab w:pos="5493" w:val="left" w:leader="none"/>
          <w:tab w:pos="7847" w:val="left" w:leader="none"/>
          <w:tab w:pos="9544" w:val="left" w:leader="none"/>
        </w:tabs>
        <w:spacing w:line="280" w:lineRule="exact" w:before="0"/>
        <w:ind w:left="845" w:right="0" w:firstLine="0"/>
        <w:jc w:val="left"/>
        <w:rPr>
          <w:sz w:val="27"/>
        </w:rPr>
      </w:pPr>
      <w:r>
        <w:rPr>
          <w:sz w:val="27"/>
        </w:rPr>
        <w:t>«в)</w:t>
        <w:tab/>
        <w:t>внешняя</w:t>
        <w:tab/>
        <w:t>оценка</w:t>
        <w:tab/>
        <w:t>качества</w:t>
        <w:tab/>
        <w:t>образовательной</w:t>
        <w:tab/>
        <w:t>программы</w:t>
        <w:tab/>
        <w:t>может</w:t>
      </w:r>
    </w:p>
    <w:p>
      <w:pPr>
        <w:spacing w:line="355" w:lineRule="auto" w:before="146"/>
        <w:ind w:left="128" w:right="119" w:firstLine="9"/>
        <w:jc w:val="both"/>
        <w:rPr>
          <w:sz w:val="27"/>
        </w:rPr>
      </w:pPr>
      <w:r>
        <w:rPr>
          <w:w w:val="105"/>
          <w:sz w:val="27"/>
        </w:rPr>
        <w:t>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6"/>
          <w:w w:val="105"/>
          <w:sz w:val="27"/>
        </w:rPr>
        <w:t> </w:t>
      </w:r>
      <w:r>
        <w:rPr>
          <w:w w:val="105"/>
          <w:sz w:val="27"/>
        </w:rPr>
        <w:t>требованиям</w:t>
      </w:r>
      <w:r>
        <w:rPr>
          <w:spacing w:val="-11"/>
          <w:w w:val="105"/>
          <w:sz w:val="27"/>
        </w:rPr>
        <w:t> </w:t>
      </w:r>
      <w:r>
        <w:rPr>
          <w:w w:val="105"/>
          <w:sz w:val="27"/>
        </w:rPr>
        <w:t>профессиональных</w:t>
      </w:r>
      <w:r>
        <w:rPr>
          <w:spacing w:val="-27"/>
          <w:w w:val="105"/>
          <w:sz w:val="27"/>
        </w:rPr>
        <w:t> </w:t>
      </w:r>
      <w:r>
        <w:rPr>
          <w:w w:val="105"/>
          <w:sz w:val="27"/>
        </w:rPr>
        <w:t>стандартов, требованиям</w:t>
      </w:r>
      <w:r>
        <w:rPr>
          <w:spacing w:val="-3"/>
          <w:w w:val="105"/>
          <w:sz w:val="27"/>
        </w:rPr>
        <w:t> </w:t>
      </w:r>
      <w:r>
        <w:rPr>
          <w:w w:val="105"/>
          <w:sz w:val="27"/>
        </w:rPr>
        <w:t>рынка</w:t>
      </w:r>
      <w:r>
        <w:rPr>
          <w:spacing w:val="-16"/>
          <w:w w:val="105"/>
          <w:sz w:val="27"/>
        </w:rPr>
        <w:t> </w:t>
      </w:r>
      <w:r>
        <w:rPr>
          <w:w w:val="105"/>
          <w:sz w:val="27"/>
        </w:rPr>
        <w:t>труда к специалистам соответствующего</w:t>
      </w:r>
      <w:r>
        <w:rPr>
          <w:spacing w:val="6"/>
          <w:w w:val="105"/>
          <w:sz w:val="27"/>
        </w:rPr>
        <w:t> </w:t>
      </w:r>
      <w:r>
        <w:rPr>
          <w:w w:val="105"/>
          <w:sz w:val="27"/>
        </w:rPr>
        <w:t>профиля.».</w:t>
      </w:r>
    </w:p>
    <w:p>
      <w:pPr>
        <w:spacing w:line="355" w:lineRule="auto" w:before="0"/>
        <w:ind w:left="122" w:right="137" w:firstLine="719"/>
        <w:jc w:val="both"/>
        <w:rPr>
          <w:sz w:val="27"/>
        </w:rPr>
      </w:pPr>
      <w:r>
        <w:rPr>
          <w:w w:val="105"/>
          <w:sz w:val="27"/>
        </w:rPr>
        <w:t>175. В федеральном государственном образовательном стандарте среднего профессионального образования по специальности 21.02.20 Прикладная геодезия, утвержденном  приказом  Министерства  просвещения   Российской   Федерации от 26 июля 2022 г.: </w:t>
      </w:r>
      <w:r>
        <w:rPr>
          <w:rFonts w:ascii="Arial" w:hAnsi="Arial"/>
          <w:w w:val="105"/>
          <w:sz w:val="27"/>
        </w:rPr>
        <w:t>№ </w:t>
      </w:r>
      <w:r>
        <w:rPr>
          <w:w w:val="105"/>
          <w:sz w:val="27"/>
        </w:rPr>
        <w:t>617 (зарегистрирован Министерством юстиции Российской Федерации 31 августа 2022 г., регистрационный</w:t>
      </w:r>
      <w:r>
        <w:rPr>
          <w:spacing w:val="-63"/>
          <w:w w:val="105"/>
          <w:sz w:val="27"/>
        </w:rPr>
        <w:t> </w:t>
      </w:r>
      <w:r>
        <w:rPr>
          <w:rFonts w:ascii="Arial" w:hAnsi="Arial"/>
          <w:w w:val="105"/>
          <w:sz w:val="27"/>
        </w:rPr>
        <w:t>№ </w:t>
      </w:r>
      <w:r>
        <w:rPr>
          <w:w w:val="105"/>
          <w:sz w:val="27"/>
        </w:rPr>
        <w:t>69867):</w:t>
      </w:r>
    </w:p>
    <w:p>
      <w:pPr>
        <w:spacing w:line="355" w:lineRule="auto" w:before="0"/>
        <w:ind w:left="121" w:right="117"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2" w:lineRule="auto" w:before="0"/>
        <w:ind w:left="119" w:right="114" w:firstLine="710"/>
        <w:jc w:val="both"/>
        <w:rPr>
          <w:sz w:val="27"/>
        </w:rPr>
      </w:pPr>
      <w:r>
        <w:rPr>
          <w:w w:val="105"/>
          <w:sz w:val="27"/>
        </w:rPr>
        <w:t>б) в сноске «</w:t>
      </w:r>
      <w:r>
        <w:rPr>
          <w:rFonts w:ascii="Arial" w:hAnsi="Arial"/>
          <w:w w:val="105"/>
          <w:position w:val="10"/>
          <w:sz w:val="17"/>
        </w:rPr>
        <w:t>2</w:t>
      </w:r>
      <w:r>
        <w:rPr>
          <w:w w:val="105"/>
          <w:sz w:val="27"/>
        </w:rPr>
        <w:t>» слова «и от 11 декабря 2020 г. </w:t>
      </w:r>
      <w:r>
        <w:rPr>
          <w:rFonts w:ascii="Arial" w:hAnsi="Arial"/>
          <w:w w:val="105"/>
          <w:sz w:val="27"/>
        </w:rPr>
        <w:t>№ </w:t>
      </w:r>
      <w:r>
        <w:rPr>
          <w:w w:val="105"/>
          <w:sz w:val="27"/>
        </w:rPr>
        <w:t>712 (зарегистрирован Министерством юстиции Российской Федерации 25 декабря 2020 г., регистрационный № 61828).» заменить словами «, от 11 декабря 2020 г. № 712</w:t>
      </w:r>
    </w:p>
    <w:p>
      <w:pPr>
        <w:spacing w:after="0" w:line="352" w:lineRule="auto"/>
        <w:jc w:val="both"/>
        <w:rPr>
          <w:sz w:val="27"/>
        </w:rPr>
        <w:sectPr>
          <w:headerReference w:type="default" r:id="rId1372"/>
          <w:footerReference w:type="default" r:id="rId1373"/>
          <w:pgSz w:w="12040" w:h="17260"/>
          <w:pgMar w:header="0" w:footer="461" w:top="0" w:bottom="660" w:left="1300" w:right="320"/>
        </w:sectPr>
      </w:pPr>
    </w:p>
    <w:p>
      <w:pPr>
        <w:spacing w:before="61"/>
        <w:ind w:left="5135" w:right="0" w:firstLine="0"/>
        <w:jc w:val="left"/>
        <w:rPr>
          <w:sz w:val="25"/>
        </w:rPr>
      </w:pPr>
      <w:r>
        <w:rPr/>
        <w:pict>
          <v:group style="position:absolute;margin-left:.600966pt;margin-top:.000003pt;width:595.6pt;height:859pt;mso-position-horizontal-relative:page;mso-position-vertical-relative:page;z-index:-1191880" coordorigin="12,0" coordsize="11912,17180">
            <v:line style="position:absolute" from="19,0" to="19,17179" stroked="true" strokeweight=".721159pt" strokecolor="#000000">
              <v:stroke dashstyle="solid"/>
            </v:line>
            <v:line style="position:absolute" from="96,13" to="11923,13" stroked="true" strokeweight="1.321494pt" strokecolor="#000000">
              <v:stroke dashstyle="solid"/>
            </v:line>
            <w10:wrap type="none"/>
          </v:group>
        </w:pict>
      </w:r>
      <w:r>
        <w:rPr>
          <w:sz w:val="25"/>
        </w:rPr>
        <w:t>705</w:t>
      </w:r>
    </w:p>
    <w:p>
      <w:pPr>
        <w:pStyle w:val="BodyText"/>
        <w:spacing w:before="10"/>
        <w:rPr>
          <w:sz w:val="26"/>
        </w:rPr>
      </w:pPr>
    </w:p>
    <w:p>
      <w:pPr>
        <w:pStyle w:val="BodyText"/>
        <w:spacing w:line="345" w:lineRule="auto"/>
        <w:ind w:left="217" w:right="116" w:firstLine="7"/>
        <w:jc w:val="both"/>
      </w:pPr>
      <w:r>
        <w:rPr/>
        <w:t>(зарегистрирован Министерством юстиции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6"/>
          <w:sz w:val="26"/>
        </w:rPr>
        <w:t> </w:t>
      </w:r>
      <w:r>
        <w:rPr/>
        <w:t>77121).»;</w:t>
      </w:r>
    </w:p>
    <w:p>
      <w:pPr>
        <w:pStyle w:val="BodyText"/>
        <w:spacing w:line="343" w:lineRule="auto" w:before="5"/>
        <w:ind w:left="210" w:right="164"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18"/>
        </w:rPr>
        <w:t> </w:t>
      </w:r>
      <w:r>
        <w:rPr/>
        <w:t>ПОП),»;</w:t>
      </w:r>
    </w:p>
    <w:p>
      <w:pPr>
        <w:pStyle w:val="BodyText"/>
        <w:spacing w:line="321" w:lineRule="exact"/>
        <w:ind w:left="915"/>
      </w:pPr>
      <w:r>
        <w:rPr/>
        <w:t>г) пункт 1.14 изложить в следующей редакции:</w:t>
      </w:r>
    </w:p>
    <w:p>
      <w:pPr>
        <w:pStyle w:val="BodyText"/>
        <w:spacing w:line="364" w:lineRule="auto" w:before="173"/>
        <w:ind w:left="201" w:right="137" w:firstLine="713"/>
        <w:jc w:val="both"/>
      </w:pPr>
      <w:r>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w:t>
      </w:r>
    </w:p>
    <w:p>
      <w:pPr>
        <w:pStyle w:val="BodyText"/>
        <w:spacing w:line="242" w:lineRule="exact"/>
        <w:ind w:left="197"/>
        <w:jc w:val="both"/>
      </w:pPr>
      <w:r>
        <w:rPr>
          <w:w w:val="105"/>
        </w:rPr>
        <w:t>ПОП»··</w:t>
      </w:r>
    </w:p>
    <w:p>
      <w:pPr>
        <w:pStyle w:val="Heading3"/>
        <w:spacing w:line="256" w:lineRule="exact"/>
        <w:ind w:left="949"/>
      </w:pPr>
      <w:r>
        <w:rPr>
          <w:w w:val="105"/>
        </w:rPr>
        <w:t>' '</w:t>
      </w:r>
    </w:p>
    <w:p>
      <w:pPr>
        <w:pStyle w:val="BodyText"/>
        <w:spacing w:line="317" w:lineRule="exact"/>
        <w:ind w:left="906"/>
      </w:pPr>
      <w:r>
        <w:rPr/>
        <w:t>д) дополнить пунктом 1.15 следующего содержания:</w:t>
      </w:r>
    </w:p>
    <w:p>
      <w:pPr>
        <w:pStyle w:val="BodyText"/>
        <w:tabs>
          <w:tab w:pos="1903" w:val="left" w:leader="none"/>
          <w:tab w:pos="2802" w:val="left" w:leader="none"/>
          <w:tab w:pos="4356" w:val="left" w:leader="none"/>
          <w:tab w:pos="6129" w:val="left" w:leader="none"/>
          <w:tab w:pos="6712" w:val="left" w:leader="none"/>
          <w:tab w:pos="9014" w:val="left" w:leader="none"/>
        </w:tabs>
        <w:spacing w:before="145"/>
        <w:ind w:left="905"/>
      </w:pPr>
      <w:r>
        <w:rPr/>
        <w:t>«1.15.</w:t>
        <w:tab/>
        <w:t>Срок</w:t>
        <w:tab/>
        <w:t>получения</w:t>
        <w:tab/>
        <w:t>образования</w:t>
        <w:tab/>
        <w:t>по</w:t>
        <w:tab/>
        <w:t>образовательной</w:t>
        <w:tab/>
        <w:t>программе,</w:t>
      </w:r>
    </w:p>
    <w:p>
      <w:pPr>
        <w:pStyle w:val="ListParagraph"/>
        <w:numPr>
          <w:ilvl w:val="0"/>
          <w:numId w:val="4"/>
        </w:numPr>
        <w:tabs>
          <w:tab w:pos="200" w:val="left" w:leader="none"/>
        </w:tabs>
        <w:spacing w:line="364" w:lineRule="auto" w:before="168" w:after="0"/>
        <w:ind w:left="191" w:right="174" w:hanging="83"/>
        <w:jc w:val="both"/>
        <w:rPr>
          <w:sz w:val="28"/>
        </w:rPr>
      </w:pPr>
      <w:r>
        <w:rPr>
          <w:sz w:val="28"/>
        </w:rPr>
        <w:t>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21"/>
          <w:sz w:val="28"/>
        </w:rPr>
        <w:t> </w:t>
      </w:r>
      <w:r>
        <w:rPr>
          <w:sz w:val="28"/>
        </w:rPr>
        <w:t>проекта</w:t>
      </w:r>
    </w:p>
    <w:p>
      <w:pPr>
        <w:pStyle w:val="BodyText"/>
        <w:spacing w:line="364" w:lineRule="auto" w:before="2"/>
        <w:ind w:left="182" w:right="166"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98"/>
        </w:rPr>
        <w:t>установленных</w:t>
      </w:r>
      <w:r>
        <w:rPr>
          <w:spacing w:val="28"/>
        </w:rPr>
        <w:t> </w:t>
      </w:r>
      <w:r>
        <w:rPr>
          <w:spacing w:val="-1"/>
          <w:w w:val="102"/>
        </w:rPr>
        <w:t>ФГО</w:t>
      </w:r>
      <w:r>
        <w:rPr>
          <w:w w:val="102"/>
        </w:rPr>
        <w:t>С</w:t>
      </w:r>
      <w:r>
        <w:rPr>
          <w:spacing w:val="-23"/>
        </w:rPr>
        <w:t> </w:t>
      </w:r>
      <w:r>
        <w:rPr>
          <w:spacing w:val="-1"/>
          <w:w w:val="102"/>
        </w:rPr>
        <w:t>СП</w:t>
      </w:r>
      <w:r>
        <w:rPr>
          <w:spacing w:val="-16"/>
          <w:w w:val="102"/>
        </w:rPr>
        <w:t>О</w:t>
      </w:r>
      <w:r>
        <w:rPr>
          <w:spacing w:val="-59"/>
          <w:w w:val="102"/>
          <w:position w:val="10"/>
          <w:sz w:val="18"/>
        </w:rPr>
        <w:t>5</w:t>
      </w:r>
      <w:r>
        <w:rPr>
          <w:w w:val="35"/>
          <w:sz w:val="18"/>
        </w:rPr>
        <w:t>(</w:t>
      </w:r>
      <w:r>
        <w:rPr>
          <w:spacing w:val="-12"/>
          <w:sz w:val="18"/>
        </w:rPr>
        <w:t> </w:t>
      </w:r>
      <w:r>
        <w:rPr>
          <w:spacing w:val="-4"/>
          <w:w w:val="100"/>
          <w:position w:val="10"/>
          <w:sz w:val="18"/>
        </w:rPr>
        <w:t>1</w:t>
      </w:r>
      <w:r>
        <w:rPr>
          <w:w w:val="82"/>
        </w:rPr>
        <w:t>)</w:t>
      </w:r>
      <w:r>
        <w:rPr>
          <w:spacing w:val="1"/>
          <w:w w:val="82"/>
        </w:rPr>
        <w:t>.</w:t>
      </w:r>
      <w:r>
        <w:rPr>
          <w:w w:val="100"/>
        </w:rPr>
        <w:t>»;</w:t>
      </w:r>
    </w:p>
    <w:p>
      <w:pPr>
        <w:pStyle w:val="BodyText"/>
        <w:spacing w:line="328" w:lineRule="exact"/>
        <w:ind w:left="889"/>
      </w:pPr>
      <w:r>
        <w:rPr>
          <w:spacing w:val="-1"/>
          <w:w w:val="104"/>
        </w:rPr>
        <w:t>е</w:t>
      </w:r>
      <w:r>
        <w:rPr>
          <w:w w:val="104"/>
        </w:rPr>
        <w:t>)</w:t>
      </w:r>
      <w:r>
        <w:rPr>
          <w:spacing w:val="-6"/>
        </w:rPr>
        <w:t> </w:t>
      </w:r>
      <w:r>
        <w:rPr>
          <w:spacing w:val="-1"/>
          <w:w w:val="99"/>
        </w:rPr>
        <w:t>дополнит</w:t>
      </w:r>
      <w:r>
        <w:rPr>
          <w:w w:val="99"/>
        </w:rPr>
        <w:t>ь</w:t>
      </w:r>
      <w:r>
        <w:rPr>
          <w:spacing w:val="5"/>
        </w:rPr>
        <w:t> </w:t>
      </w:r>
      <w:r>
        <w:rPr>
          <w:spacing w:val="-1"/>
          <w:w w:val="99"/>
        </w:rPr>
        <w:t>сноско</w:t>
      </w:r>
      <w:r>
        <w:rPr>
          <w:w w:val="99"/>
        </w:rPr>
        <w:t>й</w:t>
      </w:r>
      <w:r>
        <w:rPr>
          <w:spacing w:val="8"/>
        </w:rPr>
        <w:t> </w:t>
      </w:r>
      <w:r>
        <w:rPr>
          <w:spacing w:val="-6"/>
          <w:w w:val="100"/>
        </w:rPr>
        <w:t>«</w:t>
      </w:r>
      <w:r>
        <w:rPr>
          <w:spacing w:val="-8"/>
          <w:w w:val="103"/>
          <w:position w:val="10"/>
          <w:sz w:val="19"/>
        </w:rPr>
        <w:t>5</w:t>
      </w:r>
      <w:r>
        <w:rPr>
          <w:spacing w:val="-68"/>
          <w:w w:val="64"/>
        </w:rPr>
        <w:t>О</w:t>
      </w:r>
      <w:r>
        <w:rPr>
          <w:w w:val="21"/>
        </w:rPr>
        <w:t>)</w:t>
      </w:r>
      <w:r>
        <w:rPr>
          <w:spacing w:val="-44"/>
        </w:rPr>
        <w:t> </w:t>
      </w:r>
      <w:r>
        <w:rPr>
          <w:w w:val="104"/>
        </w:rPr>
        <w:t>»</w:t>
      </w:r>
      <w:r>
        <w:rPr>
          <w:spacing w:val="-7"/>
        </w:rPr>
        <w:t> </w:t>
      </w:r>
      <w:r>
        <w:rPr>
          <w:w w:val="103"/>
        </w:rPr>
        <w:t>к</w:t>
      </w:r>
      <w:r>
        <w:rPr>
          <w:spacing w:val="-4"/>
        </w:rPr>
        <w:t> </w:t>
      </w:r>
      <w:r>
        <w:rPr>
          <w:spacing w:val="-1"/>
          <w:w w:val="97"/>
        </w:rPr>
        <w:t>пункт</w:t>
      </w:r>
      <w:r>
        <w:rPr>
          <w:w w:val="97"/>
        </w:rPr>
        <w:t>у</w:t>
      </w:r>
      <w:r>
        <w:rPr>
          <w:spacing w:val="10"/>
        </w:rPr>
        <w:t> </w:t>
      </w:r>
      <w:r>
        <w:rPr>
          <w:w w:val="100"/>
        </w:rPr>
        <w:t>1.15</w:t>
      </w:r>
      <w:r>
        <w:rPr>
          <w:spacing w:val="-5"/>
        </w:rPr>
        <w:t> </w:t>
      </w:r>
      <w:r>
        <w:rPr>
          <w:spacing w:val="-1"/>
          <w:w w:val="99"/>
        </w:rPr>
        <w:t>следующег</w:t>
      </w:r>
      <w:r>
        <w:rPr>
          <w:w w:val="99"/>
        </w:rPr>
        <w:t>о</w:t>
      </w:r>
      <w:r>
        <w:rPr>
          <w:spacing w:val="16"/>
        </w:rPr>
        <w:t> </w:t>
      </w:r>
      <w:r>
        <w:rPr>
          <w:spacing w:val="-1"/>
          <w:w w:val="98"/>
        </w:rPr>
        <w:t>содержания:</w:t>
      </w:r>
    </w:p>
    <w:p>
      <w:pPr>
        <w:pStyle w:val="BodyText"/>
        <w:spacing w:line="367" w:lineRule="auto" w:before="152"/>
        <w:ind w:left="171" w:right="156" w:firstLine="714"/>
        <w:jc w:val="both"/>
      </w:pPr>
      <w:r>
        <w:rPr>
          <w:spacing w:val="-7"/>
          <w:w w:val="104"/>
        </w:rPr>
        <w:t>«</w:t>
      </w:r>
      <w:r>
        <w:rPr>
          <w:spacing w:val="-61"/>
          <w:w w:val="109"/>
          <w:position w:val="9"/>
          <w:sz w:val="18"/>
        </w:rPr>
        <w:t>5</w:t>
      </w:r>
      <w:r>
        <w:rPr>
          <w:w w:val="32"/>
          <w:sz w:val="18"/>
        </w:rPr>
        <w:t>(</w:t>
      </w:r>
      <w:r>
        <w:rPr>
          <w:sz w:val="18"/>
        </w:rPr>
        <w:t> </w:t>
      </w:r>
      <w:r>
        <w:rPr>
          <w:spacing w:val="-69"/>
          <w:w w:val="110"/>
          <w:position w:val="10"/>
          <w:sz w:val="18"/>
        </w:rPr>
        <w:t>1</w:t>
      </w:r>
      <w:r>
        <w:rPr>
          <w:w w:val="32"/>
          <w:sz w:val="18"/>
        </w:rPr>
        <w:t>)</w:t>
      </w:r>
      <w:r>
        <w:rPr>
          <w:sz w:val="18"/>
        </w:rPr>
        <w:t>  </w:t>
      </w:r>
      <w:r>
        <w:rPr>
          <w:spacing w:val="-1"/>
          <w:w w:val="99"/>
        </w:rPr>
        <w:t>Пунк</w:t>
      </w:r>
      <w:r>
        <w:rPr>
          <w:w w:val="99"/>
        </w:rPr>
        <w:t>т</w:t>
      </w:r>
      <w:r>
        <w:rPr/>
        <w:t>   </w:t>
      </w:r>
      <w:r>
        <w:rPr>
          <w:w w:val="99"/>
        </w:rPr>
        <w:t>11</w:t>
      </w:r>
      <w:r>
        <w:rPr/>
        <w:t>   </w:t>
      </w:r>
      <w:r>
        <w:rPr>
          <w:spacing w:val="-1"/>
          <w:w w:val="99"/>
        </w:rPr>
        <w:t>Положени</w:t>
      </w:r>
      <w:r>
        <w:rPr>
          <w:w w:val="99"/>
        </w:rPr>
        <w:t>я</w:t>
      </w:r>
      <w:r>
        <w:rPr/>
        <w:t>   </w:t>
      </w:r>
      <w:r>
        <w:rPr>
          <w:w w:val="101"/>
        </w:rPr>
        <w:t>о</w:t>
      </w:r>
      <w:r>
        <w:rPr/>
        <w:t>   </w:t>
      </w:r>
      <w:r>
        <w:rPr>
          <w:spacing w:val="-1"/>
          <w:w w:val="98"/>
        </w:rPr>
        <w:t>проведени</w:t>
      </w:r>
      <w:r>
        <w:rPr>
          <w:w w:val="98"/>
        </w:rPr>
        <w:t>и</w:t>
      </w:r>
      <w:r>
        <w:rPr/>
        <w:t>    </w:t>
      </w:r>
      <w:r>
        <w:rPr>
          <w:spacing w:val="-1"/>
          <w:w w:val="98"/>
        </w:rPr>
        <w:t>эксперимент</w:t>
      </w:r>
      <w:r>
        <w:rPr>
          <w:w w:val="98"/>
        </w:rPr>
        <w:t>а</w:t>
      </w:r>
      <w:r>
        <w:rPr/>
        <w:t>    </w:t>
      </w:r>
      <w:r>
        <w:rPr>
          <w:spacing w:val="-1"/>
          <w:w w:val="99"/>
        </w:rPr>
        <w:t>п</w:t>
      </w:r>
      <w:r>
        <w:rPr>
          <w:w w:val="99"/>
        </w:rPr>
        <w:t>о</w:t>
      </w:r>
      <w:r>
        <w:rPr/>
        <w:t>   </w:t>
      </w:r>
      <w:r>
        <w:rPr>
          <w:w w:val="98"/>
        </w:rPr>
        <w:t>разработке, </w:t>
      </w:r>
      <w:r>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w:t>
      </w:r>
      <w:r>
        <w:rPr>
          <w:spacing w:val="-51"/>
        </w:rPr>
        <w:t> </w:t>
      </w:r>
      <w:r>
        <w:rPr/>
        <w:t>1</w:t>
      </w:r>
    </w:p>
    <w:p>
      <w:pPr>
        <w:pStyle w:val="BodyText"/>
        <w:spacing w:line="314" w:lineRule="exact"/>
        <w:ind w:left="174"/>
        <w:jc w:val="both"/>
      </w:pPr>
      <w:r>
        <w:rPr/>
        <w:t>января 2026 г.»;</w:t>
      </w:r>
    </w:p>
    <w:p>
      <w:pPr>
        <w:pStyle w:val="BodyText"/>
        <w:spacing w:before="163"/>
        <w:ind w:left="887"/>
      </w:pPr>
      <w:r>
        <w:rPr/>
        <w:t>ж) в Таблице </w:t>
      </w:r>
      <w:r>
        <w:rPr>
          <w:rFonts w:ascii="Arial" w:hAnsi="Arial"/>
          <w:sz w:val="26"/>
        </w:rPr>
        <w:t>№ </w:t>
      </w:r>
      <w:r>
        <w:rPr/>
        <w:t>1 пункта 2.1 строку</w:t>
      </w:r>
    </w:p>
    <w:p>
      <w:pPr>
        <w:spacing w:after="0"/>
        <w:sectPr>
          <w:headerReference w:type="default" r:id="rId1374"/>
          <w:footerReference w:type="default" r:id="rId1375"/>
          <w:pgSz w:w="11930" w:h="17180"/>
          <w:pgMar w:header="0" w:footer="419" w:top="580" w:bottom="600" w:left="1100" w:right="300"/>
        </w:sectPr>
      </w:pPr>
    </w:p>
    <w:p>
      <w:pPr>
        <w:pStyle w:val="BodyText"/>
        <w:rPr>
          <w:sz w:val="20"/>
        </w:rPr>
      </w:pPr>
      <w:r>
        <w:rPr/>
        <w:pict>
          <v:group style="position:absolute;margin-left:-.120193pt;margin-top:.000015pt;width:595.6pt;height:675.65pt;mso-position-horizontal-relative:page;mso-position-vertical-relative:page;z-index:-1191760" coordorigin="-2,0" coordsize="11912,13513">
            <v:line style="position:absolute" from="2,13513" to="2,12552" stroked="true" strokeweight=".240387pt" strokecolor="#000000">
              <v:stroke dashstyle="solid"/>
            </v:line>
            <v:line style="position:absolute" from="5,12532" to="5,0" stroked="true" strokeweight=".721161pt" strokecolor="#000000">
              <v:stroke dashstyle="solid"/>
            </v:line>
            <v:line style="position:absolute" from="19,10" to="11909,10" stroked="true" strokeweight=".96108pt" strokecolor="#000000">
              <v:stroke dashstyle="solid"/>
            </v:line>
            <v:shape style="position:absolute;left:1113;top:9748;width:10023;height:5684" coordorigin="1114,9749" coordsize="10023,5684" path="m6644,3864l6644,1749m11130,3883l11130,1749m1135,1749l11154,1749m1115,3844l11154,3844m6635,7439l6635,5324m11120,7439l11120,5324m1115,5339l11135,5339m1115,7410l11135,7410e" filled="false" stroked="true" strokeweight=".720983pt" strokecolor="#000000">
              <v:path arrowok="t"/>
              <v:stroke dashstyle="solid"/>
            </v:shape>
            <w10:wrap type="none"/>
          </v:group>
        </w:pict>
      </w:r>
    </w:p>
    <w:p>
      <w:pPr>
        <w:pStyle w:val="BodyText"/>
        <w:spacing w:before="1"/>
        <w:rPr>
          <w:sz w:val="29"/>
        </w:rPr>
      </w:pPr>
    </w:p>
    <w:p>
      <w:pPr>
        <w:spacing w:before="90"/>
        <w:ind w:left="139" w:right="0" w:firstLine="0"/>
        <w:jc w:val="center"/>
        <w:rPr>
          <w:sz w:val="23"/>
        </w:rPr>
      </w:pPr>
      <w:r>
        <w:rPr>
          <w:w w:val="105"/>
          <w:sz w:val="23"/>
        </w:rPr>
        <w:t>706</w:t>
      </w:r>
    </w:p>
    <w:p>
      <w:pPr>
        <w:pStyle w:val="BodyText"/>
        <w:spacing w:before="3"/>
        <w:rPr>
          <w:sz w:val="19"/>
        </w:rPr>
      </w:pPr>
    </w:p>
    <w:p>
      <w:pPr>
        <w:pStyle w:val="BodyText"/>
        <w:spacing w:before="91"/>
        <w:ind w:left="226"/>
        <w:rPr>
          <w:rFonts w:ascii="Arial" w:hAnsi="Arial"/>
        </w:rPr>
      </w:pPr>
      <w:r>
        <w:rPr>
          <w:rFonts w:ascii="Arial" w:hAnsi="Arial"/>
          <w:w w:val="104"/>
        </w:rPr>
        <w:t>«</w:t>
      </w:r>
    </w:p>
    <w:p>
      <w:pPr>
        <w:pStyle w:val="BodyText"/>
        <w:spacing w:before="3"/>
        <w:rPr>
          <w:rFonts w:ascii="Arial"/>
          <w:sz w:val="11"/>
        </w:rPr>
      </w:pPr>
      <w:r>
        <w:rPr/>
        <w:pict>
          <v:shape style="position:absolute;margin-left:56.7313pt;margin-top:8.828474pt;width:275.5pt;height:104.8pt;mso-position-horizontal-relative:page;mso-position-vertical-relative:paragraph;z-index:41776;mso-wrap-distance-left:0;mso-wrap-distance-right:0" type="#_x0000_t202" filled="false" stroked="true" strokeweight=".721161pt" strokecolor="#000000">
            <v:textbox inset="0,0,0,0">
              <w:txbxContent>
                <w:p>
                  <w:pPr>
                    <w:spacing w:line="268" w:lineRule="auto" w:before="10"/>
                    <w:ind w:left="103" w:right="0" w:firstLine="8"/>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8"/>
                      <w:w w:val="105"/>
                      <w:sz w:val="27"/>
                    </w:rPr>
                    <w:t> </w:t>
                  </w:r>
                  <w:r>
                    <w:rPr>
                      <w:w w:val="105"/>
                      <w:sz w:val="27"/>
                    </w:rPr>
                    <w:t>соответствии</w:t>
                  </w:r>
                  <w:r>
                    <w:rPr>
                      <w:spacing w:val="-18"/>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topAndBottom"/>
          </v:shape>
        </w:pict>
      </w:r>
      <w:r>
        <w:rPr/>
        <w:pict>
          <v:shape style="position:absolute;margin-left:430.84549pt;margin-top:10.960833pt;width:28.9pt;height:15pt;mso-position-horizontal-relative:page;mso-position-vertical-relative:paragraph;z-index:41800;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300" w:lineRule="exact" w:before="0"/>
        <w:ind w:left="0" w:right="105" w:firstLine="0"/>
        <w:jc w:val="right"/>
        <w:rPr>
          <w:sz w:val="27"/>
        </w:rPr>
      </w:pPr>
      <w:r>
        <w:rPr>
          <w:w w:val="108"/>
          <w:sz w:val="27"/>
        </w:rPr>
        <w:t>»</w:t>
      </w:r>
    </w:p>
    <w:p>
      <w:pPr>
        <w:spacing w:before="170"/>
        <w:ind w:left="928" w:right="0" w:firstLine="0"/>
        <w:jc w:val="left"/>
        <w:rPr>
          <w:sz w:val="27"/>
        </w:rPr>
      </w:pPr>
      <w:r>
        <w:rPr>
          <w:sz w:val="27"/>
        </w:rPr>
        <w:t>заменить строкой</w:t>
      </w:r>
    </w:p>
    <w:p>
      <w:pPr>
        <w:spacing w:before="189"/>
        <w:ind w:left="221" w:right="0" w:firstLine="0"/>
        <w:jc w:val="left"/>
        <w:rPr>
          <w:sz w:val="27"/>
        </w:rPr>
      </w:pPr>
      <w:r>
        <w:rPr>
          <w:w w:val="108"/>
          <w:sz w:val="27"/>
        </w:rPr>
        <w:t>«</w:t>
      </w:r>
    </w:p>
    <w:p>
      <w:pPr>
        <w:pStyle w:val="BodyText"/>
        <w:spacing w:before="3"/>
        <w:rPr>
          <w:sz w:val="11"/>
        </w:rPr>
      </w:pPr>
      <w:r>
        <w:rPr/>
        <w:pict>
          <v:shape style="position:absolute;margin-left:56.490913pt;margin-top:8.870435pt;width:275.25pt;height:103.6pt;mso-position-horizontal-relative:page;mso-position-vertical-relative:paragraph;z-index:41824;mso-wrap-distance-left:0;mso-wrap-distance-right:0" type="#_x0000_t202" filled="false" stroked="true" strokeweight=".721161pt" strokecolor="#000000">
            <v:textbox inset="0,0,0,0">
              <w:txbxContent>
                <w:p>
                  <w:pPr>
                    <w:spacing w:line="266" w:lineRule="auto" w:before="0"/>
                    <w:ind w:left="98" w:right="60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0.12439pt;margin-top:10.041568pt;width:28.9pt;height:15pt;mso-position-horizontal-relative:page;mso-position-vertical-relative:paragraph;z-index:41848;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291" w:lineRule="exact" w:before="0"/>
        <w:ind w:left="10164" w:right="0" w:firstLine="0"/>
        <w:jc w:val="left"/>
        <w:rPr>
          <w:sz w:val="27"/>
        </w:rPr>
      </w:pPr>
      <w:r>
        <w:rPr>
          <w:w w:val="105"/>
          <w:sz w:val="27"/>
        </w:rPr>
        <w:t>»;</w:t>
      </w:r>
    </w:p>
    <w:p>
      <w:pPr>
        <w:tabs>
          <w:tab w:pos="1396" w:val="left" w:leader="none"/>
          <w:tab w:pos="1802" w:val="left" w:leader="none"/>
          <w:tab w:pos="2846" w:val="left" w:leader="none"/>
          <w:tab w:pos="4344" w:val="left" w:leader="none"/>
          <w:tab w:pos="5435" w:val="left" w:leader="none"/>
          <w:tab w:pos="6047" w:val="left" w:leader="none"/>
          <w:tab w:pos="7937" w:val="left" w:leader="none"/>
          <w:tab w:pos="9294" w:val="left" w:leader="none"/>
        </w:tabs>
        <w:spacing w:line="374" w:lineRule="auto" w:before="184"/>
        <w:ind w:left="215" w:right="142" w:firstLine="708"/>
        <w:jc w:val="left"/>
        <w:rPr>
          <w:sz w:val="27"/>
        </w:rPr>
      </w:pPr>
      <w:r>
        <w:rPr>
          <w:w w:val="105"/>
          <w:sz w:val="27"/>
        </w:rPr>
        <w:t>з)</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before="12"/>
        <w:ind w:left="916" w:right="0" w:firstLine="0"/>
        <w:jc w:val="left"/>
        <w:rPr>
          <w:sz w:val="27"/>
        </w:rPr>
      </w:pPr>
      <w:r>
        <w:rPr>
          <w:w w:val="105"/>
          <w:sz w:val="27"/>
        </w:rPr>
        <w:t>и) пункт 2.4 изложить в следующей редакции:</w:t>
      </w:r>
    </w:p>
    <w:p>
      <w:pPr>
        <w:spacing w:line="381" w:lineRule="auto" w:before="179"/>
        <w:ind w:left="210" w:right="115" w:firstLine="703"/>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tabs>
          <w:tab w:pos="2562" w:val="left" w:leader="none"/>
          <w:tab w:pos="3435" w:val="left" w:leader="none"/>
          <w:tab w:pos="3930" w:val="left" w:leader="none"/>
          <w:tab w:pos="6206" w:val="left" w:leader="none"/>
          <w:tab w:pos="7560" w:val="left" w:leader="none"/>
          <w:tab w:pos="7912" w:val="left" w:leader="none"/>
          <w:tab w:pos="9326" w:val="left" w:leader="none"/>
        </w:tabs>
        <w:spacing w:line="379" w:lineRule="auto" w:before="0"/>
        <w:ind w:left="211" w:right="148" w:firstLine="699"/>
        <w:jc w:val="left"/>
        <w:rPr>
          <w:sz w:val="27"/>
        </w:rPr>
      </w:pPr>
      <w:r>
        <w:rPr>
          <w:w w:val="105"/>
          <w:sz w:val="27"/>
        </w:rPr>
        <w:t>выполнение</w:t>
        <w:tab/>
        <w:t>работ</w:t>
        <w:tab/>
        <w:t>по</w:t>
        <w:tab/>
        <w:t>проектированию,</w:t>
        <w:tab/>
        <w:t>созданию</w:t>
        <w:tab/>
        <w:t>и</w:t>
        <w:tab/>
        <w:t>обработке</w:t>
        <w:tab/>
      </w:r>
      <w:r>
        <w:rPr>
          <w:sz w:val="27"/>
        </w:rPr>
        <w:t>опорных </w:t>
      </w:r>
      <w:r>
        <w:rPr>
          <w:w w:val="105"/>
          <w:sz w:val="27"/>
        </w:rPr>
        <w:t>геодезических сетей, нивелирных сетей и сетей специального</w:t>
      </w:r>
      <w:r>
        <w:rPr>
          <w:spacing w:val="-30"/>
          <w:w w:val="105"/>
          <w:sz w:val="27"/>
        </w:rPr>
        <w:t> </w:t>
      </w:r>
      <w:r>
        <w:rPr>
          <w:w w:val="105"/>
          <w:sz w:val="27"/>
        </w:rPr>
        <w:t>назначения;</w:t>
      </w:r>
    </w:p>
    <w:p>
      <w:pPr>
        <w:tabs>
          <w:tab w:pos="2536" w:val="left" w:leader="none"/>
          <w:tab w:pos="7469" w:val="left" w:leader="none"/>
          <w:tab w:pos="8884" w:val="left" w:leader="none"/>
        </w:tabs>
        <w:spacing w:line="386" w:lineRule="auto" w:before="0"/>
        <w:ind w:left="204" w:right="159" w:firstLine="701"/>
        <w:jc w:val="left"/>
        <w:rPr>
          <w:sz w:val="27"/>
        </w:rPr>
      </w:pPr>
      <w:r>
        <w:rPr>
          <w:sz w:val="27"/>
        </w:rPr>
        <w:t>выполнение</w:t>
        <w:tab/>
        <w:t>топоrрафически;х </w:t>
      </w:r>
      <w:r>
        <w:rPr>
          <w:spacing w:val="50"/>
          <w:sz w:val="27"/>
        </w:rPr>
        <w:t> </w:t>
      </w:r>
      <w:r>
        <w:rPr>
          <w:sz w:val="27"/>
        </w:rPr>
        <w:t>съемок  </w:t>
      </w:r>
      <w:r>
        <w:rPr>
          <w:spacing w:val="7"/>
          <w:sz w:val="27"/>
        </w:rPr>
        <w:t> </w:t>
      </w:r>
      <w:r>
        <w:rPr>
          <w:sz w:val="27"/>
        </w:rPr>
        <w:t>различными</w:t>
        <w:tab/>
        <w:t>методами,</w:t>
        <w:tab/>
      </w:r>
      <w:r>
        <w:rPr>
          <w:spacing w:val="-1"/>
          <w:sz w:val="27"/>
        </w:rPr>
        <w:t>графическое </w:t>
      </w:r>
      <w:r>
        <w:rPr>
          <w:sz w:val="27"/>
        </w:rPr>
        <w:t>и цифровое оформление</w:t>
      </w:r>
      <w:r>
        <w:rPr>
          <w:spacing w:val="37"/>
          <w:sz w:val="27"/>
        </w:rPr>
        <w:t> </w:t>
      </w:r>
      <w:r>
        <w:rPr>
          <w:sz w:val="27"/>
        </w:rPr>
        <w:t>результатов;</w:t>
      </w:r>
    </w:p>
    <w:p>
      <w:pPr>
        <w:spacing w:line="296" w:lineRule="exact" w:before="0"/>
        <w:ind w:left="898" w:right="0" w:firstLine="0"/>
        <w:jc w:val="left"/>
        <w:rPr>
          <w:sz w:val="27"/>
        </w:rPr>
      </w:pPr>
      <w:r>
        <w:rPr>
          <w:sz w:val="27"/>
        </w:rPr>
        <w:t>организация работы коллектива исполнителей;</w:t>
      </w:r>
    </w:p>
    <w:p>
      <w:pPr>
        <w:spacing w:line="381" w:lineRule="auto" w:before="169"/>
        <w:ind w:left="201" w:right="151" w:firstLine="697"/>
        <w:jc w:val="left"/>
        <w:rPr>
          <w:sz w:val="27"/>
        </w:rPr>
      </w:pPr>
      <w:r>
        <w:rPr>
          <w:w w:val="105"/>
          <w:sz w:val="27"/>
        </w:rPr>
        <w:t>создание и обновление цифровых топографических карт и планов на основе аэро- и космических снимков (по выбору);</w:t>
      </w:r>
    </w:p>
    <w:p>
      <w:pPr>
        <w:tabs>
          <w:tab w:pos="2606" w:val="left" w:leader="none"/>
          <w:tab w:pos="3598" w:val="left" w:leader="none"/>
          <w:tab w:pos="4221" w:val="left" w:leader="none"/>
          <w:tab w:pos="6422" w:val="left" w:leader="none"/>
          <w:tab w:pos="8682" w:val="left" w:leader="none"/>
        </w:tabs>
        <w:spacing w:line="381" w:lineRule="auto" w:before="0"/>
        <w:ind w:left="200" w:right="163" w:firstLine="701"/>
        <w:jc w:val="left"/>
        <w:rPr>
          <w:sz w:val="27"/>
        </w:rPr>
      </w:pPr>
      <w:r>
        <w:rPr>
          <w:sz w:val="27"/>
        </w:rPr>
        <w:t>проведение</w:t>
        <w:tab/>
        <w:t>работ</w:t>
        <w:tab/>
        <w:t>по</w:t>
        <w:tab/>
        <w:t>геодезическому</w:t>
        <w:tab/>
        <w:t>сопровождению</w:t>
        <w:tab/>
      </w:r>
      <w:r>
        <w:rPr>
          <w:spacing w:val="-1"/>
          <w:sz w:val="27"/>
        </w:rPr>
        <w:t>строительства </w:t>
      </w:r>
      <w:r>
        <w:rPr>
          <w:sz w:val="27"/>
        </w:rPr>
        <w:t>и эксплуатации зданий и инженерных сооружений (по</w:t>
      </w:r>
      <w:r>
        <w:rPr>
          <w:spacing w:val="32"/>
          <w:sz w:val="27"/>
        </w:rPr>
        <w:t> </w:t>
      </w:r>
      <w:r>
        <w:rPr>
          <w:sz w:val="27"/>
        </w:rPr>
        <w:t>выбору).»;</w:t>
      </w:r>
    </w:p>
    <w:p>
      <w:pPr>
        <w:spacing w:line="374" w:lineRule="auto" w:before="0"/>
        <w:ind w:left="896" w:right="1032" w:firstLine="0"/>
        <w:jc w:val="left"/>
        <w:rPr>
          <w:sz w:val="27"/>
        </w:rPr>
      </w:pPr>
      <w:r>
        <w:rPr>
          <w:w w:val="105"/>
          <w:sz w:val="27"/>
        </w:rPr>
        <w:t>к)</w:t>
      </w:r>
      <w:r>
        <w:rPr>
          <w:spacing w:val="-33"/>
          <w:w w:val="105"/>
          <w:sz w:val="27"/>
        </w:rPr>
        <w:t> </w:t>
      </w:r>
      <w:r>
        <w:rPr>
          <w:w w:val="105"/>
          <w:sz w:val="27"/>
        </w:rPr>
        <w:t>в</w:t>
      </w:r>
      <w:r>
        <w:rPr>
          <w:spacing w:val="-33"/>
          <w:w w:val="105"/>
          <w:sz w:val="27"/>
        </w:rPr>
        <w:t> </w:t>
      </w:r>
      <w:r>
        <w:rPr>
          <w:w w:val="105"/>
          <w:sz w:val="27"/>
        </w:rPr>
        <w:t>пункте</w:t>
      </w:r>
      <w:r>
        <w:rPr>
          <w:spacing w:val="-22"/>
          <w:w w:val="105"/>
          <w:sz w:val="27"/>
        </w:rPr>
        <w:t> </w:t>
      </w:r>
      <w:r>
        <w:rPr>
          <w:w w:val="105"/>
          <w:sz w:val="27"/>
        </w:rPr>
        <w:t>2.9</w:t>
      </w:r>
      <w:r>
        <w:rPr>
          <w:spacing w:val="-29"/>
          <w:w w:val="105"/>
          <w:sz w:val="27"/>
        </w:rPr>
        <w:t> </w:t>
      </w:r>
      <w:r>
        <w:rPr>
          <w:w w:val="105"/>
          <w:sz w:val="27"/>
        </w:rPr>
        <w:t>аббревиатуру</w:t>
      </w:r>
      <w:r>
        <w:rPr>
          <w:spacing w:val="-16"/>
          <w:w w:val="105"/>
          <w:sz w:val="27"/>
        </w:rPr>
        <w:t> </w:t>
      </w:r>
      <w:r>
        <w:rPr>
          <w:w w:val="105"/>
          <w:sz w:val="27"/>
        </w:rPr>
        <w:t>«ПООП»</w:t>
      </w:r>
      <w:r>
        <w:rPr>
          <w:spacing w:val="-20"/>
          <w:w w:val="105"/>
          <w:sz w:val="27"/>
        </w:rPr>
        <w:t> </w:t>
      </w:r>
      <w:r>
        <w:rPr>
          <w:w w:val="105"/>
          <w:sz w:val="27"/>
        </w:rPr>
        <w:t>заменить</w:t>
      </w:r>
      <w:r>
        <w:rPr>
          <w:spacing w:val="-22"/>
          <w:w w:val="105"/>
          <w:sz w:val="27"/>
        </w:rPr>
        <w:t> </w:t>
      </w:r>
      <w:r>
        <w:rPr>
          <w:w w:val="105"/>
          <w:sz w:val="27"/>
        </w:rPr>
        <w:t>аббревиатурой</w:t>
      </w:r>
      <w:r>
        <w:rPr>
          <w:spacing w:val="-12"/>
          <w:w w:val="105"/>
          <w:sz w:val="27"/>
        </w:rPr>
        <w:t> </w:t>
      </w:r>
      <w:r>
        <w:rPr>
          <w:w w:val="105"/>
          <w:sz w:val="27"/>
        </w:rPr>
        <w:t>«ПОП»; л)</w:t>
      </w:r>
      <w:r>
        <w:rPr>
          <w:spacing w:val="-19"/>
          <w:w w:val="105"/>
          <w:sz w:val="27"/>
        </w:rPr>
        <w:t> </w:t>
      </w:r>
      <w:r>
        <w:rPr>
          <w:w w:val="105"/>
          <w:sz w:val="27"/>
        </w:rPr>
        <w:t>предложение</w:t>
      </w:r>
      <w:r>
        <w:rPr>
          <w:spacing w:val="-3"/>
          <w:w w:val="105"/>
          <w:sz w:val="27"/>
        </w:rPr>
        <w:t> </w:t>
      </w:r>
      <w:r>
        <w:rPr>
          <w:w w:val="105"/>
          <w:sz w:val="27"/>
        </w:rPr>
        <w:t>третье</w:t>
      </w:r>
      <w:r>
        <w:rPr>
          <w:spacing w:val="-12"/>
          <w:w w:val="105"/>
          <w:sz w:val="27"/>
        </w:rPr>
        <w:t> </w:t>
      </w:r>
      <w:r>
        <w:rPr>
          <w:w w:val="105"/>
          <w:sz w:val="27"/>
        </w:rPr>
        <w:t>пункта</w:t>
      </w:r>
      <w:r>
        <w:rPr>
          <w:spacing w:val="-10"/>
          <w:w w:val="105"/>
          <w:sz w:val="27"/>
        </w:rPr>
        <w:t> </w:t>
      </w:r>
      <w:r>
        <w:rPr>
          <w:w w:val="105"/>
          <w:sz w:val="27"/>
        </w:rPr>
        <w:t>2.10</w:t>
      </w:r>
      <w:r>
        <w:rPr>
          <w:spacing w:val="-14"/>
          <w:w w:val="105"/>
          <w:sz w:val="27"/>
        </w:rPr>
        <w:t> </w:t>
      </w:r>
      <w:r>
        <w:rPr>
          <w:w w:val="105"/>
          <w:sz w:val="27"/>
        </w:rPr>
        <w:t>изложить</w:t>
      </w:r>
      <w:r>
        <w:rPr>
          <w:spacing w:val="-15"/>
          <w:w w:val="105"/>
          <w:sz w:val="27"/>
        </w:rPr>
        <w:t> </w:t>
      </w:r>
      <w:r>
        <w:rPr>
          <w:w w:val="105"/>
          <w:sz w:val="27"/>
        </w:rPr>
        <w:t>в</w:t>
      </w:r>
      <w:r>
        <w:rPr>
          <w:spacing w:val="-27"/>
          <w:w w:val="105"/>
          <w:sz w:val="27"/>
        </w:rPr>
        <w:t> </w:t>
      </w:r>
      <w:r>
        <w:rPr>
          <w:w w:val="105"/>
          <w:sz w:val="27"/>
        </w:rPr>
        <w:t>следующей</w:t>
      </w:r>
      <w:r>
        <w:rPr>
          <w:spacing w:val="-2"/>
          <w:w w:val="105"/>
          <w:sz w:val="27"/>
        </w:rPr>
        <w:t> </w:t>
      </w:r>
      <w:r>
        <w:rPr>
          <w:w w:val="105"/>
          <w:sz w:val="27"/>
        </w:rPr>
        <w:t>редакции:</w:t>
      </w:r>
    </w:p>
    <w:p>
      <w:pPr>
        <w:spacing w:after="0" w:line="374" w:lineRule="auto"/>
        <w:jc w:val="left"/>
        <w:rPr>
          <w:sz w:val="27"/>
        </w:rPr>
        <w:sectPr>
          <w:headerReference w:type="default" r:id="rId1376"/>
          <w:footerReference w:type="default" r:id="rId1377"/>
          <w:pgSz w:w="11910" w:h="17180"/>
          <w:pgMar w:header="0" w:footer="495" w:top="0" w:bottom="680" w:left="1020" w:right="380"/>
        </w:sectPr>
      </w:pPr>
    </w:p>
    <w:p>
      <w:pPr>
        <w:pStyle w:val="BodyText"/>
        <w:rPr>
          <w:sz w:val="20"/>
        </w:rPr>
      </w:pPr>
      <w:r>
        <w:rPr/>
        <w:pict>
          <v:line style="position:absolute;mso-position-horizontal-relative:page;mso-position-vertical-relative:page;z-index:41896" from="2.403852pt,.000002pt" to="2.403852pt,861.120006pt" stroked="true" strokeweight="2.163467pt" strokecolor="#000000">
            <v:stroke dashstyle="solid"/>
            <w10:wrap type="none"/>
          </v:line>
        </w:pict>
      </w:r>
      <w:r>
        <w:rPr/>
        <w:pict>
          <v:line style="position:absolute;mso-position-horizontal-relative:page;mso-position-vertical-relative:page;z-index:-1191712" from="7.692327pt,2.883206pt" to="598.320002pt,2.883206pt" stroked="true" strokeweight="2.642944pt" strokecolor="#000000">
            <v:stroke dashstyle="solid"/>
            <w10:wrap type="none"/>
          </v:line>
        </w:pict>
      </w:r>
    </w:p>
    <w:p>
      <w:pPr>
        <w:pStyle w:val="BodyText"/>
        <w:rPr>
          <w:sz w:val="20"/>
        </w:rPr>
      </w:pPr>
    </w:p>
    <w:p>
      <w:pPr>
        <w:pStyle w:val="BodyText"/>
        <w:spacing w:before="2"/>
        <w:rPr>
          <w:sz w:val="17"/>
        </w:rPr>
      </w:pPr>
    </w:p>
    <w:p>
      <w:pPr>
        <w:spacing w:before="91"/>
        <w:ind w:left="5055" w:right="0" w:firstLine="0"/>
        <w:jc w:val="left"/>
        <w:rPr>
          <w:sz w:val="23"/>
        </w:rPr>
      </w:pPr>
      <w:r>
        <w:rPr>
          <w:w w:val="105"/>
          <w:sz w:val="23"/>
        </w:rPr>
        <w:t>707</w:t>
      </w:r>
    </w:p>
    <w:p>
      <w:pPr>
        <w:pStyle w:val="BodyText"/>
        <w:spacing w:before="2"/>
        <w:rPr>
          <w:sz w:val="27"/>
        </w:rPr>
      </w:pPr>
    </w:p>
    <w:p>
      <w:pPr>
        <w:tabs>
          <w:tab w:pos="2124" w:val="left" w:leader="none"/>
          <w:tab w:pos="3696" w:val="left" w:leader="none"/>
          <w:tab w:pos="6217" w:val="left" w:leader="none"/>
          <w:tab w:pos="8693" w:val="left" w:leader="none"/>
        </w:tabs>
        <w:spacing w:line="379" w:lineRule="auto" w:before="0"/>
        <w:ind w:left="145" w:right="107" w:firstLine="698"/>
        <w:jc w:val="left"/>
        <w:rPr>
          <w:sz w:val="27"/>
        </w:rPr>
      </w:pPr>
      <w:r>
        <w:rPr>
          <w:w w:val="105"/>
          <w:position w:val="2"/>
          <w:sz w:val="27"/>
        </w:rPr>
        <w:t>«Типы</w:t>
        <w:tab/>
      </w:r>
      <w:r>
        <w:rPr>
          <w:w w:val="105"/>
          <w:position w:val="1"/>
          <w:sz w:val="27"/>
        </w:rPr>
        <w:t>практики</w:t>
        <w:tab/>
        <w:t>устанавливаются</w:t>
        <w:tab/>
      </w:r>
      <w:r>
        <w:rPr>
          <w:w w:val="105"/>
          <w:sz w:val="27"/>
        </w:rPr>
        <w:t>образовательной</w:t>
        <w:tab/>
      </w:r>
      <w:r>
        <w:rPr>
          <w:sz w:val="27"/>
        </w:rPr>
        <w:t>организацией </w:t>
      </w:r>
      <w:r>
        <w:rPr>
          <w:w w:val="105"/>
          <w:sz w:val="27"/>
        </w:rPr>
        <w:t>самостоятельно с учетом</w:t>
      </w:r>
      <w:r>
        <w:rPr>
          <w:spacing w:val="-8"/>
          <w:w w:val="105"/>
          <w:sz w:val="27"/>
        </w:rPr>
        <w:t> </w:t>
      </w:r>
      <w:r>
        <w:rPr>
          <w:w w:val="105"/>
          <w:sz w:val="27"/>
        </w:rPr>
        <w:t>ПОП.»;</w:t>
      </w:r>
    </w:p>
    <w:p>
      <w:pPr>
        <w:spacing w:before="4"/>
        <w:ind w:left="841" w:right="0" w:firstLine="0"/>
        <w:jc w:val="left"/>
        <w:rPr>
          <w:sz w:val="27"/>
        </w:rPr>
      </w:pPr>
      <w:r>
        <w:rPr>
          <w:w w:val="105"/>
          <w:sz w:val="27"/>
        </w:rPr>
        <w:t>м) в пункте 3.2:</w:t>
      </w:r>
    </w:p>
    <w:p>
      <w:pPr>
        <w:spacing w:before="189"/>
        <w:ind w:left="847" w:right="0" w:firstLine="0"/>
        <w:jc w:val="left"/>
        <w:rPr>
          <w:sz w:val="27"/>
        </w:rPr>
      </w:pPr>
      <w:r>
        <w:rPr>
          <w:sz w:val="27"/>
        </w:rPr>
        <w:t>абзац четвертый после слов «использовать знания по» дополнить словами</w:t>
      </w:r>
    </w:p>
    <w:p>
      <w:pPr>
        <w:spacing w:before="170"/>
        <w:ind w:left="141" w:right="0" w:firstLine="0"/>
        <w:jc w:val="left"/>
        <w:rPr>
          <w:sz w:val="27"/>
        </w:rPr>
      </w:pPr>
      <w:r>
        <w:rPr>
          <w:w w:val="105"/>
          <w:sz w:val="27"/>
        </w:rPr>
        <w:t>«правовой и»;</w:t>
      </w:r>
    </w:p>
    <w:p>
      <w:pPr>
        <w:spacing w:line="379" w:lineRule="auto" w:before="194"/>
        <w:ind w:left="137" w:right="117"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before="4"/>
        <w:ind w:left="841" w:right="0" w:firstLine="0"/>
        <w:jc w:val="left"/>
        <w:rPr>
          <w:sz w:val="27"/>
        </w:rPr>
      </w:pPr>
      <w:r>
        <w:rPr>
          <w:w w:val="105"/>
          <w:sz w:val="27"/>
        </w:rPr>
        <w:t>н) в абзаце первом пункта 3.3 аббревиатуру «ПООП» заменить аббревиатурой</w:t>
      </w:r>
    </w:p>
    <w:p>
      <w:pPr>
        <w:spacing w:before="180"/>
        <w:ind w:left="132" w:right="0" w:firstLine="0"/>
        <w:jc w:val="left"/>
        <w:rPr>
          <w:sz w:val="27"/>
        </w:rPr>
      </w:pPr>
      <w:r>
        <w:rPr>
          <w:sz w:val="27"/>
        </w:rPr>
        <w:t>«ПОП»;</w:t>
      </w:r>
    </w:p>
    <w:p>
      <w:pPr>
        <w:spacing w:before="185"/>
        <w:ind w:left="837" w:right="0" w:firstLine="0"/>
        <w:jc w:val="left"/>
        <w:rPr>
          <w:sz w:val="27"/>
        </w:rPr>
      </w:pPr>
      <w:r>
        <w:rPr>
          <w:w w:val="105"/>
          <w:sz w:val="27"/>
        </w:rPr>
        <w:t>о) в</w:t>
      </w:r>
      <w:r>
        <w:rPr>
          <w:spacing w:val="-55"/>
          <w:w w:val="105"/>
          <w:sz w:val="27"/>
        </w:rPr>
        <w:t> </w:t>
      </w:r>
      <w:r>
        <w:rPr>
          <w:w w:val="105"/>
          <w:sz w:val="27"/>
        </w:rPr>
        <w:t>абзаце первом пункта 3.5 аббревиатуру «ПООП» заменить аббревиатурой</w:t>
      </w:r>
    </w:p>
    <w:p>
      <w:pPr>
        <w:spacing w:before="179"/>
        <w:ind w:left="132" w:right="0" w:firstLine="0"/>
        <w:jc w:val="left"/>
        <w:rPr>
          <w:sz w:val="27"/>
        </w:rPr>
      </w:pPr>
      <w:r>
        <w:rPr>
          <w:sz w:val="27"/>
        </w:rPr>
        <w:t>«ПОП»;</w:t>
      </w:r>
    </w:p>
    <w:p>
      <w:pPr>
        <w:spacing w:before="180"/>
        <w:ind w:left="836" w:right="0" w:firstLine="0"/>
        <w:jc w:val="left"/>
        <w:rPr>
          <w:sz w:val="27"/>
        </w:rPr>
      </w:pPr>
      <w:r>
        <w:rPr>
          <w:w w:val="105"/>
          <w:sz w:val="27"/>
        </w:rPr>
        <w:t>п) в подпункте «а» пункта 4.3 аббревиатуру «ПООП» заменить аббревиатурой</w:t>
      </w:r>
    </w:p>
    <w:p>
      <w:pPr>
        <w:spacing w:before="184"/>
        <w:ind w:left="127" w:right="0" w:firstLine="0"/>
        <w:jc w:val="left"/>
        <w:rPr>
          <w:sz w:val="27"/>
        </w:rPr>
      </w:pPr>
      <w:r>
        <w:rPr>
          <w:sz w:val="27"/>
        </w:rPr>
        <w:t>«ПОП»;</w:t>
      </w:r>
    </w:p>
    <w:p>
      <w:pPr>
        <w:spacing w:before="180"/>
        <w:ind w:left="833" w:right="0" w:firstLine="0"/>
        <w:jc w:val="left"/>
        <w:rPr>
          <w:sz w:val="27"/>
        </w:rPr>
      </w:pPr>
      <w:r>
        <w:rPr>
          <w:w w:val="105"/>
          <w:sz w:val="27"/>
        </w:rPr>
        <w:t>р) в пункте 4.4:</w:t>
      </w:r>
    </w:p>
    <w:p>
      <w:pPr>
        <w:spacing w:line="379" w:lineRule="auto" w:before="180"/>
        <w:ind w:left="828" w:right="744" w:firstLine="2"/>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с) подпункт «в» пункта 4.7 изложить в следующей</w:t>
      </w:r>
      <w:r>
        <w:rPr>
          <w:spacing w:val="6"/>
          <w:sz w:val="27"/>
        </w:rPr>
        <w:t> </w:t>
      </w:r>
      <w:r>
        <w:rPr>
          <w:sz w:val="27"/>
        </w:rPr>
        <w:t>редакции:</w:t>
      </w:r>
    </w:p>
    <w:p>
      <w:pPr>
        <w:spacing w:line="381" w:lineRule="auto" w:before="3"/>
        <w:ind w:left="111" w:right="122" w:firstLine="717"/>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20"/>
          <w:w w:val="105"/>
          <w:sz w:val="27"/>
        </w:rPr>
        <w:t> </w:t>
      </w:r>
      <w:r>
        <w:rPr>
          <w:w w:val="105"/>
          <w:sz w:val="27"/>
        </w:rPr>
        <w:t>требоваj!иям</w:t>
      </w:r>
      <w:r>
        <w:rPr>
          <w:spacing w:val="-20"/>
          <w:w w:val="105"/>
          <w:sz w:val="27"/>
        </w:rPr>
        <w:t> </w:t>
      </w:r>
      <w:r>
        <w:rPr>
          <w:w w:val="105"/>
          <w:sz w:val="27"/>
        </w:rPr>
        <w:t>профессио.нальных</w:t>
      </w:r>
      <w:r>
        <w:rPr>
          <w:spacing w:val="-37"/>
          <w:w w:val="105"/>
          <w:sz w:val="27"/>
        </w:rPr>
        <w:t> </w:t>
      </w:r>
      <w:r>
        <w:rPr>
          <w:w w:val="105"/>
          <w:sz w:val="27"/>
        </w:rPr>
        <w:t>стандартов,</w:t>
      </w:r>
      <w:r>
        <w:rPr>
          <w:spacing w:val="-19"/>
          <w:w w:val="105"/>
          <w:sz w:val="27"/>
        </w:rPr>
        <w:t> </w:t>
      </w:r>
      <w:r>
        <w:rPr>
          <w:w w:val="105"/>
          <w:sz w:val="27"/>
        </w:rPr>
        <w:t>требованиям</w:t>
      </w:r>
      <w:r>
        <w:rPr>
          <w:spacing w:val="-22"/>
          <w:w w:val="105"/>
          <w:sz w:val="27"/>
        </w:rPr>
        <w:t> </w:t>
      </w:r>
      <w:r>
        <w:rPr>
          <w:w w:val="105"/>
          <w:sz w:val="27"/>
        </w:rPr>
        <w:t>рынка</w:t>
      </w:r>
      <w:r>
        <w:rPr>
          <w:spacing w:val="-28"/>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24"/>
        </w:numPr>
        <w:tabs>
          <w:tab w:pos="1463" w:val="left" w:leader="none"/>
        </w:tabs>
        <w:spacing w:line="352" w:lineRule="auto" w:before="0" w:after="0"/>
        <w:ind w:left="105" w:right="128" w:firstLine="715"/>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27.02.04 Автоматические системы управления, утвержденном приказом Министерства просвещения Российской Федерации от 29 июля 2022 г. </w:t>
      </w:r>
      <w:r>
        <w:rPr>
          <w:rFonts w:ascii="Arial" w:hAnsi="Arial"/>
          <w:w w:val="105"/>
          <w:sz w:val="26"/>
        </w:rPr>
        <w:t>№ </w:t>
      </w:r>
      <w:r>
        <w:rPr>
          <w:w w:val="105"/>
          <w:sz w:val="27"/>
        </w:rPr>
        <w:t>633 (зарегистрирован Министерством юстиции</w:t>
      </w:r>
      <w:r>
        <w:rPr>
          <w:spacing w:val="-9"/>
          <w:w w:val="105"/>
          <w:sz w:val="27"/>
        </w:rPr>
        <w:t> </w:t>
      </w:r>
      <w:r>
        <w:rPr>
          <w:w w:val="105"/>
          <w:sz w:val="27"/>
        </w:rPr>
        <w:t>Российской</w:t>
      </w:r>
      <w:r>
        <w:rPr>
          <w:spacing w:val="-4"/>
          <w:w w:val="105"/>
          <w:sz w:val="27"/>
        </w:rPr>
        <w:t> </w:t>
      </w:r>
      <w:r>
        <w:rPr>
          <w:w w:val="105"/>
          <w:sz w:val="27"/>
        </w:rPr>
        <w:t>Федерации</w:t>
      </w:r>
      <w:r>
        <w:rPr>
          <w:spacing w:val="-3"/>
          <w:w w:val="105"/>
          <w:sz w:val="27"/>
        </w:rPr>
        <w:t> </w:t>
      </w:r>
      <w:r>
        <w:rPr>
          <w:w w:val="105"/>
          <w:sz w:val="27"/>
        </w:rPr>
        <w:t>31</w:t>
      </w:r>
      <w:r>
        <w:rPr>
          <w:spacing w:val="-18"/>
          <w:w w:val="105"/>
          <w:sz w:val="27"/>
        </w:rPr>
        <w:t> </w:t>
      </w:r>
      <w:r>
        <w:rPr>
          <w:w w:val="105"/>
          <w:sz w:val="27"/>
        </w:rPr>
        <w:t>августа</w:t>
      </w:r>
      <w:r>
        <w:rPr>
          <w:spacing w:val="-3"/>
          <w:w w:val="105"/>
          <w:sz w:val="27"/>
        </w:rPr>
        <w:t> </w:t>
      </w:r>
      <w:r>
        <w:rPr>
          <w:w w:val="105"/>
          <w:sz w:val="27"/>
        </w:rPr>
        <w:t>2022</w:t>
      </w:r>
      <w:r>
        <w:rPr>
          <w:spacing w:val="-16"/>
          <w:w w:val="105"/>
          <w:sz w:val="27"/>
        </w:rPr>
        <w:t> </w:t>
      </w:r>
      <w:r>
        <w:rPr>
          <w:w w:val="105"/>
          <w:sz w:val="27"/>
        </w:rPr>
        <w:t>г.,</w:t>
      </w:r>
      <w:r>
        <w:rPr>
          <w:spacing w:val="-11"/>
          <w:w w:val="105"/>
          <w:sz w:val="27"/>
        </w:rPr>
        <w:t> </w:t>
      </w:r>
      <w:r>
        <w:rPr>
          <w:w w:val="105"/>
          <w:sz w:val="27"/>
        </w:rPr>
        <w:t>регистрационный</w:t>
      </w:r>
      <w:r>
        <w:rPr>
          <w:spacing w:val="-35"/>
          <w:w w:val="105"/>
          <w:sz w:val="27"/>
        </w:rPr>
        <w:t> </w:t>
      </w:r>
      <w:r>
        <w:rPr>
          <w:rFonts w:ascii="Arial" w:hAnsi="Arial"/>
          <w:w w:val="105"/>
          <w:sz w:val="26"/>
        </w:rPr>
        <w:t>№</w:t>
      </w:r>
      <w:r>
        <w:rPr>
          <w:rFonts w:ascii="Arial" w:hAnsi="Arial"/>
          <w:spacing w:val="-22"/>
          <w:w w:val="105"/>
          <w:sz w:val="26"/>
        </w:rPr>
        <w:t> </w:t>
      </w:r>
      <w:r>
        <w:rPr>
          <w:w w:val="105"/>
          <w:sz w:val="27"/>
        </w:rPr>
        <w:t>69868):</w:t>
      </w:r>
    </w:p>
    <w:p>
      <w:pPr>
        <w:tabs>
          <w:tab w:pos="1491" w:val="left" w:leader="none"/>
          <w:tab w:pos="2771" w:val="left" w:leader="none"/>
          <w:tab w:pos="3274" w:val="left" w:leader="none"/>
          <w:tab w:pos="4346" w:val="left" w:leader="none"/>
          <w:tab w:pos="5235" w:val="left" w:leader="none"/>
          <w:tab w:pos="5687" w:val="left" w:leader="none"/>
          <w:tab w:pos="7316" w:val="left" w:leader="none"/>
          <w:tab w:pos="9150" w:val="left" w:leader="none"/>
        </w:tabs>
        <w:spacing w:line="352" w:lineRule="auto" w:before="0"/>
        <w:ind w:left="108" w:right="125" w:firstLine="710"/>
        <w:jc w:val="left"/>
        <w:rPr>
          <w:sz w:val="27"/>
        </w:rPr>
      </w:pPr>
      <w:r>
        <w:rPr>
          <w:w w:val="105"/>
          <w:sz w:val="27"/>
        </w:rPr>
        <w:t>а) в пункте 1.3 слова «и ФГОС СПО с учетом получаемой специальности» заменить</w:t>
        <w:tab/>
        <w:t>словами</w:t>
        <w:tab/>
        <w:t>«,</w:t>
        <w:tab/>
        <w:t>ФГОС</w:t>
        <w:tab/>
        <w:t>СПО</w:t>
        <w:tab/>
        <w:t>и</w:t>
        <w:tab/>
        <w:t>положений</w:t>
        <w:tab/>
        <w:t>федеральной</w:t>
        <w:tab/>
      </w:r>
      <w:r>
        <w:rPr>
          <w:sz w:val="27"/>
        </w:rPr>
        <w:t>основной</w:t>
      </w:r>
    </w:p>
    <w:p>
      <w:pPr>
        <w:spacing w:after="0" w:line="352" w:lineRule="auto"/>
        <w:jc w:val="left"/>
        <w:rPr>
          <w:sz w:val="27"/>
        </w:rPr>
        <w:sectPr>
          <w:headerReference w:type="default" r:id="rId1378"/>
          <w:footerReference w:type="default" r:id="rId1379"/>
          <w:pgSz w:w="11970" w:h="17230"/>
          <w:pgMar w:header="0" w:footer="0" w:top="0" w:bottom="0" w:left="1220" w:right="340"/>
        </w:sectPr>
      </w:pPr>
    </w:p>
    <w:p>
      <w:pPr>
        <w:pStyle w:val="BodyText"/>
        <w:rPr>
          <w:sz w:val="20"/>
        </w:rPr>
      </w:pPr>
      <w:r>
        <w:rPr/>
        <w:pict>
          <v:line style="position:absolute;mso-position-horizontal-relative:page;mso-position-vertical-relative:page;z-index:41944" from="1.442311pt,.000031pt" to="1.442311pt,860.400062pt" stroked="true" strokeweight="1.682696pt" strokecolor="#000000">
            <v:stroke dashstyle="solid"/>
            <w10:wrap type="none"/>
          </v:line>
        </w:pict>
      </w:r>
      <w:r>
        <w:rPr/>
        <w:pict>
          <v:line style="position:absolute;mso-position-horizontal-relative:page;mso-position-vertical-relative:page;z-index:41968" from="6.730786pt,1.201364pt" to="598.320002pt,1.201364pt" stroked="true" strokeweight="1.922143pt" strokecolor="#000000">
            <v:stroke dashstyle="solid"/>
            <w10:wrap type="none"/>
          </v:line>
        </w:pict>
      </w:r>
    </w:p>
    <w:p>
      <w:pPr>
        <w:pStyle w:val="BodyText"/>
        <w:rPr>
          <w:sz w:val="20"/>
        </w:rPr>
      </w:pPr>
    </w:p>
    <w:p>
      <w:pPr>
        <w:pStyle w:val="BodyText"/>
        <w:spacing w:before="1"/>
        <w:rPr>
          <w:sz w:val="22"/>
        </w:rPr>
      </w:pPr>
    </w:p>
    <w:p>
      <w:pPr>
        <w:spacing w:before="0"/>
        <w:ind w:left="5061" w:right="0" w:firstLine="0"/>
        <w:jc w:val="left"/>
        <w:rPr>
          <w:sz w:val="23"/>
        </w:rPr>
      </w:pPr>
      <w:r>
        <w:rPr>
          <w:w w:val="105"/>
          <w:sz w:val="23"/>
        </w:rPr>
        <w:t>708</w:t>
      </w:r>
    </w:p>
    <w:p>
      <w:pPr>
        <w:pStyle w:val="BodyText"/>
        <w:spacing w:before="3"/>
        <w:rPr>
          <w:sz w:val="27"/>
        </w:rPr>
      </w:pPr>
    </w:p>
    <w:p>
      <w:pPr>
        <w:pStyle w:val="BodyText"/>
        <w:spacing w:line="343" w:lineRule="auto"/>
        <w:ind w:left="155" w:right="128" w:firstLine="1"/>
        <w:jc w:val="both"/>
      </w:pPr>
      <w:r>
        <w:rPr/>
        <w:t>общеобразовательной программы среднего общего образования с учетом получаемой специальности»;</w:t>
      </w:r>
    </w:p>
    <w:p>
      <w:pPr>
        <w:pStyle w:val="BodyText"/>
        <w:spacing w:line="343" w:lineRule="auto"/>
        <w:ind w:left="142" w:right="105" w:firstLine="718"/>
        <w:jc w:val="both"/>
      </w:pPr>
      <w:r>
        <w:rPr/>
        <w:t>6) в сноске </w:t>
      </w:r>
      <w:r>
        <w:rPr>
          <w:spacing w:val="-3"/>
        </w:rPr>
        <w:t>«</w:t>
      </w:r>
      <w:r>
        <w:rPr>
          <w:spacing w:val="-3"/>
          <w:position w:val="11"/>
          <w:sz w:val="19"/>
        </w:rPr>
        <w:t>2</w:t>
      </w:r>
      <w:r>
        <w:rPr>
          <w:spacing w:val="-3"/>
        </w:rPr>
        <w:t>» </w:t>
      </w:r>
      <w:r>
        <w:rPr/>
        <w:t>слова «и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sz w:val="27"/>
        </w:rPr>
        <w:t>№ </w:t>
      </w:r>
      <w:r>
        <w:rPr/>
        <w:t>61828).» заменить словами «, от 11 декабря 2020 г. </w:t>
      </w:r>
      <w:r>
        <w:rPr>
          <w:sz w:val="27"/>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4"/>
          <w:sz w:val="25"/>
        </w:rPr>
        <w:t> </w:t>
      </w:r>
      <w:r>
        <w:rPr/>
        <w:t>77121).»;</w:t>
      </w:r>
    </w:p>
    <w:p>
      <w:pPr>
        <w:pStyle w:val="BodyText"/>
        <w:spacing w:line="340" w:lineRule="auto"/>
        <w:ind w:left="140" w:right="152" w:firstLine="71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 енить словами «примерную образовательную программу, включенную в реестр примерных образовательных программ (далее -</w:t>
      </w:r>
      <w:r>
        <w:rPr>
          <w:spacing w:val="-24"/>
        </w:rPr>
        <w:t> </w:t>
      </w:r>
      <w:r>
        <w:rPr/>
        <w:t>ПОП),»;</w:t>
      </w:r>
    </w:p>
    <w:p>
      <w:pPr>
        <w:pStyle w:val="BodyText"/>
        <w:ind w:left="854"/>
      </w:pPr>
      <w:r>
        <w:rPr/>
        <w:t>г) пункт 1.14 изложить в следующей редакции:</w:t>
      </w:r>
    </w:p>
    <w:p>
      <w:pPr>
        <w:pStyle w:val="BodyText"/>
        <w:spacing w:line="367" w:lineRule="auto" w:before="169"/>
        <w:ind w:left="130" w:right="126" w:firstLine="714"/>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0"/>
        </w:rPr>
        <w:t> </w:t>
      </w:r>
      <w:r>
        <w:rPr/>
        <w:t>ПОП.»;</w:t>
      </w:r>
    </w:p>
    <w:p>
      <w:pPr>
        <w:pStyle w:val="BodyText"/>
        <w:spacing w:before="2"/>
        <w:ind w:left="845"/>
      </w:pPr>
      <w:r>
        <w:rPr/>
        <w:t>д) дополнить пунктом 1.15 следующего содержания:</w:t>
      </w:r>
    </w:p>
    <w:p>
      <w:pPr>
        <w:pStyle w:val="BodyText"/>
        <w:spacing w:line="367" w:lineRule="auto" w:before="139"/>
        <w:ind w:left="122" w:right="158" w:firstLine="717"/>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32"/>
        </w:rPr>
        <w:t> </w:t>
      </w:r>
      <w:r>
        <w:rPr/>
        <w:t>проекта</w:t>
      </w:r>
    </w:p>
    <w:p>
      <w:pPr>
        <w:pStyle w:val="BodyText"/>
        <w:spacing w:line="362" w:lineRule="auto"/>
        <w:ind w:left="121" w:right="151"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99"/>
        </w:rPr>
        <w:t>установленных</w:t>
      </w:r>
      <w:r>
        <w:rPr>
          <w:spacing w:val="15"/>
        </w:rPr>
        <w:t> </w:t>
      </w:r>
      <w:r>
        <w:rPr>
          <w:spacing w:val="-1"/>
          <w:w w:val="98"/>
        </w:rPr>
        <w:t>ФГО</w:t>
      </w:r>
      <w:r>
        <w:rPr>
          <w:w w:val="98"/>
        </w:rPr>
        <w:t>С</w:t>
      </w:r>
      <w:r>
        <w:rPr>
          <w:spacing w:val="5"/>
        </w:rPr>
        <w:t> </w:t>
      </w:r>
      <w:r>
        <w:rPr>
          <w:spacing w:val="-1"/>
          <w:w w:val="102"/>
        </w:rPr>
        <w:t>СП</w:t>
      </w:r>
      <w:r>
        <w:rPr>
          <w:spacing w:val="-23"/>
          <w:w w:val="102"/>
        </w:rPr>
        <w:t>О</w:t>
      </w:r>
      <w:r>
        <w:rPr>
          <w:spacing w:val="-104"/>
          <w:w w:val="109"/>
          <w:position w:val="10"/>
          <w:sz w:val="18"/>
        </w:rPr>
        <w:t>5</w:t>
      </w:r>
      <w:r>
        <w:rPr>
          <w:rFonts w:ascii="Arial" w:hAnsi="Arial"/>
          <w:w w:val="55"/>
          <w:sz w:val="21"/>
        </w:rPr>
        <w:t>&lt;</w:t>
      </w:r>
      <w:r>
        <w:rPr>
          <w:rFonts w:ascii="Arial" w:hAnsi="Arial"/>
          <w:spacing w:val="-22"/>
          <w:sz w:val="21"/>
        </w:rPr>
        <w:t> </w:t>
      </w:r>
      <w:r>
        <w:rPr>
          <w:spacing w:val="-107"/>
          <w:w w:val="110"/>
          <w:position w:val="10"/>
          <w:sz w:val="18"/>
        </w:rPr>
        <w:t>1</w:t>
      </w:r>
      <w:r>
        <w:rPr>
          <w:w w:val="21"/>
        </w:rPr>
        <w:t>)</w:t>
      </w:r>
      <w:r>
        <w:rPr/>
        <w:t> </w:t>
      </w:r>
      <w:r>
        <w:rPr>
          <w:spacing w:val="-11"/>
        </w:rPr>
        <w:t> </w:t>
      </w:r>
      <w:r>
        <w:rPr>
          <w:spacing w:val="11"/>
          <w:w w:val="21"/>
        </w:rPr>
        <w:t>.</w:t>
      </w:r>
      <w:r>
        <w:rPr>
          <w:w w:val="100"/>
        </w:rPr>
        <w:t>»;</w:t>
      </w:r>
    </w:p>
    <w:p>
      <w:pPr>
        <w:pStyle w:val="BodyText"/>
        <w:spacing w:line="326" w:lineRule="exact"/>
        <w:ind w:left="828"/>
      </w:pPr>
      <w:r>
        <w:rPr>
          <w:spacing w:val="-1"/>
          <w:w w:val="106"/>
        </w:rPr>
        <w:t>е</w:t>
      </w:r>
      <w:r>
        <w:rPr>
          <w:w w:val="106"/>
        </w:rPr>
        <w:t>)</w:t>
      </w:r>
      <w:r>
        <w:rPr>
          <w:spacing w:val="-11"/>
        </w:rPr>
        <w:t> </w:t>
      </w:r>
      <w:r>
        <w:rPr>
          <w:spacing w:val="-1"/>
          <w:w w:val="99"/>
        </w:rPr>
        <w:t>дополнит</w:t>
      </w:r>
      <w:r>
        <w:rPr>
          <w:w w:val="99"/>
        </w:rPr>
        <w:t>ь</w:t>
      </w:r>
      <w:r>
        <w:rPr>
          <w:spacing w:val="10"/>
        </w:rPr>
        <w:t> </w:t>
      </w:r>
      <w:r>
        <w:rPr>
          <w:spacing w:val="-1"/>
          <w:w w:val="98"/>
        </w:rPr>
        <w:t>сноско</w:t>
      </w:r>
      <w:r>
        <w:rPr>
          <w:w w:val="98"/>
        </w:rPr>
        <w:t>й</w:t>
      </w:r>
      <w:r>
        <w:rPr>
          <w:spacing w:val="8"/>
        </w:rPr>
        <w:t> </w:t>
      </w:r>
      <w:r>
        <w:rPr>
          <w:spacing w:val="-9"/>
          <w:w w:val="104"/>
        </w:rPr>
        <w:t>«</w:t>
      </w:r>
      <w:r>
        <w:rPr>
          <w:w w:val="88"/>
          <w:position w:val="9"/>
          <w:sz w:val="22"/>
        </w:rPr>
        <w:t>5</w:t>
      </w:r>
      <w:r>
        <w:rPr>
          <w:spacing w:val="-45"/>
          <w:w w:val="88"/>
          <w:position w:val="9"/>
          <w:sz w:val="22"/>
        </w:rPr>
        <w:t>0</w:t>
      </w:r>
      <w:r>
        <w:rPr>
          <w:w w:val="23"/>
        </w:rPr>
        <w:t>)</w:t>
      </w:r>
      <w:r>
        <w:rPr>
          <w:spacing w:val="-41"/>
        </w:rPr>
        <w:t> </w:t>
      </w:r>
      <w:r>
        <w:rPr>
          <w:w w:val="104"/>
        </w:rPr>
        <w:t>»</w:t>
      </w:r>
      <w:r>
        <w:rPr>
          <w:spacing w:val="-7"/>
        </w:rPr>
        <w:t> </w:t>
      </w:r>
      <w:r>
        <w:rPr>
          <w:w w:val="103"/>
        </w:rPr>
        <w:t>к</w:t>
      </w:r>
      <w:r>
        <w:rPr>
          <w:spacing w:val="-9"/>
        </w:rPr>
        <w:t> </w:t>
      </w:r>
      <w:r>
        <w:rPr>
          <w:spacing w:val="-1"/>
          <w:w w:val="97"/>
        </w:rPr>
        <w:t>пункт</w:t>
      </w:r>
      <w:r>
        <w:rPr>
          <w:w w:val="97"/>
        </w:rPr>
        <w:t>у</w:t>
      </w:r>
      <w:r>
        <w:rPr>
          <w:spacing w:val="10"/>
        </w:rPr>
        <w:t> </w:t>
      </w:r>
      <w:r>
        <w:rPr>
          <w:w w:val="100"/>
        </w:rPr>
        <w:t>1.15</w:t>
      </w:r>
      <w:r>
        <w:rPr/>
        <w:t> </w:t>
      </w:r>
      <w:r>
        <w:rPr>
          <w:spacing w:val="-1"/>
          <w:w w:val="99"/>
        </w:rPr>
        <w:t>следующег</w:t>
      </w:r>
      <w:r>
        <w:rPr>
          <w:w w:val="99"/>
        </w:rPr>
        <w:t>о</w:t>
      </w:r>
      <w:r>
        <w:rPr>
          <w:spacing w:val="16"/>
        </w:rPr>
        <w:t> </w:t>
      </w:r>
      <w:r>
        <w:rPr>
          <w:spacing w:val="-1"/>
          <w:w w:val="98"/>
        </w:rPr>
        <w:t>содержания:</w:t>
      </w:r>
    </w:p>
    <w:p>
      <w:pPr>
        <w:pStyle w:val="BodyText"/>
        <w:spacing w:line="362" w:lineRule="auto" w:before="163"/>
        <w:ind w:left="117" w:right="140" w:firstLine="717"/>
        <w:jc w:val="both"/>
      </w:pPr>
      <w:r>
        <w:rPr>
          <w:spacing w:val="-7"/>
          <w:w w:val="100"/>
        </w:rPr>
        <w:t>«</w:t>
      </w:r>
      <w:r>
        <w:rPr>
          <w:spacing w:val="-94"/>
          <w:w w:val="109"/>
          <w:position w:val="9"/>
          <w:sz w:val="18"/>
        </w:rPr>
        <w:t>5</w:t>
      </w:r>
      <w:r>
        <w:rPr>
          <w:rFonts w:ascii="Arial" w:hAnsi="Arial"/>
          <w:w w:val="55"/>
          <w:sz w:val="21"/>
        </w:rPr>
        <w:t>&lt;</w:t>
      </w:r>
      <w:r>
        <w:rPr>
          <w:rFonts w:ascii="Arial" w:hAnsi="Arial"/>
          <w:sz w:val="21"/>
        </w:rPr>
        <w:t> </w:t>
      </w:r>
      <w:r>
        <w:rPr>
          <w:spacing w:val="-69"/>
          <w:w w:val="110"/>
          <w:position w:val="9"/>
          <w:sz w:val="18"/>
        </w:rPr>
        <w:t>1</w:t>
      </w:r>
      <w:r>
        <w:rPr>
          <w:w w:val="32"/>
          <w:sz w:val="18"/>
        </w:rPr>
        <w:t>)</w:t>
      </w:r>
      <w:r>
        <w:rPr>
          <w:sz w:val="18"/>
        </w:rPr>
        <w:t>  </w:t>
      </w:r>
      <w:r>
        <w:rPr>
          <w:spacing w:val="-1"/>
          <w:w w:val="99"/>
        </w:rPr>
        <w:t>Пунк</w:t>
      </w:r>
      <w:r>
        <w:rPr>
          <w:w w:val="99"/>
        </w:rPr>
        <w:t>т</w:t>
      </w:r>
      <w:r>
        <w:rPr/>
        <w:t>   </w:t>
      </w:r>
      <w:r>
        <w:rPr>
          <w:w w:val="101"/>
        </w:rPr>
        <w:t>11</w:t>
      </w:r>
      <w:r>
        <w:rPr/>
        <w:t>   </w:t>
      </w:r>
      <w:r>
        <w:rPr>
          <w:spacing w:val="-1"/>
          <w:w w:val="98"/>
        </w:rPr>
        <w:t>Положени</w:t>
      </w:r>
      <w:r>
        <w:rPr>
          <w:w w:val="98"/>
        </w:rPr>
        <w:t>я</w:t>
      </w:r>
      <w:r>
        <w:rPr/>
        <w:t>   </w:t>
      </w:r>
      <w:r>
        <w:rPr>
          <w:w w:val="105"/>
        </w:rPr>
        <w:t>о</w:t>
      </w:r>
      <w:r>
        <w:rPr/>
        <w:t>   </w:t>
      </w:r>
      <w:r>
        <w:rPr>
          <w:spacing w:val="-1"/>
          <w:w w:val="98"/>
        </w:rPr>
        <w:t>проведени</w:t>
      </w:r>
      <w:r>
        <w:rPr>
          <w:w w:val="98"/>
        </w:rPr>
        <w:t>и</w:t>
      </w:r>
      <w:r>
        <w:rPr/>
        <w:t>    </w:t>
      </w:r>
      <w:r>
        <w:rPr>
          <w:spacing w:val="-1"/>
          <w:w w:val="98"/>
        </w:rPr>
        <w:t>эксперимент</w:t>
      </w:r>
      <w:r>
        <w:rPr>
          <w:w w:val="98"/>
        </w:rPr>
        <w:t>а</w:t>
      </w:r>
      <w:r>
        <w:rPr/>
        <w:t>   </w:t>
      </w:r>
      <w:r>
        <w:rPr>
          <w:spacing w:val="-1"/>
          <w:w w:val="101"/>
        </w:rPr>
        <w:t>п</w:t>
      </w:r>
      <w:r>
        <w:rPr>
          <w:w w:val="101"/>
        </w:rPr>
        <w:t>о</w:t>
      </w:r>
      <w:r>
        <w:rPr/>
        <w:t>   </w:t>
      </w:r>
      <w:r>
        <w:rPr>
          <w:w w:val="98"/>
        </w:rPr>
        <w:t>разработке, </w:t>
      </w:r>
      <w:r>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w:t>
      </w:r>
    </w:p>
    <w:p>
      <w:pPr>
        <w:spacing w:after="0" w:line="362" w:lineRule="auto"/>
        <w:jc w:val="both"/>
        <w:sectPr>
          <w:headerReference w:type="default" r:id="rId1380"/>
          <w:footerReference w:type="default" r:id="rId1381"/>
          <w:pgSz w:w="11970" w:h="17210"/>
          <w:pgMar w:header="0" w:footer="448" w:top="0" w:bottom="640" w:left="1180" w:right="340"/>
        </w:sectPr>
      </w:pPr>
    </w:p>
    <w:p>
      <w:pPr>
        <w:tabs>
          <w:tab w:pos="2204" w:val="left" w:leader="none"/>
          <w:tab w:pos="3452" w:val="left" w:leader="none"/>
          <w:tab w:pos="6353" w:val="left" w:leader="none"/>
          <w:tab w:pos="8473" w:val="left" w:leader="none"/>
        </w:tabs>
        <w:spacing w:line="398" w:lineRule="auto" w:before="79"/>
        <w:ind w:left="243" w:right="107" w:firstLine="3"/>
        <w:jc w:val="left"/>
        <w:rPr>
          <w:sz w:val="27"/>
        </w:rPr>
      </w:pPr>
      <w:r>
        <w:rPr/>
        <w:pict>
          <v:group style="position:absolute;margin-left:3.004797pt;margin-top:.000027pt;width:597.5pt;height:861.85pt;mso-position-horizontal-relative:page;mso-position-vertical-relative:page;z-index:-1191544" coordorigin="60,0" coordsize="11950,17237">
            <v:line style="position:absolute" from="96,0" to="96,17237" stroked="true" strokeweight="3.605756pt" strokecolor="#000000">
              <v:stroke dashstyle="solid"/>
            </v:line>
            <v:line style="position:absolute" from="192,67" to="12010,67" stroked="true" strokeweight="3.123476pt" strokecolor="#000000">
              <v:stroke dashstyle="solid"/>
            </v:line>
            <v:shape style="position:absolute;left:1248;top:7771;width:10023;height:5664" coordorigin="1248,7771" coordsize="10023,5664" path="m6788,5920l6788,3806m11274,5920l11274,3806m1269,3820l11288,3820m1269,5906l11288,5906m6784,9476l6784,7381m11269,9476l11269,7381m1269,7386l11288,7386m1250,9457l11288,9457e" filled="false" stroked="true" strokeweight=".720977pt" strokecolor="#000000">
              <v:path arrowok="t"/>
              <v:stroke dashstyle="solid"/>
            </v:shape>
            <w10:wrap type="none"/>
          </v:group>
        </w:pict>
      </w:r>
      <w:r>
        <w:rPr>
          <w:w w:val="105"/>
          <w:sz w:val="26"/>
        </w:rPr>
        <w:t>федерального</w:t>
        <w:tab/>
        <w:t>проекта</w:t>
        <w:tab/>
        <w:t>«Профессионалитет»,</w:t>
        <w:tab/>
        <w:t>утвержденного</w:t>
        <w:tab/>
        <w:t>постановлением Правительства Российской Федерации от </w:t>
      </w:r>
      <w:r>
        <w:rPr>
          <w:w w:val="105"/>
          <w:sz w:val="27"/>
        </w:rPr>
        <w:t>16 </w:t>
      </w:r>
      <w:r>
        <w:rPr>
          <w:w w:val="105"/>
          <w:sz w:val="26"/>
        </w:rPr>
        <w:t>марта </w:t>
      </w:r>
      <w:r>
        <w:rPr>
          <w:w w:val="105"/>
          <w:sz w:val="27"/>
        </w:rPr>
        <w:t>2022 </w:t>
      </w:r>
      <w:r>
        <w:rPr>
          <w:w w:val="105"/>
          <w:sz w:val="26"/>
        </w:rPr>
        <w:t>г. № </w:t>
      </w:r>
      <w:r>
        <w:rPr>
          <w:w w:val="105"/>
          <w:sz w:val="27"/>
        </w:rPr>
        <w:t>387, </w:t>
      </w:r>
      <w:r>
        <w:rPr>
          <w:w w:val="105"/>
          <w:sz w:val="26"/>
        </w:rPr>
        <w:t>действующим до </w:t>
      </w:r>
      <w:r>
        <w:rPr>
          <w:w w:val="105"/>
          <w:sz w:val="27"/>
        </w:rPr>
        <w:t>1</w:t>
      </w:r>
    </w:p>
    <w:p>
      <w:pPr>
        <w:spacing w:line="279" w:lineRule="exact" w:before="0"/>
        <w:ind w:left="239" w:right="0" w:firstLine="0"/>
        <w:jc w:val="left"/>
        <w:rPr>
          <w:sz w:val="26"/>
        </w:rPr>
      </w:pPr>
      <w:r>
        <w:rPr>
          <w:w w:val="105"/>
          <w:sz w:val="26"/>
        </w:rPr>
        <w:t>января </w:t>
      </w:r>
      <w:r>
        <w:rPr>
          <w:w w:val="105"/>
          <w:sz w:val="27"/>
        </w:rPr>
        <w:t>2026 </w:t>
      </w:r>
      <w:r>
        <w:rPr>
          <w:w w:val="105"/>
          <w:sz w:val="26"/>
        </w:rPr>
        <w:t>г.»;</w:t>
      </w:r>
    </w:p>
    <w:p>
      <w:pPr>
        <w:spacing w:before="193"/>
        <w:ind w:left="947" w:right="0" w:firstLine="0"/>
        <w:jc w:val="left"/>
        <w:rPr>
          <w:sz w:val="26"/>
        </w:rPr>
      </w:pPr>
      <w:r>
        <w:rPr>
          <w:w w:val="105"/>
          <w:sz w:val="26"/>
        </w:rPr>
        <w:t>ж) в Таблице </w:t>
      </w:r>
      <w:r>
        <w:rPr>
          <w:rFonts w:ascii="Arial" w:hAnsi="Arial"/>
          <w:w w:val="105"/>
          <w:sz w:val="26"/>
        </w:rPr>
        <w:t>№ </w:t>
      </w:r>
      <w:r>
        <w:rPr>
          <w:w w:val="105"/>
          <w:sz w:val="26"/>
        </w:rPr>
        <w:t>1 пункта 2.1 строку</w:t>
      </w:r>
    </w:p>
    <w:p>
      <w:pPr>
        <w:pStyle w:val="BodyText"/>
        <w:spacing w:before="7"/>
        <w:rPr>
          <w:sz w:val="9"/>
        </w:rPr>
      </w:pPr>
    </w:p>
    <w:p>
      <w:pPr>
        <w:spacing w:before="90"/>
        <w:ind w:left="240" w:right="0" w:firstLine="0"/>
        <w:jc w:val="left"/>
        <w:rPr>
          <w:sz w:val="26"/>
        </w:rPr>
      </w:pPr>
      <w:r>
        <w:rPr>
          <w:w w:val="105"/>
          <w:sz w:val="26"/>
        </w:rPr>
        <w:t>«</w:t>
      </w:r>
    </w:p>
    <w:p>
      <w:pPr>
        <w:pStyle w:val="BodyText"/>
        <w:spacing w:before="5"/>
        <w:rPr>
          <w:sz w:val="11"/>
        </w:rPr>
      </w:pPr>
      <w:r>
        <w:rPr/>
        <w:pict>
          <v:shape style="position:absolute;margin-left:64.182465pt;margin-top:8.969779pt;width:275.25pt;height:104.3pt;mso-position-horizontal-relative:page;mso-position-vertical-relative:paragraph;z-index:41992;mso-wrap-distance-left:0;mso-wrap-distance-right:0" type="#_x0000_t202" filled="false" stroked="true" strokeweight=".721151pt" strokecolor="#000000">
            <v:textbox inset="0,0,0,0">
              <w:txbxContent>
                <w:p>
                  <w:pPr>
                    <w:spacing w:line="276" w:lineRule="auto" w:before="19"/>
                    <w:ind w:left="99" w:right="176" w:firstLine="8"/>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8"/>
                      <w:w w:val="105"/>
                      <w:sz w:val="26"/>
                    </w:rPr>
                    <w:t> </w:t>
                  </w:r>
                  <w:r>
                    <w:rPr>
                      <w:w w:val="105"/>
                      <w:sz w:val="26"/>
                    </w:rPr>
                    <w:t>образования</w:t>
                  </w:r>
                </w:p>
              </w:txbxContent>
            </v:textbox>
            <v:stroke dashstyle="solid"/>
            <w10:wrap type="topAndBottom"/>
          </v:shape>
        </w:pict>
      </w:r>
      <w:r>
        <w:rPr/>
        <w:pict>
          <v:shape style="position:absolute;margin-left:438.003113pt;margin-top:10.621494pt;width:28.6pt;height:15pt;mso-position-horizontal-relative:page;mso-position-vertical-relative:paragraph;z-index:42016;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pStyle w:val="BodyText"/>
        <w:spacing w:line="301" w:lineRule="exact"/>
        <w:ind w:right="111"/>
        <w:jc w:val="right"/>
        <w:rPr>
          <w:rFonts w:ascii="Arial" w:hAnsi="Arial"/>
        </w:rPr>
      </w:pPr>
      <w:r>
        <w:rPr>
          <w:rFonts w:ascii="Arial" w:hAnsi="Arial"/>
          <w:w w:val="104"/>
        </w:rPr>
        <w:t>»</w:t>
      </w:r>
    </w:p>
    <w:p>
      <w:pPr>
        <w:spacing w:before="173"/>
        <w:ind w:left="928" w:right="0" w:firstLine="0"/>
        <w:jc w:val="left"/>
        <w:rPr>
          <w:sz w:val="26"/>
        </w:rPr>
      </w:pPr>
      <w:r>
        <w:rPr>
          <w:w w:val="105"/>
          <w:sz w:val="26"/>
        </w:rPr>
        <w:t>заменить строкой</w:t>
      </w:r>
    </w:p>
    <w:p>
      <w:pPr>
        <w:spacing w:before="201"/>
        <w:ind w:left="230" w:right="0" w:firstLine="0"/>
        <w:jc w:val="left"/>
        <w:rPr>
          <w:sz w:val="26"/>
        </w:rPr>
      </w:pPr>
      <w:r>
        <w:rPr>
          <w:w w:val="106"/>
          <w:sz w:val="26"/>
        </w:rPr>
        <w:t>«</w:t>
      </w:r>
    </w:p>
    <w:p>
      <w:pPr>
        <w:pStyle w:val="BodyText"/>
        <w:spacing w:before="8"/>
        <w:rPr>
          <w:sz w:val="10"/>
        </w:rPr>
      </w:pPr>
      <w:r>
        <w:rPr/>
        <w:pict>
          <v:shape style="position:absolute;margin-left:63.701694pt;margin-top:8.502707pt;width:275.5pt;height:103.6pt;mso-position-horizontal-relative:page;mso-position-vertical-relative:paragraph;z-index:42040;mso-wrap-distance-left:0;mso-wrap-distance-right:0" type="#_x0000_t202" filled="false" stroked="true" strokeweight=".721151pt" strokecolor="#000000">
            <v:textbox inset="0,0,0,0">
              <w:txbxContent>
                <w:p>
                  <w:pPr>
                    <w:spacing w:line="276" w:lineRule="auto" w:before="14"/>
                    <w:ind w:left="103" w:right="608" w:firstLine="3"/>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7.522308pt;margin-top:9.673939pt;width:28.6pt;height:15pt;mso-position-horizontal-relative:page;mso-position-vertical-relative:paragraph;z-index:42064;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spacing w:line="284" w:lineRule="exact" w:before="0"/>
        <w:ind w:left="10173" w:right="0" w:firstLine="0"/>
        <w:jc w:val="left"/>
        <w:rPr>
          <w:sz w:val="26"/>
        </w:rPr>
      </w:pPr>
      <w:r>
        <w:rPr>
          <w:w w:val="110"/>
          <w:sz w:val="26"/>
        </w:rPr>
        <w:t>»;</w:t>
      </w:r>
    </w:p>
    <w:p>
      <w:pPr>
        <w:tabs>
          <w:tab w:pos="1410" w:val="left" w:leader="none"/>
          <w:tab w:pos="1811" w:val="left" w:leader="none"/>
          <w:tab w:pos="2860" w:val="left" w:leader="none"/>
          <w:tab w:pos="4353" w:val="left" w:leader="none"/>
          <w:tab w:pos="5444" w:val="left" w:leader="none"/>
          <w:tab w:pos="6061" w:val="left" w:leader="none"/>
          <w:tab w:pos="7947" w:val="left" w:leader="none"/>
          <w:tab w:pos="9303" w:val="left" w:leader="none"/>
        </w:tabs>
        <w:spacing w:line="388" w:lineRule="auto" w:before="191"/>
        <w:ind w:left="225" w:right="143" w:firstLine="707"/>
        <w:jc w:val="left"/>
        <w:rPr>
          <w:sz w:val="26"/>
        </w:rPr>
      </w:pPr>
      <w:r>
        <w:rPr>
          <w:w w:val="105"/>
          <w:sz w:val="26"/>
        </w:rPr>
        <w:t>з)</w:t>
        <w:tab/>
        <w:t>в</w:t>
        <w:tab/>
        <w:t>абзаце</w:t>
        <w:tab/>
        <w:t>четвертом</w:t>
        <w:tab/>
        <w:t>пункта</w:t>
        <w:tab/>
      </w:r>
      <w:r>
        <w:rPr>
          <w:w w:val="105"/>
          <w:sz w:val="27"/>
        </w:rPr>
        <w:t>2.3</w:t>
        <w:tab/>
      </w:r>
      <w:r>
        <w:rPr>
          <w:w w:val="105"/>
          <w:sz w:val="26"/>
        </w:rPr>
        <w:t>аббревиатуру</w:t>
        <w:tab/>
        <w:t>«ПООП»</w:t>
        <w:tab/>
      </w:r>
      <w:r>
        <w:rPr>
          <w:spacing w:val="-1"/>
          <w:w w:val="105"/>
          <w:sz w:val="26"/>
        </w:rPr>
        <w:t>заменить </w:t>
      </w:r>
      <w:r>
        <w:rPr>
          <w:w w:val="105"/>
          <w:sz w:val="26"/>
        </w:rPr>
        <w:t>аббревиатурой</w:t>
      </w:r>
      <w:r>
        <w:rPr>
          <w:spacing w:val="23"/>
          <w:w w:val="105"/>
          <w:sz w:val="26"/>
        </w:rPr>
        <w:t> </w:t>
      </w:r>
      <w:r>
        <w:rPr>
          <w:w w:val="105"/>
          <w:sz w:val="26"/>
        </w:rPr>
        <w:t>«ПОП»;</w:t>
      </w:r>
    </w:p>
    <w:p>
      <w:pPr>
        <w:spacing w:line="398" w:lineRule="auto" w:before="2"/>
        <w:ind w:left="221" w:right="138" w:firstLine="699"/>
        <w:jc w:val="left"/>
        <w:rPr>
          <w:sz w:val="26"/>
        </w:rPr>
      </w:pPr>
      <w:r>
        <w:rPr>
          <w:w w:val="105"/>
          <w:sz w:val="26"/>
        </w:rPr>
        <w:t>и) в абзаце первом пункта 2.4 слова «с учетом соответствующей ПООП» заменить словами «с учетом ПОП»;·</w:t>
      </w:r>
    </w:p>
    <w:p>
      <w:pPr>
        <w:tabs>
          <w:tab w:pos="2729" w:val="left" w:leader="none"/>
        </w:tabs>
        <w:spacing w:line="381" w:lineRule="auto" w:before="0"/>
        <w:ind w:left="920" w:right="896" w:firstLine="0"/>
        <w:jc w:val="left"/>
        <w:rPr>
          <w:sz w:val="27"/>
        </w:rPr>
      </w:pPr>
      <w:r>
        <w:rPr>
          <w:w w:val="105"/>
          <w:sz w:val="26"/>
        </w:rPr>
        <w:t>к) в</w:t>
      </w:r>
      <w:r>
        <w:rPr>
          <w:spacing w:val="5"/>
          <w:w w:val="105"/>
          <w:sz w:val="26"/>
        </w:rPr>
        <w:t> </w:t>
      </w:r>
      <w:r>
        <w:rPr>
          <w:w w:val="105"/>
          <w:sz w:val="26"/>
        </w:rPr>
        <w:t>пункте</w:t>
      </w:r>
      <w:r>
        <w:rPr>
          <w:spacing w:val="13"/>
          <w:w w:val="105"/>
          <w:sz w:val="26"/>
        </w:rPr>
        <w:t> </w:t>
      </w:r>
      <w:r>
        <w:rPr>
          <w:w w:val="105"/>
          <w:sz w:val="26"/>
        </w:rPr>
        <w:t>2.</w:t>
        <w:tab/>
        <w:t>аббревиатуру «ПООП» заменить аббревиатурой «ПОП»; л) в пункте </w:t>
      </w:r>
      <w:r>
        <w:rPr>
          <w:w w:val="105"/>
          <w:sz w:val="27"/>
        </w:rPr>
        <w:t>2.10 </w:t>
      </w:r>
      <w:r>
        <w:rPr>
          <w:w w:val="105"/>
          <w:sz w:val="26"/>
        </w:rPr>
        <w:t>аббревиатуру «ПООП» заменить аббревиатурой «ПОП»; м) в пункте</w:t>
      </w:r>
      <w:r>
        <w:rPr>
          <w:spacing w:val="6"/>
          <w:w w:val="105"/>
          <w:sz w:val="26"/>
        </w:rPr>
        <w:t> </w:t>
      </w:r>
      <w:r>
        <w:rPr>
          <w:w w:val="105"/>
          <w:sz w:val="27"/>
        </w:rPr>
        <w:t>3.2:</w:t>
      </w:r>
    </w:p>
    <w:p>
      <w:pPr>
        <w:spacing w:before="1"/>
        <w:ind w:left="922" w:right="0" w:firstLine="0"/>
        <w:jc w:val="left"/>
        <w:rPr>
          <w:sz w:val="26"/>
        </w:rPr>
      </w:pPr>
      <w:r>
        <w:rPr>
          <w:w w:val="105"/>
          <w:sz w:val="26"/>
        </w:rPr>
        <w:t>абзац четвертый после слов «использовать знания по» дополнить словами</w:t>
      </w:r>
    </w:p>
    <w:p>
      <w:pPr>
        <w:spacing w:before="201"/>
        <w:ind w:left="216" w:right="0" w:firstLine="0"/>
        <w:jc w:val="left"/>
        <w:rPr>
          <w:sz w:val="26"/>
        </w:rPr>
      </w:pPr>
      <w:r>
        <w:rPr>
          <w:w w:val="105"/>
          <w:sz w:val="26"/>
        </w:rPr>
        <w:t>«правовой и»;</w:t>
      </w:r>
    </w:p>
    <w:p>
      <w:pPr>
        <w:spacing w:line="398" w:lineRule="auto" w:before="186"/>
        <w:ind w:left="216" w:right="165" w:firstLine="703"/>
        <w:jc w:val="left"/>
        <w:rPr>
          <w:sz w:val="26"/>
        </w:rPr>
      </w:pPr>
      <w:r>
        <w:rPr>
          <w:w w:val="105"/>
          <w:sz w:val="26"/>
        </w:rPr>
        <w:t>в абзаце седьмом слово «общечеловеческих» заменить словами «российских духовно-нравственных»;</w:t>
      </w:r>
    </w:p>
    <w:p>
      <w:pPr>
        <w:spacing w:line="282" w:lineRule="exact" w:before="0"/>
        <w:ind w:left="920" w:right="0" w:firstLine="0"/>
        <w:jc w:val="left"/>
        <w:rPr>
          <w:sz w:val="26"/>
        </w:rPr>
      </w:pPr>
      <w:r>
        <w:rPr>
          <w:w w:val="105"/>
          <w:sz w:val="26"/>
        </w:rPr>
        <w:t>н) в абзаце первом пункта 3.3 аббревиатуру «ПООП» заменить аббревиатурой</w:t>
      </w:r>
    </w:p>
    <w:p>
      <w:pPr>
        <w:spacing w:before="196"/>
        <w:ind w:left="211" w:right="0" w:firstLine="0"/>
        <w:jc w:val="left"/>
        <w:rPr>
          <w:sz w:val="26"/>
        </w:rPr>
      </w:pPr>
      <w:r>
        <w:rPr>
          <w:w w:val="105"/>
          <w:sz w:val="26"/>
        </w:rPr>
        <w:t>«ПОП»;</w:t>
      </w:r>
    </w:p>
    <w:p>
      <w:pPr>
        <w:spacing w:after="0"/>
        <w:jc w:val="left"/>
        <w:rPr>
          <w:sz w:val="26"/>
        </w:rPr>
        <w:sectPr>
          <w:headerReference w:type="default" r:id="rId1382"/>
          <w:footerReference w:type="default" r:id="rId1383"/>
          <w:pgSz w:w="12010" w:h="17240"/>
          <w:pgMar w:header="761" w:footer="466" w:top="1260" w:bottom="660" w:left="1160" w:right="320"/>
        </w:sectPr>
      </w:pPr>
    </w:p>
    <w:p>
      <w:pPr>
        <w:pStyle w:val="BodyText"/>
        <w:spacing w:before="78"/>
        <w:ind w:left="854"/>
        <w:jc w:val="both"/>
      </w:pPr>
      <w:r>
        <w:rPr/>
        <w:pict>
          <v:group style="position:absolute;margin-left:0pt;margin-top:4.324793pt;width:607.7pt;height:861.15pt;mso-position-horizontal-relative:page;mso-position-vertical-relative:page;z-index:-1191520" coordorigin="0,86" coordsize="12154,17223">
            <v:shape style="position:absolute;left:0;top:15300;width:255;height:2009" type="#_x0000_t75" stroked="false">
              <v:imagedata r:id="rId1386" o:title=""/>
            </v:shape>
            <v:line style="position:absolute" from="207,15300" to="207,192" stroked="true" strokeweight="6.00948pt" strokecolor="#000000">
              <v:stroke dashstyle="solid"/>
            </v:line>
            <v:line style="position:absolute" from="288,135" to="12154,135" stroked="true" strokeweight="4.805323pt" strokecolor="#000000">
              <v:stroke dashstyle="solid"/>
            </v:line>
            <w10:wrap type="none"/>
          </v:group>
        </w:pict>
      </w:r>
      <w:r>
        <w:rPr/>
        <w:t>о) в абзаце первом пункта 3.5 аббревиатуру «ПООП» заменить аббревиатурой</w:t>
      </w:r>
    </w:p>
    <w:p>
      <w:pPr>
        <w:pStyle w:val="BodyText"/>
        <w:spacing w:before="173"/>
        <w:ind w:left="148"/>
      </w:pPr>
      <w:r>
        <w:rPr/>
        <w:t>«ПОП»;</w:t>
      </w:r>
    </w:p>
    <w:p>
      <w:pPr>
        <w:pStyle w:val="BodyText"/>
        <w:spacing w:before="183"/>
        <w:ind w:left="853"/>
        <w:jc w:val="both"/>
      </w:pPr>
      <w:r>
        <w:rPr/>
        <w:t>п) в подпункте «а» пункта 4.3 аббревиатуру «ПООП» заменить аббревиатурой</w:t>
      </w:r>
    </w:p>
    <w:p>
      <w:pPr>
        <w:pStyle w:val="BodyText"/>
        <w:spacing w:before="168"/>
        <w:ind w:left="144"/>
      </w:pPr>
      <w:r>
        <w:rPr/>
        <w:t>«ПОП»;</w:t>
      </w:r>
    </w:p>
    <w:p>
      <w:pPr>
        <w:pStyle w:val="BodyText"/>
        <w:spacing w:before="168"/>
        <w:ind w:left="851"/>
        <w:jc w:val="both"/>
      </w:pPr>
      <w:r>
        <w:rPr/>
        <w:t>р) в пункте 4.4:</w:t>
      </w:r>
    </w:p>
    <w:p>
      <w:pPr>
        <w:pStyle w:val="BodyText"/>
        <w:spacing w:line="367" w:lineRule="auto" w:before="183"/>
        <w:ind w:left="844" w:right="734" w:firstLine="3"/>
        <w:jc w:val="both"/>
      </w:pPr>
      <w:r>
        <w:rPr/>
        <w:t>в</w:t>
      </w:r>
      <w:r>
        <w:rPr>
          <w:spacing w:val="-26"/>
        </w:rPr>
        <w:t> </w:t>
      </w:r>
      <w:r>
        <w:rPr/>
        <w:t>подпункте</w:t>
      </w:r>
      <w:r>
        <w:rPr>
          <w:spacing w:val="-8"/>
        </w:rPr>
        <w:t> </w:t>
      </w:r>
      <w:r>
        <w:rPr/>
        <w:t>«ж»</w:t>
      </w:r>
      <w:r>
        <w:rPr>
          <w:spacing w:val="-23"/>
        </w:rPr>
        <w:t> </w:t>
      </w:r>
      <w:r>
        <w:rPr/>
        <w:t>аббревиатуру «ПООП»</w:t>
      </w:r>
      <w:r>
        <w:rPr>
          <w:spacing w:val="-10"/>
        </w:rPr>
        <w:t> </w:t>
      </w:r>
      <w:r>
        <w:rPr/>
        <w:t>заменить</w:t>
      </w:r>
      <w:r>
        <w:rPr>
          <w:spacing w:val="-9"/>
        </w:rPr>
        <w:t> </w:t>
      </w:r>
      <w:r>
        <w:rPr/>
        <w:t>аббревиатурой</w:t>
      </w:r>
      <w:r>
        <w:rPr>
          <w:spacing w:val="-5"/>
        </w:rPr>
        <w:t> </w:t>
      </w:r>
      <w:r>
        <w:rPr/>
        <w:t>«ПОП»; в</w:t>
      </w:r>
      <w:r>
        <w:rPr>
          <w:spacing w:val="-26"/>
        </w:rPr>
        <w:t> </w:t>
      </w:r>
      <w:r>
        <w:rPr/>
        <w:t>подпункте</w:t>
      </w:r>
      <w:r>
        <w:rPr>
          <w:spacing w:val="-8"/>
        </w:rPr>
        <w:t> </w:t>
      </w:r>
      <w:r>
        <w:rPr/>
        <w:t>«м»</w:t>
      </w:r>
      <w:r>
        <w:rPr>
          <w:spacing w:val="-24"/>
        </w:rPr>
        <w:t> </w:t>
      </w:r>
      <w:r>
        <w:rPr/>
        <w:t>аббревиатуру «ПООП»</w:t>
      </w:r>
      <w:r>
        <w:rPr>
          <w:spacing w:val="-9"/>
        </w:rPr>
        <w:t> </w:t>
      </w:r>
      <w:r>
        <w:rPr/>
        <w:t>заменить</w:t>
      </w:r>
      <w:r>
        <w:rPr>
          <w:spacing w:val="-8"/>
        </w:rPr>
        <w:t> </w:t>
      </w:r>
      <w:r>
        <w:rPr/>
        <w:t>аббревиатурой</w:t>
      </w:r>
      <w:r>
        <w:rPr>
          <w:spacing w:val="-5"/>
        </w:rPr>
        <w:t> </w:t>
      </w:r>
      <w:r>
        <w:rPr/>
        <w:t>«ПОП»; с) подпункт «в» пункта 4.7 изложить в следующей</w:t>
      </w:r>
      <w:r>
        <w:rPr>
          <w:spacing w:val="-1"/>
        </w:rPr>
        <w:t> </w:t>
      </w:r>
      <w:r>
        <w:rPr/>
        <w:t>редакции:</w:t>
      </w:r>
    </w:p>
    <w:p>
      <w:pPr>
        <w:pStyle w:val="BodyText"/>
        <w:spacing w:line="340" w:lineRule="auto" w:before="2"/>
        <w:ind w:left="132" w:right="114" w:firstLine="709"/>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4"/>
        </w:numPr>
        <w:tabs>
          <w:tab w:pos="1475" w:val="left" w:leader="none"/>
        </w:tabs>
        <w:spacing w:line="343" w:lineRule="auto" w:before="10" w:after="0"/>
        <w:ind w:left="117" w:right="128" w:firstLine="719"/>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23.02.02     Автомобиле­ и тракторостроение, утвержденном приказом Министерства просвещения Российской Федерации от 29 июля 2022 г. </w:t>
      </w:r>
      <w:r>
        <w:rPr>
          <w:rFonts w:ascii="Arial" w:hAnsi="Arial"/>
          <w:sz w:val="25"/>
        </w:rPr>
        <w:t>№ </w:t>
      </w:r>
      <w:r>
        <w:rPr>
          <w:sz w:val="28"/>
        </w:rPr>
        <w:t>634 (зарегистрирован Министерством юстиции Российской Федерации 31 августа 2022 г., регистрационный </w:t>
      </w:r>
      <w:r>
        <w:rPr>
          <w:rFonts w:ascii="Arial" w:hAnsi="Arial"/>
          <w:sz w:val="25"/>
        </w:rPr>
        <w:t>№</w:t>
      </w:r>
      <w:r>
        <w:rPr>
          <w:rFonts w:ascii="Arial" w:hAnsi="Arial"/>
          <w:spacing w:val="-30"/>
          <w:sz w:val="25"/>
        </w:rPr>
        <w:t> </w:t>
      </w:r>
      <w:r>
        <w:rPr>
          <w:sz w:val="28"/>
        </w:rPr>
        <w:t>69866):</w:t>
      </w:r>
    </w:p>
    <w:p>
      <w:pPr>
        <w:pStyle w:val="BodyText"/>
        <w:spacing w:line="343" w:lineRule="auto"/>
        <w:ind w:left="114" w:right="126" w:firstLine="716"/>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40" w:lineRule="auto"/>
        <w:ind w:left="100" w:right="120" w:firstLine="718"/>
        <w:jc w:val="both"/>
      </w:pPr>
      <w:r>
        <w:rPr/>
        <w:t>6) в сноске </w:t>
      </w:r>
      <w:r>
        <w:rPr>
          <w:spacing w:val="-5"/>
        </w:rPr>
        <w:t>«</w:t>
      </w:r>
      <w:r>
        <w:rPr>
          <w:spacing w:val="-5"/>
          <w:position w:val="10"/>
          <w:sz w:val="18"/>
        </w:rPr>
        <w:t>2</w:t>
      </w:r>
      <w:r>
        <w:rPr>
          <w:spacing w:val="-5"/>
        </w:rPr>
        <w:t>» </w:t>
      </w:r>
      <w:r>
        <w:rPr/>
        <w:t>слова «и от 11 декабря 2020 г. </w:t>
      </w:r>
      <w:r>
        <w:rPr>
          <w:rFonts w:ascii="Arial" w:hAnsi="Arial"/>
          <w:sz w:val="25"/>
        </w:rPr>
        <w:t>№ </w:t>
      </w:r>
      <w:r>
        <w:rPr/>
        <w:t>712 (зарегистрирован Министерством юстиции Российской Федерации 25 декабря 2020 </w:t>
      </w:r>
      <w:r>
        <w:rPr>
          <w:sz w:val="27"/>
        </w:rPr>
        <w:t>.г., </w:t>
      </w:r>
      <w:r>
        <w:rPr/>
        <w:t>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45"/>
          <w:sz w:val="25"/>
        </w:rPr>
        <w:t> </w:t>
      </w:r>
      <w:r>
        <w:rPr/>
        <w:t>77121).»;</w:t>
      </w:r>
    </w:p>
    <w:p>
      <w:pPr>
        <w:spacing w:after="0" w:line="340" w:lineRule="auto"/>
        <w:jc w:val="both"/>
        <w:sectPr>
          <w:headerReference w:type="default" r:id="rId1384"/>
          <w:footerReference w:type="default" r:id="rId1385"/>
          <w:pgSz w:w="12160" w:h="17310"/>
          <w:pgMar w:header="828" w:footer="466" w:top="1320" w:bottom="660" w:left="1400" w:right="340"/>
        </w:sectPr>
      </w:pPr>
    </w:p>
    <w:p>
      <w:pPr>
        <w:pStyle w:val="BodyText"/>
        <w:rPr>
          <w:sz w:val="20"/>
        </w:rPr>
      </w:pPr>
      <w:r>
        <w:rPr/>
        <w:pict>
          <v:line style="position:absolute;mso-position-horizontal-relative:page;mso-position-vertical-relative:page;z-index:42208" from="6.971087pt,.000036pt" to="6.971087pt,863.280028pt" stroked="true" strokeweight="4.086499pt" strokecolor="#000000">
            <v:stroke dashstyle="solid"/>
            <w10:wrap type="none"/>
          </v:line>
        </w:pict>
      </w:r>
      <w:r>
        <w:rPr/>
        <w:pict>
          <v:line style="position:absolute;mso-position-horizontal-relative:page;mso-position-vertical-relative:page;z-index:-1191400" from="13.46141pt,5.045634pt" to="602.639996pt,5.045634pt" stroked="true" strokeweight="3.604003pt" strokecolor="#000000">
            <v:stroke dashstyle="solid"/>
            <w10:wrap type="none"/>
          </v:line>
        </w:pict>
      </w:r>
    </w:p>
    <w:p>
      <w:pPr>
        <w:pStyle w:val="BodyText"/>
        <w:rPr>
          <w:sz w:val="20"/>
        </w:rPr>
      </w:pPr>
    </w:p>
    <w:p>
      <w:pPr>
        <w:pStyle w:val="BodyText"/>
        <w:spacing w:before="5"/>
        <w:rPr>
          <w:sz w:val="20"/>
        </w:rPr>
      </w:pPr>
    </w:p>
    <w:p>
      <w:pPr>
        <w:spacing w:before="93"/>
        <w:ind w:left="1369" w:right="1191" w:firstLine="0"/>
        <w:jc w:val="center"/>
        <w:rPr>
          <w:rFonts w:ascii="Arial"/>
          <w:sz w:val="23"/>
        </w:rPr>
      </w:pPr>
      <w:r>
        <w:rPr>
          <w:rFonts w:ascii="Arial"/>
          <w:sz w:val="23"/>
        </w:rPr>
        <w:t>711</w:t>
      </w:r>
    </w:p>
    <w:p>
      <w:pPr>
        <w:pStyle w:val="BodyText"/>
        <w:spacing w:before="8"/>
        <w:rPr>
          <w:rFonts w:ascii="Arial"/>
          <w:sz w:val="27"/>
        </w:rPr>
      </w:pPr>
    </w:p>
    <w:p>
      <w:pPr>
        <w:pStyle w:val="BodyText"/>
        <w:spacing w:line="345" w:lineRule="auto"/>
        <w:ind w:left="269" w:right="125" w:firstLine="716"/>
        <w:jc w:val="both"/>
      </w:pPr>
      <w:r>
        <w:rPr/>
        <w:t>в) в пункте </w:t>
      </w:r>
      <w:r>
        <w:rPr>
          <w:sz w:val="27"/>
        </w:rPr>
        <w:t>1.7. </w:t>
      </w:r>
      <w:r>
        <w:rPr/>
        <w:t>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33"/>
        </w:rPr>
        <w:t> </w:t>
      </w:r>
      <w:r>
        <w:rPr/>
        <w:t>ПОП),»;</w:t>
      </w:r>
    </w:p>
    <w:p>
      <w:pPr>
        <w:pStyle w:val="BodyText"/>
        <w:spacing w:line="317" w:lineRule="exact"/>
        <w:ind w:left="978"/>
      </w:pPr>
      <w:r>
        <w:rPr/>
        <w:t>г) пункт </w:t>
      </w:r>
      <w:r>
        <w:rPr>
          <w:sz w:val="27"/>
        </w:rPr>
        <w:t>1.14 </w:t>
      </w:r>
      <w:r>
        <w:rPr/>
        <w:t>изложить в следующей редакции:</w:t>
      </w:r>
    </w:p>
    <w:p>
      <w:pPr>
        <w:pStyle w:val="BodyText"/>
        <w:spacing w:line="364" w:lineRule="auto" w:before="178"/>
        <w:ind w:left="264" w:right="108" w:firstLine="709"/>
        <w:jc w:val="both"/>
      </w:pPr>
      <w:r>
        <w:rPr/>
        <w:t>«</w:t>
      </w:r>
      <w:r>
        <w:rPr>
          <w:sz w:val="27"/>
        </w:rPr>
        <w:t>1.14. </w:t>
      </w:r>
      <w:r>
        <w:rPr/>
        <w:t>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1"/>
        </w:rPr>
        <w:t> </w:t>
      </w:r>
      <w:r>
        <w:rPr/>
        <w:t>ПОП.»;</w:t>
      </w:r>
    </w:p>
    <w:p>
      <w:pPr>
        <w:pStyle w:val="BodyText"/>
        <w:spacing w:before="12"/>
        <w:ind w:left="969"/>
      </w:pPr>
      <w:r>
        <w:rPr/>
        <w:t>д) дополнить пунктом </w:t>
      </w:r>
      <w:r>
        <w:rPr>
          <w:sz w:val="27"/>
        </w:rPr>
        <w:t>1.15 </w:t>
      </w:r>
      <w:r>
        <w:rPr/>
        <w:t>следующего содержания:</w:t>
      </w:r>
    </w:p>
    <w:p>
      <w:pPr>
        <w:pStyle w:val="BodyText"/>
        <w:spacing w:line="364" w:lineRule="auto" w:before="139"/>
        <w:ind w:left="255" w:right="144" w:firstLine="713"/>
        <w:jc w:val="both"/>
      </w:pPr>
      <w:r>
        <w:rPr/>
        <w:t>«</w:t>
      </w:r>
      <w:r>
        <w:rPr>
          <w:sz w:val="27"/>
        </w:rPr>
        <w:t>1.15. </w:t>
      </w:r>
      <w:r>
        <w:rPr/>
        <w:t>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 ьного образования в рамках федерального</w:t>
      </w:r>
      <w:r>
        <w:rPr>
          <w:spacing w:val="38"/>
        </w:rPr>
        <w:t> </w:t>
      </w:r>
      <w:r>
        <w:rPr/>
        <w:t>проекта</w:t>
      </w:r>
    </w:p>
    <w:p>
      <w:pPr>
        <w:pStyle w:val="BodyText"/>
        <w:spacing w:before="3"/>
        <w:ind w:left="245" w:firstLine="7"/>
      </w:pPr>
      <w:r>
        <w:rPr/>
        <w:t>«Профессионалитет», а также объем  такой образовательной программы  могут быть</w:t>
      </w:r>
    </w:p>
    <w:p>
      <w:pPr>
        <w:pStyle w:val="BodyText"/>
        <w:spacing w:before="173"/>
        <w:ind w:left="246" w:hanging="2"/>
      </w:pPr>
      <w:r>
        <w:rPr/>
        <w:t>уменьшены  с  учетом  соответствующей  ПОП,  но  не  более  чем  на  </w:t>
      </w:r>
      <w:r>
        <w:rPr>
          <w:sz w:val="27"/>
        </w:rPr>
        <w:t>40 </w:t>
      </w:r>
      <w:r>
        <w:rPr/>
        <w:t>процентов</w:t>
      </w:r>
    </w:p>
    <w:p>
      <w:pPr>
        <w:pStyle w:val="BodyText"/>
        <w:tabs>
          <w:tab w:pos="847" w:val="left" w:leader="none"/>
          <w:tab w:pos="1851" w:val="left" w:leader="none"/>
          <w:tab w:pos="3443" w:val="left" w:leader="none"/>
          <w:tab w:pos="5255" w:val="left" w:leader="none"/>
          <w:tab w:pos="6660" w:val="left" w:leader="none"/>
          <w:tab w:pos="8995" w:val="left" w:leader="none"/>
        </w:tabs>
        <w:spacing w:line="290" w:lineRule="auto" w:before="169"/>
        <w:ind w:left="245" w:right="160" w:firstLine="1"/>
      </w:pPr>
      <w:r>
        <w:rPr/>
        <w:t>от</w:t>
        <w:tab/>
        <w:t>срока</w:t>
        <w:tab/>
        <w:t>получения</w:t>
        <w:tab/>
        <w:t>образования</w:t>
        <w:tab/>
        <w:t>и</w:t>
      </w:r>
      <w:r>
        <w:rPr>
          <w:spacing w:val="-5"/>
        </w:rPr>
        <w:t> </w:t>
      </w:r>
      <w:r>
        <w:rPr/>
        <w:t>объема</w:t>
        <w:tab/>
        <w:t>образовательной</w:t>
        <w:tab/>
      </w:r>
      <w:r>
        <w:rPr>
          <w:w w:val="95"/>
        </w:rPr>
        <w:t>программы, </w:t>
      </w:r>
      <w:r>
        <w:rPr/>
        <w:t>установленных ФГОС</w:t>
      </w:r>
      <w:r>
        <w:rPr>
          <w:spacing w:val="-39"/>
        </w:rPr>
        <w:t> </w:t>
      </w:r>
      <w:r>
        <w:rPr/>
        <w:t>СПО</w:t>
      </w:r>
      <w:r>
        <w:rPr>
          <w:position w:val="9"/>
        </w:rPr>
        <w:t>5</w:t>
      </w:r>
      <w:r>
        <w:rPr/>
        <w:t>0).»;</w:t>
      </w:r>
    </w:p>
    <w:p>
      <w:pPr>
        <w:pStyle w:val="BodyText"/>
        <w:spacing w:before="31"/>
        <w:ind w:left="953"/>
      </w:pPr>
      <w:r>
        <w:rPr>
          <w:spacing w:val="-1"/>
          <w:w w:val="101"/>
        </w:rPr>
        <w:t>е</w:t>
      </w:r>
      <w:r>
        <w:rPr>
          <w:w w:val="101"/>
        </w:rPr>
        <w:t>)</w:t>
      </w:r>
      <w:r>
        <w:rPr/>
        <w:t> </w:t>
      </w:r>
      <w:r>
        <w:rPr>
          <w:spacing w:val="-1"/>
          <w:w w:val="98"/>
        </w:rPr>
        <w:t>дополнит</w:t>
      </w:r>
      <w:r>
        <w:rPr>
          <w:w w:val="98"/>
        </w:rPr>
        <w:t>ь</w:t>
      </w:r>
      <w:r>
        <w:rPr>
          <w:spacing w:val="12"/>
        </w:rPr>
        <w:t> </w:t>
      </w:r>
      <w:r>
        <w:rPr>
          <w:spacing w:val="-1"/>
          <w:w w:val="98"/>
        </w:rPr>
        <w:t>сноско</w:t>
      </w:r>
      <w:r>
        <w:rPr>
          <w:w w:val="98"/>
        </w:rPr>
        <w:t>й</w:t>
      </w:r>
      <w:r>
        <w:rPr>
          <w:spacing w:val="8"/>
        </w:rPr>
        <w:t> </w:t>
      </w:r>
      <w:r>
        <w:rPr>
          <w:spacing w:val="-12"/>
          <w:w w:val="104"/>
        </w:rPr>
        <w:t>«</w:t>
      </w:r>
      <w:r>
        <w:rPr>
          <w:spacing w:val="-5"/>
          <w:w w:val="69"/>
          <w:position w:val="8"/>
        </w:rPr>
        <w:t>5</w:t>
      </w:r>
      <w:r>
        <w:rPr>
          <w:spacing w:val="-87"/>
          <w:w w:val="106"/>
          <w:position w:val="8"/>
        </w:rPr>
        <w:t>0</w:t>
      </w:r>
      <w:r>
        <w:rPr>
          <w:w w:val="23"/>
        </w:rPr>
        <w:t>)</w:t>
      </w:r>
      <w:r>
        <w:rPr>
          <w:spacing w:val="-41"/>
        </w:rPr>
        <w:t> </w:t>
      </w:r>
      <w:r>
        <w:rPr>
          <w:w w:val="104"/>
        </w:rPr>
        <w:t>»</w:t>
      </w:r>
      <w:r>
        <w:rPr>
          <w:spacing w:val="-7"/>
        </w:rPr>
        <w:t> </w:t>
      </w:r>
      <w:r>
        <w:rPr>
          <w:w w:val="103"/>
        </w:rPr>
        <w:t>к</w:t>
      </w:r>
      <w:r>
        <w:rPr>
          <w:spacing w:val="-4"/>
        </w:rPr>
        <w:t> </w:t>
      </w:r>
      <w:r>
        <w:rPr>
          <w:spacing w:val="-1"/>
          <w:w w:val="97"/>
        </w:rPr>
        <w:t>пункт</w:t>
      </w:r>
      <w:r>
        <w:rPr>
          <w:w w:val="97"/>
        </w:rPr>
        <w:t>у</w:t>
      </w:r>
      <w:r>
        <w:rPr>
          <w:spacing w:val="7"/>
        </w:rPr>
        <w:t> </w:t>
      </w:r>
      <w:r>
        <w:rPr>
          <w:w w:val="103"/>
          <w:sz w:val="27"/>
        </w:rPr>
        <w:t>1.15</w:t>
      </w:r>
      <w:r>
        <w:rPr>
          <w:spacing w:val="5"/>
          <w:sz w:val="27"/>
        </w:rPr>
        <w:t> </w:t>
      </w:r>
      <w:r>
        <w:rPr>
          <w:spacing w:val="-1"/>
          <w:w w:val="98"/>
        </w:rPr>
        <w:t>следующег</w:t>
      </w:r>
      <w:r>
        <w:rPr>
          <w:w w:val="98"/>
        </w:rPr>
        <w:t>о</w:t>
      </w:r>
      <w:r>
        <w:rPr>
          <w:spacing w:val="26"/>
        </w:rPr>
        <w:t> </w:t>
      </w:r>
      <w:r>
        <w:rPr>
          <w:spacing w:val="-1"/>
          <w:w w:val="98"/>
        </w:rPr>
        <w:t>содержания:</w:t>
      </w:r>
    </w:p>
    <w:p>
      <w:pPr>
        <w:pStyle w:val="BodyText"/>
        <w:spacing w:line="367" w:lineRule="auto" w:before="68"/>
        <w:ind w:left="228" w:right="132" w:firstLine="721"/>
        <w:jc w:val="both"/>
      </w:pPr>
      <w:r>
        <w:rPr>
          <w:spacing w:val="-16"/>
          <w:w w:val="104"/>
        </w:rPr>
        <w:t>«</w:t>
      </w:r>
      <w:r>
        <w:rPr>
          <w:spacing w:val="-2"/>
          <w:w w:val="69"/>
          <w:position w:val="10"/>
        </w:rPr>
        <w:t>5</w:t>
      </w:r>
      <w:r>
        <w:rPr>
          <w:spacing w:val="-81"/>
          <w:w w:val="102"/>
        </w:rPr>
        <w:t>0</w:t>
      </w:r>
      <w:r>
        <w:rPr>
          <w:w w:val="21"/>
        </w:rPr>
        <w:t>)</w:t>
      </w:r>
      <w:r>
        <w:rPr/>
        <w:t> </w:t>
      </w:r>
      <w:r>
        <w:rPr>
          <w:spacing w:val="-1"/>
          <w:w w:val="99"/>
        </w:rPr>
        <w:t>Пунк</w:t>
      </w:r>
      <w:r>
        <w:rPr>
          <w:w w:val="99"/>
        </w:rPr>
        <w:t>т</w:t>
      </w:r>
      <w:r>
        <w:rPr/>
        <w:t>   </w:t>
      </w:r>
      <w:r>
        <w:rPr>
          <w:w w:val="103"/>
          <w:sz w:val="27"/>
        </w:rPr>
        <w:t>11</w:t>
      </w:r>
      <w:r>
        <w:rPr>
          <w:sz w:val="27"/>
        </w:rPr>
        <w:t>   </w:t>
      </w:r>
      <w:r>
        <w:rPr>
          <w:spacing w:val="-1"/>
          <w:w w:val="98"/>
        </w:rPr>
        <w:t>Положени</w:t>
      </w:r>
      <w:r>
        <w:rPr>
          <w:w w:val="98"/>
        </w:rPr>
        <w:t>я</w:t>
      </w:r>
      <w:r>
        <w:rPr/>
        <w:t>   </w:t>
      </w:r>
      <w:r>
        <w:rPr>
          <w:w w:val="105"/>
        </w:rPr>
        <w:t>о</w:t>
      </w:r>
      <w:r>
        <w:rPr/>
        <w:t>   </w:t>
      </w:r>
      <w:r>
        <w:rPr>
          <w:spacing w:val="-1"/>
          <w:w w:val="98"/>
        </w:rPr>
        <w:t>проведени</w:t>
      </w:r>
      <w:r>
        <w:rPr>
          <w:w w:val="98"/>
        </w:rPr>
        <w:t>и</w:t>
      </w:r>
      <w:r>
        <w:rPr/>
        <w:t>    </w:t>
      </w:r>
      <w:r>
        <w:rPr>
          <w:spacing w:val="-1"/>
          <w:w w:val="98"/>
        </w:rPr>
        <w:t>эксперимент</w:t>
      </w:r>
      <w:r>
        <w:rPr>
          <w:w w:val="98"/>
        </w:rPr>
        <w:t>а</w:t>
      </w:r>
      <w:r>
        <w:rPr/>
        <w:t>   </w:t>
      </w:r>
      <w:r>
        <w:rPr>
          <w:spacing w:val="-1"/>
          <w:w w:val="101"/>
        </w:rPr>
        <w:t>п</w:t>
      </w:r>
      <w:r>
        <w:rPr>
          <w:w w:val="101"/>
        </w:rPr>
        <w:t>о</w:t>
      </w:r>
      <w:r>
        <w:rPr/>
        <w:t>   </w:t>
      </w:r>
      <w:r>
        <w:rPr>
          <w:w w:val="98"/>
        </w:rPr>
        <w:t>разработке, </w:t>
      </w:r>
      <w:r>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 ой Федерации от </w:t>
      </w:r>
      <w:r>
        <w:rPr>
          <w:sz w:val="27"/>
        </w:rPr>
        <w:t>16 </w:t>
      </w:r>
      <w:r>
        <w:rPr/>
        <w:t>марта </w:t>
      </w:r>
      <w:r>
        <w:rPr>
          <w:sz w:val="27"/>
        </w:rPr>
        <w:t>2022 </w:t>
      </w:r>
      <w:r>
        <w:rPr/>
        <w:t>г. </w:t>
      </w:r>
      <w:r>
        <w:rPr>
          <w:rFonts w:ascii="Arial" w:hAnsi="Arial"/>
          <w:sz w:val="26"/>
        </w:rPr>
        <w:t>№ </w:t>
      </w:r>
      <w:r>
        <w:rPr>
          <w:sz w:val="27"/>
        </w:rPr>
        <w:t>387, </w:t>
      </w:r>
      <w:r>
        <w:rPr/>
        <w:t>действующим до </w:t>
      </w:r>
      <w:r>
        <w:rPr>
          <w:sz w:val="27"/>
        </w:rPr>
        <w:t>1 </w:t>
      </w:r>
      <w:r>
        <w:rPr/>
        <w:t>января </w:t>
      </w:r>
      <w:r>
        <w:rPr>
          <w:sz w:val="27"/>
        </w:rPr>
        <w:t>2026 </w:t>
      </w:r>
      <w:r>
        <w:rPr/>
        <w:t>г.»;</w:t>
      </w:r>
    </w:p>
    <w:p>
      <w:pPr>
        <w:spacing w:line="317" w:lineRule="exact" w:before="0"/>
        <w:ind w:left="945" w:right="0" w:firstLine="0"/>
        <w:jc w:val="left"/>
        <w:rPr>
          <w:sz w:val="28"/>
        </w:rPr>
      </w:pPr>
      <w:r>
        <w:rPr>
          <w:sz w:val="28"/>
        </w:rPr>
        <w:t>ж) в Таблице </w:t>
      </w:r>
      <w:r>
        <w:rPr>
          <w:rFonts w:ascii="Arial" w:hAnsi="Arial"/>
          <w:sz w:val="26"/>
        </w:rPr>
        <w:t>№ </w:t>
      </w:r>
      <w:r>
        <w:rPr>
          <w:sz w:val="27"/>
        </w:rPr>
        <w:t>1 </w:t>
      </w:r>
      <w:r>
        <w:rPr>
          <w:sz w:val="28"/>
        </w:rPr>
        <w:t>пункта </w:t>
      </w:r>
      <w:r>
        <w:rPr>
          <w:sz w:val="27"/>
        </w:rPr>
        <w:t>2.1 </w:t>
      </w:r>
      <w:r>
        <w:rPr>
          <w:sz w:val="28"/>
        </w:rPr>
        <w:t>строку</w:t>
      </w:r>
    </w:p>
    <w:p>
      <w:pPr>
        <w:pStyle w:val="BodyText"/>
        <w:spacing w:before="173"/>
        <w:ind w:left="228"/>
      </w:pPr>
      <w:r>
        <w:rPr>
          <w:w w:val="104"/>
        </w:rPr>
        <w:t>«</w:t>
      </w:r>
    </w:p>
    <w:p>
      <w:pPr>
        <w:pStyle w:val="BodyText"/>
        <w:rPr>
          <w:sz w:val="9"/>
        </w:rPr>
      </w:pPr>
      <w:r>
        <w:rPr/>
        <w:pict>
          <v:group style="position:absolute;margin-left:64.422462pt;margin-top:7.547878pt;width:501.7pt;height:105.25pt;mso-position-horizontal-relative:page;mso-position-vertical-relative:paragraph;z-index:42184;mso-wrap-distance-left:0;mso-wrap-distance-right:0" coordorigin="1288,151" coordsize="10034,2105">
            <v:line style="position:absolute" from="6812,2256" to="6812,161" stroked="true" strokeweight=".721147pt" strokecolor="#000000">
              <v:stroke dashstyle="solid"/>
            </v:line>
            <v:line style="position:absolute" from="11303,2246" to="11303,151" stroked="true" strokeweight=".721147pt" strokecolor="#000000">
              <v:stroke dashstyle="solid"/>
            </v:line>
            <v:line style="position:absolute" from="1303,175" to="11322,175" stroked="true" strokeweight=".720801pt" strokecolor="#000000">
              <v:stroke dashstyle="solid"/>
            </v:line>
            <v:line style="position:absolute" from="1288,2232" to="11317,2232" stroked="true" strokeweight=".720801pt" strokecolor="#000000">
              <v:stroke dashstyle="solid"/>
            </v:line>
            <v:shape style="position:absolute;left:8793;top:198;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307;top:174;width:5505;height:2057" type="#_x0000_t202" filled="false" stroked="true" strokeweight=".721147pt" strokecolor="#000000">
              <v:textbox inset="0,0,0,0">
                <w:txbxContent>
                  <w:p>
                    <w:pPr>
                      <w:spacing w:line="254" w:lineRule="auto" w:before="0"/>
                      <w:ind w:left="103" w:right="63" w:firstLine="3"/>
                      <w:jc w:val="left"/>
                      <w:rPr>
                        <w:sz w:val="28"/>
                      </w:rPr>
                    </w:pPr>
                    <w:r>
                      <w:rPr>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pStyle w:val="BodyText"/>
        <w:spacing w:line="277" w:lineRule="exact"/>
        <w:ind w:right="145"/>
        <w:jc w:val="right"/>
        <w:rPr>
          <w:rFonts w:ascii="Arial" w:hAnsi="Arial"/>
        </w:rPr>
      </w:pPr>
      <w:r>
        <w:rPr>
          <w:rFonts w:ascii="Arial" w:hAnsi="Arial"/>
          <w:w w:val="104"/>
        </w:rPr>
        <w:t>»</w:t>
      </w:r>
    </w:p>
    <w:p>
      <w:pPr>
        <w:spacing w:after="0" w:line="277" w:lineRule="exact"/>
        <w:jc w:val="right"/>
        <w:rPr>
          <w:rFonts w:ascii="Arial" w:hAnsi="Arial"/>
        </w:rPr>
        <w:sectPr>
          <w:headerReference w:type="default" r:id="rId1387"/>
          <w:footerReference w:type="default" r:id="rId1388"/>
          <w:pgSz w:w="12060" w:h="17270"/>
          <w:pgMar w:header="0" w:footer="438" w:top="0" w:bottom="620" w:left="1200" w:right="300"/>
        </w:sectPr>
      </w:pPr>
    </w:p>
    <w:p>
      <w:pPr>
        <w:spacing w:before="79"/>
        <w:ind w:left="5066" w:right="4948" w:firstLine="0"/>
        <w:jc w:val="center"/>
        <w:rPr>
          <w:sz w:val="23"/>
        </w:rPr>
      </w:pPr>
      <w:r>
        <w:rPr/>
        <w:pict>
          <v:group style="position:absolute;margin-left:3.485551pt;margin-top:-.000002pt;width:598.450pt;height:862.6pt;mso-position-horizontal-relative:page;mso-position-vertical-relative:page;z-index:-1191328" coordorigin="70,0" coordsize="11969,17252">
            <v:line style="position:absolute" from="111,0" to="111,17251" stroked="true" strokeweight="4.086508pt" strokecolor="#000000">
              <v:stroke dashstyle="solid"/>
            </v:line>
            <v:line style="position:absolute" from="212,48" to="12038,48" stroked="true" strokeweight="2.883206pt" strokecolor="#000000">
              <v:stroke dashstyle="solid"/>
            </v:line>
            <v:shape style="position:absolute;left:1286;top:12777;width:10023;height:2141" coordorigin="1286,12778" coordsize="10023,2141" path="m6827,4450l6827,2335m11317,4479l11317,2345m1288,2355l11327,2355m1293,4440l11312,4440e" filled="false" stroked="true" strokeweight=".720975pt" strokecolor="#000000">
              <v:path arrowok="t"/>
              <v:stroke dashstyle="solid"/>
            </v:shape>
            <w10:wrap type="none"/>
          </v:group>
        </w:pict>
      </w:r>
      <w:r>
        <w:rPr>
          <w:sz w:val="23"/>
        </w:rPr>
        <w:t>712</w:t>
      </w:r>
    </w:p>
    <w:p>
      <w:pPr>
        <w:pStyle w:val="BodyText"/>
        <w:spacing w:before="1"/>
        <w:rPr>
          <w:sz w:val="21"/>
        </w:rPr>
      </w:pPr>
    </w:p>
    <w:p>
      <w:pPr>
        <w:spacing w:before="90"/>
        <w:ind w:left="921" w:right="0" w:firstLine="0"/>
        <w:jc w:val="left"/>
        <w:rPr>
          <w:sz w:val="26"/>
        </w:rPr>
      </w:pPr>
      <w:r>
        <w:rPr>
          <w:w w:val="105"/>
          <w:sz w:val="26"/>
        </w:rPr>
        <w:t>заменить строкой</w:t>
      </w:r>
    </w:p>
    <w:p>
      <w:pPr>
        <w:spacing w:before="210"/>
        <w:ind w:left="223" w:right="0" w:firstLine="0"/>
        <w:jc w:val="left"/>
        <w:rPr>
          <w:sz w:val="26"/>
        </w:rPr>
      </w:pPr>
      <w:r>
        <w:rPr>
          <w:w w:val="106"/>
          <w:sz w:val="26"/>
        </w:rPr>
        <w:t>«</w:t>
      </w:r>
    </w:p>
    <w:p>
      <w:pPr>
        <w:pStyle w:val="BodyText"/>
        <w:spacing w:before="6"/>
        <w:rPr>
          <w:sz w:val="11"/>
        </w:rPr>
      </w:pPr>
      <w:r>
        <w:rPr/>
        <w:pict>
          <v:shape style="position:absolute;margin-left:66.10527pt;margin-top:8.975583pt;width:275.25pt;height:104.3pt;mso-position-horizontal-relative:page;mso-position-vertical-relative:paragraph;z-index:42256;mso-wrap-distance-left:0;mso-wrap-distance-right:0" type="#_x0000_t202" filled="false" stroked="true" strokeweight=".721148pt" strokecolor="#000000">
            <v:textbox inset="0,0,0,0">
              <w:txbxContent>
                <w:p>
                  <w:pPr>
                    <w:spacing w:line="278" w:lineRule="auto" w:before="14"/>
                    <w:ind w:left="99" w:right="603"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0.172913pt;margin-top:11.073421pt;width:28.9pt;height:14.45pt;mso-position-horizontal-relative:page;mso-position-vertical-relative:paragraph;z-index:42280;mso-wrap-distance-left:0;mso-wrap-distance-right:0" type="#_x0000_t202" filled="false" stroked="false">
            <v:textbox inset="0,0,0,0">
              <w:txbxContent>
                <w:p>
                  <w:pPr>
                    <w:spacing w:line="288" w:lineRule="exact" w:before="0"/>
                    <w:ind w:left="0" w:right="0" w:firstLine="0"/>
                    <w:jc w:val="left"/>
                    <w:rPr>
                      <w:sz w:val="26"/>
                    </w:rPr>
                  </w:pPr>
                  <w:r>
                    <w:rPr>
                      <w:w w:val="105"/>
                      <w:sz w:val="26"/>
                    </w:rPr>
                    <w:t>4428</w:t>
                  </w:r>
                </w:p>
              </w:txbxContent>
            </v:textbox>
            <w10:wrap type="topAndBottom"/>
          </v:shape>
        </w:pict>
      </w:r>
    </w:p>
    <w:p>
      <w:pPr>
        <w:spacing w:line="293" w:lineRule="exact" w:before="0"/>
        <w:ind w:left="10166" w:right="0" w:firstLine="0"/>
        <w:jc w:val="left"/>
        <w:rPr>
          <w:sz w:val="26"/>
        </w:rPr>
      </w:pPr>
      <w:r>
        <w:rPr>
          <w:w w:val="105"/>
          <w:sz w:val="26"/>
        </w:rPr>
        <w:t>»;</w:t>
      </w:r>
    </w:p>
    <w:p>
      <w:pPr>
        <w:tabs>
          <w:tab w:pos="1398" w:val="left" w:leader="none"/>
          <w:tab w:pos="1799" w:val="left" w:leader="none"/>
          <w:tab w:pos="2843" w:val="left" w:leader="none"/>
          <w:tab w:pos="4341" w:val="left" w:leader="none"/>
          <w:tab w:pos="5433" w:val="left" w:leader="none"/>
          <w:tab w:pos="6044" w:val="left" w:leader="none"/>
          <w:tab w:pos="7935" w:val="left" w:leader="none"/>
          <w:tab w:pos="9295" w:val="left" w:leader="none"/>
        </w:tabs>
        <w:spacing w:line="398" w:lineRule="auto" w:before="196"/>
        <w:ind w:left="217" w:right="129" w:firstLine="703"/>
        <w:jc w:val="left"/>
        <w:rPr>
          <w:sz w:val="26"/>
        </w:rPr>
      </w:pPr>
      <w:r>
        <w:rPr>
          <w:w w:val="105"/>
          <w:sz w:val="26"/>
        </w:rPr>
        <w:t>з)</w:t>
        <w:tab/>
        <w:t>в</w:t>
        <w:tab/>
        <w:t>абзаце</w:t>
        <w:tab/>
        <w:t>четвертом</w:t>
        <w:tab/>
        <w:t>пункта</w:t>
        <w:tab/>
        <w:t>2.3</w:t>
        <w:tab/>
        <w:t>аббревиатуру</w:t>
        <w:tab/>
        <w:t>«ПООП»</w:t>
        <w:tab/>
        <w:t>заменить аб_бревиатурой</w:t>
      </w:r>
      <w:r>
        <w:rPr>
          <w:spacing w:val="-15"/>
          <w:w w:val="105"/>
          <w:sz w:val="26"/>
        </w:rPr>
        <w:t> </w:t>
      </w:r>
      <w:r>
        <w:rPr>
          <w:w w:val="105"/>
          <w:sz w:val="26"/>
        </w:rPr>
        <w:t>«ПОП»;</w:t>
      </w:r>
    </w:p>
    <w:p>
      <w:pPr>
        <w:spacing w:line="314" w:lineRule="exact" w:before="0"/>
        <w:ind w:left="908" w:right="0" w:firstLine="0"/>
        <w:jc w:val="left"/>
        <w:rPr>
          <w:sz w:val="26"/>
        </w:rPr>
      </w:pPr>
      <w:r>
        <w:rPr>
          <w:w w:val="105"/>
          <w:sz w:val="26"/>
        </w:rPr>
        <w:t>и) в пункте </w:t>
      </w:r>
      <w:r>
        <w:rPr>
          <w:i/>
          <w:w w:val="105"/>
          <w:sz w:val="34"/>
        </w:rPr>
        <w:t>2А </w:t>
      </w:r>
      <w:r>
        <w:rPr>
          <w:w w:val="105"/>
          <w:sz w:val="26"/>
        </w:rPr>
        <w:t>слова «с учетом с ютветствующей ПООП» заменить словами</w:t>
      </w:r>
    </w:p>
    <w:p>
      <w:pPr>
        <w:spacing w:before="174"/>
        <w:ind w:left="209" w:right="0" w:firstLine="0"/>
        <w:jc w:val="left"/>
        <w:rPr>
          <w:sz w:val="26"/>
        </w:rPr>
      </w:pPr>
      <w:r>
        <w:rPr>
          <w:w w:val="110"/>
          <w:sz w:val="26"/>
        </w:rPr>
        <w:t>«с учетом ПОП»;</w:t>
      </w:r>
    </w:p>
    <w:p>
      <w:pPr>
        <w:spacing w:line="372" w:lineRule="auto" w:before="191"/>
        <w:ind w:left="908" w:right="835" w:firstLine="0"/>
        <w:jc w:val="left"/>
        <w:rPr>
          <w:sz w:val="26"/>
        </w:rPr>
      </w:pPr>
      <w:r>
        <w:rPr>
          <w:w w:val="105"/>
          <w:sz w:val="26"/>
        </w:rPr>
        <w:t>к) в пункте 2.9 аббревиатуру  «ПООП» заменить аббревиатурой  «ПОП»; л) в пункте </w:t>
      </w:r>
      <w:r>
        <w:rPr>
          <w:w w:val="105"/>
          <w:sz w:val="29"/>
        </w:rPr>
        <w:t>2.1;0 </w:t>
      </w:r>
      <w:r>
        <w:rPr>
          <w:w w:val="105"/>
          <w:sz w:val="26"/>
        </w:rPr>
        <w:t>аббревиатуру «ПООП» заменить аббревиатурой «ПОП»; м) в пункте</w:t>
      </w:r>
      <w:r>
        <w:rPr>
          <w:spacing w:val="0"/>
          <w:w w:val="105"/>
          <w:sz w:val="26"/>
        </w:rPr>
        <w:t> </w:t>
      </w:r>
      <w:r>
        <w:rPr>
          <w:w w:val="105"/>
          <w:sz w:val="26"/>
        </w:rPr>
        <w:t>3.2:</w:t>
      </w:r>
    </w:p>
    <w:p>
      <w:pPr>
        <w:spacing w:before="26"/>
        <w:ind w:left="910" w:right="0" w:firstLine="0"/>
        <w:jc w:val="left"/>
        <w:rPr>
          <w:sz w:val="26"/>
        </w:rPr>
      </w:pPr>
      <w:r>
        <w:rPr>
          <w:w w:val="105"/>
          <w:sz w:val="26"/>
        </w:rPr>
        <w:t>абзац четвертый после слов «использовать знания по» дополнить</w:t>
      </w:r>
      <w:r>
        <w:rPr>
          <w:spacing w:val="53"/>
          <w:w w:val="105"/>
          <w:sz w:val="26"/>
        </w:rPr>
        <w:t> </w:t>
      </w:r>
      <w:r>
        <w:rPr>
          <w:w w:val="105"/>
          <w:sz w:val="26"/>
        </w:rPr>
        <w:t>словами</w:t>
      </w:r>
    </w:p>
    <w:p>
      <w:pPr>
        <w:spacing w:before="201"/>
        <w:ind w:left="204" w:right="0" w:firstLine="0"/>
        <w:jc w:val="left"/>
        <w:rPr>
          <w:sz w:val="26"/>
        </w:rPr>
      </w:pPr>
      <w:r>
        <w:rPr>
          <w:w w:val="105"/>
          <w:sz w:val="26"/>
        </w:rPr>
        <w:t>«правовой и»;</w:t>
      </w:r>
    </w:p>
    <w:p>
      <w:pPr>
        <w:spacing w:line="400" w:lineRule="auto" w:before="187"/>
        <w:ind w:left="204" w:right="141" w:firstLine="703"/>
        <w:jc w:val="left"/>
        <w:rPr>
          <w:sz w:val="26"/>
        </w:rPr>
      </w:pPr>
      <w:r>
        <w:rPr>
          <w:w w:val="105"/>
          <w:sz w:val="26"/>
        </w:rPr>
        <w:t>в абзаце седьмом слово «общечеловеческих» заменить словами «российских духовно-нравственных»;</w:t>
      </w:r>
    </w:p>
    <w:p>
      <w:pPr>
        <w:spacing w:line="285" w:lineRule="exact" w:before="0"/>
        <w:ind w:left="908" w:right="0" w:firstLine="0"/>
        <w:jc w:val="left"/>
        <w:rPr>
          <w:sz w:val="26"/>
        </w:rPr>
      </w:pPr>
      <w:r>
        <w:rPr>
          <w:w w:val="105"/>
          <w:sz w:val="26"/>
        </w:rPr>
        <w:t>н) в абзаце первом пункта 3.3 аббревиатуру «ПООП» заменить аббревиатурой</w:t>
      </w:r>
    </w:p>
    <w:p>
      <w:pPr>
        <w:spacing w:before="200"/>
        <w:ind w:left="199" w:right="0" w:firstLine="0"/>
        <w:jc w:val="left"/>
        <w:rPr>
          <w:sz w:val="26"/>
        </w:rPr>
      </w:pPr>
      <w:r>
        <w:rPr>
          <w:w w:val="105"/>
          <w:sz w:val="26"/>
        </w:rPr>
        <w:t>«ПОП»;</w:t>
      </w:r>
    </w:p>
    <w:p>
      <w:pPr>
        <w:spacing w:before="187"/>
        <w:ind w:left="905" w:right="0" w:firstLine="0"/>
        <w:jc w:val="left"/>
        <w:rPr>
          <w:sz w:val="26"/>
        </w:rPr>
      </w:pPr>
      <w:r>
        <w:rPr>
          <w:w w:val="105"/>
          <w:sz w:val="26"/>
        </w:rPr>
        <w:t>о) в абзаце первом пункта 3.5 аббревиатуру «ПООП» заменить аббревиатурой</w:t>
      </w:r>
    </w:p>
    <w:p>
      <w:pPr>
        <w:spacing w:before="201"/>
        <w:ind w:left="194" w:right="0" w:firstLine="0"/>
        <w:jc w:val="left"/>
        <w:rPr>
          <w:sz w:val="26"/>
        </w:rPr>
      </w:pPr>
      <w:r>
        <w:rPr>
          <w:w w:val="105"/>
          <w:sz w:val="26"/>
        </w:rPr>
        <w:t>«ПОП»;</w:t>
      </w:r>
    </w:p>
    <w:p>
      <w:pPr>
        <w:spacing w:before="181"/>
        <w:ind w:left="904" w:right="0" w:firstLine="0"/>
        <w:jc w:val="left"/>
        <w:rPr>
          <w:sz w:val="26"/>
        </w:rPr>
      </w:pPr>
      <w:r>
        <w:rPr>
          <w:w w:val="105"/>
          <w:sz w:val="26"/>
        </w:rPr>
        <w:t>п) в подпункте «а» пункта 4.3 аббревиатуру «ПООП» заменить аббревиатурой</w:t>
      </w:r>
    </w:p>
    <w:p>
      <w:pPr>
        <w:spacing w:before="201"/>
        <w:ind w:left="194" w:right="0" w:firstLine="0"/>
        <w:jc w:val="left"/>
        <w:rPr>
          <w:sz w:val="26"/>
        </w:rPr>
      </w:pPr>
      <w:r>
        <w:rPr>
          <w:w w:val="105"/>
          <w:sz w:val="26"/>
        </w:rPr>
        <w:t>«ПОП»;</w:t>
      </w:r>
    </w:p>
    <w:p>
      <w:pPr>
        <w:spacing w:before="191"/>
        <w:ind w:left="901" w:right="0" w:firstLine="0"/>
        <w:jc w:val="left"/>
        <w:rPr>
          <w:sz w:val="26"/>
        </w:rPr>
      </w:pPr>
      <w:r>
        <w:rPr>
          <w:w w:val="110"/>
          <w:sz w:val="26"/>
        </w:rPr>
        <w:t>р) в пункте 4.4:</w:t>
      </w:r>
    </w:p>
    <w:p>
      <w:pPr>
        <w:spacing w:line="393" w:lineRule="auto" w:before="182"/>
        <w:ind w:left="895" w:right="768" w:firstLine="2"/>
        <w:jc w:val="both"/>
        <w:rPr>
          <w:sz w:val="26"/>
        </w:rPr>
      </w:pPr>
      <w:r>
        <w:rPr>
          <w:w w:val="105"/>
          <w:sz w:val="26"/>
        </w:rPr>
        <w:t>в подпункте «ж» аббревиатуру «ПООП» заменить аббревиатурой «ПОП»; в подпункте «м» аббревиатуру «ПООП» заменить аббревиатурой «ПОП»; с) подпункт «в» пункта </w:t>
      </w:r>
      <w:r>
        <w:rPr>
          <w:spacing w:val="-3"/>
          <w:w w:val="105"/>
          <w:sz w:val="26"/>
        </w:rPr>
        <w:t>4.7 </w:t>
      </w:r>
      <w:r>
        <w:rPr>
          <w:w w:val="105"/>
          <w:sz w:val="26"/>
        </w:rPr>
        <w:t>изложить в следующей</w:t>
      </w:r>
      <w:r>
        <w:rPr>
          <w:spacing w:val="1"/>
          <w:w w:val="105"/>
          <w:sz w:val="26"/>
        </w:rPr>
        <w:t> </w:t>
      </w:r>
      <w:r>
        <w:rPr>
          <w:w w:val="105"/>
          <w:sz w:val="26"/>
        </w:rPr>
        <w:t>редакции:</w:t>
      </w:r>
    </w:p>
    <w:p>
      <w:pPr>
        <w:tabs>
          <w:tab w:pos="1614" w:val="left" w:leader="none"/>
          <w:tab w:pos="2996" w:val="left" w:leader="none"/>
          <w:tab w:pos="4173" w:val="left" w:leader="none"/>
          <w:tab w:pos="5549" w:val="left" w:leader="none"/>
          <w:tab w:pos="7908" w:val="left" w:leader="none"/>
          <w:tab w:pos="9601" w:val="left" w:leader="none"/>
        </w:tabs>
        <w:spacing w:line="260" w:lineRule="exact" w:before="0"/>
        <w:ind w:left="896" w:right="0" w:firstLine="0"/>
        <w:jc w:val="left"/>
        <w:rPr>
          <w:sz w:val="26"/>
        </w:rPr>
      </w:pPr>
      <w:r>
        <w:rPr>
          <w:w w:val="105"/>
          <w:sz w:val="26"/>
        </w:rPr>
        <w:t>«в)</w:t>
        <w:tab/>
        <w:t>внешняя</w:t>
        <w:tab/>
        <w:t>оценка</w:t>
        <w:tab/>
        <w:t>качества</w:t>
        <w:tab/>
        <w:t>образовательной</w:t>
        <w:tab/>
        <w:t>программы</w:t>
        <w:tab/>
        <w:t>может</w:t>
      </w:r>
    </w:p>
    <w:p>
      <w:pPr>
        <w:tabs>
          <w:tab w:pos="2499" w:val="left" w:leader="none"/>
          <w:tab w:pos="3059" w:val="left" w:leader="none"/>
          <w:tab w:pos="4327" w:val="left" w:leader="none"/>
          <w:tab w:pos="8650" w:val="left" w:leader="none"/>
        </w:tabs>
        <w:spacing w:line="362" w:lineRule="auto" w:before="157"/>
        <w:ind w:left="187" w:right="142" w:hanging="4"/>
        <w:jc w:val="left"/>
        <w:rPr>
          <w:sz w:val="26"/>
        </w:rPr>
      </w:pPr>
      <w:r>
        <w:rPr>
          <w:w w:val="110"/>
          <w:sz w:val="26"/>
        </w:rPr>
        <w:t>осуществляться</w:t>
        <w:tab/>
        <w:t>в</w:t>
        <w:tab/>
        <w:t>рамках</w:t>
        <w:tab/>
      </w:r>
      <w:r>
        <w:rPr>
          <w:w w:val="105"/>
          <w:sz w:val="26"/>
        </w:rPr>
        <w:t>профессионально-общественной</w:t>
        <w:tab/>
        <w:t>аккредитации, </w:t>
      </w:r>
      <w:r>
        <w:rPr>
          <w:w w:val="110"/>
          <w:sz w:val="26"/>
        </w:rPr>
        <w:t>проводимой  работодателями, их объединениями, а  также  уполномоченными</w:t>
      </w:r>
      <w:r>
        <w:rPr>
          <w:spacing w:val="-13"/>
          <w:w w:val="110"/>
          <w:sz w:val="26"/>
        </w:rPr>
        <w:t> </w:t>
      </w:r>
      <w:r>
        <w:rPr>
          <w:w w:val="110"/>
          <w:sz w:val="26"/>
        </w:rPr>
        <w:t>ими</w:t>
      </w:r>
    </w:p>
    <w:p>
      <w:pPr>
        <w:spacing w:after="0" w:line="362" w:lineRule="auto"/>
        <w:jc w:val="left"/>
        <w:rPr>
          <w:sz w:val="26"/>
        </w:rPr>
        <w:sectPr>
          <w:headerReference w:type="default" r:id="rId1389"/>
          <w:footerReference w:type="default" r:id="rId1390"/>
          <w:pgSz w:w="12040" w:h="17260"/>
          <w:pgMar w:header="0" w:footer="456" w:top="680" w:bottom="640" w:left="1220" w:right="320"/>
        </w:sectPr>
      </w:pPr>
    </w:p>
    <w:p>
      <w:pPr>
        <w:pStyle w:val="BodyText"/>
        <w:rPr>
          <w:sz w:val="20"/>
        </w:rPr>
      </w:pPr>
      <w:r>
        <w:rPr/>
        <w:pict>
          <v:line style="position:absolute;mso-position-horizontal-relative:page;mso-position-vertical-relative:page;z-index:42328" from="6.971073pt,.000074pt" to="6.971073pt,863.280066pt" stroked="true" strokeweight="4.326873pt" strokecolor="#000000">
            <v:stroke dashstyle="solid"/>
            <w10:wrap type="none"/>
          </v:line>
        </w:pict>
      </w:r>
      <w:r>
        <w:rPr/>
        <w:pict>
          <v:line style="position:absolute;mso-position-horizontal-relative:page;mso-position-vertical-relative:page;z-index:-1191280" from="13.461383pt,3.604033pt" to="603.359971pt,3.604033pt" stroked="true" strokeweight="2.883203pt" strokecolor="#000000">
            <v:stroke dashstyle="solid"/>
            <w10:wrap type="none"/>
          </v:line>
        </w:pict>
      </w:r>
    </w:p>
    <w:p>
      <w:pPr>
        <w:pStyle w:val="BodyText"/>
        <w:rPr>
          <w:sz w:val="20"/>
        </w:rPr>
      </w:pPr>
    </w:p>
    <w:p>
      <w:pPr>
        <w:pStyle w:val="BodyText"/>
        <w:spacing w:before="3"/>
        <w:rPr>
          <w:sz w:val="20"/>
        </w:rPr>
      </w:pPr>
    </w:p>
    <w:p>
      <w:pPr>
        <w:spacing w:before="91"/>
        <w:ind w:left="5085" w:right="0" w:firstLine="0"/>
        <w:jc w:val="left"/>
        <w:rPr>
          <w:sz w:val="23"/>
        </w:rPr>
      </w:pPr>
      <w:r>
        <w:rPr>
          <w:w w:val="105"/>
          <w:sz w:val="23"/>
        </w:rPr>
        <w:t>713</w:t>
      </w:r>
    </w:p>
    <w:p>
      <w:pPr>
        <w:pStyle w:val="BodyText"/>
      </w:pPr>
    </w:p>
    <w:p>
      <w:pPr>
        <w:spacing w:line="357" w:lineRule="auto" w:before="1"/>
        <w:ind w:left="169" w:right="105" w:firstLine="10"/>
        <w:jc w:val="both"/>
        <w:rPr>
          <w:sz w:val="27"/>
        </w:rPr>
      </w:pPr>
      <w:r>
        <w:rPr>
          <w:w w:val="105"/>
          <w:sz w:val="27"/>
        </w:rPr>
        <w:t>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9"/>
          <w:w w:val="105"/>
          <w:sz w:val="27"/>
        </w:rPr>
        <w:t> </w:t>
      </w:r>
      <w:r>
        <w:rPr>
          <w:w w:val="105"/>
          <w:sz w:val="27"/>
        </w:rPr>
        <w:t>профессиональных</w:t>
      </w:r>
      <w:r>
        <w:rPr>
          <w:spacing w:val="-29"/>
          <w:w w:val="105"/>
          <w:sz w:val="27"/>
        </w:rPr>
        <w:t> </w:t>
      </w:r>
      <w:r>
        <w:rPr>
          <w:w w:val="105"/>
          <w:sz w:val="27"/>
        </w:rPr>
        <w:t>стандартов,</w:t>
      </w:r>
      <w:r>
        <w:rPr>
          <w:spacing w:val="-7"/>
          <w:w w:val="105"/>
          <w:sz w:val="27"/>
        </w:rPr>
        <w:t> </w:t>
      </w:r>
      <w:r>
        <w:rPr>
          <w:w w:val="105"/>
          <w:sz w:val="27"/>
        </w:rPr>
        <w:t>требованиям</w:t>
      </w:r>
      <w:r>
        <w:rPr>
          <w:spacing w:val="0"/>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25"/>
        </w:numPr>
        <w:tabs>
          <w:tab w:pos="1518" w:val="left" w:leader="none"/>
        </w:tabs>
        <w:spacing w:line="357" w:lineRule="auto" w:before="10" w:after="0"/>
        <w:ind w:left="160" w:right="98" w:firstLine="720"/>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20.02.03 Природоохранное обустройство территорий, утвержденном приказом Министерства просвещения Российской Федерации от 29 июля 2022 г. </w:t>
      </w:r>
      <w:r>
        <w:rPr>
          <w:rFonts w:ascii="Arial" w:hAnsi="Arial"/>
          <w:w w:val="105"/>
          <w:sz w:val="25"/>
        </w:rPr>
        <w:t>№ </w:t>
      </w:r>
      <w:r>
        <w:rPr>
          <w:w w:val="105"/>
          <w:sz w:val="27"/>
        </w:rPr>
        <w:t>635 (зарегистрирован Министерством юстиции</w:t>
      </w:r>
      <w:r>
        <w:rPr>
          <w:spacing w:val="-10"/>
          <w:w w:val="105"/>
          <w:sz w:val="27"/>
        </w:rPr>
        <w:t> </w:t>
      </w:r>
      <w:r>
        <w:rPr>
          <w:w w:val="105"/>
          <w:sz w:val="27"/>
        </w:rPr>
        <w:t>Российской</w:t>
      </w:r>
      <w:r>
        <w:rPr>
          <w:spacing w:val="0"/>
          <w:w w:val="105"/>
          <w:sz w:val="27"/>
        </w:rPr>
        <w:t> </w:t>
      </w:r>
      <w:r>
        <w:rPr>
          <w:w w:val="105"/>
          <w:sz w:val="27"/>
        </w:rPr>
        <w:t>Федерации</w:t>
      </w:r>
      <w:r>
        <w:rPr>
          <w:spacing w:val="1"/>
          <w:w w:val="105"/>
          <w:sz w:val="27"/>
        </w:rPr>
        <w:t> </w:t>
      </w:r>
      <w:r>
        <w:rPr>
          <w:w w:val="105"/>
          <w:sz w:val="27"/>
        </w:rPr>
        <w:t>31</w:t>
      </w:r>
      <w:r>
        <w:rPr>
          <w:spacing w:val="-14"/>
          <w:w w:val="105"/>
          <w:sz w:val="27"/>
        </w:rPr>
        <w:t> </w:t>
      </w:r>
      <w:r>
        <w:rPr>
          <w:w w:val="105"/>
          <w:sz w:val="27"/>
        </w:rPr>
        <w:t>августа</w:t>
      </w:r>
      <w:r>
        <w:rPr>
          <w:spacing w:val="-8"/>
          <w:w w:val="105"/>
          <w:sz w:val="27"/>
        </w:rPr>
        <w:t> </w:t>
      </w:r>
      <w:r>
        <w:rPr>
          <w:w w:val="105"/>
          <w:sz w:val="27"/>
        </w:rPr>
        <w:t>2022</w:t>
      </w:r>
      <w:r>
        <w:rPr>
          <w:spacing w:val="-12"/>
          <w:w w:val="105"/>
          <w:sz w:val="27"/>
        </w:rPr>
        <w:t> </w:t>
      </w:r>
      <w:r>
        <w:rPr>
          <w:w w:val="105"/>
          <w:sz w:val="27"/>
        </w:rPr>
        <w:t>г.,</w:t>
      </w:r>
      <w:r>
        <w:rPr>
          <w:spacing w:val="-16"/>
          <w:w w:val="105"/>
          <w:sz w:val="27"/>
        </w:rPr>
        <w:t> </w:t>
      </w:r>
      <w:r>
        <w:rPr>
          <w:w w:val="105"/>
          <w:sz w:val="27"/>
        </w:rPr>
        <w:t>регистрационный</w:t>
      </w:r>
      <w:r>
        <w:rPr>
          <w:spacing w:val="-32"/>
          <w:w w:val="105"/>
          <w:sz w:val="27"/>
        </w:rPr>
        <w:t> </w:t>
      </w:r>
      <w:r>
        <w:rPr>
          <w:rFonts w:ascii="Arial" w:hAnsi="Arial"/>
          <w:w w:val="105"/>
          <w:sz w:val="26"/>
        </w:rPr>
        <w:t>№</w:t>
      </w:r>
      <w:r>
        <w:rPr>
          <w:rFonts w:ascii="Arial" w:hAnsi="Arial"/>
          <w:spacing w:val="-23"/>
          <w:w w:val="105"/>
          <w:sz w:val="26"/>
        </w:rPr>
        <w:t> </w:t>
      </w:r>
      <w:r>
        <w:rPr>
          <w:w w:val="105"/>
          <w:sz w:val="27"/>
        </w:rPr>
        <w:t>69869):</w:t>
      </w:r>
    </w:p>
    <w:p>
      <w:pPr>
        <w:spacing w:line="352" w:lineRule="auto" w:before="0"/>
        <w:ind w:left="155" w:right="112"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2" w:lineRule="auto" w:before="0"/>
        <w:ind w:left="138" w:right="114" w:firstLine="718"/>
        <w:jc w:val="both"/>
        <w:rPr>
          <w:sz w:val="27"/>
        </w:rPr>
      </w:pPr>
      <w:r>
        <w:rPr>
          <w:w w:val="105"/>
          <w:sz w:val="27"/>
        </w:rPr>
        <w:t>6) в сноске «</w:t>
      </w:r>
      <w:r>
        <w:rPr>
          <w:w w:val="105"/>
          <w:sz w:val="27"/>
          <w:vertAlign w:val="superscript"/>
        </w:rPr>
        <w:t>2</w:t>
      </w:r>
      <w:r>
        <w:rPr>
          <w:w w:val="105"/>
          <w:sz w:val="27"/>
          <w:vertAlign w:val="baseline"/>
        </w:rPr>
        <w:t>» слова «и от 11 декабря 2020 г. </w:t>
      </w:r>
      <w:r>
        <w:rPr>
          <w:rFonts w:ascii="Arial" w:hAnsi="Arial"/>
          <w:w w:val="105"/>
          <w:sz w:val="25"/>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5"/>
          <w:vertAlign w:val="baseline"/>
        </w:rPr>
        <w:t>№ </w:t>
      </w:r>
      <w:r>
        <w:rPr>
          <w:w w:val="105"/>
          <w:sz w:val="27"/>
          <w:vertAlign w:val="baseline"/>
        </w:rPr>
        <w:t>70034) и от 27 декабря 2023 г. </w:t>
      </w:r>
      <w:r>
        <w:rPr>
          <w:rFonts w:ascii="Arial" w:hAnsi="Arial"/>
          <w:w w:val="105"/>
          <w:sz w:val="25"/>
          <w:vertAlign w:val="baseline"/>
        </w:rPr>
        <w:t>№ </w:t>
      </w:r>
      <w:r>
        <w:rPr>
          <w:w w:val="105"/>
          <w:sz w:val="27"/>
          <w:vertAlign w:val="baseline"/>
        </w:rPr>
        <w:t>1028 (зарегистрирован Министерством юстиции Российской Федерации 2 февраля 2024 г., регистрационный </w:t>
      </w:r>
      <w:r>
        <w:rPr>
          <w:rFonts w:ascii="Arial" w:hAnsi="Arial"/>
          <w:w w:val="105"/>
          <w:sz w:val="28"/>
          <w:vertAlign w:val="baseline"/>
        </w:rPr>
        <w:t>№</w:t>
      </w:r>
      <w:r>
        <w:rPr>
          <w:rFonts w:ascii="Arial" w:hAnsi="Arial"/>
          <w:spacing w:val="-55"/>
          <w:w w:val="105"/>
          <w:sz w:val="28"/>
          <w:vertAlign w:val="baseline"/>
        </w:rPr>
        <w:t> </w:t>
      </w:r>
      <w:r>
        <w:rPr>
          <w:w w:val="105"/>
          <w:sz w:val="27"/>
          <w:vertAlign w:val="baseline"/>
        </w:rPr>
        <w:t>77121).»;</w:t>
      </w:r>
    </w:p>
    <w:p>
      <w:pPr>
        <w:spacing w:line="355" w:lineRule="auto" w:before="2"/>
        <w:ind w:left="131" w:right="158" w:firstLine="711"/>
        <w:jc w:val="both"/>
        <w:rPr>
          <w:sz w:val="27"/>
        </w:rPr>
      </w:pPr>
      <w:r>
        <w:rPr>
          <w:w w:val="105"/>
          <w:sz w:val="27"/>
        </w:rPr>
        <w:t>в) в пункте </w:t>
      </w:r>
      <w:r>
        <w:rPr>
          <w:spacing w:val="-4"/>
          <w:w w:val="105"/>
          <w:sz w:val="27"/>
        </w:rPr>
        <w:t>1.7. </w:t>
      </w:r>
      <w:r>
        <w:rPr>
          <w:w w:val="105"/>
          <w:sz w:val="27"/>
        </w:rPr>
        <w:t>слова «примерную основную образовательную программу, включенную  в  рее тр   примерных   основных   образовательных   программ (далее - ПООП)» заменить словами «примерную образовательную программу, включенную</w:t>
      </w:r>
      <w:r>
        <w:rPr>
          <w:spacing w:val="-8"/>
          <w:w w:val="105"/>
          <w:sz w:val="27"/>
        </w:rPr>
        <w:t> </w:t>
      </w:r>
      <w:r>
        <w:rPr>
          <w:w w:val="105"/>
          <w:sz w:val="27"/>
        </w:rPr>
        <w:t>в</w:t>
      </w:r>
      <w:r>
        <w:rPr>
          <w:spacing w:val="-19"/>
          <w:w w:val="105"/>
          <w:sz w:val="27"/>
        </w:rPr>
        <w:t> </w:t>
      </w:r>
      <w:r>
        <w:rPr>
          <w:w w:val="105"/>
          <w:sz w:val="27"/>
        </w:rPr>
        <w:t>реестр</w:t>
      </w:r>
      <w:r>
        <w:rPr>
          <w:spacing w:val="-10"/>
          <w:w w:val="105"/>
          <w:sz w:val="27"/>
        </w:rPr>
        <w:t> </w:t>
      </w:r>
      <w:r>
        <w:rPr>
          <w:w w:val="105"/>
          <w:sz w:val="27"/>
        </w:rPr>
        <w:t>примерных</w:t>
      </w:r>
      <w:r>
        <w:rPr>
          <w:spacing w:val="-2"/>
          <w:w w:val="105"/>
          <w:sz w:val="27"/>
        </w:rPr>
        <w:t> </w:t>
      </w:r>
      <w:r>
        <w:rPr>
          <w:w w:val="105"/>
          <w:sz w:val="27"/>
        </w:rPr>
        <w:t>образовательных</w:t>
      </w:r>
      <w:r>
        <w:rPr>
          <w:spacing w:val="-15"/>
          <w:w w:val="105"/>
          <w:sz w:val="27"/>
        </w:rPr>
        <w:t> </w:t>
      </w:r>
      <w:r>
        <w:rPr>
          <w:w w:val="105"/>
          <w:sz w:val="27"/>
        </w:rPr>
        <w:t>программ</w:t>
      </w:r>
      <w:r>
        <w:rPr>
          <w:spacing w:val="2"/>
          <w:w w:val="105"/>
          <w:sz w:val="27"/>
        </w:rPr>
        <w:t> </w:t>
      </w:r>
      <w:r>
        <w:rPr>
          <w:w w:val="105"/>
          <w:sz w:val="27"/>
        </w:rPr>
        <w:t>(далее</w:t>
      </w:r>
      <w:r>
        <w:rPr>
          <w:spacing w:val="-9"/>
          <w:w w:val="105"/>
          <w:sz w:val="27"/>
        </w:rPr>
        <w:t> </w:t>
      </w:r>
      <w:r>
        <w:rPr>
          <w:w w:val="105"/>
          <w:sz w:val="27"/>
        </w:rPr>
        <w:t>-</w:t>
      </w:r>
      <w:r>
        <w:rPr>
          <w:spacing w:val="-16"/>
          <w:w w:val="105"/>
          <w:sz w:val="27"/>
        </w:rPr>
        <w:t> </w:t>
      </w:r>
      <w:r>
        <w:rPr>
          <w:w w:val="105"/>
          <w:sz w:val="27"/>
        </w:rPr>
        <w:t>ПОП),»;</w:t>
      </w:r>
    </w:p>
    <w:p>
      <w:pPr>
        <w:spacing w:before="3"/>
        <w:ind w:left="835" w:right="0" w:firstLine="0"/>
        <w:jc w:val="left"/>
        <w:rPr>
          <w:sz w:val="27"/>
        </w:rPr>
      </w:pPr>
      <w:r>
        <w:rPr>
          <w:w w:val="105"/>
          <w:sz w:val="27"/>
        </w:rPr>
        <w:t>г) пункт 1.14 изложить в следующей редакции:</w:t>
      </w:r>
    </w:p>
    <w:p>
      <w:pPr>
        <w:spacing w:line="379" w:lineRule="auto" w:before="175"/>
        <w:ind w:left="121" w:right="140" w:firstLine="714"/>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pPr>
        <w:spacing w:line="309" w:lineRule="exact" w:before="0"/>
        <w:ind w:left="831" w:right="0" w:firstLine="0"/>
        <w:jc w:val="left"/>
        <w:rPr>
          <w:sz w:val="27"/>
        </w:rPr>
      </w:pPr>
      <w:r>
        <w:rPr>
          <w:sz w:val="27"/>
        </w:rPr>
        <w:t>д) дополнить пунктом 1.15 следующего</w:t>
      </w:r>
      <w:r>
        <w:rPr>
          <w:spacing w:val="58"/>
          <w:sz w:val="27"/>
        </w:rPr>
        <w:t> </w:t>
      </w:r>
      <w:r>
        <w:rPr>
          <w:sz w:val="27"/>
        </w:rPr>
        <w:t>содержания:</w:t>
      </w:r>
    </w:p>
    <w:p>
      <w:pPr>
        <w:spacing w:line="350" w:lineRule="auto" w:before="146"/>
        <w:ind w:left="117" w:right="173" w:firstLine="709"/>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w:t>
      </w:r>
    </w:p>
    <w:p>
      <w:pPr>
        <w:spacing w:after="0" w:line="350" w:lineRule="auto"/>
        <w:jc w:val="both"/>
        <w:rPr>
          <w:sz w:val="27"/>
        </w:rPr>
        <w:sectPr>
          <w:headerReference w:type="default" r:id="rId1391"/>
          <w:footerReference w:type="default" r:id="rId1392"/>
          <w:pgSz w:w="12070" w:h="17270"/>
          <w:pgMar w:header="0" w:footer="448" w:top="0" w:bottom="640" w:left="1300" w:right="320"/>
        </w:sectPr>
      </w:pPr>
    </w:p>
    <w:p>
      <w:pPr>
        <w:pStyle w:val="BodyText"/>
        <w:spacing w:before="4"/>
        <w:rPr>
          <w:sz w:val="20"/>
        </w:rPr>
      </w:pPr>
      <w:r>
        <w:rPr/>
        <w:pict>
          <v:line style="position:absolute;mso-position-horizontal-relative:page;mso-position-vertical-relative:page;z-index:42520" from="4.326916pt,.000035pt" to="4.326916pt,860.400066pt" stroked="true" strokeweight="2.644227pt" strokecolor="#000000">
            <v:stroke dashstyle="solid"/>
            <w10:wrap type="none"/>
          </v:line>
        </w:pict>
      </w:r>
      <w:r>
        <w:rPr/>
        <w:pict>
          <v:line style="position:absolute;mso-position-horizontal-relative:page;mso-position-vertical-relative:page;z-index:42544" from="9.61537pt,2.883239pt" to="599.760013pt,2.883239pt" stroked="true" strokeweight="2.162411pt" strokecolor="#000000">
            <v:stroke dashstyle="solid"/>
            <w10:wrap type="none"/>
          </v:line>
        </w:pict>
      </w:r>
    </w:p>
    <w:p>
      <w:pPr>
        <w:tabs>
          <w:tab w:pos="1613" w:val="left" w:leader="none"/>
          <w:tab w:pos="4249" w:val="left" w:leader="none"/>
          <w:tab w:pos="6021" w:val="left" w:leader="none"/>
          <w:tab w:pos="6442" w:val="left" w:leader="none"/>
          <w:tab w:pos="7564" w:val="left" w:leader="none"/>
          <w:tab w:pos="9498" w:val="left" w:leader="none"/>
        </w:tabs>
        <w:spacing w:before="89"/>
        <w:ind w:left="259" w:right="0" w:firstLine="0"/>
        <w:jc w:val="left"/>
        <w:rPr>
          <w:sz w:val="27"/>
        </w:rPr>
      </w:pPr>
      <w:r>
        <w:rPr>
          <w:w w:val="105"/>
          <w:sz w:val="27"/>
        </w:rPr>
        <w:t>среднего</w:t>
        <w:tab/>
        <w:t>профессионального</w:t>
        <w:tab/>
        <w:t>образования</w:t>
        <w:tab/>
        <w:t>в</w:t>
        <w:tab/>
        <w:t>рамках</w:t>
        <w:tab/>
        <w:t>федерального</w:t>
        <w:tab/>
        <w:t>проекта</w:t>
      </w:r>
    </w:p>
    <w:p>
      <w:pPr>
        <w:spacing w:line="360" w:lineRule="auto" w:before="150"/>
        <w:ind w:left="254" w:right="0" w:firstLine="5"/>
        <w:jc w:val="left"/>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w:t>
      </w:r>
    </w:p>
    <w:p>
      <w:pPr>
        <w:tabs>
          <w:tab w:pos="855" w:val="left" w:leader="none"/>
          <w:tab w:pos="1863" w:val="left" w:leader="none"/>
          <w:tab w:pos="3456" w:val="left" w:leader="none"/>
          <w:tab w:pos="5267" w:val="left" w:leader="none"/>
          <w:tab w:pos="6672" w:val="left" w:leader="none"/>
          <w:tab w:pos="9007" w:val="left" w:leader="none"/>
        </w:tabs>
        <w:spacing w:line="259" w:lineRule="auto" w:before="1"/>
        <w:ind w:left="252" w:right="125" w:firstLine="1"/>
        <w:jc w:val="left"/>
        <w:rPr>
          <w:sz w:val="27"/>
        </w:rPr>
      </w:pPr>
      <w:r>
        <w:rPr>
          <w:sz w:val="27"/>
        </w:rPr>
        <w:t>от</w:t>
        <w:tab/>
        <w:t>срока</w:t>
        <w:tab/>
        <w:t>получения</w:t>
        <w:tab/>
        <w:t>образования</w:t>
        <w:tab/>
        <w:t>и</w:t>
      </w:r>
      <w:r>
        <w:rPr>
          <w:spacing w:val="10"/>
          <w:sz w:val="27"/>
        </w:rPr>
        <w:t> </w:t>
      </w:r>
      <w:r>
        <w:rPr>
          <w:sz w:val="27"/>
        </w:rPr>
        <w:t>объема</w:t>
        <w:tab/>
        <w:t>образовательной</w:t>
        <w:tab/>
        <w:t>программы, </w:t>
      </w:r>
      <w:r>
        <w:rPr>
          <w:w w:val="102"/>
          <w:sz w:val="27"/>
        </w:rPr>
        <w:t>установленных</w:t>
      </w:r>
      <w:r>
        <w:rPr>
          <w:spacing w:val="25"/>
          <w:sz w:val="27"/>
        </w:rPr>
        <w:t> </w:t>
      </w:r>
      <w:r>
        <w:rPr>
          <w:spacing w:val="-1"/>
          <w:w w:val="102"/>
          <w:sz w:val="27"/>
        </w:rPr>
        <w:t>ФГО</w:t>
      </w:r>
      <w:r>
        <w:rPr>
          <w:w w:val="102"/>
          <w:sz w:val="27"/>
        </w:rPr>
        <w:t>С</w:t>
      </w:r>
      <w:r>
        <w:rPr>
          <w:spacing w:val="3"/>
          <w:sz w:val="27"/>
        </w:rPr>
        <w:t> </w:t>
      </w:r>
      <w:r>
        <w:rPr>
          <w:spacing w:val="-1"/>
          <w:w w:val="102"/>
          <w:sz w:val="39"/>
        </w:rPr>
        <w:t>сп</w:t>
      </w:r>
      <w:r>
        <w:rPr>
          <w:spacing w:val="6"/>
          <w:w w:val="102"/>
          <w:sz w:val="39"/>
        </w:rPr>
        <w:t>о</w:t>
      </w:r>
      <w:r>
        <w:rPr>
          <w:spacing w:val="-83"/>
          <w:w w:val="109"/>
          <w:position w:val="9"/>
          <w:sz w:val="18"/>
        </w:rPr>
        <w:t>5</w:t>
      </w:r>
      <w:r>
        <w:rPr>
          <w:rFonts w:ascii="Arial" w:hAnsi="Arial"/>
          <w:w w:val="55"/>
          <w:sz w:val="19"/>
        </w:rPr>
        <w:t>&lt;</w:t>
      </w:r>
      <w:r>
        <w:rPr>
          <w:rFonts w:ascii="Arial" w:hAnsi="Arial"/>
          <w:spacing w:val="20"/>
          <w:sz w:val="19"/>
        </w:rPr>
        <w:t> </w:t>
      </w:r>
      <w:r>
        <w:rPr>
          <w:w w:val="55"/>
          <w:position w:val="10"/>
          <w:sz w:val="18"/>
        </w:rPr>
        <w:t>1</w:t>
      </w:r>
      <w:r>
        <w:rPr>
          <w:spacing w:val="-12"/>
          <w:position w:val="10"/>
          <w:sz w:val="18"/>
        </w:rPr>
        <w:t> </w:t>
      </w:r>
      <w:r>
        <w:rPr>
          <w:w w:val="70"/>
          <w:sz w:val="27"/>
        </w:rPr>
        <w:t>)</w:t>
      </w:r>
      <w:r>
        <w:rPr>
          <w:spacing w:val="10"/>
          <w:w w:val="70"/>
          <w:sz w:val="27"/>
        </w:rPr>
        <w:t>.</w:t>
      </w:r>
      <w:r>
        <w:rPr>
          <w:w w:val="104"/>
          <w:sz w:val="27"/>
        </w:rPr>
        <w:t>»;</w:t>
      </w:r>
    </w:p>
    <w:p>
      <w:pPr>
        <w:spacing w:before="82"/>
        <w:ind w:left="960" w:right="0" w:firstLine="0"/>
        <w:jc w:val="left"/>
        <w:rPr>
          <w:sz w:val="27"/>
        </w:rPr>
      </w:pPr>
      <w:r>
        <w:rPr>
          <w:spacing w:val="-1"/>
          <w:w w:val="108"/>
          <w:sz w:val="27"/>
        </w:rPr>
        <w:t>е</w:t>
      </w:r>
      <w:r>
        <w:rPr>
          <w:w w:val="108"/>
          <w:sz w:val="27"/>
        </w:rPr>
        <w:t>)</w:t>
      </w:r>
      <w:r>
        <w:rPr>
          <w:spacing w:val="-4"/>
          <w:sz w:val="27"/>
        </w:rPr>
        <w:t> </w:t>
      </w:r>
      <w:r>
        <w:rPr>
          <w:spacing w:val="-1"/>
          <w:w w:val="102"/>
          <w:sz w:val="27"/>
        </w:rPr>
        <w:t>дополнит</w:t>
      </w:r>
      <w:r>
        <w:rPr>
          <w:w w:val="102"/>
          <w:sz w:val="27"/>
        </w:rPr>
        <w:t>ь</w:t>
      </w:r>
      <w:r>
        <w:rPr>
          <w:spacing w:val="10"/>
          <w:sz w:val="27"/>
        </w:rPr>
        <w:t> </w:t>
      </w:r>
      <w:r>
        <w:rPr>
          <w:spacing w:val="-1"/>
          <w:w w:val="103"/>
          <w:sz w:val="27"/>
        </w:rPr>
        <w:t>сноско</w:t>
      </w:r>
      <w:r>
        <w:rPr>
          <w:w w:val="103"/>
          <w:sz w:val="27"/>
        </w:rPr>
        <w:t>й</w:t>
      </w:r>
      <w:r>
        <w:rPr>
          <w:spacing w:val="7"/>
          <w:sz w:val="27"/>
        </w:rPr>
        <w:t> </w:t>
      </w:r>
      <w:r>
        <w:rPr>
          <w:spacing w:val="-2"/>
          <w:w w:val="104"/>
          <w:sz w:val="27"/>
        </w:rPr>
        <w:t>«</w:t>
      </w:r>
      <w:r>
        <w:rPr>
          <w:spacing w:val="-88"/>
          <w:w w:val="109"/>
          <w:position w:val="10"/>
          <w:sz w:val="18"/>
        </w:rPr>
        <w:t>5</w:t>
      </w:r>
      <w:r>
        <w:rPr>
          <w:rFonts w:ascii="Arial" w:hAnsi="Arial"/>
          <w:w w:val="55"/>
          <w:sz w:val="19"/>
        </w:rPr>
        <w:t>&lt;</w:t>
      </w:r>
      <w:r>
        <w:rPr>
          <w:rFonts w:ascii="Arial" w:hAnsi="Arial"/>
          <w:sz w:val="19"/>
        </w:rPr>
        <w:t> </w:t>
      </w:r>
      <w:r>
        <w:rPr>
          <w:rFonts w:ascii="Arial" w:hAnsi="Arial"/>
          <w:spacing w:val="-22"/>
          <w:sz w:val="19"/>
        </w:rPr>
        <w:t> </w:t>
      </w:r>
      <w:r>
        <w:rPr>
          <w:spacing w:val="-4"/>
          <w:w w:val="22"/>
          <w:sz w:val="27"/>
        </w:rPr>
        <w:t>)</w:t>
      </w:r>
      <w:r>
        <w:rPr>
          <w:w w:val="110"/>
          <w:position w:val="10"/>
          <w:sz w:val="18"/>
        </w:rPr>
        <w:t>1</w:t>
      </w:r>
      <w:r>
        <w:rPr>
          <w:spacing w:val="1"/>
          <w:position w:val="10"/>
          <w:sz w:val="18"/>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0"/>
          <w:sz w:val="27"/>
        </w:rPr>
        <w:t> </w:t>
      </w:r>
      <w:r>
        <w:rPr>
          <w:w w:val="103"/>
          <w:sz w:val="27"/>
        </w:rPr>
        <w:t>1.15</w:t>
      </w:r>
      <w:r>
        <w:rPr>
          <w:spacing w:val="1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57" w:lineRule="auto" w:before="132"/>
        <w:ind w:left="249" w:right="112" w:firstLine="713"/>
        <w:jc w:val="both"/>
        <w:rPr>
          <w:sz w:val="27"/>
        </w:rPr>
      </w:pPr>
      <w:r>
        <w:rPr>
          <w:w w:val="104"/>
          <w:sz w:val="27"/>
        </w:rPr>
        <w:t>«</w:t>
      </w:r>
      <w:r>
        <w:rPr>
          <w:w w:val="79"/>
          <w:position w:val="9"/>
          <w:sz w:val="23"/>
        </w:rPr>
        <w:t>50</w:t>
      </w:r>
      <w:r>
        <w:rPr>
          <w:w w:val="28"/>
          <w:sz w:val="23"/>
        </w:rPr>
        <w:t>)</w:t>
      </w:r>
      <w:r>
        <w:rPr>
          <w:sz w:val="23"/>
        </w:rPr>
        <w:t>  </w:t>
      </w:r>
      <w:r>
        <w:rPr>
          <w:w w:val="102"/>
          <w:sz w:val="27"/>
        </w:rPr>
        <w:t>Пункт</w:t>
      </w:r>
      <w:r>
        <w:rPr>
          <w:sz w:val="27"/>
        </w:rPr>
        <w:t>    </w:t>
      </w:r>
      <w:r>
        <w:rPr>
          <w:w w:val="103"/>
          <w:sz w:val="27"/>
        </w:rPr>
        <w:t>11</w:t>
      </w:r>
      <w:r>
        <w:rPr>
          <w:sz w:val="27"/>
        </w:rPr>
        <w:t>   </w:t>
      </w:r>
      <w:r>
        <w:rPr>
          <w:w w:val="102"/>
          <w:sz w:val="27"/>
        </w:rPr>
        <w:t>Положения</w:t>
      </w:r>
      <w:r>
        <w:rPr>
          <w:sz w:val="27"/>
        </w:rPr>
        <w:t>   </w:t>
      </w:r>
      <w:r>
        <w:rPr>
          <w:w w:val="109"/>
          <w:sz w:val="27"/>
        </w:rPr>
        <w:t>о</w:t>
      </w:r>
      <w:r>
        <w:rPr>
          <w:sz w:val="27"/>
        </w:rPr>
        <w:t>   </w:t>
      </w:r>
      <w:r>
        <w:rPr>
          <w:w w:val="102"/>
          <w:sz w:val="27"/>
        </w:rPr>
        <w:t>проведении</w:t>
      </w:r>
      <w:r>
        <w:rPr>
          <w:sz w:val="27"/>
        </w:rPr>
        <w:t>    </w:t>
      </w:r>
      <w:r>
        <w:rPr>
          <w:w w:val="101"/>
          <w:sz w:val="27"/>
        </w:rPr>
        <w:t>эксперимента</w:t>
      </w:r>
      <w:r>
        <w:rPr>
          <w:sz w:val="27"/>
        </w:rPr>
        <w:t>    </w:t>
      </w:r>
      <w:r>
        <w:rPr>
          <w:w w:val="103"/>
          <w:sz w:val="27"/>
        </w:rPr>
        <w:t>по</w:t>
      </w:r>
      <w:r>
        <w:rPr>
          <w:sz w:val="27"/>
        </w:rPr>
        <w:t>   </w:t>
      </w:r>
      <w:r>
        <w:rPr>
          <w:w w:val="102"/>
          <w:sz w:val="27"/>
        </w:rPr>
        <w:t>разработке, </w:t>
      </w:r>
      <w:r>
        <w:rPr>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sz w:val="27"/>
        </w:rPr>
        <w:t>387, действующим до 1</w:t>
      </w:r>
    </w:p>
    <w:p>
      <w:pPr>
        <w:spacing w:line="299" w:lineRule="exact" w:before="0"/>
        <w:ind w:left="244" w:right="0" w:firstLine="0"/>
        <w:jc w:val="left"/>
        <w:rPr>
          <w:sz w:val="27"/>
        </w:rPr>
      </w:pPr>
      <w:r>
        <w:rPr>
          <w:sz w:val="27"/>
        </w:rPr>
        <w:t>января 2026 г.»;</w:t>
      </w:r>
    </w:p>
    <w:p>
      <w:pPr>
        <w:spacing w:before="142"/>
        <w:ind w:left="953" w:right="0" w:firstLine="0"/>
        <w:jc w:val="left"/>
        <w:rPr>
          <w:sz w:val="27"/>
        </w:rPr>
      </w:pPr>
      <w:r>
        <w:rPr>
          <w:w w:val="105"/>
          <w:sz w:val="27"/>
        </w:rPr>
        <w:t>ж) в Таблице </w:t>
      </w:r>
      <w:r>
        <w:rPr>
          <w:w w:val="105"/>
          <w:sz w:val="28"/>
        </w:rPr>
        <w:t>о </w:t>
      </w:r>
      <w:r>
        <w:rPr>
          <w:w w:val="105"/>
          <w:sz w:val="27"/>
        </w:rPr>
        <w:t>1 пункта 2.1 строку</w:t>
      </w:r>
    </w:p>
    <w:p>
      <w:pPr>
        <w:pStyle w:val="BodyText"/>
        <w:spacing w:before="147"/>
        <w:ind w:left="235"/>
        <w:rPr>
          <w:rFonts w:ascii="Arial" w:hAnsi="Arial"/>
        </w:rPr>
      </w:pPr>
      <w:r>
        <w:rPr/>
        <w:pict>
          <v:group style="position:absolute;margin-left:62.499901pt;margin-top:30.573191pt;width:501.95pt;height:105.75pt;mso-position-horizontal-relative:page;mso-position-vertical-relative:paragraph;z-index:42424;mso-wrap-distance-left:0;mso-wrap-distance-right:0" coordorigin="1250,611" coordsize="10039,2115">
            <v:line style="position:absolute" from="6769,2726" to="6769,611" stroked="true" strokeweight=".721153pt" strokecolor="#000000">
              <v:stroke dashstyle="solid"/>
            </v:line>
            <v:line style="position:absolute" from="11260,2726" to="11260,611" stroked="true" strokeweight=".721153pt" strokecolor="#000000">
              <v:stroke dashstyle="solid"/>
            </v:line>
            <v:line style="position:absolute" from="1250,631" to="11288,631" stroked="true" strokeweight=".720804pt" strokecolor="#000000">
              <v:stroke dashstyle="solid"/>
            </v:line>
            <v:line style="position:absolute" from="1250,2707" to="11269,2707" stroked="true" strokeweight=".720804pt" strokecolor="#000000">
              <v:stroke dashstyle="solid"/>
            </v:line>
            <v:shape style="position:absolute;left:8745;top:654;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64;top:630;width:5505;height:2076" type="#_x0000_t202" filled="false" stroked="true" strokeweight=".721153pt" strokecolor="#000000">
              <v:textbox inset="0,0,0,0">
                <w:txbxContent>
                  <w:p>
                    <w:pPr>
                      <w:spacing w:line="266" w:lineRule="auto" w:before="10"/>
                      <w:ind w:left="101" w:right="63" w:firstLine="5"/>
                      <w:jc w:val="left"/>
                      <w:rPr>
                        <w:sz w:val="27"/>
                      </w:rPr>
                    </w:pPr>
                    <w:r>
                      <w:rPr>
                        <w:w w:val="105"/>
                        <w:sz w:val="27"/>
                      </w:rPr>
                      <w:t>на базе основного общего образования, включая получение среднего общего образования</w:t>
                    </w:r>
                    <w:r>
                      <w:rPr>
                        <w:spacing w:val="-26"/>
                        <w:w w:val="105"/>
                        <w:sz w:val="27"/>
                      </w:rPr>
                      <w:t> </w:t>
                    </w:r>
                    <w:r>
                      <w:rPr>
                        <w:w w:val="105"/>
                        <w:sz w:val="27"/>
                      </w:rPr>
                      <w:t>в</w:t>
                    </w:r>
                    <w:r>
                      <w:rPr>
                        <w:spacing w:val="-38"/>
                        <w:w w:val="105"/>
                        <w:sz w:val="27"/>
                      </w:rPr>
                      <w:t> </w:t>
                    </w:r>
                    <w:r>
                      <w:rPr>
                        <w:w w:val="105"/>
                        <w:sz w:val="27"/>
                      </w:rPr>
                      <w:t>соответствии</w:t>
                    </w:r>
                    <w:r>
                      <w:rPr>
                        <w:spacing w:val="-27"/>
                        <w:w w:val="105"/>
                        <w:sz w:val="27"/>
                      </w:rPr>
                      <w:t> </w:t>
                    </w:r>
                    <w:r>
                      <w:rPr>
                        <w:w w:val="105"/>
                        <w:sz w:val="27"/>
                      </w:rPr>
                      <w:t>с</w:t>
                    </w:r>
                    <w:r>
                      <w:rPr>
                        <w:spacing w:val="-35"/>
                        <w:w w:val="105"/>
                        <w:sz w:val="27"/>
                      </w:rPr>
                      <w:t> </w:t>
                    </w:r>
                    <w:r>
                      <w:rPr>
                        <w:w w:val="105"/>
                        <w:sz w:val="27"/>
                      </w:rPr>
                      <w:t>требованиями федерального государственного </w:t>
                    </w:r>
                    <w:r>
                      <w:rPr>
                        <w:sz w:val="27"/>
                      </w:rPr>
                      <w:t>. </w:t>
                    </w:r>
                    <w:r>
                      <w:rPr>
                        <w:w w:val="105"/>
                        <w:sz w:val="27"/>
                      </w:rPr>
                      <w:t>образовательного стандарта среднего общего</w:t>
                    </w:r>
                    <w:r>
                      <w:rPr>
                        <w:spacing w:val="0"/>
                        <w:w w:val="105"/>
                        <w:sz w:val="27"/>
                      </w:rPr>
                      <w:t> </w:t>
                    </w:r>
                    <w:r>
                      <w:rPr>
                        <w:w w:val="105"/>
                        <w:sz w:val="27"/>
                      </w:rPr>
                      <w:t>образования</w:t>
                    </w:r>
                  </w:p>
                </w:txbxContent>
              </v:textbox>
              <v:stroke dashstyle="solid"/>
              <w10:wrap type="none"/>
            </v:shape>
            <w10:wrap type="topAndBottom"/>
          </v:group>
        </w:pict>
      </w:r>
      <w:r>
        <w:rPr>
          <w:rFonts w:ascii="Arial" w:hAnsi="Arial"/>
          <w:w w:val="104"/>
        </w:rPr>
        <w:t>«</w:t>
      </w:r>
    </w:p>
    <w:p>
      <w:pPr>
        <w:pStyle w:val="Heading2"/>
        <w:spacing w:line="286" w:lineRule="exact"/>
        <w:ind w:right="117"/>
      </w:pPr>
      <w:r>
        <w:rPr>
          <w:w w:val="97"/>
        </w:rPr>
        <w:t>»</w:t>
      </w:r>
    </w:p>
    <w:p>
      <w:pPr>
        <w:spacing w:before="169"/>
        <w:ind w:left="938" w:right="0" w:firstLine="0"/>
        <w:jc w:val="left"/>
        <w:rPr>
          <w:sz w:val="27"/>
        </w:rPr>
      </w:pPr>
      <w:r>
        <w:rPr>
          <w:sz w:val="27"/>
        </w:rPr>
        <w:t>заменить строкой</w:t>
      </w:r>
    </w:p>
    <w:p>
      <w:pPr>
        <w:spacing w:before="185"/>
        <w:ind w:left="231" w:right="0" w:firstLine="0"/>
        <w:jc w:val="left"/>
        <w:rPr>
          <w:sz w:val="27"/>
        </w:rPr>
      </w:pPr>
      <w:r>
        <w:rPr>
          <w:w w:val="108"/>
          <w:sz w:val="27"/>
        </w:rPr>
        <w:t>«</w:t>
      </w:r>
    </w:p>
    <w:p>
      <w:pPr>
        <w:pStyle w:val="BodyText"/>
        <w:rPr>
          <w:sz w:val="10"/>
        </w:rPr>
      </w:pPr>
      <w:r>
        <w:rPr/>
        <w:pict>
          <v:group style="position:absolute;margin-left:62.379707pt;margin-top:8.141052pt;width:501.1pt;height:104.8pt;mso-position-horizontal-relative:page;mso-position-vertical-relative:paragraph;z-index:42496;mso-wrap-distance-left:0;mso-wrap-distance-right:0" coordorigin="1248,163" coordsize="10022,2096">
            <v:line style="position:absolute" from="6764,2258" to="6764,163" stroked="true" strokeweight=".721153pt" strokecolor="#000000">
              <v:stroke dashstyle="solid"/>
            </v:line>
            <v:line style="position:absolute" from="11250,2258" to="11250,163" stroked="true" strokeweight=".721153pt" strokecolor="#000000">
              <v:stroke dashstyle="solid"/>
            </v:line>
            <v:line style="position:absolute" from="1250,172" to="11269,172" stroked="true" strokeweight=".720804pt" strokecolor="#000000">
              <v:stroke dashstyle="solid"/>
            </v:line>
            <v:line style="position:absolute" from="1250,2239" to="11269,2239" stroked="true" strokeweight=".720804pt" strokecolor="#000000">
              <v:stroke dashstyle="solid"/>
            </v:line>
            <v:shape style="position:absolute;left:8736;top:191;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54;top:172;width:5510;height:2067" type="#_x0000_t202" filled="false" stroked="true" strokeweight=".721153pt" strokecolor="#000000">
              <v:textbox inset="0,0,0,0">
                <w:txbxContent>
                  <w:p>
                    <w:pPr>
                      <w:spacing w:line="266" w:lineRule="auto" w:before="10"/>
                      <w:ind w:left="98" w:right="627" w:firstLine="8"/>
                      <w:jc w:val="left"/>
                      <w:rPr>
                        <w:sz w:val="27"/>
                      </w:rPr>
                    </w:pPr>
                    <w:r>
                      <w:rPr>
                        <w:w w:val="105"/>
                        <w:sz w:val="27"/>
                      </w:rPr>
                      <w:t>на базе основного о?щего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6" w:lineRule="exact" w:before="0"/>
        <w:ind w:left="10173" w:right="0" w:firstLine="0"/>
        <w:jc w:val="left"/>
        <w:rPr>
          <w:sz w:val="27"/>
        </w:rPr>
      </w:pPr>
      <w:r>
        <w:rPr>
          <w:w w:val="105"/>
          <w:sz w:val="27"/>
        </w:rPr>
        <w:t>»;</w:t>
      </w:r>
    </w:p>
    <w:p>
      <w:pPr>
        <w:spacing w:before="189"/>
        <w:ind w:left="933" w:right="0" w:firstLine="0"/>
        <w:jc w:val="left"/>
        <w:rPr>
          <w:sz w:val="27"/>
        </w:rPr>
      </w:pPr>
      <w:r>
        <w:rPr>
          <w:w w:val="105"/>
          <w:sz w:val="27"/>
        </w:rPr>
        <w:t>з) в абзаце третьем пункта 2.3 аббревиатуру «ПООП» заменить аббревиатурой</w:t>
      </w:r>
    </w:p>
    <w:p>
      <w:pPr>
        <w:spacing w:before="180"/>
        <w:ind w:left="221" w:right="0" w:firstLine="0"/>
        <w:jc w:val="left"/>
        <w:rPr>
          <w:sz w:val="27"/>
        </w:rPr>
      </w:pPr>
      <w:r>
        <w:rPr>
          <w:w w:val="105"/>
          <w:sz w:val="27"/>
        </w:rPr>
        <w:t>«ПОП»;</w:t>
      </w:r>
    </w:p>
    <w:p>
      <w:pPr>
        <w:spacing w:line="379" w:lineRule="auto" w:before="175"/>
        <w:ind w:left="217" w:right="0" w:firstLine="708"/>
        <w:jc w:val="left"/>
        <w:rPr>
          <w:sz w:val="27"/>
        </w:rPr>
      </w:pPr>
      <w:r>
        <w:rPr>
          <w:w w:val="105"/>
          <w:sz w:val="27"/>
        </w:rPr>
        <w:t>и) в абзаце первом пункта 2.4 слова «с учетом соответствующей ПООП» заменить словами «с учетом ПОП»;</w:t>
      </w:r>
    </w:p>
    <w:p>
      <w:pPr>
        <w:spacing w:line="305" w:lineRule="exact" w:before="0"/>
        <w:ind w:left="921" w:right="0" w:firstLine="0"/>
        <w:jc w:val="left"/>
        <w:rPr>
          <w:sz w:val="27"/>
        </w:rPr>
      </w:pPr>
      <w:r>
        <w:rPr>
          <w:w w:val="105"/>
          <w:sz w:val="27"/>
        </w:rPr>
        <w:t>к) в пункте 2.9 аббревиатуру «ПООП» заменить аббревиатурой «ПОП»;</w:t>
      </w:r>
    </w:p>
    <w:p>
      <w:pPr>
        <w:spacing w:after="0" w:line="305" w:lineRule="exact"/>
        <w:jc w:val="left"/>
        <w:rPr>
          <w:sz w:val="27"/>
        </w:rPr>
        <w:sectPr>
          <w:headerReference w:type="default" r:id="rId1393"/>
          <w:footerReference w:type="default" r:id="rId1394"/>
          <w:pgSz w:w="12000" w:h="17210"/>
          <w:pgMar w:header="751" w:footer="451" w:top="1000" w:bottom="640" w:left="1140" w:right="320"/>
        </w:sectPr>
      </w:pPr>
    </w:p>
    <w:p>
      <w:pPr>
        <w:pStyle w:val="BodyText"/>
        <w:spacing w:before="8"/>
        <w:rPr>
          <w:sz w:val="20"/>
        </w:rPr>
      </w:pPr>
      <w:r>
        <w:rPr/>
        <w:pict>
          <v:line style="position:absolute;mso-position-horizontal-relative:page;mso-position-vertical-relative:page;z-index:42568" from="1.20193pt,65.352783pt" to="1.20193pt,861.120009pt" stroked="true" strokeweight="1.682701pt" strokecolor="#000000">
            <v:stroke dashstyle="solid"/>
            <w10:wrap type="none"/>
          </v:line>
        </w:pict>
      </w:r>
      <w:r>
        <w:rPr/>
        <w:pict>
          <v:line style="position:absolute;mso-position-horizontal-relative:page;mso-position-vertical-relative:page;z-index:42592" from="7.692349pt,1.681868pt" to="596.879994pt,1.681868pt" stroked="true" strokeweight="1.922141pt" strokecolor="#000000">
            <v:stroke dashstyle="solid"/>
            <w10:wrap type="none"/>
          </v:line>
        </w:pict>
      </w:r>
    </w:p>
    <w:p>
      <w:pPr>
        <w:spacing w:line="379" w:lineRule="auto" w:before="89"/>
        <w:ind w:left="866" w:right="858" w:hanging="6"/>
        <w:jc w:val="left"/>
        <w:rPr>
          <w:sz w:val="27"/>
        </w:rPr>
      </w:pPr>
      <w:r>
        <w:rPr>
          <w:w w:val="105"/>
          <w:sz w:val="27"/>
        </w:rPr>
        <w:t>л)</w:t>
      </w:r>
      <w:r>
        <w:rPr>
          <w:spacing w:val="-33"/>
          <w:w w:val="105"/>
          <w:sz w:val="27"/>
        </w:rPr>
        <w:t> </w:t>
      </w:r>
      <w:r>
        <w:rPr>
          <w:w w:val="105"/>
          <w:sz w:val="27"/>
        </w:rPr>
        <w:t>в</w:t>
      </w:r>
      <w:r>
        <w:rPr>
          <w:spacing w:val="-35"/>
          <w:w w:val="105"/>
          <w:sz w:val="27"/>
        </w:rPr>
        <w:t> </w:t>
      </w:r>
      <w:r>
        <w:rPr>
          <w:w w:val="105"/>
          <w:sz w:val="27"/>
        </w:rPr>
        <w:t>пункте</w:t>
      </w:r>
      <w:r>
        <w:rPr>
          <w:spacing w:val="-22"/>
          <w:w w:val="105"/>
          <w:sz w:val="27"/>
        </w:rPr>
        <w:t> </w:t>
      </w:r>
      <w:r>
        <w:rPr>
          <w:w w:val="105"/>
          <w:sz w:val="27"/>
        </w:rPr>
        <w:t>2.10</w:t>
      </w:r>
      <w:r>
        <w:rPr>
          <w:spacing w:val="-44"/>
          <w:w w:val="105"/>
          <w:sz w:val="27"/>
        </w:rPr>
        <w:t> </w:t>
      </w:r>
      <w:r>
        <w:rPr>
          <w:w w:val="105"/>
          <w:sz w:val="27"/>
        </w:rPr>
        <w:t>аббревиатуру</w:t>
      </w:r>
      <w:r>
        <w:rPr>
          <w:spacing w:val="-11"/>
          <w:w w:val="105"/>
          <w:sz w:val="27"/>
        </w:rPr>
        <w:t> </w:t>
      </w:r>
      <w:r>
        <w:rPr>
          <w:w w:val="105"/>
          <w:sz w:val="27"/>
        </w:rPr>
        <w:t>«ПООП»</w:t>
      </w:r>
      <w:r>
        <w:rPr>
          <w:spacing w:val="-23"/>
          <w:w w:val="105"/>
          <w:sz w:val="27"/>
        </w:rPr>
        <w:t> </w:t>
      </w:r>
      <w:r>
        <w:rPr>
          <w:w w:val="105"/>
          <w:sz w:val="27"/>
        </w:rPr>
        <w:t>заменить</w:t>
      </w:r>
      <w:r>
        <w:rPr>
          <w:spacing w:val="-22"/>
          <w:w w:val="105"/>
          <w:sz w:val="27"/>
        </w:rPr>
        <w:t> </w:t>
      </w:r>
      <w:r>
        <w:rPr>
          <w:w w:val="105"/>
          <w:sz w:val="27"/>
        </w:rPr>
        <w:t>аббревиатурой</w:t>
      </w:r>
      <w:r>
        <w:rPr>
          <w:spacing w:val="-18"/>
          <w:w w:val="105"/>
          <w:sz w:val="27"/>
        </w:rPr>
        <w:t> </w:t>
      </w:r>
      <w:r>
        <w:rPr>
          <w:w w:val="105"/>
          <w:sz w:val="27"/>
        </w:rPr>
        <w:t>«ПОП»; м) в пункте</w:t>
      </w:r>
      <w:r>
        <w:rPr>
          <w:spacing w:val="-4"/>
          <w:w w:val="105"/>
          <w:sz w:val="27"/>
        </w:rPr>
        <w:t> </w:t>
      </w:r>
      <w:r>
        <w:rPr>
          <w:w w:val="105"/>
          <w:sz w:val="27"/>
        </w:rPr>
        <w:t>3.2:</w:t>
      </w:r>
    </w:p>
    <w:p>
      <w:pPr>
        <w:spacing w:line="295" w:lineRule="exact" w:before="0"/>
        <w:ind w:left="862" w:right="0" w:firstLine="0"/>
        <w:jc w:val="left"/>
        <w:rPr>
          <w:sz w:val="27"/>
        </w:rPr>
      </w:pPr>
      <w:r>
        <w:rPr>
          <w:w w:val="105"/>
          <w:sz w:val="27"/>
        </w:rPr>
        <w:t>абзац четвертый после слов «использовать знания по» дополнить словами</w:t>
      </w:r>
    </w:p>
    <w:p>
      <w:pPr>
        <w:spacing w:before="175"/>
        <w:ind w:left="157" w:right="0" w:firstLine="0"/>
        <w:jc w:val="left"/>
        <w:rPr>
          <w:sz w:val="27"/>
        </w:rPr>
      </w:pPr>
      <w:r>
        <w:rPr>
          <w:sz w:val="27"/>
        </w:rPr>
        <w:t>«правовой и»;</w:t>
      </w:r>
    </w:p>
    <w:p>
      <w:pPr>
        <w:spacing w:line="372" w:lineRule="auto" w:before="199"/>
        <w:ind w:left="152" w:right="128" w:firstLine="708"/>
        <w:jc w:val="both"/>
        <w:rPr>
          <w:sz w:val="27"/>
        </w:rPr>
      </w:pPr>
      <w:r>
        <w:rPr>
          <w:w w:val="105"/>
          <w:sz w:val="27"/>
        </w:rPr>
        <w:t>в абзаце седьмом слово «общечеловеческих» заменить словами «российских духовно-нравственных»;</w:t>
      </w:r>
    </w:p>
    <w:p>
      <w:pPr>
        <w:spacing w:before="23"/>
        <w:ind w:left="856" w:right="0" w:firstLine="0"/>
        <w:jc w:val="both"/>
        <w:rPr>
          <w:sz w:val="27"/>
        </w:rPr>
      </w:pPr>
      <w:r>
        <w:rPr>
          <w:w w:val="105"/>
          <w:sz w:val="27"/>
        </w:rPr>
        <w:t>н) в абзаце первом пункта 3.3 аббревиатуру «ПООП» заменить аббревиатурой</w:t>
      </w:r>
    </w:p>
    <w:p>
      <w:pPr>
        <w:spacing w:before="175"/>
        <w:ind w:left="152" w:right="0" w:firstLine="0"/>
        <w:jc w:val="left"/>
        <w:rPr>
          <w:sz w:val="27"/>
        </w:rPr>
      </w:pPr>
      <w:r>
        <w:rPr>
          <w:sz w:val="27"/>
        </w:rPr>
        <w:t>«ПОП»;</w:t>
      </w:r>
    </w:p>
    <w:p>
      <w:pPr>
        <w:spacing w:before="194"/>
        <w:ind w:left="853" w:right="0" w:firstLine="0"/>
        <w:jc w:val="both"/>
        <w:rPr>
          <w:sz w:val="27"/>
        </w:rPr>
      </w:pPr>
      <w:r>
        <w:rPr>
          <w:w w:val="105"/>
          <w:sz w:val="27"/>
        </w:rPr>
        <w:t>о) в абзаце первом пункта 3.5 аббревиатуру «ПООП» заменить аббревиатурой</w:t>
      </w:r>
    </w:p>
    <w:p>
      <w:pPr>
        <w:spacing w:before="179"/>
        <w:ind w:left="142" w:right="0" w:firstLine="0"/>
        <w:jc w:val="left"/>
        <w:rPr>
          <w:sz w:val="27"/>
        </w:rPr>
      </w:pPr>
      <w:r>
        <w:rPr>
          <w:sz w:val="27"/>
        </w:rPr>
        <w:t>«ПОП»;</w:t>
      </w:r>
    </w:p>
    <w:p>
      <w:pPr>
        <w:spacing w:before="185"/>
        <w:ind w:left="851" w:right="0" w:firstLine="0"/>
        <w:jc w:val="both"/>
        <w:rPr>
          <w:sz w:val="27"/>
        </w:rPr>
      </w:pPr>
      <w:r>
        <w:rPr>
          <w:w w:val="105"/>
          <w:sz w:val="27"/>
        </w:rPr>
        <w:t>п) в подпункте «а» пункта 4.3 аббревиатуру «ПООП» заменить аббревиатурой</w:t>
      </w:r>
    </w:p>
    <w:p>
      <w:pPr>
        <w:spacing w:before="175"/>
        <w:ind w:left="137" w:right="0" w:firstLine="0"/>
        <w:jc w:val="left"/>
        <w:rPr>
          <w:sz w:val="27"/>
        </w:rPr>
      </w:pPr>
      <w:r>
        <w:rPr>
          <w:sz w:val="27"/>
        </w:rPr>
        <w:t>«ПОП»;</w:t>
      </w:r>
    </w:p>
    <w:p>
      <w:pPr>
        <w:spacing w:before="170"/>
        <w:ind w:left="844" w:right="0" w:firstLine="0"/>
        <w:jc w:val="both"/>
        <w:rPr>
          <w:sz w:val="27"/>
        </w:rPr>
      </w:pPr>
      <w:r>
        <w:rPr>
          <w:w w:val="105"/>
          <w:sz w:val="27"/>
        </w:rPr>
        <w:t>р) в пункте 4.4·:</w:t>
      </w:r>
    </w:p>
    <w:p>
      <w:pPr>
        <w:spacing w:line="381" w:lineRule="auto" w:before="194"/>
        <w:ind w:left="838" w:right="760" w:firstLine="7"/>
        <w:jc w:val="both"/>
        <w:rPr>
          <w:sz w:val="27"/>
        </w:rPr>
      </w:pPr>
      <w:r>
        <w:rPr>
          <w:w w:val="105"/>
          <w:sz w:val="27"/>
        </w:rPr>
        <w:t>в</w:t>
      </w:r>
      <w:r>
        <w:rPr>
          <w:spacing w:val="-37"/>
          <w:w w:val="105"/>
          <w:sz w:val="27"/>
        </w:rPr>
        <w:t> </w:t>
      </w:r>
      <w:r>
        <w:rPr>
          <w:w w:val="105"/>
          <w:sz w:val="27"/>
        </w:rPr>
        <w:t>подпункте</w:t>
      </w:r>
      <w:r>
        <w:rPr>
          <w:spacing w:val="-25"/>
          <w:w w:val="105"/>
          <w:sz w:val="27"/>
        </w:rPr>
        <w:t> </w:t>
      </w:r>
      <w:r>
        <w:rPr>
          <w:w w:val="105"/>
          <w:sz w:val="27"/>
        </w:rPr>
        <w:t>«ж»</w:t>
      </w:r>
      <w:r>
        <w:rPr>
          <w:spacing w:val="-34"/>
          <w:w w:val="105"/>
          <w:sz w:val="27"/>
        </w:rPr>
        <w:t> </w:t>
      </w:r>
      <w:r>
        <w:rPr>
          <w:w w:val="105"/>
          <w:sz w:val="27"/>
        </w:rPr>
        <w:t>аббревиатуру</w:t>
      </w:r>
      <w:r>
        <w:rPr>
          <w:spacing w:val="-22"/>
          <w:w w:val="105"/>
          <w:sz w:val="27"/>
        </w:rPr>
        <w:t> </w:t>
      </w:r>
      <w:r>
        <w:rPr>
          <w:w w:val="105"/>
          <w:sz w:val="27"/>
        </w:rPr>
        <w:t>«ПООП»</w:t>
      </w:r>
      <w:r>
        <w:rPr>
          <w:spacing w:val="-25"/>
          <w:w w:val="105"/>
          <w:sz w:val="27"/>
        </w:rPr>
        <w:t> </w:t>
      </w:r>
      <w:r>
        <w:rPr>
          <w:w w:val="105"/>
          <w:sz w:val="27"/>
        </w:rPr>
        <w:t>заменить</w:t>
      </w:r>
      <w:r>
        <w:rPr>
          <w:spacing w:val="-25"/>
          <w:w w:val="105"/>
          <w:sz w:val="27"/>
        </w:rPr>
        <w:t> </w:t>
      </w:r>
      <w:r>
        <w:rPr>
          <w:w w:val="105"/>
          <w:sz w:val="27"/>
        </w:rPr>
        <w:t>аббревиатурой</w:t>
      </w:r>
      <w:r>
        <w:rPr>
          <w:spacing w:val="-21"/>
          <w:w w:val="105"/>
          <w:sz w:val="27"/>
        </w:rPr>
        <w:t> </w:t>
      </w:r>
      <w:r>
        <w:rPr>
          <w:w w:val="105"/>
          <w:sz w:val="27"/>
        </w:rPr>
        <w:t>«ПОП»; в</w:t>
      </w:r>
      <w:r>
        <w:rPr>
          <w:spacing w:val="-36"/>
          <w:w w:val="105"/>
          <w:sz w:val="27"/>
        </w:rPr>
        <w:t> </w:t>
      </w:r>
      <w:r>
        <w:rPr>
          <w:w w:val="105"/>
          <w:sz w:val="27"/>
        </w:rPr>
        <w:t>подпункте</w:t>
      </w:r>
      <w:r>
        <w:rPr>
          <w:spacing w:val="-21"/>
          <w:w w:val="105"/>
          <w:sz w:val="27"/>
        </w:rPr>
        <w:t> </w:t>
      </w:r>
      <w:r>
        <w:rPr>
          <w:w w:val="105"/>
          <w:sz w:val="27"/>
        </w:rPr>
        <w:t>«м»</w:t>
      </w:r>
      <w:r>
        <w:rPr>
          <w:spacing w:val="-32"/>
          <w:w w:val="105"/>
          <w:sz w:val="27"/>
        </w:rPr>
        <w:t> </w:t>
      </w:r>
      <w:r>
        <w:rPr>
          <w:w w:val="105"/>
          <w:sz w:val="27"/>
        </w:rPr>
        <w:t>аббревиатуру</w:t>
      </w:r>
      <w:r>
        <w:rPr>
          <w:spacing w:val="-21"/>
          <w:w w:val="105"/>
          <w:sz w:val="27"/>
        </w:rPr>
        <w:t> </w:t>
      </w:r>
      <w:r>
        <w:rPr>
          <w:w w:val="105"/>
          <w:sz w:val="27"/>
        </w:rPr>
        <w:t>«ПООП»</w:t>
      </w:r>
      <w:r>
        <w:rPr>
          <w:spacing w:val="-24"/>
          <w:w w:val="105"/>
          <w:sz w:val="27"/>
        </w:rPr>
        <w:t> </w:t>
      </w:r>
      <w:r>
        <w:rPr>
          <w:w w:val="105"/>
          <w:sz w:val="27"/>
        </w:rPr>
        <w:t>заменить</w:t>
      </w:r>
      <w:r>
        <w:rPr>
          <w:spacing w:val="-24"/>
          <w:w w:val="105"/>
          <w:sz w:val="27"/>
        </w:rPr>
        <w:t> </w:t>
      </w:r>
      <w:r>
        <w:rPr>
          <w:w w:val="105"/>
          <w:sz w:val="27"/>
        </w:rPr>
        <w:t>аббревиатурой</w:t>
      </w:r>
      <w:r>
        <w:rPr>
          <w:spacing w:val="-20"/>
          <w:w w:val="105"/>
          <w:sz w:val="27"/>
        </w:rPr>
        <w:t> </w:t>
      </w:r>
      <w:r>
        <w:rPr>
          <w:w w:val="105"/>
          <w:sz w:val="27"/>
        </w:rPr>
        <w:t>«ПОП»; с) подпункт «в» пункта 4.7 изложить в следующей</w:t>
      </w:r>
      <w:r>
        <w:rPr>
          <w:spacing w:val="-46"/>
          <w:w w:val="105"/>
          <w:sz w:val="27"/>
        </w:rPr>
        <w:t> </w:t>
      </w:r>
      <w:r>
        <w:rPr>
          <w:w w:val="105"/>
          <w:sz w:val="27"/>
        </w:rPr>
        <w:t>редакции:</w:t>
      </w:r>
    </w:p>
    <w:p>
      <w:pPr>
        <w:spacing w:line="350" w:lineRule="auto" w:before="0"/>
        <w:ind w:left="125" w:right="142" w:firstLine="713"/>
        <w:jc w:val="both"/>
        <w:rPr>
          <w:sz w:val="27"/>
        </w:rPr>
      </w:pPr>
      <w:r>
        <w:rPr>
          <w:w w:val="105"/>
          <w:sz w:val="27"/>
        </w:rPr>
        <w:t>«в) внешняя оценка качества образовательной программы может осуществляться </w:t>
      </w:r>
      <w:r>
        <w:rPr>
          <w:w w:val="105"/>
          <w:sz w:val="29"/>
        </w:rPr>
        <w:t>в</w:t>
      </w:r>
      <w:r>
        <w:rPr>
          <w:spacing w:val="75"/>
          <w:w w:val="105"/>
          <w:sz w:val="29"/>
        </w:rPr>
        <w:t> </w:t>
      </w:r>
      <w:r>
        <w:rPr>
          <w:w w:val="105"/>
          <w:sz w:val="27"/>
        </w:rPr>
        <w:t>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0"/>
          <w:w w:val="105"/>
          <w:sz w:val="27"/>
        </w:rPr>
        <w:t> </w:t>
      </w:r>
      <w:r>
        <w:rPr>
          <w:w w:val="105"/>
          <w:sz w:val="27"/>
        </w:rPr>
        <w:t>требованиям</w:t>
      </w:r>
      <w:r>
        <w:rPr>
          <w:spacing w:val="-6"/>
          <w:w w:val="105"/>
          <w:sz w:val="27"/>
        </w:rPr>
        <w:t> </w:t>
      </w:r>
      <w:r>
        <w:rPr>
          <w:w w:val="105"/>
          <w:sz w:val="27"/>
        </w:rPr>
        <w:t>профессиональных</w:t>
      </w:r>
      <w:r>
        <w:rPr>
          <w:spacing w:val="-20"/>
          <w:w w:val="105"/>
          <w:sz w:val="27"/>
        </w:rPr>
        <w:t> </w:t>
      </w:r>
      <w:r>
        <w:rPr>
          <w:w w:val="105"/>
          <w:sz w:val="27"/>
        </w:rPr>
        <w:t>стандартов,</w:t>
      </w:r>
      <w:r>
        <w:rPr>
          <w:spacing w:val="-10"/>
          <w:w w:val="105"/>
          <w:sz w:val="27"/>
        </w:rPr>
        <w:t> </w:t>
      </w:r>
      <w:r>
        <w:rPr>
          <w:w w:val="105"/>
          <w:sz w:val="27"/>
        </w:rPr>
        <w:t>требованиям</w:t>
      </w:r>
      <w:r>
        <w:rPr>
          <w:spacing w:val="-1"/>
          <w:w w:val="105"/>
          <w:sz w:val="27"/>
        </w:rPr>
        <w:t> </w:t>
      </w:r>
      <w:r>
        <w:rPr>
          <w:w w:val="105"/>
          <w:sz w:val="27"/>
        </w:rPr>
        <w:t>рынка</w:t>
      </w:r>
      <w:r>
        <w:rPr>
          <w:spacing w:val="-17"/>
          <w:w w:val="105"/>
          <w:sz w:val="27"/>
        </w:rPr>
        <w:t> </w:t>
      </w:r>
      <w:r>
        <w:rPr>
          <w:w w:val="105"/>
          <w:sz w:val="27"/>
        </w:rPr>
        <w:t>труда к специалистам соответствующего</w:t>
      </w:r>
      <w:r>
        <w:rPr>
          <w:spacing w:val="-9"/>
          <w:w w:val="105"/>
          <w:sz w:val="27"/>
        </w:rPr>
        <w:t> </w:t>
      </w:r>
      <w:r>
        <w:rPr>
          <w:w w:val="105"/>
          <w:sz w:val="27"/>
        </w:rPr>
        <w:t>профиля.».</w:t>
      </w:r>
    </w:p>
    <w:p>
      <w:pPr>
        <w:pStyle w:val="ListParagraph"/>
        <w:numPr>
          <w:ilvl w:val="0"/>
          <w:numId w:val="25"/>
        </w:numPr>
        <w:tabs>
          <w:tab w:pos="1469" w:val="left" w:leader="none"/>
        </w:tabs>
        <w:spacing w:line="352" w:lineRule="auto" w:before="0" w:after="0"/>
        <w:ind w:left="116" w:right="165" w:firstLine="715"/>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21.02.09    Гидрогеология и инженерная геология, утвержденном приказом Министерства просвещения Российской</w:t>
      </w:r>
      <w:r>
        <w:rPr>
          <w:spacing w:val="-3"/>
          <w:w w:val="105"/>
          <w:sz w:val="27"/>
        </w:rPr>
        <w:t> </w:t>
      </w:r>
      <w:r>
        <w:rPr>
          <w:w w:val="105"/>
          <w:sz w:val="27"/>
        </w:rPr>
        <w:t>Федерации</w:t>
      </w:r>
      <w:r>
        <w:rPr>
          <w:spacing w:val="-7"/>
          <w:w w:val="105"/>
          <w:sz w:val="27"/>
        </w:rPr>
        <w:t> </w:t>
      </w:r>
      <w:r>
        <w:rPr>
          <w:w w:val="105"/>
          <w:sz w:val="27"/>
        </w:rPr>
        <w:t>от</w:t>
      </w:r>
      <w:r>
        <w:rPr>
          <w:spacing w:val="-17"/>
          <w:w w:val="105"/>
          <w:sz w:val="27"/>
        </w:rPr>
        <w:t> </w:t>
      </w:r>
      <w:r>
        <w:rPr>
          <w:w w:val="105"/>
          <w:sz w:val="27"/>
        </w:rPr>
        <w:t>5</w:t>
      </w:r>
      <w:r>
        <w:rPr>
          <w:spacing w:val="-19"/>
          <w:w w:val="105"/>
          <w:sz w:val="27"/>
        </w:rPr>
        <w:t> </w:t>
      </w:r>
      <w:r>
        <w:rPr>
          <w:w w:val="105"/>
          <w:sz w:val="27"/>
        </w:rPr>
        <w:t>августа</w:t>
      </w:r>
      <w:r>
        <w:rPr>
          <w:spacing w:val="-10"/>
          <w:w w:val="105"/>
          <w:sz w:val="27"/>
        </w:rPr>
        <w:t> </w:t>
      </w:r>
      <w:r>
        <w:rPr>
          <w:w w:val="105"/>
          <w:sz w:val="27"/>
        </w:rPr>
        <w:t>2022</w:t>
      </w:r>
      <w:r>
        <w:rPr>
          <w:spacing w:val="-17"/>
          <w:w w:val="105"/>
          <w:sz w:val="27"/>
        </w:rPr>
        <w:t> </w:t>
      </w:r>
      <w:r>
        <w:rPr>
          <w:w w:val="105"/>
          <w:sz w:val="27"/>
        </w:rPr>
        <w:t>г.</w:t>
      </w:r>
      <w:r>
        <w:rPr>
          <w:spacing w:val="-33"/>
          <w:w w:val="105"/>
          <w:sz w:val="27"/>
        </w:rPr>
        <w:t> </w:t>
      </w:r>
      <w:r>
        <w:rPr>
          <w:rFonts w:ascii="Arial" w:hAnsi="Arial"/>
          <w:w w:val="105"/>
          <w:sz w:val="26"/>
        </w:rPr>
        <w:t>№</w:t>
      </w:r>
      <w:r>
        <w:rPr>
          <w:rFonts w:ascii="Arial" w:hAnsi="Arial"/>
          <w:spacing w:val="-26"/>
          <w:w w:val="105"/>
          <w:sz w:val="26"/>
        </w:rPr>
        <w:t> </w:t>
      </w:r>
      <w:r>
        <w:rPr>
          <w:w w:val="105"/>
          <w:sz w:val="27"/>
        </w:rPr>
        <w:t>673</w:t>
      </w:r>
      <w:r>
        <w:rPr>
          <w:spacing w:val="-17"/>
          <w:w w:val="105"/>
          <w:sz w:val="27"/>
        </w:rPr>
        <w:t> </w:t>
      </w:r>
      <w:r>
        <w:rPr>
          <w:w w:val="105"/>
          <w:sz w:val="27"/>
        </w:rPr>
        <w:t>(зарегистрирован</w:t>
      </w:r>
      <w:r>
        <w:rPr>
          <w:spacing w:val="-31"/>
          <w:w w:val="105"/>
          <w:sz w:val="27"/>
        </w:rPr>
        <w:t> </w:t>
      </w:r>
      <w:r>
        <w:rPr>
          <w:w w:val="105"/>
          <w:sz w:val="27"/>
        </w:rPr>
        <w:t>Министерством юстиции</w:t>
      </w:r>
      <w:r>
        <w:rPr>
          <w:spacing w:val="-6"/>
          <w:w w:val="105"/>
          <w:sz w:val="27"/>
        </w:rPr>
        <w:t> </w:t>
      </w:r>
      <w:r>
        <w:rPr>
          <w:w w:val="105"/>
          <w:sz w:val="27"/>
        </w:rPr>
        <w:t>Российской</w:t>
      </w:r>
      <w:r>
        <w:rPr>
          <w:spacing w:val="-5"/>
          <w:w w:val="105"/>
          <w:sz w:val="27"/>
        </w:rPr>
        <w:t> </w:t>
      </w:r>
      <w:r>
        <w:rPr>
          <w:w w:val="105"/>
          <w:sz w:val="27"/>
        </w:rPr>
        <w:t>Федерации 8</w:t>
      </w:r>
      <w:r>
        <w:rPr>
          <w:spacing w:val="-18"/>
          <w:w w:val="105"/>
          <w:sz w:val="27"/>
        </w:rPr>
        <w:t> </w:t>
      </w:r>
      <w:r>
        <w:rPr>
          <w:w w:val="105"/>
          <w:sz w:val="27"/>
        </w:rPr>
        <w:t>сентября 2022</w:t>
      </w:r>
      <w:r>
        <w:rPr>
          <w:spacing w:val="-12"/>
          <w:w w:val="105"/>
          <w:sz w:val="27"/>
        </w:rPr>
        <w:t> </w:t>
      </w:r>
      <w:r>
        <w:rPr>
          <w:w w:val="105"/>
          <w:sz w:val="27"/>
        </w:rPr>
        <w:t>г.,</w:t>
      </w:r>
      <w:r>
        <w:rPr>
          <w:spacing w:val="-18"/>
          <w:w w:val="105"/>
          <w:sz w:val="27"/>
        </w:rPr>
        <w:t> </w:t>
      </w:r>
      <w:r>
        <w:rPr>
          <w:w w:val="105"/>
          <w:sz w:val="27"/>
        </w:rPr>
        <w:t>регистрационный</w:t>
      </w:r>
      <w:r>
        <w:rPr>
          <w:spacing w:val="-44"/>
          <w:w w:val="105"/>
          <w:sz w:val="27"/>
        </w:rPr>
        <w:t> </w:t>
      </w:r>
      <w:r>
        <w:rPr>
          <w:rFonts w:ascii="Arial" w:hAnsi="Arial"/>
          <w:w w:val="105"/>
          <w:sz w:val="26"/>
        </w:rPr>
        <w:t>№</w:t>
      </w:r>
      <w:r>
        <w:rPr>
          <w:rFonts w:ascii="Arial" w:hAnsi="Arial"/>
          <w:spacing w:val="-26"/>
          <w:w w:val="105"/>
          <w:sz w:val="26"/>
        </w:rPr>
        <w:t> </w:t>
      </w:r>
      <w:r>
        <w:rPr>
          <w:w w:val="105"/>
          <w:sz w:val="27"/>
        </w:rPr>
        <w:t>69993):</w:t>
      </w:r>
    </w:p>
    <w:p>
      <w:pPr>
        <w:spacing w:line="352" w:lineRule="auto" w:before="0"/>
        <w:ind w:left="111" w:right="146"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after="0" w:line="352" w:lineRule="auto"/>
        <w:jc w:val="both"/>
        <w:rPr>
          <w:sz w:val="27"/>
        </w:rPr>
        <w:sectPr>
          <w:headerReference w:type="default" r:id="rId1395"/>
          <w:footerReference w:type="default" r:id="rId1396"/>
          <w:pgSz w:w="11940" w:h="17230"/>
          <w:pgMar w:header="727" w:footer="490" w:top="980" w:bottom="680" w:left="1200" w:right="300"/>
        </w:sectPr>
      </w:pPr>
    </w:p>
    <w:p>
      <w:pPr>
        <w:pStyle w:val="BodyText"/>
        <w:spacing w:before="6"/>
        <w:rPr>
          <w:sz w:val="18"/>
        </w:rPr>
      </w:pPr>
      <w:r>
        <w:rPr/>
        <w:pict>
          <v:line style="position:absolute;mso-position-horizontal-relative:page;mso-position-vertical-relative:page;z-index:42616" from="2.644227pt,.000027pt" to="2.644227pt,861.840021pt" stroked="true" strokeweight="2.403842pt" strokecolor="#000000">
            <v:stroke dashstyle="solid"/>
            <w10:wrap type="none"/>
          </v:line>
        </w:pict>
      </w:r>
      <w:r>
        <w:rPr/>
        <w:pict>
          <v:line style="position:absolute;mso-position-horizontal-relative:page;mso-position-vertical-relative:page;z-index:42640" from="9.61537pt,2.642968pt" to="599.760013pt,2.642968pt" stroked="true" strokeweight="2.402674pt" strokecolor="#000000">
            <v:stroke dashstyle="solid"/>
            <w10:wrap type="none"/>
          </v:line>
        </w:pict>
      </w:r>
    </w:p>
    <w:p>
      <w:pPr>
        <w:pStyle w:val="BodyText"/>
        <w:spacing w:line="343" w:lineRule="auto" w:before="115"/>
        <w:ind w:left="144" w:right="102" w:firstLine="719"/>
        <w:jc w:val="both"/>
      </w:pPr>
      <w:r>
        <w:rPr/>
        <w:t>б) в сноске «</w:t>
      </w:r>
      <w:r>
        <w:rPr>
          <w:vertAlign w:val="superscript"/>
        </w:rPr>
        <w:t>2</w:t>
      </w:r>
      <w:r>
        <w:rPr>
          <w:vertAlign w:val="baseline"/>
        </w:rPr>
        <w:t>» слова «и от 11 декабря 2020 г. </w:t>
      </w:r>
      <w:r>
        <w:rPr>
          <w:sz w:val="27"/>
          <w:vertAlign w:val="baseline"/>
        </w:rPr>
        <w:t>№ </w:t>
      </w:r>
      <w:r>
        <w:rPr>
          <w:vertAlign w:val="baseline"/>
        </w:rPr>
        <w:t>712 (зарегистрирован Министерством юстиции Российской Федерации 25 декабря 2020 г., регистрационный </w:t>
      </w:r>
      <w:r>
        <w:rPr>
          <w:rFonts w:ascii="Arial" w:hAnsi="Arial"/>
          <w:sz w:val="25"/>
          <w:vertAlign w:val="baseline"/>
        </w:rPr>
        <w:t>№ </w:t>
      </w:r>
      <w:r>
        <w:rPr>
          <w:vertAlign w:val="baseline"/>
        </w:rPr>
        <w:t>61828).» заменить словами «, от 11 декабря 2020 г. </w:t>
      </w:r>
      <w:r>
        <w:rPr>
          <w:rFonts w:ascii="Arial" w:hAnsi="Arial"/>
          <w:sz w:val="25"/>
          <w:vertAlign w:val="baseline"/>
        </w:rPr>
        <w:t>№ </w:t>
      </w:r>
      <w:r>
        <w:rPr>
          <w:vertAlign w:val="baseline"/>
        </w:rPr>
        <w:t>712 (зарегистрирован Министерством юстиции Российской  Федерации  25  декабря 2020 г., регистрационный </w:t>
      </w:r>
      <w:r>
        <w:rPr>
          <w:sz w:val="27"/>
          <w:vertAlign w:val="baseline"/>
        </w:rPr>
        <w:t>№ </w:t>
      </w:r>
      <w:r>
        <w:rPr>
          <w:vertAlign w:val="baseline"/>
        </w:rPr>
        <w:t>61828), от 12 августа 2022 г. </w:t>
      </w:r>
      <w:r>
        <w:rPr>
          <w:sz w:val="27"/>
          <w:vertAlign w:val="baseline"/>
        </w:rPr>
        <w:t>№ </w:t>
      </w:r>
      <w:r>
        <w:rPr>
          <w:vertAlign w:val="baseline"/>
        </w:rPr>
        <w:t>732 (зарегистрирован Министерством юстиции Российской Федерации 12 сентября 2022 г., регистрационный </w:t>
      </w:r>
      <w:r>
        <w:rPr>
          <w:rFonts w:ascii="Arial" w:hAnsi="Arial"/>
          <w:sz w:val="25"/>
          <w:vertAlign w:val="baseline"/>
        </w:rPr>
        <w:t>№ </w:t>
      </w:r>
      <w:r>
        <w:rPr>
          <w:vertAlign w:val="baseline"/>
        </w:rPr>
        <w:t>70034) и от 27 декабря 2023 г. </w:t>
      </w:r>
      <w:r>
        <w:rPr>
          <w:rFonts w:ascii="Arial" w:hAnsi="Arial"/>
          <w:sz w:val="25"/>
          <w:vertAlign w:val="baseline"/>
        </w:rPr>
        <w:t>№ </w:t>
      </w:r>
      <w:r>
        <w:rPr>
          <w:vertAlign w:val="baseline"/>
        </w:rPr>
        <w:t>1028 (зарегистрирован Министерством юстиции Российской Федерации 2 февраля 2024 г., регистрационный </w:t>
      </w:r>
      <w:r>
        <w:rPr>
          <w:rFonts w:ascii="Arial" w:hAnsi="Arial"/>
          <w:sz w:val="25"/>
          <w:vertAlign w:val="baseline"/>
        </w:rPr>
        <w:t>№</w:t>
      </w:r>
      <w:r>
        <w:rPr>
          <w:rFonts w:ascii="Arial" w:hAnsi="Arial"/>
          <w:spacing w:val="-43"/>
          <w:sz w:val="25"/>
          <w:vertAlign w:val="baseline"/>
        </w:rPr>
        <w:t> </w:t>
      </w:r>
      <w:r>
        <w:rPr>
          <w:vertAlign w:val="baseline"/>
        </w:rPr>
        <w:t>77121).»;</w:t>
      </w:r>
    </w:p>
    <w:p>
      <w:pPr>
        <w:pStyle w:val="BodyText"/>
        <w:spacing w:line="343" w:lineRule="auto" w:before="12"/>
        <w:ind w:left="137" w:right="144"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9"/>
        </w:rPr>
        <w:t> </w:t>
      </w:r>
      <w:r>
        <w:rPr/>
        <w:t>ПОП),»;</w:t>
      </w:r>
    </w:p>
    <w:p>
      <w:pPr>
        <w:pStyle w:val="BodyText"/>
        <w:spacing w:line="321" w:lineRule="exact"/>
        <w:ind w:left="841"/>
      </w:pPr>
      <w:r>
        <w:rPr/>
        <w:t>г) пункт 1.14 изло?J&lt;ить в следующей редакции:</w:t>
      </w:r>
    </w:p>
    <w:p>
      <w:pPr>
        <w:pStyle w:val="BodyText"/>
        <w:spacing w:line="367" w:lineRule="auto" w:before="169"/>
        <w:ind w:left="132" w:right="128" w:firstLine="704"/>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1"/>
        </w:rPr>
        <w:t> </w:t>
      </w:r>
      <w:r>
        <w:rPr/>
        <w:t>ПОП.»;</w:t>
      </w:r>
    </w:p>
    <w:p>
      <w:pPr>
        <w:pStyle w:val="BodyText"/>
        <w:spacing w:line="319" w:lineRule="exact"/>
        <w:ind w:left="832"/>
      </w:pPr>
      <w:r>
        <w:rPr/>
        <w:t>д) дополнить пунктом 1.15 следующего содержания:</w:t>
      </w:r>
    </w:p>
    <w:p>
      <w:pPr>
        <w:pStyle w:val="BodyText"/>
        <w:spacing w:line="340" w:lineRule="auto" w:before="139"/>
        <w:ind w:left="124" w:right="159" w:firstLine="707"/>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15"/>
        </w:rPr>
        <w:t> </w:t>
      </w:r>
      <w:r>
        <w:rPr/>
        <w:t>проекта</w:t>
      </w:r>
    </w:p>
    <w:p>
      <w:pPr>
        <w:pStyle w:val="BodyText"/>
        <w:spacing w:line="338" w:lineRule="auto" w:before="7"/>
        <w:ind w:left="113" w:right="146"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98"/>
        </w:rPr>
        <w:t>установленных</w:t>
      </w:r>
      <w:r>
        <w:rPr>
          <w:spacing w:val="27"/>
        </w:rPr>
        <w:t> </w:t>
      </w:r>
      <w:r>
        <w:rPr>
          <w:spacing w:val="-1"/>
          <w:w w:val="98"/>
        </w:rPr>
        <w:t>ФГО</w:t>
      </w:r>
      <w:r>
        <w:rPr>
          <w:w w:val="98"/>
        </w:rPr>
        <w:t>С</w:t>
      </w:r>
      <w:r>
        <w:rPr>
          <w:spacing w:val="-1"/>
        </w:rPr>
        <w:t> </w:t>
      </w:r>
      <w:r>
        <w:rPr>
          <w:spacing w:val="-1"/>
          <w:w w:val="105"/>
        </w:rPr>
        <w:t>СП</w:t>
      </w:r>
      <w:r>
        <w:rPr>
          <w:spacing w:val="-29"/>
          <w:w w:val="105"/>
        </w:rPr>
        <w:t>О</w:t>
      </w:r>
      <w:r>
        <w:rPr>
          <w:spacing w:val="-61"/>
          <w:w w:val="109"/>
          <w:position w:val="9"/>
          <w:sz w:val="18"/>
        </w:rPr>
        <w:t>5</w:t>
      </w:r>
      <w:r>
        <w:rPr>
          <w:w w:val="32"/>
          <w:sz w:val="18"/>
        </w:rPr>
        <w:t>(</w:t>
      </w:r>
      <w:r>
        <w:rPr>
          <w:spacing w:val="-15"/>
          <w:sz w:val="18"/>
        </w:rPr>
        <w:t> </w:t>
      </w:r>
      <w:r>
        <w:rPr>
          <w:spacing w:val="0"/>
          <w:w w:val="100"/>
          <w:position w:val="10"/>
          <w:sz w:val="18"/>
        </w:rPr>
        <w:t>1</w:t>
      </w:r>
      <w:r>
        <w:rPr>
          <w:w w:val="68"/>
        </w:rPr>
        <w:t>)</w:t>
      </w:r>
      <w:r>
        <w:rPr>
          <w:spacing w:val="12"/>
          <w:w w:val="68"/>
        </w:rPr>
        <w:t>.</w:t>
      </w:r>
      <w:r>
        <w:rPr>
          <w:w w:val="104"/>
        </w:rPr>
        <w:t>»;</w:t>
      </w:r>
    </w:p>
    <w:p>
      <w:pPr>
        <w:pStyle w:val="BodyText"/>
        <w:spacing w:before="1"/>
        <w:ind w:left="816"/>
      </w:pPr>
      <w:r>
        <w:rPr/>
        <w:t>е) дополнить сноской «</w:t>
      </w:r>
      <w:r>
        <w:rPr>
          <w:position w:val="10"/>
          <w:sz w:val="18"/>
        </w:rPr>
        <w:t>5</w:t>
      </w:r>
      <w:r>
        <w:rPr>
          <w:rFonts w:ascii="Arial" w:hAnsi="Arial"/>
          <w:sz w:val="22"/>
        </w:rPr>
        <w:t>0 </w:t>
      </w:r>
      <w:r>
        <w:rPr/>
        <w:t>)» к пункту 1.15 следующего содержания:</w:t>
      </w:r>
    </w:p>
    <w:p>
      <w:pPr>
        <w:pStyle w:val="BodyText"/>
        <w:spacing w:line="340" w:lineRule="auto" w:before="145"/>
        <w:ind w:left="108" w:right="147" w:firstLine="709"/>
        <w:jc w:val="both"/>
      </w:pPr>
      <w:r>
        <w:rPr>
          <w:spacing w:val="-9"/>
          <w:w w:val="104"/>
        </w:rPr>
        <w:t>«</w:t>
      </w:r>
      <w:r>
        <w:rPr>
          <w:w w:val="88"/>
          <w:position w:val="8"/>
          <w:sz w:val="22"/>
        </w:rPr>
        <w:t>5</w:t>
      </w:r>
      <w:r>
        <w:rPr>
          <w:spacing w:val="-19"/>
          <w:w w:val="88"/>
          <w:position w:val="8"/>
          <w:sz w:val="22"/>
        </w:rPr>
        <w:t>0</w:t>
      </w:r>
      <w:r>
        <w:rPr>
          <w:w w:val="26"/>
          <w:sz w:val="22"/>
        </w:rPr>
        <w:t>)</w:t>
      </w:r>
      <w:r>
        <w:rPr>
          <w:sz w:val="22"/>
        </w:rPr>
        <w:t>  </w:t>
      </w:r>
      <w:r>
        <w:rPr>
          <w:spacing w:val="-1"/>
          <w:w w:val="98"/>
        </w:rPr>
        <w:t>Пунк</w:t>
      </w:r>
      <w:r>
        <w:rPr>
          <w:w w:val="98"/>
        </w:rPr>
        <w:t>т</w:t>
      </w:r>
      <w:r>
        <w:rPr/>
        <w:t>   </w:t>
      </w:r>
      <w:r>
        <w:rPr>
          <w:w w:val="99"/>
        </w:rPr>
        <w:t>11</w:t>
      </w:r>
      <w:r>
        <w:rPr/>
        <w:t>   </w:t>
      </w:r>
      <w:r>
        <w:rPr>
          <w:spacing w:val="-1"/>
          <w:w w:val="99"/>
        </w:rPr>
        <w:t>Положени</w:t>
      </w:r>
      <w:r>
        <w:rPr>
          <w:w w:val="99"/>
        </w:rPr>
        <w:t>я</w:t>
      </w:r>
      <w:r>
        <w:rPr/>
        <w:t>   </w:t>
      </w:r>
      <w:r>
        <w:rPr>
          <w:w w:val="101"/>
        </w:rPr>
        <w:t>о</w:t>
      </w:r>
      <w:r>
        <w:rPr/>
        <w:t>   </w:t>
      </w:r>
      <w:r>
        <w:rPr>
          <w:spacing w:val="-1"/>
          <w:w w:val="98"/>
        </w:rPr>
        <w:t>проведени</w:t>
      </w:r>
      <w:r>
        <w:rPr>
          <w:w w:val="98"/>
        </w:rPr>
        <w:t>и</w:t>
      </w:r>
      <w:r>
        <w:rPr/>
        <w:t>    </w:t>
      </w:r>
      <w:r>
        <w:rPr>
          <w:spacing w:val="-1"/>
          <w:w w:val="98"/>
        </w:rPr>
        <w:t>эксперимент</w:t>
      </w:r>
      <w:r>
        <w:rPr>
          <w:w w:val="98"/>
        </w:rPr>
        <w:t>а</w:t>
      </w:r>
      <w:r>
        <w:rPr/>
        <w:t>   </w:t>
      </w:r>
      <w:r>
        <w:rPr>
          <w:spacing w:val="-1"/>
          <w:w w:val="101"/>
        </w:rPr>
        <w:t>п</w:t>
      </w:r>
      <w:r>
        <w:rPr>
          <w:w w:val="101"/>
        </w:rPr>
        <w:t>о</w:t>
      </w:r>
      <w:r>
        <w:rPr/>
        <w:t>   </w:t>
      </w:r>
      <w:r>
        <w:rPr>
          <w:w w:val="98"/>
        </w:rPr>
        <w:t>разработке, </w:t>
      </w:r>
      <w:r>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 1</w:t>
      </w:r>
    </w:p>
    <w:p>
      <w:pPr>
        <w:pStyle w:val="BodyText"/>
        <w:spacing w:before="1"/>
        <w:ind w:left="110"/>
        <w:jc w:val="both"/>
      </w:pPr>
      <w:r>
        <w:rPr/>
        <w:t>января 2026 г.»;</w:t>
      </w:r>
    </w:p>
    <w:p>
      <w:pPr>
        <w:spacing w:after="0"/>
        <w:jc w:val="both"/>
        <w:sectPr>
          <w:headerReference w:type="default" r:id="rId1397"/>
          <w:footerReference w:type="default" r:id="rId1398"/>
          <w:pgSz w:w="12000" w:h="17240"/>
          <w:pgMar w:header="746" w:footer="447" w:top="980" w:bottom="640" w:left="1260" w:right="300"/>
          <w:pgNumType w:start="716"/>
        </w:sectPr>
      </w:pPr>
    </w:p>
    <w:p>
      <w:pPr>
        <w:pStyle w:val="BodyText"/>
        <w:spacing w:before="10"/>
        <w:rPr>
          <w:sz w:val="19"/>
        </w:rPr>
      </w:pPr>
      <w:r>
        <w:rPr/>
        <w:pict>
          <v:line style="position:absolute;mso-position-horizontal-relative:page;mso-position-vertical-relative:page;z-index:42808" from="3.125001pt,73.041206pt" to="3.125001pt,862.559992pt" stroked="true" strokeweight="2.403847pt" strokecolor="#000000">
            <v:stroke dashstyle="solid"/>
            <w10:wrap type="none"/>
          </v:line>
        </w:pict>
      </w:r>
      <w:r>
        <w:rPr/>
        <w:pict>
          <v:line style="position:absolute;mso-position-horizontal-relative:page;mso-position-vertical-relative:page;z-index:42832" from="7.692311pt,2.162402pt" to="599.039977pt,2.162402pt" stroked="true" strokeweight="2.883206pt" strokecolor="#000000">
            <v:stroke dashstyle="solid"/>
            <w10:wrap type="none"/>
          </v:line>
        </w:pict>
      </w:r>
    </w:p>
    <w:p>
      <w:pPr>
        <w:spacing w:before="89"/>
        <w:ind w:left="973" w:right="0" w:firstLine="0"/>
        <w:jc w:val="left"/>
        <w:rPr>
          <w:sz w:val="27"/>
        </w:rPr>
      </w:pPr>
      <w:r>
        <w:rPr>
          <w:sz w:val="27"/>
        </w:rPr>
        <w:t>ж) в Таблице </w:t>
      </w:r>
      <w:r>
        <w:rPr>
          <w:rFonts w:ascii="Arial" w:hAnsi="Arial"/>
          <w:sz w:val="26"/>
        </w:rPr>
        <w:t>№ </w:t>
      </w:r>
      <w:r>
        <w:rPr>
          <w:sz w:val="27"/>
        </w:rPr>
        <w:t>1 пункта 2.1 строку</w:t>
      </w:r>
    </w:p>
    <w:p>
      <w:pPr>
        <w:pStyle w:val="Heading2"/>
        <w:spacing w:before="146"/>
        <w:ind w:left="250"/>
        <w:jc w:val="left"/>
      </w:pPr>
      <w:r>
        <w:rPr>
          <w:w w:val="97"/>
        </w:rPr>
        <w:t>«</w:t>
      </w:r>
    </w:p>
    <w:p>
      <w:pPr>
        <w:pStyle w:val="BodyText"/>
        <w:spacing w:before="2"/>
        <w:rPr>
          <w:rFonts w:ascii="Arial"/>
          <w:sz w:val="9"/>
        </w:rPr>
      </w:pPr>
      <w:r>
        <w:rPr/>
        <w:pict>
          <v:group style="position:absolute;margin-left:60.57695pt;margin-top:7.636815pt;width:501.95pt;height:106.2pt;mso-position-horizontal-relative:page;mso-position-vertical-relative:paragraph;z-index:42712;mso-wrap-distance-left:0;mso-wrap-distance-right:0" coordorigin="1212,153" coordsize="10039,2124">
            <v:line style="position:absolute" from="6755,2267" to="6755,153" stroked="true" strokeweight=".721154pt" strokecolor="#000000">
              <v:stroke dashstyle="solid"/>
            </v:line>
            <v:line style="position:absolute" from="11240,2277" to="11240,162" stroked="true" strokeweight=".721154pt" strokecolor="#000000">
              <v:stroke dashstyle="solid"/>
            </v:line>
            <v:line style="position:absolute" from="1212,162" to="11250,162" stroked="true" strokeweight=".720801pt" strokecolor="#000000">
              <v:stroke dashstyle="solid"/>
            </v:line>
            <v:line style="position:absolute" from="1216,2248" to="11236,2248" stroked="true" strokeweight=".720801pt" strokecolor="#000000">
              <v:stroke dashstyle="solid"/>
            </v:line>
            <v:shape style="position:absolute;left:8726;top:204;width:578;height:289" type="#_x0000_t202" filled="false" stroked="false">
              <v:textbox inset="0,0,0,0">
                <w:txbxContent>
                  <w:p>
                    <w:pPr>
                      <w:spacing w:line="288" w:lineRule="exact" w:before="0"/>
                      <w:ind w:left="0" w:right="0" w:firstLine="0"/>
                      <w:jc w:val="left"/>
                      <w:rPr>
                        <w:sz w:val="26"/>
                      </w:rPr>
                    </w:pPr>
                    <w:r>
                      <w:rPr>
                        <w:w w:val="105"/>
                        <w:sz w:val="26"/>
                      </w:rPr>
                      <w:t>4428</w:t>
                    </w:r>
                  </w:p>
                </w:txbxContent>
              </v:textbox>
              <w10:wrap type="none"/>
            </v:shape>
            <v:shape style="position:absolute;left:1245;top:162;width:5510;height:2086" type="#_x0000_t202" filled="false" stroked="true" strokeweight=".721154pt" strokecolor="#000000">
              <v:textbox inset="0,0,0,0">
                <w:txbxContent>
                  <w:p>
                    <w:pPr>
                      <w:spacing w:line="268" w:lineRule="auto" w:before="10"/>
                      <w:ind w:left="101" w:right="0" w:firstLine="0"/>
                      <w:jc w:val="left"/>
                      <w:rPr>
                        <w:sz w:val="27"/>
                      </w:rPr>
                    </w:pPr>
                    <w:r>
                      <w:rPr>
                        <w:w w:val="105"/>
                        <w:sz w:val="27"/>
                      </w:rPr>
                      <w:t>на базе основного общего образования, включая получение среднего общего образования</w:t>
                    </w:r>
                    <w:r>
                      <w:rPr>
                        <w:spacing w:val="-27"/>
                        <w:w w:val="105"/>
                        <w:sz w:val="27"/>
                      </w:rPr>
                      <w:t> </w:t>
                    </w:r>
                    <w:r>
                      <w:rPr>
                        <w:w w:val="105"/>
                        <w:sz w:val="27"/>
                      </w:rPr>
                      <w:t>в</w:t>
                    </w:r>
                    <w:r>
                      <w:rPr>
                        <w:spacing w:val="-41"/>
                        <w:w w:val="105"/>
                        <w:sz w:val="27"/>
                      </w:rPr>
                      <w:t> </w:t>
                    </w:r>
                    <w:r>
                      <w:rPr>
                        <w:w w:val="105"/>
                        <w:sz w:val="27"/>
                      </w:rPr>
                      <w:t>соответствии</w:t>
                    </w:r>
                    <w:r>
                      <w:rPr>
                        <w:spacing w:val="-23"/>
                        <w:w w:val="105"/>
                        <w:sz w:val="27"/>
                      </w:rPr>
                      <w:t> </w:t>
                    </w:r>
                    <w:r>
                      <w:rPr>
                        <w:w w:val="105"/>
                        <w:sz w:val="27"/>
                      </w:rPr>
                      <w:t>с</w:t>
                    </w:r>
                    <w:r>
                      <w:rPr>
                        <w:spacing w:val="-33"/>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xbxContent>
              </v:textbox>
              <v:stroke dashstyle="solid"/>
              <w10:wrap type="none"/>
            </v:shape>
            <w10:wrap type="topAndBottom"/>
          </v:group>
        </w:pict>
      </w:r>
    </w:p>
    <w:p>
      <w:pPr>
        <w:pStyle w:val="Heading3"/>
        <w:spacing w:line="284" w:lineRule="exact"/>
        <w:ind w:right="100"/>
        <w:jc w:val="right"/>
      </w:pPr>
      <w:r>
        <w:rPr>
          <w:w w:val="104"/>
        </w:rPr>
        <w:t>»</w:t>
      </w:r>
    </w:p>
    <w:p>
      <w:pPr>
        <w:spacing w:before="167"/>
        <w:ind w:left="959" w:right="0" w:firstLine="0"/>
        <w:jc w:val="left"/>
        <w:rPr>
          <w:sz w:val="27"/>
        </w:rPr>
      </w:pPr>
      <w:r>
        <w:rPr>
          <w:sz w:val="27"/>
        </w:rPr>
        <w:t>заменить строкой</w:t>
      </w:r>
    </w:p>
    <w:p>
      <w:pPr>
        <w:spacing w:before="189"/>
        <w:ind w:left="257" w:right="0" w:firstLine="0"/>
        <w:jc w:val="left"/>
        <w:rPr>
          <w:sz w:val="27"/>
        </w:rPr>
      </w:pPr>
      <w:r>
        <w:rPr/>
        <w:pict>
          <v:group style="position:absolute;margin-left:61.05772pt;margin-top:32.144741pt;width:501.25pt;height:105.75pt;mso-position-horizontal-relative:page;mso-position-vertical-relative:paragraph;z-index:42784;mso-wrap-distance-left:0;mso-wrap-distance-right:0" coordorigin="1221,643" coordsize="10025,2115">
            <v:line style="position:absolute" from="6750,2748" to="6750,653" stroked="true" strokeweight=".721154pt" strokecolor="#000000">
              <v:stroke dashstyle="solid"/>
            </v:line>
            <v:line style="position:absolute" from="11236,2757" to="11236,643" stroked="true" strokeweight=".721154pt" strokecolor="#000000">
              <v:stroke dashstyle="solid"/>
            </v:line>
            <v:line style="position:absolute" from="1221,667" to="11240,667" stroked="true" strokeweight=".720801pt" strokecolor="#000000">
              <v:stroke dashstyle="solid"/>
            </v:line>
            <v:line style="position:absolute" from="1226,2738" to="11245,2738" stroked="true" strokeweight=".720801pt" strokecolor="#000000">
              <v:stroke dashstyle="solid"/>
            </v:line>
            <v:shape style="position:absolute;left:8716;top:699;width:578;height:289" type="#_x0000_t202" filled="false" stroked="false">
              <v:textbox inset="0,0,0,0">
                <w:txbxContent>
                  <w:p>
                    <w:pPr>
                      <w:spacing w:line="288" w:lineRule="exact" w:before="0"/>
                      <w:ind w:left="0" w:right="0" w:firstLine="0"/>
                      <w:jc w:val="left"/>
                      <w:rPr>
                        <w:sz w:val="26"/>
                      </w:rPr>
                    </w:pPr>
                    <w:r>
                      <w:rPr>
                        <w:w w:val="105"/>
                        <w:sz w:val="26"/>
                      </w:rPr>
                      <w:t>4428</w:t>
                    </w:r>
                  </w:p>
                </w:txbxContent>
              </v:textbox>
              <w10:wrap type="none"/>
            </v:shape>
            <v:shape style="position:absolute;left:1240;top:666;width:5510;height:2072" type="#_x0000_t202" filled="false" stroked="true" strokeweight=".721154pt" strokecolor="#000000">
              <v:textbox inset="0,0,0,0">
                <w:txbxContent>
                  <w:p>
                    <w:pPr>
                      <w:spacing w:line="266" w:lineRule="auto" w:before="10"/>
                      <w:ind w:left="101" w:right="711" w:firstLine="5"/>
                      <w:jc w:val="left"/>
                      <w:rPr>
                        <w:sz w:val="27"/>
                      </w:rPr>
                    </w:pPr>
                    <w:r>
                      <w:rPr>
                        <w:w w:val="105"/>
                        <w:sz w:val="27"/>
                      </w:rPr>
                      <w:t>на</w:t>
                    </w:r>
                    <w:r>
                      <w:rPr>
                        <w:spacing w:val="-31"/>
                        <w:w w:val="105"/>
                        <w:sz w:val="27"/>
                      </w:rPr>
                      <w:t> </w:t>
                    </w:r>
                    <w:r>
                      <w:rPr>
                        <w:w w:val="105"/>
                        <w:sz w:val="27"/>
                      </w:rPr>
                      <w:t>базе</w:t>
                    </w:r>
                    <w:r>
                      <w:rPr>
                        <w:spacing w:val="-27"/>
                        <w:w w:val="105"/>
                        <w:sz w:val="27"/>
                      </w:rPr>
                      <w:t> </w:t>
                    </w:r>
                    <w:r>
                      <w:rPr>
                        <w:w w:val="105"/>
                        <w:sz w:val="27"/>
                      </w:rPr>
                      <w:t>основного</w:t>
                    </w:r>
                    <w:r>
                      <w:rPr>
                        <w:spacing w:val="-23"/>
                        <w:w w:val="105"/>
                        <w:sz w:val="27"/>
                      </w:rPr>
                      <w:t> </w:t>
                    </w:r>
                    <w:r>
                      <w:rPr>
                        <w:w w:val="105"/>
                        <w:sz w:val="27"/>
                      </w:rPr>
                      <w:t>общего</w:t>
                    </w:r>
                    <w:r>
                      <w:rPr>
                        <w:spacing w:val="-22"/>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 ндарта среднего общего образования</w:t>
                    </w:r>
                  </w:p>
                </w:txbxContent>
              </v:textbox>
              <v:stroke dashstyle="solid"/>
              <w10:wrap type="none"/>
            </v:shape>
            <w10:wrap type="topAndBottom"/>
          </v:group>
        </w:pict>
      </w:r>
      <w:r>
        <w:rPr>
          <w:w w:val="108"/>
          <w:sz w:val="27"/>
        </w:rPr>
        <w:t>«</w:t>
      </w:r>
    </w:p>
    <w:p>
      <w:pPr>
        <w:spacing w:line="264" w:lineRule="exact" w:before="0"/>
        <w:ind w:left="10204" w:right="0" w:firstLine="0"/>
        <w:jc w:val="left"/>
        <w:rPr>
          <w:sz w:val="26"/>
        </w:rPr>
      </w:pPr>
      <w:r>
        <w:rPr>
          <w:w w:val="105"/>
          <w:sz w:val="26"/>
        </w:rPr>
        <w:t>»;</w:t>
      </w:r>
    </w:p>
    <w:p>
      <w:pPr>
        <w:tabs>
          <w:tab w:pos="1441" w:val="left" w:leader="none"/>
          <w:tab w:pos="1842" w:val="left" w:leader="none"/>
          <w:tab w:pos="2886" w:val="left" w:leader="none"/>
          <w:tab w:pos="4379" w:val="left" w:leader="none"/>
          <w:tab w:pos="5471" w:val="left" w:leader="none"/>
          <w:tab w:pos="6092" w:val="left" w:leader="none"/>
          <w:tab w:pos="7982" w:val="left" w:leader="none"/>
          <w:tab w:pos="9334" w:val="left" w:leader="none"/>
        </w:tabs>
        <w:spacing w:line="386" w:lineRule="auto" w:before="191"/>
        <w:ind w:left="255" w:right="134" w:firstLine="708"/>
        <w:jc w:val="left"/>
        <w:rPr>
          <w:sz w:val="27"/>
        </w:rPr>
      </w:pPr>
      <w:r>
        <w:rPr>
          <w:w w:val="105"/>
          <w:sz w:val="27"/>
        </w:rPr>
        <w:t>з)</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386" w:lineRule="auto" w:before="0"/>
        <w:ind w:left="257" w:right="0" w:firstLine="699"/>
        <w:jc w:val="left"/>
        <w:rPr>
          <w:sz w:val="27"/>
        </w:rPr>
      </w:pPr>
      <w:r>
        <w:rPr>
          <w:w w:val="105"/>
          <w:sz w:val="27"/>
        </w:rPr>
        <w:t>и) в абзаце первом пункта 2.4 слова «с учетом соответствующей ПООП» заменить словами «с учетом ПОП»;</w:t>
      </w:r>
    </w:p>
    <w:p>
      <w:pPr>
        <w:spacing w:line="291" w:lineRule="exact" w:before="0"/>
        <w:ind w:left="956" w:right="0" w:firstLine="0"/>
        <w:jc w:val="left"/>
        <w:rPr>
          <w:sz w:val="27"/>
        </w:rPr>
      </w:pPr>
      <w:r>
        <w:rPr>
          <w:w w:val="105"/>
          <w:sz w:val="27"/>
        </w:rPr>
        <w:t>к) в пункте 2.9 аббревиатуру «ПООП» заменить аббревиатурой «ПОП»;</w:t>
      </w:r>
    </w:p>
    <w:p>
      <w:pPr>
        <w:spacing w:line="381" w:lineRule="auto" w:before="170"/>
        <w:ind w:left="956" w:right="824" w:hanging="1"/>
        <w:jc w:val="left"/>
        <w:rPr>
          <w:sz w:val="27"/>
        </w:rPr>
      </w:pPr>
      <w:r>
        <w:rPr>
          <w:w w:val="105"/>
          <w:sz w:val="27"/>
        </w:rPr>
        <w:t>л)</w:t>
      </w:r>
      <w:r>
        <w:rPr>
          <w:spacing w:val="-35"/>
          <w:w w:val="105"/>
          <w:sz w:val="27"/>
        </w:rPr>
        <w:t> </w:t>
      </w:r>
      <w:r>
        <w:rPr>
          <w:w w:val="105"/>
          <w:sz w:val="27"/>
        </w:rPr>
        <w:t>в</w:t>
      </w:r>
      <w:r>
        <w:rPr>
          <w:spacing w:val="-34"/>
          <w:w w:val="105"/>
          <w:sz w:val="27"/>
        </w:rPr>
        <w:t> </w:t>
      </w:r>
      <w:r>
        <w:rPr>
          <w:w w:val="105"/>
          <w:sz w:val="27"/>
        </w:rPr>
        <w:t>пункте</w:t>
      </w:r>
      <w:r>
        <w:rPr>
          <w:spacing w:val="-24"/>
          <w:w w:val="105"/>
          <w:sz w:val="27"/>
        </w:rPr>
        <w:t> </w:t>
      </w:r>
      <w:r>
        <w:rPr>
          <w:w w:val="105"/>
          <w:sz w:val="27"/>
        </w:rPr>
        <w:t>2.10</w:t>
      </w:r>
      <w:r>
        <w:rPr>
          <w:spacing w:val="-29"/>
          <w:w w:val="105"/>
          <w:sz w:val="27"/>
        </w:rPr>
        <w:t> </w:t>
      </w:r>
      <w:r>
        <w:rPr>
          <w:w w:val="105"/>
          <w:sz w:val="27"/>
        </w:rPr>
        <w:t>аббревиатуру</w:t>
      </w:r>
      <w:r>
        <w:rPr>
          <w:spacing w:val="-12"/>
          <w:w w:val="105"/>
          <w:sz w:val="27"/>
        </w:rPr>
        <w:t> </w:t>
      </w:r>
      <w:r>
        <w:rPr>
          <w:w w:val="105"/>
          <w:sz w:val="27"/>
        </w:rPr>
        <w:t>«ПООП»</w:t>
      </w:r>
      <w:r>
        <w:rPr>
          <w:spacing w:val="-22"/>
          <w:w w:val="105"/>
          <w:sz w:val="27"/>
        </w:rPr>
        <w:t> </w:t>
      </w:r>
      <w:r>
        <w:rPr>
          <w:w w:val="105"/>
          <w:sz w:val="27"/>
        </w:rPr>
        <w:t>заменить</w:t>
      </w:r>
      <w:r>
        <w:rPr>
          <w:spacing w:val="-21"/>
          <w:w w:val="105"/>
          <w:sz w:val="27"/>
        </w:rPr>
        <w:t> </w:t>
      </w:r>
      <w:r>
        <w:rPr>
          <w:w w:val="105"/>
          <w:sz w:val="27"/>
        </w:rPr>
        <w:t>аббревиатурой</w:t>
      </w:r>
      <w:r>
        <w:rPr>
          <w:spacing w:val="-14"/>
          <w:w w:val="105"/>
          <w:sz w:val="27"/>
        </w:rPr>
        <w:t> </w:t>
      </w:r>
      <w:r>
        <w:rPr>
          <w:w w:val="105"/>
          <w:sz w:val="27"/>
        </w:rPr>
        <w:t>«ПОП»; м) в пункте</w:t>
      </w:r>
      <w:r>
        <w:rPr>
          <w:spacing w:val="-4"/>
          <w:w w:val="105"/>
          <w:sz w:val="27"/>
        </w:rPr>
        <w:t> </w:t>
      </w:r>
      <w:r>
        <w:rPr>
          <w:w w:val="105"/>
          <w:sz w:val="27"/>
        </w:rPr>
        <w:t>3.2:</w:t>
      </w:r>
    </w:p>
    <w:p>
      <w:pPr>
        <w:spacing w:line="270" w:lineRule="exact" w:before="0"/>
        <w:ind w:left="957" w:right="0" w:firstLine="0"/>
        <w:jc w:val="left"/>
        <w:rPr>
          <w:sz w:val="27"/>
        </w:rPr>
      </w:pPr>
      <w:r>
        <w:rPr>
          <w:w w:val="105"/>
          <w:sz w:val="27"/>
        </w:rPr>
        <w:t>абзац четверт й после слов «использовать знания по» дополнить словами</w:t>
      </w:r>
    </w:p>
    <w:p>
      <w:pPr>
        <w:spacing w:before="194"/>
        <w:ind w:left="252" w:right="0" w:firstLine="0"/>
        <w:jc w:val="left"/>
        <w:rPr>
          <w:sz w:val="27"/>
        </w:rPr>
      </w:pPr>
      <w:r>
        <w:rPr>
          <w:w w:val="105"/>
          <w:sz w:val="27"/>
        </w:rPr>
        <w:t>«правовой и»;</w:t>
      </w:r>
    </w:p>
    <w:p>
      <w:pPr>
        <w:spacing w:line="386" w:lineRule="auto" w:before="165"/>
        <w:ind w:left="252" w:right="151"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line="296" w:lineRule="exact" w:before="0"/>
        <w:ind w:left="956" w:right="0" w:firstLine="0"/>
        <w:jc w:val="left"/>
        <w:rPr>
          <w:sz w:val="27"/>
        </w:rPr>
      </w:pPr>
      <w:r>
        <w:rPr>
          <w:sz w:val="27"/>
        </w:rPr>
        <w:t>н) в абзаце первом пункта 3.3 аббревиатуру «ПООП» заменить аббревиатурой</w:t>
      </w:r>
    </w:p>
    <w:p>
      <w:pPr>
        <w:spacing w:before="190"/>
        <w:ind w:left="252" w:right="0" w:firstLine="0"/>
        <w:jc w:val="left"/>
        <w:rPr>
          <w:sz w:val="27"/>
        </w:rPr>
      </w:pPr>
      <w:r>
        <w:rPr>
          <w:sz w:val="27"/>
        </w:rPr>
        <w:t>«ПОП»;</w:t>
      </w:r>
    </w:p>
    <w:p>
      <w:pPr>
        <w:spacing w:before="165"/>
        <w:ind w:left="957" w:right="0" w:firstLine="0"/>
        <w:jc w:val="left"/>
        <w:rPr>
          <w:sz w:val="27"/>
        </w:rPr>
      </w:pPr>
      <w:r>
        <w:rPr>
          <w:w w:val="105"/>
          <w:sz w:val="27"/>
        </w:rPr>
        <w:t>о) в абзаце первом пункта 3.5 аббревиатуру «ПООП» заменить аббревиатурой</w:t>
      </w:r>
    </w:p>
    <w:p>
      <w:pPr>
        <w:spacing w:before="199"/>
        <w:ind w:left="247" w:right="0" w:firstLine="0"/>
        <w:jc w:val="left"/>
        <w:rPr>
          <w:sz w:val="27"/>
        </w:rPr>
      </w:pPr>
      <w:r>
        <w:rPr>
          <w:w w:val="105"/>
          <w:sz w:val="27"/>
        </w:rPr>
        <w:t>«ПОП»;</w:t>
      </w:r>
    </w:p>
    <w:p>
      <w:pPr>
        <w:spacing w:after="0"/>
        <w:jc w:val="left"/>
        <w:rPr>
          <w:sz w:val="27"/>
        </w:rPr>
        <w:sectPr>
          <w:pgSz w:w="11990" w:h="17260"/>
          <w:pgMar w:header="746" w:footer="447" w:top="1000" w:bottom="680" w:left="1100" w:right="340"/>
        </w:sectPr>
      </w:pPr>
    </w:p>
    <w:p>
      <w:pPr>
        <w:pStyle w:val="BodyText"/>
        <w:rPr>
          <w:sz w:val="20"/>
        </w:rPr>
      </w:pPr>
      <w:r>
        <w:rPr/>
        <w:pict>
          <v:line style="position:absolute;mso-position-horizontal-relative:page;mso-position-vertical-relative:page;z-index:42856" from=".36058pt,-.000007pt" to=".36058pt,859.679969pt" stroked="true" strokeweight=".721159pt" strokecolor="#000000">
            <v:stroke dashstyle="solid"/>
            <w10:wrap type="none"/>
          </v:line>
        </w:pict>
      </w:r>
      <w:r>
        <w:rPr/>
        <w:pict>
          <v:line style="position:absolute;mso-position-horizontal-relative:page;mso-position-vertical-relative:page;z-index:42880" from="4.807728pt,.360384pt" to="596.159994pt,.360384pt" stroked="true" strokeweight=".720826pt" strokecolor="#000000">
            <v:stroke dashstyle="solid"/>
            <w10:wrap type="none"/>
          </v:line>
        </w:pict>
      </w:r>
    </w:p>
    <w:p>
      <w:pPr>
        <w:pStyle w:val="BodyText"/>
        <w:rPr>
          <w:sz w:val="20"/>
        </w:rPr>
      </w:pPr>
    </w:p>
    <w:p>
      <w:pPr>
        <w:pStyle w:val="BodyText"/>
        <w:spacing w:before="1"/>
        <w:rPr>
          <w:sz w:val="19"/>
        </w:rPr>
      </w:pPr>
    </w:p>
    <w:p>
      <w:pPr>
        <w:spacing w:before="0"/>
        <w:ind w:left="1645" w:right="1587" w:firstLine="0"/>
        <w:jc w:val="center"/>
        <w:rPr>
          <w:sz w:val="23"/>
        </w:rPr>
      </w:pPr>
      <w:r>
        <w:rPr>
          <w:w w:val="105"/>
          <w:sz w:val="23"/>
        </w:rPr>
        <w:t>718</w:t>
      </w:r>
    </w:p>
    <w:p>
      <w:pPr>
        <w:pStyle w:val="BodyText"/>
        <w:spacing w:before="1"/>
      </w:pPr>
    </w:p>
    <w:p>
      <w:pPr>
        <w:spacing w:before="0"/>
        <w:ind w:left="848" w:right="0" w:firstLine="0"/>
        <w:jc w:val="both"/>
        <w:rPr>
          <w:sz w:val="27"/>
        </w:rPr>
      </w:pPr>
      <w:r>
        <w:rPr>
          <w:w w:val="105"/>
          <w:sz w:val="27"/>
        </w:rPr>
        <w:t>п) в подпункте «а» пункта 4.3 аббревиатуру «ПООП» заменить аббревиатурой</w:t>
      </w:r>
    </w:p>
    <w:p>
      <w:pPr>
        <w:spacing w:before="189"/>
        <w:ind w:left="139" w:right="0" w:firstLine="0"/>
        <w:jc w:val="both"/>
        <w:rPr>
          <w:sz w:val="27"/>
        </w:rPr>
      </w:pPr>
      <w:r>
        <w:rPr>
          <w:sz w:val="27"/>
        </w:rPr>
        <w:t>«ПОП»;</w:t>
      </w:r>
    </w:p>
    <w:p>
      <w:pPr>
        <w:spacing w:before="185"/>
        <w:ind w:left="841" w:right="0" w:firstLine="0"/>
        <w:jc w:val="both"/>
        <w:rPr>
          <w:sz w:val="27"/>
        </w:rPr>
      </w:pPr>
      <w:r>
        <w:rPr>
          <w:w w:val="105"/>
          <w:sz w:val="27"/>
        </w:rPr>
        <w:t>р) в пункте 4.4:</w:t>
      </w:r>
    </w:p>
    <w:p>
      <w:pPr>
        <w:spacing w:line="379" w:lineRule="auto" w:before="184"/>
        <w:ind w:left="838" w:right="729" w:firstLine="4"/>
        <w:jc w:val="both"/>
        <w:rPr>
          <w:sz w:val="27"/>
        </w:rPr>
      </w:pPr>
      <w:r>
        <w:rPr>
          <w:w w:val="105"/>
          <w:sz w:val="27"/>
        </w:rPr>
        <w:t>в</w:t>
      </w:r>
      <w:r>
        <w:rPr>
          <w:spacing w:val="-34"/>
          <w:w w:val="105"/>
          <w:sz w:val="27"/>
        </w:rPr>
        <w:t> </w:t>
      </w:r>
      <w:r>
        <w:rPr>
          <w:w w:val="105"/>
          <w:sz w:val="27"/>
        </w:rPr>
        <w:t>подпункте</w:t>
      </w:r>
      <w:r>
        <w:rPr>
          <w:spacing w:val="-25"/>
          <w:w w:val="105"/>
          <w:sz w:val="27"/>
        </w:rPr>
        <w:t> </w:t>
      </w:r>
      <w:r>
        <w:rPr>
          <w:w w:val="105"/>
          <w:sz w:val="27"/>
        </w:rPr>
        <w:t>«ж»</w:t>
      </w:r>
      <w:r>
        <w:rPr>
          <w:spacing w:val="-32"/>
          <w:w w:val="105"/>
          <w:sz w:val="27"/>
        </w:rPr>
        <w:t> </w:t>
      </w:r>
      <w:r>
        <w:rPr>
          <w:w w:val="105"/>
          <w:sz w:val="27"/>
        </w:rPr>
        <w:t>аббревиатуру</w:t>
      </w:r>
      <w:r>
        <w:rPr>
          <w:spacing w:val="-22"/>
          <w:w w:val="105"/>
          <w:sz w:val="27"/>
        </w:rPr>
        <w:t> </w:t>
      </w:r>
      <w:r>
        <w:rPr>
          <w:w w:val="105"/>
          <w:sz w:val="27"/>
        </w:rPr>
        <w:t>«ПООП»</w:t>
      </w:r>
      <w:r>
        <w:rPr>
          <w:spacing w:val="-29"/>
          <w:w w:val="105"/>
          <w:sz w:val="27"/>
        </w:rPr>
        <w:t> </w:t>
      </w:r>
      <w:r>
        <w:rPr>
          <w:w w:val="105"/>
          <w:sz w:val="27"/>
        </w:rPr>
        <w:t>заменить</w:t>
      </w:r>
      <w:r>
        <w:rPr>
          <w:spacing w:val="-25"/>
          <w:w w:val="105"/>
          <w:sz w:val="27"/>
        </w:rPr>
        <w:t> </w:t>
      </w:r>
      <w:r>
        <w:rPr>
          <w:w w:val="105"/>
          <w:sz w:val="27"/>
        </w:rPr>
        <w:t>аббревиатурой</w:t>
      </w:r>
      <w:r>
        <w:rPr>
          <w:spacing w:val="-19"/>
          <w:w w:val="105"/>
          <w:sz w:val="27"/>
        </w:rPr>
        <w:t> </w:t>
      </w:r>
      <w:r>
        <w:rPr>
          <w:w w:val="105"/>
          <w:sz w:val="27"/>
        </w:rPr>
        <w:t>«ПОП»; в</w:t>
      </w:r>
      <w:r>
        <w:rPr>
          <w:spacing w:val="-37"/>
          <w:w w:val="105"/>
          <w:sz w:val="27"/>
        </w:rPr>
        <w:t> </w:t>
      </w:r>
      <w:r>
        <w:rPr>
          <w:w w:val="105"/>
          <w:sz w:val="27"/>
        </w:rPr>
        <w:t>подпункте</w:t>
      </w:r>
      <w:r>
        <w:rPr>
          <w:spacing w:val="-22"/>
          <w:w w:val="105"/>
          <w:sz w:val="27"/>
        </w:rPr>
        <w:t> </w:t>
      </w:r>
      <w:r>
        <w:rPr>
          <w:w w:val="105"/>
          <w:sz w:val="27"/>
        </w:rPr>
        <w:t>«м»</w:t>
      </w:r>
      <w:r>
        <w:rPr>
          <w:spacing w:val="-31"/>
          <w:w w:val="105"/>
          <w:sz w:val="27"/>
        </w:rPr>
        <w:t> </w:t>
      </w:r>
      <w:r>
        <w:rPr>
          <w:w w:val="105"/>
          <w:sz w:val="27"/>
        </w:rPr>
        <w:t>аббревиатуру</w:t>
      </w:r>
      <w:r>
        <w:rPr>
          <w:spacing w:val="-14"/>
          <w:w w:val="105"/>
          <w:sz w:val="27"/>
        </w:rPr>
        <w:t> </w:t>
      </w:r>
      <w:r>
        <w:rPr>
          <w:w w:val="105"/>
          <w:sz w:val="27"/>
        </w:rPr>
        <w:t>«ПООП»</w:t>
      </w:r>
      <w:r>
        <w:rPr>
          <w:spacing w:val="-28"/>
          <w:w w:val="105"/>
          <w:sz w:val="27"/>
        </w:rPr>
        <w:t> </w:t>
      </w:r>
      <w:r>
        <w:rPr>
          <w:w w:val="105"/>
          <w:sz w:val="27"/>
        </w:rPr>
        <w:t>заменить</w:t>
      </w:r>
      <w:r>
        <w:rPr>
          <w:spacing w:val="-25"/>
          <w:w w:val="105"/>
          <w:sz w:val="27"/>
        </w:rPr>
        <w:t> </w:t>
      </w:r>
      <w:r>
        <w:rPr>
          <w:w w:val="105"/>
          <w:sz w:val="27"/>
        </w:rPr>
        <w:t>аббревиатурой</w:t>
      </w:r>
      <w:r>
        <w:rPr>
          <w:spacing w:val="-18"/>
          <w:w w:val="105"/>
          <w:sz w:val="27"/>
        </w:rPr>
        <w:t> </w:t>
      </w:r>
      <w:r>
        <w:rPr>
          <w:w w:val="105"/>
          <w:sz w:val="27"/>
        </w:rPr>
        <w:t>«ПОП»; с) подпункт «в» пункта </w:t>
      </w:r>
      <w:r>
        <w:rPr>
          <w:spacing w:val="-3"/>
          <w:w w:val="105"/>
          <w:sz w:val="27"/>
        </w:rPr>
        <w:t>4.7 </w:t>
      </w:r>
      <w:r>
        <w:rPr>
          <w:w w:val="105"/>
          <w:sz w:val="27"/>
        </w:rPr>
        <w:t>изложить в следующей</w:t>
      </w:r>
      <w:r>
        <w:rPr>
          <w:spacing w:val="-27"/>
          <w:w w:val="105"/>
          <w:sz w:val="27"/>
        </w:rPr>
        <w:t> </w:t>
      </w:r>
      <w:r>
        <w:rPr>
          <w:w w:val="105"/>
          <w:sz w:val="27"/>
        </w:rPr>
        <w:t>редакции:</w:t>
      </w:r>
    </w:p>
    <w:p>
      <w:pPr>
        <w:tabs>
          <w:tab w:pos="1554" w:val="left" w:leader="none"/>
          <w:tab w:pos="2936" w:val="left" w:leader="none"/>
          <w:tab w:pos="4112" w:val="left" w:leader="none"/>
          <w:tab w:pos="5489" w:val="left" w:leader="none"/>
          <w:tab w:pos="7843" w:val="left" w:leader="none"/>
          <w:tab w:pos="9540" w:val="left" w:leader="none"/>
        </w:tabs>
        <w:spacing w:line="285" w:lineRule="exact" w:before="0"/>
        <w:ind w:left="836" w:right="0" w:firstLine="0"/>
        <w:jc w:val="left"/>
        <w:rPr>
          <w:sz w:val="27"/>
        </w:rPr>
      </w:pPr>
      <w:r>
        <w:rPr>
          <w:w w:val="105"/>
          <w:sz w:val="27"/>
        </w:rPr>
        <w:t>«в)</w:t>
        <w:tab/>
        <w:t>внешняя</w:t>
        <w:tab/>
        <w:t>оценка</w:t>
        <w:tab/>
        <w:t>качества</w:t>
        <w:tab/>
        <w:t>образовательной</w:t>
        <w:tab/>
        <w:t>программы</w:t>
        <w:tab/>
        <w:t>может</w:t>
      </w:r>
    </w:p>
    <w:p>
      <w:pPr>
        <w:spacing w:line="355" w:lineRule="auto" w:before="146"/>
        <w:ind w:left="127" w:right="107" w:firstLine="6"/>
        <w:jc w:val="both"/>
        <w:rPr>
          <w:sz w:val="27"/>
        </w:rPr>
      </w:pPr>
      <w:r>
        <w:rPr>
          <w:w w:val="105"/>
          <w:sz w:val="27"/>
        </w:rPr>
        <w:t>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4"/>
          <w:w w:val="105"/>
          <w:sz w:val="27"/>
        </w:rPr>
        <w:t> </w:t>
      </w:r>
      <w:r>
        <w:rPr>
          <w:w w:val="105"/>
          <w:sz w:val="27"/>
        </w:rPr>
        <w:t>профессиональных</w:t>
      </w:r>
      <w:r>
        <w:rPr>
          <w:spacing w:val="-18"/>
          <w:w w:val="105"/>
          <w:sz w:val="27"/>
        </w:rPr>
        <w:t> </w:t>
      </w:r>
      <w:r>
        <w:rPr>
          <w:w w:val="105"/>
          <w:sz w:val="27"/>
        </w:rPr>
        <w:t>стандартов,</w:t>
      </w:r>
      <w:r>
        <w:rPr>
          <w:spacing w:val="-10"/>
          <w:w w:val="105"/>
          <w:sz w:val="27"/>
        </w:rPr>
        <w:t> </w:t>
      </w:r>
      <w:r>
        <w:rPr>
          <w:w w:val="105"/>
          <w:sz w:val="27"/>
        </w:rPr>
        <w:t>требованиям</w:t>
      </w:r>
      <w:r>
        <w:rPr>
          <w:spacing w:val="-5"/>
          <w:w w:val="105"/>
          <w:sz w:val="27"/>
        </w:rPr>
        <w:t> </w:t>
      </w:r>
      <w:r>
        <w:rPr>
          <w:w w:val="105"/>
          <w:sz w:val="27"/>
        </w:rPr>
        <w:t>рынка</w:t>
      </w:r>
      <w:r>
        <w:rPr>
          <w:spacing w:val="-18"/>
          <w:w w:val="105"/>
          <w:sz w:val="27"/>
        </w:rPr>
        <w:t> </w:t>
      </w:r>
      <w:r>
        <w:rPr>
          <w:w w:val="105"/>
          <w:sz w:val="27"/>
        </w:rPr>
        <w:t>труда к специалистам соответствующего</w:t>
      </w:r>
      <w:r>
        <w:rPr>
          <w:spacing w:val="16"/>
          <w:w w:val="105"/>
          <w:sz w:val="27"/>
        </w:rPr>
        <w:t> </w:t>
      </w:r>
      <w:r>
        <w:rPr>
          <w:w w:val="105"/>
          <w:sz w:val="27"/>
        </w:rPr>
        <w:t>профиля.».</w:t>
      </w:r>
    </w:p>
    <w:p>
      <w:pPr>
        <w:pStyle w:val="ListParagraph"/>
        <w:numPr>
          <w:ilvl w:val="0"/>
          <w:numId w:val="26"/>
        </w:numPr>
        <w:tabs>
          <w:tab w:pos="1475" w:val="left" w:leader="none"/>
        </w:tabs>
        <w:spacing w:line="355" w:lineRule="auto" w:before="0" w:after="0"/>
        <w:ind w:left="123" w:right="124" w:firstLine="714"/>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11.02.13 Твердотельная электроника, утвержденном приказом Министерства просвещения Российской Федерации от 5 августа 2022 г. </w:t>
      </w:r>
      <w:r>
        <w:rPr>
          <w:rFonts w:ascii="Arial" w:hAnsi="Arial"/>
          <w:w w:val="105"/>
          <w:sz w:val="25"/>
        </w:rPr>
        <w:t>№ </w:t>
      </w:r>
      <w:r>
        <w:rPr>
          <w:w w:val="105"/>
          <w:sz w:val="27"/>
        </w:rPr>
        <w:t>674 (зарегистрирован Министерством юстиции Российской Федерации 9 сентября 2022 г., регистрационный </w:t>
      </w:r>
      <w:r>
        <w:rPr>
          <w:rFonts w:ascii="Arial" w:hAnsi="Arial"/>
          <w:w w:val="105"/>
          <w:sz w:val="25"/>
        </w:rPr>
        <w:t>№</w:t>
      </w:r>
      <w:r>
        <w:rPr>
          <w:rFonts w:ascii="Arial" w:hAnsi="Arial"/>
          <w:spacing w:val="-30"/>
          <w:w w:val="105"/>
          <w:sz w:val="25"/>
        </w:rPr>
        <w:t> </w:t>
      </w:r>
      <w:r>
        <w:rPr>
          <w:w w:val="105"/>
          <w:sz w:val="27"/>
        </w:rPr>
        <w:t>70020):</w:t>
      </w:r>
    </w:p>
    <w:p>
      <w:pPr>
        <w:spacing w:line="357" w:lineRule="auto" w:before="0"/>
        <w:ind w:left="117" w:right="101"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1" w:lineRule="exact" w:before="0"/>
        <w:ind w:left="818" w:right="0" w:firstLine="0"/>
        <w:jc w:val="left"/>
        <w:rPr>
          <w:sz w:val="27"/>
        </w:rPr>
      </w:pPr>
      <w:r>
        <w:rPr>
          <w:w w:val="105"/>
          <w:sz w:val="27"/>
        </w:rPr>
        <w:t>6) в сноске «</w:t>
      </w:r>
      <w:r>
        <w:rPr>
          <w:w w:val="105"/>
          <w:position w:val="10"/>
          <w:sz w:val="19"/>
        </w:rPr>
        <w:t>2</w:t>
      </w:r>
      <w:r>
        <w:rPr>
          <w:w w:val="105"/>
          <w:sz w:val="27"/>
        </w:rPr>
        <w:t>» слова «и от 11 декабря 2020 г. </w:t>
      </w:r>
      <w:r>
        <w:rPr>
          <w:rFonts w:ascii="Arial" w:hAnsi="Arial"/>
          <w:w w:val="105"/>
          <w:sz w:val="25"/>
        </w:rPr>
        <w:t>№ </w:t>
      </w:r>
      <w:r>
        <w:rPr>
          <w:w w:val="105"/>
          <w:sz w:val="27"/>
        </w:rPr>
        <w:t>712</w:t>
      </w:r>
      <w:r>
        <w:rPr>
          <w:spacing w:val="57"/>
          <w:w w:val="105"/>
          <w:sz w:val="27"/>
        </w:rPr>
        <w:t> </w:t>
      </w:r>
      <w:r>
        <w:rPr>
          <w:w w:val="105"/>
          <w:sz w:val="27"/>
        </w:rPr>
        <w:t>(зарегистрирован</w:t>
      </w:r>
    </w:p>
    <w:p>
      <w:pPr>
        <w:spacing w:line="355" w:lineRule="auto" w:before="145"/>
        <w:ind w:left="114" w:right="115" w:firstLine="0"/>
        <w:jc w:val="both"/>
        <w:rPr>
          <w:sz w:val="27"/>
        </w:rPr>
      </w:pPr>
      <w:r>
        <w:rPr>
          <w:w w:val="105"/>
          <w:sz w:val="27"/>
        </w:rPr>
        <w:t>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291" w:lineRule="exact" w:before="0"/>
        <w:ind w:left="819" w:right="0" w:firstLine="0"/>
        <w:jc w:val="both"/>
        <w:rPr>
          <w:sz w:val="27"/>
        </w:rPr>
      </w:pPr>
      <w:r>
        <w:rPr>
          <w:w w:val="105"/>
          <w:sz w:val="27"/>
        </w:rPr>
        <w:t>в) в пункте  1.7.  слова  «примерную  основную  образовательную программу,</w:t>
      </w:r>
    </w:p>
    <w:p>
      <w:pPr>
        <w:spacing w:before="146"/>
        <w:ind w:left="112" w:right="0" w:firstLine="0"/>
        <w:jc w:val="both"/>
        <w:rPr>
          <w:sz w:val="27"/>
        </w:rPr>
      </w:pPr>
      <w:r>
        <w:rPr>
          <w:w w:val="105"/>
          <w:sz w:val="27"/>
        </w:rPr>
        <w:t>включенную    в    реестр     примерных     основных     образовательных  программ</w:t>
      </w:r>
    </w:p>
    <w:p>
      <w:pPr>
        <w:spacing w:after="0"/>
        <w:jc w:val="both"/>
        <w:rPr>
          <w:sz w:val="27"/>
        </w:rPr>
        <w:sectPr>
          <w:headerReference w:type="default" r:id="rId1399"/>
          <w:footerReference w:type="default" r:id="rId1400"/>
          <w:pgSz w:w="11930" w:h="17200"/>
          <w:pgMar w:header="0" w:footer="467" w:top="0" w:bottom="660" w:left="1160" w:right="360"/>
        </w:sectPr>
      </w:pPr>
    </w:p>
    <w:p>
      <w:pPr>
        <w:pStyle w:val="BodyText"/>
        <w:spacing w:before="4"/>
        <w:rPr>
          <w:sz w:val="20"/>
        </w:rPr>
      </w:pPr>
      <w:r>
        <w:rPr/>
        <w:pict>
          <v:line style="position:absolute;mso-position-horizontal-relative:page;mso-position-vertical-relative:page;z-index:42976" from="3.125008pt,.000002pt" to="3.125008pt,861.120006pt" stroked="true" strokeweight="1.923082pt" strokecolor="#000000">
            <v:stroke dashstyle="solid"/>
            <w10:wrap type="none"/>
          </v:line>
        </w:pict>
      </w:r>
      <w:r>
        <w:rPr/>
        <w:pict>
          <v:line style="position:absolute;mso-position-horizontal-relative:page;mso-position-vertical-relative:page;z-index:43000" from="9.615408pt,3.604009pt" to="598.320002pt,3.604009pt" stroked="true" strokeweight="2.402676pt" strokecolor="#000000">
            <v:stroke dashstyle="solid"/>
            <w10:wrap type="none"/>
          </v:line>
        </w:pict>
      </w:r>
    </w:p>
    <w:p>
      <w:pPr>
        <w:spacing w:line="357" w:lineRule="auto" w:before="89"/>
        <w:ind w:left="272" w:right="120" w:firstLine="0"/>
        <w:jc w:val="both"/>
        <w:rPr>
          <w:sz w:val="27"/>
        </w:rPr>
      </w:pPr>
      <w:r>
        <w:rPr>
          <w:w w:val="105"/>
          <w:sz w:val="27"/>
        </w:rPr>
        <w:t>(далее - ПООП)» заменить словами «примерную образовательную программу, включенную в реестр примерных образовательных программ (далее - ПОП),»;</w:t>
      </w:r>
    </w:p>
    <w:p>
      <w:pPr>
        <w:spacing w:before="2"/>
        <w:ind w:left="981" w:right="0" w:firstLine="0"/>
        <w:jc w:val="left"/>
        <w:rPr>
          <w:sz w:val="27"/>
        </w:rPr>
      </w:pPr>
      <w:r>
        <w:rPr>
          <w:sz w:val="27"/>
        </w:rPr>
        <w:t>г) пункт 1.14 изложить в следующей</w:t>
      </w:r>
      <w:r>
        <w:rPr>
          <w:spacing w:val="55"/>
          <w:sz w:val="27"/>
        </w:rPr>
        <w:t> </w:t>
      </w:r>
      <w:r>
        <w:rPr>
          <w:sz w:val="27"/>
        </w:rPr>
        <w:t>редакции:</w:t>
      </w:r>
    </w:p>
    <w:p>
      <w:pPr>
        <w:spacing w:line="379" w:lineRule="auto" w:before="189"/>
        <w:ind w:left="262" w:right="98" w:firstLine="709"/>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5"/>
          <w:w w:val="105"/>
          <w:sz w:val="27"/>
        </w:rPr>
        <w:t> </w:t>
      </w:r>
      <w:r>
        <w:rPr>
          <w:w w:val="105"/>
          <w:sz w:val="27"/>
        </w:rPr>
        <w:t>ПОП.»;</w:t>
      </w:r>
    </w:p>
    <w:p>
      <w:pPr>
        <w:spacing w:before="4"/>
        <w:ind w:left="968" w:right="0" w:firstLine="0"/>
        <w:jc w:val="left"/>
        <w:rPr>
          <w:sz w:val="27"/>
        </w:rPr>
      </w:pPr>
      <w:r>
        <w:rPr>
          <w:w w:val="105"/>
          <w:sz w:val="27"/>
        </w:rPr>
        <w:t>д) дополнить пунктом 1.15 следующего содержания:</w:t>
      </w:r>
    </w:p>
    <w:p>
      <w:pPr>
        <w:spacing w:line="379" w:lineRule="auto" w:before="155"/>
        <w:ind w:left="255" w:right="133" w:firstLine="712"/>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76" w:lineRule="auto" w:before="3"/>
        <w:ind w:left="244" w:right="125" w:firstLine="7"/>
        <w:jc w:val="both"/>
        <w:rPr>
          <w:sz w:val="27"/>
        </w:rPr>
      </w:pPr>
      <w:r>
        <w:rPr>
          <w:w w:val="105"/>
          <w:sz w:val="27"/>
        </w:rPr>
        <w:t>«Профессионалитет», а также объем такой образовательной программы могут быть уменьшены с учет9м  соответствующей ПОП, но  не более  чем на 40  процентов  от срока получения образования и объема образовательной программы, </w:t>
      </w:r>
      <w:r>
        <w:rPr>
          <w:w w:val="102"/>
          <w:sz w:val="27"/>
        </w:rPr>
        <w:t>установленных</w:t>
      </w:r>
      <w:r>
        <w:rPr>
          <w:spacing w:val="20"/>
          <w:sz w:val="27"/>
        </w:rPr>
        <w:t> </w:t>
      </w:r>
      <w:r>
        <w:rPr>
          <w:spacing w:val="-1"/>
          <w:w w:val="102"/>
          <w:sz w:val="27"/>
        </w:rPr>
        <w:t>ФГО</w:t>
      </w:r>
      <w:r>
        <w:rPr>
          <w:w w:val="102"/>
          <w:sz w:val="27"/>
        </w:rPr>
        <w:t>С</w:t>
      </w:r>
      <w:r>
        <w:rPr>
          <w:spacing w:val="5"/>
          <w:sz w:val="27"/>
        </w:rPr>
        <w:t> </w:t>
      </w:r>
      <w:r>
        <w:rPr>
          <w:spacing w:val="-1"/>
          <w:w w:val="106"/>
          <w:sz w:val="27"/>
        </w:rPr>
        <w:t>СП</w:t>
      </w:r>
      <w:r>
        <w:rPr>
          <w:spacing w:val="-7"/>
          <w:w w:val="106"/>
          <w:sz w:val="27"/>
        </w:rPr>
        <w:t>О</w:t>
      </w:r>
      <w:r>
        <w:rPr>
          <w:spacing w:val="-66"/>
          <w:w w:val="109"/>
          <w:position w:val="9"/>
          <w:sz w:val="18"/>
        </w:rPr>
        <w:t>5</w:t>
      </w:r>
      <w:r>
        <w:rPr>
          <w:w w:val="32"/>
          <w:sz w:val="18"/>
        </w:rPr>
        <w:t>(</w:t>
      </w:r>
      <w:r>
        <w:rPr>
          <w:spacing w:val="-10"/>
          <w:sz w:val="18"/>
        </w:rPr>
        <w:t> </w:t>
      </w:r>
      <w:r>
        <w:rPr>
          <w:spacing w:val="0"/>
          <w:w w:val="90"/>
          <w:position w:val="9"/>
          <w:sz w:val="18"/>
        </w:rPr>
        <w:t>1</w:t>
      </w:r>
      <w:r>
        <w:rPr>
          <w:w w:val="77"/>
          <w:sz w:val="27"/>
        </w:rPr>
        <w:t>)</w:t>
      </w:r>
      <w:r>
        <w:rPr>
          <w:spacing w:val="10"/>
          <w:w w:val="77"/>
          <w:sz w:val="27"/>
        </w:rPr>
        <w:t>.</w:t>
      </w:r>
      <w:r>
        <w:rPr>
          <w:w w:val="104"/>
          <w:sz w:val="27"/>
        </w:rPr>
        <w:t>»;</w:t>
      </w:r>
    </w:p>
    <w:p>
      <w:pPr>
        <w:spacing w:before="3"/>
        <w:ind w:left="946" w:right="0" w:firstLine="0"/>
        <w:jc w:val="left"/>
        <w:rPr>
          <w:sz w:val="27"/>
        </w:rPr>
      </w:pPr>
      <w:r>
        <w:rPr/>
        <w:pict>
          <v:shape style="position:absolute;margin-left:244.6633pt;margin-top:5.502639pt;width:1pt;height:9.450pt;mso-position-horizontal-relative:page;mso-position-vertical-relative:paragraph;z-index:-1190608"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1"/>
          <w:w w:val="108"/>
          <w:sz w:val="27"/>
        </w:rPr>
        <w:t>е</w:t>
      </w:r>
      <w:r>
        <w:rPr>
          <w:w w:val="108"/>
          <w:sz w:val="27"/>
        </w:rPr>
        <w:t>)</w:t>
      </w:r>
      <w:r>
        <w:rPr>
          <w:spacing w:val="-4"/>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7"/>
          <w:w w:val="108"/>
          <w:sz w:val="27"/>
        </w:rPr>
        <w:t>«</w:t>
      </w:r>
      <w:r>
        <w:rPr>
          <w:w w:val="108"/>
          <w:position w:val="10"/>
          <w:sz w:val="17"/>
        </w:rPr>
        <w:t>5</w:t>
      </w:r>
      <w:r>
        <w:rPr>
          <w:spacing w:val="15"/>
          <w:position w:val="10"/>
          <w:sz w:val="17"/>
        </w:rPr>
        <w:t> </w:t>
      </w:r>
      <w:r>
        <w:rPr>
          <w:spacing w:val="-5"/>
          <w:w w:val="23"/>
          <w:sz w:val="27"/>
        </w:rPr>
        <w:t>)</w:t>
      </w:r>
      <w:r>
        <w:rPr>
          <w:w w:val="106"/>
          <w:position w:val="10"/>
          <w:sz w:val="17"/>
        </w:rPr>
        <w:t>1</w:t>
      </w:r>
      <w:r>
        <w:rPr>
          <w:spacing w:val="15"/>
          <w:position w:val="10"/>
          <w:sz w:val="17"/>
        </w:rPr>
        <w:t> </w:t>
      </w:r>
      <w:r>
        <w:rPr>
          <w:w w:val="108"/>
          <w:sz w:val="27"/>
        </w:rPr>
        <w:t>»</w:t>
      </w:r>
      <w:r>
        <w:rPr>
          <w:spacing w:val="-5"/>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2"/>
          <w:sz w:val="27"/>
        </w:rPr>
        <w:t>1.15</w:t>
      </w:r>
      <w:r>
        <w:rPr>
          <w:spacing w:val="1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before="168"/>
        <w:ind w:left="948" w:right="0" w:firstLine="0"/>
        <w:jc w:val="left"/>
        <w:rPr>
          <w:sz w:val="18"/>
        </w:rPr>
      </w:pPr>
      <w:r>
        <w:rPr/>
        <w:pict>
          <v:shape style="position:absolute;margin-left:112.038498pt;margin-top:13.578687pt;width:1.1pt;height:10pt;mso-position-horizontal-relative:page;mso-position-vertical-relative:paragraph;z-index:-1190584" type="#_x0000_t202" filled="false" stroked="false">
            <v:textbox inset="0,0,0,0">
              <w:txbxContent>
                <w:p>
                  <w:pPr>
                    <w:spacing w:line="200" w:lineRule="exact" w:before="0"/>
                    <w:ind w:left="0" w:right="0" w:firstLine="0"/>
                    <w:jc w:val="left"/>
                    <w:rPr>
                      <w:sz w:val="18"/>
                    </w:rPr>
                  </w:pPr>
                  <w:r>
                    <w:rPr>
                      <w:w w:val="35"/>
                      <w:sz w:val="18"/>
                    </w:rPr>
                    <w:t>(</w:t>
                  </w:r>
                </w:p>
              </w:txbxContent>
            </v:textbox>
            <w10:wrap type="none"/>
          </v:shape>
        </w:pict>
      </w:r>
      <w:r>
        <w:rPr/>
        <w:pict>
          <v:shape style="position:absolute;margin-left:119.490501pt;margin-top:9.564206pt;width:456.2pt;height:15pt;mso-position-horizontal-relative:page;mso-position-vertical-relative:paragraph;z-index:-1190560" type="#_x0000_t202" filled="false" stroked="false">
            <v:textbox inset="0,0,0,0">
              <w:txbxContent>
                <w:p>
                  <w:pPr>
                    <w:tabs>
                      <w:tab w:pos="1314" w:val="left" w:leader="none"/>
                      <w:tab w:pos="1816" w:val="left" w:leader="none"/>
                      <w:tab w:pos="3408" w:val="left" w:leader="none"/>
                      <w:tab w:pos="3772" w:val="left" w:leader="none"/>
                      <w:tab w:pos="5395" w:val="left" w:leader="none"/>
                      <w:tab w:pos="7253" w:val="left" w:leader="none"/>
                      <w:tab w:pos="7769" w:val="left" w:leader="none"/>
                    </w:tabs>
                    <w:spacing w:line="299" w:lineRule="exact" w:before="0"/>
                    <w:ind w:left="0" w:right="0" w:firstLine="0"/>
                    <w:jc w:val="left"/>
                    <w:rPr>
                      <w:sz w:val="27"/>
                    </w:rPr>
                  </w:pPr>
                  <w:r>
                    <w:rPr>
                      <w:w w:val="75"/>
                      <w:sz w:val="18"/>
                    </w:rPr>
                    <w:t>)  </w:t>
                  </w:r>
                  <w:r>
                    <w:rPr>
                      <w:spacing w:val="1"/>
                      <w:w w:val="75"/>
                      <w:sz w:val="18"/>
                    </w:rPr>
                    <w:t> </w:t>
                  </w:r>
                  <w:r>
                    <w:rPr>
                      <w:sz w:val="27"/>
                    </w:rPr>
                    <w:t>Пункт</w:t>
                    <w:tab/>
                    <w:t>11</w:t>
                    <w:tab/>
                    <w:t>Положения</w:t>
                    <w:tab/>
                    <w:t>о</w:t>
                    <w:tab/>
                    <w:t>проведении</w:t>
                    <w:tab/>
                    <w:t>эксперимента</w:t>
                    <w:tab/>
                    <w:t>по</w:t>
                    <w:tab/>
                    <w:t>разработке,</w:t>
                  </w:r>
                </w:p>
              </w:txbxContent>
            </v:textbox>
            <w10:wrap type="none"/>
          </v:shape>
        </w:pict>
      </w:r>
      <w:r>
        <w:rPr>
          <w:w w:val="105"/>
          <w:position w:val="-9"/>
          <w:sz w:val="27"/>
        </w:rPr>
        <w:t>«</w:t>
      </w:r>
      <w:r>
        <w:rPr>
          <w:w w:val="105"/>
          <w:sz w:val="18"/>
        </w:rPr>
        <w:t>5 1</w:t>
      </w:r>
    </w:p>
    <w:p>
      <w:pPr>
        <w:spacing w:line="379" w:lineRule="auto" w:before="181"/>
        <w:ind w:left="230" w:right="132" w:firstLine="10"/>
        <w:jc w:val="both"/>
        <w:rPr>
          <w:sz w:val="27"/>
        </w:rPr>
      </w:pP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4"/>
          <w:w w:val="105"/>
          <w:sz w:val="27"/>
        </w:rPr>
        <w:t> </w:t>
      </w:r>
      <w:r>
        <w:rPr>
          <w:w w:val="105"/>
          <w:sz w:val="27"/>
        </w:rPr>
        <w:t>Российской</w:t>
      </w:r>
      <w:r>
        <w:rPr>
          <w:spacing w:val="-5"/>
          <w:w w:val="105"/>
          <w:sz w:val="27"/>
        </w:rPr>
        <w:t> </w:t>
      </w:r>
      <w:r>
        <w:rPr>
          <w:w w:val="105"/>
          <w:sz w:val="27"/>
        </w:rPr>
        <w:t>Федерации</w:t>
      </w:r>
      <w:r>
        <w:rPr>
          <w:spacing w:val="-5"/>
          <w:w w:val="105"/>
          <w:sz w:val="27"/>
        </w:rPr>
        <w:t> </w:t>
      </w:r>
      <w:r>
        <w:rPr>
          <w:w w:val="105"/>
          <w:sz w:val="27"/>
        </w:rPr>
        <w:t>от</w:t>
      </w:r>
      <w:r>
        <w:rPr>
          <w:spacing w:val="-19"/>
          <w:w w:val="105"/>
          <w:sz w:val="27"/>
        </w:rPr>
        <w:t> </w:t>
      </w:r>
      <w:r>
        <w:rPr>
          <w:w w:val="105"/>
          <w:sz w:val="27"/>
        </w:rPr>
        <w:t>16</w:t>
      </w:r>
      <w:r>
        <w:rPr>
          <w:spacing w:val="-22"/>
          <w:w w:val="105"/>
          <w:sz w:val="27"/>
        </w:rPr>
        <w:t> </w:t>
      </w:r>
      <w:r>
        <w:rPr>
          <w:w w:val="105"/>
          <w:sz w:val="27"/>
        </w:rPr>
        <w:t>марта</w:t>
      </w:r>
      <w:r>
        <w:rPr>
          <w:spacing w:val="-17"/>
          <w:w w:val="105"/>
          <w:sz w:val="27"/>
        </w:rPr>
        <w:t> </w:t>
      </w:r>
      <w:r>
        <w:rPr>
          <w:w w:val="105"/>
          <w:sz w:val="27"/>
        </w:rPr>
        <w:t>2022</w:t>
      </w:r>
      <w:r>
        <w:rPr>
          <w:spacing w:val="-18"/>
          <w:w w:val="105"/>
          <w:sz w:val="27"/>
        </w:rPr>
        <w:t> </w:t>
      </w:r>
      <w:r>
        <w:rPr>
          <w:w w:val="105"/>
          <w:sz w:val="27"/>
        </w:rPr>
        <w:t>г.</w:t>
      </w:r>
      <w:r>
        <w:rPr>
          <w:spacing w:val="-36"/>
          <w:w w:val="105"/>
          <w:sz w:val="27"/>
        </w:rPr>
        <w:t> </w:t>
      </w:r>
      <w:r>
        <w:rPr>
          <w:rFonts w:ascii="Arial" w:hAnsi="Arial"/>
          <w:w w:val="105"/>
          <w:sz w:val="26"/>
        </w:rPr>
        <w:t>№</w:t>
      </w:r>
      <w:r>
        <w:rPr>
          <w:rFonts w:ascii="Arial" w:hAnsi="Arial"/>
          <w:spacing w:val="-29"/>
          <w:w w:val="105"/>
          <w:sz w:val="26"/>
        </w:rPr>
        <w:t> </w:t>
      </w:r>
      <w:r>
        <w:rPr>
          <w:w w:val="105"/>
          <w:sz w:val="27"/>
        </w:rPr>
        <w:t>387,</w:t>
      </w:r>
      <w:r>
        <w:rPr>
          <w:spacing w:val="-19"/>
          <w:w w:val="105"/>
          <w:sz w:val="27"/>
        </w:rPr>
        <w:t> </w:t>
      </w:r>
      <w:r>
        <w:rPr>
          <w:w w:val="105"/>
          <w:sz w:val="27"/>
        </w:rPr>
        <w:t>действующим</w:t>
      </w:r>
      <w:r>
        <w:rPr>
          <w:spacing w:val="1"/>
          <w:w w:val="105"/>
          <w:sz w:val="27"/>
        </w:rPr>
        <w:t> </w:t>
      </w:r>
      <w:r>
        <w:rPr>
          <w:w w:val="105"/>
          <w:sz w:val="27"/>
        </w:rPr>
        <w:t>до</w:t>
      </w:r>
      <w:r>
        <w:rPr>
          <w:spacing w:val="-18"/>
          <w:w w:val="105"/>
          <w:sz w:val="27"/>
        </w:rPr>
        <w:t> </w:t>
      </w:r>
      <w:r>
        <w:rPr>
          <w:w w:val="105"/>
          <w:sz w:val="27"/>
        </w:rPr>
        <w:t>1</w:t>
      </w:r>
    </w:p>
    <w:p>
      <w:pPr>
        <w:spacing w:before="3"/>
        <w:ind w:left="231" w:right="0" w:firstLine="0"/>
        <w:jc w:val="both"/>
        <w:rPr>
          <w:sz w:val="27"/>
        </w:rPr>
      </w:pPr>
      <w:r>
        <w:rPr>
          <w:sz w:val="27"/>
        </w:rPr>
        <w:t>января 2026 г.»;</w:t>
      </w:r>
    </w:p>
    <w:p>
      <w:pPr>
        <w:spacing w:before="180"/>
        <w:ind w:left="939" w:right="0" w:firstLine="0"/>
        <w:jc w:val="left"/>
        <w:rPr>
          <w:sz w:val="27"/>
        </w:rPr>
      </w:pPr>
      <w:r>
        <w:rPr>
          <w:w w:val="105"/>
          <w:sz w:val="27"/>
        </w:rPr>
        <w:t>ж) в Таблице </w:t>
      </w:r>
      <w:r>
        <w:rPr>
          <w:rFonts w:ascii="Arial" w:hAnsi="Arial"/>
          <w:w w:val="105"/>
          <w:sz w:val="26"/>
        </w:rPr>
        <w:t>№</w:t>
      </w:r>
      <w:r>
        <w:rPr>
          <w:rFonts w:ascii="Arial" w:hAnsi="Arial"/>
          <w:spacing w:val="-52"/>
          <w:w w:val="105"/>
          <w:sz w:val="26"/>
        </w:rPr>
        <w:t> </w:t>
      </w:r>
      <w:r>
        <w:rPr>
          <w:w w:val="105"/>
          <w:sz w:val="27"/>
        </w:rPr>
        <w:t>1 пункта 2.1 строку</w:t>
      </w:r>
    </w:p>
    <w:p>
      <w:pPr>
        <w:spacing w:before="184"/>
        <w:ind w:left="222" w:right="0" w:firstLine="0"/>
        <w:jc w:val="left"/>
        <w:rPr>
          <w:sz w:val="27"/>
        </w:rPr>
      </w:pPr>
      <w:r>
        <w:rPr>
          <w:w w:val="108"/>
          <w:sz w:val="27"/>
        </w:rPr>
        <w:t>«</w:t>
      </w:r>
    </w:p>
    <w:p>
      <w:pPr>
        <w:pStyle w:val="BodyText"/>
        <w:spacing w:before="9"/>
        <w:rPr>
          <w:sz w:val="8"/>
        </w:rPr>
      </w:pPr>
      <w:r>
        <w:rPr/>
        <w:pict>
          <v:group style="position:absolute;margin-left:60.096302pt;margin-top:7.42626pt;width:502.2pt;height:105.25pt;mso-position-horizontal-relative:page;mso-position-vertical-relative:paragraph;z-index:42952;mso-wrap-distance-left:0;mso-wrap-distance-right:0" coordorigin="1202,149" coordsize="10044,2105">
            <v:line style="position:absolute" from="6726,2253" to="6726,158" stroked="true" strokeweight=".721156pt" strokecolor="#000000">
              <v:stroke dashstyle="solid"/>
            </v:line>
            <v:line style="position:absolute" from="11216,2244" to="11216,149" stroked="true" strokeweight=".721156pt" strokecolor="#000000">
              <v:stroke dashstyle="solid"/>
            </v:line>
            <v:line style="position:absolute" from="1207,173" to="11245,173" stroked="true" strokeweight=".720803pt" strokecolor="#000000">
              <v:stroke dashstyle="solid"/>
            </v:line>
            <v:line style="position:absolute" from="1202,2239" to="11221,2239" stroked="true" strokeweight=".720803pt" strokecolor="#000000">
              <v:stroke dashstyle="solid"/>
            </v:line>
            <v:shape style="position:absolute;left:8702;top:19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25;top:172;width:5501;height:2067" type="#_x0000_t202" filled="false" stroked="true" strokeweight=".721156pt" strokecolor="#000000">
              <v:textbox inset="0,0,0,0">
                <w:txbxContent>
                  <w:p>
                    <w:pPr>
                      <w:spacing w:line="266" w:lineRule="auto" w:before="5"/>
                      <w:ind w:left="98" w:right="33" w:firstLine="8"/>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pStyle w:val="BodyText"/>
        <w:spacing w:line="282" w:lineRule="exact"/>
        <w:ind w:right="145"/>
        <w:jc w:val="right"/>
        <w:rPr>
          <w:rFonts w:ascii="Arial" w:hAnsi="Arial"/>
        </w:rPr>
      </w:pPr>
      <w:r>
        <w:rPr>
          <w:rFonts w:ascii="Arial" w:hAnsi="Arial"/>
          <w:w w:val="104"/>
        </w:rPr>
        <w:t>»</w:t>
      </w:r>
    </w:p>
    <w:p>
      <w:pPr>
        <w:spacing w:before="169"/>
        <w:ind w:left="915" w:right="0" w:firstLine="0"/>
        <w:jc w:val="left"/>
        <w:rPr>
          <w:sz w:val="27"/>
        </w:rPr>
      </w:pPr>
      <w:r>
        <w:rPr>
          <w:sz w:val="27"/>
        </w:rPr>
        <w:t>заменить строкой</w:t>
      </w:r>
    </w:p>
    <w:p>
      <w:pPr>
        <w:pStyle w:val="BodyText"/>
        <w:spacing w:before="183"/>
        <w:ind w:left="207"/>
        <w:rPr>
          <w:rFonts w:ascii="Arial" w:hAnsi="Arial"/>
        </w:rPr>
      </w:pPr>
      <w:r>
        <w:rPr>
          <w:rFonts w:ascii="Arial" w:hAnsi="Arial"/>
          <w:w w:val="104"/>
        </w:rPr>
        <w:t>«</w:t>
      </w:r>
    </w:p>
    <w:p>
      <w:pPr>
        <w:spacing w:after="0"/>
        <w:rPr>
          <w:rFonts w:ascii="Arial" w:hAnsi="Arial"/>
        </w:rPr>
        <w:sectPr>
          <w:headerReference w:type="default" r:id="rId1401"/>
          <w:footerReference w:type="default" r:id="rId1402"/>
          <w:pgSz w:w="11970" w:h="17230"/>
          <w:pgMar w:header="770" w:footer="461" w:top="1020" w:bottom="660" w:left="1120" w:right="300"/>
          <w:pgNumType w:start="71"/>
        </w:sectPr>
      </w:pPr>
    </w:p>
    <w:p>
      <w:pPr>
        <w:pStyle w:val="BodyText"/>
        <w:ind w:left="69"/>
        <w:rPr>
          <w:rFonts w:ascii="Arial"/>
          <w:sz w:val="20"/>
        </w:rPr>
      </w:pPr>
      <w:r>
        <w:rPr/>
        <w:pict>
          <v:line style="position:absolute;mso-position-horizontal-relative:page;mso-position-vertical-relative:page;z-index:43168" from="1.442313pt,66.31385pt" to="1.442313pt,861.119979pt" stroked="true" strokeweight="1.442313pt" strokecolor="#000000">
            <v:stroke dashstyle="solid"/>
            <w10:wrap type="none"/>
          </v:line>
        </w:pict>
      </w:r>
      <w:r>
        <w:rPr>
          <w:rFonts w:ascii="Arial"/>
          <w:sz w:val="20"/>
        </w:rPr>
        <w:pict>
          <v:group style="width:501.95pt;height:108.15pt;mso-position-horizontal-relative:char;mso-position-vertical-relative:line" coordorigin="0,0" coordsize="10039,2163">
            <v:line style="position:absolute" from="5543,2134" to="5543,0" stroked="true" strokeweight=".721156pt" strokecolor="#000000">
              <v:stroke dashstyle="solid"/>
            </v:line>
            <v:line style="position:absolute" from="10029,2162" to="10029,10" stroked="true" strokeweight=".721156pt" strokecolor="#000000">
              <v:stroke dashstyle="solid"/>
            </v:line>
            <v:line style="position:absolute" from="14,19" to="10034,19" stroked="true" strokeweight=".720803pt" strokecolor="#000000">
              <v:stroke dashstyle="solid"/>
            </v:line>
            <v:line style="position:absolute" from="0,2124" to="10038,2124" stroked="true" strokeweight=".720803pt" strokecolor="#000000">
              <v:stroke dashstyle="solid"/>
            </v:line>
            <v:shape style="position:absolute;left:7514;top:61;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33;top:19;width:5510;height:2105" type="#_x0000_t202" filled="false" stroked="true" strokeweight=".721156pt" strokecolor="#000000">
              <v:textbox inset="0,0,0,0">
                <w:txbxContent>
                  <w:p>
                    <w:pPr>
                      <w:spacing w:line="268" w:lineRule="auto" w:before="14"/>
                      <w:ind w:left="98" w:right="608"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v:group>
        </w:pict>
      </w:r>
      <w:r>
        <w:rPr>
          <w:rFonts w:ascii="Arial"/>
          <w:sz w:val="20"/>
        </w:rPr>
      </w:r>
    </w:p>
    <w:p>
      <w:pPr>
        <w:spacing w:line="252" w:lineRule="exact" w:before="0"/>
        <w:ind w:left="10175" w:right="0" w:firstLine="0"/>
        <w:jc w:val="left"/>
        <w:rPr>
          <w:sz w:val="26"/>
        </w:rPr>
      </w:pPr>
      <w:r>
        <w:rPr>
          <w:w w:val="105"/>
          <w:sz w:val="26"/>
        </w:rPr>
        <w:t>»;</w:t>
      </w:r>
    </w:p>
    <w:p>
      <w:pPr>
        <w:spacing w:before="186"/>
        <w:ind w:left="930" w:right="0" w:firstLine="0"/>
        <w:jc w:val="left"/>
        <w:rPr>
          <w:sz w:val="27"/>
        </w:rPr>
      </w:pPr>
      <w:r>
        <w:rPr>
          <w:w w:val="105"/>
          <w:sz w:val="27"/>
        </w:rPr>
        <w:t>з) в абзаце пятом пункта 2.3 аббревиатуру «ПООП» заменить  аббревиатурой</w:t>
      </w:r>
    </w:p>
    <w:p>
      <w:pPr>
        <w:spacing w:before="180"/>
        <w:ind w:left="223" w:right="0" w:firstLine="0"/>
        <w:jc w:val="left"/>
        <w:rPr>
          <w:sz w:val="27"/>
        </w:rPr>
      </w:pPr>
      <w:r>
        <w:rPr>
          <w:sz w:val="27"/>
        </w:rPr>
        <w:t>«ПОП»;</w:t>
      </w:r>
    </w:p>
    <w:p>
      <w:pPr>
        <w:spacing w:line="381" w:lineRule="auto" w:before="184"/>
        <w:ind w:left="218" w:right="0" w:firstLine="704"/>
        <w:jc w:val="left"/>
        <w:rPr>
          <w:sz w:val="27"/>
        </w:rPr>
      </w:pPr>
      <w:r>
        <w:rPr>
          <w:w w:val="105"/>
          <w:sz w:val="27"/>
        </w:rPr>
        <w:t>и) в абзаце первом пункта 2.4 слова «с учетом соответствующей ПООП» заменить словами «с учетом ПОП»;</w:t>
      </w:r>
    </w:p>
    <w:p>
      <w:pPr>
        <w:spacing w:line="381" w:lineRule="auto" w:before="3"/>
        <w:ind w:left="917" w:right="835" w:firstLine="5"/>
        <w:jc w:val="left"/>
        <w:rPr>
          <w:sz w:val="27"/>
        </w:rPr>
      </w:pPr>
      <w:r>
        <w:rPr>
          <w:w w:val="105"/>
          <w:sz w:val="27"/>
        </w:rPr>
        <w:t>к)</w:t>
      </w:r>
      <w:r>
        <w:rPr>
          <w:spacing w:val="-28"/>
          <w:w w:val="105"/>
          <w:sz w:val="27"/>
        </w:rPr>
        <w:t> </w:t>
      </w:r>
      <w:r>
        <w:rPr>
          <w:w w:val="105"/>
          <w:sz w:val="27"/>
        </w:rPr>
        <w:t>в</w:t>
      </w:r>
      <w:r>
        <w:rPr>
          <w:spacing w:val="-29"/>
          <w:w w:val="105"/>
          <w:sz w:val="27"/>
        </w:rPr>
        <w:t> </w:t>
      </w:r>
      <w:r>
        <w:rPr>
          <w:w w:val="105"/>
          <w:sz w:val="27"/>
        </w:rPr>
        <w:t>пункте</w:t>
      </w:r>
      <w:r>
        <w:rPr>
          <w:spacing w:val="-18"/>
          <w:w w:val="105"/>
          <w:sz w:val="27"/>
        </w:rPr>
        <w:t> </w:t>
      </w:r>
      <w:r>
        <w:rPr>
          <w:w w:val="105"/>
          <w:sz w:val="27"/>
        </w:rPr>
        <w:t>2.9</w:t>
      </w:r>
      <w:r>
        <w:rPr>
          <w:spacing w:val="-25"/>
          <w:w w:val="105"/>
          <w:sz w:val="27"/>
        </w:rPr>
        <w:t> </w:t>
      </w:r>
      <w:r>
        <w:rPr>
          <w:w w:val="105"/>
          <w:sz w:val="27"/>
        </w:rPr>
        <w:t>аббревиатуру</w:t>
      </w:r>
      <w:r>
        <w:rPr>
          <w:spacing w:val="-5"/>
          <w:w w:val="105"/>
          <w:sz w:val="27"/>
        </w:rPr>
        <w:t> </w:t>
      </w:r>
      <w:r>
        <w:rPr>
          <w:w w:val="105"/>
          <w:sz w:val="27"/>
        </w:rPr>
        <w:t>«ПООП»</w:t>
      </w:r>
      <w:r>
        <w:rPr>
          <w:spacing w:val="-16"/>
          <w:w w:val="105"/>
          <w:sz w:val="27"/>
        </w:rPr>
        <w:t> </w:t>
      </w:r>
      <w:r>
        <w:rPr>
          <w:w w:val="105"/>
          <w:sz w:val="27"/>
        </w:rPr>
        <w:t>заменить</w:t>
      </w:r>
      <w:r>
        <w:rPr>
          <w:spacing w:val="-19"/>
          <w:w w:val="105"/>
          <w:sz w:val="27"/>
        </w:rPr>
        <w:t> </w:t>
      </w:r>
      <w:r>
        <w:rPr>
          <w:w w:val="105"/>
          <w:sz w:val="27"/>
        </w:rPr>
        <w:t>аббревиатурой</w:t>
      </w:r>
      <w:r>
        <w:rPr>
          <w:spacing w:val="-10"/>
          <w:w w:val="105"/>
          <w:sz w:val="27"/>
        </w:rPr>
        <w:t> </w:t>
      </w:r>
      <w:r>
        <w:rPr>
          <w:w w:val="105"/>
          <w:sz w:val="27"/>
        </w:rPr>
        <w:t>«ПОП»; л)</w:t>
      </w:r>
      <w:r>
        <w:rPr>
          <w:spacing w:val="-33"/>
          <w:w w:val="105"/>
          <w:sz w:val="27"/>
        </w:rPr>
        <w:t> </w:t>
      </w:r>
      <w:r>
        <w:rPr>
          <w:w w:val="105"/>
          <w:sz w:val="27"/>
        </w:rPr>
        <w:t>в</w:t>
      </w:r>
      <w:r>
        <w:rPr>
          <w:spacing w:val="-35"/>
          <w:w w:val="105"/>
          <w:sz w:val="27"/>
        </w:rPr>
        <w:t> </w:t>
      </w:r>
      <w:r>
        <w:rPr>
          <w:w w:val="105"/>
          <w:sz w:val="27"/>
        </w:rPr>
        <w:t>пункте</w:t>
      </w:r>
      <w:r>
        <w:rPr>
          <w:spacing w:val="-24"/>
          <w:w w:val="105"/>
          <w:sz w:val="27"/>
        </w:rPr>
        <w:t> </w:t>
      </w:r>
      <w:r>
        <w:rPr>
          <w:w w:val="105"/>
          <w:sz w:val="27"/>
        </w:rPr>
        <w:t>2.10</w:t>
      </w:r>
      <w:r>
        <w:rPr>
          <w:spacing w:val="-41"/>
          <w:w w:val="105"/>
          <w:sz w:val="27"/>
        </w:rPr>
        <w:t> </w:t>
      </w:r>
      <w:r>
        <w:rPr>
          <w:w w:val="105"/>
          <w:sz w:val="27"/>
        </w:rPr>
        <w:t>аббревиатуру</w:t>
      </w:r>
      <w:r>
        <w:rPr>
          <w:spacing w:val="-13"/>
          <w:w w:val="105"/>
          <w:sz w:val="27"/>
        </w:rPr>
        <w:t> </w:t>
      </w:r>
      <w:r>
        <w:rPr>
          <w:w w:val="105"/>
          <w:sz w:val="27"/>
        </w:rPr>
        <w:t>«ПООП»</w:t>
      </w:r>
      <w:r>
        <w:rPr>
          <w:spacing w:val="-20"/>
          <w:w w:val="105"/>
          <w:sz w:val="27"/>
        </w:rPr>
        <w:t> </w:t>
      </w:r>
      <w:r>
        <w:rPr>
          <w:w w:val="105"/>
          <w:sz w:val="27"/>
        </w:rPr>
        <w:t>заменить</w:t>
      </w:r>
      <w:r>
        <w:rPr>
          <w:spacing w:val="-22"/>
          <w:w w:val="105"/>
          <w:sz w:val="27"/>
        </w:rPr>
        <w:t> </w:t>
      </w:r>
      <w:r>
        <w:rPr>
          <w:w w:val="105"/>
          <w:sz w:val="27"/>
        </w:rPr>
        <w:t>аббревиатурой</w:t>
      </w:r>
      <w:r>
        <w:rPr>
          <w:spacing w:val="-18"/>
          <w:w w:val="105"/>
          <w:sz w:val="27"/>
        </w:rPr>
        <w:t> </w:t>
      </w:r>
      <w:r>
        <w:rPr>
          <w:w w:val="105"/>
          <w:sz w:val="27"/>
        </w:rPr>
        <w:t>«ПОП»; м) в пункте</w:t>
      </w:r>
      <w:r>
        <w:rPr>
          <w:spacing w:val="-12"/>
          <w:w w:val="105"/>
          <w:sz w:val="27"/>
        </w:rPr>
        <w:t> </w:t>
      </w:r>
      <w:r>
        <w:rPr>
          <w:w w:val="105"/>
          <w:sz w:val="27"/>
        </w:rPr>
        <w:t>3.2:</w:t>
      </w:r>
    </w:p>
    <w:p>
      <w:pPr>
        <w:spacing w:line="300" w:lineRule="exact" w:before="0"/>
        <w:ind w:left="924" w:right="0" w:firstLine="0"/>
        <w:jc w:val="left"/>
        <w:rPr>
          <w:sz w:val="27"/>
        </w:rPr>
      </w:pPr>
      <w:r>
        <w:rPr>
          <w:sz w:val="27"/>
        </w:rPr>
        <w:t>абзац четвертый после слов «использовать знания по» дополнить словами</w:t>
      </w:r>
    </w:p>
    <w:p>
      <w:pPr>
        <w:spacing w:before="185"/>
        <w:ind w:left="213" w:right="0" w:firstLine="0"/>
        <w:jc w:val="left"/>
        <w:rPr>
          <w:sz w:val="27"/>
        </w:rPr>
      </w:pPr>
      <w:r>
        <w:rPr>
          <w:sz w:val="27"/>
        </w:rPr>
        <w:t>«правовой и»;</w:t>
      </w:r>
    </w:p>
    <w:p>
      <w:pPr>
        <w:spacing w:line="386" w:lineRule="auto" w:before="174"/>
        <w:ind w:left="218" w:right="121"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296" w:lineRule="exact" w:before="0"/>
        <w:ind w:left="922" w:right="0" w:firstLine="0"/>
        <w:jc w:val="left"/>
        <w:rPr>
          <w:sz w:val="27"/>
        </w:rPr>
      </w:pPr>
      <w:r>
        <w:rPr>
          <w:w w:val="105"/>
          <w:sz w:val="27"/>
        </w:rPr>
        <w:t>н) в абзаце первом пункта 3.3 аббревиатуру «ПООП» заменить аббревиатурой</w:t>
      </w:r>
    </w:p>
    <w:p>
      <w:pPr>
        <w:spacing w:before="190"/>
        <w:ind w:left="213" w:right="0" w:firstLine="0"/>
        <w:jc w:val="left"/>
        <w:rPr>
          <w:sz w:val="27"/>
        </w:rPr>
      </w:pPr>
      <w:r>
        <w:rPr>
          <w:sz w:val="27"/>
        </w:rPr>
        <w:t>«ПОП»;</w:t>
      </w:r>
    </w:p>
    <w:p>
      <w:pPr>
        <w:spacing w:before="165"/>
        <w:ind w:left="914" w:right="0" w:firstLine="0"/>
        <w:jc w:val="left"/>
        <w:rPr>
          <w:sz w:val="27"/>
        </w:rPr>
      </w:pPr>
      <w:r>
        <w:rPr>
          <w:w w:val="105"/>
          <w:sz w:val="27"/>
        </w:rPr>
        <w:t>о) в абзаце первом пункта 3.5 аббревиатуру «ПООП» заменить аббревиатурой</w:t>
      </w:r>
    </w:p>
    <w:p>
      <w:pPr>
        <w:spacing w:before="194"/>
        <w:ind w:left="213" w:right="0" w:firstLine="0"/>
        <w:jc w:val="left"/>
        <w:rPr>
          <w:sz w:val="27"/>
        </w:rPr>
      </w:pPr>
      <w:r>
        <w:rPr>
          <w:sz w:val="27"/>
        </w:rPr>
        <w:t>«ПОП»;</w:t>
      </w:r>
    </w:p>
    <w:p>
      <w:pPr>
        <w:spacing w:before="175"/>
        <w:ind w:left="918" w:right="0" w:firstLine="0"/>
        <w:jc w:val="left"/>
        <w:rPr>
          <w:sz w:val="27"/>
        </w:rPr>
      </w:pPr>
      <w:r>
        <w:rPr>
          <w:w w:val="105"/>
          <w:sz w:val="27"/>
        </w:rPr>
        <w:t>п) в подпункте «а» пункта 4.3 аббревиатуру «ПООП» заменить аббревиатурой</w:t>
      </w:r>
    </w:p>
    <w:p>
      <w:pPr>
        <w:spacing w:before="189"/>
        <w:ind w:left="208" w:right="0" w:firstLine="0"/>
        <w:jc w:val="left"/>
        <w:rPr>
          <w:sz w:val="27"/>
        </w:rPr>
      </w:pPr>
      <w:r>
        <w:rPr>
          <w:sz w:val="27"/>
        </w:rPr>
        <w:t>«ПОП»;</w:t>
      </w:r>
    </w:p>
    <w:p>
      <w:pPr>
        <w:spacing w:before="180"/>
        <w:ind w:left="915" w:right="0" w:firstLine="0"/>
        <w:jc w:val="left"/>
        <w:rPr>
          <w:sz w:val="27"/>
        </w:rPr>
      </w:pPr>
      <w:r>
        <w:rPr>
          <w:w w:val="105"/>
          <w:sz w:val="27"/>
        </w:rPr>
        <w:t>р) в пункте 4.4:</w:t>
      </w:r>
    </w:p>
    <w:p>
      <w:pPr>
        <w:spacing w:line="379" w:lineRule="auto" w:before="175"/>
        <w:ind w:left="914" w:right="744" w:hanging="2"/>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с) подпункт «в» пункта 4.7 изложить в следующей</w:t>
      </w:r>
      <w:r>
        <w:rPr>
          <w:spacing w:val="10"/>
          <w:sz w:val="27"/>
        </w:rPr>
        <w:t> </w:t>
      </w:r>
      <w:r>
        <w:rPr>
          <w:sz w:val="27"/>
        </w:rPr>
        <w:t>редакции:</w:t>
      </w:r>
    </w:p>
    <w:p>
      <w:pPr>
        <w:spacing w:line="348" w:lineRule="auto" w:before="0"/>
        <w:ind w:left="207" w:right="116" w:firstLine="703"/>
        <w:jc w:val="both"/>
        <w:rPr>
          <w:sz w:val="27"/>
        </w:rPr>
      </w:pPr>
      <w:r>
        <w:rPr>
          <w:w w:val="105"/>
          <w:sz w:val="27"/>
        </w:rPr>
        <w:t>«в) внешняя оценка качества образовательной программы может осуществляться </w:t>
      </w:r>
      <w:r>
        <w:rPr>
          <w:w w:val="105"/>
          <w:position w:val="1"/>
          <w:sz w:val="27"/>
        </w:rPr>
        <w:t>в рамках профессионально-общественной </w:t>
      </w:r>
      <w:r>
        <w:rPr>
          <w:w w:val="105"/>
          <w:position w:val="2"/>
          <w:sz w:val="27"/>
        </w:rPr>
        <w:t>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w:t>
      </w:r>
    </w:p>
    <w:p>
      <w:pPr>
        <w:spacing w:after="0" w:line="348" w:lineRule="auto"/>
        <w:jc w:val="both"/>
        <w:rPr>
          <w:sz w:val="27"/>
        </w:rPr>
        <w:sectPr>
          <w:headerReference w:type="default" r:id="rId1403"/>
          <w:pgSz w:w="11960" w:h="17230"/>
          <w:pgMar w:header="5" w:footer="461" w:top="1260" w:bottom="660" w:left="1100" w:right="360"/>
        </w:sectPr>
      </w:pPr>
    </w:p>
    <w:p>
      <w:pPr>
        <w:pStyle w:val="BodyText"/>
        <w:spacing w:before="11"/>
        <w:rPr>
          <w:sz w:val="19"/>
        </w:rPr>
      </w:pPr>
      <w:r>
        <w:rPr/>
        <w:pict>
          <v:line style="position:absolute;mso-position-horizontal-relative:page;mso-position-vertical-relative:page;z-index:43192" from=".480773pt,100.912582pt" to=".480773pt,859.679966pt" stroked="true" strokeweight=".961546pt" strokecolor="#000000">
            <v:stroke dashstyle="solid"/>
            <w10:wrap type="none"/>
          </v:line>
        </w:pict>
      </w:r>
    </w:p>
    <w:p>
      <w:pPr>
        <w:pStyle w:val="BodyText"/>
        <w:spacing w:line="343" w:lineRule="auto" w:before="89"/>
        <w:ind w:left="280" w:right="119" w:firstLine="1"/>
        <w:jc w:val="both"/>
      </w:pPr>
      <w:r>
        <w:rPr/>
        <w:t>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6"/>
        </w:numPr>
        <w:tabs>
          <w:tab w:pos="1629" w:val="left" w:leader="none"/>
          <w:tab w:pos="3459" w:val="left" w:leader="none"/>
          <w:tab w:pos="5756" w:val="left" w:leader="none"/>
          <w:tab w:pos="6873" w:val="left" w:leader="none"/>
          <w:tab w:pos="10432" w:val="right" w:leader="none"/>
        </w:tabs>
        <w:spacing w:line="348" w:lineRule="auto" w:before="6" w:after="0"/>
        <w:ind w:left="280" w:right="128" w:firstLine="709"/>
        <w:jc w:val="both"/>
        <w:rPr>
          <w:sz w:val="28"/>
        </w:rPr>
      </w:pPr>
      <w:r>
        <w:rPr>
          <w:sz w:val="28"/>
        </w:rPr>
        <w:t>В федеральном государственном образовательном стандарте среднего профессионального</w:t>
        <w:tab/>
        <w:t>образования</w:t>
        <w:tab/>
        <w:t>по</w:t>
        <w:tab/>
        <w:t>специальности</w:t>
        <w:tab/>
        <w:t>11.02.15</w:t>
      </w:r>
    </w:p>
    <w:p>
      <w:pPr>
        <w:pStyle w:val="BodyText"/>
        <w:spacing w:line="343" w:lineRule="auto"/>
        <w:ind w:left="273" w:right="119" w:hanging="2"/>
        <w:jc w:val="both"/>
      </w:pPr>
      <w:r>
        <w:rPr/>
        <w:t>Инфокоммуникационные сети и системы связи, утвержденном приказом Министерства просвещения Российской Федерации от 5 августа 2022 г. </w:t>
      </w:r>
      <w:r>
        <w:rPr>
          <w:rFonts w:ascii="Arial" w:hAnsi="Arial"/>
          <w:sz w:val="27"/>
        </w:rPr>
        <w:t>№ </w:t>
      </w:r>
      <w:r>
        <w:rPr/>
        <w:t>675 (зарегистрирован Министерством юстиции Российской  Федерации  9  сентября 2022 г., регистрационный </w:t>
      </w:r>
      <w:r>
        <w:rPr>
          <w:rFonts w:ascii="Arial" w:hAnsi="Arial"/>
          <w:sz w:val="27"/>
        </w:rPr>
        <w:t>№</w:t>
      </w:r>
      <w:r>
        <w:rPr>
          <w:rFonts w:ascii="Arial" w:hAnsi="Arial"/>
          <w:spacing w:val="-40"/>
          <w:sz w:val="27"/>
        </w:rPr>
        <w:t> </w:t>
      </w:r>
      <w:r>
        <w:rPr/>
        <w:t>70031):</w:t>
      </w:r>
    </w:p>
    <w:p>
      <w:pPr>
        <w:pStyle w:val="BodyText"/>
        <w:spacing w:line="343" w:lineRule="auto"/>
        <w:ind w:left="269" w:right="118" w:firstLine="705"/>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17" w:lineRule="exact"/>
        <w:ind w:left="973"/>
      </w:pPr>
      <w:r>
        <w:rPr/>
        <w:t>б) в сноске </w:t>
      </w:r>
      <w:r>
        <w:rPr>
          <w:rFonts w:ascii="Arial" w:hAnsi="Arial"/>
          <w:sz w:val="29"/>
        </w:rPr>
        <w:t>«</w:t>
      </w:r>
      <w:r>
        <w:rPr>
          <w:rFonts w:ascii="Arial" w:hAnsi="Arial"/>
          <w:position w:val="10"/>
          <w:sz w:val="17"/>
        </w:rPr>
        <w:t>2</w:t>
      </w:r>
      <w:r>
        <w:rPr/>
        <w:t>» :_слова «и от 11 декабря 2020 г. </w:t>
      </w:r>
      <w:r>
        <w:rPr>
          <w:rFonts w:ascii="Arial" w:hAnsi="Arial"/>
          <w:sz w:val="25"/>
        </w:rPr>
        <w:t>№ </w:t>
      </w:r>
      <w:r>
        <w:rPr/>
        <w:t>712 (зарегистрирован</w:t>
      </w:r>
    </w:p>
    <w:p>
      <w:pPr>
        <w:pStyle w:val="BodyText"/>
        <w:spacing w:line="343" w:lineRule="auto" w:before="136"/>
        <w:ind w:left="263" w:right="115"/>
        <w:jc w:val="both"/>
      </w:pPr>
      <w:r>
        <w:rPr/>
        <w:t>Министерством юстиции Российской Федерации 25 декабря 2020 г., 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38"/>
          <w:sz w:val="27"/>
        </w:rPr>
        <w:t> </w:t>
      </w:r>
      <w:r>
        <w:rPr/>
        <w:t>77121).»;</w:t>
      </w:r>
    </w:p>
    <w:p>
      <w:pPr>
        <w:pStyle w:val="BodyText"/>
        <w:spacing w:line="343" w:lineRule="auto"/>
        <w:ind w:left="260" w:right="148"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 нить словами «примерную образовательную программу, включенную в реестр примерных образовательных программ (далее -</w:t>
      </w:r>
      <w:r>
        <w:rPr>
          <w:spacing w:val="-26"/>
        </w:rPr>
        <w:t> </w:t>
      </w:r>
      <w:r>
        <w:rPr/>
        <w:t>ПОП),»;</w:t>
      </w:r>
    </w:p>
    <w:p>
      <w:pPr>
        <w:pStyle w:val="BodyText"/>
        <w:ind w:left="965"/>
      </w:pPr>
      <w:r>
        <w:rPr/>
        <w:t>г) пункт 1.14 изложить в следующей редакции:</w:t>
      </w:r>
    </w:p>
    <w:p>
      <w:pPr>
        <w:pStyle w:val="BodyText"/>
        <w:spacing w:line="369" w:lineRule="auto" w:before="150"/>
        <w:ind w:left="256" w:right="127" w:firstLine="709"/>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9"/>
        </w:rPr>
        <w:t> </w:t>
      </w:r>
      <w:r>
        <w:rPr/>
        <w:t>ПОП.»;</w:t>
      </w:r>
    </w:p>
    <w:p>
      <w:pPr>
        <w:pStyle w:val="BodyText"/>
        <w:spacing w:line="310" w:lineRule="exact"/>
        <w:ind w:left="961"/>
      </w:pPr>
      <w:r>
        <w:rPr/>
        <w:t>д) дополнить пунктом 1.15 следующего содержания:</w:t>
      </w:r>
    </w:p>
    <w:p>
      <w:pPr>
        <w:pStyle w:val="BodyText"/>
        <w:spacing w:line="486" w:lineRule="exact" w:before="7"/>
        <w:ind w:left="256" w:right="153" w:firstLine="699"/>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w:t>
      </w:r>
      <w:r>
        <w:rPr>
          <w:spacing w:val="48"/>
        </w:rPr>
        <w:t> </w:t>
      </w:r>
      <w:r>
        <w:rPr/>
        <w:t>программ</w:t>
      </w:r>
    </w:p>
    <w:p>
      <w:pPr>
        <w:spacing w:after="0" w:line="486" w:lineRule="exact"/>
        <w:jc w:val="both"/>
        <w:sectPr>
          <w:headerReference w:type="default" r:id="rId1404"/>
          <w:footerReference w:type="default" r:id="rId1405"/>
          <w:pgSz w:w="11930" w:h="17200"/>
          <w:pgMar w:header="7" w:footer="419" w:top="940" w:bottom="600" w:left="1040" w:right="320"/>
        </w:sectPr>
      </w:pPr>
    </w:p>
    <w:p>
      <w:pPr>
        <w:pStyle w:val="BodyText"/>
        <w:spacing w:before="4"/>
        <w:rPr>
          <w:sz w:val="20"/>
        </w:rPr>
      </w:pPr>
      <w:r>
        <w:rPr/>
        <w:pict>
          <v:line style="position:absolute;mso-position-horizontal-relative:page;mso-position-vertical-relative:page;z-index:43360" from=".300483pt,-.000007pt" to=".300483pt,859.679969pt" stroked="true" strokeweight=".600966pt" strokecolor="#000000">
            <v:stroke dashstyle="solid"/>
            <w10:wrap type="none"/>
          </v:line>
        </w:pict>
      </w:r>
      <w:r>
        <w:rPr/>
        <w:pict>
          <v:line style="position:absolute;mso-position-horizontal-relative:page;mso-position-vertical-relative:page;z-index:43384" from="4.807728pt,.720786pt" to="596.159994pt,.720786pt" stroked="true" strokeweight="1.44163pt" strokecolor="#000000">
            <v:stroke dashstyle="solid"/>
            <w10:wrap type="none"/>
          </v:line>
        </w:pict>
      </w:r>
    </w:p>
    <w:p>
      <w:pPr>
        <w:tabs>
          <w:tab w:pos="1617" w:val="left" w:leader="none"/>
          <w:tab w:pos="4258" w:val="left" w:leader="none"/>
          <w:tab w:pos="6020" w:val="left" w:leader="none"/>
          <w:tab w:pos="6441" w:val="left" w:leader="none"/>
          <w:tab w:pos="7563" w:val="left" w:leader="none"/>
          <w:tab w:pos="9502" w:val="left" w:leader="none"/>
        </w:tabs>
        <w:spacing w:before="89"/>
        <w:ind w:left="267" w:right="0" w:firstLine="0"/>
        <w:jc w:val="left"/>
        <w:rPr>
          <w:sz w:val="27"/>
        </w:rPr>
      </w:pPr>
      <w:r>
        <w:rPr>
          <w:w w:val="105"/>
          <w:sz w:val="27"/>
        </w:rPr>
        <w:t>среднего</w:t>
        <w:tab/>
        <w:t>профессионального</w:t>
        <w:tab/>
        <w:t>образования</w:t>
        <w:tab/>
        <w:t>в</w:t>
        <w:tab/>
        <w:t>рамках</w:t>
        <w:tab/>
        <w:t>федерального</w:t>
        <w:tab/>
        <w:t>проекта</w:t>
      </w:r>
    </w:p>
    <w:p>
      <w:pPr>
        <w:spacing w:line="374" w:lineRule="auto" w:before="194"/>
        <w:ind w:left="261" w:right="130" w:firstLine="2"/>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1"/>
          <w:w w:val="105"/>
          <w:sz w:val="27"/>
        </w:rPr>
        <w:t> </w:t>
      </w:r>
      <w:r>
        <w:rPr>
          <w:spacing w:val="-4"/>
          <w:w w:val="105"/>
          <w:sz w:val="27"/>
        </w:rPr>
        <w:t>СПО</w:t>
      </w:r>
      <w:r>
        <w:rPr>
          <w:spacing w:val="-4"/>
          <w:w w:val="105"/>
          <w:position w:val="9"/>
          <w:sz w:val="19"/>
        </w:rPr>
        <w:t>5</w:t>
      </w:r>
      <w:r>
        <w:rPr>
          <w:spacing w:val="-4"/>
          <w:w w:val="105"/>
          <w:sz w:val="27"/>
        </w:rPr>
        <w:t>0)_»;</w:t>
      </w:r>
    </w:p>
    <w:p>
      <w:pPr>
        <w:spacing w:before="11"/>
        <w:ind w:left="969" w:right="0" w:firstLine="0"/>
        <w:jc w:val="left"/>
        <w:rPr>
          <w:sz w:val="27"/>
        </w:rPr>
      </w:pPr>
      <w:r>
        <w:rPr>
          <w:spacing w:val="-1"/>
          <w:w w:val="105"/>
          <w:sz w:val="27"/>
        </w:rPr>
        <w:t>е</w:t>
      </w:r>
      <w:r>
        <w:rPr>
          <w:w w:val="105"/>
          <w:sz w:val="27"/>
        </w:rPr>
        <w:t>)</w:t>
      </w:r>
      <w:r>
        <w:rPr>
          <w:spacing w:val="-3"/>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6"/>
          <w:sz w:val="27"/>
        </w:rPr>
        <w:t> </w:t>
      </w:r>
      <w:r>
        <w:rPr>
          <w:spacing w:val="-6"/>
          <w:w w:val="104"/>
          <w:sz w:val="27"/>
        </w:rPr>
        <w:t>«</w:t>
      </w:r>
      <w:r>
        <w:rPr>
          <w:spacing w:val="-8"/>
          <w:w w:val="109"/>
          <w:position w:val="10"/>
          <w:sz w:val="18"/>
        </w:rPr>
        <w:t>5</w:t>
      </w:r>
      <w:r>
        <w:rPr>
          <w:spacing w:val="-65"/>
          <w:w w:val="64"/>
          <w:sz w:val="27"/>
        </w:rPr>
        <w:t>О</w:t>
      </w:r>
      <w:r>
        <w:rPr>
          <w:w w:val="23"/>
          <w:sz w:val="27"/>
        </w:rPr>
        <w:t>)</w:t>
      </w:r>
      <w:r>
        <w:rPr>
          <w:spacing w:val="-40"/>
          <w:sz w:val="27"/>
        </w:rPr>
        <w:t> </w:t>
      </w:r>
      <w:r>
        <w:rPr>
          <w:w w:val="108"/>
          <w:sz w:val="27"/>
        </w:rPr>
        <w:t>»</w:t>
      </w:r>
      <w:r>
        <w:rPr>
          <w:spacing w:val="-5"/>
          <w:sz w:val="27"/>
        </w:rPr>
        <w:t> </w:t>
      </w:r>
      <w:r>
        <w:rPr>
          <w:w w:val="103"/>
          <w:sz w:val="27"/>
        </w:rPr>
        <w:t>к</w:t>
      </w:r>
      <w:r>
        <w:rPr>
          <w:spacing w:val="2"/>
          <w:sz w:val="27"/>
        </w:rPr>
        <w:t> </w:t>
      </w:r>
      <w:r>
        <w:rPr>
          <w:spacing w:val="-1"/>
          <w:w w:val="101"/>
          <w:sz w:val="27"/>
        </w:rPr>
        <w:t>пункт</w:t>
      </w:r>
      <w:r>
        <w:rPr>
          <w:w w:val="101"/>
          <w:sz w:val="27"/>
        </w:rPr>
        <w:t>у</w:t>
      </w:r>
      <w:r>
        <w:rPr>
          <w:spacing w:val="11"/>
          <w:sz w:val="27"/>
        </w:rPr>
        <w:t> </w:t>
      </w:r>
      <w:r>
        <w:rPr>
          <w:w w:val="102"/>
          <w:sz w:val="27"/>
        </w:rPr>
        <w:t>1.15</w:t>
      </w:r>
      <w:r>
        <w:rPr>
          <w:spacing w:val="5"/>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tabs>
          <w:tab w:pos="1623" w:val="left" w:leader="none"/>
          <w:tab w:pos="2601" w:val="left" w:leader="none"/>
          <w:tab w:pos="3103" w:val="left" w:leader="none"/>
          <w:tab w:pos="4690" w:val="left" w:leader="none"/>
          <w:tab w:pos="5054" w:val="left" w:leader="none"/>
          <w:tab w:pos="6677" w:val="left" w:leader="none"/>
          <w:tab w:pos="8540" w:val="left" w:leader="none"/>
          <w:tab w:pos="9052" w:val="left" w:leader="none"/>
        </w:tabs>
        <w:spacing w:before="153"/>
        <w:ind w:left="966" w:right="0" w:firstLine="0"/>
        <w:jc w:val="left"/>
        <w:rPr>
          <w:sz w:val="27"/>
        </w:rPr>
      </w:pPr>
      <w:r>
        <w:rPr/>
        <w:pict>
          <v:shape style="position:absolute;margin-left:116.366096pt;margin-top:13.523355pt;width:1pt;height:10pt;mso-position-horizontal-relative:page;mso-position-vertical-relative:paragraph;z-index:-1190224" type="#_x0000_t202" filled="false" stroked="false">
            <v:textbox inset="0,0,0,0">
              <w:txbxContent>
                <w:p>
                  <w:pPr>
                    <w:spacing w:line="200" w:lineRule="exact" w:before="0"/>
                    <w:ind w:left="0" w:right="0" w:firstLine="0"/>
                    <w:jc w:val="left"/>
                    <w:rPr>
                      <w:sz w:val="18"/>
                    </w:rPr>
                  </w:pPr>
                  <w:r>
                    <w:rPr>
                      <w:w w:val="32"/>
                      <w:sz w:val="18"/>
                    </w:rPr>
                    <w:t>)</w:t>
                  </w:r>
                </w:p>
              </w:txbxContent>
            </v:textbox>
            <w10:wrap type="none"/>
          </v:shape>
        </w:pict>
      </w:r>
      <w:r>
        <w:rPr>
          <w:spacing w:val="-6"/>
          <w:w w:val="104"/>
          <w:sz w:val="27"/>
        </w:rPr>
        <w:t>«</w:t>
      </w:r>
      <w:r>
        <w:rPr>
          <w:spacing w:val="-83"/>
          <w:w w:val="109"/>
          <w:position w:val="10"/>
          <w:sz w:val="18"/>
        </w:rPr>
        <w:t>5</w:t>
      </w:r>
      <w:r>
        <w:rPr>
          <w:rFonts w:ascii="Arial" w:hAnsi="Arial"/>
          <w:w w:val="55"/>
          <w:sz w:val="19"/>
        </w:rPr>
        <w:t>&lt;</w:t>
      </w:r>
      <w:r>
        <w:rPr>
          <w:rFonts w:ascii="Arial" w:hAnsi="Arial"/>
          <w:spacing w:val="-14"/>
          <w:sz w:val="19"/>
        </w:rPr>
        <w:t> </w:t>
      </w:r>
      <w:r>
        <w:rPr>
          <w:w w:val="110"/>
          <w:position w:val="11"/>
          <w:sz w:val="18"/>
        </w:rPr>
        <w:t>1</w:t>
      </w:r>
      <w:r>
        <w:rPr>
          <w:position w:val="11"/>
          <w:sz w:val="18"/>
        </w:rPr>
        <w:tab/>
      </w:r>
      <w:r>
        <w:rPr>
          <w:spacing w:val="-1"/>
          <w:w w:val="102"/>
          <w:sz w:val="27"/>
        </w:rPr>
        <w:t>Пунк</w:t>
      </w:r>
      <w:r>
        <w:rPr>
          <w:w w:val="102"/>
          <w:sz w:val="27"/>
        </w:rPr>
        <w:t>т</w:t>
      </w:r>
      <w:r>
        <w:rPr>
          <w:sz w:val="27"/>
        </w:rPr>
        <w:tab/>
      </w:r>
      <w:r>
        <w:rPr>
          <w:w w:val="103"/>
          <w:sz w:val="27"/>
        </w:rPr>
        <w:t>11</w:t>
      </w:r>
      <w:r>
        <w:rPr>
          <w:sz w:val="27"/>
        </w:rPr>
        <w:tab/>
      </w:r>
      <w:r>
        <w:rPr>
          <w:spacing w:val="-1"/>
          <w:w w:val="102"/>
          <w:sz w:val="27"/>
        </w:rPr>
        <w:t>Положени</w:t>
      </w:r>
      <w:r>
        <w:rPr>
          <w:w w:val="102"/>
          <w:sz w:val="27"/>
        </w:rPr>
        <w:t>я</w:t>
      </w:r>
      <w:r>
        <w:rPr>
          <w:sz w:val="27"/>
        </w:rPr>
        <w:tab/>
      </w:r>
      <w:r>
        <w:rPr>
          <w:w w:val="102"/>
          <w:sz w:val="27"/>
        </w:rPr>
        <w:t>о</w:t>
      </w:r>
      <w:r>
        <w:rPr>
          <w:sz w:val="27"/>
        </w:rPr>
        <w:tab/>
      </w:r>
      <w:r>
        <w:rPr>
          <w:spacing w:val="-1"/>
          <w:w w:val="102"/>
          <w:sz w:val="27"/>
        </w:rPr>
        <w:t>проведени</w:t>
      </w:r>
      <w:r>
        <w:rPr>
          <w:w w:val="102"/>
          <w:sz w:val="27"/>
        </w:rPr>
        <w:t>и</w:t>
      </w:r>
      <w:r>
        <w:rPr>
          <w:sz w:val="27"/>
        </w:rPr>
        <w:tab/>
      </w:r>
      <w:r>
        <w:rPr>
          <w:spacing w:val="-1"/>
          <w:w w:val="101"/>
          <w:sz w:val="27"/>
        </w:rPr>
        <w:t>эксперимент</w:t>
      </w:r>
      <w:r>
        <w:rPr>
          <w:w w:val="101"/>
          <w:sz w:val="27"/>
        </w:rPr>
        <w:t>а</w:t>
      </w:r>
      <w:r>
        <w:rPr>
          <w:sz w:val="27"/>
        </w:rPr>
        <w:tab/>
      </w:r>
      <w:r>
        <w:rPr>
          <w:spacing w:val="-1"/>
          <w:w w:val="103"/>
          <w:sz w:val="27"/>
        </w:rPr>
        <w:t>п</w:t>
      </w:r>
      <w:r>
        <w:rPr>
          <w:w w:val="103"/>
          <w:sz w:val="27"/>
        </w:rPr>
        <w:t>о</w:t>
      </w:r>
      <w:r>
        <w:rPr>
          <w:sz w:val="27"/>
        </w:rPr>
        <w:tab/>
      </w:r>
      <w:r>
        <w:rPr>
          <w:w w:val="102"/>
          <w:sz w:val="27"/>
        </w:rPr>
        <w:t>разработке,</w:t>
      </w:r>
    </w:p>
    <w:p>
      <w:pPr>
        <w:pStyle w:val="BodyText"/>
        <w:spacing w:before="9"/>
        <w:rPr>
          <w:sz w:val="8"/>
        </w:rPr>
      </w:pPr>
    </w:p>
    <w:p>
      <w:pPr>
        <w:spacing w:line="379" w:lineRule="auto" w:before="89"/>
        <w:ind w:left="252" w:right="138" w:firstLine="0"/>
        <w:jc w:val="both"/>
        <w:rPr>
          <w:sz w:val="26"/>
        </w:rPr>
      </w:pP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2"/>
          <w:w w:val="105"/>
          <w:sz w:val="27"/>
        </w:rPr>
        <w:t> </w:t>
      </w:r>
      <w:r>
        <w:rPr>
          <w:w w:val="105"/>
          <w:sz w:val="27"/>
        </w:rPr>
        <w:t>Российской</w:t>
      </w:r>
      <w:r>
        <w:rPr>
          <w:spacing w:val="-3"/>
          <w:w w:val="105"/>
          <w:sz w:val="27"/>
        </w:rPr>
        <w:t> </w:t>
      </w:r>
      <w:r>
        <w:rPr>
          <w:w w:val="105"/>
          <w:sz w:val="27"/>
        </w:rPr>
        <w:t>Федерации</w:t>
      </w:r>
      <w:r>
        <w:rPr>
          <w:spacing w:val="-2"/>
          <w:w w:val="105"/>
          <w:sz w:val="27"/>
        </w:rPr>
        <w:t> </w:t>
      </w:r>
      <w:r>
        <w:rPr>
          <w:w w:val="105"/>
          <w:sz w:val="27"/>
        </w:rPr>
        <w:t>от</w:t>
      </w:r>
      <w:r>
        <w:rPr>
          <w:spacing w:val="-18"/>
          <w:w w:val="105"/>
          <w:sz w:val="27"/>
        </w:rPr>
        <w:t> </w:t>
      </w:r>
      <w:r>
        <w:rPr>
          <w:w w:val="105"/>
          <w:sz w:val="26"/>
        </w:rPr>
        <w:t>16</w:t>
      </w:r>
      <w:r>
        <w:rPr>
          <w:spacing w:val="-19"/>
          <w:w w:val="105"/>
          <w:sz w:val="26"/>
        </w:rPr>
        <w:t> </w:t>
      </w:r>
      <w:r>
        <w:rPr>
          <w:w w:val="105"/>
          <w:sz w:val="27"/>
        </w:rPr>
        <w:t>марта</w:t>
      </w:r>
      <w:r>
        <w:rPr>
          <w:spacing w:val="-16"/>
          <w:w w:val="105"/>
          <w:sz w:val="27"/>
        </w:rPr>
        <w:t> </w:t>
      </w:r>
      <w:r>
        <w:rPr>
          <w:w w:val="105"/>
          <w:sz w:val="26"/>
        </w:rPr>
        <w:t>2022</w:t>
      </w:r>
      <w:r>
        <w:rPr>
          <w:spacing w:val="-14"/>
          <w:w w:val="105"/>
          <w:sz w:val="26"/>
        </w:rPr>
        <w:t> </w:t>
      </w:r>
      <w:r>
        <w:rPr>
          <w:w w:val="105"/>
          <w:sz w:val="27"/>
        </w:rPr>
        <w:t>г.</w:t>
      </w:r>
      <w:r>
        <w:rPr>
          <w:spacing w:val="-34"/>
          <w:w w:val="105"/>
          <w:sz w:val="27"/>
        </w:rPr>
        <w:t> </w:t>
      </w:r>
      <w:r>
        <w:rPr>
          <w:rFonts w:ascii="Arial" w:hAnsi="Arial"/>
          <w:w w:val="105"/>
          <w:sz w:val="26"/>
        </w:rPr>
        <w:t>№</w:t>
      </w:r>
      <w:r>
        <w:rPr>
          <w:rFonts w:ascii="Arial" w:hAnsi="Arial"/>
          <w:spacing w:val="-22"/>
          <w:w w:val="105"/>
          <w:sz w:val="26"/>
        </w:rPr>
        <w:t> </w:t>
      </w:r>
      <w:r>
        <w:rPr>
          <w:w w:val="105"/>
          <w:sz w:val="27"/>
        </w:rPr>
        <w:t>387,</w:t>
      </w:r>
      <w:r>
        <w:rPr>
          <w:spacing w:val="-17"/>
          <w:w w:val="105"/>
          <w:sz w:val="27"/>
        </w:rPr>
        <w:t> </w:t>
      </w:r>
      <w:r>
        <w:rPr>
          <w:w w:val="105"/>
          <w:sz w:val="27"/>
        </w:rPr>
        <w:t>действующим</w:t>
      </w:r>
      <w:r>
        <w:rPr>
          <w:spacing w:val="5"/>
          <w:w w:val="105"/>
          <w:sz w:val="27"/>
        </w:rPr>
        <w:t> </w:t>
      </w:r>
      <w:r>
        <w:rPr>
          <w:w w:val="105"/>
          <w:sz w:val="27"/>
        </w:rPr>
        <w:t>до</w:t>
      </w:r>
      <w:r>
        <w:rPr>
          <w:spacing w:val="-15"/>
          <w:w w:val="105"/>
          <w:sz w:val="27"/>
        </w:rPr>
        <w:t> </w:t>
      </w:r>
      <w:r>
        <w:rPr>
          <w:w w:val="105"/>
          <w:sz w:val="26"/>
        </w:rPr>
        <w:t>1</w:t>
      </w:r>
    </w:p>
    <w:p>
      <w:pPr>
        <w:spacing w:before="8"/>
        <w:ind w:left="253" w:right="0" w:firstLine="0"/>
        <w:jc w:val="both"/>
        <w:rPr>
          <w:sz w:val="27"/>
        </w:rPr>
      </w:pPr>
      <w:r>
        <w:rPr>
          <w:w w:val="105"/>
          <w:sz w:val="27"/>
        </w:rPr>
        <w:t>января </w:t>
      </w:r>
      <w:r>
        <w:rPr>
          <w:w w:val="105"/>
          <w:sz w:val="26"/>
        </w:rPr>
        <w:t>2026 </w:t>
      </w:r>
      <w:r>
        <w:rPr>
          <w:w w:val="105"/>
          <w:sz w:val="27"/>
        </w:rPr>
        <w:t>г.»;</w:t>
      </w:r>
    </w:p>
    <w:p>
      <w:pPr>
        <w:spacing w:before="151"/>
        <w:ind w:left="957" w:right="0" w:firstLine="0"/>
        <w:jc w:val="left"/>
        <w:rPr>
          <w:sz w:val="27"/>
        </w:rPr>
      </w:pPr>
      <w:r>
        <w:rPr>
          <w:sz w:val="27"/>
        </w:rPr>
        <w:t>ж) в Таблице </w:t>
      </w:r>
      <w:r>
        <w:rPr>
          <w:w w:val="90"/>
          <w:sz w:val="30"/>
        </w:rPr>
        <w:t>М:о </w:t>
      </w:r>
      <w:r>
        <w:rPr>
          <w:w w:val="90"/>
          <w:sz w:val="26"/>
        </w:rPr>
        <w:t>1 </w:t>
      </w:r>
      <w:r>
        <w:rPr>
          <w:sz w:val="27"/>
        </w:rPr>
        <w:t>пункта </w:t>
      </w:r>
      <w:r>
        <w:rPr>
          <w:sz w:val="26"/>
        </w:rPr>
        <w:t>2.1 </w:t>
      </w:r>
      <w:r>
        <w:rPr>
          <w:sz w:val="27"/>
        </w:rPr>
        <w:t>строку</w:t>
      </w:r>
    </w:p>
    <w:p>
      <w:pPr>
        <w:spacing w:before="178"/>
        <w:ind w:left="249" w:right="0" w:firstLine="0"/>
        <w:jc w:val="left"/>
        <w:rPr>
          <w:sz w:val="27"/>
        </w:rPr>
      </w:pPr>
      <w:r>
        <w:rPr>
          <w:w w:val="108"/>
          <w:sz w:val="27"/>
        </w:rPr>
        <w:t>«</w:t>
      </w:r>
    </w:p>
    <w:p>
      <w:pPr>
        <w:pStyle w:val="BodyText"/>
        <w:spacing w:before="9"/>
        <w:rPr>
          <w:sz w:val="8"/>
        </w:rPr>
      </w:pPr>
      <w:r>
        <w:rPr/>
        <w:pict>
          <v:group style="position:absolute;margin-left:56.971581pt;margin-top:7.448438pt;width:501.95pt;height:106.2pt;mso-position-horizontal-relative:page;mso-position-vertical-relative:paragraph;z-index:43264;mso-wrap-distance-left:0;mso-wrap-distance-right:0" coordorigin="1139,149" coordsize="10039,2124">
            <v:line style="position:absolute" from="6668,2273" to="6668,178" stroked="true" strokeweight=".721159pt" strokecolor="#000000">
              <v:stroke dashstyle="solid"/>
            </v:line>
            <v:line style="position:absolute" from="11159,2263" to="11159,149" stroked="true" strokeweight=".721159pt" strokecolor="#000000">
              <v:stroke dashstyle="solid"/>
            </v:line>
            <v:line style="position:absolute" from="1139,178" to="11178,178" stroked="true" strokeweight=".720804pt" strokecolor="#000000">
              <v:stroke dashstyle="solid"/>
            </v:line>
            <v:line style="position:absolute" from="1154,2249" to="11173,2249" stroked="true" strokeweight=".720804pt" strokecolor="#000000">
              <v:stroke dashstyle="solid"/>
            </v:line>
            <v:shape style="position:absolute;left:8645;top:201;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73;top:177;width:5496;height:2072" type="#_x0000_t202" filled="false" stroked="true" strokeweight=".721159pt" strokecolor="#000000">
              <v:textbox inset="0,0,0,0">
                <w:txbxContent>
                  <w:p>
                    <w:pPr>
                      <w:spacing w:line="266" w:lineRule="auto" w:before="0"/>
                      <w:ind w:left="98" w:right="0" w:firstLine="3"/>
                      <w:jc w:val="left"/>
                      <w:rPr>
                        <w:sz w:val="27"/>
                      </w:rPr>
                    </w:pPr>
                    <w:r>
                      <w:rPr>
                        <w:w w:val="105"/>
                        <w:sz w:val="27"/>
                      </w:rPr>
                      <w:t>на базе основного общего образования, включая получение среднего общего образования</w:t>
                    </w:r>
                    <w:r>
                      <w:rPr>
                        <w:spacing w:val="-27"/>
                        <w:w w:val="105"/>
                        <w:sz w:val="27"/>
                      </w:rPr>
                      <w:t> </w:t>
                    </w:r>
                    <w:r>
                      <w:rPr>
                        <w:w w:val="105"/>
                        <w:sz w:val="27"/>
                      </w:rPr>
                      <w:t>в</w:t>
                    </w:r>
                    <w:r>
                      <w:rPr>
                        <w:spacing w:val="-41"/>
                        <w:w w:val="105"/>
                        <w:sz w:val="27"/>
                      </w:rPr>
                      <w:t> </w:t>
                    </w:r>
                    <w:r>
                      <w:rPr>
                        <w:w w:val="105"/>
                        <w:sz w:val="27"/>
                      </w:rPr>
                      <w:t>соответствии</w:t>
                    </w:r>
                    <w:r>
                      <w:rPr>
                        <w:spacing w:val="-24"/>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none"/>
            </v:shape>
            <w10:wrap type="topAndBottom"/>
          </v:group>
        </w:pict>
      </w:r>
    </w:p>
    <w:p>
      <w:pPr>
        <w:spacing w:line="262" w:lineRule="exact" w:before="0"/>
        <w:ind w:left="0" w:right="146" w:firstLine="0"/>
        <w:jc w:val="right"/>
        <w:rPr>
          <w:sz w:val="27"/>
        </w:rPr>
      </w:pPr>
      <w:r>
        <w:rPr>
          <w:w w:val="108"/>
          <w:sz w:val="27"/>
        </w:rPr>
        <w:t>»</w:t>
      </w:r>
    </w:p>
    <w:p>
      <w:pPr>
        <w:spacing w:before="184"/>
        <w:ind w:left="942" w:right="0" w:firstLine="0"/>
        <w:jc w:val="left"/>
        <w:rPr>
          <w:sz w:val="27"/>
        </w:rPr>
      </w:pPr>
      <w:r>
        <w:rPr>
          <w:sz w:val="27"/>
        </w:rPr>
        <w:t>заменить строкой</w:t>
      </w:r>
    </w:p>
    <w:p>
      <w:pPr>
        <w:pStyle w:val="BodyText"/>
        <w:spacing w:before="184"/>
        <w:ind w:left="235"/>
        <w:rPr>
          <w:rFonts w:ascii="Arial" w:hAnsi="Arial"/>
        </w:rPr>
      </w:pPr>
      <w:r>
        <w:rPr/>
        <w:pict>
          <v:group style="position:absolute;margin-left:57.452351pt;margin-top:31.942686pt;width:501.25pt;height:106.2pt;mso-position-horizontal-relative:page;mso-position-vertical-relative:paragraph;z-index:43336;mso-wrap-distance-left:0;mso-wrap-distance-right:0" coordorigin="1149,639" coordsize="10025,2124">
            <v:line style="position:absolute" from="6664,2763" to="6664,648" stroked="true" strokeweight=".721159pt" strokecolor="#000000">
              <v:stroke dashstyle="solid"/>
            </v:line>
            <v:line style="position:absolute" from="11149,2753" to="11149,639" stroked="true" strokeweight=".721159pt" strokecolor="#000000">
              <v:stroke dashstyle="solid"/>
            </v:line>
            <v:line style="position:absolute" from="1154,663" to="11173,663" stroked="true" strokeweight=".720804pt" strokecolor="#000000">
              <v:stroke dashstyle="solid"/>
            </v:line>
            <v:line style="position:absolute" from="1149,2739" to="11168,2739" stroked="true" strokeweight=".720804pt" strokecolor="#000000">
              <v:stroke dashstyle="solid"/>
            </v:line>
            <v:shape style="position:absolute;left:8636;top:686;width:583;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58;top:662;width:5505;height:2076" type="#_x0000_t202" filled="false" stroked="true" strokeweight=".721159pt" strokecolor="#000000">
              <v:textbox inset="0,0,0,0">
                <w:txbxContent>
                  <w:p>
                    <w:pPr>
                      <w:spacing w:line="266" w:lineRule="auto" w:before="5"/>
                      <w:ind w:left="103" w:right="603" w:firstLine="8"/>
                      <w:jc w:val="left"/>
                      <w:rPr>
                        <w:sz w:val="27"/>
                      </w:rPr>
                    </w:pPr>
                    <w:r>
                      <w:rPr>
                        <w:sz w:val="27"/>
                      </w:rPr>
                      <w:t>на базе·основного общего образования, включая получение среднего общего </w:t>
                    </w:r>
                    <w:r>
                      <w:rPr>
                        <w:w w:val="70"/>
                        <w:sz w:val="27"/>
                      </w:rPr>
                      <w:t>• </w:t>
                    </w:r>
                    <w:r>
                      <w:rPr>
                        <w:sz w:val="27"/>
                      </w:rPr>
                      <w:t>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spacing w:line="250" w:lineRule="exact" w:before="0"/>
        <w:ind w:left="10182" w:right="0" w:firstLine="0"/>
        <w:jc w:val="left"/>
        <w:rPr>
          <w:sz w:val="26"/>
        </w:rPr>
      </w:pPr>
      <w:r>
        <w:rPr>
          <w:w w:val="105"/>
          <w:sz w:val="26"/>
        </w:rPr>
        <w:t>»;</w:t>
      </w:r>
    </w:p>
    <w:p>
      <w:pPr>
        <w:tabs>
          <w:tab w:pos="1414" w:val="left" w:leader="none"/>
          <w:tab w:pos="1820" w:val="left" w:leader="none"/>
          <w:tab w:pos="2864" w:val="left" w:leader="none"/>
          <w:tab w:pos="4362" w:val="left" w:leader="none"/>
          <w:tab w:pos="5449" w:val="left" w:leader="none"/>
          <w:tab w:pos="6065" w:val="left" w:leader="none"/>
          <w:tab w:pos="7956" w:val="left" w:leader="none"/>
          <w:tab w:pos="9312" w:val="left" w:leader="none"/>
        </w:tabs>
        <w:spacing w:line="386" w:lineRule="auto" w:before="191"/>
        <w:ind w:left="234" w:right="168" w:firstLine="708"/>
        <w:jc w:val="left"/>
        <w:rPr>
          <w:sz w:val="27"/>
        </w:rPr>
      </w:pPr>
      <w:r>
        <w:rPr>
          <w:w w:val="105"/>
          <w:sz w:val="27"/>
        </w:rPr>
        <w:t>з)</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16"/>
          <w:w w:val="105"/>
          <w:sz w:val="27"/>
        </w:rPr>
        <w:t> </w:t>
      </w:r>
      <w:r>
        <w:rPr>
          <w:w w:val="105"/>
          <w:sz w:val="27"/>
        </w:rPr>
        <w:t>«ПОП»;</w:t>
      </w:r>
    </w:p>
    <w:p>
      <w:pPr>
        <w:spacing w:line="296" w:lineRule="exact" w:before="0"/>
        <w:ind w:left="934" w:right="0" w:firstLine="0"/>
        <w:jc w:val="left"/>
        <w:rPr>
          <w:sz w:val="27"/>
        </w:rPr>
      </w:pPr>
      <w:r>
        <w:rPr>
          <w:sz w:val="27"/>
        </w:rPr>
        <w:t>и) абзац первый пункта 2.4 изложить в следующей редакции:</w:t>
      </w:r>
    </w:p>
    <w:p>
      <w:pPr>
        <w:spacing w:after="0" w:line="296" w:lineRule="exact"/>
        <w:jc w:val="left"/>
        <w:rPr>
          <w:sz w:val="27"/>
        </w:rPr>
        <w:sectPr>
          <w:headerReference w:type="default" r:id="rId1406"/>
          <w:pgSz w:w="11930" w:h="17200"/>
          <w:pgMar w:header="698" w:footer="419" w:top="940" w:bottom="680" w:left="1040" w:right="320"/>
        </w:sectPr>
      </w:pPr>
    </w:p>
    <w:p>
      <w:pPr>
        <w:pStyle w:val="BodyText"/>
        <w:spacing w:before="8"/>
        <w:rPr>
          <w:sz w:val="20"/>
        </w:rPr>
      </w:pPr>
      <w:r>
        <w:rPr/>
        <w:pict>
          <v:line style="position:absolute;mso-position-horizontal-relative:page;mso-position-vertical-relative:page;z-index:43432" from="1.923084pt,30.754248pt" to="1.923084pt,861.11998pt" stroked="true" strokeweight="1.923083pt" strokecolor="#000000">
            <v:stroke dashstyle="solid"/>
            <w10:wrap type="none"/>
          </v:line>
        </w:pict>
      </w:r>
      <w:r>
        <w:rPr/>
        <w:pict>
          <v:line style="position:absolute;mso-position-horizontal-relative:page;mso-position-vertical-relative:page;z-index:43456" from="7.692334pt,1.441601pt" to="597.599969pt,1.441601pt" stroked="true" strokeweight="2.162408pt" strokecolor="#000000">
            <v:stroke dashstyle="solid"/>
            <w10:wrap type="none"/>
          </v:line>
        </w:pict>
      </w:r>
    </w:p>
    <w:p>
      <w:pPr>
        <w:spacing w:line="381" w:lineRule="auto" w:before="89"/>
        <w:ind w:left="140" w:right="104" w:firstLine="707"/>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before="9"/>
        <w:ind w:left="836" w:right="0" w:firstLine="0"/>
        <w:jc w:val="left"/>
        <w:rPr>
          <w:sz w:val="27"/>
        </w:rPr>
      </w:pPr>
      <w:r>
        <w:rPr>
          <w:w w:val="105"/>
          <w:sz w:val="27"/>
        </w:rPr>
        <w:t>к) в пункте 2.9 аббревиатуру «ПООП» заменить аббревиатурой «ПОП»;</w:t>
      </w:r>
    </w:p>
    <w:p>
      <w:pPr>
        <w:spacing w:line="381" w:lineRule="auto" w:before="180"/>
        <w:ind w:left="126" w:right="114" w:firstLine="709"/>
        <w:jc w:val="both"/>
        <w:rPr>
          <w:sz w:val="27"/>
        </w:rPr>
      </w:pPr>
      <w:r>
        <w:rPr>
          <w:w w:val="105"/>
          <w:sz w:val="27"/>
        </w:rPr>
        <w:t>л) в пункте 2.10 слова «так и рассредоточение, чередуясь с учебными занятиями. Типы практики устанавливаются образовательной организацией самостоятельно с учетом ПООП.» заменить словами «так и рассредоточенно, чередуясь</w:t>
      </w:r>
      <w:r>
        <w:rPr>
          <w:spacing w:val="-15"/>
          <w:w w:val="105"/>
          <w:sz w:val="27"/>
        </w:rPr>
        <w:t> </w:t>
      </w:r>
      <w:r>
        <w:rPr>
          <w:w w:val="105"/>
          <w:sz w:val="27"/>
        </w:rPr>
        <w:t>с</w:t>
      </w:r>
      <w:r>
        <w:rPr>
          <w:spacing w:val="-20"/>
          <w:w w:val="105"/>
          <w:sz w:val="27"/>
        </w:rPr>
        <w:t> </w:t>
      </w:r>
      <w:r>
        <w:rPr>
          <w:w w:val="105"/>
          <w:sz w:val="27"/>
        </w:rPr>
        <w:t>учебными</w:t>
      </w:r>
      <w:r>
        <w:rPr>
          <w:spacing w:val="-10"/>
          <w:w w:val="105"/>
          <w:sz w:val="27"/>
        </w:rPr>
        <w:t> </w:t>
      </w:r>
      <w:r>
        <w:rPr>
          <w:w w:val="105"/>
          <w:sz w:val="27"/>
        </w:rPr>
        <w:t>занятиями.</w:t>
      </w:r>
      <w:r>
        <w:rPr>
          <w:spacing w:val="-9"/>
          <w:w w:val="105"/>
          <w:sz w:val="27"/>
        </w:rPr>
        <w:t> </w:t>
      </w:r>
      <w:r>
        <w:rPr>
          <w:w w:val="105"/>
          <w:sz w:val="27"/>
        </w:rPr>
        <w:t>Типы</w:t>
      </w:r>
      <w:r>
        <w:rPr>
          <w:spacing w:val="-14"/>
          <w:w w:val="105"/>
          <w:sz w:val="27"/>
        </w:rPr>
        <w:t> </w:t>
      </w:r>
      <w:r>
        <w:rPr>
          <w:w w:val="105"/>
          <w:sz w:val="27"/>
        </w:rPr>
        <w:t>практики</w:t>
      </w:r>
      <w:r>
        <w:rPr>
          <w:spacing w:val="-12"/>
          <w:w w:val="105"/>
          <w:sz w:val="27"/>
        </w:rPr>
        <w:t> </w:t>
      </w:r>
      <w:r>
        <w:rPr>
          <w:w w:val="105"/>
          <w:sz w:val="27"/>
        </w:rPr>
        <w:t>устанавливаются</w:t>
      </w:r>
      <w:r>
        <w:rPr>
          <w:spacing w:val="-31"/>
          <w:w w:val="105"/>
          <w:sz w:val="27"/>
        </w:rPr>
        <w:t> </w:t>
      </w:r>
      <w:r>
        <w:rPr>
          <w:w w:val="105"/>
          <w:sz w:val="27"/>
        </w:rPr>
        <w:t>образовательной организацией самостоятельно с учетом</w:t>
      </w:r>
      <w:r>
        <w:rPr>
          <w:spacing w:val="-17"/>
          <w:w w:val="105"/>
          <w:sz w:val="27"/>
        </w:rPr>
        <w:t> </w:t>
      </w:r>
      <w:r>
        <w:rPr>
          <w:w w:val="105"/>
          <w:sz w:val="27"/>
        </w:rPr>
        <w:t>ПОП.»</w:t>
      </w:r>
    </w:p>
    <w:p>
      <w:pPr>
        <w:spacing w:before="1"/>
        <w:ind w:left="831" w:right="0" w:firstLine="0"/>
        <w:jc w:val="left"/>
        <w:rPr>
          <w:sz w:val="27"/>
        </w:rPr>
      </w:pPr>
      <w:r>
        <w:rPr>
          <w:w w:val="105"/>
          <w:sz w:val="27"/>
        </w:rPr>
        <w:t>м) в пункте 3.2:</w:t>
      </w:r>
    </w:p>
    <w:p>
      <w:pPr>
        <w:spacing w:before="180"/>
        <w:ind w:left="833" w:right="0" w:firstLine="0"/>
        <w:jc w:val="left"/>
        <w:rPr>
          <w:sz w:val="27"/>
        </w:rPr>
      </w:pPr>
      <w:r>
        <w:rPr>
          <w:sz w:val="27"/>
        </w:rPr>
        <w:t>абзац четвертый после слов «использовать знания по» дополнить словами</w:t>
      </w:r>
    </w:p>
    <w:p>
      <w:pPr>
        <w:spacing w:before="175"/>
        <w:ind w:left="122" w:right="0" w:firstLine="0"/>
        <w:jc w:val="left"/>
        <w:rPr>
          <w:sz w:val="27"/>
        </w:rPr>
      </w:pPr>
      <w:r>
        <w:rPr>
          <w:w w:val="105"/>
          <w:sz w:val="27"/>
        </w:rPr>
        <w:t>«правовой и»;</w:t>
      </w:r>
    </w:p>
    <w:p>
      <w:pPr>
        <w:spacing w:line="379" w:lineRule="auto" w:before="189"/>
        <w:ind w:left="122" w:right="157" w:firstLine="708"/>
        <w:jc w:val="both"/>
        <w:rPr>
          <w:sz w:val="27"/>
        </w:rPr>
      </w:pPr>
      <w:r>
        <w:rPr>
          <w:w w:val="105"/>
          <w:sz w:val="27"/>
        </w:rPr>
        <w:t>в абзаце седьмом слово «общечеловеческих» заменить словами «российских духовно-нравственных»;</w:t>
      </w:r>
    </w:p>
    <w:p>
      <w:pPr>
        <w:spacing w:before="4"/>
        <w:ind w:left="826" w:right="0" w:firstLine="0"/>
        <w:jc w:val="left"/>
        <w:rPr>
          <w:sz w:val="27"/>
        </w:rPr>
      </w:pPr>
      <w:r>
        <w:rPr>
          <w:w w:val="105"/>
          <w:sz w:val="27"/>
        </w:rPr>
        <w:t>н) в</w:t>
      </w:r>
      <w:r>
        <w:rPr>
          <w:spacing w:val="-54"/>
          <w:w w:val="105"/>
          <w:sz w:val="27"/>
        </w:rPr>
        <w:t> </w:t>
      </w:r>
      <w:r>
        <w:rPr>
          <w:w w:val="105"/>
          <w:sz w:val="27"/>
        </w:rPr>
        <w:t>абзаце первом пункта 3.3 аббревиатуру «ПООП» заменить аббревиатурой</w:t>
      </w:r>
    </w:p>
    <w:p>
      <w:pPr>
        <w:spacing w:before="180"/>
        <w:ind w:left="117" w:right="0" w:firstLine="0"/>
        <w:jc w:val="left"/>
        <w:rPr>
          <w:sz w:val="27"/>
        </w:rPr>
      </w:pPr>
      <w:r>
        <w:rPr>
          <w:sz w:val="27"/>
        </w:rPr>
        <w:t>«ПОП»;</w:t>
      </w:r>
    </w:p>
    <w:p>
      <w:pPr>
        <w:spacing w:before="180"/>
        <w:ind w:left="823" w:right="0" w:firstLine="0"/>
        <w:jc w:val="left"/>
        <w:rPr>
          <w:sz w:val="27"/>
        </w:rPr>
      </w:pPr>
      <w:r>
        <w:rPr>
          <w:w w:val="105"/>
          <w:sz w:val="27"/>
        </w:rPr>
        <w:t>о) в абзаце первом пункта 3.5 аббревиатуру «ПООП» заменить аббревиатурой</w:t>
      </w:r>
    </w:p>
    <w:p>
      <w:pPr>
        <w:spacing w:before="179"/>
        <w:ind w:left="112" w:right="0" w:firstLine="0"/>
        <w:jc w:val="left"/>
        <w:rPr>
          <w:sz w:val="27"/>
        </w:rPr>
      </w:pPr>
      <w:r>
        <w:rPr>
          <w:sz w:val="27"/>
        </w:rPr>
        <w:t>«ПОП»;</w:t>
      </w:r>
    </w:p>
    <w:p>
      <w:pPr>
        <w:spacing w:before="190"/>
        <w:ind w:left="822" w:right="0" w:firstLine="0"/>
        <w:jc w:val="left"/>
        <w:rPr>
          <w:sz w:val="27"/>
        </w:rPr>
      </w:pPr>
      <w:r>
        <w:rPr>
          <w:w w:val="105"/>
          <w:sz w:val="27"/>
        </w:rPr>
        <w:t>п) в подпункте «а» пункта 4.3 аббревиатуру «ПООП» заменить аббревиатурой</w:t>
      </w:r>
    </w:p>
    <w:p>
      <w:pPr>
        <w:spacing w:before="179"/>
        <w:ind w:left="112" w:right="0" w:firstLine="0"/>
        <w:jc w:val="left"/>
        <w:rPr>
          <w:sz w:val="27"/>
        </w:rPr>
      </w:pPr>
      <w:r>
        <w:rPr>
          <w:sz w:val="27"/>
        </w:rPr>
        <w:t>«ПОП»;</w:t>
      </w:r>
    </w:p>
    <w:p>
      <w:pPr>
        <w:spacing w:before="180"/>
        <w:ind w:left="819" w:right="0" w:firstLine="0"/>
        <w:jc w:val="left"/>
        <w:rPr>
          <w:sz w:val="27"/>
        </w:rPr>
      </w:pPr>
      <w:r>
        <w:rPr>
          <w:w w:val="105"/>
          <w:sz w:val="27"/>
        </w:rPr>
        <w:t>р) в пункте 4.4:</w:t>
      </w:r>
    </w:p>
    <w:p>
      <w:pPr>
        <w:spacing w:line="379" w:lineRule="auto" w:before="184"/>
        <w:ind w:left="809" w:right="784" w:firstLine="2"/>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с) подпункт «в» пункта 4.7 изложить в следующей</w:t>
      </w:r>
      <w:r>
        <w:rPr>
          <w:spacing w:val="8"/>
          <w:sz w:val="27"/>
        </w:rPr>
        <w:t> </w:t>
      </w:r>
      <w:r>
        <w:rPr>
          <w:sz w:val="27"/>
        </w:rPr>
        <w:t>редакции:</w:t>
      </w:r>
    </w:p>
    <w:p>
      <w:pPr>
        <w:spacing w:line="352" w:lineRule="auto" w:before="0"/>
        <w:ind w:left="100" w:right="162"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8"/>
          <w:w w:val="105"/>
          <w:sz w:val="27"/>
        </w:rPr>
        <w:t> </w:t>
      </w:r>
      <w:r>
        <w:rPr>
          <w:w w:val="105"/>
          <w:sz w:val="27"/>
        </w:rPr>
        <w:t>профессиональных</w:t>
      </w:r>
      <w:r>
        <w:rPr>
          <w:spacing w:val="-18"/>
          <w:w w:val="105"/>
          <w:sz w:val="27"/>
        </w:rPr>
        <w:t> </w:t>
      </w:r>
      <w:r>
        <w:rPr>
          <w:w w:val="105"/>
          <w:sz w:val="27"/>
        </w:rPr>
        <w:t>стандартов,</w:t>
      </w:r>
      <w:r>
        <w:rPr>
          <w:spacing w:val="-12"/>
          <w:w w:val="105"/>
          <w:sz w:val="27"/>
        </w:rPr>
        <w:t> </w:t>
      </w:r>
      <w:r>
        <w:rPr>
          <w:w w:val="105"/>
          <w:sz w:val="27"/>
        </w:rPr>
        <w:t>требованиям</w:t>
      </w:r>
      <w:r>
        <w:rPr>
          <w:spacing w:val="-1"/>
          <w:w w:val="105"/>
          <w:sz w:val="27"/>
        </w:rPr>
        <w:t> </w:t>
      </w:r>
      <w:r>
        <w:rPr>
          <w:w w:val="105"/>
          <w:sz w:val="27"/>
        </w:rPr>
        <w:t>рынка</w:t>
      </w:r>
      <w:r>
        <w:rPr>
          <w:spacing w:val="-17"/>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spacing w:after="0" w:line="352" w:lineRule="auto"/>
        <w:jc w:val="both"/>
        <w:rPr>
          <w:sz w:val="27"/>
        </w:rPr>
        <w:sectPr>
          <w:headerReference w:type="default" r:id="rId1407"/>
          <w:footerReference w:type="default" r:id="rId1408"/>
          <w:pgSz w:w="11960" w:h="17230"/>
          <w:pgMar w:header="737" w:footer="480" w:top="980" w:bottom="680" w:left="1220" w:right="300"/>
        </w:sectPr>
      </w:pPr>
    </w:p>
    <w:p>
      <w:pPr>
        <w:pStyle w:val="BodyText"/>
        <w:spacing w:before="6"/>
        <w:rPr>
          <w:sz w:val="19"/>
        </w:rPr>
      </w:pPr>
      <w:r>
        <w:rPr/>
        <w:pict>
          <v:line style="position:absolute;mso-position-horizontal-relative:page;mso-position-vertical-relative:page;z-index:43480" from=".36058pt,-.00001pt" to=".36058pt,858.239966pt" stroked="true" strokeweight=".721159pt" strokecolor="#000000">
            <v:stroke dashstyle="solid"/>
            <w10:wrap type="none"/>
          </v:line>
        </w:pict>
      </w:r>
      <w:r>
        <w:rPr/>
        <w:pict>
          <v:line style="position:absolute;mso-position-horizontal-relative:page;mso-position-vertical-relative:page;z-index:43504" from="5.769274pt,.120125pt" to="596.159994pt,.120125pt" stroked="true" strokeweight=".240269pt" strokecolor="#000000">
            <v:stroke dashstyle="solid"/>
            <w10:wrap type="none"/>
          </v:line>
        </w:pict>
      </w:r>
    </w:p>
    <w:p>
      <w:pPr>
        <w:pStyle w:val="ListParagraph"/>
        <w:numPr>
          <w:ilvl w:val="0"/>
          <w:numId w:val="26"/>
        </w:numPr>
        <w:tabs>
          <w:tab w:pos="1518" w:val="left" w:leader="none"/>
        </w:tabs>
        <w:spacing w:line="345" w:lineRule="auto" w:before="89" w:after="0"/>
        <w:ind w:left="155" w:right="112" w:firstLine="724"/>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11.02.07 Радиотехнические информационные системы, утвержденном приказом Министерства просвещения Российской Федерации от 5 августа 2022 г. </w:t>
      </w:r>
      <w:r>
        <w:rPr>
          <w:rFonts w:ascii="Arial" w:hAnsi="Arial"/>
          <w:sz w:val="25"/>
        </w:rPr>
        <w:t>№ </w:t>
      </w:r>
      <w:r>
        <w:rPr>
          <w:sz w:val="28"/>
        </w:rPr>
        <w:t>676 (зарегистрирован Министерством юстиции Российской Федерации 9 сентября 2022 г., регистрационный </w:t>
      </w:r>
      <w:r>
        <w:rPr>
          <w:rFonts w:ascii="Arial" w:hAnsi="Arial"/>
          <w:sz w:val="26"/>
        </w:rPr>
        <w:t>№</w:t>
      </w:r>
      <w:r>
        <w:rPr>
          <w:rFonts w:ascii="Arial" w:hAnsi="Arial"/>
          <w:spacing w:val="-50"/>
          <w:sz w:val="26"/>
        </w:rPr>
        <w:t> </w:t>
      </w:r>
      <w:r>
        <w:rPr>
          <w:sz w:val="28"/>
        </w:rPr>
        <w:t>70019):</w:t>
      </w:r>
    </w:p>
    <w:p>
      <w:pPr>
        <w:pStyle w:val="BodyText"/>
        <w:spacing w:line="340" w:lineRule="auto"/>
        <w:ind w:left="155" w:right="133" w:firstLine="707"/>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40" w:lineRule="auto" w:before="6"/>
        <w:ind w:left="138" w:right="135" w:firstLine="714"/>
        <w:jc w:val="both"/>
      </w:pPr>
      <w:r>
        <w:rPr/>
        <w:t>б) в сноске </w:t>
      </w:r>
      <w:r>
        <w:rPr>
          <w:spacing w:val="-4"/>
        </w:rPr>
        <w:t>«</w:t>
      </w:r>
      <w:r>
        <w:rPr>
          <w:rFonts w:ascii="Arial" w:hAnsi="Arial"/>
          <w:spacing w:val="-4"/>
          <w:position w:val="11"/>
          <w:sz w:val="17"/>
        </w:rPr>
        <w:t>2</w:t>
      </w:r>
      <w:r>
        <w:rPr>
          <w:spacing w:val="-4"/>
        </w:rPr>
        <w:t>» </w:t>
      </w:r>
      <w:r>
        <w:rPr/>
        <w:t>слова «и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регистраци9нный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4"/>
          <w:sz w:val="25"/>
        </w:rPr>
        <w:t> </w:t>
      </w:r>
      <w:r>
        <w:rPr/>
        <w:t>77121).»;</w:t>
      </w:r>
    </w:p>
    <w:p>
      <w:pPr>
        <w:pStyle w:val="BodyText"/>
        <w:spacing w:line="340" w:lineRule="auto" w:before="13"/>
        <w:ind w:left="126" w:right="178" w:firstLine="716"/>
        <w:jc w:val="both"/>
      </w:pPr>
      <w:r>
        <w:rPr/>
        <w:t>в) в пункте </w:t>
      </w:r>
      <w:r>
        <w:rPr>
          <w:spacing w:val="-3"/>
        </w:rPr>
        <w:t>1.7. </w:t>
      </w:r>
      <w:r>
        <w:rPr/>
        <w:t>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4"/>
        </w:rPr>
        <w:t> </w:t>
      </w:r>
      <w:r>
        <w:rPr/>
        <w:t>ПОП),»;</w:t>
      </w:r>
    </w:p>
    <w:p>
      <w:pPr>
        <w:pStyle w:val="BodyText"/>
        <w:spacing w:before="2"/>
        <w:ind w:left="835"/>
      </w:pPr>
      <w:r>
        <w:rPr/>
        <w:t>г) пункт 1.14 изложить в следующей редакции:</w:t>
      </w:r>
    </w:p>
    <w:p>
      <w:pPr>
        <w:pStyle w:val="BodyText"/>
        <w:spacing w:line="364" w:lineRule="auto" w:before="173"/>
        <w:ind w:left="121" w:right="161" w:firstLine="709"/>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2"/>
        </w:rPr>
        <w:t> </w:t>
      </w:r>
      <w:r>
        <w:rPr/>
        <w:t>ПОП.»;</w:t>
      </w:r>
    </w:p>
    <w:p>
      <w:pPr>
        <w:pStyle w:val="BodyText"/>
        <w:spacing w:before="2"/>
        <w:ind w:left="822"/>
      </w:pPr>
      <w:r>
        <w:rPr/>
        <w:t>д) дополнить пунктом 1.15 следующего содержания:</w:t>
      </w:r>
    </w:p>
    <w:p>
      <w:pPr>
        <w:pStyle w:val="BodyText"/>
        <w:spacing w:line="367" w:lineRule="auto" w:before="135"/>
        <w:ind w:left="109" w:right="192" w:firstLine="717"/>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25"/>
        </w:rPr>
        <w:t> </w:t>
      </w:r>
      <w:r>
        <w:rPr/>
        <w:t>проекта</w:t>
      </w:r>
    </w:p>
    <w:p>
      <w:pPr>
        <w:pStyle w:val="BodyText"/>
        <w:spacing w:line="312" w:lineRule="exact"/>
        <w:ind w:left="114"/>
      </w:pPr>
      <w:r>
        <w:rPr/>
        <w:t>«Профессионалитет», а также объем такой образовательной программы могут быть</w:t>
      </w:r>
    </w:p>
    <w:p>
      <w:pPr>
        <w:spacing w:after="0" w:line="312" w:lineRule="exact"/>
        <w:sectPr>
          <w:headerReference w:type="default" r:id="rId1409"/>
          <w:footerReference w:type="default" r:id="rId1410"/>
          <w:pgSz w:w="11930" w:h="17170"/>
          <w:pgMar w:header="693" w:footer="443" w:top="940" w:bottom="640" w:left="1160" w:right="300"/>
          <w:pgNumType w:start="724"/>
        </w:sectPr>
      </w:pPr>
    </w:p>
    <w:p>
      <w:pPr>
        <w:pStyle w:val="BodyText"/>
        <w:spacing w:before="4"/>
        <w:rPr>
          <w:sz w:val="20"/>
        </w:rPr>
      </w:pPr>
      <w:r>
        <w:rPr/>
        <w:pict>
          <v:line style="position:absolute;mso-position-horizontal-relative:page;mso-position-vertical-relative:page;z-index:43672" from=".300483pt,214.319351pt" to=".300483pt,858.960028pt" stroked="true" strokeweight=".600966pt" strokecolor="#000000">
            <v:stroke dashstyle="solid"/>
            <w10:wrap type="none"/>
          </v:line>
        </w:pict>
      </w:r>
      <w:r>
        <w:rPr/>
        <w:pict>
          <v:line style="position:absolute;mso-position-horizontal-relative:page;mso-position-vertical-relative:page;z-index:43696" from="5.769274pt,1.201364pt" to="596.159994pt,1.201364pt" stroked="true" strokeweight="1.44161pt" strokecolor="#000000">
            <v:stroke dashstyle="solid"/>
            <w10:wrap type="none"/>
          </v:line>
        </w:pict>
      </w:r>
    </w:p>
    <w:p>
      <w:pPr>
        <w:spacing w:line="379" w:lineRule="auto" w:before="89"/>
        <w:ind w:left="251" w:right="127" w:firstLine="4"/>
        <w:jc w:val="both"/>
        <w:rPr>
          <w:sz w:val="27"/>
        </w:rPr>
      </w:pPr>
      <w:r>
        <w:rPr>
          <w:sz w:val="27"/>
        </w:rPr>
        <w:t>уменьшены  с  учетом  соответствующей  ПОП,  но   не  более  чем  на  40  процентов от срока получения образования и объема образовательной программы, </w:t>
      </w:r>
      <w:r>
        <w:rPr>
          <w:w w:val="102"/>
          <w:sz w:val="27"/>
        </w:rPr>
        <w:t>установленных</w:t>
      </w:r>
      <w:r>
        <w:rPr>
          <w:spacing w:val="28"/>
          <w:sz w:val="27"/>
        </w:rPr>
        <w:t> </w:t>
      </w:r>
      <w:r>
        <w:rPr>
          <w:spacing w:val="-1"/>
          <w:w w:val="102"/>
          <w:sz w:val="27"/>
        </w:rPr>
        <w:t>ФГО</w:t>
      </w:r>
      <w:r>
        <w:rPr>
          <w:w w:val="102"/>
          <w:sz w:val="27"/>
        </w:rPr>
        <w:t>С</w:t>
      </w:r>
      <w:r>
        <w:rPr>
          <w:spacing w:val="6"/>
          <w:sz w:val="27"/>
        </w:rPr>
        <w:t> </w:t>
      </w:r>
      <w:r>
        <w:rPr>
          <w:spacing w:val="-1"/>
          <w:w w:val="104"/>
          <w:sz w:val="27"/>
        </w:rPr>
        <w:t>СП</w:t>
      </w:r>
      <w:r>
        <w:rPr>
          <w:w w:val="104"/>
          <w:sz w:val="27"/>
        </w:rPr>
        <w:t>О</w:t>
      </w:r>
      <w:r>
        <w:rPr>
          <w:spacing w:val="-25"/>
          <w:sz w:val="27"/>
        </w:rPr>
        <w:t> </w:t>
      </w:r>
      <w:r>
        <w:rPr>
          <w:spacing w:val="-53"/>
          <w:w w:val="104"/>
          <w:position w:val="9"/>
          <w:sz w:val="17"/>
        </w:rPr>
        <w:t>5</w:t>
      </w:r>
      <w:r>
        <w:rPr>
          <w:w w:val="37"/>
          <w:sz w:val="17"/>
        </w:rPr>
        <w:t>(</w:t>
      </w:r>
      <w:r>
        <w:rPr>
          <w:spacing w:val="-10"/>
          <w:sz w:val="17"/>
        </w:rPr>
        <w:t> </w:t>
      </w:r>
      <w:r>
        <w:rPr>
          <w:w w:val="106"/>
          <w:position w:val="10"/>
          <w:sz w:val="17"/>
        </w:rPr>
        <w:t>1</w:t>
      </w:r>
      <w:r>
        <w:rPr>
          <w:w w:val="70"/>
          <w:sz w:val="27"/>
        </w:rPr>
        <w:t>)</w:t>
      </w:r>
      <w:r>
        <w:rPr>
          <w:spacing w:val="13"/>
          <w:w w:val="70"/>
          <w:sz w:val="27"/>
        </w:rPr>
        <w:t>.</w:t>
      </w:r>
      <w:r>
        <w:rPr>
          <w:w w:val="104"/>
          <w:sz w:val="27"/>
        </w:rPr>
        <w:t>»;</w:t>
      </w:r>
    </w:p>
    <w:p>
      <w:pPr>
        <w:spacing w:line="317" w:lineRule="exact" w:before="0"/>
        <w:ind w:left="958" w:right="0" w:firstLine="0"/>
        <w:jc w:val="left"/>
        <w:rPr>
          <w:sz w:val="27"/>
        </w:rPr>
      </w:pPr>
      <w:r>
        <w:rPr>
          <w:sz w:val="27"/>
        </w:rPr>
        <w:t>е) дополнить сноской </w:t>
      </w:r>
      <w:r>
        <w:rPr>
          <w:i/>
          <w:spacing w:val="-17"/>
          <w:sz w:val="26"/>
        </w:rPr>
        <w:t>«</w:t>
      </w:r>
      <w:r>
        <w:rPr>
          <w:i/>
          <w:spacing w:val="-17"/>
          <w:position w:val="10"/>
          <w:sz w:val="19"/>
        </w:rPr>
        <w:t>5</w:t>
      </w:r>
      <w:r>
        <w:rPr>
          <w:rFonts w:ascii="Arial" w:hAnsi="Arial"/>
          <w:i/>
          <w:spacing w:val="-17"/>
          <w:sz w:val="22"/>
        </w:rPr>
        <w:t>0 </w:t>
      </w:r>
      <w:r>
        <w:rPr>
          <w:rFonts w:ascii="Arial" w:hAnsi="Arial"/>
          <w:i/>
          <w:w w:val="65"/>
          <w:sz w:val="22"/>
        </w:rPr>
        <w:t>) » </w:t>
      </w:r>
      <w:r>
        <w:rPr>
          <w:sz w:val="27"/>
        </w:rPr>
        <w:t>к пункту 1.15 следующего</w:t>
      </w:r>
      <w:r>
        <w:rPr>
          <w:spacing w:val="55"/>
          <w:sz w:val="27"/>
        </w:rPr>
        <w:t> </w:t>
      </w:r>
      <w:r>
        <w:rPr>
          <w:sz w:val="27"/>
        </w:rPr>
        <w:t>содержания:</w:t>
      </w:r>
    </w:p>
    <w:p>
      <w:pPr>
        <w:tabs>
          <w:tab w:pos="1617" w:val="left" w:leader="none"/>
          <w:tab w:pos="2596" w:val="left" w:leader="none"/>
          <w:tab w:pos="3098" w:val="left" w:leader="none"/>
          <w:tab w:pos="4690" w:val="left" w:leader="none"/>
          <w:tab w:pos="5054" w:val="left" w:leader="none"/>
          <w:tab w:pos="6677" w:val="left" w:leader="none"/>
          <w:tab w:pos="8534" w:val="left" w:leader="none"/>
          <w:tab w:pos="9051" w:val="left" w:leader="none"/>
        </w:tabs>
        <w:spacing w:before="162"/>
        <w:ind w:left="960" w:right="0" w:firstLine="0"/>
        <w:jc w:val="left"/>
        <w:rPr>
          <w:sz w:val="27"/>
        </w:rPr>
      </w:pPr>
      <w:r>
        <w:rPr/>
        <w:pict>
          <v:shape style="position:absolute;margin-left:117.540802pt;margin-top:13.869453pt;width:.95pt;height:9.550pt;mso-position-horizontal-relative:page;mso-position-vertical-relative:paragraph;z-index:-1189912" type="#_x0000_t202" filled="false" stroked="false">
            <v:textbox inset="0,0,0,0">
              <w:txbxContent>
                <w:p>
                  <w:pPr>
                    <w:spacing w:line="190" w:lineRule="exact" w:before="0"/>
                    <w:ind w:left="0" w:right="0" w:firstLine="0"/>
                    <w:jc w:val="left"/>
                    <w:rPr>
                      <w:rFonts w:ascii="Arial"/>
                      <w:sz w:val="17"/>
                    </w:rPr>
                  </w:pPr>
                  <w:r>
                    <w:rPr>
                      <w:rFonts w:ascii="Arial"/>
                      <w:w w:val="33"/>
                      <w:sz w:val="17"/>
                    </w:rPr>
                    <w:t>)</w:t>
                  </w:r>
                </w:p>
              </w:txbxContent>
            </v:textbox>
            <w10:wrap type="none"/>
          </v:shape>
        </w:pict>
      </w:r>
      <w:r>
        <w:rPr>
          <w:spacing w:val="-5"/>
          <w:w w:val="104"/>
          <w:sz w:val="27"/>
        </w:rPr>
        <w:t>«</w:t>
      </w:r>
      <w:r>
        <w:rPr>
          <w:rFonts w:ascii="Arial" w:hAnsi="Arial"/>
          <w:spacing w:val="-75"/>
          <w:w w:val="93"/>
          <w:position w:val="10"/>
          <w:sz w:val="17"/>
        </w:rPr>
        <w:t>5</w:t>
      </w:r>
      <w:r>
        <w:rPr>
          <w:rFonts w:ascii="Arial" w:hAnsi="Arial"/>
          <w:w w:val="55"/>
          <w:sz w:val="19"/>
        </w:rPr>
        <w:t>&lt;</w:t>
      </w:r>
      <w:r>
        <w:rPr>
          <w:rFonts w:ascii="Arial" w:hAnsi="Arial"/>
          <w:spacing w:val="-5"/>
          <w:sz w:val="19"/>
        </w:rPr>
        <w:t> </w:t>
      </w:r>
      <w:r>
        <w:rPr>
          <w:rFonts w:ascii="Arial" w:hAnsi="Arial"/>
          <w:w w:val="94"/>
          <w:position w:val="11"/>
          <w:sz w:val="17"/>
        </w:rPr>
        <w:t>1</w:t>
      </w:r>
      <w:r>
        <w:rPr>
          <w:rFonts w:ascii="Arial" w:hAnsi="Arial"/>
          <w:position w:val="11"/>
          <w:sz w:val="17"/>
        </w:rPr>
        <w:tab/>
      </w:r>
      <w:r>
        <w:rPr>
          <w:spacing w:val="-1"/>
          <w:w w:val="102"/>
          <w:sz w:val="27"/>
        </w:rPr>
        <w:t>Пунк</w:t>
      </w:r>
      <w:r>
        <w:rPr>
          <w:w w:val="102"/>
          <w:sz w:val="27"/>
        </w:rPr>
        <w:t>т</w:t>
      </w:r>
      <w:r>
        <w:rPr>
          <w:sz w:val="27"/>
        </w:rPr>
        <w:tab/>
      </w:r>
      <w:r>
        <w:rPr>
          <w:w w:val="103"/>
          <w:sz w:val="27"/>
        </w:rPr>
        <w:t>11</w:t>
      </w:r>
      <w:r>
        <w:rPr>
          <w:sz w:val="27"/>
        </w:rPr>
        <w:tab/>
      </w:r>
      <w:r>
        <w:rPr>
          <w:spacing w:val="-1"/>
          <w:w w:val="102"/>
          <w:sz w:val="27"/>
        </w:rPr>
        <w:t>Положени</w:t>
      </w:r>
      <w:r>
        <w:rPr>
          <w:w w:val="102"/>
          <w:sz w:val="27"/>
        </w:rPr>
        <w:t>я</w:t>
      </w:r>
      <w:r>
        <w:rPr>
          <w:sz w:val="27"/>
        </w:rPr>
        <w:tab/>
      </w:r>
      <w:r>
        <w:rPr>
          <w:w w:val="109"/>
          <w:sz w:val="27"/>
        </w:rPr>
        <w:t>о</w:t>
      </w:r>
      <w:r>
        <w:rPr>
          <w:sz w:val="27"/>
        </w:rPr>
        <w:tab/>
      </w:r>
      <w:r>
        <w:rPr>
          <w:spacing w:val="-1"/>
          <w:w w:val="102"/>
          <w:sz w:val="27"/>
        </w:rPr>
        <w:t>проведени</w:t>
      </w:r>
      <w:r>
        <w:rPr>
          <w:w w:val="102"/>
          <w:sz w:val="27"/>
        </w:rPr>
        <w:t>и</w:t>
      </w:r>
      <w:r>
        <w:rPr>
          <w:sz w:val="27"/>
        </w:rPr>
        <w:tab/>
      </w:r>
      <w:r>
        <w:rPr>
          <w:spacing w:val="-1"/>
          <w:w w:val="101"/>
          <w:sz w:val="27"/>
        </w:rPr>
        <w:t>эксперимент</w:t>
      </w:r>
      <w:r>
        <w:rPr>
          <w:w w:val="101"/>
          <w:sz w:val="27"/>
        </w:rPr>
        <w:t>а</w:t>
      </w:r>
      <w:r>
        <w:rPr>
          <w:sz w:val="27"/>
        </w:rPr>
        <w:tab/>
      </w:r>
      <w:r>
        <w:rPr>
          <w:spacing w:val="-1"/>
          <w:w w:val="105"/>
          <w:sz w:val="27"/>
        </w:rPr>
        <w:t>п</w:t>
      </w:r>
      <w:r>
        <w:rPr>
          <w:w w:val="105"/>
          <w:sz w:val="27"/>
        </w:rPr>
        <w:t>о</w:t>
      </w:r>
      <w:r>
        <w:rPr>
          <w:sz w:val="27"/>
        </w:rPr>
        <w:tab/>
      </w:r>
      <w:r>
        <w:rPr>
          <w:w w:val="102"/>
          <w:sz w:val="27"/>
        </w:rPr>
        <w:t>разработке,</w:t>
      </w:r>
    </w:p>
    <w:p>
      <w:pPr>
        <w:pStyle w:val="BodyText"/>
        <w:spacing w:before="1"/>
        <w:rPr>
          <w:sz w:val="9"/>
        </w:rPr>
      </w:pPr>
    </w:p>
    <w:p>
      <w:pPr>
        <w:spacing w:line="381" w:lineRule="auto" w:before="89"/>
        <w:ind w:left="245" w:right="112" w:firstLine="6"/>
        <w:jc w:val="both"/>
        <w:rPr>
          <w:sz w:val="27"/>
        </w:rPr>
      </w:pP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3"/>
          <w:w w:val="105"/>
          <w:sz w:val="27"/>
        </w:rPr>
        <w:t> </w:t>
      </w:r>
      <w:r>
        <w:rPr>
          <w:w w:val="105"/>
          <w:sz w:val="27"/>
        </w:rPr>
        <w:t>Российской</w:t>
      </w:r>
      <w:r>
        <w:rPr>
          <w:spacing w:val="-4"/>
          <w:w w:val="105"/>
          <w:sz w:val="27"/>
        </w:rPr>
        <w:t> </w:t>
      </w:r>
      <w:r>
        <w:rPr>
          <w:w w:val="105"/>
          <w:sz w:val="27"/>
        </w:rPr>
        <w:t>Федерации</w:t>
      </w:r>
      <w:r>
        <w:rPr>
          <w:spacing w:val="-4"/>
          <w:w w:val="105"/>
          <w:sz w:val="27"/>
        </w:rPr>
        <w:t> </w:t>
      </w:r>
      <w:r>
        <w:rPr>
          <w:w w:val="105"/>
          <w:sz w:val="27"/>
        </w:rPr>
        <w:t>от</w:t>
      </w:r>
      <w:r>
        <w:rPr>
          <w:spacing w:val="-18"/>
          <w:w w:val="105"/>
          <w:sz w:val="27"/>
        </w:rPr>
        <w:t> </w:t>
      </w:r>
      <w:r>
        <w:rPr>
          <w:w w:val="105"/>
          <w:sz w:val="27"/>
        </w:rPr>
        <w:t>16</w:t>
      </w:r>
      <w:r>
        <w:rPr>
          <w:spacing w:val="-21"/>
          <w:w w:val="105"/>
          <w:sz w:val="27"/>
        </w:rPr>
        <w:t> </w:t>
      </w:r>
      <w:r>
        <w:rPr>
          <w:w w:val="105"/>
          <w:sz w:val="27"/>
        </w:rPr>
        <w:t>марта</w:t>
      </w:r>
      <w:r>
        <w:rPr>
          <w:spacing w:val="-16"/>
          <w:w w:val="105"/>
          <w:sz w:val="27"/>
        </w:rPr>
        <w:t> </w:t>
      </w:r>
      <w:r>
        <w:rPr>
          <w:w w:val="105"/>
          <w:sz w:val="27"/>
        </w:rPr>
        <w:t>2022</w:t>
      </w:r>
      <w:r>
        <w:rPr>
          <w:spacing w:val="-18"/>
          <w:w w:val="105"/>
          <w:sz w:val="27"/>
        </w:rPr>
        <w:t> </w:t>
      </w:r>
      <w:r>
        <w:rPr>
          <w:w w:val="105"/>
          <w:sz w:val="27"/>
        </w:rPr>
        <w:t>г.</w:t>
      </w:r>
      <w:r>
        <w:rPr>
          <w:spacing w:val="-35"/>
          <w:w w:val="105"/>
          <w:sz w:val="27"/>
        </w:rPr>
        <w:t> </w:t>
      </w:r>
      <w:r>
        <w:rPr>
          <w:rFonts w:ascii="Arial" w:hAnsi="Arial"/>
          <w:w w:val="105"/>
          <w:sz w:val="26"/>
        </w:rPr>
        <w:t>№</w:t>
      </w:r>
      <w:r>
        <w:rPr>
          <w:rFonts w:ascii="Arial" w:hAnsi="Arial"/>
          <w:spacing w:val="-24"/>
          <w:w w:val="105"/>
          <w:sz w:val="26"/>
        </w:rPr>
        <w:t> </w:t>
      </w:r>
      <w:r>
        <w:rPr>
          <w:w w:val="105"/>
          <w:sz w:val="27"/>
        </w:rPr>
        <w:t>387,</w:t>
      </w:r>
      <w:r>
        <w:rPr>
          <w:spacing w:val="-18"/>
          <w:w w:val="105"/>
          <w:sz w:val="27"/>
        </w:rPr>
        <w:t> </w:t>
      </w:r>
      <w:r>
        <w:rPr>
          <w:w w:val="105"/>
          <w:sz w:val="27"/>
        </w:rPr>
        <w:t>действующим</w:t>
      </w:r>
      <w:r>
        <w:rPr>
          <w:spacing w:val="-8"/>
          <w:w w:val="105"/>
          <w:sz w:val="27"/>
        </w:rPr>
        <w:t> </w:t>
      </w:r>
      <w:r>
        <w:rPr>
          <w:w w:val="105"/>
          <w:sz w:val="27"/>
        </w:rPr>
        <w:t>до</w:t>
      </w:r>
      <w:r>
        <w:rPr>
          <w:spacing w:val="-18"/>
          <w:w w:val="105"/>
          <w:sz w:val="27"/>
        </w:rPr>
        <w:t> </w:t>
      </w:r>
      <w:r>
        <w:rPr>
          <w:w w:val="105"/>
          <w:sz w:val="27"/>
        </w:rPr>
        <w:t>1</w:t>
      </w:r>
    </w:p>
    <w:p>
      <w:pPr>
        <w:spacing w:before="1"/>
        <w:ind w:left="247" w:right="0" w:firstLine="0"/>
        <w:jc w:val="both"/>
        <w:rPr>
          <w:sz w:val="27"/>
        </w:rPr>
      </w:pPr>
      <w:r>
        <w:rPr>
          <w:sz w:val="27"/>
        </w:rPr>
        <w:t>января 2026 г.»;</w:t>
      </w:r>
    </w:p>
    <w:p>
      <w:pPr>
        <w:spacing w:before="175"/>
        <w:ind w:left="951" w:right="0" w:firstLine="0"/>
        <w:jc w:val="left"/>
        <w:rPr>
          <w:sz w:val="27"/>
        </w:rPr>
      </w:pPr>
      <w:r>
        <w:rPr>
          <w:w w:val="105"/>
          <w:sz w:val="27"/>
        </w:rPr>
        <w:t>ж) в Таблице </w:t>
      </w:r>
      <w:r>
        <w:rPr>
          <w:rFonts w:ascii="Arial" w:hAnsi="Arial"/>
          <w:w w:val="105"/>
          <w:sz w:val="26"/>
        </w:rPr>
        <w:t>№ </w:t>
      </w:r>
      <w:r>
        <w:rPr>
          <w:w w:val="105"/>
          <w:sz w:val="27"/>
        </w:rPr>
        <w:t>1 пункта 2.1 строку</w:t>
      </w:r>
    </w:p>
    <w:p>
      <w:pPr>
        <w:pStyle w:val="BodyText"/>
        <w:spacing w:before="188"/>
        <w:ind w:left="234"/>
        <w:rPr>
          <w:rFonts w:ascii="Arial" w:hAnsi="Arial"/>
        </w:rPr>
      </w:pPr>
      <w:r>
        <w:rPr/>
        <w:pict>
          <v:group style="position:absolute;margin-left:58.654285pt;margin-top:32.383034pt;width:501.95pt;height:105.75pt;mso-position-horizontal-relative:page;mso-position-vertical-relative:paragraph;z-index:43576;mso-wrap-distance-left:0;mso-wrap-distance-right:0" coordorigin="1173,648" coordsize="10039,2115">
            <v:line style="position:absolute" from="6692,2762" to="6692,648" stroked="true" strokeweight=".721159pt" strokecolor="#000000">
              <v:stroke dashstyle="solid"/>
            </v:line>
            <v:line style="position:absolute" from="11178,2762" to="11178,648" stroked="true" strokeweight=".721159pt" strokecolor="#000000">
              <v:stroke dashstyle="solid"/>
            </v:line>
            <v:line style="position:absolute" from="1173,667" to="11212,667" stroked="true" strokeweight=".720805pt" strokecolor="#000000">
              <v:stroke dashstyle="solid"/>
            </v:line>
            <v:line style="position:absolute" from="1173,2743" to="11192,2743" stroked="true" strokeweight=".720805pt" strokecolor="#000000">
              <v:stroke dashstyle="solid"/>
            </v:line>
            <v:shape style="position:absolute;left:8664;top:695;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87;top:666;width:5505;height:2076" type="#_x0000_t202" filled="false" stroked="true" strokeweight=".721159pt" strokecolor="#000000">
              <v:textbox inset="0,0,0,0">
                <w:txbxContent>
                  <w:p>
                    <w:pPr>
                      <w:spacing w:line="266" w:lineRule="auto" w:before="10"/>
                      <w:ind w:left="98" w:right="63" w:firstLine="3"/>
                      <w:jc w:val="left"/>
                      <w:rPr>
                        <w:sz w:val="27"/>
                      </w:rPr>
                    </w:pPr>
                    <w:r>
                      <w:rPr>
                        <w:w w:val="105"/>
                        <w:sz w:val="27"/>
                      </w:rPr>
                      <w:t>на базе основного общего образования, включая получение среднего общего образования</w:t>
                    </w:r>
                    <w:r>
                      <w:rPr>
                        <w:spacing w:val="-29"/>
                        <w:w w:val="105"/>
                        <w:sz w:val="27"/>
                      </w:rPr>
                      <w:t> </w:t>
                    </w:r>
                    <w:r>
                      <w:rPr>
                        <w:w w:val="105"/>
                        <w:sz w:val="27"/>
                      </w:rPr>
                      <w:t>в</w:t>
                    </w:r>
                    <w:r>
                      <w:rPr>
                        <w:spacing w:val="-41"/>
                        <w:w w:val="105"/>
                        <w:sz w:val="27"/>
                      </w:rPr>
                      <w:t> </w:t>
                    </w:r>
                    <w:r>
                      <w:rPr>
                        <w:w w:val="105"/>
                        <w:sz w:val="27"/>
                      </w:rPr>
                      <w:t>соответствии</w:t>
                    </w:r>
                    <w:r>
                      <w:rPr>
                        <w:spacing w:val="-22"/>
                        <w:w w:val="105"/>
                        <w:sz w:val="27"/>
                      </w:rPr>
                      <w:t> </w:t>
                    </w:r>
                    <w:r>
                      <w:rPr>
                        <w:w w:val="105"/>
                        <w:sz w:val="27"/>
                      </w:rPr>
                      <w:t>с</w:t>
                    </w:r>
                    <w:r>
                      <w:rPr>
                        <w:spacing w:val="-38"/>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none"/>
            </v:shape>
            <w10:wrap type="topAndBottom"/>
          </v:group>
        </w:pict>
      </w:r>
      <w:r>
        <w:rPr>
          <w:rFonts w:ascii="Arial" w:hAnsi="Arial"/>
          <w:w w:val="104"/>
        </w:rPr>
        <w:t>«</w:t>
      </w:r>
    </w:p>
    <w:p>
      <w:pPr>
        <w:spacing w:line="266" w:lineRule="exact" w:before="0"/>
        <w:ind w:left="0" w:right="131" w:firstLine="0"/>
        <w:jc w:val="right"/>
        <w:rPr>
          <w:sz w:val="27"/>
        </w:rPr>
      </w:pPr>
      <w:r>
        <w:rPr>
          <w:w w:val="108"/>
          <w:sz w:val="27"/>
        </w:rPr>
        <w:t>»</w:t>
      </w:r>
    </w:p>
    <w:p>
      <w:pPr>
        <w:spacing w:before="194"/>
        <w:ind w:left="936" w:right="0" w:firstLine="0"/>
        <w:jc w:val="left"/>
        <w:rPr>
          <w:sz w:val="27"/>
        </w:rPr>
      </w:pPr>
      <w:r>
        <w:rPr>
          <w:sz w:val="27"/>
        </w:rPr>
        <w:t>заменить строкой</w:t>
      </w:r>
    </w:p>
    <w:p>
      <w:pPr>
        <w:pStyle w:val="BodyText"/>
        <w:spacing w:before="183"/>
        <w:ind w:left="224"/>
        <w:rPr>
          <w:rFonts w:ascii="Arial" w:hAnsi="Arial"/>
        </w:rPr>
      </w:pPr>
      <w:r>
        <w:rPr>
          <w:rFonts w:ascii="Arial" w:hAnsi="Arial"/>
          <w:w w:val="104"/>
        </w:rPr>
        <w:t>«</w:t>
      </w:r>
    </w:p>
    <w:p>
      <w:pPr>
        <w:pStyle w:val="BodyText"/>
        <w:spacing w:before="8"/>
        <w:rPr>
          <w:rFonts w:ascii="Arial"/>
          <w:sz w:val="8"/>
        </w:rPr>
      </w:pPr>
      <w:r>
        <w:rPr/>
        <w:pict>
          <v:group style="position:absolute;margin-left:58.534092pt;margin-top:7.395524pt;width:501.1pt;height:104.8pt;mso-position-horizontal-relative:page;mso-position-vertical-relative:paragraph;z-index:43648;mso-wrap-distance-left:0;mso-wrap-distance-right:0" coordorigin="1171,148" coordsize="10022,2096">
            <v:line style="position:absolute" from="6683,2243" to="6683,148" stroked="true" strokeweight=".721159pt" strokecolor="#000000">
              <v:stroke dashstyle="solid"/>
            </v:line>
            <v:line style="position:absolute" from="11173,2243" to="11173,148" stroked="true" strokeweight=".721159pt" strokecolor="#000000">
              <v:stroke dashstyle="solid"/>
            </v:line>
            <v:line style="position:absolute" from="1173,158" to="11192,158" stroked="true" strokeweight=".720805pt" strokecolor="#000000">
              <v:stroke dashstyle="solid"/>
            </v:line>
            <v:line style="position:absolute" from="1173,2233" to="11192,2233" stroked="true" strokeweight=".720805pt" strokecolor="#000000">
              <v:stroke dashstyle="solid"/>
            </v:line>
            <v:shape style="position:absolute;left:8655;top:180;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77;top:157;width:5505;height:2076" type="#_x0000_t202" filled="false" stroked="true" strokeweight=".721159pt" strokecolor="#000000">
              <v:textbox inset="0,0,0,0">
                <w:txbxContent>
                  <w:p>
                    <w:pPr>
                      <w:spacing w:line="266" w:lineRule="auto" w:before="10"/>
                      <w:ind w:left="98" w:right="63" w:firstLine="13"/>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стан):щрта среднего </w:t>
                    </w:r>
                    <w:r>
                      <w:rPr>
                        <w:w w:val="70"/>
                        <w:sz w:val="27"/>
                      </w:rPr>
                      <w:t>• </w:t>
                    </w:r>
                    <w:r>
                      <w:rPr>
                        <w:sz w:val="27"/>
                      </w:rPr>
                      <w:t>общего образования</w:t>
                    </w:r>
                  </w:p>
                </w:txbxContent>
              </v:textbox>
              <v:stroke dashstyle="solid"/>
              <w10:wrap type="none"/>
            </v:shape>
            <w10:wrap type="topAndBottom"/>
          </v:group>
        </w:pict>
      </w:r>
    </w:p>
    <w:p>
      <w:pPr>
        <w:spacing w:line="271" w:lineRule="exact" w:before="0"/>
        <w:ind w:left="10176" w:right="0" w:firstLine="0"/>
        <w:jc w:val="left"/>
        <w:rPr>
          <w:sz w:val="27"/>
        </w:rPr>
      </w:pPr>
      <w:r>
        <w:rPr>
          <w:w w:val="105"/>
          <w:sz w:val="27"/>
        </w:rPr>
        <w:t>»;</w:t>
      </w:r>
    </w:p>
    <w:p>
      <w:pPr>
        <w:tabs>
          <w:tab w:pos="1414" w:val="left" w:leader="none"/>
          <w:tab w:pos="1815" w:val="left" w:leader="none"/>
          <w:tab w:pos="2858" w:val="left" w:leader="none"/>
          <w:tab w:pos="4357" w:val="left" w:leader="none"/>
          <w:tab w:pos="5448" w:val="left" w:leader="none"/>
          <w:tab w:pos="6065" w:val="left" w:leader="none"/>
          <w:tab w:pos="7950" w:val="left" w:leader="none"/>
          <w:tab w:pos="9306" w:val="left" w:leader="none"/>
        </w:tabs>
        <w:spacing w:line="386" w:lineRule="auto" w:before="184"/>
        <w:ind w:left="228" w:right="153" w:firstLine="703"/>
        <w:jc w:val="left"/>
        <w:rPr>
          <w:sz w:val="27"/>
        </w:rPr>
      </w:pPr>
      <w:r>
        <w:rPr>
          <w:w w:val="105"/>
          <w:sz w:val="27"/>
        </w:rPr>
        <w:t>з)</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291" w:lineRule="exact" w:before="0"/>
        <w:ind w:left="934" w:right="0" w:firstLine="0"/>
        <w:jc w:val="left"/>
        <w:rPr>
          <w:sz w:val="27"/>
        </w:rPr>
      </w:pPr>
      <w:r>
        <w:rPr>
          <w:w w:val="105"/>
          <w:sz w:val="27"/>
        </w:rPr>
        <w:t>и) в абзаце первом пункта 2.4 слова «с учетом соответствующей ПООП»</w:t>
      </w:r>
    </w:p>
    <w:p>
      <w:pPr>
        <w:spacing w:before="185"/>
        <w:ind w:left="225" w:right="0" w:firstLine="0"/>
        <w:jc w:val="left"/>
        <w:rPr>
          <w:sz w:val="27"/>
        </w:rPr>
      </w:pPr>
      <w:r>
        <w:rPr>
          <w:w w:val="105"/>
          <w:sz w:val="27"/>
        </w:rPr>
        <w:t>заменить словами «с учетом ПОП»;</w:t>
      </w:r>
    </w:p>
    <w:p>
      <w:pPr>
        <w:spacing w:line="369" w:lineRule="auto" w:before="179"/>
        <w:ind w:left="928" w:right="945" w:firstLine="0"/>
        <w:jc w:val="left"/>
        <w:rPr>
          <w:sz w:val="27"/>
        </w:rPr>
      </w:pPr>
      <w:r>
        <w:rPr>
          <w:sz w:val="27"/>
        </w:rPr>
        <w:t>к) в пункте 2.9 аббревиатуру «ПООП» заменить  аббревиатурой  «ПОП»; л) в пункте 2.1</w:t>
      </w:r>
      <w:r>
        <w:rPr>
          <w:rFonts w:ascii="Arial" w:hAnsi="Arial"/>
          <w:sz w:val="27"/>
        </w:rPr>
        <w:t>О </w:t>
      </w:r>
      <w:r>
        <w:rPr>
          <w:sz w:val="27"/>
        </w:rPr>
        <w:t>аббревиатуру «ПООП» заменить аббревиатурой</w:t>
      </w:r>
      <w:r>
        <w:rPr>
          <w:spacing w:val="-31"/>
          <w:sz w:val="27"/>
        </w:rPr>
        <w:t> </w:t>
      </w:r>
      <w:r>
        <w:rPr>
          <w:sz w:val="27"/>
        </w:rPr>
        <w:t>«ПОП»;</w:t>
      </w:r>
    </w:p>
    <w:p>
      <w:pPr>
        <w:spacing w:after="0" w:line="369" w:lineRule="auto"/>
        <w:jc w:val="left"/>
        <w:rPr>
          <w:sz w:val="27"/>
        </w:rPr>
        <w:sectPr>
          <w:pgSz w:w="11930" w:h="17180"/>
          <w:pgMar w:header="693" w:footer="443" w:top="960" w:bottom="640" w:left="1060" w:right="320"/>
        </w:sectPr>
      </w:pPr>
    </w:p>
    <w:p>
      <w:pPr>
        <w:pStyle w:val="BodyText"/>
        <w:rPr>
          <w:sz w:val="20"/>
        </w:rPr>
      </w:pPr>
      <w:r>
        <w:rPr/>
        <w:pict>
          <v:line style="position:absolute;mso-position-horizontal-relative:page;mso-position-vertical-relative:page;z-index:43744" from="6.971073pt,0pt" to="6.971073pt,863.999959pt" stroked="true" strokeweight="4.567255pt" strokecolor="#000000">
            <v:stroke dashstyle="solid"/>
            <w10:wrap type="none"/>
          </v:line>
        </w:pict>
      </w:r>
      <w:r>
        <w:rPr/>
        <w:pict>
          <v:line style="position:absolute;mso-position-horizontal-relative:page;mso-position-vertical-relative:page;z-index:-1189864" from="13.461383pt,4.805333pt" to="603.359971pt,4.805333pt" stroked="true" strokeweight="4.084533pt" strokecolor="#000000">
            <v:stroke dashstyle="solid"/>
            <w10:wrap type="none"/>
          </v:line>
        </w:pict>
      </w:r>
    </w:p>
    <w:p>
      <w:pPr>
        <w:pStyle w:val="BodyText"/>
        <w:rPr>
          <w:sz w:val="20"/>
        </w:rPr>
      </w:pPr>
    </w:p>
    <w:p>
      <w:pPr>
        <w:pStyle w:val="BodyText"/>
        <w:spacing w:before="6"/>
        <w:rPr>
          <w:sz w:val="21"/>
        </w:rPr>
      </w:pPr>
    </w:p>
    <w:p>
      <w:pPr>
        <w:spacing w:before="101"/>
        <w:ind w:left="1184" w:right="1246" w:firstLine="0"/>
        <w:jc w:val="center"/>
        <w:rPr>
          <w:rFonts w:ascii="Courier New"/>
          <w:sz w:val="27"/>
        </w:rPr>
      </w:pPr>
      <w:r>
        <w:rPr>
          <w:rFonts w:ascii="Courier New"/>
          <w:w w:val="90"/>
          <w:sz w:val="27"/>
        </w:rPr>
        <w:t>726</w:t>
      </w:r>
    </w:p>
    <w:p>
      <w:pPr>
        <w:pStyle w:val="BodyText"/>
        <w:spacing w:before="267"/>
        <w:ind w:left="871"/>
      </w:pPr>
      <w:r>
        <w:rPr/>
        <w:t>м) в пункте 3.2:</w:t>
      </w:r>
    </w:p>
    <w:p>
      <w:pPr>
        <w:pStyle w:val="BodyText"/>
        <w:spacing w:before="1"/>
        <w:rPr>
          <w:sz w:val="9"/>
        </w:rPr>
      </w:pPr>
    </w:p>
    <w:p>
      <w:pPr>
        <w:pStyle w:val="BodyText"/>
        <w:spacing w:before="88"/>
        <w:ind w:left="877"/>
      </w:pPr>
      <w:r>
        <w:rPr/>
        <w:t>абзац четвертый после слов «использовать знания по» дополнить</w:t>
      </w:r>
      <w:r>
        <w:rPr>
          <w:spacing w:val="51"/>
        </w:rPr>
        <w:t> </w:t>
      </w:r>
      <w:r>
        <w:rPr/>
        <w:t>словами</w:t>
      </w:r>
    </w:p>
    <w:p>
      <w:pPr>
        <w:pStyle w:val="BodyText"/>
        <w:spacing w:before="163"/>
        <w:ind w:left="167"/>
      </w:pPr>
      <w:r>
        <w:rPr/>
        <w:t>«правовой и»;</w:t>
      </w:r>
    </w:p>
    <w:p>
      <w:pPr>
        <w:pStyle w:val="BodyText"/>
        <w:spacing w:line="362" w:lineRule="auto" w:before="183"/>
        <w:ind w:left="162" w:right="258" w:firstLine="712"/>
      </w:pPr>
      <w:r>
        <w:rPr/>
        <w:t>в абзаце седьмом слово «общечеловеческих» заменить словами «российских духовно-нравственных»;</w:t>
      </w:r>
    </w:p>
    <w:p>
      <w:pPr>
        <w:pStyle w:val="BodyText"/>
        <w:spacing w:before="18"/>
        <w:ind w:left="866"/>
      </w:pPr>
      <w:r>
        <w:rPr/>
        <w:t>н) в абзаце первом пункта 3.3 аббревиатуру «ПООП» заменить аббревиатурой</w:t>
      </w:r>
    </w:p>
    <w:p>
      <w:pPr>
        <w:pStyle w:val="BodyText"/>
        <w:spacing w:before="163"/>
        <w:ind w:left="162"/>
        <w:jc w:val="both"/>
      </w:pPr>
      <w:r>
        <w:rPr/>
        <w:t>«ПОП»;</w:t>
      </w:r>
    </w:p>
    <w:p>
      <w:pPr>
        <w:pStyle w:val="BodyText"/>
        <w:spacing w:before="183"/>
        <w:ind w:left="863"/>
      </w:pPr>
      <w:r>
        <w:rPr/>
        <w:t>о) в абзаце первом пункта 3.5 аббревиатуру «ПООП» заменить аббревиатурой.</w:t>
      </w:r>
    </w:p>
    <w:p>
      <w:pPr>
        <w:pStyle w:val="BodyText"/>
        <w:spacing w:before="163"/>
        <w:ind w:left="157"/>
        <w:jc w:val="both"/>
      </w:pPr>
      <w:r>
        <w:rPr/>
        <w:t>«ПОП»;</w:t>
      </w:r>
    </w:p>
    <w:p>
      <w:pPr>
        <w:pStyle w:val="BodyText"/>
        <w:spacing w:before="178"/>
        <w:ind w:left="862"/>
      </w:pPr>
      <w:r>
        <w:rPr/>
        <w:t>п) в подпункте «а» пункта 4.3 аббревиатуру «ПООП» заменить аббревиатурой</w:t>
      </w:r>
    </w:p>
    <w:p>
      <w:pPr>
        <w:pStyle w:val="BodyText"/>
        <w:spacing w:before="163"/>
        <w:ind w:left="148"/>
        <w:jc w:val="both"/>
      </w:pPr>
      <w:r>
        <w:rPr/>
        <w:t>«ПОП»;</w:t>
      </w:r>
    </w:p>
    <w:p>
      <w:pPr>
        <w:pStyle w:val="BodyText"/>
        <w:spacing w:before="168"/>
        <w:ind w:left="859"/>
      </w:pPr>
      <w:r>
        <w:rPr/>
        <w:t>р) в пункте 4.4:</w:t>
      </w:r>
    </w:p>
    <w:p>
      <w:pPr>
        <w:pStyle w:val="BodyText"/>
        <w:spacing w:line="367" w:lineRule="auto" w:before="173"/>
        <w:ind w:left="848" w:right="884" w:firstLine="7"/>
        <w:jc w:val="both"/>
      </w:pPr>
      <w:r>
        <w:rPr/>
        <w:t>в подпункте «ж» ббревиатуру «ПООП» заменить аббревиатурой «ПОП»; в</w:t>
      </w:r>
      <w:r>
        <w:rPr>
          <w:spacing w:val="-25"/>
        </w:rPr>
        <w:t> </w:t>
      </w:r>
      <w:r>
        <w:rPr/>
        <w:t>подпункте</w:t>
      </w:r>
      <w:r>
        <w:rPr>
          <w:spacing w:val="-8"/>
        </w:rPr>
        <w:t> </w:t>
      </w:r>
      <w:r>
        <w:rPr/>
        <w:t>«м»</w:t>
      </w:r>
      <w:r>
        <w:rPr>
          <w:spacing w:val="-24"/>
        </w:rPr>
        <w:t> </w:t>
      </w:r>
      <w:r>
        <w:rPr/>
        <w:t>аббревиатуру</w:t>
      </w:r>
      <w:r>
        <w:rPr>
          <w:spacing w:val="-2"/>
        </w:rPr>
        <w:t> </w:t>
      </w:r>
      <w:r>
        <w:rPr/>
        <w:t>«ПООП»</w:t>
      </w:r>
      <w:r>
        <w:rPr>
          <w:spacing w:val="-9"/>
        </w:rPr>
        <w:t> </w:t>
      </w:r>
      <w:r>
        <w:rPr/>
        <w:t>заменить</w:t>
      </w:r>
      <w:r>
        <w:rPr>
          <w:spacing w:val="-16"/>
        </w:rPr>
        <w:t> </w:t>
      </w:r>
      <w:r>
        <w:rPr/>
        <w:t>аббревиатурой</w:t>
      </w:r>
      <w:r>
        <w:rPr>
          <w:spacing w:val="-1"/>
        </w:rPr>
        <w:t> </w:t>
      </w:r>
      <w:r>
        <w:rPr/>
        <w:t>«ПОП»; с) подпункт «в» пункта 4.7 изложить в следующей</w:t>
      </w:r>
      <w:r>
        <w:rPr>
          <w:spacing w:val="12"/>
        </w:rPr>
        <w:t> </w:t>
      </w:r>
      <w:r>
        <w:rPr/>
        <w:t>редакции:</w:t>
      </w:r>
    </w:p>
    <w:p>
      <w:pPr>
        <w:pStyle w:val="BodyText"/>
        <w:spacing w:line="367" w:lineRule="auto"/>
        <w:ind w:left="136" w:right="261" w:firstLine="709"/>
        <w:jc w:val="both"/>
      </w:pPr>
      <w:r>
        <w:rPr/>
        <w:t>«в) внешняя оценка качества образовательной проrраммы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7"/>
        </w:numPr>
        <w:tabs>
          <w:tab w:pos="1479" w:val="left" w:leader="none"/>
        </w:tabs>
        <w:spacing w:line="343" w:lineRule="auto" w:before="0" w:after="0"/>
        <w:ind w:left="122" w:right="277" w:firstLine="718"/>
        <w:jc w:val="both"/>
        <w:rPr>
          <w:sz w:val="28"/>
        </w:rPr>
      </w:pPr>
      <w:r>
        <w:rPr>
          <w:sz w:val="28"/>
        </w:rPr>
        <w:t>В федеральном государственном образовательном стандарте среднего профессионального образования. по профессии 11.01.02 Радиомеханик, утвержденном  приказом   Министерства   просвещения   Российской   Федерации от 5 августа 2022 г. </w:t>
      </w:r>
      <w:r>
        <w:rPr>
          <w:rFonts w:ascii="Arial" w:hAnsi="Arial"/>
          <w:sz w:val="26"/>
        </w:rPr>
        <w:t>№ </w:t>
      </w:r>
      <w:r>
        <w:rPr>
          <w:sz w:val="28"/>
        </w:rPr>
        <w:t>677 (зарегистрирован Министерством юстиции Российской Федерации 8 сентября 2022 г., регистрационный </w:t>
      </w:r>
      <w:r>
        <w:rPr>
          <w:rFonts w:ascii="Arial" w:hAnsi="Arial"/>
          <w:sz w:val="26"/>
        </w:rPr>
        <w:t>№</w:t>
      </w:r>
      <w:r>
        <w:rPr>
          <w:rFonts w:ascii="Arial" w:hAnsi="Arial"/>
          <w:spacing w:val="-24"/>
          <w:sz w:val="26"/>
        </w:rPr>
        <w:t> </w:t>
      </w:r>
      <w:r>
        <w:rPr>
          <w:sz w:val="28"/>
        </w:rPr>
        <w:t>69994):</w:t>
      </w:r>
    </w:p>
    <w:p>
      <w:pPr>
        <w:pStyle w:val="BodyText"/>
        <w:spacing w:line="307" w:lineRule="exact"/>
        <w:ind w:left="829"/>
      </w:pPr>
      <w:r>
        <w:rPr/>
        <w:t>а) в пункте 1.3 слова «и· ФГОС СПО с учетом получаемой профессии»</w:t>
      </w:r>
    </w:p>
    <w:p>
      <w:pPr>
        <w:pStyle w:val="BodyText"/>
        <w:spacing w:line="343" w:lineRule="auto" w:before="122"/>
        <w:ind w:left="118" w:right="285" w:firstLine="6"/>
        <w:jc w:val="both"/>
      </w:pPr>
      <w:r>
        <w:rPr/>
        <w:t>заменить словами «, ФГОС СПО и положений федеральной основной общеобразовательной проrраммы среднего общего образования  с  учето получаемой</w:t>
      </w:r>
      <w:r>
        <w:rPr>
          <w:spacing w:val="23"/>
        </w:rPr>
        <w:t> </w:t>
      </w:r>
      <w:r>
        <w:rPr/>
        <w:t>профессии»;</w:t>
      </w:r>
    </w:p>
    <w:p>
      <w:pPr>
        <w:spacing w:after="0" w:line="343" w:lineRule="auto"/>
        <w:jc w:val="both"/>
        <w:sectPr>
          <w:headerReference w:type="default" r:id="rId1411"/>
          <w:footerReference w:type="default" r:id="rId1412"/>
          <w:pgSz w:w="12070" w:h="17280"/>
          <w:pgMar w:header="0" w:footer="438" w:top="0" w:bottom="620" w:left="1300" w:right="200"/>
        </w:sectPr>
      </w:pPr>
    </w:p>
    <w:p>
      <w:pPr>
        <w:spacing w:line="357" w:lineRule="auto" w:before="112"/>
        <w:ind w:left="242" w:right="100" w:firstLine="719"/>
        <w:jc w:val="both"/>
        <w:rPr>
          <w:sz w:val="27"/>
        </w:rPr>
      </w:pPr>
      <w:r>
        <w:rPr/>
        <w:pict>
          <v:group style="position:absolute;margin-left:5.168199pt;margin-top:.000035pt;width:598.950pt;height:864pt;mso-position-horizontal-relative:page;mso-position-vertical-relative:page;z-index:-1189744" coordorigin="103,0" coordsize="11979,17280">
            <v:line style="position:absolute" from="154,0" to="154,17280" stroked="true" strokeweight="5.048008pt" strokecolor="#000000">
              <v:stroke dashstyle="solid"/>
            </v:line>
            <v:line style="position:absolute" from="269,120" to="12082,120" stroked="true" strokeweight="4.565066pt" strokecolor="#000000">
              <v:stroke dashstyle="solid"/>
            </v:line>
            <v:shape style="position:absolute;left:1305;top:1516;width:10023;height:5664" coordorigin="1306,1517" coordsize="10023,5664" path="m6836,12225l6836,10110m11327,12225l11327,10110m1327,10130l11346,10130m1308,12206l11346,12206m6827,15781l6827,13686m11317,15761l11317,13666m1308,13686l11346,13686m1308,15757l11346,15757e" filled="false" stroked="true" strokeweight=".720972pt" strokecolor="#000000">
              <v:path arrowok="t"/>
              <v:stroke dashstyle="solid"/>
            </v:shape>
            <w10:wrap type="none"/>
          </v:group>
        </w:pict>
      </w:r>
      <w:r>
        <w:rPr>
          <w:w w:val="105"/>
          <w:sz w:val="27"/>
        </w:rPr>
        <w:t>б) в сноске «</w:t>
      </w:r>
      <w:r>
        <w:rPr>
          <w:w w:val="105"/>
          <w:sz w:val="27"/>
          <w:vertAlign w:val="superscript"/>
        </w:rPr>
        <w:t>2</w:t>
      </w:r>
      <w:r>
        <w:rPr>
          <w:w w:val="105"/>
          <w:sz w:val="27"/>
          <w:vertAlign w:val="baseline"/>
        </w:rPr>
        <w:t>» слова «и от 11 декабря 2020 г. </w:t>
      </w:r>
      <w:r>
        <w:rPr>
          <w:rFonts w:ascii="Arial" w:hAnsi="Arial"/>
          <w:w w:val="105"/>
          <w:sz w:val="27"/>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7"/>
          <w:vertAlign w:val="baseline"/>
        </w:rPr>
        <w:t>№ </w:t>
      </w:r>
      <w:r>
        <w:rPr>
          <w:w w:val="105"/>
          <w:sz w:val="27"/>
          <w:vertAlign w:val="baseline"/>
        </w:rPr>
        <w:t>61828), от 12 августа 2022 г. </w:t>
      </w:r>
      <w:r>
        <w:rPr>
          <w:rFonts w:ascii="Arial" w:hAnsi="Arial"/>
          <w:w w:val="105"/>
          <w:sz w:val="27"/>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7"/>
          <w:vertAlign w:val="baseline"/>
        </w:rPr>
        <w:t>№</w:t>
      </w:r>
      <w:r>
        <w:rPr>
          <w:rFonts w:ascii="Arial" w:hAnsi="Arial"/>
          <w:spacing w:val="-46"/>
          <w:w w:val="105"/>
          <w:sz w:val="27"/>
          <w:vertAlign w:val="baseline"/>
        </w:rPr>
        <w:t> </w:t>
      </w:r>
      <w:r>
        <w:rPr>
          <w:w w:val="105"/>
          <w:sz w:val="27"/>
          <w:vertAlign w:val="baseline"/>
        </w:rPr>
        <w:t>77121).»;</w:t>
      </w:r>
    </w:p>
    <w:p>
      <w:pPr>
        <w:spacing w:line="355" w:lineRule="auto" w:before="0"/>
        <w:ind w:left="235" w:right="144"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5"/>
          <w:w w:val="105"/>
          <w:sz w:val="27"/>
        </w:rPr>
        <w:t> </w:t>
      </w:r>
      <w:r>
        <w:rPr>
          <w:w w:val="105"/>
          <w:sz w:val="27"/>
        </w:rPr>
        <w:t>в</w:t>
      </w:r>
      <w:r>
        <w:rPr>
          <w:spacing w:val="-14"/>
          <w:w w:val="105"/>
          <w:sz w:val="27"/>
        </w:rPr>
        <w:t> </w:t>
      </w:r>
      <w:r>
        <w:rPr>
          <w:w w:val="105"/>
          <w:sz w:val="27"/>
        </w:rPr>
        <w:t>реестр</w:t>
      </w:r>
      <w:r>
        <w:rPr>
          <w:spacing w:val="-7"/>
          <w:w w:val="105"/>
          <w:sz w:val="27"/>
        </w:rPr>
        <w:t> </w:t>
      </w:r>
      <w:r>
        <w:rPr>
          <w:w w:val="105"/>
          <w:sz w:val="27"/>
        </w:rPr>
        <w:t>примерных</w:t>
      </w:r>
      <w:r>
        <w:rPr>
          <w:spacing w:val="-5"/>
          <w:w w:val="105"/>
          <w:sz w:val="27"/>
        </w:rPr>
        <w:t> </w:t>
      </w:r>
      <w:r>
        <w:rPr>
          <w:w w:val="105"/>
          <w:sz w:val="27"/>
        </w:rPr>
        <w:t>образовательных</w:t>
      </w:r>
      <w:r>
        <w:rPr>
          <w:spacing w:val="-14"/>
          <w:w w:val="105"/>
          <w:sz w:val="27"/>
        </w:rPr>
        <w:t> </w:t>
      </w:r>
      <w:r>
        <w:rPr>
          <w:w w:val="105"/>
          <w:sz w:val="27"/>
        </w:rPr>
        <w:t>программ</w:t>
      </w:r>
      <w:r>
        <w:rPr>
          <w:spacing w:val="-1"/>
          <w:w w:val="105"/>
          <w:sz w:val="27"/>
        </w:rPr>
        <w:t> </w:t>
      </w:r>
      <w:r>
        <w:rPr>
          <w:w w:val="105"/>
          <w:sz w:val="27"/>
        </w:rPr>
        <w:t>(далее</w:t>
      </w:r>
      <w:r>
        <w:rPr>
          <w:spacing w:val="-12"/>
          <w:w w:val="105"/>
          <w:sz w:val="27"/>
        </w:rPr>
        <w:t> </w:t>
      </w:r>
      <w:r>
        <w:rPr>
          <w:w w:val="105"/>
          <w:sz w:val="27"/>
        </w:rPr>
        <w:t>-</w:t>
      </w:r>
      <w:r>
        <w:rPr>
          <w:spacing w:val="-21"/>
          <w:w w:val="105"/>
          <w:sz w:val="27"/>
        </w:rPr>
        <w:t> </w:t>
      </w:r>
      <w:r>
        <w:rPr>
          <w:w w:val="105"/>
          <w:sz w:val="27"/>
        </w:rPr>
        <w:t>ПОП),»;</w:t>
      </w:r>
    </w:p>
    <w:p>
      <w:pPr>
        <w:spacing w:line="303" w:lineRule="exact" w:before="0"/>
        <w:ind w:left="948" w:right="0" w:firstLine="0"/>
        <w:jc w:val="left"/>
        <w:rPr>
          <w:sz w:val="27"/>
        </w:rPr>
      </w:pPr>
      <w:r>
        <w:rPr>
          <w:w w:val="105"/>
          <w:sz w:val="27"/>
        </w:rPr>
        <w:t>г) пункт 1.14 изложить в следующей редакции:</w:t>
      </w:r>
    </w:p>
    <w:p>
      <w:pPr>
        <w:spacing w:line="379" w:lineRule="auto" w:before="141"/>
        <w:ind w:left="230" w:right="140" w:firstLine="709"/>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33"/>
          <w:w w:val="105"/>
          <w:sz w:val="27"/>
        </w:rPr>
        <w:t> </w:t>
      </w:r>
      <w:r>
        <w:rPr>
          <w:w w:val="105"/>
          <w:sz w:val="27"/>
        </w:rPr>
        <w:t>ПОП.»;</w:t>
      </w:r>
    </w:p>
    <w:p>
      <w:pPr>
        <w:spacing w:before="4"/>
        <w:ind w:left="930" w:right="0" w:firstLine="0"/>
        <w:jc w:val="left"/>
        <w:rPr>
          <w:sz w:val="27"/>
        </w:rPr>
      </w:pPr>
      <w:r>
        <w:rPr>
          <w:w w:val="105"/>
          <w:sz w:val="27"/>
        </w:rPr>
        <w:t>д) в Таблице № 1 пункта 2.1 строку</w:t>
      </w:r>
    </w:p>
    <w:p>
      <w:pPr>
        <w:pStyle w:val="BodyText"/>
        <w:spacing w:before="20"/>
        <w:ind w:left="223"/>
        <w:rPr>
          <w:rFonts w:ascii="Arial" w:hAnsi="Arial"/>
        </w:rPr>
      </w:pPr>
      <w:r>
        <w:rPr>
          <w:rFonts w:ascii="Arial" w:hAnsi="Arial"/>
          <w:w w:val="104"/>
        </w:rPr>
        <w:t>«</w:t>
      </w:r>
    </w:p>
    <w:p>
      <w:pPr>
        <w:pStyle w:val="BodyText"/>
        <w:spacing w:before="6"/>
        <w:rPr>
          <w:rFonts w:ascii="Arial"/>
          <w:sz w:val="9"/>
        </w:rPr>
      </w:pPr>
      <w:r>
        <w:rPr/>
        <w:pict>
          <v:shape style="position:absolute;margin-left:66.585632pt;margin-top:7.861083pt;width:275.25pt;height:103.8pt;mso-position-horizontal-relative:page;mso-position-vertical-relative:paragraph;z-index:43792;mso-wrap-distance-left:0;mso-wrap-distance-right:0" type="#_x0000_t202" filled="false" stroked="true" strokeweight=".721144pt" strokecolor="#000000">
            <v:textbox inset="0,0,0,0">
              <w:txbxContent>
                <w:p>
                  <w:pPr>
                    <w:spacing w:line="266" w:lineRule="auto" w:before="10"/>
                    <w:ind w:left="93" w:right="63" w:firstLine="13"/>
                    <w:jc w:val="left"/>
                    <w:rPr>
                      <w:sz w:val="27"/>
                    </w:rPr>
                  </w:pPr>
                  <w:r>
                    <w:rPr>
                      <w:w w:val="105"/>
                      <w:sz w:val="27"/>
                    </w:rPr>
                    <w:t>на базе основного общего образования, включая получение среднего общего образования</w:t>
                  </w:r>
                  <w:r>
                    <w:rPr>
                      <w:spacing w:val="-22"/>
                      <w:w w:val="105"/>
                      <w:sz w:val="27"/>
                    </w:rPr>
                    <w:t> </w:t>
                  </w:r>
                  <w:r>
                    <w:rPr>
                      <w:w w:val="105"/>
                      <w:sz w:val="27"/>
                    </w:rPr>
                    <w:t>в</w:t>
                  </w:r>
                  <w:r>
                    <w:rPr>
                      <w:spacing w:val="-37"/>
                      <w:w w:val="105"/>
                      <w:sz w:val="27"/>
                    </w:rPr>
                    <w:t> </w:t>
                  </w:r>
                  <w:r>
                    <w:rPr>
                      <w:w w:val="105"/>
                      <w:sz w:val="27"/>
                    </w:rPr>
                    <w:t>соответствии</w:t>
                  </w:r>
                  <w:r>
                    <w:rPr>
                      <w:spacing w:val="-24"/>
                      <w:w w:val="105"/>
                      <w:sz w:val="27"/>
                    </w:rPr>
                    <w:t> </w:t>
                  </w:r>
                  <w:r>
                    <w:rPr>
                      <w:w w:val="105"/>
                      <w:sz w:val="27"/>
                    </w:rPr>
                    <w:t>с</w:t>
                  </w:r>
                  <w:r>
                    <w:rPr>
                      <w:spacing w:val="-38"/>
                      <w:w w:val="105"/>
                      <w:sz w:val="27"/>
                    </w:rPr>
                    <w:t> </w:t>
                  </w:r>
                  <w:r>
                    <w:rPr>
                      <w:w w:val="105"/>
                      <w:sz w:val="27"/>
                    </w:rPr>
                    <w:t>требованиями федерального государственного образовательного стандарта среднего общего образования</w:t>
                  </w:r>
                  <w:r>
                    <w:rPr>
                      <w:spacing w:val="65"/>
                      <w:w w:val="105"/>
                      <w:sz w:val="27"/>
                    </w:rPr>
                    <w:t> </w:t>
                  </w:r>
                  <w:r>
                    <w:rPr>
                      <w:w w:val="105"/>
                      <w:sz w:val="27"/>
                    </w:rPr>
                    <w:t>.</w:t>
                  </w:r>
                </w:p>
              </w:txbxContent>
            </v:textbox>
            <v:stroke dashstyle="solid"/>
            <w10:wrap type="topAndBottom"/>
          </v:shape>
        </w:pict>
      </w:r>
      <w:r>
        <w:rPr/>
        <w:pict>
          <v:shape style="position:absolute;margin-left:440.575592pt;margin-top:9.272695pt;width:28.9pt;height:15pt;mso-position-horizontal-relative:page;mso-position-vertical-relative:paragraph;z-index:43816;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pStyle w:val="Heading2"/>
        <w:spacing w:line="305" w:lineRule="exact"/>
        <w:ind w:right="137"/>
      </w:pPr>
      <w:r>
        <w:rPr>
          <w:w w:val="97"/>
        </w:rPr>
        <w:t>»</w:t>
      </w:r>
    </w:p>
    <w:p>
      <w:pPr>
        <w:spacing w:before="169"/>
        <w:ind w:left="920" w:right="0" w:firstLine="0"/>
        <w:jc w:val="left"/>
        <w:rPr>
          <w:sz w:val="27"/>
        </w:rPr>
      </w:pPr>
      <w:r>
        <w:rPr>
          <w:w w:val="105"/>
          <w:sz w:val="27"/>
        </w:rPr>
        <w:t>заменить строкой</w:t>
      </w:r>
    </w:p>
    <w:p>
      <w:pPr>
        <w:pStyle w:val="Heading3"/>
        <w:spacing w:before="179"/>
        <w:ind w:left="208"/>
      </w:pPr>
      <w:r>
        <w:rPr/>
        <w:pict>
          <v:shape style="position:absolute;margin-left:66.104874pt;margin-top:32.882244pt;width:275.25pt;height:103.6pt;mso-position-horizontal-relative:page;mso-position-vertical-relative:paragraph;z-index:43840;mso-wrap-distance-left:0;mso-wrap-distance-right:0" type="#_x0000_t202" filled="false" stroked="true" strokeweight=".721144pt" strokecolor="#000000">
            <v:textbox inset="0,0,0,0">
              <w:txbxContent>
                <w:p>
                  <w:pPr>
                    <w:spacing w:line="266" w:lineRule="auto" w:before="14"/>
                    <w:ind w:left="98" w:right="60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0.335205pt;margin-top:34.053535pt;width:28.6pt;height:15pt;mso-position-horizontal-relative:page;mso-position-vertical-relative:paragraph;z-index:43864;mso-wrap-distance-left:0;mso-wrap-distance-right:0" type="#_x0000_t202" filled="false" stroked="false">
            <v:textbox inset="0,0,0,0">
              <w:txbxContent>
                <w:p>
                  <w:pPr>
                    <w:spacing w:line="299" w:lineRule="exact" w:before="0"/>
                    <w:ind w:left="0" w:right="0" w:firstLine="0"/>
                    <w:jc w:val="left"/>
                    <w:rPr>
                      <w:sz w:val="27"/>
                    </w:rPr>
                  </w:pPr>
                  <w:r>
                    <w:rPr>
                      <w:sz w:val="27"/>
                    </w:rPr>
                    <w:t>2952</w:t>
                  </w:r>
                </w:p>
              </w:txbxContent>
            </v:textbox>
            <w10:wrap type="topAndBottom"/>
          </v:shape>
        </w:pict>
      </w:r>
      <w:r>
        <w:rPr>
          <w:w w:val="104"/>
        </w:rPr>
        <w:t>«</w:t>
      </w:r>
    </w:p>
    <w:p>
      <w:pPr>
        <w:spacing w:before="0"/>
        <w:ind w:left="0" w:right="153" w:firstLine="0"/>
        <w:jc w:val="right"/>
        <w:rPr>
          <w:sz w:val="27"/>
        </w:rPr>
      </w:pPr>
      <w:r>
        <w:rPr>
          <w:w w:val="105"/>
          <w:sz w:val="27"/>
        </w:rPr>
        <w:t>»;</w:t>
      </w:r>
    </w:p>
    <w:p>
      <w:pPr>
        <w:spacing w:after="0"/>
        <w:jc w:val="right"/>
        <w:rPr>
          <w:sz w:val="27"/>
        </w:rPr>
        <w:sectPr>
          <w:headerReference w:type="default" r:id="rId1413"/>
          <w:pgSz w:w="12090" w:h="17280"/>
          <w:pgMar w:header="818" w:footer="438" w:top="1280" w:bottom="640" w:left="1220" w:right="320"/>
        </w:sectPr>
      </w:pPr>
    </w:p>
    <w:p>
      <w:pPr>
        <w:spacing w:before="78"/>
        <w:ind w:left="863" w:right="0" w:firstLine="0"/>
        <w:jc w:val="left"/>
        <w:rPr>
          <w:sz w:val="27"/>
        </w:rPr>
      </w:pPr>
      <w:r>
        <w:rPr/>
        <w:pict>
          <v:group style="position:absolute;margin-left:0pt;margin-top:4.324760pt;width:607pt;height:861.85pt;mso-position-horizontal-relative:page;mso-position-vertical-relative:page;z-index:-1189720" coordorigin="0,86" coordsize="12140,17237">
            <v:shape style="position:absolute;left:0;top:15492;width:250;height:1831" type="#_x0000_t75" stroked="false">
              <v:imagedata r:id="rId1416" o:title=""/>
            </v:shape>
            <v:line style="position:absolute" from="212,15492" to="212,192" stroked="true" strokeweight="5.769112pt" strokecolor="#000000">
              <v:stroke dashstyle="solid"/>
            </v:line>
            <v:line style="position:absolute" from="327,139" to="12139,139" stroked="true" strokeweight="5.285851pt" strokecolor="#000000">
              <v:stroke dashstyle="solid"/>
            </v:line>
            <w10:wrap type="none"/>
          </v:group>
        </w:pict>
      </w:r>
      <w:r>
        <w:rPr>
          <w:w w:val="105"/>
          <w:sz w:val="27"/>
        </w:rPr>
        <w:t>е) в абзаце третьем пункта 2.3 аббревиатуру «ПООП» заменить аббревиатурой</w:t>
      </w:r>
    </w:p>
    <w:p>
      <w:pPr>
        <w:spacing w:before="180"/>
        <w:ind w:left="158" w:right="0" w:firstLine="0"/>
        <w:jc w:val="left"/>
        <w:rPr>
          <w:sz w:val="27"/>
        </w:rPr>
      </w:pPr>
      <w:r>
        <w:rPr>
          <w:sz w:val="27"/>
        </w:rPr>
        <w:t>«ПОП»;</w:t>
      </w:r>
    </w:p>
    <w:p>
      <w:pPr>
        <w:spacing w:line="379" w:lineRule="auto" w:before="194"/>
        <w:ind w:left="154" w:right="0" w:firstLine="711"/>
        <w:jc w:val="left"/>
        <w:rPr>
          <w:sz w:val="27"/>
        </w:rPr>
      </w:pPr>
      <w:r>
        <w:rPr>
          <w:w w:val="105"/>
          <w:sz w:val="27"/>
        </w:rPr>
        <w:t>ж) в абзаце первом пункта 2.4 слова «с учетом соответствующей ПООП» заменить словами «с учетом ПОП»;</w:t>
      </w:r>
    </w:p>
    <w:p>
      <w:pPr>
        <w:spacing w:line="381" w:lineRule="auto" w:before="4"/>
        <w:ind w:left="848" w:right="770" w:firstLine="12"/>
        <w:jc w:val="left"/>
        <w:rPr>
          <w:sz w:val="27"/>
        </w:rPr>
      </w:pPr>
      <w:r>
        <w:rPr>
          <w:w w:val="105"/>
          <w:sz w:val="27"/>
        </w:rPr>
        <w:t>з)</w:t>
      </w:r>
      <w:r>
        <w:rPr>
          <w:spacing w:val="-28"/>
          <w:w w:val="105"/>
          <w:sz w:val="27"/>
        </w:rPr>
        <w:t> </w:t>
      </w:r>
      <w:r>
        <w:rPr>
          <w:w w:val="105"/>
          <w:sz w:val="27"/>
        </w:rPr>
        <w:t>в</w:t>
      </w:r>
      <w:r>
        <w:rPr>
          <w:spacing w:val="-30"/>
          <w:w w:val="105"/>
          <w:sz w:val="27"/>
        </w:rPr>
        <w:t> </w:t>
      </w:r>
      <w:r>
        <w:rPr>
          <w:w w:val="105"/>
          <w:sz w:val="27"/>
        </w:rPr>
        <w:t>пункте</w:t>
      </w:r>
      <w:r>
        <w:rPr>
          <w:spacing w:val="-19"/>
          <w:w w:val="105"/>
          <w:sz w:val="27"/>
        </w:rPr>
        <w:t> </w:t>
      </w:r>
      <w:r>
        <w:rPr>
          <w:w w:val="105"/>
          <w:sz w:val="27"/>
        </w:rPr>
        <w:t>2.9</w:t>
      </w:r>
      <w:r>
        <w:rPr>
          <w:spacing w:val="-26"/>
          <w:w w:val="105"/>
          <w:sz w:val="27"/>
        </w:rPr>
        <w:t> </w:t>
      </w:r>
      <w:r>
        <w:rPr>
          <w:w w:val="105"/>
          <w:sz w:val="27"/>
        </w:rPr>
        <w:t>аббревиатуру</w:t>
      </w:r>
      <w:r>
        <w:rPr>
          <w:spacing w:val="-2"/>
          <w:w w:val="105"/>
          <w:sz w:val="27"/>
        </w:rPr>
        <w:t> </w:t>
      </w:r>
      <w:r>
        <w:rPr>
          <w:w w:val="105"/>
          <w:sz w:val="27"/>
        </w:rPr>
        <w:t>«ПООП»</w:t>
      </w:r>
      <w:r>
        <w:rPr>
          <w:spacing w:val="-19"/>
          <w:w w:val="105"/>
          <w:sz w:val="27"/>
        </w:rPr>
        <w:t> </w:t>
      </w:r>
      <w:r>
        <w:rPr>
          <w:w w:val="105"/>
          <w:sz w:val="27"/>
        </w:rPr>
        <w:t>заменить</w:t>
      </w:r>
      <w:r>
        <w:rPr>
          <w:spacing w:val="-15"/>
          <w:w w:val="105"/>
          <w:sz w:val="27"/>
        </w:rPr>
        <w:t> </w:t>
      </w:r>
      <w:r>
        <w:rPr>
          <w:w w:val="105"/>
          <w:sz w:val="27"/>
        </w:rPr>
        <w:t>аббревиатурой</w:t>
      </w:r>
      <w:r>
        <w:rPr>
          <w:spacing w:val="-7"/>
          <w:w w:val="105"/>
          <w:sz w:val="27"/>
        </w:rPr>
        <w:t> </w:t>
      </w:r>
      <w:r>
        <w:rPr>
          <w:w w:val="105"/>
          <w:sz w:val="27"/>
        </w:rPr>
        <w:t>«ПОП»; и)</w:t>
      </w:r>
      <w:r>
        <w:rPr>
          <w:spacing w:val="-34"/>
          <w:w w:val="105"/>
          <w:sz w:val="27"/>
        </w:rPr>
        <w:t> </w:t>
      </w:r>
      <w:r>
        <w:rPr>
          <w:w w:val="105"/>
          <w:sz w:val="27"/>
        </w:rPr>
        <w:t>в</w:t>
      </w:r>
      <w:r>
        <w:rPr>
          <w:spacing w:val="-38"/>
          <w:w w:val="105"/>
          <w:sz w:val="27"/>
        </w:rPr>
        <w:t> </w:t>
      </w:r>
      <w:r>
        <w:rPr>
          <w:w w:val="105"/>
          <w:sz w:val="27"/>
        </w:rPr>
        <w:t>пункте</w:t>
      </w:r>
      <w:r>
        <w:rPr>
          <w:spacing w:val="-22"/>
          <w:w w:val="105"/>
          <w:sz w:val="27"/>
        </w:rPr>
        <w:t> </w:t>
      </w:r>
      <w:r>
        <w:rPr>
          <w:w w:val="105"/>
          <w:sz w:val="27"/>
        </w:rPr>
        <w:t>2.10</w:t>
      </w:r>
      <w:r>
        <w:rPr>
          <w:spacing w:val="-44"/>
          <w:w w:val="105"/>
          <w:sz w:val="27"/>
        </w:rPr>
        <w:t> </w:t>
      </w:r>
      <w:r>
        <w:rPr>
          <w:w w:val="105"/>
          <w:sz w:val="27"/>
        </w:rPr>
        <w:t>аббревиатуру</w:t>
      </w:r>
      <w:r>
        <w:rPr>
          <w:spacing w:val="-12"/>
          <w:w w:val="105"/>
          <w:sz w:val="27"/>
        </w:rPr>
        <w:t> </w:t>
      </w:r>
      <w:r>
        <w:rPr>
          <w:w w:val="105"/>
          <w:sz w:val="27"/>
        </w:rPr>
        <w:t>«ПООП»</w:t>
      </w:r>
      <w:r>
        <w:rPr>
          <w:spacing w:val="-24"/>
          <w:w w:val="105"/>
          <w:sz w:val="27"/>
        </w:rPr>
        <w:t> </w:t>
      </w:r>
      <w:r>
        <w:rPr>
          <w:w w:val="105"/>
          <w:sz w:val="27"/>
        </w:rPr>
        <w:t>заменить</w:t>
      </w:r>
      <w:r>
        <w:rPr>
          <w:spacing w:val="-18"/>
          <w:w w:val="105"/>
          <w:sz w:val="27"/>
        </w:rPr>
        <w:t> </w:t>
      </w:r>
      <w:r>
        <w:rPr>
          <w:w w:val="105"/>
          <w:sz w:val="27"/>
        </w:rPr>
        <w:t>аббревиатурой</w:t>
      </w:r>
      <w:r>
        <w:rPr>
          <w:spacing w:val="-19"/>
          <w:w w:val="105"/>
          <w:sz w:val="27"/>
        </w:rPr>
        <w:t> </w:t>
      </w:r>
      <w:r>
        <w:rPr>
          <w:w w:val="105"/>
          <w:sz w:val="27"/>
        </w:rPr>
        <w:t>«ПОП»; к) в пункте</w:t>
      </w:r>
      <w:r>
        <w:rPr>
          <w:spacing w:val="-11"/>
          <w:w w:val="105"/>
          <w:sz w:val="27"/>
        </w:rPr>
        <w:t> </w:t>
      </w:r>
      <w:r>
        <w:rPr>
          <w:w w:val="105"/>
          <w:sz w:val="27"/>
        </w:rPr>
        <w:t>3.2:</w:t>
      </w:r>
    </w:p>
    <w:p>
      <w:pPr>
        <w:spacing w:before="4"/>
        <w:ind w:left="850" w:right="0" w:firstLine="0"/>
        <w:jc w:val="left"/>
        <w:rPr>
          <w:sz w:val="27"/>
        </w:rPr>
      </w:pPr>
      <w:r>
        <w:rPr>
          <w:w w:val="105"/>
          <w:sz w:val="27"/>
        </w:rPr>
        <w:t>абзац четвертый после слов «использовать знания по» дополнить словами</w:t>
      </w:r>
    </w:p>
    <w:p>
      <w:pPr>
        <w:spacing w:before="180"/>
        <w:ind w:left="144" w:right="0" w:firstLine="0"/>
        <w:jc w:val="left"/>
        <w:rPr>
          <w:sz w:val="27"/>
        </w:rPr>
      </w:pPr>
      <w:r>
        <w:rPr>
          <w:w w:val="105"/>
          <w:sz w:val="27"/>
        </w:rPr>
        <w:t>«правовой и»;</w:t>
      </w:r>
    </w:p>
    <w:p>
      <w:pPr>
        <w:spacing w:line="374" w:lineRule="auto" w:before="189"/>
        <w:ind w:left="144" w:right="123"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before="12"/>
        <w:ind w:left="843" w:right="0" w:firstLine="0"/>
        <w:jc w:val="left"/>
        <w:rPr>
          <w:sz w:val="27"/>
        </w:rPr>
      </w:pPr>
      <w:r>
        <w:rPr>
          <w:w w:val="105"/>
          <w:sz w:val="27"/>
        </w:rPr>
        <w:t>л) в абзаце первом пункта 3.3</w:t>
      </w:r>
      <w:r>
        <w:rPr>
          <w:spacing w:val="-54"/>
          <w:w w:val="105"/>
          <w:sz w:val="27"/>
        </w:rPr>
        <w:t> </w:t>
      </w:r>
      <w:r>
        <w:rPr>
          <w:w w:val="105"/>
          <w:sz w:val="27"/>
        </w:rPr>
        <w:t>аббревиатуру «ПООП» заменить аббревиатурой</w:t>
      </w:r>
    </w:p>
    <w:p>
      <w:pPr>
        <w:spacing w:before="179"/>
        <w:ind w:left="139" w:right="0" w:firstLine="0"/>
        <w:jc w:val="left"/>
        <w:rPr>
          <w:sz w:val="27"/>
        </w:rPr>
      </w:pPr>
      <w:r>
        <w:rPr>
          <w:sz w:val="27"/>
        </w:rPr>
        <w:t>«ПОП»;</w:t>
      </w:r>
    </w:p>
    <w:p>
      <w:pPr>
        <w:spacing w:before="185"/>
        <w:ind w:left="839" w:right="0" w:firstLine="0"/>
        <w:jc w:val="left"/>
        <w:rPr>
          <w:sz w:val="27"/>
        </w:rPr>
      </w:pPr>
      <w:r>
        <w:rPr>
          <w:w w:val="105"/>
          <w:sz w:val="27"/>
        </w:rPr>
        <w:t>м) в абзаце первом пункта 3.5 аббревиатуру «ПООП» заменить аббревиатурой</w:t>
      </w:r>
    </w:p>
    <w:p>
      <w:pPr>
        <w:spacing w:before="179"/>
        <w:ind w:left="134" w:right="0" w:firstLine="0"/>
        <w:jc w:val="left"/>
        <w:rPr>
          <w:sz w:val="27"/>
        </w:rPr>
      </w:pPr>
      <w:r>
        <w:rPr>
          <w:sz w:val="27"/>
        </w:rPr>
        <w:t>«ПОП»;</w:t>
      </w:r>
    </w:p>
    <w:p>
      <w:pPr>
        <w:spacing w:before="185"/>
        <w:ind w:left="839" w:right="0" w:firstLine="0"/>
        <w:jc w:val="left"/>
        <w:rPr>
          <w:sz w:val="27"/>
        </w:rPr>
      </w:pPr>
      <w:r>
        <w:rPr>
          <w:w w:val="105"/>
          <w:sz w:val="27"/>
        </w:rPr>
        <w:t>н) в подпункте «а» пункта 4.3 аббревиатуру «ПООП» заменить аббревиатурой</w:t>
      </w:r>
    </w:p>
    <w:p>
      <w:pPr>
        <w:spacing w:before="184"/>
        <w:ind w:left="130" w:right="0" w:firstLine="0"/>
        <w:jc w:val="left"/>
        <w:rPr>
          <w:sz w:val="27"/>
        </w:rPr>
      </w:pPr>
      <w:r>
        <w:rPr>
          <w:w w:val="95"/>
          <w:sz w:val="27"/>
        </w:rPr>
        <w:t>«ПОП&gt;&gt;;</w:t>
      </w:r>
    </w:p>
    <w:p>
      <w:pPr>
        <w:spacing w:before="175"/>
        <w:ind w:left="830" w:right="0" w:firstLine="0"/>
        <w:jc w:val="left"/>
        <w:rPr>
          <w:sz w:val="27"/>
        </w:rPr>
      </w:pPr>
      <w:r>
        <w:rPr>
          <w:w w:val="105"/>
          <w:sz w:val="27"/>
        </w:rPr>
        <w:t>о) в пункте 4.4:</w:t>
      </w:r>
    </w:p>
    <w:p>
      <w:pPr>
        <w:spacing w:line="381" w:lineRule="auto" w:before="185"/>
        <w:ind w:left="829" w:right="755" w:firstLine="4"/>
        <w:jc w:val="both"/>
        <w:rPr>
          <w:sz w:val="27"/>
        </w:rPr>
      </w:pPr>
      <w:r>
        <w:rPr>
          <w:w w:val="105"/>
          <w:sz w:val="27"/>
        </w:rPr>
        <w:t>в</w:t>
      </w:r>
      <w:r>
        <w:rPr>
          <w:spacing w:val="-41"/>
          <w:w w:val="105"/>
          <w:sz w:val="27"/>
        </w:rPr>
        <w:t> </w:t>
      </w:r>
      <w:r>
        <w:rPr>
          <w:w w:val="105"/>
          <w:sz w:val="27"/>
        </w:rPr>
        <w:t>подпункте</w:t>
      </w:r>
      <w:r>
        <w:rPr>
          <w:spacing w:val="-24"/>
          <w:w w:val="105"/>
          <w:sz w:val="27"/>
        </w:rPr>
        <w:t> </w:t>
      </w:r>
      <w:r>
        <w:rPr>
          <w:w w:val="105"/>
          <w:sz w:val="27"/>
        </w:rPr>
        <w:t>«ж»</w:t>
      </w:r>
      <w:r>
        <w:rPr>
          <w:spacing w:val="-33"/>
          <w:w w:val="105"/>
          <w:sz w:val="27"/>
        </w:rPr>
        <w:t> </w:t>
      </w:r>
      <w:r>
        <w:rPr>
          <w:w w:val="105"/>
          <w:sz w:val="27"/>
        </w:rPr>
        <w:t>аббревиатуру</w:t>
      </w:r>
      <w:r>
        <w:rPr>
          <w:spacing w:val="-18"/>
          <w:w w:val="105"/>
          <w:sz w:val="27"/>
        </w:rPr>
        <w:t> </w:t>
      </w:r>
      <w:r>
        <w:rPr>
          <w:w w:val="105"/>
          <w:sz w:val="27"/>
        </w:rPr>
        <w:t>«ПООП»</w:t>
      </w:r>
      <w:r>
        <w:rPr>
          <w:spacing w:val="-27"/>
          <w:w w:val="105"/>
          <w:sz w:val="27"/>
        </w:rPr>
        <w:t> </w:t>
      </w:r>
      <w:r>
        <w:rPr>
          <w:w w:val="105"/>
          <w:sz w:val="27"/>
        </w:rPr>
        <w:t>заменить</w:t>
      </w:r>
      <w:r>
        <w:rPr>
          <w:spacing w:val="-29"/>
          <w:w w:val="105"/>
          <w:sz w:val="27"/>
        </w:rPr>
        <w:t> </w:t>
      </w:r>
      <w:r>
        <w:rPr>
          <w:w w:val="105"/>
          <w:sz w:val="27"/>
        </w:rPr>
        <w:t>аббревиатурой</w:t>
      </w:r>
      <w:r>
        <w:rPr>
          <w:spacing w:val="-17"/>
          <w:w w:val="105"/>
          <w:sz w:val="27"/>
        </w:rPr>
        <w:t> </w:t>
      </w:r>
      <w:r>
        <w:rPr>
          <w:w w:val="105"/>
          <w:sz w:val="27"/>
        </w:rPr>
        <w:t>«ПОП»; в</w:t>
      </w:r>
      <w:r>
        <w:rPr>
          <w:spacing w:val="-37"/>
          <w:w w:val="105"/>
          <w:sz w:val="27"/>
        </w:rPr>
        <w:t> </w:t>
      </w:r>
      <w:r>
        <w:rPr>
          <w:w w:val="105"/>
          <w:sz w:val="27"/>
        </w:rPr>
        <w:t>подпункте</w:t>
      </w:r>
      <w:r>
        <w:rPr>
          <w:spacing w:val="-25"/>
          <w:w w:val="105"/>
          <w:sz w:val="27"/>
        </w:rPr>
        <w:t> </w:t>
      </w:r>
      <w:r>
        <w:rPr>
          <w:w w:val="105"/>
          <w:sz w:val="27"/>
        </w:rPr>
        <w:t>«м»</w:t>
      </w:r>
      <w:r>
        <w:rPr>
          <w:spacing w:val="-31"/>
          <w:w w:val="105"/>
          <w:sz w:val="27"/>
        </w:rPr>
        <w:t> </w:t>
      </w:r>
      <w:r>
        <w:rPr>
          <w:w w:val="105"/>
          <w:sz w:val="27"/>
        </w:rPr>
        <w:t>аббревиатуру</w:t>
      </w:r>
      <w:r>
        <w:rPr>
          <w:spacing w:val="-17"/>
          <w:w w:val="105"/>
          <w:sz w:val="27"/>
        </w:rPr>
        <w:t> </w:t>
      </w:r>
      <w:r>
        <w:rPr>
          <w:w w:val="105"/>
          <w:sz w:val="27"/>
        </w:rPr>
        <w:t>«ПООП»</w:t>
      </w:r>
      <w:r>
        <w:rPr>
          <w:spacing w:val="-26"/>
          <w:w w:val="105"/>
          <w:sz w:val="27"/>
        </w:rPr>
        <w:t> </w:t>
      </w:r>
      <w:r>
        <w:rPr>
          <w:w w:val="105"/>
          <w:sz w:val="27"/>
        </w:rPr>
        <w:t>заменить</w:t>
      </w:r>
      <w:r>
        <w:rPr>
          <w:spacing w:val="-25"/>
          <w:w w:val="105"/>
          <w:sz w:val="27"/>
        </w:rPr>
        <w:t> </w:t>
      </w:r>
      <w:r>
        <w:rPr>
          <w:w w:val="105"/>
          <w:sz w:val="27"/>
        </w:rPr>
        <w:t>аббревиатурой</w:t>
      </w:r>
      <w:r>
        <w:rPr>
          <w:spacing w:val="-18"/>
          <w:w w:val="105"/>
          <w:sz w:val="27"/>
        </w:rPr>
        <w:t> </w:t>
      </w:r>
      <w:r>
        <w:rPr>
          <w:w w:val="105"/>
          <w:sz w:val="27"/>
        </w:rPr>
        <w:t>«ПОП»; п) подпункт «в» пункта 4.7 изложить в следующей</w:t>
      </w:r>
      <w:r>
        <w:rPr>
          <w:spacing w:val="-23"/>
          <w:w w:val="105"/>
          <w:sz w:val="27"/>
        </w:rPr>
        <w:t> </w:t>
      </w:r>
      <w:r>
        <w:rPr>
          <w:w w:val="105"/>
          <w:sz w:val="27"/>
        </w:rPr>
        <w:t>редакции:</w:t>
      </w:r>
    </w:p>
    <w:p>
      <w:pPr>
        <w:spacing w:line="379" w:lineRule="auto" w:before="0"/>
        <w:ind w:left="109" w:right="137" w:firstLine="717"/>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4"/>
          <w:w w:val="105"/>
          <w:sz w:val="27"/>
        </w:rPr>
        <w:t> </w:t>
      </w:r>
      <w:r>
        <w:rPr>
          <w:w w:val="105"/>
          <w:sz w:val="27"/>
        </w:rPr>
        <w:t>требованиям</w:t>
      </w:r>
      <w:r>
        <w:rPr>
          <w:spacing w:val="-6"/>
          <w:w w:val="105"/>
          <w:sz w:val="27"/>
        </w:rPr>
        <w:t> </w:t>
      </w:r>
      <w:r>
        <w:rPr>
          <w:w w:val="105"/>
          <w:sz w:val="27"/>
        </w:rPr>
        <w:t>профессиональных</w:t>
      </w:r>
      <w:r>
        <w:rPr>
          <w:spacing w:val="-31"/>
          <w:w w:val="105"/>
          <w:sz w:val="27"/>
        </w:rPr>
        <w:t> </w:t>
      </w:r>
      <w:r>
        <w:rPr>
          <w:w w:val="105"/>
          <w:sz w:val="27"/>
        </w:rPr>
        <w:t>стандартов,</w:t>
      </w:r>
      <w:r>
        <w:rPr>
          <w:spacing w:val="-6"/>
          <w:w w:val="105"/>
          <w:sz w:val="27"/>
        </w:rPr>
        <w:t> </w:t>
      </w:r>
      <w:r>
        <w:rPr>
          <w:w w:val="105"/>
          <w:sz w:val="27"/>
        </w:rPr>
        <w:t>требованиям</w:t>
      </w:r>
      <w:r>
        <w:rPr>
          <w:spacing w:val="-3"/>
          <w:w w:val="105"/>
          <w:sz w:val="27"/>
        </w:rPr>
        <w:t> </w:t>
      </w:r>
      <w:r>
        <w:rPr>
          <w:w w:val="105"/>
          <w:sz w:val="27"/>
        </w:rPr>
        <w:t>рынка</w:t>
      </w:r>
      <w:r>
        <w:rPr>
          <w:spacing w:val="-14"/>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27"/>
        </w:numPr>
        <w:tabs>
          <w:tab w:pos="1456" w:val="left" w:leader="none"/>
        </w:tabs>
        <w:spacing w:line="352" w:lineRule="auto" w:before="0" w:after="0"/>
        <w:ind w:left="103" w:right="154" w:firstLine="715"/>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20.02.06    Безопасность на акватории, утвержденном приказом Министерства просвещения</w:t>
      </w:r>
      <w:r>
        <w:rPr>
          <w:spacing w:val="41"/>
          <w:w w:val="105"/>
          <w:sz w:val="27"/>
        </w:rPr>
        <w:t> </w:t>
      </w:r>
      <w:r>
        <w:rPr>
          <w:w w:val="105"/>
          <w:sz w:val="27"/>
        </w:rPr>
        <w:t>Российской</w:t>
      </w:r>
    </w:p>
    <w:p>
      <w:pPr>
        <w:spacing w:after="0" w:line="352" w:lineRule="auto"/>
        <w:jc w:val="both"/>
        <w:rPr>
          <w:sz w:val="27"/>
        </w:rPr>
        <w:sectPr>
          <w:headerReference w:type="default" r:id="rId1414"/>
          <w:footerReference w:type="default" r:id="rId1415"/>
          <w:pgSz w:w="12140" w:h="17330"/>
          <w:pgMar w:header="847" w:footer="471" w:top="1340" w:bottom="660" w:left="1400" w:right="320"/>
        </w:sectPr>
      </w:pPr>
    </w:p>
    <w:p>
      <w:pPr>
        <w:pStyle w:val="BodyText"/>
        <w:rPr>
          <w:sz w:val="20"/>
        </w:rPr>
      </w:pPr>
      <w:r>
        <w:rPr/>
        <w:pict>
          <v:line style="position:absolute;mso-position-horizontal-relative:page;mso-position-vertical-relative:page;z-index:43936" from=".961542pt,-.000005pt" to=".961542pt,861.119979pt" stroked="true" strokeweight="1.442313pt" strokecolor="#000000">
            <v:stroke dashstyle="solid"/>
            <w10:wrap type="none"/>
          </v:line>
        </w:pict>
      </w:r>
      <w:r>
        <w:rPr/>
        <w:pict>
          <v:line style="position:absolute;mso-position-horizontal-relative:page;mso-position-vertical-relative:page;z-index:-1189672" from="7.692334pt,2.162403pt" to="597.599969pt,2.162403pt" stroked="true" strokeweight="2.402676pt" strokecolor="#000000">
            <v:stroke dashstyle="solid"/>
            <w10:wrap type="none"/>
          </v:line>
        </w:pict>
      </w:r>
    </w:p>
    <w:p>
      <w:pPr>
        <w:pStyle w:val="BodyText"/>
        <w:rPr>
          <w:sz w:val="20"/>
        </w:rPr>
      </w:pPr>
    </w:p>
    <w:p>
      <w:pPr>
        <w:spacing w:before="259"/>
        <w:ind w:left="217" w:right="178" w:firstLine="0"/>
        <w:jc w:val="center"/>
        <w:rPr>
          <w:rFonts w:ascii="Courier New"/>
          <w:sz w:val="27"/>
        </w:rPr>
      </w:pPr>
      <w:r>
        <w:rPr>
          <w:rFonts w:ascii="Courier New"/>
          <w:w w:val="90"/>
          <w:sz w:val="27"/>
        </w:rPr>
        <w:t>729</w:t>
      </w:r>
    </w:p>
    <w:p>
      <w:pPr>
        <w:pStyle w:val="BodyText"/>
        <w:spacing w:before="10"/>
        <w:rPr>
          <w:rFonts w:ascii="Courier New"/>
          <w:sz w:val="24"/>
        </w:rPr>
      </w:pPr>
    </w:p>
    <w:p>
      <w:pPr>
        <w:pStyle w:val="BodyText"/>
        <w:spacing w:line="345" w:lineRule="auto" w:before="1"/>
        <w:ind w:left="165" w:firstLine="3"/>
      </w:pPr>
      <w:r>
        <w:rPr/>
        <w:t>Федерации от 5 августа 2022 г. No 678 (зарегистрирован Министерством юстиции Российской Федерации 9 сентября 2022 г., регистрационный </w:t>
      </w:r>
      <w:r>
        <w:rPr>
          <w:rFonts w:ascii="Arial" w:hAnsi="Arial"/>
        </w:rPr>
        <w:t>№ </w:t>
      </w:r>
      <w:r>
        <w:rPr/>
        <w:t>70017):</w:t>
      </w:r>
    </w:p>
    <w:p>
      <w:pPr>
        <w:pStyle w:val="BodyText"/>
        <w:spacing w:line="340" w:lineRule="auto" w:before="3"/>
        <w:ind w:left="159" w:right="114" w:firstLine="707"/>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43" w:lineRule="auto" w:before="11"/>
        <w:ind w:left="136" w:right="116" w:firstLine="720"/>
        <w:jc w:val="both"/>
      </w:pPr>
      <w:r>
        <w:rPr/>
        <w:t>б) в сноске </w:t>
      </w:r>
      <w:r>
        <w:rPr>
          <w:spacing w:val="-6"/>
        </w:rPr>
        <w:t>«</w:t>
      </w:r>
      <w:r>
        <w:rPr>
          <w:rFonts w:ascii="Arial" w:hAnsi="Arial"/>
          <w:spacing w:val="-6"/>
          <w:vertAlign w:val="superscript"/>
        </w:rPr>
        <w:t>2</w:t>
      </w:r>
      <w:r>
        <w:rPr>
          <w:spacing w:val="-6"/>
          <w:vertAlign w:val="baseline"/>
        </w:rPr>
        <w:t>» </w:t>
      </w:r>
      <w:r>
        <w:rPr>
          <w:vertAlign w:val="baseline"/>
        </w:rPr>
        <w:t>слова «и от 11 декабря 2020 г. No 712 (зарегистрирован Министерством юстиции · Российской Федерации 25 декабря 2020 г., регистрационный No 61828).» заменить словами «, от 11 декабря 2020 г. No 712 (зарегистрирован Министерством юстиции Российской  Федерации  25  декабря 2020 г., регистрационный No 61828), от 12 августа 2022 г. No 732 (зарегистрирован Министерством юстиции Российской Федерации 12 сентября 2022 г., регистрационный No 70034) и от 27 декабря 2023 г. No 1028 (зарегистрирован Министерством юстиции Российской Федерации 2 февраля 2024 г., регистрационный No 77121).»;б)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0"/>
          <w:vertAlign w:val="baseline"/>
        </w:rPr>
        <w:t> </w:t>
      </w:r>
      <w:r>
        <w:rPr>
          <w:vertAlign w:val="baseline"/>
        </w:rPr>
        <w:t>ПОП),»;</w:t>
      </w:r>
    </w:p>
    <w:p>
      <w:pPr>
        <w:pStyle w:val="BodyText"/>
        <w:spacing w:line="310" w:lineRule="exact"/>
        <w:ind w:left="841"/>
      </w:pPr>
      <w:r>
        <w:rPr/>
        <w:t>в) пункт 1.14 изложить в следующей редакции:</w:t>
      </w:r>
    </w:p>
    <w:p>
      <w:pPr>
        <w:pStyle w:val="BodyText"/>
        <w:spacing w:line="364" w:lineRule="auto" w:before="173"/>
        <w:ind w:left="129" w:right="147" w:firstLine="709"/>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2"/>
        </w:rPr>
        <w:t> </w:t>
      </w:r>
      <w:r>
        <w:rPr/>
        <w:t>ПОП.»;</w:t>
      </w:r>
    </w:p>
    <w:p>
      <w:pPr>
        <w:pStyle w:val="BodyText"/>
        <w:spacing w:before="2"/>
        <w:ind w:left="834"/>
      </w:pPr>
      <w:r>
        <w:rPr/>
        <w:t>г) дополнить пунктом 1.15 следующего содержания:</w:t>
      </w:r>
    </w:p>
    <w:p>
      <w:pPr>
        <w:pStyle w:val="BodyText"/>
        <w:spacing w:line="364" w:lineRule="auto" w:before="139"/>
        <w:ind w:left="121" w:right="179" w:firstLine="707"/>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62"/>
        </w:rPr>
        <w:t> </w:t>
      </w:r>
      <w:r>
        <w:rPr/>
        <w:t>проекта</w:t>
      </w:r>
    </w:p>
    <w:p>
      <w:pPr>
        <w:pStyle w:val="BodyText"/>
        <w:spacing w:line="364" w:lineRule="auto" w:before="3"/>
        <w:ind w:left="116" w:firstLine="2"/>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w:t>
      </w:r>
    </w:p>
    <w:p>
      <w:pPr>
        <w:pStyle w:val="BodyText"/>
        <w:tabs>
          <w:tab w:pos="717" w:val="left" w:leader="none"/>
          <w:tab w:pos="1721" w:val="left" w:leader="none"/>
          <w:tab w:pos="3309" w:val="left" w:leader="none"/>
          <w:tab w:pos="5125" w:val="left" w:leader="none"/>
          <w:tab w:pos="6530" w:val="left" w:leader="none"/>
          <w:tab w:pos="8865" w:val="left" w:leader="none"/>
        </w:tabs>
        <w:spacing w:line="280" w:lineRule="auto" w:before="2"/>
        <w:ind w:left="116" w:right="193" w:firstLine="1"/>
      </w:pPr>
      <w:r>
        <w:rPr/>
        <w:t>от</w:t>
        <w:tab/>
        <w:t>срока</w:t>
        <w:tab/>
        <w:t>получения</w:t>
        <w:tab/>
        <w:t>образования</w:t>
        <w:tab/>
        <w:t>и</w:t>
      </w:r>
      <w:r>
        <w:rPr>
          <w:spacing w:val="-5"/>
        </w:rPr>
        <w:t> </w:t>
      </w:r>
      <w:r>
        <w:rPr/>
        <w:t>объема</w:t>
        <w:tab/>
        <w:t>образовательной</w:t>
        <w:tab/>
      </w:r>
      <w:r>
        <w:rPr>
          <w:w w:val="95"/>
        </w:rPr>
        <w:t>программы, </w:t>
      </w:r>
      <w:r>
        <w:rPr>
          <w:w w:val="98"/>
        </w:rPr>
        <w:t>установленных</w:t>
      </w:r>
      <w:r>
        <w:rPr>
          <w:spacing w:val="27"/>
        </w:rPr>
        <w:t> </w:t>
      </w:r>
      <w:r>
        <w:rPr>
          <w:spacing w:val="-1"/>
          <w:w w:val="98"/>
        </w:rPr>
        <w:t>ФГО</w:t>
      </w:r>
      <w:r>
        <w:rPr>
          <w:w w:val="98"/>
        </w:rPr>
        <w:t>С</w:t>
      </w:r>
      <w:r>
        <w:rPr>
          <w:spacing w:val="5"/>
        </w:rPr>
        <w:t> </w:t>
      </w:r>
      <w:r>
        <w:rPr>
          <w:spacing w:val="-1"/>
          <w:w w:val="98"/>
          <w:sz w:val="39"/>
        </w:rPr>
        <w:t>сп</w:t>
      </w:r>
      <w:r>
        <w:rPr>
          <w:spacing w:val="25"/>
          <w:w w:val="98"/>
          <w:sz w:val="39"/>
        </w:rPr>
        <w:t>о</w:t>
      </w:r>
      <w:r>
        <w:rPr>
          <w:spacing w:val="-90"/>
          <w:w w:val="96"/>
          <w:position w:val="9"/>
          <w:sz w:val="19"/>
        </w:rPr>
        <w:t>5</w:t>
      </w:r>
      <w:r>
        <w:rPr>
          <w:rFonts w:ascii="Arial" w:hAnsi="Arial"/>
          <w:w w:val="55"/>
          <w:sz w:val="21"/>
        </w:rPr>
        <w:t>&lt;</w:t>
      </w:r>
      <w:r>
        <w:rPr>
          <w:rFonts w:ascii="Arial" w:hAnsi="Arial"/>
          <w:spacing w:val="-12"/>
          <w:sz w:val="21"/>
        </w:rPr>
        <w:t> </w:t>
      </w:r>
      <w:r>
        <w:rPr>
          <w:spacing w:val="-2"/>
          <w:w w:val="94"/>
          <w:position w:val="10"/>
          <w:sz w:val="19"/>
        </w:rPr>
        <w:t>1</w:t>
      </w:r>
      <w:r>
        <w:rPr>
          <w:w w:val="74"/>
        </w:rPr>
        <w:t>)</w:t>
      </w:r>
      <w:r>
        <w:rPr>
          <w:spacing w:val="6"/>
          <w:w w:val="74"/>
        </w:rPr>
        <w:t>.</w:t>
      </w:r>
      <w:r>
        <w:rPr>
          <w:w w:val="108"/>
        </w:rPr>
        <w:t>»;</w:t>
      </w:r>
    </w:p>
    <w:p>
      <w:pPr>
        <w:spacing w:after="0" w:line="280" w:lineRule="auto"/>
        <w:sectPr>
          <w:headerReference w:type="default" r:id="rId1417"/>
          <w:footerReference w:type="default" r:id="rId1418"/>
          <w:pgSz w:w="11960" w:h="17230"/>
          <w:pgMar w:header="0" w:footer="475" w:top="0" w:bottom="660" w:left="1200" w:right="300"/>
        </w:sectPr>
      </w:pPr>
    </w:p>
    <w:p>
      <w:pPr>
        <w:pStyle w:val="BodyText"/>
        <w:rPr>
          <w:sz w:val="20"/>
        </w:rPr>
      </w:pPr>
      <w:r>
        <w:rPr/>
        <w:pict>
          <v:line style="position:absolute;mso-position-horizontal-relative:page;mso-position-vertical-relative:page;z-index:44128" from="2.163467pt,.000035pt" to="2.163467pt,861.840072pt" stroked="true" strokeweight="2.163467pt" strokecolor="#000000">
            <v:stroke dashstyle="solid"/>
            <w10:wrap type="none"/>
          </v:line>
        </w:pict>
      </w:r>
      <w:r>
        <w:rPr/>
        <w:pict>
          <v:line style="position:absolute;mso-position-horizontal-relative:page;mso-position-vertical-relative:page;z-index:-1189480" from="7.692327pt,2.883235pt" to="598.320002pt,2.883235pt" stroked="true" strokeweight="2.642941pt" strokecolor="#000000">
            <v:stroke dashstyle="solid"/>
            <w10:wrap type="none"/>
          </v:line>
        </w:pict>
      </w:r>
    </w:p>
    <w:p>
      <w:pPr>
        <w:pStyle w:val="BodyText"/>
        <w:rPr>
          <w:sz w:val="20"/>
        </w:rPr>
      </w:pPr>
    </w:p>
    <w:p>
      <w:pPr>
        <w:pStyle w:val="BodyText"/>
        <w:spacing w:before="11"/>
        <w:rPr>
          <w:sz w:val="15"/>
        </w:rPr>
      </w:pPr>
    </w:p>
    <w:p>
      <w:pPr>
        <w:spacing w:before="91"/>
        <w:ind w:left="5063" w:right="4917" w:firstLine="0"/>
        <w:jc w:val="center"/>
        <w:rPr>
          <w:sz w:val="23"/>
        </w:rPr>
      </w:pPr>
      <w:r>
        <w:rPr>
          <w:w w:val="105"/>
          <w:sz w:val="23"/>
        </w:rPr>
        <w:t>730</w:t>
      </w:r>
    </w:p>
    <w:p>
      <w:pPr>
        <w:pStyle w:val="BodyText"/>
        <w:spacing w:before="9"/>
        <w:rPr>
          <w:sz w:val="25"/>
        </w:rPr>
      </w:pPr>
    </w:p>
    <w:p>
      <w:pPr>
        <w:spacing w:before="0"/>
        <w:ind w:left="953" w:right="0" w:firstLine="0"/>
        <w:jc w:val="left"/>
        <w:rPr>
          <w:sz w:val="27"/>
        </w:rPr>
      </w:pPr>
      <w:r>
        <w:rPr>
          <w:spacing w:val="-1"/>
          <w:w w:val="106"/>
          <w:sz w:val="27"/>
        </w:rPr>
        <w:t>д</w:t>
      </w:r>
      <w:r>
        <w:rPr>
          <w:w w:val="106"/>
          <w:sz w:val="27"/>
        </w:rPr>
        <w:t>)</w:t>
      </w:r>
      <w:r>
        <w:rPr>
          <w:spacing w:val="-1"/>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12"/>
          <w:sz w:val="27"/>
        </w:rPr>
        <w:t> </w:t>
      </w:r>
      <w:r>
        <w:rPr>
          <w:spacing w:val="-12"/>
          <w:w w:val="108"/>
          <w:sz w:val="27"/>
        </w:rPr>
        <w:t>«</w:t>
      </w:r>
      <w:r>
        <w:rPr>
          <w:spacing w:val="-83"/>
          <w:w w:val="109"/>
          <w:position w:val="10"/>
          <w:sz w:val="18"/>
        </w:rPr>
        <w:t>5</w:t>
      </w:r>
      <w:r>
        <w:rPr>
          <w:rFonts w:ascii="Arial" w:hAnsi="Arial"/>
          <w:w w:val="55"/>
          <w:sz w:val="19"/>
        </w:rPr>
        <w:t>&lt;</w:t>
      </w:r>
      <w:r>
        <w:rPr>
          <w:rFonts w:ascii="Arial" w:hAnsi="Arial"/>
          <w:sz w:val="19"/>
        </w:rPr>
        <w:t> </w:t>
      </w:r>
      <w:r>
        <w:rPr>
          <w:rFonts w:ascii="Arial" w:hAnsi="Arial"/>
          <w:spacing w:val="-27"/>
          <w:sz w:val="19"/>
        </w:rPr>
        <w:t> </w:t>
      </w:r>
      <w:r>
        <w:rPr>
          <w:spacing w:val="-5"/>
          <w:w w:val="22"/>
          <w:sz w:val="27"/>
        </w:rPr>
        <w:t>)</w:t>
      </w:r>
      <w:r>
        <w:rPr>
          <w:w w:val="100"/>
          <w:position w:val="10"/>
          <w:sz w:val="18"/>
        </w:rPr>
        <w:t>1</w:t>
      </w:r>
      <w:r>
        <w:rPr>
          <w:spacing w:val="6"/>
          <w:position w:val="10"/>
          <w:sz w:val="18"/>
        </w:rPr>
        <w:t> </w:t>
      </w:r>
      <w:r>
        <w:rPr>
          <w:w w:val="108"/>
          <w:sz w:val="27"/>
        </w:rPr>
        <w:t>»</w:t>
      </w:r>
      <w:r>
        <w:rPr>
          <w:spacing w:val="-5"/>
          <w:sz w:val="27"/>
        </w:rPr>
        <w:t> </w:t>
      </w:r>
      <w:r>
        <w:rPr>
          <w:w w:val="103"/>
          <w:sz w:val="27"/>
        </w:rPr>
        <w:t>к</w:t>
      </w:r>
      <w:r>
        <w:rPr>
          <w:spacing w:val="-1"/>
          <w:sz w:val="27"/>
        </w:rPr>
        <w:t> </w:t>
      </w:r>
      <w:r>
        <w:rPr>
          <w:spacing w:val="-1"/>
          <w:w w:val="101"/>
          <w:sz w:val="27"/>
        </w:rPr>
        <w:t>пункт</w:t>
      </w:r>
      <w:r>
        <w:rPr>
          <w:w w:val="101"/>
          <w:sz w:val="27"/>
        </w:rPr>
        <w:t>у</w:t>
      </w:r>
      <w:r>
        <w:rPr>
          <w:spacing w:val="15"/>
          <w:sz w:val="27"/>
        </w:rPr>
        <w:t> </w:t>
      </w:r>
      <w:r>
        <w:rPr>
          <w:w w:val="102"/>
          <w:sz w:val="27"/>
        </w:rPr>
        <w:t>1.15</w:t>
      </w:r>
      <w:r>
        <w:rPr>
          <w:spacing w:val="1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before="163"/>
        <w:ind w:left="948" w:right="0" w:firstLine="0"/>
        <w:jc w:val="left"/>
        <w:rPr>
          <w:sz w:val="18"/>
        </w:rPr>
      </w:pPr>
      <w:r>
        <w:rPr/>
        <w:pict>
          <v:shape style="position:absolute;margin-left:111.395203pt;margin-top:13.709049pt;width:3.1pt;height:10.65pt;mso-position-horizontal-relative:page;mso-position-vertical-relative:paragraph;z-index:-1189456" type="#_x0000_t202" filled="false" stroked="false">
            <v:textbox inset="0,0,0,0">
              <w:txbxContent>
                <w:p>
                  <w:pPr>
                    <w:spacing w:line="212" w:lineRule="exact" w:before="0"/>
                    <w:ind w:left="0" w:right="0" w:firstLine="0"/>
                    <w:jc w:val="left"/>
                    <w:rPr>
                      <w:rFonts w:ascii="Arial"/>
                      <w:sz w:val="19"/>
                    </w:rPr>
                  </w:pPr>
                  <w:r>
                    <w:rPr>
                      <w:rFonts w:ascii="Arial"/>
                      <w:w w:val="55"/>
                      <w:sz w:val="19"/>
                    </w:rPr>
                    <w:t>&lt;</w:t>
                  </w:r>
                </w:p>
              </w:txbxContent>
            </v:textbox>
            <w10:wrap type="none"/>
          </v:shape>
        </w:pict>
      </w:r>
      <w:r>
        <w:rPr/>
        <w:pict>
          <v:shape style="position:absolute;margin-left:119.971199pt;margin-top:10.275296pt;width:455.55pt;height:15pt;mso-position-horizontal-relative:page;mso-position-vertical-relative:paragraph;z-index:-1189432" type="#_x0000_t202" filled="false" stroked="false">
            <v:textbox inset="0,0,0,0">
              <w:txbxContent>
                <w:p>
                  <w:pPr>
                    <w:tabs>
                      <w:tab w:pos="1319" w:val="left" w:leader="none"/>
                      <w:tab w:pos="1821" w:val="left" w:leader="none"/>
                      <w:tab w:pos="3408" w:val="left" w:leader="none"/>
                      <w:tab w:pos="3767" w:val="left" w:leader="none"/>
                      <w:tab w:pos="5395" w:val="left" w:leader="none"/>
                      <w:tab w:pos="7253" w:val="left" w:leader="none"/>
                      <w:tab w:pos="7769" w:val="left" w:leader="none"/>
                    </w:tabs>
                    <w:spacing w:line="299" w:lineRule="exact" w:before="0"/>
                    <w:ind w:left="0" w:right="0" w:firstLine="0"/>
                    <w:jc w:val="left"/>
                    <w:rPr>
                      <w:sz w:val="27"/>
                    </w:rPr>
                  </w:pPr>
                  <w:r>
                    <w:rPr>
                      <w:w w:val="75"/>
                      <w:sz w:val="18"/>
                    </w:rPr>
                    <w:t>)  </w:t>
                  </w:r>
                  <w:r>
                    <w:rPr>
                      <w:spacing w:val="1"/>
                      <w:w w:val="75"/>
                      <w:sz w:val="18"/>
                    </w:rPr>
                    <w:t> </w:t>
                  </w:r>
                  <w:r>
                    <w:rPr>
                      <w:sz w:val="27"/>
                    </w:rPr>
                    <w:t>Пункт</w:t>
                    <w:tab/>
                    <w:t>11</w:t>
                    <w:tab/>
                    <w:t>Положения</w:t>
                    <w:tab/>
                    <w:t>о</w:t>
                    <w:tab/>
                    <w:t>проведении</w:t>
                    <w:tab/>
                    <w:t>эксперимента</w:t>
                    <w:tab/>
                    <w:t>по</w:t>
                    <w:tab/>
                    <w:t>разработке,</w:t>
                  </w:r>
                </w:p>
              </w:txbxContent>
            </v:textbox>
            <w10:wrap type="none"/>
          </v:shape>
        </w:pict>
      </w:r>
      <w:r>
        <w:rPr>
          <w:w w:val="105"/>
          <w:position w:val="-11"/>
          <w:sz w:val="27"/>
        </w:rPr>
        <w:t>«</w:t>
      </w:r>
      <w:r>
        <w:rPr>
          <w:w w:val="105"/>
          <w:sz w:val="18"/>
        </w:rPr>
        <w:t>5 1</w:t>
      </w:r>
    </w:p>
    <w:p>
      <w:pPr>
        <w:spacing w:line="381" w:lineRule="auto" w:before="185"/>
        <w:ind w:left="235" w:right="111" w:firstLine="5"/>
        <w:jc w:val="both"/>
        <w:rPr>
          <w:sz w:val="27"/>
        </w:rPr>
      </w:pP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0"/>
          <w:w w:val="105"/>
          <w:sz w:val="27"/>
        </w:rPr>
        <w:t> </w:t>
      </w:r>
      <w:r>
        <w:rPr>
          <w:w w:val="105"/>
          <w:sz w:val="27"/>
        </w:rPr>
        <w:t>Российской</w:t>
      </w:r>
      <w:r>
        <w:rPr>
          <w:spacing w:val="-7"/>
          <w:w w:val="105"/>
          <w:sz w:val="27"/>
        </w:rPr>
        <w:t> </w:t>
      </w:r>
      <w:r>
        <w:rPr>
          <w:w w:val="105"/>
          <w:sz w:val="27"/>
        </w:rPr>
        <w:t>Федерации</w:t>
      </w:r>
      <w:r>
        <w:rPr>
          <w:spacing w:val="-12"/>
          <w:w w:val="105"/>
          <w:sz w:val="27"/>
        </w:rPr>
        <w:t> </w:t>
      </w:r>
      <w:r>
        <w:rPr>
          <w:w w:val="105"/>
          <w:sz w:val="27"/>
        </w:rPr>
        <w:t>от</w:t>
      </w:r>
      <w:r>
        <w:rPr>
          <w:spacing w:val="-17"/>
          <w:w w:val="105"/>
          <w:sz w:val="27"/>
        </w:rPr>
        <w:t> </w:t>
      </w:r>
      <w:r>
        <w:rPr>
          <w:w w:val="105"/>
          <w:sz w:val="27"/>
        </w:rPr>
        <w:t>16</w:t>
      </w:r>
      <w:r>
        <w:rPr>
          <w:spacing w:val="-23"/>
          <w:w w:val="105"/>
          <w:sz w:val="27"/>
        </w:rPr>
        <w:t> </w:t>
      </w:r>
      <w:r>
        <w:rPr>
          <w:w w:val="105"/>
          <w:sz w:val="27"/>
        </w:rPr>
        <w:t>марта</w:t>
      </w:r>
      <w:r>
        <w:rPr>
          <w:spacing w:val="-15"/>
          <w:w w:val="105"/>
          <w:sz w:val="27"/>
        </w:rPr>
        <w:t> </w:t>
      </w:r>
      <w:r>
        <w:rPr>
          <w:w w:val="105"/>
          <w:sz w:val="27"/>
        </w:rPr>
        <w:t>2022</w:t>
      </w:r>
      <w:r>
        <w:rPr>
          <w:spacing w:val="-19"/>
          <w:w w:val="105"/>
          <w:sz w:val="27"/>
        </w:rPr>
        <w:t> </w:t>
      </w:r>
      <w:r>
        <w:rPr>
          <w:w w:val="105"/>
          <w:sz w:val="27"/>
        </w:rPr>
        <w:t>г.</w:t>
      </w:r>
      <w:r>
        <w:rPr>
          <w:spacing w:val="-34"/>
          <w:w w:val="105"/>
          <w:sz w:val="27"/>
        </w:rPr>
        <w:t> </w:t>
      </w:r>
      <w:r>
        <w:rPr>
          <w:rFonts w:ascii="Arial" w:hAnsi="Arial"/>
          <w:w w:val="105"/>
          <w:sz w:val="26"/>
        </w:rPr>
        <w:t>№</w:t>
      </w:r>
      <w:r>
        <w:rPr>
          <w:rFonts w:ascii="Arial" w:hAnsi="Arial"/>
          <w:spacing w:val="-25"/>
          <w:w w:val="105"/>
          <w:sz w:val="26"/>
        </w:rPr>
        <w:t> </w:t>
      </w:r>
      <w:r>
        <w:rPr>
          <w:w w:val="105"/>
          <w:sz w:val="27"/>
        </w:rPr>
        <w:t>387,</w:t>
      </w:r>
      <w:r>
        <w:rPr>
          <w:spacing w:val="-17"/>
          <w:w w:val="105"/>
          <w:sz w:val="27"/>
        </w:rPr>
        <w:t> </w:t>
      </w:r>
      <w:r>
        <w:rPr>
          <w:w w:val="105"/>
          <w:sz w:val="27"/>
        </w:rPr>
        <w:t>действующим</w:t>
      </w:r>
      <w:r>
        <w:rPr>
          <w:spacing w:val="1"/>
          <w:w w:val="105"/>
          <w:sz w:val="27"/>
        </w:rPr>
        <w:t> </w:t>
      </w:r>
      <w:r>
        <w:rPr>
          <w:w w:val="105"/>
          <w:sz w:val="27"/>
        </w:rPr>
        <w:t>до</w:t>
      </w:r>
      <w:r>
        <w:rPr>
          <w:spacing w:val="-24"/>
          <w:w w:val="105"/>
          <w:sz w:val="27"/>
        </w:rPr>
        <w:t> </w:t>
      </w:r>
      <w:r>
        <w:rPr>
          <w:w w:val="105"/>
          <w:sz w:val="27"/>
        </w:rPr>
        <w:t>1</w:t>
      </w:r>
    </w:p>
    <w:p>
      <w:pPr>
        <w:spacing w:line="301" w:lineRule="exact" w:before="0"/>
        <w:ind w:left="235" w:right="0" w:firstLine="0"/>
        <w:jc w:val="both"/>
        <w:rPr>
          <w:sz w:val="27"/>
        </w:rPr>
      </w:pPr>
      <w:r>
        <w:rPr>
          <w:sz w:val="27"/>
        </w:rPr>
        <w:t>января 2026 г.»;</w:t>
      </w:r>
    </w:p>
    <w:p>
      <w:pPr>
        <w:spacing w:before="189"/>
        <w:ind w:left="937" w:right="0" w:firstLine="0"/>
        <w:jc w:val="left"/>
        <w:rPr>
          <w:sz w:val="27"/>
        </w:rPr>
      </w:pPr>
      <w:r>
        <w:rPr>
          <w:w w:val="105"/>
          <w:sz w:val="27"/>
        </w:rPr>
        <w:t>е) в Таблице </w:t>
      </w:r>
      <w:r>
        <w:rPr>
          <w:rFonts w:ascii="Arial" w:hAnsi="Arial"/>
          <w:w w:val="105"/>
          <w:sz w:val="26"/>
        </w:rPr>
        <w:t>№ </w:t>
      </w:r>
      <w:r>
        <w:rPr>
          <w:w w:val="105"/>
          <w:sz w:val="27"/>
        </w:rPr>
        <w:t>1 пункта 2.1 строку</w:t>
      </w:r>
    </w:p>
    <w:p>
      <w:pPr>
        <w:pStyle w:val="BodyText"/>
        <w:spacing w:before="8"/>
        <w:rPr>
          <w:sz w:val="8"/>
        </w:rPr>
      </w:pPr>
    </w:p>
    <w:p>
      <w:pPr>
        <w:spacing w:before="89"/>
        <w:ind w:left="232" w:right="0" w:firstLine="0"/>
        <w:jc w:val="left"/>
        <w:rPr>
          <w:sz w:val="26"/>
        </w:rPr>
      </w:pPr>
      <w:r>
        <w:rPr>
          <w:w w:val="108"/>
          <w:sz w:val="26"/>
        </w:rPr>
        <w:t>«</w:t>
      </w:r>
    </w:p>
    <w:p>
      <w:pPr>
        <w:pStyle w:val="BodyText"/>
        <w:spacing w:before="8"/>
        <w:rPr>
          <w:sz w:val="10"/>
        </w:rPr>
      </w:pPr>
      <w:r>
        <w:rPr/>
        <w:pict>
          <v:group style="position:absolute;margin-left:61.418419pt;margin-top:8.500793pt;width:501.1pt;height:105.75pt;mso-position-horizontal-relative:page;mso-position-vertical-relative:paragraph;z-index:44032;mso-wrap-distance-left:0;mso-wrap-distance-right:0" coordorigin="1228,170" coordsize="10022,2115">
            <v:line style="position:absolute" from="6740,2284" to="6740,170" stroked="true" strokeweight=".721156pt" strokecolor="#000000">
              <v:stroke dashstyle="solid"/>
            </v:line>
            <v:line style="position:absolute" from="11226,2284" to="11226,170" stroked="true" strokeweight=".721156pt" strokecolor="#000000">
              <v:stroke dashstyle="solid"/>
            </v:line>
            <v:line style="position:absolute" from="1231,184" to="11250,184" stroked="true" strokeweight=".720802pt" strokecolor="#000000">
              <v:stroke dashstyle="solid"/>
            </v:line>
            <v:line style="position:absolute" from="1231,2260" to="11250,2260" stroked="true" strokeweight=".720802pt" strokecolor="#000000">
              <v:stroke dashstyle="solid"/>
            </v:line>
            <v:shape style="position:absolute;left:8717;top:217;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35;top:184;width:5505;height:2076" type="#_x0000_t202" filled="false" stroked="true" strokeweight=".721156pt" strokecolor="#000000">
              <v:textbox inset="0,0,0,0">
                <w:txbxContent>
                  <w:p>
                    <w:pPr>
                      <w:spacing w:line="266" w:lineRule="auto" w:before="5"/>
                      <w:ind w:left="98"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6"/>
                        <w:w w:val="105"/>
                        <w:sz w:val="27"/>
                      </w:rPr>
                      <w:t> </w:t>
                    </w:r>
                    <w:r>
                      <w:rPr>
                        <w:w w:val="105"/>
                        <w:sz w:val="27"/>
                      </w:rPr>
                      <w:t>в</w:t>
                    </w:r>
                    <w:r>
                      <w:rPr>
                        <w:spacing w:val="-37"/>
                        <w:w w:val="105"/>
                        <w:sz w:val="27"/>
                      </w:rPr>
                      <w:t> </w:t>
                    </w:r>
                    <w:r>
                      <w:rPr>
                        <w:w w:val="105"/>
                        <w:sz w:val="27"/>
                      </w:rPr>
                      <w:t>соответствии</w:t>
                    </w:r>
                    <w:r>
                      <w:rPr>
                        <w:spacing w:val="-24"/>
                        <w:w w:val="105"/>
                        <w:sz w:val="27"/>
                      </w:rPr>
                      <w:t> </w:t>
                    </w:r>
                    <w:r>
                      <w:rPr>
                        <w:w w:val="105"/>
                        <w:sz w:val="27"/>
                      </w:rPr>
                      <w:t>с</w:t>
                    </w:r>
                    <w:r>
                      <w:rPr>
                        <w:spacing w:val="-37"/>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xbxContent>
              </v:textbox>
              <v:stroke dashstyle="solid"/>
              <w10:wrap type="none"/>
            </v:shape>
            <w10:wrap type="topAndBottom"/>
          </v:group>
        </w:pict>
      </w:r>
    </w:p>
    <w:p>
      <w:pPr>
        <w:pStyle w:val="BodyText"/>
        <w:spacing w:line="282" w:lineRule="exact"/>
        <w:ind w:right="121"/>
        <w:jc w:val="right"/>
        <w:rPr>
          <w:rFonts w:ascii="Arial" w:hAnsi="Arial"/>
        </w:rPr>
      </w:pPr>
      <w:r>
        <w:rPr>
          <w:rFonts w:ascii="Arial" w:hAnsi="Arial"/>
          <w:w w:val="104"/>
        </w:rPr>
        <w:t>»</w:t>
      </w:r>
    </w:p>
    <w:p>
      <w:pPr>
        <w:spacing w:before="159"/>
        <w:ind w:left="924" w:right="0" w:firstLine="0"/>
        <w:jc w:val="left"/>
        <w:rPr>
          <w:sz w:val="27"/>
        </w:rPr>
      </w:pPr>
      <w:r>
        <w:rPr>
          <w:sz w:val="27"/>
        </w:rPr>
        <w:t>заменить строкой</w:t>
      </w:r>
    </w:p>
    <w:p>
      <w:pPr>
        <w:spacing w:before="194"/>
        <w:ind w:left="222" w:right="0" w:firstLine="0"/>
        <w:jc w:val="left"/>
        <w:rPr>
          <w:sz w:val="26"/>
        </w:rPr>
      </w:pPr>
      <w:r>
        <w:rPr>
          <w:w w:val="108"/>
          <w:sz w:val="26"/>
        </w:rPr>
        <w:t>«</w:t>
      </w:r>
    </w:p>
    <w:p>
      <w:pPr>
        <w:pStyle w:val="BodyText"/>
        <w:spacing w:before="9"/>
        <w:rPr>
          <w:sz w:val="9"/>
        </w:rPr>
      </w:pPr>
      <w:r>
        <w:rPr/>
        <w:pict>
          <v:group style="position:absolute;margin-left:60.577072pt;margin-top:8.016562pt;width:501.95pt;height:105.75pt;mso-position-horizontal-relative:page;mso-position-vertical-relative:paragraph;z-index:44104;mso-wrap-distance-left:0;mso-wrap-distance-right:0" coordorigin="1212,160" coordsize="10039,2115">
            <v:line style="position:absolute" from="6726,2275" to="6726,160" stroked="true" strokeweight=".721156pt" strokecolor="#000000">
              <v:stroke dashstyle="solid"/>
            </v:line>
            <v:line style="position:absolute" from="11216,2275" to="11216,160" stroked="true" strokeweight=".721156pt" strokecolor="#000000">
              <v:stroke dashstyle="solid"/>
            </v:line>
            <v:line style="position:absolute" from="1212,180" to="11250,180" stroked="true" strokeweight=".720802pt" strokecolor="#000000">
              <v:stroke dashstyle="solid"/>
            </v:line>
            <v:line style="position:absolute" from="1212,2251" to="11231,2251" stroked="true" strokeweight=".720802pt" strokecolor="#000000">
              <v:stroke dashstyle="solid"/>
            </v:line>
            <v:shape style="position:absolute;left:8703;top:207;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21;top:179;width:5505;height:2072" type="#_x0000_t202" filled="false" stroked="true" strokeweight=".721156pt" strokecolor="#000000">
              <v:textbox inset="0,0,0,0">
                <w:txbxContent>
                  <w:p>
                    <w:pPr>
                      <w:spacing w:line="266" w:lineRule="auto" w:before="5"/>
                      <w:ind w:left="103" w:right="702" w:firstLine="3"/>
                      <w:jc w:val="left"/>
                      <w:rPr>
                        <w:sz w:val="27"/>
                      </w:rPr>
                    </w:pPr>
                    <w:r>
                      <w:rPr>
                        <w:w w:val="105"/>
                        <w:sz w:val="27"/>
                      </w:rPr>
                      <w:t>на</w:t>
                    </w:r>
                    <w:r>
                      <w:rPr>
                        <w:spacing w:val="-30"/>
                        <w:w w:val="105"/>
                        <w:sz w:val="27"/>
                      </w:rPr>
                      <w:t> </w:t>
                    </w:r>
                    <w:r>
                      <w:rPr>
                        <w:w w:val="105"/>
                        <w:sz w:val="27"/>
                      </w:rPr>
                      <w:t>базе</w:t>
                    </w:r>
                    <w:r>
                      <w:rPr>
                        <w:spacing w:val="-29"/>
                        <w:w w:val="105"/>
                        <w:sz w:val="27"/>
                      </w:rPr>
                      <w:t> </w:t>
                    </w:r>
                    <w:r>
                      <w:rPr>
                        <w:w w:val="105"/>
                        <w:sz w:val="27"/>
                      </w:rPr>
                      <w:t>основного</w:t>
                    </w:r>
                    <w:r>
                      <w:rPr>
                        <w:spacing w:val="-19"/>
                        <w:w w:val="105"/>
                        <w:sz w:val="27"/>
                      </w:rPr>
                      <w:t> </w:t>
                    </w:r>
                    <w:r>
                      <w:rPr>
                        <w:w w:val="105"/>
                        <w:sz w:val="27"/>
                      </w:rPr>
                      <w:t>общего</w:t>
                    </w:r>
                    <w:r>
                      <w:rPr>
                        <w:spacing w:val="-21"/>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 ого стандарта среднего общего образования</w:t>
                    </w:r>
                  </w:p>
                </w:txbxContent>
              </v:textbox>
              <v:stroke dashstyle="solid"/>
              <w10:wrap type="none"/>
            </v:shape>
            <w10:wrap type="topAndBottom"/>
          </v:group>
        </w:pict>
      </w:r>
    </w:p>
    <w:p>
      <w:pPr>
        <w:spacing w:line="266" w:lineRule="exact" w:before="0"/>
        <w:ind w:left="10160" w:right="0" w:firstLine="0"/>
        <w:jc w:val="left"/>
        <w:rPr>
          <w:sz w:val="27"/>
        </w:rPr>
      </w:pPr>
      <w:r>
        <w:rPr>
          <w:w w:val="105"/>
          <w:sz w:val="27"/>
        </w:rPr>
        <w:t>»;</w:t>
      </w:r>
    </w:p>
    <w:p>
      <w:pPr>
        <w:tabs>
          <w:tab w:pos="1508" w:val="left" w:leader="none"/>
          <w:tab w:pos="1937" w:val="left" w:leader="none"/>
          <w:tab w:pos="4239" w:val="left" w:leader="none"/>
          <w:tab w:pos="5350" w:val="left" w:leader="none"/>
          <w:tab w:pos="5995" w:val="left" w:leader="none"/>
          <w:tab w:pos="7914" w:val="left" w:leader="none"/>
          <w:tab w:pos="9290" w:val="left" w:leader="none"/>
        </w:tabs>
        <w:spacing w:line="379" w:lineRule="auto" w:before="189"/>
        <w:ind w:left="211" w:right="164" w:firstLine="708"/>
        <w:jc w:val="left"/>
        <w:rPr>
          <w:sz w:val="27"/>
        </w:rPr>
      </w:pPr>
      <w:r>
        <w:rPr>
          <w:sz w:val="27"/>
        </w:rPr>
        <w:t>ж)</w:t>
        <w:tab/>
        <w:t>в</w:t>
        <w:tab/>
        <w:t>абзаце </w:t>
      </w:r>
      <w:r>
        <w:rPr>
          <w:spacing w:val="23"/>
          <w:sz w:val="27"/>
        </w:rPr>
        <w:t> </w:t>
      </w:r>
      <w:r>
        <w:rPr>
          <w:sz w:val="27"/>
        </w:rPr>
        <w:t>.</w:t>
      </w:r>
      <w:r>
        <w:rPr>
          <w:spacing w:val="10"/>
          <w:sz w:val="27"/>
        </w:rPr>
        <w:t> </w:t>
      </w:r>
      <w:r>
        <w:rPr>
          <w:sz w:val="27"/>
        </w:rPr>
        <w:t>третьем</w:t>
        <w:tab/>
        <w:t>пу</w:t>
      </w:r>
      <w:r>
        <w:rPr>
          <w:spacing w:val="33"/>
          <w:sz w:val="27"/>
        </w:rPr>
        <w:t> </w:t>
      </w:r>
      <w:r>
        <w:rPr>
          <w:sz w:val="27"/>
        </w:rPr>
        <w:t>кта</w:t>
        <w:tab/>
        <w:t>2.3</w:t>
        <w:tab/>
        <w:t>аббревиатуру</w:t>
        <w:tab/>
        <w:t>«ПООП»</w:t>
        <w:tab/>
        <w:t>заменить аббревиатурой</w:t>
      </w:r>
      <w:r>
        <w:rPr>
          <w:spacing w:val="25"/>
          <w:sz w:val="27"/>
        </w:rPr>
        <w:t> </w:t>
      </w:r>
      <w:r>
        <w:rPr>
          <w:sz w:val="27"/>
        </w:rPr>
        <w:t>«ПОП&gt;&gt;;</w:t>
      </w:r>
    </w:p>
    <w:p>
      <w:pPr>
        <w:spacing w:line="381" w:lineRule="auto" w:before="0"/>
        <w:ind w:left="208" w:right="0" w:firstLine="701"/>
        <w:jc w:val="left"/>
        <w:rPr>
          <w:sz w:val="27"/>
        </w:rPr>
      </w:pPr>
      <w:r>
        <w:rPr>
          <w:w w:val="105"/>
          <w:sz w:val="27"/>
        </w:rPr>
        <w:t>з) в абзаце первом пункта 2.4 слова «с учетом соответствующей ПООП» заменить словами «с учетом ПОП»;</w:t>
      </w:r>
    </w:p>
    <w:p>
      <w:pPr>
        <w:spacing w:line="379" w:lineRule="auto" w:before="0"/>
        <w:ind w:left="907" w:right="1016" w:firstLine="0"/>
        <w:jc w:val="left"/>
        <w:rPr>
          <w:sz w:val="27"/>
        </w:rPr>
      </w:pPr>
      <w:r>
        <w:rPr>
          <w:sz w:val="27"/>
        </w:rPr>
        <w:t>и) в пункте 2.9 аббревиатуру «ПООП» заменить  аббревиатурой  «ПОП»; к) в пункте 2.1</w:t>
      </w:r>
      <w:r>
        <w:rPr>
          <w:rFonts w:ascii="Arial" w:hAnsi="Arial"/>
          <w:sz w:val="27"/>
        </w:rPr>
        <w:t>О </w:t>
      </w:r>
      <w:r>
        <w:rPr>
          <w:sz w:val="27"/>
        </w:rPr>
        <w:t>аббревиатуру «ПООП» заменить аббревиатурой «ПОП»; л) пункт 2.13 изложить в следующей</w:t>
      </w:r>
      <w:r>
        <w:rPr>
          <w:spacing w:val="48"/>
          <w:sz w:val="27"/>
        </w:rPr>
        <w:t> </w:t>
      </w:r>
      <w:r>
        <w:rPr>
          <w:sz w:val="27"/>
        </w:rPr>
        <w:t>редакции:</w:t>
      </w:r>
    </w:p>
    <w:p>
      <w:pPr>
        <w:tabs>
          <w:tab w:pos="1879" w:val="left" w:leader="none"/>
          <w:tab w:pos="4181" w:val="left" w:leader="none"/>
          <w:tab w:pos="5505" w:val="left" w:leader="none"/>
          <w:tab w:pos="7073" w:val="left" w:leader="none"/>
          <w:tab w:pos="8816" w:val="left" w:leader="none"/>
        </w:tabs>
        <w:spacing w:line="374" w:lineRule="auto" w:before="0"/>
        <w:ind w:left="205" w:right="170" w:firstLine="694"/>
        <w:jc w:val="left"/>
        <w:rPr>
          <w:sz w:val="27"/>
        </w:rPr>
      </w:pPr>
      <w:r>
        <w:rPr>
          <w:w w:val="105"/>
          <w:sz w:val="27"/>
        </w:rPr>
        <w:t>«2.12.</w:t>
        <w:tab/>
        <w:t>Государственная</w:t>
        <w:tab/>
        <w:t>итоговая</w:t>
        <w:tab/>
        <w:t>аттестация</w:t>
        <w:tab/>
        <w:t>завершается</w:t>
        <w:tab/>
      </w:r>
      <w:r>
        <w:rPr>
          <w:sz w:val="27"/>
        </w:rPr>
        <w:t>присвоением </w:t>
      </w:r>
      <w:r>
        <w:rPr>
          <w:w w:val="105"/>
          <w:sz w:val="27"/>
        </w:rPr>
        <w:t>квалификации специалиста</w:t>
      </w:r>
      <w:r>
        <w:rPr>
          <w:spacing w:val="-3"/>
          <w:w w:val="105"/>
          <w:sz w:val="27"/>
        </w:rPr>
        <w:t> </w:t>
      </w:r>
      <w:r>
        <w:rPr>
          <w:w w:val="105"/>
          <w:sz w:val="27"/>
        </w:rPr>
        <w:t>среднего</w:t>
      </w:r>
      <w:r>
        <w:rPr>
          <w:spacing w:val="-12"/>
          <w:w w:val="105"/>
          <w:sz w:val="27"/>
        </w:rPr>
        <w:t> </w:t>
      </w:r>
      <w:r>
        <w:rPr>
          <w:w w:val="105"/>
          <w:sz w:val="27"/>
        </w:rPr>
        <w:t>звена,</w:t>
      </w:r>
      <w:r>
        <w:rPr>
          <w:spacing w:val="-15"/>
          <w:w w:val="105"/>
          <w:sz w:val="27"/>
        </w:rPr>
        <w:t> </w:t>
      </w:r>
      <w:r>
        <w:rPr>
          <w:w w:val="105"/>
          <w:sz w:val="27"/>
        </w:rPr>
        <w:t>указанной</w:t>
      </w:r>
      <w:r>
        <w:rPr>
          <w:spacing w:val="-8"/>
          <w:w w:val="105"/>
          <w:sz w:val="27"/>
        </w:rPr>
        <w:t> </w:t>
      </w:r>
      <w:r>
        <w:rPr>
          <w:w w:val="105"/>
          <w:sz w:val="27"/>
        </w:rPr>
        <w:t>в</w:t>
      </w:r>
      <w:r>
        <w:rPr>
          <w:spacing w:val="-25"/>
          <w:w w:val="105"/>
          <w:sz w:val="27"/>
        </w:rPr>
        <w:t> </w:t>
      </w:r>
      <w:r>
        <w:rPr>
          <w:w w:val="105"/>
          <w:sz w:val="27"/>
        </w:rPr>
        <w:t>пункте</w:t>
      </w:r>
      <w:r>
        <w:rPr>
          <w:spacing w:val="-13"/>
          <w:w w:val="105"/>
          <w:sz w:val="27"/>
        </w:rPr>
        <w:t> </w:t>
      </w:r>
      <w:r>
        <w:rPr>
          <w:w w:val="105"/>
          <w:sz w:val="27"/>
        </w:rPr>
        <w:t>1.1</w:t>
      </w:r>
      <w:r>
        <w:rPr>
          <w:spacing w:val="-22"/>
          <w:w w:val="105"/>
          <w:sz w:val="27"/>
        </w:rPr>
        <w:t> </w:t>
      </w:r>
      <w:r>
        <w:rPr>
          <w:w w:val="105"/>
          <w:sz w:val="27"/>
        </w:rPr>
        <w:t>ФГОС</w:t>
      </w:r>
      <w:r>
        <w:rPr>
          <w:spacing w:val="-16"/>
          <w:w w:val="105"/>
          <w:sz w:val="27"/>
        </w:rPr>
        <w:t> </w:t>
      </w:r>
      <w:r>
        <w:rPr>
          <w:w w:val="105"/>
          <w:sz w:val="27"/>
        </w:rPr>
        <w:t>СПО.»;</w:t>
      </w:r>
    </w:p>
    <w:p>
      <w:pPr>
        <w:spacing w:after="0" w:line="374" w:lineRule="auto"/>
        <w:jc w:val="left"/>
        <w:rPr>
          <w:sz w:val="27"/>
        </w:rPr>
        <w:sectPr>
          <w:headerReference w:type="default" r:id="rId1419"/>
          <w:footerReference w:type="default" r:id="rId1420"/>
          <w:pgSz w:w="11970" w:h="17240"/>
          <w:pgMar w:header="0" w:footer="475" w:top="0" w:bottom="660" w:left="1120" w:right="320"/>
        </w:sectPr>
      </w:pPr>
    </w:p>
    <w:p>
      <w:pPr>
        <w:spacing w:before="78"/>
        <w:ind w:left="881" w:right="0" w:firstLine="0"/>
        <w:jc w:val="left"/>
        <w:rPr>
          <w:sz w:val="27"/>
        </w:rPr>
      </w:pPr>
      <w:r>
        <w:rPr/>
        <w:pict>
          <v:group style="position:absolute;margin-left:5.408591pt;margin-top:0pt;width:598pt;height:864pt;mso-position-horizontal-relative:page;mso-position-vertical-relative:page;z-index:-1189408" coordorigin="108,0" coordsize="11960,17280">
            <v:line style="position:absolute" from="154,0" to="154,17280" stroked="true" strokeweight="4.567255pt" strokecolor="#000000">
              <v:stroke dashstyle="solid"/>
            </v:line>
            <v:line style="position:absolute" from="269,86" to="12067,86" stroked="true" strokeweight="3.363733pt" strokecolor="#000000">
              <v:stroke dashstyle="solid"/>
            </v:line>
            <w10:wrap type="none"/>
          </v:group>
        </w:pict>
      </w:r>
      <w:r>
        <w:rPr>
          <w:w w:val="105"/>
          <w:sz w:val="27"/>
        </w:rPr>
        <w:t>м) в пункте 3.2:</w:t>
      </w:r>
    </w:p>
    <w:p>
      <w:pPr>
        <w:spacing w:before="209"/>
        <w:ind w:left="878" w:right="0" w:firstLine="0"/>
        <w:jc w:val="left"/>
        <w:rPr>
          <w:sz w:val="27"/>
        </w:rPr>
      </w:pPr>
      <w:r>
        <w:rPr>
          <w:sz w:val="27"/>
        </w:rPr>
        <w:t>абзац четвертый после слов «использовать знания по» дополнить словами</w:t>
      </w:r>
    </w:p>
    <w:p>
      <w:pPr>
        <w:spacing w:before="170"/>
        <w:ind w:left="167" w:right="0" w:firstLine="0"/>
        <w:jc w:val="left"/>
        <w:rPr>
          <w:sz w:val="27"/>
        </w:rPr>
      </w:pPr>
      <w:r>
        <w:rPr>
          <w:w w:val="105"/>
          <w:sz w:val="27"/>
        </w:rPr>
        <w:t>«правовой и»;</w:t>
      </w:r>
    </w:p>
    <w:p>
      <w:pPr>
        <w:spacing w:line="374" w:lineRule="auto" w:before="194"/>
        <w:ind w:left="167" w:right="108" w:firstLine="708"/>
        <w:jc w:val="both"/>
        <w:rPr>
          <w:sz w:val="27"/>
        </w:rPr>
      </w:pPr>
      <w:r>
        <w:rPr>
          <w:w w:val="105"/>
          <w:sz w:val="27"/>
        </w:rPr>
        <w:t>в абзаце седьмом слово «общечеловеческих» заменить словами «российских духовно-нравственных»;</w:t>
      </w:r>
    </w:p>
    <w:p>
      <w:pPr>
        <w:spacing w:before="21"/>
        <w:ind w:left="867" w:right="0" w:firstLine="0"/>
        <w:jc w:val="left"/>
        <w:rPr>
          <w:sz w:val="27"/>
        </w:rPr>
      </w:pPr>
      <w:r>
        <w:rPr>
          <w:w w:val="105"/>
          <w:sz w:val="27"/>
        </w:rPr>
        <w:t>н) в абзаце первом пункта 3.3 аббревиатуру «ПООП» заменить аббревиатурой</w:t>
      </w:r>
    </w:p>
    <w:p>
      <w:pPr>
        <w:spacing w:before="175"/>
        <w:ind w:left="162" w:right="0" w:firstLine="0"/>
        <w:jc w:val="left"/>
        <w:rPr>
          <w:sz w:val="27"/>
        </w:rPr>
      </w:pPr>
      <w:r>
        <w:rPr>
          <w:sz w:val="27"/>
        </w:rPr>
        <w:t>«ПОП»;</w:t>
      </w:r>
    </w:p>
    <w:p>
      <w:pPr>
        <w:spacing w:before="190"/>
        <w:ind w:left="863" w:right="0" w:firstLine="0"/>
        <w:jc w:val="left"/>
        <w:rPr>
          <w:sz w:val="27"/>
        </w:rPr>
      </w:pPr>
      <w:r>
        <w:rPr>
          <w:w w:val="105"/>
          <w:sz w:val="27"/>
        </w:rPr>
        <w:t>о) в абзаце первом пункта 3.5 аббревиатуру «ПООП» заменить аббревиатурой</w:t>
      </w:r>
    </w:p>
    <w:p>
      <w:pPr>
        <w:spacing w:before="174"/>
        <w:ind w:left="157" w:right="0" w:firstLine="0"/>
        <w:jc w:val="left"/>
        <w:rPr>
          <w:sz w:val="27"/>
        </w:rPr>
      </w:pPr>
      <w:r>
        <w:rPr>
          <w:sz w:val="27"/>
        </w:rPr>
        <w:t>«ПОП»;</w:t>
      </w:r>
    </w:p>
    <w:p>
      <w:pPr>
        <w:spacing w:before="194"/>
        <w:ind w:left="862" w:right="0" w:firstLine="0"/>
        <w:jc w:val="left"/>
        <w:rPr>
          <w:sz w:val="27"/>
        </w:rPr>
      </w:pPr>
      <w:r>
        <w:rPr>
          <w:w w:val="105"/>
          <w:sz w:val="27"/>
        </w:rPr>
        <w:t>п) в подпункте «а» пункта 4.3 аббревиатуру «ПООП» заменить аббревиатурой</w:t>
      </w:r>
    </w:p>
    <w:p>
      <w:pPr>
        <w:spacing w:before="175"/>
        <w:ind w:left="153" w:right="0" w:firstLine="0"/>
        <w:jc w:val="left"/>
        <w:rPr>
          <w:sz w:val="27"/>
        </w:rPr>
      </w:pPr>
      <w:r>
        <w:rPr>
          <w:sz w:val="27"/>
        </w:rPr>
        <w:t>«ПОП»;</w:t>
      </w:r>
    </w:p>
    <w:p>
      <w:pPr>
        <w:spacing w:before="180"/>
        <w:ind w:left="859" w:right="0" w:firstLine="0"/>
        <w:jc w:val="left"/>
        <w:rPr>
          <w:sz w:val="27"/>
        </w:rPr>
      </w:pPr>
      <w:r>
        <w:rPr>
          <w:w w:val="105"/>
          <w:sz w:val="27"/>
        </w:rPr>
        <w:t>р) в пункте 4.4:</w:t>
      </w:r>
    </w:p>
    <w:p>
      <w:pPr>
        <w:spacing w:line="376" w:lineRule="auto" w:before="189"/>
        <w:ind w:left="849" w:right="740" w:firstLine="2"/>
        <w:jc w:val="both"/>
        <w:rPr>
          <w:sz w:val="27"/>
        </w:rPr>
      </w:pPr>
      <w:r>
        <w:rPr>
          <w:w w:val="105"/>
          <w:sz w:val="27"/>
        </w:rPr>
        <w:t>в</w:t>
      </w:r>
      <w:r>
        <w:rPr>
          <w:spacing w:val="-28"/>
          <w:w w:val="105"/>
          <w:sz w:val="27"/>
        </w:rPr>
        <w:t> </w:t>
      </w:r>
      <w:r>
        <w:rPr>
          <w:w w:val="105"/>
          <w:sz w:val="27"/>
        </w:rPr>
        <w:t>подпункте</w:t>
      </w:r>
      <w:r>
        <w:rPr>
          <w:spacing w:val="-9"/>
          <w:w w:val="105"/>
          <w:sz w:val="27"/>
        </w:rPr>
        <w:t> </w:t>
      </w:r>
      <w:r>
        <w:rPr>
          <w:w w:val="105"/>
          <w:sz w:val="27"/>
        </w:rPr>
        <w:t>«ж»</w:t>
      </w:r>
      <w:r>
        <w:rPr>
          <w:spacing w:val="-26"/>
          <w:w w:val="105"/>
          <w:sz w:val="27"/>
        </w:rPr>
        <w:t> </w:t>
      </w:r>
      <w:r>
        <w:rPr>
          <w:w w:val="105"/>
          <w:sz w:val="27"/>
        </w:rPr>
        <w:t>а</w:t>
      </w:r>
      <w:r>
        <w:rPr>
          <w:spacing w:val="-21"/>
          <w:w w:val="105"/>
          <w:sz w:val="27"/>
        </w:rPr>
        <w:t> </w:t>
      </w:r>
      <w:r>
        <w:rPr>
          <w:w w:val="105"/>
          <w:sz w:val="27"/>
        </w:rPr>
        <w:t>бревиатуру</w:t>
      </w:r>
      <w:r>
        <w:rPr>
          <w:spacing w:val="-1"/>
          <w:w w:val="105"/>
          <w:sz w:val="27"/>
        </w:rPr>
        <w:t> </w:t>
      </w:r>
      <w:r>
        <w:rPr>
          <w:w w:val="105"/>
          <w:sz w:val="27"/>
        </w:rPr>
        <w:t>«ПООП»</w:t>
      </w:r>
      <w:r>
        <w:rPr>
          <w:spacing w:val="-17"/>
          <w:w w:val="105"/>
          <w:sz w:val="27"/>
        </w:rPr>
        <w:t> </w:t>
      </w:r>
      <w:r>
        <w:rPr>
          <w:w w:val="105"/>
          <w:sz w:val="27"/>
        </w:rPr>
        <w:t>заменить</w:t>
      </w:r>
      <w:r>
        <w:rPr>
          <w:spacing w:val="-7"/>
          <w:w w:val="105"/>
          <w:sz w:val="27"/>
        </w:rPr>
        <w:t> </w:t>
      </w:r>
      <w:r>
        <w:rPr>
          <w:w w:val="105"/>
          <w:sz w:val="27"/>
        </w:rPr>
        <w:t>аббревиатурой</w:t>
      </w:r>
      <w:r>
        <w:rPr>
          <w:spacing w:val="-8"/>
          <w:w w:val="105"/>
          <w:sz w:val="27"/>
        </w:rPr>
        <w:t> </w:t>
      </w:r>
      <w:r>
        <w:rPr>
          <w:w w:val="105"/>
          <w:sz w:val="27"/>
        </w:rPr>
        <w:t>«ПОП»; в</w:t>
      </w:r>
      <w:r>
        <w:rPr>
          <w:spacing w:val="-36"/>
          <w:w w:val="105"/>
          <w:sz w:val="27"/>
        </w:rPr>
        <w:t> </w:t>
      </w:r>
      <w:r>
        <w:rPr>
          <w:w w:val="105"/>
          <w:sz w:val="27"/>
        </w:rPr>
        <w:t>подпункте</w:t>
      </w:r>
      <w:r>
        <w:rPr>
          <w:spacing w:val="-24"/>
          <w:w w:val="105"/>
          <w:sz w:val="27"/>
        </w:rPr>
        <w:t> </w:t>
      </w:r>
      <w:r>
        <w:rPr>
          <w:w w:val="105"/>
          <w:sz w:val="27"/>
        </w:rPr>
        <w:t>«м»</w:t>
      </w:r>
      <w:r>
        <w:rPr>
          <w:spacing w:val="-33"/>
          <w:w w:val="105"/>
          <w:sz w:val="27"/>
        </w:rPr>
        <w:t> </w:t>
      </w:r>
      <w:r>
        <w:rPr>
          <w:w w:val="105"/>
          <w:sz w:val="27"/>
        </w:rPr>
        <w:t>аббревиатуру</w:t>
      </w:r>
      <w:r>
        <w:rPr>
          <w:spacing w:val="-13"/>
          <w:w w:val="105"/>
          <w:sz w:val="27"/>
        </w:rPr>
        <w:t> </w:t>
      </w:r>
      <w:r>
        <w:rPr>
          <w:w w:val="105"/>
          <w:sz w:val="27"/>
        </w:rPr>
        <w:t>«ПООП»</w:t>
      </w:r>
      <w:r>
        <w:rPr>
          <w:spacing w:val="-28"/>
          <w:w w:val="105"/>
          <w:sz w:val="27"/>
        </w:rPr>
        <w:t> </w:t>
      </w:r>
      <w:r>
        <w:rPr>
          <w:w w:val="105"/>
          <w:sz w:val="27"/>
        </w:rPr>
        <w:t>заменить</w:t>
      </w:r>
      <w:r>
        <w:rPr>
          <w:spacing w:val="-24"/>
          <w:w w:val="105"/>
          <w:sz w:val="27"/>
        </w:rPr>
        <w:t> </w:t>
      </w:r>
      <w:r>
        <w:rPr>
          <w:w w:val="105"/>
          <w:sz w:val="27"/>
        </w:rPr>
        <w:t>аббревиатурой</w:t>
      </w:r>
      <w:r>
        <w:rPr>
          <w:spacing w:val="-20"/>
          <w:w w:val="105"/>
          <w:sz w:val="27"/>
        </w:rPr>
        <w:t> </w:t>
      </w:r>
      <w:r>
        <w:rPr>
          <w:w w:val="105"/>
          <w:sz w:val="27"/>
        </w:rPr>
        <w:t>«ПОП»; с) подпункт «в» пункта 4.7 изложить в следующей</w:t>
      </w:r>
      <w:r>
        <w:rPr>
          <w:spacing w:val="-33"/>
          <w:w w:val="105"/>
          <w:sz w:val="27"/>
        </w:rPr>
        <w:t> </w:t>
      </w:r>
      <w:r>
        <w:rPr>
          <w:w w:val="105"/>
          <w:sz w:val="27"/>
        </w:rPr>
        <w:t>редакции:</w:t>
      </w:r>
    </w:p>
    <w:p>
      <w:pPr>
        <w:spacing w:line="352" w:lineRule="auto" w:before="8"/>
        <w:ind w:left="132" w:right="122" w:firstLine="712"/>
        <w:jc w:val="both"/>
        <w:rPr>
          <w:sz w:val="27"/>
        </w:rPr>
      </w:pPr>
      <w:r>
        <w:rPr>
          <w:w w:val="105"/>
          <w:sz w:val="27"/>
        </w:rPr>
        <w:t>«в) внешняя оценка качества образовательной программы может </w:t>
      </w:r>
      <w:r>
        <w:rPr>
          <w:w w:val="105"/>
          <w:position w:val="1"/>
          <w:sz w:val="27"/>
        </w:rPr>
        <w:t>осуществляться </w:t>
      </w:r>
      <w:r>
        <w:rPr>
          <w:w w:val="105"/>
          <w:sz w:val="27"/>
        </w:rPr>
        <w:t>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4"/>
          <w:w w:val="105"/>
          <w:sz w:val="27"/>
        </w:rPr>
        <w:t> </w:t>
      </w:r>
      <w:r>
        <w:rPr>
          <w:w w:val="105"/>
          <w:sz w:val="27"/>
        </w:rPr>
        <w:t>требованиям</w:t>
      </w:r>
      <w:r>
        <w:rPr>
          <w:spacing w:val="-6"/>
          <w:w w:val="105"/>
          <w:sz w:val="27"/>
        </w:rPr>
        <w:t> </w:t>
      </w:r>
      <w:r>
        <w:rPr>
          <w:w w:val="105"/>
          <w:sz w:val="27"/>
        </w:rPr>
        <w:t>профессиональных</w:t>
      </w:r>
      <w:r>
        <w:rPr>
          <w:spacing w:val="-31"/>
          <w:w w:val="105"/>
          <w:sz w:val="27"/>
        </w:rPr>
        <w:t> </w:t>
      </w:r>
      <w:r>
        <w:rPr>
          <w:w w:val="105"/>
          <w:sz w:val="27"/>
        </w:rPr>
        <w:t>стандартов,</w:t>
      </w:r>
      <w:r>
        <w:rPr>
          <w:spacing w:val="-6"/>
          <w:w w:val="105"/>
          <w:sz w:val="27"/>
        </w:rPr>
        <w:t> </w:t>
      </w:r>
      <w:r>
        <w:rPr>
          <w:w w:val="105"/>
          <w:sz w:val="27"/>
        </w:rPr>
        <w:t>требованиям</w:t>
      </w:r>
      <w:r>
        <w:rPr>
          <w:spacing w:val="-6"/>
          <w:w w:val="105"/>
          <w:sz w:val="27"/>
        </w:rPr>
        <w:t> </w:t>
      </w:r>
      <w:r>
        <w:rPr>
          <w:w w:val="105"/>
          <w:sz w:val="27"/>
        </w:rPr>
        <w:t>рынка</w:t>
      </w:r>
      <w:r>
        <w:rPr>
          <w:spacing w:val="-14"/>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28"/>
        </w:numPr>
        <w:tabs>
          <w:tab w:pos="1484" w:val="left" w:leader="none"/>
        </w:tabs>
        <w:spacing w:line="352" w:lineRule="auto" w:before="1" w:after="0"/>
        <w:ind w:left="123" w:right="134" w:firstLine="718"/>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44.02.02    Преподавание в начальных классах, утвержденном приказом Министерства просвещения Российской Федерации от 17 августа 2022 г. </w:t>
      </w:r>
      <w:r>
        <w:rPr>
          <w:rFonts w:ascii="Arial" w:hAnsi="Arial"/>
          <w:w w:val="105"/>
          <w:sz w:val="26"/>
        </w:rPr>
        <w:t>№ </w:t>
      </w:r>
      <w:r>
        <w:rPr>
          <w:w w:val="105"/>
          <w:sz w:val="27"/>
        </w:rPr>
        <w:t>742 (зарегистрирован Министерством юстиции Российской Федерации 22 сентября 2022 г., регистрационный </w:t>
      </w:r>
      <w:r>
        <w:rPr>
          <w:rFonts w:ascii="Arial" w:hAnsi="Arial"/>
          <w:w w:val="105"/>
          <w:sz w:val="26"/>
        </w:rPr>
        <w:t>№</w:t>
      </w:r>
      <w:r>
        <w:rPr>
          <w:rFonts w:ascii="Arial" w:hAnsi="Arial"/>
          <w:spacing w:val="-50"/>
          <w:w w:val="105"/>
          <w:sz w:val="26"/>
        </w:rPr>
        <w:t> </w:t>
      </w:r>
      <w:r>
        <w:rPr>
          <w:w w:val="105"/>
          <w:sz w:val="27"/>
        </w:rPr>
        <w:t>70193):</w:t>
      </w:r>
    </w:p>
    <w:p>
      <w:pPr>
        <w:spacing w:line="352" w:lineRule="auto" w:before="5"/>
        <w:ind w:left="117" w:right="125" w:firstLine="712"/>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after="0" w:line="352" w:lineRule="auto"/>
        <w:jc w:val="both"/>
        <w:rPr>
          <w:sz w:val="27"/>
        </w:rPr>
        <w:sectPr>
          <w:headerReference w:type="default" r:id="rId1421"/>
          <w:footerReference w:type="default" r:id="rId1422"/>
          <w:pgSz w:w="12070" w:h="17280"/>
          <w:pgMar w:header="804" w:footer="480" w:top="1280" w:bottom="680" w:left="1300" w:right="340"/>
        </w:sectPr>
      </w:pPr>
    </w:p>
    <w:p>
      <w:pPr>
        <w:pStyle w:val="BodyText"/>
        <w:spacing w:before="10"/>
        <w:rPr>
          <w:sz w:val="16"/>
        </w:rPr>
      </w:pPr>
      <w:r>
        <w:rPr/>
        <w:pict>
          <v:line style="position:absolute;mso-position-horizontal-relative:page;mso-position-vertical-relative:page;z-index:44248" from=".18029pt,246.0345pt" to=".18029pt,859.679974pt" stroked="true" strokeweight=".36058pt" strokecolor="#000000">
            <v:stroke dashstyle="solid"/>
            <w10:wrap type="none"/>
          </v:line>
        </w:pict>
      </w:r>
      <w:r>
        <w:rPr/>
        <w:pict>
          <v:line style="position:absolute;mso-position-horizontal-relative:page;mso-position-vertical-relative:page;z-index:44272" from="4.807737pt,244.833166pt" to="4.807737pt,213.358047pt" stroked="true" strokeweight=".240387pt" strokecolor="#000000">
            <v:stroke dashstyle="solid"/>
            <w10:wrap type="none"/>
          </v:line>
        </w:pict>
      </w:r>
      <w:r>
        <w:rPr/>
        <w:pict>
          <v:line style="position:absolute;mso-position-horizontal-relative:page;mso-position-vertical-relative:page;z-index:44296" from="5.769285pt,1.201333pt" to="595.440019pt,1.201333pt" stroked="true" strokeweight="1.922145pt" strokecolor="#000000">
            <v:stroke dashstyle="solid"/>
            <w10:wrap type="none"/>
          </v:line>
        </w:pict>
      </w:r>
    </w:p>
    <w:p>
      <w:pPr>
        <w:spacing w:line="357" w:lineRule="auto" w:before="129"/>
        <w:ind w:left="243" w:right="105" w:firstLine="714"/>
        <w:jc w:val="both"/>
        <w:rPr>
          <w:sz w:val="27"/>
        </w:rPr>
      </w:pPr>
      <w:r>
        <w:rPr>
          <w:w w:val="105"/>
          <w:sz w:val="27"/>
        </w:rPr>
        <w:t>б) в сноске «</w:t>
      </w:r>
      <w:r>
        <w:rPr>
          <w:w w:val="105"/>
          <w:sz w:val="27"/>
          <w:vertAlign w:val="superscript"/>
        </w:rPr>
        <w:t>2</w:t>
      </w:r>
      <w:r>
        <w:rPr>
          <w:w w:val="105"/>
          <w:sz w:val="27"/>
          <w:vertAlign w:val="baseline"/>
        </w:rPr>
        <w:t>» слова «и от 11 декабря 2020 г. </w:t>
      </w:r>
      <w:r>
        <w:rPr>
          <w:rFonts w:ascii="Arial" w:hAnsi="Arial"/>
          <w:w w:val="105"/>
          <w:sz w:val="26"/>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7"/>
          <w:vertAlign w:val="baseline"/>
        </w:rPr>
        <w:t>№ </w:t>
      </w:r>
      <w:r>
        <w:rPr>
          <w:w w:val="105"/>
          <w:sz w:val="27"/>
          <w:vertAlign w:val="baseline"/>
        </w:rPr>
        <w:t>70034) и от 27 декабря 2023 г. </w:t>
      </w:r>
      <w:r>
        <w:rPr>
          <w:rFonts w:ascii="Arial" w:hAnsi="Arial"/>
          <w:w w:val="105"/>
          <w:sz w:val="26"/>
          <w:vertAlign w:val="baseline"/>
        </w:rPr>
        <w:t>№ </w:t>
      </w:r>
      <w:r>
        <w:rPr>
          <w:w w:val="105"/>
          <w:sz w:val="27"/>
          <w:vertAlign w:val="baseline"/>
        </w:rPr>
        <w:t>1028 (зарегистрирован Министерством юстиции Российской Федерации 2 февраля 2024 г., регистрационный </w:t>
      </w:r>
      <w:r>
        <w:rPr>
          <w:rFonts w:ascii="Arial" w:hAnsi="Arial"/>
          <w:w w:val="105"/>
          <w:sz w:val="26"/>
          <w:vertAlign w:val="baseline"/>
        </w:rPr>
        <w:t>№</w:t>
      </w:r>
      <w:r>
        <w:rPr>
          <w:rFonts w:ascii="Arial" w:hAnsi="Arial"/>
          <w:spacing w:val="-50"/>
          <w:w w:val="105"/>
          <w:sz w:val="26"/>
          <w:vertAlign w:val="baseline"/>
        </w:rPr>
        <w:t> </w:t>
      </w:r>
      <w:r>
        <w:rPr>
          <w:w w:val="105"/>
          <w:sz w:val="27"/>
          <w:vertAlign w:val="baseline"/>
        </w:rPr>
        <w:t>77121).»;</w:t>
      </w:r>
    </w:p>
    <w:p>
      <w:pPr>
        <w:spacing w:line="355" w:lineRule="auto" w:before="0"/>
        <w:ind w:left="236" w:right="154"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3" w:lineRule="exact" w:before="0"/>
        <w:ind w:left="940" w:right="0" w:firstLine="0"/>
        <w:jc w:val="left"/>
        <w:rPr>
          <w:sz w:val="27"/>
        </w:rPr>
      </w:pPr>
      <w:r>
        <w:rPr>
          <w:w w:val="105"/>
          <w:sz w:val="27"/>
        </w:rPr>
        <w:t>г) пункт 1.14 изложить в следующей редакции:</w:t>
      </w:r>
    </w:p>
    <w:p>
      <w:pPr>
        <w:spacing w:line="379" w:lineRule="auto" w:before="152"/>
        <w:ind w:left="223" w:right="136" w:firstLine="713"/>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309" w:lineRule="exact" w:before="0"/>
        <w:ind w:left="912" w:right="0" w:firstLine="0"/>
        <w:jc w:val="left"/>
        <w:rPr>
          <w:sz w:val="27"/>
        </w:rPr>
      </w:pPr>
      <w:r>
        <w:rPr>
          <w:w w:val="105"/>
          <w:sz w:val="27"/>
        </w:rPr>
        <w:t>д) в Таблице </w:t>
      </w:r>
      <w:r>
        <w:rPr>
          <w:rFonts w:ascii="Arial" w:hAnsi="Arial"/>
          <w:w w:val="105"/>
          <w:sz w:val="26"/>
        </w:rPr>
        <w:t>№ </w:t>
      </w:r>
      <w:r>
        <w:rPr>
          <w:w w:val="105"/>
          <w:sz w:val="27"/>
        </w:rPr>
        <w:t>1 пункта 2.1 строку</w:t>
      </w:r>
    </w:p>
    <w:p>
      <w:pPr>
        <w:spacing w:before="21"/>
        <w:ind w:left="220" w:right="0" w:firstLine="0"/>
        <w:jc w:val="left"/>
        <w:rPr>
          <w:sz w:val="27"/>
        </w:rPr>
      </w:pPr>
      <w:r>
        <w:rPr>
          <w:w w:val="108"/>
          <w:sz w:val="27"/>
        </w:rPr>
        <w:t>«</w:t>
      </w:r>
    </w:p>
    <w:p>
      <w:pPr>
        <w:pStyle w:val="BodyText"/>
        <w:spacing w:before="6"/>
        <w:rPr>
          <w:sz w:val="13"/>
        </w:rPr>
      </w:pPr>
    </w:p>
    <w:tbl>
      <w:tblPr>
        <w:tblW w:w="0" w:type="auto"/>
        <w:jc w:val="lef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30"/>
        <w:gridCol w:w="2981"/>
        <w:gridCol w:w="3044"/>
      </w:tblGrid>
      <w:tr>
        <w:trPr>
          <w:trHeight w:val="2507" w:hRule="atLeast"/>
        </w:trPr>
        <w:tc>
          <w:tcPr>
            <w:tcW w:w="4130" w:type="dxa"/>
          </w:tcPr>
          <w:p>
            <w:pPr>
              <w:pStyle w:val="TableParagraph"/>
              <w:spacing w:line="254" w:lineRule="auto" w:before="125"/>
              <w:ind w:left="71" w:right="12" w:firstLine="13"/>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981" w:type="dxa"/>
          </w:tcPr>
          <w:p>
            <w:pPr>
              <w:pStyle w:val="TableParagraph"/>
              <w:spacing w:before="129"/>
              <w:ind w:left="1198" w:right="1149"/>
              <w:jc w:val="center"/>
              <w:rPr>
                <w:sz w:val="27"/>
              </w:rPr>
            </w:pPr>
            <w:r>
              <w:rPr>
                <w:sz w:val="27"/>
              </w:rPr>
              <w:t>5940</w:t>
            </w:r>
          </w:p>
          <w:p>
            <w:pPr>
              <w:pStyle w:val="TableParagraph"/>
              <w:rPr>
                <w:sz w:val="30"/>
              </w:rPr>
            </w:pPr>
          </w:p>
          <w:p>
            <w:pPr>
              <w:pStyle w:val="TableParagraph"/>
              <w:rPr>
                <w:sz w:val="30"/>
              </w:rPr>
            </w:pPr>
          </w:p>
          <w:p>
            <w:pPr>
              <w:pStyle w:val="TableParagraph"/>
              <w:spacing w:before="225"/>
              <w:ind w:left="420"/>
              <w:rPr>
                <w:sz w:val="10"/>
              </w:rPr>
            </w:pPr>
            <w:r>
              <w:rPr>
                <w:w w:val="102"/>
                <w:sz w:val="10"/>
              </w:rPr>
              <w:t>;</w:t>
            </w:r>
          </w:p>
        </w:tc>
        <w:tc>
          <w:tcPr>
            <w:tcW w:w="3044" w:type="dxa"/>
          </w:tcPr>
          <w:p>
            <w:pPr>
              <w:pStyle w:val="TableParagraph"/>
              <w:spacing w:before="129"/>
              <w:ind w:left="1235" w:right="1187"/>
              <w:jc w:val="center"/>
              <w:rPr>
                <w:sz w:val="27"/>
              </w:rPr>
            </w:pPr>
            <w:r>
              <w:rPr>
                <w:w w:val="105"/>
                <w:sz w:val="27"/>
              </w:rPr>
              <w:t>5940</w:t>
            </w:r>
          </w:p>
        </w:tc>
      </w:tr>
    </w:tbl>
    <w:p>
      <w:pPr>
        <w:spacing w:before="14"/>
        <w:ind w:left="0" w:right="166" w:firstLine="0"/>
        <w:jc w:val="right"/>
        <w:rPr>
          <w:sz w:val="27"/>
        </w:rPr>
      </w:pPr>
      <w:r>
        <w:rPr>
          <w:w w:val="108"/>
          <w:sz w:val="27"/>
        </w:rPr>
        <w:t>»</w:t>
      </w:r>
    </w:p>
    <w:p>
      <w:pPr>
        <w:spacing w:before="175"/>
        <w:ind w:left="903" w:right="0" w:firstLine="0"/>
        <w:jc w:val="left"/>
        <w:rPr>
          <w:sz w:val="27"/>
        </w:rPr>
      </w:pPr>
      <w:r>
        <w:rPr>
          <w:w w:val="105"/>
          <w:sz w:val="27"/>
        </w:rPr>
        <w:t>заменить строкой</w:t>
      </w:r>
    </w:p>
    <w:p>
      <w:pPr>
        <w:pStyle w:val="BodyText"/>
        <w:spacing w:before="184"/>
        <w:ind w:left="195"/>
        <w:rPr>
          <w:rFonts w:ascii="Arial" w:hAnsi="Arial"/>
        </w:rPr>
      </w:pPr>
      <w:r>
        <w:rPr>
          <w:rFonts w:ascii="Arial" w:hAnsi="Arial"/>
          <w:w w:val="104"/>
        </w:rPr>
        <w:t>«</w:t>
      </w:r>
    </w:p>
    <w:p>
      <w:pPr>
        <w:pStyle w:val="BodyText"/>
        <w:spacing w:before="8" w:after="1"/>
        <w:rPr>
          <w:rFonts w:ascii="Arial"/>
          <w:sz w:val="11"/>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30"/>
        <w:gridCol w:w="2981"/>
        <w:gridCol w:w="3048"/>
      </w:tblGrid>
      <w:tr>
        <w:trPr>
          <w:trHeight w:val="1839" w:hRule="atLeast"/>
        </w:trPr>
        <w:tc>
          <w:tcPr>
            <w:tcW w:w="4130" w:type="dxa"/>
          </w:tcPr>
          <w:p>
            <w:pPr>
              <w:pStyle w:val="TableParagraph"/>
              <w:spacing w:line="252" w:lineRule="auto" w:before="129"/>
              <w:ind w:left="81" w:right="-11" w:firstLine="3"/>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w:t>
            </w:r>
          </w:p>
        </w:tc>
        <w:tc>
          <w:tcPr>
            <w:tcW w:w="2981" w:type="dxa"/>
          </w:tcPr>
          <w:p>
            <w:pPr>
              <w:pStyle w:val="TableParagraph"/>
              <w:spacing w:before="129"/>
              <w:ind w:left="1209" w:right="1149"/>
              <w:jc w:val="center"/>
              <w:rPr>
                <w:sz w:val="27"/>
              </w:rPr>
            </w:pPr>
            <w:r>
              <w:rPr>
                <w:w w:val="105"/>
                <w:sz w:val="27"/>
              </w:rPr>
              <w:t>5940</w:t>
            </w:r>
          </w:p>
        </w:tc>
        <w:tc>
          <w:tcPr>
            <w:tcW w:w="3048" w:type="dxa"/>
          </w:tcPr>
          <w:p>
            <w:pPr>
              <w:pStyle w:val="TableParagraph"/>
              <w:spacing w:before="129"/>
              <w:ind w:left="1245" w:right="1181"/>
              <w:jc w:val="center"/>
              <w:rPr>
                <w:sz w:val="27"/>
              </w:rPr>
            </w:pPr>
            <w:r>
              <w:rPr>
                <w:w w:val="105"/>
                <w:sz w:val="27"/>
              </w:rPr>
              <w:t>5940</w:t>
            </w:r>
          </w:p>
        </w:tc>
      </w:tr>
    </w:tbl>
    <w:p>
      <w:pPr>
        <w:spacing w:after="0"/>
        <w:jc w:val="center"/>
        <w:rPr>
          <w:sz w:val="27"/>
        </w:rPr>
        <w:sectPr>
          <w:headerReference w:type="default" r:id="rId1423"/>
          <w:footerReference w:type="default" r:id="rId1424"/>
          <w:pgSz w:w="11910" w:h="17200"/>
          <w:pgMar w:header="732" w:footer="438" w:top="980" w:bottom="620" w:left="1060" w:right="300"/>
        </w:sectPr>
      </w:pPr>
    </w:p>
    <w:p>
      <w:pPr>
        <w:pStyle w:val="BodyText"/>
        <w:spacing w:before="2"/>
        <w:rPr>
          <w:rFonts w:ascii="Arial"/>
          <w:sz w:val="26"/>
        </w:rPr>
      </w:pPr>
      <w:r>
        <w:rPr/>
        <w:pict>
          <v:line style="position:absolute;mso-position-horizontal-relative:page;mso-position-vertical-relative:page;z-index:44320" from=".36058pt,.000022pt" to=".36058pt,858.960028pt" stroked="true" strokeweight=".721159pt" strokecolor="#000000">
            <v:stroke dashstyle="solid"/>
            <w10:wrap type="none"/>
          </v:line>
        </w:pict>
      </w:r>
      <w:r>
        <w:rPr/>
        <w:pict>
          <v:group style="position:absolute;margin-left:158.655029pt;margin-top:.000003pt;width:437.55pt;height:859pt;mso-position-horizontal-relative:page;mso-position-vertical-relative:page;z-index:-1189288" coordorigin="3173,0" coordsize="8751,17180">
            <v:line style="position:absolute" from="11909,0" to="11909,17179" stroked="true" strokeweight="1.444016pt" strokecolor="#000000">
              <v:stroke dashstyle="solid"/>
            </v:line>
            <v:line style="position:absolute" from="3173,7" to="11923,7" stroked="true" strokeweight=".720824pt" strokecolor="#000000">
              <v:stroke dashstyle="solid"/>
            </v:line>
            <w10:wrap type="none"/>
          </v:group>
        </w:pict>
      </w: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30"/>
        <w:gridCol w:w="2981"/>
        <w:gridCol w:w="3039"/>
      </w:tblGrid>
      <w:tr>
        <w:trPr>
          <w:trHeight w:val="876" w:hRule="atLeast"/>
        </w:trPr>
        <w:tc>
          <w:tcPr>
            <w:tcW w:w="4130" w:type="dxa"/>
          </w:tcPr>
          <w:p>
            <w:pPr>
              <w:pStyle w:val="TableParagraph"/>
              <w:spacing w:line="256" w:lineRule="auto" w:before="127"/>
              <w:ind w:left="67" w:right="424"/>
              <w:rPr>
                <w:sz w:val="27"/>
              </w:rPr>
            </w:pPr>
            <w:r>
              <w:rPr>
                <w:w w:val="105"/>
                <w:sz w:val="27"/>
              </w:rPr>
              <w:t>образовательного стандарта среднего общего образования</w:t>
            </w:r>
          </w:p>
        </w:tc>
        <w:tc>
          <w:tcPr>
            <w:tcW w:w="2981" w:type="dxa"/>
          </w:tcPr>
          <w:p>
            <w:pPr>
              <w:pStyle w:val="TableParagraph"/>
              <w:rPr>
                <w:sz w:val="26"/>
              </w:rPr>
            </w:pPr>
          </w:p>
        </w:tc>
        <w:tc>
          <w:tcPr>
            <w:tcW w:w="3039" w:type="dxa"/>
          </w:tcPr>
          <w:p>
            <w:pPr>
              <w:pStyle w:val="TableParagraph"/>
              <w:rPr>
                <w:sz w:val="26"/>
              </w:rPr>
            </w:pPr>
          </w:p>
        </w:tc>
      </w:tr>
    </w:tbl>
    <w:p>
      <w:pPr>
        <w:spacing w:before="33"/>
        <w:ind w:left="0" w:right="127" w:firstLine="0"/>
        <w:jc w:val="right"/>
        <w:rPr>
          <w:sz w:val="26"/>
        </w:rPr>
      </w:pPr>
      <w:r>
        <w:rPr>
          <w:w w:val="105"/>
          <w:sz w:val="26"/>
        </w:rPr>
        <w:t>»;</w:t>
      </w:r>
    </w:p>
    <w:p>
      <w:pPr>
        <w:spacing w:before="182"/>
        <w:ind w:left="896" w:right="0" w:firstLine="0"/>
        <w:jc w:val="left"/>
        <w:rPr>
          <w:sz w:val="27"/>
        </w:rPr>
      </w:pPr>
      <w:r>
        <w:rPr>
          <w:sz w:val="27"/>
        </w:rPr>
        <w:t>е) в абзаце третьем  пункта  2.3 аббревиатуру  «ПООП»  заменить аббревиатурой</w:t>
      </w:r>
    </w:p>
    <w:p>
      <w:pPr>
        <w:spacing w:before="185"/>
        <w:ind w:left="186" w:right="0" w:firstLine="0"/>
        <w:jc w:val="left"/>
        <w:rPr>
          <w:sz w:val="27"/>
        </w:rPr>
      </w:pPr>
      <w:r>
        <w:rPr>
          <w:sz w:val="27"/>
        </w:rPr>
        <w:t>«ПОП»;</w:t>
      </w:r>
    </w:p>
    <w:p>
      <w:pPr>
        <w:spacing w:before="179"/>
        <w:ind w:left="898" w:right="0" w:firstLine="0"/>
        <w:jc w:val="left"/>
        <w:rPr>
          <w:sz w:val="27"/>
        </w:rPr>
      </w:pPr>
      <w:r>
        <w:rPr>
          <w:sz w:val="27"/>
        </w:rPr>
        <w:t>ж) пункт 2.4 изложить в следующей редакции:</w:t>
      </w:r>
    </w:p>
    <w:p>
      <w:pPr>
        <w:spacing w:line="357" w:lineRule="auto" w:before="151"/>
        <w:ind w:left="185" w:right="115" w:firstLine="707"/>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07" w:lineRule="exact" w:before="0"/>
        <w:ind w:left="893" w:right="0" w:firstLine="0"/>
        <w:jc w:val="left"/>
        <w:rPr>
          <w:sz w:val="27"/>
        </w:rPr>
      </w:pPr>
      <w:r>
        <w:rPr>
          <w:sz w:val="27"/>
        </w:rPr>
        <w:t>з) для квалификации «Учитель начальных классов»:</w:t>
      </w:r>
    </w:p>
    <w:p>
      <w:pPr>
        <w:spacing w:line="357" w:lineRule="auto" w:before="146"/>
        <w:ind w:left="188" w:right="146" w:firstLine="706"/>
        <w:jc w:val="both"/>
        <w:rPr>
          <w:sz w:val="27"/>
        </w:rPr>
      </w:pPr>
      <w:r>
        <w:rPr>
          <w:w w:val="105"/>
          <w:sz w:val="27"/>
        </w:rPr>
        <w:t>педагогическая деятельность по проектированию, реализации и анализу процесса обучения в начальном общем образовании;</w:t>
      </w:r>
    </w:p>
    <w:p>
      <w:pPr>
        <w:spacing w:line="357" w:lineRule="auto" w:before="0"/>
        <w:ind w:left="183" w:right="146" w:firstLine="707"/>
        <w:jc w:val="both"/>
        <w:rPr>
          <w:sz w:val="27"/>
        </w:rPr>
      </w:pPr>
      <w:r>
        <w:rPr>
          <w:w w:val="105"/>
          <w:sz w:val="27"/>
        </w:rPr>
        <w:t>педагогическая деятельность по проектированию, реализации и анализу внеурочной деятельности обучающихся;</w:t>
      </w:r>
    </w:p>
    <w:p>
      <w:pPr>
        <w:spacing w:line="355" w:lineRule="auto" w:before="0"/>
        <w:ind w:left="890" w:right="188" w:hanging="1"/>
        <w:jc w:val="left"/>
        <w:rPr>
          <w:sz w:val="27"/>
        </w:rPr>
      </w:pPr>
      <w:r>
        <w:rPr>
          <w:w w:val="105"/>
          <w:sz w:val="27"/>
        </w:rPr>
        <w:t>воспитательная деятельность, в том числе классное руководство; преподавание</w:t>
      </w:r>
      <w:r>
        <w:rPr>
          <w:spacing w:val="-14"/>
          <w:w w:val="105"/>
          <w:sz w:val="27"/>
        </w:rPr>
        <w:t> </w:t>
      </w:r>
      <w:r>
        <w:rPr>
          <w:w w:val="105"/>
          <w:sz w:val="27"/>
        </w:rPr>
        <w:t>иностранного</w:t>
      </w:r>
      <w:r>
        <w:rPr>
          <w:spacing w:val="-21"/>
          <w:w w:val="105"/>
          <w:sz w:val="27"/>
        </w:rPr>
        <w:t> </w:t>
      </w:r>
      <w:r>
        <w:rPr>
          <w:w w:val="105"/>
          <w:sz w:val="27"/>
        </w:rPr>
        <w:t>языка</w:t>
      </w:r>
      <w:r>
        <w:rPr>
          <w:spacing w:val="-29"/>
          <w:w w:val="105"/>
          <w:sz w:val="27"/>
        </w:rPr>
        <w:t> </w:t>
      </w:r>
      <w:r>
        <w:rPr>
          <w:w w:val="105"/>
          <w:sz w:val="27"/>
        </w:rPr>
        <w:t>в</w:t>
      </w:r>
      <w:r>
        <w:rPr>
          <w:spacing w:val="-34"/>
          <w:w w:val="105"/>
          <w:sz w:val="27"/>
        </w:rPr>
        <w:t> </w:t>
      </w:r>
      <w:r>
        <w:rPr>
          <w:w w:val="105"/>
          <w:sz w:val="27"/>
        </w:rPr>
        <w:t>начальной</w:t>
      </w:r>
      <w:r>
        <w:rPr>
          <w:spacing w:val="-20"/>
          <w:w w:val="105"/>
          <w:sz w:val="27"/>
        </w:rPr>
        <w:t> </w:t>
      </w:r>
      <w:r>
        <w:rPr>
          <w:w w:val="105"/>
          <w:sz w:val="27"/>
        </w:rPr>
        <w:t>школе</w:t>
      </w:r>
      <w:r>
        <w:rPr>
          <w:spacing w:val="-26"/>
          <w:w w:val="105"/>
          <w:sz w:val="27"/>
        </w:rPr>
        <w:t> </w:t>
      </w:r>
      <w:r>
        <w:rPr>
          <w:w w:val="105"/>
          <w:sz w:val="27"/>
        </w:rPr>
        <w:t>(по</w:t>
      </w:r>
      <w:r>
        <w:rPr>
          <w:spacing w:val="-31"/>
          <w:w w:val="105"/>
          <w:sz w:val="27"/>
        </w:rPr>
        <w:t> </w:t>
      </w:r>
      <w:r>
        <w:rPr>
          <w:w w:val="105"/>
          <w:sz w:val="27"/>
        </w:rPr>
        <w:t>выбору); преподавание информатики в начальной школе (по</w:t>
      </w:r>
      <w:r>
        <w:rPr>
          <w:spacing w:val="-37"/>
          <w:w w:val="105"/>
          <w:sz w:val="27"/>
        </w:rPr>
        <w:t> </w:t>
      </w:r>
      <w:r>
        <w:rPr>
          <w:w w:val="105"/>
          <w:sz w:val="27"/>
        </w:rPr>
        <w:t>выбору);</w:t>
      </w:r>
    </w:p>
    <w:p>
      <w:pPr>
        <w:spacing w:line="360" w:lineRule="auto" w:before="0"/>
        <w:ind w:left="184" w:right="158" w:firstLine="706"/>
        <w:jc w:val="both"/>
        <w:rPr>
          <w:sz w:val="27"/>
        </w:rPr>
      </w:pPr>
      <w:r>
        <w:rPr>
          <w:w w:val="105"/>
          <w:sz w:val="27"/>
        </w:rPr>
        <w:t>преподавание дисциплин художественно-эстетического цикла в начальной школе (по выбору).</w:t>
      </w:r>
    </w:p>
    <w:p>
      <w:pPr>
        <w:spacing w:line="357" w:lineRule="auto" w:before="0"/>
        <w:ind w:left="184" w:right="168" w:firstLine="706"/>
        <w:jc w:val="both"/>
        <w:rPr>
          <w:sz w:val="27"/>
        </w:rPr>
      </w:pPr>
      <w:r>
        <w:rPr>
          <w:w w:val="105"/>
          <w:sz w:val="27"/>
        </w:rPr>
        <w:t>и) для квалификации «Учитель начальных классов с правом  преподавания на родном языке из числа языков народов Российской</w:t>
      </w:r>
      <w:r>
        <w:rPr>
          <w:spacing w:val="-11"/>
          <w:w w:val="105"/>
          <w:sz w:val="27"/>
        </w:rPr>
        <w:t> </w:t>
      </w:r>
      <w:r>
        <w:rPr>
          <w:w w:val="105"/>
          <w:sz w:val="27"/>
        </w:rPr>
        <w:t>Федерации»:</w:t>
      </w:r>
    </w:p>
    <w:p>
      <w:pPr>
        <w:spacing w:line="357" w:lineRule="auto" w:before="0"/>
        <w:ind w:left="180" w:right="144" w:firstLine="710"/>
        <w:jc w:val="both"/>
        <w:rPr>
          <w:sz w:val="27"/>
        </w:rPr>
      </w:pPr>
      <w:r>
        <w:rPr>
          <w:w w:val="105"/>
          <w:sz w:val="27"/>
        </w:rPr>
        <w:t>педагогическая деятельность по проектированию, реализации и анализу процесса обучения в начальном общем образовании, осуществляемая на родном языке из числа языков :эародов Российской Федерации;</w:t>
      </w:r>
    </w:p>
    <w:p>
      <w:pPr>
        <w:spacing w:line="357" w:lineRule="auto" w:before="0"/>
        <w:ind w:left="178" w:right="140" w:firstLine="707"/>
        <w:jc w:val="both"/>
        <w:rPr>
          <w:sz w:val="27"/>
        </w:rPr>
      </w:pPr>
      <w:r>
        <w:rPr>
          <w:w w:val="105"/>
          <w:sz w:val="27"/>
        </w:rPr>
        <w:t>педагогическая деятельность по проектированию, реализации и анализу внеурочной деятельности обучающихся, осуществляемая на родном языке из числа языков народов Российской Федерации;</w:t>
      </w:r>
    </w:p>
    <w:p>
      <w:pPr>
        <w:spacing w:line="352" w:lineRule="auto" w:before="0"/>
        <w:ind w:left="180" w:right="162" w:firstLine="704"/>
        <w:jc w:val="both"/>
        <w:rPr>
          <w:sz w:val="27"/>
        </w:rPr>
      </w:pPr>
      <w:r>
        <w:rPr>
          <w:w w:val="105"/>
          <w:sz w:val="27"/>
        </w:rPr>
        <w:t>воспитательная . деятельность, в том числе классное руководство, осуществляемая на родном языке из числа языков народов Российской Федерации;</w:t>
      </w:r>
    </w:p>
    <w:p>
      <w:pPr>
        <w:spacing w:line="364" w:lineRule="auto" w:before="0"/>
        <w:ind w:left="178" w:right="161" w:firstLine="707"/>
        <w:jc w:val="both"/>
        <w:rPr>
          <w:sz w:val="27"/>
        </w:rPr>
      </w:pPr>
      <w:r>
        <w:rPr>
          <w:w w:val="105"/>
          <w:sz w:val="27"/>
        </w:rPr>
        <w:t>преподавание родного языка из числа языков народов Российской</w:t>
      </w:r>
      <w:r>
        <w:rPr>
          <w:spacing w:val="-44"/>
          <w:w w:val="105"/>
          <w:sz w:val="27"/>
        </w:rPr>
        <w:t> </w:t>
      </w:r>
      <w:r>
        <w:rPr>
          <w:w w:val="105"/>
          <w:sz w:val="27"/>
        </w:rPr>
        <w:t>Федерации в начальной</w:t>
      </w:r>
      <w:r>
        <w:rPr>
          <w:spacing w:val="6"/>
          <w:w w:val="105"/>
          <w:sz w:val="27"/>
        </w:rPr>
        <w:t> </w:t>
      </w:r>
      <w:r>
        <w:rPr>
          <w:w w:val="105"/>
          <w:sz w:val="27"/>
        </w:rPr>
        <w:t>школе.»;</w:t>
      </w:r>
    </w:p>
    <w:p>
      <w:pPr>
        <w:spacing w:line="284" w:lineRule="exact" w:before="0"/>
        <w:ind w:left="881" w:right="0" w:firstLine="0"/>
        <w:jc w:val="left"/>
        <w:rPr>
          <w:sz w:val="27"/>
        </w:rPr>
      </w:pPr>
      <w:r>
        <w:rPr>
          <w:w w:val="105"/>
          <w:sz w:val="27"/>
        </w:rPr>
        <w:t>к) в пункте 2.9 аббревиатуру «ПООП» заменить аббревиатурой «ПОП»;</w:t>
      </w:r>
    </w:p>
    <w:p>
      <w:pPr>
        <w:spacing w:before="113"/>
        <w:ind w:left="880" w:right="0" w:firstLine="0"/>
        <w:jc w:val="left"/>
        <w:rPr>
          <w:sz w:val="27"/>
        </w:rPr>
      </w:pPr>
      <w:r>
        <w:rPr>
          <w:sz w:val="27"/>
        </w:rPr>
        <w:t>л) в пункте 2.1</w:t>
      </w:r>
      <w:r>
        <w:rPr>
          <w:rFonts w:ascii="Arial" w:hAnsi="Arial"/>
          <w:sz w:val="26"/>
        </w:rPr>
        <w:t>О </w:t>
      </w:r>
      <w:r>
        <w:rPr>
          <w:sz w:val="27"/>
        </w:rPr>
        <w:t>аббревиатуру «ПООП» заменить аббревиатурой «ПОП»;</w:t>
      </w:r>
    </w:p>
    <w:p>
      <w:pPr>
        <w:spacing w:after="0"/>
        <w:jc w:val="left"/>
        <w:rPr>
          <w:sz w:val="27"/>
        </w:rPr>
        <w:sectPr>
          <w:headerReference w:type="default" r:id="rId1425"/>
          <w:pgSz w:w="11930" w:h="17180"/>
          <w:pgMar w:header="641" w:footer="438" w:top="880" w:bottom="700" w:left="1060" w:right="380"/>
        </w:sectPr>
      </w:pPr>
    </w:p>
    <w:p>
      <w:pPr>
        <w:pStyle w:val="BodyText"/>
        <w:spacing w:before="5"/>
        <w:rPr>
          <w:sz w:val="19"/>
        </w:rPr>
      </w:pPr>
      <w:r>
        <w:rPr/>
        <w:pict>
          <v:line style="position:absolute;mso-position-horizontal-relative:page;mso-position-vertical-relative:page;z-index:44368" from="4.807666pt,28.832054pt" to="4.807666pt,863.280072pt" stroked="true" strokeweight="3.124983pt" strokecolor="#000000">
            <v:stroke dashstyle="solid"/>
            <w10:wrap type="none"/>
          </v:line>
        </w:pict>
      </w:r>
      <w:r>
        <w:rPr/>
        <w:pict>
          <v:line style="position:absolute;mso-position-horizontal-relative:page;mso-position-vertical-relative:page;z-index:44392" from="11.538398pt,3.844299pt" to="601.200022pt,3.844299pt" stroked="true" strokeweight="3.123469pt" strokecolor="#000000">
            <v:stroke dashstyle="solid"/>
            <w10:wrap type="none"/>
          </v:line>
        </w:pict>
      </w:r>
    </w:p>
    <w:p>
      <w:pPr>
        <w:spacing w:before="89"/>
        <w:ind w:left="863" w:right="0" w:firstLine="0"/>
        <w:jc w:val="left"/>
        <w:rPr>
          <w:sz w:val="27"/>
        </w:rPr>
      </w:pPr>
      <w:r>
        <w:rPr>
          <w:w w:val="105"/>
          <w:sz w:val="27"/>
        </w:rPr>
        <w:t>м) в пункте 3.2:</w:t>
      </w:r>
    </w:p>
    <w:p>
      <w:pPr>
        <w:spacing w:before="175"/>
        <w:ind w:left="859" w:right="0" w:firstLine="0"/>
        <w:jc w:val="left"/>
        <w:rPr>
          <w:sz w:val="27"/>
        </w:rPr>
      </w:pPr>
      <w:r>
        <w:rPr>
          <w:sz w:val="27"/>
        </w:rPr>
        <w:t>абзац четвертый после слов «использовать знания по» дополнить словами</w:t>
      </w:r>
    </w:p>
    <w:p>
      <w:pPr>
        <w:spacing w:before="175"/>
        <w:ind w:left="153" w:right="0" w:firstLine="0"/>
        <w:jc w:val="left"/>
        <w:rPr>
          <w:sz w:val="27"/>
        </w:rPr>
      </w:pPr>
      <w:r>
        <w:rPr>
          <w:w w:val="105"/>
          <w:sz w:val="27"/>
        </w:rPr>
        <w:t>«правовой и»;</w:t>
      </w:r>
    </w:p>
    <w:p>
      <w:pPr>
        <w:spacing w:line="352" w:lineRule="auto" w:before="194"/>
        <w:ind w:left="154" w:right="123"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before="10"/>
        <w:ind w:left="853" w:right="0" w:firstLine="0"/>
        <w:jc w:val="left"/>
        <w:rPr>
          <w:sz w:val="27"/>
        </w:rPr>
      </w:pPr>
      <w:r>
        <w:rPr>
          <w:w w:val="105"/>
          <w:sz w:val="27"/>
        </w:rPr>
        <w:t>н) в пункте 3.3 аббревиатуру «ПООП» заменить аббревиатурой «ПОП»;</w:t>
      </w:r>
    </w:p>
    <w:p>
      <w:pPr>
        <w:spacing w:before="185"/>
        <w:ind w:left="854" w:right="0" w:firstLine="0"/>
        <w:jc w:val="left"/>
        <w:rPr>
          <w:sz w:val="27"/>
        </w:rPr>
      </w:pPr>
      <w:r>
        <w:rPr>
          <w:w w:val="105"/>
          <w:sz w:val="27"/>
        </w:rPr>
        <w:t>о) в абзаце первом пункта 3.5 аббревиатуру «ПООП» заменить аббревиатурой</w:t>
      </w:r>
    </w:p>
    <w:p>
      <w:pPr>
        <w:spacing w:before="146"/>
        <w:ind w:left="149" w:right="0" w:firstLine="0"/>
        <w:jc w:val="both"/>
        <w:rPr>
          <w:sz w:val="27"/>
        </w:rPr>
      </w:pPr>
      <w:r>
        <w:rPr>
          <w:sz w:val="27"/>
        </w:rPr>
        <w:t>«ПОП»;</w:t>
      </w:r>
    </w:p>
    <w:p>
      <w:pPr>
        <w:spacing w:before="155"/>
        <w:ind w:left="848" w:right="0" w:firstLine="0"/>
        <w:jc w:val="left"/>
        <w:rPr>
          <w:sz w:val="27"/>
        </w:rPr>
      </w:pPr>
      <w:r>
        <w:rPr>
          <w:w w:val="105"/>
          <w:sz w:val="27"/>
        </w:rPr>
        <w:t>п) в подпункте «а» пункта 4.3 аббревиатуру «ПООП» заменить аббревиатурой</w:t>
      </w:r>
    </w:p>
    <w:p>
      <w:pPr>
        <w:spacing w:before="180"/>
        <w:ind w:left="144" w:right="0" w:firstLine="0"/>
        <w:jc w:val="both"/>
        <w:rPr>
          <w:sz w:val="27"/>
        </w:rPr>
      </w:pPr>
      <w:r>
        <w:rPr>
          <w:sz w:val="27"/>
        </w:rPr>
        <w:t>«ПОП»;</w:t>
      </w:r>
    </w:p>
    <w:p>
      <w:pPr>
        <w:spacing w:before="184"/>
        <w:ind w:left="850" w:right="0" w:firstLine="0"/>
        <w:jc w:val="left"/>
        <w:rPr>
          <w:sz w:val="27"/>
        </w:rPr>
      </w:pPr>
      <w:r>
        <w:rPr>
          <w:w w:val="105"/>
          <w:sz w:val="27"/>
        </w:rPr>
        <w:t>р) в пункте 4.4:</w:t>
      </w:r>
    </w:p>
    <w:p>
      <w:pPr>
        <w:spacing w:line="379" w:lineRule="auto" w:before="180"/>
        <w:ind w:left="840" w:right="750" w:firstLine="7"/>
        <w:jc w:val="both"/>
        <w:rPr>
          <w:sz w:val="27"/>
        </w:rPr>
      </w:pPr>
      <w:r>
        <w:rPr>
          <w:w w:val="105"/>
          <w:sz w:val="27"/>
        </w:rPr>
        <w:t>в</w:t>
      </w:r>
      <w:r>
        <w:rPr>
          <w:spacing w:val="-37"/>
          <w:w w:val="105"/>
          <w:sz w:val="27"/>
        </w:rPr>
        <w:t> </w:t>
      </w:r>
      <w:r>
        <w:rPr>
          <w:w w:val="105"/>
          <w:sz w:val="27"/>
        </w:rPr>
        <w:t>подпункте</w:t>
      </w:r>
      <w:r>
        <w:rPr>
          <w:spacing w:val="-24"/>
          <w:w w:val="105"/>
          <w:sz w:val="27"/>
        </w:rPr>
        <w:t> </w:t>
      </w:r>
      <w:r>
        <w:rPr>
          <w:w w:val="105"/>
          <w:sz w:val="27"/>
        </w:rPr>
        <w:t>«ж»</w:t>
      </w:r>
      <w:r>
        <w:rPr>
          <w:spacing w:val="-33"/>
          <w:w w:val="105"/>
          <w:sz w:val="27"/>
        </w:rPr>
        <w:t> </w:t>
      </w:r>
      <w:r>
        <w:rPr>
          <w:w w:val="105"/>
          <w:sz w:val="27"/>
        </w:rPr>
        <w:t>аббревиатуру</w:t>
      </w:r>
      <w:r>
        <w:rPr>
          <w:spacing w:val="-19"/>
          <w:w w:val="105"/>
          <w:sz w:val="27"/>
        </w:rPr>
        <w:t> </w:t>
      </w:r>
      <w:r>
        <w:rPr>
          <w:w w:val="105"/>
          <w:sz w:val="27"/>
        </w:rPr>
        <w:t>«ПООП»</w:t>
      </w:r>
      <w:r>
        <w:rPr>
          <w:spacing w:val="-27"/>
          <w:w w:val="105"/>
          <w:sz w:val="27"/>
        </w:rPr>
        <w:t> </w:t>
      </w:r>
      <w:r>
        <w:rPr>
          <w:w w:val="105"/>
          <w:sz w:val="27"/>
        </w:rPr>
        <w:t>заменить</w:t>
      </w:r>
      <w:r>
        <w:rPr>
          <w:spacing w:val="-27"/>
          <w:w w:val="105"/>
          <w:sz w:val="27"/>
        </w:rPr>
        <w:t> </w:t>
      </w:r>
      <w:r>
        <w:rPr>
          <w:w w:val="105"/>
          <w:sz w:val="27"/>
        </w:rPr>
        <w:t>аббревиатурой</w:t>
      </w:r>
      <w:r>
        <w:rPr>
          <w:spacing w:val="-23"/>
          <w:w w:val="105"/>
          <w:sz w:val="27"/>
        </w:rPr>
        <w:t> </w:t>
      </w:r>
      <w:r>
        <w:rPr>
          <w:w w:val="105"/>
          <w:sz w:val="27"/>
        </w:rPr>
        <w:t>«ПОП»; в</w:t>
      </w:r>
      <w:r>
        <w:rPr>
          <w:spacing w:val="-38"/>
          <w:w w:val="105"/>
          <w:sz w:val="27"/>
        </w:rPr>
        <w:t> </w:t>
      </w:r>
      <w:r>
        <w:rPr>
          <w:w w:val="105"/>
          <w:sz w:val="27"/>
        </w:rPr>
        <w:t>подпункте</w:t>
      </w:r>
      <w:r>
        <w:rPr>
          <w:spacing w:val="-20"/>
          <w:w w:val="105"/>
          <w:sz w:val="27"/>
        </w:rPr>
        <w:t> </w:t>
      </w:r>
      <w:r>
        <w:rPr>
          <w:w w:val="105"/>
          <w:sz w:val="27"/>
        </w:rPr>
        <w:t>«м»</w:t>
      </w:r>
      <w:r>
        <w:rPr>
          <w:spacing w:val="-32"/>
          <w:w w:val="105"/>
          <w:sz w:val="27"/>
        </w:rPr>
        <w:t> </w:t>
      </w:r>
      <w:r>
        <w:rPr>
          <w:w w:val="105"/>
          <w:sz w:val="27"/>
        </w:rPr>
        <w:t>аббревиатуру</w:t>
      </w:r>
      <w:r>
        <w:rPr>
          <w:spacing w:val="-20"/>
          <w:w w:val="105"/>
          <w:sz w:val="27"/>
        </w:rPr>
        <w:t> </w:t>
      </w:r>
      <w:r>
        <w:rPr>
          <w:w w:val="105"/>
          <w:sz w:val="27"/>
        </w:rPr>
        <w:t>«ПООП»</w:t>
      </w:r>
      <w:r>
        <w:rPr>
          <w:spacing w:val="-27"/>
          <w:w w:val="105"/>
          <w:sz w:val="27"/>
        </w:rPr>
        <w:t> </w:t>
      </w:r>
      <w:r>
        <w:rPr>
          <w:w w:val="105"/>
          <w:sz w:val="27"/>
        </w:rPr>
        <w:t>заменить</w:t>
      </w:r>
      <w:r>
        <w:rPr>
          <w:spacing w:val="-23"/>
          <w:w w:val="105"/>
          <w:sz w:val="27"/>
        </w:rPr>
        <w:t> </w:t>
      </w:r>
      <w:r>
        <w:rPr>
          <w:w w:val="105"/>
          <w:sz w:val="27"/>
        </w:rPr>
        <w:t>аббревиатурой</w:t>
      </w:r>
      <w:r>
        <w:rPr>
          <w:spacing w:val="-19"/>
          <w:w w:val="105"/>
          <w:sz w:val="27"/>
        </w:rPr>
        <w:t> </w:t>
      </w:r>
      <w:r>
        <w:rPr>
          <w:w w:val="105"/>
          <w:sz w:val="27"/>
        </w:rPr>
        <w:t>«ПОП»; с) подпункт «в» пункта 4.7 изложить в следующей</w:t>
      </w:r>
      <w:r>
        <w:rPr>
          <w:spacing w:val="-42"/>
          <w:w w:val="105"/>
          <w:sz w:val="27"/>
        </w:rPr>
        <w:t> </w:t>
      </w:r>
      <w:r>
        <w:rPr>
          <w:w w:val="105"/>
          <w:sz w:val="27"/>
        </w:rPr>
        <w:t>редакции:</w:t>
      </w:r>
    </w:p>
    <w:p>
      <w:pPr>
        <w:tabs>
          <w:tab w:pos="1559" w:val="left" w:leader="none"/>
          <w:tab w:pos="2941" w:val="left" w:leader="none"/>
          <w:tab w:pos="4117" w:val="left" w:leader="none"/>
          <w:tab w:pos="5494" w:val="left" w:leader="none"/>
          <w:tab w:pos="7848" w:val="left" w:leader="none"/>
          <w:tab w:pos="9540" w:val="left" w:leader="none"/>
        </w:tabs>
        <w:spacing w:line="276" w:lineRule="exact" w:before="0"/>
        <w:ind w:left="841" w:right="0" w:firstLine="0"/>
        <w:jc w:val="left"/>
        <w:rPr>
          <w:sz w:val="27"/>
        </w:rPr>
      </w:pPr>
      <w:r>
        <w:rPr>
          <w:w w:val="105"/>
          <w:sz w:val="27"/>
        </w:rPr>
        <w:t>«в)</w:t>
        <w:tab/>
        <w:t>внешняя</w:t>
        <w:tab/>
        <w:t>оценка</w:t>
        <w:tab/>
        <w:t>качества</w:t>
        <w:tab/>
        <w:t>образовательной</w:t>
        <w:tab/>
        <w:t>программы</w:t>
        <w:tab/>
        <w:t>может</w:t>
      </w:r>
    </w:p>
    <w:p>
      <w:pPr>
        <w:spacing w:line="352" w:lineRule="auto" w:before="151"/>
        <w:ind w:left="132" w:right="127" w:firstLine="6"/>
        <w:jc w:val="both"/>
        <w:rPr>
          <w:sz w:val="27"/>
        </w:rPr>
      </w:pPr>
      <w:r>
        <w:rPr>
          <w:w w:val="105"/>
          <w:sz w:val="27"/>
        </w:rPr>
        <w:t>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1"/>
          <w:w w:val="105"/>
          <w:sz w:val="27"/>
        </w:rPr>
        <w:t> </w:t>
      </w:r>
      <w:r>
        <w:rPr>
          <w:w w:val="105"/>
          <w:sz w:val="27"/>
        </w:rPr>
        <w:t>требованиям</w:t>
      </w:r>
      <w:r>
        <w:rPr>
          <w:spacing w:val="-9"/>
          <w:w w:val="105"/>
          <w:sz w:val="27"/>
        </w:rPr>
        <w:t> </w:t>
      </w:r>
      <w:r>
        <w:rPr>
          <w:w w:val="105"/>
          <w:sz w:val="27"/>
        </w:rPr>
        <w:t>профессиональных</w:t>
      </w:r>
      <w:r>
        <w:rPr>
          <w:spacing w:val="-20"/>
          <w:w w:val="105"/>
          <w:sz w:val="27"/>
        </w:rPr>
        <w:t> </w:t>
      </w:r>
      <w:r>
        <w:rPr>
          <w:w w:val="105"/>
          <w:sz w:val="27"/>
        </w:rPr>
        <w:t>стандартов,</w:t>
      </w:r>
      <w:r>
        <w:rPr>
          <w:spacing w:val="-10"/>
          <w:w w:val="105"/>
          <w:sz w:val="27"/>
        </w:rPr>
        <w:t> </w:t>
      </w:r>
      <w:r>
        <w:rPr>
          <w:w w:val="105"/>
          <w:sz w:val="27"/>
        </w:rPr>
        <w:t>требованиям</w:t>
      </w:r>
      <w:r>
        <w:rPr>
          <w:spacing w:val="-2"/>
          <w:w w:val="105"/>
          <w:sz w:val="27"/>
        </w:rPr>
        <w:t> </w:t>
      </w:r>
      <w:r>
        <w:rPr>
          <w:w w:val="105"/>
          <w:sz w:val="27"/>
        </w:rPr>
        <w:t>рынка</w:t>
      </w:r>
      <w:r>
        <w:rPr>
          <w:spacing w:val="-17"/>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28"/>
        </w:numPr>
        <w:tabs>
          <w:tab w:pos="1475" w:val="left" w:leader="none"/>
        </w:tabs>
        <w:spacing w:line="355" w:lineRule="auto" w:before="5" w:after="0"/>
        <w:ind w:left="119" w:right="144" w:firstLine="713"/>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44.02.01 Дошкольное образование, утвержденном приказом Министерства просвещения Российской Федерации от 17 августа 2022 г. </w:t>
      </w:r>
      <w:r>
        <w:rPr>
          <w:rFonts w:ascii="Arial" w:hAnsi="Arial"/>
          <w:w w:val="105"/>
          <w:sz w:val="26"/>
        </w:rPr>
        <w:t>№ </w:t>
      </w:r>
      <w:r>
        <w:rPr>
          <w:w w:val="105"/>
          <w:sz w:val="27"/>
        </w:rPr>
        <w:t>743 (зарегистрирован Министерством юстиции Российской Федерации 22 сентября 2022 г., регистрационный </w:t>
      </w:r>
      <w:r>
        <w:rPr>
          <w:rFonts w:ascii="Arial" w:hAnsi="Arial"/>
          <w:w w:val="105"/>
          <w:sz w:val="26"/>
        </w:rPr>
        <w:t>№</w:t>
      </w:r>
      <w:r>
        <w:rPr>
          <w:rFonts w:ascii="Arial" w:hAnsi="Arial"/>
          <w:spacing w:val="-58"/>
          <w:w w:val="105"/>
          <w:sz w:val="26"/>
        </w:rPr>
        <w:t> </w:t>
      </w:r>
      <w:r>
        <w:rPr>
          <w:w w:val="105"/>
          <w:sz w:val="27"/>
        </w:rPr>
        <w:t>70195):</w:t>
      </w:r>
    </w:p>
    <w:p>
      <w:pPr>
        <w:spacing w:line="355" w:lineRule="auto" w:before="0"/>
        <w:ind w:left="119" w:right="140" w:firstLine="706"/>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3" w:lineRule="exact" w:before="0"/>
        <w:ind w:left="823" w:right="0" w:firstLine="0"/>
        <w:jc w:val="left"/>
        <w:rPr>
          <w:sz w:val="27"/>
        </w:rPr>
      </w:pPr>
      <w:r>
        <w:rPr>
          <w:w w:val="105"/>
          <w:sz w:val="27"/>
        </w:rPr>
        <w:t>6)  в  сноске  «</w:t>
      </w:r>
      <w:r>
        <w:rPr>
          <w:w w:val="105"/>
          <w:position w:val="9"/>
          <w:sz w:val="19"/>
        </w:rPr>
        <w:t>2</w:t>
      </w:r>
      <w:r>
        <w:rPr>
          <w:w w:val="105"/>
          <w:sz w:val="27"/>
        </w:rPr>
        <w:t>»  слова  «и  от  11  декабря  2020  г.  </w:t>
      </w:r>
      <w:r>
        <w:rPr>
          <w:rFonts w:ascii="Arial" w:hAnsi="Arial"/>
          <w:w w:val="105"/>
          <w:sz w:val="26"/>
        </w:rPr>
        <w:t>№  </w:t>
      </w:r>
      <w:r>
        <w:rPr>
          <w:w w:val="105"/>
          <w:sz w:val="27"/>
        </w:rPr>
        <w:t>712 (зарегистрирован</w:t>
      </w:r>
    </w:p>
    <w:p>
      <w:pPr>
        <w:tabs>
          <w:tab w:pos="2362" w:val="left" w:leader="none"/>
          <w:tab w:pos="3778" w:val="left" w:leader="none"/>
          <w:tab w:pos="5522" w:val="left" w:leader="none"/>
          <w:tab w:pos="7194" w:val="left" w:leader="none"/>
          <w:tab w:pos="7827" w:val="left" w:leader="none"/>
          <w:tab w:pos="9118" w:val="left" w:leader="none"/>
          <w:tab w:pos="10033" w:val="left" w:leader="none"/>
        </w:tabs>
        <w:spacing w:line="348" w:lineRule="auto" w:before="146"/>
        <w:ind w:left="120" w:right="140" w:hanging="10"/>
        <w:jc w:val="left"/>
        <w:rPr>
          <w:sz w:val="27"/>
        </w:rPr>
      </w:pPr>
      <w:r>
        <w:rPr>
          <w:w w:val="105"/>
          <w:sz w:val="27"/>
        </w:rPr>
        <w:t>Министерством</w:t>
        <w:tab/>
        <w:t>юстиции</w:t>
        <w:tab/>
        <w:t>Российской</w:t>
        <w:tab/>
        <w:t>Федерации</w:t>
        <w:tab/>
        <w:t>25</w:t>
        <w:tab/>
        <w:t>декабря</w:t>
        <w:tab/>
        <w:t>2020</w:t>
        <w:tab/>
      </w:r>
      <w:r>
        <w:rPr>
          <w:sz w:val="27"/>
        </w:rPr>
        <w:t>г., </w:t>
      </w:r>
      <w:r>
        <w:rPr>
          <w:w w:val="105"/>
          <w:sz w:val="27"/>
        </w:rPr>
        <w:t>регистрационный</w:t>
      </w:r>
      <w:r>
        <w:rPr>
          <w:spacing w:val="30"/>
          <w:w w:val="105"/>
          <w:sz w:val="27"/>
        </w:rPr>
        <w:t> </w:t>
      </w:r>
      <w:r>
        <w:rPr>
          <w:w w:val="105"/>
          <w:sz w:val="27"/>
        </w:rPr>
        <w:t>№</w:t>
      </w:r>
      <w:r>
        <w:rPr>
          <w:spacing w:val="47"/>
          <w:w w:val="105"/>
          <w:sz w:val="27"/>
        </w:rPr>
        <w:t> </w:t>
      </w:r>
      <w:r>
        <w:rPr>
          <w:w w:val="105"/>
          <w:sz w:val="27"/>
        </w:rPr>
        <w:t>61828).»</w:t>
      </w:r>
      <w:r>
        <w:rPr>
          <w:spacing w:val="58"/>
          <w:w w:val="105"/>
          <w:sz w:val="27"/>
        </w:rPr>
        <w:t> </w:t>
      </w:r>
      <w:r>
        <w:rPr>
          <w:w w:val="105"/>
          <w:sz w:val="27"/>
        </w:rPr>
        <w:t>заменить</w:t>
      </w:r>
      <w:r>
        <w:rPr>
          <w:spacing w:val="52"/>
          <w:w w:val="105"/>
          <w:sz w:val="27"/>
        </w:rPr>
        <w:t> </w:t>
      </w:r>
      <w:r>
        <w:rPr>
          <w:w w:val="105"/>
          <w:sz w:val="27"/>
        </w:rPr>
        <w:t>словами</w:t>
      </w:r>
      <w:r>
        <w:rPr>
          <w:spacing w:val="50"/>
          <w:w w:val="105"/>
          <w:sz w:val="27"/>
        </w:rPr>
        <w:t> </w:t>
      </w:r>
      <w:r>
        <w:rPr>
          <w:w w:val="105"/>
          <w:sz w:val="27"/>
        </w:rPr>
        <w:t>«,</w:t>
      </w:r>
      <w:r>
        <w:rPr>
          <w:spacing w:val="38"/>
          <w:w w:val="105"/>
          <w:sz w:val="27"/>
        </w:rPr>
        <w:t> </w:t>
      </w:r>
      <w:r>
        <w:rPr>
          <w:w w:val="105"/>
          <w:sz w:val="27"/>
        </w:rPr>
        <w:t>от</w:t>
      </w:r>
      <w:r>
        <w:rPr>
          <w:spacing w:val="50"/>
          <w:w w:val="105"/>
          <w:sz w:val="27"/>
        </w:rPr>
        <w:t> </w:t>
      </w:r>
      <w:r>
        <w:rPr>
          <w:w w:val="105"/>
          <w:sz w:val="27"/>
        </w:rPr>
        <w:t>11</w:t>
      </w:r>
      <w:r>
        <w:rPr>
          <w:spacing w:val="48"/>
          <w:w w:val="105"/>
          <w:sz w:val="27"/>
        </w:rPr>
        <w:t> </w:t>
      </w:r>
      <w:r>
        <w:rPr>
          <w:w w:val="105"/>
          <w:sz w:val="27"/>
        </w:rPr>
        <w:t>декабря</w:t>
      </w:r>
      <w:r>
        <w:rPr>
          <w:spacing w:val="60"/>
          <w:w w:val="105"/>
          <w:sz w:val="27"/>
        </w:rPr>
        <w:t> </w:t>
      </w:r>
      <w:r>
        <w:rPr>
          <w:w w:val="105"/>
          <w:sz w:val="27"/>
        </w:rPr>
        <w:t>2020</w:t>
      </w:r>
      <w:r>
        <w:rPr>
          <w:spacing w:val="47"/>
          <w:w w:val="105"/>
          <w:sz w:val="27"/>
        </w:rPr>
        <w:t> </w:t>
      </w:r>
      <w:r>
        <w:rPr>
          <w:w w:val="105"/>
          <w:sz w:val="27"/>
        </w:rPr>
        <w:t>г.</w:t>
      </w:r>
      <w:r>
        <w:rPr>
          <w:spacing w:val="45"/>
          <w:w w:val="105"/>
          <w:sz w:val="27"/>
        </w:rPr>
        <w:t> </w:t>
      </w:r>
      <w:r>
        <w:rPr>
          <w:w w:val="105"/>
          <w:sz w:val="27"/>
        </w:rPr>
        <w:t>№</w:t>
      </w:r>
      <w:r>
        <w:rPr>
          <w:spacing w:val="48"/>
          <w:w w:val="105"/>
          <w:sz w:val="27"/>
        </w:rPr>
        <w:t> </w:t>
      </w:r>
      <w:r>
        <w:rPr>
          <w:w w:val="105"/>
          <w:sz w:val="27"/>
        </w:rPr>
        <w:t>712</w:t>
      </w:r>
    </w:p>
    <w:p>
      <w:pPr>
        <w:spacing w:after="0" w:line="348" w:lineRule="auto"/>
        <w:jc w:val="left"/>
        <w:rPr>
          <w:sz w:val="27"/>
        </w:rPr>
        <w:sectPr>
          <w:headerReference w:type="default" r:id="rId1426"/>
          <w:footerReference w:type="default" r:id="rId1427"/>
          <w:pgSz w:w="12030" w:h="17270"/>
          <w:pgMar w:header="770" w:footer="485" w:top="1020" w:bottom="680" w:left="1280" w:right="320"/>
        </w:sectPr>
      </w:pPr>
    </w:p>
    <w:p>
      <w:pPr>
        <w:pStyle w:val="BodyText"/>
        <w:rPr>
          <w:sz w:val="20"/>
        </w:rPr>
      </w:pPr>
    </w:p>
    <w:p>
      <w:pPr>
        <w:pStyle w:val="BodyText"/>
        <w:spacing w:before="8"/>
        <w:rPr>
          <w:sz w:val="29"/>
        </w:rPr>
      </w:pPr>
    </w:p>
    <w:p>
      <w:pPr>
        <w:spacing w:before="93"/>
        <w:ind w:left="88" w:right="0" w:firstLine="0"/>
        <w:jc w:val="center"/>
        <w:rPr>
          <w:rFonts w:ascii="Arial"/>
          <w:sz w:val="23"/>
        </w:rPr>
      </w:pPr>
      <w:r>
        <w:rPr>
          <w:rFonts w:ascii="Arial"/>
          <w:sz w:val="23"/>
        </w:rPr>
        <w:t>735</w:t>
      </w:r>
    </w:p>
    <w:p>
      <w:pPr>
        <w:pStyle w:val="BodyText"/>
        <w:spacing w:before="10"/>
        <w:rPr>
          <w:rFonts w:ascii="Arial"/>
          <w:sz w:val="26"/>
        </w:rPr>
      </w:pPr>
    </w:p>
    <w:p>
      <w:pPr>
        <w:pStyle w:val="BodyText"/>
        <w:tabs>
          <w:tab w:pos="4575" w:val="left" w:leader="none"/>
          <w:tab w:pos="5832" w:val="left" w:leader="none"/>
          <w:tab w:pos="7422" w:val="left" w:leader="none"/>
          <w:tab w:pos="8946" w:val="left" w:leader="none"/>
          <w:tab w:pos="9429" w:val="left" w:leader="none"/>
        </w:tabs>
        <w:spacing w:line="350" w:lineRule="auto"/>
        <w:ind w:left="216" w:right="117" w:hanging="21"/>
        <w:jc w:val="center"/>
      </w:pPr>
      <w:r>
        <w:rPr/>
        <w:t>(зарегистрирован </w:t>
      </w:r>
      <w:r>
        <w:rPr>
          <w:spacing w:val="23"/>
        </w:rPr>
        <w:t> </w:t>
      </w:r>
      <w:r>
        <w:rPr/>
        <w:t>Министерством</w:t>
        <w:tab/>
        <w:t>юстиции</w:t>
        <w:tab/>
        <w:t>Российской</w:t>
        <w:tab/>
        <w:t>Федерации</w:t>
        <w:tab/>
        <w:t>25</w:t>
        <w:tab/>
      </w:r>
      <w:r>
        <w:rPr>
          <w:w w:val="95"/>
        </w:rPr>
        <w:t>декабря </w:t>
      </w:r>
      <w:r>
        <w:rPr/>
        <w:t>2020 г., регистрационный </w:t>
      </w:r>
      <w:r>
        <w:rPr>
          <w:rFonts w:ascii="Arial" w:hAnsi="Arial"/>
          <w:sz w:val="26"/>
        </w:rPr>
        <w:t>№ </w:t>
      </w:r>
      <w:r>
        <w:rPr/>
        <w:t>61828), от 12 августа 2022 г. </w:t>
      </w:r>
      <w:r>
        <w:rPr>
          <w:rFonts w:ascii="Arial" w:hAnsi="Arial"/>
          <w:sz w:val="26"/>
        </w:rPr>
        <w:t>№ </w:t>
      </w:r>
      <w:r>
        <w:rPr/>
        <w:t>732</w:t>
      </w:r>
      <w:r>
        <w:rPr>
          <w:spacing w:val="52"/>
        </w:rPr>
        <w:t> </w:t>
      </w:r>
      <w:r>
        <w:rPr/>
        <w:t>(зарегистрирован</w:t>
      </w:r>
    </w:p>
    <w:p>
      <w:pPr>
        <w:spacing w:after="0" w:line="350" w:lineRule="auto"/>
        <w:jc w:val="center"/>
        <w:sectPr>
          <w:headerReference w:type="default" r:id="rId1428"/>
          <w:footerReference w:type="default" r:id="rId1429"/>
          <w:pgSz w:w="11910" w:h="17200"/>
          <w:pgMar w:header="0" w:footer="485" w:top="0" w:bottom="680" w:left="1080" w:right="320"/>
        </w:sectPr>
      </w:pPr>
    </w:p>
    <w:p>
      <w:pPr>
        <w:pStyle w:val="BodyText"/>
        <w:tabs>
          <w:tab w:pos="2452" w:val="left" w:leader="none"/>
          <w:tab w:pos="3838" w:val="left" w:leader="none"/>
          <w:tab w:pos="3905" w:val="left" w:leader="none"/>
          <w:tab w:pos="5563" w:val="left" w:leader="none"/>
          <w:tab w:pos="5664" w:val="left" w:leader="none"/>
        </w:tabs>
        <w:spacing w:line="343" w:lineRule="auto"/>
        <w:ind w:left="213"/>
      </w:pPr>
      <w:r>
        <w:rPr/>
        <w:t>Министерством</w:t>
        <w:tab/>
        <w:t>юстиции</w:t>
        <w:tab/>
        <w:t>Российской</w:t>
        <w:tab/>
        <w:t>Федерации регистрационный </w:t>
      </w:r>
      <w:r>
        <w:rPr>
          <w:rFonts w:ascii="Arial" w:hAnsi="Arial"/>
          <w:sz w:val="26"/>
        </w:rPr>
        <w:t>№ </w:t>
      </w:r>
      <w:r>
        <w:rPr/>
        <w:t>70034) и от 27 декабря 2023 г. Министерством</w:t>
        <w:tab/>
        <w:t>юстиции</w:t>
        <w:tab/>
        <w:tab/>
        <w:t>Российской</w:t>
        <w:tab/>
        <w:tab/>
        <w:t>Федерации регистрационный </w:t>
      </w:r>
      <w:r>
        <w:rPr>
          <w:rFonts w:ascii="Arial" w:hAnsi="Arial"/>
          <w:sz w:val="26"/>
        </w:rPr>
        <w:t>№</w:t>
      </w:r>
      <w:r>
        <w:rPr>
          <w:rFonts w:ascii="Arial" w:hAnsi="Arial"/>
          <w:spacing w:val="-41"/>
          <w:sz w:val="26"/>
        </w:rPr>
        <w:t> </w:t>
      </w:r>
      <w:r>
        <w:rPr/>
        <w:t>77121).»;</w:t>
      </w:r>
    </w:p>
    <w:p>
      <w:pPr>
        <w:pStyle w:val="BodyText"/>
        <w:tabs>
          <w:tab w:pos="778" w:val="left" w:leader="none"/>
          <w:tab w:pos="2177" w:val="left" w:leader="none"/>
          <w:tab w:pos="3068" w:val="left" w:leader="none"/>
        </w:tabs>
        <w:spacing w:before="7"/>
        <w:ind w:left="169"/>
      </w:pPr>
      <w:r>
        <w:rPr/>
        <w:br w:type="column"/>
      </w:r>
      <w:r>
        <w:rPr/>
        <w:t>12</w:t>
        <w:tab/>
        <w:t>сентября</w:t>
        <w:tab/>
        <w:t>2022</w:t>
        <w:tab/>
        <w:t>г.,</w:t>
      </w:r>
    </w:p>
    <w:p>
      <w:pPr>
        <w:pStyle w:val="BodyText"/>
        <w:spacing w:before="135"/>
        <w:ind w:left="90"/>
      </w:pPr>
      <w:r>
        <w:rPr>
          <w:rFonts w:ascii="Arial" w:hAnsi="Arial"/>
          <w:sz w:val="26"/>
        </w:rPr>
        <w:t>№  </w:t>
      </w:r>
      <w:r>
        <w:rPr/>
        <w:t>1028  (зарегистрирован</w:t>
      </w:r>
    </w:p>
    <w:p>
      <w:pPr>
        <w:pStyle w:val="BodyText"/>
        <w:tabs>
          <w:tab w:pos="805" w:val="left" w:leader="none"/>
          <w:tab w:pos="2143" w:val="left" w:leader="none"/>
          <w:tab w:pos="3072" w:val="left" w:leader="none"/>
        </w:tabs>
        <w:spacing w:before="139"/>
        <w:ind w:left="297"/>
      </w:pPr>
      <w:r>
        <w:rPr/>
        <w:t>2</w:t>
        <w:tab/>
        <w:t>февраля</w:t>
        <w:tab/>
        <w:t>2024</w:t>
        <w:tab/>
        <w:t>г.,</w:t>
      </w:r>
    </w:p>
    <w:p>
      <w:pPr>
        <w:spacing w:after="0"/>
        <w:sectPr>
          <w:type w:val="continuous"/>
          <w:pgSz w:w="11910" w:h="17200"/>
          <w:pgMar w:top="0" w:bottom="0" w:left="1080" w:right="320"/>
          <w:cols w:num="2" w:equalWidth="0">
            <w:col w:w="7020" w:space="40"/>
            <w:col w:w="3450"/>
          </w:cols>
        </w:sectPr>
      </w:pPr>
    </w:p>
    <w:p>
      <w:pPr>
        <w:pStyle w:val="BodyText"/>
        <w:spacing w:line="343" w:lineRule="auto" w:before="1"/>
        <w:ind w:left="206" w:right="148" w:firstLine="706"/>
        <w:jc w:val="both"/>
      </w:pPr>
      <w:r>
        <w:rPr/>
        <w:pict>
          <v:line style="position:absolute;mso-position-horizontal-relative:page;mso-position-vertical-relative:page;z-index:44416" from=".18029pt,-.000007pt" to=".18029pt,859.679979pt" stroked="true" strokeweight=".36058pt" strokecolor="#000000">
            <v:stroke dashstyle="solid"/>
            <w10:wrap type="none"/>
          </v:line>
        </w:pict>
      </w:r>
      <w:r>
        <w:rPr/>
        <w:pict>
          <v:line style="position:absolute;mso-position-horizontal-relative:page;mso-position-vertical-relative:page;z-index:44440" from="4.807737pt,.720797pt" to="595.440019pt,.720797pt" stroked="true" strokeweight="1.441608pt" strokecolor="#000000">
            <v:stroke dashstyle="solid"/>
            <w10:wrap type="none"/>
          </v:line>
        </w:pict>
      </w: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19"/>
        </w:rPr>
        <w:t> </w:t>
      </w:r>
      <w:r>
        <w:rPr/>
        <w:t>ПОП),»;</w:t>
      </w:r>
    </w:p>
    <w:p>
      <w:pPr>
        <w:pStyle w:val="BodyText"/>
        <w:spacing w:line="321" w:lineRule="exact"/>
        <w:ind w:left="915"/>
      </w:pPr>
      <w:r>
        <w:rPr/>
        <w:t>г) пункт 1.14 изложить в следующей редакции:</w:t>
      </w:r>
    </w:p>
    <w:p>
      <w:pPr>
        <w:pStyle w:val="BodyText"/>
        <w:spacing w:line="367" w:lineRule="auto" w:before="144"/>
        <w:ind w:left="202" w:right="127" w:firstLine="709"/>
        <w:jc w:val="both"/>
      </w:pPr>
      <w:r>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pStyle w:val="BodyText"/>
        <w:spacing w:line="317" w:lineRule="exact"/>
        <w:ind w:left="897"/>
      </w:pPr>
      <w:r>
        <w:rPr/>
        <w:t>д) в Таблице </w:t>
      </w:r>
      <w:r>
        <w:rPr>
          <w:rFonts w:ascii="Arial" w:hAnsi="Arial"/>
          <w:sz w:val="26"/>
        </w:rPr>
        <w:t>№ </w:t>
      </w:r>
      <w:r>
        <w:rPr/>
        <w:t>1 пункта 2.1 строку</w:t>
      </w:r>
    </w:p>
    <w:p>
      <w:pPr>
        <w:spacing w:before="28"/>
        <w:ind w:left="205" w:right="0" w:firstLine="0"/>
        <w:jc w:val="left"/>
        <w:rPr>
          <w:sz w:val="26"/>
        </w:rPr>
      </w:pPr>
      <w:r>
        <w:rPr>
          <w:w w:val="108"/>
          <w:sz w:val="26"/>
        </w:rPr>
        <w:t>«</w:t>
      </w:r>
    </w:p>
    <w:p>
      <w:pPr>
        <w:pStyle w:val="BodyText"/>
        <w:spacing w:before="8"/>
        <w:rPr>
          <w:sz w:val="13"/>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19"/>
        <w:gridCol w:w="3106"/>
        <w:gridCol w:w="3029"/>
      </w:tblGrid>
      <w:tr>
        <w:trPr>
          <w:trHeight w:val="2824" w:hRule="atLeast"/>
        </w:trPr>
        <w:tc>
          <w:tcPr>
            <w:tcW w:w="4019" w:type="dxa"/>
          </w:tcPr>
          <w:p>
            <w:pPr>
              <w:pStyle w:val="TableParagraph"/>
              <w:spacing w:line="244" w:lineRule="auto" w:before="115"/>
              <w:ind w:left="71" w:right="61" w:firstLine="8"/>
              <w:rPr>
                <w:sz w:val="28"/>
              </w:rPr>
            </w:pPr>
            <w:r>
              <w:rPr>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106" w:type="dxa"/>
          </w:tcPr>
          <w:p>
            <w:pPr>
              <w:pStyle w:val="TableParagraph"/>
              <w:spacing w:before="115"/>
              <w:ind w:left="1264" w:right="1227"/>
              <w:jc w:val="center"/>
              <w:rPr>
                <w:sz w:val="28"/>
              </w:rPr>
            </w:pPr>
            <w:r>
              <w:rPr>
                <w:sz w:val="28"/>
              </w:rPr>
              <w:t>5940</w:t>
            </w:r>
          </w:p>
        </w:tc>
        <w:tc>
          <w:tcPr>
            <w:tcW w:w="3029" w:type="dxa"/>
          </w:tcPr>
          <w:p>
            <w:pPr>
              <w:pStyle w:val="TableParagraph"/>
              <w:spacing w:before="110"/>
              <w:ind w:left="1228" w:right="1186"/>
              <w:jc w:val="center"/>
              <w:rPr>
                <w:sz w:val="28"/>
              </w:rPr>
            </w:pPr>
            <w:r>
              <w:rPr>
                <w:sz w:val="28"/>
              </w:rPr>
              <w:t>5940</w:t>
            </w:r>
          </w:p>
        </w:tc>
      </w:tr>
    </w:tbl>
    <w:p>
      <w:pPr>
        <w:pStyle w:val="Heading2"/>
        <w:spacing w:line="340" w:lineRule="exact"/>
        <w:ind w:right="132"/>
      </w:pPr>
      <w:r>
        <w:rPr>
          <w:w w:val="97"/>
        </w:rPr>
        <w:t>»</w:t>
      </w:r>
    </w:p>
    <w:p>
      <w:pPr>
        <w:pStyle w:val="BodyText"/>
        <w:spacing w:before="170"/>
        <w:ind w:left="892"/>
      </w:pPr>
      <w:r>
        <w:rPr/>
        <w:t>заменить строкой</w:t>
      </w:r>
    </w:p>
    <w:p>
      <w:pPr>
        <w:pStyle w:val="BodyText"/>
        <w:spacing w:before="181"/>
        <w:ind w:left="180"/>
        <w:rPr>
          <w:rFonts w:ascii="Arial" w:hAnsi="Arial"/>
        </w:rPr>
      </w:pPr>
      <w:r>
        <w:rPr>
          <w:rFonts w:ascii="Arial" w:hAnsi="Arial"/>
          <w:w w:val="104"/>
        </w:rPr>
        <w:t>«</w:t>
      </w:r>
    </w:p>
    <w:p>
      <w:pPr>
        <w:pStyle w:val="BodyText"/>
        <w:spacing w:before="9"/>
        <w:rPr>
          <w:rFonts w:ascii="Arial"/>
          <w:sz w:val="11"/>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14"/>
        <w:gridCol w:w="3101"/>
        <w:gridCol w:w="3034"/>
      </w:tblGrid>
      <w:tr>
        <w:trPr>
          <w:trHeight w:val="2815" w:hRule="atLeast"/>
        </w:trPr>
        <w:tc>
          <w:tcPr>
            <w:tcW w:w="4014" w:type="dxa"/>
          </w:tcPr>
          <w:p>
            <w:pPr>
              <w:pStyle w:val="TableParagraph"/>
              <w:spacing w:line="242" w:lineRule="auto" w:before="120"/>
              <w:ind w:left="66" w:right="61" w:firstLine="8"/>
              <w:rPr>
                <w:sz w:val="28"/>
              </w:rPr>
            </w:pPr>
            <w:r>
              <w:rPr>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101" w:type="dxa"/>
          </w:tcPr>
          <w:p>
            <w:pPr>
              <w:pStyle w:val="TableParagraph"/>
              <w:spacing w:before="115"/>
              <w:ind w:left="1262" w:right="1224"/>
              <w:jc w:val="center"/>
              <w:rPr>
                <w:sz w:val="28"/>
              </w:rPr>
            </w:pPr>
            <w:r>
              <w:rPr>
                <w:sz w:val="28"/>
              </w:rPr>
              <w:t>5940</w:t>
            </w:r>
          </w:p>
        </w:tc>
        <w:tc>
          <w:tcPr>
            <w:tcW w:w="3034" w:type="dxa"/>
          </w:tcPr>
          <w:p>
            <w:pPr>
              <w:pStyle w:val="TableParagraph"/>
              <w:spacing w:before="110"/>
              <w:ind w:left="1233" w:right="1185"/>
              <w:jc w:val="center"/>
              <w:rPr>
                <w:sz w:val="28"/>
              </w:rPr>
            </w:pPr>
            <w:r>
              <w:rPr>
                <w:sz w:val="28"/>
              </w:rPr>
              <w:t>5940</w:t>
            </w:r>
          </w:p>
        </w:tc>
      </w:tr>
    </w:tbl>
    <w:p>
      <w:pPr>
        <w:spacing w:after="0"/>
        <w:jc w:val="center"/>
        <w:rPr>
          <w:sz w:val="28"/>
        </w:rPr>
        <w:sectPr>
          <w:type w:val="continuous"/>
          <w:pgSz w:w="11910" w:h="17200"/>
          <w:pgMar w:top="0" w:bottom="0" w:left="1080" w:right="320"/>
        </w:sectPr>
      </w:pPr>
    </w:p>
    <w:p>
      <w:pPr>
        <w:pStyle w:val="BodyText"/>
        <w:rPr>
          <w:rFonts w:ascii="Arial"/>
          <w:sz w:val="20"/>
        </w:rPr>
      </w:pPr>
      <w:r>
        <w:rPr/>
        <w:pict>
          <v:line style="position:absolute;mso-position-horizontal-relative:page;mso-position-vertical-relative:page;z-index:44464" from="3.605763pt,.000027pt" to="3.605763pt,861.840021pt" stroked="true" strokeweight="2.644227pt" strokecolor="#000000">
            <v:stroke dashstyle="solid"/>
            <w10:wrap type="none"/>
          </v:line>
        </w:pict>
      </w:r>
      <w:r>
        <w:rPr/>
        <w:pict>
          <v:line style="position:absolute;mso-position-horizontal-relative:page;mso-position-vertical-relative:page;z-index:-1189144" from="9.61537pt,3.604037pt" to="599.760013pt,3.604037pt" stroked="true" strokeweight="2.642941pt" strokecolor="#000000">
            <v:stroke dashstyle="solid"/>
            <w10:wrap type="none"/>
          </v:line>
        </w:pict>
      </w:r>
    </w:p>
    <w:p>
      <w:pPr>
        <w:pStyle w:val="BodyText"/>
        <w:rPr>
          <w:rFonts w:ascii="Arial"/>
          <w:sz w:val="20"/>
        </w:rPr>
      </w:pPr>
    </w:p>
    <w:p>
      <w:pPr>
        <w:pStyle w:val="BodyText"/>
        <w:spacing w:before="11"/>
        <w:rPr>
          <w:rFonts w:ascii="Arial"/>
          <w:sz w:val="15"/>
        </w:rPr>
      </w:pPr>
    </w:p>
    <w:p>
      <w:pPr>
        <w:spacing w:before="91"/>
        <w:ind w:left="145" w:right="74" w:firstLine="0"/>
        <w:jc w:val="center"/>
        <w:rPr>
          <w:sz w:val="23"/>
        </w:rPr>
      </w:pPr>
      <w:r>
        <w:rPr>
          <w:w w:val="105"/>
          <w:sz w:val="23"/>
        </w:rPr>
        <w:t>736</w:t>
      </w:r>
    </w:p>
    <w:p>
      <w:pPr>
        <w:pStyle w:val="BodyText"/>
        <w:spacing w:before="6"/>
        <w:rPr>
          <w:sz w:val="30"/>
        </w:rPr>
      </w:pPr>
    </w:p>
    <w:p>
      <w:pPr>
        <w:spacing w:before="0"/>
        <w:ind w:left="0" w:right="106" w:firstLine="0"/>
        <w:jc w:val="right"/>
        <w:rPr>
          <w:sz w:val="26"/>
        </w:rPr>
      </w:pPr>
      <w:r>
        <w:rPr>
          <w:w w:val="105"/>
          <w:sz w:val="26"/>
        </w:rPr>
        <w:t>»;</w:t>
      </w:r>
    </w:p>
    <w:p>
      <w:pPr>
        <w:pStyle w:val="BodyText"/>
        <w:spacing w:before="168"/>
        <w:ind w:left="869"/>
      </w:pPr>
      <w:r>
        <w:rPr/>
        <w:t>е) в абзаце третьем пункта 2.3 аббревиатуру «ПООП» заменить аббревиатурой</w:t>
      </w:r>
    </w:p>
    <w:p>
      <w:pPr>
        <w:pStyle w:val="BodyText"/>
        <w:spacing w:before="129"/>
        <w:ind w:left="155"/>
        <w:jc w:val="both"/>
      </w:pPr>
      <w:r>
        <w:rPr/>
        <w:t>«ПОП»;</w:t>
      </w:r>
    </w:p>
    <w:p>
      <w:pPr>
        <w:pStyle w:val="BodyText"/>
        <w:spacing w:line="364" w:lineRule="auto" w:before="154"/>
        <w:ind w:left="155" w:firstLine="702"/>
      </w:pPr>
      <w:r>
        <w:rPr/>
        <w:t>ж) в абзаце первом пункта 2.4 слова «с учетом соответствующей ПООП» заменить словами «с учетом ПОП»;</w:t>
      </w:r>
    </w:p>
    <w:p>
      <w:pPr>
        <w:pStyle w:val="BodyText"/>
        <w:spacing w:line="362" w:lineRule="auto" w:before="11"/>
        <w:ind w:left="854" w:right="784" w:hanging="3"/>
      </w:pPr>
      <w:r>
        <w:rPr/>
        <w:t>з) в пункте 2.9 аббревиатуру «ПООП» заменить аббревиатурой «ПОП»; и) в пункте 2.10 аббревиатуру «ПООП» заменить аббревиатурой «ПОП»; к) в пункте 3.2:</w:t>
      </w:r>
    </w:p>
    <w:p>
      <w:pPr>
        <w:pStyle w:val="BodyText"/>
        <w:spacing w:line="310" w:lineRule="exact"/>
        <w:ind w:left="851"/>
      </w:pPr>
      <w:r>
        <w:rPr/>
        <w:t>абзац четвертый после слов «использовать знания по» дополнить словами</w:t>
      </w:r>
    </w:p>
    <w:p>
      <w:pPr>
        <w:pStyle w:val="BodyText"/>
        <w:spacing w:before="169"/>
        <w:ind w:left="145"/>
      </w:pPr>
      <w:r>
        <w:rPr/>
        <w:t>«правовой и»;</w:t>
      </w:r>
    </w:p>
    <w:p>
      <w:pPr>
        <w:pStyle w:val="BodyText"/>
        <w:spacing w:line="364" w:lineRule="auto" w:before="172"/>
        <w:ind w:left="146" w:right="148" w:firstLine="703"/>
      </w:pPr>
      <w:r>
        <w:rPr/>
        <w:t>в абзаце седьмом слово «общечеловеческих» заменить словами «российских духовно-нравственных»;</w:t>
      </w:r>
    </w:p>
    <w:p>
      <w:pPr>
        <w:pStyle w:val="BodyText"/>
        <w:spacing w:before="2"/>
        <w:ind w:left="849"/>
      </w:pPr>
      <w:r>
        <w:rPr/>
        <w:t>л) в абзаце первом: пункта 3.3 аббревиатуру «ПООП» заменить аббревиатурой</w:t>
      </w:r>
    </w:p>
    <w:p>
      <w:pPr>
        <w:pStyle w:val="BodyText"/>
        <w:spacing w:before="168"/>
        <w:ind w:left="135"/>
        <w:jc w:val="both"/>
      </w:pPr>
      <w:r>
        <w:rPr/>
        <w:t>«ПОП»;</w:t>
      </w:r>
    </w:p>
    <w:p>
      <w:pPr>
        <w:pStyle w:val="BodyText"/>
        <w:spacing w:before="178"/>
        <w:ind w:left="840"/>
      </w:pPr>
      <w:r>
        <w:rPr/>
        <w:t>м) в абзаце первом пункта 3.5 аббревиатуру «ПООП» заменить аббревиатурой</w:t>
      </w:r>
    </w:p>
    <w:p>
      <w:pPr>
        <w:pStyle w:val="BodyText"/>
        <w:spacing w:before="163"/>
        <w:ind w:left="135"/>
        <w:jc w:val="both"/>
      </w:pPr>
      <w:r>
        <w:rPr/>
        <w:t>«ПОП»;</w:t>
      </w:r>
    </w:p>
    <w:p>
      <w:pPr>
        <w:pStyle w:val="BodyText"/>
        <w:spacing w:before="173"/>
        <w:ind w:left="845"/>
      </w:pPr>
      <w:r>
        <w:rPr/>
        <w:t>н) в подпункте «а» пункта 4.3 аббревиатуру «ПООП» заменить аббревиатурой</w:t>
      </w:r>
    </w:p>
    <w:p>
      <w:pPr>
        <w:pStyle w:val="BodyText"/>
        <w:spacing w:before="168"/>
        <w:ind w:left="131"/>
        <w:jc w:val="both"/>
      </w:pPr>
      <w:r>
        <w:rPr/>
        <w:t>«ПОП»;</w:t>
      </w:r>
    </w:p>
    <w:p>
      <w:pPr>
        <w:pStyle w:val="BodyText"/>
        <w:spacing w:before="169"/>
        <w:ind w:left="831"/>
      </w:pPr>
      <w:r>
        <w:rPr/>
        <w:t>о) в пункте 4.4:</w:t>
      </w:r>
    </w:p>
    <w:p>
      <w:pPr>
        <w:pStyle w:val="BodyText"/>
        <w:spacing w:line="364" w:lineRule="auto" w:before="173"/>
        <w:ind w:left="834" w:right="768"/>
        <w:jc w:val="both"/>
      </w:pPr>
      <w:r>
        <w:rPr/>
        <w:t>в</w:t>
      </w:r>
      <w:r>
        <w:rPr>
          <w:spacing w:val="-25"/>
        </w:rPr>
        <w:t> </w:t>
      </w:r>
      <w:r>
        <w:rPr/>
        <w:t>подпункте</w:t>
      </w:r>
      <w:r>
        <w:rPr>
          <w:spacing w:val="-4"/>
        </w:rPr>
        <w:t> </w:t>
      </w:r>
      <w:r>
        <w:rPr/>
        <w:t>«ж»</w:t>
      </w:r>
      <w:r>
        <w:rPr>
          <w:spacing w:val="-22"/>
        </w:rPr>
        <w:t> </w:t>
      </w:r>
      <w:r>
        <w:rPr/>
        <w:t>аббревиатуру</w:t>
      </w:r>
      <w:r>
        <w:rPr>
          <w:spacing w:val="-6"/>
        </w:rPr>
        <w:t> </w:t>
      </w:r>
      <w:r>
        <w:rPr/>
        <w:t>«ПООП»</w:t>
      </w:r>
      <w:r>
        <w:rPr>
          <w:spacing w:val="-9"/>
        </w:rPr>
        <w:t> </w:t>
      </w:r>
      <w:r>
        <w:rPr/>
        <w:t>заменить</w:t>
      </w:r>
      <w:r>
        <w:rPr>
          <w:spacing w:val="-16"/>
        </w:rPr>
        <w:t> </w:t>
      </w:r>
      <w:r>
        <w:rPr/>
        <w:t>аббревиатурой</w:t>
      </w:r>
      <w:r>
        <w:rPr>
          <w:spacing w:val="-1"/>
        </w:rPr>
        <w:t> </w:t>
      </w:r>
      <w:r>
        <w:rPr/>
        <w:t>«ПОП»; в</w:t>
      </w:r>
      <w:r>
        <w:rPr>
          <w:spacing w:val="-25"/>
        </w:rPr>
        <w:t> </w:t>
      </w:r>
      <w:r>
        <w:rPr/>
        <w:t>подпункте</w:t>
      </w:r>
      <w:r>
        <w:rPr>
          <w:spacing w:val="-7"/>
        </w:rPr>
        <w:t> </w:t>
      </w:r>
      <w:r>
        <w:rPr/>
        <w:t>«м»</w:t>
      </w:r>
      <w:r>
        <w:rPr>
          <w:spacing w:val="-23"/>
        </w:rPr>
        <w:t> </w:t>
      </w:r>
      <w:r>
        <w:rPr/>
        <w:t>аббревиатуру</w:t>
      </w:r>
      <w:r>
        <w:rPr>
          <w:spacing w:val="-5"/>
        </w:rPr>
        <w:t> </w:t>
      </w:r>
      <w:r>
        <w:rPr/>
        <w:t>«ПООП»</w:t>
      </w:r>
      <w:r>
        <w:rPr>
          <w:spacing w:val="-8"/>
        </w:rPr>
        <w:t> </w:t>
      </w:r>
      <w:r>
        <w:rPr/>
        <w:t>заменить</w:t>
      </w:r>
      <w:r>
        <w:rPr>
          <w:spacing w:val="-11"/>
        </w:rPr>
        <w:t> </w:t>
      </w:r>
      <w:r>
        <w:rPr/>
        <w:t>аббревиатурой</w:t>
      </w:r>
      <w:r>
        <w:rPr>
          <w:spacing w:val="-3"/>
        </w:rPr>
        <w:t> </w:t>
      </w:r>
      <w:r>
        <w:rPr/>
        <w:t>«ПОП»; п) подпункт «в» пункта 4.7 изложить в следующей редакции:</w:t>
      </w:r>
    </w:p>
    <w:p>
      <w:pPr>
        <w:pStyle w:val="BodyText"/>
        <w:tabs>
          <w:tab w:pos="1551" w:val="left" w:leader="none"/>
          <w:tab w:pos="3016" w:val="left" w:leader="none"/>
          <w:tab w:pos="4104" w:val="left" w:leader="none"/>
          <w:tab w:pos="5480" w:val="left" w:leader="none"/>
          <w:tab w:pos="7835" w:val="left" w:leader="none"/>
          <w:tab w:pos="9532" w:val="left" w:leader="none"/>
        </w:tabs>
        <w:spacing w:line="291" w:lineRule="exact"/>
        <w:ind w:left="828"/>
      </w:pPr>
      <w:r>
        <w:rPr/>
        <w:t>«в)</w:t>
        <w:tab/>
        <w:t>внешняя</w:t>
        <w:tab/>
        <w:t>ценка</w:t>
        <w:tab/>
        <w:t>качества</w:t>
        <w:tab/>
        <w:t>образовательной</w:t>
        <w:tab/>
        <w:t>программы</w:t>
        <w:tab/>
        <w:t>может</w:t>
      </w:r>
    </w:p>
    <w:p>
      <w:pPr>
        <w:pStyle w:val="BodyText"/>
        <w:spacing w:line="340" w:lineRule="auto" w:before="139"/>
        <w:ind w:left="115" w:right="148" w:firstLine="9"/>
        <w:jc w:val="both"/>
      </w:pPr>
      <w:r>
        <w:rPr/>
        <w:t>осуществляться </w:t>
      </w:r>
      <w:r>
        <w:rPr>
          <w:sz w:val="26"/>
        </w:rPr>
        <w:t>в </w:t>
      </w:r>
      <w:r>
        <w:rPr/>
        <w:t>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8"/>
        </w:numPr>
        <w:tabs>
          <w:tab w:pos="1467" w:val="left" w:leader="none"/>
        </w:tabs>
        <w:spacing w:line="338" w:lineRule="auto" w:before="0" w:after="0"/>
        <w:ind w:left="114" w:right="162" w:firstLine="709"/>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21.02.15 Открытые горные работы, утвержденном приказом Министерства просвещения</w:t>
      </w:r>
      <w:r>
        <w:rPr>
          <w:spacing w:val="20"/>
          <w:sz w:val="28"/>
        </w:rPr>
        <w:t> </w:t>
      </w:r>
      <w:r>
        <w:rPr>
          <w:sz w:val="28"/>
        </w:rPr>
        <w:t>Российской</w:t>
      </w:r>
    </w:p>
    <w:p>
      <w:pPr>
        <w:spacing w:after="0" w:line="338" w:lineRule="auto"/>
        <w:jc w:val="both"/>
        <w:rPr>
          <w:sz w:val="28"/>
        </w:rPr>
        <w:sectPr>
          <w:headerReference w:type="default" r:id="rId1430"/>
          <w:footerReference w:type="default" r:id="rId1431"/>
          <w:pgSz w:w="12000" w:h="17240"/>
          <w:pgMar w:header="0" w:footer="471" w:top="0" w:bottom="660" w:left="1240" w:right="320"/>
        </w:sectPr>
      </w:pPr>
    </w:p>
    <w:p>
      <w:pPr>
        <w:spacing w:before="79"/>
        <w:ind w:left="5070" w:right="0" w:firstLine="0"/>
        <w:jc w:val="left"/>
        <w:rPr>
          <w:rFonts w:ascii="Arial"/>
          <w:sz w:val="23"/>
        </w:rPr>
      </w:pPr>
      <w:r>
        <w:rPr/>
        <w:pict>
          <v:group style="position:absolute;margin-left:1.442321pt;margin-top:.000015pt;width:594pt;height:694.9pt;mso-position-horizontal-relative:page;mso-position-vertical-relative:page;z-index:-1189120" coordorigin="29,0" coordsize="11880,13898">
            <v:line style="position:absolute" from="38,13897" to="38,0" stroked="true" strokeweight=".961547pt" strokecolor="#000000">
              <v:stroke dashstyle="solid"/>
            </v:line>
            <v:line style="position:absolute" from="58,10" to="11909,10" stroked="true" strokeweight=".96108pt" strokecolor="#000000">
              <v:stroke dashstyle="solid"/>
            </v:line>
            <w10:wrap type="none"/>
          </v:group>
        </w:pict>
      </w:r>
      <w:r>
        <w:rPr>
          <w:rFonts w:ascii="Arial"/>
          <w:sz w:val="23"/>
        </w:rPr>
        <w:t>737</w:t>
      </w:r>
    </w:p>
    <w:p>
      <w:pPr>
        <w:pStyle w:val="BodyText"/>
        <w:spacing w:before="8"/>
        <w:rPr>
          <w:rFonts w:ascii="Arial"/>
          <w:sz w:val="27"/>
        </w:rPr>
      </w:pPr>
    </w:p>
    <w:p>
      <w:pPr>
        <w:spacing w:line="360" w:lineRule="auto" w:before="0"/>
        <w:ind w:left="158" w:right="134" w:hanging="1"/>
        <w:jc w:val="both"/>
        <w:rPr>
          <w:sz w:val="27"/>
        </w:rPr>
      </w:pPr>
      <w:r>
        <w:rPr>
          <w:w w:val="105"/>
          <w:sz w:val="27"/>
        </w:rPr>
        <w:t>Федерации от 17 августа 2022 г. </w:t>
      </w:r>
      <w:r>
        <w:rPr>
          <w:rFonts w:ascii="Arial" w:hAnsi="Arial"/>
          <w:w w:val="105"/>
          <w:sz w:val="25"/>
        </w:rPr>
        <w:t>№ </w:t>
      </w:r>
      <w:r>
        <w:rPr>
          <w:w w:val="105"/>
          <w:sz w:val="27"/>
        </w:rPr>
        <w:t>744 (зарегистрирован Министерством юстиции Российской Федерации 20 сентября 2022 г., регистрационный № 70155):</w:t>
      </w:r>
    </w:p>
    <w:p>
      <w:pPr>
        <w:spacing w:line="355" w:lineRule="auto" w:before="6"/>
        <w:ind w:left="152" w:right="112" w:firstLine="712"/>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16" w:lineRule="exact" w:before="0"/>
        <w:ind w:left="854" w:right="0" w:firstLine="0"/>
        <w:jc w:val="left"/>
        <w:rPr>
          <w:sz w:val="27"/>
        </w:rPr>
      </w:pPr>
      <w:r>
        <w:rPr>
          <w:w w:val="105"/>
          <w:sz w:val="27"/>
        </w:rPr>
        <w:t>б)  в  сноске  </w:t>
      </w:r>
      <w:r>
        <w:rPr>
          <w:rFonts w:ascii="Arial" w:hAnsi="Arial"/>
          <w:spacing w:val="-9"/>
          <w:w w:val="105"/>
          <w:sz w:val="29"/>
        </w:rPr>
        <w:t>«</w:t>
      </w:r>
      <w:r>
        <w:rPr>
          <w:rFonts w:ascii="Arial" w:hAnsi="Arial"/>
          <w:spacing w:val="-9"/>
          <w:w w:val="105"/>
          <w:position w:val="11"/>
          <w:sz w:val="17"/>
        </w:rPr>
        <w:t>2</w:t>
      </w:r>
      <w:r>
        <w:rPr>
          <w:spacing w:val="-9"/>
          <w:w w:val="105"/>
          <w:sz w:val="27"/>
        </w:rPr>
        <w:t>»  </w:t>
      </w:r>
      <w:r>
        <w:rPr>
          <w:w w:val="105"/>
          <w:sz w:val="27"/>
        </w:rPr>
        <w:t>слова  «и  от  11  декабря  2020  г.  </w:t>
      </w:r>
      <w:r>
        <w:rPr>
          <w:rFonts w:ascii="Arial" w:hAnsi="Arial"/>
          <w:w w:val="105"/>
          <w:sz w:val="26"/>
        </w:rPr>
        <w:t>№  </w:t>
      </w:r>
      <w:r>
        <w:rPr>
          <w:w w:val="105"/>
          <w:sz w:val="27"/>
        </w:rPr>
        <w:t>712</w:t>
      </w:r>
      <w:r>
        <w:rPr>
          <w:spacing w:val="50"/>
          <w:w w:val="105"/>
          <w:sz w:val="27"/>
        </w:rPr>
        <w:t> </w:t>
      </w:r>
      <w:r>
        <w:rPr>
          <w:w w:val="105"/>
          <w:sz w:val="27"/>
        </w:rPr>
        <w:t>(зарегистрирован</w:t>
      </w:r>
    </w:p>
    <w:p>
      <w:pPr>
        <w:spacing w:line="355" w:lineRule="auto" w:before="148"/>
        <w:ind w:left="147" w:right="119" w:firstLine="2"/>
        <w:jc w:val="both"/>
        <w:rPr>
          <w:sz w:val="27"/>
        </w:rPr>
      </w:pPr>
      <w:r>
        <w:rPr>
          <w:w w:val="105"/>
          <w:sz w:val="27"/>
        </w:rPr>
        <w:t>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от 12 августа  2022 г. № 732</w:t>
      </w:r>
      <w:r>
        <w:rPr>
          <w:spacing w:val="35"/>
          <w:w w:val="105"/>
          <w:sz w:val="27"/>
        </w:rPr>
        <w:t> </w:t>
      </w:r>
      <w:r>
        <w:rPr>
          <w:w w:val="105"/>
          <w:sz w:val="27"/>
        </w:rPr>
        <w:t>(зарегистрирован</w:t>
      </w:r>
    </w:p>
    <w:p>
      <w:pPr>
        <w:spacing w:line="278" w:lineRule="auto" w:before="0"/>
        <w:ind w:left="134" w:right="139" w:firstLine="4"/>
        <w:jc w:val="both"/>
        <w:rPr>
          <w:sz w:val="27"/>
        </w:rPr>
      </w:pPr>
      <w:r>
        <w:rPr>
          <w:w w:val="105"/>
          <w:sz w:val="27"/>
        </w:rPr>
        <w:t>Министерством юстиции Российской Федерации 12 сентября 2022 г., регистрационный </w:t>
      </w:r>
      <w:r>
        <w:rPr>
          <w:w w:val="90"/>
          <w:sz w:val="41"/>
        </w:rPr>
        <w:t>No </w:t>
      </w:r>
      <w:r>
        <w:rPr>
          <w:w w:val="105"/>
          <w:sz w:val="27"/>
        </w:rPr>
        <w:t>70034) и от 27 декабря 2023 г. </w:t>
      </w:r>
      <w:r>
        <w:rPr>
          <w:rFonts w:ascii="Arial" w:hAnsi="Arial"/>
          <w:w w:val="105"/>
          <w:sz w:val="25"/>
        </w:rPr>
        <w:t>№ </w:t>
      </w:r>
      <w:r>
        <w:rPr>
          <w:w w:val="105"/>
          <w:sz w:val="27"/>
        </w:rPr>
        <w:t>1028 (зарегистрирован Министерством     юстиции     Российской     Федерации     2     февраля     2024    г.,</w:t>
      </w:r>
    </w:p>
    <w:p>
      <w:pPr>
        <w:spacing w:before="109"/>
        <w:ind w:left="139" w:right="0" w:firstLine="0"/>
        <w:jc w:val="left"/>
        <w:rPr>
          <w:sz w:val="27"/>
        </w:rPr>
      </w:pPr>
      <w:r>
        <w:rPr>
          <w:w w:val="105"/>
          <w:sz w:val="27"/>
        </w:rPr>
        <w:t>регистрационный </w:t>
      </w:r>
      <w:r>
        <w:rPr>
          <w:rFonts w:ascii="Arial" w:hAnsi="Arial"/>
          <w:w w:val="105"/>
          <w:sz w:val="26"/>
        </w:rPr>
        <w:t>№ </w:t>
      </w:r>
      <w:r>
        <w:rPr>
          <w:w w:val="105"/>
          <w:sz w:val="27"/>
        </w:rPr>
        <w:t>77121).»;</w:t>
      </w:r>
    </w:p>
    <w:p>
      <w:pPr>
        <w:spacing w:line="355" w:lineRule="auto" w:before="146"/>
        <w:ind w:left="137" w:right="163"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3"/>
        <w:ind w:left="841" w:right="0" w:firstLine="0"/>
        <w:jc w:val="left"/>
        <w:rPr>
          <w:sz w:val="27"/>
        </w:rPr>
      </w:pPr>
      <w:r>
        <w:rPr>
          <w:w w:val="105"/>
          <w:sz w:val="27"/>
        </w:rPr>
        <w:t>г) пункт 1.14 изложить в следующей редакции:</w:t>
      </w:r>
    </w:p>
    <w:p>
      <w:pPr>
        <w:spacing w:line="490" w:lineRule="atLeast" w:before="0"/>
        <w:ind w:left="124" w:right="140" w:firstLine="707"/>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w:t>
      </w:r>
    </w:p>
    <w:p>
      <w:pPr>
        <w:spacing w:before="21"/>
        <w:ind w:left="127" w:right="0" w:firstLine="0"/>
        <w:jc w:val="left"/>
        <w:rPr>
          <w:sz w:val="27"/>
        </w:rPr>
      </w:pPr>
      <w:r>
        <w:rPr>
          <w:sz w:val="27"/>
        </w:rPr>
        <w:t>в целом, </w:t>
      </w:r>
      <w:r>
        <w:rPr>
          <w:sz w:val="45"/>
        </w:rPr>
        <w:t>с</w:t>
      </w:r>
      <w:r>
        <w:rPr>
          <w:spacing w:val="-87"/>
          <w:sz w:val="45"/>
        </w:rPr>
        <w:t> </w:t>
      </w:r>
      <w:r>
        <w:rPr>
          <w:sz w:val="27"/>
        </w:rPr>
        <w:t>учетом соответствующей 1!OП.»;</w:t>
      </w:r>
    </w:p>
    <w:p>
      <w:pPr>
        <w:spacing w:before="141"/>
        <w:ind w:left="832" w:right="0" w:firstLine="0"/>
        <w:jc w:val="left"/>
        <w:rPr>
          <w:sz w:val="27"/>
        </w:rPr>
      </w:pPr>
      <w:r>
        <w:rPr>
          <w:w w:val="105"/>
          <w:sz w:val="27"/>
        </w:rPr>
        <w:t>д) дополнить пунктом 1.15 следующего содержания:</w:t>
      </w:r>
    </w:p>
    <w:p>
      <w:pPr>
        <w:spacing w:line="352" w:lineRule="auto" w:before="146"/>
        <w:ind w:left="118" w:right="170" w:firstLine="709"/>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50" w:lineRule="auto" w:before="0"/>
        <w:ind w:left="113" w:right="158"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102"/>
          <w:sz w:val="27"/>
        </w:rPr>
        <w:t>установленных</w:t>
      </w:r>
      <w:r>
        <w:rPr>
          <w:spacing w:val="28"/>
          <w:sz w:val="27"/>
        </w:rPr>
        <w:t> </w:t>
      </w:r>
      <w:r>
        <w:rPr>
          <w:spacing w:val="-1"/>
          <w:w w:val="102"/>
          <w:sz w:val="27"/>
        </w:rPr>
        <w:t>ФГО</w:t>
      </w:r>
      <w:r>
        <w:rPr>
          <w:w w:val="102"/>
          <w:sz w:val="27"/>
        </w:rPr>
        <w:t>С</w:t>
      </w:r>
      <w:r>
        <w:rPr>
          <w:spacing w:val="5"/>
          <w:sz w:val="27"/>
        </w:rPr>
        <w:t> </w:t>
      </w:r>
      <w:r>
        <w:rPr>
          <w:spacing w:val="-1"/>
          <w:w w:val="106"/>
          <w:sz w:val="27"/>
        </w:rPr>
        <w:t>СП</w:t>
      </w:r>
      <w:r>
        <w:rPr>
          <w:spacing w:val="-17"/>
          <w:w w:val="106"/>
          <w:sz w:val="27"/>
        </w:rPr>
        <w:t>О</w:t>
      </w:r>
      <w:r>
        <w:rPr>
          <w:spacing w:val="-61"/>
          <w:w w:val="109"/>
          <w:position w:val="9"/>
          <w:sz w:val="18"/>
        </w:rPr>
        <w:t>5</w:t>
      </w:r>
      <w:r>
        <w:rPr>
          <w:w w:val="35"/>
          <w:sz w:val="18"/>
        </w:rPr>
        <w:t>(</w:t>
      </w:r>
      <w:r>
        <w:rPr>
          <w:spacing w:val="-18"/>
          <w:sz w:val="18"/>
        </w:rPr>
        <w:t> </w:t>
      </w:r>
      <w:r>
        <w:rPr>
          <w:spacing w:val="-100"/>
          <w:w w:val="110"/>
          <w:position w:val="9"/>
          <w:sz w:val="18"/>
        </w:rPr>
        <w:t>1</w:t>
      </w:r>
      <w:r>
        <w:rPr>
          <w:w w:val="22"/>
          <w:sz w:val="27"/>
        </w:rPr>
        <w:t>)</w:t>
      </w:r>
      <w:r>
        <w:rPr>
          <w:sz w:val="27"/>
        </w:rPr>
        <w:t> </w:t>
      </w:r>
      <w:r>
        <w:rPr>
          <w:spacing w:val="-9"/>
          <w:sz w:val="27"/>
        </w:rPr>
        <w:t> </w:t>
      </w:r>
      <w:r>
        <w:rPr>
          <w:spacing w:val="11"/>
          <w:w w:val="22"/>
          <w:sz w:val="27"/>
        </w:rPr>
        <w:t>.</w:t>
      </w:r>
      <w:r>
        <w:rPr>
          <w:w w:val="104"/>
          <w:sz w:val="27"/>
        </w:rPr>
        <w:t>»;</w:t>
      </w:r>
    </w:p>
    <w:p>
      <w:pPr>
        <w:spacing w:before="3"/>
        <w:ind w:left="816" w:right="0" w:firstLine="0"/>
        <w:jc w:val="left"/>
        <w:rPr>
          <w:sz w:val="27"/>
        </w:rPr>
      </w:pPr>
      <w:r>
        <w:rPr>
          <w:w w:val="105"/>
          <w:sz w:val="27"/>
        </w:rPr>
        <w:t>е) дополнить сноской «</w:t>
      </w:r>
      <w:r>
        <w:rPr>
          <w:rFonts w:ascii="Arial" w:hAnsi="Arial"/>
          <w:w w:val="105"/>
          <w:position w:val="9"/>
          <w:sz w:val="17"/>
        </w:rPr>
        <w:t>5</w:t>
      </w:r>
      <w:r>
        <w:rPr>
          <w:w w:val="105"/>
          <w:sz w:val="27"/>
        </w:rPr>
        <w:t>0)» к пункту 1.15 следующего содержания:</w:t>
      </w:r>
    </w:p>
    <w:p>
      <w:pPr>
        <w:spacing w:after="0"/>
        <w:jc w:val="left"/>
        <w:rPr>
          <w:sz w:val="27"/>
        </w:rPr>
        <w:sectPr>
          <w:headerReference w:type="default" r:id="rId1432"/>
          <w:footerReference w:type="default" r:id="rId1433"/>
          <w:pgSz w:w="11910" w:h="17180"/>
          <w:pgMar w:header="0" w:footer="472" w:top="580" w:bottom="660" w:left="1140" w:right="320"/>
        </w:sectPr>
      </w:pPr>
    </w:p>
    <w:p>
      <w:pPr>
        <w:pStyle w:val="BodyText"/>
        <w:rPr>
          <w:sz w:val="20"/>
        </w:rPr>
      </w:pPr>
    </w:p>
    <w:p>
      <w:pPr>
        <w:pStyle w:val="BodyText"/>
        <w:rPr>
          <w:sz w:val="20"/>
        </w:rPr>
      </w:pPr>
    </w:p>
    <w:p>
      <w:pPr>
        <w:pStyle w:val="BodyText"/>
        <w:spacing w:before="8"/>
        <w:rPr>
          <w:sz w:val="16"/>
        </w:rPr>
      </w:pPr>
    </w:p>
    <w:p>
      <w:pPr>
        <w:spacing w:after="0"/>
        <w:rPr>
          <w:sz w:val="16"/>
        </w:rPr>
        <w:sectPr>
          <w:headerReference w:type="default" r:id="rId1434"/>
          <w:footerReference w:type="default" r:id="rId1435"/>
          <w:pgSz w:w="12010" w:h="17260"/>
          <w:pgMar w:header="0" w:footer="461" w:top="0" w:bottom="660" w:left="1160" w:right="340"/>
        </w:sectPr>
      </w:pPr>
    </w:p>
    <w:p>
      <w:pPr>
        <w:pStyle w:val="BodyText"/>
        <w:rPr>
          <w:sz w:val="34"/>
        </w:rPr>
      </w:pPr>
    </w:p>
    <w:p>
      <w:pPr>
        <w:spacing w:before="267"/>
        <w:ind w:left="0" w:right="0" w:firstLine="0"/>
        <w:jc w:val="right"/>
        <w:rPr>
          <w:sz w:val="19"/>
        </w:rPr>
      </w:pPr>
      <w:r>
        <w:rPr/>
        <w:pict>
          <v:shape style="position:absolute;margin-left:121.480698pt;margin-top:19.270321pt;width:1pt;height:10.55pt;mso-position-horizontal-relative:page;mso-position-vertical-relative:paragraph;z-index:-1188904" type="#_x0000_t202" filled="false" stroked="false">
            <v:textbox inset="0,0,0,0">
              <w:txbxContent>
                <w:p>
                  <w:pPr>
                    <w:spacing w:line="211" w:lineRule="exact" w:before="0"/>
                    <w:ind w:left="0" w:right="0" w:firstLine="0"/>
                    <w:jc w:val="left"/>
                    <w:rPr>
                      <w:sz w:val="19"/>
                    </w:rPr>
                  </w:pPr>
                  <w:r>
                    <w:rPr>
                      <w:w w:val="31"/>
                      <w:sz w:val="19"/>
                    </w:rPr>
                    <w:t>)</w:t>
                  </w:r>
                </w:p>
              </w:txbxContent>
            </v:textbox>
            <w10:wrap type="none"/>
          </v:shape>
        </w:pict>
      </w:r>
      <w:r>
        <w:rPr>
          <w:spacing w:val="-8"/>
          <w:w w:val="108"/>
          <w:position w:val="-10"/>
          <w:sz w:val="27"/>
        </w:rPr>
        <w:t>«</w:t>
      </w:r>
      <w:r>
        <w:rPr>
          <w:spacing w:val="-90"/>
          <w:w w:val="96"/>
          <w:sz w:val="19"/>
        </w:rPr>
        <w:t>5</w:t>
      </w:r>
      <w:r>
        <w:rPr>
          <w:rFonts w:ascii="Arial" w:hAnsi="Arial"/>
          <w:w w:val="55"/>
          <w:position w:val="-10"/>
          <w:sz w:val="21"/>
        </w:rPr>
        <w:t>&lt;</w:t>
      </w:r>
      <w:r>
        <w:rPr>
          <w:rFonts w:ascii="Arial" w:hAnsi="Arial"/>
          <w:spacing w:val="-7"/>
          <w:position w:val="-10"/>
          <w:sz w:val="21"/>
        </w:rPr>
        <w:t> </w:t>
      </w:r>
      <w:r>
        <w:rPr>
          <w:w w:val="85"/>
          <w:sz w:val="19"/>
        </w:rPr>
        <w:t>1</w:t>
      </w:r>
    </w:p>
    <w:p>
      <w:pPr>
        <w:spacing w:before="100"/>
        <w:ind w:left="3733" w:right="4957" w:firstLine="0"/>
        <w:jc w:val="center"/>
        <w:rPr>
          <w:rFonts w:ascii="Courier New"/>
          <w:sz w:val="26"/>
        </w:rPr>
      </w:pPr>
      <w:r>
        <w:rPr/>
        <w:br w:type="column"/>
      </w:r>
      <w:r>
        <w:rPr>
          <w:rFonts w:ascii="Courier New"/>
          <w:w w:val="90"/>
          <w:sz w:val="26"/>
        </w:rPr>
        <w:t>738</w:t>
      </w:r>
    </w:p>
    <w:p>
      <w:pPr>
        <w:pStyle w:val="BodyText"/>
        <w:spacing w:before="5"/>
        <w:rPr>
          <w:rFonts w:ascii="Courier New"/>
          <w:sz w:val="26"/>
        </w:rPr>
      </w:pPr>
    </w:p>
    <w:p>
      <w:pPr>
        <w:tabs>
          <w:tab w:pos="1230" w:val="left" w:leader="none"/>
          <w:tab w:pos="1727" w:val="left" w:leader="none"/>
          <w:tab w:pos="3319" w:val="left" w:leader="none"/>
          <w:tab w:pos="3683" w:val="left" w:leader="none"/>
          <w:tab w:pos="5311" w:val="left" w:leader="none"/>
          <w:tab w:pos="7164" w:val="left" w:leader="none"/>
          <w:tab w:pos="7680" w:val="left" w:leader="none"/>
        </w:tabs>
        <w:spacing w:before="0"/>
        <w:ind w:left="251" w:right="0" w:firstLine="0"/>
        <w:jc w:val="left"/>
        <w:rPr>
          <w:sz w:val="27"/>
        </w:rPr>
      </w:pPr>
      <w:r>
        <w:rPr>
          <w:sz w:val="27"/>
        </w:rPr>
        <w:t>Пункт</w:t>
        <w:tab/>
        <w:t>11</w:t>
        <w:tab/>
        <w:t>Положения</w:t>
        <w:tab/>
        <w:t>о</w:t>
        <w:tab/>
        <w:t>проведении</w:t>
        <w:tab/>
        <w:t>эксперимента</w:t>
        <w:tab/>
        <w:t>по</w:t>
        <w:tab/>
        <w:t>разработке,</w:t>
      </w:r>
    </w:p>
    <w:p>
      <w:pPr>
        <w:spacing w:after="0"/>
        <w:jc w:val="left"/>
        <w:rPr>
          <w:sz w:val="27"/>
        </w:rPr>
        <w:sectPr>
          <w:type w:val="continuous"/>
          <w:pgSz w:w="12010" w:h="17260"/>
          <w:pgMar w:top="0" w:bottom="0" w:left="1160" w:right="340"/>
          <w:cols w:num="2" w:equalWidth="0">
            <w:col w:w="1318" w:space="40"/>
            <w:col w:w="9152"/>
          </w:cols>
        </w:sectPr>
      </w:pPr>
    </w:p>
    <w:p>
      <w:pPr>
        <w:spacing w:line="357" w:lineRule="auto" w:before="161"/>
        <w:ind w:left="229" w:right="103" w:firstLine="10"/>
        <w:jc w:val="both"/>
        <w:rPr>
          <w:sz w:val="27"/>
        </w:rPr>
      </w:pPr>
      <w:r>
        <w:rPr/>
        <w:pict>
          <v:line style="position:absolute;mso-position-horizontal-relative:page;mso-position-vertical-relative:page;z-index:44680" from="4.326908pt,-.000002pt" to="4.326908pt,862.560005pt" stroked="true" strokeweight="2.884605pt" strokecolor="#000000">
            <v:stroke dashstyle="solid"/>
            <w10:wrap type="none"/>
          </v:line>
        </w:pict>
      </w:r>
      <w:r>
        <w:rPr/>
        <w:pict>
          <v:line style="position:absolute;mso-position-horizontal-relative:page;mso-position-vertical-relative:page;z-index:-1188928" from="9.615350pt,4.324806pt" to="600.479987pt,4.324806pt" stroked="true" strokeweight="2.883206pt" strokecolor="#000000">
            <v:stroke dashstyle="solid"/>
            <w10:wrap type="none"/>
          </v:line>
        </w:pict>
      </w: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7"/>
        </w:rPr>
        <w:t>387.»;</w:t>
      </w:r>
    </w:p>
    <w:p>
      <w:pPr>
        <w:spacing w:line="310" w:lineRule="exact" w:before="0"/>
        <w:ind w:left="942" w:right="0" w:firstLine="0"/>
        <w:jc w:val="left"/>
        <w:rPr>
          <w:sz w:val="27"/>
        </w:rPr>
      </w:pPr>
      <w:r>
        <w:rPr>
          <w:w w:val="105"/>
          <w:sz w:val="27"/>
        </w:rPr>
        <w:t>ж) в Таблице </w:t>
      </w:r>
      <w:r>
        <w:rPr>
          <w:rFonts w:ascii="Arial" w:hAnsi="Arial"/>
          <w:w w:val="105"/>
          <w:sz w:val="27"/>
        </w:rPr>
        <w:t>№</w:t>
      </w:r>
      <w:r>
        <w:rPr>
          <w:rFonts w:ascii="Arial" w:hAnsi="Arial"/>
          <w:spacing w:val="-54"/>
          <w:w w:val="105"/>
          <w:sz w:val="27"/>
        </w:rPr>
        <w:t> </w:t>
      </w:r>
      <w:r>
        <w:rPr>
          <w:w w:val="105"/>
          <w:sz w:val="27"/>
        </w:rPr>
        <w:t>1 пункта 2.1 строку</w:t>
      </w:r>
    </w:p>
    <w:p>
      <w:pPr>
        <w:spacing w:before="150"/>
        <w:ind w:left="230" w:right="0" w:firstLine="0"/>
        <w:jc w:val="left"/>
        <w:rPr>
          <w:sz w:val="27"/>
        </w:rPr>
      </w:pPr>
      <w:r>
        <w:rPr>
          <w:w w:val="108"/>
          <w:sz w:val="27"/>
        </w:rPr>
        <w:t>«</w:t>
      </w:r>
    </w:p>
    <w:p>
      <w:pPr>
        <w:pStyle w:val="BodyText"/>
        <w:spacing w:before="1"/>
        <w:rPr>
          <w:sz w:val="10"/>
        </w:rPr>
      </w:pPr>
      <w:r>
        <w:rPr/>
        <w:pict>
          <v:group style="position:absolute;margin-left:63.341118pt;margin-top:8.172083pt;width:501.1pt;height:105.75pt;mso-position-horizontal-relative:page;mso-position-vertical-relative:paragraph;z-index:44584;mso-wrap-distance-left:0;mso-wrap-distance-right:0" coordorigin="1267,163" coordsize="10022,2115">
            <v:line style="position:absolute" from="6784,2278" to="6784,163" stroked="true" strokeweight=".721151pt" strokecolor="#000000">
              <v:stroke dashstyle="solid"/>
            </v:line>
            <v:line style="position:absolute" from="11269,2278" to="11269,163" stroked="true" strokeweight=".721151pt" strokecolor="#000000">
              <v:stroke dashstyle="solid"/>
            </v:line>
            <v:line style="position:absolute" from="1269,178" to="11288,178" stroked="true" strokeweight=".720801pt" strokecolor="#000000">
              <v:stroke dashstyle="solid"/>
            </v:line>
            <v:line style="position:absolute" from="1269,2259" to="11288,2259" stroked="true" strokeweight=".720801pt" strokecolor="#000000">
              <v:stroke dashstyle="solid"/>
            </v:line>
            <v:shape style="position:absolute;left:8756;top:206;width:572;height:300" type="#_x0000_t202" filled="false" stroked="false">
              <v:textbox inset="0,0,0,0">
                <w:txbxContent>
                  <w:p>
                    <w:pPr>
                      <w:spacing w:line="299" w:lineRule="exact" w:before="0"/>
                      <w:ind w:left="0" w:right="0" w:firstLine="0"/>
                      <w:jc w:val="left"/>
                      <w:rPr>
                        <w:sz w:val="27"/>
                      </w:rPr>
                    </w:pPr>
                    <w:r>
                      <w:rPr>
                        <w:sz w:val="27"/>
                      </w:rPr>
                      <w:t>5940</w:t>
                    </w:r>
                  </w:p>
                </w:txbxContent>
              </v:textbox>
              <w10:wrap type="none"/>
            </v:shape>
            <v:shape style="position:absolute;left:1274;top:177;width:5510;height:2081" type="#_x0000_t202" filled="false" stroked="true" strokeweight=".721151pt" strokecolor="#000000">
              <v:textbox inset="0,0,0,0">
                <w:txbxContent>
                  <w:p>
                    <w:pPr>
                      <w:spacing w:line="266" w:lineRule="auto" w:before="5"/>
                      <w:ind w:left="98" w:right="42" w:firstLine="8"/>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8"/>
                        <w:w w:val="105"/>
                        <w:sz w:val="27"/>
                      </w:rPr>
                      <w:t> </w:t>
                    </w:r>
                    <w:r>
                      <w:rPr>
                        <w:w w:val="105"/>
                        <w:sz w:val="27"/>
                      </w:rPr>
                      <w:t>соответствии</w:t>
                    </w:r>
                    <w:r>
                      <w:rPr>
                        <w:spacing w:val="-20"/>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p>
    <w:p>
      <w:pPr>
        <w:spacing w:line="271" w:lineRule="exact" w:before="0"/>
        <w:ind w:left="0" w:right="106" w:firstLine="0"/>
        <w:jc w:val="right"/>
        <w:rPr>
          <w:sz w:val="27"/>
        </w:rPr>
      </w:pPr>
      <w:r>
        <w:rPr>
          <w:w w:val="108"/>
          <w:sz w:val="27"/>
        </w:rPr>
        <w:t>»</w:t>
      </w:r>
    </w:p>
    <w:p>
      <w:pPr>
        <w:spacing w:before="179"/>
        <w:ind w:left="923" w:right="0" w:firstLine="0"/>
        <w:jc w:val="left"/>
        <w:rPr>
          <w:sz w:val="27"/>
        </w:rPr>
      </w:pPr>
      <w:r>
        <w:rPr>
          <w:w w:val="105"/>
          <w:sz w:val="27"/>
        </w:rPr>
        <w:t>заменить строкой</w:t>
      </w:r>
    </w:p>
    <w:p>
      <w:pPr>
        <w:pStyle w:val="BodyText"/>
        <w:spacing w:before="189"/>
        <w:ind w:left="215"/>
        <w:rPr>
          <w:rFonts w:ascii="Arial" w:hAnsi="Arial"/>
        </w:rPr>
      </w:pPr>
      <w:r>
        <w:rPr/>
        <w:pict>
          <v:group style="position:absolute;margin-left:62.499775pt;margin-top:32.192577pt;width:501.95pt;height:105.75pt;mso-position-horizontal-relative:page;mso-position-vertical-relative:paragraph;z-index:44656;mso-wrap-distance-left:0;mso-wrap-distance-right:0" coordorigin="1250,644" coordsize="10039,2115">
            <v:line style="position:absolute" from="6774,2758" to="6774,663" stroked="true" strokeweight=".721151pt" strokecolor="#000000">
              <v:stroke dashstyle="solid"/>
            </v:line>
            <v:line style="position:absolute" from="11260,2758" to="11260,644" stroked="true" strokeweight=".721151pt" strokecolor="#000000">
              <v:stroke dashstyle="solid"/>
            </v:line>
            <v:line style="position:absolute" from="1250,668" to="11288,668" stroked="true" strokeweight=".720801pt" strokecolor="#000000">
              <v:stroke dashstyle="solid"/>
            </v:line>
            <v:line style="position:absolute" from="1250,2744" to="11288,2744" stroked="true" strokeweight=".720801pt" strokecolor="#000000">
              <v:stroke dashstyle="solid"/>
            </v:line>
            <v:shape style="position:absolute;left:8746;top:691;width:572;height:300" type="#_x0000_t202" filled="false" stroked="false">
              <v:textbox inset="0,0,0,0">
                <w:txbxContent>
                  <w:p>
                    <w:pPr>
                      <w:spacing w:line="299" w:lineRule="exact" w:before="0"/>
                      <w:ind w:left="0" w:right="0" w:firstLine="0"/>
                      <w:jc w:val="left"/>
                      <w:rPr>
                        <w:sz w:val="27"/>
                      </w:rPr>
                    </w:pPr>
                    <w:r>
                      <w:rPr>
                        <w:sz w:val="27"/>
                      </w:rPr>
                      <w:t>5940</w:t>
                    </w:r>
                  </w:p>
                </w:txbxContent>
              </v:textbox>
              <w10:wrap type="none"/>
            </v:shape>
            <v:shape style="position:absolute;left:1269;top:667;width:5505;height:2076" type="#_x0000_t202" filled="false" stroked="true" strokeweight=".721151pt" strokecolor="#000000">
              <v:textbox inset="0,0,0,0">
                <w:txbxContent>
                  <w:p>
                    <w:pPr>
                      <w:spacing w:line="266" w:lineRule="auto" w:before="10"/>
                      <w:ind w:left="98" w:right="60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spacing w:line="271" w:lineRule="exact" w:before="0"/>
        <w:ind w:left="10168" w:right="0" w:firstLine="0"/>
        <w:jc w:val="left"/>
        <w:rPr>
          <w:sz w:val="27"/>
        </w:rPr>
      </w:pPr>
      <w:r>
        <w:rPr>
          <w:w w:val="105"/>
          <w:sz w:val="27"/>
        </w:rPr>
        <w:t>»;</w:t>
      </w:r>
    </w:p>
    <w:p>
      <w:pPr>
        <w:tabs>
          <w:tab w:pos="1400" w:val="left" w:leader="none"/>
          <w:tab w:pos="1806" w:val="left" w:leader="none"/>
          <w:tab w:pos="2850" w:val="left" w:leader="none"/>
          <w:tab w:pos="4348" w:val="left" w:leader="none"/>
          <w:tab w:pos="5439" w:val="left" w:leader="none"/>
          <w:tab w:pos="6056" w:val="left" w:leader="none"/>
          <w:tab w:pos="7942" w:val="left" w:leader="none"/>
          <w:tab w:pos="9298" w:val="left" w:leader="none"/>
        </w:tabs>
        <w:spacing w:line="386" w:lineRule="auto" w:before="184"/>
        <w:ind w:left="219" w:right="139" w:firstLine="708"/>
        <w:jc w:val="left"/>
        <w:rPr>
          <w:sz w:val="27"/>
        </w:rPr>
      </w:pPr>
      <w:r>
        <w:rPr>
          <w:sz w:val="27"/>
        </w:rPr>
        <w:t>з)</w:t>
        <w:tab/>
        <w:t>в</w:t>
        <w:tab/>
        <w:t>абзаце</w:t>
        <w:tab/>
        <w:t>четвертом</w:t>
        <w:tab/>
        <w:t>пункта</w:t>
        <w:tab/>
        <w:t>2.3</w:t>
        <w:tab/>
        <w:t>аббревиатуру</w:t>
        <w:tab/>
        <w:t>«ПООП»</w:t>
        <w:tab/>
      </w:r>
      <w:r>
        <w:rPr>
          <w:spacing w:val="-1"/>
          <w:sz w:val="27"/>
        </w:rPr>
        <w:t>заменить </w:t>
      </w:r>
      <w:r>
        <w:rPr>
          <w:sz w:val="27"/>
        </w:rPr>
        <w:t>аббревиатурой</w:t>
      </w:r>
      <w:r>
        <w:rPr>
          <w:spacing w:val="21"/>
          <w:sz w:val="27"/>
        </w:rPr>
        <w:t> </w:t>
      </w:r>
      <w:r>
        <w:rPr>
          <w:sz w:val="27"/>
        </w:rPr>
        <w:t>«ПОП»;</w:t>
      </w:r>
    </w:p>
    <w:p>
      <w:pPr>
        <w:spacing w:line="381" w:lineRule="auto" w:before="0"/>
        <w:ind w:left="216" w:right="0" w:firstLine="699"/>
        <w:jc w:val="left"/>
        <w:rPr>
          <w:sz w:val="27"/>
        </w:rPr>
      </w:pPr>
      <w:r>
        <w:rPr>
          <w:w w:val="105"/>
          <w:sz w:val="27"/>
        </w:rPr>
        <w:t>и) в абзаце первом пункта 2.4 слова «с учетом соответствующей ПООП» заменить словами «с учетом ПОП»;</w:t>
      </w:r>
    </w:p>
    <w:p>
      <w:pPr>
        <w:spacing w:line="379" w:lineRule="auto" w:before="0"/>
        <w:ind w:left="915" w:right="1032" w:firstLine="0"/>
        <w:jc w:val="left"/>
        <w:rPr>
          <w:sz w:val="27"/>
        </w:rPr>
      </w:pPr>
      <w:r>
        <w:rPr>
          <w:sz w:val="27"/>
        </w:rPr>
        <w:t>к) в пункте 2.9 аббревиатуру «ПООП» заменить  аббревиатурой  «ПОП»; л) в пункте 2.10 аббревиатуру «ПООП» заменить аббревиатурой «ПОП»; м) в пункте</w:t>
      </w:r>
      <w:r>
        <w:rPr>
          <w:spacing w:val="3"/>
          <w:sz w:val="27"/>
        </w:rPr>
        <w:t> </w:t>
      </w:r>
      <w:r>
        <w:rPr>
          <w:sz w:val="27"/>
        </w:rPr>
        <w:t>3.2:</w:t>
      </w:r>
    </w:p>
    <w:p>
      <w:pPr>
        <w:spacing w:line="276" w:lineRule="exact" w:before="0"/>
        <w:ind w:left="917" w:right="0" w:firstLine="0"/>
        <w:jc w:val="left"/>
        <w:rPr>
          <w:sz w:val="27"/>
        </w:rPr>
      </w:pPr>
      <w:r>
        <w:rPr>
          <w:sz w:val="27"/>
        </w:rPr>
        <w:t>абзац четвертый после слов «использовать знания по» дополнить словами</w:t>
      </w:r>
    </w:p>
    <w:p>
      <w:pPr>
        <w:spacing w:before="168"/>
        <w:ind w:left="206" w:right="0" w:firstLine="0"/>
        <w:jc w:val="left"/>
        <w:rPr>
          <w:sz w:val="27"/>
        </w:rPr>
      </w:pPr>
      <w:r>
        <w:rPr>
          <w:w w:val="105"/>
          <w:sz w:val="27"/>
        </w:rPr>
        <w:t>«правовой и»;</w:t>
      </w:r>
    </w:p>
    <w:p>
      <w:pPr>
        <w:spacing w:line="381" w:lineRule="auto" w:before="170"/>
        <w:ind w:left="211" w:right="151"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after="0" w:line="381" w:lineRule="auto"/>
        <w:jc w:val="left"/>
        <w:rPr>
          <w:sz w:val="27"/>
        </w:rPr>
        <w:sectPr>
          <w:type w:val="continuous"/>
          <w:pgSz w:w="12010" w:h="17260"/>
          <w:pgMar w:top="0" w:bottom="0" w:left="1160" w:right="340"/>
        </w:sectPr>
      </w:pPr>
    </w:p>
    <w:p>
      <w:pPr>
        <w:pStyle w:val="BodyText"/>
        <w:rPr>
          <w:sz w:val="20"/>
        </w:rPr>
      </w:pPr>
    </w:p>
    <w:p>
      <w:pPr>
        <w:pStyle w:val="BodyText"/>
        <w:spacing w:before="10"/>
        <w:rPr>
          <w:sz w:val="29"/>
        </w:rPr>
      </w:pPr>
    </w:p>
    <w:p>
      <w:pPr>
        <w:spacing w:before="91"/>
        <w:ind w:left="1662" w:right="1587" w:firstLine="0"/>
        <w:jc w:val="center"/>
        <w:rPr>
          <w:sz w:val="23"/>
        </w:rPr>
      </w:pPr>
      <w:r>
        <w:rPr>
          <w:w w:val="105"/>
          <w:sz w:val="23"/>
        </w:rPr>
        <w:t>739</w:t>
      </w:r>
    </w:p>
    <w:p>
      <w:pPr>
        <w:pStyle w:val="BodyText"/>
        <w:spacing w:before="8"/>
        <w:rPr>
          <w:sz w:val="27"/>
        </w:rPr>
      </w:pPr>
    </w:p>
    <w:p>
      <w:pPr>
        <w:pStyle w:val="BodyText"/>
        <w:ind w:left="857"/>
        <w:jc w:val="both"/>
      </w:pPr>
      <w:r>
        <w:rPr/>
        <w:t>н) в абзаце первом пункта 3.3 аббревиатуру «ПООП» заменить аббревиатурой</w:t>
      </w:r>
    </w:p>
    <w:p>
      <w:pPr>
        <w:pStyle w:val="BodyText"/>
        <w:spacing w:before="168"/>
        <w:ind w:left="148"/>
      </w:pPr>
      <w:r>
        <w:rPr/>
        <w:t>«ПОП»;</w:t>
      </w:r>
    </w:p>
    <w:p>
      <w:pPr>
        <w:pStyle w:val="BodyText"/>
        <w:spacing w:before="183"/>
        <w:ind w:left="854"/>
        <w:jc w:val="both"/>
      </w:pPr>
      <w:r>
        <w:rPr/>
        <w:t>о) в абзаце первом пункта 3.5 аббревиатуру «ПООП» заменить аббревиатурой</w:t>
      </w:r>
    </w:p>
    <w:p>
      <w:pPr>
        <w:pStyle w:val="BodyText"/>
        <w:spacing w:before="168"/>
        <w:ind w:left="148"/>
      </w:pPr>
      <w:r>
        <w:rPr/>
        <w:t>«ПОП»;</w:t>
      </w:r>
    </w:p>
    <w:p>
      <w:pPr>
        <w:pStyle w:val="BodyText"/>
        <w:spacing w:before="178"/>
        <w:ind w:left="853"/>
        <w:jc w:val="both"/>
      </w:pPr>
      <w:r>
        <w:rPr/>
        <w:t>п) в подпункте «а» пункта 4.3 аббревиатуру «ПООП» заменить аббревиатурой</w:t>
      </w:r>
    </w:p>
    <w:p>
      <w:pPr>
        <w:pStyle w:val="BodyText"/>
        <w:spacing w:before="168"/>
        <w:ind w:left="143"/>
      </w:pPr>
      <w:r>
        <w:rPr/>
        <w:t>«ПОП»;</w:t>
      </w:r>
    </w:p>
    <w:p>
      <w:pPr>
        <w:pStyle w:val="BodyText"/>
        <w:spacing w:before="173"/>
        <w:ind w:left="850"/>
        <w:jc w:val="both"/>
      </w:pPr>
      <w:r>
        <w:rPr/>
        <w:t>р) в пункте 4.4:</w:t>
      </w:r>
    </w:p>
    <w:p>
      <w:pPr>
        <w:pStyle w:val="BodyText"/>
        <w:spacing w:line="369" w:lineRule="auto" w:before="173"/>
        <w:ind w:left="844" w:right="734" w:firstLine="3"/>
        <w:jc w:val="both"/>
      </w:pPr>
      <w:r>
        <w:rPr/>
        <w:t>в</w:t>
      </w:r>
      <w:r>
        <w:rPr>
          <w:spacing w:val="-25"/>
        </w:rPr>
        <w:t> </w:t>
      </w:r>
      <w:r>
        <w:rPr/>
        <w:t>подпункте</w:t>
      </w:r>
      <w:r>
        <w:rPr>
          <w:spacing w:val="-10"/>
        </w:rPr>
        <w:t> </w:t>
      </w:r>
      <w:r>
        <w:rPr/>
        <w:t>«ж»</w:t>
      </w:r>
      <w:r>
        <w:rPr>
          <w:spacing w:val="-21"/>
        </w:rPr>
        <w:t> </w:t>
      </w:r>
      <w:r>
        <w:rPr/>
        <w:t>аббревиатуру</w:t>
      </w:r>
      <w:r>
        <w:rPr>
          <w:spacing w:val="1"/>
        </w:rPr>
        <w:t> </w:t>
      </w:r>
      <w:r>
        <w:rPr/>
        <w:t>«ПООП»</w:t>
      </w:r>
      <w:r>
        <w:rPr>
          <w:spacing w:val="-12"/>
        </w:rPr>
        <w:t> </w:t>
      </w:r>
      <w:r>
        <w:rPr/>
        <w:t>заменить</w:t>
      </w:r>
      <w:r>
        <w:rPr>
          <w:spacing w:val="-15"/>
        </w:rPr>
        <w:t> </w:t>
      </w:r>
      <w:r>
        <w:rPr/>
        <w:t>аббревиатурой</w:t>
      </w:r>
      <w:r>
        <w:rPr>
          <w:spacing w:val="-7"/>
        </w:rPr>
        <w:t> </w:t>
      </w:r>
      <w:r>
        <w:rPr/>
        <w:t>«ПОП»; в</w:t>
      </w:r>
      <w:r>
        <w:rPr>
          <w:spacing w:val="-25"/>
        </w:rPr>
        <w:t> </w:t>
      </w:r>
      <w:r>
        <w:rPr/>
        <w:t>подпункте</w:t>
      </w:r>
      <w:r>
        <w:rPr>
          <w:spacing w:val="-3"/>
        </w:rPr>
        <w:t> </w:t>
      </w:r>
      <w:r>
        <w:rPr/>
        <w:t>«м»</w:t>
      </w:r>
      <w:r>
        <w:rPr>
          <w:spacing w:val="-24"/>
        </w:rPr>
        <w:t> </w:t>
      </w:r>
      <w:r>
        <w:rPr/>
        <w:t>аббревиатуру</w:t>
      </w:r>
      <w:r>
        <w:rPr>
          <w:spacing w:val="-2"/>
        </w:rPr>
        <w:t> </w:t>
      </w:r>
      <w:r>
        <w:rPr/>
        <w:t>«ПООП»</w:t>
      </w:r>
      <w:r>
        <w:rPr>
          <w:spacing w:val="-9"/>
        </w:rPr>
        <w:t> </w:t>
      </w:r>
      <w:r>
        <w:rPr/>
        <w:t>заменить</w:t>
      </w:r>
      <w:r>
        <w:rPr>
          <w:spacing w:val="-12"/>
        </w:rPr>
        <w:t> </w:t>
      </w:r>
      <w:r>
        <w:rPr/>
        <w:t>аббревиатурой</w:t>
      </w:r>
      <w:r>
        <w:rPr>
          <w:spacing w:val="-4"/>
        </w:rPr>
        <w:t> </w:t>
      </w:r>
      <w:r>
        <w:rPr/>
        <w:t>«ПОП»; с) подпункт «в» пункта </w:t>
      </w:r>
      <w:r>
        <w:rPr>
          <w:spacing w:val="-3"/>
        </w:rPr>
        <w:t>4.7 </w:t>
      </w:r>
      <w:r>
        <w:rPr/>
        <w:t>изложить в следующей</w:t>
      </w:r>
      <w:r>
        <w:rPr>
          <w:spacing w:val="3"/>
        </w:rPr>
        <w:t> </w:t>
      </w:r>
      <w:r>
        <w:rPr/>
        <w:t>редакции:</w:t>
      </w:r>
    </w:p>
    <w:p>
      <w:pPr>
        <w:pStyle w:val="BodyText"/>
        <w:spacing w:line="343" w:lineRule="auto"/>
        <w:ind w:left="133" w:right="106"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spacing w:after="0" w:line="343" w:lineRule="auto"/>
        <w:jc w:val="both"/>
        <w:sectPr>
          <w:headerReference w:type="default" r:id="rId1436"/>
          <w:footerReference w:type="default" r:id="rId1437"/>
          <w:pgSz w:w="11910" w:h="17180"/>
          <w:pgMar w:header="0" w:footer="475" w:top="0" w:bottom="660" w:left="1160" w:right="340"/>
        </w:sectPr>
      </w:pPr>
    </w:p>
    <w:p>
      <w:pPr>
        <w:pStyle w:val="ListParagraph"/>
        <w:numPr>
          <w:ilvl w:val="0"/>
          <w:numId w:val="29"/>
        </w:numPr>
        <w:tabs>
          <w:tab w:pos="1480" w:val="left" w:leader="none"/>
        </w:tabs>
        <w:spacing w:line="301" w:lineRule="exact" w:before="0" w:after="0"/>
        <w:ind w:left="1253" w:right="0" w:hanging="412"/>
        <w:jc w:val="left"/>
        <w:rPr>
          <w:sz w:val="28"/>
        </w:rPr>
      </w:pPr>
      <w:r>
        <w:rPr>
          <w:sz w:val="28"/>
        </w:rPr>
        <w:t>В федеральном государственном</w:t>
      </w:r>
      <w:r>
        <w:rPr>
          <w:spacing w:val="10"/>
          <w:sz w:val="28"/>
        </w:rPr>
        <w:t> </w:t>
      </w:r>
      <w:r>
        <w:rPr>
          <w:sz w:val="28"/>
        </w:rPr>
        <w:t>образовательном</w:t>
      </w:r>
    </w:p>
    <w:p>
      <w:pPr>
        <w:pStyle w:val="BodyText"/>
        <w:tabs>
          <w:tab w:pos="2791" w:val="left" w:leader="none"/>
          <w:tab w:pos="4574" w:val="left" w:leader="none"/>
          <w:tab w:pos="5165" w:val="left" w:leader="none"/>
          <w:tab w:pos="6756" w:val="left" w:leader="none"/>
        </w:tabs>
        <w:spacing w:before="139"/>
        <w:ind w:left="131"/>
      </w:pPr>
      <w:r>
        <w:rPr/>
        <w:t>профессионального</w:t>
        <w:tab/>
        <w:t>образования</w:t>
        <w:tab/>
        <w:t>по</w:t>
        <w:tab/>
        <w:t>профессии</w:t>
        <w:tab/>
        <w:t>35.01.06</w:t>
      </w:r>
    </w:p>
    <w:p>
      <w:pPr>
        <w:pStyle w:val="BodyText"/>
        <w:spacing w:line="296" w:lineRule="exact"/>
        <w:ind w:left="102" w:right="120"/>
        <w:jc w:val="center"/>
      </w:pPr>
      <w:r>
        <w:rPr/>
        <w:br w:type="column"/>
      </w:r>
      <w:r>
        <w:rPr/>
        <w:t>стандарте среднего</w:t>
      </w:r>
    </w:p>
    <w:p>
      <w:pPr>
        <w:pStyle w:val="BodyText"/>
        <w:tabs>
          <w:tab w:pos="1543" w:val="left" w:leader="none"/>
        </w:tabs>
        <w:spacing w:before="139"/>
        <w:ind w:left="102"/>
        <w:jc w:val="center"/>
      </w:pPr>
      <w:r>
        <w:rPr/>
        <w:t>Оператор</w:t>
        <w:tab/>
        <w:t>машин</w:t>
      </w:r>
    </w:p>
    <w:p>
      <w:pPr>
        <w:spacing w:after="0"/>
        <w:jc w:val="center"/>
        <w:sectPr>
          <w:type w:val="continuous"/>
          <w:pgSz w:w="11910" w:h="17180"/>
          <w:pgMar w:top="0" w:bottom="0" w:left="1160" w:right="340"/>
          <w:cols w:num="2" w:equalWidth="0">
            <w:col w:w="7773" w:space="40"/>
            <w:col w:w="2597"/>
          </w:cols>
        </w:sectPr>
      </w:pPr>
    </w:p>
    <w:p>
      <w:pPr>
        <w:pStyle w:val="BodyText"/>
        <w:spacing w:line="345" w:lineRule="auto" w:before="130"/>
        <w:ind w:left="124" w:right="100" w:firstLine="7"/>
        <w:jc w:val="both"/>
      </w:pPr>
      <w:r>
        <w:rPr/>
        <w:pict>
          <v:line style="position:absolute;mso-position-horizontal-relative:page;mso-position-vertical-relative:page;z-index:44752" from=".420677pt,.000022pt" to=".420677pt,858.96004pt" stroked="true" strokeweight=".841354pt" strokecolor="#000000">
            <v:stroke dashstyle="solid"/>
            <w10:wrap type="none"/>
          </v:line>
        </w:pict>
      </w:r>
      <w:r>
        <w:rPr/>
        <w:pict>
          <v:line style="position:absolute;mso-position-horizontal-relative:page;mso-position-vertical-relative:page;z-index:44776" from="4.807737pt,.840957pt" to="595.440019pt,.840957pt" stroked="true" strokeweight="1.681885pt" strokecolor="#000000">
            <v:stroke dashstyle="solid"/>
            <w10:wrap type="none"/>
          </v:line>
        </w:pict>
      </w:r>
      <w:r>
        <w:rPr/>
        <w:t>по производству бумаги и картона, утвержденном приказом Министерства просвещения Российской Федерации от 17 августа 2022 г. </w:t>
      </w:r>
      <w:r>
        <w:rPr>
          <w:rFonts w:ascii="Arial" w:hAnsi="Arial"/>
          <w:sz w:val="25"/>
        </w:rPr>
        <w:t>№ </w:t>
      </w:r>
      <w:r>
        <w:rPr/>
        <w:t>745 (зарегистрирован Министерством юстиции Российской Федерации 19 сентября 2022 г., регистрационный </w:t>
      </w:r>
      <w:r>
        <w:rPr>
          <w:rFonts w:ascii="Arial" w:hAnsi="Arial"/>
          <w:sz w:val="26"/>
        </w:rPr>
        <w:t>№ </w:t>
      </w:r>
      <w:r>
        <w:rPr/>
        <w:t>70150):</w:t>
      </w:r>
    </w:p>
    <w:p>
      <w:pPr>
        <w:pStyle w:val="BodyText"/>
        <w:spacing w:line="343" w:lineRule="auto"/>
        <w:ind w:left="122" w:right="133" w:firstLine="707"/>
        <w:jc w:val="both"/>
      </w:pPr>
      <w:r>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pStyle w:val="BodyText"/>
        <w:spacing w:line="311" w:lineRule="exact"/>
        <w:ind w:left="829"/>
      </w:pPr>
      <w:r>
        <w:rPr/>
        <w:t>б)  в  сноске  «</w:t>
      </w:r>
      <w:r>
        <w:rPr>
          <w:position w:val="10"/>
          <w:sz w:val="19"/>
        </w:rPr>
        <w:t>2</w:t>
      </w:r>
      <w:r>
        <w:rPr/>
        <w:t>»  слова  «и  от  11  декабря   2020  г.  </w:t>
      </w:r>
      <w:r>
        <w:rPr>
          <w:rFonts w:ascii="Arial" w:hAnsi="Arial"/>
          <w:sz w:val="26"/>
        </w:rPr>
        <w:t>№  </w:t>
      </w:r>
      <w:r>
        <w:rPr/>
        <w:t>712  (зарегистрирован</w:t>
      </w:r>
    </w:p>
    <w:p>
      <w:pPr>
        <w:pStyle w:val="BodyText"/>
        <w:spacing w:line="338" w:lineRule="auto" w:before="125"/>
        <w:ind w:left="119" w:right="105"/>
        <w:jc w:val="both"/>
      </w:pPr>
      <w:r>
        <w:rPr/>
        <w:t>Министерством юстиции Российской Федерации 25 декабря 2020 г., 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w:t>
      </w:r>
      <w:r>
        <w:rPr>
          <w:spacing w:val="30"/>
        </w:rPr>
        <w:t> </w:t>
      </w:r>
      <w:r>
        <w:rPr/>
        <w:t>г.,</w:t>
      </w:r>
    </w:p>
    <w:p>
      <w:pPr>
        <w:spacing w:after="0" w:line="338" w:lineRule="auto"/>
        <w:jc w:val="both"/>
        <w:sectPr>
          <w:type w:val="continuous"/>
          <w:pgSz w:w="11910" w:h="17180"/>
          <w:pgMar w:top="0" w:bottom="0" w:left="1160" w:right="340"/>
        </w:sectPr>
      </w:pPr>
    </w:p>
    <w:p>
      <w:pPr>
        <w:pStyle w:val="BodyText"/>
        <w:spacing w:before="5"/>
        <w:rPr>
          <w:sz w:val="20"/>
        </w:rPr>
      </w:pPr>
      <w:r>
        <w:rPr/>
        <w:pict>
          <v:line style="position:absolute;mso-position-horizontal-relative:page;mso-position-vertical-relative:page;z-index:44944" from="4.326916pt,.000027pt" to="4.326916pt,861.840021pt" stroked="true" strokeweight="2.884611pt" strokecolor="#000000">
            <v:stroke dashstyle="solid"/>
            <w10:wrap type="none"/>
          </v:line>
        </w:pict>
      </w:r>
      <w:r>
        <w:rPr/>
        <w:pict>
          <v:line style="position:absolute;mso-position-horizontal-relative:page;mso-position-vertical-relative:page;z-index:44968" from="9.61537pt,2.642968pt" to="599.760013pt,2.642968pt" stroked="true" strokeweight="2.402674pt" strokecolor="#000000">
            <v:stroke dashstyle="solid"/>
            <w10:wrap type="none"/>
          </v:line>
        </w:pict>
      </w:r>
    </w:p>
    <w:p>
      <w:pPr>
        <w:spacing w:line="357" w:lineRule="auto" w:before="89"/>
        <w:ind w:left="249" w:right="112" w:firstLine="5"/>
        <w:jc w:val="both"/>
        <w:rPr>
          <w:sz w:val="27"/>
        </w:rPr>
      </w:pPr>
      <w:r>
        <w:rPr>
          <w:w w:val="105"/>
          <w:sz w:val="27"/>
        </w:rPr>
        <w:t>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rPr>
        <w:t>№ </w:t>
      </w:r>
      <w:r>
        <w:rPr>
          <w:w w:val="105"/>
          <w:sz w:val="27"/>
        </w:rPr>
        <w:t>77121).»;</w:t>
      </w:r>
    </w:p>
    <w:p>
      <w:pPr>
        <w:spacing w:line="357" w:lineRule="auto" w:before="10"/>
        <w:ind w:left="246" w:right="130"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0" w:lineRule="exact" w:before="0"/>
        <w:ind w:left="951" w:right="0" w:firstLine="0"/>
        <w:jc w:val="left"/>
        <w:rPr>
          <w:sz w:val="27"/>
        </w:rPr>
      </w:pPr>
      <w:r>
        <w:rPr>
          <w:w w:val="105"/>
          <w:sz w:val="27"/>
        </w:rPr>
        <w:t>г) пункт 1.14 изложить в следующей редакции:</w:t>
      </w:r>
    </w:p>
    <w:p>
      <w:pPr>
        <w:spacing w:line="381" w:lineRule="auto" w:before="156"/>
        <w:ind w:left="242" w:right="112" w:firstLine="704"/>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25"/>
          <w:w w:val="105"/>
          <w:sz w:val="27"/>
        </w:rPr>
        <w:t> </w:t>
      </w:r>
      <w:r>
        <w:rPr>
          <w:w w:val="105"/>
          <w:sz w:val="27"/>
        </w:rPr>
        <w:t>ПОП.»;</w:t>
      </w:r>
    </w:p>
    <w:p>
      <w:pPr>
        <w:spacing w:line="310" w:lineRule="exact" w:before="0"/>
        <w:ind w:left="932" w:right="0" w:firstLine="0"/>
        <w:jc w:val="left"/>
        <w:rPr>
          <w:sz w:val="27"/>
        </w:rPr>
      </w:pPr>
      <w:r>
        <w:rPr>
          <w:w w:val="105"/>
          <w:sz w:val="27"/>
        </w:rPr>
        <w:t>д) в Таблице </w:t>
      </w:r>
      <w:r>
        <w:rPr>
          <w:rFonts w:ascii="Arial" w:hAnsi="Arial"/>
          <w:w w:val="105"/>
          <w:sz w:val="26"/>
        </w:rPr>
        <w:t>№ </w:t>
      </w:r>
      <w:r>
        <w:rPr>
          <w:w w:val="105"/>
          <w:sz w:val="27"/>
        </w:rPr>
        <w:t>1 пункта 2.1</w:t>
      </w:r>
      <w:r>
        <w:rPr>
          <w:spacing w:val="-51"/>
          <w:w w:val="105"/>
          <w:sz w:val="27"/>
        </w:rPr>
        <w:t> </w:t>
      </w:r>
      <w:r>
        <w:rPr>
          <w:w w:val="105"/>
          <w:sz w:val="27"/>
        </w:rPr>
        <w:t>строку</w:t>
      </w:r>
    </w:p>
    <w:p>
      <w:pPr>
        <w:spacing w:before="21"/>
        <w:ind w:left="235" w:right="0" w:firstLine="0"/>
        <w:jc w:val="left"/>
        <w:rPr>
          <w:sz w:val="27"/>
        </w:rPr>
      </w:pPr>
      <w:r>
        <w:rPr>
          <w:w w:val="108"/>
          <w:sz w:val="27"/>
        </w:rPr>
        <w:t>«</w:t>
      </w:r>
    </w:p>
    <w:p>
      <w:pPr>
        <w:pStyle w:val="BodyText"/>
        <w:rPr>
          <w:sz w:val="10"/>
        </w:rPr>
      </w:pPr>
      <w:r>
        <w:rPr/>
        <w:pict>
          <v:group style="position:absolute;margin-left:63.461437pt;margin-top:8.13862pt;width:501pt;height:104.8pt;mso-position-horizontal-relative:page;mso-position-vertical-relative:paragraph;z-index:44848;mso-wrap-distance-left:0;mso-wrap-distance-right:0" coordorigin="1269,163" coordsize="10020,2096">
            <v:line style="position:absolute" from="6784,2258" to="6784,163" stroked="true" strokeweight=".721153pt" strokecolor="#000000">
              <v:stroke dashstyle="solid"/>
            </v:line>
            <v:line style="position:absolute" from="11274,2258" to="11274,163" stroked="true" strokeweight=".721153pt" strokecolor="#000000">
              <v:stroke dashstyle="solid"/>
            </v:line>
            <v:line style="position:absolute" from="1269,172" to="11288,172" stroked="true" strokeweight=".720802pt" strokecolor="#000000">
              <v:stroke dashstyle="solid"/>
            </v:line>
            <v:line style="position:absolute" from="1269,2243" to="11288,2243" stroked="true" strokeweight=".720802pt" strokecolor="#000000">
              <v:stroke dashstyle="solid"/>
            </v:line>
            <v:shape style="position:absolute;left:8763;top:195;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278;top:172;width:5505;height:2072" type="#_x0000_t202" filled="false" stroked="true" strokeweight=".721153pt" strokecolor="#000000">
              <v:textbox inset="0,0,0,0">
                <w:txbxContent>
                  <w:p>
                    <w:pPr>
                      <w:spacing w:line="266" w:lineRule="auto" w:before="0"/>
                      <w:ind w:left="103" w:right="63" w:hanging="56"/>
                      <w:jc w:val="left"/>
                      <w:rPr>
                        <w:sz w:val="27"/>
                      </w:rPr>
                    </w:pPr>
                    <w:r>
                      <w:rPr>
                        <w:w w:val="105"/>
                        <w:sz w:val="27"/>
                      </w:rPr>
                      <w:t>·на базе основного общего образования, включая получение среднего общего образования</w:t>
                    </w:r>
                    <w:r>
                      <w:rPr>
                        <w:spacing w:val="-27"/>
                        <w:w w:val="105"/>
                        <w:sz w:val="27"/>
                      </w:rPr>
                      <w:t> </w:t>
                    </w:r>
                    <w:r>
                      <w:rPr>
                        <w:w w:val="105"/>
                        <w:sz w:val="27"/>
                      </w:rPr>
                      <w:t>в</w:t>
                    </w:r>
                    <w:r>
                      <w:rPr>
                        <w:spacing w:val="-41"/>
                        <w:w w:val="105"/>
                        <w:sz w:val="27"/>
                      </w:rPr>
                      <w:t> </w:t>
                    </w:r>
                    <w:r>
                      <w:rPr>
                        <w:w w:val="105"/>
                        <w:sz w:val="27"/>
                      </w:rPr>
                      <w:t>соответствии</w:t>
                    </w:r>
                    <w:r>
                      <w:rPr>
                        <w:spacing w:val="-25"/>
                        <w:w w:val="105"/>
                        <w:sz w:val="27"/>
                      </w:rPr>
                      <w:t> </w:t>
                    </w:r>
                    <w:r>
                      <w:rPr>
                        <w:w w:val="105"/>
                        <w:sz w:val="27"/>
                      </w:rPr>
                      <w:t>с</w:t>
                    </w:r>
                    <w:r>
                      <w:rPr>
                        <w:spacing w:val="-38"/>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none"/>
            </v:shape>
            <w10:wrap type="topAndBottom"/>
          </v:group>
        </w:pict>
      </w:r>
    </w:p>
    <w:p>
      <w:pPr>
        <w:pStyle w:val="Heading2"/>
        <w:spacing w:line="291" w:lineRule="exact"/>
        <w:ind w:right="123"/>
      </w:pPr>
      <w:r>
        <w:rPr>
          <w:w w:val="97"/>
        </w:rPr>
        <w:t>»</w:t>
      </w:r>
    </w:p>
    <w:p>
      <w:pPr>
        <w:spacing w:before="174"/>
        <w:ind w:left="928" w:right="0" w:firstLine="0"/>
        <w:jc w:val="left"/>
        <w:rPr>
          <w:sz w:val="27"/>
        </w:rPr>
      </w:pPr>
      <w:r>
        <w:rPr>
          <w:sz w:val="27"/>
        </w:rPr>
        <w:t>заменить строкой</w:t>
      </w:r>
    </w:p>
    <w:p>
      <w:pPr>
        <w:spacing w:before="185"/>
        <w:ind w:left="230" w:right="0" w:firstLine="0"/>
        <w:jc w:val="left"/>
        <w:rPr>
          <w:sz w:val="27"/>
        </w:rPr>
      </w:pPr>
      <w:r>
        <w:rPr>
          <w:w w:val="108"/>
          <w:sz w:val="27"/>
        </w:rPr>
        <w:t>«</w:t>
      </w:r>
    </w:p>
    <w:p>
      <w:pPr>
        <w:pStyle w:val="BodyText"/>
        <w:spacing w:before="2"/>
        <w:rPr>
          <w:sz w:val="9"/>
        </w:rPr>
      </w:pPr>
      <w:r>
        <w:rPr/>
        <w:pict>
          <v:group style="position:absolute;margin-left:62.499901pt;margin-top:7.65058pt;width:501.95pt;height:105.75pt;mso-position-horizontal-relative:page;mso-position-vertical-relative:paragraph;z-index:44920;mso-wrap-distance-left:0;mso-wrap-distance-right:0" coordorigin="1250,153" coordsize="10039,2115">
            <v:line style="position:absolute" from="6779,2267" to="6779,153" stroked="true" strokeweight=".721153pt" strokecolor="#000000">
              <v:stroke dashstyle="solid"/>
            </v:line>
            <v:line style="position:absolute" from="11264,2248" to="11264,153" stroked="true" strokeweight=".721153pt" strokecolor="#000000">
              <v:stroke dashstyle="solid"/>
            </v:line>
            <v:line style="position:absolute" from="1269,163" to="11288,163" stroked="true" strokeweight=".720802pt" strokecolor="#000000">
              <v:stroke dashstyle="solid"/>
            </v:line>
            <v:line style="position:absolute" from="1250,2243" to="11288,2243" stroked="true" strokeweight=".720802pt" strokecolor="#000000">
              <v:stroke dashstyle="solid"/>
            </v:line>
            <v:shape style="position:absolute;left:8753;top:190;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274;top:162;width:5505;height:2081" type="#_x0000_t202" filled="false" stroked="true" strokeweight=".721153pt" strokecolor="#000000">
              <v:textbox inset="0,0,0,0">
                <w:txbxContent>
                  <w:p>
                    <w:pPr>
                      <w:spacing w:line="266" w:lineRule="auto" w:before="14"/>
                      <w:ind w:left="98" w:right="707" w:firstLine="8"/>
                      <w:jc w:val="left"/>
                      <w:rPr>
                        <w:sz w:val="27"/>
                      </w:rPr>
                    </w:pPr>
                    <w:r>
                      <w:rPr>
                        <w:w w:val="105"/>
                        <w:sz w:val="27"/>
                      </w:rPr>
                      <w:t>на</w:t>
                    </w:r>
                    <w:r>
                      <w:rPr>
                        <w:spacing w:val="-31"/>
                        <w:w w:val="105"/>
                        <w:sz w:val="27"/>
                      </w:rPr>
                      <w:t> </w:t>
                    </w:r>
                    <w:r>
                      <w:rPr>
                        <w:w w:val="105"/>
                        <w:sz w:val="27"/>
                      </w:rPr>
                      <w:t>базе</w:t>
                    </w:r>
                    <w:r>
                      <w:rPr>
                        <w:spacing w:val="-30"/>
                        <w:w w:val="105"/>
                        <w:sz w:val="27"/>
                      </w:rPr>
                      <w:t> </w:t>
                    </w:r>
                    <w:r>
                      <w:rPr>
                        <w:w w:val="105"/>
                        <w:sz w:val="27"/>
                      </w:rPr>
                      <w:t>основного</w:t>
                    </w:r>
                    <w:r>
                      <w:rPr>
                        <w:spacing w:val="-21"/>
                        <w:w w:val="105"/>
                        <w:sz w:val="27"/>
                      </w:rPr>
                      <w:t> </w:t>
                    </w:r>
                    <w:r>
                      <w:rPr>
                        <w:w w:val="105"/>
                        <w:sz w:val="27"/>
                      </w:rPr>
                      <w:t>общего</w:t>
                    </w:r>
                    <w:r>
                      <w:rPr>
                        <w:spacing w:val="-22"/>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none"/>
            </v:shape>
            <w10:wrap type="topAndBottom"/>
          </v:group>
        </w:pict>
      </w:r>
    </w:p>
    <w:p>
      <w:pPr>
        <w:spacing w:line="255" w:lineRule="exact" w:before="0"/>
        <w:ind w:left="10178" w:right="0" w:firstLine="0"/>
        <w:jc w:val="left"/>
        <w:rPr>
          <w:sz w:val="26"/>
        </w:rPr>
      </w:pPr>
      <w:r>
        <w:rPr>
          <w:w w:val="105"/>
          <w:sz w:val="26"/>
        </w:rPr>
        <w:t>»;</w:t>
      </w:r>
    </w:p>
    <w:p>
      <w:pPr>
        <w:tabs>
          <w:tab w:pos="1415" w:val="left" w:leader="none"/>
          <w:tab w:pos="1816" w:val="left" w:leader="none"/>
          <w:tab w:pos="2864" w:val="left" w:leader="none"/>
          <w:tab w:pos="4357" w:val="left" w:leader="none"/>
          <w:tab w:pos="5444" w:val="left" w:leader="none"/>
          <w:tab w:pos="6061" w:val="left" w:leader="none"/>
          <w:tab w:pos="7946" w:val="left" w:leader="none"/>
          <w:tab w:pos="9302" w:val="left" w:leader="none"/>
        </w:tabs>
        <w:spacing w:line="386" w:lineRule="auto" w:before="186"/>
        <w:ind w:left="224" w:right="160" w:firstLine="701"/>
        <w:jc w:val="left"/>
        <w:rPr>
          <w:sz w:val="27"/>
        </w:rPr>
      </w:pPr>
      <w:r>
        <w:rPr>
          <w:sz w:val="27"/>
        </w:rPr>
        <w:t>е)</w:t>
        <w:tab/>
        <w:t>в</w:t>
        <w:tab/>
        <w:t>абзаце</w:t>
        <w:tab/>
        <w:t>четвертом</w:t>
        <w:tab/>
        <w:t>пункта</w:t>
        <w:tab/>
        <w:t>2.3</w:t>
        <w:tab/>
        <w:t>аббревиатуру</w:t>
        <w:tab/>
        <w:t>«ПООП»</w:t>
        <w:tab/>
        <w:t>заменить аббревиатурой</w:t>
      </w:r>
      <w:r>
        <w:rPr>
          <w:spacing w:val="20"/>
          <w:sz w:val="27"/>
        </w:rPr>
        <w:t> </w:t>
      </w:r>
      <w:r>
        <w:rPr>
          <w:sz w:val="27"/>
        </w:rPr>
        <w:t>«ПОП&gt;&gt;;</w:t>
      </w:r>
    </w:p>
    <w:p>
      <w:pPr>
        <w:spacing w:line="291" w:lineRule="exact" w:before="0"/>
        <w:ind w:left="923" w:right="0" w:firstLine="0"/>
        <w:jc w:val="left"/>
        <w:rPr>
          <w:sz w:val="27"/>
        </w:rPr>
      </w:pPr>
      <w:r>
        <w:rPr>
          <w:w w:val="105"/>
          <w:sz w:val="27"/>
        </w:rPr>
        <w:t>ж) в абзаце первом пункта 2.4 слова «с учетом соответствующей ПООП»</w:t>
      </w:r>
    </w:p>
    <w:p>
      <w:pPr>
        <w:spacing w:before="185"/>
        <w:ind w:left="226" w:right="0" w:firstLine="0"/>
        <w:jc w:val="left"/>
        <w:rPr>
          <w:sz w:val="27"/>
        </w:rPr>
      </w:pPr>
      <w:r>
        <w:rPr>
          <w:w w:val="105"/>
          <w:sz w:val="27"/>
        </w:rPr>
        <w:t>заменить словами «с учетом ПОП»;</w:t>
      </w:r>
    </w:p>
    <w:p>
      <w:pPr>
        <w:spacing w:line="372" w:lineRule="auto" w:before="179"/>
        <w:ind w:left="920" w:right="893" w:hanging="3"/>
        <w:jc w:val="left"/>
        <w:rPr>
          <w:sz w:val="27"/>
        </w:rPr>
      </w:pPr>
      <w:r>
        <w:rPr>
          <w:w w:val="105"/>
          <w:sz w:val="27"/>
        </w:rPr>
        <w:t>з) в пункте 2.9 аббревиатуру «ПООП» заменить аббревиатурой «ПОП»; и)</w:t>
      </w:r>
      <w:r>
        <w:rPr>
          <w:spacing w:val="-33"/>
          <w:w w:val="105"/>
          <w:sz w:val="27"/>
        </w:rPr>
        <w:t> </w:t>
      </w:r>
      <w:r>
        <w:rPr>
          <w:w w:val="105"/>
          <w:sz w:val="27"/>
        </w:rPr>
        <w:t>в</w:t>
      </w:r>
      <w:r>
        <w:rPr>
          <w:spacing w:val="-37"/>
          <w:w w:val="105"/>
          <w:sz w:val="27"/>
        </w:rPr>
        <w:t> </w:t>
      </w:r>
      <w:r>
        <w:rPr>
          <w:w w:val="105"/>
          <w:sz w:val="27"/>
        </w:rPr>
        <w:t>пункте</w:t>
      </w:r>
      <w:r>
        <w:rPr>
          <w:spacing w:val="-25"/>
          <w:w w:val="105"/>
          <w:sz w:val="27"/>
        </w:rPr>
        <w:t> </w:t>
      </w:r>
      <w:r>
        <w:rPr>
          <w:w w:val="105"/>
          <w:sz w:val="27"/>
        </w:rPr>
        <w:t>2.10</w:t>
      </w:r>
      <w:r>
        <w:rPr>
          <w:spacing w:val="-43"/>
          <w:w w:val="105"/>
          <w:sz w:val="27"/>
        </w:rPr>
        <w:t> </w:t>
      </w:r>
      <w:r>
        <w:rPr>
          <w:w w:val="105"/>
          <w:sz w:val="27"/>
        </w:rPr>
        <w:t>аббревиатуру</w:t>
      </w:r>
      <w:r>
        <w:rPr>
          <w:spacing w:val="-10"/>
          <w:w w:val="105"/>
          <w:sz w:val="27"/>
        </w:rPr>
        <w:t> </w:t>
      </w:r>
      <w:r>
        <w:rPr>
          <w:w w:val="105"/>
          <w:sz w:val="27"/>
        </w:rPr>
        <w:t>«ПООП»</w:t>
      </w:r>
      <w:r>
        <w:rPr>
          <w:spacing w:val="-22"/>
          <w:w w:val="105"/>
          <w:sz w:val="27"/>
        </w:rPr>
        <w:t> </w:t>
      </w:r>
      <w:r>
        <w:rPr>
          <w:w w:val="105"/>
          <w:sz w:val="27"/>
        </w:rPr>
        <w:t>заменить</w:t>
      </w:r>
      <w:r>
        <w:rPr>
          <w:spacing w:val="-22"/>
          <w:w w:val="105"/>
          <w:sz w:val="27"/>
        </w:rPr>
        <w:t> </w:t>
      </w:r>
      <w:r>
        <w:rPr>
          <w:w w:val="105"/>
          <w:sz w:val="27"/>
        </w:rPr>
        <w:t>аббревиатурой</w:t>
      </w:r>
      <w:r>
        <w:rPr>
          <w:spacing w:val="-14"/>
          <w:w w:val="105"/>
          <w:sz w:val="27"/>
        </w:rPr>
        <w:t> </w:t>
      </w:r>
      <w:r>
        <w:rPr>
          <w:w w:val="105"/>
          <w:sz w:val="27"/>
        </w:rPr>
        <w:t>«ПОП»;</w:t>
      </w:r>
    </w:p>
    <w:p>
      <w:pPr>
        <w:spacing w:after="0" w:line="372" w:lineRule="auto"/>
        <w:jc w:val="left"/>
        <w:rPr>
          <w:sz w:val="27"/>
        </w:rPr>
        <w:sectPr>
          <w:headerReference w:type="default" r:id="rId1438"/>
          <w:footerReference w:type="default" r:id="rId1439"/>
          <w:pgSz w:w="12000" w:h="17240"/>
          <w:pgMar w:header="733" w:footer="485" w:top="980" w:bottom="680" w:left="1160" w:right="300"/>
        </w:sectPr>
      </w:pPr>
    </w:p>
    <w:p>
      <w:pPr>
        <w:pStyle w:val="BodyText"/>
        <w:rPr>
          <w:sz w:val="20"/>
        </w:rPr>
      </w:pPr>
      <w:r>
        <w:rPr/>
        <w:pict>
          <v:group style="position:absolute;margin-left:4.447175pt;margin-top:-.00001pt;width:589.6pt;height:126.05pt;mso-position-horizontal-relative:page;mso-position-vertical-relative:page;z-index:-1188616" coordorigin="89,0" coordsize="11792,2521">
            <v:line style="position:absolute" from="91,2441" to="91,0" stroked="true" strokeweight=".240388pt" strokecolor="#000000">
              <v:stroke dashstyle="solid"/>
            </v:line>
            <v:line style="position:absolute" from="96,14" to="11880,14" stroked="true" strokeweight=".720806pt" strokecolor="#000000">
              <v:stroke dashstyle="solid"/>
            </v:line>
            <v:shape style="position:absolute;left:88;top:0;width:11792;height:2521"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before="198"/>
                      <w:ind w:left="1914" w:right="0" w:firstLine="0"/>
                      <w:jc w:val="left"/>
                      <w:rPr>
                        <w:sz w:val="28"/>
                      </w:rPr>
                    </w:pPr>
                    <w:r>
                      <w:rPr>
                        <w:sz w:val="28"/>
                      </w:rPr>
                      <w:t>к) в пункте 3.2:</w:t>
                    </w:r>
                  </w:p>
                  <w:p>
                    <w:pPr>
                      <w:spacing w:before="158"/>
                      <w:ind w:left="1910" w:right="0" w:firstLine="0"/>
                      <w:jc w:val="left"/>
                      <w:rPr>
                        <w:sz w:val="28"/>
                      </w:rPr>
                    </w:pPr>
                    <w:r>
                      <w:rPr>
                        <w:sz w:val="28"/>
                      </w:rPr>
                      <w:t>абзац четвертый после слов «использовать знания по» дополнить словами</w:t>
                    </w:r>
                  </w:p>
                  <w:p>
                    <w:pPr>
                      <w:spacing w:before="164"/>
                      <w:ind w:left="1205" w:right="0" w:firstLine="0"/>
                      <w:jc w:val="left"/>
                      <w:rPr>
                        <w:sz w:val="28"/>
                      </w:rPr>
                    </w:pPr>
                    <w:r>
                      <w:rPr>
                        <w:sz w:val="28"/>
                      </w:rPr>
                      <w:t>«правовой и»;</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spacing w:line="357" w:lineRule="auto" w:before="89"/>
        <w:ind w:left="1289" w:right="444" w:firstLine="708"/>
        <w:jc w:val="both"/>
      </w:pPr>
      <w:r>
        <w:rPr/>
        <w:t>в абзаце седьмом слово «общечеловеческих» заменить словами «российских духовно-нравственных»;</w:t>
      </w:r>
    </w:p>
    <w:p>
      <w:pPr>
        <w:pStyle w:val="BodyText"/>
        <w:spacing w:before="25"/>
        <w:ind w:left="1993"/>
        <w:jc w:val="both"/>
      </w:pPr>
      <w:r>
        <w:rPr/>
        <w:t>л) в абзаце первом пункта 3.3 аббревиатуру «ПООП» заменить</w:t>
      </w:r>
      <w:r>
        <w:rPr>
          <w:spacing w:val="65"/>
        </w:rPr>
        <w:t> </w:t>
      </w:r>
      <w:r>
        <w:rPr/>
        <w:t>аббревиатурой</w:t>
      </w:r>
    </w:p>
    <w:p>
      <w:pPr>
        <w:pStyle w:val="BodyText"/>
        <w:spacing w:before="164"/>
        <w:ind w:left="1284"/>
        <w:jc w:val="both"/>
      </w:pPr>
      <w:r>
        <w:rPr/>
        <w:t>«ПОП»;</w:t>
      </w:r>
    </w:p>
    <w:p>
      <w:pPr>
        <w:pStyle w:val="BodyText"/>
        <w:spacing w:before="182"/>
        <w:ind w:left="1989"/>
        <w:jc w:val="both"/>
      </w:pPr>
      <w:r>
        <w:rPr/>
        <w:t>м) в абзаце первом пункта 3.5 аббревиатуру «ПООП» заменить аббревиатурой</w:t>
      </w:r>
    </w:p>
    <w:p>
      <w:pPr>
        <w:pStyle w:val="BodyText"/>
        <w:spacing w:before="164"/>
        <w:ind w:left="1279"/>
        <w:jc w:val="both"/>
      </w:pPr>
      <w:r>
        <w:rPr/>
        <w:t>«ПОП»;</w:t>
      </w:r>
    </w:p>
    <w:p>
      <w:pPr>
        <w:pStyle w:val="BodyText"/>
        <w:spacing w:before="182"/>
        <w:ind w:left="1984"/>
        <w:jc w:val="both"/>
      </w:pPr>
      <w:r>
        <w:rPr/>
        <w:t>н) в подпункте «а» пункта 4.3 аббревиатуру «ПООП» заменить аббревиатурой</w:t>
      </w:r>
    </w:p>
    <w:p>
      <w:pPr>
        <w:pStyle w:val="BodyText"/>
        <w:spacing w:before="159"/>
        <w:ind w:left="1279"/>
        <w:jc w:val="both"/>
      </w:pPr>
      <w:r>
        <w:rPr/>
        <w:t>«ПОП»;</w:t>
      </w:r>
    </w:p>
    <w:p>
      <w:pPr>
        <w:pStyle w:val="BodyText"/>
        <w:spacing w:before="173"/>
        <w:ind w:left="1980"/>
        <w:jc w:val="both"/>
      </w:pPr>
      <w:r>
        <w:rPr/>
        <w:t>о) в пункте 4.4:</w:t>
      </w:r>
    </w:p>
    <w:p>
      <w:pPr>
        <w:pStyle w:val="BodyText"/>
        <w:spacing w:line="364" w:lineRule="auto" w:before="173"/>
        <w:ind w:left="1974" w:right="1064" w:firstLine="9"/>
        <w:jc w:val="both"/>
      </w:pPr>
      <w:r>
        <w:rPr/>
        <w:t>в подпункте «ж» ббревиатуру «ПООП» заменить аббревиатурой «ПОП»; в</w:t>
      </w:r>
      <w:r>
        <w:rPr>
          <w:spacing w:val="-24"/>
        </w:rPr>
        <w:t> </w:t>
      </w:r>
      <w:r>
        <w:rPr/>
        <w:t>подпункте</w:t>
      </w:r>
      <w:r>
        <w:rPr>
          <w:spacing w:val="-7"/>
        </w:rPr>
        <w:t> </w:t>
      </w:r>
      <w:r>
        <w:rPr/>
        <w:t>«м»</w:t>
      </w:r>
      <w:r>
        <w:rPr>
          <w:spacing w:val="-23"/>
        </w:rPr>
        <w:t> </w:t>
      </w:r>
      <w:r>
        <w:rPr/>
        <w:t>аббревиатуру</w:t>
      </w:r>
      <w:r>
        <w:rPr>
          <w:spacing w:val="-1"/>
        </w:rPr>
        <w:t> </w:t>
      </w:r>
      <w:r>
        <w:rPr/>
        <w:t>«ПООП»</w:t>
      </w:r>
      <w:r>
        <w:rPr>
          <w:spacing w:val="-8"/>
        </w:rPr>
        <w:t> </w:t>
      </w:r>
      <w:r>
        <w:rPr/>
        <w:t>заменить</w:t>
      </w:r>
      <w:r>
        <w:rPr>
          <w:spacing w:val="-15"/>
        </w:rPr>
        <w:t> </w:t>
      </w:r>
      <w:r>
        <w:rPr/>
        <w:t>аббревиатурой</w:t>
      </w:r>
      <w:r>
        <w:rPr>
          <w:spacing w:val="0"/>
        </w:rPr>
        <w:t> </w:t>
      </w:r>
      <w:r>
        <w:rPr/>
        <w:t>«ПОП»; п) подпункт «в» пункта 4.7 изложить в следующей</w:t>
      </w:r>
      <w:r>
        <w:rPr>
          <w:spacing w:val="1"/>
        </w:rPr>
        <w:t> </w:t>
      </w:r>
      <w:r>
        <w:rPr/>
        <w:t>редакции:</w:t>
      </w:r>
    </w:p>
    <w:p>
      <w:pPr>
        <w:pStyle w:val="BodyText"/>
        <w:tabs>
          <w:tab w:pos="2695" w:val="left" w:leader="none"/>
          <w:tab w:pos="4071" w:val="left" w:leader="none"/>
          <w:tab w:pos="5248" w:val="left" w:leader="none"/>
          <w:tab w:pos="6624" w:val="left" w:leader="none"/>
          <w:tab w:pos="8979" w:val="left" w:leader="none"/>
          <w:tab w:pos="10681" w:val="left" w:leader="none"/>
        </w:tabs>
        <w:spacing w:line="295" w:lineRule="exact"/>
        <w:ind w:left="1972"/>
      </w:pPr>
      <w:r>
        <w:rPr/>
        <w:t>«в)</w:t>
        <w:tab/>
        <w:t>внешняя</w:t>
        <w:tab/>
        <w:t>оценка</w:t>
        <w:tab/>
        <w:t>качества</w:t>
        <w:tab/>
        <w:t>образовательной</w:t>
        <w:tab/>
        <w:t>программы</w:t>
        <w:tab/>
        <w:t>может</w:t>
      </w:r>
    </w:p>
    <w:p>
      <w:pPr>
        <w:pStyle w:val="BodyText"/>
        <w:spacing w:line="338" w:lineRule="auto" w:before="129"/>
        <w:ind w:left="1263" w:right="449" w:firstLine="1"/>
        <w:jc w:val="both"/>
      </w:pPr>
      <w:r>
        <w:rPr>
          <w:position w:val="1"/>
        </w:rPr>
        <w:t>осуществляться </w:t>
      </w:r>
      <w:r>
        <w:rPr>
          <w:sz w:val="29"/>
        </w:rPr>
        <w:t>в </w:t>
      </w:r>
      <w:r>
        <w:rPr/>
        <w:t>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29"/>
        </w:numPr>
        <w:tabs>
          <w:tab w:pos="2606" w:val="left" w:leader="none"/>
        </w:tabs>
        <w:spacing w:line="340" w:lineRule="auto" w:before="16" w:after="0"/>
        <w:ind w:left="1253" w:right="451" w:firstLine="709"/>
        <w:jc w:val="both"/>
        <w:rPr>
          <w:sz w:val="28"/>
        </w:rPr>
      </w:pPr>
      <w:r>
        <w:rPr>
          <w:sz w:val="28"/>
        </w:rPr>
        <w:t>В федеральном государственном образовательном стандарте среднего профессионального образования по профессии 35.01.05 Контролер качества материалов и продукции деревообрабатывающего производства, утвержденном приказом Министерства просвещения Российской Федерации от 17 августа 2022</w:t>
      </w:r>
      <w:r>
        <w:rPr>
          <w:spacing w:val="-28"/>
          <w:sz w:val="28"/>
        </w:rPr>
        <w:t> </w:t>
      </w:r>
      <w:r>
        <w:rPr>
          <w:sz w:val="28"/>
        </w:rPr>
        <w:t>г.</w:t>
      </w:r>
    </w:p>
    <w:p>
      <w:pPr>
        <w:pStyle w:val="BodyText"/>
        <w:spacing w:line="343" w:lineRule="auto"/>
        <w:ind w:left="1253" w:right="480" w:hanging="20"/>
        <w:jc w:val="both"/>
      </w:pPr>
      <w:r>
        <w:rPr>
          <w:rFonts w:ascii="Arial" w:hAnsi="Arial"/>
          <w:sz w:val="26"/>
        </w:rPr>
        <w:t>№   </w:t>
      </w:r>
      <w:r>
        <w:rPr>
          <w:spacing w:val="-4"/>
        </w:rPr>
        <w:t>746 </w:t>
      </w:r>
      <w:r>
        <w:rPr>
          <w:spacing w:val="61"/>
        </w:rPr>
        <w:t> </w:t>
      </w:r>
      <w:r>
        <w:rPr/>
        <w:t>(зарегистрирован   Министерством   юстиции    Российской    Федерации 22 сентября 2022 г., регистрационный </w:t>
      </w:r>
      <w:r>
        <w:rPr>
          <w:rFonts w:ascii="Arial" w:hAnsi="Arial"/>
          <w:sz w:val="26"/>
        </w:rPr>
        <w:t>№</w:t>
      </w:r>
      <w:r>
        <w:rPr>
          <w:rFonts w:ascii="Arial" w:hAnsi="Arial"/>
          <w:spacing w:val="-39"/>
          <w:sz w:val="26"/>
        </w:rPr>
        <w:t> </w:t>
      </w:r>
      <w:r>
        <w:rPr/>
        <w:t>70187):</w:t>
      </w:r>
    </w:p>
    <w:p>
      <w:pPr>
        <w:pStyle w:val="BodyText"/>
        <w:spacing w:line="340" w:lineRule="auto"/>
        <w:ind w:left="1248" w:right="469" w:firstLine="707"/>
        <w:jc w:val="both"/>
      </w:pPr>
      <w:r>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after="0" w:line="340" w:lineRule="auto"/>
        <w:jc w:val="both"/>
        <w:sectPr>
          <w:headerReference w:type="default" r:id="rId1440"/>
          <w:footerReference w:type="default" r:id="rId1441"/>
          <w:pgSz w:w="11880" w:h="17170"/>
          <w:pgMar w:header="678" w:footer="475" w:top="920" w:bottom="660" w:left="0" w:right="0"/>
          <w:pgNumType w:start="741"/>
        </w:sectPr>
      </w:pPr>
    </w:p>
    <w:p>
      <w:pPr>
        <w:pStyle w:val="BodyText"/>
        <w:spacing w:before="4"/>
        <w:rPr>
          <w:sz w:val="17"/>
        </w:rPr>
      </w:pPr>
      <w:r>
        <w:rPr/>
        <w:pict>
          <v:line style="position:absolute;mso-position-horizontal-relative:page;mso-position-vertical-relative:page;z-index:45184" from="2.884648pt,231.618915pt" to="2.884648pt,.00002pt" stroked="true" strokeweight=".240387pt" strokecolor="#000000">
            <v:stroke dashstyle="solid"/>
            <w10:wrap type="none"/>
          </v:line>
        </w:pict>
      </w:r>
      <w:r>
        <w:rPr/>
        <w:pict>
          <v:line style="position:absolute;mso-position-horizontal-relative:page;mso-position-vertical-relative:page;z-index:45208" from="357.696381pt,1.201362pt" to="594.719982pt,1.201362pt" stroked="true" strokeweight=".240269pt" strokecolor="#000000">
            <v:stroke dashstyle="solid"/>
            <w10:wrap type="none"/>
          </v:line>
        </w:pict>
      </w:r>
    </w:p>
    <w:p>
      <w:pPr>
        <w:spacing w:line="357" w:lineRule="auto" w:before="128"/>
        <w:ind w:left="250" w:right="108" w:firstLine="714"/>
        <w:jc w:val="both"/>
        <w:rPr>
          <w:sz w:val="27"/>
        </w:rPr>
      </w:pPr>
      <w:r>
        <w:rPr>
          <w:w w:val="105"/>
          <w:sz w:val="27"/>
        </w:rPr>
        <w:t>б) в сноске «</w:t>
      </w:r>
      <w:r>
        <w:rPr>
          <w:w w:val="105"/>
          <w:sz w:val="27"/>
          <w:vertAlign w:val="superscript"/>
        </w:rPr>
        <w:t>2</w:t>
      </w:r>
      <w:r>
        <w:rPr>
          <w:w w:val="105"/>
          <w:sz w:val="27"/>
          <w:vertAlign w:val="baseline"/>
        </w:rPr>
        <w:t>» слова «и от 11 декабря 2020 г. </w:t>
      </w:r>
      <w:r>
        <w:rPr>
          <w:rFonts w:ascii="Arial" w:hAnsi="Arial"/>
          <w:w w:val="105"/>
          <w:sz w:val="25"/>
          <w:vertAlign w:val="baseline"/>
        </w:rPr>
        <w:t>№ </w:t>
      </w:r>
      <w:r>
        <w:rPr>
          <w:w w:val="105"/>
          <w:sz w:val="27"/>
          <w:vertAlign w:val="baseline"/>
        </w:rPr>
        <w:t>712 (зарегистрирован Министерством юстиции Российской Федерации 25 декабря 2020 г., регистрационный </w:t>
      </w:r>
      <w:r>
        <w:rPr>
          <w:rFonts w:ascii="Arial" w:hAnsi="Arial"/>
          <w:w w:val="105"/>
          <w:sz w:val="25"/>
          <w:vertAlign w:val="baseline"/>
        </w:rPr>
        <w:t>№ </w:t>
      </w:r>
      <w:r>
        <w:rPr>
          <w:w w:val="105"/>
          <w:sz w:val="27"/>
          <w:vertAlign w:val="baseline"/>
        </w:rPr>
        <w:t>61828).» заменить словами «, от 11 декабря 2020 г. </w:t>
      </w:r>
      <w:r>
        <w:rPr>
          <w:rFonts w:ascii="Arial" w:hAnsi="Arial"/>
          <w:w w:val="105"/>
          <w:sz w:val="25"/>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5"/>
          <w:vertAlign w:val="baseline"/>
        </w:rPr>
        <w:t>№ </w:t>
      </w:r>
      <w:r>
        <w:rPr>
          <w:w w:val="105"/>
          <w:sz w:val="27"/>
          <w:vertAlign w:val="baseline"/>
        </w:rPr>
        <w:t>70034) и от 27 декабря 2023 г. </w:t>
      </w:r>
      <w:r>
        <w:rPr>
          <w:rFonts w:ascii="Arial" w:hAnsi="Arial"/>
          <w:w w:val="105"/>
          <w:sz w:val="25"/>
          <w:vertAlign w:val="baseline"/>
        </w:rPr>
        <w:t>№ </w:t>
      </w:r>
      <w:r>
        <w:rPr>
          <w:w w:val="105"/>
          <w:sz w:val="27"/>
          <w:vertAlign w:val="baseline"/>
        </w:rPr>
        <w:t>1028 (зарегистрирован Министерством юстиции Российской Федерации 2 февраля 2024 г., регистрационный </w:t>
      </w:r>
      <w:r>
        <w:rPr>
          <w:rFonts w:ascii="Arial" w:hAnsi="Arial"/>
          <w:w w:val="105"/>
          <w:sz w:val="25"/>
          <w:vertAlign w:val="baseline"/>
        </w:rPr>
        <w:t>№</w:t>
      </w:r>
      <w:r>
        <w:rPr>
          <w:rFonts w:ascii="Arial" w:hAnsi="Arial"/>
          <w:spacing w:val="-44"/>
          <w:w w:val="105"/>
          <w:sz w:val="25"/>
          <w:vertAlign w:val="baseline"/>
        </w:rPr>
        <w:t> </w:t>
      </w:r>
      <w:r>
        <w:rPr>
          <w:w w:val="105"/>
          <w:sz w:val="27"/>
          <w:vertAlign w:val="baseline"/>
        </w:rPr>
        <w:t>77121).»;</w:t>
      </w:r>
    </w:p>
    <w:p>
      <w:pPr>
        <w:spacing w:line="355" w:lineRule="auto" w:before="0"/>
        <w:ind w:left="248" w:right="157"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8" w:lineRule="exact" w:before="0"/>
        <w:ind w:left="952" w:right="0" w:firstLine="0"/>
        <w:jc w:val="left"/>
        <w:rPr>
          <w:sz w:val="27"/>
        </w:rPr>
      </w:pPr>
      <w:r>
        <w:rPr>
          <w:w w:val="105"/>
          <w:sz w:val="27"/>
        </w:rPr>
        <w:t>г) пункт 1.14 изложить в следующей редакции:</w:t>
      </w:r>
    </w:p>
    <w:p>
      <w:pPr>
        <w:spacing w:line="381" w:lineRule="auto" w:before="139"/>
        <w:ind w:left="243" w:right="130" w:firstLine="704"/>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9"/>
          <w:w w:val="105"/>
          <w:sz w:val="27"/>
        </w:rPr>
        <w:t> </w:t>
      </w:r>
      <w:r>
        <w:rPr>
          <w:w w:val="105"/>
          <w:sz w:val="27"/>
        </w:rPr>
        <w:t>ПОП.»;</w:t>
      </w:r>
    </w:p>
    <w:p>
      <w:pPr>
        <w:spacing w:line="310" w:lineRule="exact" w:before="0"/>
        <w:ind w:left="939" w:right="0" w:firstLine="0"/>
        <w:jc w:val="left"/>
        <w:rPr>
          <w:sz w:val="27"/>
        </w:rPr>
      </w:pPr>
      <w:r>
        <w:rPr>
          <w:w w:val="105"/>
          <w:sz w:val="27"/>
        </w:rPr>
        <w:t>д) в Таблице </w:t>
      </w:r>
      <w:r>
        <w:rPr>
          <w:rFonts w:ascii="Arial" w:hAnsi="Arial"/>
          <w:w w:val="105"/>
          <w:sz w:val="26"/>
        </w:rPr>
        <w:t>№ </w:t>
      </w:r>
      <w:r>
        <w:rPr>
          <w:w w:val="105"/>
          <w:sz w:val="27"/>
        </w:rPr>
        <w:t>1 пункта 2.1 строку</w:t>
      </w:r>
    </w:p>
    <w:p>
      <w:pPr>
        <w:pStyle w:val="BodyText"/>
        <w:spacing w:before="25"/>
        <w:ind w:left="231"/>
        <w:rPr>
          <w:rFonts w:ascii="Arial" w:hAnsi="Arial"/>
        </w:rPr>
      </w:pPr>
      <w:r>
        <w:rPr/>
        <w:pict>
          <v:group style="position:absolute;margin-left:55.649673pt;margin-top:24.472883pt;width:501.1pt;height:105.75pt;mso-position-horizontal-relative:page;mso-position-vertical-relative:paragraph;z-index:45088;mso-wrap-distance-left:0;mso-wrap-distance-right:0" coordorigin="1113,489" coordsize="10022,2115">
            <v:line style="position:absolute" from="6625,2604" to="6625,489" stroked="true" strokeweight=".721162pt" strokecolor="#000000">
              <v:stroke dashstyle="solid"/>
            </v:line>
            <v:line style="position:absolute" from="11111,2604" to="11111,489" stroked="true" strokeweight=".721162pt" strokecolor="#000000">
              <v:stroke dashstyle="solid"/>
            </v:line>
            <v:line style="position:absolute" from="1115,501" to="11135,501" stroked="true" strokeweight=".720806pt" strokecolor="#000000">
              <v:stroke dashstyle="solid"/>
            </v:line>
            <v:line style="position:absolute" from="1115,2580" to="11135,2580" stroked="true" strokeweight=".720806pt" strokecolor="#000000">
              <v:stroke dashstyle="solid"/>
            </v:line>
            <v:shape style="position:absolute;left:8600;top:527;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120;top:501;width:5505;height:2079" type="#_x0000_t202" filled="false" stroked="true" strokeweight=".721162pt" strokecolor="#000000">
              <v:textbox inset="0,0,0,0">
                <w:txbxContent>
                  <w:p>
                    <w:pPr>
                      <w:spacing w:line="266" w:lineRule="auto" w:before="12"/>
                      <w:ind w:left="101" w:right="34" w:firstLine="5"/>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ст8:ндарта среднего общего образования :</w:t>
                    </w:r>
                  </w:p>
                </w:txbxContent>
              </v:textbox>
              <v:stroke dashstyle="solid"/>
              <w10:wrap type="none"/>
            </v:shape>
            <w10:wrap type="topAndBottom"/>
          </v:group>
        </w:pict>
      </w:r>
      <w:r>
        <w:rPr>
          <w:rFonts w:ascii="Arial" w:hAnsi="Arial"/>
          <w:w w:val="104"/>
        </w:rPr>
        <w:t>«</w:t>
      </w:r>
    </w:p>
    <w:p>
      <w:pPr>
        <w:pStyle w:val="Heading3"/>
        <w:spacing w:line="279" w:lineRule="exact"/>
        <w:ind w:right="134"/>
        <w:jc w:val="right"/>
      </w:pPr>
      <w:r>
        <w:rPr>
          <w:w w:val="104"/>
        </w:rPr>
        <w:t>»</w:t>
      </w:r>
    </w:p>
    <w:p>
      <w:pPr>
        <w:spacing w:before="172"/>
        <w:ind w:left="929" w:right="0" w:firstLine="0"/>
        <w:jc w:val="left"/>
        <w:rPr>
          <w:sz w:val="27"/>
        </w:rPr>
      </w:pPr>
      <w:r>
        <w:rPr>
          <w:sz w:val="27"/>
        </w:rPr>
        <w:t>заменить строкой</w:t>
      </w:r>
    </w:p>
    <w:p>
      <w:pPr>
        <w:spacing w:before="184"/>
        <w:ind w:left="232" w:right="0" w:firstLine="0"/>
        <w:jc w:val="left"/>
        <w:rPr>
          <w:sz w:val="27"/>
        </w:rPr>
      </w:pPr>
      <w:r>
        <w:rPr>
          <w:w w:val="108"/>
          <w:sz w:val="27"/>
        </w:rPr>
        <w:t>«</w:t>
      </w:r>
    </w:p>
    <w:p>
      <w:pPr>
        <w:pStyle w:val="BodyText"/>
        <w:spacing w:before="9"/>
        <w:rPr>
          <w:sz w:val="8"/>
        </w:rPr>
      </w:pPr>
      <w:r>
        <w:rPr/>
        <w:pict>
          <v:group style="position:absolute;margin-left:54.808315pt;margin-top:7.425966pt;width:501.95pt;height:104.8pt;mso-position-horizontal-relative:page;mso-position-vertical-relative:paragraph;z-index:45160;mso-wrap-distance-left:0;mso-wrap-distance-right:0" coordorigin="1096,149" coordsize="10039,2096">
            <v:line style="position:absolute" from="6620,2244" to="6620,149" stroked="true" strokeweight=".721162pt" strokecolor="#000000">
              <v:stroke dashstyle="solid"/>
            </v:line>
            <v:line style="position:absolute" from="11106,2244" to="11106,149" stroked="true" strokeweight=".721162pt" strokecolor="#000000">
              <v:stroke dashstyle="solid"/>
            </v:line>
            <v:line style="position:absolute" from="1096,161" to="11135,161" stroked="true" strokeweight=".720806pt" strokecolor="#000000">
              <v:stroke dashstyle="solid"/>
            </v:line>
            <v:line style="position:absolute" from="1096,2232" to="11135,2232" stroked="true" strokeweight=".720806pt" strokecolor="#000000">
              <v:stroke dashstyle="solid"/>
            </v:line>
            <v:shape style="position:absolute;left:8590;top:186;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110;top:160;width:5510;height:2072" type="#_x0000_t202" filled="false" stroked="true" strokeweight=".721162pt" strokecolor="#000000">
              <v:textbox inset="0,0,0,0">
                <w:txbxContent>
                  <w:p>
                    <w:pPr>
                      <w:spacing w:line="266" w:lineRule="auto" w:before="12"/>
                      <w:ind w:left="101" w:right="712" w:firstLine="5"/>
                      <w:jc w:val="left"/>
                      <w:rPr>
                        <w:sz w:val="27"/>
                      </w:rPr>
                    </w:pPr>
                    <w:r>
                      <w:rPr>
                        <w:w w:val="105"/>
                        <w:sz w:val="27"/>
                      </w:rPr>
                      <w:t>на</w:t>
                    </w:r>
                    <w:r>
                      <w:rPr>
                        <w:spacing w:val="-31"/>
                        <w:w w:val="105"/>
                        <w:sz w:val="27"/>
                      </w:rPr>
                      <w:t> </w:t>
                    </w:r>
                    <w:r>
                      <w:rPr>
                        <w:w w:val="105"/>
                        <w:sz w:val="27"/>
                      </w:rPr>
                      <w:t>базе</w:t>
                    </w:r>
                    <w:r>
                      <w:rPr>
                        <w:spacing w:val="-27"/>
                        <w:w w:val="105"/>
                        <w:sz w:val="27"/>
                      </w:rPr>
                      <w:t> </w:t>
                    </w:r>
                    <w:r>
                      <w:rPr>
                        <w:w w:val="105"/>
                        <w:sz w:val="27"/>
                      </w:rPr>
                      <w:t>основного</w:t>
                    </w:r>
                    <w:r>
                      <w:rPr>
                        <w:spacing w:val="-21"/>
                        <w:w w:val="105"/>
                        <w:sz w:val="27"/>
                      </w:rPr>
                      <w:t> </w:t>
                    </w:r>
                    <w:r>
                      <w:rPr>
                        <w:w w:val="105"/>
                        <w:sz w:val="27"/>
                      </w:rPr>
                      <w:t>общего</w:t>
                    </w:r>
                    <w:r>
                      <w:rPr>
                        <w:spacing w:val="-25"/>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before="0"/>
        <w:ind w:left="0" w:right="157" w:firstLine="0"/>
        <w:jc w:val="right"/>
        <w:rPr>
          <w:sz w:val="27"/>
        </w:rPr>
      </w:pPr>
      <w:r>
        <w:rPr>
          <w:w w:val="105"/>
          <w:sz w:val="27"/>
        </w:rPr>
        <w:t>»;</w:t>
      </w:r>
    </w:p>
    <w:p>
      <w:pPr>
        <w:spacing w:after="0"/>
        <w:jc w:val="right"/>
        <w:rPr>
          <w:sz w:val="27"/>
        </w:rPr>
        <w:sectPr>
          <w:pgSz w:w="11900" w:h="17160"/>
          <w:pgMar w:header="678" w:footer="475" w:top="900" w:bottom="660" w:left="1000" w:right="340"/>
        </w:sectPr>
      </w:pPr>
    </w:p>
    <w:p>
      <w:pPr>
        <w:spacing w:before="69"/>
        <w:ind w:left="5081" w:right="0" w:firstLine="0"/>
        <w:jc w:val="left"/>
        <w:rPr>
          <w:sz w:val="23"/>
        </w:rPr>
      </w:pPr>
      <w:r>
        <w:rPr/>
        <w:pict>
          <v:group style="position:absolute;margin-left:.721154pt;margin-top:-.000031pt;width:598.35pt;height:859.7pt;mso-position-horizontal-relative:page;mso-position-vertical-relative:page;z-index:-1188400" coordorigin="14,0" coordsize="11967,17194">
            <v:line style="position:absolute" from="34,0" to="34,17194" stroked="true" strokeweight="1.923078pt" strokecolor="#000000">
              <v:stroke dashstyle="solid"/>
            </v:line>
            <v:line style="position:absolute" from="96,18" to="11981,18" stroked="true" strokeweight="1.802035pt" strokecolor="#000000">
              <v:stroke dashstyle="solid"/>
            </v:line>
            <w10:wrap type="none"/>
          </v:group>
        </w:pict>
      </w:r>
      <w:r>
        <w:rPr>
          <w:sz w:val="23"/>
        </w:rPr>
        <w:t>743</w:t>
      </w:r>
    </w:p>
    <w:p>
      <w:pPr>
        <w:pStyle w:val="BodyText"/>
        <w:spacing w:before="1"/>
      </w:pPr>
    </w:p>
    <w:p>
      <w:pPr>
        <w:pStyle w:val="BodyText"/>
        <w:spacing w:line="364" w:lineRule="auto"/>
        <w:ind w:left="166" w:right="111" w:firstLine="706"/>
        <w:jc w:val="both"/>
      </w:pPr>
      <w:r>
        <w:rPr/>
        <w:t>е) в абзаце четвертом пункта 2.3 аббревиатуру «ПООП» заменить аббревиатурой «ПОП»;</w:t>
      </w:r>
    </w:p>
    <w:p>
      <w:pPr>
        <w:pStyle w:val="BodyText"/>
        <w:spacing w:line="362" w:lineRule="auto" w:before="21"/>
        <w:ind w:left="163" w:right="115" w:firstLine="697"/>
        <w:jc w:val="both"/>
      </w:pPr>
      <w:r>
        <w:rPr/>
        <w:t>ж) в абзаце первом пункта 2.4 слова «с учетом соответствующей ПООП» заменить словами «с учетом ПОП».;</w:t>
      </w:r>
    </w:p>
    <w:p>
      <w:pPr>
        <w:pStyle w:val="BodyText"/>
        <w:spacing w:line="364" w:lineRule="auto" w:before="13"/>
        <w:ind w:left="857" w:right="791" w:hanging="2"/>
      </w:pPr>
      <w:r>
        <w:rPr/>
        <w:t>з) в пункте 2.9 аббревиатуру «ПООП» заменить аббревиатурой «ПОП»; и) в пункте 2.10 аббревиатуру «ПООП» заменить аббревиатурой «ПОП»; к) в пункте 3.2:</w:t>
      </w:r>
    </w:p>
    <w:p>
      <w:pPr>
        <w:pStyle w:val="BodyText"/>
        <w:spacing w:line="310" w:lineRule="exact"/>
        <w:ind w:left="859"/>
      </w:pPr>
      <w:r>
        <w:rPr/>
        <w:t>абзац четвертый после слов «использовать знания по» дополнить словами</w:t>
      </w:r>
    </w:p>
    <w:p>
      <w:pPr>
        <w:pStyle w:val="BodyText"/>
        <w:spacing w:before="158"/>
        <w:ind w:left="153"/>
      </w:pPr>
      <w:r>
        <w:rPr/>
        <w:t>«правовой и»;</w:t>
      </w:r>
    </w:p>
    <w:p>
      <w:pPr>
        <w:pStyle w:val="BodyText"/>
        <w:spacing w:line="362" w:lineRule="auto" w:before="178"/>
        <w:ind w:left="149" w:right="150" w:firstLine="703"/>
        <w:jc w:val="both"/>
      </w:pPr>
      <w:r>
        <w:rPr/>
        <w:t>в абзаце седьмом слово «общечеловеческих» заменить словами «российских духовно-нравственных»;</w:t>
      </w:r>
    </w:p>
    <w:p>
      <w:pPr>
        <w:pStyle w:val="BodyText"/>
        <w:spacing w:before="13"/>
        <w:ind w:left="847"/>
      </w:pPr>
      <w:r>
        <w:rPr/>
        <w:t>л) в абзаце первом пункта 3.3 аббревиатуру «ПООП» заменить аббревиатурой</w:t>
      </w:r>
    </w:p>
    <w:p>
      <w:pPr>
        <w:pStyle w:val="BodyText"/>
        <w:spacing w:before="163"/>
        <w:ind w:left="148"/>
      </w:pPr>
      <w:r>
        <w:rPr/>
        <w:t>«ПОП»;</w:t>
      </w:r>
    </w:p>
    <w:p>
      <w:pPr>
        <w:pStyle w:val="BodyText"/>
        <w:spacing w:before="173"/>
        <w:ind w:left="848"/>
      </w:pPr>
      <w:r>
        <w:rPr/>
        <w:t>м) в абзаце первом пункта 3.5 аббревиатуру «ПООП» заменить аббревиатурой</w:t>
      </w:r>
    </w:p>
    <w:p>
      <w:pPr>
        <w:pStyle w:val="BodyText"/>
        <w:spacing w:before="164"/>
        <w:ind w:left="138"/>
      </w:pPr>
      <w:r>
        <w:rPr/>
        <w:t>«ПОП»;</w:t>
      </w:r>
    </w:p>
    <w:p>
      <w:pPr>
        <w:pStyle w:val="BodyText"/>
        <w:spacing w:before="177"/>
        <w:ind w:left="843"/>
      </w:pPr>
      <w:r>
        <w:rPr/>
        <w:t>н) в подпункте «а» пункта 4.3 аббревиатуру «ПООП» заменить аббревиатурой</w:t>
      </w:r>
    </w:p>
    <w:p>
      <w:pPr>
        <w:pStyle w:val="BodyText"/>
        <w:spacing w:before="169"/>
        <w:ind w:left="134"/>
      </w:pPr>
      <w:r>
        <w:rPr/>
        <w:t>«ПОП»;</w:t>
      </w:r>
    </w:p>
    <w:p>
      <w:pPr>
        <w:pStyle w:val="BodyText"/>
        <w:spacing w:before="168"/>
        <w:ind w:left="839"/>
      </w:pPr>
      <w:r>
        <w:rPr/>
        <w:t>о) в пункте 4.4:</w:t>
      </w:r>
    </w:p>
    <w:p>
      <w:pPr>
        <w:pStyle w:val="BodyText"/>
        <w:spacing w:line="367" w:lineRule="auto" w:before="173"/>
        <w:ind w:left="833" w:right="771" w:firstLine="4"/>
        <w:jc w:val="both"/>
      </w:pPr>
      <w:r>
        <w:rPr/>
        <w:t>в</w:t>
      </w:r>
      <w:r>
        <w:rPr>
          <w:spacing w:val="-25"/>
        </w:rPr>
        <w:t> </w:t>
      </w:r>
      <w:r>
        <w:rPr/>
        <w:t>подпункте</w:t>
      </w:r>
      <w:r>
        <w:rPr>
          <w:spacing w:val="-7"/>
        </w:rPr>
        <w:t> </w:t>
      </w:r>
      <w:r>
        <w:rPr/>
        <w:t>«ж»</w:t>
      </w:r>
      <w:r>
        <w:rPr>
          <w:spacing w:val="-21"/>
        </w:rPr>
        <w:t> </w:t>
      </w:r>
      <w:r>
        <w:rPr/>
        <w:t>аббревиатуру</w:t>
      </w:r>
      <w:r>
        <w:rPr>
          <w:spacing w:val="-5"/>
        </w:rPr>
        <w:t> </w:t>
      </w:r>
      <w:r>
        <w:rPr/>
        <w:t>«ПООП»</w:t>
      </w:r>
      <w:r>
        <w:rPr>
          <w:spacing w:val="-9"/>
        </w:rPr>
        <w:t> </w:t>
      </w:r>
      <w:r>
        <w:rPr/>
        <w:t>заменить</w:t>
      </w:r>
      <w:r>
        <w:rPr>
          <w:spacing w:val="-15"/>
        </w:rPr>
        <w:t> </w:t>
      </w:r>
      <w:r>
        <w:rPr/>
        <w:t>аббревиатурой «ПОП»; в</w:t>
      </w:r>
      <w:r>
        <w:rPr>
          <w:spacing w:val="-25"/>
        </w:rPr>
        <w:t> </w:t>
      </w:r>
      <w:r>
        <w:rPr/>
        <w:t>подпункте</w:t>
      </w:r>
      <w:r>
        <w:rPr>
          <w:spacing w:val="-3"/>
        </w:rPr>
        <w:t> </w:t>
      </w:r>
      <w:r>
        <w:rPr/>
        <w:t>«м»</w:t>
      </w:r>
      <w:r>
        <w:rPr>
          <w:spacing w:val="-23"/>
        </w:rPr>
        <w:t> </w:t>
      </w:r>
      <w:r>
        <w:rPr/>
        <w:t>аббревиатуру</w:t>
      </w:r>
      <w:r>
        <w:rPr>
          <w:spacing w:val="-1"/>
        </w:rPr>
        <w:t> </w:t>
      </w:r>
      <w:r>
        <w:rPr/>
        <w:t>«ПООП»</w:t>
      </w:r>
      <w:r>
        <w:rPr>
          <w:spacing w:val="-9"/>
        </w:rPr>
        <w:t> </w:t>
      </w:r>
      <w:r>
        <w:rPr/>
        <w:t>заменить</w:t>
      </w:r>
      <w:r>
        <w:rPr>
          <w:spacing w:val="-15"/>
        </w:rPr>
        <w:t> </w:t>
      </w:r>
      <w:r>
        <w:rPr/>
        <w:t>аббревиатурой «ПОП»; п) подпункт «в» пункта 4.7 изложить в следующей</w:t>
      </w:r>
      <w:r>
        <w:rPr>
          <w:spacing w:val="3"/>
        </w:rPr>
        <w:t> </w:t>
      </w:r>
      <w:r>
        <w:rPr/>
        <w:t>редакции:</w:t>
      </w:r>
    </w:p>
    <w:p>
      <w:pPr>
        <w:pStyle w:val="BodyText"/>
        <w:spacing w:line="340" w:lineRule="auto"/>
        <w:ind w:left="117" w:right="156" w:firstLine="709"/>
        <w:jc w:val="both"/>
      </w:pPr>
      <w:r>
        <w:rPr/>
        <w:t>«в) внешняя оценка качества образовательной программы может осуществляться в :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40" w:lineRule="auto"/>
        <w:ind w:left="108" w:right="175" w:firstLine="713"/>
        <w:jc w:val="both"/>
      </w:pPr>
      <w:r>
        <w:rPr/>
        <w:t>190. В федеральном государственном образовательном стандарте среднего профессионального образования по профессии 27.01.01 Контролер измерительных приборов, утвержденном приказом Министерства просвещения Российской Федерации от 17 августа 2022 г. </w:t>
      </w:r>
      <w:r>
        <w:rPr>
          <w:rFonts w:ascii="Arial" w:hAnsi="Arial"/>
          <w:sz w:val="26"/>
        </w:rPr>
        <w:t>№ </w:t>
      </w:r>
      <w:r>
        <w:rPr/>
        <w:t>747 (зарегистрирован Министерством юстиции Российской Федерации 19 сентября 2022 г., регистрационный </w:t>
      </w:r>
      <w:r>
        <w:rPr>
          <w:rFonts w:ascii="Arial" w:hAnsi="Arial"/>
          <w:sz w:val="26"/>
        </w:rPr>
        <w:t>№ </w:t>
      </w:r>
      <w:r>
        <w:rPr/>
        <w:t>70149):</w:t>
      </w:r>
    </w:p>
    <w:p>
      <w:pPr>
        <w:spacing w:after="0" w:line="340" w:lineRule="auto"/>
        <w:jc w:val="both"/>
        <w:sectPr>
          <w:headerReference w:type="default" r:id="rId1442"/>
          <w:footerReference w:type="default" r:id="rId1443"/>
          <w:pgSz w:w="11990" w:h="17200"/>
          <w:pgMar w:header="0" w:footer="0" w:top="620" w:bottom="0" w:left="1160" w:right="380"/>
        </w:sectPr>
      </w:pPr>
    </w:p>
    <w:p>
      <w:pPr>
        <w:pStyle w:val="BodyText"/>
        <w:rPr>
          <w:sz w:val="20"/>
        </w:rPr>
      </w:pPr>
      <w:r>
        <w:rPr/>
        <w:pict>
          <v:group style="position:absolute;margin-left:0pt;margin-top:-.000019pt;width:595.450pt;height:562.25pt;mso-position-horizontal-relative:page;mso-position-vertical-relative:page;z-index:-1188232" coordorigin="0,0" coordsize="11909,11245">
            <v:line style="position:absolute" from="7,11245" to="7,0" stroked="true" strokeweight=".721161pt" strokecolor="#000000">
              <v:stroke dashstyle="solid"/>
            </v:line>
            <v:line style="position:absolute" from="19,10" to="11909,10" stroked="true" strokeweight=".961084pt" strokecolor="#000000">
              <v:stroke dashstyle="solid"/>
            </v:line>
            <w10:wrap type="none"/>
          </v:group>
        </w:pict>
      </w:r>
    </w:p>
    <w:p>
      <w:pPr>
        <w:pStyle w:val="BodyText"/>
        <w:spacing w:before="3"/>
      </w:pPr>
    </w:p>
    <w:p>
      <w:pPr>
        <w:spacing w:before="100"/>
        <w:ind w:left="5150" w:right="0" w:firstLine="0"/>
        <w:jc w:val="left"/>
        <w:rPr>
          <w:rFonts w:ascii="Courier New"/>
          <w:sz w:val="27"/>
        </w:rPr>
      </w:pPr>
      <w:r>
        <w:rPr>
          <w:rFonts w:ascii="Courier New"/>
          <w:w w:val="90"/>
          <w:sz w:val="27"/>
        </w:rPr>
        <w:t>744</w:t>
      </w:r>
    </w:p>
    <w:p>
      <w:pPr>
        <w:pStyle w:val="BodyText"/>
        <w:spacing w:before="7"/>
        <w:rPr>
          <w:rFonts w:ascii="Courier New"/>
          <w:sz w:val="26"/>
        </w:rPr>
      </w:pPr>
    </w:p>
    <w:p>
      <w:pPr>
        <w:spacing w:line="357" w:lineRule="auto" w:before="0"/>
        <w:ind w:left="258" w:right="129" w:firstLine="708"/>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55" w:lineRule="auto" w:before="3"/>
        <w:ind w:left="250" w:right="108" w:firstLine="710"/>
        <w:jc w:val="both"/>
        <w:rPr>
          <w:sz w:val="27"/>
        </w:rPr>
      </w:pPr>
      <w:r>
        <w:rPr>
          <w:w w:val="105"/>
          <w:sz w:val="27"/>
        </w:rPr>
        <w:t>б) в сноске </w:t>
      </w:r>
      <w:r>
        <w:rPr>
          <w:spacing w:val="-5"/>
          <w:w w:val="105"/>
          <w:sz w:val="27"/>
        </w:rPr>
        <w:t>«</w:t>
      </w:r>
      <w:r>
        <w:rPr>
          <w:rFonts w:ascii="Arial" w:hAnsi="Arial"/>
          <w:spacing w:val="-5"/>
          <w:w w:val="105"/>
          <w:sz w:val="27"/>
          <w:vertAlign w:val="superscript"/>
        </w:rPr>
        <w:t>2</w:t>
      </w:r>
      <w:r>
        <w:rPr>
          <w:spacing w:val="-5"/>
          <w:w w:val="105"/>
          <w:sz w:val="27"/>
          <w:vertAlign w:val="baseline"/>
        </w:rPr>
        <w:t>» </w:t>
      </w:r>
      <w:r>
        <w:rPr>
          <w:w w:val="105"/>
          <w:sz w:val="27"/>
          <w:vertAlign w:val="baseline"/>
        </w:rPr>
        <w:t>слова «и от 11 декабря 2020 г. </w:t>
      </w:r>
      <w:r>
        <w:rPr>
          <w:rFonts w:ascii="Arial" w:hAnsi="Arial"/>
          <w:w w:val="105"/>
          <w:sz w:val="25"/>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5"/>
          <w:vertAlign w:val="baseline"/>
        </w:rPr>
        <w:t>№ </w:t>
      </w:r>
      <w:r>
        <w:rPr>
          <w:w w:val="105"/>
          <w:sz w:val="27"/>
          <w:vertAlign w:val="baseline"/>
        </w:rPr>
        <w:t>61828), от 12 августа 2022 г. </w:t>
      </w:r>
      <w:r>
        <w:rPr>
          <w:rFonts w:ascii="Arial" w:hAnsi="Arial"/>
          <w:w w:val="105"/>
          <w:sz w:val="25"/>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vertAlign w:val="baseline"/>
        </w:rPr>
        <w:t>№</w:t>
      </w:r>
      <w:r>
        <w:rPr>
          <w:rFonts w:ascii="Arial" w:hAnsi="Arial"/>
          <w:spacing w:val="-49"/>
          <w:w w:val="105"/>
          <w:sz w:val="25"/>
          <w:vertAlign w:val="baseline"/>
        </w:rPr>
        <w:t> </w:t>
      </w:r>
      <w:r>
        <w:rPr>
          <w:w w:val="105"/>
          <w:sz w:val="27"/>
          <w:vertAlign w:val="baseline"/>
        </w:rPr>
        <w:t>77121).»;</w:t>
      </w:r>
    </w:p>
    <w:p>
      <w:pPr>
        <w:spacing w:line="355" w:lineRule="auto" w:before="0"/>
        <w:ind w:left="243" w:right="156" w:firstLine="706"/>
        <w:jc w:val="both"/>
        <w:rPr>
          <w:sz w:val="27"/>
        </w:rPr>
      </w:pPr>
      <w:r>
        <w:rPr>
          <w:w w:val="105"/>
          <w:sz w:val="27"/>
        </w:rPr>
        <w:t>в) в пункте </w:t>
      </w:r>
      <w:r>
        <w:rPr>
          <w:spacing w:val="-5"/>
          <w:w w:val="105"/>
          <w:sz w:val="27"/>
        </w:rPr>
        <w:t>1..7. </w:t>
      </w:r>
      <w:r>
        <w:rPr>
          <w:w w:val="105"/>
          <w:sz w:val="27"/>
        </w:rPr>
        <w:t>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2"/>
          <w:w w:val="105"/>
          <w:sz w:val="27"/>
        </w:rPr>
        <w:t> </w:t>
      </w:r>
      <w:r>
        <w:rPr>
          <w:w w:val="105"/>
          <w:sz w:val="27"/>
        </w:rPr>
        <w:t>в</w:t>
      </w:r>
      <w:r>
        <w:rPr>
          <w:spacing w:val="-23"/>
          <w:w w:val="105"/>
          <w:sz w:val="27"/>
        </w:rPr>
        <w:t> </w:t>
      </w:r>
      <w:r>
        <w:rPr>
          <w:w w:val="105"/>
          <w:sz w:val="27"/>
        </w:rPr>
        <w:t>реестр</w:t>
      </w:r>
      <w:r>
        <w:rPr>
          <w:spacing w:val="-5"/>
          <w:w w:val="105"/>
          <w:sz w:val="27"/>
        </w:rPr>
        <w:t> </w:t>
      </w:r>
      <w:r>
        <w:rPr>
          <w:w w:val="105"/>
          <w:sz w:val="27"/>
        </w:rPr>
        <w:t>примерных</w:t>
      </w:r>
      <w:r>
        <w:rPr>
          <w:spacing w:val="-2"/>
          <w:w w:val="105"/>
          <w:sz w:val="27"/>
        </w:rPr>
        <w:t> </w:t>
      </w:r>
      <w:r>
        <w:rPr>
          <w:w w:val="105"/>
          <w:sz w:val="27"/>
        </w:rPr>
        <w:t>образовательных</w:t>
      </w:r>
      <w:r>
        <w:rPr>
          <w:spacing w:val="-27"/>
          <w:w w:val="105"/>
          <w:sz w:val="27"/>
        </w:rPr>
        <w:t> </w:t>
      </w:r>
      <w:r>
        <w:rPr>
          <w:w w:val="105"/>
          <w:sz w:val="27"/>
        </w:rPr>
        <w:t>программ</w:t>
      </w:r>
      <w:r>
        <w:rPr>
          <w:spacing w:val="2"/>
          <w:w w:val="105"/>
          <w:sz w:val="27"/>
        </w:rPr>
        <w:t> </w:t>
      </w:r>
      <w:r>
        <w:rPr>
          <w:w w:val="105"/>
          <w:sz w:val="27"/>
        </w:rPr>
        <w:t>(далее</w:t>
      </w:r>
      <w:r>
        <w:rPr>
          <w:spacing w:val="-13"/>
          <w:w w:val="105"/>
          <w:sz w:val="27"/>
        </w:rPr>
        <w:t> </w:t>
      </w:r>
      <w:r>
        <w:rPr>
          <w:w w:val="105"/>
          <w:sz w:val="27"/>
        </w:rPr>
        <w:t>-</w:t>
      </w:r>
      <w:r>
        <w:rPr>
          <w:spacing w:val="-21"/>
          <w:w w:val="105"/>
          <w:sz w:val="27"/>
        </w:rPr>
        <w:t> </w:t>
      </w:r>
      <w:r>
        <w:rPr>
          <w:w w:val="105"/>
          <w:sz w:val="27"/>
        </w:rPr>
        <w:t>ПОП),»;</w:t>
      </w:r>
    </w:p>
    <w:p>
      <w:pPr>
        <w:spacing w:line="308" w:lineRule="exact" w:before="0"/>
        <w:ind w:left="952" w:right="0" w:firstLine="0"/>
        <w:jc w:val="left"/>
        <w:rPr>
          <w:sz w:val="27"/>
        </w:rPr>
      </w:pPr>
      <w:r>
        <w:rPr>
          <w:w w:val="105"/>
          <w:sz w:val="27"/>
        </w:rPr>
        <w:t>г) пункт 1.14 изложить в следующей редакции:</w:t>
      </w:r>
    </w:p>
    <w:p>
      <w:pPr>
        <w:spacing w:line="381" w:lineRule="auto" w:before="148"/>
        <w:ind w:left="238" w:right="124" w:firstLine="709"/>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31"/>
          <w:w w:val="105"/>
          <w:sz w:val="27"/>
        </w:rPr>
        <w:t> </w:t>
      </w:r>
      <w:r>
        <w:rPr>
          <w:w w:val="105"/>
          <w:sz w:val="27"/>
        </w:rPr>
        <w:t>ПОП.»;</w:t>
      </w:r>
    </w:p>
    <w:p>
      <w:pPr>
        <w:spacing w:line="310" w:lineRule="exact" w:before="0"/>
        <w:ind w:left="934" w:right="0" w:firstLine="0"/>
        <w:jc w:val="left"/>
        <w:rPr>
          <w:sz w:val="27"/>
        </w:rPr>
      </w:pPr>
      <w:r>
        <w:rPr>
          <w:w w:val="105"/>
          <w:sz w:val="27"/>
        </w:rPr>
        <w:t>д) в Таблице </w:t>
      </w:r>
      <w:r>
        <w:rPr>
          <w:rFonts w:ascii="Arial" w:hAnsi="Arial"/>
          <w:w w:val="105"/>
          <w:sz w:val="25"/>
        </w:rPr>
        <w:t>№ </w:t>
      </w:r>
      <w:r>
        <w:rPr>
          <w:w w:val="105"/>
          <w:sz w:val="27"/>
        </w:rPr>
        <w:t>1 пункта 2.1 строку</w:t>
      </w:r>
    </w:p>
    <w:p>
      <w:pPr>
        <w:spacing w:before="26"/>
        <w:ind w:left="236" w:right="0" w:firstLine="0"/>
        <w:jc w:val="left"/>
        <w:rPr>
          <w:sz w:val="27"/>
        </w:rPr>
      </w:pPr>
      <w:r>
        <w:rPr>
          <w:w w:val="108"/>
          <w:sz w:val="27"/>
        </w:rPr>
        <w:t>«</w:t>
      </w:r>
    </w:p>
    <w:p>
      <w:pPr>
        <w:pStyle w:val="BodyText"/>
        <w:spacing w:before="2"/>
        <w:rPr>
          <w:sz w:val="9"/>
        </w:rPr>
      </w:pPr>
      <w:r>
        <w:rPr/>
        <w:pict>
          <v:group style="position:absolute;margin-left:55.649559pt;margin-top:7.661435pt;width:501.1pt;height:104.8pt;mso-position-horizontal-relative:page;mso-position-vertical-relative:paragraph;z-index:45304;mso-wrap-distance-left:0;mso-wrap-distance-right:0" coordorigin="1113,153" coordsize="10022,2096">
            <v:line style="position:absolute" from="6630,2248" to="6630,153" stroked="true" strokeweight=".721161pt" strokecolor="#000000">
              <v:stroke dashstyle="solid"/>
            </v:line>
            <v:line style="position:absolute" from="11115,2248" to="11115,153" stroked="true" strokeweight=".721161pt" strokecolor="#000000">
              <v:stroke dashstyle="solid"/>
            </v:line>
            <v:line style="position:absolute" from="1115,160" to="11135,160" stroked="true" strokeweight=".720804pt" strokecolor="#000000">
              <v:stroke dashstyle="solid"/>
            </v:line>
            <v:line style="position:absolute" from="9923,2229" to="11135,2229" stroked="true" strokeweight=".720804pt" strokecolor="#000000">
              <v:stroke dashstyle="solid"/>
            </v:line>
            <v:line style="position:absolute" from="1115,2239" to="9923,2239" stroked="true" strokeweight=".720804pt" strokecolor="#000000">
              <v:stroke dashstyle="solid"/>
            </v:line>
            <v:shape style="position:absolute;left:8600;top:186;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120;top:160;width:5510;height:2079" type="#_x0000_t202" filled="false" stroked="true" strokeweight=".721161pt" strokecolor="#000000">
              <v:textbox inset="0,0,0,0">
                <w:txbxContent>
                  <w:p>
                    <w:pPr>
                      <w:spacing w:line="266" w:lineRule="auto" w:before="12"/>
                      <w:ind w:left="98" w:right="42" w:firstLine="8"/>
                      <w:jc w:val="left"/>
                      <w:rPr>
                        <w:sz w:val="27"/>
                      </w:rPr>
                    </w:pPr>
                    <w:r>
                      <w:rPr>
                        <w:w w:val="105"/>
                        <w:sz w:val="27"/>
                      </w:rPr>
                      <w:t>на базе основного общего образования, включая получение среднего общ го образования</w:t>
                    </w:r>
                    <w:r>
                      <w:rPr>
                        <w:spacing w:val="-23"/>
                        <w:w w:val="105"/>
                        <w:sz w:val="27"/>
                      </w:rPr>
                      <w:t> </w:t>
                    </w:r>
                    <w:r>
                      <w:rPr>
                        <w:w w:val="105"/>
                        <w:sz w:val="27"/>
                      </w:rPr>
                      <w:t>в</w:t>
                    </w:r>
                    <w:r>
                      <w:rPr>
                        <w:spacing w:val="-38"/>
                        <w:w w:val="105"/>
                        <w:sz w:val="27"/>
                      </w:rPr>
                      <w:t> </w:t>
                    </w:r>
                    <w:r>
                      <w:rPr>
                        <w:w w:val="105"/>
                        <w:sz w:val="27"/>
                      </w:rPr>
                      <w:t>соответствии</w:t>
                    </w:r>
                    <w:r>
                      <w:rPr>
                        <w:spacing w:val="-19"/>
                        <w:w w:val="105"/>
                        <w:sz w:val="27"/>
                      </w:rPr>
                      <w:t> </w:t>
                    </w:r>
                    <w:r>
                      <w:rPr>
                        <w:w w:val="105"/>
                        <w:sz w:val="27"/>
                      </w:rPr>
                      <w:t>с</w:t>
                    </w:r>
                    <w:r>
                      <w:rPr>
                        <w:spacing w:val="-30"/>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xbxContent>
              </v:textbox>
              <v:stroke dashstyle="solid"/>
              <w10:wrap type="none"/>
            </v:shape>
            <w10:wrap type="topAndBottom"/>
          </v:group>
        </w:pict>
      </w:r>
    </w:p>
    <w:p>
      <w:pPr>
        <w:spacing w:line="271" w:lineRule="exact" w:before="0"/>
        <w:ind w:left="0" w:right="139" w:firstLine="0"/>
        <w:jc w:val="right"/>
        <w:rPr>
          <w:sz w:val="27"/>
        </w:rPr>
      </w:pPr>
      <w:r>
        <w:rPr>
          <w:w w:val="108"/>
          <w:sz w:val="27"/>
        </w:rPr>
        <w:t>»</w:t>
      </w:r>
    </w:p>
    <w:p>
      <w:pPr>
        <w:spacing w:before="189"/>
        <w:ind w:left="929" w:right="0" w:firstLine="0"/>
        <w:jc w:val="left"/>
        <w:rPr>
          <w:sz w:val="27"/>
        </w:rPr>
      </w:pPr>
      <w:r>
        <w:rPr>
          <w:sz w:val="27"/>
        </w:rPr>
        <w:t>заменить строкой</w:t>
      </w:r>
    </w:p>
    <w:p>
      <w:pPr>
        <w:spacing w:before="189"/>
        <w:ind w:left="227" w:right="0" w:firstLine="0"/>
        <w:jc w:val="left"/>
        <w:rPr>
          <w:sz w:val="27"/>
        </w:rPr>
      </w:pPr>
      <w:r>
        <w:rPr/>
        <w:pict>
          <v:group style="position:absolute;margin-left:54.808205pt;margin-top:31.664463pt;width:501.95pt;height:53.85pt;mso-position-horizontal-relative:page;mso-position-vertical-relative:paragraph;z-index:45376;mso-wrap-distance-left:0;mso-wrap-distance-right:0" coordorigin="1096,633" coordsize="10039,1077">
            <v:line style="position:absolute" from="6620,1710" to="6620,653" stroked="true" strokeweight=".721161pt" strokecolor="#000000">
              <v:stroke dashstyle="solid"/>
            </v:line>
            <v:line style="position:absolute" from="11111,1690" to="11111,633" stroked="true" strokeweight=".721161pt" strokecolor="#000000">
              <v:stroke dashstyle="solid"/>
            </v:line>
            <v:line style="position:absolute" from="9923,653" to="11135,653" stroked="true" strokeweight=".720804pt" strokecolor="#000000">
              <v:stroke dashstyle="solid"/>
            </v:line>
            <v:line style="position:absolute" from="1096,662" to="9923,662" stroked="true" strokeweight=".720804pt" strokecolor="#000000">
              <v:stroke dashstyle="solid"/>
            </v:line>
            <v:line style="position:absolute" from="9923,1681" to="11135,1681" stroked="true" strokeweight=".720804pt" strokecolor="#000000">
              <v:stroke dashstyle="solid"/>
            </v:line>
            <v:line style="position:absolute" from="1096,1690" to="9923,1690" stroked="true" strokeweight=".720804pt" strokecolor="#000000">
              <v:stroke dashstyle="solid"/>
            </v:line>
            <v:shape style="position:absolute;left:8590;top:680;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115;top:662;width:5505;height:1029" type="#_x0000_t202" filled="false" stroked="true" strokeweight=".721161pt" strokecolor="#000000">
              <v:textbox inset="0,0,0,0">
                <w:txbxContent>
                  <w:p>
                    <w:pPr>
                      <w:spacing w:line="261" w:lineRule="auto" w:before="10"/>
                      <w:ind w:left="101" w:right="608" w:firstLine="0"/>
                      <w:jc w:val="left"/>
                      <w:rPr>
                        <w:sz w:val="27"/>
                      </w:rPr>
                    </w:pPr>
                    <w:r>
                      <w:rPr>
                        <w:w w:val="105"/>
                        <w:sz w:val="27"/>
                      </w:rPr>
                      <w:t>на базе основного общего образования, включая получение среднего общего образования на основе требований</w:t>
                    </w:r>
                  </w:p>
                </w:txbxContent>
              </v:textbox>
              <v:stroke dashstyle="solid"/>
              <w10:wrap type="none"/>
            </v:shape>
            <w10:wrap type="topAndBottom"/>
          </v:group>
        </w:pict>
      </w:r>
      <w:r>
        <w:rPr>
          <w:w w:val="108"/>
          <w:sz w:val="27"/>
        </w:rPr>
        <w:t>«</w:t>
      </w:r>
    </w:p>
    <w:p>
      <w:pPr>
        <w:spacing w:after="0"/>
        <w:jc w:val="left"/>
        <w:rPr>
          <w:sz w:val="27"/>
        </w:rPr>
        <w:sectPr>
          <w:headerReference w:type="default" r:id="rId1444"/>
          <w:footerReference w:type="default" r:id="rId1445"/>
          <w:pgSz w:w="11910" w:h="17200"/>
          <w:pgMar w:header="0" w:footer="441" w:top="0" w:bottom="640" w:left="1000" w:right="360"/>
        </w:sectPr>
      </w:pPr>
    </w:p>
    <w:p>
      <w:pPr>
        <w:pStyle w:val="BodyText"/>
        <w:spacing w:before="5"/>
        <w:rPr>
          <w:sz w:val="25"/>
        </w:rPr>
      </w:pPr>
    </w:p>
    <w:p>
      <w:pPr>
        <w:pStyle w:val="BodyText"/>
        <w:ind w:left="85"/>
        <w:rPr>
          <w:sz w:val="20"/>
        </w:rPr>
      </w:pPr>
      <w:r>
        <w:rPr>
          <w:sz w:val="20"/>
        </w:rPr>
        <w:pict>
          <v:group style="width:501.95pt;height:55.75pt;mso-position-horizontal-relative:char;mso-position-vertical-relative:line" coordorigin="0,0" coordsize="10039,1115">
            <v:line style="position:absolute" from="5519,1096" to="5519,0" stroked="true" strokeweight=".721162pt" strokecolor="#000000">
              <v:stroke dashstyle="solid"/>
            </v:line>
            <v:line style="position:absolute" from="10010,1115" to="10010,19" stroked="true" strokeweight=".721162pt" strokecolor="#000000">
              <v:stroke dashstyle="solid"/>
            </v:line>
            <v:line style="position:absolute" from="0,14" to="10039,14" stroked="true" strokeweight=".720806pt" strokecolor="#000000">
              <v:stroke dashstyle="solid"/>
            </v:line>
            <v:line style="position:absolute" from="0,1076" to="10019,1076" stroked="true" strokeweight=".720806pt" strokecolor="#000000">
              <v:stroke dashstyle="solid"/>
            </v:line>
            <v:shape style="position:absolute;left:14;top:14;width:5505;height:1062" type="#_x0000_t202" filled="false" stroked="true" strokeweight=".721162pt" strokecolor="#000000">
              <v:textbox inset="0,0,0,0">
                <w:txbxContent>
                  <w:p>
                    <w:pPr>
                      <w:spacing w:line="268" w:lineRule="auto" w:before="10"/>
                      <w:ind w:left="103" w:right="839" w:firstLine="2"/>
                      <w:jc w:val="left"/>
                      <w:rPr>
                        <w:sz w:val="27"/>
                      </w:rPr>
                    </w:pPr>
                    <w:r>
                      <w:rPr>
                        <w:w w:val="105"/>
                        <w:sz w:val="27"/>
                      </w:rPr>
                      <w:t>федерального государственного образовательного стандарта среднего общего образования</w:t>
                    </w:r>
                  </w:p>
                </w:txbxContent>
              </v:textbox>
              <v:stroke dashstyle="solid"/>
              <w10:wrap type="none"/>
            </v:shape>
          </v:group>
        </w:pict>
      </w:r>
      <w:r>
        <w:rPr>
          <w:sz w:val="20"/>
        </w:rPr>
      </w:r>
    </w:p>
    <w:p>
      <w:pPr>
        <w:spacing w:line="266" w:lineRule="exact" w:before="0"/>
        <w:ind w:left="10166" w:right="0" w:firstLine="0"/>
        <w:jc w:val="left"/>
        <w:rPr>
          <w:sz w:val="27"/>
        </w:rPr>
      </w:pPr>
      <w:r>
        <w:rPr>
          <w:w w:val="105"/>
          <w:sz w:val="27"/>
        </w:rPr>
        <w:t>»;</w:t>
      </w:r>
    </w:p>
    <w:p>
      <w:pPr>
        <w:spacing w:before="175"/>
        <w:ind w:left="924" w:right="0" w:firstLine="0"/>
        <w:jc w:val="left"/>
        <w:rPr>
          <w:sz w:val="27"/>
        </w:rPr>
      </w:pPr>
      <w:r>
        <w:rPr>
          <w:w w:val="105"/>
          <w:sz w:val="27"/>
        </w:rPr>
        <w:t>е) в абзаце пятом пункта 2.3 аббревиатуру  «ПООП» заменить аббревиатурой</w:t>
      </w:r>
    </w:p>
    <w:p>
      <w:pPr>
        <w:spacing w:before="170"/>
        <w:ind w:left="219" w:right="0" w:firstLine="0"/>
        <w:jc w:val="left"/>
        <w:rPr>
          <w:sz w:val="27"/>
        </w:rPr>
      </w:pPr>
      <w:r>
        <w:rPr>
          <w:sz w:val="27"/>
        </w:rPr>
        <w:t>«ПОП»;</w:t>
      </w:r>
    </w:p>
    <w:p>
      <w:pPr>
        <w:spacing w:line="379" w:lineRule="auto" w:before="194"/>
        <w:ind w:left="214" w:right="0" w:firstLine="707"/>
        <w:jc w:val="left"/>
        <w:rPr>
          <w:sz w:val="27"/>
        </w:rPr>
      </w:pPr>
      <w:r>
        <w:rPr>
          <w:w w:val="105"/>
          <w:sz w:val="27"/>
        </w:rPr>
        <w:t>ж) в абзаце первом пункта 2.4 слова «с учетом соответствующей ПООП» заменить словами «с учетом ПОП»;</w:t>
      </w:r>
    </w:p>
    <w:p>
      <w:pPr>
        <w:spacing w:line="337" w:lineRule="exact" w:before="0"/>
        <w:ind w:left="911" w:right="0" w:firstLine="0"/>
        <w:jc w:val="left"/>
        <w:rPr>
          <w:sz w:val="27"/>
        </w:rPr>
      </w:pPr>
      <w:r>
        <w:rPr>
          <w:sz w:val="27"/>
        </w:rPr>
        <w:t>з) </w:t>
      </w:r>
      <w:r>
        <w:rPr>
          <w:rFonts w:ascii="Arial" w:hAnsi="Arial"/>
          <w:sz w:val="36"/>
        </w:rPr>
        <w:t>в </w:t>
      </w:r>
      <w:r>
        <w:rPr>
          <w:sz w:val="27"/>
        </w:rPr>
        <w:t>пункте 2.9 аббревиатуру «ПООП» заменить аббревиатурой «ПОП»;</w:t>
      </w:r>
    </w:p>
    <w:p>
      <w:pPr>
        <w:spacing w:line="374" w:lineRule="auto" w:before="165"/>
        <w:ind w:left="918" w:right="835" w:hanging="5"/>
        <w:jc w:val="left"/>
        <w:rPr>
          <w:sz w:val="27"/>
        </w:rPr>
      </w:pPr>
      <w:r>
        <w:rPr>
          <w:sz w:val="27"/>
        </w:rPr>
        <w:t>и) в пункте 2.1</w:t>
      </w:r>
      <w:r>
        <w:rPr>
          <w:rFonts w:ascii="Arial" w:hAnsi="Arial"/>
          <w:sz w:val="27"/>
        </w:rPr>
        <w:t>О </w:t>
      </w:r>
      <w:r>
        <w:rPr>
          <w:sz w:val="27"/>
        </w:rPr>
        <w:t>аббревиатуру «ПООП» заменить аббревиатурой «ПОП»; к) в пункте 3.2:</w:t>
      </w:r>
    </w:p>
    <w:p>
      <w:pPr>
        <w:spacing w:line="288" w:lineRule="exact" w:before="0"/>
        <w:ind w:left="915" w:right="0" w:firstLine="0"/>
        <w:jc w:val="left"/>
        <w:rPr>
          <w:sz w:val="27"/>
        </w:rPr>
      </w:pPr>
      <w:r>
        <w:rPr>
          <w:w w:val="105"/>
          <w:sz w:val="27"/>
        </w:rPr>
        <w:t>абзац четвертый после слов «использовать знания по» дополнить словами</w:t>
      </w:r>
    </w:p>
    <w:p>
      <w:pPr>
        <w:spacing w:before="151"/>
        <w:ind w:left="209" w:right="0" w:firstLine="0"/>
        <w:jc w:val="left"/>
        <w:rPr>
          <w:sz w:val="27"/>
        </w:rPr>
      </w:pPr>
      <w:r>
        <w:rPr>
          <w:w w:val="105"/>
          <w:sz w:val="27"/>
        </w:rPr>
        <w:t>«правовой и»;</w:t>
      </w:r>
    </w:p>
    <w:p>
      <w:pPr>
        <w:spacing w:line="379" w:lineRule="auto" w:before="151"/>
        <w:ind w:left="210" w:right="137"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10" w:lineRule="exact" w:before="0"/>
        <w:ind w:left="908" w:right="0" w:firstLine="0"/>
        <w:jc w:val="left"/>
        <w:rPr>
          <w:sz w:val="27"/>
        </w:rPr>
      </w:pPr>
      <w:r>
        <w:rPr>
          <w:w w:val="105"/>
          <w:sz w:val="27"/>
        </w:rPr>
        <w:t>л) в абзаце первом пункта 3.3 аббревиатуру «ПООП» заменить аббревиатурой</w:t>
      </w:r>
    </w:p>
    <w:p>
      <w:pPr>
        <w:spacing w:before="184"/>
        <w:ind w:left="204" w:right="0" w:firstLine="0"/>
        <w:jc w:val="left"/>
        <w:rPr>
          <w:sz w:val="27"/>
        </w:rPr>
      </w:pPr>
      <w:r>
        <w:rPr>
          <w:sz w:val="27"/>
        </w:rPr>
        <w:t>«ПОП»;</w:t>
      </w:r>
    </w:p>
    <w:p>
      <w:pPr>
        <w:spacing w:before="180"/>
        <w:ind w:left="909" w:right="0" w:firstLine="0"/>
        <w:jc w:val="left"/>
        <w:rPr>
          <w:sz w:val="27"/>
        </w:rPr>
      </w:pPr>
      <w:r>
        <w:rPr>
          <w:w w:val="105"/>
          <w:sz w:val="27"/>
        </w:rPr>
        <w:t>м) в абзаце первом пункта 3.5 аббревиатуру «ПООП» заменить аббревиатурой</w:t>
      </w:r>
    </w:p>
    <w:p>
      <w:pPr>
        <w:spacing w:before="184"/>
        <w:ind w:left="204" w:right="0" w:firstLine="0"/>
        <w:jc w:val="left"/>
        <w:rPr>
          <w:sz w:val="27"/>
        </w:rPr>
      </w:pPr>
      <w:r>
        <w:rPr>
          <w:sz w:val="27"/>
        </w:rPr>
        <w:t>«ПОП»;</w:t>
      </w:r>
    </w:p>
    <w:p>
      <w:pPr>
        <w:spacing w:before="180"/>
        <w:ind w:left="909" w:right="0" w:firstLine="0"/>
        <w:jc w:val="left"/>
        <w:rPr>
          <w:sz w:val="27"/>
        </w:rPr>
      </w:pPr>
      <w:r>
        <w:rPr>
          <w:w w:val="105"/>
          <w:sz w:val="27"/>
        </w:rPr>
        <w:t>н) в подпункте «а» пункта 4.3 аббревиатуру «ПООП» заменить аббревиатурой</w:t>
      </w:r>
    </w:p>
    <w:p>
      <w:pPr>
        <w:spacing w:before="185"/>
        <w:ind w:left="195" w:right="0" w:firstLine="0"/>
        <w:jc w:val="left"/>
        <w:rPr>
          <w:sz w:val="27"/>
        </w:rPr>
      </w:pPr>
      <w:r>
        <w:rPr>
          <w:sz w:val="27"/>
        </w:rPr>
        <w:t>«ПОП»;</w:t>
      </w:r>
    </w:p>
    <w:p>
      <w:pPr>
        <w:spacing w:before="179"/>
        <w:ind w:left="900" w:right="0" w:firstLine="0"/>
        <w:jc w:val="left"/>
        <w:rPr>
          <w:sz w:val="27"/>
        </w:rPr>
      </w:pPr>
      <w:r>
        <w:rPr>
          <w:w w:val="105"/>
          <w:sz w:val="27"/>
        </w:rPr>
        <w:t>о) в пункте 4.4:</w:t>
      </w:r>
    </w:p>
    <w:p>
      <w:pPr>
        <w:spacing w:line="379" w:lineRule="auto" w:before="180"/>
        <w:ind w:left="899" w:right="764" w:firstLine="4"/>
        <w:jc w:val="both"/>
        <w:rPr>
          <w:sz w:val="27"/>
        </w:rPr>
      </w:pPr>
      <w:r>
        <w:rPr>
          <w:sz w:val="27"/>
        </w:rPr>
        <w:t>в</w:t>
      </w:r>
      <w:r>
        <w:rPr>
          <w:spacing w:val="-42"/>
          <w:sz w:val="27"/>
        </w:rPr>
        <w:t> </w:t>
      </w:r>
      <w:r>
        <w:rPr>
          <w:sz w:val="27"/>
        </w:rPr>
        <w:t>подпункте</w:t>
      </w:r>
      <w:r>
        <w:rPr>
          <w:spacing w:val="-32"/>
          <w:sz w:val="27"/>
        </w:rPr>
        <w:t> </w:t>
      </w:r>
      <w:r>
        <w:rPr>
          <w:sz w:val="27"/>
        </w:rPr>
        <w:t>«Ж&gt;&gt;:</w:t>
      </w:r>
      <w:r>
        <w:rPr>
          <w:spacing w:val="-51"/>
          <w:sz w:val="27"/>
        </w:rPr>
        <w:t> </w:t>
      </w:r>
      <w:r>
        <w:rPr>
          <w:sz w:val="27"/>
        </w:rPr>
        <w:t>аббревиатуру</w:t>
      </w:r>
      <w:r>
        <w:rPr>
          <w:spacing w:val="-29"/>
          <w:sz w:val="27"/>
        </w:rPr>
        <w:t> </w:t>
      </w:r>
      <w:r>
        <w:rPr>
          <w:sz w:val="27"/>
        </w:rPr>
        <w:t>&lt;&lt;ПООП»</w:t>
      </w:r>
      <w:r>
        <w:rPr>
          <w:spacing w:val="-36"/>
          <w:sz w:val="27"/>
        </w:rPr>
        <w:t> </w:t>
      </w:r>
      <w:r>
        <w:rPr>
          <w:sz w:val="27"/>
        </w:rPr>
        <w:t>заменить</w:t>
      </w:r>
      <w:r>
        <w:rPr>
          <w:spacing w:val="-31"/>
          <w:sz w:val="27"/>
        </w:rPr>
        <w:t> </w:t>
      </w:r>
      <w:r>
        <w:rPr>
          <w:sz w:val="27"/>
        </w:rPr>
        <w:t>аббревиатурой</w:t>
      </w:r>
      <w:r>
        <w:rPr>
          <w:spacing w:val="-24"/>
          <w:sz w:val="27"/>
        </w:rPr>
        <w:t> </w:t>
      </w:r>
      <w:r>
        <w:rPr>
          <w:sz w:val="27"/>
        </w:rPr>
        <w:t>«ПОП»; в подпункте «М&gt;&gt; аббревиатуру «ПООП» заменить аббревиатурой «ПОП»; п) подпункт «в»·пункта 4.7 изложить в следующей</w:t>
      </w:r>
      <w:r>
        <w:rPr>
          <w:spacing w:val="3"/>
          <w:sz w:val="27"/>
        </w:rPr>
        <w:t> </w:t>
      </w:r>
      <w:r>
        <w:rPr>
          <w:sz w:val="27"/>
        </w:rPr>
        <w:t>редакции:</w:t>
      </w:r>
    </w:p>
    <w:p>
      <w:pPr>
        <w:spacing w:after="0" w:line="379" w:lineRule="auto"/>
        <w:jc w:val="both"/>
        <w:rPr>
          <w:sz w:val="27"/>
        </w:rPr>
        <w:sectPr>
          <w:headerReference w:type="default" r:id="rId1446"/>
          <w:footerReference w:type="default" r:id="rId1447"/>
          <w:pgSz w:w="11900" w:h="17170"/>
          <w:pgMar w:header="674" w:footer="0" w:top="920" w:bottom="0" w:left="1080" w:right="320"/>
        </w:sectPr>
      </w:pPr>
    </w:p>
    <w:p>
      <w:pPr>
        <w:tabs>
          <w:tab w:pos="1615" w:val="left" w:leader="none"/>
        </w:tabs>
        <w:spacing w:line="281" w:lineRule="exact" w:before="0"/>
        <w:ind w:left="897" w:right="0" w:firstLine="0"/>
        <w:jc w:val="left"/>
        <w:rPr>
          <w:sz w:val="27"/>
        </w:rPr>
      </w:pPr>
      <w:r>
        <w:rPr>
          <w:w w:val="105"/>
          <w:sz w:val="27"/>
        </w:rPr>
        <w:t>«в)</w:t>
        <w:tab/>
        <w:t>внешняя</w:t>
      </w:r>
    </w:p>
    <w:p>
      <w:pPr>
        <w:tabs>
          <w:tab w:pos="2509" w:val="left" w:leader="none"/>
        </w:tabs>
        <w:spacing w:before="146"/>
        <w:ind w:left="194" w:right="0" w:firstLine="0"/>
        <w:jc w:val="left"/>
        <w:rPr>
          <w:sz w:val="27"/>
        </w:rPr>
      </w:pPr>
      <w:r>
        <w:rPr>
          <w:w w:val="105"/>
          <w:sz w:val="27"/>
        </w:rPr>
        <w:t>осуществляться</w:t>
        <w:tab/>
        <w:t>в</w:t>
      </w:r>
    </w:p>
    <w:p>
      <w:pPr>
        <w:tabs>
          <w:tab w:pos="1370" w:val="left" w:leader="none"/>
          <w:tab w:pos="2747" w:val="left" w:leader="none"/>
          <w:tab w:pos="5106" w:val="left" w:leader="none"/>
          <w:tab w:pos="6798" w:val="left" w:leader="none"/>
        </w:tabs>
        <w:spacing w:line="276" w:lineRule="exact" w:before="0"/>
        <w:ind w:left="194" w:right="0" w:firstLine="0"/>
        <w:jc w:val="left"/>
        <w:rPr>
          <w:sz w:val="27"/>
        </w:rPr>
      </w:pPr>
      <w:r>
        <w:rPr/>
        <w:br w:type="column"/>
      </w:r>
      <w:r>
        <w:rPr>
          <w:w w:val="105"/>
          <w:sz w:val="27"/>
        </w:rPr>
        <w:t>оценка</w:t>
        <w:tab/>
        <w:t>качества</w:t>
        <w:tab/>
        <w:t>образовательной</w:t>
        <w:tab/>
        <w:t>программы</w:t>
        <w:tab/>
        <w:t>может</w:t>
      </w:r>
    </w:p>
    <w:p>
      <w:pPr>
        <w:tabs>
          <w:tab w:pos="1524" w:val="left" w:leader="none"/>
          <w:tab w:pos="5848" w:val="left" w:leader="none"/>
        </w:tabs>
        <w:spacing w:before="146"/>
        <w:ind w:left="262" w:right="0" w:firstLine="0"/>
        <w:jc w:val="left"/>
        <w:rPr>
          <w:sz w:val="27"/>
        </w:rPr>
      </w:pPr>
      <w:r>
        <w:rPr>
          <w:sz w:val="27"/>
        </w:rPr>
        <w:t>рамках</w:t>
        <w:tab/>
        <w:t>профессионально-общественной</w:t>
        <w:tab/>
        <w:t>аккредитации,</w:t>
      </w:r>
    </w:p>
    <w:p>
      <w:pPr>
        <w:spacing w:after="0"/>
        <w:jc w:val="left"/>
        <w:rPr>
          <w:sz w:val="27"/>
        </w:rPr>
        <w:sectPr>
          <w:type w:val="continuous"/>
          <w:pgSz w:w="11900" w:h="17170"/>
          <w:pgMar w:top="0" w:bottom="0" w:left="1080" w:right="320"/>
          <w:cols w:num="2" w:equalWidth="0">
            <w:col w:w="2684" w:space="114"/>
            <w:col w:w="7702"/>
          </w:cols>
        </w:sectPr>
      </w:pPr>
    </w:p>
    <w:p>
      <w:pPr>
        <w:spacing w:line="355" w:lineRule="auto" w:before="146"/>
        <w:ind w:left="189" w:right="139" w:firstLine="3"/>
        <w:jc w:val="both"/>
        <w:rPr>
          <w:sz w:val="27"/>
        </w:rPr>
      </w:pPr>
      <w:r>
        <w:rPr/>
        <w:pict>
          <v:line style="position:absolute;mso-position-horizontal-relative:page;mso-position-vertical-relative:page;z-index:45472" from=".120194pt,.00002pt" to=".120194pt,858.240011pt" stroked="true" strokeweight=".240387pt" strokecolor="#000000">
            <v:stroke dashstyle="solid"/>
            <w10:wrap type="none"/>
          </v:line>
        </w:pict>
      </w:r>
      <w:r>
        <w:rPr/>
        <w:pict>
          <v:line style="position:absolute;mso-position-horizontal-relative:page;mso-position-vertical-relative:page;z-index:45496" from="4.807747pt,.360408pt" to="594.719984pt,.360408pt" stroked="true" strokeweight=".720776pt" strokecolor="#000000">
            <v:stroke dashstyle="solid"/>
            <w10:wrap type="none"/>
          </v:line>
        </w:pic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7"/>
          <w:w w:val="105"/>
          <w:sz w:val="27"/>
        </w:rPr>
        <w:t> </w:t>
      </w:r>
      <w:r>
        <w:rPr>
          <w:w w:val="105"/>
          <w:sz w:val="27"/>
        </w:rPr>
        <w:t>профессиональных</w:t>
      </w:r>
      <w:r>
        <w:rPr>
          <w:spacing w:val="-29"/>
          <w:w w:val="105"/>
          <w:sz w:val="27"/>
        </w:rPr>
        <w:t> </w:t>
      </w:r>
      <w:r>
        <w:rPr>
          <w:w w:val="105"/>
          <w:sz w:val="27"/>
        </w:rPr>
        <w:t>стандартов,</w:t>
      </w:r>
      <w:r>
        <w:rPr>
          <w:spacing w:val="-7"/>
          <w:w w:val="105"/>
          <w:sz w:val="27"/>
        </w:rPr>
        <w:t> </w:t>
      </w:r>
      <w:r>
        <w:rPr>
          <w:w w:val="105"/>
          <w:sz w:val="27"/>
        </w:rPr>
        <w:t>требованиям</w:t>
      </w:r>
      <w:r>
        <w:rPr>
          <w:spacing w:val="-2"/>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spacing w:after="0" w:line="355" w:lineRule="auto"/>
        <w:jc w:val="both"/>
        <w:rPr>
          <w:sz w:val="27"/>
        </w:rPr>
        <w:sectPr>
          <w:type w:val="continuous"/>
          <w:pgSz w:w="11900" w:h="17170"/>
          <w:pgMar w:top="0" w:bottom="0" w:left="1080" w:right="320"/>
        </w:sectPr>
      </w:pPr>
    </w:p>
    <w:p>
      <w:pPr>
        <w:pStyle w:val="BodyText"/>
        <w:spacing w:before="7"/>
        <w:rPr>
          <w:sz w:val="9"/>
        </w:rPr>
      </w:pPr>
      <w:r>
        <w:rPr/>
        <w:pict>
          <v:line style="position:absolute;mso-position-horizontal-relative:page;mso-position-vertical-relative:page;z-index:45592" from="2.884625pt,56.703148pt" to="2.884625pt,861.11998pt" stroked="true" strokeweight="1.682698pt" strokecolor="#000000">
            <v:stroke dashstyle="solid"/>
            <w10:wrap type="none"/>
          </v:line>
        </w:pict>
      </w:r>
    </w:p>
    <w:p>
      <w:pPr>
        <w:pStyle w:val="ListParagraph"/>
        <w:numPr>
          <w:ilvl w:val="0"/>
          <w:numId w:val="30"/>
        </w:numPr>
        <w:tabs>
          <w:tab w:pos="1620" w:val="left" w:leader="none"/>
        </w:tabs>
        <w:spacing w:line="357" w:lineRule="auto" w:before="89" w:after="0"/>
        <w:ind w:left="259" w:right="102" w:firstLine="718"/>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35.01.29 Слесарь по ремонту лесозаготовительного оборудования, утвержденном приказом Министерства просвещения Российской Федерации от 17 августа 2022 г. </w:t>
      </w:r>
      <w:r>
        <w:rPr>
          <w:rFonts w:ascii="Arial" w:hAnsi="Arial"/>
          <w:w w:val="105"/>
          <w:sz w:val="26"/>
        </w:rPr>
        <w:t>№ </w:t>
      </w:r>
      <w:r>
        <w:rPr>
          <w:w w:val="105"/>
          <w:sz w:val="27"/>
        </w:rPr>
        <w:t>748 (зарегистрирован Министерством юстиции Российской Федерации 19 сентября 2022 г., регистрационный </w:t>
      </w:r>
      <w:r>
        <w:rPr>
          <w:rFonts w:ascii="Arial" w:hAnsi="Arial"/>
          <w:w w:val="105"/>
          <w:sz w:val="26"/>
        </w:rPr>
        <w:t>№</w:t>
      </w:r>
      <w:r>
        <w:rPr>
          <w:rFonts w:ascii="Arial" w:hAnsi="Arial"/>
          <w:spacing w:val="-46"/>
          <w:w w:val="105"/>
          <w:sz w:val="26"/>
        </w:rPr>
        <w:t> </w:t>
      </w:r>
      <w:r>
        <w:rPr>
          <w:w w:val="105"/>
          <w:sz w:val="27"/>
        </w:rPr>
        <w:t>70139):</w:t>
      </w:r>
    </w:p>
    <w:p>
      <w:pPr>
        <w:spacing w:line="355" w:lineRule="auto" w:before="2"/>
        <w:ind w:left="253" w:right="142" w:firstLine="708"/>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52" w:lineRule="auto" w:before="6"/>
        <w:ind w:left="235" w:right="116" w:firstLine="718"/>
        <w:jc w:val="both"/>
        <w:rPr>
          <w:sz w:val="27"/>
        </w:rPr>
      </w:pPr>
      <w:r>
        <w:rPr>
          <w:w w:val="105"/>
          <w:sz w:val="27"/>
        </w:rPr>
        <w:t>6) в сноске </w:t>
      </w:r>
      <w:r>
        <w:rPr>
          <w:spacing w:val="-5"/>
          <w:w w:val="105"/>
          <w:sz w:val="27"/>
        </w:rPr>
        <w:t>«</w:t>
      </w:r>
      <w:r>
        <w:rPr>
          <w:rFonts w:ascii="Arial" w:hAnsi="Arial"/>
          <w:spacing w:val="-5"/>
          <w:w w:val="105"/>
          <w:sz w:val="27"/>
          <w:vertAlign w:val="superscript"/>
        </w:rPr>
        <w:t>2</w:t>
      </w:r>
      <w:r>
        <w:rPr>
          <w:spacing w:val="-5"/>
          <w:w w:val="105"/>
          <w:sz w:val="27"/>
          <w:vertAlign w:val="baseline"/>
        </w:rPr>
        <w:t>» </w:t>
      </w:r>
      <w:r>
        <w:rPr>
          <w:w w:val="105"/>
          <w:sz w:val="27"/>
          <w:vertAlign w:val="baseline"/>
        </w:rPr>
        <w:t>слова «и от 11 декабря 2020 г. </w:t>
      </w:r>
      <w:r>
        <w:rPr>
          <w:rFonts w:ascii="Arial" w:hAnsi="Arial"/>
          <w:w w:val="105"/>
          <w:sz w:val="26"/>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vertAlign w:val="baseline"/>
        </w:rPr>
        <w:t>№</w:t>
      </w:r>
      <w:r>
        <w:rPr>
          <w:rFonts w:ascii="Arial" w:hAnsi="Arial"/>
          <w:spacing w:val="-50"/>
          <w:w w:val="105"/>
          <w:sz w:val="26"/>
          <w:vertAlign w:val="baseline"/>
        </w:rPr>
        <w:t> </w:t>
      </w:r>
      <w:r>
        <w:rPr>
          <w:w w:val="105"/>
          <w:sz w:val="27"/>
          <w:vertAlign w:val="baseline"/>
        </w:rPr>
        <w:t>77121).»;</w:t>
      </w:r>
    </w:p>
    <w:p>
      <w:pPr>
        <w:spacing w:line="357" w:lineRule="auto" w:before="11"/>
        <w:ind w:left="228" w:right="170"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 мерных образовательных программ (далее -</w:t>
      </w:r>
      <w:r>
        <w:rPr>
          <w:spacing w:val="-55"/>
          <w:w w:val="105"/>
          <w:sz w:val="27"/>
        </w:rPr>
        <w:t> </w:t>
      </w:r>
      <w:r>
        <w:rPr>
          <w:w w:val="105"/>
          <w:sz w:val="27"/>
        </w:rPr>
        <w:t>ПОП),»;</w:t>
      </w:r>
    </w:p>
    <w:p>
      <w:pPr>
        <w:spacing w:line="301" w:lineRule="exact" w:before="0"/>
        <w:ind w:left="932" w:right="0" w:firstLine="0"/>
        <w:jc w:val="left"/>
        <w:rPr>
          <w:sz w:val="27"/>
        </w:rPr>
      </w:pPr>
      <w:r>
        <w:rPr>
          <w:w w:val="105"/>
          <w:sz w:val="27"/>
        </w:rPr>
        <w:t>г) пункт 1.14 изложить в следующей редакции:</w:t>
      </w:r>
    </w:p>
    <w:p>
      <w:pPr>
        <w:spacing w:line="379" w:lineRule="auto" w:before="151"/>
        <w:ind w:left="220" w:right="147" w:firstLine="707"/>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17"/>
          <w:w w:val="105"/>
          <w:sz w:val="27"/>
        </w:rPr>
        <w:t> </w:t>
      </w:r>
      <w:r>
        <w:rPr>
          <w:w w:val="105"/>
          <w:sz w:val="27"/>
        </w:rPr>
        <w:t>ПОП.»;</w:t>
      </w:r>
    </w:p>
    <w:p>
      <w:pPr>
        <w:spacing w:before="3"/>
        <w:ind w:left="914" w:right="0" w:firstLine="0"/>
        <w:jc w:val="left"/>
        <w:rPr>
          <w:sz w:val="27"/>
        </w:rPr>
      </w:pPr>
      <w:r>
        <w:rPr>
          <w:w w:val="105"/>
          <w:sz w:val="27"/>
        </w:rPr>
        <w:t>д) в Таблице </w:t>
      </w:r>
      <w:r>
        <w:rPr>
          <w:rFonts w:ascii="Arial" w:hAnsi="Arial"/>
          <w:w w:val="105"/>
          <w:sz w:val="26"/>
        </w:rPr>
        <w:t>№ </w:t>
      </w:r>
      <w:r>
        <w:rPr>
          <w:w w:val="105"/>
          <w:sz w:val="27"/>
        </w:rPr>
        <w:t>1</w:t>
      </w:r>
      <w:r>
        <w:rPr>
          <w:spacing w:val="-52"/>
          <w:w w:val="105"/>
          <w:sz w:val="27"/>
        </w:rPr>
        <w:t> </w:t>
      </w:r>
      <w:r>
        <w:rPr>
          <w:w w:val="105"/>
          <w:sz w:val="27"/>
        </w:rPr>
        <w:t>пункта 2.1 строку</w:t>
      </w:r>
    </w:p>
    <w:p>
      <w:pPr>
        <w:pStyle w:val="BodyText"/>
        <w:spacing w:before="16"/>
        <w:ind w:left="211"/>
        <w:rPr>
          <w:rFonts w:ascii="Arial" w:hAnsi="Arial"/>
        </w:rPr>
      </w:pPr>
      <w:r>
        <w:rPr>
          <w:rFonts w:ascii="Arial" w:hAnsi="Arial"/>
          <w:w w:val="104"/>
        </w:rPr>
        <w:t>«</w:t>
      </w:r>
    </w:p>
    <w:p>
      <w:pPr>
        <w:pStyle w:val="BodyText"/>
        <w:spacing w:before="8"/>
        <w:rPr>
          <w:rFonts w:ascii="Arial"/>
          <w:sz w:val="8"/>
        </w:rPr>
      </w:pPr>
      <w:r>
        <w:rPr/>
        <w:pict>
          <v:group style="position:absolute;margin-left:61.057899pt;margin-top:7.35709pt;width:501.25pt;height:87.95pt;mso-position-horizontal-relative:page;mso-position-vertical-relative:paragraph;z-index:45568;mso-wrap-distance-left:0;mso-wrap-distance-right:0" coordorigin="1221,147" coordsize="10025,1759">
            <v:line style="position:absolute" from="6740,1906" to="6740,157" stroked="true" strokeweight=".721156pt" strokecolor="#000000">
              <v:stroke dashstyle="solid"/>
            </v:line>
            <v:line style="position:absolute" from="11231,1896" to="11231,147" stroked="true" strokeweight=".721156pt" strokecolor="#000000">
              <v:stroke dashstyle="solid"/>
            </v:line>
            <v:line style="position:absolute" from="1226,162" to="11245,162" stroked="true" strokeweight=".720803pt" strokecolor="#000000">
              <v:stroke dashstyle="solid"/>
            </v:line>
            <v:line style="position:absolute" from="1221,1877" to="11240,1877" stroked="true" strokeweight=".720803pt" strokecolor="#000000">
              <v:stroke dashstyle="solid"/>
            </v:line>
            <v:shape style="position:absolute;left:8725;top:184;width:572;height:300" type="#_x0000_t202" filled="false" stroked="false">
              <v:textbox inset="0,0,0,0">
                <w:txbxContent>
                  <w:p>
                    <w:pPr>
                      <w:spacing w:line="299" w:lineRule="exact" w:before="0"/>
                      <w:ind w:left="0" w:right="0" w:firstLine="0"/>
                      <w:jc w:val="left"/>
                      <w:rPr>
                        <w:sz w:val="27"/>
                      </w:rPr>
                    </w:pPr>
                    <w:r>
                      <w:rPr>
                        <w:sz w:val="27"/>
                      </w:rPr>
                      <w:t>2952</w:t>
                    </w:r>
                  </w:p>
                </w:txbxContent>
              </v:textbox>
              <w10:wrap type="none"/>
            </v:shape>
            <v:shape style="position:absolute;left:1240;top:161;width:5501;height:1716" type="#_x0000_t202" filled="false" stroked="true" strokeweight=".721156pt" strokecolor="#000000">
              <v:textbox inset="0,0,0,0">
                <w:txbxContent>
                  <w:p>
                    <w:pPr>
                      <w:spacing w:line="264" w:lineRule="auto" w:before="5"/>
                      <w:ind w:left="98" w:right="0" w:firstLine="3"/>
                      <w:jc w:val="left"/>
                      <w:rPr>
                        <w:sz w:val="27"/>
                      </w:rPr>
                    </w:pPr>
                    <w:r>
                      <w:rPr>
                        <w:w w:val="105"/>
                        <w:sz w:val="27"/>
                      </w:rPr>
                      <w:t>на базе основного общего образования, включая получение среднего общего образования</w:t>
                    </w:r>
                    <w:r>
                      <w:rPr>
                        <w:spacing w:val="-27"/>
                        <w:w w:val="105"/>
                        <w:sz w:val="27"/>
                      </w:rPr>
                      <w:t> </w:t>
                    </w:r>
                    <w:r>
                      <w:rPr>
                        <w:w w:val="105"/>
                        <w:sz w:val="27"/>
                      </w:rPr>
                      <w:t>в</w:t>
                    </w:r>
                    <w:r>
                      <w:rPr>
                        <w:spacing w:val="-41"/>
                        <w:w w:val="105"/>
                        <w:sz w:val="27"/>
                      </w:rPr>
                      <w:t> </w:t>
                    </w:r>
                    <w:r>
                      <w:rPr>
                        <w:w w:val="105"/>
                        <w:sz w:val="27"/>
                      </w:rPr>
                      <w:t>соответствии</w:t>
                    </w:r>
                    <w:r>
                      <w:rPr>
                        <w:spacing w:val="-23"/>
                        <w:w w:val="105"/>
                        <w:sz w:val="27"/>
                      </w:rPr>
                      <w:t> </w:t>
                    </w:r>
                    <w:r>
                      <w:rPr>
                        <w:w w:val="105"/>
                        <w:sz w:val="27"/>
                      </w:rPr>
                      <w:t>с</w:t>
                    </w:r>
                    <w:r>
                      <w:rPr>
                        <w:spacing w:val="-33"/>
                        <w:w w:val="105"/>
                        <w:sz w:val="27"/>
                      </w:rPr>
                      <w:t> </w:t>
                    </w:r>
                    <w:r>
                      <w:rPr>
                        <w:w w:val="105"/>
                        <w:sz w:val="27"/>
                      </w:rPr>
                      <w:t>требованиями федерального государственного образовательного стандарта</w:t>
                    </w:r>
                    <w:r>
                      <w:rPr>
                        <w:spacing w:val="-15"/>
                        <w:w w:val="105"/>
                        <w:sz w:val="27"/>
                      </w:rPr>
                      <w:t> </w:t>
                    </w:r>
                    <w:r>
                      <w:rPr>
                        <w:w w:val="105"/>
                        <w:sz w:val="27"/>
                      </w:rPr>
                      <w:t>среднего</w:t>
                    </w:r>
                  </w:p>
                </w:txbxContent>
              </v:textbox>
              <v:stroke dashstyle="solid"/>
              <w10:wrap type="none"/>
            </v:shape>
            <w10:wrap type="topAndBottom"/>
          </v:group>
        </w:pict>
      </w:r>
    </w:p>
    <w:p>
      <w:pPr>
        <w:spacing w:after="0"/>
        <w:rPr>
          <w:rFonts w:ascii="Arial"/>
          <w:sz w:val="8"/>
        </w:rPr>
        <w:sectPr>
          <w:headerReference w:type="default" r:id="rId1448"/>
          <w:footerReference w:type="default" r:id="rId1449"/>
          <w:pgSz w:w="11960" w:h="17230"/>
          <w:pgMar w:header="48" w:footer="475" w:top="1120" w:bottom="660" w:left="1140" w:right="260"/>
        </w:sectPr>
      </w:pPr>
    </w:p>
    <w:p>
      <w:pPr>
        <w:pStyle w:val="BodyText"/>
        <w:spacing w:before="9"/>
        <w:rPr>
          <w:rFonts w:ascii="Arial"/>
          <w:sz w:val="3"/>
        </w:rPr>
      </w:pPr>
      <w:r>
        <w:rPr/>
        <w:pict>
          <v:line style="position:absolute;mso-position-horizontal-relative:page;mso-position-vertical-relative:page;z-index:45712" from=".480773pt,214.319122pt" to=".480773pt,859.679973pt" stroked="true" strokeweight=".961546pt" strokecolor="#000000">
            <v:stroke dashstyle="solid"/>
            <w10:wrap type="none"/>
          </v:line>
        </w:pict>
      </w:r>
    </w:p>
    <w:p>
      <w:pPr>
        <w:pStyle w:val="BodyText"/>
        <w:spacing w:line="20" w:lineRule="exact"/>
        <w:ind w:left="125"/>
        <w:rPr>
          <w:rFonts w:ascii="Arial"/>
          <w:sz w:val="2"/>
        </w:rPr>
      </w:pPr>
      <w:r>
        <w:rPr>
          <w:rFonts w:ascii="Arial"/>
          <w:sz w:val="2"/>
        </w:rPr>
        <w:pict>
          <v:group style="width:500.05pt;height:.75pt;mso-position-horizontal-relative:char;mso-position-vertical-relative:line" coordorigin="0,0" coordsize="10001,15">
            <v:line style="position:absolute" from="0,7" to="10000,7" stroked="true" strokeweight=".720804pt" strokecolor="#000000">
              <v:stroke dashstyle="solid"/>
            </v:line>
          </v:group>
        </w:pict>
      </w:r>
      <w:r>
        <w:rPr>
          <w:rFonts w:ascii="Arial"/>
          <w:sz w:val="2"/>
        </w:rPr>
      </w:r>
    </w:p>
    <w:p>
      <w:pPr>
        <w:spacing w:before="15"/>
        <w:ind w:left="100" w:right="0" w:firstLine="0"/>
        <w:jc w:val="left"/>
        <w:rPr>
          <w:sz w:val="27"/>
        </w:rPr>
      </w:pPr>
      <w:r>
        <w:rPr/>
        <w:pict>
          <v:group style="position:absolute;margin-left:57.048954pt;margin-top:12.853053pt;width:501.65pt;height:5.2pt;mso-position-horizontal-relative:page;mso-position-vertical-relative:paragraph;z-index:-1187896" coordorigin="1141,257" coordsize="10033,104">
            <v:line style="position:absolute" from="1173,354" to="11173,354" stroked="true" strokeweight=".720804pt" strokecolor="#000000">
              <v:stroke dashstyle="solid"/>
            </v:line>
            <v:line style="position:absolute" from="1141,267" to="1155,267" stroked="true" strokeweight="1.001117pt" strokecolor="#000000">
              <v:stroke dashstyle="solid"/>
            </v:line>
            <w10:wrap type="none"/>
          </v:group>
        </w:pict>
      </w:r>
      <w:r>
        <w:rPr>
          <w:rFonts w:ascii="Arial" w:hAnsi="Arial"/>
          <w:w w:val="65"/>
          <w:sz w:val="10"/>
        </w:rPr>
        <w:t>1 </w:t>
      </w:r>
      <w:r>
        <w:rPr>
          <w:sz w:val="27"/>
        </w:rPr>
        <w:t>общего образования</w:t>
      </w:r>
    </w:p>
    <w:p>
      <w:pPr>
        <w:spacing w:before="50"/>
        <w:ind w:left="0" w:right="116" w:firstLine="0"/>
        <w:jc w:val="right"/>
        <w:rPr>
          <w:sz w:val="27"/>
        </w:rPr>
      </w:pPr>
      <w:r>
        <w:rPr>
          <w:w w:val="108"/>
          <w:sz w:val="27"/>
        </w:rPr>
        <w:t>»</w:t>
      </w:r>
    </w:p>
    <w:p>
      <w:pPr>
        <w:spacing w:before="184"/>
        <w:ind w:left="947" w:right="0" w:firstLine="0"/>
        <w:jc w:val="left"/>
        <w:rPr>
          <w:sz w:val="27"/>
        </w:rPr>
      </w:pPr>
      <w:r>
        <w:rPr>
          <w:sz w:val="27"/>
        </w:rPr>
        <w:t>заменить строкой</w:t>
      </w:r>
    </w:p>
    <w:p>
      <w:pPr>
        <w:pStyle w:val="BodyText"/>
        <w:spacing w:before="189"/>
        <w:ind w:left="239"/>
        <w:rPr>
          <w:rFonts w:ascii="Arial" w:hAnsi="Arial"/>
        </w:rPr>
      </w:pPr>
      <w:r>
        <w:rPr/>
        <w:pict>
          <v:group style="position:absolute;margin-left:57.211964pt;margin-top:32.673119pt;width:501.95pt;height:106.2pt;mso-position-horizontal-relative:page;mso-position-vertical-relative:paragraph;z-index:45688;mso-wrap-distance-left:0;mso-wrap-distance-right:0" coordorigin="1144,653" coordsize="10039,2124">
            <v:line style="position:absolute" from="6678,2768" to="6678,653" stroked="true" strokeweight=".721159pt" strokecolor="#000000">
              <v:stroke dashstyle="solid"/>
            </v:line>
            <v:line style="position:absolute" from="11168,2777" to="11168,663" stroked="true" strokeweight=".721159pt" strokecolor="#000000">
              <v:stroke dashstyle="solid"/>
            </v:line>
            <v:line style="position:absolute" from="1159,673" to="11178,673" stroked="true" strokeweight=".720804pt" strokecolor="#000000">
              <v:stroke dashstyle="solid"/>
            </v:line>
            <v:line style="position:absolute" from="1144,2753" to="11183,2753" stroked="true" strokeweight=".720804pt" strokecolor="#000000">
              <v:stroke dashstyle="solid"/>
            </v:line>
            <v:shape style="position:absolute;left:8653;top:700;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173;top:672;width:5505;height:2081" type="#_x0000_t202" filled="false" stroked="true" strokeweight=".721159pt" strokecolor="#000000">
              <v:textbox inset="0,0,0,0">
                <w:txbxContent>
                  <w:p>
                    <w:pPr>
                      <w:spacing w:line="268" w:lineRule="auto" w:before="10"/>
                      <w:ind w:left="101" w:right="608" w:firstLine="0"/>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r>
        <w:rPr>
          <w:rFonts w:ascii="Arial" w:hAnsi="Arial"/>
          <w:w w:val="104"/>
        </w:rPr>
        <w:t>«</w:t>
      </w:r>
    </w:p>
    <w:p>
      <w:pPr>
        <w:pStyle w:val="Heading3"/>
        <w:spacing w:line="271" w:lineRule="exact"/>
        <w:ind w:right="130"/>
        <w:jc w:val="right"/>
        <w:rPr>
          <w:rFonts w:ascii="Times New Roman" w:hAnsi="Times New Roman"/>
        </w:rPr>
      </w:pPr>
      <w:r>
        <w:rPr>
          <w:rFonts w:ascii="Times New Roman" w:hAnsi="Times New Roman"/>
          <w:w w:val="95"/>
        </w:rPr>
        <w:t>»;</w:t>
      </w:r>
    </w:p>
    <w:p>
      <w:pPr>
        <w:spacing w:before="189"/>
        <w:ind w:left="950" w:right="0" w:firstLine="0"/>
        <w:jc w:val="left"/>
        <w:rPr>
          <w:sz w:val="27"/>
        </w:rPr>
      </w:pPr>
      <w:r>
        <w:rPr>
          <w:w w:val="105"/>
          <w:sz w:val="27"/>
        </w:rPr>
        <w:t>е) в абзаце третьем пункта 2.3 аббревиатуру «ПООП» заменить аббревиатурой</w:t>
      </w:r>
    </w:p>
    <w:p>
      <w:pPr>
        <w:spacing w:before="185"/>
        <w:ind w:left="249" w:right="0" w:firstLine="0"/>
        <w:jc w:val="left"/>
        <w:rPr>
          <w:sz w:val="27"/>
        </w:rPr>
      </w:pPr>
      <w:r>
        <w:rPr>
          <w:sz w:val="27"/>
        </w:rPr>
        <w:t>«ПОП»;</w:t>
      </w:r>
    </w:p>
    <w:p>
      <w:pPr>
        <w:spacing w:before="175"/>
        <w:ind w:left="947" w:right="0" w:firstLine="0"/>
        <w:jc w:val="left"/>
        <w:rPr>
          <w:sz w:val="27"/>
        </w:rPr>
      </w:pPr>
      <w:r>
        <w:rPr>
          <w:w w:val="105"/>
          <w:sz w:val="27"/>
        </w:rPr>
        <w:t>ж) абзац первый пункта 2.4 изложить в следующей редакции:</w:t>
      </w:r>
    </w:p>
    <w:p>
      <w:pPr>
        <w:spacing w:line="381" w:lineRule="auto" w:before="184"/>
        <w:ind w:left="248" w:right="117" w:firstLine="693"/>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81" w:lineRule="auto" w:before="0"/>
        <w:ind w:left="944" w:right="824" w:firstLine="2"/>
        <w:jc w:val="left"/>
        <w:rPr>
          <w:sz w:val="27"/>
        </w:rPr>
      </w:pPr>
      <w:r>
        <w:rPr>
          <w:w w:val="105"/>
          <w:sz w:val="27"/>
        </w:rPr>
        <w:t>з)</w:t>
      </w:r>
      <w:r>
        <w:rPr>
          <w:spacing w:val="-27"/>
          <w:w w:val="105"/>
          <w:sz w:val="27"/>
        </w:rPr>
        <w:t> </w:t>
      </w:r>
      <w:r>
        <w:rPr>
          <w:w w:val="105"/>
          <w:sz w:val="27"/>
        </w:rPr>
        <w:t>в</w:t>
      </w:r>
      <w:r>
        <w:rPr>
          <w:spacing w:val="-28"/>
          <w:w w:val="105"/>
          <w:sz w:val="27"/>
        </w:rPr>
        <w:t> </w:t>
      </w:r>
      <w:r>
        <w:rPr>
          <w:w w:val="105"/>
          <w:sz w:val="27"/>
        </w:rPr>
        <w:t>пункте</w:t>
      </w:r>
      <w:r>
        <w:rPr>
          <w:spacing w:val="-17"/>
          <w:w w:val="105"/>
          <w:sz w:val="27"/>
        </w:rPr>
        <w:t> </w:t>
      </w:r>
      <w:r>
        <w:rPr>
          <w:w w:val="105"/>
          <w:sz w:val="27"/>
        </w:rPr>
        <w:t>2.9</w:t>
      </w:r>
      <w:r>
        <w:rPr>
          <w:spacing w:val="-24"/>
          <w:w w:val="105"/>
          <w:sz w:val="27"/>
        </w:rPr>
        <w:t> </w:t>
      </w:r>
      <w:r>
        <w:rPr>
          <w:w w:val="105"/>
          <w:sz w:val="27"/>
        </w:rPr>
        <w:t>аббревиатуру</w:t>
      </w:r>
      <w:r>
        <w:rPr>
          <w:spacing w:val="-10"/>
          <w:w w:val="105"/>
          <w:sz w:val="27"/>
        </w:rPr>
        <w:t> </w:t>
      </w:r>
      <w:r>
        <w:rPr>
          <w:w w:val="105"/>
          <w:sz w:val="27"/>
        </w:rPr>
        <w:t>«ПООП»</w:t>
      </w:r>
      <w:r>
        <w:rPr>
          <w:spacing w:val="-15"/>
          <w:w w:val="105"/>
          <w:sz w:val="27"/>
        </w:rPr>
        <w:t> </w:t>
      </w:r>
      <w:r>
        <w:rPr>
          <w:w w:val="105"/>
          <w:sz w:val="27"/>
        </w:rPr>
        <w:t>заменить</w:t>
      </w:r>
      <w:r>
        <w:rPr>
          <w:spacing w:val="-17"/>
          <w:w w:val="105"/>
          <w:sz w:val="27"/>
        </w:rPr>
        <w:t> </w:t>
      </w:r>
      <w:r>
        <w:rPr>
          <w:w w:val="105"/>
          <w:sz w:val="27"/>
        </w:rPr>
        <w:t>аббревиатурой</w:t>
      </w:r>
      <w:r>
        <w:rPr>
          <w:spacing w:val="-5"/>
          <w:w w:val="105"/>
          <w:sz w:val="27"/>
        </w:rPr>
        <w:t> </w:t>
      </w:r>
      <w:r>
        <w:rPr>
          <w:w w:val="105"/>
          <w:sz w:val="27"/>
        </w:rPr>
        <w:t>«ПОП»; и)</w:t>
      </w:r>
      <w:r>
        <w:rPr>
          <w:spacing w:val="-33"/>
          <w:w w:val="105"/>
          <w:sz w:val="27"/>
        </w:rPr>
        <w:t> </w:t>
      </w:r>
      <w:r>
        <w:rPr>
          <w:w w:val="105"/>
          <w:sz w:val="27"/>
        </w:rPr>
        <w:t>в</w:t>
      </w:r>
      <w:r>
        <w:rPr>
          <w:spacing w:val="-34"/>
          <w:w w:val="105"/>
          <w:sz w:val="27"/>
        </w:rPr>
        <w:t> </w:t>
      </w:r>
      <w:r>
        <w:rPr>
          <w:w w:val="105"/>
          <w:sz w:val="27"/>
        </w:rPr>
        <w:t>пункте</w:t>
      </w:r>
      <w:r>
        <w:rPr>
          <w:spacing w:val="-24"/>
          <w:w w:val="105"/>
          <w:sz w:val="27"/>
        </w:rPr>
        <w:t> </w:t>
      </w:r>
      <w:r>
        <w:rPr>
          <w:w w:val="105"/>
          <w:sz w:val="27"/>
        </w:rPr>
        <w:t>2.10</w:t>
      </w:r>
      <w:r>
        <w:rPr>
          <w:spacing w:val="-43"/>
          <w:w w:val="105"/>
          <w:sz w:val="27"/>
        </w:rPr>
        <w:t> </w:t>
      </w:r>
      <w:r>
        <w:rPr>
          <w:w w:val="105"/>
          <w:sz w:val="27"/>
        </w:rPr>
        <w:t>аббревиатуру</w:t>
      </w:r>
      <w:r>
        <w:rPr>
          <w:spacing w:val="-15"/>
          <w:w w:val="105"/>
          <w:sz w:val="27"/>
        </w:rPr>
        <w:t> </w:t>
      </w:r>
      <w:r>
        <w:rPr>
          <w:w w:val="105"/>
          <w:sz w:val="27"/>
        </w:rPr>
        <w:t>«ПООП»</w:t>
      </w:r>
      <w:r>
        <w:rPr>
          <w:spacing w:val="-22"/>
          <w:w w:val="105"/>
          <w:sz w:val="27"/>
        </w:rPr>
        <w:t> </w:t>
      </w:r>
      <w:r>
        <w:rPr>
          <w:w w:val="105"/>
          <w:sz w:val="27"/>
        </w:rPr>
        <w:t>заменить</w:t>
      </w:r>
      <w:r>
        <w:rPr>
          <w:spacing w:val="-24"/>
          <w:w w:val="105"/>
          <w:sz w:val="27"/>
        </w:rPr>
        <w:t> </w:t>
      </w:r>
      <w:r>
        <w:rPr>
          <w:w w:val="105"/>
          <w:sz w:val="27"/>
        </w:rPr>
        <w:t>аббревиатурой</w:t>
      </w:r>
      <w:r>
        <w:rPr>
          <w:spacing w:val="-17"/>
          <w:w w:val="105"/>
          <w:sz w:val="27"/>
        </w:rPr>
        <w:t> </w:t>
      </w:r>
      <w:r>
        <w:rPr>
          <w:w w:val="105"/>
          <w:sz w:val="27"/>
        </w:rPr>
        <w:t>«ПОП»; к) в пункте</w:t>
      </w:r>
      <w:r>
        <w:rPr>
          <w:spacing w:val="-16"/>
          <w:w w:val="105"/>
          <w:sz w:val="27"/>
        </w:rPr>
        <w:t> </w:t>
      </w:r>
      <w:r>
        <w:rPr>
          <w:w w:val="105"/>
          <w:sz w:val="27"/>
        </w:rPr>
        <w:t>3.2:</w:t>
      </w:r>
    </w:p>
    <w:p>
      <w:pPr>
        <w:spacing w:line="266" w:lineRule="exact" w:before="0"/>
        <w:ind w:left="950" w:right="0" w:firstLine="0"/>
        <w:jc w:val="left"/>
        <w:rPr>
          <w:sz w:val="27"/>
        </w:rPr>
      </w:pPr>
      <w:r>
        <w:rPr>
          <w:sz w:val="27"/>
        </w:rPr>
        <w:t>абзац четвертый после слов «использовать знания по» дополнить словами</w:t>
      </w:r>
    </w:p>
    <w:p>
      <w:pPr>
        <w:spacing w:before="189"/>
        <w:ind w:left="244" w:right="0" w:firstLine="0"/>
        <w:jc w:val="left"/>
        <w:rPr>
          <w:sz w:val="27"/>
        </w:rPr>
      </w:pPr>
      <w:r>
        <w:rPr>
          <w:w w:val="105"/>
          <w:sz w:val="27"/>
        </w:rPr>
        <w:t>«правовой и»;</w:t>
      </w:r>
    </w:p>
    <w:p>
      <w:pPr>
        <w:spacing w:line="393" w:lineRule="auto" w:before="170"/>
        <w:ind w:left="245" w:right="146" w:firstLine="708"/>
        <w:jc w:val="left"/>
        <w:rPr>
          <w:sz w:val="27"/>
        </w:rPr>
      </w:pPr>
      <w:r>
        <w:rPr>
          <w:w w:val="105"/>
          <w:sz w:val="27"/>
        </w:rPr>
        <w:t>в абзаце седьмом слово «общечеловеческих» заменить словами «российских духовно-нравственнь х»;</w:t>
      </w:r>
    </w:p>
    <w:p>
      <w:pPr>
        <w:spacing w:line="277" w:lineRule="exact" w:before="0"/>
        <w:ind w:left="953" w:right="0" w:firstLine="0"/>
        <w:jc w:val="left"/>
        <w:rPr>
          <w:sz w:val="27"/>
        </w:rPr>
      </w:pPr>
      <w:r>
        <w:rPr>
          <w:w w:val="105"/>
          <w:sz w:val="27"/>
        </w:rPr>
        <w:t>л) в абзаце цервом пункта 3.3 аббревиатуру «ПООП» заменить аббревиатурой</w:t>
      </w:r>
    </w:p>
    <w:p>
      <w:pPr>
        <w:spacing w:before="199"/>
        <w:ind w:left="244" w:right="0" w:firstLine="0"/>
        <w:jc w:val="left"/>
        <w:rPr>
          <w:sz w:val="27"/>
        </w:rPr>
      </w:pPr>
      <w:r>
        <w:rPr>
          <w:sz w:val="27"/>
        </w:rPr>
        <w:t>«ПОП»;</w:t>
      </w:r>
    </w:p>
    <w:p>
      <w:pPr>
        <w:spacing w:before="160"/>
        <w:ind w:left="949" w:right="0" w:firstLine="0"/>
        <w:jc w:val="left"/>
        <w:rPr>
          <w:sz w:val="27"/>
        </w:rPr>
      </w:pPr>
      <w:r>
        <w:rPr>
          <w:w w:val="105"/>
          <w:sz w:val="27"/>
        </w:rPr>
        <w:t>м) в абзаце первом пункта 3.5 аббревиатуру «ПООП» заменить аббревиатурой</w:t>
      </w:r>
    </w:p>
    <w:p>
      <w:pPr>
        <w:spacing w:before="194"/>
        <w:ind w:left="249" w:right="0" w:firstLine="0"/>
        <w:jc w:val="left"/>
        <w:rPr>
          <w:sz w:val="27"/>
        </w:rPr>
      </w:pPr>
      <w:r>
        <w:rPr>
          <w:sz w:val="27"/>
        </w:rPr>
        <w:t>«ПОП»;</w:t>
      </w:r>
    </w:p>
    <w:p>
      <w:pPr>
        <w:spacing w:before="170"/>
        <w:ind w:left="949" w:right="0" w:firstLine="0"/>
        <w:jc w:val="left"/>
        <w:rPr>
          <w:sz w:val="27"/>
        </w:rPr>
      </w:pPr>
      <w:r>
        <w:rPr>
          <w:w w:val="105"/>
          <w:sz w:val="27"/>
        </w:rPr>
        <w:t>н) в подпункте «а» пункта 4.3 аббревиатуру «ПООП» заменить аббревиатурой</w:t>
      </w:r>
    </w:p>
    <w:p>
      <w:pPr>
        <w:spacing w:before="194"/>
        <w:ind w:left="249" w:right="0" w:firstLine="0"/>
        <w:jc w:val="left"/>
        <w:rPr>
          <w:sz w:val="27"/>
        </w:rPr>
      </w:pPr>
      <w:r>
        <w:rPr>
          <w:sz w:val="27"/>
        </w:rPr>
        <w:t>«ПОП»;</w:t>
      </w:r>
    </w:p>
    <w:p>
      <w:pPr>
        <w:spacing w:before="175"/>
        <w:ind w:left="950" w:right="0" w:firstLine="0"/>
        <w:jc w:val="left"/>
        <w:rPr>
          <w:sz w:val="27"/>
        </w:rPr>
      </w:pPr>
      <w:r>
        <w:rPr>
          <w:w w:val="105"/>
          <w:sz w:val="27"/>
        </w:rPr>
        <w:t>о) в пункте 4.4:</w:t>
      </w:r>
    </w:p>
    <w:p>
      <w:pPr>
        <w:spacing w:line="374" w:lineRule="auto" w:before="165"/>
        <w:ind w:left="953" w:right="840" w:hanging="5"/>
        <w:jc w:val="left"/>
        <w:rPr>
          <w:sz w:val="27"/>
        </w:rPr>
      </w:pPr>
      <w:r>
        <w:rPr>
          <w:sz w:val="27"/>
        </w:rPr>
        <w:t>в подпункте «ж» аббревиатуру «ПООП» заменить аббревиатурой  «ПОП»;  в подпункте «м» аббревиатуру «ПООП» заменить аббревиатурой</w:t>
      </w:r>
      <w:r>
        <w:rPr>
          <w:spacing w:val="8"/>
          <w:sz w:val="27"/>
        </w:rPr>
        <w:t> </w:t>
      </w:r>
      <w:r>
        <w:rPr>
          <w:sz w:val="27"/>
        </w:rPr>
        <w:t>«ПОП»;</w:t>
      </w:r>
    </w:p>
    <w:p>
      <w:pPr>
        <w:spacing w:after="0" w:line="374" w:lineRule="auto"/>
        <w:jc w:val="left"/>
        <w:rPr>
          <w:sz w:val="27"/>
        </w:rPr>
        <w:sectPr>
          <w:headerReference w:type="default" r:id="rId1450"/>
          <w:footerReference w:type="default" r:id="rId1451"/>
          <w:pgSz w:w="11930" w:h="17200"/>
          <w:pgMar w:header="0" w:footer="475" w:top="1200" w:bottom="660" w:left="1040" w:right="340"/>
        </w:sectPr>
      </w:pPr>
    </w:p>
    <w:p>
      <w:pPr>
        <w:pStyle w:val="BodyText"/>
        <w:spacing w:before="1"/>
        <w:rPr>
          <w:sz w:val="19"/>
        </w:rPr>
      </w:pPr>
      <w:r>
        <w:rPr/>
        <w:pict>
          <v:group style="position:absolute;margin-left:4.687572pt;margin-top:.00002pt;width:588.6pt;height:54.8pt;mso-position-horizontal-relative:page;mso-position-vertical-relative:page;z-index:-1187872" coordorigin="94,0" coordsize="11772,1096">
            <v:line style="position:absolute" from="96,1096" to="96,0" stroked="true" strokeweight=".240388pt" strokecolor="#000000">
              <v:stroke dashstyle="solid"/>
            </v:line>
            <v:line style="position:absolute" from="96,14" to="11866,14" stroked="true" strokeweight=".720806pt" strokecolor="#000000">
              <v:stroke dashstyle="solid"/>
            </v:line>
            <w10:wrap type="none"/>
          </v:group>
        </w:pict>
      </w:r>
    </w:p>
    <w:p>
      <w:pPr>
        <w:pStyle w:val="BodyText"/>
        <w:spacing w:before="89"/>
        <w:ind w:left="869"/>
      </w:pPr>
      <w:r>
        <w:rPr/>
        <w:t>п) подпункт «в» пункта 4.7 изложить в следующей редакции:</w:t>
      </w:r>
    </w:p>
    <w:p>
      <w:pPr>
        <w:pStyle w:val="BodyText"/>
        <w:spacing w:line="343" w:lineRule="auto" w:before="158"/>
        <w:ind w:left="147" w:right="107" w:firstLine="713"/>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0"/>
        </w:numPr>
        <w:tabs>
          <w:tab w:pos="1496" w:val="left" w:leader="none"/>
        </w:tabs>
        <w:spacing w:line="340" w:lineRule="auto" w:before="6" w:after="0"/>
        <w:ind w:left="140" w:right="111" w:firstLine="717"/>
        <w:jc w:val="both"/>
        <w:rPr>
          <w:sz w:val="28"/>
        </w:rPr>
      </w:pPr>
      <w:r>
        <w:rPr>
          <w:sz w:val="28"/>
        </w:rPr>
        <w:t>В федеральном государственном образовательном стандарте среднего профессионального образования по профессии </w:t>
      </w:r>
      <w:r>
        <w:rPr>
          <w:spacing w:val="-3"/>
          <w:sz w:val="28"/>
        </w:rPr>
        <w:t>35.</w:t>
      </w:r>
      <w:r>
        <w:rPr>
          <w:rFonts w:ascii="Arial" w:hAnsi="Arial"/>
          <w:spacing w:val="-3"/>
          <w:sz w:val="26"/>
        </w:rPr>
        <w:t>О</w:t>
      </w:r>
      <w:r>
        <w:rPr>
          <w:spacing w:val="-3"/>
          <w:sz w:val="28"/>
        </w:rPr>
        <w:t>1.25 </w:t>
      </w:r>
      <w:r>
        <w:rPr>
          <w:sz w:val="28"/>
        </w:rPr>
        <w:t>Оператор-станочник деревообрабатывающего оборудования, утвержденном приказом Министерства просвещения Российской Федерации от 17 августа 2022 г. </w:t>
      </w:r>
      <w:r>
        <w:rPr>
          <w:rFonts w:ascii="Arial" w:hAnsi="Arial"/>
          <w:sz w:val="26"/>
        </w:rPr>
        <w:t>№ </w:t>
      </w:r>
      <w:r>
        <w:rPr>
          <w:sz w:val="28"/>
        </w:rPr>
        <w:t>749 (зарегистрирован Министерством юстиции Российской Федерации 19 сентября 2022 г., регистрационный </w:t>
      </w:r>
      <w:r>
        <w:rPr>
          <w:rFonts w:ascii="Arial" w:hAnsi="Arial"/>
          <w:sz w:val="25"/>
        </w:rPr>
        <w:t>№</w:t>
      </w:r>
      <w:r>
        <w:rPr>
          <w:rFonts w:ascii="Arial" w:hAnsi="Arial"/>
          <w:spacing w:val="-39"/>
          <w:sz w:val="25"/>
        </w:rPr>
        <w:t> </w:t>
      </w:r>
      <w:r>
        <w:rPr>
          <w:sz w:val="28"/>
        </w:rPr>
        <w:t>70140):</w:t>
      </w:r>
    </w:p>
    <w:p>
      <w:pPr>
        <w:pStyle w:val="BodyText"/>
        <w:spacing w:line="340" w:lineRule="auto" w:before="10"/>
        <w:ind w:left="129" w:right="140" w:firstLine="711"/>
        <w:jc w:val="both"/>
      </w:pPr>
      <w:r>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pStyle w:val="BodyText"/>
        <w:spacing w:line="343" w:lineRule="auto"/>
        <w:ind w:left="116" w:right="120" w:firstLine="719"/>
        <w:jc w:val="both"/>
      </w:pPr>
      <w:r>
        <w:rPr/>
        <w:t>б) в сноске </w:t>
      </w:r>
      <w:r>
        <w:rPr>
          <w:spacing w:val="-6"/>
        </w:rPr>
        <w:t>«</w:t>
      </w:r>
      <w:r>
        <w:rPr>
          <w:rFonts w:ascii="Arial" w:hAnsi="Arial"/>
          <w:spacing w:val="-6"/>
          <w:position w:val="10"/>
          <w:sz w:val="17"/>
        </w:rPr>
        <w:t>2</w:t>
      </w:r>
      <w:r>
        <w:rPr>
          <w:spacing w:val="-6"/>
        </w:rPr>
        <w:t>» </w:t>
      </w:r>
      <w:r>
        <w:rPr/>
        <w:t>слова «и от 11 декабря 2020 г. </w:t>
      </w:r>
      <w:r>
        <w:rPr>
          <w:rFonts w:ascii="Arial" w:hAnsi="Arial"/>
          <w:sz w:val="26"/>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sz w:val="26"/>
        </w:rPr>
        <w:t>№ </w:t>
      </w:r>
      <w:r>
        <w:rPr/>
        <w:t>61828), от 12 августа 2022 г. </w:t>
      </w:r>
      <w:r>
        <w:rPr>
          <w:sz w:val="26"/>
        </w:rPr>
        <w:t>№ </w:t>
      </w:r>
      <w:r>
        <w:rPr/>
        <w:t>732 (зарегистрирован Министерством юстиции Российской Федерации 12 сентября 2022 г., регистрационный </w:t>
      </w:r>
      <w:r>
        <w:rPr>
          <w:sz w:val="26"/>
        </w:rPr>
        <w:t>№ </w:t>
      </w:r>
      <w:r>
        <w:rPr/>
        <w:t>70034) и от 27 -декабря 2023 г. </w:t>
      </w:r>
      <w:r>
        <w:rPr>
          <w:sz w:val="26"/>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42"/>
          <w:sz w:val="25"/>
        </w:rPr>
        <w:t> </w:t>
      </w:r>
      <w:r>
        <w:rPr/>
        <w:t>77121).&gt;&gt;;</w:t>
      </w:r>
    </w:p>
    <w:p>
      <w:pPr>
        <w:pStyle w:val="BodyText"/>
        <w:spacing w:line="340" w:lineRule="auto"/>
        <w:ind w:left="108" w:right="162"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1"/>
        </w:rPr>
        <w:t> </w:t>
      </w:r>
      <w:r>
        <w:rPr/>
        <w:t>ПОП),»;</w:t>
      </w:r>
    </w:p>
    <w:p>
      <w:pPr>
        <w:pStyle w:val="BodyText"/>
        <w:spacing w:line="319" w:lineRule="exact"/>
        <w:ind w:left="818"/>
      </w:pPr>
      <w:r>
        <w:rPr/>
        <w:t>г) пункт 1.14 изложить в следующей редакции:</w:t>
      </w:r>
    </w:p>
    <w:p>
      <w:pPr>
        <w:pStyle w:val="BodyText"/>
        <w:spacing w:line="364" w:lineRule="auto" w:before="126"/>
        <w:ind w:left="110" w:right="141" w:firstLine="703"/>
        <w:jc w:val="both"/>
      </w:pPr>
      <w:r>
        <w:rPr/>
        <w:t>«1.14. При разработке образовательной программы образовательная организация устанавливает направленность, которая конкретизирует содержание</w:t>
      </w:r>
    </w:p>
    <w:p>
      <w:pPr>
        <w:spacing w:after="0" w:line="364" w:lineRule="auto"/>
        <w:jc w:val="both"/>
        <w:sectPr>
          <w:headerReference w:type="default" r:id="rId1452"/>
          <w:footerReference w:type="default" r:id="rId1453"/>
          <w:pgSz w:w="11870" w:h="17160"/>
          <w:pgMar w:header="698" w:footer="434" w:top="940" w:bottom="620" w:left="1120" w:right="320"/>
        </w:sectPr>
      </w:pPr>
    </w:p>
    <w:p>
      <w:pPr>
        <w:spacing w:before="80"/>
        <w:ind w:left="5148" w:right="0" w:firstLine="0"/>
        <w:jc w:val="left"/>
        <w:rPr>
          <w:sz w:val="23"/>
        </w:rPr>
      </w:pPr>
      <w:r>
        <w:rPr/>
        <w:pict>
          <v:group style="position:absolute;margin-left:1.081743pt;margin-top:.000046pt;width:593.65pt;height:859pt;mso-position-horizontal-relative:page;mso-position-vertical-relative:page;z-index:-1187752" coordorigin="22,0" coordsize="11873,17180">
            <v:line style="position:absolute" from="29,0" to="29,17179" stroked="true" strokeweight=".721162pt" strokecolor="#000000">
              <v:stroke dashstyle="solid"/>
            </v:line>
            <v:line style="position:absolute" from="58,7" to="11894,7" stroked="true" strokeweight=".720781pt" strokecolor="#000000">
              <v:stroke dashstyle="solid"/>
            </v:line>
            <v:shape style="position:absolute;left:1132;top:8424;width:10023;height:5684" coordorigin="1133,8424" coordsize="10023,5684" path="m6664,5190l6664,3075m11154,5190l11154,3095m1154,3085l11173,3085m1135,5171l11173,5171m6654,8765l6654,6651m11140,8765l11140,6651m1135,6665l11154,6665m1135,8736l11154,8736e" filled="false" stroked="true" strokeweight=".720983pt" strokecolor="#000000">
              <v:path arrowok="t"/>
              <v:stroke dashstyle="solid"/>
            </v:shape>
            <w10:wrap type="none"/>
          </v:group>
        </w:pict>
      </w:r>
      <w:r>
        <w:rPr>
          <w:w w:val="105"/>
          <w:sz w:val="23"/>
        </w:rPr>
        <w:t>749</w:t>
      </w:r>
    </w:p>
    <w:p>
      <w:pPr>
        <w:pStyle w:val="BodyText"/>
        <w:spacing w:before="8"/>
        <w:rPr>
          <w:sz w:val="29"/>
        </w:rPr>
      </w:pPr>
    </w:p>
    <w:p>
      <w:pPr>
        <w:spacing w:line="393" w:lineRule="auto" w:before="0"/>
        <w:ind w:left="238" w:right="0" w:firstLine="4"/>
        <w:jc w:val="left"/>
        <w:rPr>
          <w:sz w:val="26"/>
        </w:rPr>
      </w:pPr>
      <w:r>
        <w:rPr>
          <w:w w:val="105"/>
          <w:sz w:val="26"/>
        </w:rPr>
        <w:t>программы путем ориентации на виды деятельности, с учетом соответствующей ПОП.»;</w:t>
      </w:r>
    </w:p>
    <w:p>
      <w:pPr>
        <w:spacing w:before="8"/>
        <w:ind w:left="937" w:right="0" w:firstLine="0"/>
        <w:jc w:val="left"/>
        <w:rPr>
          <w:sz w:val="26"/>
        </w:rPr>
      </w:pPr>
      <w:r>
        <w:rPr>
          <w:w w:val="105"/>
          <w:sz w:val="26"/>
        </w:rPr>
        <w:t>д) в Таблице </w:t>
      </w:r>
      <w:r>
        <w:rPr>
          <w:rFonts w:ascii="Arial" w:hAnsi="Arial"/>
          <w:w w:val="105"/>
          <w:sz w:val="26"/>
        </w:rPr>
        <w:t>№ </w:t>
      </w:r>
      <w:r>
        <w:rPr>
          <w:w w:val="105"/>
          <w:sz w:val="26"/>
        </w:rPr>
        <w:t>1 пункта 2.1 строку</w:t>
      </w:r>
    </w:p>
    <w:p>
      <w:pPr>
        <w:pStyle w:val="BodyText"/>
        <w:spacing w:before="22"/>
        <w:ind w:left="230"/>
        <w:rPr>
          <w:rFonts w:ascii="Arial" w:hAnsi="Arial"/>
        </w:rPr>
      </w:pPr>
      <w:r>
        <w:rPr>
          <w:rFonts w:ascii="Arial" w:hAnsi="Arial"/>
          <w:w w:val="104"/>
        </w:rPr>
        <w:t>«</w:t>
      </w:r>
    </w:p>
    <w:p>
      <w:pPr>
        <w:pStyle w:val="BodyText"/>
        <w:spacing w:before="5"/>
        <w:rPr>
          <w:rFonts w:ascii="Arial"/>
          <w:sz w:val="10"/>
        </w:rPr>
      </w:pPr>
      <w:r>
        <w:rPr/>
        <w:pict>
          <v:shape style="position:absolute;margin-left:57.933353pt;margin-top:8.358464pt;width:275.25pt;height:104.3pt;mso-position-horizontal-relative:page;mso-position-vertical-relative:paragraph;z-index:45784;mso-wrap-distance-left:0;mso-wrap-distance-right:0" type="#_x0000_t202" filled="false" stroked="true" strokeweight=".721162pt" strokecolor="#000000">
            <v:textbox inset="0,0,0,0">
              <w:txbxContent>
                <w:p>
                  <w:pPr>
                    <w:spacing w:line="276" w:lineRule="auto" w:before="19"/>
                    <w:ind w:left="99" w:right="176" w:firstLine="13"/>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3"/>
                      <w:w w:val="105"/>
                      <w:sz w:val="26"/>
                    </w:rPr>
                    <w:t> </w:t>
                  </w:r>
                  <w:r>
                    <w:rPr>
                      <w:w w:val="105"/>
                      <w:sz w:val="26"/>
                    </w:rPr>
                    <w:t>образования</w:t>
                  </w:r>
                </w:p>
              </w:txbxContent>
            </v:textbox>
            <v:stroke dashstyle="solid"/>
            <w10:wrap type="topAndBottom"/>
          </v:shape>
        </w:pict>
      </w:r>
      <w:r>
        <w:rPr/>
        <w:pict>
          <v:shape style="position:absolute;margin-left:432.183502pt;margin-top:10.696487pt;width:28.9pt;height:14.45pt;mso-position-horizontal-relative:page;mso-position-vertical-relative:paragraph;z-index:45808;mso-wrap-distance-left:0;mso-wrap-distance-right:0" type="#_x0000_t202" filled="false" stroked="false">
            <v:textbox inset="0,0,0,0">
              <w:txbxContent>
                <w:p>
                  <w:pPr>
                    <w:spacing w:line="288" w:lineRule="exact" w:before="0"/>
                    <w:ind w:left="0" w:right="0" w:firstLine="0"/>
                    <w:jc w:val="left"/>
                    <w:rPr>
                      <w:sz w:val="26"/>
                    </w:rPr>
                  </w:pPr>
                  <w:r>
                    <w:rPr>
                      <w:w w:val="105"/>
                      <w:sz w:val="26"/>
                    </w:rPr>
                    <w:t>2952</w:t>
                  </w:r>
                </w:p>
              </w:txbxContent>
            </v:textbox>
            <w10:wrap type="topAndBottom"/>
          </v:shape>
        </w:pict>
      </w:r>
    </w:p>
    <w:p>
      <w:pPr>
        <w:spacing w:before="3"/>
        <w:ind w:left="0" w:right="116" w:firstLine="0"/>
        <w:jc w:val="right"/>
        <w:rPr>
          <w:sz w:val="26"/>
        </w:rPr>
      </w:pPr>
      <w:r>
        <w:rPr>
          <w:w w:val="108"/>
          <w:sz w:val="26"/>
        </w:rPr>
        <w:t>»</w:t>
      </w:r>
    </w:p>
    <w:p>
      <w:pPr>
        <w:spacing w:before="182"/>
        <w:ind w:left="928" w:right="0" w:firstLine="0"/>
        <w:jc w:val="left"/>
        <w:rPr>
          <w:sz w:val="26"/>
        </w:rPr>
      </w:pPr>
      <w:r>
        <w:rPr>
          <w:w w:val="105"/>
          <w:sz w:val="26"/>
        </w:rPr>
        <w:t>заменить строкой</w:t>
      </w:r>
    </w:p>
    <w:p>
      <w:pPr>
        <w:spacing w:before="196"/>
        <w:ind w:left="225" w:right="0" w:firstLine="0"/>
        <w:jc w:val="left"/>
        <w:rPr>
          <w:sz w:val="26"/>
        </w:rPr>
      </w:pPr>
      <w:r>
        <w:rPr>
          <w:w w:val="107"/>
          <w:sz w:val="26"/>
        </w:rPr>
        <w:t>«</w:t>
      </w:r>
    </w:p>
    <w:p>
      <w:pPr>
        <w:pStyle w:val="BodyText"/>
        <w:spacing w:before="6"/>
        <w:rPr>
          <w:sz w:val="11"/>
        </w:rPr>
      </w:pPr>
      <w:r>
        <w:rPr/>
        <w:pict>
          <v:shape style="position:absolute;margin-left:57.452576pt;margin-top:8.977252pt;width:275.25pt;height:103.6pt;mso-position-horizontal-relative:page;mso-position-vertical-relative:paragraph;z-index:45832;mso-wrap-distance-left:0;mso-wrap-distance-right:0" type="#_x0000_t202" filled="false" stroked="true" strokeweight=".721162pt" strokecolor="#000000">
            <v:textbox inset="0,0,0,0">
              <w:txbxContent>
                <w:p>
                  <w:pPr>
                    <w:spacing w:line="276" w:lineRule="auto" w:before="14"/>
                    <w:ind w:left="102" w:right="603" w:firstLine="5"/>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1.462311pt;margin-top:10.594487pt;width:29.15pt;height:14.45pt;mso-position-horizontal-relative:page;mso-position-vertical-relative:paragraph;z-index:45856;mso-wrap-distance-left:0;mso-wrap-distance-right:0" type="#_x0000_t202" filled="false" stroked="false">
            <v:textbox inset="0,0,0,0">
              <w:txbxContent>
                <w:p>
                  <w:pPr>
                    <w:spacing w:line="288" w:lineRule="exact" w:before="0"/>
                    <w:ind w:left="0" w:right="0" w:firstLine="0"/>
                    <w:jc w:val="left"/>
                    <w:rPr>
                      <w:sz w:val="26"/>
                    </w:rPr>
                  </w:pPr>
                  <w:r>
                    <w:rPr>
                      <w:w w:val="110"/>
                      <w:sz w:val="26"/>
                    </w:rPr>
                    <w:t>2952</w:t>
                  </w:r>
                </w:p>
              </w:txbxContent>
            </v:textbox>
            <w10:wrap type="topAndBottom"/>
          </v:shape>
        </w:pict>
      </w:r>
    </w:p>
    <w:p>
      <w:pPr>
        <w:spacing w:line="293" w:lineRule="exact" w:before="0"/>
        <w:ind w:left="10168" w:right="0" w:firstLine="0"/>
        <w:jc w:val="left"/>
        <w:rPr>
          <w:sz w:val="26"/>
        </w:rPr>
      </w:pPr>
      <w:r>
        <w:rPr>
          <w:w w:val="105"/>
          <w:sz w:val="26"/>
        </w:rPr>
        <w:t>»;</w:t>
      </w:r>
    </w:p>
    <w:p>
      <w:pPr>
        <w:tabs>
          <w:tab w:pos="1415" w:val="left" w:leader="none"/>
          <w:tab w:pos="1816" w:val="left" w:leader="none"/>
          <w:tab w:pos="2864" w:val="left" w:leader="none"/>
          <w:tab w:pos="4353" w:val="left" w:leader="none"/>
          <w:tab w:pos="5440" w:val="left" w:leader="none"/>
          <w:tab w:pos="6056" w:val="left" w:leader="none"/>
          <w:tab w:pos="7947" w:val="left" w:leader="none"/>
          <w:tab w:pos="9298" w:val="left" w:leader="none"/>
        </w:tabs>
        <w:spacing w:line="393" w:lineRule="auto" w:before="191"/>
        <w:ind w:left="215" w:right="143" w:firstLine="711"/>
        <w:jc w:val="left"/>
        <w:rPr>
          <w:sz w:val="26"/>
        </w:rPr>
      </w:pPr>
      <w:r>
        <w:rPr>
          <w:w w:val="105"/>
          <w:sz w:val="26"/>
        </w:rPr>
        <w:t>е)</w:t>
        <w:tab/>
        <w:t>в</w:t>
        <w:tab/>
        <w:t>абзаце</w:t>
        <w:tab/>
        <w:t>четвертом</w:t>
        <w:tab/>
        <w:t>пункта</w:t>
        <w:tab/>
        <w:t>2.3</w:t>
        <w:tab/>
        <w:t>аббревиатуру</w:t>
        <w:tab/>
        <w:t>«ПООП»</w:t>
        <w:tab/>
        <w:t>заменить аббревиатурой</w:t>
      </w:r>
      <w:r>
        <w:rPr>
          <w:spacing w:val="23"/>
          <w:w w:val="105"/>
          <w:sz w:val="26"/>
        </w:rPr>
        <w:t> </w:t>
      </w:r>
      <w:r>
        <w:rPr>
          <w:w w:val="105"/>
          <w:sz w:val="26"/>
        </w:rPr>
        <w:t>«ПОП»;</w:t>
      </w:r>
    </w:p>
    <w:p>
      <w:pPr>
        <w:spacing w:line="299" w:lineRule="exact" w:before="0"/>
        <w:ind w:left="918" w:right="0" w:firstLine="0"/>
        <w:jc w:val="left"/>
        <w:rPr>
          <w:sz w:val="26"/>
        </w:rPr>
      </w:pPr>
      <w:r>
        <w:rPr>
          <w:w w:val="105"/>
          <w:sz w:val="26"/>
        </w:rPr>
        <w:t>ж) пункт 2.4 изложить в следующей редакции:</w:t>
      </w:r>
    </w:p>
    <w:p>
      <w:pPr>
        <w:spacing w:line="396" w:lineRule="auto" w:before="196"/>
        <w:ind w:left="210" w:right="116" w:firstLine="702"/>
        <w:jc w:val="both"/>
        <w:rPr>
          <w:sz w:val="26"/>
        </w:rPr>
      </w:pPr>
      <w:r>
        <w:rPr>
          <w:w w:val="105"/>
          <w:sz w:val="26"/>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tabs>
          <w:tab w:pos="2533" w:val="left" w:leader="none"/>
          <w:tab w:pos="3737" w:val="left" w:leader="none"/>
          <w:tab w:pos="5240" w:val="left" w:leader="none"/>
          <w:tab w:pos="8636" w:val="left" w:leader="none"/>
        </w:tabs>
        <w:spacing w:line="398" w:lineRule="auto" w:before="0"/>
        <w:ind w:left="208" w:right="168" w:firstLine="696"/>
        <w:jc w:val="left"/>
        <w:rPr>
          <w:sz w:val="26"/>
        </w:rPr>
      </w:pPr>
      <w:r>
        <w:rPr>
          <w:w w:val="105"/>
          <w:sz w:val="26"/>
        </w:rPr>
        <w:t>управление</w:t>
        <w:tab/>
        <w:t>работой</w:t>
        <w:tab/>
      </w:r>
      <w:r>
        <w:rPr>
          <w:spacing w:val="-17"/>
          <w:w w:val="105"/>
          <w:sz w:val="26"/>
        </w:rPr>
        <w:t>линий.  </w:t>
      </w:r>
      <w:r>
        <w:rPr>
          <w:spacing w:val="13"/>
          <w:w w:val="105"/>
          <w:sz w:val="26"/>
        </w:rPr>
        <w:t> </w:t>
      </w:r>
      <w:r>
        <w:rPr>
          <w:w w:val="105"/>
          <w:sz w:val="26"/>
        </w:rPr>
        <w:t>на</w:t>
        <w:tab/>
        <w:t>деревоперерабатывающих</w:t>
        <w:tab/>
        <w:t>производствах (по</w:t>
      </w:r>
      <w:r>
        <w:rPr>
          <w:spacing w:val="1"/>
          <w:w w:val="105"/>
          <w:sz w:val="26"/>
        </w:rPr>
        <w:t> </w:t>
      </w:r>
      <w:r>
        <w:rPr>
          <w:w w:val="105"/>
          <w:sz w:val="26"/>
        </w:rPr>
        <w:t>выбору);</w:t>
      </w:r>
    </w:p>
    <w:p>
      <w:pPr>
        <w:spacing w:line="282" w:lineRule="exact" w:before="0"/>
        <w:ind w:left="911" w:right="0" w:firstLine="0"/>
        <w:jc w:val="left"/>
        <w:rPr>
          <w:sz w:val="26"/>
        </w:rPr>
      </w:pPr>
      <w:r>
        <w:rPr>
          <w:w w:val="105"/>
          <w:sz w:val="26"/>
        </w:rPr>
        <w:t>изготовление  деталей  из древесины и древесных  материалов на оборудовании</w:t>
      </w:r>
    </w:p>
    <w:p>
      <w:pPr>
        <w:spacing w:line="393" w:lineRule="auto" w:before="191"/>
        <w:ind w:left="902" w:right="0" w:hanging="699"/>
        <w:jc w:val="left"/>
        <w:rPr>
          <w:sz w:val="26"/>
        </w:rPr>
      </w:pPr>
      <w:r>
        <w:rPr>
          <w:w w:val="105"/>
          <w:sz w:val="26"/>
        </w:rPr>
        <w:t>универсального назначения в деревообработке и производстве мебели (по выбору); обработка  заготовок,  деталей,  изделий  из древесины  и древесных материалов</w:t>
      </w:r>
    </w:p>
    <w:p>
      <w:pPr>
        <w:tabs>
          <w:tab w:pos="695" w:val="left" w:leader="none"/>
          <w:tab w:pos="5282" w:val="left" w:leader="none"/>
          <w:tab w:pos="6420" w:val="left" w:leader="none"/>
          <w:tab w:pos="6783" w:val="left" w:leader="none"/>
          <w:tab w:pos="7854" w:val="left" w:leader="none"/>
        </w:tabs>
        <w:spacing w:line="393" w:lineRule="auto" w:before="0"/>
        <w:ind w:left="206" w:right="170" w:hanging="3"/>
        <w:jc w:val="left"/>
        <w:rPr>
          <w:sz w:val="26"/>
        </w:rPr>
      </w:pPr>
      <w:r>
        <w:rPr>
          <w:w w:val="105"/>
          <w:sz w:val="26"/>
        </w:rPr>
        <w:t>на</w:t>
        <w:tab/>
        <w:t>специализированных,  </w:t>
      </w:r>
      <w:r>
        <w:rPr>
          <w:spacing w:val="30"/>
          <w:w w:val="105"/>
          <w:sz w:val="26"/>
        </w:rPr>
        <w:t> </w:t>
      </w:r>
      <w:r>
        <w:rPr>
          <w:w w:val="105"/>
          <w:sz w:val="26"/>
        </w:rPr>
        <w:t>специальных</w:t>
        <w:tab/>
        <w:t>станках</w:t>
        <w:tab/>
        <w:t>и</w:t>
        <w:tab/>
        <w:t>другом</w:t>
        <w:tab/>
      </w:r>
      <w:r>
        <w:rPr>
          <w:spacing w:val="-1"/>
          <w:w w:val="105"/>
          <w:sz w:val="26"/>
        </w:rPr>
        <w:t>специализированном </w:t>
      </w:r>
      <w:r>
        <w:rPr>
          <w:w w:val="105"/>
          <w:sz w:val="26"/>
        </w:rPr>
        <w:t>деревообрабатывающем оборудовании (по</w:t>
      </w:r>
      <w:r>
        <w:rPr>
          <w:spacing w:val="10"/>
          <w:w w:val="105"/>
          <w:sz w:val="26"/>
        </w:rPr>
        <w:t> </w:t>
      </w:r>
      <w:r>
        <w:rPr>
          <w:w w:val="105"/>
          <w:sz w:val="26"/>
        </w:rPr>
        <w:t>выбору).»;</w:t>
      </w:r>
    </w:p>
    <w:p>
      <w:pPr>
        <w:spacing w:line="294" w:lineRule="exact" w:before="0"/>
        <w:ind w:left="904" w:right="0" w:firstLine="0"/>
        <w:jc w:val="left"/>
        <w:rPr>
          <w:sz w:val="26"/>
        </w:rPr>
      </w:pPr>
      <w:r>
        <w:rPr>
          <w:w w:val="105"/>
          <w:sz w:val="26"/>
        </w:rPr>
        <w:t>з) в пункте 2.9 аббревиатуру «ПООП» заменить аббревиатурой «ПОП»;</w:t>
      </w:r>
    </w:p>
    <w:p>
      <w:pPr>
        <w:spacing w:before="186"/>
        <w:ind w:left="901" w:right="0" w:firstLine="0"/>
        <w:jc w:val="left"/>
        <w:rPr>
          <w:sz w:val="26"/>
        </w:rPr>
      </w:pPr>
      <w:r>
        <w:rPr>
          <w:w w:val="105"/>
          <w:sz w:val="26"/>
        </w:rPr>
        <w:t>и) в пункте 2.10 аббревиатуру «ПООП» заменить аббревиатурой «ПОП»;</w:t>
      </w:r>
    </w:p>
    <w:p>
      <w:pPr>
        <w:spacing w:after="0"/>
        <w:jc w:val="left"/>
        <w:rPr>
          <w:sz w:val="26"/>
        </w:rPr>
        <w:sectPr>
          <w:headerReference w:type="default" r:id="rId1454"/>
          <w:footerReference w:type="default" r:id="rId1455"/>
          <w:pgSz w:w="11900" w:h="17180"/>
          <w:pgMar w:header="0" w:footer="475" w:top="580" w:bottom="660" w:left="1040" w:right="340"/>
        </w:sectPr>
      </w:pPr>
    </w:p>
    <w:p>
      <w:pPr>
        <w:pStyle w:val="BodyText"/>
        <w:spacing w:before="78"/>
        <w:ind w:left="863"/>
      </w:pPr>
      <w:r>
        <w:rPr/>
        <w:pict>
          <v:group style="position:absolute;margin-left:0pt;margin-top:.000005pt;width:597.6pt;height:860.4pt;mso-position-horizontal-relative:page;mso-position-vertical-relative:page;z-index:-1187728" coordorigin="0,0" coordsize="11952,17208">
            <v:line style="position:absolute" from="13,0" to="13,17208" stroked="true" strokeweight="1.32212pt" strokecolor="#000000">
              <v:stroke dashstyle="solid"/>
            </v:line>
            <v:line style="position:absolute" from="19,13" to="11952,13" stroked="true" strokeweight="1.321493pt" strokecolor="#000000">
              <v:stroke dashstyle="solid"/>
            </v:line>
            <w10:wrap type="none"/>
          </v:group>
        </w:pict>
      </w:r>
      <w:r>
        <w:rPr/>
        <w:t>к) в пункте 3.2:</w:t>
      </w:r>
    </w:p>
    <w:p>
      <w:pPr>
        <w:pStyle w:val="BodyText"/>
        <w:spacing w:before="163"/>
        <w:ind w:left="859"/>
      </w:pPr>
      <w:r>
        <w:rPr/>
        <w:t>абзац четвертый после слов «использовать знания по» дополнить словами</w:t>
      </w:r>
    </w:p>
    <w:p>
      <w:pPr>
        <w:pStyle w:val="BodyText"/>
        <w:spacing w:before="164"/>
        <w:ind w:left="154"/>
      </w:pPr>
      <w:r>
        <w:rPr/>
        <w:t>«правовой и»;</w:t>
      </w:r>
    </w:p>
    <w:p>
      <w:pPr>
        <w:pStyle w:val="BodyText"/>
        <w:spacing w:line="357" w:lineRule="auto" w:before="182"/>
        <w:ind w:left="149" w:right="136" w:firstLine="708"/>
      </w:pPr>
      <w:r>
        <w:rPr/>
        <w:t>в абзаце седьмом слово «общечеловеческих» заменить словами «российских духовно-нравственных»;</w:t>
      </w:r>
    </w:p>
    <w:p>
      <w:pPr>
        <w:pStyle w:val="BodyText"/>
        <w:spacing w:before="26"/>
        <w:ind w:left="853"/>
      </w:pPr>
      <w:r>
        <w:rPr/>
        <w:t>л) в абзаце первом пункта 3.3 аббревиатуру «ПООП» заменить аббревиатурой</w:t>
      </w:r>
    </w:p>
    <w:p>
      <w:pPr>
        <w:pStyle w:val="BodyText"/>
        <w:spacing w:before="163"/>
        <w:ind w:left="149"/>
        <w:jc w:val="both"/>
      </w:pPr>
      <w:r>
        <w:rPr/>
        <w:t>«ПОП»;</w:t>
      </w:r>
    </w:p>
    <w:p>
      <w:pPr>
        <w:pStyle w:val="BodyText"/>
        <w:spacing w:before="188"/>
        <w:ind w:left="849"/>
      </w:pPr>
      <w:r>
        <w:rPr/>
        <w:t>м) в абзаце первом пункта 3.5 аббревиатуру «ПООП» заменить аббревиатурой</w:t>
      </w:r>
    </w:p>
    <w:p>
      <w:pPr>
        <w:pStyle w:val="BodyText"/>
        <w:spacing w:before="163"/>
        <w:ind w:left="139"/>
        <w:jc w:val="both"/>
      </w:pPr>
      <w:r>
        <w:rPr/>
        <w:t>«ПОП»;</w:t>
      </w:r>
    </w:p>
    <w:p>
      <w:pPr>
        <w:pStyle w:val="BodyText"/>
        <w:spacing w:before="178"/>
        <w:ind w:left="849"/>
      </w:pPr>
      <w:r>
        <w:rPr/>
        <w:t>н) в подпункте «а» пункта 4.3 аббревиатуру «ПООП» заменить аббревиатурой</w:t>
      </w:r>
    </w:p>
    <w:p>
      <w:pPr>
        <w:pStyle w:val="BodyText"/>
        <w:spacing w:before="159"/>
        <w:ind w:left="139"/>
        <w:jc w:val="both"/>
      </w:pPr>
      <w:r>
        <w:rPr/>
        <w:t>«ПОП»;</w:t>
      </w:r>
    </w:p>
    <w:p>
      <w:pPr>
        <w:pStyle w:val="BodyText"/>
        <w:spacing w:before="172"/>
        <w:ind w:left="845"/>
      </w:pPr>
      <w:r>
        <w:rPr/>
        <w:t>о) в пункте 4.4:</w:t>
      </w:r>
    </w:p>
    <w:p>
      <w:pPr>
        <w:pStyle w:val="BodyText"/>
        <w:spacing w:line="362" w:lineRule="auto" w:before="178"/>
        <w:ind w:left="838" w:right="761" w:firstLine="4"/>
        <w:jc w:val="both"/>
      </w:pPr>
      <w:r>
        <w:rPr/>
        <w:t>в</w:t>
      </w:r>
      <w:r>
        <w:rPr>
          <w:spacing w:val="-35"/>
        </w:rPr>
        <w:t> </w:t>
      </w:r>
      <w:r>
        <w:rPr/>
        <w:t>подпункте</w:t>
      </w:r>
      <w:r>
        <w:rPr>
          <w:spacing w:val="-20"/>
        </w:rPr>
        <w:t> </w:t>
      </w:r>
      <w:r>
        <w:rPr/>
        <w:t>«ж&gt;j</w:t>
      </w:r>
      <w:r>
        <w:rPr>
          <w:spacing w:val="-42"/>
        </w:rPr>
        <w:t> </w:t>
      </w:r>
      <w:r>
        <w:rPr/>
        <w:t>аббревиатуру</w:t>
      </w:r>
      <w:r>
        <w:rPr>
          <w:spacing w:val="-16"/>
        </w:rPr>
        <w:t> </w:t>
      </w:r>
      <w:r>
        <w:rPr/>
        <w:t>«ПООП»</w:t>
      </w:r>
      <w:r>
        <w:rPr>
          <w:spacing w:val="-22"/>
        </w:rPr>
        <w:t> </w:t>
      </w:r>
      <w:r>
        <w:rPr/>
        <w:t>заменить</w:t>
      </w:r>
      <w:r>
        <w:rPr>
          <w:spacing w:val="-27"/>
        </w:rPr>
        <w:t> </w:t>
      </w:r>
      <w:r>
        <w:rPr/>
        <w:t>аббревиатурой</w:t>
      </w:r>
      <w:r>
        <w:rPr>
          <w:spacing w:val="-15"/>
        </w:rPr>
        <w:t> </w:t>
      </w:r>
      <w:r>
        <w:rPr/>
        <w:t>«ПОП»; в</w:t>
      </w:r>
      <w:r>
        <w:rPr>
          <w:spacing w:val="-25"/>
        </w:rPr>
        <w:t> </w:t>
      </w:r>
      <w:r>
        <w:rPr/>
        <w:t>подпункте</w:t>
      </w:r>
      <w:r>
        <w:rPr>
          <w:spacing w:val="-8"/>
        </w:rPr>
        <w:t> </w:t>
      </w:r>
      <w:r>
        <w:rPr/>
        <w:t>«м»</w:t>
      </w:r>
      <w:r>
        <w:rPr>
          <w:spacing w:val="-23"/>
        </w:rPr>
        <w:t> </w:t>
      </w:r>
      <w:r>
        <w:rPr/>
        <w:t>аббревиатуру</w:t>
      </w:r>
      <w:r>
        <w:rPr>
          <w:spacing w:val="0"/>
        </w:rPr>
        <w:t> </w:t>
      </w:r>
      <w:r>
        <w:rPr/>
        <w:t>«ПООП»</w:t>
      </w:r>
      <w:r>
        <w:rPr>
          <w:spacing w:val="-9"/>
        </w:rPr>
        <w:t> </w:t>
      </w:r>
      <w:r>
        <w:rPr/>
        <w:t>заменить</w:t>
      </w:r>
      <w:r>
        <w:rPr>
          <w:spacing w:val="-8"/>
        </w:rPr>
        <w:t> </w:t>
      </w:r>
      <w:r>
        <w:rPr/>
        <w:t>аббревиатурой</w:t>
      </w:r>
      <w:r>
        <w:rPr>
          <w:spacing w:val="-1"/>
        </w:rPr>
        <w:t> </w:t>
      </w:r>
      <w:r>
        <w:rPr/>
        <w:t>«ПОП»; п) подпункт «в» пункта 4.7 изложить в следующей</w:t>
      </w:r>
      <w:r>
        <w:rPr>
          <w:spacing w:val="6"/>
        </w:rPr>
        <w:t> </w:t>
      </w:r>
      <w:r>
        <w:rPr/>
        <w:t>редакции:</w:t>
      </w:r>
    </w:p>
    <w:p>
      <w:pPr>
        <w:pStyle w:val="BodyText"/>
        <w:tabs>
          <w:tab w:pos="1555" w:val="left" w:leader="none"/>
          <w:tab w:pos="2936" w:val="left" w:leader="none"/>
          <w:tab w:pos="4113" w:val="left" w:leader="none"/>
          <w:tab w:pos="5489" w:val="left" w:leader="none"/>
          <w:tab w:pos="7848" w:val="left" w:leader="none"/>
          <w:tab w:pos="9546" w:val="left" w:leader="none"/>
        </w:tabs>
        <w:spacing w:line="300" w:lineRule="exact"/>
        <w:ind w:left="836"/>
      </w:pPr>
      <w:r>
        <w:rPr/>
        <w:t>«в)</w:t>
        <w:tab/>
        <w:t>внешняя</w:t>
        <w:tab/>
        <w:t>оценка</w:t>
        <w:tab/>
        <w:t>качества</w:t>
        <w:tab/>
        <w:t>образовательной</w:t>
        <w:tab/>
        <w:t>программы</w:t>
        <w:tab/>
        <w:t>может</w:t>
      </w:r>
    </w:p>
    <w:p>
      <w:pPr>
        <w:pStyle w:val="BodyText"/>
        <w:spacing w:line="343" w:lineRule="auto" w:before="135"/>
        <w:ind w:left="124" w:right="137" w:firstLine="9"/>
        <w:jc w:val="both"/>
      </w:pPr>
      <w:r>
        <w:rPr/>
        <w:t>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40" w:lineRule="auto"/>
        <w:ind w:left="115" w:right="132" w:firstLine="717"/>
        <w:jc w:val="both"/>
      </w:pPr>
      <w:r>
        <w:rPr/>
        <w:t>193. В федеральном государственном образовательном стандарте среднего профессионального образования по специальности 27.02.05 Системы и средства диспетчерского управления, утвержденном приказом Министерства просвещения Российской Федерации от 17 августа 2022 г. </w:t>
      </w:r>
      <w:r>
        <w:rPr>
          <w:rFonts w:ascii="Arial" w:hAnsi="Arial"/>
          <w:sz w:val="26"/>
        </w:rPr>
        <w:t>№ </w:t>
      </w:r>
      <w:r>
        <w:rPr/>
        <w:t>750 (зарегистрирован Министерством юстиции Российской Федерации 20 сентября 2022 г., регистрационный </w:t>
      </w:r>
      <w:r>
        <w:rPr>
          <w:rFonts w:ascii="Arial" w:hAnsi="Arial"/>
          <w:sz w:val="26"/>
        </w:rPr>
        <w:t>№ </w:t>
      </w:r>
      <w:r>
        <w:rPr/>
        <w:t>70154):</w:t>
      </w:r>
    </w:p>
    <w:p>
      <w:pPr>
        <w:pStyle w:val="BodyText"/>
        <w:spacing w:line="340" w:lineRule="auto"/>
        <w:ind w:left="109" w:right="139" w:firstLine="711"/>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after="0" w:line="340" w:lineRule="auto"/>
        <w:jc w:val="both"/>
        <w:sectPr>
          <w:headerReference w:type="default" r:id="rId1456"/>
          <w:footerReference w:type="default" r:id="rId1457"/>
          <w:pgSz w:w="11960" w:h="17210"/>
          <w:pgMar w:header="698" w:footer="509" w:top="1160" w:bottom="700" w:left="1140" w:right="380"/>
        </w:sectPr>
      </w:pPr>
    </w:p>
    <w:p>
      <w:pPr>
        <w:pStyle w:val="BodyText"/>
        <w:spacing w:before="3"/>
        <w:rPr>
          <w:sz w:val="17"/>
        </w:rPr>
      </w:pPr>
      <w:r>
        <w:rPr/>
        <w:pict>
          <v:line style="position:absolute;mso-position-horizontal-relative:page;mso-position-vertical-relative:page;z-index:45928" from=".180291pt,310.426971pt" to=".180291pt,858.240007pt" stroked="true" strokeweight=".360581pt" strokecolor="#000000">
            <v:stroke dashstyle="solid"/>
            <w10:wrap type="none"/>
          </v:line>
        </w:pict>
      </w:r>
      <w:r>
        <w:rPr/>
        <w:pict>
          <v:line style="position:absolute;mso-position-horizontal-relative:page;mso-position-vertical-relative:page;z-index:45952" from="5.769297pt,.600677pt" to="594.719984pt,.600677pt" stroked="true" strokeweight="1.201313pt" strokecolor="#000000">
            <v:stroke dashstyle="solid"/>
            <w10:wrap type="none"/>
          </v:line>
        </w:pict>
      </w:r>
    </w:p>
    <w:p>
      <w:pPr>
        <w:pStyle w:val="BodyText"/>
        <w:spacing w:line="343" w:lineRule="auto" w:before="110"/>
        <w:ind w:left="143" w:right="117" w:firstLine="718"/>
        <w:jc w:val="both"/>
      </w:pPr>
      <w:r>
        <w:rPr/>
        <w:t>6) в сноске «</w:t>
      </w:r>
      <w:r>
        <w:rPr>
          <w:vertAlign w:val="superscript"/>
        </w:rPr>
        <w:t>2</w:t>
      </w:r>
      <w:r>
        <w:rPr>
          <w:vertAlign w:val="baseline"/>
        </w:rPr>
        <w:t>» слова «и от 11 декабря 2020 г. </w:t>
      </w:r>
      <w:r>
        <w:rPr>
          <w:rFonts w:ascii="Arial" w:hAnsi="Arial"/>
          <w:sz w:val="25"/>
          <w:vertAlign w:val="baseline"/>
        </w:rPr>
        <w:t>№ </w:t>
      </w:r>
      <w:r>
        <w:rPr>
          <w:vertAlign w:val="baseline"/>
        </w:rPr>
        <w:t>712 (зарегистрирован Министерством юстиции Российской Федерации 25 декабря 2020 г., регистрационный </w:t>
      </w:r>
      <w:r>
        <w:rPr>
          <w:rFonts w:ascii="Arial" w:hAnsi="Arial"/>
          <w:sz w:val="25"/>
          <w:vertAlign w:val="baseline"/>
        </w:rPr>
        <w:t>№ </w:t>
      </w:r>
      <w:r>
        <w:rPr>
          <w:vertAlign w:val="baseline"/>
        </w:rPr>
        <w:t>61828).» заменить словами «, от 11 декабря 2020 г. </w:t>
      </w:r>
      <w:r>
        <w:rPr>
          <w:rFonts w:ascii="Arial" w:hAnsi="Arial"/>
          <w:sz w:val="25"/>
          <w:vertAlign w:val="baseline"/>
        </w:rPr>
        <w:t>№ </w:t>
      </w:r>
      <w:r>
        <w:rPr>
          <w:vertAlign w:val="baseline"/>
        </w:rPr>
        <w:t>712 (зарегистрирован Министерством юстиции Российской  Федерации  25  декабря 2020 г., регистрационный </w:t>
      </w:r>
      <w:r>
        <w:rPr>
          <w:sz w:val="27"/>
          <w:vertAlign w:val="baseline"/>
        </w:rPr>
        <w:t>№ </w:t>
      </w:r>
      <w:r>
        <w:rPr>
          <w:vertAlign w:val="baseline"/>
        </w:rPr>
        <w:t>61828), от 12 августа 2022 г. </w:t>
      </w:r>
      <w:r>
        <w:rPr>
          <w:sz w:val="27"/>
          <w:vertAlign w:val="baseline"/>
        </w:rPr>
        <w:t>№ </w:t>
      </w:r>
      <w:r>
        <w:rPr>
          <w:vertAlign w:val="baseline"/>
        </w:rPr>
        <w:t>732 (зарегистрирован Министерством юстиции Российской Федерации 12 сентября 2022 г., регистрационный </w:t>
      </w:r>
      <w:r>
        <w:rPr>
          <w:rFonts w:ascii="Arial" w:hAnsi="Arial"/>
          <w:sz w:val="25"/>
          <w:vertAlign w:val="baseline"/>
        </w:rPr>
        <w:t>№ </w:t>
      </w:r>
      <w:r>
        <w:rPr>
          <w:vertAlign w:val="baseline"/>
        </w:rPr>
        <w:t>70034) и от 27 декабря 2023 г. </w:t>
      </w:r>
      <w:r>
        <w:rPr>
          <w:rFonts w:ascii="Arial" w:hAnsi="Arial"/>
          <w:sz w:val="25"/>
          <w:vertAlign w:val="baseline"/>
        </w:rPr>
        <w:t>№ </w:t>
      </w:r>
      <w:r>
        <w:rPr>
          <w:vertAlign w:val="baseline"/>
        </w:rPr>
        <w:t>1028 (зарегистрирован Министерством юстиции Российской Федерации 2 февраля 2024 г., регистрационный </w:t>
      </w:r>
      <w:r>
        <w:rPr>
          <w:rFonts w:ascii="Arial" w:hAnsi="Arial"/>
          <w:sz w:val="25"/>
          <w:vertAlign w:val="baseline"/>
        </w:rPr>
        <w:t>№</w:t>
      </w:r>
      <w:r>
        <w:rPr>
          <w:rFonts w:ascii="Arial" w:hAnsi="Arial"/>
          <w:spacing w:val="-39"/>
          <w:sz w:val="25"/>
          <w:vertAlign w:val="baseline"/>
        </w:rPr>
        <w:t> </w:t>
      </w:r>
      <w:r>
        <w:rPr>
          <w:vertAlign w:val="baseline"/>
        </w:rPr>
        <w:t>77121).»;</w:t>
      </w:r>
    </w:p>
    <w:p>
      <w:pPr>
        <w:pStyle w:val="BodyText"/>
        <w:spacing w:line="340" w:lineRule="auto" w:before="8"/>
        <w:ind w:left="140" w:right="159"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8"/>
        </w:rPr>
        <w:t> </w:t>
      </w:r>
      <w:r>
        <w:rPr/>
        <w:t>ПОП),»;</w:t>
      </w:r>
    </w:p>
    <w:p>
      <w:pPr>
        <w:pStyle w:val="BodyText"/>
        <w:spacing w:before="7"/>
        <w:ind w:left="845"/>
      </w:pPr>
      <w:r>
        <w:rPr/>
        <w:t>г) пункт 1.14 изложить в следующей редакции:</w:t>
      </w:r>
    </w:p>
    <w:p>
      <w:pPr>
        <w:pStyle w:val="BodyText"/>
        <w:spacing w:line="364" w:lineRule="auto" w:before="173"/>
        <w:ind w:left="131" w:right="143" w:firstLine="709"/>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9"/>
        </w:rPr>
        <w:t> </w:t>
      </w:r>
      <w:r>
        <w:rPr/>
        <w:t>ПОП.»;</w:t>
      </w:r>
    </w:p>
    <w:p>
      <w:pPr>
        <w:pStyle w:val="BodyText"/>
        <w:spacing w:line="319" w:lineRule="exact"/>
        <w:ind w:left="836"/>
      </w:pPr>
      <w:r>
        <w:rPr/>
        <w:t>д) дополнить пунктом 1.15 следующего содержания:</w:t>
      </w:r>
    </w:p>
    <w:p>
      <w:pPr>
        <w:pStyle w:val="BodyText"/>
        <w:spacing w:line="343" w:lineRule="auto" w:before="140"/>
        <w:ind w:left="123" w:right="177" w:firstLine="707"/>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16"/>
        </w:rPr>
        <w:t> </w:t>
      </w:r>
      <w:r>
        <w:rPr/>
        <w:t>проекта</w:t>
      </w:r>
    </w:p>
    <w:p>
      <w:pPr>
        <w:pStyle w:val="BodyText"/>
        <w:spacing w:line="340" w:lineRule="auto"/>
        <w:ind w:left="117" w:right="168" w:firstLine="2"/>
        <w:jc w:val="both"/>
      </w:pPr>
      <w:r>
        <w:rPr/>
        <w:t>«Профессионалитет», а !акже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7"/>
        </w:rPr>
        <w:t> </w:t>
      </w:r>
      <w:r>
        <w:rPr>
          <w:spacing w:val="-3"/>
        </w:rPr>
        <w:t>СПО</w:t>
      </w:r>
      <w:r>
        <w:rPr>
          <w:spacing w:val="-3"/>
          <w:position w:val="9"/>
          <w:sz w:val="18"/>
        </w:rPr>
        <w:t>5</w:t>
      </w:r>
      <w:r>
        <w:rPr>
          <w:spacing w:val="-3"/>
        </w:rPr>
        <w:t>(1).»;</w:t>
      </w:r>
    </w:p>
    <w:p>
      <w:pPr>
        <w:pStyle w:val="BodyText"/>
        <w:spacing w:line="319" w:lineRule="exact"/>
        <w:ind w:left="815"/>
      </w:pPr>
      <w:r>
        <w:rPr>
          <w:spacing w:val="-1"/>
          <w:w w:val="106"/>
        </w:rPr>
        <w:t>е</w:t>
      </w:r>
      <w:r>
        <w:rPr>
          <w:w w:val="106"/>
        </w:rPr>
        <w:t>)</w:t>
      </w:r>
      <w:r>
        <w:rPr>
          <w:spacing w:val="-11"/>
        </w:rPr>
        <w:t> </w:t>
      </w:r>
      <w:r>
        <w:rPr>
          <w:spacing w:val="-1"/>
          <w:w w:val="99"/>
        </w:rPr>
        <w:t>дополнит</w:t>
      </w:r>
      <w:r>
        <w:rPr>
          <w:w w:val="99"/>
        </w:rPr>
        <w:t>ь</w:t>
      </w:r>
      <w:r>
        <w:rPr>
          <w:spacing w:val="10"/>
        </w:rPr>
        <w:t> </w:t>
      </w:r>
      <w:r>
        <w:rPr>
          <w:spacing w:val="-1"/>
          <w:w w:val="99"/>
        </w:rPr>
        <w:t>сноско</w:t>
      </w:r>
      <w:r>
        <w:rPr>
          <w:w w:val="99"/>
        </w:rPr>
        <w:t>й</w:t>
      </w:r>
      <w:r>
        <w:rPr>
          <w:spacing w:val="8"/>
        </w:rPr>
        <w:t> </w:t>
      </w:r>
      <w:r>
        <w:rPr>
          <w:spacing w:val="-6"/>
          <w:w w:val="100"/>
        </w:rPr>
        <w:t>«</w:t>
      </w:r>
      <w:r>
        <w:rPr>
          <w:spacing w:val="-61"/>
          <w:w w:val="109"/>
          <w:position w:val="10"/>
          <w:sz w:val="18"/>
        </w:rPr>
        <w:t>5</w:t>
      </w:r>
      <w:r>
        <w:rPr>
          <w:w w:val="32"/>
          <w:sz w:val="18"/>
        </w:rPr>
        <w:t>(</w:t>
      </w:r>
      <w:r>
        <w:rPr>
          <w:spacing w:val="-14"/>
          <w:sz w:val="18"/>
        </w:rPr>
        <w:t> </w:t>
      </w:r>
      <w:r>
        <w:rPr>
          <w:spacing w:val="-4"/>
          <w:w w:val="100"/>
          <w:position w:val="10"/>
          <w:sz w:val="18"/>
        </w:rPr>
        <w:t>1</w:t>
      </w:r>
      <w:r>
        <w:rPr>
          <w:spacing w:val="-3"/>
          <w:w w:val="68"/>
        </w:rPr>
        <w:t>)</w:t>
      </w:r>
      <w:r>
        <w:rPr>
          <w:w w:val="104"/>
        </w:rPr>
        <w:t>»</w:t>
      </w:r>
      <w:r>
        <w:rPr>
          <w:spacing w:val="-7"/>
        </w:rPr>
        <w:t> </w:t>
      </w:r>
      <w:r>
        <w:rPr>
          <w:w w:val="103"/>
        </w:rPr>
        <w:t>к</w:t>
      </w:r>
      <w:r>
        <w:rPr>
          <w:spacing w:val="-4"/>
        </w:rPr>
        <w:t> </w:t>
      </w:r>
      <w:r>
        <w:rPr>
          <w:spacing w:val="-1"/>
          <w:w w:val="97"/>
        </w:rPr>
        <w:t>пункт</w:t>
      </w:r>
      <w:r>
        <w:rPr>
          <w:w w:val="97"/>
        </w:rPr>
        <w:t>у</w:t>
      </w:r>
      <w:r>
        <w:rPr>
          <w:spacing w:val="10"/>
        </w:rPr>
        <w:t> </w:t>
      </w:r>
      <w:r>
        <w:rPr>
          <w:w w:val="100"/>
        </w:rPr>
        <w:t>1.15</w:t>
      </w:r>
      <w:r>
        <w:rPr/>
        <w:t> </w:t>
      </w:r>
      <w:r>
        <w:rPr>
          <w:spacing w:val="-1"/>
          <w:w w:val="98"/>
        </w:rPr>
        <w:t>следующег</w:t>
      </w:r>
      <w:r>
        <w:rPr>
          <w:w w:val="98"/>
        </w:rPr>
        <w:t>о</w:t>
      </w:r>
      <w:r>
        <w:rPr>
          <w:spacing w:val="22"/>
        </w:rPr>
        <w:t> </w:t>
      </w:r>
      <w:r>
        <w:rPr>
          <w:spacing w:val="-1"/>
          <w:w w:val="98"/>
        </w:rPr>
        <w:t>содержания:</w:t>
      </w:r>
    </w:p>
    <w:p>
      <w:pPr>
        <w:pStyle w:val="BodyText"/>
        <w:spacing w:line="340" w:lineRule="auto" w:before="138"/>
        <w:ind w:left="108" w:right="161" w:firstLine="893"/>
        <w:jc w:val="both"/>
      </w:pPr>
      <w:r>
        <w:rPr/>
        <w:pict>
          <v:shape style="position:absolute;margin-left:99.085693pt;margin-top:7.461571pt;width:11.5pt;height:15.55pt;mso-position-horizontal-relative:page;mso-position-vertical-relative:paragraph;z-index:-1187656" type="#_x0000_t202" filled="false" stroked="false">
            <v:textbox inset="0,0,0,0">
              <w:txbxContent>
                <w:p>
                  <w:pPr>
                    <w:spacing w:line="311" w:lineRule="exact" w:before="0"/>
                    <w:ind w:left="0" w:right="0" w:firstLine="0"/>
                    <w:jc w:val="left"/>
                    <w:rPr>
                      <w:rFonts w:ascii="Arial" w:hAnsi="Arial"/>
                      <w:sz w:val="17"/>
                    </w:rPr>
                  </w:pPr>
                  <w:r>
                    <w:rPr>
                      <w:spacing w:val="-5"/>
                      <w:position w:val="-9"/>
                      <w:sz w:val="28"/>
                    </w:rPr>
                    <w:t>«</w:t>
                  </w:r>
                  <w:r>
                    <w:rPr>
                      <w:rFonts w:ascii="Arial" w:hAnsi="Arial"/>
                      <w:spacing w:val="-5"/>
                      <w:sz w:val="17"/>
                    </w:rPr>
                    <w:t>5</w:t>
                  </w:r>
                </w:p>
              </w:txbxContent>
            </v:textbox>
            <w10:wrap type="none"/>
          </v:shape>
        </w:pict>
      </w:r>
      <w:r>
        <w:rPr>
          <w:rFonts w:ascii="Arial" w:hAnsi="Arial"/>
          <w:sz w:val="17"/>
        </w:rPr>
        <w:t>0 </w:t>
      </w:r>
      <w:r>
        <w:rPr>
          <w:rFonts w:ascii="Arial" w:hAnsi="Arial"/>
          <w:w w:val="75"/>
          <w:sz w:val="17"/>
        </w:rPr>
        <w:t>)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w:t>
      </w:r>
      <w:r>
        <w:rPr>
          <w:rFonts w:ascii="Arial" w:hAnsi="Arial"/>
          <w:spacing w:val="-54"/>
          <w:sz w:val="26"/>
        </w:rPr>
        <w:t> </w:t>
      </w:r>
      <w:r>
        <w:rPr/>
        <w:t>387, действующим до 1</w:t>
      </w:r>
    </w:p>
    <w:p>
      <w:pPr>
        <w:pStyle w:val="BodyText"/>
        <w:spacing w:before="1"/>
        <w:ind w:left="109"/>
        <w:jc w:val="both"/>
      </w:pPr>
      <w:r>
        <w:rPr/>
        <w:t>января 2026 г.»;</w:t>
      </w:r>
    </w:p>
    <w:p>
      <w:pPr>
        <w:spacing w:after="0"/>
        <w:jc w:val="both"/>
        <w:sectPr>
          <w:headerReference w:type="default" r:id="rId1458"/>
          <w:footerReference w:type="default" r:id="rId1459"/>
          <w:pgSz w:w="11900" w:h="17170"/>
          <w:pgMar w:header="685" w:footer="448" w:top="960" w:bottom="640" w:left="1160" w:right="280"/>
        </w:sectPr>
      </w:pPr>
    </w:p>
    <w:p>
      <w:pPr>
        <w:pStyle w:val="BodyText"/>
        <w:rPr>
          <w:sz w:val="20"/>
        </w:rPr>
      </w:pPr>
      <w:r>
        <w:rPr/>
        <w:pict>
          <v:line style="position:absolute;mso-position-horizontal-relative:page;mso-position-vertical-relative:page;z-index:46144" from="2.403852pt,.000002pt" to="2.403852pt,861.120006pt" stroked="true" strokeweight="2.163467pt" strokecolor="#000000">
            <v:stroke dashstyle="solid"/>
            <w10:wrap type="none"/>
          </v:line>
        </w:pict>
      </w:r>
      <w:r>
        <w:rPr/>
        <w:pict>
          <v:line style="position:absolute;mso-position-horizontal-relative:page;mso-position-vertical-relative:page;z-index:-1187464" from="7.692327pt,2.883206pt" to="598.320002pt,2.883206pt" stroked="true" strokeweight="2.642944pt" strokecolor="#000000">
            <v:stroke dashstyle="solid"/>
            <w10:wrap type="none"/>
          </v:line>
        </w:pict>
      </w:r>
    </w:p>
    <w:p>
      <w:pPr>
        <w:pStyle w:val="BodyText"/>
        <w:rPr>
          <w:sz w:val="20"/>
        </w:rPr>
      </w:pPr>
    </w:p>
    <w:p>
      <w:pPr>
        <w:spacing w:before="246"/>
        <w:ind w:left="144" w:right="0" w:firstLine="0"/>
        <w:jc w:val="center"/>
        <w:rPr>
          <w:sz w:val="25"/>
        </w:rPr>
      </w:pPr>
      <w:r>
        <w:rPr>
          <w:sz w:val="25"/>
        </w:rPr>
        <w:t>752</w:t>
      </w:r>
    </w:p>
    <w:p>
      <w:pPr>
        <w:pStyle w:val="BodyText"/>
        <w:spacing w:before="1"/>
        <w:rPr>
          <w:sz w:val="19"/>
        </w:rPr>
      </w:pPr>
    </w:p>
    <w:p>
      <w:pPr>
        <w:spacing w:before="89"/>
        <w:ind w:left="953" w:right="0" w:firstLine="0"/>
        <w:jc w:val="left"/>
        <w:rPr>
          <w:sz w:val="27"/>
        </w:rPr>
      </w:pPr>
      <w:r>
        <w:rPr>
          <w:w w:val="105"/>
          <w:sz w:val="27"/>
        </w:rPr>
        <w:t>ж) в Таблице </w:t>
      </w:r>
      <w:r>
        <w:rPr>
          <w:rFonts w:ascii="Arial" w:hAnsi="Arial"/>
          <w:w w:val="105"/>
          <w:sz w:val="26"/>
        </w:rPr>
        <w:t>№ </w:t>
      </w:r>
      <w:r>
        <w:rPr>
          <w:w w:val="105"/>
          <w:sz w:val="27"/>
        </w:rPr>
        <w:t>1 пункта 2.1 строку</w:t>
      </w:r>
    </w:p>
    <w:p>
      <w:pPr>
        <w:pStyle w:val="Heading2"/>
        <w:spacing w:before="141"/>
        <w:ind w:left="229"/>
        <w:jc w:val="left"/>
      </w:pPr>
      <w:r>
        <w:rPr>
          <w:w w:val="97"/>
        </w:rPr>
        <w:t>«</w:t>
      </w:r>
    </w:p>
    <w:p>
      <w:pPr>
        <w:pStyle w:val="BodyText"/>
        <w:spacing w:before="5"/>
        <w:rPr>
          <w:rFonts w:ascii="Arial"/>
          <w:sz w:val="10"/>
        </w:rPr>
      </w:pPr>
      <w:r>
        <w:rPr/>
        <w:pict>
          <v:group style="position:absolute;margin-left:62.500153pt;margin-top:8.247878pt;width:501pt;height:105.85pt;mso-position-horizontal-relative:page;mso-position-vertical-relative:paragraph;z-index:46048;mso-wrap-distance-left:0;mso-wrap-distance-right:0" coordorigin="1250,165" coordsize="10020,2117">
            <v:line style="position:absolute" from="6764,2282" to="6764,167" stroked="true" strokeweight=".721156pt" strokecolor="#000000">
              <v:stroke dashstyle="solid"/>
            </v:line>
            <v:line style="position:absolute" from="11250,2282" to="11250,167" stroked="true" strokeweight=".721156pt" strokecolor="#000000">
              <v:stroke dashstyle="solid"/>
            </v:line>
            <v:line style="position:absolute" from="1250,172" to="11269,172" stroked="true" strokeweight=".720803pt" strokecolor="#000000">
              <v:stroke dashstyle="solid"/>
            </v:line>
            <v:line style="position:absolute" from="1250,2258" to="11269,2258" stroked="true" strokeweight=".720803pt" strokecolor="#000000">
              <v:stroke dashstyle="solid"/>
            </v:line>
            <v:shape style="position:absolute;left:8740;top:205;width:578;height:300" type="#_x0000_t202" filled="false" stroked="false">
              <v:textbox inset="0,0,0,0">
                <w:txbxContent>
                  <w:p>
                    <w:pPr>
                      <w:spacing w:line="299" w:lineRule="exact" w:before="0"/>
                      <w:ind w:left="0" w:right="0" w:firstLine="0"/>
                      <w:jc w:val="left"/>
                      <w:rPr>
                        <w:sz w:val="27"/>
                      </w:rPr>
                    </w:pPr>
                    <w:r>
                      <w:rPr>
                        <w:w w:val="105"/>
                        <w:sz w:val="27"/>
                      </w:rPr>
                      <w:t>4428</w:t>
                    </w:r>
                  </w:p>
                </w:txbxContent>
              </v:textbox>
              <w10:wrap type="none"/>
            </v:shape>
            <v:shape style="position:absolute;left:1259;top:172;width:5505;height:2086" type="#_x0000_t202" filled="false" stroked="true" strokeweight=".721156pt" strokecolor="#000000">
              <v:textbox inset="0,0,0,0">
                <w:txbxContent>
                  <w:p>
                    <w:pPr>
                      <w:spacing w:line="266" w:lineRule="auto" w:before="5"/>
                      <w:ind w:left="98" w:right="63" w:firstLine="13"/>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8"/>
                        <w:w w:val="105"/>
                        <w:sz w:val="27"/>
                      </w:rPr>
                      <w:t> </w:t>
                    </w:r>
                    <w:r>
                      <w:rPr>
                        <w:w w:val="105"/>
                        <w:sz w:val="27"/>
                      </w:rPr>
                      <w:t>соответствии</w:t>
                    </w:r>
                    <w:r>
                      <w:rPr>
                        <w:spacing w:val="-20"/>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xbxContent>
              </v:textbox>
              <v:stroke dashstyle="solid"/>
              <w10:wrap type="none"/>
            </v:shape>
            <w10:wrap type="topAndBottom"/>
          </v:group>
        </w:pict>
      </w:r>
    </w:p>
    <w:p>
      <w:pPr>
        <w:spacing w:line="276" w:lineRule="exact" w:before="0"/>
        <w:ind w:left="0" w:right="102" w:firstLine="0"/>
        <w:jc w:val="right"/>
        <w:rPr>
          <w:sz w:val="27"/>
        </w:rPr>
      </w:pPr>
      <w:r>
        <w:rPr>
          <w:w w:val="108"/>
          <w:sz w:val="27"/>
        </w:rPr>
        <w:t>»</w:t>
      </w:r>
    </w:p>
    <w:p>
      <w:pPr>
        <w:spacing w:before="175"/>
        <w:ind w:left="924" w:right="0" w:firstLine="0"/>
        <w:jc w:val="left"/>
        <w:rPr>
          <w:sz w:val="27"/>
        </w:rPr>
      </w:pPr>
      <w:r>
        <w:rPr>
          <w:w w:val="105"/>
          <w:sz w:val="27"/>
        </w:rPr>
        <w:t>заменить строкой</w:t>
      </w:r>
    </w:p>
    <w:p>
      <w:pPr>
        <w:spacing w:before="184"/>
        <w:ind w:left="226" w:right="0" w:firstLine="0"/>
        <w:jc w:val="left"/>
        <w:rPr>
          <w:sz w:val="27"/>
        </w:rPr>
      </w:pPr>
      <w:r>
        <w:rPr>
          <w:w w:val="108"/>
          <w:sz w:val="27"/>
        </w:rPr>
        <w:t>«</w:t>
      </w:r>
    </w:p>
    <w:p>
      <w:pPr>
        <w:pStyle w:val="BodyText"/>
        <w:spacing w:before="5"/>
        <w:rPr>
          <w:sz w:val="10"/>
        </w:rPr>
      </w:pPr>
      <w:r>
        <w:rPr/>
        <w:pict>
          <v:group style="position:absolute;margin-left:61.538612pt;margin-top:8.389642pt;width:501.95pt;height:104.8pt;mso-position-horizontal-relative:page;mso-position-vertical-relative:paragraph;z-index:46120;mso-wrap-distance-left:0;mso-wrap-distance-right:0" coordorigin="1231,168" coordsize="10039,2096">
            <v:line style="position:absolute" from="6755,2263" to="6755,168" stroked="true" strokeweight=".721156pt" strokecolor="#000000">
              <v:stroke dashstyle="solid"/>
            </v:line>
            <v:line style="position:absolute" from="11240,2263" to="11240,168" stroked="true" strokeweight=".721156pt" strokecolor="#000000">
              <v:stroke dashstyle="solid"/>
            </v:line>
            <v:line style="position:absolute" from="1250,177" to="11269,177" stroked="true" strokeweight=".720803pt" strokecolor="#000000">
              <v:stroke dashstyle="solid"/>
            </v:line>
            <v:line style="position:absolute" from="1231,2253" to="11269,2253" stroked="true" strokeweight=".720803pt" strokecolor="#000000">
              <v:stroke dashstyle="solid"/>
            </v:line>
            <v:shape style="position:absolute;left:8726;top:20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50;top:177;width:5505;height:2076" type="#_x0000_t202" filled="false" stroked="true" strokeweight=".721156pt" strokecolor="#000000">
              <v:textbox inset="0,0,0,0">
                <w:txbxContent>
                  <w:p>
                    <w:pPr>
                      <w:spacing w:line="266" w:lineRule="auto" w:before="5"/>
                      <w:ind w:left="98" w:right="603"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 дарта среднего общего образования</w:t>
                    </w:r>
                  </w:p>
                </w:txbxContent>
              </v:textbox>
              <v:stroke dashstyle="solid"/>
              <w10:wrap type="none"/>
            </v:shape>
            <w10:wrap type="topAndBottom"/>
          </v:group>
        </w:pict>
      </w:r>
    </w:p>
    <w:p>
      <w:pPr>
        <w:spacing w:line="281" w:lineRule="exact" w:before="0"/>
        <w:ind w:left="10168" w:right="0" w:firstLine="0"/>
        <w:jc w:val="left"/>
        <w:rPr>
          <w:sz w:val="27"/>
        </w:rPr>
      </w:pPr>
      <w:r>
        <w:rPr>
          <w:w w:val="105"/>
          <w:sz w:val="27"/>
        </w:rPr>
        <w:t>»;</w:t>
      </w:r>
    </w:p>
    <w:p>
      <w:pPr>
        <w:tabs>
          <w:tab w:pos="1406" w:val="left" w:leader="none"/>
          <w:tab w:pos="1807" w:val="left" w:leader="none"/>
          <w:tab w:pos="2855" w:val="left" w:leader="none"/>
          <w:tab w:pos="4349" w:val="left" w:leader="none"/>
          <w:tab w:pos="5435" w:val="left" w:leader="none"/>
          <w:tab w:pos="6052" w:val="left" w:leader="none"/>
          <w:tab w:pos="7942" w:val="left" w:leader="none"/>
          <w:tab w:pos="9298" w:val="left" w:leader="none"/>
        </w:tabs>
        <w:spacing w:line="381" w:lineRule="auto" w:before="179"/>
        <w:ind w:left="220" w:right="135" w:firstLine="708"/>
        <w:jc w:val="left"/>
        <w:rPr>
          <w:sz w:val="27"/>
        </w:rPr>
      </w:pPr>
      <w:r>
        <w:rPr>
          <w:sz w:val="27"/>
        </w:rPr>
        <w:t>з)</w:t>
        <w:tab/>
        <w:t>в</w:t>
        <w:tab/>
        <w:t>абзаце</w:t>
        <w:tab/>
        <w:t>четвертом</w:t>
        <w:tab/>
        <w:t>пункта</w:t>
        <w:tab/>
        <w:t>2.3</w:t>
        <w:tab/>
        <w:t>аббревиатуру</w:t>
        <w:tab/>
        <w:t>«ПООП»</w:t>
        <w:tab/>
        <w:t>заменить аббревиатурой</w:t>
      </w:r>
      <w:r>
        <w:rPr>
          <w:spacing w:val="26"/>
          <w:sz w:val="27"/>
        </w:rPr>
        <w:t> </w:t>
      </w:r>
      <w:r>
        <w:rPr>
          <w:sz w:val="27"/>
        </w:rPr>
        <w:t>«ПОП»;</w:t>
      </w:r>
    </w:p>
    <w:p>
      <w:pPr>
        <w:spacing w:line="308" w:lineRule="exact" w:before="0"/>
        <w:ind w:left="926" w:right="0" w:firstLine="0"/>
        <w:jc w:val="left"/>
        <w:rPr>
          <w:sz w:val="27"/>
        </w:rPr>
      </w:pPr>
      <w:r>
        <w:rPr>
          <w:w w:val="105"/>
          <w:sz w:val="27"/>
        </w:rPr>
        <w:t>и) в пункте 2.4 слова «с учетом соответствующей ПООП» заменить словами</w:t>
      </w:r>
    </w:p>
    <w:p>
      <w:pPr>
        <w:spacing w:before="180"/>
        <w:ind w:left="217" w:right="0" w:firstLine="0"/>
        <w:jc w:val="left"/>
        <w:rPr>
          <w:sz w:val="27"/>
        </w:rPr>
      </w:pPr>
      <w:r>
        <w:rPr>
          <w:sz w:val="27"/>
        </w:rPr>
        <w:t>«с учетом ПОП»;</w:t>
      </w:r>
    </w:p>
    <w:p>
      <w:pPr>
        <w:spacing w:line="381" w:lineRule="auto" w:before="180"/>
        <w:ind w:left="916" w:right="911" w:firstLine="4"/>
        <w:jc w:val="left"/>
        <w:rPr>
          <w:sz w:val="27"/>
        </w:rPr>
      </w:pPr>
      <w:r>
        <w:rPr>
          <w:sz w:val="27"/>
        </w:rPr>
        <w:t>к) в пункте 2.9 аббревиатуру «ПООП» заменить  аббревиатурой  «ПОП»; л) в пункте 2.1</w:t>
      </w:r>
      <w:r>
        <w:rPr>
          <w:rFonts w:ascii="Arial" w:hAnsi="Arial"/>
          <w:sz w:val="27"/>
        </w:rPr>
        <w:t>О </w:t>
      </w:r>
      <w:r>
        <w:rPr>
          <w:sz w:val="27"/>
        </w:rPr>
        <w:t>аббревиатуру &lt; ПООП» заменить аббревиатурой «ПОП»; м) в пункте</w:t>
      </w:r>
      <w:r>
        <w:rPr>
          <w:spacing w:val="-4"/>
          <w:sz w:val="27"/>
        </w:rPr>
        <w:t> </w:t>
      </w:r>
      <w:r>
        <w:rPr>
          <w:sz w:val="27"/>
        </w:rPr>
        <w:t>3.2:</w:t>
      </w:r>
    </w:p>
    <w:p>
      <w:pPr>
        <w:spacing w:line="308" w:lineRule="exact" w:before="0"/>
        <w:ind w:left="917" w:right="0" w:firstLine="0"/>
        <w:jc w:val="left"/>
        <w:rPr>
          <w:sz w:val="27"/>
        </w:rPr>
      </w:pPr>
      <w:r>
        <w:rPr>
          <w:w w:val="105"/>
          <w:sz w:val="27"/>
        </w:rPr>
        <w:t>абзац четвертьiй после слов «использовать знания по» дополнить словами</w:t>
      </w:r>
    </w:p>
    <w:p>
      <w:pPr>
        <w:spacing w:before="184"/>
        <w:ind w:left="212" w:right="0" w:firstLine="0"/>
        <w:jc w:val="left"/>
        <w:rPr>
          <w:sz w:val="27"/>
        </w:rPr>
      </w:pPr>
      <w:r>
        <w:rPr>
          <w:w w:val="105"/>
          <w:sz w:val="27"/>
        </w:rPr>
        <w:t>«правовой и»;</w:t>
      </w:r>
    </w:p>
    <w:p>
      <w:pPr>
        <w:spacing w:line="381" w:lineRule="auto" w:before="175"/>
        <w:ind w:left="212" w:right="147"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line="303" w:lineRule="exact" w:before="0"/>
        <w:ind w:left="916" w:right="0" w:firstLine="0"/>
        <w:jc w:val="left"/>
        <w:rPr>
          <w:sz w:val="27"/>
        </w:rPr>
      </w:pPr>
      <w:r>
        <w:rPr>
          <w:w w:val="105"/>
          <w:sz w:val="27"/>
        </w:rPr>
        <w:t>н) в абзаце первом пункта 3.3 аббревиатуру «ПООП» заменить аббревиатурой</w:t>
      </w:r>
    </w:p>
    <w:p>
      <w:pPr>
        <w:spacing w:before="185"/>
        <w:ind w:left="207" w:right="0" w:firstLine="0"/>
        <w:jc w:val="left"/>
        <w:rPr>
          <w:sz w:val="27"/>
        </w:rPr>
      </w:pPr>
      <w:r>
        <w:rPr>
          <w:sz w:val="27"/>
        </w:rPr>
        <w:t>«ПОП»;</w:t>
      </w:r>
    </w:p>
    <w:p>
      <w:pPr>
        <w:spacing w:before="174"/>
        <w:ind w:left="908" w:right="0" w:firstLine="0"/>
        <w:jc w:val="left"/>
        <w:rPr>
          <w:sz w:val="27"/>
        </w:rPr>
      </w:pPr>
      <w:r>
        <w:rPr>
          <w:w w:val="105"/>
          <w:sz w:val="27"/>
        </w:rPr>
        <w:t>о) в абзаце первом пункта 3.5 аббревиатуру «ПООП» заменить аббревиатурой</w:t>
      </w:r>
    </w:p>
    <w:p>
      <w:pPr>
        <w:spacing w:before="185"/>
        <w:ind w:left="202" w:right="0" w:firstLine="0"/>
        <w:jc w:val="left"/>
        <w:rPr>
          <w:sz w:val="27"/>
        </w:rPr>
      </w:pPr>
      <w:r>
        <w:rPr>
          <w:sz w:val="27"/>
        </w:rPr>
        <w:t>«ПОП»;</w:t>
      </w:r>
    </w:p>
    <w:p>
      <w:pPr>
        <w:spacing w:after="0"/>
        <w:jc w:val="left"/>
        <w:rPr>
          <w:sz w:val="27"/>
        </w:rPr>
        <w:sectPr>
          <w:headerReference w:type="default" r:id="rId1460"/>
          <w:footerReference w:type="default" r:id="rId1461"/>
          <w:pgSz w:w="11970" w:h="17230"/>
          <w:pgMar w:header="0" w:footer="458" w:top="0" w:bottom="640" w:left="1140" w:right="320"/>
        </w:sectPr>
      </w:pPr>
    </w:p>
    <w:p>
      <w:pPr>
        <w:pStyle w:val="BodyText"/>
        <w:spacing w:before="11"/>
        <w:rPr>
          <w:sz w:val="19"/>
        </w:rPr>
      </w:pPr>
      <w:r>
        <w:rPr/>
        <w:pict>
          <v:line style="position:absolute;mso-position-horizontal-relative:page;mso-position-vertical-relative:page;z-index:46192" from=".300484pt,.000022pt" to=".300484pt,858.96004pt" stroked="true" strokeweight=".600967pt" strokecolor="#000000">
            <v:stroke dashstyle="solid"/>
            <w10:wrap type="none"/>
          </v:line>
        </w:pict>
      </w:r>
      <w:r>
        <w:rPr/>
        <w:pict>
          <v:line style="position:absolute;mso-position-horizontal-relative:page;mso-position-vertical-relative:page;z-index:46216" from="4.807737pt,.720827pt" to="595.440019pt,.720827pt" stroked="true" strokeweight="1.44161pt" strokecolor="#000000">
            <v:stroke dashstyle="solid"/>
            <w10:wrap type="none"/>
          </v:line>
        </w:pict>
      </w:r>
    </w:p>
    <w:p>
      <w:pPr>
        <w:pStyle w:val="BodyText"/>
        <w:spacing w:before="89"/>
        <w:ind w:left="843"/>
      </w:pPr>
      <w:r>
        <w:rPr/>
        <w:t>п) в подпункте «а» пункта 4.3 аббревиатуру «ПООП» заменить аббревиатурой</w:t>
      </w:r>
    </w:p>
    <w:p>
      <w:pPr>
        <w:pStyle w:val="BodyText"/>
        <w:spacing w:before="168"/>
        <w:ind w:left="129"/>
      </w:pPr>
      <w:r>
        <w:rPr/>
        <w:t>«ПОП»;</w:t>
      </w:r>
    </w:p>
    <w:p>
      <w:pPr>
        <w:pStyle w:val="BodyText"/>
        <w:spacing w:before="173"/>
        <w:ind w:left="836"/>
      </w:pPr>
      <w:r>
        <w:rPr/>
        <w:t>р) в пункте 4.4:</w:t>
      </w:r>
    </w:p>
    <w:p>
      <w:pPr>
        <w:pStyle w:val="BodyText"/>
        <w:spacing w:line="369" w:lineRule="auto" w:before="182"/>
        <w:ind w:left="833" w:right="739"/>
        <w:jc w:val="both"/>
      </w:pPr>
      <w:r>
        <w:rPr/>
        <w:t>в</w:t>
      </w:r>
      <w:r>
        <w:rPr>
          <w:spacing w:val="-25"/>
        </w:rPr>
        <w:t> </w:t>
      </w:r>
      <w:r>
        <w:rPr/>
        <w:t>подпункте</w:t>
      </w:r>
      <w:r>
        <w:rPr>
          <w:spacing w:val="-4"/>
        </w:rPr>
        <w:t> </w:t>
      </w:r>
      <w:r>
        <w:rPr/>
        <w:t>«ж»</w:t>
      </w:r>
      <w:r>
        <w:rPr>
          <w:spacing w:val="-18"/>
        </w:rPr>
        <w:t> </w:t>
      </w:r>
      <w:r>
        <w:rPr/>
        <w:t>аббревиатуру</w:t>
      </w:r>
      <w:r>
        <w:rPr>
          <w:spacing w:val="-6"/>
        </w:rPr>
        <w:t> </w:t>
      </w:r>
      <w:r>
        <w:rPr/>
        <w:t>«ПООП»</w:t>
      </w:r>
      <w:r>
        <w:rPr>
          <w:spacing w:val="-9"/>
        </w:rPr>
        <w:t> </w:t>
      </w:r>
      <w:r>
        <w:rPr/>
        <w:t>заменить</w:t>
      </w:r>
      <w:r>
        <w:rPr>
          <w:spacing w:val="-16"/>
        </w:rPr>
        <w:t> </w:t>
      </w:r>
      <w:r>
        <w:rPr/>
        <w:t>аббревиатурой</w:t>
      </w:r>
      <w:r>
        <w:rPr>
          <w:spacing w:val="-1"/>
        </w:rPr>
        <w:t> </w:t>
      </w:r>
      <w:r>
        <w:rPr/>
        <w:t>«ПОП»; в</w:t>
      </w:r>
      <w:r>
        <w:rPr>
          <w:spacing w:val="-25"/>
        </w:rPr>
        <w:t> </w:t>
      </w:r>
      <w:r>
        <w:rPr/>
        <w:t>подпункте</w:t>
      </w:r>
      <w:r>
        <w:rPr>
          <w:spacing w:val="-7"/>
        </w:rPr>
        <w:t> </w:t>
      </w:r>
      <w:r>
        <w:rPr/>
        <w:t>«м»</w:t>
      </w:r>
      <w:r>
        <w:rPr>
          <w:spacing w:val="-23"/>
        </w:rPr>
        <w:t> </w:t>
      </w:r>
      <w:r>
        <w:rPr/>
        <w:t>аббревиатуру</w:t>
      </w:r>
      <w:r>
        <w:rPr>
          <w:spacing w:val="1"/>
        </w:rPr>
        <w:t> </w:t>
      </w:r>
      <w:r>
        <w:rPr/>
        <w:t>«ПООП»</w:t>
      </w:r>
      <w:r>
        <w:rPr>
          <w:spacing w:val="-12"/>
        </w:rPr>
        <w:t> </w:t>
      </w:r>
      <w:r>
        <w:rPr/>
        <w:t>заменить</w:t>
      </w:r>
      <w:r>
        <w:rPr>
          <w:spacing w:val="-15"/>
        </w:rPr>
        <w:t> </w:t>
      </w:r>
      <w:r>
        <w:rPr/>
        <w:t>аббревиатурой</w:t>
      </w:r>
      <w:r>
        <w:rPr>
          <w:spacing w:val="0"/>
        </w:rPr>
        <w:t> </w:t>
      </w:r>
      <w:r>
        <w:rPr/>
        <w:t>«ПОП»; с) подпункт «в» пункта 4.7 изложить в следующей</w:t>
      </w:r>
      <w:r>
        <w:rPr>
          <w:spacing w:val="-1"/>
        </w:rPr>
        <w:t> </w:t>
      </w:r>
      <w:r>
        <w:rPr/>
        <w:t>редакции:</w:t>
      </w:r>
    </w:p>
    <w:p>
      <w:pPr>
        <w:pStyle w:val="BodyText"/>
        <w:spacing w:line="343" w:lineRule="auto"/>
        <w:ind w:left="118" w:right="121"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43" w:lineRule="auto"/>
        <w:ind w:left="117" w:right="114" w:firstLine="709"/>
        <w:jc w:val="both"/>
      </w:pPr>
      <w:r>
        <w:rPr/>
        <w:t>194. В федеральном государственном образовательном стандарте среднего профессионального образования по специальности 35.02.17 Агромелиорация, утвержденном  приказом   Министерства   просвещения   Российской   Федерации от 17 августа 2022 г. </w:t>
      </w:r>
      <w:r>
        <w:rPr>
          <w:rFonts w:ascii="Arial" w:hAnsi="Arial"/>
          <w:sz w:val="25"/>
        </w:rPr>
        <w:t>№ </w:t>
      </w:r>
      <w:r>
        <w:rPr/>
        <w:t>751 (зарегистрирован Министерством юстиции Российской Федерации 22 сентября 2022 г., регистрационный </w:t>
      </w:r>
      <w:r>
        <w:rPr>
          <w:rFonts w:ascii="Arial" w:hAnsi="Arial"/>
          <w:sz w:val="25"/>
        </w:rPr>
        <w:t>№</w:t>
      </w:r>
      <w:r>
        <w:rPr>
          <w:rFonts w:ascii="Arial" w:hAnsi="Arial"/>
          <w:spacing w:val="-4"/>
          <w:sz w:val="25"/>
        </w:rPr>
        <w:t> </w:t>
      </w:r>
      <w:r>
        <w:rPr/>
        <w:t>70194):</w:t>
      </w:r>
    </w:p>
    <w:p>
      <w:pPr>
        <w:pStyle w:val="BodyText"/>
        <w:spacing w:line="343" w:lineRule="auto"/>
        <w:ind w:left="110" w:right="122" w:firstLine="709"/>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43" w:lineRule="auto"/>
        <w:ind w:left="105" w:right="120" w:firstLine="709"/>
        <w:jc w:val="both"/>
      </w:pPr>
      <w:r>
        <w:rPr/>
        <w:t>б) в сноске </w:t>
      </w:r>
      <w:r>
        <w:rPr>
          <w:spacing w:val="-4"/>
        </w:rPr>
        <w:t>«</w:t>
      </w:r>
      <w:r>
        <w:rPr>
          <w:rFonts w:ascii="Arial" w:hAnsi="Arial"/>
          <w:spacing w:val="-4"/>
          <w:position w:val="10"/>
          <w:sz w:val="17"/>
        </w:rPr>
        <w:t>2</w:t>
      </w:r>
      <w:r>
        <w:rPr>
          <w:spacing w:val="-4"/>
        </w:rPr>
        <w:t>» </w:t>
      </w:r>
      <w:r>
        <w:rPr/>
        <w:t>слова «и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0"/>
          <w:sz w:val="26"/>
        </w:rPr>
        <w:t> </w:t>
      </w:r>
      <w:r>
        <w:rPr/>
        <w:t>77121).»;</w:t>
      </w:r>
    </w:p>
    <w:p>
      <w:pPr>
        <w:pStyle w:val="BodyText"/>
        <w:spacing w:line="301" w:lineRule="exact"/>
        <w:ind w:left="809"/>
        <w:jc w:val="both"/>
      </w:pPr>
      <w:r>
        <w:rPr/>
        <w:t>в)  в  пункте  1.7  слова  «примерную  основную  образовательную программу,</w:t>
      </w:r>
    </w:p>
    <w:p>
      <w:pPr>
        <w:pStyle w:val="BodyText"/>
        <w:tabs>
          <w:tab w:pos="1963" w:val="left" w:leader="none"/>
          <w:tab w:pos="2437" w:val="left" w:leader="none"/>
          <w:tab w:pos="3550" w:val="left" w:leader="none"/>
          <w:tab w:pos="5238" w:val="left" w:leader="none"/>
          <w:tab w:pos="6734" w:val="left" w:leader="none"/>
          <w:tab w:pos="9112" w:val="left" w:leader="none"/>
        </w:tabs>
        <w:spacing w:before="102"/>
        <w:ind w:left="102"/>
      </w:pPr>
      <w:r>
        <w:rPr/>
        <w:t>включенную</w:t>
        <w:tab/>
        <w:t>в</w:t>
        <w:tab/>
        <w:t>реестр</w:t>
        <w:tab/>
        <w:t>примерных</w:t>
        <w:tab/>
        <w:t>основных</w:t>
        <w:tab/>
        <w:t>образовательных</w:t>
        <w:tab/>
        <w:t>программ</w:t>
      </w:r>
    </w:p>
    <w:p>
      <w:pPr>
        <w:spacing w:after="0"/>
        <w:sectPr>
          <w:headerReference w:type="default" r:id="rId1462"/>
          <w:footerReference w:type="default" r:id="rId1463"/>
          <w:pgSz w:w="11910" w:h="17180"/>
          <w:pgMar w:header="693" w:footer="458" w:top="940" w:bottom="640" w:left="1160" w:right="340"/>
        </w:sectPr>
      </w:pPr>
    </w:p>
    <w:p>
      <w:pPr>
        <w:pStyle w:val="BodyText"/>
        <w:spacing w:before="4"/>
        <w:rPr>
          <w:sz w:val="20"/>
        </w:rPr>
      </w:pPr>
      <w:r>
        <w:rPr/>
        <w:pict>
          <v:line style="position:absolute;mso-position-horizontal-relative:page;mso-position-vertical-relative:page;z-index:46312" from=".120194pt,818.834412pt" to=".120194pt,858.960041pt" stroked="true" strokeweight=".240388pt" strokecolor="#000000">
            <v:stroke dashstyle="solid"/>
            <w10:wrap type="none"/>
          </v:line>
        </w:pict>
      </w:r>
      <w:r>
        <w:rPr/>
        <w:pict>
          <v:line style="position:absolute;mso-position-horizontal-relative:page;mso-position-vertical-relative:page;z-index:46336" from="4.807757pt,.540623pt" to="594.000009pt,.540623pt" stroked="true" strokeweight="1.081213pt" strokecolor="#000000">
            <v:stroke dashstyle="solid"/>
            <w10:wrap type="none"/>
          </v:line>
        </w:pict>
      </w:r>
    </w:p>
    <w:p>
      <w:pPr>
        <w:spacing w:line="360" w:lineRule="auto" w:before="89"/>
        <w:ind w:left="261" w:right="133" w:firstLine="5"/>
        <w:jc w:val="both"/>
        <w:rPr>
          <w:sz w:val="27"/>
        </w:rPr>
      </w:pPr>
      <w:r>
        <w:rPr>
          <w:w w:val="105"/>
          <w:sz w:val="27"/>
        </w:rPr>
        <w:t>(далее - ПООП)» заменить словами «примерную образовательную программу, включенную в реестр примерных образовательных программ (далее - ПОП),»;</w:t>
      </w:r>
    </w:p>
    <w:p>
      <w:pPr>
        <w:spacing w:before="0"/>
        <w:ind w:left="971" w:right="0" w:firstLine="0"/>
        <w:jc w:val="left"/>
        <w:rPr>
          <w:sz w:val="27"/>
        </w:rPr>
      </w:pPr>
      <w:r>
        <w:rPr>
          <w:w w:val="105"/>
          <w:sz w:val="27"/>
        </w:rPr>
        <w:t>г) пункт 1.14 изложить в следующей редакции:</w:t>
      </w:r>
    </w:p>
    <w:p>
      <w:pPr>
        <w:spacing w:line="379" w:lineRule="auto" w:before="190"/>
        <w:ind w:left="259" w:right="102" w:firstLine="707"/>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4"/>
          <w:w w:val="105"/>
          <w:sz w:val="27"/>
        </w:rPr>
        <w:t> </w:t>
      </w:r>
      <w:r>
        <w:rPr>
          <w:w w:val="105"/>
          <w:sz w:val="27"/>
        </w:rPr>
        <w:t>ПОП.»;</w:t>
      </w:r>
    </w:p>
    <w:p>
      <w:pPr>
        <w:spacing w:line="309" w:lineRule="exact" w:before="0"/>
        <w:ind w:left="962" w:right="0" w:firstLine="0"/>
        <w:jc w:val="left"/>
        <w:rPr>
          <w:sz w:val="27"/>
        </w:rPr>
      </w:pPr>
      <w:r>
        <w:rPr>
          <w:w w:val="105"/>
          <w:sz w:val="27"/>
        </w:rPr>
        <w:t>д) дополнить пунктом 1.15 следующего содержания:</w:t>
      </w:r>
    </w:p>
    <w:p>
      <w:pPr>
        <w:spacing w:line="357" w:lineRule="auto" w:before="155"/>
        <w:ind w:left="249" w:right="134" w:firstLine="712"/>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50" w:lineRule="auto" w:before="0"/>
        <w:ind w:left="244" w:right="125" w:firstLine="1"/>
        <w:jc w:val="both"/>
        <w:rPr>
          <w:sz w:val="27"/>
        </w:rPr>
      </w:pPr>
      <w:r>
        <w:rPr>
          <w:w w:val="105"/>
          <w:sz w:val="27"/>
        </w:rPr>
        <w:t>«Профессионалитет», а также объем такой образовательной программы могут быть уменьшены с учетqм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11"/>
          <w:w w:val="105"/>
          <w:sz w:val="27"/>
        </w:rPr>
        <w:t> </w:t>
      </w:r>
      <w:r>
        <w:rPr>
          <w:w w:val="105"/>
          <w:sz w:val="27"/>
        </w:rPr>
        <w:t>СПО</w:t>
      </w:r>
      <w:r>
        <w:rPr>
          <w:w w:val="105"/>
          <w:position w:val="9"/>
          <w:sz w:val="19"/>
        </w:rPr>
        <w:t>5</w:t>
      </w:r>
      <w:r>
        <w:rPr>
          <w:w w:val="105"/>
          <w:sz w:val="27"/>
        </w:rPr>
        <w:t>(1).»;</w:t>
      </w:r>
    </w:p>
    <w:p>
      <w:pPr>
        <w:spacing w:line="318" w:lineRule="exact" w:before="0"/>
        <w:ind w:left="945" w:right="0" w:firstLine="0"/>
        <w:jc w:val="left"/>
        <w:rPr>
          <w:sz w:val="27"/>
        </w:rPr>
      </w:pPr>
      <w:r>
        <w:rPr>
          <w:spacing w:val="-1"/>
          <w:w w:val="108"/>
          <w:sz w:val="27"/>
        </w:rPr>
        <w:t>е</w:t>
      </w:r>
      <w:r>
        <w:rPr>
          <w:w w:val="108"/>
          <w:sz w:val="27"/>
        </w:rPr>
        <w:t>)</w:t>
      </w:r>
      <w:r>
        <w:rPr>
          <w:spacing w:val="-4"/>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11"/>
          <w:sz w:val="27"/>
        </w:rPr>
        <w:t> </w:t>
      </w:r>
      <w:r>
        <w:rPr>
          <w:spacing w:val="-9"/>
          <w:w w:val="104"/>
          <w:sz w:val="27"/>
        </w:rPr>
        <w:t>«</w:t>
      </w:r>
      <w:r>
        <w:rPr>
          <w:w w:val="88"/>
          <w:position w:val="9"/>
          <w:sz w:val="22"/>
        </w:rPr>
        <w:t>5</w:t>
      </w:r>
      <w:r>
        <w:rPr>
          <w:spacing w:val="-37"/>
          <w:w w:val="88"/>
          <w:position w:val="9"/>
          <w:sz w:val="22"/>
        </w:rPr>
        <w:t>0</w:t>
      </w:r>
      <w:r>
        <w:rPr>
          <w:w w:val="22"/>
          <w:sz w:val="27"/>
        </w:rPr>
        <w:t>)</w:t>
      </w:r>
      <w:r>
        <w:rPr>
          <w:spacing w:val="-40"/>
          <w:sz w:val="27"/>
        </w:rPr>
        <w:t> </w:t>
      </w:r>
      <w:r>
        <w:rPr>
          <w:w w:val="104"/>
          <w:sz w:val="27"/>
        </w:rPr>
        <w:t>»</w:t>
      </w:r>
      <w:r>
        <w:rPr>
          <w:spacing w:val="0"/>
          <w:sz w:val="27"/>
        </w:rPr>
        <w:t> </w:t>
      </w:r>
      <w:r>
        <w:rPr>
          <w:w w:val="103"/>
          <w:sz w:val="27"/>
        </w:rPr>
        <w:t>к</w:t>
      </w:r>
      <w:r>
        <w:rPr>
          <w:spacing w:val="-1"/>
          <w:sz w:val="27"/>
        </w:rPr>
        <w:t> </w:t>
      </w:r>
      <w:r>
        <w:rPr>
          <w:spacing w:val="-1"/>
          <w:w w:val="101"/>
          <w:sz w:val="27"/>
        </w:rPr>
        <w:t>пункт</w:t>
      </w:r>
      <w:r>
        <w:rPr>
          <w:w w:val="101"/>
          <w:sz w:val="27"/>
        </w:rPr>
        <w:t>у</w:t>
      </w:r>
      <w:r>
        <w:rPr>
          <w:spacing w:val="15"/>
          <w:sz w:val="27"/>
        </w:rPr>
        <w:t> </w:t>
      </w:r>
      <w:r>
        <w:rPr>
          <w:w w:val="103"/>
          <w:sz w:val="27"/>
        </w:rPr>
        <w:t>1.15</w:t>
      </w:r>
      <w:r>
        <w:rPr>
          <w:spacing w:val="5"/>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tabs>
          <w:tab w:pos="1609" w:val="left" w:leader="none"/>
          <w:tab w:pos="2588" w:val="left" w:leader="none"/>
          <w:tab w:pos="3090" w:val="left" w:leader="none"/>
          <w:tab w:pos="4677" w:val="left" w:leader="none"/>
          <w:tab w:pos="5041" w:val="left" w:leader="none"/>
          <w:tab w:pos="6669" w:val="left" w:leader="none"/>
          <w:tab w:pos="8526" w:val="left" w:leader="none"/>
          <w:tab w:pos="9038" w:val="left" w:leader="none"/>
        </w:tabs>
        <w:spacing w:before="130"/>
        <w:ind w:left="947" w:right="0" w:firstLine="0"/>
        <w:jc w:val="left"/>
        <w:rPr>
          <w:sz w:val="27"/>
        </w:rPr>
      </w:pPr>
      <w:r>
        <w:rPr/>
        <w:pict>
          <v:shape style="position:absolute;margin-left:114.856598pt;margin-top:11.852619pt;width:1pt;height:9.450pt;mso-position-horizontal-relative:page;mso-position-vertical-relative:paragraph;z-index:-1187272"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7"/>
          <w:w w:val="108"/>
          <w:sz w:val="27"/>
        </w:rPr>
        <w:t>«</w:t>
      </w:r>
      <w:r>
        <w:rPr>
          <w:spacing w:val="-78"/>
          <w:w w:val="108"/>
          <w:position w:val="10"/>
          <w:sz w:val="17"/>
        </w:rPr>
        <w:t>5</w:t>
      </w:r>
      <w:r>
        <w:rPr>
          <w:rFonts w:ascii="Arial" w:hAnsi="Arial"/>
          <w:w w:val="55"/>
          <w:sz w:val="19"/>
        </w:rPr>
        <w:t>&lt;</w:t>
      </w:r>
      <w:r>
        <w:rPr>
          <w:rFonts w:ascii="Arial" w:hAnsi="Arial"/>
          <w:spacing w:val="-11"/>
          <w:sz w:val="19"/>
        </w:rPr>
        <w:t> </w:t>
      </w:r>
      <w:r>
        <w:rPr>
          <w:w w:val="106"/>
          <w:position w:val="10"/>
          <w:sz w:val="17"/>
        </w:rPr>
        <w:t>1</w:t>
      </w:r>
      <w:r>
        <w:rPr>
          <w:position w:val="10"/>
          <w:sz w:val="17"/>
        </w:rPr>
        <w:tab/>
      </w:r>
      <w:r>
        <w:rPr>
          <w:spacing w:val="-1"/>
          <w:w w:val="102"/>
          <w:sz w:val="27"/>
        </w:rPr>
        <w:t>Пунк</w:t>
      </w:r>
      <w:r>
        <w:rPr>
          <w:w w:val="102"/>
          <w:sz w:val="27"/>
        </w:rPr>
        <w:t>т</w:t>
      </w:r>
      <w:r>
        <w:rPr>
          <w:sz w:val="27"/>
        </w:rPr>
        <w:tab/>
      </w:r>
      <w:r>
        <w:rPr>
          <w:w w:val="103"/>
          <w:sz w:val="27"/>
        </w:rPr>
        <w:t>11</w:t>
      </w:r>
      <w:r>
        <w:rPr>
          <w:sz w:val="27"/>
        </w:rPr>
        <w:tab/>
      </w:r>
      <w:r>
        <w:rPr>
          <w:spacing w:val="-1"/>
          <w:w w:val="102"/>
          <w:sz w:val="27"/>
        </w:rPr>
        <w:t>Положени</w:t>
      </w:r>
      <w:r>
        <w:rPr>
          <w:w w:val="102"/>
          <w:sz w:val="27"/>
        </w:rPr>
        <w:t>я</w:t>
      </w:r>
      <w:r>
        <w:rPr>
          <w:sz w:val="27"/>
        </w:rPr>
        <w:tab/>
      </w:r>
      <w:r>
        <w:rPr>
          <w:w w:val="109"/>
          <w:sz w:val="27"/>
        </w:rPr>
        <w:t>о</w:t>
      </w:r>
      <w:r>
        <w:rPr>
          <w:sz w:val="27"/>
        </w:rPr>
        <w:tab/>
      </w:r>
      <w:r>
        <w:rPr>
          <w:spacing w:val="-1"/>
          <w:w w:val="102"/>
          <w:sz w:val="27"/>
        </w:rPr>
        <w:t>проведени</w:t>
      </w:r>
      <w:r>
        <w:rPr>
          <w:w w:val="102"/>
          <w:sz w:val="27"/>
        </w:rPr>
        <w:t>и</w:t>
      </w:r>
      <w:r>
        <w:rPr>
          <w:sz w:val="27"/>
        </w:rPr>
        <w:tab/>
      </w:r>
      <w:r>
        <w:rPr>
          <w:spacing w:val="-1"/>
          <w:w w:val="101"/>
          <w:sz w:val="27"/>
        </w:rPr>
        <w:t>эксперимент</w:t>
      </w:r>
      <w:r>
        <w:rPr>
          <w:w w:val="101"/>
          <w:sz w:val="27"/>
        </w:rPr>
        <w:t>а</w:t>
      </w:r>
      <w:r>
        <w:rPr>
          <w:sz w:val="27"/>
        </w:rPr>
        <w:tab/>
      </w:r>
      <w:r>
        <w:rPr>
          <w:spacing w:val="-1"/>
          <w:w w:val="103"/>
          <w:sz w:val="27"/>
        </w:rPr>
        <w:t>п</w:t>
      </w:r>
      <w:r>
        <w:rPr>
          <w:w w:val="103"/>
          <w:sz w:val="27"/>
        </w:rPr>
        <w:t>о</w:t>
      </w:r>
      <w:r>
        <w:rPr>
          <w:sz w:val="27"/>
        </w:rPr>
        <w:tab/>
      </w:r>
      <w:r>
        <w:rPr>
          <w:w w:val="102"/>
          <w:sz w:val="27"/>
        </w:rPr>
        <w:t>разработке,</w:t>
      </w:r>
    </w:p>
    <w:p>
      <w:pPr>
        <w:spacing w:line="357" w:lineRule="auto" w:before="151"/>
        <w:ind w:left="234" w:right="122" w:firstLine="5"/>
        <w:jc w:val="both"/>
        <w:rPr>
          <w:sz w:val="27"/>
        </w:rPr>
      </w:pP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3"/>
          <w:w w:val="105"/>
          <w:sz w:val="27"/>
        </w:rPr>
        <w:t> </w:t>
      </w:r>
      <w:r>
        <w:rPr>
          <w:w w:val="105"/>
          <w:sz w:val="27"/>
        </w:rPr>
        <w:t>Российской</w:t>
      </w:r>
      <w:r>
        <w:rPr>
          <w:spacing w:val="-8"/>
          <w:w w:val="105"/>
          <w:sz w:val="27"/>
        </w:rPr>
        <w:t> </w:t>
      </w:r>
      <w:r>
        <w:rPr>
          <w:w w:val="105"/>
          <w:sz w:val="27"/>
        </w:rPr>
        <w:t>Федерации</w:t>
      </w:r>
      <w:r>
        <w:rPr>
          <w:spacing w:val="-14"/>
          <w:w w:val="105"/>
          <w:sz w:val="27"/>
        </w:rPr>
        <w:t> </w:t>
      </w:r>
      <w:r>
        <w:rPr>
          <w:w w:val="105"/>
          <w:sz w:val="27"/>
        </w:rPr>
        <w:t>от</w:t>
      </w:r>
      <w:r>
        <w:rPr>
          <w:spacing w:val="-19"/>
          <w:w w:val="105"/>
          <w:sz w:val="27"/>
        </w:rPr>
        <w:t> </w:t>
      </w:r>
      <w:r>
        <w:rPr>
          <w:w w:val="105"/>
          <w:sz w:val="27"/>
        </w:rPr>
        <w:t>16</w:t>
      </w:r>
      <w:r>
        <w:rPr>
          <w:spacing w:val="-22"/>
          <w:w w:val="105"/>
          <w:sz w:val="27"/>
        </w:rPr>
        <w:t> </w:t>
      </w:r>
      <w:r>
        <w:rPr>
          <w:w w:val="105"/>
          <w:sz w:val="27"/>
        </w:rPr>
        <w:t>марта</w:t>
      </w:r>
      <w:r>
        <w:rPr>
          <w:spacing w:val="-17"/>
          <w:w w:val="105"/>
          <w:sz w:val="27"/>
        </w:rPr>
        <w:t> </w:t>
      </w:r>
      <w:r>
        <w:rPr>
          <w:w w:val="105"/>
          <w:sz w:val="27"/>
        </w:rPr>
        <w:t>2022</w:t>
      </w:r>
      <w:r>
        <w:rPr>
          <w:spacing w:val="-18"/>
          <w:w w:val="105"/>
          <w:sz w:val="27"/>
        </w:rPr>
        <w:t> </w:t>
      </w:r>
      <w:r>
        <w:rPr>
          <w:w w:val="105"/>
          <w:sz w:val="27"/>
        </w:rPr>
        <w:t>г.</w:t>
      </w:r>
      <w:r>
        <w:rPr>
          <w:spacing w:val="-35"/>
          <w:w w:val="105"/>
          <w:sz w:val="27"/>
        </w:rPr>
        <w:t> </w:t>
      </w:r>
      <w:r>
        <w:rPr>
          <w:rFonts w:ascii="Arial" w:hAnsi="Arial"/>
          <w:w w:val="105"/>
          <w:sz w:val="26"/>
        </w:rPr>
        <w:t>№</w:t>
      </w:r>
      <w:r>
        <w:rPr>
          <w:rFonts w:ascii="Arial" w:hAnsi="Arial"/>
          <w:spacing w:val="-24"/>
          <w:w w:val="105"/>
          <w:sz w:val="26"/>
        </w:rPr>
        <w:t> </w:t>
      </w:r>
      <w:r>
        <w:rPr>
          <w:w w:val="105"/>
          <w:sz w:val="27"/>
        </w:rPr>
        <w:t>387,</w:t>
      </w:r>
      <w:r>
        <w:rPr>
          <w:spacing w:val="-15"/>
          <w:w w:val="105"/>
          <w:sz w:val="27"/>
        </w:rPr>
        <w:t> </w:t>
      </w:r>
      <w:r>
        <w:rPr>
          <w:w w:val="105"/>
          <w:sz w:val="27"/>
        </w:rPr>
        <w:t>действующим</w:t>
      </w:r>
      <w:r>
        <w:rPr>
          <w:spacing w:val="2"/>
          <w:w w:val="105"/>
          <w:sz w:val="27"/>
        </w:rPr>
        <w:t> </w:t>
      </w:r>
      <w:r>
        <w:rPr>
          <w:w w:val="105"/>
          <w:sz w:val="27"/>
        </w:rPr>
        <w:t>до</w:t>
      </w:r>
      <w:r>
        <w:rPr>
          <w:spacing w:val="-22"/>
          <w:w w:val="105"/>
          <w:sz w:val="27"/>
        </w:rPr>
        <w:t> </w:t>
      </w:r>
      <w:r>
        <w:rPr>
          <w:w w:val="105"/>
          <w:sz w:val="27"/>
        </w:rPr>
        <w:t>1</w:t>
      </w:r>
    </w:p>
    <w:p>
      <w:pPr>
        <w:spacing w:line="301" w:lineRule="exact" w:before="0"/>
        <w:ind w:left="234" w:right="0" w:firstLine="0"/>
        <w:jc w:val="both"/>
        <w:rPr>
          <w:sz w:val="27"/>
        </w:rPr>
      </w:pPr>
      <w:r>
        <w:rPr>
          <w:sz w:val="27"/>
        </w:rPr>
        <w:t>января 2026 г.»;</w:t>
      </w:r>
    </w:p>
    <w:p>
      <w:pPr>
        <w:spacing w:before="150"/>
        <w:ind w:left="938" w:right="0" w:firstLine="0"/>
        <w:jc w:val="left"/>
        <w:rPr>
          <w:sz w:val="27"/>
        </w:rPr>
      </w:pPr>
      <w:r>
        <w:rPr>
          <w:w w:val="105"/>
          <w:sz w:val="27"/>
        </w:rPr>
        <w:t>ж) в Таблице </w:t>
      </w:r>
      <w:r>
        <w:rPr>
          <w:rFonts w:ascii="Arial" w:hAnsi="Arial"/>
          <w:w w:val="105"/>
          <w:sz w:val="26"/>
        </w:rPr>
        <w:t>№ </w:t>
      </w:r>
      <w:r>
        <w:rPr>
          <w:w w:val="105"/>
          <w:sz w:val="27"/>
        </w:rPr>
        <w:t>1 пункта 2.1 с:rроку</w:t>
      </w:r>
    </w:p>
    <w:p>
      <w:pPr>
        <w:spacing w:before="151"/>
        <w:ind w:left="231" w:right="0" w:firstLine="0"/>
        <w:jc w:val="left"/>
        <w:rPr>
          <w:sz w:val="27"/>
        </w:rPr>
      </w:pPr>
      <w:r>
        <w:rPr>
          <w:w w:val="108"/>
          <w:sz w:val="27"/>
        </w:rPr>
        <w:t>«</w:t>
      </w:r>
    </w:p>
    <w:p>
      <w:pPr>
        <w:pStyle w:val="BodyText"/>
        <w:spacing w:before="3"/>
        <w:rPr>
          <w:sz w:val="9"/>
        </w:rPr>
      </w:pPr>
      <w:r>
        <w:rPr/>
        <w:pict>
          <v:group style="position:absolute;margin-left:55.769978pt;margin-top:7.67898pt;width:501.95pt;height:105.75pt;mso-position-horizontal-relative:page;mso-position-vertical-relative:paragraph;z-index:46288;mso-wrap-distance-left:0;mso-wrap-distance-right:0" coordorigin="1115,154" coordsize="10039,2115">
            <v:line style="position:absolute" from="6640,2268" to="6640,154" stroked="true" strokeweight=".721164pt" strokecolor="#000000">
              <v:stroke dashstyle="solid"/>
            </v:line>
            <v:line style="position:absolute" from="11125,2249" to="11125,154" stroked="true" strokeweight=".721164pt" strokecolor="#000000">
              <v:stroke dashstyle="solid"/>
            </v:line>
            <v:line style="position:absolute" from="1115,168" to="11154,168" stroked="true" strokeweight=".720805pt" strokecolor="#000000">
              <v:stroke dashstyle="solid"/>
            </v:line>
            <v:line style="position:absolute" from="1115,2239" to="11154,2239" stroked="true" strokeweight=".720805pt" strokecolor="#000000">
              <v:stroke dashstyle="solid"/>
            </v:line>
            <v:shape style="position:absolute;left:8611;top:191;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134;top:167;width:5505;height:2072" type="#_x0000_t202" filled="false" stroked="true" strokeweight=".721164pt" strokecolor="#000000">
              <v:textbox inset="0,0,0,0">
                <w:txbxContent>
                  <w:p>
                    <w:pPr>
                      <w:spacing w:line="266" w:lineRule="auto" w:before="10"/>
                      <w:ind w:left="98"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5"/>
                        <w:w w:val="105"/>
                        <w:sz w:val="27"/>
                      </w:rPr>
                      <w:t> </w:t>
                    </w:r>
                    <w:r>
                      <w:rPr>
                        <w:w w:val="105"/>
                        <w:sz w:val="27"/>
                      </w:rPr>
                      <w:t>соответствии</w:t>
                    </w:r>
                    <w:r>
                      <w:rPr>
                        <w:spacing w:val="-24"/>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p>
    <w:p>
      <w:pPr>
        <w:spacing w:line="252" w:lineRule="exact" w:before="0"/>
        <w:ind w:left="0" w:right="136" w:firstLine="0"/>
        <w:jc w:val="right"/>
        <w:rPr>
          <w:sz w:val="27"/>
        </w:rPr>
      </w:pPr>
      <w:r>
        <w:rPr>
          <w:w w:val="108"/>
          <w:sz w:val="27"/>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before="0"/>
        <w:ind w:left="222" w:right="0" w:firstLine="0"/>
        <w:jc w:val="left"/>
        <w:rPr>
          <w:sz w:val="15"/>
        </w:rPr>
      </w:pPr>
      <w:r>
        <w:rPr>
          <w:w w:val="105"/>
          <w:sz w:val="15"/>
        </w:rPr>
        <w:t>Изменения - 05</w:t>
      </w:r>
    </w:p>
    <w:p>
      <w:pPr>
        <w:spacing w:after="0"/>
        <w:jc w:val="left"/>
        <w:rPr>
          <w:sz w:val="15"/>
        </w:rPr>
        <w:sectPr>
          <w:headerReference w:type="default" r:id="rId1464"/>
          <w:footerReference w:type="default" r:id="rId1465"/>
          <w:pgSz w:w="11880" w:h="17180"/>
          <w:pgMar w:header="708" w:footer="0" w:top="960" w:bottom="0" w:left="1020" w:right="320"/>
        </w:sectPr>
      </w:pPr>
    </w:p>
    <w:p>
      <w:pPr>
        <w:spacing w:before="71"/>
        <w:ind w:left="532" w:right="395" w:firstLine="0"/>
        <w:jc w:val="center"/>
        <w:rPr>
          <w:sz w:val="25"/>
        </w:rPr>
      </w:pPr>
      <w:r>
        <w:rPr/>
        <w:pict>
          <v:group style="position:absolute;margin-left:0pt;margin-top:.000015pt;width:595.450pt;height:859pt;mso-position-horizontal-relative:page;mso-position-vertical-relative:page;z-index:-1187200" coordorigin="0,0" coordsize="11909,17180">
            <v:line style="position:absolute" from="6,0" to="6,17179" stroked="true" strokeweight=".600967pt" strokecolor="#000000">
              <v:stroke dashstyle="solid"/>
            </v:line>
            <v:line style="position:absolute" from="77,7" to="11909,7" stroked="true" strokeweight=".720812pt" strokecolor="#000000">
              <v:stroke dashstyle="solid"/>
            </v:line>
            <v:shape style="position:absolute;left:1152;top:12801;width:10023;height:2122" coordorigin="1152,12802" coordsize="10023,2122" path="m6692,4373l6692,2259m11183,4382l11183,2268m1154,2268l11192,2268m1159,4354l11178,4354e" filled="false" stroked="true" strokeweight=".720983pt" strokecolor="#000000">
              <v:path arrowok="t"/>
              <v:stroke dashstyle="solid"/>
            </v:shape>
            <w10:wrap type="none"/>
          </v:group>
        </w:pict>
      </w:r>
      <w:r>
        <w:rPr>
          <w:sz w:val="25"/>
        </w:rPr>
        <w:t>755</w:t>
      </w:r>
    </w:p>
    <w:p>
      <w:pPr>
        <w:pStyle w:val="BodyText"/>
        <w:spacing w:before="6"/>
        <w:rPr>
          <w:sz w:val="19"/>
        </w:rPr>
      </w:pPr>
    </w:p>
    <w:p>
      <w:pPr>
        <w:spacing w:before="89"/>
        <w:ind w:left="931" w:right="0" w:firstLine="0"/>
        <w:jc w:val="left"/>
        <w:rPr>
          <w:sz w:val="27"/>
        </w:rPr>
      </w:pPr>
      <w:r>
        <w:rPr>
          <w:sz w:val="27"/>
        </w:rPr>
        <w:t>заменить строкой</w:t>
      </w:r>
    </w:p>
    <w:p>
      <w:pPr>
        <w:pStyle w:val="Heading3"/>
        <w:spacing w:before="184"/>
        <w:ind w:left="213"/>
      </w:pPr>
      <w:r>
        <w:rPr>
          <w:w w:val="104"/>
        </w:rPr>
        <w:t>«</w:t>
      </w:r>
    </w:p>
    <w:p>
      <w:pPr>
        <w:pStyle w:val="BodyText"/>
        <w:spacing w:before="7"/>
        <w:rPr>
          <w:rFonts w:ascii="Arial"/>
          <w:sz w:val="10"/>
        </w:rPr>
      </w:pPr>
      <w:r>
        <w:rPr/>
        <w:pict>
          <v:shape style="position:absolute;margin-left:59.375557pt;margin-top:8.451524pt;width:275.25pt;height:104.3pt;mso-position-horizontal-relative:page;mso-position-vertical-relative:paragraph;z-index:46384;mso-wrap-distance-left:0;mso-wrap-distance-right:0" type="#_x0000_t202" filled="false" stroked="true" strokeweight=".721161pt" strokecolor="#000000">
            <v:textbox inset="0,0,0,0">
              <w:txbxContent>
                <w:p>
                  <w:pPr>
                    <w:spacing w:line="268" w:lineRule="auto" w:before="5"/>
                    <w:ind w:left="98" w:right="702" w:firstLine="8"/>
                    <w:jc w:val="left"/>
                    <w:rPr>
                      <w:sz w:val="27"/>
                    </w:rPr>
                  </w:pPr>
                  <w:r>
                    <w:rPr>
                      <w:w w:val="105"/>
                      <w:sz w:val="27"/>
                    </w:rPr>
                    <w:t>на</w:t>
                  </w:r>
                  <w:r>
                    <w:rPr>
                      <w:spacing w:val="-29"/>
                      <w:w w:val="105"/>
                      <w:sz w:val="27"/>
                    </w:rPr>
                    <w:t> </w:t>
                  </w:r>
                  <w:r>
                    <w:rPr>
                      <w:w w:val="105"/>
                      <w:sz w:val="27"/>
                    </w:rPr>
                    <w:t>базе</w:t>
                  </w:r>
                  <w:r>
                    <w:rPr>
                      <w:spacing w:val="-26"/>
                      <w:w w:val="105"/>
                      <w:sz w:val="27"/>
                    </w:rPr>
                    <w:t> </w:t>
                  </w:r>
                  <w:r>
                    <w:rPr>
                      <w:w w:val="105"/>
                      <w:sz w:val="27"/>
                    </w:rPr>
                    <w:t>основного</w:t>
                  </w:r>
                  <w:r>
                    <w:rPr>
                      <w:spacing w:val="-20"/>
                      <w:w w:val="105"/>
                      <w:sz w:val="27"/>
                    </w:rPr>
                    <w:t> </w:t>
                  </w:r>
                  <w:r>
                    <w:rPr>
                      <w:w w:val="105"/>
                      <w:sz w:val="27"/>
                    </w:rPr>
                    <w:t>общего</w:t>
                  </w:r>
                  <w:r>
                    <w:rPr>
                      <w:spacing w:val="-24"/>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3.665985pt;margin-top:9.211095pt;width:28.6pt;height:16.1pt;mso-position-horizontal-relative:page;mso-position-vertical-relative:paragraph;z-index:46408;mso-wrap-distance-left:0;mso-wrap-distance-right:0" type="#_x0000_t202" filled="false" stroked="false">
            <v:textbox inset="0,0,0,0">
              <w:txbxContent>
                <w:p>
                  <w:pPr>
                    <w:spacing w:line="321" w:lineRule="exact" w:before="0"/>
                    <w:ind w:left="0" w:right="0" w:firstLine="0"/>
                    <w:jc w:val="left"/>
                    <w:rPr>
                      <w:sz w:val="29"/>
                    </w:rPr>
                  </w:pPr>
                  <w:r>
                    <w:rPr>
                      <w:w w:val="95"/>
                      <w:sz w:val="29"/>
                    </w:rPr>
                    <w:t>4428</w:t>
                  </w:r>
                </w:p>
              </w:txbxContent>
            </v:textbox>
            <w10:wrap type="topAndBottom"/>
          </v:shape>
        </w:pict>
      </w:r>
    </w:p>
    <w:p>
      <w:pPr>
        <w:spacing w:line="293" w:lineRule="exact" w:before="0"/>
        <w:ind w:left="10171" w:right="0" w:firstLine="0"/>
        <w:jc w:val="left"/>
        <w:rPr>
          <w:sz w:val="26"/>
        </w:rPr>
      </w:pPr>
      <w:r>
        <w:rPr>
          <w:w w:val="105"/>
          <w:sz w:val="26"/>
        </w:rPr>
        <w:t>»;</w:t>
      </w:r>
    </w:p>
    <w:p>
      <w:pPr>
        <w:tabs>
          <w:tab w:pos="1403" w:val="left" w:leader="none"/>
          <w:tab w:pos="1804" w:val="left" w:leader="none"/>
          <w:tab w:pos="2853" w:val="left" w:leader="none"/>
          <w:tab w:pos="4341" w:val="left" w:leader="none"/>
          <w:tab w:pos="5433" w:val="left" w:leader="none"/>
          <w:tab w:pos="6049" w:val="left" w:leader="none"/>
          <w:tab w:pos="7945" w:val="left" w:leader="none"/>
          <w:tab w:pos="9301" w:val="left" w:leader="none"/>
        </w:tabs>
        <w:spacing w:line="379" w:lineRule="auto" w:before="186"/>
        <w:ind w:left="218" w:right="115" w:firstLine="703"/>
        <w:jc w:val="left"/>
        <w:rPr>
          <w:sz w:val="27"/>
        </w:rPr>
      </w:pPr>
      <w:r>
        <w:rPr>
          <w:w w:val="105"/>
          <w:sz w:val="27"/>
        </w:rPr>
        <w:t>з)</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26"/>
          <w:w w:val="105"/>
          <w:sz w:val="27"/>
        </w:rPr>
        <w:t> </w:t>
      </w:r>
      <w:r>
        <w:rPr>
          <w:w w:val="105"/>
          <w:sz w:val="27"/>
        </w:rPr>
        <w:t>«ПОП»;</w:t>
      </w:r>
    </w:p>
    <w:p>
      <w:pPr>
        <w:spacing w:line="310" w:lineRule="exact" w:before="0"/>
        <w:ind w:left="923" w:right="0" w:firstLine="0"/>
        <w:jc w:val="left"/>
        <w:rPr>
          <w:sz w:val="27"/>
        </w:rPr>
      </w:pPr>
      <w:r>
        <w:rPr>
          <w:w w:val="105"/>
          <w:sz w:val="27"/>
        </w:rPr>
        <w:t>и) в пункте 2.4 слова «с учетом соответствующей ПООП» заменить словами</w:t>
      </w:r>
    </w:p>
    <w:p>
      <w:pPr>
        <w:spacing w:before="185"/>
        <w:ind w:left="219" w:right="0" w:firstLine="0"/>
        <w:jc w:val="left"/>
        <w:rPr>
          <w:sz w:val="27"/>
        </w:rPr>
      </w:pPr>
      <w:r>
        <w:rPr>
          <w:sz w:val="27"/>
        </w:rPr>
        <w:t>«с учетом ПОП»;</w:t>
      </w:r>
    </w:p>
    <w:p>
      <w:pPr>
        <w:spacing w:line="367" w:lineRule="auto" w:before="161"/>
        <w:ind w:left="908" w:right="926" w:firstLine="14"/>
        <w:jc w:val="left"/>
        <w:rPr>
          <w:sz w:val="29"/>
        </w:rPr>
      </w:pPr>
      <w:r>
        <w:rPr>
          <w:sz w:val="27"/>
        </w:rPr>
        <w:t>к) в пункте </w:t>
      </w:r>
      <w:r>
        <w:rPr>
          <w:sz w:val="29"/>
        </w:rPr>
        <w:t>2.9 </w:t>
      </w:r>
      <w:r>
        <w:rPr>
          <w:sz w:val="27"/>
        </w:rPr>
        <w:t>аббревиатуру «ПООП» заменить аббревиатурой  «ПОП»; л) в пункте 2.10 аббревиатуру «ПООП» заменить аббревиатурой «ПОП»; м) в пункте</w:t>
      </w:r>
      <w:r>
        <w:rPr>
          <w:spacing w:val="11"/>
          <w:sz w:val="27"/>
        </w:rPr>
        <w:t> </w:t>
      </w:r>
      <w:r>
        <w:rPr>
          <w:sz w:val="29"/>
        </w:rPr>
        <w:t>3.2:</w:t>
      </w:r>
    </w:p>
    <w:p>
      <w:pPr>
        <w:spacing w:line="304" w:lineRule="exact" w:before="0"/>
        <w:ind w:left="915" w:right="0" w:firstLine="0"/>
        <w:jc w:val="left"/>
        <w:rPr>
          <w:sz w:val="27"/>
        </w:rPr>
      </w:pPr>
      <w:r>
        <w:rPr>
          <w:sz w:val="27"/>
        </w:rPr>
        <w:t>абзац четвертый после слов «использовать знания по» дополнить словами</w:t>
      </w:r>
    </w:p>
    <w:p>
      <w:pPr>
        <w:spacing w:before="184"/>
        <w:ind w:left="209" w:right="0" w:firstLine="0"/>
        <w:jc w:val="left"/>
        <w:rPr>
          <w:sz w:val="27"/>
        </w:rPr>
      </w:pPr>
      <w:r>
        <w:rPr>
          <w:sz w:val="27"/>
        </w:rPr>
        <w:t>«правовой и»;</w:t>
      </w:r>
    </w:p>
    <w:p>
      <w:pPr>
        <w:spacing w:line="381" w:lineRule="auto" w:before="180"/>
        <w:ind w:left="205" w:right="127" w:firstLine="713"/>
        <w:jc w:val="left"/>
        <w:rPr>
          <w:sz w:val="27"/>
        </w:rPr>
      </w:pPr>
      <w:r>
        <w:rPr>
          <w:w w:val="105"/>
          <w:sz w:val="27"/>
        </w:rPr>
        <w:t>в абзаце седьмом слово «общечеловеческих» заменить словами «российских духовно-нравственных»;</w:t>
      </w:r>
    </w:p>
    <w:p>
      <w:pPr>
        <w:spacing w:line="308" w:lineRule="exact" w:before="0"/>
        <w:ind w:left="914" w:right="0" w:firstLine="0"/>
        <w:jc w:val="left"/>
        <w:rPr>
          <w:sz w:val="27"/>
        </w:rPr>
      </w:pPr>
      <w:r>
        <w:rPr>
          <w:sz w:val="27"/>
        </w:rPr>
        <w:t>н) в абзаце первом пункта </w:t>
      </w:r>
      <w:r>
        <w:rPr>
          <w:sz w:val="29"/>
        </w:rPr>
        <w:t>3.3 </w:t>
      </w:r>
      <w:r>
        <w:rPr>
          <w:sz w:val="27"/>
        </w:rPr>
        <w:t>аббревиатуру «ПООП» заменить аббревиатурой</w:t>
      </w:r>
    </w:p>
    <w:p>
      <w:pPr>
        <w:spacing w:before="185"/>
        <w:ind w:left="204" w:right="0" w:firstLine="0"/>
        <w:jc w:val="left"/>
        <w:rPr>
          <w:sz w:val="27"/>
        </w:rPr>
      </w:pPr>
      <w:r>
        <w:rPr>
          <w:sz w:val="27"/>
        </w:rPr>
        <w:t>«ПОП»;</w:t>
      </w:r>
    </w:p>
    <w:p>
      <w:pPr>
        <w:spacing w:before="156"/>
        <w:ind w:left="910" w:right="0" w:firstLine="0"/>
        <w:jc w:val="left"/>
        <w:rPr>
          <w:sz w:val="27"/>
        </w:rPr>
      </w:pPr>
      <w:r>
        <w:rPr>
          <w:sz w:val="27"/>
        </w:rPr>
        <w:t>о) в абзаце первом пункта </w:t>
      </w:r>
      <w:r>
        <w:rPr>
          <w:sz w:val="29"/>
        </w:rPr>
        <w:t>3.5 </w:t>
      </w:r>
      <w:r>
        <w:rPr>
          <w:sz w:val="27"/>
        </w:rPr>
        <w:t>аббревиатуру «ПООП» заменить аббревиатурой</w:t>
      </w:r>
    </w:p>
    <w:p>
      <w:pPr>
        <w:spacing w:before="185"/>
        <w:ind w:left="200" w:right="0" w:firstLine="0"/>
        <w:jc w:val="left"/>
        <w:rPr>
          <w:sz w:val="27"/>
        </w:rPr>
      </w:pPr>
      <w:r>
        <w:rPr>
          <w:w w:val="105"/>
          <w:sz w:val="27"/>
        </w:rPr>
        <w:t>«ПОП»;</w:t>
      </w:r>
    </w:p>
    <w:p>
      <w:pPr>
        <w:spacing w:before="156"/>
        <w:ind w:left="909" w:right="0" w:firstLine="0"/>
        <w:jc w:val="left"/>
        <w:rPr>
          <w:sz w:val="27"/>
        </w:rPr>
      </w:pPr>
      <w:r>
        <w:rPr>
          <w:sz w:val="27"/>
        </w:rPr>
        <w:t>п) в подпункте «а» пункта </w:t>
      </w:r>
      <w:r>
        <w:rPr>
          <w:sz w:val="29"/>
        </w:rPr>
        <w:t>4.3 </w:t>
      </w:r>
      <w:r>
        <w:rPr>
          <w:sz w:val="27"/>
        </w:rPr>
        <w:t>аббревиатуру «ПООП» заменить аббревиатурой</w:t>
      </w:r>
    </w:p>
    <w:p>
      <w:pPr>
        <w:spacing w:before="185"/>
        <w:ind w:left="200" w:right="0" w:firstLine="0"/>
        <w:jc w:val="left"/>
        <w:rPr>
          <w:sz w:val="27"/>
        </w:rPr>
      </w:pPr>
      <w:r>
        <w:rPr>
          <w:sz w:val="27"/>
        </w:rPr>
        <w:t>«ПОП»;</w:t>
      </w:r>
    </w:p>
    <w:p>
      <w:pPr>
        <w:spacing w:before="175"/>
        <w:ind w:left="906" w:right="0" w:firstLine="0"/>
        <w:jc w:val="left"/>
        <w:rPr>
          <w:sz w:val="27"/>
        </w:rPr>
      </w:pPr>
      <w:r>
        <w:rPr>
          <w:w w:val="105"/>
          <w:sz w:val="27"/>
        </w:rPr>
        <w:t>р) в пункте 4.4:</w:t>
      </w:r>
    </w:p>
    <w:p>
      <w:pPr>
        <w:spacing w:line="379" w:lineRule="auto" w:before="175"/>
        <w:ind w:left="900" w:right="749" w:firstLine="7"/>
        <w:jc w:val="both"/>
        <w:rPr>
          <w:sz w:val="27"/>
        </w:rPr>
      </w:pPr>
      <w:r>
        <w:rPr>
          <w:w w:val="105"/>
          <w:sz w:val="27"/>
        </w:rPr>
        <w:t>в</w:t>
      </w:r>
      <w:r>
        <w:rPr>
          <w:spacing w:val="-38"/>
          <w:w w:val="105"/>
          <w:sz w:val="27"/>
        </w:rPr>
        <w:t> </w:t>
      </w:r>
      <w:r>
        <w:rPr>
          <w:w w:val="105"/>
          <w:sz w:val="27"/>
        </w:rPr>
        <w:t>подпункте</w:t>
      </w:r>
      <w:r>
        <w:rPr>
          <w:spacing w:val="-24"/>
          <w:w w:val="105"/>
          <w:sz w:val="27"/>
        </w:rPr>
        <w:t> </w:t>
      </w:r>
      <w:r>
        <w:rPr>
          <w:w w:val="105"/>
          <w:sz w:val="27"/>
        </w:rPr>
        <w:t>«ж»</w:t>
      </w:r>
      <w:r>
        <w:rPr>
          <w:spacing w:val="-36"/>
          <w:w w:val="105"/>
          <w:sz w:val="27"/>
        </w:rPr>
        <w:t> </w:t>
      </w:r>
      <w:r>
        <w:rPr>
          <w:w w:val="105"/>
          <w:sz w:val="27"/>
        </w:rPr>
        <w:t>аббревиатуру</w:t>
      </w:r>
      <w:r>
        <w:rPr>
          <w:spacing w:val="-18"/>
          <w:w w:val="105"/>
          <w:sz w:val="27"/>
        </w:rPr>
        <w:t> </w:t>
      </w:r>
      <w:r>
        <w:rPr>
          <w:w w:val="105"/>
          <w:sz w:val="27"/>
        </w:rPr>
        <w:t>«ПООП»</w:t>
      </w:r>
      <w:r>
        <w:rPr>
          <w:spacing w:val="-27"/>
          <w:w w:val="105"/>
          <w:sz w:val="27"/>
        </w:rPr>
        <w:t> </w:t>
      </w:r>
      <w:r>
        <w:rPr>
          <w:w w:val="105"/>
          <w:sz w:val="27"/>
        </w:rPr>
        <w:t>заменить</w:t>
      </w:r>
      <w:r>
        <w:rPr>
          <w:spacing w:val="-24"/>
          <w:w w:val="105"/>
          <w:sz w:val="27"/>
        </w:rPr>
        <w:t> </w:t>
      </w:r>
      <w:r>
        <w:rPr>
          <w:w w:val="105"/>
          <w:sz w:val="27"/>
        </w:rPr>
        <w:t>аббревиатурой</w:t>
      </w:r>
      <w:r>
        <w:rPr>
          <w:spacing w:val="-22"/>
          <w:w w:val="105"/>
          <w:sz w:val="27"/>
        </w:rPr>
        <w:t> </w:t>
      </w:r>
      <w:r>
        <w:rPr>
          <w:w w:val="105"/>
          <w:sz w:val="27"/>
        </w:rPr>
        <w:t>«ПОП»; в</w:t>
      </w:r>
      <w:r>
        <w:rPr>
          <w:spacing w:val="-35"/>
          <w:w w:val="105"/>
          <w:sz w:val="27"/>
        </w:rPr>
        <w:t> </w:t>
      </w:r>
      <w:r>
        <w:rPr>
          <w:w w:val="105"/>
          <w:sz w:val="27"/>
        </w:rPr>
        <w:t>подпункте</w:t>
      </w:r>
      <w:r>
        <w:rPr>
          <w:spacing w:val="-26"/>
          <w:w w:val="105"/>
          <w:sz w:val="27"/>
        </w:rPr>
        <w:t> </w:t>
      </w:r>
      <w:r>
        <w:rPr>
          <w:w w:val="105"/>
          <w:sz w:val="27"/>
        </w:rPr>
        <w:t>«м».аббревиатуру</w:t>
      </w:r>
      <w:r>
        <w:rPr>
          <w:spacing w:val="-36"/>
          <w:w w:val="105"/>
          <w:sz w:val="27"/>
        </w:rPr>
        <w:t> </w:t>
      </w:r>
      <w:r>
        <w:rPr>
          <w:w w:val="105"/>
          <w:sz w:val="27"/>
        </w:rPr>
        <w:t>«ПООП»</w:t>
      </w:r>
      <w:r>
        <w:rPr>
          <w:spacing w:val="-27"/>
          <w:w w:val="105"/>
          <w:sz w:val="27"/>
        </w:rPr>
        <w:t> </w:t>
      </w:r>
      <w:r>
        <w:rPr>
          <w:w w:val="105"/>
          <w:sz w:val="27"/>
        </w:rPr>
        <w:t>заменить</w:t>
      </w:r>
      <w:r>
        <w:rPr>
          <w:spacing w:val="-24"/>
          <w:w w:val="105"/>
          <w:sz w:val="27"/>
        </w:rPr>
        <w:t> </w:t>
      </w:r>
      <w:r>
        <w:rPr>
          <w:w w:val="105"/>
          <w:sz w:val="27"/>
        </w:rPr>
        <w:t>аббревиатурой</w:t>
      </w:r>
      <w:r>
        <w:rPr>
          <w:spacing w:val="-22"/>
          <w:w w:val="105"/>
          <w:sz w:val="27"/>
        </w:rPr>
        <w:t> </w:t>
      </w:r>
      <w:r>
        <w:rPr>
          <w:w w:val="105"/>
          <w:sz w:val="27"/>
        </w:rPr>
        <w:t>«ПОП»; с) подпункт «в» пункта 4.7 изложить в следующей</w:t>
      </w:r>
      <w:r>
        <w:rPr>
          <w:spacing w:val="-36"/>
          <w:w w:val="105"/>
          <w:sz w:val="27"/>
        </w:rPr>
        <w:t> </w:t>
      </w:r>
      <w:r>
        <w:rPr>
          <w:w w:val="105"/>
          <w:sz w:val="27"/>
        </w:rPr>
        <w:t>редакции:</w:t>
      </w:r>
    </w:p>
    <w:p>
      <w:pPr>
        <w:spacing w:line="343" w:lineRule="auto" w:before="0"/>
        <w:ind w:left="194" w:right="127" w:firstLine="707"/>
        <w:jc w:val="both"/>
        <w:rPr>
          <w:sz w:val="27"/>
        </w:rPr>
      </w:pPr>
      <w:r>
        <w:rPr>
          <w:w w:val="105"/>
          <w:sz w:val="27"/>
        </w:rPr>
        <w:t>«в) внешняя оценка качества образовательной программы может осуществляться </w:t>
      </w:r>
      <w:r>
        <w:rPr>
          <w:w w:val="105"/>
          <w:position w:val="1"/>
          <w:sz w:val="27"/>
        </w:rPr>
        <w:t>в рамках профессионально-общественной </w:t>
      </w:r>
      <w:r>
        <w:rPr>
          <w:w w:val="105"/>
          <w:position w:val="2"/>
          <w:sz w:val="27"/>
        </w:rPr>
        <w:t>аккредитации, </w:t>
      </w:r>
      <w:r>
        <w:rPr>
          <w:w w:val="105"/>
          <w:sz w:val="27"/>
        </w:rPr>
        <w:t>проводимой работодателями, их объединениями, а также уполномоченными ими</w:t>
      </w:r>
    </w:p>
    <w:p>
      <w:pPr>
        <w:spacing w:after="0" w:line="343" w:lineRule="auto"/>
        <w:jc w:val="both"/>
        <w:rPr>
          <w:sz w:val="27"/>
        </w:rPr>
        <w:sectPr>
          <w:headerReference w:type="default" r:id="rId1466"/>
          <w:footerReference w:type="default" r:id="rId1467"/>
          <w:pgSz w:w="11910" w:h="17180"/>
          <w:pgMar w:header="0" w:footer="453" w:top="580" w:bottom="640" w:left="1080" w:right="340"/>
        </w:sectPr>
      </w:pPr>
    </w:p>
    <w:p>
      <w:pPr>
        <w:pStyle w:val="BodyText"/>
        <w:rPr>
          <w:sz w:val="20"/>
        </w:rPr>
      </w:pPr>
      <w:r>
        <w:rPr/>
        <w:pict>
          <v:line style="position:absolute;mso-position-horizontal-relative:page;mso-position-vertical-relative:page;z-index:46456" from="2.403847pt,-.000005pt" to="2.403847pt,861.119979pt" stroked="true" strokeweight="2.163462pt" strokecolor="#000000">
            <v:stroke dashstyle="solid"/>
            <w10:wrap type="none"/>
          </v:line>
        </w:pict>
      </w:r>
      <w:r>
        <w:rPr/>
        <w:pict>
          <v:line style="position:absolute;mso-position-horizontal-relative:page;mso-position-vertical-relative:page;z-index:-1187152" from="7.692311pt,2.402671pt" to="599.039977pt,2.402671pt" stroked="true" strokeweight="2.162408pt" strokecolor="#000000">
            <v:stroke dashstyle="solid"/>
            <w10:wrap type="none"/>
          </v:line>
        </w:pict>
      </w:r>
    </w:p>
    <w:p>
      <w:pPr>
        <w:pStyle w:val="BodyText"/>
        <w:rPr>
          <w:sz w:val="20"/>
        </w:rPr>
      </w:pPr>
    </w:p>
    <w:p>
      <w:pPr>
        <w:pStyle w:val="BodyText"/>
        <w:spacing w:before="5"/>
        <w:rPr>
          <w:sz w:val="23"/>
        </w:rPr>
      </w:pPr>
    </w:p>
    <w:p>
      <w:pPr>
        <w:spacing w:before="0"/>
        <w:ind w:left="5050" w:right="0" w:firstLine="0"/>
        <w:jc w:val="left"/>
        <w:rPr>
          <w:sz w:val="23"/>
        </w:rPr>
      </w:pPr>
      <w:r>
        <w:rPr>
          <w:w w:val="105"/>
          <w:sz w:val="23"/>
        </w:rPr>
        <w:t>756</w:t>
      </w:r>
    </w:p>
    <w:p>
      <w:pPr>
        <w:pStyle w:val="BodyText"/>
        <w:spacing w:before="5"/>
      </w:pPr>
    </w:p>
    <w:p>
      <w:pPr>
        <w:spacing w:line="357" w:lineRule="auto" w:before="0"/>
        <w:ind w:left="139" w:right="115" w:firstLine="1"/>
        <w:jc w:val="both"/>
        <w:rPr>
          <w:sz w:val="27"/>
        </w:rPr>
      </w:pPr>
      <w:r>
        <w:rPr>
          <w:w w:val="105"/>
          <w:sz w:val="27"/>
        </w:rPr>
        <w:t>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5"/>
          <w:w w:val="105"/>
          <w:sz w:val="27"/>
        </w:rPr>
        <w:t> </w:t>
      </w:r>
      <w:r>
        <w:rPr>
          <w:w w:val="105"/>
          <w:sz w:val="27"/>
        </w:rPr>
        <w:t>профессиональных</w:t>
      </w:r>
      <w:r>
        <w:rPr>
          <w:spacing w:val="-32"/>
          <w:w w:val="105"/>
          <w:sz w:val="27"/>
        </w:rPr>
        <w:t> </w:t>
      </w:r>
      <w:r>
        <w:rPr>
          <w:w w:val="105"/>
          <w:sz w:val="27"/>
        </w:rPr>
        <w:t>стандартов, требованиям</w:t>
      </w:r>
      <w:r>
        <w:rPr>
          <w:spacing w:val="-7"/>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spacing w:line="352" w:lineRule="auto" w:before="6"/>
        <w:ind w:left="131" w:right="104" w:firstLine="713"/>
        <w:jc w:val="both"/>
        <w:rPr>
          <w:sz w:val="27"/>
        </w:rPr>
      </w:pPr>
      <w:r>
        <w:rPr>
          <w:w w:val="105"/>
          <w:sz w:val="27"/>
        </w:rPr>
        <w:t>195. В федеральном государственном образовательном стандарте среднего профессионального образования по специальности 21.02.17 Подземная разработка месторождений полезных ископаемых, утвержденном приказом Министерства просвещения Российской Федерации от 26 августа 2022 г. </w:t>
      </w:r>
      <w:r>
        <w:rPr>
          <w:rFonts w:ascii="Arial" w:hAnsi="Arial"/>
          <w:w w:val="105"/>
          <w:sz w:val="26"/>
        </w:rPr>
        <w:t>№ </w:t>
      </w:r>
      <w:r>
        <w:rPr>
          <w:w w:val="105"/>
          <w:sz w:val="27"/>
        </w:rPr>
        <w:t>772 (зарегистрирован Министерством юстиции Российской Федерации 29 сентября 2022 г., регистрационный </w:t>
      </w:r>
      <w:r>
        <w:rPr>
          <w:w w:val="105"/>
          <w:sz w:val="29"/>
        </w:rPr>
        <w:t>№ </w:t>
      </w:r>
      <w:r>
        <w:rPr>
          <w:w w:val="105"/>
          <w:sz w:val="27"/>
        </w:rPr>
        <w:t>70282):</w:t>
      </w:r>
    </w:p>
    <w:p>
      <w:pPr>
        <w:spacing w:line="355" w:lineRule="auto" w:before="0"/>
        <w:ind w:left="125" w:right="130"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48" w:lineRule="auto" w:before="0"/>
        <w:ind w:left="117" w:right="113" w:firstLine="710"/>
        <w:jc w:val="both"/>
        <w:rPr>
          <w:sz w:val="27"/>
        </w:rPr>
      </w:pPr>
      <w:r>
        <w:rPr>
          <w:spacing w:val="-1"/>
          <w:w w:val="105"/>
          <w:sz w:val="27"/>
        </w:rPr>
        <w:t>б</w:t>
      </w:r>
      <w:r>
        <w:rPr>
          <w:w w:val="105"/>
          <w:sz w:val="27"/>
        </w:rPr>
        <w:t>)</w:t>
      </w:r>
      <w:r>
        <w:rPr>
          <w:sz w:val="27"/>
        </w:rPr>
        <w:t> </w:t>
      </w:r>
      <w:r>
        <w:rPr>
          <w:spacing w:val="11"/>
          <w:sz w:val="27"/>
        </w:rPr>
        <w:t> </w:t>
      </w:r>
      <w:r>
        <w:rPr>
          <w:w w:val="110"/>
          <w:sz w:val="27"/>
        </w:rPr>
        <w:t>в</w:t>
      </w:r>
      <w:r>
        <w:rPr>
          <w:sz w:val="27"/>
        </w:rPr>
        <w:t> </w:t>
      </w:r>
      <w:r>
        <w:rPr>
          <w:spacing w:val="10"/>
          <w:sz w:val="27"/>
        </w:rPr>
        <w:t> </w:t>
      </w:r>
      <w:r>
        <w:rPr>
          <w:spacing w:val="-1"/>
          <w:w w:val="103"/>
          <w:sz w:val="27"/>
        </w:rPr>
        <w:t>сноск</w:t>
      </w:r>
      <w:r>
        <w:rPr>
          <w:w w:val="103"/>
          <w:sz w:val="27"/>
        </w:rPr>
        <w:t>е</w:t>
      </w:r>
      <w:r>
        <w:rPr>
          <w:sz w:val="27"/>
        </w:rPr>
        <w:t>  </w:t>
      </w:r>
      <w:r>
        <w:rPr>
          <w:spacing w:val="11"/>
          <w:sz w:val="27"/>
        </w:rPr>
        <w:t> </w:t>
      </w:r>
      <w:r>
        <w:rPr>
          <w:rFonts w:ascii="Arial" w:hAnsi="Arial"/>
          <w:spacing w:val="2"/>
          <w:w w:val="51"/>
          <w:sz w:val="27"/>
        </w:rPr>
        <w:t>&lt;</w:t>
      </w:r>
      <w:r>
        <w:rPr>
          <w:rFonts w:ascii="Arial" w:hAnsi="Arial"/>
          <w:spacing w:val="-12"/>
          <w:w w:val="108"/>
          <w:sz w:val="27"/>
          <w:vertAlign w:val="superscript"/>
        </w:rPr>
        <w:t>2</w:t>
      </w:r>
      <w:r>
        <w:rPr>
          <w:w w:val="108"/>
          <w:sz w:val="27"/>
          <w:vertAlign w:val="baseline"/>
        </w:rPr>
        <w:t>»</w:t>
      </w:r>
      <w:r>
        <w:rPr>
          <w:sz w:val="27"/>
          <w:vertAlign w:val="baseline"/>
        </w:rPr>
        <w:t> </w:t>
      </w:r>
      <w:r>
        <w:rPr>
          <w:spacing w:val="10"/>
          <w:sz w:val="27"/>
          <w:vertAlign w:val="baseline"/>
        </w:rPr>
        <w:t> </w:t>
      </w:r>
      <w:r>
        <w:rPr>
          <w:spacing w:val="-1"/>
          <w:w w:val="103"/>
          <w:sz w:val="27"/>
          <w:vertAlign w:val="baseline"/>
        </w:rPr>
        <w:t>слов</w:t>
      </w:r>
      <w:r>
        <w:rPr>
          <w:w w:val="103"/>
          <w:sz w:val="27"/>
          <w:vertAlign w:val="baseline"/>
        </w:rPr>
        <w:t>а</w:t>
      </w:r>
      <w:r>
        <w:rPr>
          <w:sz w:val="27"/>
          <w:vertAlign w:val="baseline"/>
        </w:rPr>
        <w:t> </w:t>
      </w:r>
      <w:r>
        <w:rPr>
          <w:spacing w:val="18"/>
          <w:sz w:val="27"/>
          <w:vertAlign w:val="baseline"/>
        </w:rPr>
        <w:t> </w:t>
      </w:r>
      <w:r>
        <w:rPr>
          <w:w w:val="105"/>
          <w:sz w:val="27"/>
          <w:vertAlign w:val="baseline"/>
        </w:rPr>
        <w:t>«и</w:t>
      </w:r>
      <w:r>
        <w:rPr>
          <w:sz w:val="27"/>
          <w:vertAlign w:val="baseline"/>
        </w:rPr>
        <w:t> </w:t>
      </w:r>
      <w:r>
        <w:rPr>
          <w:spacing w:val="16"/>
          <w:sz w:val="27"/>
          <w:vertAlign w:val="baseline"/>
        </w:rPr>
        <w:t> </w:t>
      </w:r>
      <w:r>
        <w:rPr>
          <w:w w:val="103"/>
          <w:sz w:val="27"/>
          <w:vertAlign w:val="baseline"/>
        </w:rPr>
        <w:t>от</w:t>
      </w:r>
      <w:r>
        <w:rPr>
          <w:sz w:val="27"/>
          <w:vertAlign w:val="baseline"/>
        </w:rPr>
        <w:t> </w:t>
      </w:r>
      <w:r>
        <w:rPr>
          <w:spacing w:val="18"/>
          <w:sz w:val="27"/>
          <w:vertAlign w:val="baseline"/>
        </w:rPr>
        <w:t> </w:t>
      </w:r>
      <w:r>
        <w:rPr>
          <w:w w:val="101"/>
          <w:sz w:val="27"/>
          <w:vertAlign w:val="baseline"/>
        </w:rPr>
        <w:t>11</w:t>
      </w:r>
      <w:r>
        <w:rPr>
          <w:sz w:val="27"/>
          <w:vertAlign w:val="baseline"/>
        </w:rPr>
        <w:t> </w:t>
      </w:r>
      <w:r>
        <w:rPr>
          <w:spacing w:val="16"/>
          <w:sz w:val="27"/>
          <w:vertAlign w:val="baseline"/>
        </w:rPr>
        <w:t> </w:t>
      </w:r>
      <w:r>
        <w:rPr>
          <w:spacing w:val="-1"/>
          <w:w w:val="102"/>
          <w:sz w:val="27"/>
          <w:vertAlign w:val="baseline"/>
        </w:rPr>
        <w:t>декабр</w:t>
      </w:r>
      <w:r>
        <w:rPr>
          <w:w w:val="102"/>
          <w:sz w:val="27"/>
          <w:vertAlign w:val="baseline"/>
        </w:rPr>
        <w:t>я</w:t>
      </w:r>
      <w:r>
        <w:rPr>
          <w:sz w:val="27"/>
          <w:vertAlign w:val="baseline"/>
        </w:rPr>
        <w:t> </w:t>
      </w:r>
      <w:r>
        <w:rPr>
          <w:spacing w:val="30"/>
          <w:sz w:val="27"/>
          <w:vertAlign w:val="baseline"/>
        </w:rPr>
        <w:t> </w:t>
      </w:r>
      <w:r>
        <w:rPr>
          <w:w w:val="102"/>
          <w:sz w:val="27"/>
          <w:vertAlign w:val="baseline"/>
        </w:rPr>
        <w:t>2020</w:t>
      </w:r>
      <w:r>
        <w:rPr>
          <w:sz w:val="27"/>
          <w:vertAlign w:val="baseline"/>
        </w:rPr>
        <w:t> </w:t>
      </w:r>
      <w:r>
        <w:rPr>
          <w:spacing w:val="23"/>
          <w:sz w:val="27"/>
          <w:vertAlign w:val="baseline"/>
        </w:rPr>
        <w:t> </w:t>
      </w:r>
      <w:r>
        <w:rPr>
          <w:spacing w:val="-1"/>
          <w:w w:val="103"/>
          <w:sz w:val="27"/>
          <w:vertAlign w:val="baseline"/>
        </w:rPr>
        <w:t>г</w:t>
      </w:r>
      <w:r>
        <w:rPr>
          <w:w w:val="103"/>
          <w:sz w:val="27"/>
          <w:vertAlign w:val="baseline"/>
        </w:rPr>
        <w:t>.</w:t>
      </w:r>
      <w:r>
        <w:rPr>
          <w:sz w:val="27"/>
          <w:vertAlign w:val="baseline"/>
        </w:rPr>
        <w:t> </w:t>
      </w:r>
      <w:r>
        <w:rPr>
          <w:spacing w:val="-6"/>
          <w:sz w:val="27"/>
          <w:vertAlign w:val="baseline"/>
        </w:rPr>
        <w:t> </w:t>
      </w:r>
      <w:r>
        <w:rPr>
          <w:rFonts w:ascii="Arial" w:hAnsi="Arial"/>
          <w:w w:val="105"/>
          <w:sz w:val="26"/>
          <w:vertAlign w:val="baseline"/>
        </w:rPr>
        <w:t>№</w:t>
      </w:r>
      <w:r>
        <w:rPr>
          <w:rFonts w:ascii="Arial" w:hAnsi="Arial"/>
          <w:sz w:val="26"/>
          <w:vertAlign w:val="baseline"/>
        </w:rPr>
        <w:t>  </w:t>
      </w:r>
      <w:r>
        <w:rPr>
          <w:w w:val="104"/>
          <w:sz w:val="27"/>
          <w:vertAlign w:val="baseline"/>
        </w:rPr>
        <w:t>712</w:t>
      </w:r>
      <w:r>
        <w:rPr>
          <w:sz w:val="27"/>
          <w:vertAlign w:val="baseline"/>
        </w:rPr>
        <w:t> </w:t>
      </w:r>
      <w:r>
        <w:rPr>
          <w:spacing w:val="17"/>
          <w:sz w:val="27"/>
          <w:vertAlign w:val="baseline"/>
        </w:rPr>
        <w:t> </w:t>
      </w:r>
      <w:r>
        <w:rPr>
          <w:spacing w:val="-1"/>
          <w:w w:val="104"/>
          <w:sz w:val="27"/>
          <w:vertAlign w:val="baseline"/>
        </w:rPr>
        <w:t>(зарегистрирован </w:t>
      </w:r>
      <w:r>
        <w:rPr>
          <w:w w:val="105"/>
          <w:sz w:val="27"/>
          <w:vertAlign w:val="baseline"/>
        </w:rPr>
        <w:t>Министерством юстиции Российской Федерации 25 декабря 2020 г., регистрационный </w:t>
      </w:r>
      <w:r>
        <w:rPr>
          <w:w w:val="105"/>
          <w:sz w:val="29"/>
          <w:vertAlign w:val="baseline"/>
        </w:rPr>
        <w:t>№ </w:t>
      </w:r>
      <w:r>
        <w:rPr>
          <w:w w:val="105"/>
          <w:sz w:val="27"/>
          <w:vertAlign w:val="baseline"/>
        </w:rPr>
        <w:t>61828).» заменить словами «, от 11 декабря 2020 г. </w:t>
      </w:r>
      <w:r>
        <w:rPr>
          <w:w w:val="105"/>
          <w:sz w:val="29"/>
          <w:vertAlign w:val="baseline"/>
        </w:rPr>
        <w:t>№ </w:t>
      </w:r>
      <w:r>
        <w:rPr>
          <w:w w:val="105"/>
          <w:sz w:val="27"/>
          <w:vertAlign w:val="baseline"/>
        </w:rPr>
        <w:t>712 (зарегистрирован Министерством юстиции Российской Федерации 25  декабря 2020 г., регистрационный </w:t>
      </w:r>
      <w:r>
        <w:rPr>
          <w:w w:val="105"/>
          <w:sz w:val="29"/>
          <w:vertAlign w:val="baseline"/>
        </w:rPr>
        <w:t>№ </w:t>
      </w:r>
      <w:r>
        <w:rPr>
          <w:w w:val="105"/>
          <w:sz w:val="27"/>
          <w:vertAlign w:val="baseline"/>
        </w:rPr>
        <w:t>61828), от 12 августа 2022 г. </w:t>
      </w:r>
      <w:r>
        <w:rPr>
          <w:w w:val="105"/>
          <w:sz w:val="29"/>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8"/>
          <w:vertAlign w:val="baseline"/>
        </w:rPr>
        <w:t>№</w:t>
      </w:r>
      <w:r>
        <w:rPr>
          <w:rFonts w:ascii="Arial" w:hAnsi="Arial"/>
          <w:spacing w:val="-55"/>
          <w:w w:val="105"/>
          <w:sz w:val="28"/>
          <w:vertAlign w:val="baseline"/>
        </w:rPr>
        <w:t> </w:t>
      </w:r>
      <w:r>
        <w:rPr>
          <w:w w:val="105"/>
          <w:sz w:val="27"/>
          <w:vertAlign w:val="baseline"/>
        </w:rPr>
        <w:t>77121).»;</w:t>
      </w:r>
    </w:p>
    <w:p>
      <w:pPr>
        <w:spacing w:line="355" w:lineRule="auto" w:before="0"/>
        <w:ind w:left="110" w:right="152"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3"/>
          <w:w w:val="105"/>
          <w:sz w:val="27"/>
        </w:rPr>
        <w:t> </w:t>
      </w:r>
      <w:r>
        <w:rPr>
          <w:w w:val="105"/>
          <w:sz w:val="27"/>
        </w:rPr>
        <w:t>в</w:t>
      </w:r>
      <w:r>
        <w:rPr>
          <w:spacing w:val="-18"/>
          <w:w w:val="105"/>
          <w:sz w:val="27"/>
        </w:rPr>
        <w:t> </w:t>
      </w:r>
      <w:r>
        <w:rPr>
          <w:w w:val="105"/>
          <w:sz w:val="27"/>
        </w:rPr>
        <w:t>реестр</w:t>
      </w:r>
      <w:r>
        <w:rPr>
          <w:spacing w:val="-4"/>
          <w:w w:val="105"/>
          <w:sz w:val="27"/>
        </w:rPr>
        <w:t> </w:t>
      </w:r>
      <w:r>
        <w:rPr>
          <w:w w:val="105"/>
          <w:sz w:val="27"/>
        </w:rPr>
        <w:t>примерных</w:t>
      </w:r>
      <w:r>
        <w:rPr>
          <w:spacing w:val="-4"/>
          <w:w w:val="105"/>
          <w:sz w:val="27"/>
        </w:rPr>
        <w:t> </w:t>
      </w:r>
      <w:r>
        <w:rPr>
          <w:w w:val="105"/>
          <w:sz w:val="27"/>
        </w:rPr>
        <w:t>образовательных</w:t>
      </w:r>
      <w:r>
        <w:rPr>
          <w:spacing w:val="-14"/>
          <w:w w:val="105"/>
          <w:sz w:val="27"/>
        </w:rPr>
        <w:t> </w:t>
      </w:r>
      <w:r>
        <w:rPr>
          <w:w w:val="105"/>
          <w:sz w:val="27"/>
        </w:rPr>
        <w:t>программ</w:t>
      </w:r>
      <w:r>
        <w:rPr>
          <w:spacing w:val="-5"/>
          <w:w w:val="105"/>
          <w:sz w:val="27"/>
        </w:rPr>
        <w:t> </w:t>
      </w:r>
      <w:r>
        <w:rPr>
          <w:w w:val="105"/>
          <w:sz w:val="27"/>
        </w:rPr>
        <w:t>(далее</w:t>
      </w:r>
      <w:r>
        <w:rPr>
          <w:spacing w:val="-14"/>
          <w:w w:val="105"/>
          <w:sz w:val="27"/>
        </w:rPr>
        <w:t> </w:t>
      </w:r>
      <w:r>
        <w:rPr>
          <w:w w:val="105"/>
          <w:sz w:val="27"/>
        </w:rPr>
        <w:t>-</w:t>
      </w:r>
      <w:r>
        <w:rPr>
          <w:spacing w:val="-20"/>
          <w:w w:val="105"/>
          <w:sz w:val="27"/>
        </w:rPr>
        <w:t> </w:t>
      </w:r>
      <w:r>
        <w:rPr>
          <w:w w:val="105"/>
          <w:sz w:val="27"/>
        </w:rPr>
        <w:t>ПОП),»;</w:t>
      </w:r>
    </w:p>
    <w:p>
      <w:pPr>
        <w:spacing w:line="308" w:lineRule="exact" w:before="0"/>
        <w:ind w:left="819" w:right="0" w:firstLine="0"/>
        <w:jc w:val="left"/>
        <w:rPr>
          <w:sz w:val="27"/>
        </w:rPr>
      </w:pPr>
      <w:r>
        <w:rPr>
          <w:w w:val="105"/>
          <w:sz w:val="27"/>
        </w:rPr>
        <w:t>г) пункт 1.14 изложить в следующей редакции:</w:t>
      </w:r>
    </w:p>
    <w:p>
      <w:pPr>
        <w:spacing w:line="381" w:lineRule="auto" w:before="160"/>
        <w:ind w:left="105" w:right="130" w:firstLine="709"/>
        <w:jc w:val="both"/>
        <w:rPr>
          <w:sz w:val="27"/>
        </w:rPr>
      </w:pPr>
      <w:r>
        <w:rPr>
          <w:w w:val="105"/>
          <w:sz w:val="27"/>
        </w:rPr>
        <w:t>«1.14. При разработке рбразовательной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7"/>
          <w:w w:val="105"/>
          <w:sz w:val="27"/>
        </w:rPr>
        <w:t> </w:t>
      </w:r>
      <w:r>
        <w:rPr>
          <w:w w:val="105"/>
          <w:sz w:val="27"/>
        </w:rPr>
        <w:t>ПОП.»;</w:t>
      </w:r>
    </w:p>
    <w:p>
      <w:pPr>
        <w:spacing w:line="305" w:lineRule="exact" w:before="0"/>
        <w:ind w:left="810" w:right="0" w:firstLine="0"/>
        <w:jc w:val="left"/>
        <w:rPr>
          <w:sz w:val="27"/>
        </w:rPr>
      </w:pPr>
      <w:r>
        <w:rPr>
          <w:w w:val="105"/>
          <w:sz w:val="27"/>
        </w:rPr>
        <w:t>д) дополнить пунктом 1.15 следующего содержания:</w:t>
      </w:r>
    </w:p>
    <w:p>
      <w:pPr>
        <w:spacing w:line="352" w:lineRule="auto" w:before="136"/>
        <w:ind w:left="108" w:right="155" w:firstLine="702"/>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w:t>
      </w:r>
      <w:r>
        <w:rPr>
          <w:spacing w:val="62"/>
          <w:w w:val="105"/>
          <w:sz w:val="27"/>
        </w:rPr>
        <w:t> </w:t>
      </w:r>
      <w:r>
        <w:rPr>
          <w:w w:val="105"/>
          <w:sz w:val="27"/>
        </w:rPr>
        <w:t>внедрению</w:t>
      </w:r>
    </w:p>
    <w:p>
      <w:pPr>
        <w:spacing w:after="0" w:line="352" w:lineRule="auto"/>
        <w:jc w:val="both"/>
        <w:rPr>
          <w:sz w:val="27"/>
        </w:rPr>
        <w:sectPr>
          <w:headerReference w:type="default" r:id="rId1468"/>
          <w:footerReference w:type="default" r:id="rId1469"/>
          <w:pgSz w:w="11990" w:h="17230"/>
          <w:pgMar w:header="0" w:footer="471" w:top="0" w:bottom="660" w:left="1220" w:right="340"/>
        </w:sectPr>
      </w:pPr>
    </w:p>
    <w:p>
      <w:pPr>
        <w:pStyle w:val="BodyText"/>
        <w:rPr>
          <w:sz w:val="20"/>
        </w:rPr>
      </w:pPr>
      <w:r>
        <w:rPr/>
        <w:pict>
          <v:line style="position:absolute;mso-position-horizontal-relative:page;mso-position-vertical-relative:page;z-index:46648" from=".120194pt,.00002pt" to=".120194pt,858.240011pt" stroked="true" strokeweight=".240387pt" strokecolor="#000000">
            <v:stroke dashstyle="solid"/>
            <w10:wrap type="none"/>
          </v:line>
        </w:pict>
      </w:r>
      <w:r>
        <w:rPr/>
        <w:pict>
          <v:line style="position:absolute;mso-position-horizontal-relative:page;mso-position-vertical-relative:page;z-index:46672" from="4.807747pt,.720796pt" to="594.719984pt,.720796pt" stroked="true" strokeweight=".961074pt" strokecolor="#000000">
            <v:stroke dashstyle="solid"/>
            <w10:wrap type="none"/>
          </v:line>
        </w:pict>
      </w:r>
    </w:p>
    <w:p>
      <w:pPr>
        <w:pStyle w:val="BodyText"/>
        <w:spacing w:before="10"/>
        <w:rPr>
          <w:sz w:val="29"/>
        </w:rPr>
      </w:pPr>
    </w:p>
    <w:p>
      <w:pPr>
        <w:spacing w:before="91"/>
        <w:ind w:left="1369" w:right="1176" w:firstLine="0"/>
        <w:jc w:val="center"/>
        <w:rPr>
          <w:sz w:val="23"/>
        </w:rPr>
      </w:pPr>
      <w:r>
        <w:rPr>
          <w:sz w:val="23"/>
        </w:rPr>
        <w:t>757</w:t>
      </w:r>
    </w:p>
    <w:p>
      <w:pPr>
        <w:pStyle w:val="BodyText"/>
        <w:spacing w:before="5"/>
      </w:pPr>
    </w:p>
    <w:p>
      <w:pPr>
        <w:spacing w:line="360" w:lineRule="auto" w:before="1"/>
        <w:ind w:left="283" w:right="115" w:firstLine="3"/>
        <w:jc w:val="both"/>
        <w:rPr>
          <w:sz w:val="27"/>
        </w:rPr>
      </w:pPr>
      <w:r>
        <w:rPr>
          <w:w w:val="105"/>
          <w:sz w:val="27"/>
        </w:rPr>
        <w:t>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50"/>
          <w:w w:val="105"/>
          <w:sz w:val="27"/>
        </w:rPr>
        <w:t> </w:t>
      </w:r>
      <w:r>
        <w:rPr>
          <w:w w:val="105"/>
          <w:sz w:val="27"/>
        </w:rPr>
        <w:t>проекта</w:t>
      </w:r>
    </w:p>
    <w:p>
      <w:pPr>
        <w:spacing w:line="352" w:lineRule="auto" w:before="0"/>
        <w:ind w:left="276" w:right="100"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102"/>
          <w:sz w:val="27"/>
        </w:rPr>
        <w:t>установленных</w:t>
      </w:r>
      <w:r>
        <w:rPr>
          <w:spacing w:val="25"/>
          <w:sz w:val="27"/>
        </w:rPr>
        <w:t> </w:t>
      </w:r>
      <w:r>
        <w:rPr>
          <w:spacing w:val="-1"/>
          <w:w w:val="101"/>
          <w:sz w:val="27"/>
        </w:rPr>
        <w:t>ФГО</w:t>
      </w:r>
      <w:r>
        <w:rPr>
          <w:w w:val="101"/>
          <w:sz w:val="27"/>
        </w:rPr>
        <w:t>С</w:t>
      </w:r>
      <w:r>
        <w:rPr>
          <w:spacing w:val="11"/>
          <w:sz w:val="27"/>
        </w:rPr>
        <w:t> </w:t>
      </w:r>
      <w:r>
        <w:rPr>
          <w:spacing w:val="-1"/>
          <w:w w:val="106"/>
          <w:sz w:val="27"/>
        </w:rPr>
        <w:t>СП</w:t>
      </w:r>
      <w:r>
        <w:rPr>
          <w:spacing w:val="-17"/>
          <w:w w:val="106"/>
          <w:sz w:val="27"/>
        </w:rPr>
        <w:t>О</w:t>
      </w:r>
      <w:r>
        <w:rPr>
          <w:spacing w:val="-61"/>
          <w:w w:val="109"/>
          <w:position w:val="9"/>
          <w:sz w:val="18"/>
        </w:rPr>
        <w:t>5</w:t>
      </w:r>
      <w:r>
        <w:rPr>
          <w:w w:val="32"/>
          <w:sz w:val="18"/>
        </w:rPr>
        <w:t>(</w:t>
      </w:r>
      <w:r>
        <w:rPr>
          <w:spacing w:val="-18"/>
          <w:sz w:val="18"/>
        </w:rPr>
        <w:t> </w:t>
      </w:r>
      <w:r>
        <w:rPr>
          <w:spacing w:val="-8"/>
          <w:w w:val="110"/>
          <w:position w:val="9"/>
          <w:sz w:val="18"/>
        </w:rPr>
        <w:t>1</w:t>
      </w:r>
      <w:r>
        <w:rPr>
          <w:w w:val="70"/>
          <w:sz w:val="27"/>
        </w:rPr>
        <w:t>)</w:t>
      </w:r>
      <w:r>
        <w:rPr>
          <w:spacing w:val="13"/>
          <w:w w:val="70"/>
          <w:sz w:val="27"/>
        </w:rPr>
        <w:t>.</w:t>
      </w:r>
      <w:r>
        <w:rPr>
          <w:w w:val="104"/>
          <w:sz w:val="27"/>
        </w:rPr>
        <w:t>»;</w:t>
      </w:r>
    </w:p>
    <w:p>
      <w:pPr>
        <w:spacing w:line="324" w:lineRule="exact" w:before="0"/>
        <w:ind w:left="974" w:right="0" w:firstLine="0"/>
        <w:jc w:val="left"/>
        <w:rPr>
          <w:sz w:val="27"/>
        </w:rPr>
      </w:pPr>
      <w:r>
        <w:rPr>
          <w:spacing w:val="-1"/>
          <w:w w:val="108"/>
          <w:sz w:val="27"/>
        </w:rPr>
        <w:t>е</w:t>
      </w:r>
      <w:r>
        <w:rPr>
          <w:w w:val="108"/>
          <w:sz w:val="27"/>
        </w:rPr>
        <w:t>)</w:t>
      </w:r>
      <w:r>
        <w:rPr>
          <w:spacing w:val="-4"/>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20"/>
          <w:sz w:val="27"/>
        </w:rPr>
        <w:t> </w:t>
      </w:r>
      <w:r>
        <w:rPr>
          <w:spacing w:val="-4"/>
          <w:w w:val="104"/>
          <w:sz w:val="27"/>
        </w:rPr>
        <w:t>«</w:t>
      </w:r>
      <w:r>
        <w:rPr>
          <w:w w:val="88"/>
          <w:position w:val="9"/>
          <w:sz w:val="22"/>
        </w:rPr>
        <w:t>5</w:t>
      </w:r>
      <w:r>
        <w:rPr>
          <w:spacing w:val="-41"/>
          <w:w w:val="88"/>
          <w:position w:val="9"/>
          <w:sz w:val="22"/>
        </w:rPr>
        <w:t>0</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2"/>
          <w:sz w:val="27"/>
        </w:rPr>
        <w:t>1.15</w:t>
      </w:r>
      <w:r>
        <w:rPr>
          <w:spacing w:val="10"/>
          <w:sz w:val="27"/>
        </w:rPr>
        <w:t> </w:t>
      </w:r>
      <w:r>
        <w:rPr>
          <w:spacing w:val="-1"/>
          <w:w w:val="101"/>
          <w:sz w:val="27"/>
        </w:rPr>
        <w:t>следующег</w:t>
      </w:r>
      <w:r>
        <w:rPr>
          <w:w w:val="101"/>
          <w:sz w:val="27"/>
        </w:rPr>
        <w:t>о</w:t>
      </w:r>
      <w:r>
        <w:rPr>
          <w:spacing w:val="27"/>
          <w:sz w:val="27"/>
        </w:rPr>
        <w:t> </w:t>
      </w:r>
      <w:r>
        <w:rPr>
          <w:spacing w:val="-1"/>
          <w:w w:val="102"/>
          <w:sz w:val="27"/>
        </w:rPr>
        <w:t>содержания:</w:t>
      </w:r>
    </w:p>
    <w:p>
      <w:pPr>
        <w:spacing w:line="357" w:lineRule="auto" w:before="146"/>
        <w:ind w:left="266" w:right="107" w:firstLine="898"/>
        <w:jc w:val="both"/>
        <w:rPr>
          <w:sz w:val="27"/>
        </w:rPr>
      </w:pPr>
      <w:r>
        <w:rPr/>
        <w:pict>
          <v:shape style="position:absolute;margin-left:99.822372pt;margin-top:6.588497pt;width:19.75pt;height:16.25pt;mso-position-horizontal-relative:page;mso-position-vertical-relative:paragraph;z-index:-1186936" type="#_x0000_t202" filled="false" stroked="false">
            <v:textbox inset="0,0,0,0">
              <w:txbxContent>
                <w:p>
                  <w:pPr>
                    <w:spacing w:line="151" w:lineRule="auto" w:before="43"/>
                    <w:ind w:left="0" w:right="0" w:firstLine="0"/>
                    <w:jc w:val="left"/>
                    <w:rPr>
                      <w:sz w:val="18"/>
                    </w:rPr>
                  </w:pPr>
                  <w:r>
                    <w:rPr>
                      <w:spacing w:val="-4"/>
                      <w:w w:val="110"/>
                      <w:position w:val="-10"/>
                      <w:sz w:val="27"/>
                    </w:rPr>
                    <w:t>«</w:t>
                  </w:r>
                  <w:r>
                    <w:rPr>
                      <w:spacing w:val="-4"/>
                      <w:w w:val="110"/>
                      <w:sz w:val="18"/>
                    </w:rPr>
                    <w:t>5 </w:t>
                  </w:r>
                  <w:r>
                    <w:rPr>
                      <w:w w:val="110"/>
                      <w:sz w:val="18"/>
                    </w:rPr>
                    <w:t>1</w:t>
                  </w:r>
                </w:p>
              </w:txbxContent>
            </v:textbox>
            <w10:wrap type="none"/>
          </v:shape>
        </w:pict>
      </w:r>
      <w:r>
        <w:rPr>
          <w:rFonts w:ascii="Arial" w:hAnsi="Arial"/>
          <w:w w:val="70"/>
          <w:sz w:val="16"/>
        </w:rPr>
        <w:t>С </w:t>
      </w:r>
      <w:r>
        <w:rPr>
          <w:w w:val="70"/>
          <w:sz w:val="18"/>
        </w:rPr>
        <w:t>) </w:t>
      </w:r>
      <w:r>
        <w:rPr>
          <w:sz w:val="27"/>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5"/>
        </w:rPr>
        <w:t>№ </w:t>
      </w:r>
      <w:r>
        <w:rPr>
          <w:sz w:val="27"/>
        </w:rPr>
        <w:t>387, действующим до</w:t>
      </w:r>
      <w:r>
        <w:rPr>
          <w:spacing w:val="11"/>
          <w:sz w:val="27"/>
        </w:rPr>
        <w:t> </w:t>
      </w:r>
      <w:r>
        <w:rPr>
          <w:sz w:val="27"/>
        </w:rPr>
        <w:t>1</w:t>
      </w:r>
    </w:p>
    <w:p>
      <w:pPr>
        <w:spacing w:line="294" w:lineRule="exact" w:before="0"/>
        <w:ind w:left="263" w:right="0" w:firstLine="0"/>
        <w:jc w:val="both"/>
        <w:rPr>
          <w:sz w:val="27"/>
        </w:rPr>
      </w:pPr>
      <w:r>
        <w:rPr>
          <w:w w:val="105"/>
          <w:sz w:val="27"/>
        </w:rPr>
        <w:t>января 2026 г.»;</w:t>
      </w:r>
    </w:p>
    <w:p>
      <w:pPr>
        <w:spacing w:before="151"/>
        <w:ind w:left="967" w:right="0" w:firstLine="0"/>
        <w:jc w:val="left"/>
        <w:rPr>
          <w:sz w:val="27"/>
        </w:rPr>
      </w:pPr>
      <w:r>
        <w:rPr>
          <w:w w:val="105"/>
          <w:sz w:val="27"/>
        </w:rPr>
        <w:t>ж) в Таблице </w:t>
      </w:r>
      <w:r>
        <w:rPr>
          <w:rFonts w:ascii="Arial" w:hAnsi="Arial"/>
          <w:w w:val="105"/>
          <w:sz w:val="25"/>
        </w:rPr>
        <w:t>№ </w:t>
      </w:r>
      <w:r>
        <w:rPr>
          <w:w w:val="105"/>
          <w:sz w:val="27"/>
        </w:rPr>
        <w:t>1 пункта 2.1 строку</w:t>
      </w:r>
    </w:p>
    <w:p>
      <w:pPr>
        <w:pStyle w:val="BodyText"/>
        <w:spacing w:before="150"/>
        <w:ind w:left="255"/>
        <w:rPr>
          <w:rFonts w:ascii="Arial" w:hAnsi="Arial"/>
        </w:rPr>
      </w:pPr>
      <w:r>
        <w:rPr>
          <w:rFonts w:ascii="Arial" w:hAnsi="Arial"/>
          <w:w w:val="104"/>
        </w:rPr>
        <w:t>«</w:t>
      </w:r>
    </w:p>
    <w:p>
      <w:pPr>
        <w:pStyle w:val="BodyText"/>
        <w:spacing w:before="8"/>
        <w:rPr>
          <w:rFonts w:ascii="Arial"/>
          <w:sz w:val="8"/>
        </w:rPr>
      </w:pPr>
      <w:r>
        <w:rPr/>
        <w:pict>
          <v:group style="position:absolute;margin-left:56.971802pt;margin-top:7.390136pt;width:501.7pt;height:106.2pt;mso-position-horizontal-relative:page;mso-position-vertical-relative:paragraph;z-index:46552;mso-wrap-distance-left:0;mso-wrap-distance-right:0" coordorigin="1139,148" coordsize="10034,2124">
            <v:line style="position:absolute" from="6664,2272" to="6664,157" stroked="true" strokeweight=".721162pt" strokecolor="#000000">
              <v:stroke dashstyle="solid"/>
            </v:line>
            <v:line style="position:absolute" from="11154,2262" to="11154,148" stroked="true" strokeweight=".721162pt" strokecolor="#000000">
              <v:stroke dashstyle="solid"/>
            </v:line>
            <v:line style="position:absolute" from="1139,172" to="11159,172" stroked="true" strokeweight=".720806pt" strokecolor="#000000">
              <v:stroke dashstyle="solid"/>
            </v:line>
            <v:line style="position:absolute" from="1154,2243" to="11173,2243" stroked="true" strokeweight=".720806pt" strokecolor="#000000">
              <v:stroke dashstyle="solid"/>
            </v:line>
            <v:shape style="position:absolute;left:8640;top:200;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63;top:171;width:5501;height:2072" type="#_x0000_t202" filled="false" stroked="true" strokeweight=".721162pt" strokecolor="#000000">
              <v:textbox inset="0,0,0,0">
                <w:txbxContent>
                  <w:p>
                    <w:pPr>
                      <w:spacing w:line="266" w:lineRule="auto" w:before="5"/>
                      <w:ind w:left="98" w:right="0" w:firstLine="8"/>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8"/>
                        <w:w w:val="105"/>
                        <w:sz w:val="27"/>
                      </w:rPr>
                      <w:t> </w:t>
                    </w:r>
                    <w:r>
                      <w:rPr>
                        <w:w w:val="105"/>
                        <w:sz w:val="27"/>
                      </w:rPr>
                      <w:t>соответствии</w:t>
                    </w:r>
                    <w:r>
                      <w:rPr>
                        <w:spacing w:val="-22"/>
                        <w:w w:val="105"/>
                        <w:sz w:val="27"/>
                      </w:rPr>
                      <w:t> </w:t>
                    </w:r>
                    <w:r>
                      <w:rPr>
                        <w:w w:val="105"/>
                        <w:sz w:val="27"/>
                      </w:rPr>
                      <w:t>с</w:t>
                    </w:r>
                    <w:r>
                      <w:rPr>
                        <w:spacing w:val="-30"/>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p>
    <w:p>
      <w:pPr>
        <w:spacing w:line="262" w:lineRule="exact" w:before="0"/>
        <w:ind w:left="0" w:right="126" w:firstLine="0"/>
        <w:jc w:val="right"/>
        <w:rPr>
          <w:sz w:val="27"/>
        </w:rPr>
      </w:pPr>
      <w:r>
        <w:rPr>
          <w:w w:val="108"/>
          <w:sz w:val="27"/>
        </w:rPr>
        <w:t>»</w:t>
      </w:r>
    </w:p>
    <w:p>
      <w:pPr>
        <w:spacing w:before="179"/>
        <w:ind w:left="947" w:right="0" w:firstLine="0"/>
        <w:jc w:val="left"/>
        <w:rPr>
          <w:sz w:val="27"/>
        </w:rPr>
      </w:pPr>
      <w:r>
        <w:rPr>
          <w:w w:val="105"/>
          <w:sz w:val="27"/>
        </w:rPr>
        <w:t>заменить строкой</w:t>
      </w:r>
    </w:p>
    <w:p>
      <w:pPr>
        <w:spacing w:before="185"/>
        <w:ind w:left="250" w:right="0" w:firstLine="0"/>
        <w:jc w:val="left"/>
        <w:rPr>
          <w:sz w:val="27"/>
        </w:rPr>
      </w:pPr>
      <w:r>
        <w:rPr>
          <w:w w:val="108"/>
          <w:sz w:val="27"/>
        </w:rPr>
        <w:t>«</w:t>
      </w:r>
    </w:p>
    <w:p>
      <w:pPr>
        <w:pStyle w:val="BodyText"/>
        <w:spacing w:before="9"/>
        <w:rPr>
          <w:sz w:val="8"/>
        </w:rPr>
      </w:pPr>
      <w:r>
        <w:rPr/>
        <w:pict>
          <v:group style="position:absolute;margin-left:56.491028pt;margin-top:7.419281pt;width:502.2pt;height:106.2pt;mso-position-horizontal-relative:page;mso-position-vertical-relative:paragraph;z-index:46624;mso-wrap-distance-left:0;mso-wrap-distance-right:0" coordorigin="1130,148" coordsize="10044,2124">
            <v:line style="position:absolute" from="6654,2272" to="6654,158" stroked="true" strokeweight=".721162pt" strokecolor="#000000">
              <v:stroke dashstyle="solid"/>
            </v:line>
            <v:line style="position:absolute" from="11140,2263" to="11140,148" stroked="true" strokeweight=".721162pt" strokecolor="#000000">
              <v:stroke dashstyle="solid"/>
            </v:line>
            <v:line style="position:absolute" from="1135,172" to="11173,172" stroked="true" strokeweight=".720806pt" strokecolor="#000000">
              <v:stroke dashstyle="solid"/>
            </v:line>
            <v:line style="position:absolute" from="1130,2244" to="11149,2244" stroked="true" strokeweight=".720806pt" strokecolor="#000000">
              <v:stroke dashstyle="solid"/>
            </v:line>
            <v:shape style="position:absolute;left:8631;top:200;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44;top:172;width:5510;height:2072" type="#_x0000_t202" filled="false" stroked="true" strokeweight=".721162pt" strokecolor="#000000">
              <v:textbox inset="0,0,0,0">
                <w:txbxContent>
                  <w:p>
                    <w:pPr>
                      <w:spacing w:line="266" w:lineRule="auto" w:before="10"/>
                      <w:ind w:left="108" w:right="608" w:firstLine="8"/>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57" w:lineRule="exact" w:before="0"/>
        <w:ind w:left="10188" w:right="0" w:firstLine="0"/>
        <w:jc w:val="left"/>
        <w:rPr>
          <w:sz w:val="27"/>
        </w:rPr>
      </w:pPr>
      <w:r>
        <w:rPr>
          <w:w w:val="105"/>
          <w:sz w:val="27"/>
        </w:rPr>
        <w:t>»;</w:t>
      </w:r>
    </w:p>
    <w:p>
      <w:pPr>
        <w:tabs>
          <w:tab w:pos="1425" w:val="left" w:leader="none"/>
          <w:tab w:pos="1831" w:val="left" w:leader="none"/>
          <w:tab w:pos="2874" w:val="left" w:leader="none"/>
          <w:tab w:pos="4368" w:val="left" w:leader="none"/>
          <w:tab w:pos="5459" w:val="left" w:leader="none"/>
          <w:tab w:pos="6081" w:val="left" w:leader="none"/>
          <w:tab w:pos="7966" w:val="left" w:leader="none"/>
          <w:tab w:pos="9322" w:val="left" w:leader="none"/>
        </w:tabs>
        <w:spacing w:line="379" w:lineRule="auto" w:before="184"/>
        <w:ind w:left="239" w:right="159" w:firstLine="708"/>
        <w:jc w:val="left"/>
        <w:rPr>
          <w:sz w:val="27"/>
        </w:rPr>
      </w:pPr>
      <w:r>
        <w:rPr>
          <w:w w:val="105"/>
          <w:sz w:val="27"/>
        </w:rPr>
        <w:t>з)</w:t>
        <w:tab/>
        <w:t>в</w:t>
        <w:tab/>
        <w:t>абзаце</w:t>
        <w:tab/>
        <w:t>четвертом</w:t>
        <w:tab/>
        <w:t>пункта</w:t>
        <w:tab/>
        <w:t>2.3</w:t>
        <w:tab/>
        <w:t>аббревиатуру</w:t>
        <w:tab/>
        <w:t>«ПООП»</w:t>
        <w:tab/>
      </w:r>
      <w:r>
        <w:rPr>
          <w:sz w:val="27"/>
        </w:rPr>
        <w:t>заменить </w:t>
      </w:r>
      <w:r>
        <w:rPr>
          <w:w w:val="105"/>
          <w:sz w:val="27"/>
        </w:rPr>
        <w:t>аббревиатурой</w:t>
      </w:r>
      <w:r>
        <w:rPr>
          <w:spacing w:val="21"/>
          <w:w w:val="105"/>
          <w:sz w:val="27"/>
        </w:rPr>
        <w:t> </w:t>
      </w:r>
      <w:r>
        <w:rPr>
          <w:w w:val="105"/>
          <w:sz w:val="27"/>
        </w:rPr>
        <w:t>«ПОП»;</w:t>
      </w:r>
    </w:p>
    <w:p>
      <w:pPr>
        <w:spacing w:line="310" w:lineRule="exact" w:before="0"/>
        <w:ind w:left="950" w:right="0" w:firstLine="0"/>
        <w:jc w:val="left"/>
        <w:rPr>
          <w:sz w:val="27"/>
        </w:rPr>
      </w:pPr>
      <w:r>
        <w:rPr>
          <w:w w:val="105"/>
          <w:sz w:val="27"/>
        </w:rPr>
        <w:t>и) в пункте 2.4 слова «с учетом соответствующей ПООП» заменить словами</w:t>
      </w:r>
    </w:p>
    <w:p>
      <w:pPr>
        <w:spacing w:before="180"/>
        <w:ind w:left="236" w:right="0" w:firstLine="0"/>
        <w:jc w:val="left"/>
        <w:rPr>
          <w:sz w:val="27"/>
        </w:rPr>
      </w:pPr>
      <w:r>
        <w:rPr>
          <w:w w:val="105"/>
          <w:sz w:val="27"/>
        </w:rPr>
        <w:t>«с учетом ПОП»;</w:t>
      </w:r>
    </w:p>
    <w:p>
      <w:pPr>
        <w:spacing w:after="0"/>
        <w:jc w:val="left"/>
        <w:rPr>
          <w:sz w:val="27"/>
        </w:rPr>
        <w:sectPr>
          <w:headerReference w:type="default" r:id="rId1470"/>
          <w:footerReference w:type="default" r:id="rId1471"/>
          <w:pgSz w:w="11900" w:h="17170"/>
          <w:pgMar w:header="0" w:footer="458" w:top="0" w:bottom="640" w:left="1020" w:right="320"/>
        </w:sectPr>
      </w:pPr>
    </w:p>
    <w:p>
      <w:pPr>
        <w:pStyle w:val="BodyText"/>
        <w:rPr>
          <w:sz w:val="20"/>
        </w:rPr>
      </w:pPr>
      <w:r>
        <w:rPr/>
        <w:pict>
          <v:line style="position:absolute;mso-position-horizontal-relative:page;mso-position-vertical-relative:page;z-index:46720" from="2.644237pt,.000031pt" to="2.644237pt,860.400062pt" stroked="true" strokeweight="1.923082pt" strokecolor="#000000">
            <v:stroke dashstyle="solid"/>
            <w10:wrap type="none"/>
          </v:line>
        </w:pict>
      </w:r>
      <w:r>
        <w:rPr/>
        <w:pict>
          <v:line style="position:absolute;mso-position-horizontal-relative:page;mso-position-vertical-relative:page;z-index:46744" from="7.692327pt,2.162435pt" to="598.320002pt,2.162435pt" stroked="true" strokeweight="2.162411pt" strokecolor="#000000">
            <v:stroke dashstyle="solid"/>
            <w10:wrap type="none"/>
          </v:line>
        </w:pict>
      </w:r>
    </w:p>
    <w:p>
      <w:pPr>
        <w:pStyle w:val="BodyText"/>
        <w:rPr>
          <w:sz w:val="20"/>
        </w:rPr>
      </w:pPr>
    </w:p>
    <w:p>
      <w:pPr>
        <w:pStyle w:val="BodyText"/>
        <w:spacing w:before="3"/>
        <w:rPr>
          <w:sz w:val="21"/>
        </w:rPr>
      </w:pPr>
    </w:p>
    <w:p>
      <w:pPr>
        <w:spacing w:before="0"/>
        <w:ind w:left="5069" w:right="0" w:firstLine="0"/>
        <w:jc w:val="left"/>
        <w:rPr>
          <w:sz w:val="23"/>
        </w:rPr>
      </w:pPr>
      <w:r>
        <w:rPr>
          <w:w w:val="105"/>
          <w:sz w:val="23"/>
        </w:rPr>
        <w:t>758</w:t>
      </w:r>
    </w:p>
    <w:p>
      <w:pPr>
        <w:pStyle w:val="BodyText"/>
        <w:spacing w:before="8"/>
        <w:rPr>
          <w:sz w:val="27"/>
        </w:rPr>
      </w:pPr>
    </w:p>
    <w:p>
      <w:pPr>
        <w:pStyle w:val="BodyText"/>
        <w:spacing w:line="367" w:lineRule="auto"/>
        <w:ind w:left="860" w:right="738" w:firstLine="5"/>
      </w:pPr>
      <w:r>
        <w:rPr/>
        <w:t>к) в пункте 2.9 аббревиатуру «ПООП» заменить аббревиатурой «ПОП»; л)</w:t>
      </w:r>
      <w:r>
        <w:rPr>
          <w:spacing w:val="-30"/>
        </w:rPr>
        <w:t> </w:t>
      </w:r>
      <w:r>
        <w:rPr/>
        <w:t>в</w:t>
      </w:r>
      <w:r>
        <w:rPr>
          <w:spacing w:val="-31"/>
        </w:rPr>
        <w:t> </w:t>
      </w:r>
      <w:r>
        <w:rPr/>
        <w:t>пункте</w:t>
      </w:r>
      <w:r>
        <w:rPr>
          <w:spacing w:val="-15"/>
        </w:rPr>
        <w:t> </w:t>
      </w:r>
      <w:r>
        <w:rPr/>
        <w:t>2.1</w:t>
      </w:r>
      <w:r>
        <w:rPr>
          <w:rFonts w:ascii="Arial" w:hAnsi="Arial"/>
        </w:rPr>
        <w:t>О</w:t>
      </w:r>
      <w:r>
        <w:rPr>
          <w:rFonts w:ascii="Arial" w:hAnsi="Arial"/>
          <w:spacing w:val="-50"/>
        </w:rPr>
        <w:t> </w:t>
      </w:r>
      <w:r>
        <w:rPr/>
        <w:t>аббревиатуру</w:t>
      </w:r>
      <w:r>
        <w:rPr>
          <w:spacing w:val="-10"/>
        </w:rPr>
        <w:t> </w:t>
      </w:r>
      <w:r>
        <w:rPr/>
        <w:t>«ПООП»</w:t>
      </w:r>
      <w:r>
        <w:rPr>
          <w:spacing w:val="-20"/>
        </w:rPr>
        <w:t> </w:t>
      </w:r>
      <w:r>
        <w:rPr/>
        <w:t>заменить</w:t>
      </w:r>
      <w:r>
        <w:rPr>
          <w:spacing w:val="-19"/>
        </w:rPr>
        <w:t> </w:t>
      </w:r>
      <w:r>
        <w:rPr/>
        <w:t>аббревиатурой</w:t>
      </w:r>
      <w:r>
        <w:rPr>
          <w:spacing w:val="-9"/>
        </w:rPr>
        <w:t> </w:t>
      </w:r>
      <w:r>
        <w:rPr/>
        <w:t>«ПОП»; м) в пункте</w:t>
      </w:r>
      <w:r>
        <w:rPr>
          <w:spacing w:val="-3"/>
        </w:rPr>
        <w:t> </w:t>
      </w:r>
      <w:r>
        <w:rPr/>
        <w:t>3.2:</w:t>
      </w:r>
    </w:p>
    <w:p>
      <w:pPr>
        <w:pStyle w:val="BodyText"/>
        <w:spacing w:before="10"/>
        <w:ind w:left="866"/>
      </w:pPr>
      <w:r>
        <w:rPr/>
        <w:t>абзац четвертый после слов «использовать знания по» дополнить словами</w:t>
      </w:r>
    </w:p>
    <w:p>
      <w:pPr>
        <w:pStyle w:val="BodyText"/>
        <w:spacing w:before="159"/>
        <w:ind w:left="151"/>
      </w:pPr>
      <w:r>
        <w:rPr/>
        <w:t>«правовой и»;</w:t>
      </w:r>
    </w:p>
    <w:p>
      <w:pPr>
        <w:pStyle w:val="BodyText"/>
        <w:spacing w:line="362" w:lineRule="auto" w:before="187"/>
        <w:ind w:left="151" w:right="104" w:firstLine="703"/>
        <w:jc w:val="both"/>
      </w:pPr>
      <w:r>
        <w:rPr/>
        <w:t>в абзаце седьмом слово «общечеловеческих» заменить словами «российских духовно-нравственных»;</w:t>
      </w:r>
    </w:p>
    <w:p>
      <w:pPr>
        <w:pStyle w:val="BodyText"/>
        <w:spacing w:before="13"/>
        <w:ind w:left="855"/>
      </w:pPr>
      <w:r>
        <w:rPr/>
        <w:t>н) в абзаце первом пункта 3.3 аббревиатуру «ПООП» заменить аббревиатурой</w:t>
      </w:r>
    </w:p>
    <w:p>
      <w:pPr>
        <w:pStyle w:val="BodyText"/>
        <w:spacing w:before="163"/>
        <w:ind w:left="146"/>
      </w:pPr>
      <w:r>
        <w:rPr/>
        <w:t>«ПОП»;</w:t>
      </w:r>
    </w:p>
    <w:p>
      <w:pPr>
        <w:pStyle w:val="BodyText"/>
        <w:spacing w:before="178"/>
        <w:ind w:left="851"/>
      </w:pPr>
      <w:r>
        <w:rPr/>
        <w:t>о) в абзаце первом пункта 3.5 аббревиатуру «ПООП» заменить аббревиатурой</w:t>
      </w:r>
    </w:p>
    <w:p>
      <w:pPr>
        <w:pStyle w:val="BodyText"/>
        <w:spacing w:before="164"/>
        <w:ind w:left="141"/>
      </w:pPr>
      <w:r>
        <w:rPr/>
        <w:t>«ПОП»;</w:t>
      </w:r>
    </w:p>
    <w:p>
      <w:pPr>
        <w:pStyle w:val="BodyText"/>
        <w:spacing w:before="177"/>
        <w:ind w:left="845"/>
      </w:pPr>
      <w:r>
        <w:rPr/>
        <w:t>п) в подпункте «а» пункта 4.3 аббревиатуру «ПООП» заменить аббревиатурой</w:t>
      </w:r>
    </w:p>
    <w:p>
      <w:pPr>
        <w:pStyle w:val="BodyText"/>
        <w:spacing w:before="164"/>
        <w:ind w:left="141"/>
      </w:pPr>
      <w:r>
        <w:rPr/>
        <w:t>«ПОП»;</w:t>
      </w:r>
    </w:p>
    <w:p>
      <w:pPr>
        <w:pStyle w:val="BodyText"/>
        <w:spacing w:before="173"/>
        <w:ind w:left="848"/>
      </w:pPr>
      <w:r>
        <w:rPr/>
        <w:t>р) в пункте 4.4:</w:t>
      </w:r>
    </w:p>
    <w:p>
      <w:pPr>
        <w:pStyle w:val="BodyText"/>
        <w:spacing w:line="364" w:lineRule="auto" w:before="173"/>
        <w:ind w:left="837" w:right="734" w:firstLine="7"/>
        <w:jc w:val="both"/>
      </w:pPr>
      <w:r>
        <w:rPr/>
        <w:t>в</w:t>
      </w:r>
      <w:r>
        <w:rPr>
          <w:spacing w:val="-27"/>
        </w:rPr>
        <w:t> </w:t>
      </w:r>
      <w:r>
        <w:rPr/>
        <w:t>подпункте</w:t>
      </w:r>
      <w:r>
        <w:rPr>
          <w:spacing w:val="-10"/>
        </w:rPr>
        <w:t> </w:t>
      </w:r>
      <w:r>
        <w:rPr/>
        <w:t>«ж»</w:t>
      </w:r>
      <w:r>
        <w:rPr>
          <w:spacing w:val="-20"/>
        </w:rPr>
        <w:t> </w:t>
      </w:r>
      <w:r>
        <w:rPr/>
        <w:t>аббревиатуру</w:t>
      </w:r>
      <w:r>
        <w:rPr>
          <w:spacing w:val="1"/>
        </w:rPr>
        <w:t> </w:t>
      </w:r>
      <w:r>
        <w:rPr/>
        <w:t>«ПООП»</w:t>
      </w:r>
      <w:r>
        <w:rPr>
          <w:spacing w:val="-12"/>
        </w:rPr>
        <w:t> </w:t>
      </w:r>
      <w:r>
        <w:rPr/>
        <w:t>заменить</w:t>
      </w:r>
      <w:r>
        <w:rPr>
          <w:spacing w:val="-14"/>
        </w:rPr>
        <w:t> </w:t>
      </w:r>
      <w:r>
        <w:rPr/>
        <w:t>аббревиатурой</w:t>
      </w:r>
      <w:r>
        <w:rPr>
          <w:spacing w:val="-7"/>
        </w:rPr>
        <w:t> </w:t>
      </w:r>
      <w:r>
        <w:rPr/>
        <w:t>«ПОП»; в</w:t>
      </w:r>
      <w:r>
        <w:rPr>
          <w:spacing w:val="-26"/>
        </w:rPr>
        <w:t> </w:t>
      </w:r>
      <w:r>
        <w:rPr/>
        <w:t>подпункте</w:t>
      </w:r>
      <w:r>
        <w:rPr>
          <w:spacing w:val="-9"/>
        </w:rPr>
        <w:t> </w:t>
      </w:r>
      <w:r>
        <w:rPr/>
        <w:t>«м»</w:t>
      </w:r>
      <w:r>
        <w:rPr>
          <w:spacing w:val="-21"/>
        </w:rPr>
        <w:t> </w:t>
      </w:r>
      <w:r>
        <w:rPr/>
        <w:t>аббревиатуру</w:t>
      </w:r>
      <w:r>
        <w:rPr>
          <w:spacing w:val="3"/>
        </w:rPr>
        <w:t> </w:t>
      </w:r>
      <w:r>
        <w:rPr/>
        <w:t>«ПООП»</w:t>
      </w:r>
      <w:r>
        <w:rPr>
          <w:spacing w:val="-10"/>
        </w:rPr>
        <w:t> </w:t>
      </w:r>
      <w:r>
        <w:rPr/>
        <w:t>заменить</w:t>
      </w:r>
      <w:r>
        <w:rPr>
          <w:spacing w:val="-13"/>
        </w:rPr>
        <w:t> </w:t>
      </w:r>
      <w:r>
        <w:rPr/>
        <w:t>аббревиатурой</w:t>
      </w:r>
      <w:r>
        <w:rPr>
          <w:spacing w:val="-5"/>
        </w:rPr>
        <w:t> </w:t>
      </w:r>
      <w:r>
        <w:rPr/>
        <w:t>«ПОП»; с) подпункт «в» пункта 4.7 изложить в следующей</w:t>
      </w:r>
      <w:r>
        <w:rPr>
          <w:spacing w:val="3"/>
        </w:rPr>
        <w:t> </w:t>
      </w:r>
      <w:r>
        <w:rPr/>
        <w:t>редакции:</w:t>
      </w:r>
    </w:p>
    <w:p>
      <w:pPr>
        <w:pStyle w:val="BodyText"/>
        <w:spacing w:line="343" w:lineRule="auto" w:before="2"/>
        <w:ind w:left="129" w:right="111" w:firstLine="709"/>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40" w:lineRule="auto"/>
        <w:ind w:left="120" w:right="126" w:firstLine="713"/>
        <w:jc w:val="both"/>
      </w:pPr>
      <w:r>
        <w:rPr/>
        <w:t>196. В федеральном государственном образовательном стандарте среднего профессионального образования по специальности 39.02.01 Социальная работа, утвержденном  приказом   Министерства   просвещения   Российской   Федерации от 26 августа 2022 г. </w:t>
      </w:r>
      <w:r>
        <w:rPr>
          <w:rFonts w:ascii="Arial" w:hAnsi="Arial"/>
          <w:sz w:val="26"/>
        </w:rPr>
        <w:t>№ </w:t>
      </w:r>
      <w:r>
        <w:rPr/>
        <w:t>773 (зарегистрирован Министерством юстиции Российской Федерации 29 сентября2022 г., регистрационный </w:t>
      </w:r>
      <w:r>
        <w:rPr>
          <w:rFonts w:ascii="Arial" w:hAnsi="Arial"/>
          <w:sz w:val="26"/>
        </w:rPr>
        <w:t>№</w:t>
      </w:r>
      <w:r>
        <w:rPr>
          <w:rFonts w:ascii="Arial" w:hAnsi="Arial"/>
          <w:spacing w:val="-32"/>
          <w:sz w:val="26"/>
        </w:rPr>
        <w:t> </w:t>
      </w:r>
      <w:r>
        <w:rPr/>
        <w:t>70279):</w:t>
      </w:r>
    </w:p>
    <w:p>
      <w:pPr>
        <w:pStyle w:val="BodyText"/>
        <w:spacing w:line="340" w:lineRule="auto"/>
        <w:ind w:left="115" w:right="112" w:firstLine="707"/>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after="0" w:line="340" w:lineRule="auto"/>
        <w:jc w:val="both"/>
        <w:sectPr>
          <w:headerReference w:type="default" r:id="rId1472"/>
          <w:footerReference w:type="default" r:id="rId1473"/>
          <w:pgSz w:w="11970" w:h="17210"/>
          <w:pgMar w:header="0" w:footer="475" w:top="0" w:bottom="660" w:left="1220" w:right="340"/>
        </w:sectPr>
      </w:pPr>
    </w:p>
    <w:p>
      <w:pPr>
        <w:spacing w:before="65"/>
        <w:ind w:left="5079" w:right="0" w:firstLine="0"/>
        <w:jc w:val="left"/>
        <w:rPr>
          <w:sz w:val="23"/>
        </w:rPr>
      </w:pPr>
      <w:r>
        <w:rPr/>
        <w:pict>
          <v:group style="position:absolute;margin-left:0pt;margin-top:.000003pt;width:596.2pt;height:859pt;mso-position-horizontal-relative:page;mso-position-vertical-relative:page;z-index:-1186864" coordorigin="0,0" coordsize="11924,17180">
            <v:line style="position:absolute" from="4,0" to="4,17179" stroked="true" strokeweight=".36058pt" strokecolor="#000000">
              <v:stroke dashstyle="solid"/>
            </v:line>
            <v:line style="position:absolute" from="19,10" to="11923,10" stroked="true" strokeweight=".961092pt" strokecolor="#000000">
              <v:stroke dashstyle="solid"/>
            </v:line>
            <w10:wrap type="none"/>
          </v:group>
        </w:pict>
      </w:r>
      <w:r>
        <w:rPr>
          <w:w w:val="105"/>
          <w:sz w:val="23"/>
        </w:rPr>
        <w:t>759</w:t>
      </w:r>
    </w:p>
    <w:p>
      <w:pPr>
        <w:pStyle w:val="BodyText"/>
        <w:spacing w:before="8"/>
        <w:rPr>
          <w:sz w:val="27"/>
        </w:rPr>
      </w:pPr>
    </w:p>
    <w:p>
      <w:pPr>
        <w:spacing w:line="357" w:lineRule="auto" w:before="0"/>
        <w:ind w:left="165" w:right="202" w:firstLine="708"/>
        <w:jc w:val="both"/>
        <w:rPr>
          <w:sz w:val="27"/>
        </w:rPr>
      </w:pPr>
      <w:r>
        <w:rPr>
          <w:w w:val="105"/>
          <w:sz w:val="27"/>
        </w:rPr>
        <w:t>6) в сноске «</w:t>
      </w:r>
      <w:r>
        <w:rPr>
          <w:w w:val="105"/>
          <w:sz w:val="27"/>
          <w:vertAlign w:val="superscript"/>
        </w:rPr>
        <w:t>2</w:t>
      </w:r>
      <w:r>
        <w:rPr>
          <w:w w:val="105"/>
          <w:sz w:val="27"/>
          <w:vertAlign w:val="baseline"/>
        </w:rPr>
        <w:t>» слова «и от 11 декабря 2020 г. </w:t>
      </w:r>
      <w:r>
        <w:rPr>
          <w:rFonts w:ascii="Arial" w:hAnsi="Arial"/>
          <w:w w:val="105"/>
          <w:sz w:val="25"/>
          <w:vertAlign w:val="baseline"/>
        </w:rPr>
        <w:t>№ </w:t>
      </w:r>
      <w:r>
        <w:rPr>
          <w:w w:val="105"/>
          <w:sz w:val="27"/>
          <w:vertAlign w:val="baseline"/>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5"/>
          <w:vertAlign w:val="baseline"/>
        </w:rPr>
        <w:t>№ </w:t>
      </w:r>
      <w:r>
        <w:rPr>
          <w:w w:val="105"/>
          <w:sz w:val="27"/>
          <w:vertAlign w:val="baseline"/>
        </w:rPr>
        <w:t>61828), от 12 августа 2022 г. </w:t>
      </w:r>
      <w:r>
        <w:rPr>
          <w:rFonts w:ascii="Arial" w:hAnsi="Arial"/>
          <w:w w:val="105"/>
          <w:sz w:val="25"/>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vertAlign w:val="baseline"/>
        </w:rPr>
        <w:t>№</w:t>
      </w:r>
      <w:r>
        <w:rPr>
          <w:rFonts w:ascii="Arial" w:hAnsi="Arial"/>
          <w:spacing w:val="-50"/>
          <w:w w:val="105"/>
          <w:sz w:val="26"/>
          <w:vertAlign w:val="baseline"/>
        </w:rPr>
        <w:t> </w:t>
      </w:r>
      <w:r>
        <w:rPr>
          <w:w w:val="105"/>
          <w:sz w:val="27"/>
          <w:vertAlign w:val="baseline"/>
        </w:rPr>
        <w:t>77121).»;</w:t>
      </w:r>
    </w:p>
    <w:p>
      <w:pPr>
        <w:spacing w:line="355" w:lineRule="auto" w:before="3"/>
        <w:ind w:left="163" w:right="232"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8" w:lineRule="exact" w:before="0"/>
        <w:ind w:left="867" w:right="0" w:firstLine="0"/>
        <w:jc w:val="left"/>
        <w:rPr>
          <w:sz w:val="27"/>
        </w:rPr>
      </w:pPr>
      <w:r>
        <w:rPr>
          <w:sz w:val="27"/>
        </w:rPr>
        <w:t>г) пункт 1.14 цзложить в следующей редакции:</w:t>
      </w:r>
    </w:p>
    <w:p>
      <w:pPr>
        <w:spacing w:line="379" w:lineRule="auto" w:before="184"/>
        <w:ind w:left="160" w:right="203" w:firstLine="703"/>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1"/>
          <w:w w:val="105"/>
          <w:sz w:val="27"/>
        </w:rPr>
        <w:t> </w:t>
      </w:r>
      <w:r>
        <w:rPr>
          <w:w w:val="105"/>
          <w:sz w:val="27"/>
        </w:rPr>
        <w:t>ПОП.»;</w:t>
      </w:r>
    </w:p>
    <w:p>
      <w:pPr>
        <w:spacing w:before="4"/>
        <w:ind w:left="868" w:right="0" w:firstLine="0"/>
        <w:jc w:val="left"/>
        <w:rPr>
          <w:sz w:val="27"/>
        </w:rPr>
      </w:pPr>
      <w:r>
        <w:rPr>
          <w:sz w:val="27"/>
        </w:rPr>
        <w:t>д) дополнить пунктом 1.15 следующего содержания:</w:t>
      </w:r>
    </w:p>
    <w:p>
      <w:pPr>
        <w:spacing w:line="379" w:lineRule="auto" w:before="179"/>
        <w:ind w:left="155" w:right="228" w:firstLine="703"/>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76" w:lineRule="auto" w:before="4"/>
        <w:ind w:left="149" w:right="222" w:firstLine="7"/>
        <w:jc w:val="both"/>
        <w:rPr>
          <w:sz w:val="27"/>
        </w:rPr>
      </w:pPr>
      <w:r>
        <w:rPr>
          <w:w w:val="105"/>
          <w:sz w:val="27"/>
        </w:rPr>
        <w:t>«Профессионалитет», а также объем такой образовательной программы могут быть уменьшены с учето соответствующей ПОП,  но  не  более  чем  на  40  процентов от срока получеI;Iия образования и объема образовательной программы, установленных ФГОС</w:t>
      </w:r>
      <w:r>
        <w:rPr>
          <w:spacing w:val="23"/>
          <w:w w:val="105"/>
          <w:sz w:val="27"/>
        </w:rPr>
        <w:t> </w:t>
      </w:r>
      <w:r>
        <w:rPr>
          <w:w w:val="105"/>
          <w:sz w:val="27"/>
        </w:rPr>
        <w:t>СПО</w:t>
      </w:r>
      <w:r>
        <w:rPr>
          <w:w w:val="105"/>
          <w:position w:val="10"/>
          <w:sz w:val="18"/>
        </w:rPr>
        <w:t>5</w:t>
      </w:r>
      <w:r>
        <w:rPr>
          <w:w w:val="105"/>
          <w:sz w:val="27"/>
        </w:rPr>
        <w:t>(1).»;</w:t>
      </w:r>
    </w:p>
    <w:p>
      <w:pPr>
        <w:spacing w:line="305" w:lineRule="exact" w:before="0"/>
        <w:ind w:left="857" w:right="0" w:firstLine="0"/>
        <w:jc w:val="left"/>
        <w:rPr>
          <w:sz w:val="27"/>
        </w:rPr>
      </w:pPr>
      <w:r>
        <w:rPr>
          <w:spacing w:val="-1"/>
          <w:w w:val="108"/>
          <w:sz w:val="27"/>
        </w:rPr>
        <w:t>е</w:t>
      </w:r>
      <w:r>
        <w:rPr>
          <w:w w:val="108"/>
          <w:sz w:val="27"/>
        </w:rPr>
        <w:t>)</w:t>
      </w:r>
      <w:r>
        <w:rPr>
          <w:spacing w:val="-4"/>
          <w:sz w:val="27"/>
        </w:rPr>
        <w:t> </w:t>
      </w:r>
      <w:r>
        <w:rPr>
          <w:spacing w:val="-1"/>
          <w:w w:val="102"/>
          <w:sz w:val="27"/>
        </w:rPr>
        <w:t>дополнит</w:t>
      </w:r>
      <w:r>
        <w:rPr>
          <w:w w:val="102"/>
          <w:sz w:val="27"/>
        </w:rPr>
        <w:t>ь</w:t>
      </w:r>
      <w:r>
        <w:rPr>
          <w:spacing w:val="20"/>
          <w:sz w:val="27"/>
        </w:rPr>
        <w:t> </w:t>
      </w:r>
      <w:r>
        <w:rPr>
          <w:spacing w:val="-1"/>
          <w:w w:val="83"/>
          <w:sz w:val="27"/>
        </w:rPr>
        <w:t>с1:1оско</w:t>
      </w:r>
      <w:r>
        <w:rPr>
          <w:w w:val="83"/>
          <w:sz w:val="27"/>
        </w:rPr>
        <w:t>й</w:t>
      </w:r>
      <w:r>
        <w:rPr>
          <w:spacing w:val="5"/>
          <w:sz w:val="27"/>
        </w:rPr>
        <w:t> </w:t>
      </w:r>
      <w:r>
        <w:rPr>
          <w:spacing w:val="-6"/>
          <w:w w:val="104"/>
          <w:sz w:val="27"/>
        </w:rPr>
        <w:t>«</w:t>
      </w:r>
      <w:r>
        <w:rPr>
          <w:spacing w:val="-83"/>
          <w:w w:val="109"/>
          <w:position w:val="10"/>
          <w:sz w:val="18"/>
        </w:rPr>
        <w:t>5</w:t>
      </w:r>
      <w:r>
        <w:rPr>
          <w:rFonts w:ascii="Arial" w:hAnsi="Arial"/>
          <w:w w:val="55"/>
          <w:sz w:val="19"/>
        </w:rPr>
        <w:t>&lt;</w:t>
      </w:r>
      <w:r>
        <w:rPr>
          <w:rFonts w:ascii="Arial" w:hAnsi="Arial"/>
          <w:spacing w:val="-10"/>
          <w:sz w:val="19"/>
        </w:rPr>
        <w:t> </w:t>
      </w:r>
      <w:r>
        <w:rPr>
          <w:spacing w:val="-4"/>
          <w:w w:val="100"/>
          <w:position w:val="10"/>
          <w:sz w:val="18"/>
        </w:rPr>
        <w:t>1</w:t>
      </w:r>
      <w:r>
        <w:rPr>
          <w:w w:val="89"/>
          <w:sz w:val="27"/>
        </w:rPr>
        <w:t>)»</w:t>
      </w:r>
      <w:r>
        <w:rPr>
          <w:spacing w:val="-11"/>
          <w:sz w:val="27"/>
        </w:rPr>
        <w:t> </w:t>
      </w:r>
      <w:r>
        <w:rPr>
          <w:w w:val="107"/>
          <w:sz w:val="27"/>
        </w:rPr>
        <w:t>к</w:t>
      </w:r>
      <w:r>
        <w:rPr>
          <w:spacing w:val="-2"/>
          <w:sz w:val="27"/>
        </w:rPr>
        <w:t> </w:t>
      </w:r>
      <w:r>
        <w:rPr>
          <w:spacing w:val="-1"/>
          <w:w w:val="101"/>
          <w:sz w:val="27"/>
        </w:rPr>
        <w:t>пункт</w:t>
      </w:r>
      <w:r>
        <w:rPr>
          <w:w w:val="101"/>
          <w:sz w:val="27"/>
        </w:rPr>
        <w:t>у</w:t>
      </w:r>
      <w:r>
        <w:rPr>
          <w:spacing w:val="15"/>
          <w:sz w:val="27"/>
        </w:rPr>
        <w:t> </w:t>
      </w:r>
      <w:r>
        <w:rPr>
          <w:w w:val="102"/>
          <w:sz w:val="27"/>
        </w:rPr>
        <w:t>1.15</w:t>
      </w:r>
      <w:r>
        <w:rPr>
          <w:spacing w:val="5"/>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79" w:lineRule="auto" w:before="164"/>
        <w:ind w:left="150" w:right="223" w:firstLine="707"/>
        <w:jc w:val="both"/>
        <w:rPr>
          <w:sz w:val="27"/>
        </w:rPr>
      </w:pPr>
      <w:r>
        <w:rPr>
          <w:w w:val="105"/>
          <w:sz w:val="27"/>
        </w:rPr>
        <w:t>«</w:t>
      </w:r>
      <w:r>
        <w:rPr>
          <w:w w:val="105"/>
          <w:position w:val="9"/>
          <w:sz w:val="18"/>
        </w:rPr>
        <w:t>5</w:t>
      </w:r>
      <w:r>
        <w:rPr>
          <w:rFonts w:ascii="Arial" w:hAnsi="Arial"/>
          <w:w w:val="105"/>
          <w:sz w:val="19"/>
        </w:rPr>
        <w:t>0 </w:t>
      </w:r>
      <w:r>
        <w:rPr>
          <w:rFonts w:ascii="Arial" w:hAnsi="Arial"/>
          <w:w w:val="70"/>
          <w:sz w:val="19"/>
        </w:rPr>
        <w:t>) </w:t>
      </w:r>
      <w:r>
        <w:rPr>
          <w:w w:val="105"/>
          <w:sz w:val="27"/>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w:t>
      </w:r>
    </w:p>
    <w:p>
      <w:pPr>
        <w:spacing w:after="0" w:line="379" w:lineRule="auto"/>
        <w:jc w:val="both"/>
        <w:rPr>
          <w:sz w:val="27"/>
        </w:rPr>
        <w:sectPr>
          <w:headerReference w:type="default" r:id="rId1474"/>
          <w:footerReference w:type="default" r:id="rId1475"/>
          <w:pgSz w:w="11930" w:h="17180"/>
          <w:pgMar w:header="0" w:footer="466" w:top="580" w:bottom="660" w:left="1080" w:right="300"/>
        </w:sectPr>
      </w:pPr>
    </w:p>
    <w:p>
      <w:pPr>
        <w:pStyle w:val="BodyText"/>
        <w:rPr>
          <w:sz w:val="20"/>
        </w:rPr>
      </w:pPr>
      <w:r>
        <w:rPr/>
        <w:pict>
          <v:line style="position:absolute;mso-position-horizontal-relative:page;mso-position-vertical-relative:page;z-index:46936" from=".480773pt,.000022pt" to=".480773pt,858.960028pt" stroked="true" strokeweight=".961546pt" strokecolor="#000000">
            <v:stroke dashstyle="solid"/>
            <w10:wrap type="none"/>
          </v:line>
        </w:pict>
      </w:r>
      <w:r>
        <w:rPr/>
        <w:pict>
          <v:line style="position:absolute;mso-position-horizontal-relative:page;mso-position-vertical-relative:page;z-index:46960" from="5.769274pt,.540616pt" to="596.159994pt,.540616pt" stroked="true" strokeweight="1.081226pt" strokecolor="#000000">
            <v:stroke dashstyle="solid"/>
            <w10:wrap type="none"/>
          </v:line>
        </w:pict>
      </w:r>
    </w:p>
    <w:p>
      <w:pPr>
        <w:pStyle w:val="BodyText"/>
        <w:rPr>
          <w:sz w:val="20"/>
        </w:rPr>
      </w:pPr>
    </w:p>
    <w:p>
      <w:pPr>
        <w:spacing w:before="227"/>
        <w:ind w:left="345" w:right="218" w:firstLine="0"/>
        <w:jc w:val="center"/>
        <w:rPr>
          <w:rFonts w:ascii="Courier New"/>
          <w:sz w:val="26"/>
        </w:rPr>
      </w:pPr>
      <w:r>
        <w:rPr>
          <w:rFonts w:ascii="Courier New"/>
          <w:w w:val="90"/>
          <w:sz w:val="26"/>
        </w:rPr>
        <w:t>760</w:t>
      </w:r>
    </w:p>
    <w:p>
      <w:pPr>
        <w:pStyle w:val="BodyText"/>
        <w:spacing w:before="4"/>
        <w:rPr>
          <w:rFonts w:ascii="Courier New"/>
          <w:sz w:val="26"/>
        </w:rPr>
      </w:pPr>
    </w:p>
    <w:p>
      <w:pPr>
        <w:spacing w:before="0"/>
        <w:ind w:left="352" w:right="218" w:firstLine="0"/>
        <w:jc w:val="center"/>
        <w:rPr>
          <w:sz w:val="26"/>
        </w:rPr>
      </w:pPr>
      <w:r>
        <w:rPr>
          <w:w w:val="105"/>
          <w:sz w:val="26"/>
        </w:rPr>
        <w:t>Правительства Российской Федерации от 16 марта 2022 г. </w:t>
      </w:r>
      <w:r>
        <w:rPr>
          <w:rFonts w:ascii="Arial" w:hAnsi="Arial"/>
          <w:w w:val="105"/>
          <w:sz w:val="25"/>
        </w:rPr>
        <w:t>№ </w:t>
      </w:r>
      <w:r>
        <w:rPr>
          <w:w w:val="105"/>
          <w:sz w:val="26"/>
        </w:rPr>
        <w:t>387, действующим до 1</w:t>
      </w:r>
    </w:p>
    <w:p>
      <w:pPr>
        <w:spacing w:before="196"/>
        <w:ind w:left="247" w:right="0" w:firstLine="0"/>
        <w:jc w:val="left"/>
        <w:rPr>
          <w:sz w:val="26"/>
        </w:rPr>
      </w:pPr>
      <w:r>
        <w:rPr>
          <w:w w:val="105"/>
          <w:sz w:val="26"/>
        </w:rPr>
        <w:t>января 2026 г.»;</w:t>
      </w:r>
    </w:p>
    <w:p>
      <w:pPr>
        <w:spacing w:before="201"/>
        <w:ind w:left="960" w:right="0" w:firstLine="0"/>
        <w:jc w:val="left"/>
        <w:rPr>
          <w:sz w:val="26"/>
        </w:rPr>
      </w:pPr>
      <w:r>
        <w:rPr>
          <w:w w:val="105"/>
          <w:sz w:val="26"/>
        </w:rPr>
        <w:t>ж) в Таблице </w:t>
      </w:r>
      <w:r>
        <w:rPr>
          <w:rFonts w:ascii="Arial" w:hAnsi="Arial"/>
          <w:w w:val="105"/>
          <w:sz w:val="25"/>
        </w:rPr>
        <w:t>№ </w:t>
      </w:r>
      <w:r>
        <w:rPr>
          <w:w w:val="105"/>
          <w:sz w:val="26"/>
        </w:rPr>
        <w:t>1 пункта 2.1 строку</w:t>
      </w:r>
    </w:p>
    <w:p>
      <w:pPr>
        <w:pStyle w:val="BodyText"/>
        <w:spacing w:before="10"/>
        <w:rPr>
          <w:sz w:val="8"/>
        </w:rPr>
      </w:pPr>
    </w:p>
    <w:p>
      <w:pPr>
        <w:spacing w:before="89"/>
        <w:ind w:left="248" w:right="0" w:firstLine="0"/>
        <w:jc w:val="left"/>
        <w:rPr>
          <w:sz w:val="26"/>
        </w:rPr>
      </w:pPr>
      <w:r>
        <w:rPr>
          <w:w w:val="105"/>
          <w:sz w:val="26"/>
        </w:rPr>
        <w:t>«</w:t>
      </w:r>
    </w:p>
    <w:p>
      <w:pPr>
        <w:pStyle w:val="BodyText"/>
        <w:spacing w:before="3"/>
        <w:rPr>
          <w:sz w:val="10"/>
        </w:rPr>
      </w:pPr>
      <w:r>
        <w:rPr/>
        <w:pict>
          <v:group style="position:absolute;margin-left:59.615829pt;margin-top:8.265673pt;width:501.95pt;height:106.7pt;mso-position-horizontal-relative:page;mso-position-vertical-relative:paragraph;z-index:46840;mso-wrap-distance-left:0;mso-wrap-distance-right:0" coordorigin="1192,165" coordsize="10039,2134">
            <v:line style="position:absolute" from="6716,2280" to="6716,165" stroked="true" strokeweight=".721159pt" strokecolor="#000000">
              <v:stroke dashstyle="solid"/>
            </v:line>
            <v:line style="position:absolute" from="11202,2299" to="11202,185" stroked="true" strokeweight=".721159pt" strokecolor="#000000">
              <v:stroke dashstyle="solid"/>
            </v:line>
            <v:line style="position:absolute" from="1192,185" to="11231,185" stroked="true" strokeweight=".720805pt" strokecolor="#000000">
              <v:stroke dashstyle="solid"/>
            </v:line>
            <v:line style="position:absolute" from="1192,2270" to="11212,2270" stroked="true" strokeweight=".720805pt" strokecolor="#000000">
              <v:stroke dashstyle="solid"/>
            </v:line>
            <v:shape style="position:absolute;left:8688;top:222;width:567;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06;top:184;width:5510;height:2086" type="#_x0000_t202" filled="false" stroked="true" strokeweight=".721159pt" strokecolor="#000000">
              <v:textbox inset="0,0,0,0">
                <w:txbxContent>
                  <w:p>
                    <w:pPr>
                      <w:spacing w:line="278" w:lineRule="auto" w:before="14"/>
                      <w:ind w:left="102" w:right="189" w:firstLine="10"/>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8"/>
                        <w:w w:val="105"/>
                        <w:sz w:val="26"/>
                      </w:rPr>
                      <w:t> </w:t>
                    </w:r>
                    <w:r>
                      <w:rPr>
                        <w:w w:val="105"/>
                        <w:sz w:val="26"/>
                      </w:rPr>
                      <w:t>образования</w:t>
                    </w:r>
                  </w:p>
                </w:txbxContent>
              </v:textbox>
              <v:stroke dashstyle="solid"/>
              <w10:wrap type="none"/>
            </v:shape>
            <w10:wrap type="topAndBottom"/>
          </v:group>
        </w:pict>
      </w:r>
    </w:p>
    <w:p>
      <w:pPr>
        <w:spacing w:line="264" w:lineRule="exact" w:before="0"/>
        <w:ind w:left="0" w:right="140" w:firstLine="0"/>
        <w:jc w:val="right"/>
        <w:rPr>
          <w:sz w:val="26"/>
        </w:rPr>
      </w:pPr>
      <w:r>
        <w:rPr>
          <w:w w:val="102"/>
          <w:sz w:val="26"/>
        </w:rPr>
        <w:t>»</w:t>
      </w:r>
    </w:p>
    <w:p>
      <w:pPr>
        <w:spacing w:before="181"/>
        <w:ind w:left="936" w:right="0" w:firstLine="0"/>
        <w:jc w:val="left"/>
        <w:rPr>
          <w:sz w:val="26"/>
        </w:rPr>
      </w:pPr>
      <w:r>
        <w:rPr>
          <w:w w:val="105"/>
          <w:sz w:val="26"/>
        </w:rPr>
        <w:t>заменить строкой</w:t>
      </w:r>
    </w:p>
    <w:p>
      <w:pPr>
        <w:pStyle w:val="BodyText"/>
        <w:spacing w:before="186"/>
        <w:ind w:left="228"/>
        <w:rPr>
          <w:rFonts w:ascii="Arial" w:hAnsi="Arial"/>
        </w:rPr>
      </w:pPr>
      <w:r>
        <w:rPr>
          <w:rFonts w:ascii="Arial" w:hAnsi="Arial"/>
          <w:w w:val="104"/>
        </w:rPr>
        <w:t>«</w:t>
      </w:r>
    </w:p>
    <w:p>
      <w:pPr>
        <w:pStyle w:val="BodyText"/>
        <w:spacing w:before="1"/>
        <w:rPr>
          <w:rFonts w:ascii="Arial"/>
          <w:sz w:val="9"/>
        </w:rPr>
      </w:pPr>
      <w:r>
        <w:rPr/>
        <w:pict>
          <v:group style="position:absolute;margin-left:59.495636pt;margin-top:7.617517pt;width:501.1pt;height:105.75pt;mso-position-horizontal-relative:page;mso-position-vertical-relative:paragraph;z-index:46912;mso-wrap-distance-left:0;mso-wrap-distance-right:0" coordorigin="1190,152" coordsize="10022,2115">
            <v:line style="position:absolute" from="6707,2267" to="6707,152" stroked="true" strokeweight=".721159pt" strokecolor="#000000">
              <v:stroke dashstyle="solid"/>
            </v:line>
            <v:line style="position:absolute" from="11192,2267" to="11192,152" stroked="true" strokeweight=".721159pt" strokecolor="#000000">
              <v:stroke dashstyle="solid"/>
            </v:line>
            <v:line style="position:absolute" from="1192,162" to="11212,162" stroked="true" strokeweight=".720805pt" strokecolor="#000000">
              <v:stroke dashstyle="solid"/>
            </v:line>
            <v:line style="position:absolute" from="1192,2238" to="11212,2238" stroked="true" strokeweight=".720805pt" strokecolor="#000000">
              <v:stroke dashstyle="solid"/>
            </v:line>
            <v:shape style="position:absolute;left:8673;top:190;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197;top:161;width:5510;height:2076" type="#_x0000_t202" filled="false" stroked="true" strokeweight=".721159pt" strokecolor="#000000">
              <v:textbox inset="0,0,0,0">
                <w:txbxContent>
                  <w:p>
                    <w:pPr>
                      <w:spacing w:line="276" w:lineRule="auto" w:before="14"/>
                      <w:ind w:left="99" w:right="608"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0" w:lineRule="exact" w:before="0"/>
        <w:ind w:left="0" w:right="145" w:firstLine="0"/>
        <w:jc w:val="right"/>
        <w:rPr>
          <w:sz w:val="26"/>
        </w:rPr>
      </w:pPr>
      <w:r>
        <w:rPr>
          <w:w w:val="105"/>
          <w:sz w:val="26"/>
        </w:rPr>
        <w:t>»;</w:t>
      </w:r>
    </w:p>
    <w:p>
      <w:pPr>
        <w:spacing w:before="191"/>
        <w:ind w:left="931" w:right="0" w:firstLine="0"/>
        <w:jc w:val="left"/>
        <w:rPr>
          <w:sz w:val="26"/>
        </w:rPr>
      </w:pPr>
      <w:r>
        <w:rPr>
          <w:w w:val="105"/>
          <w:sz w:val="26"/>
        </w:rPr>
        <w:t>з) в абзаце  пятом  пункта  2.3 аббревиатуру  «ПООП»  заменить  аббревиатурой</w:t>
      </w:r>
    </w:p>
    <w:p>
      <w:pPr>
        <w:spacing w:before="196"/>
        <w:ind w:left="224" w:right="0" w:firstLine="0"/>
        <w:jc w:val="left"/>
        <w:rPr>
          <w:sz w:val="26"/>
        </w:rPr>
      </w:pPr>
      <w:r>
        <w:rPr>
          <w:w w:val="105"/>
          <w:sz w:val="26"/>
        </w:rPr>
        <w:t>«ПОП»;</w:t>
      </w:r>
    </w:p>
    <w:p>
      <w:pPr>
        <w:spacing w:before="196"/>
        <w:ind w:left="928" w:right="0" w:firstLine="0"/>
        <w:jc w:val="left"/>
        <w:rPr>
          <w:sz w:val="26"/>
        </w:rPr>
      </w:pPr>
      <w:r>
        <w:rPr>
          <w:w w:val="105"/>
          <w:sz w:val="26"/>
        </w:rPr>
        <w:t>и) в пункте 2.4 слова «с учетом соответствующей ПООП» заменить словами</w:t>
      </w:r>
    </w:p>
    <w:p>
      <w:pPr>
        <w:spacing w:before="191"/>
        <w:ind w:left="219" w:right="0" w:firstLine="0"/>
        <w:jc w:val="left"/>
        <w:rPr>
          <w:sz w:val="26"/>
        </w:rPr>
      </w:pPr>
      <w:r>
        <w:rPr>
          <w:w w:val="105"/>
          <w:sz w:val="26"/>
        </w:rPr>
        <w:t>«с учетом ПОП»;</w:t>
      </w:r>
    </w:p>
    <w:p>
      <w:pPr>
        <w:spacing w:line="396" w:lineRule="auto" w:before="191"/>
        <w:ind w:left="918" w:right="945" w:firstLine="0"/>
        <w:jc w:val="left"/>
        <w:rPr>
          <w:sz w:val="26"/>
        </w:rPr>
      </w:pPr>
      <w:r>
        <w:rPr>
          <w:w w:val="105"/>
          <w:sz w:val="26"/>
        </w:rPr>
        <w:t>к) в пункте 2.9 аббревиатуру «ПООП» заменить аббревиатурой  «ПОП»; л) в пункте 2.10 аббревиатуру «ПООП» заменить аббревиатурой «ПОП»; м) в пункте</w:t>
      </w:r>
      <w:r>
        <w:rPr>
          <w:spacing w:val="23"/>
          <w:w w:val="105"/>
          <w:sz w:val="26"/>
        </w:rPr>
        <w:t> </w:t>
      </w:r>
      <w:r>
        <w:rPr>
          <w:w w:val="105"/>
          <w:sz w:val="26"/>
        </w:rPr>
        <w:t>3.2:</w:t>
      </w:r>
    </w:p>
    <w:p>
      <w:pPr>
        <w:spacing w:line="294" w:lineRule="exact" w:before="0"/>
        <w:ind w:left="920" w:right="0" w:firstLine="0"/>
        <w:jc w:val="left"/>
        <w:rPr>
          <w:sz w:val="26"/>
        </w:rPr>
      </w:pPr>
      <w:r>
        <w:rPr>
          <w:w w:val="105"/>
          <w:sz w:val="26"/>
        </w:rPr>
        <w:t>абзац четвертый после слов «использовать знания по» дополнить словами</w:t>
      </w:r>
    </w:p>
    <w:p>
      <w:pPr>
        <w:spacing w:before="196"/>
        <w:ind w:left="214" w:right="0" w:firstLine="0"/>
        <w:jc w:val="left"/>
        <w:rPr>
          <w:sz w:val="26"/>
        </w:rPr>
      </w:pPr>
      <w:r>
        <w:rPr>
          <w:w w:val="105"/>
          <w:sz w:val="26"/>
        </w:rPr>
        <w:t>«правовой и»;</w:t>
      </w:r>
    </w:p>
    <w:p>
      <w:pPr>
        <w:spacing w:line="398" w:lineRule="auto" w:before="187"/>
        <w:ind w:left="214" w:right="175" w:firstLine="708"/>
        <w:jc w:val="left"/>
        <w:rPr>
          <w:sz w:val="26"/>
        </w:rPr>
      </w:pPr>
      <w:r>
        <w:rPr>
          <w:w w:val="105"/>
          <w:sz w:val="26"/>
        </w:rPr>
        <w:t>в абзаце седьмом слово «общечеловеческих» заменить словами «российских духовно-нравственных»;</w:t>
      </w:r>
    </w:p>
    <w:p>
      <w:pPr>
        <w:spacing w:line="287" w:lineRule="exact" w:before="0"/>
        <w:ind w:left="919" w:right="0" w:firstLine="0"/>
        <w:jc w:val="left"/>
        <w:rPr>
          <w:sz w:val="26"/>
        </w:rPr>
      </w:pPr>
      <w:r>
        <w:rPr>
          <w:w w:val="105"/>
          <w:sz w:val="26"/>
        </w:rPr>
        <w:t>н) в абзаце первом пункта 3.3 аббревиатуру «ПООП» заменить аббревиатурой</w:t>
      </w:r>
    </w:p>
    <w:p>
      <w:pPr>
        <w:spacing w:before="195"/>
        <w:ind w:left="210" w:right="0" w:firstLine="0"/>
        <w:jc w:val="left"/>
        <w:rPr>
          <w:sz w:val="26"/>
        </w:rPr>
      </w:pPr>
      <w:r>
        <w:rPr>
          <w:w w:val="105"/>
          <w:sz w:val="26"/>
        </w:rPr>
        <w:t>«ПОП»;</w:t>
      </w:r>
    </w:p>
    <w:p>
      <w:pPr>
        <w:spacing w:after="0"/>
        <w:jc w:val="left"/>
        <w:rPr>
          <w:sz w:val="26"/>
        </w:rPr>
        <w:sectPr>
          <w:headerReference w:type="default" r:id="rId1476"/>
          <w:footerReference w:type="default" r:id="rId1477"/>
          <w:pgSz w:w="11930" w:h="17180"/>
          <w:pgMar w:header="0" w:footer="466" w:top="0" w:bottom="660" w:left="1080" w:right="300"/>
        </w:sectPr>
      </w:pPr>
    </w:p>
    <w:p>
      <w:pPr>
        <w:pStyle w:val="BodyText"/>
        <w:rPr>
          <w:sz w:val="20"/>
        </w:rPr>
      </w:pPr>
    </w:p>
    <w:p>
      <w:pPr>
        <w:pStyle w:val="BodyText"/>
        <w:rPr>
          <w:sz w:val="20"/>
        </w:rPr>
      </w:pPr>
    </w:p>
    <w:p>
      <w:pPr>
        <w:pStyle w:val="BodyText"/>
        <w:rPr>
          <w:sz w:val="22"/>
        </w:rPr>
      </w:pPr>
    </w:p>
    <w:p>
      <w:pPr>
        <w:spacing w:before="91"/>
        <w:ind w:left="352" w:right="186" w:firstLine="0"/>
        <w:jc w:val="center"/>
        <w:rPr>
          <w:sz w:val="23"/>
        </w:rPr>
      </w:pPr>
      <w:r>
        <w:rPr>
          <w:sz w:val="23"/>
        </w:rPr>
        <w:t>761</w:t>
      </w:r>
    </w:p>
    <w:p>
      <w:pPr>
        <w:pStyle w:val="BodyText"/>
        <w:spacing w:before="5"/>
      </w:pPr>
    </w:p>
    <w:p>
      <w:pPr>
        <w:spacing w:before="0"/>
        <w:ind w:left="973" w:right="0" w:firstLine="0"/>
        <w:jc w:val="both"/>
        <w:rPr>
          <w:sz w:val="27"/>
        </w:rPr>
      </w:pPr>
      <w:r>
        <w:rPr>
          <w:w w:val="105"/>
          <w:sz w:val="27"/>
        </w:rPr>
        <w:t>о) в абзаце первом пункта 3.5 аббревиатуру «ПООП» заменить аббревиатурой</w:t>
      </w:r>
    </w:p>
    <w:p>
      <w:pPr>
        <w:spacing w:before="185"/>
        <w:ind w:left="267" w:right="0" w:firstLine="0"/>
        <w:jc w:val="left"/>
        <w:rPr>
          <w:sz w:val="27"/>
        </w:rPr>
      </w:pPr>
      <w:r>
        <w:rPr>
          <w:sz w:val="27"/>
        </w:rPr>
        <w:t>«ПОП»;</w:t>
      </w:r>
    </w:p>
    <w:p>
      <w:pPr>
        <w:spacing w:before="194"/>
        <w:ind w:left="971" w:right="0" w:firstLine="0"/>
        <w:jc w:val="both"/>
        <w:rPr>
          <w:sz w:val="27"/>
        </w:rPr>
      </w:pPr>
      <w:r>
        <w:rPr>
          <w:w w:val="105"/>
          <w:sz w:val="27"/>
        </w:rPr>
        <w:t>п) в подпункте «а» пункта 4.3 аббревиатуру «ПООП» заменить аббревиатурой</w:t>
      </w:r>
    </w:p>
    <w:p>
      <w:pPr>
        <w:spacing w:before="175"/>
        <w:ind w:left="267" w:right="0" w:firstLine="0"/>
        <w:jc w:val="left"/>
        <w:rPr>
          <w:sz w:val="27"/>
        </w:rPr>
      </w:pPr>
      <w:r>
        <w:rPr>
          <w:sz w:val="27"/>
        </w:rPr>
        <w:t>«ПОП»;</w:t>
      </w:r>
    </w:p>
    <w:p>
      <w:pPr>
        <w:spacing w:before="184"/>
        <w:ind w:left="974" w:right="0" w:firstLine="0"/>
        <w:jc w:val="both"/>
        <w:rPr>
          <w:sz w:val="27"/>
        </w:rPr>
      </w:pPr>
      <w:r>
        <w:rPr>
          <w:w w:val="105"/>
          <w:sz w:val="27"/>
        </w:rPr>
        <w:t>р) в пункте 4.4:</w:t>
      </w:r>
    </w:p>
    <w:p>
      <w:pPr>
        <w:spacing w:line="381" w:lineRule="auto" w:before="194"/>
        <w:ind w:left="963" w:right="745" w:firstLine="2"/>
        <w:jc w:val="both"/>
        <w:rPr>
          <w:sz w:val="27"/>
        </w:rPr>
      </w:pPr>
      <w:r>
        <w:rPr>
          <w:w w:val="105"/>
          <w:sz w:val="27"/>
        </w:rPr>
        <w:t>в</w:t>
      </w:r>
      <w:r>
        <w:rPr>
          <w:spacing w:val="-37"/>
          <w:w w:val="105"/>
          <w:sz w:val="27"/>
        </w:rPr>
        <w:t> </w:t>
      </w:r>
      <w:r>
        <w:rPr>
          <w:w w:val="105"/>
          <w:sz w:val="27"/>
        </w:rPr>
        <w:t>подпункте</w:t>
      </w:r>
      <w:r>
        <w:rPr>
          <w:spacing w:val="-23"/>
          <w:w w:val="105"/>
          <w:sz w:val="27"/>
        </w:rPr>
        <w:t> </w:t>
      </w:r>
      <w:r>
        <w:rPr>
          <w:w w:val="105"/>
          <w:sz w:val="27"/>
        </w:rPr>
        <w:t>«ж»</w:t>
      </w:r>
      <w:r>
        <w:rPr>
          <w:spacing w:val="-35"/>
          <w:w w:val="105"/>
          <w:sz w:val="27"/>
        </w:rPr>
        <w:t> </w:t>
      </w:r>
      <w:r>
        <w:rPr>
          <w:w w:val="105"/>
          <w:sz w:val="27"/>
        </w:rPr>
        <w:t>аббревиатуру</w:t>
      </w:r>
      <w:r>
        <w:rPr>
          <w:spacing w:val="-15"/>
          <w:w w:val="105"/>
          <w:sz w:val="27"/>
        </w:rPr>
        <w:t> </w:t>
      </w:r>
      <w:r>
        <w:rPr>
          <w:w w:val="105"/>
          <w:sz w:val="27"/>
        </w:rPr>
        <w:t>«ПООП»</w:t>
      </w:r>
      <w:r>
        <w:rPr>
          <w:spacing w:val="-24"/>
          <w:w w:val="105"/>
          <w:sz w:val="27"/>
        </w:rPr>
        <w:t> </w:t>
      </w:r>
      <w:r>
        <w:rPr>
          <w:w w:val="105"/>
          <w:sz w:val="27"/>
        </w:rPr>
        <w:t>заменить</w:t>
      </w:r>
      <w:r>
        <w:rPr>
          <w:spacing w:val="-26"/>
          <w:w w:val="105"/>
          <w:sz w:val="27"/>
        </w:rPr>
        <w:t> </w:t>
      </w:r>
      <w:r>
        <w:rPr>
          <w:w w:val="105"/>
          <w:sz w:val="27"/>
        </w:rPr>
        <w:t>аббревиатурой</w:t>
      </w:r>
      <w:r>
        <w:rPr>
          <w:spacing w:val="-22"/>
          <w:w w:val="105"/>
          <w:sz w:val="27"/>
        </w:rPr>
        <w:t> </w:t>
      </w:r>
      <w:r>
        <w:rPr>
          <w:w w:val="105"/>
          <w:sz w:val="27"/>
        </w:rPr>
        <w:t>«ПОП»; в</w:t>
      </w:r>
      <w:r>
        <w:rPr>
          <w:spacing w:val="-36"/>
          <w:w w:val="105"/>
          <w:sz w:val="27"/>
        </w:rPr>
        <w:t> </w:t>
      </w:r>
      <w:r>
        <w:rPr>
          <w:w w:val="105"/>
          <w:sz w:val="27"/>
        </w:rPr>
        <w:t>подпункте</w:t>
      </w:r>
      <w:r>
        <w:rPr>
          <w:spacing w:val="-21"/>
          <w:w w:val="105"/>
          <w:sz w:val="27"/>
        </w:rPr>
        <w:t> </w:t>
      </w:r>
      <w:r>
        <w:rPr>
          <w:w w:val="105"/>
          <w:sz w:val="27"/>
        </w:rPr>
        <w:t>«м»</w:t>
      </w:r>
      <w:r>
        <w:rPr>
          <w:spacing w:val="-30"/>
          <w:w w:val="105"/>
          <w:sz w:val="27"/>
        </w:rPr>
        <w:t> </w:t>
      </w:r>
      <w:r>
        <w:rPr>
          <w:w w:val="105"/>
          <w:sz w:val="27"/>
        </w:rPr>
        <w:t>аббревиатуру</w:t>
      </w:r>
      <w:r>
        <w:rPr>
          <w:spacing w:val="-16"/>
          <w:w w:val="105"/>
          <w:sz w:val="27"/>
        </w:rPr>
        <w:t> </w:t>
      </w:r>
      <w:r>
        <w:rPr>
          <w:w w:val="105"/>
          <w:sz w:val="27"/>
        </w:rPr>
        <w:t>«ПООП»</w:t>
      </w:r>
      <w:r>
        <w:rPr>
          <w:spacing w:val="-25"/>
          <w:w w:val="105"/>
          <w:sz w:val="27"/>
        </w:rPr>
        <w:t> </w:t>
      </w:r>
      <w:r>
        <w:rPr>
          <w:w w:val="105"/>
          <w:sz w:val="27"/>
        </w:rPr>
        <w:t>заменить</w:t>
      </w:r>
      <w:r>
        <w:rPr>
          <w:spacing w:val="-28"/>
          <w:w w:val="105"/>
          <w:sz w:val="27"/>
        </w:rPr>
        <w:t> </w:t>
      </w:r>
      <w:r>
        <w:rPr>
          <w:w w:val="105"/>
          <w:sz w:val="27"/>
        </w:rPr>
        <w:t>аббревиатурой</w:t>
      </w:r>
      <w:r>
        <w:rPr>
          <w:spacing w:val="-23"/>
          <w:w w:val="105"/>
          <w:sz w:val="27"/>
        </w:rPr>
        <w:t> </w:t>
      </w:r>
      <w:r>
        <w:rPr>
          <w:w w:val="105"/>
          <w:sz w:val="27"/>
        </w:rPr>
        <w:t>«ПОП»; с) подпункт «в» пункта 4.7 изложить в следующей</w:t>
      </w:r>
      <w:r>
        <w:rPr>
          <w:spacing w:val="-36"/>
          <w:w w:val="105"/>
          <w:sz w:val="27"/>
        </w:rPr>
        <w:t> </w:t>
      </w:r>
      <w:r>
        <w:rPr>
          <w:w w:val="105"/>
          <w:sz w:val="27"/>
        </w:rPr>
        <w:t>редакции:</w:t>
      </w:r>
    </w:p>
    <w:p>
      <w:pPr>
        <w:spacing w:line="379" w:lineRule="auto" w:before="0"/>
        <w:ind w:left="247" w:right="127" w:firstLine="717"/>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6"/>
          <w:w w:val="105"/>
          <w:sz w:val="27"/>
        </w:rPr>
        <w:t> </w:t>
      </w:r>
      <w:r>
        <w:rPr>
          <w:w w:val="105"/>
          <w:sz w:val="27"/>
        </w:rPr>
        <w:t>требованиям</w:t>
      </w:r>
      <w:r>
        <w:rPr>
          <w:spacing w:val="-7"/>
          <w:w w:val="105"/>
          <w:sz w:val="27"/>
        </w:rPr>
        <w:t> </w:t>
      </w:r>
      <w:r>
        <w:rPr>
          <w:w w:val="105"/>
          <w:sz w:val="27"/>
        </w:rPr>
        <w:t>профессиональных</w:t>
      </w:r>
      <w:r>
        <w:rPr>
          <w:spacing w:val="-19"/>
          <w:w w:val="105"/>
          <w:sz w:val="27"/>
        </w:rPr>
        <w:t> </w:t>
      </w:r>
      <w:r>
        <w:rPr>
          <w:w w:val="105"/>
          <w:sz w:val="27"/>
        </w:rPr>
        <w:t>стандартов,</w:t>
      </w:r>
      <w:r>
        <w:rPr>
          <w:spacing w:val="-8"/>
          <w:w w:val="105"/>
          <w:sz w:val="27"/>
        </w:rPr>
        <w:t> </w:t>
      </w:r>
      <w:r>
        <w:rPr>
          <w:w w:val="105"/>
          <w:sz w:val="27"/>
        </w:rPr>
        <w:t>требованиям</w:t>
      </w:r>
      <w:r>
        <w:rPr>
          <w:spacing w:val="-8"/>
          <w:w w:val="105"/>
          <w:sz w:val="27"/>
        </w:rPr>
        <w:t> </w:t>
      </w:r>
      <w:r>
        <w:rPr>
          <w:w w:val="105"/>
          <w:sz w:val="27"/>
        </w:rPr>
        <w:t>рынка</w:t>
      </w:r>
      <w:r>
        <w:rPr>
          <w:spacing w:val="-13"/>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31"/>
        </w:numPr>
        <w:tabs>
          <w:tab w:pos="1599" w:val="left" w:leader="none"/>
        </w:tabs>
        <w:spacing w:line="355" w:lineRule="auto" w:before="7" w:after="0"/>
        <w:ind w:left="238" w:right="134" w:firstLine="718"/>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23.01.08 Слесарь по ремонту строительных машин, утвержденном приказом Министерства просвещения Российской Федерации от 26 августа 2022 г. </w:t>
      </w:r>
      <w:r>
        <w:rPr>
          <w:rFonts w:ascii="Arial" w:hAnsi="Arial"/>
          <w:w w:val="105"/>
          <w:sz w:val="25"/>
        </w:rPr>
        <w:t>№ </w:t>
      </w:r>
      <w:r>
        <w:rPr>
          <w:w w:val="105"/>
          <w:sz w:val="27"/>
        </w:rPr>
        <w:t>774 (зарегистрирован Министерством юстиции Российской Федерации 29 сентября 2022 г., регистрационный </w:t>
      </w:r>
      <w:r>
        <w:rPr>
          <w:rFonts w:ascii="Arial" w:hAnsi="Arial"/>
          <w:w w:val="105"/>
          <w:sz w:val="25"/>
        </w:rPr>
        <w:t>№</w:t>
      </w:r>
      <w:r>
        <w:rPr>
          <w:rFonts w:ascii="Arial" w:hAnsi="Arial"/>
          <w:spacing w:val="-39"/>
          <w:w w:val="105"/>
          <w:sz w:val="25"/>
        </w:rPr>
        <w:t> </w:t>
      </w:r>
      <w:r>
        <w:rPr>
          <w:w w:val="105"/>
          <w:sz w:val="27"/>
        </w:rPr>
        <w:t>70280):</w:t>
      </w:r>
    </w:p>
    <w:p>
      <w:pPr>
        <w:spacing w:line="307" w:lineRule="exact" w:before="0"/>
        <w:ind w:left="944" w:right="0" w:firstLine="0"/>
        <w:jc w:val="both"/>
        <w:rPr>
          <w:sz w:val="27"/>
        </w:rPr>
      </w:pPr>
      <w:r>
        <w:rPr>
          <w:w w:val="105"/>
          <w:sz w:val="27"/>
        </w:rPr>
        <w:t>а) в пункте 1.3 слова «и ФГОС СПО с учетом получаемой профессии»</w:t>
      </w:r>
    </w:p>
    <w:p>
      <w:pPr>
        <w:spacing w:after="0" w:line="307" w:lineRule="exact"/>
        <w:jc w:val="both"/>
        <w:rPr>
          <w:sz w:val="27"/>
        </w:rPr>
        <w:sectPr>
          <w:headerReference w:type="default" r:id="rId1478"/>
          <w:footerReference w:type="default" r:id="rId1479"/>
          <w:pgSz w:w="12070" w:h="17280"/>
          <w:pgMar w:header="0" w:footer="456" w:top="0" w:bottom="640" w:left="1200" w:right="320"/>
        </w:sectPr>
      </w:pPr>
    </w:p>
    <w:p>
      <w:pPr>
        <w:tabs>
          <w:tab w:pos="1622" w:val="left" w:leader="none"/>
          <w:tab w:pos="2902" w:val="left" w:leader="none"/>
          <w:tab w:pos="3162" w:val="left" w:leader="none"/>
          <w:tab w:pos="3410" w:val="left" w:leader="none"/>
          <w:tab w:pos="4477" w:val="left" w:leader="none"/>
          <w:tab w:pos="4808" w:val="left" w:leader="none"/>
          <w:tab w:pos="5365" w:val="left" w:leader="none"/>
          <w:tab w:pos="5817" w:val="left" w:leader="none"/>
          <w:tab w:pos="6168" w:val="left" w:leader="none"/>
        </w:tabs>
        <w:spacing w:line="357" w:lineRule="auto" w:before="146"/>
        <w:ind w:left="231" w:right="0" w:firstLine="2"/>
        <w:jc w:val="left"/>
        <w:rPr>
          <w:sz w:val="27"/>
        </w:rPr>
      </w:pPr>
      <w:r>
        <w:rPr>
          <w:w w:val="105"/>
          <w:sz w:val="27"/>
        </w:rPr>
        <w:t>заменить</w:t>
        <w:tab/>
        <w:t>словами</w:t>
        <w:tab/>
        <w:t>«,</w:t>
        <w:tab/>
        <w:tab/>
        <w:t>ФГОС</w:t>
        <w:tab/>
        <w:t>СПО</w:t>
        <w:tab/>
        <w:t>и</w:t>
        <w:tab/>
      </w:r>
      <w:r>
        <w:rPr>
          <w:spacing w:val="-1"/>
          <w:sz w:val="27"/>
        </w:rPr>
        <w:t>положений </w:t>
      </w:r>
      <w:r>
        <w:rPr>
          <w:sz w:val="27"/>
        </w:rPr>
        <w:t>общеобразовательной</w:t>
        <w:tab/>
        <w:tab/>
      </w:r>
      <w:r>
        <w:rPr>
          <w:spacing w:val="-1"/>
          <w:sz w:val="27"/>
        </w:rPr>
        <w:t>программьt</w:t>
        <w:tab/>
      </w:r>
      <w:r>
        <w:rPr>
          <w:w w:val="105"/>
          <w:sz w:val="27"/>
        </w:rPr>
        <w:t>среднего</w:t>
        <w:tab/>
        <w:t>общего получаемой</w:t>
      </w:r>
      <w:r>
        <w:rPr>
          <w:spacing w:val="20"/>
          <w:w w:val="105"/>
          <w:sz w:val="27"/>
        </w:rPr>
        <w:t> </w:t>
      </w:r>
      <w:r>
        <w:rPr>
          <w:w w:val="105"/>
          <w:sz w:val="27"/>
        </w:rPr>
        <w:t>профессии»;</w:t>
      </w:r>
    </w:p>
    <w:p>
      <w:pPr>
        <w:tabs>
          <w:tab w:pos="1969" w:val="left" w:leader="none"/>
          <w:tab w:pos="2119" w:val="left" w:leader="none"/>
          <w:tab w:pos="2391" w:val="left" w:leader="none"/>
        </w:tabs>
        <w:spacing w:line="352" w:lineRule="auto" w:before="141"/>
        <w:ind w:left="186" w:right="151" w:firstLine="99"/>
        <w:jc w:val="left"/>
        <w:rPr>
          <w:sz w:val="27"/>
        </w:rPr>
      </w:pPr>
      <w:r>
        <w:rPr/>
        <w:br w:type="column"/>
      </w:r>
      <w:r>
        <w:rPr>
          <w:w w:val="105"/>
          <w:sz w:val="27"/>
        </w:rPr>
        <w:t>федеральной</w:t>
        <w:tab/>
        <w:tab/>
      </w:r>
      <w:r>
        <w:rPr>
          <w:sz w:val="27"/>
        </w:rPr>
        <w:t>основной </w:t>
      </w:r>
      <w:r>
        <w:rPr>
          <w:w w:val="105"/>
          <w:sz w:val="27"/>
        </w:rPr>
        <w:t>образования</w:t>
        <w:tab/>
        <w:t>с</w:t>
        <w:tab/>
        <w:tab/>
      </w:r>
      <w:r>
        <w:rPr>
          <w:sz w:val="27"/>
        </w:rPr>
        <w:t>учетом</w:t>
      </w:r>
    </w:p>
    <w:p>
      <w:pPr>
        <w:spacing w:after="0" w:line="352" w:lineRule="auto"/>
        <w:jc w:val="left"/>
        <w:rPr>
          <w:sz w:val="27"/>
        </w:rPr>
        <w:sectPr>
          <w:type w:val="continuous"/>
          <w:pgSz w:w="12070" w:h="17280"/>
          <w:pgMar w:top="0" w:bottom="0" w:left="1200" w:right="320"/>
          <w:cols w:num="2" w:equalWidth="0">
            <w:col w:w="7122" w:space="40"/>
            <w:col w:w="3388"/>
          </w:cols>
        </w:sectPr>
      </w:pPr>
    </w:p>
    <w:p>
      <w:pPr>
        <w:spacing w:line="302" w:lineRule="exact" w:before="0"/>
        <w:ind w:left="933" w:right="0" w:firstLine="0"/>
        <w:jc w:val="left"/>
        <w:rPr>
          <w:sz w:val="27"/>
        </w:rPr>
      </w:pPr>
      <w:r>
        <w:rPr/>
        <w:pict>
          <v:line style="position:absolute;mso-position-horizontal-relative:page;mso-position-vertical-relative:page;z-index:46984" from="6.971073pt,0pt" to="6.971073pt,863.999959pt" stroked="true" strokeweight="4.567255pt" strokecolor="#000000">
            <v:stroke dashstyle="solid"/>
            <w10:wrap type="none"/>
          </v:line>
        </w:pict>
      </w:r>
      <w:r>
        <w:rPr/>
        <w:pict>
          <v:line style="position:absolute;mso-position-horizontal-relative:page;mso-position-vertical-relative:page;z-index:-1186624" from="13.461383pt,4.805333pt" to="603.359971pt,4.805333pt" stroked="true" strokeweight="3.844266pt" strokecolor="#000000">
            <v:stroke dashstyle="solid"/>
            <w10:wrap type="none"/>
          </v:line>
        </w:pict>
      </w:r>
      <w:r>
        <w:rPr>
          <w:w w:val="105"/>
          <w:sz w:val="27"/>
        </w:rPr>
        <w:t>б)  в  сноске  </w:t>
      </w:r>
      <w:r>
        <w:rPr>
          <w:spacing w:val="-3"/>
          <w:w w:val="105"/>
          <w:sz w:val="27"/>
        </w:rPr>
        <w:t>«</w:t>
      </w:r>
      <w:r>
        <w:rPr>
          <w:spacing w:val="-3"/>
          <w:w w:val="105"/>
          <w:position w:val="10"/>
          <w:sz w:val="19"/>
        </w:rPr>
        <w:t>2</w:t>
      </w:r>
      <w:r>
        <w:rPr>
          <w:spacing w:val="-3"/>
          <w:w w:val="105"/>
          <w:sz w:val="27"/>
        </w:rPr>
        <w:t>»  </w:t>
      </w:r>
      <w:r>
        <w:rPr>
          <w:w w:val="105"/>
          <w:sz w:val="27"/>
        </w:rPr>
        <w:t>слова  «и  от  11  декабря  2020  г.  </w:t>
      </w:r>
      <w:r>
        <w:rPr>
          <w:rFonts w:ascii="Arial" w:hAnsi="Arial"/>
          <w:w w:val="105"/>
          <w:sz w:val="25"/>
        </w:rPr>
        <w:t>№  </w:t>
      </w:r>
      <w:r>
        <w:rPr>
          <w:w w:val="105"/>
          <w:sz w:val="27"/>
        </w:rPr>
        <w:t>712</w:t>
      </w:r>
      <w:r>
        <w:rPr>
          <w:spacing w:val="62"/>
          <w:w w:val="105"/>
          <w:sz w:val="27"/>
        </w:rPr>
        <w:t> </w:t>
      </w:r>
      <w:r>
        <w:rPr>
          <w:w w:val="105"/>
          <w:sz w:val="27"/>
        </w:rPr>
        <w:t>(зарегистрирован</w:t>
      </w:r>
    </w:p>
    <w:p>
      <w:pPr>
        <w:spacing w:line="352" w:lineRule="auto" w:before="146"/>
        <w:ind w:left="223" w:right="144" w:firstLine="4"/>
        <w:jc w:val="both"/>
        <w:rPr>
          <w:sz w:val="27"/>
        </w:rPr>
      </w:pPr>
      <w:r>
        <w:rPr>
          <w:w w:val="105"/>
          <w:sz w:val="27"/>
        </w:rPr>
        <w:t>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7"/>
        </w:rPr>
        <w:t>70034)  и  от  27  декабря  2023  г.  </w:t>
      </w:r>
      <w:r>
        <w:rPr>
          <w:rFonts w:ascii="Arial" w:hAnsi="Arial"/>
          <w:w w:val="105"/>
          <w:sz w:val="25"/>
        </w:rPr>
        <w:t>№  </w:t>
      </w:r>
      <w:r>
        <w:rPr>
          <w:w w:val="105"/>
          <w:sz w:val="27"/>
        </w:rPr>
        <w:t>1028</w:t>
      </w:r>
      <w:r>
        <w:rPr>
          <w:spacing w:val="25"/>
          <w:w w:val="105"/>
          <w:sz w:val="27"/>
        </w:rPr>
        <w:t> </w:t>
      </w:r>
      <w:r>
        <w:rPr>
          <w:w w:val="105"/>
          <w:sz w:val="27"/>
        </w:rPr>
        <w:t>(зарегистрирован</w:t>
      </w:r>
    </w:p>
    <w:p>
      <w:pPr>
        <w:spacing w:after="0" w:line="352" w:lineRule="auto"/>
        <w:jc w:val="both"/>
        <w:rPr>
          <w:sz w:val="27"/>
        </w:rPr>
        <w:sectPr>
          <w:type w:val="continuous"/>
          <w:pgSz w:w="12070" w:h="17280"/>
          <w:pgMar w:top="0" w:bottom="0" w:left="1200" w:right="320"/>
        </w:sectPr>
      </w:pPr>
    </w:p>
    <w:p>
      <w:pPr>
        <w:pStyle w:val="BodyText"/>
        <w:rPr>
          <w:sz w:val="20"/>
        </w:rPr>
      </w:pPr>
      <w:r>
        <w:rPr/>
        <w:pict>
          <v:line style="position:absolute;mso-position-horizontal-relative:page;mso-position-vertical-relative:page;z-index:47176" from="6.971073pt,0pt" to="6.971073pt,863.999959pt" stroked="true" strokeweight="4.567255pt" strokecolor="#000000">
            <v:stroke dashstyle="solid"/>
            <w10:wrap type="none"/>
          </v:line>
        </w:pict>
      </w:r>
      <w:r>
        <w:rPr/>
        <w:pict>
          <v:line style="position:absolute;mso-position-horizontal-relative:page;mso-position-vertical-relative:page;z-index:47200" from="13.461383pt,5.045599pt" to="603.359971pt,5.045599pt" stroked="true" strokeweight="3.604pt" strokecolor="#000000">
            <v:stroke dashstyle="solid"/>
            <w10:wrap type="none"/>
          </v:line>
        </w:pict>
      </w:r>
    </w:p>
    <w:p>
      <w:pPr>
        <w:tabs>
          <w:tab w:pos="2543" w:val="left" w:leader="none"/>
          <w:tab w:pos="3968" w:val="left" w:leader="none"/>
          <w:tab w:pos="5722" w:val="left" w:leader="none"/>
          <w:tab w:pos="7414" w:val="left" w:leader="none"/>
          <w:tab w:pos="7923" w:val="left" w:leader="none"/>
          <w:tab w:pos="9265" w:val="left" w:leader="none"/>
          <w:tab w:pos="10194" w:val="left" w:leader="none"/>
        </w:tabs>
        <w:spacing w:line="348" w:lineRule="auto" w:before="89"/>
        <w:ind w:left="272" w:right="101" w:hanging="6"/>
        <w:jc w:val="left"/>
        <w:rPr>
          <w:sz w:val="27"/>
        </w:rPr>
      </w:pPr>
      <w:r>
        <w:rPr>
          <w:w w:val="105"/>
          <w:sz w:val="27"/>
        </w:rPr>
        <w:t>Министерством</w:t>
        <w:tab/>
        <w:t>юстиции</w:t>
        <w:tab/>
        <w:t>Российской</w:t>
        <w:tab/>
        <w:t>Федерации</w:t>
        <w:tab/>
        <w:t>2</w:t>
        <w:tab/>
        <w:t>февраля</w:t>
        <w:tab/>
        <w:t>2024</w:t>
        <w:tab/>
      </w:r>
      <w:r>
        <w:rPr>
          <w:sz w:val="27"/>
        </w:rPr>
        <w:t>г., </w:t>
      </w:r>
      <w:r>
        <w:rPr>
          <w:w w:val="105"/>
          <w:sz w:val="27"/>
        </w:rPr>
        <w:t>регистрационный</w:t>
      </w:r>
      <w:r>
        <w:rPr>
          <w:spacing w:val="-39"/>
          <w:w w:val="105"/>
          <w:sz w:val="27"/>
        </w:rPr>
        <w:t> </w:t>
      </w:r>
      <w:r>
        <w:rPr>
          <w:rFonts w:ascii="Arial" w:hAnsi="Arial"/>
          <w:w w:val="105"/>
          <w:sz w:val="28"/>
        </w:rPr>
        <w:t>No</w:t>
      </w:r>
      <w:r>
        <w:rPr>
          <w:rFonts w:ascii="Arial" w:hAnsi="Arial"/>
          <w:spacing w:val="-30"/>
          <w:w w:val="105"/>
          <w:sz w:val="28"/>
        </w:rPr>
        <w:t> </w:t>
      </w:r>
      <w:r>
        <w:rPr>
          <w:w w:val="105"/>
          <w:sz w:val="27"/>
        </w:rPr>
        <w:t>77121).»;</w:t>
      </w:r>
    </w:p>
    <w:p>
      <w:pPr>
        <w:spacing w:line="357" w:lineRule="auto" w:before="15"/>
        <w:ind w:left="259" w:right="129"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0" w:lineRule="exact" w:before="0"/>
        <w:ind w:left="964" w:right="0" w:firstLine="0"/>
        <w:jc w:val="left"/>
        <w:rPr>
          <w:sz w:val="27"/>
        </w:rPr>
      </w:pPr>
      <w:r>
        <w:rPr>
          <w:w w:val="105"/>
          <w:sz w:val="27"/>
        </w:rPr>
        <w:t>г) пункт 1.14 изложить в следующей редакции:</w:t>
      </w:r>
    </w:p>
    <w:p>
      <w:pPr>
        <w:spacing w:line="379" w:lineRule="auto" w:before="194"/>
        <w:ind w:left="246" w:right="106" w:firstLine="713"/>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before="2"/>
        <w:ind w:left="945" w:right="0" w:firstLine="0"/>
        <w:jc w:val="left"/>
        <w:rPr>
          <w:sz w:val="27"/>
        </w:rPr>
      </w:pPr>
      <w:r>
        <w:rPr>
          <w:w w:val="105"/>
          <w:sz w:val="27"/>
        </w:rPr>
        <w:t>д) в Таблице </w:t>
      </w:r>
      <w:r>
        <w:rPr>
          <w:rFonts w:ascii="Arial" w:hAnsi="Arial"/>
          <w:w w:val="105"/>
          <w:sz w:val="27"/>
        </w:rPr>
        <w:t>№ </w:t>
      </w:r>
      <w:r>
        <w:rPr>
          <w:w w:val="105"/>
          <w:sz w:val="27"/>
        </w:rPr>
        <w:t>1 пункта 2.1 строку</w:t>
      </w:r>
    </w:p>
    <w:p>
      <w:pPr>
        <w:pStyle w:val="Heading3"/>
        <w:spacing w:before="11"/>
        <w:ind w:left="237"/>
      </w:pPr>
      <w:r>
        <w:rPr>
          <w:w w:val="104"/>
        </w:rPr>
        <w:t>«</w:t>
      </w:r>
    </w:p>
    <w:p>
      <w:pPr>
        <w:pStyle w:val="BodyText"/>
        <w:spacing w:before="11"/>
        <w:rPr>
          <w:rFonts w:ascii="Arial"/>
          <w:sz w:val="8"/>
        </w:rPr>
      </w:pPr>
      <w:r>
        <w:rPr/>
        <w:pict>
          <v:group style="position:absolute;margin-left:65.383858pt;margin-top:7.382529pt;width:501.95pt;height:104.9pt;mso-position-horizontal-relative:page;mso-position-vertical-relative:paragraph;z-index:47080;mso-wrap-distance-left:0;mso-wrap-distance-right:0" coordorigin="1308,148" coordsize="10039,2098">
            <v:line style="position:absolute" from="6841,2245" to="6841,150" stroked="true" strokeweight=".721145pt" strokecolor="#000000">
              <v:stroke dashstyle="solid"/>
            </v:line>
            <v:line style="position:absolute" from="11327,2245" to="11327,150" stroked="true" strokeweight=".721145pt" strokecolor="#000000">
              <v:stroke dashstyle="solid"/>
            </v:line>
            <v:line style="position:absolute" from="1327,155" to="11346,155" stroked="true" strokeweight=".7208pt" strokecolor="#000000">
              <v:stroke dashstyle="solid"/>
            </v:line>
            <v:line style="position:absolute" from="1308,2226" to="11346,2226" stroked="true" strokeweight=".7208pt" strokecolor="#000000">
              <v:stroke dashstyle="solid"/>
            </v:line>
            <v:shape style="position:absolute;left:8811;top:187;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326;top:154;width:5515;height:2072" type="#_x0000_t202" filled="false" stroked="true" strokeweight=".721145pt" strokecolor="#000000">
              <v:textbox inset="0,0,0,0">
                <w:txbxContent>
                  <w:p>
                    <w:pPr>
                      <w:spacing w:line="266" w:lineRule="auto" w:before="10"/>
                      <w:ind w:left="103" w:right="38" w:firstLine="8"/>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8"/>
                        <w:w w:val="105"/>
                        <w:sz w:val="27"/>
                      </w:rPr>
                      <w:t> </w:t>
                    </w:r>
                    <w:r>
                      <w:rPr>
                        <w:w w:val="105"/>
                        <w:sz w:val="27"/>
                      </w:rPr>
                      <w:t>соответствии</w:t>
                    </w:r>
                    <w:r>
                      <w:rPr>
                        <w:spacing w:val="-22"/>
                        <w:w w:val="105"/>
                        <w:sz w:val="27"/>
                      </w:rPr>
                      <w:t> </w:t>
                    </w:r>
                    <w:r>
                      <w:rPr>
                        <w:w w:val="105"/>
                        <w:sz w:val="27"/>
                      </w:rPr>
                      <w:t>с</w:t>
                    </w:r>
                    <w:r>
                      <w:rPr>
                        <w:spacing w:val="-32"/>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none"/>
            </v:shape>
            <w10:wrap type="topAndBottom"/>
          </v:group>
        </w:pict>
      </w:r>
    </w:p>
    <w:p>
      <w:pPr>
        <w:spacing w:line="276" w:lineRule="exact" w:before="0"/>
        <w:ind w:left="0" w:right="131" w:firstLine="0"/>
        <w:jc w:val="right"/>
        <w:rPr>
          <w:sz w:val="27"/>
        </w:rPr>
      </w:pPr>
      <w:r>
        <w:rPr>
          <w:w w:val="108"/>
          <w:sz w:val="27"/>
        </w:rPr>
        <w:t>»</w:t>
      </w:r>
    </w:p>
    <w:p>
      <w:pPr>
        <w:spacing w:before="179"/>
        <w:ind w:left="936" w:right="0" w:firstLine="0"/>
        <w:jc w:val="left"/>
        <w:rPr>
          <w:sz w:val="27"/>
        </w:rPr>
      </w:pPr>
      <w:r>
        <w:rPr>
          <w:sz w:val="27"/>
        </w:rPr>
        <w:t>заменить строкой</w:t>
      </w:r>
    </w:p>
    <w:p>
      <w:pPr>
        <w:pStyle w:val="Heading3"/>
        <w:spacing w:before="179"/>
        <w:ind w:left="228"/>
      </w:pPr>
      <w:r>
        <w:rPr/>
        <w:pict>
          <v:group style="position:absolute;margin-left:65.383858pt;margin-top:32.882206pt;width:501.95pt;height:104.8pt;mso-position-horizontal-relative:page;mso-position-vertical-relative:paragraph;z-index:47152;mso-wrap-distance-left:0;mso-wrap-distance-right:0" coordorigin="1308,658" coordsize="10039,2096">
            <v:line style="position:absolute" from="6827,2753" to="6827,658" stroked="true" strokeweight=".721145pt" strokecolor="#000000">
              <v:stroke dashstyle="solid"/>
            </v:line>
            <v:line style="position:absolute" from="11312,2753" to="11312,658" stroked="true" strokeweight=".721145pt" strokecolor="#000000">
              <v:stroke dashstyle="solid"/>
            </v:line>
            <v:line style="position:absolute" from="1308,667" to="11346,667" stroked="true" strokeweight=".7208pt" strokecolor="#000000">
              <v:stroke dashstyle="solid"/>
            </v:line>
            <v:line style="position:absolute" from="1308,2738" to="11327,2738" stroked="true" strokeweight=".7208pt" strokecolor="#000000">
              <v:stroke dashstyle="solid"/>
            </v:line>
            <v:shape style="position:absolute;left:8801;top:690;width:578;height:30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none"/>
            </v:shape>
            <v:shape style="position:absolute;left:1317;top:667;width:5510;height:2072" type="#_x0000_t202" filled="false" stroked="true" strokeweight=".721145pt" strokecolor="#000000">
              <v:textbox inset="0,0,0,0">
                <w:txbxContent>
                  <w:p>
                    <w:pPr>
                      <w:spacing w:line="266" w:lineRule="auto" w:before="5"/>
                      <w:ind w:left="101" w:right="706" w:firstLine="5"/>
                      <w:jc w:val="left"/>
                      <w:rPr>
                        <w:sz w:val="27"/>
                      </w:rPr>
                    </w:pPr>
                    <w:r>
                      <w:rPr>
                        <w:w w:val="105"/>
                        <w:sz w:val="27"/>
                      </w:rPr>
                      <w:t>на</w:t>
                    </w:r>
                    <w:r>
                      <w:rPr>
                        <w:spacing w:val="-31"/>
                        <w:w w:val="105"/>
                        <w:sz w:val="27"/>
                      </w:rPr>
                      <w:t> </w:t>
                    </w:r>
                    <w:r>
                      <w:rPr>
                        <w:w w:val="105"/>
                        <w:sz w:val="27"/>
                      </w:rPr>
                      <w:t>базе</w:t>
                    </w:r>
                    <w:r>
                      <w:rPr>
                        <w:spacing w:val="-26"/>
                        <w:w w:val="105"/>
                        <w:sz w:val="27"/>
                      </w:rPr>
                      <w:t> </w:t>
                    </w:r>
                    <w:r>
                      <w:rPr>
                        <w:w w:val="105"/>
                        <w:sz w:val="27"/>
                      </w:rPr>
                      <w:t>основного</w:t>
                    </w:r>
                    <w:r>
                      <w:rPr>
                        <w:spacing w:val="-20"/>
                        <w:w w:val="105"/>
                        <w:sz w:val="27"/>
                      </w:rPr>
                      <w:t> </w:t>
                    </w:r>
                    <w:r>
                      <w:rPr>
                        <w:w w:val="105"/>
                        <w:sz w:val="27"/>
                      </w:rPr>
                      <w:t>общего</w:t>
                    </w:r>
                    <w:r>
                      <w:rPr>
                        <w:spacing w:val="-21"/>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none"/>
            </v:shape>
            <w10:wrap type="topAndBottom"/>
          </v:group>
        </w:pict>
      </w:r>
      <w:r>
        <w:rPr>
          <w:w w:val="104"/>
        </w:rPr>
        <w:t>«</w:t>
      </w:r>
    </w:p>
    <w:p>
      <w:pPr>
        <w:spacing w:before="0"/>
        <w:ind w:left="0" w:right="149" w:firstLine="0"/>
        <w:jc w:val="right"/>
        <w:rPr>
          <w:sz w:val="26"/>
        </w:rPr>
      </w:pPr>
      <w:r>
        <w:rPr>
          <w:w w:val="105"/>
          <w:sz w:val="26"/>
        </w:rPr>
        <w:t>»;</w:t>
      </w:r>
    </w:p>
    <w:p>
      <w:pPr>
        <w:spacing w:before="191"/>
        <w:ind w:left="934" w:right="0" w:firstLine="0"/>
        <w:jc w:val="left"/>
        <w:rPr>
          <w:sz w:val="27"/>
        </w:rPr>
      </w:pPr>
      <w:r>
        <w:rPr>
          <w:w w:val="105"/>
          <w:sz w:val="27"/>
        </w:rPr>
        <w:t>е) абзац пятый пункта 2.3 изложить в следующей редакции:</w:t>
      </w:r>
    </w:p>
    <w:p>
      <w:pPr>
        <w:spacing w:line="376" w:lineRule="auto" w:before="170"/>
        <w:ind w:left="218" w:right="156" w:firstLine="712"/>
        <w:jc w:val="both"/>
        <w:rPr>
          <w:sz w:val="27"/>
        </w:rPr>
      </w:pPr>
      <w:r>
        <w:rPr>
          <w:w w:val="105"/>
          <w:sz w:val="27"/>
        </w:rPr>
        <w:t>«Конкретное соотношение обязательной </w:t>
      </w:r>
      <w:r>
        <w:rPr>
          <w:w w:val="105"/>
          <w:sz w:val="26"/>
        </w:rPr>
        <w:t>и </w:t>
      </w:r>
      <w:r>
        <w:rPr>
          <w:w w:val="105"/>
          <w:sz w:val="27"/>
        </w:rPr>
        <w:t>вариативной </w:t>
      </w:r>
      <w:r>
        <w:rPr>
          <w:w w:val="105"/>
          <w:position w:val="1"/>
          <w:sz w:val="27"/>
        </w:rPr>
        <w:t>частей </w:t>
      </w:r>
      <w:r>
        <w:rPr>
          <w:w w:val="105"/>
          <w:sz w:val="27"/>
        </w:rPr>
        <w:t>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10"/>
          <w:w w:val="105"/>
          <w:sz w:val="27"/>
        </w:rPr>
        <w:t> </w:t>
      </w:r>
      <w:r>
        <w:rPr>
          <w:w w:val="105"/>
          <w:sz w:val="27"/>
        </w:rPr>
        <w:t>ПОП.»;</w:t>
      </w:r>
    </w:p>
    <w:p>
      <w:pPr>
        <w:spacing w:before="6"/>
        <w:ind w:left="926" w:right="0" w:firstLine="0"/>
        <w:jc w:val="left"/>
        <w:rPr>
          <w:sz w:val="27"/>
        </w:rPr>
      </w:pPr>
      <w:r>
        <w:rPr>
          <w:sz w:val="27"/>
        </w:rPr>
        <w:t>ж) пункт 2.4 изложить в следующей</w:t>
      </w:r>
      <w:r>
        <w:rPr>
          <w:spacing w:val="61"/>
          <w:sz w:val="27"/>
        </w:rPr>
        <w:t> </w:t>
      </w:r>
      <w:r>
        <w:rPr>
          <w:sz w:val="27"/>
        </w:rPr>
        <w:t>редакции:</w:t>
      </w:r>
    </w:p>
    <w:p>
      <w:pPr>
        <w:spacing w:after="0"/>
        <w:jc w:val="left"/>
        <w:rPr>
          <w:sz w:val="27"/>
        </w:rPr>
        <w:sectPr>
          <w:headerReference w:type="default" r:id="rId1480"/>
          <w:pgSz w:w="12070" w:h="17280"/>
          <w:pgMar w:header="815" w:footer="456" w:top="1060" w:bottom="660" w:left="1200" w:right="320"/>
        </w:sectPr>
      </w:pPr>
    </w:p>
    <w:p>
      <w:pPr>
        <w:pStyle w:val="BodyText"/>
        <w:spacing w:before="1"/>
        <w:rPr>
          <w:sz w:val="19"/>
        </w:rPr>
      </w:pPr>
      <w:r>
        <w:rPr/>
        <w:pict>
          <v:line style="position:absolute;mso-position-horizontal-relative:page;mso-position-vertical-relative:page;z-index:47224" from=".300484pt,298.893799pt" to=".300484pt,858.960074pt" stroked="true" strokeweight=".600968pt" strokecolor="#000000">
            <v:stroke dashstyle="solid"/>
            <w10:wrap type="none"/>
          </v:line>
        </w:pict>
      </w:r>
      <w:r>
        <w:rPr/>
        <w:pict>
          <v:line style="position:absolute;mso-position-horizontal-relative:page;mso-position-vertical-relative:page;z-index:47248" from="5.769297pt,.600705pt" to="594.719984pt,.600705pt" stroked="true" strokeweight="1.201318pt" strokecolor="#000000">
            <v:stroke dashstyle="solid"/>
            <w10:wrap type="none"/>
          </v:line>
        </w:pict>
      </w:r>
    </w:p>
    <w:p>
      <w:pPr>
        <w:pStyle w:val="BodyText"/>
        <w:spacing w:line="369" w:lineRule="auto" w:before="89"/>
        <w:ind w:left="141" w:right="116" w:firstLine="703"/>
        <w:jc w:val="both"/>
      </w:pPr>
      <w:r>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pStyle w:val="BodyText"/>
        <w:spacing w:line="357" w:lineRule="auto" w:before="7"/>
        <w:ind w:left="140" w:right="150" w:firstLine="701"/>
        <w:jc w:val="both"/>
      </w:pPr>
      <w:r>
        <w:rPr/>
        <w:t>техническое обслуживание и ремонт систем, узлов, агрегатов строительных машин (по выбору);</w:t>
      </w:r>
    </w:p>
    <w:p>
      <w:pPr>
        <w:pStyle w:val="BodyText"/>
        <w:spacing w:line="362" w:lineRule="auto" w:before="25"/>
        <w:ind w:left="135" w:right="158" w:firstLine="702"/>
        <w:jc w:val="both"/>
      </w:pPr>
      <w:r>
        <w:rPr/>
        <w:t>техническое обслуживание и ремонт систем, узлов, приборов  автомобилей (по</w:t>
      </w:r>
      <w:r>
        <w:rPr>
          <w:spacing w:val="-3"/>
        </w:rPr>
        <w:t> </w:t>
      </w:r>
      <w:r>
        <w:rPr/>
        <w:t>выбору);</w:t>
      </w:r>
    </w:p>
    <w:p>
      <w:pPr>
        <w:pStyle w:val="BodyText"/>
        <w:spacing w:line="369" w:lineRule="auto" w:before="18"/>
        <w:ind w:left="135" w:right="143" w:firstLine="701"/>
        <w:jc w:val="both"/>
      </w:pPr>
      <w:r>
        <w:rPr/>
        <w:t>техническое обслуживание и ремонт  систем,  узлов,  приборов  автомобилей и строительных машин при проведении подготовительных, сборочных операций перед сваркой, зачистки и контроля сварных швов после</w:t>
      </w:r>
      <w:r>
        <w:rPr>
          <w:spacing w:val="32"/>
        </w:rPr>
        <w:t> </w:t>
      </w:r>
      <w:r>
        <w:rPr/>
        <w:t>сварки;</w:t>
      </w:r>
    </w:p>
    <w:p>
      <w:pPr>
        <w:pStyle w:val="BodyText"/>
        <w:spacing w:line="364" w:lineRule="auto"/>
        <w:ind w:left="126" w:right="160" w:firstLine="701"/>
        <w:jc w:val="both"/>
      </w:pPr>
      <w:r>
        <w:rPr/>
        <w:t>техническое обслуживание и ремонт  систем,  узлов,  приборов  автомобилей и строительных машин при выполнении ручной дуговой сварки плавящимся покрытым электродом.</w:t>
      </w:r>
      <w:r>
        <w:rPr>
          <w:spacing w:val="1"/>
        </w:rPr>
        <w:t> </w:t>
      </w:r>
      <w:r>
        <w:rPr/>
        <w:t>&gt;;</w:t>
      </w:r>
    </w:p>
    <w:p>
      <w:pPr>
        <w:pStyle w:val="BodyText"/>
        <w:ind w:left="826"/>
      </w:pPr>
      <w:r>
        <w:rPr/>
        <w:t>з) пункт 2.9 изложить в следующей редакции:</w:t>
      </w:r>
    </w:p>
    <w:p>
      <w:pPr>
        <w:pStyle w:val="BodyText"/>
        <w:spacing w:line="367" w:lineRule="auto" w:before="168"/>
        <w:ind w:left="111" w:right="135" w:firstLine="709"/>
        <w:jc w:val="both"/>
      </w:pPr>
      <w:r>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pPr>
        <w:pStyle w:val="BodyText"/>
        <w:spacing w:line="364" w:lineRule="auto"/>
        <w:ind w:left="818" w:right="858" w:hanging="10"/>
      </w:pPr>
      <w:r>
        <w:rPr/>
        <w:t>и)</w:t>
      </w:r>
      <w:r>
        <w:rPr>
          <w:spacing w:val="-30"/>
        </w:rPr>
        <w:t> </w:t>
      </w:r>
      <w:r>
        <w:rPr/>
        <w:t>в</w:t>
      </w:r>
      <w:r>
        <w:rPr>
          <w:spacing w:val="-29"/>
        </w:rPr>
        <w:t> </w:t>
      </w:r>
      <w:r>
        <w:rPr/>
        <w:t>пункте</w:t>
      </w:r>
      <w:r>
        <w:rPr>
          <w:spacing w:val="-18"/>
        </w:rPr>
        <w:t> </w:t>
      </w:r>
      <w:r>
        <w:rPr/>
        <w:t>2.1</w:t>
      </w:r>
      <w:r>
        <w:rPr>
          <w:rFonts w:ascii="Arial" w:hAnsi="Arial"/>
          <w:sz w:val="27"/>
        </w:rPr>
        <w:t>О</w:t>
      </w:r>
      <w:r>
        <w:rPr>
          <w:rFonts w:ascii="Arial" w:hAnsi="Arial"/>
          <w:spacing w:val="-44"/>
          <w:sz w:val="27"/>
        </w:rPr>
        <w:t> </w:t>
      </w:r>
      <w:r>
        <w:rPr/>
        <w:t>аббревиатуру</w:t>
      </w:r>
      <w:r>
        <w:rPr>
          <w:spacing w:val="-8"/>
        </w:rPr>
        <w:t> </w:t>
      </w:r>
      <w:r>
        <w:rPr/>
        <w:t>«ПООП»</w:t>
      </w:r>
      <w:r>
        <w:rPr>
          <w:spacing w:val="-14"/>
        </w:rPr>
        <w:t> </w:t>
      </w:r>
      <w:r>
        <w:rPr/>
        <w:t>заменить</w:t>
      </w:r>
      <w:r>
        <w:rPr>
          <w:spacing w:val="-20"/>
        </w:rPr>
        <w:t> </w:t>
      </w:r>
      <w:r>
        <w:rPr/>
        <w:t>аббревиатурой</w:t>
      </w:r>
      <w:r>
        <w:rPr>
          <w:spacing w:val="-6"/>
        </w:rPr>
        <w:t> </w:t>
      </w:r>
      <w:r>
        <w:rPr/>
        <w:t>«ПОП»; к) в пункте</w:t>
      </w:r>
      <w:r>
        <w:rPr>
          <w:spacing w:val="-4"/>
        </w:rPr>
        <w:t> </w:t>
      </w:r>
      <w:r>
        <w:rPr/>
        <w:t>3.2:</w:t>
      </w:r>
    </w:p>
    <w:p>
      <w:pPr>
        <w:pStyle w:val="BodyText"/>
        <w:ind w:left="815"/>
      </w:pPr>
      <w:r>
        <w:rPr/>
        <w:t>абзац четвертый после слов «использовать знания по» дополнить словами</w:t>
      </w:r>
    </w:p>
    <w:p>
      <w:pPr>
        <w:pStyle w:val="BodyText"/>
        <w:spacing w:before="164"/>
        <w:ind w:left="104"/>
      </w:pPr>
      <w:r>
        <w:rPr/>
        <w:t>«правовой и»;</w:t>
      </w:r>
    </w:p>
    <w:p>
      <w:pPr>
        <w:pStyle w:val="BodyText"/>
        <w:spacing w:line="369" w:lineRule="auto" w:before="168"/>
        <w:ind w:left="105" w:right="188" w:firstLine="703"/>
        <w:jc w:val="both"/>
      </w:pPr>
      <w:r>
        <w:rPr/>
        <w:t>в абзаце седьмом слово «общечеловеческих» заменить словами «российских духовно-нравственных»;</w:t>
      </w:r>
    </w:p>
    <w:p>
      <w:pPr>
        <w:pStyle w:val="BodyText"/>
        <w:spacing w:line="311" w:lineRule="exact"/>
        <w:ind w:left="808"/>
      </w:pPr>
      <w:r>
        <w:rPr/>
        <w:t>л) в абзаце первом пункта 3.3 аббревиатуру «ПООП» заменить аббревиатурой</w:t>
      </w:r>
    </w:p>
    <w:p>
      <w:pPr>
        <w:pStyle w:val="BodyText"/>
        <w:spacing w:before="168"/>
        <w:ind w:left="104"/>
      </w:pPr>
      <w:r>
        <w:rPr/>
        <w:t>«ПОП»;</w:t>
      </w:r>
    </w:p>
    <w:p>
      <w:pPr>
        <w:spacing w:after="0"/>
        <w:sectPr>
          <w:headerReference w:type="default" r:id="rId1481"/>
          <w:footerReference w:type="default" r:id="rId1482"/>
          <w:pgSz w:w="11900" w:h="17180"/>
          <w:pgMar w:header="708" w:footer="471" w:top="960" w:bottom="660" w:left="1180" w:right="280"/>
        </w:sectPr>
      </w:pPr>
    </w:p>
    <w:p>
      <w:pPr>
        <w:pStyle w:val="BodyText"/>
        <w:spacing w:before="8"/>
        <w:rPr>
          <w:sz w:val="20"/>
        </w:rPr>
      </w:pPr>
      <w:r>
        <w:rPr/>
        <w:pict>
          <v:group style="position:absolute;margin-left:0pt;margin-top:6.727405pt;width:14.45pt;height:860.2pt;mso-position-horizontal-relative:page;mso-position-vertical-relative:page;z-index:47272" coordorigin="0,135" coordsize="289,17204">
            <v:shape style="position:absolute;left:0;top:134;width:289;height:3307" type="#_x0000_t75" stroked="false">
              <v:imagedata r:id="rId1485" o:title=""/>
            </v:shape>
            <v:line style="position:absolute" from="159,3441" to="159,17338" stroked="true" strokeweight="5.047973pt" strokecolor="#000000">
              <v:stroke dashstyle="solid"/>
            </v:line>
            <w10:wrap type="none"/>
          </v:group>
        </w:pict>
      </w:r>
      <w:r>
        <w:rPr/>
        <w:drawing>
          <wp:anchor distT="0" distB="0" distL="0" distR="0" allowOverlap="1" layoutInCell="1" locked="0" behindDoc="0" simplePos="0" relativeHeight="47296">
            <wp:simplePos x="0" y="0"/>
            <wp:positionH relativeFrom="page">
              <wp:posOffset>7668686</wp:posOffset>
            </wp:positionH>
            <wp:positionV relativeFrom="page">
              <wp:posOffset>8458413</wp:posOffset>
            </wp:positionV>
            <wp:extent cx="39705" cy="2550963"/>
            <wp:effectExtent l="0" t="0" r="0" b="0"/>
            <wp:wrapNone/>
            <wp:docPr id="15" name="image108.png" descr=""/>
            <wp:cNvGraphicFramePr>
              <a:graphicFrameLocks noChangeAspect="1"/>
            </wp:cNvGraphicFramePr>
            <a:graphic>
              <a:graphicData uri="http://schemas.openxmlformats.org/drawingml/2006/picture">
                <pic:pic>
                  <pic:nvPicPr>
                    <pic:cNvPr id="16" name="image108.png"/>
                    <pic:cNvPicPr/>
                  </pic:nvPicPr>
                  <pic:blipFill>
                    <a:blip r:embed="rId1486" cstate="print"/>
                    <a:stretch>
                      <a:fillRect/>
                    </a:stretch>
                  </pic:blipFill>
                  <pic:spPr>
                    <a:xfrm>
                      <a:off x="0" y="0"/>
                      <a:ext cx="39705" cy="2550963"/>
                    </a:xfrm>
                    <a:prstGeom prst="rect">
                      <a:avLst/>
                    </a:prstGeom>
                  </pic:spPr>
                </pic:pic>
              </a:graphicData>
            </a:graphic>
          </wp:anchor>
        </w:drawing>
      </w:r>
      <w:r>
        <w:rPr/>
        <w:pict>
          <v:line style="position:absolute;mso-position-horizontal-relative:page;mso-position-vertical-relative:page;z-index:47320" from="22.114931pt,5.526115pt" to="606.959988pt,5.526115pt" stroked="true" strokeweight="5.526111pt" strokecolor="#000000">
            <v:stroke dashstyle="solid"/>
            <w10:wrap type="none"/>
          </v:line>
        </w:pict>
      </w:r>
    </w:p>
    <w:p>
      <w:pPr>
        <w:spacing w:before="89"/>
        <w:ind w:left="866" w:right="0" w:firstLine="0"/>
        <w:jc w:val="both"/>
        <w:rPr>
          <w:sz w:val="27"/>
        </w:rPr>
      </w:pPr>
      <w:r>
        <w:rPr>
          <w:sz w:val="27"/>
        </w:rPr>
        <w:t>м) в абзаце первом пункта 3.5 аббревиатуру «ПООП» заменить аббревиатурой</w:t>
      </w:r>
    </w:p>
    <w:p>
      <w:pPr>
        <w:spacing w:before="175"/>
        <w:ind w:left="157" w:right="0" w:firstLine="0"/>
        <w:jc w:val="both"/>
        <w:rPr>
          <w:sz w:val="27"/>
        </w:rPr>
      </w:pPr>
      <w:r>
        <w:rPr>
          <w:sz w:val="27"/>
        </w:rPr>
        <w:t>«ПОП»;</w:t>
      </w:r>
    </w:p>
    <w:p>
      <w:pPr>
        <w:spacing w:before="204"/>
        <w:ind w:left="861" w:right="0" w:firstLine="0"/>
        <w:jc w:val="both"/>
        <w:rPr>
          <w:sz w:val="27"/>
        </w:rPr>
      </w:pPr>
      <w:r>
        <w:rPr>
          <w:w w:val="105"/>
          <w:sz w:val="27"/>
        </w:rPr>
        <w:t>н) в подпункте «а» пункта 4.3 аббревиатуру «ПООП» заменить аббревиатурой</w:t>
      </w:r>
    </w:p>
    <w:p>
      <w:pPr>
        <w:spacing w:before="170"/>
        <w:ind w:left="152" w:right="0" w:firstLine="0"/>
        <w:jc w:val="both"/>
        <w:rPr>
          <w:sz w:val="27"/>
        </w:rPr>
      </w:pPr>
      <w:r>
        <w:rPr>
          <w:w w:val="105"/>
          <w:sz w:val="27"/>
        </w:rPr>
        <w:t>«ПОП»;</w:t>
      </w:r>
    </w:p>
    <w:p>
      <w:pPr>
        <w:spacing w:before="184"/>
        <w:ind w:left="862" w:right="0" w:firstLine="0"/>
        <w:jc w:val="both"/>
        <w:rPr>
          <w:sz w:val="27"/>
        </w:rPr>
      </w:pPr>
      <w:r>
        <w:rPr>
          <w:w w:val="105"/>
          <w:sz w:val="27"/>
        </w:rPr>
        <w:t>о) в пункте 4.4:</w:t>
      </w:r>
    </w:p>
    <w:p>
      <w:pPr>
        <w:spacing w:line="379" w:lineRule="auto" w:before="195"/>
        <w:ind w:left="856" w:right="732" w:firstLine="4"/>
        <w:jc w:val="both"/>
        <w:rPr>
          <w:sz w:val="27"/>
        </w:rPr>
      </w:pPr>
      <w:r>
        <w:rPr>
          <w:w w:val="105"/>
          <w:sz w:val="27"/>
        </w:rPr>
        <w:t>в</w:t>
      </w:r>
      <w:r>
        <w:rPr>
          <w:spacing w:val="-37"/>
          <w:w w:val="105"/>
          <w:sz w:val="27"/>
        </w:rPr>
        <w:t> </w:t>
      </w:r>
      <w:r>
        <w:rPr>
          <w:w w:val="105"/>
          <w:sz w:val="27"/>
        </w:rPr>
        <w:t>подпункте</w:t>
      </w:r>
      <w:r>
        <w:rPr>
          <w:spacing w:val="-26"/>
          <w:w w:val="105"/>
          <w:sz w:val="27"/>
        </w:rPr>
        <w:t> </w:t>
      </w:r>
      <w:r>
        <w:rPr>
          <w:w w:val="105"/>
          <w:sz w:val="27"/>
        </w:rPr>
        <w:t>«ж»</w:t>
      </w:r>
      <w:r>
        <w:rPr>
          <w:spacing w:val="-35"/>
          <w:w w:val="105"/>
          <w:sz w:val="27"/>
        </w:rPr>
        <w:t> </w:t>
      </w:r>
      <w:r>
        <w:rPr>
          <w:w w:val="105"/>
          <w:sz w:val="27"/>
        </w:rPr>
        <w:t>аббревиатуру</w:t>
      </w:r>
      <w:r>
        <w:rPr>
          <w:spacing w:val="-18"/>
          <w:w w:val="105"/>
          <w:sz w:val="27"/>
        </w:rPr>
        <w:t> </w:t>
      </w:r>
      <w:r>
        <w:rPr>
          <w:w w:val="105"/>
          <w:sz w:val="27"/>
        </w:rPr>
        <w:t>«ПООП»</w:t>
      </w:r>
      <w:r>
        <w:rPr>
          <w:spacing w:val="-27"/>
          <w:w w:val="105"/>
          <w:sz w:val="27"/>
        </w:rPr>
        <w:t> </w:t>
      </w:r>
      <w:r>
        <w:rPr>
          <w:w w:val="105"/>
          <w:sz w:val="27"/>
        </w:rPr>
        <w:t>заменить</w:t>
      </w:r>
      <w:r>
        <w:rPr>
          <w:spacing w:val="-29"/>
          <w:w w:val="105"/>
          <w:sz w:val="27"/>
        </w:rPr>
        <w:t> </w:t>
      </w:r>
      <w:r>
        <w:rPr>
          <w:w w:val="105"/>
          <w:sz w:val="27"/>
        </w:rPr>
        <w:t>аббревиатурой</w:t>
      </w:r>
      <w:r>
        <w:rPr>
          <w:spacing w:val="-22"/>
          <w:w w:val="105"/>
          <w:sz w:val="27"/>
        </w:rPr>
        <w:t> </w:t>
      </w:r>
      <w:r>
        <w:rPr>
          <w:w w:val="105"/>
          <w:sz w:val="27"/>
        </w:rPr>
        <w:t>«ПОП»; в</w:t>
      </w:r>
      <w:r>
        <w:rPr>
          <w:spacing w:val="-37"/>
          <w:w w:val="105"/>
          <w:sz w:val="27"/>
        </w:rPr>
        <w:t> </w:t>
      </w:r>
      <w:r>
        <w:rPr>
          <w:w w:val="105"/>
          <w:sz w:val="27"/>
        </w:rPr>
        <w:t>подпункте</w:t>
      </w:r>
      <w:r>
        <w:rPr>
          <w:spacing w:val="-25"/>
          <w:w w:val="105"/>
          <w:sz w:val="27"/>
        </w:rPr>
        <w:t> </w:t>
      </w:r>
      <w:r>
        <w:rPr>
          <w:w w:val="105"/>
          <w:sz w:val="27"/>
        </w:rPr>
        <w:t>«м»</w:t>
      </w:r>
      <w:r>
        <w:rPr>
          <w:spacing w:val="-33"/>
          <w:w w:val="105"/>
          <w:sz w:val="27"/>
        </w:rPr>
        <w:t> </w:t>
      </w:r>
      <w:r>
        <w:rPr>
          <w:w w:val="105"/>
          <w:sz w:val="27"/>
        </w:rPr>
        <w:t>аббревиатуру</w:t>
      </w:r>
      <w:r>
        <w:rPr>
          <w:spacing w:val="-16"/>
          <w:w w:val="105"/>
          <w:sz w:val="27"/>
        </w:rPr>
        <w:t> </w:t>
      </w:r>
      <w:r>
        <w:rPr>
          <w:w w:val="105"/>
          <w:sz w:val="27"/>
        </w:rPr>
        <w:t>«ПООП»</w:t>
      </w:r>
      <w:r>
        <w:rPr>
          <w:spacing w:val="-26"/>
          <w:w w:val="105"/>
          <w:sz w:val="27"/>
        </w:rPr>
        <w:t> </w:t>
      </w:r>
      <w:r>
        <w:rPr>
          <w:w w:val="105"/>
          <w:sz w:val="27"/>
        </w:rPr>
        <w:t>заменить</w:t>
      </w:r>
      <w:r>
        <w:rPr>
          <w:spacing w:val="-28"/>
          <w:w w:val="105"/>
          <w:sz w:val="27"/>
        </w:rPr>
        <w:t> </w:t>
      </w:r>
      <w:r>
        <w:rPr>
          <w:w w:val="105"/>
          <w:sz w:val="27"/>
        </w:rPr>
        <w:t>аббревиатурой</w:t>
      </w:r>
      <w:r>
        <w:rPr>
          <w:spacing w:val="-18"/>
          <w:w w:val="105"/>
          <w:sz w:val="27"/>
        </w:rPr>
        <w:t> </w:t>
      </w:r>
      <w:r>
        <w:rPr>
          <w:w w:val="105"/>
          <w:sz w:val="27"/>
        </w:rPr>
        <w:t>«ПОП»; п) подпункт «в» пункта 4.7 изложить в следующей</w:t>
      </w:r>
      <w:r>
        <w:rPr>
          <w:spacing w:val="-31"/>
          <w:w w:val="105"/>
          <w:sz w:val="27"/>
        </w:rPr>
        <w:t> </w:t>
      </w:r>
      <w:r>
        <w:rPr>
          <w:w w:val="105"/>
          <w:sz w:val="27"/>
        </w:rPr>
        <w:t>редакции:</w:t>
      </w:r>
    </w:p>
    <w:p>
      <w:pPr>
        <w:spacing w:line="379" w:lineRule="auto" w:before="8"/>
        <w:ind w:left="136" w:right="113" w:firstLine="717"/>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0"/>
          <w:w w:val="105"/>
          <w:sz w:val="27"/>
        </w:rPr>
        <w:t> </w:t>
      </w:r>
      <w:r>
        <w:rPr>
          <w:w w:val="105"/>
          <w:sz w:val="27"/>
        </w:rPr>
        <w:t>требованиям</w:t>
      </w:r>
      <w:r>
        <w:rPr>
          <w:spacing w:val="-11"/>
          <w:w w:val="105"/>
          <w:sz w:val="27"/>
        </w:rPr>
        <w:t> </w:t>
      </w:r>
      <w:r>
        <w:rPr>
          <w:w w:val="105"/>
          <w:sz w:val="27"/>
        </w:rPr>
        <w:t>профессиональных</w:t>
      </w:r>
      <w:r>
        <w:rPr>
          <w:spacing w:val="-20"/>
          <w:w w:val="105"/>
          <w:sz w:val="27"/>
        </w:rPr>
        <w:t> </w:t>
      </w:r>
      <w:r>
        <w:rPr>
          <w:w w:val="105"/>
          <w:sz w:val="27"/>
        </w:rPr>
        <w:t>стандартов,</w:t>
      </w:r>
      <w:r>
        <w:rPr>
          <w:spacing w:val="-6"/>
          <w:w w:val="105"/>
          <w:sz w:val="27"/>
        </w:rPr>
        <w:t> </w:t>
      </w:r>
      <w:r>
        <w:rPr>
          <w:w w:val="105"/>
          <w:sz w:val="27"/>
        </w:rPr>
        <w:t>требованиям</w:t>
      </w:r>
      <w:r>
        <w:rPr>
          <w:spacing w:val="-4"/>
          <w:w w:val="105"/>
          <w:sz w:val="27"/>
        </w:rPr>
        <w:t> </w:t>
      </w:r>
      <w:r>
        <w:rPr>
          <w:w w:val="105"/>
          <w:sz w:val="27"/>
        </w:rPr>
        <w:t>рынка</w:t>
      </w:r>
      <w:r>
        <w:rPr>
          <w:spacing w:val="-16"/>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31"/>
        </w:numPr>
        <w:tabs>
          <w:tab w:pos="1493" w:val="left" w:leader="none"/>
        </w:tabs>
        <w:spacing w:line="352" w:lineRule="auto" w:before="7" w:after="0"/>
        <w:ind w:left="132" w:right="127" w:firstLine="723"/>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43.02.17 Технологии индустрии красоты, утвержденном приказом Министерства просвещения Российской Федерации от 26 августа 2022 г. </w:t>
      </w:r>
      <w:r>
        <w:rPr>
          <w:rFonts w:ascii="Arial" w:hAnsi="Arial"/>
          <w:w w:val="105"/>
          <w:sz w:val="26"/>
        </w:rPr>
        <w:t>№ </w:t>
      </w:r>
      <w:r>
        <w:rPr>
          <w:w w:val="105"/>
          <w:sz w:val="27"/>
        </w:rPr>
        <w:t>775 (зарегистрирован Министерством юстиции Российской Федерации 29 сентября 2022 г., регистрационный </w:t>
      </w:r>
      <w:r>
        <w:rPr>
          <w:rFonts w:ascii="Arial" w:hAnsi="Arial"/>
          <w:w w:val="105"/>
          <w:sz w:val="26"/>
        </w:rPr>
        <w:t>№</w:t>
      </w:r>
      <w:r>
        <w:rPr>
          <w:rFonts w:ascii="Arial" w:hAnsi="Arial"/>
          <w:spacing w:val="-56"/>
          <w:w w:val="105"/>
          <w:sz w:val="26"/>
        </w:rPr>
        <w:t> </w:t>
      </w:r>
      <w:r>
        <w:rPr>
          <w:w w:val="105"/>
          <w:sz w:val="27"/>
        </w:rPr>
        <w:t>70281):</w:t>
      </w:r>
    </w:p>
    <w:p>
      <w:pPr>
        <w:spacing w:line="355" w:lineRule="auto" w:before="10"/>
        <w:ind w:left="130" w:right="122"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8" w:lineRule="exact" w:before="0"/>
        <w:ind w:left="831" w:right="0" w:firstLine="0"/>
        <w:jc w:val="left"/>
        <w:rPr>
          <w:sz w:val="27"/>
        </w:rPr>
      </w:pPr>
      <w:r>
        <w:rPr>
          <w:w w:val="105"/>
          <w:sz w:val="27"/>
        </w:rPr>
        <w:t>6) в сноске «</w:t>
      </w:r>
      <w:r>
        <w:rPr>
          <w:w w:val="105"/>
          <w:position w:val="10"/>
          <w:sz w:val="18"/>
        </w:rPr>
        <w:t>2</w:t>
      </w:r>
      <w:r>
        <w:rPr>
          <w:w w:val="105"/>
          <w:sz w:val="27"/>
        </w:rPr>
        <w:t>» слова «и от 11 декабря 2020 г. </w:t>
      </w:r>
      <w:r>
        <w:rPr>
          <w:rFonts w:ascii="Arial" w:hAnsi="Arial"/>
          <w:w w:val="105"/>
          <w:sz w:val="26"/>
        </w:rPr>
        <w:t>№ </w:t>
      </w:r>
      <w:r>
        <w:rPr>
          <w:w w:val="105"/>
          <w:sz w:val="27"/>
        </w:rPr>
        <w:t>712 (зарегистрирован</w:t>
      </w:r>
    </w:p>
    <w:p>
      <w:pPr>
        <w:spacing w:line="352" w:lineRule="auto" w:before="146"/>
        <w:ind w:left="118" w:right="121" w:firstLine="9"/>
        <w:jc w:val="both"/>
        <w:rPr>
          <w:sz w:val="27"/>
        </w:rPr>
      </w:pPr>
      <w:r>
        <w:rPr>
          <w:w w:val="105"/>
          <w:sz w:val="27"/>
        </w:rPr>
        <w:t>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w:t>
      </w:r>
      <w:r>
        <w:rPr>
          <w:rFonts w:ascii="Arial" w:hAnsi="Arial"/>
          <w:w w:val="105"/>
          <w:sz w:val="26"/>
        </w:rPr>
        <w:t>№ </w:t>
      </w:r>
      <w:r>
        <w:rPr>
          <w:w w:val="105"/>
          <w:sz w:val="27"/>
        </w:rPr>
        <w:t>61828), от 12 августа 2022 г. </w:t>
      </w:r>
      <w:r>
        <w:rPr>
          <w:rFonts w:ascii="Arial" w:hAnsi="Arial"/>
          <w:w w:val="105"/>
          <w:sz w:val="26"/>
        </w:rPr>
        <w:t>№ </w:t>
      </w:r>
      <w:r>
        <w:rPr>
          <w:w w:val="105"/>
          <w:sz w:val="27"/>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6"/>
          <w:w w:val="105"/>
          <w:sz w:val="26"/>
        </w:rPr>
        <w:t> </w:t>
      </w:r>
      <w:r>
        <w:rPr>
          <w:w w:val="105"/>
          <w:sz w:val="27"/>
        </w:rPr>
        <w:t>77121).»;</w:t>
      </w:r>
    </w:p>
    <w:p>
      <w:pPr>
        <w:spacing w:after="0" w:line="352" w:lineRule="auto"/>
        <w:jc w:val="both"/>
        <w:rPr>
          <w:sz w:val="27"/>
        </w:rPr>
        <w:sectPr>
          <w:headerReference w:type="default" r:id="rId1483"/>
          <w:footerReference w:type="default" r:id="rId1484"/>
          <w:pgSz w:w="12140" w:h="17340"/>
          <w:pgMar w:header="809" w:footer="510" w:top="1060" w:bottom="700" w:left="1320" w:right="400"/>
        </w:sectPr>
      </w:pPr>
    </w:p>
    <w:p>
      <w:pPr>
        <w:pStyle w:val="BodyText"/>
        <w:spacing w:before="8"/>
        <w:rPr>
          <w:sz w:val="18"/>
        </w:rPr>
      </w:pPr>
      <w:r>
        <w:rPr/>
        <w:pict>
          <v:line style="position:absolute;mso-position-horizontal-relative:page;mso-position-vertical-relative:page;z-index:47416" from=".300484pt,-.00001pt" to=".300484pt,858.239979pt" stroked="true" strokeweight=".600967pt" strokecolor="#000000">
            <v:stroke dashstyle="solid"/>
            <w10:wrap type="none"/>
          </v:line>
        </w:pict>
      </w:r>
      <w:r>
        <w:rPr/>
        <w:pict>
          <v:line style="position:absolute;mso-position-horizontal-relative:page;mso-position-vertical-relative:page;z-index:47440" from="162.501526pt,.300325pt" to="595.440023pt,.300325pt" stroked="true" strokeweight=".600674pt" strokecolor="#000000">
            <v:stroke dashstyle="solid"/>
            <w10:wrap type="none"/>
          </v:line>
        </w:pict>
      </w:r>
    </w:p>
    <w:p>
      <w:pPr>
        <w:pStyle w:val="BodyText"/>
        <w:spacing w:line="348" w:lineRule="auto" w:before="89"/>
        <w:ind w:left="266" w:right="123" w:firstLine="711"/>
        <w:jc w:val="both"/>
      </w:pPr>
      <w:r>
        <w:rPr/>
        <w:t>в) в пункте </w:t>
      </w:r>
      <w:r>
        <w:rPr>
          <w:sz w:val="27"/>
        </w:rPr>
        <w:t>1.7. </w:t>
      </w:r>
      <w:r>
        <w:rPr/>
        <w:t>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19"/>
        </w:rPr>
        <w:t> </w:t>
      </w:r>
      <w:r>
        <w:rPr/>
        <w:t>ПОП),»;</w:t>
      </w:r>
    </w:p>
    <w:p>
      <w:pPr>
        <w:pStyle w:val="BodyText"/>
        <w:spacing w:line="314" w:lineRule="exact"/>
        <w:ind w:left="975"/>
      </w:pPr>
      <w:r>
        <w:rPr/>
        <w:t>г) пункт </w:t>
      </w:r>
      <w:r>
        <w:rPr>
          <w:sz w:val="27"/>
        </w:rPr>
        <w:t>1.14 </w:t>
      </w:r>
      <w:r>
        <w:rPr/>
        <w:t>изложить в следующей редакции:</w:t>
      </w:r>
    </w:p>
    <w:p>
      <w:pPr>
        <w:pStyle w:val="BodyText"/>
        <w:spacing w:line="367" w:lineRule="auto" w:before="178"/>
        <w:ind w:left="258" w:right="112" w:firstLine="708"/>
        <w:jc w:val="both"/>
      </w:pPr>
      <w:r>
        <w:rPr/>
        <w:t>«</w:t>
      </w:r>
      <w:r>
        <w:rPr>
          <w:sz w:val="27"/>
        </w:rPr>
        <w:t>1.14. </w:t>
      </w:r>
      <w:r>
        <w:rPr/>
        <w:t>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pStyle w:val="BodyText"/>
        <w:spacing w:line="322" w:lineRule="exact"/>
        <w:ind w:left="967"/>
      </w:pPr>
      <w:r>
        <w:rPr/>
        <w:t>д) дополнить пунктом </w:t>
      </w:r>
      <w:r>
        <w:rPr>
          <w:sz w:val="27"/>
        </w:rPr>
        <w:t>1.15 </w:t>
      </w:r>
      <w:r>
        <w:rPr/>
        <w:t>следующего содержания:</w:t>
      </w:r>
    </w:p>
    <w:p>
      <w:pPr>
        <w:pStyle w:val="BodyText"/>
        <w:spacing w:line="364" w:lineRule="auto" w:before="173"/>
        <w:ind w:left="249" w:right="139" w:firstLine="707"/>
        <w:jc w:val="both"/>
      </w:pPr>
      <w:r>
        <w:rPr/>
        <w:t>«</w:t>
      </w:r>
      <w:r>
        <w:rPr>
          <w:sz w:val="27"/>
        </w:rPr>
        <w:t>1.15. </w:t>
      </w:r>
      <w:r>
        <w:rPr/>
        <w:t>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35"/>
        </w:rPr>
        <w:t> </w:t>
      </w:r>
      <w:r>
        <w:rPr/>
        <w:t>проекта</w:t>
      </w:r>
    </w:p>
    <w:p>
      <w:pPr>
        <w:pStyle w:val="BodyText"/>
        <w:spacing w:line="364" w:lineRule="auto" w:before="3"/>
        <w:ind w:left="247" w:right="132" w:firstLine="2"/>
        <w:jc w:val="both"/>
      </w:pPr>
      <w:r>
        <w:rPr/>
        <w:t>«Профессионалитет», а также объем такой образовательной программы могут быть уменьшены с учетом соответствующей ПОП,  но  не  более  чем  на  </w:t>
      </w:r>
      <w:r>
        <w:rPr>
          <w:sz w:val="27"/>
        </w:rPr>
        <w:t>40  </w:t>
      </w:r>
      <w:r>
        <w:rPr/>
        <w:t>процентов от срока получения образования и объема образовательной программы, установленных ФГОС</w:t>
      </w:r>
      <w:r>
        <w:rPr>
          <w:spacing w:val="-35"/>
        </w:rPr>
        <w:t> </w:t>
      </w:r>
      <w:r>
        <w:rPr/>
        <w:t>СПО</w:t>
      </w:r>
      <w:r>
        <w:rPr>
          <w:position w:val="9"/>
          <w:sz w:val="18"/>
        </w:rPr>
        <w:t>5</w:t>
      </w:r>
      <w:r>
        <w:rPr/>
        <w:t>(1).»;</w:t>
      </w:r>
    </w:p>
    <w:p>
      <w:pPr>
        <w:pStyle w:val="BodyText"/>
        <w:spacing w:before="1"/>
        <w:ind w:left="945"/>
      </w:pPr>
      <w:r>
        <w:rPr/>
        <w:t>е) дополнить сноской «</w:t>
      </w:r>
      <w:r>
        <w:rPr>
          <w:position w:val="10"/>
          <w:sz w:val="18"/>
        </w:rPr>
        <w:t>5</w:t>
      </w:r>
      <w:r>
        <w:rPr/>
        <w:t>0)» к пункту </w:t>
      </w:r>
      <w:r>
        <w:rPr>
          <w:sz w:val="27"/>
        </w:rPr>
        <w:t>1.15 </w:t>
      </w:r>
      <w:r>
        <w:rPr/>
        <w:t>следующего содержания:</w:t>
      </w:r>
    </w:p>
    <w:p>
      <w:pPr>
        <w:pStyle w:val="BodyText"/>
        <w:spacing w:line="367" w:lineRule="auto" w:before="162"/>
        <w:ind w:left="234" w:right="127" w:firstLine="712"/>
        <w:jc w:val="both"/>
        <w:rPr>
          <w:sz w:val="27"/>
        </w:rPr>
      </w:pPr>
      <w:r>
        <w:rPr>
          <w:spacing w:val="-7"/>
          <w:w w:val="104"/>
        </w:rPr>
        <w:t>«</w:t>
      </w:r>
      <w:r>
        <w:rPr>
          <w:spacing w:val="-83"/>
          <w:w w:val="109"/>
          <w:position w:val="10"/>
          <w:sz w:val="18"/>
        </w:rPr>
        <w:t>5</w:t>
      </w:r>
      <w:r>
        <w:rPr>
          <w:rFonts w:ascii="Arial" w:hAnsi="Arial"/>
          <w:w w:val="55"/>
          <w:sz w:val="19"/>
        </w:rPr>
        <w:t>&lt;</w:t>
      </w:r>
      <w:r>
        <w:rPr>
          <w:rFonts w:ascii="Arial" w:hAnsi="Arial"/>
          <w:sz w:val="19"/>
        </w:rPr>
        <w:t> </w:t>
      </w:r>
      <w:r>
        <w:rPr>
          <w:spacing w:val="-69"/>
          <w:w w:val="110"/>
          <w:position w:val="10"/>
          <w:sz w:val="18"/>
        </w:rPr>
        <w:t>1</w:t>
      </w:r>
      <w:r>
        <w:rPr>
          <w:w w:val="35"/>
          <w:sz w:val="18"/>
        </w:rPr>
        <w:t>)</w:t>
      </w:r>
      <w:r>
        <w:rPr>
          <w:sz w:val="18"/>
        </w:rPr>
        <w:t>   </w:t>
      </w:r>
      <w:r>
        <w:rPr>
          <w:spacing w:val="-1"/>
          <w:w w:val="99"/>
        </w:rPr>
        <w:t>Пунк</w:t>
      </w:r>
      <w:r>
        <w:rPr>
          <w:w w:val="99"/>
        </w:rPr>
        <w:t>т</w:t>
      </w:r>
      <w:r>
        <w:rPr/>
        <w:t>   </w:t>
      </w:r>
      <w:r>
        <w:rPr>
          <w:w w:val="103"/>
          <w:sz w:val="27"/>
        </w:rPr>
        <w:t>11</w:t>
      </w:r>
      <w:r>
        <w:rPr>
          <w:sz w:val="27"/>
        </w:rPr>
        <w:t>   </w:t>
      </w:r>
      <w:r>
        <w:rPr>
          <w:spacing w:val="-1"/>
          <w:w w:val="98"/>
        </w:rPr>
        <w:t>Положени</w:t>
      </w:r>
      <w:r>
        <w:rPr>
          <w:w w:val="98"/>
        </w:rPr>
        <w:t>я</w:t>
      </w:r>
      <w:r>
        <w:rPr/>
        <w:t>   </w:t>
      </w:r>
      <w:r>
        <w:rPr>
          <w:w w:val="105"/>
        </w:rPr>
        <w:t>о</w:t>
      </w:r>
      <w:r>
        <w:rPr/>
        <w:t>   </w:t>
      </w:r>
      <w:r>
        <w:rPr>
          <w:spacing w:val="-1"/>
          <w:w w:val="98"/>
        </w:rPr>
        <w:t>проведени</w:t>
      </w:r>
      <w:r>
        <w:rPr>
          <w:w w:val="98"/>
        </w:rPr>
        <w:t>и</w:t>
      </w:r>
      <w:r>
        <w:rPr/>
        <w:t>   </w:t>
      </w:r>
      <w:r>
        <w:rPr>
          <w:spacing w:val="-1"/>
          <w:w w:val="98"/>
        </w:rPr>
        <w:t>эксперимент</w:t>
      </w:r>
      <w:r>
        <w:rPr>
          <w:w w:val="98"/>
        </w:rPr>
        <w:t>а</w:t>
      </w:r>
      <w:r>
        <w:rPr/>
        <w:t>    </w:t>
      </w:r>
      <w:r>
        <w:rPr>
          <w:spacing w:val="-1"/>
          <w:w w:val="99"/>
        </w:rPr>
        <w:t>п</w:t>
      </w:r>
      <w:r>
        <w:rPr>
          <w:w w:val="99"/>
        </w:rPr>
        <w:t>о</w:t>
      </w:r>
      <w:r>
        <w:rPr/>
        <w:t>   </w:t>
      </w:r>
      <w:r>
        <w:rPr>
          <w:w w:val="98"/>
        </w:rPr>
        <w:t>разработке, </w:t>
      </w:r>
      <w:r>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 ;а «Профессионалитет», утвержденного постановлением Правительства Российской Федерации от </w:t>
      </w:r>
      <w:r>
        <w:rPr>
          <w:sz w:val="27"/>
        </w:rPr>
        <w:t>16 </w:t>
      </w:r>
      <w:r>
        <w:rPr/>
        <w:t>марта </w:t>
      </w:r>
      <w:r>
        <w:rPr>
          <w:sz w:val="27"/>
        </w:rPr>
        <w:t>2022 </w:t>
      </w:r>
      <w:r>
        <w:rPr/>
        <w:t>г. </w:t>
      </w:r>
      <w:r>
        <w:rPr>
          <w:rFonts w:ascii="Arial" w:hAnsi="Arial"/>
          <w:sz w:val="25"/>
        </w:rPr>
        <w:t>№ </w:t>
      </w:r>
      <w:r>
        <w:rPr>
          <w:sz w:val="27"/>
        </w:rPr>
        <w:t>387, </w:t>
      </w:r>
      <w:r>
        <w:rPr/>
        <w:t>действующим до </w:t>
      </w:r>
      <w:r>
        <w:rPr>
          <w:sz w:val="27"/>
        </w:rPr>
        <w:t>1</w:t>
      </w:r>
    </w:p>
    <w:p>
      <w:pPr>
        <w:spacing w:before="2"/>
        <w:ind w:left="239" w:right="0" w:firstLine="0"/>
        <w:jc w:val="both"/>
        <w:rPr>
          <w:sz w:val="28"/>
        </w:rPr>
      </w:pPr>
      <w:r>
        <w:rPr>
          <w:sz w:val="28"/>
        </w:rPr>
        <w:t>января </w:t>
      </w:r>
      <w:r>
        <w:rPr>
          <w:sz w:val="27"/>
        </w:rPr>
        <w:t>2026 </w:t>
      </w:r>
      <w:r>
        <w:rPr>
          <w:sz w:val="28"/>
        </w:rPr>
        <w:t>г.»;</w:t>
      </w:r>
    </w:p>
    <w:p>
      <w:pPr>
        <w:spacing w:before="168"/>
        <w:ind w:left="943" w:right="0" w:firstLine="0"/>
        <w:jc w:val="left"/>
        <w:rPr>
          <w:sz w:val="28"/>
        </w:rPr>
      </w:pPr>
      <w:r>
        <w:rPr>
          <w:sz w:val="28"/>
        </w:rPr>
        <w:t>ж) в Таблице </w:t>
      </w:r>
      <w:r>
        <w:rPr>
          <w:rFonts w:ascii="Arial" w:hAnsi="Arial"/>
          <w:sz w:val="25"/>
        </w:rPr>
        <w:t>№ </w:t>
      </w:r>
      <w:r>
        <w:rPr>
          <w:sz w:val="27"/>
        </w:rPr>
        <w:t>1 </w:t>
      </w:r>
      <w:r>
        <w:rPr>
          <w:sz w:val="28"/>
        </w:rPr>
        <w:t>пункта </w:t>
      </w:r>
      <w:r>
        <w:rPr>
          <w:sz w:val="27"/>
        </w:rPr>
        <w:t>2.1 </w:t>
      </w:r>
      <w:r>
        <w:rPr>
          <w:sz w:val="28"/>
        </w:rPr>
        <w:t>строку</w:t>
      </w:r>
    </w:p>
    <w:p>
      <w:pPr>
        <w:pStyle w:val="BodyText"/>
        <w:spacing w:before="10"/>
        <w:rPr>
          <w:sz w:val="8"/>
        </w:rPr>
      </w:pPr>
    </w:p>
    <w:p>
      <w:pPr>
        <w:spacing w:before="89"/>
        <w:ind w:left="236" w:right="0" w:firstLine="0"/>
        <w:jc w:val="left"/>
        <w:rPr>
          <w:sz w:val="26"/>
        </w:rPr>
      </w:pPr>
      <w:r>
        <w:rPr>
          <w:w w:val="108"/>
          <w:sz w:val="26"/>
        </w:rPr>
        <w:t>«</w:t>
      </w:r>
    </w:p>
    <w:p>
      <w:pPr>
        <w:pStyle w:val="BodyText"/>
        <w:spacing w:before="5"/>
        <w:rPr>
          <w:sz w:val="9"/>
        </w:rPr>
      </w:pPr>
      <w:r>
        <w:rPr/>
        <w:pict>
          <v:group style="position:absolute;margin-left:55.769753pt;margin-top:7.796274pt;width:501.95pt;height:87.5pt;mso-position-horizontal-relative:page;mso-position-vertical-relative:paragraph;z-index:47392;mso-wrap-distance-left:0;mso-wrap-distance-right:0" coordorigin="1115,156" coordsize="10039,1750">
            <v:line style="position:absolute" from="6644,1905" to="6644,156" stroked="true" strokeweight=".721161pt" strokecolor="#000000">
              <v:stroke dashstyle="solid"/>
            </v:line>
            <v:line style="position:absolute" from="11135,1905" to="11135,156" stroked="true" strokeweight=".721161pt" strokecolor="#000000">
              <v:stroke dashstyle="solid"/>
            </v:line>
            <v:line style="position:absolute" from="1135,170" to="11154,170" stroked="true" strokeweight=".720806pt" strokecolor="#000000">
              <v:stroke dashstyle="solid"/>
            </v:line>
            <v:line style="position:absolute" from="1115,1891" to="11154,1891" stroked="true" strokeweight=".720806pt" strokecolor="#000000">
              <v:stroke dashstyle="solid"/>
            </v:line>
            <v:shape style="position:absolute;left:8615;top:193;width:578;height:300" type="#_x0000_t202" filled="false" stroked="false">
              <v:textbox inset="0,0,0,0">
                <w:txbxContent>
                  <w:p>
                    <w:pPr>
                      <w:spacing w:line="299" w:lineRule="exact" w:before="0"/>
                      <w:ind w:left="0" w:right="0" w:firstLine="0"/>
                      <w:jc w:val="left"/>
                      <w:rPr>
                        <w:sz w:val="27"/>
                      </w:rPr>
                    </w:pPr>
                    <w:r>
                      <w:rPr>
                        <w:w w:val="105"/>
                        <w:sz w:val="27"/>
                      </w:rPr>
                      <w:t>4428</w:t>
                    </w:r>
                  </w:p>
                </w:txbxContent>
              </v:textbox>
              <w10:wrap type="none"/>
            </v:shape>
            <v:shape style="position:absolute;left:1134;top:170;width:5510;height:1721" type="#_x0000_t202" filled="false" stroked="true" strokeweight=".721161pt" strokecolor="#000000">
              <v:textbox inset="0,0,0,0">
                <w:txbxContent>
                  <w:p>
                    <w:pPr>
                      <w:spacing w:line="254" w:lineRule="auto" w:before="0"/>
                      <w:ind w:left="103" w:right="0" w:firstLine="8"/>
                      <w:jc w:val="left"/>
                      <w:rPr>
                        <w:sz w:val="28"/>
                      </w:rPr>
                    </w:pPr>
                    <w:r>
                      <w:rPr>
                        <w:sz w:val="28"/>
                      </w:rPr>
                      <w:t>на базе основного общего образования, включая получение среднего общего образования в соответствии с</w:t>
                    </w:r>
                    <w:r>
                      <w:rPr>
                        <w:spacing w:val="-55"/>
                        <w:sz w:val="28"/>
                      </w:rPr>
                      <w:t> </w:t>
                    </w:r>
                    <w:r>
                      <w:rPr>
                        <w:sz w:val="28"/>
                      </w:rPr>
                      <w:t>требованиями федерального государственного образовательного стандарта среднего</w:t>
                    </w:r>
                  </w:p>
                </w:txbxContent>
              </v:textbox>
              <v:stroke dashstyle="solid"/>
              <w10:wrap type="none"/>
            </v:shape>
            <w10:wrap type="topAndBottom"/>
          </v:group>
        </w:pict>
      </w:r>
    </w:p>
    <w:p>
      <w:pPr>
        <w:spacing w:after="0"/>
        <w:rPr>
          <w:sz w:val="9"/>
        </w:rPr>
        <w:sectPr>
          <w:headerReference w:type="default" r:id="rId1487"/>
          <w:footerReference w:type="default" r:id="rId1488"/>
          <w:pgSz w:w="11910" w:h="17170"/>
          <w:pgMar w:header="652" w:footer="485" w:top="920" w:bottom="680" w:left="1020" w:right="340"/>
        </w:sectPr>
      </w:pPr>
    </w:p>
    <w:p>
      <w:pPr>
        <w:pStyle w:val="BodyText"/>
        <w:spacing w:before="9"/>
        <w:rPr>
          <w:sz w:val="3"/>
        </w:rPr>
      </w:pPr>
      <w:r>
        <w:rPr/>
        <w:pict>
          <v:line style="position:absolute;mso-position-horizontal-relative:page;mso-position-vertical-relative:page;z-index:47560" from=".120194pt,720.805664pt" to=".120194pt,858.239964pt" stroked="true" strokeweight=".240388pt" strokecolor="#000000">
            <v:stroke dashstyle="solid"/>
            <w10:wrap type="none"/>
          </v:line>
        </w:pict>
      </w:r>
    </w:p>
    <w:p>
      <w:pPr>
        <w:pStyle w:val="BodyText"/>
        <w:spacing w:line="20" w:lineRule="exact"/>
        <w:ind w:left="165"/>
        <w:rPr>
          <w:sz w:val="2"/>
        </w:rPr>
      </w:pPr>
      <w:r>
        <w:rPr>
          <w:sz w:val="2"/>
        </w:rPr>
        <w:pict>
          <v:group style="width:499.05pt;height:.75pt;mso-position-horizontal-relative:char;mso-position-vertical-relative:line" coordorigin="0,0" coordsize="9981,15">
            <v:line style="position:absolute" from="0,7" to="9981,7" stroked="true" strokeweight=".720806pt" strokecolor="#000000">
              <v:stroke dashstyle="solid"/>
            </v:line>
          </v:group>
        </w:pict>
      </w:r>
      <w:r>
        <w:rPr>
          <w:sz w:val="2"/>
        </w:rPr>
      </w:r>
    </w:p>
    <w:p>
      <w:pPr>
        <w:spacing w:before="15"/>
        <w:ind w:left="117" w:right="0" w:firstLine="0"/>
        <w:jc w:val="left"/>
        <w:rPr>
          <w:sz w:val="27"/>
        </w:rPr>
      </w:pPr>
      <w:r>
        <w:rPr/>
        <w:pict>
          <v:group style="position:absolute;margin-left:54.885803pt;margin-top:12.852974pt;width:501.9pt;height:5.2pt;mso-position-horizontal-relative:page;mso-position-vertical-relative:paragraph;z-index:-1186048" coordorigin="1098,257" coordsize="10038,104">
            <v:line style="position:absolute" from="1115,354" to="11135,354" stroked="true" strokeweight=".720806pt" strokecolor="#000000">
              <v:stroke dashstyle="solid"/>
            </v:line>
            <v:line style="position:absolute" from="1098,267" to="1112,267" stroked="true" strokeweight="1.001119pt" strokecolor="#000000">
              <v:stroke dashstyle="solid"/>
            </v:line>
            <w10:wrap type="none"/>
          </v:group>
        </w:pict>
      </w:r>
      <w:r>
        <w:rPr>
          <w:rFonts w:ascii="Arial" w:hAnsi="Arial"/>
          <w:w w:val="65"/>
          <w:sz w:val="10"/>
        </w:rPr>
        <w:t>1 </w:t>
      </w:r>
      <w:r>
        <w:rPr>
          <w:sz w:val="27"/>
        </w:rPr>
        <w:t>общего образования</w:t>
      </w:r>
    </w:p>
    <w:p>
      <w:pPr>
        <w:pStyle w:val="Heading2"/>
        <w:spacing w:before="40"/>
        <w:ind w:right="107"/>
      </w:pPr>
      <w:r>
        <w:rPr>
          <w:w w:val="97"/>
        </w:rPr>
        <w:t>»</w:t>
      </w:r>
    </w:p>
    <w:p>
      <w:pPr>
        <w:spacing w:before="160"/>
        <w:ind w:left="968" w:right="0" w:firstLine="0"/>
        <w:jc w:val="left"/>
        <w:rPr>
          <w:sz w:val="27"/>
        </w:rPr>
      </w:pPr>
      <w:r>
        <w:rPr>
          <w:w w:val="105"/>
          <w:sz w:val="27"/>
        </w:rPr>
        <w:t>заменить строкой</w:t>
      </w:r>
    </w:p>
    <w:p>
      <w:pPr>
        <w:pStyle w:val="BodyText"/>
        <w:spacing w:before="188"/>
        <w:ind w:left="256"/>
        <w:rPr>
          <w:rFonts w:ascii="Arial" w:hAnsi="Arial"/>
        </w:rPr>
      </w:pPr>
      <w:r>
        <w:rPr>
          <w:rFonts w:ascii="Arial" w:hAnsi="Arial"/>
          <w:w w:val="104"/>
        </w:rPr>
        <w:t>«</w:t>
      </w:r>
    </w:p>
    <w:p>
      <w:pPr>
        <w:pStyle w:val="BodyText"/>
        <w:spacing w:before="8"/>
        <w:rPr>
          <w:rFonts w:ascii="Arial"/>
          <w:sz w:val="8"/>
        </w:rPr>
      </w:pPr>
      <w:r>
        <w:rPr/>
        <w:pict>
          <v:group style="position:absolute;margin-left:55.048817pt;margin-top:7.391924pt;width:501.95pt;height:106.2pt;mso-position-horizontal-relative:page;mso-position-vertical-relative:paragraph;z-index:47536;mso-wrap-distance-left:0;mso-wrap-distance-right:0" coordorigin="1101,148" coordsize="10039,2124">
            <v:line style="position:absolute" from="6635,2262" to="6635,148" stroked="true" strokeweight=".721164pt" strokecolor="#000000">
              <v:stroke dashstyle="solid"/>
            </v:line>
            <v:line style="position:absolute" from="11125,2272" to="11125,157" stroked="true" strokeweight=".721164pt" strokecolor="#000000">
              <v:stroke dashstyle="solid"/>
            </v:line>
            <v:line style="position:absolute" from="1101,162" to="11140,162" stroked="true" strokeweight=".720806pt" strokecolor="#000000">
              <v:stroke dashstyle="solid"/>
            </v:line>
            <v:line style="position:absolute" from="1106,2248" to="11125,2248" stroked="true" strokeweight=".720806pt" strokecolor="#000000">
              <v:stroke dashstyle="solid"/>
            </v:line>
            <v:shape style="position:absolute;left:8606;top:19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129;top:162;width:5505;height:2086" type="#_x0000_t202" filled="false" stroked="true" strokeweight=".721164pt" strokecolor="#000000">
              <v:textbox inset="0,0,0,0">
                <w:txbxContent>
                  <w:p>
                    <w:pPr>
                      <w:spacing w:line="268" w:lineRule="auto" w:before="10"/>
                      <w:ind w:left="98" w:right="603"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6" w:lineRule="exact" w:before="0"/>
        <w:ind w:left="0" w:right="128" w:firstLine="0"/>
        <w:jc w:val="right"/>
        <w:rPr>
          <w:sz w:val="27"/>
        </w:rPr>
      </w:pPr>
      <w:r>
        <w:rPr>
          <w:w w:val="105"/>
          <w:sz w:val="27"/>
        </w:rPr>
        <w:t>»;</w:t>
      </w:r>
    </w:p>
    <w:p>
      <w:pPr>
        <w:spacing w:before="184"/>
        <w:ind w:left="968" w:right="0" w:firstLine="0"/>
        <w:jc w:val="left"/>
        <w:rPr>
          <w:sz w:val="27"/>
        </w:rPr>
      </w:pPr>
      <w:r>
        <w:rPr>
          <w:w w:val="105"/>
          <w:sz w:val="27"/>
        </w:rPr>
        <w:t>з) в абзаце пятом пункта 2.3 аббревиатуру  «ПООП» заменить аббревиатурой</w:t>
      </w:r>
    </w:p>
    <w:p>
      <w:pPr>
        <w:spacing w:before="185"/>
        <w:ind w:left="261" w:right="0" w:firstLine="0"/>
        <w:jc w:val="left"/>
        <w:rPr>
          <w:sz w:val="27"/>
        </w:rPr>
      </w:pPr>
      <w:r>
        <w:rPr>
          <w:sz w:val="27"/>
        </w:rPr>
        <w:t>«ПОП»;</w:t>
      </w:r>
    </w:p>
    <w:p>
      <w:pPr>
        <w:spacing w:before="179"/>
        <w:ind w:left="961" w:right="0" w:firstLine="0"/>
        <w:jc w:val="left"/>
        <w:rPr>
          <w:sz w:val="27"/>
        </w:rPr>
      </w:pPr>
      <w:r>
        <w:rPr>
          <w:w w:val="105"/>
          <w:sz w:val="27"/>
        </w:rPr>
        <w:t>и) пункт 2.4 изложить в следующей редакции:</w:t>
      </w:r>
    </w:p>
    <w:p>
      <w:pPr>
        <w:spacing w:line="381" w:lineRule="auto" w:before="150"/>
        <w:ind w:left="260" w:right="122" w:firstLine="379"/>
        <w:jc w:val="both"/>
        <w:rPr>
          <w:sz w:val="27"/>
        </w:rPr>
      </w:pPr>
      <w:r>
        <w:rPr>
          <w:w w:val="90"/>
          <w:position w:val="3"/>
          <w:sz w:val="27"/>
        </w:rPr>
        <w:t>. </w:t>
      </w:r>
      <w:r>
        <w:rPr>
          <w:w w:val="105"/>
          <w:position w:val="3"/>
          <w:sz w:val="27"/>
        </w:rPr>
        <w:t>«2.4. </w:t>
      </w:r>
      <w:r>
        <w:rPr>
          <w:w w:val="105"/>
          <w:sz w:val="27"/>
        </w:rPr>
        <w:t>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79" w:lineRule="auto" w:before="0"/>
        <w:ind w:left="956" w:right="2848" w:firstLine="0"/>
        <w:jc w:val="left"/>
        <w:rPr>
          <w:sz w:val="27"/>
        </w:rPr>
      </w:pPr>
      <w:r>
        <w:rPr>
          <w:w w:val="105"/>
          <w:sz w:val="27"/>
        </w:rPr>
        <w:t>предоставление визажных услуг (по выбору); предоставление</w:t>
      </w:r>
      <w:r>
        <w:rPr>
          <w:spacing w:val="-42"/>
          <w:w w:val="105"/>
          <w:sz w:val="27"/>
        </w:rPr>
        <w:t> </w:t>
      </w:r>
      <w:r>
        <w:rPr>
          <w:w w:val="105"/>
          <w:sz w:val="27"/>
        </w:rPr>
        <w:t>косметических</w:t>
      </w:r>
      <w:r>
        <w:rPr>
          <w:spacing w:val="-21"/>
          <w:w w:val="105"/>
          <w:sz w:val="27"/>
        </w:rPr>
        <w:t> </w:t>
      </w:r>
      <w:r>
        <w:rPr>
          <w:w w:val="105"/>
          <w:sz w:val="27"/>
        </w:rPr>
        <w:t>услуг</w:t>
      </w:r>
      <w:r>
        <w:rPr>
          <w:spacing w:val="-35"/>
          <w:w w:val="105"/>
          <w:sz w:val="27"/>
        </w:rPr>
        <w:t> </w:t>
      </w:r>
      <w:r>
        <w:rPr>
          <w:w w:val="105"/>
          <w:sz w:val="27"/>
        </w:rPr>
        <w:t>(по</w:t>
      </w:r>
      <w:r>
        <w:rPr>
          <w:spacing w:val="-36"/>
          <w:w w:val="105"/>
          <w:sz w:val="27"/>
        </w:rPr>
        <w:t> </w:t>
      </w:r>
      <w:r>
        <w:rPr>
          <w:w w:val="105"/>
          <w:sz w:val="27"/>
        </w:rPr>
        <w:t>выбору);</w:t>
      </w:r>
    </w:p>
    <w:p>
      <w:pPr>
        <w:spacing w:line="381" w:lineRule="auto" w:before="0"/>
        <w:ind w:left="956" w:right="925" w:firstLine="0"/>
        <w:jc w:val="left"/>
        <w:rPr>
          <w:sz w:val="27"/>
        </w:rPr>
      </w:pPr>
      <w:r>
        <w:rPr>
          <w:w w:val="105"/>
          <w:sz w:val="27"/>
        </w:rPr>
        <w:t>предоставление</w:t>
      </w:r>
      <w:r>
        <w:rPr>
          <w:spacing w:val="-35"/>
          <w:w w:val="105"/>
          <w:sz w:val="27"/>
        </w:rPr>
        <w:t> </w:t>
      </w:r>
      <w:r>
        <w:rPr>
          <w:w w:val="105"/>
          <w:sz w:val="27"/>
        </w:rPr>
        <w:t>маникюрных</w:t>
      </w:r>
      <w:r>
        <w:rPr>
          <w:spacing w:val="-17"/>
          <w:w w:val="105"/>
          <w:sz w:val="27"/>
        </w:rPr>
        <w:t> </w:t>
      </w:r>
      <w:r>
        <w:rPr>
          <w:w w:val="105"/>
          <w:sz w:val="27"/>
        </w:rPr>
        <w:t>и</w:t>
      </w:r>
      <w:r>
        <w:rPr>
          <w:spacing w:val="-31"/>
          <w:w w:val="105"/>
          <w:sz w:val="27"/>
        </w:rPr>
        <w:t> </w:t>
      </w:r>
      <w:r>
        <w:rPr>
          <w:w w:val="105"/>
          <w:sz w:val="27"/>
        </w:rPr>
        <w:t>педикюрных</w:t>
      </w:r>
      <w:r>
        <w:rPr>
          <w:spacing w:val="-20"/>
          <w:w w:val="105"/>
          <w:sz w:val="27"/>
        </w:rPr>
        <w:t> </w:t>
      </w:r>
      <w:r>
        <w:rPr>
          <w:w w:val="105"/>
          <w:sz w:val="27"/>
        </w:rPr>
        <w:t>услуг</w:t>
      </w:r>
      <w:r>
        <w:rPr>
          <w:spacing w:val="-31"/>
          <w:w w:val="105"/>
          <w:sz w:val="27"/>
        </w:rPr>
        <w:t> </w:t>
      </w:r>
      <w:r>
        <w:rPr>
          <w:spacing w:val="-3"/>
          <w:w w:val="105"/>
          <w:sz w:val="27"/>
        </w:rPr>
        <w:t>(по</w:t>
      </w:r>
      <w:r>
        <w:rPr>
          <w:spacing w:val="-29"/>
          <w:w w:val="105"/>
          <w:sz w:val="27"/>
        </w:rPr>
        <w:t> </w:t>
      </w:r>
      <w:r>
        <w:rPr>
          <w:w w:val="105"/>
          <w:sz w:val="27"/>
        </w:rPr>
        <w:t>выбору); предоставление</w:t>
      </w:r>
      <w:r>
        <w:rPr>
          <w:spacing w:val="-21"/>
          <w:w w:val="105"/>
          <w:sz w:val="27"/>
        </w:rPr>
        <w:t> </w:t>
      </w:r>
      <w:r>
        <w:rPr>
          <w:w w:val="105"/>
          <w:sz w:val="27"/>
        </w:rPr>
        <w:t>парикмахерских</w:t>
      </w:r>
      <w:r>
        <w:rPr>
          <w:spacing w:val="-26"/>
          <w:w w:val="105"/>
          <w:sz w:val="27"/>
        </w:rPr>
        <w:t> </w:t>
      </w:r>
      <w:r>
        <w:rPr>
          <w:w w:val="105"/>
          <w:sz w:val="27"/>
        </w:rPr>
        <w:t>услуг</w:t>
      </w:r>
      <w:r>
        <w:rPr>
          <w:spacing w:val="-8"/>
          <w:w w:val="105"/>
          <w:sz w:val="27"/>
        </w:rPr>
        <w:t> </w:t>
      </w:r>
      <w:r>
        <w:rPr>
          <w:w w:val="105"/>
          <w:sz w:val="27"/>
        </w:rPr>
        <w:t>(по</w:t>
      </w:r>
      <w:r>
        <w:rPr>
          <w:spacing w:val="-10"/>
          <w:w w:val="105"/>
          <w:sz w:val="27"/>
        </w:rPr>
        <w:t> </w:t>
      </w:r>
      <w:r>
        <w:rPr>
          <w:w w:val="105"/>
          <w:sz w:val="27"/>
        </w:rPr>
        <w:t>выбору).»;</w:t>
      </w:r>
    </w:p>
    <w:p>
      <w:pPr>
        <w:spacing w:line="384" w:lineRule="auto" w:before="0"/>
        <w:ind w:left="951" w:right="925" w:firstLine="5"/>
        <w:jc w:val="left"/>
        <w:rPr>
          <w:sz w:val="27"/>
        </w:rPr>
      </w:pPr>
      <w:r>
        <w:rPr>
          <w:sz w:val="27"/>
        </w:rPr>
        <w:t>к) в пункте 2.9 аббревиатуру «ПООП» заменить  аббревиатурой  «ПОП»; л) в пункте 2.1</w:t>
      </w:r>
      <w:r>
        <w:rPr>
          <w:rFonts w:ascii="Arial" w:hAnsi="Arial"/>
          <w:sz w:val="26"/>
        </w:rPr>
        <w:t>О </w:t>
      </w:r>
      <w:r>
        <w:rPr>
          <w:sz w:val="27"/>
        </w:rPr>
        <w:t>аббревиатуру «ПООП» заменить аббревиатурой «ПОП»; м) в пункте</w:t>
      </w:r>
      <w:r>
        <w:rPr>
          <w:spacing w:val="3"/>
          <w:sz w:val="27"/>
        </w:rPr>
        <w:t> </w:t>
      </w:r>
      <w:r>
        <w:rPr>
          <w:sz w:val="27"/>
        </w:rPr>
        <w:t>3.7:</w:t>
      </w:r>
    </w:p>
    <w:p>
      <w:pPr>
        <w:spacing w:line="291" w:lineRule="exact" w:before="0"/>
        <w:ind w:left="962" w:right="0" w:firstLine="0"/>
        <w:jc w:val="left"/>
        <w:rPr>
          <w:sz w:val="27"/>
        </w:rPr>
      </w:pPr>
      <w:r>
        <w:rPr>
          <w:w w:val="105"/>
          <w:sz w:val="27"/>
        </w:rPr>
        <w:t>абзац четвертый после слов «использовать знания по» дополнить словами</w:t>
      </w:r>
    </w:p>
    <w:p>
      <w:pPr>
        <w:spacing w:before="190"/>
        <w:ind w:left="252" w:right="0" w:firstLine="0"/>
        <w:jc w:val="left"/>
        <w:rPr>
          <w:sz w:val="27"/>
        </w:rPr>
      </w:pPr>
      <w:r>
        <w:rPr>
          <w:w w:val="105"/>
          <w:sz w:val="27"/>
        </w:rPr>
        <w:t>«правовой и»;</w:t>
      </w:r>
    </w:p>
    <w:p>
      <w:pPr>
        <w:spacing w:line="386" w:lineRule="auto" w:before="170"/>
        <w:ind w:left="252" w:right="160"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291" w:lineRule="exact" w:before="0"/>
        <w:ind w:left="956" w:right="0" w:firstLine="0"/>
        <w:jc w:val="left"/>
        <w:rPr>
          <w:sz w:val="27"/>
        </w:rPr>
      </w:pPr>
      <w:r>
        <w:rPr>
          <w:w w:val="105"/>
          <w:sz w:val="27"/>
        </w:rPr>
        <w:t>н) в абзаце первом пункта 3.3 аббревиатуру «ПООП» заменить аббревиатурой</w:t>
      </w:r>
    </w:p>
    <w:p>
      <w:pPr>
        <w:spacing w:before="194"/>
        <w:ind w:left="252" w:right="0" w:firstLine="0"/>
        <w:jc w:val="left"/>
        <w:rPr>
          <w:sz w:val="27"/>
        </w:rPr>
      </w:pPr>
      <w:r>
        <w:rPr>
          <w:sz w:val="27"/>
        </w:rPr>
        <w:t>«ПОП»;</w:t>
      </w:r>
    </w:p>
    <w:p>
      <w:pPr>
        <w:spacing w:before="166"/>
        <w:ind w:left="952" w:right="0" w:firstLine="0"/>
        <w:jc w:val="left"/>
        <w:rPr>
          <w:sz w:val="27"/>
        </w:rPr>
      </w:pPr>
      <w:r>
        <w:rPr>
          <w:w w:val="105"/>
          <w:sz w:val="27"/>
        </w:rPr>
        <w:t>о) в абзаце первом пункта 3.5 аббревиатуру «ПООП» заменить аббревиатурой</w:t>
      </w:r>
    </w:p>
    <w:p>
      <w:pPr>
        <w:spacing w:before="189"/>
        <w:ind w:left="252" w:right="0" w:firstLine="0"/>
        <w:jc w:val="left"/>
        <w:rPr>
          <w:sz w:val="27"/>
        </w:rPr>
      </w:pPr>
      <w:r>
        <w:rPr>
          <w:sz w:val="27"/>
        </w:rPr>
        <w:t>«ПОП»;</w:t>
      </w:r>
    </w:p>
    <w:p>
      <w:pPr>
        <w:pStyle w:val="BodyText"/>
        <w:rPr>
          <w:sz w:val="30"/>
        </w:rPr>
      </w:pPr>
    </w:p>
    <w:p>
      <w:pPr>
        <w:pStyle w:val="BodyText"/>
        <w:spacing w:before="5"/>
        <w:rPr>
          <w:sz w:val="25"/>
        </w:rPr>
      </w:pPr>
    </w:p>
    <w:p>
      <w:pPr>
        <w:spacing w:before="1"/>
        <w:ind w:left="252" w:right="0" w:firstLine="0"/>
        <w:jc w:val="left"/>
        <w:rPr>
          <w:sz w:val="17"/>
        </w:rPr>
      </w:pPr>
      <w:r>
        <w:rPr>
          <w:w w:val="95"/>
          <w:sz w:val="17"/>
        </w:rPr>
        <w:t>Изменения - 05</w:t>
      </w:r>
    </w:p>
    <w:p>
      <w:pPr>
        <w:spacing w:after="0"/>
        <w:jc w:val="left"/>
        <w:rPr>
          <w:sz w:val="17"/>
        </w:rPr>
        <w:sectPr>
          <w:headerReference w:type="default" r:id="rId1489"/>
          <w:footerReference w:type="default" r:id="rId1490"/>
          <w:pgSz w:w="11880" w:h="17170"/>
          <w:pgMar w:header="0" w:footer="0" w:top="1180" w:bottom="0" w:left="980" w:right="340"/>
        </w:sectPr>
      </w:pPr>
    </w:p>
    <w:p>
      <w:pPr>
        <w:pStyle w:val="BodyText"/>
        <w:spacing w:before="78"/>
        <w:ind w:left="857"/>
      </w:pPr>
      <w:r>
        <w:rPr/>
        <w:pict>
          <v:line style="position:absolute;mso-position-horizontal-relative:page;mso-position-vertical-relative:page;z-index:47608" from=".300483pt,114.367599pt" to=".300483pt,859.67997pt" stroked="true" strokeweight=".600966pt" strokecolor="#000000">
            <v:stroke dashstyle="solid"/>
            <w10:wrap type="none"/>
          </v:line>
        </w:pict>
      </w:r>
      <w:r>
        <w:rPr/>
        <w:t>п) в подпункте «а» пункта 4.3 аббревиатуру «ПООП» заменить аббревиатурой</w:t>
      </w:r>
    </w:p>
    <w:p>
      <w:pPr>
        <w:pStyle w:val="BodyText"/>
        <w:spacing w:before="163"/>
        <w:ind w:left="147"/>
      </w:pPr>
      <w:r>
        <w:rPr/>
        <w:t>«ПОП»;</w:t>
      </w:r>
    </w:p>
    <w:p>
      <w:pPr>
        <w:pStyle w:val="BodyText"/>
        <w:spacing w:before="178"/>
        <w:ind w:left="854"/>
      </w:pPr>
      <w:r>
        <w:rPr/>
        <w:t>р) в пункте 4.4:</w:t>
      </w:r>
    </w:p>
    <w:p>
      <w:pPr>
        <w:pStyle w:val="BodyText"/>
        <w:spacing w:line="369" w:lineRule="auto" w:before="183"/>
        <w:ind w:left="848" w:right="735" w:firstLine="7"/>
        <w:jc w:val="both"/>
      </w:pPr>
      <w:r>
        <w:rPr/>
        <w:t>в</w:t>
      </w:r>
      <w:r>
        <w:rPr>
          <w:spacing w:val="-25"/>
        </w:rPr>
        <w:t> </w:t>
      </w:r>
      <w:r>
        <w:rPr/>
        <w:t>подпункте</w:t>
      </w:r>
      <w:r>
        <w:rPr>
          <w:spacing w:val="-6"/>
        </w:rPr>
        <w:t> </w:t>
      </w:r>
      <w:r>
        <w:rPr/>
        <w:t>«ж»</w:t>
      </w:r>
      <w:r>
        <w:rPr>
          <w:spacing w:val="-21"/>
        </w:rPr>
        <w:t> </w:t>
      </w:r>
      <w:r>
        <w:rPr/>
        <w:t>аббревиатуру</w:t>
      </w:r>
      <w:r>
        <w:rPr>
          <w:spacing w:val="-5"/>
        </w:rPr>
        <w:t> </w:t>
      </w:r>
      <w:r>
        <w:rPr/>
        <w:t>«ПООП»</w:t>
      </w:r>
      <w:r>
        <w:rPr>
          <w:spacing w:val="-12"/>
        </w:rPr>
        <w:t> </w:t>
      </w:r>
      <w:r>
        <w:rPr/>
        <w:t>заменить</w:t>
      </w:r>
      <w:r>
        <w:rPr>
          <w:spacing w:val="-11"/>
        </w:rPr>
        <w:t> </w:t>
      </w:r>
      <w:r>
        <w:rPr/>
        <w:t>аббревиатурой</w:t>
      </w:r>
      <w:r>
        <w:rPr>
          <w:spacing w:val="-3"/>
        </w:rPr>
        <w:t> </w:t>
      </w:r>
      <w:r>
        <w:rPr/>
        <w:t>«ПОП»; в</w:t>
      </w:r>
      <w:r>
        <w:rPr>
          <w:spacing w:val="-26"/>
        </w:rPr>
        <w:t> </w:t>
      </w:r>
      <w:r>
        <w:rPr/>
        <w:t>подпункте</w:t>
      </w:r>
      <w:r>
        <w:rPr>
          <w:spacing w:val="-8"/>
        </w:rPr>
        <w:t> </w:t>
      </w:r>
      <w:r>
        <w:rPr/>
        <w:t>«м»</w:t>
      </w:r>
      <w:r>
        <w:rPr>
          <w:spacing w:val="-24"/>
        </w:rPr>
        <w:t> </w:t>
      </w:r>
      <w:r>
        <w:rPr/>
        <w:t>аббревиатуру</w:t>
      </w:r>
      <w:r>
        <w:rPr>
          <w:spacing w:val="-2"/>
        </w:rPr>
        <w:t> </w:t>
      </w:r>
      <w:r>
        <w:rPr/>
        <w:t>«ПООП»</w:t>
      </w:r>
      <w:r>
        <w:rPr>
          <w:spacing w:val="-10"/>
        </w:rPr>
        <w:t> </w:t>
      </w:r>
      <w:r>
        <w:rPr/>
        <w:t>заменить</w:t>
      </w:r>
      <w:r>
        <w:rPr>
          <w:spacing w:val="-13"/>
        </w:rPr>
        <w:t> </w:t>
      </w:r>
      <w:r>
        <w:rPr/>
        <w:t>аббревиатурой</w:t>
      </w:r>
      <w:r>
        <w:rPr>
          <w:spacing w:val="7"/>
        </w:rPr>
        <w:t> </w:t>
      </w:r>
      <w:r>
        <w:rPr/>
        <w:t>«ПОП»; с) подпункт «в» пункта 4.7 изложить в следующей</w:t>
      </w:r>
      <w:r>
        <w:rPr>
          <w:spacing w:val="2"/>
        </w:rPr>
        <w:t> </w:t>
      </w:r>
      <w:r>
        <w:rPr/>
        <w:t>редакции:</w:t>
      </w:r>
    </w:p>
    <w:p>
      <w:pPr>
        <w:pStyle w:val="BodyText"/>
        <w:spacing w:line="343" w:lineRule="auto"/>
        <w:ind w:left="132" w:right="121" w:firstLine="712"/>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1"/>
        </w:numPr>
        <w:tabs>
          <w:tab w:pos="1489" w:val="left" w:leader="none"/>
        </w:tabs>
        <w:spacing w:line="367" w:lineRule="auto" w:before="0" w:after="0"/>
        <w:ind w:left="126" w:right="111" w:firstLine="719"/>
        <w:jc w:val="both"/>
        <w:rPr>
          <w:sz w:val="28"/>
        </w:rPr>
      </w:pPr>
      <w:r>
        <w:rPr>
          <w:sz w:val="28"/>
        </w:rPr>
        <w:t>В федеральном государственном образовательном стандарте среднего профессионального образования по профессии 35.01.30 Машинист лесозаготовительных и трелевочных машин, утвержденном приказом Министерства просвещения Российской Федерации от 26 августа 2022 г. </w:t>
      </w:r>
      <w:r>
        <w:rPr>
          <w:rFonts w:ascii="Arial" w:hAnsi="Arial"/>
          <w:sz w:val="25"/>
        </w:rPr>
        <w:t>№ </w:t>
      </w:r>
      <w:r>
        <w:rPr>
          <w:sz w:val="28"/>
        </w:rPr>
        <w:t>776 (зарегистрирован Министерством юстиции Российской Федерации 30 сентября 2022 г., регистрационный </w:t>
      </w:r>
      <w:r>
        <w:rPr>
          <w:rFonts w:ascii="Arial" w:hAnsi="Arial"/>
          <w:sz w:val="26"/>
        </w:rPr>
        <w:t>№</w:t>
      </w:r>
      <w:r>
        <w:rPr>
          <w:rFonts w:ascii="Arial" w:hAnsi="Arial"/>
          <w:spacing w:val="-40"/>
          <w:sz w:val="26"/>
        </w:rPr>
        <w:t> </w:t>
      </w:r>
      <w:r>
        <w:rPr>
          <w:sz w:val="28"/>
        </w:rPr>
        <w:t>70316):</w:t>
      </w:r>
    </w:p>
    <w:p>
      <w:pPr>
        <w:pStyle w:val="BodyText"/>
        <w:spacing w:line="343" w:lineRule="auto"/>
        <w:ind w:left="119" w:right="148" w:firstLine="709"/>
        <w:jc w:val="both"/>
      </w:pPr>
      <w:r>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w:t>
      </w:r>
      <w:r>
        <w:rPr>
          <w:w w:val="80"/>
        </w:rPr>
        <w:t>- </w:t>
      </w:r>
      <w:r>
        <w:rPr/>
        <w:t>среднего общего образования с учетом получаемой профессии»;</w:t>
      </w:r>
    </w:p>
    <w:p>
      <w:pPr>
        <w:pStyle w:val="BodyText"/>
        <w:spacing w:line="340" w:lineRule="auto"/>
        <w:ind w:left="109" w:right="125" w:firstLine="714"/>
        <w:jc w:val="both"/>
      </w:pPr>
      <w:r>
        <w:rPr/>
        <w:t>б) в сноске </w:t>
      </w:r>
      <w:r>
        <w:rPr>
          <w:spacing w:val="-4"/>
        </w:rPr>
        <w:t>«</w:t>
      </w:r>
      <w:r>
        <w:rPr>
          <w:rFonts w:ascii="Arial" w:hAnsi="Arial"/>
          <w:spacing w:val="-4"/>
          <w:position w:val="10"/>
          <w:sz w:val="17"/>
        </w:rPr>
        <w:t>2</w:t>
      </w:r>
      <w:r>
        <w:rPr>
          <w:rFonts w:ascii="Arial" w:hAnsi="Arial"/>
          <w:spacing w:val="-4"/>
          <w:sz w:val="22"/>
        </w:rPr>
        <w:t>&gt;&gt; </w:t>
      </w:r>
      <w:r>
        <w:rPr/>
        <w:t>слова «и от 11 декабря 2020 г. </w:t>
      </w:r>
      <w:r>
        <w:rPr>
          <w:rFonts w:ascii="Arial" w:hAnsi="Arial"/>
          <w:sz w:val="26"/>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sz w:val="27"/>
        </w:rPr>
        <w:t>№ </w:t>
      </w:r>
      <w:r>
        <w:rPr/>
        <w:t>61828), от 12 августа 2022 г. </w:t>
      </w:r>
      <w:r>
        <w:rPr>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9"/>
          <w:sz w:val="25"/>
        </w:rPr>
        <w:t> </w:t>
      </w:r>
      <w:r>
        <w:rPr/>
        <w:t>77121).»;</w:t>
      </w:r>
    </w:p>
    <w:p>
      <w:pPr>
        <w:spacing w:after="0" w:line="340" w:lineRule="auto"/>
        <w:jc w:val="both"/>
        <w:sectPr>
          <w:headerReference w:type="default" r:id="rId1491"/>
          <w:footerReference w:type="default" r:id="rId1492"/>
          <w:pgSz w:w="11930" w:h="17200"/>
          <w:pgMar w:header="0" w:footer="480" w:top="1200" w:bottom="680" w:left="1180" w:right="320"/>
        </w:sectPr>
      </w:pPr>
    </w:p>
    <w:p>
      <w:pPr>
        <w:spacing w:before="74"/>
        <w:ind w:left="5153" w:right="0" w:firstLine="0"/>
        <w:jc w:val="left"/>
        <w:rPr>
          <w:sz w:val="23"/>
        </w:rPr>
      </w:pPr>
      <w:r>
        <w:rPr/>
        <w:pict>
          <v:group style="position:absolute;margin-left:0pt;margin-top:-.000013pt;width:595.450pt;height:858.25pt;mso-position-horizontal-relative:page;mso-position-vertical-relative:page;z-index:-1185904" coordorigin="0,0" coordsize="11909,17165">
            <v:line style="position:absolute" from="6,0" to="6,17165" stroked="true" strokeweight=".600967pt" strokecolor="#000000">
              <v:stroke dashstyle="solid"/>
            </v:line>
            <v:line style="position:absolute" from="58,4" to="11909,4" stroked="true" strokeweight=".360406pt" strokecolor="#000000">
              <v:stroke dashstyle="solid"/>
            </v:line>
            <v:shape style="position:absolute;left:1132;top:5606;width:10023;height:5664" coordorigin="1133,5606" coordsize="10023,5664" path="m6659,7996l6659,5901m11144,7996l11144,5901m1135,5906l11173,5906m1135,7982l11154,7982m6649,11571l6649,9457m11135,11552l11135,9457m1135,9471l11154,9471m1135,11543l11154,11543e" filled="false" stroked="true" strokeweight=".720983pt" strokecolor="#000000">
              <v:path arrowok="t"/>
              <v:stroke dashstyle="solid"/>
            </v:shape>
            <w10:wrap type="none"/>
          </v:group>
        </w:pict>
      </w:r>
      <w:r>
        <w:rPr>
          <w:w w:val="105"/>
          <w:sz w:val="23"/>
        </w:rPr>
        <w:t>768</w:t>
      </w:r>
    </w:p>
    <w:p>
      <w:pPr>
        <w:pStyle w:val="BodyText"/>
        <w:spacing w:before="7"/>
        <w:rPr>
          <w:sz w:val="27"/>
        </w:rPr>
      </w:pPr>
    </w:p>
    <w:p>
      <w:pPr>
        <w:spacing w:line="357" w:lineRule="auto" w:before="1"/>
        <w:ind w:left="237" w:right="118"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4"/>
        <w:ind w:left="946" w:right="0" w:firstLine="0"/>
        <w:jc w:val="left"/>
        <w:rPr>
          <w:sz w:val="27"/>
        </w:rPr>
      </w:pPr>
      <w:r>
        <w:rPr>
          <w:w w:val="105"/>
          <w:sz w:val="27"/>
        </w:rPr>
        <w:t>г) пункт 1.14 изложить в следующей редакции:</w:t>
      </w:r>
    </w:p>
    <w:p>
      <w:pPr>
        <w:spacing w:line="381" w:lineRule="auto" w:before="185"/>
        <w:ind w:left="234" w:right="110" w:firstLine="703"/>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5"/>
          <w:w w:val="105"/>
          <w:sz w:val="27"/>
        </w:rPr>
        <w:t> </w:t>
      </w:r>
      <w:r>
        <w:rPr>
          <w:w w:val="105"/>
          <w:sz w:val="27"/>
        </w:rPr>
        <w:t>ПОП.»;</w:t>
      </w:r>
    </w:p>
    <w:p>
      <w:pPr>
        <w:spacing w:line="310" w:lineRule="exact" w:before="0"/>
        <w:ind w:left="923" w:right="0" w:firstLine="0"/>
        <w:jc w:val="left"/>
        <w:rPr>
          <w:sz w:val="27"/>
        </w:rPr>
      </w:pPr>
      <w:r>
        <w:rPr>
          <w:w w:val="105"/>
          <w:sz w:val="27"/>
        </w:rPr>
        <w:t>д) в Таблице </w:t>
      </w:r>
      <w:r>
        <w:rPr>
          <w:rFonts w:ascii="Arial" w:hAnsi="Arial"/>
          <w:w w:val="105"/>
          <w:sz w:val="26"/>
        </w:rPr>
        <w:t>№ </w:t>
      </w:r>
      <w:r>
        <w:rPr>
          <w:w w:val="105"/>
          <w:sz w:val="27"/>
        </w:rPr>
        <w:t>1 пункта 2.1 строку</w:t>
      </w:r>
    </w:p>
    <w:p>
      <w:pPr>
        <w:spacing w:before="21"/>
        <w:ind w:left="230" w:right="0" w:firstLine="0"/>
        <w:jc w:val="left"/>
        <w:rPr>
          <w:sz w:val="27"/>
        </w:rPr>
      </w:pPr>
      <w:r>
        <w:rPr>
          <w:w w:val="108"/>
          <w:sz w:val="27"/>
        </w:rPr>
        <w:t>«</w:t>
      </w:r>
    </w:p>
    <w:p>
      <w:pPr>
        <w:pStyle w:val="BodyText"/>
        <w:spacing w:before="10"/>
        <w:rPr>
          <w:sz w:val="10"/>
        </w:rPr>
      </w:pPr>
      <w:r>
        <w:rPr/>
        <w:pict>
          <v:shape style="position:absolute;margin-left:57.452461pt;margin-top:8.607756pt;width:275.5pt;height:103.8pt;mso-position-horizontal-relative:page;mso-position-vertical-relative:paragraph;z-index:47632;mso-wrap-distance-left:0;mso-wrap-distance-right:0" type="#_x0000_t202" filled="false" stroked="true" strokeweight=".721161pt" strokecolor="#000000">
            <v:textbox inset="0,0,0,0">
              <w:txbxContent>
                <w:p>
                  <w:pPr>
                    <w:spacing w:line="266" w:lineRule="auto" w:before="10"/>
                    <w:ind w:left="103" w:right="0" w:firstLine="8"/>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8"/>
                      <w:w w:val="105"/>
                      <w:sz w:val="27"/>
                    </w:rPr>
                    <w:t> </w:t>
                  </w:r>
                  <w:r>
                    <w:rPr>
                      <w:w w:val="105"/>
                      <w:sz w:val="27"/>
                    </w:rPr>
                    <w:t>соответствии</w:t>
                  </w:r>
                  <w:r>
                    <w:rPr>
                      <w:spacing w:val="-19"/>
                      <w:w w:val="105"/>
                      <w:sz w:val="27"/>
                    </w:rPr>
                    <w:t> </w:t>
                  </w:r>
                  <w:r>
                    <w:rPr>
                      <w:w w:val="105"/>
                      <w:sz w:val="27"/>
                    </w:rPr>
                    <w:t>с</w:t>
                  </w:r>
                  <w:r>
                    <w:rPr>
                      <w:spacing w:val="-33"/>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topAndBottom"/>
          </v:shape>
        </w:pict>
      </w:r>
      <w:r>
        <w:rPr/>
        <w:pict>
          <v:shape style="position:absolute;margin-left:431.931793pt;margin-top:10.019099pt;width:28.9pt;height:15pt;mso-position-horizontal-relative:page;mso-position-vertical-relative:paragraph;z-index:47656;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pStyle w:val="BodyText"/>
        <w:spacing w:line="306" w:lineRule="exact"/>
        <w:ind w:right="100"/>
        <w:jc w:val="right"/>
        <w:rPr>
          <w:rFonts w:ascii="Arial" w:hAnsi="Arial"/>
        </w:rPr>
      </w:pPr>
      <w:r>
        <w:rPr>
          <w:rFonts w:ascii="Arial" w:hAnsi="Arial"/>
          <w:w w:val="104"/>
        </w:rPr>
        <w:t>»</w:t>
      </w:r>
    </w:p>
    <w:p>
      <w:pPr>
        <w:spacing w:before="164"/>
        <w:ind w:left="918" w:right="0" w:firstLine="0"/>
        <w:jc w:val="left"/>
        <w:rPr>
          <w:sz w:val="27"/>
        </w:rPr>
      </w:pPr>
      <w:r>
        <w:rPr>
          <w:sz w:val="27"/>
        </w:rPr>
        <w:t>заменить строкой</w:t>
      </w:r>
    </w:p>
    <w:p>
      <w:pPr>
        <w:spacing w:before="189"/>
        <w:ind w:left="220" w:right="0" w:firstLine="0"/>
        <w:jc w:val="left"/>
        <w:rPr>
          <w:sz w:val="27"/>
        </w:rPr>
      </w:pPr>
      <w:r>
        <w:rPr>
          <w:w w:val="108"/>
          <w:sz w:val="27"/>
        </w:rPr>
        <w:t>«</w:t>
      </w:r>
    </w:p>
    <w:p>
      <w:pPr>
        <w:pStyle w:val="BodyText"/>
        <w:spacing w:before="10"/>
        <w:rPr>
          <w:sz w:val="10"/>
        </w:rPr>
      </w:pPr>
      <w:r>
        <w:rPr/>
        <w:pict>
          <v:shape style="position:absolute;margin-left:57.212074pt;margin-top:8.643391pt;width:275.25pt;height:103.6pt;mso-position-horizontal-relative:page;mso-position-vertical-relative:paragraph;z-index:47680;mso-wrap-distance-left:0;mso-wrap-distance-right:0" type="#_x0000_t202" filled="false" stroked="true" strokeweight=".721161pt" strokecolor="#000000">
            <v:textbox inset="0,0,0,0">
              <w:txbxContent>
                <w:p>
                  <w:pPr>
                    <w:spacing w:line="266" w:lineRule="auto" w:before="5"/>
                    <w:ind w:left="98" w:right="707" w:firstLine="8"/>
                    <w:jc w:val="left"/>
                    <w:rPr>
                      <w:sz w:val="27"/>
                    </w:rPr>
                  </w:pPr>
                  <w:r>
                    <w:rPr>
                      <w:w w:val="105"/>
                      <w:sz w:val="27"/>
                    </w:rPr>
                    <w:t>на</w:t>
                  </w:r>
                  <w:r>
                    <w:rPr>
                      <w:spacing w:val="-34"/>
                      <w:w w:val="105"/>
                      <w:sz w:val="27"/>
                    </w:rPr>
                    <w:t> </w:t>
                  </w:r>
                  <w:r>
                    <w:rPr>
                      <w:w w:val="105"/>
                      <w:sz w:val="27"/>
                    </w:rPr>
                    <w:t>базе</w:t>
                  </w:r>
                  <w:r>
                    <w:rPr>
                      <w:spacing w:val="-29"/>
                      <w:w w:val="105"/>
                      <w:sz w:val="27"/>
                    </w:rPr>
                    <w:t> </w:t>
                  </w:r>
                  <w:r>
                    <w:rPr>
                      <w:w w:val="105"/>
                      <w:sz w:val="27"/>
                    </w:rPr>
                    <w:t>основного</w:t>
                  </w:r>
                  <w:r>
                    <w:rPr>
                      <w:spacing w:val="-17"/>
                      <w:w w:val="105"/>
                      <w:sz w:val="27"/>
                    </w:rPr>
                    <w:t> </w:t>
                  </w:r>
                  <w:r>
                    <w:rPr>
                      <w:w w:val="105"/>
                      <w:sz w:val="27"/>
                    </w:rPr>
                    <w:t>общего</w:t>
                  </w:r>
                  <w:r>
                    <w:rPr>
                      <w:spacing w:val="-24"/>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topAndBottom"/>
          </v:shape>
        </w:pict>
      </w:r>
      <w:r>
        <w:rPr/>
        <w:pict>
          <v:shape style="position:absolute;margin-left:431.210602pt;margin-top:9.814459pt;width:29.15pt;height:15pt;mso-position-horizontal-relative:page;mso-position-vertical-relative:paragraph;z-index:47704;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spacing w:line="290" w:lineRule="exact" w:before="0"/>
        <w:ind w:left="0" w:right="122" w:firstLine="0"/>
        <w:jc w:val="right"/>
        <w:rPr>
          <w:sz w:val="27"/>
        </w:rPr>
      </w:pPr>
      <w:r>
        <w:rPr>
          <w:w w:val="105"/>
          <w:sz w:val="27"/>
        </w:rPr>
        <w:t>»;</w:t>
      </w:r>
    </w:p>
    <w:p>
      <w:pPr>
        <w:spacing w:before="72"/>
        <w:ind w:left="916" w:right="0" w:firstLine="0"/>
        <w:jc w:val="left"/>
        <w:rPr>
          <w:sz w:val="27"/>
        </w:rPr>
      </w:pPr>
      <w:r>
        <w:rPr>
          <w:w w:val="105"/>
          <w:sz w:val="27"/>
        </w:rPr>
        <w:t>е) в абзаце пятом пункта </w:t>
      </w:r>
      <w:r>
        <w:rPr>
          <w:w w:val="105"/>
          <w:sz w:val="39"/>
        </w:rPr>
        <w:t>iз  </w:t>
      </w:r>
      <w:r>
        <w:rPr>
          <w:w w:val="105"/>
          <w:sz w:val="27"/>
        </w:rPr>
        <w:t>аббревиатуру «ПООП» заменить аббревиатурой</w:t>
      </w:r>
    </w:p>
    <w:p>
      <w:pPr>
        <w:spacing w:before="159"/>
        <w:ind w:left="211" w:right="0" w:firstLine="0"/>
        <w:jc w:val="left"/>
        <w:rPr>
          <w:sz w:val="27"/>
        </w:rPr>
      </w:pPr>
      <w:r>
        <w:rPr>
          <w:sz w:val="27"/>
        </w:rPr>
        <w:t>«ПОП»;</w:t>
      </w:r>
    </w:p>
    <w:p>
      <w:pPr>
        <w:spacing w:before="175"/>
        <w:ind w:left="918" w:right="0" w:firstLine="0"/>
        <w:jc w:val="left"/>
        <w:rPr>
          <w:sz w:val="27"/>
        </w:rPr>
      </w:pPr>
      <w:r>
        <w:rPr>
          <w:w w:val="105"/>
          <w:sz w:val="27"/>
        </w:rPr>
        <w:t>ж) в пункте 2.4 слова «с учетом соответствующей ПООП» заменить словами</w:t>
      </w:r>
    </w:p>
    <w:p>
      <w:pPr>
        <w:spacing w:before="184"/>
        <w:ind w:left="206" w:right="0" w:firstLine="0"/>
        <w:jc w:val="left"/>
        <w:rPr>
          <w:sz w:val="27"/>
        </w:rPr>
      </w:pPr>
      <w:r>
        <w:rPr>
          <w:w w:val="105"/>
          <w:sz w:val="27"/>
        </w:rPr>
        <w:t>«с учетом ПОП»;</w:t>
      </w:r>
    </w:p>
    <w:p>
      <w:pPr>
        <w:spacing w:before="175"/>
        <w:ind w:left="913" w:right="0" w:firstLine="0"/>
        <w:jc w:val="left"/>
        <w:rPr>
          <w:sz w:val="27"/>
        </w:rPr>
      </w:pPr>
      <w:r>
        <w:rPr>
          <w:w w:val="105"/>
          <w:sz w:val="27"/>
        </w:rPr>
        <w:t>з) в абзаце 2 пункта 2.9 аббревиатуру «ПООП» заменить аббревиатурой</w:t>
      </w:r>
    </w:p>
    <w:p>
      <w:pPr>
        <w:spacing w:before="189"/>
        <w:ind w:left="211" w:right="0" w:firstLine="0"/>
        <w:jc w:val="left"/>
        <w:rPr>
          <w:sz w:val="27"/>
        </w:rPr>
      </w:pPr>
      <w:r>
        <w:rPr>
          <w:sz w:val="27"/>
        </w:rPr>
        <w:t>«ПОП»;</w:t>
      </w:r>
    </w:p>
    <w:p>
      <w:pPr>
        <w:spacing w:line="381" w:lineRule="auto" w:before="170"/>
        <w:ind w:left="910" w:right="858" w:hanging="5"/>
        <w:jc w:val="left"/>
        <w:rPr>
          <w:sz w:val="27"/>
        </w:rPr>
      </w:pPr>
      <w:r>
        <w:rPr>
          <w:w w:val="105"/>
          <w:sz w:val="27"/>
        </w:rPr>
        <w:t>и)</w:t>
      </w:r>
      <w:r>
        <w:rPr>
          <w:spacing w:val="-32"/>
          <w:w w:val="105"/>
          <w:sz w:val="27"/>
        </w:rPr>
        <w:t> </w:t>
      </w:r>
      <w:r>
        <w:rPr>
          <w:w w:val="105"/>
          <w:sz w:val="27"/>
        </w:rPr>
        <w:t>в</w:t>
      </w:r>
      <w:r>
        <w:rPr>
          <w:spacing w:val="-34"/>
          <w:w w:val="105"/>
          <w:sz w:val="27"/>
        </w:rPr>
        <w:t> </w:t>
      </w:r>
      <w:r>
        <w:rPr>
          <w:w w:val="105"/>
          <w:sz w:val="27"/>
        </w:rPr>
        <w:t>пункте</w:t>
      </w:r>
      <w:r>
        <w:rPr>
          <w:spacing w:val="-25"/>
          <w:w w:val="105"/>
          <w:sz w:val="27"/>
        </w:rPr>
        <w:t> </w:t>
      </w:r>
      <w:r>
        <w:rPr>
          <w:w w:val="105"/>
          <w:sz w:val="27"/>
        </w:rPr>
        <w:t>2.10</w:t>
      </w:r>
      <w:r>
        <w:rPr>
          <w:spacing w:val="-31"/>
          <w:w w:val="105"/>
          <w:sz w:val="27"/>
        </w:rPr>
        <w:t> </w:t>
      </w:r>
      <w:r>
        <w:rPr>
          <w:w w:val="105"/>
          <w:sz w:val="27"/>
        </w:rPr>
        <w:t>аббревиатуру</w:t>
      </w:r>
      <w:r>
        <w:rPr>
          <w:spacing w:val="-12"/>
          <w:w w:val="105"/>
          <w:sz w:val="27"/>
        </w:rPr>
        <w:t> </w:t>
      </w:r>
      <w:r>
        <w:rPr>
          <w:w w:val="105"/>
          <w:sz w:val="27"/>
        </w:rPr>
        <w:t>«ПООП»</w:t>
      </w:r>
      <w:r>
        <w:rPr>
          <w:spacing w:val="-21"/>
          <w:w w:val="105"/>
          <w:sz w:val="27"/>
        </w:rPr>
        <w:t> </w:t>
      </w:r>
      <w:r>
        <w:rPr>
          <w:w w:val="105"/>
          <w:sz w:val="27"/>
        </w:rPr>
        <w:t>заменить</w:t>
      </w:r>
      <w:r>
        <w:rPr>
          <w:spacing w:val="-21"/>
          <w:w w:val="105"/>
          <w:sz w:val="27"/>
        </w:rPr>
        <w:t> </w:t>
      </w:r>
      <w:r>
        <w:rPr>
          <w:w w:val="105"/>
          <w:sz w:val="27"/>
        </w:rPr>
        <w:t>аббревиатурой</w:t>
      </w:r>
      <w:r>
        <w:rPr>
          <w:spacing w:val="-13"/>
          <w:w w:val="105"/>
          <w:sz w:val="27"/>
        </w:rPr>
        <w:t> </w:t>
      </w:r>
      <w:r>
        <w:rPr>
          <w:w w:val="105"/>
          <w:sz w:val="27"/>
        </w:rPr>
        <w:t>«ПОП»; к) в пункте</w:t>
      </w:r>
      <w:r>
        <w:rPr>
          <w:spacing w:val="-9"/>
          <w:w w:val="105"/>
          <w:sz w:val="27"/>
        </w:rPr>
        <w:t> </w:t>
      </w:r>
      <w:r>
        <w:rPr>
          <w:w w:val="105"/>
          <w:sz w:val="27"/>
        </w:rPr>
        <w:t>3.2:</w:t>
      </w:r>
    </w:p>
    <w:p>
      <w:pPr>
        <w:spacing w:after="0" w:line="381" w:lineRule="auto"/>
        <w:jc w:val="left"/>
        <w:rPr>
          <w:sz w:val="27"/>
        </w:rPr>
        <w:sectPr>
          <w:headerReference w:type="default" r:id="rId1493"/>
          <w:footerReference w:type="default" r:id="rId1494"/>
          <w:pgSz w:w="11910" w:h="17170"/>
          <w:pgMar w:header="0" w:footer="458" w:top="600" w:bottom="640" w:left="1040" w:right="360"/>
        </w:sectPr>
      </w:pPr>
    </w:p>
    <w:p>
      <w:pPr>
        <w:pStyle w:val="BodyText"/>
        <w:spacing w:before="11"/>
        <w:rPr>
          <w:sz w:val="19"/>
        </w:rPr>
      </w:pPr>
      <w:r>
        <w:rPr/>
        <w:pict>
          <v:line style="position:absolute;mso-position-horizontal-relative:page;mso-position-vertical-relative:page;z-index:47752" from=".661063pt,-.000007pt" to=".661063pt,859.679969pt" stroked="true" strokeweight="1.322125pt" strokecolor="#000000">
            <v:stroke dashstyle="solid"/>
            <w10:wrap type="none"/>
          </v:line>
        </w:pict>
      </w:r>
      <w:r>
        <w:rPr/>
        <w:pict>
          <v:line style="position:absolute;mso-position-horizontal-relative:page;mso-position-vertical-relative:page;z-index:47776" from="5.769274pt,1.201333pt" to="596.159994pt,1.201333pt" stroked="true" strokeweight="1.681877pt" strokecolor="#000000">
            <v:stroke dashstyle="solid"/>
            <w10:wrap type="none"/>
          </v:line>
        </w:pict>
      </w:r>
    </w:p>
    <w:p>
      <w:pPr>
        <w:pStyle w:val="BodyText"/>
        <w:spacing w:before="89"/>
        <w:ind w:left="867"/>
      </w:pPr>
      <w:r>
        <w:rPr/>
        <w:t>абзац четвертый после слов «использовать знания по» дополнить словами</w:t>
      </w:r>
    </w:p>
    <w:p>
      <w:pPr>
        <w:pStyle w:val="BodyText"/>
        <w:spacing w:before="172"/>
        <w:ind w:left="157"/>
      </w:pPr>
      <w:r>
        <w:rPr/>
        <w:t>«правовой и»;</w:t>
      </w:r>
    </w:p>
    <w:p>
      <w:pPr>
        <w:pStyle w:val="BodyText"/>
        <w:spacing w:line="364" w:lineRule="auto" w:before="183"/>
        <w:ind w:left="157" w:right="119" w:firstLine="708"/>
        <w:jc w:val="both"/>
      </w:pPr>
      <w:r>
        <w:rPr/>
        <w:t>в абзаце седьмом слово «общечеловеческих» заменить словами «российских духовно-нравственных»;</w:t>
      </w:r>
    </w:p>
    <w:p>
      <w:pPr>
        <w:pStyle w:val="BodyText"/>
        <w:spacing w:before="11"/>
        <w:ind w:left="861"/>
        <w:jc w:val="both"/>
      </w:pPr>
      <w:r>
        <w:rPr/>
        <w:t>л) в абзаце первом пункта 3.3 аббревиатуру «ПООП» заменить аббревиатурой</w:t>
      </w:r>
    </w:p>
    <w:p>
      <w:pPr>
        <w:pStyle w:val="BodyText"/>
        <w:spacing w:before="168"/>
        <w:ind w:left="152"/>
      </w:pPr>
      <w:r>
        <w:rPr/>
        <w:t>«ПОП»;</w:t>
      </w:r>
    </w:p>
    <w:p>
      <w:pPr>
        <w:pStyle w:val="BodyText"/>
        <w:spacing w:before="183"/>
        <w:ind w:left="857"/>
        <w:jc w:val="both"/>
      </w:pPr>
      <w:r>
        <w:rPr/>
        <w:t>м) в абзаце первом пункта 3.5 аббревиатуру «ПООП» заменить аббревиатурой</w:t>
      </w:r>
    </w:p>
    <w:p>
      <w:pPr>
        <w:pStyle w:val="BodyText"/>
        <w:spacing w:before="163"/>
        <w:ind w:left="147"/>
      </w:pPr>
      <w:r>
        <w:rPr/>
        <w:t>«ПОП»;</w:t>
      </w:r>
    </w:p>
    <w:p>
      <w:pPr>
        <w:pStyle w:val="BodyText"/>
        <w:spacing w:before="173"/>
        <w:ind w:left="857"/>
        <w:jc w:val="both"/>
      </w:pPr>
      <w:r>
        <w:rPr/>
        <w:t>н) в подпункте «а» пункта 4.3 аббревиатуру «ПООП» заменить аббревиатурой</w:t>
      </w:r>
    </w:p>
    <w:p>
      <w:pPr>
        <w:pStyle w:val="BodyText"/>
        <w:spacing w:before="178"/>
        <w:ind w:left="147"/>
      </w:pPr>
      <w:r>
        <w:rPr/>
        <w:t>«ПОП»;</w:t>
      </w:r>
    </w:p>
    <w:p>
      <w:pPr>
        <w:pStyle w:val="BodyText"/>
        <w:spacing w:before="163"/>
        <w:ind w:left="853"/>
        <w:jc w:val="both"/>
      </w:pPr>
      <w:r>
        <w:rPr/>
        <w:t>о) в пункте 4.4:</w:t>
      </w:r>
    </w:p>
    <w:p>
      <w:pPr>
        <w:pStyle w:val="BodyText"/>
        <w:spacing w:line="364" w:lineRule="auto" w:before="173"/>
        <w:ind w:left="846" w:right="740" w:firstLine="4"/>
        <w:jc w:val="both"/>
      </w:pPr>
      <w:r>
        <w:rPr/>
        <w:t>в</w:t>
      </w:r>
      <w:r>
        <w:rPr>
          <w:spacing w:val="-25"/>
        </w:rPr>
        <w:t> </w:t>
      </w:r>
      <w:r>
        <w:rPr/>
        <w:t>подпункте</w:t>
      </w:r>
      <w:r>
        <w:rPr>
          <w:spacing w:val="-7"/>
        </w:rPr>
        <w:t> </w:t>
      </w:r>
      <w:r>
        <w:rPr/>
        <w:t>«ж»</w:t>
      </w:r>
      <w:r>
        <w:rPr>
          <w:spacing w:val="-22"/>
        </w:rPr>
        <w:t> </w:t>
      </w:r>
      <w:r>
        <w:rPr/>
        <w:t>аббревиатуру</w:t>
      </w:r>
      <w:r>
        <w:rPr>
          <w:spacing w:val="-2"/>
        </w:rPr>
        <w:t> </w:t>
      </w:r>
      <w:r>
        <w:rPr/>
        <w:t>«ПООП»</w:t>
      </w:r>
      <w:r>
        <w:rPr>
          <w:spacing w:val="-9"/>
        </w:rPr>
        <w:t> </w:t>
      </w:r>
      <w:r>
        <w:rPr/>
        <w:t>заменить</w:t>
      </w:r>
      <w:r>
        <w:rPr>
          <w:spacing w:val="-16"/>
        </w:rPr>
        <w:t> </w:t>
      </w:r>
      <w:r>
        <w:rPr/>
        <w:t>аббревиатурой</w:t>
      </w:r>
      <w:r>
        <w:rPr>
          <w:spacing w:val="-1"/>
        </w:rPr>
        <w:t> </w:t>
      </w:r>
      <w:r>
        <w:rPr/>
        <w:t>«ПОП»; в</w:t>
      </w:r>
      <w:r>
        <w:rPr>
          <w:spacing w:val="-21"/>
        </w:rPr>
        <w:t> </w:t>
      </w:r>
      <w:r>
        <w:rPr/>
        <w:t>подпункте</w:t>
      </w:r>
      <w:r>
        <w:rPr>
          <w:spacing w:val="-7"/>
        </w:rPr>
        <w:t> </w:t>
      </w:r>
      <w:r>
        <w:rPr/>
        <w:t>«м»</w:t>
      </w:r>
      <w:r>
        <w:rPr>
          <w:spacing w:val="-23"/>
        </w:rPr>
        <w:t> </w:t>
      </w:r>
      <w:r>
        <w:rPr/>
        <w:t>аббревиатуру</w:t>
      </w:r>
      <w:r>
        <w:rPr>
          <w:spacing w:val="-1"/>
        </w:rPr>
        <w:t> </w:t>
      </w:r>
      <w:r>
        <w:rPr/>
        <w:t>«ПООП»</w:t>
      </w:r>
      <w:r>
        <w:rPr>
          <w:spacing w:val="-8"/>
        </w:rPr>
        <w:t> </w:t>
      </w:r>
      <w:r>
        <w:rPr/>
        <w:t>заменить</w:t>
      </w:r>
      <w:r>
        <w:rPr>
          <w:spacing w:val="-15"/>
        </w:rPr>
        <w:t> </w:t>
      </w:r>
      <w:r>
        <w:rPr/>
        <w:t>аббревиатурой</w:t>
      </w:r>
      <w:r>
        <w:rPr>
          <w:spacing w:val="0"/>
        </w:rPr>
        <w:t> </w:t>
      </w:r>
      <w:r>
        <w:rPr/>
        <w:t>«ПОП»; п) подпункт «в» пункта 4.7 изложить в следующей</w:t>
      </w:r>
      <w:r>
        <w:rPr>
          <w:spacing w:val="-3"/>
        </w:rPr>
        <w:t> </w:t>
      </w:r>
      <w:r>
        <w:rPr/>
        <w:t>редакции:</w:t>
      </w:r>
    </w:p>
    <w:p>
      <w:pPr>
        <w:pStyle w:val="BodyText"/>
        <w:spacing w:line="340" w:lineRule="auto" w:before="3"/>
        <w:ind w:left="135" w:right="117" w:firstLine="713"/>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40" w:lineRule="auto" w:before="10"/>
        <w:ind w:left="123" w:right="115" w:firstLine="714"/>
        <w:jc w:val="both"/>
      </w:pPr>
      <w:r>
        <w:rPr/>
        <w:t>200. В федеральном государственном образовательном стандарте среднего профессионального образования по специальности 43.02.06 Сервис на транспорте (по видам транспорта), утвержденном приказом Министерства просвещения Российской Федерации от 26 августа 2022 г. </w:t>
      </w:r>
      <w:r>
        <w:rPr>
          <w:rFonts w:ascii="Arial" w:hAnsi="Arial"/>
          <w:sz w:val="26"/>
        </w:rPr>
        <w:t>№ </w:t>
      </w:r>
      <w:r>
        <w:rPr/>
        <w:t>777 (зарегистрирован Министерством юстиции Российской Федерации 29 сентября 2022 г., регистрационный </w:t>
      </w:r>
      <w:r>
        <w:rPr>
          <w:rFonts w:ascii="Arial" w:hAnsi="Arial"/>
          <w:sz w:val="26"/>
        </w:rPr>
        <w:t>№ </w:t>
      </w:r>
      <w:r>
        <w:rPr/>
        <w:t>70278):</w:t>
      </w:r>
    </w:p>
    <w:p>
      <w:pPr>
        <w:pStyle w:val="BodyText"/>
        <w:spacing w:line="343" w:lineRule="auto" w:before="5"/>
        <w:ind w:left="122" w:right="122" w:firstLine="711"/>
        <w:jc w:val="both"/>
      </w:pPr>
      <w:r>
        <w:rPr/>
        <w:t>а) в пункте </w:t>
      </w:r>
      <w:r>
        <w:rPr>
          <w:i/>
        </w:rPr>
        <w:t>1) </w:t>
      </w:r>
      <w:r>
        <w:rPr/>
        <w:t>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06" w:lineRule="exact"/>
        <w:ind w:left="828"/>
        <w:jc w:val="both"/>
      </w:pPr>
      <w:r>
        <w:rPr/>
        <w:t>б) в сноске «</w:t>
      </w:r>
      <w:r>
        <w:rPr>
          <w:position w:val="9"/>
          <w:sz w:val="19"/>
        </w:rPr>
        <w:t>2</w:t>
      </w:r>
      <w:r>
        <w:rPr/>
        <w:t>» слова «и от 11 декабря 2020 г. </w:t>
      </w:r>
      <w:r>
        <w:rPr>
          <w:rFonts w:ascii="Arial" w:hAnsi="Arial"/>
          <w:sz w:val="26"/>
        </w:rPr>
        <w:t>№ </w:t>
      </w:r>
      <w:r>
        <w:rPr/>
        <w:t>712 (зарегистрирован</w:t>
      </w:r>
    </w:p>
    <w:p>
      <w:pPr>
        <w:pStyle w:val="BodyText"/>
        <w:tabs>
          <w:tab w:pos="2371" w:val="left" w:leader="none"/>
          <w:tab w:pos="3781" w:val="left" w:leader="none"/>
          <w:tab w:pos="5521" w:val="left" w:leader="none"/>
          <w:tab w:pos="7198" w:val="left" w:leader="none"/>
          <w:tab w:pos="7831" w:val="left" w:leader="none"/>
          <w:tab w:pos="9121" w:val="left" w:leader="none"/>
          <w:tab w:pos="10036" w:val="left" w:leader="none"/>
        </w:tabs>
        <w:spacing w:before="135"/>
        <w:ind w:left="118"/>
      </w:pPr>
      <w:r>
        <w:rPr/>
        <w:t>Министерством</w:t>
        <w:tab/>
        <w:t>юстиции</w:t>
        <w:tab/>
        <w:t>Российской</w:t>
        <w:tab/>
        <w:t>Федерации</w:t>
        <w:tab/>
        <w:t>25</w:t>
        <w:tab/>
        <w:t>декабря</w:t>
        <w:tab/>
        <w:t>2020</w:t>
        <w:tab/>
        <w:t>г.,</w:t>
      </w:r>
    </w:p>
    <w:p>
      <w:pPr>
        <w:spacing w:after="0"/>
        <w:sectPr>
          <w:headerReference w:type="default" r:id="rId1495"/>
          <w:footerReference w:type="default" r:id="rId1496"/>
          <w:pgSz w:w="11930" w:h="17200"/>
          <w:pgMar w:header="703" w:footer="475" w:top="940" w:bottom="660" w:left="1180" w:right="320"/>
        </w:sectPr>
      </w:pPr>
    </w:p>
    <w:p>
      <w:pPr>
        <w:pStyle w:val="BodyText"/>
        <w:spacing w:before="11"/>
        <w:rPr>
          <w:sz w:val="19"/>
        </w:rPr>
      </w:pPr>
      <w:r>
        <w:rPr/>
        <w:pict>
          <v:line style="position:absolute;mso-position-horizontal-relative:page;mso-position-vertical-relative:page;z-index:47800" from="2.884611pt,35.559532pt" to="2.884611pt,862.559967pt" stroked="true" strokeweight="2.644227pt" strokecolor="#000000">
            <v:stroke dashstyle="solid"/>
            <w10:wrap type="none"/>
          </v:line>
        </w:pict>
      </w:r>
      <w:r>
        <w:rPr/>
        <w:pict>
          <v:line style="position:absolute;mso-position-horizontal-relative:page;mso-position-vertical-relative:page;z-index:47824" from="9.61537pt,3.363737pt" to="599.760013pt,3.363737pt" stroked="true" strokeweight="3.123473pt" strokecolor="#000000">
            <v:stroke dashstyle="solid"/>
            <w10:wrap type="none"/>
          </v:line>
        </w:pict>
      </w:r>
    </w:p>
    <w:p>
      <w:pPr>
        <w:pStyle w:val="BodyText"/>
        <w:spacing w:line="345" w:lineRule="auto" w:before="89"/>
        <w:ind w:left="144" w:right="102" w:firstLine="14"/>
        <w:jc w:val="both"/>
      </w:pPr>
      <w:r>
        <w:rPr/>
        <w:t>регистрационный </w:t>
      </w:r>
      <w:r>
        <w:rPr>
          <w:sz w:val="27"/>
        </w:rPr>
        <w:t>№ </w:t>
      </w:r>
      <w:r>
        <w:rPr/>
        <w:t>61828).» заменить словами «, от 11 декабря 2020 г. </w:t>
      </w:r>
      <w:r>
        <w:rPr>
          <w:sz w:val="27"/>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9"/>
          <w:sz w:val="25"/>
        </w:rPr>
        <w:t> </w:t>
      </w:r>
      <w:r>
        <w:rPr/>
        <w:t>77121).»;</w:t>
      </w:r>
    </w:p>
    <w:p>
      <w:pPr>
        <w:pStyle w:val="BodyText"/>
        <w:spacing w:line="343" w:lineRule="auto"/>
        <w:ind w:left="141" w:right="144"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7"/>
        </w:rPr>
        <w:t> </w:t>
      </w:r>
      <w:r>
        <w:rPr/>
        <w:t>ПОП),»;</w:t>
      </w:r>
    </w:p>
    <w:p>
      <w:pPr>
        <w:pStyle w:val="BodyText"/>
        <w:spacing w:line="321" w:lineRule="exact"/>
        <w:ind w:left="846"/>
      </w:pPr>
      <w:r>
        <w:rPr/>
        <w:t>г) пункт 1.14 изложить в следующей редакции:</w:t>
      </w:r>
    </w:p>
    <w:p>
      <w:pPr>
        <w:pStyle w:val="BodyText"/>
        <w:spacing w:line="367" w:lineRule="auto" w:before="166"/>
        <w:ind w:left="133" w:right="123" w:firstLine="708"/>
        <w:jc w:val="both"/>
      </w:pPr>
      <w:r>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pStyle w:val="BodyText"/>
        <w:spacing w:line="317" w:lineRule="exact"/>
        <w:ind w:left="842"/>
      </w:pPr>
      <w:r>
        <w:rPr/>
        <w:t>д) дополнить пунктом 1.15 следующего содержания:</w:t>
      </w:r>
    </w:p>
    <w:p>
      <w:pPr>
        <w:pStyle w:val="BodyText"/>
        <w:spacing w:line="367" w:lineRule="auto" w:before="134"/>
        <w:ind w:left="129" w:right="150" w:firstLine="707"/>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31"/>
        </w:rPr>
        <w:t> </w:t>
      </w:r>
      <w:r>
        <w:rPr/>
        <w:t>проекта</w:t>
      </w:r>
    </w:p>
    <w:p>
      <w:pPr>
        <w:pStyle w:val="BodyText"/>
        <w:spacing w:line="364" w:lineRule="auto"/>
        <w:ind w:left="123" w:right="137" w:firstLine="7"/>
        <w:jc w:val="both"/>
      </w:pPr>
      <w:r>
        <w:rPr/>
        <w:t>«Профессионалитет», а также объем такой образовательной программы могут быть </w:t>
      </w:r>
      <w:r>
        <w:rPr>
          <w:w w:val="99"/>
        </w:rPr>
        <w:t>уменьшены</w:t>
      </w:r>
      <w:r>
        <w:rPr/>
        <w:t>  </w:t>
      </w:r>
      <w:r>
        <w:rPr>
          <w:w w:val="103"/>
        </w:rPr>
        <w:t>с</w:t>
      </w:r>
      <w:r>
        <w:rPr/>
        <w:t>  </w:t>
      </w:r>
      <w:r>
        <w:rPr>
          <w:w w:val="98"/>
        </w:rPr>
        <w:t>учето</w:t>
      </w:r>
      <w:r>
        <w:rPr>
          <w:spacing w:val="-165"/>
          <w:w w:val="98"/>
        </w:rPr>
        <w:t>м</w:t>
      </w:r>
      <w:r>
        <w:rPr>
          <w:w w:val="77"/>
        </w:rPr>
        <w:t>.</w:t>
      </w:r>
      <w:r>
        <w:rPr/>
        <w:t>   </w:t>
      </w:r>
      <w:r>
        <w:rPr>
          <w:spacing w:val="-1"/>
          <w:w w:val="100"/>
        </w:rPr>
        <w:t>соответствующе</w:t>
      </w:r>
      <w:r>
        <w:rPr>
          <w:w w:val="100"/>
        </w:rPr>
        <w:t>й</w:t>
      </w:r>
      <w:r>
        <w:rPr/>
        <w:t>  </w:t>
      </w:r>
      <w:r>
        <w:rPr>
          <w:spacing w:val="-1"/>
          <w:w w:val="98"/>
        </w:rPr>
        <w:t>ПОП</w:t>
      </w:r>
      <w:r>
        <w:rPr>
          <w:w w:val="98"/>
        </w:rPr>
        <w:t>,</w:t>
      </w:r>
      <w:r>
        <w:rPr/>
        <w:t>  </w:t>
      </w:r>
      <w:r>
        <w:rPr>
          <w:spacing w:val="-1"/>
          <w:w w:val="101"/>
        </w:rPr>
        <w:t>н</w:t>
      </w:r>
      <w:r>
        <w:rPr>
          <w:w w:val="101"/>
        </w:rPr>
        <w:t>о</w:t>
      </w:r>
      <w:r>
        <w:rPr/>
        <w:t>  </w:t>
      </w:r>
      <w:r>
        <w:rPr>
          <w:w w:val="101"/>
        </w:rPr>
        <w:t>не</w:t>
      </w:r>
      <w:r>
        <w:rPr/>
        <w:t>  </w:t>
      </w:r>
      <w:r>
        <w:rPr>
          <w:spacing w:val="-1"/>
          <w:w w:val="99"/>
        </w:rPr>
        <w:t>боле</w:t>
      </w:r>
      <w:r>
        <w:rPr>
          <w:w w:val="99"/>
        </w:rPr>
        <w:t>е</w:t>
      </w:r>
      <w:r>
        <w:rPr/>
        <w:t>  </w:t>
      </w:r>
      <w:r>
        <w:rPr>
          <w:spacing w:val="-1"/>
          <w:w w:val="99"/>
        </w:rPr>
        <w:t>че</w:t>
      </w:r>
      <w:r>
        <w:rPr>
          <w:w w:val="99"/>
        </w:rPr>
        <w:t>м</w:t>
      </w:r>
      <w:r>
        <w:rPr/>
        <w:t>  </w:t>
      </w:r>
      <w:r>
        <w:rPr>
          <w:spacing w:val="-1"/>
          <w:w w:val="100"/>
        </w:rPr>
        <w:t>н</w:t>
      </w:r>
      <w:r>
        <w:rPr>
          <w:w w:val="100"/>
        </w:rPr>
        <w:t>а</w:t>
      </w:r>
      <w:r>
        <w:rPr/>
        <w:t>  </w:t>
      </w:r>
      <w:r>
        <w:rPr>
          <w:w w:val="101"/>
        </w:rPr>
        <w:t>40</w:t>
      </w:r>
      <w:r>
        <w:rPr/>
        <w:t>  </w:t>
      </w:r>
      <w:r>
        <w:rPr>
          <w:spacing w:val="-1"/>
          <w:w w:val="98"/>
        </w:rPr>
        <w:t>процентов </w:t>
      </w:r>
      <w:r>
        <w:rPr/>
        <w:t>от срока получения образования и объема образовательной программы, </w:t>
      </w:r>
      <w:r>
        <w:rPr>
          <w:w w:val="98"/>
        </w:rPr>
        <w:t>установленных</w:t>
      </w:r>
      <w:r>
        <w:rPr/>
        <w:t> </w:t>
      </w:r>
      <w:r>
        <w:rPr>
          <w:spacing w:val="-1"/>
          <w:w w:val="98"/>
        </w:rPr>
        <w:t>ФГО</w:t>
      </w:r>
      <w:r>
        <w:rPr>
          <w:w w:val="98"/>
        </w:rPr>
        <w:t>С</w:t>
      </w:r>
      <w:r>
        <w:rPr/>
        <w:t> </w:t>
      </w:r>
      <w:r>
        <w:rPr>
          <w:spacing w:val="-1"/>
          <w:w w:val="105"/>
        </w:rPr>
        <w:t>СП</w:t>
      </w:r>
      <w:r>
        <w:rPr>
          <w:spacing w:val="-28"/>
          <w:w w:val="105"/>
        </w:rPr>
        <w:t>О</w:t>
      </w:r>
      <w:r>
        <w:rPr>
          <w:spacing w:val="-48"/>
          <w:w w:val="104"/>
          <w:position w:val="9"/>
          <w:sz w:val="17"/>
        </w:rPr>
        <w:t>5</w:t>
      </w:r>
      <w:r>
        <w:rPr>
          <w:w w:val="37"/>
          <w:sz w:val="17"/>
        </w:rPr>
        <w:t>(</w:t>
      </w:r>
      <w:r>
        <w:rPr>
          <w:sz w:val="17"/>
        </w:rPr>
        <w:t> </w:t>
      </w:r>
      <w:r>
        <w:rPr>
          <w:spacing w:val="-5"/>
          <w:w w:val="106"/>
          <w:position w:val="10"/>
          <w:sz w:val="17"/>
        </w:rPr>
        <w:t>1</w:t>
      </w:r>
      <w:r>
        <w:rPr>
          <w:w w:val="68"/>
        </w:rPr>
        <w:t>)</w:t>
      </w:r>
      <w:r>
        <w:rPr>
          <w:spacing w:val="12"/>
          <w:w w:val="68"/>
        </w:rPr>
        <w:t>.</w:t>
      </w:r>
      <w:r>
        <w:rPr>
          <w:w w:val="104"/>
        </w:rPr>
        <w:t>»;</w:t>
      </w:r>
    </w:p>
    <w:p>
      <w:pPr>
        <w:pStyle w:val="BodyText"/>
        <w:spacing w:line="325" w:lineRule="exact"/>
        <w:ind w:left="830"/>
      </w:pPr>
      <w:r>
        <w:rPr>
          <w:spacing w:val="-1"/>
          <w:w w:val="104"/>
        </w:rPr>
        <w:t>е</w:t>
      </w:r>
      <w:r>
        <w:rPr>
          <w:w w:val="104"/>
        </w:rPr>
        <w:t>)</w:t>
      </w:r>
      <w:r>
        <w:rPr>
          <w:spacing w:val="-6"/>
        </w:rPr>
        <w:t> </w:t>
      </w:r>
      <w:r>
        <w:rPr>
          <w:spacing w:val="-1"/>
          <w:w w:val="98"/>
        </w:rPr>
        <w:t>дополнит</w:t>
      </w:r>
      <w:r>
        <w:rPr>
          <w:w w:val="98"/>
        </w:rPr>
        <w:t>ь</w:t>
      </w:r>
      <w:r>
        <w:rPr>
          <w:spacing w:val="17"/>
        </w:rPr>
        <w:t> </w:t>
      </w:r>
      <w:r>
        <w:rPr>
          <w:spacing w:val="-1"/>
          <w:w w:val="98"/>
        </w:rPr>
        <w:t>сноско</w:t>
      </w:r>
      <w:r>
        <w:rPr>
          <w:w w:val="98"/>
        </w:rPr>
        <w:t>й</w:t>
      </w:r>
      <w:r>
        <w:rPr>
          <w:spacing w:val="8"/>
        </w:rPr>
        <w:t> </w:t>
      </w:r>
      <w:r>
        <w:rPr>
          <w:spacing w:val="-11"/>
          <w:w w:val="104"/>
        </w:rPr>
        <w:t>«</w:t>
      </w:r>
      <w:r>
        <w:rPr>
          <w:spacing w:val="-61"/>
          <w:w w:val="109"/>
          <w:position w:val="10"/>
          <w:sz w:val="18"/>
        </w:rPr>
        <w:t>5</w:t>
      </w:r>
      <w:r>
        <w:rPr>
          <w:w w:val="35"/>
          <w:sz w:val="18"/>
        </w:rPr>
        <w:t>(</w:t>
      </w:r>
      <w:r>
        <w:rPr>
          <w:spacing w:val="-15"/>
          <w:sz w:val="18"/>
        </w:rPr>
        <w:t> </w:t>
      </w:r>
      <w:r>
        <w:rPr>
          <w:spacing w:val="-13"/>
          <w:w w:val="110"/>
          <w:position w:val="10"/>
          <w:sz w:val="18"/>
        </w:rPr>
        <w:t>1</w:t>
      </w:r>
      <w:r>
        <w:rPr>
          <w:w w:val="68"/>
        </w:rPr>
        <w:t>)</w:t>
      </w:r>
      <w:r>
        <w:rPr>
          <w:w w:val="104"/>
        </w:rPr>
        <w:t>»</w:t>
      </w:r>
      <w:r>
        <w:rPr>
          <w:spacing w:val="-12"/>
        </w:rPr>
        <w:t> </w:t>
      </w:r>
      <w:r>
        <w:rPr>
          <w:w w:val="103"/>
        </w:rPr>
        <w:t>к</w:t>
      </w:r>
      <w:r>
        <w:rPr>
          <w:spacing w:val="-4"/>
        </w:rPr>
        <w:t> </w:t>
      </w:r>
      <w:r>
        <w:rPr>
          <w:spacing w:val="-1"/>
          <w:w w:val="97"/>
        </w:rPr>
        <w:t>пункт</w:t>
      </w:r>
      <w:r>
        <w:rPr>
          <w:w w:val="97"/>
        </w:rPr>
        <w:t>у</w:t>
      </w:r>
      <w:r>
        <w:rPr>
          <w:spacing w:val="13"/>
        </w:rPr>
        <w:t> </w:t>
      </w:r>
      <w:r>
        <w:rPr>
          <w:w w:val="100"/>
        </w:rPr>
        <w:t>1.15</w:t>
      </w:r>
      <w:r>
        <w:rPr/>
        <w:t> </w:t>
      </w:r>
      <w:r>
        <w:rPr>
          <w:spacing w:val="-1"/>
          <w:w w:val="98"/>
        </w:rPr>
        <w:t>следующег</w:t>
      </w:r>
      <w:r>
        <w:rPr>
          <w:w w:val="98"/>
        </w:rPr>
        <w:t>о</w:t>
      </w:r>
      <w:r>
        <w:rPr>
          <w:spacing w:val="22"/>
        </w:rPr>
        <w:t> </w:t>
      </w:r>
      <w:r>
        <w:rPr>
          <w:spacing w:val="-1"/>
          <w:w w:val="98"/>
        </w:rPr>
        <w:t>содержания:</w:t>
      </w:r>
    </w:p>
    <w:p>
      <w:pPr>
        <w:pStyle w:val="BodyText"/>
        <w:spacing w:line="364" w:lineRule="auto" w:before="168"/>
        <w:ind w:left="119" w:right="130" w:firstLine="712"/>
        <w:jc w:val="both"/>
      </w:pPr>
      <w:r>
        <w:rPr>
          <w:spacing w:val="-23"/>
        </w:rPr>
        <w:t>«</w:t>
      </w:r>
      <w:r>
        <w:rPr>
          <w:spacing w:val="-23"/>
          <w:position w:val="9"/>
          <w:sz w:val="18"/>
        </w:rPr>
        <w:t>5</w:t>
      </w:r>
      <w:r>
        <w:rPr>
          <w:rFonts w:ascii="Arial" w:hAnsi="Arial"/>
          <w:spacing w:val="-23"/>
          <w:sz w:val="19"/>
        </w:rPr>
        <w:t>0 </w:t>
      </w:r>
      <w:r>
        <w:rPr>
          <w:rFonts w:ascii="Arial" w:hAnsi="Arial"/>
          <w:w w:val="70"/>
          <w:sz w:val="19"/>
        </w:rPr>
        <w:t>)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w:t>
      </w:r>
      <w:r>
        <w:rPr>
          <w:spacing w:val="-52"/>
        </w:rPr>
        <w:t> </w:t>
      </w:r>
      <w:r>
        <w:rPr/>
        <w:t>1</w:t>
      </w:r>
    </w:p>
    <w:p>
      <w:pPr>
        <w:pStyle w:val="BodyText"/>
        <w:spacing w:before="9"/>
        <w:ind w:left="124"/>
        <w:jc w:val="both"/>
      </w:pPr>
      <w:r>
        <w:rPr/>
        <w:t>января 2026 г.»;</w:t>
      </w:r>
    </w:p>
    <w:p>
      <w:pPr>
        <w:spacing w:after="0"/>
        <w:jc w:val="both"/>
        <w:sectPr>
          <w:headerReference w:type="default" r:id="rId1497"/>
          <w:footerReference w:type="default" r:id="rId1498"/>
          <w:pgSz w:w="12000" w:h="17260"/>
          <w:pgMar w:header="756" w:footer="447" w:top="1000" w:bottom="640" w:left="1260" w:right="300"/>
        </w:sectPr>
      </w:pPr>
    </w:p>
    <w:p>
      <w:pPr>
        <w:spacing w:before="70"/>
        <w:ind w:left="5063" w:right="4949" w:firstLine="0"/>
        <w:jc w:val="center"/>
        <w:rPr>
          <w:sz w:val="23"/>
        </w:rPr>
      </w:pPr>
      <w:r>
        <w:rPr/>
        <w:pict>
          <v:group style="position:absolute;margin-left:4.567245pt;margin-top:.000035pt;width:599.550pt;height:864pt;mso-position-horizontal-relative:page;mso-position-vertical-relative:page;z-index:-1185688" coordorigin="91,0" coordsize="11991,17280">
            <v:line style="position:absolute" from="139,0" to="139,17280" stroked="true" strokeweight="4.807627pt" strokecolor="#000000">
              <v:stroke dashstyle="solid"/>
            </v:line>
            <v:line style="position:absolute" from="212,86" to="12082,86" stroked="true" strokeweight="3.363733pt" strokecolor="#000000">
              <v:stroke dashstyle="solid"/>
            </v:line>
            <v:shape style="position:absolute;left:1300;top:9273;width:10023;height:5674" coordorigin="1301,9274" coordsize="10023,5674" path="m6841,4450l6841,2335m11327,4459l11327,2345m1308,2350l11327,2350m1312,4435l11332,4435m6832,8006l6832,5911m11322,8015l11322,5920m1308,5925l11336,5925m1303,8001l11341,8001e" filled="false" stroked="true" strokeweight=".720972pt" strokecolor="#000000">
              <v:path arrowok="t"/>
              <v:stroke dashstyle="solid"/>
            </v:shape>
            <w10:wrap type="none"/>
          </v:group>
        </w:pict>
      </w:r>
      <w:r>
        <w:rPr>
          <w:sz w:val="23"/>
        </w:rPr>
        <w:t>771</w:t>
      </w:r>
    </w:p>
    <w:p>
      <w:pPr>
        <w:pStyle w:val="BodyText"/>
        <w:spacing w:before="9"/>
        <w:rPr>
          <w:sz w:val="20"/>
        </w:rPr>
      </w:pPr>
    </w:p>
    <w:p>
      <w:pPr>
        <w:spacing w:before="92"/>
        <w:ind w:left="940" w:right="0" w:firstLine="0"/>
        <w:jc w:val="left"/>
        <w:rPr>
          <w:sz w:val="26"/>
        </w:rPr>
      </w:pPr>
      <w:r>
        <w:rPr>
          <w:w w:val="105"/>
          <w:sz w:val="26"/>
        </w:rPr>
        <w:t>ж) в Таблице </w:t>
      </w:r>
      <w:r>
        <w:rPr>
          <w:rFonts w:ascii="Arial" w:hAnsi="Arial"/>
          <w:w w:val="105"/>
          <w:sz w:val="26"/>
        </w:rPr>
        <w:t>№ </w:t>
      </w:r>
      <w:r>
        <w:rPr>
          <w:w w:val="105"/>
          <w:sz w:val="26"/>
        </w:rPr>
        <w:t>1 пункта 2.1 строку</w:t>
      </w:r>
    </w:p>
    <w:p>
      <w:pPr>
        <w:spacing w:before="211"/>
        <w:ind w:left="228" w:right="0" w:firstLine="0"/>
        <w:jc w:val="left"/>
        <w:rPr>
          <w:sz w:val="26"/>
        </w:rPr>
      </w:pPr>
      <w:r>
        <w:rPr>
          <w:w w:val="105"/>
          <w:sz w:val="26"/>
        </w:rPr>
        <w:t>«</w:t>
      </w:r>
    </w:p>
    <w:p>
      <w:pPr>
        <w:pStyle w:val="BodyText"/>
        <w:rPr>
          <w:sz w:val="11"/>
        </w:rPr>
      </w:pPr>
      <w:r>
        <w:rPr/>
        <w:pict>
          <v:shape style="position:absolute;margin-left:66.585632pt;margin-top:8.7129pt;width:275.5pt;height:104.3pt;mso-position-horizontal-relative:page;mso-position-vertical-relative:paragraph;z-index:47848;mso-wrap-distance-left:0;mso-wrap-distance-right:0" type="#_x0000_t202" filled="false" stroked="true" strokeweight=".721144pt" strokecolor="#000000">
            <v:textbox inset="0,0,0,0">
              <w:txbxContent>
                <w:p>
                  <w:pPr>
                    <w:spacing w:line="278" w:lineRule="auto" w:before="19"/>
                    <w:ind w:left="99" w:right="189" w:firstLine="8"/>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5"/>
                      <w:w w:val="105"/>
                      <w:sz w:val="26"/>
                    </w:rPr>
                    <w:t> </w:t>
                  </w:r>
                  <w:r>
                    <w:rPr>
                      <w:w w:val="105"/>
                      <w:sz w:val="26"/>
                    </w:rPr>
                    <w:t>образования</w:t>
                  </w:r>
                </w:p>
              </w:txbxContent>
            </v:textbox>
            <v:stroke dashstyle="solid"/>
            <w10:wrap type="topAndBottom"/>
          </v:shape>
        </w:pict>
      </w:r>
      <w:r>
        <w:rPr/>
        <w:pict>
          <v:shape style="position:absolute;margin-left:440.643188pt;margin-top:10.364715pt;width:28.6pt;height:15pt;mso-position-horizontal-relative:page;mso-position-vertical-relative:paragraph;z-index:47872;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pStyle w:val="BodyText"/>
        <w:spacing w:line="301" w:lineRule="exact"/>
        <w:ind w:right="110"/>
        <w:jc w:val="right"/>
        <w:rPr>
          <w:rFonts w:ascii="Arial" w:hAnsi="Arial"/>
        </w:rPr>
      </w:pPr>
      <w:r>
        <w:rPr>
          <w:rFonts w:ascii="Arial" w:hAnsi="Arial"/>
          <w:w w:val="104"/>
        </w:rPr>
        <w:t>»</w:t>
      </w:r>
    </w:p>
    <w:p>
      <w:pPr>
        <w:spacing w:before="188"/>
        <w:ind w:left="921" w:right="0" w:firstLine="0"/>
        <w:jc w:val="left"/>
        <w:rPr>
          <w:sz w:val="26"/>
        </w:rPr>
      </w:pPr>
      <w:r>
        <w:rPr>
          <w:w w:val="105"/>
          <w:sz w:val="26"/>
        </w:rPr>
        <w:t>заменить строкой</w:t>
      </w:r>
    </w:p>
    <w:p>
      <w:pPr>
        <w:spacing w:before="201"/>
        <w:ind w:left="223" w:right="0" w:firstLine="0"/>
        <w:jc w:val="left"/>
        <w:rPr>
          <w:sz w:val="26"/>
        </w:rPr>
      </w:pPr>
      <w:r>
        <w:rPr>
          <w:w w:val="106"/>
          <w:sz w:val="26"/>
        </w:rPr>
        <w:t>«</w:t>
      </w:r>
    </w:p>
    <w:p>
      <w:pPr>
        <w:pStyle w:val="BodyText"/>
        <w:spacing w:before="2"/>
        <w:rPr>
          <w:sz w:val="10"/>
        </w:rPr>
      </w:pPr>
      <w:r>
        <w:rPr/>
        <w:pict>
          <v:shape style="position:absolute;margin-left:66.345253pt;margin-top:8.23292pt;width:275.25pt;height:103.8pt;mso-position-horizontal-relative:page;mso-position-vertical-relative:paragraph;z-index:47896;mso-wrap-distance-left:0;mso-wrap-distance-right:0" type="#_x0000_t202" filled="false" stroked="true" strokeweight=".721144pt" strokecolor="#000000">
            <v:textbox inset="0,0,0,0">
              <w:txbxContent>
                <w:p>
                  <w:pPr>
                    <w:spacing w:line="276" w:lineRule="auto" w:before="24"/>
                    <w:ind w:left="99" w:right="603"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 ;андарта среднего общего образования</w:t>
                  </w:r>
                </w:p>
              </w:txbxContent>
            </v:textbox>
            <v:stroke dashstyle="solid"/>
            <w10:wrap type="topAndBottom"/>
          </v:shape>
        </w:pict>
      </w:r>
      <w:r>
        <w:rPr/>
        <w:pict>
          <v:shape style="position:absolute;margin-left:440.402802pt;margin-top:9.644448pt;width:28.6pt;height:15pt;mso-position-horizontal-relative:page;mso-position-vertical-relative:paragraph;z-index:47920;mso-wrap-distance-left:0;mso-wrap-distance-right:0" type="#_x0000_t202" filled="false" stroked="false">
            <v:textbox inset="0,0,0,0">
              <w:txbxContent>
                <w:p>
                  <w:pPr>
                    <w:spacing w:line="299" w:lineRule="exact" w:before="0"/>
                    <w:ind w:left="0" w:right="0" w:firstLine="0"/>
                    <w:jc w:val="left"/>
                    <w:rPr>
                      <w:sz w:val="27"/>
                    </w:rPr>
                  </w:pPr>
                  <w:r>
                    <w:rPr>
                      <w:sz w:val="27"/>
                    </w:rPr>
                    <w:t>4428</w:t>
                  </w:r>
                </w:p>
              </w:txbxContent>
            </v:textbox>
            <w10:wrap type="topAndBottom"/>
          </v:shape>
        </w:pict>
      </w:r>
    </w:p>
    <w:p>
      <w:pPr>
        <w:spacing w:line="284" w:lineRule="exact" w:before="0"/>
        <w:ind w:left="0" w:right="134" w:firstLine="0"/>
        <w:jc w:val="right"/>
        <w:rPr>
          <w:sz w:val="26"/>
        </w:rPr>
      </w:pPr>
      <w:r>
        <w:rPr>
          <w:w w:val="105"/>
          <w:sz w:val="26"/>
        </w:rPr>
        <w:t>»;</w:t>
      </w:r>
    </w:p>
    <w:p>
      <w:pPr>
        <w:spacing w:before="196"/>
        <w:ind w:left="925" w:right="0" w:firstLine="0"/>
        <w:jc w:val="left"/>
        <w:rPr>
          <w:sz w:val="26"/>
        </w:rPr>
      </w:pPr>
      <w:r>
        <w:rPr>
          <w:w w:val="105"/>
          <w:sz w:val="26"/>
        </w:rPr>
        <w:t>з) в абзаце  пятом  пункта  2.3 аббревиатуру  «ПООП»  заменить  аббревиатурой</w:t>
      </w:r>
    </w:p>
    <w:p>
      <w:pPr>
        <w:spacing w:before="200"/>
        <w:ind w:left="219" w:right="0" w:firstLine="0"/>
        <w:jc w:val="left"/>
        <w:rPr>
          <w:sz w:val="26"/>
        </w:rPr>
      </w:pPr>
      <w:r>
        <w:rPr>
          <w:w w:val="105"/>
          <w:sz w:val="26"/>
        </w:rPr>
        <w:t>«ПОП»;</w:t>
      </w:r>
    </w:p>
    <w:p>
      <w:pPr>
        <w:spacing w:before="187"/>
        <w:ind w:left="918" w:right="0" w:firstLine="0"/>
        <w:jc w:val="left"/>
        <w:rPr>
          <w:sz w:val="26"/>
        </w:rPr>
      </w:pPr>
      <w:r>
        <w:rPr>
          <w:w w:val="105"/>
          <w:sz w:val="26"/>
        </w:rPr>
        <w:t>и) абзац первый пункта 2.4 изложить в следующей</w:t>
      </w:r>
      <w:r>
        <w:rPr>
          <w:spacing w:val="67"/>
          <w:w w:val="105"/>
          <w:sz w:val="26"/>
        </w:rPr>
        <w:t> </w:t>
      </w:r>
      <w:r>
        <w:rPr>
          <w:w w:val="105"/>
          <w:sz w:val="26"/>
        </w:rPr>
        <w:t>редакции:</w:t>
      </w:r>
    </w:p>
    <w:p>
      <w:pPr>
        <w:spacing w:line="398" w:lineRule="auto" w:before="191"/>
        <w:ind w:left="213" w:right="121" w:firstLine="702"/>
        <w:jc w:val="both"/>
        <w:rPr>
          <w:sz w:val="26"/>
        </w:rPr>
      </w:pPr>
      <w:r>
        <w:rPr>
          <w:w w:val="105"/>
          <w:sz w:val="26"/>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96" w:lineRule="auto" w:before="0"/>
        <w:ind w:left="913" w:right="883" w:hanging="5"/>
        <w:jc w:val="left"/>
        <w:rPr>
          <w:sz w:val="26"/>
        </w:rPr>
      </w:pPr>
      <w:r>
        <w:rPr>
          <w:w w:val="105"/>
          <w:sz w:val="26"/>
        </w:rPr>
        <w:t>к) в пункте 2.9 аббревиатуру «ПООП» заменить аббревиатурой  «ПОП»; л) в пункте 2.1</w:t>
      </w:r>
      <w:r>
        <w:rPr>
          <w:rFonts w:ascii="Arial" w:hAnsi="Arial"/>
          <w:w w:val="105"/>
          <w:sz w:val="26"/>
        </w:rPr>
        <w:t>О </w:t>
      </w:r>
      <w:r>
        <w:rPr>
          <w:w w:val="105"/>
          <w:sz w:val="26"/>
        </w:rPr>
        <w:t>аббревиатуру :«ПООП» заменить аббревиатурой «ПОП»; м) в пункте</w:t>
      </w:r>
      <w:r>
        <w:rPr>
          <w:spacing w:val="15"/>
          <w:w w:val="105"/>
          <w:sz w:val="26"/>
        </w:rPr>
        <w:t> </w:t>
      </w:r>
      <w:r>
        <w:rPr>
          <w:w w:val="105"/>
          <w:sz w:val="26"/>
        </w:rPr>
        <w:t>3.2:</w:t>
      </w:r>
    </w:p>
    <w:p>
      <w:pPr>
        <w:spacing w:line="293" w:lineRule="exact" w:before="0"/>
        <w:ind w:left="915" w:right="0" w:firstLine="0"/>
        <w:jc w:val="left"/>
        <w:rPr>
          <w:sz w:val="26"/>
        </w:rPr>
      </w:pPr>
      <w:r>
        <w:rPr>
          <w:w w:val="105"/>
          <w:sz w:val="26"/>
        </w:rPr>
        <w:t>абзац четвертый после слов «использовать знания по» дополнить словами</w:t>
      </w:r>
    </w:p>
    <w:p>
      <w:pPr>
        <w:spacing w:before="187"/>
        <w:ind w:left="214" w:right="0" w:firstLine="0"/>
        <w:jc w:val="left"/>
        <w:rPr>
          <w:sz w:val="26"/>
        </w:rPr>
      </w:pPr>
      <w:r>
        <w:rPr>
          <w:w w:val="105"/>
          <w:sz w:val="26"/>
        </w:rPr>
        <w:t>«правовой и»;</w:t>
      </w:r>
    </w:p>
    <w:p>
      <w:pPr>
        <w:spacing w:line="400" w:lineRule="auto" w:before="177"/>
        <w:ind w:left="214" w:right="154" w:firstLine="698"/>
        <w:jc w:val="left"/>
        <w:rPr>
          <w:sz w:val="26"/>
        </w:rPr>
      </w:pPr>
      <w:r>
        <w:rPr>
          <w:w w:val="105"/>
          <w:sz w:val="26"/>
        </w:rPr>
        <w:t>в абзаце седьмом слово «общечеловеческих» заменить словами «российских духовно-нравственных»;</w:t>
      </w:r>
    </w:p>
    <w:p>
      <w:pPr>
        <w:spacing w:line="281" w:lineRule="exact" w:before="0"/>
        <w:ind w:left="918" w:right="0" w:firstLine="0"/>
        <w:jc w:val="left"/>
        <w:rPr>
          <w:sz w:val="26"/>
        </w:rPr>
      </w:pPr>
      <w:r>
        <w:rPr>
          <w:w w:val="105"/>
          <w:sz w:val="26"/>
        </w:rPr>
        <w:t>н) в абзаце первом пункта 3.3 аббревиатуру «ПООП» заменить аббревиатурой</w:t>
      </w:r>
    </w:p>
    <w:p>
      <w:pPr>
        <w:spacing w:before="205"/>
        <w:ind w:left="209" w:right="0" w:firstLine="0"/>
        <w:jc w:val="left"/>
        <w:rPr>
          <w:sz w:val="26"/>
        </w:rPr>
      </w:pPr>
      <w:r>
        <w:rPr>
          <w:w w:val="105"/>
          <w:sz w:val="26"/>
        </w:rPr>
        <w:t>«ПОП»;</w:t>
      </w:r>
    </w:p>
    <w:p>
      <w:pPr>
        <w:spacing w:before="181"/>
        <w:ind w:left="915" w:right="0" w:firstLine="0"/>
        <w:jc w:val="left"/>
        <w:rPr>
          <w:sz w:val="26"/>
        </w:rPr>
      </w:pPr>
      <w:r>
        <w:rPr>
          <w:w w:val="105"/>
          <w:sz w:val="26"/>
        </w:rPr>
        <w:t>о) в Таблице </w:t>
      </w:r>
      <w:r>
        <w:rPr>
          <w:rFonts w:ascii="Arial" w:hAnsi="Arial"/>
          <w:w w:val="105"/>
          <w:sz w:val="26"/>
        </w:rPr>
        <w:t>№ </w:t>
      </w:r>
      <w:r>
        <w:rPr>
          <w:w w:val="105"/>
          <w:sz w:val="26"/>
        </w:rPr>
        <w:t>2 пункта 3.3 строку</w:t>
      </w:r>
    </w:p>
    <w:p>
      <w:pPr>
        <w:spacing w:after="0"/>
        <w:jc w:val="left"/>
        <w:rPr>
          <w:sz w:val="26"/>
        </w:rPr>
        <w:sectPr>
          <w:headerReference w:type="default" r:id="rId1499"/>
          <w:footerReference w:type="default" r:id="rId1500"/>
          <w:pgSz w:w="12090" w:h="17280"/>
          <w:pgMar w:header="0" w:footer="490" w:top="700" w:bottom="680" w:left="1220" w:right="340"/>
        </w:sectPr>
      </w:pPr>
    </w:p>
    <w:p>
      <w:pPr>
        <w:pStyle w:val="BodyText"/>
        <w:rPr>
          <w:sz w:val="20"/>
        </w:rPr>
      </w:pPr>
      <w:r>
        <w:rPr/>
        <w:pict>
          <v:line style="position:absolute;mso-position-horizontal-relative:page;mso-position-vertical-relative:page;z-index:47968" from="8.172934pt,.000002pt" to="8.172934pt,865.439955pt" stroked="true" strokeweight="5.288369pt" strokecolor="#000000">
            <v:stroke dashstyle="solid"/>
            <w10:wrap type="none"/>
          </v:line>
        </w:pict>
      </w:r>
      <w:r>
        <w:rPr/>
        <w:pict>
          <v:line style="position:absolute;mso-position-horizontal-relative:page;mso-position-vertical-relative:page;z-index:-1185640" from="16.345867pt,5.76639pt" to="605.520016pt,5.76639pt" stroked="true" strokeweight="4.084525pt" strokecolor="#000000">
            <v:stroke dashstyle="solid"/>
            <w10:wrap type="none"/>
          </v:line>
        </w:pict>
      </w:r>
    </w:p>
    <w:p>
      <w:pPr>
        <w:pStyle w:val="BodyText"/>
        <w:rPr>
          <w:sz w:val="20"/>
        </w:rPr>
      </w:pPr>
    </w:p>
    <w:p>
      <w:pPr>
        <w:pStyle w:val="BodyText"/>
        <w:spacing w:before="10"/>
        <w:rPr>
          <w:sz w:val="22"/>
        </w:rPr>
      </w:pPr>
    </w:p>
    <w:p>
      <w:pPr>
        <w:spacing w:before="100"/>
        <w:ind w:left="217" w:right="71" w:firstLine="0"/>
        <w:jc w:val="center"/>
        <w:rPr>
          <w:rFonts w:ascii="Courier New"/>
          <w:sz w:val="27"/>
        </w:rPr>
      </w:pPr>
      <w:r>
        <w:rPr>
          <w:rFonts w:ascii="Courier New"/>
          <w:w w:val="90"/>
          <w:sz w:val="27"/>
        </w:rPr>
        <w:t>772</w:t>
      </w:r>
    </w:p>
    <w:p>
      <w:pPr>
        <w:pStyle w:val="BodyText"/>
        <w:spacing w:before="10"/>
        <w:rPr>
          <w:rFonts w:ascii="Courier New"/>
          <w:sz w:val="24"/>
        </w:rPr>
      </w:pPr>
    </w:p>
    <w:p>
      <w:pPr>
        <w:spacing w:before="0"/>
        <w:ind w:left="921" w:right="0" w:firstLine="0"/>
        <w:jc w:val="left"/>
        <w:rPr>
          <w:sz w:val="27"/>
        </w:rPr>
      </w:pPr>
      <w:r>
        <w:rPr>
          <w:w w:val="108"/>
          <w:sz w:val="27"/>
        </w:rPr>
        <w:t>«</w:t>
      </w:r>
    </w:p>
    <w:p>
      <w:pPr>
        <w:pStyle w:val="BodyText"/>
        <w:spacing w:after="1"/>
        <w:rPr>
          <w:sz w:val="16"/>
        </w:rPr>
      </w:pPr>
    </w:p>
    <w:tbl>
      <w:tblPr>
        <w:tblW w:w="0" w:type="auto"/>
        <w:jc w:val="left"/>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93"/>
        <w:gridCol w:w="7154"/>
      </w:tblGrid>
      <w:tr>
        <w:trPr>
          <w:trHeight w:val="465" w:hRule="atLeast"/>
        </w:trPr>
        <w:tc>
          <w:tcPr>
            <w:tcW w:w="2793" w:type="dxa"/>
            <w:tcBorders>
              <w:bottom w:val="nil"/>
            </w:tcBorders>
          </w:tcPr>
          <w:p>
            <w:pPr>
              <w:pStyle w:val="TableParagraph"/>
              <w:spacing w:before="110"/>
              <w:ind w:left="76"/>
              <w:rPr>
                <w:sz w:val="27"/>
              </w:rPr>
            </w:pPr>
            <w:r>
              <w:rPr>
                <w:sz w:val="27"/>
              </w:rPr>
              <w:t>организация сервиса</w:t>
            </w:r>
          </w:p>
        </w:tc>
        <w:tc>
          <w:tcPr>
            <w:tcW w:w="7154" w:type="dxa"/>
            <w:tcBorders>
              <w:bottom w:val="nil"/>
            </w:tcBorders>
          </w:tcPr>
          <w:p>
            <w:pPr>
              <w:pStyle w:val="TableParagraph"/>
              <w:spacing w:before="120"/>
              <w:ind w:left="76"/>
              <w:rPr>
                <w:sz w:val="27"/>
              </w:rPr>
            </w:pPr>
            <w:r>
              <w:rPr>
                <w:w w:val="105"/>
                <w:sz w:val="27"/>
              </w:rPr>
              <w:t>ПК 2.1. Организовывать и предоставлять комплекс услуг</w:t>
            </w:r>
          </w:p>
        </w:tc>
      </w:tr>
      <w:tr>
        <w:trPr>
          <w:trHeight w:val="382" w:hRule="atLeast"/>
        </w:trPr>
        <w:tc>
          <w:tcPr>
            <w:tcW w:w="2793" w:type="dxa"/>
            <w:tcBorders>
              <w:top w:val="nil"/>
              <w:bottom w:val="nil"/>
            </w:tcBorders>
          </w:tcPr>
          <w:p>
            <w:pPr>
              <w:pStyle w:val="TableParagraph"/>
              <w:spacing w:before="24"/>
              <w:ind w:left="75"/>
              <w:rPr>
                <w:sz w:val="27"/>
              </w:rPr>
            </w:pPr>
            <w:r>
              <w:rPr>
                <w:w w:val="105"/>
                <w:sz w:val="27"/>
              </w:rPr>
              <w:t>на городском</w:t>
            </w:r>
          </w:p>
        </w:tc>
        <w:tc>
          <w:tcPr>
            <w:tcW w:w="7154" w:type="dxa"/>
            <w:tcBorders>
              <w:top w:val="nil"/>
              <w:bottom w:val="nil"/>
            </w:tcBorders>
          </w:tcPr>
          <w:p>
            <w:pPr>
              <w:pStyle w:val="TableParagraph"/>
              <w:tabs>
                <w:tab w:pos="1767" w:val="left" w:leader="none"/>
                <w:tab w:pos="2252" w:val="left" w:leader="none"/>
                <w:tab w:pos="2947" w:val="left" w:leader="none"/>
                <w:tab w:pos="3888" w:val="left" w:leader="none"/>
                <w:tab w:pos="6120" w:val="left" w:leader="none"/>
              </w:tabs>
              <w:spacing w:before="38"/>
              <w:ind w:left="75"/>
              <w:rPr>
                <w:sz w:val="27"/>
              </w:rPr>
            </w:pPr>
            <w:r>
              <w:rPr>
                <w:w w:val="105"/>
                <w:sz w:val="27"/>
              </w:rPr>
              <w:t>пассажирам</w:t>
              <w:tab/>
              <w:t>(в</w:t>
              <w:tab/>
              <w:t>том</w:t>
              <w:tab/>
              <w:t>числе</w:t>
              <w:tab/>
              <w:t>маломобильным</w:t>
              <w:tab/>
            </w:r>
            <w:r>
              <w:rPr>
                <w:sz w:val="27"/>
              </w:rPr>
              <w:t>группам</w:t>
            </w:r>
          </w:p>
        </w:tc>
      </w:tr>
      <w:tr>
        <w:trPr>
          <w:trHeight w:val="377" w:hRule="atLeast"/>
        </w:trPr>
        <w:tc>
          <w:tcPr>
            <w:tcW w:w="2793" w:type="dxa"/>
            <w:tcBorders>
              <w:top w:val="nil"/>
              <w:bottom w:val="nil"/>
            </w:tcBorders>
          </w:tcPr>
          <w:p>
            <w:pPr>
              <w:pStyle w:val="TableParagraph"/>
              <w:spacing w:before="21"/>
              <w:ind w:left="70"/>
              <w:rPr>
                <w:sz w:val="27"/>
              </w:rPr>
            </w:pPr>
            <w:r>
              <w:rPr>
                <w:sz w:val="27"/>
              </w:rPr>
              <w:t>пассажирском</w:t>
            </w:r>
          </w:p>
        </w:tc>
        <w:tc>
          <w:tcPr>
            <w:tcW w:w="7154" w:type="dxa"/>
            <w:tcBorders>
              <w:top w:val="nil"/>
              <w:bottom w:val="nil"/>
            </w:tcBorders>
          </w:tcPr>
          <w:p>
            <w:pPr>
              <w:pStyle w:val="TableParagraph"/>
              <w:spacing w:before="31"/>
              <w:ind w:left="75"/>
              <w:rPr>
                <w:sz w:val="27"/>
              </w:rPr>
            </w:pPr>
            <w:r>
              <w:rPr>
                <w:sz w:val="27"/>
              </w:rPr>
              <w:t>населения) городского пассажирского транспорта.</w:t>
            </w:r>
          </w:p>
        </w:tc>
      </w:tr>
      <w:tr>
        <w:trPr>
          <w:trHeight w:val="379" w:hRule="atLeast"/>
        </w:trPr>
        <w:tc>
          <w:tcPr>
            <w:tcW w:w="2793" w:type="dxa"/>
            <w:tcBorders>
              <w:top w:val="nil"/>
              <w:bottom w:val="nil"/>
            </w:tcBorders>
          </w:tcPr>
          <w:p>
            <w:pPr>
              <w:pStyle w:val="TableParagraph"/>
              <w:spacing w:before="24"/>
              <w:ind w:left="75"/>
              <w:rPr>
                <w:sz w:val="27"/>
              </w:rPr>
            </w:pPr>
            <w:r>
              <w:rPr>
                <w:sz w:val="27"/>
              </w:rPr>
              <w:t>транспорте</w:t>
            </w:r>
          </w:p>
        </w:tc>
        <w:tc>
          <w:tcPr>
            <w:tcW w:w="7154" w:type="dxa"/>
            <w:tcBorders>
              <w:top w:val="nil"/>
              <w:bottom w:val="nil"/>
            </w:tcBorders>
          </w:tcPr>
          <w:p>
            <w:pPr>
              <w:pStyle w:val="TableParagraph"/>
              <w:spacing w:before="33"/>
              <w:ind w:left="71"/>
              <w:rPr>
                <w:sz w:val="27"/>
              </w:rPr>
            </w:pPr>
            <w:r>
              <w:rPr>
                <w:w w:val="105"/>
                <w:sz w:val="27"/>
              </w:rPr>
              <w:t>ПК</w:t>
            </w:r>
            <w:r>
              <w:rPr>
                <w:spacing w:val="-18"/>
                <w:w w:val="105"/>
                <w:sz w:val="27"/>
              </w:rPr>
              <w:t> </w:t>
            </w:r>
            <w:r>
              <w:rPr>
                <w:w w:val="105"/>
                <w:sz w:val="27"/>
              </w:rPr>
              <w:t>2.2.</w:t>
            </w:r>
            <w:r>
              <w:rPr>
                <w:spacing w:val="-28"/>
                <w:w w:val="105"/>
                <w:sz w:val="27"/>
              </w:rPr>
              <w:t> </w:t>
            </w:r>
            <w:r>
              <w:rPr>
                <w:w w:val="105"/>
                <w:sz w:val="27"/>
              </w:rPr>
              <w:t>Разрабатывать</w:t>
            </w:r>
            <w:r>
              <w:rPr>
                <w:spacing w:val="-11"/>
                <w:w w:val="105"/>
                <w:sz w:val="27"/>
              </w:rPr>
              <w:t> </w:t>
            </w:r>
            <w:r>
              <w:rPr>
                <w:w w:val="105"/>
                <w:sz w:val="27"/>
              </w:rPr>
              <w:t>и</w:t>
            </w:r>
            <w:r>
              <w:rPr>
                <w:spacing w:val="-24"/>
                <w:w w:val="105"/>
                <w:sz w:val="27"/>
              </w:rPr>
              <w:t> </w:t>
            </w:r>
            <w:r>
              <w:rPr>
                <w:w w:val="105"/>
                <w:sz w:val="27"/>
              </w:rPr>
              <w:t>внедрять</w:t>
            </w:r>
            <w:r>
              <w:rPr>
                <w:spacing w:val="-15"/>
                <w:w w:val="105"/>
                <w:sz w:val="27"/>
              </w:rPr>
              <w:t> </w:t>
            </w:r>
            <w:r>
              <w:rPr>
                <w:w w:val="105"/>
                <w:sz w:val="27"/>
              </w:rPr>
              <w:t>передовые</w:t>
            </w:r>
            <w:r>
              <w:rPr>
                <w:spacing w:val="-11"/>
                <w:w w:val="105"/>
                <w:sz w:val="27"/>
              </w:rPr>
              <w:t> </w:t>
            </w:r>
            <w:r>
              <w:rPr>
                <w:w w:val="105"/>
                <w:sz w:val="27"/>
              </w:rPr>
              <w:t>технологии</w:t>
            </w:r>
            <w:r>
              <w:rPr>
                <w:spacing w:val="-10"/>
                <w:w w:val="105"/>
                <w:sz w:val="27"/>
              </w:rPr>
              <w:t> </w:t>
            </w:r>
            <w:r>
              <w:rPr>
                <w:w w:val="105"/>
                <w:sz w:val="27"/>
              </w:rPr>
              <w:t>и</w:t>
            </w:r>
          </w:p>
        </w:tc>
      </w:tr>
      <w:tr>
        <w:trPr>
          <w:trHeight w:val="382" w:hRule="atLeast"/>
        </w:trPr>
        <w:tc>
          <w:tcPr>
            <w:tcW w:w="2793" w:type="dxa"/>
            <w:tcBorders>
              <w:top w:val="nil"/>
              <w:bottom w:val="nil"/>
            </w:tcBorders>
          </w:tcPr>
          <w:p>
            <w:pPr>
              <w:pStyle w:val="TableParagraph"/>
              <w:spacing w:before="24"/>
              <w:ind w:left="70"/>
              <w:rPr>
                <w:sz w:val="27"/>
              </w:rPr>
            </w:pPr>
            <w:r>
              <w:rPr>
                <w:w w:val="105"/>
                <w:sz w:val="27"/>
              </w:rPr>
              <w:t>(по выбору)</w:t>
            </w:r>
          </w:p>
        </w:tc>
        <w:tc>
          <w:tcPr>
            <w:tcW w:w="7154" w:type="dxa"/>
            <w:tcBorders>
              <w:top w:val="nil"/>
              <w:bottom w:val="nil"/>
            </w:tcBorders>
          </w:tcPr>
          <w:p>
            <w:pPr>
              <w:pStyle w:val="TableParagraph"/>
              <w:tabs>
                <w:tab w:pos="2305" w:val="left" w:leader="none"/>
                <w:tab w:pos="3562" w:val="left" w:leader="none"/>
                <w:tab w:pos="5705" w:val="left" w:leader="none"/>
              </w:tabs>
              <w:spacing w:before="33"/>
              <w:ind w:left="75"/>
              <w:rPr>
                <w:sz w:val="27"/>
              </w:rPr>
            </w:pPr>
            <w:r>
              <w:rPr>
                <w:sz w:val="27"/>
              </w:rPr>
              <w:t>прогрессивные</w:t>
              <w:tab/>
              <w:t>формы</w:t>
              <w:tab/>
              <w:t>обслуживания</w:t>
              <w:tab/>
              <w:t>пассажиров</w:t>
            </w:r>
          </w:p>
        </w:tc>
      </w:tr>
      <w:tr>
        <w:trPr>
          <w:trHeight w:val="377"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spacing w:before="26"/>
              <w:ind w:left="72"/>
              <w:rPr>
                <w:sz w:val="27"/>
              </w:rPr>
            </w:pPr>
            <w:r>
              <w:rPr>
                <w:sz w:val="27"/>
              </w:rPr>
              <w:t>городского пассажирского транспорта.</w:t>
            </w:r>
          </w:p>
        </w:tc>
      </w:tr>
      <w:tr>
        <w:trPr>
          <w:trHeight w:val="379"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tabs>
                <w:tab w:pos="777" w:val="left" w:leader="none"/>
                <w:tab w:pos="1504" w:val="left" w:leader="none"/>
                <w:tab w:pos="3774" w:val="left" w:leader="none"/>
                <w:tab w:pos="5388" w:val="left" w:leader="none"/>
                <w:tab w:pos="5854" w:val="left" w:leader="none"/>
              </w:tabs>
              <w:spacing w:before="29"/>
              <w:ind w:left="62"/>
              <w:rPr>
                <w:sz w:val="27"/>
              </w:rPr>
            </w:pPr>
            <w:r>
              <w:rPr>
                <w:w w:val="105"/>
                <w:sz w:val="27"/>
              </w:rPr>
              <w:t>ПК</w:t>
              <w:tab/>
              <w:t>2.3.</w:t>
              <w:tab/>
              <w:t>Организовывать</w:t>
              <w:tab/>
              <w:t>разработку</w:t>
              <w:tab/>
              <w:t>и</w:t>
              <w:tab/>
              <w:t>проводить</w:t>
            </w:r>
          </w:p>
        </w:tc>
      </w:tr>
      <w:tr>
        <w:trPr>
          <w:trHeight w:val="379"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spacing w:before="29"/>
              <w:ind w:left="66"/>
              <w:rPr>
                <w:sz w:val="27"/>
              </w:rPr>
            </w:pPr>
            <w:r>
              <w:rPr>
                <w:w w:val="105"/>
                <w:sz w:val="27"/>
              </w:rPr>
              <w:t>мероприятия по адаптации инфраструктуры городского</w:t>
            </w:r>
          </w:p>
        </w:tc>
      </w:tr>
      <w:tr>
        <w:trPr>
          <w:trHeight w:val="377"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tabs>
                <w:tab w:pos="2070" w:val="left" w:leader="none"/>
                <w:tab w:pos="3626" w:val="left" w:leader="none"/>
                <w:tab w:pos="4253" w:val="left" w:leader="none"/>
                <w:tab w:pos="6409" w:val="left" w:leader="none"/>
              </w:tabs>
              <w:spacing w:before="29"/>
              <w:ind w:left="61"/>
              <w:rPr>
                <w:sz w:val="27"/>
              </w:rPr>
            </w:pPr>
            <w:r>
              <w:rPr>
                <w:sz w:val="27"/>
              </w:rPr>
              <w:t>пассажирского</w:t>
              <w:tab/>
              <w:t>транспорта</w:t>
              <w:tab/>
              <w:t>для</w:t>
              <w:tab/>
              <w:t>маломобильных</w:t>
              <w:tab/>
              <w:t>групп</w:t>
            </w:r>
          </w:p>
        </w:tc>
      </w:tr>
      <w:tr>
        <w:trPr>
          <w:trHeight w:val="377"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spacing w:before="26"/>
              <w:ind w:left="66"/>
              <w:rPr>
                <w:sz w:val="27"/>
              </w:rPr>
            </w:pPr>
            <w:r>
              <w:rPr>
                <w:sz w:val="27"/>
              </w:rPr>
              <w:t>населения.</w:t>
            </w:r>
          </w:p>
        </w:tc>
      </w:tr>
      <w:tr>
        <w:trPr>
          <w:trHeight w:val="377"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tabs>
                <w:tab w:pos="821" w:val="left" w:leader="none"/>
                <w:tab w:pos="1600" w:val="left" w:leader="none"/>
                <w:tab w:pos="3293" w:val="left" w:leader="none"/>
              </w:tabs>
              <w:spacing w:before="29"/>
              <w:ind w:left="57"/>
              <w:rPr>
                <w:sz w:val="27"/>
              </w:rPr>
            </w:pPr>
            <w:r>
              <w:rPr>
                <w:w w:val="105"/>
                <w:sz w:val="27"/>
              </w:rPr>
              <w:t>ПК</w:t>
              <w:tab/>
              <w:t>2.4.</w:t>
              <w:tab/>
              <w:t>Выполнять</w:t>
              <w:tab/>
            </w:r>
            <w:r>
              <w:rPr>
                <w:sz w:val="27"/>
              </w:rPr>
              <w:t>санитарно-эпидемиологические</w:t>
            </w:r>
          </w:p>
        </w:tc>
      </w:tr>
      <w:tr>
        <w:trPr>
          <w:trHeight w:val="374"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spacing w:before="26"/>
              <w:ind w:left="60"/>
              <w:rPr>
                <w:sz w:val="27"/>
              </w:rPr>
            </w:pPr>
            <w:r>
              <w:rPr>
                <w:w w:val="105"/>
                <w:sz w:val="27"/>
              </w:rPr>
              <w:t>требования по отдельным видам транспорта и объектам</w:t>
            </w:r>
          </w:p>
        </w:tc>
      </w:tr>
      <w:tr>
        <w:trPr>
          <w:trHeight w:val="492" w:hRule="atLeast"/>
        </w:trPr>
        <w:tc>
          <w:tcPr>
            <w:tcW w:w="2793" w:type="dxa"/>
            <w:tcBorders>
              <w:top w:val="nil"/>
            </w:tcBorders>
          </w:tcPr>
          <w:p>
            <w:pPr>
              <w:pStyle w:val="TableParagraph"/>
              <w:rPr>
                <w:sz w:val="26"/>
              </w:rPr>
            </w:pPr>
          </w:p>
        </w:tc>
        <w:tc>
          <w:tcPr>
            <w:tcW w:w="7154" w:type="dxa"/>
            <w:tcBorders>
              <w:top w:val="nil"/>
            </w:tcBorders>
          </w:tcPr>
          <w:p>
            <w:pPr>
              <w:pStyle w:val="TableParagraph"/>
              <w:spacing w:before="26"/>
              <w:ind w:left="56"/>
              <w:rPr>
                <w:sz w:val="27"/>
              </w:rPr>
            </w:pPr>
            <w:r>
              <w:rPr>
                <w:w w:val="105"/>
                <w:sz w:val="27"/>
              </w:rPr>
              <w:t>транспортной инфраструктуры.</w:t>
            </w:r>
          </w:p>
        </w:tc>
      </w:tr>
    </w:tbl>
    <w:p>
      <w:pPr>
        <w:spacing w:before="10"/>
        <w:ind w:left="902" w:right="0" w:firstLine="0"/>
        <w:jc w:val="left"/>
        <w:rPr>
          <w:sz w:val="27"/>
        </w:rPr>
      </w:pPr>
      <w:r>
        <w:rPr>
          <w:w w:val="108"/>
          <w:sz w:val="27"/>
        </w:rPr>
        <w:t>»</w:t>
      </w:r>
    </w:p>
    <w:p>
      <w:pPr>
        <w:spacing w:before="179"/>
        <w:ind w:left="897" w:right="0" w:firstLine="0"/>
        <w:jc w:val="left"/>
        <w:rPr>
          <w:sz w:val="27"/>
        </w:rPr>
      </w:pPr>
      <w:r>
        <w:rPr>
          <w:sz w:val="27"/>
        </w:rPr>
        <w:t>заменить строкой</w:t>
      </w:r>
    </w:p>
    <w:p>
      <w:pPr>
        <w:spacing w:before="185"/>
        <w:ind w:left="897" w:right="0" w:firstLine="0"/>
        <w:jc w:val="left"/>
        <w:rPr>
          <w:sz w:val="27"/>
        </w:rPr>
      </w:pPr>
      <w:r>
        <w:rPr>
          <w:w w:val="108"/>
          <w:sz w:val="27"/>
        </w:rPr>
        <w:t>«</w:t>
      </w:r>
    </w:p>
    <w:p>
      <w:pPr>
        <w:pStyle w:val="BodyText"/>
        <w:spacing w:before="4"/>
        <w:rPr>
          <w:sz w:val="14"/>
        </w:rPr>
      </w:pPr>
    </w:p>
    <w:tbl>
      <w:tblPr>
        <w:tblW w:w="0" w:type="auto"/>
        <w:jc w:val="left"/>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93"/>
        <w:gridCol w:w="7154"/>
      </w:tblGrid>
      <w:tr>
        <w:trPr>
          <w:trHeight w:val="461" w:hRule="atLeast"/>
        </w:trPr>
        <w:tc>
          <w:tcPr>
            <w:tcW w:w="2793" w:type="dxa"/>
            <w:tcBorders>
              <w:bottom w:val="nil"/>
            </w:tcBorders>
          </w:tcPr>
          <w:p>
            <w:pPr>
              <w:pStyle w:val="TableParagraph"/>
              <w:spacing w:before="110"/>
              <w:ind w:left="76"/>
              <w:rPr>
                <w:sz w:val="27"/>
              </w:rPr>
            </w:pPr>
            <w:r>
              <w:rPr>
                <w:sz w:val="27"/>
              </w:rPr>
              <w:t>организация сервиса</w:t>
            </w:r>
          </w:p>
        </w:tc>
        <w:tc>
          <w:tcPr>
            <w:tcW w:w="7154" w:type="dxa"/>
            <w:tcBorders>
              <w:bottom w:val="nil"/>
            </w:tcBorders>
          </w:tcPr>
          <w:p>
            <w:pPr>
              <w:pStyle w:val="TableParagraph"/>
              <w:spacing w:before="115"/>
              <w:ind w:left="71"/>
              <w:rPr>
                <w:sz w:val="27"/>
              </w:rPr>
            </w:pPr>
            <w:r>
              <w:rPr>
                <w:w w:val="105"/>
                <w:sz w:val="27"/>
              </w:rPr>
              <w:t>ПК 1.1. Организовывать и предоставлять комплекс услуг</w:t>
            </w:r>
          </w:p>
        </w:tc>
      </w:tr>
      <w:tr>
        <w:trPr>
          <w:trHeight w:val="377" w:hRule="atLeast"/>
        </w:trPr>
        <w:tc>
          <w:tcPr>
            <w:tcW w:w="2793" w:type="dxa"/>
            <w:tcBorders>
              <w:top w:val="nil"/>
              <w:bottom w:val="nil"/>
            </w:tcBorders>
          </w:tcPr>
          <w:p>
            <w:pPr>
              <w:pStyle w:val="TableParagraph"/>
              <w:spacing w:before="24"/>
              <w:ind w:left="75"/>
              <w:rPr>
                <w:sz w:val="27"/>
              </w:rPr>
            </w:pPr>
            <w:r>
              <w:rPr>
                <w:w w:val="105"/>
                <w:sz w:val="27"/>
              </w:rPr>
              <w:t>на городском</w:t>
            </w:r>
          </w:p>
        </w:tc>
        <w:tc>
          <w:tcPr>
            <w:tcW w:w="7154" w:type="dxa"/>
            <w:tcBorders>
              <w:top w:val="nil"/>
              <w:bottom w:val="nil"/>
            </w:tcBorders>
          </w:tcPr>
          <w:p>
            <w:pPr>
              <w:pStyle w:val="TableParagraph"/>
              <w:tabs>
                <w:tab w:pos="1767" w:val="left" w:leader="none"/>
                <w:tab w:pos="2257" w:val="left" w:leader="none"/>
                <w:tab w:pos="2952" w:val="left" w:leader="none"/>
                <w:tab w:pos="3888" w:val="left" w:leader="none"/>
                <w:tab w:pos="6115" w:val="left" w:leader="none"/>
              </w:tabs>
              <w:spacing w:before="29"/>
              <w:ind w:left="70"/>
              <w:rPr>
                <w:sz w:val="27"/>
              </w:rPr>
            </w:pPr>
            <w:r>
              <w:rPr>
                <w:sz w:val="27"/>
              </w:rPr>
              <w:t>пассажирам</w:t>
              <w:tab/>
              <w:t>(в</w:t>
              <w:tab/>
              <w:t>том</w:t>
              <w:tab/>
              <w:t>числе</w:t>
              <w:tab/>
              <w:t>маломобильным</w:t>
              <w:tab/>
              <w:t>группам</w:t>
            </w:r>
          </w:p>
        </w:tc>
      </w:tr>
      <w:tr>
        <w:trPr>
          <w:trHeight w:val="374" w:hRule="atLeast"/>
        </w:trPr>
        <w:tc>
          <w:tcPr>
            <w:tcW w:w="2793" w:type="dxa"/>
            <w:tcBorders>
              <w:top w:val="nil"/>
              <w:bottom w:val="nil"/>
            </w:tcBorders>
          </w:tcPr>
          <w:p>
            <w:pPr>
              <w:pStyle w:val="TableParagraph"/>
              <w:spacing w:before="26"/>
              <w:ind w:left="75"/>
              <w:rPr>
                <w:sz w:val="27"/>
              </w:rPr>
            </w:pPr>
            <w:r>
              <w:rPr>
                <w:sz w:val="27"/>
              </w:rPr>
              <w:t>пассажирском</w:t>
            </w:r>
          </w:p>
        </w:tc>
        <w:tc>
          <w:tcPr>
            <w:tcW w:w="7154" w:type="dxa"/>
            <w:tcBorders>
              <w:top w:val="nil"/>
              <w:bottom w:val="nil"/>
            </w:tcBorders>
          </w:tcPr>
          <w:p>
            <w:pPr>
              <w:pStyle w:val="TableParagraph"/>
              <w:spacing w:before="26"/>
              <w:ind w:left="75"/>
              <w:rPr>
                <w:sz w:val="27"/>
              </w:rPr>
            </w:pPr>
            <w:r>
              <w:rPr>
                <w:sz w:val="27"/>
              </w:rPr>
              <w:t>населения) городского пассажирского транспорта.</w:t>
            </w:r>
          </w:p>
        </w:tc>
      </w:tr>
      <w:tr>
        <w:trPr>
          <w:trHeight w:val="374" w:hRule="atLeast"/>
        </w:trPr>
        <w:tc>
          <w:tcPr>
            <w:tcW w:w="2793" w:type="dxa"/>
            <w:tcBorders>
              <w:top w:val="nil"/>
              <w:bottom w:val="nil"/>
            </w:tcBorders>
          </w:tcPr>
          <w:p>
            <w:pPr>
              <w:pStyle w:val="TableParagraph"/>
              <w:spacing w:before="26"/>
              <w:ind w:left="70"/>
              <w:rPr>
                <w:sz w:val="27"/>
              </w:rPr>
            </w:pPr>
            <w:r>
              <w:rPr>
                <w:sz w:val="27"/>
              </w:rPr>
              <w:t>транспорте</w:t>
            </w:r>
          </w:p>
        </w:tc>
        <w:tc>
          <w:tcPr>
            <w:tcW w:w="7154" w:type="dxa"/>
            <w:tcBorders>
              <w:top w:val="nil"/>
              <w:bottom w:val="nil"/>
            </w:tcBorders>
          </w:tcPr>
          <w:p>
            <w:pPr>
              <w:pStyle w:val="TableParagraph"/>
              <w:spacing w:before="26"/>
              <w:ind w:left="66"/>
              <w:rPr>
                <w:sz w:val="27"/>
              </w:rPr>
            </w:pPr>
            <w:r>
              <w:rPr>
                <w:w w:val="105"/>
                <w:sz w:val="27"/>
              </w:rPr>
              <w:t>ПК</w:t>
            </w:r>
            <w:r>
              <w:rPr>
                <w:spacing w:val="-22"/>
                <w:w w:val="105"/>
                <w:sz w:val="27"/>
              </w:rPr>
              <w:t> </w:t>
            </w:r>
            <w:r>
              <w:rPr>
                <w:w w:val="105"/>
                <w:sz w:val="27"/>
              </w:rPr>
              <w:t>1.2.</w:t>
            </w:r>
            <w:r>
              <w:rPr>
                <w:spacing w:val="-24"/>
                <w:w w:val="105"/>
                <w:sz w:val="27"/>
              </w:rPr>
              <w:t> </w:t>
            </w:r>
            <w:r>
              <w:rPr>
                <w:w w:val="105"/>
                <w:sz w:val="27"/>
              </w:rPr>
              <w:t>Разрабатывать</w:t>
            </w:r>
            <w:r>
              <w:rPr>
                <w:spacing w:val="-9"/>
                <w:w w:val="105"/>
                <w:sz w:val="27"/>
              </w:rPr>
              <w:t> </w:t>
            </w:r>
            <w:r>
              <w:rPr>
                <w:w w:val="105"/>
                <w:sz w:val="27"/>
              </w:rPr>
              <w:t>и</w:t>
            </w:r>
            <w:r>
              <w:rPr>
                <w:spacing w:val="-22"/>
                <w:w w:val="105"/>
                <w:sz w:val="27"/>
              </w:rPr>
              <w:t> </w:t>
            </w:r>
            <w:r>
              <w:rPr>
                <w:w w:val="105"/>
                <w:sz w:val="27"/>
              </w:rPr>
              <w:t>внедрять</w:t>
            </w:r>
            <w:r>
              <w:rPr>
                <w:spacing w:val="-12"/>
                <w:w w:val="105"/>
                <w:sz w:val="27"/>
              </w:rPr>
              <w:t> </w:t>
            </w:r>
            <w:r>
              <w:rPr>
                <w:w w:val="105"/>
                <w:sz w:val="27"/>
              </w:rPr>
              <w:t>передовые</w:t>
            </w:r>
            <w:r>
              <w:rPr>
                <w:spacing w:val="-12"/>
                <w:w w:val="105"/>
                <w:sz w:val="27"/>
              </w:rPr>
              <w:t> </w:t>
            </w:r>
            <w:r>
              <w:rPr>
                <w:w w:val="105"/>
                <w:sz w:val="27"/>
              </w:rPr>
              <w:t>технологии</w:t>
            </w:r>
            <w:r>
              <w:rPr>
                <w:spacing w:val="-12"/>
                <w:w w:val="105"/>
                <w:sz w:val="27"/>
              </w:rPr>
              <w:t> </w:t>
            </w:r>
            <w:r>
              <w:rPr>
                <w:w w:val="105"/>
                <w:sz w:val="27"/>
              </w:rPr>
              <w:t>и</w:t>
            </w:r>
          </w:p>
        </w:tc>
      </w:tr>
      <w:tr>
        <w:trPr>
          <w:trHeight w:val="382" w:hRule="atLeast"/>
        </w:trPr>
        <w:tc>
          <w:tcPr>
            <w:tcW w:w="2793" w:type="dxa"/>
            <w:tcBorders>
              <w:top w:val="nil"/>
              <w:bottom w:val="nil"/>
            </w:tcBorders>
          </w:tcPr>
          <w:p>
            <w:pPr>
              <w:pStyle w:val="TableParagraph"/>
              <w:spacing w:before="31"/>
              <w:ind w:left="70"/>
              <w:rPr>
                <w:sz w:val="27"/>
              </w:rPr>
            </w:pPr>
            <w:r>
              <w:rPr>
                <w:w w:val="105"/>
                <w:sz w:val="27"/>
              </w:rPr>
              <w:t>(по выбору)</w:t>
            </w:r>
          </w:p>
        </w:tc>
        <w:tc>
          <w:tcPr>
            <w:tcW w:w="7154" w:type="dxa"/>
            <w:tcBorders>
              <w:top w:val="nil"/>
              <w:bottom w:val="nil"/>
            </w:tcBorders>
          </w:tcPr>
          <w:p>
            <w:pPr>
              <w:pStyle w:val="TableParagraph"/>
              <w:tabs>
                <w:tab w:pos="2305" w:val="left" w:leader="none"/>
                <w:tab w:pos="3562" w:val="left" w:leader="none"/>
                <w:tab w:pos="5700" w:val="left" w:leader="none"/>
              </w:tabs>
              <w:spacing w:before="26"/>
              <w:ind w:left="70"/>
              <w:rPr>
                <w:sz w:val="27"/>
              </w:rPr>
            </w:pPr>
            <w:r>
              <w:rPr>
                <w:sz w:val="27"/>
              </w:rPr>
              <w:t>прогрессивные</w:t>
              <w:tab/>
              <w:t>формы</w:t>
              <w:tab/>
              <w:t>обслуживания</w:t>
              <w:tab/>
              <w:t>пассажиров</w:t>
            </w:r>
          </w:p>
        </w:tc>
      </w:tr>
      <w:tr>
        <w:trPr>
          <w:trHeight w:val="379"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spacing w:before="29"/>
              <w:ind w:left="67"/>
              <w:rPr>
                <w:sz w:val="27"/>
              </w:rPr>
            </w:pPr>
            <w:r>
              <w:rPr>
                <w:sz w:val="27"/>
              </w:rPr>
              <w:t>городского пассажирского транспорта.</w:t>
            </w:r>
          </w:p>
        </w:tc>
      </w:tr>
      <w:tr>
        <w:trPr>
          <w:trHeight w:val="374"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tabs>
                <w:tab w:pos="771" w:val="left" w:leader="none"/>
                <w:tab w:pos="1504" w:val="left" w:leader="none"/>
                <w:tab w:pos="3770" w:val="left" w:leader="none"/>
                <w:tab w:pos="5388" w:val="left" w:leader="none"/>
                <w:tab w:pos="5854" w:val="left" w:leader="none"/>
              </w:tabs>
              <w:spacing w:before="29"/>
              <w:ind w:left="62"/>
              <w:rPr>
                <w:sz w:val="27"/>
              </w:rPr>
            </w:pPr>
            <w:r>
              <w:rPr>
                <w:w w:val="105"/>
                <w:sz w:val="27"/>
              </w:rPr>
              <w:t>ПК</w:t>
              <w:tab/>
              <w:t>1.3.</w:t>
              <w:tab/>
              <w:t>Организовывать</w:t>
              <w:tab/>
              <w:t>разработку</w:t>
              <w:tab/>
              <w:t>и</w:t>
              <w:tab/>
              <w:t>проводить</w:t>
            </w:r>
          </w:p>
        </w:tc>
      </w:tr>
      <w:tr>
        <w:trPr>
          <w:trHeight w:val="374"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spacing w:before="24"/>
              <w:ind w:left="61"/>
              <w:rPr>
                <w:sz w:val="27"/>
              </w:rPr>
            </w:pPr>
            <w:r>
              <w:rPr>
                <w:w w:val="105"/>
                <w:sz w:val="27"/>
              </w:rPr>
              <w:t>мероприятия по адаптации инфраструктуры городского</w:t>
            </w:r>
          </w:p>
        </w:tc>
      </w:tr>
      <w:tr>
        <w:trPr>
          <w:trHeight w:val="379"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tabs>
                <w:tab w:pos="2065" w:val="left" w:leader="none"/>
                <w:tab w:pos="3621" w:val="left" w:leader="none"/>
                <w:tab w:pos="4253" w:val="left" w:leader="none"/>
                <w:tab w:pos="6404" w:val="left" w:leader="none"/>
              </w:tabs>
              <w:spacing w:before="29"/>
              <w:ind w:left="66"/>
              <w:rPr>
                <w:sz w:val="27"/>
              </w:rPr>
            </w:pPr>
            <w:r>
              <w:rPr>
                <w:sz w:val="27"/>
              </w:rPr>
              <w:t>пассажирского</w:t>
              <w:tab/>
              <w:t>транспорта</w:t>
              <w:tab/>
              <w:t>для</w:t>
              <w:tab/>
              <w:t>маломобильных</w:t>
              <w:tab/>
              <w:t>групп</w:t>
            </w:r>
          </w:p>
        </w:tc>
      </w:tr>
      <w:tr>
        <w:trPr>
          <w:trHeight w:val="377"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spacing w:before="29"/>
              <w:ind w:left="61"/>
              <w:rPr>
                <w:sz w:val="27"/>
              </w:rPr>
            </w:pPr>
            <w:r>
              <w:rPr>
                <w:sz w:val="27"/>
              </w:rPr>
              <w:t>населения.</w:t>
            </w:r>
          </w:p>
        </w:tc>
      </w:tr>
      <w:tr>
        <w:trPr>
          <w:trHeight w:val="374"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tabs>
                <w:tab w:pos="819" w:val="left" w:leader="none"/>
                <w:tab w:pos="1600" w:val="left" w:leader="none"/>
                <w:tab w:pos="3293" w:val="left" w:leader="none"/>
              </w:tabs>
              <w:spacing w:before="26"/>
              <w:ind w:left="57"/>
              <w:rPr>
                <w:sz w:val="27"/>
              </w:rPr>
            </w:pPr>
            <w:r>
              <w:rPr>
                <w:w w:val="105"/>
                <w:sz w:val="27"/>
              </w:rPr>
              <w:t>ПК</w:t>
              <w:tab/>
              <w:t>1.4.</w:t>
              <w:tab/>
              <w:t>Выполнять</w:t>
              <w:tab/>
            </w:r>
            <w:r>
              <w:rPr>
                <w:sz w:val="27"/>
              </w:rPr>
              <w:t>санитарно-эпидемиологические</w:t>
            </w:r>
          </w:p>
        </w:tc>
      </w:tr>
      <w:tr>
        <w:trPr>
          <w:trHeight w:val="374" w:hRule="atLeast"/>
        </w:trPr>
        <w:tc>
          <w:tcPr>
            <w:tcW w:w="2793" w:type="dxa"/>
            <w:tcBorders>
              <w:top w:val="nil"/>
              <w:bottom w:val="nil"/>
            </w:tcBorders>
          </w:tcPr>
          <w:p>
            <w:pPr>
              <w:pStyle w:val="TableParagraph"/>
              <w:rPr>
                <w:sz w:val="26"/>
              </w:rPr>
            </w:pPr>
          </w:p>
        </w:tc>
        <w:tc>
          <w:tcPr>
            <w:tcW w:w="7154" w:type="dxa"/>
            <w:tcBorders>
              <w:top w:val="nil"/>
              <w:bottom w:val="nil"/>
            </w:tcBorders>
          </w:tcPr>
          <w:p>
            <w:pPr>
              <w:pStyle w:val="TableParagraph"/>
              <w:spacing w:before="26"/>
              <w:ind w:left="60"/>
              <w:rPr>
                <w:sz w:val="27"/>
              </w:rPr>
            </w:pPr>
            <w:r>
              <w:rPr>
                <w:w w:val="105"/>
                <w:sz w:val="27"/>
              </w:rPr>
              <w:t>требования по отдельным видам транспорта и объектам</w:t>
            </w:r>
          </w:p>
        </w:tc>
      </w:tr>
      <w:tr>
        <w:trPr>
          <w:trHeight w:val="492" w:hRule="atLeast"/>
        </w:trPr>
        <w:tc>
          <w:tcPr>
            <w:tcW w:w="2793" w:type="dxa"/>
            <w:tcBorders>
              <w:top w:val="nil"/>
            </w:tcBorders>
          </w:tcPr>
          <w:p>
            <w:pPr>
              <w:pStyle w:val="TableParagraph"/>
              <w:rPr>
                <w:sz w:val="26"/>
              </w:rPr>
            </w:pPr>
          </w:p>
        </w:tc>
        <w:tc>
          <w:tcPr>
            <w:tcW w:w="7154" w:type="dxa"/>
            <w:tcBorders>
              <w:top w:val="nil"/>
            </w:tcBorders>
          </w:tcPr>
          <w:p>
            <w:pPr>
              <w:pStyle w:val="TableParagraph"/>
              <w:spacing w:before="26"/>
              <w:ind w:left="56"/>
              <w:rPr>
                <w:sz w:val="27"/>
              </w:rPr>
            </w:pPr>
            <w:r>
              <w:rPr>
                <w:w w:val="105"/>
                <w:sz w:val="27"/>
              </w:rPr>
              <w:t>транспортной инфраструктуры.</w:t>
            </w:r>
          </w:p>
        </w:tc>
      </w:tr>
    </w:tbl>
    <w:p>
      <w:pPr>
        <w:spacing w:before="5"/>
        <w:ind w:left="0" w:right="110" w:firstLine="0"/>
        <w:jc w:val="right"/>
        <w:rPr>
          <w:sz w:val="27"/>
        </w:rPr>
      </w:pPr>
      <w:r>
        <w:rPr>
          <w:w w:val="105"/>
          <w:sz w:val="27"/>
        </w:rPr>
        <w:t>»;</w:t>
      </w:r>
    </w:p>
    <w:p>
      <w:pPr>
        <w:spacing w:before="184"/>
        <w:ind w:left="875" w:right="0" w:firstLine="0"/>
        <w:jc w:val="left"/>
        <w:rPr>
          <w:sz w:val="27"/>
        </w:rPr>
      </w:pPr>
      <w:r>
        <w:rPr>
          <w:w w:val="105"/>
          <w:sz w:val="27"/>
        </w:rPr>
        <w:t>п) в абзаце первом пункта 3.5 аббревиатуру «ПООП» заменить аббревиатурой</w:t>
      </w:r>
    </w:p>
    <w:p>
      <w:pPr>
        <w:spacing w:before="189"/>
        <w:ind w:left="161" w:right="0" w:firstLine="0"/>
        <w:jc w:val="left"/>
        <w:rPr>
          <w:sz w:val="27"/>
        </w:rPr>
      </w:pPr>
      <w:r>
        <w:rPr>
          <w:w w:val="105"/>
          <w:sz w:val="27"/>
        </w:rPr>
        <w:t>«ПОП»;</w:t>
      </w:r>
    </w:p>
    <w:p>
      <w:pPr>
        <w:spacing w:before="171"/>
        <w:ind w:left="873" w:right="0" w:firstLine="0"/>
        <w:jc w:val="left"/>
        <w:rPr>
          <w:sz w:val="27"/>
        </w:rPr>
      </w:pPr>
      <w:r>
        <w:rPr>
          <w:w w:val="105"/>
          <w:sz w:val="27"/>
        </w:rPr>
        <w:t>р) в подпункте «а» пункта 4.3 аббревиатуру «ПООП» заменить аббревиатурой</w:t>
      </w:r>
    </w:p>
    <w:p>
      <w:pPr>
        <w:spacing w:before="179"/>
        <w:ind w:left="161" w:right="0" w:firstLine="0"/>
        <w:jc w:val="left"/>
        <w:rPr>
          <w:sz w:val="27"/>
        </w:rPr>
      </w:pPr>
      <w:r>
        <w:rPr>
          <w:sz w:val="27"/>
        </w:rPr>
        <w:t>«ПОП»;</w:t>
      </w:r>
    </w:p>
    <w:p>
      <w:pPr>
        <w:spacing w:before="180"/>
        <w:ind w:left="867" w:right="0" w:firstLine="0"/>
        <w:jc w:val="left"/>
        <w:rPr>
          <w:sz w:val="27"/>
        </w:rPr>
      </w:pPr>
      <w:r>
        <w:rPr>
          <w:w w:val="105"/>
          <w:sz w:val="27"/>
        </w:rPr>
        <w:t>с) в пункте 4.4:</w:t>
      </w:r>
    </w:p>
    <w:p>
      <w:pPr>
        <w:spacing w:after="0"/>
        <w:jc w:val="left"/>
        <w:rPr>
          <w:sz w:val="27"/>
        </w:rPr>
        <w:sectPr>
          <w:headerReference w:type="default" r:id="rId1501"/>
          <w:footerReference w:type="default" r:id="rId1502"/>
          <w:pgSz w:w="12120" w:h="17310"/>
          <w:pgMar w:header="0" w:footer="447" w:top="0" w:bottom="640" w:left="1320" w:right="340"/>
        </w:sectPr>
      </w:pPr>
    </w:p>
    <w:p>
      <w:pPr>
        <w:pStyle w:val="BodyText"/>
        <w:rPr>
          <w:sz w:val="20"/>
        </w:rPr>
      </w:pPr>
      <w:r>
        <w:rPr/>
        <w:pict>
          <v:line style="position:absolute;mso-position-horizontal-relative:page;mso-position-vertical-relative:page;z-index:48016" from=".661063pt,-.000007pt" to=".661063pt,859.679969pt" stroked="true" strokeweight="1.322125pt" strokecolor="#000000">
            <v:stroke dashstyle="solid"/>
            <w10:wrap type="none"/>
          </v:line>
        </w:pict>
      </w:r>
      <w:r>
        <w:rPr/>
        <w:pict>
          <v:line style="position:absolute;mso-position-horizontal-relative:page;mso-position-vertical-relative:page;z-index:48040" from="5.769274pt,.600663pt" to="596.159994pt,.600663pt" stroked="true" strokeweight="1.201340pt" strokecolor="#000000">
            <v:stroke dashstyle="solid"/>
            <w10:wrap type="none"/>
          </v:line>
        </w:pict>
      </w:r>
    </w:p>
    <w:p>
      <w:pPr>
        <w:pStyle w:val="BodyText"/>
        <w:rPr>
          <w:sz w:val="20"/>
        </w:rPr>
      </w:pPr>
    </w:p>
    <w:p>
      <w:pPr>
        <w:spacing w:before="228"/>
        <w:ind w:left="113" w:right="78" w:firstLine="0"/>
        <w:jc w:val="center"/>
        <w:rPr>
          <w:rFonts w:ascii="Arial"/>
          <w:sz w:val="23"/>
        </w:rPr>
      </w:pPr>
      <w:r>
        <w:rPr>
          <w:rFonts w:ascii="Arial"/>
          <w:sz w:val="23"/>
        </w:rPr>
        <w:t>773</w:t>
      </w:r>
    </w:p>
    <w:p>
      <w:pPr>
        <w:pStyle w:val="BodyText"/>
        <w:spacing w:before="9"/>
        <w:rPr>
          <w:rFonts w:ascii="Arial"/>
          <w:sz w:val="27"/>
        </w:rPr>
      </w:pPr>
    </w:p>
    <w:p>
      <w:pPr>
        <w:spacing w:line="386" w:lineRule="auto" w:before="0"/>
        <w:ind w:left="856" w:right="736" w:firstLine="0"/>
        <w:jc w:val="both"/>
        <w:rPr>
          <w:sz w:val="27"/>
        </w:rPr>
      </w:pPr>
      <w:r>
        <w:rPr>
          <w:w w:val="105"/>
          <w:sz w:val="27"/>
        </w:rPr>
        <w:t>в</w:t>
      </w:r>
      <w:r>
        <w:rPr>
          <w:spacing w:val="-37"/>
          <w:w w:val="105"/>
          <w:sz w:val="27"/>
        </w:rPr>
        <w:t> </w:t>
      </w:r>
      <w:r>
        <w:rPr>
          <w:w w:val="105"/>
          <w:sz w:val="27"/>
        </w:rPr>
        <w:t>подпункте</w:t>
      </w:r>
      <w:r>
        <w:rPr>
          <w:spacing w:val="-25"/>
          <w:w w:val="105"/>
          <w:sz w:val="27"/>
        </w:rPr>
        <w:t> </w:t>
      </w:r>
      <w:r>
        <w:rPr>
          <w:w w:val="105"/>
          <w:sz w:val="27"/>
        </w:rPr>
        <w:t>«ж»</w:t>
      </w:r>
      <w:r>
        <w:rPr>
          <w:spacing w:val="-32"/>
          <w:w w:val="105"/>
          <w:sz w:val="27"/>
        </w:rPr>
        <w:t> </w:t>
      </w:r>
      <w:r>
        <w:rPr>
          <w:w w:val="105"/>
          <w:sz w:val="27"/>
        </w:rPr>
        <w:t>аббревиатуру</w:t>
      </w:r>
      <w:r>
        <w:rPr>
          <w:spacing w:val="-17"/>
          <w:w w:val="105"/>
          <w:sz w:val="27"/>
        </w:rPr>
        <w:t> </w:t>
      </w:r>
      <w:r>
        <w:rPr>
          <w:w w:val="105"/>
          <w:sz w:val="27"/>
        </w:rPr>
        <w:t>«ПООП»</w:t>
      </w:r>
      <w:r>
        <w:rPr>
          <w:spacing w:val="-29"/>
          <w:w w:val="105"/>
          <w:sz w:val="27"/>
        </w:rPr>
        <w:t> </w:t>
      </w:r>
      <w:r>
        <w:rPr>
          <w:w w:val="105"/>
          <w:sz w:val="27"/>
        </w:rPr>
        <w:t>заменить</w:t>
      </w:r>
      <w:r>
        <w:rPr>
          <w:spacing w:val="-25"/>
          <w:w w:val="105"/>
          <w:sz w:val="27"/>
        </w:rPr>
        <w:t> </w:t>
      </w:r>
      <w:r>
        <w:rPr>
          <w:w w:val="105"/>
          <w:sz w:val="27"/>
        </w:rPr>
        <w:t>аббревиатурой</w:t>
      </w:r>
      <w:r>
        <w:rPr>
          <w:spacing w:val="-21"/>
          <w:w w:val="105"/>
          <w:sz w:val="27"/>
        </w:rPr>
        <w:t> </w:t>
      </w:r>
      <w:r>
        <w:rPr>
          <w:w w:val="105"/>
          <w:sz w:val="27"/>
        </w:rPr>
        <w:t>«ПОП»; в</w:t>
      </w:r>
      <w:r>
        <w:rPr>
          <w:spacing w:val="-36"/>
          <w:w w:val="105"/>
          <w:sz w:val="27"/>
        </w:rPr>
        <w:t> </w:t>
      </w:r>
      <w:r>
        <w:rPr>
          <w:w w:val="105"/>
          <w:sz w:val="27"/>
        </w:rPr>
        <w:t>подпункте</w:t>
      </w:r>
      <w:r>
        <w:rPr>
          <w:spacing w:val="-24"/>
          <w:w w:val="105"/>
          <w:sz w:val="27"/>
        </w:rPr>
        <w:t> </w:t>
      </w:r>
      <w:r>
        <w:rPr>
          <w:w w:val="105"/>
          <w:sz w:val="27"/>
        </w:rPr>
        <w:t>«м»</w:t>
      </w:r>
      <w:r>
        <w:rPr>
          <w:spacing w:val="-30"/>
          <w:w w:val="105"/>
          <w:sz w:val="27"/>
        </w:rPr>
        <w:t> </w:t>
      </w:r>
      <w:r>
        <w:rPr>
          <w:w w:val="105"/>
          <w:sz w:val="27"/>
        </w:rPr>
        <w:t>аббревиатуру</w:t>
      </w:r>
      <w:r>
        <w:rPr>
          <w:spacing w:val="-17"/>
          <w:w w:val="105"/>
          <w:sz w:val="27"/>
        </w:rPr>
        <w:t> </w:t>
      </w:r>
      <w:r>
        <w:rPr>
          <w:w w:val="105"/>
          <w:sz w:val="27"/>
        </w:rPr>
        <w:t>«ПООП»</w:t>
      </w:r>
      <w:r>
        <w:rPr>
          <w:spacing w:val="-29"/>
          <w:w w:val="105"/>
          <w:sz w:val="27"/>
        </w:rPr>
        <w:t> </w:t>
      </w:r>
      <w:r>
        <w:rPr>
          <w:w w:val="105"/>
          <w:sz w:val="27"/>
        </w:rPr>
        <w:t>заменить</w:t>
      </w:r>
      <w:r>
        <w:rPr>
          <w:spacing w:val="-25"/>
          <w:w w:val="105"/>
          <w:sz w:val="27"/>
        </w:rPr>
        <w:t> </w:t>
      </w:r>
      <w:r>
        <w:rPr>
          <w:w w:val="105"/>
          <w:sz w:val="27"/>
        </w:rPr>
        <w:t>аббревиатурой</w:t>
      </w:r>
      <w:r>
        <w:rPr>
          <w:spacing w:val="-21"/>
          <w:w w:val="105"/>
          <w:sz w:val="27"/>
        </w:rPr>
        <w:t> </w:t>
      </w:r>
      <w:r>
        <w:rPr>
          <w:w w:val="105"/>
          <w:sz w:val="27"/>
        </w:rPr>
        <w:t>«ПОП»; т) подпункт «в» пункта 4.7 изложить в следующей</w:t>
      </w:r>
      <w:r>
        <w:rPr>
          <w:spacing w:val="-28"/>
          <w:w w:val="105"/>
          <w:sz w:val="27"/>
        </w:rPr>
        <w:t> </w:t>
      </w:r>
      <w:r>
        <w:rPr>
          <w:w w:val="105"/>
          <w:sz w:val="27"/>
        </w:rPr>
        <w:t>редакции:</w:t>
      </w:r>
    </w:p>
    <w:p>
      <w:pPr>
        <w:spacing w:line="381" w:lineRule="auto" w:before="0"/>
        <w:ind w:left="142" w:right="114"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0"/>
          <w:w w:val="105"/>
          <w:sz w:val="27"/>
        </w:rPr>
        <w:t> </w:t>
      </w:r>
      <w:r>
        <w:rPr>
          <w:w w:val="105"/>
          <w:sz w:val="27"/>
        </w:rPr>
        <w:t>требованиям</w:t>
      </w:r>
      <w:r>
        <w:rPr>
          <w:spacing w:val="-8"/>
          <w:w w:val="105"/>
          <w:sz w:val="27"/>
        </w:rPr>
        <w:t> </w:t>
      </w:r>
      <w:r>
        <w:rPr>
          <w:w w:val="105"/>
          <w:sz w:val="27"/>
        </w:rPr>
        <w:t>профессиональных</w:t>
      </w:r>
      <w:r>
        <w:rPr>
          <w:spacing w:val="-27"/>
          <w:w w:val="105"/>
          <w:sz w:val="27"/>
        </w:rPr>
        <w:t> </w:t>
      </w:r>
      <w:r>
        <w:rPr>
          <w:w w:val="105"/>
          <w:sz w:val="27"/>
        </w:rPr>
        <w:t>стандартов,</w:t>
      </w:r>
      <w:r>
        <w:rPr>
          <w:spacing w:val="-4"/>
          <w:w w:val="105"/>
          <w:sz w:val="27"/>
        </w:rPr>
        <w:t> </w:t>
      </w:r>
      <w:r>
        <w:rPr>
          <w:w w:val="105"/>
          <w:sz w:val="27"/>
        </w:rPr>
        <w:t>требованиям рынка</w:t>
      </w:r>
      <w:r>
        <w:rPr>
          <w:spacing w:val="-16"/>
          <w:w w:val="105"/>
          <w:sz w:val="27"/>
        </w:rPr>
        <w:t> </w:t>
      </w:r>
      <w:r>
        <w:rPr>
          <w:w w:val="105"/>
          <w:sz w:val="27"/>
        </w:rPr>
        <w:t>труда к специалистам соответствующего</w:t>
      </w:r>
      <w:r>
        <w:rPr>
          <w:spacing w:val="1"/>
          <w:w w:val="105"/>
          <w:sz w:val="27"/>
        </w:rPr>
        <w:t> </w:t>
      </w:r>
      <w:r>
        <w:rPr>
          <w:w w:val="105"/>
          <w:sz w:val="27"/>
        </w:rPr>
        <w:t>профиля.».</w:t>
      </w:r>
    </w:p>
    <w:p>
      <w:pPr>
        <w:pStyle w:val="ListParagraph"/>
        <w:numPr>
          <w:ilvl w:val="0"/>
          <w:numId w:val="32"/>
        </w:numPr>
        <w:tabs>
          <w:tab w:pos="1489" w:val="left" w:leader="none"/>
        </w:tabs>
        <w:spacing w:line="352" w:lineRule="auto" w:before="3" w:after="0"/>
        <w:ind w:left="137" w:right="116" w:firstLine="710"/>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46.02.01 Документационное обеспечение управления и архивоведение, утвержденном приказом</w:t>
      </w:r>
      <w:r>
        <w:rPr>
          <w:spacing w:val="0"/>
          <w:w w:val="105"/>
          <w:sz w:val="27"/>
        </w:rPr>
        <w:t> </w:t>
      </w:r>
      <w:r>
        <w:rPr>
          <w:w w:val="105"/>
          <w:sz w:val="27"/>
        </w:rPr>
        <w:t>Министерства</w:t>
      </w:r>
    </w:p>
    <w:p>
      <w:pPr>
        <w:spacing w:before="0"/>
        <w:ind w:left="140" w:right="0" w:firstLine="0"/>
        <w:jc w:val="left"/>
        <w:rPr>
          <w:sz w:val="27"/>
        </w:rPr>
      </w:pPr>
      <w:r>
        <w:rPr>
          <w:w w:val="105"/>
          <w:sz w:val="27"/>
        </w:rPr>
        <w:t>просвещения РоссийскQй Федерации от 26 августа 2022 г. </w:t>
      </w:r>
      <w:r>
        <w:rPr>
          <w:rFonts w:ascii="Arial" w:hAnsi="Arial"/>
          <w:w w:val="105"/>
          <w:sz w:val="25"/>
        </w:rPr>
        <w:t>№ </w:t>
      </w:r>
      <w:r>
        <w:rPr>
          <w:w w:val="105"/>
          <w:sz w:val="27"/>
        </w:rPr>
        <w:t>778 (зарегистрирован</w:t>
      </w:r>
    </w:p>
    <w:p>
      <w:pPr>
        <w:spacing w:before="35"/>
        <w:ind w:left="2976" w:right="0" w:firstLine="0"/>
        <w:jc w:val="left"/>
        <w:rPr>
          <w:sz w:val="10"/>
        </w:rPr>
      </w:pPr>
      <w:r>
        <w:rPr>
          <w:w w:val="103"/>
          <w:sz w:val="10"/>
        </w:rPr>
        <w:t>;</w:t>
      </w:r>
    </w:p>
    <w:p>
      <w:pPr>
        <w:spacing w:line="357" w:lineRule="auto" w:before="1"/>
        <w:ind w:left="138" w:right="121" w:hanging="6"/>
        <w:jc w:val="both"/>
        <w:rPr>
          <w:sz w:val="27"/>
        </w:rPr>
      </w:pPr>
      <w:r>
        <w:rPr>
          <w:w w:val="105"/>
          <w:sz w:val="27"/>
        </w:rPr>
        <w:t>Министерством юстиции Российской Федерации 30 сентября 2022 г., регистрационный </w:t>
      </w:r>
      <w:r>
        <w:rPr>
          <w:rFonts w:ascii="Arial" w:hAnsi="Arial"/>
          <w:w w:val="105"/>
          <w:sz w:val="25"/>
        </w:rPr>
        <w:t>№ </w:t>
      </w:r>
      <w:r>
        <w:rPr>
          <w:w w:val="105"/>
          <w:sz w:val="27"/>
        </w:rPr>
        <w:t>70318):</w:t>
      </w:r>
    </w:p>
    <w:p>
      <w:pPr>
        <w:spacing w:line="355" w:lineRule="auto" w:before="0"/>
        <w:ind w:left="131" w:right="112"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4" w:lineRule="exact" w:before="0"/>
        <w:ind w:left="828" w:right="0" w:firstLine="0"/>
        <w:jc w:val="left"/>
        <w:rPr>
          <w:sz w:val="27"/>
        </w:rPr>
      </w:pPr>
      <w:r>
        <w:rPr>
          <w:w w:val="105"/>
          <w:sz w:val="27"/>
        </w:rPr>
        <w:t>б) в сноске </w:t>
      </w:r>
      <w:r>
        <w:rPr>
          <w:rFonts w:ascii="Arial" w:hAnsi="Arial"/>
          <w:w w:val="105"/>
          <w:sz w:val="28"/>
        </w:rPr>
        <w:t>«</w:t>
      </w:r>
      <w:r>
        <w:rPr>
          <w:w w:val="105"/>
          <w:position w:val="10"/>
          <w:sz w:val="19"/>
        </w:rPr>
        <w:t>2</w:t>
      </w:r>
      <w:r>
        <w:rPr>
          <w:w w:val="105"/>
          <w:sz w:val="27"/>
        </w:rPr>
        <w:t>» слова «и от 11 декабря 2020 г. </w:t>
      </w:r>
      <w:r>
        <w:rPr>
          <w:rFonts w:ascii="Arial" w:hAnsi="Arial"/>
          <w:w w:val="105"/>
          <w:sz w:val="25"/>
        </w:rPr>
        <w:t>№ </w:t>
      </w:r>
      <w:r>
        <w:rPr>
          <w:w w:val="105"/>
          <w:sz w:val="27"/>
        </w:rPr>
        <w:t>712 (зарегистрирован</w:t>
      </w:r>
    </w:p>
    <w:p>
      <w:pPr>
        <w:spacing w:line="355" w:lineRule="auto" w:before="147"/>
        <w:ind w:left="118" w:right="129" w:firstLine="9"/>
        <w:jc w:val="both"/>
        <w:rPr>
          <w:sz w:val="27"/>
        </w:rPr>
      </w:pPr>
      <w:r>
        <w:rPr>
          <w:w w:val="105"/>
          <w:sz w:val="27"/>
        </w:rPr>
        <w:t>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 1й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29"/>
          <w:w w:val="105"/>
          <w:sz w:val="25"/>
        </w:rPr>
        <w:t> </w:t>
      </w:r>
      <w:r>
        <w:rPr>
          <w:w w:val="105"/>
          <w:sz w:val="27"/>
        </w:rPr>
        <w:t>77121).»;</w:t>
      </w:r>
    </w:p>
    <w:p>
      <w:pPr>
        <w:spacing w:line="352" w:lineRule="auto" w:before="0"/>
        <w:ind w:left="116" w:right="148" w:firstLine="711"/>
        <w:jc w:val="both"/>
        <w:rPr>
          <w:sz w:val="27"/>
        </w:rPr>
      </w:pPr>
      <w:r>
        <w:rPr>
          <w:w w:val="105"/>
          <w:sz w:val="27"/>
        </w:rPr>
        <w:t>в) в пункте </w:t>
      </w:r>
      <w:r>
        <w:rPr>
          <w:spacing w:val="-3"/>
          <w:w w:val="105"/>
          <w:sz w:val="27"/>
        </w:rPr>
        <w:t>1.7. </w:t>
      </w:r>
      <w:r>
        <w:rPr>
          <w:w w:val="105"/>
          <w:sz w:val="27"/>
        </w:rPr>
        <w:t>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4"/>
          <w:w w:val="105"/>
          <w:sz w:val="27"/>
        </w:rPr>
        <w:t> </w:t>
      </w:r>
      <w:r>
        <w:rPr>
          <w:w w:val="105"/>
          <w:sz w:val="27"/>
        </w:rPr>
        <w:t>в</w:t>
      </w:r>
      <w:r>
        <w:rPr>
          <w:spacing w:val="-19"/>
          <w:w w:val="105"/>
          <w:sz w:val="27"/>
        </w:rPr>
        <w:t> </w:t>
      </w:r>
      <w:r>
        <w:rPr>
          <w:w w:val="105"/>
          <w:sz w:val="27"/>
        </w:rPr>
        <w:t>реестр</w:t>
      </w:r>
      <w:r>
        <w:rPr>
          <w:spacing w:val="-4"/>
          <w:w w:val="105"/>
          <w:sz w:val="27"/>
        </w:rPr>
        <w:t> </w:t>
      </w:r>
      <w:r>
        <w:rPr>
          <w:w w:val="105"/>
          <w:sz w:val="27"/>
        </w:rPr>
        <w:t>примерных</w:t>
      </w:r>
      <w:r>
        <w:rPr>
          <w:spacing w:val="-6"/>
          <w:w w:val="105"/>
          <w:sz w:val="27"/>
        </w:rPr>
        <w:t> </w:t>
      </w:r>
      <w:r>
        <w:rPr>
          <w:w w:val="105"/>
          <w:sz w:val="27"/>
        </w:rPr>
        <w:t>образовательных</w:t>
      </w:r>
      <w:r>
        <w:rPr>
          <w:spacing w:val="-19"/>
          <w:w w:val="105"/>
          <w:sz w:val="27"/>
        </w:rPr>
        <w:t> </w:t>
      </w:r>
      <w:r>
        <w:rPr>
          <w:w w:val="105"/>
          <w:sz w:val="27"/>
        </w:rPr>
        <w:t>программ</w:t>
      </w:r>
      <w:r>
        <w:rPr>
          <w:spacing w:val="2"/>
          <w:w w:val="105"/>
          <w:sz w:val="27"/>
        </w:rPr>
        <w:t> </w:t>
      </w:r>
      <w:r>
        <w:rPr>
          <w:w w:val="105"/>
          <w:sz w:val="27"/>
        </w:rPr>
        <w:t>(далее</w:t>
      </w:r>
      <w:r>
        <w:rPr>
          <w:spacing w:val="-13"/>
          <w:w w:val="105"/>
          <w:sz w:val="27"/>
        </w:rPr>
        <w:t> </w:t>
      </w:r>
      <w:r>
        <w:rPr>
          <w:w w:val="105"/>
          <w:sz w:val="27"/>
        </w:rPr>
        <w:t>-</w:t>
      </w:r>
      <w:r>
        <w:rPr>
          <w:spacing w:val="-21"/>
          <w:w w:val="105"/>
          <w:sz w:val="27"/>
        </w:rPr>
        <w:t> </w:t>
      </w:r>
      <w:r>
        <w:rPr>
          <w:w w:val="105"/>
          <w:sz w:val="27"/>
        </w:rPr>
        <w:t>ПОП),»;</w:t>
      </w:r>
    </w:p>
    <w:p>
      <w:pPr>
        <w:spacing w:after="0" w:line="352" w:lineRule="auto"/>
        <w:jc w:val="both"/>
        <w:rPr>
          <w:sz w:val="27"/>
        </w:rPr>
        <w:sectPr>
          <w:headerReference w:type="default" r:id="rId1503"/>
          <w:footerReference w:type="default" r:id="rId1504"/>
          <w:pgSz w:w="11930" w:h="17200"/>
          <w:pgMar w:header="0" w:footer="453" w:top="0" w:bottom="640" w:left="1180" w:right="320"/>
        </w:sectPr>
      </w:pPr>
    </w:p>
    <w:p>
      <w:pPr>
        <w:pStyle w:val="BodyText"/>
        <w:spacing w:before="4"/>
        <w:rPr>
          <w:sz w:val="20"/>
        </w:rPr>
      </w:pPr>
      <w:r>
        <w:rPr/>
        <w:pict>
          <v:line style="position:absolute;mso-position-horizontal-relative:page;mso-position-vertical-relative:page;z-index:48208" from="2.403842pt,.000027pt" to="2.403842pt,861.840021pt" stroked="true" strokeweight="2.403842pt" strokecolor="#000000">
            <v:stroke dashstyle="solid"/>
            <w10:wrap type="none"/>
          </v:line>
        </w:pict>
      </w:r>
      <w:r>
        <w:rPr/>
        <w:pict>
          <v:line style="position:absolute;mso-position-horizontal-relative:page;mso-position-vertical-relative:page;z-index:48232" from="7.692296pt,2.4027pt" to="599.760012pt,2.4027pt" stroked="true" strokeweight="1.922139pt" strokecolor="#000000">
            <v:stroke dashstyle="solid"/>
            <w10:wrap type="none"/>
          </v:line>
        </w:pict>
      </w:r>
    </w:p>
    <w:p>
      <w:pPr>
        <w:spacing w:before="89"/>
        <w:ind w:left="977" w:right="0" w:firstLine="0"/>
        <w:jc w:val="left"/>
        <w:rPr>
          <w:sz w:val="27"/>
        </w:rPr>
      </w:pPr>
      <w:r>
        <w:rPr>
          <w:w w:val="105"/>
          <w:sz w:val="27"/>
        </w:rPr>
        <w:t>г) пункт 1.14 изложить в следующей редакции:</w:t>
      </w:r>
    </w:p>
    <w:p>
      <w:pPr>
        <w:spacing w:line="379" w:lineRule="auto" w:before="203"/>
        <w:ind w:left="260" w:right="101" w:firstLine="712"/>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5"/>
          <w:w w:val="105"/>
          <w:sz w:val="27"/>
        </w:rPr>
        <w:t> </w:t>
      </w:r>
      <w:r>
        <w:rPr>
          <w:w w:val="105"/>
          <w:sz w:val="27"/>
        </w:rPr>
        <w:t>ПОП.»;</w:t>
      </w:r>
    </w:p>
    <w:p>
      <w:pPr>
        <w:spacing w:before="9"/>
        <w:ind w:left="968" w:right="0" w:firstLine="0"/>
        <w:jc w:val="left"/>
        <w:rPr>
          <w:sz w:val="27"/>
        </w:rPr>
      </w:pPr>
      <w:r>
        <w:rPr>
          <w:sz w:val="27"/>
        </w:rPr>
        <w:t>д) дополнить пунктом 1.15 следующего содержания:</w:t>
      </w:r>
    </w:p>
    <w:p>
      <w:pPr>
        <w:spacing w:line="357" w:lineRule="auto" w:before="150"/>
        <w:ind w:left="255" w:right="136" w:firstLine="712"/>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55"/>
          <w:w w:val="105"/>
          <w:sz w:val="27"/>
        </w:rPr>
        <w:t> </w:t>
      </w:r>
      <w:r>
        <w:rPr>
          <w:w w:val="105"/>
          <w:sz w:val="27"/>
        </w:rPr>
        <w:t>проекта</w:t>
      </w:r>
    </w:p>
    <w:p>
      <w:pPr>
        <w:spacing w:line="348" w:lineRule="auto" w:before="0"/>
        <w:ind w:left="249" w:right="129" w:firstLine="7"/>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102"/>
          <w:sz w:val="27"/>
        </w:rPr>
        <w:t>установленных</w:t>
      </w:r>
      <w:r>
        <w:rPr>
          <w:spacing w:val="28"/>
          <w:sz w:val="27"/>
        </w:rPr>
        <w:t> </w:t>
      </w:r>
      <w:r>
        <w:rPr>
          <w:spacing w:val="-1"/>
          <w:w w:val="102"/>
          <w:sz w:val="27"/>
        </w:rPr>
        <w:t>ФГО</w:t>
      </w:r>
      <w:r>
        <w:rPr>
          <w:w w:val="102"/>
          <w:sz w:val="27"/>
        </w:rPr>
        <w:t>С</w:t>
      </w:r>
      <w:r>
        <w:rPr>
          <w:spacing w:val="5"/>
          <w:sz w:val="27"/>
        </w:rPr>
        <w:t> </w:t>
      </w:r>
      <w:r>
        <w:rPr>
          <w:spacing w:val="-1"/>
          <w:w w:val="106"/>
          <w:sz w:val="27"/>
        </w:rPr>
        <w:t>СП</w:t>
      </w:r>
      <w:r>
        <w:rPr>
          <w:spacing w:val="-17"/>
          <w:w w:val="106"/>
          <w:sz w:val="27"/>
        </w:rPr>
        <w:t>О</w:t>
      </w:r>
      <w:r>
        <w:rPr>
          <w:spacing w:val="-66"/>
          <w:w w:val="109"/>
          <w:position w:val="9"/>
          <w:sz w:val="18"/>
        </w:rPr>
        <w:t>5</w:t>
      </w:r>
      <w:r>
        <w:rPr>
          <w:w w:val="35"/>
          <w:sz w:val="18"/>
        </w:rPr>
        <w:t>(</w:t>
      </w:r>
      <w:r>
        <w:rPr>
          <w:sz w:val="18"/>
        </w:rPr>
        <w:t> </w:t>
      </w:r>
      <w:r>
        <w:rPr>
          <w:spacing w:val="1"/>
          <w:sz w:val="18"/>
        </w:rPr>
        <w:t> </w:t>
      </w:r>
      <w:r>
        <w:rPr>
          <w:w w:val="35"/>
          <w:position w:val="10"/>
          <w:sz w:val="18"/>
        </w:rPr>
        <w:t>1</w:t>
      </w:r>
      <w:r>
        <w:rPr>
          <w:spacing w:val="-18"/>
          <w:position w:val="10"/>
          <w:sz w:val="18"/>
        </w:rPr>
        <w:t> </w:t>
      </w:r>
      <w:r>
        <w:rPr>
          <w:w w:val="77"/>
          <w:sz w:val="27"/>
        </w:rPr>
        <w:t>)</w:t>
      </w:r>
      <w:r>
        <w:rPr>
          <w:spacing w:val="6"/>
          <w:w w:val="77"/>
          <w:sz w:val="27"/>
        </w:rPr>
        <w:t>.</w:t>
      </w:r>
      <w:r>
        <w:rPr>
          <w:w w:val="108"/>
          <w:sz w:val="27"/>
        </w:rPr>
        <w:t>»;</w:t>
      </w:r>
    </w:p>
    <w:p>
      <w:pPr>
        <w:spacing w:line="325" w:lineRule="exact" w:before="0"/>
        <w:ind w:left="957" w:right="0" w:firstLine="0"/>
        <w:jc w:val="left"/>
        <w:rPr>
          <w:sz w:val="27"/>
        </w:rPr>
      </w:pPr>
      <w:r>
        <w:rPr>
          <w:spacing w:val="-1"/>
          <w:w w:val="105"/>
          <w:sz w:val="27"/>
        </w:rPr>
        <w:t>е</w:t>
      </w:r>
      <w:r>
        <w:rPr>
          <w:w w:val="105"/>
          <w:sz w:val="27"/>
        </w:rPr>
        <w:t>)</w:t>
      </w:r>
      <w:r>
        <w:rPr>
          <w:spacing w:val="1"/>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8"/>
          <w:w w:val="108"/>
          <w:sz w:val="27"/>
        </w:rPr>
        <w:t>«</w:t>
      </w:r>
      <w:r>
        <w:rPr>
          <w:spacing w:val="-7"/>
          <w:w w:val="96"/>
          <w:position w:val="10"/>
          <w:sz w:val="19"/>
        </w:rPr>
        <w:t>5</w:t>
      </w:r>
      <w:r>
        <w:rPr>
          <w:w w:val="67"/>
          <w:sz w:val="27"/>
        </w:rPr>
        <w:t>(</w:t>
      </w:r>
      <w:r>
        <w:rPr>
          <w:spacing w:val="-84"/>
          <w:w w:val="67"/>
          <w:sz w:val="27"/>
        </w:rPr>
        <w:t>1</w:t>
      </w:r>
      <w:r>
        <w:rPr>
          <w:w w:val="23"/>
          <w:sz w:val="27"/>
        </w:rPr>
        <w:t>)</w:t>
      </w:r>
      <w:r>
        <w:rPr>
          <w:spacing w:val="-39"/>
          <w:sz w:val="27"/>
        </w:rPr>
        <w:t> </w:t>
      </w:r>
      <w:r>
        <w:rPr>
          <w:w w:val="104"/>
          <w:sz w:val="27"/>
        </w:rPr>
        <w:t>»</w:t>
      </w:r>
      <w:r>
        <w:rPr>
          <w:spacing w:val="-4"/>
          <w:sz w:val="27"/>
        </w:rPr>
        <w:t> </w:t>
      </w:r>
      <w:r>
        <w:rPr>
          <w:w w:val="104"/>
          <w:sz w:val="27"/>
        </w:rPr>
        <w:t>к</w:t>
      </w:r>
      <w:r>
        <w:rPr>
          <w:spacing w:val="1"/>
          <w:sz w:val="27"/>
        </w:rPr>
        <w:t> </w:t>
      </w:r>
      <w:r>
        <w:rPr>
          <w:spacing w:val="-1"/>
          <w:w w:val="101"/>
          <w:sz w:val="27"/>
        </w:rPr>
        <w:t>пункт</w:t>
      </w:r>
      <w:r>
        <w:rPr>
          <w:w w:val="101"/>
          <w:sz w:val="27"/>
        </w:rPr>
        <w:t>у</w:t>
      </w:r>
      <w:r>
        <w:rPr>
          <w:spacing w:val="10"/>
          <w:sz w:val="27"/>
        </w:rPr>
        <w:t> </w:t>
      </w:r>
      <w:r>
        <w:rPr>
          <w:w w:val="103"/>
          <w:sz w:val="27"/>
        </w:rPr>
        <w:t>1.15</w:t>
      </w:r>
      <w:r>
        <w:rPr>
          <w:spacing w:val="5"/>
          <w:sz w:val="27"/>
        </w:rPr>
        <w:t> </w:t>
      </w:r>
      <w:r>
        <w:rPr>
          <w:spacing w:val="-1"/>
          <w:w w:val="102"/>
          <w:sz w:val="27"/>
        </w:rPr>
        <w:t>следующег</w:t>
      </w:r>
      <w:r>
        <w:rPr>
          <w:w w:val="102"/>
          <w:sz w:val="27"/>
        </w:rPr>
        <w:t>о</w:t>
      </w:r>
      <w:r>
        <w:rPr>
          <w:spacing w:val="25"/>
          <w:sz w:val="27"/>
        </w:rPr>
        <w:t> </w:t>
      </w:r>
      <w:r>
        <w:rPr>
          <w:spacing w:val="-1"/>
          <w:w w:val="102"/>
          <w:sz w:val="27"/>
        </w:rPr>
        <w:t>содержания:</w:t>
      </w:r>
    </w:p>
    <w:p>
      <w:pPr>
        <w:spacing w:line="355" w:lineRule="auto" w:before="154"/>
        <w:ind w:left="236" w:right="131" w:firstLine="717"/>
        <w:jc w:val="both"/>
        <w:rPr>
          <w:sz w:val="27"/>
        </w:rPr>
      </w:pPr>
      <w:r>
        <w:rPr>
          <w:spacing w:val="-7"/>
          <w:w w:val="108"/>
          <w:sz w:val="27"/>
        </w:rPr>
        <w:t>«</w:t>
      </w:r>
      <w:r>
        <w:rPr>
          <w:spacing w:val="-68"/>
          <w:w w:val="109"/>
          <w:position w:val="10"/>
          <w:sz w:val="18"/>
        </w:rPr>
        <w:t>5</w:t>
      </w:r>
      <w:r>
        <w:rPr>
          <w:spacing w:val="-1"/>
          <w:w w:val="40"/>
          <w:sz w:val="19"/>
        </w:rPr>
        <w:t>CI</w:t>
      </w:r>
      <w:r>
        <w:rPr>
          <w:w w:val="40"/>
          <w:sz w:val="19"/>
        </w:rPr>
        <w:t>)</w:t>
      </w:r>
      <w:r>
        <w:rPr>
          <w:sz w:val="19"/>
        </w:rPr>
        <w:t>  </w:t>
      </w:r>
      <w:r>
        <w:rPr>
          <w:spacing w:val="11"/>
          <w:sz w:val="19"/>
        </w:rPr>
        <w:t> </w:t>
      </w:r>
      <w:r>
        <w:rPr>
          <w:spacing w:val="-1"/>
          <w:w w:val="102"/>
          <w:sz w:val="27"/>
        </w:rPr>
        <w:t>Пунк</w:t>
      </w:r>
      <w:r>
        <w:rPr>
          <w:w w:val="102"/>
          <w:sz w:val="27"/>
        </w:rPr>
        <w:t>т</w:t>
      </w:r>
      <w:r>
        <w:rPr>
          <w:sz w:val="27"/>
        </w:rPr>
        <w:t>   </w:t>
      </w:r>
      <w:r>
        <w:rPr>
          <w:spacing w:val="-33"/>
          <w:sz w:val="27"/>
        </w:rPr>
        <w:t> </w:t>
      </w:r>
      <w:r>
        <w:rPr>
          <w:w w:val="103"/>
          <w:sz w:val="27"/>
        </w:rPr>
        <w:t>11</w:t>
      </w:r>
      <w:r>
        <w:rPr>
          <w:sz w:val="27"/>
        </w:rPr>
        <w:t>  </w:t>
      </w:r>
      <w:r>
        <w:rPr>
          <w:spacing w:val="15"/>
          <w:sz w:val="27"/>
        </w:rPr>
        <w:t> </w:t>
      </w:r>
      <w:r>
        <w:rPr>
          <w:spacing w:val="-1"/>
          <w:w w:val="102"/>
          <w:sz w:val="27"/>
        </w:rPr>
        <w:t>Положени</w:t>
      </w:r>
      <w:r>
        <w:rPr>
          <w:w w:val="102"/>
          <w:sz w:val="27"/>
        </w:rPr>
        <w:t>я</w:t>
      </w:r>
      <w:r>
        <w:rPr>
          <w:sz w:val="27"/>
        </w:rPr>
        <w:t>  </w:t>
      </w:r>
      <w:r>
        <w:rPr>
          <w:spacing w:val="25"/>
          <w:sz w:val="27"/>
        </w:rPr>
        <w:t> </w:t>
      </w:r>
      <w:r>
        <w:rPr>
          <w:w w:val="109"/>
          <w:sz w:val="27"/>
        </w:rPr>
        <w:t>о</w:t>
      </w:r>
      <w:r>
        <w:rPr>
          <w:sz w:val="27"/>
        </w:rPr>
        <w:t>  </w:t>
      </w:r>
      <w:r>
        <w:rPr>
          <w:spacing w:val="13"/>
          <w:sz w:val="27"/>
        </w:rPr>
        <w:t> </w:t>
      </w:r>
      <w:r>
        <w:rPr>
          <w:spacing w:val="-1"/>
          <w:w w:val="102"/>
          <w:sz w:val="27"/>
        </w:rPr>
        <w:t>проведени</w:t>
      </w:r>
      <w:r>
        <w:rPr>
          <w:w w:val="102"/>
          <w:sz w:val="27"/>
        </w:rPr>
        <w:t>и</w:t>
      </w:r>
      <w:r>
        <w:rPr>
          <w:sz w:val="27"/>
        </w:rPr>
        <w:t>   </w:t>
      </w:r>
      <w:r>
        <w:rPr>
          <w:spacing w:val="-29"/>
          <w:sz w:val="27"/>
        </w:rPr>
        <w:t> </w:t>
      </w:r>
      <w:r>
        <w:rPr>
          <w:spacing w:val="-1"/>
          <w:w w:val="102"/>
          <w:sz w:val="27"/>
        </w:rPr>
        <w:t>эксперимент</w:t>
      </w:r>
      <w:r>
        <w:rPr>
          <w:w w:val="102"/>
          <w:sz w:val="27"/>
        </w:rPr>
        <w:t>а</w:t>
      </w:r>
      <w:r>
        <w:rPr>
          <w:sz w:val="27"/>
        </w:rPr>
        <w:t>  </w:t>
      </w:r>
      <w:r>
        <w:rPr>
          <w:spacing w:val="30"/>
          <w:sz w:val="27"/>
        </w:rPr>
        <w:t> </w:t>
      </w:r>
      <w:r>
        <w:rPr>
          <w:spacing w:val="-1"/>
          <w:w w:val="105"/>
          <w:sz w:val="27"/>
        </w:rPr>
        <w:t>п</w:t>
      </w:r>
      <w:r>
        <w:rPr>
          <w:w w:val="105"/>
          <w:sz w:val="27"/>
        </w:rPr>
        <w:t>о</w:t>
      </w:r>
      <w:r>
        <w:rPr>
          <w:sz w:val="27"/>
        </w:rPr>
        <w:t>  </w:t>
      </w:r>
      <w:r>
        <w:rPr>
          <w:spacing w:val="20"/>
          <w:sz w:val="27"/>
        </w:rPr>
        <w:t> </w:t>
      </w:r>
      <w:r>
        <w:rPr>
          <w:w w:val="102"/>
          <w:sz w:val="27"/>
        </w:rPr>
        <w:t>разработке, </w:t>
      </w: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3"/>
          <w:w w:val="105"/>
          <w:sz w:val="27"/>
        </w:rPr>
        <w:t> </w:t>
      </w:r>
      <w:r>
        <w:rPr>
          <w:w w:val="105"/>
          <w:sz w:val="27"/>
        </w:rPr>
        <w:t>Российской</w:t>
      </w:r>
      <w:r>
        <w:rPr>
          <w:spacing w:val="-7"/>
          <w:w w:val="105"/>
          <w:sz w:val="27"/>
        </w:rPr>
        <w:t> </w:t>
      </w:r>
      <w:r>
        <w:rPr>
          <w:w w:val="105"/>
          <w:sz w:val="27"/>
        </w:rPr>
        <w:t>Федерации</w:t>
      </w:r>
      <w:r>
        <w:rPr>
          <w:spacing w:val="-12"/>
          <w:w w:val="105"/>
          <w:sz w:val="27"/>
        </w:rPr>
        <w:t> </w:t>
      </w:r>
      <w:r>
        <w:rPr>
          <w:w w:val="105"/>
          <w:sz w:val="27"/>
        </w:rPr>
        <w:t>от</w:t>
      </w:r>
      <w:r>
        <w:rPr>
          <w:spacing w:val="-18"/>
          <w:w w:val="105"/>
          <w:sz w:val="27"/>
        </w:rPr>
        <w:t> </w:t>
      </w:r>
      <w:r>
        <w:rPr>
          <w:w w:val="105"/>
          <w:sz w:val="27"/>
        </w:rPr>
        <w:t>16</w:t>
      </w:r>
      <w:r>
        <w:rPr>
          <w:spacing w:val="-21"/>
          <w:w w:val="105"/>
          <w:sz w:val="27"/>
        </w:rPr>
        <w:t> </w:t>
      </w:r>
      <w:r>
        <w:rPr>
          <w:w w:val="105"/>
          <w:sz w:val="27"/>
        </w:rPr>
        <w:t>марта</w:t>
      </w:r>
      <w:r>
        <w:rPr>
          <w:spacing w:val="-16"/>
          <w:w w:val="105"/>
          <w:sz w:val="27"/>
        </w:rPr>
        <w:t> </w:t>
      </w:r>
      <w:r>
        <w:rPr>
          <w:w w:val="105"/>
          <w:sz w:val="27"/>
        </w:rPr>
        <w:t>2022</w:t>
      </w:r>
      <w:r>
        <w:rPr>
          <w:spacing w:val="-18"/>
          <w:w w:val="105"/>
          <w:sz w:val="27"/>
        </w:rPr>
        <w:t> </w:t>
      </w:r>
      <w:r>
        <w:rPr>
          <w:w w:val="105"/>
          <w:sz w:val="27"/>
        </w:rPr>
        <w:t>г.</w:t>
      </w:r>
      <w:r>
        <w:rPr>
          <w:spacing w:val="-35"/>
          <w:w w:val="105"/>
          <w:sz w:val="27"/>
        </w:rPr>
        <w:t> </w:t>
      </w:r>
      <w:r>
        <w:rPr>
          <w:rFonts w:ascii="Arial" w:hAnsi="Arial"/>
          <w:w w:val="105"/>
          <w:sz w:val="26"/>
        </w:rPr>
        <w:t>№</w:t>
      </w:r>
      <w:r>
        <w:rPr>
          <w:rFonts w:ascii="Arial" w:hAnsi="Arial"/>
          <w:spacing w:val="-23"/>
          <w:w w:val="105"/>
          <w:sz w:val="26"/>
        </w:rPr>
        <w:t> </w:t>
      </w:r>
      <w:r>
        <w:rPr>
          <w:w w:val="105"/>
          <w:sz w:val="27"/>
        </w:rPr>
        <w:t>387,</w:t>
      </w:r>
      <w:r>
        <w:rPr>
          <w:spacing w:val="-18"/>
          <w:w w:val="105"/>
          <w:sz w:val="27"/>
        </w:rPr>
        <w:t> </w:t>
      </w:r>
      <w:r>
        <w:rPr>
          <w:w w:val="105"/>
          <w:sz w:val="27"/>
        </w:rPr>
        <w:t>действующим</w:t>
      </w:r>
      <w:r>
        <w:rPr>
          <w:spacing w:val="2"/>
          <w:w w:val="105"/>
          <w:sz w:val="27"/>
        </w:rPr>
        <w:t> </w:t>
      </w:r>
      <w:r>
        <w:rPr>
          <w:w w:val="105"/>
          <w:sz w:val="27"/>
        </w:rPr>
        <w:t>до</w:t>
      </w:r>
      <w:r>
        <w:rPr>
          <w:spacing w:val="-18"/>
          <w:w w:val="105"/>
          <w:sz w:val="27"/>
        </w:rPr>
        <w:t> </w:t>
      </w:r>
      <w:r>
        <w:rPr>
          <w:w w:val="105"/>
          <w:sz w:val="27"/>
        </w:rPr>
        <w:t>1</w:t>
      </w:r>
    </w:p>
    <w:p>
      <w:pPr>
        <w:spacing w:before="4"/>
        <w:ind w:left="236" w:right="0" w:firstLine="0"/>
        <w:jc w:val="both"/>
        <w:rPr>
          <w:sz w:val="27"/>
        </w:rPr>
      </w:pPr>
      <w:r>
        <w:rPr>
          <w:w w:val="105"/>
          <w:sz w:val="27"/>
        </w:rPr>
        <w:t>января 2026 г.»;</w:t>
      </w:r>
    </w:p>
    <w:p>
      <w:pPr>
        <w:spacing w:before="146"/>
        <w:ind w:left="949" w:right="0" w:firstLine="0"/>
        <w:jc w:val="left"/>
        <w:rPr>
          <w:sz w:val="27"/>
        </w:rPr>
      </w:pPr>
      <w:r>
        <w:rPr>
          <w:w w:val="105"/>
          <w:sz w:val="27"/>
        </w:rPr>
        <w:t>ж) в Таблице </w:t>
      </w:r>
      <w:r>
        <w:rPr>
          <w:rFonts w:ascii="Arial" w:hAnsi="Arial"/>
          <w:w w:val="105"/>
          <w:sz w:val="26"/>
        </w:rPr>
        <w:t>№ </w:t>
      </w:r>
      <w:r>
        <w:rPr>
          <w:w w:val="105"/>
          <w:sz w:val="27"/>
        </w:rPr>
        <w:t>1 пункта 2.1 строку</w:t>
      </w:r>
    </w:p>
    <w:p>
      <w:pPr>
        <w:pStyle w:val="BodyText"/>
        <w:spacing w:before="155"/>
        <w:ind w:left="227"/>
        <w:rPr>
          <w:rFonts w:ascii="Arial" w:hAnsi="Arial"/>
        </w:rPr>
      </w:pPr>
      <w:r>
        <w:rPr>
          <w:rFonts w:ascii="Arial" w:hAnsi="Arial"/>
          <w:w w:val="104"/>
        </w:rPr>
        <w:t>«</w:t>
      </w:r>
    </w:p>
    <w:p>
      <w:pPr>
        <w:pStyle w:val="BodyText"/>
        <w:spacing w:before="8"/>
        <w:rPr>
          <w:rFonts w:ascii="Arial"/>
          <w:sz w:val="8"/>
        </w:rPr>
      </w:pPr>
      <w:r>
        <w:rPr/>
        <w:pict>
          <v:group style="position:absolute;margin-left:60.576828pt;margin-top:7.388789pt;width:501.95pt;height:104.8pt;mso-position-horizontal-relative:page;mso-position-vertical-relative:paragraph;z-index:48112;mso-wrap-distance-left:0;mso-wrap-distance-right:0" coordorigin="1212,148" coordsize="10039,2096">
            <v:line style="position:absolute" from="6726,2243" to="6726,148" stroked="true" strokeweight=".721153pt" strokecolor="#000000">
              <v:stroke dashstyle="solid"/>
            </v:line>
            <v:line style="position:absolute" from="11216,2243" to="11216,148" stroked="true" strokeweight=".721153pt" strokecolor="#000000">
              <v:stroke dashstyle="solid"/>
            </v:line>
            <v:line style="position:absolute" from="1212,162" to="11250,162" stroked="true" strokeweight=".720802pt" strokecolor="#000000">
              <v:stroke dashstyle="solid"/>
            </v:line>
            <v:line style="position:absolute" from="1212,2228" to="11231,2228" stroked="true" strokeweight=".720802pt" strokecolor="#000000">
              <v:stroke dashstyle="solid"/>
            </v:line>
            <v:shape style="position:absolute;left:8702;top:185;width:578;height:300" type="#_x0000_t202" filled="false" stroked="false">
              <v:textbox inset="0,0,0,0">
                <w:txbxContent>
                  <w:p>
                    <w:pPr>
                      <w:spacing w:line="299" w:lineRule="exact" w:before="0"/>
                      <w:ind w:left="0" w:right="0" w:firstLine="0"/>
                      <w:jc w:val="left"/>
                      <w:rPr>
                        <w:sz w:val="27"/>
                      </w:rPr>
                    </w:pPr>
                    <w:r>
                      <w:rPr>
                        <w:w w:val="105"/>
                        <w:sz w:val="27"/>
                      </w:rPr>
                      <w:t>4428</w:t>
                    </w:r>
                  </w:p>
                </w:txbxContent>
              </v:textbox>
              <w10:wrap type="none"/>
            </v:shape>
            <v:shape style="position:absolute;left:1221;top:162;width:5505;height:2067" type="#_x0000_t202" filled="false" stroked="true" strokeweight=".721153pt" strokecolor="#000000">
              <v:textbox inset="0,0,0,0">
                <w:txbxContent>
                  <w:p>
                    <w:pPr>
                      <w:spacing w:line="266" w:lineRule="auto" w:before="10"/>
                      <w:ind w:left="96" w:right="63" w:firstLine="5"/>
                      <w:jc w:val="left"/>
                      <w:rPr>
                        <w:sz w:val="27"/>
                      </w:rPr>
                    </w:pPr>
                    <w:r>
                      <w:rPr>
                        <w:w w:val="105"/>
                        <w:sz w:val="27"/>
                      </w:rPr>
                      <w:t>на базе основного общего образования, включая получение среднего общего• образования</w:t>
                    </w:r>
                    <w:r>
                      <w:rPr>
                        <w:spacing w:val="-26"/>
                        <w:w w:val="105"/>
                        <w:sz w:val="27"/>
                      </w:rPr>
                      <w:t> </w:t>
                    </w:r>
                    <w:r>
                      <w:rPr>
                        <w:w w:val="105"/>
                        <w:sz w:val="27"/>
                      </w:rPr>
                      <w:t>в</w:t>
                    </w:r>
                    <w:r>
                      <w:rPr>
                        <w:spacing w:val="-37"/>
                        <w:w w:val="105"/>
                        <w:sz w:val="27"/>
                      </w:rPr>
                      <w:t> </w:t>
                    </w:r>
                    <w:r>
                      <w:rPr>
                        <w:w w:val="105"/>
                        <w:sz w:val="27"/>
                      </w:rPr>
                      <w:t>соответствии</w:t>
                    </w:r>
                    <w:r>
                      <w:rPr>
                        <w:spacing w:val="-26"/>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xbxContent>
              </v:textbox>
              <v:stroke dashstyle="solid"/>
              <w10:wrap type="none"/>
            </v:shape>
            <w10:wrap type="topAndBottom"/>
          </v:group>
        </w:pict>
      </w:r>
    </w:p>
    <w:p>
      <w:pPr>
        <w:pStyle w:val="BodyText"/>
        <w:spacing w:line="273" w:lineRule="exact"/>
        <w:ind w:right="145"/>
        <w:jc w:val="right"/>
      </w:pPr>
      <w:r>
        <w:rPr>
          <w:w w:val="108"/>
        </w:rPr>
        <w:t>»</w:t>
      </w:r>
    </w:p>
    <w:p>
      <w:pPr>
        <w:spacing w:before="192"/>
        <w:ind w:left="930" w:right="0" w:firstLine="0"/>
        <w:jc w:val="left"/>
        <w:rPr>
          <w:sz w:val="27"/>
        </w:rPr>
      </w:pPr>
      <w:r>
        <w:rPr>
          <w:sz w:val="27"/>
        </w:rPr>
        <w:t>заменить строкой</w:t>
      </w:r>
    </w:p>
    <w:p>
      <w:pPr>
        <w:spacing w:before="184"/>
        <w:ind w:left="228" w:right="0" w:firstLine="0"/>
        <w:jc w:val="left"/>
        <w:rPr>
          <w:sz w:val="27"/>
        </w:rPr>
      </w:pPr>
      <w:r>
        <w:rPr/>
        <w:pict>
          <v:group style="position:absolute;margin-left:60.216251pt;margin-top:31.414312pt;width:501.35pt;height:53.85pt;mso-position-horizontal-relative:page;mso-position-vertical-relative:paragraph;z-index:48184;mso-wrap-distance-left:0;mso-wrap-distance-right:0" coordorigin="1204,628" coordsize="10027,1077">
            <v:line style="position:absolute" from="6721,1705" to="6721,648" stroked="true" strokeweight=".721153pt" strokecolor="#000000">
              <v:stroke dashstyle="solid"/>
            </v:line>
            <v:line style="position:absolute" from="11212,1705" to="11212,628" stroked="true" strokeweight=".721153pt" strokecolor="#000000">
              <v:stroke dashstyle="solid"/>
            </v:line>
            <v:line style="position:absolute" from="1212,657" to="11231,657" stroked="true" strokeweight=".720802pt" strokecolor="#000000">
              <v:stroke dashstyle="solid"/>
            </v:line>
            <v:line style="position:absolute" from="1212,1690" to="11231,1690" stroked="true" strokeweight=".720802pt" strokecolor="#000000">
              <v:stroke dashstyle="solid"/>
            </v:line>
            <v:shape style="position:absolute;left:8692;top:67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11;top:657;width:5510;height:1034" type="#_x0000_t202" filled="false" stroked="true" strokeweight=".721153pt" strokecolor="#000000">
              <v:textbox inset="0,0,0,0">
                <w:txbxContent>
                  <w:p>
                    <w:pPr>
                      <w:spacing w:line="264" w:lineRule="auto" w:before="10"/>
                      <w:ind w:left="103" w:right="60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w:t>
                    </w:r>
                  </w:p>
                </w:txbxContent>
              </v:textbox>
              <v:stroke dashstyle="solid"/>
              <w10:wrap type="none"/>
            </v:shape>
            <w10:wrap type="topAndBottom"/>
          </v:group>
        </w:pict>
      </w:r>
      <w:r>
        <w:rPr>
          <w:w w:val="108"/>
          <w:sz w:val="27"/>
        </w:rPr>
        <w:t>«</w:t>
      </w:r>
    </w:p>
    <w:p>
      <w:pPr>
        <w:spacing w:after="0"/>
        <w:jc w:val="left"/>
        <w:rPr>
          <w:sz w:val="27"/>
        </w:rPr>
        <w:sectPr>
          <w:headerReference w:type="default" r:id="rId1505"/>
          <w:footerReference w:type="default" r:id="rId1506"/>
          <w:pgSz w:w="12000" w:h="17240"/>
          <w:pgMar w:header="741" w:footer="467" w:top="980" w:bottom="660" w:left="1100" w:right="340"/>
        </w:sectPr>
      </w:pPr>
    </w:p>
    <w:p>
      <w:pPr>
        <w:pStyle w:val="BodyText"/>
        <w:rPr>
          <w:sz w:val="6"/>
        </w:rPr>
      </w:pPr>
      <w:r>
        <w:rPr/>
        <w:pict>
          <v:line style="position:absolute;mso-position-horizontal-relative:page;mso-position-vertical-relative:page;z-index:48304" from="3.125008pt,60.547428pt" to="3.125008pt,861.120006pt" stroked="true" strokeweight="2.403852pt" strokecolor="#000000">
            <v:stroke dashstyle="solid"/>
            <w10:wrap type="none"/>
          </v:line>
        </w:pict>
      </w:r>
    </w:p>
    <w:p>
      <w:pPr>
        <w:pStyle w:val="BodyText"/>
        <w:ind w:left="63"/>
        <w:rPr>
          <w:sz w:val="20"/>
        </w:rPr>
      </w:pPr>
      <w:r>
        <w:rPr>
          <w:sz w:val="20"/>
        </w:rPr>
        <w:pict>
          <v:group style="width:501.95pt;height:55.3pt;mso-position-horizontal-relative:char;mso-position-vertical-relative:line" coordorigin="0,0" coordsize="10039,1106">
            <v:line style="position:absolute" from="5534,1096" to="5534,0" stroked="true" strokeweight=".721156pt" strokecolor="#000000">
              <v:stroke dashstyle="solid"/>
            </v:line>
            <v:line style="position:absolute" from="10024,1105" to="10024,29" stroked="true" strokeweight=".721156pt" strokecolor="#000000">
              <v:stroke dashstyle="solid"/>
            </v:line>
            <v:line style="position:absolute" from="0,24" to="10038,24" stroked="true" strokeweight=".720803pt" strokecolor="#000000">
              <v:stroke dashstyle="solid"/>
            </v:line>
            <v:line style="position:absolute" from="0,1081" to="10019,1081" stroked="true" strokeweight=".720803pt" strokecolor="#000000">
              <v:stroke dashstyle="solid"/>
            </v:line>
            <v:shape style="position:absolute;left:28;top:24;width:5505;height:1058" type="#_x0000_t202" filled="false" stroked="true" strokeweight=".721156pt" strokecolor="#000000">
              <v:textbox inset="0,0,0,0">
                <w:txbxContent>
                  <w:p>
                    <w:pPr>
                      <w:spacing w:line="268" w:lineRule="auto" w:before="14"/>
                      <w:ind w:left="103" w:right="839" w:hanging="2"/>
                      <w:jc w:val="left"/>
                      <w:rPr>
                        <w:sz w:val="27"/>
                      </w:rPr>
                    </w:pPr>
                    <w:r>
                      <w:rPr>
                        <w:w w:val="105"/>
                        <w:sz w:val="27"/>
                      </w:rPr>
                      <w:t>федерального государственного образовательного стандарта среднего общего образования</w:t>
                    </w:r>
                  </w:p>
                </w:txbxContent>
              </v:textbox>
              <v:stroke dashstyle="solid"/>
              <w10:wrap type="none"/>
            </v:shape>
          </v:group>
        </w:pict>
      </w:r>
      <w:r>
        <w:rPr>
          <w:sz w:val="20"/>
        </w:rPr>
      </w:r>
    </w:p>
    <w:p>
      <w:pPr>
        <w:spacing w:line="279" w:lineRule="exact" w:before="0"/>
        <w:ind w:left="10164" w:right="0" w:firstLine="0"/>
        <w:jc w:val="left"/>
        <w:rPr>
          <w:sz w:val="26"/>
        </w:rPr>
      </w:pPr>
      <w:r>
        <w:rPr>
          <w:w w:val="105"/>
          <w:sz w:val="26"/>
        </w:rPr>
        <w:t>»;</w:t>
      </w:r>
    </w:p>
    <w:p>
      <w:pPr>
        <w:spacing w:before="182"/>
        <w:ind w:left="919" w:right="0" w:firstLine="0"/>
        <w:jc w:val="left"/>
        <w:rPr>
          <w:sz w:val="27"/>
        </w:rPr>
      </w:pPr>
      <w:r>
        <w:rPr>
          <w:w w:val="105"/>
          <w:sz w:val="27"/>
        </w:rPr>
        <w:t>з) в абзаце пятом пункта 2.3 аббревиатуру  «ПООП» заменить аббревиатурой</w:t>
      </w:r>
    </w:p>
    <w:p>
      <w:pPr>
        <w:spacing w:before="179"/>
        <w:ind w:left="212" w:right="0" w:firstLine="0"/>
        <w:jc w:val="left"/>
        <w:rPr>
          <w:sz w:val="27"/>
        </w:rPr>
      </w:pPr>
      <w:r>
        <w:rPr>
          <w:sz w:val="27"/>
        </w:rPr>
        <w:t>«ПОП»;</w:t>
      </w:r>
    </w:p>
    <w:p>
      <w:pPr>
        <w:spacing w:line="381" w:lineRule="auto" w:before="185"/>
        <w:ind w:left="212" w:right="0" w:firstLine="699"/>
        <w:jc w:val="left"/>
        <w:rPr>
          <w:sz w:val="27"/>
        </w:rPr>
      </w:pPr>
      <w:r>
        <w:rPr>
          <w:w w:val="105"/>
          <w:sz w:val="27"/>
        </w:rPr>
        <w:t>и) в абзаце первом пункта 2.4 слова «с учетом соответствующей ПООП» заменить словами «с учетом ПОП»;</w:t>
      </w:r>
    </w:p>
    <w:p>
      <w:pPr>
        <w:spacing w:before="2"/>
        <w:ind w:left="916" w:right="0" w:firstLine="0"/>
        <w:jc w:val="left"/>
        <w:rPr>
          <w:sz w:val="27"/>
        </w:rPr>
      </w:pPr>
      <w:r>
        <w:rPr>
          <w:sz w:val="27"/>
        </w:rPr>
        <w:t>к) пункт 2.9 аббревиатуру «ПООП» заменить аббревиатурой</w:t>
      </w:r>
      <w:r>
        <w:rPr>
          <w:spacing w:val="60"/>
          <w:sz w:val="27"/>
        </w:rPr>
        <w:t> </w:t>
      </w:r>
      <w:r>
        <w:rPr>
          <w:sz w:val="27"/>
        </w:rPr>
        <w:t>«ПОП»;</w:t>
      </w:r>
    </w:p>
    <w:p>
      <w:pPr>
        <w:spacing w:line="381" w:lineRule="auto" w:before="185"/>
        <w:ind w:left="911" w:right="653" w:hanging="1"/>
        <w:jc w:val="left"/>
        <w:rPr>
          <w:sz w:val="27"/>
        </w:rPr>
      </w:pPr>
      <w:r>
        <w:rPr>
          <w:w w:val="105"/>
          <w:sz w:val="27"/>
        </w:rPr>
        <w:t>л)</w:t>
      </w:r>
      <w:r>
        <w:rPr>
          <w:spacing w:val="-32"/>
          <w:w w:val="105"/>
          <w:sz w:val="27"/>
        </w:rPr>
        <w:t> </w:t>
      </w:r>
      <w:r>
        <w:rPr>
          <w:w w:val="105"/>
          <w:sz w:val="27"/>
        </w:rPr>
        <w:t>в</w:t>
      </w:r>
      <w:r>
        <w:rPr>
          <w:spacing w:val="-33"/>
          <w:w w:val="105"/>
          <w:sz w:val="27"/>
        </w:rPr>
        <w:t> </w:t>
      </w:r>
      <w:r>
        <w:rPr>
          <w:w w:val="105"/>
          <w:sz w:val="27"/>
        </w:rPr>
        <w:t>пункте</w:t>
      </w:r>
      <w:r>
        <w:rPr>
          <w:spacing w:val="-23"/>
          <w:w w:val="105"/>
          <w:sz w:val="27"/>
        </w:rPr>
        <w:t> </w:t>
      </w:r>
      <w:r>
        <w:rPr>
          <w:w w:val="105"/>
          <w:sz w:val="27"/>
        </w:rPr>
        <w:t>2.10</w:t>
      </w:r>
      <w:r>
        <w:rPr>
          <w:spacing w:val="-31"/>
          <w:w w:val="105"/>
          <w:sz w:val="27"/>
        </w:rPr>
        <w:t> </w:t>
      </w:r>
      <w:r>
        <w:rPr>
          <w:w w:val="105"/>
          <w:sz w:val="27"/>
        </w:rPr>
        <w:t>аббревиатуру</w:t>
      </w:r>
      <w:r>
        <w:rPr>
          <w:spacing w:val="-14"/>
          <w:w w:val="105"/>
          <w:sz w:val="27"/>
        </w:rPr>
        <w:t> </w:t>
      </w:r>
      <w:r>
        <w:rPr>
          <w:w w:val="105"/>
          <w:sz w:val="27"/>
        </w:rPr>
        <w:t>«ПООП»</w:t>
      </w:r>
      <w:r>
        <w:rPr>
          <w:spacing w:val="-19"/>
          <w:w w:val="105"/>
          <w:sz w:val="27"/>
        </w:rPr>
        <w:t> </w:t>
      </w:r>
      <w:r>
        <w:rPr>
          <w:w w:val="105"/>
          <w:sz w:val="27"/>
        </w:rPr>
        <w:t>заменить</w:t>
      </w:r>
      <w:r>
        <w:rPr>
          <w:spacing w:val="-21"/>
          <w:w w:val="105"/>
          <w:sz w:val="27"/>
        </w:rPr>
        <w:t> </w:t>
      </w:r>
      <w:r>
        <w:rPr>
          <w:w w:val="105"/>
          <w:sz w:val="27"/>
        </w:rPr>
        <w:t>аббревиатурой</w:t>
      </w:r>
      <w:r>
        <w:rPr>
          <w:spacing w:val="-16"/>
          <w:w w:val="105"/>
          <w:sz w:val="27"/>
        </w:rPr>
        <w:t> </w:t>
      </w:r>
      <w:r>
        <w:rPr>
          <w:w w:val="105"/>
          <w:sz w:val="27"/>
        </w:rPr>
        <w:t>«ПОП»; м) в пункте</w:t>
      </w:r>
      <w:r>
        <w:rPr>
          <w:spacing w:val="-13"/>
          <w:w w:val="105"/>
          <w:sz w:val="27"/>
        </w:rPr>
        <w:t> </w:t>
      </w:r>
      <w:r>
        <w:rPr>
          <w:w w:val="105"/>
          <w:sz w:val="27"/>
        </w:rPr>
        <w:t>3.2:</w:t>
      </w:r>
    </w:p>
    <w:p>
      <w:pPr>
        <w:spacing w:line="303" w:lineRule="exact" w:before="0"/>
        <w:ind w:left="913" w:right="0" w:firstLine="0"/>
        <w:jc w:val="left"/>
        <w:rPr>
          <w:sz w:val="27"/>
        </w:rPr>
      </w:pPr>
      <w:r>
        <w:rPr>
          <w:sz w:val="27"/>
        </w:rPr>
        <w:t>абзац четвертый после слов «использовать знания по» дополнить словами</w:t>
      </w:r>
    </w:p>
    <w:p>
      <w:pPr>
        <w:spacing w:before="189"/>
        <w:ind w:left="207" w:right="0" w:firstLine="0"/>
        <w:jc w:val="left"/>
        <w:rPr>
          <w:sz w:val="27"/>
        </w:rPr>
      </w:pPr>
      <w:r>
        <w:rPr>
          <w:w w:val="105"/>
          <w:sz w:val="27"/>
        </w:rPr>
        <w:t>«правовой и»;</w:t>
      </w:r>
    </w:p>
    <w:p>
      <w:pPr>
        <w:spacing w:line="381" w:lineRule="auto" w:before="175"/>
        <w:ind w:left="207" w:right="132"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line="303" w:lineRule="exact" w:before="0"/>
        <w:ind w:left="911" w:right="0" w:firstLine="0"/>
        <w:jc w:val="left"/>
        <w:rPr>
          <w:sz w:val="27"/>
        </w:rPr>
      </w:pPr>
      <w:r>
        <w:rPr>
          <w:w w:val="105"/>
          <w:sz w:val="27"/>
        </w:rPr>
        <w:t>н) в абзаце первом пункта 3.3 аббревиатуру «ПООП» заменить аббревиатурой</w:t>
      </w:r>
    </w:p>
    <w:p>
      <w:pPr>
        <w:spacing w:before="189"/>
        <w:ind w:left="202" w:right="0" w:firstLine="0"/>
        <w:jc w:val="left"/>
        <w:rPr>
          <w:sz w:val="27"/>
        </w:rPr>
      </w:pPr>
      <w:r>
        <w:rPr>
          <w:sz w:val="27"/>
        </w:rPr>
        <w:t>«ПОП»;</w:t>
      </w:r>
    </w:p>
    <w:p>
      <w:pPr>
        <w:spacing w:before="175"/>
        <w:ind w:left="908" w:right="0" w:firstLine="0"/>
        <w:jc w:val="left"/>
        <w:rPr>
          <w:sz w:val="27"/>
        </w:rPr>
      </w:pPr>
      <w:r>
        <w:rPr>
          <w:w w:val="105"/>
          <w:sz w:val="27"/>
        </w:rPr>
        <w:t>о) в абзаце первом пункта 3.5 аббревиатуру «ПООП» заменить аббревиатурой</w:t>
      </w:r>
    </w:p>
    <w:p>
      <w:pPr>
        <w:spacing w:before="194"/>
        <w:ind w:left="202" w:right="0" w:firstLine="0"/>
        <w:jc w:val="left"/>
        <w:rPr>
          <w:sz w:val="27"/>
        </w:rPr>
      </w:pPr>
      <w:r>
        <w:rPr>
          <w:sz w:val="27"/>
        </w:rPr>
        <w:t>«ПОП»;</w:t>
      </w:r>
    </w:p>
    <w:p>
      <w:pPr>
        <w:spacing w:line="169" w:lineRule="exact" w:before="13"/>
        <w:ind w:left="333" w:right="0" w:firstLine="0"/>
        <w:jc w:val="left"/>
        <w:rPr>
          <w:rFonts w:ascii="Arial"/>
          <w:sz w:val="16"/>
        </w:rPr>
      </w:pPr>
      <w:r>
        <w:rPr>
          <w:rFonts w:ascii="Arial"/>
          <w:w w:val="102"/>
          <w:sz w:val="16"/>
        </w:rPr>
        <w:t>'</w:t>
      </w:r>
    </w:p>
    <w:p>
      <w:pPr>
        <w:spacing w:line="299" w:lineRule="exact" w:before="0"/>
        <w:ind w:left="906" w:right="0" w:firstLine="0"/>
        <w:jc w:val="left"/>
        <w:rPr>
          <w:sz w:val="27"/>
        </w:rPr>
      </w:pPr>
      <w:r>
        <w:rPr>
          <w:w w:val="105"/>
          <w:sz w:val="27"/>
        </w:rPr>
        <w:t>п) в подпункте «а» пункта 4.3 аббревиатуру «ПООП» заменить аббревиатурой</w:t>
      </w:r>
    </w:p>
    <w:p>
      <w:pPr>
        <w:spacing w:before="189"/>
        <w:ind w:left="197" w:right="0" w:firstLine="0"/>
        <w:jc w:val="left"/>
        <w:rPr>
          <w:sz w:val="27"/>
        </w:rPr>
      </w:pPr>
      <w:r>
        <w:rPr>
          <w:sz w:val="27"/>
        </w:rPr>
        <w:t>«ПОП»;</w:t>
      </w:r>
    </w:p>
    <w:p>
      <w:pPr>
        <w:spacing w:before="180"/>
        <w:ind w:left="909" w:right="0" w:firstLine="0"/>
        <w:jc w:val="left"/>
        <w:rPr>
          <w:sz w:val="27"/>
        </w:rPr>
      </w:pPr>
      <w:r>
        <w:rPr>
          <w:w w:val="105"/>
          <w:sz w:val="27"/>
        </w:rPr>
        <w:t>р) в пункте 4.4:</w:t>
      </w:r>
    </w:p>
    <w:p>
      <w:pPr>
        <w:spacing w:line="381" w:lineRule="auto" w:before="175"/>
        <w:ind w:left="901" w:right="754" w:firstLine="4"/>
        <w:jc w:val="both"/>
        <w:rPr>
          <w:sz w:val="27"/>
        </w:rPr>
      </w:pPr>
      <w:r>
        <w:rPr>
          <w:w w:val="105"/>
          <w:sz w:val="27"/>
        </w:rPr>
        <w:t>в</w:t>
      </w:r>
      <w:r>
        <w:rPr>
          <w:spacing w:val="-37"/>
          <w:w w:val="105"/>
          <w:sz w:val="27"/>
        </w:rPr>
        <w:t> </w:t>
      </w:r>
      <w:r>
        <w:rPr>
          <w:w w:val="105"/>
          <w:sz w:val="27"/>
        </w:rPr>
        <w:t>подпункте</w:t>
      </w:r>
      <w:r>
        <w:rPr>
          <w:spacing w:val="-28"/>
          <w:w w:val="105"/>
          <w:sz w:val="27"/>
        </w:rPr>
        <w:t> </w:t>
      </w:r>
      <w:r>
        <w:rPr>
          <w:w w:val="105"/>
          <w:sz w:val="27"/>
        </w:rPr>
        <w:t>«ж»</w:t>
      </w:r>
      <w:r>
        <w:rPr>
          <w:spacing w:val="-34"/>
          <w:w w:val="105"/>
          <w:sz w:val="27"/>
        </w:rPr>
        <w:t> </w:t>
      </w:r>
      <w:r>
        <w:rPr>
          <w:w w:val="105"/>
          <w:sz w:val="27"/>
        </w:rPr>
        <w:t>аббревиатуру</w:t>
      </w:r>
      <w:r>
        <w:rPr>
          <w:spacing w:val="-22"/>
          <w:w w:val="105"/>
          <w:sz w:val="27"/>
        </w:rPr>
        <w:t> </w:t>
      </w:r>
      <w:r>
        <w:rPr>
          <w:w w:val="105"/>
          <w:sz w:val="27"/>
        </w:rPr>
        <w:t>«ПООП»</w:t>
      </w:r>
      <w:r>
        <w:rPr>
          <w:spacing w:val="-25"/>
          <w:w w:val="105"/>
          <w:sz w:val="27"/>
        </w:rPr>
        <w:t> </w:t>
      </w:r>
      <w:r>
        <w:rPr>
          <w:w w:val="105"/>
          <w:sz w:val="27"/>
        </w:rPr>
        <w:t>заменить</w:t>
      </w:r>
      <w:r>
        <w:rPr>
          <w:spacing w:val="-25"/>
          <w:w w:val="105"/>
          <w:sz w:val="27"/>
        </w:rPr>
        <w:t> </w:t>
      </w:r>
      <w:r>
        <w:rPr>
          <w:w w:val="105"/>
          <w:sz w:val="27"/>
        </w:rPr>
        <w:t>аббревиатурой</w:t>
      </w:r>
      <w:r>
        <w:rPr>
          <w:spacing w:val="-21"/>
          <w:w w:val="105"/>
          <w:sz w:val="27"/>
        </w:rPr>
        <w:t> </w:t>
      </w:r>
      <w:r>
        <w:rPr>
          <w:w w:val="105"/>
          <w:sz w:val="27"/>
        </w:rPr>
        <w:t>«ПОП»; в</w:t>
      </w:r>
      <w:r>
        <w:rPr>
          <w:spacing w:val="-40"/>
          <w:w w:val="105"/>
          <w:sz w:val="27"/>
        </w:rPr>
        <w:t> </w:t>
      </w:r>
      <w:r>
        <w:rPr>
          <w:w w:val="105"/>
          <w:sz w:val="27"/>
        </w:rPr>
        <w:t>подпункте</w:t>
      </w:r>
      <w:r>
        <w:rPr>
          <w:spacing w:val="-35"/>
          <w:w w:val="105"/>
          <w:sz w:val="27"/>
        </w:rPr>
        <w:t> </w:t>
      </w:r>
      <w:r>
        <w:rPr>
          <w:w w:val="105"/>
          <w:sz w:val="27"/>
        </w:rPr>
        <w:t>«м»</w:t>
      </w:r>
      <w:r>
        <w:rPr>
          <w:spacing w:val="-59"/>
          <w:w w:val="105"/>
          <w:sz w:val="27"/>
        </w:rPr>
        <w:t> </w:t>
      </w:r>
      <w:r>
        <w:rPr>
          <w:w w:val="105"/>
          <w:sz w:val="27"/>
        </w:rPr>
        <w:t>:аббревиатуру</w:t>
      </w:r>
      <w:r>
        <w:rPr>
          <w:spacing w:val="-22"/>
          <w:w w:val="105"/>
          <w:sz w:val="27"/>
        </w:rPr>
        <w:t> </w:t>
      </w:r>
      <w:r>
        <w:rPr>
          <w:w w:val="105"/>
          <w:sz w:val="27"/>
        </w:rPr>
        <w:t>«ПООП»</w:t>
      </w:r>
      <w:r>
        <w:rPr>
          <w:spacing w:val="-35"/>
          <w:w w:val="105"/>
          <w:sz w:val="27"/>
        </w:rPr>
        <w:t> </w:t>
      </w:r>
      <w:r>
        <w:rPr>
          <w:w w:val="105"/>
          <w:sz w:val="27"/>
        </w:rPr>
        <w:t>заменить</w:t>
      </w:r>
      <w:r>
        <w:rPr>
          <w:spacing w:val="-32"/>
          <w:w w:val="105"/>
          <w:sz w:val="27"/>
        </w:rPr>
        <w:t> </w:t>
      </w:r>
      <w:r>
        <w:rPr>
          <w:w w:val="105"/>
          <w:sz w:val="27"/>
        </w:rPr>
        <w:t>аббревиатурой</w:t>
      </w:r>
      <w:r>
        <w:rPr>
          <w:spacing w:val="-29"/>
          <w:w w:val="105"/>
          <w:sz w:val="27"/>
        </w:rPr>
        <w:t> </w:t>
      </w:r>
      <w:r>
        <w:rPr>
          <w:w w:val="105"/>
          <w:sz w:val="27"/>
        </w:rPr>
        <w:t>«ПОП»; с) подпункт «в» пункта </w:t>
      </w:r>
      <w:r>
        <w:rPr>
          <w:spacing w:val="-3"/>
          <w:w w:val="105"/>
          <w:sz w:val="27"/>
        </w:rPr>
        <w:t>4.7 </w:t>
      </w:r>
      <w:r>
        <w:rPr>
          <w:w w:val="105"/>
          <w:sz w:val="27"/>
        </w:rPr>
        <w:t>изложить в следующей</w:t>
      </w:r>
      <w:r>
        <w:rPr>
          <w:spacing w:val="-14"/>
          <w:w w:val="105"/>
          <w:sz w:val="27"/>
        </w:rPr>
        <w:t> </w:t>
      </w:r>
      <w:r>
        <w:rPr>
          <w:w w:val="105"/>
          <w:sz w:val="27"/>
        </w:rPr>
        <w:t>редакции:</w:t>
      </w:r>
    </w:p>
    <w:p>
      <w:pPr>
        <w:spacing w:line="350" w:lineRule="auto" w:before="0"/>
        <w:ind w:left="191" w:right="122" w:firstLine="707"/>
        <w:jc w:val="both"/>
        <w:rPr>
          <w:sz w:val="27"/>
        </w:rPr>
      </w:pPr>
      <w:r>
        <w:rPr>
          <w:w w:val="105"/>
          <w:sz w:val="27"/>
        </w:rPr>
        <w:t>«в) внешняя оценка качества образовательной программы может осуществляться в рамках </w:t>
      </w:r>
      <w:r>
        <w:rPr>
          <w:w w:val="105"/>
          <w:position w:val="1"/>
          <w:sz w:val="27"/>
        </w:rPr>
        <w:t>профессионально-общественной </w:t>
      </w:r>
      <w:r>
        <w:rPr>
          <w:w w:val="105"/>
          <w:position w:val="2"/>
          <w:sz w:val="27"/>
        </w:rPr>
        <w:t>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7"/>
          <w:w w:val="105"/>
          <w:sz w:val="27"/>
        </w:rPr>
        <w:t> </w:t>
      </w:r>
      <w:r>
        <w:rPr>
          <w:w w:val="105"/>
          <w:sz w:val="27"/>
        </w:rPr>
        <w:t>профессиональных</w:t>
      </w:r>
      <w:r>
        <w:rPr>
          <w:spacing w:val="-29"/>
          <w:w w:val="105"/>
          <w:sz w:val="27"/>
        </w:rPr>
        <w:t> </w:t>
      </w:r>
      <w:r>
        <w:rPr>
          <w:w w:val="105"/>
          <w:sz w:val="27"/>
        </w:rPr>
        <w:t>стандартов,</w:t>
      </w:r>
      <w:r>
        <w:rPr>
          <w:spacing w:val="-3"/>
          <w:w w:val="105"/>
          <w:sz w:val="27"/>
        </w:rPr>
        <w:t> </w:t>
      </w:r>
      <w:r>
        <w:rPr>
          <w:w w:val="105"/>
          <w:sz w:val="27"/>
        </w:rPr>
        <w:t>требованиям</w:t>
      </w:r>
      <w:r>
        <w:rPr>
          <w:spacing w:val="-4"/>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spacing w:after="0" w:line="350" w:lineRule="auto"/>
        <w:jc w:val="both"/>
        <w:rPr>
          <w:sz w:val="27"/>
        </w:rPr>
        <w:sectPr>
          <w:headerReference w:type="default" r:id="rId1507"/>
          <w:footerReference w:type="default" r:id="rId1508"/>
          <w:pgSz w:w="11970" w:h="17230"/>
          <w:pgMar w:header="14" w:footer="467" w:top="1200" w:bottom="660" w:left="1140" w:right="340"/>
        </w:sectPr>
      </w:pPr>
    </w:p>
    <w:p>
      <w:pPr>
        <w:pStyle w:val="BodyText"/>
        <w:rPr>
          <w:sz w:val="20"/>
        </w:rPr>
      </w:pPr>
      <w:r>
        <w:rPr/>
        <w:pict>
          <v:line style="position:absolute;mso-position-horizontal-relative:page;mso-position-vertical-relative:page;z-index:48328" from="5.769187pt,22.104582pt" to="5.769187pt,863.28005pt" stroked="true" strokeweight="3.605742pt" strokecolor="#000000">
            <v:stroke dashstyle="solid"/>
            <w10:wrap type="none"/>
          </v:line>
        </w:pict>
      </w:r>
    </w:p>
    <w:p>
      <w:pPr>
        <w:pStyle w:val="BodyText"/>
        <w:rPr>
          <w:sz w:val="20"/>
        </w:rPr>
      </w:pPr>
    </w:p>
    <w:p>
      <w:pPr>
        <w:pStyle w:val="BodyText"/>
        <w:rPr>
          <w:sz w:val="20"/>
        </w:rPr>
      </w:pPr>
    </w:p>
    <w:p>
      <w:pPr>
        <w:pStyle w:val="ListParagraph"/>
        <w:numPr>
          <w:ilvl w:val="0"/>
          <w:numId w:val="32"/>
        </w:numPr>
        <w:tabs>
          <w:tab w:pos="1523" w:val="left" w:leader="none"/>
        </w:tabs>
        <w:spacing w:line="357" w:lineRule="auto" w:before="235" w:after="0"/>
        <w:ind w:left="167" w:right="111" w:firstLine="714"/>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20.02.01 Экологическая безопасность природных комплексов, утвержденном приказом Министерства просвещения Российской Федерации от 31 августа 2022 г. </w:t>
      </w:r>
      <w:r>
        <w:rPr>
          <w:rFonts w:ascii="Arial" w:hAnsi="Arial"/>
          <w:w w:val="105"/>
          <w:sz w:val="26"/>
        </w:rPr>
        <w:t>№ </w:t>
      </w:r>
      <w:r>
        <w:rPr>
          <w:w w:val="105"/>
          <w:sz w:val="27"/>
        </w:rPr>
        <w:t>790 (зарегистрирован Министерством юстиции Российской Федерации 3 октября 2022 г., регистрационный </w:t>
      </w:r>
      <w:r>
        <w:rPr>
          <w:rFonts w:ascii="Arial" w:hAnsi="Arial"/>
          <w:w w:val="105"/>
          <w:sz w:val="26"/>
        </w:rPr>
        <w:t>№</w:t>
      </w:r>
      <w:r>
        <w:rPr>
          <w:rFonts w:ascii="Arial" w:hAnsi="Arial"/>
          <w:spacing w:val="-35"/>
          <w:w w:val="105"/>
          <w:sz w:val="26"/>
        </w:rPr>
        <w:t> </w:t>
      </w:r>
      <w:r>
        <w:rPr>
          <w:w w:val="105"/>
          <w:sz w:val="27"/>
        </w:rPr>
        <w:t>70345):</w:t>
      </w:r>
    </w:p>
    <w:p>
      <w:pPr>
        <w:spacing w:line="357" w:lineRule="auto" w:before="2"/>
        <w:ind w:left="155" w:right="118" w:firstLine="712"/>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5" w:lineRule="auto" w:before="0"/>
        <w:ind w:left="143" w:right="120" w:firstLine="719"/>
        <w:jc w:val="both"/>
        <w:rPr>
          <w:sz w:val="27"/>
        </w:rPr>
      </w:pPr>
      <w:r>
        <w:rPr>
          <w:w w:val="105"/>
          <w:sz w:val="27"/>
        </w:rPr>
        <w:t>б) в сноске «1» слова «и от 11 декабря 2020 г. </w:t>
      </w:r>
      <w:r>
        <w:rPr>
          <w:rFonts w:ascii="Arial" w:hAnsi="Arial"/>
          <w:w w:val="105"/>
          <w:sz w:val="26"/>
        </w:rPr>
        <w:t>№ </w:t>
      </w:r>
      <w:r>
        <w:rPr>
          <w:w w:val="105"/>
          <w:sz w:val="27"/>
        </w:rPr>
        <w:t>712 (зарегистрирован 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0"/>
          <w:w w:val="105"/>
          <w:sz w:val="26"/>
        </w:rPr>
        <w:t> </w:t>
      </w:r>
      <w:r>
        <w:rPr>
          <w:w w:val="105"/>
          <w:sz w:val="27"/>
        </w:rPr>
        <w:t>77121).»;</w:t>
      </w:r>
    </w:p>
    <w:p>
      <w:pPr>
        <w:spacing w:line="355" w:lineRule="auto" w:before="0"/>
        <w:ind w:left="135" w:right="169"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0"/>
        <w:ind w:left="840" w:right="0" w:firstLine="0"/>
        <w:jc w:val="left"/>
        <w:rPr>
          <w:sz w:val="27"/>
        </w:rPr>
      </w:pPr>
      <w:r>
        <w:rPr>
          <w:w w:val="105"/>
          <w:sz w:val="27"/>
        </w:rPr>
        <w:t>г) пункт 1.14 : вложить в следующей редакции:</w:t>
      </w:r>
    </w:p>
    <w:p>
      <w:pPr>
        <w:spacing w:line="381" w:lineRule="auto" w:before="169"/>
        <w:ind w:left="126" w:right="146" w:firstLine="714"/>
        <w:jc w:val="both"/>
        <w:rPr>
          <w:sz w:val="27"/>
        </w:rPr>
      </w:pPr>
      <w:r>
        <w:rPr>
          <w:w w:val="105"/>
          <w:sz w:val="27"/>
        </w:rPr>
        <w:t>«1.14. При разработке образовательной программы образовательная организация устана ливает направленность, которая соответствует  специальности в целом, с учетом соответствующей</w:t>
      </w:r>
      <w:r>
        <w:rPr>
          <w:spacing w:val="-35"/>
          <w:w w:val="105"/>
          <w:sz w:val="27"/>
        </w:rPr>
        <w:t> </w:t>
      </w:r>
      <w:r>
        <w:rPr>
          <w:w w:val="105"/>
          <w:sz w:val="27"/>
        </w:rPr>
        <w:t>ПОП.»;</w:t>
      </w:r>
    </w:p>
    <w:p>
      <w:pPr>
        <w:spacing w:line="300" w:lineRule="exact" w:before="0"/>
        <w:ind w:left="836" w:right="0" w:firstLine="0"/>
        <w:jc w:val="left"/>
        <w:rPr>
          <w:sz w:val="27"/>
        </w:rPr>
      </w:pPr>
      <w:r>
        <w:rPr>
          <w:sz w:val="27"/>
        </w:rPr>
        <w:t>д) дополнить пунктом 1.15 следующего</w:t>
      </w:r>
      <w:r>
        <w:rPr>
          <w:spacing w:val="63"/>
          <w:sz w:val="27"/>
        </w:rPr>
        <w:t> </w:t>
      </w:r>
      <w:r>
        <w:rPr>
          <w:sz w:val="27"/>
        </w:rPr>
        <w:t>содержания:</w:t>
      </w:r>
    </w:p>
    <w:p>
      <w:pPr>
        <w:spacing w:line="352" w:lineRule="auto" w:before="146"/>
        <w:ind w:left="121" w:right="179" w:firstLine="709"/>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w:t>
      </w:r>
    </w:p>
    <w:p>
      <w:pPr>
        <w:spacing w:line="306" w:lineRule="exact" w:before="0"/>
        <w:ind w:left="119" w:right="0" w:firstLine="0"/>
        <w:jc w:val="left"/>
        <w:rPr>
          <w:sz w:val="27"/>
        </w:rPr>
      </w:pPr>
      <w:r>
        <w:rPr>
          <w:w w:val="105"/>
          <w:sz w:val="27"/>
        </w:rPr>
        <w:t>«Профессионалитет», а также объем такой образовательной программы могут быть</w:t>
      </w:r>
    </w:p>
    <w:p>
      <w:pPr>
        <w:spacing w:after="0" w:line="306" w:lineRule="exact"/>
        <w:jc w:val="left"/>
        <w:rPr>
          <w:sz w:val="27"/>
        </w:rPr>
        <w:sectPr>
          <w:headerReference w:type="default" r:id="rId1509"/>
          <w:footerReference w:type="default" r:id="rId1510"/>
          <w:pgSz w:w="12040" w:h="17270"/>
          <w:pgMar w:header="67" w:footer="471" w:top="440" w:bottom="660" w:left="1300" w:right="280"/>
        </w:sectPr>
      </w:pPr>
    </w:p>
    <w:p>
      <w:pPr>
        <w:pStyle w:val="BodyText"/>
        <w:rPr>
          <w:sz w:val="20"/>
        </w:rPr>
      </w:pPr>
    </w:p>
    <w:p>
      <w:pPr>
        <w:pStyle w:val="BodyText"/>
        <w:rPr>
          <w:sz w:val="20"/>
        </w:rPr>
      </w:pPr>
    </w:p>
    <w:p>
      <w:pPr>
        <w:pStyle w:val="BodyText"/>
        <w:spacing w:before="7"/>
        <w:rPr>
          <w:sz w:val="18"/>
        </w:rPr>
      </w:pPr>
    </w:p>
    <w:p>
      <w:pPr>
        <w:spacing w:before="101"/>
        <w:ind w:left="5141" w:right="0" w:firstLine="0"/>
        <w:jc w:val="left"/>
        <w:rPr>
          <w:rFonts w:ascii="Courier New"/>
          <w:sz w:val="27"/>
        </w:rPr>
      </w:pPr>
      <w:r>
        <w:rPr>
          <w:rFonts w:ascii="Courier New"/>
          <w:w w:val="90"/>
          <w:sz w:val="27"/>
        </w:rPr>
        <w:t>777</w:t>
      </w:r>
    </w:p>
    <w:p>
      <w:pPr>
        <w:pStyle w:val="BodyText"/>
        <w:spacing w:before="2"/>
        <w:rPr>
          <w:rFonts w:ascii="Courier New"/>
          <w:sz w:val="25"/>
        </w:rPr>
      </w:pPr>
    </w:p>
    <w:p>
      <w:pPr>
        <w:spacing w:line="345" w:lineRule="auto" w:before="0"/>
        <w:ind w:left="245" w:right="107" w:firstLine="4"/>
        <w:jc w:val="both"/>
        <w:rPr>
          <w:sz w:val="27"/>
        </w:rPr>
      </w:pPr>
      <w:r>
        <w:rPr>
          <w:w w:val="105"/>
          <w:sz w:val="27"/>
        </w:rPr>
        <w:t>уменьшены с учетом соответствующей ПОП, но  не более  чем  на  </w:t>
      </w:r>
      <w:r>
        <w:rPr>
          <w:rFonts w:ascii="Arial" w:hAnsi="Arial"/>
          <w:w w:val="105"/>
          <w:sz w:val="28"/>
        </w:rPr>
        <w:t>40 </w:t>
      </w:r>
      <w:r>
        <w:rPr>
          <w:w w:val="105"/>
          <w:sz w:val="27"/>
        </w:rPr>
        <w:t>процентов от срока получения образования и объема образовательной программы, установленных ФГОС</w:t>
      </w:r>
      <w:r>
        <w:rPr>
          <w:spacing w:val="-47"/>
          <w:w w:val="105"/>
          <w:sz w:val="27"/>
        </w:rPr>
        <w:t> </w:t>
      </w:r>
      <w:r>
        <w:rPr>
          <w:w w:val="105"/>
          <w:sz w:val="27"/>
        </w:rPr>
        <w:t>СПО</w:t>
      </w:r>
      <w:r>
        <w:rPr>
          <w:w w:val="105"/>
          <w:position w:val="9"/>
          <w:sz w:val="19"/>
        </w:rPr>
        <w:t>5</w:t>
      </w:r>
      <w:r>
        <w:rPr>
          <w:w w:val="105"/>
          <w:sz w:val="27"/>
        </w:rPr>
        <w:t>0).»;</w:t>
      </w:r>
    </w:p>
    <w:p>
      <w:pPr>
        <w:spacing w:before="24"/>
        <w:ind w:left="952" w:right="0" w:firstLine="0"/>
        <w:jc w:val="left"/>
        <w:rPr>
          <w:sz w:val="27"/>
        </w:rPr>
      </w:pPr>
      <w:r>
        <w:rPr>
          <w:spacing w:val="-1"/>
          <w:w w:val="108"/>
          <w:sz w:val="27"/>
        </w:rPr>
        <w:t>е</w:t>
      </w:r>
      <w:r>
        <w:rPr>
          <w:w w:val="108"/>
          <w:sz w:val="27"/>
        </w:rPr>
        <w:t>)</w:t>
      </w:r>
      <w:r>
        <w:rPr>
          <w:spacing w:val="-4"/>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13"/>
          <w:w w:val="108"/>
          <w:sz w:val="27"/>
        </w:rPr>
        <w:t>«</w:t>
      </w:r>
      <w:r>
        <w:rPr>
          <w:spacing w:val="-97"/>
          <w:w w:val="108"/>
          <w:position w:val="10"/>
          <w:sz w:val="17"/>
        </w:rPr>
        <w:t>5</w:t>
      </w:r>
      <w:r>
        <w:rPr>
          <w:rFonts w:ascii="Arial" w:hAnsi="Arial"/>
          <w:w w:val="55"/>
          <w:sz w:val="21"/>
        </w:rPr>
        <w:t>&lt;</w:t>
      </w:r>
      <w:r>
        <w:rPr>
          <w:rFonts w:ascii="Arial" w:hAnsi="Arial"/>
          <w:spacing w:val="23"/>
          <w:sz w:val="21"/>
        </w:rPr>
        <w:t> </w:t>
      </w:r>
      <w:r>
        <w:rPr>
          <w:spacing w:val="-44"/>
          <w:w w:val="55"/>
          <w:position w:val="10"/>
          <w:sz w:val="17"/>
        </w:rPr>
        <w:t>1</w:t>
      </w:r>
      <w:r>
        <w:rPr>
          <w:w w:val="22"/>
          <w:sz w:val="27"/>
        </w:rPr>
        <w:t>)</w:t>
      </w:r>
      <w:r>
        <w:rPr>
          <w:spacing w:val="-40"/>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0"/>
          <w:sz w:val="27"/>
        </w:rPr>
        <w:t> </w:t>
      </w:r>
      <w:r>
        <w:rPr>
          <w:w w:val="103"/>
          <w:sz w:val="27"/>
        </w:rPr>
        <w:t>1.15</w:t>
      </w:r>
      <w:r>
        <w:rPr>
          <w:spacing w:val="5"/>
          <w:sz w:val="27"/>
        </w:rPr>
        <w:t> </w:t>
      </w:r>
      <w:r>
        <w:rPr>
          <w:spacing w:val="-1"/>
          <w:w w:val="102"/>
          <w:sz w:val="27"/>
        </w:rPr>
        <w:t>следующег</w:t>
      </w:r>
      <w:r>
        <w:rPr>
          <w:w w:val="102"/>
          <w:sz w:val="27"/>
        </w:rPr>
        <w:t>о</w:t>
      </w:r>
      <w:r>
        <w:rPr>
          <w:spacing w:val="25"/>
          <w:sz w:val="27"/>
        </w:rPr>
        <w:t> </w:t>
      </w:r>
      <w:r>
        <w:rPr>
          <w:spacing w:val="-1"/>
          <w:w w:val="102"/>
          <w:sz w:val="27"/>
        </w:rPr>
        <w:t>содержания:</w:t>
      </w:r>
    </w:p>
    <w:p>
      <w:pPr>
        <w:spacing w:after="0"/>
        <w:jc w:val="left"/>
        <w:rPr>
          <w:sz w:val="27"/>
        </w:rPr>
        <w:sectPr>
          <w:headerReference w:type="default" r:id="rId1511"/>
          <w:footerReference w:type="default" r:id="rId1512"/>
          <w:pgSz w:w="12090" w:h="17300"/>
          <w:pgMar w:header="0" w:footer="453" w:top="0" w:bottom="640" w:left="1220" w:right="340"/>
        </w:sectPr>
      </w:pPr>
    </w:p>
    <w:p>
      <w:pPr>
        <w:spacing w:before="173"/>
        <w:ind w:left="0" w:right="0" w:firstLine="0"/>
        <w:jc w:val="right"/>
        <w:rPr>
          <w:sz w:val="17"/>
        </w:rPr>
      </w:pPr>
      <w:r>
        <w:rPr/>
        <w:pict>
          <v:shape style="position:absolute;margin-left:125.190002pt;margin-top:14.288549pt;width:1pt;height:9.450pt;mso-position-horizontal-relative:page;mso-position-vertical-relative:paragraph;z-index:-1185088" type="#_x0000_t202" filled="false" stroked="false">
            <v:textbox inset="0,0,0,0">
              <w:txbxContent>
                <w:p>
                  <w:pPr>
                    <w:spacing w:line="188" w:lineRule="exact" w:before="0"/>
                    <w:ind w:left="0" w:right="0" w:firstLine="0"/>
                    <w:jc w:val="left"/>
                    <w:rPr>
                      <w:sz w:val="17"/>
                    </w:rPr>
                  </w:pPr>
                  <w:r>
                    <w:rPr>
                      <w:w w:val="34"/>
                      <w:sz w:val="17"/>
                    </w:rPr>
                    <w:t>)</w:t>
                  </w:r>
                </w:p>
              </w:txbxContent>
            </v:textbox>
            <w10:wrap type="none"/>
          </v:shape>
        </w:pict>
      </w:r>
      <w:r>
        <w:rPr>
          <w:spacing w:val="-2"/>
          <w:w w:val="108"/>
          <w:position w:val="-10"/>
          <w:sz w:val="27"/>
        </w:rPr>
        <w:t>«</w:t>
      </w:r>
      <w:r>
        <w:rPr>
          <w:spacing w:val="-78"/>
          <w:w w:val="108"/>
          <w:sz w:val="17"/>
        </w:rPr>
        <w:t>5</w:t>
      </w:r>
      <w:r>
        <w:rPr>
          <w:rFonts w:ascii="Arial" w:hAnsi="Arial"/>
          <w:w w:val="55"/>
          <w:position w:val="-10"/>
          <w:sz w:val="19"/>
        </w:rPr>
        <w:t>&lt;</w:t>
      </w:r>
      <w:r>
        <w:rPr>
          <w:rFonts w:ascii="Arial" w:hAnsi="Arial"/>
          <w:spacing w:val="-11"/>
          <w:position w:val="-10"/>
          <w:sz w:val="19"/>
        </w:rPr>
        <w:t> </w:t>
      </w:r>
      <w:r>
        <w:rPr>
          <w:w w:val="106"/>
          <w:sz w:val="17"/>
        </w:rPr>
        <w:t>1</w:t>
      </w:r>
    </w:p>
    <w:p>
      <w:pPr>
        <w:tabs>
          <w:tab w:pos="1213" w:val="left" w:leader="none"/>
          <w:tab w:pos="1715" w:val="left" w:leader="none"/>
          <w:tab w:pos="3307" w:val="left" w:leader="none"/>
          <w:tab w:pos="3667" w:val="left" w:leader="none"/>
          <w:tab w:pos="5294" w:val="left" w:leader="none"/>
          <w:tab w:pos="7152" w:val="left" w:leader="none"/>
          <w:tab w:pos="7669" w:val="left" w:leader="none"/>
        </w:tabs>
        <w:spacing w:before="185"/>
        <w:ind w:left="230" w:right="0" w:firstLine="0"/>
        <w:jc w:val="left"/>
        <w:rPr>
          <w:sz w:val="27"/>
        </w:rPr>
      </w:pPr>
      <w:r>
        <w:rPr/>
        <w:br w:type="column"/>
      </w:r>
      <w:r>
        <w:rPr>
          <w:w w:val="105"/>
          <w:sz w:val="27"/>
        </w:rPr>
        <w:t>Пункт</w:t>
        <w:tab/>
        <w:t>11</w:t>
        <w:tab/>
        <w:t>Положения</w:t>
        <w:tab/>
        <w:t>о</w:t>
        <w:tab/>
        <w:t>проведении</w:t>
        <w:tab/>
        <w:t>эксперимента</w:t>
        <w:tab/>
        <w:t>по</w:t>
        <w:tab/>
        <w:t>разработке,</w:t>
      </w:r>
    </w:p>
    <w:p>
      <w:pPr>
        <w:spacing w:after="0"/>
        <w:jc w:val="left"/>
        <w:rPr>
          <w:sz w:val="27"/>
        </w:rPr>
        <w:sectPr>
          <w:type w:val="continuous"/>
          <w:pgSz w:w="12090" w:h="17300"/>
          <w:pgMar w:top="0" w:bottom="0" w:left="1220" w:right="340"/>
          <w:cols w:num="2" w:equalWidth="0">
            <w:col w:w="1341" w:space="40"/>
            <w:col w:w="9149"/>
          </w:cols>
        </w:sectPr>
      </w:pPr>
    </w:p>
    <w:p>
      <w:pPr>
        <w:spacing w:line="355" w:lineRule="auto" w:before="151"/>
        <w:ind w:left="236" w:right="102" w:firstLine="10"/>
        <w:jc w:val="both"/>
        <w:rPr>
          <w:sz w:val="27"/>
        </w:rPr>
      </w:pPr>
      <w:r>
        <w:rPr/>
        <w:pict>
          <v:line style="position:absolute;mso-position-horizontal-relative:page;mso-position-vertical-relative:page;z-index:48496" from="6.971059pt,-.000029pt" to="6.971059pt,864.719894pt" stroked="true" strokeweight="4.326864pt" strokecolor="#000000">
            <v:stroke dashstyle="solid"/>
            <w10:wrap type="none"/>
          </v:line>
        </w:pict>
      </w:r>
      <w:r>
        <w:rPr/>
        <w:pict>
          <v:line style="position:absolute;mso-position-horizontal-relative:page;mso-position-vertical-relative:page;z-index:-1185112" from="13.461355pt,5.526098pt" to="604.080006pt,5.526098pt" stroked="true" strokeweight="4.324795pt" strokecolor="#000000">
            <v:stroke dashstyle="solid"/>
            <w10:wrap type="none"/>
          </v:line>
        </w:pict>
      </w: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1"/>
          <w:w w:val="105"/>
          <w:sz w:val="27"/>
        </w:rPr>
        <w:t> </w:t>
      </w:r>
      <w:r>
        <w:rPr>
          <w:w w:val="105"/>
          <w:sz w:val="27"/>
        </w:rPr>
        <w:t>Российской</w:t>
      </w:r>
      <w:r>
        <w:rPr>
          <w:spacing w:val="-5"/>
          <w:w w:val="105"/>
          <w:sz w:val="27"/>
        </w:rPr>
        <w:t> </w:t>
      </w:r>
      <w:r>
        <w:rPr>
          <w:w w:val="105"/>
          <w:sz w:val="27"/>
        </w:rPr>
        <w:t>Федерации</w:t>
      </w:r>
      <w:r>
        <w:rPr>
          <w:spacing w:val="-8"/>
          <w:w w:val="105"/>
          <w:sz w:val="27"/>
        </w:rPr>
        <w:t> </w:t>
      </w:r>
      <w:r>
        <w:rPr>
          <w:w w:val="105"/>
          <w:sz w:val="27"/>
        </w:rPr>
        <w:t>от</w:t>
      </w:r>
      <w:r>
        <w:rPr>
          <w:spacing w:val="-20"/>
          <w:w w:val="105"/>
          <w:sz w:val="27"/>
        </w:rPr>
        <w:t> </w:t>
      </w:r>
      <w:r>
        <w:rPr>
          <w:w w:val="105"/>
          <w:sz w:val="27"/>
        </w:rPr>
        <w:t>16</w:t>
      </w:r>
      <w:r>
        <w:rPr>
          <w:spacing w:val="-25"/>
          <w:w w:val="105"/>
          <w:sz w:val="27"/>
        </w:rPr>
        <w:t> </w:t>
      </w:r>
      <w:r>
        <w:rPr>
          <w:w w:val="105"/>
          <w:sz w:val="27"/>
        </w:rPr>
        <w:t>марта</w:t>
      </w:r>
      <w:r>
        <w:rPr>
          <w:spacing w:val="-13"/>
          <w:w w:val="105"/>
          <w:sz w:val="27"/>
        </w:rPr>
        <w:t> </w:t>
      </w:r>
      <w:r>
        <w:rPr>
          <w:w w:val="105"/>
          <w:sz w:val="27"/>
        </w:rPr>
        <w:t>2022</w:t>
      </w:r>
      <w:r>
        <w:rPr>
          <w:spacing w:val="-18"/>
          <w:w w:val="105"/>
          <w:sz w:val="27"/>
        </w:rPr>
        <w:t> </w:t>
      </w:r>
      <w:r>
        <w:rPr>
          <w:w w:val="105"/>
          <w:sz w:val="27"/>
        </w:rPr>
        <w:t>г.</w:t>
      </w:r>
      <w:r>
        <w:rPr>
          <w:spacing w:val="-33"/>
          <w:w w:val="105"/>
          <w:sz w:val="27"/>
        </w:rPr>
        <w:t> </w:t>
      </w:r>
      <w:r>
        <w:rPr>
          <w:rFonts w:ascii="Arial" w:hAnsi="Arial"/>
          <w:w w:val="105"/>
          <w:sz w:val="26"/>
        </w:rPr>
        <w:t>№</w:t>
      </w:r>
      <w:r>
        <w:rPr>
          <w:rFonts w:ascii="Arial" w:hAnsi="Arial"/>
          <w:spacing w:val="-28"/>
          <w:w w:val="105"/>
          <w:sz w:val="26"/>
        </w:rPr>
        <w:t> </w:t>
      </w:r>
      <w:r>
        <w:rPr>
          <w:w w:val="105"/>
          <w:sz w:val="27"/>
        </w:rPr>
        <w:t>387,</w:t>
      </w:r>
      <w:r>
        <w:rPr>
          <w:spacing w:val="-15"/>
          <w:w w:val="105"/>
          <w:sz w:val="27"/>
        </w:rPr>
        <w:t> </w:t>
      </w:r>
      <w:r>
        <w:rPr>
          <w:w w:val="105"/>
          <w:sz w:val="27"/>
        </w:rPr>
        <w:t>действующим</w:t>
      </w:r>
      <w:r>
        <w:rPr>
          <w:spacing w:val="2"/>
          <w:w w:val="105"/>
          <w:sz w:val="27"/>
        </w:rPr>
        <w:t> </w:t>
      </w:r>
      <w:r>
        <w:rPr>
          <w:w w:val="105"/>
          <w:sz w:val="27"/>
        </w:rPr>
        <w:t>до</w:t>
      </w:r>
      <w:r>
        <w:rPr>
          <w:spacing w:val="-22"/>
          <w:w w:val="105"/>
          <w:sz w:val="27"/>
        </w:rPr>
        <w:t> </w:t>
      </w:r>
      <w:r>
        <w:rPr>
          <w:w w:val="105"/>
          <w:sz w:val="27"/>
        </w:rPr>
        <w:t>1</w:t>
      </w:r>
    </w:p>
    <w:p>
      <w:pPr>
        <w:spacing w:before="2"/>
        <w:ind w:left="241" w:right="0" w:firstLine="0"/>
        <w:jc w:val="both"/>
        <w:rPr>
          <w:sz w:val="27"/>
        </w:rPr>
      </w:pPr>
      <w:r>
        <w:rPr>
          <w:w w:val="105"/>
          <w:sz w:val="27"/>
        </w:rPr>
        <w:t>января 2026 г.»;</w:t>
      </w:r>
    </w:p>
    <w:p>
      <w:pPr>
        <w:spacing w:before="146"/>
        <w:ind w:left="945" w:right="0" w:firstLine="0"/>
        <w:jc w:val="left"/>
        <w:rPr>
          <w:sz w:val="27"/>
        </w:rPr>
      </w:pPr>
      <w:r>
        <w:rPr>
          <w:w w:val="105"/>
          <w:sz w:val="27"/>
        </w:rPr>
        <w:t>ж) в Таблице </w:t>
      </w:r>
      <w:r>
        <w:rPr>
          <w:rFonts w:ascii="Arial" w:hAnsi="Arial"/>
          <w:w w:val="105"/>
          <w:sz w:val="26"/>
        </w:rPr>
        <w:t>№ </w:t>
      </w:r>
      <w:r>
        <w:rPr>
          <w:w w:val="105"/>
          <w:sz w:val="27"/>
        </w:rPr>
        <w:t>1</w:t>
      </w:r>
      <w:r>
        <w:rPr>
          <w:spacing w:val="-52"/>
          <w:w w:val="105"/>
          <w:sz w:val="27"/>
        </w:rPr>
        <w:t> </w:t>
      </w:r>
      <w:r>
        <w:rPr>
          <w:w w:val="105"/>
          <w:sz w:val="27"/>
        </w:rPr>
        <w:t>пункта 2.1 строку</w:t>
      </w:r>
    </w:p>
    <w:p>
      <w:pPr>
        <w:pStyle w:val="BodyText"/>
        <w:spacing w:before="155"/>
        <w:ind w:left="228"/>
        <w:rPr>
          <w:rFonts w:ascii="Arial" w:hAnsi="Arial"/>
        </w:rPr>
      </w:pPr>
      <w:r>
        <w:rPr>
          <w:rFonts w:ascii="Arial" w:hAnsi="Arial"/>
          <w:w w:val="104"/>
        </w:rPr>
        <w:t>«</w:t>
      </w:r>
    </w:p>
    <w:p>
      <w:pPr>
        <w:pStyle w:val="BodyText"/>
        <w:spacing w:before="8"/>
        <w:rPr>
          <w:rFonts w:ascii="Arial"/>
          <w:sz w:val="8"/>
        </w:rPr>
      </w:pPr>
      <w:r>
        <w:rPr/>
        <w:pict>
          <v:group style="position:absolute;margin-left:66.345253pt;margin-top:7.383029pt;width:501.95pt;height:105.75pt;mso-position-horizontal-relative:page;mso-position-vertical-relative:paragraph;z-index:48400;mso-wrap-distance-left:0;mso-wrap-distance-right:0" coordorigin="1327,148" coordsize="10039,2115">
            <v:line style="position:absolute" from="6846,2262" to="6846,148" stroked="true" strokeweight=".721144pt" strokecolor="#000000">
              <v:stroke dashstyle="solid"/>
            </v:line>
            <v:line style="position:absolute" from="11336,2262" to="11336,148" stroked="true" strokeweight=".721144pt" strokecolor="#000000">
              <v:stroke dashstyle="solid"/>
            </v:line>
            <v:line style="position:absolute" from="1327,162" to="11365,162" stroked="true" strokeweight=".720799pt" strokecolor="#000000">
              <v:stroke dashstyle="solid"/>
            </v:line>
            <v:line style="position:absolute" from="1327,2233" to="11346,2233" stroked="true" strokeweight=".720799pt" strokecolor="#000000">
              <v:stroke dashstyle="solid"/>
            </v:line>
            <v:shape style="position:absolute;left:8822;top:18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336;top:162;width:5510;height:2072" type="#_x0000_t202" filled="false" stroked="true" strokeweight=".721144pt" strokecolor="#000000">
              <v:textbox inset="0,0,0,0">
                <w:txbxContent>
                  <w:p>
                    <w:pPr>
                      <w:spacing w:line="266" w:lineRule="auto" w:before="5"/>
                      <w:ind w:left="103" w:right="0" w:firstLine="3"/>
                      <w:jc w:val="left"/>
                      <w:rPr>
                        <w:sz w:val="27"/>
                      </w:rPr>
                    </w:pPr>
                    <w:r>
                      <w:rPr>
                        <w:w w:val="105"/>
                        <w:sz w:val="27"/>
                      </w:rPr>
                      <w:t>на базе основного общего образования, включая получение реднего общего образования</w:t>
                    </w:r>
                    <w:r>
                      <w:rPr>
                        <w:spacing w:val="-20"/>
                        <w:w w:val="105"/>
                        <w:sz w:val="27"/>
                      </w:rPr>
                      <w:t> </w:t>
                    </w:r>
                    <w:r>
                      <w:rPr>
                        <w:w w:val="105"/>
                        <w:sz w:val="27"/>
                      </w:rPr>
                      <w:t>в</w:t>
                    </w:r>
                    <w:r>
                      <w:rPr>
                        <w:spacing w:val="-38"/>
                        <w:w w:val="105"/>
                        <w:sz w:val="27"/>
                      </w:rPr>
                      <w:t> </w:t>
                    </w:r>
                    <w:r>
                      <w:rPr>
                        <w:w w:val="105"/>
                        <w:sz w:val="27"/>
                      </w:rPr>
                      <w:t>соответствии</w:t>
                    </w:r>
                    <w:r>
                      <w:rPr>
                        <w:spacing w:val="-20"/>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xbxContent>
              </v:textbox>
              <v:stroke dashstyle="solid"/>
              <w10:wrap type="none"/>
            </v:shape>
            <w10:wrap type="topAndBottom"/>
          </v:group>
        </w:pict>
      </w:r>
    </w:p>
    <w:p>
      <w:pPr>
        <w:pStyle w:val="BodyText"/>
        <w:spacing w:line="272" w:lineRule="exact"/>
        <w:ind w:right="105"/>
        <w:jc w:val="right"/>
        <w:rPr>
          <w:rFonts w:ascii="Arial" w:hAnsi="Arial"/>
        </w:rPr>
      </w:pPr>
      <w:r>
        <w:rPr>
          <w:rFonts w:ascii="Arial" w:hAnsi="Arial"/>
          <w:w w:val="104"/>
        </w:rPr>
        <w:t>»</w:t>
      </w:r>
    </w:p>
    <w:p>
      <w:pPr>
        <w:spacing w:before="174"/>
        <w:ind w:left="930" w:right="0" w:firstLine="0"/>
        <w:jc w:val="left"/>
        <w:rPr>
          <w:sz w:val="27"/>
        </w:rPr>
      </w:pPr>
      <w:r>
        <w:rPr>
          <w:sz w:val="27"/>
        </w:rPr>
        <w:t>заменить строкой</w:t>
      </w:r>
    </w:p>
    <w:p>
      <w:pPr>
        <w:pStyle w:val="BodyText"/>
        <w:spacing w:before="183"/>
        <w:ind w:left="218"/>
        <w:rPr>
          <w:rFonts w:ascii="Arial" w:hAnsi="Arial"/>
        </w:rPr>
      </w:pPr>
      <w:r>
        <w:rPr/>
        <w:pict>
          <v:group style="position:absolute;margin-left:65.383728pt;margin-top:32.372856pt;width:501.95pt;height:105.75pt;mso-position-horizontal-relative:page;mso-position-vertical-relative:paragraph;z-index:48472;mso-wrap-distance-left:0;mso-wrap-distance-right:0" coordorigin="1308,647" coordsize="10039,2115">
            <v:line style="position:absolute" from="6836,2762" to="6836,647" stroked="true" strokeweight=".721144pt" strokecolor="#000000">
              <v:stroke dashstyle="solid"/>
            </v:line>
            <v:line style="position:absolute" from="11327,2762" to="11327,647" stroked="true" strokeweight=".721144pt" strokecolor="#000000">
              <v:stroke dashstyle="solid"/>
            </v:line>
            <v:line style="position:absolute" from="1327,662" to="11346,662" stroked="true" strokeweight=".720799pt" strokecolor="#000000">
              <v:stroke dashstyle="solid"/>
            </v:line>
            <v:line style="position:absolute" from="1308,2738" to="11346,2738" stroked="true" strokeweight=".720799pt" strokecolor="#000000">
              <v:stroke dashstyle="solid"/>
            </v:line>
            <v:shape style="position:absolute;left:8812;top:685;width:572;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326;top:661;width:5510;height:2076" type="#_x0000_t202" filled="false" stroked="true" strokeweight=".721144pt" strokecolor="#000000">
              <v:textbox inset="0,0,0,0">
                <w:txbxContent>
                  <w:p>
                    <w:pPr>
                      <w:tabs>
                        <w:tab w:pos="2734" w:val="left" w:leader="none"/>
                      </w:tabs>
                      <w:spacing w:line="266" w:lineRule="auto" w:before="10"/>
                      <w:ind w:left="101" w:right="696" w:firstLine="10"/>
                      <w:jc w:val="left"/>
                      <w:rPr>
                        <w:sz w:val="27"/>
                      </w:rPr>
                    </w:pPr>
                    <w:r>
                      <w:rPr>
                        <w:w w:val="105"/>
                        <w:sz w:val="27"/>
                      </w:rPr>
                      <w:t>на</w:t>
                    </w:r>
                    <w:r>
                      <w:rPr>
                        <w:spacing w:val="-28"/>
                        <w:w w:val="105"/>
                        <w:sz w:val="27"/>
                      </w:rPr>
                      <w:t> </w:t>
                    </w:r>
                    <w:r>
                      <w:rPr>
                        <w:w w:val="105"/>
                        <w:sz w:val="27"/>
                      </w:rPr>
                      <w:t>базе</w:t>
                    </w:r>
                    <w:r>
                      <w:rPr>
                        <w:spacing w:val="-23"/>
                        <w:w w:val="105"/>
                        <w:sz w:val="27"/>
                      </w:rPr>
                      <w:t> </w:t>
                    </w:r>
                    <w:r>
                      <w:rPr>
                        <w:w w:val="105"/>
                        <w:sz w:val="27"/>
                      </w:rPr>
                      <w:t>основного</w:t>
                    </w:r>
                    <w:r>
                      <w:rPr>
                        <w:spacing w:val="-17"/>
                        <w:w w:val="105"/>
                        <w:sz w:val="27"/>
                      </w:rPr>
                      <w:t> </w:t>
                    </w:r>
                    <w:r>
                      <w:rPr>
                        <w:w w:val="105"/>
                        <w:sz w:val="27"/>
                      </w:rPr>
                      <w:t>общего</w:t>
                    </w:r>
                    <w:r>
                      <w:rPr>
                        <w:spacing w:val="-21"/>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16"/>
                        <w:w w:val="105"/>
                        <w:sz w:val="27"/>
                      </w:rPr>
                      <w:t> </w:t>
                    </w:r>
                    <w:r>
                      <w:rPr>
                        <w:w w:val="105"/>
                        <w:sz w:val="27"/>
                      </w:rPr>
                      <w:t>образования</w:t>
                      <w:tab/>
                      <w:t>'</w:t>
                    </w:r>
                  </w:p>
                </w:txbxContent>
              </v:textbox>
              <v:stroke dashstyle="solid"/>
              <w10:wrap type="none"/>
            </v:shape>
            <w10:wrap type="topAndBottom"/>
          </v:group>
        </w:pict>
      </w:r>
      <w:r>
        <w:rPr>
          <w:rFonts w:ascii="Arial" w:hAnsi="Arial"/>
          <w:w w:val="104"/>
        </w:rPr>
        <w:t>«</w:t>
      </w:r>
    </w:p>
    <w:p>
      <w:pPr>
        <w:spacing w:line="262" w:lineRule="exact" w:before="0"/>
        <w:ind w:left="10170" w:right="0" w:firstLine="0"/>
        <w:jc w:val="left"/>
        <w:rPr>
          <w:sz w:val="27"/>
        </w:rPr>
      </w:pPr>
      <w:r>
        <w:rPr>
          <w:w w:val="105"/>
          <w:sz w:val="27"/>
        </w:rPr>
        <w:t>»;</w:t>
      </w:r>
    </w:p>
    <w:p>
      <w:pPr>
        <w:spacing w:line="379" w:lineRule="auto" w:before="184"/>
        <w:ind w:left="212" w:right="141" w:firstLine="713"/>
        <w:jc w:val="both"/>
        <w:rPr>
          <w:sz w:val="27"/>
        </w:rPr>
      </w:pPr>
      <w:r>
        <w:rPr>
          <w:w w:val="105"/>
          <w:sz w:val="27"/>
        </w:rPr>
        <w:t>з) в абзаце третьем пункта 2.3 слова «части образовательной программы, объемные параметры циклов и практики образовательная организация определяет самостоятельно</w:t>
      </w:r>
      <w:r>
        <w:rPr>
          <w:spacing w:val="-26"/>
          <w:w w:val="105"/>
          <w:sz w:val="27"/>
        </w:rPr>
        <w:t> </w:t>
      </w:r>
      <w:r>
        <w:rPr>
          <w:w w:val="105"/>
          <w:sz w:val="27"/>
        </w:rPr>
        <w:t>в</w:t>
      </w:r>
      <w:r>
        <w:rPr>
          <w:spacing w:val="-28"/>
          <w:w w:val="105"/>
          <w:sz w:val="27"/>
        </w:rPr>
        <w:t> </w:t>
      </w:r>
      <w:r>
        <w:rPr>
          <w:w w:val="105"/>
          <w:sz w:val="27"/>
        </w:rPr>
        <w:t>соответствии</w:t>
      </w:r>
      <w:r>
        <w:rPr>
          <w:spacing w:val="-12"/>
          <w:w w:val="105"/>
          <w:sz w:val="27"/>
        </w:rPr>
        <w:t> </w:t>
      </w:r>
      <w:r>
        <w:rPr>
          <w:w w:val="105"/>
          <w:sz w:val="27"/>
        </w:rPr>
        <w:t>с</w:t>
      </w:r>
      <w:r>
        <w:rPr>
          <w:spacing w:val="-18"/>
          <w:w w:val="105"/>
          <w:sz w:val="27"/>
        </w:rPr>
        <w:t> </w:t>
      </w:r>
      <w:r>
        <w:rPr>
          <w:w w:val="105"/>
          <w:sz w:val="27"/>
        </w:rPr>
        <w:t>требованиями</w:t>
      </w:r>
      <w:r>
        <w:rPr>
          <w:spacing w:val="-2"/>
          <w:w w:val="105"/>
          <w:sz w:val="27"/>
        </w:rPr>
        <w:t> </w:t>
      </w:r>
      <w:r>
        <w:rPr>
          <w:w w:val="105"/>
          <w:sz w:val="27"/>
        </w:rPr>
        <w:t>настоящего</w:t>
      </w:r>
      <w:r>
        <w:rPr>
          <w:spacing w:val="-7"/>
          <w:w w:val="105"/>
          <w:sz w:val="27"/>
        </w:rPr>
        <w:t> </w:t>
      </w:r>
      <w:r>
        <w:rPr>
          <w:w w:val="105"/>
          <w:sz w:val="27"/>
        </w:rPr>
        <w:t>пункта,</w:t>
      </w:r>
      <w:r>
        <w:rPr>
          <w:spacing w:val="-20"/>
          <w:w w:val="105"/>
          <w:sz w:val="27"/>
        </w:rPr>
        <w:t> </w:t>
      </w:r>
      <w:r>
        <w:rPr>
          <w:w w:val="105"/>
          <w:sz w:val="27"/>
        </w:rPr>
        <w:t>а</w:t>
      </w:r>
      <w:r>
        <w:rPr>
          <w:spacing w:val="-22"/>
          <w:w w:val="105"/>
          <w:sz w:val="27"/>
        </w:rPr>
        <w:t> </w:t>
      </w:r>
      <w:r>
        <w:rPr>
          <w:w w:val="105"/>
          <w:sz w:val="27"/>
        </w:rPr>
        <w:t>также</w:t>
      </w:r>
      <w:r>
        <w:rPr>
          <w:spacing w:val="-22"/>
          <w:w w:val="105"/>
          <w:sz w:val="27"/>
        </w:rPr>
        <w:t> </w:t>
      </w:r>
      <w:r>
        <w:rPr>
          <w:w w:val="105"/>
          <w:sz w:val="27"/>
        </w:rPr>
        <w:t>с</w:t>
      </w:r>
      <w:r>
        <w:rPr>
          <w:spacing w:val="-31"/>
          <w:w w:val="105"/>
          <w:sz w:val="27"/>
        </w:rPr>
        <w:t> </w:t>
      </w:r>
      <w:r>
        <w:rPr>
          <w:w w:val="105"/>
          <w:sz w:val="27"/>
        </w:rPr>
        <w:t>учетом ПООП.» заменить словами «частей образовательной программы, объемные параметры циклов и практики образовательная организация определяет самостоятельно</w:t>
      </w:r>
      <w:r>
        <w:rPr>
          <w:spacing w:val="-27"/>
          <w:w w:val="105"/>
          <w:sz w:val="27"/>
        </w:rPr>
        <w:t> </w:t>
      </w:r>
      <w:r>
        <w:rPr>
          <w:w w:val="105"/>
          <w:sz w:val="27"/>
        </w:rPr>
        <w:t>в</w:t>
      </w:r>
      <w:r>
        <w:rPr>
          <w:spacing w:val="-29"/>
          <w:w w:val="105"/>
          <w:sz w:val="27"/>
        </w:rPr>
        <w:t> </w:t>
      </w:r>
      <w:r>
        <w:rPr>
          <w:w w:val="105"/>
          <w:sz w:val="27"/>
        </w:rPr>
        <w:t>соответствии</w:t>
      </w:r>
      <w:r>
        <w:rPr>
          <w:spacing w:val="-9"/>
          <w:w w:val="105"/>
          <w:sz w:val="27"/>
        </w:rPr>
        <w:t> </w:t>
      </w:r>
      <w:r>
        <w:rPr>
          <w:w w:val="105"/>
          <w:sz w:val="27"/>
        </w:rPr>
        <w:t>с</w:t>
      </w:r>
      <w:r>
        <w:rPr>
          <w:spacing w:val="-22"/>
          <w:w w:val="105"/>
          <w:sz w:val="27"/>
        </w:rPr>
        <w:t> </w:t>
      </w:r>
      <w:r>
        <w:rPr>
          <w:w w:val="105"/>
          <w:sz w:val="27"/>
        </w:rPr>
        <w:t>требованиями</w:t>
      </w:r>
      <w:r>
        <w:rPr>
          <w:spacing w:val="-10"/>
          <w:w w:val="105"/>
          <w:sz w:val="27"/>
        </w:rPr>
        <w:t> </w:t>
      </w:r>
      <w:r>
        <w:rPr>
          <w:w w:val="105"/>
          <w:sz w:val="27"/>
        </w:rPr>
        <w:t>настоящего</w:t>
      </w:r>
      <w:r>
        <w:rPr>
          <w:spacing w:val="-8"/>
          <w:w w:val="105"/>
          <w:sz w:val="27"/>
        </w:rPr>
        <w:t> </w:t>
      </w:r>
      <w:r>
        <w:rPr>
          <w:w w:val="105"/>
          <w:sz w:val="27"/>
        </w:rPr>
        <w:t>пункта,</w:t>
      </w:r>
      <w:r>
        <w:rPr>
          <w:spacing w:val="-12"/>
          <w:w w:val="105"/>
          <w:sz w:val="27"/>
        </w:rPr>
        <w:t> </w:t>
      </w:r>
      <w:r>
        <w:rPr>
          <w:w w:val="105"/>
          <w:sz w:val="27"/>
        </w:rPr>
        <w:t>а</w:t>
      </w:r>
      <w:r>
        <w:rPr>
          <w:spacing w:val="-22"/>
          <w:w w:val="105"/>
          <w:sz w:val="27"/>
        </w:rPr>
        <w:t> </w:t>
      </w:r>
      <w:r>
        <w:rPr>
          <w:w w:val="105"/>
          <w:sz w:val="27"/>
        </w:rPr>
        <w:t>также</w:t>
      </w:r>
      <w:r>
        <w:rPr>
          <w:spacing w:val="-21"/>
          <w:w w:val="105"/>
          <w:sz w:val="27"/>
        </w:rPr>
        <w:t> </w:t>
      </w:r>
      <w:r>
        <w:rPr>
          <w:w w:val="105"/>
          <w:sz w:val="27"/>
        </w:rPr>
        <w:t>с</w:t>
      </w:r>
      <w:r>
        <w:rPr>
          <w:spacing w:val="-22"/>
          <w:w w:val="105"/>
          <w:sz w:val="27"/>
        </w:rPr>
        <w:t> </w:t>
      </w:r>
      <w:r>
        <w:rPr>
          <w:w w:val="105"/>
          <w:sz w:val="27"/>
        </w:rPr>
        <w:t>учетом ПОП.»;</w:t>
      </w:r>
    </w:p>
    <w:p>
      <w:pPr>
        <w:spacing w:after="0" w:line="379" w:lineRule="auto"/>
        <w:jc w:val="both"/>
        <w:rPr>
          <w:sz w:val="27"/>
        </w:rPr>
        <w:sectPr>
          <w:type w:val="continuous"/>
          <w:pgSz w:w="12090" w:h="17300"/>
          <w:pgMar w:top="0" w:bottom="0" w:left="1220" w:right="340"/>
        </w:sectPr>
      </w:pPr>
    </w:p>
    <w:p>
      <w:pPr>
        <w:spacing w:line="386" w:lineRule="auto" w:before="78"/>
        <w:ind w:left="162" w:right="114" w:firstLine="708"/>
        <w:jc w:val="both"/>
        <w:rPr>
          <w:sz w:val="27"/>
        </w:rPr>
      </w:pPr>
      <w:r>
        <w:rPr/>
        <w:pict>
          <v:group style="position:absolute;margin-left:5.408591pt;margin-top:0pt;width:598pt;height:864pt;mso-position-horizontal-relative:page;mso-position-vertical-relative:page;z-index:-1185064" coordorigin="108,0" coordsize="11960,17280">
            <v:line style="position:absolute" from="154,0" to="154,17280" stroked="true" strokeweight="4.567255pt" strokecolor="#000000">
              <v:stroke dashstyle="solid"/>
            </v:line>
            <v:line style="position:absolute" from="269,96" to="12067,96" stroked="true" strokeweight="3.604pt" strokecolor="#000000">
              <v:stroke dashstyle="solid"/>
            </v:line>
            <w10:wrap type="none"/>
          </v:group>
        </w:pict>
      </w:r>
      <w:r>
        <w:rPr>
          <w:w w:val="105"/>
          <w:sz w:val="27"/>
        </w:rPr>
        <w:t>и) в абзаце первом пункта 2.4 слова «с учетом соответствующей ПООП» заменить словами «с учетом ПОП»;</w:t>
      </w:r>
    </w:p>
    <w:p>
      <w:pPr>
        <w:spacing w:line="379" w:lineRule="auto" w:before="0"/>
        <w:ind w:left="856" w:right="792" w:firstLine="5"/>
        <w:jc w:val="left"/>
        <w:rPr>
          <w:sz w:val="27"/>
        </w:rPr>
      </w:pPr>
      <w:r>
        <w:rPr>
          <w:w w:val="105"/>
          <w:sz w:val="27"/>
        </w:rPr>
        <w:t>к)</w:t>
      </w:r>
      <w:r>
        <w:rPr>
          <w:spacing w:val="-27"/>
          <w:w w:val="105"/>
          <w:sz w:val="27"/>
        </w:rPr>
        <w:t> </w:t>
      </w:r>
      <w:r>
        <w:rPr>
          <w:w w:val="105"/>
          <w:sz w:val="27"/>
        </w:rPr>
        <w:t>в</w:t>
      </w:r>
      <w:r>
        <w:rPr>
          <w:spacing w:val="-33"/>
          <w:w w:val="105"/>
          <w:sz w:val="27"/>
        </w:rPr>
        <w:t> </w:t>
      </w:r>
      <w:r>
        <w:rPr>
          <w:w w:val="105"/>
          <w:sz w:val="27"/>
        </w:rPr>
        <w:t>пункте</w:t>
      </w:r>
      <w:r>
        <w:rPr>
          <w:spacing w:val="-18"/>
          <w:w w:val="105"/>
          <w:sz w:val="27"/>
        </w:rPr>
        <w:t> </w:t>
      </w:r>
      <w:r>
        <w:rPr>
          <w:w w:val="105"/>
          <w:sz w:val="27"/>
        </w:rPr>
        <w:t>2.9</w:t>
      </w:r>
      <w:r>
        <w:rPr>
          <w:spacing w:val="-25"/>
          <w:w w:val="105"/>
          <w:sz w:val="27"/>
        </w:rPr>
        <w:t> </w:t>
      </w:r>
      <w:r>
        <w:rPr>
          <w:w w:val="105"/>
          <w:sz w:val="27"/>
        </w:rPr>
        <w:t>аббревиатуру</w:t>
      </w:r>
      <w:r>
        <w:rPr>
          <w:spacing w:val="-2"/>
          <w:w w:val="105"/>
          <w:sz w:val="27"/>
        </w:rPr>
        <w:t> </w:t>
      </w:r>
      <w:r>
        <w:rPr>
          <w:w w:val="105"/>
          <w:sz w:val="27"/>
        </w:rPr>
        <w:t>«ПООП»</w:t>
      </w:r>
      <w:r>
        <w:rPr>
          <w:spacing w:val="-16"/>
          <w:w w:val="105"/>
          <w:sz w:val="27"/>
        </w:rPr>
        <w:t> </w:t>
      </w:r>
      <w:r>
        <w:rPr>
          <w:w w:val="105"/>
          <w:sz w:val="27"/>
        </w:rPr>
        <w:t>заменить</w:t>
      </w:r>
      <w:r>
        <w:rPr>
          <w:spacing w:val="-15"/>
          <w:w w:val="105"/>
          <w:sz w:val="27"/>
        </w:rPr>
        <w:t> </w:t>
      </w:r>
      <w:r>
        <w:rPr>
          <w:w w:val="105"/>
          <w:sz w:val="27"/>
        </w:rPr>
        <w:t>аббревиатурой</w:t>
      </w:r>
      <w:r>
        <w:rPr>
          <w:spacing w:val="-7"/>
          <w:w w:val="105"/>
          <w:sz w:val="27"/>
        </w:rPr>
        <w:t> </w:t>
      </w:r>
      <w:r>
        <w:rPr>
          <w:w w:val="105"/>
          <w:sz w:val="27"/>
        </w:rPr>
        <w:t>«ПОП»; л)</w:t>
      </w:r>
      <w:r>
        <w:rPr>
          <w:spacing w:val="-32"/>
          <w:w w:val="105"/>
          <w:sz w:val="27"/>
        </w:rPr>
        <w:t> </w:t>
      </w:r>
      <w:r>
        <w:rPr>
          <w:w w:val="105"/>
          <w:sz w:val="27"/>
        </w:rPr>
        <w:t>в</w:t>
      </w:r>
      <w:r>
        <w:rPr>
          <w:spacing w:val="-33"/>
          <w:w w:val="105"/>
          <w:sz w:val="27"/>
        </w:rPr>
        <w:t> </w:t>
      </w:r>
      <w:r>
        <w:rPr>
          <w:w w:val="105"/>
          <w:sz w:val="27"/>
        </w:rPr>
        <w:t>пункте</w:t>
      </w:r>
      <w:r>
        <w:rPr>
          <w:spacing w:val="-23"/>
          <w:w w:val="105"/>
          <w:sz w:val="27"/>
        </w:rPr>
        <w:t> </w:t>
      </w:r>
      <w:r>
        <w:rPr>
          <w:w w:val="105"/>
          <w:sz w:val="27"/>
        </w:rPr>
        <w:t>2.10</w:t>
      </w:r>
      <w:r>
        <w:rPr>
          <w:spacing w:val="-31"/>
          <w:w w:val="105"/>
          <w:sz w:val="27"/>
        </w:rPr>
        <w:t> </w:t>
      </w:r>
      <w:r>
        <w:rPr>
          <w:w w:val="105"/>
          <w:sz w:val="27"/>
        </w:rPr>
        <w:t>аббревиатуру</w:t>
      </w:r>
      <w:r>
        <w:rPr>
          <w:spacing w:val="-8"/>
          <w:w w:val="105"/>
          <w:sz w:val="27"/>
        </w:rPr>
        <w:t> </w:t>
      </w:r>
      <w:r>
        <w:rPr>
          <w:w w:val="105"/>
          <w:sz w:val="27"/>
        </w:rPr>
        <w:t>«ПООП»</w:t>
      </w:r>
      <w:r>
        <w:rPr>
          <w:spacing w:val="-21"/>
          <w:w w:val="105"/>
          <w:sz w:val="27"/>
        </w:rPr>
        <w:t> </w:t>
      </w:r>
      <w:r>
        <w:rPr>
          <w:w w:val="105"/>
          <w:sz w:val="27"/>
        </w:rPr>
        <w:t>заменить</w:t>
      </w:r>
      <w:r>
        <w:rPr>
          <w:spacing w:val="-24"/>
          <w:w w:val="105"/>
          <w:sz w:val="27"/>
        </w:rPr>
        <w:t> </w:t>
      </w:r>
      <w:r>
        <w:rPr>
          <w:w w:val="105"/>
          <w:sz w:val="27"/>
        </w:rPr>
        <w:t>аббревиатурой</w:t>
      </w:r>
      <w:r>
        <w:rPr>
          <w:spacing w:val="-13"/>
          <w:w w:val="105"/>
          <w:sz w:val="27"/>
        </w:rPr>
        <w:t> </w:t>
      </w:r>
      <w:r>
        <w:rPr>
          <w:w w:val="105"/>
          <w:sz w:val="27"/>
        </w:rPr>
        <w:t>«ПОП»; м) в пункте</w:t>
      </w:r>
      <w:r>
        <w:rPr>
          <w:spacing w:val="-4"/>
          <w:w w:val="105"/>
          <w:sz w:val="27"/>
        </w:rPr>
        <w:t> </w:t>
      </w:r>
      <w:r>
        <w:rPr>
          <w:w w:val="105"/>
          <w:sz w:val="27"/>
        </w:rPr>
        <w:t>3.2:</w:t>
      </w:r>
    </w:p>
    <w:p>
      <w:pPr>
        <w:spacing w:before="9"/>
        <w:ind w:left="853" w:right="0" w:firstLine="0"/>
        <w:jc w:val="left"/>
        <w:rPr>
          <w:sz w:val="27"/>
        </w:rPr>
      </w:pPr>
      <w:r>
        <w:rPr>
          <w:sz w:val="27"/>
        </w:rPr>
        <w:t>абзац четвертый после слов «использовать знания по» дополнить словами</w:t>
      </w:r>
    </w:p>
    <w:p>
      <w:pPr>
        <w:spacing w:before="179"/>
        <w:ind w:left="152" w:right="0" w:firstLine="0"/>
        <w:jc w:val="left"/>
        <w:rPr>
          <w:sz w:val="27"/>
        </w:rPr>
      </w:pPr>
      <w:r>
        <w:rPr>
          <w:sz w:val="27"/>
        </w:rPr>
        <w:t>«правовой и»;</w:t>
      </w:r>
    </w:p>
    <w:p>
      <w:pPr>
        <w:spacing w:line="379" w:lineRule="auto" w:before="190"/>
        <w:ind w:left="152" w:right="128" w:firstLine="698"/>
        <w:jc w:val="both"/>
        <w:rPr>
          <w:sz w:val="27"/>
        </w:rPr>
      </w:pPr>
      <w:r>
        <w:rPr>
          <w:w w:val="105"/>
          <w:sz w:val="27"/>
        </w:rPr>
        <w:t>в абзаце седьмом слово «общечеловеческих» заменить словами «российских духовно-нравственных»;</w:t>
      </w:r>
    </w:p>
    <w:p>
      <w:pPr>
        <w:spacing w:before="8"/>
        <w:ind w:left="851" w:right="0" w:firstLine="0"/>
        <w:jc w:val="left"/>
        <w:rPr>
          <w:sz w:val="27"/>
        </w:rPr>
      </w:pPr>
      <w:r>
        <w:rPr>
          <w:w w:val="105"/>
          <w:sz w:val="27"/>
        </w:rPr>
        <w:t>н) в абзаце первом пункта 3.3 аббревиатуру «ПООП» заменить аббревиатурой</w:t>
      </w:r>
    </w:p>
    <w:p>
      <w:pPr>
        <w:spacing w:before="175"/>
        <w:ind w:left="142" w:right="0" w:firstLine="0"/>
        <w:jc w:val="left"/>
        <w:rPr>
          <w:sz w:val="27"/>
        </w:rPr>
      </w:pPr>
      <w:r>
        <w:rPr>
          <w:sz w:val="27"/>
        </w:rPr>
        <w:t>«ПОП»;</w:t>
      </w:r>
    </w:p>
    <w:p>
      <w:pPr>
        <w:spacing w:before="185"/>
        <w:ind w:left="848" w:right="0" w:firstLine="0"/>
        <w:jc w:val="left"/>
        <w:rPr>
          <w:sz w:val="27"/>
        </w:rPr>
      </w:pPr>
      <w:r>
        <w:rPr>
          <w:w w:val="105"/>
          <w:sz w:val="27"/>
        </w:rPr>
        <w:t>о) в абзаце перво пункта 3.5 аббревиатуру «ПООП» заменить аббревиатурой</w:t>
      </w:r>
    </w:p>
    <w:p>
      <w:pPr>
        <w:spacing w:before="179"/>
        <w:ind w:left="137" w:right="0" w:firstLine="0"/>
        <w:jc w:val="left"/>
        <w:rPr>
          <w:sz w:val="27"/>
        </w:rPr>
      </w:pPr>
      <w:r>
        <w:rPr>
          <w:sz w:val="27"/>
        </w:rPr>
        <w:t>«ПОП»;</w:t>
      </w:r>
    </w:p>
    <w:p>
      <w:pPr>
        <w:spacing w:before="185"/>
        <w:ind w:left="847" w:right="0" w:firstLine="0"/>
        <w:jc w:val="left"/>
        <w:rPr>
          <w:sz w:val="27"/>
        </w:rPr>
      </w:pPr>
      <w:r>
        <w:rPr>
          <w:w w:val="105"/>
          <w:sz w:val="27"/>
        </w:rPr>
        <w:t>п) в подпункте «а» пункта 4.3 аббревиатуру «ПООП» заменить аббревиатурой</w:t>
      </w:r>
    </w:p>
    <w:p>
      <w:pPr>
        <w:spacing w:before="180"/>
        <w:ind w:left="137" w:right="0" w:firstLine="0"/>
        <w:jc w:val="left"/>
        <w:rPr>
          <w:sz w:val="27"/>
        </w:rPr>
      </w:pPr>
      <w:r>
        <w:rPr>
          <w:sz w:val="27"/>
        </w:rPr>
        <w:t>«ПОП»;</w:t>
      </w:r>
    </w:p>
    <w:p>
      <w:pPr>
        <w:spacing w:before="179"/>
        <w:ind w:left="839" w:right="0" w:firstLine="0"/>
        <w:jc w:val="left"/>
        <w:rPr>
          <w:sz w:val="27"/>
        </w:rPr>
      </w:pPr>
      <w:r>
        <w:rPr>
          <w:w w:val="105"/>
          <w:sz w:val="27"/>
        </w:rPr>
        <w:t>р) в пункте 4.4:</w:t>
      </w:r>
    </w:p>
    <w:p>
      <w:pPr>
        <w:spacing w:line="381" w:lineRule="auto" w:before="180"/>
        <w:ind w:left="833" w:right="750" w:firstLine="7"/>
        <w:jc w:val="both"/>
        <w:rPr>
          <w:sz w:val="27"/>
        </w:rPr>
      </w:pPr>
      <w:r>
        <w:rPr>
          <w:w w:val="105"/>
          <w:sz w:val="27"/>
        </w:rPr>
        <w:t>в</w:t>
      </w:r>
      <w:r>
        <w:rPr>
          <w:spacing w:val="-36"/>
          <w:w w:val="105"/>
          <w:sz w:val="27"/>
        </w:rPr>
        <w:t> </w:t>
      </w:r>
      <w:r>
        <w:rPr>
          <w:w w:val="105"/>
          <w:sz w:val="27"/>
        </w:rPr>
        <w:t>подпункте</w:t>
      </w:r>
      <w:r>
        <w:rPr>
          <w:spacing w:val="-24"/>
          <w:w w:val="105"/>
          <w:sz w:val="27"/>
        </w:rPr>
        <w:t> </w:t>
      </w:r>
      <w:r>
        <w:rPr>
          <w:w w:val="105"/>
          <w:sz w:val="27"/>
        </w:rPr>
        <w:t>«ж»</w:t>
      </w:r>
      <w:r>
        <w:rPr>
          <w:spacing w:val="-34"/>
          <w:w w:val="105"/>
          <w:sz w:val="27"/>
        </w:rPr>
        <w:t> </w:t>
      </w:r>
      <w:r>
        <w:rPr>
          <w:w w:val="105"/>
          <w:sz w:val="27"/>
        </w:rPr>
        <w:t>аббревиатуру</w:t>
      </w:r>
      <w:r>
        <w:rPr>
          <w:spacing w:val="-21"/>
          <w:w w:val="105"/>
          <w:sz w:val="27"/>
        </w:rPr>
        <w:t> </w:t>
      </w:r>
      <w:r>
        <w:rPr>
          <w:w w:val="105"/>
          <w:sz w:val="27"/>
        </w:rPr>
        <w:t>«ПООП»</w:t>
      </w:r>
      <w:r>
        <w:rPr>
          <w:spacing w:val="-25"/>
          <w:w w:val="105"/>
          <w:sz w:val="27"/>
        </w:rPr>
        <w:t> </w:t>
      </w:r>
      <w:r>
        <w:rPr>
          <w:w w:val="105"/>
          <w:sz w:val="27"/>
        </w:rPr>
        <w:t>заменить</w:t>
      </w:r>
      <w:r>
        <w:rPr>
          <w:spacing w:val="-24"/>
          <w:w w:val="105"/>
          <w:sz w:val="27"/>
        </w:rPr>
        <w:t> </w:t>
      </w:r>
      <w:r>
        <w:rPr>
          <w:w w:val="105"/>
          <w:sz w:val="27"/>
        </w:rPr>
        <w:t>аббревиатурой</w:t>
      </w:r>
      <w:r>
        <w:rPr>
          <w:spacing w:val="-20"/>
          <w:w w:val="105"/>
          <w:sz w:val="27"/>
        </w:rPr>
        <w:t> </w:t>
      </w:r>
      <w:r>
        <w:rPr>
          <w:w w:val="105"/>
          <w:sz w:val="27"/>
        </w:rPr>
        <w:t>«ПОП»; в</w:t>
      </w:r>
      <w:r>
        <w:rPr>
          <w:spacing w:val="-36"/>
          <w:w w:val="105"/>
          <w:sz w:val="27"/>
        </w:rPr>
        <w:t> </w:t>
      </w:r>
      <w:r>
        <w:rPr>
          <w:w w:val="105"/>
          <w:sz w:val="27"/>
        </w:rPr>
        <w:t>подпункте</w:t>
      </w:r>
      <w:r>
        <w:rPr>
          <w:spacing w:val="-25"/>
          <w:w w:val="105"/>
          <w:sz w:val="27"/>
        </w:rPr>
        <w:t> </w:t>
      </w:r>
      <w:r>
        <w:rPr>
          <w:w w:val="105"/>
          <w:sz w:val="27"/>
        </w:rPr>
        <w:t>«м»</w:t>
      </w:r>
      <w:r>
        <w:rPr>
          <w:spacing w:val="-33"/>
          <w:w w:val="105"/>
          <w:sz w:val="27"/>
        </w:rPr>
        <w:t> </w:t>
      </w:r>
      <w:r>
        <w:rPr>
          <w:w w:val="105"/>
          <w:sz w:val="27"/>
        </w:rPr>
        <w:t>аббревиатуру</w:t>
      </w:r>
      <w:r>
        <w:rPr>
          <w:spacing w:val="-13"/>
          <w:w w:val="105"/>
          <w:sz w:val="27"/>
        </w:rPr>
        <w:t> </w:t>
      </w:r>
      <w:r>
        <w:rPr>
          <w:w w:val="105"/>
          <w:sz w:val="27"/>
        </w:rPr>
        <w:t>«ПООП»</w:t>
      </w:r>
      <w:r>
        <w:rPr>
          <w:spacing w:val="-25"/>
          <w:w w:val="105"/>
          <w:sz w:val="27"/>
        </w:rPr>
        <w:t> </w:t>
      </w:r>
      <w:r>
        <w:rPr>
          <w:w w:val="105"/>
          <w:sz w:val="27"/>
        </w:rPr>
        <w:t>заменить</w:t>
      </w:r>
      <w:r>
        <w:rPr>
          <w:spacing w:val="-25"/>
          <w:w w:val="105"/>
          <w:sz w:val="27"/>
        </w:rPr>
        <w:t> </w:t>
      </w:r>
      <w:r>
        <w:rPr>
          <w:w w:val="105"/>
          <w:sz w:val="27"/>
        </w:rPr>
        <w:t>аббревиатурой</w:t>
      </w:r>
      <w:r>
        <w:rPr>
          <w:spacing w:val="-18"/>
          <w:w w:val="105"/>
          <w:sz w:val="27"/>
        </w:rPr>
        <w:t> </w:t>
      </w:r>
      <w:r>
        <w:rPr>
          <w:w w:val="105"/>
          <w:sz w:val="27"/>
        </w:rPr>
        <w:t>«ПОП»; с) подпункт «в» пункта 4.7 изложить в следующей</w:t>
      </w:r>
      <w:r>
        <w:rPr>
          <w:spacing w:val="-25"/>
          <w:w w:val="105"/>
          <w:sz w:val="27"/>
        </w:rPr>
        <w:t> </w:t>
      </w:r>
      <w:r>
        <w:rPr>
          <w:w w:val="105"/>
          <w:sz w:val="27"/>
        </w:rPr>
        <w:t>редакции:</w:t>
      </w:r>
    </w:p>
    <w:p>
      <w:pPr>
        <w:spacing w:line="355" w:lineRule="auto" w:before="0"/>
        <w:ind w:left="117" w:right="132" w:firstLine="717"/>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 признания качества и уровня подготовки выпускников, отвечающих</w:t>
      </w:r>
      <w:r>
        <w:rPr>
          <w:spacing w:val="-8"/>
          <w:w w:val="105"/>
          <w:sz w:val="27"/>
        </w:rPr>
        <w:t> </w:t>
      </w:r>
      <w:r>
        <w:rPr>
          <w:w w:val="105"/>
          <w:sz w:val="27"/>
        </w:rPr>
        <w:t>требованиям</w:t>
      </w:r>
      <w:r>
        <w:rPr>
          <w:spacing w:val="-4"/>
          <w:w w:val="105"/>
          <w:sz w:val="27"/>
        </w:rPr>
        <w:t> </w:t>
      </w:r>
      <w:r>
        <w:rPr>
          <w:w w:val="105"/>
          <w:sz w:val="27"/>
        </w:rPr>
        <w:t>профессиональных</w:t>
      </w:r>
      <w:r>
        <w:rPr>
          <w:spacing w:val="-18"/>
          <w:w w:val="105"/>
          <w:sz w:val="27"/>
        </w:rPr>
        <w:t> </w:t>
      </w:r>
      <w:r>
        <w:rPr>
          <w:w w:val="105"/>
          <w:sz w:val="27"/>
        </w:rPr>
        <w:t>стандартов,</w:t>
      </w:r>
      <w:r>
        <w:rPr>
          <w:spacing w:val="-10"/>
          <w:w w:val="105"/>
          <w:sz w:val="27"/>
        </w:rPr>
        <w:t> </w:t>
      </w:r>
      <w:r>
        <w:rPr>
          <w:w w:val="105"/>
          <w:sz w:val="27"/>
        </w:rPr>
        <w:t>требованиям</w:t>
      </w:r>
      <w:r>
        <w:rPr>
          <w:spacing w:val="-4"/>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6"/>
          <w:w w:val="105"/>
          <w:sz w:val="27"/>
        </w:rPr>
        <w:t> </w:t>
      </w:r>
      <w:r>
        <w:rPr>
          <w:w w:val="105"/>
          <w:sz w:val="27"/>
        </w:rPr>
        <w:t>профиля.».</w:t>
      </w:r>
    </w:p>
    <w:p>
      <w:pPr>
        <w:spacing w:line="352" w:lineRule="auto" w:before="0"/>
        <w:ind w:left="111" w:right="145" w:firstLine="712"/>
        <w:jc w:val="both"/>
        <w:rPr>
          <w:sz w:val="27"/>
        </w:rPr>
      </w:pPr>
      <w:r>
        <w:rPr>
          <w:w w:val="105"/>
          <w:sz w:val="27"/>
        </w:rPr>
        <w:t>203. В федеральном государственном образовательном стандарте среднего профессионального образования по специальности 21.02.11 Геофизические методы поисков</w:t>
      </w:r>
      <w:r>
        <w:rPr>
          <w:spacing w:val="-16"/>
          <w:w w:val="105"/>
          <w:sz w:val="27"/>
        </w:rPr>
        <w:t> </w:t>
      </w:r>
      <w:r>
        <w:rPr>
          <w:w w:val="105"/>
          <w:sz w:val="27"/>
        </w:rPr>
        <w:t>и</w:t>
      </w:r>
      <w:r>
        <w:rPr>
          <w:spacing w:val="-20"/>
          <w:w w:val="105"/>
          <w:sz w:val="27"/>
        </w:rPr>
        <w:t> </w:t>
      </w:r>
      <w:r>
        <w:rPr>
          <w:w w:val="105"/>
          <w:sz w:val="27"/>
        </w:rPr>
        <w:t>разведки</w:t>
      </w:r>
      <w:r>
        <w:rPr>
          <w:spacing w:val="-12"/>
          <w:w w:val="105"/>
          <w:sz w:val="27"/>
        </w:rPr>
        <w:t> </w:t>
      </w:r>
      <w:r>
        <w:rPr>
          <w:w w:val="105"/>
          <w:sz w:val="27"/>
        </w:rPr>
        <w:t>месторождений</w:t>
      </w:r>
      <w:r>
        <w:rPr>
          <w:spacing w:val="-2"/>
          <w:w w:val="105"/>
          <w:sz w:val="27"/>
        </w:rPr>
        <w:t> </w:t>
      </w:r>
      <w:r>
        <w:rPr>
          <w:w w:val="105"/>
          <w:sz w:val="27"/>
        </w:rPr>
        <w:t>полезных</w:t>
      </w:r>
      <w:r>
        <w:rPr>
          <w:spacing w:val="-10"/>
          <w:w w:val="105"/>
          <w:sz w:val="27"/>
        </w:rPr>
        <w:t> </w:t>
      </w:r>
      <w:r>
        <w:rPr>
          <w:w w:val="105"/>
          <w:sz w:val="27"/>
        </w:rPr>
        <w:t>ископаемых,</w:t>
      </w:r>
      <w:r>
        <w:rPr>
          <w:spacing w:val="-14"/>
          <w:w w:val="105"/>
          <w:sz w:val="27"/>
        </w:rPr>
        <w:t> </w:t>
      </w:r>
      <w:r>
        <w:rPr>
          <w:w w:val="105"/>
          <w:sz w:val="27"/>
        </w:rPr>
        <w:t>утвержденном приказом Министерства просвещения Российской Федерации от 31 августа 2022 г. </w:t>
      </w:r>
      <w:r>
        <w:rPr>
          <w:rFonts w:ascii="Arial" w:hAnsi="Arial"/>
          <w:w w:val="105"/>
          <w:sz w:val="26"/>
        </w:rPr>
        <w:t>№ </w:t>
      </w:r>
      <w:r>
        <w:rPr>
          <w:w w:val="105"/>
          <w:sz w:val="27"/>
        </w:rPr>
        <w:t>791 (зарегистрирован Министерством юстиции Российской  Федерации  3  октября 2022 г., регистрационный </w:t>
      </w:r>
      <w:r>
        <w:rPr>
          <w:rFonts w:ascii="Arial" w:hAnsi="Arial"/>
          <w:w w:val="105"/>
          <w:sz w:val="26"/>
        </w:rPr>
        <w:t>№</w:t>
      </w:r>
      <w:r>
        <w:rPr>
          <w:rFonts w:ascii="Arial" w:hAnsi="Arial"/>
          <w:spacing w:val="-57"/>
          <w:w w:val="105"/>
          <w:sz w:val="26"/>
        </w:rPr>
        <w:t> </w:t>
      </w:r>
      <w:r>
        <w:rPr>
          <w:w w:val="105"/>
          <w:sz w:val="27"/>
        </w:rPr>
        <w:t>70349):</w:t>
      </w:r>
    </w:p>
    <w:p>
      <w:pPr>
        <w:spacing w:after="0" w:line="352" w:lineRule="auto"/>
        <w:jc w:val="both"/>
        <w:rPr>
          <w:sz w:val="27"/>
        </w:rPr>
        <w:sectPr>
          <w:headerReference w:type="default" r:id="rId1513"/>
          <w:pgSz w:w="12070" w:h="17280"/>
          <w:pgMar w:header="809" w:footer="453" w:top="1300" w:bottom="640" w:left="1320" w:right="320"/>
        </w:sectPr>
      </w:pPr>
    </w:p>
    <w:p>
      <w:pPr>
        <w:pStyle w:val="BodyText"/>
        <w:spacing w:before="6"/>
        <w:rPr>
          <w:sz w:val="19"/>
        </w:rPr>
      </w:pPr>
      <w:r>
        <w:rPr/>
        <w:pict>
          <v:line style="position:absolute;mso-position-horizontal-relative:page;mso-position-vertical-relative:page;z-index:48592" from="4.807757pt,.180192pt" to="594.000009pt,.180192pt" stroked="true" strokeweight=".360401pt" strokecolor="#000000">
            <v:stroke dashstyle="solid"/>
            <w10:wrap type="none"/>
          </v:line>
        </w:pict>
      </w:r>
    </w:p>
    <w:p>
      <w:pPr>
        <w:pStyle w:val="BodyText"/>
        <w:spacing w:line="345" w:lineRule="auto" w:before="89"/>
        <w:ind w:left="143" w:right="118" w:firstLine="711"/>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22" w:lineRule="exact"/>
        <w:ind w:left="849"/>
      </w:pPr>
      <w:r>
        <w:rPr/>
        <w:t>б) в сноске «</w:t>
      </w:r>
      <w:r>
        <w:rPr>
          <w:position w:val="11"/>
          <w:sz w:val="18"/>
        </w:rPr>
        <w:t>2</w:t>
      </w:r>
      <w:r>
        <w:rPr/>
        <w:t>» слова «и от 11 декабря 2020 г. № 712 (зарегистрирован</w:t>
      </w:r>
    </w:p>
    <w:p>
      <w:pPr>
        <w:pStyle w:val="BodyText"/>
        <w:spacing w:line="343" w:lineRule="auto" w:before="144"/>
        <w:ind w:left="129" w:right="126" w:firstLine="9"/>
        <w:jc w:val="both"/>
      </w:pPr>
      <w:r>
        <w:rPr/>
        <w:t>Министерством юстиции Российской Федерации 25 декабря 2020 г., регистрационный № 61828).» заменить словами «,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w:t>
      </w:r>
      <w:r>
        <w:rPr>
          <w:spacing w:val="-13"/>
        </w:rPr>
        <w:t> </w:t>
      </w:r>
      <w:r>
        <w:rPr/>
        <w:t>№:77121).»;</w:t>
      </w:r>
    </w:p>
    <w:p>
      <w:pPr>
        <w:pStyle w:val="BodyText"/>
        <w:spacing w:line="340" w:lineRule="auto"/>
        <w:ind w:left="122" w:right="163"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2"/>
        </w:rPr>
        <w:t> </w:t>
      </w:r>
      <w:r>
        <w:rPr/>
        <w:t>ПОП),»;</w:t>
      </w:r>
    </w:p>
    <w:p>
      <w:pPr>
        <w:pStyle w:val="BodyText"/>
        <w:ind w:left="831"/>
      </w:pPr>
      <w:r>
        <w:rPr/>
        <w:t>г) пункт 1.14 изложить в следующей редакции:</w:t>
      </w:r>
    </w:p>
    <w:p>
      <w:pPr>
        <w:pStyle w:val="BodyText"/>
        <w:spacing w:line="367" w:lineRule="auto" w:before="168"/>
        <w:ind w:left="117" w:right="142" w:firstLine="709"/>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0"/>
        </w:rPr>
        <w:t> </w:t>
      </w:r>
      <w:r>
        <w:rPr/>
        <w:t>ПОП.»;</w:t>
      </w:r>
    </w:p>
    <w:p>
      <w:pPr>
        <w:pStyle w:val="BodyText"/>
        <w:spacing w:line="315" w:lineRule="exact"/>
        <w:ind w:left="823"/>
      </w:pPr>
      <w:r>
        <w:rPr/>
        <w:t>д) дополнить пунктом 1.15 следующего содержания:</w:t>
      </w:r>
    </w:p>
    <w:p>
      <w:pPr>
        <w:pStyle w:val="BodyText"/>
        <w:spacing w:line="343" w:lineRule="auto" w:before="134"/>
        <w:ind w:left="109" w:right="165" w:firstLine="707"/>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25"/>
        </w:rPr>
        <w:t> </w:t>
      </w:r>
      <w:r>
        <w:rPr/>
        <w:t>проекта</w:t>
      </w:r>
    </w:p>
    <w:p>
      <w:pPr>
        <w:pStyle w:val="BodyText"/>
        <w:spacing w:line="338" w:lineRule="auto"/>
        <w:ind w:left="103" w:right="161"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98"/>
        </w:rPr>
        <w:t>установленных</w:t>
      </w:r>
      <w:r>
        <w:rPr>
          <w:spacing w:val="27"/>
        </w:rPr>
        <w:t> </w:t>
      </w:r>
      <w:r>
        <w:rPr>
          <w:spacing w:val="-1"/>
          <w:w w:val="98"/>
        </w:rPr>
        <w:t>ФГО</w:t>
      </w:r>
      <w:r>
        <w:rPr>
          <w:w w:val="98"/>
        </w:rPr>
        <w:t>С</w:t>
      </w:r>
      <w:r>
        <w:rPr>
          <w:spacing w:val="0"/>
        </w:rPr>
        <w:t> </w:t>
      </w:r>
      <w:r>
        <w:rPr>
          <w:spacing w:val="-1"/>
          <w:w w:val="102"/>
        </w:rPr>
        <w:t>СП</w:t>
      </w:r>
      <w:r>
        <w:rPr>
          <w:spacing w:val="-15"/>
          <w:w w:val="102"/>
        </w:rPr>
        <w:t>О</w:t>
      </w:r>
      <w:r>
        <w:rPr>
          <w:spacing w:val="-61"/>
          <w:w w:val="109"/>
          <w:position w:val="10"/>
          <w:sz w:val="18"/>
        </w:rPr>
        <w:t>5</w:t>
      </w:r>
      <w:r>
        <w:rPr>
          <w:w w:val="35"/>
          <w:sz w:val="18"/>
        </w:rPr>
        <w:t>(</w:t>
      </w:r>
      <w:r>
        <w:rPr>
          <w:sz w:val="18"/>
        </w:rPr>
        <w:t> </w:t>
      </w:r>
      <w:r>
        <w:rPr>
          <w:spacing w:val="2"/>
          <w:sz w:val="18"/>
        </w:rPr>
        <w:t> </w:t>
      </w:r>
      <w:r>
        <w:rPr>
          <w:spacing w:val="-4"/>
          <w:w w:val="21"/>
        </w:rPr>
        <w:t>)</w:t>
      </w:r>
      <w:r>
        <w:rPr>
          <w:w w:val="100"/>
          <w:position w:val="10"/>
          <w:sz w:val="18"/>
        </w:rPr>
        <w:t>1</w:t>
      </w:r>
      <w:r>
        <w:rPr>
          <w:spacing w:val="10"/>
          <w:position w:val="10"/>
          <w:sz w:val="18"/>
        </w:rPr>
        <w:t> </w:t>
      </w:r>
      <w:r>
        <w:rPr>
          <w:spacing w:val="10"/>
          <w:w w:val="21"/>
        </w:rPr>
        <w:t>.</w:t>
      </w:r>
      <w:r>
        <w:rPr>
          <w:w w:val="104"/>
        </w:rPr>
        <w:t>»;</w:t>
      </w:r>
    </w:p>
    <w:p>
      <w:pPr>
        <w:pStyle w:val="BodyText"/>
        <w:spacing w:before="1"/>
        <w:ind w:left="811"/>
      </w:pPr>
      <w:r>
        <w:rPr>
          <w:spacing w:val="-1"/>
          <w:w w:val="101"/>
        </w:rPr>
        <w:t>е</w:t>
      </w:r>
      <w:r>
        <w:rPr>
          <w:w w:val="101"/>
        </w:rPr>
        <w:t>)</w:t>
      </w:r>
      <w:r>
        <w:rPr/>
        <w:t> </w:t>
      </w:r>
      <w:r>
        <w:rPr>
          <w:spacing w:val="-1"/>
          <w:w w:val="98"/>
        </w:rPr>
        <w:t>дополнит</w:t>
      </w:r>
      <w:r>
        <w:rPr>
          <w:w w:val="98"/>
        </w:rPr>
        <w:t>ь</w:t>
      </w:r>
      <w:r>
        <w:rPr>
          <w:spacing w:val="17"/>
        </w:rPr>
        <w:t> </w:t>
      </w:r>
      <w:r>
        <w:rPr>
          <w:spacing w:val="-1"/>
          <w:w w:val="98"/>
        </w:rPr>
        <w:t>сноско</w:t>
      </w:r>
      <w:r>
        <w:rPr>
          <w:w w:val="98"/>
        </w:rPr>
        <w:t>й</w:t>
      </w:r>
      <w:r>
        <w:rPr>
          <w:spacing w:val="1"/>
        </w:rPr>
        <w:t> </w:t>
      </w:r>
      <w:r>
        <w:rPr>
          <w:spacing w:val="-12"/>
          <w:w w:val="108"/>
        </w:rPr>
        <w:t>«</w:t>
      </w:r>
      <w:r>
        <w:rPr>
          <w:spacing w:val="-66"/>
          <w:w w:val="109"/>
          <w:position w:val="10"/>
          <w:sz w:val="18"/>
        </w:rPr>
        <w:t>5</w:t>
      </w:r>
      <w:r>
        <w:rPr>
          <w:w w:val="35"/>
          <w:sz w:val="18"/>
        </w:rPr>
        <w:t>(</w:t>
      </w:r>
      <w:r>
        <w:rPr>
          <w:spacing w:val="-15"/>
          <w:sz w:val="18"/>
        </w:rPr>
        <w:t> </w:t>
      </w:r>
      <w:r>
        <w:rPr>
          <w:spacing w:val="-64"/>
          <w:w w:val="110"/>
          <w:position w:val="10"/>
          <w:sz w:val="18"/>
        </w:rPr>
        <w:t>1</w:t>
      </w:r>
      <w:r>
        <w:rPr>
          <w:w w:val="32"/>
          <w:sz w:val="18"/>
        </w:rPr>
        <w:t>)</w:t>
      </w:r>
      <w:r>
        <w:rPr>
          <w:sz w:val="18"/>
        </w:rPr>
        <w:t> </w:t>
      </w:r>
      <w:r>
        <w:rPr>
          <w:spacing w:val="8"/>
          <w:sz w:val="18"/>
        </w:rPr>
        <w:t> </w:t>
      </w:r>
      <w:r>
        <w:rPr>
          <w:w w:val="32"/>
          <w:sz w:val="18"/>
        </w:rPr>
        <w:t>»</w:t>
      </w:r>
      <w:r>
        <w:rPr>
          <w:spacing w:val="10"/>
          <w:sz w:val="18"/>
        </w:rPr>
        <w:t> </w:t>
      </w:r>
      <w:r>
        <w:rPr>
          <w:w w:val="103"/>
        </w:rPr>
        <w:t>к</w:t>
      </w:r>
      <w:r>
        <w:rPr>
          <w:spacing w:val="-4"/>
        </w:rPr>
        <w:t> </w:t>
      </w:r>
      <w:r>
        <w:rPr>
          <w:spacing w:val="-1"/>
          <w:w w:val="97"/>
        </w:rPr>
        <w:t>пункт</w:t>
      </w:r>
      <w:r>
        <w:rPr>
          <w:w w:val="97"/>
        </w:rPr>
        <w:t>у</w:t>
      </w:r>
      <w:r>
        <w:rPr>
          <w:spacing w:val="13"/>
        </w:rPr>
        <w:t> </w:t>
      </w:r>
      <w:r>
        <w:rPr>
          <w:w w:val="100"/>
        </w:rPr>
        <w:t>1.15</w:t>
      </w:r>
      <w:r>
        <w:rPr/>
        <w:t> </w:t>
      </w:r>
      <w:r>
        <w:rPr>
          <w:spacing w:val="-1"/>
          <w:w w:val="98"/>
        </w:rPr>
        <w:t>следующег</w:t>
      </w:r>
      <w:r>
        <w:rPr>
          <w:w w:val="98"/>
        </w:rPr>
        <w:t>о</w:t>
      </w:r>
      <w:r>
        <w:rPr>
          <w:spacing w:val="22"/>
        </w:rPr>
        <w:t> </w:t>
      </w:r>
      <w:r>
        <w:rPr>
          <w:spacing w:val="-1"/>
          <w:w w:val="98"/>
        </w:rPr>
        <w:t>содержания:</w:t>
      </w:r>
    </w:p>
    <w:p>
      <w:pPr>
        <w:pStyle w:val="BodyText"/>
        <w:spacing w:line="340" w:lineRule="auto" w:before="151"/>
        <w:ind w:left="105" w:right="156" w:firstLine="703"/>
        <w:jc w:val="both"/>
      </w:pPr>
      <w:r>
        <w:rPr>
          <w:spacing w:val="-7"/>
          <w:w w:val="104"/>
        </w:rPr>
        <w:t>«</w:t>
      </w:r>
      <w:r>
        <w:rPr>
          <w:spacing w:val="-61"/>
          <w:w w:val="109"/>
          <w:position w:val="9"/>
          <w:sz w:val="18"/>
        </w:rPr>
        <w:t>5</w:t>
      </w:r>
      <w:r>
        <w:rPr>
          <w:w w:val="32"/>
          <w:sz w:val="18"/>
        </w:rPr>
        <w:t>(</w:t>
      </w:r>
      <w:r>
        <w:rPr>
          <w:sz w:val="18"/>
        </w:rPr>
        <w:t> </w:t>
      </w:r>
      <w:r>
        <w:rPr>
          <w:spacing w:val="-55"/>
          <w:w w:val="100"/>
          <w:position w:val="10"/>
          <w:sz w:val="18"/>
        </w:rPr>
        <w:t>1</w:t>
      </w:r>
      <w:r>
        <w:rPr>
          <w:w w:val="32"/>
          <w:sz w:val="18"/>
        </w:rPr>
        <w:t>)</w:t>
      </w:r>
      <w:r>
        <w:rPr>
          <w:sz w:val="18"/>
        </w:rPr>
        <w:t>  </w:t>
      </w:r>
      <w:r>
        <w:rPr>
          <w:spacing w:val="-1"/>
          <w:w w:val="99"/>
        </w:rPr>
        <w:t>Пунк</w:t>
      </w:r>
      <w:r>
        <w:rPr>
          <w:w w:val="99"/>
        </w:rPr>
        <w:t>т</w:t>
      </w:r>
      <w:r>
        <w:rPr/>
        <w:t>   </w:t>
      </w:r>
      <w:r>
        <w:rPr>
          <w:w w:val="101"/>
        </w:rPr>
        <w:t>11</w:t>
      </w:r>
      <w:r>
        <w:rPr/>
        <w:t>   </w:t>
      </w:r>
      <w:r>
        <w:rPr>
          <w:spacing w:val="-1"/>
          <w:w w:val="99"/>
        </w:rPr>
        <w:t>Положени</w:t>
      </w:r>
      <w:r>
        <w:rPr>
          <w:w w:val="99"/>
        </w:rPr>
        <w:t>я</w:t>
      </w:r>
      <w:r>
        <w:rPr/>
        <w:t>   </w:t>
      </w:r>
      <w:r>
        <w:rPr>
          <w:w w:val="105"/>
        </w:rPr>
        <w:t>о</w:t>
      </w:r>
      <w:r>
        <w:rPr/>
        <w:t>   </w:t>
      </w:r>
      <w:r>
        <w:rPr>
          <w:spacing w:val="-1"/>
          <w:w w:val="98"/>
        </w:rPr>
        <w:t>проведени</w:t>
      </w:r>
      <w:r>
        <w:rPr>
          <w:w w:val="98"/>
        </w:rPr>
        <w:t>и</w:t>
      </w:r>
      <w:r>
        <w:rPr/>
        <w:t>    </w:t>
      </w:r>
      <w:r>
        <w:rPr>
          <w:spacing w:val="-1"/>
          <w:w w:val="98"/>
        </w:rPr>
        <w:t>эксперимент</w:t>
      </w:r>
      <w:r>
        <w:rPr>
          <w:w w:val="98"/>
        </w:rPr>
        <w:t>а</w:t>
      </w:r>
      <w:r>
        <w:rPr/>
        <w:t>    </w:t>
      </w:r>
      <w:r>
        <w:rPr>
          <w:spacing w:val="-1"/>
          <w:w w:val="99"/>
        </w:rPr>
        <w:t>п</w:t>
      </w:r>
      <w:r>
        <w:rPr>
          <w:w w:val="99"/>
        </w:rPr>
        <w:t>о</w:t>
      </w:r>
      <w:r>
        <w:rPr/>
        <w:t>   </w:t>
      </w:r>
      <w:r>
        <w:rPr>
          <w:w w:val="98"/>
        </w:rPr>
        <w:t>разработке, </w:t>
      </w:r>
      <w:r>
        <w:rPr/>
        <w:t>апробации и внедрению новой образовательной технологии конструирования</w:t>
      </w:r>
    </w:p>
    <w:p>
      <w:pPr>
        <w:spacing w:after="0" w:line="340" w:lineRule="auto"/>
        <w:jc w:val="both"/>
        <w:sectPr>
          <w:headerReference w:type="default" r:id="rId1514"/>
          <w:footerReference w:type="default" r:id="rId1515"/>
          <w:pgSz w:w="11880" w:h="17170"/>
          <w:pgMar w:header="689" w:footer="447" w:top="940" w:bottom="640" w:left="1140" w:right="300"/>
        </w:sectPr>
      </w:pPr>
    </w:p>
    <w:p>
      <w:pPr>
        <w:pStyle w:val="BodyText"/>
        <w:rPr>
          <w:sz w:val="20"/>
        </w:rPr>
      </w:pPr>
      <w:r>
        <w:rPr/>
        <w:pict>
          <v:line style="position:absolute;mso-position-horizontal-relative:page;mso-position-vertical-relative:page;z-index:48760" from="1.442313pt,.000024pt" to="1.442313pt,860.400036pt" stroked="true" strokeweight="1.682698pt" strokecolor="#000000">
            <v:stroke dashstyle="solid"/>
            <w10:wrap type="none"/>
          </v:line>
        </w:pict>
      </w:r>
      <w:r>
        <w:rPr/>
        <w:pict>
          <v:line style="position:absolute;mso-position-horizontal-relative:page;mso-position-vertical-relative:page;z-index:48784" from="6.730792pt,1.922167pt" to="597.599968pt,1.922167pt" stroked="true" strokeweight="1.922143pt" strokecolor="#000000">
            <v:stroke dashstyle="solid"/>
            <w10:wrap type="none"/>
          </v:line>
        </w:pict>
      </w:r>
    </w:p>
    <w:p>
      <w:pPr>
        <w:pStyle w:val="BodyText"/>
        <w:rPr>
          <w:sz w:val="20"/>
        </w:rPr>
      </w:pPr>
    </w:p>
    <w:p>
      <w:pPr>
        <w:pStyle w:val="BodyText"/>
        <w:spacing w:before="6"/>
        <w:rPr>
          <w:sz w:val="22"/>
        </w:rPr>
      </w:pPr>
    </w:p>
    <w:p>
      <w:pPr>
        <w:spacing w:before="0"/>
        <w:ind w:left="5161" w:right="0" w:firstLine="0"/>
        <w:jc w:val="left"/>
        <w:rPr>
          <w:sz w:val="23"/>
        </w:rPr>
      </w:pPr>
      <w:r>
        <w:rPr>
          <w:w w:val="105"/>
          <w:sz w:val="23"/>
        </w:rPr>
        <w:t>780</w:t>
      </w:r>
    </w:p>
    <w:p>
      <w:pPr>
        <w:pStyle w:val="BodyText"/>
        <w:spacing w:before="7"/>
        <w:rPr>
          <w:sz w:val="27"/>
        </w:rPr>
      </w:pPr>
    </w:p>
    <w:p>
      <w:pPr>
        <w:spacing w:line="360" w:lineRule="auto" w:before="0"/>
        <w:ind w:left="249" w:right="102" w:firstLine="1"/>
        <w:jc w:val="both"/>
        <w:rPr>
          <w:sz w:val="27"/>
        </w:rPr>
      </w:pPr>
      <w:r>
        <w:rPr>
          <w:w w:val="105"/>
          <w:sz w:val="27"/>
        </w:rPr>
        <w:t>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w:t>
      </w:r>
      <w:r>
        <w:rPr>
          <w:spacing w:val="-7"/>
          <w:w w:val="105"/>
          <w:sz w:val="27"/>
        </w:rPr>
        <w:t> </w:t>
      </w:r>
      <w:r>
        <w:rPr>
          <w:w w:val="105"/>
          <w:sz w:val="27"/>
        </w:rPr>
        <w:t>Федерации</w:t>
      </w:r>
      <w:r>
        <w:rPr>
          <w:spacing w:val="-12"/>
          <w:w w:val="105"/>
          <w:sz w:val="27"/>
        </w:rPr>
        <w:t> </w:t>
      </w:r>
      <w:r>
        <w:rPr>
          <w:w w:val="105"/>
          <w:sz w:val="27"/>
        </w:rPr>
        <w:t>от</w:t>
      </w:r>
      <w:r>
        <w:rPr>
          <w:spacing w:val="-18"/>
          <w:w w:val="105"/>
          <w:sz w:val="27"/>
        </w:rPr>
        <w:t> </w:t>
      </w:r>
      <w:r>
        <w:rPr>
          <w:w w:val="105"/>
          <w:sz w:val="27"/>
        </w:rPr>
        <w:t>16</w:t>
      </w:r>
      <w:r>
        <w:rPr>
          <w:spacing w:val="-25"/>
          <w:w w:val="105"/>
          <w:sz w:val="27"/>
        </w:rPr>
        <w:t> </w:t>
      </w:r>
      <w:r>
        <w:rPr>
          <w:w w:val="105"/>
          <w:sz w:val="27"/>
        </w:rPr>
        <w:t>марта</w:t>
      </w:r>
      <w:r>
        <w:rPr>
          <w:spacing w:val="-12"/>
          <w:w w:val="105"/>
          <w:sz w:val="27"/>
        </w:rPr>
        <w:t> </w:t>
      </w:r>
      <w:r>
        <w:rPr>
          <w:w w:val="105"/>
          <w:sz w:val="27"/>
        </w:rPr>
        <w:t>2022</w:t>
      </w:r>
      <w:r>
        <w:rPr>
          <w:spacing w:val="-17"/>
          <w:w w:val="105"/>
          <w:sz w:val="27"/>
        </w:rPr>
        <w:t> </w:t>
      </w:r>
      <w:r>
        <w:rPr>
          <w:w w:val="105"/>
          <w:sz w:val="27"/>
        </w:rPr>
        <w:t>г.</w:t>
      </w:r>
      <w:r>
        <w:rPr>
          <w:spacing w:val="-36"/>
          <w:w w:val="105"/>
          <w:sz w:val="27"/>
        </w:rPr>
        <w:t> </w:t>
      </w:r>
      <w:r>
        <w:rPr>
          <w:rFonts w:ascii="Arial" w:hAnsi="Arial"/>
          <w:w w:val="105"/>
          <w:sz w:val="26"/>
        </w:rPr>
        <w:t>№</w:t>
      </w:r>
      <w:r>
        <w:rPr>
          <w:rFonts w:ascii="Arial" w:hAnsi="Arial"/>
          <w:spacing w:val="-28"/>
          <w:w w:val="105"/>
          <w:sz w:val="26"/>
        </w:rPr>
        <w:t> </w:t>
      </w:r>
      <w:r>
        <w:rPr>
          <w:w w:val="105"/>
          <w:sz w:val="27"/>
        </w:rPr>
        <w:t>387,</w:t>
      </w:r>
      <w:r>
        <w:rPr>
          <w:spacing w:val="-18"/>
          <w:w w:val="105"/>
          <w:sz w:val="27"/>
        </w:rPr>
        <w:t> </w:t>
      </w:r>
      <w:r>
        <w:rPr>
          <w:w w:val="105"/>
          <w:sz w:val="27"/>
        </w:rPr>
        <w:t>действующим</w:t>
      </w:r>
      <w:r>
        <w:rPr>
          <w:spacing w:val="3"/>
          <w:w w:val="105"/>
          <w:sz w:val="27"/>
        </w:rPr>
        <w:t> </w:t>
      </w:r>
      <w:r>
        <w:rPr>
          <w:w w:val="105"/>
          <w:sz w:val="27"/>
        </w:rPr>
        <w:t>до</w:t>
      </w:r>
      <w:r>
        <w:rPr>
          <w:spacing w:val="-21"/>
          <w:w w:val="105"/>
          <w:sz w:val="27"/>
        </w:rPr>
        <w:t> </w:t>
      </w:r>
      <w:r>
        <w:rPr>
          <w:w w:val="105"/>
          <w:sz w:val="27"/>
        </w:rPr>
        <w:t>1</w:t>
      </w:r>
    </w:p>
    <w:p>
      <w:pPr>
        <w:spacing w:line="307" w:lineRule="exact" w:before="0"/>
        <w:ind w:left="251" w:right="0" w:firstLine="0"/>
        <w:jc w:val="both"/>
        <w:rPr>
          <w:sz w:val="27"/>
        </w:rPr>
      </w:pPr>
      <w:r>
        <w:rPr>
          <w:w w:val="105"/>
          <w:sz w:val="27"/>
        </w:rPr>
        <w:t>января 2026 г.»;</w:t>
      </w:r>
    </w:p>
    <w:p>
      <w:pPr>
        <w:spacing w:before="151"/>
        <w:ind w:left="960" w:right="0" w:firstLine="0"/>
        <w:jc w:val="left"/>
        <w:rPr>
          <w:sz w:val="27"/>
        </w:rPr>
      </w:pPr>
      <w:r>
        <w:rPr>
          <w:w w:val="105"/>
          <w:sz w:val="27"/>
        </w:rPr>
        <w:t>ж) в Таблице </w:t>
      </w:r>
      <w:r>
        <w:rPr>
          <w:rFonts w:ascii="Arial" w:hAnsi="Arial"/>
          <w:w w:val="105"/>
          <w:sz w:val="26"/>
        </w:rPr>
        <w:t>№ </w:t>
      </w:r>
      <w:r>
        <w:rPr>
          <w:w w:val="105"/>
          <w:sz w:val="27"/>
        </w:rPr>
        <w:t>1 пункта 2.1 строку</w:t>
      </w:r>
    </w:p>
    <w:p>
      <w:pPr>
        <w:pStyle w:val="BodyText"/>
        <w:spacing w:before="155"/>
        <w:ind w:left="238"/>
        <w:rPr>
          <w:rFonts w:ascii="Arial" w:hAnsi="Arial"/>
        </w:rPr>
      </w:pPr>
      <w:r>
        <w:rPr/>
        <w:pict>
          <v:group style="position:absolute;margin-left:59.615589pt;margin-top:30.973124pt;width:501.95pt;height:106.7pt;mso-position-horizontal-relative:page;mso-position-vertical-relative:paragraph;z-index:48664;mso-wrap-distance-left:0;mso-wrap-distance-right:0" coordorigin="1192,619" coordsize="10039,2134">
            <v:line style="position:absolute" from="6716,2734" to="6716,619" stroked="true" strokeweight=".721156pt" strokecolor="#000000">
              <v:stroke dashstyle="solid"/>
            </v:line>
            <v:line style="position:absolute" from="11207,2753" to="11207,639" stroked="true" strokeweight=".721156pt" strokecolor="#000000">
              <v:stroke dashstyle="solid"/>
            </v:line>
            <v:line style="position:absolute" from="1192,639" to="11231,639" stroked="true" strokeweight=".720804pt" strokecolor="#000000">
              <v:stroke dashstyle="solid"/>
            </v:line>
            <v:line style="position:absolute" from="1192,2724" to="11231,2724" stroked="true" strokeweight=".720804pt" strokecolor="#000000">
              <v:stroke dashstyle="solid"/>
            </v:line>
            <v:shape style="position:absolute;left:8694;top:675;width:578;height:289" type="#_x0000_t202" filled="false" stroked="false">
              <v:textbox inset="0,0,0,0">
                <w:txbxContent>
                  <w:p>
                    <w:pPr>
                      <w:spacing w:line="288" w:lineRule="exact" w:before="0"/>
                      <w:ind w:left="0" w:right="0" w:firstLine="0"/>
                      <w:jc w:val="left"/>
                      <w:rPr>
                        <w:sz w:val="26"/>
                      </w:rPr>
                    </w:pPr>
                    <w:r>
                      <w:rPr>
                        <w:w w:val="105"/>
                        <w:sz w:val="26"/>
                      </w:rPr>
                      <w:t>5940</w:t>
                    </w:r>
                  </w:p>
                </w:txbxContent>
              </v:textbox>
              <w10:wrap type="none"/>
            </v:shape>
            <v:shape style="position:absolute;left:1206;top:638;width:5510;height:2086" type="#_x0000_t202" filled="false" stroked="true" strokeweight=".721156pt" strokecolor="#000000">
              <v:textbox inset="0,0,0,0">
                <w:txbxContent>
                  <w:p>
                    <w:pPr>
                      <w:spacing w:line="266" w:lineRule="auto" w:before="10"/>
                      <w:ind w:left="103" w:right="0" w:firstLine="3"/>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7"/>
                        <w:w w:val="105"/>
                        <w:sz w:val="27"/>
                      </w:rPr>
                      <w:t> </w:t>
                    </w:r>
                    <w:r>
                      <w:rPr>
                        <w:w w:val="105"/>
                        <w:sz w:val="27"/>
                      </w:rPr>
                      <w:t>соответствии</w:t>
                    </w:r>
                    <w:r>
                      <w:rPr>
                        <w:spacing w:val="-24"/>
                        <w:w w:val="105"/>
                        <w:sz w:val="27"/>
                      </w:rPr>
                      <w:t> </w:t>
                    </w:r>
                    <w:r>
                      <w:rPr>
                        <w:w w:val="105"/>
                        <w:sz w:val="27"/>
                      </w:rPr>
                      <w:t>с</w:t>
                    </w:r>
                    <w:r>
                      <w:rPr>
                        <w:spacing w:val="-33"/>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r>
        <w:rPr>
          <w:rFonts w:ascii="Arial" w:hAnsi="Arial"/>
          <w:w w:val="104"/>
        </w:rPr>
        <w:t>«</w:t>
      </w:r>
    </w:p>
    <w:p>
      <w:pPr>
        <w:pStyle w:val="BodyText"/>
        <w:spacing w:line="272" w:lineRule="exact"/>
        <w:ind w:right="105"/>
        <w:jc w:val="right"/>
        <w:rPr>
          <w:rFonts w:ascii="Arial" w:hAnsi="Arial"/>
        </w:rPr>
      </w:pPr>
      <w:r>
        <w:rPr>
          <w:rFonts w:ascii="Arial" w:hAnsi="Arial"/>
          <w:w w:val="104"/>
        </w:rPr>
        <w:t>»</w:t>
      </w:r>
    </w:p>
    <w:p>
      <w:pPr>
        <w:spacing w:before="169"/>
        <w:ind w:left="940" w:right="0" w:firstLine="0"/>
        <w:jc w:val="left"/>
        <w:rPr>
          <w:sz w:val="27"/>
        </w:rPr>
      </w:pPr>
      <w:r>
        <w:rPr>
          <w:sz w:val="27"/>
        </w:rPr>
        <w:t>заменить строкой</w:t>
      </w:r>
    </w:p>
    <w:p>
      <w:pPr>
        <w:pStyle w:val="Heading3"/>
        <w:spacing w:before="184"/>
        <w:ind w:left="228"/>
      </w:pPr>
      <w:r>
        <w:rPr/>
        <w:pict>
          <v:group style="position:absolute;margin-left:59.615589pt;margin-top:32.651917pt;width:501.95pt;height:105.75pt;mso-position-horizontal-relative:page;mso-position-vertical-relative:paragraph;z-index:48736;mso-wrap-distance-left:0;mso-wrap-distance-right:0" coordorigin="1192,653" coordsize="10039,2115">
            <v:line style="position:absolute" from="6712,2767" to="6712,653" stroked="true" strokeweight=".721156pt" strokecolor="#000000">
              <v:stroke dashstyle="solid"/>
            </v:line>
            <v:line style="position:absolute" from="11197,2767" to="11197,653" stroked="true" strokeweight=".721156pt" strokecolor="#000000">
              <v:stroke dashstyle="solid"/>
            </v:line>
            <v:line style="position:absolute" from="1192,667" to="11231,667" stroked="true" strokeweight=".720804pt" strokecolor="#000000">
              <v:stroke dashstyle="solid"/>
            </v:line>
            <v:line style="position:absolute" from="1192,2743" to="11212,2743" stroked="true" strokeweight=".720804pt" strokecolor="#000000">
              <v:stroke dashstyle="solid"/>
            </v:line>
            <v:shape style="position:absolute;left:8684;top:704;width:583;height:289" type="#_x0000_t202" filled="false" stroked="false">
              <v:textbox inset="0,0,0,0">
                <w:txbxContent>
                  <w:p>
                    <w:pPr>
                      <w:spacing w:line="288" w:lineRule="exact" w:before="0"/>
                      <w:ind w:left="0" w:right="0" w:firstLine="0"/>
                      <w:jc w:val="left"/>
                      <w:rPr>
                        <w:sz w:val="26"/>
                      </w:rPr>
                    </w:pPr>
                    <w:r>
                      <w:rPr>
                        <w:w w:val="110"/>
                        <w:sz w:val="26"/>
                      </w:rPr>
                      <w:t>5940</w:t>
                    </w:r>
                  </w:p>
                </w:txbxContent>
              </v:textbox>
              <w10:wrap type="none"/>
            </v:shape>
            <v:shape style="position:absolute;left:1201;top:667;width:5510;height:2076" type="#_x0000_t202" filled="false" stroked="true" strokeweight=".721156pt" strokecolor="#000000">
              <v:textbox inset="0,0,0,0">
                <w:txbxContent>
                  <w:p>
                    <w:pPr>
                      <w:spacing w:line="266" w:lineRule="auto" w:before="14"/>
                      <w:ind w:left="103" w:right="708" w:firstLine="8"/>
                      <w:jc w:val="left"/>
                      <w:rPr>
                        <w:sz w:val="27"/>
                      </w:rPr>
                    </w:pPr>
                    <w:r>
                      <w:rPr>
                        <w:w w:val="105"/>
                        <w:sz w:val="27"/>
                      </w:rPr>
                      <w:t>на</w:t>
                    </w:r>
                    <w:r>
                      <w:rPr>
                        <w:spacing w:val="-32"/>
                        <w:w w:val="105"/>
                        <w:sz w:val="27"/>
                      </w:rPr>
                      <w:t> </w:t>
                    </w:r>
                    <w:r>
                      <w:rPr>
                        <w:w w:val="105"/>
                        <w:sz w:val="27"/>
                      </w:rPr>
                      <w:t>базе</w:t>
                    </w:r>
                    <w:r>
                      <w:rPr>
                        <w:spacing w:val="-30"/>
                        <w:w w:val="105"/>
                        <w:sz w:val="27"/>
                      </w:rPr>
                      <w:t> </w:t>
                    </w:r>
                    <w:r>
                      <w:rPr>
                        <w:w w:val="105"/>
                        <w:sz w:val="27"/>
                      </w:rPr>
                      <w:t>основного</w:t>
                    </w:r>
                    <w:r>
                      <w:rPr>
                        <w:spacing w:val="-21"/>
                        <w:w w:val="105"/>
                        <w:sz w:val="27"/>
                      </w:rPr>
                      <w:t> </w:t>
                    </w:r>
                    <w:r>
                      <w:rPr>
                        <w:w w:val="105"/>
                        <w:sz w:val="27"/>
                      </w:rPr>
                      <w:t>общего</w:t>
                    </w:r>
                    <w:r>
                      <w:rPr>
                        <w:spacing w:val="-22"/>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r>
        <w:rPr>
          <w:w w:val="104"/>
        </w:rPr>
        <w:t>«</w:t>
      </w:r>
    </w:p>
    <w:p>
      <w:pPr>
        <w:spacing w:before="0"/>
        <w:ind w:left="0" w:right="129" w:firstLine="0"/>
        <w:jc w:val="right"/>
        <w:rPr>
          <w:sz w:val="26"/>
        </w:rPr>
      </w:pPr>
      <w:r>
        <w:rPr>
          <w:w w:val="105"/>
          <w:sz w:val="26"/>
        </w:rPr>
        <w:t>»;</w:t>
      </w:r>
    </w:p>
    <w:p>
      <w:pPr>
        <w:spacing w:before="196"/>
        <w:ind w:left="945" w:right="0" w:firstLine="0"/>
        <w:jc w:val="left"/>
        <w:rPr>
          <w:sz w:val="27"/>
        </w:rPr>
      </w:pPr>
      <w:r>
        <w:rPr>
          <w:w w:val="105"/>
          <w:sz w:val="27"/>
        </w:rPr>
        <w:t>з) абзац четвертый пункта 2.3 изложить в следующей редакции:</w:t>
      </w:r>
    </w:p>
    <w:p>
      <w:pPr>
        <w:spacing w:line="379" w:lineRule="auto" w:before="174"/>
        <w:ind w:left="227" w:right="139" w:firstLine="717"/>
        <w:jc w:val="both"/>
        <w:rPr>
          <w:sz w:val="27"/>
        </w:rPr>
      </w:pPr>
      <w:r>
        <w:rPr>
          <w:w w:val="105"/>
          <w:sz w:val="27"/>
        </w:rPr>
        <w:t>«Конкретное соотношение обязательной и </w:t>
      </w:r>
      <w:r>
        <w:rPr>
          <w:w w:val="105"/>
          <w:position w:val="1"/>
          <w:sz w:val="27"/>
        </w:rPr>
        <w:t>вариативной частей </w:t>
      </w:r>
      <w:r>
        <w:rPr>
          <w:w w:val="105"/>
          <w:sz w:val="27"/>
        </w:rPr>
        <w:t>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8"/>
          <w:w w:val="105"/>
          <w:sz w:val="27"/>
        </w:rPr>
        <w:t> </w:t>
      </w:r>
      <w:r>
        <w:rPr>
          <w:w w:val="105"/>
          <w:sz w:val="27"/>
        </w:rPr>
        <w:t>ПОП.»;</w:t>
      </w:r>
    </w:p>
    <w:p>
      <w:pPr>
        <w:spacing w:line="386" w:lineRule="auto" w:before="0"/>
        <w:ind w:left="234" w:right="146" w:firstLine="699"/>
        <w:jc w:val="both"/>
        <w:rPr>
          <w:sz w:val="27"/>
        </w:rPr>
      </w:pPr>
      <w:r>
        <w:rPr>
          <w:w w:val="105"/>
          <w:sz w:val="27"/>
        </w:rPr>
        <w:t>и) в абзаце первом пункта 2.4 слова «с учетом соответствующей ПООП» заменить словами «с учетом ПОП»;</w:t>
      </w:r>
    </w:p>
    <w:p>
      <w:pPr>
        <w:spacing w:line="291" w:lineRule="exact" w:before="0"/>
        <w:ind w:left="933" w:right="0" w:firstLine="0"/>
        <w:jc w:val="left"/>
        <w:rPr>
          <w:sz w:val="27"/>
        </w:rPr>
      </w:pPr>
      <w:r>
        <w:rPr>
          <w:w w:val="105"/>
          <w:sz w:val="27"/>
        </w:rPr>
        <w:t>к) в пункте 2.9 а бревиатуру «ПООП» заменить аббревиатурой «ПОП»;</w:t>
      </w:r>
    </w:p>
    <w:p>
      <w:pPr>
        <w:spacing w:line="381" w:lineRule="auto" w:before="183"/>
        <w:ind w:left="933" w:right="823" w:hanging="6"/>
        <w:jc w:val="left"/>
        <w:rPr>
          <w:sz w:val="27"/>
        </w:rPr>
      </w:pPr>
      <w:r>
        <w:rPr>
          <w:w w:val="105"/>
          <w:sz w:val="27"/>
        </w:rPr>
        <w:t>л)</w:t>
      </w:r>
      <w:r>
        <w:rPr>
          <w:spacing w:val="-39"/>
          <w:w w:val="105"/>
          <w:sz w:val="27"/>
        </w:rPr>
        <w:t> </w:t>
      </w:r>
      <w:r>
        <w:rPr>
          <w:w w:val="105"/>
          <w:sz w:val="27"/>
        </w:rPr>
        <w:t>в</w:t>
      </w:r>
      <w:r>
        <w:rPr>
          <w:spacing w:val="-40"/>
          <w:w w:val="105"/>
          <w:sz w:val="27"/>
        </w:rPr>
        <w:t> </w:t>
      </w:r>
      <w:r>
        <w:rPr>
          <w:w w:val="105"/>
          <w:sz w:val="27"/>
        </w:rPr>
        <w:t>пункте</w:t>
      </w:r>
      <w:r>
        <w:rPr>
          <w:spacing w:val="-32"/>
          <w:w w:val="105"/>
          <w:sz w:val="27"/>
        </w:rPr>
        <w:t> </w:t>
      </w:r>
      <w:r>
        <w:rPr>
          <w:w w:val="105"/>
          <w:sz w:val="27"/>
        </w:rPr>
        <w:t>2.1</w:t>
      </w:r>
      <w:r>
        <w:rPr>
          <w:rFonts w:ascii="Arial" w:hAnsi="Arial"/>
          <w:w w:val="105"/>
          <w:sz w:val="26"/>
        </w:rPr>
        <w:t>О</w:t>
      </w:r>
      <w:r>
        <w:rPr>
          <w:rFonts w:ascii="Arial" w:hAnsi="Arial"/>
          <w:spacing w:val="-51"/>
          <w:w w:val="105"/>
          <w:sz w:val="26"/>
        </w:rPr>
        <w:t> </w:t>
      </w:r>
      <w:r>
        <w:rPr>
          <w:w w:val="105"/>
          <w:sz w:val="27"/>
        </w:rPr>
        <w:t>аббревиатуру</w:t>
      </w:r>
      <w:r>
        <w:rPr>
          <w:spacing w:val="-20"/>
          <w:w w:val="105"/>
          <w:sz w:val="27"/>
        </w:rPr>
        <w:t> </w:t>
      </w:r>
      <w:r>
        <w:rPr>
          <w:w w:val="105"/>
          <w:sz w:val="27"/>
        </w:rPr>
        <w:t>«ПООП»</w:t>
      </w:r>
      <w:r>
        <w:rPr>
          <w:spacing w:val="-33"/>
          <w:w w:val="105"/>
          <w:sz w:val="27"/>
        </w:rPr>
        <w:t> </w:t>
      </w:r>
      <w:r>
        <w:rPr>
          <w:w w:val="105"/>
          <w:sz w:val="27"/>
        </w:rPr>
        <w:t>заменить</w:t>
      </w:r>
      <w:r>
        <w:rPr>
          <w:spacing w:val="-30"/>
          <w:w w:val="105"/>
          <w:sz w:val="27"/>
        </w:rPr>
        <w:t> </w:t>
      </w:r>
      <w:r>
        <w:rPr>
          <w:w w:val="105"/>
          <w:sz w:val="27"/>
        </w:rPr>
        <w:t>аббревиатурой</w:t>
      </w:r>
      <w:r>
        <w:rPr>
          <w:spacing w:val="-24"/>
          <w:w w:val="105"/>
          <w:sz w:val="27"/>
        </w:rPr>
        <w:t> </w:t>
      </w:r>
      <w:r>
        <w:rPr>
          <w:w w:val="105"/>
          <w:sz w:val="27"/>
        </w:rPr>
        <w:t>«ПОП»; м) в пункте</w:t>
      </w:r>
      <w:r>
        <w:rPr>
          <w:spacing w:val="-1"/>
          <w:w w:val="105"/>
          <w:sz w:val="27"/>
        </w:rPr>
        <w:t> </w:t>
      </w:r>
      <w:r>
        <w:rPr>
          <w:w w:val="105"/>
          <w:sz w:val="27"/>
        </w:rPr>
        <w:t>3.2:</w:t>
      </w:r>
    </w:p>
    <w:p>
      <w:pPr>
        <w:spacing w:line="299" w:lineRule="exact" w:before="0"/>
        <w:ind w:left="939" w:right="0" w:firstLine="0"/>
        <w:jc w:val="left"/>
        <w:rPr>
          <w:sz w:val="27"/>
        </w:rPr>
      </w:pPr>
      <w:r>
        <w:rPr>
          <w:w w:val="105"/>
          <w:sz w:val="27"/>
        </w:rPr>
        <w:t>абзац четвертый после слов «использовать знания по» дополнить словами</w:t>
      </w:r>
    </w:p>
    <w:p>
      <w:pPr>
        <w:spacing w:before="185"/>
        <w:ind w:left="228" w:right="0" w:firstLine="0"/>
        <w:jc w:val="left"/>
        <w:rPr>
          <w:sz w:val="27"/>
        </w:rPr>
      </w:pPr>
      <w:r>
        <w:rPr>
          <w:w w:val="105"/>
          <w:sz w:val="27"/>
        </w:rPr>
        <w:t>«правовой и»;</w:t>
      </w:r>
    </w:p>
    <w:p>
      <w:pPr>
        <w:spacing w:after="0"/>
        <w:jc w:val="left"/>
        <w:rPr>
          <w:sz w:val="27"/>
        </w:rPr>
        <w:sectPr>
          <w:headerReference w:type="default" r:id="rId1516"/>
          <w:footerReference w:type="default" r:id="rId1517"/>
          <w:pgSz w:w="11960" w:h="17210"/>
          <w:pgMar w:header="0" w:footer="443" w:top="0" w:bottom="640" w:left="1080" w:right="340"/>
        </w:sectPr>
      </w:pPr>
    </w:p>
    <w:p>
      <w:pPr>
        <w:pStyle w:val="BodyText"/>
        <w:rPr>
          <w:sz w:val="20"/>
        </w:rPr>
      </w:pPr>
      <w:r>
        <w:rPr/>
        <w:pict>
          <v:line style="position:absolute;mso-position-horizontal-relative:page;mso-position-vertical-relative:page;z-index:48808" from="2.884617pt,.000027pt" to="2.884617pt,861.840047pt" stroked="true" strokeweight="2.403847pt" strokecolor="#000000">
            <v:stroke dashstyle="solid"/>
            <w10:wrap type="none"/>
          </v:line>
        </w:pict>
      </w:r>
      <w:r>
        <w:rPr/>
        <w:pict>
          <v:line style="position:absolute;mso-position-horizontal-relative:page;mso-position-vertical-relative:page;z-index:48832" from="9.615389pt,2.642968pt" to="599.039977pt,2.642968pt" stroked="true" strokeweight="2.402674pt" strokecolor="#000000">
            <v:stroke dashstyle="solid"/>
            <w10:wrap type="none"/>
          </v:line>
        </w:pict>
      </w:r>
    </w:p>
    <w:p>
      <w:pPr>
        <w:pStyle w:val="BodyText"/>
        <w:rPr>
          <w:sz w:val="20"/>
        </w:rPr>
      </w:pPr>
    </w:p>
    <w:p>
      <w:pPr>
        <w:pStyle w:val="BodyText"/>
        <w:spacing w:before="8"/>
        <w:rPr>
          <w:sz w:val="16"/>
        </w:rPr>
      </w:pPr>
    </w:p>
    <w:p>
      <w:pPr>
        <w:spacing w:before="91"/>
        <w:ind w:left="5064" w:right="0" w:firstLine="0"/>
        <w:jc w:val="left"/>
        <w:rPr>
          <w:sz w:val="22"/>
        </w:rPr>
      </w:pPr>
      <w:r>
        <w:rPr>
          <w:w w:val="105"/>
          <w:sz w:val="22"/>
        </w:rPr>
        <w:t>781</w:t>
      </w:r>
    </w:p>
    <w:p>
      <w:pPr>
        <w:pStyle w:val="BodyText"/>
        <w:spacing w:before="10"/>
        <w:rPr>
          <w:sz w:val="27"/>
        </w:rPr>
      </w:pPr>
    </w:p>
    <w:p>
      <w:pPr>
        <w:pStyle w:val="BodyText"/>
        <w:spacing w:line="372" w:lineRule="auto"/>
        <w:ind w:left="155" w:right="104" w:firstLine="703"/>
        <w:jc w:val="both"/>
      </w:pPr>
      <w:r>
        <w:rPr/>
        <w:t>в абзаце седьмом слово «общечеловеческих» заменить словами «российских духовно-нравственных&gt;&gt;;</w:t>
      </w:r>
    </w:p>
    <w:p>
      <w:pPr>
        <w:pStyle w:val="BodyText"/>
        <w:spacing w:before="2"/>
        <w:ind w:left="854"/>
        <w:jc w:val="both"/>
      </w:pPr>
      <w:r>
        <w:rPr/>
        <w:t>н) в абзаце первом пункта 3.3 аббревиатуру «ПООП» заменить аббревиатурой</w:t>
      </w:r>
    </w:p>
    <w:p>
      <w:pPr>
        <w:pStyle w:val="BodyText"/>
        <w:spacing w:before="163"/>
        <w:ind w:left="145"/>
      </w:pPr>
      <w:r>
        <w:rPr/>
        <w:t>«ПОП»;</w:t>
      </w:r>
    </w:p>
    <w:p>
      <w:pPr>
        <w:pStyle w:val="BodyText"/>
        <w:spacing w:before="183"/>
        <w:ind w:left="851"/>
        <w:jc w:val="both"/>
      </w:pPr>
      <w:r>
        <w:rPr/>
        <w:t>о) в абзаце первом пункта 3.5 аббревиатуру «ПООП» заменить аббревиатурой</w:t>
      </w:r>
    </w:p>
    <w:p>
      <w:pPr>
        <w:pStyle w:val="BodyText"/>
        <w:spacing w:before="168"/>
        <w:ind w:left="145"/>
      </w:pPr>
      <w:r>
        <w:rPr/>
        <w:t>«ПОП»;</w:t>
      </w:r>
    </w:p>
    <w:p>
      <w:pPr>
        <w:pStyle w:val="BodyText"/>
        <w:spacing w:before="178"/>
        <w:ind w:left="849"/>
        <w:jc w:val="both"/>
      </w:pPr>
      <w:r>
        <w:rPr/>
        <w:t>п) в подпункте «а» пункта 4.3 аббревиатуру «ПООП» заменить аббревиатурой</w:t>
      </w:r>
    </w:p>
    <w:p>
      <w:pPr>
        <w:pStyle w:val="BodyText"/>
        <w:spacing w:before="163"/>
        <w:ind w:left="140"/>
      </w:pPr>
      <w:r>
        <w:rPr/>
        <w:t>«ПОП»;</w:t>
      </w:r>
    </w:p>
    <w:p>
      <w:pPr>
        <w:pStyle w:val="BodyText"/>
        <w:spacing w:before="173"/>
        <w:ind w:left="847"/>
        <w:jc w:val="both"/>
      </w:pPr>
      <w:r>
        <w:rPr/>
        <w:t>р) в пункте 4.4:</w:t>
      </w:r>
    </w:p>
    <w:p>
      <w:pPr>
        <w:pStyle w:val="BodyText"/>
        <w:spacing w:line="364" w:lineRule="auto" w:before="178"/>
        <w:ind w:left="841" w:right="724" w:firstLine="3"/>
        <w:jc w:val="both"/>
      </w:pPr>
      <w:r>
        <w:rPr/>
        <w:t>в</w:t>
      </w:r>
      <w:r>
        <w:rPr>
          <w:spacing w:val="-26"/>
        </w:rPr>
        <w:t> </w:t>
      </w:r>
      <w:r>
        <w:rPr/>
        <w:t>подпункте</w:t>
      </w:r>
      <w:r>
        <w:rPr>
          <w:spacing w:val="-8"/>
        </w:rPr>
        <w:t> </w:t>
      </w:r>
      <w:r>
        <w:rPr/>
        <w:t>«ж»</w:t>
      </w:r>
      <w:r>
        <w:rPr>
          <w:spacing w:val="-22"/>
        </w:rPr>
        <w:t> </w:t>
      </w:r>
      <w:r>
        <w:rPr/>
        <w:t>аббревиатуру</w:t>
      </w:r>
      <w:r>
        <w:rPr>
          <w:spacing w:val="-3"/>
        </w:rPr>
        <w:t> </w:t>
      </w:r>
      <w:r>
        <w:rPr/>
        <w:t>«ПООП»</w:t>
      </w:r>
      <w:r>
        <w:rPr>
          <w:spacing w:val="-9"/>
        </w:rPr>
        <w:t> </w:t>
      </w:r>
      <w:r>
        <w:rPr/>
        <w:t>заменить</w:t>
      </w:r>
      <w:r>
        <w:rPr>
          <w:spacing w:val="-12"/>
        </w:rPr>
        <w:t> </w:t>
      </w:r>
      <w:r>
        <w:rPr/>
        <w:t>аббревиатурой</w:t>
      </w:r>
      <w:r>
        <w:rPr>
          <w:spacing w:val="-1"/>
        </w:rPr>
        <w:t> </w:t>
      </w:r>
      <w:r>
        <w:rPr/>
        <w:t>«ПОП»; в</w:t>
      </w:r>
      <w:r>
        <w:rPr>
          <w:spacing w:val="-25"/>
        </w:rPr>
        <w:t> </w:t>
      </w:r>
      <w:r>
        <w:rPr/>
        <w:t>подпункте</w:t>
      </w:r>
      <w:r>
        <w:rPr>
          <w:spacing w:val="-8"/>
        </w:rPr>
        <w:t> </w:t>
      </w:r>
      <w:r>
        <w:rPr/>
        <w:t>«м»</w:t>
      </w:r>
      <w:r>
        <w:rPr>
          <w:spacing w:val="-24"/>
        </w:rPr>
        <w:t> </w:t>
      </w:r>
      <w:r>
        <w:rPr/>
        <w:t>аббревиатуру</w:t>
      </w:r>
      <w:r>
        <w:rPr>
          <w:spacing w:val="-2"/>
        </w:rPr>
        <w:t> </w:t>
      </w:r>
      <w:r>
        <w:rPr/>
        <w:t>«ПООП»</w:t>
      </w:r>
      <w:r>
        <w:rPr>
          <w:spacing w:val="-8"/>
        </w:rPr>
        <w:t> </w:t>
      </w:r>
      <w:r>
        <w:rPr/>
        <w:t>заменить</w:t>
      </w:r>
      <w:r>
        <w:rPr>
          <w:spacing w:val="-8"/>
        </w:rPr>
        <w:t> </w:t>
      </w:r>
      <w:r>
        <w:rPr/>
        <w:t>аббревиатурой «ПОП»; с) подпункт «в» пункта 4.7 изложить в следующей</w:t>
      </w:r>
      <w:r>
        <w:rPr>
          <w:spacing w:val="-7"/>
        </w:rPr>
        <w:t> </w:t>
      </w:r>
      <w:r>
        <w:rPr/>
        <w:t>редакции:</w:t>
      </w:r>
    </w:p>
    <w:p>
      <w:pPr>
        <w:pStyle w:val="BodyText"/>
        <w:spacing w:line="343" w:lineRule="auto" w:before="2"/>
        <w:ind w:left="128" w:right="101" w:firstLine="709"/>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43" w:lineRule="auto"/>
        <w:ind w:left="116" w:right="118" w:firstLine="719"/>
        <w:jc w:val="both"/>
      </w:pPr>
      <w:r>
        <w:rPr/>
        <w:t>204. В федеральном государственном образовательном стандарте среднего профессионального образования по профессии 21.01.02 Оператор по ремонту скважин, утвержденном приказом Министерства просвещения Российской Федерации от 12 сентября 2022 г. </w:t>
      </w:r>
      <w:r>
        <w:rPr>
          <w:rFonts w:ascii="Arial" w:hAnsi="Arial"/>
          <w:sz w:val="25"/>
        </w:rPr>
        <w:t>№ </w:t>
      </w:r>
      <w:r>
        <w:rPr/>
        <w:t>824 (зарегистрирован Министерством юстиции Российской Федерации 7 октября 2022 г., регистрационный </w:t>
      </w:r>
      <w:r>
        <w:rPr>
          <w:rFonts w:ascii="Arial" w:hAnsi="Arial"/>
          <w:sz w:val="25"/>
        </w:rPr>
        <w:t>№ </w:t>
      </w:r>
      <w:r>
        <w:rPr/>
        <w:t>70419):</w:t>
      </w:r>
    </w:p>
    <w:p>
      <w:pPr>
        <w:pStyle w:val="BodyText"/>
        <w:spacing w:line="340" w:lineRule="auto"/>
        <w:ind w:left="115" w:right="112" w:firstLine="706"/>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38" w:lineRule="auto"/>
        <w:ind w:left="109" w:right="105" w:firstLine="706"/>
        <w:jc w:val="both"/>
      </w:pPr>
      <w:r>
        <w:rPr/>
        <w:t>6) в сноске </w:t>
      </w:r>
      <w:r>
        <w:rPr>
          <w:spacing w:val="-6"/>
        </w:rPr>
        <w:t>«</w:t>
      </w:r>
      <w:r>
        <w:rPr>
          <w:rFonts w:ascii="Arial" w:hAnsi="Arial"/>
          <w:spacing w:val="-6"/>
          <w:position w:val="10"/>
          <w:sz w:val="17"/>
        </w:rPr>
        <w:t>2</w:t>
      </w:r>
      <w:r>
        <w:rPr>
          <w:spacing w:val="-6"/>
        </w:rPr>
        <w:t>» </w:t>
      </w:r>
      <w:r>
        <w:rPr/>
        <w:t>слова «и от 11 декабря 2020 г. </w:t>
      </w:r>
      <w:r>
        <w:rPr>
          <w:rFonts w:ascii="Arial" w:hAnsi="Arial"/>
          <w:sz w:val="26"/>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от 12 августа 2022 г. </w:t>
      </w:r>
      <w:r>
        <w:rPr>
          <w:rFonts w:ascii="Arial" w:hAnsi="Arial"/>
          <w:sz w:val="25"/>
        </w:rPr>
        <w:t>№ </w:t>
      </w:r>
      <w:r>
        <w:rPr/>
        <w:t>732</w:t>
      </w:r>
      <w:r>
        <w:rPr>
          <w:spacing w:val="12"/>
        </w:rPr>
        <w:t> </w:t>
      </w:r>
      <w:r>
        <w:rPr/>
        <w:t>(зарегистрирован</w:t>
      </w:r>
    </w:p>
    <w:p>
      <w:pPr>
        <w:spacing w:after="0" w:line="338" w:lineRule="auto"/>
        <w:jc w:val="both"/>
        <w:sectPr>
          <w:headerReference w:type="default" r:id="rId1518"/>
          <w:footerReference w:type="default" r:id="rId1519"/>
          <w:pgSz w:w="11990" w:h="17240"/>
          <w:pgMar w:header="0" w:footer="448" w:top="0" w:bottom="640" w:left="1240" w:right="340"/>
        </w:sectPr>
      </w:pPr>
    </w:p>
    <w:p>
      <w:pPr>
        <w:spacing w:before="74"/>
        <w:ind w:left="5056" w:right="0" w:firstLine="0"/>
        <w:jc w:val="left"/>
        <w:rPr>
          <w:sz w:val="23"/>
        </w:rPr>
      </w:pPr>
      <w:r>
        <w:rPr/>
        <w:pict>
          <v:group style="position:absolute;margin-left:4.687455pt;margin-top:.000036pt;width:598pt;height:863.3pt;mso-position-horizontal-relative:page;mso-position-vertical-relative:page;z-index:-1184776" coordorigin="94,0" coordsize="11960,17266">
            <v:line style="position:absolute" from="135,0" to="135,17266" stroked="true" strokeweight="4.086499pt" strokecolor="#000000">
              <v:stroke dashstyle="solid"/>
            </v:line>
            <v:line style="position:absolute" from="231,91" to="12053,91" stroked="true" strokeweight="3.363736pt" strokecolor="#000000">
              <v:stroke dashstyle="solid"/>
            </v:line>
            <w10:wrap type="none"/>
          </v:group>
        </w:pict>
      </w:r>
      <w:r>
        <w:rPr>
          <w:w w:val="105"/>
          <w:sz w:val="23"/>
        </w:rPr>
        <w:t>782</w:t>
      </w:r>
    </w:p>
    <w:p>
      <w:pPr>
        <w:pStyle w:val="BodyText"/>
        <w:spacing w:before="10"/>
        <w:rPr>
          <w:sz w:val="26"/>
        </w:rPr>
      </w:pPr>
    </w:p>
    <w:p>
      <w:pPr>
        <w:pStyle w:val="BodyText"/>
        <w:spacing w:line="345" w:lineRule="auto"/>
        <w:ind w:left="147" w:right="106"/>
        <w:jc w:val="both"/>
      </w:pPr>
      <w:r>
        <w:rPr/>
        <w:t>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 </w:t>
      </w:r>
      <w:r>
        <w:rPr/>
        <w:t>77121).»;</w:t>
      </w:r>
    </w:p>
    <w:p>
      <w:pPr>
        <w:pStyle w:val="BodyText"/>
        <w:spacing w:line="340" w:lineRule="auto" w:before="5"/>
        <w:ind w:left="140" w:right="138"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6"/>
        </w:rPr>
        <w:t> </w:t>
      </w:r>
      <w:r>
        <w:rPr/>
        <w:t>ПОП),»;</w:t>
      </w:r>
    </w:p>
    <w:p>
      <w:pPr>
        <w:pStyle w:val="BodyText"/>
        <w:spacing w:before="12"/>
        <w:ind w:left="849"/>
      </w:pPr>
      <w:r>
        <w:rPr/>
        <w:t>г) пункт 1.14 изложить в следующей редакции:</w:t>
      </w:r>
    </w:p>
    <w:p>
      <w:pPr>
        <w:pStyle w:val="BodyText"/>
        <w:spacing w:line="364" w:lineRule="auto" w:before="173"/>
        <w:ind w:left="132" w:right="117" w:firstLine="708"/>
        <w:jc w:val="both"/>
      </w:pPr>
      <w:r>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pStyle w:val="BodyText"/>
        <w:spacing w:before="3"/>
        <w:ind w:left="840"/>
      </w:pPr>
      <w:r>
        <w:rPr/>
        <w:t>д) дополнить пунктом 1.15 следующего содержания:</w:t>
      </w:r>
    </w:p>
    <w:p>
      <w:pPr>
        <w:pStyle w:val="BodyText"/>
        <w:spacing w:line="340" w:lineRule="auto" w:before="139"/>
        <w:ind w:left="127" w:right="149" w:firstLine="707"/>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20"/>
        </w:rPr>
        <w:t> </w:t>
      </w:r>
      <w:r>
        <w:rPr/>
        <w:t>проекта</w:t>
      </w:r>
    </w:p>
    <w:p>
      <w:pPr>
        <w:pStyle w:val="BodyText"/>
        <w:spacing w:line="340" w:lineRule="auto" w:before="2"/>
        <w:ind w:left="121" w:right="136"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4"/>
        </w:rPr>
        <w:t> </w:t>
      </w:r>
      <w:r>
        <w:rPr/>
        <w:t>СПО</w:t>
      </w:r>
      <w:r>
        <w:rPr>
          <w:position w:val="9"/>
          <w:sz w:val="19"/>
        </w:rPr>
        <w:t>5</w:t>
      </w:r>
      <w:r>
        <w:rPr/>
        <w:t>0).»;</w:t>
      </w:r>
    </w:p>
    <w:p>
      <w:pPr>
        <w:pStyle w:val="BodyText"/>
        <w:spacing w:before="6"/>
        <w:ind w:left="829"/>
      </w:pPr>
      <w:r>
        <w:rPr>
          <w:spacing w:val="-1"/>
          <w:w w:val="104"/>
        </w:rPr>
        <w:t>е</w:t>
      </w:r>
      <w:r>
        <w:rPr>
          <w:w w:val="104"/>
        </w:rPr>
        <w:t>)</w:t>
      </w:r>
      <w:r>
        <w:rPr>
          <w:spacing w:val="-6"/>
        </w:rPr>
        <w:t> </w:t>
      </w:r>
      <w:r>
        <w:rPr>
          <w:spacing w:val="-1"/>
          <w:w w:val="98"/>
        </w:rPr>
        <w:t>дополнит</w:t>
      </w:r>
      <w:r>
        <w:rPr>
          <w:w w:val="98"/>
        </w:rPr>
        <w:t>ь</w:t>
      </w:r>
      <w:r>
        <w:rPr>
          <w:spacing w:val="12"/>
        </w:rPr>
        <w:t> </w:t>
      </w:r>
      <w:r>
        <w:rPr>
          <w:spacing w:val="-1"/>
          <w:w w:val="98"/>
        </w:rPr>
        <w:t>сноско</w:t>
      </w:r>
      <w:r>
        <w:rPr>
          <w:w w:val="98"/>
        </w:rPr>
        <w:t>й</w:t>
      </w:r>
      <w:r>
        <w:rPr>
          <w:spacing w:val="8"/>
        </w:rPr>
        <w:t> </w:t>
      </w:r>
      <w:r>
        <w:rPr>
          <w:spacing w:val="-7"/>
          <w:w w:val="104"/>
        </w:rPr>
        <w:t>«</w:t>
      </w:r>
      <w:r>
        <w:rPr>
          <w:spacing w:val="-66"/>
          <w:w w:val="109"/>
          <w:position w:val="9"/>
          <w:sz w:val="18"/>
        </w:rPr>
        <w:t>5</w:t>
      </w:r>
      <w:r>
        <w:rPr>
          <w:w w:val="35"/>
          <w:sz w:val="18"/>
        </w:rPr>
        <w:t>(</w:t>
      </w:r>
      <w:r>
        <w:rPr>
          <w:spacing w:val="-15"/>
          <w:sz w:val="18"/>
        </w:rPr>
        <w:t> </w:t>
      </w:r>
      <w:r>
        <w:rPr>
          <w:spacing w:val="-64"/>
          <w:w w:val="110"/>
          <w:position w:val="9"/>
          <w:sz w:val="18"/>
        </w:rPr>
        <w:t>1</w:t>
      </w:r>
      <w:r>
        <w:rPr>
          <w:w w:val="32"/>
          <w:sz w:val="18"/>
        </w:rPr>
        <w:t>)</w:t>
      </w:r>
      <w:r>
        <w:rPr>
          <w:sz w:val="18"/>
        </w:rPr>
        <w:t> </w:t>
      </w:r>
      <w:r>
        <w:rPr>
          <w:spacing w:val="8"/>
          <w:sz w:val="18"/>
        </w:rPr>
        <w:t> </w:t>
      </w:r>
      <w:r>
        <w:rPr>
          <w:w w:val="32"/>
          <w:sz w:val="18"/>
        </w:rPr>
        <w:t>»</w:t>
      </w:r>
      <w:r>
        <w:rPr>
          <w:spacing w:val="10"/>
          <w:sz w:val="18"/>
        </w:rPr>
        <w:t> </w:t>
      </w:r>
      <w:r>
        <w:rPr>
          <w:w w:val="103"/>
        </w:rPr>
        <w:t>к</w:t>
      </w:r>
      <w:r>
        <w:rPr>
          <w:spacing w:val="-4"/>
        </w:rPr>
        <w:t> </w:t>
      </w:r>
      <w:r>
        <w:rPr>
          <w:spacing w:val="-1"/>
          <w:w w:val="97"/>
        </w:rPr>
        <w:t>пуцкт</w:t>
      </w:r>
      <w:r>
        <w:rPr>
          <w:w w:val="97"/>
        </w:rPr>
        <w:t>у</w:t>
      </w:r>
      <w:r>
        <w:rPr>
          <w:spacing w:val="13"/>
        </w:rPr>
        <w:t> </w:t>
      </w:r>
      <w:r>
        <w:rPr>
          <w:w w:val="100"/>
        </w:rPr>
        <w:t>1.15</w:t>
      </w:r>
      <w:r>
        <w:rPr/>
        <w:t> </w:t>
      </w:r>
      <w:r>
        <w:rPr>
          <w:spacing w:val="-1"/>
          <w:w w:val="98"/>
        </w:rPr>
        <w:t>следующег</w:t>
      </w:r>
      <w:r>
        <w:rPr>
          <w:w w:val="98"/>
        </w:rPr>
        <w:t>о</w:t>
      </w:r>
      <w:r>
        <w:rPr>
          <w:spacing w:val="22"/>
        </w:rPr>
        <w:t> </w:t>
      </w:r>
      <w:r>
        <w:rPr>
          <w:spacing w:val="-1"/>
          <w:w w:val="98"/>
        </w:rPr>
        <w:t>содержания:</w:t>
      </w:r>
    </w:p>
    <w:p>
      <w:pPr>
        <w:pStyle w:val="BodyText"/>
        <w:spacing w:line="336" w:lineRule="auto" w:before="120"/>
        <w:ind w:left="117" w:right="129" w:firstLine="708"/>
        <w:jc w:val="both"/>
      </w:pPr>
      <w:r>
        <w:rPr>
          <w:spacing w:val="-2"/>
          <w:w w:val="104"/>
        </w:rPr>
        <w:t>«</w:t>
      </w:r>
      <w:r>
        <w:rPr>
          <w:spacing w:val="-66"/>
          <w:w w:val="109"/>
          <w:position w:val="9"/>
          <w:sz w:val="18"/>
        </w:rPr>
        <w:t>5</w:t>
      </w:r>
      <w:r>
        <w:rPr>
          <w:w w:val="35"/>
          <w:sz w:val="18"/>
        </w:rPr>
        <w:t>(</w:t>
      </w:r>
      <w:r>
        <w:rPr>
          <w:sz w:val="18"/>
        </w:rPr>
        <w:t> </w:t>
      </w:r>
      <w:r>
        <w:rPr>
          <w:spacing w:val="-69"/>
          <w:w w:val="110"/>
          <w:position w:val="9"/>
          <w:sz w:val="18"/>
        </w:rPr>
        <w:t>1</w:t>
      </w:r>
      <w:r>
        <w:rPr>
          <w:w w:val="35"/>
          <w:sz w:val="18"/>
        </w:rPr>
        <w:t>)</w:t>
      </w:r>
      <w:r>
        <w:rPr>
          <w:sz w:val="18"/>
        </w:rPr>
        <w:t>   </w:t>
      </w:r>
      <w:r>
        <w:rPr>
          <w:spacing w:val="-1"/>
          <w:w w:val="99"/>
        </w:rPr>
        <w:t>Пунк</w:t>
      </w:r>
      <w:r>
        <w:rPr>
          <w:w w:val="99"/>
        </w:rPr>
        <w:t>т</w:t>
      </w:r>
      <w:r>
        <w:rPr/>
        <w:t>   </w:t>
      </w:r>
      <w:r>
        <w:rPr>
          <w:w w:val="99"/>
        </w:rPr>
        <w:t>1</w:t>
      </w:r>
      <w:r>
        <w:rPr>
          <w:spacing w:val="-4"/>
          <w:w w:val="99"/>
        </w:rPr>
        <w:t>1</w:t>
      </w:r>
      <w:r>
        <w:rPr>
          <w:w w:val="81"/>
        </w:rPr>
        <w:t>·</w:t>
      </w:r>
      <w:r>
        <w:rPr/>
        <w:t>  </w:t>
      </w:r>
      <w:r>
        <w:rPr>
          <w:spacing w:val="-1"/>
          <w:w w:val="99"/>
        </w:rPr>
        <w:t>Положени</w:t>
      </w:r>
      <w:r>
        <w:rPr>
          <w:w w:val="99"/>
        </w:rPr>
        <w:t>я</w:t>
      </w:r>
      <w:r>
        <w:rPr/>
        <w:t>   </w:t>
      </w:r>
      <w:r>
        <w:rPr>
          <w:rFonts w:ascii="Arial" w:hAnsi="Arial"/>
          <w:w w:val="85"/>
          <w:sz w:val="33"/>
        </w:rPr>
        <w:t>о</w:t>
      </w:r>
      <w:r>
        <w:rPr>
          <w:rFonts w:ascii="Arial" w:hAnsi="Arial"/>
          <w:sz w:val="33"/>
        </w:rPr>
        <w:t>  </w:t>
      </w:r>
      <w:r>
        <w:rPr>
          <w:spacing w:val="-1"/>
          <w:w w:val="98"/>
        </w:rPr>
        <w:t>проведени</w:t>
      </w:r>
      <w:r>
        <w:rPr>
          <w:w w:val="98"/>
        </w:rPr>
        <w:t>и</w:t>
      </w:r>
      <w:r>
        <w:rPr/>
        <w:t>    </w:t>
      </w:r>
      <w:r>
        <w:rPr>
          <w:spacing w:val="-1"/>
          <w:w w:val="98"/>
        </w:rPr>
        <w:t>эксперимент</w:t>
      </w:r>
      <w:r>
        <w:rPr>
          <w:w w:val="98"/>
        </w:rPr>
        <w:t>а</w:t>
      </w:r>
      <w:r>
        <w:rPr/>
        <w:t>   </w:t>
      </w:r>
      <w:r>
        <w:rPr>
          <w:spacing w:val="-1"/>
          <w:w w:val="101"/>
        </w:rPr>
        <w:t>п</w:t>
      </w:r>
      <w:r>
        <w:rPr>
          <w:w w:val="101"/>
        </w:rPr>
        <w:t>о</w:t>
      </w:r>
      <w:r>
        <w:rPr/>
        <w:t>   </w:t>
      </w:r>
      <w:r>
        <w:rPr>
          <w:w w:val="98"/>
        </w:rPr>
        <w:t>разработке, </w:t>
      </w:r>
      <w:r>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 1</w:t>
      </w:r>
    </w:p>
    <w:p>
      <w:pPr>
        <w:pStyle w:val="BodyText"/>
        <w:spacing w:before="15"/>
        <w:ind w:left="118"/>
        <w:jc w:val="both"/>
      </w:pPr>
      <w:r>
        <w:rPr/>
        <w:t>января 2026 г.»;</w:t>
      </w:r>
    </w:p>
    <w:p>
      <w:pPr>
        <w:pStyle w:val="BodyText"/>
        <w:spacing w:before="135"/>
        <w:ind w:left="831"/>
      </w:pPr>
      <w:r>
        <w:rPr/>
        <w:t>ж) в Таблице </w:t>
      </w:r>
      <w:r>
        <w:rPr>
          <w:rFonts w:ascii="Arial" w:hAnsi="Arial"/>
          <w:sz w:val="26"/>
        </w:rPr>
        <w:t>№ </w:t>
      </w:r>
      <w:r>
        <w:rPr/>
        <w:t>1 пункта 2.1 строку</w:t>
      </w:r>
    </w:p>
    <w:p>
      <w:pPr>
        <w:pStyle w:val="BodyText"/>
        <w:rPr>
          <w:sz w:val="30"/>
        </w:rPr>
      </w:pPr>
    </w:p>
    <w:p>
      <w:pPr>
        <w:pStyle w:val="BodyText"/>
        <w:spacing w:before="251"/>
        <w:ind w:left="114"/>
        <w:jc w:val="both"/>
      </w:pPr>
      <w:r>
        <w:rPr>
          <w:w w:val="104"/>
        </w:rPr>
        <w:t>«</w:t>
      </w:r>
    </w:p>
    <w:p>
      <w:pPr>
        <w:spacing w:after="0"/>
        <w:jc w:val="both"/>
        <w:sectPr>
          <w:headerReference w:type="default" r:id="rId1520"/>
          <w:footerReference w:type="default" r:id="rId1521"/>
          <w:pgSz w:w="12060" w:h="17270"/>
          <w:pgMar w:header="0" w:footer="448" w:top="700" w:bottom="640" w:left="1300" w:right="320"/>
        </w:sectPr>
      </w:pPr>
    </w:p>
    <w:p>
      <w:pPr>
        <w:spacing w:before="79"/>
        <w:ind w:left="5088" w:right="4970" w:firstLine="0"/>
        <w:jc w:val="center"/>
        <w:rPr>
          <w:rFonts w:ascii="Courier New"/>
          <w:sz w:val="26"/>
        </w:rPr>
      </w:pPr>
      <w:r>
        <w:rPr/>
        <w:pict>
          <v:group style="position:absolute;margin-left:5.28838pt;margin-top:.000002pt;width:599.550pt;height:865.45pt;mso-position-horizontal-relative:page;mso-position-vertical-relative:page;z-index:-1184656" coordorigin="106,0" coordsize="11991,17309">
            <v:line style="position:absolute" from="163,0" to="163,17309" stroked="true" strokeweight="5.769141pt" strokecolor="#000000">
              <v:stroke dashstyle="solid"/>
            </v:line>
            <v:line style="position:absolute" from="250,91" to="12096,91" stroked="true" strokeweight="3.844259pt" strokecolor="#000000">
              <v:stroke dashstyle="solid"/>
            </v:line>
            <v:shape style="position:absolute;left:1324;top:10252;width:10023;height:5703" coordorigin="1325,10253" coordsize="10023,5703" path="m6870,3489l6870,1355m11356,3498l11356,1365m1327,1365l11365,1365m1332,3469l11351,3469m6860,7064l6860,4949m11346,7054l11346,4959m1337,4969l11356,4969m1337,7040l11356,7040e" filled="false" stroked="true" strokeweight=".720971pt" strokecolor="#000000">
              <v:path arrowok="t"/>
              <v:stroke dashstyle="solid"/>
            </v:shape>
            <w10:wrap type="none"/>
          </v:group>
        </w:pict>
      </w:r>
      <w:r>
        <w:rPr>
          <w:rFonts w:ascii="Courier New"/>
          <w:w w:val="90"/>
          <w:sz w:val="26"/>
        </w:rPr>
        <w:t>783</w:t>
      </w:r>
    </w:p>
    <w:p>
      <w:pPr>
        <w:pStyle w:val="BodyText"/>
        <w:spacing w:before="8"/>
        <w:rPr>
          <w:rFonts w:ascii="Courier New"/>
          <w:sz w:val="20"/>
        </w:rPr>
      </w:pPr>
      <w:r>
        <w:rPr/>
        <w:pict>
          <v:shape style="position:absolute;margin-left:68.027794pt;margin-top:14.119027pt;width:275.5pt;height:105.25pt;mso-position-horizontal-relative:page;mso-position-vertical-relative:paragraph;z-index:48880;mso-wrap-distance-left:0;mso-wrap-distance-right:0" type="#_x0000_t202" filled="false" stroked="true" strokeweight=".721143pt" strokecolor="#000000">
            <v:textbox inset="0,0,0,0">
              <w:txbxContent>
                <w:p>
                  <w:pPr>
                    <w:spacing w:line="268" w:lineRule="auto" w:before="14"/>
                    <w:ind w:left="103" w:right="0" w:firstLine="3"/>
                    <w:jc w:val="left"/>
                    <w:rPr>
                      <w:sz w:val="27"/>
                    </w:rPr>
                  </w:pPr>
                  <w:r>
                    <w:rPr>
                      <w:w w:val="105"/>
                      <w:sz w:val="27"/>
                    </w:rPr>
                    <w:t>на базе основного общего образования, включая получение среднего общего образования</w:t>
                  </w:r>
                  <w:r>
                    <w:rPr>
                      <w:spacing w:val="-20"/>
                      <w:w w:val="105"/>
                      <w:sz w:val="27"/>
                    </w:rPr>
                    <w:t> </w:t>
                  </w:r>
                  <w:r>
                    <w:rPr>
                      <w:w w:val="105"/>
                      <w:sz w:val="27"/>
                    </w:rPr>
                    <w:t>в</w:t>
                  </w:r>
                  <w:r>
                    <w:rPr>
                      <w:spacing w:val="-30"/>
                      <w:w w:val="105"/>
                      <w:sz w:val="27"/>
                    </w:rPr>
                    <w:t> </w:t>
                  </w:r>
                  <w:r>
                    <w:rPr>
                      <w:w w:val="105"/>
                      <w:sz w:val="27"/>
                    </w:rPr>
                    <w:t>соответствии</w:t>
                  </w:r>
                  <w:r>
                    <w:rPr>
                      <w:spacing w:val="-22"/>
                      <w:w w:val="105"/>
                      <w:sz w:val="27"/>
                    </w:rPr>
                    <w:t> </w:t>
                  </w:r>
                  <w:r>
                    <w:rPr>
                      <w:w w:val="105"/>
                      <w:sz w:val="27"/>
                    </w:rPr>
                    <w:t>с</w:t>
                  </w:r>
                  <w:r>
                    <w:rPr>
                      <w:spacing w:val="-36"/>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xbxContent>
            </v:textbox>
            <v:stroke dashstyle="solid"/>
            <w10:wrap type="topAndBottom"/>
          </v:shape>
        </w:pict>
      </w:r>
      <w:r>
        <w:rPr/>
        <w:pict>
          <v:shape style="position:absolute;margin-left:442.316986pt;margin-top:15.565016pt;width:28.8pt;height:15.55pt;mso-position-horizontal-relative:page;mso-position-vertical-relative:paragraph;z-index:48904;mso-wrap-distance-left:0;mso-wrap-distance-right:0" type="#_x0000_t202" filled="false" stroked="false">
            <v:textbox inset="0,0,0,0">
              <w:txbxContent>
                <w:p>
                  <w:pPr>
                    <w:pStyle w:val="BodyText"/>
                    <w:spacing w:line="310" w:lineRule="exact"/>
                  </w:pPr>
                  <w:r>
                    <w:rPr/>
                    <w:t>4428</w:t>
                  </w:r>
                </w:p>
              </w:txbxContent>
            </v:textbox>
            <w10:wrap type="topAndBottom"/>
          </v:shape>
        </w:pict>
      </w:r>
    </w:p>
    <w:p>
      <w:pPr>
        <w:spacing w:line="305" w:lineRule="exact" w:before="0"/>
        <w:ind w:left="0" w:right="106" w:firstLine="0"/>
        <w:jc w:val="right"/>
        <w:rPr>
          <w:sz w:val="27"/>
        </w:rPr>
      </w:pPr>
      <w:r>
        <w:rPr>
          <w:w w:val="108"/>
          <w:sz w:val="27"/>
        </w:rPr>
        <w:t>»</w:t>
      </w:r>
    </w:p>
    <w:p>
      <w:pPr>
        <w:spacing w:before="175"/>
        <w:ind w:left="934" w:right="0" w:firstLine="0"/>
        <w:jc w:val="left"/>
        <w:rPr>
          <w:sz w:val="27"/>
        </w:rPr>
      </w:pPr>
      <w:r>
        <w:rPr>
          <w:sz w:val="27"/>
        </w:rPr>
        <w:t>заменить строкой</w:t>
      </w:r>
    </w:p>
    <w:p>
      <w:pPr>
        <w:pStyle w:val="Heading2"/>
        <w:spacing w:before="169"/>
        <w:ind w:left="221"/>
        <w:jc w:val="left"/>
      </w:pPr>
      <w:r>
        <w:rPr>
          <w:w w:val="97"/>
        </w:rPr>
        <w:t>«</w:t>
      </w:r>
    </w:p>
    <w:p>
      <w:pPr>
        <w:pStyle w:val="BodyText"/>
        <w:spacing w:before="7"/>
        <w:rPr>
          <w:rFonts w:ascii="Arial"/>
          <w:sz w:val="9"/>
        </w:rPr>
      </w:pPr>
      <w:r>
        <w:rPr/>
        <w:pict>
          <v:shape style="position:absolute;margin-left:67.547028pt;margin-top:7.894942pt;width:275.5pt;height:103.6pt;mso-position-horizontal-relative:page;mso-position-vertical-relative:paragraph;z-index:48928;mso-wrap-distance-left:0;mso-wrap-distance-right:0" type="#_x0000_t202" filled="false" stroked="true" strokeweight=".721143pt" strokecolor="#000000">
            <v:textbox inset="0,0,0,0">
              <w:txbxContent>
                <w:p>
                  <w:pPr>
                    <w:spacing w:line="266" w:lineRule="auto" w:before="5"/>
                    <w:ind w:left="101" w:right="706" w:firstLine="10"/>
                    <w:jc w:val="left"/>
                    <w:rPr>
                      <w:sz w:val="27"/>
                    </w:rPr>
                  </w:pPr>
                  <w:r>
                    <w:rPr>
                      <w:w w:val="105"/>
                      <w:sz w:val="27"/>
                    </w:rPr>
                    <w:t>на</w:t>
                  </w:r>
                  <w:r>
                    <w:rPr>
                      <w:spacing w:val="-31"/>
                      <w:w w:val="105"/>
                      <w:sz w:val="27"/>
                    </w:rPr>
                    <w:t> </w:t>
                  </w:r>
                  <w:r>
                    <w:rPr>
                      <w:w w:val="105"/>
                      <w:sz w:val="27"/>
                    </w:rPr>
                    <w:t>базе</w:t>
                  </w:r>
                  <w:r>
                    <w:rPr>
                      <w:spacing w:val="-27"/>
                      <w:w w:val="105"/>
                      <w:sz w:val="27"/>
                    </w:rPr>
                    <w:t> </w:t>
                  </w:r>
                  <w:r>
                    <w:rPr>
                      <w:w w:val="105"/>
                      <w:sz w:val="27"/>
                    </w:rPr>
                    <w:t>основного</w:t>
                  </w:r>
                  <w:r>
                    <w:rPr>
                      <w:spacing w:val="-23"/>
                      <w:w w:val="105"/>
                      <w:sz w:val="27"/>
                    </w:rPr>
                    <w:t> </w:t>
                  </w:r>
                  <w:r>
                    <w:rPr>
                      <w:w w:val="105"/>
                      <w:sz w:val="27"/>
                    </w:rPr>
                    <w:t>общего</w:t>
                  </w:r>
                  <w:r>
                    <w:rPr>
                      <w:spacing w:val="-22"/>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41.836212pt;margin-top:8.86051pt;width:28.8pt;height:15.55pt;mso-position-horizontal-relative:page;mso-position-vertical-relative:paragraph;z-index:48952;mso-wrap-distance-left:0;mso-wrap-distance-right:0" type="#_x0000_t202" filled="false" stroked="false">
            <v:textbox inset="0,0,0,0">
              <w:txbxContent>
                <w:p>
                  <w:pPr>
                    <w:pStyle w:val="BodyText"/>
                    <w:spacing w:line="310" w:lineRule="exact"/>
                  </w:pPr>
                  <w:r>
                    <w:rPr/>
                    <w:t>4428</w:t>
                  </w:r>
                </w:p>
              </w:txbxContent>
            </v:textbox>
            <w10:wrap type="topAndBottom"/>
          </v:shape>
        </w:pict>
      </w:r>
    </w:p>
    <w:p>
      <w:pPr>
        <w:pStyle w:val="BodyText"/>
        <w:ind w:right="125"/>
        <w:jc w:val="right"/>
      </w:pPr>
      <w:r>
        <w:rPr>
          <w:w w:val="95"/>
        </w:rPr>
        <w:t>»;</w:t>
      </w:r>
    </w:p>
    <w:p>
      <w:pPr>
        <w:spacing w:before="182"/>
        <w:ind w:left="934" w:right="0" w:firstLine="0"/>
        <w:jc w:val="left"/>
        <w:rPr>
          <w:sz w:val="27"/>
        </w:rPr>
      </w:pPr>
      <w:r>
        <w:rPr>
          <w:w w:val="105"/>
          <w:sz w:val="27"/>
        </w:rPr>
        <w:t>з) абзац пятый пункта 2.3 изложить в следующей редакции:</w:t>
      </w:r>
    </w:p>
    <w:p>
      <w:pPr>
        <w:spacing w:line="376" w:lineRule="auto" w:before="175"/>
        <w:ind w:left="221" w:right="131" w:firstLine="712"/>
        <w:jc w:val="both"/>
        <w:rPr>
          <w:sz w:val="27"/>
        </w:rPr>
      </w:pPr>
      <w:r>
        <w:rPr>
          <w:w w:val="105"/>
          <w:sz w:val="27"/>
        </w:rPr>
        <w:t>«Конкретное соотношение обязательной </w:t>
      </w:r>
      <w:r>
        <w:rPr>
          <w:w w:val="105"/>
          <w:sz w:val="28"/>
        </w:rPr>
        <w:t>и </w:t>
      </w:r>
      <w:r>
        <w:rPr>
          <w:w w:val="105"/>
          <w:sz w:val="27"/>
        </w:rPr>
        <w:t>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10"/>
          <w:w w:val="105"/>
          <w:sz w:val="27"/>
        </w:rPr>
        <w:t> </w:t>
      </w:r>
      <w:r>
        <w:rPr>
          <w:w w:val="105"/>
          <w:sz w:val="27"/>
        </w:rPr>
        <w:t>ПОП.»;</w:t>
      </w:r>
    </w:p>
    <w:p>
      <w:pPr>
        <w:spacing w:line="381" w:lineRule="auto" w:before="7"/>
        <w:ind w:left="223" w:right="0" w:firstLine="699"/>
        <w:jc w:val="left"/>
        <w:rPr>
          <w:sz w:val="27"/>
        </w:rPr>
      </w:pPr>
      <w:r>
        <w:rPr>
          <w:w w:val="105"/>
          <w:sz w:val="27"/>
        </w:rPr>
        <w:t>и) в абзаце первом пункта 2.4 слова «с учетом соответствующей ПООП» заменить словами «с учетом ПОП»;</w:t>
      </w:r>
    </w:p>
    <w:p>
      <w:pPr>
        <w:spacing w:line="381" w:lineRule="auto" w:before="0"/>
        <w:ind w:left="921" w:right="929" w:hanging="5"/>
        <w:jc w:val="left"/>
        <w:rPr>
          <w:sz w:val="27"/>
        </w:rPr>
      </w:pPr>
      <w:r>
        <w:rPr>
          <w:sz w:val="27"/>
        </w:rPr>
        <w:t>к) в пункте 2.9 аббревиатуру «ПООП» заменить  аббревиатурой  «ПОП»; л) в пункте 2.10 аббревиатуру «ПООП» заменить аббревиатурой «ПОП»; м) в пункте 3.2:</w:t>
      </w:r>
      <w:r>
        <w:rPr>
          <w:spacing w:val="5"/>
          <w:sz w:val="27"/>
        </w:rPr>
        <w:t> </w:t>
      </w:r>
      <w:r>
        <w:rPr>
          <w:sz w:val="27"/>
        </w:rPr>
        <w:t>·</w:t>
      </w:r>
    </w:p>
    <w:p>
      <w:pPr>
        <w:spacing w:line="310" w:lineRule="exact" w:before="0"/>
        <w:ind w:left="923" w:right="0" w:firstLine="0"/>
        <w:jc w:val="left"/>
        <w:rPr>
          <w:sz w:val="27"/>
        </w:rPr>
      </w:pPr>
      <w:r>
        <w:rPr>
          <w:sz w:val="27"/>
        </w:rPr>
        <w:t>абзац четвертый после слов «использовать знания по» дополнить</w:t>
      </w:r>
      <w:r>
        <w:rPr>
          <w:spacing w:val="63"/>
          <w:sz w:val="27"/>
        </w:rPr>
        <w:t> </w:t>
      </w:r>
      <w:r>
        <w:rPr>
          <w:sz w:val="27"/>
        </w:rPr>
        <w:t>словами</w:t>
      </w:r>
    </w:p>
    <w:p>
      <w:pPr>
        <w:spacing w:before="182"/>
        <w:ind w:left="213" w:right="0" w:firstLine="0"/>
        <w:jc w:val="left"/>
        <w:rPr>
          <w:sz w:val="27"/>
        </w:rPr>
      </w:pPr>
      <w:r>
        <w:rPr>
          <w:w w:val="105"/>
          <w:sz w:val="27"/>
        </w:rPr>
        <w:t>«правовой и»;</w:t>
      </w:r>
    </w:p>
    <w:p>
      <w:pPr>
        <w:spacing w:line="386" w:lineRule="auto" w:before="166"/>
        <w:ind w:left="218" w:right="146" w:firstLine="703"/>
        <w:jc w:val="left"/>
        <w:rPr>
          <w:sz w:val="27"/>
        </w:rPr>
      </w:pPr>
      <w:r>
        <w:rPr>
          <w:w w:val="105"/>
          <w:sz w:val="27"/>
        </w:rPr>
        <w:t>в абзаце седьмом слово «общечеловеческих» заменить словами «российских духовно-нравственных»;</w:t>
      </w:r>
    </w:p>
    <w:p>
      <w:pPr>
        <w:spacing w:line="296" w:lineRule="exact" w:before="0"/>
        <w:ind w:left="922" w:right="0" w:firstLine="0"/>
        <w:jc w:val="left"/>
        <w:rPr>
          <w:sz w:val="27"/>
        </w:rPr>
      </w:pPr>
      <w:r>
        <w:rPr>
          <w:w w:val="105"/>
          <w:sz w:val="27"/>
        </w:rPr>
        <w:t>н) в абзаце первом пункта 3.3 аббревиатуру «ПООП» заменить аббревиатурой</w:t>
      </w:r>
    </w:p>
    <w:p>
      <w:pPr>
        <w:spacing w:before="189"/>
        <w:ind w:left="208" w:right="0" w:firstLine="0"/>
        <w:jc w:val="left"/>
        <w:rPr>
          <w:sz w:val="27"/>
        </w:rPr>
      </w:pPr>
      <w:r>
        <w:rPr>
          <w:w w:val="105"/>
          <w:sz w:val="27"/>
        </w:rPr>
        <w:t>«ПОП»;</w:t>
      </w:r>
    </w:p>
    <w:p>
      <w:pPr>
        <w:spacing w:before="165"/>
        <w:ind w:left="918" w:right="0" w:firstLine="0"/>
        <w:jc w:val="left"/>
        <w:rPr>
          <w:sz w:val="27"/>
        </w:rPr>
      </w:pPr>
      <w:r>
        <w:rPr>
          <w:sz w:val="27"/>
        </w:rPr>
        <w:t>о) в абзаце первом пункта 3.5 аббревиатуру «ПООП» заменить аббревиатурой</w:t>
      </w:r>
    </w:p>
    <w:p>
      <w:pPr>
        <w:spacing w:before="185"/>
        <w:ind w:left="208" w:right="0" w:firstLine="0"/>
        <w:jc w:val="left"/>
        <w:rPr>
          <w:sz w:val="27"/>
        </w:rPr>
      </w:pPr>
      <w:r>
        <w:rPr>
          <w:w w:val="105"/>
          <w:sz w:val="27"/>
        </w:rPr>
        <w:t>«ПОП»;</w:t>
      </w:r>
    </w:p>
    <w:p>
      <w:pPr>
        <w:spacing w:after="0"/>
        <w:jc w:val="left"/>
        <w:rPr>
          <w:sz w:val="27"/>
        </w:rPr>
        <w:sectPr>
          <w:headerReference w:type="default" r:id="rId1522"/>
          <w:footerReference w:type="default" r:id="rId1523"/>
          <w:pgSz w:w="12100" w:h="17310"/>
          <w:pgMar w:header="0" w:footer="477" w:top="700" w:bottom="660" w:left="1240" w:right="340"/>
        </w:sectPr>
      </w:pPr>
    </w:p>
    <w:p>
      <w:pPr>
        <w:pStyle w:val="BodyText"/>
        <w:spacing w:before="4"/>
        <w:rPr>
          <w:sz w:val="20"/>
        </w:rPr>
      </w:pPr>
      <w:r>
        <w:rPr/>
        <w:pict>
          <v:line style="position:absolute;mso-position-horizontal-relative:page;mso-position-vertical-relative:page;z-index:49000" from=".120194pt,.000046pt" to=".120194pt,858.960071pt" stroked="true" strokeweight=".240387pt" strokecolor="#000000">
            <v:stroke dashstyle="solid"/>
            <w10:wrap type="none"/>
          </v:line>
        </w:pict>
      </w:r>
      <w:r>
        <w:rPr/>
        <w:pict>
          <v:line style="position:absolute;mso-position-horizontal-relative:page;mso-position-vertical-relative:page;z-index:49024" from="4.807747pt,.300369pt" to="594.719984pt,.300369pt" stroked="true" strokeweight=".600647pt" strokecolor="#000000">
            <v:stroke dashstyle="solid"/>
            <w10:wrap type="none"/>
          </v:line>
        </w:pict>
      </w:r>
    </w:p>
    <w:p>
      <w:pPr>
        <w:pStyle w:val="BodyText"/>
        <w:spacing w:before="89"/>
        <w:ind w:left="858"/>
      </w:pPr>
      <w:r>
        <w:rPr/>
        <w:t>п) в подпункте «а» пункта 4.3 аббревиатуру «ПООП» заменить аббревиатурой</w:t>
      </w:r>
    </w:p>
    <w:p>
      <w:pPr>
        <w:pStyle w:val="BodyText"/>
        <w:spacing w:before="173"/>
        <w:ind w:left="144"/>
      </w:pPr>
      <w:r>
        <w:rPr/>
        <w:t>«ПОП»;</w:t>
      </w:r>
    </w:p>
    <w:p>
      <w:pPr>
        <w:pStyle w:val="BodyText"/>
        <w:spacing w:before="173"/>
        <w:ind w:left="851"/>
      </w:pPr>
      <w:r>
        <w:rPr/>
        <w:t>р) в пункте 4.4:</w:t>
      </w:r>
    </w:p>
    <w:p>
      <w:pPr>
        <w:pStyle w:val="BodyText"/>
        <w:spacing w:line="369" w:lineRule="auto" w:before="182"/>
        <w:ind w:left="845" w:right="729" w:firstLine="3"/>
        <w:jc w:val="both"/>
      </w:pPr>
      <w:r>
        <w:rPr/>
        <w:t>в</w:t>
      </w:r>
      <w:r>
        <w:rPr>
          <w:spacing w:val="-25"/>
        </w:rPr>
        <w:t> </w:t>
      </w:r>
      <w:r>
        <w:rPr/>
        <w:t>подпункте</w:t>
      </w:r>
      <w:r>
        <w:rPr>
          <w:spacing w:val="-3"/>
        </w:rPr>
        <w:t> </w:t>
      </w:r>
      <w:r>
        <w:rPr/>
        <w:t>«ж»</w:t>
      </w:r>
      <w:r>
        <w:rPr>
          <w:spacing w:val="-22"/>
        </w:rPr>
        <w:t> </w:t>
      </w:r>
      <w:r>
        <w:rPr/>
        <w:t>аббревиатуру</w:t>
      </w:r>
      <w:r>
        <w:rPr>
          <w:spacing w:val="-2"/>
        </w:rPr>
        <w:t> </w:t>
      </w:r>
      <w:r>
        <w:rPr/>
        <w:t>«ПООП»</w:t>
      </w:r>
      <w:r>
        <w:rPr>
          <w:spacing w:val="-13"/>
        </w:rPr>
        <w:t> </w:t>
      </w:r>
      <w:r>
        <w:rPr/>
        <w:t>заменить</w:t>
      </w:r>
      <w:r>
        <w:rPr>
          <w:spacing w:val="-12"/>
        </w:rPr>
        <w:t> </w:t>
      </w:r>
      <w:r>
        <w:rPr/>
        <w:t>аббревиатурой «ПОП»; в</w:t>
      </w:r>
      <w:r>
        <w:rPr>
          <w:spacing w:val="-24"/>
        </w:rPr>
        <w:t> </w:t>
      </w:r>
      <w:r>
        <w:rPr/>
        <w:t>подпункте</w:t>
      </w:r>
      <w:r>
        <w:rPr>
          <w:spacing w:val="-11"/>
        </w:rPr>
        <w:t> </w:t>
      </w:r>
      <w:r>
        <w:rPr/>
        <w:t>«м»</w:t>
      </w:r>
      <w:r>
        <w:rPr>
          <w:spacing w:val="-22"/>
        </w:rPr>
        <w:t> </w:t>
      </w:r>
      <w:r>
        <w:rPr/>
        <w:t>аббревиатуру «ПООП»</w:t>
      </w:r>
      <w:r>
        <w:rPr>
          <w:spacing w:val="-11"/>
        </w:rPr>
        <w:t> </w:t>
      </w:r>
      <w:r>
        <w:rPr/>
        <w:t>заменить</w:t>
      </w:r>
      <w:r>
        <w:rPr>
          <w:spacing w:val="-14"/>
        </w:rPr>
        <w:t> </w:t>
      </w:r>
      <w:r>
        <w:rPr/>
        <w:t>аббревиатурой</w:t>
      </w:r>
      <w:r>
        <w:rPr>
          <w:spacing w:val="5"/>
        </w:rPr>
        <w:t> </w:t>
      </w:r>
      <w:r>
        <w:rPr/>
        <w:t>«ПОП»; с) подпункт «в» пункта 4.7 изложить в следующей</w:t>
      </w:r>
      <w:r>
        <w:rPr>
          <w:spacing w:val="8"/>
        </w:rPr>
        <w:t> </w:t>
      </w:r>
      <w:r>
        <w:rPr/>
        <w:t>редакции:</w:t>
      </w:r>
    </w:p>
    <w:p>
      <w:pPr>
        <w:pStyle w:val="BodyText"/>
        <w:spacing w:line="340" w:lineRule="auto"/>
        <w:ind w:left="132" w:right="114" w:firstLine="709"/>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38" w:lineRule="auto" w:before="3"/>
        <w:ind w:left="123" w:right="123" w:firstLine="716"/>
        <w:jc w:val="both"/>
      </w:pPr>
      <w:r>
        <w:rPr/>
        <w:t>205. В федеральном государственном образовательном стандарте среднего профессионального образования по специальности 19.02.15 Биотехнология пищевой промышленности, утвержденном приказом Министерства просвещения Российской Федерации</w:t>
      </w:r>
      <w:r>
        <w:rPr>
          <w:spacing w:val="-1"/>
        </w:rPr>
        <w:t> </w:t>
      </w:r>
      <w:r>
        <w:rPr/>
        <w:t>от</w:t>
      </w:r>
      <w:r>
        <w:rPr>
          <w:spacing w:val="-14"/>
        </w:rPr>
        <w:t> </w:t>
      </w:r>
      <w:r>
        <w:rPr/>
        <w:t>13</w:t>
      </w:r>
      <w:r>
        <w:rPr>
          <w:spacing w:val="-14"/>
        </w:rPr>
        <w:t> </w:t>
      </w:r>
      <w:r>
        <w:rPr/>
        <w:t>сентября</w:t>
      </w:r>
      <w:r>
        <w:rPr>
          <w:spacing w:val="-1"/>
        </w:rPr>
        <w:t> </w:t>
      </w:r>
      <w:r>
        <w:rPr/>
        <w:t>2022</w:t>
      </w:r>
      <w:r>
        <w:rPr>
          <w:spacing w:val="-8"/>
        </w:rPr>
        <w:t> </w:t>
      </w:r>
      <w:r>
        <w:rPr/>
        <w:t>г.</w:t>
      </w:r>
      <w:r>
        <w:rPr>
          <w:spacing w:val="-13"/>
        </w:rPr>
        <w:t> </w:t>
      </w:r>
      <w:r>
        <w:rPr>
          <w:sz w:val="29"/>
        </w:rPr>
        <w:t>No</w:t>
      </w:r>
      <w:r>
        <w:rPr>
          <w:spacing w:val="-27"/>
          <w:sz w:val="29"/>
        </w:rPr>
        <w:t> </w:t>
      </w:r>
      <w:r>
        <w:rPr/>
        <w:t>825</w:t>
      </w:r>
      <w:r>
        <w:rPr>
          <w:spacing w:val="-10"/>
        </w:rPr>
        <w:t> </w:t>
      </w:r>
      <w:r>
        <w:rPr/>
        <w:t>(зарегистрирован</w:t>
      </w:r>
      <w:r>
        <w:rPr>
          <w:spacing w:val="-23"/>
        </w:rPr>
        <w:t> </w:t>
      </w:r>
      <w:r>
        <w:rPr/>
        <w:t>Министерством</w:t>
      </w:r>
      <w:r>
        <w:rPr>
          <w:spacing w:val="13"/>
        </w:rPr>
        <w:t> </w:t>
      </w:r>
      <w:r>
        <w:rPr/>
        <w:t>юстиции Российской Федерации 13 октября 2022 г., регистрационный </w:t>
      </w:r>
      <w:r>
        <w:rPr>
          <w:sz w:val="29"/>
        </w:rPr>
        <w:t>No</w:t>
      </w:r>
      <w:r>
        <w:rPr>
          <w:spacing w:val="-22"/>
          <w:sz w:val="29"/>
        </w:rPr>
        <w:t> </w:t>
      </w:r>
      <w:r>
        <w:rPr/>
        <w:t>70497):</w:t>
      </w:r>
    </w:p>
    <w:p>
      <w:pPr>
        <w:pStyle w:val="BodyText"/>
        <w:spacing w:line="340" w:lineRule="auto"/>
        <w:ind w:left="118" w:right="117" w:firstLine="707"/>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31" w:lineRule="exact"/>
        <w:ind w:left="820"/>
      </w:pPr>
      <w:r>
        <w:rPr/>
        <w:t>б) в сноске «</w:t>
      </w:r>
      <w:r>
        <w:rPr>
          <w:position w:val="11"/>
          <w:sz w:val="19"/>
        </w:rPr>
        <w:t>2</w:t>
      </w:r>
      <w:r>
        <w:rPr/>
        <w:t>» слова «и от 11 декабря 2020 г. </w:t>
      </w:r>
      <w:r>
        <w:rPr>
          <w:sz w:val="29"/>
        </w:rPr>
        <w:t>No </w:t>
      </w:r>
      <w:r>
        <w:rPr/>
        <w:t>712 (зарегистрирован</w:t>
      </w:r>
    </w:p>
    <w:p>
      <w:pPr>
        <w:pStyle w:val="BodyText"/>
        <w:spacing w:line="338" w:lineRule="auto" w:before="132"/>
        <w:ind w:left="105" w:right="120" w:firstLine="9"/>
        <w:jc w:val="both"/>
      </w:pPr>
      <w:r>
        <w:rPr/>
        <w:t>Министерством юстиции Российской Федерации 25 декабря 2020 г., регистрационный </w:t>
      </w:r>
      <w:r>
        <w:rPr>
          <w:sz w:val="27"/>
        </w:rPr>
        <w:t>№: </w:t>
      </w:r>
      <w:r>
        <w:rPr/>
        <w:t>61828).» заменить словами «, от 11 декабря 2020 г. </w:t>
      </w:r>
      <w:r>
        <w:rPr>
          <w:sz w:val="29"/>
        </w:rPr>
        <w:t>No </w:t>
      </w:r>
      <w:r>
        <w:rPr/>
        <w:t>712 (зарегистрирован Министерством юстиции Российской  Федерации  25  декабря 2020 г., регистрационный </w:t>
      </w:r>
      <w:r>
        <w:rPr>
          <w:rFonts w:ascii="Arial" w:hAnsi="Arial"/>
          <w:sz w:val="26"/>
        </w:rPr>
        <w:t>No </w:t>
      </w:r>
      <w:r>
        <w:rPr/>
        <w:t>61828), от 12 августа 2022 г. </w:t>
      </w:r>
      <w:r>
        <w:rPr>
          <w:rFonts w:ascii="Arial" w:hAnsi="Arial"/>
          <w:sz w:val="26"/>
        </w:rPr>
        <w:t>No </w:t>
      </w:r>
      <w:r>
        <w:rPr/>
        <w:t>732 (зарегистрирован Министерством юстиции Российской Федерации 12 сентября 2022 г., регистрационный </w:t>
      </w:r>
      <w:r>
        <w:rPr>
          <w:rFonts w:ascii="Arial" w:hAnsi="Arial"/>
          <w:sz w:val="27"/>
        </w:rPr>
        <w:t>№. </w:t>
      </w:r>
      <w:r>
        <w:rPr/>
        <w:t>70034) и от 27 декабря 2023 г. </w:t>
      </w:r>
      <w:r>
        <w:rPr>
          <w:sz w:val="29"/>
        </w:rPr>
        <w:t>No </w:t>
      </w:r>
      <w:r>
        <w:rPr/>
        <w:t>1028 (зарегистрирован Министерством юстиции Российской Федерации 2 февраля 2024 г., регистрационный </w:t>
      </w:r>
      <w:r>
        <w:rPr>
          <w:rFonts w:ascii="Arial" w:hAnsi="Arial"/>
          <w:sz w:val="26"/>
        </w:rPr>
        <w:t>No</w:t>
      </w:r>
      <w:r>
        <w:rPr>
          <w:rFonts w:ascii="Arial" w:hAnsi="Arial"/>
          <w:spacing w:val="-42"/>
          <w:sz w:val="26"/>
        </w:rPr>
        <w:t> </w:t>
      </w:r>
      <w:r>
        <w:rPr/>
        <w:t>77121).»;</w:t>
      </w:r>
    </w:p>
    <w:p>
      <w:pPr>
        <w:pStyle w:val="BodyText"/>
        <w:spacing w:line="336" w:lineRule="auto"/>
        <w:ind w:left="108" w:right="152"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w:t>
      </w:r>
    </w:p>
    <w:p>
      <w:pPr>
        <w:spacing w:after="0" w:line="336" w:lineRule="auto"/>
        <w:jc w:val="both"/>
        <w:sectPr>
          <w:headerReference w:type="default" r:id="rId1524"/>
          <w:footerReference w:type="default" r:id="rId1525"/>
          <w:pgSz w:w="11900" w:h="17180"/>
          <w:pgMar w:header="698" w:footer="443" w:top="940" w:bottom="640" w:left="1140" w:right="340"/>
          <w:pgNumType w:start="784"/>
        </w:sectPr>
      </w:pPr>
    </w:p>
    <w:p>
      <w:pPr>
        <w:pStyle w:val="BodyText"/>
        <w:spacing w:before="1"/>
        <w:rPr>
          <w:sz w:val="19"/>
        </w:rPr>
      </w:pPr>
      <w:r>
        <w:rPr/>
        <w:pict>
          <v:group style="position:absolute;margin-left:2.644256pt;margin-top:-.000013pt;width:592.8pt;height:479.6pt;mso-position-horizontal-relative:page;mso-position-vertical-relative:page;z-index:-1184512" coordorigin="53,0" coordsize="11856,9592">
            <v:line style="position:absolute" from="58,9592" to="58,0" stroked="true" strokeweight=".480774pt" strokecolor="#000000">
              <v:stroke dashstyle="solid"/>
            </v:line>
            <v:line style="position:absolute" from="58,7" to="11909,7" stroked="true" strokeweight=".720808pt" strokecolor="#000000">
              <v:stroke dashstyle="solid"/>
            </v:line>
            <w10:wrap type="none"/>
          </v:group>
        </w:pict>
      </w:r>
    </w:p>
    <w:p>
      <w:pPr>
        <w:pStyle w:val="BodyText"/>
        <w:spacing w:line="350" w:lineRule="auto" w:before="89"/>
        <w:ind w:left="261" w:right="123"/>
        <w:jc w:val="both"/>
      </w:pPr>
      <w:r>
        <w:rPr/>
        <w:t>(далее - ПООП)» заменить словами «примерную образовательную программу, включенную в реестр примерных образовательных программ (далее - ПОП),»;</w:t>
      </w:r>
    </w:p>
    <w:p>
      <w:pPr>
        <w:pStyle w:val="BodyText"/>
        <w:spacing w:line="319" w:lineRule="exact"/>
        <w:ind w:left="966"/>
      </w:pPr>
      <w:r>
        <w:rPr/>
        <w:t>г) пункт 1.14 изложить в следующей редакции:</w:t>
      </w:r>
    </w:p>
    <w:p>
      <w:pPr>
        <w:pStyle w:val="BodyText"/>
        <w:spacing w:line="369" w:lineRule="auto" w:before="173"/>
        <w:ind w:left="252" w:right="101" w:firstLine="709"/>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5"/>
        </w:rPr>
        <w:t> </w:t>
      </w:r>
      <w:r>
        <w:rPr/>
        <w:t>ПОП.»;</w:t>
      </w:r>
    </w:p>
    <w:p>
      <w:pPr>
        <w:pStyle w:val="BodyText"/>
        <w:spacing w:line="315" w:lineRule="exact"/>
        <w:ind w:left="957"/>
      </w:pPr>
      <w:r>
        <w:rPr/>
        <w:t>д) дополнить пунктом 1.15 следующего содержания:</w:t>
      </w:r>
    </w:p>
    <w:p>
      <w:pPr>
        <w:pStyle w:val="BodyText"/>
        <w:spacing w:line="367" w:lineRule="auto" w:before="149"/>
        <w:ind w:left="244" w:right="132" w:firstLine="712"/>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15"/>
        </w:rPr>
        <w:t> </w:t>
      </w:r>
      <w:r>
        <w:rPr/>
        <w:t>проекта</w:t>
      </w:r>
    </w:p>
    <w:p>
      <w:pPr>
        <w:pStyle w:val="BodyText"/>
        <w:spacing w:line="364" w:lineRule="auto"/>
        <w:ind w:left="238" w:right="120"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38"/>
        </w:rPr>
        <w:t> </w:t>
      </w:r>
      <w:r>
        <w:rPr/>
        <w:t>СПО</w:t>
      </w:r>
      <w:r>
        <w:rPr>
          <w:position w:val="9"/>
          <w:sz w:val="18"/>
        </w:rPr>
        <w:t>5</w:t>
      </w:r>
      <w:r>
        <w:rPr/>
        <w:t>0).»;</w:t>
      </w:r>
    </w:p>
    <w:p>
      <w:pPr>
        <w:pStyle w:val="BodyText"/>
        <w:spacing w:line="325" w:lineRule="exact"/>
        <w:ind w:left="940"/>
      </w:pPr>
      <w:r>
        <w:rPr/>
        <w:t>е) дополнить сноской «</w:t>
      </w:r>
      <w:r>
        <w:rPr>
          <w:position w:val="9"/>
          <w:sz w:val="23"/>
        </w:rPr>
        <w:t>50 </w:t>
      </w:r>
      <w:r>
        <w:rPr/>
        <w:t>)» к пункту 1.15 следующего содержания:</w:t>
      </w:r>
    </w:p>
    <w:p>
      <w:pPr>
        <w:pStyle w:val="BodyText"/>
        <w:spacing w:line="367" w:lineRule="auto" w:before="157"/>
        <w:ind w:left="224" w:right="120" w:firstLine="717"/>
        <w:jc w:val="both"/>
      </w:pPr>
      <w:r>
        <w:rPr>
          <w:spacing w:val="-2"/>
          <w:w w:val="100"/>
        </w:rPr>
        <w:t>«</w:t>
      </w:r>
      <w:r>
        <w:rPr>
          <w:spacing w:val="-90"/>
          <w:w w:val="96"/>
          <w:position w:val="10"/>
          <w:sz w:val="19"/>
        </w:rPr>
        <w:t>5</w:t>
      </w:r>
      <w:r>
        <w:rPr>
          <w:rFonts w:ascii="Arial" w:hAnsi="Arial"/>
          <w:w w:val="55"/>
          <w:sz w:val="21"/>
        </w:rPr>
        <w:t>&lt;</w:t>
      </w:r>
      <w:r>
        <w:rPr>
          <w:rFonts w:ascii="Arial" w:hAnsi="Arial"/>
          <w:sz w:val="21"/>
        </w:rPr>
        <w:t> </w:t>
      </w:r>
      <w:r>
        <w:rPr>
          <w:spacing w:val="-48"/>
          <w:w w:val="85"/>
          <w:position w:val="10"/>
          <w:sz w:val="19"/>
        </w:rPr>
        <w:t>1</w:t>
      </w:r>
      <w:r>
        <w:rPr>
          <w:w w:val="31"/>
          <w:sz w:val="19"/>
        </w:rPr>
        <w:t>)</w:t>
      </w:r>
      <w:r>
        <w:rPr>
          <w:sz w:val="19"/>
        </w:rPr>
        <w:t>  </w:t>
      </w:r>
      <w:r>
        <w:rPr>
          <w:spacing w:val="-1"/>
          <w:w w:val="98"/>
        </w:rPr>
        <w:t>Пунк</w:t>
      </w:r>
      <w:r>
        <w:rPr>
          <w:w w:val="98"/>
        </w:rPr>
        <w:t>т</w:t>
      </w:r>
      <w:r>
        <w:rPr/>
        <w:t>   </w:t>
      </w:r>
      <w:r>
        <w:rPr>
          <w:w w:val="97"/>
        </w:rPr>
        <w:t>11</w:t>
      </w:r>
      <w:r>
        <w:rPr/>
        <w:t>   </w:t>
      </w:r>
      <w:r>
        <w:rPr>
          <w:spacing w:val="-1"/>
          <w:w w:val="99"/>
        </w:rPr>
        <w:t>Положени</w:t>
      </w:r>
      <w:r>
        <w:rPr>
          <w:w w:val="99"/>
        </w:rPr>
        <w:t>я</w:t>
      </w:r>
      <w:r>
        <w:rPr/>
        <w:t>   </w:t>
      </w:r>
      <w:r>
        <w:rPr>
          <w:w w:val="105"/>
        </w:rPr>
        <w:t>о</w:t>
      </w:r>
      <w:r>
        <w:rPr/>
        <w:t>   </w:t>
      </w:r>
      <w:r>
        <w:rPr>
          <w:spacing w:val="-1"/>
          <w:w w:val="98"/>
        </w:rPr>
        <w:t>проведени</w:t>
      </w:r>
      <w:r>
        <w:rPr>
          <w:w w:val="98"/>
        </w:rPr>
        <w:t>и</w:t>
      </w:r>
      <w:r>
        <w:rPr/>
        <w:t>    </w:t>
      </w:r>
      <w:r>
        <w:rPr>
          <w:spacing w:val="-1"/>
          <w:w w:val="98"/>
        </w:rPr>
        <w:t>эксперимент</w:t>
      </w:r>
      <w:r>
        <w:rPr>
          <w:w w:val="98"/>
        </w:rPr>
        <w:t>а</w:t>
      </w:r>
      <w:r>
        <w:rPr/>
        <w:t>   </w:t>
      </w:r>
      <w:r>
        <w:rPr>
          <w:spacing w:val="-1"/>
          <w:w w:val="99"/>
        </w:rPr>
        <w:t>п</w:t>
      </w:r>
      <w:r>
        <w:rPr>
          <w:w w:val="99"/>
        </w:rPr>
        <w:t>о</w:t>
      </w:r>
      <w:r>
        <w:rPr/>
        <w:t>   </w:t>
      </w:r>
      <w:r>
        <w:rPr>
          <w:w w:val="98"/>
        </w:rPr>
        <w:t>разработке, </w:t>
      </w:r>
      <w:r>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w:t>
      </w:r>
      <w:r>
        <w:rPr>
          <w:rFonts w:ascii="Arial" w:hAnsi="Arial"/>
          <w:spacing w:val="-55"/>
          <w:sz w:val="26"/>
        </w:rPr>
        <w:t> </w:t>
      </w:r>
      <w:r>
        <w:rPr/>
        <w:t>387, действующим до 1</w:t>
      </w:r>
    </w:p>
    <w:p>
      <w:pPr>
        <w:pStyle w:val="BodyText"/>
        <w:spacing w:line="319" w:lineRule="exact"/>
        <w:ind w:left="225"/>
        <w:jc w:val="both"/>
      </w:pPr>
      <w:r>
        <w:rPr/>
        <w:t>января 2026 г.»;</w:t>
      </w:r>
    </w:p>
    <w:p>
      <w:pPr>
        <w:pStyle w:val="BodyText"/>
        <w:spacing w:before="173"/>
        <w:ind w:left="933"/>
      </w:pPr>
      <w:r>
        <w:rPr/>
        <w:t>ж) в Таблице </w:t>
      </w:r>
      <w:r>
        <w:rPr>
          <w:rFonts w:ascii="Arial" w:hAnsi="Arial"/>
          <w:sz w:val="26"/>
        </w:rPr>
        <w:t>№ </w:t>
      </w:r>
      <w:r>
        <w:rPr/>
        <w:t>1 пункта 2.1 строку</w:t>
      </w:r>
    </w:p>
    <w:p>
      <w:pPr>
        <w:pStyle w:val="BodyText"/>
        <w:spacing w:before="177"/>
        <w:ind w:left="221"/>
      </w:pPr>
      <w:r>
        <w:rPr>
          <w:w w:val="104"/>
        </w:rPr>
        <w:t>«</w:t>
      </w:r>
    </w:p>
    <w:p>
      <w:pPr>
        <w:pStyle w:val="BodyText"/>
        <w:spacing w:before="1"/>
        <w:rPr>
          <w:sz w:val="9"/>
        </w:rPr>
      </w:pPr>
      <w:r>
        <w:rPr/>
        <w:pict>
          <v:group style="position:absolute;margin-left:55.769753pt;margin-top:7.57548pt;width:501pt;height:104.8pt;mso-position-horizontal-relative:page;mso-position-vertical-relative:paragraph;z-index:49096;mso-wrap-distance-left:0;mso-wrap-distance-right:0" coordorigin="1115,152" coordsize="10020,2096">
            <v:line style="position:absolute" from="6635,2247" to="6635,152" stroked="true" strokeweight=".721161pt" strokecolor="#000000">
              <v:stroke dashstyle="solid"/>
            </v:line>
            <v:line style="position:absolute" from="11120,2247" to="11120,152" stroked="true" strokeweight=".721161pt" strokecolor="#000000">
              <v:stroke dashstyle="solid"/>
            </v:line>
            <v:line style="position:absolute" from="1115,161" to="11135,161" stroked="true" strokeweight=".720806pt" strokecolor="#000000">
              <v:stroke dashstyle="solid"/>
            </v:line>
            <v:line style="position:absolute" from="1115,2227" to="11135,2227" stroked="true" strokeweight=".720806pt" strokecolor="#000000">
              <v:stroke dashstyle="solid"/>
            </v:line>
            <v:shape style="position:absolute;left:8606;top:180;width:570;height:311" type="#_x0000_t202" filled="false" stroked="false">
              <v:textbox inset="0,0,0,0">
                <w:txbxContent>
                  <w:p>
                    <w:pPr>
                      <w:spacing w:line="310" w:lineRule="exact" w:before="0"/>
                      <w:ind w:left="0" w:right="0" w:firstLine="0"/>
                      <w:jc w:val="left"/>
                      <w:rPr>
                        <w:sz w:val="28"/>
                      </w:rPr>
                    </w:pPr>
                    <w:r>
                      <w:rPr>
                        <w:sz w:val="28"/>
                      </w:rPr>
                      <w:t>5940</w:t>
                    </w:r>
                  </w:p>
                </w:txbxContent>
              </v:textbox>
              <w10:wrap type="none"/>
            </v:shape>
            <v:shape style="position:absolute;left:1125;top:161;width:5510;height:2067" type="#_x0000_t202" filled="false" stroked="true" strokeweight=".721161pt" strokecolor="#000000">
              <v:textbox inset="0,0,0,0">
                <w:txbxContent>
                  <w:p>
                    <w:pPr>
                      <w:spacing w:line="256" w:lineRule="auto" w:before="0"/>
                      <w:ind w:left="98" w:right="68" w:firstLine="8"/>
                      <w:jc w:val="left"/>
                      <w:rPr>
                        <w:sz w:val="28"/>
                      </w:rPr>
                    </w:pPr>
                    <w:r>
                      <w:rPr>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pStyle w:val="BodyText"/>
        <w:spacing w:line="269" w:lineRule="exact"/>
        <w:ind w:right="135"/>
        <w:jc w:val="right"/>
      </w:pPr>
      <w:r>
        <w:rPr>
          <w:w w:val="104"/>
        </w:rPr>
        <w:t>»</w:t>
      </w:r>
    </w:p>
    <w:p>
      <w:pPr>
        <w:spacing w:after="0" w:line="269" w:lineRule="exact"/>
        <w:jc w:val="right"/>
        <w:sectPr>
          <w:pgSz w:w="11910" w:h="17170"/>
          <w:pgMar w:header="698" w:footer="443" w:top="940" w:bottom="640" w:left="1020" w:right="360"/>
        </w:sectPr>
      </w:pPr>
    </w:p>
    <w:p>
      <w:pPr>
        <w:pStyle w:val="BodyText"/>
        <w:rPr>
          <w:sz w:val="20"/>
        </w:rPr>
      </w:pPr>
      <w:r>
        <w:rPr/>
        <w:pict>
          <v:line style="position:absolute;mso-position-horizontal-relative:page;mso-position-vertical-relative:page;z-index:49216" from="1.682698pt,-.000005pt" to="1.682698pt,861.119979pt" stroked="true" strokeweight="1.923083pt" strokecolor="#000000">
            <v:stroke dashstyle="solid"/>
            <w10:wrap type="none"/>
          </v:line>
        </w:pict>
      </w:r>
      <w:r>
        <w:rPr/>
        <w:pict>
          <v:line style="position:absolute;mso-position-horizontal-relative:page;mso-position-vertical-relative:page;z-index:49240" from="7.692334pt,1.681868pt" to="597.599969pt,1.681868pt" stroked="true" strokeweight="1.922141pt" strokecolor="#000000">
            <v:stroke dashstyle="solid"/>
            <w10:wrap type="none"/>
          </v:line>
        </w:pict>
      </w:r>
    </w:p>
    <w:p>
      <w:pPr>
        <w:pStyle w:val="BodyText"/>
        <w:rPr>
          <w:sz w:val="20"/>
        </w:rPr>
      </w:pPr>
    </w:p>
    <w:p>
      <w:pPr>
        <w:pStyle w:val="BodyText"/>
        <w:spacing w:before="5"/>
        <w:rPr>
          <w:sz w:val="23"/>
        </w:rPr>
      </w:pPr>
    </w:p>
    <w:p>
      <w:pPr>
        <w:spacing w:before="0"/>
        <w:ind w:left="5066" w:right="4938" w:firstLine="0"/>
        <w:jc w:val="center"/>
        <w:rPr>
          <w:sz w:val="23"/>
        </w:rPr>
      </w:pPr>
      <w:r>
        <w:rPr>
          <w:w w:val="105"/>
          <w:sz w:val="23"/>
        </w:rPr>
        <w:t>786</w:t>
      </w:r>
    </w:p>
    <w:p>
      <w:pPr>
        <w:pStyle w:val="BodyText"/>
        <w:spacing w:before="4"/>
        <w:rPr>
          <w:sz w:val="20"/>
        </w:rPr>
      </w:pPr>
    </w:p>
    <w:p>
      <w:pPr>
        <w:spacing w:before="89"/>
        <w:ind w:left="919" w:right="0" w:firstLine="0"/>
        <w:jc w:val="left"/>
        <w:rPr>
          <w:sz w:val="27"/>
        </w:rPr>
      </w:pPr>
      <w:r>
        <w:rPr>
          <w:w w:val="105"/>
          <w:sz w:val="27"/>
        </w:rPr>
        <w:t>заменить строкой</w:t>
      </w:r>
    </w:p>
    <w:p>
      <w:pPr>
        <w:pStyle w:val="Heading2"/>
        <w:spacing w:before="169"/>
        <w:ind w:left="210"/>
        <w:jc w:val="left"/>
      </w:pPr>
      <w:r>
        <w:rPr>
          <w:w w:val="97"/>
        </w:rPr>
        <w:t>«</w:t>
      </w:r>
    </w:p>
    <w:p>
      <w:pPr>
        <w:pStyle w:val="BodyText"/>
        <w:rPr>
          <w:rFonts w:ascii="Arial"/>
          <w:sz w:val="10"/>
        </w:rPr>
      </w:pPr>
      <w:r>
        <w:rPr/>
        <w:pict>
          <v:group style="position:absolute;margin-left:61.538673pt;margin-top:8.141403pt;width:501pt;height:105.75pt;mso-position-horizontal-relative:page;mso-position-vertical-relative:paragraph;z-index:49192;mso-wrap-distance-left:0;mso-wrap-distance-right:0" coordorigin="1231,163" coordsize="10020,2115">
            <v:line style="position:absolute" from="6750,2277" to="6750,163" stroked="true" strokeweight=".721156pt" strokecolor="#000000">
              <v:stroke dashstyle="solid"/>
            </v:line>
            <v:line style="position:absolute" from="11236,2277" to="11236,163" stroked="true" strokeweight=".721156pt" strokecolor="#000000">
              <v:stroke dashstyle="solid"/>
            </v:line>
            <v:line style="position:absolute" from="1231,172" to="11250,172" stroked="true" strokeweight=".720803pt" strokecolor="#000000">
              <v:stroke dashstyle="solid"/>
            </v:line>
            <v:line style="position:absolute" from="1231,2258" to="11250,2258" stroked="true" strokeweight=".720803pt" strokecolor="#000000">
              <v:stroke dashstyle="solid"/>
            </v:line>
            <v:shape style="position:absolute;left:8727;top:205;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40;top:172;width:5510;height:2086" type="#_x0000_t202" filled="false" stroked="true" strokeweight=".721156pt" strokecolor="#000000">
              <v:textbox inset="0,0,0,0">
                <w:txbxContent>
                  <w:p>
                    <w:pPr>
                      <w:spacing w:line="266" w:lineRule="auto" w:before="0"/>
                      <w:ind w:left="101" w:right="608" w:firstLine="5"/>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76" w:lineRule="exact" w:before="0"/>
        <w:ind w:left="10159" w:right="0" w:firstLine="0"/>
        <w:jc w:val="left"/>
        <w:rPr>
          <w:sz w:val="27"/>
        </w:rPr>
      </w:pPr>
      <w:r>
        <w:rPr>
          <w:w w:val="105"/>
          <w:sz w:val="27"/>
        </w:rPr>
        <w:t>»;</w:t>
      </w:r>
    </w:p>
    <w:p>
      <w:pPr>
        <w:tabs>
          <w:tab w:pos="1391" w:val="left" w:leader="none"/>
          <w:tab w:pos="1797" w:val="left" w:leader="none"/>
          <w:tab w:pos="2841" w:val="left" w:leader="none"/>
          <w:tab w:pos="4339" w:val="left" w:leader="none"/>
          <w:tab w:pos="5426" w:val="left" w:leader="none"/>
          <w:tab w:pos="6047" w:val="left" w:leader="none"/>
          <w:tab w:pos="7938" w:val="left" w:leader="none"/>
          <w:tab w:pos="9289" w:val="left" w:leader="none"/>
        </w:tabs>
        <w:spacing w:line="381" w:lineRule="auto" w:before="179"/>
        <w:ind w:left="211" w:right="130" w:firstLine="708"/>
        <w:jc w:val="left"/>
        <w:rPr>
          <w:sz w:val="27"/>
        </w:rPr>
      </w:pPr>
      <w:r>
        <w:rPr>
          <w:sz w:val="27"/>
        </w:rPr>
        <w:t>з)</w:t>
        <w:tab/>
        <w:t>в</w:t>
        <w:tab/>
        <w:t>абзаце</w:t>
        <w:tab/>
        <w:t>четвертом</w:t>
        <w:tab/>
        <w:t>пункта</w:t>
        <w:tab/>
        <w:t>2.3</w:t>
        <w:tab/>
        <w:t>аббревиатуру</w:t>
        <w:tab/>
        <w:t>«ПООП»</w:t>
        <w:tab/>
        <w:t>заменить аббревиатурой</w:t>
      </w:r>
      <w:r>
        <w:rPr>
          <w:spacing w:val="26"/>
          <w:sz w:val="27"/>
        </w:rPr>
        <w:t> </w:t>
      </w:r>
      <w:r>
        <w:rPr>
          <w:sz w:val="27"/>
        </w:rPr>
        <w:t>«ПОП»;</w:t>
      </w:r>
    </w:p>
    <w:p>
      <w:pPr>
        <w:spacing w:line="379" w:lineRule="auto" w:before="0"/>
        <w:ind w:left="207" w:right="0" w:firstLine="699"/>
        <w:jc w:val="left"/>
        <w:rPr>
          <w:sz w:val="27"/>
        </w:rPr>
      </w:pPr>
      <w:r>
        <w:rPr>
          <w:w w:val="105"/>
          <w:sz w:val="27"/>
        </w:rPr>
        <w:t>и) в абзаце первом пункта 2.4 слова «с учетом соответствующей ПООП» заменить словами «с учетом ПОП»;</w:t>
      </w:r>
    </w:p>
    <w:p>
      <w:pPr>
        <w:tabs>
          <w:tab w:pos="2715" w:val="left" w:leader="none"/>
        </w:tabs>
        <w:spacing w:line="379" w:lineRule="auto" w:before="2"/>
        <w:ind w:left="901" w:right="1000" w:firstLine="5"/>
        <w:jc w:val="left"/>
        <w:rPr>
          <w:sz w:val="27"/>
        </w:rPr>
      </w:pPr>
      <w:r>
        <w:rPr>
          <w:sz w:val="27"/>
        </w:rPr>
        <w:t>к) в</w:t>
      </w:r>
      <w:r>
        <w:rPr>
          <w:spacing w:val="2"/>
          <w:sz w:val="27"/>
        </w:rPr>
        <w:t> </w:t>
      </w:r>
      <w:r>
        <w:rPr>
          <w:sz w:val="27"/>
        </w:rPr>
        <w:t>пункте</w:t>
      </w:r>
      <w:r>
        <w:rPr>
          <w:spacing w:val="20"/>
          <w:sz w:val="27"/>
        </w:rPr>
        <w:t> </w:t>
      </w:r>
      <w:r>
        <w:rPr>
          <w:sz w:val="27"/>
        </w:rPr>
        <w:t>2.</w:t>
        <w:tab/>
        <w:t>аббревиатуру «ПООП» заменить аббревиатурой  «ПОП»; л) в пункте 2.10 аббревиатуру «ПООП» заменить аббревиатурой «ПОП»; м) в пункте</w:t>
      </w:r>
      <w:r>
        <w:rPr>
          <w:spacing w:val="8"/>
          <w:sz w:val="27"/>
        </w:rPr>
        <w:t> </w:t>
      </w:r>
      <w:r>
        <w:rPr>
          <w:sz w:val="27"/>
        </w:rPr>
        <w:t>3.2:</w:t>
      </w:r>
    </w:p>
    <w:p>
      <w:pPr>
        <w:spacing w:line="309" w:lineRule="exact" w:before="0"/>
        <w:ind w:left="908" w:right="0" w:firstLine="0"/>
        <w:jc w:val="left"/>
        <w:rPr>
          <w:sz w:val="27"/>
        </w:rPr>
      </w:pPr>
      <w:r>
        <w:rPr>
          <w:sz w:val="27"/>
        </w:rPr>
        <w:t>абзац четвертый после слов «использовать знания по» дополнить словами</w:t>
      </w:r>
    </w:p>
    <w:p>
      <w:pPr>
        <w:spacing w:before="185"/>
        <w:ind w:left="197" w:right="0" w:firstLine="0"/>
        <w:jc w:val="left"/>
        <w:rPr>
          <w:sz w:val="27"/>
        </w:rPr>
      </w:pPr>
      <w:r>
        <w:rPr>
          <w:w w:val="105"/>
          <w:sz w:val="27"/>
        </w:rPr>
        <w:t>«правовой и»;</w:t>
      </w:r>
    </w:p>
    <w:p>
      <w:pPr>
        <w:spacing w:line="379" w:lineRule="auto" w:before="179"/>
        <w:ind w:left="198" w:right="142"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10" w:lineRule="exact" w:before="0"/>
        <w:ind w:left="902" w:right="0" w:firstLine="0"/>
        <w:jc w:val="left"/>
        <w:rPr>
          <w:sz w:val="27"/>
        </w:rPr>
      </w:pPr>
      <w:r>
        <w:rPr>
          <w:w w:val="105"/>
          <w:sz w:val="27"/>
        </w:rPr>
        <w:t>н) в абзаце первом пункта 3.3 аббревиатуру «ПООП» заменить аббревиатурой</w:t>
      </w:r>
    </w:p>
    <w:p>
      <w:pPr>
        <w:spacing w:before="190"/>
        <w:ind w:left="192" w:right="0" w:firstLine="0"/>
        <w:jc w:val="left"/>
        <w:rPr>
          <w:sz w:val="27"/>
        </w:rPr>
      </w:pPr>
      <w:r>
        <w:rPr>
          <w:sz w:val="27"/>
        </w:rPr>
        <w:t>«ПОП»;</w:t>
      </w:r>
    </w:p>
    <w:p>
      <w:pPr>
        <w:spacing w:before="174"/>
        <w:ind w:left="898" w:right="0" w:firstLine="0"/>
        <w:jc w:val="left"/>
        <w:rPr>
          <w:sz w:val="27"/>
        </w:rPr>
      </w:pPr>
      <w:r>
        <w:rPr>
          <w:sz w:val="27"/>
        </w:rPr>
        <w:t>о) в абзаце первом пункта 3.5 аббревиатуру «ПООП» заменить аббревиатурой</w:t>
      </w:r>
    </w:p>
    <w:p>
      <w:pPr>
        <w:spacing w:before="185"/>
        <w:ind w:left="188" w:right="0" w:firstLine="0"/>
        <w:jc w:val="left"/>
        <w:rPr>
          <w:sz w:val="27"/>
        </w:rPr>
      </w:pPr>
      <w:r>
        <w:rPr>
          <w:sz w:val="27"/>
        </w:rPr>
        <w:t>«ПОП»;</w:t>
      </w:r>
    </w:p>
    <w:p>
      <w:pPr>
        <w:spacing w:before="180"/>
        <w:ind w:left="897" w:right="0" w:firstLine="0"/>
        <w:jc w:val="left"/>
        <w:rPr>
          <w:sz w:val="27"/>
        </w:rPr>
      </w:pPr>
      <w:r>
        <w:rPr>
          <w:w w:val="105"/>
          <w:sz w:val="27"/>
        </w:rPr>
        <w:t>п) в подпункте «а» пункта 4.3 аббревиатуру «ПООП» заменить аббревиатурой</w:t>
      </w:r>
    </w:p>
    <w:p>
      <w:pPr>
        <w:spacing w:before="179"/>
        <w:ind w:left="188" w:right="0" w:firstLine="0"/>
        <w:jc w:val="left"/>
        <w:rPr>
          <w:sz w:val="27"/>
        </w:rPr>
      </w:pPr>
      <w:r>
        <w:rPr>
          <w:sz w:val="27"/>
        </w:rPr>
        <w:t>«ПОП»;</w:t>
      </w:r>
    </w:p>
    <w:p>
      <w:pPr>
        <w:spacing w:before="185"/>
        <w:ind w:left="894" w:right="0" w:firstLine="0"/>
        <w:jc w:val="left"/>
        <w:rPr>
          <w:sz w:val="27"/>
        </w:rPr>
      </w:pPr>
      <w:r>
        <w:rPr>
          <w:w w:val="105"/>
          <w:sz w:val="27"/>
        </w:rPr>
        <w:t>р) в пункте 4.4:</w:t>
      </w:r>
    </w:p>
    <w:p>
      <w:pPr>
        <w:spacing w:line="379" w:lineRule="auto" w:before="175"/>
        <w:ind w:left="889" w:right="769" w:firstLine="2"/>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с) подпункт «в» пункта 4.7 изложить в следующей</w:t>
      </w:r>
      <w:r>
        <w:rPr>
          <w:spacing w:val="15"/>
          <w:sz w:val="27"/>
        </w:rPr>
        <w:t> </w:t>
      </w:r>
      <w:r>
        <w:rPr>
          <w:sz w:val="27"/>
        </w:rPr>
        <w:t>редакции:</w:t>
      </w:r>
    </w:p>
    <w:p>
      <w:pPr>
        <w:spacing w:line="372" w:lineRule="auto" w:before="0"/>
        <w:ind w:left="180" w:right="142" w:firstLine="704"/>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w:t>
      </w:r>
      <w:r>
        <w:rPr>
          <w:w w:val="105"/>
          <w:position w:val="1"/>
          <w:sz w:val="27"/>
        </w:rPr>
        <w:t>аккредитации, </w:t>
      </w:r>
      <w:r>
        <w:rPr>
          <w:w w:val="105"/>
          <w:sz w:val="27"/>
        </w:rPr>
        <w:t>проводимой работодателями, их объединениями, а также уполномоченными ими</w:t>
      </w:r>
    </w:p>
    <w:p>
      <w:pPr>
        <w:spacing w:after="0" w:line="372" w:lineRule="auto"/>
        <w:jc w:val="both"/>
        <w:rPr>
          <w:sz w:val="27"/>
        </w:rPr>
        <w:sectPr>
          <w:headerReference w:type="default" r:id="rId1526"/>
          <w:footerReference w:type="default" r:id="rId1527"/>
          <w:pgSz w:w="11960" w:h="17230"/>
          <w:pgMar w:header="0" w:footer="0" w:top="0" w:bottom="0" w:left="1140" w:right="320"/>
        </w:sectPr>
      </w:pPr>
    </w:p>
    <w:p>
      <w:pPr>
        <w:pStyle w:val="BodyText"/>
        <w:rPr>
          <w:sz w:val="20"/>
        </w:rPr>
      </w:pPr>
      <w:r>
        <w:rPr/>
        <w:pict>
          <v:line style="position:absolute;mso-position-horizontal-relative:page;mso-position-vertical-relative:page;z-index:49264" from=".600965pt,.000003pt" to=".600965pt,859.68pt" stroked="true" strokeweight="1.20193pt" strokecolor="#000000">
            <v:stroke dashstyle="solid"/>
            <w10:wrap type="none"/>
          </v:line>
        </w:pict>
      </w:r>
      <w:r>
        <w:rPr/>
        <w:pict>
          <v:line style="position:absolute;mso-position-horizontal-relative:page;mso-position-vertical-relative:page;z-index:49288" from="7.692349pt,.720802pt" to="596.879994pt,.720802pt" stroked="true" strokeweight="1.441599pt" strokecolor="#000000">
            <v:stroke dashstyle="solid"/>
            <w10:wrap type="none"/>
          </v:line>
        </w:pict>
      </w:r>
    </w:p>
    <w:p>
      <w:pPr>
        <w:pStyle w:val="BodyText"/>
        <w:rPr>
          <w:sz w:val="20"/>
        </w:rPr>
      </w:pPr>
    </w:p>
    <w:p>
      <w:pPr>
        <w:spacing w:before="232"/>
        <w:ind w:left="5041" w:right="0" w:firstLine="0"/>
        <w:jc w:val="left"/>
        <w:rPr>
          <w:rFonts w:ascii="Courier New"/>
          <w:sz w:val="26"/>
        </w:rPr>
      </w:pPr>
      <w:r>
        <w:rPr>
          <w:rFonts w:ascii="Courier New"/>
          <w:w w:val="90"/>
          <w:sz w:val="26"/>
        </w:rPr>
        <w:t>787</w:t>
      </w:r>
    </w:p>
    <w:p>
      <w:pPr>
        <w:pStyle w:val="BodyText"/>
        <w:spacing w:before="5"/>
        <w:rPr>
          <w:rFonts w:ascii="Courier New"/>
          <w:sz w:val="26"/>
        </w:rPr>
      </w:pPr>
    </w:p>
    <w:p>
      <w:pPr>
        <w:spacing w:line="381" w:lineRule="auto" w:before="0"/>
        <w:ind w:left="144" w:right="123" w:firstLine="6"/>
        <w:jc w:val="both"/>
        <w:rPr>
          <w:sz w:val="27"/>
        </w:rPr>
      </w:pPr>
      <w:r>
        <w:rPr>
          <w:w w:val="105"/>
          <w:sz w:val="27"/>
        </w:rPr>
        <w:t>организациями в целях признания качества и уровня подготовки выпускников, отвечающих</w:t>
      </w:r>
      <w:r>
        <w:rPr>
          <w:spacing w:val="-11"/>
          <w:w w:val="105"/>
          <w:sz w:val="27"/>
        </w:rPr>
        <w:t> </w:t>
      </w:r>
      <w:r>
        <w:rPr>
          <w:w w:val="105"/>
          <w:sz w:val="27"/>
        </w:rPr>
        <w:t>требованиям</w:t>
      </w:r>
      <w:r>
        <w:rPr>
          <w:spacing w:val="-8"/>
          <w:w w:val="105"/>
          <w:sz w:val="27"/>
        </w:rPr>
        <w:t> </w:t>
      </w:r>
      <w:r>
        <w:rPr>
          <w:w w:val="105"/>
          <w:sz w:val="27"/>
        </w:rPr>
        <w:t>профессиональных</w:t>
      </w:r>
      <w:r>
        <w:rPr>
          <w:spacing w:val="-21"/>
          <w:w w:val="105"/>
          <w:sz w:val="27"/>
        </w:rPr>
        <w:t> </w:t>
      </w:r>
      <w:r>
        <w:rPr>
          <w:w w:val="105"/>
          <w:sz w:val="27"/>
        </w:rPr>
        <w:t>стандартов,</w:t>
      </w:r>
      <w:r>
        <w:rPr>
          <w:spacing w:val="-3"/>
          <w:w w:val="105"/>
          <w:sz w:val="27"/>
        </w:rPr>
        <w:t> </w:t>
      </w:r>
      <w:r>
        <w:rPr>
          <w:w w:val="105"/>
          <w:sz w:val="27"/>
        </w:rPr>
        <w:t>требованиям</w:t>
      </w:r>
      <w:r>
        <w:rPr>
          <w:spacing w:val="-3"/>
          <w:w w:val="105"/>
          <w:sz w:val="27"/>
        </w:rPr>
        <w:t> </w:t>
      </w:r>
      <w:r>
        <w:rPr>
          <w:w w:val="105"/>
          <w:sz w:val="27"/>
        </w:rPr>
        <w:t>рынка</w:t>
      </w:r>
      <w:r>
        <w:rPr>
          <w:spacing w:val="-18"/>
          <w:w w:val="105"/>
          <w:sz w:val="27"/>
        </w:rPr>
        <w:t> </w:t>
      </w:r>
      <w:r>
        <w:rPr>
          <w:w w:val="105"/>
          <w:sz w:val="27"/>
        </w:rPr>
        <w:t>труда к специалистам соответствующего</w:t>
      </w:r>
      <w:r>
        <w:rPr>
          <w:spacing w:val="15"/>
          <w:w w:val="105"/>
          <w:sz w:val="27"/>
        </w:rPr>
        <w:t> </w:t>
      </w:r>
      <w:r>
        <w:rPr>
          <w:w w:val="105"/>
          <w:sz w:val="27"/>
        </w:rPr>
        <w:t>профиля.».</w:t>
      </w:r>
    </w:p>
    <w:p>
      <w:pPr>
        <w:spacing w:line="355" w:lineRule="auto" w:before="14"/>
        <w:ind w:left="136" w:right="115" w:firstLine="715"/>
        <w:jc w:val="both"/>
        <w:rPr>
          <w:sz w:val="27"/>
        </w:rPr>
      </w:pPr>
      <w:r>
        <w:rPr>
          <w:w w:val="105"/>
          <w:sz w:val="27"/>
        </w:rPr>
        <w:t>206. В федеральном государственном образовательном стандарте среднего профессионального  образования  по  специальности  21.02.02  Бурение  нефтяных и газовых скважин, утвержденном приказом Министерства просвещения Российской Федерации от 15 сентября 2022 г. </w:t>
      </w:r>
      <w:r>
        <w:rPr>
          <w:rFonts w:ascii="Arial" w:hAnsi="Arial"/>
          <w:w w:val="105"/>
          <w:sz w:val="25"/>
        </w:rPr>
        <w:t>№ </w:t>
      </w:r>
      <w:r>
        <w:rPr>
          <w:w w:val="105"/>
          <w:sz w:val="27"/>
        </w:rPr>
        <w:t>836 (зарегистрирован Министерством юстиции Российской Федерации 20 октября 2022 г., регистрационный </w:t>
      </w:r>
      <w:r>
        <w:rPr>
          <w:rFonts w:ascii="Arial" w:hAnsi="Arial"/>
          <w:w w:val="105"/>
          <w:sz w:val="25"/>
        </w:rPr>
        <w:t>№</w:t>
      </w:r>
      <w:r>
        <w:rPr>
          <w:rFonts w:ascii="Arial" w:hAnsi="Arial"/>
          <w:spacing w:val="-53"/>
          <w:w w:val="105"/>
          <w:sz w:val="25"/>
        </w:rPr>
        <w:t> </w:t>
      </w:r>
      <w:r>
        <w:rPr>
          <w:w w:val="105"/>
          <w:sz w:val="27"/>
        </w:rPr>
        <w:t>70631):</w:t>
      </w:r>
    </w:p>
    <w:p>
      <w:pPr>
        <w:spacing w:line="355" w:lineRule="auto" w:before="11"/>
        <w:ind w:left="129" w:right="123"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3" w:lineRule="exact" w:before="0"/>
        <w:ind w:left="827" w:right="0" w:firstLine="0"/>
        <w:jc w:val="left"/>
        <w:rPr>
          <w:sz w:val="27"/>
        </w:rPr>
      </w:pPr>
      <w:r>
        <w:rPr>
          <w:w w:val="105"/>
          <w:sz w:val="27"/>
        </w:rPr>
        <w:t>б) в сноске </w:t>
      </w:r>
      <w:r>
        <w:rPr>
          <w:spacing w:val="-3"/>
          <w:w w:val="105"/>
          <w:sz w:val="27"/>
        </w:rPr>
        <w:t>«</w:t>
      </w:r>
      <w:r>
        <w:rPr>
          <w:spacing w:val="-3"/>
          <w:w w:val="105"/>
          <w:position w:val="10"/>
          <w:sz w:val="19"/>
        </w:rPr>
        <w:t>2</w:t>
      </w:r>
      <w:r>
        <w:rPr>
          <w:spacing w:val="-3"/>
          <w:w w:val="105"/>
          <w:sz w:val="27"/>
        </w:rPr>
        <w:t>» </w:t>
      </w:r>
      <w:r>
        <w:rPr>
          <w:w w:val="105"/>
          <w:sz w:val="27"/>
        </w:rPr>
        <w:t>слова «и от 11 декабря 2020 г. </w:t>
      </w:r>
      <w:r>
        <w:rPr>
          <w:rFonts w:ascii="Arial" w:hAnsi="Arial"/>
          <w:w w:val="105"/>
          <w:sz w:val="25"/>
        </w:rPr>
        <w:t>№ </w:t>
      </w:r>
      <w:r>
        <w:rPr>
          <w:w w:val="105"/>
          <w:sz w:val="27"/>
        </w:rPr>
        <w:t>712</w:t>
      </w:r>
      <w:r>
        <w:rPr>
          <w:spacing w:val="60"/>
          <w:w w:val="105"/>
          <w:sz w:val="27"/>
        </w:rPr>
        <w:t> </w:t>
      </w:r>
      <w:r>
        <w:rPr>
          <w:w w:val="105"/>
          <w:sz w:val="27"/>
        </w:rPr>
        <w:t>(зарегистрирован</w:t>
      </w:r>
    </w:p>
    <w:p>
      <w:pPr>
        <w:spacing w:line="355" w:lineRule="auto" w:before="150"/>
        <w:ind w:left="117" w:right="145" w:firstLine="4"/>
        <w:jc w:val="both"/>
        <w:rPr>
          <w:sz w:val="27"/>
        </w:rPr>
      </w:pPr>
      <w:r>
        <w:rPr>
          <w:w w:val="105"/>
          <w:sz w:val="27"/>
        </w:rPr>
        <w:t>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7"/>
        </w:rPr>
        <w:t>70034) и от 27 декабря 2023 г. </w:t>
      </w:r>
      <w:r>
        <w:rPr>
          <w:rFonts w:ascii="Arial" w:hAnsi="Arial"/>
          <w:w w:val="105"/>
          <w:sz w:val="25"/>
        </w:rPr>
        <w:t>№ </w:t>
      </w:r>
      <w:r>
        <w:rPr>
          <w:w w:val="105"/>
          <w:sz w:val="27"/>
        </w:rPr>
        <w:t>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55" w:lineRule="auto" w:before="0"/>
        <w:ind w:left="110" w:right="174" w:firstLine="706"/>
        <w:jc w:val="both"/>
        <w:rPr>
          <w:sz w:val="27"/>
        </w:rPr>
      </w:pPr>
      <w:r>
        <w:rPr>
          <w:w w:val="105"/>
          <w:sz w:val="27"/>
        </w:rPr>
        <w:t>в) в пункте 1.7. слова «примерную основную образовательную программу, включенную  в  реестр  примернь1х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8" w:lineRule="exact" w:before="0"/>
        <w:ind w:left="814" w:right="0" w:firstLine="0"/>
        <w:jc w:val="left"/>
        <w:rPr>
          <w:sz w:val="27"/>
        </w:rPr>
      </w:pPr>
      <w:r>
        <w:rPr>
          <w:sz w:val="27"/>
        </w:rPr>
        <w:t>г) пункт 1.14 изложить в следующей</w:t>
      </w:r>
      <w:r>
        <w:rPr>
          <w:spacing w:val="50"/>
          <w:sz w:val="27"/>
        </w:rPr>
        <w:t> </w:t>
      </w:r>
      <w:r>
        <w:rPr>
          <w:sz w:val="27"/>
        </w:rPr>
        <w:t>редакции:</w:t>
      </w:r>
    </w:p>
    <w:p>
      <w:pPr>
        <w:spacing w:line="381" w:lineRule="auto" w:before="171"/>
        <w:ind w:left="100" w:right="151" w:firstLine="709"/>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1"/>
          <w:w w:val="105"/>
          <w:sz w:val="27"/>
        </w:rPr>
        <w:t> </w:t>
      </w:r>
      <w:r>
        <w:rPr>
          <w:w w:val="105"/>
          <w:sz w:val="27"/>
        </w:rPr>
        <w:t>ПОП.»;</w:t>
      </w:r>
    </w:p>
    <w:p>
      <w:pPr>
        <w:spacing w:line="305" w:lineRule="exact" w:before="0"/>
        <w:ind w:left="805" w:right="0" w:firstLine="0"/>
        <w:jc w:val="left"/>
        <w:rPr>
          <w:sz w:val="27"/>
        </w:rPr>
      </w:pPr>
      <w:r>
        <w:rPr>
          <w:w w:val="105"/>
          <w:sz w:val="27"/>
        </w:rPr>
        <w:t>д) дополнить пунктом 1.15 следующего содержания:</w:t>
      </w:r>
    </w:p>
    <w:p>
      <w:pPr>
        <w:spacing w:after="0" w:line="305" w:lineRule="exact"/>
        <w:jc w:val="left"/>
        <w:rPr>
          <w:sz w:val="27"/>
        </w:rPr>
        <w:sectPr>
          <w:headerReference w:type="default" r:id="rId1528"/>
          <w:footerReference w:type="default" r:id="rId1529"/>
          <w:pgSz w:w="11940" w:h="17200"/>
          <w:pgMar w:header="0" w:footer="466" w:top="0" w:bottom="660" w:left="1220" w:right="280"/>
        </w:sectPr>
      </w:pPr>
    </w:p>
    <w:p>
      <w:pPr>
        <w:spacing w:before="69"/>
        <w:ind w:left="5173" w:right="0" w:firstLine="0"/>
        <w:jc w:val="left"/>
        <w:rPr>
          <w:sz w:val="23"/>
        </w:rPr>
      </w:pPr>
      <w:r>
        <w:rPr>
          <w:w w:val="105"/>
          <w:sz w:val="23"/>
        </w:rPr>
        <w:t>788</w:t>
      </w:r>
    </w:p>
    <w:p>
      <w:pPr>
        <w:pStyle w:val="BodyText"/>
        <w:spacing w:before="10"/>
      </w:pPr>
    </w:p>
    <w:p>
      <w:pPr>
        <w:spacing w:line="400" w:lineRule="auto" w:before="1"/>
        <w:ind w:left="259" w:right="126" w:firstLine="712"/>
        <w:jc w:val="both"/>
        <w:rPr>
          <w:sz w:val="26"/>
        </w:rPr>
      </w:pPr>
      <w:r>
        <w:rPr>
          <w:w w:val="105"/>
          <w:sz w:val="26"/>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17"/>
          <w:w w:val="105"/>
          <w:sz w:val="26"/>
        </w:rPr>
        <w:t> </w:t>
      </w:r>
      <w:r>
        <w:rPr>
          <w:w w:val="105"/>
          <w:sz w:val="26"/>
        </w:rPr>
        <w:t>проекта</w:t>
      </w:r>
    </w:p>
    <w:p>
      <w:pPr>
        <w:spacing w:line="388" w:lineRule="auto" w:before="0"/>
        <w:ind w:left="253" w:right="120" w:firstLine="12"/>
        <w:jc w:val="both"/>
        <w:rPr>
          <w:sz w:val="26"/>
        </w:rPr>
      </w:pPr>
      <w:r>
        <w:rPr>
          <w:w w:val="105"/>
          <w:sz w:val="26"/>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w:t>
      </w:r>
      <w:r>
        <w:rPr>
          <w:spacing w:val="-40"/>
          <w:w w:val="105"/>
          <w:sz w:val="26"/>
        </w:rPr>
        <w:t> </w:t>
      </w:r>
      <w:r>
        <w:rPr>
          <w:spacing w:val="-3"/>
          <w:w w:val="105"/>
          <w:sz w:val="26"/>
        </w:rPr>
        <w:t>СПО</w:t>
      </w:r>
      <w:r>
        <w:rPr>
          <w:spacing w:val="-3"/>
          <w:w w:val="105"/>
          <w:position w:val="10"/>
          <w:sz w:val="18"/>
        </w:rPr>
        <w:t>5</w:t>
      </w:r>
      <w:r>
        <w:rPr>
          <w:spacing w:val="-3"/>
          <w:w w:val="105"/>
          <w:sz w:val="26"/>
        </w:rPr>
        <w:t>(1).»;</w:t>
      </w:r>
    </w:p>
    <w:p>
      <w:pPr>
        <w:spacing w:line="317" w:lineRule="exact" w:before="0"/>
        <w:ind w:left="956" w:right="0" w:firstLine="0"/>
        <w:jc w:val="left"/>
        <w:rPr>
          <w:sz w:val="26"/>
        </w:rPr>
      </w:pPr>
      <w:r>
        <w:rPr>
          <w:spacing w:val="-1"/>
          <w:w w:val="71"/>
          <w:sz w:val="26"/>
        </w:rPr>
        <w:t>е</w:t>
      </w:r>
      <w:r>
        <w:rPr>
          <w:w w:val="71"/>
          <w:sz w:val="26"/>
        </w:rPr>
        <w:t>)</w:t>
      </w:r>
      <w:r>
        <w:rPr>
          <w:sz w:val="26"/>
        </w:rPr>
        <w:t> </w:t>
      </w:r>
      <w:r>
        <w:rPr>
          <w:spacing w:val="-29"/>
          <w:sz w:val="26"/>
        </w:rPr>
        <w:t> </w:t>
      </w:r>
      <w:r>
        <w:rPr>
          <w:spacing w:val="-1"/>
          <w:w w:val="106"/>
          <w:sz w:val="26"/>
        </w:rPr>
        <w:t>дополнит</w:t>
      </w:r>
      <w:r>
        <w:rPr>
          <w:w w:val="106"/>
          <w:sz w:val="26"/>
        </w:rPr>
        <w:t>ь</w:t>
      </w:r>
      <w:r>
        <w:rPr>
          <w:spacing w:val="11"/>
          <w:sz w:val="26"/>
        </w:rPr>
        <w:t> </w:t>
      </w:r>
      <w:r>
        <w:rPr>
          <w:spacing w:val="-1"/>
          <w:w w:val="107"/>
          <w:sz w:val="26"/>
        </w:rPr>
        <w:t>сноско</w:t>
      </w:r>
      <w:r>
        <w:rPr>
          <w:w w:val="107"/>
          <w:sz w:val="26"/>
        </w:rPr>
        <w:t>й</w:t>
      </w:r>
      <w:r>
        <w:rPr>
          <w:sz w:val="26"/>
        </w:rPr>
        <w:t> </w:t>
      </w:r>
      <w:r>
        <w:rPr>
          <w:rFonts w:ascii="Arial" w:hAnsi="Arial"/>
          <w:spacing w:val="-26"/>
          <w:w w:val="104"/>
          <w:sz w:val="29"/>
        </w:rPr>
        <w:t>«</w:t>
      </w:r>
      <w:r>
        <w:rPr>
          <w:w w:val="85"/>
          <w:position w:val="8"/>
          <w:sz w:val="23"/>
        </w:rPr>
        <w:t>5</w:t>
      </w:r>
      <w:r>
        <w:rPr>
          <w:spacing w:val="-35"/>
          <w:w w:val="85"/>
          <w:position w:val="8"/>
          <w:sz w:val="23"/>
        </w:rPr>
        <w:t>0</w:t>
      </w:r>
      <w:r>
        <w:rPr>
          <w:w w:val="24"/>
          <w:sz w:val="26"/>
        </w:rPr>
        <w:t>)</w:t>
      </w:r>
      <w:r>
        <w:rPr>
          <w:sz w:val="26"/>
        </w:rPr>
        <w:t> </w:t>
      </w:r>
      <w:r>
        <w:rPr>
          <w:spacing w:val="-2"/>
          <w:sz w:val="26"/>
        </w:rPr>
        <w:t> </w:t>
      </w:r>
      <w:r>
        <w:rPr>
          <w:w w:val="24"/>
          <w:sz w:val="26"/>
        </w:rPr>
        <w:t>»</w:t>
      </w:r>
      <w:r>
        <w:rPr>
          <w:sz w:val="26"/>
        </w:rPr>
        <w:t>  </w:t>
      </w:r>
      <w:r>
        <w:rPr>
          <w:spacing w:val="-18"/>
          <w:sz w:val="26"/>
        </w:rPr>
        <w:t> </w:t>
      </w:r>
      <w:r>
        <w:rPr>
          <w:w w:val="24"/>
          <w:sz w:val="26"/>
        </w:rPr>
        <w:t>к</w:t>
      </w:r>
      <w:r>
        <w:rPr>
          <w:spacing w:val="-25"/>
          <w:sz w:val="26"/>
        </w:rPr>
        <w:t> </w:t>
      </w:r>
      <w:r>
        <w:rPr>
          <w:spacing w:val="-1"/>
          <w:w w:val="105"/>
          <w:sz w:val="26"/>
        </w:rPr>
        <w:t>пункт</w:t>
      </w:r>
      <w:r>
        <w:rPr>
          <w:w w:val="105"/>
          <w:sz w:val="26"/>
        </w:rPr>
        <w:t>у</w:t>
      </w:r>
      <w:r>
        <w:rPr>
          <w:spacing w:val="12"/>
          <w:sz w:val="26"/>
        </w:rPr>
        <w:t> </w:t>
      </w:r>
      <w:r>
        <w:rPr>
          <w:w w:val="107"/>
          <w:sz w:val="26"/>
        </w:rPr>
        <w:t>1.15</w:t>
      </w:r>
      <w:r>
        <w:rPr>
          <w:spacing w:val="5"/>
          <w:sz w:val="26"/>
        </w:rPr>
        <w:t> </w:t>
      </w:r>
      <w:r>
        <w:rPr>
          <w:spacing w:val="-1"/>
          <w:w w:val="106"/>
          <w:sz w:val="26"/>
        </w:rPr>
        <w:t>следующег</w:t>
      </w:r>
      <w:r>
        <w:rPr>
          <w:w w:val="106"/>
          <w:sz w:val="26"/>
        </w:rPr>
        <w:t>о</w:t>
      </w:r>
      <w:r>
        <w:rPr>
          <w:spacing w:val="20"/>
          <w:sz w:val="26"/>
        </w:rPr>
        <w:t> </w:t>
      </w:r>
      <w:r>
        <w:rPr>
          <w:spacing w:val="-1"/>
          <w:w w:val="106"/>
          <w:sz w:val="26"/>
        </w:rPr>
        <w:t>содержания:</w:t>
      </w:r>
    </w:p>
    <w:p>
      <w:pPr>
        <w:spacing w:after="0" w:line="317" w:lineRule="exact"/>
        <w:jc w:val="left"/>
        <w:rPr>
          <w:sz w:val="26"/>
        </w:rPr>
        <w:sectPr>
          <w:headerReference w:type="default" r:id="rId1530"/>
          <w:footerReference w:type="default" r:id="rId1531"/>
          <w:pgSz w:w="12120" w:h="17300"/>
          <w:pgMar w:header="0" w:footer="0" w:top="720" w:bottom="0" w:left="1260" w:right="300"/>
        </w:sectPr>
      </w:pPr>
    </w:p>
    <w:p>
      <w:pPr>
        <w:spacing w:before="156"/>
        <w:ind w:left="0" w:right="0" w:firstLine="0"/>
        <w:jc w:val="right"/>
        <w:rPr>
          <w:sz w:val="18"/>
        </w:rPr>
      </w:pPr>
      <w:r>
        <w:rPr/>
        <w:pict>
          <v:shape style="position:absolute;margin-left:127.180397pt;margin-top:13.21902pt;width:1.1pt;height:10pt;mso-position-horizontal-relative:page;mso-position-vertical-relative:paragraph;z-index:-1184176" type="#_x0000_t202" filled="false" stroked="false">
            <v:textbox inset="0,0,0,0">
              <w:txbxContent>
                <w:p>
                  <w:pPr>
                    <w:spacing w:line="200" w:lineRule="exact" w:before="0"/>
                    <w:ind w:left="0" w:right="0" w:firstLine="0"/>
                    <w:jc w:val="left"/>
                    <w:rPr>
                      <w:sz w:val="18"/>
                    </w:rPr>
                  </w:pPr>
                  <w:r>
                    <w:rPr>
                      <w:w w:val="35"/>
                      <w:sz w:val="18"/>
                    </w:rPr>
                    <w:t>)</w:t>
                  </w:r>
                </w:p>
              </w:txbxContent>
            </v:textbox>
            <w10:wrap type="none"/>
          </v:shape>
        </w:pict>
      </w:r>
      <w:r>
        <w:rPr>
          <w:spacing w:val="-7"/>
          <w:w w:val="106"/>
          <w:position w:val="-9"/>
          <w:sz w:val="26"/>
        </w:rPr>
        <w:t>«</w:t>
      </w:r>
      <w:r>
        <w:rPr>
          <w:spacing w:val="-104"/>
          <w:w w:val="109"/>
          <w:sz w:val="18"/>
        </w:rPr>
        <w:t>5</w:t>
      </w:r>
      <w:r>
        <w:rPr>
          <w:rFonts w:ascii="Arial" w:hAnsi="Arial"/>
          <w:w w:val="55"/>
          <w:position w:val="-9"/>
          <w:sz w:val="21"/>
        </w:rPr>
        <w:t>&lt;</w:t>
      </w:r>
      <w:r>
        <w:rPr>
          <w:rFonts w:ascii="Arial" w:hAnsi="Arial"/>
          <w:spacing w:val="-18"/>
          <w:position w:val="-9"/>
          <w:sz w:val="21"/>
        </w:rPr>
        <w:t> </w:t>
      </w:r>
      <w:r>
        <w:rPr>
          <w:w w:val="110"/>
          <w:sz w:val="18"/>
        </w:rPr>
        <w:t>1</w:t>
      </w:r>
    </w:p>
    <w:p>
      <w:pPr>
        <w:tabs>
          <w:tab w:pos="1207" w:val="left" w:leader="none"/>
          <w:tab w:pos="1708" w:val="left" w:leader="none"/>
          <w:tab w:pos="3300" w:val="left" w:leader="none"/>
          <w:tab w:pos="3664" w:val="left" w:leader="none"/>
          <w:tab w:pos="5287" w:val="left" w:leader="none"/>
          <w:tab w:pos="7140" w:val="left" w:leader="none"/>
          <w:tab w:pos="7661" w:val="left" w:leader="none"/>
        </w:tabs>
        <w:spacing w:before="183"/>
        <w:ind w:left="232" w:right="0" w:firstLine="0"/>
        <w:jc w:val="left"/>
        <w:rPr>
          <w:sz w:val="26"/>
        </w:rPr>
      </w:pPr>
      <w:r>
        <w:rPr/>
        <w:br w:type="column"/>
      </w:r>
      <w:r>
        <w:rPr>
          <w:w w:val="105"/>
          <w:sz w:val="26"/>
        </w:rPr>
        <w:t>Пункт</w:t>
        <w:tab/>
        <w:t>11</w:t>
        <w:tab/>
        <w:t>Положения</w:t>
        <w:tab/>
        <w:t>о</w:t>
        <w:tab/>
        <w:t>проведении</w:t>
        <w:tab/>
        <w:t>эксперимента</w:t>
        <w:tab/>
        <w:t>по</w:t>
        <w:tab/>
        <w:t>разработке,</w:t>
      </w:r>
    </w:p>
    <w:p>
      <w:pPr>
        <w:spacing w:after="0"/>
        <w:jc w:val="left"/>
        <w:rPr>
          <w:sz w:val="26"/>
        </w:rPr>
        <w:sectPr>
          <w:type w:val="continuous"/>
          <w:pgSz w:w="12120" w:h="17300"/>
          <w:pgMar w:top="0" w:bottom="0" w:left="1260" w:right="300"/>
          <w:cols w:num="2" w:equalWidth="0">
            <w:col w:w="1352" w:space="40"/>
            <w:col w:w="9168"/>
          </w:cols>
        </w:sectPr>
      </w:pPr>
    </w:p>
    <w:p>
      <w:pPr>
        <w:pStyle w:val="BodyText"/>
        <w:spacing w:before="3"/>
        <w:rPr>
          <w:sz w:val="9"/>
        </w:rPr>
      </w:pPr>
      <w:r>
        <w:rPr/>
        <w:pict>
          <v:rect style="position:absolute;margin-left:0pt;margin-top:834.204895pt;width:10.696928pt;height:30.515059pt;mso-position-horizontal-relative:page;mso-position-vertical-relative:page;z-index:49408" filled="true" fillcolor="#000000" stroked="false">
            <v:fill type="solid"/>
            <w10:wrap type="none"/>
          </v:rect>
        </w:pict>
      </w:r>
      <w:r>
        <w:rPr/>
        <w:pict>
          <v:group style="position:absolute;margin-left:6.610461pt;margin-top:-.000029pt;width:598.950pt;height:819.8pt;mso-position-horizontal-relative:page;mso-position-vertical-relative:page;z-index:-1184200" coordorigin="132,0" coordsize="11979,16396">
            <v:line style="position:absolute" from="187,16396" to="187,0" stroked="true" strokeweight="5.528749pt" strokecolor="#000000">
              <v:stroke dashstyle="solid"/>
            </v:line>
            <v:line style="position:absolute" from="288,91" to="12110,91" stroked="true" strokeweight="3.844262pt" strokecolor="#000000">
              <v:stroke dashstyle="solid"/>
            </v:line>
            <v:shape style="position:absolute;left:1363;top:1876;width:10023;height:5664" coordorigin="1363,1877" coordsize="10023,5664" path="m6894,11879l6894,9764m11380,11860l11380,9764m1385,9779l11404,9779m1365,11850l11404,11850m6884,15435l6884,13320m11375,15415l11375,13320m1365,13335l11404,13335m1365,15406l11404,15406e" filled="false" stroked="true" strokeweight=".72097pt" strokecolor="#000000">
              <v:path arrowok="t"/>
              <v:stroke dashstyle="solid"/>
            </v:shape>
            <w10:wrap type="none"/>
          </v:group>
        </w:pict>
      </w:r>
    </w:p>
    <w:p>
      <w:pPr>
        <w:spacing w:line="393" w:lineRule="auto" w:before="89"/>
        <w:ind w:left="244" w:right="117" w:firstLine="10"/>
        <w:jc w:val="both"/>
        <w:rPr>
          <w:sz w:val="26"/>
        </w:rPr>
      </w:pPr>
      <w:r>
        <w:rPr>
          <w:w w:val="105"/>
          <w:sz w:val="26"/>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w w:val="105"/>
          <w:sz w:val="26"/>
        </w:rPr>
        <w:t>№ </w:t>
      </w:r>
      <w:r>
        <w:rPr>
          <w:w w:val="105"/>
          <w:sz w:val="26"/>
        </w:rPr>
        <w:t>387, действующим до 1</w:t>
      </w:r>
    </w:p>
    <w:p>
      <w:pPr>
        <w:spacing w:before="3"/>
        <w:ind w:left="249" w:right="0" w:firstLine="0"/>
        <w:jc w:val="both"/>
        <w:rPr>
          <w:sz w:val="26"/>
        </w:rPr>
      </w:pPr>
      <w:r>
        <w:rPr>
          <w:w w:val="105"/>
          <w:sz w:val="26"/>
        </w:rPr>
        <w:t>января 2026 г.»;</w:t>
      </w:r>
    </w:p>
    <w:p>
      <w:pPr>
        <w:spacing w:before="190"/>
        <w:ind w:left="958" w:right="0" w:firstLine="0"/>
        <w:jc w:val="left"/>
        <w:rPr>
          <w:sz w:val="26"/>
        </w:rPr>
      </w:pPr>
      <w:r>
        <w:rPr>
          <w:w w:val="105"/>
          <w:sz w:val="26"/>
        </w:rPr>
        <w:t>ж) в Таблице </w:t>
      </w:r>
      <w:r>
        <w:rPr>
          <w:rFonts w:ascii="Arial" w:hAnsi="Arial"/>
          <w:w w:val="105"/>
          <w:sz w:val="26"/>
        </w:rPr>
        <w:t>№ </w:t>
      </w:r>
      <w:r>
        <w:rPr>
          <w:w w:val="105"/>
          <w:sz w:val="26"/>
        </w:rPr>
        <w:t>1 пунJ&lt;та 2.1 строку</w:t>
      </w:r>
    </w:p>
    <w:p>
      <w:pPr>
        <w:pStyle w:val="BodyText"/>
        <w:spacing w:before="8"/>
        <w:rPr>
          <w:sz w:val="9"/>
        </w:rPr>
      </w:pPr>
    </w:p>
    <w:p>
      <w:pPr>
        <w:spacing w:before="89"/>
        <w:ind w:left="246" w:right="0" w:firstLine="0"/>
        <w:jc w:val="left"/>
        <w:rPr>
          <w:sz w:val="26"/>
        </w:rPr>
      </w:pPr>
      <w:r>
        <w:rPr>
          <w:w w:val="105"/>
          <w:sz w:val="26"/>
        </w:rPr>
        <w:t>«</w:t>
      </w:r>
    </w:p>
    <w:p>
      <w:pPr>
        <w:pStyle w:val="BodyText"/>
        <w:spacing w:before="8"/>
        <w:rPr>
          <w:sz w:val="10"/>
        </w:rPr>
      </w:pPr>
      <w:r>
        <w:rPr/>
        <w:pict>
          <v:shape style="position:absolute;margin-left:69.229553pt;margin-top:8.510995pt;width:275.5pt;height:103.6pt;mso-position-horizontal-relative:page;mso-position-vertical-relative:paragraph;z-index:49312;mso-wrap-distance-left:0;mso-wrap-distance-right:0" type="#_x0000_t202" filled="false" stroked="true" strokeweight=".721141pt" strokecolor="#000000">
            <v:textbox inset="0,0,0,0">
              <w:txbxContent>
                <w:p>
                  <w:pPr>
                    <w:spacing w:line="276" w:lineRule="auto" w:before="19"/>
                    <w:ind w:left="102" w:right="189" w:firstLine="5"/>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5"/>
                      <w:w w:val="105"/>
                      <w:sz w:val="26"/>
                    </w:rPr>
                    <w:t> </w:t>
                  </w:r>
                  <w:r>
                    <w:rPr>
                      <w:w w:val="105"/>
                      <w:sz w:val="26"/>
                    </w:rPr>
                    <w:t>образования</w:t>
                  </w:r>
                </w:p>
              </w:txbxContent>
            </v:textbox>
            <v:stroke dashstyle="solid"/>
            <w10:wrap type="topAndBottom"/>
          </v:shape>
        </w:pict>
      </w:r>
      <w:r>
        <w:rPr/>
        <w:pict>
          <v:shape style="position:absolute;margin-left:443.357788pt;margin-top:10.368761pt;width:28.9pt;height:14.45pt;mso-position-horizontal-relative:page;mso-position-vertical-relative:paragraph;z-index:49336;mso-wrap-distance-left:0;mso-wrap-distance-right:0" type="#_x0000_t202" filled="false" stroked="false">
            <v:textbox inset="0,0,0,0">
              <w:txbxContent>
                <w:p>
                  <w:pPr>
                    <w:spacing w:line="288" w:lineRule="exact" w:before="0"/>
                    <w:ind w:left="0" w:right="0" w:firstLine="0"/>
                    <w:jc w:val="left"/>
                    <w:rPr>
                      <w:sz w:val="26"/>
                    </w:rPr>
                  </w:pPr>
                  <w:r>
                    <w:rPr>
                      <w:w w:val="105"/>
                      <w:sz w:val="26"/>
                    </w:rPr>
                    <w:t>5940</w:t>
                  </w:r>
                </w:p>
              </w:txbxContent>
            </v:textbox>
            <w10:wrap type="topAndBottom"/>
          </v:shape>
        </w:pict>
      </w:r>
    </w:p>
    <w:p>
      <w:pPr>
        <w:pStyle w:val="Heading2"/>
        <w:spacing w:line="305" w:lineRule="exact"/>
        <w:ind w:right="132"/>
      </w:pPr>
      <w:r>
        <w:rPr>
          <w:w w:val="97"/>
        </w:rPr>
        <w:t>»</w:t>
      </w:r>
    </w:p>
    <w:p>
      <w:pPr>
        <w:spacing w:before="184"/>
        <w:ind w:left="938" w:right="0" w:firstLine="0"/>
        <w:jc w:val="left"/>
        <w:rPr>
          <w:sz w:val="26"/>
        </w:rPr>
      </w:pPr>
      <w:r>
        <w:rPr>
          <w:w w:val="105"/>
          <w:sz w:val="26"/>
        </w:rPr>
        <w:t>заменить строкой</w:t>
      </w:r>
    </w:p>
    <w:p>
      <w:pPr>
        <w:spacing w:before="196"/>
        <w:ind w:left="236" w:right="0" w:firstLine="0"/>
        <w:jc w:val="left"/>
        <w:rPr>
          <w:sz w:val="26"/>
        </w:rPr>
      </w:pPr>
      <w:r>
        <w:rPr>
          <w:w w:val="106"/>
          <w:sz w:val="26"/>
        </w:rPr>
        <w:t>«</w:t>
      </w:r>
    </w:p>
    <w:p>
      <w:pPr>
        <w:pStyle w:val="BodyText"/>
        <w:spacing w:before="2"/>
        <w:rPr>
          <w:sz w:val="10"/>
        </w:rPr>
      </w:pPr>
      <w:r>
        <w:rPr/>
        <w:pict>
          <v:shape style="position:absolute;margin-left:68.989174pt;margin-top:8.230566pt;width:275.25pt;height:103.6pt;mso-position-horizontal-relative:page;mso-position-vertical-relative:paragraph;z-index:49360;mso-wrap-distance-left:0;mso-wrap-distance-right:0" type="#_x0000_t202" filled="false" stroked="true" strokeweight=".721141pt" strokecolor="#000000">
            <v:textbox inset="0,0,0,0">
              <w:txbxContent>
                <w:p>
                  <w:pPr>
                    <w:spacing w:line="276" w:lineRule="auto" w:before="24"/>
                    <w:ind w:left="97" w:right="63" w:firstLine="5"/>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w:t>
                  </w:r>
                </w:p>
                <w:p>
                  <w:pPr>
                    <w:spacing w:line="295" w:lineRule="exact" w:before="0"/>
                    <w:ind w:left="99" w:right="0" w:firstLine="0"/>
                    <w:jc w:val="left"/>
                    <w:rPr>
                      <w:sz w:val="26"/>
                    </w:rPr>
                  </w:pPr>
                  <w:r>
                    <w:rPr>
                      <w:w w:val="105"/>
                      <w:sz w:val="26"/>
                    </w:rPr>
                    <w:t>общего образования</w:t>
                  </w:r>
                </w:p>
              </w:txbxContent>
            </v:textbox>
            <v:stroke dashstyle="solid"/>
            <w10:wrap type="topAndBottom"/>
          </v:shape>
        </w:pict>
      </w:r>
      <w:r>
        <w:rPr/>
        <w:pict>
          <v:shape style="position:absolute;margin-left:443.117401pt;margin-top:10.088304pt;width:28.65pt;height:14.45pt;mso-position-horizontal-relative:page;mso-position-vertical-relative:paragraph;z-index:49384;mso-wrap-distance-left:0;mso-wrap-distance-right:0" type="#_x0000_t202" filled="false" stroked="false">
            <v:textbox inset="0,0,0,0">
              <w:txbxContent>
                <w:p>
                  <w:pPr>
                    <w:spacing w:line="288" w:lineRule="exact" w:before="0"/>
                    <w:ind w:left="0" w:right="0" w:firstLine="0"/>
                    <w:jc w:val="left"/>
                    <w:rPr>
                      <w:sz w:val="26"/>
                    </w:rPr>
                  </w:pPr>
                  <w:r>
                    <w:rPr>
                      <w:w w:val="105"/>
                      <w:sz w:val="26"/>
                    </w:rPr>
                    <w:t>5940</w:t>
                  </w:r>
                </w:p>
              </w:txbxContent>
            </v:textbox>
            <w10:wrap type="topAndBottom"/>
          </v:shape>
        </w:pict>
      </w:r>
    </w:p>
    <w:p>
      <w:pPr>
        <w:spacing w:before="0"/>
        <w:ind w:left="0" w:right="150" w:firstLine="0"/>
        <w:jc w:val="right"/>
        <w:rPr>
          <w:sz w:val="26"/>
        </w:rPr>
      </w:pPr>
      <w:r>
        <w:rPr>
          <w:w w:val="105"/>
          <w:sz w:val="26"/>
        </w:rPr>
        <w:t>»;</w:t>
      </w:r>
    </w:p>
    <w:p>
      <w:pPr>
        <w:pStyle w:val="BodyText"/>
        <w:rPr>
          <w:sz w:val="20"/>
        </w:rPr>
      </w:pPr>
    </w:p>
    <w:p>
      <w:pPr>
        <w:pStyle w:val="BodyText"/>
        <w:rPr>
          <w:sz w:val="20"/>
        </w:rPr>
      </w:pPr>
    </w:p>
    <w:p>
      <w:pPr>
        <w:pStyle w:val="BodyText"/>
        <w:rPr>
          <w:sz w:val="20"/>
        </w:rPr>
      </w:pPr>
    </w:p>
    <w:p>
      <w:pPr>
        <w:pStyle w:val="BodyText"/>
        <w:spacing w:before="2"/>
        <w:rPr>
          <w:sz w:val="18"/>
        </w:rPr>
      </w:pPr>
    </w:p>
    <w:p>
      <w:pPr>
        <w:spacing w:before="1"/>
        <w:ind w:left="227" w:right="0" w:firstLine="0"/>
        <w:jc w:val="left"/>
        <w:rPr>
          <w:sz w:val="17"/>
        </w:rPr>
      </w:pPr>
      <w:r>
        <w:rPr>
          <w:sz w:val="17"/>
        </w:rPr>
        <w:t>Изменения - 05</w:t>
      </w:r>
    </w:p>
    <w:p>
      <w:pPr>
        <w:spacing w:after="0"/>
        <w:jc w:val="left"/>
        <w:rPr>
          <w:sz w:val="17"/>
        </w:rPr>
        <w:sectPr>
          <w:type w:val="continuous"/>
          <w:pgSz w:w="12120" w:h="17300"/>
          <w:pgMar w:top="0" w:bottom="0" w:left="1260" w:right="300"/>
        </w:sectPr>
      </w:pPr>
    </w:p>
    <w:p>
      <w:pPr>
        <w:pStyle w:val="BodyText"/>
        <w:spacing w:before="4"/>
        <w:rPr>
          <w:sz w:val="20"/>
        </w:rPr>
      </w:pPr>
      <w:r>
        <w:rPr/>
        <w:pict>
          <v:line style="position:absolute;mso-position-horizontal-relative:page;mso-position-vertical-relative:page;z-index:49480" from=".721158pt,.000033pt" to=".721158pt,860.400064pt" stroked="true" strokeweight="1.442316pt" strokecolor="#000000">
            <v:stroke dashstyle="solid"/>
            <w10:wrap type="none"/>
          </v:line>
        </w:pict>
      </w:r>
      <w:r>
        <w:rPr/>
        <w:pict>
          <v:line style="position:absolute;mso-position-horizontal-relative:page;mso-position-vertical-relative:page;z-index:49504" from="7.692349pt,1.681899pt" to="596.879994pt,1.681899pt" stroked="true" strokeweight="1.441607pt" strokecolor="#000000">
            <v:stroke dashstyle="solid"/>
            <w10:wrap type="none"/>
          </v:line>
        </w:pict>
      </w:r>
    </w:p>
    <w:p>
      <w:pPr>
        <w:pStyle w:val="BodyText"/>
        <w:spacing w:line="362" w:lineRule="auto" w:before="89"/>
        <w:ind w:left="170" w:right="105" w:firstLine="708"/>
        <w:jc w:val="both"/>
      </w:pPr>
      <w:r>
        <w:rPr/>
        <w:t>з) в абзаце четвертом пункта 2.3 аббревиатуру «ПООП» заменить аббревиатурой «ПОП»;</w:t>
      </w:r>
    </w:p>
    <w:p>
      <w:pPr>
        <w:pStyle w:val="BodyText"/>
        <w:spacing w:line="357" w:lineRule="auto" w:before="22"/>
        <w:ind w:left="166" w:right="113" w:firstLine="703"/>
        <w:jc w:val="both"/>
      </w:pPr>
      <w:r>
        <w:rPr/>
        <w:t>и) в абзаце первом пункта 2.4 слова «с учетом соответствующей ПООП» заменить словами «с учетом ПОП»;</w:t>
      </w:r>
    </w:p>
    <w:p>
      <w:pPr>
        <w:pStyle w:val="BodyText"/>
        <w:spacing w:line="367" w:lineRule="auto" w:before="21"/>
        <w:ind w:left="860" w:right="858" w:firstLine="5"/>
      </w:pPr>
      <w:r>
        <w:rPr/>
        <w:t>к) в пункте 2.9 аббревиатуру «ПООП» заменить аббревиатурой «ПОП»; л)</w:t>
      </w:r>
      <w:r>
        <w:rPr>
          <w:spacing w:val="-31"/>
        </w:rPr>
        <w:t> </w:t>
      </w:r>
      <w:r>
        <w:rPr/>
        <w:t>в</w:t>
      </w:r>
      <w:r>
        <w:rPr>
          <w:spacing w:val="-32"/>
        </w:rPr>
        <w:t> </w:t>
      </w:r>
      <w:r>
        <w:rPr/>
        <w:t>пункте</w:t>
      </w:r>
      <w:r>
        <w:rPr>
          <w:spacing w:val="-16"/>
        </w:rPr>
        <w:t> </w:t>
      </w:r>
      <w:r>
        <w:rPr/>
        <w:t>2.1</w:t>
      </w:r>
      <w:r>
        <w:rPr>
          <w:rFonts w:ascii="Arial" w:hAnsi="Arial"/>
          <w:sz w:val="27"/>
        </w:rPr>
        <w:t>О</w:t>
      </w:r>
      <w:r>
        <w:rPr>
          <w:rFonts w:ascii="Arial" w:hAnsi="Arial"/>
          <w:spacing w:val="-47"/>
          <w:sz w:val="27"/>
        </w:rPr>
        <w:t> </w:t>
      </w:r>
      <w:r>
        <w:rPr/>
        <w:t>аббревиатуру</w:t>
      </w:r>
      <w:r>
        <w:rPr>
          <w:spacing w:val="-5"/>
        </w:rPr>
        <w:t> </w:t>
      </w:r>
      <w:r>
        <w:rPr/>
        <w:t>«ПООП»</w:t>
      </w:r>
      <w:r>
        <w:rPr>
          <w:spacing w:val="-14"/>
        </w:rPr>
        <w:t> </w:t>
      </w:r>
      <w:r>
        <w:rPr/>
        <w:t>заменить</w:t>
      </w:r>
      <w:r>
        <w:rPr>
          <w:spacing w:val="-20"/>
        </w:rPr>
        <w:t> </w:t>
      </w:r>
      <w:r>
        <w:rPr/>
        <w:t>аббревиатурой</w:t>
      </w:r>
      <w:r>
        <w:rPr>
          <w:spacing w:val="-7"/>
        </w:rPr>
        <w:t> </w:t>
      </w:r>
      <w:r>
        <w:rPr/>
        <w:t>«ПОП»; м) в пункте</w:t>
      </w:r>
      <w:r>
        <w:rPr>
          <w:spacing w:val="8"/>
        </w:rPr>
        <w:t> </w:t>
      </w:r>
      <w:r>
        <w:rPr/>
        <w:t>3.2:</w:t>
      </w:r>
    </w:p>
    <w:p>
      <w:pPr>
        <w:pStyle w:val="BodyText"/>
        <w:spacing w:before="7"/>
        <w:ind w:left="862"/>
      </w:pPr>
      <w:r>
        <w:rPr/>
        <w:t>абзац четвертый после слов «использовать знания по» дополнить словами</w:t>
      </w:r>
    </w:p>
    <w:p>
      <w:pPr>
        <w:pStyle w:val="BodyText"/>
        <w:spacing w:before="163"/>
        <w:ind w:left="151"/>
      </w:pPr>
      <w:r>
        <w:rPr/>
        <w:t>«правовой и»;</w:t>
      </w:r>
    </w:p>
    <w:p>
      <w:pPr>
        <w:pStyle w:val="BodyText"/>
        <w:spacing w:line="362" w:lineRule="auto" w:before="178"/>
        <w:ind w:left="152" w:right="139" w:firstLine="708"/>
        <w:jc w:val="both"/>
      </w:pPr>
      <w:r>
        <w:rPr/>
        <w:t>в абзаце седьмом слово «общечеловеческих» заменить словами «российских духовно-нравственных»;</w:t>
      </w:r>
    </w:p>
    <w:p>
      <w:pPr>
        <w:pStyle w:val="BodyText"/>
        <w:spacing w:before="13"/>
        <w:ind w:left="856"/>
      </w:pPr>
      <w:r>
        <w:rPr/>
        <w:t>н) в абзаце первом пункта 3.3 аббревиатуру «ПООП» заменить аббревиатурой</w:t>
      </w:r>
    </w:p>
    <w:p>
      <w:pPr>
        <w:pStyle w:val="BodyText"/>
        <w:spacing w:before="163"/>
        <w:ind w:left="147"/>
      </w:pPr>
      <w:r>
        <w:rPr/>
        <w:t>«ПОП»;</w:t>
      </w:r>
    </w:p>
    <w:p>
      <w:pPr>
        <w:pStyle w:val="BodyText"/>
        <w:spacing w:before="178"/>
        <w:ind w:left="847"/>
      </w:pPr>
      <w:r>
        <w:rPr/>
        <w:t>о) в абзаце первом пункта 3.5 аббревиатуру «ПООП» заменить аббревиатурой</w:t>
      </w:r>
    </w:p>
    <w:p>
      <w:pPr>
        <w:pStyle w:val="BodyText"/>
        <w:spacing w:before="163"/>
        <w:ind w:left="142"/>
      </w:pPr>
      <w:r>
        <w:rPr/>
        <w:t>«ПОП»;</w:t>
      </w:r>
    </w:p>
    <w:p>
      <w:pPr>
        <w:pStyle w:val="BodyText"/>
        <w:spacing w:before="173"/>
        <w:ind w:left="851"/>
      </w:pPr>
      <w:r>
        <w:rPr/>
        <w:t>п) в подпункте «а» пункта 4.3 аббревиатуру «ПООП» заменить аббревиатурой</w:t>
      </w:r>
    </w:p>
    <w:p>
      <w:pPr>
        <w:pStyle w:val="BodyText"/>
        <w:spacing w:before="169"/>
        <w:ind w:left="137"/>
      </w:pPr>
      <w:r>
        <w:rPr/>
        <w:t>«ПОП»;</w:t>
      </w:r>
    </w:p>
    <w:p>
      <w:pPr>
        <w:pStyle w:val="BodyText"/>
        <w:spacing w:before="168"/>
        <w:ind w:left="844"/>
      </w:pPr>
      <w:r>
        <w:rPr/>
        <w:t>р) в пункте 4.4:</w:t>
      </w:r>
    </w:p>
    <w:p>
      <w:pPr>
        <w:pStyle w:val="BodyText"/>
        <w:spacing w:line="367" w:lineRule="auto" w:before="173"/>
        <w:ind w:left="838" w:right="755" w:firstLine="3"/>
        <w:jc w:val="both"/>
      </w:pPr>
      <w:r>
        <w:rPr/>
        <w:t>в</w:t>
      </w:r>
      <w:r>
        <w:rPr>
          <w:spacing w:val="-25"/>
        </w:rPr>
        <w:t> </w:t>
      </w:r>
      <w:r>
        <w:rPr/>
        <w:t>подпункте</w:t>
      </w:r>
      <w:r>
        <w:rPr>
          <w:spacing w:val="-8"/>
        </w:rPr>
        <w:t> </w:t>
      </w:r>
      <w:r>
        <w:rPr/>
        <w:t>«ж»</w:t>
      </w:r>
      <w:r>
        <w:rPr>
          <w:spacing w:val="-21"/>
        </w:rPr>
        <w:t> </w:t>
      </w:r>
      <w:r>
        <w:rPr/>
        <w:t>аббревиатуру</w:t>
      </w:r>
      <w:r>
        <w:rPr>
          <w:spacing w:val="5"/>
        </w:rPr>
        <w:t> </w:t>
      </w:r>
      <w:r>
        <w:rPr/>
        <w:t>«ПООП»</w:t>
      </w:r>
      <w:r>
        <w:rPr>
          <w:spacing w:val="-12"/>
        </w:rPr>
        <w:t> </w:t>
      </w:r>
      <w:r>
        <w:rPr/>
        <w:t>заменить</w:t>
      </w:r>
      <w:r>
        <w:rPr>
          <w:spacing w:val="-15"/>
        </w:rPr>
        <w:t> </w:t>
      </w:r>
      <w:r>
        <w:rPr/>
        <w:t>аббревиатурой «ПОП»; в</w:t>
      </w:r>
      <w:r>
        <w:rPr>
          <w:spacing w:val="-25"/>
        </w:rPr>
        <w:t> </w:t>
      </w:r>
      <w:r>
        <w:rPr/>
        <w:t>подпункте</w:t>
      </w:r>
      <w:r>
        <w:rPr>
          <w:spacing w:val="-12"/>
        </w:rPr>
        <w:t> </w:t>
      </w:r>
      <w:r>
        <w:rPr/>
        <w:t>«м»</w:t>
      </w:r>
      <w:r>
        <w:rPr>
          <w:spacing w:val="-23"/>
        </w:rPr>
        <w:t> </w:t>
      </w:r>
      <w:r>
        <w:rPr/>
        <w:t>аббревиатуру</w:t>
      </w:r>
      <w:r>
        <w:rPr>
          <w:spacing w:val="10"/>
        </w:rPr>
        <w:t> </w:t>
      </w:r>
      <w:r>
        <w:rPr/>
        <w:t>«ПООП»</w:t>
      </w:r>
      <w:r>
        <w:rPr>
          <w:spacing w:val="-8"/>
        </w:rPr>
        <w:t> </w:t>
      </w:r>
      <w:r>
        <w:rPr/>
        <w:t>заменить</w:t>
      </w:r>
      <w:r>
        <w:rPr>
          <w:spacing w:val="-15"/>
        </w:rPr>
        <w:t> </w:t>
      </w:r>
      <w:r>
        <w:rPr/>
        <w:t>аббревиатурой</w:t>
      </w:r>
      <w:r>
        <w:rPr>
          <w:spacing w:val="0"/>
        </w:rPr>
        <w:t> </w:t>
      </w:r>
      <w:r>
        <w:rPr/>
        <w:t>«ПОП»; с) подпункт «в» пункта 4.7 изложить в следующей</w:t>
      </w:r>
      <w:r>
        <w:rPr>
          <w:spacing w:val="-1"/>
        </w:rPr>
        <w:t> </w:t>
      </w:r>
      <w:r>
        <w:rPr/>
        <w:t>редакции:</w:t>
      </w:r>
    </w:p>
    <w:p>
      <w:pPr>
        <w:pStyle w:val="BodyText"/>
        <w:spacing w:line="340" w:lineRule="auto"/>
        <w:ind w:left="125" w:right="141" w:firstLine="709"/>
        <w:jc w:val="both"/>
      </w:pPr>
      <w:r>
        <w:rPr/>
        <w:t>«в) внешняя оценка кач ства образовательной программы может осуществляться в :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40" w:lineRule="auto"/>
        <w:ind w:left="117" w:right="135" w:firstLine="714"/>
        <w:jc w:val="both"/>
      </w:pPr>
      <w:r>
        <w:rPr/>
        <w:t>207. В федеральном государственном образовательном стандарте среднего профессионального образования по специальности 24.02.02 Производство авиационных двигателей, утвержденном приказом Министерства просвещения Российской Федерации от 15 сентября 2022 г. </w:t>
      </w:r>
      <w:r>
        <w:rPr>
          <w:rFonts w:ascii="Arial" w:hAnsi="Arial"/>
          <w:sz w:val="26"/>
        </w:rPr>
        <w:t>№ </w:t>
      </w:r>
      <w:r>
        <w:rPr/>
        <w:t>837 (зарегистрирован</w:t>
      </w:r>
    </w:p>
    <w:p>
      <w:pPr>
        <w:spacing w:after="0" w:line="340" w:lineRule="auto"/>
        <w:jc w:val="both"/>
        <w:sectPr>
          <w:headerReference w:type="default" r:id="rId1532"/>
          <w:footerReference w:type="default" r:id="rId1533"/>
          <w:pgSz w:w="11940" w:h="17210"/>
          <w:pgMar w:header="713" w:footer="490" w:top="960" w:bottom="680" w:left="1200" w:right="300"/>
        </w:sectPr>
      </w:pPr>
    </w:p>
    <w:p>
      <w:pPr>
        <w:pStyle w:val="BodyText"/>
        <w:spacing w:before="6"/>
        <w:rPr>
          <w:sz w:val="19"/>
        </w:rPr>
      </w:pPr>
      <w:r>
        <w:rPr/>
        <w:pict>
          <v:line style="position:absolute;mso-position-horizontal-relative:page;mso-position-vertical-relative:page;z-index:49528" from=".18029pt,143.199768pt" to=".18029pt,859.67998pt" stroked="true" strokeweight=".36058pt" strokecolor="#000000">
            <v:stroke dashstyle="solid"/>
            <w10:wrap type="none"/>
          </v:line>
        </w:pict>
      </w:r>
      <w:r>
        <w:rPr/>
        <w:pict>
          <v:line style="position:absolute;mso-position-horizontal-relative:page;mso-position-vertical-relative:page;z-index:49552" from="6.009672pt,83.613282pt" to="6.009672pt,49.014679pt" stroked="true" strokeweight=".240387pt" strokecolor="#000000">
            <v:stroke dashstyle="solid"/>
            <w10:wrap type="none"/>
          </v:line>
        </w:pict>
      </w:r>
      <w:r>
        <w:rPr/>
        <w:pict>
          <v:line style="position:absolute;mso-position-horizontal-relative:page;mso-position-vertical-relative:page;z-index:49576" from="5.769285pt,1.201333pt" to="595.440019pt,1.201333pt" stroked="true" strokeweight="1.441608pt" strokecolor="#000000">
            <v:stroke dashstyle="solid"/>
            <w10:wrap type="none"/>
          </v:line>
        </w:pict>
      </w:r>
    </w:p>
    <w:p>
      <w:pPr>
        <w:pStyle w:val="BodyText"/>
        <w:spacing w:line="343" w:lineRule="auto" w:before="89"/>
        <w:ind w:left="173" w:right="107" w:hanging="1"/>
        <w:jc w:val="both"/>
      </w:pPr>
      <w:r>
        <w:rPr/>
        <w:t>Министерством юстиции Российской Федерации 20 октября 2022 г., регистрационный </w:t>
      </w:r>
      <w:r>
        <w:rPr>
          <w:rFonts w:ascii="Arial" w:hAnsi="Arial"/>
          <w:sz w:val="25"/>
        </w:rPr>
        <w:t>№ </w:t>
      </w:r>
      <w:r>
        <w:rPr/>
        <w:t>70634):</w:t>
      </w:r>
    </w:p>
    <w:p>
      <w:pPr>
        <w:pStyle w:val="BodyText"/>
        <w:spacing w:line="343" w:lineRule="auto" w:before="11"/>
        <w:ind w:left="166" w:right="103" w:firstLine="712"/>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26" w:lineRule="exact"/>
        <w:ind w:left="868"/>
      </w:pPr>
      <w:r>
        <w:rPr/>
        <w:t>б) в сноске «</w:t>
      </w:r>
      <w:r>
        <w:rPr>
          <w:position w:val="11"/>
          <w:sz w:val="19"/>
        </w:rPr>
        <w:t>2</w:t>
      </w:r>
      <w:r>
        <w:rPr/>
        <w:t>» слова «и от 11 декабря 2020 г. </w:t>
      </w:r>
      <w:r>
        <w:rPr>
          <w:rFonts w:ascii="Arial" w:hAnsi="Arial"/>
          <w:sz w:val="25"/>
        </w:rPr>
        <w:t>№ </w:t>
      </w:r>
      <w:r>
        <w:rPr/>
        <w:t>712 (зарегистрирован</w:t>
      </w:r>
    </w:p>
    <w:p>
      <w:pPr>
        <w:pStyle w:val="BodyText"/>
        <w:spacing w:line="343" w:lineRule="auto" w:before="139"/>
        <w:ind w:left="149" w:right="106" w:firstLine="9"/>
        <w:jc w:val="both"/>
      </w:pPr>
      <w:r>
        <w:rPr/>
        <w:t>Министерством юстиции Российской Федерации 25 декабря 2020 г., 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от 12 августа 2022 г. </w:t>
      </w:r>
      <w:r>
        <w:rPr>
          <w:rFonts w:ascii="Arial" w:hAnsi="Arial"/>
          <w:sz w:val="26"/>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4"/>
          <w:sz w:val="25"/>
        </w:rPr>
        <w:t> </w:t>
      </w:r>
      <w:r>
        <w:rPr/>
        <w:t>77121).»;</w:t>
      </w:r>
    </w:p>
    <w:p>
      <w:pPr>
        <w:pStyle w:val="BodyText"/>
        <w:spacing w:line="340" w:lineRule="auto"/>
        <w:ind w:left="146" w:right="148"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9"/>
        </w:rPr>
        <w:t> </w:t>
      </w:r>
      <w:r>
        <w:rPr/>
        <w:t>ПОП),»;</w:t>
      </w:r>
    </w:p>
    <w:p>
      <w:pPr>
        <w:pStyle w:val="BodyText"/>
        <w:spacing w:before="5"/>
        <w:ind w:left="851"/>
      </w:pPr>
      <w:r>
        <w:rPr/>
        <w:t>г) пункт 1.14 изложить в следующей редакции:</w:t>
      </w:r>
    </w:p>
    <w:p>
      <w:pPr>
        <w:pStyle w:val="BodyText"/>
        <w:spacing w:line="367" w:lineRule="auto" w:before="168"/>
        <w:ind w:left="136" w:right="132" w:firstLine="704"/>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4"/>
        </w:rPr>
        <w:t> </w:t>
      </w:r>
      <w:r>
        <w:rPr/>
        <w:t>ПОП.»;</w:t>
      </w:r>
    </w:p>
    <w:p>
      <w:pPr>
        <w:pStyle w:val="BodyText"/>
        <w:spacing w:line="315" w:lineRule="exact"/>
        <w:ind w:left="842"/>
      </w:pPr>
      <w:r>
        <w:rPr/>
        <w:t>д) дополнить пунктом 1.15 следующего содержания:</w:t>
      </w:r>
    </w:p>
    <w:p>
      <w:pPr>
        <w:pStyle w:val="BodyText"/>
        <w:spacing w:line="364" w:lineRule="auto" w:before="144"/>
        <w:ind w:left="127" w:right="154" w:firstLine="709"/>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37"/>
        </w:rPr>
        <w:t> </w:t>
      </w:r>
      <w:r>
        <w:rPr/>
        <w:t>проекта</w:t>
      </w:r>
    </w:p>
    <w:p>
      <w:pPr>
        <w:pStyle w:val="BodyText"/>
        <w:spacing w:line="360" w:lineRule="auto"/>
        <w:ind w:left="118" w:right="151"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98"/>
        </w:rPr>
        <w:t>установленных</w:t>
      </w:r>
      <w:r>
        <w:rPr>
          <w:spacing w:val="32"/>
        </w:rPr>
        <w:t> </w:t>
      </w:r>
      <w:r>
        <w:rPr>
          <w:spacing w:val="-1"/>
          <w:w w:val="98"/>
        </w:rPr>
        <w:t>ФГО</w:t>
      </w:r>
      <w:r>
        <w:rPr>
          <w:w w:val="98"/>
        </w:rPr>
        <w:t>С</w:t>
      </w:r>
      <w:r>
        <w:rPr>
          <w:spacing w:val="5"/>
        </w:rPr>
        <w:t> </w:t>
      </w:r>
      <w:r>
        <w:rPr>
          <w:spacing w:val="-1"/>
          <w:w w:val="102"/>
        </w:rPr>
        <w:t>СП</w:t>
      </w:r>
      <w:r>
        <w:rPr>
          <w:spacing w:val="-11"/>
          <w:w w:val="102"/>
        </w:rPr>
        <w:t>О</w:t>
      </w:r>
      <w:r>
        <w:rPr>
          <w:spacing w:val="-83"/>
          <w:w w:val="103"/>
          <w:position w:val="9"/>
          <w:sz w:val="19"/>
        </w:rPr>
        <w:t>5</w:t>
      </w:r>
      <w:r>
        <w:rPr>
          <w:rFonts w:ascii="Arial" w:hAnsi="Arial"/>
          <w:w w:val="55"/>
          <w:sz w:val="19"/>
        </w:rPr>
        <w:t>&lt;</w:t>
      </w:r>
      <w:r>
        <w:rPr>
          <w:rFonts w:ascii="Arial" w:hAnsi="Arial"/>
          <w:spacing w:val="-7"/>
          <w:sz w:val="19"/>
        </w:rPr>
        <w:t> </w:t>
      </w:r>
      <w:r>
        <w:rPr>
          <w:spacing w:val="-2"/>
          <w:w w:val="94"/>
          <w:position w:val="10"/>
          <w:sz w:val="19"/>
        </w:rPr>
        <w:t>1</w:t>
      </w:r>
      <w:r>
        <w:rPr>
          <w:w w:val="68"/>
        </w:rPr>
        <w:t>)</w:t>
      </w:r>
      <w:r>
        <w:rPr>
          <w:spacing w:val="10"/>
          <w:w w:val="68"/>
        </w:rPr>
        <w:t>.</w:t>
      </w:r>
      <w:r>
        <w:rPr>
          <w:w w:val="104"/>
        </w:rPr>
        <w:t>»;</w:t>
      </w:r>
    </w:p>
    <w:p>
      <w:pPr>
        <w:spacing w:after="0" w:line="360" w:lineRule="auto"/>
        <w:jc w:val="both"/>
        <w:sectPr>
          <w:headerReference w:type="default" r:id="rId1534"/>
          <w:footerReference w:type="default" r:id="rId1535"/>
          <w:pgSz w:w="11910" w:h="17200"/>
          <w:pgMar w:header="717" w:footer="471" w:top="960" w:bottom="660" w:left="1140" w:right="320"/>
        </w:sectPr>
      </w:pPr>
    </w:p>
    <w:p>
      <w:pPr>
        <w:spacing w:before="73"/>
        <w:ind w:left="5172" w:right="0" w:firstLine="0"/>
        <w:jc w:val="left"/>
        <w:rPr>
          <w:rFonts w:ascii="Arial"/>
          <w:sz w:val="21"/>
        </w:rPr>
      </w:pPr>
      <w:r>
        <w:rPr/>
        <w:pict>
          <v:group style="position:absolute;margin-left:0pt;margin-top:.000003pt;width:596.9pt;height:859.7pt;mso-position-horizontal-relative:page;mso-position-vertical-relative:page;z-index:-1183936" coordorigin="0,0" coordsize="11938,17194">
            <v:line style="position:absolute" from="10,0" to="10,17194" stroked="true" strokeweight=".961544pt" strokecolor="#000000">
              <v:stroke dashstyle="solid"/>
            </v:line>
            <v:line style="position:absolute" from="11927,14" to="11927,17194" stroked="true" strokeweight="1.083483pt" strokecolor="#000000">
              <v:stroke dashstyle="solid"/>
            </v:line>
            <v:line style="position:absolute" from="19,11" to="11938,11" stroked="true" strokeweight="1.081196pt" strokecolor="#000000">
              <v:stroke dashstyle="solid"/>
            </v:line>
            <v:shape style="position:absolute;left:1118;top:5841;width:10028;height:5674" coordorigin="1118,5842" coordsize="10028,5674" path="m6654,7809l6654,5694m11139,7799l11139,5685m1125,5709l11164,5709m1120,7780l11139,7780m6644,11365l6644,9250m11135,11355l11135,9241m1120,9265l11139,9265m1135,11341l11154,11341e" filled="false" stroked="true" strokeweight=".720981pt" strokecolor="#000000">
              <v:path arrowok="t"/>
              <v:stroke dashstyle="solid"/>
            </v:shape>
            <w10:wrap type="none"/>
          </v:group>
        </w:pict>
      </w:r>
      <w:r>
        <w:rPr>
          <w:rFonts w:ascii="Arial"/>
          <w:w w:val="105"/>
          <w:sz w:val="21"/>
        </w:rPr>
        <w:t>791</w:t>
      </w:r>
    </w:p>
    <w:p>
      <w:pPr>
        <w:pStyle w:val="BodyText"/>
        <w:spacing w:before="6"/>
        <w:rPr>
          <w:rFonts w:ascii="Arial"/>
        </w:rPr>
      </w:pPr>
    </w:p>
    <w:p>
      <w:pPr>
        <w:spacing w:before="0"/>
        <w:ind w:left="965" w:right="0" w:firstLine="0"/>
        <w:jc w:val="left"/>
        <w:rPr>
          <w:sz w:val="27"/>
        </w:rPr>
      </w:pPr>
      <w:r>
        <w:rPr>
          <w:spacing w:val="-1"/>
          <w:w w:val="108"/>
          <w:sz w:val="27"/>
        </w:rPr>
        <w:t>е</w:t>
      </w:r>
      <w:r>
        <w:rPr>
          <w:w w:val="108"/>
          <w:sz w:val="27"/>
        </w:rPr>
        <w:t>)</w:t>
      </w:r>
      <w:r>
        <w:rPr>
          <w:spacing w:val="-4"/>
          <w:sz w:val="27"/>
        </w:rPr>
        <w:t> </w:t>
      </w:r>
      <w:r>
        <w:rPr>
          <w:spacing w:val="-1"/>
          <w:w w:val="102"/>
          <w:sz w:val="27"/>
        </w:rPr>
        <w:t>дополнит</w:t>
      </w:r>
      <w:r>
        <w:rPr>
          <w:w w:val="102"/>
          <w:sz w:val="27"/>
        </w:rPr>
        <w:t>ь</w:t>
      </w:r>
      <w:r>
        <w:rPr>
          <w:spacing w:val="20"/>
          <w:sz w:val="27"/>
        </w:rPr>
        <w:t> </w:t>
      </w:r>
      <w:r>
        <w:rPr>
          <w:spacing w:val="-1"/>
          <w:w w:val="101"/>
          <w:sz w:val="27"/>
        </w:rPr>
        <w:t>сноско</w:t>
      </w:r>
      <w:r>
        <w:rPr>
          <w:w w:val="101"/>
          <w:sz w:val="27"/>
        </w:rPr>
        <w:t>й</w:t>
      </w:r>
      <w:r>
        <w:rPr>
          <w:spacing w:val="16"/>
          <w:sz w:val="27"/>
        </w:rPr>
        <w:t> </w:t>
      </w:r>
      <w:r>
        <w:rPr>
          <w:spacing w:val="-12"/>
          <w:w w:val="108"/>
          <w:sz w:val="27"/>
        </w:rPr>
        <w:t>«</w:t>
      </w:r>
      <w:r>
        <w:rPr>
          <w:spacing w:val="-8"/>
          <w:w w:val="106"/>
          <w:sz w:val="27"/>
          <w:vertAlign w:val="superscript"/>
        </w:rPr>
        <w:t>5</w:t>
      </w:r>
      <w:r>
        <w:rPr>
          <w:spacing w:val="-66"/>
          <w:w w:val="67"/>
          <w:sz w:val="27"/>
          <w:vertAlign w:val="baseline"/>
        </w:rPr>
        <w:t>О</w:t>
      </w:r>
      <w:r>
        <w:rPr>
          <w:w w:val="23"/>
          <w:sz w:val="27"/>
          <w:vertAlign w:val="baseline"/>
        </w:rPr>
        <w:t>)</w:t>
      </w:r>
      <w:r>
        <w:rPr>
          <w:spacing w:val="-39"/>
          <w:sz w:val="27"/>
          <w:vertAlign w:val="baseline"/>
        </w:rPr>
        <w:t> </w:t>
      </w:r>
      <w:r>
        <w:rPr>
          <w:w w:val="104"/>
          <w:sz w:val="27"/>
          <w:vertAlign w:val="baseline"/>
        </w:rPr>
        <w:t>»</w:t>
      </w:r>
      <w:r>
        <w:rPr>
          <w:spacing w:val="-6"/>
          <w:sz w:val="27"/>
          <w:vertAlign w:val="baseline"/>
        </w:rPr>
        <w:t> </w:t>
      </w:r>
      <w:r>
        <w:rPr>
          <w:w w:val="107"/>
          <w:sz w:val="27"/>
          <w:vertAlign w:val="baseline"/>
        </w:rPr>
        <w:t>к</w:t>
      </w:r>
      <w:r>
        <w:rPr>
          <w:spacing w:val="-2"/>
          <w:sz w:val="27"/>
          <w:vertAlign w:val="baseline"/>
        </w:rPr>
        <w:t> </w:t>
      </w:r>
      <w:r>
        <w:rPr>
          <w:spacing w:val="-1"/>
          <w:w w:val="101"/>
          <w:sz w:val="27"/>
          <w:vertAlign w:val="baseline"/>
        </w:rPr>
        <w:t>пункт</w:t>
      </w:r>
      <w:r>
        <w:rPr>
          <w:w w:val="101"/>
          <w:sz w:val="27"/>
          <w:vertAlign w:val="baseline"/>
        </w:rPr>
        <w:t>у</w:t>
      </w:r>
      <w:r>
        <w:rPr>
          <w:spacing w:val="15"/>
          <w:sz w:val="27"/>
          <w:vertAlign w:val="baseline"/>
        </w:rPr>
        <w:t> </w:t>
      </w:r>
      <w:r>
        <w:rPr>
          <w:w w:val="102"/>
          <w:sz w:val="27"/>
          <w:vertAlign w:val="baseline"/>
        </w:rPr>
        <w:t>1.15</w:t>
      </w:r>
      <w:r>
        <w:rPr>
          <w:spacing w:val="10"/>
          <w:sz w:val="27"/>
          <w:vertAlign w:val="baseline"/>
        </w:rPr>
        <w:t> </w:t>
      </w:r>
      <w:r>
        <w:rPr>
          <w:spacing w:val="-1"/>
          <w:w w:val="102"/>
          <w:sz w:val="27"/>
          <w:vertAlign w:val="baseline"/>
        </w:rPr>
        <w:t>следующег</w:t>
      </w:r>
      <w:r>
        <w:rPr>
          <w:w w:val="102"/>
          <w:sz w:val="27"/>
          <w:vertAlign w:val="baseline"/>
        </w:rPr>
        <w:t>о</w:t>
      </w:r>
      <w:r>
        <w:rPr>
          <w:spacing w:val="20"/>
          <w:sz w:val="27"/>
          <w:vertAlign w:val="baseline"/>
        </w:rPr>
        <w:t> </w:t>
      </w:r>
      <w:r>
        <w:rPr>
          <w:spacing w:val="-1"/>
          <w:w w:val="102"/>
          <w:sz w:val="27"/>
          <w:vertAlign w:val="baseline"/>
        </w:rPr>
        <w:t>содержания:</w:t>
      </w:r>
    </w:p>
    <w:p>
      <w:pPr>
        <w:spacing w:line="376" w:lineRule="auto" w:before="195"/>
        <w:ind w:left="249" w:right="114" w:firstLine="946"/>
        <w:jc w:val="both"/>
        <w:rPr>
          <w:sz w:val="27"/>
        </w:rPr>
      </w:pPr>
      <w:r>
        <w:rPr/>
        <w:pict>
          <v:shape style="position:absolute;margin-left:99.341019pt;margin-top:8.798328pt;width:11.9pt;height:16.5pt;mso-position-horizontal-relative:page;mso-position-vertical-relative:paragraph;z-index:-1183912" type="#_x0000_t202" filled="false" stroked="false">
            <v:textbox inset="0,0,0,0">
              <w:txbxContent>
                <w:p>
                  <w:pPr>
                    <w:spacing w:line="151" w:lineRule="auto" w:before="43"/>
                    <w:ind w:left="0" w:right="0" w:firstLine="0"/>
                    <w:jc w:val="left"/>
                    <w:rPr>
                      <w:sz w:val="18"/>
                    </w:rPr>
                  </w:pPr>
                  <w:r>
                    <w:rPr>
                      <w:w w:val="105"/>
                      <w:position w:val="-10"/>
                      <w:sz w:val="27"/>
                    </w:rPr>
                    <w:t>«</w:t>
                  </w:r>
                  <w:r>
                    <w:rPr>
                      <w:w w:val="105"/>
                      <w:sz w:val="18"/>
                    </w:rPr>
                    <w:t>5</w:t>
                  </w:r>
                </w:p>
              </w:txbxContent>
            </v:textbox>
            <w10:wrap type="none"/>
          </v:shape>
        </w:pict>
      </w:r>
      <w:r>
        <w:rPr>
          <w:rFonts w:ascii="Arial" w:hAnsi="Arial"/>
          <w:w w:val="109"/>
          <w:sz w:val="17"/>
        </w:rPr>
        <w:t>(</w:t>
      </w:r>
      <w:r>
        <w:rPr>
          <w:rFonts w:ascii="Arial" w:hAnsi="Arial"/>
          <w:spacing w:val="-59"/>
          <w:w w:val="109"/>
          <w:sz w:val="17"/>
        </w:rPr>
        <w:t>1</w:t>
      </w:r>
      <w:r>
        <w:rPr>
          <w:rFonts w:ascii="Arial" w:hAnsi="Arial"/>
          <w:w w:val="33"/>
          <w:sz w:val="17"/>
        </w:rPr>
        <w:t>)</w:t>
      </w:r>
      <w:r>
        <w:rPr>
          <w:rFonts w:ascii="Arial" w:hAnsi="Arial"/>
          <w:sz w:val="17"/>
        </w:rPr>
        <w:t> </w:t>
      </w:r>
      <w:r>
        <w:rPr>
          <w:rFonts w:ascii="Arial" w:hAnsi="Arial"/>
          <w:spacing w:val="5"/>
          <w:sz w:val="17"/>
        </w:rPr>
        <w:t> </w:t>
      </w:r>
      <w:r>
        <w:rPr>
          <w:spacing w:val="-1"/>
          <w:w w:val="102"/>
          <w:sz w:val="27"/>
        </w:rPr>
        <w:t>Пунк</w:t>
      </w:r>
      <w:r>
        <w:rPr>
          <w:w w:val="102"/>
          <w:sz w:val="27"/>
        </w:rPr>
        <w:t>т</w:t>
      </w:r>
      <w:r>
        <w:rPr>
          <w:sz w:val="27"/>
        </w:rPr>
        <w:t>  </w:t>
      </w:r>
      <w:r>
        <w:rPr>
          <w:spacing w:val="25"/>
          <w:sz w:val="27"/>
        </w:rPr>
        <w:t> </w:t>
      </w:r>
      <w:r>
        <w:rPr>
          <w:w w:val="105"/>
          <w:sz w:val="27"/>
        </w:rPr>
        <w:t>11</w:t>
      </w:r>
      <w:r>
        <w:rPr>
          <w:sz w:val="27"/>
        </w:rPr>
        <w:t>  </w:t>
      </w:r>
      <w:r>
        <w:rPr>
          <w:spacing w:val="20"/>
          <w:sz w:val="27"/>
        </w:rPr>
        <w:t> </w:t>
      </w:r>
      <w:r>
        <w:rPr>
          <w:spacing w:val="-1"/>
          <w:w w:val="102"/>
          <w:sz w:val="27"/>
        </w:rPr>
        <w:t>Положени</w:t>
      </w:r>
      <w:r>
        <w:rPr>
          <w:w w:val="102"/>
          <w:sz w:val="27"/>
        </w:rPr>
        <w:t>я</w:t>
      </w:r>
      <w:r>
        <w:rPr>
          <w:sz w:val="27"/>
        </w:rPr>
        <w:t>   </w:t>
      </w:r>
      <w:r>
        <w:rPr>
          <w:spacing w:val="-31"/>
          <w:sz w:val="27"/>
        </w:rPr>
        <w:t> </w:t>
      </w:r>
      <w:r>
        <w:rPr>
          <w:w w:val="102"/>
          <w:sz w:val="27"/>
        </w:rPr>
        <w:t>о</w:t>
      </w:r>
      <w:r>
        <w:rPr>
          <w:sz w:val="27"/>
        </w:rPr>
        <w:t>  </w:t>
      </w:r>
      <w:r>
        <w:rPr>
          <w:spacing w:val="27"/>
          <w:sz w:val="27"/>
        </w:rPr>
        <w:t> </w:t>
      </w:r>
      <w:r>
        <w:rPr>
          <w:spacing w:val="-1"/>
          <w:w w:val="102"/>
          <w:sz w:val="27"/>
        </w:rPr>
        <w:t>проведени</w:t>
      </w:r>
      <w:r>
        <w:rPr>
          <w:w w:val="102"/>
          <w:sz w:val="27"/>
        </w:rPr>
        <w:t>и</w:t>
      </w:r>
      <w:r>
        <w:rPr>
          <w:sz w:val="27"/>
        </w:rPr>
        <w:t>   </w:t>
      </w:r>
      <w:r>
        <w:rPr>
          <w:spacing w:val="-29"/>
          <w:sz w:val="27"/>
        </w:rPr>
        <w:t> </w:t>
      </w:r>
      <w:r>
        <w:rPr>
          <w:spacing w:val="-1"/>
          <w:w w:val="101"/>
          <w:sz w:val="27"/>
        </w:rPr>
        <w:t>эксперимент</w:t>
      </w:r>
      <w:r>
        <w:rPr>
          <w:w w:val="101"/>
          <w:sz w:val="27"/>
        </w:rPr>
        <w:t>а</w:t>
      </w:r>
      <w:r>
        <w:rPr>
          <w:sz w:val="27"/>
        </w:rPr>
        <w:t>   </w:t>
      </w:r>
      <w:r>
        <w:rPr>
          <w:spacing w:val="-24"/>
          <w:sz w:val="27"/>
        </w:rPr>
        <w:t> </w:t>
      </w:r>
      <w:r>
        <w:rPr>
          <w:spacing w:val="-1"/>
          <w:w w:val="105"/>
          <w:sz w:val="27"/>
        </w:rPr>
        <w:t>п</w:t>
      </w:r>
      <w:r>
        <w:rPr>
          <w:w w:val="105"/>
          <w:sz w:val="27"/>
        </w:rPr>
        <w:t>о</w:t>
      </w:r>
      <w:r>
        <w:rPr>
          <w:sz w:val="27"/>
        </w:rPr>
        <w:t>  </w:t>
      </w:r>
      <w:r>
        <w:rPr>
          <w:spacing w:val="15"/>
          <w:sz w:val="27"/>
        </w:rPr>
        <w:t> </w:t>
      </w:r>
      <w:r>
        <w:rPr>
          <w:w w:val="102"/>
          <w:sz w:val="27"/>
        </w:rPr>
        <w:t>разработке, </w:t>
      </w:r>
      <w:r>
        <w:rPr>
          <w:w w:val="105"/>
          <w:sz w:val="27"/>
        </w:rPr>
        <w:t>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w:t>
      </w:r>
      <w:r>
        <w:rPr>
          <w:spacing w:val="-13"/>
          <w:w w:val="105"/>
          <w:sz w:val="27"/>
        </w:rPr>
        <w:t> </w:t>
      </w:r>
      <w:r>
        <w:rPr>
          <w:w w:val="105"/>
          <w:sz w:val="27"/>
        </w:rPr>
        <w:t>Российской</w:t>
      </w:r>
      <w:r>
        <w:rPr>
          <w:spacing w:val="-15"/>
          <w:w w:val="105"/>
          <w:sz w:val="27"/>
        </w:rPr>
        <w:t> </w:t>
      </w:r>
      <w:r>
        <w:rPr>
          <w:w w:val="105"/>
          <w:sz w:val="27"/>
        </w:rPr>
        <w:t>Федерации</w:t>
      </w:r>
      <w:r>
        <w:rPr>
          <w:spacing w:val="-21"/>
          <w:w w:val="105"/>
          <w:sz w:val="27"/>
        </w:rPr>
        <w:t> </w:t>
      </w:r>
      <w:r>
        <w:rPr>
          <w:w w:val="105"/>
          <w:sz w:val="27"/>
        </w:rPr>
        <w:t>от</w:t>
      </w:r>
      <w:r>
        <w:rPr>
          <w:spacing w:val="-24"/>
          <w:w w:val="105"/>
          <w:sz w:val="27"/>
        </w:rPr>
        <w:t> </w:t>
      </w:r>
      <w:r>
        <w:rPr>
          <w:w w:val="105"/>
          <w:sz w:val="27"/>
        </w:rPr>
        <w:t>16</w:t>
      </w:r>
      <w:r>
        <w:rPr>
          <w:spacing w:val="-32"/>
          <w:w w:val="105"/>
          <w:sz w:val="27"/>
        </w:rPr>
        <w:t> </w:t>
      </w:r>
      <w:r>
        <w:rPr>
          <w:w w:val="105"/>
          <w:sz w:val="27"/>
        </w:rPr>
        <w:t>марта</w:t>
      </w:r>
      <w:r>
        <w:rPr>
          <w:spacing w:val="-25"/>
          <w:w w:val="105"/>
          <w:sz w:val="27"/>
        </w:rPr>
        <w:t> </w:t>
      </w:r>
      <w:r>
        <w:rPr>
          <w:w w:val="105"/>
          <w:sz w:val="27"/>
        </w:rPr>
        <w:t>2022</w:t>
      </w:r>
      <w:r>
        <w:rPr>
          <w:spacing w:val="-26"/>
          <w:w w:val="105"/>
          <w:sz w:val="27"/>
        </w:rPr>
        <w:t> </w:t>
      </w:r>
      <w:r>
        <w:rPr>
          <w:w w:val="105"/>
          <w:sz w:val="27"/>
        </w:rPr>
        <w:t>г.</w:t>
      </w:r>
      <w:r>
        <w:rPr>
          <w:spacing w:val="-26"/>
          <w:w w:val="105"/>
          <w:sz w:val="27"/>
        </w:rPr>
        <w:t> </w:t>
      </w:r>
      <w:r>
        <w:rPr>
          <w:w w:val="105"/>
          <w:sz w:val="29"/>
        </w:rPr>
        <w:t>No</w:t>
      </w:r>
      <w:r>
        <w:rPr>
          <w:spacing w:val="-44"/>
          <w:w w:val="105"/>
          <w:sz w:val="29"/>
        </w:rPr>
        <w:t> </w:t>
      </w:r>
      <w:r>
        <w:rPr>
          <w:w w:val="105"/>
          <w:sz w:val="27"/>
        </w:rPr>
        <w:t>387,</w:t>
      </w:r>
      <w:r>
        <w:rPr>
          <w:spacing w:val="-26"/>
          <w:w w:val="105"/>
          <w:sz w:val="27"/>
        </w:rPr>
        <w:t> </w:t>
      </w:r>
      <w:r>
        <w:rPr>
          <w:w w:val="105"/>
          <w:sz w:val="27"/>
        </w:rPr>
        <w:t>действующим</w:t>
      </w:r>
      <w:r>
        <w:rPr>
          <w:spacing w:val="-8"/>
          <w:w w:val="105"/>
          <w:sz w:val="27"/>
        </w:rPr>
        <w:t> </w:t>
      </w:r>
      <w:r>
        <w:rPr>
          <w:w w:val="105"/>
          <w:sz w:val="27"/>
        </w:rPr>
        <w:t>до</w:t>
      </w:r>
      <w:r>
        <w:rPr>
          <w:spacing w:val="-25"/>
          <w:w w:val="105"/>
          <w:sz w:val="27"/>
        </w:rPr>
        <w:t> </w:t>
      </w:r>
      <w:r>
        <w:rPr>
          <w:w w:val="105"/>
          <w:sz w:val="27"/>
        </w:rPr>
        <w:t>1 января 2026</w:t>
      </w:r>
      <w:r>
        <w:rPr>
          <w:spacing w:val="15"/>
          <w:w w:val="105"/>
          <w:sz w:val="27"/>
        </w:rPr>
        <w:t> </w:t>
      </w:r>
      <w:r>
        <w:rPr>
          <w:w w:val="105"/>
          <w:sz w:val="27"/>
        </w:rPr>
        <w:t>г.»;</w:t>
      </w:r>
    </w:p>
    <w:p>
      <w:pPr>
        <w:spacing w:line="319" w:lineRule="exact" w:before="0"/>
        <w:ind w:left="962" w:right="0" w:firstLine="0"/>
        <w:jc w:val="left"/>
        <w:rPr>
          <w:sz w:val="27"/>
        </w:rPr>
      </w:pPr>
      <w:r>
        <w:rPr>
          <w:sz w:val="27"/>
        </w:rPr>
        <w:t>ж) в Таблице </w:t>
      </w:r>
      <w:r>
        <w:rPr>
          <w:sz w:val="29"/>
        </w:rPr>
        <w:t>No </w:t>
      </w:r>
      <w:r>
        <w:rPr>
          <w:sz w:val="27"/>
        </w:rPr>
        <w:t>1 пункта 2.1 строку</w:t>
      </w:r>
    </w:p>
    <w:p>
      <w:pPr>
        <w:pStyle w:val="BodyText"/>
        <w:spacing w:before="179"/>
        <w:ind w:left="240"/>
        <w:rPr>
          <w:rFonts w:ascii="Arial" w:hAnsi="Arial"/>
        </w:rPr>
      </w:pPr>
      <w:r>
        <w:rPr>
          <w:rFonts w:ascii="Arial" w:hAnsi="Arial"/>
          <w:w w:val="104"/>
        </w:rPr>
        <w:t>«</w:t>
      </w:r>
    </w:p>
    <w:p>
      <w:pPr>
        <w:pStyle w:val="BodyText"/>
        <w:spacing w:before="4"/>
        <w:rPr>
          <w:rFonts w:ascii="Arial"/>
          <w:sz w:val="10"/>
        </w:rPr>
      </w:pPr>
      <w:r>
        <w:rPr/>
        <w:pict>
          <v:shape style="position:absolute;margin-left:57.211849pt;margin-top:8.328203pt;width:275.5pt;height:103.6pt;mso-position-horizontal-relative:page;mso-position-vertical-relative:paragraph;z-index:49600;mso-wrap-distance-left:0;mso-wrap-distance-right:0" type="#_x0000_t202" filled="false" stroked="true" strokeweight=".721158pt" strokecolor="#000000">
            <v:textbox inset="0,0,0,0">
              <w:txbxContent>
                <w:p>
                  <w:pPr>
                    <w:spacing w:line="266" w:lineRule="auto" w:before="5"/>
                    <w:ind w:left="108" w:right="0" w:firstLine="8"/>
                    <w:jc w:val="left"/>
                    <w:rPr>
                      <w:sz w:val="27"/>
                    </w:rPr>
                  </w:pPr>
                  <w:r>
                    <w:rPr>
                      <w:w w:val="105"/>
                      <w:sz w:val="27"/>
                    </w:rPr>
                    <w:t>на базе основного общего образования, включая получение среднего общего образования</w:t>
                  </w:r>
                  <w:r>
                    <w:rPr>
                      <w:spacing w:val="-21"/>
                      <w:w w:val="105"/>
                      <w:sz w:val="27"/>
                    </w:rPr>
                    <w:t> </w:t>
                  </w:r>
                  <w:r>
                    <w:rPr>
                      <w:w w:val="105"/>
                      <w:sz w:val="27"/>
                    </w:rPr>
                    <w:t>в</w:t>
                  </w:r>
                  <w:r>
                    <w:rPr>
                      <w:spacing w:val="-35"/>
                      <w:w w:val="105"/>
                      <w:sz w:val="27"/>
                    </w:rPr>
                    <w:t> </w:t>
                  </w:r>
                  <w:r>
                    <w:rPr>
                      <w:w w:val="105"/>
                      <w:sz w:val="27"/>
                    </w:rPr>
                    <w:t>соответствии</w:t>
                  </w:r>
                  <w:r>
                    <w:rPr>
                      <w:spacing w:val="-21"/>
                      <w:w w:val="105"/>
                      <w:sz w:val="27"/>
                    </w:rPr>
                    <w:t> </w:t>
                  </w:r>
                  <w:r>
                    <w:rPr>
                      <w:w w:val="105"/>
                      <w:sz w:val="27"/>
                    </w:rPr>
                    <w:t>с</w:t>
                  </w:r>
                  <w:r>
                    <w:rPr>
                      <w:spacing w:val="-36"/>
                      <w:w w:val="105"/>
                      <w:sz w:val="27"/>
                    </w:rPr>
                    <w:t> </w:t>
                  </w:r>
                  <w:r>
                    <w:rPr>
                      <w:w w:val="105"/>
                      <w:sz w:val="27"/>
                    </w:rPr>
                    <w:t>требованиями федерального государственного образовательного стандарта среднего общего</w:t>
                  </w:r>
                  <w:r>
                    <w:rPr>
                      <w:spacing w:val="3"/>
                      <w:w w:val="105"/>
                      <w:sz w:val="27"/>
                    </w:rPr>
                    <w:t> </w:t>
                  </w:r>
                  <w:r>
                    <w:rPr>
                      <w:w w:val="105"/>
                      <w:sz w:val="27"/>
                    </w:rPr>
                    <w:t>образования</w:t>
                  </w:r>
                </w:p>
              </w:txbxContent>
            </v:textbox>
            <v:stroke dashstyle="solid"/>
            <w10:wrap type="topAndBottom"/>
          </v:shape>
        </w:pict>
      </w:r>
      <w:r>
        <w:rPr/>
        <w:pict>
          <v:shape style="position:absolute;margin-left:431.565002pt;margin-top:9.499360pt;width:28.6pt;height:15pt;mso-position-horizontal-relative:page;mso-position-vertical-relative:paragraph;z-index:49624;mso-wrap-distance-left:0;mso-wrap-distance-right:0" type="#_x0000_t202" filled="false" stroked="false">
            <v:textbox inset="0,0,0,0">
              <w:txbxContent>
                <w:p>
                  <w:pPr>
                    <w:spacing w:line="299" w:lineRule="exact" w:before="0"/>
                    <w:ind w:left="0" w:right="0" w:firstLine="0"/>
                    <w:jc w:val="left"/>
                    <w:rPr>
                      <w:sz w:val="27"/>
                    </w:rPr>
                  </w:pPr>
                  <w:r>
                    <w:rPr>
                      <w:sz w:val="27"/>
                    </w:rPr>
                    <w:t>5940</w:t>
                  </w:r>
                </w:p>
              </w:txbxContent>
            </v:textbox>
            <w10:wrap type="topAndBottom"/>
          </v:shape>
        </w:pict>
      </w:r>
    </w:p>
    <w:p>
      <w:pPr>
        <w:pStyle w:val="BodyText"/>
        <w:spacing w:line="301" w:lineRule="exact"/>
        <w:ind w:right="114"/>
        <w:jc w:val="right"/>
        <w:rPr>
          <w:rFonts w:ascii="Arial" w:hAnsi="Arial"/>
        </w:rPr>
      </w:pPr>
      <w:r>
        <w:rPr>
          <w:rFonts w:ascii="Arial" w:hAnsi="Arial"/>
          <w:w w:val="104"/>
        </w:rPr>
        <w:t>»</w:t>
      </w:r>
    </w:p>
    <w:p>
      <w:pPr>
        <w:spacing w:before="169"/>
        <w:ind w:left="938" w:right="0" w:firstLine="0"/>
        <w:jc w:val="left"/>
        <w:rPr>
          <w:sz w:val="27"/>
        </w:rPr>
      </w:pPr>
      <w:r>
        <w:rPr>
          <w:sz w:val="27"/>
        </w:rPr>
        <w:t>заменить строкой</w:t>
      </w:r>
    </w:p>
    <w:p>
      <w:pPr>
        <w:spacing w:before="184"/>
        <w:ind w:left="240" w:right="0" w:firstLine="0"/>
        <w:jc w:val="left"/>
        <w:rPr>
          <w:sz w:val="27"/>
        </w:rPr>
      </w:pPr>
      <w:r>
        <w:rPr>
          <w:w w:val="108"/>
          <w:sz w:val="27"/>
        </w:rPr>
        <w:t>«</w:t>
      </w:r>
    </w:p>
    <w:p>
      <w:pPr>
        <w:pStyle w:val="BodyText"/>
        <w:spacing w:before="10"/>
        <w:rPr>
          <w:sz w:val="10"/>
        </w:rPr>
      </w:pPr>
      <w:r>
        <w:rPr/>
        <w:pict>
          <v:shape style="position:absolute;margin-left:56.971462pt;margin-top:8.643182pt;width:275.25pt;height:103.8pt;mso-position-horizontal-relative:page;mso-position-vertical-relative:paragraph;z-index:49648;mso-wrap-distance-left:0;mso-wrap-distance-right:0" type="#_x0000_t202" filled="false" stroked="true" strokeweight=".721158pt" strokecolor="#000000">
            <v:textbox inset="0,0,0,0">
              <w:txbxContent>
                <w:p>
                  <w:pPr>
                    <w:spacing w:line="266" w:lineRule="auto" w:before="10"/>
                    <w:ind w:left="103" w:right="598"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1.084198pt;margin-top:9.814362pt;width:28.9pt;height:15pt;mso-position-horizontal-relative:page;mso-position-vertical-relative:paragraph;z-index:49672;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281" w:lineRule="exact" w:before="0"/>
        <w:ind w:left="10183" w:right="0" w:firstLine="0"/>
        <w:jc w:val="left"/>
        <w:rPr>
          <w:sz w:val="27"/>
        </w:rPr>
      </w:pPr>
      <w:r>
        <w:rPr>
          <w:w w:val="105"/>
          <w:sz w:val="27"/>
        </w:rPr>
        <w:t>»;</w:t>
      </w:r>
    </w:p>
    <w:p>
      <w:pPr>
        <w:spacing w:before="189"/>
        <w:ind w:left="938" w:right="0" w:firstLine="0"/>
        <w:jc w:val="left"/>
        <w:rPr>
          <w:sz w:val="27"/>
        </w:rPr>
      </w:pPr>
      <w:r>
        <w:rPr>
          <w:w w:val="105"/>
          <w:sz w:val="27"/>
        </w:rPr>
        <w:t>з) в абзаце пятом пункта 2.3 аббревиатуру  «ПООП» заменить аббревиатурой</w:t>
      </w:r>
    </w:p>
    <w:p>
      <w:pPr>
        <w:spacing w:before="189"/>
        <w:ind w:left="231" w:right="0" w:firstLine="0"/>
        <w:jc w:val="left"/>
        <w:rPr>
          <w:sz w:val="27"/>
        </w:rPr>
      </w:pPr>
      <w:r>
        <w:rPr>
          <w:sz w:val="27"/>
        </w:rPr>
        <w:t>«ПОП»;</w:t>
      </w:r>
    </w:p>
    <w:p>
      <w:pPr>
        <w:spacing w:line="381" w:lineRule="auto" w:before="175"/>
        <w:ind w:left="226" w:right="0" w:firstLine="704"/>
        <w:jc w:val="left"/>
        <w:rPr>
          <w:sz w:val="27"/>
        </w:rPr>
      </w:pPr>
      <w:r>
        <w:rPr>
          <w:w w:val="105"/>
          <w:sz w:val="27"/>
        </w:rPr>
        <w:t>и) в абзаце первом пункта 2.4 слова «с учетом соответствующей ПООП» заменить словами «с учетом ПОП»;</w:t>
      </w:r>
    </w:p>
    <w:p>
      <w:pPr>
        <w:spacing w:line="379" w:lineRule="auto" w:before="0"/>
        <w:ind w:left="925" w:right="1071" w:firstLine="0"/>
        <w:jc w:val="left"/>
        <w:rPr>
          <w:sz w:val="27"/>
        </w:rPr>
      </w:pPr>
      <w:r>
        <w:rPr>
          <w:sz w:val="27"/>
        </w:rPr>
        <w:t>к) в пункте 2.9 аббревиатуру «ПООП» заменить аббревиатурой «ПОП»; л) пункт 2.1</w:t>
      </w:r>
      <w:r>
        <w:rPr>
          <w:rFonts w:ascii="Arial" w:hAnsi="Arial"/>
          <w:sz w:val="26"/>
        </w:rPr>
        <w:t>О </w:t>
      </w:r>
      <w:r>
        <w:rPr>
          <w:sz w:val="27"/>
        </w:rPr>
        <w:t>дополнить предложением следующего</w:t>
      </w:r>
      <w:r>
        <w:rPr>
          <w:spacing w:val="56"/>
          <w:sz w:val="27"/>
        </w:rPr>
        <w:t> </w:t>
      </w:r>
      <w:r>
        <w:rPr>
          <w:sz w:val="27"/>
        </w:rPr>
        <w:t>содержания:</w:t>
      </w:r>
    </w:p>
    <w:p>
      <w:pPr>
        <w:tabs>
          <w:tab w:pos="2199" w:val="left" w:leader="none"/>
          <w:tab w:pos="3776" w:val="left" w:leader="none"/>
          <w:tab w:pos="6292" w:val="left" w:leader="none"/>
          <w:tab w:pos="8768" w:val="left" w:leader="none"/>
        </w:tabs>
        <w:spacing w:line="379" w:lineRule="auto" w:before="0"/>
        <w:ind w:left="225" w:right="163" w:firstLine="698"/>
        <w:jc w:val="left"/>
        <w:rPr>
          <w:sz w:val="27"/>
        </w:rPr>
      </w:pPr>
      <w:r>
        <w:rPr>
          <w:w w:val="105"/>
          <w:sz w:val="27"/>
        </w:rPr>
        <w:t>«Типы</w:t>
        <w:tab/>
        <w:t>практики</w:t>
        <w:tab/>
        <w:t>устанавливаются</w:t>
        <w:tab/>
      </w:r>
      <w:r>
        <w:rPr>
          <w:w w:val="105"/>
          <w:position w:val="1"/>
          <w:sz w:val="27"/>
        </w:rPr>
        <w:t>образовательной</w:t>
        <w:tab/>
      </w:r>
      <w:r>
        <w:rPr>
          <w:position w:val="1"/>
          <w:sz w:val="27"/>
        </w:rPr>
        <w:t>организацией </w:t>
      </w:r>
      <w:r>
        <w:rPr>
          <w:w w:val="105"/>
          <w:sz w:val="27"/>
        </w:rPr>
        <w:t>самостоятельно с учетом</w:t>
      </w:r>
      <w:r>
        <w:rPr>
          <w:spacing w:val="-12"/>
          <w:w w:val="105"/>
          <w:sz w:val="27"/>
        </w:rPr>
        <w:t> </w:t>
      </w:r>
      <w:r>
        <w:rPr>
          <w:w w:val="105"/>
          <w:sz w:val="27"/>
        </w:rPr>
        <w:t>ПОП.»;</w:t>
      </w:r>
    </w:p>
    <w:p>
      <w:pPr>
        <w:spacing w:line="305" w:lineRule="exact" w:before="0"/>
        <w:ind w:left="930" w:right="0" w:firstLine="0"/>
        <w:jc w:val="left"/>
        <w:rPr>
          <w:sz w:val="27"/>
        </w:rPr>
      </w:pPr>
      <w:r>
        <w:rPr>
          <w:w w:val="105"/>
          <w:sz w:val="27"/>
        </w:rPr>
        <w:t>м) в пункте 3.2:</w:t>
      </w:r>
    </w:p>
    <w:p>
      <w:pPr>
        <w:spacing w:after="0" w:line="305" w:lineRule="exact"/>
        <w:jc w:val="left"/>
        <w:rPr>
          <w:sz w:val="27"/>
        </w:rPr>
        <w:sectPr>
          <w:headerReference w:type="default" r:id="rId1536"/>
          <w:footerReference w:type="default" r:id="rId1537"/>
          <w:pgSz w:w="11940" w:h="17200"/>
          <w:pgMar w:header="0" w:footer="491" w:top="600" w:bottom="680" w:left="1020" w:right="380"/>
        </w:sectPr>
      </w:pPr>
    </w:p>
    <w:p>
      <w:pPr>
        <w:pStyle w:val="BodyText"/>
        <w:rPr>
          <w:sz w:val="20"/>
        </w:rPr>
      </w:pPr>
      <w:r>
        <w:rPr/>
        <w:pict>
          <v:line style="position:absolute;mso-position-horizontal-relative:page;mso-position-vertical-relative:page;z-index:49744" from=".120194pt,800.57489pt" to=".120194pt,857.52006pt" stroked="true" strokeweight=".240388pt" strokecolor="#000000">
            <v:stroke dashstyle="solid"/>
            <w10:wrap type="none"/>
          </v:line>
        </w:pict>
      </w:r>
      <w:r>
        <w:rPr/>
        <w:pict>
          <v:line style="position:absolute;mso-position-horizontal-relative:page;mso-position-vertical-relative:page;z-index:49768" from="4.807757pt,.240288pt" to="594.000009pt,.240288pt" stroked="true" strokeweight=".240269pt" strokecolor="#000000">
            <v:stroke dashstyle="solid"/>
            <w10:wrap type="none"/>
          </v:line>
        </w:pict>
      </w:r>
    </w:p>
    <w:p>
      <w:pPr>
        <w:pStyle w:val="BodyText"/>
        <w:spacing w:before="6"/>
      </w:pPr>
    </w:p>
    <w:p>
      <w:pPr>
        <w:spacing w:before="100"/>
        <w:ind w:left="141" w:right="74" w:firstLine="0"/>
        <w:jc w:val="center"/>
        <w:rPr>
          <w:rFonts w:ascii="Courier New"/>
          <w:sz w:val="27"/>
        </w:rPr>
      </w:pPr>
      <w:r>
        <w:rPr>
          <w:rFonts w:ascii="Courier New"/>
          <w:w w:val="90"/>
          <w:sz w:val="27"/>
        </w:rPr>
        <w:t>792</w:t>
      </w:r>
    </w:p>
    <w:p>
      <w:pPr>
        <w:pStyle w:val="BodyText"/>
        <w:spacing w:before="2"/>
        <w:rPr>
          <w:rFonts w:ascii="Courier New"/>
          <w:sz w:val="26"/>
        </w:rPr>
      </w:pPr>
    </w:p>
    <w:p>
      <w:pPr>
        <w:spacing w:before="0"/>
        <w:ind w:left="880" w:right="0" w:firstLine="0"/>
        <w:jc w:val="left"/>
        <w:rPr>
          <w:sz w:val="27"/>
        </w:rPr>
      </w:pPr>
      <w:r>
        <w:rPr>
          <w:w w:val="105"/>
          <w:sz w:val="27"/>
        </w:rPr>
        <w:t>абзац четвертый после слов «использовать знания по» дополнить словами</w:t>
      </w:r>
    </w:p>
    <w:p>
      <w:pPr>
        <w:spacing w:before="175"/>
        <w:ind w:left="169" w:right="0" w:firstLine="0"/>
        <w:jc w:val="left"/>
        <w:rPr>
          <w:sz w:val="27"/>
        </w:rPr>
      </w:pPr>
      <w:r>
        <w:rPr>
          <w:w w:val="105"/>
          <w:sz w:val="27"/>
        </w:rPr>
        <w:t>«правовой и»;</w:t>
      </w:r>
    </w:p>
    <w:p>
      <w:pPr>
        <w:spacing w:line="372" w:lineRule="auto" w:before="204"/>
        <w:ind w:left="165" w:right="118" w:firstLine="713"/>
        <w:jc w:val="both"/>
        <w:rPr>
          <w:sz w:val="27"/>
        </w:rPr>
      </w:pPr>
      <w:r>
        <w:rPr>
          <w:w w:val="105"/>
          <w:sz w:val="27"/>
        </w:rPr>
        <w:t>в абзаце седьмом слово «общечеловеческих» заменить словами «российских духовно-нравственных»;</w:t>
      </w:r>
    </w:p>
    <w:p>
      <w:pPr>
        <w:spacing w:before="27"/>
        <w:ind w:left="869" w:right="0" w:firstLine="0"/>
        <w:jc w:val="both"/>
        <w:rPr>
          <w:sz w:val="27"/>
        </w:rPr>
      </w:pPr>
      <w:r>
        <w:rPr>
          <w:w w:val="105"/>
          <w:sz w:val="27"/>
        </w:rPr>
        <w:t>н) в абзаце первом пункта 3.3 аббревиатуру «ПООП» заменить аббревиатурой</w:t>
      </w:r>
    </w:p>
    <w:p>
      <w:pPr>
        <w:spacing w:before="175"/>
        <w:ind w:left="164" w:right="0" w:firstLine="0"/>
        <w:jc w:val="left"/>
        <w:rPr>
          <w:sz w:val="27"/>
        </w:rPr>
      </w:pPr>
      <w:r>
        <w:rPr>
          <w:sz w:val="27"/>
        </w:rPr>
        <w:t>«ПОП»;</w:t>
      </w:r>
    </w:p>
    <w:p>
      <w:pPr>
        <w:spacing w:before="189"/>
        <w:ind w:left="865" w:right="0" w:firstLine="0"/>
        <w:jc w:val="both"/>
        <w:rPr>
          <w:sz w:val="27"/>
        </w:rPr>
      </w:pPr>
      <w:r>
        <w:rPr>
          <w:w w:val="105"/>
          <w:sz w:val="27"/>
        </w:rPr>
        <w:t>о) в абзаце первом пункта 3.5 аббревиатуру «ПООП» заменить аббревиатурой</w:t>
      </w:r>
    </w:p>
    <w:p>
      <w:pPr>
        <w:spacing w:before="175"/>
        <w:ind w:left="160" w:right="0" w:firstLine="0"/>
        <w:jc w:val="left"/>
        <w:rPr>
          <w:sz w:val="27"/>
        </w:rPr>
      </w:pPr>
      <w:r>
        <w:rPr>
          <w:sz w:val="27"/>
        </w:rPr>
        <w:t>«ПОП»;</w:t>
      </w:r>
    </w:p>
    <w:p>
      <w:pPr>
        <w:spacing w:before="199"/>
        <w:ind w:left="864" w:right="0" w:firstLine="0"/>
        <w:jc w:val="both"/>
        <w:rPr>
          <w:sz w:val="27"/>
        </w:rPr>
      </w:pPr>
      <w:r>
        <w:rPr>
          <w:w w:val="105"/>
          <w:sz w:val="27"/>
        </w:rPr>
        <w:t>п) в подпункте «а» пункта 4.3 аббревиатуру «ПООП» заменить аббревиатурой</w:t>
      </w:r>
    </w:p>
    <w:p>
      <w:pPr>
        <w:spacing w:before="175"/>
        <w:ind w:left="150" w:right="0" w:firstLine="0"/>
        <w:jc w:val="left"/>
        <w:rPr>
          <w:sz w:val="27"/>
        </w:rPr>
      </w:pPr>
      <w:r>
        <w:rPr>
          <w:sz w:val="27"/>
        </w:rPr>
        <w:t>«ПОП»;</w:t>
      </w:r>
    </w:p>
    <w:p>
      <w:pPr>
        <w:spacing w:before="180"/>
        <w:ind w:left="861" w:right="0" w:firstLine="0"/>
        <w:jc w:val="both"/>
        <w:rPr>
          <w:sz w:val="27"/>
        </w:rPr>
      </w:pPr>
      <w:r>
        <w:rPr>
          <w:w w:val="105"/>
          <w:sz w:val="27"/>
        </w:rPr>
        <w:t>р) в пункте 4.4:</w:t>
      </w:r>
    </w:p>
    <w:p>
      <w:pPr>
        <w:spacing w:line="381" w:lineRule="auto" w:before="184"/>
        <w:ind w:left="851" w:right="755" w:firstLine="7"/>
        <w:jc w:val="both"/>
        <w:rPr>
          <w:sz w:val="27"/>
        </w:rPr>
      </w:pPr>
      <w:r>
        <w:rPr>
          <w:sz w:val="27"/>
        </w:rPr>
        <w:t>в подпункте «ж» аббревиатуру «ПООП» заменить аббревиатурой  «ПОП»; в подпункте «M&gt;t аббревиатуру «ПООП» заменить аббревиатурой «ПОП»; с) подпункт «в» пункта 4.7 изложить в следующей</w:t>
      </w:r>
      <w:r>
        <w:rPr>
          <w:spacing w:val="10"/>
          <w:sz w:val="27"/>
        </w:rPr>
        <w:t> </w:t>
      </w:r>
      <w:r>
        <w:rPr>
          <w:sz w:val="27"/>
        </w:rPr>
        <w:t>редакции:</w:t>
      </w:r>
    </w:p>
    <w:p>
      <w:pPr>
        <w:spacing w:line="352" w:lineRule="auto" w:before="0"/>
        <w:ind w:left="134" w:right="137" w:firstLine="712"/>
        <w:jc w:val="both"/>
        <w:rPr>
          <w:sz w:val="27"/>
        </w:rPr>
      </w:pPr>
      <w:r>
        <w:rPr>
          <w:w w:val="105"/>
          <w:sz w:val="27"/>
        </w:rPr>
        <w:t>«в) внешняя оценка качества образовательной программы может </w:t>
      </w:r>
      <w:r>
        <w:rPr>
          <w:w w:val="105"/>
          <w:position w:val="1"/>
          <w:sz w:val="27"/>
        </w:rPr>
        <w:t>осуществляться </w:t>
      </w:r>
      <w:r>
        <w:rPr>
          <w:w w:val="105"/>
          <w:sz w:val="27"/>
        </w:rPr>
        <w:t>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6"/>
          <w:w w:val="105"/>
          <w:sz w:val="27"/>
        </w:rPr>
        <w:t> </w:t>
      </w:r>
      <w:r>
        <w:rPr>
          <w:w w:val="105"/>
          <w:sz w:val="27"/>
        </w:rPr>
        <w:t>требованиям</w:t>
      </w:r>
      <w:r>
        <w:rPr>
          <w:spacing w:val="-8"/>
          <w:w w:val="105"/>
          <w:sz w:val="27"/>
        </w:rPr>
        <w:t> </w:t>
      </w:r>
      <w:r>
        <w:rPr>
          <w:w w:val="105"/>
          <w:sz w:val="27"/>
        </w:rPr>
        <w:t>профессиональных</w:t>
      </w:r>
      <w:r>
        <w:rPr>
          <w:spacing w:val="-33"/>
          <w:w w:val="105"/>
          <w:sz w:val="27"/>
        </w:rPr>
        <w:t> </w:t>
      </w:r>
      <w:r>
        <w:rPr>
          <w:w w:val="105"/>
          <w:sz w:val="27"/>
        </w:rPr>
        <w:t>стандартов,</w:t>
      </w:r>
      <w:r>
        <w:rPr>
          <w:spacing w:val="-9"/>
          <w:w w:val="105"/>
          <w:sz w:val="27"/>
        </w:rPr>
        <w:t> </w:t>
      </w:r>
      <w:r>
        <w:rPr>
          <w:w w:val="105"/>
          <w:sz w:val="27"/>
        </w:rPr>
        <w:t>требованиям рынка</w:t>
      </w:r>
      <w:r>
        <w:rPr>
          <w:spacing w:val="-12"/>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spacing w:line="379" w:lineRule="auto" w:before="4"/>
        <w:ind w:left="125" w:right="153" w:firstLine="715"/>
        <w:jc w:val="both"/>
        <w:rPr>
          <w:sz w:val="27"/>
        </w:rPr>
      </w:pPr>
      <w:r>
        <w:rPr>
          <w:w w:val="105"/>
          <w:sz w:val="27"/>
        </w:rPr>
        <w:t>208. В федеральном государственном образовательном стандарте среднего профессионального образования по специальности 19.02.13 Технология продуктов общественного питания массового изготовления и специализированных пищевых продуктов, утвержденном приказом Министерства просвещения Российской Федерации</w:t>
      </w:r>
      <w:r>
        <w:rPr>
          <w:spacing w:val="-6"/>
          <w:w w:val="105"/>
          <w:sz w:val="27"/>
        </w:rPr>
        <w:t> </w:t>
      </w:r>
      <w:r>
        <w:rPr>
          <w:w w:val="105"/>
          <w:sz w:val="27"/>
        </w:rPr>
        <w:t>от</w:t>
      </w:r>
      <w:r>
        <w:rPr>
          <w:spacing w:val="-17"/>
          <w:w w:val="105"/>
          <w:sz w:val="27"/>
        </w:rPr>
        <w:t> </w:t>
      </w:r>
      <w:r>
        <w:rPr>
          <w:w w:val="105"/>
          <w:sz w:val="27"/>
        </w:rPr>
        <w:t>20</w:t>
      </w:r>
      <w:r>
        <w:rPr>
          <w:spacing w:val="-14"/>
          <w:w w:val="105"/>
          <w:sz w:val="27"/>
        </w:rPr>
        <w:t> </w:t>
      </w:r>
      <w:r>
        <w:rPr>
          <w:w w:val="105"/>
          <w:sz w:val="27"/>
        </w:rPr>
        <w:t>сентября</w:t>
      </w:r>
      <w:r>
        <w:rPr>
          <w:spacing w:val="5"/>
          <w:w w:val="105"/>
          <w:sz w:val="27"/>
        </w:rPr>
        <w:t> </w:t>
      </w:r>
      <w:r>
        <w:rPr>
          <w:w w:val="105"/>
          <w:sz w:val="27"/>
        </w:rPr>
        <w:t>2022</w:t>
      </w:r>
      <w:r>
        <w:rPr>
          <w:spacing w:val="-10"/>
          <w:w w:val="105"/>
          <w:sz w:val="27"/>
        </w:rPr>
        <w:t> </w:t>
      </w:r>
      <w:r>
        <w:rPr>
          <w:w w:val="105"/>
          <w:sz w:val="27"/>
        </w:rPr>
        <w:t>г.</w:t>
      </w:r>
      <w:r>
        <w:rPr>
          <w:spacing w:val="-34"/>
          <w:w w:val="105"/>
          <w:sz w:val="27"/>
        </w:rPr>
        <w:t> </w:t>
      </w:r>
      <w:r>
        <w:rPr>
          <w:rFonts w:ascii="Arial" w:hAnsi="Arial"/>
          <w:w w:val="105"/>
          <w:sz w:val="25"/>
        </w:rPr>
        <w:t>№</w:t>
      </w:r>
      <w:r>
        <w:rPr>
          <w:rFonts w:ascii="Arial" w:hAnsi="Arial"/>
          <w:spacing w:val="-22"/>
          <w:w w:val="105"/>
          <w:sz w:val="25"/>
        </w:rPr>
        <w:t> </w:t>
      </w:r>
      <w:r>
        <w:rPr>
          <w:w w:val="105"/>
          <w:sz w:val="27"/>
        </w:rPr>
        <w:t>852</w:t>
      </w:r>
      <w:r>
        <w:rPr>
          <w:spacing w:val="-14"/>
          <w:w w:val="105"/>
          <w:sz w:val="27"/>
        </w:rPr>
        <w:t> </w:t>
      </w:r>
      <w:r>
        <w:rPr>
          <w:w w:val="105"/>
          <w:sz w:val="27"/>
        </w:rPr>
        <w:t>(зарегистрирован</w:t>
      </w:r>
      <w:r>
        <w:rPr>
          <w:spacing w:val="-26"/>
          <w:w w:val="105"/>
          <w:sz w:val="27"/>
        </w:rPr>
        <w:t> </w:t>
      </w:r>
      <w:r>
        <w:rPr>
          <w:w w:val="105"/>
          <w:sz w:val="27"/>
        </w:rPr>
        <w:t>Министерством юстиции Российской Федерации 26 октября 2022 г., регистрационный</w:t>
      </w:r>
      <w:r>
        <w:rPr>
          <w:spacing w:val="-60"/>
          <w:w w:val="105"/>
          <w:sz w:val="27"/>
        </w:rPr>
        <w:t> </w:t>
      </w:r>
      <w:r>
        <w:rPr>
          <w:rFonts w:ascii="Arial" w:hAnsi="Arial"/>
          <w:w w:val="105"/>
          <w:sz w:val="25"/>
        </w:rPr>
        <w:t>№ </w:t>
      </w:r>
      <w:r>
        <w:rPr>
          <w:w w:val="105"/>
          <w:sz w:val="27"/>
        </w:rPr>
        <w:t>70707):</w:t>
      </w:r>
    </w:p>
    <w:p>
      <w:pPr>
        <w:spacing w:line="355" w:lineRule="auto" w:before="0"/>
        <w:ind w:left="119" w:right="136"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294" w:lineRule="exact" w:before="0"/>
        <w:ind w:left="821" w:right="0" w:firstLine="0"/>
        <w:jc w:val="both"/>
        <w:rPr>
          <w:sz w:val="27"/>
        </w:rPr>
      </w:pPr>
      <w:r>
        <w:rPr>
          <w:w w:val="105"/>
          <w:sz w:val="27"/>
        </w:rPr>
        <w:t>б) в сноске «</w:t>
      </w:r>
      <w:r>
        <w:rPr>
          <w:rFonts w:ascii="Arial" w:hAnsi="Arial"/>
          <w:w w:val="105"/>
          <w:position w:val="10"/>
          <w:sz w:val="17"/>
        </w:rPr>
        <w:t>2</w:t>
      </w:r>
      <w:r>
        <w:rPr>
          <w:w w:val="105"/>
          <w:sz w:val="27"/>
        </w:rPr>
        <w:t>» слова «и от 11 декабря 2020 г. </w:t>
      </w:r>
      <w:r>
        <w:rPr>
          <w:rFonts w:ascii="Arial" w:hAnsi="Arial"/>
          <w:w w:val="105"/>
          <w:sz w:val="25"/>
        </w:rPr>
        <w:t>№ </w:t>
      </w:r>
      <w:r>
        <w:rPr>
          <w:w w:val="105"/>
          <w:sz w:val="27"/>
        </w:rPr>
        <w:t>712 (зарегистрирован</w:t>
      </w:r>
    </w:p>
    <w:p>
      <w:pPr>
        <w:tabs>
          <w:tab w:pos="2374" w:val="left" w:leader="none"/>
          <w:tab w:pos="3779" w:val="left" w:leader="none"/>
          <w:tab w:pos="5519" w:val="left" w:leader="none"/>
          <w:tab w:pos="7196" w:val="left" w:leader="none"/>
          <w:tab w:pos="7833" w:val="left" w:leader="none"/>
          <w:tab w:pos="9119" w:val="left" w:leader="none"/>
          <w:tab w:pos="10034" w:val="left" w:leader="none"/>
        </w:tabs>
        <w:spacing w:before="144"/>
        <w:ind w:left="116" w:right="0" w:firstLine="0"/>
        <w:jc w:val="left"/>
        <w:rPr>
          <w:sz w:val="27"/>
        </w:rPr>
      </w:pPr>
      <w:r>
        <w:rPr>
          <w:w w:val="105"/>
          <w:sz w:val="27"/>
        </w:rPr>
        <w:t>Министерством</w:t>
        <w:tab/>
        <w:t>юстиции</w:t>
        <w:tab/>
        <w:t>Российской</w:t>
        <w:tab/>
        <w:t>Федерации</w:t>
        <w:tab/>
        <w:t>25</w:t>
        <w:tab/>
        <w:t>декабря</w:t>
        <w:tab/>
        <w:t>2020</w:t>
        <w:tab/>
        <w:t>г.,</w:t>
      </w:r>
    </w:p>
    <w:p>
      <w:pPr>
        <w:spacing w:before="14"/>
        <w:ind w:left="117" w:right="0" w:firstLine="0"/>
        <w:jc w:val="left"/>
        <w:rPr>
          <w:sz w:val="17"/>
        </w:rPr>
      </w:pPr>
      <w:r>
        <w:rPr>
          <w:sz w:val="17"/>
        </w:rPr>
        <w:t>Изменения - 05</w:t>
      </w:r>
    </w:p>
    <w:p>
      <w:pPr>
        <w:spacing w:after="0"/>
        <w:jc w:val="left"/>
        <w:rPr>
          <w:sz w:val="17"/>
        </w:rPr>
        <w:sectPr>
          <w:headerReference w:type="default" r:id="rId1538"/>
          <w:footerReference w:type="default" r:id="rId1539"/>
          <w:pgSz w:w="11880" w:h="17160"/>
          <w:pgMar w:header="0" w:footer="0" w:top="0" w:bottom="0" w:left="1120" w:right="320"/>
        </w:sectPr>
      </w:pPr>
    </w:p>
    <w:p>
      <w:pPr>
        <w:spacing w:before="75"/>
        <w:ind w:left="5043" w:right="0" w:firstLine="0"/>
        <w:jc w:val="left"/>
        <w:rPr>
          <w:sz w:val="23"/>
        </w:rPr>
      </w:pPr>
      <w:r>
        <w:rPr/>
        <w:pict>
          <v:group style="position:absolute;margin-left:0pt;margin-top:.00002pt;width:594.75pt;height:858.25pt;mso-position-horizontal-relative:page;mso-position-vertical-relative:page;z-index:-1183840" coordorigin="0,0" coordsize="11895,17165">
            <v:line style="position:absolute" from="4,0" to="4,17165" stroked="true" strokeweight=".360581pt" strokecolor="#000000">
              <v:stroke dashstyle="solid"/>
            </v:line>
            <v:line style="position:absolute" from="58,7" to="11894,7" stroked="true" strokeweight=".720776pt" strokecolor="#000000">
              <v:stroke dashstyle="solid"/>
            </v:line>
            <w10:wrap type="none"/>
          </v:group>
        </w:pict>
      </w:r>
      <w:r>
        <w:rPr>
          <w:sz w:val="23"/>
        </w:rPr>
        <w:t>793</w:t>
      </w:r>
    </w:p>
    <w:p>
      <w:pPr>
        <w:pStyle w:val="BodyText"/>
        <w:spacing w:before="9"/>
        <w:rPr>
          <w:sz w:val="26"/>
        </w:rPr>
      </w:pPr>
    </w:p>
    <w:p>
      <w:pPr>
        <w:pStyle w:val="BodyText"/>
        <w:spacing w:line="345" w:lineRule="auto" w:before="1"/>
        <w:ind w:left="125" w:right="117" w:firstLine="10"/>
        <w:jc w:val="both"/>
      </w:pPr>
      <w:r>
        <w:rPr/>
        <w:t>регистрационный </w:t>
      </w:r>
      <w:r>
        <w:rPr>
          <w:rFonts w:ascii="Arial" w:hAnsi="Arial"/>
          <w:sz w:val="25"/>
        </w:rPr>
        <w:t>№ </w:t>
      </w:r>
      <w:r>
        <w:rPr/>
        <w:t>61828).» заменить словами «, от 11 декабря 2020 г. </w:t>
      </w:r>
      <w:r>
        <w:rPr>
          <w:rFonts w:ascii="Arial" w:hAnsi="Arial"/>
          <w:sz w:val="25"/>
        </w:rPr>
        <w:t>№ </w:t>
      </w:r>
      <w:r>
        <w:rPr/>
        <w:t>712 (зарегистрирован Министерством юстиции Российской Федерации 25 декабря 2020 г., регистрационный </w:t>
      </w:r>
      <w:r>
        <w:rPr>
          <w:rFonts w:ascii="Arial" w:hAnsi="Arial"/>
          <w:sz w:val="25"/>
        </w:rPr>
        <w:t>№ </w:t>
      </w:r>
      <w:r>
        <w:rPr/>
        <w:t>61828),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 </w:t>
      </w:r>
      <w:r>
        <w:rPr/>
        <w:t>77121).»;</w:t>
      </w:r>
    </w:p>
    <w:p>
      <w:pPr>
        <w:pStyle w:val="BodyText"/>
        <w:spacing w:line="343" w:lineRule="auto"/>
        <w:ind w:left="127" w:right="158"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33"/>
        </w:rPr>
        <w:t> </w:t>
      </w:r>
      <w:r>
        <w:rPr/>
        <w:t>ПОП),»;</w:t>
      </w:r>
    </w:p>
    <w:p>
      <w:pPr>
        <w:pStyle w:val="BodyText"/>
        <w:spacing w:line="321" w:lineRule="exact"/>
        <w:ind w:left="831"/>
      </w:pPr>
      <w:r>
        <w:rPr/>
        <w:t>г) пункт 1.14 изложить в следующей редакции:</w:t>
      </w:r>
    </w:p>
    <w:p>
      <w:pPr>
        <w:pStyle w:val="BodyText"/>
        <w:spacing w:line="367" w:lineRule="auto" w:before="166"/>
        <w:ind w:left="119" w:right="132" w:firstLine="707"/>
        <w:jc w:val="both"/>
      </w:pPr>
      <w:r>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2"/>
        </w:rPr>
        <w:t> </w:t>
      </w:r>
      <w:r>
        <w:rPr/>
        <w:t>ПОП.»;</w:t>
      </w:r>
    </w:p>
    <w:p>
      <w:pPr>
        <w:pStyle w:val="BodyText"/>
        <w:spacing w:line="315" w:lineRule="exact"/>
        <w:ind w:left="827"/>
      </w:pPr>
      <w:r>
        <w:rPr/>
        <w:t>д) дополнить пунктом 1.15 следующего содержания:</w:t>
      </w:r>
    </w:p>
    <w:p>
      <w:pPr>
        <w:pStyle w:val="BodyText"/>
        <w:spacing w:line="367" w:lineRule="auto" w:before="139"/>
        <w:ind w:left="114" w:right="164" w:firstLine="707"/>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31"/>
        </w:rPr>
        <w:t> </w:t>
      </w:r>
      <w:r>
        <w:rPr/>
        <w:t>проекта</w:t>
      </w:r>
    </w:p>
    <w:p>
      <w:pPr>
        <w:pStyle w:val="BodyText"/>
        <w:spacing w:line="364" w:lineRule="auto"/>
        <w:ind w:left="108" w:right="151"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получения:_ образов3!!ия и объема образовательной программы, установленных ФГОС</w:t>
      </w:r>
      <w:r>
        <w:rPr>
          <w:spacing w:val="-42"/>
        </w:rPr>
        <w:t> </w:t>
      </w:r>
      <w:r>
        <w:rPr/>
        <w:t>СПО</w:t>
      </w:r>
      <w:r>
        <w:rPr>
          <w:position w:val="10"/>
          <w:sz w:val="18"/>
        </w:rPr>
        <w:t>5</w:t>
      </w:r>
      <w:r>
        <w:rPr/>
        <w:t>(1).»;</w:t>
      </w:r>
    </w:p>
    <w:p>
      <w:pPr>
        <w:pStyle w:val="BodyText"/>
        <w:spacing w:line="323" w:lineRule="exact"/>
        <w:ind w:left="811"/>
      </w:pPr>
      <w:r>
        <w:rPr/>
        <w:t>е) дополнить сноской «</w:t>
      </w:r>
      <w:r>
        <w:rPr>
          <w:position w:val="10"/>
          <w:sz w:val="19"/>
        </w:rPr>
        <w:t>5</w:t>
      </w:r>
      <w:r>
        <w:rPr>
          <w:rFonts w:ascii="Arial" w:hAnsi="Arial"/>
          <w:sz w:val="22"/>
        </w:rPr>
        <w:t>0 </w:t>
      </w:r>
      <w:r>
        <w:rPr/>
        <w:t>)» к пункту 1.15 следующего содержания:</w:t>
      </w:r>
    </w:p>
    <w:p>
      <w:pPr>
        <w:pStyle w:val="BodyText"/>
        <w:spacing w:line="367" w:lineRule="auto" w:before="163"/>
        <w:ind w:left="103" w:right="145" w:firstLine="709"/>
        <w:jc w:val="both"/>
      </w:pPr>
      <w:r>
        <w:rPr>
          <w:spacing w:val="-20"/>
        </w:rPr>
        <w:t>«</w:t>
      </w:r>
      <w:r>
        <w:rPr>
          <w:spacing w:val="-20"/>
          <w:position w:val="9"/>
          <w:sz w:val="18"/>
        </w:rPr>
        <w:t>5</w:t>
      </w:r>
      <w:r>
        <w:rPr>
          <w:rFonts w:ascii="Arial" w:hAnsi="Arial"/>
          <w:spacing w:val="-20"/>
          <w:sz w:val="17"/>
        </w:rPr>
        <w:t>0 </w:t>
      </w:r>
      <w:r>
        <w:rPr>
          <w:rFonts w:ascii="Arial" w:hAnsi="Arial"/>
          <w:w w:val="75"/>
          <w:sz w:val="17"/>
        </w:rPr>
        <w:t>)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5"/>
        </w:rPr>
        <w:t>№ </w:t>
      </w:r>
      <w:r>
        <w:rPr/>
        <w:t>387, действующим до</w:t>
      </w:r>
      <w:r>
        <w:rPr>
          <w:spacing w:val="-42"/>
        </w:rPr>
        <w:t> </w:t>
      </w:r>
      <w:r>
        <w:rPr/>
        <w:t>1</w:t>
      </w:r>
    </w:p>
    <w:p>
      <w:pPr>
        <w:pStyle w:val="BodyText"/>
        <w:spacing w:line="319" w:lineRule="exact"/>
        <w:ind w:left="105"/>
        <w:jc w:val="both"/>
      </w:pPr>
      <w:r>
        <w:rPr/>
        <w:t>января 2026 r.»;</w:t>
      </w:r>
    </w:p>
    <w:p>
      <w:pPr>
        <w:pStyle w:val="BodyText"/>
        <w:spacing w:before="164"/>
        <w:ind w:left="813"/>
      </w:pPr>
      <w:r>
        <w:rPr/>
        <w:t>ж) в Таблице </w:t>
      </w:r>
      <w:r>
        <w:rPr>
          <w:rFonts w:ascii="Arial" w:hAnsi="Arial"/>
          <w:sz w:val="25"/>
        </w:rPr>
        <w:t>№ </w:t>
      </w:r>
      <w:r>
        <w:rPr/>
        <w:t>1 пункта 2.1 строку</w:t>
      </w:r>
    </w:p>
    <w:p>
      <w:pPr>
        <w:spacing w:after="0"/>
        <w:sectPr>
          <w:headerReference w:type="default" r:id="rId1540"/>
          <w:footerReference w:type="default" r:id="rId1541"/>
          <w:pgSz w:w="11900" w:h="17170"/>
          <w:pgMar w:header="0" w:footer="457" w:top="580" w:bottom="640" w:left="1140" w:right="320"/>
        </w:sectPr>
      </w:pPr>
    </w:p>
    <w:p>
      <w:pPr>
        <w:pStyle w:val="BodyText"/>
        <w:rPr>
          <w:sz w:val="20"/>
        </w:rPr>
      </w:pPr>
      <w:r>
        <w:rPr/>
        <w:pict>
          <v:line style="position:absolute;mso-position-horizontal-relative:page;mso-position-vertical-relative:page;z-index:49960" from="2.163467pt,.000031pt" to="2.163467pt,860.400062pt" stroked="true" strokeweight="1.923082pt" strokecolor="#000000">
            <v:stroke dashstyle="solid"/>
            <w10:wrap type="none"/>
          </v:line>
        </w:pict>
      </w:r>
      <w:r>
        <w:rPr/>
        <w:pict>
          <v:line style="position:absolute;mso-position-horizontal-relative:page;mso-position-vertical-relative:page;z-index:49984" from="7.692327pt,1.441632pt" to="598.320002pt,1.441632pt" stroked="true" strokeweight="2.162411pt" strokecolor="#000000">
            <v:stroke dashstyle="solid"/>
            <w10:wrap type="none"/>
          </v:line>
        </w:pict>
      </w:r>
    </w:p>
    <w:p>
      <w:pPr>
        <w:pStyle w:val="BodyText"/>
        <w:rPr>
          <w:sz w:val="20"/>
        </w:rPr>
      </w:pPr>
    </w:p>
    <w:p>
      <w:pPr>
        <w:pStyle w:val="BodyText"/>
        <w:spacing w:before="3"/>
        <w:rPr>
          <w:sz w:val="21"/>
        </w:rPr>
      </w:pPr>
    </w:p>
    <w:p>
      <w:pPr>
        <w:spacing w:before="0"/>
        <w:ind w:left="158" w:right="0" w:firstLine="0"/>
        <w:jc w:val="center"/>
        <w:rPr>
          <w:sz w:val="23"/>
        </w:rPr>
      </w:pPr>
      <w:r>
        <w:rPr>
          <w:w w:val="105"/>
          <w:sz w:val="23"/>
        </w:rPr>
        <w:t>794</w:t>
      </w:r>
    </w:p>
    <w:p>
      <w:pPr>
        <w:pStyle w:val="BodyText"/>
        <w:spacing w:before="11"/>
        <w:rPr>
          <w:sz w:val="25"/>
        </w:rPr>
      </w:pPr>
    </w:p>
    <w:p>
      <w:pPr>
        <w:pStyle w:val="Heading2"/>
        <w:ind w:left="234"/>
        <w:jc w:val="left"/>
      </w:pPr>
      <w:r>
        <w:rPr>
          <w:w w:val="97"/>
        </w:rPr>
        <w:t>«</w:t>
      </w:r>
    </w:p>
    <w:p>
      <w:pPr>
        <w:pStyle w:val="BodyText"/>
        <w:spacing w:before="5"/>
        <w:rPr>
          <w:rFonts w:ascii="Arial"/>
          <w:sz w:val="10"/>
        </w:rPr>
      </w:pPr>
      <w:r>
        <w:rPr/>
        <w:pict>
          <v:group style="position:absolute;margin-left:62.500153pt;margin-top:8.241117pt;width:501.95pt;height:105.85pt;mso-position-horizontal-relative:page;mso-position-vertical-relative:paragraph;z-index:49864;mso-wrap-distance-left:0;mso-wrap-distance-right:0" coordorigin="1250,165" coordsize="10039,2117">
            <v:line style="position:absolute" from="6769,2282" to="6769,167" stroked="true" strokeweight=".721156pt" strokecolor="#000000">
              <v:stroke dashstyle="solid"/>
            </v:line>
            <v:line style="position:absolute" from="11255,2282" to="11255,167" stroked="true" strokeweight=".721156pt" strokecolor="#000000">
              <v:stroke dashstyle="solid"/>
            </v:line>
            <v:line style="position:absolute" from="1250,172" to="11288,172" stroked="true" strokeweight=".720804pt" strokecolor="#000000">
              <v:stroke dashstyle="solid"/>
            </v:line>
            <v:line style="position:absolute" from="1250,2262" to="11269,2262" stroked="true" strokeweight=".720804pt" strokecolor="#000000">
              <v:stroke dashstyle="solid"/>
            </v:line>
            <v:shape style="position:absolute;left:8741;top:209;width:578;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259;top:172;width:5510;height:2091" type="#_x0000_t202" filled="false" stroked="true" strokeweight=".721156pt" strokecolor="#000000">
              <v:textbox inset="0,0,0,0">
                <w:txbxContent>
                  <w:p>
                    <w:pPr>
                      <w:spacing w:line="266" w:lineRule="auto" w:before="5"/>
                      <w:ind w:left="103" w:right="0" w:firstLine="3"/>
                      <w:jc w:val="left"/>
                      <w:rPr>
                        <w:sz w:val="27"/>
                      </w:rPr>
                    </w:pPr>
                    <w:r>
                      <w:rPr>
                        <w:w w:val="105"/>
                        <w:sz w:val="27"/>
                      </w:rPr>
                      <w:t>на базе основного общего образования, включая получение среднего общего образования</w:t>
                    </w:r>
                    <w:r>
                      <w:rPr>
                        <w:spacing w:val="-25"/>
                        <w:w w:val="105"/>
                        <w:sz w:val="27"/>
                      </w:rPr>
                      <w:t> </w:t>
                    </w:r>
                    <w:r>
                      <w:rPr>
                        <w:w w:val="105"/>
                        <w:sz w:val="27"/>
                      </w:rPr>
                      <w:t>в</w:t>
                    </w:r>
                    <w:r>
                      <w:rPr>
                        <w:spacing w:val="-38"/>
                        <w:w w:val="105"/>
                        <w:sz w:val="27"/>
                      </w:rPr>
                      <w:t> </w:t>
                    </w:r>
                    <w:r>
                      <w:rPr>
                        <w:w w:val="105"/>
                        <w:sz w:val="27"/>
                      </w:rPr>
                      <w:t>соответствии</w:t>
                    </w:r>
                    <w:r>
                      <w:rPr>
                        <w:spacing w:val="-18"/>
                        <w:w w:val="105"/>
                        <w:sz w:val="27"/>
                      </w:rPr>
                      <w:t> </w:t>
                    </w:r>
                    <w:r>
                      <w:rPr>
                        <w:w w:val="105"/>
                        <w:sz w:val="27"/>
                      </w:rPr>
                      <w:t>с</w:t>
                    </w:r>
                    <w:r>
                      <w:rPr>
                        <w:spacing w:val="-35"/>
                        <w:w w:val="105"/>
                        <w:sz w:val="27"/>
                      </w:rPr>
                      <w:t> </w:t>
                    </w:r>
                    <w:r>
                      <w:rPr>
                        <w:w w:val="105"/>
                        <w:sz w:val="27"/>
                      </w:rPr>
                      <w:t>требованиями федерального государственного образовательного стандарта среднего общего</w:t>
                    </w:r>
                    <w:r>
                      <w:rPr>
                        <w:spacing w:val="8"/>
                        <w:w w:val="105"/>
                        <w:sz w:val="27"/>
                      </w:rPr>
                      <w:t> </w:t>
                    </w:r>
                    <w:r>
                      <w:rPr>
                        <w:w w:val="105"/>
                        <w:sz w:val="27"/>
                      </w:rPr>
                      <w:t>образования</w:t>
                    </w:r>
                  </w:p>
                </w:txbxContent>
              </v:textbox>
              <v:stroke dashstyle="solid"/>
              <w10:wrap type="none"/>
            </v:shape>
            <w10:wrap type="topAndBottom"/>
          </v:group>
        </w:pict>
      </w:r>
    </w:p>
    <w:p>
      <w:pPr>
        <w:spacing w:line="286" w:lineRule="exact" w:before="0"/>
        <w:ind w:left="0" w:right="98" w:firstLine="0"/>
        <w:jc w:val="right"/>
        <w:rPr>
          <w:sz w:val="27"/>
        </w:rPr>
      </w:pPr>
      <w:r>
        <w:rPr>
          <w:w w:val="108"/>
          <w:sz w:val="27"/>
        </w:rPr>
        <w:t>»</w:t>
      </w:r>
    </w:p>
    <w:p>
      <w:pPr>
        <w:spacing w:before="165"/>
        <w:ind w:left="928" w:right="0" w:firstLine="0"/>
        <w:jc w:val="left"/>
        <w:rPr>
          <w:sz w:val="27"/>
        </w:rPr>
      </w:pPr>
      <w:r>
        <w:rPr>
          <w:sz w:val="27"/>
        </w:rPr>
        <w:t>заменить строкой</w:t>
      </w:r>
    </w:p>
    <w:p>
      <w:pPr>
        <w:pStyle w:val="BodyText"/>
        <w:spacing w:before="183"/>
        <w:ind w:left="221"/>
        <w:rPr>
          <w:rFonts w:ascii="Arial" w:hAnsi="Arial"/>
        </w:rPr>
      </w:pPr>
      <w:r>
        <w:rPr>
          <w:rFonts w:ascii="Arial" w:hAnsi="Arial"/>
          <w:w w:val="104"/>
        </w:rPr>
        <w:t>«</w:t>
      </w:r>
    </w:p>
    <w:p>
      <w:pPr>
        <w:pStyle w:val="BodyText"/>
        <w:spacing w:before="7"/>
        <w:rPr>
          <w:rFonts w:ascii="Arial"/>
          <w:sz w:val="9"/>
        </w:rPr>
      </w:pPr>
      <w:r>
        <w:rPr/>
        <w:pict>
          <v:group style="position:absolute;margin-left:61.538612pt;margin-top:7.884269pt;width:501.95pt;height:105.75pt;mso-position-horizontal-relative:page;mso-position-vertical-relative:paragraph;z-index:49936;mso-wrap-distance-left:0;mso-wrap-distance-right:0" coordorigin="1231,158" coordsize="10039,2115">
            <v:line style="position:absolute" from="6760,2272" to="6760,158" stroked="true" strokeweight=".721156pt" strokecolor="#000000">
              <v:stroke dashstyle="solid"/>
            </v:line>
            <v:line style="position:absolute" from="11245,2272" to="11245,158" stroked="true" strokeweight=".721156pt" strokecolor="#000000">
              <v:stroke dashstyle="solid"/>
            </v:line>
            <v:line style="position:absolute" from="1231,172" to="11269,172" stroked="true" strokeweight=".720804pt" strokecolor="#000000">
              <v:stroke dashstyle="solid"/>
            </v:line>
            <v:line style="position:absolute" from="1231,2243" to="11269,2243" stroked="true" strokeweight=".720804pt" strokecolor="#000000">
              <v:stroke dashstyle="solid"/>
            </v:line>
            <v:shape style="position:absolute;left:8727;top:205;width:572;height:300" type="#_x0000_t202" filled="false" stroked="false">
              <v:textbox inset="0,0,0,0">
                <w:txbxContent>
                  <w:p>
                    <w:pPr>
                      <w:spacing w:line="299" w:lineRule="exact" w:before="0"/>
                      <w:ind w:left="0" w:right="0" w:firstLine="0"/>
                      <w:jc w:val="left"/>
                      <w:rPr>
                        <w:sz w:val="27"/>
                      </w:rPr>
                    </w:pPr>
                    <w:r>
                      <w:rPr>
                        <w:sz w:val="27"/>
                      </w:rPr>
                      <w:t>5940</w:t>
                    </w:r>
                  </w:p>
                </w:txbxContent>
              </v:textbox>
              <w10:wrap type="none"/>
            </v:shape>
            <v:shape style="position:absolute;left:1250;top:172;width:5510;height:2072" type="#_x0000_t202" filled="false" stroked="true" strokeweight=".721156pt" strokecolor="#000000">
              <v:textbox inset="0,0,0,0">
                <w:txbxContent>
                  <w:p>
                    <w:pPr>
                      <w:spacing w:line="264" w:lineRule="auto" w:before="5"/>
                      <w:ind w:left="98" w:right="608" w:firstLine="8"/>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6" w:lineRule="exact" w:before="0"/>
        <w:ind w:left="10168" w:right="0" w:firstLine="0"/>
        <w:jc w:val="left"/>
        <w:rPr>
          <w:sz w:val="27"/>
        </w:rPr>
      </w:pPr>
      <w:r>
        <w:rPr>
          <w:w w:val="105"/>
          <w:sz w:val="27"/>
        </w:rPr>
        <w:t>»;</w:t>
      </w:r>
    </w:p>
    <w:p>
      <w:pPr>
        <w:spacing w:before="184"/>
        <w:ind w:left="924" w:right="0" w:firstLine="0"/>
        <w:jc w:val="left"/>
        <w:rPr>
          <w:sz w:val="27"/>
        </w:rPr>
      </w:pPr>
      <w:r>
        <w:rPr>
          <w:w w:val="105"/>
          <w:sz w:val="27"/>
        </w:rPr>
        <w:t>з) в абзаце пятом пункта 2.3 аббревиатуру  «ПООП» заменить аббревиатурой</w:t>
      </w:r>
    </w:p>
    <w:p>
      <w:pPr>
        <w:spacing w:before="180"/>
        <w:ind w:left="221" w:right="0" w:firstLine="0"/>
        <w:jc w:val="left"/>
        <w:rPr>
          <w:sz w:val="27"/>
        </w:rPr>
      </w:pPr>
      <w:r>
        <w:rPr>
          <w:sz w:val="27"/>
        </w:rPr>
        <w:t>«ПОП»;</w:t>
      </w:r>
    </w:p>
    <w:p>
      <w:pPr>
        <w:spacing w:line="381" w:lineRule="auto" w:before="180"/>
        <w:ind w:left="217" w:right="0" w:firstLine="699"/>
        <w:jc w:val="left"/>
        <w:rPr>
          <w:sz w:val="27"/>
        </w:rPr>
      </w:pPr>
      <w:r>
        <w:rPr>
          <w:w w:val="105"/>
          <w:sz w:val="27"/>
        </w:rPr>
        <w:t>и) в абзаце первом пункта 2.4 слова «с учетом соответствующей ПООП» заменить словами «с учетом ПОП»;</w:t>
      </w:r>
    </w:p>
    <w:p>
      <w:pPr>
        <w:spacing w:line="381" w:lineRule="auto" w:before="0"/>
        <w:ind w:left="911" w:right="1032" w:firstLine="5"/>
        <w:jc w:val="left"/>
        <w:rPr>
          <w:sz w:val="27"/>
        </w:rPr>
      </w:pPr>
      <w:r>
        <w:rPr>
          <w:sz w:val="27"/>
        </w:rPr>
        <w:t>к) в пункте 2.9 аббревиатуру «ПООП» заменить  аббревиатурой  «ПОП»; л) в пункте 2.10 аббревиатуру «ПООП» заменить аббревиатурой «ПОП»; м) в пункте</w:t>
      </w:r>
      <w:r>
        <w:rPr>
          <w:spacing w:val="3"/>
          <w:sz w:val="27"/>
        </w:rPr>
        <w:t> </w:t>
      </w:r>
      <w:r>
        <w:rPr>
          <w:sz w:val="27"/>
        </w:rPr>
        <w:t>3.2:</w:t>
      </w:r>
    </w:p>
    <w:p>
      <w:pPr>
        <w:spacing w:line="305" w:lineRule="exact" w:before="0"/>
        <w:ind w:left="917" w:right="0" w:firstLine="0"/>
        <w:jc w:val="left"/>
        <w:rPr>
          <w:sz w:val="27"/>
        </w:rPr>
      </w:pPr>
      <w:r>
        <w:rPr>
          <w:sz w:val="27"/>
        </w:rPr>
        <w:t>абзац четвертый после слов «использовать знания по» дополнить словами</w:t>
      </w:r>
    </w:p>
    <w:p>
      <w:pPr>
        <w:spacing w:before="187"/>
        <w:ind w:left="207" w:right="0" w:firstLine="0"/>
        <w:jc w:val="left"/>
        <w:rPr>
          <w:sz w:val="27"/>
        </w:rPr>
      </w:pPr>
      <w:r>
        <w:rPr>
          <w:w w:val="105"/>
          <w:sz w:val="27"/>
        </w:rPr>
        <w:t>«правовой и»;</w:t>
      </w:r>
    </w:p>
    <w:p>
      <w:pPr>
        <w:spacing w:line="379" w:lineRule="auto" w:before="174"/>
        <w:ind w:left="207" w:right="152"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10" w:lineRule="exact" w:before="0"/>
        <w:ind w:left="911" w:right="0" w:firstLine="0"/>
        <w:jc w:val="left"/>
        <w:rPr>
          <w:sz w:val="27"/>
        </w:rPr>
      </w:pPr>
      <w:r>
        <w:rPr>
          <w:w w:val="105"/>
          <w:sz w:val="27"/>
        </w:rPr>
        <w:t>н) в абзаце первом пункта 3.3 аббревиатуру «ПООП» заменить аббревиатурой</w:t>
      </w:r>
    </w:p>
    <w:p>
      <w:pPr>
        <w:spacing w:before="190"/>
        <w:ind w:left="202" w:right="0" w:firstLine="0"/>
        <w:jc w:val="left"/>
        <w:rPr>
          <w:sz w:val="27"/>
        </w:rPr>
      </w:pPr>
      <w:r>
        <w:rPr>
          <w:sz w:val="27"/>
        </w:rPr>
        <w:t>«ПОП»;</w:t>
      </w:r>
    </w:p>
    <w:p>
      <w:pPr>
        <w:spacing w:before="175"/>
        <w:ind w:left="908" w:right="0" w:firstLine="0"/>
        <w:jc w:val="left"/>
        <w:rPr>
          <w:sz w:val="27"/>
        </w:rPr>
      </w:pPr>
      <w:r>
        <w:rPr>
          <w:w w:val="105"/>
          <w:sz w:val="27"/>
        </w:rPr>
        <w:t>о) в абзаце первом пункта 3.5 аббревиатуру «ПООП» заменить аббревиатурой</w:t>
      </w:r>
    </w:p>
    <w:p>
      <w:pPr>
        <w:spacing w:before="184"/>
        <w:ind w:left="202" w:right="0" w:firstLine="0"/>
        <w:jc w:val="left"/>
        <w:rPr>
          <w:sz w:val="27"/>
        </w:rPr>
      </w:pPr>
      <w:r>
        <w:rPr>
          <w:sz w:val="27"/>
        </w:rPr>
        <w:t>«ПОП»;</w:t>
      </w:r>
    </w:p>
    <w:p>
      <w:pPr>
        <w:spacing w:before="170"/>
        <w:ind w:left="906" w:right="0" w:firstLine="0"/>
        <w:jc w:val="left"/>
        <w:rPr>
          <w:sz w:val="27"/>
        </w:rPr>
      </w:pPr>
      <w:r>
        <w:rPr>
          <w:w w:val="105"/>
          <w:sz w:val="27"/>
        </w:rPr>
        <w:t>п) в подпункте «а» пункта 4.3 аббревиатуру «ПООП» заменить аббревиатурой</w:t>
      </w:r>
    </w:p>
    <w:p>
      <w:pPr>
        <w:spacing w:before="180"/>
        <w:ind w:left="202" w:right="0" w:firstLine="0"/>
        <w:jc w:val="left"/>
        <w:rPr>
          <w:sz w:val="27"/>
        </w:rPr>
      </w:pPr>
      <w:r>
        <w:rPr>
          <w:sz w:val="27"/>
        </w:rPr>
        <w:t>«ПОП»;</w:t>
      </w:r>
    </w:p>
    <w:p>
      <w:pPr>
        <w:spacing w:after="0"/>
        <w:jc w:val="left"/>
        <w:rPr>
          <w:sz w:val="27"/>
        </w:rPr>
        <w:sectPr>
          <w:headerReference w:type="default" r:id="rId1542"/>
          <w:footerReference w:type="default" r:id="rId1543"/>
          <w:pgSz w:w="11970" w:h="17210"/>
          <w:pgMar w:header="0" w:footer="471" w:top="0" w:bottom="660" w:left="1140" w:right="320"/>
        </w:sectPr>
      </w:pPr>
    </w:p>
    <w:p>
      <w:pPr>
        <w:pStyle w:val="BodyText"/>
        <w:spacing w:before="2"/>
        <w:rPr>
          <w:sz w:val="21"/>
        </w:rPr>
      </w:pPr>
      <w:r>
        <w:rPr/>
        <w:pict>
          <v:line style="position:absolute;mso-position-horizontal-relative:page;mso-position-vertical-relative:page;z-index:50008" from=".18029pt,-.000007pt" to=".18029pt,859.679969pt" stroked="true" strokeweight=".36058pt" strokecolor="#000000">
            <v:stroke dashstyle="solid"/>
            <w10:wrap type="none"/>
          </v:line>
        </w:pict>
      </w:r>
      <w:r>
        <w:rPr/>
        <w:pict>
          <v:line style="position:absolute;mso-position-horizontal-relative:page;mso-position-vertical-relative:page;z-index:50032" from="4.807728pt,.780853pt" to="596.159994pt,.780853pt" stroked="true" strokeweight="1.561764pt" strokecolor="#000000">
            <v:stroke dashstyle="solid"/>
            <w10:wrap type="none"/>
          </v:line>
        </w:pict>
      </w:r>
    </w:p>
    <w:p>
      <w:pPr>
        <w:spacing w:before="89"/>
        <w:ind w:left="835" w:right="0" w:firstLine="0"/>
        <w:jc w:val="left"/>
        <w:rPr>
          <w:sz w:val="27"/>
        </w:rPr>
      </w:pPr>
      <w:r>
        <w:rPr>
          <w:w w:val="105"/>
          <w:sz w:val="27"/>
        </w:rPr>
        <w:t>р) в пункте 4.4:</w:t>
      </w:r>
    </w:p>
    <w:p>
      <w:pPr>
        <w:spacing w:line="381" w:lineRule="auto" w:before="194"/>
        <w:ind w:left="829" w:right="744" w:firstLine="2"/>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с) подпункт «в» пункта </w:t>
      </w:r>
      <w:r>
        <w:rPr>
          <w:spacing w:val="-3"/>
          <w:sz w:val="27"/>
        </w:rPr>
        <w:t>4.7 </w:t>
      </w:r>
      <w:r>
        <w:rPr>
          <w:sz w:val="27"/>
        </w:rPr>
        <w:t>изложить в следующей</w:t>
      </w:r>
      <w:r>
        <w:rPr>
          <w:spacing w:val="20"/>
          <w:sz w:val="27"/>
        </w:rPr>
        <w:t> </w:t>
      </w:r>
      <w:r>
        <w:rPr>
          <w:sz w:val="27"/>
        </w:rPr>
        <w:t>редакции:</w:t>
      </w:r>
    </w:p>
    <w:p>
      <w:pPr>
        <w:spacing w:line="357" w:lineRule="auto" w:before="0"/>
        <w:ind w:left="116" w:right="119"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5"/>
          <w:w w:val="105"/>
          <w:sz w:val="27"/>
        </w:rPr>
        <w:t> </w:t>
      </w:r>
      <w:r>
        <w:rPr>
          <w:w w:val="105"/>
          <w:sz w:val="27"/>
        </w:rPr>
        <w:t>требованиям</w:t>
      </w:r>
      <w:r>
        <w:rPr>
          <w:spacing w:val="-10"/>
          <w:w w:val="105"/>
          <w:sz w:val="27"/>
        </w:rPr>
        <w:t> </w:t>
      </w:r>
      <w:r>
        <w:rPr>
          <w:w w:val="105"/>
          <w:sz w:val="27"/>
        </w:rPr>
        <w:t>профессиональных</w:t>
      </w:r>
      <w:r>
        <w:rPr>
          <w:spacing w:val="-29"/>
          <w:w w:val="105"/>
          <w:sz w:val="27"/>
        </w:rPr>
        <w:t> </w:t>
      </w:r>
      <w:r>
        <w:rPr>
          <w:w w:val="105"/>
          <w:sz w:val="27"/>
        </w:rPr>
        <w:t>стандартов,</w:t>
      </w:r>
      <w:r>
        <w:rPr>
          <w:spacing w:val="-8"/>
          <w:w w:val="105"/>
          <w:sz w:val="27"/>
        </w:rPr>
        <w:t> </w:t>
      </w:r>
      <w:r>
        <w:rPr>
          <w:w w:val="105"/>
          <w:sz w:val="27"/>
        </w:rPr>
        <w:t>требованиям</w:t>
      </w:r>
      <w:r>
        <w:rPr>
          <w:spacing w:val="-2"/>
          <w:w w:val="105"/>
          <w:sz w:val="27"/>
        </w:rPr>
        <w:t> </w:t>
      </w:r>
      <w:r>
        <w:rPr>
          <w:w w:val="105"/>
          <w:sz w:val="27"/>
        </w:rPr>
        <w:t>рынка</w:t>
      </w:r>
      <w:r>
        <w:rPr>
          <w:spacing w:val="-12"/>
          <w:w w:val="105"/>
          <w:sz w:val="27"/>
        </w:rPr>
        <w:t> </w:t>
      </w:r>
      <w:r>
        <w:rPr>
          <w:w w:val="105"/>
          <w:sz w:val="27"/>
        </w:rPr>
        <w:t>труда к специалистам соответствующего</w:t>
      </w:r>
      <w:r>
        <w:rPr>
          <w:spacing w:val="16"/>
          <w:w w:val="105"/>
          <w:sz w:val="27"/>
        </w:rPr>
        <w:t> </w:t>
      </w:r>
      <w:r>
        <w:rPr>
          <w:w w:val="105"/>
          <w:sz w:val="27"/>
        </w:rPr>
        <w:t>профиля.».</w:t>
      </w:r>
    </w:p>
    <w:p>
      <w:pPr>
        <w:spacing w:line="381" w:lineRule="auto" w:before="0"/>
        <w:ind w:left="114" w:right="124" w:firstLine="709"/>
        <w:jc w:val="both"/>
        <w:rPr>
          <w:sz w:val="27"/>
        </w:rPr>
      </w:pPr>
      <w:r>
        <w:rPr>
          <w:w w:val="105"/>
          <w:sz w:val="27"/>
        </w:rPr>
        <w:t>209. В федеральном государственном образовательном стандарте среднего профессионального образования по специальности 19.02.14 Эксплуатация, механизация,   автоматизация   и   роботизация   технологического   оборудования и процессов пищевой промышленности, утвержденном приказом Министерства просвещения</w:t>
      </w:r>
      <w:r>
        <w:rPr>
          <w:spacing w:val="-1"/>
          <w:w w:val="105"/>
          <w:sz w:val="27"/>
        </w:rPr>
        <w:t> </w:t>
      </w:r>
      <w:r>
        <w:rPr>
          <w:w w:val="105"/>
          <w:sz w:val="27"/>
        </w:rPr>
        <w:t>Российской</w:t>
      </w:r>
      <w:r>
        <w:rPr>
          <w:spacing w:val="-7"/>
          <w:w w:val="105"/>
          <w:sz w:val="27"/>
        </w:rPr>
        <w:t> </w:t>
      </w:r>
      <w:r>
        <w:rPr>
          <w:w w:val="105"/>
          <w:sz w:val="27"/>
        </w:rPr>
        <w:t>Федерации</w:t>
      </w:r>
      <w:r>
        <w:rPr>
          <w:spacing w:val="1"/>
          <w:w w:val="105"/>
          <w:sz w:val="27"/>
        </w:rPr>
        <w:t> </w:t>
      </w:r>
      <w:r>
        <w:rPr>
          <w:w w:val="105"/>
          <w:sz w:val="27"/>
        </w:rPr>
        <w:t>от</w:t>
      </w:r>
      <w:r>
        <w:rPr>
          <w:spacing w:val="-20"/>
          <w:w w:val="105"/>
          <w:sz w:val="27"/>
        </w:rPr>
        <w:t> </w:t>
      </w:r>
      <w:r>
        <w:rPr>
          <w:w w:val="105"/>
          <w:sz w:val="27"/>
        </w:rPr>
        <w:t>20</w:t>
      </w:r>
      <w:r>
        <w:rPr>
          <w:spacing w:val="-20"/>
          <w:w w:val="105"/>
          <w:sz w:val="27"/>
        </w:rPr>
        <w:t> </w:t>
      </w:r>
      <w:r>
        <w:rPr>
          <w:w w:val="105"/>
          <w:sz w:val="27"/>
        </w:rPr>
        <w:t>сентября</w:t>
      </w:r>
      <w:r>
        <w:rPr>
          <w:spacing w:val="-6"/>
          <w:w w:val="105"/>
          <w:sz w:val="27"/>
        </w:rPr>
        <w:t> </w:t>
      </w:r>
      <w:r>
        <w:rPr>
          <w:w w:val="105"/>
          <w:sz w:val="27"/>
        </w:rPr>
        <w:t>2022</w:t>
      </w:r>
      <w:r>
        <w:rPr>
          <w:spacing w:val="-13"/>
          <w:w w:val="105"/>
          <w:sz w:val="27"/>
        </w:rPr>
        <w:t> </w:t>
      </w:r>
      <w:r>
        <w:rPr>
          <w:w w:val="105"/>
          <w:sz w:val="27"/>
        </w:rPr>
        <w:t>г.</w:t>
      </w:r>
      <w:r>
        <w:rPr>
          <w:spacing w:val="-34"/>
          <w:w w:val="105"/>
          <w:sz w:val="27"/>
        </w:rPr>
        <w:t> </w:t>
      </w:r>
      <w:r>
        <w:rPr>
          <w:rFonts w:ascii="Arial" w:hAnsi="Arial"/>
          <w:w w:val="105"/>
          <w:sz w:val="25"/>
        </w:rPr>
        <w:t>№</w:t>
      </w:r>
      <w:r>
        <w:rPr>
          <w:rFonts w:ascii="Arial" w:hAnsi="Arial"/>
          <w:spacing w:val="-20"/>
          <w:w w:val="105"/>
          <w:sz w:val="25"/>
        </w:rPr>
        <w:t> </w:t>
      </w:r>
      <w:r>
        <w:rPr>
          <w:w w:val="105"/>
          <w:sz w:val="27"/>
        </w:rPr>
        <w:t>853</w:t>
      </w:r>
      <w:r>
        <w:rPr>
          <w:spacing w:val="-17"/>
          <w:w w:val="105"/>
          <w:sz w:val="27"/>
        </w:rPr>
        <w:t> </w:t>
      </w:r>
      <w:r>
        <w:rPr>
          <w:w w:val="105"/>
          <w:sz w:val="27"/>
        </w:rPr>
        <w:t>(зарегистрирован Министерством юстиции Российской Федерации 25 октября 2022 г., регистрационный </w:t>
      </w:r>
      <w:r>
        <w:rPr>
          <w:rFonts w:ascii="Arial" w:hAnsi="Arial"/>
          <w:w w:val="105"/>
          <w:sz w:val="26"/>
        </w:rPr>
        <w:t>№</w:t>
      </w:r>
      <w:r>
        <w:rPr>
          <w:rFonts w:ascii="Arial" w:hAnsi="Arial"/>
          <w:spacing w:val="-50"/>
          <w:w w:val="105"/>
          <w:sz w:val="26"/>
        </w:rPr>
        <w:t> </w:t>
      </w:r>
      <w:r>
        <w:rPr>
          <w:w w:val="105"/>
          <w:sz w:val="27"/>
        </w:rPr>
        <w:t>70693):</w:t>
      </w:r>
    </w:p>
    <w:p>
      <w:pPr>
        <w:spacing w:line="296" w:lineRule="exact" w:before="0"/>
        <w:ind w:left="815" w:right="0" w:firstLine="0"/>
        <w:jc w:val="left"/>
        <w:rPr>
          <w:sz w:val="27"/>
        </w:rPr>
      </w:pPr>
      <w:r>
        <w:rPr>
          <w:w w:val="105"/>
          <w:sz w:val="27"/>
        </w:rPr>
        <w:t>а) в пункте 1.3 слова «и ФГОС СПО с учетом получаемой</w:t>
      </w:r>
      <w:r>
        <w:rPr>
          <w:spacing w:val="57"/>
          <w:w w:val="105"/>
          <w:sz w:val="27"/>
        </w:rPr>
        <w:t> </w:t>
      </w:r>
      <w:r>
        <w:rPr>
          <w:w w:val="105"/>
          <w:sz w:val="27"/>
        </w:rPr>
        <w:t>специальности»</w:t>
      </w:r>
    </w:p>
    <w:p>
      <w:pPr>
        <w:spacing w:line="357" w:lineRule="auto" w:before="142"/>
        <w:ind w:left="108" w:right="131" w:firstLine="1"/>
        <w:jc w:val="both"/>
        <w:rPr>
          <w:sz w:val="27"/>
        </w:rPr>
      </w:pPr>
      <w:r>
        <w:rPr>
          <w:w w:val="105"/>
          <w:sz w:val="27"/>
        </w:rPr>
        <w:t>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297" w:lineRule="exact" w:before="0"/>
        <w:ind w:left="814" w:right="0" w:firstLine="0"/>
        <w:jc w:val="left"/>
        <w:rPr>
          <w:sz w:val="27"/>
        </w:rPr>
      </w:pPr>
      <w:r>
        <w:rPr>
          <w:w w:val="105"/>
          <w:sz w:val="27"/>
        </w:rPr>
        <w:t>б) в сноске «</w:t>
      </w:r>
      <w:r>
        <w:rPr>
          <w:w w:val="105"/>
          <w:position w:val="10"/>
          <w:sz w:val="19"/>
        </w:rPr>
        <w:t>2</w:t>
      </w:r>
      <w:r>
        <w:rPr>
          <w:w w:val="105"/>
          <w:sz w:val="27"/>
        </w:rPr>
        <w:t>» слова «и от 11 декабря 2020 г. </w:t>
      </w:r>
      <w:r>
        <w:rPr>
          <w:rFonts w:ascii="Arial" w:hAnsi="Arial"/>
          <w:w w:val="105"/>
          <w:sz w:val="26"/>
        </w:rPr>
        <w:t>№ </w:t>
      </w:r>
      <w:r>
        <w:rPr>
          <w:w w:val="105"/>
          <w:sz w:val="27"/>
        </w:rPr>
        <w:t>712 (зарегистрирован</w:t>
      </w:r>
    </w:p>
    <w:p>
      <w:pPr>
        <w:spacing w:line="355" w:lineRule="auto" w:before="146"/>
        <w:ind w:left="104" w:right="125" w:firstLine="0"/>
        <w:jc w:val="both"/>
        <w:rPr>
          <w:sz w:val="27"/>
        </w:rPr>
      </w:pPr>
      <w:r>
        <w:rPr>
          <w:w w:val="105"/>
          <w:sz w:val="27"/>
        </w:rPr>
        <w:t>Министерством юстиции Российской Федерации 25 декабря 2020 г., регистрационный </w:t>
      </w:r>
      <w:r>
        <w:rPr>
          <w:rFonts w:ascii="Arial" w:hAnsi="Arial"/>
          <w:w w:val="105"/>
          <w:sz w:val="25"/>
        </w:rPr>
        <w:t>№ </w:t>
      </w:r>
      <w:r>
        <w:rPr>
          <w:w w:val="105"/>
          <w:sz w:val="27"/>
        </w:rPr>
        <w:t>61828).» заменить словами «, от 11 декабря 2020 г. </w:t>
      </w:r>
      <w:r>
        <w:rPr>
          <w:rFonts w:ascii="Arial" w:hAnsi="Arial"/>
          <w:w w:val="105"/>
          <w:sz w:val="25"/>
        </w:rPr>
        <w:t>№ </w:t>
      </w:r>
      <w:r>
        <w:rPr>
          <w:w w:val="105"/>
          <w:sz w:val="27"/>
        </w:rPr>
        <w:t>712 (зарегистрирован Министерством юстиции Российской Федерации 25  декабря 2020 г., регистрационный </w:t>
      </w:r>
      <w:r>
        <w:rPr>
          <w:rFonts w:ascii="Arial" w:hAnsi="Arial"/>
          <w:w w:val="105"/>
          <w:sz w:val="25"/>
        </w:rPr>
        <w:t>№ </w:t>
      </w:r>
      <w:r>
        <w:rPr>
          <w:w w:val="105"/>
          <w:sz w:val="27"/>
        </w:rPr>
        <w:t>61828),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line="348" w:lineRule="auto" w:before="0"/>
        <w:ind w:left="106" w:right="143" w:firstLine="70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w:t>
      </w:r>
      <w:r>
        <w:rPr>
          <w:spacing w:val="55"/>
          <w:w w:val="105"/>
          <w:sz w:val="27"/>
        </w:rPr>
        <w:t> </w:t>
      </w:r>
      <w:r>
        <w:rPr>
          <w:w w:val="105"/>
          <w:sz w:val="27"/>
        </w:rPr>
        <w:t>программ</w:t>
      </w:r>
    </w:p>
    <w:p>
      <w:pPr>
        <w:spacing w:after="0" w:line="348" w:lineRule="auto"/>
        <w:jc w:val="both"/>
        <w:rPr>
          <w:sz w:val="27"/>
        </w:rPr>
        <w:sectPr>
          <w:headerReference w:type="default" r:id="rId1544"/>
          <w:footerReference w:type="default" r:id="rId1545"/>
          <w:pgSz w:w="11930" w:h="17200"/>
          <w:pgMar w:header="684" w:footer="443" w:top="920" w:bottom="640" w:left="1180" w:right="340"/>
          <w:pgNumType w:start="795"/>
        </w:sectPr>
      </w:pPr>
    </w:p>
    <w:p>
      <w:pPr>
        <w:pStyle w:val="BodyText"/>
        <w:spacing w:before="10"/>
        <w:rPr>
          <w:sz w:val="19"/>
        </w:rPr>
      </w:pPr>
      <w:r>
        <w:rPr/>
        <w:pict>
          <v:line style="position:absolute;mso-position-horizontal-relative:page;mso-position-vertical-relative:page;z-index:50056" from=".36058pt,.000022pt" to=".36058pt,858.96004pt" stroked="true" strokeweight=".721161pt" strokecolor="#000000">
            <v:stroke dashstyle="solid"/>
            <w10:wrap type="none"/>
          </v:line>
        </w:pict>
      </w:r>
      <w:r>
        <w:rPr/>
        <w:pict>
          <v:group style="position:absolute;margin-left:100.000938pt;margin-top:-.120112pt;width:495.45pt;height:1.45pt;mso-position-horizontal-relative:page;mso-position-vertical-relative:page;z-index:50152" coordorigin="2000,-2" coordsize="9909,29">
            <v:line style="position:absolute" from="2000,5" to="8000,5" stroked="true" strokeweight=".720805pt" strokecolor="#000000">
              <v:stroke dashstyle="solid"/>
            </v:line>
            <v:line style="position:absolute" from="8000,13" to="11909,13" stroked="true" strokeweight="1.321483pt" strokecolor="#000000">
              <v:stroke dashstyle="solid"/>
            </v:line>
            <w10:wrap type="none"/>
          </v:group>
        </w:pict>
      </w:r>
    </w:p>
    <w:p>
      <w:pPr>
        <w:spacing w:line="364" w:lineRule="auto" w:before="89"/>
        <w:ind w:left="477" w:right="151" w:hanging="5"/>
        <w:jc w:val="both"/>
        <w:rPr>
          <w:sz w:val="27"/>
        </w:rPr>
      </w:pPr>
      <w:r>
        <w:rPr>
          <w:w w:val="105"/>
          <w:sz w:val="27"/>
        </w:rPr>
        <w:t>(далее - ПООП)» заменить словами «примерную образовательную программу, включенную в реестр примерных образовательных программ (далее - ПОП),»;</w:t>
      </w:r>
    </w:p>
    <w:p>
      <w:pPr>
        <w:spacing w:line="299" w:lineRule="exact" w:before="0"/>
        <w:ind w:left="1186" w:right="0" w:firstLine="0"/>
        <w:jc w:val="left"/>
        <w:rPr>
          <w:sz w:val="27"/>
        </w:rPr>
      </w:pPr>
      <w:r>
        <w:rPr>
          <w:sz w:val="27"/>
        </w:rPr>
        <w:t>г) пункт 1.14 изложить в следующей редакции:</w:t>
      </w:r>
    </w:p>
    <w:p>
      <w:pPr>
        <w:spacing w:line="381" w:lineRule="auto" w:before="185"/>
        <w:ind w:left="467" w:right="134" w:firstLine="709"/>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7"/>
          <w:w w:val="105"/>
          <w:sz w:val="27"/>
        </w:rPr>
        <w:t> </w:t>
      </w:r>
      <w:r>
        <w:rPr>
          <w:w w:val="105"/>
          <w:sz w:val="27"/>
        </w:rPr>
        <w:t>ПОП.»;</w:t>
      </w:r>
    </w:p>
    <w:p>
      <w:pPr>
        <w:spacing w:line="310" w:lineRule="exact" w:before="0"/>
        <w:ind w:left="1172" w:right="0" w:firstLine="0"/>
        <w:jc w:val="left"/>
        <w:rPr>
          <w:sz w:val="27"/>
        </w:rPr>
      </w:pPr>
      <w:r>
        <w:rPr>
          <w:sz w:val="27"/>
        </w:rPr>
        <w:t>д) дополнить пунктом 1.15 следующего содержания:</w:t>
      </w:r>
    </w:p>
    <w:p>
      <w:pPr>
        <w:spacing w:line="379" w:lineRule="auto" w:before="155"/>
        <w:ind w:left="463" w:right="145" w:firstLine="704"/>
        <w:jc w:val="both"/>
        <w:rPr>
          <w:sz w:val="27"/>
        </w:rPr>
      </w:pPr>
      <w:r>
        <w:rPr>
          <w:w w:val="105"/>
          <w:sz w:val="27"/>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56"/>
          <w:w w:val="105"/>
          <w:sz w:val="27"/>
        </w:rPr>
        <w:t> </w:t>
      </w:r>
      <w:r>
        <w:rPr>
          <w:w w:val="105"/>
          <w:sz w:val="27"/>
        </w:rPr>
        <w:t>проекта</w:t>
      </w:r>
    </w:p>
    <w:p>
      <w:pPr>
        <w:spacing w:line="376" w:lineRule="auto" w:before="8"/>
        <w:ind w:left="458" w:right="139" w:firstLine="2"/>
        <w:jc w:val="both"/>
        <w:rPr>
          <w:sz w:val="27"/>
        </w:rPr>
      </w:pPr>
      <w:r>
        <w:rPr>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102"/>
          <w:sz w:val="27"/>
        </w:rPr>
        <w:t>установленных</w:t>
      </w:r>
      <w:r>
        <w:rPr>
          <w:spacing w:val="25"/>
          <w:sz w:val="27"/>
        </w:rPr>
        <w:t> </w:t>
      </w:r>
      <w:r>
        <w:rPr>
          <w:spacing w:val="-1"/>
          <w:w w:val="102"/>
          <w:sz w:val="27"/>
        </w:rPr>
        <w:t>ФГО</w:t>
      </w:r>
      <w:r>
        <w:rPr>
          <w:w w:val="102"/>
          <w:sz w:val="27"/>
        </w:rPr>
        <w:t>С</w:t>
      </w:r>
      <w:r>
        <w:rPr>
          <w:spacing w:val="5"/>
          <w:sz w:val="27"/>
        </w:rPr>
        <w:t> </w:t>
      </w:r>
      <w:r>
        <w:rPr>
          <w:spacing w:val="-1"/>
          <w:w w:val="106"/>
          <w:sz w:val="27"/>
        </w:rPr>
        <w:t>СП</w:t>
      </w:r>
      <w:r>
        <w:rPr>
          <w:spacing w:val="-17"/>
          <w:w w:val="106"/>
          <w:sz w:val="27"/>
        </w:rPr>
        <w:t>О</w:t>
      </w:r>
      <w:r>
        <w:rPr>
          <w:spacing w:val="-8"/>
          <w:w w:val="109"/>
          <w:position w:val="9"/>
          <w:sz w:val="18"/>
        </w:rPr>
        <w:t>5</w:t>
      </w:r>
      <w:r>
        <w:rPr>
          <w:spacing w:val="-73"/>
          <w:w w:val="102"/>
          <w:sz w:val="27"/>
        </w:rPr>
        <w:t>0</w:t>
      </w:r>
      <w:r>
        <w:rPr>
          <w:w w:val="22"/>
          <w:sz w:val="27"/>
        </w:rPr>
        <w:t>)</w:t>
      </w:r>
      <w:r>
        <w:rPr>
          <w:sz w:val="27"/>
        </w:rPr>
        <w:t> </w:t>
      </w:r>
      <w:r>
        <w:rPr>
          <w:spacing w:val="-9"/>
          <w:sz w:val="27"/>
        </w:rPr>
        <w:t> </w:t>
      </w:r>
      <w:r>
        <w:rPr>
          <w:spacing w:val="11"/>
          <w:w w:val="22"/>
          <w:sz w:val="27"/>
        </w:rPr>
        <w:t>.</w:t>
      </w:r>
      <w:r>
        <w:rPr>
          <w:w w:val="104"/>
          <w:sz w:val="27"/>
        </w:rPr>
        <w:t>»;</w:t>
      </w:r>
    </w:p>
    <w:p>
      <w:pPr>
        <w:spacing w:line="315" w:lineRule="exact" w:before="0"/>
        <w:ind w:left="1161" w:right="0" w:firstLine="0"/>
        <w:jc w:val="left"/>
        <w:rPr>
          <w:sz w:val="27"/>
        </w:rPr>
      </w:pPr>
      <w:r>
        <w:rPr>
          <w:spacing w:val="-1"/>
          <w:w w:val="108"/>
          <w:sz w:val="27"/>
        </w:rPr>
        <w:t>е</w:t>
      </w:r>
      <w:r>
        <w:rPr>
          <w:w w:val="108"/>
          <w:sz w:val="27"/>
        </w:rPr>
        <w:t>)</w:t>
      </w:r>
      <w:r>
        <w:rPr>
          <w:spacing w:val="0"/>
          <w:sz w:val="27"/>
        </w:rPr>
        <w:t> </w:t>
      </w:r>
      <w:r>
        <w:rPr>
          <w:spacing w:val="-1"/>
          <w:w w:val="102"/>
          <w:sz w:val="27"/>
        </w:rPr>
        <w:t>дополнит</w:t>
      </w:r>
      <w:r>
        <w:rPr>
          <w:w w:val="102"/>
          <w:sz w:val="27"/>
        </w:rPr>
        <w:t>ь</w:t>
      </w:r>
      <w:r>
        <w:rPr>
          <w:spacing w:val="15"/>
          <w:sz w:val="27"/>
        </w:rPr>
        <w:t> </w:t>
      </w:r>
      <w:r>
        <w:rPr>
          <w:spacing w:val="-1"/>
          <w:w w:val="102"/>
          <w:sz w:val="27"/>
        </w:rPr>
        <w:t>сноско</w:t>
      </w:r>
      <w:r>
        <w:rPr>
          <w:w w:val="102"/>
          <w:sz w:val="27"/>
        </w:rPr>
        <w:t>й</w:t>
      </w:r>
      <w:r>
        <w:rPr>
          <w:spacing w:val="8"/>
          <w:sz w:val="27"/>
        </w:rPr>
        <w:t> </w:t>
      </w:r>
      <w:r>
        <w:rPr>
          <w:spacing w:val="-12"/>
          <w:w w:val="108"/>
          <w:sz w:val="27"/>
        </w:rPr>
        <w:t>«</w:t>
      </w:r>
      <w:r>
        <w:rPr>
          <w:spacing w:val="-8"/>
          <w:w w:val="109"/>
          <w:position w:val="10"/>
          <w:sz w:val="18"/>
        </w:rPr>
        <w:t>5</w:t>
      </w:r>
      <w:r>
        <w:rPr>
          <w:spacing w:val="-78"/>
          <w:w w:val="102"/>
          <w:sz w:val="27"/>
        </w:rPr>
        <w:t>0</w:t>
      </w:r>
      <w:r>
        <w:rPr>
          <w:w w:val="23"/>
          <w:sz w:val="27"/>
        </w:rPr>
        <w:t>)</w:t>
      </w:r>
      <w:r>
        <w:rPr>
          <w:spacing w:val="-38"/>
          <w:sz w:val="27"/>
        </w:rPr>
        <w:t> </w:t>
      </w:r>
      <w:r>
        <w:rPr>
          <w:w w:val="104"/>
          <w:sz w:val="27"/>
        </w:rPr>
        <w:t>»</w:t>
      </w:r>
      <w:r>
        <w:rPr>
          <w:spacing w:val="-6"/>
          <w:sz w:val="27"/>
        </w:rPr>
        <w:t> </w:t>
      </w:r>
      <w:r>
        <w:rPr>
          <w:w w:val="107"/>
          <w:sz w:val="27"/>
        </w:rPr>
        <w:t>к</w:t>
      </w:r>
      <w:r>
        <w:rPr>
          <w:spacing w:val="-2"/>
          <w:sz w:val="27"/>
        </w:rPr>
        <w:t> </w:t>
      </w:r>
      <w:r>
        <w:rPr>
          <w:spacing w:val="-1"/>
          <w:w w:val="101"/>
          <w:sz w:val="27"/>
        </w:rPr>
        <w:t>пункт</w:t>
      </w:r>
      <w:r>
        <w:rPr>
          <w:w w:val="101"/>
          <w:sz w:val="27"/>
        </w:rPr>
        <w:t>у</w:t>
      </w:r>
      <w:r>
        <w:rPr>
          <w:spacing w:val="11"/>
          <w:sz w:val="27"/>
        </w:rPr>
        <w:t> </w:t>
      </w:r>
      <w:r>
        <w:rPr>
          <w:w w:val="102"/>
          <w:sz w:val="27"/>
        </w:rPr>
        <w:t>1.15</w:t>
      </w:r>
      <w:r>
        <w:rPr>
          <w:spacing w:val="10"/>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line="381" w:lineRule="auto" w:before="164"/>
        <w:ind w:left="449" w:right="140" w:firstLine="713"/>
        <w:jc w:val="both"/>
        <w:rPr>
          <w:sz w:val="27"/>
        </w:rPr>
      </w:pPr>
      <w:r>
        <w:rPr>
          <w:spacing w:val="-23"/>
          <w:w w:val="105"/>
          <w:sz w:val="27"/>
        </w:rPr>
        <w:t>«</w:t>
      </w:r>
      <w:r>
        <w:rPr>
          <w:spacing w:val="-23"/>
          <w:w w:val="105"/>
          <w:position w:val="10"/>
          <w:sz w:val="18"/>
        </w:rPr>
        <w:t>5</w:t>
      </w:r>
      <w:r>
        <w:rPr>
          <w:rFonts w:ascii="Arial" w:hAnsi="Arial"/>
          <w:spacing w:val="-23"/>
          <w:w w:val="105"/>
          <w:sz w:val="19"/>
        </w:rPr>
        <w:t>0 </w:t>
      </w:r>
      <w:r>
        <w:rPr>
          <w:rFonts w:ascii="Arial" w:hAnsi="Arial"/>
          <w:w w:val="70"/>
          <w:sz w:val="19"/>
        </w:rPr>
        <w:t>) </w:t>
      </w:r>
      <w:r>
        <w:rPr>
          <w:w w:val="105"/>
          <w:sz w:val="27"/>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w:t>
      </w:r>
      <w:r>
        <w:rPr>
          <w:spacing w:val="-8"/>
          <w:w w:val="105"/>
          <w:sz w:val="27"/>
        </w:rPr>
        <w:t> </w:t>
      </w:r>
      <w:r>
        <w:rPr>
          <w:w w:val="105"/>
          <w:sz w:val="27"/>
        </w:rPr>
        <w:t>Федерации</w:t>
      </w:r>
      <w:r>
        <w:rPr>
          <w:spacing w:val="-13"/>
          <w:w w:val="105"/>
          <w:sz w:val="27"/>
        </w:rPr>
        <w:t> </w:t>
      </w:r>
      <w:r>
        <w:rPr>
          <w:w w:val="105"/>
          <w:sz w:val="27"/>
        </w:rPr>
        <w:t>от</w:t>
      </w:r>
      <w:r>
        <w:rPr>
          <w:spacing w:val="-19"/>
          <w:w w:val="105"/>
          <w:sz w:val="27"/>
        </w:rPr>
        <w:t> </w:t>
      </w:r>
      <w:r>
        <w:rPr>
          <w:w w:val="105"/>
          <w:sz w:val="27"/>
        </w:rPr>
        <w:t>16</w:t>
      </w:r>
      <w:r>
        <w:rPr>
          <w:spacing w:val="-25"/>
          <w:w w:val="105"/>
          <w:sz w:val="27"/>
        </w:rPr>
        <w:t> </w:t>
      </w:r>
      <w:r>
        <w:rPr>
          <w:w w:val="105"/>
          <w:sz w:val="27"/>
        </w:rPr>
        <w:t>марта</w:t>
      </w:r>
      <w:r>
        <w:rPr>
          <w:spacing w:val="-16"/>
          <w:w w:val="105"/>
          <w:sz w:val="27"/>
        </w:rPr>
        <w:t> </w:t>
      </w:r>
      <w:r>
        <w:rPr>
          <w:w w:val="105"/>
          <w:sz w:val="27"/>
        </w:rPr>
        <w:t>2022</w:t>
      </w:r>
      <w:r>
        <w:rPr>
          <w:spacing w:val="-14"/>
          <w:w w:val="105"/>
          <w:sz w:val="27"/>
        </w:rPr>
        <w:t> </w:t>
      </w:r>
      <w:r>
        <w:rPr>
          <w:w w:val="105"/>
          <w:sz w:val="27"/>
        </w:rPr>
        <w:t>г.</w:t>
      </w:r>
      <w:r>
        <w:rPr>
          <w:spacing w:val="-35"/>
          <w:w w:val="105"/>
          <w:sz w:val="27"/>
        </w:rPr>
        <w:t> </w:t>
      </w:r>
      <w:r>
        <w:rPr>
          <w:rFonts w:ascii="Arial" w:hAnsi="Arial"/>
          <w:w w:val="105"/>
          <w:sz w:val="26"/>
        </w:rPr>
        <w:t>№</w:t>
      </w:r>
      <w:r>
        <w:rPr>
          <w:rFonts w:ascii="Arial" w:hAnsi="Arial"/>
          <w:spacing w:val="-27"/>
          <w:w w:val="105"/>
          <w:sz w:val="26"/>
        </w:rPr>
        <w:t> </w:t>
      </w:r>
      <w:r>
        <w:rPr>
          <w:w w:val="105"/>
          <w:sz w:val="27"/>
        </w:rPr>
        <w:t>387,</w:t>
      </w:r>
      <w:r>
        <w:rPr>
          <w:spacing w:val="-19"/>
          <w:w w:val="105"/>
          <w:sz w:val="27"/>
        </w:rPr>
        <w:t> </w:t>
      </w:r>
      <w:r>
        <w:rPr>
          <w:w w:val="105"/>
          <w:sz w:val="27"/>
        </w:rPr>
        <w:t>действующим</w:t>
      </w:r>
      <w:r>
        <w:rPr>
          <w:spacing w:val="3"/>
          <w:w w:val="105"/>
          <w:sz w:val="27"/>
        </w:rPr>
        <w:t> </w:t>
      </w:r>
      <w:r>
        <w:rPr>
          <w:w w:val="105"/>
          <w:sz w:val="27"/>
        </w:rPr>
        <w:t>до</w:t>
      </w:r>
      <w:r>
        <w:rPr>
          <w:spacing w:val="-19"/>
          <w:w w:val="105"/>
          <w:sz w:val="27"/>
        </w:rPr>
        <w:t> </w:t>
      </w:r>
      <w:r>
        <w:rPr>
          <w:w w:val="105"/>
          <w:sz w:val="27"/>
        </w:rPr>
        <w:t>1</w:t>
      </w:r>
    </w:p>
    <w:p>
      <w:pPr>
        <w:spacing w:before="2"/>
        <w:ind w:left="450" w:right="0" w:firstLine="0"/>
        <w:jc w:val="both"/>
        <w:rPr>
          <w:sz w:val="27"/>
        </w:rPr>
      </w:pPr>
      <w:r>
        <w:rPr>
          <w:sz w:val="27"/>
        </w:rPr>
        <w:t>января 2026 г.»;</w:t>
      </w:r>
    </w:p>
    <w:p>
      <w:pPr>
        <w:spacing w:before="141"/>
        <w:ind w:left="1158" w:right="0" w:firstLine="0"/>
        <w:jc w:val="left"/>
        <w:rPr>
          <w:sz w:val="27"/>
        </w:rPr>
      </w:pPr>
      <w:r>
        <w:rPr>
          <w:sz w:val="27"/>
        </w:rPr>
        <w:t>ж) в Таблице </w:t>
      </w:r>
      <w:r>
        <w:rPr>
          <w:rFonts w:ascii="Arial" w:hAnsi="Arial"/>
          <w:sz w:val="31"/>
        </w:rPr>
        <w:t>№ </w:t>
      </w:r>
      <w:r>
        <w:rPr>
          <w:sz w:val="27"/>
        </w:rPr>
        <w:t>1 пункта 2.1 строку</w:t>
      </w:r>
    </w:p>
    <w:p>
      <w:pPr>
        <w:pStyle w:val="BodyText"/>
        <w:spacing w:before="186"/>
        <w:ind w:left="436"/>
        <w:rPr>
          <w:rFonts w:ascii="Arial" w:hAnsi="Arial"/>
        </w:rPr>
      </w:pPr>
      <w:r>
        <w:rPr>
          <w:rFonts w:ascii="Arial" w:hAnsi="Arial"/>
          <w:w w:val="104"/>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5"/>
        </w:rPr>
      </w:pPr>
    </w:p>
    <w:p>
      <w:pPr>
        <w:spacing w:before="89"/>
        <w:ind w:left="113" w:right="0" w:firstLine="0"/>
        <w:jc w:val="left"/>
        <w:rPr>
          <w:sz w:val="27"/>
        </w:rPr>
      </w:pPr>
      <w:r>
        <w:rPr/>
        <w:pict>
          <v:group style="position:absolute;margin-left:55.769753pt;margin-top:-66.079102pt;width:501.95pt;height:105.75pt;mso-position-horizontal-relative:page;mso-position-vertical-relative:paragraph;z-index:50128" coordorigin="1115,-1322" coordsize="10039,2115">
            <v:shape style="position:absolute;left:1113;top:-12113;width:10023;height:2112" coordorigin="1114,-12112" coordsize="10023,2112" path="m6635,793l6635,-1302m11125,774l11125,-1322m8000,-1302l11154,-1302m1115,-1293l8000,-1293m8000,764l11135,764m1115,774l8000,774e" filled="false" stroked="true" strokeweight=".720983pt" strokecolor="#000000">
              <v:path arrowok="t"/>
              <v:stroke dashstyle="solid"/>
            </v:shape>
            <v:shape style="position:absolute;left:8607;top:-1275;width:583;height:30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none"/>
            </v:shape>
            <v:shape style="position:absolute;left:1129;top:-1293;width:5505;height:2067" type="#_x0000_t202" filled="false" stroked="true" strokeweight=".721161pt" strokecolor="#000000">
              <v:textbox inset="0,0,0,0">
                <w:txbxContent>
                  <w:p>
                    <w:pPr>
                      <w:spacing w:line="266" w:lineRule="auto" w:before="5"/>
                      <w:ind w:left="98" w:right="63" w:firstLine="8"/>
                      <w:jc w:val="left"/>
                      <w:rPr>
                        <w:sz w:val="27"/>
                      </w:rPr>
                    </w:pPr>
                    <w:r>
                      <w:rPr>
                        <w:w w:val="105"/>
                        <w:sz w:val="27"/>
                      </w:rPr>
                      <w:t>на базе основного общего образования, включая получение среднего общего образования</w:t>
                    </w:r>
                    <w:r>
                      <w:rPr>
                        <w:spacing w:val="-23"/>
                        <w:w w:val="105"/>
                        <w:sz w:val="27"/>
                      </w:rPr>
                      <w:t> </w:t>
                    </w:r>
                    <w:r>
                      <w:rPr>
                        <w:w w:val="105"/>
                        <w:sz w:val="27"/>
                      </w:rPr>
                      <w:t>в</w:t>
                    </w:r>
                    <w:r>
                      <w:rPr>
                        <w:spacing w:val="-37"/>
                        <w:w w:val="105"/>
                        <w:sz w:val="27"/>
                      </w:rPr>
                      <w:t> </w:t>
                    </w:r>
                    <w:r>
                      <w:rPr>
                        <w:w w:val="105"/>
                        <w:sz w:val="27"/>
                      </w:rPr>
                      <w:t>соответствии</w:t>
                    </w:r>
                    <w:r>
                      <w:rPr>
                        <w:spacing w:val="-26"/>
                        <w:w w:val="105"/>
                        <w:sz w:val="27"/>
                      </w:rPr>
                      <w:t> </w:t>
                    </w:r>
                    <w:r>
                      <w:rPr>
                        <w:w w:val="105"/>
                        <w:sz w:val="27"/>
                      </w:rPr>
                      <w:t>с</w:t>
                    </w:r>
                    <w:r>
                      <w:rPr>
                        <w:spacing w:val="-33"/>
                        <w:w w:val="105"/>
                        <w:sz w:val="27"/>
                      </w:rPr>
                      <w:t> </w:t>
                    </w:r>
                    <w:r>
                      <w:rPr>
                        <w:w w:val="105"/>
                        <w:sz w:val="27"/>
                      </w:rPr>
                      <w:t>требованиями федерального государственного образовательного стандарта среднего общего</w:t>
                    </w:r>
                    <w:r>
                      <w:rPr>
                        <w:spacing w:val="0"/>
                        <w:w w:val="105"/>
                        <w:sz w:val="27"/>
                      </w:rPr>
                      <w:t> </w:t>
                    </w:r>
                    <w:r>
                      <w:rPr>
                        <w:w w:val="105"/>
                        <w:sz w:val="27"/>
                      </w:rPr>
                      <w:t>образования</w:t>
                    </w:r>
                  </w:p>
                </w:txbxContent>
              </v:textbox>
              <v:stroke dashstyle="solid"/>
              <w10:wrap type="none"/>
            </v:shape>
            <w10:wrap type="none"/>
          </v:group>
        </w:pict>
      </w:r>
      <w:r>
        <w:rPr>
          <w:w w:val="49"/>
          <w:sz w:val="27"/>
        </w:rPr>
        <w:t>,</w:t>
      </w:r>
    </w:p>
    <w:p>
      <w:pPr>
        <w:pStyle w:val="BodyText"/>
        <w:spacing w:before="5"/>
        <w:rPr>
          <w:sz w:val="25"/>
        </w:rPr>
      </w:pPr>
    </w:p>
    <w:p>
      <w:pPr>
        <w:spacing w:before="89"/>
        <w:ind w:left="0" w:right="150" w:firstLine="0"/>
        <w:jc w:val="right"/>
        <w:rPr>
          <w:sz w:val="27"/>
        </w:rPr>
      </w:pPr>
      <w:r>
        <w:rPr>
          <w:w w:val="108"/>
          <w:sz w:val="27"/>
        </w:rPr>
        <w:t>»</w:t>
      </w:r>
    </w:p>
    <w:p>
      <w:pPr>
        <w:spacing w:after="0"/>
        <w:jc w:val="right"/>
        <w:rPr>
          <w:sz w:val="27"/>
        </w:rPr>
        <w:sectPr>
          <w:pgSz w:w="11910" w:h="17180"/>
          <w:pgMar w:header="684" w:footer="443" w:top="900" w:bottom="680" w:left="800" w:right="340"/>
        </w:sectPr>
      </w:pPr>
    </w:p>
    <w:p>
      <w:pPr>
        <w:pStyle w:val="BodyText"/>
        <w:rPr>
          <w:sz w:val="20"/>
        </w:rPr>
      </w:pPr>
    </w:p>
    <w:p>
      <w:pPr>
        <w:pStyle w:val="BodyText"/>
        <w:rPr>
          <w:sz w:val="20"/>
        </w:rPr>
      </w:pPr>
    </w:p>
    <w:p>
      <w:pPr>
        <w:spacing w:before="214"/>
        <w:ind w:left="5396" w:right="4971" w:firstLine="0"/>
        <w:jc w:val="center"/>
        <w:rPr>
          <w:sz w:val="23"/>
        </w:rPr>
      </w:pPr>
      <w:r>
        <w:rPr>
          <w:w w:val="105"/>
          <w:sz w:val="23"/>
        </w:rPr>
        <w:t>797</w:t>
      </w:r>
    </w:p>
    <w:p>
      <w:pPr>
        <w:pStyle w:val="BodyText"/>
        <w:spacing w:before="4"/>
        <w:rPr>
          <w:sz w:val="20"/>
        </w:rPr>
      </w:pPr>
    </w:p>
    <w:p>
      <w:pPr>
        <w:spacing w:before="89"/>
        <w:ind w:left="1211" w:right="0" w:firstLine="0"/>
        <w:jc w:val="left"/>
        <w:rPr>
          <w:sz w:val="27"/>
        </w:rPr>
      </w:pPr>
      <w:r>
        <w:rPr>
          <w:sz w:val="27"/>
        </w:rPr>
        <w:t>заменить строкой</w:t>
      </w:r>
    </w:p>
    <w:p>
      <w:pPr>
        <w:pStyle w:val="BodyText"/>
        <w:spacing w:before="188"/>
        <w:ind w:left="499"/>
        <w:rPr>
          <w:rFonts w:ascii="Arial" w:hAnsi="Arial"/>
        </w:rPr>
      </w:pPr>
      <w:r>
        <w:rPr>
          <w:rFonts w:ascii="Arial" w:hAnsi="Arial"/>
          <w:w w:val="104"/>
        </w:rPr>
        <w:t>«</w:t>
      </w:r>
    </w:p>
    <w:p>
      <w:pPr>
        <w:pStyle w:val="BodyText"/>
        <w:spacing w:before="5"/>
        <w:rPr>
          <w:rFonts w:ascii="Arial"/>
          <w:sz w:val="10"/>
        </w:rPr>
      </w:pPr>
      <w:r>
        <w:rPr/>
        <w:pict>
          <v:group style="position:absolute;margin-left:58.654396pt;margin-top:8.353379pt;width:501.95pt;height:106.7pt;mso-position-horizontal-relative:page;mso-position-vertical-relative:paragraph;z-index:50224;mso-wrap-distance-left:0;mso-wrap-distance-right:0" coordorigin="1173,167" coordsize="10039,2134">
            <v:line style="position:absolute" from="6692,2281" to="6692,167" stroked="true" strokeweight=".721161pt" strokecolor="#000000">
              <v:stroke dashstyle="solid"/>
            </v:line>
            <v:line style="position:absolute" from="11183,2301" to="11183,186" stroked="true" strokeweight=".721161pt" strokecolor="#000000">
              <v:stroke dashstyle="solid"/>
            </v:line>
            <v:line style="position:absolute" from="1173,177" to="11212,177" stroked="true" strokeweight=".720805pt" strokecolor="#000000">
              <v:stroke dashstyle="solid"/>
            </v:line>
            <v:line style="position:absolute" from="1173,2267" to="11192,2267" stroked="true" strokeweight=".720805pt" strokecolor="#000000">
              <v:stroke dashstyle="solid"/>
            </v:line>
            <v:shape style="position:absolute;left:8670;top:218;width:578;height:289" type="#_x0000_t202" filled="false" stroked="false">
              <v:textbox inset="0,0,0,0">
                <w:txbxContent>
                  <w:p>
                    <w:pPr>
                      <w:spacing w:line="288" w:lineRule="exact" w:before="0"/>
                      <w:ind w:left="0" w:right="0" w:firstLine="0"/>
                      <w:jc w:val="left"/>
                      <w:rPr>
                        <w:sz w:val="26"/>
                      </w:rPr>
                    </w:pPr>
                    <w:r>
                      <w:rPr>
                        <w:w w:val="105"/>
                        <w:sz w:val="26"/>
                      </w:rPr>
                      <w:t>5940</w:t>
                    </w:r>
                  </w:p>
                </w:txbxContent>
              </v:textbox>
              <w10:wrap type="none"/>
            </v:shape>
            <v:shape style="position:absolute;left:1187;top:176;width:5505;height:2091" type="#_x0000_t202" filled="false" stroked="true" strokeweight=".721161pt" strokecolor="#000000">
              <v:textbox inset="0,0,0,0">
                <w:txbxContent>
                  <w:p>
                    <w:pPr>
                      <w:spacing w:line="268" w:lineRule="auto" w:before="0"/>
                      <w:ind w:left="98" w:right="603" w:firstLine="8"/>
                      <w:jc w:val="left"/>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0" w:lineRule="exact" w:before="0"/>
        <w:ind w:left="0" w:right="100" w:firstLine="0"/>
        <w:jc w:val="right"/>
        <w:rPr>
          <w:sz w:val="26"/>
        </w:rPr>
      </w:pPr>
      <w:r>
        <w:rPr>
          <w:w w:val="105"/>
          <w:sz w:val="26"/>
        </w:rPr>
        <w:t>»;</w:t>
      </w:r>
    </w:p>
    <w:p>
      <w:pPr>
        <w:spacing w:before="182"/>
        <w:ind w:left="1201" w:right="0" w:firstLine="0"/>
        <w:jc w:val="left"/>
        <w:rPr>
          <w:sz w:val="27"/>
        </w:rPr>
      </w:pPr>
      <w:r>
        <w:rPr>
          <w:w w:val="105"/>
          <w:sz w:val="27"/>
        </w:rPr>
        <w:t>з) в абзаце пятом пункта 2.3 аббревиатуру «ПООП» заменить на «ПОП»;</w:t>
      </w:r>
    </w:p>
    <w:p>
      <w:pPr>
        <w:spacing w:line="379" w:lineRule="auto" w:before="184"/>
        <w:ind w:left="494" w:right="0" w:firstLine="704"/>
        <w:jc w:val="left"/>
        <w:rPr>
          <w:sz w:val="27"/>
        </w:rPr>
      </w:pPr>
      <w:r>
        <w:rPr>
          <w:w w:val="105"/>
          <w:sz w:val="27"/>
        </w:rPr>
        <w:t>и) в абзаце первом пункта 2.4 слова «с учетом соответствующей ПООП» заменить словами «с учетом ПОП»;</w:t>
      </w:r>
    </w:p>
    <w:p>
      <w:pPr>
        <w:spacing w:line="381" w:lineRule="auto" w:before="0"/>
        <w:ind w:left="1193" w:right="815" w:firstLine="0"/>
        <w:jc w:val="left"/>
        <w:rPr>
          <w:sz w:val="27"/>
        </w:rPr>
      </w:pPr>
      <w:r>
        <w:rPr>
          <w:w w:val="105"/>
          <w:sz w:val="27"/>
        </w:rPr>
        <w:t>к)</w:t>
      </w:r>
      <w:r>
        <w:rPr>
          <w:spacing w:val="-32"/>
          <w:w w:val="105"/>
          <w:sz w:val="27"/>
        </w:rPr>
        <w:t> </w:t>
      </w:r>
      <w:r>
        <w:rPr>
          <w:w w:val="105"/>
          <w:sz w:val="27"/>
        </w:rPr>
        <w:t>в</w:t>
      </w:r>
      <w:r>
        <w:rPr>
          <w:spacing w:val="-37"/>
          <w:w w:val="105"/>
          <w:sz w:val="27"/>
        </w:rPr>
        <w:t> </w:t>
      </w:r>
      <w:r>
        <w:rPr>
          <w:w w:val="105"/>
          <w:sz w:val="27"/>
        </w:rPr>
        <w:t>пункте</w:t>
      </w:r>
      <w:r>
        <w:rPr>
          <w:spacing w:val="-24"/>
          <w:w w:val="105"/>
          <w:sz w:val="27"/>
        </w:rPr>
        <w:t> </w:t>
      </w:r>
      <w:r>
        <w:rPr>
          <w:w w:val="105"/>
          <w:sz w:val="27"/>
        </w:rPr>
        <w:t>2.9</w:t>
      </w:r>
      <w:r>
        <w:rPr>
          <w:spacing w:val="-30"/>
          <w:w w:val="105"/>
          <w:sz w:val="27"/>
        </w:rPr>
        <w:t> </w:t>
      </w:r>
      <w:r>
        <w:rPr>
          <w:w w:val="105"/>
          <w:sz w:val="27"/>
        </w:rPr>
        <w:t>аббревиатуру</w:t>
      </w:r>
      <w:r>
        <w:rPr>
          <w:spacing w:val="-9"/>
          <w:w w:val="105"/>
          <w:sz w:val="27"/>
        </w:rPr>
        <w:t> </w:t>
      </w:r>
      <w:r>
        <w:rPr>
          <w:w w:val="105"/>
          <w:sz w:val="27"/>
        </w:rPr>
        <w:t>«ПООП»</w:t>
      </w:r>
      <w:r>
        <w:rPr>
          <w:spacing w:val="-24"/>
          <w:w w:val="105"/>
          <w:sz w:val="27"/>
        </w:rPr>
        <w:t> </w:t>
      </w:r>
      <w:r>
        <w:rPr>
          <w:w w:val="105"/>
          <w:sz w:val="27"/>
        </w:rPr>
        <w:t>заменить</w:t>
      </w:r>
      <w:r>
        <w:rPr>
          <w:spacing w:val="-21"/>
          <w:w w:val="105"/>
          <w:sz w:val="27"/>
        </w:rPr>
        <w:t> </w:t>
      </w:r>
      <w:r>
        <w:rPr>
          <w:w w:val="105"/>
          <w:sz w:val="27"/>
        </w:rPr>
        <w:t>аббревиатурой</w:t>
      </w:r>
      <w:r>
        <w:rPr>
          <w:spacing w:val="-13"/>
          <w:w w:val="105"/>
          <w:sz w:val="27"/>
        </w:rPr>
        <w:t> </w:t>
      </w:r>
      <w:r>
        <w:rPr>
          <w:w w:val="105"/>
          <w:sz w:val="27"/>
        </w:rPr>
        <w:t>«ПОП»; л) в пункте 2.10 аббревиатуру «ПООП» заменить на</w:t>
      </w:r>
      <w:r>
        <w:rPr>
          <w:spacing w:val="-31"/>
          <w:w w:val="105"/>
          <w:sz w:val="27"/>
        </w:rPr>
        <w:t> </w:t>
      </w:r>
      <w:r>
        <w:rPr>
          <w:w w:val="105"/>
          <w:sz w:val="27"/>
        </w:rPr>
        <w:t>«ПОП»;</w:t>
      </w:r>
    </w:p>
    <w:p>
      <w:pPr>
        <w:spacing w:line="308" w:lineRule="exact" w:before="0"/>
        <w:ind w:left="1194" w:right="0" w:firstLine="0"/>
        <w:jc w:val="left"/>
        <w:rPr>
          <w:sz w:val="27"/>
        </w:rPr>
      </w:pPr>
      <w:r>
        <w:rPr>
          <w:w w:val="105"/>
          <w:sz w:val="27"/>
        </w:rPr>
        <w:t>м) в пункте 3.2:</w:t>
      </w:r>
    </w:p>
    <w:p>
      <w:pPr>
        <w:spacing w:before="179"/>
        <w:ind w:left="1195" w:right="0" w:firstLine="0"/>
        <w:jc w:val="left"/>
        <w:rPr>
          <w:sz w:val="27"/>
        </w:rPr>
      </w:pPr>
      <w:r>
        <w:rPr>
          <w:sz w:val="27"/>
        </w:rPr>
        <w:t>абзац четвертый после слов «использовать знания по» дополнить словами</w:t>
      </w:r>
    </w:p>
    <w:p>
      <w:pPr>
        <w:spacing w:before="184"/>
        <w:ind w:left="489" w:right="0" w:firstLine="0"/>
        <w:jc w:val="left"/>
        <w:rPr>
          <w:sz w:val="27"/>
        </w:rPr>
      </w:pPr>
      <w:r>
        <w:rPr>
          <w:sz w:val="27"/>
        </w:rPr>
        <w:t>«правовой и»;</w:t>
      </w:r>
    </w:p>
    <w:p>
      <w:pPr>
        <w:spacing w:line="381" w:lineRule="auto" w:before="180"/>
        <w:ind w:left="485" w:right="132"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79" w:lineRule="auto" w:before="0"/>
        <w:ind w:left="1189" w:right="696" w:firstLine="0"/>
        <w:jc w:val="both"/>
        <w:rPr>
          <w:sz w:val="27"/>
        </w:rPr>
      </w:pPr>
      <w:r>
        <w:rPr>
          <w:sz w:val="27"/>
        </w:rPr>
        <w:t>н) в абзаце первом пункта 3.3 аббревиатуру «ПООП» заменить на «ПОП»; о) в абзаце первом пункта 3.5 аббревиатуру «ПООП» заменить на «ПОП»; п) в подпункте «а» пункта 4.3 аббревиатуру «ПООП» заменить на «ПОП»; р) в пункте</w:t>
      </w:r>
      <w:r>
        <w:rPr>
          <w:spacing w:val="-1"/>
          <w:sz w:val="27"/>
        </w:rPr>
        <w:t> </w:t>
      </w:r>
      <w:r>
        <w:rPr>
          <w:sz w:val="27"/>
        </w:rPr>
        <w:t>4.4:</w:t>
      </w:r>
    </w:p>
    <w:p>
      <w:pPr>
        <w:spacing w:line="280" w:lineRule="exact" w:before="0"/>
        <w:ind w:left="1183" w:right="0" w:firstLine="0"/>
        <w:jc w:val="left"/>
        <w:rPr>
          <w:sz w:val="27"/>
        </w:rPr>
      </w:pPr>
      <w:r>
        <w:rPr>
          <w:w w:val="105"/>
          <w:sz w:val="27"/>
        </w:rPr>
        <w:t>в подпункте «ж» аббревиатуру «ПООП» заменить аббревиатурой «ПОП»;</w:t>
      </w:r>
    </w:p>
    <w:p>
      <w:pPr>
        <w:spacing w:line="352" w:lineRule="auto" w:before="149"/>
        <w:ind w:left="1180" w:right="612" w:hanging="2"/>
        <w:jc w:val="left"/>
        <w:rPr>
          <w:sz w:val="27"/>
        </w:rPr>
      </w:pPr>
      <w:r>
        <w:rPr>
          <w:sz w:val="27"/>
        </w:rPr>
        <w:t>в подпункте «М&gt;&gt; аббревиатуру «ПООП» заменить аббревиатурой «ПОП»; с) подпункт «в»лункта 4.7 изложить в следующей редакции:</w:t>
      </w:r>
    </w:p>
    <w:p>
      <w:pPr>
        <w:spacing w:after="0" w:line="352" w:lineRule="auto"/>
        <w:jc w:val="left"/>
        <w:rPr>
          <w:sz w:val="27"/>
        </w:rPr>
        <w:sectPr>
          <w:headerReference w:type="default" r:id="rId1546"/>
          <w:footerReference w:type="default" r:id="rId1547"/>
          <w:pgSz w:w="11910" w:h="17180"/>
          <w:pgMar w:header="0" w:footer="443" w:top="0" w:bottom="640" w:left="800" w:right="340"/>
        </w:sectPr>
      </w:pPr>
    </w:p>
    <w:p>
      <w:pPr>
        <w:tabs>
          <w:tab w:pos="1895" w:val="left" w:leader="none"/>
          <w:tab w:pos="2784" w:val="left" w:leader="none"/>
        </w:tabs>
        <w:spacing w:line="352" w:lineRule="auto" w:before="34"/>
        <w:ind w:left="474" w:right="0" w:firstLine="703"/>
        <w:jc w:val="left"/>
        <w:rPr>
          <w:sz w:val="27"/>
        </w:rPr>
      </w:pPr>
      <w:r>
        <w:rPr>
          <w:w w:val="105"/>
          <w:sz w:val="27"/>
        </w:rPr>
        <w:t>«в)</w:t>
        <w:tab/>
      </w:r>
      <w:r>
        <w:rPr>
          <w:sz w:val="27"/>
        </w:rPr>
        <w:t>внешняя </w:t>
      </w:r>
      <w:r>
        <w:rPr>
          <w:w w:val="105"/>
          <w:sz w:val="27"/>
        </w:rPr>
        <w:t>осуществляться</w:t>
        <w:tab/>
        <w:t>в</w:t>
      </w:r>
    </w:p>
    <w:p>
      <w:pPr>
        <w:tabs>
          <w:tab w:pos="1483" w:val="left" w:leader="none"/>
          <w:tab w:pos="1642" w:val="left" w:leader="none"/>
          <w:tab w:pos="2864" w:val="left" w:leader="none"/>
          <w:tab w:pos="5219" w:val="left" w:leader="none"/>
          <w:tab w:pos="5960" w:val="left" w:leader="none"/>
          <w:tab w:pos="6916" w:val="left" w:leader="none"/>
        </w:tabs>
        <w:spacing w:line="352" w:lineRule="auto" w:before="29"/>
        <w:ind w:left="375" w:right="140" w:hanging="64"/>
        <w:jc w:val="left"/>
        <w:rPr>
          <w:sz w:val="27"/>
        </w:rPr>
      </w:pPr>
      <w:r>
        <w:rPr/>
        <w:br w:type="column"/>
      </w:r>
      <w:r>
        <w:rPr>
          <w:w w:val="105"/>
          <w:sz w:val="27"/>
        </w:rPr>
        <w:t>оценка</w:t>
        <w:tab/>
        <w:t>качества</w:t>
        <w:tab/>
        <w:t>образовательной</w:t>
        <w:tab/>
        <w:t>программы</w:t>
        <w:tab/>
      </w:r>
      <w:r>
        <w:rPr>
          <w:spacing w:val="-1"/>
          <w:sz w:val="27"/>
        </w:rPr>
        <w:t>может </w:t>
      </w:r>
      <w:r>
        <w:rPr>
          <w:w w:val="105"/>
          <w:sz w:val="27"/>
        </w:rPr>
        <w:t>рамках</w:t>
        <w:tab/>
        <w:tab/>
        <w:t>профессионально-общественной</w:t>
        <w:tab/>
      </w:r>
      <w:r>
        <w:rPr>
          <w:sz w:val="27"/>
        </w:rPr>
        <w:t>аккредитации,</w:t>
      </w:r>
    </w:p>
    <w:p>
      <w:pPr>
        <w:spacing w:after="0" w:line="352" w:lineRule="auto"/>
        <w:jc w:val="left"/>
        <w:rPr>
          <w:sz w:val="27"/>
        </w:rPr>
        <w:sectPr>
          <w:type w:val="continuous"/>
          <w:pgSz w:w="11910" w:h="17180"/>
          <w:pgMar w:top="0" w:bottom="0" w:left="800" w:right="340"/>
          <w:cols w:num="2" w:equalWidth="0">
            <w:col w:w="2926" w:space="40"/>
            <w:col w:w="7804"/>
          </w:cols>
        </w:sectPr>
      </w:pPr>
    </w:p>
    <w:p>
      <w:pPr>
        <w:spacing w:line="355" w:lineRule="auto" w:before="0"/>
        <w:ind w:left="468" w:right="132" w:firstLine="4"/>
        <w:jc w:val="both"/>
        <w:rPr>
          <w:sz w:val="27"/>
        </w:rPr>
      </w:pPr>
      <w:r>
        <w:rPr/>
        <w:pict>
          <v:line style="position:absolute;mso-position-horizontal-relative:page;mso-position-vertical-relative:page;z-index:50248" from=".36058pt,.000022pt" to=".36058pt,858.96004pt" stroked="true" strokeweight=".721161pt" strokecolor="#000000">
            <v:stroke dashstyle="solid"/>
            <w10:wrap type="none"/>
          </v:line>
        </w:pict>
      </w:r>
      <w:r>
        <w:rPr/>
        <w:pict>
          <v:line style="position:absolute;mso-position-horizontal-relative:page;mso-position-vertical-relative:page;z-index:50272" from="4.807737pt,.720827pt" to="595.440019pt,.720827pt" stroked="true" strokeweight="1.201342pt" strokecolor="#000000">
            <v:stroke dashstyle="solid"/>
            <w10:wrap type="none"/>
          </v:line>
        </w:pic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6"/>
          <w:w w:val="105"/>
          <w:sz w:val="27"/>
        </w:rPr>
        <w:t> </w:t>
      </w:r>
      <w:r>
        <w:rPr>
          <w:w w:val="105"/>
          <w:sz w:val="27"/>
        </w:rPr>
        <w:t>профессиональных</w:t>
      </w:r>
      <w:r>
        <w:rPr>
          <w:spacing w:val="-28"/>
          <w:w w:val="105"/>
          <w:sz w:val="27"/>
        </w:rPr>
        <w:t> </w:t>
      </w:r>
      <w:r>
        <w:rPr>
          <w:w w:val="105"/>
          <w:sz w:val="27"/>
        </w:rPr>
        <w:t>стандартов,</w:t>
      </w:r>
      <w:r>
        <w:rPr>
          <w:spacing w:val="-9"/>
          <w:w w:val="105"/>
          <w:sz w:val="27"/>
        </w:rPr>
        <w:t> </w:t>
      </w:r>
      <w:r>
        <w:rPr>
          <w:w w:val="105"/>
          <w:sz w:val="27"/>
        </w:rPr>
        <w:t>требованиям</w:t>
      </w:r>
      <w:r>
        <w:rPr>
          <w:spacing w:val="-4"/>
          <w:w w:val="105"/>
          <w:sz w:val="27"/>
        </w:rPr>
        <w:t> </w:t>
      </w:r>
      <w:r>
        <w:rPr>
          <w:w w:val="105"/>
          <w:sz w:val="27"/>
        </w:rPr>
        <w:t>рынка</w:t>
      </w:r>
      <w:r>
        <w:rPr>
          <w:spacing w:val="-14"/>
          <w:w w:val="105"/>
          <w:sz w:val="27"/>
        </w:rPr>
        <w:t> </w:t>
      </w:r>
      <w:r>
        <w:rPr>
          <w:w w:val="105"/>
          <w:sz w:val="27"/>
        </w:rPr>
        <w:t>труда к специалистам соответствующего</w:t>
      </w:r>
      <w:r>
        <w:rPr>
          <w:spacing w:val="16"/>
          <w:w w:val="105"/>
          <w:sz w:val="27"/>
        </w:rPr>
        <w:t> </w:t>
      </w:r>
      <w:r>
        <w:rPr>
          <w:w w:val="105"/>
          <w:sz w:val="27"/>
        </w:rPr>
        <w:t>профиля.».</w:t>
      </w:r>
    </w:p>
    <w:p>
      <w:pPr>
        <w:spacing w:after="0" w:line="355" w:lineRule="auto"/>
        <w:jc w:val="both"/>
        <w:rPr>
          <w:sz w:val="27"/>
        </w:rPr>
        <w:sectPr>
          <w:type w:val="continuous"/>
          <w:pgSz w:w="11910" w:h="17180"/>
          <w:pgMar w:top="0" w:bottom="0" w:left="800" w:right="340"/>
        </w:sectPr>
      </w:pPr>
    </w:p>
    <w:p>
      <w:pPr>
        <w:spacing w:before="78"/>
        <w:ind w:left="5131" w:right="0" w:firstLine="0"/>
        <w:jc w:val="left"/>
        <w:rPr>
          <w:rFonts w:ascii="Courier New"/>
          <w:sz w:val="26"/>
        </w:rPr>
      </w:pPr>
      <w:r>
        <w:rPr>
          <w:rFonts w:ascii="Courier New"/>
          <w:w w:val="90"/>
          <w:sz w:val="26"/>
        </w:rPr>
        <w:t>798</w:t>
      </w:r>
    </w:p>
    <w:p>
      <w:pPr>
        <w:pStyle w:val="BodyText"/>
        <w:spacing w:before="4"/>
        <w:rPr>
          <w:rFonts w:ascii="Courier New"/>
          <w:sz w:val="24"/>
        </w:rPr>
      </w:pPr>
    </w:p>
    <w:p>
      <w:pPr>
        <w:spacing w:line="355" w:lineRule="auto" w:before="0"/>
        <w:ind w:left="235" w:right="104" w:firstLine="715"/>
        <w:jc w:val="both"/>
        <w:rPr>
          <w:sz w:val="27"/>
        </w:rPr>
      </w:pPr>
      <w:r>
        <w:rPr>
          <w:w w:val="105"/>
          <w:sz w:val="27"/>
        </w:rPr>
        <w:t>21</w:t>
      </w:r>
      <w:r>
        <w:rPr>
          <w:w w:val="105"/>
          <w:sz w:val="29"/>
        </w:rPr>
        <w:t>О. </w:t>
      </w:r>
      <w:r>
        <w:rPr>
          <w:w w:val="105"/>
          <w:sz w:val="27"/>
        </w:rPr>
        <w:t>В федеральном государственном образовательном стандарте среднего профессионального</w:t>
      </w:r>
      <w:r>
        <w:rPr>
          <w:spacing w:val="-33"/>
          <w:w w:val="105"/>
          <w:sz w:val="27"/>
        </w:rPr>
        <w:t> </w:t>
      </w:r>
      <w:r>
        <w:rPr>
          <w:w w:val="105"/>
          <w:sz w:val="27"/>
        </w:rPr>
        <w:t>образования</w:t>
      </w:r>
      <w:r>
        <w:rPr>
          <w:spacing w:val="-16"/>
          <w:w w:val="105"/>
          <w:sz w:val="27"/>
        </w:rPr>
        <w:t> </w:t>
      </w:r>
      <w:r>
        <w:rPr>
          <w:w w:val="105"/>
          <w:sz w:val="27"/>
        </w:rPr>
        <w:t>по</w:t>
      </w:r>
      <w:r>
        <w:rPr>
          <w:spacing w:val="-23"/>
          <w:w w:val="105"/>
          <w:sz w:val="27"/>
        </w:rPr>
        <w:t> </w:t>
      </w:r>
      <w:r>
        <w:rPr>
          <w:w w:val="105"/>
          <w:sz w:val="27"/>
        </w:rPr>
        <w:t>профессии</w:t>
      </w:r>
      <w:r>
        <w:rPr>
          <w:spacing w:val="-7"/>
          <w:w w:val="105"/>
          <w:sz w:val="27"/>
        </w:rPr>
        <w:t> </w:t>
      </w:r>
      <w:r>
        <w:rPr>
          <w:w w:val="105"/>
          <w:sz w:val="27"/>
        </w:rPr>
        <w:t>18.01.27</w:t>
      </w:r>
      <w:r>
        <w:rPr>
          <w:spacing w:val="-20"/>
          <w:w w:val="105"/>
          <w:sz w:val="27"/>
        </w:rPr>
        <w:t> </w:t>
      </w:r>
      <w:r>
        <w:rPr>
          <w:w w:val="105"/>
          <w:sz w:val="27"/>
        </w:rPr>
        <w:t>Машинист</w:t>
      </w:r>
      <w:r>
        <w:rPr>
          <w:spacing w:val="-17"/>
          <w:w w:val="105"/>
          <w:sz w:val="27"/>
        </w:rPr>
        <w:t> </w:t>
      </w:r>
      <w:r>
        <w:rPr>
          <w:w w:val="105"/>
          <w:sz w:val="27"/>
        </w:rPr>
        <w:t>технологических насосов и компрессоров, утвержденном приказом Министерства просвещения Российской Федерации от 20 сентября 2022 г. </w:t>
      </w:r>
      <w:r>
        <w:rPr>
          <w:rFonts w:ascii="Arial" w:hAnsi="Arial"/>
          <w:w w:val="105"/>
          <w:sz w:val="25"/>
        </w:rPr>
        <w:t>№ </w:t>
      </w:r>
      <w:r>
        <w:rPr>
          <w:w w:val="105"/>
          <w:sz w:val="27"/>
        </w:rPr>
        <w:t>854 (зарегистрирован Министерством юстиции Российской Федерации 26 октября 2022 г., регистрационный </w:t>
      </w:r>
      <w:r>
        <w:rPr>
          <w:rFonts w:ascii="Arial" w:hAnsi="Arial"/>
          <w:w w:val="105"/>
          <w:sz w:val="25"/>
        </w:rPr>
        <w:t>№</w:t>
      </w:r>
      <w:r>
        <w:rPr>
          <w:rFonts w:ascii="Arial" w:hAnsi="Arial"/>
          <w:spacing w:val="-49"/>
          <w:w w:val="105"/>
          <w:sz w:val="25"/>
        </w:rPr>
        <w:t> </w:t>
      </w:r>
      <w:r>
        <w:rPr>
          <w:w w:val="105"/>
          <w:sz w:val="27"/>
        </w:rPr>
        <w:t>70703):</w:t>
      </w:r>
    </w:p>
    <w:p>
      <w:pPr>
        <w:spacing w:before="5"/>
        <w:ind w:left="941" w:right="0" w:firstLine="0"/>
        <w:jc w:val="left"/>
        <w:rPr>
          <w:sz w:val="27"/>
        </w:rPr>
      </w:pPr>
      <w:r>
        <w:rPr>
          <w:w w:val="105"/>
          <w:sz w:val="27"/>
        </w:rPr>
        <w:t>а) в пункте 1.3 слова «и ФГОС СПО с учетом получаемой профессии»</w:t>
      </w:r>
    </w:p>
    <w:p>
      <w:pPr>
        <w:spacing w:after="0"/>
        <w:jc w:val="left"/>
        <w:rPr>
          <w:sz w:val="27"/>
        </w:rPr>
        <w:sectPr>
          <w:headerReference w:type="default" r:id="rId1548"/>
          <w:footerReference w:type="default" r:id="rId1549"/>
          <w:pgSz w:w="11910" w:h="17170"/>
          <w:pgMar w:header="0" w:footer="485" w:top="580" w:bottom="680" w:left="1020" w:right="360"/>
        </w:sectPr>
      </w:pPr>
    </w:p>
    <w:p>
      <w:pPr>
        <w:tabs>
          <w:tab w:pos="1619" w:val="left" w:leader="none"/>
          <w:tab w:pos="2899" w:val="left" w:leader="none"/>
          <w:tab w:pos="3161" w:val="left" w:leader="none"/>
          <w:tab w:pos="3407" w:val="left" w:leader="none"/>
          <w:tab w:pos="4474" w:val="left" w:leader="none"/>
          <w:tab w:pos="4807" w:val="left" w:leader="none"/>
          <w:tab w:pos="5363" w:val="left" w:leader="none"/>
          <w:tab w:pos="5815" w:val="left" w:leader="none"/>
          <w:tab w:pos="6167" w:val="left" w:leader="none"/>
        </w:tabs>
        <w:spacing w:line="355" w:lineRule="auto" w:before="151"/>
        <w:ind w:left="230" w:right="0" w:firstLine="6"/>
        <w:jc w:val="left"/>
        <w:rPr>
          <w:sz w:val="27"/>
        </w:rPr>
      </w:pPr>
      <w:r>
        <w:rPr>
          <w:w w:val="105"/>
          <w:sz w:val="27"/>
        </w:rPr>
        <w:t>заменить</w:t>
        <w:tab/>
        <w:t>словами</w:t>
        <w:tab/>
        <w:t>«,</w:t>
        <w:tab/>
        <w:tab/>
        <w:t>ФГОС</w:t>
        <w:tab/>
        <w:t>СПО</w:t>
        <w:tab/>
        <w:t>и</w:t>
        <w:tab/>
      </w:r>
      <w:r>
        <w:rPr>
          <w:spacing w:val="-1"/>
          <w:sz w:val="27"/>
        </w:rPr>
        <w:t>положений </w:t>
      </w:r>
      <w:r>
        <w:rPr>
          <w:sz w:val="27"/>
        </w:rPr>
        <w:t>общеобразовательной</w:t>
        <w:tab/>
        <w:tab/>
      </w:r>
      <w:r>
        <w:rPr>
          <w:spacing w:val="-1"/>
          <w:sz w:val="27"/>
        </w:rPr>
        <w:t>программы</w:t>
        <w:tab/>
      </w:r>
      <w:r>
        <w:rPr>
          <w:w w:val="105"/>
          <w:sz w:val="27"/>
        </w:rPr>
        <w:t>среднего</w:t>
        <w:tab/>
        <w:t>общего получаемой</w:t>
      </w:r>
      <w:r>
        <w:rPr>
          <w:spacing w:val="16"/>
          <w:w w:val="105"/>
          <w:sz w:val="27"/>
        </w:rPr>
        <w:t> </w:t>
      </w:r>
      <w:r>
        <w:rPr>
          <w:w w:val="105"/>
          <w:sz w:val="27"/>
        </w:rPr>
        <w:t>профессии»;</w:t>
      </w:r>
    </w:p>
    <w:p>
      <w:pPr>
        <w:tabs>
          <w:tab w:pos="1952" w:val="left" w:leader="none"/>
          <w:tab w:pos="2106" w:val="left" w:leader="none"/>
          <w:tab w:pos="2378" w:val="left" w:leader="none"/>
        </w:tabs>
        <w:spacing w:line="357" w:lineRule="auto" w:before="151"/>
        <w:ind w:left="173" w:right="135" w:firstLine="99"/>
        <w:jc w:val="left"/>
        <w:rPr>
          <w:sz w:val="27"/>
        </w:rPr>
      </w:pPr>
      <w:r>
        <w:rPr/>
        <w:br w:type="column"/>
      </w:r>
      <w:r>
        <w:rPr>
          <w:sz w:val="27"/>
        </w:rPr>
        <w:t>федеральной</w:t>
        <w:tab/>
        <w:tab/>
        <w:t>основной образования</w:t>
        <w:tab/>
        <w:t>с</w:t>
        <w:tab/>
        <w:tab/>
        <w:t>учетом</w:t>
      </w:r>
    </w:p>
    <w:p>
      <w:pPr>
        <w:spacing w:after="0" w:line="357" w:lineRule="auto"/>
        <w:jc w:val="left"/>
        <w:rPr>
          <w:sz w:val="27"/>
        </w:rPr>
        <w:sectPr>
          <w:type w:val="continuous"/>
          <w:pgSz w:w="11910" w:h="17170"/>
          <w:pgMar w:top="0" w:bottom="0" w:left="1020" w:right="360"/>
          <w:cols w:num="2" w:equalWidth="0">
            <w:col w:w="7133" w:space="40"/>
            <w:col w:w="3357"/>
          </w:cols>
        </w:sectPr>
      </w:pPr>
    </w:p>
    <w:p>
      <w:pPr>
        <w:spacing w:line="311" w:lineRule="exact" w:before="0"/>
        <w:ind w:left="936" w:right="0" w:firstLine="0"/>
        <w:jc w:val="left"/>
        <w:rPr>
          <w:sz w:val="27"/>
        </w:rPr>
      </w:pPr>
      <w:r>
        <w:rPr/>
        <w:pict>
          <v:group style="position:absolute;margin-left:0pt;margin-top:-.000013pt;width:595.450pt;height:858.25pt;mso-position-horizontal-relative:page;mso-position-vertical-relative:page;z-index:-1183288" coordorigin="0,0" coordsize="11909,17165">
            <v:line style="position:absolute" from="6,0" to="6,17165" stroked="true" strokeweight=".600967pt" strokecolor="#000000">
              <v:stroke dashstyle="solid"/>
            </v:line>
            <v:line style="position:absolute" from="19,6" to="11909,6" stroked="true" strokeweight=".600674pt" strokecolor="#000000">
              <v:stroke dashstyle="solid"/>
            </v:line>
            <v:shape style="position:absolute;left:1113;top:1267;width:10004;height:2112" coordorigin="1114,1267" coordsize="10004,2112" path="m6630,15915l6630,13801m11115,15896l11115,13801m1115,13825l11135,13825m1115,15887l11135,15887e" filled="false" stroked="true" strokeweight=".720983pt" strokecolor="#000000">
              <v:path arrowok="t"/>
              <v:stroke dashstyle="solid"/>
            </v:shape>
            <w10:wrap type="none"/>
          </v:group>
        </w:pict>
      </w:r>
      <w:r>
        <w:rPr>
          <w:w w:val="105"/>
          <w:sz w:val="27"/>
        </w:rPr>
        <w:t>б) в сноске «</w:t>
      </w:r>
      <w:r>
        <w:rPr>
          <w:w w:val="105"/>
          <w:position w:val="10"/>
          <w:sz w:val="19"/>
        </w:rPr>
        <w:t>2</w:t>
      </w:r>
      <w:r>
        <w:rPr>
          <w:w w:val="105"/>
          <w:sz w:val="27"/>
        </w:rPr>
        <w:t>» слова «и от 12 августа 2022 г. </w:t>
      </w:r>
      <w:r>
        <w:rPr>
          <w:rFonts w:ascii="Arial" w:hAnsi="Arial"/>
          <w:w w:val="105"/>
          <w:sz w:val="25"/>
        </w:rPr>
        <w:t>№ </w:t>
      </w:r>
      <w:r>
        <w:rPr>
          <w:w w:val="105"/>
          <w:sz w:val="27"/>
        </w:rPr>
        <w:t>732 (зарегистрирован</w:t>
      </w:r>
    </w:p>
    <w:p>
      <w:pPr>
        <w:spacing w:line="355" w:lineRule="auto" w:before="146"/>
        <w:ind w:left="225" w:right="117" w:firstLine="4"/>
        <w:jc w:val="both"/>
        <w:rPr>
          <w:sz w:val="27"/>
        </w:rPr>
      </w:pPr>
      <w:r>
        <w:rPr>
          <w:w w:val="105"/>
          <w:sz w:val="27"/>
        </w:rPr>
        <w:t>Министерством юстиции Российской Федерации 12 сентября 2022 г., регистрационный № 70034).» заменить словами «,от 12 августа 2022 г. № 732 (зарегистрирован Министерством юстиции Российской Федерации 12 сентября 2022</w:t>
      </w:r>
      <w:r>
        <w:rPr>
          <w:spacing w:val="-8"/>
          <w:w w:val="105"/>
          <w:sz w:val="27"/>
        </w:rPr>
        <w:t> </w:t>
      </w:r>
      <w:r>
        <w:rPr>
          <w:w w:val="105"/>
          <w:sz w:val="27"/>
        </w:rPr>
        <w:t>г.,</w:t>
      </w:r>
      <w:r>
        <w:rPr>
          <w:spacing w:val="-12"/>
          <w:w w:val="105"/>
          <w:sz w:val="27"/>
        </w:rPr>
        <w:t> </w:t>
      </w:r>
      <w:r>
        <w:rPr>
          <w:w w:val="105"/>
          <w:sz w:val="27"/>
        </w:rPr>
        <w:t>регистрационный</w:t>
      </w:r>
      <w:r>
        <w:rPr>
          <w:spacing w:val="-16"/>
          <w:w w:val="105"/>
          <w:sz w:val="27"/>
        </w:rPr>
        <w:t> </w:t>
      </w:r>
      <w:r>
        <w:rPr>
          <w:w w:val="105"/>
          <w:sz w:val="27"/>
        </w:rPr>
        <w:t>№</w:t>
      </w:r>
      <w:r>
        <w:rPr>
          <w:spacing w:val="-13"/>
          <w:w w:val="105"/>
          <w:sz w:val="27"/>
        </w:rPr>
        <w:t> </w:t>
      </w:r>
      <w:r>
        <w:rPr>
          <w:w w:val="105"/>
          <w:sz w:val="27"/>
        </w:rPr>
        <w:t>70034)</w:t>
      </w:r>
      <w:r>
        <w:rPr>
          <w:spacing w:val="-11"/>
          <w:w w:val="105"/>
          <w:sz w:val="27"/>
        </w:rPr>
        <w:t> </w:t>
      </w:r>
      <w:r>
        <w:rPr>
          <w:w w:val="105"/>
          <w:sz w:val="27"/>
        </w:rPr>
        <w:t>и</w:t>
      </w:r>
      <w:r>
        <w:rPr>
          <w:spacing w:val="-21"/>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9"/>
          <w:w w:val="105"/>
          <w:sz w:val="27"/>
        </w:rPr>
        <w:t> </w:t>
      </w:r>
      <w:r>
        <w:rPr>
          <w:w w:val="105"/>
          <w:sz w:val="27"/>
        </w:rPr>
        <w:t>г.</w:t>
      </w:r>
      <w:r>
        <w:rPr>
          <w:spacing w:val="-21"/>
          <w:w w:val="105"/>
          <w:sz w:val="27"/>
        </w:rPr>
        <w:t> </w:t>
      </w:r>
      <w:r>
        <w:rPr>
          <w:w w:val="105"/>
          <w:sz w:val="27"/>
        </w:rPr>
        <w:t>№</w:t>
      </w:r>
      <w:r>
        <w:rPr>
          <w:spacing w:val="-11"/>
          <w:w w:val="105"/>
          <w:sz w:val="27"/>
        </w:rPr>
        <w:t> </w:t>
      </w:r>
      <w:r>
        <w:rPr>
          <w:w w:val="105"/>
          <w:sz w:val="27"/>
        </w:rPr>
        <w:t>1028</w:t>
      </w:r>
      <w:r>
        <w:rPr>
          <w:spacing w:val="-13"/>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2"/>
          <w:w w:val="105"/>
          <w:sz w:val="25"/>
        </w:rPr>
        <w:t> </w:t>
      </w:r>
      <w:r>
        <w:rPr>
          <w:w w:val="105"/>
          <w:sz w:val="27"/>
        </w:rPr>
        <w:t>77121).»;</w:t>
      </w:r>
    </w:p>
    <w:p>
      <w:pPr>
        <w:spacing w:line="355" w:lineRule="auto" w:before="0"/>
        <w:ind w:left="223" w:right="147"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8" w:lineRule="exact" w:before="0"/>
        <w:ind w:left="932" w:right="0" w:firstLine="0"/>
        <w:jc w:val="left"/>
        <w:rPr>
          <w:sz w:val="27"/>
        </w:rPr>
      </w:pPr>
      <w:r>
        <w:rPr>
          <w:w w:val="105"/>
          <w:sz w:val="27"/>
        </w:rPr>
        <w:t>г) пункт 1.14 изложить в следующей редакции:</w:t>
      </w:r>
    </w:p>
    <w:p>
      <w:pPr>
        <w:spacing w:line="381" w:lineRule="auto" w:before="142"/>
        <w:ind w:left="218" w:right="124" w:firstLine="709"/>
        <w:jc w:val="both"/>
        <w:rPr>
          <w:sz w:val="27"/>
        </w:rPr>
      </w:pPr>
      <w:r>
        <w:rPr>
          <w:w w:val="105"/>
          <w:sz w:val="27"/>
        </w:rPr>
        <w:t>«1.14. При разработке </w:t>
      </w:r>
      <w:r>
        <w:rPr>
          <w:sz w:val="27"/>
        </w:rPr>
        <w:t>· </w:t>
      </w:r>
      <w:r>
        <w:rPr>
          <w:w w:val="105"/>
          <w:sz w:val="27"/>
        </w:rPr>
        <w:t>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18"/>
          <w:w w:val="105"/>
          <w:sz w:val="27"/>
        </w:rPr>
        <w:t> </w:t>
      </w:r>
      <w:r>
        <w:rPr>
          <w:w w:val="105"/>
          <w:sz w:val="27"/>
        </w:rPr>
        <w:t>ПОП.»;</w:t>
      </w:r>
    </w:p>
    <w:p>
      <w:pPr>
        <w:spacing w:line="310" w:lineRule="exact" w:before="0"/>
        <w:ind w:left="923" w:right="0" w:firstLine="0"/>
        <w:jc w:val="left"/>
        <w:rPr>
          <w:sz w:val="27"/>
        </w:rPr>
      </w:pPr>
      <w:r>
        <w:rPr>
          <w:w w:val="105"/>
          <w:sz w:val="27"/>
        </w:rPr>
        <w:t>д) в Таблице </w:t>
      </w:r>
      <w:r>
        <w:rPr>
          <w:rFonts w:ascii="Arial" w:hAnsi="Arial"/>
          <w:w w:val="105"/>
          <w:sz w:val="25"/>
        </w:rPr>
        <w:t>№ </w:t>
      </w:r>
      <w:r>
        <w:rPr>
          <w:w w:val="105"/>
          <w:sz w:val="27"/>
        </w:rPr>
        <w:t>1 пункта 2.1 строку</w:t>
      </w:r>
    </w:p>
    <w:p>
      <w:pPr>
        <w:pStyle w:val="BodyText"/>
        <w:spacing w:before="9"/>
        <w:rPr>
          <w:sz w:val="8"/>
        </w:rPr>
      </w:pPr>
    </w:p>
    <w:p>
      <w:pPr>
        <w:spacing w:before="89"/>
        <w:ind w:left="216" w:right="0" w:firstLine="0"/>
        <w:jc w:val="left"/>
        <w:rPr>
          <w:sz w:val="27"/>
        </w:rPr>
      </w:pPr>
      <w:r>
        <w:rPr>
          <w:w w:val="108"/>
          <w:sz w:val="27"/>
        </w:rPr>
        <w:t>«</w:t>
      </w:r>
    </w:p>
    <w:p>
      <w:pPr>
        <w:pStyle w:val="BodyText"/>
        <w:rPr>
          <w:sz w:val="10"/>
        </w:rPr>
      </w:pPr>
      <w:r>
        <w:rPr/>
        <w:pict>
          <v:shape style="position:absolute;margin-left:56.010139pt;margin-top:8.12433pt;width:275.5pt;height:103.1pt;mso-position-horizontal-relative:page;mso-position-vertical-relative:paragraph;z-index:50296;mso-wrap-distance-left:0;mso-wrap-distance-right:0" type="#_x0000_t202" filled="false" stroked="true" strokeweight=".721161pt" strokecolor="#000000">
            <v:textbox inset="0,0,0,0">
              <w:txbxContent>
                <w:p>
                  <w:pPr>
                    <w:spacing w:line="266" w:lineRule="auto" w:before="10"/>
                    <w:ind w:left="101" w:right="39" w:firstLine="5"/>
                    <w:jc w:val="left"/>
                    <w:rPr>
                      <w:sz w:val="27"/>
                    </w:rPr>
                  </w:pPr>
                  <w:r>
                    <w:rPr>
                      <w:w w:val="105"/>
                      <w:sz w:val="27"/>
                    </w:rPr>
                    <w:t>на базе основного общего образования, включая получение среднего общего образования в соответствии с требованиями федерального государственного</w:t>
                  </w:r>
                </w:p>
                <w:p>
                  <w:pPr>
                    <w:spacing w:line="264" w:lineRule="auto" w:before="0"/>
                    <w:ind w:left="103" w:right="844" w:firstLine="0"/>
                    <w:jc w:val="left"/>
                    <w:rPr>
                      <w:sz w:val="27"/>
                    </w:rPr>
                  </w:pPr>
                  <w:r>
                    <w:rPr>
                      <w:w w:val="105"/>
                      <w:sz w:val="27"/>
                    </w:rPr>
                    <w:t>образовательного стандарта среднего общего образования</w:t>
                  </w:r>
                </w:p>
              </w:txbxContent>
            </v:textbox>
            <v:stroke dashstyle="solid"/>
            <w10:wrap type="topAndBottom"/>
          </v:shape>
        </w:pict>
      </w:r>
      <w:r>
        <w:rPr/>
        <w:pict>
          <v:shape style="position:absolute;margin-left:430.008698pt;margin-top:9.054978pt;width:28.9pt;height:15pt;mso-position-horizontal-relative:page;mso-position-vertical-relative:paragraph;z-index:50320;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spacing w:line="276" w:lineRule="exact" w:before="0"/>
        <w:ind w:left="0" w:right="135" w:firstLine="0"/>
        <w:jc w:val="right"/>
        <w:rPr>
          <w:sz w:val="27"/>
        </w:rPr>
      </w:pPr>
      <w:r>
        <w:rPr>
          <w:w w:val="108"/>
          <w:sz w:val="27"/>
        </w:rPr>
        <w:t>»</w:t>
      </w:r>
    </w:p>
    <w:p>
      <w:pPr>
        <w:spacing w:after="0" w:line="276" w:lineRule="exact"/>
        <w:jc w:val="right"/>
        <w:rPr>
          <w:sz w:val="27"/>
        </w:rPr>
        <w:sectPr>
          <w:type w:val="continuous"/>
          <w:pgSz w:w="11910" w:h="17170"/>
          <w:pgMar w:top="0" w:bottom="0" w:left="1020" w:right="360"/>
        </w:sectPr>
      </w:pPr>
    </w:p>
    <w:p>
      <w:pPr>
        <w:spacing w:before="78"/>
        <w:ind w:left="943" w:right="0" w:firstLine="0"/>
        <w:jc w:val="left"/>
        <w:rPr>
          <w:sz w:val="27"/>
        </w:rPr>
      </w:pPr>
      <w:r>
        <w:rPr/>
        <w:pict>
          <v:group style="position:absolute;margin-left:1.562501pt;margin-top:-.000005pt;width:597.5pt;height:861.15pt;mso-position-horizontal-relative:page;mso-position-vertical-relative:page;z-index:-1183216" coordorigin="31,0" coordsize="11950,17223">
            <v:line style="position:absolute" from="58,0" to="58,17222" stroked="true" strokeweight="2.644232pt" strokecolor="#000000">
              <v:stroke dashstyle="solid"/>
            </v:line>
            <v:line style="position:absolute" from="135,38" to="11981,38" stroked="true" strokeweight="2.402676pt" strokecolor="#000000">
              <v:stroke dashstyle="solid"/>
            </v:line>
            <v:shape style="position:absolute;left:1228;top:12825;width:10008;height:2122" coordorigin="1229,12826" coordsize="10008,2122" path="m6764,4392l6764,2278m11255,4402l11255,2287m1231,2297l11250,2297m1236,4382l11255,4382e" filled="false" stroked="true" strokeweight=".720978pt" strokecolor="#000000">
              <v:path arrowok="t"/>
              <v:stroke dashstyle="solid"/>
            </v:shape>
            <w10:wrap type="none"/>
          </v:group>
        </w:pict>
      </w:r>
      <w:r>
        <w:rPr>
          <w:sz w:val="27"/>
        </w:rPr>
        <w:t>заменить строкой</w:t>
      </w:r>
    </w:p>
    <w:p>
      <w:pPr>
        <w:pStyle w:val="Heading3"/>
        <w:spacing w:before="179"/>
        <w:ind w:left="220"/>
      </w:pPr>
      <w:r>
        <w:rPr>
          <w:w w:val="104"/>
        </w:rPr>
        <w:t>«</w:t>
      </w:r>
    </w:p>
    <w:p>
      <w:pPr>
        <w:pStyle w:val="BodyText"/>
        <w:spacing w:before="3"/>
        <w:rPr>
          <w:rFonts w:ascii="Arial"/>
          <w:sz w:val="10"/>
        </w:rPr>
      </w:pPr>
      <w:r>
        <w:rPr/>
        <w:pict>
          <v:shape style="position:absolute;margin-left:62.980797pt;margin-top:8.257086pt;width:275.25pt;height:104.3pt;mso-position-horizontal-relative:page;mso-position-vertical-relative:paragraph;z-index:50368;mso-wrap-distance-left:0;mso-wrap-distance-right:0" type="#_x0000_t202" filled="false" stroked="true" strokeweight=".721154pt" strokecolor="#000000">
            <v:textbox inset="0,0,0,0">
              <w:txbxContent>
                <w:p>
                  <w:pPr>
                    <w:spacing w:line="266" w:lineRule="auto" w:before="10"/>
                    <w:ind w:left="98" w:right="707" w:firstLine="3"/>
                    <w:jc w:val="left"/>
                    <w:rPr>
                      <w:sz w:val="27"/>
                    </w:rPr>
                  </w:pPr>
                  <w:r>
                    <w:rPr>
                      <w:w w:val="105"/>
                      <w:sz w:val="27"/>
                    </w:rPr>
                    <w:t>на</w:t>
                  </w:r>
                  <w:r>
                    <w:rPr>
                      <w:spacing w:val="-28"/>
                      <w:w w:val="105"/>
                      <w:sz w:val="27"/>
                    </w:rPr>
                    <w:t> </w:t>
                  </w:r>
                  <w:r>
                    <w:rPr>
                      <w:w w:val="105"/>
                      <w:sz w:val="27"/>
                    </w:rPr>
                    <w:t>базе</w:t>
                  </w:r>
                  <w:r>
                    <w:rPr>
                      <w:spacing w:val="-26"/>
                      <w:w w:val="105"/>
                      <w:sz w:val="27"/>
                    </w:rPr>
                    <w:t> </w:t>
                  </w:r>
                  <w:r>
                    <w:rPr>
                      <w:w w:val="105"/>
                      <w:sz w:val="27"/>
                    </w:rPr>
                    <w:t>основного</w:t>
                  </w:r>
                  <w:r>
                    <w:rPr>
                      <w:spacing w:val="-19"/>
                      <w:w w:val="105"/>
                      <w:sz w:val="27"/>
                    </w:rPr>
                    <w:t> </w:t>
                  </w:r>
                  <w:r>
                    <w:rPr>
                      <w:w w:val="105"/>
                      <w:sz w:val="27"/>
                    </w:rPr>
                    <w:t>общего</w:t>
                  </w:r>
                  <w:r>
                    <w:rPr>
                      <w:spacing w:val="-26"/>
                      <w:w w:val="105"/>
                      <w:sz w:val="27"/>
                    </w:rPr>
                    <w:t> </w:t>
                  </w:r>
                  <w:r>
                    <w:rPr>
                      <w:w w:val="105"/>
                      <w:sz w:val="27"/>
                    </w:rPr>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7.216003pt;margin-top:9.908935pt;width:28.9pt;height:15pt;mso-position-horizontal-relative:page;mso-position-vertical-relative:paragraph;z-index:50392;mso-wrap-distance-left:0;mso-wrap-distance-right:0" type="#_x0000_t202" filled="false" stroked="false">
            <v:textbox inset="0,0,0,0">
              <w:txbxContent>
                <w:p>
                  <w:pPr>
                    <w:spacing w:line="299" w:lineRule="exact" w:before="0"/>
                    <w:ind w:left="0" w:right="0" w:firstLine="0"/>
                    <w:jc w:val="left"/>
                    <w:rPr>
                      <w:sz w:val="27"/>
                    </w:rPr>
                  </w:pPr>
                  <w:r>
                    <w:rPr>
                      <w:w w:val="105"/>
                      <w:sz w:val="27"/>
                    </w:rPr>
                    <w:t>2952</w:t>
                  </w:r>
                </w:p>
              </w:txbxContent>
            </v:textbox>
            <w10:wrap type="topAndBottom"/>
          </v:shape>
        </w:pict>
      </w:r>
    </w:p>
    <w:p>
      <w:pPr>
        <w:spacing w:line="295" w:lineRule="exact" w:before="0"/>
        <w:ind w:left="0" w:right="99" w:firstLine="0"/>
        <w:jc w:val="right"/>
        <w:rPr>
          <w:sz w:val="27"/>
        </w:rPr>
      </w:pPr>
      <w:r>
        <w:rPr>
          <w:w w:val="105"/>
          <w:sz w:val="27"/>
        </w:rPr>
        <w:t>»;</w:t>
      </w:r>
    </w:p>
    <w:p>
      <w:pPr>
        <w:spacing w:before="184"/>
        <w:ind w:left="931" w:right="0" w:firstLine="0"/>
        <w:jc w:val="left"/>
        <w:rPr>
          <w:sz w:val="27"/>
        </w:rPr>
      </w:pPr>
      <w:r>
        <w:rPr>
          <w:sz w:val="27"/>
        </w:rPr>
        <w:t>е) в абзаце пятом пункта 2.3 аббревиатуру «ПООП» заменить на «ПОП»;</w:t>
      </w:r>
    </w:p>
    <w:p>
      <w:pPr>
        <w:spacing w:line="379" w:lineRule="auto" w:before="185"/>
        <w:ind w:left="226" w:right="0" w:firstLine="702"/>
        <w:jc w:val="left"/>
        <w:rPr>
          <w:sz w:val="27"/>
        </w:rPr>
      </w:pPr>
      <w:r>
        <w:rPr>
          <w:w w:val="105"/>
          <w:sz w:val="27"/>
        </w:rPr>
        <w:t>ж) в абзаце первом пункта 2.4 слова «с учетом соответствующей ПООП» заменить словами «с учетом ПОП»;</w:t>
      </w:r>
    </w:p>
    <w:p>
      <w:pPr>
        <w:spacing w:line="381" w:lineRule="auto" w:before="0"/>
        <w:ind w:left="926" w:right="858" w:hanging="3"/>
        <w:jc w:val="left"/>
        <w:rPr>
          <w:sz w:val="27"/>
        </w:rPr>
      </w:pPr>
      <w:r>
        <w:rPr>
          <w:w w:val="105"/>
          <w:sz w:val="27"/>
        </w:rPr>
        <w:t>з)</w:t>
      </w:r>
      <w:r>
        <w:rPr>
          <w:spacing w:val="-32"/>
          <w:w w:val="105"/>
          <w:sz w:val="27"/>
        </w:rPr>
        <w:t> </w:t>
      </w:r>
      <w:r>
        <w:rPr>
          <w:w w:val="105"/>
          <w:sz w:val="27"/>
        </w:rPr>
        <w:t>в</w:t>
      </w:r>
      <w:r>
        <w:rPr>
          <w:spacing w:val="-33"/>
          <w:w w:val="105"/>
          <w:sz w:val="27"/>
        </w:rPr>
        <w:t> </w:t>
      </w:r>
      <w:r>
        <w:rPr>
          <w:w w:val="105"/>
          <w:sz w:val="27"/>
        </w:rPr>
        <w:t>пункте</w:t>
      </w:r>
      <w:r>
        <w:rPr>
          <w:spacing w:val="-23"/>
          <w:w w:val="105"/>
          <w:sz w:val="27"/>
        </w:rPr>
        <w:t> </w:t>
      </w:r>
      <w:r>
        <w:rPr>
          <w:w w:val="105"/>
          <w:sz w:val="27"/>
        </w:rPr>
        <w:t>2.9</w:t>
      </w:r>
      <w:r>
        <w:rPr>
          <w:spacing w:val="-29"/>
          <w:w w:val="105"/>
          <w:sz w:val="27"/>
        </w:rPr>
        <w:t> </w:t>
      </w:r>
      <w:r>
        <w:rPr>
          <w:w w:val="105"/>
          <w:sz w:val="27"/>
        </w:rPr>
        <w:t>аббревиатуру</w:t>
      </w:r>
      <w:r>
        <w:rPr>
          <w:spacing w:val="-7"/>
          <w:w w:val="105"/>
          <w:sz w:val="27"/>
        </w:rPr>
        <w:t> </w:t>
      </w:r>
      <w:r>
        <w:rPr>
          <w:w w:val="105"/>
          <w:sz w:val="27"/>
        </w:rPr>
        <w:t>«ПООП»</w:t>
      </w:r>
      <w:r>
        <w:rPr>
          <w:spacing w:val="-21"/>
          <w:w w:val="105"/>
          <w:sz w:val="27"/>
        </w:rPr>
        <w:t> </w:t>
      </w:r>
      <w:r>
        <w:rPr>
          <w:w w:val="105"/>
          <w:sz w:val="27"/>
        </w:rPr>
        <w:t>заменить</w:t>
      </w:r>
      <w:r>
        <w:rPr>
          <w:spacing w:val="-24"/>
          <w:w w:val="105"/>
          <w:sz w:val="27"/>
        </w:rPr>
        <w:t> </w:t>
      </w:r>
      <w:r>
        <w:rPr>
          <w:w w:val="105"/>
          <w:sz w:val="27"/>
        </w:rPr>
        <w:t>аббревиатурой</w:t>
      </w:r>
      <w:r>
        <w:rPr>
          <w:spacing w:val="-13"/>
          <w:w w:val="105"/>
          <w:sz w:val="27"/>
        </w:rPr>
        <w:t> </w:t>
      </w:r>
      <w:r>
        <w:rPr>
          <w:w w:val="105"/>
          <w:sz w:val="27"/>
        </w:rPr>
        <w:t>«ПОП»; и) в пункте 2.10 аббревиатуру «ПООП» заменить на</w:t>
      </w:r>
      <w:r>
        <w:rPr>
          <w:spacing w:val="-18"/>
          <w:w w:val="105"/>
          <w:sz w:val="27"/>
        </w:rPr>
        <w:t> </w:t>
      </w:r>
      <w:r>
        <w:rPr>
          <w:w w:val="105"/>
          <w:sz w:val="27"/>
        </w:rPr>
        <w:t>«ПОП»;</w:t>
      </w:r>
    </w:p>
    <w:p>
      <w:pPr>
        <w:spacing w:line="308" w:lineRule="exact" w:before="0"/>
        <w:ind w:left="930" w:right="0" w:firstLine="0"/>
        <w:jc w:val="left"/>
        <w:rPr>
          <w:sz w:val="27"/>
        </w:rPr>
      </w:pPr>
      <w:r>
        <w:rPr>
          <w:w w:val="105"/>
          <w:sz w:val="27"/>
        </w:rPr>
        <w:t>к) в пункте 3.2:</w:t>
      </w:r>
    </w:p>
    <w:p>
      <w:pPr>
        <w:spacing w:before="179"/>
        <w:ind w:left="927" w:right="0" w:firstLine="0"/>
        <w:jc w:val="left"/>
        <w:rPr>
          <w:sz w:val="27"/>
        </w:rPr>
      </w:pPr>
      <w:r>
        <w:rPr>
          <w:w w:val="105"/>
          <w:sz w:val="27"/>
        </w:rPr>
        <w:t>абзац четвертый после слов «использовать знания по» дополнить словами</w:t>
      </w:r>
    </w:p>
    <w:p>
      <w:pPr>
        <w:spacing w:before="184"/>
        <w:ind w:left="221" w:right="0" w:firstLine="0"/>
        <w:jc w:val="left"/>
        <w:rPr>
          <w:sz w:val="27"/>
        </w:rPr>
      </w:pPr>
      <w:r>
        <w:rPr>
          <w:w w:val="105"/>
          <w:sz w:val="27"/>
        </w:rPr>
        <w:t>«правовой и»;</w:t>
      </w:r>
    </w:p>
    <w:p>
      <w:pPr>
        <w:spacing w:line="381" w:lineRule="auto" w:before="180"/>
        <w:ind w:left="222" w:right="127" w:firstLine="708"/>
        <w:jc w:val="left"/>
        <w:rPr>
          <w:sz w:val="27"/>
        </w:rPr>
      </w:pPr>
      <w:r>
        <w:rPr>
          <w:w w:val="105"/>
          <w:sz w:val="27"/>
        </w:rPr>
        <w:t>в абзаце седьмом слово «общечеловеческих» заменить словами «российских духовно-нравственных»;</w:t>
      </w:r>
    </w:p>
    <w:p>
      <w:pPr>
        <w:spacing w:line="372" w:lineRule="auto" w:before="0"/>
        <w:ind w:left="921" w:right="677" w:firstLine="4"/>
        <w:jc w:val="both"/>
        <w:rPr>
          <w:sz w:val="27"/>
        </w:rPr>
      </w:pPr>
      <w:r>
        <w:rPr>
          <w:sz w:val="27"/>
        </w:rPr>
        <w:t>л) в абзаце первом пункта 3.3 аббревиатуру «ПООП» заменить на «ПОП»; м) в абзаце первом пункта 3.5 аббревиатуру «ПООП» заменить на «ПОП»; н) в подпункте «а» пункта 4.3 аббревиатуру «ПООП» заменить на «ПОП»; о) в пункте</w:t>
      </w:r>
      <w:r>
        <w:rPr>
          <w:spacing w:val="-1"/>
          <w:sz w:val="27"/>
        </w:rPr>
        <w:t> </w:t>
      </w:r>
      <w:r>
        <w:rPr>
          <w:sz w:val="27"/>
        </w:rPr>
        <w:t>4.4:</w:t>
      </w:r>
    </w:p>
    <w:p>
      <w:pPr>
        <w:spacing w:line="284" w:lineRule="exact" w:before="0"/>
        <w:ind w:left="920" w:right="0" w:firstLine="0"/>
        <w:jc w:val="left"/>
        <w:rPr>
          <w:sz w:val="27"/>
        </w:rPr>
      </w:pPr>
      <w:r>
        <w:rPr>
          <w:w w:val="105"/>
          <w:sz w:val="27"/>
        </w:rPr>
        <w:t>в подпункте« » аббревиатуру «ПООП» заменить аббревиатурой «ПОП»;</w:t>
      </w:r>
    </w:p>
    <w:p>
      <w:pPr>
        <w:spacing w:line="360" w:lineRule="auto" w:before="148"/>
        <w:ind w:left="921" w:right="568" w:hanging="1"/>
        <w:jc w:val="left"/>
        <w:rPr>
          <w:sz w:val="27"/>
        </w:rPr>
      </w:pPr>
      <w:r>
        <w:rPr>
          <w:w w:val="105"/>
          <w:sz w:val="27"/>
        </w:rPr>
        <w:t>в</w:t>
      </w:r>
      <w:r>
        <w:rPr>
          <w:spacing w:val="-37"/>
          <w:w w:val="105"/>
          <w:sz w:val="27"/>
        </w:rPr>
        <w:t> </w:t>
      </w:r>
      <w:r>
        <w:rPr>
          <w:w w:val="105"/>
          <w:sz w:val="27"/>
        </w:rPr>
        <w:t>подпункте</w:t>
      </w:r>
      <w:r>
        <w:rPr>
          <w:spacing w:val="-22"/>
          <w:w w:val="105"/>
          <w:sz w:val="27"/>
        </w:rPr>
        <w:t> </w:t>
      </w:r>
      <w:r>
        <w:rPr>
          <w:w w:val="105"/>
          <w:sz w:val="27"/>
        </w:rPr>
        <w:t>«м»</w:t>
      </w:r>
      <w:r>
        <w:rPr>
          <w:spacing w:val="-33"/>
          <w:w w:val="105"/>
          <w:sz w:val="27"/>
        </w:rPr>
        <w:t> </w:t>
      </w:r>
      <w:r>
        <w:rPr>
          <w:w w:val="105"/>
          <w:sz w:val="27"/>
        </w:rPr>
        <w:t>аббревиатуру</w:t>
      </w:r>
      <w:r>
        <w:rPr>
          <w:spacing w:val="-16"/>
          <w:w w:val="105"/>
          <w:sz w:val="27"/>
        </w:rPr>
        <w:t> </w:t>
      </w:r>
      <w:r>
        <w:rPr>
          <w:w w:val="105"/>
          <w:sz w:val="27"/>
        </w:rPr>
        <w:t>«ПООП»</w:t>
      </w:r>
      <w:r>
        <w:rPr>
          <w:spacing w:val="-26"/>
          <w:w w:val="105"/>
          <w:sz w:val="27"/>
        </w:rPr>
        <w:t> </w:t>
      </w:r>
      <w:r>
        <w:rPr>
          <w:w w:val="105"/>
          <w:sz w:val="27"/>
        </w:rPr>
        <w:t>заменить</w:t>
      </w:r>
      <w:r>
        <w:rPr>
          <w:spacing w:val="-28"/>
          <w:w w:val="105"/>
          <w:sz w:val="27"/>
        </w:rPr>
        <w:t> </w:t>
      </w:r>
      <w:r>
        <w:rPr>
          <w:w w:val="105"/>
          <w:sz w:val="27"/>
        </w:rPr>
        <w:t>аббревиатурой</w:t>
      </w:r>
      <w:r>
        <w:rPr>
          <w:spacing w:val="-21"/>
          <w:w w:val="105"/>
          <w:sz w:val="27"/>
        </w:rPr>
        <w:t> </w:t>
      </w:r>
      <w:r>
        <w:rPr>
          <w:w w:val="105"/>
          <w:sz w:val="27"/>
        </w:rPr>
        <w:t>«ПОП»; п) подпункт «в» пункта 4.7 изложить в следующей</w:t>
      </w:r>
      <w:r>
        <w:rPr>
          <w:spacing w:val="-36"/>
          <w:w w:val="105"/>
          <w:sz w:val="27"/>
        </w:rPr>
        <w:t> </w:t>
      </w:r>
      <w:r>
        <w:rPr>
          <w:w w:val="105"/>
          <w:sz w:val="27"/>
        </w:rPr>
        <w:t>редакции:</w:t>
      </w:r>
    </w:p>
    <w:p>
      <w:pPr>
        <w:spacing w:line="352" w:lineRule="auto" w:before="16"/>
        <w:ind w:left="209" w:right="119" w:firstLine="709"/>
        <w:jc w:val="both"/>
        <w:rPr>
          <w:sz w:val="27"/>
        </w:rPr>
      </w:pPr>
      <w:r>
        <w:rPr>
          <w:w w:val="105"/>
          <w:sz w:val="27"/>
        </w:rPr>
        <w:t>«в) внешняя оценка качества образовательной программы может осуществляться </w:t>
      </w:r>
      <w:r>
        <w:rPr>
          <w:w w:val="105"/>
          <w:position w:val="1"/>
          <w:sz w:val="27"/>
        </w:rPr>
        <w:t>в рамках профессионально-общественной 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5"/>
          <w:w w:val="105"/>
          <w:sz w:val="27"/>
        </w:rPr>
        <w:t> </w:t>
      </w:r>
      <w:r>
        <w:rPr>
          <w:w w:val="105"/>
          <w:sz w:val="27"/>
        </w:rPr>
        <w:t>требованиям</w:t>
      </w:r>
      <w:r>
        <w:rPr>
          <w:spacing w:val="-6"/>
          <w:w w:val="105"/>
          <w:sz w:val="27"/>
        </w:rPr>
        <w:t> </w:t>
      </w:r>
      <w:r>
        <w:rPr>
          <w:w w:val="105"/>
          <w:sz w:val="27"/>
        </w:rPr>
        <w:t>профессиональных</w:t>
      </w:r>
      <w:r>
        <w:rPr>
          <w:spacing w:val="-18"/>
          <w:w w:val="105"/>
          <w:sz w:val="27"/>
        </w:rPr>
        <w:t> </w:t>
      </w:r>
      <w:r>
        <w:rPr>
          <w:w w:val="105"/>
          <w:sz w:val="27"/>
        </w:rPr>
        <w:t>стандартов,</w:t>
      </w:r>
      <w:r>
        <w:rPr>
          <w:spacing w:val="-7"/>
          <w:w w:val="105"/>
          <w:sz w:val="27"/>
        </w:rPr>
        <w:t> </w:t>
      </w:r>
      <w:r>
        <w:rPr>
          <w:w w:val="105"/>
          <w:sz w:val="27"/>
        </w:rPr>
        <w:t>требованиям</w:t>
      </w:r>
      <w:r>
        <w:rPr>
          <w:spacing w:val="-7"/>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5"/>
          <w:w w:val="105"/>
          <w:sz w:val="27"/>
        </w:rPr>
        <w:t> </w:t>
      </w:r>
      <w:r>
        <w:rPr>
          <w:w w:val="105"/>
          <w:sz w:val="27"/>
        </w:rPr>
        <w:t>профиля.».</w:t>
      </w:r>
    </w:p>
    <w:p>
      <w:pPr>
        <w:spacing w:after="0" w:line="352" w:lineRule="auto"/>
        <w:jc w:val="both"/>
        <w:rPr>
          <w:sz w:val="27"/>
        </w:rPr>
        <w:sectPr>
          <w:headerReference w:type="default" r:id="rId1550"/>
          <w:footerReference w:type="default" r:id="rId1551"/>
          <w:pgSz w:w="11990" w:h="17230"/>
          <w:pgMar w:header="732" w:footer="458" w:top="1220" w:bottom="640" w:left="1140" w:right="340"/>
        </w:sectPr>
      </w:pPr>
    </w:p>
    <w:p>
      <w:pPr>
        <w:pStyle w:val="BodyText"/>
        <w:rPr>
          <w:sz w:val="20"/>
        </w:rPr>
      </w:pPr>
      <w:r>
        <w:rPr/>
        <w:pict>
          <v:group style="position:absolute;margin-left:4.447175pt;margin-top:.000016pt;width:589.6pt;height:105.75pt;mso-position-horizontal-relative:page;mso-position-vertical-relative:page;z-index:-1183144" coordorigin="89,0" coordsize="11792,2115">
            <v:line style="position:absolute" from="91,2114" to="91,0" stroked="true" strokeweight=".240388pt" strokecolor="#000000">
              <v:stroke dashstyle="solid"/>
            </v:line>
            <v:line style="position:absolute" from="96,16" to="11880,16" stroked="true" strokeweight="1.56175pt" strokecolor="#000000">
              <v:stroke dashstyle="solid"/>
            </v:line>
            <v:shape style="position:absolute;left:88;top:0;width:11792;height:2115" type="#_x0000_t202" filled="false" stroked="false">
              <v:textbox inset="0,0,0,0">
                <w:txbxContent>
                  <w:p>
                    <w:pPr>
                      <w:spacing w:line="240" w:lineRule="auto" w:before="0"/>
                      <w:rPr>
                        <w:sz w:val="30"/>
                      </w:rPr>
                    </w:pPr>
                  </w:p>
                  <w:p>
                    <w:pPr>
                      <w:spacing w:line="240" w:lineRule="auto" w:before="0"/>
                      <w:rPr>
                        <w:sz w:val="30"/>
                      </w:rPr>
                    </w:pPr>
                  </w:p>
                  <w:p>
                    <w:pPr>
                      <w:spacing w:line="240" w:lineRule="auto" w:before="7"/>
                      <w:rPr>
                        <w:sz w:val="34"/>
                      </w:rPr>
                    </w:pPr>
                  </w:p>
                  <w:p>
                    <w:pPr>
                      <w:tabs>
                        <w:tab w:pos="3920" w:val="left" w:leader="none"/>
                        <w:tab w:pos="5755" w:val="left" w:leader="none"/>
                        <w:tab w:pos="6391" w:val="left" w:leader="none"/>
                        <w:tab w:pos="8515" w:val="left" w:leader="none"/>
                        <w:tab w:pos="9843" w:val="left" w:leader="none"/>
                      </w:tabs>
                      <w:spacing w:line="500" w:lineRule="atLeast" w:before="0"/>
                      <w:ind w:left="1217" w:right="410" w:firstLine="707"/>
                      <w:jc w:val="left"/>
                      <w:rPr>
                        <w:sz w:val="28"/>
                      </w:rPr>
                    </w:pPr>
                    <w:r>
                      <w:rPr>
                        <w:sz w:val="28"/>
                      </w:rPr>
                      <w:t>211. В федеральном государственном образовательном стандарте среднего профессионального</w:t>
                      <w:tab/>
                      <w:t>образования</w:t>
                      <w:tab/>
                      <w:t>по</w:t>
                      <w:tab/>
                      <w:t>специальности</w:t>
                      <w:tab/>
                      <w:t>25.02.09</w:t>
                      <w:tab/>
                    </w:r>
                    <w:r>
                      <w:rPr>
                        <w:w w:val="95"/>
                        <w:sz w:val="28"/>
                      </w:rPr>
                      <w:t>Организация</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spacing w:line="367" w:lineRule="auto" w:before="89"/>
        <w:ind w:left="1298" w:right="397" w:firstLine="7"/>
        <w:jc w:val="both"/>
      </w:pPr>
      <w:r>
        <w:rPr/>
        <w:t>воздушных перевозок и авиационных работ, утвержденном приказом Министерства просвещения Российской Федерации от 10 октября 2022 г. </w:t>
      </w:r>
      <w:r>
        <w:rPr>
          <w:rFonts w:ascii="Arial" w:hAnsi="Arial"/>
          <w:sz w:val="25"/>
        </w:rPr>
        <w:t>№ </w:t>
      </w:r>
      <w:r>
        <w:rPr/>
        <w:t>897 (зарегистрирован Министерством юстиции Российской Федерации 18 ноября 2022 г., регистрационный </w:t>
      </w:r>
      <w:r>
        <w:rPr>
          <w:rFonts w:ascii="Arial" w:hAnsi="Arial"/>
          <w:sz w:val="25"/>
        </w:rPr>
        <w:t>№ </w:t>
      </w:r>
      <w:r>
        <w:rPr/>
        <w:t>71009):</w:t>
      </w:r>
    </w:p>
    <w:p>
      <w:pPr>
        <w:pStyle w:val="BodyText"/>
        <w:spacing w:line="343" w:lineRule="auto" w:before="4"/>
        <w:ind w:left="1291" w:right="414" w:firstLine="707"/>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26" w:lineRule="exact"/>
        <w:ind w:left="1992"/>
      </w:pPr>
      <w:r>
        <w:rPr/>
        <w:t>6) в сноске «</w:t>
      </w:r>
      <w:r>
        <w:rPr>
          <w:position w:val="11"/>
          <w:sz w:val="19"/>
        </w:rPr>
        <w:t>2</w:t>
      </w:r>
      <w:r>
        <w:rPr/>
        <w:t>» слова «и от 12 августа 2022 г. </w:t>
      </w:r>
      <w:r>
        <w:rPr>
          <w:rFonts w:ascii="Arial" w:hAnsi="Arial"/>
          <w:sz w:val="26"/>
        </w:rPr>
        <w:t>№ </w:t>
      </w:r>
      <w:r>
        <w:rPr/>
        <w:t>732 (зарегистрирован</w:t>
      </w:r>
    </w:p>
    <w:p>
      <w:pPr>
        <w:pStyle w:val="BodyText"/>
        <w:spacing w:line="340" w:lineRule="auto" w:before="135"/>
        <w:ind w:left="1279" w:right="416" w:firstLine="4"/>
        <w:jc w:val="both"/>
      </w:pPr>
      <w:r>
        <w:rPr/>
        <w:t>Министерством юстиции Российской Федерации 12 сентября 2022 г., регистрационный </w:t>
      </w:r>
      <w:r>
        <w:rPr>
          <w:rFonts w:ascii="Arial" w:hAnsi="Arial"/>
          <w:sz w:val="25"/>
        </w:rPr>
        <w:t>№ </w:t>
      </w:r>
      <w:r>
        <w:rPr/>
        <w:t>70034).» заменить словами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w:t>
      </w:r>
      <w:r>
        <w:rPr>
          <w:spacing w:val="-55"/>
        </w:rPr>
        <w:t>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4"/>
          <w:sz w:val="25"/>
        </w:rPr>
        <w:t> </w:t>
      </w:r>
      <w:r>
        <w:rPr/>
        <w:t>77121).»;</w:t>
      </w:r>
    </w:p>
    <w:p>
      <w:pPr>
        <w:pStyle w:val="BodyText"/>
        <w:spacing w:line="343" w:lineRule="auto" w:before="10"/>
        <w:ind w:left="1276" w:right="453"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0"/>
        </w:rPr>
        <w:t> </w:t>
      </w:r>
      <w:r>
        <w:rPr/>
        <w:t>ПОП),»;</w:t>
      </w:r>
    </w:p>
    <w:p>
      <w:pPr>
        <w:pStyle w:val="BodyText"/>
        <w:spacing w:line="340" w:lineRule="auto"/>
        <w:ind w:left="1272" w:right="441" w:firstLine="708"/>
        <w:jc w:val="both"/>
      </w:pPr>
      <w:r>
        <w:rPr/>
        <w:t>г) в пункте 1.13 слова «ПООП, но не более чем на 40 процентов от срока получения образования и объема образовательной программы, установленных</w:t>
      </w:r>
    </w:p>
    <w:p>
      <w:pPr>
        <w:pStyle w:val="BodyText"/>
        <w:tabs>
          <w:tab w:pos="2340" w:val="left" w:leader="none"/>
          <w:tab w:pos="3386" w:val="left" w:leader="none"/>
          <w:tab w:pos="3926" w:val="left" w:leader="none"/>
          <w:tab w:pos="5845" w:val="left" w:leader="none"/>
          <w:tab w:pos="6806" w:val="left" w:leader="none"/>
          <w:tab w:pos="8360" w:val="left" w:leader="none"/>
          <w:tab w:pos="10142" w:val="left" w:leader="none"/>
          <w:tab w:pos="10586" w:val="left" w:leader="none"/>
        </w:tabs>
        <w:spacing w:line="320" w:lineRule="exact"/>
        <w:ind w:left="1273"/>
      </w:pPr>
      <w:r>
        <w:rPr/>
        <w:pict>
          <v:shape style="position:absolute;margin-left:150.957596pt;margin-top:4.923007pt;width:2.5pt;height:10pt;mso-position-horizontal-relative:page;mso-position-vertical-relative:paragraph;z-index:-1183120" type="#_x0000_t202" filled="false" stroked="false">
            <v:textbox inset="0,0,0,0">
              <w:txbxContent>
                <w:p>
                  <w:pPr>
                    <w:spacing w:line="200" w:lineRule="exact" w:before="0"/>
                    <w:ind w:left="0" w:right="0" w:firstLine="0"/>
                    <w:jc w:val="left"/>
                    <w:rPr>
                      <w:sz w:val="18"/>
                    </w:rPr>
                  </w:pPr>
                  <w:r>
                    <w:rPr>
                      <w:w w:val="109"/>
                      <w:sz w:val="18"/>
                    </w:rPr>
                    <w:t>,</w:t>
                  </w:r>
                </w:p>
              </w:txbxContent>
            </v:textbox>
            <w10:wrap type="none"/>
          </v:shape>
        </w:pict>
      </w:r>
      <w:r>
        <w:rPr/>
        <w:t>ФГОС</w:t>
        <w:tab/>
        <w:t>СПО</w:t>
      </w:r>
      <w:r>
        <w:rPr>
          <w:position w:val="10"/>
          <w:sz w:val="18"/>
        </w:rPr>
        <w:t>5</w:t>
        <w:tab/>
      </w:r>
      <w:r>
        <w:rPr/>
        <w:t>за</w:t>
        <w:tab/>
        <w:t>исключением</w:t>
        <w:tab/>
        <w:t>срока</w:t>
        <w:tab/>
        <w:t>получения</w:t>
        <w:tab/>
        <w:t>образования</w:t>
        <w:tab/>
        <w:t>и</w:t>
        <w:tab/>
        <w:t>объема</w:t>
      </w:r>
    </w:p>
    <w:p>
      <w:pPr>
        <w:pStyle w:val="BodyText"/>
        <w:spacing w:line="338" w:lineRule="auto" w:before="134"/>
        <w:ind w:left="1264" w:right="450" w:firstLine="4"/>
        <w:jc w:val="both"/>
      </w:pPr>
      <w:r>
        <w:rPr/>
        <w:pict>
          <v:line style="position:absolute;mso-position-horizontal-relative:page;mso-position-vertical-relative:paragraph;z-index:50440" from=".120194pt,86.084587pt" to=".120194pt,240.577931pt" stroked="true" strokeweight=".240388pt" strokecolor="#000000">
            <v:stroke dashstyle="solid"/>
            <w10:wrap type="none"/>
          </v:line>
        </w:pict>
      </w:r>
      <w:r>
        <w:rPr/>
        <w:t>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1"/>
        </w:rPr>
        <w:t> </w:t>
      </w:r>
      <w:r>
        <w:rPr>
          <w:spacing w:val="-4"/>
        </w:rPr>
        <w:t>СПО</w:t>
      </w:r>
      <w:r>
        <w:rPr>
          <w:spacing w:val="-4"/>
          <w:position w:val="11"/>
          <w:sz w:val="18"/>
        </w:rPr>
        <w:t>5</w:t>
      </w:r>
      <w:r>
        <w:rPr>
          <w:spacing w:val="-4"/>
        </w:rPr>
        <w:t>.»;</w:t>
      </w:r>
    </w:p>
    <w:p>
      <w:pPr>
        <w:pStyle w:val="BodyText"/>
        <w:spacing w:before="3"/>
        <w:ind w:left="1972"/>
      </w:pPr>
      <w:r>
        <w:rPr/>
        <w:t>д) пункт 1.15 изложить в следующей редакции:</w:t>
      </w:r>
    </w:p>
    <w:p>
      <w:pPr>
        <w:pStyle w:val="BodyText"/>
        <w:spacing w:line="362" w:lineRule="auto" w:before="168"/>
        <w:ind w:left="1262" w:right="442" w:firstLine="704"/>
        <w:jc w:val="both"/>
      </w:pPr>
      <w:r>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7"/>
        </w:rPr>
        <w:t> </w:t>
      </w:r>
      <w:r>
        <w:rPr/>
        <w:t>ПОП.»;</w:t>
      </w:r>
    </w:p>
    <w:p>
      <w:pPr>
        <w:spacing w:before="211"/>
        <w:ind w:left="1261" w:right="0" w:firstLine="0"/>
        <w:jc w:val="both"/>
        <w:rPr>
          <w:sz w:val="17"/>
        </w:rPr>
      </w:pPr>
      <w:r>
        <w:rPr>
          <w:sz w:val="17"/>
        </w:rPr>
        <w:t>Изменения - 05</w:t>
      </w:r>
    </w:p>
    <w:p>
      <w:pPr>
        <w:spacing w:after="0"/>
        <w:jc w:val="both"/>
        <w:rPr>
          <w:sz w:val="17"/>
        </w:rPr>
        <w:sectPr>
          <w:headerReference w:type="default" r:id="rId1552"/>
          <w:footerReference w:type="default" r:id="rId1553"/>
          <w:pgSz w:w="11880" w:h="17180"/>
          <w:pgMar w:header="689" w:footer="0" w:top="940" w:bottom="0" w:left="0" w:right="0"/>
        </w:sectPr>
      </w:pPr>
    </w:p>
    <w:p>
      <w:pPr>
        <w:spacing w:before="81"/>
        <w:ind w:left="948" w:right="0" w:firstLine="0"/>
        <w:jc w:val="left"/>
        <w:rPr>
          <w:sz w:val="26"/>
        </w:rPr>
      </w:pPr>
      <w:r>
        <w:rPr/>
        <w:pict>
          <v:group style="position:absolute;margin-left:.480771pt;margin-top:-.000007pt;width:597.15pt;height:859.7pt;mso-position-horizontal-relative:page;mso-position-vertical-relative:page;z-index:-1183000" coordorigin="10,0" coordsize="11943,17194">
            <v:line style="position:absolute" from="24,0" to="24,17194" stroked="true" strokeweight="1.442313pt" strokecolor="#000000">
              <v:stroke dashstyle="solid"/>
            </v:line>
            <v:line style="position:absolute" from="96,14" to="11952,14" stroked="true" strokeweight="1.441608pt" strokecolor="#000000">
              <v:stroke dashstyle="solid"/>
            </v:line>
            <v:shape style="position:absolute;left:1171;top:9264;width:10023;height:5684" coordorigin="1171,9264" coordsize="10023,5684" path="m6707,4363l6707,2249m11192,4382l11192,2268m1192,2268l11212,2268m1173,4349l11212,4349m6692,7938l6692,5824m11178,7938l11178,5824m1173,5839l11192,5839m1173,7914l11192,7914e" filled="false" stroked="true" strokeweight=".72098pt" strokecolor="#000000">
              <v:path arrowok="t"/>
              <v:stroke dashstyle="solid"/>
            </v:shape>
            <w10:wrap type="none"/>
          </v:group>
        </w:pict>
      </w:r>
      <w:r>
        <w:rPr>
          <w:w w:val="105"/>
          <w:sz w:val="26"/>
        </w:rPr>
        <w:t>е) в Таблице </w:t>
      </w:r>
      <w:r>
        <w:rPr>
          <w:rFonts w:ascii="Arial" w:hAnsi="Arial"/>
          <w:w w:val="105"/>
          <w:sz w:val="26"/>
        </w:rPr>
        <w:t>№ </w:t>
      </w:r>
      <w:r>
        <w:rPr>
          <w:w w:val="105"/>
          <w:sz w:val="26"/>
        </w:rPr>
        <w:t>1 пункта 2.1 строку</w:t>
      </w:r>
    </w:p>
    <w:p>
      <w:pPr>
        <w:pStyle w:val="Heading2"/>
        <w:spacing w:before="177"/>
        <w:ind w:left="227"/>
        <w:jc w:val="left"/>
      </w:pPr>
      <w:r>
        <w:rPr>
          <w:w w:val="97"/>
        </w:rPr>
        <w:t>«</w:t>
      </w:r>
    </w:p>
    <w:p>
      <w:pPr>
        <w:pStyle w:val="BodyText"/>
        <w:spacing w:before="10"/>
        <w:rPr>
          <w:rFonts w:ascii="Arial"/>
          <w:sz w:val="10"/>
        </w:rPr>
      </w:pPr>
      <w:r>
        <w:rPr/>
        <w:pict>
          <v:shape style="position:absolute;margin-left:59.855972pt;margin-top:8.609138pt;width:275.5pt;height:104.05pt;mso-position-horizontal-relative:page;mso-position-vertical-relative:paragraph;z-index:50536;mso-wrap-distance-left:0;mso-wrap-distance-right:0" type="#_x0000_t202" filled="false" stroked="true" strokeweight=".721156pt" strokecolor="#000000">
            <v:textbox inset="0,0,0,0">
              <w:txbxContent>
                <w:p>
                  <w:pPr>
                    <w:spacing w:line="276" w:lineRule="auto" w:before="9"/>
                    <w:ind w:left="99" w:right="189" w:firstLine="13"/>
                    <w:jc w:val="left"/>
                    <w:rPr>
                      <w:sz w:val="26"/>
                    </w:rPr>
                  </w:pPr>
                  <w:r>
                    <w:rPr>
                      <w:w w:val="105"/>
                      <w:sz w:val="26"/>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w:t>
                  </w:r>
                  <w:r>
                    <w:rPr>
                      <w:spacing w:val="13"/>
                      <w:w w:val="105"/>
                      <w:sz w:val="26"/>
                    </w:rPr>
                    <w:t> </w:t>
                  </w:r>
                  <w:r>
                    <w:rPr>
                      <w:w w:val="105"/>
                      <w:sz w:val="26"/>
                    </w:rPr>
                    <w:t>образования</w:t>
                  </w:r>
                </w:p>
              </w:txbxContent>
            </v:textbox>
            <v:stroke dashstyle="solid"/>
            <w10:wrap type="topAndBottom"/>
          </v:shape>
        </w:pict>
      </w:r>
      <w:r>
        <w:rPr/>
        <w:pict>
          <v:shape style="position:absolute;margin-left:433.992004pt;margin-top:10.706993pt;width:28.9pt;height:14.45pt;mso-position-horizontal-relative:page;mso-position-vertical-relative:paragraph;z-index:50560;mso-wrap-distance-left:0;mso-wrap-distance-right:0" type="#_x0000_t202" filled="false" stroked="false">
            <v:textbox inset="0,0,0,0">
              <w:txbxContent>
                <w:p>
                  <w:pPr>
                    <w:spacing w:line="288" w:lineRule="exact" w:before="0"/>
                    <w:ind w:left="0" w:right="0" w:firstLine="0"/>
                    <w:jc w:val="left"/>
                    <w:rPr>
                      <w:sz w:val="26"/>
                    </w:rPr>
                  </w:pPr>
                  <w:r>
                    <w:rPr>
                      <w:w w:val="105"/>
                      <w:sz w:val="26"/>
                    </w:rPr>
                    <w:t>5940</w:t>
                  </w:r>
                </w:p>
              </w:txbxContent>
            </v:textbox>
            <w10:wrap type="topAndBottom"/>
          </v:shape>
        </w:pict>
      </w:r>
    </w:p>
    <w:p>
      <w:pPr>
        <w:spacing w:line="298" w:lineRule="exact" w:before="0"/>
        <w:ind w:left="0" w:right="112" w:firstLine="0"/>
        <w:jc w:val="right"/>
        <w:rPr>
          <w:sz w:val="26"/>
        </w:rPr>
      </w:pPr>
      <w:r>
        <w:rPr>
          <w:w w:val="107"/>
          <w:sz w:val="26"/>
        </w:rPr>
        <w:t>»</w:t>
      </w:r>
    </w:p>
    <w:p>
      <w:pPr>
        <w:spacing w:before="181"/>
        <w:ind w:left="926" w:right="0" w:firstLine="0"/>
        <w:jc w:val="left"/>
        <w:rPr>
          <w:sz w:val="26"/>
        </w:rPr>
      </w:pPr>
      <w:r>
        <w:rPr>
          <w:w w:val="105"/>
          <w:sz w:val="26"/>
        </w:rPr>
        <w:t>заменить строкой</w:t>
      </w:r>
    </w:p>
    <w:p>
      <w:pPr>
        <w:pStyle w:val="BodyText"/>
        <w:spacing w:before="186"/>
        <w:ind w:left="219"/>
        <w:rPr>
          <w:rFonts w:ascii="Arial" w:hAnsi="Arial"/>
        </w:rPr>
      </w:pPr>
      <w:r>
        <w:rPr>
          <w:rFonts w:ascii="Arial" w:hAnsi="Arial"/>
          <w:w w:val="104"/>
        </w:rPr>
        <w:t>«</w:t>
      </w:r>
    </w:p>
    <w:p>
      <w:pPr>
        <w:pStyle w:val="BodyText"/>
        <w:spacing w:before="4"/>
        <w:rPr>
          <w:rFonts w:ascii="Arial"/>
          <w:sz w:val="10"/>
        </w:rPr>
      </w:pPr>
      <w:r>
        <w:rPr/>
        <w:pict>
          <v:shape style="position:absolute;margin-left:59.375202pt;margin-top:8.33822pt;width:275.25pt;height:103.8pt;mso-position-horizontal-relative:page;mso-position-vertical-relative:paragraph;z-index:50584;mso-wrap-distance-left:0;mso-wrap-distance-right:0" type="#_x0000_t202" filled="false" stroked="true" strokeweight=".721156pt" strokecolor="#000000">
            <v:textbox inset="0,0,0,0">
              <w:txbxContent>
                <w:p>
                  <w:pPr>
                    <w:spacing w:line="276" w:lineRule="auto" w:before="14"/>
                    <w:ind w:left="99" w:right="603"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3.270905pt;margin-top:10.195692pt;width:28.9pt;height:14.45pt;mso-position-horizontal-relative:page;mso-position-vertical-relative:paragraph;z-index:50608;mso-wrap-distance-left:0;mso-wrap-distance-right:0" type="#_x0000_t202" filled="false" stroked="false">
            <v:textbox inset="0,0,0,0">
              <w:txbxContent>
                <w:p>
                  <w:pPr>
                    <w:spacing w:line="288" w:lineRule="exact" w:before="0"/>
                    <w:ind w:left="0" w:right="0" w:firstLine="0"/>
                    <w:jc w:val="left"/>
                    <w:rPr>
                      <w:sz w:val="26"/>
                    </w:rPr>
                  </w:pPr>
                  <w:r>
                    <w:rPr>
                      <w:w w:val="105"/>
                      <w:sz w:val="26"/>
                    </w:rPr>
                    <w:t>5940</w:t>
                  </w:r>
                </w:p>
              </w:txbxContent>
            </v:textbox>
            <w10:wrap type="topAndBottom"/>
          </v:shape>
        </w:pict>
      </w:r>
    </w:p>
    <w:p>
      <w:pPr>
        <w:spacing w:before="0"/>
        <w:ind w:left="0" w:right="122" w:firstLine="0"/>
        <w:jc w:val="right"/>
        <w:rPr>
          <w:sz w:val="26"/>
        </w:rPr>
      </w:pPr>
      <w:r>
        <w:rPr>
          <w:w w:val="105"/>
          <w:sz w:val="26"/>
        </w:rPr>
        <w:t>»;</w:t>
      </w:r>
    </w:p>
    <w:p>
      <w:pPr>
        <w:spacing w:before="191"/>
        <w:ind w:left="926" w:right="0" w:firstLine="0"/>
        <w:jc w:val="left"/>
        <w:rPr>
          <w:sz w:val="26"/>
        </w:rPr>
      </w:pPr>
      <w:r>
        <w:rPr>
          <w:w w:val="105"/>
          <w:sz w:val="26"/>
        </w:rPr>
        <w:t>ж) в абзаце пятом пункта 2.3 аббревиатуру «ПООП» заменить на «ПОП»;</w:t>
      </w:r>
    </w:p>
    <w:p>
      <w:pPr>
        <w:pStyle w:val="BodyText"/>
        <w:spacing w:before="3"/>
        <w:rPr>
          <w:sz w:val="9"/>
        </w:rPr>
      </w:pPr>
    </w:p>
    <w:p>
      <w:pPr>
        <w:spacing w:line="393" w:lineRule="auto" w:before="89"/>
        <w:ind w:left="214" w:right="140" w:firstLine="701"/>
        <w:jc w:val="both"/>
        <w:rPr>
          <w:sz w:val="26"/>
        </w:rPr>
      </w:pPr>
      <w:r>
        <w:rPr>
          <w:w w:val="105"/>
          <w:sz w:val="26"/>
        </w:rPr>
        <w:t>з) в абзаце первом пункта 2.4 слова «с учетом соответствующей ПООП» заменить словами «с учетом ПОП»;</w:t>
      </w:r>
    </w:p>
    <w:p>
      <w:pPr>
        <w:spacing w:line="393" w:lineRule="auto" w:before="5"/>
        <w:ind w:left="914" w:right="977" w:firstLine="0"/>
        <w:jc w:val="left"/>
        <w:rPr>
          <w:sz w:val="26"/>
        </w:rPr>
      </w:pPr>
      <w:r>
        <w:rPr>
          <w:w w:val="105"/>
          <w:sz w:val="26"/>
        </w:rPr>
        <w:t>и) в пункте 2.9 аббревиатуру «ПООП» заменить аббревиатурой «ПОП»; к) в пункте 2.1</w:t>
      </w:r>
      <w:r>
        <w:rPr>
          <w:rFonts w:ascii="Arial" w:hAnsi="Arial"/>
          <w:w w:val="105"/>
          <w:sz w:val="26"/>
        </w:rPr>
        <w:t>О </w:t>
      </w:r>
      <w:r>
        <w:rPr>
          <w:w w:val="105"/>
          <w:sz w:val="26"/>
        </w:rPr>
        <w:t>аббревиатуру «ПООП» заменить на «ПОП»;</w:t>
      </w:r>
    </w:p>
    <w:p>
      <w:pPr>
        <w:spacing w:line="381" w:lineRule="auto" w:before="0"/>
        <w:ind w:left="914" w:right="699" w:firstLine="4"/>
        <w:jc w:val="both"/>
        <w:rPr>
          <w:sz w:val="26"/>
        </w:rPr>
      </w:pPr>
      <w:r>
        <w:rPr>
          <w:w w:val="105"/>
          <w:sz w:val="26"/>
        </w:rPr>
        <w:t>л) в абзаце первом пункта 3.3 аббревиатуру «ПООП» заменить на «ПОП»; м) в абзаце первом пункта 3.5 аббревиатуру «ПООП» заменить на «ПОП»; н) подпункт «а» пункта 4.3 изложить в следующей редакции:</w:t>
      </w:r>
    </w:p>
    <w:p>
      <w:pPr>
        <w:spacing w:line="367" w:lineRule="auto" w:before="0"/>
        <w:ind w:left="202" w:right="121" w:firstLine="709"/>
        <w:jc w:val="both"/>
        <w:rPr>
          <w:sz w:val="26"/>
        </w:rPr>
      </w:pPr>
      <w:r>
        <w:rPr>
          <w:w w:val="105"/>
          <w:sz w:val="26"/>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pPr>
        <w:spacing w:before="0"/>
        <w:ind w:left="910" w:right="0" w:firstLine="0"/>
        <w:jc w:val="left"/>
        <w:rPr>
          <w:sz w:val="26"/>
        </w:rPr>
      </w:pPr>
      <w:r>
        <w:rPr>
          <w:w w:val="110"/>
          <w:sz w:val="26"/>
        </w:rPr>
        <w:t>о) в пункте 4.4:</w:t>
      </w:r>
    </w:p>
    <w:p>
      <w:pPr>
        <w:spacing w:line="367" w:lineRule="auto" w:before="144"/>
        <w:ind w:left="904" w:right="771" w:firstLine="4"/>
        <w:jc w:val="both"/>
        <w:rPr>
          <w:sz w:val="26"/>
        </w:rPr>
      </w:pPr>
      <w:r>
        <w:rPr>
          <w:w w:val="105"/>
          <w:sz w:val="26"/>
        </w:rPr>
        <w:t>в подпункте «ж» аббревиатуру «ПООП» заменить аббревиатурой «ПОП»; в подпункте «м» аббревиатуру «ПООП» заменить аббревиатурой «ПОП»; п) подпункт «в» пункта 4.7 изложить в следующей</w:t>
      </w:r>
      <w:r>
        <w:rPr>
          <w:spacing w:val="0"/>
          <w:w w:val="105"/>
          <w:sz w:val="26"/>
        </w:rPr>
        <w:t> </w:t>
      </w:r>
      <w:r>
        <w:rPr>
          <w:w w:val="105"/>
          <w:sz w:val="26"/>
        </w:rPr>
        <w:t>редакции:</w:t>
      </w:r>
    </w:p>
    <w:p>
      <w:pPr>
        <w:pStyle w:val="BodyText"/>
      </w:pPr>
    </w:p>
    <w:p>
      <w:pPr>
        <w:spacing w:before="211"/>
        <w:ind w:left="200" w:right="0" w:firstLine="0"/>
        <w:jc w:val="left"/>
        <w:rPr>
          <w:sz w:val="17"/>
        </w:rPr>
      </w:pPr>
      <w:r>
        <w:rPr>
          <w:sz w:val="17"/>
        </w:rPr>
        <w:t>Изменения - 05</w:t>
      </w:r>
    </w:p>
    <w:p>
      <w:pPr>
        <w:spacing w:after="0"/>
        <w:jc w:val="left"/>
        <w:rPr>
          <w:sz w:val="17"/>
        </w:rPr>
        <w:sectPr>
          <w:headerReference w:type="default" r:id="rId1554"/>
          <w:footerReference w:type="default" r:id="rId1555"/>
          <w:pgSz w:w="11960" w:h="17200"/>
          <w:pgMar w:header="680" w:footer="0" w:top="1180" w:bottom="280" w:left="1080" w:right="360"/>
        </w:sectPr>
      </w:pPr>
    </w:p>
    <w:p>
      <w:pPr>
        <w:pStyle w:val="BodyText"/>
        <w:rPr>
          <w:sz w:val="20"/>
        </w:rPr>
      </w:pPr>
      <w:r>
        <w:rPr/>
        <w:pict>
          <v:line style="position:absolute;mso-position-horizontal-relative:page;mso-position-vertical-relative:page;z-index:50656" from=".120194pt,674.674133pt" to=".120194pt,858.240026pt" stroked="true" strokeweight=".240387pt" strokecolor="#000000">
            <v:stroke dashstyle="solid"/>
            <w10:wrap type="none"/>
          </v:line>
        </w:pict>
      </w:r>
      <w:r>
        <w:rPr/>
        <w:pict>
          <v:group style="position:absolute;margin-left:2.764455pt;margin-top:-.00001pt;width:592pt;height:112.45pt;mso-position-horizontal-relative:page;mso-position-vertical-relative:page;z-index:-1182760" coordorigin="55,0" coordsize="11840,2249">
            <v:line style="position:absolute" from="58,2249" to="58,0" stroked="true" strokeweight=".240387pt" strokecolor="#000000">
              <v:stroke dashstyle="solid"/>
            </v:line>
            <v:line style="position:absolute" from="58,6" to="11894,6" stroked="true" strokeweight=".600642pt" strokecolor="#000000">
              <v:stroke dashstyle="solid"/>
            </v:line>
            <v:shape style="position:absolute;left:1972;top:1268;width:1752;height:300" type="#_x0000_t202" filled="false" stroked="false">
              <v:textbox inset="0,0,0,0">
                <w:txbxContent>
                  <w:p>
                    <w:pPr>
                      <w:tabs>
                        <w:tab w:pos="718" w:val="left" w:leader="none"/>
                      </w:tabs>
                      <w:spacing w:line="299" w:lineRule="exact" w:before="0"/>
                      <w:ind w:left="0" w:right="0" w:firstLine="0"/>
                      <w:jc w:val="left"/>
                      <w:rPr>
                        <w:sz w:val="27"/>
                      </w:rPr>
                    </w:pPr>
                    <w:r>
                      <w:rPr>
                        <w:w w:val="105"/>
                        <w:sz w:val="27"/>
                      </w:rPr>
                      <w:t>«в)</w:t>
                      <w:tab/>
                    </w:r>
                    <w:r>
                      <w:rPr>
                        <w:sz w:val="27"/>
                      </w:rPr>
                      <w:t>внешняя</w:t>
                    </w:r>
                  </w:p>
                </w:txbxContent>
              </v:textbox>
              <w10:wrap type="none"/>
            </v:shape>
            <v:shape style="position:absolute;left:3584;top:1729;width:161;height:300" type="#_x0000_t202" filled="false" stroked="false">
              <v:textbox inset="0,0,0,0">
                <w:txbxContent>
                  <w:p>
                    <w:pPr>
                      <w:spacing w:line="299" w:lineRule="exact" w:before="0"/>
                      <w:ind w:left="0" w:right="0" w:firstLine="0"/>
                      <w:jc w:val="left"/>
                      <w:rPr>
                        <w:sz w:val="27"/>
                      </w:rPr>
                    </w:pPr>
                    <w:r>
                      <w:rPr>
                        <w:w w:val="110"/>
                        <w:sz w:val="27"/>
                      </w:rPr>
                      <w:t>в</w:t>
                    </w:r>
                  </w:p>
                </w:txbxContent>
              </v:textbox>
              <w10:wrap type="none"/>
            </v:shape>
            <v:shape style="position:absolute;left:4072;top:1268;width:921;height:761" type="#_x0000_t202" filled="false" stroked="false">
              <v:textbox inset="0,0,0,0">
                <w:txbxContent>
                  <w:p>
                    <w:pPr>
                      <w:spacing w:line="299" w:lineRule="exact" w:before="0"/>
                      <w:ind w:left="0" w:right="0" w:firstLine="0"/>
                      <w:jc w:val="left"/>
                      <w:rPr>
                        <w:sz w:val="27"/>
                      </w:rPr>
                    </w:pPr>
                    <w:r>
                      <w:rPr>
                        <w:sz w:val="27"/>
                      </w:rPr>
                      <w:t>оценка</w:t>
                    </w:r>
                  </w:p>
                  <w:p>
                    <w:pPr>
                      <w:spacing w:before="151"/>
                      <w:ind w:left="63" w:right="0" w:firstLine="0"/>
                      <w:jc w:val="left"/>
                      <w:rPr>
                        <w:sz w:val="27"/>
                      </w:rPr>
                    </w:pPr>
                    <w:r>
                      <w:rPr>
                        <w:sz w:val="27"/>
                      </w:rPr>
                      <w:t>рамках</w:t>
                    </w:r>
                  </w:p>
                </w:txbxContent>
              </v:textbox>
              <w10:wrap type="none"/>
            </v:shape>
            <v:shape style="position:absolute;left:5248;top:1268;width:1022;height:300" type="#_x0000_t202" filled="false" stroked="false">
              <v:textbox inset="0,0,0,0">
                <w:txbxContent>
                  <w:p>
                    <w:pPr>
                      <w:spacing w:line="299" w:lineRule="exact" w:before="0"/>
                      <w:ind w:left="0" w:right="0" w:firstLine="0"/>
                      <w:jc w:val="left"/>
                      <w:rPr>
                        <w:sz w:val="27"/>
                      </w:rPr>
                    </w:pPr>
                    <w:r>
                      <w:rPr>
                        <w:sz w:val="27"/>
                      </w:rPr>
                      <w:t>качества</w:t>
                    </w:r>
                  </w:p>
                </w:txbxContent>
              </v:textbox>
              <w10:wrap type="none"/>
            </v:shape>
            <v:shape style="position:absolute;left:6620;top:1268;width:4827;height:300" type="#_x0000_t202" filled="false" stroked="false">
              <v:textbox inset="0,0,0,0">
                <w:txbxContent>
                  <w:p>
                    <w:pPr>
                      <w:tabs>
                        <w:tab w:pos="2364" w:val="left" w:leader="none"/>
                        <w:tab w:pos="4061" w:val="left" w:leader="none"/>
                      </w:tabs>
                      <w:spacing w:line="299" w:lineRule="exact" w:before="0"/>
                      <w:ind w:left="0" w:right="0" w:firstLine="0"/>
                      <w:jc w:val="left"/>
                      <w:rPr>
                        <w:sz w:val="27"/>
                      </w:rPr>
                    </w:pPr>
                    <w:r>
                      <w:rPr>
                        <w:sz w:val="27"/>
                      </w:rPr>
                      <w:t>образовательной</w:t>
                      <w:tab/>
                      <w:t>программы</w:t>
                      <w:tab/>
                      <w:t>может</w:t>
                    </w:r>
                  </w:p>
                </w:txbxContent>
              </v:textbox>
              <w10:wrap type="none"/>
            </v:shape>
            <v:shape style="position:absolute;left:1264;top:1729;width:1924;height:300" type="#_x0000_t202" filled="false" stroked="false">
              <v:textbox inset="0,0,0,0">
                <w:txbxContent>
                  <w:p>
                    <w:pPr>
                      <w:spacing w:line="299" w:lineRule="exact" w:before="0"/>
                      <w:ind w:left="0" w:right="0" w:firstLine="0"/>
                      <w:jc w:val="left"/>
                      <w:rPr>
                        <w:sz w:val="27"/>
                      </w:rPr>
                    </w:pPr>
                    <w:r>
                      <w:rPr>
                        <w:sz w:val="27"/>
                      </w:rPr>
                      <w:t>осуществляться</w:t>
                    </w:r>
                  </w:p>
                </w:txbxContent>
              </v:textbox>
              <w10:wrap type="none"/>
            </v:shape>
            <v:shape style="position:absolute;left:5402;top:1734;width:3913;height:300" type="#_x0000_t202" filled="false" stroked="false">
              <v:textbox inset="0,0,0,0">
                <w:txbxContent>
                  <w:p>
                    <w:pPr>
                      <w:spacing w:line="299" w:lineRule="exact" w:before="0"/>
                      <w:ind w:left="0" w:right="0" w:firstLine="0"/>
                      <w:jc w:val="left"/>
                      <w:rPr>
                        <w:sz w:val="27"/>
                      </w:rPr>
                    </w:pPr>
                    <w:r>
                      <w:rPr>
                        <w:sz w:val="27"/>
                      </w:rPr>
                      <w:t>профессионально-общественной</w:t>
                    </w:r>
                  </w:p>
                </w:txbxContent>
              </v:textbox>
              <w10:wrap type="none"/>
            </v:shape>
            <v:shape style="position:absolute;left:9721;top:1738;width:1711;height:300" type="#_x0000_t202" filled="false" stroked="false">
              <v:textbox inset="0,0,0,0">
                <w:txbxContent>
                  <w:p>
                    <w:pPr>
                      <w:spacing w:line="299" w:lineRule="exact" w:before="0"/>
                      <w:ind w:left="0" w:right="0" w:firstLine="0"/>
                      <w:jc w:val="left"/>
                      <w:rPr>
                        <w:sz w:val="27"/>
                      </w:rPr>
                    </w:pPr>
                    <w:r>
                      <w:rPr>
                        <w:sz w:val="27"/>
                      </w:rPr>
                      <w:t>аккредитации,</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1"/>
        </w:rPr>
      </w:pPr>
    </w:p>
    <w:p>
      <w:pPr>
        <w:spacing w:line="357" w:lineRule="auto" w:before="89"/>
        <w:ind w:left="143" w:right="122" w:firstLine="4"/>
        <w:jc w:val="both"/>
        <w:rPr>
          <w:sz w:val="27"/>
        </w:rPr>
      </w:pP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9"/>
          <w:w w:val="105"/>
          <w:sz w:val="27"/>
        </w:rPr>
        <w:t> </w:t>
      </w:r>
      <w:r>
        <w:rPr>
          <w:w w:val="105"/>
          <w:sz w:val="27"/>
        </w:rPr>
        <w:t>профессиональных</w:t>
      </w:r>
      <w:r>
        <w:rPr>
          <w:spacing w:val="-20"/>
          <w:w w:val="105"/>
          <w:sz w:val="27"/>
        </w:rPr>
        <w:t> </w:t>
      </w:r>
      <w:r>
        <w:rPr>
          <w:w w:val="105"/>
          <w:sz w:val="27"/>
        </w:rPr>
        <w:t>стандартов,</w:t>
      </w:r>
      <w:r>
        <w:rPr>
          <w:spacing w:val="-10"/>
          <w:w w:val="105"/>
          <w:sz w:val="27"/>
        </w:rPr>
        <w:t> </w:t>
      </w:r>
      <w:r>
        <w:rPr>
          <w:w w:val="105"/>
          <w:sz w:val="27"/>
        </w:rPr>
        <w:t>требованиям</w:t>
      </w:r>
      <w:r>
        <w:rPr>
          <w:spacing w:val="-1"/>
          <w:w w:val="105"/>
          <w:sz w:val="27"/>
        </w:rPr>
        <w:t> </w:t>
      </w:r>
      <w:r>
        <w:rPr>
          <w:w w:val="105"/>
          <w:sz w:val="27"/>
        </w:rPr>
        <w:t>рынка</w:t>
      </w:r>
      <w:r>
        <w:rPr>
          <w:spacing w:val="-17"/>
          <w:w w:val="105"/>
          <w:sz w:val="27"/>
        </w:rPr>
        <w:t> </w:t>
      </w:r>
      <w:r>
        <w:rPr>
          <w:w w:val="105"/>
          <w:sz w:val="27"/>
        </w:rPr>
        <w:t>труда к специалистам соответствующего</w:t>
      </w:r>
      <w:r>
        <w:rPr>
          <w:spacing w:val="10"/>
          <w:w w:val="105"/>
          <w:sz w:val="27"/>
        </w:rPr>
        <w:t> </w:t>
      </w:r>
      <w:r>
        <w:rPr>
          <w:w w:val="105"/>
          <w:sz w:val="27"/>
        </w:rPr>
        <w:t>профиля.».</w:t>
      </w:r>
    </w:p>
    <w:p>
      <w:pPr>
        <w:spacing w:line="381" w:lineRule="auto" w:before="0"/>
        <w:ind w:left="138" w:right="103" w:firstLine="711"/>
        <w:jc w:val="both"/>
        <w:rPr>
          <w:sz w:val="27"/>
        </w:rPr>
      </w:pPr>
      <w:r>
        <w:rPr>
          <w:w w:val="105"/>
          <w:sz w:val="27"/>
        </w:rPr>
        <w:t>212. В федеральном государственном образовательном стандарте среднего профессионального образования по профессии 19.</w:t>
      </w:r>
      <w:r>
        <w:rPr>
          <w:rFonts w:ascii="Arial" w:hAnsi="Arial"/>
          <w:w w:val="105"/>
          <w:sz w:val="26"/>
        </w:rPr>
        <w:t>О</w:t>
      </w:r>
      <w:r>
        <w:rPr>
          <w:w w:val="105"/>
          <w:sz w:val="27"/>
        </w:rPr>
        <w:t>1.19 Аппаратчик-оператор производства продуктов питания животного происхождения, утвержденном приказом Министерства просвещения Российской Федерации от 1</w:t>
      </w:r>
      <w:r>
        <w:rPr>
          <w:rFonts w:ascii="Arial" w:hAnsi="Arial"/>
          <w:w w:val="105"/>
          <w:sz w:val="26"/>
        </w:rPr>
        <w:t>О </w:t>
      </w:r>
      <w:r>
        <w:rPr>
          <w:w w:val="105"/>
          <w:sz w:val="27"/>
        </w:rPr>
        <w:t>ноября 2022 г.</w:t>
      </w:r>
    </w:p>
    <w:p>
      <w:pPr>
        <w:spacing w:line="381" w:lineRule="auto" w:before="0"/>
        <w:ind w:left="141" w:right="153" w:hanging="23"/>
        <w:jc w:val="both"/>
        <w:rPr>
          <w:sz w:val="27"/>
        </w:rPr>
      </w:pPr>
      <w:r>
        <w:rPr>
          <w:rFonts w:ascii="Arial" w:hAnsi="Arial"/>
          <w:w w:val="105"/>
          <w:sz w:val="26"/>
        </w:rPr>
        <w:t>№   </w:t>
      </w:r>
      <w:r>
        <w:rPr>
          <w:w w:val="105"/>
          <w:sz w:val="27"/>
        </w:rPr>
        <w:t>958   (зарегистрирован   Министерством   юстиции   Российской   Федерации 16 декабря 2022 г., регистрационный </w:t>
      </w:r>
      <w:r>
        <w:rPr>
          <w:rFonts w:ascii="Arial" w:hAnsi="Arial"/>
          <w:w w:val="105"/>
          <w:sz w:val="26"/>
        </w:rPr>
        <w:t>№</w:t>
      </w:r>
      <w:r>
        <w:rPr>
          <w:rFonts w:ascii="Arial" w:hAnsi="Arial"/>
          <w:spacing w:val="-41"/>
          <w:w w:val="105"/>
          <w:sz w:val="26"/>
        </w:rPr>
        <w:t> </w:t>
      </w:r>
      <w:r>
        <w:rPr>
          <w:w w:val="105"/>
          <w:sz w:val="27"/>
        </w:rPr>
        <w:t>71566):</w:t>
      </w:r>
    </w:p>
    <w:p>
      <w:pPr>
        <w:spacing w:line="355" w:lineRule="auto" w:before="0"/>
        <w:ind w:left="134" w:right="144" w:firstLine="706"/>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08" w:lineRule="exact" w:before="0"/>
        <w:ind w:left="834" w:right="0" w:firstLine="0"/>
        <w:jc w:val="left"/>
        <w:rPr>
          <w:sz w:val="27"/>
        </w:rPr>
      </w:pPr>
      <w:r>
        <w:rPr>
          <w:w w:val="105"/>
          <w:sz w:val="27"/>
        </w:rPr>
        <w:t>6) в сноске «</w:t>
      </w:r>
      <w:r>
        <w:rPr>
          <w:w w:val="105"/>
          <w:position w:val="10"/>
          <w:sz w:val="19"/>
        </w:rPr>
        <w:t>2</w:t>
      </w:r>
      <w:r>
        <w:rPr>
          <w:w w:val="105"/>
          <w:sz w:val="27"/>
        </w:rPr>
        <w:t>» слова «и от 12 августа 2022 г. </w:t>
      </w:r>
      <w:r>
        <w:rPr>
          <w:rFonts w:ascii="Arial" w:hAnsi="Arial"/>
          <w:w w:val="105"/>
          <w:sz w:val="26"/>
        </w:rPr>
        <w:t>№ </w:t>
      </w:r>
      <w:r>
        <w:rPr>
          <w:w w:val="105"/>
          <w:sz w:val="27"/>
        </w:rPr>
        <w:t>732 (зарегистрирован</w:t>
      </w:r>
    </w:p>
    <w:p>
      <w:pPr>
        <w:spacing w:line="355" w:lineRule="auto" w:before="139"/>
        <w:ind w:left="125" w:right="133" w:firstLine="4"/>
        <w:jc w:val="both"/>
        <w:rPr>
          <w:sz w:val="27"/>
        </w:rPr>
      </w:pPr>
      <w:r>
        <w:rPr>
          <w:w w:val="105"/>
          <w:sz w:val="27"/>
        </w:rPr>
        <w:t>Министерством юстиции Российской Федерации 12 сентября 2022 г., регистрационный № 70034).» заменить словами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7"/>
          <w:w w:val="105"/>
          <w:sz w:val="27"/>
        </w:rPr>
        <w:t> </w:t>
      </w:r>
      <w:r>
        <w:rPr>
          <w:w w:val="105"/>
          <w:sz w:val="27"/>
        </w:rPr>
        <w:t>70034)</w:t>
      </w:r>
      <w:r>
        <w:rPr>
          <w:spacing w:val="-11"/>
          <w:w w:val="105"/>
          <w:sz w:val="27"/>
        </w:rPr>
        <w:t> </w:t>
      </w:r>
      <w:r>
        <w:rPr>
          <w:w w:val="105"/>
          <w:sz w:val="27"/>
        </w:rPr>
        <w:t>и</w:t>
      </w:r>
      <w:r>
        <w:rPr>
          <w:spacing w:val="-17"/>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5"/>
          <w:w w:val="105"/>
          <w:sz w:val="27"/>
        </w:rPr>
        <w:t> </w:t>
      </w:r>
      <w:r>
        <w:rPr>
          <w:w w:val="105"/>
          <w:sz w:val="27"/>
        </w:rPr>
        <w:t>2023</w:t>
      </w:r>
      <w:r>
        <w:rPr>
          <w:spacing w:val="-8"/>
          <w:w w:val="105"/>
          <w:sz w:val="27"/>
        </w:rPr>
        <w:t> </w:t>
      </w:r>
      <w:r>
        <w:rPr>
          <w:w w:val="105"/>
          <w:sz w:val="27"/>
        </w:rPr>
        <w:t>г.</w:t>
      </w:r>
      <w:r>
        <w:rPr>
          <w:spacing w:val="-22"/>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6"/>
          <w:w w:val="105"/>
          <w:sz w:val="26"/>
        </w:rPr>
        <w:t> </w:t>
      </w:r>
      <w:r>
        <w:rPr>
          <w:w w:val="105"/>
          <w:sz w:val="27"/>
        </w:rPr>
        <w:t>77121).»;</w:t>
      </w:r>
    </w:p>
    <w:p>
      <w:pPr>
        <w:spacing w:line="355" w:lineRule="auto" w:before="0"/>
        <w:ind w:left="123" w:right="152"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2"/>
          <w:w w:val="105"/>
          <w:sz w:val="27"/>
        </w:rPr>
        <w:t> </w:t>
      </w:r>
      <w:r>
        <w:rPr>
          <w:w w:val="105"/>
          <w:sz w:val="27"/>
        </w:rPr>
        <w:t>в</w:t>
      </w:r>
      <w:r>
        <w:rPr>
          <w:spacing w:val="-17"/>
          <w:w w:val="105"/>
          <w:sz w:val="27"/>
        </w:rPr>
        <w:t> </w:t>
      </w:r>
      <w:r>
        <w:rPr>
          <w:w w:val="105"/>
          <w:sz w:val="27"/>
        </w:rPr>
        <w:t>реестр</w:t>
      </w:r>
      <w:r>
        <w:rPr>
          <w:spacing w:val="-4"/>
          <w:w w:val="105"/>
          <w:sz w:val="27"/>
        </w:rPr>
        <w:t> </w:t>
      </w:r>
      <w:r>
        <w:rPr>
          <w:w w:val="105"/>
          <w:sz w:val="27"/>
        </w:rPr>
        <w:t>примерных</w:t>
      </w:r>
      <w:r>
        <w:rPr>
          <w:spacing w:val="-8"/>
          <w:w w:val="105"/>
          <w:sz w:val="27"/>
        </w:rPr>
        <w:t> </w:t>
      </w:r>
      <w:r>
        <w:rPr>
          <w:w w:val="105"/>
          <w:sz w:val="27"/>
        </w:rPr>
        <w:t>образовательных</w:t>
      </w:r>
      <w:r>
        <w:rPr>
          <w:spacing w:val="-26"/>
          <w:w w:val="105"/>
          <w:sz w:val="27"/>
        </w:rPr>
        <w:t> </w:t>
      </w:r>
      <w:r>
        <w:rPr>
          <w:w w:val="105"/>
          <w:sz w:val="27"/>
        </w:rPr>
        <w:t>программ (далее</w:t>
      </w:r>
      <w:r>
        <w:rPr>
          <w:spacing w:val="-8"/>
          <w:w w:val="105"/>
          <w:sz w:val="27"/>
        </w:rPr>
        <w:t> </w:t>
      </w:r>
      <w:r>
        <w:rPr>
          <w:w w:val="105"/>
          <w:sz w:val="27"/>
        </w:rPr>
        <w:t>-</w:t>
      </w:r>
      <w:r>
        <w:rPr>
          <w:spacing w:val="-20"/>
          <w:w w:val="105"/>
          <w:sz w:val="27"/>
        </w:rPr>
        <w:t> </w:t>
      </w:r>
      <w:r>
        <w:rPr>
          <w:w w:val="105"/>
          <w:sz w:val="27"/>
        </w:rPr>
        <w:t>ПОП),»;</w:t>
      </w:r>
    </w:p>
    <w:p>
      <w:pPr>
        <w:spacing w:line="303" w:lineRule="exact" w:before="0"/>
        <w:ind w:left="832" w:right="0" w:firstLine="0"/>
        <w:jc w:val="left"/>
        <w:rPr>
          <w:sz w:val="27"/>
        </w:rPr>
      </w:pPr>
      <w:r>
        <w:rPr>
          <w:w w:val="105"/>
          <w:sz w:val="27"/>
        </w:rPr>
        <w:t>г) пункт 1.14 изложить в следующей редакции:</w:t>
      </w:r>
    </w:p>
    <w:p>
      <w:pPr>
        <w:spacing w:line="381" w:lineRule="auto" w:before="142"/>
        <w:ind w:left="120" w:right="125" w:firstLine="708"/>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after="0" w:line="381" w:lineRule="auto"/>
        <w:jc w:val="both"/>
        <w:rPr>
          <w:sz w:val="27"/>
        </w:rPr>
        <w:sectPr>
          <w:headerReference w:type="default" r:id="rId1556"/>
          <w:footerReference w:type="default" r:id="rId1557"/>
          <w:pgSz w:w="11900" w:h="17170"/>
          <w:pgMar w:header="684" w:footer="462" w:top="920" w:bottom="660" w:left="1120" w:right="340"/>
        </w:sectPr>
      </w:pPr>
    </w:p>
    <w:p>
      <w:pPr>
        <w:pStyle w:val="BodyText"/>
        <w:rPr>
          <w:sz w:val="20"/>
        </w:rPr>
      </w:pPr>
      <w:r>
        <w:rPr/>
        <w:pict>
          <v:group style="position:absolute;margin-left:-.120194pt;margin-top:-.00001pt;width:594.85pt;height:499.8pt;mso-position-horizontal-relative:page;mso-position-vertical-relative:page;z-index:-1182736" coordorigin="-2,0" coordsize="11897,9996">
            <v:line style="position:absolute" from="5,9995" to="5,0" stroked="true" strokeweight=".721162pt" strokecolor="#000000">
              <v:stroke dashstyle="solid"/>
            </v:line>
            <v:line style="position:absolute" from="19,7" to="11894,7" stroked="true" strokeweight=".720776pt" strokecolor="#000000">
              <v:stroke dashstyle="solid"/>
            </v:line>
            <w10:wrap type="none"/>
          </v:group>
        </w:pict>
      </w:r>
    </w:p>
    <w:p>
      <w:pPr>
        <w:pStyle w:val="BodyText"/>
        <w:spacing w:before="10"/>
        <w:rPr>
          <w:sz w:val="29"/>
        </w:rPr>
      </w:pPr>
    </w:p>
    <w:p>
      <w:pPr>
        <w:spacing w:before="91"/>
        <w:ind w:left="87" w:right="74" w:firstLine="0"/>
        <w:jc w:val="center"/>
        <w:rPr>
          <w:sz w:val="23"/>
        </w:rPr>
      </w:pPr>
      <w:r>
        <w:rPr>
          <w:w w:val="105"/>
          <w:sz w:val="23"/>
        </w:rPr>
        <w:t>803</w:t>
      </w:r>
    </w:p>
    <w:p>
      <w:pPr>
        <w:pStyle w:val="BodyText"/>
        <w:spacing w:before="1"/>
      </w:pPr>
    </w:p>
    <w:p>
      <w:pPr>
        <w:spacing w:line="393" w:lineRule="auto" w:before="0"/>
        <w:ind w:left="836" w:right="926" w:firstLine="11"/>
        <w:jc w:val="left"/>
        <w:rPr>
          <w:sz w:val="27"/>
        </w:rPr>
      </w:pPr>
      <w:r>
        <w:rPr>
          <w:sz w:val="27"/>
        </w:rPr>
        <w:t>д) в абзаце пятом пункта 2.3 аббревиатуру «ПООП» заменить на «ПОП»; е) абзац первый пункта 2.4 изложить в следующей</w:t>
      </w:r>
      <w:r>
        <w:rPr>
          <w:spacing w:val="16"/>
          <w:sz w:val="27"/>
        </w:rPr>
        <w:t> </w:t>
      </w:r>
      <w:r>
        <w:rPr>
          <w:sz w:val="27"/>
        </w:rPr>
        <w:t>редакции:</w:t>
      </w:r>
    </w:p>
    <w:p>
      <w:pPr>
        <w:spacing w:line="379" w:lineRule="auto" w:before="0"/>
        <w:ind w:left="134" w:right="112" w:firstLine="703"/>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81" w:lineRule="auto" w:before="0"/>
        <w:ind w:left="833" w:right="858" w:firstLine="0"/>
        <w:jc w:val="left"/>
        <w:rPr>
          <w:sz w:val="27"/>
        </w:rPr>
      </w:pPr>
      <w:r>
        <w:rPr>
          <w:w w:val="105"/>
          <w:sz w:val="27"/>
        </w:rPr>
        <w:t>ж)</w:t>
      </w:r>
      <w:r>
        <w:rPr>
          <w:spacing w:val="-30"/>
          <w:w w:val="105"/>
          <w:sz w:val="27"/>
        </w:rPr>
        <w:t> </w:t>
      </w:r>
      <w:r>
        <w:rPr>
          <w:w w:val="105"/>
          <w:sz w:val="27"/>
        </w:rPr>
        <w:t>в</w:t>
      </w:r>
      <w:r>
        <w:rPr>
          <w:spacing w:val="-36"/>
          <w:w w:val="105"/>
          <w:sz w:val="27"/>
        </w:rPr>
        <w:t> </w:t>
      </w:r>
      <w:r>
        <w:rPr>
          <w:w w:val="105"/>
          <w:sz w:val="27"/>
        </w:rPr>
        <w:t>пункте</w:t>
      </w:r>
      <w:r>
        <w:rPr>
          <w:spacing w:val="-19"/>
          <w:w w:val="105"/>
          <w:sz w:val="27"/>
        </w:rPr>
        <w:t> </w:t>
      </w:r>
      <w:r>
        <w:rPr>
          <w:w w:val="105"/>
          <w:sz w:val="27"/>
        </w:rPr>
        <w:t>2.9</w:t>
      </w:r>
      <w:r>
        <w:rPr>
          <w:spacing w:val="-30"/>
          <w:w w:val="105"/>
          <w:sz w:val="27"/>
        </w:rPr>
        <w:t> </w:t>
      </w:r>
      <w:r>
        <w:rPr>
          <w:w w:val="105"/>
          <w:sz w:val="27"/>
        </w:rPr>
        <w:t>аббревиатуру</w:t>
      </w:r>
      <w:r>
        <w:rPr>
          <w:spacing w:val="-14"/>
          <w:w w:val="105"/>
          <w:sz w:val="27"/>
        </w:rPr>
        <w:t> </w:t>
      </w:r>
      <w:r>
        <w:rPr>
          <w:w w:val="105"/>
          <w:sz w:val="27"/>
        </w:rPr>
        <w:t>«ПООП»</w:t>
      </w:r>
      <w:r>
        <w:rPr>
          <w:spacing w:val="-24"/>
          <w:w w:val="105"/>
          <w:sz w:val="27"/>
        </w:rPr>
        <w:t> </w:t>
      </w:r>
      <w:r>
        <w:rPr>
          <w:w w:val="105"/>
          <w:sz w:val="27"/>
        </w:rPr>
        <w:t>заменить</w:t>
      </w:r>
      <w:r>
        <w:rPr>
          <w:spacing w:val="-20"/>
          <w:w w:val="105"/>
          <w:sz w:val="27"/>
        </w:rPr>
        <w:t> </w:t>
      </w:r>
      <w:r>
        <w:rPr>
          <w:w w:val="105"/>
          <w:sz w:val="27"/>
        </w:rPr>
        <w:t>аббревиатурой</w:t>
      </w:r>
      <w:r>
        <w:rPr>
          <w:spacing w:val="-12"/>
          <w:w w:val="105"/>
          <w:sz w:val="27"/>
        </w:rPr>
        <w:t> </w:t>
      </w:r>
      <w:r>
        <w:rPr>
          <w:w w:val="105"/>
          <w:sz w:val="27"/>
        </w:rPr>
        <w:t>«ПОП»; з) в пункте 2.10 аббревиатуру «ПООП» заменить на</w:t>
      </w:r>
      <w:r>
        <w:rPr>
          <w:spacing w:val="-34"/>
          <w:w w:val="105"/>
          <w:sz w:val="27"/>
        </w:rPr>
        <w:t> </w:t>
      </w:r>
      <w:r>
        <w:rPr>
          <w:w w:val="105"/>
          <w:sz w:val="27"/>
        </w:rPr>
        <w:t>«ПОП»;</w:t>
      </w:r>
    </w:p>
    <w:p>
      <w:pPr>
        <w:spacing w:line="362" w:lineRule="auto" w:before="0"/>
        <w:ind w:left="830" w:right="711" w:firstLine="9"/>
        <w:jc w:val="both"/>
        <w:rPr>
          <w:sz w:val="27"/>
        </w:rPr>
      </w:pPr>
      <w:r>
        <w:rPr>
          <w:sz w:val="27"/>
        </w:rPr>
        <w:t>и) в абзаце первом пункта 3.3 аббревиатуру «ПООП» заменить на «ПОП»; к) в абзаце первом пункта 3.5 аббревиатуру «ПООП» заменить  на «ПОП»; л) в подпункте «а» пункта 4.3 аббревиатуру «ПООП» заменить на «ПОП»; м) в пункте</w:t>
      </w:r>
      <w:r>
        <w:rPr>
          <w:spacing w:val="10"/>
          <w:sz w:val="27"/>
        </w:rPr>
        <w:t> </w:t>
      </w:r>
      <w:r>
        <w:rPr>
          <w:sz w:val="27"/>
        </w:rPr>
        <w:t>4.4:</w:t>
      </w:r>
    </w:p>
    <w:p>
      <w:pPr>
        <w:spacing w:line="355" w:lineRule="auto" w:before="0"/>
        <w:ind w:left="830" w:right="768" w:firstLine="4"/>
        <w:jc w:val="both"/>
        <w:rPr>
          <w:sz w:val="27"/>
        </w:rPr>
      </w:pPr>
      <w:r>
        <w:rPr>
          <w:w w:val="105"/>
          <w:sz w:val="27"/>
        </w:rPr>
        <w:t>в</w:t>
      </w:r>
      <w:r>
        <w:rPr>
          <w:spacing w:val="-37"/>
          <w:w w:val="105"/>
          <w:sz w:val="27"/>
        </w:rPr>
        <w:t> </w:t>
      </w:r>
      <w:r>
        <w:rPr>
          <w:w w:val="105"/>
          <w:sz w:val="27"/>
        </w:rPr>
        <w:t>подпункте</w:t>
      </w:r>
      <w:r>
        <w:rPr>
          <w:spacing w:val="-25"/>
          <w:w w:val="105"/>
          <w:sz w:val="27"/>
        </w:rPr>
        <w:t> </w:t>
      </w:r>
      <w:r>
        <w:rPr>
          <w:w w:val="105"/>
          <w:sz w:val="27"/>
        </w:rPr>
        <w:t>«ж»</w:t>
      </w:r>
      <w:r>
        <w:rPr>
          <w:spacing w:val="-34"/>
          <w:w w:val="105"/>
          <w:sz w:val="27"/>
        </w:rPr>
        <w:t> </w:t>
      </w:r>
      <w:r>
        <w:rPr>
          <w:w w:val="105"/>
          <w:sz w:val="27"/>
        </w:rPr>
        <w:t>аббревиатуру</w:t>
      </w:r>
      <w:r>
        <w:rPr>
          <w:spacing w:val="-19"/>
          <w:w w:val="105"/>
          <w:sz w:val="27"/>
        </w:rPr>
        <w:t> </w:t>
      </w:r>
      <w:r>
        <w:rPr>
          <w:w w:val="105"/>
          <w:sz w:val="27"/>
        </w:rPr>
        <w:t>«ПООП»</w:t>
      </w:r>
      <w:r>
        <w:rPr>
          <w:spacing w:val="-28"/>
          <w:w w:val="105"/>
          <w:sz w:val="27"/>
        </w:rPr>
        <w:t> </w:t>
      </w:r>
      <w:r>
        <w:rPr>
          <w:w w:val="105"/>
          <w:sz w:val="27"/>
        </w:rPr>
        <w:t>заменить</w:t>
      </w:r>
      <w:r>
        <w:rPr>
          <w:spacing w:val="-25"/>
          <w:w w:val="105"/>
          <w:sz w:val="27"/>
        </w:rPr>
        <w:t> </w:t>
      </w:r>
      <w:r>
        <w:rPr>
          <w:w w:val="105"/>
          <w:sz w:val="27"/>
        </w:rPr>
        <w:t>аббревиатурой</w:t>
      </w:r>
      <w:r>
        <w:rPr>
          <w:spacing w:val="-18"/>
          <w:w w:val="105"/>
          <w:sz w:val="27"/>
        </w:rPr>
        <w:t> </w:t>
      </w:r>
      <w:r>
        <w:rPr>
          <w:w w:val="105"/>
          <w:sz w:val="27"/>
        </w:rPr>
        <w:t>«ПОП»; в</w:t>
      </w:r>
      <w:r>
        <w:rPr>
          <w:spacing w:val="-35"/>
          <w:w w:val="105"/>
          <w:sz w:val="27"/>
        </w:rPr>
        <w:t> </w:t>
      </w:r>
      <w:r>
        <w:rPr>
          <w:w w:val="105"/>
          <w:sz w:val="27"/>
        </w:rPr>
        <w:t>подпункте</w:t>
      </w:r>
      <w:r>
        <w:rPr>
          <w:spacing w:val="-23"/>
          <w:w w:val="105"/>
          <w:sz w:val="27"/>
        </w:rPr>
        <w:t> </w:t>
      </w:r>
      <w:r>
        <w:rPr>
          <w:w w:val="105"/>
          <w:sz w:val="27"/>
        </w:rPr>
        <w:t>«м»</w:t>
      </w:r>
      <w:r>
        <w:rPr>
          <w:spacing w:val="-29"/>
          <w:w w:val="105"/>
          <w:sz w:val="27"/>
        </w:rPr>
        <w:t> </w:t>
      </w:r>
      <w:r>
        <w:rPr>
          <w:w w:val="105"/>
          <w:sz w:val="27"/>
        </w:rPr>
        <w:t>аббревиатуру</w:t>
      </w:r>
      <w:r>
        <w:rPr>
          <w:spacing w:val="-20"/>
          <w:w w:val="105"/>
          <w:sz w:val="27"/>
        </w:rPr>
        <w:t> </w:t>
      </w:r>
      <w:r>
        <w:rPr>
          <w:w w:val="105"/>
          <w:sz w:val="27"/>
        </w:rPr>
        <w:t>«ПООП»</w:t>
      </w:r>
      <w:r>
        <w:rPr>
          <w:spacing w:val="-24"/>
          <w:w w:val="105"/>
          <w:sz w:val="27"/>
        </w:rPr>
        <w:t> </w:t>
      </w:r>
      <w:r>
        <w:rPr>
          <w:w w:val="105"/>
          <w:sz w:val="27"/>
        </w:rPr>
        <w:t>заменить</w:t>
      </w:r>
      <w:r>
        <w:rPr>
          <w:spacing w:val="-23"/>
          <w:w w:val="105"/>
          <w:sz w:val="27"/>
        </w:rPr>
        <w:t> </w:t>
      </w:r>
      <w:r>
        <w:rPr>
          <w:w w:val="105"/>
          <w:sz w:val="27"/>
        </w:rPr>
        <w:t>аббревиатурой</w:t>
      </w:r>
      <w:r>
        <w:rPr>
          <w:spacing w:val="-19"/>
          <w:w w:val="105"/>
          <w:sz w:val="27"/>
        </w:rPr>
        <w:t> </w:t>
      </w:r>
      <w:r>
        <w:rPr>
          <w:w w:val="105"/>
          <w:sz w:val="27"/>
        </w:rPr>
        <w:t>«ПОП»; н) подпункт «в» пункта 4.7 изложить в следующей</w:t>
      </w:r>
      <w:r>
        <w:rPr>
          <w:spacing w:val="-29"/>
          <w:w w:val="105"/>
          <w:sz w:val="27"/>
        </w:rPr>
        <w:t> </w:t>
      </w:r>
      <w:r>
        <w:rPr>
          <w:w w:val="105"/>
          <w:sz w:val="27"/>
        </w:rPr>
        <w:t>редакции:</w:t>
      </w:r>
    </w:p>
    <w:p>
      <w:pPr>
        <w:spacing w:line="355" w:lineRule="auto" w:before="11"/>
        <w:ind w:left="115" w:right="146"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7"/>
          <w:w w:val="105"/>
          <w:sz w:val="27"/>
        </w:rPr>
        <w:t> </w:t>
      </w:r>
      <w:r>
        <w:rPr>
          <w:w w:val="105"/>
          <w:sz w:val="27"/>
        </w:rPr>
        <w:t>профессиональных</w:t>
      </w:r>
      <w:r>
        <w:rPr>
          <w:spacing w:val="-29"/>
          <w:w w:val="105"/>
          <w:sz w:val="27"/>
        </w:rPr>
        <w:t> </w:t>
      </w:r>
      <w:r>
        <w:rPr>
          <w:w w:val="105"/>
          <w:sz w:val="27"/>
        </w:rPr>
        <w:t>стандартов,</w:t>
      </w:r>
      <w:r>
        <w:rPr>
          <w:spacing w:val="-3"/>
          <w:w w:val="105"/>
          <w:sz w:val="27"/>
        </w:rPr>
        <w:t> </w:t>
      </w:r>
      <w:r>
        <w:rPr>
          <w:w w:val="105"/>
          <w:sz w:val="27"/>
        </w:rPr>
        <w:t>требованиям</w:t>
      </w:r>
      <w:r>
        <w:rPr>
          <w:spacing w:val="-7"/>
          <w:w w:val="105"/>
          <w:sz w:val="27"/>
        </w:rPr>
        <w:t> </w:t>
      </w:r>
      <w:r>
        <w:rPr>
          <w:w w:val="105"/>
          <w:sz w:val="27"/>
        </w:rPr>
        <w:t>рынка</w:t>
      </w:r>
      <w:r>
        <w:rPr>
          <w:spacing w:val="-12"/>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spacing w:line="355" w:lineRule="auto" w:before="0"/>
        <w:ind w:left="106" w:right="132" w:firstLine="714"/>
        <w:jc w:val="both"/>
        <w:rPr>
          <w:sz w:val="27"/>
        </w:rPr>
      </w:pPr>
      <w:r>
        <w:rPr>
          <w:w w:val="105"/>
          <w:sz w:val="27"/>
        </w:rPr>
        <w:t>213. В федеральном государственном образовательном стандарте среднего профессионального образования по специальности 11.02.18 Системы радиосвязи, мобильной связи и телерадиовещания, утвержденном приказом Министерства просвещения Российско Федерации от 11 ноября 2022 г. </w:t>
      </w:r>
      <w:r>
        <w:rPr>
          <w:rFonts w:ascii="Arial" w:hAnsi="Arial"/>
          <w:w w:val="105"/>
          <w:sz w:val="26"/>
        </w:rPr>
        <w:t>№ </w:t>
      </w:r>
      <w:r>
        <w:rPr>
          <w:w w:val="105"/>
          <w:sz w:val="27"/>
        </w:rPr>
        <w:t>963 (зарегистрирован Министерством юстиции Российской Федерации 19 декабря 2022 г., регистрационный </w:t>
      </w:r>
      <w:r>
        <w:rPr>
          <w:rFonts w:ascii="Arial" w:hAnsi="Arial"/>
          <w:w w:val="105"/>
          <w:sz w:val="26"/>
        </w:rPr>
        <w:t>№ </w:t>
      </w:r>
      <w:r>
        <w:rPr>
          <w:w w:val="105"/>
          <w:sz w:val="27"/>
        </w:rPr>
        <w:t>71637):</w:t>
      </w:r>
    </w:p>
    <w:p>
      <w:pPr>
        <w:spacing w:line="355" w:lineRule="auto" w:before="0"/>
        <w:ind w:left="104" w:right="145"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3" w:lineRule="exact" w:before="0"/>
        <w:ind w:left="807" w:right="0" w:firstLine="0"/>
        <w:jc w:val="both"/>
        <w:rPr>
          <w:sz w:val="27"/>
        </w:rPr>
      </w:pPr>
      <w:r>
        <w:rPr>
          <w:w w:val="105"/>
          <w:sz w:val="27"/>
        </w:rPr>
        <w:t>б) в сноске «</w:t>
      </w:r>
      <w:r>
        <w:rPr>
          <w:w w:val="105"/>
          <w:position w:val="10"/>
          <w:sz w:val="19"/>
        </w:rPr>
        <w:t>2</w:t>
      </w:r>
      <w:r>
        <w:rPr>
          <w:w w:val="105"/>
          <w:sz w:val="27"/>
        </w:rPr>
        <w:t>» слова «и от 12 августа 2022 г. </w:t>
      </w:r>
      <w:r>
        <w:rPr>
          <w:rFonts w:ascii="Arial" w:hAnsi="Arial"/>
          <w:w w:val="105"/>
          <w:sz w:val="26"/>
        </w:rPr>
        <w:t>№ </w:t>
      </w:r>
      <w:r>
        <w:rPr>
          <w:w w:val="105"/>
          <w:sz w:val="27"/>
        </w:rPr>
        <w:t>732 (зарегистрирован</w:t>
      </w:r>
    </w:p>
    <w:p>
      <w:pPr>
        <w:tabs>
          <w:tab w:pos="2233" w:val="left" w:leader="none"/>
          <w:tab w:pos="3624" w:val="left" w:leader="none"/>
          <w:tab w:pos="5349" w:val="left" w:leader="none"/>
          <w:tab w:pos="7006" w:val="left" w:leader="none"/>
          <w:tab w:pos="7624" w:val="left" w:leader="none"/>
          <w:tab w:pos="9017" w:val="left" w:leader="none"/>
          <w:tab w:pos="9913" w:val="left" w:leader="none"/>
        </w:tabs>
        <w:spacing w:before="134"/>
        <w:ind w:left="0" w:right="51" w:firstLine="0"/>
        <w:jc w:val="center"/>
        <w:rPr>
          <w:sz w:val="27"/>
        </w:rPr>
      </w:pPr>
      <w:r>
        <w:rPr>
          <w:w w:val="105"/>
          <w:sz w:val="27"/>
        </w:rPr>
        <w:t>Министерством</w:t>
        <w:tab/>
        <w:t>юстиции</w:t>
        <w:tab/>
        <w:t>Российской</w:t>
        <w:tab/>
        <w:t>Федерации</w:t>
        <w:tab/>
        <w:t>12</w:t>
        <w:tab/>
        <w:t>сентября</w:t>
        <w:tab/>
        <w:t>2022</w:t>
        <w:tab/>
        <w:t>г.,</w:t>
      </w:r>
    </w:p>
    <w:p>
      <w:pPr>
        <w:spacing w:after="0"/>
        <w:jc w:val="center"/>
        <w:rPr>
          <w:sz w:val="27"/>
        </w:rPr>
        <w:sectPr>
          <w:headerReference w:type="default" r:id="rId1558"/>
          <w:pgSz w:w="11900" w:h="17170"/>
          <w:pgMar w:header="0" w:footer="462" w:top="0" w:bottom="660" w:left="1120" w:right="340"/>
        </w:sectPr>
      </w:pPr>
    </w:p>
    <w:p>
      <w:pPr>
        <w:pStyle w:val="BodyText"/>
        <w:rPr>
          <w:sz w:val="20"/>
        </w:rPr>
      </w:pPr>
      <w:r>
        <w:rPr/>
        <w:pict>
          <v:line style="position:absolute;mso-position-horizontal-relative:page;mso-position-vertical-relative:page;z-index:50920" from="2.884611pt,36.520668pt" to="2.884611pt,861.120012pt" stroked="true" strokeweight="2.644227pt" strokecolor="#000000">
            <v:stroke dashstyle="solid"/>
            <w10:wrap type="none"/>
          </v:line>
        </w:pict>
      </w:r>
      <w:r>
        <w:rPr/>
        <w:pict>
          <v:line style="position:absolute;mso-position-horizontal-relative:page;mso-position-vertical-relative:page;z-index:50944" from="9.61537pt,2.883206pt" to="599.760013pt,2.883206pt" stroked="true" strokeweight="2.162408pt" strokecolor="#000000">
            <v:stroke dashstyle="solid"/>
            <w10:wrap type="none"/>
          </v:line>
        </w:pict>
      </w:r>
    </w:p>
    <w:p>
      <w:pPr>
        <w:pStyle w:val="BodyText"/>
        <w:rPr>
          <w:sz w:val="20"/>
        </w:rPr>
      </w:pPr>
    </w:p>
    <w:p>
      <w:pPr>
        <w:pStyle w:val="BodyText"/>
        <w:spacing w:before="2"/>
        <w:rPr>
          <w:sz w:val="21"/>
        </w:rPr>
      </w:pPr>
    </w:p>
    <w:p>
      <w:pPr>
        <w:spacing w:before="0"/>
        <w:ind w:left="217" w:right="173" w:firstLine="0"/>
        <w:jc w:val="center"/>
        <w:rPr>
          <w:sz w:val="23"/>
        </w:rPr>
      </w:pPr>
      <w:r>
        <w:rPr>
          <w:w w:val="105"/>
          <w:sz w:val="23"/>
        </w:rPr>
        <w:t>804</w:t>
      </w:r>
    </w:p>
    <w:p>
      <w:pPr>
        <w:pStyle w:val="BodyText"/>
        <w:spacing w:before="8"/>
        <w:rPr>
          <w:sz w:val="27"/>
        </w:rPr>
      </w:pPr>
    </w:p>
    <w:p>
      <w:pPr>
        <w:spacing w:line="357" w:lineRule="auto" w:before="0"/>
        <w:ind w:left="154" w:right="110" w:firstLine="9"/>
        <w:jc w:val="both"/>
        <w:rPr>
          <w:sz w:val="27"/>
        </w:rPr>
      </w:pPr>
      <w:r>
        <w:rPr>
          <w:w w:val="105"/>
          <w:sz w:val="27"/>
        </w:rPr>
        <w:t>регистрационный </w:t>
      </w:r>
      <w:r>
        <w:rPr>
          <w:w w:val="105"/>
          <w:sz w:val="26"/>
        </w:rPr>
        <w:t>№ </w:t>
      </w:r>
      <w:r>
        <w:rPr>
          <w:w w:val="105"/>
          <w:sz w:val="27"/>
        </w:rPr>
        <w:t>70034).» заменить словами «,от 12 августа 2022 г. </w:t>
      </w:r>
      <w:r>
        <w:rPr>
          <w:w w:val="105"/>
          <w:sz w:val="26"/>
        </w:rPr>
        <w:t>№ </w:t>
      </w:r>
      <w:r>
        <w:rPr>
          <w:w w:val="105"/>
          <w:sz w:val="27"/>
        </w:rPr>
        <w:t>732 (зарегистрирован Министерством юстиции Российской Федерации 12 сентября 2022</w:t>
      </w:r>
      <w:r>
        <w:rPr>
          <w:spacing w:val="-11"/>
          <w:w w:val="105"/>
          <w:sz w:val="27"/>
        </w:rPr>
        <w:t> </w:t>
      </w:r>
      <w:r>
        <w:rPr>
          <w:w w:val="105"/>
          <w:sz w:val="27"/>
        </w:rPr>
        <w:t>г.,</w:t>
      </w:r>
      <w:r>
        <w:rPr>
          <w:spacing w:val="-9"/>
          <w:w w:val="105"/>
          <w:sz w:val="27"/>
        </w:rPr>
        <w:t> </w:t>
      </w:r>
      <w:r>
        <w:rPr>
          <w:w w:val="105"/>
          <w:sz w:val="27"/>
        </w:rPr>
        <w:t>регистрационный</w:t>
      </w:r>
      <w:r>
        <w:rPr>
          <w:spacing w:val="-16"/>
          <w:w w:val="105"/>
          <w:sz w:val="27"/>
        </w:rPr>
        <w:t> </w:t>
      </w:r>
      <w:r>
        <w:rPr>
          <w:w w:val="105"/>
          <w:sz w:val="27"/>
        </w:rPr>
        <w:t>№</w:t>
      </w:r>
      <w:r>
        <w:rPr>
          <w:spacing w:val="-17"/>
          <w:w w:val="105"/>
          <w:sz w:val="27"/>
        </w:rPr>
        <w:t> </w:t>
      </w:r>
      <w:r>
        <w:rPr>
          <w:w w:val="105"/>
          <w:sz w:val="27"/>
        </w:rPr>
        <w:t>70034)</w:t>
      </w:r>
      <w:r>
        <w:rPr>
          <w:spacing w:val="-12"/>
          <w:w w:val="105"/>
          <w:sz w:val="27"/>
        </w:rPr>
        <w:t> </w:t>
      </w:r>
      <w:r>
        <w:rPr>
          <w:w w:val="105"/>
          <w:sz w:val="27"/>
        </w:rPr>
        <w:t>и</w:t>
      </w:r>
      <w:r>
        <w:rPr>
          <w:spacing w:val="-16"/>
          <w:w w:val="105"/>
          <w:sz w:val="27"/>
        </w:rPr>
        <w:t> </w:t>
      </w:r>
      <w:r>
        <w:rPr>
          <w:w w:val="105"/>
          <w:sz w:val="27"/>
        </w:rPr>
        <w:t>от</w:t>
      </w:r>
      <w:r>
        <w:rPr>
          <w:spacing w:val="-16"/>
          <w:w w:val="105"/>
          <w:sz w:val="27"/>
        </w:rPr>
        <w:t> </w:t>
      </w:r>
      <w:r>
        <w:rPr>
          <w:w w:val="105"/>
          <w:sz w:val="27"/>
        </w:rPr>
        <w:t>27</w:t>
      </w:r>
      <w:r>
        <w:rPr>
          <w:spacing w:val="-16"/>
          <w:w w:val="105"/>
          <w:sz w:val="27"/>
        </w:rPr>
        <w:t> </w:t>
      </w:r>
      <w:r>
        <w:rPr>
          <w:w w:val="105"/>
          <w:sz w:val="27"/>
        </w:rPr>
        <w:t>декабря</w:t>
      </w:r>
      <w:r>
        <w:rPr>
          <w:spacing w:val="-3"/>
          <w:w w:val="105"/>
          <w:sz w:val="27"/>
        </w:rPr>
        <w:t> </w:t>
      </w:r>
      <w:r>
        <w:rPr>
          <w:w w:val="105"/>
          <w:sz w:val="27"/>
        </w:rPr>
        <w:t>2023</w:t>
      </w:r>
      <w:r>
        <w:rPr>
          <w:spacing w:val="-7"/>
          <w:w w:val="105"/>
          <w:sz w:val="27"/>
        </w:rPr>
        <w:t> </w:t>
      </w:r>
      <w:r>
        <w:rPr>
          <w:w w:val="105"/>
          <w:sz w:val="27"/>
        </w:rPr>
        <w:t>г.</w:t>
      </w:r>
      <w:r>
        <w:rPr>
          <w:spacing w:val="-21"/>
          <w:w w:val="105"/>
          <w:sz w:val="27"/>
        </w:rPr>
        <w:t> </w:t>
      </w:r>
      <w:r>
        <w:rPr>
          <w:w w:val="105"/>
          <w:sz w:val="27"/>
        </w:rPr>
        <w:t>№</w:t>
      </w:r>
      <w:r>
        <w:rPr>
          <w:spacing w:val="-15"/>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0"/>
          <w:w w:val="105"/>
          <w:sz w:val="26"/>
        </w:rPr>
        <w:t> </w:t>
      </w:r>
      <w:r>
        <w:rPr>
          <w:w w:val="105"/>
          <w:sz w:val="27"/>
        </w:rPr>
        <w:t>77121).»;</w:t>
      </w:r>
    </w:p>
    <w:p>
      <w:pPr>
        <w:spacing w:line="357" w:lineRule="auto" w:before="3"/>
        <w:ind w:left="147" w:right="154"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55" w:lineRule="auto" w:before="0"/>
        <w:ind w:left="135" w:right="147" w:firstLine="721"/>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ФГОС </w:t>
      </w:r>
      <w:r>
        <w:rPr>
          <w:spacing w:val="-3"/>
          <w:w w:val="105"/>
          <w:sz w:val="27"/>
        </w:rPr>
        <w:t>СПО</w:t>
      </w:r>
      <w:r>
        <w:rPr>
          <w:spacing w:val="-3"/>
          <w:w w:val="105"/>
          <w:sz w:val="27"/>
          <w:vertAlign w:val="superscript"/>
        </w:rPr>
        <w:t>5</w:t>
      </w:r>
      <w:r>
        <w:rPr>
          <w:spacing w:val="-3"/>
          <w:w w:val="105"/>
          <w:sz w:val="27"/>
          <w:vertAlign w:val="subscript"/>
        </w:rPr>
        <w:t>,</w:t>
      </w:r>
      <w:r>
        <w:rPr>
          <w:spacing w:val="-3"/>
          <w:w w:val="105"/>
          <w:sz w:val="27"/>
          <w:vertAlign w:val="baseline"/>
        </w:rPr>
        <w:t> </w:t>
      </w:r>
      <w:r>
        <w:rPr>
          <w:w w:val="105"/>
          <w:sz w:val="27"/>
          <w:vertAlign w:val="baseline"/>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11"/>
          <w:w w:val="105"/>
          <w:sz w:val="27"/>
          <w:vertAlign w:val="baseline"/>
        </w:rPr>
        <w:t> </w:t>
      </w:r>
      <w:r>
        <w:rPr>
          <w:w w:val="105"/>
          <w:sz w:val="27"/>
          <w:vertAlign w:val="baseline"/>
        </w:rPr>
        <w:t>СПО5.»;</w:t>
      </w:r>
    </w:p>
    <w:p>
      <w:pPr>
        <w:spacing w:line="309" w:lineRule="exact" w:before="0"/>
        <w:ind w:left="843" w:right="0" w:firstLine="0"/>
        <w:jc w:val="left"/>
        <w:rPr>
          <w:sz w:val="27"/>
        </w:rPr>
      </w:pPr>
      <w:r>
        <w:rPr>
          <w:w w:val="105"/>
          <w:sz w:val="27"/>
        </w:rPr>
        <w:t>д) пункт 1.15 изложить в следующей редакции:</w:t>
      </w:r>
    </w:p>
    <w:p>
      <w:pPr>
        <w:spacing w:line="379" w:lineRule="auto" w:before="179"/>
        <w:ind w:left="128" w:right="141" w:firstLine="714"/>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5"/>
          <w:w w:val="105"/>
          <w:sz w:val="27"/>
        </w:rPr>
        <w:t> </w:t>
      </w:r>
      <w:r>
        <w:rPr>
          <w:w w:val="105"/>
          <w:sz w:val="27"/>
        </w:rPr>
        <w:t>ПОП.»;</w:t>
      </w:r>
    </w:p>
    <w:p>
      <w:pPr>
        <w:spacing w:before="4"/>
        <w:ind w:left="831" w:right="0" w:firstLine="0"/>
        <w:jc w:val="left"/>
        <w:rPr>
          <w:sz w:val="27"/>
        </w:rPr>
      </w:pPr>
      <w:r>
        <w:rPr>
          <w:sz w:val="27"/>
        </w:rPr>
        <w:t>е) в абзаце пятом пункта 2.3 аббревиатуру «ПООП» заменить на «ПОП»;</w:t>
      </w:r>
    </w:p>
    <w:p>
      <w:pPr>
        <w:spacing w:line="379" w:lineRule="auto" w:before="180"/>
        <w:ind w:left="126" w:right="168" w:firstLine="702"/>
        <w:jc w:val="both"/>
        <w:rPr>
          <w:sz w:val="27"/>
        </w:rPr>
      </w:pPr>
      <w:r>
        <w:rPr>
          <w:w w:val="105"/>
          <w:sz w:val="27"/>
        </w:rPr>
        <w:t>ж) в абзаце первом пункта 2.4 слова «с учетом соответствующей ПООП» заменить словами «с учетом ПОП»;</w:t>
      </w:r>
    </w:p>
    <w:p>
      <w:pPr>
        <w:spacing w:line="379" w:lineRule="auto" w:before="4"/>
        <w:ind w:left="119" w:right="146" w:firstLine="699"/>
        <w:jc w:val="both"/>
        <w:rPr>
          <w:sz w:val="27"/>
        </w:rPr>
      </w:pPr>
      <w:r>
        <w:rPr>
          <w:w w:val="105"/>
          <w:sz w:val="27"/>
        </w:rPr>
        <w:t>з)</w:t>
      </w:r>
      <w:r>
        <w:rPr>
          <w:spacing w:val="-23"/>
          <w:w w:val="105"/>
          <w:sz w:val="27"/>
        </w:rPr>
        <w:t> </w:t>
      </w:r>
      <w:r>
        <w:rPr>
          <w:w w:val="105"/>
          <w:sz w:val="27"/>
        </w:rPr>
        <w:t>в</w:t>
      </w:r>
      <w:r>
        <w:rPr>
          <w:spacing w:val="-28"/>
          <w:w w:val="105"/>
          <w:sz w:val="27"/>
        </w:rPr>
        <w:t> </w:t>
      </w:r>
      <w:r>
        <w:rPr>
          <w:w w:val="105"/>
          <w:sz w:val="27"/>
        </w:rPr>
        <w:t>пункте</w:t>
      </w:r>
      <w:r>
        <w:rPr>
          <w:spacing w:val="-5"/>
          <w:w w:val="105"/>
          <w:sz w:val="27"/>
        </w:rPr>
        <w:t> </w:t>
      </w:r>
      <w:r>
        <w:rPr>
          <w:w w:val="105"/>
          <w:sz w:val="27"/>
        </w:rPr>
        <w:t>2.9</w:t>
      </w:r>
      <w:r>
        <w:rPr>
          <w:spacing w:val="-25"/>
          <w:w w:val="105"/>
          <w:sz w:val="27"/>
        </w:rPr>
        <w:t> </w:t>
      </w:r>
      <w:r>
        <w:rPr>
          <w:w w:val="105"/>
          <w:sz w:val="27"/>
        </w:rPr>
        <w:t>слова</w:t>
      </w:r>
      <w:r>
        <w:rPr>
          <w:spacing w:val="-14"/>
          <w:w w:val="105"/>
          <w:sz w:val="27"/>
        </w:rPr>
        <w:t> </w:t>
      </w:r>
      <w:r>
        <w:rPr>
          <w:w w:val="105"/>
          <w:sz w:val="27"/>
        </w:rPr>
        <w:t>«ПООП.</w:t>
      </w:r>
      <w:r>
        <w:rPr>
          <w:spacing w:val="-7"/>
          <w:w w:val="105"/>
          <w:sz w:val="27"/>
        </w:rPr>
        <w:t> </w:t>
      </w:r>
      <w:r>
        <w:rPr>
          <w:w w:val="105"/>
          <w:sz w:val="27"/>
        </w:rPr>
        <w:t>Объем</w:t>
      </w:r>
      <w:r>
        <w:rPr>
          <w:spacing w:val="-12"/>
          <w:w w:val="105"/>
          <w:sz w:val="27"/>
        </w:rPr>
        <w:t> </w:t>
      </w:r>
      <w:r>
        <w:rPr>
          <w:w w:val="105"/>
          <w:sz w:val="27"/>
        </w:rPr>
        <w:t>профессионального</w:t>
      </w:r>
      <w:r>
        <w:rPr>
          <w:spacing w:val="-18"/>
          <w:w w:val="105"/>
          <w:sz w:val="27"/>
        </w:rPr>
        <w:t> </w:t>
      </w:r>
      <w:r>
        <w:rPr>
          <w:w w:val="105"/>
          <w:sz w:val="27"/>
        </w:rPr>
        <w:t>модуля</w:t>
      </w:r>
      <w:r>
        <w:rPr>
          <w:spacing w:val="-10"/>
          <w:w w:val="105"/>
          <w:sz w:val="27"/>
        </w:rPr>
        <w:t> </w:t>
      </w:r>
      <w:r>
        <w:rPr>
          <w:w w:val="105"/>
          <w:sz w:val="27"/>
        </w:rPr>
        <w:t>составляет</w:t>
      </w:r>
      <w:r>
        <w:rPr>
          <w:spacing w:val="-6"/>
          <w:w w:val="105"/>
          <w:sz w:val="27"/>
        </w:rPr>
        <w:t> </w:t>
      </w:r>
      <w:r>
        <w:rPr>
          <w:w w:val="105"/>
          <w:sz w:val="27"/>
        </w:rPr>
        <w:t>не менее 6 зачетных единиц.» заменить словами «ПОП. Объем профессионального модуля составляет не менее 4 зачетных</w:t>
      </w:r>
      <w:r>
        <w:rPr>
          <w:spacing w:val="2"/>
          <w:w w:val="105"/>
          <w:sz w:val="27"/>
        </w:rPr>
        <w:t> </w:t>
      </w:r>
      <w:r>
        <w:rPr>
          <w:w w:val="105"/>
          <w:sz w:val="27"/>
        </w:rPr>
        <w:t>единиц.»;</w:t>
      </w:r>
    </w:p>
    <w:p>
      <w:pPr>
        <w:spacing w:line="309" w:lineRule="exact" w:before="0"/>
        <w:ind w:left="821" w:right="0" w:firstLine="0"/>
        <w:jc w:val="left"/>
        <w:rPr>
          <w:sz w:val="27"/>
        </w:rPr>
      </w:pPr>
      <w:r>
        <w:rPr>
          <w:sz w:val="27"/>
        </w:rPr>
        <w:t>и) в пункте 2.10 аббревиатуру «ПООП» заменить на «ПОП»;</w:t>
      </w:r>
    </w:p>
    <w:p>
      <w:pPr>
        <w:spacing w:line="362" w:lineRule="auto" w:before="174"/>
        <w:ind w:left="816" w:right="717" w:firstLine="9"/>
        <w:jc w:val="both"/>
        <w:rPr>
          <w:sz w:val="27"/>
        </w:rPr>
      </w:pPr>
      <w:r>
        <w:rPr>
          <w:sz w:val="27"/>
        </w:rPr>
        <w:t>к) в абзаце первом пункта 3.3 аббревиатуру «ПООП» заменить на «ПОП»;  л) в абзаце первом пункта 3.5 аббревиатуру «ПООП» заменить  на «ПОП»; м) в подпункте «а» пункта 4.3 аббревиатуру «ПООП» заменить на «ПОП»; н) в пункте</w:t>
      </w:r>
      <w:r>
        <w:rPr>
          <w:spacing w:val="-2"/>
          <w:sz w:val="27"/>
        </w:rPr>
        <w:t> </w:t>
      </w:r>
      <w:r>
        <w:rPr>
          <w:sz w:val="27"/>
        </w:rPr>
        <w:t>4.4:</w:t>
      </w:r>
    </w:p>
    <w:p>
      <w:pPr>
        <w:spacing w:line="295" w:lineRule="exact" w:before="0"/>
        <w:ind w:left="217" w:right="343" w:firstLine="0"/>
        <w:jc w:val="center"/>
        <w:rPr>
          <w:sz w:val="27"/>
        </w:rPr>
      </w:pPr>
      <w:r>
        <w:rPr>
          <w:sz w:val="27"/>
        </w:rPr>
        <w:t>. в подпункте «ж» аббревиатуру «ПООП» заменить аббревиатурой</w:t>
      </w:r>
      <w:r>
        <w:rPr>
          <w:spacing w:val="53"/>
          <w:sz w:val="27"/>
        </w:rPr>
        <w:t> </w:t>
      </w:r>
      <w:r>
        <w:rPr>
          <w:sz w:val="27"/>
        </w:rPr>
        <w:t>«ПОП»;</w:t>
      </w:r>
    </w:p>
    <w:p>
      <w:pPr>
        <w:spacing w:after="0" w:line="295" w:lineRule="exact"/>
        <w:jc w:val="center"/>
        <w:rPr>
          <w:sz w:val="27"/>
        </w:rPr>
        <w:sectPr>
          <w:headerReference w:type="default" r:id="rId1559"/>
          <w:footerReference w:type="default" r:id="rId1560"/>
          <w:pgSz w:w="12000" w:h="17230"/>
          <w:pgMar w:header="0" w:footer="443" w:top="40" w:bottom="640" w:left="1240" w:right="300"/>
        </w:sectPr>
      </w:pPr>
    </w:p>
    <w:p>
      <w:pPr>
        <w:spacing w:before="76"/>
        <w:ind w:left="5048" w:right="0" w:firstLine="0"/>
        <w:jc w:val="left"/>
        <w:rPr>
          <w:sz w:val="23"/>
        </w:rPr>
      </w:pPr>
      <w:r>
        <w:rPr/>
        <w:pict>
          <v:group style="position:absolute;margin-left:0pt;margin-top:-.000029pt;width:596.2pt;height:859.7pt;mso-position-horizontal-relative:page;mso-position-vertical-relative:page;z-index:-1182664" coordorigin="0,0" coordsize="11924,17194">
            <v:line style="position:absolute" from="7,0" to="7,17194" stroked="true" strokeweight=".721159pt" strokecolor="#000000">
              <v:stroke dashstyle="solid"/>
            </v:line>
            <v:line style="position:absolute" from="11909,0" to="11909,17194" stroked="true" strokeweight="1.444016pt" strokecolor="#000000">
              <v:stroke dashstyle="solid"/>
            </v:line>
            <v:line style="position:absolute" from="0,11" to="11923,11" stroked="true" strokeweight="1.081228pt" strokecolor="#000000">
              <v:stroke dashstyle="solid"/>
            </v:line>
            <w10:wrap type="none"/>
          </v:group>
        </w:pict>
      </w:r>
      <w:r>
        <w:rPr>
          <w:w w:val="105"/>
          <w:sz w:val="23"/>
        </w:rPr>
        <w:t>805</w:t>
      </w:r>
    </w:p>
    <w:p>
      <w:pPr>
        <w:pStyle w:val="BodyText"/>
        <w:spacing w:before="3"/>
        <w:rPr>
          <w:sz w:val="27"/>
        </w:rPr>
      </w:pPr>
    </w:p>
    <w:p>
      <w:pPr>
        <w:pStyle w:val="BodyText"/>
        <w:spacing w:line="348" w:lineRule="auto"/>
        <w:ind w:left="846" w:right="673" w:firstLine="3"/>
      </w:pPr>
      <w:r>
        <w:rPr/>
        <w:t>в подпункте «м» аббревиатуру «ПООП» заменить аббревиатурой «ПОП»; о) подпункт «в» пункта 4.7 изложить в следующей редакции:</w:t>
      </w:r>
    </w:p>
    <w:p>
      <w:pPr>
        <w:pStyle w:val="BodyText"/>
        <w:spacing w:line="343" w:lineRule="auto" w:before="33"/>
        <w:ind w:left="133" w:right="99" w:firstLine="713"/>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7" w:lineRule="auto" w:before="5"/>
        <w:ind w:left="124" w:right="116" w:firstLine="716"/>
        <w:jc w:val="both"/>
      </w:pPr>
      <w:r>
        <w:rPr/>
        <w:t>214. В федеральном государственном образовательном стандарте среднего профессионального образования по профессии 09.01.05 Оператор технической поддержки, утвержденном приказом Министерства просвещения Российской Федерации от 11 ноября 2022 г. </w:t>
      </w:r>
      <w:r>
        <w:rPr>
          <w:rFonts w:ascii="Arial" w:hAnsi="Arial"/>
          <w:sz w:val="25"/>
        </w:rPr>
        <w:t>№ </w:t>
      </w:r>
      <w:r>
        <w:rPr/>
        <w:t>964 (зарегистрирован Министерством юстиции Российской Федерации 19 декабря 2022 г., регистрационный </w:t>
      </w:r>
      <w:r>
        <w:rPr>
          <w:rFonts w:ascii="Arial" w:hAnsi="Arial"/>
          <w:sz w:val="25"/>
        </w:rPr>
        <w:t>№ </w:t>
      </w:r>
      <w:r>
        <w:rPr/>
        <w:t>71633):</w:t>
      </w:r>
    </w:p>
    <w:p>
      <w:pPr>
        <w:pStyle w:val="BodyText"/>
        <w:spacing w:line="340" w:lineRule="auto"/>
        <w:ind w:left="121" w:right="126" w:firstLine="709"/>
        <w:jc w:val="both"/>
      </w:pPr>
      <w:r>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pStyle w:val="BodyText"/>
        <w:spacing w:line="343" w:lineRule="auto"/>
        <w:ind w:left="111" w:right="103" w:firstLine="713"/>
        <w:jc w:val="both"/>
      </w:pPr>
      <w:r>
        <w:rPr/>
        <w:t>6) в сноске </w:t>
      </w:r>
      <w:r>
        <w:rPr>
          <w:spacing w:val="-5"/>
        </w:rPr>
        <w:t>«</w:t>
      </w:r>
      <w:r>
        <w:rPr>
          <w:rFonts w:ascii="Arial" w:hAnsi="Arial"/>
          <w:spacing w:val="-5"/>
          <w:position w:val="11"/>
          <w:sz w:val="17"/>
        </w:rPr>
        <w:t>2</w:t>
      </w:r>
      <w:r>
        <w:rPr>
          <w:spacing w:val="-5"/>
        </w:rPr>
        <w:t>» </w:t>
      </w:r>
      <w:r>
        <w:rPr/>
        <w:t>слова «и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заменить словами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9"/>
          <w:sz w:val="25"/>
        </w:rPr>
        <w:t> </w:t>
      </w:r>
      <w:r>
        <w:rPr/>
        <w:t>77121).»;</w:t>
      </w:r>
    </w:p>
    <w:p>
      <w:pPr>
        <w:pStyle w:val="BodyText"/>
        <w:spacing w:line="340" w:lineRule="auto"/>
        <w:ind w:left="108" w:right="106"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16"/>
        </w:rPr>
        <w:t> </w:t>
      </w:r>
      <w:r>
        <w:rPr/>
        <w:t>ПОП),»;</w:t>
      </w:r>
    </w:p>
    <w:p>
      <w:pPr>
        <w:pStyle w:val="BodyText"/>
        <w:spacing w:line="319" w:lineRule="exact"/>
        <w:ind w:left="818"/>
      </w:pPr>
      <w:r>
        <w:rPr/>
        <w:t>г) пункт 1.14 изложить в следующей редакции:</w:t>
      </w:r>
    </w:p>
    <w:p>
      <w:pPr>
        <w:pStyle w:val="BodyText"/>
        <w:spacing w:line="364" w:lineRule="auto" w:before="122"/>
        <w:ind w:left="105" w:right="114" w:firstLine="707"/>
        <w:jc w:val="both"/>
      </w:pPr>
      <w:r>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32"/>
        </w:rPr>
        <w:t> </w:t>
      </w:r>
      <w:r>
        <w:rPr/>
        <w:t>ПОП.»;</w:t>
      </w:r>
    </w:p>
    <w:p>
      <w:pPr>
        <w:spacing w:after="0" w:line="364" w:lineRule="auto"/>
        <w:jc w:val="both"/>
        <w:sectPr>
          <w:headerReference w:type="default" r:id="rId1561"/>
          <w:footerReference w:type="default" r:id="rId1562"/>
          <w:pgSz w:w="11930" w:h="17200"/>
          <w:pgMar w:header="0" w:footer="480" w:top="560" w:bottom="680" w:left="1120" w:right="400"/>
        </w:sectPr>
      </w:pPr>
    </w:p>
    <w:p>
      <w:pPr>
        <w:pStyle w:val="BodyText"/>
        <w:rPr>
          <w:sz w:val="20"/>
        </w:rPr>
      </w:pPr>
      <w:r>
        <w:rPr/>
        <w:pict>
          <v:line style="position:absolute;mso-position-horizontal-relative:page;mso-position-vertical-relative:page;z-index:50992" from=".480772pt,.000003pt" to=".480772pt,859.68pt" stroked="true" strokeweight=".961544pt" strokecolor="#000000">
            <v:stroke dashstyle="solid"/>
            <w10:wrap type="none"/>
          </v:line>
        </w:pict>
      </w:r>
      <w:r>
        <w:rPr/>
        <w:pict>
          <v:line style="position:absolute;mso-position-horizontal-relative:page;mso-position-vertical-relative:page;z-index:51016" from="4.807718pt,1.081204pt" to="596.879994pt,1.081204pt" stroked="true" strokeweight="2.162403pt" strokecolor="#000000">
            <v:stroke dashstyle="solid"/>
            <w10:wrap type="none"/>
          </v:line>
        </w:pict>
      </w:r>
    </w:p>
    <w:p>
      <w:pPr>
        <w:pStyle w:val="BodyText"/>
        <w:spacing w:before="9"/>
        <w:rPr>
          <w:sz w:val="29"/>
        </w:rPr>
      </w:pPr>
    </w:p>
    <w:p>
      <w:pPr>
        <w:spacing w:before="101"/>
        <w:ind w:left="4998" w:right="4939" w:firstLine="0"/>
        <w:jc w:val="center"/>
        <w:rPr>
          <w:rFonts w:ascii="Courier New"/>
          <w:sz w:val="26"/>
        </w:rPr>
      </w:pPr>
      <w:r>
        <w:rPr>
          <w:rFonts w:ascii="Courier New"/>
          <w:w w:val="90"/>
          <w:sz w:val="26"/>
        </w:rPr>
        <w:t>806</w:t>
      </w:r>
    </w:p>
    <w:p>
      <w:pPr>
        <w:pStyle w:val="BodyText"/>
        <w:spacing w:before="4"/>
        <w:rPr>
          <w:rFonts w:ascii="Courier New"/>
          <w:sz w:val="26"/>
        </w:rPr>
      </w:pPr>
    </w:p>
    <w:p>
      <w:pPr>
        <w:spacing w:before="0"/>
        <w:ind w:left="855" w:right="0" w:firstLine="0"/>
        <w:jc w:val="left"/>
        <w:rPr>
          <w:sz w:val="27"/>
        </w:rPr>
      </w:pPr>
      <w:r>
        <w:rPr>
          <w:sz w:val="27"/>
        </w:rPr>
        <w:t>д) в абзаце пятом пункта 2.3 аббревиатуру «ПООП» заменить на</w:t>
      </w:r>
      <w:r>
        <w:rPr>
          <w:spacing w:val="65"/>
          <w:sz w:val="27"/>
        </w:rPr>
        <w:t> </w:t>
      </w:r>
      <w:r>
        <w:rPr>
          <w:sz w:val="27"/>
        </w:rPr>
        <w:t>«ПОП»;</w:t>
      </w:r>
    </w:p>
    <w:p>
      <w:pPr>
        <w:spacing w:line="379" w:lineRule="auto" w:before="190"/>
        <w:ind w:left="143" w:right="98" w:firstLine="695"/>
        <w:jc w:val="both"/>
        <w:rPr>
          <w:sz w:val="27"/>
        </w:rPr>
      </w:pPr>
      <w:r>
        <w:rPr>
          <w:w w:val="105"/>
          <w:sz w:val="27"/>
        </w:rPr>
        <w:t>е) в абзаце первом пункта 2.4 слова «с учетом соответствующей ПООП» заменить словами «с учетом ПОП»;</w:t>
      </w:r>
    </w:p>
    <w:p>
      <w:pPr>
        <w:spacing w:line="379" w:lineRule="auto" w:before="13"/>
        <w:ind w:left="835" w:right="761" w:firstLine="5"/>
        <w:jc w:val="left"/>
        <w:rPr>
          <w:sz w:val="27"/>
        </w:rPr>
      </w:pPr>
      <w:r>
        <w:rPr>
          <w:w w:val="105"/>
          <w:sz w:val="27"/>
        </w:rPr>
        <w:t>ж)</w:t>
      </w:r>
      <w:r>
        <w:rPr>
          <w:spacing w:val="-28"/>
          <w:w w:val="105"/>
          <w:sz w:val="27"/>
        </w:rPr>
        <w:t> </w:t>
      </w:r>
      <w:r>
        <w:rPr>
          <w:w w:val="105"/>
          <w:sz w:val="27"/>
        </w:rPr>
        <w:t>в</w:t>
      </w:r>
      <w:r>
        <w:rPr>
          <w:spacing w:val="-31"/>
          <w:w w:val="105"/>
          <w:sz w:val="27"/>
        </w:rPr>
        <w:t> </w:t>
      </w:r>
      <w:r>
        <w:rPr>
          <w:w w:val="105"/>
          <w:sz w:val="27"/>
        </w:rPr>
        <w:t>пункте</w:t>
      </w:r>
      <w:r>
        <w:rPr>
          <w:spacing w:val="-22"/>
          <w:w w:val="105"/>
          <w:sz w:val="27"/>
        </w:rPr>
        <w:t> </w:t>
      </w:r>
      <w:r>
        <w:rPr>
          <w:w w:val="105"/>
          <w:sz w:val="27"/>
        </w:rPr>
        <w:t>2.9</w:t>
      </w:r>
      <w:r>
        <w:rPr>
          <w:spacing w:val="-29"/>
          <w:w w:val="105"/>
          <w:sz w:val="27"/>
        </w:rPr>
        <w:t> </w:t>
      </w:r>
      <w:r>
        <w:rPr>
          <w:w w:val="105"/>
          <w:sz w:val="27"/>
        </w:rPr>
        <w:t>аббревиатуру</w:t>
      </w:r>
      <w:r>
        <w:rPr>
          <w:spacing w:val="-16"/>
          <w:w w:val="105"/>
          <w:sz w:val="27"/>
        </w:rPr>
        <w:t> </w:t>
      </w:r>
      <w:r>
        <w:rPr>
          <w:w w:val="105"/>
          <w:sz w:val="27"/>
        </w:rPr>
        <w:t>«ПООП»</w:t>
      </w:r>
      <w:r>
        <w:rPr>
          <w:spacing w:val="-23"/>
          <w:w w:val="105"/>
          <w:sz w:val="27"/>
        </w:rPr>
        <w:t> </w:t>
      </w:r>
      <w:r>
        <w:rPr>
          <w:w w:val="105"/>
          <w:sz w:val="27"/>
        </w:rPr>
        <w:t>заменить</w:t>
      </w:r>
      <w:r>
        <w:rPr>
          <w:spacing w:val="-17"/>
          <w:w w:val="105"/>
          <w:sz w:val="27"/>
        </w:rPr>
        <w:t> </w:t>
      </w:r>
      <w:r>
        <w:rPr>
          <w:w w:val="105"/>
          <w:sz w:val="27"/>
        </w:rPr>
        <w:t>аббревиатурой</w:t>
      </w:r>
      <w:r>
        <w:rPr>
          <w:spacing w:val="-15"/>
          <w:w w:val="105"/>
          <w:sz w:val="27"/>
        </w:rPr>
        <w:t> </w:t>
      </w:r>
      <w:r>
        <w:rPr>
          <w:w w:val="105"/>
          <w:sz w:val="27"/>
        </w:rPr>
        <w:t>«ПОП»; з) в пункте 2.10 аббревиатуру «ПООП» заменить на</w:t>
      </w:r>
      <w:r>
        <w:rPr>
          <w:spacing w:val="-15"/>
          <w:w w:val="105"/>
          <w:sz w:val="27"/>
        </w:rPr>
        <w:t> </w:t>
      </w:r>
      <w:r>
        <w:rPr>
          <w:w w:val="105"/>
          <w:sz w:val="27"/>
        </w:rPr>
        <w:t>«ПОП»;</w:t>
      </w:r>
    </w:p>
    <w:p>
      <w:pPr>
        <w:spacing w:line="362" w:lineRule="auto" w:before="9"/>
        <w:ind w:left="838" w:right="676" w:firstLine="4"/>
        <w:jc w:val="both"/>
        <w:rPr>
          <w:sz w:val="27"/>
        </w:rPr>
      </w:pPr>
      <w:r>
        <w:rPr>
          <w:sz w:val="27"/>
        </w:rPr>
        <w:t>и) в абзаце первом пункта 3.3 аббревиатуру «ПООП» заменить на «ПОП»; к) в абзаце первом пункта 3.5 аббревиатуру «ПООП» заменить  на «ПОП»; л) в подпункте «а» пункта 4.3 аббревиатуру «ПООП» заменить на «ПОП»; м) в пункте 4.4:</w:t>
      </w:r>
    </w:p>
    <w:p>
      <w:pPr>
        <w:spacing w:line="355" w:lineRule="auto" w:before="0"/>
        <w:ind w:left="833" w:right="725" w:firstLine="4"/>
        <w:jc w:val="both"/>
        <w:rPr>
          <w:sz w:val="27"/>
        </w:rPr>
      </w:pPr>
      <w:r>
        <w:rPr>
          <w:w w:val="105"/>
          <w:sz w:val="27"/>
        </w:rPr>
        <w:t>в</w:t>
      </w:r>
      <w:r>
        <w:rPr>
          <w:spacing w:val="-35"/>
          <w:w w:val="105"/>
          <w:sz w:val="27"/>
        </w:rPr>
        <w:t> </w:t>
      </w:r>
      <w:r>
        <w:rPr>
          <w:w w:val="105"/>
          <w:sz w:val="27"/>
        </w:rPr>
        <w:t>подпункте</w:t>
      </w:r>
      <w:r>
        <w:rPr>
          <w:spacing w:val="-25"/>
          <w:w w:val="105"/>
          <w:sz w:val="27"/>
        </w:rPr>
        <w:t> </w:t>
      </w:r>
      <w:r>
        <w:rPr>
          <w:w w:val="105"/>
          <w:sz w:val="27"/>
        </w:rPr>
        <w:t>«ж»</w:t>
      </w:r>
      <w:r>
        <w:rPr>
          <w:spacing w:val="-33"/>
          <w:w w:val="105"/>
          <w:sz w:val="27"/>
        </w:rPr>
        <w:t> </w:t>
      </w:r>
      <w:r>
        <w:rPr>
          <w:w w:val="105"/>
          <w:sz w:val="27"/>
        </w:rPr>
        <w:t>аббревиатуру</w:t>
      </w:r>
      <w:r>
        <w:rPr>
          <w:spacing w:val="-21"/>
          <w:w w:val="105"/>
          <w:sz w:val="27"/>
        </w:rPr>
        <w:t> </w:t>
      </w:r>
      <w:r>
        <w:rPr>
          <w:w w:val="105"/>
          <w:sz w:val="27"/>
        </w:rPr>
        <w:t>«ПООП»</w:t>
      </w:r>
      <w:r>
        <w:rPr>
          <w:spacing w:val="-25"/>
          <w:w w:val="105"/>
          <w:sz w:val="27"/>
        </w:rPr>
        <w:t> </w:t>
      </w:r>
      <w:r>
        <w:rPr>
          <w:w w:val="105"/>
          <w:sz w:val="27"/>
        </w:rPr>
        <w:t>заменить</w:t>
      </w:r>
      <w:r>
        <w:rPr>
          <w:spacing w:val="-24"/>
          <w:w w:val="105"/>
          <w:sz w:val="27"/>
        </w:rPr>
        <w:t> </w:t>
      </w:r>
      <w:r>
        <w:rPr>
          <w:w w:val="105"/>
          <w:sz w:val="27"/>
        </w:rPr>
        <w:t>аббревиатурой</w:t>
      </w:r>
      <w:r>
        <w:rPr>
          <w:spacing w:val="-20"/>
          <w:w w:val="105"/>
          <w:sz w:val="27"/>
        </w:rPr>
        <w:t> </w:t>
      </w:r>
      <w:r>
        <w:rPr>
          <w:w w:val="105"/>
          <w:sz w:val="27"/>
        </w:rPr>
        <w:t>«ПОП»; в</w:t>
      </w:r>
      <w:r>
        <w:rPr>
          <w:spacing w:val="-35"/>
          <w:w w:val="105"/>
          <w:sz w:val="27"/>
        </w:rPr>
        <w:t> </w:t>
      </w:r>
      <w:r>
        <w:rPr>
          <w:w w:val="105"/>
          <w:sz w:val="27"/>
        </w:rPr>
        <w:t>подпункте</w:t>
      </w:r>
      <w:r>
        <w:rPr>
          <w:spacing w:val="-23"/>
          <w:w w:val="105"/>
          <w:sz w:val="27"/>
        </w:rPr>
        <w:t> </w:t>
      </w:r>
      <w:r>
        <w:rPr>
          <w:w w:val="105"/>
          <w:sz w:val="27"/>
        </w:rPr>
        <w:t>«м»</w:t>
      </w:r>
      <w:r>
        <w:rPr>
          <w:spacing w:val="-32"/>
          <w:w w:val="105"/>
          <w:sz w:val="27"/>
        </w:rPr>
        <w:t> </w:t>
      </w:r>
      <w:r>
        <w:rPr>
          <w:w w:val="105"/>
          <w:sz w:val="27"/>
        </w:rPr>
        <w:t>аббревиатуру</w:t>
      </w:r>
      <w:r>
        <w:rPr>
          <w:spacing w:val="-20"/>
          <w:w w:val="105"/>
          <w:sz w:val="27"/>
        </w:rPr>
        <w:t> </w:t>
      </w:r>
      <w:r>
        <w:rPr>
          <w:w w:val="105"/>
          <w:sz w:val="27"/>
        </w:rPr>
        <w:t>«ПООП»</w:t>
      </w:r>
      <w:r>
        <w:rPr>
          <w:spacing w:val="-23"/>
          <w:w w:val="105"/>
          <w:sz w:val="27"/>
        </w:rPr>
        <w:t> </w:t>
      </w:r>
      <w:r>
        <w:rPr>
          <w:w w:val="105"/>
          <w:sz w:val="27"/>
        </w:rPr>
        <w:t>заменить</w:t>
      </w:r>
      <w:r>
        <w:rPr>
          <w:spacing w:val="-23"/>
          <w:w w:val="105"/>
          <w:sz w:val="27"/>
        </w:rPr>
        <w:t> </w:t>
      </w:r>
      <w:r>
        <w:rPr>
          <w:w w:val="105"/>
          <w:sz w:val="27"/>
        </w:rPr>
        <w:t>аббревиатурой</w:t>
      </w:r>
      <w:r>
        <w:rPr>
          <w:spacing w:val="-19"/>
          <w:w w:val="105"/>
          <w:sz w:val="27"/>
        </w:rPr>
        <w:t> </w:t>
      </w:r>
      <w:r>
        <w:rPr>
          <w:w w:val="105"/>
          <w:sz w:val="27"/>
        </w:rPr>
        <w:t>«ПОП»; н) подпункт «в» пункта 4.7 изложить в следующей</w:t>
      </w:r>
      <w:r>
        <w:rPr>
          <w:spacing w:val="-30"/>
          <w:w w:val="105"/>
          <w:sz w:val="27"/>
        </w:rPr>
        <w:t> </w:t>
      </w:r>
      <w:r>
        <w:rPr>
          <w:w w:val="105"/>
          <w:sz w:val="27"/>
        </w:rPr>
        <w:t>редакции:</w:t>
      </w:r>
    </w:p>
    <w:p>
      <w:pPr>
        <w:spacing w:line="355" w:lineRule="auto" w:before="19"/>
        <w:ind w:left="123" w:right="107"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2"/>
          <w:w w:val="105"/>
          <w:sz w:val="27"/>
        </w:rPr>
        <w:t> </w:t>
      </w:r>
      <w:r>
        <w:rPr>
          <w:w w:val="105"/>
          <w:sz w:val="27"/>
        </w:rPr>
        <w:t>требованиям</w:t>
      </w:r>
      <w:r>
        <w:rPr>
          <w:spacing w:val="-5"/>
          <w:w w:val="105"/>
          <w:sz w:val="27"/>
        </w:rPr>
        <w:t> </w:t>
      </w:r>
      <w:r>
        <w:rPr>
          <w:w w:val="105"/>
          <w:sz w:val="27"/>
        </w:rPr>
        <w:t>профессиональных</w:t>
      </w:r>
      <w:r>
        <w:rPr>
          <w:spacing w:val="-19"/>
          <w:w w:val="105"/>
          <w:sz w:val="27"/>
        </w:rPr>
        <w:t> </w:t>
      </w:r>
      <w:r>
        <w:rPr>
          <w:w w:val="105"/>
          <w:sz w:val="27"/>
        </w:rPr>
        <w:t>стандартов,</w:t>
      </w:r>
      <w:r>
        <w:rPr>
          <w:spacing w:val="-8"/>
          <w:w w:val="105"/>
          <w:sz w:val="27"/>
        </w:rPr>
        <w:t> </w:t>
      </w:r>
      <w:r>
        <w:rPr>
          <w:w w:val="105"/>
          <w:sz w:val="27"/>
        </w:rPr>
        <w:t>требованиям</w:t>
      </w:r>
      <w:r>
        <w:rPr>
          <w:spacing w:val="-8"/>
          <w:w w:val="105"/>
          <w:sz w:val="27"/>
        </w:rPr>
        <w:t> </w:t>
      </w:r>
      <w:r>
        <w:rPr>
          <w:w w:val="105"/>
          <w:sz w:val="27"/>
        </w:rPr>
        <w:t>рынка</w:t>
      </w:r>
      <w:r>
        <w:rPr>
          <w:spacing w:val="-16"/>
          <w:w w:val="105"/>
          <w:sz w:val="27"/>
        </w:rPr>
        <w:t> </w:t>
      </w:r>
      <w:r>
        <w:rPr>
          <w:w w:val="105"/>
          <w:sz w:val="27"/>
        </w:rPr>
        <w:t>труда к специалистам соответствующего</w:t>
      </w:r>
      <w:r>
        <w:rPr>
          <w:spacing w:val="-9"/>
          <w:w w:val="105"/>
          <w:sz w:val="27"/>
        </w:rPr>
        <w:t> </w:t>
      </w:r>
      <w:r>
        <w:rPr>
          <w:w w:val="105"/>
          <w:sz w:val="27"/>
        </w:rPr>
        <w:t>профиля.».</w:t>
      </w:r>
    </w:p>
    <w:p>
      <w:pPr>
        <w:spacing w:line="381" w:lineRule="auto" w:before="1"/>
        <w:ind w:left="112" w:right="111" w:firstLine="711"/>
        <w:jc w:val="both"/>
        <w:rPr>
          <w:sz w:val="27"/>
        </w:rPr>
      </w:pPr>
      <w:r>
        <w:rPr>
          <w:w w:val="105"/>
          <w:sz w:val="27"/>
        </w:rPr>
        <w:t>215. В федеральном государственном образовательном стандарте среднего профессионального  образования  по  профессии  09.01.04  Наладчик  аппаратных  и программных средств инфокоммуникационных систем, утвержденном приказом Министерства просвещения Российской Федерации от 11 ноября 2022 г. </w:t>
      </w:r>
      <w:r>
        <w:rPr>
          <w:rFonts w:ascii="Arial" w:hAnsi="Arial"/>
          <w:w w:val="105"/>
          <w:sz w:val="25"/>
        </w:rPr>
        <w:t>№ </w:t>
      </w:r>
      <w:r>
        <w:rPr>
          <w:w w:val="105"/>
          <w:sz w:val="27"/>
        </w:rPr>
        <w:t>965 (зарегистрирован Министерством юстиции Российской Федерации 19  декабря 2022 г., регистрационный </w:t>
      </w:r>
      <w:r>
        <w:rPr>
          <w:rFonts w:ascii="Arial" w:hAnsi="Arial"/>
          <w:w w:val="105"/>
          <w:sz w:val="25"/>
        </w:rPr>
        <w:t>№</w:t>
      </w:r>
      <w:r>
        <w:rPr>
          <w:rFonts w:ascii="Arial" w:hAnsi="Arial"/>
          <w:spacing w:val="-55"/>
          <w:w w:val="105"/>
          <w:sz w:val="25"/>
        </w:rPr>
        <w:t> </w:t>
      </w:r>
      <w:r>
        <w:rPr>
          <w:w w:val="105"/>
          <w:sz w:val="27"/>
        </w:rPr>
        <w:t>71634): </w:t>
      </w:r>
      <w:r>
        <w:rPr>
          <w:w w:val="70"/>
          <w:sz w:val="27"/>
        </w:rPr>
        <w:t>•</w:t>
      </w:r>
    </w:p>
    <w:p>
      <w:pPr>
        <w:spacing w:line="355" w:lineRule="auto" w:before="0"/>
        <w:ind w:left="110" w:right="129" w:firstLine="710"/>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03" w:lineRule="exact" w:before="0"/>
        <w:ind w:left="814" w:right="0" w:firstLine="0"/>
        <w:jc w:val="left"/>
        <w:rPr>
          <w:sz w:val="27"/>
        </w:rPr>
      </w:pPr>
      <w:r>
        <w:rPr>
          <w:w w:val="105"/>
          <w:sz w:val="27"/>
        </w:rPr>
        <w:t>б)  в  сноске  «</w:t>
      </w:r>
      <w:r>
        <w:rPr>
          <w:w w:val="105"/>
          <w:position w:val="10"/>
          <w:sz w:val="19"/>
        </w:rPr>
        <w:t>2</w:t>
      </w:r>
      <w:r>
        <w:rPr>
          <w:w w:val="105"/>
          <w:sz w:val="27"/>
        </w:rPr>
        <w:t>»  слова  «и  от  12  августа  2022  г.  </w:t>
      </w:r>
      <w:r>
        <w:rPr>
          <w:rFonts w:ascii="Arial" w:hAnsi="Arial"/>
          <w:w w:val="105"/>
          <w:sz w:val="25"/>
        </w:rPr>
        <w:t>№  </w:t>
      </w:r>
      <w:r>
        <w:rPr>
          <w:w w:val="105"/>
          <w:sz w:val="27"/>
        </w:rPr>
        <w:t>732  (зарегистрирован</w:t>
      </w:r>
    </w:p>
    <w:p>
      <w:pPr>
        <w:spacing w:line="348" w:lineRule="auto" w:before="140"/>
        <w:ind w:left="106" w:right="115" w:firstLine="2"/>
        <w:jc w:val="both"/>
        <w:rPr>
          <w:sz w:val="27"/>
        </w:rPr>
      </w:pPr>
      <w:r>
        <w:rPr>
          <w:w w:val="105"/>
          <w:sz w:val="27"/>
        </w:rPr>
        <w:t>Министерством юстиции Российской Федерации 12 сентября 2022 г., регистрационный № 70034).» заменить словами «,от 12 августа 2022 г. № 732 (зарегистрирован Министерством юстиции Российской Федерации 12 сентября</w:t>
      </w:r>
    </w:p>
    <w:p>
      <w:pPr>
        <w:spacing w:after="0" w:line="348" w:lineRule="auto"/>
        <w:jc w:val="both"/>
        <w:rPr>
          <w:sz w:val="27"/>
        </w:rPr>
        <w:sectPr>
          <w:headerReference w:type="default" r:id="rId1563"/>
          <w:footerReference w:type="default" r:id="rId1564"/>
          <w:pgSz w:w="11940" w:h="17200"/>
          <w:pgMar w:header="0" w:footer="480" w:top="0" w:bottom="680" w:left="1180" w:right="360"/>
        </w:sectPr>
      </w:pPr>
    </w:p>
    <w:p>
      <w:pPr>
        <w:spacing w:before="80"/>
        <w:ind w:left="192" w:right="148" w:firstLine="0"/>
        <w:jc w:val="center"/>
        <w:rPr>
          <w:sz w:val="23"/>
        </w:rPr>
      </w:pPr>
      <w:r>
        <w:rPr/>
        <w:pict>
          <v:group style="position:absolute;margin-left:.48077pt;margin-top:.000031pt;width:597.85pt;height:860.4pt;mso-position-horizontal-relative:page;mso-position-vertical-relative:page;z-index:-1182592" coordorigin="10,0" coordsize="11957,17208">
            <v:line style="position:absolute" from="29,0" to="29,17208" stroked="true" strokeweight="1.923082pt" strokecolor="#000000">
              <v:stroke dashstyle="solid"/>
            </v:line>
            <v:line style="position:absolute" from="96,25" to="11966,25" stroked="true" strokeweight="2.522806pt" strokecolor="#000000">
              <v:stroke dashstyle="solid"/>
            </v:line>
            <w10:wrap type="none"/>
          </v:group>
        </w:pict>
      </w:r>
      <w:r>
        <w:rPr>
          <w:w w:val="105"/>
          <w:sz w:val="23"/>
        </w:rPr>
        <w:t>807</w:t>
      </w:r>
    </w:p>
    <w:p>
      <w:pPr>
        <w:pStyle w:val="BodyText"/>
        <w:spacing w:before="2"/>
        <w:rPr>
          <w:sz w:val="27"/>
        </w:rPr>
      </w:pPr>
    </w:p>
    <w:p>
      <w:pPr>
        <w:pStyle w:val="BodyText"/>
        <w:spacing w:line="345" w:lineRule="auto" w:before="1"/>
        <w:ind w:left="152" w:right="105" w:firstLine="7"/>
        <w:jc w:val="both"/>
      </w:pPr>
      <w:r>
        <w:rPr/>
        <w:t>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5"/>
        </w:rPr>
        <w:t>№ </w:t>
      </w:r>
      <w:r>
        <w:rPr/>
        <w:t>77121).»;</w:t>
      </w:r>
    </w:p>
    <w:p>
      <w:pPr>
        <w:pStyle w:val="BodyText"/>
        <w:spacing w:line="343" w:lineRule="auto" w:before="7"/>
        <w:ind w:left="145" w:right="147"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8"/>
        </w:rPr>
        <w:t> </w:t>
      </w:r>
      <w:r>
        <w:rPr/>
        <w:t>ПОП),»;</w:t>
      </w:r>
    </w:p>
    <w:p>
      <w:pPr>
        <w:pStyle w:val="BodyText"/>
        <w:spacing w:line="321" w:lineRule="exact"/>
        <w:ind w:left="854"/>
      </w:pPr>
      <w:r>
        <w:rPr/>
        <w:t>г) пункт 1.14 изложить в следующей редакции:</w:t>
      </w:r>
    </w:p>
    <w:p>
      <w:pPr>
        <w:pStyle w:val="BodyText"/>
        <w:spacing w:line="364" w:lineRule="auto" w:before="149"/>
        <w:ind w:left="136" w:right="131" w:firstLine="712"/>
        <w:jc w:val="both"/>
      </w:pPr>
      <w:r>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pStyle w:val="BodyText"/>
        <w:spacing w:before="8"/>
        <w:ind w:left="845"/>
      </w:pPr>
      <w:r>
        <w:rPr/>
        <w:t>д) в абзаце пятом пункта 2.3 аббревиатуру «ПООП» заменить на «ПОП»;</w:t>
      </w:r>
    </w:p>
    <w:p>
      <w:pPr>
        <w:pStyle w:val="BodyText"/>
        <w:spacing w:line="364" w:lineRule="auto" w:before="168"/>
        <w:ind w:left="138" w:right="150" w:firstLine="694"/>
        <w:jc w:val="both"/>
      </w:pPr>
      <w:r>
        <w:rPr/>
        <w:t>е) в абзаце первом пункта 2.4 слова «с учетом соответствующей ПООП» заменить словами «с учетом ПОП»;</w:t>
      </w:r>
    </w:p>
    <w:p>
      <w:pPr>
        <w:pStyle w:val="BodyText"/>
        <w:spacing w:line="364" w:lineRule="auto" w:before="6"/>
        <w:ind w:left="831" w:right="909" w:firstLine="5"/>
      </w:pPr>
      <w:r>
        <w:rPr/>
        <w:t>ж) в пункте 2.9 аббревиатуру «ПООП» заменить аббревиатурой «ПОП»; з) в пункте 2.10 аббревиатуру «ПООП» заменить на «ПОП»;</w:t>
      </w:r>
    </w:p>
    <w:p>
      <w:pPr>
        <w:pStyle w:val="BodyText"/>
        <w:spacing w:line="350" w:lineRule="auto" w:before="7"/>
        <w:ind w:left="833" w:right="729" w:firstLine="4"/>
        <w:jc w:val="both"/>
      </w:pPr>
      <w:r>
        <w:rPr/>
        <w:t>и)</w:t>
      </w:r>
      <w:r>
        <w:rPr>
          <w:spacing w:val="-18"/>
        </w:rPr>
        <w:t> </w:t>
      </w:r>
      <w:r>
        <w:rPr/>
        <w:t>в</w:t>
      </w:r>
      <w:r>
        <w:rPr>
          <w:spacing w:val="-28"/>
        </w:rPr>
        <w:t> </w:t>
      </w:r>
      <w:r>
        <w:rPr/>
        <w:t>абзаце</w:t>
      </w:r>
      <w:r>
        <w:rPr>
          <w:spacing w:val="-5"/>
        </w:rPr>
        <w:t> </w:t>
      </w:r>
      <w:r>
        <w:rPr/>
        <w:t>первом</w:t>
      </w:r>
      <w:r>
        <w:rPr>
          <w:spacing w:val="-6"/>
        </w:rPr>
        <w:t> </w:t>
      </w:r>
      <w:r>
        <w:rPr/>
        <w:t>пункта</w:t>
      </w:r>
      <w:r>
        <w:rPr>
          <w:spacing w:val="-6"/>
        </w:rPr>
        <w:t> </w:t>
      </w:r>
      <w:r>
        <w:rPr/>
        <w:t>3.3</w:t>
      </w:r>
      <w:r>
        <w:rPr>
          <w:spacing w:val="-15"/>
        </w:rPr>
        <w:t> </w:t>
      </w:r>
      <w:r>
        <w:rPr/>
        <w:t>аббревиатуру</w:t>
      </w:r>
      <w:r>
        <w:rPr>
          <w:spacing w:val="12"/>
        </w:rPr>
        <w:t> </w:t>
      </w:r>
      <w:r>
        <w:rPr/>
        <w:t>«ПООП»</w:t>
      </w:r>
      <w:r>
        <w:rPr>
          <w:spacing w:val="-2"/>
        </w:rPr>
        <w:t> </w:t>
      </w:r>
      <w:r>
        <w:rPr/>
        <w:t>заменить</w:t>
      </w:r>
      <w:r>
        <w:rPr>
          <w:spacing w:val="-4"/>
        </w:rPr>
        <w:t> </w:t>
      </w:r>
      <w:r>
        <w:rPr/>
        <w:t>на</w:t>
      </w:r>
      <w:r>
        <w:rPr>
          <w:spacing w:val="-15"/>
        </w:rPr>
        <w:t> </w:t>
      </w:r>
      <w:r>
        <w:rPr/>
        <w:t>«ПОП»; к)</w:t>
      </w:r>
      <w:r>
        <w:rPr>
          <w:spacing w:val="-19"/>
        </w:rPr>
        <w:t> </w:t>
      </w:r>
      <w:r>
        <w:rPr/>
        <w:t>в</w:t>
      </w:r>
      <w:r>
        <w:rPr>
          <w:spacing w:val="-24"/>
        </w:rPr>
        <w:t> </w:t>
      </w:r>
      <w:r>
        <w:rPr/>
        <w:t>абзаце</w:t>
      </w:r>
      <w:r>
        <w:rPr>
          <w:spacing w:val="-10"/>
        </w:rPr>
        <w:t> </w:t>
      </w:r>
      <w:r>
        <w:rPr/>
        <w:t>первом</w:t>
      </w:r>
      <w:r>
        <w:rPr>
          <w:spacing w:val="-6"/>
        </w:rPr>
        <w:t> </w:t>
      </w:r>
      <w:r>
        <w:rPr/>
        <w:t>пункта</w:t>
      </w:r>
      <w:r>
        <w:rPr>
          <w:spacing w:val="-6"/>
        </w:rPr>
        <w:t> </w:t>
      </w:r>
      <w:r>
        <w:rPr/>
        <w:t>3.5</w:t>
      </w:r>
      <w:r>
        <w:rPr>
          <w:spacing w:val="-15"/>
        </w:rPr>
        <w:t> </w:t>
      </w:r>
      <w:r>
        <w:rPr/>
        <w:t>аббревиатуру</w:t>
      </w:r>
      <w:r>
        <w:rPr>
          <w:spacing w:val="12"/>
        </w:rPr>
        <w:t> </w:t>
      </w:r>
      <w:r>
        <w:rPr/>
        <w:t>«ПООП»</w:t>
      </w:r>
      <w:r>
        <w:rPr>
          <w:spacing w:val="-2"/>
        </w:rPr>
        <w:t> </w:t>
      </w:r>
      <w:r>
        <w:rPr/>
        <w:t>заменить на</w:t>
      </w:r>
      <w:r>
        <w:rPr>
          <w:spacing w:val="-17"/>
        </w:rPr>
        <w:t> </w:t>
      </w:r>
      <w:r>
        <w:rPr/>
        <w:t>«ПОП»; л)</w:t>
      </w:r>
      <w:r>
        <w:rPr>
          <w:spacing w:val="-17"/>
        </w:rPr>
        <w:t> </w:t>
      </w:r>
      <w:r>
        <w:rPr/>
        <w:t>в</w:t>
      </w:r>
      <w:r>
        <w:rPr>
          <w:spacing w:val="-23"/>
        </w:rPr>
        <w:t> </w:t>
      </w:r>
      <w:r>
        <w:rPr/>
        <w:t>подпункте</w:t>
      </w:r>
      <w:r>
        <w:rPr>
          <w:spacing w:val="1"/>
        </w:rPr>
        <w:t> </w:t>
      </w:r>
      <w:r>
        <w:rPr/>
        <w:t>«а»</w:t>
      </w:r>
      <w:r>
        <w:rPr>
          <w:spacing w:val="-13"/>
        </w:rPr>
        <w:t> </w:t>
      </w:r>
      <w:r>
        <w:rPr/>
        <w:t>пункта</w:t>
      </w:r>
      <w:r>
        <w:rPr>
          <w:spacing w:val="-12"/>
        </w:rPr>
        <w:t> </w:t>
      </w:r>
      <w:r>
        <w:rPr/>
        <w:t>4.3</w:t>
      </w:r>
      <w:r>
        <w:rPr>
          <w:spacing w:val="-13"/>
        </w:rPr>
        <w:t> </w:t>
      </w:r>
      <w:r>
        <w:rPr/>
        <w:t>аббревиатуру</w:t>
      </w:r>
      <w:r>
        <w:rPr>
          <w:spacing w:val="8"/>
        </w:rPr>
        <w:t> </w:t>
      </w:r>
      <w:r>
        <w:rPr/>
        <w:t>«ПООП»</w:t>
      </w:r>
      <w:r>
        <w:rPr>
          <w:spacing w:val="-4"/>
        </w:rPr>
        <w:t> </w:t>
      </w:r>
      <w:r>
        <w:rPr/>
        <w:t>заменить</w:t>
      </w:r>
      <w:r>
        <w:rPr>
          <w:spacing w:val="-5"/>
        </w:rPr>
        <w:t> </w:t>
      </w:r>
      <w:r>
        <w:rPr/>
        <w:t>на</w:t>
      </w:r>
      <w:r>
        <w:rPr>
          <w:spacing w:val="-17"/>
        </w:rPr>
        <w:t> </w:t>
      </w:r>
      <w:r>
        <w:rPr/>
        <w:t>«ПОП»; м) в пункте</w:t>
      </w:r>
      <w:r>
        <w:rPr>
          <w:spacing w:val="-7"/>
        </w:rPr>
        <w:t> </w:t>
      </w:r>
      <w:r>
        <w:rPr/>
        <w:t>4.4:</w:t>
      </w:r>
    </w:p>
    <w:p>
      <w:pPr>
        <w:pStyle w:val="BodyText"/>
        <w:spacing w:line="306" w:lineRule="exact"/>
        <w:ind w:left="832"/>
      </w:pPr>
      <w:r>
        <w:rPr/>
        <w:t>в подпункте «ж» аббревиатуру «ПООП» заменить аббревиатурой «ПОП»;</w:t>
      </w:r>
    </w:p>
    <w:p>
      <w:pPr>
        <w:pStyle w:val="BodyText"/>
        <w:spacing w:line="343" w:lineRule="auto" w:before="139"/>
        <w:ind w:left="828" w:right="707" w:firstLine="4"/>
      </w:pPr>
      <w:r>
        <w:rPr/>
        <w:t>в подпункте «м»·аббревиатуру «ПООП» заменить аббревиатурой «ПОП»; н) подпункт «в» пункта 4.7 изложить в следующей редакции:</w:t>
      </w:r>
    </w:p>
    <w:p>
      <w:pPr>
        <w:pStyle w:val="BodyText"/>
        <w:spacing w:line="340" w:lineRule="auto" w:before="31"/>
        <w:ind w:left="116" w:right="159" w:firstLine="709"/>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BodyText"/>
        <w:spacing w:line="362" w:lineRule="auto"/>
        <w:ind w:left="116" w:right="150" w:firstLine="702"/>
        <w:jc w:val="both"/>
      </w:pPr>
      <w:r>
        <w:rPr/>
        <w:t>216. В федеральном государственном образовательном стандарте среднего профессионального образования по профессии 08.01.31 Электромонтажник</w:t>
      </w:r>
    </w:p>
    <w:p>
      <w:pPr>
        <w:spacing w:after="0" w:line="362" w:lineRule="auto"/>
        <w:jc w:val="both"/>
        <w:sectPr>
          <w:headerReference w:type="default" r:id="rId1565"/>
          <w:footerReference w:type="default" r:id="rId1566"/>
          <w:pgSz w:w="11970" w:h="17210"/>
          <w:pgMar w:header="0" w:footer="475" w:top="620" w:bottom="660" w:left="1180" w:right="340"/>
        </w:sectPr>
      </w:pPr>
    </w:p>
    <w:p>
      <w:pPr>
        <w:spacing w:before="64"/>
        <w:ind w:left="191" w:right="172" w:firstLine="0"/>
        <w:jc w:val="center"/>
        <w:rPr>
          <w:sz w:val="23"/>
        </w:rPr>
      </w:pPr>
      <w:r>
        <w:rPr/>
        <w:pict>
          <v:group style="position:absolute;margin-left:5.28839pt;margin-top:.000035pt;width:598.8pt;height:864pt;mso-position-horizontal-relative:page;mso-position-vertical-relative:page;z-index:-1182568" coordorigin="106,0" coordsize="11976,17280">
            <v:line style="position:absolute" from="154,0" to="154,17280" stroked="true" strokeweight="4.807627pt" strokecolor="#000000">
              <v:stroke dashstyle="solid"/>
            </v:line>
            <v:line style="position:absolute" from="269,101" to="12082,101" stroked="true" strokeweight="3.604pt" strokecolor="#000000">
              <v:stroke dashstyle="solid"/>
            </v:line>
            <w10:wrap type="none"/>
          </v:group>
        </w:pict>
      </w:r>
      <w:r>
        <w:rPr>
          <w:w w:val="105"/>
          <w:sz w:val="23"/>
        </w:rPr>
        <w:t>808</w:t>
      </w:r>
    </w:p>
    <w:p>
      <w:pPr>
        <w:pStyle w:val="BodyText"/>
      </w:pPr>
    </w:p>
    <w:p>
      <w:pPr>
        <w:spacing w:line="384" w:lineRule="auto" w:before="1"/>
        <w:ind w:left="137" w:right="109" w:firstLine="5"/>
        <w:jc w:val="both"/>
        <w:rPr>
          <w:sz w:val="27"/>
        </w:rPr>
      </w:pPr>
      <w:r>
        <w:rPr>
          <w:w w:val="105"/>
          <w:sz w:val="27"/>
        </w:rPr>
        <w:t>электрических</w:t>
      </w:r>
      <w:r>
        <w:rPr>
          <w:spacing w:val="-21"/>
          <w:w w:val="105"/>
          <w:sz w:val="27"/>
        </w:rPr>
        <w:t> </w:t>
      </w:r>
      <w:r>
        <w:rPr>
          <w:w w:val="105"/>
          <w:sz w:val="27"/>
        </w:rPr>
        <w:t>сетей</w:t>
      </w:r>
      <w:r>
        <w:rPr>
          <w:spacing w:val="-35"/>
          <w:w w:val="105"/>
          <w:sz w:val="27"/>
        </w:rPr>
        <w:t> </w:t>
      </w:r>
      <w:r>
        <w:rPr>
          <w:w w:val="105"/>
          <w:sz w:val="27"/>
        </w:rPr>
        <w:t>и</w:t>
      </w:r>
      <w:r>
        <w:rPr>
          <w:spacing w:val="-39"/>
          <w:w w:val="105"/>
          <w:sz w:val="27"/>
        </w:rPr>
        <w:t> </w:t>
      </w:r>
      <w:r>
        <w:rPr>
          <w:w w:val="105"/>
          <w:sz w:val="27"/>
        </w:rPr>
        <w:t>электрооборудования,</w:t>
      </w:r>
      <w:r>
        <w:rPr>
          <w:spacing w:val="-33"/>
          <w:w w:val="105"/>
          <w:sz w:val="27"/>
        </w:rPr>
        <w:t> </w:t>
      </w:r>
      <w:r>
        <w:rPr>
          <w:w w:val="105"/>
          <w:sz w:val="27"/>
        </w:rPr>
        <w:t>утвержденном</w:t>
      </w:r>
      <w:r>
        <w:rPr>
          <w:spacing w:val="-25"/>
          <w:w w:val="105"/>
          <w:sz w:val="27"/>
        </w:rPr>
        <w:t> </w:t>
      </w:r>
      <w:r>
        <w:rPr>
          <w:w w:val="105"/>
          <w:sz w:val="27"/>
        </w:rPr>
        <w:t>приказом</w:t>
      </w:r>
      <w:r>
        <w:rPr>
          <w:spacing w:val="-32"/>
          <w:w w:val="105"/>
          <w:sz w:val="27"/>
        </w:rPr>
        <w:t> </w:t>
      </w:r>
      <w:r>
        <w:rPr>
          <w:w w:val="105"/>
          <w:sz w:val="27"/>
        </w:rPr>
        <w:t>Министерства просвещения Российской Федерации от 11 ноября 2022 г. </w:t>
      </w:r>
      <w:r>
        <w:rPr>
          <w:rFonts w:ascii="Arial" w:hAnsi="Arial"/>
          <w:w w:val="105"/>
          <w:sz w:val="27"/>
        </w:rPr>
        <w:t>№ </w:t>
      </w:r>
      <w:r>
        <w:rPr>
          <w:w w:val="105"/>
          <w:sz w:val="27"/>
        </w:rPr>
        <w:t>966 (зарегистрирован Министерством юстиции Российской Федерации 19 декабря 2022 г., регистрационный </w:t>
      </w:r>
      <w:r>
        <w:rPr>
          <w:rFonts w:ascii="Arial" w:hAnsi="Arial"/>
          <w:w w:val="105"/>
          <w:sz w:val="27"/>
        </w:rPr>
        <w:t>№</w:t>
      </w:r>
      <w:r>
        <w:rPr>
          <w:rFonts w:ascii="Arial" w:hAnsi="Arial"/>
          <w:spacing w:val="-50"/>
          <w:w w:val="105"/>
          <w:sz w:val="27"/>
        </w:rPr>
        <w:t> </w:t>
      </w:r>
      <w:r>
        <w:rPr>
          <w:w w:val="105"/>
          <w:sz w:val="27"/>
        </w:rPr>
        <w:t>71635):</w:t>
      </w:r>
    </w:p>
    <w:p>
      <w:pPr>
        <w:spacing w:line="357" w:lineRule="auto" w:before="0"/>
        <w:ind w:left="135" w:right="141" w:firstLine="712"/>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05" w:lineRule="exact" w:before="0"/>
        <w:ind w:left="837" w:right="0" w:firstLine="0"/>
        <w:jc w:val="left"/>
        <w:rPr>
          <w:sz w:val="27"/>
        </w:rPr>
      </w:pPr>
      <w:r>
        <w:rPr>
          <w:w w:val="105"/>
          <w:sz w:val="27"/>
        </w:rPr>
        <w:t>б) в сноске «</w:t>
      </w:r>
      <w:r>
        <w:rPr>
          <w:w w:val="105"/>
          <w:position w:val="10"/>
          <w:sz w:val="19"/>
        </w:rPr>
        <w:t>2</w:t>
      </w:r>
      <w:r>
        <w:rPr>
          <w:w w:val="105"/>
          <w:sz w:val="27"/>
        </w:rPr>
        <w:t>» слова «и от 12 августа 2022 г. </w:t>
      </w:r>
      <w:r>
        <w:rPr>
          <w:rFonts w:ascii="Arial" w:hAnsi="Arial"/>
          <w:w w:val="105"/>
          <w:sz w:val="27"/>
        </w:rPr>
        <w:t>№ </w:t>
      </w:r>
      <w:r>
        <w:rPr>
          <w:w w:val="105"/>
          <w:sz w:val="27"/>
        </w:rPr>
        <w:t>732 (зарегистрирован</w:t>
      </w:r>
    </w:p>
    <w:p>
      <w:pPr>
        <w:spacing w:line="355" w:lineRule="auto" w:before="146"/>
        <w:ind w:left="127" w:right="128" w:firstLine="4"/>
        <w:jc w:val="both"/>
        <w:rPr>
          <w:sz w:val="27"/>
        </w:rPr>
      </w:pPr>
      <w:r>
        <w:rPr>
          <w:w w:val="105"/>
          <w:sz w:val="27"/>
        </w:rPr>
        <w:t>Министерством юстиции Российской Федерации 12 сентября 2022 г., регистрационный № 70034).» заменить словами «, от 12 августа 2022 г. № 732 (зарегистрирован Министерством юстиции Российской Федерации 12 сентября 2022</w:t>
      </w:r>
      <w:r>
        <w:rPr>
          <w:spacing w:val="-21"/>
          <w:w w:val="105"/>
          <w:sz w:val="27"/>
        </w:rPr>
        <w:t> </w:t>
      </w:r>
      <w:r>
        <w:rPr>
          <w:w w:val="105"/>
          <w:sz w:val="27"/>
        </w:rPr>
        <w:t>г.,</w:t>
      </w:r>
      <w:r>
        <w:rPr>
          <w:spacing w:val="-24"/>
          <w:w w:val="105"/>
          <w:sz w:val="27"/>
        </w:rPr>
        <w:t> </w:t>
      </w:r>
      <w:r>
        <w:rPr>
          <w:w w:val="105"/>
          <w:sz w:val="27"/>
        </w:rPr>
        <w:t>регистрационны_й</w:t>
      </w:r>
      <w:r>
        <w:rPr>
          <w:spacing w:val="-30"/>
          <w:w w:val="105"/>
          <w:sz w:val="27"/>
        </w:rPr>
        <w:t> </w:t>
      </w:r>
      <w:r>
        <w:rPr>
          <w:w w:val="105"/>
          <w:sz w:val="27"/>
        </w:rPr>
        <w:t>№</w:t>
      </w:r>
      <w:r>
        <w:rPr>
          <w:spacing w:val="-28"/>
          <w:w w:val="105"/>
          <w:sz w:val="27"/>
        </w:rPr>
        <w:t> </w:t>
      </w:r>
      <w:r>
        <w:rPr>
          <w:w w:val="105"/>
          <w:sz w:val="27"/>
        </w:rPr>
        <w:t>70034)</w:t>
      </w:r>
      <w:r>
        <w:rPr>
          <w:spacing w:val="-26"/>
          <w:w w:val="105"/>
          <w:sz w:val="27"/>
        </w:rPr>
        <w:t> </w:t>
      </w:r>
      <w:r>
        <w:rPr>
          <w:w w:val="105"/>
          <w:sz w:val="27"/>
        </w:rPr>
        <w:t>и</w:t>
      </w:r>
      <w:r>
        <w:rPr>
          <w:spacing w:val="-31"/>
          <w:w w:val="105"/>
          <w:sz w:val="27"/>
        </w:rPr>
        <w:t> </w:t>
      </w:r>
      <w:r>
        <w:rPr>
          <w:w w:val="105"/>
          <w:sz w:val="27"/>
        </w:rPr>
        <w:t>от</w:t>
      </w:r>
      <w:r>
        <w:rPr>
          <w:spacing w:val="-24"/>
          <w:w w:val="105"/>
          <w:sz w:val="27"/>
        </w:rPr>
        <w:t> </w:t>
      </w:r>
      <w:r>
        <w:rPr>
          <w:w w:val="105"/>
          <w:sz w:val="27"/>
        </w:rPr>
        <w:t>27</w:t>
      </w:r>
      <w:r>
        <w:rPr>
          <w:spacing w:val="-19"/>
          <w:w w:val="105"/>
          <w:sz w:val="27"/>
        </w:rPr>
        <w:t> </w:t>
      </w:r>
      <w:r>
        <w:rPr>
          <w:w w:val="105"/>
          <w:sz w:val="27"/>
        </w:rPr>
        <w:t>декабря</w:t>
      </w:r>
      <w:r>
        <w:rPr>
          <w:spacing w:val="-17"/>
          <w:w w:val="105"/>
          <w:sz w:val="27"/>
        </w:rPr>
        <w:t> </w:t>
      </w:r>
      <w:r>
        <w:rPr>
          <w:w w:val="105"/>
          <w:sz w:val="27"/>
        </w:rPr>
        <w:t>2023</w:t>
      </w:r>
      <w:r>
        <w:rPr>
          <w:spacing w:val="-21"/>
          <w:w w:val="105"/>
          <w:sz w:val="27"/>
        </w:rPr>
        <w:t> </w:t>
      </w:r>
      <w:r>
        <w:rPr>
          <w:w w:val="105"/>
          <w:sz w:val="27"/>
        </w:rPr>
        <w:t>г.</w:t>
      </w:r>
      <w:r>
        <w:rPr>
          <w:spacing w:val="-24"/>
          <w:w w:val="105"/>
          <w:sz w:val="27"/>
        </w:rPr>
        <w:t> </w:t>
      </w:r>
      <w:r>
        <w:rPr>
          <w:w w:val="105"/>
          <w:sz w:val="27"/>
        </w:rPr>
        <w:t>№</w:t>
      </w:r>
      <w:r>
        <w:rPr>
          <w:spacing w:val="-19"/>
          <w:w w:val="105"/>
          <w:sz w:val="27"/>
        </w:rPr>
        <w:t> </w:t>
      </w:r>
      <w:r>
        <w:rPr>
          <w:w w:val="105"/>
          <w:sz w:val="27"/>
        </w:rPr>
        <w:t>1028</w:t>
      </w:r>
      <w:r>
        <w:rPr>
          <w:spacing w:val="-24"/>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7"/>
        </w:rPr>
        <w:t>№</w:t>
      </w:r>
      <w:r>
        <w:rPr>
          <w:rFonts w:ascii="Arial" w:hAnsi="Arial"/>
          <w:spacing w:val="-55"/>
          <w:w w:val="105"/>
          <w:sz w:val="27"/>
        </w:rPr>
        <w:t> </w:t>
      </w:r>
      <w:r>
        <w:rPr>
          <w:w w:val="105"/>
          <w:sz w:val="27"/>
        </w:rPr>
        <w:t>77121).»;</w:t>
      </w:r>
    </w:p>
    <w:p>
      <w:pPr>
        <w:spacing w:line="355" w:lineRule="auto" w:before="0"/>
        <w:ind w:left="120" w:right="168" w:firstLine="71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0"/>
        <w:ind w:left="829" w:right="0" w:firstLine="0"/>
        <w:jc w:val="left"/>
        <w:rPr>
          <w:sz w:val="27"/>
        </w:rPr>
      </w:pPr>
      <w:r>
        <w:rPr>
          <w:w w:val="105"/>
          <w:sz w:val="27"/>
        </w:rPr>
        <w:t>г) пункт 1.14 изложить в следующей редакции:</w:t>
      </w:r>
    </w:p>
    <w:p>
      <w:pPr>
        <w:spacing w:line="381" w:lineRule="auto" w:before="134"/>
        <w:ind w:left="112" w:right="154" w:firstLine="712"/>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w:t>
      </w:r>
      <w:r>
        <w:rPr>
          <w:spacing w:val="-19"/>
          <w:w w:val="105"/>
          <w:sz w:val="27"/>
        </w:rPr>
        <w:t> </w:t>
      </w:r>
      <w:r>
        <w:rPr>
          <w:w w:val="105"/>
          <w:sz w:val="27"/>
        </w:rPr>
        <w:t>соответствующей·ПОП.»;</w:t>
      </w:r>
    </w:p>
    <w:p>
      <w:pPr>
        <w:spacing w:line="300" w:lineRule="exact" w:before="0"/>
        <w:ind w:left="820" w:right="0" w:firstLine="0"/>
        <w:jc w:val="left"/>
        <w:rPr>
          <w:sz w:val="27"/>
        </w:rPr>
      </w:pPr>
      <w:r>
        <w:rPr>
          <w:sz w:val="27"/>
        </w:rPr>
        <w:t>д) в абзаце пятом пункта 2.3 аббревиатуру «ПООП» заменить на</w:t>
      </w:r>
      <w:r>
        <w:rPr>
          <w:spacing w:val="60"/>
          <w:sz w:val="27"/>
        </w:rPr>
        <w:t> </w:t>
      </w:r>
      <w:r>
        <w:rPr>
          <w:sz w:val="27"/>
        </w:rPr>
        <w:t>«ПОП»;</w:t>
      </w:r>
    </w:p>
    <w:p>
      <w:pPr>
        <w:spacing w:line="386" w:lineRule="auto" w:before="184"/>
        <w:ind w:left="109" w:right="0" w:firstLine="704"/>
        <w:jc w:val="left"/>
        <w:rPr>
          <w:sz w:val="27"/>
        </w:rPr>
      </w:pPr>
      <w:r>
        <w:rPr>
          <w:w w:val="105"/>
          <w:sz w:val="27"/>
        </w:rPr>
        <w:t>е) в абзаце первом пункта 2.4 слова «с учетом соответствующей ПООП» заменить словами «с учетом ПОП»;</w:t>
      </w:r>
    </w:p>
    <w:p>
      <w:pPr>
        <w:spacing w:line="291" w:lineRule="exact" w:before="0"/>
        <w:ind w:left="816" w:right="0" w:firstLine="0"/>
        <w:jc w:val="left"/>
        <w:rPr>
          <w:sz w:val="27"/>
        </w:rPr>
      </w:pPr>
      <w:r>
        <w:rPr>
          <w:sz w:val="27"/>
        </w:rPr>
        <w:t>ж) в пункте 2.9 аббревиатуру «ПООП» заменить аббревиатурой «ПОП»;</w:t>
      </w:r>
    </w:p>
    <w:p>
      <w:pPr>
        <w:spacing w:before="180"/>
        <w:ind w:left="811" w:right="0" w:firstLine="0"/>
        <w:jc w:val="left"/>
        <w:rPr>
          <w:sz w:val="27"/>
        </w:rPr>
      </w:pPr>
      <w:r>
        <w:rPr>
          <w:sz w:val="27"/>
        </w:rPr>
        <w:t>з) в пункте 2.10 аббревиатуру «ПООП» заменить на «ПОП»;</w:t>
      </w:r>
    </w:p>
    <w:p>
      <w:pPr>
        <w:spacing w:line="362" w:lineRule="auto" w:before="180"/>
        <w:ind w:left="812" w:right="736" w:firstLine="0"/>
        <w:jc w:val="both"/>
        <w:rPr>
          <w:sz w:val="27"/>
        </w:rPr>
      </w:pPr>
      <w:r>
        <w:rPr>
          <w:w w:val="105"/>
          <w:sz w:val="27"/>
        </w:rPr>
        <w:t>и)</w:t>
      </w:r>
      <w:r>
        <w:rPr>
          <w:spacing w:val="-28"/>
          <w:w w:val="105"/>
          <w:sz w:val="27"/>
        </w:rPr>
        <w:t> </w:t>
      </w:r>
      <w:r>
        <w:rPr>
          <w:w w:val="105"/>
          <w:sz w:val="27"/>
        </w:rPr>
        <w:t>в</w:t>
      </w:r>
      <w:r>
        <w:rPr>
          <w:spacing w:val="-27"/>
          <w:w w:val="105"/>
          <w:sz w:val="27"/>
        </w:rPr>
        <w:t> </w:t>
      </w:r>
      <w:r>
        <w:rPr>
          <w:w w:val="105"/>
          <w:sz w:val="27"/>
        </w:rPr>
        <w:t>абзаце</w:t>
      </w:r>
      <w:r>
        <w:rPr>
          <w:spacing w:val="-19"/>
          <w:w w:val="105"/>
          <w:sz w:val="27"/>
        </w:rPr>
        <w:t> </w:t>
      </w:r>
      <w:r>
        <w:rPr>
          <w:w w:val="105"/>
          <w:sz w:val="27"/>
        </w:rPr>
        <w:t>первом</w:t>
      </w:r>
      <w:r>
        <w:rPr>
          <w:spacing w:val="-13"/>
          <w:w w:val="105"/>
          <w:sz w:val="27"/>
        </w:rPr>
        <w:t> </w:t>
      </w:r>
      <w:r>
        <w:rPr>
          <w:w w:val="105"/>
          <w:sz w:val="27"/>
        </w:rPr>
        <w:t>пункта</w:t>
      </w:r>
      <w:r>
        <w:rPr>
          <w:spacing w:val="-16"/>
          <w:w w:val="105"/>
          <w:sz w:val="27"/>
        </w:rPr>
        <w:t> </w:t>
      </w:r>
      <w:r>
        <w:rPr>
          <w:w w:val="105"/>
          <w:sz w:val="27"/>
        </w:rPr>
        <w:t>3.3</w:t>
      </w:r>
      <w:r>
        <w:rPr>
          <w:spacing w:val="-23"/>
          <w:w w:val="105"/>
          <w:sz w:val="27"/>
        </w:rPr>
        <w:t> </w:t>
      </w:r>
      <w:r>
        <w:rPr>
          <w:w w:val="105"/>
          <w:sz w:val="27"/>
        </w:rPr>
        <w:t>аббревиатуру</w:t>
      </w:r>
      <w:r>
        <w:rPr>
          <w:spacing w:val="-2"/>
          <w:w w:val="105"/>
          <w:sz w:val="27"/>
        </w:rPr>
        <w:t> </w:t>
      </w:r>
      <w:r>
        <w:rPr>
          <w:w w:val="105"/>
          <w:sz w:val="27"/>
        </w:rPr>
        <w:t>«ПООП»</w:t>
      </w:r>
      <w:r>
        <w:rPr>
          <w:spacing w:val="-13"/>
          <w:w w:val="105"/>
          <w:sz w:val="27"/>
        </w:rPr>
        <w:t> </w:t>
      </w:r>
      <w:r>
        <w:rPr>
          <w:w w:val="105"/>
          <w:sz w:val="27"/>
        </w:rPr>
        <w:t>заменить</w:t>
      </w:r>
      <w:r>
        <w:rPr>
          <w:spacing w:val="-16"/>
          <w:w w:val="105"/>
          <w:sz w:val="27"/>
        </w:rPr>
        <w:t> </w:t>
      </w:r>
      <w:r>
        <w:rPr>
          <w:w w:val="105"/>
          <w:sz w:val="27"/>
        </w:rPr>
        <w:t>на</w:t>
      </w:r>
      <w:r>
        <w:rPr>
          <w:spacing w:val="-27"/>
          <w:w w:val="105"/>
          <w:sz w:val="27"/>
        </w:rPr>
        <w:t> </w:t>
      </w:r>
      <w:r>
        <w:rPr>
          <w:w w:val="105"/>
          <w:sz w:val="27"/>
        </w:rPr>
        <w:t>«ПОП»; к)</w:t>
      </w:r>
      <w:r>
        <w:rPr>
          <w:spacing w:val="-26"/>
          <w:w w:val="105"/>
          <w:sz w:val="27"/>
        </w:rPr>
        <w:t> </w:t>
      </w:r>
      <w:r>
        <w:rPr>
          <w:w w:val="105"/>
          <w:sz w:val="27"/>
        </w:rPr>
        <w:t>в</w:t>
      </w:r>
      <w:r>
        <w:rPr>
          <w:spacing w:val="-30"/>
          <w:w w:val="105"/>
          <w:sz w:val="27"/>
        </w:rPr>
        <w:t> </w:t>
      </w:r>
      <w:r>
        <w:rPr>
          <w:w w:val="105"/>
          <w:sz w:val="27"/>
        </w:rPr>
        <w:t>абзаце</w:t>
      </w:r>
      <w:r>
        <w:rPr>
          <w:spacing w:val="-16"/>
          <w:w w:val="105"/>
          <w:sz w:val="27"/>
        </w:rPr>
        <w:t> </w:t>
      </w:r>
      <w:r>
        <w:rPr>
          <w:w w:val="105"/>
          <w:sz w:val="27"/>
        </w:rPr>
        <w:t>первом</w:t>
      </w:r>
      <w:r>
        <w:rPr>
          <w:spacing w:val="-17"/>
          <w:w w:val="105"/>
          <w:sz w:val="27"/>
        </w:rPr>
        <w:t> </w:t>
      </w:r>
      <w:r>
        <w:rPr>
          <w:w w:val="105"/>
          <w:sz w:val="27"/>
        </w:rPr>
        <w:t>пункта</w:t>
      </w:r>
      <w:r>
        <w:rPr>
          <w:spacing w:val="-20"/>
          <w:w w:val="105"/>
          <w:sz w:val="27"/>
        </w:rPr>
        <w:t> </w:t>
      </w:r>
      <w:r>
        <w:rPr>
          <w:w w:val="105"/>
          <w:sz w:val="27"/>
        </w:rPr>
        <w:t>3.5</w:t>
      </w:r>
      <w:r>
        <w:rPr>
          <w:spacing w:val="-23"/>
          <w:w w:val="105"/>
          <w:sz w:val="27"/>
        </w:rPr>
        <w:t> </w:t>
      </w:r>
      <w:r>
        <w:rPr>
          <w:w w:val="105"/>
          <w:sz w:val="27"/>
        </w:rPr>
        <w:t>аббревиатуру</w:t>
      </w:r>
      <w:r>
        <w:rPr>
          <w:spacing w:val="-3"/>
          <w:w w:val="105"/>
          <w:sz w:val="27"/>
        </w:rPr>
        <w:t> </w:t>
      </w:r>
      <w:r>
        <w:rPr>
          <w:w w:val="105"/>
          <w:sz w:val="27"/>
        </w:rPr>
        <w:t>«ПООП»</w:t>
      </w:r>
      <w:r>
        <w:rPr>
          <w:spacing w:val="-21"/>
          <w:w w:val="105"/>
          <w:sz w:val="27"/>
        </w:rPr>
        <w:t> </w:t>
      </w:r>
      <w:r>
        <w:rPr>
          <w:w w:val="105"/>
          <w:sz w:val="27"/>
        </w:rPr>
        <w:t>заменить</w:t>
      </w:r>
      <w:r>
        <w:rPr>
          <w:spacing w:val="-12"/>
          <w:w w:val="105"/>
          <w:sz w:val="27"/>
        </w:rPr>
        <w:t> </w:t>
      </w:r>
      <w:r>
        <w:rPr>
          <w:w w:val="105"/>
          <w:sz w:val="27"/>
        </w:rPr>
        <w:t>на</w:t>
      </w:r>
      <w:r>
        <w:rPr>
          <w:spacing w:val="-23"/>
          <w:w w:val="105"/>
          <w:sz w:val="27"/>
        </w:rPr>
        <w:t> </w:t>
      </w:r>
      <w:r>
        <w:rPr>
          <w:w w:val="105"/>
          <w:sz w:val="27"/>
        </w:rPr>
        <w:t>«ПОП»; л)</w:t>
      </w:r>
      <w:r>
        <w:rPr>
          <w:spacing w:val="-26"/>
          <w:w w:val="105"/>
          <w:sz w:val="27"/>
        </w:rPr>
        <w:t> </w:t>
      </w:r>
      <w:r>
        <w:rPr>
          <w:w w:val="105"/>
          <w:sz w:val="27"/>
        </w:rPr>
        <w:t>в</w:t>
      </w:r>
      <w:r>
        <w:rPr>
          <w:spacing w:val="-31"/>
          <w:w w:val="105"/>
          <w:sz w:val="27"/>
        </w:rPr>
        <w:t> </w:t>
      </w:r>
      <w:r>
        <w:rPr>
          <w:w w:val="105"/>
          <w:sz w:val="27"/>
        </w:rPr>
        <w:t>подпункте</w:t>
      </w:r>
      <w:r>
        <w:rPr>
          <w:spacing w:val="-10"/>
          <w:w w:val="105"/>
          <w:sz w:val="27"/>
        </w:rPr>
        <w:t> </w:t>
      </w:r>
      <w:r>
        <w:rPr>
          <w:w w:val="105"/>
          <w:sz w:val="27"/>
        </w:rPr>
        <w:t>«а»</w:t>
      </w:r>
      <w:r>
        <w:rPr>
          <w:spacing w:val="-23"/>
          <w:w w:val="105"/>
          <w:sz w:val="27"/>
        </w:rPr>
        <w:t> </w:t>
      </w:r>
      <w:r>
        <w:rPr>
          <w:w w:val="105"/>
          <w:sz w:val="27"/>
        </w:rPr>
        <w:t>пункта</w:t>
      </w:r>
      <w:r>
        <w:rPr>
          <w:spacing w:val="-16"/>
          <w:w w:val="105"/>
          <w:sz w:val="27"/>
        </w:rPr>
        <w:t> </w:t>
      </w:r>
      <w:r>
        <w:rPr>
          <w:w w:val="105"/>
          <w:sz w:val="27"/>
        </w:rPr>
        <w:t>4.3</w:t>
      </w:r>
      <w:r>
        <w:rPr>
          <w:spacing w:val="-30"/>
          <w:w w:val="105"/>
          <w:sz w:val="27"/>
        </w:rPr>
        <w:t> </w:t>
      </w:r>
      <w:r>
        <w:rPr>
          <w:w w:val="105"/>
          <w:sz w:val="27"/>
        </w:rPr>
        <w:t>аббревиатуру</w:t>
      </w:r>
      <w:r>
        <w:rPr>
          <w:spacing w:val="5"/>
          <w:w w:val="105"/>
          <w:sz w:val="27"/>
        </w:rPr>
        <w:t> </w:t>
      </w:r>
      <w:r>
        <w:rPr>
          <w:w w:val="105"/>
          <w:sz w:val="27"/>
        </w:rPr>
        <w:t>«ПООП»</w:t>
      </w:r>
      <w:r>
        <w:rPr>
          <w:spacing w:val="-13"/>
          <w:w w:val="105"/>
          <w:sz w:val="27"/>
        </w:rPr>
        <w:t> </w:t>
      </w:r>
      <w:r>
        <w:rPr>
          <w:w w:val="105"/>
          <w:sz w:val="27"/>
        </w:rPr>
        <w:t>заменить</w:t>
      </w:r>
      <w:r>
        <w:rPr>
          <w:spacing w:val="-16"/>
          <w:w w:val="105"/>
          <w:sz w:val="27"/>
        </w:rPr>
        <w:t> </w:t>
      </w:r>
      <w:r>
        <w:rPr>
          <w:w w:val="105"/>
          <w:sz w:val="27"/>
        </w:rPr>
        <w:t>на</w:t>
      </w:r>
      <w:r>
        <w:rPr>
          <w:spacing w:val="-27"/>
          <w:w w:val="105"/>
          <w:sz w:val="27"/>
        </w:rPr>
        <w:t> </w:t>
      </w:r>
      <w:r>
        <w:rPr>
          <w:w w:val="105"/>
          <w:sz w:val="27"/>
        </w:rPr>
        <w:t>«ПОП»; м) в пункте</w:t>
      </w:r>
      <w:r>
        <w:rPr>
          <w:spacing w:val="-8"/>
          <w:w w:val="105"/>
          <w:sz w:val="27"/>
        </w:rPr>
        <w:t> </w:t>
      </w:r>
      <w:r>
        <w:rPr>
          <w:w w:val="105"/>
          <w:sz w:val="27"/>
        </w:rPr>
        <w:t>4.4:</w:t>
      </w:r>
    </w:p>
    <w:p>
      <w:pPr>
        <w:spacing w:after="0" w:line="362" w:lineRule="auto"/>
        <w:jc w:val="both"/>
        <w:rPr>
          <w:sz w:val="27"/>
        </w:rPr>
        <w:sectPr>
          <w:headerReference w:type="default" r:id="rId1567"/>
          <w:footerReference w:type="default" r:id="rId1568"/>
          <w:pgSz w:w="12090" w:h="17280"/>
          <w:pgMar w:header="0" w:footer="466" w:top="740" w:bottom="660" w:left="1320" w:right="320"/>
        </w:sectPr>
      </w:pPr>
    </w:p>
    <w:p>
      <w:pPr>
        <w:spacing w:before="64"/>
        <w:ind w:left="5041" w:right="0" w:firstLine="0"/>
        <w:jc w:val="left"/>
        <w:rPr>
          <w:sz w:val="23"/>
        </w:rPr>
      </w:pPr>
      <w:r>
        <w:rPr/>
        <w:pict>
          <v:group style="position:absolute;margin-left:3.966308pt;margin-top:-.000002pt;width:577.8pt;height:862.6pt;mso-position-horizontal-relative:page;mso-position-vertical-relative:page;z-index:-1182544" coordorigin="79,0" coordsize="11556,17252">
            <v:line style="position:absolute" from="120,0" to="120,17251" stroked="true" strokeweight="4.086499pt" strokecolor="#000000">
              <v:stroke dashstyle="solid"/>
            </v:line>
            <v:line style="position:absolute" from="231,82" to="11635,82" stroked="true" strokeweight="2.883206pt" strokecolor="#000000">
              <v:stroke dashstyle="solid"/>
            </v:line>
            <w10:wrap type="none"/>
          </v:group>
        </w:pict>
      </w:r>
      <w:r>
        <w:rPr>
          <w:w w:val="105"/>
          <w:sz w:val="23"/>
        </w:rPr>
        <w:t>809</w:t>
      </w:r>
    </w:p>
    <w:p>
      <w:pPr>
        <w:pStyle w:val="BodyText"/>
        <w:spacing w:before="9"/>
        <w:rPr>
          <w:sz w:val="26"/>
        </w:rPr>
      </w:pPr>
    </w:p>
    <w:p>
      <w:pPr>
        <w:pStyle w:val="BodyText"/>
        <w:spacing w:line="348" w:lineRule="auto"/>
        <w:ind w:left="842" w:right="734"/>
        <w:jc w:val="both"/>
      </w:pPr>
      <w:r>
        <w:rPr/>
        <w:t>в</w:t>
      </w:r>
      <w:r>
        <w:rPr>
          <w:spacing w:val="-25"/>
        </w:rPr>
        <w:t> </w:t>
      </w:r>
      <w:r>
        <w:rPr/>
        <w:t>подпункте</w:t>
      </w:r>
      <w:r>
        <w:rPr>
          <w:spacing w:val="-7"/>
        </w:rPr>
        <w:t> </w:t>
      </w:r>
      <w:r>
        <w:rPr/>
        <w:t>«ж»</w:t>
      </w:r>
      <w:r>
        <w:rPr>
          <w:spacing w:val="-18"/>
        </w:rPr>
        <w:t> </w:t>
      </w:r>
      <w:r>
        <w:rPr/>
        <w:t>аббревиатуру</w:t>
      </w:r>
      <w:r>
        <w:rPr>
          <w:spacing w:val="-2"/>
        </w:rPr>
        <w:t> </w:t>
      </w:r>
      <w:r>
        <w:rPr/>
        <w:t>«ПООП»</w:t>
      </w:r>
      <w:r>
        <w:rPr>
          <w:spacing w:val="-9"/>
        </w:rPr>
        <w:t> </w:t>
      </w:r>
      <w:r>
        <w:rPr/>
        <w:t>заменить</w:t>
      </w:r>
      <w:r>
        <w:rPr>
          <w:spacing w:val="-16"/>
        </w:rPr>
        <w:t> </w:t>
      </w:r>
      <w:r>
        <w:rPr/>
        <w:t>аббревиатурой «ПОП»; в</w:t>
      </w:r>
      <w:r>
        <w:rPr>
          <w:spacing w:val="-25"/>
        </w:rPr>
        <w:t> </w:t>
      </w:r>
      <w:r>
        <w:rPr/>
        <w:t>подпункте</w:t>
      </w:r>
      <w:r>
        <w:rPr>
          <w:spacing w:val="-3"/>
        </w:rPr>
        <w:t> </w:t>
      </w:r>
      <w:r>
        <w:rPr/>
        <w:t>«м»</w:t>
      </w:r>
      <w:r>
        <w:rPr>
          <w:spacing w:val="-23"/>
        </w:rPr>
        <w:t> </w:t>
      </w:r>
      <w:r>
        <w:rPr/>
        <w:t>аббревиатуру</w:t>
      </w:r>
      <w:r>
        <w:rPr>
          <w:spacing w:val="-1"/>
        </w:rPr>
        <w:t> </w:t>
      </w:r>
      <w:r>
        <w:rPr/>
        <w:t>«ПООП»</w:t>
      </w:r>
      <w:r>
        <w:rPr>
          <w:spacing w:val="-9"/>
        </w:rPr>
        <w:t> </w:t>
      </w:r>
      <w:r>
        <w:rPr/>
        <w:t>заменить</w:t>
      </w:r>
      <w:r>
        <w:rPr>
          <w:spacing w:val="-12"/>
        </w:rPr>
        <w:t> </w:t>
      </w:r>
      <w:r>
        <w:rPr/>
        <w:t>аббревиатурой «ПОП»; н) подпункт «в» пункта 4.7 изложить в следующей</w:t>
      </w:r>
      <w:r>
        <w:rPr>
          <w:spacing w:val="5"/>
        </w:rPr>
        <w:t> </w:t>
      </w:r>
      <w:r>
        <w:rPr/>
        <w:t>редакции:</w:t>
      </w:r>
    </w:p>
    <w:p>
      <w:pPr>
        <w:pStyle w:val="BodyText"/>
        <w:spacing w:line="343" w:lineRule="auto" w:before="22"/>
        <w:ind w:left="127" w:right="114" w:firstLine="707"/>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3"/>
        </w:numPr>
        <w:tabs>
          <w:tab w:pos="1470" w:val="left" w:leader="none"/>
        </w:tabs>
        <w:spacing w:line="367" w:lineRule="auto" w:before="1" w:after="0"/>
        <w:ind w:left="118" w:right="110" w:firstLine="715"/>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21.02.10 Геология и разведка нефтяных и газовых месторождений, утвержденном приказом Министерства просвещения Российской Федерации от 11 ноября 2022 г. </w:t>
      </w:r>
      <w:r>
        <w:rPr>
          <w:rFonts w:ascii="Arial" w:hAnsi="Arial"/>
          <w:sz w:val="26"/>
        </w:rPr>
        <w:t>№ </w:t>
      </w:r>
      <w:r>
        <w:rPr>
          <w:sz w:val="28"/>
        </w:rPr>
        <w:t>967 (зарегистрирован Министерством юстиции Российской Федерации 19 декабря 2022 г., регистрационный </w:t>
      </w:r>
      <w:r>
        <w:rPr>
          <w:rFonts w:ascii="Arial" w:hAnsi="Arial"/>
          <w:sz w:val="27"/>
        </w:rPr>
        <w:t>№</w:t>
      </w:r>
      <w:r>
        <w:rPr>
          <w:rFonts w:ascii="Arial" w:hAnsi="Arial"/>
          <w:spacing w:val="-43"/>
          <w:sz w:val="27"/>
        </w:rPr>
        <w:t> </w:t>
      </w:r>
      <w:r>
        <w:rPr>
          <w:sz w:val="28"/>
        </w:rPr>
        <w:t>71638):</w:t>
      </w:r>
    </w:p>
    <w:p>
      <w:pPr>
        <w:pStyle w:val="BodyText"/>
        <w:spacing w:line="343" w:lineRule="auto"/>
        <w:ind w:left="112" w:right="122" w:firstLine="712"/>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43" w:lineRule="auto"/>
        <w:ind w:left="104" w:right="120" w:firstLine="714"/>
        <w:jc w:val="both"/>
      </w:pPr>
      <w:r>
        <w:rPr/>
        <w:t>б) в сноске </w:t>
      </w:r>
      <w:r>
        <w:rPr>
          <w:spacing w:val="-6"/>
        </w:rPr>
        <w:t>«</w:t>
      </w:r>
      <w:r>
        <w:rPr>
          <w:rFonts w:ascii="Arial" w:hAnsi="Arial"/>
          <w:spacing w:val="-6"/>
          <w:position w:val="10"/>
          <w:sz w:val="17"/>
        </w:rPr>
        <w:t>2</w:t>
      </w:r>
      <w:r>
        <w:rPr>
          <w:spacing w:val="-6"/>
        </w:rPr>
        <w:t>» </w:t>
      </w:r>
      <w:r>
        <w:rPr/>
        <w:t>слова «и от 12 августа 2022 г. </w:t>
      </w:r>
      <w:r>
        <w:rPr>
          <w:rFonts w:ascii="Arial" w:hAnsi="Arial"/>
          <w:sz w:val="27"/>
        </w:rPr>
        <w:t>№ </w:t>
      </w:r>
      <w:r>
        <w:rPr/>
        <w:t>732 (зарегистрирован Министерством юстиции Российской Федерации 12 сентября 2022 г., регистрационный </w:t>
      </w:r>
      <w:r>
        <w:rPr>
          <w:rFonts w:ascii="Arial" w:hAnsi="Arial"/>
          <w:sz w:val="26"/>
        </w:rPr>
        <w:t>№ </w:t>
      </w:r>
      <w:r>
        <w:rPr/>
        <w:t>70034).» заме ить словами «, от 12 августа 2022 г. </w:t>
      </w:r>
      <w:r>
        <w:rPr>
          <w:rFonts w:ascii="Arial" w:hAnsi="Arial"/>
          <w:sz w:val="26"/>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rFonts w:ascii="Arial" w:hAnsi="Arial"/>
          <w:sz w:val="26"/>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0"/>
          <w:sz w:val="26"/>
        </w:rPr>
        <w:t> </w:t>
      </w:r>
      <w:r>
        <w:rPr/>
        <w:t>77121).»;</w:t>
      </w:r>
    </w:p>
    <w:p>
      <w:pPr>
        <w:pStyle w:val="BodyText"/>
        <w:spacing w:line="340" w:lineRule="auto"/>
        <w:ind w:left="101" w:right="152"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4"/>
        </w:rPr>
        <w:t> </w:t>
      </w:r>
      <w:r>
        <w:rPr/>
        <w:t>ПОП),»;</w:t>
      </w:r>
    </w:p>
    <w:p>
      <w:pPr>
        <w:pStyle w:val="BodyText"/>
        <w:spacing w:line="340" w:lineRule="auto"/>
        <w:ind w:left="102" w:right="144" w:firstLine="708"/>
        <w:jc w:val="both"/>
      </w:pPr>
      <w:r>
        <w:rPr/>
        <w:t>г) в пункте 1.13 слова «ПООП, но не более чем на 40 процентов от срока получения образования и объема образовательной программы, установленных</w:t>
      </w:r>
    </w:p>
    <w:p>
      <w:pPr>
        <w:spacing w:after="0" w:line="340" w:lineRule="auto"/>
        <w:jc w:val="both"/>
        <w:sectPr>
          <w:headerReference w:type="default" r:id="rId1569"/>
          <w:footerReference w:type="default" r:id="rId1570"/>
          <w:pgSz w:w="12060" w:h="17260"/>
          <w:pgMar w:header="0" w:footer="453" w:top="700" w:bottom="640" w:left="1300" w:right="340"/>
        </w:sectPr>
      </w:pPr>
    </w:p>
    <w:p>
      <w:pPr>
        <w:spacing w:line="355" w:lineRule="auto" w:before="104"/>
        <w:ind w:left="169" w:right="102" w:firstLine="8"/>
        <w:jc w:val="both"/>
        <w:rPr>
          <w:sz w:val="27"/>
        </w:rPr>
      </w:pPr>
      <w:r>
        <w:rPr/>
        <w:pict>
          <v:group style="position:absolute;margin-left:5.528738pt;margin-top:.000027pt;width:600.75pt;height:865.45pt;mso-position-horizontal-relative:page;mso-position-vertical-relative:page;z-index:-1182520" coordorigin="111,0" coordsize="12015,17309">
            <v:line style="position:absolute" from="168,0" to="168,17309" stroked="true" strokeweight="5.769118pt" strokecolor="#000000">
              <v:stroke dashstyle="solid"/>
            </v:line>
            <v:line style="position:absolute" from="288,125" to="12125,125" stroked="true" strokeweight="4.084525pt" strokecolor="#000000">
              <v:stroke dashstyle="solid"/>
            </v:line>
            <w10:wrap type="none"/>
          </v:group>
        </w:pict>
      </w:r>
      <w:r>
        <w:rPr>
          <w:w w:val="105"/>
          <w:sz w:val="27"/>
        </w:rPr>
        <w:t>настоящим </w:t>
      </w:r>
      <w:r>
        <w:rPr>
          <w:spacing w:val="-3"/>
          <w:w w:val="105"/>
          <w:sz w:val="27"/>
        </w:rPr>
        <w:t>ФГОС </w:t>
      </w:r>
      <w:r>
        <w:rPr>
          <w:spacing w:val="-5"/>
          <w:w w:val="105"/>
          <w:sz w:val="27"/>
        </w:rPr>
        <w:t>СПО</w:t>
      </w:r>
      <w:r>
        <w:rPr>
          <w:spacing w:val="-5"/>
          <w:w w:val="105"/>
          <w:sz w:val="27"/>
          <w:vertAlign w:val="superscript"/>
        </w:rPr>
        <w:t>5</w:t>
      </w:r>
      <w:r>
        <w:rPr>
          <w:spacing w:val="-5"/>
          <w:w w:val="105"/>
          <w:sz w:val="27"/>
          <w:vertAlign w:val="subscript"/>
        </w:rPr>
        <w:t>,</w:t>
      </w:r>
      <w:r>
        <w:rPr>
          <w:spacing w:val="-5"/>
          <w:w w:val="105"/>
          <w:sz w:val="27"/>
          <w:vertAlign w:val="baseline"/>
        </w:rPr>
        <w:t> </w:t>
      </w:r>
      <w:r>
        <w:rPr>
          <w:w w:val="105"/>
          <w:sz w:val="27"/>
          <w:vertAlign w:val="baseline"/>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2"/>
          <w:w w:val="105"/>
          <w:sz w:val="27"/>
          <w:vertAlign w:val="baseline"/>
        </w:rPr>
        <w:t> </w:t>
      </w:r>
      <w:r>
        <w:rPr>
          <w:spacing w:val="-4"/>
          <w:w w:val="105"/>
          <w:sz w:val="27"/>
          <w:vertAlign w:val="baseline"/>
        </w:rPr>
        <w:t>СПО</w:t>
      </w:r>
      <w:r>
        <w:rPr>
          <w:spacing w:val="-4"/>
          <w:w w:val="105"/>
          <w:position w:val="9"/>
          <w:sz w:val="19"/>
          <w:vertAlign w:val="baseline"/>
        </w:rPr>
        <w:t>5</w:t>
      </w:r>
      <w:r>
        <w:rPr>
          <w:spacing w:val="-4"/>
          <w:w w:val="105"/>
          <w:sz w:val="27"/>
          <w:vertAlign w:val="baseline"/>
        </w:rPr>
        <w:t>.»;</w:t>
      </w:r>
    </w:p>
    <w:p>
      <w:pPr>
        <w:spacing w:before="8"/>
        <w:ind w:left="868" w:right="0" w:firstLine="0"/>
        <w:jc w:val="left"/>
        <w:rPr>
          <w:sz w:val="27"/>
        </w:rPr>
      </w:pPr>
      <w:r>
        <w:rPr>
          <w:w w:val="105"/>
          <w:sz w:val="27"/>
        </w:rPr>
        <w:t>д) пункт 1.15 изложить в следующей редакции:</w:t>
      </w:r>
    </w:p>
    <w:p>
      <w:pPr>
        <w:spacing w:line="379" w:lineRule="auto" w:before="185"/>
        <w:ind w:left="160" w:right="101" w:firstLine="707"/>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5"/>
          <w:w w:val="105"/>
          <w:sz w:val="27"/>
        </w:rPr>
        <w:t> </w:t>
      </w:r>
      <w:r>
        <w:rPr>
          <w:w w:val="105"/>
          <w:sz w:val="27"/>
        </w:rPr>
        <w:t>ПОП.»;</w:t>
      </w:r>
    </w:p>
    <w:p>
      <w:pPr>
        <w:spacing w:before="13"/>
        <w:ind w:left="861" w:right="0" w:firstLine="0"/>
        <w:jc w:val="left"/>
        <w:rPr>
          <w:sz w:val="27"/>
        </w:rPr>
      </w:pPr>
      <w:r>
        <w:rPr>
          <w:sz w:val="27"/>
        </w:rPr>
        <w:t>е) в абзаце пятом пункта 2.3 аббревиатуру «ПООП» заменить на «ПОП»;</w:t>
      </w:r>
    </w:p>
    <w:p>
      <w:pPr>
        <w:spacing w:line="374" w:lineRule="auto" w:before="179"/>
        <w:ind w:left="151" w:right="128" w:firstLine="702"/>
        <w:jc w:val="both"/>
        <w:rPr>
          <w:sz w:val="27"/>
        </w:rPr>
      </w:pPr>
      <w:r>
        <w:rPr>
          <w:w w:val="105"/>
          <w:sz w:val="27"/>
        </w:rPr>
        <w:t>ж) в абзаце первом пункта 2.4 слова «с учетом соответствующей ПООП» заменить словами «с учетом ПОП»;</w:t>
      </w:r>
    </w:p>
    <w:p>
      <w:pPr>
        <w:spacing w:before="7"/>
        <w:ind w:left="849" w:right="0" w:firstLine="0"/>
        <w:jc w:val="left"/>
        <w:rPr>
          <w:sz w:val="27"/>
        </w:rPr>
      </w:pPr>
      <w:r>
        <w:rPr>
          <w:w w:val="105"/>
          <w:sz w:val="27"/>
        </w:rPr>
        <w:t>з) в пункте 2.9 аббревиатуру «ПООП» заменить аббревиатурой «ПОП»;</w:t>
      </w:r>
    </w:p>
    <w:p>
      <w:pPr>
        <w:spacing w:line="381" w:lineRule="auto" w:before="185"/>
        <w:ind w:left="145" w:right="138" w:firstLine="705"/>
        <w:jc w:val="both"/>
        <w:rPr>
          <w:sz w:val="27"/>
        </w:rPr>
      </w:pPr>
      <w:r>
        <w:rPr>
          <w:w w:val="105"/>
          <w:sz w:val="27"/>
        </w:rPr>
        <w:t>и) в пункте 2.10 слова «Типы практики устанавливаются ПООП.» заменить словами «Типы практики устанавливаются образовательной организацией самостоятельно с учетом ПОП.»;</w:t>
      </w:r>
    </w:p>
    <w:p>
      <w:pPr>
        <w:spacing w:line="362" w:lineRule="auto" w:before="0"/>
        <w:ind w:left="841" w:right="682" w:firstLine="4"/>
        <w:jc w:val="both"/>
        <w:rPr>
          <w:sz w:val="27"/>
        </w:rPr>
      </w:pPr>
      <w:r>
        <w:rPr>
          <w:sz w:val="27"/>
        </w:rPr>
        <w:t>к) в абзаце первом пункта 3.3 аббревиатуру «ПООП» заменить на «ПОП»;  л) в абзаце первом пункта 3.5 аббревиатуру «ПООП» заменить  на «ПОП»; м) в подпункте «а» пункта 4.3 аббревиатуру «ПООП» заменить на «ПОП»; н) в пункте</w:t>
      </w:r>
      <w:r>
        <w:rPr>
          <w:spacing w:val="2"/>
          <w:sz w:val="27"/>
        </w:rPr>
        <w:t> </w:t>
      </w:r>
      <w:r>
        <w:rPr>
          <w:sz w:val="27"/>
        </w:rPr>
        <w:t>4.4:</w:t>
      </w:r>
    </w:p>
    <w:p>
      <w:pPr>
        <w:spacing w:line="355" w:lineRule="auto" w:before="0"/>
        <w:ind w:left="833" w:right="769" w:firstLine="7"/>
        <w:jc w:val="both"/>
        <w:rPr>
          <w:sz w:val="27"/>
        </w:rPr>
      </w:pPr>
      <w:r>
        <w:rPr>
          <w:sz w:val="27"/>
        </w:rPr>
        <w:t>в подпункте «ж» аббревиатуру «ПООП» заменить аббревиатурой  «ПОП»;  в подпункте «м» аббревиатуру «];IООП» заменить аббревиатурой «ПОП»; о) подпункт «в» ункта 4.7 изложить в следующей</w:t>
      </w:r>
      <w:r>
        <w:rPr>
          <w:spacing w:val="46"/>
          <w:sz w:val="27"/>
        </w:rPr>
        <w:t> </w:t>
      </w:r>
      <w:r>
        <w:rPr>
          <w:sz w:val="27"/>
        </w:rPr>
        <w:t>редакции:</w:t>
      </w:r>
    </w:p>
    <w:p>
      <w:pPr>
        <w:spacing w:line="355" w:lineRule="auto" w:before="17"/>
        <w:ind w:left="120" w:right="151" w:firstLine="718"/>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7"/>
          <w:w w:val="105"/>
          <w:sz w:val="27"/>
        </w:rPr>
        <w:t> </w:t>
      </w:r>
      <w:r>
        <w:rPr>
          <w:w w:val="105"/>
          <w:sz w:val="27"/>
        </w:rPr>
        <w:t>профессиональных</w:t>
      </w:r>
      <w:r>
        <w:rPr>
          <w:spacing w:val="-29"/>
          <w:w w:val="105"/>
          <w:sz w:val="27"/>
        </w:rPr>
        <w:t> </w:t>
      </w:r>
      <w:r>
        <w:rPr>
          <w:w w:val="105"/>
          <w:sz w:val="27"/>
        </w:rPr>
        <w:t>стандартов,</w:t>
      </w:r>
      <w:r>
        <w:rPr>
          <w:spacing w:val="-7"/>
          <w:w w:val="105"/>
          <w:sz w:val="27"/>
        </w:rPr>
        <w:t> </w:t>
      </w:r>
      <w:r>
        <w:rPr>
          <w:w w:val="105"/>
          <w:sz w:val="27"/>
        </w:rPr>
        <w:t>требованиям</w:t>
      </w:r>
      <w:r>
        <w:rPr>
          <w:spacing w:val="0"/>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9"/>
          <w:w w:val="105"/>
          <w:sz w:val="27"/>
        </w:rPr>
        <w:t> </w:t>
      </w:r>
      <w:r>
        <w:rPr>
          <w:w w:val="105"/>
          <w:sz w:val="27"/>
        </w:rPr>
        <w:t>профиля.».</w:t>
      </w:r>
    </w:p>
    <w:p>
      <w:pPr>
        <w:pStyle w:val="ListParagraph"/>
        <w:numPr>
          <w:ilvl w:val="0"/>
          <w:numId w:val="33"/>
        </w:numPr>
        <w:tabs>
          <w:tab w:pos="1468" w:val="left" w:leader="none"/>
        </w:tabs>
        <w:spacing w:line="374" w:lineRule="auto" w:before="0" w:after="0"/>
        <w:ind w:left="115" w:right="172" w:firstLine="717"/>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49.02.01 Физическая культура, утвержденном приказом Министерства просвещения Российской</w:t>
      </w:r>
      <w:r>
        <w:rPr>
          <w:spacing w:val="66"/>
          <w:w w:val="105"/>
          <w:sz w:val="27"/>
        </w:rPr>
        <w:t> </w:t>
      </w:r>
      <w:r>
        <w:rPr>
          <w:w w:val="105"/>
          <w:sz w:val="27"/>
        </w:rPr>
        <w:t>Федерации</w:t>
      </w:r>
    </w:p>
    <w:p>
      <w:pPr>
        <w:spacing w:after="0" w:line="374" w:lineRule="auto"/>
        <w:jc w:val="both"/>
        <w:rPr>
          <w:sz w:val="27"/>
        </w:rPr>
        <w:sectPr>
          <w:headerReference w:type="default" r:id="rId1571"/>
          <w:footerReference w:type="default" r:id="rId1572"/>
          <w:pgSz w:w="12130" w:h="17310"/>
          <w:pgMar w:header="828" w:footer="475" w:top="1300" w:bottom="660" w:left="1340" w:right="340"/>
        </w:sectPr>
      </w:pPr>
    </w:p>
    <w:p>
      <w:pPr>
        <w:pStyle w:val="BodyText"/>
        <w:spacing w:before="4"/>
        <w:rPr>
          <w:sz w:val="20"/>
        </w:rPr>
      </w:pPr>
      <w:r>
        <w:rPr/>
        <w:pict>
          <v:group style="position:absolute;margin-left:.240387pt;margin-top:-.00001pt;width:594.5pt;height:538.25pt;mso-position-horizontal-relative:page;mso-position-vertical-relative:page;z-index:-1182496" coordorigin="5,0" coordsize="11890,10765">
            <v:line style="position:absolute" from="10,10764" to="10,0" stroked="true" strokeweight=".480775pt" strokecolor="#000000">
              <v:stroke dashstyle="solid"/>
            </v:line>
            <v:line style="position:absolute" from="19,6" to="11894,6" stroked="true" strokeweight=".600642pt" strokecolor="#000000">
              <v:stroke dashstyle="solid"/>
            </v:line>
            <w10:wrap type="none"/>
          </v:group>
        </w:pict>
      </w:r>
    </w:p>
    <w:p>
      <w:pPr>
        <w:pStyle w:val="BodyText"/>
        <w:spacing w:line="369" w:lineRule="auto" w:before="89"/>
        <w:ind w:left="134" w:right="130" w:firstLine="5"/>
        <w:jc w:val="both"/>
      </w:pPr>
      <w:r>
        <w:rPr/>
        <w:t>от 11 ноября 2022 г. </w:t>
      </w:r>
      <w:r>
        <w:rPr>
          <w:rFonts w:ascii="Arial" w:hAnsi="Arial"/>
          <w:sz w:val="25"/>
        </w:rPr>
        <w:t>№ </w:t>
      </w:r>
      <w:r>
        <w:rPr/>
        <w:t>968 (зарегистрирован Министерством юстиции Российской Федерации 19 декабря 2022 г., регистрационный </w:t>
      </w:r>
      <w:r>
        <w:rPr>
          <w:rFonts w:ascii="Arial" w:hAnsi="Arial"/>
          <w:sz w:val="25"/>
        </w:rPr>
        <w:t>№ </w:t>
      </w:r>
      <w:r>
        <w:rPr/>
        <w:t>71643):</w:t>
      </w:r>
    </w:p>
    <w:p>
      <w:pPr>
        <w:pStyle w:val="BodyText"/>
        <w:spacing w:line="343" w:lineRule="auto" w:before="3"/>
        <w:ind w:left="129" w:right="102" w:firstLine="711"/>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26" w:lineRule="exact"/>
        <w:ind w:left="835"/>
      </w:pPr>
      <w:r>
        <w:rPr/>
        <w:t>б) в сноске «</w:t>
      </w:r>
      <w:r>
        <w:rPr>
          <w:position w:val="11"/>
          <w:sz w:val="19"/>
        </w:rPr>
        <w:t>2</w:t>
      </w:r>
      <w:r>
        <w:rPr/>
        <w:t>» слова «и от 12 августа 2022 г. </w:t>
      </w:r>
      <w:r>
        <w:rPr>
          <w:rFonts w:ascii="Arial" w:hAnsi="Arial"/>
          <w:sz w:val="26"/>
        </w:rPr>
        <w:t>№ </w:t>
      </w:r>
      <w:r>
        <w:rPr/>
        <w:t>732 (зарегистрирован</w:t>
      </w:r>
    </w:p>
    <w:p>
      <w:pPr>
        <w:pStyle w:val="BodyText"/>
        <w:spacing w:line="343" w:lineRule="auto" w:before="134"/>
        <w:ind w:left="123" w:right="109" w:firstLine="7"/>
        <w:jc w:val="both"/>
      </w:pPr>
      <w:r>
        <w:rPr/>
        <w:t>Министерством юстиции Российской Федерации 12 сентября 2022 г., регистрационный </w:t>
      </w:r>
      <w:r>
        <w:rPr>
          <w:sz w:val="27"/>
        </w:rPr>
        <w:t>№ </w:t>
      </w:r>
      <w:r>
        <w:rPr/>
        <w:t>70034).» заменить словами «, от 12 августа 2022 г. </w:t>
      </w:r>
      <w:r>
        <w:rPr>
          <w:sz w:val="27"/>
        </w:rPr>
        <w:t>№ </w:t>
      </w:r>
      <w:r>
        <w:rPr/>
        <w:t>732 (зарегистрирован Министерством юстиции Российской Федерации 12 сентября  2022 г., регистрационный </w:t>
      </w:r>
      <w:r>
        <w:rPr>
          <w:rFonts w:ascii="Arial" w:hAnsi="Arial"/>
          <w:sz w:val="25"/>
        </w:rPr>
        <w:t>№ </w:t>
      </w:r>
      <w:r>
        <w:rPr/>
        <w:t>70034) и от 27 декабря 2023 г. </w:t>
      </w:r>
      <w:r>
        <w:rPr>
          <w:rFonts w:ascii="Arial" w:hAnsi="Arial"/>
          <w:sz w:val="25"/>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36"/>
          <w:sz w:val="26"/>
        </w:rPr>
        <w:t> </w:t>
      </w:r>
      <w:r>
        <w:rPr/>
        <w:t>77121).»;</w:t>
      </w:r>
    </w:p>
    <w:p>
      <w:pPr>
        <w:pStyle w:val="BodyText"/>
        <w:spacing w:line="343" w:lineRule="auto"/>
        <w:ind w:left="118" w:right="142" w:firstLine="711"/>
        <w:jc w:val="both"/>
      </w:pPr>
      <w:r>
        <w:rPr/>
        <w:t>в) в пункте [7.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8"/>
        </w:rPr>
        <w:t> </w:t>
      </w:r>
      <w:r>
        <w:rPr/>
        <w:t>ПОП),»;</w:t>
      </w:r>
    </w:p>
    <w:p>
      <w:pPr>
        <w:pStyle w:val="BodyText"/>
        <w:spacing w:line="321" w:lineRule="exact"/>
        <w:ind w:left="832"/>
      </w:pPr>
      <w:r>
        <w:rPr/>
        <w:t>г) пункт 1.15 изложить в следующей редакции:</w:t>
      </w:r>
    </w:p>
    <w:p>
      <w:pPr>
        <w:pStyle w:val="BodyText"/>
        <w:spacing w:line="369" w:lineRule="auto" w:before="160"/>
        <w:ind w:left="115" w:right="116" w:firstLine="712"/>
        <w:jc w:val="both"/>
      </w:pPr>
      <w:r>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pStyle w:val="BodyText"/>
        <w:spacing w:line="309" w:lineRule="exact"/>
        <w:ind w:left="823"/>
      </w:pPr>
      <w:r>
        <w:rPr/>
        <w:t>д) в абзаце пятом пункта 2.3 аббревиатуру «ПООП» заменить на «ПОП»;</w:t>
      </w:r>
    </w:p>
    <w:p>
      <w:pPr>
        <w:pStyle w:val="BodyText"/>
        <w:spacing w:line="369" w:lineRule="auto" w:before="172"/>
        <w:ind w:left="112" w:right="770" w:firstLine="699"/>
      </w:pPr>
      <w:r>
        <w:rPr/>
        <w:t>е) в абзаце первом пункта 2.4 слова «с учетом соответствующей ПООП» заменить словами «с учетом ПОП»;</w:t>
      </w:r>
    </w:p>
    <w:p>
      <w:pPr>
        <w:pStyle w:val="BodyText"/>
        <w:spacing w:line="306" w:lineRule="exact"/>
        <w:ind w:left="814"/>
      </w:pPr>
      <w:r>
        <w:rPr/>
        <w:t>ж) в пункте 2.9 аббревиатуру «ПООП» заменить аббревиатурой «ПОП»;</w:t>
      </w:r>
    </w:p>
    <w:p>
      <w:pPr>
        <w:pStyle w:val="BodyText"/>
        <w:spacing w:before="173"/>
        <w:ind w:left="809"/>
      </w:pPr>
      <w:r>
        <w:rPr/>
        <w:t>з) в пункте 2.10 аббревиатуру «ПООП» заменить на «ПОП»;</w:t>
      </w:r>
    </w:p>
    <w:p>
      <w:pPr>
        <w:pStyle w:val="BodyText"/>
        <w:spacing w:line="348" w:lineRule="auto" w:before="169"/>
        <w:ind w:left="811" w:right="714" w:firstLine="9"/>
        <w:jc w:val="both"/>
      </w:pPr>
      <w:r>
        <w:rPr/>
        <w:t>и)</w:t>
      </w:r>
      <w:r>
        <w:rPr>
          <w:spacing w:val="-18"/>
        </w:rPr>
        <w:t> </w:t>
      </w:r>
      <w:r>
        <w:rPr/>
        <w:t>в</w:t>
      </w:r>
      <w:r>
        <w:rPr>
          <w:spacing w:val="-23"/>
        </w:rPr>
        <w:t> </w:t>
      </w:r>
      <w:r>
        <w:rPr/>
        <w:t>абзаце</w:t>
      </w:r>
      <w:r>
        <w:rPr>
          <w:spacing w:val="-4"/>
        </w:rPr>
        <w:t> </w:t>
      </w:r>
      <w:r>
        <w:rPr/>
        <w:t>первом</w:t>
      </w:r>
      <w:r>
        <w:rPr>
          <w:spacing w:val="-3"/>
        </w:rPr>
        <w:t> </w:t>
      </w:r>
      <w:r>
        <w:rPr/>
        <w:t>пункта</w:t>
      </w:r>
      <w:r>
        <w:rPr>
          <w:spacing w:val="-5"/>
        </w:rPr>
        <w:t> </w:t>
      </w:r>
      <w:r>
        <w:rPr/>
        <w:t>3.3</w:t>
      </w:r>
      <w:r>
        <w:rPr>
          <w:spacing w:val="-18"/>
        </w:rPr>
        <w:t> </w:t>
      </w:r>
      <w:r>
        <w:rPr/>
        <w:t>аббревиатуру</w:t>
      </w:r>
      <w:r>
        <w:rPr>
          <w:spacing w:val="5"/>
        </w:rPr>
        <w:t> </w:t>
      </w:r>
      <w:r>
        <w:rPr/>
        <w:t>«ПООП»</w:t>
      </w:r>
      <w:r>
        <w:rPr>
          <w:spacing w:val="-6"/>
        </w:rPr>
        <w:t> </w:t>
      </w:r>
      <w:r>
        <w:rPr/>
        <w:t>заменить</w:t>
      </w:r>
      <w:r>
        <w:rPr>
          <w:spacing w:val="-3"/>
        </w:rPr>
        <w:t> </w:t>
      </w:r>
      <w:r>
        <w:rPr/>
        <w:t>на</w:t>
      </w:r>
      <w:r>
        <w:rPr>
          <w:spacing w:val="-14"/>
        </w:rPr>
        <w:t> </w:t>
      </w:r>
      <w:r>
        <w:rPr/>
        <w:t>«ПОП»; к)</w:t>
      </w:r>
      <w:r>
        <w:rPr>
          <w:spacing w:val="-19"/>
        </w:rPr>
        <w:t> </w:t>
      </w:r>
      <w:r>
        <w:rPr/>
        <w:t>в</w:t>
      </w:r>
      <w:r>
        <w:rPr>
          <w:spacing w:val="-23"/>
        </w:rPr>
        <w:t> </w:t>
      </w:r>
      <w:r>
        <w:rPr/>
        <w:t>абзаце</w:t>
      </w:r>
      <w:r>
        <w:rPr>
          <w:spacing w:val="-5"/>
        </w:rPr>
        <w:t> </w:t>
      </w:r>
      <w:r>
        <w:rPr/>
        <w:t>первом</w:t>
      </w:r>
      <w:r>
        <w:rPr>
          <w:spacing w:val="-3"/>
        </w:rPr>
        <w:t> </w:t>
      </w:r>
      <w:r>
        <w:rPr/>
        <w:t>пункта</w:t>
      </w:r>
      <w:r>
        <w:rPr>
          <w:spacing w:val="-4"/>
        </w:rPr>
        <w:t> </w:t>
      </w:r>
      <w:r>
        <w:rPr/>
        <w:t>3.5</w:t>
      </w:r>
      <w:r>
        <w:rPr>
          <w:spacing w:val="-13"/>
        </w:rPr>
        <w:t> </w:t>
      </w:r>
      <w:r>
        <w:rPr/>
        <w:t>аббревиатуру</w:t>
      </w:r>
      <w:r>
        <w:rPr>
          <w:spacing w:val="5"/>
        </w:rPr>
        <w:t> </w:t>
      </w:r>
      <w:r>
        <w:rPr/>
        <w:t>«ПООП»</w:t>
      </w:r>
      <w:r>
        <w:rPr>
          <w:spacing w:val="-6"/>
        </w:rPr>
        <w:t> </w:t>
      </w:r>
      <w:r>
        <w:rPr/>
        <w:t>заменить</w:t>
      </w:r>
      <w:r>
        <w:rPr>
          <w:spacing w:val="-5"/>
        </w:rPr>
        <w:t> </w:t>
      </w:r>
      <w:r>
        <w:rPr/>
        <w:t>на</w:t>
      </w:r>
      <w:r>
        <w:rPr>
          <w:spacing w:val="-19"/>
        </w:rPr>
        <w:t> </w:t>
      </w:r>
      <w:r>
        <w:rPr/>
        <w:t>«ПОП»; л)</w:t>
      </w:r>
      <w:r>
        <w:rPr>
          <w:spacing w:val="-17"/>
        </w:rPr>
        <w:t> </w:t>
      </w:r>
      <w:r>
        <w:rPr/>
        <w:t>в</w:t>
      </w:r>
      <w:r>
        <w:rPr>
          <w:spacing w:val="-18"/>
        </w:rPr>
        <w:t> </w:t>
      </w:r>
      <w:r>
        <w:rPr/>
        <w:t>подпункте</w:t>
      </w:r>
      <w:r>
        <w:rPr>
          <w:spacing w:val="-2"/>
        </w:rPr>
        <w:t> </w:t>
      </w:r>
      <w:r>
        <w:rPr/>
        <w:t>«а»</w:t>
      </w:r>
      <w:r>
        <w:rPr>
          <w:spacing w:val="-13"/>
        </w:rPr>
        <w:t> </w:t>
      </w:r>
      <w:r>
        <w:rPr/>
        <w:t>пункта</w:t>
      </w:r>
      <w:r>
        <w:rPr>
          <w:spacing w:val="-6"/>
        </w:rPr>
        <w:t> </w:t>
      </w:r>
      <w:r>
        <w:rPr/>
        <w:t>4.3</w:t>
      </w:r>
      <w:r>
        <w:rPr>
          <w:spacing w:val="-13"/>
        </w:rPr>
        <w:t> </w:t>
      </w:r>
      <w:r>
        <w:rPr/>
        <w:t>аббревиатуру</w:t>
      </w:r>
      <w:r>
        <w:rPr>
          <w:spacing w:val="3"/>
        </w:rPr>
        <w:t> </w:t>
      </w:r>
      <w:r>
        <w:rPr/>
        <w:t>«ПООП»</w:t>
      </w:r>
      <w:r>
        <w:rPr>
          <w:spacing w:val="-3"/>
        </w:rPr>
        <w:t> </w:t>
      </w:r>
      <w:r>
        <w:rPr/>
        <w:t>заменить</w:t>
      </w:r>
      <w:r>
        <w:rPr>
          <w:spacing w:val="-10"/>
        </w:rPr>
        <w:t> </w:t>
      </w:r>
      <w:r>
        <w:rPr/>
        <w:t>на</w:t>
      </w:r>
      <w:r>
        <w:rPr>
          <w:spacing w:val="-17"/>
        </w:rPr>
        <w:t> </w:t>
      </w:r>
      <w:r>
        <w:rPr/>
        <w:t>«ПОП»; м) в пункте</w:t>
      </w:r>
      <w:r>
        <w:rPr>
          <w:spacing w:val="-7"/>
        </w:rPr>
        <w:t> </w:t>
      </w:r>
      <w:r>
        <w:rPr/>
        <w:t>4.4:</w:t>
      </w:r>
    </w:p>
    <w:p>
      <w:pPr>
        <w:pStyle w:val="BodyText"/>
        <w:spacing w:line="305" w:lineRule="exact"/>
        <w:ind w:left="815"/>
      </w:pPr>
      <w:r>
        <w:rPr/>
        <w:t>в подпункте «ж» аббревиатуру «ПООП» заменить аббревиатурой «ПОП»;</w:t>
      </w:r>
    </w:p>
    <w:p>
      <w:pPr>
        <w:spacing w:after="0" w:line="305" w:lineRule="exact"/>
        <w:sectPr>
          <w:headerReference w:type="default" r:id="rId1573"/>
          <w:footerReference w:type="default" r:id="rId1574"/>
          <w:pgSz w:w="11900" w:h="17170"/>
          <w:pgMar w:header="655" w:footer="495" w:top="900" w:bottom="680" w:left="1120" w:right="360"/>
        </w:sectPr>
      </w:pPr>
    </w:p>
    <w:p>
      <w:pPr>
        <w:spacing w:line="364" w:lineRule="auto" w:before="78"/>
        <w:ind w:left="838" w:right="738" w:firstLine="4"/>
        <w:jc w:val="left"/>
        <w:rPr>
          <w:sz w:val="27"/>
        </w:rPr>
      </w:pPr>
      <w:r>
        <w:rPr/>
        <w:pict>
          <v:line style="position:absolute;mso-position-horizontal-relative:page;mso-position-vertical-relative:page;z-index:51160" from=".18029pt,335.414215pt" to=".18029pt,859.679964pt" stroked="true" strokeweight=".36058pt" strokecolor="#000000">
            <v:stroke dashstyle="solid"/>
            <w10:wrap type="none"/>
          </v:line>
        </w:pict>
      </w:r>
      <w:r>
        <w:rPr>
          <w:w w:val="105"/>
          <w:sz w:val="27"/>
        </w:rPr>
        <w:t>в</w:t>
      </w:r>
      <w:r>
        <w:rPr>
          <w:spacing w:val="-36"/>
          <w:w w:val="105"/>
          <w:sz w:val="27"/>
        </w:rPr>
        <w:t> </w:t>
      </w:r>
      <w:r>
        <w:rPr>
          <w:w w:val="105"/>
          <w:sz w:val="27"/>
        </w:rPr>
        <w:t>подпункте</w:t>
      </w:r>
      <w:r>
        <w:rPr>
          <w:spacing w:val="-20"/>
          <w:w w:val="105"/>
          <w:sz w:val="27"/>
        </w:rPr>
        <w:t> </w:t>
      </w:r>
      <w:r>
        <w:rPr>
          <w:w w:val="105"/>
          <w:sz w:val="27"/>
        </w:rPr>
        <w:t>«м»</w:t>
      </w:r>
      <w:r>
        <w:rPr>
          <w:spacing w:val="-34"/>
          <w:w w:val="105"/>
          <w:sz w:val="27"/>
        </w:rPr>
        <w:t> </w:t>
      </w:r>
      <w:r>
        <w:rPr>
          <w:w w:val="105"/>
          <w:sz w:val="27"/>
        </w:rPr>
        <w:t>аббревиатуру</w:t>
      </w:r>
      <w:r>
        <w:rPr>
          <w:spacing w:val="-23"/>
          <w:w w:val="105"/>
          <w:sz w:val="27"/>
        </w:rPr>
        <w:t> </w:t>
      </w:r>
      <w:r>
        <w:rPr>
          <w:w w:val="105"/>
          <w:sz w:val="27"/>
        </w:rPr>
        <w:t>«ПООП»</w:t>
      </w:r>
      <w:r>
        <w:rPr>
          <w:spacing w:val="-29"/>
          <w:w w:val="105"/>
          <w:sz w:val="27"/>
        </w:rPr>
        <w:t> </w:t>
      </w:r>
      <w:r>
        <w:rPr>
          <w:w w:val="105"/>
          <w:sz w:val="27"/>
        </w:rPr>
        <w:t>заменить</w:t>
      </w:r>
      <w:r>
        <w:rPr>
          <w:spacing w:val="-23"/>
          <w:w w:val="105"/>
          <w:sz w:val="27"/>
        </w:rPr>
        <w:t> </w:t>
      </w:r>
      <w:r>
        <w:rPr>
          <w:w w:val="105"/>
          <w:sz w:val="27"/>
        </w:rPr>
        <w:t>аббревиатурой</w:t>
      </w:r>
      <w:r>
        <w:rPr>
          <w:spacing w:val="-22"/>
          <w:w w:val="105"/>
          <w:sz w:val="27"/>
        </w:rPr>
        <w:t> </w:t>
      </w:r>
      <w:r>
        <w:rPr>
          <w:w w:val="105"/>
          <w:sz w:val="27"/>
        </w:rPr>
        <w:t>«ПОП»; н) подпункт «в» пункта 4.7 изложить в следующей</w:t>
      </w:r>
      <w:r>
        <w:rPr>
          <w:spacing w:val="-27"/>
          <w:w w:val="105"/>
          <w:sz w:val="27"/>
        </w:rPr>
        <w:t> </w:t>
      </w:r>
      <w:r>
        <w:rPr>
          <w:w w:val="105"/>
          <w:sz w:val="27"/>
        </w:rPr>
        <w:t>редакции:</w:t>
      </w:r>
    </w:p>
    <w:p>
      <w:pPr>
        <w:spacing w:line="357" w:lineRule="auto" w:before="27"/>
        <w:ind w:left="128" w:right="111" w:firstLine="707"/>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1"/>
          <w:w w:val="105"/>
          <w:sz w:val="27"/>
        </w:rPr>
        <w:t> </w:t>
      </w:r>
      <w:r>
        <w:rPr>
          <w:w w:val="105"/>
          <w:sz w:val="27"/>
        </w:rPr>
        <w:t>требованиям</w:t>
      </w:r>
      <w:r>
        <w:rPr>
          <w:spacing w:val="-7"/>
          <w:w w:val="105"/>
          <w:sz w:val="27"/>
        </w:rPr>
        <w:t> </w:t>
      </w:r>
      <w:r>
        <w:rPr>
          <w:w w:val="105"/>
          <w:sz w:val="27"/>
        </w:rPr>
        <w:t>профессиональных</w:t>
      </w:r>
      <w:r>
        <w:rPr>
          <w:spacing w:val="-21"/>
          <w:w w:val="105"/>
          <w:sz w:val="27"/>
        </w:rPr>
        <w:t> </w:t>
      </w:r>
      <w:r>
        <w:rPr>
          <w:w w:val="105"/>
          <w:sz w:val="27"/>
        </w:rPr>
        <w:t>стандартов,</w:t>
      </w:r>
      <w:r>
        <w:rPr>
          <w:spacing w:val="-6"/>
          <w:w w:val="105"/>
          <w:sz w:val="27"/>
        </w:rPr>
        <w:t> </w:t>
      </w:r>
      <w:r>
        <w:rPr>
          <w:w w:val="105"/>
          <w:sz w:val="27"/>
        </w:rPr>
        <w:t>требованиям</w:t>
      </w:r>
      <w:r>
        <w:rPr>
          <w:spacing w:val="-8"/>
          <w:w w:val="105"/>
          <w:sz w:val="27"/>
        </w:rPr>
        <w:t> </w:t>
      </w:r>
      <w:r>
        <w:rPr>
          <w:w w:val="105"/>
          <w:sz w:val="27"/>
        </w:rPr>
        <w:t>рынка</w:t>
      </w:r>
      <w:r>
        <w:rPr>
          <w:spacing w:val="-14"/>
          <w:w w:val="105"/>
          <w:sz w:val="27"/>
        </w:rPr>
        <w:t> </w:t>
      </w:r>
      <w:r>
        <w:rPr>
          <w:w w:val="105"/>
          <w:sz w:val="27"/>
        </w:rPr>
        <w:t>труда к специалистам соответствующего</w:t>
      </w:r>
      <w:r>
        <w:rPr>
          <w:spacing w:val="15"/>
          <w:w w:val="105"/>
          <w:sz w:val="27"/>
        </w:rPr>
        <w:t> </w:t>
      </w:r>
      <w:r>
        <w:rPr>
          <w:w w:val="105"/>
          <w:sz w:val="27"/>
        </w:rPr>
        <w:t>профиля.».</w:t>
      </w:r>
    </w:p>
    <w:p>
      <w:pPr>
        <w:pStyle w:val="ListParagraph"/>
        <w:numPr>
          <w:ilvl w:val="0"/>
          <w:numId w:val="33"/>
        </w:numPr>
        <w:tabs>
          <w:tab w:pos="1475" w:val="left" w:leader="none"/>
        </w:tabs>
        <w:spacing w:line="381" w:lineRule="auto" w:before="0" w:after="0"/>
        <w:ind w:left="119" w:right="112" w:firstLine="710"/>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08.01.30 Электромонтажник слаботочных систем, утвержденном приказом Министерства просвещения Российской Федерации от 11 ноября 2022 г. </w:t>
      </w:r>
      <w:r>
        <w:rPr>
          <w:rFonts w:ascii="Arial" w:hAnsi="Arial"/>
          <w:w w:val="105"/>
          <w:sz w:val="25"/>
        </w:rPr>
        <w:t>№ </w:t>
      </w:r>
      <w:r>
        <w:rPr>
          <w:w w:val="105"/>
          <w:sz w:val="27"/>
        </w:rPr>
        <w:t>969 (зарегистрирован Министерством юстиции Российской Федерации 19 декабря 2022 г., регистрационный </w:t>
      </w:r>
      <w:r>
        <w:rPr>
          <w:rFonts w:ascii="Arial" w:hAnsi="Arial"/>
          <w:w w:val="105"/>
          <w:sz w:val="25"/>
        </w:rPr>
        <w:t>№</w:t>
      </w:r>
      <w:r>
        <w:rPr>
          <w:rFonts w:ascii="Arial" w:hAnsi="Arial"/>
          <w:spacing w:val="-49"/>
          <w:w w:val="105"/>
          <w:sz w:val="25"/>
        </w:rPr>
        <w:t> </w:t>
      </w:r>
      <w:r>
        <w:rPr>
          <w:w w:val="105"/>
          <w:sz w:val="27"/>
        </w:rPr>
        <w:t>71636):</w:t>
      </w:r>
    </w:p>
    <w:p>
      <w:pPr>
        <w:spacing w:line="357" w:lineRule="auto" w:before="0"/>
        <w:ind w:left="114" w:right="126" w:firstLine="711"/>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01" w:lineRule="exact" w:before="0"/>
        <w:ind w:left="815" w:right="0" w:firstLine="0"/>
        <w:jc w:val="left"/>
        <w:rPr>
          <w:sz w:val="27"/>
        </w:rPr>
      </w:pPr>
      <w:r>
        <w:rPr>
          <w:w w:val="105"/>
          <w:sz w:val="27"/>
        </w:rPr>
        <w:t>б) в сноске </w:t>
      </w:r>
      <w:r>
        <w:rPr>
          <w:spacing w:val="-5"/>
          <w:w w:val="105"/>
          <w:sz w:val="27"/>
        </w:rPr>
        <w:t>«</w:t>
      </w:r>
      <w:r>
        <w:rPr>
          <w:rFonts w:ascii="Arial" w:hAnsi="Arial"/>
          <w:spacing w:val="-5"/>
          <w:w w:val="105"/>
          <w:position w:val="10"/>
          <w:sz w:val="17"/>
        </w:rPr>
        <w:t>2</w:t>
      </w:r>
      <w:r>
        <w:rPr>
          <w:spacing w:val="-5"/>
          <w:w w:val="105"/>
          <w:sz w:val="27"/>
        </w:rPr>
        <w:t>» </w:t>
      </w:r>
      <w:r>
        <w:rPr>
          <w:w w:val="105"/>
          <w:sz w:val="27"/>
        </w:rPr>
        <w:t>слова «и от 12 августа 2022 г. </w:t>
      </w:r>
      <w:r>
        <w:rPr>
          <w:rFonts w:ascii="Arial" w:hAnsi="Arial"/>
          <w:w w:val="105"/>
          <w:sz w:val="25"/>
        </w:rPr>
        <w:t>№ </w:t>
      </w:r>
      <w:r>
        <w:rPr>
          <w:w w:val="105"/>
          <w:sz w:val="27"/>
        </w:rPr>
        <w:t>732</w:t>
      </w:r>
      <w:r>
        <w:rPr>
          <w:spacing w:val="66"/>
          <w:w w:val="105"/>
          <w:sz w:val="27"/>
        </w:rPr>
        <w:t> </w:t>
      </w:r>
      <w:r>
        <w:rPr>
          <w:w w:val="105"/>
          <w:sz w:val="27"/>
        </w:rPr>
        <w:t>(зарегистрирован</w:t>
      </w:r>
    </w:p>
    <w:p>
      <w:pPr>
        <w:spacing w:line="355" w:lineRule="auto" w:before="132"/>
        <w:ind w:left="109" w:right="125" w:firstLine="4"/>
        <w:jc w:val="both"/>
        <w:rPr>
          <w:sz w:val="27"/>
        </w:rPr>
      </w:pPr>
      <w:r>
        <w:rPr>
          <w:w w:val="105"/>
          <w:sz w:val="27"/>
        </w:rPr>
        <w:t>Министерством юстиции Российской Федерации 12 сентября 2022 г., регистрационный </w:t>
      </w:r>
      <w:r>
        <w:rPr>
          <w:rFonts w:ascii="Arial" w:hAnsi="Arial"/>
          <w:w w:val="105"/>
          <w:sz w:val="25"/>
        </w:rPr>
        <w:t>№ </w:t>
      </w:r>
      <w:r>
        <w:rPr>
          <w:w w:val="105"/>
          <w:sz w:val="27"/>
        </w:rPr>
        <w:t>70034).» заменить словами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1"/>
          <w:w w:val="105"/>
          <w:sz w:val="27"/>
        </w:rPr>
        <w:t> </w:t>
      </w:r>
      <w:r>
        <w:rPr>
          <w:w w:val="105"/>
          <w:sz w:val="27"/>
        </w:rPr>
        <w:t>г.,</w:t>
      </w:r>
      <w:r>
        <w:rPr>
          <w:spacing w:val="-16"/>
          <w:w w:val="105"/>
          <w:sz w:val="27"/>
        </w:rPr>
        <w:t> </w:t>
      </w:r>
      <w:r>
        <w:rPr>
          <w:w w:val="105"/>
          <w:sz w:val="27"/>
        </w:rPr>
        <w:t>регистрационный</w:t>
      </w:r>
      <w:r>
        <w:rPr>
          <w:spacing w:val="-25"/>
          <w:w w:val="105"/>
          <w:sz w:val="27"/>
        </w:rPr>
        <w:t> </w:t>
      </w:r>
      <w:r>
        <w:rPr>
          <w:w w:val="105"/>
          <w:sz w:val="27"/>
        </w:rPr>
        <w:t>№</w:t>
      </w:r>
      <w:r>
        <w:rPr>
          <w:spacing w:val="-17"/>
          <w:w w:val="105"/>
          <w:sz w:val="27"/>
        </w:rPr>
        <w:t> </w:t>
      </w:r>
      <w:r>
        <w:rPr>
          <w:w w:val="105"/>
          <w:sz w:val="27"/>
        </w:rPr>
        <w:t>70034)</w:t>
      </w:r>
      <w:r>
        <w:rPr>
          <w:spacing w:val="-10"/>
          <w:w w:val="105"/>
          <w:sz w:val="27"/>
        </w:rPr>
        <w:t> </w:t>
      </w:r>
      <w:r>
        <w:rPr>
          <w:w w:val="105"/>
          <w:sz w:val="27"/>
        </w:rPr>
        <w:t>и</w:t>
      </w:r>
      <w:r>
        <w:rPr>
          <w:spacing w:val="-12"/>
          <w:w w:val="105"/>
          <w:sz w:val="27"/>
        </w:rPr>
        <w:t> </w:t>
      </w:r>
      <w:r>
        <w:rPr>
          <w:w w:val="105"/>
          <w:sz w:val="27"/>
        </w:rPr>
        <w:t>рт</w:t>
      </w:r>
      <w:r>
        <w:rPr>
          <w:spacing w:val="-16"/>
          <w:w w:val="105"/>
          <w:sz w:val="27"/>
        </w:rPr>
        <w:t> </w:t>
      </w:r>
      <w:r>
        <w:rPr>
          <w:w w:val="105"/>
          <w:sz w:val="27"/>
        </w:rPr>
        <w:t>27</w:t>
      </w:r>
      <w:r>
        <w:rPr>
          <w:spacing w:val="-15"/>
          <w:w w:val="105"/>
          <w:sz w:val="27"/>
        </w:rPr>
        <w:t> </w:t>
      </w:r>
      <w:r>
        <w:rPr>
          <w:w w:val="105"/>
          <w:sz w:val="27"/>
        </w:rPr>
        <w:t>декабря</w:t>
      </w:r>
      <w:r>
        <w:rPr>
          <w:spacing w:val="-7"/>
          <w:w w:val="105"/>
          <w:sz w:val="27"/>
        </w:rPr>
        <w:t> </w:t>
      </w:r>
      <w:r>
        <w:rPr>
          <w:w w:val="105"/>
          <w:sz w:val="27"/>
        </w:rPr>
        <w:t>2023</w:t>
      </w:r>
      <w:r>
        <w:rPr>
          <w:spacing w:val="-13"/>
          <w:w w:val="105"/>
          <w:sz w:val="27"/>
        </w:rPr>
        <w:t> </w:t>
      </w:r>
      <w:r>
        <w:rPr>
          <w:w w:val="105"/>
          <w:sz w:val="27"/>
        </w:rPr>
        <w:t>г.</w:t>
      </w:r>
      <w:r>
        <w:rPr>
          <w:spacing w:val="-20"/>
          <w:w w:val="105"/>
          <w:sz w:val="27"/>
        </w:rPr>
        <w:t> </w:t>
      </w:r>
      <w:r>
        <w:rPr>
          <w:w w:val="105"/>
          <w:sz w:val="27"/>
        </w:rPr>
        <w:t>№</w:t>
      </w:r>
      <w:r>
        <w:rPr>
          <w:spacing w:val="-15"/>
          <w:w w:val="105"/>
          <w:sz w:val="27"/>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line="355" w:lineRule="auto" w:before="0"/>
        <w:ind w:left="107" w:right="143" w:firstLine="70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8" w:lineRule="exact" w:before="0"/>
        <w:ind w:left="811" w:right="0" w:firstLine="0"/>
        <w:jc w:val="left"/>
        <w:rPr>
          <w:sz w:val="27"/>
        </w:rPr>
      </w:pPr>
      <w:r>
        <w:rPr>
          <w:w w:val="105"/>
          <w:sz w:val="27"/>
        </w:rPr>
        <w:t>г) пункт 1.14 изложить в следующей редакции:</w:t>
      </w:r>
    </w:p>
    <w:p>
      <w:pPr>
        <w:spacing w:after="0" w:line="308" w:lineRule="exact"/>
        <w:jc w:val="left"/>
        <w:rPr>
          <w:sz w:val="27"/>
        </w:rPr>
        <w:sectPr>
          <w:headerReference w:type="default" r:id="rId1575"/>
          <w:footerReference w:type="default" r:id="rId1576"/>
          <w:pgSz w:w="11910" w:h="17200"/>
          <w:pgMar w:header="0" w:footer="495" w:top="1160" w:bottom="680" w:left="1160" w:right="340"/>
        </w:sectPr>
      </w:pPr>
    </w:p>
    <w:p>
      <w:pPr>
        <w:pStyle w:val="BodyText"/>
        <w:spacing w:line="369" w:lineRule="auto" w:before="78"/>
        <w:ind w:left="167" w:right="113" w:firstLine="709"/>
        <w:jc w:val="both"/>
      </w:pPr>
      <w:r>
        <w:rPr/>
        <w:pict>
          <v:line style="position:absolute;mso-position-horizontal-relative:page;mso-position-vertical-relative:page;z-index:51184" from="3.125001pt,74.963448pt" to="3.125001pt,861.84005pt" stroked="true" strokeweight="2.163462pt" strokecolor="#000000">
            <v:stroke dashstyle="solid"/>
            <w10:wrap type="none"/>
          </v:line>
        </w:pict>
      </w:r>
      <w:r>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21"/>
        </w:rPr>
        <w:t> </w:t>
      </w:r>
      <w:r>
        <w:rPr/>
        <w:t>ПОП.»;</w:t>
      </w:r>
    </w:p>
    <w:p>
      <w:pPr>
        <w:pStyle w:val="BodyText"/>
        <w:spacing w:before="2"/>
        <w:ind w:left="872"/>
      </w:pPr>
      <w:r>
        <w:rPr/>
        <w:t>д) в абзаце пятом пункта 2.3 аббревиатуру «ПООП» заменить на «ПОП»;</w:t>
      </w:r>
    </w:p>
    <w:p>
      <w:pPr>
        <w:pStyle w:val="BodyText"/>
        <w:spacing w:line="364" w:lineRule="auto" w:before="173"/>
        <w:ind w:left="166" w:right="137" w:firstLine="694"/>
        <w:jc w:val="both"/>
      </w:pPr>
      <w:r>
        <w:rPr/>
        <w:t>е) в абзаце первом пункта 2.4 слова «с учетом соответствующей ПООП» заменить словами «с учетом ПОП»;</w:t>
      </w:r>
    </w:p>
    <w:p>
      <w:pPr>
        <w:pStyle w:val="BodyText"/>
        <w:spacing w:line="364" w:lineRule="auto" w:before="11"/>
        <w:ind w:left="853" w:right="903" w:firstLine="9"/>
      </w:pPr>
      <w:r>
        <w:rPr/>
        <w:t>ж) в пункте 2.9 аббревиатуру «ПООП» заменить аббревиатурой «ПОП»; з) в пункте 2.1</w:t>
      </w:r>
      <w:r>
        <w:rPr>
          <w:rFonts w:ascii="Arial" w:hAnsi="Arial"/>
          <w:sz w:val="27"/>
        </w:rPr>
        <w:t>О </w:t>
      </w:r>
      <w:r>
        <w:rPr/>
        <w:t>аббревиатуру «ПООП» заменить на «ПОП»;</w:t>
      </w:r>
    </w:p>
    <w:p>
      <w:pPr>
        <w:pStyle w:val="BodyText"/>
        <w:spacing w:line="348" w:lineRule="auto" w:before="11"/>
        <w:ind w:left="855" w:right="732" w:firstLine="4"/>
      </w:pPr>
      <w:r>
        <w:rPr/>
        <w:t>и)</w:t>
      </w:r>
      <w:r>
        <w:rPr>
          <w:spacing w:val="-17"/>
        </w:rPr>
        <w:t> </w:t>
      </w:r>
      <w:r>
        <w:rPr/>
        <w:t>в</w:t>
      </w:r>
      <w:r>
        <w:rPr>
          <w:spacing w:val="-21"/>
        </w:rPr>
        <w:t> </w:t>
      </w:r>
      <w:r>
        <w:rPr/>
        <w:t>абзаце</w:t>
      </w:r>
      <w:r>
        <w:rPr>
          <w:spacing w:val="-4"/>
        </w:rPr>
        <w:t> </w:t>
      </w:r>
      <w:r>
        <w:rPr/>
        <w:t>первом</w:t>
      </w:r>
      <w:r>
        <w:rPr>
          <w:spacing w:val="-7"/>
        </w:rPr>
        <w:t> </w:t>
      </w:r>
      <w:r>
        <w:rPr/>
        <w:t>пункта</w:t>
      </w:r>
      <w:r>
        <w:rPr>
          <w:spacing w:val="-7"/>
        </w:rPr>
        <w:t> </w:t>
      </w:r>
      <w:r>
        <w:rPr/>
        <w:t>3.3</w:t>
      </w:r>
      <w:r>
        <w:rPr>
          <w:spacing w:val="-16"/>
        </w:rPr>
        <w:t> </w:t>
      </w:r>
      <w:r>
        <w:rPr/>
        <w:t>аббревиатуру</w:t>
      </w:r>
      <w:r>
        <w:rPr>
          <w:spacing w:val="11"/>
        </w:rPr>
        <w:t> </w:t>
      </w:r>
      <w:r>
        <w:rPr/>
        <w:t>«ПООП»</w:t>
      </w:r>
      <w:r>
        <w:rPr>
          <w:spacing w:val="-3"/>
        </w:rPr>
        <w:t> </w:t>
      </w:r>
      <w:r>
        <w:rPr/>
        <w:t>заменить</w:t>
      </w:r>
      <w:r>
        <w:rPr>
          <w:spacing w:val="-5"/>
        </w:rPr>
        <w:t> </w:t>
      </w:r>
      <w:r>
        <w:rPr/>
        <w:t>на</w:t>
      </w:r>
      <w:r>
        <w:rPr>
          <w:spacing w:val="-16"/>
        </w:rPr>
        <w:t> </w:t>
      </w:r>
      <w:r>
        <w:rPr/>
        <w:t>«ПОП»; к)</w:t>
      </w:r>
      <w:r>
        <w:rPr>
          <w:spacing w:val="-21"/>
        </w:rPr>
        <w:t> </w:t>
      </w:r>
      <w:r>
        <w:rPr/>
        <w:t>в</w:t>
      </w:r>
      <w:r>
        <w:rPr>
          <w:spacing w:val="-19"/>
        </w:rPr>
        <w:t> </w:t>
      </w:r>
      <w:r>
        <w:rPr/>
        <w:t>абзаце</w:t>
      </w:r>
      <w:r>
        <w:rPr>
          <w:spacing w:val="-2"/>
        </w:rPr>
        <w:t> </w:t>
      </w:r>
      <w:r>
        <w:rPr/>
        <w:t>первом</w:t>
      </w:r>
      <w:r>
        <w:rPr>
          <w:spacing w:val="-6"/>
        </w:rPr>
        <w:t> </w:t>
      </w:r>
      <w:r>
        <w:rPr/>
        <w:t>пункта</w:t>
      </w:r>
      <w:r>
        <w:rPr>
          <w:spacing w:val="-6"/>
        </w:rPr>
        <w:t> </w:t>
      </w:r>
      <w:r>
        <w:rPr/>
        <w:t>3.5</w:t>
      </w:r>
      <w:r>
        <w:rPr>
          <w:spacing w:val="-15"/>
        </w:rPr>
        <w:t> </w:t>
      </w:r>
      <w:r>
        <w:rPr/>
        <w:t>аббревиатуру</w:t>
      </w:r>
      <w:r>
        <w:rPr>
          <w:spacing w:val="13"/>
        </w:rPr>
        <w:t> </w:t>
      </w:r>
      <w:r>
        <w:rPr/>
        <w:t>«ПООП»</w:t>
      </w:r>
      <w:r>
        <w:rPr>
          <w:spacing w:val="-6"/>
        </w:rPr>
        <w:t> </w:t>
      </w:r>
      <w:r>
        <w:rPr/>
        <w:t>заменить</w:t>
      </w:r>
      <w:r>
        <w:rPr>
          <w:spacing w:val="-7"/>
        </w:rPr>
        <w:t> </w:t>
      </w:r>
      <w:r>
        <w:rPr/>
        <w:t>на</w:t>
      </w:r>
      <w:r>
        <w:rPr>
          <w:spacing w:val="-15"/>
        </w:rPr>
        <w:t> </w:t>
      </w:r>
      <w:r>
        <w:rPr/>
        <w:t>«ПОП»; л) подпункт «а» пункта 4.3 аббревиатуру «ПООП» заменить на «ПОП»; м) в пункте</w:t>
      </w:r>
      <w:r>
        <w:rPr>
          <w:spacing w:val="-6"/>
        </w:rPr>
        <w:t> </w:t>
      </w:r>
      <w:r>
        <w:rPr/>
        <w:t>4.4:</w:t>
      </w:r>
    </w:p>
    <w:p>
      <w:pPr>
        <w:pStyle w:val="BodyText"/>
        <w:spacing w:line="343" w:lineRule="auto"/>
        <w:ind w:left="850" w:right="774" w:firstLine="4"/>
        <w:jc w:val="both"/>
      </w:pPr>
      <w:r>
        <w:rPr/>
        <w:t>в</w:t>
      </w:r>
      <w:r>
        <w:rPr>
          <w:spacing w:val="-25"/>
        </w:rPr>
        <w:t> </w:t>
      </w:r>
      <w:r>
        <w:rPr/>
        <w:t>подпункте</w:t>
      </w:r>
      <w:r>
        <w:rPr>
          <w:spacing w:val="-7"/>
        </w:rPr>
        <w:t> </w:t>
      </w:r>
      <w:r>
        <w:rPr/>
        <w:t>«ж»</w:t>
      </w:r>
      <w:r>
        <w:rPr>
          <w:spacing w:val="-21"/>
        </w:rPr>
        <w:t> </w:t>
      </w:r>
      <w:r>
        <w:rPr/>
        <w:t>аббревиатуру</w:t>
      </w:r>
      <w:r>
        <w:rPr>
          <w:spacing w:val="-1"/>
        </w:rPr>
        <w:t> </w:t>
      </w:r>
      <w:r>
        <w:rPr/>
        <w:t>«ПООП»</w:t>
      </w:r>
      <w:r>
        <w:rPr>
          <w:spacing w:val="-9"/>
        </w:rPr>
        <w:t> </w:t>
      </w:r>
      <w:r>
        <w:rPr/>
        <w:t>заменить</w:t>
      </w:r>
      <w:r>
        <w:rPr>
          <w:spacing w:val="-15"/>
        </w:rPr>
        <w:t> </w:t>
      </w:r>
      <w:r>
        <w:rPr/>
        <w:t>аббревиатурой</w:t>
      </w:r>
      <w:r>
        <w:rPr>
          <w:spacing w:val="-4"/>
        </w:rPr>
        <w:t> </w:t>
      </w:r>
      <w:r>
        <w:rPr/>
        <w:t>«ПОП»; в</w:t>
      </w:r>
      <w:r>
        <w:rPr>
          <w:spacing w:val="-26"/>
        </w:rPr>
        <w:t> </w:t>
      </w:r>
      <w:r>
        <w:rPr/>
        <w:t>подпункте</w:t>
      </w:r>
      <w:r>
        <w:rPr>
          <w:spacing w:val="-9"/>
        </w:rPr>
        <w:t> </w:t>
      </w:r>
      <w:r>
        <w:rPr/>
        <w:t>«м»</w:t>
      </w:r>
      <w:r>
        <w:rPr>
          <w:spacing w:val="-25"/>
        </w:rPr>
        <w:t> </w:t>
      </w:r>
      <w:r>
        <w:rPr/>
        <w:t>аббревиатуру</w:t>
      </w:r>
      <w:r>
        <w:rPr>
          <w:spacing w:val="-1"/>
        </w:rPr>
        <w:t> </w:t>
      </w:r>
      <w:r>
        <w:rPr/>
        <w:t>«ПООП»</w:t>
      </w:r>
      <w:r>
        <w:rPr>
          <w:spacing w:val="-10"/>
        </w:rPr>
        <w:t> </w:t>
      </w:r>
      <w:r>
        <w:rPr/>
        <w:t>заменить</w:t>
      </w:r>
      <w:r>
        <w:rPr>
          <w:spacing w:val="-9"/>
        </w:rPr>
        <w:t> </w:t>
      </w:r>
      <w:r>
        <w:rPr/>
        <w:t>аббревиатурой</w:t>
      </w:r>
      <w:r>
        <w:rPr>
          <w:spacing w:val="5"/>
        </w:rPr>
        <w:t> </w:t>
      </w:r>
      <w:r>
        <w:rPr/>
        <w:t>«ПОП»; н) пункт 4.6 изложить в следующей</w:t>
      </w:r>
      <w:r>
        <w:rPr>
          <w:spacing w:val="25"/>
        </w:rPr>
        <w:t> </w:t>
      </w:r>
      <w:r>
        <w:rPr/>
        <w:t>редакции:</w:t>
      </w:r>
    </w:p>
    <w:p>
      <w:pPr>
        <w:pStyle w:val="BodyText"/>
        <w:spacing w:line="364" w:lineRule="auto"/>
        <w:ind w:left="144" w:right="144" w:firstLine="704"/>
        <w:jc w:val="both"/>
      </w:pPr>
      <w:r>
        <w:rPr/>
        <w:t>«4.6. Требование к финансовым условиям реализации образовательной программы:</w:t>
      </w:r>
    </w:p>
    <w:p>
      <w:pPr>
        <w:pStyle w:val="BodyText"/>
        <w:spacing w:line="364" w:lineRule="auto" w:before="2"/>
        <w:ind w:left="134" w:right="160" w:firstLine="710"/>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position w:val="10"/>
          <w:sz w:val="18"/>
        </w:rPr>
        <w:t>8 </w:t>
      </w:r>
      <w:r>
        <w:rPr/>
        <w:t>и Федеральным законом от 29 декабря 2012 г. </w:t>
      </w:r>
      <w:r>
        <w:rPr>
          <w:rFonts w:ascii="Arial" w:hAnsi="Arial"/>
          <w:sz w:val="26"/>
        </w:rPr>
        <w:t>№ </w:t>
      </w:r>
      <w:r>
        <w:rPr/>
        <w:t>273-ФЗ «Об образовании в Российской Федерации».»;</w:t>
      </w:r>
    </w:p>
    <w:p>
      <w:pPr>
        <w:pStyle w:val="BodyText"/>
        <w:spacing w:line="318" w:lineRule="exact"/>
        <w:ind w:left="837"/>
      </w:pPr>
      <w:r>
        <w:rPr/>
        <w:t>о) сноску «</w:t>
      </w:r>
      <w:r>
        <w:rPr>
          <w:position w:val="10"/>
          <w:sz w:val="18"/>
        </w:rPr>
        <w:t>8</w:t>
      </w:r>
      <w:r>
        <w:rPr/>
        <w:t>» к пуI,Iкту 4.6 изложить в следующей редакции:</w:t>
      </w:r>
    </w:p>
    <w:p>
      <w:pPr>
        <w:pStyle w:val="BodyText"/>
        <w:spacing w:before="161"/>
        <w:ind w:left="833"/>
      </w:pPr>
      <w:r>
        <w:rPr/>
        <w:t>«</w:t>
      </w:r>
      <w:r>
        <w:rPr>
          <w:position w:val="10"/>
          <w:sz w:val="18"/>
        </w:rPr>
        <w:t>8 </w:t>
      </w:r>
      <w:r>
        <w:rPr/>
        <w:t>Бюджетный кодекс Российской Федерации.»;</w:t>
      </w:r>
    </w:p>
    <w:p>
      <w:pPr>
        <w:pStyle w:val="BodyText"/>
        <w:spacing w:before="173"/>
        <w:ind w:left="836"/>
      </w:pPr>
      <w:r>
        <w:rPr/>
        <w:t>п) подпункт «в» пункта 4.7 изложить в следующей редакции:</w:t>
      </w:r>
    </w:p>
    <w:p>
      <w:pPr>
        <w:pStyle w:val="BodyText"/>
        <w:spacing w:line="364" w:lineRule="auto" w:before="173"/>
        <w:ind w:left="119" w:right="165" w:firstLine="709"/>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spacing w:after="0" w:line="364" w:lineRule="auto"/>
        <w:jc w:val="both"/>
        <w:sectPr>
          <w:headerReference w:type="default" r:id="rId1577"/>
          <w:footerReference w:type="default" r:id="rId1578"/>
          <w:pgSz w:w="11990" w:h="17240"/>
          <w:pgMar w:header="26" w:footer="480" w:top="1240" w:bottom="680" w:left="1220" w:right="300"/>
        </w:sectPr>
      </w:pPr>
    </w:p>
    <w:p>
      <w:pPr>
        <w:pStyle w:val="BodyText"/>
        <w:rPr>
          <w:sz w:val="20"/>
        </w:rPr>
      </w:pPr>
      <w:r>
        <w:rPr/>
        <w:pict>
          <v:line style="position:absolute;mso-position-horizontal-relative:page;mso-position-vertical-relative:page;z-index:51208" from="1.923087pt,.000033pt" to="1.923087pt,860.400064pt" stroked="true" strokeweight="1.442316pt" strokecolor="#000000">
            <v:stroke dashstyle="solid"/>
            <w10:wrap type="none"/>
          </v:line>
        </w:pict>
      </w:r>
      <w:r>
        <w:rPr/>
        <w:pict>
          <v:line style="position:absolute;mso-position-horizontal-relative:page;mso-position-vertical-relative:page;z-index:51232" from="6.730806pt,.9611pt" to="596.879994pt,.9611pt" stroked="true" strokeweight="1.922134pt" strokecolor="#000000">
            <v:stroke dashstyle="solid"/>
            <w10:wrap type="none"/>
          </v:line>
        </w:pict>
      </w:r>
    </w:p>
    <w:p>
      <w:pPr>
        <w:pStyle w:val="BodyText"/>
        <w:rPr>
          <w:sz w:val="20"/>
        </w:rPr>
      </w:pPr>
    </w:p>
    <w:p>
      <w:pPr>
        <w:pStyle w:val="BodyText"/>
        <w:spacing w:before="10"/>
        <w:rPr>
          <w:sz w:val="22"/>
        </w:rPr>
      </w:pPr>
    </w:p>
    <w:p>
      <w:pPr>
        <w:spacing w:before="1"/>
        <w:ind w:left="5061" w:right="0" w:firstLine="0"/>
        <w:jc w:val="left"/>
        <w:rPr>
          <w:sz w:val="23"/>
        </w:rPr>
      </w:pPr>
      <w:r>
        <w:rPr>
          <w:w w:val="105"/>
          <w:sz w:val="23"/>
        </w:rPr>
        <w:t>814</w:t>
      </w:r>
    </w:p>
    <w:p>
      <w:pPr>
        <w:pStyle w:val="BodyText"/>
        <w:spacing w:before="3"/>
        <w:rPr>
          <w:sz w:val="27"/>
        </w:rPr>
      </w:pPr>
    </w:p>
    <w:p>
      <w:pPr>
        <w:pStyle w:val="BodyText"/>
        <w:spacing w:line="369" w:lineRule="auto"/>
        <w:ind w:left="152" w:right="101" w:firstLine="714"/>
        <w:jc w:val="both"/>
      </w:pPr>
      <w:r>
        <w:rPr/>
        <w:t>220. В федеральном государственном образовательном стандарте среднего профессионального образования по специальности 51.02.02 Социально-культурная деятельность (по видам), утвержденном приказом Министерства просвещения Российской Федерации от 11 ноября 2022 г. </w:t>
      </w:r>
      <w:r>
        <w:rPr>
          <w:rFonts w:ascii="Arial" w:hAnsi="Arial"/>
          <w:sz w:val="26"/>
        </w:rPr>
        <w:t>№ </w:t>
      </w:r>
      <w:r>
        <w:rPr/>
        <w:t>970 (зарегистрирован Министерством юстиции Российской Федерации 16 декабря 2022 г., регистрационный </w:t>
      </w:r>
      <w:r>
        <w:rPr>
          <w:rFonts w:ascii="Arial" w:hAnsi="Arial"/>
          <w:sz w:val="26"/>
        </w:rPr>
        <w:t>№</w:t>
      </w:r>
      <w:r>
        <w:rPr>
          <w:rFonts w:ascii="Arial" w:hAnsi="Arial"/>
          <w:spacing w:val="-40"/>
          <w:sz w:val="26"/>
        </w:rPr>
        <w:t> </w:t>
      </w:r>
      <w:r>
        <w:rPr/>
        <w:t>71588):</w:t>
      </w:r>
    </w:p>
    <w:p>
      <w:pPr>
        <w:pStyle w:val="BodyText"/>
        <w:spacing w:line="343" w:lineRule="auto"/>
        <w:ind w:left="143" w:right="118" w:firstLine="709"/>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43" w:lineRule="auto"/>
        <w:ind w:left="137" w:right="120" w:firstLine="709"/>
        <w:jc w:val="both"/>
      </w:pPr>
      <w:r>
        <w:rPr/>
        <w:t>б) в сноске </w:t>
      </w:r>
      <w:r>
        <w:rPr>
          <w:spacing w:val="-6"/>
        </w:rPr>
        <w:t>«</w:t>
      </w:r>
      <w:r>
        <w:rPr>
          <w:rFonts w:ascii="Arial" w:hAnsi="Arial"/>
          <w:spacing w:val="-6"/>
          <w:position w:val="10"/>
          <w:sz w:val="17"/>
        </w:rPr>
        <w:t>2</w:t>
      </w:r>
      <w:r>
        <w:rPr>
          <w:spacing w:val="-6"/>
        </w:rPr>
        <w:t>» </w:t>
      </w:r>
      <w:r>
        <w:rPr/>
        <w:t>слова «и от 12 августа 2022 г. </w:t>
      </w:r>
      <w:r>
        <w:rPr>
          <w:rFonts w:ascii="Arial" w:hAnsi="Arial"/>
          <w:sz w:val="26"/>
        </w:rPr>
        <w:t>№ </w:t>
      </w:r>
      <w:r>
        <w:rPr/>
        <w:t>732 (зарегистрирован Министерством юстиции Российской Федерации 12 сентября 2022 г., регистрационный </w:t>
      </w:r>
      <w:r>
        <w:rPr>
          <w:rFonts w:ascii="Arial" w:hAnsi="Arial"/>
          <w:sz w:val="27"/>
        </w:rPr>
        <w:t>№. </w:t>
      </w:r>
      <w:r>
        <w:rPr/>
        <w:t>70034).» заменить словами «, от 12 августа 2022 г. </w:t>
      </w:r>
      <w:r>
        <w:rPr>
          <w:rFonts w:ascii="Arial" w:hAnsi="Arial"/>
          <w:sz w:val="27"/>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0"/>
          <w:sz w:val="26"/>
        </w:rPr>
        <w:t> </w:t>
      </w:r>
      <w:r>
        <w:rPr/>
        <w:t>77121).»;</w:t>
      </w:r>
    </w:p>
    <w:p>
      <w:pPr>
        <w:pStyle w:val="BodyText"/>
        <w:spacing w:line="343" w:lineRule="auto"/>
        <w:ind w:left="135" w:right="153" w:firstLine="706"/>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9"/>
        </w:rPr>
        <w:t> </w:t>
      </w:r>
      <w:r>
        <w:rPr/>
        <w:t>ПОП),»;</w:t>
      </w:r>
    </w:p>
    <w:p>
      <w:pPr>
        <w:pStyle w:val="BodyText"/>
        <w:spacing w:line="340" w:lineRule="auto"/>
        <w:ind w:left="122" w:right="145" w:firstLine="717"/>
        <w:jc w:val="both"/>
      </w:pPr>
      <w:r>
        <w:rPr/>
        <w:t>г) в пункте 1.13 слова «ПООП, но не более чем на 40 процентов от срока получения образования и объема : образовательной программы, установленных ФГОС </w:t>
      </w:r>
      <w:r>
        <w:rPr>
          <w:spacing w:val="-5"/>
        </w:rPr>
        <w:t>СПО</w:t>
      </w:r>
      <w:r>
        <w:rPr>
          <w:spacing w:val="-5"/>
          <w:position w:val="10"/>
          <w:sz w:val="18"/>
        </w:rPr>
        <w:t>5</w:t>
      </w:r>
      <w:r>
        <w:rPr>
          <w:spacing w:val="-5"/>
          <w:sz w:val="18"/>
        </w:rPr>
        <w:t>, </w:t>
      </w:r>
      <w:r>
        <w:rPr/>
        <w:t>за исключением </w:t>
      </w:r>
      <w:r>
        <w:rPr>
          <w:w w:val="90"/>
        </w:rPr>
        <w:t>. </w:t>
      </w:r>
      <w:r>
        <w:rPr/>
        <w:t>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1"/>
        </w:rPr>
        <w:t> </w:t>
      </w:r>
      <w:r>
        <w:rPr>
          <w:spacing w:val="-4"/>
        </w:rPr>
        <w:t>СПО</w:t>
      </w:r>
      <w:r>
        <w:rPr>
          <w:spacing w:val="-4"/>
          <w:position w:val="10"/>
          <w:sz w:val="18"/>
        </w:rPr>
        <w:t>5</w:t>
      </w:r>
      <w:r>
        <w:rPr>
          <w:spacing w:val="-4"/>
        </w:rPr>
        <w:t>.»;</w:t>
      </w:r>
    </w:p>
    <w:p>
      <w:pPr>
        <w:pStyle w:val="BodyText"/>
        <w:ind w:left="831"/>
      </w:pPr>
      <w:r>
        <w:rPr/>
        <w:t>д) пункт 1.15 изложить в следующей редакции:</w:t>
      </w:r>
    </w:p>
    <w:p>
      <w:pPr>
        <w:pStyle w:val="BodyText"/>
        <w:spacing w:line="364" w:lineRule="auto" w:before="143"/>
        <w:ind w:left="117" w:right="136" w:firstLine="707"/>
        <w:jc w:val="both"/>
      </w:pPr>
      <w:r>
        <w:rPr/>
        <w:t>«1.15. При разработке образовательной программы образовательная организация устанавливает направленность, которая конкретизирует содержание</w:t>
      </w:r>
    </w:p>
    <w:p>
      <w:pPr>
        <w:spacing w:after="0" w:line="364" w:lineRule="auto"/>
        <w:jc w:val="both"/>
        <w:sectPr>
          <w:headerReference w:type="default" r:id="rId1579"/>
          <w:footerReference w:type="default" r:id="rId1580"/>
          <w:pgSz w:w="11940" w:h="17210"/>
          <w:pgMar w:header="0" w:footer="438" w:top="0" w:bottom="620" w:left="1180" w:right="320"/>
        </w:sectPr>
      </w:pPr>
    </w:p>
    <w:p>
      <w:pPr>
        <w:spacing w:before="74"/>
        <w:ind w:left="5159" w:right="0" w:firstLine="0"/>
        <w:jc w:val="left"/>
        <w:rPr>
          <w:sz w:val="23"/>
        </w:rPr>
      </w:pPr>
      <w:r>
        <w:rPr/>
        <w:pict>
          <v:group style="position:absolute;margin-left:1.442308pt;margin-top:-.000025pt;width:597.6pt;height:861.15pt;mso-position-horizontal-relative:page;mso-position-vertical-relative:page;z-index:-1182280" coordorigin="29,0" coordsize="11952,17223">
            <v:line style="position:absolute" from="48,0" to="48,17222" stroked="true" strokeweight="1.923078pt" strokecolor="#000000">
              <v:stroke dashstyle="solid"/>
            </v:line>
            <v:line style="position:absolute" from="135,23" to="11981,23" stroked="true" strokeweight="2.282562pt" strokecolor="#000000">
              <v:stroke dashstyle="solid"/>
            </v:line>
            <v:shape style="position:absolute;left:1219;top:8265;width:10023;height:5684" coordorigin="1219,8266" coordsize="10023,5684" path="m6755,5411l6755,3277m11240,5420l11240,3306m1231,3301l11255,3301m1221,5392l11260,5392m6745,8967l6745,6852m11231,8957l11231,6862m1221,6876l11240,6876m1226,8948l11245,8948e" filled="false" stroked="true" strokeweight=".720978pt" strokecolor="#000000">
              <v:path arrowok="t"/>
              <v:stroke dashstyle="solid"/>
            </v:shape>
            <w10:wrap type="none"/>
          </v:group>
        </w:pict>
      </w:r>
      <w:r>
        <w:rPr>
          <w:w w:val="105"/>
          <w:sz w:val="23"/>
        </w:rPr>
        <w:t>815</w:t>
      </w:r>
    </w:p>
    <w:p>
      <w:pPr>
        <w:pStyle w:val="BodyText"/>
        <w:spacing w:before="1"/>
      </w:pPr>
    </w:p>
    <w:p>
      <w:pPr>
        <w:spacing w:line="386" w:lineRule="auto" w:before="0"/>
        <w:ind w:left="249" w:right="0" w:hanging="1"/>
        <w:jc w:val="left"/>
        <w:rPr>
          <w:sz w:val="27"/>
        </w:rPr>
      </w:pPr>
      <w:r>
        <w:rPr>
          <w:w w:val="105"/>
          <w:sz w:val="27"/>
        </w:rPr>
        <w:t>программы путем ориентации на виды деятельности, с учетом соответствующей ПОП.»;</w:t>
      </w:r>
    </w:p>
    <w:p>
      <w:pPr>
        <w:spacing w:line="310" w:lineRule="exact" w:before="0"/>
        <w:ind w:left="946" w:right="0" w:firstLine="0"/>
        <w:jc w:val="left"/>
        <w:rPr>
          <w:sz w:val="27"/>
        </w:rPr>
      </w:pPr>
      <w:r>
        <w:rPr>
          <w:w w:val="105"/>
          <w:sz w:val="27"/>
        </w:rPr>
        <w:t>е) в Таблице </w:t>
      </w:r>
      <w:r>
        <w:rPr>
          <w:rFonts w:ascii="Arial" w:hAnsi="Arial"/>
          <w:w w:val="105"/>
          <w:sz w:val="27"/>
        </w:rPr>
        <w:t>№ </w:t>
      </w:r>
      <w:r>
        <w:rPr>
          <w:w w:val="105"/>
          <w:sz w:val="27"/>
        </w:rPr>
        <w:t>1 пункта 2.1 строку</w:t>
      </w:r>
    </w:p>
    <w:p>
      <w:pPr>
        <w:pStyle w:val="BodyText"/>
        <w:spacing w:before="179"/>
        <w:ind w:left="236"/>
        <w:rPr>
          <w:rFonts w:ascii="Arial" w:hAnsi="Arial"/>
        </w:rPr>
      </w:pPr>
      <w:r>
        <w:rPr>
          <w:rFonts w:ascii="Arial" w:hAnsi="Arial"/>
          <w:w w:val="104"/>
        </w:rPr>
        <w:t>«</w:t>
      </w:r>
    </w:p>
    <w:p>
      <w:pPr>
        <w:pStyle w:val="BodyText"/>
        <w:spacing w:before="4"/>
        <w:rPr>
          <w:rFonts w:ascii="Arial"/>
          <w:sz w:val="10"/>
        </w:rPr>
      </w:pPr>
      <w:r>
        <w:rPr/>
        <w:pict>
          <v:shape style="position:absolute;margin-left:62.259644pt;margin-top:8.323303pt;width:275.5pt;height:104.55pt;mso-position-horizontal-relative:page;mso-position-vertical-relative:paragraph;z-index:51256;mso-wrap-distance-left:0;mso-wrap-distance-right:0" type="#_x0000_t202" filled="false" stroked="true" strokeweight=".721154pt" strokecolor="#000000">
            <v:textbox inset="0,0,0,0">
              <w:txbxContent>
                <w:p>
                  <w:pPr>
                    <w:spacing w:line="268" w:lineRule="auto" w:before="10"/>
                    <w:ind w:left="103" w:right="60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6.610596pt;margin-top:10.215325pt;width:28.9pt;height:15pt;mso-position-horizontal-relative:page;mso-position-vertical-relative:paragraph;z-index:51280;mso-wrap-distance-left:0;mso-wrap-distance-right:0" type="#_x0000_t202" filled="false" stroked="false">
            <v:textbox inset="0,0,0,0">
              <w:txbxContent>
                <w:p>
                  <w:pPr>
                    <w:spacing w:line="299" w:lineRule="exact" w:before="0"/>
                    <w:ind w:left="0" w:right="0" w:firstLine="0"/>
                    <w:jc w:val="left"/>
                    <w:rPr>
                      <w:sz w:val="27"/>
                    </w:rPr>
                  </w:pPr>
                  <w:r>
                    <w:rPr>
                      <w:w w:val="105"/>
                      <w:sz w:val="27"/>
                    </w:rPr>
                    <w:t>5940</w:t>
                  </w:r>
                </w:p>
              </w:txbxContent>
            </v:textbox>
            <w10:wrap type="topAndBottom"/>
          </v:shape>
        </w:pict>
      </w:r>
    </w:p>
    <w:p>
      <w:pPr>
        <w:spacing w:line="293" w:lineRule="exact" w:before="0"/>
        <w:ind w:left="0" w:right="132" w:firstLine="0"/>
        <w:jc w:val="right"/>
        <w:rPr>
          <w:sz w:val="26"/>
        </w:rPr>
      </w:pPr>
      <w:r>
        <w:rPr>
          <w:w w:val="108"/>
          <w:sz w:val="26"/>
        </w:rPr>
        <w:t>»</w:t>
      </w:r>
    </w:p>
    <w:p>
      <w:pPr>
        <w:spacing w:before="177"/>
        <w:ind w:left="934" w:right="0" w:firstLine="0"/>
        <w:jc w:val="left"/>
        <w:rPr>
          <w:sz w:val="27"/>
        </w:rPr>
      </w:pPr>
      <w:r>
        <w:rPr>
          <w:w w:val="105"/>
          <w:sz w:val="27"/>
        </w:rPr>
        <w:t>заменить строкой</w:t>
      </w:r>
    </w:p>
    <w:p>
      <w:pPr>
        <w:pStyle w:val="BodyText"/>
        <w:spacing w:before="183"/>
        <w:ind w:left="227"/>
        <w:rPr>
          <w:rFonts w:ascii="Arial" w:hAnsi="Arial"/>
        </w:rPr>
      </w:pPr>
      <w:r>
        <w:rPr>
          <w:rFonts w:ascii="Arial" w:hAnsi="Arial"/>
          <w:w w:val="104"/>
        </w:rPr>
        <w:t>«</w:t>
      </w:r>
    </w:p>
    <w:p>
      <w:pPr>
        <w:pStyle w:val="BodyText"/>
        <w:rPr>
          <w:rFonts w:ascii="Arial"/>
          <w:sz w:val="10"/>
        </w:rPr>
      </w:pPr>
      <w:r>
        <w:rPr/>
        <w:pict>
          <v:shape style="position:absolute;margin-left:61.778873pt;margin-top:8.11308pt;width:275.5pt;height:103.6pt;mso-position-horizontal-relative:page;mso-position-vertical-relative:paragraph;z-index:51304;mso-wrap-distance-left:0;mso-wrap-distance-right:0" type="#_x0000_t202" filled="false" stroked="true" strokeweight=".721154pt" strokecolor="#000000">
            <v:textbox inset="0,0,0,0">
              <w:txbxContent>
                <w:p>
                  <w:pPr>
                    <w:spacing w:line="266" w:lineRule="auto" w:before="10"/>
                    <w:ind w:left="103" w:right="608" w:firstLine="3"/>
                    <w:jc w:val="left"/>
                    <w:rPr>
                      <w:sz w:val="27"/>
                    </w:rPr>
                  </w:pPr>
                  <w:r>
                    <w:rPr>
                      <w:w w:val="105"/>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topAndBottom"/>
          </v:shape>
        </w:pict>
      </w:r>
      <w:r>
        <w:rPr/>
        <w:pict>
          <v:shape style="position:absolute;margin-left:435.889404pt;margin-top:9.764813pt;width:28.9pt;height:15pt;mso-position-horizontal-relative:page;mso-position-vertical-relative:paragraph;z-index:51328;mso-wrap-distance-left:0;mso-wrap-distance-right:0" type="#_x0000_t202" filled="false" stroked="false">
            <v:textbox inset="0,0,0,0">
              <w:txbxContent>
                <w:p>
                  <w:pPr>
                    <w:spacing w:line="299" w:lineRule="exact" w:before="0"/>
                    <w:ind w:left="0" w:right="0" w:firstLine="0"/>
                    <w:jc w:val="left"/>
                    <w:rPr>
                      <w:sz w:val="27"/>
                    </w:rPr>
                  </w:pPr>
                  <w:r>
                    <w:rPr>
                      <w:w w:val="105"/>
                      <w:sz w:val="27"/>
                    </w:rPr>
                    <w:t>5904</w:t>
                  </w:r>
                </w:p>
              </w:txbxContent>
            </v:textbox>
            <w10:wrap type="topAndBottom"/>
          </v:shape>
        </w:pict>
      </w:r>
    </w:p>
    <w:p>
      <w:pPr>
        <w:spacing w:before="0"/>
        <w:ind w:left="0" w:right="144" w:firstLine="0"/>
        <w:jc w:val="right"/>
        <w:rPr>
          <w:sz w:val="26"/>
        </w:rPr>
      </w:pPr>
      <w:r>
        <w:rPr>
          <w:w w:val="105"/>
          <w:sz w:val="26"/>
        </w:rPr>
        <w:t>»;</w:t>
      </w:r>
    </w:p>
    <w:p>
      <w:pPr>
        <w:spacing w:before="186"/>
        <w:ind w:left="934" w:right="0" w:firstLine="0"/>
        <w:jc w:val="left"/>
        <w:rPr>
          <w:sz w:val="27"/>
        </w:rPr>
      </w:pPr>
      <w:r>
        <w:rPr>
          <w:w w:val="105"/>
          <w:sz w:val="27"/>
        </w:rPr>
        <w:t>ж) в абзаце пятом пункта 2.3 аббревиатуру «ПООП» заменить на «ПОП»;</w:t>
      </w:r>
    </w:p>
    <w:p>
      <w:pPr>
        <w:spacing w:line="381" w:lineRule="auto" w:before="185"/>
        <w:ind w:left="227" w:right="0" w:firstLine="697"/>
        <w:jc w:val="left"/>
        <w:rPr>
          <w:sz w:val="27"/>
        </w:rPr>
      </w:pPr>
      <w:r>
        <w:rPr>
          <w:w w:val="105"/>
          <w:sz w:val="27"/>
        </w:rPr>
        <w:t>з) в абзаце первом пункта 2.4 слова «с учетом соответствующей ПООП» заменить словами «с учетом ПОП»;</w:t>
      </w:r>
    </w:p>
    <w:p>
      <w:pPr>
        <w:spacing w:line="379" w:lineRule="auto" w:before="0"/>
        <w:ind w:left="917" w:right="945" w:firstLine="4"/>
        <w:jc w:val="left"/>
        <w:rPr>
          <w:sz w:val="27"/>
        </w:rPr>
      </w:pPr>
      <w:r>
        <w:rPr>
          <w:w w:val="105"/>
          <w:sz w:val="27"/>
        </w:rPr>
        <w:t>и)</w:t>
      </w:r>
      <w:r>
        <w:rPr>
          <w:spacing w:val="-32"/>
          <w:w w:val="105"/>
          <w:sz w:val="27"/>
        </w:rPr>
        <w:t> </w:t>
      </w:r>
      <w:r>
        <w:rPr>
          <w:w w:val="105"/>
          <w:sz w:val="27"/>
        </w:rPr>
        <w:t>в</w:t>
      </w:r>
      <w:r>
        <w:rPr>
          <w:spacing w:val="-34"/>
          <w:w w:val="105"/>
          <w:sz w:val="27"/>
        </w:rPr>
        <w:t> </w:t>
      </w:r>
      <w:r>
        <w:rPr>
          <w:w w:val="105"/>
          <w:sz w:val="27"/>
        </w:rPr>
        <w:t>пункте</w:t>
      </w:r>
      <w:r>
        <w:rPr>
          <w:spacing w:val="-20"/>
          <w:w w:val="105"/>
          <w:sz w:val="27"/>
        </w:rPr>
        <w:t> </w:t>
      </w:r>
      <w:r>
        <w:rPr>
          <w:w w:val="105"/>
          <w:sz w:val="27"/>
        </w:rPr>
        <w:t>2.9</w:t>
      </w:r>
      <w:r>
        <w:rPr>
          <w:spacing w:val="-31"/>
          <w:w w:val="105"/>
          <w:sz w:val="27"/>
        </w:rPr>
        <w:t> </w:t>
      </w:r>
      <w:r>
        <w:rPr>
          <w:w w:val="105"/>
          <w:sz w:val="27"/>
        </w:rPr>
        <w:t>аббревиатуру</w:t>
      </w:r>
      <w:r>
        <w:rPr>
          <w:spacing w:val="-9"/>
          <w:w w:val="105"/>
          <w:sz w:val="27"/>
        </w:rPr>
        <w:t> </w:t>
      </w:r>
      <w:r>
        <w:rPr>
          <w:w w:val="105"/>
          <w:sz w:val="27"/>
        </w:rPr>
        <w:t>«ПООП»</w:t>
      </w:r>
      <w:r>
        <w:rPr>
          <w:spacing w:val="-24"/>
          <w:w w:val="105"/>
          <w:sz w:val="27"/>
        </w:rPr>
        <w:t> </w:t>
      </w:r>
      <w:r>
        <w:rPr>
          <w:w w:val="105"/>
          <w:sz w:val="27"/>
        </w:rPr>
        <w:t>заменить</w:t>
      </w:r>
      <w:r>
        <w:rPr>
          <w:spacing w:val="-21"/>
          <w:w w:val="105"/>
          <w:sz w:val="27"/>
        </w:rPr>
        <w:t> </w:t>
      </w:r>
      <w:r>
        <w:rPr>
          <w:w w:val="105"/>
          <w:sz w:val="27"/>
        </w:rPr>
        <w:t>аббревиатурой</w:t>
      </w:r>
      <w:r>
        <w:rPr>
          <w:spacing w:val="-13"/>
          <w:w w:val="105"/>
          <w:sz w:val="27"/>
        </w:rPr>
        <w:t> </w:t>
      </w:r>
      <w:r>
        <w:rPr>
          <w:w w:val="105"/>
          <w:sz w:val="27"/>
        </w:rPr>
        <w:t>«ПОП»; к) в пункте 2.10 аббревиатуру «ПООП» заменить на</w:t>
      </w:r>
      <w:r>
        <w:rPr>
          <w:spacing w:val="-21"/>
          <w:w w:val="105"/>
          <w:sz w:val="27"/>
        </w:rPr>
        <w:t> </w:t>
      </w:r>
      <w:r>
        <w:rPr>
          <w:w w:val="105"/>
          <w:sz w:val="27"/>
        </w:rPr>
        <w:t>«ПОП»;</w:t>
      </w:r>
    </w:p>
    <w:p>
      <w:pPr>
        <w:spacing w:before="2"/>
        <w:ind w:left="926" w:right="0" w:firstLine="0"/>
        <w:jc w:val="left"/>
        <w:rPr>
          <w:sz w:val="27"/>
        </w:rPr>
      </w:pPr>
      <w:r>
        <w:rPr>
          <w:w w:val="105"/>
          <w:sz w:val="27"/>
        </w:rPr>
        <w:t>л) пункт 2.13 изложить в следующей редакции:</w:t>
      </w:r>
    </w:p>
    <w:p>
      <w:pPr>
        <w:tabs>
          <w:tab w:pos="1841" w:val="left" w:leader="none"/>
          <w:tab w:pos="4157" w:val="left" w:leader="none"/>
          <w:tab w:pos="5495" w:val="left" w:leader="none"/>
          <w:tab w:pos="7073" w:val="left" w:leader="none"/>
          <w:tab w:pos="8835" w:val="left" w:leader="none"/>
        </w:tabs>
        <w:spacing w:line="374" w:lineRule="auto" w:before="179"/>
        <w:ind w:left="220" w:right="180" w:firstLine="699"/>
        <w:jc w:val="left"/>
        <w:rPr>
          <w:sz w:val="27"/>
        </w:rPr>
      </w:pPr>
      <w:r>
        <w:rPr>
          <w:w w:val="105"/>
          <w:sz w:val="27"/>
        </w:rPr>
        <w:t>«2.13</w:t>
        <w:tab/>
        <w:t>Государственная</w:t>
        <w:tab/>
        <w:t>итоговая</w:t>
        <w:tab/>
        <w:t>аттестация</w:t>
        <w:tab/>
        <w:t>завершается</w:t>
        <w:tab/>
      </w:r>
      <w:r>
        <w:rPr>
          <w:sz w:val="27"/>
        </w:rPr>
        <w:t>присвоением </w:t>
      </w:r>
      <w:r>
        <w:rPr>
          <w:w w:val="105"/>
          <w:sz w:val="27"/>
        </w:rPr>
        <w:t>квалификации</w:t>
      </w:r>
      <w:r>
        <w:rPr>
          <w:spacing w:val="-4"/>
          <w:w w:val="105"/>
          <w:sz w:val="27"/>
        </w:rPr>
        <w:t> </w:t>
      </w:r>
      <w:r>
        <w:rPr>
          <w:w w:val="105"/>
          <w:sz w:val="27"/>
        </w:rPr>
        <w:t>специалиста</w:t>
      </w:r>
      <w:r>
        <w:rPr>
          <w:spacing w:val="-1"/>
          <w:w w:val="105"/>
          <w:sz w:val="27"/>
        </w:rPr>
        <w:t> </w:t>
      </w:r>
      <w:r>
        <w:rPr>
          <w:w w:val="105"/>
          <w:sz w:val="27"/>
        </w:rPr>
        <w:t>среднего</w:t>
      </w:r>
      <w:r>
        <w:rPr>
          <w:spacing w:val="-8"/>
          <w:w w:val="105"/>
          <w:sz w:val="27"/>
        </w:rPr>
        <w:t> </w:t>
      </w:r>
      <w:r>
        <w:rPr>
          <w:w w:val="105"/>
          <w:sz w:val="27"/>
        </w:rPr>
        <w:t>звена,</w:t>
      </w:r>
      <w:r>
        <w:rPr>
          <w:spacing w:val="-18"/>
          <w:w w:val="105"/>
          <w:sz w:val="27"/>
        </w:rPr>
        <w:t> </w:t>
      </w:r>
      <w:r>
        <w:rPr>
          <w:w w:val="105"/>
          <w:sz w:val="27"/>
        </w:rPr>
        <w:t>указанной</w:t>
      </w:r>
      <w:r>
        <w:rPr>
          <w:spacing w:val="-11"/>
          <w:w w:val="105"/>
          <w:sz w:val="27"/>
        </w:rPr>
        <w:t> </w:t>
      </w:r>
      <w:r>
        <w:rPr>
          <w:w w:val="105"/>
          <w:sz w:val="27"/>
        </w:rPr>
        <w:t>в</w:t>
      </w:r>
      <w:r>
        <w:rPr>
          <w:spacing w:val="-25"/>
          <w:w w:val="105"/>
          <w:sz w:val="27"/>
        </w:rPr>
        <w:t> </w:t>
      </w:r>
      <w:r>
        <w:rPr>
          <w:w w:val="105"/>
          <w:sz w:val="27"/>
        </w:rPr>
        <w:t>пункте</w:t>
      </w:r>
      <w:r>
        <w:rPr>
          <w:spacing w:val="-10"/>
          <w:w w:val="105"/>
          <w:sz w:val="27"/>
        </w:rPr>
        <w:t> </w:t>
      </w:r>
      <w:r>
        <w:rPr>
          <w:w w:val="105"/>
          <w:sz w:val="27"/>
        </w:rPr>
        <w:t>1.1</w:t>
      </w:r>
      <w:r>
        <w:rPr>
          <w:spacing w:val="-21"/>
          <w:w w:val="105"/>
          <w:sz w:val="27"/>
        </w:rPr>
        <w:t> </w:t>
      </w:r>
      <w:r>
        <w:rPr>
          <w:w w:val="105"/>
          <w:sz w:val="27"/>
        </w:rPr>
        <w:t>ФГОС</w:t>
      </w:r>
      <w:r>
        <w:rPr>
          <w:spacing w:val="-14"/>
          <w:w w:val="105"/>
          <w:sz w:val="27"/>
        </w:rPr>
        <w:t> </w:t>
      </w:r>
      <w:r>
        <w:rPr>
          <w:w w:val="105"/>
          <w:sz w:val="27"/>
        </w:rPr>
        <w:t>СПО.»;</w:t>
      </w:r>
    </w:p>
    <w:p>
      <w:pPr>
        <w:spacing w:before="7"/>
        <w:ind w:left="917" w:right="0" w:firstLine="0"/>
        <w:jc w:val="left"/>
        <w:rPr>
          <w:sz w:val="27"/>
        </w:rPr>
      </w:pPr>
      <w:r>
        <w:rPr>
          <w:w w:val="105"/>
          <w:sz w:val="27"/>
        </w:rPr>
        <w:t>м) пункт 3.3 изложить в следующей редакции:</w:t>
      </w:r>
    </w:p>
    <w:p>
      <w:pPr>
        <w:spacing w:line="386" w:lineRule="auto" w:before="175"/>
        <w:ind w:left="211" w:right="161" w:firstLine="707"/>
        <w:jc w:val="both"/>
        <w:rPr>
          <w:sz w:val="27"/>
        </w:rPr>
      </w:pPr>
      <w:r>
        <w:rPr>
          <w:w w:val="105"/>
          <w:sz w:val="27"/>
        </w:rPr>
        <w:t>«3.3. Выпускник, освоивший образовательную программу, должен обладать профессиональными компетенциями (далее - ПК), соответствующими выбранным видам деятельности (таблица </w:t>
      </w:r>
      <w:r>
        <w:rPr>
          <w:rFonts w:ascii="Arial" w:hAnsi="Arial"/>
          <w:w w:val="105"/>
          <w:sz w:val="26"/>
        </w:rPr>
        <w:t>№ </w:t>
      </w:r>
      <w:r>
        <w:rPr>
          <w:w w:val="105"/>
          <w:sz w:val="27"/>
        </w:rPr>
        <w:t>2), предусмотренным пунктом 2.4 ФГОС СПО, сформированными  в  том  числе   на   основе   профессиональных   стандартов (при наличии), указанных в</w:t>
      </w:r>
      <w:r>
        <w:rPr>
          <w:spacing w:val="-6"/>
          <w:w w:val="105"/>
          <w:sz w:val="27"/>
        </w:rPr>
        <w:t> </w:t>
      </w:r>
      <w:r>
        <w:rPr>
          <w:w w:val="105"/>
          <w:sz w:val="27"/>
        </w:rPr>
        <w:t>ПОП:</w:t>
      </w:r>
    </w:p>
    <w:p>
      <w:pPr>
        <w:spacing w:after="0" w:line="386" w:lineRule="auto"/>
        <w:jc w:val="both"/>
        <w:rPr>
          <w:sz w:val="27"/>
        </w:rPr>
        <w:sectPr>
          <w:headerReference w:type="default" r:id="rId1581"/>
          <w:footerReference w:type="default" r:id="rId1582"/>
          <w:pgSz w:w="11990" w:h="17230"/>
          <w:pgMar w:header="0" w:footer="434" w:top="660" w:bottom="620" w:left="1120" w:right="320"/>
        </w:sectPr>
      </w:pPr>
    </w:p>
    <w:p>
      <w:pPr>
        <w:pStyle w:val="BodyText"/>
        <w:spacing w:before="1"/>
        <w:rPr>
          <w:sz w:val="22"/>
        </w:rPr>
      </w:pPr>
      <w:r>
        <w:rPr/>
        <w:pict>
          <v:line style="position:absolute;mso-position-horizontal-relative:page;mso-position-vertical-relative:page;z-index:51376" from="3.846148pt,.000009pt" to="3.846148pt,861.120013pt" stroked="true" strokeweight="2.403842pt" strokecolor="#000000">
            <v:stroke dashstyle="solid"/>
            <w10:wrap type="none"/>
          </v:line>
        </w:pict>
      </w:r>
      <w:r>
        <w:rPr/>
        <w:pict>
          <v:line style="position:absolute;mso-position-horizontal-relative:page;mso-position-vertical-relative:page;z-index:51400" from="9.61537pt,3.604009pt" to="599.760013pt,3.604009pt" stroked="true" strokeweight="2.642944pt" strokecolor="#000000">
            <v:stroke dashstyle="solid"/>
            <w10:wrap type="none"/>
          </v:line>
        </w:pict>
      </w:r>
    </w:p>
    <w:p>
      <w:pPr>
        <w:spacing w:before="89"/>
        <w:ind w:left="0" w:right="105" w:firstLine="0"/>
        <w:jc w:val="right"/>
        <w:rPr>
          <w:sz w:val="27"/>
        </w:rPr>
      </w:pPr>
      <w:r>
        <w:rPr>
          <w:w w:val="105"/>
          <w:sz w:val="27"/>
        </w:rPr>
        <w:t>Таблица№ 2</w:t>
      </w:r>
    </w:p>
    <w:p>
      <w:pPr>
        <w:pStyle w:val="BodyText"/>
        <w:spacing w:before="10" w:after="1"/>
        <w:rPr>
          <w:sz w:val="13"/>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08"/>
        <w:gridCol w:w="6851"/>
      </w:tblGrid>
      <w:tr>
        <w:trPr>
          <w:trHeight w:val="753" w:hRule="atLeast"/>
        </w:trPr>
        <w:tc>
          <w:tcPr>
            <w:tcW w:w="3308" w:type="dxa"/>
          </w:tcPr>
          <w:p>
            <w:pPr>
              <w:pStyle w:val="TableParagraph"/>
              <w:ind w:left="523"/>
              <w:rPr>
                <w:sz w:val="27"/>
              </w:rPr>
            </w:pPr>
            <w:r>
              <w:rPr>
                <w:w w:val="105"/>
                <w:sz w:val="27"/>
              </w:rPr>
              <w:t>Виды деятельности</w:t>
            </w:r>
          </w:p>
        </w:tc>
        <w:tc>
          <w:tcPr>
            <w:tcW w:w="6851" w:type="dxa"/>
          </w:tcPr>
          <w:p>
            <w:pPr>
              <w:pStyle w:val="TableParagraph"/>
              <w:spacing w:before="14"/>
              <w:ind w:left="279" w:right="201"/>
              <w:jc w:val="center"/>
              <w:rPr>
                <w:sz w:val="27"/>
              </w:rPr>
            </w:pPr>
            <w:r>
              <w:rPr>
                <w:w w:val="105"/>
                <w:sz w:val="27"/>
              </w:rPr>
              <w:t>Профессиональные компетенции, соответствующие</w:t>
            </w:r>
          </w:p>
          <w:p>
            <w:pPr>
              <w:pStyle w:val="TableParagraph"/>
              <w:spacing w:before="69"/>
              <w:ind w:left="249" w:right="201"/>
              <w:jc w:val="center"/>
              <w:rPr>
                <w:sz w:val="27"/>
              </w:rPr>
            </w:pPr>
            <w:r>
              <w:rPr>
                <w:sz w:val="27"/>
              </w:rPr>
              <w:t>видам деятельности</w:t>
            </w:r>
          </w:p>
        </w:tc>
      </w:tr>
      <w:tr>
        <w:trPr>
          <w:trHeight w:val="8677" w:hRule="atLeast"/>
        </w:trPr>
        <w:tc>
          <w:tcPr>
            <w:tcW w:w="3308" w:type="dxa"/>
          </w:tcPr>
          <w:p>
            <w:pPr>
              <w:pStyle w:val="TableParagraph"/>
              <w:spacing w:line="290" w:lineRule="auto"/>
              <w:ind w:left="140" w:firstLine="3"/>
              <w:rPr>
                <w:sz w:val="27"/>
              </w:rPr>
            </w:pPr>
            <w:r>
              <w:rPr>
                <w:sz w:val="27"/>
              </w:rPr>
              <w:t>организационно­ </w:t>
            </w:r>
            <w:r>
              <w:rPr>
                <w:w w:val="105"/>
                <w:sz w:val="27"/>
              </w:rPr>
              <w:t>управленческая деятельность</w:t>
            </w:r>
          </w:p>
        </w:tc>
        <w:tc>
          <w:tcPr>
            <w:tcW w:w="6851" w:type="dxa"/>
          </w:tcPr>
          <w:p>
            <w:pPr>
              <w:pStyle w:val="TableParagraph"/>
              <w:spacing w:line="283" w:lineRule="auto"/>
              <w:ind w:left="139" w:right="76" w:hanging="7"/>
              <w:jc w:val="both"/>
              <w:rPr>
                <w:sz w:val="27"/>
              </w:rPr>
            </w:pPr>
            <w:r>
              <w:rPr>
                <w:sz w:val="27"/>
              </w:rPr>
              <w:t>ПК </w:t>
            </w:r>
            <w:r>
              <w:rPr>
                <w:sz w:val="29"/>
              </w:rPr>
              <w:t>1.1. </w:t>
            </w:r>
            <w:r>
              <w:rPr>
                <w:sz w:val="27"/>
              </w:rPr>
              <w:t>Определять приоритетные  направления развития социально-культурной</w:t>
            </w:r>
            <w:r>
              <w:rPr>
                <w:spacing w:val="30"/>
                <w:sz w:val="27"/>
              </w:rPr>
              <w:t> </w:t>
            </w:r>
            <w:r>
              <w:rPr>
                <w:sz w:val="27"/>
              </w:rPr>
              <w:t>деятельности.</w:t>
            </w:r>
          </w:p>
          <w:p>
            <w:pPr>
              <w:pStyle w:val="TableParagraph"/>
              <w:spacing w:line="285" w:lineRule="auto"/>
              <w:ind w:left="127" w:right="80" w:firstLine="1"/>
              <w:jc w:val="both"/>
              <w:rPr>
                <w:sz w:val="27"/>
              </w:rPr>
            </w:pPr>
            <w:r>
              <w:rPr>
                <w:sz w:val="27"/>
              </w:rPr>
              <w:t>ПК </w:t>
            </w:r>
            <w:r>
              <w:rPr>
                <w:sz w:val="29"/>
              </w:rPr>
              <w:t>1.2. </w:t>
            </w:r>
            <w:r>
              <w:rPr>
                <w:sz w:val="27"/>
              </w:rPr>
              <w:t>Анализировать состояние социально­ культурной ситуации в регионе и учреждении (организации)</w:t>
            </w:r>
            <w:r>
              <w:rPr>
                <w:spacing w:val="23"/>
                <w:sz w:val="27"/>
              </w:rPr>
              <w:t> </w:t>
            </w:r>
            <w:r>
              <w:rPr>
                <w:sz w:val="27"/>
              </w:rPr>
              <w:t>культуры.</w:t>
            </w:r>
          </w:p>
          <w:p>
            <w:pPr>
              <w:pStyle w:val="TableParagraph"/>
              <w:spacing w:line="290" w:lineRule="auto" w:before="12"/>
              <w:ind w:left="128" w:right="90" w:hanging="4"/>
              <w:jc w:val="both"/>
              <w:rPr>
                <w:sz w:val="27"/>
              </w:rPr>
            </w:pPr>
            <w:r>
              <w:rPr>
                <w:w w:val="105"/>
                <w:sz w:val="27"/>
              </w:rPr>
              <w:t>ПК 1.3. Разрабатывать и реализовывать социально­ культурные проекты и программы.</w:t>
            </w:r>
          </w:p>
          <w:p>
            <w:pPr>
              <w:pStyle w:val="TableParagraph"/>
              <w:spacing w:line="288" w:lineRule="auto"/>
              <w:ind w:left="119" w:right="57" w:hanging="1"/>
              <w:jc w:val="both"/>
              <w:rPr>
                <w:sz w:val="27"/>
              </w:rPr>
            </w:pPr>
            <w:r>
              <w:rPr>
                <w:w w:val="105"/>
                <w:sz w:val="27"/>
              </w:rPr>
              <w:t>ПК </w:t>
            </w:r>
            <w:r>
              <w:rPr>
                <w:w w:val="105"/>
                <w:sz w:val="29"/>
              </w:rPr>
              <w:t>1.4. </w:t>
            </w:r>
            <w:r>
              <w:rPr>
                <w:w w:val="105"/>
                <w:sz w:val="27"/>
              </w:rPr>
              <w:t>Осуществлять управление учреждением (организацией)        социально-культурной        сферы с применением современных методик организации </w:t>
            </w:r>
            <w:r>
              <w:rPr>
                <w:sz w:val="27"/>
              </w:rPr>
              <w:t>социально-культурной деятельности,  информационных </w:t>
            </w:r>
            <w:r>
              <w:rPr>
                <w:w w:val="105"/>
                <w:sz w:val="27"/>
              </w:rPr>
              <w:t>и телекоммуникационных</w:t>
            </w:r>
            <w:r>
              <w:rPr>
                <w:spacing w:val="-37"/>
                <w:w w:val="105"/>
                <w:sz w:val="27"/>
              </w:rPr>
              <w:t> </w:t>
            </w:r>
            <w:r>
              <w:rPr>
                <w:w w:val="105"/>
                <w:sz w:val="27"/>
              </w:rPr>
              <w:t>технологий.</w:t>
            </w:r>
          </w:p>
          <w:p>
            <w:pPr>
              <w:pStyle w:val="TableParagraph"/>
              <w:spacing w:line="288" w:lineRule="auto"/>
              <w:ind w:left="116" w:right="81" w:firstLine="2"/>
              <w:jc w:val="both"/>
              <w:rPr>
                <w:sz w:val="27"/>
              </w:rPr>
            </w:pPr>
            <w:r>
              <w:rPr>
                <w:w w:val="105"/>
                <w:sz w:val="27"/>
              </w:rPr>
              <w:t>ПК </w:t>
            </w:r>
            <w:r>
              <w:rPr>
                <w:w w:val="105"/>
                <w:sz w:val="29"/>
              </w:rPr>
              <w:t>1.5. </w:t>
            </w:r>
            <w:r>
              <w:rPr>
                <w:w w:val="105"/>
                <w:sz w:val="27"/>
              </w:rPr>
              <w:t>Организовывать работу с коллективом исполнителей</w:t>
            </w:r>
            <w:r>
              <w:rPr>
                <w:spacing w:val="-14"/>
                <w:w w:val="105"/>
                <w:sz w:val="27"/>
              </w:rPr>
              <w:t> </w:t>
            </w:r>
            <w:r>
              <w:rPr>
                <w:w w:val="105"/>
                <w:sz w:val="27"/>
              </w:rPr>
              <w:t>на</w:t>
            </w:r>
            <w:r>
              <w:rPr>
                <w:spacing w:val="-35"/>
                <w:w w:val="105"/>
                <w:sz w:val="27"/>
              </w:rPr>
              <w:t> </w:t>
            </w:r>
            <w:r>
              <w:rPr>
                <w:w w:val="105"/>
                <w:sz w:val="27"/>
              </w:rPr>
              <w:t>основе</w:t>
            </w:r>
            <w:r>
              <w:rPr>
                <w:spacing w:val="-28"/>
                <w:w w:val="105"/>
                <w:sz w:val="27"/>
              </w:rPr>
              <w:t> </w:t>
            </w:r>
            <w:r>
              <w:rPr>
                <w:w w:val="105"/>
                <w:sz w:val="27"/>
              </w:rPr>
              <w:t>принципов</w:t>
            </w:r>
            <w:r>
              <w:rPr>
                <w:spacing w:val="-25"/>
                <w:w w:val="105"/>
                <w:sz w:val="27"/>
              </w:rPr>
              <w:t> </w:t>
            </w:r>
            <w:r>
              <w:rPr>
                <w:w w:val="105"/>
                <w:sz w:val="27"/>
              </w:rPr>
              <w:t>организации</w:t>
            </w:r>
            <w:r>
              <w:rPr>
                <w:spacing w:val="-16"/>
                <w:w w:val="105"/>
                <w:sz w:val="27"/>
              </w:rPr>
              <w:t> </w:t>
            </w:r>
            <w:r>
              <w:rPr>
                <w:w w:val="105"/>
                <w:sz w:val="27"/>
              </w:rPr>
              <w:t>труда, этических</w:t>
            </w:r>
            <w:r>
              <w:rPr>
                <w:spacing w:val="-11"/>
                <w:w w:val="105"/>
                <w:sz w:val="27"/>
              </w:rPr>
              <w:t> </w:t>
            </w:r>
            <w:r>
              <w:rPr>
                <w:w w:val="105"/>
                <w:sz w:val="27"/>
              </w:rPr>
              <w:t>и</w:t>
            </w:r>
            <w:r>
              <w:rPr>
                <w:spacing w:val="-19"/>
                <w:w w:val="105"/>
                <w:sz w:val="27"/>
              </w:rPr>
              <w:t> </w:t>
            </w:r>
            <w:r>
              <w:rPr>
                <w:w w:val="105"/>
                <w:sz w:val="27"/>
              </w:rPr>
              <w:t>правовых</w:t>
            </w:r>
            <w:r>
              <w:rPr>
                <w:spacing w:val="-12"/>
                <w:w w:val="105"/>
                <w:sz w:val="27"/>
              </w:rPr>
              <w:t> </w:t>
            </w:r>
            <w:r>
              <w:rPr>
                <w:w w:val="105"/>
                <w:sz w:val="27"/>
              </w:rPr>
              <w:t>норм</w:t>
            </w:r>
            <w:r>
              <w:rPr>
                <w:spacing w:val="-15"/>
                <w:w w:val="105"/>
                <w:sz w:val="27"/>
              </w:rPr>
              <w:t> </w:t>
            </w:r>
            <w:r>
              <w:rPr>
                <w:w w:val="105"/>
                <w:sz w:val="27"/>
              </w:rPr>
              <w:t>в</w:t>
            </w:r>
            <w:r>
              <w:rPr>
                <w:spacing w:val="-23"/>
                <w:w w:val="105"/>
                <w:sz w:val="27"/>
              </w:rPr>
              <w:t> </w:t>
            </w:r>
            <w:r>
              <w:rPr>
                <w:w w:val="105"/>
                <w:sz w:val="27"/>
              </w:rPr>
              <w:t>сфере</w:t>
            </w:r>
            <w:r>
              <w:rPr>
                <w:spacing w:val="-14"/>
                <w:w w:val="105"/>
                <w:sz w:val="27"/>
              </w:rPr>
              <w:t> </w:t>
            </w:r>
            <w:r>
              <w:rPr>
                <w:w w:val="105"/>
                <w:sz w:val="27"/>
              </w:rPr>
              <w:t>профессиональной деятельности.</w:t>
            </w:r>
          </w:p>
          <w:p>
            <w:pPr>
              <w:pStyle w:val="TableParagraph"/>
              <w:tabs>
                <w:tab w:pos="2643" w:val="left" w:leader="none"/>
                <w:tab w:pos="5536" w:val="left" w:leader="none"/>
              </w:tabs>
              <w:spacing w:line="290" w:lineRule="auto"/>
              <w:ind w:left="108" w:right="88" w:firstLine="1"/>
              <w:jc w:val="both"/>
              <w:rPr>
                <w:sz w:val="27"/>
              </w:rPr>
            </w:pPr>
            <w:r>
              <w:rPr>
                <w:w w:val="105"/>
                <w:sz w:val="27"/>
              </w:rPr>
              <w:t>ПК 1.6. Организовывать дифференцированное культурное</w:t>
              <w:tab/>
              <w:t>обслуживание</w:t>
              <w:tab/>
            </w:r>
            <w:r>
              <w:rPr>
                <w:sz w:val="27"/>
              </w:rPr>
              <w:t>населения </w:t>
            </w:r>
            <w:r>
              <w:rPr>
                <w:w w:val="105"/>
                <w:sz w:val="27"/>
              </w:rPr>
              <w:t>в соответствии с возрастными</w:t>
            </w:r>
            <w:r>
              <w:rPr>
                <w:spacing w:val="-4"/>
                <w:w w:val="105"/>
                <w:sz w:val="27"/>
              </w:rPr>
              <w:t> </w:t>
            </w:r>
            <w:r>
              <w:rPr>
                <w:w w:val="105"/>
                <w:sz w:val="27"/>
              </w:rPr>
              <w:t>категориями.</w:t>
            </w:r>
          </w:p>
          <w:p>
            <w:pPr>
              <w:pStyle w:val="TableParagraph"/>
              <w:spacing w:line="290" w:lineRule="auto"/>
              <w:ind w:left="108" w:right="100" w:hanging="4"/>
              <w:jc w:val="both"/>
              <w:rPr>
                <w:sz w:val="27"/>
              </w:rPr>
            </w:pPr>
            <w:r>
              <w:rPr>
                <w:w w:val="105"/>
                <w:sz w:val="27"/>
              </w:rPr>
              <w:t>ПК 1.7. Создавать условия для привлечения населения к культурно-досуговой и творческой деятельности.</w:t>
            </w:r>
          </w:p>
          <w:p>
            <w:pPr>
              <w:pStyle w:val="TableParagraph"/>
              <w:spacing w:line="313" w:lineRule="exact"/>
              <w:ind w:left="104"/>
              <w:jc w:val="both"/>
              <w:rPr>
                <w:sz w:val="27"/>
              </w:rPr>
            </w:pPr>
            <w:r>
              <w:rPr>
                <w:sz w:val="27"/>
              </w:rPr>
              <w:t>ПК </w:t>
            </w:r>
            <w:r>
              <w:rPr>
                <w:sz w:val="29"/>
              </w:rPr>
              <w:t>1.8. </w:t>
            </w:r>
            <w:r>
              <w:rPr>
                <w:sz w:val="27"/>
              </w:rPr>
              <w:t>Разрабатывать и реализовывать экскурсионные</w:t>
            </w:r>
          </w:p>
          <w:p>
            <w:pPr>
              <w:pStyle w:val="TableParagraph"/>
              <w:spacing w:before="54"/>
              <w:ind w:left="108"/>
              <w:jc w:val="both"/>
              <w:rPr>
                <w:sz w:val="27"/>
              </w:rPr>
            </w:pPr>
            <w:r>
              <w:rPr>
                <w:w w:val="105"/>
                <w:sz w:val="27"/>
              </w:rPr>
              <w:t>программы в учреждениях (организациях) культуры.</w:t>
            </w:r>
          </w:p>
        </w:tc>
      </w:tr>
      <w:tr>
        <w:trPr>
          <w:trHeight w:val="4876" w:hRule="atLeast"/>
        </w:trPr>
        <w:tc>
          <w:tcPr>
            <w:tcW w:w="3308" w:type="dxa"/>
          </w:tcPr>
          <w:p>
            <w:pPr>
              <w:pStyle w:val="TableParagraph"/>
              <w:spacing w:line="290" w:lineRule="auto" w:before="4"/>
              <w:ind w:left="107" w:right="321" w:hanging="2"/>
              <w:jc w:val="both"/>
              <w:rPr>
                <w:sz w:val="27"/>
              </w:rPr>
            </w:pPr>
            <w:r>
              <w:rPr>
                <w:sz w:val="27"/>
              </w:rPr>
              <w:t>организация культурно­ досуговой деятельности (по выбору)</w:t>
            </w:r>
          </w:p>
        </w:tc>
        <w:tc>
          <w:tcPr>
            <w:tcW w:w="6851" w:type="dxa"/>
          </w:tcPr>
          <w:p>
            <w:pPr>
              <w:pStyle w:val="TableParagraph"/>
              <w:spacing w:line="285" w:lineRule="auto"/>
              <w:ind w:left="99" w:right="110"/>
              <w:jc w:val="both"/>
              <w:rPr>
                <w:sz w:val="27"/>
              </w:rPr>
            </w:pPr>
            <w:r>
              <w:rPr>
                <w:sz w:val="27"/>
              </w:rPr>
              <w:t>ПК </w:t>
            </w:r>
            <w:r>
              <w:rPr>
                <w:sz w:val="29"/>
              </w:rPr>
              <w:t>2.1. </w:t>
            </w:r>
            <w:r>
              <w:rPr>
                <w:sz w:val="27"/>
              </w:rPr>
              <w:t>Разрабатывать и реализовывать культурно­ досугов 1е программы с применением современных методик.</w:t>
            </w:r>
          </w:p>
          <w:p>
            <w:pPr>
              <w:pStyle w:val="TableParagraph"/>
              <w:tabs>
                <w:tab w:pos="3050" w:val="left" w:leader="none"/>
              </w:tabs>
              <w:spacing w:line="283" w:lineRule="auto" w:before="3"/>
              <w:ind w:left="93" w:right="89" w:firstLine="1"/>
              <w:jc w:val="both"/>
              <w:rPr>
                <w:sz w:val="27"/>
              </w:rPr>
            </w:pPr>
            <w:r>
              <w:rPr>
                <w:w w:val="105"/>
                <w:sz w:val="27"/>
              </w:rPr>
              <w:t>ПК</w:t>
            </w:r>
            <w:r>
              <w:rPr>
                <w:spacing w:val="-15"/>
                <w:w w:val="105"/>
                <w:sz w:val="27"/>
              </w:rPr>
              <w:t> </w:t>
            </w:r>
            <w:r>
              <w:rPr>
                <w:w w:val="105"/>
                <w:sz w:val="27"/>
              </w:rPr>
              <w:t>2.2.'</w:t>
            </w:r>
            <w:r>
              <w:rPr>
                <w:spacing w:val="-35"/>
                <w:w w:val="105"/>
                <w:sz w:val="27"/>
              </w:rPr>
              <w:t> </w:t>
            </w:r>
            <w:r>
              <w:rPr>
                <w:w w:val="105"/>
                <w:sz w:val="27"/>
              </w:rPr>
              <w:t>Разрабатывать</w:t>
            </w:r>
            <w:r>
              <w:rPr>
                <w:spacing w:val="-9"/>
                <w:w w:val="105"/>
                <w:sz w:val="27"/>
              </w:rPr>
              <w:t> </w:t>
            </w:r>
            <w:r>
              <w:rPr>
                <w:w w:val="105"/>
                <w:sz w:val="27"/>
              </w:rPr>
              <w:t>и</w:t>
            </w:r>
            <w:r>
              <w:rPr>
                <w:spacing w:val="-19"/>
                <w:w w:val="105"/>
                <w:sz w:val="27"/>
              </w:rPr>
              <w:t> </w:t>
            </w:r>
            <w:r>
              <w:rPr>
                <w:w w:val="105"/>
                <w:sz w:val="27"/>
              </w:rPr>
              <w:t>реализовать</w:t>
            </w:r>
            <w:r>
              <w:rPr>
                <w:spacing w:val="-11"/>
                <w:w w:val="105"/>
                <w:sz w:val="27"/>
              </w:rPr>
              <w:t> </w:t>
            </w:r>
            <w:r>
              <w:rPr>
                <w:w w:val="105"/>
                <w:sz w:val="27"/>
              </w:rPr>
              <w:t>сценарные</w:t>
            </w:r>
            <w:r>
              <w:rPr>
                <w:spacing w:val="-7"/>
                <w:w w:val="105"/>
                <w:sz w:val="27"/>
              </w:rPr>
              <w:t> </w:t>
            </w:r>
            <w:r>
              <w:rPr>
                <w:w w:val="105"/>
                <w:sz w:val="27"/>
              </w:rPr>
              <w:t>планы культурно-досуговых программ, осуществлять их постановку,</w:t>
              <w:tab/>
            </w:r>
            <w:r>
              <w:rPr>
                <w:rFonts w:ascii="Courier New" w:hAnsi="Courier New"/>
                <w:b/>
                <w:w w:val="105"/>
                <w:sz w:val="28"/>
              </w:rPr>
              <w:t>лично       </w:t>
            </w:r>
            <w:r>
              <w:rPr>
                <w:w w:val="105"/>
                <w:sz w:val="27"/>
              </w:rPr>
              <w:t>участвовать в них в качестве</w:t>
            </w:r>
            <w:r>
              <w:rPr>
                <w:spacing w:val="-22"/>
                <w:w w:val="105"/>
                <w:sz w:val="27"/>
              </w:rPr>
              <w:t> </w:t>
            </w:r>
            <w:r>
              <w:rPr>
                <w:w w:val="105"/>
                <w:sz w:val="27"/>
              </w:rPr>
              <w:t>исполнителя.</w:t>
            </w:r>
          </w:p>
          <w:p>
            <w:pPr>
              <w:pStyle w:val="TableParagraph"/>
              <w:spacing w:line="290" w:lineRule="auto" w:before="11"/>
              <w:ind w:left="92" w:right="107" w:hanging="2"/>
              <w:jc w:val="both"/>
              <w:rPr>
                <w:sz w:val="27"/>
              </w:rPr>
            </w:pPr>
            <w:r>
              <w:rPr>
                <w:w w:val="105"/>
                <w:sz w:val="27"/>
              </w:rPr>
              <w:t>ПК        2.3.        Осуществлять         организационную и репетиционную работу с участниками культурно­ досуговых</w:t>
            </w:r>
            <w:r>
              <w:rPr>
                <w:spacing w:val="8"/>
                <w:w w:val="105"/>
                <w:sz w:val="27"/>
              </w:rPr>
              <w:t> </w:t>
            </w:r>
            <w:r>
              <w:rPr>
                <w:w w:val="105"/>
                <w:sz w:val="27"/>
              </w:rPr>
              <w:t>программ.</w:t>
            </w:r>
          </w:p>
          <w:p>
            <w:pPr>
              <w:pStyle w:val="TableParagraph"/>
              <w:tabs>
                <w:tab w:pos="690" w:val="left" w:leader="none"/>
                <w:tab w:pos="1321" w:val="left" w:leader="none"/>
                <w:tab w:pos="3225" w:val="left" w:leader="none"/>
                <w:tab w:pos="4998" w:val="left" w:leader="none"/>
                <w:tab w:pos="5358" w:val="left" w:leader="none"/>
              </w:tabs>
              <w:spacing w:line="308" w:lineRule="exact"/>
              <w:ind w:left="89" w:hanging="4"/>
              <w:rPr>
                <w:sz w:val="27"/>
              </w:rPr>
            </w:pPr>
            <w:r>
              <w:rPr>
                <w:w w:val="105"/>
                <w:sz w:val="27"/>
              </w:rPr>
              <w:t>ПК</w:t>
              <w:tab/>
              <w:t>2.4.</w:t>
              <w:tab/>
              <w:t>Осуществлять</w:t>
              <w:tab/>
              <w:t>организацию</w:t>
              <w:tab/>
              <w:t>и</w:t>
              <w:tab/>
              <w:t>проведение</w:t>
            </w:r>
          </w:p>
          <w:p>
            <w:pPr>
              <w:pStyle w:val="TableParagraph"/>
              <w:spacing w:line="370" w:lineRule="atLeast" w:before="10"/>
              <w:ind w:left="89" w:right="123"/>
              <w:jc w:val="both"/>
              <w:rPr>
                <w:sz w:val="27"/>
              </w:rPr>
            </w:pPr>
            <w:r>
              <w:rPr>
                <w:w w:val="105"/>
                <w:sz w:val="27"/>
              </w:rPr>
              <w:t>культурно досуговых программ с применением игровых технологий, технических средств.</w:t>
            </w:r>
          </w:p>
        </w:tc>
      </w:tr>
    </w:tbl>
    <w:p>
      <w:pPr>
        <w:spacing w:after="0" w:line="370" w:lineRule="atLeast"/>
        <w:jc w:val="both"/>
        <w:rPr>
          <w:sz w:val="27"/>
        </w:rPr>
        <w:sectPr>
          <w:headerReference w:type="default" r:id="rId1583"/>
          <w:pgSz w:w="12000" w:h="17230"/>
          <w:pgMar w:header="767" w:footer="434" w:top="1020" w:bottom="620" w:left="1240" w:right="320"/>
        </w:sectPr>
      </w:pPr>
    </w:p>
    <w:p>
      <w:pPr>
        <w:pStyle w:val="BodyText"/>
        <w:spacing w:before="5"/>
        <w:rPr>
          <w:sz w:val="26"/>
        </w:rPr>
      </w:pPr>
      <w:r>
        <w:rPr/>
        <w:pict>
          <v:line style="position:absolute;mso-position-horizontal-relative:page;mso-position-vertical-relative:page;z-index:51424" from=".120194pt,687.168091pt" to=".120194pt,858.23999pt" stroked="true" strokeweight=".240388pt" strokecolor="#000000">
            <v:stroke dashstyle="solid"/>
            <w10:wrap type="none"/>
          </v:line>
        </w:pict>
      </w:r>
      <w:r>
        <w:rPr/>
        <w:pict>
          <v:line style="position:absolute;mso-position-horizontal-relative:page;mso-position-vertical-relative:page;z-index:51448" from="2.884654pt,.180192pt" to="594.000009pt,.180192pt" stroked="true" strokeweight=".360401pt" strokecolor="#000000">
            <v:stroke dashstyle="solid"/>
            <w10:wrap type="none"/>
          </v:line>
        </w:pict>
      </w: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08"/>
        <w:gridCol w:w="6847"/>
      </w:tblGrid>
      <w:tr>
        <w:trPr>
          <w:trHeight w:val="1522" w:hRule="atLeast"/>
        </w:trPr>
        <w:tc>
          <w:tcPr>
            <w:tcW w:w="3308" w:type="dxa"/>
          </w:tcPr>
          <w:p>
            <w:pPr>
              <w:pStyle w:val="TableParagraph"/>
              <w:rPr>
                <w:sz w:val="26"/>
              </w:rPr>
            </w:pPr>
          </w:p>
        </w:tc>
        <w:tc>
          <w:tcPr>
            <w:tcW w:w="6847" w:type="dxa"/>
          </w:tcPr>
          <w:p>
            <w:pPr>
              <w:pStyle w:val="TableParagraph"/>
              <w:spacing w:line="295" w:lineRule="auto" w:before="19"/>
              <w:ind w:left="119" w:right="61" w:hanging="1"/>
              <w:jc w:val="both"/>
              <w:rPr>
                <w:sz w:val="27"/>
              </w:rPr>
            </w:pPr>
            <w:r>
              <w:rPr>
                <w:w w:val="105"/>
                <w:sz w:val="27"/>
              </w:rPr>
              <w:t>ПК 2.5. Организовывать и проводить мероприятия в сфере    молодежной     политики,     включая     досуг и отдых детей, подростков и молодежи, в том числе</w:t>
            </w:r>
            <w:r>
              <w:rPr>
                <w:spacing w:val="35"/>
                <w:w w:val="105"/>
                <w:sz w:val="27"/>
              </w:rPr>
              <w:t> </w:t>
            </w:r>
            <w:r>
              <w:rPr>
                <w:w w:val="105"/>
                <w:sz w:val="27"/>
              </w:rPr>
              <w:t>в</w:t>
            </w:r>
          </w:p>
          <w:p>
            <w:pPr>
              <w:pStyle w:val="TableParagraph"/>
              <w:spacing w:line="309" w:lineRule="exact"/>
              <w:ind w:left="114"/>
              <w:jc w:val="both"/>
              <w:rPr>
                <w:sz w:val="27"/>
              </w:rPr>
            </w:pPr>
            <w:r>
              <w:rPr>
                <w:sz w:val="27"/>
              </w:rPr>
              <w:t>специализированных (профильных) лагерях.</w:t>
            </w:r>
          </w:p>
        </w:tc>
      </w:tr>
      <w:tr>
        <w:trPr>
          <w:trHeight w:val="356" w:hRule="atLeast"/>
        </w:trPr>
        <w:tc>
          <w:tcPr>
            <w:tcW w:w="3308" w:type="dxa"/>
            <w:tcBorders>
              <w:bottom w:val="nil"/>
            </w:tcBorders>
          </w:tcPr>
          <w:p>
            <w:pPr>
              <w:pStyle w:val="TableParagraph"/>
              <w:ind w:left="120"/>
              <w:rPr>
                <w:sz w:val="27"/>
              </w:rPr>
            </w:pPr>
            <w:r>
              <w:rPr>
                <w:sz w:val="27"/>
              </w:rPr>
              <w:t>организация</w:t>
            </w:r>
          </w:p>
        </w:tc>
        <w:tc>
          <w:tcPr>
            <w:tcW w:w="6847" w:type="dxa"/>
            <w:tcBorders>
              <w:bottom w:val="nil"/>
            </w:tcBorders>
          </w:tcPr>
          <w:p>
            <w:pPr>
              <w:pStyle w:val="TableParagraph"/>
              <w:tabs>
                <w:tab w:pos="5426" w:val="left" w:leader="none"/>
              </w:tabs>
              <w:spacing w:before="14"/>
              <w:ind w:left="114"/>
              <w:rPr>
                <w:sz w:val="27"/>
              </w:rPr>
            </w:pPr>
            <w:r>
              <w:rPr>
                <w:sz w:val="27"/>
              </w:rPr>
              <w:t>ПК   2.1.   Разрабатывать </w:t>
            </w:r>
            <w:r>
              <w:rPr>
                <w:spacing w:val="46"/>
                <w:sz w:val="27"/>
              </w:rPr>
              <w:t> </w:t>
            </w:r>
            <w:r>
              <w:rPr>
                <w:sz w:val="27"/>
              </w:rPr>
              <w:t>и </w:t>
            </w:r>
            <w:r>
              <w:rPr>
                <w:spacing w:val="53"/>
                <w:sz w:val="27"/>
              </w:rPr>
              <w:t> </w:t>
            </w:r>
            <w:r>
              <w:rPr>
                <w:sz w:val="27"/>
              </w:rPr>
              <w:t>реализовывать</w:t>
              <w:tab/>
              <w:t>культурно-</w:t>
            </w:r>
          </w:p>
        </w:tc>
      </w:tr>
      <w:tr>
        <w:trPr>
          <w:trHeight w:val="386" w:hRule="atLeast"/>
        </w:trPr>
        <w:tc>
          <w:tcPr>
            <w:tcW w:w="3308" w:type="dxa"/>
            <w:tcBorders>
              <w:top w:val="nil"/>
              <w:bottom w:val="nil"/>
            </w:tcBorders>
          </w:tcPr>
          <w:p>
            <w:pPr>
              <w:pStyle w:val="TableParagraph"/>
              <w:spacing w:before="28"/>
              <w:ind w:left="123"/>
              <w:rPr>
                <w:sz w:val="27"/>
              </w:rPr>
            </w:pPr>
            <w:r>
              <w:rPr>
                <w:sz w:val="27"/>
              </w:rPr>
              <w:t>и постановка культурно-</w:t>
            </w:r>
          </w:p>
        </w:tc>
        <w:tc>
          <w:tcPr>
            <w:tcW w:w="6847" w:type="dxa"/>
            <w:tcBorders>
              <w:top w:val="nil"/>
              <w:bottom w:val="nil"/>
            </w:tcBorders>
          </w:tcPr>
          <w:p>
            <w:pPr>
              <w:pStyle w:val="TableParagraph"/>
              <w:tabs>
                <w:tab w:pos="1796" w:val="left" w:leader="none"/>
                <w:tab w:pos="3893" w:val="left" w:leader="none"/>
                <w:tab w:pos="4598" w:val="left" w:leader="none"/>
              </w:tabs>
              <w:spacing w:before="24"/>
              <w:ind w:left="118"/>
              <w:rPr>
                <w:sz w:val="27"/>
              </w:rPr>
            </w:pPr>
            <w:r>
              <w:rPr>
                <w:position w:val="1"/>
                <w:sz w:val="27"/>
              </w:rPr>
              <w:t>массовые</w:t>
              <w:tab/>
              <w:t>мероприятия</w:t>
              <w:tab/>
            </w:r>
            <w:r>
              <w:rPr>
                <w:b/>
                <w:sz w:val="29"/>
              </w:rPr>
              <w:t>и</w:t>
              <w:tab/>
            </w:r>
            <w:r>
              <w:rPr>
                <w:sz w:val="27"/>
              </w:rPr>
              <w:t>театрализованные</w:t>
            </w:r>
          </w:p>
        </w:tc>
      </w:tr>
      <w:tr>
        <w:trPr>
          <w:trHeight w:val="377" w:hRule="atLeast"/>
        </w:trPr>
        <w:tc>
          <w:tcPr>
            <w:tcW w:w="3308" w:type="dxa"/>
            <w:tcBorders>
              <w:top w:val="nil"/>
              <w:bottom w:val="nil"/>
            </w:tcBorders>
          </w:tcPr>
          <w:p>
            <w:pPr>
              <w:pStyle w:val="TableParagraph"/>
              <w:spacing w:before="21"/>
              <w:ind w:left="118"/>
              <w:rPr>
                <w:sz w:val="27"/>
              </w:rPr>
            </w:pPr>
            <w:r>
              <w:rPr>
                <w:sz w:val="27"/>
              </w:rPr>
              <w:t>массовых мероприятий и</w:t>
            </w:r>
          </w:p>
        </w:tc>
        <w:tc>
          <w:tcPr>
            <w:tcW w:w="6847" w:type="dxa"/>
            <w:tcBorders>
              <w:top w:val="nil"/>
              <w:bottom w:val="nil"/>
            </w:tcBorders>
          </w:tcPr>
          <w:p>
            <w:pPr>
              <w:pStyle w:val="TableParagraph"/>
              <w:spacing w:before="31"/>
              <w:ind w:left="113"/>
              <w:rPr>
                <w:sz w:val="27"/>
              </w:rPr>
            </w:pPr>
            <w:r>
              <w:rPr>
                <w:sz w:val="27"/>
              </w:rPr>
              <w:t>представления с применением современных методик.</w:t>
            </w:r>
          </w:p>
        </w:tc>
      </w:tr>
      <w:tr>
        <w:trPr>
          <w:trHeight w:val="374" w:hRule="atLeast"/>
        </w:trPr>
        <w:tc>
          <w:tcPr>
            <w:tcW w:w="3308" w:type="dxa"/>
            <w:tcBorders>
              <w:top w:val="nil"/>
              <w:bottom w:val="nil"/>
            </w:tcBorders>
          </w:tcPr>
          <w:p>
            <w:pPr>
              <w:pStyle w:val="TableParagraph"/>
              <w:spacing w:before="24"/>
              <w:ind w:left="118"/>
              <w:rPr>
                <w:sz w:val="27"/>
              </w:rPr>
            </w:pPr>
            <w:r>
              <w:rPr>
                <w:w w:val="105"/>
                <w:sz w:val="27"/>
              </w:rPr>
              <w:t>театрализованных</w:t>
            </w:r>
          </w:p>
        </w:tc>
        <w:tc>
          <w:tcPr>
            <w:tcW w:w="6847" w:type="dxa"/>
            <w:tcBorders>
              <w:top w:val="nil"/>
              <w:bottom w:val="nil"/>
            </w:tcBorders>
          </w:tcPr>
          <w:p>
            <w:pPr>
              <w:pStyle w:val="TableParagraph"/>
              <w:tabs>
                <w:tab w:pos="772" w:val="left" w:leader="none"/>
                <w:tab w:pos="1461" w:val="left" w:leader="none"/>
                <w:tab w:pos="3440" w:val="left" w:leader="none"/>
                <w:tab w:pos="5084" w:val="left" w:leader="none"/>
              </w:tabs>
              <w:spacing w:before="29"/>
              <w:ind w:left="109"/>
              <w:rPr>
                <w:sz w:val="27"/>
              </w:rPr>
            </w:pPr>
            <w:r>
              <w:rPr>
                <w:sz w:val="27"/>
              </w:rPr>
              <w:t>ПК</w:t>
              <w:tab/>
              <w:t>2.2.</w:t>
              <w:tab/>
              <w:t>Осуществлять</w:t>
              <w:tab/>
              <w:t>управление</w:t>
              <w:tab/>
              <w:t>коллективами</w:t>
            </w:r>
          </w:p>
        </w:tc>
      </w:tr>
      <w:tr>
        <w:trPr>
          <w:trHeight w:val="377" w:hRule="atLeast"/>
        </w:trPr>
        <w:tc>
          <w:tcPr>
            <w:tcW w:w="3308" w:type="dxa"/>
            <w:tcBorders>
              <w:top w:val="nil"/>
              <w:bottom w:val="nil"/>
            </w:tcBorders>
          </w:tcPr>
          <w:p>
            <w:pPr>
              <w:pStyle w:val="TableParagraph"/>
              <w:spacing w:before="24"/>
              <w:ind w:left="118"/>
              <w:rPr>
                <w:sz w:val="27"/>
              </w:rPr>
            </w:pPr>
            <w:r>
              <w:rPr>
                <w:sz w:val="27"/>
              </w:rPr>
              <w:t>представлений</w:t>
            </w:r>
          </w:p>
        </w:tc>
        <w:tc>
          <w:tcPr>
            <w:tcW w:w="6847" w:type="dxa"/>
            <w:tcBorders>
              <w:top w:val="nil"/>
              <w:bottom w:val="nil"/>
            </w:tcBorders>
          </w:tcPr>
          <w:p>
            <w:pPr>
              <w:pStyle w:val="TableParagraph"/>
              <w:spacing w:before="29"/>
              <w:ind w:left="113"/>
              <w:rPr>
                <w:sz w:val="27"/>
              </w:rPr>
            </w:pPr>
            <w:r>
              <w:rPr>
                <w:w w:val="105"/>
                <w:sz w:val="27"/>
              </w:rPr>
              <w:t>народного художественного творчества, досуговыми</w:t>
            </w:r>
          </w:p>
        </w:tc>
      </w:tr>
      <w:tr>
        <w:trPr>
          <w:trHeight w:val="384" w:hRule="atLeast"/>
        </w:trPr>
        <w:tc>
          <w:tcPr>
            <w:tcW w:w="3308" w:type="dxa"/>
            <w:tcBorders>
              <w:top w:val="nil"/>
              <w:bottom w:val="nil"/>
            </w:tcBorders>
          </w:tcPr>
          <w:p>
            <w:pPr>
              <w:pStyle w:val="TableParagraph"/>
              <w:spacing w:before="26"/>
              <w:ind w:left="118"/>
              <w:rPr>
                <w:sz w:val="27"/>
              </w:rPr>
            </w:pPr>
            <w:r>
              <w:rPr>
                <w:w w:val="105"/>
                <w:sz w:val="27"/>
              </w:rPr>
              <w:t>(по выбору)</w:t>
            </w:r>
          </w:p>
        </w:tc>
        <w:tc>
          <w:tcPr>
            <w:tcW w:w="6847" w:type="dxa"/>
            <w:tcBorders>
              <w:top w:val="nil"/>
              <w:bottom w:val="nil"/>
            </w:tcBorders>
          </w:tcPr>
          <w:p>
            <w:pPr>
              <w:pStyle w:val="TableParagraph"/>
              <w:spacing w:before="31"/>
              <w:ind w:left="113"/>
              <w:rPr>
                <w:sz w:val="27"/>
              </w:rPr>
            </w:pPr>
            <w:r>
              <w:rPr>
                <w:w w:val="105"/>
                <w:sz w:val="27"/>
              </w:rPr>
              <w:t>формированиями (объединениями).</w:t>
            </w:r>
          </w:p>
        </w:tc>
      </w:tr>
      <w:tr>
        <w:trPr>
          <w:trHeight w:val="379" w:hRule="atLeast"/>
        </w:trPr>
        <w:tc>
          <w:tcPr>
            <w:tcW w:w="3308" w:type="dxa"/>
            <w:tcBorders>
              <w:top w:val="nil"/>
              <w:bottom w:val="nil"/>
            </w:tcBorders>
          </w:tcPr>
          <w:p>
            <w:pPr>
              <w:pStyle w:val="TableParagraph"/>
              <w:rPr>
                <w:sz w:val="26"/>
              </w:rPr>
            </w:pPr>
          </w:p>
        </w:tc>
        <w:tc>
          <w:tcPr>
            <w:tcW w:w="6847" w:type="dxa"/>
            <w:tcBorders>
              <w:top w:val="nil"/>
              <w:bottom w:val="nil"/>
            </w:tcBorders>
          </w:tcPr>
          <w:p>
            <w:pPr>
              <w:pStyle w:val="TableParagraph"/>
              <w:spacing w:before="31"/>
              <w:ind w:left="104"/>
              <w:rPr>
                <w:sz w:val="27"/>
              </w:rPr>
            </w:pPr>
            <w:r>
              <w:rPr>
                <w:w w:val="105"/>
                <w:sz w:val="27"/>
              </w:rPr>
              <w:t>ПК 2.3. Разрабатывать сценарии культурно-массовых</w:t>
            </w:r>
          </w:p>
        </w:tc>
      </w:tr>
      <w:tr>
        <w:trPr>
          <w:trHeight w:val="377" w:hRule="atLeast"/>
        </w:trPr>
        <w:tc>
          <w:tcPr>
            <w:tcW w:w="3308" w:type="dxa"/>
            <w:tcBorders>
              <w:top w:val="nil"/>
              <w:bottom w:val="nil"/>
            </w:tcBorders>
          </w:tcPr>
          <w:p>
            <w:pPr>
              <w:pStyle w:val="TableParagraph"/>
              <w:rPr>
                <w:sz w:val="26"/>
              </w:rPr>
            </w:pPr>
          </w:p>
        </w:tc>
        <w:tc>
          <w:tcPr>
            <w:tcW w:w="6847" w:type="dxa"/>
            <w:tcBorders>
              <w:top w:val="nil"/>
              <w:bottom w:val="nil"/>
            </w:tcBorders>
          </w:tcPr>
          <w:p>
            <w:pPr>
              <w:pStyle w:val="TableParagraph"/>
              <w:tabs>
                <w:tab w:pos="2238" w:val="left" w:leader="none"/>
                <w:tab w:pos="4911" w:val="left" w:leader="none"/>
              </w:tabs>
              <w:spacing w:before="26"/>
              <w:ind w:left="108"/>
              <w:rPr>
                <w:sz w:val="27"/>
              </w:rPr>
            </w:pPr>
            <w:r>
              <w:rPr>
                <w:w w:val="105"/>
                <w:sz w:val="27"/>
              </w:rPr>
              <w:t>мероприятий,</w:t>
              <w:tab/>
              <w:t>театрализованных</w:t>
              <w:tab/>
              <w:t>представлений,</w:t>
            </w:r>
          </w:p>
        </w:tc>
      </w:tr>
      <w:tr>
        <w:trPr>
          <w:trHeight w:val="377" w:hRule="atLeast"/>
        </w:trPr>
        <w:tc>
          <w:tcPr>
            <w:tcW w:w="3308" w:type="dxa"/>
            <w:tcBorders>
              <w:top w:val="nil"/>
              <w:bottom w:val="nil"/>
            </w:tcBorders>
          </w:tcPr>
          <w:p>
            <w:pPr>
              <w:pStyle w:val="TableParagraph"/>
              <w:rPr>
                <w:sz w:val="26"/>
              </w:rPr>
            </w:pPr>
          </w:p>
        </w:tc>
        <w:tc>
          <w:tcPr>
            <w:tcW w:w="6847" w:type="dxa"/>
            <w:tcBorders>
              <w:top w:val="nil"/>
              <w:bottom w:val="nil"/>
            </w:tcBorders>
          </w:tcPr>
          <w:p>
            <w:pPr>
              <w:pStyle w:val="TableParagraph"/>
              <w:spacing w:before="29"/>
              <w:ind w:left="110"/>
              <w:rPr>
                <w:sz w:val="27"/>
              </w:rPr>
            </w:pPr>
            <w:r>
              <w:rPr>
                <w:sz w:val="27"/>
              </w:rPr>
              <w:t>осуществлять их постановку, лично участвовать в них</w:t>
            </w:r>
          </w:p>
        </w:tc>
      </w:tr>
      <w:tr>
        <w:trPr>
          <w:trHeight w:val="374" w:hRule="atLeast"/>
        </w:trPr>
        <w:tc>
          <w:tcPr>
            <w:tcW w:w="3308" w:type="dxa"/>
            <w:tcBorders>
              <w:top w:val="nil"/>
              <w:bottom w:val="nil"/>
            </w:tcBorders>
          </w:tcPr>
          <w:p>
            <w:pPr>
              <w:pStyle w:val="TableParagraph"/>
              <w:rPr>
                <w:sz w:val="26"/>
              </w:rPr>
            </w:pPr>
          </w:p>
        </w:tc>
        <w:tc>
          <w:tcPr>
            <w:tcW w:w="6847" w:type="dxa"/>
            <w:tcBorders>
              <w:top w:val="nil"/>
              <w:bottom w:val="nil"/>
            </w:tcBorders>
          </w:tcPr>
          <w:p>
            <w:pPr>
              <w:pStyle w:val="TableParagraph"/>
              <w:spacing w:before="26"/>
              <w:ind w:left="108"/>
              <w:rPr>
                <w:sz w:val="27"/>
              </w:rPr>
            </w:pPr>
            <w:r>
              <w:rPr>
                <w:w w:val="105"/>
                <w:sz w:val="27"/>
              </w:rPr>
              <w:t>в качестве исполнителя.</w:t>
            </w:r>
          </w:p>
        </w:tc>
      </w:tr>
      <w:tr>
        <w:trPr>
          <w:trHeight w:val="374" w:hRule="atLeast"/>
        </w:trPr>
        <w:tc>
          <w:tcPr>
            <w:tcW w:w="3308" w:type="dxa"/>
            <w:tcBorders>
              <w:top w:val="nil"/>
              <w:bottom w:val="nil"/>
            </w:tcBorders>
          </w:tcPr>
          <w:p>
            <w:pPr>
              <w:pStyle w:val="TableParagraph"/>
              <w:rPr>
                <w:sz w:val="26"/>
              </w:rPr>
            </w:pPr>
          </w:p>
        </w:tc>
        <w:tc>
          <w:tcPr>
            <w:tcW w:w="6847" w:type="dxa"/>
            <w:tcBorders>
              <w:top w:val="nil"/>
              <w:bottom w:val="nil"/>
            </w:tcBorders>
          </w:tcPr>
          <w:p>
            <w:pPr>
              <w:pStyle w:val="TableParagraph"/>
              <w:spacing w:before="26"/>
              <w:ind w:left="104"/>
              <w:rPr>
                <w:sz w:val="27"/>
              </w:rPr>
            </w:pPr>
            <w:r>
              <w:rPr>
                <w:w w:val="105"/>
                <w:sz w:val="27"/>
              </w:rPr>
              <w:t>ПК 2.4. Организовывать и проводить</w:t>
            </w:r>
            <w:r>
              <w:rPr>
                <w:spacing w:val="51"/>
                <w:w w:val="105"/>
                <w:sz w:val="27"/>
              </w:rPr>
              <w:t> </w:t>
            </w:r>
            <w:r>
              <w:rPr>
                <w:w w:val="105"/>
                <w:sz w:val="27"/>
              </w:rPr>
              <w:t>репетиционную</w:t>
            </w:r>
          </w:p>
        </w:tc>
      </w:tr>
      <w:tr>
        <w:trPr>
          <w:trHeight w:val="377" w:hRule="atLeast"/>
        </w:trPr>
        <w:tc>
          <w:tcPr>
            <w:tcW w:w="3308" w:type="dxa"/>
            <w:tcBorders>
              <w:top w:val="nil"/>
              <w:bottom w:val="nil"/>
            </w:tcBorders>
          </w:tcPr>
          <w:p>
            <w:pPr>
              <w:pStyle w:val="TableParagraph"/>
              <w:rPr>
                <w:sz w:val="26"/>
              </w:rPr>
            </w:pPr>
          </w:p>
        </w:tc>
        <w:tc>
          <w:tcPr>
            <w:tcW w:w="6847" w:type="dxa"/>
            <w:tcBorders>
              <w:top w:val="nil"/>
              <w:bottom w:val="nil"/>
            </w:tcBorders>
          </w:tcPr>
          <w:p>
            <w:pPr>
              <w:pStyle w:val="TableParagraph"/>
              <w:tabs>
                <w:tab w:pos="1978" w:val="left" w:leader="none"/>
                <w:tab w:pos="4086" w:val="left" w:leader="none"/>
                <w:tab w:pos="5209" w:val="left" w:leader="none"/>
              </w:tabs>
              <w:spacing w:before="26"/>
              <w:ind w:left="111"/>
              <w:rPr>
                <w:sz w:val="27"/>
              </w:rPr>
            </w:pPr>
            <w:r>
              <w:rPr>
                <w:sz w:val="27"/>
              </w:rPr>
              <w:t>работу,</w:t>
              <w:tab/>
              <w:t>тренинги</w:t>
              <w:tab/>
              <w:t>с</w:t>
              <w:tab/>
              <w:t>коллективом</w:t>
            </w:r>
          </w:p>
        </w:tc>
      </w:tr>
      <w:tr>
        <w:trPr>
          <w:trHeight w:val="379" w:hRule="atLeast"/>
        </w:trPr>
        <w:tc>
          <w:tcPr>
            <w:tcW w:w="3308" w:type="dxa"/>
            <w:tcBorders>
              <w:top w:val="nil"/>
              <w:bottom w:val="nil"/>
            </w:tcBorders>
          </w:tcPr>
          <w:p>
            <w:pPr>
              <w:pStyle w:val="TableParagraph"/>
              <w:rPr>
                <w:sz w:val="26"/>
              </w:rPr>
            </w:pPr>
          </w:p>
        </w:tc>
        <w:tc>
          <w:tcPr>
            <w:tcW w:w="6847" w:type="dxa"/>
            <w:tcBorders>
              <w:top w:val="nil"/>
              <w:bottom w:val="nil"/>
            </w:tcBorders>
          </w:tcPr>
          <w:p>
            <w:pPr>
              <w:pStyle w:val="TableParagraph"/>
              <w:spacing w:before="29"/>
              <w:ind w:left="104"/>
              <w:rPr>
                <w:sz w:val="27"/>
              </w:rPr>
            </w:pPr>
            <w:r>
              <w:rPr>
                <w:w w:val="105"/>
                <w:sz w:val="27"/>
              </w:rPr>
              <w:t>и отдельными исполнителями в процессе подготовки</w:t>
            </w:r>
          </w:p>
        </w:tc>
      </w:tr>
      <w:tr>
        <w:trPr>
          <w:trHeight w:val="377" w:hRule="atLeast"/>
        </w:trPr>
        <w:tc>
          <w:tcPr>
            <w:tcW w:w="3308" w:type="dxa"/>
            <w:tcBorders>
              <w:top w:val="nil"/>
              <w:bottom w:val="nil"/>
            </w:tcBorders>
          </w:tcPr>
          <w:p>
            <w:pPr>
              <w:pStyle w:val="TableParagraph"/>
              <w:rPr>
                <w:sz w:val="26"/>
              </w:rPr>
            </w:pPr>
          </w:p>
        </w:tc>
        <w:tc>
          <w:tcPr>
            <w:tcW w:w="6847" w:type="dxa"/>
            <w:tcBorders>
              <w:top w:val="nil"/>
              <w:bottom w:val="nil"/>
            </w:tcBorders>
          </w:tcPr>
          <w:p>
            <w:pPr>
              <w:pStyle w:val="TableParagraph"/>
              <w:tabs>
                <w:tab w:pos="5171" w:val="left" w:leader="none"/>
              </w:tabs>
              <w:spacing w:before="29"/>
              <w:ind w:left="104"/>
              <w:rPr>
                <w:sz w:val="27"/>
              </w:rPr>
            </w:pPr>
            <w:r>
              <w:rPr>
                <w:w w:val="105"/>
                <w:sz w:val="27"/>
              </w:rPr>
              <w:t>культурно-массовых</w:t>
              <w:tab/>
              <w:t>мероприятий</w:t>
            </w:r>
          </w:p>
        </w:tc>
      </w:tr>
      <w:tr>
        <w:trPr>
          <w:trHeight w:val="377" w:hRule="atLeast"/>
        </w:trPr>
        <w:tc>
          <w:tcPr>
            <w:tcW w:w="3308" w:type="dxa"/>
            <w:tcBorders>
              <w:top w:val="nil"/>
              <w:bottom w:val="nil"/>
            </w:tcBorders>
          </w:tcPr>
          <w:p>
            <w:pPr>
              <w:pStyle w:val="TableParagraph"/>
              <w:rPr>
                <w:sz w:val="26"/>
              </w:rPr>
            </w:pPr>
          </w:p>
        </w:tc>
        <w:tc>
          <w:tcPr>
            <w:tcW w:w="6847" w:type="dxa"/>
            <w:tcBorders>
              <w:top w:val="nil"/>
              <w:bottom w:val="nil"/>
            </w:tcBorders>
          </w:tcPr>
          <w:p>
            <w:pPr>
              <w:pStyle w:val="TableParagraph"/>
              <w:tabs>
                <w:tab w:pos="656" w:val="left" w:leader="none"/>
                <w:tab w:pos="3238" w:val="left" w:leader="none"/>
                <w:tab w:pos="5479" w:val="left" w:leader="none"/>
              </w:tabs>
              <w:spacing w:before="26"/>
              <w:ind w:left="104"/>
              <w:rPr>
                <w:sz w:val="27"/>
              </w:rPr>
            </w:pPr>
            <w:r>
              <w:rPr>
                <w:w w:val="105"/>
                <w:sz w:val="27"/>
              </w:rPr>
              <w:t>и</w:t>
              <w:tab/>
              <w:t>театрализованных</w:t>
              <w:tab/>
              <w:t>представлений,</w:t>
              <w:tab/>
              <w:t>применять</w:t>
            </w:r>
          </w:p>
        </w:tc>
      </w:tr>
      <w:tr>
        <w:trPr>
          <w:trHeight w:val="393" w:hRule="atLeast"/>
        </w:trPr>
        <w:tc>
          <w:tcPr>
            <w:tcW w:w="3308" w:type="dxa"/>
            <w:tcBorders>
              <w:top w:val="nil"/>
            </w:tcBorders>
          </w:tcPr>
          <w:p>
            <w:pPr>
              <w:pStyle w:val="TableParagraph"/>
              <w:rPr>
                <w:sz w:val="26"/>
              </w:rPr>
            </w:pPr>
          </w:p>
        </w:tc>
        <w:tc>
          <w:tcPr>
            <w:tcW w:w="6847" w:type="dxa"/>
            <w:tcBorders>
              <w:top w:val="nil"/>
            </w:tcBorders>
          </w:tcPr>
          <w:p>
            <w:pPr>
              <w:pStyle w:val="TableParagraph"/>
              <w:spacing w:before="29"/>
              <w:ind w:left="104"/>
              <w:rPr>
                <w:sz w:val="27"/>
              </w:rPr>
            </w:pPr>
            <w:r>
              <w:rPr>
                <w:w w:val="105"/>
                <w:sz w:val="27"/>
              </w:rPr>
              <w:t>игровые технологии и технические средства.</w:t>
            </w:r>
          </w:p>
        </w:tc>
      </w:tr>
    </w:tbl>
    <w:p>
      <w:pPr>
        <w:spacing w:before="5"/>
        <w:ind w:left="0" w:right="108" w:firstLine="0"/>
        <w:jc w:val="right"/>
        <w:rPr>
          <w:sz w:val="27"/>
        </w:rPr>
      </w:pPr>
      <w:r>
        <w:rPr>
          <w:w w:val="105"/>
          <w:sz w:val="27"/>
        </w:rPr>
        <w:t>»;</w:t>
      </w:r>
    </w:p>
    <w:p>
      <w:pPr>
        <w:spacing w:before="179"/>
        <w:ind w:left="830" w:right="0" w:firstLine="0"/>
        <w:jc w:val="left"/>
        <w:rPr>
          <w:sz w:val="27"/>
        </w:rPr>
      </w:pPr>
      <w:r>
        <w:rPr>
          <w:sz w:val="27"/>
        </w:rPr>
        <w:t>н) в абзаце первом пункта 3.5 аббревиатуру «ПООП» заменить на «ПОП»;</w:t>
      </w:r>
    </w:p>
    <w:p>
      <w:pPr>
        <w:spacing w:before="146"/>
        <w:ind w:left="822" w:right="0" w:firstLine="0"/>
        <w:jc w:val="left"/>
        <w:rPr>
          <w:sz w:val="27"/>
        </w:rPr>
      </w:pPr>
      <w:r>
        <w:rPr>
          <w:w w:val="105"/>
          <w:sz w:val="27"/>
        </w:rPr>
        <w:t>о) в подпункте «а» пункта 4.3 аббревиатуру «ПООП» заменить аббревиатурой</w:t>
      </w:r>
    </w:p>
    <w:p>
      <w:pPr>
        <w:spacing w:before="156"/>
        <w:ind w:left="116" w:right="0" w:firstLine="0"/>
        <w:jc w:val="left"/>
        <w:rPr>
          <w:sz w:val="27"/>
        </w:rPr>
      </w:pPr>
      <w:r>
        <w:rPr>
          <w:sz w:val="27"/>
        </w:rPr>
        <w:t>«ПОП»;</w:t>
      </w:r>
    </w:p>
    <w:p>
      <w:pPr>
        <w:spacing w:before="146"/>
        <w:ind w:left="825" w:right="0" w:firstLine="0"/>
        <w:jc w:val="left"/>
        <w:rPr>
          <w:sz w:val="27"/>
        </w:rPr>
      </w:pPr>
      <w:r>
        <w:rPr>
          <w:w w:val="105"/>
          <w:sz w:val="27"/>
        </w:rPr>
        <w:t>п) в пункте 4.4:</w:t>
      </w:r>
    </w:p>
    <w:p>
      <w:pPr>
        <w:spacing w:line="357" w:lineRule="auto" w:before="146"/>
        <w:ind w:left="818" w:right="744" w:firstLine="2"/>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р) подпункт «в» пункта 4.7 изложить в следующей</w:t>
      </w:r>
      <w:r>
        <w:rPr>
          <w:spacing w:val="11"/>
          <w:sz w:val="27"/>
        </w:rPr>
        <w:t> </w:t>
      </w:r>
      <w:r>
        <w:rPr>
          <w:sz w:val="27"/>
        </w:rPr>
        <w:t>редакции:</w:t>
      </w:r>
    </w:p>
    <w:p>
      <w:pPr>
        <w:spacing w:line="352" w:lineRule="auto" w:before="20"/>
        <w:ind w:left="106" w:right="123" w:firstLine="712"/>
        <w:jc w:val="both"/>
        <w:rPr>
          <w:sz w:val="27"/>
        </w:rPr>
      </w:pPr>
      <w:r>
        <w:rPr>
          <w:w w:val="105"/>
          <w:sz w:val="27"/>
        </w:rPr>
        <w:t>«в) внешняя оценка качества образовательной программы может осуществляться </w:t>
      </w:r>
      <w:r>
        <w:rPr>
          <w:rFonts w:ascii="Arial" w:hAnsi="Arial"/>
          <w:b/>
          <w:w w:val="105"/>
          <w:sz w:val="25"/>
        </w:rPr>
        <w:t>в </w:t>
      </w:r>
      <w:r>
        <w:rPr>
          <w:w w:val="105"/>
          <w:sz w:val="27"/>
        </w:rPr>
        <w:t>рамках профессионально-общественной </w:t>
      </w:r>
      <w:r>
        <w:rPr>
          <w:w w:val="105"/>
          <w:position w:val="1"/>
          <w:sz w:val="27"/>
        </w:rPr>
        <w:t>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8"/>
          <w:w w:val="105"/>
          <w:sz w:val="27"/>
        </w:rPr>
        <w:t> </w:t>
      </w:r>
      <w:r>
        <w:rPr>
          <w:w w:val="105"/>
          <w:sz w:val="27"/>
        </w:rPr>
        <w:t>профессиональных</w:t>
      </w:r>
      <w:r>
        <w:rPr>
          <w:spacing w:val="-20"/>
          <w:w w:val="105"/>
          <w:sz w:val="27"/>
        </w:rPr>
        <w:t> </w:t>
      </w:r>
      <w:r>
        <w:rPr>
          <w:w w:val="105"/>
          <w:sz w:val="27"/>
        </w:rPr>
        <w:t>стандартов,</w:t>
      </w:r>
      <w:r>
        <w:rPr>
          <w:spacing w:val="-9"/>
          <w:w w:val="105"/>
          <w:sz w:val="27"/>
        </w:rPr>
        <w:t> </w:t>
      </w:r>
      <w:r>
        <w:rPr>
          <w:w w:val="105"/>
          <w:sz w:val="27"/>
        </w:rPr>
        <w:t>требованиям</w:t>
      </w:r>
      <w:r>
        <w:rPr>
          <w:spacing w:val="-1"/>
          <w:w w:val="105"/>
          <w:sz w:val="27"/>
        </w:rPr>
        <w:t> </w:t>
      </w:r>
      <w:r>
        <w:rPr>
          <w:w w:val="105"/>
          <w:sz w:val="27"/>
        </w:rPr>
        <w:t>рынка</w:t>
      </w:r>
      <w:r>
        <w:rPr>
          <w:spacing w:val="-20"/>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34"/>
        </w:numPr>
        <w:tabs>
          <w:tab w:pos="1458" w:val="left" w:leader="none"/>
          <w:tab w:pos="2697" w:val="left" w:leader="none"/>
          <w:tab w:pos="4412" w:val="left" w:leader="none"/>
          <w:tab w:pos="4941" w:val="left" w:leader="none"/>
          <w:tab w:pos="6464" w:val="left" w:leader="none"/>
          <w:tab w:pos="7675" w:val="left" w:leader="none"/>
        </w:tabs>
        <w:spacing w:line="374" w:lineRule="auto" w:before="1" w:after="0"/>
        <w:ind w:left="104" w:right="122" w:firstLine="712"/>
        <w:jc w:val="left"/>
        <w:rPr>
          <w:sz w:val="27"/>
        </w:rPr>
      </w:pPr>
      <w:r>
        <w:rPr>
          <w:w w:val="105"/>
          <w:sz w:val="27"/>
        </w:rPr>
        <w:t>В федеральном государственном образовательном стандарте среднего профессионального</w:t>
        <w:tab/>
        <w:t>образования</w:t>
        <w:tab/>
        <w:t>по</w:t>
        <w:tab/>
        <w:t>профессии</w:t>
        <w:tab/>
        <w:t>19.01.20</w:t>
        <w:tab/>
      </w:r>
      <w:r>
        <w:rPr>
          <w:spacing w:val="-1"/>
          <w:sz w:val="27"/>
        </w:rPr>
        <w:t>Аппаратчик-оператор</w:t>
      </w:r>
    </w:p>
    <w:p>
      <w:pPr>
        <w:spacing w:after="0" w:line="374" w:lineRule="auto"/>
        <w:jc w:val="left"/>
        <w:rPr>
          <w:sz w:val="27"/>
        </w:rPr>
        <w:sectPr>
          <w:headerReference w:type="default" r:id="rId1584"/>
          <w:footerReference w:type="default" r:id="rId1585"/>
          <w:pgSz w:w="11880" w:h="17170"/>
          <w:pgMar w:header="666" w:footer="0" w:top="920" w:bottom="0" w:left="1120" w:right="360"/>
        </w:sectPr>
      </w:pPr>
    </w:p>
    <w:p>
      <w:pPr>
        <w:spacing w:line="384" w:lineRule="auto" w:before="78"/>
        <w:ind w:left="129" w:right="104" w:firstLine="2"/>
        <w:jc w:val="both"/>
        <w:rPr>
          <w:sz w:val="27"/>
        </w:rPr>
      </w:pPr>
      <w:r>
        <w:rPr/>
        <w:pict>
          <v:group style="position:absolute;margin-left:0pt;margin-top:-.000029pt;width:596.2pt;height:859.7pt;mso-position-horizontal-relative:page;mso-position-vertical-relative:page;z-index:-1182160" coordorigin="0,0" coordsize="11924,17194">
            <v:line style="position:absolute" from="7,0" to="7,17194" stroked="true" strokeweight=".721159pt" strokecolor="#000000">
              <v:stroke dashstyle="solid"/>
            </v:line>
            <v:line style="position:absolute" from="58,14" to="11923,14" stroked="true" strokeweight="1.44163pt" strokecolor="#000000">
              <v:stroke dashstyle="solid"/>
            </v:line>
            <w10:wrap type="none"/>
          </v:group>
        </w:pict>
      </w:r>
      <w:r>
        <w:rPr>
          <w:w w:val="105"/>
          <w:sz w:val="27"/>
        </w:rPr>
        <w:t>производства   продукции    общественного    питания    массового    изготовления и</w:t>
      </w:r>
      <w:r>
        <w:rPr>
          <w:spacing w:val="-24"/>
          <w:w w:val="105"/>
          <w:sz w:val="27"/>
        </w:rPr>
        <w:t> </w:t>
      </w:r>
      <w:r>
        <w:rPr>
          <w:w w:val="105"/>
          <w:sz w:val="27"/>
        </w:rPr>
        <w:t>специализированных</w:t>
      </w:r>
      <w:r>
        <w:rPr>
          <w:spacing w:val="-23"/>
          <w:w w:val="105"/>
          <w:sz w:val="27"/>
        </w:rPr>
        <w:t> </w:t>
      </w:r>
      <w:r>
        <w:rPr>
          <w:w w:val="105"/>
          <w:sz w:val="27"/>
        </w:rPr>
        <w:t>пищевых</w:t>
      </w:r>
      <w:r>
        <w:rPr>
          <w:spacing w:val="-14"/>
          <w:w w:val="105"/>
          <w:sz w:val="27"/>
        </w:rPr>
        <w:t> </w:t>
      </w:r>
      <w:r>
        <w:rPr>
          <w:w w:val="105"/>
          <w:sz w:val="27"/>
        </w:rPr>
        <w:t>продуктов,</w:t>
      </w:r>
      <w:r>
        <w:rPr>
          <w:spacing w:val="-10"/>
          <w:w w:val="105"/>
          <w:sz w:val="27"/>
        </w:rPr>
        <w:t> </w:t>
      </w:r>
      <w:r>
        <w:rPr>
          <w:w w:val="105"/>
          <w:sz w:val="27"/>
        </w:rPr>
        <w:t>утвержденном</w:t>
      </w:r>
      <w:r>
        <w:rPr>
          <w:spacing w:val="-10"/>
          <w:w w:val="105"/>
          <w:sz w:val="27"/>
        </w:rPr>
        <w:t> </w:t>
      </w:r>
      <w:r>
        <w:rPr>
          <w:w w:val="105"/>
          <w:sz w:val="27"/>
        </w:rPr>
        <w:t>приказом</w:t>
      </w:r>
      <w:r>
        <w:rPr>
          <w:spacing w:val="-15"/>
          <w:w w:val="105"/>
          <w:sz w:val="27"/>
        </w:rPr>
        <w:t> </w:t>
      </w:r>
      <w:r>
        <w:rPr>
          <w:w w:val="105"/>
          <w:sz w:val="27"/>
        </w:rPr>
        <w:t>Министерства просвещения Российской Федерации от 11 ноября 2022 г. </w:t>
      </w:r>
      <w:r>
        <w:rPr>
          <w:rFonts w:ascii="Arial" w:hAnsi="Arial"/>
          <w:w w:val="105"/>
          <w:sz w:val="25"/>
        </w:rPr>
        <w:t>№ </w:t>
      </w:r>
      <w:r>
        <w:rPr>
          <w:w w:val="105"/>
          <w:sz w:val="27"/>
        </w:rPr>
        <w:t>971 (зарегистрирован Министерством юстиции Российской Федерации 19 декабря 2022 г., регистрационный </w:t>
      </w:r>
      <w:r>
        <w:rPr>
          <w:rFonts w:ascii="Arial" w:hAnsi="Arial"/>
          <w:w w:val="105"/>
          <w:sz w:val="26"/>
        </w:rPr>
        <w:t>№</w:t>
      </w:r>
      <w:r>
        <w:rPr>
          <w:rFonts w:ascii="Arial" w:hAnsi="Arial"/>
          <w:spacing w:val="-50"/>
          <w:w w:val="105"/>
          <w:sz w:val="26"/>
        </w:rPr>
        <w:t> </w:t>
      </w:r>
      <w:r>
        <w:rPr>
          <w:w w:val="105"/>
          <w:sz w:val="27"/>
        </w:rPr>
        <w:t>71640):</w:t>
      </w:r>
    </w:p>
    <w:p>
      <w:pPr>
        <w:spacing w:line="357" w:lineRule="auto" w:before="1"/>
        <w:ind w:left="125" w:right="116" w:firstLine="705"/>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01" w:lineRule="exact" w:before="0"/>
        <w:ind w:left="824" w:right="0" w:firstLine="0"/>
        <w:jc w:val="left"/>
        <w:rPr>
          <w:sz w:val="27"/>
        </w:rPr>
      </w:pPr>
      <w:r>
        <w:rPr>
          <w:w w:val="105"/>
          <w:sz w:val="27"/>
        </w:rPr>
        <w:t>б) в сноске «</w:t>
      </w:r>
      <w:r>
        <w:rPr>
          <w:w w:val="105"/>
          <w:position w:val="10"/>
          <w:sz w:val="19"/>
        </w:rPr>
        <w:t>2</w:t>
      </w:r>
      <w:r>
        <w:rPr>
          <w:w w:val="105"/>
          <w:sz w:val="27"/>
        </w:rPr>
        <w:t>» слова «и от 12 августа 2022 г. </w:t>
      </w:r>
      <w:r>
        <w:rPr>
          <w:rFonts w:ascii="Arial" w:hAnsi="Arial"/>
          <w:w w:val="105"/>
          <w:sz w:val="25"/>
        </w:rPr>
        <w:t>№ </w:t>
      </w:r>
      <w:r>
        <w:rPr>
          <w:w w:val="105"/>
          <w:sz w:val="27"/>
        </w:rPr>
        <w:t>732 (зарегистрирован</w:t>
      </w:r>
    </w:p>
    <w:p>
      <w:pPr>
        <w:spacing w:line="355" w:lineRule="auto" w:before="151"/>
        <w:ind w:left="119" w:right="114" w:firstLine="0"/>
        <w:jc w:val="both"/>
        <w:rPr>
          <w:sz w:val="27"/>
        </w:rPr>
      </w:pPr>
      <w:r>
        <w:rPr>
          <w:w w:val="105"/>
          <w:sz w:val="27"/>
        </w:rPr>
        <w:t>Министерством юстиции Российской Федерации 12 сентября 2022 г., регистрационный </w:t>
      </w:r>
      <w:r>
        <w:rPr>
          <w:rFonts w:ascii="Arial" w:hAnsi="Arial"/>
          <w:w w:val="105"/>
          <w:sz w:val="25"/>
        </w:rPr>
        <w:t>№ </w:t>
      </w:r>
      <w:r>
        <w:rPr>
          <w:w w:val="105"/>
          <w:sz w:val="27"/>
        </w:rPr>
        <w:t>70034).» заменить словами «,от 12 августа 2022 г. </w:t>
      </w:r>
      <w:r>
        <w:rPr>
          <w:rFonts w:ascii="Arial" w:hAnsi="Arial"/>
          <w:w w:val="105"/>
          <w:sz w:val="25"/>
        </w:rPr>
        <w:t>№ </w:t>
      </w:r>
      <w:r>
        <w:rPr>
          <w:w w:val="105"/>
          <w:sz w:val="27"/>
        </w:rPr>
        <w:t>732 (зарегистрирован Минцстерством юстиции Российской Федерации 12 сентября 2022</w:t>
      </w:r>
      <w:r>
        <w:rPr>
          <w:spacing w:val="-8"/>
          <w:w w:val="105"/>
          <w:sz w:val="27"/>
        </w:rPr>
        <w:t> </w:t>
      </w:r>
      <w:r>
        <w:rPr>
          <w:w w:val="105"/>
          <w:sz w:val="27"/>
        </w:rPr>
        <w:t>г.,</w:t>
      </w:r>
      <w:r>
        <w:rPr>
          <w:spacing w:val="-14"/>
          <w:w w:val="105"/>
          <w:sz w:val="27"/>
        </w:rPr>
        <w:t> </w:t>
      </w:r>
      <w:r>
        <w:rPr>
          <w:w w:val="105"/>
          <w:sz w:val="27"/>
        </w:rPr>
        <w:t>регистрационньiй</w:t>
      </w:r>
      <w:r>
        <w:rPr>
          <w:spacing w:val="-24"/>
          <w:w w:val="105"/>
          <w:sz w:val="27"/>
        </w:rPr>
        <w:t> </w:t>
      </w:r>
      <w:r>
        <w:rPr>
          <w:w w:val="105"/>
          <w:sz w:val="27"/>
        </w:rPr>
        <w:t>№</w:t>
      </w:r>
      <w:r>
        <w:rPr>
          <w:spacing w:val="-18"/>
          <w:w w:val="105"/>
          <w:sz w:val="27"/>
        </w:rPr>
        <w:t> </w:t>
      </w:r>
      <w:r>
        <w:rPr>
          <w:w w:val="105"/>
          <w:sz w:val="27"/>
        </w:rPr>
        <w:t>70034)</w:t>
      </w:r>
      <w:r>
        <w:rPr>
          <w:spacing w:val="-12"/>
          <w:w w:val="105"/>
          <w:sz w:val="27"/>
        </w:rPr>
        <w:t> </w:t>
      </w:r>
      <w:r>
        <w:rPr>
          <w:w w:val="105"/>
          <w:sz w:val="27"/>
        </w:rPr>
        <w:t>и</w:t>
      </w:r>
      <w:r>
        <w:rPr>
          <w:spacing w:val="-22"/>
          <w:w w:val="105"/>
          <w:sz w:val="27"/>
        </w:rPr>
        <w:t> </w:t>
      </w:r>
      <w:r>
        <w:rPr>
          <w:w w:val="105"/>
          <w:sz w:val="27"/>
        </w:rPr>
        <w:t>от</w:t>
      </w:r>
      <w:r>
        <w:rPr>
          <w:spacing w:val="-20"/>
          <w:w w:val="105"/>
          <w:sz w:val="27"/>
        </w:rPr>
        <w:t> </w:t>
      </w:r>
      <w:r>
        <w:rPr>
          <w:w w:val="105"/>
          <w:sz w:val="27"/>
        </w:rPr>
        <w:t>27</w:t>
      </w:r>
      <w:r>
        <w:rPr>
          <w:spacing w:val="-17"/>
          <w:w w:val="105"/>
          <w:sz w:val="27"/>
        </w:rPr>
        <w:t> </w:t>
      </w:r>
      <w:r>
        <w:rPr>
          <w:w w:val="105"/>
          <w:sz w:val="27"/>
        </w:rPr>
        <w:t>декабря</w:t>
      </w:r>
      <w:r>
        <w:rPr>
          <w:spacing w:val="-9"/>
          <w:w w:val="105"/>
          <w:sz w:val="27"/>
        </w:rPr>
        <w:t> </w:t>
      </w:r>
      <w:r>
        <w:rPr>
          <w:w w:val="105"/>
          <w:sz w:val="27"/>
        </w:rPr>
        <w:t>2023</w:t>
      </w:r>
      <w:r>
        <w:rPr>
          <w:spacing w:val="-9"/>
          <w:w w:val="105"/>
          <w:sz w:val="27"/>
        </w:rPr>
        <w:t> </w:t>
      </w:r>
      <w:r>
        <w:rPr>
          <w:w w:val="105"/>
          <w:sz w:val="27"/>
        </w:rPr>
        <w:t>г.</w:t>
      </w:r>
      <w:r>
        <w:rPr>
          <w:spacing w:val="-22"/>
          <w:w w:val="105"/>
          <w:sz w:val="27"/>
        </w:rPr>
        <w:t> </w:t>
      </w:r>
      <w:r>
        <w:rPr>
          <w:w w:val="105"/>
          <w:sz w:val="27"/>
        </w:rPr>
        <w:t>№</w:t>
      </w:r>
      <w:r>
        <w:rPr>
          <w:spacing w:val="-16"/>
          <w:w w:val="105"/>
          <w:sz w:val="27"/>
        </w:rPr>
        <w:t> </w:t>
      </w:r>
      <w:r>
        <w:rPr>
          <w:w w:val="105"/>
          <w:sz w:val="27"/>
        </w:rPr>
        <w:t>1028</w:t>
      </w:r>
      <w:r>
        <w:rPr>
          <w:spacing w:val="-13"/>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6"/>
          <w:w w:val="105"/>
          <w:sz w:val="26"/>
        </w:rPr>
        <w:t> </w:t>
      </w:r>
      <w:r>
        <w:rPr>
          <w:w w:val="105"/>
          <w:sz w:val="27"/>
        </w:rPr>
        <w:t>77121).»;</w:t>
      </w:r>
    </w:p>
    <w:p>
      <w:pPr>
        <w:spacing w:line="355" w:lineRule="auto" w:before="0"/>
        <w:ind w:left="117" w:right="137"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before="0"/>
        <w:ind w:left="826" w:right="0" w:firstLine="0"/>
        <w:jc w:val="left"/>
        <w:rPr>
          <w:sz w:val="27"/>
        </w:rPr>
      </w:pPr>
      <w:r>
        <w:rPr>
          <w:w w:val="105"/>
          <w:sz w:val="27"/>
        </w:rPr>
        <w:t>г) пункт 1.14 изложить в следующей редакции:</w:t>
      </w:r>
    </w:p>
    <w:p>
      <w:pPr>
        <w:spacing w:line="381" w:lineRule="auto" w:before="140"/>
        <w:ind w:left="114" w:right="124" w:firstLine="703"/>
        <w:jc w:val="both"/>
        <w:rPr>
          <w:sz w:val="27"/>
        </w:rPr>
      </w:pPr>
      <w:r>
        <w:rPr>
          <w:w w:val="105"/>
          <w:sz w:val="27"/>
        </w:rPr>
        <w:t>«1.14. При разработке образовательной программы образовательная организация   устанавл ает   направленность,   которая   соответствует   профессии в целом, с учетом соответствующей</w:t>
      </w:r>
      <w:r>
        <w:rPr>
          <w:spacing w:val="-29"/>
          <w:w w:val="105"/>
          <w:sz w:val="27"/>
        </w:rPr>
        <w:t> </w:t>
      </w:r>
      <w:r>
        <w:rPr>
          <w:w w:val="105"/>
          <w:sz w:val="27"/>
        </w:rPr>
        <w:t>ПОП.»;</w:t>
      </w:r>
    </w:p>
    <w:p>
      <w:pPr>
        <w:spacing w:line="379" w:lineRule="auto" w:before="0"/>
        <w:ind w:left="807" w:right="738" w:firstLine="9"/>
        <w:jc w:val="left"/>
        <w:rPr>
          <w:sz w:val="27"/>
        </w:rPr>
      </w:pPr>
      <w:r>
        <w:rPr>
          <w:w w:val="105"/>
          <w:sz w:val="27"/>
        </w:rPr>
        <w:t>д)</w:t>
      </w:r>
      <w:r>
        <w:rPr>
          <w:spacing w:val="-24"/>
          <w:w w:val="105"/>
          <w:sz w:val="27"/>
        </w:rPr>
        <w:t> </w:t>
      </w:r>
      <w:r>
        <w:rPr>
          <w:w w:val="105"/>
          <w:sz w:val="27"/>
        </w:rPr>
        <w:t>в</w:t>
      </w:r>
      <w:r>
        <w:rPr>
          <w:spacing w:val="-25"/>
          <w:w w:val="105"/>
          <w:sz w:val="27"/>
        </w:rPr>
        <w:t> </w:t>
      </w:r>
      <w:r>
        <w:rPr>
          <w:w w:val="105"/>
          <w:sz w:val="27"/>
        </w:rPr>
        <w:t>абзаце</w:t>
      </w:r>
      <w:r>
        <w:rPr>
          <w:spacing w:val="-13"/>
          <w:w w:val="105"/>
          <w:sz w:val="27"/>
        </w:rPr>
        <w:t> </w:t>
      </w:r>
      <w:r>
        <w:rPr>
          <w:w w:val="105"/>
          <w:sz w:val="27"/>
        </w:rPr>
        <w:t>пятом</w:t>
      </w:r>
      <w:r>
        <w:rPr>
          <w:spacing w:val="-15"/>
          <w:w w:val="105"/>
          <w:sz w:val="27"/>
        </w:rPr>
        <w:t> </w:t>
      </w:r>
      <w:r>
        <w:rPr>
          <w:w w:val="105"/>
          <w:sz w:val="27"/>
        </w:rPr>
        <w:t>пункта</w:t>
      </w:r>
      <w:r>
        <w:rPr>
          <w:spacing w:val="-17"/>
          <w:w w:val="105"/>
          <w:sz w:val="27"/>
        </w:rPr>
        <w:t> </w:t>
      </w:r>
      <w:r>
        <w:rPr>
          <w:w w:val="105"/>
          <w:sz w:val="27"/>
        </w:rPr>
        <w:t>2.3</w:t>
      </w:r>
      <w:r>
        <w:rPr>
          <w:spacing w:val="-24"/>
          <w:w w:val="105"/>
          <w:sz w:val="27"/>
        </w:rPr>
        <w:t> </w:t>
      </w:r>
      <w:r>
        <w:rPr>
          <w:w w:val="105"/>
          <w:sz w:val="27"/>
        </w:rPr>
        <w:t>аббревиатуру</w:t>
      </w:r>
      <w:r>
        <w:rPr>
          <w:spacing w:val="-3"/>
          <w:w w:val="105"/>
          <w:sz w:val="27"/>
        </w:rPr>
        <w:t> </w:t>
      </w:r>
      <w:r>
        <w:rPr>
          <w:w w:val="105"/>
          <w:sz w:val="27"/>
        </w:rPr>
        <w:t>«ПООП»</w:t>
      </w:r>
      <w:r>
        <w:rPr>
          <w:spacing w:val="-15"/>
          <w:w w:val="105"/>
          <w:sz w:val="27"/>
        </w:rPr>
        <w:t> </w:t>
      </w:r>
      <w:r>
        <w:rPr>
          <w:w w:val="105"/>
          <w:sz w:val="27"/>
        </w:rPr>
        <w:t>заменить</w:t>
      </w:r>
      <w:r>
        <w:rPr>
          <w:spacing w:val="-13"/>
          <w:w w:val="105"/>
          <w:sz w:val="27"/>
        </w:rPr>
        <w:t> </w:t>
      </w:r>
      <w:r>
        <w:rPr>
          <w:w w:val="105"/>
          <w:sz w:val="27"/>
        </w:rPr>
        <w:t>на</w:t>
      </w:r>
      <w:r>
        <w:rPr>
          <w:spacing w:val="-25"/>
          <w:w w:val="105"/>
          <w:sz w:val="27"/>
        </w:rPr>
        <w:t> </w:t>
      </w:r>
      <w:r>
        <w:rPr>
          <w:w w:val="105"/>
          <w:sz w:val="27"/>
        </w:rPr>
        <w:t>«ПОП»; е)</w:t>
      </w:r>
      <w:r>
        <w:rPr>
          <w:spacing w:val="-27"/>
          <w:w w:val="105"/>
          <w:sz w:val="27"/>
        </w:rPr>
        <w:t> </w:t>
      </w:r>
      <w:r>
        <w:rPr>
          <w:w w:val="105"/>
          <w:sz w:val="27"/>
        </w:rPr>
        <w:t>в</w:t>
      </w:r>
      <w:r>
        <w:rPr>
          <w:spacing w:val="-32"/>
          <w:w w:val="105"/>
          <w:sz w:val="27"/>
        </w:rPr>
        <w:t> </w:t>
      </w:r>
      <w:r>
        <w:rPr>
          <w:w w:val="105"/>
          <w:sz w:val="27"/>
        </w:rPr>
        <w:t>абзаце</w:t>
      </w:r>
      <w:r>
        <w:rPr>
          <w:spacing w:val="-17"/>
          <w:w w:val="105"/>
          <w:sz w:val="27"/>
        </w:rPr>
        <w:t> </w:t>
      </w:r>
      <w:r>
        <w:rPr>
          <w:w w:val="105"/>
          <w:sz w:val="27"/>
        </w:rPr>
        <w:t>первом</w:t>
      </w:r>
      <w:r>
        <w:rPr>
          <w:spacing w:val="-15"/>
          <w:w w:val="105"/>
          <w:sz w:val="27"/>
        </w:rPr>
        <w:t> </w:t>
      </w:r>
      <w:r>
        <w:rPr>
          <w:w w:val="105"/>
          <w:sz w:val="27"/>
        </w:rPr>
        <w:t>пункта</w:t>
      </w:r>
      <w:r>
        <w:rPr>
          <w:spacing w:val="-21"/>
          <w:w w:val="105"/>
          <w:sz w:val="27"/>
        </w:rPr>
        <w:t> </w:t>
      </w:r>
      <w:r>
        <w:rPr>
          <w:w w:val="105"/>
          <w:sz w:val="27"/>
        </w:rPr>
        <w:t>2.4</w:t>
      </w:r>
      <w:r>
        <w:rPr>
          <w:spacing w:val="-25"/>
          <w:w w:val="105"/>
          <w:sz w:val="27"/>
        </w:rPr>
        <w:t> </w:t>
      </w:r>
      <w:r>
        <w:rPr>
          <w:w w:val="105"/>
          <w:sz w:val="27"/>
        </w:rPr>
        <w:t>аббревиатуру</w:t>
      </w:r>
      <w:r>
        <w:rPr>
          <w:spacing w:val="-4"/>
          <w:w w:val="105"/>
          <w:sz w:val="27"/>
        </w:rPr>
        <w:t> </w:t>
      </w:r>
      <w:r>
        <w:rPr>
          <w:w w:val="105"/>
          <w:sz w:val="27"/>
        </w:rPr>
        <w:t>«ПООП»</w:t>
      </w:r>
      <w:r>
        <w:rPr>
          <w:spacing w:val="-15"/>
          <w:w w:val="105"/>
          <w:sz w:val="27"/>
        </w:rPr>
        <w:t> </w:t>
      </w:r>
      <w:r>
        <w:rPr>
          <w:w w:val="105"/>
          <w:sz w:val="27"/>
        </w:rPr>
        <w:t>заменить</w:t>
      </w:r>
      <w:r>
        <w:rPr>
          <w:spacing w:val="-14"/>
          <w:w w:val="105"/>
          <w:sz w:val="27"/>
        </w:rPr>
        <w:t> </w:t>
      </w:r>
      <w:r>
        <w:rPr>
          <w:w w:val="105"/>
          <w:sz w:val="27"/>
        </w:rPr>
        <w:t>на</w:t>
      </w:r>
      <w:r>
        <w:rPr>
          <w:spacing w:val="-27"/>
          <w:w w:val="105"/>
          <w:sz w:val="27"/>
        </w:rPr>
        <w:t> </w:t>
      </w:r>
      <w:r>
        <w:rPr>
          <w:w w:val="105"/>
          <w:sz w:val="27"/>
        </w:rPr>
        <w:t>«ПОП»; ж) в пункте 2.9 аббревиатуру «ПООП» заменить аббревиатурой «ПОП»; з) в пункте 2.1</w:t>
      </w:r>
      <w:r>
        <w:rPr>
          <w:rFonts w:ascii="Arial" w:hAnsi="Arial"/>
          <w:w w:val="105"/>
          <w:sz w:val="26"/>
        </w:rPr>
        <w:t>О</w:t>
      </w:r>
      <w:r>
        <w:rPr>
          <w:rFonts w:ascii="Arial" w:hAnsi="Arial"/>
          <w:spacing w:val="-59"/>
          <w:w w:val="105"/>
          <w:sz w:val="26"/>
        </w:rPr>
        <w:t> </w:t>
      </w:r>
      <w:r>
        <w:rPr>
          <w:w w:val="105"/>
          <w:sz w:val="27"/>
        </w:rPr>
        <w:t>аббревиатуру «ПООП» заменить на «ПОП»;</w:t>
      </w:r>
    </w:p>
    <w:p>
      <w:pPr>
        <w:spacing w:line="362" w:lineRule="auto" w:before="0"/>
        <w:ind w:left="810" w:right="705" w:firstLine="9"/>
        <w:jc w:val="both"/>
        <w:rPr>
          <w:sz w:val="27"/>
        </w:rPr>
      </w:pPr>
      <w:r>
        <w:rPr>
          <w:w w:val="105"/>
          <w:sz w:val="27"/>
        </w:rPr>
        <w:t>и)</w:t>
      </w:r>
      <w:r>
        <w:rPr>
          <w:spacing w:val="-27"/>
          <w:w w:val="105"/>
          <w:sz w:val="27"/>
        </w:rPr>
        <w:t> </w:t>
      </w:r>
      <w:r>
        <w:rPr>
          <w:w w:val="105"/>
          <w:sz w:val="27"/>
        </w:rPr>
        <w:t>в</w:t>
      </w:r>
      <w:r>
        <w:rPr>
          <w:spacing w:val="-32"/>
          <w:w w:val="105"/>
          <w:sz w:val="27"/>
        </w:rPr>
        <w:t> </w:t>
      </w:r>
      <w:r>
        <w:rPr>
          <w:w w:val="105"/>
          <w:sz w:val="27"/>
        </w:rPr>
        <w:t>абзаце</w:t>
      </w:r>
      <w:r>
        <w:rPr>
          <w:spacing w:val="-17"/>
          <w:w w:val="105"/>
          <w:sz w:val="27"/>
        </w:rPr>
        <w:t> </w:t>
      </w:r>
      <w:r>
        <w:rPr>
          <w:w w:val="105"/>
          <w:sz w:val="27"/>
        </w:rPr>
        <w:t>первом</w:t>
      </w:r>
      <w:r>
        <w:rPr>
          <w:spacing w:val="-15"/>
          <w:w w:val="105"/>
          <w:sz w:val="27"/>
        </w:rPr>
        <w:t> </w:t>
      </w:r>
      <w:r>
        <w:rPr>
          <w:w w:val="105"/>
          <w:sz w:val="27"/>
        </w:rPr>
        <w:t>пункта</w:t>
      </w:r>
      <w:r>
        <w:rPr>
          <w:spacing w:val="-21"/>
          <w:w w:val="105"/>
          <w:sz w:val="27"/>
        </w:rPr>
        <w:t> </w:t>
      </w:r>
      <w:r>
        <w:rPr>
          <w:w w:val="105"/>
          <w:sz w:val="27"/>
        </w:rPr>
        <w:t>3.3</w:t>
      </w:r>
      <w:r>
        <w:rPr>
          <w:spacing w:val="-25"/>
          <w:w w:val="105"/>
          <w:sz w:val="27"/>
        </w:rPr>
        <w:t> </w:t>
      </w:r>
      <w:r>
        <w:rPr>
          <w:w w:val="105"/>
          <w:sz w:val="27"/>
        </w:rPr>
        <w:t>аббревиатуру</w:t>
      </w:r>
      <w:r>
        <w:rPr>
          <w:spacing w:val="-4"/>
          <w:w w:val="105"/>
          <w:sz w:val="27"/>
        </w:rPr>
        <w:t> </w:t>
      </w:r>
      <w:r>
        <w:rPr>
          <w:w w:val="105"/>
          <w:sz w:val="27"/>
        </w:rPr>
        <w:t>«ПООП»</w:t>
      </w:r>
      <w:r>
        <w:rPr>
          <w:spacing w:val="-15"/>
          <w:w w:val="105"/>
          <w:sz w:val="27"/>
        </w:rPr>
        <w:t> </w:t>
      </w:r>
      <w:r>
        <w:rPr>
          <w:w w:val="105"/>
          <w:sz w:val="27"/>
        </w:rPr>
        <w:t>заменить</w:t>
      </w:r>
      <w:r>
        <w:rPr>
          <w:spacing w:val="-14"/>
          <w:w w:val="105"/>
          <w:sz w:val="27"/>
        </w:rPr>
        <w:t> </w:t>
      </w:r>
      <w:r>
        <w:rPr>
          <w:w w:val="105"/>
          <w:sz w:val="27"/>
        </w:rPr>
        <w:t>на</w:t>
      </w:r>
      <w:r>
        <w:rPr>
          <w:spacing w:val="-25"/>
          <w:w w:val="105"/>
          <w:sz w:val="27"/>
        </w:rPr>
        <w:t> </w:t>
      </w:r>
      <w:r>
        <w:rPr>
          <w:w w:val="105"/>
          <w:sz w:val="27"/>
        </w:rPr>
        <w:t>«ПОП»; к)</w:t>
      </w:r>
      <w:r>
        <w:rPr>
          <w:spacing w:val="-28"/>
          <w:w w:val="105"/>
          <w:sz w:val="27"/>
        </w:rPr>
        <w:t> </w:t>
      </w:r>
      <w:r>
        <w:rPr>
          <w:w w:val="105"/>
          <w:sz w:val="27"/>
        </w:rPr>
        <w:t>в</w:t>
      </w:r>
      <w:r>
        <w:rPr>
          <w:spacing w:val="-27"/>
          <w:w w:val="105"/>
          <w:sz w:val="27"/>
        </w:rPr>
        <w:t> </w:t>
      </w:r>
      <w:r>
        <w:rPr>
          <w:w w:val="105"/>
          <w:sz w:val="27"/>
        </w:rPr>
        <w:t>абзаце</w:t>
      </w:r>
      <w:r>
        <w:rPr>
          <w:spacing w:val="-19"/>
          <w:w w:val="105"/>
          <w:sz w:val="27"/>
        </w:rPr>
        <w:t> </w:t>
      </w:r>
      <w:r>
        <w:rPr>
          <w:w w:val="105"/>
          <w:sz w:val="27"/>
        </w:rPr>
        <w:t>первом</w:t>
      </w:r>
      <w:r>
        <w:rPr>
          <w:spacing w:val="-19"/>
          <w:w w:val="105"/>
          <w:sz w:val="27"/>
        </w:rPr>
        <w:t> </w:t>
      </w:r>
      <w:r>
        <w:rPr>
          <w:w w:val="105"/>
          <w:sz w:val="27"/>
        </w:rPr>
        <w:t>пункта</w:t>
      </w:r>
      <w:r>
        <w:rPr>
          <w:spacing w:val="-20"/>
          <w:w w:val="105"/>
          <w:sz w:val="27"/>
        </w:rPr>
        <w:t> </w:t>
      </w:r>
      <w:r>
        <w:rPr>
          <w:w w:val="105"/>
          <w:sz w:val="27"/>
        </w:rPr>
        <w:t>3.5</w:t>
      </w:r>
      <w:r>
        <w:rPr>
          <w:spacing w:val="-23"/>
          <w:w w:val="105"/>
          <w:sz w:val="27"/>
        </w:rPr>
        <w:t> </w:t>
      </w:r>
      <w:r>
        <w:rPr>
          <w:w w:val="105"/>
          <w:sz w:val="27"/>
        </w:rPr>
        <w:t>аббревиатуру</w:t>
      </w:r>
      <w:r>
        <w:rPr>
          <w:spacing w:val="-2"/>
          <w:w w:val="105"/>
          <w:sz w:val="27"/>
        </w:rPr>
        <w:t> </w:t>
      </w:r>
      <w:r>
        <w:rPr>
          <w:w w:val="105"/>
          <w:sz w:val="27"/>
        </w:rPr>
        <w:t>«ПООП»</w:t>
      </w:r>
      <w:r>
        <w:rPr>
          <w:spacing w:val="-13"/>
          <w:w w:val="105"/>
          <w:sz w:val="27"/>
        </w:rPr>
        <w:t> </w:t>
      </w:r>
      <w:r>
        <w:rPr>
          <w:w w:val="105"/>
          <w:sz w:val="27"/>
        </w:rPr>
        <w:t>заменить</w:t>
      </w:r>
      <w:r>
        <w:rPr>
          <w:spacing w:val="-12"/>
          <w:w w:val="105"/>
          <w:sz w:val="27"/>
        </w:rPr>
        <w:t> </w:t>
      </w:r>
      <w:r>
        <w:rPr>
          <w:w w:val="105"/>
          <w:sz w:val="27"/>
        </w:rPr>
        <w:t>на</w:t>
      </w:r>
      <w:r>
        <w:rPr>
          <w:spacing w:val="-23"/>
          <w:w w:val="105"/>
          <w:sz w:val="27"/>
        </w:rPr>
        <w:t> </w:t>
      </w:r>
      <w:r>
        <w:rPr>
          <w:w w:val="105"/>
          <w:sz w:val="27"/>
        </w:rPr>
        <w:t>«ПОП»; л)</w:t>
      </w:r>
      <w:r>
        <w:rPr>
          <w:spacing w:val="-26"/>
          <w:w w:val="105"/>
          <w:sz w:val="27"/>
        </w:rPr>
        <w:t> </w:t>
      </w:r>
      <w:r>
        <w:rPr>
          <w:w w:val="105"/>
          <w:sz w:val="27"/>
        </w:rPr>
        <w:t>в</w:t>
      </w:r>
      <w:r>
        <w:rPr>
          <w:spacing w:val="-28"/>
          <w:w w:val="105"/>
          <w:sz w:val="27"/>
        </w:rPr>
        <w:t> </w:t>
      </w:r>
      <w:r>
        <w:rPr>
          <w:w w:val="105"/>
          <w:sz w:val="27"/>
        </w:rPr>
        <w:t>подпункте</w:t>
      </w:r>
      <w:r>
        <w:rPr>
          <w:spacing w:val="-12"/>
          <w:w w:val="105"/>
          <w:sz w:val="27"/>
        </w:rPr>
        <w:t> </w:t>
      </w:r>
      <w:r>
        <w:rPr>
          <w:w w:val="105"/>
          <w:sz w:val="27"/>
        </w:rPr>
        <w:t>«а»</w:t>
      </w:r>
      <w:r>
        <w:rPr>
          <w:spacing w:val="-27"/>
          <w:w w:val="105"/>
          <w:sz w:val="27"/>
        </w:rPr>
        <w:t> </w:t>
      </w:r>
      <w:r>
        <w:rPr>
          <w:w w:val="105"/>
          <w:sz w:val="27"/>
        </w:rPr>
        <w:t>пункта</w:t>
      </w:r>
      <w:r>
        <w:rPr>
          <w:spacing w:val="-20"/>
          <w:w w:val="105"/>
          <w:sz w:val="27"/>
        </w:rPr>
        <w:t> </w:t>
      </w:r>
      <w:r>
        <w:rPr>
          <w:w w:val="105"/>
          <w:sz w:val="27"/>
        </w:rPr>
        <w:t>4.3</w:t>
      </w:r>
      <w:r>
        <w:rPr>
          <w:spacing w:val="-28"/>
          <w:w w:val="105"/>
          <w:sz w:val="27"/>
        </w:rPr>
        <w:t> </w:t>
      </w:r>
      <w:r>
        <w:rPr>
          <w:w w:val="105"/>
          <w:sz w:val="27"/>
        </w:rPr>
        <w:t>аббревиатуру «ПООП»</w:t>
      </w:r>
      <w:r>
        <w:rPr>
          <w:spacing w:val="-14"/>
          <w:w w:val="105"/>
          <w:sz w:val="27"/>
        </w:rPr>
        <w:t> </w:t>
      </w:r>
      <w:r>
        <w:rPr>
          <w:w w:val="105"/>
          <w:sz w:val="27"/>
        </w:rPr>
        <w:t>заменить</w:t>
      </w:r>
      <w:r>
        <w:rPr>
          <w:spacing w:val="-13"/>
          <w:w w:val="105"/>
          <w:sz w:val="27"/>
        </w:rPr>
        <w:t> </w:t>
      </w:r>
      <w:r>
        <w:rPr>
          <w:w w:val="105"/>
          <w:sz w:val="27"/>
        </w:rPr>
        <w:t>на</w:t>
      </w:r>
      <w:r>
        <w:rPr>
          <w:spacing w:val="-27"/>
          <w:w w:val="105"/>
          <w:sz w:val="27"/>
        </w:rPr>
        <w:t> </w:t>
      </w:r>
      <w:r>
        <w:rPr>
          <w:w w:val="105"/>
          <w:sz w:val="27"/>
        </w:rPr>
        <w:t>«ПОП»; м) в пункте</w:t>
      </w:r>
      <w:r>
        <w:rPr>
          <w:spacing w:val="-15"/>
          <w:w w:val="105"/>
          <w:sz w:val="27"/>
        </w:rPr>
        <w:t> </w:t>
      </w:r>
      <w:r>
        <w:rPr>
          <w:w w:val="105"/>
          <w:sz w:val="27"/>
        </w:rPr>
        <w:t>4.4:</w:t>
      </w:r>
    </w:p>
    <w:p>
      <w:pPr>
        <w:spacing w:before="85"/>
        <w:ind w:left="115" w:right="0" w:firstLine="0"/>
        <w:jc w:val="both"/>
        <w:rPr>
          <w:sz w:val="17"/>
        </w:rPr>
      </w:pPr>
      <w:r>
        <w:rPr>
          <w:sz w:val="17"/>
        </w:rPr>
        <w:t>Изменения - 05</w:t>
      </w:r>
    </w:p>
    <w:p>
      <w:pPr>
        <w:spacing w:after="0"/>
        <w:jc w:val="both"/>
        <w:rPr>
          <w:sz w:val="17"/>
        </w:rPr>
        <w:sectPr>
          <w:headerReference w:type="default" r:id="rId1586"/>
          <w:footerReference w:type="default" r:id="rId1587"/>
          <w:pgSz w:w="11930" w:h="17200"/>
          <w:pgMar w:header="0" w:footer="0" w:top="1180" w:bottom="280" w:left="1160" w:right="360"/>
        </w:sectPr>
      </w:pPr>
    </w:p>
    <w:p>
      <w:pPr>
        <w:pStyle w:val="BodyText"/>
        <w:spacing w:before="6"/>
        <w:rPr>
          <w:sz w:val="19"/>
        </w:rPr>
      </w:pPr>
    </w:p>
    <w:p>
      <w:pPr>
        <w:pStyle w:val="BodyText"/>
        <w:spacing w:line="352" w:lineRule="auto" w:before="89"/>
        <w:ind w:left="853" w:right="740" w:firstLine="4"/>
        <w:jc w:val="both"/>
      </w:pPr>
      <w:r>
        <w:rPr/>
        <w:t>в</w:t>
      </w:r>
      <w:r>
        <w:rPr>
          <w:spacing w:val="-25"/>
        </w:rPr>
        <w:t> </w:t>
      </w:r>
      <w:r>
        <w:rPr/>
        <w:t>подпункте</w:t>
      </w:r>
      <w:r>
        <w:rPr>
          <w:spacing w:val="-3"/>
        </w:rPr>
        <w:t> </w:t>
      </w:r>
      <w:r>
        <w:rPr/>
        <w:t>«ж»</w:t>
      </w:r>
      <w:r>
        <w:rPr>
          <w:spacing w:val="-22"/>
        </w:rPr>
        <w:t> </w:t>
      </w:r>
      <w:r>
        <w:rPr/>
        <w:t>аббревиатуру</w:t>
      </w:r>
      <w:r>
        <w:rPr>
          <w:spacing w:val="0"/>
        </w:rPr>
        <w:t> </w:t>
      </w:r>
      <w:r>
        <w:rPr/>
        <w:t>«ПООП»</w:t>
      </w:r>
      <w:r>
        <w:rPr>
          <w:spacing w:val="-13"/>
        </w:rPr>
        <w:t> </w:t>
      </w:r>
      <w:r>
        <w:rPr/>
        <w:t>заменить</w:t>
      </w:r>
      <w:r>
        <w:rPr>
          <w:spacing w:val="-12"/>
        </w:rPr>
        <w:t> </w:t>
      </w:r>
      <w:r>
        <w:rPr/>
        <w:t>аббревиатурой</w:t>
      </w:r>
      <w:r>
        <w:rPr>
          <w:spacing w:val="-4"/>
        </w:rPr>
        <w:t> </w:t>
      </w:r>
      <w:r>
        <w:rPr/>
        <w:t>«ПОП»; в</w:t>
      </w:r>
      <w:r>
        <w:rPr>
          <w:spacing w:val="-24"/>
        </w:rPr>
        <w:t> </w:t>
      </w:r>
      <w:r>
        <w:rPr/>
        <w:t>подпункте</w:t>
      </w:r>
      <w:r>
        <w:rPr>
          <w:spacing w:val="-3"/>
        </w:rPr>
        <w:t> </w:t>
      </w:r>
      <w:r>
        <w:rPr/>
        <w:t>«м»</w:t>
      </w:r>
      <w:r>
        <w:rPr>
          <w:spacing w:val="-22"/>
        </w:rPr>
        <w:t> </w:t>
      </w:r>
      <w:r>
        <w:rPr/>
        <w:t>аббревиатуру</w:t>
      </w:r>
      <w:r>
        <w:rPr>
          <w:spacing w:val="-1"/>
        </w:rPr>
        <w:t> </w:t>
      </w:r>
      <w:r>
        <w:rPr/>
        <w:t>«ПООП»</w:t>
      </w:r>
      <w:r>
        <w:rPr>
          <w:spacing w:val="-8"/>
        </w:rPr>
        <w:t> </w:t>
      </w:r>
      <w:r>
        <w:rPr/>
        <w:t>заменить</w:t>
      </w:r>
      <w:r>
        <w:rPr>
          <w:spacing w:val="-15"/>
        </w:rPr>
        <w:t> </w:t>
      </w:r>
      <w:r>
        <w:rPr/>
        <w:t>аббревиатурой</w:t>
      </w:r>
      <w:r>
        <w:rPr>
          <w:spacing w:val="0"/>
        </w:rPr>
        <w:t> </w:t>
      </w:r>
      <w:r>
        <w:rPr/>
        <w:t>«ПОП»; н) пункт 4.6 изложить в следующей</w:t>
      </w:r>
      <w:r>
        <w:rPr>
          <w:spacing w:val="20"/>
        </w:rPr>
        <w:t> </w:t>
      </w:r>
      <w:r>
        <w:rPr/>
        <w:t>редакции:</w:t>
      </w:r>
    </w:p>
    <w:p>
      <w:pPr>
        <w:pStyle w:val="BodyText"/>
        <w:spacing w:line="362" w:lineRule="auto" w:before="41"/>
        <w:ind w:left="147" w:right="109" w:firstLine="704"/>
        <w:jc w:val="both"/>
      </w:pPr>
      <w:r>
        <w:rPr/>
        <w:t>«4.6. Требование к финансовым условиям реализации образовательной программы:</w:t>
      </w:r>
    </w:p>
    <w:p>
      <w:pPr>
        <w:pStyle w:val="BodyText"/>
        <w:spacing w:line="364" w:lineRule="auto" w:before="17"/>
        <w:ind w:left="138" w:right="132" w:firstLine="709"/>
        <w:jc w:val="both"/>
      </w:pPr>
      <w:r>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position w:val="10"/>
          <w:sz w:val="18"/>
        </w:rPr>
        <w:t>8 </w:t>
      </w:r>
      <w:r>
        <w:rPr/>
        <w:t>и Федеральным законом от 29 декабря 2012 г. </w:t>
      </w:r>
      <w:r>
        <w:rPr>
          <w:rFonts w:ascii="Arial" w:hAnsi="Arial"/>
        </w:rPr>
        <w:t>№ </w:t>
      </w:r>
      <w:r>
        <w:rPr/>
        <w:t>273-ФЗ «Об образовании в Российской Федерации».».</w:t>
      </w:r>
    </w:p>
    <w:p>
      <w:pPr>
        <w:pStyle w:val="BodyText"/>
        <w:spacing w:line="336" w:lineRule="exact"/>
        <w:ind w:left="840"/>
      </w:pPr>
      <w:r>
        <w:rPr/>
        <w:t>о) сноску «</w:t>
      </w:r>
      <w:r>
        <w:rPr>
          <w:position w:val="10"/>
          <w:sz w:val="19"/>
        </w:rPr>
        <w:t>8</w:t>
      </w:r>
      <w:r>
        <w:rPr/>
        <w:t>» к пункту 4.6 изложить в следующей редакции:</w:t>
      </w:r>
    </w:p>
    <w:p>
      <w:pPr>
        <w:pStyle w:val="BodyText"/>
        <w:spacing w:line="369" w:lineRule="auto" w:before="164"/>
        <w:ind w:left="839" w:right="3850" w:firstLine="2"/>
      </w:pPr>
      <w:r>
        <w:rPr/>
        <w:t>«</w:t>
      </w:r>
      <w:r>
        <w:rPr>
          <w:position w:val="10"/>
          <w:sz w:val="17"/>
        </w:rPr>
        <w:t>8 </w:t>
      </w:r>
      <w:r>
        <w:rPr/>
        <w:t>Бюджетный кодекс Российской Федерации.»; п) пункт 4.7 изложить в следующей редакции:</w:t>
      </w:r>
    </w:p>
    <w:p>
      <w:pPr>
        <w:pStyle w:val="BodyText"/>
        <w:spacing w:line="364" w:lineRule="auto"/>
        <w:ind w:left="133" w:right="137" w:firstLine="707"/>
        <w:jc w:val="both"/>
      </w:pPr>
      <w:r>
        <w:rPr/>
        <w:t>«4.7. Требов_ания к применяемым механизмам оценки качества образовательной программы:</w:t>
      </w:r>
    </w:p>
    <w:p>
      <w:pPr>
        <w:pStyle w:val="BodyText"/>
        <w:spacing w:line="369" w:lineRule="auto"/>
        <w:ind w:left="132" w:right="149" w:firstLine="703"/>
        <w:jc w:val="both"/>
      </w:pPr>
      <w:r>
        <w:rPr/>
        <w:t>а) качество образовательной программы определяется в рамках системы внутренней оценки, а также системы внешней оценки на добровольной основе;</w:t>
      </w:r>
    </w:p>
    <w:p>
      <w:pPr>
        <w:pStyle w:val="BodyText"/>
        <w:spacing w:line="367" w:lineRule="auto"/>
        <w:ind w:left="118" w:right="132" w:firstLine="711"/>
        <w:jc w:val="both"/>
      </w:pPr>
      <w:r>
        <w:rPr/>
        <w:t>б) в целях совершенствования образовательной программы образовательная организация при проведении регулярной внутренней оценки качества образовательной программы привлекает работодателей и их объединения, иных юридических и (или) физических лиц, включая педагогических работников образовательной организации;</w:t>
      </w:r>
    </w:p>
    <w:p>
      <w:pPr>
        <w:spacing w:after="0" w:line="367" w:lineRule="auto"/>
        <w:jc w:val="both"/>
        <w:sectPr>
          <w:headerReference w:type="default" r:id="rId1588"/>
          <w:footerReference w:type="default" r:id="rId1589"/>
          <w:pgSz w:w="11900" w:h="17180"/>
          <w:pgMar w:header="674" w:footer="472" w:top="920" w:bottom="660" w:left="1140" w:right="320"/>
        </w:sectPr>
      </w:pPr>
    </w:p>
    <w:p>
      <w:pPr>
        <w:pStyle w:val="BodyText"/>
        <w:tabs>
          <w:tab w:pos="1430" w:val="left" w:leader="none"/>
          <w:tab w:pos="2439" w:val="left" w:leader="none"/>
        </w:tabs>
        <w:spacing w:line="369" w:lineRule="auto"/>
        <w:ind w:left="124" w:firstLine="705"/>
      </w:pPr>
      <w:r>
        <w:rPr/>
        <w:t>в)</w:t>
        <w:tab/>
        <w:t>внешняя осуществляться</w:t>
        <w:tab/>
        <w:t>в</w:t>
      </w:r>
      <w:r>
        <w:rPr>
          <w:spacing w:val="-51"/>
        </w:rPr>
        <w:t> </w:t>
      </w:r>
      <w:r>
        <w:rPr>
          <w:w w:val="80"/>
        </w:rPr>
        <w:t>•</w:t>
      </w:r>
    </w:p>
    <w:p>
      <w:pPr>
        <w:pStyle w:val="BodyText"/>
        <w:spacing w:line="364" w:lineRule="auto"/>
        <w:ind w:left="284" w:hanging="160"/>
      </w:pPr>
      <w:r>
        <w:rPr/>
        <w:br w:type="column"/>
      </w:r>
      <w:r>
        <w:rPr/>
        <w:t>оценка </w:t>
      </w:r>
      <w:r>
        <w:rPr>
          <w:w w:val="95"/>
        </w:rPr>
        <w:t>рамках</w:t>
      </w:r>
    </w:p>
    <w:p>
      <w:pPr>
        <w:pStyle w:val="BodyText"/>
        <w:tabs>
          <w:tab w:pos="1519" w:val="left" w:leader="none"/>
          <w:tab w:pos="3898" w:val="left" w:leader="none"/>
          <w:tab w:pos="4663" w:val="left" w:leader="none"/>
          <w:tab w:pos="5614" w:val="left" w:leader="none"/>
        </w:tabs>
        <w:spacing w:line="364" w:lineRule="auto"/>
        <w:ind w:left="350" w:right="155" w:hanging="226"/>
      </w:pPr>
      <w:r>
        <w:rPr/>
        <w:br w:type="column"/>
      </w:r>
      <w:r>
        <w:rPr/>
        <w:t>качества</w:t>
        <w:tab/>
        <w:t>образовательной</w:t>
        <w:tab/>
        <w:t>программы</w:t>
        <w:tab/>
      </w:r>
      <w:r>
        <w:rPr>
          <w:w w:val="95"/>
        </w:rPr>
        <w:t>может </w:t>
      </w:r>
      <w:r>
        <w:rPr/>
        <w:t>профессионально-общественной</w:t>
        <w:tab/>
      </w:r>
      <w:r>
        <w:rPr>
          <w:w w:val="95"/>
        </w:rPr>
        <w:t>аккредитации,</w:t>
      </w:r>
    </w:p>
    <w:p>
      <w:pPr>
        <w:spacing w:after="0" w:line="364" w:lineRule="auto"/>
        <w:sectPr>
          <w:type w:val="continuous"/>
          <w:pgSz w:w="11900" w:h="17180"/>
          <w:pgMar w:top="0" w:bottom="0" w:left="1140" w:right="320"/>
          <w:cols w:num="3" w:equalWidth="0">
            <w:col w:w="2670" w:space="42"/>
            <w:col w:w="1159" w:space="41"/>
            <w:col w:w="6528"/>
          </w:cols>
        </w:sectPr>
      </w:pPr>
    </w:p>
    <w:p>
      <w:pPr>
        <w:pStyle w:val="BodyText"/>
        <w:spacing w:line="306" w:lineRule="exact"/>
        <w:ind w:left="123"/>
      </w:pPr>
      <w:r>
        <w:rPr/>
        <w:pict>
          <v:line style="position:absolute;mso-position-horizontal-relative:page;mso-position-vertical-relative:page;z-index:51496" from=".180291pt,438.24942pt" to=".180291pt,858.960077pt" stroked="true" strokeweight=".360581pt" strokecolor="#000000">
            <v:stroke dashstyle="solid"/>
            <w10:wrap type="none"/>
          </v:line>
        </w:pict>
      </w:r>
      <w:r>
        <w:rPr/>
        <w:pict>
          <v:line style="position:absolute;mso-position-horizontal-relative:page;mso-position-vertical-relative:page;z-index:51520" from="4.807747pt,.720827pt" to="594.719984pt,.720827pt" stroked="true" strokeweight="1.201342pt" strokecolor="#000000">
            <v:stroke dashstyle="solid"/>
            <w10:wrap type="none"/>
          </v:line>
        </w:pict>
      </w:r>
      <w:r>
        <w:rPr/>
        <w:t>проводимой работодателями, их объединениями, а также уполномоченными ими</w:t>
      </w:r>
    </w:p>
    <w:p>
      <w:pPr>
        <w:pStyle w:val="BodyText"/>
        <w:spacing w:line="369" w:lineRule="auto" w:before="163"/>
        <w:ind w:left="118" w:right="146" w:hanging="4"/>
        <w:jc w:val="both"/>
      </w:pPr>
      <w:r>
        <w:rPr/>
        <w:t>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4"/>
        </w:numPr>
        <w:tabs>
          <w:tab w:pos="1466" w:val="left" w:leader="none"/>
        </w:tabs>
        <w:spacing w:line="362" w:lineRule="auto" w:before="0" w:after="0"/>
        <w:ind w:left="111" w:right="135" w:firstLine="714"/>
        <w:jc w:val="both"/>
        <w:rPr>
          <w:sz w:val="28"/>
        </w:rPr>
      </w:pPr>
      <w:r>
        <w:rPr>
          <w:sz w:val="28"/>
        </w:rPr>
        <w:t>В федеральном государственном образовательном стандарте среднего профессионального образования по профессии 21.01.03 Бурильщик эксплуатационных и разведочных скважин, утвержденном приказом Министерства просвещения Российской Федерации от 11 ноября 2022 г. </w:t>
      </w:r>
      <w:r>
        <w:rPr>
          <w:rFonts w:ascii="Arial" w:hAnsi="Arial"/>
          <w:sz w:val="26"/>
        </w:rPr>
        <w:t>№ </w:t>
      </w:r>
      <w:r>
        <w:rPr>
          <w:sz w:val="28"/>
        </w:rPr>
        <w:t>972</w:t>
      </w:r>
      <w:r>
        <w:rPr>
          <w:spacing w:val="15"/>
          <w:sz w:val="28"/>
        </w:rPr>
        <w:t> </w:t>
      </w:r>
      <w:r>
        <w:rPr>
          <w:sz w:val="28"/>
        </w:rPr>
        <w:t>(зарегистрирован</w:t>
      </w:r>
    </w:p>
    <w:p>
      <w:pPr>
        <w:spacing w:after="0" w:line="362" w:lineRule="auto"/>
        <w:jc w:val="both"/>
        <w:rPr>
          <w:sz w:val="28"/>
        </w:rPr>
        <w:sectPr>
          <w:type w:val="continuous"/>
          <w:pgSz w:w="11900" w:h="17180"/>
          <w:pgMar w:top="0" w:bottom="0" w:left="1140" w:right="320"/>
        </w:sectPr>
      </w:pPr>
    </w:p>
    <w:p>
      <w:pPr>
        <w:pStyle w:val="BodyText"/>
        <w:rPr>
          <w:sz w:val="20"/>
        </w:rPr>
      </w:pPr>
      <w:r>
        <w:rPr/>
        <w:pict>
          <v:group style="position:absolute;margin-left:2.764455pt;margin-top:-.00001pt;width:592pt;height:225.9pt;mso-position-horizontal-relative:page;mso-position-vertical-relative:page;z-index:-1181992" coordorigin="55,0" coordsize="11840,4518">
            <v:line style="position:absolute" from="58,4517" to="58,0" stroked="true" strokeweight=".240387pt" strokecolor="#000000">
              <v:stroke dashstyle="solid"/>
            </v:line>
            <v:line style="position:absolute" from="58,6" to="11894,6" stroked="true" strokeweight=".600642pt" strokecolor="#000000">
              <v:stroke dashstyle="solid"/>
            </v:line>
            <v:shape style="position:absolute;left:1265;top:1258;width:10187;height:1299" type="#_x0000_t202" filled="false" stroked="false">
              <v:textbox inset="0,0,0,0">
                <w:txbxContent>
                  <w:p>
                    <w:pPr>
                      <w:tabs>
                        <w:tab w:pos="2252" w:val="left" w:leader="none"/>
                        <w:tab w:pos="3658" w:val="left" w:leader="none"/>
                        <w:tab w:pos="5397" w:val="left" w:leader="none"/>
                        <w:tab w:pos="7083" w:val="left" w:leader="none"/>
                        <w:tab w:pos="7712" w:val="left" w:leader="none"/>
                        <w:tab w:pos="8998" w:val="left" w:leader="none"/>
                        <w:tab w:pos="9913" w:val="left" w:leader="none"/>
                      </w:tabs>
                      <w:spacing w:line="381" w:lineRule="auto" w:before="0"/>
                      <w:ind w:left="5" w:right="18" w:hanging="6"/>
                      <w:jc w:val="left"/>
                      <w:rPr>
                        <w:sz w:val="27"/>
                      </w:rPr>
                    </w:pPr>
                    <w:r>
                      <w:rPr>
                        <w:w w:val="105"/>
                        <w:sz w:val="27"/>
                      </w:rPr>
                      <w:t>Министерством</w:t>
                      <w:tab/>
                      <w:t>юстиции</w:t>
                      <w:tab/>
                      <w:t>Российской</w:t>
                      <w:tab/>
                      <w:t>Федерации</w:t>
                      <w:tab/>
                      <w:t>19</w:t>
                      <w:tab/>
                      <w:t>декабря</w:t>
                      <w:tab/>
                      <w:t>2022</w:t>
                      <w:tab/>
                    </w:r>
                    <w:r>
                      <w:rPr>
                        <w:sz w:val="27"/>
                      </w:rPr>
                      <w:t>г., </w:t>
                    </w:r>
                    <w:r>
                      <w:rPr>
                        <w:w w:val="105"/>
                        <w:sz w:val="27"/>
                      </w:rPr>
                      <w:t>регистрационный </w:t>
                    </w:r>
                    <w:r>
                      <w:rPr>
                        <w:rFonts w:ascii="Arial" w:hAnsi="Arial"/>
                        <w:w w:val="105"/>
                        <w:sz w:val="25"/>
                      </w:rPr>
                      <w:t>№</w:t>
                    </w:r>
                    <w:r>
                      <w:rPr>
                        <w:rFonts w:ascii="Arial" w:hAnsi="Arial"/>
                        <w:spacing w:val="-35"/>
                        <w:w w:val="105"/>
                        <w:sz w:val="25"/>
                      </w:rPr>
                      <w:t> </w:t>
                    </w:r>
                    <w:r>
                      <w:rPr>
                        <w:w w:val="105"/>
                        <w:sz w:val="27"/>
                      </w:rPr>
                      <w:t>71632):</w:t>
                    </w:r>
                  </w:p>
                  <w:p>
                    <w:pPr>
                      <w:spacing w:before="1"/>
                      <w:ind w:left="706" w:right="0" w:firstLine="0"/>
                      <w:jc w:val="left"/>
                      <w:rPr>
                        <w:sz w:val="27"/>
                      </w:rPr>
                    </w:pPr>
                    <w:r>
                      <w:rPr>
                        <w:w w:val="105"/>
                        <w:sz w:val="27"/>
                      </w:rPr>
                      <w:t>а) в пункте 1.3 слова «и ФГОС СПО с учетом</w:t>
                    </w:r>
                  </w:p>
                </w:txbxContent>
              </v:textbox>
              <w10:wrap type="none"/>
            </v:shape>
            <v:shape style="position:absolute;left:1261;top:2719;width:6916;height:300" type="#_x0000_t202" filled="false" stroked="false">
              <v:textbox inset="0,0,0,0">
                <w:txbxContent>
                  <w:p>
                    <w:pPr>
                      <w:tabs>
                        <w:tab w:pos="1383" w:val="left" w:leader="none"/>
                        <w:tab w:pos="2663" w:val="left" w:leader="none"/>
                        <w:tab w:pos="3171" w:val="left" w:leader="none"/>
                        <w:tab w:pos="4233" w:val="left" w:leader="none"/>
                        <w:tab w:pos="5127" w:val="left" w:leader="none"/>
                        <w:tab w:pos="5578" w:val="left" w:leader="none"/>
                      </w:tabs>
                      <w:spacing w:line="299" w:lineRule="exact" w:before="0"/>
                      <w:ind w:left="0" w:right="0" w:firstLine="0"/>
                      <w:jc w:val="left"/>
                      <w:rPr>
                        <w:sz w:val="27"/>
                      </w:rPr>
                    </w:pPr>
                    <w:r>
                      <w:rPr>
                        <w:w w:val="105"/>
                        <w:sz w:val="27"/>
                      </w:rPr>
                      <w:t>заменить</w:t>
                      <w:tab/>
                      <w:t>словами</w:t>
                      <w:tab/>
                      <w:t>«,</w:t>
                      <w:tab/>
                      <w:t>ФГОС</w:t>
                      <w:tab/>
                      <w:t>СПО</w:t>
                      <w:tab/>
                      <w:t>и</w:t>
                      <w:tab/>
                    </w:r>
                    <w:r>
                      <w:rPr>
                        <w:sz w:val="27"/>
                      </w:rPr>
                      <w:t>положений</w:t>
                    </w:r>
                  </w:p>
                </w:txbxContent>
              </v:textbox>
              <w10:wrap type="none"/>
            </v:shape>
            <v:shape style="position:absolute;left:8426;top:2257;width:3006;height:761" type="#_x0000_t202" filled="false" stroked="false">
              <v:textbox inset="0,0,0,0">
                <w:txbxContent>
                  <w:p>
                    <w:pPr>
                      <w:spacing w:line="299" w:lineRule="exact" w:before="0"/>
                      <w:ind w:left="0" w:right="0" w:firstLine="0"/>
                      <w:jc w:val="left"/>
                      <w:rPr>
                        <w:sz w:val="27"/>
                      </w:rPr>
                    </w:pPr>
                    <w:r>
                      <w:rPr>
                        <w:sz w:val="27"/>
                      </w:rPr>
                      <w:t>получаемой   профессии»</w:t>
                    </w:r>
                  </w:p>
                  <w:p>
                    <w:pPr>
                      <w:tabs>
                        <w:tab w:pos="1876" w:val="left" w:leader="none"/>
                      </w:tabs>
                      <w:spacing w:before="151"/>
                      <w:ind w:left="42" w:right="0" w:firstLine="0"/>
                      <w:jc w:val="left"/>
                      <w:rPr>
                        <w:sz w:val="27"/>
                      </w:rPr>
                    </w:pPr>
                    <w:r>
                      <w:rPr>
                        <w:sz w:val="27"/>
                      </w:rPr>
                      <w:t>федеральной</w:t>
                      <w:tab/>
                      <w:t>основной</w:t>
                    </w:r>
                  </w:p>
                </w:txbxContent>
              </v:textbox>
              <w10:wrap type="none"/>
            </v:shape>
            <v:shape style="position:absolute;left:1258;top:3180;width:10196;height:1218" type="#_x0000_t202" filled="false" stroked="false">
              <v:textbox inset="0,0,0,0">
                <w:txbxContent>
                  <w:p>
                    <w:pPr>
                      <w:tabs>
                        <w:tab w:pos="2932" w:val="left" w:leader="none"/>
                        <w:tab w:pos="4573" w:val="left" w:leader="none"/>
                        <w:tab w:pos="5938" w:val="left" w:leader="none"/>
                        <w:tab w:pos="7116" w:val="left" w:leader="none"/>
                        <w:tab w:pos="8895" w:val="left" w:leader="none"/>
                        <w:tab w:pos="9322" w:val="left" w:leader="none"/>
                      </w:tabs>
                      <w:spacing w:line="345" w:lineRule="auto" w:before="0"/>
                      <w:ind w:left="0" w:right="39" w:firstLine="1"/>
                      <w:jc w:val="left"/>
                      <w:rPr>
                        <w:sz w:val="27"/>
                      </w:rPr>
                    </w:pPr>
                    <w:r>
                      <w:rPr>
                        <w:sz w:val="27"/>
                      </w:rPr>
                      <w:t>общеобразовательной</w:t>
                      <w:tab/>
                      <w:t>программы</w:t>
                      <w:tab/>
                      <w:t>среднего</w:t>
                      <w:tab/>
                      <w:t>общего</w:t>
                      <w:tab/>
                      <w:t>образования</w:t>
                      <w:tab/>
                      <w:t>с</w:t>
                      <w:tab/>
                      <w:t>учетом получаемой</w:t>
                    </w:r>
                    <w:r>
                      <w:rPr>
                        <w:spacing w:val="17"/>
                        <w:sz w:val="27"/>
                      </w:rPr>
                      <w:t> </w:t>
                    </w:r>
                    <w:r>
                      <w:rPr>
                        <w:sz w:val="27"/>
                      </w:rPr>
                      <w:t>профессии»;</w:t>
                    </w:r>
                  </w:p>
                  <w:p>
                    <w:pPr>
                      <w:spacing w:before="12"/>
                      <w:ind w:left="702" w:right="0" w:firstLine="0"/>
                      <w:jc w:val="left"/>
                      <w:rPr>
                        <w:sz w:val="27"/>
                      </w:rPr>
                    </w:pPr>
                    <w:r>
                      <w:rPr>
                        <w:w w:val="105"/>
                        <w:sz w:val="27"/>
                      </w:rPr>
                      <w:t>б) в сноске «</w:t>
                    </w:r>
                    <w:r>
                      <w:rPr>
                        <w:w w:val="105"/>
                        <w:sz w:val="27"/>
                        <w:vertAlign w:val="superscript"/>
                      </w:rPr>
                      <w:t>2</w:t>
                    </w:r>
                    <w:r>
                      <w:rPr>
                        <w:w w:val="105"/>
                        <w:sz w:val="27"/>
                        <w:vertAlign w:val="baseline"/>
                      </w:rPr>
                      <w:t>» слова «и от 12 августа 2022 г. </w:t>
                    </w:r>
                    <w:r>
                      <w:rPr>
                        <w:rFonts w:ascii="Arial" w:hAnsi="Arial"/>
                        <w:w w:val="105"/>
                        <w:sz w:val="25"/>
                        <w:vertAlign w:val="baseline"/>
                      </w:rPr>
                      <w:t>№ </w:t>
                    </w:r>
                    <w:r>
                      <w:rPr>
                        <w:w w:val="105"/>
                        <w:sz w:val="27"/>
                        <w:vertAlign w:val="baseline"/>
                      </w:rPr>
                      <w:t>732 (зарегистрирован</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spacing w:line="355" w:lineRule="auto" w:before="89"/>
        <w:ind w:left="145" w:right="129" w:firstLine="9"/>
        <w:jc w:val="both"/>
        <w:rPr>
          <w:sz w:val="27"/>
        </w:rPr>
      </w:pPr>
      <w:r>
        <w:rPr>
          <w:w w:val="105"/>
          <w:sz w:val="27"/>
        </w:rPr>
        <w:t>Министерством юстиции Российской Федерации 12 сентября 2022 г., регистрационный № 70034).» заменить словами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0"/>
          <w:w w:val="105"/>
          <w:sz w:val="27"/>
        </w:rPr>
        <w:t> </w:t>
      </w:r>
      <w:r>
        <w:rPr>
          <w:w w:val="105"/>
          <w:sz w:val="27"/>
        </w:rPr>
        <w:t>регистрационный</w:t>
      </w:r>
      <w:r>
        <w:rPr>
          <w:spacing w:val="-33"/>
          <w:w w:val="105"/>
          <w:sz w:val="27"/>
        </w:rPr>
        <w:t> </w:t>
      </w:r>
      <w:r>
        <w:rPr>
          <w:w w:val="105"/>
          <w:sz w:val="27"/>
        </w:rPr>
        <w:t>№</w:t>
      </w:r>
      <w:r>
        <w:rPr>
          <w:spacing w:val="-18"/>
          <w:w w:val="105"/>
          <w:sz w:val="27"/>
        </w:rPr>
        <w:t> </w:t>
      </w:r>
      <w:r>
        <w:rPr>
          <w:w w:val="105"/>
          <w:sz w:val="27"/>
        </w:rPr>
        <w:t>70034)</w:t>
      </w:r>
      <w:r>
        <w:rPr>
          <w:spacing w:val="-11"/>
          <w:w w:val="105"/>
          <w:sz w:val="27"/>
        </w:rPr>
        <w:t> </w:t>
      </w:r>
      <w:r>
        <w:rPr>
          <w:w w:val="105"/>
          <w:sz w:val="27"/>
        </w:rPr>
        <w:t>и</w:t>
      </w:r>
      <w:r>
        <w:rPr>
          <w:spacing w:val="-17"/>
          <w:w w:val="105"/>
          <w:sz w:val="27"/>
        </w:rPr>
        <w:t> </w:t>
      </w:r>
      <w:r>
        <w:rPr>
          <w:w w:val="105"/>
          <w:sz w:val="27"/>
        </w:rPr>
        <w:t>от</w:t>
      </w:r>
      <w:r>
        <w:rPr>
          <w:spacing w:val="-17"/>
          <w:w w:val="105"/>
          <w:sz w:val="27"/>
        </w:rPr>
        <w:t> </w:t>
      </w:r>
      <w:r>
        <w:rPr>
          <w:w w:val="105"/>
          <w:sz w:val="27"/>
        </w:rPr>
        <w:t>27</w:t>
      </w:r>
      <w:r>
        <w:rPr>
          <w:spacing w:val="-16"/>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17"/>
          <w:w w:val="105"/>
          <w:sz w:val="27"/>
        </w:rPr>
        <w:t> </w:t>
      </w:r>
      <w:r>
        <w:rPr>
          <w:w w:val="105"/>
          <w:sz w:val="27"/>
        </w:rPr>
        <w:t>№</w:t>
      </w:r>
      <w:r>
        <w:rPr>
          <w:spacing w:val="-11"/>
          <w:w w:val="105"/>
          <w:sz w:val="27"/>
        </w:rPr>
        <w:t> </w:t>
      </w:r>
      <w:r>
        <w:rPr>
          <w:w w:val="105"/>
          <w:sz w:val="27"/>
        </w:rPr>
        <w:t>1028</w:t>
      </w:r>
      <w:r>
        <w:rPr>
          <w:spacing w:val="-12"/>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55" w:lineRule="auto" w:before="6"/>
        <w:ind w:left="138" w:right="157"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3"/>
          <w:w w:val="105"/>
          <w:sz w:val="27"/>
        </w:rPr>
        <w:t> </w:t>
      </w:r>
      <w:r>
        <w:rPr>
          <w:w w:val="105"/>
          <w:sz w:val="27"/>
        </w:rPr>
        <w:t>в</w:t>
      </w:r>
      <w:r>
        <w:rPr>
          <w:spacing w:val="-22"/>
          <w:w w:val="105"/>
          <w:sz w:val="27"/>
        </w:rPr>
        <w:t> </w:t>
      </w:r>
      <w:r>
        <w:rPr>
          <w:w w:val="105"/>
          <w:sz w:val="27"/>
        </w:rPr>
        <w:t>реестр</w:t>
      </w:r>
      <w:r>
        <w:rPr>
          <w:spacing w:val="-10"/>
          <w:w w:val="105"/>
          <w:sz w:val="27"/>
        </w:rPr>
        <w:t> </w:t>
      </w:r>
      <w:r>
        <w:rPr>
          <w:w w:val="105"/>
          <w:sz w:val="27"/>
        </w:rPr>
        <w:t>примерных</w:t>
      </w:r>
      <w:r>
        <w:rPr>
          <w:spacing w:val="-5"/>
          <w:w w:val="105"/>
          <w:sz w:val="27"/>
        </w:rPr>
        <w:t> </w:t>
      </w:r>
      <w:r>
        <w:rPr>
          <w:w w:val="105"/>
          <w:sz w:val="27"/>
        </w:rPr>
        <w:t>образовательных</w:t>
      </w:r>
      <w:r>
        <w:rPr>
          <w:spacing w:val="-22"/>
          <w:w w:val="105"/>
          <w:sz w:val="27"/>
        </w:rPr>
        <w:t> </w:t>
      </w:r>
      <w:r>
        <w:rPr>
          <w:w w:val="105"/>
          <w:sz w:val="27"/>
        </w:rPr>
        <w:t>программ (далее</w:t>
      </w:r>
      <w:r>
        <w:rPr>
          <w:spacing w:val="-13"/>
          <w:w w:val="105"/>
          <w:sz w:val="27"/>
        </w:rPr>
        <w:t> </w:t>
      </w:r>
      <w:r>
        <w:rPr>
          <w:w w:val="105"/>
          <w:sz w:val="27"/>
        </w:rPr>
        <w:t>-</w:t>
      </w:r>
      <w:r>
        <w:rPr>
          <w:spacing w:val="-20"/>
          <w:w w:val="105"/>
          <w:sz w:val="27"/>
        </w:rPr>
        <w:t> </w:t>
      </w:r>
      <w:r>
        <w:rPr>
          <w:w w:val="105"/>
          <w:sz w:val="27"/>
        </w:rPr>
        <w:t>ПОП),»;</w:t>
      </w:r>
    </w:p>
    <w:p>
      <w:pPr>
        <w:spacing w:line="352" w:lineRule="auto" w:before="0"/>
        <w:ind w:left="126" w:right="156" w:firstLine="721"/>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настоящим ФГОС СПО5,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10"/>
          <w:w w:val="105"/>
          <w:sz w:val="27"/>
        </w:rPr>
        <w:t> </w:t>
      </w:r>
      <w:r>
        <w:rPr>
          <w:spacing w:val="-4"/>
          <w:w w:val="105"/>
          <w:sz w:val="27"/>
        </w:rPr>
        <w:t>СПО</w:t>
      </w:r>
      <w:r>
        <w:rPr>
          <w:spacing w:val="-4"/>
          <w:w w:val="105"/>
          <w:position w:val="10"/>
          <w:sz w:val="18"/>
        </w:rPr>
        <w:t>5</w:t>
      </w:r>
      <w:r>
        <w:rPr>
          <w:spacing w:val="-4"/>
          <w:w w:val="105"/>
          <w:sz w:val="27"/>
        </w:rPr>
        <w:t>.»;</w:t>
      </w:r>
    </w:p>
    <w:p>
      <w:pPr>
        <w:spacing w:before="0"/>
        <w:ind w:left="829" w:right="0" w:firstLine="0"/>
        <w:jc w:val="left"/>
        <w:rPr>
          <w:sz w:val="27"/>
        </w:rPr>
      </w:pPr>
      <w:r>
        <w:rPr>
          <w:w w:val="105"/>
          <w:sz w:val="27"/>
        </w:rPr>
        <w:t>д) пункт 1.15 изложить в следующей редакции:</w:t>
      </w:r>
    </w:p>
    <w:p>
      <w:pPr>
        <w:spacing w:line="379" w:lineRule="auto" w:before="176"/>
        <w:ind w:left="124" w:right="149" w:firstLine="704"/>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w:t>
      </w:r>
      <w:r>
        <w:rPr>
          <w:spacing w:val="-20"/>
          <w:w w:val="105"/>
          <w:sz w:val="27"/>
        </w:rPr>
        <w:t> </w:t>
      </w:r>
      <w:r>
        <w:rPr>
          <w:w w:val="105"/>
          <w:sz w:val="27"/>
        </w:rPr>
        <w:t>ПОП.»;</w:t>
      </w:r>
    </w:p>
    <w:p>
      <w:pPr>
        <w:spacing w:line="379" w:lineRule="auto" w:before="0"/>
        <w:ind w:left="815" w:right="0" w:firstLine="12"/>
        <w:jc w:val="left"/>
        <w:rPr>
          <w:sz w:val="27"/>
        </w:rPr>
      </w:pPr>
      <w:r>
        <w:rPr>
          <w:w w:val="105"/>
          <w:sz w:val="27"/>
        </w:rPr>
        <w:t>е) в абзаце четвертом пункта 2.3 аббревиатуру «ПООП» заменить на «ПОП»; ж) в абзаце первом пункта 2.4 слова «с учетом соответствующей ПООП»</w:t>
      </w:r>
    </w:p>
    <w:p>
      <w:pPr>
        <w:spacing w:line="310" w:lineRule="exact" w:before="0"/>
        <w:ind w:left="117" w:right="0" w:firstLine="0"/>
        <w:jc w:val="both"/>
        <w:rPr>
          <w:sz w:val="27"/>
        </w:rPr>
      </w:pPr>
      <w:r>
        <w:rPr>
          <w:w w:val="105"/>
          <w:sz w:val="27"/>
        </w:rPr>
        <w:t>заменить словами «с учетом ПОП»;</w:t>
      </w:r>
    </w:p>
    <w:p>
      <w:pPr>
        <w:spacing w:before="174"/>
        <w:ind w:left="815" w:right="0" w:firstLine="0"/>
        <w:jc w:val="left"/>
        <w:rPr>
          <w:sz w:val="27"/>
        </w:rPr>
      </w:pPr>
      <w:r>
        <w:rPr>
          <w:w w:val="105"/>
          <w:sz w:val="27"/>
        </w:rPr>
        <w:t>з) в пункте 2.9 аббревиатуру «ПООП» заменить аббревиатурой «ПОП»;</w:t>
      </w:r>
    </w:p>
    <w:p>
      <w:pPr>
        <w:spacing w:after="0"/>
        <w:jc w:val="left"/>
        <w:rPr>
          <w:sz w:val="27"/>
        </w:rPr>
        <w:sectPr>
          <w:headerReference w:type="default" r:id="rId1590"/>
          <w:pgSz w:w="11900" w:h="17170"/>
          <w:pgMar w:header="674" w:footer="472" w:top="920" w:bottom="660" w:left="1100" w:right="340"/>
        </w:sectPr>
      </w:pPr>
    </w:p>
    <w:p>
      <w:pPr>
        <w:pStyle w:val="BodyText"/>
        <w:spacing w:before="8"/>
        <w:rPr>
          <w:sz w:val="20"/>
        </w:rPr>
      </w:pPr>
      <w:r>
        <w:rPr/>
        <w:pict>
          <v:line style="position:absolute;mso-position-horizontal-relative:page;mso-position-vertical-relative:page;z-index:51664" from=".36058pt,-.000007pt" to=".36058pt,859.679969pt" stroked="true" strokeweight=".721159pt" strokecolor="#000000">
            <v:stroke dashstyle="solid"/>
            <w10:wrap type="none"/>
          </v:line>
        </w:pict>
      </w:r>
      <w:r>
        <w:rPr/>
        <w:pict>
          <v:line style="position:absolute;mso-position-horizontal-relative:page;mso-position-vertical-relative:page;z-index:51688" from="4.807728pt,.660719pt" to="596.159994pt,.660719pt" stroked="true" strokeweight="1.321496pt" strokecolor="#000000">
            <v:stroke dashstyle="solid"/>
            <w10:wrap type="none"/>
          </v:line>
        </w:pict>
      </w:r>
    </w:p>
    <w:p>
      <w:pPr>
        <w:spacing w:before="89"/>
        <w:ind w:left="858" w:right="0" w:firstLine="0"/>
        <w:jc w:val="left"/>
        <w:rPr>
          <w:sz w:val="27"/>
        </w:rPr>
      </w:pPr>
      <w:r>
        <w:rPr>
          <w:sz w:val="27"/>
        </w:rPr>
        <w:t>и) в пункте 2.10 аббревиатуру «ПООП» заменить на «ПОП»;</w:t>
      </w:r>
    </w:p>
    <w:p>
      <w:pPr>
        <w:spacing w:line="364" w:lineRule="auto" w:before="194"/>
        <w:ind w:left="858" w:right="639" w:firstLine="4"/>
        <w:jc w:val="both"/>
        <w:rPr>
          <w:sz w:val="27"/>
        </w:rPr>
      </w:pPr>
      <w:r>
        <w:rPr>
          <w:sz w:val="27"/>
        </w:rPr>
        <w:t>к) в абзаце первом пункта 3.3 аббревиатуру «ПООП» заменить  на «ПОП»; л) в абзаце первом пункта 3.5 аббревиатуру «ПООП» заменить  на «ПОП»; м) в подпункте «а» пункта 4.3 аббревиатуру «ПООП» заменить на «ПОП»; н) в пункте</w:t>
      </w:r>
      <w:r>
        <w:rPr>
          <w:spacing w:val="2"/>
          <w:sz w:val="27"/>
        </w:rPr>
        <w:t> </w:t>
      </w:r>
      <w:r>
        <w:rPr>
          <w:sz w:val="27"/>
        </w:rPr>
        <w:t>4.4:</w:t>
      </w:r>
    </w:p>
    <w:p>
      <w:pPr>
        <w:spacing w:line="357" w:lineRule="auto" w:before="0"/>
        <w:ind w:left="852" w:right="730" w:firstLine="4"/>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о) подпункт «в» пункта 4.7 изложить в следующей</w:t>
      </w:r>
      <w:r>
        <w:rPr>
          <w:spacing w:val="15"/>
          <w:sz w:val="27"/>
        </w:rPr>
        <w:t> </w:t>
      </w:r>
      <w:r>
        <w:rPr>
          <w:sz w:val="27"/>
        </w:rPr>
        <w:t>редакции:</w:t>
      </w:r>
    </w:p>
    <w:p>
      <w:pPr>
        <w:spacing w:line="355" w:lineRule="auto" w:before="17"/>
        <w:ind w:left="138" w:right="112"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6"/>
          <w:w w:val="105"/>
          <w:sz w:val="27"/>
        </w:rPr>
        <w:t> </w:t>
      </w:r>
      <w:r>
        <w:rPr>
          <w:w w:val="105"/>
          <w:sz w:val="27"/>
        </w:rPr>
        <w:t>требованиям</w:t>
      </w:r>
      <w:r>
        <w:rPr>
          <w:spacing w:val="-7"/>
          <w:w w:val="105"/>
          <w:sz w:val="27"/>
        </w:rPr>
        <w:t> </w:t>
      </w:r>
      <w:r>
        <w:rPr>
          <w:w w:val="105"/>
          <w:sz w:val="27"/>
        </w:rPr>
        <w:t>профессиональных</w:t>
      </w:r>
      <w:r>
        <w:rPr>
          <w:spacing w:val="-19"/>
          <w:w w:val="105"/>
          <w:sz w:val="27"/>
        </w:rPr>
        <w:t> </w:t>
      </w:r>
      <w:r>
        <w:rPr>
          <w:w w:val="105"/>
          <w:sz w:val="27"/>
        </w:rPr>
        <w:t>стандартов,</w:t>
      </w:r>
      <w:r>
        <w:rPr>
          <w:spacing w:val="-8"/>
          <w:w w:val="105"/>
          <w:sz w:val="27"/>
        </w:rPr>
        <w:t> </w:t>
      </w:r>
      <w:r>
        <w:rPr>
          <w:w w:val="105"/>
          <w:sz w:val="27"/>
        </w:rPr>
        <w:t>требованиям</w:t>
      </w:r>
      <w:r>
        <w:rPr>
          <w:spacing w:val="-8"/>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
          <w:w w:val="105"/>
          <w:sz w:val="27"/>
        </w:rPr>
        <w:t> </w:t>
      </w:r>
      <w:r>
        <w:rPr>
          <w:w w:val="105"/>
          <w:sz w:val="27"/>
        </w:rPr>
        <w:t>профиля.».</w:t>
      </w:r>
    </w:p>
    <w:p>
      <w:pPr>
        <w:pStyle w:val="ListParagraph"/>
        <w:numPr>
          <w:ilvl w:val="0"/>
          <w:numId w:val="34"/>
        </w:numPr>
        <w:tabs>
          <w:tab w:pos="1495" w:val="left" w:leader="none"/>
        </w:tabs>
        <w:spacing w:line="381" w:lineRule="auto" w:before="0" w:after="0"/>
        <w:ind w:left="131" w:right="117" w:firstLine="717"/>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19.01.18 Аппаратчик-оператор производства продуктов питания из растительного сырья, утвержденном приказом Министерства просвещения Российской Федерации от 11 ноября 2022 г. </w:t>
      </w:r>
      <w:r>
        <w:rPr>
          <w:rFonts w:ascii="Arial" w:hAnsi="Arial"/>
          <w:w w:val="105"/>
          <w:sz w:val="25"/>
        </w:rPr>
        <w:t>№ </w:t>
      </w:r>
      <w:r>
        <w:rPr>
          <w:w w:val="105"/>
          <w:sz w:val="27"/>
        </w:rPr>
        <w:t>973 (зарегистрирован Министерством юстиции Российской  Федерации  19  ноября 2022 г., регистрационный </w:t>
      </w:r>
      <w:r>
        <w:rPr>
          <w:rFonts w:ascii="Arial" w:hAnsi="Arial"/>
          <w:w w:val="105"/>
          <w:sz w:val="25"/>
        </w:rPr>
        <w:t>№</w:t>
      </w:r>
      <w:r>
        <w:rPr>
          <w:rFonts w:ascii="Arial" w:hAnsi="Arial"/>
          <w:spacing w:val="-51"/>
          <w:w w:val="105"/>
          <w:sz w:val="25"/>
        </w:rPr>
        <w:t> </w:t>
      </w:r>
      <w:r>
        <w:rPr>
          <w:w w:val="105"/>
          <w:sz w:val="27"/>
        </w:rPr>
        <w:t>71641):</w:t>
      </w:r>
    </w:p>
    <w:p>
      <w:pPr>
        <w:spacing w:line="357" w:lineRule="auto" w:before="0"/>
        <w:ind w:left="127" w:right="134" w:firstLine="708"/>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 й программы ' среднего общего образования с учетом получаемой профессии»;</w:t>
      </w:r>
    </w:p>
    <w:p>
      <w:pPr>
        <w:spacing w:line="301" w:lineRule="exact" w:before="0"/>
        <w:ind w:left="829" w:right="0" w:firstLine="0"/>
        <w:jc w:val="left"/>
        <w:rPr>
          <w:sz w:val="27"/>
        </w:rPr>
      </w:pPr>
      <w:r>
        <w:rPr>
          <w:w w:val="105"/>
          <w:sz w:val="27"/>
        </w:rPr>
        <w:t>б) в сноске </w:t>
      </w:r>
      <w:r>
        <w:rPr>
          <w:spacing w:val="-5"/>
          <w:w w:val="105"/>
          <w:sz w:val="27"/>
        </w:rPr>
        <w:t>«</w:t>
      </w:r>
      <w:r>
        <w:rPr>
          <w:rFonts w:ascii="Arial" w:hAnsi="Arial"/>
          <w:spacing w:val="-5"/>
          <w:w w:val="105"/>
          <w:position w:val="10"/>
          <w:sz w:val="17"/>
        </w:rPr>
        <w:t>2</w:t>
      </w:r>
      <w:r>
        <w:rPr>
          <w:spacing w:val="-5"/>
          <w:w w:val="105"/>
          <w:sz w:val="27"/>
        </w:rPr>
        <w:t>» </w:t>
      </w:r>
      <w:r>
        <w:rPr>
          <w:w w:val="105"/>
          <w:sz w:val="27"/>
        </w:rPr>
        <w:t>слова «и от 12 августа 2022 г. </w:t>
      </w:r>
      <w:r>
        <w:rPr>
          <w:rFonts w:ascii="Arial" w:hAnsi="Arial"/>
          <w:w w:val="105"/>
          <w:sz w:val="25"/>
        </w:rPr>
        <w:t>№ </w:t>
      </w:r>
      <w:r>
        <w:rPr>
          <w:w w:val="105"/>
          <w:sz w:val="27"/>
        </w:rPr>
        <w:t>732</w:t>
      </w:r>
      <w:r>
        <w:rPr>
          <w:spacing w:val="52"/>
          <w:w w:val="105"/>
          <w:sz w:val="27"/>
        </w:rPr>
        <w:t> </w:t>
      </w:r>
      <w:r>
        <w:rPr>
          <w:w w:val="105"/>
          <w:sz w:val="27"/>
        </w:rPr>
        <w:t>(зарегистрирован</w:t>
      </w:r>
    </w:p>
    <w:p>
      <w:pPr>
        <w:spacing w:line="355" w:lineRule="auto" w:before="131"/>
        <w:ind w:left="119" w:right="128" w:firstLine="0"/>
        <w:jc w:val="both"/>
        <w:rPr>
          <w:sz w:val="27"/>
        </w:rPr>
      </w:pPr>
      <w:r>
        <w:rPr>
          <w:w w:val="105"/>
          <w:sz w:val="27"/>
        </w:rPr>
        <w:t>Министерством юстиции Российской Федерации 12 сентября 2022 г., регистрационный № 70034).» заменить словами «,от 12 августа 2022 г. № 732 (зарегистрирован Министерством юстиции Российской Федерации 12 сентября 2022</w:t>
      </w:r>
      <w:r>
        <w:rPr>
          <w:spacing w:val="-11"/>
          <w:w w:val="105"/>
          <w:sz w:val="27"/>
        </w:rPr>
        <w:t> </w:t>
      </w:r>
      <w:r>
        <w:rPr>
          <w:w w:val="105"/>
          <w:sz w:val="27"/>
        </w:rPr>
        <w:t>г.,</w:t>
      </w:r>
      <w:r>
        <w:rPr>
          <w:spacing w:val="-15"/>
          <w:w w:val="105"/>
          <w:sz w:val="27"/>
        </w:rPr>
        <w:t> </w:t>
      </w:r>
      <w:r>
        <w:rPr>
          <w:w w:val="105"/>
          <w:sz w:val="27"/>
        </w:rPr>
        <w:t>регистрационный</w:t>
      </w:r>
      <w:r>
        <w:rPr>
          <w:spacing w:val="-24"/>
          <w:w w:val="105"/>
          <w:sz w:val="27"/>
        </w:rPr>
        <w:t> </w:t>
      </w:r>
      <w:r>
        <w:rPr>
          <w:w w:val="105"/>
          <w:sz w:val="27"/>
        </w:rPr>
        <w:t>№</w:t>
      </w:r>
      <w:r>
        <w:rPr>
          <w:spacing w:val="-16"/>
          <w:w w:val="105"/>
          <w:sz w:val="27"/>
        </w:rPr>
        <w:t> </w:t>
      </w:r>
      <w:r>
        <w:rPr>
          <w:w w:val="105"/>
          <w:sz w:val="27"/>
        </w:rPr>
        <w:t>70034)</w:t>
      </w:r>
      <w:r>
        <w:rPr>
          <w:spacing w:val="-9"/>
          <w:w w:val="105"/>
          <w:sz w:val="27"/>
        </w:rPr>
        <w:t> </w:t>
      </w:r>
      <w:r>
        <w:rPr>
          <w:w w:val="105"/>
          <w:sz w:val="27"/>
        </w:rPr>
        <w:t>и</w:t>
      </w:r>
      <w:r>
        <w:rPr>
          <w:spacing w:val="-16"/>
          <w:w w:val="105"/>
          <w:sz w:val="27"/>
        </w:rPr>
        <w:t> </w:t>
      </w:r>
      <w:r>
        <w:rPr>
          <w:w w:val="105"/>
          <w:sz w:val="27"/>
        </w:rPr>
        <w:t>от</w:t>
      </w:r>
      <w:r>
        <w:rPr>
          <w:spacing w:val="-18"/>
          <w:w w:val="105"/>
          <w:sz w:val="27"/>
        </w:rPr>
        <w:t> </w:t>
      </w:r>
      <w:r>
        <w:rPr>
          <w:w w:val="105"/>
          <w:sz w:val="27"/>
        </w:rPr>
        <w:t>27</w:t>
      </w:r>
      <w:r>
        <w:rPr>
          <w:spacing w:val="-15"/>
          <w:w w:val="105"/>
          <w:sz w:val="27"/>
        </w:rPr>
        <w:t> </w:t>
      </w:r>
      <w:r>
        <w:rPr>
          <w:w w:val="105"/>
          <w:sz w:val="27"/>
        </w:rPr>
        <w:t>декабря</w:t>
      </w:r>
      <w:r>
        <w:rPr>
          <w:spacing w:val="-6"/>
          <w:w w:val="105"/>
          <w:sz w:val="27"/>
        </w:rPr>
        <w:t> </w:t>
      </w:r>
      <w:r>
        <w:rPr>
          <w:w w:val="105"/>
          <w:sz w:val="27"/>
        </w:rPr>
        <w:t>2023</w:t>
      </w:r>
      <w:r>
        <w:rPr>
          <w:spacing w:val="-6"/>
          <w:w w:val="105"/>
          <w:sz w:val="27"/>
        </w:rPr>
        <w:t> </w:t>
      </w:r>
      <w:r>
        <w:rPr>
          <w:w w:val="105"/>
          <w:sz w:val="27"/>
        </w:rPr>
        <w:t>г.</w:t>
      </w:r>
      <w:r>
        <w:rPr>
          <w:spacing w:val="-16"/>
          <w:w w:val="105"/>
          <w:sz w:val="27"/>
        </w:rPr>
        <w:t> </w:t>
      </w:r>
      <w:r>
        <w:rPr>
          <w:w w:val="105"/>
          <w:sz w:val="27"/>
        </w:rPr>
        <w:t>№</w:t>
      </w:r>
      <w:r>
        <w:rPr>
          <w:spacing w:val="-14"/>
          <w:w w:val="105"/>
          <w:sz w:val="27"/>
        </w:rPr>
        <w:t> </w:t>
      </w:r>
      <w:r>
        <w:rPr>
          <w:w w:val="105"/>
          <w:sz w:val="27"/>
        </w:rPr>
        <w:t>1028</w:t>
      </w:r>
      <w:r>
        <w:rPr>
          <w:spacing w:val="-10"/>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1"/>
          <w:w w:val="105"/>
          <w:sz w:val="26"/>
        </w:rPr>
        <w:t> </w:t>
      </w:r>
      <w:r>
        <w:rPr>
          <w:w w:val="105"/>
          <w:sz w:val="27"/>
        </w:rPr>
        <w:t>77121).»;</w:t>
      </w:r>
    </w:p>
    <w:p>
      <w:pPr>
        <w:spacing w:after="0" w:line="355" w:lineRule="auto"/>
        <w:jc w:val="both"/>
        <w:rPr>
          <w:sz w:val="27"/>
        </w:rPr>
        <w:sectPr>
          <w:headerReference w:type="default" r:id="rId1591"/>
          <w:footerReference w:type="default" r:id="rId1592"/>
          <w:pgSz w:w="11930" w:h="17200"/>
          <w:pgMar w:header="698" w:footer="480" w:top="940" w:bottom="680" w:left="1160" w:right="340"/>
        </w:sectPr>
      </w:pPr>
    </w:p>
    <w:p>
      <w:pPr>
        <w:pStyle w:val="BodyText"/>
        <w:spacing w:before="4"/>
        <w:rPr>
          <w:sz w:val="20"/>
        </w:rPr>
      </w:pPr>
      <w:r>
        <w:rPr/>
        <w:pict>
          <v:group style="position:absolute;margin-left:2.76446pt;margin-top:.000016pt;width:591.25pt;height:296.05pt;mso-position-horizontal-relative:page;mso-position-vertical-relative:page;z-index:-1181920" coordorigin="55,0" coordsize="11825,5921">
            <v:line style="position:absolute" from="58,5920" to="58,0" stroked="true" strokeweight=".240388pt" strokecolor="#000000">
              <v:stroke dashstyle="solid"/>
            </v:line>
            <v:line style="position:absolute" from="58,4" to="11880,4" stroked="true" strokeweight=".360408pt" strokecolor="#000000">
              <v:stroke dashstyle="solid"/>
            </v:line>
            <w10:wrap type="none"/>
          </v:group>
        </w:pict>
      </w:r>
    </w:p>
    <w:p>
      <w:pPr>
        <w:spacing w:line="360" w:lineRule="auto" w:before="89"/>
        <w:ind w:left="142" w:right="114"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3" w:lineRule="exact" w:before="0"/>
        <w:ind w:left="851" w:right="0" w:firstLine="0"/>
        <w:jc w:val="left"/>
        <w:rPr>
          <w:sz w:val="27"/>
        </w:rPr>
      </w:pPr>
      <w:r>
        <w:rPr>
          <w:w w:val="105"/>
          <w:sz w:val="27"/>
        </w:rPr>
        <w:t>г) пункт 1.14 изложить в следующей редакции:</w:t>
      </w:r>
    </w:p>
    <w:p>
      <w:pPr>
        <w:spacing w:line="379" w:lineRule="auto" w:before="160"/>
        <w:ind w:left="134" w:right="100" w:firstLine="713"/>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before="13"/>
        <w:ind w:left="843" w:right="0" w:firstLine="0"/>
        <w:jc w:val="left"/>
        <w:rPr>
          <w:sz w:val="27"/>
        </w:rPr>
      </w:pPr>
      <w:r>
        <w:rPr>
          <w:sz w:val="27"/>
        </w:rPr>
        <w:t>д) в абзаце пятом пункта 2.3 аббревиатуру «ПООП» заменить на «ПОП»;</w:t>
      </w:r>
    </w:p>
    <w:p>
      <w:pPr>
        <w:spacing w:line="379" w:lineRule="auto" w:before="179"/>
        <w:ind w:left="131" w:right="132" w:firstLine="699"/>
        <w:jc w:val="both"/>
        <w:rPr>
          <w:sz w:val="27"/>
        </w:rPr>
      </w:pPr>
      <w:r>
        <w:rPr>
          <w:w w:val="105"/>
          <w:sz w:val="27"/>
        </w:rPr>
        <w:t>е) в абзаце первом пункта 2.4 слова «с учетом соответствующей ПООП» заменить словами «с учетом ПОП»;</w:t>
      </w:r>
    </w:p>
    <w:p>
      <w:pPr>
        <w:spacing w:line="379" w:lineRule="auto" w:before="4"/>
        <w:ind w:left="828" w:right="845" w:firstLine="5"/>
        <w:jc w:val="left"/>
        <w:rPr>
          <w:sz w:val="27"/>
        </w:rPr>
      </w:pPr>
      <w:r>
        <w:rPr>
          <w:w w:val="105"/>
          <w:sz w:val="27"/>
        </w:rPr>
        <w:t>ж)</w:t>
      </w:r>
      <w:r>
        <w:rPr>
          <w:spacing w:val="-30"/>
          <w:w w:val="105"/>
          <w:sz w:val="27"/>
        </w:rPr>
        <w:t> </w:t>
      </w:r>
      <w:r>
        <w:rPr>
          <w:w w:val="105"/>
          <w:sz w:val="27"/>
        </w:rPr>
        <w:t>в</w:t>
      </w:r>
      <w:r>
        <w:rPr>
          <w:spacing w:val="-35"/>
          <w:w w:val="105"/>
          <w:sz w:val="27"/>
        </w:rPr>
        <w:t> </w:t>
      </w:r>
      <w:r>
        <w:rPr>
          <w:w w:val="105"/>
          <w:sz w:val="27"/>
        </w:rPr>
        <w:t>пункте</w:t>
      </w:r>
      <w:r>
        <w:rPr>
          <w:spacing w:val="-19"/>
          <w:w w:val="105"/>
          <w:sz w:val="27"/>
        </w:rPr>
        <w:t> </w:t>
      </w:r>
      <w:r>
        <w:rPr>
          <w:w w:val="105"/>
          <w:sz w:val="27"/>
        </w:rPr>
        <w:t>2.9</w:t>
      </w:r>
      <w:r>
        <w:rPr>
          <w:spacing w:val="-32"/>
          <w:w w:val="105"/>
          <w:sz w:val="27"/>
        </w:rPr>
        <w:t> </w:t>
      </w:r>
      <w:r>
        <w:rPr>
          <w:w w:val="105"/>
          <w:sz w:val="27"/>
        </w:rPr>
        <w:t>аббревиатуру</w:t>
      </w:r>
      <w:r>
        <w:rPr>
          <w:spacing w:val="-12"/>
          <w:w w:val="105"/>
          <w:sz w:val="27"/>
        </w:rPr>
        <w:t> </w:t>
      </w:r>
      <w:r>
        <w:rPr>
          <w:w w:val="105"/>
          <w:sz w:val="27"/>
        </w:rPr>
        <w:t>«ПООП»</w:t>
      </w:r>
      <w:r>
        <w:rPr>
          <w:spacing w:val="-23"/>
          <w:w w:val="105"/>
          <w:sz w:val="27"/>
        </w:rPr>
        <w:t> </w:t>
      </w:r>
      <w:r>
        <w:rPr>
          <w:w w:val="105"/>
          <w:sz w:val="27"/>
        </w:rPr>
        <w:t>заменить</w:t>
      </w:r>
      <w:r>
        <w:rPr>
          <w:spacing w:val="-19"/>
          <w:w w:val="105"/>
          <w:sz w:val="27"/>
        </w:rPr>
        <w:t> </w:t>
      </w:r>
      <w:r>
        <w:rPr>
          <w:w w:val="105"/>
          <w:sz w:val="27"/>
        </w:rPr>
        <w:t>аббревиатурой</w:t>
      </w:r>
      <w:r>
        <w:rPr>
          <w:spacing w:val="-14"/>
          <w:w w:val="105"/>
          <w:sz w:val="27"/>
        </w:rPr>
        <w:t> </w:t>
      </w:r>
      <w:r>
        <w:rPr>
          <w:w w:val="105"/>
          <w:sz w:val="27"/>
        </w:rPr>
        <w:t>«ПОП»; з) в пункте 2.10 аббревиатуру «ПООП» заменить на</w:t>
      </w:r>
      <w:r>
        <w:rPr>
          <w:spacing w:val="-30"/>
          <w:w w:val="105"/>
          <w:sz w:val="27"/>
        </w:rPr>
        <w:t> </w:t>
      </w:r>
      <w:r>
        <w:rPr>
          <w:w w:val="105"/>
          <w:sz w:val="27"/>
        </w:rPr>
        <w:t>«ПОП»;</w:t>
      </w:r>
    </w:p>
    <w:p>
      <w:pPr>
        <w:spacing w:line="305" w:lineRule="exact" w:before="0"/>
        <w:ind w:left="835" w:right="0" w:firstLine="0"/>
        <w:jc w:val="left"/>
        <w:rPr>
          <w:sz w:val="27"/>
        </w:rPr>
      </w:pPr>
      <w:r>
        <w:rPr>
          <w:sz w:val="27"/>
        </w:rPr>
        <w:t>и) абзац первый пункта 3.3 изложить в следующей редакции:</w:t>
      </w:r>
    </w:p>
    <w:p>
      <w:pPr>
        <w:spacing w:line="355" w:lineRule="auto" w:before="151"/>
        <w:ind w:left="118" w:right="131" w:firstLine="709"/>
        <w:jc w:val="both"/>
        <w:rPr>
          <w:sz w:val="27"/>
        </w:rPr>
      </w:pPr>
      <w:r>
        <w:rPr>
          <w:w w:val="105"/>
          <w:sz w:val="27"/>
        </w:rPr>
        <w:t>«3.3. Выпускник, освоивший образовательную программу, должен обладать профессиональными компетенциями (далее - ПК), соответствующими выбранным видам деятельности (таблица </w:t>
      </w:r>
      <w:r>
        <w:rPr>
          <w:rFonts w:ascii="Arial" w:hAnsi="Arial"/>
          <w:w w:val="105"/>
          <w:sz w:val="26"/>
        </w:rPr>
        <w:t>№ </w:t>
      </w:r>
      <w:r>
        <w:rPr>
          <w:w w:val="105"/>
          <w:sz w:val="27"/>
        </w:rPr>
        <w:t>2), предусмотренным пунктом 2.4 ФГОС СПО, сформированными  в  том  числе   на   основе   профессиональных   стандартов (при наличии), указанных в</w:t>
      </w:r>
      <w:r>
        <w:rPr>
          <w:spacing w:val="3"/>
          <w:w w:val="105"/>
          <w:sz w:val="27"/>
        </w:rPr>
        <w:t> </w:t>
      </w:r>
      <w:r>
        <w:rPr>
          <w:w w:val="105"/>
          <w:sz w:val="27"/>
        </w:rPr>
        <w:t>ПОП:»;</w:t>
      </w:r>
    </w:p>
    <w:p>
      <w:pPr>
        <w:spacing w:line="355" w:lineRule="auto" w:before="0"/>
        <w:ind w:left="821" w:right="716" w:firstLine="9"/>
        <w:jc w:val="both"/>
        <w:rPr>
          <w:sz w:val="27"/>
        </w:rPr>
      </w:pPr>
      <w:r>
        <w:rPr>
          <w:w w:val="105"/>
          <w:sz w:val="27"/>
        </w:rPr>
        <w:t>к)</w:t>
      </w:r>
      <w:r>
        <w:rPr>
          <w:spacing w:val="-27"/>
          <w:w w:val="105"/>
          <w:sz w:val="27"/>
        </w:rPr>
        <w:t> </w:t>
      </w:r>
      <w:r>
        <w:rPr>
          <w:w w:val="105"/>
          <w:sz w:val="27"/>
        </w:rPr>
        <w:t>в</w:t>
      </w:r>
      <w:r>
        <w:rPr>
          <w:spacing w:val="-32"/>
          <w:w w:val="105"/>
          <w:sz w:val="27"/>
        </w:rPr>
        <w:t> </w:t>
      </w:r>
      <w:r>
        <w:rPr>
          <w:w w:val="105"/>
          <w:sz w:val="27"/>
        </w:rPr>
        <w:t>абзаце</w:t>
      </w:r>
      <w:r>
        <w:rPr>
          <w:spacing w:val="-20"/>
          <w:w w:val="105"/>
          <w:sz w:val="27"/>
        </w:rPr>
        <w:t> </w:t>
      </w:r>
      <w:r>
        <w:rPr>
          <w:w w:val="105"/>
          <w:sz w:val="27"/>
        </w:rPr>
        <w:t>первом</w:t>
      </w:r>
      <w:r>
        <w:rPr>
          <w:spacing w:val="-15"/>
          <w:w w:val="105"/>
          <w:sz w:val="27"/>
        </w:rPr>
        <w:t> </w:t>
      </w:r>
      <w:r>
        <w:rPr>
          <w:w w:val="105"/>
          <w:sz w:val="27"/>
        </w:rPr>
        <w:t>пункта</w:t>
      </w:r>
      <w:r>
        <w:rPr>
          <w:spacing w:val="-18"/>
          <w:w w:val="105"/>
          <w:sz w:val="27"/>
        </w:rPr>
        <w:t> </w:t>
      </w:r>
      <w:r>
        <w:rPr>
          <w:w w:val="105"/>
          <w:sz w:val="27"/>
        </w:rPr>
        <w:t>3.5</w:t>
      </w:r>
      <w:r>
        <w:rPr>
          <w:spacing w:val="-28"/>
          <w:w w:val="105"/>
          <w:sz w:val="27"/>
        </w:rPr>
        <w:t> </w:t>
      </w:r>
      <w:r>
        <w:rPr>
          <w:w w:val="105"/>
          <w:sz w:val="27"/>
        </w:rPr>
        <w:t>аббревиатуру</w:t>
      </w:r>
      <w:r>
        <w:rPr>
          <w:spacing w:val="-1"/>
          <w:w w:val="105"/>
          <w:sz w:val="27"/>
        </w:rPr>
        <w:t> </w:t>
      </w:r>
      <w:r>
        <w:rPr>
          <w:w w:val="105"/>
          <w:sz w:val="27"/>
        </w:rPr>
        <w:t>«ПООП»</w:t>
      </w:r>
      <w:r>
        <w:rPr>
          <w:spacing w:val="-18"/>
          <w:w w:val="105"/>
          <w:sz w:val="27"/>
        </w:rPr>
        <w:t> </w:t>
      </w:r>
      <w:r>
        <w:rPr>
          <w:w w:val="105"/>
          <w:sz w:val="27"/>
        </w:rPr>
        <w:t>заменить</w:t>
      </w:r>
      <w:r>
        <w:rPr>
          <w:spacing w:val="-14"/>
          <w:w w:val="105"/>
          <w:sz w:val="27"/>
        </w:rPr>
        <w:t> </w:t>
      </w:r>
      <w:r>
        <w:rPr>
          <w:w w:val="105"/>
          <w:sz w:val="27"/>
        </w:rPr>
        <w:t>на</w:t>
      </w:r>
      <w:r>
        <w:rPr>
          <w:spacing w:val="-25"/>
          <w:w w:val="105"/>
          <w:sz w:val="27"/>
        </w:rPr>
        <w:t> </w:t>
      </w:r>
      <w:r>
        <w:rPr>
          <w:w w:val="105"/>
          <w:sz w:val="27"/>
        </w:rPr>
        <w:t>«ПОП»; л)</w:t>
      </w:r>
      <w:r>
        <w:rPr>
          <w:spacing w:val="-27"/>
          <w:w w:val="105"/>
          <w:sz w:val="27"/>
        </w:rPr>
        <w:t> </w:t>
      </w:r>
      <w:r>
        <w:rPr>
          <w:w w:val="105"/>
          <w:sz w:val="27"/>
        </w:rPr>
        <w:t>в</w:t>
      </w:r>
      <w:r>
        <w:rPr>
          <w:spacing w:val="-29"/>
          <w:w w:val="105"/>
          <w:sz w:val="27"/>
        </w:rPr>
        <w:t> </w:t>
      </w:r>
      <w:r>
        <w:rPr>
          <w:w w:val="105"/>
          <w:sz w:val="27"/>
        </w:rPr>
        <w:t>подпункте</w:t>
      </w:r>
      <w:r>
        <w:rPr>
          <w:spacing w:val="-15"/>
          <w:w w:val="105"/>
          <w:sz w:val="27"/>
        </w:rPr>
        <w:t> </w:t>
      </w:r>
      <w:r>
        <w:rPr>
          <w:w w:val="105"/>
          <w:sz w:val="27"/>
        </w:rPr>
        <w:t>«а»</w:t>
      </w:r>
      <w:r>
        <w:rPr>
          <w:spacing w:val="-25"/>
          <w:w w:val="105"/>
          <w:sz w:val="27"/>
        </w:rPr>
        <w:t> </w:t>
      </w:r>
      <w:r>
        <w:rPr>
          <w:w w:val="105"/>
          <w:sz w:val="27"/>
        </w:rPr>
        <w:t>пункта</w:t>
      </w:r>
      <w:r>
        <w:rPr>
          <w:spacing w:val="-21"/>
          <w:w w:val="105"/>
          <w:sz w:val="27"/>
        </w:rPr>
        <w:t> </w:t>
      </w:r>
      <w:r>
        <w:rPr>
          <w:w w:val="105"/>
          <w:sz w:val="27"/>
        </w:rPr>
        <w:t>4.3</w:t>
      </w:r>
      <w:r>
        <w:rPr>
          <w:spacing w:val="-25"/>
          <w:w w:val="105"/>
          <w:sz w:val="27"/>
        </w:rPr>
        <w:t> </w:t>
      </w:r>
      <w:r>
        <w:rPr>
          <w:w w:val="105"/>
          <w:sz w:val="27"/>
        </w:rPr>
        <w:t>аббревиатуру</w:t>
      </w:r>
      <w:r>
        <w:rPr>
          <w:spacing w:val="-4"/>
          <w:w w:val="105"/>
          <w:sz w:val="27"/>
        </w:rPr>
        <w:t> </w:t>
      </w:r>
      <w:r>
        <w:rPr>
          <w:w w:val="105"/>
          <w:sz w:val="27"/>
        </w:rPr>
        <w:t>«ПООП»</w:t>
      </w:r>
      <w:r>
        <w:rPr>
          <w:spacing w:val="-19"/>
          <w:w w:val="105"/>
          <w:sz w:val="27"/>
        </w:rPr>
        <w:t> </w:t>
      </w:r>
      <w:r>
        <w:rPr>
          <w:w w:val="105"/>
          <w:sz w:val="27"/>
        </w:rPr>
        <w:t>заменить</w:t>
      </w:r>
      <w:r>
        <w:rPr>
          <w:spacing w:val="-14"/>
          <w:w w:val="105"/>
          <w:sz w:val="27"/>
        </w:rPr>
        <w:t> </w:t>
      </w:r>
      <w:r>
        <w:rPr>
          <w:w w:val="105"/>
          <w:sz w:val="27"/>
        </w:rPr>
        <w:t>на</w:t>
      </w:r>
      <w:r>
        <w:rPr>
          <w:spacing w:val="-25"/>
          <w:w w:val="105"/>
          <w:sz w:val="27"/>
        </w:rPr>
        <w:t> </w:t>
      </w:r>
      <w:r>
        <w:rPr>
          <w:w w:val="105"/>
          <w:sz w:val="27"/>
        </w:rPr>
        <w:t>«ПОП»; м) в пункте</w:t>
      </w:r>
      <w:r>
        <w:rPr>
          <w:spacing w:val="-12"/>
          <w:w w:val="105"/>
          <w:sz w:val="27"/>
        </w:rPr>
        <w:t> </w:t>
      </w:r>
      <w:r>
        <w:rPr>
          <w:w w:val="105"/>
          <w:sz w:val="27"/>
        </w:rPr>
        <w:t>4.4:</w:t>
      </w:r>
    </w:p>
    <w:p>
      <w:pPr>
        <w:spacing w:line="355" w:lineRule="auto" w:before="0"/>
        <w:ind w:left="820" w:right="764" w:firstLine="0"/>
        <w:jc w:val="both"/>
        <w:rPr>
          <w:sz w:val="27"/>
        </w:rPr>
      </w:pPr>
      <w:r>
        <w:rPr>
          <w:w w:val="105"/>
          <w:sz w:val="27"/>
        </w:rPr>
        <w:t>в</w:t>
      </w:r>
      <w:r>
        <w:rPr>
          <w:spacing w:val="-36"/>
          <w:w w:val="105"/>
          <w:sz w:val="27"/>
        </w:rPr>
        <w:t> </w:t>
      </w:r>
      <w:r>
        <w:rPr>
          <w:w w:val="105"/>
          <w:sz w:val="27"/>
        </w:rPr>
        <w:t>подпункте</w:t>
      </w:r>
      <w:r>
        <w:rPr>
          <w:spacing w:val="-25"/>
          <w:w w:val="105"/>
          <w:sz w:val="27"/>
        </w:rPr>
        <w:t> </w:t>
      </w:r>
      <w:r>
        <w:rPr>
          <w:w w:val="105"/>
          <w:sz w:val="27"/>
        </w:rPr>
        <w:t>«ж»</w:t>
      </w:r>
      <w:r>
        <w:rPr>
          <w:spacing w:val="-34"/>
          <w:w w:val="105"/>
          <w:sz w:val="27"/>
        </w:rPr>
        <w:t> </w:t>
      </w:r>
      <w:r>
        <w:rPr>
          <w:w w:val="105"/>
          <w:sz w:val="27"/>
        </w:rPr>
        <w:t>аббревиатуру</w:t>
      </w:r>
      <w:r>
        <w:rPr>
          <w:spacing w:val="-22"/>
          <w:w w:val="105"/>
          <w:sz w:val="27"/>
        </w:rPr>
        <w:t> </w:t>
      </w:r>
      <w:r>
        <w:rPr>
          <w:w w:val="105"/>
          <w:sz w:val="27"/>
        </w:rPr>
        <w:t>«ПООП»</w:t>
      </w:r>
      <w:r>
        <w:rPr>
          <w:spacing w:val="-28"/>
          <w:w w:val="105"/>
          <w:sz w:val="27"/>
        </w:rPr>
        <w:t> </w:t>
      </w:r>
      <w:r>
        <w:rPr>
          <w:w w:val="105"/>
          <w:sz w:val="27"/>
        </w:rPr>
        <w:t>заменить</w:t>
      </w:r>
      <w:r>
        <w:rPr>
          <w:spacing w:val="-22"/>
          <w:w w:val="105"/>
          <w:sz w:val="27"/>
        </w:rPr>
        <w:t> </w:t>
      </w:r>
      <w:r>
        <w:rPr>
          <w:w w:val="105"/>
          <w:sz w:val="27"/>
        </w:rPr>
        <w:t>аббревиатурой</w:t>
      </w:r>
      <w:r>
        <w:rPr>
          <w:spacing w:val="-18"/>
          <w:w w:val="105"/>
          <w:sz w:val="27"/>
        </w:rPr>
        <w:t> </w:t>
      </w:r>
      <w:r>
        <w:rPr>
          <w:w w:val="105"/>
          <w:sz w:val="27"/>
        </w:rPr>
        <w:t>«ПОП»; в</w:t>
      </w:r>
      <w:r>
        <w:rPr>
          <w:spacing w:val="-35"/>
          <w:w w:val="105"/>
          <w:sz w:val="27"/>
        </w:rPr>
        <w:t> </w:t>
      </w:r>
      <w:r>
        <w:rPr>
          <w:w w:val="105"/>
          <w:sz w:val="27"/>
        </w:rPr>
        <w:t>подпункте</w:t>
      </w:r>
      <w:r>
        <w:rPr>
          <w:spacing w:val="-23"/>
          <w:w w:val="105"/>
          <w:sz w:val="27"/>
        </w:rPr>
        <w:t> </w:t>
      </w:r>
      <w:r>
        <w:rPr>
          <w:w w:val="105"/>
          <w:sz w:val="27"/>
        </w:rPr>
        <w:t>«м»</w:t>
      </w:r>
      <w:r>
        <w:rPr>
          <w:spacing w:val="-32"/>
          <w:w w:val="105"/>
          <w:sz w:val="27"/>
        </w:rPr>
        <w:t> </w:t>
      </w:r>
      <w:r>
        <w:rPr>
          <w:w w:val="105"/>
          <w:sz w:val="27"/>
        </w:rPr>
        <w:t>аббревиатуру</w:t>
      </w:r>
      <w:r>
        <w:rPr>
          <w:spacing w:val="-17"/>
          <w:w w:val="105"/>
          <w:sz w:val="27"/>
        </w:rPr>
        <w:t> </w:t>
      </w:r>
      <w:r>
        <w:rPr>
          <w:w w:val="105"/>
          <w:sz w:val="27"/>
        </w:rPr>
        <w:t>«ПООП»</w:t>
      </w:r>
      <w:r>
        <w:rPr>
          <w:spacing w:val="-27"/>
          <w:w w:val="105"/>
          <w:sz w:val="27"/>
        </w:rPr>
        <w:t> </w:t>
      </w:r>
      <w:r>
        <w:rPr>
          <w:w w:val="105"/>
          <w:sz w:val="27"/>
        </w:rPr>
        <w:t>заменить</w:t>
      </w:r>
      <w:r>
        <w:rPr>
          <w:spacing w:val="-23"/>
          <w:w w:val="105"/>
          <w:sz w:val="27"/>
        </w:rPr>
        <w:t> </w:t>
      </w:r>
      <w:r>
        <w:rPr>
          <w:w w:val="105"/>
          <w:sz w:val="27"/>
        </w:rPr>
        <w:t>аббревиатурой</w:t>
      </w:r>
      <w:r>
        <w:rPr>
          <w:spacing w:val="-19"/>
          <w:w w:val="105"/>
          <w:sz w:val="27"/>
        </w:rPr>
        <w:t> </w:t>
      </w:r>
      <w:r>
        <w:rPr>
          <w:w w:val="105"/>
          <w:sz w:val="27"/>
        </w:rPr>
        <w:t>«ПОП»; н) подпункт «в» пункта 4.7 изложить в следующей</w:t>
      </w:r>
      <w:r>
        <w:rPr>
          <w:spacing w:val="-33"/>
          <w:w w:val="105"/>
          <w:sz w:val="27"/>
        </w:rPr>
        <w:t> </w:t>
      </w:r>
      <w:r>
        <w:rPr>
          <w:w w:val="105"/>
          <w:sz w:val="27"/>
        </w:rPr>
        <w:t>редакции:</w:t>
      </w:r>
    </w:p>
    <w:p>
      <w:pPr>
        <w:spacing w:line="352" w:lineRule="auto" w:before="25"/>
        <w:ind w:left="104" w:right="136"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6"/>
          <w:w w:val="105"/>
          <w:sz w:val="27"/>
        </w:rPr>
        <w:t> </w:t>
      </w:r>
      <w:r>
        <w:rPr>
          <w:w w:val="105"/>
          <w:sz w:val="27"/>
        </w:rPr>
        <w:t>требованиям</w:t>
      </w:r>
      <w:r>
        <w:rPr>
          <w:spacing w:val="-4"/>
          <w:w w:val="105"/>
          <w:sz w:val="27"/>
        </w:rPr>
        <w:t> </w:t>
      </w:r>
      <w:r>
        <w:rPr>
          <w:w w:val="105"/>
          <w:sz w:val="27"/>
        </w:rPr>
        <w:t>профессиональных</w:t>
      </w:r>
      <w:r>
        <w:rPr>
          <w:spacing w:val="-19"/>
          <w:w w:val="105"/>
          <w:sz w:val="27"/>
        </w:rPr>
        <w:t> </w:t>
      </w:r>
      <w:r>
        <w:rPr>
          <w:w w:val="105"/>
          <w:sz w:val="27"/>
        </w:rPr>
        <w:t>стандартов,</w:t>
      </w:r>
      <w:r>
        <w:rPr>
          <w:spacing w:val="-10"/>
          <w:w w:val="105"/>
          <w:sz w:val="27"/>
        </w:rPr>
        <w:t> </w:t>
      </w:r>
      <w:r>
        <w:rPr>
          <w:w w:val="105"/>
          <w:sz w:val="27"/>
        </w:rPr>
        <w:t>требованиям</w:t>
      </w:r>
      <w:r>
        <w:rPr>
          <w:spacing w:val="-5"/>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20"/>
          <w:w w:val="105"/>
          <w:sz w:val="27"/>
        </w:rPr>
        <w:t> </w:t>
      </w:r>
      <w:r>
        <w:rPr>
          <w:w w:val="105"/>
          <w:sz w:val="27"/>
        </w:rPr>
        <w:t>профиля.».</w:t>
      </w:r>
    </w:p>
    <w:p>
      <w:pPr>
        <w:spacing w:after="0" w:line="352" w:lineRule="auto"/>
        <w:jc w:val="both"/>
        <w:rPr>
          <w:sz w:val="27"/>
        </w:rPr>
        <w:sectPr>
          <w:headerReference w:type="default" r:id="rId1593"/>
          <w:footerReference w:type="default" r:id="rId1594"/>
          <w:pgSz w:w="11880" w:h="17180"/>
          <w:pgMar w:header="679" w:footer="438" w:top="920" w:bottom="620" w:left="1120" w:right="340"/>
        </w:sectPr>
      </w:pPr>
    </w:p>
    <w:p>
      <w:pPr>
        <w:pStyle w:val="BodyText"/>
        <w:rPr>
          <w:sz w:val="20"/>
        </w:rPr>
      </w:pPr>
      <w:r>
        <w:rPr/>
        <w:pict>
          <v:group style="position:absolute;margin-left:.360581pt;margin-top:-.00001pt;width:594.4pt;height:247.8pt;mso-position-horizontal-relative:page;mso-position-vertical-relative:page;z-index:-1181800" coordorigin="7,0" coordsize="11888,4956">
            <v:line style="position:absolute" from="10,4882" to="10,0" stroked="true" strokeweight=".240387pt" strokecolor="#000000">
              <v:stroke dashstyle="solid"/>
            </v:line>
            <v:line style="position:absolute" from="19,6" to="11894,6" stroked="true" strokeweight=".600642pt" strokecolor="#000000">
              <v:stroke dashstyle="solid"/>
            </v:line>
            <v:shape style="position:absolute;left:1230;top:1258;width:10212;height:2779" type="#_x0000_t202" filled="false" stroked="false">
              <v:textbox inset="0,0,0,0">
                <w:txbxContent>
                  <w:p>
                    <w:pPr>
                      <w:spacing w:line="384" w:lineRule="auto" w:before="0"/>
                      <w:ind w:left="0" w:right="18" w:firstLine="715"/>
                      <w:jc w:val="both"/>
                      <w:rPr>
                        <w:sz w:val="27"/>
                      </w:rPr>
                    </w:pPr>
                    <w:r>
                      <w:rPr>
                        <w:w w:val="105"/>
                        <w:sz w:val="27"/>
                      </w:rPr>
                      <w:t>224. В федеральном государственном образовательном стандарте среднего профессионального</w:t>
                    </w:r>
                    <w:r>
                      <w:rPr>
                        <w:spacing w:val="-24"/>
                        <w:w w:val="105"/>
                        <w:sz w:val="27"/>
                      </w:rPr>
                      <w:t> </w:t>
                    </w:r>
                    <w:r>
                      <w:rPr>
                        <w:w w:val="105"/>
                        <w:sz w:val="27"/>
                      </w:rPr>
                      <w:t>образования</w:t>
                    </w:r>
                    <w:r>
                      <w:rPr>
                        <w:spacing w:val="-1"/>
                        <w:w w:val="105"/>
                        <w:sz w:val="27"/>
                      </w:rPr>
                      <w:t> </w:t>
                    </w:r>
                    <w:r>
                      <w:rPr>
                        <w:w w:val="105"/>
                        <w:sz w:val="27"/>
                      </w:rPr>
                      <w:t>по</w:t>
                    </w:r>
                    <w:r>
                      <w:rPr>
                        <w:spacing w:val="-17"/>
                        <w:w w:val="105"/>
                        <w:sz w:val="27"/>
                      </w:rPr>
                      <w:t> </w:t>
                    </w:r>
                    <w:r>
                      <w:rPr>
                        <w:w w:val="105"/>
                        <w:sz w:val="27"/>
                      </w:rPr>
                      <w:t>профессии</w:t>
                    </w:r>
                    <w:r>
                      <w:rPr>
                        <w:spacing w:val="-6"/>
                        <w:w w:val="105"/>
                        <w:sz w:val="27"/>
                      </w:rPr>
                      <w:t> </w:t>
                    </w:r>
                    <w:r>
                      <w:rPr>
                        <w:w w:val="105"/>
                        <w:sz w:val="27"/>
                      </w:rPr>
                      <w:t>09.01.03</w:t>
                    </w:r>
                    <w:r>
                      <w:rPr>
                        <w:spacing w:val="-6"/>
                        <w:w w:val="105"/>
                        <w:sz w:val="27"/>
                      </w:rPr>
                      <w:t> </w:t>
                    </w:r>
                    <w:r>
                      <w:rPr>
                        <w:w w:val="105"/>
                        <w:sz w:val="27"/>
                      </w:rPr>
                      <w:t>Оператор</w:t>
                    </w:r>
                    <w:r>
                      <w:rPr>
                        <w:spacing w:val="-10"/>
                        <w:w w:val="105"/>
                        <w:sz w:val="27"/>
                      </w:rPr>
                      <w:t> </w:t>
                    </w:r>
                    <w:r>
                      <w:rPr>
                        <w:w w:val="105"/>
                        <w:sz w:val="27"/>
                      </w:rPr>
                      <w:t>информационных систем</w:t>
                    </w:r>
                    <w:r>
                      <w:rPr>
                        <w:spacing w:val="-25"/>
                        <w:w w:val="105"/>
                        <w:sz w:val="27"/>
                      </w:rPr>
                      <w:t> </w:t>
                    </w:r>
                    <w:r>
                      <w:rPr>
                        <w:w w:val="105"/>
                        <w:sz w:val="27"/>
                      </w:rPr>
                      <w:t>и</w:t>
                    </w:r>
                    <w:r>
                      <w:rPr>
                        <w:spacing w:val="-30"/>
                        <w:w w:val="105"/>
                        <w:sz w:val="27"/>
                      </w:rPr>
                      <w:t> </w:t>
                    </w:r>
                    <w:r>
                      <w:rPr>
                        <w:w w:val="105"/>
                        <w:sz w:val="27"/>
                      </w:rPr>
                      <w:t>ресурсов,</w:t>
                    </w:r>
                    <w:r>
                      <w:rPr>
                        <w:spacing w:val="-14"/>
                        <w:w w:val="105"/>
                        <w:sz w:val="27"/>
                      </w:rPr>
                      <w:t> </w:t>
                    </w:r>
                    <w:r>
                      <w:rPr>
                        <w:w w:val="105"/>
                        <w:sz w:val="27"/>
                      </w:rPr>
                      <w:t>утвержденном</w:t>
                    </w:r>
                    <w:r>
                      <w:rPr>
                        <w:spacing w:val="-10"/>
                        <w:w w:val="105"/>
                        <w:sz w:val="27"/>
                      </w:rPr>
                      <w:t> </w:t>
                    </w:r>
                    <w:r>
                      <w:rPr>
                        <w:w w:val="105"/>
                        <w:sz w:val="27"/>
                      </w:rPr>
                      <w:t>приказом</w:t>
                    </w:r>
                    <w:r>
                      <w:rPr>
                        <w:spacing w:val="-22"/>
                        <w:w w:val="105"/>
                        <w:sz w:val="27"/>
                      </w:rPr>
                      <w:t> </w:t>
                    </w:r>
                    <w:r>
                      <w:rPr>
                        <w:w w:val="105"/>
                        <w:sz w:val="27"/>
                      </w:rPr>
                      <w:t>Министерства</w:t>
                    </w:r>
                    <w:r>
                      <w:rPr>
                        <w:spacing w:val="-15"/>
                        <w:w w:val="105"/>
                        <w:sz w:val="27"/>
                      </w:rPr>
                      <w:t> </w:t>
                    </w:r>
                    <w:r>
                      <w:rPr>
                        <w:w w:val="105"/>
                        <w:sz w:val="27"/>
                      </w:rPr>
                      <w:t>просвещения</w:t>
                    </w:r>
                    <w:r>
                      <w:rPr>
                        <w:spacing w:val="-20"/>
                        <w:w w:val="105"/>
                        <w:sz w:val="27"/>
                      </w:rPr>
                      <w:t> </w:t>
                    </w:r>
                    <w:r>
                      <w:rPr>
                        <w:w w:val="105"/>
                        <w:sz w:val="27"/>
                      </w:rPr>
                      <w:t>Российской Федерации от 11 ноября 2022 г. </w:t>
                    </w:r>
                    <w:r>
                      <w:rPr>
                        <w:rFonts w:ascii="Arial" w:hAnsi="Arial"/>
                        <w:w w:val="105"/>
                        <w:sz w:val="25"/>
                      </w:rPr>
                      <w:t>№ </w:t>
                    </w:r>
                    <w:r>
                      <w:rPr>
                        <w:w w:val="105"/>
                        <w:sz w:val="27"/>
                      </w:rPr>
                      <w:t>974 (зарегистрирован Министерством юстиции Российской Федерации 19 декабря 2022 г., регистрационный</w:t>
                    </w:r>
                    <w:r>
                      <w:rPr>
                        <w:spacing w:val="-57"/>
                        <w:w w:val="105"/>
                        <w:sz w:val="27"/>
                      </w:rPr>
                      <w:t> </w:t>
                    </w:r>
                    <w:r>
                      <w:rPr>
                        <w:rFonts w:ascii="Arial" w:hAnsi="Arial"/>
                        <w:w w:val="105"/>
                        <w:sz w:val="25"/>
                      </w:rPr>
                      <w:t>№ </w:t>
                    </w:r>
                    <w:r>
                      <w:rPr>
                        <w:w w:val="105"/>
                        <w:sz w:val="27"/>
                      </w:rPr>
                      <w:t>71639):</w:t>
                    </w:r>
                  </w:p>
                  <w:p>
                    <w:pPr>
                      <w:spacing w:line="306" w:lineRule="exact" w:before="0"/>
                      <w:ind w:left="707" w:right="0" w:firstLine="0"/>
                      <w:jc w:val="left"/>
                      <w:rPr>
                        <w:sz w:val="27"/>
                      </w:rPr>
                    </w:pPr>
                    <w:r>
                      <w:rPr>
                        <w:w w:val="105"/>
                        <w:sz w:val="27"/>
                      </w:rPr>
                      <w:t>а) в пункте 1.3 слова «и ФГОС СПО с учетом</w:t>
                    </w:r>
                  </w:p>
                </w:txbxContent>
              </v:textbox>
              <w10:wrap type="none"/>
            </v:shape>
            <v:shape style="position:absolute;left:1232;top:4199;width:6903;height:300" type="#_x0000_t202" filled="false" stroked="false">
              <v:textbox inset="0,0,0,0">
                <w:txbxContent>
                  <w:p>
                    <w:pPr>
                      <w:tabs>
                        <w:tab w:pos="1383" w:val="left" w:leader="none"/>
                        <w:tab w:pos="2663" w:val="left" w:leader="none"/>
                        <w:tab w:pos="3171" w:val="left" w:leader="none"/>
                        <w:tab w:pos="4233" w:val="left" w:leader="none"/>
                        <w:tab w:pos="5127" w:val="left" w:leader="none"/>
                        <w:tab w:pos="5578" w:val="left" w:leader="none"/>
                      </w:tabs>
                      <w:spacing w:line="299" w:lineRule="exact" w:before="0"/>
                      <w:ind w:left="0" w:right="0" w:firstLine="0"/>
                      <w:jc w:val="left"/>
                      <w:rPr>
                        <w:sz w:val="27"/>
                      </w:rPr>
                    </w:pPr>
                    <w:r>
                      <w:rPr>
                        <w:w w:val="105"/>
                        <w:sz w:val="27"/>
                      </w:rPr>
                      <w:t>заменить</w:t>
                      <w:tab/>
                      <w:t>словами</w:t>
                      <w:tab/>
                      <w:t>«,</w:t>
                      <w:tab/>
                      <w:t>ФГОС</w:t>
                      <w:tab/>
                      <w:t>СПО</w:t>
                      <w:tab/>
                      <w:t>и</w:t>
                      <w:tab/>
                    </w:r>
                    <w:r>
                      <w:rPr>
                        <w:sz w:val="27"/>
                      </w:rPr>
                      <w:t>положений</w:t>
                    </w:r>
                  </w:p>
                </w:txbxContent>
              </v:textbox>
              <w10:wrap type="none"/>
            </v:shape>
            <v:shape style="position:absolute;left:8393;top:3737;width:3011;height:761" type="#_x0000_t202" filled="false" stroked="false">
              <v:textbox inset="0,0,0,0">
                <w:txbxContent>
                  <w:p>
                    <w:pPr>
                      <w:spacing w:line="299" w:lineRule="exact" w:before="0"/>
                      <w:ind w:left="0" w:right="0" w:firstLine="0"/>
                      <w:jc w:val="left"/>
                      <w:rPr>
                        <w:sz w:val="27"/>
                      </w:rPr>
                    </w:pPr>
                    <w:r>
                      <w:rPr>
                        <w:sz w:val="27"/>
                      </w:rPr>
                      <w:t>получаемой   профессии»</w:t>
                    </w:r>
                  </w:p>
                  <w:p>
                    <w:pPr>
                      <w:tabs>
                        <w:tab w:pos="1881" w:val="left" w:leader="none"/>
                      </w:tabs>
                      <w:spacing w:before="151"/>
                      <w:ind w:left="47" w:right="0" w:firstLine="0"/>
                      <w:jc w:val="left"/>
                      <w:rPr>
                        <w:sz w:val="27"/>
                      </w:rPr>
                    </w:pPr>
                    <w:r>
                      <w:rPr>
                        <w:sz w:val="27"/>
                      </w:rPr>
                      <w:t>федеральной</w:t>
                      <w:tab/>
                      <w:t>основной</w:t>
                    </w:r>
                  </w:p>
                </w:txbxContent>
              </v:textbox>
              <w10:wrap type="none"/>
            </v:shape>
            <v:shape style="position:absolute;left:1230;top:4655;width:10173;height:300" type="#_x0000_t202" filled="false" stroked="false">
              <v:textbox inset="0,0,0,0">
                <w:txbxContent>
                  <w:p>
                    <w:pPr>
                      <w:tabs>
                        <w:tab w:pos="2931" w:val="left" w:leader="none"/>
                        <w:tab w:pos="4576" w:val="left" w:leader="none"/>
                        <w:tab w:pos="5937" w:val="left" w:leader="none"/>
                        <w:tab w:pos="7115" w:val="left" w:leader="none"/>
                        <w:tab w:pos="8894" w:val="left" w:leader="none"/>
                        <w:tab w:pos="9320" w:val="left" w:leader="none"/>
                      </w:tabs>
                      <w:spacing w:line="299" w:lineRule="exact" w:before="0"/>
                      <w:ind w:left="0" w:right="0" w:firstLine="0"/>
                      <w:jc w:val="left"/>
                      <w:rPr>
                        <w:sz w:val="27"/>
                      </w:rPr>
                    </w:pPr>
                    <w:r>
                      <w:rPr>
                        <w:w w:val="105"/>
                        <w:sz w:val="27"/>
                      </w:rPr>
                      <w:t>общеобразовательной</w:t>
                      <w:tab/>
                      <w:t>программы</w:t>
                      <w:tab/>
                      <w:t>среднего</w:t>
                      <w:tab/>
                      <w:t>общего</w:t>
                      <w:tab/>
                      <w:t>образования</w:t>
                      <w:tab/>
                      <w:t>с</w:t>
                      <w:tab/>
                    </w:r>
                    <w:r>
                      <w:rPr>
                        <w:sz w:val="27"/>
                      </w:rPr>
                      <w:t>учетом</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88"/>
        <w:ind w:left="129" w:right="0" w:firstLine="0"/>
        <w:jc w:val="left"/>
        <w:rPr>
          <w:sz w:val="27"/>
        </w:rPr>
      </w:pPr>
      <w:r>
        <w:rPr>
          <w:sz w:val="27"/>
        </w:rPr>
        <w:t>получаемой профессии»;</w:t>
      </w:r>
    </w:p>
    <w:p>
      <w:pPr>
        <w:spacing w:line="355" w:lineRule="auto" w:before="131"/>
        <w:ind w:left="121" w:right="147" w:firstLine="708"/>
        <w:jc w:val="both"/>
        <w:rPr>
          <w:sz w:val="27"/>
        </w:rPr>
      </w:pPr>
      <w:r>
        <w:rPr>
          <w:w w:val="105"/>
          <w:sz w:val="27"/>
        </w:rPr>
        <w:t>6) в сноске «</w:t>
      </w:r>
      <w:r>
        <w:rPr>
          <w:w w:val="105"/>
          <w:position w:val="10"/>
          <w:sz w:val="19"/>
        </w:rPr>
        <w:t>2</w:t>
      </w:r>
      <w:r>
        <w:rPr>
          <w:w w:val="105"/>
          <w:sz w:val="27"/>
        </w:rPr>
        <w:t>» слова «и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 70034).» заменить словами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4"/>
          <w:w w:val="105"/>
          <w:sz w:val="27"/>
        </w:rPr>
        <w:t> </w:t>
      </w:r>
      <w:r>
        <w:rPr>
          <w:w w:val="105"/>
          <w:sz w:val="27"/>
        </w:rPr>
        <w:t>70034)</w:t>
      </w:r>
      <w:r>
        <w:rPr>
          <w:spacing w:val="-10"/>
          <w:w w:val="105"/>
          <w:sz w:val="27"/>
        </w:rPr>
        <w:t> </w:t>
      </w:r>
      <w:r>
        <w:rPr>
          <w:w w:val="105"/>
          <w:sz w:val="27"/>
        </w:rPr>
        <w:t>и</w:t>
      </w:r>
      <w:r>
        <w:rPr>
          <w:spacing w:val="-17"/>
          <w:w w:val="105"/>
          <w:sz w:val="27"/>
        </w:rPr>
        <w:t> </w:t>
      </w:r>
      <w:r>
        <w:rPr>
          <w:w w:val="105"/>
          <w:sz w:val="27"/>
        </w:rPr>
        <w:t>от</w:t>
      </w:r>
      <w:r>
        <w:rPr>
          <w:spacing w:val="-11"/>
          <w:w w:val="105"/>
          <w:sz w:val="27"/>
        </w:rPr>
        <w:t> </w:t>
      </w:r>
      <w:r>
        <w:rPr>
          <w:w w:val="105"/>
          <w:sz w:val="27"/>
        </w:rPr>
        <w:t>27</w:t>
      </w:r>
      <w:r>
        <w:rPr>
          <w:spacing w:val="-15"/>
          <w:w w:val="105"/>
          <w:sz w:val="27"/>
        </w:rPr>
        <w:t> </w:t>
      </w:r>
      <w:r>
        <w:rPr>
          <w:w w:val="105"/>
          <w:sz w:val="27"/>
        </w:rPr>
        <w:t>декабря</w:t>
      </w:r>
      <w:r>
        <w:rPr>
          <w:spacing w:val="-5"/>
          <w:w w:val="105"/>
          <w:sz w:val="27"/>
        </w:rPr>
        <w:t> </w:t>
      </w:r>
      <w:r>
        <w:rPr>
          <w:w w:val="105"/>
          <w:sz w:val="27"/>
        </w:rPr>
        <w:t>2023</w:t>
      </w:r>
      <w:r>
        <w:rPr>
          <w:spacing w:val="-14"/>
          <w:w w:val="105"/>
          <w:sz w:val="27"/>
        </w:rPr>
        <w:t> </w:t>
      </w:r>
      <w:r>
        <w:rPr>
          <w:w w:val="105"/>
          <w:sz w:val="27"/>
        </w:rPr>
        <w:t>г.</w:t>
      </w:r>
      <w:r>
        <w:rPr>
          <w:spacing w:val="-21"/>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line="355" w:lineRule="auto" w:before="0"/>
        <w:ind w:left="119" w:right="176"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3"/>
          <w:w w:val="105"/>
          <w:sz w:val="27"/>
        </w:rPr>
        <w:t> </w:t>
      </w:r>
      <w:r>
        <w:rPr>
          <w:w w:val="105"/>
          <w:sz w:val="27"/>
        </w:rPr>
        <w:t>в</w:t>
      </w:r>
      <w:r>
        <w:rPr>
          <w:spacing w:val="-18"/>
          <w:w w:val="105"/>
          <w:sz w:val="27"/>
        </w:rPr>
        <w:t> </w:t>
      </w:r>
      <w:r>
        <w:rPr>
          <w:w w:val="105"/>
          <w:sz w:val="27"/>
        </w:rPr>
        <w:t>реестр</w:t>
      </w:r>
      <w:r>
        <w:rPr>
          <w:spacing w:val="-5"/>
          <w:w w:val="105"/>
          <w:sz w:val="27"/>
        </w:rPr>
        <w:t> </w:t>
      </w:r>
      <w:r>
        <w:rPr>
          <w:w w:val="105"/>
          <w:sz w:val="27"/>
        </w:rPr>
        <w:t>примерных</w:t>
      </w:r>
      <w:r>
        <w:rPr>
          <w:spacing w:val="0"/>
          <w:w w:val="105"/>
          <w:sz w:val="27"/>
        </w:rPr>
        <w:t> </w:t>
      </w:r>
      <w:r>
        <w:rPr>
          <w:w w:val="105"/>
          <w:sz w:val="27"/>
        </w:rPr>
        <w:t>образовательных</w:t>
      </w:r>
      <w:r>
        <w:rPr>
          <w:spacing w:val="-23"/>
          <w:w w:val="105"/>
          <w:sz w:val="27"/>
        </w:rPr>
        <w:t> </w:t>
      </w:r>
      <w:r>
        <w:rPr>
          <w:w w:val="105"/>
          <w:sz w:val="27"/>
        </w:rPr>
        <w:t>программ</w:t>
      </w:r>
      <w:r>
        <w:rPr>
          <w:spacing w:val="2"/>
          <w:w w:val="105"/>
          <w:sz w:val="27"/>
        </w:rPr>
        <w:t> </w:t>
      </w:r>
      <w:r>
        <w:rPr>
          <w:w w:val="105"/>
          <w:sz w:val="27"/>
        </w:rPr>
        <w:t>(далее</w:t>
      </w:r>
      <w:r>
        <w:rPr>
          <w:spacing w:val="-13"/>
          <w:w w:val="105"/>
          <w:sz w:val="27"/>
        </w:rPr>
        <w:t> </w:t>
      </w:r>
      <w:r>
        <w:rPr>
          <w:w w:val="105"/>
          <w:sz w:val="27"/>
        </w:rPr>
        <w:t>-</w:t>
      </w:r>
      <w:r>
        <w:rPr>
          <w:spacing w:val="-21"/>
          <w:w w:val="105"/>
          <w:sz w:val="27"/>
        </w:rPr>
        <w:t> </w:t>
      </w:r>
      <w:r>
        <w:rPr>
          <w:w w:val="105"/>
          <w:sz w:val="27"/>
        </w:rPr>
        <w:t>ПОП),»;</w:t>
      </w:r>
    </w:p>
    <w:p>
      <w:pPr>
        <w:spacing w:line="308" w:lineRule="exact" w:before="0"/>
        <w:ind w:left="828" w:right="0" w:firstLine="0"/>
        <w:jc w:val="left"/>
        <w:rPr>
          <w:sz w:val="27"/>
        </w:rPr>
      </w:pPr>
      <w:r>
        <w:rPr>
          <w:w w:val="105"/>
          <w:sz w:val="27"/>
        </w:rPr>
        <w:t>г) пункт 1.14 изложить в следующей редакции:</w:t>
      </w:r>
    </w:p>
    <w:p>
      <w:pPr>
        <w:spacing w:line="381" w:lineRule="auto" w:before="144"/>
        <w:ind w:left="111" w:right="153" w:firstLine="713"/>
        <w:jc w:val="both"/>
        <w:rPr>
          <w:sz w:val="27"/>
        </w:rPr>
      </w:pPr>
      <w:r>
        <w:rPr>
          <w:w w:val="105"/>
          <w:sz w:val="27"/>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line="296" w:lineRule="exact" w:before="0"/>
        <w:ind w:left="824" w:right="0" w:firstLine="0"/>
        <w:jc w:val="left"/>
        <w:rPr>
          <w:sz w:val="27"/>
        </w:rPr>
      </w:pPr>
      <w:r>
        <w:rPr>
          <w:w w:val="105"/>
          <w:sz w:val="27"/>
        </w:rPr>
        <w:t>д) в абзаце пятом пункта 2.3 аббревиатуру «ПООП» заменить на «ПОП»;</w:t>
      </w:r>
    </w:p>
    <w:p>
      <w:pPr>
        <w:spacing w:line="386" w:lineRule="auto" w:before="180"/>
        <w:ind w:left="117" w:right="185" w:firstLine="695"/>
        <w:jc w:val="both"/>
        <w:rPr>
          <w:sz w:val="27"/>
        </w:rPr>
      </w:pPr>
      <w:r>
        <w:rPr>
          <w:w w:val="105"/>
          <w:sz w:val="27"/>
        </w:rPr>
        <w:t>е) в абзаце первом пункта 2.4 слова «с учетом соответствующей ПООП» заменить словами «с учетом ПОП»;</w:t>
      </w:r>
    </w:p>
    <w:p>
      <w:pPr>
        <w:spacing w:line="381" w:lineRule="auto" w:before="0"/>
        <w:ind w:left="810" w:right="2441" w:firstLine="14"/>
        <w:jc w:val="left"/>
        <w:rPr>
          <w:sz w:val="27"/>
        </w:rPr>
      </w:pPr>
      <w:r>
        <w:rPr>
          <w:sz w:val="27"/>
        </w:rPr>
        <w:t>ж) в пункте 2.9 аббревиатуру «ПООП» заменить  на «ПОП»; з) в пункте 2.10 аббревиатуру «ПООП» заменить на</w:t>
      </w:r>
      <w:r>
        <w:rPr>
          <w:spacing w:val="50"/>
          <w:sz w:val="27"/>
        </w:rPr>
        <w:t> </w:t>
      </w:r>
      <w:r>
        <w:rPr>
          <w:sz w:val="27"/>
        </w:rPr>
        <w:t>«ПОП»;</w:t>
      </w:r>
    </w:p>
    <w:p>
      <w:pPr>
        <w:spacing w:line="374" w:lineRule="auto" w:before="0"/>
        <w:ind w:left="821" w:right="749" w:firstLine="0"/>
        <w:jc w:val="left"/>
        <w:rPr>
          <w:sz w:val="27"/>
        </w:rPr>
      </w:pPr>
      <w:r>
        <w:rPr>
          <w:w w:val="105"/>
          <w:sz w:val="27"/>
        </w:rPr>
        <w:t>и)</w:t>
      </w:r>
      <w:r>
        <w:rPr>
          <w:spacing w:val="-26"/>
          <w:w w:val="105"/>
          <w:sz w:val="27"/>
        </w:rPr>
        <w:t> </w:t>
      </w:r>
      <w:r>
        <w:rPr>
          <w:w w:val="105"/>
          <w:sz w:val="27"/>
        </w:rPr>
        <w:t>в</w:t>
      </w:r>
      <w:r>
        <w:rPr>
          <w:spacing w:val="-31"/>
          <w:w w:val="105"/>
          <w:sz w:val="27"/>
        </w:rPr>
        <w:t> </w:t>
      </w:r>
      <w:r>
        <w:rPr>
          <w:w w:val="105"/>
          <w:sz w:val="27"/>
        </w:rPr>
        <w:t>абзаце</w:t>
      </w:r>
      <w:r>
        <w:rPr>
          <w:spacing w:val="-20"/>
          <w:w w:val="105"/>
          <w:sz w:val="27"/>
        </w:rPr>
        <w:t> </w:t>
      </w:r>
      <w:r>
        <w:rPr>
          <w:w w:val="105"/>
          <w:sz w:val="27"/>
        </w:rPr>
        <w:t>первом</w:t>
      </w:r>
      <w:r>
        <w:rPr>
          <w:spacing w:val="-14"/>
          <w:w w:val="105"/>
          <w:sz w:val="27"/>
        </w:rPr>
        <w:t> </w:t>
      </w:r>
      <w:r>
        <w:rPr>
          <w:w w:val="105"/>
          <w:sz w:val="27"/>
        </w:rPr>
        <w:t>пункта</w:t>
      </w:r>
      <w:r>
        <w:rPr>
          <w:spacing w:val="-19"/>
          <w:w w:val="105"/>
          <w:sz w:val="27"/>
        </w:rPr>
        <w:t> </w:t>
      </w:r>
      <w:r>
        <w:rPr>
          <w:w w:val="105"/>
          <w:sz w:val="27"/>
        </w:rPr>
        <w:t>3.3</w:t>
      </w:r>
      <w:r>
        <w:rPr>
          <w:spacing w:val="-24"/>
          <w:w w:val="105"/>
          <w:sz w:val="27"/>
        </w:rPr>
        <w:t> </w:t>
      </w:r>
      <w:r>
        <w:rPr>
          <w:w w:val="105"/>
          <w:sz w:val="27"/>
        </w:rPr>
        <w:t>аббревиатуру</w:t>
      </w:r>
      <w:r>
        <w:rPr>
          <w:spacing w:val="-7"/>
          <w:w w:val="105"/>
          <w:sz w:val="27"/>
        </w:rPr>
        <w:t> </w:t>
      </w:r>
      <w:r>
        <w:rPr>
          <w:w w:val="105"/>
          <w:sz w:val="27"/>
        </w:rPr>
        <w:t>«ПООП»</w:t>
      </w:r>
      <w:r>
        <w:rPr>
          <w:spacing w:val="-18"/>
          <w:w w:val="105"/>
          <w:sz w:val="27"/>
        </w:rPr>
        <w:t> </w:t>
      </w:r>
      <w:r>
        <w:rPr>
          <w:w w:val="105"/>
          <w:sz w:val="27"/>
        </w:rPr>
        <w:t>заменить</w:t>
      </w:r>
      <w:r>
        <w:rPr>
          <w:spacing w:val="-13"/>
          <w:w w:val="105"/>
          <w:sz w:val="27"/>
        </w:rPr>
        <w:t> </w:t>
      </w:r>
      <w:r>
        <w:rPr>
          <w:w w:val="105"/>
          <w:sz w:val="27"/>
        </w:rPr>
        <w:t>на</w:t>
      </w:r>
      <w:r>
        <w:rPr>
          <w:spacing w:val="-27"/>
          <w:w w:val="105"/>
          <w:sz w:val="27"/>
        </w:rPr>
        <w:t> </w:t>
      </w:r>
      <w:r>
        <w:rPr>
          <w:w w:val="105"/>
          <w:sz w:val="27"/>
        </w:rPr>
        <w:t>«ПОП»; к)</w:t>
      </w:r>
      <w:r>
        <w:rPr>
          <w:spacing w:val="-26"/>
          <w:w w:val="105"/>
          <w:sz w:val="27"/>
        </w:rPr>
        <w:t> </w:t>
      </w:r>
      <w:r>
        <w:rPr>
          <w:w w:val="105"/>
          <w:sz w:val="27"/>
        </w:rPr>
        <w:t>в</w:t>
      </w:r>
      <w:r>
        <w:rPr>
          <w:spacing w:val="-31"/>
          <w:w w:val="105"/>
          <w:sz w:val="27"/>
        </w:rPr>
        <w:t> </w:t>
      </w:r>
      <w:r>
        <w:rPr>
          <w:w w:val="105"/>
          <w:sz w:val="27"/>
        </w:rPr>
        <w:t>абзаце</w:t>
      </w:r>
      <w:r>
        <w:rPr>
          <w:spacing w:val="-20"/>
          <w:w w:val="105"/>
          <w:sz w:val="27"/>
        </w:rPr>
        <w:t> </w:t>
      </w:r>
      <w:r>
        <w:rPr>
          <w:w w:val="105"/>
          <w:sz w:val="27"/>
        </w:rPr>
        <w:t>первом</w:t>
      </w:r>
      <w:r>
        <w:rPr>
          <w:spacing w:val="-14"/>
          <w:w w:val="105"/>
          <w:sz w:val="27"/>
        </w:rPr>
        <w:t> </w:t>
      </w:r>
      <w:r>
        <w:rPr>
          <w:w w:val="105"/>
          <w:sz w:val="27"/>
        </w:rPr>
        <w:t>пункта</w:t>
      </w:r>
      <w:r>
        <w:rPr>
          <w:spacing w:val="-18"/>
          <w:w w:val="105"/>
          <w:sz w:val="27"/>
        </w:rPr>
        <w:t> </w:t>
      </w:r>
      <w:r>
        <w:rPr>
          <w:w w:val="105"/>
          <w:sz w:val="27"/>
        </w:rPr>
        <w:t>3.5</w:t>
      </w:r>
      <w:r>
        <w:rPr>
          <w:spacing w:val="-24"/>
          <w:w w:val="105"/>
          <w:sz w:val="27"/>
        </w:rPr>
        <w:t> </w:t>
      </w:r>
      <w:r>
        <w:rPr>
          <w:w w:val="105"/>
          <w:sz w:val="27"/>
        </w:rPr>
        <w:t>аббревиатуру</w:t>
      </w:r>
      <w:r>
        <w:rPr>
          <w:spacing w:val="-6"/>
          <w:w w:val="105"/>
          <w:sz w:val="27"/>
        </w:rPr>
        <w:t> </w:t>
      </w:r>
      <w:r>
        <w:rPr>
          <w:w w:val="105"/>
          <w:sz w:val="27"/>
        </w:rPr>
        <w:t>«ПООП»</w:t>
      </w:r>
      <w:r>
        <w:rPr>
          <w:spacing w:val="-18"/>
          <w:w w:val="105"/>
          <w:sz w:val="27"/>
        </w:rPr>
        <w:t> </w:t>
      </w:r>
      <w:r>
        <w:rPr>
          <w:w w:val="105"/>
          <w:sz w:val="27"/>
        </w:rPr>
        <w:t>заменить</w:t>
      </w:r>
      <w:r>
        <w:rPr>
          <w:spacing w:val="-13"/>
          <w:w w:val="105"/>
          <w:sz w:val="27"/>
        </w:rPr>
        <w:t> </w:t>
      </w:r>
      <w:r>
        <w:rPr>
          <w:w w:val="105"/>
          <w:sz w:val="27"/>
        </w:rPr>
        <w:t>на</w:t>
      </w:r>
      <w:r>
        <w:rPr>
          <w:spacing w:val="-27"/>
          <w:w w:val="105"/>
          <w:sz w:val="27"/>
        </w:rPr>
        <w:t> </w:t>
      </w:r>
      <w:r>
        <w:rPr>
          <w:w w:val="105"/>
          <w:sz w:val="27"/>
        </w:rPr>
        <w:t>«ПОП»;</w:t>
      </w:r>
    </w:p>
    <w:p>
      <w:pPr>
        <w:spacing w:after="0" w:line="374" w:lineRule="auto"/>
        <w:jc w:val="left"/>
        <w:rPr>
          <w:sz w:val="27"/>
        </w:rPr>
        <w:sectPr>
          <w:headerReference w:type="default" r:id="rId1595"/>
          <w:pgSz w:w="11900" w:h="17170"/>
          <w:pgMar w:header="660" w:footer="438" w:top="900" w:bottom="680" w:left="1100" w:right="340"/>
          <w:pgNumType w:start="823"/>
        </w:sectPr>
      </w:pPr>
    </w:p>
    <w:p>
      <w:pPr>
        <w:pStyle w:val="BodyText"/>
        <w:spacing w:before="1"/>
        <w:rPr>
          <w:sz w:val="19"/>
        </w:rPr>
      </w:pPr>
      <w:r>
        <w:rPr/>
        <w:pict>
          <v:shape style="position:absolute;margin-left:2.88pt;margin-top:616.320007pt;width:86.4pt;height:241.95pt;mso-position-horizontal-relative:page;mso-position-vertical-relative:page;z-index:-1181776" coordorigin="58,12326" coordsize="1728,4839" path="m58,4844l58,0m58,2l1788,2e" filled="false" stroked="true" strokeweight=".240328pt" strokecolor="#000000">
            <v:path arrowok="t"/>
            <v:stroke dashstyle="solid"/>
            <w10:wrap type="none"/>
          </v:shape>
        </w:pict>
      </w:r>
      <w:r>
        <w:rPr/>
        <w:pict>
          <v:line style="position:absolute;mso-position-horizontal-relative:page;mso-position-vertical-relative:page;z-index:51880" from="97.116684pt,.24026pt" to="594.000006pt,.24026pt" stroked="true" strokeweight=".480536pt" strokecolor="#000000">
            <v:stroke dashstyle="solid"/>
            <w10:wrap type="none"/>
          </v:line>
        </w:pict>
      </w:r>
    </w:p>
    <w:p>
      <w:pPr>
        <w:pStyle w:val="BodyText"/>
        <w:spacing w:line="348" w:lineRule="auto" w:before="89"/>
        <w:ind w:left="839" w:right="692" w:hanging="1"/>
        <w:jc w:val="both"/>
      </w:pPr>
      <w:r>
        <w:rPr/>
        <w:t>л)</w:t>
      </w:r>
      <w:r>
        <w:rPr>
          <w:spacing w:val="-19"/>
        </w:rPr>
        <w:t> </w:t>
      </w:r>
      <w:r>
        <w:rPr/>
        <w:t>в</w:t>
      </w:r>
      <w:r>
        <w:rPr>
          <w:spacing w:val="-20"/>
        </w:rPr>
        <w:t> </w:t>
      </w:r>
      <w:r>
        <w:rPr/>
        <w:t>подпункте</w:t>
      </w:r>
      <w:r>
        <w:rPr>
          <w:spacing w:val="3"/>
        </w:rPr>
        <w:t> </w:t>
      </w:r>
      <w:r>
        <w:rPr/>
        <w:t>«а»</w:t>
      </w:r>
      <w:r>
        <w:rPr>
          <w:spacing w:val="-15"/>
        </w:rPr>
        <w:t> </w:t>
      </w:r>
      <w:r>
        <w:rPr/>
        <w:t>пункта</w:t>
      </w:r>
      <w:r>
        <w:rPr>
          <w:spacing w:val="-9"/>
        </w:rPr>
        <w:t> </w:t>
      </w:r>
      <w:r>
        <w:rPr/>
        <w:t>4.3</w:t>
      </w:r>
      <w:r>
        <w:rPr>
          <w:spacing w:val="-19"/>
        </w:rPr>
        <w:t> </w:t>
      </w:r>
      <w:r>
        <w:rPr/>
        <w:t>аббревиатуру</w:t>
      </w:r>
      <w:r>
        <w:rPr>
          <w:spacing w:val="17"/>
        </w:rPr>
        <w:t> </w:t>
      </w:r>
      <w:r>
        <w:rPr/>
        <w:t>«ПООП»</w:t>
      </w:r>
      <w:r>
        <w:rPr>
          <w:spacing w:val="-2"/>
        </w:rPr>
        <w:t> </w:t>
      </w:r>
      <w:r>
        <w:rPr/>
        <w:t>заменить</w:t>
      </w:r>
      <w:r>
        <w:rPr>
          <w:spacing w:val="-7"/>
        </w:rPr>
        <w:t> </w:t>
      </w:r>
      <w:r>
        <w:rPr/>
        <w:t>на</w:t>
      </w:r>
      <w:r>
        <w:rPr>
          <w:spacing w:val="-16"/>
        </w:rPr>
        <w:t> </w:t>
      </w:r>
      <w:r>
        <w:rPr/>
        <w:t>«ПОП»; м) в пункте</w:t>
      </w:r>
      <w:r>
        <w:rPr>
          <w:spacing w:val="3"/>
        </w:rPr>
        <w:t> </w:t>
      </w:r>
      <w:r>
        <w:rPr/>
        <w:t>4.4:</w:t>
      </w:r>
    </w:p>
    <w:p>
      <w:pPr>
        <w:pStyle w:val="BodyText"/>
        <w:spacing w:line="343" w:lineRule="auto" w:before="3"/>
        <w:ind w:left="838" w:right="740" w:firstLine="4"/>
        <w:jc w:val="both"/>
      </w:pPr>
      <w:r>
        <w:rPr/>
        <w:t>в</w:t>
      </w:r>
      <w:r>
        <w:rPr>
          <w:spacing w:val="-25"/>
        </w:rPr>
        <w:t> </w:t>
      </w:r>
      <w:r>
        <w:rPr/>
        <w:t>подпункте</w:t>
      </w:r>
      <w:r>
        <w:rPr>
          <w:spacing w:val="-4"/>
        </w:rPr>
        <w:t> </w:t>
      </w:r>
      <w:r>
        <w:rPr/>
        <w:t>«ж»</w:t>
      </w:r>
      <w:r>
        <w:rPr>
          <w:spacing w:val="-22"/>
        </w:rPr>
        <w:t> </w:t>
      </w:r>
      <w:r>
        <w:rPr/>
        <w:t>аббревиатуру</w:t>
      </w:r>
      <w:r>
        <w:rPr>
          <w:spacing w:val="-2"/>
        </w:rPr>
        <w:t> </w:t>
      </w:r>
      <w:r>
        <w:rPr/>
        <w:t>«ПООП»</w:t>
      </w:r>
      <w:r>
        <w:rPr>
          <w:spacing w:val="-13"/>
        </w:rPr>
        <w:t> </w:t>
      </w:r>
      <w:r>
        <w:rPr/>
        <w:t>заменить</w:t>
      </w:r>
      <w:r>
        <w:rPr>
          <w:spacing w:val="-12"/>
        </w:rPr>
        <w:t> </w:t>
      </w:r>
      <w:r>
        <w:rPr/>
        <w:t>аббревиатурой</w:t>
      </w:r>
      <w:r>
        <w:rPr>
          <w:spacing w:val="-1"/>
        </w:rPr>
        <w:t> </w:t>
      </w:r>
      <w:r>
        <w:rPr/>
        <w:t>«ПОП»; в</w:t>
      </w:r>
      <w:r>
        <w:rPr>
          <w:spacing w:val="-43"/>
        </w:rPr>
        <w:t> </w:t>
      </w:r>
      <w:r>
        <w:rPr/>
        <w:t>подпункте</w:t>
      </w:r>
      <w:r>
        <w:rPr>
          <w:spacing w:val="-27"/>
        </w:rPr>
        <w:t> </w:t>
      </w:r>
      <w:r>
        <w:rPr/>
        <w:t>&lt;&lt;м»</w:t>
      </w:r>
      <w:r>
        <w:rPr>
          <w:spacing w:val="-46"/>
        </w:rPr>
        <w:t> </w:t>
      </w:r>
      <w:r>
        <w:rPr/>
        <w:t>аббревиатуру</w:t>
      </w:r>
      <w:r>
        <w:rPr>
          <w:spacing w:val="-31"/>
        </w:rPr>
        <w:t> </w:t>
      </w:r>
      <w:r>
        <w:rPr/>
        <w:t>«ПООП»</w:t>
      </w:r>
      <w:r>
        <w:rPr>
          <w:spacing w:val="-33"/>
        </w:rPr>
        <w:t> </w:t>
      </w:r>
      <w:r>
        <w:rPr/>
        <w:t>заменить</w:t>
      </w:r>
      <w:r>
        <w:rPr>
          <w:spacing w:val="-35"/>
        </w:rPr>
        <w:t> </w:t>
      </w:r>
      <w:r>
        <w:rPr/>
        <w:t>аббревиатурой</w:t>
      </w:r>
      <w:r>
        <w:rPr>
          <w:spacing w:val="-27"/>
        </w:rPr>
        <w:t> </w:t>
      </w:r>
      <w:r>
        <w:rPr/>
        <w:t>«ПОП»; н) подпункт «в» пункта 4.7 изложить в следующей</w:t>
      </w:r>
      <w:r>
        <w:rPr>
          <w:spacing w:val="5"/>
        </w:rPr>
        <w:t> </w:t>
      </w:r>
      <w:r>
        <w:rPr/>
        <w:t>редакции:</w:t>
      </w:r>
    </w:p>
    <w:p>
      <w:pPr>
        <w:pStyle w:val="BodyText"/>
        <w:spacing w:line="343" w:lineRule="auto" w:before="41"/>
        <w:ind w:left="124" w:right="124" w:firstLine="707"/>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5"/>
        </w:numPr>
        <w:tabs>
          <w:tab w:pos="1476" w:val="left" w:leader="none"/>
        </w:tabs>
        <w:spacing w:line="367" w:lineRule="auto" w:before="1" w:after="0"/>
        <w:ind w:left="123" w:right="115" w:firstLine="711"/>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39.02.02 Сурдокоммуникация, утвержденном приказом Министерства просвещения Российской Федерации от 11 ноября 2022 г. </w:t>
      </w:r>
      <w:r>
        <w:rPr>
          <w:rFonts w:ascii="Arial" w:hAnsi="Arial"/>
          <w:sz w:val="25"/>
        </w:rPr>
        <w:t>№ </w:t>
      </w:r>
      <w:r>
        <w:rPr>
          <w:sz w:val="28"/>
        </w:rPr>
        <w:t>975 (зарегистрирован Министерством юстиции Российской Федерации 19 декабря 2022 г., регистрационный </w:t>
      </w:r>
      <w:r>
        <w:rPr>
          <w:rFonts w:ascii="Arial" w:hAnsi="Arial"/>
          <w:sz w:val="25"/>
        </w:rPr>
        <w:t>№</w:t>
      </w:r>
      <w:r>
        <w:rPr>
          <w:rFonts w:ascii="Arial" w:hAnsi="Arial"/>
          <w:spacing w:val="-3"/>
          <w:sz w:val="25"/>
        </w:rPr>
        <w:t> </w:t>
      </w:r>
      <w:r>
        <w:rPr>
          <w:sz w:val="28"/>
        </w:rPr>
        <w:t>71642):</w:t>
      </w:r>
    </w:p>
    <w:p>
      <w:pPr>
        <w:pStyle w:val="BodyText"/>
        <w:spacing w:line="343" w:lineRule="auto"/>
        <w:ind w:left="114" w:right="122" w:firstLine="711"/>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21" w:lineRule="exact"/>
        <w:ind w:left="825"/>
      </w:pPr>
      <w:r>
        <w:rPr/>
        <w:t>б) в сноске «</w:t>
      </w:r>
      <w:r>
        <w:rPr>
          <w:position w:val="10"/>
          <w:sz w:val="19"/>
        </w:rPr>
        <w:t>2</w:t>
      </w:r>
      <w:r>
        <w:rPr/>
        <w:t>» слова «и от 12 августа 2022 г. </w:t>
      </w:r>
      <w:r>
        <w:rPr>
          <w:rFonts w:ascii="Arial" w:hAnsi="Arial"/>
          <w:sz w:val="25"/>
        </w:rPr>
        <w:t>№ </w:t>
      </w:r>
      <w:r>
        <w:rPr/>
        <w:t>732 (зарегистрирован</w:t>
      </w:r>
    </w:p>
    <w:p>
      <w:pPr>
        <w:pStyle w:val="BodyText"/>
        <w:spacing w:line="343" w:lineRule="auto" w:before="127"/>
        <w:ind w:left="110" w:right="120" w:firstLine="4"/>
        <w:jc w:val="both"/>
      </w:pPr>
      <w:r>
        <w:rPr/>
        <w:t>Министерством юстиции Российской Федерации 12 сентября 2022 г., регистрационный </w:t>
      </w:r>
      <w:r>
        <w:rPr>
          <w:rFonts w:ascii="Arial" w:hAnsi="Arial"/>
          <w:sz w:val="25"/>
        </w:rPr>
        <w:t>№ </w:t>
      </w:r>
      <w:r>
        <w:rPr/>
        <w:t>70034).» заменить словами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9"/>
          <w:sz w:val="25"/>
        </w:rPr>
        <w:t> </w:t>
      </w:r>
      <w:r>
        <w:rPr/>
        <w:t>77121).»;</w:t>
      </w:r>
    </w:p>
    <w:p>
      <w:pPr>
        <w:pStyle w:val="BodyText"/>
        <w:spacing w:line="343" w:lineRule="auto"/>
        <w:ind w:left="108" w:right="153"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24"/>
        </w:rPr>
        <w:t> </w:t>
      </w:r>
      <w:r>
        <w:rPr/>
        <w:t>ПОП),»;</w:t>
      </w:r>
    </w:p>
    <w:p>
      <w:pPr>
        <w:pStyle w:val="BodyText"/>
        <w:spacing w:line="336" w:lineRule="auto"/>
        <w:ind w:left="108" w:right="140" w:firstLine="713"/>
        <w:jc w:val="both"/>
      </w:pPr>
      <w:r>
        <w:rPr/>
        <w:t>г) в пункте 1.13 слова «ПООП, но не более чем на 40 процентов от срока получения образования и объема образовательной программы, установленных</w:t>
      </w:r>
    </w:p>
    <w:p>
      <w:pPr>
        <w:spacing w:after="0" w:line="336" w:lineRule="auto"/>
        <w:jc w:val="both"/>
        <w:sectPr>
          <w:pgSz w:w="11880" w:h="17170"/>
          <w:pgMar w:header="660" w:footer="438" w:top="900" w:bottom="620" w:left="1140" w:right="320"/>
        </w:sectPr>
      </w:pPr>
    </w:p>
    <w:p>
      <w:pPr>
        <w:pStyle w:val="BodyText"/>
        <w:spacing w:before="2"/>
        <w:rPr>
          <w:sz w:val="19"/>
        </w:rPr>
      </w:pPr>
      <w:r>
        <w:rPr/>
        <w:pict>
          <v:line style="position:absolute;mso-position-horizontal-relative:page;mso-position-vertical-relative:page;z-index:51904" from=".300484pt,158.57692pt" to=".300484pt,859.679974pt" stroked="true" strokeweight=".600967pt" strokecolor="#000000">
            <v:stroke dashstyle="solid"/>
            <w10:wrap type="none"/>
          </v:line>
        </w:pict>
      </w:r>
      <w:r>
        <w:rPr/>
        <w:pict>
          <v:line style="position:absolute;mso-position-horizontal-relative:page;mso-position-vertical-relative:page;z-index:51928" from="5.769285pt,.600663pt" to="595.440019pt,.600663pt" stroked="true" strokeweight="1.201340pt" strokecolor="#000000">
            <v:stroke dashstyle="solid"/>
            <w10:wrap type="none"/>
          </v:line>
        </w:pict>
      </w:r>
    </w:p>
    <w:p>
      <w:pPr>
        <w:pStyle w:val="BodyText"/>
        <w:spacing w:line="345" w:lineRule="auto" w:before="88"/>
        <w:ind w:left="152" w:right="111" w:firstLine="4"/>
        <w:jc w:val="both"/>
      </w:pPr>
      <w:r>
        <w:rPr/>
        <w:t>ФГОС СПО5,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0"/>
        </w:rPr>
        <w:t> </w:t>
      </w:r>
      <w:r>
        <w:rPr/>
        <w:t>СПО5.»;</w:t>
      </w:r>
    </w:p>
    <w:p>
      <w:pPr>
        <w:pStyle w:val="BodyText"/>
        <w:spacing w:line="320" w:lineRule="exact"/>
        <w:ind w:left="855"/>
      </w:pPr>
      <w:r>
        <w:rPr/>
        <w:t>д) пункт 1.15 изложить в следующей редакции:</w:t>
      </w:r>
    </w:p>
    <w:p>
      <w:pPr>
        <w:pStyle w:val="BodyText"/>
        <w:spacing w:line="364" w:lineRule="auto" w:before="178"/>
        <w:ind w:left="145" w:right="103" w:firstLine="709"/>
        <w:jc w:val="both"/>
      </w:pPr>
      <w:r>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8"/>
        </w:rPr>
        <w:t> </w:t>
      </w:r>
      <w:r>
        <w:rPr/>
        <w:t>ПОП.»;</w:t>
      </w:r>
    </w:p>
    <w:p>
      <w:pPr>
        <w:pStyle w:val="BodyText"/>
        <w:spacing w:line="364" w:lineRule="auto" w:before="12"/>
        <w:ind w:left="846" w:right="810" w:firstLine="2"/>
      </w:pPr>
      <w:r>
        <w:rPr/>
        <w:t>е) в абзаце пятом пункта 2.3 аббревиатуру «ПООП» заменить на «ПОП»; ж) пункт 2.4 изложить в следующей редакции:</w:t>
      </w:r>
    </w:p>
    <w:p>
      <w:pPr>
        <w:pStyle w:val="BodyText"/>
        <w:spacing w:line="362" w:lineRule="auto" w:before="6"/>
        <w:ind w:left="137" w:right="114" w:firstLine="707"/>
        <w:jc w:val="both"/>
      </w:pPr>
      <w:r>
        <w:rPr/>
        <w:t>«2.4. Образова'!ельная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pStyle w:val="BodyText"/>
        <w:spacing w:line="364" w:lineRule="auto" w:before="12"/>
        <w:ind w:left="135" w:right="137" w:firstLine="708"/>
        <w:jc w:val="both"/>
      </w:pPr>
      <w:r>
        <w:rPr/>
        <w:t>перевод с русского языка на русский жестовый язык и перевод с русского жестового языка на русский язык;</w:t>
      </w:r>
    </w:p>
    <w:p>
      <w:pPr>
        <w:pStyle w:val="BodyText"/>
        <w:spacing w:line="362" w:lineRule="auto" w:before="7"/>
        <w:ind w:left="131" w:right="157" w:firstLine="707"/>
        <w:jc w:val="both"/>
      </w:pPr>
      <w:r>
        <w:rPr/>
        <w:t>сопровождение глухих/слабослышащих граждан в процессе межличностной коммуникации.»;</w:t>
      </w:r>
    </w:p>
    <w:p>
      <w:pPr>
        <w:pStyle w:val="BodyText"/>
        <w:spacing w:before="7"/>
        <w:ind w:left="827"/>
      </w:pPr>
      <w:r>
        <w:rPr/>
        <w:t>з) пункт 2.9 изложить в следующей редакции:</w:t>
      </w:r>
    </w:p>
    <w:p>
      <w:pPr>
        <w:pStyle w:val="BodyText"/>
        <w:spacing w:line="367" w:lineRule="auto" w:before="169"/>
        <w:ind w:left="113" w:right="124" w:firstLine="712"/>
        <w:jc w:val="both"/>
      </w:pPr>
      <w:r>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 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pPr>
        <w:pStyle w:val="BodyText"/>
        <w:spacing w:line="364" w:lineRule="auto"/>
        <w:ind w:left="824" w:right="2158" w:hanging="5"/>
      </w:pPr>
      <w:r>
        <w:rPr/>
        <w:t>и) в пункте 2.10 аббревиатуру «ПООП» заменить на «ПОП»; к) пункт 3.3 изложить в следующей редакции:</w:t>
      </w:r>
    </w:p>
    <w:p>
      <w:pPr>
        <w:pStyle w:val="BodyText"/>
        <w:spacing w:line="376" w:lineRule="auto"/>
        <w:ind w:left="112" w:right="152" w:firstLine="704"/>
        <w:jc w:val="both"/>
      </w:pPr>
      <w:r>
        <w:rPr/>
        <w:t>«3.3. Выпускник, освоивший образовательную программу, должен обладать профессиональными компетенциями (далее - ПК), соответствующими видам</w:t>
      </w:r>
    </w:p>
    <w:p>
      <w:pPr>
        <w:spacing w:after="0" w:line="376" w:lineRule="auto"/>
        <w:jc w:val="both"/>
        <w:sectPr>
          <w:headerReference w:type="default" r:id="rId1596"/>
          <w:footerReference w:type="default" r:id="rId1597"/>
          <w:pgSz w:w="11910" w:h="17200"/>
          <w:pgMar w:header="685" w:footer="485" w:top="960" w:bottom="680" w:left="1160" w:right="320"/>
        </w:sectPr>
      </w:pPr>
    </w:p>
    <w:p>
      <w:pPr>
        <w:pStyle w:val="BodyText"/>
        <w:rPr>
          <w:sz w:val="20"/>
        </w:rPr>
      </w:pPr>
      <w:r>
        <w:rPr/>
        <w:pict>
          <v:line style="position:absolute;mso-position-horizontal-relative:page;mso-position-vertical-relative:page;z-index:51952" from="4.326908pt,-.000002pt" to="4.326908pt,862.560005pt" stroked="true" strokeweight="2.884605pt" strokecolor="#000000">
            <v:stroke dashstyle="solid"/>
            <w10:wrap type="none"/>
          </v:line>
        </w:pict>
      </w:r>
      <w:r>
        <w:rPr/>
        <w:pict>
          <v:line style="position:absolute;mso-position-horizontal-relative:page;mso-position-vertical-relative:page;z-index:-1181656" from="9.615350pt,3.604005pt" to="600.479987pt,3.604005pt" stroked="true" strokeweight="2.642938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8"/>
      </w:pPr>
    </w:p>
    <w:p>
      <w:pPr>
        <w:pStyle w:val="BodyText"/>
        <w:spacing w:line="369" w:lineRule="auto" w:before="89"/>
        <w:ind w:left="137" w:right="125" w:firstLine="8"/>
        <w:jc w:val="both"/>
      </w:pPr>
      <w:r>
        <w:rPr/>
        <w:t>деятельности (таблица № 2), предусмотренным пунктом 2.4 ФГОС СПО, сформированными  в   том   числе   на   основе   профессиональных   стандартов (при наличии), указанных в</w:t>
      </w:r>
      <w:r>
        <w:rPr>
          <w:spacing w:val="28"/>
        </w:rPr>
        <w:t> </w:t>
      </w:r>
      <w:r>
        <w:rPr/>
        <w:t>ПОП:</w:t>
      </w:r>
    </w:p>
    <w:p>
      <w:pPr>
        <w:pStyle w:val="BodyText"/>
        <w:spacing w:before="11"/>
        <w:ind w:right="110"/>
        <w:jc w:val="right"/>
      </w:pPr>
      <w:r>
        <w:rPr>
          <w:w w:val="105"/>
        </w:rPr>
        <w:t>Таблица№ 2</w:t>
      </w:r>
    </w:p>
    <w:p>
      <w:pPr>
        <w:pStyle w:val="BodyText"/>
        <w:rPr>
          <w:sz w:val="20"/>
        </w:rPr>
      </w:pPr>
    </w:p>
    <w:p>
      <w:pPr>
        <w:pStyle w:val="BodyText"/>
        <w:rPr>
          <w:sz w:val="20"/>
        </w:rPr>
      </w:pPr>
    </w:p>
    <w:p>
      <w:pPr>
        <w:pStyle w:val="BodyText"/>
        <w:spacing w:before="7" w:after="1"/>
        <w:rPr>
          <w:sz w:val="17"/>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18"/>
        <w:gridCol w:w="6735"/>
      </w:tblGrid>
      <w:tr>
        <w:trPr>
          <w:trHeight w:val="749" w:hRule="atLeast"/>
        </w:trPr>
        <w:tc>
          <w:tcPr>
            <w:tcW w:w="3418" w:type="dxa"/>
          </w:tcPr>
          <w:p>
            <w:pPr>
              <w:pStyle w:val="TableParagraph"/>
              <w:spacing w:line="317" w:lineRule="exact"/>
              <w:ind w:left="562"/>
              <w:rPr>
                <w:sz w:val="28"/>
              </w:rPr>
            </w:pPr>
            <w:r>
              <w:rPr>
                <w:sz w:val="28"/>
              </w:rPr>
              <w:t>Виды деятельности</w:t>
            </w:r>
          </w:p>
        </w:tc>
        <w:tc>
          <w:tcPr>
            <w:tcW w:w="6735" w:type="dxa"/>
          </w:tcPr>
          <w:p>
            <w:pPr>
              <w:pStyle w:val="TableParagraph"/>
              <w:ind w:left="243" w:right="199"/>
              <w:jc w:val="center"/>
              <w:rPr>
                <w:sz w:val="28"/>
              </w:rPr>
            </w:pPr>
            <w:r>
              <w:rPr>
                <w:sz w:val="28"/>
              </w:rPr>
              <w:t>Профессиональные компетенции, соответствующие</w:t>
            </w:r>
          </w:p>
          <w:p>
            <w:pPr>
              <w:pStyle w:val="TableParagraph"/>
              <w:spacing w:before="53"/>
              <w:ind w:left="225" w:right="199"/>
              <w:jc w:val="center"/>
              <w:rPr>
                <w:sz w:val="28"/>
              </w:rPr>
            </w:pPr>
            <w:r>
              <w:rPr>
                <w:sz w:val="28"/>
              </w:rPr>
              <w:t>видам деятельности</w:t>
            </w:r>
          </w:p>
        </w:tc>
      </w:tr>
      <w:tr>
        <w:trPr>
          <w:trHeight w:val="734" w:hRule="atLeast"/>
        </w:trPr>
        <w:tc>
          <w:tcPr>
            <w:tcW w:w="3418" w:type="dxa"/>
            <w:tcBorders>
              <w:bottom w:val="nil"/>
            </w:tcBorders>
          </w:tcPr>
          <w:p>
            <w:pPr>
              <w:pStyle w:val="TableParagraph"/>
              <w:ind w:left="123"/>
              <w:rPr>
                <w:sz w:val="28"/>
              </w:rPr>
            </w:pPr>
            <w:r>
              <w:rPr>
                <w:sz w:val="28"/>
              </w:rPr>
              <w:t>перевод с русского языка</w:t>
            </w:r>
          </w:p>
          <w:p>
            <w:pPr>
              <w:pStyle w:val="TableParagraph"/>
              <w:spacing w:before="58"/>
              <w:ind w:left="123"/>
              <w:rPr>
                <w:sz w:val="28"/>
              </w:rPr>
            </w:pPr>
            <w:r>
              <w:rPr>
                <w:sz w:val="28"/>
              </w:rPr>
              <w:t>на русский жестовый язык</w:t>
            </w:r>
          </w:p>
        </w:tc>
        <w:tc>
          <w:tcPr>
            <w:tcW w:w="6735" w:type="dxa"/>
            <w:tcBorders>
              <w:bottom w:val="nil"/>
            </w:tcBorders>
          </w:tcPr>
          <w:p>
            <w:pPr>
              <w:pStyle w:val="TableParagraph"/>
              <w:tabs>
                <w:tab w:pos="726" w:val="left" w:leader="none"/>
                <w:tab w:pos="1355" w:val="left" w:leader="none"/>
                <w:tab w:pos="2544" w:val="left" w:leader="none"/>
                <w:tab w:pos="3751" w:val="left" w:leader="none"/>
                <w:tab w:pos="5153" w:val="left" w:leader="none"/>
                <w:tab w:pos="6248" w:val="left" w:leader="none"/>
              </w:tabs>
              <w:spacing w:before="5"/>
              <w:ind w:left="119"/>
              <w:rPr>
                <w:sz w:val="28"/>
              </w:rPr>
            </w:pPr>
            <w:r>
              <w:rPr>
                <w:sz w:val="28"/>
              </w:rPr>
              <w:t>ПК</w:t>
              <w:tab/>
              <w:t>1.1.</w:t>
              <w:tab/>
              <w:t>Владеть</w:t>
              <w:tab/>
              <w:t>русским</w:t>
              <w:tab/>
              <w:t>жестовым</w:t>
              <w:tab/>
              <w:t>языком</w:t>
              <w:tab/>
              <w:t>как</w:t>
            </w:r>
          </w:p>
          <w:p>
            <w:pPr>
              <w:pStyle w:val="TableParagraph"/>
              <w:tabs>
                <w:tab w:pos="1421" w:val="left" w:leader="none"/>
              </w:tabs>
              <w:spacing w:before="48"/>
              <w:ind w:left="119"/>
              <w:rPr>
                <w:sz w:val="28"/>
              </w:rPr>
            </w:pPr>
            <w:r>
              <w:rPr>
                <w:sz w:val="28"/>
              </w:rPr>
              <w:t>системой</w:t>
              <w:tab/>
              <w:t>лингвистических знаний, включающей</w:t>
            </w:r>
            <w:r>
              <w:rPr>
                <w:spacing w:val="35"/>
                <w:sz w:val="28"/>
              </w:rPr>
              <w:t> </w:t>
            </w:r>
            <w:r>
              <w:rPr>
                <w:sz w:val="28"/>
              </w:rPr>
              <w:t>в</w:t>
            </w:r>
          </w:p>
        </w:tc>
      </w:tr>
      <w:tr>
        <w:trPr>
          <w:trHeight w:val="377" w:hRule="atLeast"/>
        </w:trPr>
        <w:tc>
          <w:tcPr>
            <w:tcW w:w="3418" w:type="dxa"/>
            <w:tcBorders>
              <w:top w:val="nil"/>
              <w:bottom w:val="nil"/>
            </w:tcBorders>
          </w:tcPr>
          <w:p>
            <w:pPr>
              <w:pStyle w:val="TableParagraph"/>
              <w:spacing w:before="20"/>
              <w:ind w:left="118"/>
              <w:rPr>
                <w:sz w:val="28"/>
              </w:rPr>
            </w:pPr>
            <w:r>
              <w:rPr>
                <w:sz w:val="28"/>
              </w:rPr>
              <w:t>и перевод с русского</w:t>
            </w:r>
          </w:p>
        </w:tc>
        <w:tc>
          <w:tcPr>
            <w:tcW w:w="6735" w:type="dxa"/>
            <w:tcBorders>
              <w:top w:val="nil"/>
              <w:bottom w:val="nil"/>
            </w:tcBorders>
          </w:tcPr>
          <w:p>
            <w:pPr>
              <w:pStyle w:val="TableParagraph"/>
              <w:spacing w:before="20"/>
              <w:ind w:left="119"/>
              <w:rPr>
                <w:sz w:val="28"/>
              </w:rPr>
            </w:pPr>
            <w:r>
              <w:rPr>
                <w:sz w:val="28"/>
              </w:rPr>
              <w:t>себя знание основных лексических, грамматических</w:t>
            </w:r>
          </w:p>
        </w:tc>
      </w:tr>
      <w:tr>
        <w:trPr>
          <w:trHeight w:val="379" w:hRule="atLeast"/>
        </w:trPr>
        <w:tc>
          <w:tcPr>
            <w:tcW w:w="3418" w:type="dxa"/>
            <w:tcBorders>
              <w:top w:val="nil"/>
              <w:bottom w:val="nil"/>
            </w:tcBorders>
          </w:tcPr>
          <w:p>
            <w:pPr>
              <w:pStyle w:val="TableParagraph"/>
              <w:spacing w:before="23"/>
              <w:ind w:left="121"/>
              <w:rPr>
                <w:sz w:val="28"/>
              </w:rPr>
            </w:pPr>
            <w:r>
              <w:rPr>
                <w:sz w:val="28"/>
              </w:rPr>
              <w:t>жестового языка на</w:t>
            </w:r>
          </w:p>
        </w:tc>
        <w:tc>
          <w:tcPr>
            <w:tcW w:w="6735" w:type="dxa"/>
            <w:tcBorders>
              <w:top w:val="nil"/>
              <w:bottom w:val="nil"/>
            </w:tcBorders>
          </w:tcPr>
          <w:p>
            <w:pPr>
              <w:pStyle w:val="TableParagraph"/>
              <w:tabs>
                <w:tab w:pos="1301" w:val="left" w:leader="none"/>
                <w:tab w:pos="1664" w:val="left" w:leader="none"/>
                <w:tab w:pos="3999" w:val="left" w:leader="none"/>
                <w:tab w:pos="4584" w:val="left" w:leader="none"/>
              </w:tabs>
              <w:spacing w:before="23"/>
              <w:ind w:left="120"/>
              <w:rPr>
                <w:sz w:val="28"/>
              </w:rPr>
            </w:pPr>
            <w:r>
              <w:rPr>
                <w:sz w:val="28"/>
              </w:rPr>
              <w:t>явлений</w:t>
              <w:tab/>
              <w:t>и</w:t>
              <w:tab/>
              <w:t>закономерностей,</w:t>
              <w:tab/>
              <w:t>его</w:t>
              <w:tab/>
              <w:t>функциональных</w:t>
            </w:r>
          </w:p>
        </w:tc>
      </w:tr>
      <w:tr>
        <w:trPr>
          <w:trHeight w:val="747" w:hRule="atLeast"/>
        </w:trPr>
        <w:tc>
          <w:tcPr>
            <w:tcW w:w="3418" w:type="dxa"/>
            <w:tcBorders>
              <w:top w:val="nil"/>
              <w:bottom w:val="nil"/>
            </w:tcBorders>
          </w:tcPr>
          <w:p>
            <w:pPr>
              <w:pStyle w:val="TableParagraph"/>
              <w:spacing w:before="23"/>
              <w:ind w:left="121"/>
              <w:rPr>
                <w:sz w:val="28"/>
              </w:rPr>
            </w:pPr>
            <w:r>
              <w:rPr>
                <w:sz w:val="28"/>
              </w:rPr>
              <w:t>русский язык</w:t>
            </w:r>
          </w:p>
        </w:tc>
        <w:tc>
          <w:tcPr>
            <w:tcW w:w="6735" w:type="dxa"/>
            <w:tcBorders>
              <w:top w:val="nil"/>
              <w:bottom w:val="nil"/>
            </w:tcBorders>
          </w:tcPr>
          <w:p>
            <w:pPr>
              <w:pStyle w:val="TableParagraph"/>
              <w:spacing w:before="23"/>
              <w:ind w:left="121"/>
              <w:rPr>
                <w:sz w:val="28"/>
              </w:rPr>
            </w:pPr>
            <w:r>
              <w:rPr>
                <w:sz w:val="28"/>
              </w:rPr>
              <w:t>разновидностей.</w:t>
            </w:r>
          </w:p>
          <w:p>
            <w:pPr>
              <w:pStyle w:val="TableParagraph"/>
              <w:tabs>
                <w:tab w:pos="736" w:val="left" w:leader="none"/>
                <w:tab w:pos="1384" w:val="left" w:leader="none"/>
                <w:tab w:pos="2582" w:val="left" w:leader="none"/>
                <w:tab w:pos="3798" w:val="left" w:leader="none"/>
                <w:tab w:pos="4907" w:val="left" w:leader="none"/>
                <w:tab w:pos="5533" w:val="left" w:leader="none"/>
              </w:tabs>
              <w:spacing w:before="48"/>
              <w:ind w:left="114"/>
              <w:rPr>
                <w:sz w:val="28"/>
              </w:rPr>
            </w:pPr>
            <w:r>
              <w:rPr>
                <w:sz w:val="28"/>
              </w:rPr>
              <w:t>ПК</w:t>
              <w:tab/>
              <w:t>1.2.</w:t>
              <w:tab/>
              <w:t>Владеть</w:t>
              <w:tab/>
              <w:t>русским</w:t>
              <w:tab/>
              <w:t>языком</w:t>
              <w:tab/>
              <w:t>как</w:t>
              <w:tab/>
              <w:t>системой</w:t>
            </w:r>
          </w:p>
        </w:tc>
      </w:tr>
      <w:tr>
        <w:trPr>
          <w:trHeight w:val="377"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0"/>
              <w:ind w:left="118"/>
              <w:rPr>
                <w:sz w:val="28"/>
              </w:rPr>
            </w:pPr>
            <w:r>
              <w:rPr>
                <w:sz w:val="28"/>
              </w:rPr>
              <w:t>лингвистических знаний, включающей в себя знание</w:t>
            </w:r>
          </w:p>
        </w:tc>
      </w:tr>
      <w:tr>
        <w:trPr>
          <w:trHeight w:val="377"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tabs>
                <w:tab w:pos="3216" w:val="left" w:leader="none"/>
              </w:tabs>
              <w:spacing w:before="23"/>
              <w:ind w:left="115"/>
              <w:rPr>
                <w:sz w:val="28"/>
              </w:rPr>
            </w:pPr>
            <w:r>
              <w:rPr>
                <w:sz w:val="28"/>
              </w:rPr>
              <w:t>основных </w:t>
            </w:r>
            <w:r>
              <w:rPr>
                <w:spacing w:val="30"/>
                <w:sz w:val="28"/>
              </w:rPr>
              <w:t> </w:t>
            </w:r>
            <w:r>
              <w:rPr>
                <w:sz w:val="28"/>
              </w:rPr>
              <w:t>лексических,</w:t>
              <w:tab/>
              <w:t>грамматических явлений</w:t>
            </w:r>
            <w:r>
              <w:rPr>
                <w:spacing w:val="60"/>
                <w:sz w:val="28"/>
              </w:rPr>
              <w:t> </w:t>
            </w:r>
            <w:r>
              <w:rPr>
                <w:sz w:val="28"/>
              </w:rPr>
              <w:t>и</w:t>
            </w:r>
          </w:p>
        </w:tc>
      </w:tr>
      <w:tr>
        <w:trPr>
          <w:trHeight w:val="374"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tabs>
                <w:tab w:pos="3220" w:val="left" w:leader="none"/>
                <w:tab w:pos="4584" w:val="left" w:leader="none"/>
              </w:tabs>
              <w:spacing w:before="20"/>
              <w:ind w:left="116"/>
              <w:rPr>
                <w:sz w:val="28"/>
              </w:rPr>
            </w:pPr>
            <w:r>
              <w:rPr>
                <w:sz w:val="28"/>
              </w:rPr>
              <w:t>закономерностей,</w:t>
              <w:tab/>
              <w:t>его</w:t>
              <w:tab/>
              <w:t>функциональных</w:t>
            </w:r>
          </w:p>
        </w:tc>
      </w:tr>
      <w:tr>
        <w:trPr>
          <w:trHeight w:val="374"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0"/>
              <w:ind w:left="121"/>
              <w:rPr>
                <w:sz w:val="28"/>
              </w:rPr>
            </w:pPr>
            <w:r>
              <w:rPr>
                <w:sz w:val="28"/>
              </w:rPr>
              <w:t>разновидностей.</w:t>
            </w:r>
          </w:p>
        </w:tc>
      </w:tr>
      <w:tr>
        <w:trPr>
          <w:trHeight w:val="377"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tabs>
                <w:tab w:pos="722" w:val="left" w:leader="none"/>
                <w:tab w:pos="1355" w:val="left" w:leader="none"/>
                <w:tab w:pos="3212" w:val="left" w:leader="none"/>
                <w:tab w:pos="4618" w:val="left" w:leader="none"/>
                <w:tab w:pos="4984" w:val="left" w:leader="none"/>
              </w:tabs>
              <w:spacing w:before="20"/>
              <w:ind w:left="114"/>
              <w:rPr>
                <w:sz w:val="28"/>
              </w:rPr>
            </w:pPr>
            <w:r>
              <w:rPr>
                <w:sz w:val="28"/>
              </w:rPr>
              <w:t>ПК</w:t>
              <w:tab/>
              <w:t>1.3.</w:t>
              <w:tab/>
              <w:t>Использовать</w:t>
              <w:tab/>
              <w:t>этические</w:t>
              <w:tab/>
              <w:t>и</w:t>
              <w:tab/>
              <w:t>нравственные</w:t>
            </w:r>
          </w:p>
        </w:tc>
      </w:tr>
      <w:tr>
        <w:trPr>
          <w:trHeight w:val="382"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3"/>
              <w:ind w:left="118"/>
              <w:rPr>
                <w:sz w:val="28"/>
              </w:rPr>
            </w:pPr>
            <w:r>
              <w:rPr>
                <w:sz w:val="28"/>
              </w:rPr>
              <w:t>нормы поведения, принятые в сообществе глухих и в</w:t>
            </w:r>
          </w:p>
        </w:tc>
      </w:tr>
      <w:tr>
        <w:trPr>
          <w:trHeight w:val="752"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5"/>
              <w:ind w:left="115"/>
              <w:rPr>
                <w:sz w:val="28"/>
              </w:rPr>
            </w:pPr>
            <w:r>
              <w:rPr>
                <w:sz w:val="28"/>
              </w:rPr>
              <w:t>сообществе слышащих.</w:t>
            </w:r>
          </w:p>
          <w:p>
            <w:pPr>
              <w:pStyle w:val="TableParagraph"/>
              <w:tabs>
                <w:tab w:pos="885" w:val="left" w:leader="none"/>
                <w:tab w:pos="1687" w:val="left" w:leader="none"/>
                <w:tab w:pos="3777" w:val="left" w:leader="none"/>
                <w:tab w:pos="6488" w:val="left" w:leader="none"/>
              </w:tabs>
              <w:spacing w:before="48"/>
              <w:ind w:left="110"/>
              <w:rPr>
                <w:sz w:val="28"/>
              </w:rPr>
            </w:pPr>
            <w:r>
              <w:rPr>
                <w:sz w:val="28"/>
              </w:rPr>
              <w:t>ПК</w:t>
              <w:tab/>
              <w:t>1.4.</w:t>
              <w:tab/>
              <w:t>Осуществлять</w:t>
              <w:tab/>
              <w:t>предпереводческий</w:t>
              <w:tab/>
              <w:t>и</w:t>
            </w:r>
          </w:p>
        </w:tc>
      </w:tr>
      <w:tr>
        <w:trPr>
          <w:trHeight w:val="377"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3"/>
              <w:ind w:left="113"/>
              <w:rPr>
                <w:sz w:val="28"/>
              </w:rPr>
            </w:pPr>
            <w:r>
              <w:rPr>
                <w:sz w:val="28"/>
              </w:rPr>
              <w:t>постпереводческий анализ текста, способствующий</w:t>
            </w:r>
          </w:p>
        </w:tc>
      </w:tr>
      <w:tr>
        <w:trPr>
          <w:trHeight w:val="374"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0"/>
              <w:ind w:left="108"/>
              <w:rPr>
                <w:sz w:val="28"/>
              </w:rPr>
            </w:pPr>
            <w:r>
              <w:rPr>
                <w:sz w:val="28"/>
              </w:rPr>
              <w:t>точному восприятию исходного высказывания.</w:t>
            </w:r>
          </w:p>
        </w:tc>
      </w:tr>
      <w:tr>
        <w:trPr>
          <w:trHeight w:val="374"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0"/>
              <w:ind w:left="105"/>
              <w:rPr>
                <w:sz w:val="28"/>
              </w:rPr>
            </w:pPr>
            <w:r>
              <w:rPr>
                <w:sz w:val="28"/>
              </w:rPr>
              <w:t>ПК 1.5. Использовать основные способы достижения</w:t>
            </w:r>
          </w:p>
        </w:tc>
      </w:tr>
      <w:tr>
        <w:trPr>
          <w:trHeight w:val="382"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tabs>
                <w:tab w:pos="2348" w:val="left" w:leader="none"/>
                <w:tab w:pos="2705" w:val="left" w:leader="none"/>
                <w:tab w:pos="4003" w:val="left" w:leader="none"/>
                <w:tab w:pos="5485" w:val="left" w:leader="none"/>
              </w:tabs>
              <w:spacing w:before="20"/>
              <w:ind w:left="107"/>
              <w:rPr>
                <w:sz w:val="28"/>
              </w:rPr>
            </w:pPr>
            <w:r>
              <w:rPr>
                <w:sz w:val="28"/>
              </w:rPr>
              <w:t>эквивалентности</w:t>
              <w:tab/>
              <w:t>в</w:t>
              <w:tab/>
              <w:t>переводе</w:t>
              <w:tab/>
              <w:t>применять</w:t>
              <w:tab/>
              <w:t>основные</w:t>
            </w:r>
          </w:p>
        </w:tc>
      </w:tr>
      <w:tr>
        <w:trPr>
          <w:trHeight w:val="752"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7"/>
              <w:ind w:left="109"/>
              <w:rPr>
                <w:sz w:val="28"/>
              </w:rPr>
            </w:pPr>
            <w:r>
              <w:rPr>
                <w:sz w:val="28"/>
              </w:rPr>
              <w:t>приемы перевода.</w:t>
            </w:r>
          </w:p>
          <w:p>
            <w:pPr>
              <w:pStyle w:val="TableParagraph"/>
              <w:tabs>
                <w:tab w:pos="741" w:val="left" w:leader="none"/>
                <w:tab w:pos="1648" w:val="left" w:leader="none"/>
                <w:tab w:pos="3589" w:val="left" w:leader="none"/>
                <w:tab w:pos="5315" w:val="left" w:leader="none"/>
                <w:tab w:pos="6509" w:val="left" w:leader="none"/>
              </w:tabs>
              <w:spacing w:before="49"/>
              <w:ind w:left="105"/>
              <w:rPr>
                <w:sz w:val="28"/>
              </w:rPr>
            </w:pPr>
            <w:r>
              <w:rPr>
                <w:sz w:val="28"/>
              </w:rPr>
              <w:t>ПК</w:t>
              <w:tab/>
              <w:t>1.6.</w:t>
              <w:tab/>
              <w:t>Осуществлять</w:t>
              <w:tab/>
              <w:t>письменный</w:t>
              <w:tab/>
              <w:t>перевод</w:t>
              <w:tab/>
              <w:t>с</w:t>
            </w:r>
          </w:p>
        </w:tc>
      </w:tr>
      <w:tr>
        <w:trPr>
          <w:trHeight w:val="377"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tabs>
                <w:tab w:pos="1974" w:val="left" w:leader="none"/>
                <w:tab w:pos="2825" w:val="left" w:leader="none"/>
                <w:tab w:pos="4554" w:val="left" w:leader="none"/>
              </w:tabs>
              <w:spacing w:before="20"/>
              <w:ind w:left="110"/>
              <w:rPr>
                <w:sz w:val="28"/>
              </w:rPr>
            </w:pPr>
            <w:r>
              <w:rPr>
                <w:sz w:val="28"/>
              </w:rPr>
              <w:t>соблюдением</w:t>
              <w:tab/>
              <w:t>норм</w:t>
              <w:tab/>
              <w:t>лексической</w:t>
              <w:tab/>
              <w:t>эквивалентности,</w:t>
            </w:r>
          </w:p>
        </w:tc>
      </w:tr>
      <w:tr>
        <w:trPr>
          <w:trHeight w:val="382"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tabs>
                <w:tab w:pos="2014" w:val="left" w:leader="none"/>
                <w:tab w:pos="4307" w:val="left" w:leader="none"/>
                <w:tab w:pos="6484" w:val="left" w:leader="none"/>
              </w:tabs>
              <w:spacing w:before="23"/>
              <w:ind w:left="105"/>
              <w:rPr>
                <w:sz w:val="28"/>
              </w:rPr>
            </w:pPr>
            <w:r>
              <w:rPr>
                <w:sz w:val="28"/>
              </w:rPr>
              <w:t>соблюдением</w:t>
              <w:tab/>
              <w:t>грамматических,</w:t>
              <w:tab/>
              <w:t>синтаксических</w:t>
              <w:tab/>
              <w:t>и</w:t>
            </w:r>
          </w:p>
        </w:tc>
      </w:tr>
      <w:tr>
        <w:trPr>
          <w:trHeight w:val="744"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5"/>
              <w:ind w:left="105"/>
              <w:rPr>
                <w:sz w:val="28"/>
              </w:rPr>
            </w:pPr>
            <w:r>
              <w:rPr>
                <w:sz w:val="28"/>
              </w:rPr>
              <w:t>стилистических норм.</w:t>
            </w:r>
          </w:p>
          <w:p>
            <w:pPr>
              <w:pStyle w:val="TableParagraph"/>
              <w:spacing w:before="43"/>
              <w:ind w:left="105"/>
              <w:rPr>
                <w:sz w:val="28"/>
              </w:rPr>
            </w:pPr>
            <w:r>
              <w:rPr>
                <w:sz w:val="28"/>
              </w:rPr>
              <w:t>ПК </w:t>
            </w:r>
            <w:r>
              <w:rPr>
                <w:spacing w:val="-3"/>
                <w:sz w:val="28"/>
              </w:rPr>
              <w:t>1.7. </w:t>
            </w:r>
            <w:r>
              <w:rPr>
                <w:sz w:val="28"/>
              </w:rPr>
              <w:t>Осуществлять устный последовательный</w:t>
            </w:r>
            <w:r>
              <w:rPr>
                <w:spacing w:val="58"/>
                <w:sz w:val="28"/>
              </w:rPr>
              <w:t> </w:t>
            </w:r>
            <w:r>
              <w:rPr>
                <w:sz w:val="28"/>
              </w:rPr>
              <w:t>и</w:t>
            </w:r>
          </w:p>
        </w:tc>
      </w:tr>
      <w:tr>
        <w:trPr>
          <w:trHeight w:val="1134"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tabs>
                <w:tab w:pos="2022" w:val="left" w:leader="none"/>
                <w:tab w:pos="3408" w:val="left" w:leader="none"/>
                <w:tab w:pos="3970" w:val="left" w:leader="none"/>
                <w:tab w:pos="6027" w:val="left" w:leader="none"/>
              </w:tabs>
              <w:spacing w:before="20"/>
              <w:ind w:left="104" w:firstLine="1"/>
              <w:rPr>
                <w:sz w:val="28"/>
              </w:rPr>
            </w:pPr>
            <w:r>
              <w:rPr>
                <w:sz w:val="28"/>
              </w:rPr>
              <w:t>синхронный</w:t>
              <w:tab/>
              <w:t>перевод</w:t>
              <w:tab/>
              <w:t>с</w:t>
              <w:tab/>
              <w:t>соблюдением</w:t>
              <w:tab/>
              <w:t>норм</w:t>
            </w:r>
          </w:p>
          <w:p>
            <w:pPr>
              <w:pStyle w:val="TableParagraph"/>
              <w:tabs>
                <w:tab w:pos="2260" w:val="left" w:leader="none"/>
                <w:tab w:pos="5009" w:val="left" w:leader="none"/>
              </w:tabs>
              <w:spacing w:line="370" w:lineRule="atLeast" w:before="15"/>
              <w:ind w:left="106" w:right="80" w:hanging="3"/>
              <w:rPr>
                <w:sz w:val="28"/>
              </w:rPr>
            </w:pPr>
            <w:r>
              <w:rPr>
                <w:sz w:val="28"/>
              </w:rPr>
              <w:t>лексической</w:t>
              <w:tab/>
              <w:t>эквивалентности,</w:t>
              <w:tab/>
            </w:r>
            <w:r>
              <w:rPr>
                <w:w w:val="95"/>
                <w:position w:val="1"/>
                <w:sz w:val="28"/>
              </w:rPr>
              <w:t>соблюдением </w:t>
            </w:r>
            <w:r>
              <w:rPr>
                <w:sz w:val="28"/>
              </w:rPr>
              <w:t>грамматических,   синтаксических   и</w:t>
            </w:r>
            <w:r>
              <w:rPr>
                <w:spacing w:val="40"/>
                <w:sz w:val="28"/>
              </w:rPr>
              <w:t> </w:t>
            </w:r>
            <w:r>
              <w:rPr>
                <w:sz w:val="28"/>
              </w:rPr>
              <w:t>стилистических</w:t>
            </w:r>
          </w:p>
        </w:tc>
      </w:tr>
      <w:tr>
        <w:trPr>
          <w:trHeight w:val="747" w:hRule="atLeast"/>
        </w:trPr>
        <w:tc>
          <w:tcPr>
            <w:tcW w:w="3418" w:type="dxa"/>
            <w:tcBorders>
              <w:top w:val="nil"/>
              <w:bottom w:val="nil"/>
            </w:tcBorders>
          </w:tcPr>
          <w:p>
            <w:pPr>
              <w:pStyle w:val="TableParagraph"/>
              <w:rPr>
                <w:sz w:val="26"/>
              </w:rPr>
            </w:pPr>
          </w:p>
        </w:tc>
        <w:tc>
          <w:tcPr>
            <w:tcW w:w="6735" w:type="dxa"/>
            <w:tcBorders>
              <w:top w:val="nil"/>
              <w:bottom w:val="nil"/>
            </w:tcBorders>
          </w:tcPr>
          <w:p>
            <w:pPr>
              <w:pStyle w:val="TableParagraph"/>
              <w:spacing w:before="25"/>
              <w:ind w:left="104"/>
              <w:rPr>
                <w:sz w:val="28"/>
              </w:rPr>
            </w:pPr>
            <w:r>
              <w:rPr>
                <w:sz w:val="28"/>
              </w:rPr>
              <w:t>норм.</w:t>
            </w:r>
          </w:p>
          <w:p>
            <w:pPr>
              <w:pStyle w:val="TableParagraph"/>
              <w:tabs>
                <w:tab w:pos="775" w:val="left" w:leader="none"/>
                <w:tab w:pos="1753" w:val="left" w:leader="none"/>
                <w:tab w:pos="3373" w:val="left" w:leader="none"/>
                <w:tab w:pos="5958" w:val="left" w:leader="none"/>
              </w:tabs>
              <w:spacing w:before="43"/>
              <w:ind w:left="100"/>
              <w:rPr>
                <w:sz w:val="28"/>
              </w:rPr>
            </w:pPr>
            <w:r>
              <w:rPr>
                <w:sz w:val="28"/>
              </w:rPr>
              <w:t>ПК</w:t>
              <w:tab/>
              <w:t>1.8.</w:t>
              <w:tab/>
              <w:t>Соблюдать</w:t>
              <w:tab/>
              <w:t>профессиональную</w:t>
              <w:tab/>
              <w:t>этику</w:t>
            </w:r>
          </w:p>
        </w:tc>
      </w:tr>
      <w:tr>
        <w:trPr>
          <w:trHeight w:val="762" w:hRule="atLeast"/>
        </w:trPr>
        <w:tc>
          <w:tcPr>
            <w:tcW w:w="3418" w:type="dxa"/>
            <w:tcBorders>
              <w:top w:val="nil"/>
            </w:tcBorders>
          </w:tcPr>
          <w:p>
            <w:pPr>
              <w:pStyle w:val="TableParagraph"/>
              <w:rPr>
                <w:sz w:val="26"/>
              </w:rPr>
            </w:pPr>
          </w:p>
        </w:tc>
        <w:tc>
          <w:tcPr>
            <w:tcW w:w="6735" w:type="dxa"/>
            <w:tcBorders>
              <w:top w:val="nil"/>
            </w:tcBorders>
          </w:tcPr>
          <w:p>
            <w:pPr>
              <w:pStyle w:val="TableParagraph"/>
              <w:spacing w:before="23"/>
              <w:ind w:left="104"/>
              <w:rPr>
                <w:sz w:val="28"/>
              </w:rPr>
            </w:pPr>
            <w:r>
              <w:rPr>
                <w:sz w:val="28"/>
              </w:rPr>
              <w:t>переводчика русского жестового языка.</w:t>
            </w:r>
          </w:p>
          <w:p>
            <w:pPr>
              <w:pStyle w:val="TableParagraph"/>
              <w:tabs>
                <w:tab w:pos="2441" w:val="left" w:leader="none"/>
                <w:tab w:pos="3700" w:val="left" w:leader="none"/>
                <w:tab w:pos="5556" w:val="left" w:leader="none"/>
              </w:tabs>
              <w:spacing w:before="48"/>
              <w:ind w:left="95"/>
              <w:rPr>
                <w:sz w:val="28"/>
              </w:rPr>
            </w:pPr>
            <w:r>
              <w:rPr>
                <w:sz w:val="28"/>
              </w:rPr>
              <w:t>ПК </w:t>
            </w:r>
            <w:r>
              <w:rPr>
                <w:spacing w:val="45"/>
                <w:sz w:val="28"/>
              </w:rPr>
              <w:t> </w:t>
            </w:r>
            <w:r>
              <w:rPr>
                <w:sz w:val="28"/>
              </w:rPr>
              <w:t>1.9. </w:t>
            </w:r>
            <w:r>
              <w:rPr>
                <w:spacing w:val="40"/>
                <w:sz w:val="28"/>
              </w:rPr>
              <w:t> </w:t>
            </w:r>
            <w:r>
              <w:rPr>
                <w:sz w:val="28"/>
              </w:rPr>
              <w:t>Владеть</w:t>
              <w:tab/>
              <w:t>особыми</w:t>
              <w:tab/>
              <w:t>технологиями</w:t>
              <w:tab/>
              <w:t>перевода</w:t>
            </w:r>
          </w:p>
        </w:tc>
      </w:tr>
    </w:tbl>
    <w:p>
      <w:pPr>
        <w:spacing w:after="0"/>
        <w:rPr>
          <w:sz w:val="28"/>
        </w:rPr>
        <w:sectPr>
          <w:headerReference w:type="default" r:id="rId1598"/>
          <w:footerReference w:type="default" r:id="rId1599"/>
          <w:pgSz w:w="12010" w:h="17260"/>
          <w:pgMar w:header="0" w:footer="471" w:top="0" w:bottom="660" w:left="1260" w:right="320"/>
        </w:sectPr>
      </w:pPr>
    </w:p>
    <w:tbl>
      <w:tblPr>
        <w:tblW w:w="0" w:type="auto"/>
        <w:jc w:val="left"/>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28"/>
        <w:gridCol w:w="6731"/>
      </w:tblGrid>
      <w:tr>
        <w:trPr>
          <w:trHeight w:val="763" w:hRule="atLeast"/>
        </w:trPr>
        <w:tc>
          <w:tcPr>
            <w:tcW w:w="3428" w:type="dxa"/>
          </w:tcPr>
          <w:p>
            <w:pPr>
              <w:pStyle w:val="TableParagraph"/>
              <w:rPr>
                <w:sz w:val="26"/>
              </w:rPr>
            </w:pPr>
          </w:p>
        </w:tc>
        <w:tc>
          <w:tcPr>
            <w:tcW w:w="6731" w:type="dxa"/>
          </w:tcPr>
          <w:p>
            <w:pPr>
              <w:pStyle w:val="TableParagraph"/>
              <w:tabs>
                <w:tab w:pos="1520" w:val="left" w:leader="none"/>
                <w:tab w:pos="3095" w:val="left" w:leader="none"/>
                <w:tab w:pos="4209" w:val="left" w:leader="none"/>
              </w:tabs>
              <w:spacing w:before="24"/>
              <w:ind w:left="120"/>
              <w:rPr>
                <w:sz w:val="27"/>
              </w:rPr>
            </w:pPr>
            <w:r>
              <w:rPr>
                <w:w w:val="105"/>
                <w:sz w:val="27"/>
              </w:rPr>
              <w:t>русского</w:t>
              <w:tab/>
              <w:t>жестового</w:t>
              <w:tab/>
              <w:t>языка:</w:t>
              <w:tab/>
              <w:t>тифлосурдоперевод,</w:t>
            </w:r>
          </w:p>
          <w:p>
            <w:pPr>
              <w:pStyle w:val="TableParagraph"/>
              <w:spacing w:before="69"/>
              <w:ind w:left="116"/>
              <w:rPr>
                <w:sz w:val="27"/>
              </w:rPr>
            </w:pPr>
            <w:r>
              <w:rPr>
                <w:sz w:val="27"/>
              </w:rPr>
              <w:t>дистанционный перевод.</w:t>
            </w:r>
          </w:p>
        </w:tc>
      </w:tr>
      <w:tr>
        <w:trPr>
          <w:trHeight w:val="365" w:hRule="atLeast"/>
        </w:trPr>
        <w:tc>
          <w:tcPr>
            <w:tcW w:w="3428" w:type="dxa"/>
            <w:tcBorders>
              <w:bottom w:val="nil"/>
            </w:tcBorders>
          </w:tcPr>
          <w:p>
            <w:pPr>
              <w:pStyle w:val="TableParagraph"/>
              <w:spacing w:before="4"/>
              <w:ind w:left="120"/>
              <w:rPr>
                <w:sz w:val="27"/>
              </w:rPr>
            </w:pPr>
            <w:r>
              <w:rPr>
                <w:sz w:val="27"/>
              </w:rPr>
              <w:t>сопровождение</w:t>
            </w:r>
          </w:p>
        </w:tc>
        <w:tc>
          <w:tcPr>
            <w:tcW w:w="6731" w:type="dxa"/>
            <w:tcBorders>
              <w:bottom w:val="nil"/>
            </w:tcBorders>
          </w:tcPr>
          <w:p>
            <w:pPr>
              <w:pStyle w:val="TableParagraph"/>
              <w:tabs>
                <w:tab w:pos="883" w:val="left" w:leader="none"/>
                <w:tab w:pos="1667" w:val="left" w:leader="none"/>
                <w:tab w:pos="3783" w:val="left" w:leader="none"/>
              </w:tabs>
              <w:spacing w:before="19"/>
              <w:ind w:left="114"/>
              <w:rPr>
                <w:sz w:val="27"/>
              </w:rPr>
            </w:pPr>
            <w:r>
              <w:rPr>
                <w:w w:val="105"/>
                <w:sz w:val="27"/>
              </w:rPr>
              <w:t>ПК</w:t>
              <w:tab/>
              <w:t>2.1.</w:t>
              <w:tab/>
              <w:t>Сопровождать</w:t>
              <w:tab/>
            </w:r>
            <w:r>
              <w:rPr>
                <w:sz w:val="27"/>
              </w:rPr>
              <w:t>глухих/слабослышащих</w:t>
            </w:r>
          </w:p>
        </w:tc>
      </w:tr>
      <w:tr>
        <w:trPr>
          <w:trHeight w:val="377" w:hRule="atLeast"/>
        </w:trPr>
        <w:tc>
          <w:tcPr>
            <w:tcW w:w="3428" w:type="dxa"/>
            <w:tcBorders>
              <w:top w:val="nil"/>
              <w:bottom w:val="nil"/>
            </w:tcBorders>
          </w:tcPr>
          <w:p>
            <w:pPr>
              <w:pStyle w:val="TableParagraph"/>
              <w:spacing w:before="24"/>
              <w:ind w:left="120"/>
              <w:rPr>
                <w:sz w:val="27"/>
              </w:rPr>
            </w:pPr>
            <w:r>
              <w:rPr>
                <w:w w:val="105"/>
                <w:sz w:val="27"/>
              </w:rPr>
              <w:t>глухих/слабослышащих</w:t>
            </w:r>
          </w:p>
        </w:tc>
        <w:tc>
          <w:tcPr>
            <w:tcW w:w="6731" w:type="dxa"/>
            <w:tcBorders>
              <w:top w:val="nil"/>
              <w:bottom w:val="nil"/>
            </w:tcBorders>
          </w:tcPr>
          <w:p>
            <w:pPr>
              <w:pStyle w:val="TableParagraph"/>
              <w:spacing w:before="33"/>
              <w:ind w:left="115"/>
              <w:rPr>
                <w:sz w:val="27"/>
              </w:rPr>
            </w:pPr>
            <w:r>
              <w:rPr>
                <w:w w:val="105"/>
                <w:sz w:val="27"/>
              </w:rPr>
              <w:t>граждан, владеющих русским жестовым языком, в</w:t>
            </w:r>
          </w:p>
        </w:tc>
      </w:tr>
      <w:tr>
        <w:trPr>
          <w:trHeight w:val="374" w:hRule="atLeast"/>
        </w:trPr>
        <w:tc>
          <w:tcPr>
            <w:tcW w:w="3428" w:type="dxa"/>
            <w:tcBorders>
              <w:top w:val="nil"/>
              <w:bottom w:val="nil"/>
            </w:tcBorders>
          </w:tcPr>
          <w:p>
            <w:pPr>
              <w:pStyle w:val="TableParagraph"/>
              <w:spacing w:before="21"/>
              <w:ind w:left="120"/>
              <w:rPr>
                <w:sz w:val="27"/>
              </w:rPr>
            </w:pPr>
            <w:r>
              <w:rPr>
                <w:w w:val="105"/>
                <w:sz w:val="27"/>
              </w:rPr>
              <w:t>граждан в процессе</w:t>
            </w:r>
          </w:p>
        </w:tc>
        <w:tc>
          <w:tcPr>
            <w:tcW w:w="6731" w:type="dxa"/>
            <w:tcBorders>
              <w:top w:val="nil"/>
              <w:bottom w:val="nil"/>
            </w:tcBorders>
          </w:tcPr>
          <w:p>
            <w:pPr>
              <w:pStyle w:val="TableParagraph"/>
              <w:spacing w:before="26"/>
              <w:ind w:left="116"/>
              <w:rPr>
                <w:sz w:val="27"/>
              </w:rPr>
            </w:pPr>
            <w:r>
              <w:rPr>
                <w:sz w:val="27"/>
              </w:rPr>
              <w:t>различные организации.</w:t>
            </w:r>
          </w:p>
        </w:tc>
      </w:tr>
      <w:tr>
        <w:trPr>
          <w:trHeight w:val="385" w:hRule="atLeast"/>
        </w:trPr>
        <w:tc>
          <w:tcPr>
            <w:tcW w:w="3428" w:type="dxa"/>
            <w:tcBorders>
              <w:top w:val="nil"/>
              <w:bottom w:val="nil"/>
            </w:tcBorders>
          </w:tcPr>
          <w:p>
            <w:pPr>
              <w:pStyle w:val="TableParagraph"/>
              <w:spacing w:before="26"/>
              <w:ind w:left="113"/>
              <w:rPr>
                <w:sz w:val="27"/>
              </w:rPr>
            </w:pPr>
            <w:r>
              <w:rPr>
                <w:sz w:val="27"/>
              </w:rPr>
              <w:t>межличностной</w:t>
            </w:r>
          </w:p>
        </w:tc>
        <w:tc>
          <w:tcPr>
            <w:tcW w:w="6731" w:type="dxa"/>
            <w:tcBorders>
              <w:top w:val="nil"/>
              <w:bottom w:val="nil"/>
            </w:tcBorders>
          </w:tcPr>
          <w:p>
            <w:pPr>
              <w:pStyle w:val="TableParagraph"/>
              <w:tabs>
                <w:tab w:pos="921" w:val="left" w:leader="none"/>
                <w:tab w:pos="1753" w:val="left" w:leader="none"/>
                <w:tab w:pos="4080" w:val="left" w:leader="none"/>
                <w:tab w:pos="6481" w:val="left" w:leader="none"/>
              </w:tabs>
              <w:spacing w:before="31"/>
              <w:ind w:left="109"/>
              <w:rPr>
                <w:b/>
                <w:sz w:val="26"/>
              </w:rPr>
            </w:pPr>
            <w:r>
              <w:rPr>
                <w:w w:val="105"/>
                <w:position w:val="1"/>
                <w:sz w:val="27"/>
              </w:rPr>
              <w:t>ПК</w:t>
              <w:tab/>
              <w:t>2.2.</w:t>
              <w:tab/>
              <w:t>Способствовать</w:t>
              <w:tab/>
            </w:r>
            <w:r>
              <w:rPr>
                <w:w w:val="105"/>
                <w:sz w:val="27"/>
              </w:rPr>
              <w:t>урегулированию</w:t>
              <w:tab/>
            </w:r>
            <w:r>
              <w:rPr>
                <w:b/>
                <w:w w:val="105"/>
                <w:sz w:val="26"/>
              </w:rPr>
              <w:t>и</w:t>
            </w:r>
          </w:p>
        </w:tc>
      </w:tr>
      <w:tr>
        <w:trPr>
          <w:trHeight w:val="380" w:hRule="atLeast"/>
        </w:trPr>
        <w:tc>
          <w:tcPr>
            <w:tcW w:w="3428" w:type="dxa"/>
            <w:tcBorders>
              <w:top w:val="nil"/>
              <w:bottom w:val="nil"/>
            </w:tcBorders>
          </w:tcPr>
          <w:p>
            <w:pPr>
              <w:pStyle w:val="TableParagraph"/>
              <w:spacing w:before="25"/>
              <w:ind w:left="118"/>
              <w:rPr>
                <w:sz w:val="27"/>
              </w:rPr>
            </w:pPr>
            <w:r>
              <w:rPr>
                <w:sz w:val="27"/>
              </w:rPr>
              <w:t>коммуникации</w:t>
            </w:r>
          </w:p>
        </w:tc>
        <w:tc>
          <w:tcPr>
            <w:tcW w:w="6731" w:type="dxa"/>
            <w:tcBorders>
              <w:top w:val="nil"/>
              <w:bottom w:val="nil"/>
            </w:tcBorders>
          </w:tcPr>
          <w:p>
            <w:pPr>
              <w:pStyle w:val="TableParagraph"/>
              <w:tabs>
                <w:tab w:pos="2315" w:val="left" w:leader="none"/>
                <w:tab w:pos="4667" w:val="left" w:leader="none"/>
                <w:tab w:pos="6502" w:val="left" w:leader="none"/>
              </w:tabs>
              <w:spacing w:before="30"/>
              <w:ind w:left="111"/>
              <w:rPr>
                <w:sz w:val="27"/>
              </w:rPr>
            </w:pPr>
            <w:r>
              <w:rPr>
                <w:w w:val="105"/>
                <w:sz w:val="27"/>
              </w:rPr>
              <w:t>разрешению</w:t>
              <w:tab/>
              <w:t>конфликтных</w:t>
              <w:tab/>
              <w:t>ситуаций</w:t>
              <w:tab/>
              <w:t>в</w:t>
            </w:r>
          </w:p>
        </w:tc>
      </w:tr>
      <w:tr>
        <w:trPr>
          <w:trHeight w:val="379" w:hRule="atLeast"/>
        </w:trPr>
        <w:tc>
          <w:tcPr>
            <w:tcW w:w="3428" w:type="dxa"/>
            <w:tcBorders>
              <w:top w:val="nil"/>
              <w:bottom w:val="nil"/>
            </w:tcBorders>
          </w:tcPr>
          <w:p>
            <w:pPr>
              <w:pStyle w:val="TableParagraph"/>
              <w:rPr>
                <w:sz w:val="26"/>
              </w:rPr>
            </w:pPr>
          </w:p>
        </w:tc>
        <w:tc>
          <w:tcPr>
            <w:tcW w:w="6731" w:type="dxa"/>
            <w:tcBorders>
              <w:top w:val="nil"/>
              <w:bottom w:val="nil"/>
            </w:tcBorders>
          </w:tcPr>
          <w:p>
            <w:pPr>
              <w:pStyle w:val="TableParagraph"/>
              <w:tabs>
                <w:tab w:pos="2928" w:val="left" w:leader="none"/>
                <w:tab w:pos="5091" w:val="left" w:leader="none"/>
                <w:tab w:pos="5786" w:val="left" w:leader="none"/>
              </w:tabs>
              <w:spacing w:before="33"/>
              <w:ind w:left="113"/>
              <w:rPr>
                <w:sz w:val="27"/>
              </w:rPr>
            </w:pPr>
            <w:r>
              <w:rPr>
                <w:w w:val="105"/>
                <w:sz w:val="27"/>
              </w:rPr>
              <w:t>профессиональной</w:t>
              <w:tab/>
              <w:t>деятельности</w:t>
              <w:tab/>
              <w:t>с</w:t>
              <w:tab/>
              <w:t>учетом</w:t>
            </w:r>
          </w:p>
        </w:tc>
      </w:tr>
      <w:tr>
        <w:trPr>
          <w:trHeight w:val="372" w:hRule="atLeast"/>
        </w:trPr>
        <w:tc>
          <w:tcPr>
            <w:tcW w:w="3428" w:type="dxa"/>
            <w:tcBorders>
              <w:top w:val="nil"/>
              <w:bottom w:val="nil"/>
            </w:tcBorders>
          </w:tcPr>
          <w:p>
            <w:pPr>
              <w:pStyle w:val="TableParagraph"/>
              <w:rPr>
                <w:sz w:val="26"/>
              </w:rPr>
            </w:pPr>
          </w:p>
        </w:tc>
        <w:tc>
          <w:tcPr>
            <w:tcW w:w="6731" w:type="dxa"/>
            <w:tcBorders>
              <w:top w:val="nil"/>
              <w:bottom w:val="nil"/>
            </w:tcBorders>
          </w:tcPr>
          <w:p>
            <w:pPr>
              <w:pStyle w:val="TableParagraph"/>
              <w:spacing w:before="24"/>
              <w:ind w:left="113"/>
              <w:rPr>
                <w:sz w:val="27"/>
              </w:rPr>
            </w:pPr>
            <w:r>
              <w:rPr>
                <w:w w:val="105"/>
                <w:sz w:val="27"/>
              </w:rPr>
              <w:t>профессиональной этики.</w:t>
            </w:r>
          </w:p>
        </w:tc>
      </w:tr>
      <w:tr>
        <w:trPr>
          <w:trHeight w:val="387" w:hRule="atLeast"/>
        </w:trPr>
        <w:tc>
          <w:tcPr>
            <w:tcW w:w="3428" w:type="dxa"/>
            <w:tcBorders>
              <w:top w:val="nil"/>
              <w:bottom w:val="nil"/>
            </w:tcBorders>
          </w:tcPr>
          <w:p>
            <w:pPr>
              <w:pStyle w:val="TableParagraph"/>
              <w:rPr>
                <w:sz w:val="26"/>
              </w:rPr>
            </w:pPr>
          </w:p>
        </w:tc>
        <w:tc>
          <w:tcPr>
            <w:tcW w:w="6731" w:type="dxa"/>
            <w:tcBorders>
              <w:top w:val="nil"/>
              <w:bottom w:val="nil"/>
            </w:tcBorders>
          </w:tcPr>
          <w:p>
            <w:pPr>
              <w:pStyle w:val="TableParagraph"/>
              <w:spacing w:before="26"/>
              <w:ind w:left="105"/>
              <w:rPr>
                <w:b/>
                <w:sz w:val="28"/>
              </w:rPr>
            </w:pPr>
            <w:r>
              <w:rPr>
                <w:w w:val="105"/>
                <w:sz w:val="27"/>
              </w:rPr>
              <w:t>ПК 2.3. Организовывать консультативную </w:t>
            </w:r>
            <w:r>
              <w:rPr>
                <w:b/>
                <w:w w:val="105"/>
                <w:sz w:val="28"/>
              </w:rPr>
              <w:t>помощь</w:t>
            </w:r>
          </w:p>
        </w:tc>
      </w:tr>
      <w:tr>
        <w:trPr>
          <w:trHeight w:val="376" w:hRule="atLeast"/>
        </w:trPr>
        <w:tc>
          <w:tcPr>
            <w:tcW w:w="3428" w:type="dxa"/>
            <w:tcBorders>
              <w:top w:val="nil"/>
              <w:bottom w:val="nil"/>
            </w:tcBorders>
          </w:tcPr>
          <w:p>
            <w:pPr>
              <w:pStyle w:val="TableParagraph"/>
              <w:rPr>
                <w:sz w:val="26"/>
              </w:rPr>
            </w:pPr>
          </w:p>
        </w:tc>
        <w:tc>
          <w:tcPr>
            <w:tcW w:w="6731" w:type="dxa"/>
            <w:tcBorders>
              <w:top w:val="nil"/>
              <w:bottom w:val="nil"/>
            </w:tcBorders>
          </w:tcPr>
          <w:p>
            <w:pPr>
              <w:pStyle w:val="TableParagraph"/>
              <w:spacing w:before="28"/>
              <w:ind w:left="110"/>
              <w:rPr>
                <w:sz w:val="27"/>
              </w:rPr>
            </w:pPr>
            <w:r>
              <w:rPr>
                <w:w w:val="105"/>
                <w:sz w:val="27"/>
              </w:rPr>
              <w:t>глухим/слабослышащим гражданам.</w:t>
            </w:r>
          </w:p>
        </w:tc>
      </w:tr>
      <w:tr>
        <w:trPr>
          <w:trHeight w:val="374" w:hRule="atLeast"/>
        </w:trPr>
        <w:tc>
          <w:tcPr>
            <w:tcW w:w="3428" w:type="dxa"/>
            <w:tcBorders>
              <w:top w:val="nil"/>
              <w:bottom w:val="nil"/>
            </w:tcBorders>
          </w:tcPr>
          <w:p>
            <w:pPr>
              <w:pStyle w:val="TableParagraph"/>
              <w:rPr>
                <w:sz w:val="26"/>
              </w:rPr>
            </w:pPr>
          </w:p>
        </w:tc>
        <w:tc>
          <w:tcPr>
            <w:tcW w:w="6731" w:type="dxa"/>
            <w:tcBorders>
              <w:top w:val="nil"/>
              <w:bottom w:val="nil"/>
            </w:tcBorders>
          </w:tcPr>
          <w:p>
            <w:pPr>
              <w:pStyle w:val="TableParagraph"/>
              <w:tabs>
                <w:tab w:pos="734" w:val="left" w:leader="none"/>
                <w:tab w:pos="1383" w:val="left" w:leader="none"/>
                <w:tab w:pos="3262" w:val="left" w:leader="none"/>
                <w:tab w:pos="5113" w:val="left" w:leader="none"/>
              </w:tabs>
              <w:spacing w:before="26"/>
              <w:ind w:left="100"/>
              <w:rPr>
                <w:sz w:val="27"/>
              </w:rPr>
            </w:pPr>
            <w:r>
              <w:rPr>
                <w:sz w:val="27"/>
              </w:rPr>
              <w:t>ПК</w:t>
              <w:tab/>
              <w:t>2.4.</w:t>
              <w:tab/>
              <w:t>Использовать</w:t>
              <w:tab/>
              <w:t>необходимые</w:t>
              <w:tab/>
              <w:t>нормативно­</w:t>
            </w:r>
          </w:p>
        </w:tc>
      </w:tr>
      <w:tr>
        <w:trPr>
          <w:trHeight w:val="374" w:hRule="atLeast"/>
        </w:trPr>
        <w:tc>
          <w:tcPr>
            <w:tcW w:w="3428" w:type="dxa"/>
            <w:tcBorders>
              <w:top w:val="nil"/>
              <w:bottom w:val="nil"/>
            </w:tcBorders>
          </w:tcPr>
          <w:p>
            <w:pPr>
              <w:pStyle w:val="TableParagraph"/>
              <w:rPr>
                <w:sz w:val="26"/>
              </w:rPr>
            </w:pPr>
          </w:p>
        </w:tc>
        <w:tc>
          <w:tcPr>
            <w:tcW w:w="6731" w:type="dxa"/>
            <w:tcBorders>
              <w:top w:val="nil"/>
              <w:bottom w:val="nil"/>
            </w:tcBorders>
          </w:tcPr>
          <w:p>
            <w:pPr>
              <w:pStyle w:val="TableParagraph"/>
              <w:tabs>
                <w:tab w:pos="1794" w:val="left" w:leader="none"/>
                <w:tab w:pos="3685" w:val="left" w:leader="none"/>
                <w:tab w:pos="4383" w:val="left" w:leader="none"/>
              </w:tabs>
              <w:spacing w:before="26"/>
              <w:ind w:left="104"/>
              <w:rPr>
                <w:sz w:val="27"/>
              </w:rPr>
            </w:pPr>
            <w:r>
              <w:rPr>
                <w:w w:val="105"/>
                <w:sz w:val="27"/>
              </w:rPr>
              <w:t>правовые</w:t>
              <w:tab/>
              <w:t>документы</w:t>
              <w:tab/>
              <w:t>в</w:t>
              <w:tab/>
              <w:t>профессиональной</w:t>
            </w:r>
          </w:p>
        </w:tc>
      </w:tr>
      <w:tr>
        <w:trPr>
          <w:trHeight w:val="391" w:hRule="atLeast"/>
        </w:trPr>
        <w:tc>
          <w:tcPr>
            <w:tcW w:w="3428" w:type="dxa"/>
            <w:tcBorders>
              <w:top w:val="nil"/>
            </w:tcBorders>
          </w:tcPr>
          <w:p>
            <w:pPr>
              <w:pStyle w:val="TableParagraph"/>
              <w:rPr>
                <w:sz w:val="26"/>
              </w:rPr>
            </w:pPr>
          </w:p>
        </w:tc>
        <w:tc>
          <w:tcPr>
            <w:tcW w:w="6731" w:type="dxa"/>
            <w:tcBorders>
              <w:top w:val="nil"/>
            </w:tcBorders>
          </w:tcPr>
          <w:p>
            <w:pPr>
              <w:pStyle w:val="TableParagraph"/>
              <w:spacing w:before="26"/>
              <w:ind w:left="106"/>
              <w:rPr>
                <w:sz w:val="27"/>
              </w:rPr>
            </w:pPr>
            <w:r>
              <w:rPr>
                <w:sz w:val="27"/>
              </w:rPr>
              <w:t>деятельности.</w:t>
            </w:r>
          </w:p>
        </w:tc>
      </w:tr>
    </w:tbl>
    <w:p>
      <w:pPr>
        <w:spacing w:before="29"/>
        <w:ind w:left="0" w:right="108" w:firstLine="0"/>
        <w:jc w:val="right"/>
        <w:rPr>
          <w:sz w:val="26"/>
        </w:rPr>
      </w:pPr>
      <w:r>
        <w:rPr/>
        <w:pict>
          <v:group style="position:absolute;margin-left:0pt;margin-top:-.000029pt;width:596.2pt;height:859.7pt;mso-position-horizontal-relative:page;mso-position-vertical-relative:page;z-index:-1181632" coordorigin="0,0" coordsize="11924,17194">
            <v:line style="position:absolute" from="10,0" to="10,17194" stroked="true" strokeweight=".961546pt" strokecolor="#000000">
              <v:stroke dashstyle="solid"/>
            </v:line>
            <v:line style="position:absolute" from="19,7" to="11923,7" stroked="true" strokeweight=".720826pt" strokecolor="#000000">
              <v:stroke dashstyle="solid"/>
            </v:line>
            <w10:wrap type="none"/>
          </v:group>
        </w:pict>
      </w:r>
      <w:r>
        <w:rPr>
          <w:w w:val="105"/>
          <w:sz w:val="26"/>
        </w:rPr>
        <w:t>»;</w:t>
      </w:r>
    </w:p>
    <w:p>
      <w:pPr>
        <w:spacing w:before="182"/>
        <w:ind w:left="829" w:right="0" w:firstLine="0"/>
        <w:jc w:val="left"/>
        <w:rPr>
          <w:sz w:val="27"/>
        </w:rPr>
      </w:pPr>
      <w:r>
        <w:rPr>
          <w:sz w:val="27"/>
        </w:rPr>
        <w:t>л) пункт 3.5 изложить в следующей</w:t>
      </w:r>
      <w:r>
        <w:rPr>
          <w:spacing w:val="55"/>
          <w:sz w:val="27"/>
        </w:rPr>
        <w:t> </w:t>
      </w:r>
      <w:r>
        <w:rPr>
          <w:sz w:val="27"/>
        </w:rPr>
        <w:t>редакции:</w:t>
      </w:r>
    </w:p>
    <w:p>
      <w:pPr>
        <w:spacing w:line="355" w:lineRule="auto" w:before="151"/>
        <w:ind w:left="118" w:right="101" w:firstLine="704"/>
        <w:jc w:val="both"/>
        <w:rPr>
          <w:sz w:val="27"/>
        </w:rPr>
      </w:pPr>
      <w:r>
        <w:rPr>
          <w:sz w:val="27"/>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pPr>
        <w:spacing w:line="355" w:lineRule="auto" w:before="0"/>
        <w:ind w:left="113" w:right="121" w:firstLine="707"/>
        <w:jc w:val="both"/>
        <w:rPr>
          <w:sz w:val="27"/>
        </w:rPr>
      </w:pPr>
      <w:r>
        <w:rPr>
          <w:sz w:val="27"/>
        </w:rPr>
        <w:t>Совокупность запланированных результатов обучения по дисциплинам (модулям) и практикам должна обеспечивать выпускнику  освоение  всех  компетенций, установленных образовательной</w:t>
      </w:r>
      <w:r>
        <w:rPr>
          <w:spacing w:val="-9"/>
          <w:sz w:val="27"/>
        </w:rPr>
        <w:t> </w:t>
      </w:r>
      <w:r>
        <w:rPr>
          <w:sz w:val="27"/>
        </w:rPr>
        <w:t>программой.»;</w:t>
      </w:r>
    </w:p>
    <w:p>
      <w:pPr>
        <w:spacing w:line="352" w:lineRule="auto" w:before="0"/>
        <w:ind w:left="820" w:right="666" w:hanging="5"/>
        <w:jc w:val="both"/>
        <w:rPr>
          <w:sz w:val="27"/>
        </w:rPr>
      </w:pPr>
      <w:r>
        <w:rPr>
          <w:w w:val="105"/>
          <w:sz w:val="27"/>
        </w:rPr>
        <w:t>м)</w:t>
      </w:r>
      <w:r>
        <w:rPr>
          <w:spacing w:val="-26"/>
          <w:w w:val="105"/>
          <w:sz w:val="27"/>
        </w:rPr>
        <w:t> </w:t>
      </w:r>
      <w:r>
        <w:rPr>
          <w:w w:val="105"/>
          <w:sz w:val="27"/>
        </w:rPr>
        <w:t>в</w:t>
      </w:r>
      <w:r>
        <w:rPr>
          <w:spacing w:val="-28"/>
          <w:w w:val="105"/>
          <w:sz w:val="27"/>
        </w:rPr>
        <w:t> </w:t>
      </w:r>
      <w:r>
        <w:rPr>
          <w:w w:val="105"/>
          <w:sz w:val="27"/>
        </w:rPr>
        <w:t>подпункте</w:t>
      </w:r>
      <w:r>
        <w:rPr>
          <w:spacing w:val="-14"/>
          <w:w w:val="105"/>
          <w:sz w:val="27"/>
        </w:rPr>
        <w:t> </w:t>
      </w:r>
      <w:r>
        <w:rPr>
          <w:w w:val="105"/>
          <w:sz w:val="27"/>
        </w:rPr>
        <w:t>«а»</w:t>
      </w:r>
      <w:r>
        <w:rPr>
          <w:spacing w:val="-24"/>
          <w:w w:val="105"/>
          <w:sz w:val="27"/>
        </w:rPr>
        <w:t> </w:t>
      </w:r>
      <w:r>
        <w:rPr>
          <w:w w:val="105"/>
          <w:sz w:val="27"/>
        </w:rPr>
        <w:t>пункта</w:t>
      </w:r>
      <w:r>
        <w:rPr>
          <w:spacing w:val="-20"/>
          <w:w w:val="105"/>
          <w:sz w:val="27"/>
        </w:rPr>
        <w:t> </w:t>
      </w:r>
      <w:r>
        <w:rPr>
          <w:w w:val="105"/>
          <w:sz w:val="27"/>
        </w:rPr>
        <w:t>4.3</w:t>
      </w:r>
      <w:r>
        <w:rPr>
          <w:spacing w:val="-24"/>
          <w:w w:val="105"/>
          <w:sz w:val="27"/>
        </w:rPr>
        <w:t> </w:t>
      </w:r>
      <w:r>
        <w:rPr>
          <w:w w:val="105"/>
          <w:sz w:val="27"/>
        </w:rPr>
        <w:t>аббревиатуру</w:t>
      </w:r>
      <w:r>
        <w:rPr>
          <w:spacing w:val="-3"/>
          <w:w w:val="105"/>
          <w:sz w:val="27"/>
        </w:rPr>
        <w:t> </w:t>
      </w:r>
      <w:r>
        <w:rPr>
          <w:w w:val="105"/>
          <w:sz w:val="27"/>
        </w:rPr>
        <w:t>«ПООП»</w:t>
      </w:r>
      <w:r>
        <w:rPr>
          <w:spacing w:val="-14"/>
          <w:w w:val="105"/>
          <w:sz w:val="27"/>
        </w:rPr>
        <w:t> </w:t>
      </w:r>
      <w:r>
        <w:rPr>
          <w:w w:val="105"/>
          <w:sz w:val="27"/>
        </w:rPr>
        <w:t>заменить</w:t>
      </w:r>
      <w:r>
        <w:rPr>
          <w:spacing w:val="-13"/>
          <w:w w:val="105"/>
          <w:sz w:val="27"/>
        </w:rPr>
        <w:t> </w:t>
      </w:r>
      <w:r>
        <w:rPr>
          <w:w w:val="105"/>
          <w:sz w:val="27"/>
        </w:rPr>
        <w:t>на</w:t>
      </w:r>
      <w:r>
        <w:rPr>
          <w:spacing w:val="-27"/>
          <w:w w:val="105"/>
          <w:sz w:val="27"/>
        </w:rPr>
        <w:t> </w:t>
      </w:r>
      <w:r>
        <w:rPr>
          <w:w w:val="105"/>
          <w:sz w:val="27"/>
        </w:rPr>
        <w:t>«ПОП»; н) в пункте</w:t>
      </w:r>
      <w:r>
        <w:rPr>
          <w:spacing w:val="-9"/>
          <w:w w:val="105"/>
          <w:sz w:val="27"/>
        </w:rPr>
        <w:t> </w:t>
      </w:r>
      <w:r>
        <w:rPr>
          <w:w w:val="105"/>
          <w:sz w:val="27"/>
        </w:rPr>
        <w:t>4.4:</w:t>
      </w:r>
    </w:p>
    <w:p>
      <w:pPr>
        <w:spacing w:line="357" w:lineRule="auto" w:before="0"/>
        <w:ind w:left="812" w:right="752" w:firstLine="7"/>
        <w:jc w:val="both"/>
        <w:rPr>
          <w:sz w:val="27"/>
        </w:rPr>
      </w:pPr>
      <w:r>
        <w:rPr>
          <w:w w:val="105"/>
          <w:sz w:val="27"/>
        </w:rPr>
        <w:t>в</w:t>
      </w:r>
      <w:r>
        <w:rPr>
          <w:spacing w:val="-36"/>
          <w:w w:val="105"/>
          <w:sz w:val="27"/>
        </w:rPr>
        <w:t> </w:t>
      </w:r>
      <w:r>
        <w:rPr>
          <w:w w:val="105"/>
          <w:sz w:val="27"/>
        </w:rPr>
        <w:t>подпункте</w:t>
      </w:r>
      <w:r>
        <w:rPr>
          <w:spacing w:val="-21"/>
          <w:w w:val="105"/>
          <w:sz w:val="27"/>
        </w:rPr>
        <w:t> </w:t>
      </w:r>
      <w:r>
        <w:rPr>
          <w:w w:val="105"/>
          <w:sz w:val="27"/>
        </w:rPr>
        <w:t>«ж»</w:t>
      </w:r>
      <w:r>
        <w:rPr>
          <w:spacing w:val="-34"/>
          <w:w w:val="105"/>
          <w:sz w:val="27"/>
        </w:rPr>
        <w:t> </w:t>
      </w:r>
      <w:r>
        <w:rPr>
          <w:w w:val="105"/>
          <w:sz w:val="27"/>
        </w:rPr>
        <w:t>аббревиатуру</w:t>
      </w:r>
      <w:r>
        <w:rPr>
          <w:spacing w:val="-21"/>
          <w:w w:val="105"/>
          <w:sz w:val="27"/>
        </w:rPr>
        <w:t> </w:t>
      </w:r>
      <w:r>
        <w:rPr>
          <w:w w:val="105"/>
          <w:sz w:val="27"/>
        </w:rPr>
        <w:t>«ПООП»</w:t>
      </w:r>
      <w:r>
        <w:rPr>
          <w:spacing w:val="-28"/>
          <w:w w:val="105"/>
          <w:sz w:val="27"/>
        </w:rPr>
        <w:t> </w:t>
      </w:r>
      <w:r>
        <w:rPr>
          <w:w w:val="105"/>
          <w:sz w:val="27"/>
        </w:rPr>
        <w:t>заменить</w:t>
      </w:r>
      <w:r>
        <w:rPr>
          <w:spacing w:val="-27"/>
          <w:w w:val="105"/>
          <w:sz w:val="27"/>
        </w:rPr>
        <w:t> </w:t>
      </w:r>
      <w:r>
        <w:rPr>
          <w:w w:val="105"/>
          <w:sz w:val="27"/>
        </w:rPr>
        <w:t>аббревиатурой</w:t>
      </w:r>
      <w:r>
        <w:rPr>
          <w:spacing w:val="-20"/>
          <w:w w:val="105"/>
          <w:sz w:val="27"/>
        </w:rPr>
        <w:t> </w:t>
      </w:r>
      <w:r>
        <w:rPr>
          <w:w w:val="105"/>
          <w:sz w:val="27"/>
        </w:rPr>
        <w:t>«ПОП»; в</w:t>
      </w:r>
      <w:r>
        <w:rPr>
          <w:spacing w:val="-39"/>
          <w:w w:val="105"/>
          <w:sz w:val="27"/>
        </w:rPr>
        <w:t> </w:t>
      </w:r>
      <w:r>
        <w:rPr>
          <w:w w:val="105"/>
          <w:sz w:val="27"/>
        </w:rPr>
        <w:t>подпункте</w:t>
      </w:r>
      <w:r>
        <w:rPr>
          <w:spacing w:val="-25"/>
          <w:w w:val="105"/>
          <w:sz w:val="27"/>
        </w:rPr>
        <w:t> </w:t>
      </w:r>
      <w:r>
        <w:rPr>
          <w:w w:val="105"/>
          <w:sz w:val="27"/>
        </w:rPr>
        <w:t>«м»:аббревиатуру</w:t>
      </w:r>
      <w:r>
        <w:rPr>
          <w:spacing w:val="-42"/>
          <w:w w:val="105"/>
          <w:sz w:val="27"/>
        </w:rPr>
        <w:t> </w:t>
      </w:r>
      <w:r>
        <w:rPr>
          <w:w w:val="105"/>
          <w:sz w:val="27"/>
        </w:rPr>
        <w:t>«ПООП»</w:t>
      </w:r>
      <w:r>
        <w:rPr>
          <w:spacing w:val="-26"/>
          <w:w w:val="105"/>
          <w:sz w:val="27"/>
        </w:rPr>
        <w:t> </w:t>
      </w:r>
      <w:r>
        <w:rPr>
          <w:w w:val="105"/>
          <w:sz w:val="27"/>
        </w:rPr>
        <w:t>заменить</w:t>
      </w:r>
      <w:r>
        <w:rPr>
          <w:spacing w:val="-26"/>
          <w:w w:val="105"/>
          <w:sz w:val="27"/>
        </w:rPr>
        <w:t> </w:t>
      </w:r>
      <w:r>
        <w:rPr>
          <w:w w:val="105"/>
          <w:sz w:val="27"/>
        </w:rPr>
        <w:t>аббревиатурой</w:t>
      </w:r>
      <w:r>
        <w:rPr>
          <w:spacing w:val="-17"/>
          <w:w w:val="105"/>
          <w:sz w:val="27"/>
        </w:rPr>
        <w:t> </w:t>
      </w:r>
      <w:r>
        <w:rPr>
          <w:w w:val="105"/>
          <w:sz w:val="27"/>
        </w:rPr>
        <w:t>«ПОП»; о)</w:t>
      </w:r>
      <w:r>
        <w:rPr>
          <w:spacing w:val="-14"/>
          <w:w w:val="105"/>
          <w:sz w:val="27"/>
        </w:rPr>
        <w:t> </w:t>
      </w:r>
      <w:r>
        <w:rPr>
          <w:w w:val="105"/>
          <w:sz w:val="27"/>
        </w:rPr>
        <w:t>подпункт «в»</w:t>
      </w:r>
      <w:r>
        <w:rPr>
          <w:spacing w:val="-14"/>
          <w:w w:val="105"/>
          <w:sz w:val="27"/>
        </w:rPr>
        <w:t> </w:t>
      </w:r>
      <w:r>
        <w:rPr>
          <w:w w:val="105"/>
          <w:sz w:val="27"/>
        </w:rPr>
        <w:t>пункта</w:t>
      </w:r>
      <w:r>
        <w:rPr>
          <w:spacing w:val="-8"/>
          <w:w w:val="105"/>
          <w:sz w:val="27"/>
        </w:rPr>
        <w:t> </w:t>
      </w:r>
      <w:r>
        <w:rPr>
          <w:w w:val="105"/>
          <w:sz w:val="27"/>
        </w:rPr>
        <w:t>4.7</w:t>
      </w:r>
      <w:r>
        <w:rPr>
          <w:spacing w:val="-13"/>
          <w:w w:val="105"/>
          <w:sz w:val="27"/>
        </w:rPr>
        <w:t> </w:t>
      </w:r>
      <w:r>
        <w:rPr>
          <w:w w:val="105"/>
          <w:sz w:val="27"/>
        </w:rPr>
        <w:t>изло_жить</w:t>
      </w:r>
      <w:r>
        <w:rPr>
          <w:spacing w:val="-9"/>
          <w:w w:val="105"/>
          <w:sz w:val="27"/>
        </w:rPr>
        <w:t> </w:t>
      </w:r>
      <w:r>
        <w:rPr>
          <w:w w:val="105"/>
          <w:sz w:val="27"/>
        </w:rPr>
        <w:t>в</w:t>
      </w:r>
      <w:r>
        <w:rPr>
          <w:spacing w:val="-23"/>
          <w:w w:val="105"/>
          <w:sz w:val="27"/>
        </w:rPr>
        <w:t> </w:t>
      </w:r>
      <w:r>
        <w:rPr>
          <w:w w:val="105"/>
          <w:sz w:val="27"/>
        </w:rPr>
        <w:t>следующей</w:t>
      </w:r>
      <w:r>
        <w:rPr>
          <w:spacing w:val="5"/>
          <w:w w:val="105"/>
          <w:sz w:val="27"/>
        </w:rPr>
        <w:t> </w:t>
      </w:r>
      <w:r>
        <w:rPr>
          <w:w w:val="105"/>
          <w:sz w:val="27"/>
        </w:rPr>
        <w:t>редакции:</w:t>
      </w:r>
    </w:p>
    <w:p>
      <w:pPr>
        <w:spacing w:line="352" w:lineRule="auto" w:before="18"/>
        <w:ind w:left="100" w:right="125"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w:t>
      </w:r>
      <w:r>
        <w:rPr>
          <w:w w:val="105"/>
          <w:position w:val="1"/>
          <w:sz w:val="27"/>
        </w:rPr>
        <w:t>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w:t>
      </w:r>
      <w:r>
        <w:rPr>
          <w:spacing w:val="-53"/>
          <w:w w:val="105"/>
          <w:sz w:val="27"/>
        </w:rPr>
        <w:t> </w:t>
      </w:r>
      <w:r>
        <w:rPr>
          <w:w w:val="105"/>
          <w:sz w:val="27"/>
        </w:rPr>
        <w:t>труда к специалистам соответствующего профиля.».</w:t>
      </w:r>
    </w:p>
    <w:p>
      <w:pPr>
        <w:spacing w:after="0" w:line="352" w:lineRule="auto"/>
        <w:jc w:val="both"/>
        <w:rPr>
          <w:sz w:val="27"/>
        </w:rPr>
        <w:sectPr>
          <w:headerReference w:type="default" r:id="rId1600"/>
          <w:footerReference w:type="default" r:id="rId1601"/>
          <w:pgSz w:w="11930" w:h="17200"/>
          <w:pgMar w:header="0" w:footer="499" w:top="1200" w:bottom="680" w:left="1140" w:right="380"/>
          <w:pgNumType w:start="827"/>
        </w:sectPr>
      </w:pPr>
    </w:p>
    <w:p>
      <w:pPr>
        <w:pStyle w:val="BodyText"/>
        <w:rPr>
          <w:sz w:val="20"/>
        </w:rPr>
      </w:pPr>
      <w:r>
        <w:rPr/>
        <w:pict>
          <v:line style="position:absolute;mso-position-horizontal-relative:page;mso-position-vertical-relative:page;z-index:52024" from=".480772pt,.000033pt" to=".480772pt,858.960058pt" stroked="true" strokeweight=".961544pt" strokecolor="#000000">
            <v:stroke dashstyle="solid"/>
            <w10:wrap type="none"/>
          </v:line>
        </w:pict>
      </w:r>
      <w:r>
        <w:rPr/>
        <w:pict>
          <v:line style="position:absolute;mso-position-horizontal-relative:page;mso-position-vertical-relative:page;z-index:52048" from="96.154373pt,.36043pt" to="596.879998pt,.36043pt" stroked="true" strokeweight=".720794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1"/>
        <w:rPr>
          <w:sz w:val="21"/>
        </w:rPr>
      </w:pPr>
    </w:p>
    <w:p>
      <w:pPr>
        <w:pStyle w:val="ListParagraph"/>
        <w:numPr>
          <w:ilvl w:val="0"/>
          <w:numId w:val="35"/>
        </w:numPr>
        <w:tabs>
          <w:tab w:pos="1500" w:val="left" w:leader="none"/>
        </w:tabs>
        <w:spacing w:line="384" w:lineRule="auto" w:before="89" w:after="0"/>
        <w:ind w:left="138" w:right="129" w:firstLine="716"/>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08.01.29   Мастер   по   ремонту и обслуживанию инженерных систем жилищно-коммунального хозяйства, утвержденном  приказом  Министерства  просвещения   Российской   Федерации от</w:t>
      </w:r>
      <w:r>
        <w:rPr>
          <w:spacing w:val="-13"/>
          <w:w w:val="105"/>
          <w:sz w:val="27"/>
        </w:rPr>
        <w:t> </w:t>
      </w:r>
      <w:r>
        <w:rPr>
          <w:w w:val="105"/>
          <w:sz w:val="27"/>
        </w:rPr>
        <w:t>18</w:t>
      </w:r>
      <w:r>
        <w:rPr>
          <w:spacing w:val="-12"/>
          <w:w w:val="105"/>
          <w:sz w:val="27"/>
        </w:rPr>
        <w:t> </w:t>
      </w:r>
      <w:r>
        <w:rPr>
          <w:w w:val="105"/>
          <w:sz w:val="27"/>
        </w:rPr>
        <w:t>ноября</w:t>
      </w:r>
      <w:r>
        <w:rPr>
          <w:spacing w:val="-7"/>
          <w:w w:val="105"/>
          <w:sz w:val="27"/>
        </w:rPr>
        <w:t> </w:t>
      </w:r>
      <w:r>
        <w:rPr>
          <w:w w:val="105"/>
          <w:sz w:val="27"/>
        </w:rPr>
        <w:t>2022</w:t>
      </w:r>
      <w:r>
        <w:rPr>
          <w:spacing w:val="-8"/>
          <w:w w:val="105"/>
          <w:sz w:val="27"/>
        </w:rPr>
        <w:t> </w:t>
      </w:r>
      <w:r>
        <w:rPr>
          <w:w w:val="105"/>
          <w:sz w:val="27"/>
        </w:rPr>
        <w:t>г.</w:t>
      </w:r>
      <w:r>
        <w:rPr>
          <w:spacing w:val="-29"/>
          <w:w w:val="105"/>
          <w:sz w:val="27"/>
        </w:rPr>
        <w:t> </w:t>
      </w:r>
      <w:r>
        <w:rPr>
          <w:rFonts w:ascii="Arial" w:hAnsi="Arial"/>
          <w:w w:val="105"/>
          <w:sz w:val="26"/>
        </w:rPr>
        <w:t>№</w:t>
      </w:r>
      <w:r>
        <w:rPr>
          <w:rFonts w:ascii="Arial" w:hAnsi="Arial"/>
          <w:spacing w:val="-15"/>
          <w:w w:val="105"/>
          <w:sz w:val="26"/>
        </w:rPr>
        <w:t> </w:t>
      </w:r>
      <w:r>
        <w:rPr>
          <w:w w:val="105"/>
          <w:sz w:val="27"/>
        </w:rPr>
        <w:t>1003</w:t>
      </w:r>
      <w:r>
        <w:rPr>
          <w:spacing w:val="-12"/>
          <w:w w:val="105"/>
          <w:sz w:val="27"/>
        </w:rPr>
        <w:t> </w:t>
      </w:r>
      <w:r>
        <w:rPr>
          <w:w w:val="105"/>
          <w:sz w:val="27"/>
        </w:rPr>
        <w:t>(зарегистрирован</w:t>
      </w:r>
      <w:r>
        <w:rPr>
          <w:spacing w:val="-17"/>
          <w:w w:val="105"/>
          <w:sz w:val="27"/>
        </w:rPr>
        <w:t> </w:t>
      </w:r>
      <w:r>
        <w:rPr>
          <w:w w:val="105"/>
          <w:sz w:val="27"/>
        </w:rPr>
        <w:t>Министерством</w:t>
      </w:r>
      <w:r>
        <w:rPr>
          <w:spacing w:val="1"/>
          <w:w w:val="105"/>
          <w:sz w:val="27"/>
        </w:rPr>
        <w:t> </w:t>
      </w:r>
      <w:r>
        <w:rPr>
          <w:w w:val="105"/>
          <w:sz w:val="27"/>
        </w:rPr>
        <w:t>юстиции</w:t>
      </w:r>
      <w:r>
        <w:rPr>
          <w:spacing w:val="-6"/>
          <w:w w:val="105"/>
          <w:sz w:val="27"/>
        </w:rPr>
        <w:t> </w:t>
      </w:r>
      <w:r>
        <w:rPr>
          <w:w w:val="105"/>
          <w:sz w:val="27"/>
        </w:rPr>
        <w:t>Российской Федерации 22 декабря 2022 г., регистрационный </w:t>
      </w:r>
      <w:r>
        <w:rPr>
          <w:rFonts w:ascii="Arial" w:hAnsi="Arial"/>
          <w:w w:val="105"/>
          <w:sz w:val="26"/>
        </w:rPr>
        <w:t>№</w:t>
      </w:r>
      <w:r>
        <w:rPr>
          <w:rFonts w:ascii="Arial" w:hAnsi="Arial"/>
          <w:spacing w:val="-34"/>
          <w:w w:val="105"/>
          <w:sz w:val="26"/>
        </w:rPr>
        <w:t> </w:t>
      </w:r>
      <w:r>
        <w:rPr>
          <w:w w:val="105"/>
          <w:sz w:val="27"/>
        </w:rPr>
        <w:t>71780):</w:t>
      </w:r>
    </w:p>
    <w:p>
      <w:pPr>
        <w:spacing w:line="357" w:lineRule="auto" w:before="0"/>
        <w:ind w:left="134" w:right="139" w:firstLine="711"/>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05" w:lineRule="exact" w:before="0"/>
        <w:ind w:left="840" w:right="0" w:firstLine="0"/>
        <w:jc w:val="left"/>
        <w:rPr>
          <w:sz w:val="27"/>
        </w:rPr>
      </w:pPr>
      <w:r>
        <w:rPr>
          <w:w w:val="105"/>
          <w:sz w:val="27"/>
        </w:rPr>
        <w:t>б) в сноске «</w:t>
      </w:r>
      <w:r>
        <w:rPr>
          <w:w w:val="105"/>
          <w:position w:val="10"/>
          <w:sz w:val="19"/>
        </w:rPr>
        <w:t>2</w:t>
      </w:r>
      <w:r>
        <w:rPr>
          <w:w w:val="105"/>
          <w:sz w:val="27"/>
        </w:rPr>
        <w:t>» слова «и от 12 августа 2022 г. </w:t>
      </w:r>
      <w:r>
        <w:rPr>
          <w:rFonts w:ascii="Arial" w:hAnsi="Arial"/>
          <w:w w:val="105"/>
          <w:sz w:val="26"/>
        </w:rPr>
        <w:t>№ </w:t>
      </w:r>
      <w:r>
        <w:rPr>
          <w:w w:val="105"/>
          <w:sz w:val="27"/>
        </w:rPr>
        <w:t>732 (зарегистрирован</w:t>
      </w:r>
    </w:p>
    <w:p>
      <w:pPr>
        <w:spacing w:line="355" w:lineRule="auto" w:before="136"/>
        <w:ind w:left="129" w:right="129" w:firstLine="4"/>
        <w:jc w:val="both"/>
        <w:rPr>
          <w:sz w:val="27"/>
        </w:rPr>
      </w:pPr>
      <w:r>
        <w:rPr>
          <w:w w:val="105"/>
          <w:sz w:val="27"/>
        </w:rPr>
        <w:t>Министерством юстиции Российской Федерации 12 сентября 2022 г., регистрационный № 70034).» заменить словами «,от 12 августа 2022 г. № 732 (зарегистрирован Министерством юстиции Российской Федерации 12 сентября 2022</w:t>
      </w:r>
      <w:r>
        <w:rPr>
          <w:spacing w:val="-8"/>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8"/>
          <w:w w:val="105"/>
          <w:sz w:val="27"/>
        </w:rPr>
        <w:t> </w:t>
      </w:r>
      <w:r>
        <w:rPr>
          <w:w w:val="105"/>
          <w:sz w:val="27"/>
        </w:rPr>
        <w:t>70034)</w:t>
      </w:r>
      <w:r>
        <w:rPr>
          <w:spacing w:val="-11"/>
          <w:w w:val="105"/>
          <w:sz w:val="27"/>
        </w:rPr>
        <w:t> </w:t>
      </w:r>
      <w:r>
        <w:rPr>
          <w:w w:val="105"/>
          <w:sz w:val="27"/>
        </w:rPr>
        <w:t>и</w:t>
      </w:r>
      <w:r>
        <w:rPr>
          <w:spacing w:val="-17"/>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22"/>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6"/>
          <w:w w:val="105"/>
          <w:sz w:val="26"/>
        </w:rPr>
        <w:t> </w:t>
      </w:r>
      <w:r>
        <w:rPr>
          <w:w w:val="105"/>
          <w:sz w:val="27"/>
        </w:rPr>
        <w:t>77121).»;</w:t>
      </w:r>
    </w:p>
    <w:p>
      <w:pPr>
        <w:spacing w:line="355" w:lineRule="auto" w:before="0"/>
        <w:ind w:left="122" w:right="156" w:firstLine="711"/>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08" w:lineRule="exact" w:before="0"/>
        <w:ind w:left="831" w:right="0" w:firstLine="0"/>
        <w:jc w:val="left"/>
        <w:rPr>
          <w:sz w:val="27"/>
        </w:rPr>
      </w:pPr>
      <w:r>
        <w:rPr>
          <w:w w:val="105"/>
          <w:sz w:val="27"/>
        </w:rPr>
        <w:t>г) пункт 1.14 изложить в следующей редакции:</w:t>
      </w:r>
    </w:p>
    <w:p>
      <w:pPr>
        <w:spacing w:line="379" w:lineRule="auto" w:before="147"/>
        <w:ind w:left="114" w:right="129" w:firstLine="713"/>
        <w:jc w:val="both"/>
        <w:rPr>
          <w:sz w:val="27"/>
        </w:rPr>
      </w:pPr>
      <w:r>
        <w:rPr>
          <w:w w:val="105"/>
          <w:sz w:val="27"/>
        </w:rPr>
        <w:t>«1.14. При ·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before="3"/>
        <w:ind w:left="823" w:right="0" w:firstLine="0"/>
        <w:jc w:val="left"/>
        <w:rPr>
          <w:sz w:val="27"/>
        </w:rPr>
      </w:pPr>
      <w:r>
        <w:rPr>
          <w:sz w:val="27"/>
        </w:rPr>
        <w:t>д) в абзаце пятом пункта 2.3 аббревиатуру «ПООП» заменить на</w:t>
      </w:r>
      <w:r>
        <w:rPr>
          <w:spacing w:val="66"/>
          <w:sz w:val="27"/>
        </w:rPr>
        <w:t> </w:t>
      </w:r>
      <w:r>
        <w:rPr>
          <w:sz w:val="27"/>
        </w:rPr>
        <w:t>«ПОП»;</w:t>
      </w:r>
    </w:p>
    <w:p>
      <w:pPr>
        <w:spacing w:line="381" w:lineRule="auto" w:before="180"/>
        <w:ind w:left="116" w:right="160" w:firstLine="699"/>
        <w:jc w:val="both"/>
        <w:rPr>
          <w:sz w:val="27"/>
        </w:rPr>
      </w:pPr>
      <w:r>
        <w:rPr>
          <w:w w:val="105"/>
          <w:sz w:val="27"/>
        </w:rPr>
        <w:t>е) в абзаце первом пункта 2.4 слова «с учетом соответствующей ПООП» заменить словами «с учетом ПОП»;</w:t>
      </w:r>
    </w:p>
    <w:p>
      <w:pPr>
        <w:spacing w:line="374" w:lineRule="auto" w:before="0"/>
        <w:ind w:left="813" w:right="858" w:firstLine="0"/>
        <w:jc w:val="left"/>
        <w:rPr>
          <w:sz w:val="27"/>
        </w:rPr>
      </w:pPr>
      <w:r>
        <w:rPr>
          <w:w w:val="105"/>
          <w:sz w:val="27"/>
        </w:rPr>
        <w:t>ж)</w:t>
      </w:r>
      <w:r>
        <w:rPr>
          <w:spacing w:val="-29"/>
          <w:w w:val="105"/>
          <w:sz w:val="27"/>
        </w:rPr>
        <w:t> </w:t>
      </w:r>
      <w:r>
        <w:rPr>
          <w:w w:val="105"/>
          <w:sz w:val="27"/>
        </w:rPr>
        <w:t>в</w:t>
      </w:r>
      <w:r>
        <w:rPr>
          <w:spacing w:val="-32"/>
          <w:w w:val="105"/>
          <w:sz w:val="27"/>
        </w:rPr>
        <w:t> </w:t>
      </w:r>
      <w:r>
        <w:rPr>
          <w:w w:val="105"/>
          <w:sz w:val="27"/>
        </w:rPr>
        <w:t>пункте</w:t>
      </w:r>
      <w:r>
        <w:rPr>
          <w:spacing w:val="-22"/>
          <w:w w:val="105"/>
          <w:sz w:val="27"/>
        </w:rPr>
        <w:t> </w:t>
      </w:r>
      <w:r>
        <w:rPr>
          <w:w w:val="105"/>
          <w:sz w:val="27"/>
        </w:rPr>
        <w:t>2.9</w:t>
      </w:r>
      <w:r>
        <w:rPr>
          <w:spacing w:val="-28"/>
          <w:w w:val="105"/>
          <w:sz w:val="27"/>
        </w:rPr>
        <w:t> </w:t>
      </w:r>
      <w:r>
        <w:rPr>
          <w:w w:val="105"/>
          <w:sz w:val="27"/>
        </w:rPr>
        <w:t>аббревиатуру</w:t>
      </w:r>
      <w:r>
        <w:rPr>
          <w:spacing w:val="-15"/>
          <w:w w:val="105"/>
          <w:sz w:val="27"/>
        </w:rPr>
        <w:t> </w:t>
      </w:r>
      <w:r>
        <w:rPr>
          <w:w w:val="105"/>
          <w:sz w:val="27"/>
        </w:rPr>
        <w:t>«ПООП»</w:t>
      </w:r>
      <w:r>
        <w:rPr>
          <w:spacing w:val="-19"/>
          <w:w w:val="105"/>
          <w:sz w:val="27"/>
        </w:rPr>
        <w:t> </w:t>
      </w:r>
      <w:r>
        <w:rPr>
          <w:w w:val="105"/>
          <w:sz w:val="27"/>
        </w:rPr>
        <w:t>заменить</w:t>
      </w:r>
      <w:r>
        <w:rPr>
          <w:spacing w:val="-18"/>
          <w:w w:val="105"/>
          <w:sz w:val="27"/>
        </w:rPr>
        <w:t> </w:t>
      </w:r>
      <w:r>
        <w:rPr>
          <w:w w:val="105"/>
          <w:sz w:val="27"/>
        </w:rPr>
        <w:t>аббревиатурой</w:t>
      </w:r>
      <w:r>
        <w:rPr>
          <w:spacing w:val="-14"/>
          <w:w w:val="105"/>
          <w:sz w:val="27"/>
        </w:rPr>
        <w:t> </w:t>
      </w:r>
      <w:r>
        <w:rPr>
          <w:w w:val="105"/>
          <w:sz w:val="27"/>
        </w:rPr>
        <w:t>«ПОП»; з) в пункте 2.10 аббревиатуру «ПООП» заменить на</w:t>
      </w:r>
      <w:r>
        <w:rPr>
          <w:spacing w:val="-21"/>
          <w:w w:val="105"/>
          <w:sz w:val="27"/>
        </w:rPr>
        <w:t> </w:t>
      </w:r>
      <w:r>
        <w:rPr>
          <w:w w:val="105"/>
          <w:sz w:val="27"/>
        </w:rPr>
        <w:t>«ПОП»;</w:t>
      </w:r>
    </w:p>
    <w:p>
      <w:pPr>
        <w:spacing w:before="0"/>
        <w:ind w:left="820" w:right="0" w:firstLine="0"/>
        <w:jc w:val="left"/>
        <w:rPr>
          <w:sz w:val="27"/>
        </w:rPr>
      </w:pPr>
      <w:r>
        <w:rPr>
          <w:w w:val="105"/>
          <w:sz w:val="27"/>
        </w:rPr>
        <w:t>и) пункт 3.3 изложить в следующей редакции:</w:t>
      </w:r>
    </w:p>
    <w:p>
      <w:pPr>
        <w:spacing w:after="0"/>
        <w:jc w:val="left"/>
        <w:rPr>
          <w:sz w:val="27"/>
        </w:rPr>
        <w:sectPr>
          <w:pgSz w:w="11940" w:h="17180"/>
          <w:pgMar w:header="0" w:footer="499" w:top="0" w:bottom="680" w:left="1140" w:right="360"/>
        </w:sectPr>
      </w:pPr>
    </w:p>
    <w:p>
      <w:pPr>
        <w:pStyle w:val="BodyText"/>
        <w:spacing w:before="10"/>
        <w:rPr>
          <w:sz w:val="17"/>
        </w:rPr>
      </w:pPr>
    </w:p>
    <w:p>
      <w:pPr>
        <w:spacing w:line="391" w:lineRule="auto" w:before="89"/>
        <w:ind w:left="185" w:right="113" w:firstLine="712"/>
        <w:jc w:val="both"/>
        <w:rPr>
          <w:sz w:val="27"/>
        </w:rPr>
      </w:pPr>
      <w:r>
        <w:rPr>
          <w:w w:val="105"/>
          <w:sz w:val="27"/>
        </w:rPr>
        <w:t>«3.3. Выпускник, освоивший образовательную программу, должен обладать профессиональными компетенциями (далее - IЖ),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w:t>
      </w:r>
      <w:r>
        <w:rPr>
          <w:spacing w:val="25"/>
          <w:w w:val="105"/>
          <w:sz w:val="27"/>
        </w:rPr>
        <w:t> </w:t>
      </w:r>
      <w:r>
        <w:rPr>
          <w:w w:val="105"/>
          <w:sz w:val="27"/>
        </w:rPr>
        <w:t>ПОП:</w:t>
      </w:r>
    </w:p>
    <w:p>
      <w:pPr>
        <w:spacing w:line="298" w:lineRule="exact" w:before="0"/>
        <w:ind w:left="0" w:right="98" w:firstLine="0"/>
        <w:jc w:val="right"/>
        <w:rPr>
          <w:sz w:val="27"/>
        </w:rPr>
      </w:pPr>
      <w:r>
        <w:rPr>
          <w:w w:val="110"/>
          <w:sz w:val="27"/>
        </w:rPr>
        <w:t>Таблица№ 2</w:t>
      </w:r>
    </w:p>
    <w:p>
      <w:pPr>
        <w:pStyle w:val="BodyText"/>
        <w:spacing w:before="6"/>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59"/>
        <w:gridCol w:w="5496"/>
      </w:tblGrid>
      <w:tr>
        <w:trPr>
          <w:trHeight w:val="1195" w:hRule="atLeast"/>
        </w:trPr>
        <w:tc>
          <w:tcPr>
            <w:tcW w:w="4659" w:type="dxa"/>
          </w:tcPr>
          <w:p>
            <w:pPr>
              <w:pStyle w:val="TableParagraph"/>
              <w:spacing w:before="115"/>
              <w:ind w:left="1177"/>
              <w:rPr>
                <w:sz w:val="27"/>
              </w:rPr>
            </w:pPr>
            <w:r>
              <w:rPr>
                <w:sz w:val="27"/>
              </w:rPr>
              <w:t>Виды деятельности</w:t>
            </w:r>
          </w:p>
        </w:tc>
        <w:tc>
          <w:tcPr>
            <w:tcW w:w="5496" w:type="dxa"/>
          </w:tcPr>
          <w:p>
            <w:pPr>
              <w:pStyle w:val="TableParagraph"/>
              <w:spacing w:line="254" w:lineRule="auto" w:before="115"/>
              <w:ind w:left="139" w:right="112" w:hanging="28"/>
              <w:jc w:val="center"/>
              <w:rPr>
                <w:sz w:val="27"/>
              </w:rPr>
            </w:pPr>
            <w:r>
              <w:rPr>
                <w:w w:val="105"/>
                <w:sz w:val="27"/>
              </w:rPr>
              <w:t>Профессиональные компетенции, </w:t>
            </w:r>
            <w:r>
              <w:rPr>
                <w:sz w:val="27"/>
              </w:rPr>
              <w:t>соответствующие видам профессиональной </w:t>
            </w:r>
            <w:r>
              <w:rPr>
                <w:w w:val="105"/>
                <w:sz w:val="27"/>
              </w:rPr>
              <w:t>деятельности</w:t>
            </w:r>
          </w:p>
        </w:tc>
      </w:tr>
      <w:tr>
        <w:trPr>
          <w:trHeight w:val="1839" w:hRule="atLeast"/>
        </w:trPr>
        <w:tc>
          <w:tcPr>
            <w:tcW w:w="4659" w:type="dxa"/>
          </w:tcPr>
          <w:p>
            <w:pPr>
              <w:pStyle w:val="TableParagraph"/>
              <w:spacing w:line="254" w:lineRule="auto" w:before="110"/>
              <w:ind w:left="70" w:right="534"/>
              <w:rPr>
                <w:sz w:val="27"/>
              </w:rPr>
            </w:pPr>
            <w:r>
              <w:rPr>
                <w:w w:val="105"/>
                <w:sz w:val="27"/>
              </w:rPr>
              <w:t>выполнение работ по ремонту, монтажу и эксплуатации систем водоснабжения, водоотведения и отопления систем жилищно­ коммунального хозяйства</w:t>
            </w:r>
          </w:p>
        </w:tc>
        <w:tc>
          <w:tcPr>
            <w:tcW w:w="5496" w:type="dxa"/>
          </w:tcPr>
          <w:p>
            <w:pPr>
              <w:pStyle w:val="TableParagraph"/>
              <w:spacing w:line="254" w:lineRule="auto" w:before="110"/>
              <w:ind w:left="35" w:right="45"/>
              <w:jc w:val="both"/>
              <w:rPr>
                <w:sz w:val="27"/>
              </w:rPr>
            </w:pPr>
            <w:r>
              <w:rPr>
                <w:w w:val="105"/>
                <w:sz w:val="27"/>
              </w:rPr>
              <w:t>1Ж 1.1. Выполнять ремонт и монтаж систем водоснабжения,</w:t>
            </w:r>
            <w:r>
              <w:rPr>
                <w:spacing w:val="-36"/>
                <w:w w:val="105"/>
                <w:sz w:val="27"/>
              </w:rPr>
              <w:t> </w:t>
            </w:r>
            <w:r>
              <w:rPr>
                <w:w w:val="105"/>
                <w:sz w:val="27"/>
              </w:rPr>
              <w:t>водоотведения</w:t>
            </w:r>
            <w:r>
              <w:rPr>
                <w:spacing w:val="-15"/>
                <w:w w:val="105"/>
                <w:sz w:val="27"/>
              </w:rPr>
              <w:t> </w:t>
            </w:r>
            <w:r>
              <w:rPr>
                <w:w w:val="105"/>
                <w:sz w:val="27"/>
              </w:rPr>
              <w:t>и</w:t>
            </w:r>
            <w:r>
              <w:rPr>
                <w:spacing w:val="-35"/>
                <w:w w:val="105"/>
                <w:sz w:val="27"/>
              </w:rPr>
              <w:t> </w:t>
            </w:r>
            <w:r>
              <w:rPr>
                <w:w w:val="105"/>
                <w:sz w:val="27"/>
              </w:rPr>
              <w:t>отопления. 1Ж 1.2. Выполнять эксплуатацию системы водоснабжения,</w:t>
            </w:r>
            <w:r>
              <w:rPr>
                <w:spacing w:val="-36"/>
                <w:w w:val="105"/>
                <w:sz w:val="27"/>
              </w:rPr>
              <w:t> </w:t>
            </w:r>
            <w:r>
              <w:rPr>
                <w:w w:val="105"/>
                <w:sz w:val="27"/>
              </w:rPr>
              <w:t>водоотведения</w:t>
            </w:r>
            <w:r>
              <w:rPr>
                <w:spacing w:val="-15"/>
                <w:w w:val="105"/>
                <w:sz w:val="27"/>
              </w:rPr>
              <w:t> </w:t>
            </w:r>
            <w:r>
              <w:rPr>
                <w:w w:val="105"/>
                <w:sz w:val="27"/>
              </w:rPr>
              <w:t>и</w:t>
            </w:r>
            <w:r>
              <w:rPr>
                <w:spacing w:val="-35"/>
                <w:w w:val="105"/>
                <w:sz w:val="27"/>
              </w:rPr>
              <w:t> </w:t>
            </w:r>
            <w:r>
              <w:rPr>
                <w:w w:val="105"/>
                <w:sz w:val="27"/>
              </w:rPr>
              <w:t>отопления.</w:t>
            </w:r>
          </w:p>
        </w:tc>
      </w:tr>
      <w:tr>
        <w:trPr>
          <w:trHeight w:val="2171" w:hRule="atLeast"/>
        </w:trPr>
        <w:tc>
          <w:tcPr>
            <w:tcW w:w="4659" w:type="dxa"/>
          </w:tcPr>
          <w:p>
            <w:pPr>
              <w:pStyle w:val="TableParagraph"/>
              <w:spacing w:line="254" w:lineRule="auto" w:before="115"/>
              <w:ind w:left="67" w:right="462" w:hanging="2"/>
              <w:rPr>
                <w:sz w:val="27"/>
              </w:rPr>
            </w:pPr>
            <w:r>
              <w:rPr>
                <w:w w:val="105"/>
                <w:sz w:val="27"/>
              </w:rPr>
              <w:t>выполнение сварочных работ при ремонте оборудования систем отопления водоснабжения и водоотведения (по выбору)</w:t>
            </w:r>
          </w:p>
        </w:tc>
        <w:tc>
          <w:tcPr>
            <w:tcW w:w="5496" w:type="dxa"/>
          </w:tcPr>
          <w:p>
            <w:pPr>
              <w:pStyle w:val="TableParagraph"/>
              <w:spacing w:line="256" w:lineRule="auto" w:before="110"/>
              <w:ind w:left="63" w:right="39" w:hanging="28"/>
              <w:jc w:val="both"/>
              <w:rPr>
                <w:sz w:val="27"/>
              </w:rPr>
            </w:pPr>
            <w:r>
              <w:rPr>
                <w:sz w:val="27"/>
              </w:rPr>
              <w:t>1Ж 2.1.  Выполнять  подготовительные работы для сварочных</w:t>
            </w:r>
            <w:r>
              <w:rPr>
                <w:spacing w:val="45"/>
                <w:sz w:val="27"/>
              </w:rPr>
              <w:t> </w:t>
            </w:r>
            <w:r>
              <w:rPr>
                <w:sz w:val="27"/>
              </w:rPr>
              <w:t>работ.</w:t>
            </w:r>
          </w:p>
          <w:p>
            <w:pPr>
              <w:pStyle w:val="TableParagraph"/>
              <w:spacing w:line="254" w:lineRule="auto"/>
              <w:ind w:left="62" w:right="53" w:hanging="27"/>
              <w:jc w:val="both"/>
              <w:rPr>
                <w:sz w:val="27"/>
              </w:rPr>
            </w:pPr>
            <w:r>
              <w:rPr>
                <w:sz w:val="27"/>
              </w:rPr>
              <w:t>1Ж 2.2. Выполнять подготовку сварочного оборудования для различных способов сварки.</w:t>
            </w:r>
          </w:p>
          <w:p>
            <w:pPr>
              <w:pStyle w:val="TableParagraph"/>
              <w:spacing w:line="308" w:lineRule="exact"/>
              <w:ind w:left="35"/>
              <w:jc w:val="both"/>
              <w:rPr>
                <w:sz w:val="27"/>
              </w:rPr>
            </w:pPr>
            <w:r>
              <w:rPr>
                <w:w w:val="105"/>
                <w:sz w:val="27"/>
              </w:rPr>
              <w:t>1Ж 2.3. Выполнять сварочные работы.</w:t>
            </w:r>
          </w:p>
        </w:tc>
      </w:tr>
      <w:tr>
        <w:trPr>
          <w:trHeight w:val="2498" w:hRule="atLeast"/>
        </w:trPr>
        <w:tc>
          <w:tcPr>
            <w:tcW w:w="4659" w:type="dxa"/>
          </w:tcPr>
          <w:p>
            <w:pPr>
              <w:pStyle w:val="TableParagraph"/>
              <w:spacing w:line="254" w:lineRule="auto" w:before="120"/>
              <w:ind w:left="62" w:firstLine="3"/>
              <w:rPr>
                <w:sz w:val="27"/>
              </w:rPr>
            </w:pPr>
            <w:r>
              <w:rPr>
                <w:w w:val="105"/>
                <w:sz w:val="27"/>
              </w:rPr>
              <w:t>поддержание в рабочем состоянии силовых и слаботочных систем зданий и сооружений, системы освещения и осветительных сетей </w:t>
            </w:r>
            <w:r>
              <w:rPr>
                <w:sz w:val="27"/>
              </w:rPr>
              <w:t>объектов жилищно-коммунального </w:t>
            </w:r>
            <w:r>
              <w:rPr>
                <w:w w:val="105"/>
                <w:sz w:val="27"/>
              </w:rPr>
              <w:t>хозяйства (по выбору)</w:t>
            </w:r>
          </w:p>
        </w:tc>
        <w:tc>
          <w:tcPr>
            <w:tcW w:w="5496" w:type="dxa"/>
          </w:tcPr>
          <w:p>
            <w:pPr>
              <w:pStyle w:val="TableParagraph"/>
              <w:spacing w:line="254" w:lineRule="auto" w:before="110"/>
              <w:ind w:left="57" w:right="37" w:hanging="27"/>
              <w:jc w:val="both"/>
              <w:rPr>
                <w:sz w:val="27"/>
              </w:rPr>
            </w:pPr>
            <w:r>
              <w:rPr>
                <w:w w:val="105"/>
                <w:sz w:val="27"/>
              </w:rPr>
              <w:t>1Ж 2.1. Выполнять ремонт и монтаж силовых и слаботочных систем зданий и сооружений, системы освещения и осветительных сетей.</w:t>
            </w:r>
          </w:p>
          <w:p>
            <w:pPr>
              <w:pStyle w:val="TableParagraph"/>
              <w:spacing w:line="254" w:lineRule="auto"/>
              <w:ind w:left="57" w:right="37" w:hanging="27"/>
              <w:jc w:val="both"/>
              <w:rPr>
                <w:sz w:val="27"/>
              </w:rPr>
            </w:pPr>
            <w:r>
              <w:rPr>
                <w:w w:val="105"/>
                <w:sz w:val="27"/>
              </w:rPr>
              <w:t>1Ж 2.2. Выполнять эксплуатацию силовых</w:t>
            </w:r>
            <w:r>
              <w:rPr>
                <w:spacing w:val="-24"/>
                <w:w w:val="105"/>
                <w:sz w:val="27"/>
              </w:rPr>
              <w:t> </w:t>
            </w:r>
            <w:r>
              <w:rPr>
                <w:w w:val="105"/>
                <w:sz w:val="27"/>
              </w:rPr>
              <w:t>и слаботочных систем зданий и сооружений, системы освещения и</w:t>
            </w:r>
            <w:r>
              <w:rPr>
                <w:spacing w:val="-53"/>
                <w:w w:val="105"/>
                <w:sz w:val="27"/>
              </w:rPr>
              <w:t> </w:t>
            </w:r>
            <w:r>
              <w:rPr>
                <w:w w:val="105"/>
                <w:sz w:val="27"/>
              </w:rPr>
              <w:t>осветительных сетей.</w:t>
            </w:r>
          </w:p>
        </w:tc>
      </w:tr>
    </w:tbl>
    <w:p>
      <w:pPr>
        <w:spacing w:before="0"/>
        <w:ind w:left="0" w:right="117" w:firstLine="0"/>
        <w:jc w:val="right"/>
        <w:rPr>
          <w:sz w:val="27"/>
        </w:rPr>
      </w:pPr>
      <w:r>
        <w:rPr>
          <w:w w:val="105"/>
          <w:sz w:val="27"/>
        </w:rPr>
        <w:t>»;</w:t>
      </w:r>
    </w:p>
    <w:p>
      <w:pPr>
        <w:spacing w:line="357" w:lineRule="auto" w:before="189"/>
        <w:ind w:left="876" w:right="696" w:firstLine="4"/>
        <w:jc w:val="both"/>
        <w:rPr>
          <w:sz w:val="27"/>
        </w:rPr>
      </w:pPr>
      <w:r>
        <w:rPr>
          <w:sz w:val="27"/>
        </w:rPr>
        <w:t>к) в абзаце первом пункта 3.5 аббревиатуру «ПООП» заменить  на «ПОП»; л) в подпункте «а» пункта 4.3 аббревиатуру «ПООП» заменить на «ПОП»; м) в пункте</w:t>
      </w:r>
      <w:r>
        <w:rPr>
          <w:spacing w:val="10"/>
          <w:sz w:val="27"/>
        </w:rPr>
        <w:t> </w:t>
      </w:r>
      <w:r>
        <w:rPr>
          <w:sz w:val="27"/>
        </w:rPr>
        <w:t>4.4:</w:t>
      </w:r>
    </w:p>
    <w:p>
      <w:pPr>
        <w:spacing w:line="292" w:lineRule="exact" w:before="0"/>
        <w:ind w:left="880" w:right="0" w:firstLine="0"/>
        <w:jc w:val="left"/>
        <w:rPr>
          <w:sz w:val="27"/>
        </w:rPr>
      </w:pPr>
      <w:r>
        <w:rPr>
          <w:sz w:val="27"/>
        </w:rPr>
        <w:t>в подпункте «ж» аббревиатуру «ПООП» заменить аббревиатурой «ПОП»;</w:t>
      </w:r>
    </w:p>
    <w:p>
      <w:pPr>
        <w:spacing w:line="357" w:lineRule="auto" w:before="151"/>
        <w:ind w:left="876" w:right="768" w:firstLine="4"/>
        <w:jc w:val="both"/>
        <w:rPr>
          <w:sz w:val="27"/>
        </w:rPr>
      </w:pPr>
      <w:r>
        <w:rPr>
          <w:sz w:val="27"/>
        </w:rPr>
        <w:t>в подпункте «м» аббревиатуру «ПООП» заменить аббревиатурой «ПОП»; н) подпункт «в» пункта 4.7 изложить в следующей</w:t>
      </w:r>
      <w:r>
        <w:rPr>
          <w:spacing w:val="25"/>
          <w:sz w:val="27"/>
        </w:rPr>
        <w:t> </w:t>
      </w:r>
      <w:r>
        <w:rPr>
          <w:sz w:val="27"/>
        </w:rPr>
        <w:t>редакции:</w:t>
      </w:r>
    </w:p>
    <w:p>
      <w:pPr>
        <w:spacing w:after="0" w:line="357" w:lineRule="auto"/>
        <w:jc w:val="both"/>
        <w:rPr>
          <w:sz w:val="27"/>
        </w:rPr>
        <w:sectPr>
          <w:headerReference w:type="default" r:id="rId1602"/>
          <w:footerReference w:type="default" r:id="rId1603"/>
          <w:pgSz w:w="11880" w:h="17170"/>
          <w:pgMar w:header="624" w:footer="496" w:top="900" w:bottom="680" w:left="1060" w:right="360"/>
        </w:sectPr>
      </w:pPr>
    </w:p>
    <w:p>
      <w:pPr>
        <w:tabs>
          <w:tab w:pos="1592" w:val="left" w:leader="none"/>
          <w:tab w:pos="2486" w:val="left" w:leader="none"/>
        </w:tabs>
        <w:spacing w:line="352" w:lineRule="auto" w:before="26"/>
        <w:ind w:left="170" w:right="38" w:firstLine="703"/>
        <w:jc w:val="left"/>
        <w:rPr>
          <w:sz w:val="27"/>
        </w:rPr>
      </w:pPr>
      <w:r>
        <w:rPr/>
        <w:pict>
          <v:line style="position:absolute;mso-position-horizontal-relative:page;mso-position-vertical-relative:page;z-index:52072" from=".120194pt,-.000008pt" to=".120194pt,858.239983pt" stroked="true" strokeweight=".240388pt" strokecolor="#000000">
            <v:stroke dashstyle="solid"/>
            <w10:wrap type="none"/>
          </v:line>
        </w:pict>
      </w:r>
      <w:r>
        <w:rPr/>
        <w:pict>
          <v:line style="position:absolute;mso-position-horizontal-relative:page;mso-position-vertical-relative:page;z-index:52096" from="141.348053pt,.180192pt" to="594.000012pt,.180192pt" stroked="true" strokeweight=".360401pt" strokecolor="#000000">
            <v:stroke dashstyle="solid"/>
            <w10:wrap type="none"/>
          </v:line>
        </w:pict>
      </w:r>
      <w:r>
        <w:rPr>
          <w:w w:val="105"/>
          <w:sz w:val="27"/>
        </w:rPr>
        <w:t>«в)</w:t>
        <w:tab/>
      </w:r>
      <w:r>
        <w:rPr>
          <w:sz w:val="27"/>
        </w:rPr>
        <w:t>внешняя </w:t>
      </w:r>
      <w:r>
        <w:rPr>
          <w:w w:val="105"/>
          <w:sz w:val="27"/>
        </w:rPr>
        <w:t>осуществляться</w:t>
        <w:tab/>
        <w:t>в</w:t>
      </w:r>
    </w:p>
    <w:p>
      <w:pPr>
        <w:tabs>
          <w:tab w:pos="1347" w:val="left" w:leader="none"/>
          <w:tab w:pos="1501" w:val="left" w:leader="none"/>
          <w:tab w:pos="2723" w:val="left" w:leader="none"/>
          <w:tab w:pos="5083" w:val="left" w:leader="none"/>
          <w:tab w:pos="5824" w:val="left" w:leader="none"/>
          <w:tab w:pos="6780" w:val="left" w:leader="none"/>
        </w:tabs>
        <w:spacing w:line="348" w:lineRule="auto" w:before="17"/>
        <w:ind w:left="234" w:right="129" w:hanging="64"/>
        <w:jc w:val="left"/>
        <w:rPr>
          <w:sz w:val="27"/>
        </w:rPr>
      </w:pPr>
      <w:r>
        <w:rPr/>
        <w:br w:type="column"/>
      </w:r>
      <w:r>
        <w:rPr>
          <w:w w:val="105"/>
          <w:sz w:val="27"/>
        </w:rPr>
        <w:t>оценка</w:t>
        <w:tab/>
        <w:t>качества</w:t>
        <w:tab/>
        <w:t>образовательной</w:t>
        <w:tab/>
        <w:t>программы</w:t>
        <w:tab/>
      </w:r>
      <w:r>
        <w:rPr>
          <w:spacing w:val="-1"/>
          <w:sz w:val="27"/>
        </w:rPr>
        <w:t>может </w:t>
      </w:r>
      <w:r>
        <w:rPr>
          <w:w w:val="105"/>
          <w:sz w:val="27"/>
        </w:rPr>
        <w:t>рамках</w:t>
        <w:tab/>
        <w:tab/>
        <w:t>профессионально-общественной</w:t>
        <w:tab/>
      </w:r>
      <w:r>
        <w:rPr>
          <w:sz w:val="27"/>
        </w:rPr>
        <w:t>аккредитации,</w:t>
      </w:r>
    </w:p>
    <w:p>
      <w:pPr>
        <w:spacing w:after="0" w:line="348" w:lineRule="auto"/>
        <w:jc w:val="left"/>
        <w:rPr>
          <w:sz w:val="27"/>
        </w:rPr>
        <w:sectPr>
          <w:type w:val="continuous"/>
          <w:pgSz w:w="11880" w:h="17170"/>
          <w:pgMar w:top="0" w:bottom="0" w:left="1060" w:right="360"/>
          <w:cols w:num="2" w:equalWidth="0">
            <w:col w:w="2661" w:space="142"/>
            <w:col w:w="7657"/>
          </w:cols>
        </w:sectPr>
      </w:pPr>
    </w:p>
    <w:p>
      <w:pPr>
        <w:pStyle w:val="BodyText"/>
        <w:spacing w:before="6"/>
        <w:rPr>
          <w:sz w:val="19"/>
        </w:rPr>
      </w:pPr>
      <w:r>
        <w:rPr/>
        <w:pict>
          <v:line style="position:absolute;mso-position-horizontal-relative:page;mso-position-vertical-relative:page;z-index:52120" from=".120194pt,636.230469pt" to=".120194pt,858.960041pt" stroked="true" strokeweight=".240387pt" strokecolor="#000000">
            <v:stroke dashstyle="solid"/>
            <w10:wrap type="none"/>
          </v:line>
        </w:pict>
      </w:r>
      <w:r>
        <w:rPr/>
        <w:pict>
          <v:line style="position:absolute;mso-position-horizontal-relative:page;mso-position-vertical-relative:page;z-index:52144" from="2.403873pt,445.937988pt" to="2.403873pt,409.417206pt" stroked="true" strokeweight=".240387pt" strokecolor="#000000">
            <v:stroke dashstyle="solid"/>
            <w10:wrap type="none"/>
          </v:line>
        </w:pict>
      </w:r>
      <w:r>
        <w:rPr/>
        <w:pict>
          <v:group style="position:absolute;margin-left:3.726004pt;margin-top:.000022pt;width:591pt;height:396pt;mso-position-horizontal-relative:page;mso-position-vertical-relative:page;z-index:-1181464" coordorigin="75,0" coordsize="11820,7920">
            <v:line style="position:absolute" from="77,7919" to="77,0" stroked="true" strokeweight=".240387pt" strokecolor="#000000">
              <v:stroke dashstyle="solid"/>
            </v:line>
            <v:line style="position:absolute" from="96,10" to="11894,10" stroked="true" strokeweight=".961049pt" strokecolor="#000000">
              <v:stroke dashstyle="solid"/>
            </v:line>
            <w10:wrap type="none"/>
          </v:group>
        </w:pict>
      </w:r>
    </w:p>
    <w:p>
      <w:pPr>
        <w:pStyle w:val="BodyText"/>
        <w:spacing w:line="345" w:lineRule="auto" w:before="89"/>
        <w:ind w:left="151" w:right="106" w:firstLine="9"/>
        <w:jc w:val="both"/>
      </w:pPr>
      <w:r>
        <w:rPr/>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5"/>
        </w:numPr>
        <w:tabs>
          <w:tab w:pos="1509" w:val="left" w:leader="none"/>
        </w:tabs>
        <w:spacing w:line="367" w:lineRule="auto" w:before="10" w:after="0"/>
        <w:ind w:left="143" w:right="127" w:firstLine="719"/>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21.02.18 Обогащение полезных ископаемых, утвержденном приказом Министерства просвещения Российской Федерации от 5 декабря 2022 г. </w:t>
      </w:r>
      <w:r>
        <w:rPr>
          <w:rFonts w:ascii="Arial" w:hAnsi="Arial"/>
          <w:sz w:val="27"/>
        </w:rPr>
        <w:t>№ </w:t>
      </w:r>
      <w:r>
        <w:rPr>
          <w:sz w:val="28"/>
        </w:rPr>
        <w:t>1065 (зарегистрирован Министерством юстиции Российской Федерации 16 января 2023 г., регистрационный </w:t>
      </w:r>
      <w:r>
        <w:rPr>
          <w:rFonts w:ascii="Arial" w:hAnsi="Arial"/>
          <w:sz w:val="27"/>
        </w:rPr>
        <w:t>№</w:t>
      </w:r>
      <w:r>
        <w:rPr>
          <w:rFonts w:ascii="Arial" w:hAnsi="Arial"/>
          <w:spacing w:val="-14"/>
          <w:sz w:val="27"/>
        </w:rPr>
        <w:t> </w:t>
      </w:r>
      <w:r>
        <w:rPr>
          <w:sz w:val="28"/>
        </w:rPr>
        <w:t>72004):</w:t>
      </w:r>
    </w:p>
    <w:p>
      <w:pPr>
        <w:pStyle w:val="BodyText"/>
        <w:spacing w:line="340" w:lineRule="auto" w:before="2"/>
        <w:ind w:left="137" w:right="109" w:firstLine="711"/>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специальнQсти»;</w:t>
      </w:r>
    </w:p>
    <w:p>
      <w:pPr>
        <w:pStyle w:val="BodyText"/>
        <w:spacing w:line="343" w:lineRule="auto" w:before="2"/>
        <w:ind w:left="124" w:right="116" w:firstLine="718"/>
        <w:jc w:val="both"/>
      </w:pPr>
      <w:r>
        <w:rPr>
          <w:w w:val="106"/>
        </w:rPr>
        <w:t>6)</w:t>
      </w:r>
      <w:r>
        <w:rPr/>
        <w:t> </w:t>
      </w:r>
      <w:r>
        <w:rPr>
          <w:spacing w:val="10"/>
        </w:rPr>
        <w:t> </w:t>
      </w:r>
      <w:r>
        <w:rPr>
          <w:w w:val="106"/>
        </w:rPr>
        <w:t>в</w:t>
      </w:r>
      <w:r>
        <w:rPr/>
        <w:t> </w:t>
      </w:r>
      <w:r>
        <w:rPr>
          <w:spacing w:val="5"/>
        </w:rPr>
        <w:t> </w:t>
      </w:r>
      <w:r>
        <w:rPr>
          <w:spacing w:val="-1"/>
          <w:w w:val="100"/>
        </w:rPr>
        <w:t>сноск</w:t>
      </w:r>
      <w:r>
        <w:rPr>
          <w:w w:val="100"/>
        </w:rPr>
        <w:t>е</w:t>
      </w:r>
      <w:r>
        <w:rPr/>
        <w:t> </w:t>
      </w:r>
      <w:r>
        <w:rPr>
          <w:spacing w:val="11"/>
        </w:rPr>
        <w:t> </w:t>
      </w:r>
      <w:r>
        <w:rPr>
          <w:spacing w:val="-8"/>
          <w:w w:val="104"/>
        </w:rPr>
        <w:t>«</w:t>
      </w:r>
      <w:r>
        <w:rPr>
          <w:rFonts w:ascii="Arial" w:hAnsi="Arial"/>
          <w:spacing w:val="-8"/>
          <w:w w:val="105"/>
          <w:position w:val="10"/>
          <w:sz w:val="17"/>
        </w:rPr>
        <w:t>2</w:t>
      </w:r>
      <w:r>
        <w:rPr>
          <w:spacing w:val="-74"/>
          <w:w w:val="104"/>
        </w:rPr>
        <w:t>»</w:t>
      </w:r>
      <w:r>
        <w:rPr>
          <w:w w:val="18"/>
        </w:rPr>
        <w:t>:</w:t>
      </w:r>
      <w:r>
        <w:rPr>
          <w:spacing w:val="-32"/>
        </w:rPr>
        <w:t> </w:t>
      </w:r>
      <w:r>
        <w:rPr>
          <w:spacing w:val="-1"/>
          <w:w w:val="99"/>
        </w:rPr>
        <w:t>слов</w:t>
      </w:r>
      <w:r>
        <w:rPr>
          <w:w w:val="99"/>
        </w:rPr>
        <w:t>а</w:t>
      </w:r>
      <w:r>
        <w:rPr/>
        <w:t> </w:t>
      </w:r>
      <w:r>
        <w:rPr>
          <w:spacing w:val="15"/>
        </w:rPr>
        <w:t> </w:t>
      </w:r>
      <w:r>
        <w:rPr>
          <w:w w:val="101"/>
        </w:rPr>
        <w:t>«и</w:t>
      </w:r>
      <w:r>
        <w:rPr/>
        <w:t> </w:t>
      </w:r>
      <w:r>
        <w:rPr>
          <w:spacing w:val="16"/>
        </w:rPr>
        <w:t> </w:t>
      </w:r>
      <w:r>
        <w:rPr>
          <w:w w:val="99"/>
        </w:rPr>
        <w:t>от</w:t>
      </w:r>
      <w:r>
        <w:rPr/>
        <w:t> </w:t>
      </w:r>
      <w:r>
        <w:rPr>
          <w:spacing w:val="18"/>
        </w:rPr>
        <w:t> </w:t>
      </w:r>
      <w:r>
        <w:rPr>
          <w:w w:val="98"/>
        </w:rPr>
        <w:t>12</w:t>
      </w:r>
      <w:r>
        <w:rPr/>
        <w:t> </w:t>
      </w:r>
      <w:r>
        <w:rPr>
          <w:spacing w:val="13"/>
        </w:rPr>
        <w:t> </w:t>
      </w:r>
      <w:r>
        <w:rPr>
          <w:spacing w:val="-1"/>
          <w:w w:val="99"/>
        </w:rPr>
        <w:t>август</w:t>
      </w:r>
      <w:r>
        <w:rPr>
          <w:w w:val="99"/>
        </w:rPr>
        <w:t>а</w:t>
      </w:r>
      <w:r>
        <w:rPr/>
        <w:t> </w:t>
      </w:r>
      <w:r>
        <w:rPr>
          <w:spacing w:val="26"/>
        </w:rPr>
        <w:t> </w:t>
      </w:r>
      <w:r>
        <w:rPr>
          <w:w w:val="100"/>
        </w:rPr>
        <w:t>2022</w:t>
      </w:r>
      <w:r>
        <w:rPr/>
        <w:t> </w:t>
      </w:r>
      <w:r>
        <w:rPr>
          <w:spacing w:val="20"/>
        </w:rPr>
        <w:t> </w:t>
      </w:r>
      <w:r>
        <w:rPr>
          <w:spacing w:val="-1"/>
          <w:w w:val="100"/>
        </w:rPr>
        <w:t>г</w:t>
      </w:r>
      <w:r>
        <w:rPr>
          <w:w w:val="100"/>
        </w:rPr>
        <w:t>.</w:t>
      </w:r>
      <w:r>
        <w:rPr/>
        <w:t> </w:t>
      </w:r>
      <w:r>
        <w:rPr>
          <w:spacing w:val="-6"/>
        </w:rPr>
        <w:t> </w:t>
      </w:r>
      <w:r>
        <w:rPr>
          <w:rFonts w:ascii="Arial" w:hAnsi="Arial"/>
          <w:w w:val="99"/>
          <w:sz w:val="27"/>
        </w:rPr>
        <w:t>№</w:t>
      </w:r>
      <w:r>
        <w:rPr>
          <w:rFonts w:ascii="Arial" w:hAnsi="Arial"/>
          <w:sz w:val="27"/>
        </w:rPr>
        <w:t> </w:t>
      </w:r>
      <w:r>
        <w:rPr>
          <w:rFonts w:ascii="Arial" w:hAnsi="Arial"/>
          <w:spacing w:val="10"/>
          <w:sz w:val="27"/>
        </w:rPr>
        <w:t> </w:t>
      </w:r>
      <w:r>
        <w:rPr>
          <w:w w:val="99"/>
        </w:rPr>
        <w:t>732</w:t>
      </w:r>
      <w:r>
        <w:rPr/>
        <w:t> </w:t>
      </w:r>
      <w:r>
        <w:rPr>
          <w:spacing w:val="11"/>
        </w:rPr>
        <w:t> </w:t>
      </w:r>
      <w:r>
        <w:rPr>
          <w:spacing w:val="-1"/>
          <w:w w:val="100"/>
        </w:rPr>
        <w:t>(зарегистрирован </w:t>
      </w:r>
      <w:r>
        <w:rPr/>
        <w:t>Министерством юстиции Российской Федерации 12 сентября 2022 г., регистрационный </w:t>
      </w:r>
      <w:r>
        <w:rPr>
          <w:rFonts w:ascii="Arial" w:hAnsi="Arial"/>
          <w:sz w:val="27"/>
        </w:rPr>
        <w:t>№ </w:t>
      </w:r>
      <w:r>
        <w:rPr/>
        <w:t>70034).» заменить словами «,от 12 августа 2022 г. </w:t>
      </w:r>
      <w:r>
        <w:rPr>
          <w:rFonts w:ascii="Arial" w:hAnsi="Arial"/>
          <w:sz w:val="27"/>
        </w:rPr>
        <w:t>№ </w:t>
      </w:r>
      <w:r>
        <w:rPr/>
        <w:t>732 (зарегистрирован Министерством юстиции Российской Федерации 12  сентября 2022</w:t>
      </w:r>
      <w:r>
        <w:rPr>
          <w:spacing w:val="2"/>
        </w:rPr>
        <w:t> </w:t>
      </w:r>
      <w:r>
        <w:rPr/>
        <w:t>г.,</w:t>
      </w:r>
      <w:r>
        <w:rPr>
          <w:spacing w:val="-3"/>
        </w:rPr>
        <w:t> </w:t>
      </w:r>
      <w:r>
        <w:rPr/>
        <w:t>регистрационный</w:t>
      </w:r>
      <w:r>
        <w:rPr>
          <w:spacing w:val="-35"/>
        </w:rPr>
        <w:t> </w:t>
      </w:r>
      <w:r>
        <w:rPr>
          <w:rFonts w:ascii="Arial" w:hAnsi="Arial"/>
          <w:sz w:val="27"/>
        </w:rPr>
        <w:t>№</w:t>
      </w:r>
      <w:r>
        <w:rPr>
          <w:rFonts w:ascii="Arial" w:hAnsi="Arial"/>
          <w:spacing w:val="-17"/>
          <w:sz w:val="27"/>
        </w:rPr>
        <w:t> </w:t>
      </w:r>
      <w:r>
        <w:rPr/>
        <w:t>70034)</w:t>
      </w:r>
      <w:r>
        <w:rPr>
          <w:spacing w:val="-7"/>
        </w:rPr>
        <w:t> </w:t>
      </w:r>
      <w:r>
        <w:rPr/>
        <w:t>и</w:t>
      </w:r>
      <w:r>
        <w:rPr>
          <w:spacing w:val="-9"/>
        </w:rPr>
        <w:t> </w:t>
      </w:r>
      <w:r>
        <w:rPr/>
        <w:t>от</w:t>
      </w:r>
      <w:r>
        <w:rPr>
          <w:spacing w:val="-7"/>
        </w:rPr>
        <w:t> </w:t>
      </w:r>
      <w:r>
        <w:rPr/>
        <w:t>27</w:t>
      </w:r>
      <w:r>
        <w:rPr>
          <w:spacing w:val="-6"/>
        </w:rPr>
        <w:t> </w:t>
      </w:r>
      <w:r>
        <w:rPr/>
        <w:t>декабря</w:t>
      </w:r>
      <w:r>
        <w:rPr>
          <w:spacing w:val="3"/>
        </w:rPr>
        <w:t> </w:t>
      </w:r>
      <w:r>
        <w:rPr/>
        <w:t>2023 г.</w:t>
      </w:r>
      <w:r>
        <w:rPr>
          <w:spacing w:val="-32"/>
        </w:rPr>
        <w:t> </w:t>
      </w:r>
      <w:r>
        <w:rPr>
          <w:rFonts w:ascii="Arial" w:hAnsi="Arial"/>
          <w:sz w:val="27"/>
        </w:rPr>
        <w:t>№</w:t>
      </w:r>
      <w:r>
        <w:rPr>
          <w:rFonts w:ascii="Arial" w:hAnsi="Arial"/>
          <w:spacing w:val="-11"/>
          <w:sz w:val="27"/>
        </w:rPr>
        <w:t> </w:t>
      </w:r>
      <w:r>
        <w:rPr/>
        <w:t>1028</w:t>
      </w:r>
      <w:r>
        <w:rPr>
          <w:spacing w:val="2"/>
        </w:rPr>
        <w:t> </w:t>
      </w:r>
      <w:r>
        <w:rPr/>
        <w:t>(зарегистрирован Министерством юстиции Российской Федерации 2 февраля 2024 г., регистрационный </w:t>
      </w:r>
      <w:r>
        <w:rPr>
          <w:rFonts w:ascii="Arial" w:hAnsi="Arial"/>
          <w:sz w:val="27"/>
        </w:rPr>
        <w:t>№</w:t>
      </w:r>
      <w:r>
        <w:rPr>
          <w:rFonts w:ascii="Arial" w:hAnsi="Arial"/>
          <w:spacing w:val="-33"/>
          <w:sz w:val="27"/>
        </w:rPr>
        <w:t> </w:t>
      </w:r>
      <w:r>
        <w:rPr/>
        <w:t>77121).»;</w:t>
      </w:r>
    </w:p>
    <w:p>
      <w:pPr>
        <w:pStyle w:val="BodyText"/>
        <w:spacing w:line="340" w:lineRule="auto"/>
        <w:ind w:left="121" w:right="153"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 нить словами «примерную образовательную программу, включенную в реестр примерных образовательных программ (далее -</w:t>
      </w:r>
      <w:r>
        <w:rPr>
          <w:spacing w:val="-24"/>
        </w:rPr>
        <w:t> </w:t>
      </w:r>
      <w:r>
        <w:rPr/>
        <w:t>ПОП),»;</w:t>
      </w:r>
    </w:p>
    <w:p>
      <w:pPr>
        <w:pStyle w:val="BodyText"/>
        <w:spacing w:line="340" w:lineRule="auto"/>
        <w:ind w:left="112" w:right="146" w:firstLine="718"/>
        <w:jc w:val="both"/>
      </w:pPr>
      <w:r>
        <w:rPr/>
        <w:t>г) в пункте 1.13 слова «ПООП, но не более чем на 40 процентов от срока получения образования и объема образовательной программы, установленных ФГОС </w:t>
      </w:r>
      <w:r>
        <w:rPr>
          <w:spacing w:val="-4"/>
        </w:rPr>
        <w:t>СПО</w:t>
      </w:r>
      <w:r>
        <w:rPr>
          <w:spacing w:val="-4"/>
          <w:position w:val="10"/>
          <w:sz w:val="18"/>
        </w:rPr>
        <w:t>5</w:t>
      </w:r>
      <w:r>
        <w:rPr>
          <w:spacing w:val="-4"/>
          <w:sz w:val="18"/>
        </w:rPr>
        <w:t>, </w:t>
      </w:r>
      <w:r>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5"/>
        </w:rPr>
        <w:t> </w:t>
      </w:r>
      <w:r>
        <w:rPr>
          <w:spacing w:val="-3"/>
        </w:rPr>
        <w:t>СПО</w:t>
      </w:r>
      <w:r>
        <w:rPr>
          <w:spacing w:val="-3"/>
          <w:position w:val="11"/>
          <w:sz w:val="17"/>
        </w:rPr>
        <w:t>5</w:t>
      </w:r>
      <w:r>
        <w:rPr>
          <w:spacing w:val="-3"/>
        </w:rPr>
        <w:t>.»;</w:t>
      </w:r>
    </w:p>
    <w:p>
      <w:pPr>
        <w:pStyle w:val="BodyText"/>
        <w:spacing w:line="313" w:lineRule="exact"/>
        <w:ind w:left="822"/>
      </w:pPr>
      <w:r>
        <w:rPr/>
        <w:t>д) пункт 1.15 изложить в следующей редакции:</w:t>
      </w:r>
    </w:p>
    <w:p>
      <w:pPr>
        <w:spacing w:after="0" w:line="313" w:lineRule="exact"/>
        <w:sectPr>
          <w:headerReference w:type="default" r:id="rId1604"/>
          <w:footerReference w:type="default" r:id="rId1605"/>
          <w:pgSz w:w="11900" w:h="17180"/>
          <w:pgMar w:header="679" w:footer="467" w:top="920" w:bottom="660" w:left="1160" w:right="300"/>
        </w:sectPr>
      </w:pPr>
    </w:p>
    <w:p>
      <w:pPr>
        <w:pStyle w:val="BodyText"/>
        <w:rPr>
          <w:sz w:val="20"/>
        </w:rPr>
      </w:pPr>
      <w:r>
        <w:rPr/>
        <w:pict>
          <v:shape style="position:absolute;margin-left:2.88pt;margin-top:696.720032pt;width:74.9pt;height:162.25pt;mso-position-horizontal-relative:page;mso-position-vertical-relative:page;z-index:-1181440" coordorigin="58,13934" coordsize="1498,3245" path="m58,3248l58,0m58,2l1558,2e" filled="false" stroked="true" strokeweight=".240328pt" strokecolor="#000000">
            <v:path arrowok="t"/>
            <v:stroke dashstyle="solid"/>
            <w10:wrap type="none"/>
          </v:shape>
        </w:pict>
      </w:r>
      <w:r>
        <w:rPr/>
        <w:pict>
          <v:line style="position:absolute;mso-position-horizontal-relative:page;mso-position-vertical-relative:page;z-index:52216" from="132.694092pt,.360424pt" to="594.000013pt,.360424pt" stroked="true" strokeweight=".720805pt" strokecolor="#000000">
            <v:stroke dashstyle="solid"/>
            <w10:wrap type="none"/>
          </v:line>
        </w:pict>
      </w:r>
    </w:p>
    <w:p>
      <w:pPr>
        <w:pStyle w:val="BodyText"/>
        <w:rPr>
          <w:sz w:val="27"/>
        </w:rPr>
      </w:pPr>
    </w:p>
    <w:p>
      <w:pPr>
        <w:spacing w:before="90"/>
        <w:ind w:left="1179" w:right="1157" w:firstLine="0"/>
        <w:jc w:val="center"/>
        <w:rPr>
          <w:sz w:val="23"/>
        </w:rPr>
      </w:pPr>
      <w:r>
        <w:rPr>
          <w:w w:val="105"/>
          <w:sz w:val="23"/>
        </w:rPr>
        <w:t>831</w:t>
      </w:r>
    </w:p>
    <w:p>
      <w:pPr>
        <w:pStyle w:val="BodyText"/>
        <w:spacing w:before="1"/>
      </w:pPr>
    </w:p>
    <w:p>
      <w:pPr>
        <w:spacing w:line="384" w:lineRule="auto" w:before="0"/>
        <w:ind w:left="129" w:right="102" w:firstLine="707"/>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4"/>
          <w:w w:val="105"/>
          <w:sz w:val="27"/>
        </w:rPr>
        <w:t> </w:t>
      </w:r>
      <w:r>
        <w:rPr>
          <w:w w:val="105"/>
          <w:sz w:val="27"/>
        </w:rPr>
        <w:t>ПОП.»;</w:t>
      </w:r>
    </w:p>
    <w:p>
      <w:pPr>
        <w:spacing w:before="4"/>
        <w:ind w:left="830" w:right="0" w:firstLine="0"/>
        <w:jc w:val="left"/>
        <w:rPr>
          <w:sz w:val="27"/>
        </w:rPr>
      </w:pPr>
      <w:r>
        <w:rPr>
          <w:w w:val="105"/>
          <w:sz w:val="27"/>
        </w:rPr>
        <w:t>е) в абзаце пятом пункта 2.3 аббревиатуру «ПООП» заменить на «ПОП»;</w:t>
      </w:r>
    </w:p>
    <w:p>
      <w:pPr>
        <w:spacing w:line="379" w:lineRule="auto" w:before="180"/>
        <w:ind w:left="126" w:right="133" w:firstLine="702"/>
        <w:jc w:val="both"/>
        <w:rPr>
          <w:sz w:val="27"/>
        </w:rPr>
      </w:pPr>
      <w:r>
        <w:rPr>
          <w:w w:val="105"/>
          <w:sz w:val="27"/>
        </w:rPr>
        <w:t>ж) в абзаце первом пункта 2.4 слова «с учетом соответствующей ПООП» заменить словами «с учетом ПОП»;</w:t>
      </w:r>
    </w:p>
    <w:p>
      <w:pPr>
        <w:spacing w:line="381" w:lineRule="auto" w:before="4"/>
        <w:ind w:left="825" w:right="1068" w:hanging="3"/>
        <w:jc w:val="left"/>
        <w:rPr>
          <w:sz w:val="27"/>
        </w:rPr>
      </w:pPr>
      <w:r>
        <w:rPr>
          <w:sz w:val="27"/>
        </w:rPr>
        <w:t>з) в пункте 2.9 аббревиатуру «ПООП» заменить аббревиатурой «ПОП»; и) в пункте 2.1</w:t>
      </w:r>
      <w:r>
        <w:rPr>
          <w:rFonts w:ascii="Arial" w:hAnsi="Arial"/>
          <w:sz w:val="27"/>
        </w:rPr>
        <w:t>О </w:t>
      </w:r>
      <w:r>
        <w:rPr>
          <w:sz w:val="27"/>
        </w:rPr>
        <w:t>аббревиатуру «ПООП» заменить на</w:t>
      </w:r>
      <w:r>
        <w:rPr>
          <w:spacing w:val="-27"/>
          <w:sz w:val="27"/>
        </w:rPr>
        <w:t> </w:t>
      </w:r>
      <w:r>
        <w:rPr>
          <w:sz w:val="27"/>
        </w:rPr>
        <w:t>«ПОП»;</w:t>
      </w:r>
    </w:p>
    <w:p>
      <w:pPr>
        <w:spacing w:line="362" w:lineRule="auto" w:before="1"/>
        <w:ind w:left="825" w:right="673" w:firstLine="4"/>
        <w:jc w:val="both"/>
        <w:rPr>
          <w:sz w:val="27"/>
        </w:rPr>
      </w:pPr>
      <w:r>
        <w:rPr>
          <w:w w:val="105"/>
          <w:sz w:val="27"/>
        </w:rPr>
        <w:t>к)</w:t>
      </w:r>
      <w:r>
        <w:rPr>
          <w:spacing w:val="-26"/>
          <w:w w:val="105"/>
          <w:sz w:val="27"/>
        </w:rPr>
        <w:t> </w:t>
      </w:r>
      <w:r>
        <w:rPr>
          <w:w w:val="105"/>
          <w:sz w:val="27"/>
        </w:rPr>
        <w:t>в</w:t>
      </w:r>
      <w:r>
        <w:rPr>
          <w:spacing w:val="-30"/>
          <w:w w:val="105"/>
          <w:sz w:val="27"/>
        </w:rPr>
        <w:t> </w:t>
      </w:r>
      <w:r>
        <w:rPr>
          <w:w w:val="105"/>
          <w:sz w:val="27"/>
        </w:rPr>
        <w:t>абзаце</w:t>
      </w:r>
      <w:r>
        <w:rPr>
          <w:spacing w:val="-15"/>
          <w:w w:val="105"/>
          <w:sz w:val="27"/>
        </w:rPr>
        <w:t> </w:t>
      </w:r>
      <w:r>
        <w:rPr>
          <w:w w:val="105"/>
          <w:sz w:val="27"/>
        </w:rPr>
        <w:t>первом</w:t>
      </w:r>
      <w:r>
        <w:rPr>
          <w:spacing w:val="-13"/>
          <w:w w:val="105"/>
          <w:sz w:val="27"/>
        </w:rPr>
        <w:t> </w:t>
      </w:r>
      <w:r>
        <w:rPr>
          <w:w w:val="105"/>
          <w:sz w:val="27"/>
        </w:rPr>
        <w:t>пункта</w:t>
      </w:r>
      <w:r>
        <w:rPr>
          <w:spacing w:val="-19"/>
          <w:w w:val="105"/>
          <w:sz w:val="27"/>
        </w:rPr>
        <w:t> </w:t>
      </w:r>
      <w:r>
        <w:rPr>
          <w:w w:val="105"/>
          <w:sz w:val="27"/>
        </w:rPr>
        <w:t>3.3</w:t>
      </w:r>
      <w:r>
        <w:rPr>
          <w:spacing w:val="-23"/>
          <w:w w:val="105"/>
          <w:sz w:val="27"/>
        </w:rPr>
        <w:t> </w:t>
      </w:r>
      <w:r>
        <w:rPr>
          <w:w w:val="105"/>
          <w:sz w:val="27"/>
        </w:rPr>
        <w:t>аббревиатуру</w:t>
      </w:r>
      <w:r>
        <w:rPr>
          <w:spacing w:val="-1"/>
          <w:w w:val="105"/>
          <w:sz w:val="27"/>
        </w:rPr>
        <w:t> </w:t>
      </w:r>
      <w:r>
        <w:rPr>
          <w:w w:val="105"/>
          <w:sz w:val="27"/>
        </w:rPr>
        <w:t>«ПООП»</w:t>
      </w:r>
      <w:r>
        <w:rPr>
          <w:spacing w:val="-17"/>
          <w:w w:val="105"/>
          <w:sz w:val="27"/>
        </w:rPr>
        <w:t> </w:t>
      </w:r>
      <w:r>
        <w:rPr>
          <w:w w:val="105"/>
          <w:sz w:val="27"/>
        </w:rPr>
        <w:t>заменить</w:t>
      </w:r>
      <w:r>
        <w:rPr>
          <w:spacing w:val="-14"/>
          <w:w w:val="105"/>
          <w:sz w:val="27"/>
        </w:rPr>
        <w:t> </w:t>
      </w:r>
      <w:r>
        <w:rPr>
          <w:w w:val="105"/>
          <w:sz w:val="27"/>
        </w:rPr>
        <w:t>на</w:t>
      </w:r>
      <w:r>
        <w:rPr>
          <w:spacing w:val="-23"/>
          <w:w w:val="105"/>
          <w:sz w:val="27"/>
        </w:rPr>
        <w:t> </w:t>
      </w:r>
      <w:r>
        <w:rPr>
          <w:w w:val="105"/>
          <w:sz w:val="27"/>
        </w:rPr>
        <w:t>«ПОП»; л)</w:t>
      </w:r>
      <w:r>
        <w:rPr>
          <w:spacing w:val="-25"/>
          <w:w w:val="105"/>
          <w:sz w:val="27"/>
        </w:rPr>
        <w:t> </w:t>
      </w:r>
      <w:r>
        <w:rPr>
          <w:w w:val="105"/>
          <w:sz w:val="27"/>
        </w:rPr>
        <w:t>в</w:t>
      </w:r>
      <w:r>
        <w:rPr>
          <w:spacing w:val="-30"/>
          <w:w w:val="105"/>
          <w:sz w:val="27"/>
        </w:rPr>
        <w:t> </w:t>
      </w:r>
      <w:r>
        <w:rPr>
          <w:w w:val="105"/>
          <w:sz w:val="27"/>
        </w:rPr>
        <w:t>абзаце</w:t>
      </w:r>
      <w:r>
        <w:rPr>
          <w:spacing w:val="-18"/>
          <w:w w:val="105"/>
          <w:sz w:val="27"/>
        </w:rPr>
        <w:t> </w:t>
      </w:r>
      <w:r>
        <w:rPr>
          <w:w w:val="105"/>
          <w:sz w:val="27"/>
        </w:rPr>
        <w:t>первом</w:t>
      </w:r>
      <w:r>
        <w:rPr>
          <w:spacing w:val="-18"/>
          <w:w w:val="105"/>
          <w:sz w:val="27"/>
        </w:rPr>
        <w:t> </w:t>
      </w:r>
      <w:r>
        <w:rPr>
          <w:w w:val="105"/>
          <w:sz w:val="27"/>
        </w:rPr>
        <w:t>пункта</w:t>
      </w:r>
      <w:r>
        <w:rPr>
          <w:spacing w:val="-15"/>
          <w:w w:val="105"/>
          <w:sz w:val="27"/>
        </w:rPr>
        <w:t> </w:t>
      </w:r>
      <w:r>
        <w:rPr>
          <w:w w:val="105"/>
          <w:sz w:val="27"/>
        </w:rPr>
        <w:t>3.5</w:t>
      </w:r>
      <w:r>
        <w:rPr>
          <w:spacing w:val="-22"/>
          <w:w w:val="105"/>
          <w:sz w:val="27"/>
        </w:rPr>
        <w:t> </w:t>
      </w:r>
      <w:r>
        <w:rPr>
          <w:w w:val="105"/>
          <w:sz w:val="27"/>
        </w:rPr>
        <w:t>аббревиатуру</w:t>
      </w:r>
      <w:r>
        <w:rPr>
          <w:spacing w:val="-1"/>
          <w:w w:val="105"/>
          <w:sz w:val="27"/>
        </w:rPr>
        <w:t> </w:t>
      </w:r>
      <w:r>
        <w:rPr>
          <w:w w:val="105"/>
          <w:sz w:val="27"/>
        </w:rPr>
        <w:t>«ПООП»</w:t>
      </w:r>
      <w:r>
        <w:rPr>
          <w:spacing w:val="-17"/>
          <w:w w:val="105"/>
          <w:sz w:val="27"/>
        </w:rPr>
        <w:t> </w:t>
      </w:r>
      <w:r>
        <w:rPr>
          <w:w w:val="105"/>
          <w:sz w:val="27"/>
        </w:rPr>
        <w:t>заменить</w:t>
      </w:r>
      <w:r>
        <w:rPr>
          <w:spacing w:val="-14"/>
          <w:w w:val="105"/>
          <w:sz w:val="27"/>
        </w:rPr>
        <w:t> </w:t>
      </w:r>
      <w:r>
        <w:rPr>
          <w:w w:val="105"/>
          <w:sz w:val="27"/>
        </w:rPr>
        <w:t>на</w:t>
      </w:r>
      <w:r>
        <w:rPr>
          <w:spacing w:val="-22"/>
          <w:w w:val="105"/>
          <w:sz w:val="27"/>
        </w:rPr>
        <w:t> </w:t>
      </w:r>
      <w:r>
        <w:rPr>
          <w:w w:val="105"/>
          <w:sz w:val="27"/>
        </w:rPr>
        <w:t>«ПОП»; м)</w:t>
      </w:r>
      <w:r>
        <w:rPr>
          <w:spacing w:val="-25"/>
          <w:w w:val="105"/>
          <w:sz w:val="27"/>
        </w:rPr>
        <w:t> </w:t>
      </w:r>
      <w:r>
        <w:rPr>
          <w:w w:val="105"/>
          <w:sz w:val="27"/>
        </w:rPr>
        <w:t>в</w:t>
      </w:r>
      <w:r>
        <w:rPr>
          <w:spacing w:val="-32"/>
          <w:w w:val="105"/>
          <w:sz w:val="27"/>
        </w:rPr>
        <w:t> </w:t>
      </w:r>
      <w:r>
        <w:rPr>
          <w:w w:val="105"/>
          <w:sz w:val="27"/>
        </w:rPr>
        <w:t>подпункте</w:t>
      </w:r>
      <w:r>
        <w:rPr>
          <w:spacing w:val="-11"/>
          <w:w w:val="105"/>
          <w:sz w:val="27"/>
        </w:rPr>
        <w:t> </w:t>
      </w:r>
      <w:r>
        <w:rPr>
          <w:w w:val="105"/>
          <w:sz w:val="27"/>
        </w:rPr>
        <w:t>«а»</w:t>
      </w:r>
      <w:r>
        <w:rPr>
          <w:spacing w:val="-24"/>
          <w:w w:val="105"/>
          <w:sz w:val="27"/>
        </w:rPr>
        <w:t> </w:t>
      </w:r>
      <w:r>
        <w:rPr>
          <w:w w:val="105"/>
          <w:sz w:val="27"/>
        </w:rPr>
        <w:t>пункта</w:t>
      </w:r>
      <w:r>
        <w:rPr>
          <w:spacing w:val="-20"/>
          <w:w w:val="105"/>
          <w:sz w:val="27"/>
        </w:rPr>
        <w:t> </w:t>
      </w:r>
      <w:r>
        <w:rPr>
          <w:w w:val="105"/>
          <w:sz w:val="27"/>
        </w:rPr>
        <w:t>4.3</w:t>
      </w:r>
      <w:r>
        <w:rPr>
          <w:spacing w:val="-27"/>
          <w:w w:val="105"/>
          <w:sz w:val="27"/>
        </w:rPr>
        <w:t> </w:t>
      </w:r>
      <w:r>
        <w:rPr>
          <w:w w:val="105"/>
          <w:sz w:val="27"/>
        </w:rPr>
        <w:t>аббревиатуру</w:t>
      </w:r>
      <w:r>
        <w:rPr>
          <w:spacing w:val="-3"/>
          <w:w w:val="105"/>
          <w:sz w:val="27"/>
        </w:rPr>
        <w:t> </w:t>
      </w:r>
      <w:r>
        <w:rPr>
          <w:w w:val="105"/>
          <w:sz w:val="27"/>
        </w:rPr>
        <w:t>«ПООП»</w:t>
      </w:r>
      <w:r>
        <w:rPr>
          <w:spacing w:val="-15"/>
          <w:w w:val="105"/>
          <w:sz w:val="27"/>
        </w:rPr>
        <w:t> </w:t>
      </w:r>
      <w:r>
        <w:rPr>
          <w:w w:val="105"/>
          <w:sz w:val="27"/>
        </w:rPr>
        <w:t>заменить</w:t>
      </w:r>
      <w:r>
        <w:rPr>
          <w:spacing w:val="-15"/>
          <w:w w:val="105"/>
          <w:sz w:val="27"/>
        </w:rPr>
        <w:t> </w:t>
      </w:r>
      <w:r>
        <w:rPr>
          <w:w w:val="105"/>
          <w:sz w:val="27"/>
        </w:rPr>
        <w:t>на</w:t>
      </w:r>
      <w:r>
        <w:rPr>
          <w:spacing w:val="-27"/>
          <w:w w:val="105"/>
          <w:sz w:val="27"/>
        </w:rPr>
        <w:t> </w:t>
      </w:r>
      <w:r>
        <w:rPr>
          <w:w w:val="105"/>
          <w:sz w:val="27"/>
        </w:rPr>
        <w:t>«ПОП»; н) в пункте</w:t>
      </w:r>
      <w:r>
        <w:rPr>
          <w:spacing w:val="-21"/>
          <w:w w:val="105"/>
          <w:sz w:val="27"/>
        </w:rPr>
        <w:t> </w:t>
      </w:r>
      <w:r>
        <w:rPr>
          <w:w w:val="105"/>
          <w:sz w:val="27"/>
        </w:rPr>
        <w:t>4.4:</w:t>
      </w:r>
    </w:p>
    <w:p>
      <w:pPr>
        <w:spacing w:line="357" w:lineRule="auto" w:before="0"/>
        <w:ind w:left="821" w:right="760" w:firstLine="7"/>
        <w:jc w:val="both"/>
        <w:rPr>
          <w:sz w:val="27"/>
        </w:rPr>
      </w:pPr>
      <w:r>
        <w:rPr>
          <w:w w:val="105"/>
          <w:sz w:val="27"/>
        </w:rPr>
        <w:t>в</w:t>
      </w:r>
      <w:r>
        <w:rPr>
          <w:spacing w:val="-31"/>
          <w:w w:val="105"/>
          <w:sz w:val="27"/>
        </w:rPr>
        <w:t> </w:t>
      </w:r>
      <w:r>
        <w:rPr>
          <w:w w:val="105"/>
          <w:sz w:val="27"/>
        </w:rPr>
        <w:t>подпункте</w:t>
      </w:r>
      <w:r>
        <w:rPr>
          <w:spacing w:val="-17"/>
          <w:w w:val="105"/>
          <w:sz w:val="27"/>
        </w:rPr>
        <w:t> </w:t>
      </w:r>
      <w:r>
        <w:rPr>
          <w:w w:val="105"/>
          <w:sz w:val="27"/>
        </w:rPr>
        <w:t>«</w:t>
      </w:r>
      <w:r>
        <w:rPr>
          <w:spacing w:val="-26"/>
          <w:w w:val="105"/>
          <w:sz w:val="27"/>
        </w:rPr>
        <w:t> </w:t>
      </w:r>
      <w:r>
        <w:rPr>
          <w:w w:val="105"/>
          <w:sz w:val="27"/>
        </w:rPr>
        <w:t>»</w:t>
      </w:r>
      <w:r>
        <w:rPr>
          <w:spacing w:val="57"/>
          <w:w w:val="105"/>
          <w:sz w:val="27"/>
        </w:rPr>
        <w:t> </w:t>
      </w:r>
      <w:r>
        <w:rPr>
          <w:w w:val="105"/>
          <w:sz w:val="27"/>
        </w:rPr>
        <w:t>аббревиатуру</w:t>
      </w:r>
      <w:r>
        <w:rPr>
          <w:spacing w:val="-4"/>
          <w:w w:val="105"/>
          <w:sz w:val="27"/>
        </w:rPr>
        <w:t> </w:t>
      </w:r>
      <w:r>
        <w:rPr>
          <w:w w:val="105"/>
          <w:sz w:val="27"/>
        </w:rPr>
        <w:t>«ПООП»</w:t>
      </w:r>
      <w:r>
        <w:rPr>
          <w:spacing w:val="-18"/>
          <w:w w:val="105"/>
          <w:sz w:val="27"/>
        </w:rPr>
        <w:t> </w:t>
      </w:r>
      <w:r>
        <w:rPr>
          <w:w w:val="105"/>
          <w:sz w:val="27"/>
        </w:rPr>
        <w:t>заменить</w:t>
      </w:r>
      <w:r>
        <w:rPr>
          <w:spacing w:val="-20"/>
          <w:w w:val="105"/>
          <w:sz w:val="27"/>
        </w:rPr>
        <w:t> </w:t>
      </w:r>
      <w:r>
        <w:rPr>
          <w:w w:val="105"/>
          <w:sz w:val="27"/>
        </w:rPr>
        <w:t>аббревиатурой</w:t>
      </w:r>
      <w:r>
        <w:rPr>
          <w:spacing w:val="-9"/>
          <w:w w:val="105"/>
          <w:sz w:val="27"/>
        </w:rPr>
        <w:t> </w:t>
      </w:r>
      <w:r>
        <w:rPr>
          <w:w w:val="105"/>
          <w:sz w:val="27"/>
        </w:rPr>
        <w:t>«ПОП»; в</w:t>
      </w:r>
      <w:r>
        <w:rPr>
          <w:spacing w:val="-36"/>
          <w:w w:val="105"/>
          <w:sz w:val="27"/>
        </w:rPr>
        <w:t> </w:t>
      </w:r>
      <w:r>
        <w:rPr>
          <w:w w:val="105"/>
          <w:sz w:val="27"/>
        </w:rPr>
        <w:t>подпункте</w:t>
      </w:r>
      <w:r>
        <w:rPr>
          <w:spacing w:val="-25"/>
          <w:w w:val="105"/>
          <w:sz w:val="27"/>
        </w:rPr>
        <w:t> </w:t>
      </w:r>
      <w:r>
        <w:rPr>
          <w:w w:val="105"/>
          <w:sz w:val="27"/>
        </w:rPr>
        <w:t>«м»</w:t>
      </w:r>
      <w:r>
        <w:rPr>
          <w:spacing w:val="-35"/>
          <w:w w:val="105"/>
          <w:sz w:val="27"/>
        </w:rPr>
        <w:t> </w:t>
      </w:r>
      <w:r>
        <w:rPr>
          <w:w w:val="105"/>
          <w:sz w:val="27"/>
        </w:rPr>
        <w:t>аббревиатуру</w:t>
      </w:r>
      <w:r>
        <w:rPr>
          <w:spacing w:val="-13"/>
          <w:w w:val="105"/>
          <w:sz w:val="27"/>
        </w:rPr>
        <w:t> </w:t>
      </w:r>
      <w:r>
        <w:rPr>
          <w:w w:val="105"/>
          <w:sz w:val="27"/>
        </w:rPr>
        <w:t>«ПООП»</w:t>
      </w:r>
      <w:r>
        <w:rPr>
          <w:spacing w:val="-28"/>
          <w:w w:val="105"/>
          <w:sz w:val="27"/>
        </w:rPr>
        <w:t> </w:t>
      </w:r>
      <w:r>
        <w:rPr>
          <w:w w:val="105"/>
          <w:sz w:val="27"/>
        </w:rPr>
        <w:t>заменить</w:t>
      </w:r>
      <w:r>
        <w:rPr>
          <w:spacing w:val="-24"/>
          <w:w w:val="105"/>
          <w:sz w:val="27"/>
        </w:rPr>
        <w:t> </w:t>
      </w:r>
      <w:r>
        <w:rPr>
          <w:w w:val="105"/>
          <w:sz w:val="27"/>
        </w:rPr>
        <w:t>аббревиатурой</w:t>
      </w:r>
      <w:r>
        <w:rPr>
          <w:spacing w:val="-17"/>
          <w:w w:val="105"/>
          <w:sz w:val="27"/>
        </w:rPr>
        <w:t> </w:t>
      </w:r>
      <w:r>
        <w:rPr>
          <w:w w:val="105"/>
          <w:sz w:val="27"/>
        </w:rPr>
        <w:t>«ПОП»; о) подпункт «в» пункта 4.7 изложить в следующей</w:t>
      </w:r>
      <w:r>
        <w:rPr>
          <w:spacing w:val="-19"/>
          <w:w w:val="105"/>
          <w:sz w:val="27"/>
        </w:rPr>
        <w:t> </w:t>
      </w:r>
      <w:r>
        <w:rPr>
          <w:w w:val="105"/>
          <w:sz w:val="27"/>
        </w:rPr>
        <w:t>редакции:</w:t>
      </w:r>
    </w:p>
    <w:p>
      <w:pPr>
        <w:spacing w:line="355" w:lineRule="auto" w:before="15"/>
        <w:ind w:left="110" w:right="137" w:firstLine="707"/>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0"/>
          <w:w w:val="105"/>
          <w:sz w:val="27"/>
        </w:rPr>
        <w:t> </w:t>
      </w:r>
      <w:r>
        <w:rPr>
          <w:w w:val="105"/>
          <w:sz w:val="27"/>
        </w:rPr>
        <w:t>требованиям</w:t>
      </w:r>
      <w:r>
        <w:rPr>
          <w:spacing w:val="-6"/>
          <w:w w:val="105"/>
          <w:sz w:val="27"/>
        </w:rPr>
        <w:t> </w:t>
      </w:r>
      <w:r>
        <w:rPr>
          <w:w w:val="105"/>
          <w:sz w:val="27"/>
        </w:rPr>
        <w:t>профессиональных</w:t>
      </w:r>
      <w:r>
        <w:rPr>
          <w:spacing w:val="-20"/>
          <w:w w:val="105"/>
          <w:sz w:val="27"/>
        </w:rPr>
        <w:t> </w:t>
      </w:r>
      <w:r>
        <w:rPr>
          <w:w w:val="105"/>
          <w:sz w:val="27"/>
        </w:rPr>
        <w:t>стандартов,</w:t>
      </w:r>
      <w:r>
        <w:rPr>
          <w:spacing w:val="-5"/>
          <w:w w:val="105"/>
          <w:sz w:val="27"/>
        </w:rPr>
        <w:t> </w:t>
      </w:r>
      <w:r>
        <w:rPr>
          <w:w w:val="105"/>
          <w:sz w:val="27"/>
        </w:rPr>
        <w:t>требованиям</w:t>
      </w:r>
      <w:r>
        <w:rPr>
          <w:spacing w:val="-7"/>
          <w:w w:val="105"/>
          <w:sz w:val="27"/>
        </w:rPr>
        <w:t> </w:t>
      </w:r>
      <w:r>
        <w:rPr>
          <w:w w:val="105"/>
          <w:sz w:val="27"/>
        </w:rPr>
        <w:t>рынка</w:t>
      </w:r>
      <w:r>
        <w:rPr>
          <w:spacing w:val="-17"/>
          <w:w w:val="105"/>
          <w:sz w:val="27"/>
        </w:rPr>
        <w:t> </w:t>
      </w:r>
      <w:r>
        <w:rPr>
          <w:w w:val="105"/>
          <w:sz w:val="27"/>
        </w:rPr>
        <w:t>труда к специалистам соответствующего</w:t>
      </w:r>
      <w:r>
        <w:rPr>
          <w:spacing w:val="15"/>
          <w:w w:val="105"/>
          <w:sz w:val="27"/>
        </w:rPr>
        <w:t> </w:t>
      </w:r>
      <w:r>
        <w:rPr>
          <w:w w:val="105"/>
          <w:sz w:val="27"/>
        </w:rPr>
        <w:t>профиля.».</w:t>
      </w:r>
    </w:p>
    <w:p>
      <w:pPr>
        <w:spacing w:line="379" w:lineRule="auto" w:before="1"/>
        <w:ind w:left="104" w:right="154" w:firstLine="711"/>
        <w:jc w:val="both"/>
        <w:rPr>
          <w:sz w:val="27"/>
        </w:rPr>
      </w:pPr>
      <w:r>
        <w:rPr>
          <w:w w:val="105"/>
          <w:sz w:val="27"/>
        </w:rPr>
        <w:t>228. В федеральном государственном образовательном стандарте среднего профессионального</w:t>
      </w:r>
      <w:r>
        <w:rPr>
          <w:spacing w:val="-21"/>
          <w:w w:val="105"/>
          <w:sz w:val="27"/>
        </w:rPr>
        <w:t> </w:t>
      </w:r>
      <w:r>
        <w:rPr>
          <w:w w:val="105"/>
          <w:sz w:val="27"/>
        </w:rPr>
        <w:t>образования</w:t>
      </w:r>
      <w:r>
        <w:rPr>
          <w:spacing w:val="-11"/>
          <w:w w:val="105"/>
          <w:sz w:val="27"/>
        </w:rPr>
        <w:t> </w:t>
      </w:r>
      <w:r>
        <w:rPr>
          <w:w w:val="105"/>
          <w:sz w:val="27"/>
        </w:rPr>
        <w:t>по</w:t>
      </w:r>
      <w:r>
        <w:rPr>
          <w:spacing w:val="-26"/>
          <w:w w:val="105"/>
          <w:sz w:val="27"/>
        </w:rPr>
        <w:t> </w:t>
      </w:r>
      <w:r>
        <w:rPr>
          <w:w w:val="105"/>
          <w:sz w:val="27"/>
        </w:rPr>
        <w:t>специальности</w:t>
      </w:r>
      <w:r>
        <w:rPr>
          <w:spacing w:val="-5"/>
          <w:w w:val="105"/>
          <w:sz w:val="27"/>
        </w:rPr>
        <w:t> </w:t>
      </w:r>
      <w:r>
        <w:rPr>
          <w:w w:val="105"/>
          <w:sz w:val="27"/>
        </w:rPr>
        <w:t>08.02.13</w:t>
      </w:r>
      <w:r>
        <w:rPr>
          <w:spacing w:val="-21"/>
          <w:w w:val="105"/>
          <w:sz w:val="27"/>
        </w:rPr>
        <w:t> </w:t>
      </w:r>
      <w:r>
        <w:rPr>
          <w:w w:val="105"/>
          <w:sz w:val="27"/>
        </w:rPr>
        <w:t>Монтаж</w:t>
      </w:r>
      <w:r>
        <w:rPr>
          <w:spacing w:val="-21"/>
          <w:w w:val="105"/>
          <w:sz w:val="27"/>
        </w:rPr>
        <w:t> </w:t>
      </w:r>
      <w:r>
        <w:rPr>
          <w:w w:val="105"/>
          <w:sz w:val="27"/>
        </w:rPr>
        <w:t>и</w:t>
      </w:r>
      <w:r>
        <w:rPr>
          <w:spacing w:val="-26"/>
          <w:w w:val="105"/>
          <w:sz w:val="27"/>
        </w:rPr>
        <w:t> </w:t>
      </w:r>
      <w:r>
        <w:rPr>
          <w:w w:val="105"/>
          <w:sz w:val="27"/>
        </w:rPr>
        <w:t>эксплуатация внутренних сантехнических устройств, кондиционирования воздуха и вентиляции, утвержденном  приказом  Министерства  просвещения   Российской   Федерации от</w:t>
      </w:r>
      <w:r>
        <w:rPr>
          <w:spacing w:val="-23"/>
          <w:w w:val="105"/>
          <w:sz w:val="27"/>
        </w:rPr>
        <w:t> </w:t>
      </w:r>
      <w:r>
        <w:rPr>
          <w:w w:val="105"/>
          <w:sz w:val="27"/>
        </w:rPr>
        <w:t>12</w:t>
      </w:r>
      <w:r>
        <w:rPr>
          <w:spacing w:val="-29"/>
          <w:w w:val="105"/>
          <w:sz w:val="27"/>
        </w:rPr>
        <w:t> </w:t>
      </w:r>
      <w:r>
        <w:rPr>
          <w:w w:val="105"/>
          <w:sz w:val="27"/>
        </w:rPr>
        <w:t>декабря</w:t>
      </w:r>
      <w:r>
        <w:rPr>
          <w:spacing w:val="-17"/>
          <w:w w:val="105"/>
          <w:sz w:val="27"/>
        </w:rPr>
        <w:t> </w:t>
      </w:r>
      <w:r>
        <w:rPr>
          <w:w w:val="105"/>
          <w:sz w:val="27"/>
        </w:rPr>
        <w:t>2022</w:t>
      </w:r>
      <w:r>
        <w:rPr>
          <w:spacing w:val="-23"/>
          <w:w w:val="105"/>
          <w:sz w:val="27"/>
        </w:rPr>
        <w:t> </w:t>
      </w:r>
      <w:r>
        <w:rPr>
          <w:w w:val="105"/>
          <w:sz w:val="27"/>
        </w:rPr>
        <w:t>г.</w:t>
      </w:r>
      <w:r>
        <w:rPr>
          <w:spacing w:val="-38"/>
          <w:w w:val="105"/>
          <w:sz w:val="27"/>
        </w:rPr>
        <w:t> </w:t>
      </w:r>
      <w:r>
        <w:rPr>
          <w:rFonts w:ascii="Arial" w:hAnsi="Arial"/>
          <w:w w:val="105"/>
          <w:sz w:val="26"/>
        </w:rPr>
        <w:t>№</w:t>
      </w:r>
      <w:r>
        <w:rPr>
          <w:rFonts w:ascii="Arial" w:hAnsi="Arial"/>
          <w:spacing w:val="-29"/>
          <w:w w:val="105"/>
          <w:sz w:val="26"/>
        </w:rPr>
        <w:t> </w:t>
      </w:r>
      <w:r>
        <w:rPr>
          <w:w w:val="105"/>
          <w:sz w:val="27"/>
        </w:rPr>
        <w:t>1094</w:t>
      </w:r>
      <w:r>
        <w:rPr>
          <w:spacing w:val="-26"/>
          <w:w w:val="105"/>
          <w:sz w:val="27"/>
        </w:rPr>
        <w:t> </w:t>
      </w:r>
      <w:r>
        <w:rPr>
          <w:w w:val="105"/>
          <w:sz w:val="27"/>
        </w:rPr>
        <w:t>(зарегистрирован</w:t>
      </w:r>
      <w:r>
        <w:rPr>
          <w:spacing w:val="-23"/>
          <w:w w:val="105"/>
          <w:sz w:val="27"/>
        </w:rPr>
        <w:t> </w:t>
      </w:r>
      <w:r>
        <w:rPr>
          <w:w w:val="105"/>
          <w:sz w:val="27"/>
        </w:rPr>
        <w:t>Министерством</w:t>
      </w:r>
      <w:r>
        <w:rPr>
          <w:spacing w:val="-10"/>
          <w:w w:val="105"/>
          <w:sz w:val="27"/>
        </w:rPr>
        <w:t> </w:t>
      </w:r>
      <w:r>
        <w:rPr>
          <w:w w:val="105"/>
          <w:sz w:val="27"/>
        </w:rPr>
        <w:t>юстиции</w:t>
      </w:r>
      <w:r>
        <w:rPr>
          <w:spacing w:val="-14"/>
          <w:w w:val="105"/>
          <w:sz w:val="27"/>
        </w:rPr>
        <w:t> </w:t>
      </w:r>
      <w:r>
        <w:rPr>
          <w:w w:val="105"/>
          <w:sz w:val="27"/>
        </w:rPr>
        <w:t>Российской Федерации 24 января 2023 г., регистрационный </w:t>
      </w:r>
      <w:r>
        <w:rPr>
          <w:rFonts w:ascii="Arial" w:hAnsi="Arial"/>
          <w:w w:val="105"/>
          <w:sz w:val="26"/>
        </w:rPr>
        <w:t>№</w:t>
      </w:r>
      <w:r>
        <w:rPr>
          <w:rFonts w:ascii="Arial" w:hAnsi="Arial"/>
          <w:spacing w:val="-31"/>
          <w:w w:val="105"/>
          <w:sz w:val="26"/>
        </w:rPr>
        <w:t> </w:t>
      </w:r>
      <w:r>
        <w:rPr>
          <w:w w:val="105"/>
          <w:sz w:val="27"/>
        </w:rPr>
        <w:t>72110):</w:t>
      </w:r>
    </w:p>
    <w:p>
      <w:pPr>
        <w:spacing w:line="355" w:lineRule="auto" w:before="2"/>
        <w:ind w:left="105" w:right="126" w:firstLine="706"/>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after="0" w:line="355" w:lineRule="auto"/>
        <w:jc w:val="both"/>
        <w:rPr>
          <w:sz w:val="27"/>
        </w:rPr>
        <w:sectPr>
          <w:headerReference w:type="default" r:id="rId1606"/>
          <w:pgSz w:w="11880" w:h="17180"/>
          <w:pgMar w:header="0" w:footer="467" w:top="0" w:bottom="700" w:left="1140" w:right="320"/>
        </w:sectPr>
      </w:pPr>
    </w:p>
    <w:p>
      <w:pPr>
        <w:pStyle w:val="BodyText"/>
        <w:rPr>
          <w:sz w:val="20"/>
        </w:rPr>
      </w:pPr>
      <w:r>
        <w:rPr/>
        <w:pict>
          <v:line style="position:absolute;mso-position-horizontal-relative:page;mso-position-vertical-relative:page;z-index:52240" from="1.682698pt,-.000005pt" to="1.682698pt,861.119979pt" stroked="true" strokeweight="1.442313pt" strokecolor="#000000">
            <v:stroke dashstyle="solid"/>
            <w10:wrap type="none"/>
          </v:line>
        </w:pict>
      </w:r>
      <w:r>
        <w:rPr/>
        <w:pict>
          <v:line style="position:absolute;mso-position-horizontal-relative:page;mso-position-vertical-relative:page;z-index:52264" from="7.692334pt,1.681868pt" to="597.599969pt,1.681868pt" stroked="true" strokeweight="1.681873pt" strokecolor="#000000">
            <v:stroke dashstyle="solid"/>
            <w10:wrap type="none"/>
          </v:line>
        </w:pict>
      </w:r>
    </w:p>
    <w:p>
      <w:pPr>
        <w:pStyle w:val="BodyText"/>
        <w:rPr>
          <w:sz w:val="20"/>
        </w:rPr>
      </w:pPr>
    </w:p>
    <w:p>
      <w:pPr>
        <w:pStyle w:val="BodyText"/>
        <w:spacing w:before="2"/>
        <w:rPr>
          <w:sz w:val="22"/>
        </w:rPr>
      </w:pPr>
    </w:p>
    <w:p>
      <w:pPr>
        <w:spacing w:before="0"/>
        <w:ind w:left="217" w:right="170" w:firstLine="0"/>
        <w:jc w:val="center"/>
        <w:rPr>
          <w:sz w:val="23"/>
        </w:rPr>
      </w:pPr>
      <w:r>
        <w:rPr>
          <w:w w:val="105"/>
          <w:sz w:val="23"/>
        </w:rPr>
        <w:t>832</w:t>
      </w:r>
    </w:p>
    <w:p>
      <w:pPr>
        <w:pStyle w:val="BodyText"/>
        <w:spacing w:before="8"/>
        <w:rPr>
          <w:sz w:val="27"/>
        </w:rPr>
      </w:pPr>
    </w:p>
    <w:p>
      <w:pPr>
        <w:pStyle w:val="BodyText"/>
        <w:spacing w:line="345" w:lineRule="auto"/>
        <w:ind w:left="151" w:right="111" w:firstLine="718"/>
        <w:jc w:val="both"/>
      </w:pPr>
      <w:r>
        <w:rPr/>
        <w:t>6) в сноске «</w:t>
      </w:r>
      <w:r>
        <w:rPr>
          <w:vertAlign w:val="superscript"/>
        </w:rPr>
        <w:t>2</w:t>
      </w:r>
      <w:r>
        <w:rPr>
          <w:vertAlign w:val="baseline"/>
        </w:rPr>
        <w:t>» слова «и от 12 августа 2022 г. </w:t>
      </w:r>
      <w:r>
        <w:rPr>
          <w:rFonts w:ascii="Arial" w:hAnsi="Arial"/>
          <w:sz w:val="27"/>
          <w:vertAlign w:val="baseline"/>
        </w:rPr>
        <w:t>№ </w:t>
      </w:r>
      <w:r>
        <w:rPr>
          <w:vertAlign w:val="baseline"/>
        </w:rPr>
        <w:t>732 (зарегистрирован Министерством юстиции Российской Федерации 12 сентября 2022 г., регистрационный </w:t>
      </w:r>
      <w:r>
        <w:rPr>
          <w:rFonts w:ascii="Arial" w:hAnsi="Arial"/>
          <w:sz w:val="27"/>
          <w:vertAlign w:val="baseline"/>
        </w:rPr>
        <w:t>№ </w:t>
      </w:r>
      <w:r>
        <w:rPr>
          <w:vertAlign w:val="baseline"/>
        </w:rPr>
        <w:t>70034).» заменить словами «, от 12 августа 2022 г. </w:t>
      </w:r>
      <w:r>
        <w:rPr>
          <w:rFonts w:ascii="Arial" w:hAnsi="Arial"/>
          <w:sz w:val="26"/>
          <w:vertAlign w:val="baseline"/>
        </w:rPr>
        <w:t>№ </w:t>
      </w:r>
      <w:r>
        <w:rPr>
          <w:vertAlign w:val="baseline"/>
        </w:rPr>
        <w:t>732 (зарегистрирован Министерством юстиции Российской Федерации 12  сентября 2022 г., регистрационный </w:t>
      </w:r>
      <w:r>
        <w:rPr>
          <w:sz w:val="27"/>
          <w:vertAlign w:val="baseline"/>
        </w:rPr>
        <w:t>№ </w:t>
      </w:r>
      <w:r>
        <w:rPr>
          <w:vertAlign w:val="baseline"/>
        </w:rPr>
        <w:t>70034) и от 27 декабря 2023 г. </w:t>
      </w:r>
      <w:r>
        <w:rPr>
          <w:sz w:val="27"/>
          <w:vertAlign w:val="baseline"/>
        </w:rPr>
        <w:t>№ </w:t>
      </w:r>
      <w:r>
        <w:rPr>
          <w:vertAlign w:val="baseline"/>
        </w:rPr>
        <w:t>1028 (зарегистрирован Министерством юстиции Российской Федерации 2 февраля 2024 г., регистрационный </w:t>
      </w:r>
      <w:r>
        <w:rPr>
          <w:rFonts w:ascii="Arial" w:hAnsi="Arial"/>
          <w:sz w:val="27"/>
          <w:vertAlign w:val="baseline"/>
        </w:rPr>
        <w:t>№</w:t>
      </w:r>
      <w:r>
        <w:rPr>
          <w:rFonts w:ascii="Arial" w:hAnsi="Arial"/>
          <w:spacing w:val="-43"/>
          <w:sz w:val="27"/>
          <w:vertAlign w:val="baseline"/>
        </w:rPr>
        <w:t> </w:t>
      </w:r>
      <w:r>
        <w:rPr>
          <w:vertAlign w:val="baseline"/>
        </w:rPr>
        <w:t>77121).»;</w:t>
      </w:r>
    </w:p>
    <w:p>
      <w:pPr>
        <w:pStyle w:val="BodyText"/>
        <w:spacing w:line="343" w:lineRule="auto"/>
        <w:ind w:left="144" w:right="153"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17"/>
        </w:rPr>
        <w:t> </w:t>
      </w:r>
      <w:r>
        <w:rPr/>
        <w:t>ПОП),»;</w:t>
      </w:r>
    </w:p>
    <w:p>
      <w:pPr>
        <w:pStyle w:val="BodyText"/>
        <w:spacing w:line="340" w:lineRule="auto"/>
        <w:ind w:left="130" w:right="150" w:firstLine="718"/>
        <w:jc w:val="both"/>
      </w:pPr>
      <w:r>
        <w:rPr/>
        <w:t>г) в пункте 1.13 слова «ПООП, но не более чем на 40 процентов от срока получения образования и объема образовательной программы, установленных ФГОС СПО</w:t>
      </w:r>
      <w:r>
        <w:rPr>
          <w:position w:val="10"/>
          <w:sz w:val="18"/>
        </w:rPr>
        <w:t>5</w:t>
      </w:r>
      <w:r>
        <w:rPr>
          <w:sz w:val="18"/>
        </w:rPr>
        <w:t>, </w:t>
      </w:r>
      <w:r>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22"/>
        </w:rPr>
        <w:t> </w:t>
      </w:r>
      <w:r>
        <w:rPr>
          <w:spacing w:val="-3"/>
        </w:rPr>
        <w:t>СПО</w:t>
      </w:r>
      <w:r>
        <w:rPr>
          <w:spacing w:val="-3"/>
          <w:position w:val="10"/>
          <w:sz w:val="18"/>
        </w:rPr>
        <w:t>5</w:t>
      </w:r>
      <w:r>
        <w:rPr>
          <w:spacing w:val="-3"/>
        </w:rPr>
        <w:t>.»;</w:t>
      </w:r>
    </w:p>
    <w:p>
      <w:pPr>
        <w:pStyle w:val="BodyText"/>
        <w:ind w:left="839"/>
      </w:pPr>
      <w:r>
        <w:rPr/>
        <w:t>д) пункт 1.15 изложить в следующей редакции:</w:t>
      </w:r>
    </w:p>
    <w:p>
      <w:pPr>
        <w:pStyle w:val="BodyText"/>
        <w:spacing w:line="367" w:lineRule="auto" w:before="161"/>
        <w:ind w:left="125" w:right="147" w:firstLine="709"/>
        <w:jc w:val="both"/>
      </w:pPr>
      <w:r>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11"/>
        </w:rPr>
        <w:t> </w:t>
      </w:r>
      <w:r>
        <w:rPr/>
        <w:t>ПОП.»;</w:t>
      </w:r>
    </w:p>
    <w:p>
      <w:pPr>
        <w:pStyle w:val="BodyText"/>
        <w:spacing w:before="2"/>
        <w:ind w:left="828"/>
      </w:pPr>
      <w:r>
        <w:rPr/>
        <w:t>е) в абзаце пятом пункта 2.3 аббревиатуру «ПООП» замен11ть на «ПОП»;</w:t>
      </w:r>
    </w:p>
    <w:p>
      <w:pPr>
        <w:pStyle w:val="BodyText"/>
        <w:spacing w:line="369" w:lineRule="auto" w:before="168"/>
        <w:ind w:left="118" w:right="171" w:firstLine="702"/>
        <w:jc w:val="both"/>
      </w:pPr>
      <w:r>
        <w:rPr/>
        <w:t>ж) в абзаце первом пункта 2.4 слова «с учетом соответствующей ПООП» заменить словами «с учетом ПОП»;</w:t>
      </w:r>
    </w:p>
    <w:p>
      <w:pPr>
        <w:pStyle w:val="BodyText"/>
        <w:spacing w:line="311" w:lineRule="exact"/>
        <w:ind w:left="815"/>
      </w:pPr>
      <w:r>
        <w:rPr/>
        <w:t>з) пункт 2.9 изложить в следующей редакции:</w:t>
      </w:r>
    </w:p>
    <w:p>
      <w:pPr>
        <w:pStyle w:val="BodyText"/>
        <w:spacing w:line="364" w:lineRule="auto" w:before="164"/>
        <w:ind w:left="107" w:right="158" w:firstLine="707"/>
        <w:jc w:val="both"/>
      </w:pPr>
      <w:r>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w:t>
      </w:r>
    </w:p>
    <w:p>
      <w:pPr>
        <w:spacing w:after="0" w:line="364" w:lineRule="auto"/>
        <w:jc w:val="both"/>
        <w:sectPr>
          <w:headerReference w:type="default" r:id="rId1607"/>
          <w:footerReference w:type="default" r:id="rId1608"/>
          <w:pgSz w:w="11960" w:h="17230"/>
          <w:pgMar w:header="0" w:footer="467" w:top="0" w:bottom="660" w:left="1200" w:right="300"/>
        </w:sectPr>
      </w:pPr>
    </w:p>
    <w:p>
      <w:pPr>
        <w:pStyle w:val="BodyText"/>
        <w:rPr>
          <w:sz w:val="20"/>
        </w:rPr>
      </w:pPr>
      <w:r>
        <w:rPr/>
        <w:pict>
          <v:line style="position:absolute;mso-position-horizontal-relative:page;mso-position-vertical-relative:page;z-index:52288" from=".240387pt,848.627681pt" to=".240387pt,.000022pt" stroked="true" strokeweight=".721161pt" strokecolor="#000000">
            <v:stroke dashstyle="solid"/>
            <w10:wrap type="none"/>
          </v:line>
        </w:pict>
      </w:r>
      <w:r>
        <w:rPr/>
        <w:pict>
          <v:line style="position:absolute;mso-position-horizontal-relative:page;mso-position-vertical-relative:page;z-index:52312" from="123.078079pt,.360421pt" to="595.440022pt,.360421pt" stroked="true" strokeweight=".720812pt" strokecolor="#000000">
            <v:stroke dashstyle="solid"/>
            <w10:wrap type="none"/>
          </v:line>
        </w:pict>
      </w:r>
    </w:p>
    <w:p>
      <w:pPr>
        <w:pStyle w:val="BodyText"/>
        <w:rPr>
          <w:sz w:val="27"/>
        </w:rPr>
      </w:pPr>
    </w:p>
    <w:p>
      <w:pPr>
        <w:spacing w:before="90"/>
        <w:ind w:left="5053" w:right="0" w:firstLine="0"/>
        <w:jc w:val="left"/>
        <w:rPr>
          <w:sz w:val="23"/>
        </w:rPr>
      </w:pPr>
      <w:r>
        <w:rPr>
          <w:w w:val="105"/>
          <w:sz w:val="23"/>
        </w:rPr>
        <w:t>833</w:t>
      </w:r>
    </w:p>
    <w:p>
      <w:pPr>
        <w:pStyle w:val="BodyText"/>
        <w:spacing w:before="8"/>
        <w:rPr>
          <w:sz w:val="27"/>
        </w:rPr>
      </w:pPr>
    </w:p>
    <w:p>
      <w:pPr>
        <w:spacing w:line="391" w:lineRule="auto" w:before="0"/>
        <w:ind w:left="148" w:right="106" w:hanging="4"/>
        <w:jc w:val="both"/>
        <w:rPr>
          <w:sz w:val="27"/>
        </w:rPr>
      </w:pPr>
      <w:r>
        <w:rPr>
          <w:w w:val="105"/>
          <w:sz w:val="27"/>
        </w:rPr>
        <w:t>образовательной организацией самостоятельно с учетом ПОП. Объем профессионального модуля составляет не менее 4 зачетных единиц.»;</w:t>
      </w:r>
    </w:p>
    <w:p>
      <w:pPr>
        <w:spacing w:line="298" w:lineRule="exact" w:before="0"/>
        <w:ind w:left="845" w:right="0" w:firstLine="0"/>
        <w:jc w:val="left"/>
        <w:rPr>
          <w:sz w:val="27"/>
        </w:rPr>
      </w:pPr>
      <w:r>
        <w:rPr>
          <w:sz w:val="27"/>
        </w:rPr>
        <w:t>и) в пункте 2.1</w:t>
      </w:r>
      <w:r>
        <w:rPr>
          <w:rFonts w:ascii="Arial" w:hAnsi="Arial"/>
          <w:sz w:val="27"/>
        </w:rPr>
        <w:t>О </w:t>
      </w:r>
      <w:r>
        <w:rPr>
          <w:sz w:val="27"/>
        </w:rPr>
        <w:t>аббревиатуру «ПООП» заменить на «ПОП»;</w:t>
      </w:r>
    </w:p>
    <w:p>
      <w:pPr>
        <w:spacing w:line="364" w:lineRule="auto" w:before="184"/>
        <w:ind w:left="844" w:right="637" w:firstLine="5"/>
        <w:jc w:val="both"/>
        <w:rPr>
          <w:sz w:val="27"/>
        </w:rPr>
      </w:pPr>
      <w:r>
        <w:rPr>
          <w:sz w:val="27"/>
        </w:rPr>
        <w:t>к) в абзаце первом пункта 3.3 аббревиатуру «ПООП» заменить  на «ПОП»; л) в абзаце первом пункта 3.5 аббревиатуру «ПООП» заменить  на «ПОП»; м) в подпункте «а» пункта 4.3 аббревиатуру «ПООП» заменить на «ПОП»; н) в пункте</w:t>
      </w:r>
      <w:r>
        <w:rPr>
          <w:spacing w:val="-2"/>
          <w:sz w:val="27"/>
        </w:rPr>
        <w:t> </w:t>
      </w:r>
      <w:r>
        <w:rPr>
          <w:sz w:val="27"/>
        </w:rPr>
        <w:t>4.4:</w:t>
      </w:r>
    </w:p>
    <w:p>
      <w:pPr>
        <w:spacing w:line="357" w:lineRule="auto" w:before="0"/>
        <w:ind w:left="839" w:right="728" w:firstLine="9"/>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о) подпункт «в» пункта 4.7 изложить в следующей</w:t>
      </w:r>
      <w:r>
        <w:rPr>
          <w:spacing w:val="26"/>
          <w:sz w:val="27"/>
        </w:rPr>
        <w:t> </w:t>
      </w:r>
      <w:r>
        <w:rPr>
          <w:sz w:val="27"/>
        </w:rPr>
        <w:t>редакции:</w:t>
      </w:r>
    </w:p>
    <w:p>
      <w:pPr>
        <w:spacing w:line="355" w:lineRule="auto" w:before="7"/>
        <w:ind w:left="125" w:right="111"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8"/>
          <w:w w:val="105"/>
          <w:sz w:val="27"/>
        </w:rPr>
        <w:t> </w:t>
      </w:r>
      <w:r>
        <w:rPr>
          <w:w w:val="105"/>
          <w:sz w:val="27"/>
        </w:rPr>
        <w:t>требованиям</w:t>
      </w:r>
      <w:r>
        <w:rPr>
          <w:spacing w:val="-7"/>
          <w:w w:val="105"/>
          <w:sz w:val="27"/>
        </w:rPr>
        <w:t> </w:t>
      </w:r>
      <w:r>
        <w:rPr>
          <w:w w:val="105"/>
          <w:sz w:val="27"/>
        </w:rPr>
        <w:t>профессиональных</w:t>
      </w:r>
      <w:r>
        <w:rPr>
          <w:spacing w:val="-21"/>
          <w:w w:val="105"/>
          <w:sz w:val="27"/>
        </w:rPr>
        <w:t> </w:t>
      </w:r>
      <w:r>
        <w:rPr>
          <w:w w:val="105"/>
          <w:sz w:val="27"/>
        </w:rPr>
        <w:t>стандартов,</w:t>
      </w:r>
      <w:r>
        <w:rPr>
          <w:spacing w:val="-7"/>
          <w:w w:val="105"/>
          <w:sz w:val="27"/>
        </w:rPr>
        <w:t> </w:t>
      </w:r>
      <w:r>
        <w:rPr>
          <w:w w:val="105"/>
          <w:sz w:val="27"/>
        </w:rPr>
        <w:t>требованиям</w:t>
      </w:r>
      <w:r>
        <w:rPr>
          <w:spacing w:val="-5"/>
          <w:w w:val="105"/>
          <w:sz w:val="27"/>
        </w:rPr>
        <w:t> </w:t>
      </w:r>
      <w:r>
        <w:rPr>
          <w:w w:val="105"/>
          <w:sz w:val="27"/>
        </w:rPr>
        <w:t>рынка</w:t>
      </w:r>
      <w:r>
        <w:rPr>
          <w:spacing w:val="-17"/>
          <w:w w:val="105"/>
          <w:sz w:val="27"/>
        </w:rPr>
        <w:t> </w:t>
      </w:r>
      <w:r>
        <w:rPr>
          <w:w w:val="105"/>
          <w:sz w:val="27"/>
        </w:rPr>
        <w:t>труда к специалистам соответствующего</w:t>
      </w:r>
      <w:r>
        <w:rPr>
          <w:spacing w:val="16"/>
          <w:w w:val="105"/>
          <w:sz w:val="27"/>
        </w:rPr>
        <w:t> </w:t>
      </w:r>
      <w:r>
        <w:rPr>
          <w:w w:val="105"/>
          <w:sz w:val="27"/>
        </w:rPr>
        <w:t>профиля.».</w:t>
      </w:r>
    </w:p>
    <w:p>
      <w:pPr>
        <w:spacing w:line="381" w:lineRule="auto" w:before="0"/>
        <w:ind w:left="120" w:right="111" w:firstLine="715"/>
        <w:jc w:val="both"/>
        <w:rPr>
          <w:sz w:val="27"/>
        </w:rPr>
      </w:pPr>
      <w:r>
        <w:rPr>
          <w:w w:val="105"/>
          <w:sz w:val="27"/>
        </w:rPr>
        <w:t>229. В федеральном государственном образовательном стандарте среднего профессионального образования по специальности 09.02.08 Интеллектуальные интегрированные системы, утвержденном приказом Министерства просвещения Российской Федерации от 12 декабря 2022 г. </w:t>
      </w:r>
      <w:r>
        <w:rPr>
          <w:rFonts w:ascii="Arial" w:hAnsi="Arial"/>
          <w:w w:val="105"/>
          <w:sz w:val="25"/>
        </w:rPr>
        <w:t>№ </w:t>
      </w:r>
      <w:r>
        <w:rPr>
          <w:w w:val="105"/>
          <w:sz w:val="27"/>
        </w:rPr>
        <w:t>1095 (зарегистрирован Министерством юстиции Российской Федерации 20 января 2023 г., регистрационный </w:t>
      </w:r>
      <w:r>
        <w:rPr>
          <w:rFonts w:ascii="Arial" w:hAnsi="Arial"/>
          <w:w w:val="105"/>
          <w:sz w:val="26"/>
        </w:rPr>
        <w:t>№ </w:t>
      </w:r>
      <w:r>
        <w:rPr>
          <w:w w:val="105"/>
          <w:sz w:val="27"/>
        </w:rPr>
        <w:t>72090):</w:t>
      </w:r>
    </w:p>
    <w:p>
      <w:pPr>
        <w:spacing w:line="357" w:lineRule="auto" w:before="0"/>
        <w:ind w:left="112" w:right="123" w:firstLine="714"/>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291" w:lineRule="exact" w:before="0"/>
        <w:ind w:left="821" w:right="0" w:firstLine="0"/>
        <w:jc w:val="left"/>
        <w:rPr>
          <w:sz w:val="27"/>
        </w:rPr>
      </w:pPr>
      <w:r>
        <w:rPr>
          <w:w w:val="105"/>
          <w:sz w:val="27"/>
        </w:rPr>
        <w:t>б)  в  сноске  «</w:t>
      </w:r>
      <w:r>
        <w:rPr>
          <w:rFonts w:ascii="Arial" w:hAnsi="Arial"/>
          <w:w w:val="105"/>
          <w:position w:val="10"/>
          <w:sz w:val="17"/>
        </w:rPr>
        <w:t>2</w:t>
      </w:r>
      <w:r>
        <w:rPr>
          <w:w w:val="105"/>
          <w:sz w:val="27"/>
        </w:rPr>
        <w:t>»  слова  «и  от  12  августа  2022  г.  </w:t>
      </w:r>
      <w:r>
        <w:rPr>
          <w:rFonts w:ascii="Arial" w:hAnsi="Arial"/>
          <w:w w:val="105"/>
          <w:sz w:val="25"/>
        </w:rPr>
        <w:t>№  </w:t>
      </w:r>
      <w:r>
        <w:rPr>
          <w:w w:val="105"/>
          <w:sz w:val="27"/>
        </w:rPr>
        <w:t>732  (зарегистрирован</w:t>
      </w:r>
    </w:p>
    <w:p>
      <w:pPr>
        <w:spacing w:line="355" w:lineRule="auto" w:before="131"/>
        <w:ind w:left="109" w:right="122" w:firstLine="2"/>
        <w:jc w:val="both"/>
        <w:rPr>
          <w:sz w:val="27"/>
        </w:rPr>
      </w:pPr>
      <w:r>
        <w:rPr>
          <w:w w:val="105"/>
          <w:sz w:val="27"/>
        </w:rPr>
        <w:t>Министерством юстиции Российской Федерации 12 сентября 2022 г., регистрационный </w:t>
      </w:r>
      <w:r>
        <w:rPr>
          <w:rFonts w:ascii="Arial" w:hAnsi="Arial"/>
          <w:w w:val="105"/>
          <w:sz w:val="25"/>
        </w:rPr>
        <w:t>№ </w:t>
      </w:r>
      <w:r>
        <w:rPr>
          <w:w w:val="105"/>
          <w:sz w:val="27"/>
        </w:rPr>
        <w:t>70034).» заменить словами «,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8"/>
          <w:w w:val="105"/>
          <w:sz w:val="27"/>
        </w:rPr>
        <w:t> </w:t>
      </w:r>
      <w:r>
        <w:rPr>
          <w:w w:val="105"/>
          <w:sz w:val="27"/>
        </w:rPr>
        <w:t>г.,</w:t>
      </w:r>
      <w:r>
        <w:rPr>
          <w:spacing w:val="-13"/>
          <w:w w:val="105"/>
          <w:sz w:val="27"/>
        </w:rPr>
        <w:t> </w:t>
      </w:r>
      <w:r>
        <w:rPr>
          <w:w w:val="105"/>
          <w:sz w:val="27"/>
        </w:rPr>
        <w:t>регистрационный</w:t>
      </w:r>
      <w:r>
        <w:rPr>
          <w:spacing w:val="-29"/>
          <w:w w:val="105"/>
          <w:sz w:val="27"/>
        </w:rPr>
        <w:t> </w:t>
      </w:r>
      <w:r>
        <w:rPr>
          <w:w w:val="105"/>
          <w:sz w:val="27"/>
        </w:rPr>
        <w:t>№</w:t>
      </w:r>
      <w:r>
        <w:rPr>
          <w:spacing w:val="-18"/>
          <w:w w:val="105"/>
          <w:sz w:val="27"/>
        </w:rPr>
        <w:t> </w:t>
      </w:r>
      <w:r>
        <w:rPr>
          <w:w w:val="105"/>
          <w:sz w:val="27"/>
        </w:rPr>
        <w:t>70034)</w:t>
      </w:r>
      <w:r>
        <w:rPr>
          <w:spacing w:val="-11"/>
          <w:w w:val="105"/>
          <w:sz w:val="27"/>
        </w:rPr>
        <w:t> </w:t>
      </w:r>
      <w:r>
        <w:rPr>
          <w:w w:val="105"/>
          <w:sz w:val="27"/>
        </w:rPr>
        <w:t>и</w:t>
      </w:r>
      <w:r>
        <w:rPr>
          <w:spacing w:val="-21"/>
          <w:w w:val="105"/>
          <w:sz w:val="27"/>
        </w:rPr>
        <w:t> </w:t>
      </w:r>
      <w:r>
        <w:rPr>
          <w:w w:val="105"/>
          <w:sz w:val="27"/>
        </w:rPr>
        <w:t>от</w:t>
      </w:r>
      <w:r>
        <w:rPr>
          <w:spacing w:val="-17"/>
          <w:w w:val="105"/>
          <w:sz w:val="27"/>
        </w:rPr>
        <w:t> </w:t>
      </w:r>
      <w:r>
        <w:rPr>
          <w:w w:val="105"/>
          <w:sz w:val="27"/>
        </w:rPr>
        <w:t>27</w:t>
      </w:r>
      <w:r>
        <w:rPr>
          <w:spacing w:val="-16"/>
          <w:w w:val="105"/>
          <w:sz w:val="27"/>
        </w:rPr>
        <w:t> </w:t>
      </w:r>
      <w:r>
        <w:rPr>
          <w:w w:val="105"/>
          <w:sz w:val="27"/>
        </w:rPr>
        <w:t>декабря</w:t>
      </w:r>
      <w:r>
        <w:rPr>
          <w:spacing w:val="-5"/>
          <w:w w:val="105"/>
          <w:sz w:val="27"/>
        </w:rPr>
        <w:t> </w:t>
      </w:r>
      <w:r>
        <w:rPr>
          <w:w w:val="105"/>
          <w:sz w:val="27"/>
        </w:rPr>
        <w:t>2023</w:t>
      </w:r>
      <w:r>
        <w:rPr>
          <w:spacing w:val="-8"/>
          <w:w w:val="105"/>
          <w:sz w:val="27"/>
        </w:rPr>
        <w:t> </w:t>
      </w:r>
      <w:r>
        <w:rPr>
          <w:w w:val="105"/>
          <w:sz w:val="27"/>
        </w:rPr>
        <w:t>г.</w:t>
      </w:r>
      <w:r>
        <w:rPr>
          <w:spacing w:val="-17"/>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w:t>
      </w:r>
    </w:p>
    <w:p>
      <w:pPr>
        <w:spacing w:after="0" w:line="355" w:lineRule="auto"/>
        <w:jc w:val="both"/>
        <w:rPr>
          <w:sz w:val="27"/>
        </w:rPr>
        <w:sectPr>
          <w:headerReference w:type="default" r:id="rId1609"/>
          <w:footerReference w:type="default" r:id="rId1610"/>
          <w:pgSz w:w="11910" w:h="17180"/>
          <w:pgMar w:header="0" w:footer="501" w:top="0" w:bottom="700" w:left="1120" w:right="380"/>
        </w:sectPr>
      </w:pPr>
    </w:p>
    <w:p>
      <w:pPr>
        <w:pStyle w:val="BodyText"/>
        <w:rPr>
          <w:sz w:val="20"/>
        </w:rPr>
      </w:pPr>
      <w:r>
        <w:rPr/>
        <w:pict>
          <v:line style="position:absolute;mso-position-horizontal-relative:page;mso-position-vertical-relative:page;z-index:52336" from=".600965pt,.000033pt" to=".600965pt,860.400064pt" stroked="true" strokeweight="1.20193pt" strokecolor="#000000">
            <v:stroke dashstyle="solid"/>
            <w10:wrap type="none"/>
          </v:line>
        </w:pict>
      </w:r>
      <w:r>
        <w:rPr/>
        <w:pict>
          <v:line style="position:absolute;mso-position-horizontal-relative:page;mso-position-vertical-relative:page;z-index:52360" from="6.730806pt,.720832pt" to="596.879994pt,.720832pt" stroked="true" strokeweight="1.441599pt" strokecolor="#000000">
            <v:stroke dashstyle="solid"/>
            <w10:wrap type="none"/>
          </v:line>
        </w:pict>
      </w:r>
    </w:p>
    <w:p>
      <w:pPr>
        <w:pStyle w:val="BodyText"/>
        <w:rPr>
          <w:sz w:val="20"/>
        </w:rPr>
      </w:pPr>
    </w:p>
    <w:p>
      <w:pPr>
        <w:pStyle w:val="BodyText"/>
        <w:spacing w:before="5"/>
        <w:rPr>
          <w:sz w:val="20"/>
        </w:rPr>
      </w:pPr>
    </w:p>
    <w:p>
      <w:pPr>
        <w:spacing w:before="0"/>
        <w:ind w:left="1177" w:right="1157" w:firstLine="0"/>
        <w:jc w:val="center"/>
        <w:rPr>
          <w:sz w:val="23"/>
        </w:rPr>
      </w:pPr>
      <w:r>
        <w:rPr>
          <w:w w:val="105"/>
          <w:sz w:val="23"/>
        </w:rPr>
        <w:t>834</w:t>
      </w:r>
    </w:p>
    <w:p>
      <w:pPr>
        <w:pStyle w:val="BodyText"/>
        <w:spacing w:before="3"/>
        <w:rPr>
          <w:sz w:val="27"/>
        </w:rPr>
      </w:pPr>
    </w:p>
    <w:p>
      <w:pPr>
        <w:pStyle w:val="BodyText"/>
        <w:tabs>
          <w:tab w:pos="2399" w:val="left" w:leader="none"/>
          <w:tab w:pos="3824" w:val="left" w:leader="none"/>
          <w:tab w:pos="5582" w:val="left" w:leader="none"/>
          <w:tab w:pos="7274" w:val="left" w:leader="none"/>
          <w:tab w:pos="7788" w:val="left" w:leader="none"/>
          <w:tab w:pos="9125" w:val="left" w:leader="none"/>
          <w:tab w:pos="10055" w:val="left" w:leader="none"/>
        </w:tabs>
        <w:spacing w:line="343" w:lineRule="auto"/>
        <w:ind w:left="132" w:right="112" w:hanging="1"/>
      </w:pPr>
      <w:r>
        <w:rPr/>
        <w:t>Министерством</w:t>
        <w:tab/>
        <w:t>юстиции</w:t>
        <w:tab/>
        <w:t>Российской</w:t>
        <w:tab/>
        <w:t>Федерации</w:t>
        <w:tab/>
        <w:t>2</w:t>
        <w:tab/>
        <w:t>февраля</w:t>
        <w:tab/>
        <w:t>2024</w:t>
        <w:tab/>
      </w:r>
      <w:r>
        <w:rPr>
          <w:w w:val="95"/>
        </w:rPr>
        <w:t>г., </w:t>
      </w:r>
      <w:r>
        <w:rPr/>
        <w:t>регистрационный </w:t>
      </w:r>
      <w:r>
        <w:rPr>
          <w:rFonts w:ascii="Arial" w:hAnsi="Arial"/>
          <w:sz w:val="26"/>
        </w:rPr>
        <w:t>№</w:t>
      </w:r>
      <w:r>
        <w:rPr>
          <w:rFonts w:ascii="Arial" w:hAnsi="Arial"/>
          <w:spacing w:val="-40"/>
          <w:sz w:val="26"/>
        </w:rPr>
        <w:t> </w:t>
      </w:r>
      <w:r>
        <w:rPr/>
        <w:t>77121).»;</w:t>
      </w:r>
    </w:p>
    <w:p>
      <w:pPr>
        <w:pStyle w:val="BodyText"/>
        <w:spacing w:line="343" w:lineRule="auto" w:before="11"/>
        <w:ind w:left="125" w:right="129"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pStyle w:val="BodyText"/>
        <w:spacing w:line="340" w:lineRule="auto" w:before="4"/>
        <w:ind w:left="121" w:right="126" w:firstLine="712"/>
        <w:jc w:val="both"/>
      </w:pPr>
      <w:r>
        <w:rPr/>
        <w:t>г) в пункте 1.13 слова «ПООП, но не более чем на 40 процентов от срока получения образования и объема образовательной программы, установленных ФГОС </w:t>
      </w:r>
      <w:r>
        <w:rPr>
          <w:spacing w:val="-4"/>
        </w:rPr>
        <w:t>СПО</w:t>
      </w:r>
      <w:r>
        <w:rPr>
          <w:spacing w:val="-4"/>
          <w:position w:val="11"/>
          <w:sz w:val="18"/>
        </w:rPr>
        <w:t>5</w:t>
      </w:r>
      <w:r>
        <w:rPr>
          <w:spacing w:val="-4"/>
          <w:sz w:val="18"/>
        </w:rPr>
        <w:t>, </w:t>
      </w:r>
      <w:r>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5"/>
        </w:rPr>
        <w:t> </w:t>
      </w:r>
      <w:r>
        <w:rPr>
          <w:spacing w:val="-4"/>
        </w:rPr>
        <w:t>СПО</w:t>
      </w:r>
      <w:r>
        <w:rPr>
          <w:spacing w:val="-4"/>
          <w:position w:val="10"/>
          <w:sz w:val="18"/>
        </w:rPr>
        <w:t>5</w:t>
      </w:r>
      <w:r>
        <w:rPr>
          <w:spacing w:val="-4"/>
        </w:rPr>
        <w:t>.»;</w:t>
      </w:r>
    </w:p>
    <w:p>
      <w:pPr>
        <w:pStyle w:val="BodyText"/>
        <w:spacing w:before="1"/>
        <w:ind w:left="825"/>
      </w:pPr>
      <w:r>
        <w:rPr/>
        <w:t>д) пункт 1.15 изложить в следующей редакции:</w:t>
      </w:r>
    </w:p>
    <w:p>
      <w:pPr>
        <w:pStyle w:val="BodyText"/>
        <w:spacing w:line="367" w:lineRule="auto" w:before="168"/>
        <w:ind w:left="117" w:right="117" w:firstLine="707"/>
        <w:jc w:val="both"/>
      </w:pPr>
      <w:r>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1"/>
        </w:rPr>
        <w:t> </w:t>
      </w:r>
      <w:r>
        <w:rPr/>
        <w:t>ПОП.»;</w:t>
      </w:r>
    </w:p>
    <w:p>
      <w:pPr>
        <w:pStyle w:val="BodyText"/>
        <w:spacing w:line="319" w:lineRule="exact"/>
        <w:ind w:left="818"/>
      </w:pPr>
      <w:r>
        <w:rPr/>
        <w:t>е) в абзаце пятом пункта 2.3 аббревиатуру «ПООП» заменить на «ПОП»;</w:t>
      </w:r>
    </w:p>
    <w:p>
      <w:pPr>
        <w:pStyle w:val="BodyText"/>
        <w:spacing w:line="369" w:lineRule="auto" w:before="173"/>
        <w:ind w:left="118" w:right="146" w:firstLine="692"/>
        <w:jc w:val="both"/>
      </w:pPr>
      <w:r>
        <w:rPr/>
        <w:t>ж) в абзаце первом пункта 2.4 слова «с учетом соответствующей ПООП» заменить словами «с учетом ПОП»;</w:t>
      </w:r>
    </w:p>
    <w:p>
      <w:pPr>
        <w:pStyle w:val="BodyText"/>
        <w:spacing w:line="369" w:lineRule="auto"/>
        <w:ind w:left="808" w:right="845" w:firstLine="2"/>
      </w:pPr>
      <w:r>
        <w:rPr/>
        <w:t>з) в пункте 2.9 аббревиатуру «ПООП» заменить аббревиатурой «ПОП»; и) в пункте 2.10 аббревиатуру «ПООП» заменить на «ПОП»;</w:t>
      </w:r>
    </w:p>
    <w:p>
      <w:pPr>
        <w:pStyle w:val="BodyText"/>
        <w:spacing w:line="350" w:lineRule="auto"/>
        <w:ind w:left="812" w:right="677"/>
        <w:jc w:val="both"/>
      </w:pPr>
      <w:r>
        <w:rPr/>
        <w:t>к) в абзаце первом пункта 3.3 аббревиатуру «ПООП» заменить на «ПОП»; л) в абзаце первом пункта 3.5 аббревиатуру «ПООП» заменить на «ПОП»; м)</w:t>
      </w:r>
      <w:r>
        <w:rPr>
          <w:spacing w:val="-17"/>
        </w:rPr>
        <w:t> </w:t>
      </w:r>
      <w:r>
        <w:rPr/>
        <w:t>в</w:t>
      </w:r>
      <w:r>
        <w:rPr>
          <w:spacing w:val="-19"/>
        </w:rPr>
        <w:t> </w:t>
      </w:r>
      <w:r>
        <w:rPr/>
        <w:t>подпункте</w:t>
      </w:r>
      <w:r>
        <w:rPr>
          <w:spacing w:val="0"/>
        </w:rPr>
        <w:t> </w:t>
      </w:r>
      <w:r>
        <w:rPr/>
        <w:t>«а»</w:t>
      </w:r>
      <w:r>
        <w:rPr>
          <w:spacing w:val="-13"/>
        </w:rPr>
        <w:t> </w:t>
      </w:r>
      <w:r>
        <w:rPr/>
        <w:t>пункта</w:t>
      </w:r>
      <w:r>
        <w:rPr>
          <w:spacing w:val="-7"/>
        </w:rPr>
        <w:t> </w:t>
      </w:r>
      <w:r>
        <w:rPr/>
        <w:t>4.3</w:t>
      </w:r>
      <w:r>
        <w:rPr>
          <w:spacing w:val="-18"/>
        </w:rPr>
        <w:t> </w:t>
      </w:r>
      <w:r>
        <w:rPr/>
        <w:t>аббревиатуру</w:t>
      </w:r>
      <w:r>
        <w:rPr>
          <w:spacing w:val="7"/>
        </w:rPr>
        <w:t> </w:t>
      </w:r>
      <w:r>
        <w:rPr/>
        <w:t>«ПООП»</w:t>
      </w:r>
      <w:r>
        <w:rPr>
          <w:spacing w:val="-4"/>
        </w:rPr>
        <w:t> </w:t>
      </w:r>
      <w:r>
        <w:rPr/>
        <w:t>заменить</w:t>
      </w:r>
      <w:r>
        <w:rPr>
          <w:spacing w:val="-2"/>
        </w:rPr>
        <w:t> </w:t>
      </w:r>
      <w:r>
        <w:rPr/>
        <w:t>на</w:t>
      </w:r>
      <w:r>
        <w:rPr>
          <w:spacing w:val="-17"/>
        </w:rPr>
        <w:t> </w:t>
      </w:r>
      <w:r>
        <w:rPr/>
        <w:t>«ПОП»; н) в пункте</w:t>
      </w:r>
      <w:r>
        <w:rPr>
          <w:spacing w:val="-6"/>
        </w:rPr>
        <w:t> </w:t>
      </w:r>
      <w:r>
        <w:rPr/>
        <w:t>4.4:</w:t>
      </w:r>
    </w:p>
    <w:p>
      <w:pPr>
        <w:pStyle w:val="BodyText"/>
        <w:spacing w:line="306" w:lineRule="exact"/>
        <w:ind w:left="812"/>
      </w:pPr>
      <w:r>
        <w:rPr/>
        <w:t>в подпункте «ж» аббревиатуру «ПООП» заменить аббревиатурой «ПОП»;</w:t>
      </w:r>
    </w:p>
    <w:p>
      <w:pPr>
        <w:pStyle w:val="BodyText"/>
        <w:spacing w:line="340" w:lineRule="auto" w:before="121"/>
        <w:ind w:left="809" w:right="576" w:hanging="2"/>
      </w:pPr>
      <w:r>
        <w:rPr/>
        <w:t>в подпункте «м» аббревиатуру «ПООП» заменить аббревиатурой «ПОП»; о) подпункт «в» пункта 4.7 изложить в следующей редакции:</w:t>
      </w:r>
    </w:p>
    <w:p>
      <w:pPr>
        <w:pStyle w:val="BodyText"/>
        <w:spacing w:line="336" w:lineRule="auto" w:before="28"/>
        <w:ind w:left="102" w:right="144" w:firstLine="707"/>
        <w:jc w:val="both"/>
      </w:pPr>
      <w:r>
        <w:rPr/>
        <w:t>«в) внешняя оценка качества образовательной программы может осуществляться в рамках профессионально-общественной </w:t>
      </w:r>
      <w:r>
        <w:rPr>
          <w:position w:val="1"/>
        </w:rPr>
        <w:t>аккредитации, </w:t>
      </w:r>
      <w:r>
        <w:rPr/>
        <w:t>проводимой работодателями, их объединениями, а также уполномоченными ими</w:t>
      </w:r>
    </w:p>
    <w:p>
      <w:pPr>
        <w:spacing w:after="0" w:line="336" w:lineRule="auto"/>
        <w:jc w:val="both"/>
        <w:sectPr>
          <w:headerReference w:type="default" r:id="rId1611"/>
          <w:footerReference w:type="default" r:id="rId1612"/>
          <w:pgSz w:w="11940" w:h="17210"/>
          <w:pgMar w:header="0" w:footer="480" w:top="0" w:bottom="680" w:left="1200" w:right="320"/>
        </w:sectPr>
      </w:pPr>
    </w:p>
    <w:p>
      <w:pPr>
        <w:spacing w:before="64"/>
        <w:ind w:left="5047" w:right="0" w:firstLine="0"/>
        <w:jc w:val="left"/>
        <w:rPr>
          <w:sz w:val="23"/>
        </w:rPr>
      </w:pPr>
      <w:r>
        <w:rPr/>
        <w:pict>
          <v:group style="position:absolute;margin-left:0pt;margin-top:-.000031pt;width:599.050pt;height:859.7pt;mso-position-horizontal-relative:page;mso-position-vertical-relative:page;z-index:-1181248" coordorigin="0,0" coordsize="11981,17194">
            <v:line style="position:absolute" from="16,0" to="16,17194" stroked="true" strokeweight="1.562501pt" strokecolor="#000000">
              <v:stroke dashstyle="solid"/>
            </v:line>
            <v:line style="position:absolute" from="58,14" to="11981,14" stroked="true" strokeweight="1.441633pt" strokecolor="#000000">
              <v:stroke dashstyle="solid"/>
            </v:line>
            <w10:wrap type="none"/>
          </v:group>
        </w:pict>
      </w:r>
      <w:r>
        <w:rPr>
          <w:w w:val="105"/>
          <w:sz w:val="23"/>
        </w:rPr>
        <w:t>835</w:t>
      </w:r>
    </w:p>
    <w:p>
      <w:pPr>
        <w:pStyle w:val="BodyText"/>
        <w:spacing w:before="5"/>
        <w:rPr>
          <w:sz w:val="26"/>
        </w:rPr>
      </w:pPr>
    </w:p>
    <w:p>
      <w:pPr>
        <w:pStyle w:val="BodyText"/>
        <w:spacing w:line="348" w:lineRule="auto"/>
        <w:ind w:left="137" w:right="116"/>
        <w:jc w:val="both"/>
      </w:pPr>
      <w:r>
        <w:rPr/>
        <w:t>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6"/>
        </w:numPr>
        <w:tabs>
          <w:tab w:pos="1485" w:val="left" w:leader="none"/>
        </w:tabs>
        <w:spacing w:line="367" w:lineRule="auto" w:before="3" w:after="0"/>
        <w:ind w:left="133" w:right="108" w:firstLine="710"/>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55.02.01     Театральная и аудиовизуальная техника (по видам), утвержденном приказом Министерства просвещения Российской Федерации от 12 декабря 2022 г. </w:t>
      </w:r>
      <w:r>
        <w:rPr>
          <w:rFonts w:ascii="Arial" w:hAnsi="Arial"/>
          <w:sz w:val="26"/>
        </w:rPr>
        <w:t>№ </w:t>
      </w:r>
      <w:r>
        <w:rPr>
          <w:sz w:val="28"/>
        </w:rPr>
        <w:t>1096 (зарегистрирован Министерством юстиции Российской Федерации 24 января 2023 г., регистрационный </w:t>
      </w:r>
      <w:r>
        <w:rPr>
          <w:rFonts w:ascii="Arial" w:hAnsi="Arial"/>
          <w:sz w:val="26"/>
        </w:rPr>
        <w:t>№</w:t>
      </w:r>
      <w:r>
        <w:rPr>
          <w:rFonts w:ascii="Arial" w:hAnsi="Arial"/>
          <w:spacing w:val="-41"/>
          <w:sz w:val="26"/>
        </w:rPr>
        <w:t> </w:t>
      </w:r>
      <w:r>
        <w:rPr>
          <w:sz w:val="28"/>
        </w:rPr>
        <w:t>72112):</w:t>
      </w:r>
    </w:p>
    <w:p>
      <w:pPr>
        <w:pStyle w:val="BodyText"/>
        <w:spacing w:line="340" w:lineRule="auto" w:before="4"/>
        <w:ind w:left="125" w:right="119" w:firstLine="709"/>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43" w:lineRule="auto" w:before="7"/>
        <w:ind w:left="119" w:right="117" w:firstLine="709"/>
        <w:jc w:val="both"/>
      </w:pPr>
      <w:r>
        <w:rPr/>
        <w:t>б) в сноске «2»: слова «и от 12 августа 2022 г. </w:t>
      </w:r>
      <w:r>
        <w:rPr>
          <w:rFonts w:ascii="Arial" w:hAnsi="Arial"/>
          <w:sz w:val="26"/>
        </w:rPr>
        <w:t>№ </w:t>
      </w:r>
      <w:r>
        <w:rPr/>
        <w:t>732 (зарегистрирован Министерством юстиции Российской Федерации 12 сентября 2022 г., регистрационный </w:t>
      </w:r>
      <w:r>
        <w:rPr>
          <w:sz w:val="27"/>
        </w:rPr>
        <w:t>№ </w:t>
      </w:r>
      <w:r>
        <w:rPr/>
        <w:t>70034).» заменить словами «, от 12 августа 2022 г. </w:t>
      </w:r>
      <w:r>
        <w:rPr>
          <w:sz w:val="27"/>
        </w:rPr>
        <w:t>№ </w:t>
      </w:r>
      <w:r>
        <w:rPr/>
        <w:t>732 (зарегистрирован Министерством юстиции Российской Федерации 12  сентября 2022</w:t>
      </w:r>
      <w:r>
        <w:rPr>
          <w:spacing w:val="5"/>
        </w:rPr>
        <w:t> </w:t>
      </w:r>
      <w:r>
        <w:rPr/>
        <w:t>г.,</w:t>
      </w:r>
      <w:r>
        <w:rPr>
          <w:spacing w:val="-1"/>
        </w:rPr>
        <w:t> </w:t>
      </w:r>
      <w:r>
        <w:rPr/>
        <w:t>регистрационный</w:t>
      </w:r>
      <w:r>
        <w:rPr>
          <w:spacing w:val="-38"/>
        </w:rPr>
        <w:t> </w:t>
      </w:r>
      <w:r>
        <w:rPr>
          <w:rFonts w:ascii="Arial" w:hAnsi="Arial"/>
          <w:sz w:val="26"/>
        </w:rPr>
        <w:t>№</w:t>
      </w:r>
      <w:r>
        <w:rPr>
          <w:rFonts w:ascii="Arial" w:hAnsi="Arial"/>
          <w:spacing w:val="-13"/>
          <w:sz w:val="26"/>
        </w:rPr>
        <w:t> </w:t>
      </w:r>
      <w:r>
        <w:rPr/>
        <w:t>70034) и</w:t>
      </w:r>
      <w:r>
        <w:rPr>
          <w:spacing w:val="-7"/>
        </w:rPr>
        <w:t> </w:t>
      </w:r>
      <w:r>
        <w:rPr/>
        <w:t>от</w:t>
      </w:r>
      <w:r>
        <w:rPr>
          <w:spacing w:val="-5"/>
        </w:rPr>
        <w:t> </w:t>
      </w:r>
      <w:r>
        <w:rPr/>
        <w:t>27</w:t>
      </w:r>
      <w:r>
        <w:rPr>
          <w:spacing w:val="-4"/>
        </w:rPr>
        <w:t> </w:t>
      </w:r>
      <w:r>
        <w:rPr/>
        <w:t>декабря</w:t>
      </w:r>
      <w:r>
        <w:rPr>
          <w:spacing w:val="11"/>
        </w:rPr>
        <w:t> </w:t>
      </w:r>
      <w:r>
        <w:rPr/>
        <w:t>2023</w:t>
      </w:r>
      <w:r>
        <w:rPr>
          <w:spacing w:val="5"/>
        </w:rPr>
        <w:t> </w:t>
      </w:r>
      <w:r>
        <w:rPr/>
        <w:t>г.</w:t>
      </w:r>
      <w:r>
        <w:rPr>
          <w:spacing w:val="-26"/>
        </w:rPr>
        <w:t> </w:t>
      </w:r>
      <w:r>
        <w:rPr>
          <w:rFonts w:ascii="Arial" w:hAnsi="Arial"/>
          <w:sz w:val="26"/>
        </w:rPr>
        <w:t>№</w:t>
      </w:r>
      <w:r>
        <w:rPr>
          <w:rFonts w:ascii="Arial" w:hAnsi="Arial"/>
          <w:spacing w:val="-11"/>
          <w:sz w:val="26"/>
        </w:rPr>
        <w:t> </w:t>
      </w:r>
      <w:r>
        <w:rPr/>
        <w:t>1028</w:t>
      </w:r>
      <w:r>
        <w:rPr>
          <w:spacing w:val="5"/>
        </w:rPr>
        <w:t> </w:t>
      </w:r>
      <w:r>
        <w:rPr/>
        <w:t>(зарегистрирован Министерством юстиции Российской Федерации 2 февраля 2024 г., регистрационный </w:t>
      </w:r>
      <w:r>
        <w:rPr>
          <w:rFonts w:ascii="Arial" w:hAnsi="Arial"/>
          <w:sz w:val="26"/>
        </w:rPr>
        <w:t>№</w:t>
      </w:r>
      <w:r>
        <w:rPr>
          <w:rFonts w:ascii="Arial" w:hAnsi="Arial"/>
          <w:spacing w:val="-41"/>
          <w:sz w:val="26"/>
        </w:rPr>
        <w:t> </w:t>
      </w:r>
      <w:r>
        <w:rPr/>
        <w:t>77121).»;</w:t>
      </w:r>
    </w:p>
    <w:p>
      <w:pPr>
        <w:pStyle w:val="BodyText"/>
        <w:spacing w:line="343" w:lineRule="auto"/>
        <w:ind w:left="116" w:right="125" w:firstLine="711"/>
        <w:jc w:val="both"/>
      </w:pPr>
      <w:r>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w:t>
      </w:r>
      <w:r>
        <w:rPr>
          <w:spacing w:val="-4"/>
        </w:rPr>
        <w:t> </w:t>
      </w:r>
      <w:r>
        <w:rPr/>
        <w:t>ПОП),»;</w:t>
      </w:r>
    </w:p>
    <w:p>
      <w:pPr>
        <w:pStyle w:val="BodyText"/>
        <w:spacing w:line="340" w:lineRule="auto"/>
        <w:ind w:left="112" w:right="142" w:firstLine="713"/>
        <w:jc w:val="both"/>
      </w:pPr>
      <w:r>
        <w:rPr/>
        <w:t>г) в пункте 1.13 слова «ПООП, но не более чем на 40 процентов от срока получения образования и объема образовательной программы, установленных ФГОС СПО</w:t>
      </w:r>
      <w:r>
        <w:rPr>
          <w:position w:val="9"/>
          <w:sz w:val="18"/>
        </w:rPr>
        <w:t>5</w:t>
      </w:r>
      <w:r>
        <w:rPr>
          <w:sz w:val="18"/>
        </w:rPr>
        <w:t>, </w:t>
      </w:r>
      <w:r>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ФГОС</w:t>
      </w:r>
      <w:r>
        <w:rPr>
          <w:spacing w:val="-31"/>
        </w:rPr>
        <w:t> </w:t>
      </w:r>
      <w:r>
        <w:rPr>
          <w:spacing w:val="-4"/>
        </w:rPr>
        <w:t>СПО</w:t>
      </w:r>
      <w:r>
        <w:rPr>
          <w:spacing w:val="-4"/>
          <w:position w:val="11"/>
          <w:sz w:val="18"/>
        </w:rPr>
        <w:t>5</w:t>
      </w:r>
      <w:r>
        <w:rPr>
          <w:spacing w:val="-4"/>
        </w:rPr>
        <w:t>.»;</w:t>
      </w:r>
    </w:p>
    <w:p>
      <w:pPr>
        <w:pStyle w:val="BodyText"/>
        <w:spacing w:line="310" w:lineRule="exact"/>
        <w:ind w:left="822"/>
      </w:pPr>
      <w:r>
        <w:rPr/>
        <w:t>д) пункт 1.15 изложить в следующей редакции:</w:t>
      </w:r>
    </w:p>
    <w:p>
      <w:pPr>
        <w:spacing w:after="0" w:line="310" w:lineRule="exact"/>
        <w:sectPr>
          <w:headerReference w:type="default" r:id="rId1613"/>
          <w:footerReference w:type="default" r:id="rId1614"/>
          <w:pgSz w:w="11990" w:h="17200"/>
          <w:pgMar w:header="0" w:footer="462" w:top="620" w:bottom="660" w:left="1160" w:right="400"/>
        </w:sectPr>
      </w:pPr>
    </w:p>
    <w:p>
      <w:pPr>
        <w:pStyle w:val="BodyText"/>
        <w:spacing w:before="4"/>
        <w:rPr>
          <w:sz w:val="20"/>
        </w:rPr>
      </w:pPr>
      <w:r>
        <w:rPr/>
        <w:pict>
          <v:line style="position:absolute;mso-position-horizontal-relative:page;mso-position-vertical-relative:page;z-index:52408" from=".300482pt,.000033pt" to=".300482pt,858.960058pt" stroked="true" strokeweight=".600965pt" strokecolor="#000000">
            <v:stroke dashstyle="solid"/>
            <w10:wrap type="none"/>
          </v:line>
        </w:pict>
      </w:r>
      <w:r>
        <w:rPr/>
        <w:pict>
          <v:line style="position:absolute;mso-position-horizontal-relative:page;mso-position-vertical-relative:page;z-index:52432" from="5.769262pt,.961095pt" to="596.879994pt,.961095pt" stroked="true" strokeweight="1.44161pt" strokecolor="#000000">
            <v:stroke dashstyle="solid"/>
            <w10:wrap type="none"/>
          </v:line>
        </w:pict>
      </w:r>
    </w:p>
    <w:p>
      <w:pPr>
        <w:spacing w:line="379" w:lineRule="auto" w:before="89"/>
        <w:ind w:left="156" w:right="106" w:firstLine="713"/>
        <w:jc w:val="both"/>
        <w:rPr>
          <w:sz w:val="27"/>
        </w:rPr>
      </w:pPr>
      <w:r>
        <w:rPr>
          <w:w w:val="110"/>
          <w:sz w:val="27"/>
        </w:rPr>
        <w:t>«1.15. При разработке образовательной программы образовательная </w:t>
      </w:r>
      <w:r>
        <w:rPr>
          <w:w w:val="105"/>
          <w:sz w:val="27"/>
        </w:rPr>
        <w:t>организация устанавливает направленность, которая конкретизирует содержание </w:t>
      </w:r>
      <w:r>
        <w:rPr>
          <w:w w:val="110"/>
          <w:sz w:val="27"/>
        </w:rPr>
        <w:t>программы путе ориентации на виды деятельности, с учетом соответствующей ПОП.»;</w:t>
      </w:r>
    </w:p>
    <w:p>
      <w:pPr>
        <w:spacing w:line="381" w:lineRule="auto" w:before="22"/>
        <w:ind w:left="855" w:right="926" w:firstLine="7"/>
        <w:jc w:val="left"/>
        <w:rPr>
          <w:sz w:val="27"/>
        </w:rPr>
      </w:pPr>
      <w:r>
        <w:rPr>
          <w:sz w:val="27"/>
        </w:rPr>
        <w:t>е) в абзаце пятом пункта 2.3 аббревиатуру «ПООП» заменить на «ПОП»; ж) абзац первый пункта 2.4 изложить в следующей редакции:</w:t>
      </w:r>
    </w:p>
    <w:p>
      <w:pPr>
        <w:spacing w:line="381" w:lineRule="auto" w:before="3"/>
        <w:ind w:left="151" w:right="98" w:firstLine="698"/>
        <w:jc w:val="both"/>
        <w:rPr>
          <w:sz w:val="27"/>
        </w:rPr>
      </w:pPr>
      <w:r>
        <w:rPr>
          <w:w w:val="105"/>
          <w:sz w:val="27"/>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spacing w:line="379" w:lineRule="auto" w:before="0"/>
        <w:ind w:left="847" w:right="858" w:hanging="3"/>
        <w:jc w:val="left"/>
        <w:rPr>
          <w:sz w:val="27"/>
        </w:rPr>
      </w:pPr>
      <w:r>
        <w:rPr>
          <w:w w:val="105"/>
          <w:sz w:val="27"/>
        </w:rPr>
        <w:t>з)</w:t>
      </w:r>
      <w:r>
        <w:rPr>
          <w:spacing w:val="-31"/>
          <w:w w:val="105"/>
          <w:sz w:val="27"/>
        </w:rPr>
        <w:t> </w:t>
      </w:r>
      <w:r>
        <w:rPr>
          <w:w w:val="105"/>
          <w:sz w:val="27"/>
        </w:rPr>
        <w:t>в</w:t>
      </w:r>
      <w:r>
        <w:rPr>
          <w:spacing w:val="-33"/>
          <w:w w:val="105"/>
          <w:sz w:val="27"/>
        </w:rPr>
        <w:t> </w:t>
      </w:r>
      <w:r>
        <w:rPr>
          <w:w w:val="105"/>
          <w:sz w:val="27"/>
        </w:rPr>
        <w:t>пункте</w:t>
      </w:r>
      <w:r>
        <w:rPr>
          <w:spacing w:val="-22"/>
          <w:w w:val="105"/>
          <w:sz w:val="27"/>
        </w:rPr>
        <w:t> </w:t>
      </w:r>
      <w:r>
        <w:rPr>
          <w:w w:val="105"/>
          <w:sz w:val="27"/>
        </w:rPr>
        <w:t>2.9</w:t>
      </w:r>
      <w:r>
        <w:rPr>
          <w:spacing w:val="-29"/>
          <w:w w:val="105"/>
          <w:sz w:val="27"/>
        </w:rPr>
        <w:t> </w:t>
      </w:r>
      <w:r>
        <w:rPr>
          <w:w w:val="105"/>
          <w:sz w:val="27"/>
        </w:rPr>
        <w:t>аббревиатуру</w:t>
      </w:r>
      <w:r>
        <w:rPr>
          <w:spacing w:val="-7"/>
          <w:w w:val="105"/>
          <w:sz w:val="27"/>
        </w:rPr>
        <w:t> </w:t>
      </w:r>
      <w:r>
        <w:rPr>
          <w:w w:val="105"/>
          <w:sz w:val="27"/>
        </w:rPr>
        <w:t>«ПООП»</w:t>
      </w:r>
      <w:r>
        <w:rPr>
          <w:spacing w:val="-24"/>
          <w:w w:val="105"/>
          <w:sz w:val="27"/>
        </w:rPr>
        <w:t> </w:t>
      </w:r>
      <w:r>
        <w:rPr>
          <w:w w:val="105"/>
          <w:sz w:val="27"/>
        </w:rPr>
        <w:t>заменить</w:t>
      </w:r>
      <w:r>
        <w:rPr>
          <w:spacing w:val="-23"/>
          <w:w w:val="105"/>
          <w:sz w:val="27"/>
        </w:rPr>
        <w:t> </w:t>
      </w:r>
      <w:r>
        <w:rPr>
          <w:w w:val="105"/>
          <w:sz w:val="27"/>
        </w:rPr>
        <w:t>аббревиатурой</w:t>
      </w:r>
      <w:r>
        <w:rPr>
          <w:spacing w:val="-12"/>
          <w:w w:val="105"/>
          <w:sz w:val="27"/>
        </w:rPr>
        <w:t> </w:t>
      </w:r>
      <w:r>
        <w:rPr>
          <w:w w:val="105"/>
          <w:sz w:val="27"/>
        </w:rPr>
        <w:t>«ПОП»; и) в пункте 2.10 аббревиатуру «ПООП» заменить на</w:t>
      </w:r>
      <w:r>
        <w:rPr>
          <w:spacing w:val="-25"/>
          <w:w w:val="105"/>
          <w:sz w:val="27"/>
        </w:rPr>
        <w:t> </w:t>
      </w:r>
      <w:r>
        <w:rPr>
          <w:w w:val="105"/>
          <w:sz w:val="27"/>
        </w:rPr>
        <w:t>«ПОП»;</w:t>
      </w:r>
    </w:p>
    <w:p>
      <w:pPr>
        <w:spacing w:line="362" w:lineRule="auto" w:before="3"/>
        <w:ind w:left="847" w:right="668" w:firstLine="4"/>
        <w:jc w:val="both"/>
        <w:rPr>
          <w:sz w:val="27"/>
        </w:rPr>
      </w:pPr>
      <w:r>
        <w:rPr>
          <w:sz w:val="27"/>
        </w:rPr>
        <w:t>к) в абзаце первом пункта 3.3 аббревиатуру «ПООП» заменить  на «ПОП»; л) в абзаце первом пункта 3.5 аббревиатуру «ПООП» заменить  на «ПОП»; м) в подпункте «а» пункта 4.3 аббревиатуру «ПООП» заменить на «ПОП»; н) в пункте</w:t>
      </w:r>
      <w:r>
        <w:rPr>
          <w:spacing w:val="2"/>
          <w:sz w:val="27"/>
        </w:rPr>
        <w:t> </w:t>
      </w:r>
      <w:r>
        <w:rPr>
          <w:sz w:val="27"/>
        </w:rPr>
        <w:t>4.4:</w:t>
      </w:r>
    </w:p>
    <w:p>
      <w:pPr>
        <w:spacing w:line="357" w:lineRule="auto" w:before="0"/>
        <w:ind w:left="844" w:right="760" w:hanging="2"/>
        <w:jc w:val="both"/>
        <w:rPr>
          <w:sz w:val="27"/>
        </w:rPr>
      </w:pPr>
      <w:r>
        <w:rPr>
          <w:w w:val="105"/>
          <w:sz w:val="27"/>
        </w:rPr>
        <w:t>в</w:t>
      </w:r>
      <w:r>
        <w:rPr>
          <w:spacing w:val="-37"/>
          <w:w w:val="105"/>
          <w:sz w:val="27"/>
        </w:rPr>
        <w:t> </w:t>
      </w:r>
      <w:r>
        <w:rPr>
          <w:w w:val="105"/>
          <w:sz w:val="27"/>
        </w:rPr>
        <w:t>подпункте</w:t>
      </w:r>
      <w:r>
        <w:rPr>
          <w:spacing w:val="-22"/>
          <w:w w:val="105"/>
          <w:sz w:val="27"/>
        </w:rPr>
        <w:t> </w:t>
      </w:r>
      <w:r>
        <w:rPr>
          <w:w w:val="105"/>
          <w:sz w:val="27"/>
        </w:rPr>
        <w:t>«ж»</w:t>
      </w:r>
      <w:r>
        <w:rPr>
          <w:spacing w:val="-32"/>
          <w:w w:val="105"/>
          <w:sz w:val="27"/>
        </w:rPr>
        <w:t> </w:t>
      </w:r>
      <w:r>
        <w:rPr>
          <w:w w:val="105"/>
          <w:sz w:val="27"/>
        </w:rPr>
        <w:t>аббревиатуру</w:t>
      </w:r>
      <w:r>
        <w:rPr>
          <w:spacing w:val="-17"/>
          <w:w w:val="105"/>
          <w:sz w:val="27"/>
        </w:rPr>
        <w:t> </w:t>
      </w:r>
      <w:r>
        <w:rPr>
          <w:w w:val="105"/>
          <w:sz w:val="27"/>
        </w:rPr>
        <w:t>«ПООП»</w:t>
      </w:r>
      <w:r>
        <w:rPr>
          <w:spacing w:val="-26"/>
          <w:w w:val="105"/>
          <w:sz w:val="27"/>
        </w:rPr>
        <w:t> </w:t>
      </w:r>
      <w:r>
        <w:rPr>
          <w:w w:val="105"/>
          <w:sz w:val="27"/>
        </w:rPr>
        <w:t>заменить</w:t>
      </w:r>
      <w:r>
        <w:rPr>
          <w:spacing w:val="-29"/>
          <w:w w:val="105"/>
          <w:sz w:val="27"/>
        </w:rPr>
        <w:t> </w:t>
      </w:r>
      <w:r>
        <w:rPr>
          <w:w w:val="105"/>
          <w:sz w:val="27"/>
        </w:rPr>
        <w:t>аббревиатурой</w:t>
      </w:r>
      <w:r>
        <w:rPr>
          <w:spacing w:val="-21"/>
          <w:w w:val="105"/>
          <w:sz w:val="27"/>
        </w:rPr>
        <w:t> </w:t>
      </w:r>
      <w:r>
        <w:rPr>
          <w:w w:val="105"/>
          <w:sz w:val="27"/>
        </w:rPr>
        <w:t>«ПОП»; в</w:t>
      </w:r>
      <w:r>
        <w:rPr>
          <w:spacing w:val="-37"/>
          <w:w w:val="105"/>
          <w:sz w:val="27"/>
        </w:rPr>
        <w:t> </w:t>
      </w:r>
      <w:r>
        <w:rPr>
          <w:w w:val="105"/>
          <w:sz w:val="27"/>
        </w:rPr>
        <w:t>подпункте</w:t>
      </w:r>
      <w:r>
        <w:rPr>
          <w:spacing w:val="-21"/>
          <w:w w:val="105"/>
          <w:sz w:val="27"/>
        </w:rPr>
        <w:t> </w:t>
      </w:r>
      <w:r>
        <w:rPr>
          <w:w w:val="105"/>
          <w:sz w:val="27"/>
        </w:rPr>
        <w:t>«м»</w:t>
      </w:r>
      <w:r>
        <w:rPr>
          <w:spacing w:val="-30"/>
          <w:w w:val="105"/>
          <w:sz w:val="27"/>
        </w:rPr>
        <w:t> </w:t>
      </w:r>
      <w:r>
        <w:rPr>
          <w:w w:val="105"/>
          <w:sz w:val="27"/>
        </w:rPr>
        <w:t>аббревиатуру</w:t>
      </w:r>
      <w:r>
        <w:rPr>
          <w:spacing w:val="-16"/>
          <w:w w:val="105"/>
          <w:sz w:val="27"/>
        </w:rPr>
        <w:t> </w:t>
      </w:r>
      <w:r>
        <w:rPr>
          <w:w w:val="105"/>
          <w:sz w:val="27"/>
        </w:rPr>
        <w:t>«ПООП»</w:t>
      </w:r>
      <w:r>
        <w:rPr>
          <w:spacing w:val="-26"/>
          <w:w w:val="105"/>
          <w:sz w:val="27"/>
        </w:rPr>
        <w:t> </w:t>
      </w:r>
      <w:r>
        <w:rPr>
          <w:w w:val="105"/>
          <w:sz w:val="27"/>
        </w:rPr>
        <w:t>заменить</w:t>
      </w:r>
      <w:r>
        <w:rPr>
          <w:spacing w:val="-28"/>
          <w:w w:val="105"/>
          <w:sz w:val="27"/>
        </w:rPr>
        <w:t> </w:t>
      </w:r>
      <w:r>
        <w:rPr>
          <w:w w:val="105"/>
          <w:sz w:val="27"/>
        </w:rPr>
        <w:t>аббревиатурой</w:t>
      </w:r>
      <w:r>
        <w:rPr>
          <w:spacing w:val="-21"/>
          <w:w w:val="105"/>
          <w:sz w:val="27"/>
        </w:rPr>
        <w:t> </w:t>
      </w:r>
      <w:r>
        <w:rPr>
          <w:w w:val="105"/>
          <w:sz w:val="27"/>
        </w:rPr>
        <w:t>«ПОП»; о) подпункт «в» пункта </w:t>
      </w:r>
      <w:r>
        <w:rPr>
          <w:spacing w:val="-3"/>
          <w:w w:val="105"/>
          <w:sz w:val="27"/>
        </w:rPr>
        <w:t>4.7 </w:t>
      </w:r>
      <w:r>
        <w:rPr>
          <w:w w:val="105"/>
          <w:sz w:val="27"/>
        </w:rPr>
        <w:t>изложить в следующей</w:t>
      </w:r>
      <w:r>
        <w:rPr>
          <w:spacing w:val="-33"/>
          <w:w w:val="105"/>
          <w:sz w:val="27"/>
        </w:rPr>
        <w:t> </w:t>
      </w:r>
      <w:r>
        <w:rPr>
          <w:w w:val="105"/>
          <w:sz w:val="27"/>
        </w:rPr>
        <w:t>редакции:</w:t>
      </w:r>
    </w:p>
    <w:p>
      <w:pPr>
        <w:spacing w:line="355" w:lineRule="auto" w:before="14"/>
        <w:ind w:left="123" w:right="137" w:firstLine="717"/>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w:t>
      </w:r>
      <w:r>
        <w:rPr>
          <w:sz w:val="27"/>
        </w:rPr>
        <w:t>· </w:t>
      </w:r>
      <w:r>
        <w:rPr>
          <w:w w:val="105"/>
          <w:sz w:val="27"/>
        </w:rPr>
        <w:t>качества и уровня подготовки выпускников, отвечающих</w:t>
      </w:r>
      <w:r>
        <w:rPr>
          <w:spacing w:val="-6"/>
          <w:w w:val="105"/>
          <w:sz w:val="27"/>
        </w:rPr>
        <w:t> </w:t>
      </w:r>
      <w:r>
        <w:rPr>
          <w:w w:val="105"/>
          <w:sz w:val="27"/>
        </w:rPr>
        <w:t>требованиям</w:t>
      </w:r>
      <w:r>
        <w:rPr>
          <w:spacing w:val="-5"/>
          <w:w w:val="105"/>
          <w:sz w:val="27"/>
        </w:rPr>
        <w:t> </w:t>
      </w:r>
      <w:r>
        <w:rPr>
          <w:w w:val="105"/>
          <w:sz w:val="27"/>
        </w:rPr>
        <w:t>профессиональных</w:t>
      </w:r>
      <w:r>
        <w:rPr>
          <w:spacing w:val="-19"/>
          <w:w w:val="105"/>
          <w:sz w:val="27"/>
        </w:rPr>
        <w:t> </w:t>
      </w:r>
      <w:r>
        <w:rPr>
          <w:w w:val="105"/>
          <w:sz w:val="27"/>
        </w:rPr>
        <w:t>стандартов,</w:t>
      </w:r>
      <w:r>
        <w:rPr>
          <w:spacing w:val="-8"/>
          <w:w w:val="105"/>
          <w:sz w:val="27"/>
        </w:rPr>
        <w:t> </w:t>
      </w:r>
      <w:r>
        <w:rPr>
          <w:w w:val="105"/>
          <w:sz w:val="27"/>
        </w:rPr>
        <w:t>требованиям</w:t>
      </w:r>
      <w:r>
        <w:rPr>
          <w:spacing w:val="-8"/>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2"/>
          <w:w w:val="105"/>
          <w:sz w:val="27"/>
        </w:rPr>
        <w:t> </w:t>
      </w:r>
      <w:r>
        <w:rPr>
          <w:w w:val="105"/>
          <w:sz w:val="27"/>
        </w:rPr>
        <w:t>профиля.».</w:t>
      </w:r>
    </w:p>
    <w:p>
      <w:pPr>
        <w:pStyle w:val="ListParagraph"/>
        <w:numPr>
          <w:ilvl w:val="0"/>
          <w:numId w:val="36"/>
        </w:numPr>
        <w:tabs>
          <w:tab w:pos="1475" w:val="left" w:leader="none"/>
        </w:tabs>
        <w:spacing w:line="379" w:lineRule="auto" w:before="1" w:after="0"/>
        <w:ind w:left="114" w:right="148" w:firstLine="719"/>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08.02.14    Эксплуатация и обслуживание многоквартирного </w:t>
      </w:r>
      <w:r>
        <w:rPr>
          <w:sz w:val="27"/>
        </w:rPr>
        <w:t>. </w:t>
      </w:r>
      <w:r>
        <w:rPr>
          <w:w w:val="105"/>
          <w:sz w:val="27"/>
        </w:rPr>
        <w:t>дома, утвержденном приказом Министерства просвещения</w:t>
      </w:r>
      <w:r>
        <w:rPr>
          <w:spacing w:val="-2"/>
          <w:w w:val="105"/>
          <w:sz w:val="27"/>
        </w:rPr>
        <w:t> </w:t>
      </w:r>
      <w:r>
        <w:rPr>
          <w:w w:val="105"/>
          <w:sz w:val="27"/>
        </w:rPr>
        <w:t>Российской</w:t>
      </w:r>
      <w:r>
        <w:rPr>
          <w:spacing w:val="-4"/>
          <w:w w:val="105"/>
          <w:sz w:val="27"/>
        </w:rPr>
        <w:t> </w:t>
      </w:r>
      <w:r>
        <w:rPr>
          <w:w w:val="105"/>
          <w:sz w:val="27"/>
        </w:rPr>
        <w:t>Федерации</w:t>
      </w:r>
      <w:r>
        <w:rPr>
          <w:spacing w:val="-3"/>
          <w:w w:val="105"/>
          <w:sz w:val="27"/>
        </w:rPr>
        <w:t> </w:t>
      </w:r>
      <w:r>
        <w:rPr>
          <w:w w:val="105"/>
          <w:sz w:val="27"/>
        </w:rPr>
        <w:t>от</w:t>
      </w:r>
      <w:r>
        <w:rPr>
          <w:spacing w:val="-22"/>
          <w:w w:val="105"/>
          <w:sz w:val="27"/>
        </w:rPr>
        <w:t> </w:t>
      </w:r>
      <w:r>
        <w:rPr>
          <w:w w:val="105"/>
          <w:sz w:val="27"/>
        </w:rPr>
        <w:t>12</w:t>
      </w:r>
      <w:r>
        <w:rPr>
          <w:spacing w:val="-24"/>
          <w:w w:val="105"/>
          <w:sz w:val="27"/>
        </w:rPr>
        <w:t> </w:t>
      </w:r>
      <w:r>
        <w:rPr>
          <w:w w:val="105"/>
          <w:sz w:val="27"/>
        </w:rPr>
        <w:t>декабря</w:t>
      </w:r>
      <w:r>
        <w:rPr>
          <w:spacing w:val="-13"/>
          <w:w w:val="105"/>
          <w:sz w:val="27"/>
        </w:rPr>
        <w:t> </w:t>
      </w:r>
      <w:r>
        <w:rPr>
          <w:w w:val="105"/>
          <w:sz w:val="27"/>
        </w:rPr>
        <w:t>2022</w:t>
      </w:r>
      <w:r>
        <w:rPr>
          <w:spacing w:val="-17"/>
          <w:w w:val="105"/>
          <w:sz w:val="27"/>
        </w:rPr>
        <w:t> </w:t>
      </w:r>
      <w:r>
        <w:rPr>
          <w:w w:val="105"/>
          <w:sz w:val="27"/>
        </w:rPr>
        <w:t>г.</w:t>
      </w:r>
      <w:r>
        <w:rPr>
          <w:spacing w:val="-33"/>
          <w:w w:val="105"/>
          <w:sz w:val="27"/>
        </w:rPr>
        <w:t> </w:t>
      </w:r>
      <w:r>
        <w:rPr>
          <w:rFonts w:ascii="Arial" w:hAnsi="Arial"/>
          <w:w w:val="105"/>
          <w:sz w:val="26"/>
        </w:rPr>
        <w:t>№</w:t>
      </w:r>
      <w:r>
        <w:rPr>
          <w:rFonts w:ascii="Arial" w:hAnsi="Arial"/>
          <w:spacing w:val="-24"/>
          <w:w w:val="105"/>
          <w:sz w:val="26"/>
        </w:rPr>
        <w:t> </w:t>
      </w:r>
      <w:r>
        <w:rPr>
          <w:w w:val="105"/>
          <w:sz w:val="27"/>
        </w:rPr>
        <w:t>1097</w:t>
      </w:r>
      <w:r>
        <w:rPr>
          <w:spacing w:val="-17"/>
          <w:w w:val="105"/>
          <w:sz w:val="27"/>
        </w:rPr>
        <w:t> </w:t>
      </w:r>
      <w:r>
        <w:rPr>
          <w:w w:val="105"/>
          <w:sz w:val="27"/>
        </w:rPr>
        <w:t>(зарегистрирован Министерством юстиции Российской Федерации 18 января 2023 г., регистрационный </w:t>
      </w:r>
      <w:r>
        <w:rPr>
          <w:rFonts w:ascii="Arial" w:hAnsi="Arial"/>
          <w:w w:val="105"/>
          <w:sz w:val="26"/>
        </w:rPr>
        <w:t>№</w:t>
      </w:r>
      <w:r>
        <w:rPr>
          <w:rFonts w:ascii="Arial" w:hAnsi="Arial"/>
          <w:spacing w:val="-41"/>
          <w:w w:val="105"/>
          <w:sz w:val="26"/>
        </w:rPr>
        <w:t> </w:t>
      </w:r>
      <w:r>
        <w:rPr>
          <w:w w:val="105"/>
          <w:sz w:val="27"/>
        </w:rPr>
        <w:t>72030):</w:t>
      </w:r>
    </w:p>
    <w:p>
      <w:pPr>
        <w:spacing w:line="298" w:lineRule="exact" w:before="0"/>
        <w:ind w:left="824" w:right="0" w:firstLine="0"/>
        <w:jc w:val="both"/>
        <w:rPr>
          <w:sz w:val="27"/>
        </w:rPr>
      </w:pPr>
      <w:r>
        <w:rPr>
          <w:w w:val="105"/>
          <w:sz w:val="27"/>
        </w:rPr>
        <w:t>а) в пункте 1.3 слова «и ФГОС СПО с учетом получаемой специальности»</w:t>
      </w:r>
    </w:p>
    <w:p>
      <w:pPr>
        <w:tabs>
          <w:tab w:pos="1497" w:val="left" w:leader="none"/>
          <w:tab w:pos="2782" w:val="left" w:leader="none"/>
          <w:tab w:pos="3290" w:val="left" w:leader="none"/>
          <w:tab w:pos="4358" w:val="left" w:leader="none"/>
          <w:tab w:pos="5246" w:val="left" w:leader="none"/>
          <w:tab w:pos="5698" w:val="left" w:leader="none"/>
          <w:tab w:pos="7327" w:val="left" w:leader="none"/>
          <w:tab w:pos="9166" w:val="left" w:leader="none"/>
        </w:tabs>
        <w:spacing w:before="146"/>
        <w:ind w:left="114" w:right="0" w:firstLine="0"/>
        <w:jc w:val="left"/>
        <w:rPr>
          <w:sz w:val="27"/>
        </w:rPr>
      </w:pPr>
      <w:r>
        <w:rPr>
          <w:w w:val="105"/>
          <w:sz w:val="27"/>
        </w:rPr>
        <w:t>заменить</w:t>
        <w:tab/>
        <w:t>словами</w:t>
        <w:tab/>
        <w:t>«,</w:t>
        <w:tab/>
        <w:t>ФГОС</w:t>
        <w:tab/>
        <w:t>СПО</w:t>
        <w:tab/>
        <w:t>и</w:t>
        <w:tab/>
        <w:t>положений</w:t>
        <w:tab/>
        <w:t>федеральной</w:t>
        <w:tab/>
        <w:t>основной</w:t>
      </w:r>
    </w:p>
    <w:p>
      <w:pPr>
        <w:spacing w:after="0"/>
        <w:jc w:val="left"/>
        <w:rPr>
          <w:sz w:val="27"/>
        </w:rPr>
        <w:sectPr>
          <w:headerReference w:type="default" r:id="rId1615"/>
          <w:footerReference w:type="default" r:id="rId1616"/>
          <w:pgSz w:w="11940" w:h="17180"/>
          <w:pgMar w:header="693" w:footer="454" w:top="940" w:bottom="640" w:left="1180" w:right="320"/>
        </w:sectPr>
      </w:pPr>
    </w:p>
    <w:p>
      <w:pPr>
        <w:pStyle w:val="BodyText"/>
        <w:spacing w:before="4"/>
        <w:rPr>
          <w:sz w:val="20"/>
        </w:rPr>
      </w:pPr>
      <w:r>
        <w:rPr/>
        <w:pict>
          <v:line style="position:absolute;mso-position-horizontal-relative:page;mso-position-vertical-relative:page;z-index:52456" from=".600965pt,60.547523pt" to=".600965pt,860.400065pt" stroked="true" strokeweight="1.20193pt" strokecolor="#000000">
            <v:stroke dashstyle="solid"/>
            <w10:wrap type="none"/>
          </v:line>
        </w:pict>
      </w:r>
      <w:r>
        <w:rPr/>
        <w:pict>
          <v:line style="position:absolute;mso-position-horizontal-relative:page;mso-position-vertical-relative:page;z-index:52480" from="7.692349pt,1.681899pt" to="596.879994pt,1.681899pt" stroked="true" strokeweight="1.681875pt" strokecolor="#000000">
            <v:stroke dashstyle="solid"/>
            <w10:wrap type="none"/>
          </v:line>
        </w:pict>
      </w:r>
    </w:p>
    <w:p>
      <w:pPr>
        <w:tabs>
          <w:tab w:pos="3081" w:val="left" w:leader="none"/>
          <w:tab w:pos="4727" w:val="left" w:leader="none"/>
          <w:tab w:pos="6087" w:val="left" w:leader="none"/>
          <w:tab w:pos="7265" w:val="left" w:leader="none"/>
          <w:tab w:pos="9049" w:val="left" w:leader="none"/>
          <w:tab w:pos="9475" w:val="left" w:leader="none"/>
        </w:tabs>
        <w:spacing w:line="360" w:lineRule="auto" w:before="89"/>
        <w:ind w:left="144" w:right="127" w:firstLine="1"/>
        <w:jc w:val="left"/>
        <w:rPr>
          <w:sz w:val="27"/>
        </w:rPr>
      </w:pPr>
      <w:r>
        <w:rPr>
          <w:sz w:val="27"/>
        </w:rPr>
        <w:t>общеобразовательной</w:t>
        <w:tab/>
        <w:t>программы</w:t>
        <w:tab/>
        <w:t>среднего</w:t>
        <w:tab/>
        <w:t>общего</w:t>
        <w:tab/>
        <w:t>образования</w:t>
        <w:tab/>
        <w:t>с</w:t>
        <w:tab/>
        <w:t>учетом получаемой</w:t>
      </w:r>
      <w:r>
        <w:rPr>
          <w:spacing w:val="18"/>
          <w:sz w:val="27"/>
        </w:rPr>
        <w:t> </w:t>
      </w:r>
      <w:r>
        <w:rPr>
          <w:sz w:val="27"/>
        </w:rPr>
        <w:t>специальности»;</w:t>
      </w:r>
    </w:p>
    <w:p>
      <w:pPr>
        <w:spacing w:line="355" w:lineRule="auto" w:before="9"/>
        <w:ind w:left="131" w:right="106" w:firstLine="714"/>
        <w:jc w:val="both"/>
        <w:rPr>
          <w:sz w:val="27"/>
        </w:rPr>
      </w:pPr>
      <w:r>
        <w:rPr>
          <w:w w:val="105"/>
          <w:sz w:val="27"/>
        </w:rPr>
        <w:t>б) в сноске </w:t>
      </w:r>
      <w:r>
        <w:rPr>
          <w:spacing w:val="-5"/>
          <w:w w:val="105"/>
          <w:sz w:val="27"/>
        </w:rPr>
        <w:t>«</w:t>
      </w:r>
      <w:r>
        <w:rPr>
          <w:rFonts w:ascii="Arial" w:hAnsi="Arial"/>
          <w:spacing w:val="-5"/>
          <w:w w:val="105"/>
          <w:sz w:val="27"/>
          <w:vertAlign w:val="superscript"/>
        </w:rPr>
        <w:t>2</w:t>
      </w:r>
      <w:r>
        <w:rPr>
          <w:spacing w:val="-5"/>
          <w:w w:val="105"/>
          <w:sz w:val="27"/>
          <w:vertAlign w:val="baseline"/>
        </w:rPr>
        <w:t>» </w:t>
      </w:r>
      <w:r>
        <w:rPr>
          <w:w w:val="105"/>
          <w:sz w:val="27"/>
          <w:vertAlign w:val="baseline"/>
        </w:rPr>
        <w:t>слова «и от 12 августа 2022 г. </w:t>
      </w:r>
      <w:r>
        <w:rPr>
          <w:rFonts w:ascii="Arial" w:hAnsi="Arial"/>
          <w:w w:val="105"/>
          <w:sz w:val="26"/>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заменить словами «,от 12 августа 2022 г. № 732 (зарегистрирован</w:t>
      </w:r>
      <w:r>
        <w:rPr>
          <w:spacing w:val="-32"/>
          <w:w w:val="105"/>
          <w:sz w:val="27"/>
          <w:vertAlign w:val="baseline"/>
        </w:rPr>
        <w:t> </w:t>
      </w:r>
      <w:r>
        <w:rPr>
          <w:w w:val="105"/>
          <w:sz w:val="27"/>
          <w:vertAlign w:val="baseline"/>
        </w:rPr>
        <w:t>Министерством</w:t>
      </w:r>
      <w:r>
        <w:rPr>
          <w:spacing w:val="-13"/>
          <w:w w:val="105"/>
          <w:sz w:val="27"/>
          <w:vertAlign w:val="baseline"/>
        </w:rPr>
        <w:t> </w:t>
      </w:r>
      <w:r>
        <w:rPr>
          <w:w w:val="105"/>
          <w:sz w:val="27"/>
          <w:vertAlign w:val="baseline"/>
        </w:rPr>
        <w:t>юстиции</w:t>
      </w:r>
      <w:r>
        <w:rPr>
          <w:spacing w:val="-19"/>
          <w:w w:val="105"/>
          <w:sz w:val="27"/>
          <w:vertAlign w:val="baseline"/>
        </w:rPr>
        <w:t> </w:t>
      </w:r>
      <w:r>
        <w:rPr>
          <w:w w:val="105"/>
          <w:sz w:val="27"/>
          <w:vertAlign w:val="baseline"/>
        </w:rPr>
        <w:t>Российской</w:t>
      </w:r>
      <w:r>
        <w:rPr>
          <w:spacing w:val="-13"/>
          <w:w w:val="105"/>
          <w:sz w:val="27"/>
          <w:vertAlign w:val="baseline"/>
        </w:rPr>
        <w:t> </w:t>
      </w:r>
      <w:r>
        <w:rPr>
          <w:w w:val="105"/>
          <w:sz w:val="27"/>
          <w:vertAlign w:val="baseline"/>
        </w:rPr>
        <w:t>Федерации</w:t>
      </w:r>
      <w:r>
        <w:rPr>
          <w:spacing w:val="-15"/>
          <w:w w:val="105"/>
          <w:sz w:val="27"/>
          <w:vertAlign w:val="baseline"/>
        </w:rPr>
        <w:t> </w:t>
      </w:r>
      <w:r>
        <w:rPr>
          <w:w w:val="105"/>
          <w:sz w:val="27"/>
          <w:vertAlign w:val="baseline"/>
        </w:rPr>
        <w:t>12</w:t>
      </w:r>
      <w:r>
        <w:rPr>
          <w:spacing w:val="-28"/>
          <w:w w:val="105"/>
          <w:sz w:val="27"/>
          <w:vertAlign w:val="baseline"/>
        </w:rPr>
        <w:t> </w:t>
      </w:r>
      <w:r>
        <w:rPr>
          <w:w w:val="105"/>
          <w:sz w:val="27"/>
          <w:vertAlign w:val="baseline"/>
        </w:rPr>
        <w:t>сентября</w:t>
      </w:r>
      <w:r>
        <w:rPr>
          <w:spacing w:val="-13"/>
          <w:w w:val="105"/>
          <w:sz w:val="27"/>
          <w:vertAlign w:val="baseline"/>
        </w:rPr>
        <w:t> </w:t>
      </w:r>
      <w:r>
        <w:rPr>
          <w:w w:val="105"/>
          <w:sz w:val="27"/>
          <w:vertAlign w:val="baseline"/>
        </w:rPr>
        <w:t>2022 г., регистрационный № 70034) и от 27 декабря 2023 г. № 1028 (зарегистрирован Министерством юстиции Российской Федерации 2 февраля 2024 г., регистрационный </w:t>
      </w:r>
      <w:r>
        <w:rPr>
          <w:rFonts w:ascii="Arial" w:hAnsi="Arial"/>
          <w:w w:val="105"/>
          <w:sz w:val="26"/>
          <w:vertAlign w:val="baseline"/>
        </w:rPr>
        <w:t>№</w:t>
      </w:r>
      <w:r>
        <w:rPr>
          <w:rFonts w:ascii="Arial" w:hAnsi="Arial"/>
          <w:spacing w:val="-46"/>
          <w:w w:val="105"/>
          <w:sz w:val="26"/>
          <w:vertAlign w:val="baseline"/>
        </w:rPr>
        <w:t> </w:t>
      </w:r>
      <w:r>
        <w:rPr>
          <w:w w:val="105"/>
          <w:sz w:val="27"/>
          <w:vertAlign w:val="baseline"/>
        </w:rPr>
        <w:t>77121).»;</w:t>
      </w:r>
    </w:p>
    <w:p>
      <w:pPr>
        <w:spacing w:line="355" w:lineRule="auto" w:before="8"/>
        <w:ind w:left="124" w:right="150" w:firstLine="711"/>
        <w:jc w:val="both"/>
        <w:rPr>
          <w:sz w:val="27"/>
        </w:rPr>
      </w:pPr>
      <w:r>
        <w:rPr>
          <w:w w:val="105"/>
          <w:sz w:val="27"/>
        </w:rPr>
        <w:t>в) в пункте </w:t>
      </w:r>
      <w:r>
        <w:rPr>
          <w:spacing w:val="-3"/>
          <w:w w:val="105"/>
          <w:sz w:val="27"/>
        </w:rPr>
        <w:t>1.7. </w:t>
      </w:r>
      <w:r>
        <w:rPr>
          <w:w w:val="105"/>
          <w:sz w:val="27"/>
        </w:rPr>
        <w:t>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2"/>
          <w:w w:val="105"/>
          <w:sz w:val="27"/>
        </w:rPr>
        <w:t> </w:t>
      </w:r>
      <w:r>
        <w:rPr>
          <w:w w:val="105"/>
          <w:sz w:val="27"/>
        </w:rPr>
        <w:t>в</w:t>
      </w:r>
      <w:r>
        <w:rPr>
          <w:spacing w:val="-17"/>
          <w:w w:val="105"/>
          <w:sz w:val="27"/>
        </w:rPr>
        <w:t> </w:t>
      </w:r>
      <w:r>
        <w:rPr>
          <w:w w:val="105"/>
          <w:sz w:val="27"/>
        </w:rPr>
        <w:t>реестр</w:t>
      </w:r>
      <w:r>
        <w:rPr>
          <w:spacing w:val="-10"/>
          <w:w w:val="105"/>
          <w:sz w:val="27"/>
        </w:rPr>
        <w:t> </w:t>
      </w:r>
      <w:r>
        <w:rPr>
          <w:w w:val="105"/>
          <w:sz w:val="27"/>
        </w:rPr>
        <w:t>примерных</w:t>
      </w:r>
      <w:r>
        <w:rPr>
          <w:spacing w:val="-5"/>
          <w:w w:val="105"/>
          <w:sz w:val="27"/>
        </w:rPr>
        <w:t> </w:t>
      </w:r>
      <w:r>
        <w:rPr>
          <w:w w:val="105"/>
          <w:sz w:val="27"/>
        </w:rPr>
        <w:t>образовательных</w:t>
      </w:r>
      <w:r>
        <w:rPr>
          <w:spacing w:val="-26"/>
          <w:w w:val="105"/>
          <w:sz w:val="27"/>
        </w:rPr>
        <w:t> </w:t>
      </w:r>
      <w:r>
        <w:rPr>
          <w:w w:val="105"/>
          <w:sz w:val="27"/>
        </w:rPr>
        <w:t>программ</w:t>
      </w:r>
      <w:r>
        <w:rPr>
          <w:spacing w:val="3"/>
          <w:w w:val="105"/>
          <w:sz w:val="27"/>
        </w:rPr>
        <w:t> </w:t>
      </w:r>
      <w:r>
        <w:rPr>
          <w:w w:val="105"/>
          <w:sz w:val="27"/>
        </w:rPr>
        <w:t>(далее</w:t>
      </w:r>
      <w:r>
        <w:rPr>
          <w:spacing w:val="-13"/>
          <w:w w:val="105"/>
          <w:sz w:val="27"/>
        </w:rPr>
        <w:t> </w:t>
      </w:r>
      <w:r>
        <w:rPr>
          <w:w w:val="105"/>
          <w:sz w:val="27"/>
        </w:rPr>
        <w:t>-</w:t>
      </w:r>
      <w:r>
        <w:rPr>
          <w:spacing w:val="-20"/>
          <w:w w:val="105"/>
          <w:sz w:val="27"/>
        </w:rPr>
        <w:t> </w:t>
      </w:r>
      <w:r>
        <w:rPr>
          <w:w w:val="105"/>
          <w:sz w:val="27"/>
        </w:rPr>
        <w:t>ПОП),»;</w:t>
      </w:r>
    </w:p>
    <w:p>
      <w:pPr>
        <w:spacing w:line="350" w:lineRule="auto" w:before="2"/>
        <w:ind w:left="116" w:right="142" w:firstLine="712"/>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настоящим ФГОС </w:t>
      </w:r>
      <w:r>
        <w:rPr>
          <w:spacing w:val="-5"/>
          <w:w w:val="105"/>
          <w:sz w:val="27"/>
        </w:rPr>
        <w:t>СПО</w:t>
      </w:r>
      <w:r>
        <w:rPr>
          <w:spacing w:val="-5"/>
          <w:w w:val="105"/>
          <w:position w:val="10"/>
          <w:sz w:val="18"/>
        </w:rPr>
        <w:t>5</w:t>
      </w:r>
      <w:r>
        <w:rPr>
          <w:spacing w:val="-5"/>
          <w:w w:val="105"/>
          <w:sz w:val="18"/>
        </w:rPr>
        <w:t>, </w:t>
      </w:r>
      <w:r>
        <w:rPr>
          <w:w w:val="105"/>
          <w:sz w:val="27"/>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1"/>
          <w:w w:val="105"/>
          <w:sz w:val="27"/>
        </w:rPr>
        <w:t> </w:t>
      </w:r>
      <w:r>
        <w:rPr>
          <w:spacing w:val="-4"/>
          <w:w w:val="105"/>
          <w:sz w:val="27"/>
        </w:rPr>
        <w:t>СПО</w:t>
      </w:r>
      <w:r>
        <w:rPr>
          <w:spacing w:val="-4"/>
          <w:w w:val="105"/>
          <w:position w:val="10"/>
          <w:sz w:val="18"/>
        </w:rPr>
        <w:t>5</w:t>
      </w:r>
      <w:r>
        <w:rPr>
          <w:spacing w:val="-4"/>
          <w:w w:val="105"/>
          <w:sz w:val="27"/>
        </w:rPr>
        <w:t>.»;</w:t>
      </w:r>
    </w:p>
    <w:p>
      <w:pPr>
        <w:spacing w:before="10"/>
        <w:ind w:left="820" w:right="0" w:firstLine="0"/>
        <w:jc w:val="left"/>
        <w:rPr>
          <w:sz w:val="27"/>
        </w:rPr>
      </w:pPr>
      <w:r>
        <w:rPr>
          <w:w w:val="105"/>
          <w:sz w:val="27"/>
        </w:rPr>
        <w:t>д) пункт 1.15 изложить в следующей редакции:</w:t>
      </w:r>
    </w:p>
    <w:p>
      <w:pPr>
        <w:spacing w:line="381" w:lineRule="auto" w:before="180"/>
        <w:ind w:left="110" w:right="137" w:firstLine="704"/>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0"/>
          <w:w w:val="105"/>
          <w:sz w:val="27"/>
        </w:rPr>
        <w:t> </w:t>
      </w:r>
      <w:r>
        <w:rPr>
          <w:w w:val="105"/>
          <w:sz w:val="27"/>
        </w:rPr>
        <w:t>ПОП.»;</w:t>
      </w:r>
    </w:p>
    <w:p>
      <w:pPr>
        <w:spacing w:line="305" w:lineRule="exact" w:before="0"/>
        <w:ind w:left="813" w:right="0" w:firstLine="0"/>
        <w:jc w:val="left"/>
        <w:rPr>
          <w:sz w:val="27"/>
        </w:rPr>
      </w:pPr>
      <w:r>
        <w:rPr>
          <w:sz w:val="27"/>
        </w:rPr>
        <w:t>е) в абзаце пятом пункта 2.3 аббревиатуру «ПООП» заменить на «ПОП»;</w:t>
      </w:r>
    </w:p>
    <w:p>
      <w:pPr>
        <w:spacing w:line="381" w:lineRule="auto" w:before="174"/>
        <w:ind w:left="103" w:right="164" w:firstLine="702"/>
        <w:jc w:val="both"/>
        <w:rPr>
          <w:sz w:val="27"/>
        </w:rPr>
      </w:pPr>
      <w:r>
        <w:rPr>
          <w:w w:val="105"/>
          <w:sz w:val="27"/>
        </w:rPr>
        <w:t>ж) в абзаце первом пункта 2.4 слова «с учетом соответствующей ПООП» заменить словами «с учетом ПОП»;</w:t>
      </w:r>
    </w:p>
    <w:p>
      <w:pPr>
        <w:spacing w:line="381" w:lineRule="auto" w:before="0"/>
        <w:ind w:left="802" w:right="926" w:hanging="3"/>
        <w:jc w:val="left"/>
        <w:rPr>
          <w:sz w:val="27"/>
        </w:rPr>
      </w:pPr>
      <w:r>
        <w:rPr>
          <w:w w:val="105"/>
          <w:sz w:val="27"/>
        </w:rPr>
        <w:t>з)</w:t>
      </w:r>
      <w:r>
        <w:rPr>
          <w:spacing w:val="-30"/>
          <w:w w:val="105"/>
          <w:sz w:val="27"/>
        </w:rPr>
        <w:t> </w:t>
      </w:r>
      <w:r>
        <w:rPr>
          <w:w w:val="105"/>
          <w:sz w:val="27"/>
        </w:rPr>
        <w:t>в</w:t>
      </w:r>
      <w:r>
        <w:rPr>
          <w:spacing w:val="-35"/>
          <w:w w:val="105"/>
          <w:sz w:val="27"/>
        </w:rPr>
        <w:t> </w:t>
      </w:r>
      <w:r>
        <w:rPr>
          <w:w w:val="105"/>
          <w:sz w:val="27"/>
        </w:rPr>
        <w:t>пункте</w:t>
      </w:r>
      <w:r>
        <w:rPr>
          <w:spacing w:val="-20"/>
          <w:w w:val="105"/>
          <w:sz w:val="27"/>
        </w:rPr>
        <w:t> </w:t>
      </w:r>
      <w:r>
        <w:rPr>
          <w:w w:val="105"/>
          <w:sz w:val="27"/>
        </w:rPr>
        <w:t>2.9</w:t>
      </w:r>
      <w:r>
        <w:rPr>
          <w:spacing w:val="-31"/>
          <w:w w:val="105"/>
          <w:sz w:val="27"/>
        </w:rPr>
        <w:t> </w:t>
      </w:r>
      <w:r>
        <w:rPr>
          <w:w w:val="105"/>
          <w:sz w:val="27"/>
        </w:rPr>
        <w:t>аббревиатуру</w:t>
      </w:r>
      <w:r>
        <w:rPr>
          <w:spacing w:val="-12"/>
          <w:w w:val="105"/>
          <w:sz w:val="27"/>
        </w:rPr>
        <w:t> </w:t>
      </w:r>
      <w:r>
        <w:rPr>
          <w:w w:val="105"/>
          <w:sz w:val="27"/>
        </w:rPr>
        <w:t>«ПООП»</w:t>
      </w:r>
      <w:r>
        <w:rPr>
          <w:spacing w:val="-22"/>
          <w:w w:val="105"/>
          <w:sz w:val="27"/>
        </w:rPr>
        <w:t> </w:t>
      </w:r>
      <w:r>
        <w:rPr>
          <w:w w:val="105"/>
          <w:sz w:val="27"/>
        </w:rPr>
        <w:t>заменить</w:t>
      </w:r>
      <w:r>
        <w:rPr>
          <w:spacing w:val="-18"/>
          <w:w w:val="105"/>
          <w:sz w:val="27"/>
        </w:rPr>
        <w:t> </w:t>
      </w:r>
      <w:r>
        <w:rPr>
          <w:w w:val="105"/>
          <w:sz w:val="27"/>
        </w:rPr>
        <w:t>аббревиатурой</w:t>
      </w:r>
      <w:r>
        <w:rPr>
          <w:spacing w:val="-11"/>
          <w:w w:val="105"/>
          <w:sz w:val="27"/>
        </w:rPr>
        <w:t> </w:t>
      </w:r>
      <w:r>
        <w:rPr>
          <w:w w:val="105"/>
          <w:sz w:val="27"/>
        </w:rPr>
        <w:t>«ПОП»; и) в пункте 2.10 аббревиатуру «ПООП» заменить на</w:t>
      </w:r>
      <w:r>
        <w:rPr>
          <w:spacing w:val="-38"/>
          <w:w w:val="105"/>
          <w:sz w:val="27"/>
        </w:rPr>
        <w:t> </w:t>
      </w:r>
      <w:r>
        <w:rPr>
          <w:w w:val="105"/>
          <w:sz w:val="27"/>
        </w:rPr>
        <w:t>«ПОП»;</w:t>
      </w:r>
    </w:p>
    <w:p>
      <w:pPr>
        <w:spacing w:line="362" w:lineRule="auto" w:before="0"/>
        <w:ind w:left="802" w:right="699" w:firstLine="4"/>
        <w:jc w:val="both"/>
        <w:rPr>
          <w:sz w:val="27"/>
        </w:rPr>
      </w:pPr>
      <w:r>
        <w:rPr>
          <w:sz w:val="27"/>
        </w:rPr>
        <w:t>к) в абзаце первом пункта 3.3 аббревиатуру «ПООП» заменить  на «ПОП»; л) в абзаце первом пункта 3.5 аббревиатуру «ПООП» заменить  на «ПОП»; м) в подпункте «а» пункта 4.3 аббревиатуру «ПООП» заменить на</w:t>
      </w:r>
      <w:r>
        <w:rPr>
          <w:spacing w:val="-41"/>
          <w:sz w:val="27"/>
        </w:rPr>
        <w:t> </w:t>
      </w:r>
      <w:r>
        <w:rPr>
          <w:sz w:val="27"/>
        </w:rPr>
        <w:t>«ПОП»;</w:t>
      </w:r>
    </w:p>
    <w:p>
      <w:pPr>
        <w:spacing w:after="0" w:line="362" w:lineRule="auto"/>
        <w:jc w:val="both"/>
        <w:rPr>
          <w:sz w:val="27"/>
        </w:rPr>
        <w:sectPr>
          <w:headerReference w:type="default" r:id="rId1617"/>
          <w:footerReference w:type="default" r:id="rId1618"/>
          <w:pgSz w:w="11940" w:h="17210"/>
          <w:pgMar w:header="713" w:footer="462" w:top="960" w:bottom="660" w:left="1220" w:right="280"/>
        </w:sectPr>
      </w:pPr>
    </w:p>
    <w:p>
      <w:pPr>
        <w:pStyle w:val="BodyText"/>
        <w:rPr>
          <w:sz w:val="20"/>
        </w:rPr>
      </w:pPr>
      <w:r>
        <w:rPr/>
        <w:pict>
          <v:line style="position:absolute;mso-position-horizontal-relative:page;mso-position-vertical-relative:page;z-index:52504" from="1.442321pt,-.00001pt" to="1.442321pt,858.239979pt" stroked="true" strokeweight=".721161pt" strokecolor="#000000">
            <v:stroke dashstyle="solid"/>
            <w10:wrap type="none"/>
          </v:line>
        </w:pict>
      </w:r>
      <w:r>
        <w:rPr/>
        <w:pict>
          <v:line style="position:absolute;mso-position-horizontal-relative:page;mso-position-vertical-relative:page;z-index:52528" from="104.808678pt,.961065pt" to="595.440023pt,.961065pt" stroked="true" strokeweight=".961074pt" strokecolor="#000000">
            <v:stroke dashstyle="solid"/>
            <w10:wrap type="none"/>
          </v:line>
        </w:pict>
      </w:r>
    </w:p>
    <w:p>
      <w:pPr>
        <w:pStyle w:val="BodyText"/>
        <w:spacing w:before="10"/>
        <w:rPr>
          <w:sz w:val="29"/>
        </w:rPr>
      </w:pPr>
    </w:p>
    <w:p>
      <w:pPr>
        <w:spacing w:before="91"/>
        <w:ind w:left="113" w:right="67" w:firstLine="0"/>
        <w:jc w:val="center"/>
        <w:rPr>
          <w:sz w:val="23"/>
        </w:rPr>
      </w:pPr>
      <w:r>
        <w:rPr>
          <w:w w:val="105"/>
          <w:sz w:val="23"/>
        </w:rPr>
        <w:t>838</w:t>
      </w:r>
    </w:p>
    <w:p>
      <w:pPr>
        <w:pStyle w:val="BodyText"/>
        <w:spacing w:before="9"/>
        <w:rPr>
          <w:sz w:val="26"/>
        </w:rPr>
      </w:pPr>
    </w:p>
    <w:p>
      <w:pPr>
        <w:spacing w:before="0"/>
        <w:ind w:left="854" w:right="0" w:firstLine="0"/>
        <w:jc w:val="left"/>
        <w:rPr>
          <w:sz w:val="27"/>
        </w:rPr>
      </w:pPr>
      <w:r>
        <w:rPr>
          <w:w w:val="105"/>
          <w:sz w:val="27"/>
        </w:rPr>
        <w:t>н) в пункте 4.4:</w:t>
      </w:r>
    </w:p>
    <w:p>
      <w:pPr>
        <w:spacing w:line="357" w:lineRule="auto" w:before="170"/>
        <w:ind w:left="845" w:right="735" w:firstLine="7"/>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о) подпункт «в» пункта 4.7 изложить в следующей</w:t>
      </w:r>
      <w:r>
        <w:rPr>
          <w:spacing w:val="23"/>
          <w:sz w:val="27"/>
        </w:rPr>
        <w:t> </w:t>
      </w:r>
      <w:r>
        <w:rPr>
          <w:sz w:val="27"/>
        </w:rPr>
        <w:t>редакции:</w:t>
      </w:r>
    </w:p>
    <w:p>
      <w:pPr>
        <w:spacing w:line="355" w:lineRule="auto" w:before="30"/>
        <w:ind w:left="134" w:right="122" w:firstLine="712"/>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3"/>
          <w:w w:val="105"/>
          <w:sz w:val="27"/>
        </w:rPr>
        <w:t> </w:t>
      </w:r>
      <w:r>
        <w:rPr>
          <w:w w:val="105"/>
          <w:sz w:val="27"/>
        </w:rPr>
        <w:t>профессиональных</w:t>
      </w:r>
      <w:r>
        <w:rPr>
          <w:spacing w:val="-28"/>
          <w:w w:val="105"/>
          <w:sz w:val="27"/>
        </w:rPr>
        <w:t> </w:t>
      </w:r>
      <w:r>
        <w:rPr>
          <w:w w:val="105"/>
          <w:sz w:val="27"/>
        </w:rPr>
        <w:t>стандартов,</w:t>
      </w:r>
      <w:r>
        <w:rPr>
          <w:spacing w:val="-9"/>
          <w:w w:val="105"/>
          <w:sz w:val="27"/>
        </w:rPr>
        <w:t> </w:t>
      </w:r>
      <w:r>
        <w:rPr>
          <w:w w:val="105"/>
          <w:sz w:val="27"/>
        </w:rPr>
        <w:t>требованиям</w:t>
      </w:r>
      <w:r>
        <w:rPr>
          <w:spacing w:val="-6"/>
          <w:w w:val="105"/>
          <w:sz w:val="27"/>
        </w:rPr>
        <w:t> </w:t>
      </w:r>
      <w:r>
        <w:rPr>
          <w:w w:val="105"/>
          <w:sz w:val="27"/>
        </w:rPr>
        <w:t>рынка</w:t>
      </w:r>
      <w:r>
        <w:rPr>
          <w:spacing w:val="-11"/>
          <w:w w:val="105"/>
          <w:sz w:val="27"/>
        </w:rPr>
        <w:t> </w:t>
      </w:r>
      <w:r>
        <w:rPr>
          <w:w w:val="105"/>
          <w:sz w:val="27"/>
        </w:rPr>
        <w:t>труда к специалистам соответствующего</w:t>
      </w:r>
      <w:r>
        <w:rPr>
          <w:spacing w:val="-5"/>
          <w:w w:val="105"/>
          <w:sz w:val="27"/>
        </w:rPr>
        <w:t> </w:t>
      </w:r>
      <w:r>
        <w:rPr>
          <w:w w:val="105"/>
          <w:sz w:val="27"/>
        </w:rPr>
        <w:t>профиля.».</w:t>
      </w:r>
    </w:p>
    <w:p>
      <w:pPr>
        <w:pStyle w:val="ListParagraph"/>
        <w:numPr>
          <w:ilvl w:val="0"/>
          <w:numId w:val="37"/>
        </w:numPr>
        <w:tabs>
          <w:tab w:pos="1486" w:val="left" w:leader="none"/>
        </w:tabs>
        <w:spacing w:line="379" w:lineRule="auto" w:before="6" w:after="0"/>
        <w:ind w:left="129" w:right="113" w:firstLine="715"/>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55.02.02     Анимация и анимационное _кино (по видам), утвержденном приказом Министерства просвещения</w:t>
      </w:r>
      <w:r>
        <w:rPr>
          <w:spacing w:val="-6"/>
          <w:w w:val="105"/>
          <w:sz w:val="27"/>
        </w:rPr>
        <w:t> </w:t>
      </w:r>
      <w:r>
        <w:rPr>
          <w:w w:val="105"/>
          <w:sz w:val="27"/>
        </w:rPr>
        <w:t>Российской</w:t>
      </w:r>
      <w:r>
        <w:rPr>
          <w:spacing w:val="-2"/>
          <w:w w:val="105"/>
          <w:sz w:val="27"/>
        </w:rPr>
        <w:t> </w:t>
      </w:r>
      <w:r>
        <w:rPr>
          <w:w w:val="105"/>
          <w:sz w:val="27"/>
        </w:rPr>
        <w:t>Федерации</w:t>
      </w:r>
      <w:r>
        <w:rPr>
          <w:spacing w:val="-5"/>
          <w:w w:val="105"/>
          <w:sz w:val="27"/>
        </w:rPr>
        <w:t> </w:t>
      </w:r>
      <w:r>
        <w:rPr>
          <w:w w:val="105"/>
          <w:sz w:val="27"/>
        </w:rPr>
        <w:t>от</w:t>
      </w:r>
      <w:r>
        <w:rPr>
          <w:spacing w:val="-16"/>
          <w:w w:val="105"/>
          <w:sz w:val="27"/>
        </w:rPr>
        <w:t> </w:t>
      </w:r>
      <w:r>
        <w:rPr>
          <w:w w:val="105"/>
          <w:sz w:val="27"/>
        </w:rPr>
        <w:t>12</w:t>
      </w:r>
      <w:r>
        <w:rPr>
          <w:spacing w:val="-18"/>
          <w:w w:val="105"/>
          <w:sz w:val="27"/>
        </w:rPr>
        <w:t> </w:t>
      </w:r>
      <w:r>
        <w:rPr>
          <w:w w:val="105"/>
          <w:sz w:val="27"/>
        </w:rPr>
        <w:t>декабря</w:t>
      </w:r>
      <w:r>
        <w:rPr>
          <w:spacing w:val="-8"/>
          <w:w w:val="105"/>
          <w:sz w:val="27"/>
        </w:rPr>
        <w:t> </w:t>
      </w:r>
      <w:r>
        <w:rPr>
          <w:w w:val="105"/>
          <w:sz w:val="27"/>
        </w:rPr>
        <w:t>2022</w:t>
      </w:r>
      <w:r>
        <w:rPr>
          <w:spacing w:val="-16"/>
          <w:w w:val="105"/>
          <w:sz w:val="27"/>
        </w:rPr>
        <w:t> </w:t>
      </w:r>
      <w:r>
        <w:rPr>
          <w:w w:val="105"/>
          <w:sz w:val="27"/>
        </w:rPr>
        <w:t>г.</w:t>
      </w:r>
      <w:r>
        <w:rPr>
          <w:spacing w:val="-36"/>
          <w:w w:val="105"/>
          <w:sz w:val="27"/>
        </w:rPr>
        <w:t> </w:t>
      </w:r>
      <w:r>
        <w:rPr>
          <w:rFonts w:ascii="Arial" w:hAnsi="Arial"/>
          <w:w w:val="105"/>
          <w:sz w:val="25"/>
        </w:rPr>
        <w:t>№</w:t>
      </w:r>
      <w:r>
        <w:rPr>
          <w:rFonts w:ascii="Arial" w:hAnsi="Arial"/>
          <w:spacing w:val="-19"/>
          <w:w w:val="105"/>
          <w:sz w:val="25"/>
        </w:rPr>
        <w:t> </w:t>
      </w:r>
      <w:r>
        <w:rPr>
          <w:w w:val="105"/>
          <w:sz w:val="27"/>
        </w:rPr>
        <w:t>1098</w:t>
      </w:r>
      <w:r>
        <w:rPr>
          <w:spacing w:val="-12"/>
          <w:w w:val="105"/>
          <w:sz w:val="27"/>
        </w:rPr>
        <w:t> </w:t>
      </w:r>
      <w:r>
        <w:rPr>
          <w:w w:val="105"/>
          <w:sz w:val="27"/>
        </w:rPr>
        <w:t>(зарегистрирован Министерством юстиции Российской Федерации 24 января 2023 г., регистрационный </w:t>
      </w:r>
      <w:r>
        <w:rPr>
          <w:rFonts w:ascii="Arial" w:hAnsi="Arial"/>
          <w:w w:val="105"/>
          <w:sz w:val="25"/>
        </w:rPr>
        <w:t>№</w:t>
      </w:r>
      <w:r>
        <w:rPr>
          <w:rFonts w:ascii="Arial" w:hAnsi="Arial"/>
          <w:spacing w:val="-49"/>
          <w:w w:val="105"/>
          <w:sz w:val="25"/>
        </w:rPr>
        <w:t> </w:t>
      </w:r>
      <w:r>
        <w:rPr>
          <w:w w:val="105"/>
          <w:sz w:val="27"/>
        </w:rPr>
        <w:t>72113):</w:t>
      </w:r>
    </w:p>
    <w:p>
      <w:pPr>
        <w:spacing w:line="357" w:lineRule="auto" w:before="3"/>
        <w:ind w:left="124" w:right="121" w:firstLine="706"/>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296" w:lineRule="exact" w:before="0"/>
        <w:ind w:left="830" w:right="0" w:firstLine="0"/>
        <w:jc w:val="left"/>
        <w:rPr>
          <w:sz w:val="27"/>
        </w:rPr>
      </w:pPr>
      <w:r>
        <w:rPr>
          <w:w w:val="105"/>
          <w:sz w:val="27"/>
        </w:rPr>
        <w:t>б) в сноске «</w:t>
      </w:r>
      <w:r>
        <w:rPr>
          <w:w w:val="105"/>
          <w:position w:val="9"/>
          <w:sz w:val="19"/>
        </w:rPr>
        <w:t>2</w:t>
      </w:r>
      <w:r>
        <w:rPr>
          <w:w w:val="105"/>
          <w:sz w:val="27"/>
        </w:rPr>
        <w:t>» слова «и от 12 августа 2022 г. </w:t>
      </w:r>
      <w:r>
        <w:rPr>
          <w:rFonts w:ascii="Arial" w:hAnsi="Arial"/>
          <w:w w:val="105"/>
          <w:sz w:val="25"/>
        </w:rPr>
        <w:t>№ </w:t>
      </w:r>
      <w:r>
        <w:rPr>
          <w:w w:val="105"/>
          <w:sz w:val="27"/>
        </w:rPr>
        <w:t>732 (зарегистрирован</w:t>
      </w:r>
    </w:p>
    <w:p>
      <w:pPr>
        <w:spacing w:line="355" w:lineRule="auto" w:before="155"/>
        <w:ind w:left="120" w:right="123" w:firstLine="0"/>
        <w:jc w:val="both"/>
        <w:rPr>
          <w:sz w:val="27"/>
        </w:rPr>
      </w:pPr>
      <w:r>
        <w:rPr>
          <w:w w:val="105"/>
          <w:sz w:val="27"/>
        </w:rPr>
        <w:t>Министерством юстиции Российской Федерации 12 сентября 2022 г., регистрационный </w:t>
      </w:r>
      <w:r>
        <w:rPr>
          <w:rFonts w:ascii="Arial" w:hAnsi="Arial"/>
          <w:w w:val="105"/>
          <w:sz w:val="25"/>
        </w:rPr>
        <w:t>№ </w:t>
      </w:r>
      <w:r>
        <w:rPr>
          <w:w w:val="105"/>
          <w:sz w:val="27"/>
        </w:rPr>
        <w:t>70034).» заменить словами «, от 12 августа 2022 г. </w:t>
      </w:r>
      <w:r>
        <w:rPr>
          <w:rFonts w:ascii="Arial" w:hAnsi="Arial"/>
          <w:w w:val="105"/>
          <w:sz w:val="25"/>
        </w:rPr>
        <w:t>№ </w:t>
      </w:r>
      <w:r>
        <w:rPr>
          <w:w w:val="105"/>
          <w:sz w:val="27"/>
        </w:rPr>
        <w:t>732 (зарегистрирован </w:t>
      </w:r>
      <w:r>
        <w:rPr>
          <w:spacing w:val="-4"/>
          <w:w w:val="105"/>
          <w:sz w:val="27"/>
        </w:rPr>
        <w:t>Министерством· </w:t>
      </w:r>
      <w:r>
        <w:rPr>
          <w:w w:val="105"/>
          <w:sz w:val="27"/>
        </w:rPr>
        <w:t>юстиции Российской Федерации 12 сентября 2022</w:t>
      </w:r>
      <w:r>
        <w:rPr>
          <w:spacing w:val="-6"/>
          <w:w w:val="105"/>
          <w:sz w:val="27"/>
        </w:rPr>
        <w:t> </w:t>
      </w:r>
      <w:r>
        <w:rPr>
          <w:w w:val="105"/>
          <w:sz w:val="27"/>
        </w:rPr>
        <w:t>г.,</w:t>
      </w:r>
      <w:r>
        <w:rPr>
          <w:spacing w:val="-15"/>
          <w:w w:val="105"/>
          <w:sz w:val="27"/>
        </w:rPr>
        <w:t> </w:t>
      </w:r>
      <w:r>
        <w:rPr>
          <w:w w:val="105"/>
          <w:sz w:val="27"/>
        </w:rPr>
        <w:t>регистрационный</w:t>
      </w:r>
      <w:r>
        <w:rPr>
          <w:spacing w:val="-28"/>
          <w:w w:val="105"/>
          <w:sz w:val="27"/>
        </w:rPr>
        <w:t> </w:t>
      </w:r>
      <w:r>
        <w:rPr>
          <w:w w:val="105"/>
          <w:sz w:val="27"/>
        </w:rPr>
        <w:t>№</w:t>
      </w:r>
      <w:r>
        <w:rPr>
          <w:spacing w:val="-16"/>
          <w:w w:val="105"/>
          <w:sz w:val="27"/>
        </w:rPr>
        <w:t> </w:t>
      </w:r>
      <w:r>
        <w:rPr>
          <w:w w:val="105"/>
          <w:sz w:val="27"/>
        </w:rPr>
        <w:t>70034)</w:t>
      </w:r>
      <w:r>
        <w:rPr>
          <w:spacing w:val="-11"/>
          <w:w w:val="105"/>
          <w:sz w:val="27"/>
        </w:rPr>
        <w:t> </w:t>
      </w:r>
      <w:r>
        <w:rPr>
          <w:w w:val="105"/>
          <w:sz w:val="27"/>
        </w:rPr>
        <w:t>и</w:t>
      </w:r>
      <w:r>
        <w:rPr>
          <w:spacing w:val="-19"/>
          <w:w w:val="105"/>
          <w:sz w:val="27"/>
        </w:rPr>
        <w:t> </w:t>
      </w:r>
      <w:r>
        <w:rPr>
          <w:w w:val="105"/>
          <w:sz w:val="27"/>
        </w:rPr>
        <w:t>от</w:t>
      </w:r>
      <w:r>
        <w:rPr>
          <w:spacing w:val="-14"/>
          <w:w w:val="105"/>
          <w:sz w:val="27"/>
        </w:rPr>
        <w:t> </w:t>
      </w:r>
      <w:r>
        <w:rPr>
          <w:w w:val="105"/>
          <w:sz w:val="27"/>
        </w:rPr>
        <w:t>27</w:t>
      </w:r>
      <w:r>
        <w:rPr>
          <w:spacing w:val="-13"/>
          <w:w w:val="105"/>
          <w:sz w:val="27"/>
        </w:rPr>
        <w:t> </w:t>
      </w:r>
      <w:r>
        <w:rPr>
          <w:w w:val="105"/>
          <w:sz w:val="27"/>
        </w:rPr>
        <w:t>декабря</w:t>
      </w:r>
      <w:r>
        <w:rPr>
          <w:spacing w:val="-2"/>
          <w:w w:val="105"/>
          <w:sz w:val="27"/>
        </w:rPr>
        <w:t> </w:t>
      </w:r>
      <w:r>
        <w:rPr>
          <w:w w:val="105"/>
          <w:sz w:val="27"/>
        </w:rPr>
        <w:t>2023</w:t>
      </w:r>
      <w:r>
        <w:rPr>
          <w:spacing w:val="-6"/>
          <w:w w:val="105"/>
          <w:sz w:val="27"/>
        </w:rPr>
        <w:t> </w:t>
      </w:r>
      <w:r>
        <w:rPr>
          <w:w w:val="105"/>
          <w:sz w:val="27"/>
        </w:rPr>
        <w:t>г.</w:t>
      </w:r>
      <w:r>
        <w:rPr>
          <w:spacing w:val="-20"/>
          <w:w w:val="105"/>
          <w:sz w:val="27"/>
        </w:rPr>
        <w:t> </w:t>
      </w:r>
      <w:r>
        <w:rPr>
          <w:w w:val="105"/>
          <w:sz w:val="27"/>
        </w:rPr>
        <w:t>№</w:t>
      </w:r>
      <w:r>
        <w:rPr>
          <w:spacing w:val="-9"/>
          <w:w w:val="105"/>
          <w:sz w:val="27"/>
        </w:rPr>
        <w:t> </w:t>
      </w:r>
      <w:r>
        <w:rPr>
          <w:w w:val="105"/>
          <w:sz w:val="27"/>
        </w:rPr>
        <w:t>1028</w:t>
      </w:r>
      <w:r>
        <w:rPr>
          <w:spacing w:val="-11"/>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53"/>
          <w:w w:val="105"/>
          <w:sz w:val="25"/>
        </w:rPr>
        <w:t> </w:t>
      </w:r>
      <w:r>
        <w:rPr>
          <w:w w:val="105"/>
          <w:sz w:val="27"/>
        </w:rPr>
        <w:t>77121).»;</w:t>
      </w:r>
    </w:p>
    <w:p>
      <w:pPr>
        <w:spacing w:line="355" w:lineRule="auto" w:before="0"/>
        <w:ind w:left="117" w:right="152"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after="0" w:line="355" w:lineRule="auto"/>
        <w:jc w:val="both"/>
        <w:rPr>
          <w:sz w:val="27"/>
        </w:rPr>
        <w:sectPr>
          <w:headerReference w:type="default" r:id="rId1619"/>
          <w:footerReference w:type="default" r:id="rId1620"/>
          <w:pgSz w:w="11910" w:h="17170"/>
          <w:pgMar w:header="0" w:footer="462" w:top="0" w:bottom="660" w:left="1140" w:right="340"/>
        </w:sectPr>
      </w:pPr>
    </w:p>
    <w:p>
      <w:pPr>
        <w:spacing w:line="355" w:lineRule="auto" w:before="78"/>
        <w:ind w:left="139" w:right="108" w:firstLine="721"/>
        <w:jc w:val="both"/>
        <w:rPr>
          <w:sz w:val="27"/>
        </w:rPr>
      </w:pPr>
      <w:r>
        <w:rPr/>
        <w:pict>
          <v:group style="position:absolute;margin-left:-.240386pt;margin-top:.000024pt;width:597.15pt;height:830.4pt;mso-position-horizontal-relative:page;mso-position-vertical-relative:page;z-index:-1181080" coordorigin="-5,0" coordsize="11943,16608">
            <v:line style="position:absolute" from="7,16607" to="7,0" stroked="true" strokeweight="1.20193pt" strokecolor="#000000">
              <v:stroke dashstyle="solid"/>
            </v:line>
            <v:line style="position:absolute" from="19,7" to="11938,7" stroked="true" strokeweight=".720795pt" strokecolor="#000000">
              <v:stroke dashstyle="solid"/>
            </v:line>
            <w10:wrap type="none"/>
          </v:group>
        </w:pict>
      </w: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настоящим ФГОС СПО5,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0"/>
          <w:w w:val="105"/>
          <w:sz w:val="27"/>
        </w:rPr>
        <w:t> </w:t>
      </w:r>
      <w:r>
        <w:rPr>
          <w:spacing w:val="-3"/>
          <w:w w:val="105"/>
          <w:sz w:val="27"/>
        </w:rPr>
        <w:t>СПО</w:t>
      </w:r>
      <w:r>
        <w:rPr>
          <w:spacing w:val="-3"/>
          <w:w w:val="105"/>
          <w:position w:val="10"/>
          <w:sz w:val="19"/>
        </w:rPr>
        <w:t>5</w:t>
      </w:r>
      <w:r>
        <w:rPr>
          <w:spacing w:val="-3"/>
          <w:w w:val="105"/>
          <w:sz w:val="27"/>
        </w:rPr>
        <w:t>.»;</w:t>
      </w:r>
    </w:p>
    <w:p>
      <w:pPr>
        <w:spacing w:before="2"/>
        <w:ind w:left="847" w:right="0" w:firstLine="0"/>
        <w:jc w:val="left"/>
        <w:rPr>
          <w:sz w:val="27"/>
        </w:rPr>
      </w:pPr>
      <w:r>
        <w:rPr>
          <w:w w:val="105"/>
          <w:sz w:val="27"/>
        </w:rPr>
        <w:t>д) пункт 1.15 изложить в следующей редакции:</w:t>
      </w:r>
    </w:p>
    <w:p>
      <w:pPr>
        <w:spacing w:line="381" w:lineRule="auto" w:before="180"/>
        <w:ind w:left="133" w:right="114" w:firstLine="708"/>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spacing w:before="0"/>
        <w:ind w:left="840" w:right="0" w:firstLine="0"/>
        <w:jc w:val="left"/>
        <w:rPr>
          <w:sz w:val="27"/>
        </w:rPr>
      </w:pPr>
      <w:r>
        <w:rPr>
          <w:w w:val="105"/>
          <w:sz w:val="27"/>
        </w:rPr>
        <w:t>е) в абзаце пятом пункта 2.3 аббревиатуру «ПООП» заменить на «ПОП»;</w:t>
      </w:r>
    </w:p>
    <w:p>
      <w:pPr>
        <w:spacing w:line="379" w:lineRule="auto" w:before="180"/>
        <w:ind w:left="130" w:right="130" w:firstLine="702"/>
        <w:jc w:val="both"/>
        <w:rPr>
          <w:sz w:val="27"/>
        </w:rPr>
      </w:pPr>
      <w:r>
        <w:rPr>
          <w:w w:val="105"/>
          <w:sz w:val="27"/>
        </w:rPr>
        <w:t>ж) в абзаце первом пункта 2.4 слова «с учетом соответствующей ПООП» заменить словами «с учетом ПОП»;</w:t>
      </w:r>
    </w:p>
    <w:p>
      <w:pPr>
        <w:spacing w:line="379" w:lineRule="auto" w:before="4"/>
        <w:ind w:left="830" w:right="845" w:hanging="3"/>
        <w:jc w:val="left"/>
        <w:rPr>
          <w:sz w:val="27"/>
        </w:rPr>
      </w:pPr>
      <w:r>
        <w:rPr>
          <w:w w:val="105"/>
          <w:sz w:val="27"/>
        </w:rPr>
        <w:t>з)</w:t>
      </w:r>
      <w:r>
        <w:rPr>
          <w:spacing w:val="-31"/>
          <w:w w:val="105"/>
          <w:sz w:val="27"/>
        </w:rPr>
        <w:t> </w:t>
      </w:r>
      <w:r>
        <w:rPr>
          <w:w w:val="105"/>
          <w:sz w:val="27"/>
        </w:rPr>
        <w:t>в</w:t>
      </w:r>
      <w:r>
        <w:rPr>
          <w:spacing w:val="-33"/>
          <w:w w:val="105"/>
          <w:sz w:val="27"/>
        </w:rPr>
        <w:t> </w:t>
      </w:r>
      <w:r>
        <w:rPr>
          <w:w w:val="105"/>
          <w:sz w:val="27"/>
        </w:rPr>
        <w:t>пункте</w:t>
      </w:r>
      <w:r>
        <w:rPr>
          <w:spacing w:val="-22"/>
          <w:w w:val="105"/>
          <w:sz w:val="27"/>
        </w:rPr>
        <w:t> </w:t>
      </w:r>
      <w:r>
        <w:rPr>
          <w:w w:val="105"/>
          <w:sz w:val="27"/>
        </w:rPr>
        <w:t>2.9</w:t>
      </w:r>
      <w:r>
        <w:rPr>
          <w:spacing w:val="-29"/>
          <w:w w:val="105"/>
          <w:sz w:val="27"/>
        </w:rPr>
        <w:t> </w:t>
      </w:r>
      <w:r>
        <w:rPr>
          <w:w w:val="105"/>
          <w:sz w:val="27"/>
        </w:rPr>
        <w:t>аббревиатуру</w:t>
      </w:r>
      <w:r>
        <w:rPr>
          <w:spacing w:val="-10"/>
          <w:w w:val="105"/>
          <w:sz w:val="27"/>
        </w:rPr>
        <w:t> </w:t>
      </w:r>
      <w:r>
        <w:rPr>
          <w:w w:val="105"/>
          <w:sz w:val="27"/>
        </w:rPr>
        <w:t>«ПООП»</w:t>
      </w:r>
      <w:r>
        <w:rPr>
          <w:spacing w:val="-21"/>
          <w:w w:val="105"/>
          <w:sz w:val="27"/>
        </w:rPr>
        <w:t> </w:t>
      </w:r>
      <w:r>
        <w:rPr>
          <w:w w:val="105"/>
          <w:sz w:val="27"/>
        </w:rPr>
        <w:t>заменить</w:t>
      </w:r>
      <w:r>
        <w:rPr>
          <w:spacing w:val="-23"/>
          <w:w w:val="105"/>
          <w:sz w:val="27"/>
        </w:rPr>
        <w:t> </w:t>
      </w:r>
      <w:r>
        <w:rPr>
          <w:w w:val="105"/>
          <w:sz w:val="27"/>
        </w:rPr>
        <w:t>аббревиатурой</w:t>
      </w:r>
      <w:r>
        <w:rPr>
          <w:spacing w:val="-12"/>
          <w:w w:val="105"/>
          <w:sz w:val="27"/>
        </w:rPr>
        <w:t> </w:t>
      </w:r>
      <w:r>
        <w:rPr>
          <w:w w:val="105"/>
          <w:sz w:val="27"/>
        </w:rPr>
        <w:t>«ПОП»; и) в пункте 2.10 аббревиатуру «ПООП» заменить на</w:t>
      </w:r>
      <w:r>
        <w:rPr>
          <w:spacing w:val="-20"/>
          <w:w w:val="105"/>
          <w:sz w:val="27"/>
        </w:rPr>
        <w:t> </w:t>
      </w:r>
      <w:r>
        <w:rPr>
          <w:w w:val="105"/>
          <w:sz w:val="27"/>
        </w:rPr>
        <w:t>«ПОП»;</w:t>
      </w:r>
    </w:p>
    <w:p>
      <w:pPr>
        <w:spacing w:line="364" w:lineRule="auto" w:before="4"/>
        <w:ind w:left="829" w:right="724" w:firstLine="10"/>
        <w:jc w:val="both"/>
        <w:rPr>
          <w:sz w:val="27"/>
        </w:rPr>
      </w:pPr>
      <w:r>
        <w:rPr>
          <w:sz w:val="27"/>
        </w:rPr>
        <w:t>к) в абзаце первом пункта 3.3 аббревиатуру «ПООП» заменить на «ПОП»; л) в абзаце первом пункта 3.5 аббревиатуру «ПООП» заменить на «ПОП»; м) подпункт «а» пункта 4.3 изложить в следующей</w:t>
      </w:r>
      <w:r>
        <w:rPr>
          <w:spacing w:val="17"/>
          <w:sz w:val="27"/>
        </w:rPr>
        <w:t> </w:t>
      </w:r>
      <w:r>
        <w:rPr>
          <w:sz w:val="27"/>
        </w:rPr>
        <w:t>редакции:</w:t>
      </w:r>
    </w:p>
    <w:p>
      <w:pPr>
        <w:spacing w:line="357" w:lineRule="auto" w:before="0"/>
        <w:ind w:left="118" w:right="122" w:firstLine="709"/>
        <w:jc w:val="both"/>
        <w:rPr>
          <w:sz w:val="27"/>
        </w:rPr>
      </w:pPr>
      <w:r>
        <w:rPr>
          <w:w w:val="105"/>
          <w:sz w:val="27"/>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pPr>
        <w:spacing w:line="301" w:lineRule="exact" w:before="0"/>
        <w:ind w:left="825" w:right="0" w:firstLine="0"/>
        <w:jc w:val="left"/>
        <w:rPr>
          <w:sz w:val="27"/>
        </w:rPr>
      </w:pPr>
      <w:r>
        <w:rPr>
          <w:w w:val="105"/>
          <w:sz w:val="27"/>
        </w:rPr>
        <w:t>н) в подпункте «л» пункта 4.4 аббревиатуру «ПООП» заменить аббревиатурой</w:t>
      </w:r>
    </w:p>
    <w:p>
      <w:pPr>
        <w:spacing w:before="138"/>
        <w:ind w:left="116" w:right="0" w:firstLine="0"/>
        <w:jc w:val="left"/>
        <w:rPr>
          <w:sz w:val="27"/>
        </w:rPr>
      </w:pPr>
      <w:r>
        <w:rPr>
          <w:sz w:val="27"/>
        </w:rPr>
        <w:t>«ПОП»;</w:t>
      </w:r>
    </w:p>
    <w:p>
      <w:pPr>
        <w:spacing w:before="137"/>
        <w:ind w:left="821" w:right="0" w:firstLine="0"/>
        <w:jc w:val="left"/>
        <w:rPr>
          <w:sz w:val="27"/>
        </w:rPr>
      </w:pPr>
      <w:r>
        <w:rPr>
          <w:w w:val="105"/>
          <w:sz w:val="27"/>
        </w:rPr>
        <w:t>о) подпункт «в» пункта 4.7 изложить в следующей редакции:</w:t>
      </w:r>
    </w:p>
    <w:p>
      <w:pPr>
        <w:spacing w:line="350" w:lineRule="auto" w:before="151"/>
        <w:ind w:left="113" w:right="138" w:firstLine="709"/>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w:t>
      </w:r>
      <w:r>
        <w:rPr>
          <w:w w:val="105"/>
          <w:position w:val="1"/>
          <w:sz w:val="27"/>
        </w:rPr>
        <w:t>аккредитации, </w:t>
      </w:r>
      <w:r>
        <w:rPr>
          <w:w w:val="105"/>
          <w:sz w:val="27"/>
        </w:rPr>
        <w:t>проводимой работодателями, их объединениями, а также уполномоченными ими организациями в целях признания качества и уровня подготовки выпускников,</w:t>
      </w:r>
    </w:p>
    <w:p>
      <w:pPr>
        <w:spacing w:after="0" w:line="350" w:lineRule="auto"/>
        <w:jc w:val="both"/>
        <w:rPr>
          <w:sz w:val="27"/>
        </w:rPr>
        <w:sectPr>
          <w:headerReference w:type="default" r:id="rId1621"/>
          <w:footerReference w:type="default" r:id="rId1622"/>
          <w:pgSz w:w="11940" w:h="17210"/>
          <w:pgMar w:header="679" w:footer="496" w:top="1180" w:bottom="680" w:left="1140" w:right="380"/>
        </w:sectPr>
      </w:pPr>
    </w:p>
    <w:p>
      <w:pPr>
        <w:pStyle w:val="BodyText"/>
        <w:spacing w:before="4"/>
        <w:rPr>
          <w:sz w:val="20"/>
        </w:rPr>
      </w:pPr>
      <w:r>
        <w:rPr/>
        <w:pict>
          <v:group style="position:absolute;margin-left:2.644266pt;margin-top:.00002pt;width:591.4pt;height:313.350pt;mso-position-horizontal-relative:page;mso-position-vertical-relative:page;z-index:-1181056" coordorigin="53,0" coordsize="11828,6267">
            <v:line style="position:absolute" from="58,6266" to="58,0" stroked="true" strokeweight=".480776pt" strokecolor="#000000">
              <v:stroke dashstyle="solid"/>
            </v:line>
            <v:line style="position:absolute" from="58,7" to="11880,7" stroked="true" strokeweight=".7208pt" strokecolor="#000000">
              <v:stroke dashstyle="solid"/>
            </v:line>
            <w10:wrap type="none"/>
          </v:group>
        </w:pict>
      </w:r>
    </w:p>
    <w:p>
      <w:pPr>
        <w:spacing w:line="357" w:lineRule="auto" w:before="89"/>
        <w:ind w:left="148" w:right="0" w:hanging="4"/>
        <w:jc w:val="left"/>
        <w:rPr>
          <w:sz w:val="27"/>
        </w:rPr>
      </w:pPr>
      <w:r>
        <w:rPr>
          <w:w w:val="105"/>
          <w:sz w:val="27"/>
        </w:rPr>
        <w:t>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7"/>
        </w:numPr>
        <w:tabs>
          <w:tab w:pos="1496" w:val="left" w:leader="none"/>
        </w:tabs>
        <w:spacing w:line="381" w:lineRule="auto" w:before="11" w:after="0"/>
        <w:ind w:left="138" w:right="109" w:firstLine="717"/>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51.02.01 Народное художественное творчество (по видам), утвержденном приказом Министерства просвещения</w:t>
      </w:r>
      <w:r>
        <w:rPr>
          <w:spacing w:val="-2"/>
          <w:w w:val="105"/>
          <w:sz w:val="27"/>
        </w:rPr>
        <w:t> </w:t>
      </w:r>
      <w:r>
        <w:rPr>
          <w:w w:val="105"/>
          <w:sz w:val="27"/>
        </w:rPr>
        <w:t>Российской</w:t>
      </w:r>
      <w:r>
        <w:rPr>
          <w:spacing w:val="-4"/>
          <w:w w:val="105"/>
          <w:sz w:val="27"/>
        </w:rPr>
        <w:t> </w:t>
      </w:r>
      <w:r>
        <w:rPr>
          <w:w w:val="105"/>
          <w:sz w:val="27"/>
        </w:rPr>
        <w:t>Федерации</w:t>
      </w:r>
      <w:r>
        <w:rPr>
          <w:spacing w:val="-3"/>
          <w:w w:val="105"/>
          <w:sz w:val="27"/>
        </w:rPr>
        <w:t> </w:t>
      </w:r>
      <w:r>
        <w:rPr>
          <w:w w:val="105"/>
          <w:sz w:val="27"/>
        </w:rPr>
        <w:t>от</w:t>
      </w:r>
      <w:r>
        <w:rPr>
          <w:spacing w:val="-22"/>
          <w:w w:val="105"/>
          <w:sz w:val="27"/>
        </w:rPr>
        <w:t> </w:t>
      </w:r>
      <w:r>
        <w:rPr>
          <w:w w:val="105"/>
          <w:sz w:val="27"/>
        </w:rPr>
        <w:t>12</w:t>
      </w:r>
      <w:r>
        <w:rPr>
          <w:spacing w:val="-24"/>
          <w:w w:val="105"/>
          <w:sz w:val="27"/>
        </w:rPr>
        <w:t> </w:t>
      </w:r>
      <w:r>
        <w:rPr>
          <w:w w:val="105"/>
          <w:sz w:val="27"/>
        </w:rPr>
        <w:t>декабря</w:t>
      </w:r>
      <w:r>
        <w:rPr>
          <w:spacing w:val="-10"/>
          <w:w w:val="105"/>
          <w:sz w:val="27"/>
        </w:rPr>
        <w:t> </w:t>
      </w:r>
      <w:r>
        <w:rPr>
          <w:w w:val="105"/>
          <w:sz w:val="27"/>
        </w:rPr>
        <w:t>2022</w:t>
      </w:r>
      <w:r>
        <w:rPr>
          <w:spacing w:val="-13"/>
          <w:w w:val="105"/>
          <w:sz w:val="27"/>
        </w:rPr>
        <w:t> </w:t>
      </w:r>
      <w:r>
        <w:rPr>
          <w:w w:val="105"/>
          <w:sz w:val="27"/>
        </w:rPr>
        <w:t>г.</w:t>
      </w:r>
      <w:r>
        <w:rPr>
          <w:spacing w:val="-35"/>
          <w:w w:val="105"/>
          <w:sz w:val="27"/>
        </w:rPr>
        <w:t> </w:t>
      </w:r>
      <w:r>
        <w:rPr>
          <w:rFonts w:ascii="Arial" w:hAnsi="Arial"/>
          <w:w w:val="105"/>
          <w:sz w:val="25"/>
        </w:rPr>
        <w:t>№</w:t>
      </w:r>
      <w:r>
        <w:rPr>
          <w:rFonts w:ascii="Arial" w:hAnsi="Arial"/>
          <w:spacing w:val="-17"/>
          <w:w w:val="105"/>
          <w:sz w:val="25"/>
        </w:rPr>
        <w:t> </w:t>
      </w:r>
      <w:r>
        <w:rPr>
          <w:w w:val="105"/>
          <w:sz w:val="27"/>
        </w:rPr>
        <w:t>1099</w:t>
      </w:r>
      <w:r>
        <w:rPr>
          <w:spacing w:val="-17"/>
          <w:w w:val="105"/>
          <w:sz w:val="27"/>
        </w:rPr>
        <w:t> </w:t>
      </w:r>
      <w:r>
        <w:rPr>
          <w:w w:val="105"/>
          <w:sz w:val="27"/>
        </w:rPr>
        <w:t>(зарегистрирован Министерством юстиции Российской Федерации 19 января 2023 г., регистрационный </w:t>
      </w:r>
      <w:r>
        <w:rPr>
          <w:rFonts w:ascii="Arial" w:hAnsi="Arial"/>
          <w:w w:val="105"/>
          <w:sz w:val="26"/>
        </w:rPr>
        <w:t>№</w:t>
      </w:r>
      <w:r>
        <w:rPr>
          <w:rFonts w:ascii="Arial" w:hAnsi="Arial"/>
          <w:spacing w:val="-46"/>
          <w:w w:val="105"/>
          <w:sz w:val="26"/>
        </w:rPr>
        <w:t> </w:t>
      </w:r>
      <w:r>
        <w:rPr>
          <w:w w:val="105"/>
          <w:sz w:val="27"/>
        </w:rPr>
        <w:t>72067):</w:t>
      </w:r>
    </w:p>
    <w:p>
      <w:pPr>
        <w:spacing w:line="352" w:lineRule="auto" w:before="0"/>
        <w:ind w:left="130" w:right="101" w:firstLine="706"/>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5" w:lineRule="auto" w:before="1"/>
        <w:ind w:left="125" w:right="99" w:firstLine="710"/>
        <w:jc w:val="both"/>
        <w:rPr>
          <w:sz w:val="27"/>
        </w:rPr>
      </w:pPr>
      <w:r>
        <w:rPr>
          <w:w w:val="105"/>
          <w:sz w:val="27"/>
        </w:rPr>
        <w:t>б) в сноске </w:t>
      </w:r>
      <w:r>
        <w:rPr>
          <w:spacing w:val="-4"/>
          <w:w w:val="105"/>
          <w:sz w:val="27"/>
        </w:rPr>
        <w:t>«</w:t>
      </w:r>
      <w:r>
        <w:rPr>
          <w:rFonts w:ascii="Arial" w:hAnsi="Arial"/>
          <w:spacing w:val="-4"/>
          <w:w w:val="105"/>
          <w:position w:val="10"/>
          <w:sz w:val="17"/>
        </w:rPr>
        <w:t>2</w:t>
      </w:r>
      <w:r>
        <w:rPr>
          <w:spacing w:val="-4"/>
          <w:w w:val="105"/>
          <w:sz w:val="27"/>
        </w:rPr>
        <w:t>» </w:t>
      </w:r>
      <w:r>
        <w:rPr>
          <w:w w:val="105"/>
          <w:sz w:val="27"/>
        </w:rPr>
        <w:t>:слова «и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7"/>
        </w:rPr>
        <w:t>70034).» заменить словами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7"/>
          <w:w w:val="105"/>
          <w:sz w:val="27"/>
        </w:rPr>
        <w:t> </w:t>
      </w:r>
      <w:r>
        <w:rPr>
          <w:w w:val="105"/>
          <w:sz w:val="27"/>
        </w:rPr>
        <w:t>г.,</w:t>
      </w:r>
      <w:r>
        <w:rPr>
          <w:spacing w:val="-14"/>
          <w:w w:val="105"/>
          <w:sz w:val="27"/>
        </w:rPr>
        <w:t> </w:t>
      </w:r>
      <w:r>
        <w:rPr>
          <w:w w:val="105"/>
          <w:sz w:val="27"/>
        </w:rPr>
        <w:t>регистрационный</w:t>
      </w:r>
      <w:r>
        <w:rPr>
          <w:spacing w:val="-26"/>
          <w:w w:val="105"/>
          <w:sz w:val="27"/>
        </w:rPr>
        <w:t> </w:t>
      </w:r>
      <w:r>
        <w:rPr>
          <w:w w:val="105"/>
          <w:sz w:val="27"/>
        </w:rPr>
        <w:t>№</w:t>
      </w:r>
      <w:r>
        <w:rPr>
          <w:spacing w:val="-18"/>
          <w:w w:val="105"/>
          <w:sz w:val="27"/>
        </w:rPr>
        <w:t> </w:t>
      </w:r>
      <w:r>
        <w:rPr>
          <w:w w:val="105"/>
          <w:sz w:val="27"/>
        </w:rPr>
        <w:t>70034)</w:t>
      </w:r>
      <w:r>
        <w:rPr>
          <w:spacing w:val="-11"/>
          <w:w w:val="105"/>
          <w:sz w:val="27"/>
        </w:rPr>
        <w:t> </w:t>
      </w:r>
      <w:r>
        <w:rPr>
          <w:w w:val="105"/>
          <w:sz w:val="27"/>
        </w:rPr>
        <w:t>и</w:t>
      </w:r>
      <w:r>
        <w:rPr>
          <w:spacing w:val="-17"/>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8"/>
          <w:w w:val="105"/>
          <w:sz w:val="27"/>
        </w:rPr>
        <w:t> </w:t>
      </w:r>
      <w:r>
        <w:rPr>
          <w:w w:val="105"/>
          <w:sz w:val="27"/>
        </w:rPr>
        <w:t>2023</w:t>
      </w:r>
      <w:r>
        <w:rPr>
          <w:spacing w:val="-8"/>
          <w:w w:val="105"/>
          <w:sz w:val="27"/>
        </w:rPr>
        <w:t> </w:t>
      </w:r>
      <w:r>
        <w:rPr>
          <w:w w:val="105"/>
          <w:sz w:val="27"/>
        </w:rPr>
        <w:t>г.</w:t>
      </w:r>
      <w:r>
        <w:rPr>
          <w:spacing w:val="-17"/>
          <w:w w:val="105"/>
          <w:sz w:val="27"/>
        </w:rPr>
        <w:t> </w:t>
      </w:r>
      <w:r>
        <w:rPr>
          <w:w w:val="105"/>
          <w:sz w:val="27"/>
        </w:rPr>
        <w:t>№</w:t>
      </w:r>
      <w:r>
        <w:rPr>
          <w:spacing w:val="-11"/>
          <w:w w:val="105"/>
          <w:sz w:val="27"/>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9"/>
          <w:w w:val="105"/>
          <w:sz w:val="25"/>
        </w:rPr>
        <w:t> </w:t>
      </w:r>
      <w:r>
        <w:rPr>
          <w:w w:val="105"/>
          <w:sz w:val="27"/>
        </w:rPr>
        <w:t>77121).»;</w:t>
      </w:r>
    </w:p>
    <w:p>
      <w:pPr>
        <w:spacing w:line="355" w:lineRule="auto" w:before="0"/>
        <w:ind w:left="118" w:right="144"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52" w:lineRule="auto" w:before="0"/>
        <w:ind w:left="110" w:right="132" w:firstLine="716"/>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настоящим ФГОС СПО</w:t>
      </w:r>
      <w:r>
        <w:rPr>
          <w:w w:val="105"/>
          <w:position w:val="10"/>
          <w:sz w:val="18"/>
        </w:rPr>
        <w:t>5</w:t>
      </w:r>
      <w:r>
        <w:rPr>
          <w:w w:val="105"/>
          <w:sz w:val="18"/>
        </w:rPr>
        <w:t>, </w:t>
      </w:r>
      <w:r>
        <w:rPr>
          <w:w w:val="105"/>
          <w:sz w:val="27"/>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7"/>
          <w:w w:val="105"/>
          <w:sz w:val="27"/>
        </w:rPr>
        <w:t> </w:t>
      </w:r>
      <w:r>
        <w:rPr>
          <w:spacing w:val="-4"/>
          <w:w w:val="105"/>
          <w:sz w:val="27"/>
        </w:rPr>
        <w:t>СПО</w:t>
      </w:r>
      <w:r>
        <w:rPr>
          <w:spacing w:val="-4"/>
          <w:w w:val="105"/>
          <w:sz w:val="27"/>
          <w:vertAlign w:val="superscript"/>
        </w:rPr>
        <w:t>5</w:t>
      </w:r>
      <w:r>
        <w:rPr>
          <w:spacing w:val="-4"/>
          <w:w w:val="105"/>
          <w:sz w:val="27"/>
          <w:vertAlign w:val="baseline"/>
        </w:rPr>
        <w:t>.»;</w:t>
      </w:r>
    </w:p>
    <w:p>
      <w:pPr>
        <w:spacing w:line="310" w:lineRule="exact" w:before="0"/>
        <w:ind w:left="814" w:right="0" w:firstLine="0"/>
        <w:jc w:val="left"/>
        <w:rPr>
          <w:sz w:val="27"/>
        </w:rPr>
      </w:pPr>
      <w:r>
        <w:rPr>
          <w:w w:val="105"/>
          <w:sz w:val="27"/>
        </w:rPr>
        <w:t>д) пункт 1.15 изложить в следующей редакции:</w:t>
      </w:r>
    </w:p>
    <w:p>
      <w:pPr>
        <w:spacing w:after="0" w:line="310" w:lineRule="exact"/>
        <w:jc w:val="left"/>
        <w:rPr>
          <w:sz w:val="27"/>
        </w:rPr>
        <w:sectPr>
          <w:headerReference w:type="default" r:id="rId1623"/>
          <w:footerReference w:type="default" r:id="rId1624"/>
          <w:pgSz w:w="11880" w:h="17160"/>
          <w:pgMar w:header="679" w:footer="466" w:top="920" w:bottom="660" w:left="1120" w:right="340"/>
        </w:sectPr>
      </w:pPr>
    </w:p>
    <w:p>
      <w:pPr>
        <w:pStyle w:val="BodyText"/>
        <w:rPr>
          <w:sz w:val="20"/>
        </w:rPr>
      </w:pPr>
      <w:r>
        <w:rPr/>
        <w:pict>
          <v:line style="position:absolute;mso-position-horizontal-relative:page;mso-position-vertical-relative:page;z-index:52744" from=".480771pt,-.000007pt" to=".480771pt,859.67997pt" stroked="true" strokeweight=".961542pt" strokecolor="#000000">
            <v:stroke dashstyle="solid"/>
            <w10:wrap type="none"/>
          </v:line>
        </w:pict>
      </w:r>
      <w:r>
        <w:rPr/>
        <w:pict>
          <v:line style="position:absolute;mso-position-horizontal-relative:page;mso-position-vertical-relative:page;z-index:52768" from="5.76925pt,1.681869pt" to="597.599968pt,1.681869pt" stroked="true" strokeweight="2.162413pt" strokecolor="#000000">
            <v:stroke dashstyle="solid"/>
            <w10:wrap type="none"/>
          </v:line>
        </w:pict>
      </w:r>
    </w:p>
    <w:p>
      <w:pPr>
        <w:pStyle w:val="BodyText"/>
        <w:rPr>
          <w:sz w:val="20"/>
        </w:rPr>
      </w:pPr>
    </w:p>
    <w:p>
      <w:pPr>
        <w:pStyle w:val="BodyText"/>
        <w:spacing w:before="4"/>
        <w:rPr>
          <w:sz w:val="20"/>
        </w:rPr>
      </w:pPr>
    </w:p>
    <w:p>
      <w:pPr>
        <w:spacing w:before="0"/>
        <w:ind w:left="5116" w:right="0" w:firstLine="0"/>
        <w:jc w:val="left"/>
        <w:rPr>
          <w:sz w:val="23"/>
        </w:rPr>
      </w:pPr>
      <w:r>
        <w:rPr>
          <w:w w:val="105"/>
          <w:sz w:val="23"/>
        </w:rPr>
        <w:t>841</w:t>
      </w:r>
    </w:p>
    <w:p>
      <w:pPr>
        <w:pStyle w:val="BodyText"/>
        <w:spacing w:before="10"/>
      </w:pPr>
    </w:p>
    <w:p>
      <w:pPr>
        <w:spacing w:line="398" w:lineRule="auto" w:before="0"/>
        <w:ind w:left="205" w:right="101" w:firstLine="709"/>
        <w:jc w:val="both"/>
        <w:rPr>
          <w:sz w:val="26"/>
        </w:rPr>
      </w:pPr>
      <w:r>
        <w:rPr>
          <w:w w:val="105"/>
          <w:sz w:val="26"/>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3"/>
          <w:w w:val="105"/>
          <w:sz w:val="26"/>
        </w:rPr>
        <w:t> </w:t>
      </w:r>
      <w:r>
        <w:rPr>
          <w:w w:val="105"/>
          <w:sz w:val="26"/>
        </w:rPr>
        <w:t>ПОП.»;</w:t>
      </w:r>
    </w:p>
    <w:p>
      <w:pPr>
        <w:spacing w:line="295" w:lineRule="exact" w:before="0"/>
        <w:ind w:left="908" w:right="0" w:firstLine="0"/>
        <w:jc w:val="left"/>
        <w:rPr>
          <w:sz w:val="26"/>
        </w:rPr>
      </w:pPr>
      <w:r>
        <w:rPr>
          <w:w w:val="105"/>
          <w:sz w:val="26"/>
        </w:rPr>
        <w:t>е) в Таблице </w:t>
      </w:r>
      <w:r>
        <w:rPr>
          <w:rFonts w:ascii="Arial" w:hAnsi="Arial"/>
          <w:w w:val="105"/>
          <w:sz w:val="26"/>
        </w:rPr>
        <w:t>№ </w:t>
      </w:r>
      <w:r>
        <w:rPr>
          <w:w w:val="105"/>
          <w:sz w:val="26"/>
        </w:rPr>
        <w:t>1 пункта 2.1 строку</w:t>
      </w:r>
    </w:p>
    <w:p>
      <w:pPr>
        <w:spacing w:before="191"/>
        <w:ind w:left="905" w:right="0" w:firstLine="0"/>
        <w:jc w:val="left"/>
        <w:rPr>
          <w:sz w:val="26"/>
        </w:rPr>
      </w:pPr>
      <w:r>
        <w:rPr>
          <w:w w:val="105"/>
          <w:sz w:val="26"/>
        </w:rPr>
        <w:t>«</w:t>
      </w:r>
    </w:p>
    <w:p>
      <w:pPr>
        <w:pStyle w:val="BodyText"/>
        <w:spacing w:before="8"/>
        <w:rPr>
          <w:sz w:val="10"/>
        </w:rPr>
      </w:pPr>
      <w:r>
        <w:rPr/>
        <w:pict>
          <v:group style="position:absolute;margin-left:61.538673pt;margin-top:8.519262pt;width:509.65pt;height:111.5pt;mso-position-horizontal-relative:page;mso-position-vertical-relative:paragraph;z-index:52648;mso-wrap-distance-left:0;mso-wrap-distance-right:0" coordorigin="1231,170" coordsize="10193,2230">
            <v:line style="position:absolute" from="1250,2400" to="1250,170" stroked="true" strokeweight=".721156pt" strokecolor="#000000">
              <v:stroke dashstyle="solid"/>
            </v:line>
            <v:line style="position:absolute" from="7038,2400" to="7038,170" stroked="true" strokeweight=".480771pt" strokecolor="#000000">
              <v:stroke dashstyle="solid"/>
            </v:line>
            <v:line style="position:absolute" from="11404,2400" to="11404,190" stroked="true" strokeweight=".721156pt" strokecolor="#000000">
              <v:stroke dashstyle="solid"/>
            </v:line>
            <v:line style="position:absolute" from="1250,190" to="11423,190" stroked="true" strokeweight=".720804pt" strokecolor="#000000">
              <v:stroke dashstyle="solid"/>
            </v:line>
            <v:line style="position:absolute" from="1231,2381" to="11423,2381" stroked="true" strokeweight=".720804pt" strokecolor="#000000">
              <v:stroke dashstyle="solid"/>
            </v:line>
            <v:shape style="position:absolute;left:8953;top:337;width:573;height:289" type="#_x0000_t202" filled="false" stroked="false">
              <v:textbox inset="0,0,0,0">
                <w:txbxContent>
                  <w:p>
                    <w:pPr>
                      <w:spacing w:line="288" w:lineRule="exact" w:before="0"/>
                      <w:ind w:left="0" w:right="0" w:firstLine="0"/>
                      <w:jc w:val="left"/>
                      <w:rPr>
                        <w:sz w:val="26"/>
                      </w:rPr>
                    </w:pPr>
                    <w:r>
                      <w:rPr>
                        <w:w w:val="105"/>
                        <w:sz w:val="26"/>
                      </w:rPr>
                      <w:t>5940</w:t>
                    </w:r>
                  </w:p>
                </w:txbxContent>
              </v:textbox>
              <w10:wrap type="none"/>
            </v:shape>
            <v:shape style="position:absolute;left:1257;top:196;width:5777;height:2177" type="#_x0000_t202" filled="false" stroked="false">
              <v:textbox inset="0,0,0,0">
                <w:txbxContent>
                  <w:p>
                    <w:pPr>
                      <w:spacing w:line="264" w:lineRule="auto" w:before="115"/>
                      <w:ind w:left="55" w:right="149"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w10:wrap type="none"/>
            </v:shape>
            <w10:wrap type="topAndBottom"/>
          </v:group>
        </w:pict>
      </w:r>
    </w:p>
    <w:p>
      <w:pPr>
        <w:pStyle w:val="BodyText"/>
        <w:spacing w:line="291" w:lineRule="exact"/>
        <w:ind w:right="110"/>
        <w:jc w:val="right"/>
        <w:rPr>
          <w:rFonts w:ascii="Arial" w:hAnsi="Arial"/>
        </w:rPr>
      </w:pPr>
      <w:r>
        <w:rPr>
          <w:rFonts w:ascii="Arial" w:hAnsi="Arial"/>
          <w:w w:val="104"/>
        </w:rPr>
        <w:t>»</w:t>
      </w:r>
    </w:p>
    <w:p>
      <w:pPr>
        <w:spacing w:before="164"/>
        <w:ind w:left="896" w:right="0" w:firstLine="0"/>
        <w:jc w:val="left"/>
        <w:rPr>
          <w:sz w:val="26"/>
        </w:rPr>
      </w:pPr>
      <w:r>
        <w:rPr>
          <w:w w:val="105"/>
          <w:sz w:val="26"/>
        </w:rPr>
        <w:t>заменить строкой</w:t>
      </w:r>
    </w:p>
    <w:p>
      <w:pPr>
        <w:spacing w:before="196"/>
        <w:ind w:left="895" w:right="0" w:firstLine="0"/>
        <w:jc w:val="left"/>
        <w:rPr>
          <w:sz w:val="26"/>
        </w:rPr>
      </w:pPr>
      <w:r>
        <w:rPr>
          <w:w w:val="106"/>
          <w:sz w:val="26"/>
        </w:rPr>
        <w:t>«</w:t>
      </w:r>
    </w:p>
    <w:p>
      <w:pPr>
        <w:pStyle w:val="BodyText"/>
        <w:rPr>
          <w:sz w:val="11"/>
        </w:rPr>
      </w:pPr>
      <w:r>
        <w:rPr/>
        <w:pict>
          <v:group style="position:absolute;margin-left:61.538673pt;margin-top:8.722331pt;width:509.65pt;height:110.55pt;mso-position-horizontal-relative:page;mso-position-vertical-relative:paragraph;z-index:52720;mso-wrap-distance-left:0;mso-wrap-distance-right:0" coordorigin="1231,174" coordsize="10193,2211">
            <v:line style="position:absolute" from="7024,2385" to="7024,174" stroked="true" strokeweight=".721156pt" strokecolor="#000000">
              <v:stroke dashstyle="solid"/>
            </v:line>
            <v:line style="position:absolute" from="11394,2385" to="11394,174" stroked="true" strokeweight=".721156pt" strokecolor="#000000">
              <v:stroke dashstyle="solid"/>
            </v:line>
            <v:line style="position:absolute" from="1231,184" to="11423,184" stroked="true" strokeweight=".720804pt" strokecolor="#000000">
              <v:stroke dashstyle="solid"/>
            </v:line>
            <v:line style="position:absolute" from="1231,2366" to="11404,2366" stroked="true" strokeweight=".720804pt" strokecolor="#000000">
              <v:stroke dashstyle="solid"/>
            </v:line>
            <v:shape style="position:absolute;left:8939;top:326;width:578;height:289" type="#_x0000_t202" filled="false" stroked="false">
              <v:textbox inset="0,0,0,0">
                <w:txbxContent>
                  <w:p>
                    <w:pPr>
                      <w:spacing w:line="288" w:lineRule="exact" w:before="0"/>
                      <w:ind w:left="0" w:right="0" w:firstLine="0"/>
                      <w:jc w:val="left"/>
                      <w:rPr>
                        <w:sz w:val="26"/>
                      </w:rPr>
                    </w:pPr>
                    <w:r>
                      <w:rPr>
                        <w:w w:val="105"/>
                        <w:sz w:val="26"/>
                      </w:rPr>
                      <w:t>5904</w:t>
                    </w:r>
                  </w:p>
                </w:txbxContent>
              </v:textbox>
              <w10:wrap type="none"/>
            </v:shape>
            <v:shape style="position:absolute;left:1240;top:184;width:5784;height:2182" type="#_x0000_t202" filled="false" stroked="true" strokeweight=".721156pt" strokecolor="#000000">
              <v:textbox inset="0,0,0,0">
                <w:txbxContent>
                  <w:p>
                    <w:pPr>
                      <w:spacing w:line="264" w:lineRule="auto" w:before="120"/>
                      <w:ind w:left="55" w:right="156" w:firstLine="8"/>
                      <w:jc w:val="left"/>
                      <w:rPr>
                        <w:sz w:val="26"/>
                      </w:rPr>
                    </w:pPr>
                    <w:r>
                      <w:rPr>
                        <w:w w:val="105"/>
                        <w:sz w:val="26"/>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9" w:lineRule="exact" w:before="0"/>
        <w:ind w:left="0" w:right="138" w:firstLine="0"/>
        <w:jc w:val="right"/>
        <w:rPr>
          <w:sz w:val="26"/>
        </w:rPr>
      </w:pPr>
      <w:r>
        <w:rPr>
          <w:w w:val="105"/>
          <w:sz w:val="26"/>
        </w:rPr>
        <w:t>»;</w:t>
      </w:r>
    </w:p>
    <w:p>
      <w:pPr>
        <w:spacing w:before="196"/>
        <w:ind w:left="886" w:right="0" w:firstLine="0"/>
        <w:jc w:val="left"/>
        <w:rPr>
          <w:sz w:val="26"/>
        </w:rPr>
      </w:pPr>
      <w:r>
        <w:rPr>
          <w:w w:val="105"/>
          <w:sz w:val="26"/>
        </w:rPr>
        <w:t>ж) в абзаце пятом пункта 2.3 аббревиатуру «ПООП» заменить на «ПОП»;</w:t>
      </w:r>
    </w:p>
    <w:p>
      <w:pPr>
        <w:pStyle w:val="BodyText"/>
        <w:spacing w:before="9"/>
        <w:rPr>
          <w:sz w:val="8"/>
        </w:rPr>
      </w:pPr>
    </w:p>
    <w:p>
      <w:pPr>
        <w:spacing w:line="398" w:lineRule="auto" w:before="90"/>
        <w:ind w:left="174" w:right="165" w:firstLine="701"/>
        <w:jc w:val="left"/>
        <w:rPr>
          <w:sz w:val="26"/>
        </w:rPr>
      </w:pPr>
      <w:r>
        <w:rPr>
          <w:w w:val="105"/>
          <w:sz w:val="26"/>
        </w:rPr>
        <w:t>з) в абзаце первом пункта 2.4 слова «с учетом соответствующей ПООП» заменить словами «с учетом ПОП»;</w:t>
      </w:r>
    </w:p>
    <w:p>
      <w:pPr>
        <w:spacing w:line="384" w:lineRule="auto" w:before="0"/>
        <w:ind w:left="874" w:right="1000" w:firstLine="0"/>
        <w:jc w:val="left"/>
        <w:rPr>
          <w:sz w:val="26"/>
        </w:rPr>
      </w:pPr>
      <w:r>
        <w:rPr>
          <w:w w:val="105"/>
          <w:sz w:val="26"/>
        </w:rPr>
        <w:t>и) в пункте 2.9 аббревиатуру «ПООП» заменить аббревиатурой «ПОП»; к) в пункте 2.1</w:t>
      </w:r>
      <w:r>
        <w:rPr>
          <w:rFonts w:ascii="Arial" w:hAnsi="Arial"/>
          <w:w w:val="105"/>
          <w:sz w:val="27"/>
        </w:rPr>
        <w:t>О </w:t>
      </w:r>
      <w:r>
        <w:rPr>
          <w:w w:val="105"/>
          <w:sz w:val="26"/>
        </w:rPr>
        <w:t>аббревиатуру «ПООП» заменить на «ПОП»;</w:t>
      </w:r>
    </w:p>
    <w:p>
      <w:pPr>
        <w:spacing w:before="0"/>
        <w:ind w:left="878" w:right="0" w:firstLine="0"/>
        <w:jc w:val="left"/>
        <w:rPr>
          <w:sz w:val="26"/>
        </w:rPr>
      </w:pPr>
      <w:r>
        <w:rPr>
          <w:w w:val="105"/>
          <w:sz w:val="26"/>
        </w:rPr>
        <w:t>л) пункт 2.13 изложить в следующей редакции:</w:t>
      </w:r>
    </w:p>
    <w:p>
      <w:pPr>
        <w:tabs>
          <w:tab w:pos="1793" w:val="left" w:leader="none"/>
          <w:tab w:pos="4109" w:val="left" w:leader="none"/>
          <w:tab w:pos="5447" w:val="left" w:leader="none"/>
          <w:tab w:pos="7025" w:val="left" w:leader="none"/>
          <w:tab w:pos="8782" w:val="left" w:leader="none"/>
        </w:tabs>
        <w:spacing w:line="393" w:lineRule="auto" w:before="194"/>
        <w:ind w:left="172" w:right="167" w:firstLine="704"/>
        <w:jc w:val="left"/>
        <w:rPr>
          <w:sz w:val="26"/>
        </w:rPr>
      </w:pPr>
      <w:r>
        <w:rPr>
          <w:w w:val="105"/>
          <w:sz w:val="26"/>
        </w:rPr>
        <w:t>«2.13</w:t>
        <w:tab/>
        <w:t>Государственная</w:t>
        <w:tab/>
        <w:t>итоговая</w:t>
        <w:tab/>
        <w:t>аттестация</w:t>
        <w:tab/>
        <w:t>завершается</w:t>
        <w:tab/>
        <w:t>присвоением квалификации специалиста среднего звена, указанной в пункте 1.1 ФГОС</w:t>
      </w:r>
      <w:r>
        <w:rPr>
          <w:spacing w:val="-3"/>
          <w:w w:val="105"/>
          <w:sz w:val="26"/>
        </w:rPr>
        <w:t> </w:t>
      </w:r>
      <w:r>
        <w:rPr>
          <w:w w:val="105"/>
          <w:sz w:val="26"/>
        </w:rPr>
        <w:t>СПО.»;</w:t>
      </w:r>
    </w:p>
    <w:p>
      <w:pPr>
        <w:spacing w:line="388" w:lineRule="auto" w:before="0"/>
        <w:ind w:left="874" w:right="835" w:hanging="5"/>
        <w:jc w:val="left"/>
        <w:rPr>
          <w:sz w:val="26"/>
        </w:rPr>
      </w:pPr>
      <w:r>
        <w:rPr>
          <w:w w:val="105"/>
          <w:sz w:val="26"/>
        </w:rPr>
        <w:t>м) в абзаце первом пункта 3.3 аббревиатуру «ПООП» заменить на «ПОП»; н) в абзаце первом пункта 3.5 аббревиатуру «ПООП» заменить на «ПОП»;</w:t>
      </w:r>
    </w:p>
    <w:p>
      <w:pPr>
        <w:spacing w:line="272" w:lineRule="exact" w:before="0"/>
        <w:ind w:left="870" w:right="0" w:firstLine="0"/>
        <w:jc w:val="left"/>
        <w:rPr>
          <w:sz w:val="26"/>
        </w:rPr>
      </w:pPr>
      <w:r>
        <w:rPr>
          <w:w w:val="105"/>
          <w:sz w:val="26"/>
        </w:rPr>
        <w:t>о) в подпункте «а» пункта 4.3 аббревиатуру «ПООП» заменить аббревиатурой</w:t>
      </w:r>
    </w:p>
    <w:p>
      <w:pPr>
        <w:spacing w:before="162"/>
        <w:ind w:left="165" w:right="0" w:firstLine="0"/>
        <w:jc w:val="left"/>
        <w:rPr>
          <w:sz w:val="26"/>
        </w:rPr>
      </w:pPr>
      <w:r>
        <w:rPr>
          <w:w w:val="105"/>
          <w:sz w:val="26"/>
        </w:rPr>
        <w:t>«ПОП»;</w:t>
      </w:r>
    </w:p>
    <w:p>
      <w:pPr>
        <w:spacing w:before="157"/>
        <w:ind w:left="869" w:right="0" w:firstLine="0"/>
        <w:jc w:val="left"/>
        <w:rPr>
          <w:sz w:val="26"/>
        </w:rPr>
      </w:pPr>
      <w:r>
        <w:rPr>
          <w:w w:val="110"/>
          <w:sz w:val="26"/>
        </w:rPr>
        <w:t>п) в пункте 4.4:</w:t>
      </w:r>
    </w:p>
    <w:p>
      <w:pPr>
        <w:spacing w:after="0"/>
        <w:jc w:val="left"/>
        <w:rPr>
          <w:sz w:val="26"/>
        </w:rPr>
        <w:sectPr>
          <w:headerReference w:type="default" r:id="rId1625"/>
          <w:footerReference w:type="default" r:id="rId1626"/>
          <w:pgSz w:w="11960" w:h="17200"/>
          <w:pgMar w:header="0" w:footer="471" w:top="0" w:bottom="660" w:left="1120" w:right="340"/>
        </w:sectPr>
      </w:pPr>
    </w:p>
    <w:p>
      <w:pPr>
        <w:pStyle w:val="BodyText"/>
        <w:spacing w:before="8"/>
        <w:rPr>
          <w:sz w:val="20"/>
        </w:rPr>
      </w:pPr>
      <w:r>
        <w:rPr/>
        <w:pict>
          <v:line style="position:absolute;mso-position-horizontal-relative:page;mso-position-vertical-relative:page;z-index:52792" from=".961549pt,.000052pt" to=".961549pt,857.520072pt" stroked="true" strokeweight=".240387pt" strokecolor="#000000">
            <v:stroke dashstyle="solid"/>
            <w10:wrap type="none"/>
          </v:line>
        </w:pict>
      </w:r>
      <w:r>
        <w:rPr/>
        <w:pict>
          <v:line style="position:absolute;mso-position-horizontal-relative:page;mso-position-vertical-relative:page;z-index:52816" from="4.807747pt,.720825pt" to="594.719984pt,.720825pt" stroked="true" strokeweight=".480537pt" strokecolor="#000000">
            <v:stroke dashstyle="solid"/>
            <w10:wrap type="none"/>
          </v:line>
        </w:pict>
      </w:r>
    </w:p>
    <w:p>
      <w:pPr>
        <w:spacing w:line="360" w:lineRule="auto" w:before="89"/>
        <w:ind w:left="857" w:right="716" w:firstLine="4"/>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р) подпункт «в» пункта 4.7 изложить в следующей</w:t>
      </w:r>
      <w:r>
        <w:rPr>
          <w:spacing w:val="15"/>
          <w:sz w:val="27"/>
        </w:rPr>
        <w:t> </w:t>
      </w:r>
      <w:r>
        <w:rPr>
          <w:sz w:val="27"/>
        </w:rPr>
        <w:t>редакции:</w:t>
      </w:r>
    </w:p>
    <w:p>
      <w:pPr>
        <w:spacing w:line="355" w:lineRule="auto" w:before="35"/>
        <w:ind w:left="141" w:right="103" w:firstLine="71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5"/>
          <w:w w:val="105"/>
          <w:sz w:val="27"/>
        </w:rPr>
        <w:t> </w:t>
      </w:r>
      <w:r>
        <w:rPr>
          <w:w w:val="105"/>
          <w:sz w:val="27"/>
        </w:rPr>
        <w:t>требованиям</w:t>
      </w:r>
      <w:r>
        <w:rPr>
          <w:spacing w:val="-7"/>
          <w:w w:val="105"/>
          <w:sz w:val="27"/>
        </w:rPr>
        <w:t> </w:t>
      </w:r>
      <w:r>
        <w:rPr>
          <w:w w:val="105"/>
          <w:sz w:val="27"/>
        </w:rPr>
        <w:t>профессиональных</w:t>
      </w:r>
      <w:r>
        <w:rPr>
          <w:spacing w:val="-29"/>
          <w:w w:val="105"/>
          <w:sz w:val="27"/>
        </w:rPr>
        <w:t> </w:t>
      </w:r>
      <w:r>
        <w:rPr>
          <w:w w:val="105"/>
          <w:sz w:val="27"/>
        </w:rPr>
        <w:t>стандартов,</w:t>
      </w:r>
      <w:r>
        <w:rPr>
          <w:spacing w:val="-8"/>
          <w:w w:val="105"/>
          <w:sz w:val="27"/>
        </w:rPr>
        <w:t> </w:t>
      </w:r>
      <w:r>
        <w:rPr>
          <w:w w:val="105"/>
          <w:sz w:val="27"/>
        </w:rPr>
        <w:t>требованиям</w:t>
      </w:r>
      <w:r>
        <w:rPr>
          <w:spacing w:val="-2"/>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38"/>
        </w:numPr>
        <w:tabs>
          <w:tab w:pos="1495" w:val="left" w:leader="none"/>
        </w:tabs>
        <w:spacing w:line="379" w:lineRule="auto" w:before="16" w:after="0"/>
        <w:ind w:left="128" w:right="120" w:firstLine="720"/>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43.02.16      Туризм и</w:t>
      </w:r>
      <w:r>
        <w:rPr>
          <w:spacing w:val="-24"/>
          <w:w w:val="105"/>
          <w:sz w:val="27"/>
        </w:rPr>
        <w:t> </w:t>
      </w:r>
      <w:r>
        <w:rPr>
          <w:w w:val="105"/>
          <w:sz w:val="27"/>
        </w:rPr>
        <w:t>гостеприимство,</w:t>
      </w:r>
      <w:r>
        <w:rPr>
          <w:spacing w:val="-33"/>
          <w:w w:val="105"/>
          <w:sz w:val="27"/>
        </w:rPr>
        <w:t> </w:t>
      </w:r>
      <w:r>
        <w:rPr>
          <w:w w:val="105"/>
          <w:sz w:val="27"/>
        </w:rPr>
        <w:t>утвержденном</w:t>
      </w:r>
      <w:r>
        <w:rPr>
          <w:spacing w:val="-5"/>
          <w:w w:val="105"/>
          <w:sz w:val="27"/>
        </w:rPr>
        <w:t> </w:t>
      </w:r>
      <w:r>
        <w:rPr>
          <w:w w:val="105"/>
          <w:sz w:val="27"/>
        </w:rPr>
        <w:t>приказом</w:t>
      </w:r>
      <w:r>
        <w:rPr>
          <w:spacing w:val="-16"/>
          <w:w w:val="105"/>
          <w:sz w:val="27"/>
        </w:rPr>
        <w:t> </w:t>
      </w:r>
      <w:r>
        <w:rPr>
          <w:w w:val="105"/>
          <w:sz w:val="27"/>
        </w:rPr>
        <w:t>Министерства</w:t>
      </w:r>
      <w:r>
        <w:rPr>
          <w:spacing w:val="-15"/>
          <w:w w:val="105"/>
          <w:sz w:val="27"/>
        </w:rPr>
        <w:t> </w:t>
      </w:r>
      <w:r>
        <w:rPr>
          <w:w w:val="105"/>
          <w:sz w:val="27"/>
        </w:rPr>
        <w:t>просвещения</w:t>
      </w:r>
      <w:r>
        <w:rPr>
          <w:spacing w:val="-6"/>
          <w:w w:val="105"/>
          <w:sz w:val="27"/>
        </w:rPr>
        <w:t> </w:t>
      </w:r>
      <w:r>
        <w:rPr>
          <w:w w:val="105"/>
          <w:sz w:val="27"/>
        </w:rPr>
        <w:t>Российской Федерации</w:t>
      </w:r>
      <w:r>
        <w:rPr>
          <w:spacing w:val="-1"/>
          <w:w w:val="105"/>
          <w:sz w:val="27"/>
        </w:rPr>
        <w:t> </w:t>
      </w:r>
      <w:r>
        <w:rPr>
          <w:w w:val="105"/>
          <w:sz w:val="27"/>
        </w:rPr>
        <w:t>от</w:t>
      </w:r>
      <w:r>
        <w:rPr>
          <w:spacing w:val="-15"/>
          <w:w w:val="105"/>
          <w:sz w:val="27"/>
        </w:rPr>
        <w:t> </w:t>
      </w:r>
      <w:r>
        <w:rPr>
          <w:w w:val="105"/>
          <w:sz w:val="27"/>
        </w:rPr>
        <w:t>12</w:t>
      </w:r>
      <w:r>
        <w:rPr>
          <w:spacing w:val="-21"/>
          <w:w w:val="105"/>
          <w:sz w:val="27"/>
        </w:rPr>
        <w:t> </w:t>
      </w:r>
      <w:r>
        <w:rPr>
          <w:w w:val="105"/>
          <w:sz w:val="27"/>
        </w:rPr>
        <w:t>декабря</w:t>
      </w:r>
      <w:r>
        <w:rPr>
          <w:spacing w:val="-9"/>
          <w:w w:val="105"/>
          <w:sz w:val="27"/>
        </w:rPr>
        <w:t> </w:t>
      </w:r>
      <w:r>
        <w:rPr>
          <w:w w:val="105"/>
          <w:sz w:val="27"/>
        </w:rPr>
        <w:t>2022</w:t>
      </w:r>
      <w:r>
        <w:rPr>
          <w:spacing w:val="-10"/>
          <w:w w:val="105"/>
          <w:sz w:val="27"/>
        </w:rPr>
        <w:t> </w:t>
      </w:r>
      <w:r>
        <w:rPr>
          <w:w w:val="105"/>
          <w:sz w:val="27"/>
        </w:rPr>
        <w:t>г.</w:t>
      </w:r>
      <w:r>
        <w:rPr>
          <w:spacing w:val="-33"/>
          <w:w w:val="105"/>
          <w:sz w:val="27"/>
        </w:rPr>
        <w:t> </w:t>
      </w:r>
      <w:r>
        <w:rPr>
          <w:rFonts w:ascii="Arial" w:hAnsi="Arial"/>
          <w:w w:val="105"/>
          <w:sz w:val="25"/>
        </w:rPr>
        <w:t>№</w:t>
      </w:r>
      <w:r>
        <w:rPr>
          <w:rFonts w:ascii="Arial" w:hAnsi="Arial"/>
          <w:spacing w:val="-18"/>
          <w:w w:val="105"/>
          <w:sz w:val="25"/>
        </w:rPr>
        <w:t> </w:t>
      </w:r>
      <w:r>
        <w:rPr>
          <w:w w:val="105"/>
          <w:sz w:val="27"/>
        </w:rPr>
        <w:t>1100</w:t>
      </w:r>
      <w:r>
        <w:rPr>
          <w:spacing w:val="-14"/>
          <w:w w:val="105"/>
          <w:sz w:val="27"/>
        </w:rPr>
        <w:t> </w:t>
      </w:r>
      <w:r>
        <w:rPr>
          <w:w w:val="105"/>
          <w:sz w:val="27"/>
        </w:rPr>
        <w:t>(зарегистрирован</w:t>
      </w:r>
      <w:r>
        <w:rPr>
          <w:spacing w:val="-26"/>
          <w:w w:val="105"/>
          <w:sz w:val="27"/>
        </w:rPr>
        <w:t> </w:t>
      </w:r>
      <w:r>
        <w:rPr>
          <w:w w:val="105"/>
          <w:sz w:val="27"/>
        </w:rPr>
        <w:t>Министерством юстиции Российской Федерации 24 января 2023 г., регистрационный </w:t>
      </w:r>
      <w:r>
        <w:rPr>
          <w:rFonts w:ascii="Arial" w:hAnsi="Arial"/>
          <w:w w:val="105"/>
          <w:sz w:val="25"/>
        </w:rPr>
        <w:t>№</w:t>
      </w:r>
      <w:r>
        <w:rPr>
          <w:rFonts w:ascii="Arial" w:hAnsi="Arial"/>
          <w:spacing w:val="-46"/>
          <w:w w:val="105"/>
          <w:sz w:val="25"/>
        </w:rPr>
        <w:t> </w:t>
      </w:r>
      <w:r>
        <w:rPr>
          <w:w w:val="105"/>
          <w:sz w:val="27"/>
        </w:rPr>
        <w:t>72111):</w:t>
      </w:r>
    </w:p>
    <w:p>
      <w:pPr>
        <w:spacing w:line="355" w:lineRule="auto" w:before="0"/>
        <w:ind w:left="127" w:right="116" w:firstLine="712"/>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5" w:lineRule="auto" w:before="0"/>
        <w:ind w:left="114" w:right="121" w:firstLine="710"/>
        <w:jc w:val="both"/>
        <w:rPr>
          <w:sz w:val="27"/>
        </w:rPr>
      </w:pPr>
      <w:r>
        <w:rPr>
          <w:w w:val="105"/>
          <w:sz w:val="27"/>
        </w:rPr>
        <w:t>б) в сноске </w:t>
      </w:r>
      <w:r>
        <w:rPr>
          <w:spacing w:val="-6"/>
          <w:w w:val="105"/>
          <w:sz w:val="27"/>
        </w:rPr>
        <w:t>«</w:t>
      </w:r>
      <w:r>
        <w:rPr>
          <w:rFonts w:ascii="Arial" w:hAnsi="Arial"/>
          <w:spacing w:val="-6"/>
          <w:w w:val="105"/>
          <w:position w:val="10"/>
          <w:sz w:val="17"/>
        </w:rPr>
        <w:t>2</w:t>
      </w:r>
      <w:r>
        <w:rPr>
          <w:spacing w:val="-6"/>
          <w:w w:val="105"/>
          <w:sz w:val="27"/>
        </w:rPr>
        <w:t>» </w:t>
      </w:r>
      <w:r>
        <w:rPr>
          <w:w w:val="105"/>
          <w:sz w:val="27"/>
        </w:rPr>
        <w:t>слова «и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 г., регистрационный </w:t>
      </w:r>
      <w:r>
        <w:rPr>
          <w:rFonts w:ascii="Arial" w:hAnsi="Arial"/>
          <w:w w:val="105"/>
          <w:sz w:val="25"/>
        </w:rPr>
        <w:t>№ </w:t>
      </w:r>
      <w:r>
        <w:rPr>
          <w:w w:val="105"/>
          <w:sz w:val="27"/>
        </w:rPr>
        <w:t>70034).» заменить словами «, от 12 августа 2022 г. </w:t>
      </w:r>
      <w:r>
        <w:rPr>
          <w:rFonts w:ascii="Arial" w:hAnsi="Arial"/>
          <w:w w:val="105"/>
          <w:sz w:val="25"/>
        </w:rPr>
        <w:t>№ </w:t>
      </w:r>
      <w:r>
        <w:rPr>
          <w:w w:val="105"/>
          <w:sz w:val="27"/>
        </w:rPr>
        <w:t>732 (зарегистрирован Министерством юстиции Российской Федерации 12 сентября 2022</w:t>
      </w:r>
      <w:r>
        <w:rPr>
          <w:spacing w:val="-11"/>
          <w:w w:val="105"/>
          <w:sz w:val="27"/>
        </w:rPr>
        <w:t> </w:t>
      </w:r>
      <w:r>
        <w:rPr>
          <w:w w:val="105"/>
          <w:sz w:val="27"/>
        </w:rPr>
        <w:t>г.,</w:t>
      </w:r>
      <w:r>
        <w:rPr>
          <w:spacing w:val="-12"/>
          <w:w w:val="105"/>
          <w:sz w:val="27"/>
        </w:rPr>
        <w:t> </w:t>
      </w:r>
      <w:r>
        <w:rPr>
          <w:w w:val="105"/>
          <w:sz w:val="27"/>
        </w:rPr>
        <w:t>регистрационный</w:t>
      </w:r>
      <w:r>
        <w:rPr>
          <w:spacing w:val="-28"/>
          <w:w w:val="105"/>
          <w:sz w:val="27"/>
        </w:rPr>
        <w:t> </w:t>
      </w:r>
      <w:r>
        <w:rPr>
          <w:w w:val="105"/>
          <w:sz w:val="27"/>
        </w:rPr>
        <w:t>№</w:t>
      </w:r>
      <w:r>
        <w:rPr>
          <w:spacing w:val="-17"/>
          <w:w w:val="105"/>
          <w:sz w:val="27"/>
        </w:rPr>
        <w:t> </w:t>
      </w:r>
      <w:r>
        <w:rPr>
          <w:w w:val="105"/>
          <w:sz w:val="27"/>
        </w:rPr>
        <w:t>70034)</w:t>
      </w:r>
      <w:r>
        <w:rPr>
          <w:spacing w:val="-10"/>
          <w:w w:val="105"/>
          <w:sz w:val="27"/>
        </w:rPr>
        <w:t> </w:t>
      </w:r>
      <w:r>
        <w:rPr>
          <w:w w:val="105"/>
          <w:sz w:val="27"/>
        </w:rPr>
        <w:t>и</w:t>
      </w:r>
      <w:r>
        <w:rPr>
          <w:spacing w:val="-20"/>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3"/>
          <w:w w:val="105"/>
          <w:sz w:val="27"/>
        </w:rPr>
        <w:t> </w:t>
      </w:r>
      <w:r>
        <w:rPr>
          <w:w w:val="105"/>
          <w:sz w:val="27"/>
        </w:rPr>
        <w:t>2023</w:t>
      </w:r>
      <w:r>
        <w:rPr>
          <w:spacing w:val="-11"/>
          <w:w w:val="105"/>
          <w:sz w:val="27"/>
        </w:rPr>
        <w:t> </w:t>
      </w:r>
      <w:r>
        <w:rPr>
          <w:w w:val="105"/>
          <w:sz w:val="27"/>
        </w:rPr>
        <w:t>г.</w:t>
      </w:r>
      <w:r>
        <w:rPr>
          <w:spacing w:val="-17"/>
          <w:w w:val="105"/>
          <w:sz w:val="27"/>
        </w:rPr>
        <w:t> </w:t>
      </w:r>
      <w:r>
        <w:rPr>
          <w:w w:val="105"/>
          <w:sz w:val="27"/>
        </w:rPr>
        <w:t>№</w:t>
      </w:r>
      <w:r>
        <w:rPr>
          <w:spacing w:val="-14"/>
          <w:w w:val="105"/>
          <w:sz w:val="27"/>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5"/>
        </w:rPr>
        <w:t>№</w:t>
      </w:r>
      <w:r>
        <w:rPr>
          <w:rFonts w:ascii="Arial" w:hAnsi="Arial"/>
          <w:spacing w:val="-44"/>
          <w:w w:val="105"/>
          <w:sz w:val="25"/>
        </w:rPr>
        <w:t> </w:t>
      </w:r>
      <w:r>
        <w:rPr>
          <w:w w:val="105"/>
          <w:sz w:val="27"/>
        </w:rPr>
        <w:t>77121).»;</w:t>
      </w:r>
    </w:p>
    <w:p>
      <w:pPr>
        <w:spacing w:line="355" w:lineRule="auto" w:before="0"/>
        <w:ind w:left="107" w:right="144" w:firstLine="71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w:t>
      </w:r>
      <w:r>
        <w:rPr>
          <w:spacing w:val="-2"/>
          <w:w w:val="105"/>
          <w:sz w:val="27"/>
        </w:rPr>
        <w:t> </w:t>
      </w:r>
      <w:r>
        <w:rPr>
          <w:w w:val="105"/>
          <w:sz w:val="27"/>
        </w:rPr>
        <w:t>в</w:t>
      </w:r>
      <w:r>
        <w:rPr>
          <w:spacing w:val="-17"/>
          <w:w w:val="105"/>
          <w:sz w:val="27"/>
        </w:rPr>
        <w:t> </w:t>
      </w:r>
      <w:r>
        <w:rPr>
          <w:w w:val="105"/>
          <w:sz w:val="27"/>
        </w:rPr>
        <w:t>реестр</w:t>
      </w:r>
      <w:r>
        <w:rPr>
          <w:spacing w:val="-4"/>
          <w:w w:val="105"/>
          <w:sz w:val="27"/>
        </w:rPr>
        <w:t> </w:t>
      </w:r>
      <w:r>
        <w:rPr>
          <w:w w:val="105"/>
          <w:sz w:val="27"/>
        </w:rPr>
        <w:t>примерных</w:t>
      </w:r>
      <w:r>
        <w:rPr>
          <w:spacing w:val="-8"/>
          <w:w w:val="105"/>
          <w:sz w:val="27"/>
        </w:rPr>
        <w:t> </w:t>
      </w:r>
      <w:r>
        <w:rPr>
          <w:w w:val="105"/>
          <w:sz w:val="27"/>
        </w:rPr>
        <w:t>образовательных</w:t>
      </w:r>
      <w:r>
        <w:rPr>
          <w:spacing w:val="-22"/>
          <w:w w:val="105"/>
          <w:sz w:val="27"/>
        </w:rPr>
        <w:t> </w:t>
      </w:r>
      <w:r>
        <w:rPr>
          <w:w w:val="105"/>
          <w:sz w:val="27"/>
        </w:rPr>
        <w:t>программ (далее</w:t>
      </w:r>
      <w:r>
        <w:rPr>
          <w:spacing w:val="-12"/>
          <w:w w:val="105"/>
          <w:sz w:val="27"/>
        </w:rPr>
        <w:t> </w:t>
      </w:r>
      <w:r>
        <w:rPr>
          <w:w w:val="105"/>
          <w:sz w:val="27"/>
        </w:rPr>
        <w:t>-</w:t>
      </w:r>
      <w:r>
        <w:rPr>
          <w:spacing w:val="-20"/>
          <w:w w:val="105"/>
          <w:sz w:val="27"/>
        </w:rPr>
        <w:t> </w:t>
      </w:r>
      <w:r>
        <w:rPr>
          <w:w w:val="105"/>
          <w:sz w:val="27"/>
        </w:rPr>
        <w:t>ПОП),»;</w:t>
      </w:r>
    </w:p>
    <w:p>
      <w:pPr>
        <w:spacing w:line="350" w:lineRule="auto" w:before="0"/>
        <w:ind w:left="108" w:right="141" w:firstLine="708"/>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настоящим ФГОС СПО5, за исключением срока получения образования и объема</w:t>
      </w:r>
    </w:p>
    <w:p>
      <w:pPr>
        <w:tabs>
          <w:tab w:pos="2425" w:val="left" w:leader="none"/>
          <w:tab w:pos="4152" w:val="left" w:leader="none"/>
          <w:tab w:pos="5882" w:val="left" w:leader="none"/>
          <w:tab w:pos="6468" w:val="left" w:leader="none"/>
          <w:tab w:pos="8037" w:val="left" w:leader="none"/>
          <w:tab w:pos="9402" w:val="left" w:leader="none"/>
        </w:tabs>
        <w:spacing w:before="0"/>
        <w:ind w:left="104" w:right="0" w:firstLine="0"/>
        <w:jc w:val="left"/>
        <w:rPr>
          <w:sz w:val="27"/>
        </w:rPr>
      </w:pPr>
      <w:r>
        <w:rPr>
          <w:w w:val="105"/>
          <w:sz w:val="27"/>
        </w:rPr>
        <w:t>образовательной</w:t>
        <w:tab/>
        <w:t>программы,</w:t>
        <w:tab/>
        <w:t>отведенных</w:t>
        <w:tab/>
        <w:t>на</w:t>
        <w:tab/>
        <w:t>получение</w:t>
        <w:tab/>
        <w:t>среднего</w:t>
        <w:tab/>
        <w:t>общего</w:t>
      </w:r>
    </w:p>
    <w:p>
      <w:pPr>
        <w:spacing w:after="0"/>
        <w:jc w:val="left"/>
        <w:rPr>
          <w:sz w:val="27"/>
        </w:rPr>
        <w:sectPr>
          <w:headerReference w:type="default" r:id="rId1627"/>
          <w:footerReference w:type="default" r:id="rId1628"/>
          <w:pgSz w:w="11900" w:h="17160"/>
          <w:pgMar w:header="660" w:footer="416" w:top="900" w:bottom="600" w:left="1160" w:right="320"/>
        </w:sectPr>
      </w:pPr>
    </w:p>
    <w:p>
      <w:pPr>
        <w:pStyle w:val="BodyText"/>
        <w:spacing w:before="6"/>
        <w:rPr>
          <w:sz w:val="19"/>
        </w:rPr>
      </w:pPr>
      <w:r>
        <w:rPr/>
        <w:pict>
          <v:line style="position:absolute;mso-position-horizontal-relative:page;mso-position-vertical-relative:page;z-index:52840" from="2.644232pt,44.209309pt" to="2.644232pt,860.400033pt" stroked="true" strokeweight="2.403847pt" strokecolor="#000000">
            <v:stroke dashstyle="solid"/>
            <w10:wrap type="none"/>
          </v:line>
        </w:pict>
      </w:r>
      <w:r>
        <w:rPr/>
        <w:pict>
          <v:line style="position:absolute;mso-position-horizontal-relative:page;mso-position-vertical-relative:page;z-index:52864" from="9.615389pt,2.162435pt" to="599.039977pt,2.162435pt" stroked="true" strokeweight="1.922143pt" strokecolor="#000000">
            <v:stroke dashstyle="solid"/>
            <w10:wrap type="none"/>
          </v:line>
        </w:pict>
      </w:r>
    </w:p>
    <w:p>
      <w:pPr>
        <w:pStyle w:val="BodyText"/>
        <w:spacing w:line="348" w:lineRule="auto" w:before="89"/>
        <w:ind w:left="169" w:right="121" w:firstLine="4"/>
        <w:jc w:val="both"/>
      </w:pPr>
      <w:r>
        <w:rPr/>
        <w:t>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33"/>
        </w:rPr>
        <w:t> </w:t>
      </w:r>
      <w:r>
        <w:rPr/>
        <w:t>СПО5.»;</w:t>
      </w:r>
    </w:p>
    <w:p>
      <w:pPr>
        <w:pStyle w:val="BodyText"/>
        <w:spacing w:line="310" w:lineRule="exact"/>
        <w:ind w:left="877"/>
      </w:pPr>
      <w:r>
        <w:rPr/>
        <w:t>д) пункт 1.15 изложить в следующей редакции:</w:t>
      </w:r>
    </w:p>
    <w:p>
      <w:pPr>
        <w:pStyle w:val="BodyText"/>
        <w:spacing w:line="364" w:lineRule="auto" w:before="149"/>
        <w:ind w:left="159" w:right="108" w:firstLine="708"/>
        <w:jc w:val="both"/>
      </w:pPr>
      <w:r>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pPr>
        <w:pStyle w:val="BodyText"/>
        <w:spacing w:line="364" w:lineRule="auto" w:before="12"/>
        <w:ind w:left="853" w:right="626" w:firstLine="7"/>
      </w:pPr>
      <w:r>
        <w:rPr/>
        <w:t>е) в абзаце пятом пункта 2.3 аббревиатуру «ПООП» заменить на «ПОП»; ж) абзац первый пункта 2.4 изложить в следующей редакции:</w:t>
      </w:r>
    </w:p>
    <w:p>
      <w:pPr>
        <w:pStyle w:val="BodyText"/>
        <w:spacing w:line="364" w:lineRule="auto" w:before="7"/>
        <w:ind w:left="154" w:right="124" w:firstLine="693"/>
        <w:jc w:val="both"/>
      </w:pPr>
      <w:r>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pPr>
        <w:pStyle w:val="BodyText"/>
        <w:spacing w:line="364" w:lineRule="auto" w:before="7"/>
        <w:ind w:left="845" w:right="903" w:firstLine="2"/>
      </w:pPr>
      <w:r>
        <w:rPr/>
        <w:t>з) в пункте 2.9 аббревиатуру «ПООП» заменить аббревиатурой «ПОП»; и) в пункте 2.10 аббревиатуру «ПООП» заменить на «ПОП»;</w:t>
      </w:r>
    </w:p>
    <w:p>
      <w:pPr>
        <w:pStyle w:val="BodyText"/>
        <w:spacing w:line="369" w:lineRule="auto" w:before="1"/>
        <w:ind w:left="850" w:right="580"/>
      </w:pPr>
      <w:r>
        <w:rPr/>
        <w:t>к) в абзаце первом пункта 3.3 аббревиатуру «ПООП» заменить на «ПОП»; л) в абзаце первом пункта 3.5 аббревиатуру «ПООП» заменить на «ПОП»;</w:t>
      </w:r>
    </w:p>
    <w:p>
      <w:pPr>
        <w:pStyle w:val="BodyText"/>
        <w:spacing w:line="282" w:lineRule="exact"/>
        <w:ind w:left="845"/>
      </w:pPr>
      <w:r>
        <w:rPr/>
        <w:t>м) в подпункте «а» пункта 4.3 аббревиатуру «ПООП» заменить аббревиатурой</w:t>
      </w:r>
    </w:p>
    <w:p>
      <w:pPr>
        <w:pStyle w:val="BodyText"/>
        <w:spacing w:before="135"/>
        <w:ind w:left="141"/>
      </w:pPr>
      <w:r>
        <w:rPr/>
        <w:t>«ПОП»;</w:t>
      </w:r>
    </w:p>
    <w:p>
      <w:pPr>
        <w:pStyle w:val="BodyText"/>
        <w:spacing w:before="139"/>
        <w:ind w:left="845"/>
      </w:pPr>
      <w:r>
        <w:rPr/>
        <w:t>н) в пункте 4.4:</w:t>
      </w:r>
    </w:p>
    <w:p>
      <w:pPr>
        <w:pStyle w:val="BodyText"/>
        <w:spacing w:line="343" w:lineRule="auto" w:before="139"/>
        <w:ind w:left="835" w:right="774" w:firstLine="4"/>
        <w:jc w:val="both"/>
      </w:pPr>
      <w:r>
        <w:rPr/>
        <w:t>в</w:t>
      </w:r>
      <w:r>
        <w:rPr>
          <w:spacing w:val="-24"/>
        </w:rPr>
        <w:t> </w:t>
      </w:r>
      <w:r>
        <w:rPr/>
        <w:t>подпункте</w:t>
      </w:r>
      <w:r>
        <w:rPr>
          <w:spacing w:val="-7"/>
        </w:rPr>
        <w:t> </w:t>
      </w:r>
      <w:r>
        <w:rPr/>
        <w:t>«ж»</w:t>
      </w:r>
      <w:r>
        <w:rPr>
          <w:spacing w:val="-16"/>
        </w:rPr>
        <w:t> </w:t>
      </w:r>
      <w:r>
        <w:rPr/>
        <w:t>аббревиатуру «ПООП»</w:t>
      </w:r>
      <w:r>
        <w:rPr>
          <w:spacing w:val="-11"/>
        </w:rPr>
        <w:t> </w:t>
      </w:r>
      <w:r>
        <w:rPr/>
        <w:t>заменить</w:t>
      </w:r>
      <w:r>
        <w:rPr>
          <w:spacing w:val="-10"/>
        </w:rPr>
        <w:t> </w:t>
      </w:r>
      <w:r>
        <w:rPr/>
        <w:t>аббревиатурой</w:t>
      </w:r>
      <w:r>
        <w:rPr>
          <w:spacing w:val="1"/>
        </w:rPr>
        <w:t> </w:t>
      </w:r>
      <w:r>
        <w:rPr/>
        <w:t>«ПОП»; в</w:t>
      </w:r>
      <w:r>
        <w:rPr>
          <w:spacing w:val="-25"/>
        </w:rPr>
        <w:t> </w:t>
      </w:r>
      <w:r>
        <w:rPr/>
        <w:t>подпункте</w:t>
      </w:r>
      <w:r>
        <w:rPr>
          <w:spacing w:val="-3"/>
        </w:rPr>
        <w:t> </w:t>
      </w:r>
      <w:r>
        <w:rPr/>
        <w:t>«м»</w:t>
      </w:r>
      <w:r>
        <w:rPr>
          <w:spacing w:val="-23"/>
        </w:rPr>
        <w:t> </w:t>
      </w:r>
      <w:r>
        <w:rPr/>
        <w:t>аббревиатуру</w:t>
      </w:r>
      <w:r>
        <w:rPr>
          <w:spacing w:val="-1"/>
        </w:rPr>
        <w:t> </w:t>
      </w:r>
      <w:r>
        <w:rPr/>
        <w:t>«ПООП»</w:t>
      </w:r>
      <w:r>
        <w:rPr>
          <w:spacing w:val="-8"/>
        </w:rPr>
        <w:t> </w:t>
      </w:r>
      <w:r>
        <w:rPr/>
        <w:t>заменить</w:t>
      </w:r>
      <w:r>
        <w:rPr>
          <w:spacing w:val="-11"/>
        </w:rPr>
        <w:t> </w:t>
      </w:r>
      <w:r>
        <w:rPr/>
        <w:t>аббревиатурой</w:t>
      </w:r>
      <w:r>
        <w:rPr>
          <w:spacing w:val="0"/>
        </w:rPr>
        <w:t> </w:t>
      </w:r>
      <w:r>
        <w:rPr/>
        <w:t>«ПОП»; о) подпункт «в» пункта 4.7 изложить в следующей</w:t>
      </w:r>
      <w:r>
        <w:rPr>
          <w:spacing w:val="5"/>
        </w:rPr>
        <w:t> </w:t>
      </w:r>
      <w:r>
        <w:rPr/>
        <w:t>редакции:</w:t>
      </w:r>
    </w:p>
    <w:p>
      <w:pPr>
        <w:pStyle w:val="BodyText"/>
        <w:spacing w:line="340" w:lineRule="auto" w:before="32"/>
        <w:ind w:left="119" w:right="164" w:firstLine="713"/>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8"/>
        </w:numPr>
        <w:tabs>
          <w:tab w:pos="1473" w:val="left" w:leader="none"/>
        </w:tabs>
        <w:spacing w:line="362" w:lineRule="auto" w:before="5" w:after="0"/>
        <w:ind w:left="119" w:right="178" w:firstLine="707"/>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55.02.03       Кино­ и</w:t>
      </w:r>
      <w:r>
        <w:rPr>
          <w:spacing w:val="-23"/>
          <w:sz w:val="28"/>
        </w:rPr>
        <w:t> </w:t>
      </w:r>
      <w:r>
        <w:rPr>
          <w:sz w:val="28"/>
        </w:rPr>
        <w:t>телепроизводство</w:t>
      </w:r>
      <w:r>
        <w:rPr>
          <w:spacing w:val="-26"/>
          <w:sz w:val="28"/>
        </w:rPr>
        <w:t> </w:t>
      </w:r>
      <w:r>
        <w:rPr>
          <w:sz w:val="28"/>
        </w:rPr>
        <w:t>(по</w:t>
      </w:r>
      <w:r>
        <w:rPr>
          <w:spacing w:val="-21"/>
          <w:sz w:val="28"/>
        </w:rPr>
        <w:t> </w:t>
      </w:r>
      <w:r>
        <w:rPr>
          <w:sz w:val="28"/>
        </w:rPr>
        <w:t>видам),</w:t>
      </w:r>
      <w:r>
        <w:rPr>
          <w:spacing w:val="-14"/>
          <w:sz w:val="28"/>
        </w:rPr>
        <w:t> </w:t>
      </w:r>
      <w:r>
        <w:rPr>
          <w:sz w:val="28"/>
        </w:rPr>
        <w:t>утвержденном</w:t>
      </w:r>
      <w:r>
        <w:rPr>
          <w:spacing w:val="-3"/>
          <w:sz w:val="28"/>
        </w:rPr>
        <w:t> </w:t>
      </w:r>
      <w:r>
        <w:rPr>
          <w:sz w:val="28"/>
        </w:rPr>
        <w:t>приказом</w:t>
      </w:r>
      <w:r>
        <w:rPr>
          <w:spacing w:val="-12"/>
          <w:sz w:val="28"/>
        </w:rPr>
        <w:t> </w:t>
      </w:r>
      <w:r>
        <w:rPr>
          <w:sz w:val="28"/>
        </w:rPr>
        <w:t>Министерства</w:t>
      </w:r>
      <w:r>
        <w:rPr>
          <w:spacing w:val="5"/>
          <w:sz w:val="28"/>
        </w:rPr>
        <w:t> </w:t>
      </w:r>
      <w:r>
        <w:rPr>
          <w:sz w:val="28"/>
        </w:rPr>
        <w:t>просвещения</w:t>
      </w:r>
    </w:p>
    <w:p>
      <w:pPr>
        <w:spacing w:after="0" w:line="362" w:lineRule="auto"/>
        <w:jc w:val="both"/>
        <w:rPr>
          <w:sz w:val="28"/>
        </w:rPr>
        <w:sectPr>
          <w:headerReference w:type="default" r:id="rId1629"/>
          <w:footerReference w:type="default" r:id="rId1630"/>
          <w:pgSz w:w="11990" w:h="17210"/>
          <w:pgMar w:header="732" w:footer="453" w:top="980" w:bottom="640" w:left="1220" w:right="300"/>
        </w:sectPr>
      </w:pPr>
    </w:p>
    <w:p>
      <w:pPr>
        <w:spacing w:line="384" w:lineRule="auto" w:before="81"/>
        <w:ind w:left="160" w:right="114" w:hanging="1"/>
        <w:jc w:val="both"/>
        <w:rPr>
          <w:sz w:val="27"/>
        </w:rPr>
      </w:pPr>
      <w:r>
        <w:rPr/>
        <w:pict>
          <v:group style="position:absolute;margin-left:0pt;margin-top:-.000019pt;width:595.450pt;height:859.7pt;mso-position-horizontal-relative:page;mso-position-vertical-relative:page;z-index:-1180744" coordorigin="0,0" coordsize="11909,17194">
            <v:line style="position:absolute" from="6,0" to="6,17194" stroked="true" strokeweight=".600967pt" strokecolor="#000000">
              <v:stroke dashstyle="solid"/>
            </v:line>
            <v:line style="position:absolute" from="19,7" to="11909,7" stroked="true" strokeweight=".720816pt" strokecolor="#000000">
              <v:stroke dashstyle="solid"/>
            </v:line>
            <w10:wrap type="none"/>
          </v:group>
        </w:pict>
      </w:r>
      <w:r>
        <w:rPr>
          <w:w w:val="105"/>
          <w:sz w:val="27"/>
        </w:rPr>
        <w:t>Российской Федерации от 12 декабря 2022 г. </w:t>
      </w:r>
      <w:r>
        <w:rPr>
          <w:rFonts w:ascii="Arial" w:hAnsi="Arial"/>
          <w:w w:val="105"/>
          <w:sz w:val="26"/>
        </w:rPr>
        <w:t>№ </w:t>
      </w:r>
      <w:r>
        <w:rPr>
          <w:w w:val="105"/>
          <w:sz w:val="27"/>
        </w:rPr>
        <w:t>11</w:t>
      </w:r>
      <w:r>
        <w:rPr>
          <w:rFonts w:ascii="Arial" w:hAnsi="Arial"/>
          <w:w w:val="105"/>
          <w:sz w:val="27"/>
        </w:rPr>
        <w:t>О</w:t>
      </w:r>
      <w:r>
        <w:rPr>
          <w:w w:val="105"/>
          <w:sz w:val="27"/>
        </w:rPr>
        <w:t>1 (зарегистрирован Министерством юстиции Российской Федерации 19 января 2023 г., регистрационный </w:t>
      </w:r>
      <w:r>
        <w:rPr>
          <w:rFonts w:ascii="Arial" w:hAnsi="Arial"/>
          <w:w w:val="105"/>
          <w:sz w:val="26"/>
        </w:rPr>
        <w:t>№ </w:t>
      </w:r>
      <w:r>
        <w:rPr>
          <w:w w:val="105"/>
          <w:sz w:val="27"/>
        </w:rPr>
        <w:t>72057):</w:t>
      </w:r>
    </w:p>
    <w:p>
      <w:pPr>
        <w:spacing w:line="355" w:lineRule="auto" w:before="4"/>
        <w:ind w:left="153" w:right="110" w:firstLine="703"/>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55" w:lineRule="auto" w:before="8"/>
        <w:ind w:left="141" w:right="112" w:firstLine="714"/>
        <w:jc w:val="both"/>
        <w:rPr>
          <w:sz w:val="27"/>
        </w:rPr>
      </w:pPr>
      <w:r>
        <w:rPr>
          <w:w w:val="105"/>
          <w:sz w:val="27"/>
        </w:rPr>
        <w:t>б) в сноске «</w:t>
      </w:r>
      <w:r>
        <w:rPr>
          <w:w w:val="105"/>
          <w:sz w:val="27"/>
          <w:vertAlign w:val="superscript"/>
        </w:rPr>
        <w:t>2</w:t>
      </w:r>
      <w:r>
        <w:rPr>
          <w:w w:val="105"/>
          <w:sz w:val="27"/>
          <w:vertAlign w:val="baseline"/>
        </w:rPr>
        <w:t>» слова «и от 12 августа 2022 г. </w:t>
      </w:r>
      <w:r>
        <w:rPr>
          <w:rFonts w:ascii="Arial" w:hAnsi="Arial"/>
          <w:w w:val="105"/>
          <w:sz w:val="26"/>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заменить словами «, от 12 августа 2022 г. № 732 (зарегистрирован Министерством юстиции Российской Федерации 12 сентября 2022</w:t>
      </w:r>
      <w:r>
        <w:rPr>
          <w:spacing w:val="-7"/>
          <w:w w:val="105"/>
          <w:sz w:val="27"/>
          <w:vertAlign w:val="baseline"/>
        </w:rPr>
        <w:t> </w:t>
      </w:r>
      <w:r>
        <w:rPr>
          <w:w w:val="105"/>
          <w:sz w:val="27"/>
          <w:vertAlign w:val="baseline"/>
        </w:rPr>
        <w:t>г.,</w:t>
      </w:r>
      <w:r>
        <w:rPr>
          <w:spacing w:val="-16"/>
          <w:w w:val="105"/>
          <w:sz w:val="27"/>
          <w:vertAlign w:val="baseline"/>
        </w:rPr>
        <w:t> </w:t>
      </w:r>
      <w:r>
        <w:rPr>
          <w:w w:val="105"/>
          <w:sz w:val="27"/>
          <w:vertAlign w:val="baseline"/>
        </w:rPr>
        <w:t>регистрационный</w:t>
      </w:r>
      <w:r>
        <w:rPr>
          <w:spacing w:val="-44"/>
          <w:w w:val="105"/>
          <w:sz w:val="27"/>
          <w:vertAlign w:val="baseline"/>
        </w:rPr>
        <w:t> </w:t>
      </w:r>
      <w:r>
        <w:rPr>
          <w:rFonts w:ascii="Arial" w:hAnsi="Arial"/>
          <w:w w:val="105"/>
          <w:sz w:val="26"/>
          <w:vertAlign w:val="baseline"/>
        </w:rPr>
        <w:t>№</w:t>
      </w:r>
      <w:r>
        <w:rPr>
          <w:rFonts w:ascii="Arial" w:hAnsi="Arial"/>
          <w:spacing w:val="-26"/>
          <w:w w:val="105"/>
          <w:sz w:val="26"/>
          <w:vertAlign w:val="baseline"/>
        </w:rPr>
        <w:t> </w:t>
      </w:r>
      <w:r>
        <w:rPr>
          <w:w w:val="105"/>
          <w:sz w:val="27"/>
          <w:vertAlign w:val="baseline"/>
        </w:rPr>
        <w:t>70034)</w:t>
      </w:r>
      <w:r>
        <w:rPr>
          <w:spacing w:val="-16"/>
          <w:w w:val="105"/>
          <w:sz w:val="27"/>
          <w:vertAlign w:val="baseline"/>
        </w:rPr>
        <w:t> </w:t>
      </w:r>
      <w:r>
        <w:rPr>
          <w:w w:val="105"/>
          <w:sz w:val="27"/>
          <w:vertAlign w:val="baseline"/>
        </w:rPr>
        <w:t>и</w:t>
      </w:r>
      <w:r>
        <w:rPr>
          <w:spacing w:val="-16"/>
          <w:w w:val="105"/>
          <w:sz w:val="27"/>
          <w:vertAlign w:val="baseline"/>
        </w:rPr>
        <w:t> </w:t>
      </w:r>
      <w:r>
        <w:rPr>
          <w:w w:val="105"/>
          <w:sz w:val="27"/>
          <w:vertAlign w:val="baseline"/>
        </w:rPr>
        <w:t>от</w:t>
      </w:r>
      <w:r>
        <w:rPr>
          <w:spacing w:val="-19"/>
          <w:w w:val="105"/>
          <w:sz w:val="27"/>
          <w:vertAlign w:val="baseline"/>
        </w:rPr>
        <w:t> </w:t>
      </w:r>
      <w:r>
        <w:rPr>
          <w:w w:val="105"/>
          <w:sz w:val="27"/>
          <w:vertAlign w:val="baseline"/>
        </w:rPr>
        <w:t>27</w:t>
      </w:r>
      <w:r>
        <w:rPr>
          <w:spacing w:val="-16"/>
          <w:w w:val="105"/>
          <w:sz w:val="27"/>
          <w:vertAlign w:val="baseline"/>
        </w:rPr>
        <w:t> </w:t>
      </w:r>
      <w:r>
        <w:rPr>
          <w:w w:val="105"/>
          <w:sz w:val="27"/>
          <w:vertAlign w:val="baseline"/>
        </w:rPr>
        <w:t>декабря</w:t>
      </w:r>
      <w:r>
        <w:rPr>
          <w:spacing w:val="-3"/>
          <w:w w:val="105"/>
          <w:sz w:val="27"/>
          <w:vertAlign w:val="baseline"/>
        </w:rPr>
        <w:t> </w:t>
      </w:r>
      <w:r>
        <w:rPr>
          <w:w w:val="105"/>
          <w:sz w:val="27"/>
          <w:vertAlign w:val="baseline"/>
        </w:rPr>
        <w:t>2023</w:t>
      </w:r>
      <w:r>
        <w:rPr>
          <w:spacing w:val="-7"/>
          <w:w w:val="105"/>
          <w:sz w:val="27"/>
          <w:vertAlign w:val="baseline"/>
        </w:rPr>
        <w:t> </w:t>
      </w:r>
      <w:r>
        <w:rPr>
          <w:w w:val="105"/>
          <w:sz w:val="27"/>
          <w:vertAlign w:val="baseline"/>
        </w:rPr>
        <w:t>г.</w:t>
      </w:r>
      <w:r>
        <w:rPr>
          <w:spacing w:val="-36"/>
          <w:w w:val="105"/>
          <w:sz w:val="27"/>
          <w:vertAlign w:val="baseline"/>
        </w:rPr>
        <w:t> </w:t>
      </w:r>
      <w:r>
        <w:rPr>
          <w:rFonts w:ascii="Arial" w:hAnsi="Arial"/>
          <w:w w:val="105"/>
          <w:sz w:val="26"/>
          <w:vertAlign w:val="baseline"/>
        </w:rPr>
        <w:t>№</w:t>
      </w:r>
      <w:r>
        <w:rPr>
          <w:rFonts w:ascii="Arial" w:hAnsi="Arial"/>
          <w:spacing w:val="-19"/>
          <w:w w:val="105"/>
          <w:sz w:val="26"/>
          <w:vertAlign w:val="baseline"/>
        </w:rPr>
        <w:t> </w:t>
      </w:r>
      <w:r>
        <w:rPr>
          <w:w w:val="105"/>
          <w:sz w:val="27"/>
          <w:vertAlign w:val="baseline"/>
        </w:rPr>
        <w:t>1028</w:t>
      </w:r>
      <w:r>
        <w:rPr>
          <w:spacing w:val="-8"/>
          <w:w w:val="105"/>
          <w:sz w:val="27"/>
          <w:vertAlign w:val="baseline"/>
        </w:rPr>
        <w:t> </w:t>
      </w:r>
      <w:r>
        <w:rPr>
          <w:w w:val="105"/>
          <w:sz w:val="27"/>
          <w:vertAlign w:val="baseline"/>
        </w:rPr>
        <w:t>(зарегистрирован Министерством юстиции Российской Федерации 2 февраля 2024 г., регистрационный </w:t>
      </w:r>
      <w:r>
        <w:rPr>
          <w:rFonts w:ascii="Arial" w:hAnsi="Arial"/>
          <w:w w:val="105"/>
          <w:sz w:val="26"/>
          <w:vertAlign w:val="baseline"/>
        </w:rPr>
        <w:t>№</w:t>
      </w:r>
      <w:r>
        <w:rPr>
          <w:rFonts w:ascii="Arial" w:hAnsi="Arial"/>
          <w:spacing w:val="-50"/>
          <w:w w:val="105"/>
          <w:sz w:val="26"/>
          <w:vertAlign w:val="baseline"/>
        </w:rPr>
        <w:t> </w:t>
      </w:r>
      <w:r>
        <w:rPr>
          <w:w w:val="105"/>
          <w:sz w:val="27"/>
          <w:vertAlign w:val="baseline"/>
        </w:rPr>
        <w:t>77121).»;</w:t>
      </w:r>
    </w:p>
    <w:p>
      <w:pPr>
        <w:spacing w:line="355" w:lineRule="auto" w:before="3"/>
        <w:ind w:left="138" w:right="163"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w:t>
      </w:r>
      <w:r>
        <w:rPr>
          <w:spacing w:val="-17"/>
          <w:w w:val="105"/>
          <w:sz w:val="27"/>
        </w:rPr>
        <w:t> </w:t>
      </w:r>
      <w:r>
        <w:rPr>
          <w:w w:val="105"/>
          <w:sz w:val="27"/>
        </w:rPr>
        <w:t>реестр</w:t>
      </w:r>
      <w:r>
        <w:rPr>
          <w:spacing w:val="-5"/>
          <w:w w:val="105"/>
          <w:sz w:val="27"/>
        </w:rPr>
        <w:t> </w:t>
      </w:r>
      <w:r>
        <w:rPr>
          <w:w w:val="105"/>
          <w:sz w:val="27"/>
        </w:rPr>
        <w:t>примерных</w:t>
      </w:r>
      <w:r>
        <w:rPr>
          <w:spacing w:val="-1"/>
          <w:w w:val="105"/>
          <w:sz w:val="27"/>
        </w:rPr>
        <w:t> </w:t>
      </w:r>
      <w:r>
        <w:rPr>
          <w:w w:val="105"/>
          <w:sz w:val="27"/>
        </w:rPr>
        <w:t>образовательных</w:t>
      </w:r>
      <w:r>
        <w:rPr>
          <w:spacing w:val="-27"/>
          <w:w w:val="105"/>
          <w:sz w:val="27"/>
        </w:rPr>
        <w:t> </w:t>
      </w:r>
      <w:r>
        <w:rPr>
          <w:w w:val="105"/>
          <w:sz w:val="27"/>
        </w:rPr>
        <w:t>программ</w:t>
      </w:r>
      <w:r>
        <w:rPr>
          <w:spacing w:val="-1"/>
          <w:w w:val="105"/>
          <w:sz w:val="27"/>
        </w:rPr>
        <w:t> </w:t>
      </w:r>
      <w:r>
        <w:rPr>
          <w:w w:val="105"/>
          <w:sz w:val="27"/>
        </w:rPr>
        <w:t>(далее</w:t>
      </w:r>
      <w:r>
        <w:rPr>
          <w:spacing w:val="-10"/>
          <w:w w:val="105"/>
          <w:sz w:val="27"/>
        </w:rPr>
        <w:t> </w:t>
      </w:r>
      <w:r>
        <w:rPr>
          <w:w w:val="105"/>
          <w:sz w:val="27"/>
        </w:rPr>
        <w:t>-</w:t>
      </w:r>
      <w:r>
        <w:rPr>
          <w:spacing w:val="-12"/>
          <w:w w:val="105"/>
          <w:sz w:val="27"/>
        </w:rPr>
        <w:t> </w:t>
      </w:r>
      <w:r>
        <w:rPr>
          <w:w w:val="105"/>
          <w:sz w:val="27"/>
        </w:rPr>
        <w:t>ПОП),»;</w:t>
      </w:r>
    </w:p>
    <w:p>
      <w:pPr>
        <w:spacing w:line="350" w:lineRule="auto" w:before="0"/>
        <w:ind w:left="126" w:right="146" w:firstLine="716"/>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настоящим ФГОС СПО</w:t>
      </w:r>
      <w:r>
        <w:rPr>
          <w:w w:val="105"/>
          <w:position w:val="10"/>
          <w:sz w:val="18"/>
        </w:rPr>
        <w:t>5</w:t>
      </w:r>
      <w:r>
        <w:rPr>
          <w:w w:val="105"/>
          <w:sz w:val="18"/>
        </w:rPr>
        <w:t>, </w:t>
      </w:r>
      <w:r>
        <w:rPr>
          <w:w w:val="105"/>
          <w:sz w:val="27"/>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 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2"/>
          <w:w w:val="105"/>
          <w:sz w:val="27"/>
        </w:rPr>
        <w:t> </w:t>
      </w:r>
      <w:r>
        <w:rPr>
          <w:spacing w:val="-4"/>
          <w:w w:val="105"/>
          <w:sz w:val="27"/>
        </w:rPr>
        <w:t>СПО</w:t>
      </w:r>
      <w:r>
        <w:rPr>
          <w:spacing w:val="-4"/>
          <w:w w:val="105"/>
          <w:position w:val="10"/>
          <w:sz w:val="18"/>
        </w:rPr>
        <w:t>5</w:t>
      </w:r>
      <w:r>
        <w:rPr>
          <w:spacing w:val="-4"/>
          <w:w w:val="105"/>
          <w:sz w:val="27"/>
        </w:rPr>
        <w:t>.»;</w:t>
      </w:r>
    </w:p>
    <w:p>
      <w:pPr>
        <w:spacing w:before="2"/>
        <w:ind w:left="829" w:right="0" w:firstLine="0"/>
        <w:jc w:val="left"/>
        <w:rPr>
          <w:sz w:val="27"/>
        </w:rPr>
      </w:pPr>
      <w:r>
        <w:rPr>
          <w:w w:val="105"/>
          <w:sz w:val="27"/>
        </w:rPr>
        <w:t>д) пункт 1.15 изложить в следующей редакции:</w:t>
      </w:r>
    </w:p>
    <w:p>
      <w:pPr>
        <w:spacing w:line="379" w:lineRule="auto" w:before="151"/>
        <w:ind w:left="121" w:right="158" w:firstLine="707"/>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5"/>
          <w:w w:val="105"/>
          <w:sz w:val="27"/>
        </w:rPr>
        <w:t> </w:t>
      </w:r>
      <w:r>
        <w:rPr>
          <w:w w:val="105"/>
          <w:sz w:val="27"/>
        </w:rPr>
        <w:t>ПОП.»;</w:t>
      </w:r>
    </w:p>
    <w:p>
      <w:pPr>
        <w:spacing w:line="304" w:lineRule="exact" w:before="0"/>
        <w:ind w:left="822" w:right="0" w:firstLine="0"/>
        <w:jc w:val="left"/>
        <w:rPr>
          <w:sz w:val="27"/>
        </w:rPr>
      </w:pPr>
      <w:r>
        <w:rPr>
          <w:sz w:val="27"/>
        </w:rPr>
        <w:t>е) в абзаце пятом пункта 2.3 аббревиатуру «ПООП» заменить на «ПОП»;</w:t>
      </w:r>
    </w:p>
    <w:p>
      <w:pPr>
        <w:spacing w:line="379" w:lineRule="auto" w:before="180"/>
        <w:ind w:left="117" w:right="165" w:firstLine="702"/>
        <w:jc w:val="both"/>
        <w:rPr>
          <w:sz w:val="27"/>
        </w:rPr>
      </w:pPr>
      <w:r>
        <w:rPr>
          <w:w w:val="105"/>
          <w:sz w:val="27"/>
        </w:rPr>
        <w:t>ж) в абзаце первом пункта 2.4 слова «с учетом соответствующей ПООП» заменить словами «с учетом ПОП»;</w:t>
      </w:r>
    </w:p>
    <w:p>
      <w:pPr>
        <w:spacing w:after="0" w:line="379" w:lineRule="auto"/>
        <w:jc w:val="both"/>
        <w:rPr>
          <w:sz w:val="27"/>
        </w:rPr>
        <w:sectPr>
          <w:headerReference w:type="default" r:id="rId1631"/>
          <w:footerReference w:type="default" r:id="rId1632"/>
          <w:pgSz w:w="11910" w:h="17200"/>
          <w:pgMar w:header="665" w:footer="501" w:top="1140" w:bottom="700" w:left="1100" w:right="360"/>
        </w:sectPr>
      </w:pPr>
    </w:p>
    <w:p>
      <w:pPr>
        <w:pStyle w:val="BodyText"/>
        <w:spacing w:before="2"/>
        <w:rPr>
          <w:sz w:val="21"/>
        </w:rPr>
      </w:pPr>
      <w:r>
        <w:rPr/>
        <w:pict>
          <v:line style="position:absolute;mso-position-horizontal-relative:page;mso-position-vertical-relative:page;z-index:52912" from=".120194pt,404.612244pt" to=".120194pt,858.240002pt" stroked="true" strokeweight=".240387pt" strokecolor="#000000">
            <v:stroke dashstyle="solid"/>
            <w10:wrap type="none"/>
          </v:line>
        </w:pict>
      </w:r>
      <w:r>
        <w:rPr/>
        <w:pict>
          <v:shape style="position:absolute;margin-left:4.32pt;margin-top:714.23999pt;width:100.35pt;height:144pt;mso-position-horizontal-relative:page;mso-position-vertical-relative:page;z-index:-1180696" coordorigin="86,14285" coordsize="2007,2880" path="m87,2883l87,0m96,2l2096,2e" filled="false" stroked="true" strokeweight=".240328pt" strokecolor="#000000">
            <v:path arrowok="t"/>
            <v:stroke dashstyle="solid"/>
            <w10:wrap type="none"/>
          </v:shape>
        </w:pict>
      </w:r>
      <w:r>
        <w:rPr/>
        <w:pict>
          <v:line style="position:absolute;mso-position-horizontal-relative:page;mso-position-vertical-relative:page;z-index:52960" from="164.424957pt,.120125pt" to="197.117637pt,.120125pt" stroked="true" strokeweight=".240269pt" strokecolor="#000000">
            <v:stroke dashstyle="solid"/>
            <w10:wrap type="none"/>
          </v:line>
        </w:pict>
      </w:r>
      <w:r>
        <w:rPr/>
        <w:pict>
          <v:line style="position:absolute;mso-position-horizontal-relative:page;mso-position-vertical-relative:page;z-index:52984" from="274.041595pt,1.68187pt" to="573.083464pt,1.68187pt" stroked="true" strokeweight=".240269pt" strokecolor="#000000">
            <v:stroke dashstyle="solid"/>
            <w10:wrap type="none"/>
          </v:line>
        </w:pict>
      </w:r>
    </w:p>
    <w:p>
      <w:pPr>
        <w:spacing w:line="391" w:lineRule="auto" w:before="89"/>
        <w:ind w:left="838" w:right="845" w:firstLine="2"/>
        <w:jc w:val="left"/>
        <w:rPr>
          <w:sz w:val="27"/>
        </w:rPr>
      </w:pPr>
      <w:r>
        <w:rPr>
          <w:w w:val="105"/>
          <w:sz w:val="27"/>
        </w:rPr>
        <w:t>з)</w:t>
      </w:r>
      <w:r>
        <w:rPr>
          <w:spacing w:val="-28"/>
          <w:w w:val="105"/>
          <w:sz w:val="27"/>
        </w:rPr>
        <w:t> </w:t>
      </w:r>
      <w:r>
        <w:rPr>
          <w:w w:val="105"/>
          <w:sz w:val="27"/>
        </w:rPr>
        <w:t>в</w:t>
      </w:r>
      <w:r>
        <w:rPr>
          <w:spacing w:val="-30"/>
          <w:w w:val="105"/>
          <w:sz w:val="27"/>
        </w:rPr>
        <w:t> </w:t>
      </w:r>
      <w:r>
        <w:rPr>
          <w:w w:val="105"/>
          <w:sz w:val="27"/>
        </w:rPr>
        <w:t>пункте</w:t>
      </w:r>
      <w:r>
        <w:rPr>
          <w:spacing w:val="-23"/>
          <w:w w:val="105"/>
          <w:sz w:val="27"/>
        </w:rPr>
        <w:t> </w:t>
      </w:r>
      <w:r>
        <w:rPr>
          <w:w w:val="105"/>
          <w:sz w:val="27"/>
        </w:rPr>
        <w:t>2.9</w:t>
      </w:r>
      <w:r>
        <w:rPr>
          <w:spacing w:val="-30"/>
          <w:w w:val="105"/>
          <w:sz w:val="27"/>
        </w:rPr>
        <w:t> </w:t>
      </w:r>
      <w:r>
        <w:rPr>
          <w:w w:val="105"/>
          <w:sz w:val="27"/>
        </w:rPr>
        <w:t>аббревиатуру</w:t>
      </w:r>
      <w:r>
        <w:rPr>
          <w:spacing w:val="-11"/>
          <w:w w:val="105"/>
          <w:sz w:val="27"/>
        </w:rPr>
        <w:t> </w:t>
      </w:r>
      <w:r>
        <w:rPr>
          <w:w w:val="105"/>
          <w:sz w:val="27"/>
        </w:rPr>
        <w:t>«ПООП»</w:t>
      </w:r>
      <w:r>
        <w:rPr>
          <w:spacing w:val="-22"/>
          <w:w w:val="105"/>
          <w:sz w:val="27"/>
        </w:rPr>
        <w:t> </w:t>
      </w:r>
      <w:r>
        <w:rPr>
          <w:w w:val="105"/>
          <w:sz w:val="27"/>
        </w:rPr>
        <w:t>заменить</w:t>
      </w:r>
      <w:r>
        <w:rPr>
          <w:spacing w:val="-24"/>
          <w:w w:val="105"/>
          <w:sz w:val="27"/>
        </w:rPr>
        <w:t> </w:t>
      </w:r>
      <w:r>
        <w:rPr>
          <w:w w:val="105"/>
          <w:sz w:val="27"/>
        </w:rPr>
        <w:t>аббревиатурой</w:t>
      </w:r>
      <w:r>
        <w:rPr>
          <w:spacing w:val="-16"/>
          <w:w w:val="105"/>
          <w:sz w:val="27"/>
        </w:rPr>
        <w:t> </w:t>
      </w:r>
      <w:r>
        <w:rPr>
          <w:w w:val="105"/>
          <w:sz w:val="27"/>
        </w:rPr>
        <w:t>«ПОП»; и) в пункте 2.10 аббревиатуру «ПООП» заменить на</w:t>
      </w:r>
      <w:r>
        <w:rPr>
          <w:spacing w:val="-16"/>
          <w:w w:val="105"/>
          <w:sz w:val="27"/>
        </w:rPr>
        <w:t> </w:t>
      </w:r>
      <w:r>
        <w:rPr>
          <w:w w:val="105"/>
          <w:sz w:val="27"/>
        </w:rPr>
        <w:t>«ПОП»;</w:t>
      </w:r>
    </w:p>
    <w:p>
      <w:pPr>
        <w:spacing w:line="369" w:lineRule="auto" w:before="0"/>
        <w:ind w:left="838" w:right="707" w:firstLine="9"/>
        <w:jc w:val="both"/>
        <w:rPr>
          <w:sz w:val="27"/>
        </w:rPr>
      </w:pPr>
      <w:r>
        <w:rPr>
          <w:sz w:val="27"/>
        </w:rPr>
        <w:t>к) в абзаце первом пункта 3.3 аббревиатуру «ПООП» заменить на «ПОП»; л) в абзаце первом пункта 3.5 аббревиатуру «ПООП» заменить на «ПОП»; м) подпункт «а» пункта 4.3 изложить в следующей</w:t>
      </w:r>
      <w:r>
        <w:rPr>
          <w:spacing w:val="26"/>
          <w:sz w:val="27"/>
        </w:rPr>
        <w:t> </w:t>
      </w:r>
      <w:r>
        <w:rPr>
          <w:sz w:val="27"/>
        </w:rPr>
        <w:t>редакции:</w:t>
      </w:r>
    </w:p>
    <w:p>
      <w:pPr>
        <w:spacing w:line="294" w:lineRule="exact" w:before="0"/>
        <w:ind w:left="836" w:right="0" w:firstLine="0"/>
        <w:jc w:val="left"/>
        <w:rPr>
          <w:sz w:val="27"/>
        </w:rPr>
      </w:pPr>
      <w:r>
        <w:rPr>
          <w:w w:val="105"/>
          <w:sz w:val="27"/>
        </w:rPr>
        <w:t>«а) образовательная организация должна располагать на праве собственности</w:t>
      </w:r>
    </w:p>
    <w:p>
      <w:pPr>
        <w:spacing w:line="355" w:lineRule="auto" w:before="138"/>
        <w:ind w:left="127" w:right="110" w:firstLine="4"/>
        <w:jc w:val="both"/>
        <w:rPr>
          <w:sz w:val="27"/>
        </w:rPr>
      </w:pPr>
      <w:r>
        <w:rPr>
          <w:w w:val="105"/>
          <w:sz w:val="27"/>
        </w:rPr>
        <w:t>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pPr>
        <w:spacing w:before="1"/>
        <w:ind w:left="838" w:right="0" w:firstLine="0"/>
        <w:jc w:val="left"/>
        <w:rPr>
          <w:sz w:val="27"/>
        </w:rPr>
      </w:pPr>
      <w:r>
        <w:rPr>
          <w:w w:val="105"/>
          <w:sz w:val="27"/>
        </w:rPr>
        <w:t>н) в пункте 4.4:</w:t>
      </w:r>
    </w:p>
    <w:p>
      <w:pPr>
        <w:spacing w:line="355" w:lineRule="auto" w:before="150"/>
        <w:ind w:left="828" w:right="750" w:firstLine="4"/>
        <w:jc w:val="both"/>
        <w:rPr>
          <w:sz w:val="27"/>
        </w:rPr>
      </w:pPr>
      <w:r>
        <w:rPr>
          <w:sz w:val="27"/>
        </w:rPr>
        <w:t>в подпункте «ж» аббревиатуру «ПООП» заменить  аббревиатурой  «ПОП»; в подпункте «м» аббревиатуру «ПООП» заменить аббревиатурой «ПОП»; о) подпункт «в» пункта </w:t>
      </w:r>
      <w:r>
        <w:rPr>
          <w:spacing w:val="-3"/>
          <w:sz w:val="27"/>
        </w:rPr>
        <w:t>4.7 </w:t>
      </w:r>
      <w:r>
        <w:rPr>
          <w:sz w:val="27"/>
        </w:rPr>
        <w:t>изложить в следующей</w:t>
      </w:r>
      <w:r>
        <w:rPr>
          <w:spacing w:val="15"/>
          <w:sz w:val="27"/>
        </w:rPr>
        <w:t> </w:t>
      </w:r>
      <w:r>
        <w:rPr>
          <w:sz w:val="27"/>
        </w:rPr>
        <w:t>редакции:</w:t>
      </w:r>
    </w:p>
    <w:p>
      <w:pPr>
        <w:spacing w:line="355" w:lineRule="auto" w:before="30"/>
        <w:ind w:left="112" w:right="129" w:firstLine="713"/>
        <w:jc w:val="both"/>
        <w:rPr>
          <w:sz w:val="27"/>
        </w:rPr>
      </w:pP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4"/>
          <w:w w:val="105"/>
          <w:sz w:val="27"/>
        </w:rPr>
        <w:t> </w:t>
      </w:r>
      <w:r>
        <w:rPr>
          <w:w w:val="105"/>
          <w:sz w:val="27"/>
        </w:rPr>
        <w:t>требованиям</w:t>
      </w:r>
      <w:r>
        <w:rPr>
          <w:spacing w:val="-5"/>
          <w:w w:val="105"/>
          <w:sz w:val="27"/>
        </w:rPr>
        <w:t> </w:t>
      </w:r>
      <w:r>
        <w:rPr>
          <w:w w:val="105"/>
          <w:sz w:val="27"/>
        </w:rPr>
        <w:t>профессиональных</w:t>
      </w:r>
      <w:r>
        <w:rPr>
          <w:spacing w:val="-28"/>
          <w:w w:val="105"/>
          <w:sz w:val="27"/>
        </w:rPr>
        <w:t> </w:t>
      </w:r>
      <w:r>
        <w:rPr>
          <w:w w:val="105"/>
          <w:sz w:val="27"/>
        </w:rPr>
        <w:t>стандартов,</w:t>
      </w:r>
      <w:r>
        <w:rPr>
          <w:spacing w:val="-6"/>
          <w:w w:val="105"/>
          <w:sz w:val="27"/>
        </w:rPr>
        <w:t> </w:t>
      </w:r>
      <w:r>
        <w:rPr>
          <w:w w:val="105"/>
          <w:sz w:val="27"/>
        </w:rPr>
        <w:t>требованиям</w:t>
      </w:r>
      <w:r>
        <w:rPr>
          <w:spacing w:val="-6"/>
          <w:w w:val="105"/>
          <w:sz w:val="27"/>
        </w:rPr>
        <w:t> </w:t>
      </w:r>
      <w:r>
        <w:rPr>
          <w:w w:val="105"/>
          <w:sz w:val="27"/>
        </w:rPr>
        <w:t>рынка</w:t>
      </w:r>
      <w:r>
        <w:rPr>
          <w:spacing w:val="-14"/>
          <w:w w:val="105"/>
          <w:sz w:val="27"/>
        </w:rPr>
        <w:t> </w:t>
      </w:r>
      <w:r>
        <w:rPr>
          <w:w w:val="105"/>
          <w:sz w:val="27"/>
        </w:rPr>
        <w:t>труда к специалистам соответствующего</w:t>
      </w:r>
      <w:r>
        <w:rPr>
          <w:spacing w:val="15"/>
          <w:w w:val="105"/>
          <w:sz w:val="27"/>
        </w:rPr>
        <w:t> </w:t>
      </w:r>
      <w:r>
        <w:rPr>
          <w:w w:val="105"/>
          <w:sz w:val="27"/>
        </w:rPr>
        <w:t>профиля.».</w:t>
      </w:r>
    </w:p>
    <w:p>
      <w:pPr>
        <w:pStyle w:val="ListParagraph"/>
        <w:numPr>
          <w:ilvl w:val="0"/>
          <w:numId w:val="38"/>
        </w:numPr>
        <w:tabs>
          <w:tab w:pos="1466" w:val="left" w:leader="none"/>
        </w:tabs>
        <w:spacing w:line="381" w:lineRule="auto" w:before="0" w:after="0"/>
        <w:ind w:left="109" w:right="134" w:firstLine="715"/>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25.02.08 Эксплуатация беспилотных авиационных систем, утвержденном приказом Министерства просвещения Российской Федерации от 9 января 2023 г. </w:t>
      </w:r>
      <w:r>
        <w:rPr>
          <w:rFonts w:ascii="Arial" w:hAnsi="Arial"/>
          <w:w w:val="105"/>
          <w:sz w:val="25"/>
        </w:rPr>
        <w:t>№ </w:t>
      </w:r>
      <w:r>
        <w:rPr>
          <w:w w:val="105"/>
          <w:sz w:val="27"/>
        </w:rPr>
        <w:t>2 (зарегистрирован Министерством юстиции Российской Федерации 13 февраля 2023 г., регистрационный </w:t>
      </w:r>
      <w:r>
        <w:rPr>
          <w:rFonts w:ascii="Arial" w:hAnsi="Arial"/>
          <w:w w:val="105"/>
          <w:sz w:val="25"/>
        </w:rPr>
        <w:t>№</w:t>
      </w:r>
      <w:r>
        <w:rPr>
          <w:rFonts w:ascii="Arial" w:hAnsi="Arial"/>
          <w:spacing w:val="-44"/>
          <w:w w:val="105"/>
          <w:sz w:val="25"/>
        </w:rPr>
        <w:t> </w:t>
      </w:r>
      <w:r>
        <w:rPr>
          <w:w w:val="105"/>
          <w:sz w:val="27"/>
        </w:rPr>
        <w:t>72345):</w:t>
      </w:r>
    </w:p>
    <w:p>
      <w:pPr>
        <w:spacing w:line="294" w:lineRule="exact" w:before="0"/>
        <w:ind w:left="811" w:right="0" w:firstLine="0"/>
        <w:jc w:val="left"/>
        <w:rPr>
          <w:sz w:val="27"/>
        </w:rPr>
      </w:pPr>
      <w:r>
        <w:rPr>
          <w:w w:val="105"/>
          <w:sz w:val="27"/>
        </w:rPr>
        <w:t>а) в пункте 1.3 слова «и ФГОС СПО с учетом получаемой</w:t>
      </w:r>
      <w:r>
        <w:rPr>
          <w:spacing w:val="56"/>
          <w:w w:val="105"/>
          <w:sz w:val="27"/>
        </w:rPr>
        <w:t> </w:t>
      </w:r>
      <w:r>
        <w:rPr>
          <w:w w:val="105"/>
          <w:sz w:val="27"/>
        </w:rPr>
        <w:t>специальности»</w:t>
      </w:r>
    </w:p>
    <w:p>
      <w:pPr>
        <w:spacing w:line="357" w:lineRule="auto" w:before="147"/>
        <w:ind w:left="104" w:right="150" w:firstLine="1"/>
        <w:jc w:val="both"/>
        <w:rPr>
          <w:sz w:val="27"/>
        </w:rPr>
      </w:pPr>
      <w:r>
        <w:rPr>
          <w:w w:val="105"/>
          <w:sz w:val="27"/>
        </w:rPr>
        <w:t>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292" w:lineRule="exact" w:before="0"/>
        <w:ind w:left="805" w:right="0" w:firstLine="0"/>
        <w:jc w:val="left"/>
        <w:rPr>
          <w:sz w:val="27"/>
        </w:rPr>
      </w:pPr>
      <w:r>
        <w:rPr>
          <w:w w:val="105"/>
          <w:sz w:val="27"/>
        </w:rPr>
        <w:t>б)  в  сноске  «2»  слова  «и  от  12  августа  2022  г.  </w:t>
      </w:r>
      <w:r>
        <w:rPr>
          <w:rFonts w:ascii="Arial" w:hAnsi="Arial"/>
          <w:w w:val="105"/>
          <w:sz w:val="25"/>
        </w:rPr>
        <w:t>№  </w:t>
      </w:r>
      <w:r>
        <w:rPr>
          <w:w w:val="105"/>
          <w:sz w:val="27"/>
        </w:rPr>
        <w:t>732</w:t>
      </w:r>
      <w:r>
        <w:rPr>
          <w:spacing w:val="62"/>
          <w:w w:val="105"/>
          <w:sz w:val="27"/>
        </w:rPr>
        <w:t> </w:t>
      </w:r>
      <w:r>
        <w:rPr>
          <w:w w:val="105"/>
          <w:sz w:val="27"/>
        </w:rPr>
        <w:t>(зарегистрирован</w:t>
      </w:r>
    </w:p>
    <w:p>
      <w:pPr>
        <w:spacing w:line="348" w:lineRule="auto" w:before="151"/>
        <w:ind w:left="105" w:right="140" w:hanging="6"/>
        <w:jc w:val="both"/>
        <w:rPr>
          <w:sz w:val="27"/>
        </w:rPr>
      </w:pPr>
      <w:r>
        <w:rPr>
          <w:w w:val="105"/>
          <w:sz w:val="27"/>
        </w:rPr>
        <w:t>Министерством юстиции Российской Федерации 12 сентября 2022 г., регистрационный </w:t>
      </w:r>
      <w:r>
        <w:rPr>
          <w:rFonts w:ascii="Arial" w:hAnsi="Arial"/>
          <w:w w:val="105"/>
          <w:sz w:val="25"/>
        </w:rPr>
        <w:t>№  </w:t>
      </w:r>
      <w:r>
        <w:rPr>
          <w:w w:val="105"/>
          <w:sz w:val="27"/>
        </w:rPr>
        <w:t>70034).»  заменить  словами  «,  от  12  августа  2022  г. </w:t>
      </w:r>
      <w:r>
        <w:rPr>
          <w:rFonts w:ascii="Arial" w:hAnsi="Arial"/>
          <w:w w:val="105"/>
          <w:sz w:val="25"/>
        </w:rPr>
        <w:t>№ </w:t>
      </w:r>
      <w:r>
        <w:rPr>
          <w:w w:val="105"/>
          <w:sz w:val="27"/>
        </w:rPr>
        <w:t>732</w:t>
      </w:r>
    </w:p>
    <w:p>
      <w:pPr>
        <w:spacing w:before="226"/>
        <w:ind w:left="101" w:right="0" w:firstLine="0"/>
        <w:jc w:val="both"/>
        <w:rPr>
          <w:sz w:val="15"/>
        </w:rPr>
      </w:pPr>
      <w:r>
        <w:rPr>
          <w:w w:val="105"/>
          <w:sz w:val="15"/>
        </w:rPr>
        <w:t>Изменения - 05</w:t>
      </w:r>
    </w:p>
    <w:p>
      <w:pPr>
        <w:spacing w:after="0"/>
        <w:jc w:val="both"/>
        <w:rPr>
          <w:sz w:val="15"/>
        </w:rPr>
        <w:sectPr>
          <w:headerReference w:type="default" r:id="rId1633"/>
          <w:footerReference w:type="default" r:id="rId1634"/>
          <w:pgSz w:w="11900" w:h="17170"/>
          <w:pgMar w:header="674" w:footer="0" w:top="920" w:bottom="0" w:left="1160" w:right="320"/>
        </w:sectPr>
      </w:pPr>
    </w:p>
    <w:p>
      <w:pPr>
        <w:spacing w:line="357" w:lineRule="auto" w:before="78"/>
        <w:ind w:left="154" w:right="114" w:firstLine="2"/>
        <w:jc w:val="both"/>
        <w:rPr>
          <w:sz w:val="27"/>
        </w:rPr>
      </w:pPr>
      <w:r>
        <w:rPr/>
        <w:pict>
          <v:group style="position:absolute;margin-left:0pt;margin-top:-.000013pt;width:595.450pt;height:858.25pt;mso-position-horizontal-relative:page;mso-position-vertical-relative:page;z-index:-1180624" coordorigin="0,0" coordsize="11909,17165">
            <v:line style="position:absolute" from="4,0" to="4,17165" stroked="true" strokeweight=".36058pt" strokecolor="#000000">
              <v:stroke dashstyle="solid"/>
            </v:line>
            <v:line style="position:absolute" from="58,6" to="11909,6" stroked="true" strokeweight=".600674pt" strokecolor="#000000">
              <v:stroke dashstyle="solid"/>
            </v:line>
            <w10:wrap type="none"/>
          </v:group>
        </w:pict>
      </w:r>
      <w:r>
        <w:rPr>
          <w:w w:val="105"/>
          <w:sz w:val="27"/>
        </w:rPr>
        <w:t>(зарегистрирован Министерством юстиции Российской Федерации 12 сентября 2022</w:t>
      </w:r>
      <w:r>
        <w:rPr>
          <w:spacing w:val="-8"/>
          <w:w w:val="105"/>
          <w:sz w:val="27"/>
        </w:rPr>
        <w:t> </w:t>
      </w:r>
      <w:r>
        <w:rPr>
          <w:w w:val="105"/>
          <w:sz w:val="27"/>
        </w:rPr>
        <w:t>г.,</w:t>
      </w:r>
      <w:r>
        <w:rPr>
          <w:spacing w:val="-13"/>
          <w:w w:val="105"/>
          <w:sz w:val="27"/>
        </w:rPr>
        <w:t> </w:t>
      </w:r>
      <w:r>
        <w:rPr>
          <w:w w:val="105"/>
          <w:sz w:val="27"/>
        </w:rPr>
        <w:t>регистрационный</w:t>
      </w:r>
      <w:r>
        <w:rPr>
          <w:spacing w:val="-40"/>
          <w:w w:val="105"/>
          <w:sz w:val="27"/>
        </w:rPr>
        <w:t> </w:t>
      </w:r>
      <w:r>
        <w:rPr>
          <w:rFonts w:ascii="Arial" w:hAnsi="Arial"/>
          <w:w w:val="105"/>
          <w:sz w:val="26"/>
        </w:rPr>
        <w:t>№</w:t>
      </w:r>
      <w:r>
        <w:rPr>
          <w:rFonts w:ascii="Arial" w:hAnsi="Arial"/>
          <w:spacing w:val="-25"/>
          <w:w w:val="105"/>
          <w:sz w:val="26"/>
        </w:rPr>
        <w:t> </w:t>
      </w:r>
      <w:r>
        <w:rPr>
          <w:w w:val="105"/>
          <w:sz w:val="27"/>
        </w:rPr>
        <w:t>70034)</w:t>
      </w:r>
      <w:r>
        <w:rPr>
          <w:spacing w:val="-17"/>
          <w:w w:val="105"/>
          <w:sz w:val="27"/>
        </w:rPr>
        <w:t> </w:t>
      </w:r>
      <w:r>
        <w:rPr>
          <w:w w:val="105"/>
          <w:sz w:val="27"/>
        </w:rPr>
        <w:t>и</w:t>
      </w:r>
      <w:r>
        <w:rPr>
          <w:spacing w:val="-17"/>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5"/>
          <w:w w:val="105"/>
          <w:sz w:val="27"/>
        </w:rPr>
        <w:t> </w:t>
      </w:r>
      <w:r>
        <w:rPr>
          <w:w w:val="105"/>
          <w:sz w:val="27"/>
        </w:rPr>
        <w:t>2023</w:t>
      </w:r>
      <w:r>
        <w:rPr>
          <w:spacing w:val="-8"/>
          <w:w w:val="105"/>
          <w:sz w:val="27"/>
        </w:rPr>
        <w:t> </w:t>
      </w:r>
      <w:r>
        <w:rPr>
          <w:w w:val="105"/>
          <w:sz w:val="27"/>
        </w:rPr>
        <w:t>г.</w:t>
      </w:r>
      <w:r>
        <w:rPr>
          <w:spacing w:val="-36"/>
          <w:w w:val="105"/>
          <w:sz w:val="27"/>
        </w:rPr>
        <w:t> </w:t>
      </w:r>
      <w:r>
        <w:rPr>
          <w:rFonts w:ascii="Arial" w:hAnsi="Arial"/>
          <w:w w:val="105"/>
          <w:sz w:val="26"/>
        </w:rPr>
        <w:t>№</w:t>
      </w:r>
      <w:r>
        <w:rPr>
          <w:rFonts w:ascii="Arial" w:hAnsi="Arial"/>
          <w:spacing w:val="-20"/>
          <w:w w:val="105"/>
          <w:sz w:val="26"/>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1"/>
          <w:w w:val="105"/>
          <w:sz w:val="26"/>
        </w:rPr>
        <w:t> </w:t>
      </w:r>
      <w:r>
        <w:rPr>
          <w:w w:val="105"/>
          <w:sz w:val="27"/>
        </w:rPr>
        <w:t>77121).»;</w:t>
      </w:r>
    </w:p>
    <w:p>
      <w:pPr>
        <w:spacing w:line="357" w:lineRule="auto" w:before="5"/>
        <w:ind w:left="152" w:right="144" w:firstLine="706"/>
        <w:jc w:val="both"/>
        <w:rPr>
          <w:sz w:val="27"/>
        </w:rPr>
      </w:pPr>
      <w:r>
        <w:rPr>
          <w:w w:val="105"/>
          <w:sz w:val="27"/>
        </w:rPr>
        <w:t>в) в пункте 1.7. слова «примерную основную образовательную программу, включенную  в  реестр   примерных   основных   образовательных   программ (далее - ПООП)» заменить словами «примерную образовательную программу, включенную в реестр примерных образовательных программ (далее - ПОП),»;</w:t>
      </w:r>
    </w:p>
    <w:p>
      <w:pPr>
        <w:spacing w:line="355" w:lineRule="auto" w:before="0"/>
        <w:ind w:left="138" w:right="138" w:firstLine="718"/>
        <w:jc w:val="both"/>
        <w:rPr>
          <w:sz w:val="27"/>
        </w:rPr>
      </w:pPr>
      <w:r>
        <w:rPr>
          <w:w w:val="105"/>
          <w:sz w:val="27"/>
        </w:rPr>
        <w:t>г) в пункте 1.13 слова «ПООП, но не более чем на 40 процентов от срока получения образования и объема образовательной программы, установленных настоящим ФГОС </w:t>
      </w:r>
      <w:r>
        <w:rPr>
          <w:spacing w:val="-4"/>
          <w:w w:val="105"/>
          <w:sz w:val="27"/>
        </w:rPr>
        <w:t>СПО</w:t>
      </w:r>
      <w:r>
        <w:rPr>
          <w:spacing w:val="-4"/>
          <w:w w:val="105"/>
          <w:sz w:val="27"/>
          <w:vertAlign w:val="superscript"/>
        </w:rPr>
        <w:t>5</w:t>
      </w:r>
      <w:r>
        <w:rPr>
          <w:spacing w:val="-4"/>
          <w:w w:val="105"/>
          <w:sz w:val="27"/>
          <w:vertAlign w:val="subscript"/>
        </w:rPr>
        <w:t>,</w:t>
      </w:r>
      <w:r>
        <w:rPr>
          <w:spacing w:val="-4"/>
          <w:w w:val="105"/>
          <w:sz w:val="27"/>
          <w:vertAlign w:val="baseline"/>
        </w:rPr>
        <w:t> </w:t>
      </w:r>
      <w:r>
        <w:rPr>
          <w:w w:val="105"/>
          <w:sz w:val="27"/>
          <w:vertAlign w:val="baseline"/>
        </w:rPr>
        <w:t>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заменить словами  «ПОП, но не более чем на 40 процентов от срока получения образования и объема образовательной программы, установленных настоящим ФГОС</w:t>
      </w:r>
      <w:r>
        <w:rPr>
          <w:spacing w:val="-4"/>
          <w:w w:val="105"/>
          <w:sz w:val="27"/>
          <w:vertAlign w:val="baseline"/>
        </w:rPr>
        <w:t> </w:t>
      </w:r>
      <w:r>
        <w:rPr>
          <w:w w:val="105"/>
          <w:sz w:val="27"/>
          <w:vertAlign w:val="baseline"/>
        </w:rPr>
        <w:t>СПО5.»;</w:t>
      </w:r>
    </w:p>
    <w:p>
      <w:pPr>
        <w:spacing w:line="309" w:lineRule="exact" w:before="0"/>
        <w:ind w:left="847" w:right="0" w:firstLine="0"/>
        <w:jc w:val="left"/>
        <w:rPr>
          <w:sz w:val="27"/>
        </w:rPr>
      </w:pPr>
      <w:r>
        <w:rPr>
          <w:sz w:val="27"/>
        </w:rPr>
        <w:t>д) пункт 1.15 изложить в следующей редакции:</w:t>
      </w:r>
    </w:p>
    <w:p>
      <w:pPr>
        <w:spacing w:line="379" w:lineRule="auto" w:before="146"/>
        <w:ind w:left="134" w:right="144" w:firstLine="703"/>
        <w:jc w:val="both"/>
        <w:rPr>
          <w:sz w:val="27"/>
        </w:rPr>
      </w:pPr>
      <w:r>
        <w:rPr>
          <w:w w:val="105"/>
          <w:sz w:val="27"/>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w:t>
      </w:r>
      <w:r>
        <w:rPr>
          <w:spacing w:val="-26"/>
          <w:w w:val="105"/>
          <w:sz w:val="27"/>
        </w:rPr>
        <w:t> </w:t>
      </w:r>
      <w:r>
        <w:rPr>
          <w:w w:val="105"/>
          <w:sz w:val="27"/>
        </w:rPr>
        <w:t>ПОП.»;</w:t>
      </w:r>
    </w:p>
    <w:p>
      <w:pPr>
        <w:spacing w:before="3"/>
        <w:ind w:left="836" w:right="0" w:firstLine="0"/>
        <w:jc w:val="left"/>
        <w:rPr>
          <w:sz w:val="27"/>
        </w:rPr>
      </w:pPr>
      <w:r>
        <w:rPr>
          <w:sz w:val="27"/>
        </w:rPr>
        <w:t>е) в абзаце пятом пункта 2.3 аббревиатуру «ПООП» заменить на «ПОП»;</w:t>
      </w:r>
    </w:p>
    <w:p>
      <w:pPr>
        <w:spacing w:line="381" w:lineRule="auto" w:before="185"/>
        <w:ind w:left="126" w:right="156" w:firstLine="707"/>
        <w:jc w:val="both"/>
        <w:rPr>
          <w:sz w:val="27"/>
        </w:rPr>
      </w:pPr>
      <w:r>
        <w:rPr>
          <w:w w:val="105"/>
          <w:sz w:val="27"/>
        </w:rPr>
        <w:t>ж) в абзаце первом пункта 2.4 слова «с учетом соответствующей ПООП» заменить словами «с учетом ПОП»;</w:t>
      </w:r>
    </w:p>
    <w:p>
      <w:pPr>
        <w:spacing w:line="379" w:lineRule="auto" w:before="0"/>
        <w:ind w:left="825" w:right="909" w:hanging="3"/>
        <w:jc w:val="left"/>
        <w:rPr>
          <w:sz w:val="27"/>
        </w:rPr>
      </w:pPr>
      <w:r>
        <w:rPr>
          <w:w w:val="105"/>
          <w:sz w:val="27"/>
        </w:rPr>
        <w:t>з)</w:t>
      </w:r>
      <w:r>
        <w:rPr>
          <w:spacing w:val="-34"/>
          <w:w w:val="105"/>
          <w:sz w:val="27"/>
        </w:rPr>
        <w:t> </w:t>
      </w:r>
      <w:r>
        <w:rPr>
          <w:w w:val="105"/>
          <w:sz w:val="27"/>
        </w:rPr>
        <w:t>в</w:t>
      </w:r>
      <w:r>
        <w:rPr>
          <w:spacing w:val="-32"/>
          <w:w w:val="105"/>
          <w:sz w:val="27"/>
        </w:rPr>
        <w:t> </w:t>
      </w:r>
      <w:r>
        <w:rPr>
          <w:w w:val="105"/>
          <w:sz w:val="27"/>
        </w:rPr>
        <w:t>пункте</w:t>
      </w:r>
      <w:r>
        <w:rPr>
          <w:spacing w:val="-24"/>
          <w:w w:val="105"/>
          <w:sz w:val="27"/>
        </w:rPr>
        <w:t> </w:t>
      </w:r>
      <w:r>
        <w:rPr>
          <w:w w:val="105"/>
          <w:sz w:val="27"/>
        </w:rPr>
        <w:t>2.9</w:t>
      </w:r>
      <w:r>
        <w:rPr>
          <w:spacing w:val="-29"/>
          <w:w w:val="105"/>
          <w:sz w:val="27"/>
        </w:rPr>
        <w:t> </w:t>
      </w:r>
      <w:r>
        <w:rPr>
          <w:w w:val="105"/>
          <w:sz w:val="27"/>
        </w:rPr>
        <w:t>аббревиатуру</w:t>
      </w:r>
      <w:r>
        <w:rPr>
          <w:spacing w:val="-7"/>
          <w:w w:val="105"/>
          <w:sz w:val="27"/>
        </w:rPr>
        <w:t> </w:t>
      </w:r>
      <w:r>
        <w:rPr>
          <w:w w:val="105"/>
          <w:sz w:val="27"/>
        </w:rPr>
        <w:t>«ПООП»</w:t>
      </w:r>
      <w:r>
        <w:rPr>
          <w:spacing w:val="-23"/>
          <w:w w:val="105"/>
          <w:sz w:val="27"/>
        </w:rPr>
        <w:t> </w:t>
      </w:r>
      <w:r>
        <w:rPr>
          <w:w w:val="105"/>
          <w:sz w:val="27"/>
        </w:rPr>
        <w:t>заменить</w:t>
      </w:r>
      <w:r>
        <w:rPr>
          <w:spacing w:val="-19"/>
          <w:w w:val="105"/>
          <w:sz w:val="27"/>
        </w:rPr>
        <w:t> </w:t>
      </w:r>
      <w:r>
        <w:rPr>
          <w:w w:val="105"/>
          <w:sz w:val="27"/>
        </w:rPr>
        <w:t>аббревиатурой</w:t>
      </w:r>
      <w:r>
        <w:rPr>
          <w:spacing w:val="-12"/>
          <w:w w:val="105"/>
          <w:sz w:val="27"/>
        </w:rPr>
        <w:t> </w:t>
      </w:r>
      <w:r>
        <w:rPr>
          <w:w w:val="105"/>
          <w:sz w:val="27"/>
        </w:rPr>
        <w:t>«ПОП»; и) абзац первый пункта 2.10 изложить в следующей</w:t>
      </w:r>
      <w:r>
        <w:rPr>
          <w:spacing w:val="-36"/>
          <w:w w:val="105"/>
          <w:sz w:val="27"/>
        </w:rPr>
        <w:t> </w:t>
      </w:r>
      <w:r>
        <w:rPr>
          <w:w w:val="105"/>
          <w:sz w:val="27"/>
        </w:rPr>
        <w:t>редакции:</w:t>
      </w:r>
    </w:p>
    <w:p>
      <w:pPr>
        <w:spacing w:line="364" w:lineRule="auto" w:before="0"/>
        <w:ind w:left="825" w:right="749" w:firstLine="4"/>
        <w:jc w:val="both"/>
        <w:rPr>
          <w:sz w:val="27"/>
        </w:rPr>
      </w:pPr>
      <w:r>
        <w:rPr>
          <w:sz w:val="27"/>
        </w:rPr>
        <w:t>к) в абзаце первом пункта 3.3 аббревиатуру «ПООП» заменить на «ПОП»; л) в абзаце первом пункта 3.5 аббревиатуру «ПООП» заменить на «ПОП»; м) подпункт «а» пункта 4.3 изложить в следующей</w:t>
      </w:r>
      <w:r>
        <w:rPr>
          <w:spacing w:val="15"/>
          <w:sz w:val="27"/>
        </w:rPr>
        <w:t> </w:t>
      </w:r>
      <w:r>
        <w:rPr>
          <w:sz w:val="27"/>
        </w:rPr>
        <w:t>редакции:</w:t>
      </w:r>
    </w:p>
    <w:p>
      <w:pPr>
        <w:spacing w:line="355" w:lineRule="auto" w:before="0"/>
        <w:ind w:left="119" w:right="137" w:firstLine="709"/>
        <w:jc w:val="both"/>
        <w:rPr>
          <w:sz w:val="27"/>
        </w:rPr>
      </w:pPr>
      <w:r>
        <w:rPr>
          <w:w w:val="105"/>
          <w:sz w:val="27"/>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pPr>
        <w:spacing w:line="303" w:lineRule="exact" w:before="0"/>
        <w:ind w:left="825" w:right="0" w:firstLine="0"/>
        <w:jc w:val="left"/>
        <w:rPr>
          <w:sz w:val="27"/>
        </w:rPr>
      </w:pPr>
      <w:r>
        <w:rPr>
          <w:w w:val="105"/>
          <w:sz w:val="27"/>
        </w:rPr>
        <w:t>н) в пункте 4.4:</w:t>
      </w:r>
    </w:p>
    <w:p>
      <w:pPr>
        <w:spacing w:after="0" w:line="303" w:lineRule="exact"/>
        <w:jc w:val="left"/>
        <w:rPr>
          <w:sz w:val="27"/>
        </w:rPr>
        <w:sectPr>
          <w:headerReference w:type="default" r:id="rId1635"/>
          <w:footerReference w:type="default" r:id="rId1636"/>
          <w:pgSz w:w="11910" w:h="17170"/>
          <w:pgMar w:header="674" w:footer="462" w:top="1160" w:bottom="660" w:left="1120" w:right="340"/>
        </w:sectPr>
      </w:pPr>
    </w:p>
    <w:p>
      <w:pPr>
        <w:pStyle w:val="BodyText"/>
        <w:spacing w:before="11"/>
        <w:rPr>
          <w:sz w:val="19"/>
        </w:rPr>
      </w:pPr>
      <w:r>
        <w:rPr/>
        <w:pict>
          <v:line style="position:absolute;mso-position-horizontal-relative:page;mso-position-vertical-relative:page;z-index:53032" from=".961544pt,91.301804pt" to=".961544pt,860.40006pt" stroked="true" strokeweight="1.442316pt" strokecolor="#000000">
            <v:stroke dashstyle="solid"/>
            <w10:wrap type="none"/>
          </v:line>
        </w:pict>
      </w:r>
      <w:r>
        <w:rPr/>
        <w:pict>
          <v:line style="position:absolute;mso-position-horizontal-relative:page;mso-position-vertical-relative:page;z-index:53056" from="6.730806pt,.720828pt" to="596.879994pt,.720828pt" stroked="true" strokeweight="1.201339pt" strokecolor="#000000">
            <v:stroke dashstyle="solid"/>
            <w10:wrap type="none"/>
          </v:line>
        </w:pict>
      </w:r>
    </w:p>
    <w:p>
      <w:pPr>
        <w:pStyle w:val="BodyText"/>
        <w:spacing w:line="345" w:lineRule="auto" w:before="89"/>
        <w:ind w:left="836" w:right="720"/>
        <w:jc w:val="both"/>
      </w:pPr>
      <w:r>
        <w:rPr/>
        <w:t>в</w:t>
      </w:r>
      <w:r>
        <w:rPr>
          <w:spacing w:val="-26"/>
        </w:rPr>
        <w:t> </w:t>
      </w:r>
      <w:r>
        <w:rPr/>
        <w:t>подпункте</w:t>
      </w:r>
      <w:r>
        <w:rPr>
          <w:spacing w:val="-4"/>
        </w:rPr>
        <w:t> </w:t>
      </w:r>
      <w:r>
        <w:rPr/>
        <w:t>«ж»</w:t>
      </w:r>
      <w:r>
        <w:rPr>
          <w:spacing w:val="-19"/>
        </w:rPr>
        <w:t> </w:t>
      </w:r>
      <w:r>
        <w:rPr/>
        <w:t>аббревиатуру</w:t>
      </w:r>
      <w:r>
        <w:rPr>
          <w:spacing w:val="-3"/>
        </w:rPr>
        <w:t> </w:t>
      </w:r>
      <w:r>
        <w:rPr/>
        <w:t>«ПООП»</w:t>
      </w:r>
      <w:r>
        <w:rPr>
          <w:spacing w:val="-10"/>
        </w:rPr>
        <w:t> </w:t>
      </w:r>
      <w:r>
        <w:rPr/>
        <w:t>заменить</w:t>
      </w:r>
      <w:r>
        <w:rPr>
          <w:spacing w:val="-9"/>
        </w:rPr>
        <w:t> </w:t>
      </w:r>
      <w:r>
        <w:rPr/>
        <w:t>аббревиатурой</w:t>
      </w:r>
      <w:r>
        <w:rPr>
          <w:spacing w:val="-2"/>
        </w:rPr>
        <w:t> </w:t>
      </w:r>
      <w:r>
        <w:rPr/>
        <w:t>«ПОП»; в</w:t>
      </w:r>
      <w:r>
        <w:rPr>
          <w:spacing w:val="-24"/>
        </w:rPr>
        <w:t> </w:t>
      </w:r>
      <w:r>
        <w:rPr/>
        <w:t>подпункте</w:t>
      </w:r>
      <w:r>
        <w:rPr>
          <w:spacing w:val="-7"/>
        </w:rPr>
        <w:t> </w:t>
      </w:r>
      <w:r>
        <w:rPr/>
        <w:t>«м»</w:t>
      </w:r>
      <w:r>
        <w:rPr>
          <w:spacing w:val="-19"/>
        </w:rPr>
        <w:t> </w:t>
      </w:r>
      <w:r>
        <w:rPr/>
        <w:t>аббревиатуру</w:t>
      </w:r>
      <w:r>
        <w:rPr>
          <w:spacing w:val="-1"/>
        </w:rPr>
        <w:t> </w:t>
      </w:r>
      <w:r>
        <w:rPr/>
        <w:t>«ПООП»</w:t>
      </w:r>
      <w:r>
        <w:rPr>
          <w:spacing w:val="-8"/>
        </w:rPr>
        <w:t> </w:t>
      </w:r>
      <w:r>
        <w:rPr/>
        <w:t>заменить</w:t>
      </w:r>
      <w:r>
        <w:rPr>
          <w:spacing w:val="-15"/>
        </w:rPr>
        <w:t> </w:t>
      </w:r>
      <w:r>
        <w:rPr/>
        <w:t>аббревиатурой</w:t>
      </w:r>
      <w:r>
        <w:rPr>
          <w:spacing w:val="0"/>
        </w:rPr>
        <w:t> </w:t>
      </w:r>
      <w:r>
        <w:rPr/>
        <w:t>«ПОП»; о) подпункт «в» пункта 4.7 изложить в следующей</w:t>
      </w:r>
      <w:r>
        <w:rPr>
          <w:spacing w:val="-4"/>
        </w:rPr>
        <w:t> </w:t>
      </w:r>
      <w:r>
        <w:rPr/>
        <w:t>редакции:</w:t>
      </w:r>
    </w:p>
    <w:p>
      <w:pPr>
        <w:pStyle w:val="BodyText"/>
        <w:spacing w:line="343" w:lineRule="auto" w:before="2"/>
        <w:ind w:left="125" w:right="104" w:firstLine="709"/>
        <w:jc w:val="both"/>
      </w:pPr>
      <w:r>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pPr>
        <w:pStyle w:val="ListParagraph"/>
        <w:numPr>
          <w:ilvl w:val="0"/>
          <w:numId w:val="38"/>
        </w:numPr>
        <w:tabs>
          <w:tab w:pos="1469" w:val="left" w:leader="none"/>
        </w:tabs>
        <w:spacing w:line="367" w:lineRule="auto" w:before="10" w:after="0"/>
        <w:ind w:left="117" w:right="107" w:firstLine="710"/>
        <w:jc w:val="both"/>
        <w:rPr>
          <w:sz w:val="28"/>
        </w:rPr>
      </w:pPr>
      <w:r>
        <w:rPr>
          <w:sz w:val="28"/>
        </w:rPr>
        <w:t>В федеральном государственном образовательном стандарте среднего профессионального образования по специальности 11.02.03 Эксплуатация оборудования радиосвязи и электрорадионавигации судов, утвержденном приказом Министерства просвещения Российской Федерации от 24 мая 2023 г. </w:t>
      </w:r>
      <w:r>
        <w:rPr>
          <w:rFonts w:ascii="Arial" w:hAnsi="Arial"/>
          <w:sz w:val="25"/>
        </w:rPr>
        <w:t>№ </w:t>
      </w:r>
      <w:r>
        <w:rPr>
          <w:sz w:val="28"/>
        </w:rPr>
        <w:t>394 (зарегистрирован Министерством юстиции Российской Федерации 24 июня 2023 г., регистрационный </w:t>
      </w:r>
      <w:r>
        <w:rPr>
          <w:rFonts w:ascii="Arial" w:hAnsi="Arial"/>
          <w:sz w:val="25"/>
        </w:rPr>
        <w:t>№</w:t>
      </w:r>
      <w:r>
        <w:rPr>
          <w:rFonts w:ascii="Arial" w:hAnsi="Arial"/>
          <w:spacing w:val="-38"/>
          <w:sz w:val="25"/>
        </w:rPr>
        <w:t> </w:t>
      </w:r>
      <w:r>
        <w:rPr>
          <w:sz w:val="28"/>
        </w:rPr>
        <w:t>73981):</w:t>
      </w:r>
    </w:p>
    <w:p>
      <w:pPr>
        <w:pStyle w:val="BodyText"/>
        <w:spacing w:line="367" w:lineRule="auto"/>
        <w:ind w:left="115" w:right="102" w:firstLine="707"/>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line="317" w:lineRule="exact"/>
        <w:ind w:left="811"/>
      </w:pPr>
      <w:r>
        <w:rPr/>
        <w:t>6) в сноске «</w:t>
      </w:r>
      <w:r>
        <w:rPr>
          <w:position w:val="10"/>
          <w:sz w:val="19"/>
        </w:rPr>
        <w:t>2</w:t>
      </w:r>
      <w:r>
        <w:rPr/>
        <w:t>» слова «и от 12 августа 2022 г. </w:t>
      </w:r>
      <w:r>
        <w:rPr>
          <w:rFonts w:ascii="Arial" w:hAnsi="Arial"/>
          <w:sz w:val="25"/>
        </w:rPr>
        <w:t>№ </w:t>
      </w:r>
      <w:r>
        <w:rPr/>
        <w:t>732 (зарегистрирован</w:t>
      </w:r>
    </w:p>
    <w:p>
      <w:pPr>
        <w:pStyle w:val="BodyText"/>
        <w:spacing w:line="367" w:lineRule="auto" w:before="163"/>
        <w:ind w:left="103" w:right="105" w:firstLine="9"/>
        <w:jc w:val="both"/>
      </w:pPr>
      <w:r>
        <w:rPr/>
        <w:t>Министерством юстиции Российской Федерации 12 сентября 2022 г., регистрационный </w:t>
      </w:r>
      <w:r>
        <w:rPr>
          <w:rFonts w:ascii="Arial" w:hAnsi="Arial"/>
          <w:sz w:val="25"/>
        </w:rPr>
        <w:t>№ </w:t>
      </w:r>
      <w:r>
        <w:rPr/>
        <w:t>70034).» заменить словами «,от 12 август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9"/>
          <w:sz w:val="25"/>
        </w:rPr>
        <w:t> </w:t>
      </w:r>
      <w:r>
        <w:rPr/>
        <w:t>77121).»;</w:t>
      </w:r>
    </w:p>
    <w:p>
      <w:pPr>
        <w:pStyle w:val="BodyText"/>
        <w:spacing w:line="367" w:lineRule="auto"/>
        <w:ind w:left="107" w:right="116" w:firstLine="709"/>
        <w:jc w:val="both"/>
      </w:pPr>
      <w:r>
        <w:rPr/>
        <w:t>в) в пункте 1.13 слова «, за исключением срока получения образования и объема образовательной программы, отведенных на получение среднего общего образования в пределах образовательной программы» исключить;</w:t>
      </w:r>
    </w:p>
    <w:p>
      <w:pPr>
        <w:pStyle w:val="BodyText"/>
        <w:spacing w:line="319" w:lineRule="exact"/>
        <w:ind w:left="815"/>
        <w:jc w:val="both"/>
      </w:pPr>
      <w:r>
        <w:rPr/>
        <w:t>г) подпункт «в» пункта 4.7 изложить в следующей редакции:</w:t>
      </w:r>
    </w:p>
    <w:p>
      <w:pPr>
        <w:spacing w:after="0" w:line="319" w:lineRule="exact"/>
        <w:jc w:val="both"/>
        <w:sectPr>
          <w:headerReference w:type="default" r:id="rId1637"/>
          <w:footerReference w:type="default" r:id="rId1638"/>
          <w:pgSz w:w="11940" w:h="17210"/>
          <w:pgMar w:header="689" w:footer="499" w:top="940" w:bottom="680" w:left="1200" w:right="340"/>
        </w:sectPr>
      </w:pPr>
    </w:p>
    <w:p>
      <w:pPr>
        <w:spacing w:line="381" w:lineRule="auto" w:before="78"/>
        <w:ind w:left="149" w:right="112" w:firstLine="718"/>
        <w:jc w:val="both"/>
        <w:rPr>
          <w:sz w:val="27"/>
        </w:rPr>
      </w:pPr>
      <w:r>
        <w:rPr/>
        <w:pict>
          <v:group style="position:absolute;margin-left:2.163458pt;margin-top:.000027pt;width:597.6pt;height:861.85pt;mso-position-horizontal-relative:page;mso-position-vertical-relative:page;z-index:-1180552" coordorigin="43,0" coordsize="11952,17237">
            <v:line style="position:absolute" from="67,0" to="67,17237" stroked="true" strokeweight="2.403842pt" strokecolor="#000000">
              <v:stroke dashstyle="solid"/>
            </v:line>
            <v:line style="position:absolute" from="154,58" to="11995,58" stroked="true" strokeweight="2.883208pt" strokecolor="#000000">
              <v:stroke dashstyle="solid"/>
            </v:line>
            <w10:wrap type="none"/>
          </v:group>
        </w:pict>
      </w:r>
      <w:r>
        <w:rPr>
          <w:w w:val="105"/>
          <w:sz w:val="27"/>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10"/>
          <w:w w:val="105"/>
          <w:sz w:val="27"/>
        </w:rPr>
        <w:t> </w:t>
      </w:r>
      <w:r>
        <w:rPr>
          <w:w w:val="105"/>
          <w:sz w:val="27"/>
        </w:rPr>
        <w:t>требованиям</w:t>
      </w:r>
      <w:r>
        <w:rPr>
          <w:spacing w:val="-6"/>
          <w:w w:val="105"/>
          <w:sz w:val="27"/>
        </w:rPr>
        <w:t> </w:t>
      </w:r>
      <w:r>
        <w:rPr>
          <w:w w:val="105"/>
          <w:sz w:val="27"/>
        </w:rPr>
        <w:t>профессиональных</w:t>
      </w:r>
      <w:r>
        <w:rPr>
          <w:spacing w:val="-27"/>
          <w:w w:val="105"/>
          <w:sz w:val="27"/>
        </w:rPr>
        <w:t> </w:t>
      </w:r>
      <w:r>
        <w:rPr>
          <w:w w:val="105"/>
          <w:sz w:val="27"/>
        </w:rPr>
        <w:t>стандартов,</w:t>
      </w:r>
      <w:r>
        <w:rPr>
          <w:spacing w:val="-1"/>
          <w:w w:val="105"/>
          <w:sz w:val="27"/>
        </w:rPr>
        <w:t> </w:t>
      </w:r>
      <w:r>
        <w:rPr>
          <w:w w:val="105"/>
          <w:sz w:val="27"/>
        </w:rPr>
        <w:t>требованиям</w:t>
      </w:r>
      <w:r>
        <w:rPr>
          <w:spacing w:val="-4"/>
          <w:w w:val="105"/>
          <w:sz w:val="27"/>
        </w:rPr>
        <w:t> </w:t>
      </w:r>
      <w:r>
        <w:rPr>
          <w:w w:val="105"/>
          <w:sz w:val="27"/>
        </w:rPr>
        <w:t>рынка</w:t>
      </w:r>
      <w:r>
        <w:rPr>
          <w:spacing w:val="-13"/>
          <w:w w:val="105"/>
          <w:sz w:val="27"/>
        </w:rPr>
        <w:t> </w:t>
      </w:r>
      <w:r>
        <w:rPr>
          <w:w w:val="105"/>
          <w:sz w:val="27"/>
        </w:rPr>
        <w:t>труда к специалистам соответствующего</w:t>
      </w:r>
      <w:r>
        <w:rPr>
          <w:spacing w:val="21"/>
          <w:w w:val="105"/>
          <w:sz w:val="27"/>
        </w:rPr>
        <w:t> </w:t>
      </w:r>
      <w:r>
        <w:rPr>
          <w:w w:val="105"/>
          <w:sz w:val="27"/>
        </w:rPr>
        <w:t>профиля.».</w:t>
      </w:r>
    </w:p>
    <w:p>
      <w:pPr>
        <w:pStyle w:val="ListParagraph"/>
        <w:numPr>
          <w:ilvl w:val="0"/>
          <w:numId w:val="38"/>
        </w:numPr>
        <w:tabs>
          <w:tab w:pos="1502" w:val="left" w:leader="none"/>
        </w:tabs>
        <w:spacing w:line="379" w:lineRule="auto" w:before="8" w:after="0"/>
        <w:ind w:left="140" w:right="126" w:firstLine="720"/>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38.02.08 Торговое дело, утвержденном  приказом  Министерства  просвещения   Российской   Федерации  от 19 июля 2023 г. </w:t>
      </w:r>
      <w:r>
        <w:rPr>
          <w:rFonts w:ascii="Arial" w:hAnsi="Arial"/>
          <w:w w:val="105"/>
          <w:sz w:val="25"/>
        </w:rPr>
        <w:t>№ </w:t>
      </w:r>
      <w:r>
        <w:rPr>
          <w:w w:val="105"/>
          <w:sz w:val="27"/>
        </w:rPr>
        <w:t>548 (зарегистрирован Министерством юстиции Российской Федерации 27 августа 2023 г., регистрационный </w:t>
      </w:r>
      <w:r>
        <w:rPr>
          <w:rFonts w:ascii="Arial" w:hAnsi="Arial"/>
          <w:w w:val="105"/>
          <w:sz w:val="25"/>
        </w:rPr>
        <w:t>№</w:t>
      </w:r>
      <w:r>
        <w:rPr>
          <w:rFonts w:ascii="Arial" w:hAnsi="Arial"/>
          <w:spacing w:val="-41"/>
          <w:w w:val="105"/>
          <w:sz w:val="25"/>
        </w:rPr>
        <w:t> </w:t>
      </w:r>
      <w:r>
        <w:rPr>
          <w:w w:val="105"/>
          <w:sz w:val="27"/>
        </w:rPr>
        <w:t>74906):</w:t>
      </w:r>
    </w:p>
    <w:p>
      <w:pPr>
        <w:spacing w:line="379" w:lineRule="auto" w:before="8"/>
        <w:ind w:left="139" w:right="111"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81" w:lineRule="auto" w:before="0"/>
        <w:ind w:left="126" w:right="128" w:firstLine="719"/>
        <w:jc w:val="both"/>
        <w:rPr>
          <w:sz w:val="27"/>
        </w:rPr>
      </w:pPr>
      <w:r>
        <w:rPr>
          <w:w w:val="105"/>
          <w:sz w:val="27"/>
        </w:rPr>
        <w:t>б) в сноске </w:t>
      </w:r>
      <w:r>
        <w:rPr>
          <w:spacing w:val="-6"/>
          <w:w w:val="105"/>
          <w:sz w:val="27"/>
        </w:rPr>
        <w:t>«</w:t>
      </w:r>
      <w:r>
        <w:rPr>
          <w:rFonts w:ascii="Arial" w:hAnsi="Arial"/>
          <w:spacing w:val="-6"/>
          <w:w w:val="105"/>
          <w:position w:val="10"/>
          <w:sz w:val="17"/>
        </w:rPr>
        <w:t>2</w:t>
      </w:r>
      <w:r>
        <w:rPr>
          <w:spacing w:val="-6"/>
          <w:w w:val="105"/>
          <w:sz w:val="27"/>
        </w:rPr>
        <w:t>» </w:t>
      </w:r>
      <w:r>
        <w:rPr>
          <w:w w:val="105"/>
          <w:sz w:val="27"/>
        </w:rPr>
        <w:t>слова «и от 12 августа 2022 г. </w:t>
      </w:r>
      <w:r>
        <w:rPr>
          <w:rFonts w:ascii="Arial" w:hAnsi="Arial"/>
          <w:w w:val="105"/>
          <w:sz w:val="26"/>
        </w:rPr>
        <w:t>№ </w:t>
      </w:r>
      <w:r>
        <w:rPr>
          <w:w w:val="105"/>
          <w:sz w:val="27"/>
        </w:rPr>
        <w:t>732 (зарегистрирован Министерством юстиции Российской Федерации 12 сентября 2022 г., регистрационный № 70034).» заменить словами «,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2"/>
          <w:w w:val="105"/>
          <w:sz w:val="27"/>
        </w:rPr>
        <w:t> </w:t>
      </w:r>
      <w:r>
        <w:rPr>
          <w:w w:val="105"/>
          <w:sz w:val="27"/>
        </w:rPr>
        <w:t>регистрационный</w:t>
      </w:r>
      <w:r>
        <w:rPr>
          <w:spacing w:val="-28"/>
          <w:w w:val="105"/>
          <w:sz w:val="27"/>
        </w:rPr>
        <w:t> </w:t>
      </w:r>
      <w:r>
        <w:rPr>
          <w:rFonts w:ascii="Arial" w:hAnsi="Arial"/>
          <w:w w:val="105"/>
          <w:sz w:val="25"/>
        </w:rPr>
        <w:t>№</w:t>
      </w:r>
      <w:r>
        <w:rPr>
          <w:rFonts w:ascii="Arial" w:hAnsi="Arial"/>
          <w:spacing w:val="-19"/>
          <w:w w:val="105"/>
          <w:sz w:val="25"/>
        </w:rPr>
        <w:t> </w:t>
      </w:r>
      <w:r>
        <w:rPr>
          <w:w w:val="105"/>
          <w:sz w:val="27"/>
        </w:rPr>
        <w:t>70034)</w:t>
      </w:r>
      <w:r>
        <w:rPr>
          <w:spacing w:val="-17"/>
          <w:w w:val="105"/>
          <w:sz w:val="27"/>
        </w:rPr>
        <w:t> </w:t>
      </w:r>
      <w:r>
        <w:rPr>
          <w:w w:val="105"/>
          <w:sz w:val="27"/>
        </w:rPr>
        <w:t>и</w:t>
      </w:r>
      <w:r>
        <w:rPr>
          <w:spacing w:val="-17"/>
          <w:w w:val="105"/>
          <w:sz w:val="27"/>
        </w:rPr>
        <w:t> </w:t>
      </w:r>
      <w:r>
        <w:rPr>
          <w:w w:val="105"/>
          <w:sz w:val="27"/>
        </w:rPr>
        <w:t>от</w:t>
      </w:r>
      <w:r>
        <w:rPr>
          <w:spacing w:val="-16"/>
          <w:w w:val="105"/>
          <w:sz w:val="27"/>
        </w:rPr>
        <w:t> </w:t>
      </w:r>
      <w:r>
        <w:rPr>
          <w:w w:val="105"/>
          <w:sz w:val="27"/>
        </w:rPr>
        <w:t>27</w:t>
      </w:r>
      <w:r>
        <w:rPr>
          <w:spacing w:val="-19"/>
          <w:w w:val="105"/>
          <w:sz w:val="27"/>
        </w:rPr>
        <w:t> </w:t>
      </w:r>
      <w:r>
        <w:rPr>
          <w:w w:val="105"/>
          <w:sz w:val="27"/>
        </w:rPr>
        <w:t>декабря</w:t>
      </w:r>
      <w:r>
        <w:rPr>
          <w:spacing w:val="-3"/>
          <w:w w:val="105"/>
          <w:sz w:val="27"/>
        </w:rPr>
        <w:t> </w:t>
      </w:r>
      <w:r>
        <w:rPr>
          <w:w w:val="105"/>
          <w:sz w:val="27"/>
        </w:rPr>
        <w:t>2023</w:t>
      </w:r>
      <w:r>
        <w:rPr>
          <w:spacing w:val="-7"/>
          <w:w w:val="105"/>
          <w:sz w:val="27"/>
        </w:rPr>
        <w:t> </w:t>
      </w:r>
      <w:r>
        <w:rPr>
          <w:w w:val="105"/>
          <w:sz w:val="27"/>
        </w:rPr>
        <w:t>г.</w:t>
      </w:r>
      <w:r>
        <w:rPr>
          <w:spacing w:val="-33"/>
          <w:w w:val="105"/>
          <w:sz w:val="27"/>
        </w:rPr>
        <w:t> </w:t>
      </w:r>
      <w:r>
        <w:rPr>
          <w:rFonts w:ascii="Arial" w:hAnsi="Arial"/>
          <w:w w:val="105"/>
          <w:sz w:val="25"/>
        </w:rPr>
        <w:t>№</w:t>
      </w:r>
      <w:r>
        <w:rPr>
          <w:rFonts w:ascii="Arial" w:hAnsi="Arial"/>
          <w:spacing w:val="-16"/>
          <w:w w:val="105"/>
          <w:sz w:val="25"/>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6"/>
          <w:w w:val="105"/>
          <w:sz w:val="26"/>
        </w:rPr>
        <w:t> </w:t>
      </w:r>
      <w:r>
        <w:rPr>
          <w:w w:val="105"/>
          <w:sz w:val="27"/>
        </w:rPr>
        <w:t>77121).»;</w:t>
      </w:r>
    </w:p>
    <w:p>
      <w:pPr>
        <w:spacing w:line="305" w:lineRule="exact" w:before="0"/>
        <w:ind w:left="831" w:right="0" w:firstLine="0"/>
        <w:jc w:val="left"/>
        <w:rPr>
          <w:sz w:val="27"/>
        </w:rPr>
      </w:pPr>
      <w:r>
        <w:rPr>
          <w:w w:val="105"/>
          <w:sz w:val="27"/>
        </w:rPr>
        <w:t>в) пункт 3.3 изложить в следующей редакции:</w:t>
      </w:r>
    </w:p>
    <w:p>
      <w:pPr>
        <w:spacing w:line="379" w:lineRule="auto" w:before="175"/>
        <w:ind w:left="119" w:right="147" w:firstLine="709"/>
        <w:jc w:val="both"/>
        <w:rPr>
          <w:sz w:val="27"/>
        </w:rPr>
      </w:pPr>
      <w:r>
        <w:rPr>
          <w:w w:val="105"/>
          <w:sz w:val="27"/>
        </w:rPr>
        <w:t>«3.3. Выпускник, освоивший. образовательную программу, должен обладать профессиональными компетенциями (далее - ПК), соответствующими выбранным видам деятельности (таблица </w:t>
      </w:r>
      <w:r>
        <w:rPr>
          <w:rFonts w:ascii="Arial" w:hAnsi="Arial"/>
          <w:w w:val="105"/>
          <w:sz w:val="25"/>
        </w:rPr>
        <w:t>№ </w:t>
      </w:r>
      <w:r>
        <w:rPr>
          <w:w w:val="105"/>
          <w:sz w:val="27"/>
        </w:rPr>
        <w:t>2), предусмотренным пунктом 2.4 ФГОС СПО, сформированными  в  том  числе   на   основе   профессиональных   стандартов (при наличии), указанных в</w:t>
      </w:r>
      <w:r>
        <w:rPr>
          <w:spacing w:val="10"/>
          <w:w w:val="105"/>
          <w:sz w:val="27"/>
        </w:rPr>
        <w:t> </w:t>
      </w:r>
      <w:r>
        <w:rPr>
          <w:w w:val="105"/>
          <w:sz w:val="27"/>
        </w:rPr>
        <w:t>ПОП:</w:t>
      </w:r>
    </w:p>
    <w:p>
      <w:pPr>
        <w:spacing w:line="300" w:lineRule="exact" w:before="0"/>
        <w:ind w:left="0" w:right="133" w:firstLine="0"/>
        <w:jc w:val="right"/>
        <w:rPr>
          <w:sz w:val="27"/>
        </w:rPr>
      </w:pPr>
      <w:r>
        <w:rPr>
          <w:w w:val="105"/>
          <w:sz w:val="27"/>
        </w:rPr>
        <w:t>Таблица№ 2</w:t>
      </w:r>
    </w:p>
    <w:p>
      <w:pPr>
        <w:spacing w:after="0" w:line="300" w:lineRule="exact"/>
        <w:jc w:val="right"/>
        <w:rPr>
          <w:sz w:val="27"/>
        </w:rPr>
        <w:sectPr>
          <w:headerReference w:type="default" r:id="rId1639"/>
          <w:footerReference w:type="default" r:id="rId1640"/>
          <w:pgSz w:w="12000" w:h="17240"/>
          <w:pgMar w:header="737" w:footer="481" w:top="1240" w:bottom="680" w:left="1220" w:right="340"/>
        </w:sectPr>
      </w:pPr>
    </w:p>
    <w:p>
      <w:pPr>
        <w:pStyle w:val="BodyText"/>
        <w:spacing w:before="9"/>
        <w:rPr>
          <w:sz w:val="26"/>
        </w:rPr>
      </w:pPr>
      <w:r>
        <w:rPr/>
        <w:pict>
          <v:line style="position:absolute;mso-position-horizontal-relative:page;mso-position-vertical-relative:page;z-index:53104" from=".480772pt,108.600945pt" to=".480772pt,861.120004pt" stroked="true" strokeweight=".961544pt" strokecolor="#000000">
            <v:stroke dashstyle="solid"/>
            <w10:wrap type="none"/>
          </v:line>
        </w:pict>
      </w:r>
      <w:r>
        <w:rPr/>
        <w:pict>
          <v:line style="position:absolute;mso-position-horizontal-relative:page;mso-position-vertical-relative:page;z-index:53128" from="7.692349pt,1.441601pt" to="596.879994pt,1.441601pt" stroked="true" strokeweight="1.922141pt" strokecolor="#000000">
            <v:stroke dashstyle="solid"/>
            <w10:wrap type="none"/>
          </v:line>
        </w:pict>
      </w: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05"/>
        <w:gridCol w:w="6894"/>
      </w:tblGrid>
      <w:tr>
        <w:trPr>
          <w:trHeight w:val="873" w:hRule="atLeast"/>
        </w:trPr>
        <w:tc>
          <w:tcPr>
            <w:tcW w:w="3005" w:type="dxa"/>
          </w:tcPr>
          <w:p>
            <w:pPr>
              <w:pStyle w:val="TableParagraph"/>
              <w:spacing w:before="96"/>
              <w:ind w:left="355"/>
              <w:rPr>
                <w:sz w:val="28"/>
              </w:rPr>
            </w:pPr>
            <w:r>
              <w:rPr>
                <w:sz w:val="28"/>
              </w:rPr>
              <w:t>Виды деятельности</w:t>
            </w:r>
          </w:p>
        </w:tc>
        <w:tc>
          <w:tcPr>
            <w:tcW w:w="6894" w:type="dxa"/>
          </w:tcPr>
          <w:p>
            <w:pPr>
              <w:pStyle w:val="TableParagraph"/>
              <w:spacing w:line="247" w:lineRule="auto" w:before="115"/>
              <w:ind w:left="2276" w:hanging="1917"/>
              <w:rPr>
                <w:sz w:val="28"/>
              </w:rPr>
            </w:pPr>
            <w:r>
              <w:rPr>
                <w:sz w:val="28"/>
              </w:rPr>
              <w:t>Профессиональные компетенции, соответствующие видам деятельности</w:t>
            </w:r>
          </w:p>
        </w:tc>
      </w:tr>
      <w:tr>
        <w:trPr>
          <w:trHeight w:val="189" w:hRule="atLeast"/>
        </w:trPr>
        <w:tc>
          <w:tcPr>
            <w:tcW w:w="3005" w:type="dxa"/>
            <w:tcBorders>
              <w:bottom w:val="nil"/>
            </w:tcBorders>
          </w:tcPr>
          <w:p>
            <w:pPr>
              <w:pStyle w:val="TableParagraph"/>
              <w:rPr>
                <w:sz w:val="12"/>
              </w:rPr>
            </w:pPr>
          </w:p>
        </w:tc>
        <w:tc>
          <w:tcPr>
            <w:tcW w:w="6894" w:type="dxa"/>
            <w:tcBorders>
              <w:bottom w:val="nil"/>
            </w:tcBorders>
          </w:tcPr>
          <w:p>
            <w:pPr>
              <w:pStyle w:val="TableParagraph"/>
              <w:rPr>
                <w:sz w:val="12"/>
              </w:rPr>
            </w:pPr>
          </w:p>
        </w:tc>
      </w:tr>
      <w:tr>
        <w:trPr>
          <w:trHeight w:val="6638" w:hRule="atLeast"/>
        </w:trPr>
        <w:tc>
          <w:tcPr>
            <w:tcW w:w="9899" w:type="dxa"/>
            <w:gridSpan w:val="2"/>
            <w:tcBorders>
              <w:top w:val="nil"/>
            </w:tcBorders>
          </w:tcPr>
          <w:p>
            <w:pPr>
              <w:pStyle w:val="TableParagraph"/>
              <w:tabs>
                <w:tab w:pos="3069" w:val="left" w:leader="none"/>
                <w:tab w:pos="3803" w:val="left" w:leader="none"/>
                <w:tab w:pos="4489" w:val="left" w:leader="none"/>
                <w:tab w:pos="6057" w:val="left" w:leader="none"/>
                <w:tab w:pos="6878" w:val="left" w:leader="none"/>
                <w:tab w:pos="7302" w:val="left" w:leader="none"/>
                <w:tab w:pos="8368" w:val="left" w:leader="none"/>
              </w:tabs>
              <w:spacing w:line="243" w:lineRule="exact"/>
              <w:ind w:left="90"/>
              <w:rPr>
                <w:sz w:val="28"/>
              </w:rPr>
            </w:pPr>
            <w:r>
              <w:rPr>
                <w:sz w:val="28"/>
              </w:rPr>
              <w:t>организация</w:t>
            </w:r>
            <w:r>
              <w:rPr>
                <w:spacing w:val="15"/>
                <w:sz w:val="28"/>
              </w:rPr>
              <w:t> </w:t>
            </w:r>
            <w:r>
              <w:rPr>
                <w:sz w:val="28"/>
              </w:rPr>
              <w:t>и</w:t>
              <w:tab/>
              <w:t>IЖ.</w:t>
              <w:tab/>
              <w:t>1.1.</w:t>
              <w:tab/>
              <w:t>Проводить</w:t>
              <w:tab/>
              <w:t>сбор</w:t>
              <w:tab/>
              <w:t>и</w:t>
              <w:tab/>
              <w:t>анализ</w:t>
              <w:tab/>
            </w:r>
            <w:r>
              <w:rPr>
                <w:w w:val="95"/>
                <w:sz w:val="28"/>
              </w:rPr>
              <w:t>информации</w:t>
            </w:r>
          </w:p>
          <w:p>
            <w:pPr>
              <w:pStyle w:val="TableParagraph"/>
              <w:tabs>
                <w:tab w:pos="3069" w:val="left" w:leader="none"/>
                <w:tab w:pos="3656" w:val="left" w:leader="none"/>
                <w:tab w:pos="4543" w:val="left" w:leader="none"/>
                <w:tab w:pos="5677" w:val="left" w:leader="none"/>
                <w:tab w:pos="6262" w:val="left" w:leader="none"/>
                <w:tab w:pos="8652" w:val="left" w:leader="none"/>
              </w:tabs>
              <w:spacing w:line="242" w:lineRule="auto" w:before="9"/>
              <w:ind w:left="89" w:right="21" w:firstLine="1"/>
              <w:jc w:val="center"/>
              <w:rPr>
                <w:sz w:val="28"/>
              </w:rPr>
            </w:pPr>
            <w:r>
              <w:rPr>
                <w:sz w:val="28"/>
              </w:rPr>
              <w:t>осуществление</w:t>
              <w:tab/>
              <w:t>о потребностях субъектов рынка на товары и услуги, торговой</w:t>
            </w:r>
            <w:r>
              <w:rPr>
                <w:spacing w:val="-8"/>
                <w:sz w:val="28"/>
              </w:rPr>
              <w:t> </w:t>
            </w:r>
            <w:r>
              <w:rPr>
                <w:sz w:val="28"/>
              </w:rPr>
              <w:t>деятельности</w:t>
              <w:tab/>
              <w:t>в</w:t>
              <w:tab/>
              <w:t>том</w:t>
              <w:tab/>
              <w:t>числе</w:t>
              <w:tab/>
              <w:t>с</w:t>
              <w:tab/>
              <w:t>использованием</w:t>
              <w:tab/>
            </w:r>
            <w:r>
              <w:rPr>
                <w:spacing w:val="-1"/>
                <w:w w:val="95"/>
                <w:sz w:val="28"/>
              </w:rPr>
              <w:t>цифровых </w:t>
            </w:r>
            <w:r>
              <w:rPr>
                <w:sz w:val="28"/>
              </w:rPr>
              <w:t>и информационных</w:t>
            </w:r>
            <w:r>
              <w:rPr>
                <w:spacing w:val="-27"/>
                <w:sz w:val="28"/>
              </w:rPr>
              <w:t> </w:t>
            </w:r>
            <w:r>
              <w:rPr>
                <w:sz w:val="28"/>
              </w:rPr>
              <w:t>технологий.</w:t>
            </w:r>
          </w:p>
          <w:p>
            <w:pPr>
              <w:pStyle w:val="TableParagraph"/>
              <w:spacing w:line="242" w:lineRule="auto" w:before="15"/>
              <w:ind w:left="3058" w:right="23" w:firstLine="6"/>
              <w:jc w:val="both"/>
              <w:rPr>
                <w:sz w:val="28"/>
              </w:rPr>
            </w:pPr>
            <w:r>
              <w:rPr>
                <w:sz w:val="28"/>
              </w:rPr>
              <w:t>IЖ.     1.2.      Устанавливать      хозяйственные      связи с поставщиками и потребителями товаров и услуг, в том числе с применением коммуникативных возможностей искусственного</w:t>
            </w:r>
            <w:r>
              <w:rPr>
                <w:spacing w:val="-18"/>
                <w:sz w:val="28"/>
              </w:rPr>
              <w:t> </w:t>
            </w:r>
            <w:r>
              <w:rPr>
                <w:sz w:val="28"/>
              </w:rPr>
              <w:t>интеллекта.</w:t>
            </w:r>
          </w:p>
          <w:p>
            <w:pPr>
              <w:pStyle w:val="TableParagraph"/>
              <w:spacing w:line="242" w:lineRule="auto" w:before="16"/>
              <w:ind w:left="3056" w:right="10" w:hanging="1"/>
              <w:jc w:val="both"/>
              <w:rPr>
                <w:sz w:val="28"/>
              </w:rPr>
            </w:pPr>
            <w:r>
              <w:rPr>
                <w:sz w:val="28"/>
              </w:rPr>
              <w:t>IЖ.    1.3.    Осуществлять    подготовку,     оформление и  проверку  закупочной   документации,   в  том  числе с   использованием   электронного    документооборота и сквозных цифровых</w:t>
            </w:r>
            <w:r>
              <w:rPr>
                <w:spacing w:val="15"/>
                <w:sz w:val="28"/>
              </w:rPr>
              <w:t> </w:t>
            </w:r>
            <w:r>
              <w:rPr>
                <w:sz w:val="28"/>
              </w:rPr>
              <w:t>технологий.</w:t>
            </w:r>
          </w:p>
          <w:p>
            <w:pPr>
              <w:pStyle w:val="TableParagraph"/>
              <w:spacing w:before="15"/>
              <w:ind w:left="3052" w:right="19" w:hanging="3"/>
              <w:jc w:val="both"/>
              <w:rPr>
                <w:sz w:val="28"/>
              </w:rPr>
            </w:pPr>
            <w:r>
              <w:rPr>
                <w:sz w:val="28"/>
              </w:rPr>
              <w:t>IЖ. 1.4. Осуществлять подготовку к заключению внешнеторгового контракта и его документальное сопровождение.</w:t>
            </w:r>
          </w:p>
          <w:p>
            <w:pPr>
              <w:pStyle w:val="TableParagraph"/>
              <w:spacing w:line="242" w:lineRule="auto" w:before="15"/>
              <w:ind w:left="3052" w:right="46" w:hanging="3"/>
              <w:jc w:val="both"/>
              <w:rPr>
                <w:sz w:val="28"/>
              </w:rPr>
            </w:pPr>
            <w:r>
              <w:rPr>
                <w:sz w:val="28"/>
              </w:rPr>
              <w:t>IЖ. 1.5. Осуществлять контроль исполнения обязательств по внешнеторговому контракту.</w:t>
            </w:r>
          </w:p>
          <w:p>
            <w:pPr>
              <w:pStyle w:val="TableParagraph"/>
              <w:spacing w:line="254" w:lineRule="auto" w:before="3"/>
              <w:ind w:left="3046" w:right="48" w:hanging="1"/>
              <w:jc w:val="both"/>
              <w:rPr>
                <w:sz w:val="28"/>
              </w:rPr>
            </w:pPr>
            <w:r>
              <w:rPr>
                <w:sz w:val="28"/>
              </w:rPr>
              <w:t>IЖ. 1.6. Организовывать выполнение торгово­ технологических процессов, в том числе с применением цифровых технологий.</w:t>
            </w:r>
          </w:p>
        </w:tc>
      </w:tr>
      <w:tr>
        <w:trPr>
          <w:trHeight w:val="4675" w:hRule="atLeast"/>
        </w:trPr>
        <w:tc>
          <w:tcPr>
            <w:tcW w:w="9899" w:type="dxa"/>
            <w:gridSpan w:val="2"/>
          </w:tcPr>
          <w:p>
            <w:pPr>
              <w:pStyle w:val="TableParagraph"/>
              <w:tabs>
                <w:tab w:pos="3038" w:val="left" w:leader="none"/>
                <w:tab w:pos="3690" w:val="left" w:leader="none"/>
                <w:tab w:pos="6185" w:val="left" w:leader="none"/>
                <w:tab w:pos="7901" w:val="left" w:leader="none"/>
              </w:tabs>
              <w:spacing w:line="254" w:lineRule="auto" w:before="106"/>
              <w:ind w:left="62" w:right="54" w:firstLine="3"/>
              <w:rPr>
                <w:sz w:val="28"/>
              </w:rPr>
            </w:pPr>
            <w:r>
              <w:rPr>
                <w:sz w:val="28"/>
              </w:rPr>
              <w:t>товароведение</w:t>
            </w:r>
            <w:r>
              <w:rPr>
                <w:spacing w:val="8"/>
                <w:sz w:val="28"/>
              </w:rPr>
              <w:t> </w:t>
            </w:r>
            <w:r>
              <w:rPr>
                <w:sz w:val="28"/>
              </w:rPr>
              <w:t>и</w:t>
              <w:tab/>
              <w:t>IЖ.</w:t>
              <w:tab/>
              <w:t>2.1. </w:t>
            </w:r>
            <w:r>
              <w:rPr>
                <w:spacing w:val="21"/>
                <w:sz w:val="28"/>
              </w:rPr>
              <w:t> </w:t>
            </w:r>
            <w:r>
              <w:rPr>
                <w:sz w:val="28"/>
              </w:rPr>
              <w:t>Осуществлять</w:t>
              <w:tab/>
              <w:t>кодирование</w:t>
              <w:tab/>
              <w:t>товаров, в том организация</w:t>
              <w:tab/>
              <w:t>числе с применением цифровых</w:t>
            </w:r>
            <w:r>
              <w:rPr>
                <w:spacing w:val="15"/>
                <w:sz w:val="28"/>
              </w:rPr>
              <w:t> </w:t>
            </w:r>
            <w:r>
              <w:rPr>
                <w:sz w:val="28"/>
              </w:rPr>
              <w:t>технологий.</w:t>
            </w:r>
          </w:p>
          <w:p>
            <w:pPr>
              <w:pStyle w:val="TableParagraph"/>
              <w:tabs>
                <w:tab w:pos="3035" w:val="left" w:leader="none"/>
                <w:tab w:pos="4041" w:val="left" w:leader="none"/>
                <w:tab w:pos="4999" w:val="left" w:leader="none"/>
                <w:tab w:pos="7850" w:val="left" w:leader="none"/>
              </w:tabs>
              <w:spacing w:line="254" w:lineRule="auto" w:before="4"/>
              <w:ind w:left="60" w:right="33" w:hanging="3"/>
              <w:rPr>
                <w:sz w:val="28"/>
              </w:rPr>
            </w:pPr>
            <w:r>
              <w:rPr>
                <w:sz w:val="28"/>
              </w:rPr>
              <w:t>экспертизы</w:t>
            </w:r>
            <w:r>
              <w:rPr>
                <w:spacing w:val="2"/>
                <w:sz w:val="28"/>
              </w:rPr>
              <w:t> </w:t>
            </w:r>
            <w:r>
              <w:rPr>
                <w:sz w:val="28"/>
              </w:rPr>
              <w:t>качества</w:t>
              <w:tab/>
              <w:t>IЖ.</w:t>
              <w:tab/>
              <w:t>2.2.</w:t>
              <w:tab/>
              <w:t>Идентифицировать</w:t>
              <w:tab/>
            </w:r>
            <w:r>
              <w:rPr>
                <w:spacing w:val="-1"/>
                <w:sz w:val="28"/>
              </w:rPr>
              <w:t>ассортиментную </w:t>
            </w:r>
            <w:r>
              <w:rPr>
                <w:sz w:val="28"/>
              </w:rPr>
              <w:t>потребительских</w:t>
              <w:tab/>
              <w:t>принадлежность потребительских</w:t>
            </w:r>
            <w:r>
              <w:rPr>
                <w:spacing w:val="-26"/>
                <w:sz w:val="28"/>
              </w:rPr>
              <w:t> </w:t>
            </w:r>
            <w:r>
              <w:rPr>
                <w:sz w:val="28"/>
              </w:rPr>
              <w:t>товаров.</w:t>
            </w:r>
          </w:p>
          <w:p>
            <w:pPr>
              <w:pStyle w:val="TableParagraph"/>
              <w:tabs>
                <w:tab w:pos="3035" w:val="left" w:leader="none"/>
                <w:tab w:pos="3811" w:val="left" w:leader="none"/>
                <w:tab w:pos="4609" w:val="left" w:leader="none"/>
                <w:tab w:pos="6205" w:val="left" w:leader="none"/>
                <w:tab w:pos="7549" w:val="left" w:leader="none"/>
                <w:tab w:pos="8336" w:val="left" w:leader="none"/>
              </w:tabs>
              <w:spacing w:before="5"/>
              <w:ind w:left="60"/>
              <w:rPr>
                <w:sz w:val="28"/>
              </w:rPr>
            </w:pPr>
            <w:r>
              <w:rPr>
                <w:sz w:val="28"/>
              </w:rPr>
              <w:t>товаров</w:t>
            </w:r>
            <w:r>
              <w:rPr>
                <w:spacing w:val="-1"/>
                <w:sz w:val="28"/>
              </w:rPr>
              <w:t> </w:t>
            </w:r>
            <w:r>
              <w:rPr>
                <w:sz w:val="28"/>
              </w:rPr>
              <w:t>(по</w:t>
            </w:r>
            <w:r>
              <w:rPr>
                <w:spacing w:val="-11"/>
                <w:sz w:val="28"/>
              </w:rPr>
              <w:t> </w:t>
            </w:r>
            <w:r>
              <w:rPr>
                <w:sz w:val="28"/>
              </w:rPr>
              <w:t>выбору)</w:t>
              <w:tab/>
              <w:t>IЖ</w:t>
              <w:tab/>
              <w:t>2.3.</w:t>
              <w:tab/>
              <w:t>Создавать</w:t>
              <w:tab/>
              <w:t>условия</w:t>
              <w:tab/>
              <w:t>для</w:t>
              <w:tab/>
              <w:t>сохранности</w:t>
            </w:r>
          </w:p>
          <w:p>
            <w:pPr>
              <w:pStyle w:val="TableParagraph"/>
              <w:spacing w:line="256" w:lineRule="auto" w:before="24"/>
              <w:ind w:left="3033" w:right="37" w:firstLine="3"/>
              <w:jc w:val="both"/>
              <w:rPr>
                <w:sz w:val="28"/>
              </w:rPr>
            </w:pPr>
            <w:r>
              <w:rPr>
                <w:sz w:val="28"/>
              </w:rPr>
              <w:t>количественных и качественных характеристик товара в соответствии с требованиями действующих санитарных правил на разных этапах товародвижения.</w:t>
            </w:r>
          </w:p>
          <w:p>
            <w:pPr>
              <w:pStyle w:val="TableParagraph"/>
              <w:spacing w:line="256" w:lineRule="auto"/>
              <w:ind w:left="3028" w:right="46" w:hanging="3"/>
              <w:jc w:val="both"/>
              <w:rPr>
                <w:sz w:val="28"/>
              </w:rPr>
            </w:pPr>
            <w:r>
              <w:rPr>
                <w:sz w:val="28"/>
              </w:rPr>
              <w:t>IЖ 2.4. Выполнять операции по оценке качества и организации экспертизы потребительских товаров.</w:t>
            </w:r>
          </w:p>
          <w:p>
            <w:pPr>
              <w:pStyle w:val="TableParagraph"/>
              <w:spacing w:line="254" w:lineRule="auto"/>
              <w:ind w:left="3026" w:right="42" w:hanging="1"/>
              <w:jc w:val="both"/>
              <w:rPr>
                <w:sz w:val="28"/>
              </w:rPr>
            </w:pPr>
            <w:r>
              <w:rPr>
                <w:sz w:val="28"/>
              </w:rPr>
              <w:t>IЖ 2.5. .Осуществлять управление ассортиментом товаров, в том числе с использованием искусственного интеллекта и сквозных цифровых технологий.</w:t>
            </w:r>
          </w:p>
        </w:tc>
      </w:tr>
      <w:tr>
        <w:trPr>
          <w:trHeight w:val="2599" w:hRule="atLeast"/>
        </w:trPr>
        <w:tc>
          <w:tcPr>
            <w:tcW w:w="9899" w:type="dxa"/>
            <w:gridSpan w:val="2"/>
          </w:tcPr>
          <w:p>
            <w:pPr>
              <w:pStyle w:val="TableParagraph"/>
              <w:tabs>
                <w:tab w:pos="3016" w:val="left" w:leader="none"/>
                <w:tab w:pos="3604" w:val="left" w:leader="none"/>
                <w:tab w:pos="3729" w:val="left" w:leader="none"/>
                <w:tab w:pos="4455" w:val="left" w:leader="none"/>
                <w:tab w:pos="6065" w:val="left" w:leader="none"/>
                <w:tab w:pos="6151" w:val="left" w:leader="none"/>
                <w:tab w:pos="7930" w:val="left" w:leader="none"/>
                <w:tab w:pos="8205" w:val="left" w:leader="none"/>
              </w:tabs>
              <w:spacing w:line="256" w:lineRule="auto" w:before="101"/>
              <w:ind w:left="41" w:right="54" w:firstLine="6"/>
              <w:rPr>
                <w:sz w:val="28"/>
              </w:rPr>
            </w:pPr>
            <w:r>
              <w:rPr>
                <w:sz w:val="28"/>
              </w:rPr>
              <w:t>организация</w:t>
            </w:r>
            <w:r>
              <w:rPr>
                <w:spacing w:val="3"/>
                <w:sz w:val="28"/>
              </w:rPr>
              <w:t> </w:t>
            </w:r>
            <w:r>
              <w:rPr>
                <w:sz w:val="28"/>
              </w:rPr>
              <w:t>и</w:t>
              <w:tab/>
              <w:t>IЖ</w:t>
              <w:tab/>
              <w:tab/>
              <w:t>2.1.</w:t>
              <w:tab/>
              <w:t>Проводить</w:t>
              <w:tab/>
              <w:t>маркетинговые</w:t>
              <w:tab/>
              <w:tab/>
            </w:r>
            <w:r>
              <w:rPr>
                <w:w w:val="95"/>
                <w:sz w:val="28"/>
              </w:rPr>
              <w:t>исследования </w:t>
            </w:r>
            <w:r>
              <w:rPr>
                <w:sz w:val="28"/>
              </w:rPr>
              <w:t>осуществление</w:t>
              <w:tab/>
              <w:t>с использованием инструментов комплекса маркетинга. предпринимательской</w:t>
              <w:tab/>
              <w:t>IЖ</w:t>
              <w:tab/>
              <w:t>2.2. </w:t>
            </w:r>
            <w:r>
              <w:rPr>
                <w:spacing w:val="30"/>
                <w:sz w:val="28"/>
              </w:rPr>
              <w:t> </w:t>
            </w:r>
            <w:r>
              <w:rPr>
                <w:sz w:val="28"/>
              </w:rPr>
              <w:t>Разрабатывать</w:t>
              <w:tab/>
              <w:tab/>
              <w:t>предложения</w:t>
              <w:tab/>
              <w:t>по улучшению деятельности</w:t>
            </w:r>
            <w:r>
              <w:rPr>
                <w:spacing w:val="5"/>
                <w:sz w:val="28"/>
              </w:rPr>
              <w:t> </w:t>
            </w:r>
            <w:r>
              <w:rPr>
                <w:sz w:val="28"/>
              </w:rPr>
              <w:t>в</w:t>
            </w:r>
            <w:r>
              <w:rPr>
                <w:spacing w:val="-17"/>
                <w:sz w:val="28"/>
              </w:rPr>
              <w:t> </w:t>
            </w:r>
            <w:r>
              <w:rPr>
                <w:sz w:val="28"/>
              </w:rPr>
              <w:t>сфере</w:t>
              <w:tab/>
              <w:t>системы продвижения товаров (услуг) организации. торговли</w:t>
            </w:r>
            <w:r>
              <w:rPr>
                <w:spacing w:val="0"/>
                <w:sz w:val="28"/>
              </w:rPr>
              <w:t> </w:t>
            </w:r>
            <w:r>
              <w:rPr>
                <w:sz w:val="28"/>
              </w:rPr>
              <w:t>(по</w:t>
            </w:r>
            <w:r>
              <w:rPr>
                <w:spacing w:val="-12"/>
                <w:sz w:val="28"/>
              </w:rPr>
              <w:t> </w:t>
            </w:r>
            <w:r>
              <w:rPr>
                <w:sz w:val="28"/>
              </w:rPr>
              <w:t>выбору)</w:t>
              <w:tab/>
              <w:t>IЖ  2.3. Проводить сбор, мониторинг  и</w:t>
            </w:r>
            <w:r>
              <w:rPr>
                <w:spacing w:val="-13"/>
                <w:sz w:val="28"/>
              </w:rPr>
              <w:t> </w:t>
            </w:r>
            <w:r>
              <w:rPr>
                <w:sz w:val="28"/>
              </w:rPr>
              <w:t>систематизацию</w:t>
            </w:r>
          </w:p>
          <w:p>
            <w:pPr>
              <w:pStyle w:val="TableParagraph"/>
              <w:tabs>
                <w:tab w:pos="4459" w:val="left" w:leader="none"/>
                <w:tab w:pos="6320" w:val="left" w:leader="none"/>
                <w:tab w:pos="7738" w:val="left" w:leader="none"/>
                <w:tab w:pos="8286" w:val="left" w:leader="none"/>
                <w:tab w:pos="9144" w:val="left" w:leader="none"/>
              </w:tabs>
              <w:spacing w:line="254" w:lineRule="auto"/>
              <w:ind w:left="3018" w:right="42" w:firstLine="3"/>
              <w:rPr>
                <w:sz w:val="28"/>
              </w:rPr>
            </w:pPr>
            <w:r>
              <w:rPr>
                <w:sz w:val="28"/>
              </w:rPr>
              <w:t>ценовых</w:t>
              <w:tab/>
              <w:t>показателей</w:t>
              <w:tab/>
              <w:t>товаров,</w:t>
              <w:tab/>
              <w:t>в</w:t>
              <w:tab/>
              <w:t>том</w:t>
              <w:tab/>
              <w:t>числе с использованием информационных</w:t>
            </w:r>
            <w:r>
              <w:rPr>
                <w:spacing w:val="20"/>
                <w:sz w:val="28"/>
              </w:rPr>
              <w:t> </w:t>
            </w:r>
            <w:r>
              <w:rPr>
                <w:sz w:val="28"/>
              </w:rPr>
              <w:t>интеллектуальных</w:t>
            </w:r>
          </w:p>
        </w:tc>
      </w:tr>
    </w:tbl>
    <w:p>
      <w:pPr>
        <w:spacing w:after="0" w:line="254" w:lineRule="auto"/>
        <w:rPr>
          <w:sz w:val="28"/>
        </w:rPr>
        <w:sectPr>
          <w:headerReference w:type="default" r:id="rId1641"/>
          <w:footerReference w:type="default" r:id="rId1642"/>
          <w:pgSz w:w="11940" w:h="17230"/>
          <w:pgMar w:header="727" w:footer="467" w:top="980" w:bottom="660" w:left="1340" w:right="460"/>
        </w:sectPr>
      </w:pPr>
    </w:p>
    <w:p>
      <w:pPr>
        <w:pStyle w:val="BodyText"/>
        <w:rPr>
          <w:sz w:val="20"/>
        </w:rPr>
      </w:pPr>
      <w:r>
        <w:rPr/>
        <w:pict>
          <v:line style="position:absolute;mso-position-horizontal-relative:page;mso-position-vertical-relative:page;z-index:53152" from=".36058pt,.000022pt" to=".36058pt,858.96004pt" stroked="true" strokeweight=".721161pt" strokecolor="#000000">
            <v:stroke dashstyle="solid"/>
            <w10:wrap type="none"/>
          </v:line>
        </w:pict>
      </w:r>
      <w:r>
        <w:rPr/>
        <w:pict>
          <v:line style="position:absolute;mso-position-horizontal-relative:page;mso-position-vertical-relative:page;z-index:53176" from="4.807737pt,.300354pt" to="595.440019pt,.300354pt" stroked="true" strokeweight=".600678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5"/>
      </w:pPr>
    </w:p>
    <w:tbl>
      <w:tblPr>
        <w:tblW w:w="0" w:type="auto"/>
        <w:jc w:val="lef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1"/>
        <w:gridCol w:w="6928"/>
      </w:tblGrid>
      <w:tr>
        <w:trPr>
          <w:trHeight w:val="4718" w:hRule="atLeast"/>
        </w:trPr>
        <w:tc>
          <w:tcPr>
            <w:tcW w:w="2971" w:type="dxa"/>
          </w:tcPr>
          <w:p>
            <w:pPr>
              <w:pStyle w:val="TableParagraph"/>
              <w:rPr>
                <w:sz w:val="26"/>
              </w:rPr>
            </w:pPr>
          </w:p>
        </w:tc>
        <w:tc>
          <w:tcPr>
            <w:tcW w:w="6928" w:type="dxa"/>
          </w:tcPr>
          <w:p>
            <w:pPr>
              <w:pStyle w:val="TableParagraph"/>
              <w:spacing w:before="110"/>
              <w:ind w:left="99"/>
              <w:rPr>
                <w:sz w:val="28"/>
              </w:rPr>
            </w:pPr>
            <w:r>
              <w:rPr>
                <w:sz w:val="28"/>
              </w:rPr>
              <w:t>технологий.</w:t>
            </w:r>
          </w:p>
          <w:p>
            <w:pPr>
              <w:pStyle w:val="TableParagraph"/>
              <w:spacing w:line="256" w:lineRule="auto" w:before="39"/>
              <w:ind w:left="94" w:right="42" w:hanging="4"/>
              <w:jc w:val="both"/>
              <w:rPr>
                <w:sz w:val="28"/>
              </w:rPr>
            </w:pPr>
            <w:r>
              <w:rPr>
                <w:sz w:val="28"/>
              </w:rPr>
              <w:t>ПК 2.4 Устанавливать конкурентные преимущества товара на внутреннем и внешних рынках.</w:t>
            </w:r>
          </w:p>
          <w:p>
            <w:pPr>
              <w:pStyle w:val="TableParagraph"/>
              <w:spacing w:line="256" w:lineRule="auto" w:before="3"/>
              <w:ind w:left="89" w:right="36" w:hanging="4"/>
              <w:jc w:val="both"/>
              <w:rPr>
                <w:sz w:val="28"/>
              </w:rPr>
            </w:pPr>
            <w:r>
              <w:rPr>
                <w:sz w:val="28"/>
              </w:rPr>
              <w:t>ПК 2.5. Разрабатывать бизнес-план и финансовую модель  деятельности  предпринимательской  единицы, в том числе с применением программных</w:t>
            </w:r>
            <w:r>
              <w:rPr>
                <w:spacing w:val="-23"/>
                <w:sz w:val="28"/>
              </w:rPr>
              <w:t> </w:t>
            </w:r>
            <w:r>
              <w:rPr>
                <w:sz w:val="28"/>
              </w:rPr>
              <w:t>продуктов.</w:t>
            </w:r>
          </w:p>
          <w:p>
            <w:pPr>
              <w:pStyle w:val="TableParagraph"/>
              <w:spacing w:line="256" w:lineRule="auto" w:before="9"/>
              <w:ind w:left="81" w:right="31" w:firstLine="4"/>
              <w:jc w:val="both"/>
              <w:rPr>
                <w:sz w:val="28"/>
              </w:rPr>
            </w:pPr>
            <w:r>
              <w:rPr>
                <w:sz w:val="28"/>
              </w:rPr>
              <w:t>ПК 2.6. Рассчитывать показатели эффективности предпринимательской   деятельности,    в    том    числе с применением программных</w:t>
            </w:r>
            <w:r>
              <w:rPr>
                <w:spacing w:val="26"/>
                <w:sz w:val="28"/>
              </w:rPr>
              <w:t> </w:t>
            </w:r>
            <w:r>
              <w:rPr>
                <w:sz w:val="28"/>
              </w:rPr>
              <w:t>продуктов.</w:t>
            </w:r>
          </w:p>
          <w:p>
            <w:pPr>
              <w:pStyle w:val="TableParagraph"/>
              <w:spacing w:line="256" w:lineRule="auto"/>
              <w:ind w:left="78" w:right="43" w:firstLine="2"/>
              <w:jc w:val="both"/>
              <w:rPr>
                <w:sz w:val="28"/>
              </w:rPr>
            </w:pPr>
            <w:r>
              <w:rPr>
                <w:sz w:val="28"/>
              </w:rPr>
              <w:t>ПК 2.7. Определять мероприятия по повышению эффективности предпринимательской деятельности.</w:t>
            </w:r>
          </w:p>
          <w:p>
            <w:pPr>
              <w:pStyle w:val="TableParagraph"/>
              <w:spacing w:line="256" w:lineRule="auto"/>
              <w:ind w:left="85" w:right="23" w:hanging="9"/>
              <w:jc w:val="both"/>
              <w:rPr>
                <w:sz w:val="28"/>
              </w:rPr>
            </w:pPr>
            <w:r>
              <w:rPr>
                <w:sz w:val="28"/>
              </w:rPr>
              <w:t>ПК  2.8.  Собирать  информацию   о  бизнес-проблемах и определять риски предпринимательской</w:t>
            </w:r>
            <w:r>
              <w:rPr>
                <w:spacing w:val="-20"/>
                <w:sz w:val="28"/>
              </w:rPr>
              <w:t> </w:t>
            </w:r>
            <w:r>
              <w:rPr>
                <w:sz w:val="28"/>
              </w:rPr>
              <w:t>единицы.</w:t>
            </w:r>
          </w:p>
        </w:tc>
      </w:tr>
      <w:tr>
        <w:trPr>
          <w:trHeight w:val="1812" w:hRule="atLeast"/>
        </w:trPr>
        <w:tc>
          <w:tcPr>
            <w:tcW w:w="2971" w:type="dxa"/>
            <w:tcBorders>
              <w:bottom w:val="nil"/>
            </w:tcBorders>
          </w:tcPr>
          <w:p>
            <w:pPr>
              <w:pStyle w:val="TableParagraph"/>
              <w:spacing w:line="242" w:lineRule="auto" w:before="101"/>
              <w:ind w:left="69" w:right="109" w:firstLine="6"/>
              <w:rPr>
                <w:sz w:val="28"/>
              </w:rPr>
            </w:pPr>
            <w:r>
              <w:rPr>
                <w:sz w:val="28"/>
              </w:rPr>
              <w:t>осуществление продаж потребительских товаров и координация работы с клиентами (по выбору)</w:t>
            </w:r>
          </w:p>
        </w:tc>
        <w:tc>
          <w:tcPr>
            <w:tcW w:w="6928" w:type="dxa"/>
            <w:tcBorders>
              <w:bottom w:val="nil"/>
            </w:tcBorders>
          </w:tcPr>
          <w:p>
            <w:pPr>
              <w:pStyle w:val="TableParagraph"/>
              <w:spacing w:line="254" w:lineRule="auto" w:before="101"/>
              <w:ind w:left="75" w:right="34"/>
              <w:jc w:val="both"/>
              <w:rPr>
                <w:sz w:val="28"/>
              </w:rPr>
            </w:pPr>
            <w:r>
              <w:rPr>
                <w:sz w:val="28"/>
              </w:rPr>
              <w:t>ПК </w:t>
            </w:r>
            <w:r>
              <w:rPr>
                <w:spacing w:val="-3"/>
                <w:sz w:val="28"/>
              </w:rPr>
              <w:t>3.1. </w:t>
            </w:r>
            <w:r>
              <w:rPr>
                <w:sz w:val="28"/>
              </w:rPr>
              <w:t>Осуществлять формирование клиентской  базы и     ее     актуализацию      на      основе      информации о    потенциальных    клиентах    и    их    потребностях, в том числе с использованием</w:t>
            </w:r>
            <w:r>
              <w:rPr>
                <w:spacing w:val="13"/>
                <w:sz w:val="28"/>
              </w:rPr>
              <w:t> </w:t>
            </w:r>
            <w:r>
              <w:rPr>
                <w:sz w:val="28"/>
              </w:rPr>
              <w:t>цифровых</w:t>
            </w:r>
          </w:p>
          <w:p>
            <w:pPr>
              <w:pStyle w:val="TableParagraph"/>
              <w:spacing w:line="317" w:lineRule="exact" w:before="9"/>
              <w:ind w:left="75"/>
              <w:jc w:val="both"/>
              <w:rPr>
                <w:sz w:val="28"/>
              </w:rPr>
            </w:pPr>
            <w:r>
              <w:rPr>
                <w:sz w:val="28"/>
              </w:rPr>
              <w:t>и информационных технологий.</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20" w:lineRule="exact" w:before="3"/>
              <w:ind w:left="71"/>
              <w:rPr>
                <w:sz w:val="28"/>
              </w:rPr>
            </w:pPr>
            <w:r>
              <w:rPr>
                <w:sz w:val="28"/>
              </w:rPr>
              <w:t>ПК 3.2. Осуществлять эффективное взаимодействие с</w:t>
            </w:r>
          </w:p>
        </w:tc>
      </w:tr>
      <w:tr>
        <w:trPr>
          <w:trHeight w:val="345"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20" w:lineRule="exact" w:before="6"/>
              <w:ind w:left="70"/>
              <w:rPr>
                <w:sz w:val="28"/>
              </w:rPr>
            </w:pPr>
            <w:r>
              <w:rPr>
                <w:sz w:val="28"/>
              </w:rPr>
              <w:t>клиентами в процессе ведения преддоговорной работы и</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17" w:lineRule="exact" w:before="6"/>
              <w:ind w:left="70"/>
              <w:rPr>
                <w:sz w:val="28"/>
              </w:rPr>
            </w:pPr>
            <w:r>
              <w:rPr>
                <w:sz w:val="28"/>
              </w:rPr>
              <w:t>продажи товаров.</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tabs>
                <w:tab w:pos="680" w:val="left" w:leader="none"/>
                <w:tab w:pos="1321" w:val="left" w:leader="none"/>
                <w:tab w:pos="3198" w:val="left" w:leader="none"/>
                <w:tab w:pos="4973" w:val="left" w:leader="none"/>
              </w:tabs>
              <w:spacing w:line="320" w:lineRule="exact" w:before="3"/>
              <w:ind w:left="71"/>
              <w:rPr>
                <w:sz w:val="28"/>
              </w:rPr>
            </w:pPr>
            <w:r>
              <w:rPr>
                <w:sz w:val="28"/>
              </w:rPr>
              <w:t>ПК</w:t>
              <w:tab/>
              <w:t>3.3.</w:t>
              <w:tab/>
              <w:t>Обеспечивать</w:t>
              <w:tab/>
              <w:t>эффективное</w:t>
              <w:tab/>
              <w:t>взаимодействие</w:t>
            </w:r>
          </w:p>
        </w:tc>
      </w:tr>
      <w:tr>
        <w:trPr>
          <w:trHeight w:val="345"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tabs>
                <w:tab w:pos="455" w:val="left" w:leader="none"/>
                <w:tab w:pos="1983" w:val="left" w:leader="none"/>
                <w:tab w:pos="4103" w:val="left" w:leader="none"/>
                <w:tab w:pos="4498" w:val="left" w:leader="none"/>
                <w:tab w:pos="5835" w:val="left" w:leader="none"/>
              </w:tabs>
              <w:spacing w:line="320" w:lineRule="exact" w:before="6"/>
              <w:ind w:left="67"/>
              <w:rPr>
                <w:sz w:val="28"/>
              </w:rPr>
            </w:pPr>
            <w:r>
              <w:rPr>
                <w:sz w:val="28"/>
              </w:rPr>
              <w:t>с</w:t>
              <w:tab/>
              <w:t>клиентами</w:t>
              <w:tab/>
              <w:t>(покупателями)</w:t>
              <w:tab/>
              <w:t>в</w:t>
              <w:tab/>
              <w:t>процессе</w:t>
              <w:tab/>
              <w:t>продажи</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tabs>
                <w:tab w:pos="1603" w:val="left" w:leader="none"/>
                <w:tab w:pos="2267" w:val="left" w:leader="none"/>
                <w:tab w:pos="3240" w:val="left" w:leader="none"/>
                <w:tab w:pos="4451" w:val="left" w:leader="none"/>
                <w:tab w:pos="5113" w:val="left" w:leader="none"/>
              </w:tabs>
              <w:spacing w:line="317" w:lineRule="exact" w:before="6"/>
              <w:ind w:left="70"/>
              <w:rPr>
                <w:sz w:val="28"/>
              </w:rPr>
            </w:pPr>
            <w:r>
              <w:rPr>
                <w:sz w:val="28"/>
              </w:rPr>
              <w:t>товаров,</w:t>
              <w:tab/>
              <w:t>в</w:t>
              <w:tab/>
              <w:t>том</w:t>
              <w:tab/>
              <w:t>числе</w:t>
              <w:tab/>
              <w:t>с</w:t>
              <w:tab/>
              <w:t>использование</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20" w:lineRule="exact" w:before="3"/>
              <w:ind w:left="62"/>
              <w:rPr>
                <w:sz w:val="28"/>
              </w:rPr>
            </w:pPr>
            <w:r>
              <w:rPr>
                <w:sz w:val="28"/>
              </w:rPr>
              <w:t>специализированных программных продуктов.</w:t>
            </w:r>
          </w:p>
        </w:tc>
      </w:tr>
      <w:tr>
        <w:trPr>
          <w:trHeight w:val="345"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20" w:lineRule="exact" w:before="6"/>
              <w:ind w:left="61"/>
              <w:rPr>
                <w:sz w:val="28"/>
              </w:rPr>
            </w:pPr>
            <w:r>
              <w:rPr>
                <w:sz w:val="28"/>
              </w:rPr>
              <w:t>ПК 3.4. Реализовывать мероприятия для обеспечения</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17" w:lineRule="exact" w:before="6"/>
              <w:ind w:left="65"/>
              <w:rPr>
                <w:sz w:val="28"/>
              </w:rPr>
            </w:pPr>
            <w:r>
              <w:rPr>
                <w:sz w:val="28"/>
              </w:rPr>
              <w:t>выполнения плана продаж.</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tabs>
                <w:tab w:pos="791" w:val="left" w:leader="none"/>
                <w:tab w:pos="1542" w:val="left" w:leader="none"/>
                <w:tab w:pos="3544" w:val="left" w:leader="none"/>
                <w:tab w:pos="5296" w:val="left" w:leader="none"/>
              </w:tabs>
              <w:spacing w:line="320" w:lineRule="exact" w:before="3"/>
              <w:ind w:left="61"/>
              <w:rPr>
                <w:sz w:val="28"/>
              </w:rPr>
            </w:pPr>
            <w:r>
              <w:rPr>
                <w:sz w:val="28"/>
              </w:rPr>
              <w:t>ПК</w:t>
              <w:tab/>
              <w:t>3.5.</w:t>
              <w:tab/>
              <w:t>Обеспечивать</w:t>
              <w:tab/>
              <w:t>реализацию</w:t>
              <w:tab/>
              <w:t>мероприятий</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17" w:lineRule="exact" w:before="6"/>
              <w:ind w:left="65"/>
              <w:rPr>
                <w:sz w:val="28"/>
              </w:rPr>
            </w:pPr>
            <w:r>
              <w:rPr>
                <w:sz w:val="28"/>
              </w:rPr>
              <w:t>по стимулированию покупательского спроса.</w:t>
            </w:r>
          </w:p>
        </w:tc>
      </w:tr>
      <w:tr>
        <w:trPr>
          <w:trHeight w:val="345"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before="3"/>
              <w:ind w:left="57"/>
              <w:rPr>
                <w:sz w:val="28"/>
              </w:rPr>
            </w:pPr>
            <w:r>
              <w:rPr>
                <w:sz w:val="28"/>
              </w:rPr>
              <w:t>ПК 3.6. ,_Осуществлять контроль состояния</w:t>
            </w:r>
            <w:r>
              <w:rPr>
                <w:spacing w:val="58"/>
                <w:sz w:val="28"/>
              </w:rPr>
              <w:t> </w:t>
            </w:r>
            <w:r>
              <w:rPr>
                <w:sz w:val="28"/>
              </w:rPr>
              <w:t>товарных</w:t>
            </w:r>
          </w:p>
        </w:tc>
      </w:tr>
      <w:tr>
        <w:trPr>
          <w:trHeight w:val="345"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tabs>
                <w:tab w:pos="2207" w:val="left" w:leader="none"/>
                <w:tab w:pos="5229" w:val="left" w:leader="none"/>
              </w:tabs>
              <w:spacing w:line="317" w:lineRule="exact" w:before="8"/>
              <w:ind w:left="59"/>
              <w:rPr>
                <w:sz w:val="28"/>
              </w:rPr>
            </w:pPr>
            <w:r>
              <w:rPr>
                <w:sz w:val="28"/>
              </w:rPr>
              <w:t>запасов, ·</w:t>
            </w:r>
            <w:r>
              <w:rPr>
                <w:spacing w:val="-43"/>
                <w:sz w:val="28"/>
              </w:rPr>
              <w:t> </w:t>
            </w:r>
            <w:r>
              <w:rPr>
                <w:sz w:val="28"/>
              </w:rPr>
              <w:t>в </w:t>
            </w:r>
            <w:r>
              <w:rPr>
                <w:spacing w:val="31"/>
                <w:sz w:val="28"/>
              </w:rPr>
              <w:t> </w:t>
            </w:r>
            <w:r>
              <w:rPr>
                <w:sz w:val="28"/>
              </w:rPr>
              <w:t>том</w:t>
              <w:tab/>
              <w:t>числе </w:t>
            </w:r>
            <w:r>
              <w:rPr>
                <w:spacing w:val="35"/>
                <w:sz w:val="28"/>
              </w:rPr>
              <w:t> </w:t>
            </w:r>
            <w:r>
              <w:rPr>
                <w:sz w:val="28"/>
              </w:rPr>
              <w:t>с </w:t>
            </w:r>
            <w:r>
              <w:rPr>
                <w:spacing w:val="36"/>
                <w:sz w:val="28"/>
              </w:rPr>
              <w:t> </w:t>
            </w:r>
            <w:r>
              <w:rPr>
                <w:sz w:val="28"/>
              </w:rPr>
              <w:t>применением</w:t>
              <w:tab/>
              <w:t>программных</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20" w:lineRule="exact" w:before="3"/>
              <w:ind w:left="56"/>
              <w:rPr>
                <w:sz w:val="28"/>
              </w:rPr>
            </w:pPr>
            <w:r>
              <w:rPr>
                <w:sz w:val="28"/>
              </w:rPr>
              <w:t>продуктов.</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17" w:lineRule="exact" w:before="6"/>
              <w:ind w:left="57"/>
              <w:rPr>
                <w:sz w:val="28"/>
              </w:rPr>
            </w:pPr>
            <w:r>
              <w:rPr>
                <w:sz w:val="28"/>
              </w:rPr>
              <w:t>ПК 3.7. Составлять аналитические отчеты по продажам,</w:t>
            </w:r>
          </w:p>
        </w:tc>
      </w:tr>
      <w:tr>
        <w:trPr>
          <w:trHeight w:val="341"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spacing w:line="317" w:lineRule="exact" w:before="3"/>
              <w:ind w:left="55"/>
              <w:rPr>
                <w:sz w:val="28"/>
              </w:rPr>
            </w:pPr>
            <w:r>
              <w:rPr>
                <w:sz w:val="28"/>
              </w:rPr>
              <w:t>в том числе с применением программных продуктов.</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tabs>
                <w:tab w:pos="1137" w:val="left" w:leader="none"/>
                <w:tab w:pos="2240" w:val="left" w:leader="none"/>
                <w:tab w:pos="4878" w:val="left" w:leader="none"/>
              </w:tabs>
              <w:spacing w:line="320" w:lineRule="exact" w:before="3"/>
              <w:ind w:left="52"/>
              <w:rPr>
                <w:sz w:val="28"/>
              </w:rPr>
            </w:pPr>
            <w:r>
              <w:rPr>
                <w:sz w:val="28"/>
              </w:rPr>
              <w:t>ПК</w:t>
              <w:tab/>
              <w:t>3.8.</w:t>
              <w:tab/>
              <w:t>Организовывать</w:t>
              <w:tab/>
              <w:t>послепродажное</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tabs>
                <w:tab w:pos="5014" w:val="left" w:leader="none"/>
              </w:tabs>
              <w:spacing w:line="317" w:lineRule="exact" w:before="6"/>
              <w:ind w:left="61"/>
              <w:rPr>
                <w:sz w:val="28"/>
              </w:rPr>
            </w:pPr>
            <w:r>
              <w:rPr>
                <w:sz w:val="28"/>
              </w:rPr>
              <w:t>консультационно-информационное</w:t>
              <w:tab/>
              <w:t>сопровождение</w:t>
            </w:r>
          </w:p>
        </w:tc>
      </w:tr>
      <w:tr>
        <w:trPr>
          <w:trHeight w:val="343" w:hRule="atLeast"/>
        </w:trPr>
        <w:tc>
          <w:tcPr>
            <w:tcW w:w="2971" w:type="dxa"/>
            <w:tcBorders>
              <w:top w:val="nil"/>
              <w:bottom w:val="nil"/>
            </w:tcBorders>
          </w:tcPr>
          <w:p>
            <w:pPr>
              <w:pStyle w:val="TableParagraph"/>
              <w:rPr>
                <w:sz w:val="26"/>
              </w:rPr>
            </w:pPr>
          </w:p>
        </w:tc>
        <w:tc>
          <w:tcPr>
            <w:tcW w:w="6928" w:type="dxa"/>
            <w:tcBorders>
              <w:top w:val="nil"/>
              <w:bottom w:val="nil"/>
            </w:tcBorders>
          </w:tcPr>
          <w:p>
            <w:pPr>
              <w:pStyle w:val="TableParagraph"/>
              <w:tabs>
                <w:tab w:pos="1406" w:val="left" w:leader="none"/>
              </w:tabs>
              <w:spacing w:line="320" w:lineRule="exact" w:before="3"/>
              <w:ind w:left="56"/>
              <w:rPr>
                <w:sz w:val="28"/>
              </w:rPr>
            </w:pPr>
            <w:r>
              <w:rPr>
                <w:sz w:val="28"/>
              </w:rPr>
              <w:t>клиентов,</w:t>
              <w:tab/>
              <w:t>в том числе с использованием</w:t>
            </w:r>
            <w:r>
              <w:rPr>
                <w:spacing w:val="16"/>
                <w:sz w:val="28"/>
              </w:rPr>
              <w:t> </w:t>
            </w:r>
            <w:r>
              <w:rPr>
                <w:sz w:val="28"/>
              </w:rPr>
              <w:t>цифровых</w:t>
            </w:r>
          </w:p>
        </w:tc>
      </w:tr>
      <w:tr>
        <w:trPr>
          <w:trHeight w:val="452" w:hRule="atLeast"/>
        </w:trPr>
        <w:tc>
          <w:tcPr>
            <w:tcW w:w="2971" w:type="dxa"/>
            <w:tcBorders>
              <w:top w:val="nil"/>
            </w:tcBorders>
          </w:tcPr>
          <w:p>
            <w:pPr>
              <w:pStyle w:val="TableParagraph"/>
              <w:rPr>
                <w:sz w:val="26"/>
              </w:rPr>
            </w:pPr>
          </w:p>
        </w:tc>
        <w:tc>
          <w:tcPr>
            <w:tcW w:w="6928" w:type="dxa"/>
            <w:tcBorders>
              <w:top w:val="nil"/>
            </w:tcBorders>
          </w:tcPr>
          <w:p>
            <w:pPr>
              <w:pStyle w:val="TableParagraph"/>
              <w:spacing w:before="6"/>
              <w:ind w:left="56"/>
              <w:rPr>
                <w:sz w:val="28"/>
              </w:rPr>
            </w:pPr>
            <w:r>
              <w:rPr>
                <w:sz w:val="28"/>
              </w:rPr>
              <w:t>и информационных технологий.</w:t>
            </w:r>
          </w:p>
        </w:tc>
      </w:tr>
      <w:tr>
        <w:trPr>
          <w:trHeight w:val="438" w:hRule="atLeast"/>
        </w:trPr>
        <w:tc>
          <w:tcPr>
            <w:tcW w:w="2971" w:type="dxa"/>
            <w:tcBorders>
              <w:bottom w:val="nil"/>
            </w:tcBorders>
          </w:tcPr>
          <w:p>
            <w:pPr>
              <w:pStyle w:val="TableParagraph"/>
              <w:spacing w:line="313" w:lineRule="exact" w:before="106"/>
              <w:ind w:left="47"/>
              <w:rPr>
                <w:sz w:val="28"/>
              </w:rPr>
            </w:pPr>
            <w:r>
              <w:rPr>
                <w:sz w:val="28"/>
              </w:rPr>
              <w:t>осуществление продаж</w:t>
            </w:r>
          </w:p>
        </w:tc>
        <w:tc>
          <w:tcPr>
            <w:tcW w:w="6928" w:type="dxa"/>
            <w:tcBorders>
              <w:bottom w:val="nil"/>
            </w:tcBorders>
          </w:tcPr>
          <w:p>
            <w:pPr>
              <w:pStyle w:val="TableParagraph"/>
              <w:spacing w:before="96"/>
              <w:ind w:left="47"/>
              <w:rPr>
                <w:sz w:val="28"/>
              </w:rPr>
            </w:pPr>
            <w:r>
              <w:rPr>
                <w:sz w:val="28"/>
              </w:rPr>
              <w:t>ПК 3.1. Осуществлять формирование клиентской базы</w:t>
            </w:r>
          </w:p>
        </w:tc>
      </w:tr>
      <w:tr>
        <w:trPr>
          <w:trHeight w:val="341" w:hRule="atLeast"/>
        </w:trPr>
        <w:tc>
          <w:tcPr>
            <w:tcW w:w="2971" w:type="dxa"/>
            <w:tcBorders>
              <w:top w:val="nil"/>
              <w:bottom w:val="nil"/>
            </w:tcBorders>
          </w:tcPr>
          <w:p>
            <w:pPr>
              <w:pStyle w:val="TableParagraph"/>
              <w:spacing w:line="313" w:lineRule="exact" w:before="8"/>
              <w:ind w:left="47"/>
              <w:rPr>
                <w:sz w:val="28"/>
              </w:rPr>
            </w:pPr>
            <w:r>
              <w:rPr>
                <w:sz w:val="28"/>
              </w:rPr>
              <w:t>автотранспортных</w:t>
            </w:r>
          </w:p>
        </w:tc>
        <w:tc>
          <w:tcPr>
            <w:tcW w:w="6928" w:type="dxa"/>
            <w:tcBorders>
              <w:top w:val="nil"/>
              <w:bottom w:val="nil"/>
            </w:tcBorders>
          </w:tcPr>
          <w:p>
            <w:pPr>
              <w:pStyle w:val="TableParagraph"/>
              <w:tabs>
                <w:tab w:pos="628" w:val="left" w:leader="none"/>
                <w:tab w:pos="1312" w:val="left" w:leader="none"/>
                <w:tab w:pos="3411" w:val="left" w:leader="none"/>
                <w:tab w:pos="4110" w:val="left" w:leader="none"/>
                <w:tab w:pos="5349" w:val="left" w:leader="none"/>
              </w:tabs>
              <w:spacing w:line="321" w:lineRule="exact"/>
              <w:ind w:left="56"/>
              <w:rPr>
                <w:sz w:val="28"/>
              </w:rPr>
            </w:pPr>
            <w:r>
              <w:rPr>
                <w:sz w:val="28"/>
              </w:rPr>
              <w:t>и</w:t>
              <w:tab/>
              <w:t>ее</w:t>
              <w:tab/>
              <w:t>актуализацию</w:t>
              <w:tab/>
              <w:t>на</w:t>
              <w:tab/>
              <w:t>основе</w:t>
              <w:tab/>
              <w:t>информации</w:t>
            </w:r>
          </w:p>
        </w:tc>
      </w:tr>
      <w:tr>
        <w:trPr>
          <w:trHeight w:val="338" w:hRule="atLeast"/>
        </w:trPr>
        <w:tc>
          <w:tcPr>
            <w:tcW w:w="2971" w:type="dxa"/>
            <w:tcBorders>
              <w:top w:val="nil"/>
              <w:bottom w:val="nil"/>
            </w:tcBorders>
          </w:tcPr>
          <w:p>
            <w:pPr>
              <w:pStyle w:val="TableParagraph"/>
              <w:spacing w:line="315" w:lineRule="exact" w:before="3"/>
              <w:ind w:left="47"/>
              <w:rPr>
                <w:sz w:val="28"/>
              </w:rPr>
            </w:pPr>
            <w:r>
              <w:rPr>
                <w:w w:val="105"/>
                <w:sz w:val="28"/>
              </w:rPr>
              <w:t>средств,космических</w:t>
            </w:r>
          </w:p>
        </w:tc>
        <w:tc>
          <w:tcPr>
            <w:tcW w:w="6928" w:type="dxa"/>
            <w:tcBorders>
              <w:top w:val="nil"/>
              <w:bottom w:val="nil"/>
            </w:tcBorders>
          </w:tcPr>
          <w:p>
            <w:pPr>
              <w:pStyle w:val="TableParagraph"/>
              <w:tabs>
                <w:tab w:pos="512" w:val="left" w:leader="none"/>
                <w:tab w:pos="2681" w:val="left" w:leader="none"/>
                <w:tab w:pos="4085" w:val="left" w:leader="none"/>
                <w:tab w:pos="4556" w:val="left" w:leader="none"/>
                <w:tab w:pos="5161" w:val="left" w:leader="none"/>
              </w:tabs>
              <w:spacing w:line="319" w:lineRule="exact"/>
              <w:ind w:left="47"/>
              <w:rPr>
                <w:sz w:val="28"/>
              </w:rPr>
            </w:pPr>
            <w:r>
              <w:rPr>
                <w:sz w:val="28"/>
              </w:rPr>
              <w:t>o</w:t>
              <w:tab/>
              <w:t>потенциальных</w:t>
              <w:tab/>
              <w:t>клиентах</w:t>
              <w:tab/>
              <w:t>и</w:t>
              <w:tab/>
              <w:t>их</w:t>
              <w:tab/>
              <w:t>потребностях,</w:t>
            </w:r>
          </w:p>
        </w:tc>
      </w:tr>
      <w:tr>
        <w:trPr>
          <w:trHeight w:val="447" w:hRule="atLeast"/>
        </w:trPr>
        <w:tc>
          <w:tcPr>
            <w:tcW w:w="2971" w:type="dxa"/>
            <w:tcBorders>
              <w:top w:val="nil"/>
            </w:tcBorders>
          </w:tcPr>
          <w:p>
            <w:pPr>
              <w:pStyle w:val="TableParagraph"/>
              <w:spacing w:before="11"/>
              <w:ind w:left="51"/>
              <w:rPr>
                <w:sz w:val="28"/>
              </w:rPr>
            </w:pPr>
            <w:r>
              <w:rPr>
                <w:sz w:val="28"/>
              </w:rPr>
              <w:t>продуктов, услуг и</w:t>
            </w:r>
          </w:p>
        </w:tc>
        <w:tc>
          <w:tcPr>
            <w:tcW w:w="6928" w:type="dxa"/>
            <w:tcBorders>
              <w:top w:val="nil"/>
            </w:tcBorders>
          </w:tcPr>
          <w:p>
            <w:pPr>
              <w:pStyle w:val="TableParagraph"/>
              <w:tabs>
                <w:tab w:pos="642" w:val="left" w:leader="none"/>
                <w:tab w:pos="1534" w:val="left" w:leader="none"/>
                <w:tab w:pos="2663" w:val="left" w:leader="none"/>
                <w:tab w:pos="3248" w:val="left" w:leader="none"/>
                <w:tab w:pos="5637" w:val="left" w:leader="none"/>
              </w:tabs>
              <w:spacing w:before="1"/>
              <w:ind w:left="50"/>
              <w:rPr>
                <w:sz w:val="28"/>
              </w:rPr>
            </w:pPr>
            <w:r>
              <w:rPr>
                <w:sz w:val="28"/>
              </w:rPr>
              <w:t>в</w:t>
              <w:tab/>
              <w:t>том</w:t>
              <w:tab/>
              <w:t>числе</w:t>
              <w:tab/>
              <w:t>с</w:t>
              <w:tab/>
              <w:t>использованием</w:t>
              <w:tab/>
              <w:t>цифровых</w:t>
            </w:r>
          </w:p>
        </w:tc>
      </w:tr>
    </w:tbl>
    <w:p>
      <w:pPr>
        <w:spacing w:after="0"/>
        <w:rPr>
          <w:sz w:val="28"/>
        </w:rPr>
        <w:sectPr>
          <w:headerReference w:type="default" r:id="rId1643"/>
          <w:footerReference w:type="default" r:id="rId1644"/>
          <w:pgSz w:w="11910" w:h="17180"/>
          <w:pgMar w:header="0" w:footer="480" w:top="0" w:bottom="680" w:left="1300" w:right="480"/>
        </w:sectPr>
      </w:pPr>
    </w:p>
    <w:p>
      <w:pPr>
        <w:pStyle w:val="BodyText"/>
        <w:rPr>
          <w:sz w:val="20"/>
        </w:rPr>
      </w:pPr>
      <w:r>
        <w:rPr/>
        <w:pict>
          <v:line style="position:absolute;mso-position-horizontal-relative:page;mso-position-vertical-relative:page;z-index:53200" from="1.201932pt,.000024pt" to="1.201932pt,860.400031pt" stroked="true" strokeweight=".961546pt" strokecolor="#000000">
            <v:stroke dashstyle="solid"/>
            <w10:wrap type="none"/>
          </v:line>
        </w:pict>
      </w:r>
      <w:r>
        <w:rPr/>
        <w:pict>
          <v:line style="position:absolute;mso-position-horizontal-relative:page;mso-position-vertical-relative:page;z-index:53224" from="6.73082pt,1.681899pt" to="596.159994pt,1.681899pt" stroked="true" strokeweight="1.92214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6"/>
        <w:gridCol w:w="6918"/>
      </w:tblGrid>
      <w:tr>
        <w:trPr>
          <w:trHeight w:val="7466" w:hRule="atLeast"/>
        </w:trPr>
        <w:tc>
          <w:tcPr>
            <w:tcW w:w="2976" w:type="dxa"/>
          </w:tcPr>
          <w:p>
            <w:pPr>
              <w:pStyle w:val="TableParagraph"/>
              <w:spacing w:line="261" w:lineRule="auto" w:before="96"/>
              <w:ind w:left="89" w:firstLine="4"/>
              <w:rPr>
                <w:sz w:val="28"/>
              </w:rPr>
            </w:pPr>
            <w:r>
              <w:rPr>
                <w:sz w:val="28"/>
              </w:rPr>
              <w:t>технологий и координация работы с клиентами (по выбору)</w:t>
            </w:r>
          </w:p>
        </w:tc>
        <w:tc>
          <w:tcPr>
            <w:tcW w:w="6918" w:type="dxa"/>
          </w:tcPr>
          <w:p>
            <w:pPr>
              <w:pStyle w:val="TableParagraph"/>
              <w:spacing w:before="106"/>
              <w:ind w:left="94"/>
              <w:jc w:val="both"/>
              <w:rPr>
                <w:sz w:val="28"/>
              </w:rPr>
            </w:pPr>
            <w:r>
              <w:rPr>
                <w:sz w:val="28"/>
              </w:rPr>
              <w:t>и информационных технологий.</w:t>
            </w:r>
          </w:p>
          <w:p>
            <w:pPr>
              <w:pStyle w:val="TableParagraph"/>
              <w:spacing w:line="256" w:lineRule="auto" w:before="38"/>
              <w:ind w:left="89" w:right="3" w:hanging="4"/>
              <w:jc w:val="both"/>
              <w:rPr>
                <w:sz w:val="28"/>
              </w:rPr>
            </w:pPr>
            <w:r>
              <w:rPr>
                <w:sz w:val="28"/>
              </w:rPr>
              <w:t>ПК 3.2. Осуществлять эффективное взаимодействие с клиентами в процессе ведения преддоговорной работы и продажи товаров.</w:t>
            </w:r>
          </w:p>
          <w:p>
            <w:pPr>
              <w:pStyle w:val="TableParagraph"/>
              <w:spacing w:line="256" w:lineRule="auto" w:before="4"/>
              <w:ind w:left="81" w:right="6" w:firstLine="4"/>
              <w:jc w:val="both"/>
              <w:rPr>
                <w:sz w:val="28"/>
              </w:rPr>
            </w:pPr>
            <w:r>
              <w:rPr>
                <w:sz w:val="28"/>
              </w:rPr>
              <w:t>ПК  </w:t>
            </w:r>
            <w:r>
              <w:rPr>
                <w:spacing w:val="-3"/>
                <w:sz w:val="28"/>
              </w:rPr>
              <w:t>3.3.  </w:t>
            </w:r>
            <w:r>
              <w:rPr>
                <w:sz w:val="28"/>
              </w:rPr>
              <w:t>Обеспечивать   эффективное   взаимодействие с  клиентами  в   процессе   оказания   услуги   продажи и (или) выкупа товаров, в том числе с использование специализированных программных</w:t>
            </w:r>
            <w:r>
              <w:rPr>
                <w:spacing w:val="8"/>
                <w:sz w:val="28"/>
              </w:rPr>
              <w:t> </w:t>
            </w:r>
            <w:r>
              <w:rPr>
                <w:sz w:val="28"/>
              </w:rPr>
              <w:t>продуктов.</w:t>
            </w:r>
          </w:p>
          <w:p>
            <w:pPr>
              <w:pStyle w:val="TableParagraph"/>
              <w:spacing w:line="256" w:lineRule="auto" w:before="2"/>
              <w:ind w:left="79" w:right="45" w:hanging="4"/>
              <w:jc w:val="both"/>
              <w:rPr>
                <w:sz w:val="28"/>
              </w:rPr>
            </w:pPr>
            <w:r>
              <w:rPr>
                <w:sz w:val="28"/>
              </w:rPr>
              <w:t>ПК 3.4. Реализовывать мероприятия для обеспечения выполнения плана продаж.</w:t>
            </w:r>
          </w:p>
          <w:p>
            <w:pPr>
              <w:pStyle w:val="TableParagraph"/>
              <w:spacing w:line="254" w:lineRule="auto" w:before="7"/>
              <w:ind w:left="80" w:right="49" w:hanging="4"/>
              <w:jc w:val="both"/>
              <w:rPr>
                <w:sz w:val="28"/>
              </w:rPr>
            </w:pPr>
            <w:r>
              <w:rPr>
                <w:sz w:val="28"/>
              </w:rPr>
              <w:t>ПК   3.5.   Обеспечивать    реализацию    мероприятий по стимулированию покупательского</w:t>
            </w:r>
            <w:r>
              <w:rPr>
                <w:spacing w:val="-27"/>
                <w:sz w:val="28"/>
              </w:rPr>
              <w:t> </w:t>
            </w:r>
            <w:r>
              <w:rPr>
                <w:sz w:val="28"/>
              </w:rPr>
              <w:t>спроса.</w:t>
            </w:r>
          </w:p>
          <w:p>
            <w:pPr>
              <w:pStyle w:val="TableParagraph"/>
              <w:spacing w:line="254" w:lineRule="auto" w:before="10"/>
              <w:ind w:left="75" w:right="41" w:hanging="4"/>
              <w:jc w:val="both"/>
              <w:rPr>
                <w:sz w:val="28"/>
              </w:rPr>
            </w:pPr>
            <w:r>
              <w:rPr>
                <w:sz w:val="28"/>
              </w:rPr>
              <w:t>ПК 3.6. Осуществлять контроль состояния товарных запасов, в том числе с применением программных продуктов.</w:t>
            </w:r>
          </w:p>
          <w:p>
            <w:pPr>
              <w:pStyle w:val="TableParagraph"/>
              <w:spacing w:line="254" w:lineRule="auto" w:before="4"/>
              <w:ind w:left="74" w:right="57" w:hanging="4"/>
              <w:jc w:val="both"/>
              <w:rPr>
                <w:sz w:val="28"/>
              </w:rPr>
            </w:pPr>
            <w:r>
              <w:rPr>
                <w:sz w:val="28"/>
              </w:rPr>
              <w:t>ПК 3.7. Составлять аналитические отчеты по продажам, в том числе с применением программных продуктов.</w:t>
            </w:r>
          </w:p>
          <w:p>
            <w:pPr>
              <w:pStyle w:val="TableParagraph"/>
              <w:spacing w:line="254" w:lineRule="auto" w:before="10"/>
              <w:ind w:left="70" w:right="23" w:hanging="4"/>
              <w:jc w:val="both"/>
              <w:rPr>
                <w:sz w:val="28"/>
              </w:rPr>
            </w:pPr>
            <w:r>
              <w:rPr>
                <w:sz w:val="28"/>
              </w:rPr>
              <w:t>ПК 3.8. Организовывать послепродажное консультационно-информационное сопровождение клиентов,  в  том  числе  с  использованием   цифровых и информационных</w:t>
            </w:r>
            <w:r>
              <w:rPr>
                <w:spacing w:val="-22"/>
                <w:sz w:val="28"/>
              </w:rPr>
              <w:t> </w:t>
            </w:r>
            <w:r>
              <w:rPr>
                <w:sz w:val="28"/>
              </w:rPr>
              <w:t>технологий.</w:t>
            </w:r>
          </w:p>
        </w:tc>
      </w:tr>
      <w:tr>
        <w:trPr>
          <w:trHeight w:val="7414" w:hRule="atLeast"/>
        </w:trPr>
        <w:tc>
          <w:tcPr>
            <w:tcW w:w="2976" w:type="dxa"/>
          </w:tcPr>
          <w:p>
            <w:pPr>
              <w:pStyle w:val="TableParagraph"/>
              <w:spacing w:line="256" w:lineRule="auto" w:before="101"/>
              <w:ind w:left="56" w:right="91" w:firstLine="10"/>
              <w:rPr>
                <w:sz w:val="28"/>
              </w:rPr>
            </w:pPr>
            <w:r>
              <w:rPr>
                <w:sz w:val="28"/>
              </w:rPr>
              <w:t>осуществление продаж информационно­ коммуникационных продуктов и технологий и координация работы с клиентами (по выбору)</w:t>
            </w:r>
          </w:p>
        </w:tc>
        <w:tc>
          <w:tcPr>
            <w:tcW w:w="6918" w:type="dxa"/>
          </w:tcPr>
          <w:p>
            <w:pPr>
              <w:pStyle w:val="TableParagraph"/>
              <w:spacing w:line="254" w:lineRule="auto" w:before="101"/>
              <w:ind w:left="60" w:right="37"/>
              <w:jc w:val="both"/>
              <w:rPr>
                <w:sz w:val="28"/>
              </w:rPr>
            </w:pPr>
            <w:r>
              <w:rPr>
                <w:sz w:val="28"/>
              </w:rPr>
              <w:t>ПК 3.1. Осуществлять сопровождение базы данных инфокоммуникационных систем и (или) их составляющих, в том числе с использованием цифровых и информационных технологий.</w:t>
            </w:r>
          </w:p>
          <w:p>
            <w:pPr>
              <w:pStyle w:val="TableParagraph"/>
              <w:spacing w:line="256" w:lineRule="auto" w:before="14"/>
              <w:ind w:left="56" w:right="32" w:firstLine="5"/>
              <w:jc w:val="both"/>
              <w:rPr>
                <w:sz w:val="28"/>
              </w:rPr>
            </w:pPr>
            <w:r>
              <w:rPr>
                <w:sz w:val="28"/>
              </w:rPr>
              <w:t>ПК 3.2. Осуществлять эффективное взаимодействие с клиентами в процессе ведения преддоговорной работы и продажи товаров.</w:t>
            </w:r>
          </w:p>
          <w:p>
            <w:pPr>
              <w:pStyle w:val="TableParagraph"/>
              <w:tabs>
                <w:tab w:pos="5360" w:val="left" w:leader="none"/>
              </w:tabs>
              <w:spacing w:line="254" w:lineRule="auto"/>
              <w:ind w:left="52" w:right="42" w:hanging="1"/>
              <w:jc w:val="both"/>
              <w:rPr>
                <w:sz w:val="28"/>
              </w:rPr>
            </w:pPr>
            <w:r>
              <w:rPr>
                <w:sz w:val="28"/>
              </w:rPr>
              <w:t>ПК 3.3. Осуществлять подготовку коммерческих предложен;ий       </w:t>
            </w:r>
            <w:r>
              <w:rPr>
                <w:spacing w:val="58"/>
                <w:sz w:val="28"/>
              </w:rPr>
              <w:t> </w:t>
            </w:r>
            <w:r>
              <w:rPr>
                <w:sz w:val="28"/>
              </w:rPr>
              <w:t>и        </w:t>
            </w:r>
            <w:r>
              <w:rPr>
                <w:spacing w:val="26"/>
                <w:sz w:val="28"/>
              </w:rPr>
              <w:t> </w:t>
            </w:r>
            <w:r>
              <w:rPr>
                <w:sz w:val="28"/>
              </w:rPr>
              <w:t>проведение</w:t>
              <w:tab/>
            </w:r>
            <w:r>
              <w:rPr>
                <w:w w:val="95"/>
                <w:sz w:val="28"/>
              </w:rPr>
              <w:t>презентаций </w:t>
            </w:r>
            <w:r>
              <w:rPr>
                <w:sz w:val="28"/>
              </w:rPr>
              <w:t>инфокоммуникационных продуктов и (или) их составляющих потенциальным</w:t>
            </w:r>
            <w:r>
              <w:rPr>
                <w:spacing w:val="-23"/>
                <w:sz w:val="28"/>
              </w:rPr>
              <w:t> </w:t>
            </w:r>
            <w:r>
              <w:rPr>
                <w:sz w:val="28"/>
              </w:rPr>
              <w:t>клиентам.</w:t>
            </w:r>
          </w:p>
          <w:p>
            <w:pPr>
              <w:pStyle w:val="TableParagraph"/>
              <w:spacing w:line="256" w:lineRule="auto" w:before="9"/>
              <w:ind w:left="50" w:right="74" w:firstLine="1"/>
              <w:jc w:val="both"/>
              <w:rPr>
                <w:sz w:val="28"/>
              </w:rPr>
            </w:pPr>
            <w:r>
              <w:rPr>
                <w:sz w:val="28"/>
              </w:rPr>
              <w:t>ПК 3.4. Реализовывать мероприятия для обеспечения выполнения плана продаж.</w:t>
            </w:r>
          </w:p>
          <w:p>
            <w:pPr>
              <w:pStyle w:val="TableParagraph"/>
              <w:spacing w:line="256" w:lineRule="auto"/>
              <w:ind w:left="46" w:right="72"/>
              <w:jc w:val="both"/>
              <w:rPr>
                <w:sz w:val="28"/>
              </w:rPr>
            </w:pPr>
            <w:r>
              <w:rPr>
                <w:sz w:val="28"/>
              </w:rPr>
              <w:t>ПК 3.5. Консультировать клиентов  по использованию  и  возможностям  инфокоммуникационных  продуктов и (или) их</w:t>
            </w:r>
            <w:r>
              <w:rPr>
                <w:spacing w:val="-8"/>
                <w:sz w:val="28"/>
              </w:rPr>
              <w:t> </w:t>
            </w:r>
            <w:r>
              <w:rPr>
                <w:sz w:val="28"/>
              </w:rPr>
              <w:t>составляющих.</w:t>
            </w:r>
          </w:p>
          <w:p>
            <w:pPr>
              <w:pStyle w:val="TableParagraph"/>
              <w:spacing w:line="254" w:lineRule="auto"/>
              <w:ind w:left="42" w:right="51" w:hanging="1"/>
              <w:jc w:val="both"/>
              <w:rPr>
                <w:sz w:val="28"/>
              </w:rPr>
            </w:pPr>
            <w:r>
              <w:rPr>
                <w:sz w:val="28"/>
              </w:rPr>
              <w:t>ПК </w:t>
            </w:r>
            <w:r>
              <w:rPr>
                <w:sz w:val="27"/>
              </w:rPr>
              <w:t>3.6. </w:t>
            </w:r>
            <w:r>
              <w:rPr>
                <w:sz w:val="28"/>
              </w:rPr>
              <w:t>Осуществлять контроль всего цикла продаж инфокоммуникационных продуктов и (или) их составляющих, в том числе с использование специализированных программных продуктов.</w:t>
            </w:r>
          </w:p>
          <w:p>
            <w:pPr>
              <w:pStyle w:val="TableParagraph"/>
              <w:tabs>
                <w:tab w:pos="1435" w:val="left" w:leader="none"/>
                <w:tab w:pos="2855" w:val="left" w:leader="none"/>
                <w:tab w:pos="5810" w:val="left" w:leader="none"/>
              </w:tabs>
              <w:spacing w:line="322" w:lineRule="exact"/>
              <w:ind w:left="42"/>
              <w:jc w:val="both"/>
              <w:rPr>
                <w:sz w:val="28"/>
              </w:rPr>
            </w:pPr>
            <w:r>
              <w:rPr>
                <w:sz w:val="28"/>
              </w:rPr>
              <w:t>ПК</w:t>
              <w:tab/>
              <w:t>3.7.</w:t>
              <w:tab/>
              <w:t>Организовывать</w:t>
              <w:tab/>
              <w:t>продажи</w:t>
            </w:r>
          </w:p>
        </w:tc>
      </w:tr>
    </w:tbl>
    <w:p>
      <w:pPr>
        <w:spacing w:after="0" w:line="322" w:lineRule="exact"/>
        <w:jc w:val="both"/>
        <w:rPr>
          <w:sz w:val="28"/>
        </w:rPr>
        <w:sectPr>
          <w:headerReference w:type="default" r:id="rId1645"/>
          <w:footerReference w:type="default" r:id="rId1646"/>
          <w:pgSz w:w="11930" w:h="17210"/>
          <w:pgMar w:header="0" w:footer="448" w:top="0" w:bottom="640" w:left="1320" w:right="460"/>
        </w:sectPr>
      </w:pPr>
    </w:p>
    <w:tbl>
      <w:tblPr>
        <w:tblW w:w="0" w:type="auto"/>
        <w:jc w:val="left"/>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1"/>
        <w:gridCol w:w="6923"/>
      </w:tblGrid>
      <w:tr>
        <w:trPr>
          <w:trHeight w:val="1604" w:hRule="atLeast"/>
        </w:trPr>
        <w:tc>
          <w:tcPr>
            <w:tcW w:w="2971" w:type="dxa"/>
          </w:tcPr>
          <w:p>
            <w:pPr>
              <w:pStyle w:val="TableParagraph"/>
              <w:rPr>
                <w:sz w:val="26"/>
              </w:rPr>
            </w:pPr>
          </w:p>
        </w:tc>
        <w:tc>
          <w:tcPr>
            <w:tcW w:w="6923" w:type="dxa"/>
          </w:tcPr>
          <w:p>
            <w:pPr>
              <w:pStyle w:val="TableParagraph"/>
              <w:spacing w:line="254" w:lineRule="auto" w:before="101"/>
              <w:ind w:left="65" w:right="24" w:firstLine="5"/>
              <w:jc w:val="both"/>
              <w:rPr>
                <w:sz w:val="28"/>
              </w:rPr>
            </w:pPr>
            <w:r>
              <w:rPr>
                <w:sz w:val="28"/>
              </w:rPr>
              <w:t>инфокоммуникационных систем </w:t>
            </w:r>
            <w:r>
              <w:rPr>
                <w:sz w:val="29"/>
              </w:rPr>
              <w:t>и </w:t>
            </w:r>
            <w:r>
              <w:rPr>
                <w:sz w:val="28"/>
              </w:rPr>
              <w:t>(или) </w:t>
            </w:r>
            <w:r>
              <w:rPr>
                <w:rFonts w:ascii="Courier New" w:hAnsi="Courier New"/>
                <w:b/>
                <w:sz w:val="29"/>
              </w:rPr>
              <w:t>их </w:t>
            </w:r>
            <w:r>
              <w:rPr>
                <w:sz w:val="28"/>
              </w:rPr>
              <w:t>составляющих в новых каналах сбыта, в том числе с использованием цифровых и информационных технологий.</w:t>
            </w:r>
          </w:p>
        </w:tc>
      </w:tr>
      <w:tr>
        <w:trPr>
          <w:trHeight w:val="798" w:hRule="atLeast"/>
        </w:trPr>
        <w:tc>
          <w:tcPr>
            <w:tcW w:w="2971" w:type="dxa"/>
            <w:tcBorders>
              <w:bottom w:val="nil"/>
            </w:tcBorders>
          </w:tcPr>
          <w:p>
            <w:pPr>
              <w:pStyle w:val="TableParagraph"/>
              <w:spacing w:line="350" w:lineRule="atLeast" w:before="87"/>
              <w:ind w:left="57"/>
              <w:rPr>
                <w:sz w:val="28"/>
              </w:rPr>
            </w:pPr>
            <w:r>
              <w:rPr>
                <w:sz w:val="28"/>
              </w:rPr>
              <w:t>организация и </w:t>
            </w:r>
            <w:r>
              <w:rPr>
                <w:w w:val="95"/>
                <w:sz w:val="28"/>
              </w:rPr>
              <w:t>осуществление</w:t>
            </w:r>
          </w:p>
        </w:tc>
        <w:tc>
          <w:tcPr>
            <w:tcW w:w="6923" w:type="dxa"/>
            <w:tcBorders>
              <w:bottom w:val="nil"/>
            </w:tcBorders>
          </w:tcPr>
          <w:p>
            <w:pPr>
              <w:pStyle w:val="TableParagraph"/>
              <w:tabs>
                <w:tab w:pos="858" w:val="left" w:leader="none"/>
                <w:tab w:pos="1677" w:val="left" w:leader="none"/>
                <w:tab w:pos="3481" w:val="left" w:leader="none"/>
                <w:tab w:pos="5195" w:val="left" w:leader="none"/>
                <w:tab w:pos="6729" w:val="left" w:leader="none"/>
              </w:tabs>
              <w:spacing w:line="232" w:lineRule="auto"/>
              <w:ind w:left="70" w:right="36" w:hanging="13"/>
              <w:rPr>
                <w:sz w:val="28"/>
              </w:rPr>
            </w:pPr>
            <w:r>
              <w:rPr>
                <w:sz w:val="42"/>
              </w:rPr>
              <w:t>пк</w:t>
              <w:tab/>
            </w:r>
            <w:r>
              <w:rPr>
                <w:sz w:val="28"/>
              </w:rPr>
              <w:t>3.1.</w:t>
              <w:tab/>
            </w:r>
            <w:r>
              <w:rPr>
                <w:position w:val="1"/>
                <w:sz w:val="28"/>
              </w:rPr>
              <w:t>Определять</w:t>
              <w:tab/>
              <w:t>готовность</w:t>
              <w:tab/>
              <w:t>веб-сайта</w:t>
              <w:tab/>
              <w:t>к </w:t>
            </w:r>
            <w:r>
              <w:rPr>
                <w:sz w:val="28"/>
              </w:rPr>
              <w:t>продвижению.</w:t>
            </w:r>
          </w:p>
        </w:tc>
      </w:tr>
      <w:tr>
        <w:trPr>
          <w:trHeight w:val="343" w:hRule="atLeast"/>
        </w:trPr>
        <w:tc>
          <w:tcPr>
            <w:tcW w:w="2971" w:type="dxa"/>
            <w:tcBorders>
              <w:top w:val="nil"/>
              <w:bottom w:val="nil"/>
            </w:tcBorders>
          </w:tcPr>
          <w:p>
            <w:pPr>
              <w:pStyle w:val="TableParagraph"/>
              <w:spacing w:line="315" w:lineRule="exact" w:before="8"/>
              <w:ind w:left="60"/>
              <w:rPr>
                <w:sz w:val="28"/>
              </w:rPr>
            </w:pPr>
            <w:r>
              <w:rPr>
                <w:sz w:val="28"/>
              </w:rPr>
              <w:t>интернет-маркетинга</w:t>
            </w:r>
          </w:p>
        </w:tc>
        <w:tc>
          <w:tcPr>
            <w:tcW w:w="6923" w:type="dxa"/>
            <w:tcBorders>
              <w:top w:val="nil"/>
              <w:bottom w:val="nil"/>
            </w:tcBorders>
          </w:tcPr>
          <w:p>
            <w:pPr>
              <w:pStyle w:val="TableParagraph"/>
              <w:spacing w:line="321" w:lineRule="exact"/>
              <w:ind w:left="61"/>
              <w:rPr>
                <w:sz w:val="28"/>
              </w:rPr>
            </w:pPr>
            <w:r>
              <w:rPr>
                <w:sz w:val="28"/>
              </w:rPr>
              <w:t>ПК 3.2. Анализировать интернет-пространство, а также</w:t>
            </w:r>
          </w:p>
        </w:tc>
      </w:tr>
      <w:tr>
        <w:trPr>
          <w:trHeight w:val="345" w:hRule="atLeast"/>
        </w:trPr>
        <w:tc>
          <w:tcPr>
            <w:tcW w:w="2971" w:type="dxa"/>
            <w:tcBorders>
              <w:top w:val="nil"/>
              <w:bottom w:val="nil"/>
            </w:tcBorders>
          </w:tcPr>
          <w:p>
            <w:pPr>
              <w:pStyle w:val="TableParagraph"/>
              <w:spacing w:line="315" w:lineRule="exact" w:before="11"/>
              <w:ind w:left="60"/>
              <w:rPr>
                <w:sz w:val="28"/>
              </w:rPr>
            </w:pPr>
            <w:r>
              <w:rPr>
                <w:sz w:val="28"/>
              </w:rPr>
              <w:t>(по выбору)</w:t>
            </w:r>
          </w:p>
        </w:tc>
        <w:tc>
          <w:tcPr>
            <w:tcW w:w="6923" w:type="dxa"/>
            <w:tcBorders>
              <w:top w:val="nil"/>
              <w:bottom w:val="nil"/>
            </w:tcBorders>
          </w:tcPr>
          <w:p>
            <w:pPr>
              <w:pStyle w:val="TableParagraph"/>
              <w:tabs>
                <w:tab w:pos="1546" w:val="left" w:leader="none"/>
                <w:tab w:pos="3517" w:val="left" w:leader="none"/>
                <w:tab w:pos="4205" w:val="left" w:leader="none"/>
                <w:tab w:pos="5277" w:val="left" w:leader="none"/>
              </w:tabs>
              <w:spacing w:before="1"/>
              <w:ind w:left="65"/>
              <w:rPr>
                <w:sz w:val="28"/>
              </w:rPr>
            </w:pPr>
            <w:r>
              <w:rPr>
                <w:sz w:val="28"/>
              </w:rPr>
              <w:t>поведение</w:t>
              <w:tab/>
              <w:t>пользователей</w:t>
              <w:tab/>
              <w:t>при</w:t>
              <w:tab/>
              <w:t>поиске</w:t>
              <w:tab/>
              <w:t>необходимой</w:t>
            </w:r>
          </w:p>
        </w:tc>
      </w:tr>
      <w:tr>
        <w:trPr>
          <w:trHeight w:val="343"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before="1"/>
              <w:ind w:left="65"/>
              <w:rPr>
                <w:sz w:val="28"/>
              </w:rPr>
            </w:pPr>
            <w:r>
              <w:rPr>
                <w:sz w:val="28"/>
              </w:rPr>
              <w:t>информации в информационно- телекоммуникационной</w:t>
            </w:r>
          </w:p>
        </w:tc>
      </w:tr>
      <w:tr>
        <w:trPr>
          <w:trHeight w:val="343"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5" w:lineRule="exact" w:before="8"/>
              <w:ind w:left="67"/>
              <w:rPr>
                <w:sz w:val="28"/>
              </w:rPr>
            </w:pPr>
            <w:r>
              <w:rPr>
                <w:sz w:val="28"/>
              </w:rPr>
              <w:t>сети «Интернет.</w:t>
            </w:r>
          </w:p>
        </w:tc>
      </w:tr>
      <w:tr>
        <w:trPr>
          <w:trHeight w:val="341"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tabs>
                <w:tab w:pos="882" w:val="left" w:leader="none"/>
                <w:tab w:pos="1730" w:val="left" w:leader="none"/>
                <w:tab w:pos="3893" w:val="left" w:leader="none"/>
                <w:tab w:pos="5493" w:val="left" w:leader="none"/>
              </w:tabs>
              <w:spacing w:line="320" w:lineRule="exact" w:before="1"/>
              <w:ind w:left="66"/>
              <w:rPr>
                <w:sz w:val="28"/>
              </w:rPr>
            </w:pPr>
            <w:r>
              <w:rPr>
                <w:sz w:val="28"/>
              </w:rPr>
              <w:t>ПК</w:t>
              <w:tab/>
              <w:t>3.3.</w:t>
              <w:tab/>
              <w:t>Разрабатывать</w:t>
              <w:tab/>
              <w:t>стратегии</w:t>
              <w:tab/>
              <w:t>проведения</w:t>
            </w:r>
          </w:p>
        </w:tc>
      </w:tr>
      <w:tr>
        <w:trPr>
          <w:trHeight w:val="348"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tabs>
                <w:tab w:pos="2931" w:val="left" w:leader="none"/>
                <w:tab w:pos="3335" w:val="left" w:leader="none"/>
                <w:tab w:pos="4767" w:val="left" w:leader="none"/>
                <w:tab w:pos="6176" w:val="left" w:leader="none"/>
                <w:tab w:pos="6575" w:val="left" w:leader="none"/>
              </w:tabs>
              <w:spacing w:before="6"/>
              <w:ind w:left="70"/>
              <w:rPr>
                <w:sz w:val="28"/>
              </w:rPr>
            </w:pPr>
            <w:r>
              <w:rPr>
                <w:sz w:val="28"/>
              </w:rPr>
              <w:t>контекстно-медийной</w:t>
              <w:tab/>
              <w:t>и</w:t>
              <w:tab/>
              <w:t>медийной</w:t>
              <w:tab/>
              <w:t>кампаний</w:t>
              <w:tab/>
              <w:t>и</w:t>
              <w:tab/>
              <w:t>их</w:t>
            </w:r>
          </w:p>
        </w:tc>
      </w:tr>
      <w:tr>
        <w:trPr>
          <w:trHeight w:val="345"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7" w:lineRule="exact" w:before="8"/>
              <w:ind w:left="68"/>
              <w:rPr>
                <w:sz w:val="28"/>
              </w:rPr>
            </w:pPr>
            <w:r>
              <w:rPr>
                <w:sz w:val="28"/>
              </w:rPr>
              <w:t>реализации в сети Интернет.</w:t>
            </w:r>
          </w:p>
        </w:tc>
      </w:tr>
      <w:tr>
        <w:trPr>
          <w:trHeight w:val="341"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7" w:lineRule="exact" w:before="3"/>
              <w:ind w:left="66"/>
              <w:rPr>
                <w:sz w:val="28"/>
              </w:rPr>
            </w:pPr>
            <w:r>
              <w:rPr>
                <w:sz w:val="28"/>
              </w:rPr>
              <w:t>ПК 3.4. Проводить рекламные кампании в социальных</w:t>
            </w:r>
          </w:p>
        </w:tc>
      </w:tr>
      <w:tr>
        <w:trPr>
          <w:trHeight w:val="345"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tabs>
                <w:tab w:pos="1010" w:val="left" w:leader="none"/>
                <w:tab w:pos="1642" w:val="left" w:leader="none"/>
                <w:tab w:pos="3392" w:val="left" w:leader="none"/>
                <w:tab w:pos="5339" w:val="left" w:leader="none"/>
                <w:tab w:pos="5695" w:val="left" w:leader="none"/>
              </w:tabs>
              <w:spacing w:before="3"/>
              <w:ind w:left="65"/>
              <w:rPr>
                <w:sz w:val="28"/>
              </w:rPr>
            </w:pPr>
            <w:r>
              <w:rPr>
                <w:sz w:val="28"/>
              </w:rPr>
              <w:t>медиа</w:t>
              <w:tab/>
              <w:t>для</w:t>
              <w:tab/>
              <w:t>привлечения</w:t>
              <w:tab/>
              <w:t>пользователей</w:t>
              <w:tab/>
              <w:t>в</w:t>
              <w:tab/>
              <w:t>интернет­</w:t>
            </w:r>
          </w:p>
        </w:tc>
      </w:tr>
      <w:tr>
        <w:trPr>
          <w:trHeight w:val="688"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before="8"/>
              <w:ind w:left="67"/>
              <w:rPr>
                <w:sz w:val="28"/>
              </w:rPr>
            </w:pPr>
            <w:r>
              <w:rPr>
                <w:sz w:val="28"/>
              </w:rPr>
              <w:t>сообщество.</w:t>
            </w:r>
          </w:p>
          <w:p>
            <w:pPr>
              <w:pStyle w:val="TableParagraph"/>
              <w:spacing w:line="333" w:lineRule="exact" w:before="5"/>
              <w:ind w:left="66"/>
              <w:rPr>
                <w:sz w:val="28"/>
              </w:rPr>
            </w:pPr>
            <w:r>
              <w:rPr>
                <w:sz w:val="28"/>
              </w:rPr>
              <w:t>ПК </w:t>
            </w:r>
            <w:r>
              <w:rPr>
                <w:sz w:val="29"/>
              </w:rPr>
              <w:t>3.5. </w:t>
            </w:r>
            <w:r>
              <w:rPr>
                <w:sz w:val="28"/>
              </w:rPr>
              <w:t>Составлять технические задания в соответствии</w:t>
            </w:r>
          </w:p>
        </w:tc>
      </w:tr>
      <w:tr>
        <w:trPr>
          <w:trHeight w:val="344"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7" w:lineRule="exact" w:before="7"/>
              <w:ind w:left="67"/>
              <w:rPr>
                <w:sz w:val="28"/>
              </w:rPr>
            </w:pPr>
            <w:r>
              <w:rPr>
                <w:sz w:val="28"/>
              </w:rPr>
              <w:t>с требованиями заказчика.</w:t>
            </w:r>
          </w:p>
        </w:tc>
      </w:tr>
      <w:tr>
        <w:trPr>
          <w:trHeight w:val="341"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7" w:lineRule="exact" w:before="3"/>
              <w:ind w:left="66"/>
              <w:rPr>
                <w:sz w:val="28"/>
              </w:rPr>
            </w:pPr>
            <w:r>
              <w:rPr>
                <w:sz w:val="28"/>
              </w:rPr>
              <w:t>ПК 3.6. Проводить аналитические работы по реализации</w:t>
            </w:r>
          </w:p>
        </w:tc>
      </w:tr>
      <w:tr>
        <w:trPr>
          <w:trHeight w:val="343"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tabs>
                <w:tab w:pos="1859" w:val="left" w:leader="none"/>
                <w:tab w:pos="4084" w:val="left" w:leader="none"/>
                <w:tab w:pos="4844" w:val="left" w:leader="none"/>
              </w:tabs>
              <w:spacing w:line="320" w:lineRule="exact" w:before="3"/>
              <w:ind w:left="67"/>
              <w:rPr>
                <w:sz w:val="28"/>
              </w:rPr>
            </w:pPr>
            <w:r>
              <w:rPr>
                <w:sz w:val="28"/>
              </w:rPr>
              <w:t>стратегий</w:t>
              <w:tab/>
              <w:t>продвижения</w:t>
              <w:tab/>
              <w:t>в</w:t>
              <w:tab/>
              <w:t>информационно­</w:t>
            </w:r>
          </w:p>
        </w:tc>
      </w:tr>
      <w:tr>
        <w:trPr>
          <w:trHeight w:val="452" w:hRule="atLeast"/>
        </w:trPr>
        <w:tc>
          <w:tcPr>
            <w:tcW w:w="2971" w:type="dxa"/>
            <w:tcBorders>
              <w:top w:val="nil"/>
            </w:tcBorders>
          </w:tcPr>
          <w:p>
            <w:pPr>
              <w:pStyle w:val="TableParagraph"/>
              <w:rPr>
                <w:sz w:val="26"/>
              </w:rPr>
            </w:pPr>
          </w:p>
        </w:tc>
        <w:tc>
          <w:tcPr>
            <w:tcW w:w="6923" w:type="dxa"/>
            <w:tcBorders>
              <w:top w:val="nil"/>
            </w:tcBorders>
          </w:tcPr>
          <w:p>
            <w:pPr>
              <w:pStyle w:val="TableParagraph"/>
              <w:spacing w:before="6"/>
              <w:ind w:left="70"/>
              <w:rPr>
                <w:sz w:val="28"/>
              </w:rPr>
            </w:pPr>
            <w:r>
              <w:rPr>
                <w:sz w:val="28"/>
              </w:rPr>
              <w:t>телекоммуникационной сети «Интернет».</w:t>
            </w:r>
          </w:p>
        </w:tc>
      </w:tr>
      <w:tr>
        <w:trPr>
          <w:trHeight w:val="448" w:hRule="atLeast"/>
        </w:trPr>
        <w:tc>
          <w:tcPr>
            <w:tcW w:w="2971" w:type="dxa"/>
            <w:tcBorders>
              <w:bottom w:val="nil"/>
            </w:tcBorders>
          </w:tcPr>
          <w:p>
            <w:pPr>
              <w:pStyle w:val="TableParagraph"/>
              <w:spacing w:line="308" w:lineRule="exact" w:before="120"/>
              <w:ind w:left="62"/>
              <w:rPr>
                <w:sz w:val="28"/>
              </w:rPr>
            </w:pPr>
            <w:r>
              <w:rPr>
                <w:sz w:val="28"/>
              </w:rPr>
              <w:t>организация и</w:t>
            </w:r>
          </w:p>
        </w:tc>
        <w:tc>
          <w:tcPr>
            <w:tcW w:w="6923" w:type="dxa"/>
            <w:tcBorders>
              <w:bottom w:val="nil"/>
            </w:tcBorders>
          </w:tcPr>
          <w:p>
            <w:pPr>
              <w:pStyle w:val="TableParagraph"/>
              <w:tabs>
                <w:tab w:pos="839" w:val="left" w:leader="none"/>
                <w:tab w:pos="1639" w:val="left" w:leader="none"/>
                <w:tab w:pos="3723" w:val="left" w:leader="none"/>
                <w:tab w:pos="5925" w:val="left" w:leader="none"/>
              </w:tabs>
              <w:spacing w:before="101"/>
              <w:ind w:left="66"/>
              <w:rPr>
                <w:sz w:val="28"/>
              </w:rPr>
            </w:pPr>
            <w:r>
              <w:rPr>
                <w:sz w:val="28"/>
              </w:rPr>
              <w:t>ПК</w:t>
              <w:tab/>
            </w:r>
            <w:r>
              <w:rPr>
                <w:spacing w:val="-3"/>
                <w:sz w:val="28"/>
              </w:rPr>
              <w:t>3.1.</w:t>
              <w:tab/>
            </w:r>
            <w:r>
              <w:rPr>
                <w:sz w:val="28"/>
              </w:rPr>
              <w:t>Осуществлять</w:t>
              <w:tab/>
              <w:t>формирование,</w:t>
              <w:tab/>
              <w:t>ведение</w:t>
            </w:r>
          </w:p>
        </w:tc>
      </w:tr>
      <w:tr>
        <w:trPr>
          <w:trHeight w:val="341" w:hRule="atLeast"/>
        </w:trPr>
        <w:tc>
          <w:tcPr>
            <w:tcW w:w="2971" w:type="dxa"/>
            <w:tcBorders>
              <w:top w:val="nil"/>
              <w:bottom w:val="nil"/>
            </w:tcBorders>
          </w:tcPr>
          <w:p>
            <w:pPr>
              <w:pStyle w:val="TableParagraph"/>
              <w:spacing w:line="308" w:lineRule="exact" w:before="13"/>
              <w:ind w:left="62"/>
              <w:rPr>
                <w:sz w:val="28"/>
              </w:rPr>
            </w:pPr>
            <w:r>
              <w:rPr>
                <w:sz w:val="28"/>
              </w:rPr>
              <w:t>осуществление</w:t>
            </w:r>
          </w:p>
        </w:tc>
        <w:tc>
          <w:tcPr>
            <w:tcW w:w="6923" w:type="dxa"/>
            <w:tcBorders>
              <w:top w:val="nil"/>
              <w:bottom w:val="nil"/>
            </w:tcBorders>
          </w:tcPr>
          <w:p>
            <w:pPr>
              <w:pStyle w:val="TableParagraph"/>
              <w:tabs>
                <w:tab w:pos="1719" w:val="left" w:leader="none"/>
                <w:tab w:pos="2643" w:val="left" w:leader="none"/>
                <w:tab w:pos="3060" w:val="left" w:leader="none"/>
                <w:tab w:pos="4051" w:val="left" w:leader="none"/>
                <w:tab w:pos="5905" w:val="left" w:leader="none"/>
              </w:tabs>
              <w:spacing w:line="316" w:lineRule="exact"/>
              <w:ind w:left="70"/>
              <w:rPr>
                <w:sz w:val="28"/>
              </w:rPr>
            </w:pPr>
            <w:r>
              <w:rPr>
                <w:sz w:val="28"/>
              </w:rPr>
              <w:t>клиентской</w:t>
              <w:tab/>
              <w:t>базы,</w:t>
              <w:tab/>
              <w:t>а</w:t>
              <w:tab/>
              <w:t>также</w:t>
              <w:tab/>
              <w:t>мероприятий</w:t>
              <w:tab/>
              <w:t>деловой</w:t>
            </w:r>
          </w:p>
        </w:tc>
      </w:tr>
      <w:tr>
        <w:trPr>
          <w:trHeight w:val="345" w:hRule="atLeast"/>
        </w:trPr>
        <w:tc>
          <w:tcPr>
            <w:tcW w:w="2971" w:type="dxa"/>
            <w:tcBorders>
              <w:top w:val="nil"/>
              <w:bottom w:val="nil"/>
            </w:tcBorders>
          </w:tcPr>
          <w:p>
            <w:pPr>
              <w:pStyle w:val="TableParagraph"/>
              <w:spacing w:line="308" w:lineRule="exact" w:before="18"/>
              <w:ind w:left="60"/>
              <w:rPr>
                <w:sz w:val="28"/>
              </w:rPr>
            </w:pPr>
            <w:r>
              <w:rPr>
                <w:sz w:val="28"/>
              </w:rPr>
              <w:t>выставочной</w:t>
            </w:r>
          </w:p>
        </w:tc>
        <w:tc>
          <w:tcPr>
            <w:tcW w:w="6923" w:type="dxa"/>
            <w:tcBorders>
              <w:top w:val="nil"/>
              <w:bottom w:val="nil"/>
            </w:tcBorders>
          </w:tcPr>
          <w:p>
            <w:pPr>
              <w:pStyle w:val="TableParagraph"/>
              <w:tabs>
                <w:tab w:pos="582" w:val="left" w:leader="none"/>
                <w:tab w:pos="2902" w:val="left" w:leader="none"/>
                <w:tab w:pos="4613" w:val="left" w:leader="none"/>
                <w:tab w:pos="6065" w:val="left" w:leader="none"/>
                <w:tab w:pos="6580" w:val="left" w:leader="none"/>
              </w:tabs>
              <w:spacing w:line="316" w:lineRule="exact"/>
              <w:ind w:left="70"/>
              <w:rPr>
                <w:sz w:val="28"/>
              </w:rPr>
            </w:pPr>
            <w:r>
              <w:rPr>
                <w:sz w:val="28"/>
              </w:rPr>
              <w:t>и</w:t>
              <w:tab/>
              <w:t>дополнительной</w:t>
              <w:tab/>
              <w:t>программы</w:t>
              <w:tab/>
              <w:t>выставок</w:t>
              <w:tab/>
              <w:t>и</w:t>
              <w:tab/>
              <w:t>их</w:t>
            </w:r>
          </w:p>
        </w:tc>
      </w:tr>
      <w:tr>
        <w:trPr>
          <w:trHeight w:val="345" w:hRule="atLeast"/>
        </w:trPr>
        <w:tc>
          <w:tcPr>
            <w:tcW w:w="2971" w:type="dxa"/>
            <w:tcBorders>
              <w:top w:val="nil"/>
              <w:bottom w:val="nil"/>
            </w:tcBorders>
          </w:tcPr>
          <w:p>
            <w:pPr>
              <w:pStyle w:val="TableParagraph"/>
              <w:spacing w:line="313" w:lineRule="exact" w:before="13"/>
              <w:ind w:left="63"/>
              <w:rPr>
                <w:sz w:val="28"/>
              </w:rPr>
            </w:pPr>
            <w:r>
              <w:rPr>
                <w:sz w:val="28"/>
              </w:rPr>
              <w:t>деятельности (по</w:t>
            </w:r>
          </w:p>
        </w:tc>
        <w:tc>
          <w:tcPr>
            <w:tcW w:w="6923" w:type="dxa"/>
            <w:tcBorders>
              <w:top w:val="nil"/>
              <w:bottom w:val="nil"/>
            </w:tcBorders>
          </w:tcPr>
          <w:p>
            <w:pPr>
              <w:pStyle w:val="TableParagraph"/>
              <w:spacing w:line="316" w:lineRule="exact"/>
              <w:ind w:left="71"/>
              <w:rPr>
                <w:sz w:val="28"/>
              </w:rPr>
            </w:pPr>
            <w:r>
              <w:rPr>
                <w:sz w:val="28"/>
              </w:rPr>
              <w:t>актуализацию, в том числе с использованием цифровых</w:t>
            </w:r>
          </w:p>
        </w:tc>
      </w:tr>
      <w:tr>
        <w:trPr>
          <w:trHeight w:val="341" w:hRule="atLeast"/>
        </w:trPr>
        <w:tc>
          <w:tcPr>
            <w:tcW w:w="2971" w:type="dxa"/>
            <w:tcBorders>
              <w:top w:val="nil"/>
              <w:bottom w:val="nil"/>
            </w:tcBorders>
          </w:tcPr>
          <w:p>
            <w:pPr>
              <w:pStyle w:val="TableParagraph"/>
              <w:spacing w:line="308" w:lineRule="exact" w:before="13"/>
              <w:ind w:left="65"/>
              <w:rPr>
                <w:sz w:val="28"/>
              </w:rPr>
            </w:pPr>
            <w:r>
              <w:rPr>
                <w:sz w:val="28"/>
              </w:rPr>
              <w:t>выбору)</w:t>
            </w:r>
          </w:p>
        </w:tc>
        <w:tc>
          <w:tcPr>
            <w:tcW w:w="6923" w:type="dxa"/>
            <w:tcBorders>
              <w:top w:val="nil"/>
              <w:bottom w:val="nil"/>
            </w:tcBorders>
          </w:tcPr>
          <w:p>
            <w:pPr>
              <w:pStyle w:val="TableParagraph"/>
              <w:spacing w:line="321" w:lineRule="exact"/>
              <w:ind w:left="70"/>
              <w:rPr>
                <w:sz w:val="28"/>
              </w:rPr>
            </w:pPr>
            <w:r>
              <w:rPr>
                <w:sz w:val="28"/>
              </w:rPr>
              <w:t>и информационных технологий.</w:t>
            </w:r>
          </w:p>
        </w:tc>
      </w:tr>
      <w:tr>
        <w:trPr>
          <w:trHeight w:val="336" w:hRule="atLeast"/>
        </w:trPr>
        <w:tc>
          <w:tcPr>
            <w:tcW w:w="2971" w:type="dxa"/>
            <w:tcBorders>
              <w:top w:val="nil"/>
              <w:bottom w:val="nil"/>
            </w:tcBorders>
          </w:tcPr>
          <w:p>
            <w:pPr>
              <w:pStyle w:val="TableParagraph"/>
              <w:rPr>
                <w:sz w:val="24"/>
              </w:rPr>
            </w:pPr>
          </w:p>
        </w:tc>
        <w:tc>
          <w:tcPr>
            <w:tcW w:w="6923" w:type="dxa"/>
            <w:tcBorders>
              <w:top w:val="nil"/>
              <w:bottom w:val="nil"/>
            </w:tcBorders>
          </w:tcPr>
          <w:p>
            <w:pPr>
              <w:pStyle w:val="TableParagraph"/>
              <w:tabs>
                <w:tab w:pos="844" w:val="left" w:leader="none"/>
                <w:tab w:pos="1643" w:val="left" w:leader="none"/>
                <w:tab w:pos="3378" w:val="left" w:leader="none"/>
                <w:tab w:pos="5585" w:val="left" w:leader="none"/>
              </w:tabs>
              <w:spacing w:line="316" w:lineRule="exact"/>
              <w:ind w:left="66"/>
              <w:rPr>
                <w:sz w:val="28"/>
              </w:rPr>
            </w:pPr>
            <w:r>
              <w:rPr>
                <w:sz w:val="28"/>
              </w:rPr>
              <w:t>ПК</w:t>
              <w:tab/>
              <w:t>3.2.</w:t>
              <w:tab/>
              <w:t>Оформлять</w:t>
              <w:tab/>
              <w:t>маркетинговые</w:t>
              <w:tab/>
              <w:t>материалы</w:t>
            </w:r>
          </w:p>
        </w:tc>
      </w:tr>
      <w:tr>
        <w:trPr>
          <w:trHeight w:val="343"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5" w:lineRule="exact" w:before="8"/>
              <w:ind w:left="71"/>
              <w:rPr>
                <w:sz w:val="28"/>
              </w:rPr>
            </w:pPr>
            <w:r>
              <w:rPr>
                <w:sz w:val="28"/>
              </w:rPr>
              <w:t>o торгово-промышленных выставках.</w:t>
            </w:r>
          </w:p>
        </w:tc>
      </w:tr>
      <w:tr>
        <w:trPr>
          <w:trHeight w:val="343"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before="1"/>
              <w:ind w:left="71"/>
              <w:rPr>
                <w:sz w:val="28"/>
              </w:rPr>
            </w:pPr>
            <w:r>
              <w:rPr>
                <w:sz w:val="28"/>
              </w:rPr>
              <w:t>ПК 3.3. Оформлять заявочные и платежные документы</w:t>
            </w:r>
          </w:p>
        </w:tc>
      </w:tr>
      <w:tr>
        <w:trPr>
          <w:trHeight w:val="345"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7" w:lineRule="exact" w:before="8"/>
              <w:ind w:left="70"/>
              <w:rPr>
                <w:sz w:val="28"/>
              </w:rPr>
            </w:pPr>
            <w:r>
              <w:rPr>
                <w:sz w:val="28"/>
              </w:rPr>
              <w:t>участников торгово-промышленной выставки.</w:t>
            </w:r>
          </w:p>
        </w:tc>
      </w:tr>
      <w:tr>
        <w:trPr>
          <w:trHeight w:val="341"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7" w:lineRule="exact" w:before="3"/>
              <w:ind w:left="71"/>
              <w:rPr>
                <w:sz w:val="28"/>
              </w:rPr>
            </w:pPr>
            <w:r>
              <w:rPr>
                <w:sz w:val="28"/>
              </w:rPr>
              <w:t>ПК 3.4. Проводить рекламные кампании в социальных</w:t>
            </w:r>
          </w:p>
        </w:tc>
      </w:tr>
      <w:tr>
        <w:trPr>
          <w:trHeight w:val="348"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tabs>
                <w:tab w:pos="1015" w:val="left" w:leader="none"/>
                <w:tab w:pos="1647" w:val="left" w:leader="none"/>
                <w:tab w:pos="3397" w:val="left" w:leader="none"/>
                <w:tab w:pos="5344" w:val="left" w:leader="none"/>
                <w:tab w:pos="5700" w:val="left" w:leader="none"/>
              </w:tabs>
              <w:spacing w:before="3"/>
              <w:ind w:left="70"/>
              <w:rPr>
                <w:sz w:val="28"/>
              </w:rPr>
            </w:pPr>
            <w:r>
              <w:rPr>
                <w:sz w:val="28"/>
              </w:rPr>
              <w:t>медиа</w:t>
              <w:tab/>
              <w:t>для</w:t>
              <w:tab/>
              <w:t>привлечения</w:t>
              <w:tab/>
              <w:t>пользователей</w:t>
              <w:tab/>
              <w:t>в</w:t>
              <w:tab/>
              <w:t>интернет­</w:t>
            </w:r>
          </w:p>
        </w:tc>
      </w:tr>
      <w:tr>
        <w:trPr>
          <w:trHeight w:val="343"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3" w:lineRule="exact" w:before="11"/>
              <w:ind w:left="71"/>
              <w:rPr>
                <w:sz w:val="28"/>
              </w:rPr>
            </w:pPr>
            <w:r>
              <w:rPr>
                <w:sz w:val="28"/>
              </w:rPr>
              <w:t>сообщество.</w:t>
            </w:r>
          </w:p>
        </w:tc>
      </w:tr>
      <w:tr>
        <w:trPr>
          <w:trHeight w:val="338" w:hRule="atLeast"/>
        </w:trPr>
        <w:tc>
          <w:tcPr>
            <w:tcW w:w="2971" w:type="dxa"/>
            <w:tcBorders>
              <w:top w:val="nil"/>
              <w:bottom w:val="nil"/>
            </w:tcBorders>
          </w:tcPr>
          <w:p>
            <w:pPr>
              <w:pStyle w:val="TableParagraph"/>
              <w:rPr>
                <w:sz w:val="24"/>
              </w:rPr>
            </w:pPr>
          </w:p>
        </w:tc>
        <w:tc>
          <w:tcPr>
            <w:tcW w:w="6923" w:type="dxa"/>
            <w:tcBorders>
              <w:top w:val="nil"/>
              <w:bottom w:val="nil"/>
            </w:tcBorders>
          </w:tcPr>
          <w:p>
            <w:pPr>
              <w:pStyle w:val="TableParagraph"/>
              <w:tabs>
                <w:tab w:pos="873" w:val="left" w:leader="none"/>
                <w:tab w:pos="1701" w:val="left" w:leader="none"/>
                <w:tab w:pos="4075" w:val="left" w:leader="none"/>
                <w:tab w:pos="5858" w:val="left" w:leader="none"/>
              </w:tabs>
              <w:spacing w:line="319" w:lineRule="exact"/>
              <w:ind w:left="71"/>
              <w:rPr>
                <w:sz w:val="28"/>
              </w:rPr>
            </w:pPr>
            <w:r>
              <w:rPr>
                <w:sz w:val="28"/>
              </w:rPr>
              <w:t>ПК</w:t>
              <w:tab/>
              <w:t>3.5.</w:t>
              <w:tab/>
              <w:t>Организовывать</w:t>
              <w:tab/>
              <w:t>проведение</w:t>
              <w:tab/>
              <w:t>торгово­</w:t>
            </w:r>
          </w:p>
        </w:tc>
      </w:tr>
      <w:tr>
        <w:trPr>
          <w:trHeight w:val="343"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7" w:lineRule="exact" w:before="6"/>
              <w:ind w:left="75"/>
              <w:rPr>
                <w:sz w:val="28"/>
              </w:rPr>
            </w:pPr>
            <w:r>
              <w:rPr>
                <w:sz w:val="28"/>
              </w:rPr>
              <w:t>промышленной выставки в соответствии с заявленной</w:t>
            </w:r>
          </w:p>
        </w:tc>
      </w:tr>
      <w:tr>
        <w:trPr>
          <w:trHeight w:val="341"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line="317" w:lineRule="exact" w:before="3"/>
              <w:ind w:left="75"/>
              <w:rPr>
                <w:sz w:val="28"/>
              </w:rPr>
            </w:pPr>
            <w:r>
              <w:rPr>
                <w:sz w:val="28"/>
              </w:rPr>
              <w:t>программой и соглашениями с соблюдением требований</w:t>
            </w:r>
          </w:p>
        </w:tc>
      </w:tr>
      <w:tr>
        <w:trPr>
          <w:trHeight w:val="345"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tabs>
                <w:tab w:pos="1878" w:val="left" w:leader="none"/>
                <w:tab w:pos="3215" w:val="left" w:leader="none"/>
                <w:tab w:pos="5277" w:val="left" w:leader="none"/>
              </w:tabs>
              <w:spacing w:before="3"/>
              <w:ind w:left="75"/>
              <w:rPr>
                <w:sz w:val="28"/>
              </w:rPr>
            </w:pPr>
            <w:r>
              <w:rPr>
                <w:sz w:val="28"/>
              </w:rPr>
              <w:t>нормативных</w:t>
              <w:tab/>
              <w:t>правовых</w:t>
              <w:tab/>
              <w:t>актов </w:t>
            </w:r>
            <w:r>
              <w:rPr>
                <w:spacing w:val="40"/>
                <w:sz w:val="28"/>
              </w:rPr>
              <w:t> </w:t>
            </w:r>
            <w:r>
              <w:rPr>
                <w:sz w:val="28"/>
              </w:rPr>
              <w:t>в </w:t>
            </w:r>
            <w:r>
              <w:rPr>
                <w:spacing w:val="40"/>
                <w:sz w:val="28"/>
              </w:rPr>
              <w:t> </w:t>
            </w:r>
            <w:r>
              <w:rPr>
                <w:sz w:val="28"/>
              </w:rPr>
              <w:t>сфере</w:t>
              <w:tab/>
              <w:t>безопасности</w:t>
            </w:r>
          </w:p>
        </w:tc>
      </w:tr>
      <w:tr>
        <w:trPr>
          <w:trHeight w:val="350"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tabs>
                <w:tab w:pos="5789" w:val="left" w:leader="none"/>
              </w:tabs>
              <w:spacing w:before="8"/>
              <w:ind w:left="78"/>
              <w:rPr>
                <w:sz w:val="28"/>
              </w:rPr>
            </w:pPr>
            <w:r>
              <w:rPr>
                <w:sz w:val="28"/>
              </w:rPr>
              <w:t>жизнедеятельности,</w:t>
              <w:tab/>
              <w:t>экологии</w:t>
            </w:r>
          </w:p>
        </w:tc>
      </w:tr>
      <w:tr>
        <w:trPr>
          <w:trHeight w:val="675"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spacing w:before="8"/>
              <w:ind w:left="75"/>
              <w:rPr>
                <w:sz w:val="28"/>
              </w:rPr>
            </w:pPr>
            <w:r>
              <w:rPr>
                <w:sz w:val="28"/>
              </w:rPr>
              <w:t>и здравоохранения.</w:t>
            </w:r>
          </w:p>
          <w:p>
            <w:pPr>
              <w:pStyle w:val="TableParagraph"/>
              <w:spacing w:line="320" w:lineRule="exact" w:before="5"/>
              <w:ind w:left="71"/>
              <w:rPr>
                <w:sz w:val="28"/>
              </w:rPr>
            </w:pPr>
            <w:r>
              <w:rPr>
                <w:sz w:val="28"/>
              </w:rPr>
              <w:t>ПК 3.6. Осуществлять контроль исполнения клиентами</w:t>
            </w:r>
          </w:p>
        </w:tc>
      </w:tr>
      <w:tr>
        <w:trPr>
          <w:trHeight w:val="345" w:hRule="atLeast"/>
        </w:trPr>
        <w:tc>
          <w:tcPr>
            <w:tcW w:w="2971" w:type="dxa"/>
            <w:tcBorders>
              <w:top w:val="nil"/>
              <w:bottom w:val="nil"/>
            </w:tcBorders>
          </w:tcPr>
          <w:p>
            <w:pPr>
              <w:pStyle w:val="TableParagraph"/>
              <w:rPr>
                <w:sz w:val="26"/>
              </w:rPr>
            </w:pPr>
          </w:p>
        </w:tc>
        <w:tc>
          <w:tcPr>
            <w:tcW w:w="6923" w:type="dxa"/>
            <w:tcBorders>
              <w:top w:val="nil"/>
              <w:bottom w:val="nil"/>
            </w:tcBorders>
          </w:tcPr>
          <w:p>
            <w:pPr>
              <w:pStyle w:val="TableParagraph"/>
              <w:tabs>
                <w:tab w:pos="2027" w:val="left" w:leader="none"/>
                <w:tab w:pos="2735" w:val="left" w:leader="none"/>
                <w:tab w:pos="3960" w:val="left" w:leader="none"/>
                <w:tab w:pos="5310" w:val="left" w:leader="none"/>
                <w:tab w:pos="5858" w:val="left" w:leader="none"/>
              </w:tabs>
              <w:spacing w:line="320" w:lineRule="exact" w:before="6"/>
              <w:ind w:left="76"/>
              <w:rPr>
                <w:sz w:val="28"/>
              </w:rPr>
            </w:pPr>
            <w:r>
              <w:rPr>
                <w:sz w:val="28"/>
              </w:rPr>
              <w:t>обязательств</w:t>
              <w:tab/>
              <w:t>по</w:t>
              <w:tab/>
              <w:t>оплате</w:t>
              <w:tab/>
              <w:t>участия</w:t>
              <w:tab/>
              <w:t>в</w:t>
              <w:tab/>
              <w:t>торгово­</w:t>
            </w:r>
          </w:p>
        </w:tc>
      </w:tr>
      <w:tr>
        <w:trPr>
          <w:trHeight w:val="447" w:hRule="atLeast"/>
        </w:trPr>
        <w:tc>
          <w:tcPr>
            <w:tcW w:w="2971" w:type="dxa"/>
            <w:tcBorders>
              <w:top w:val="nil"/>
            </w:tcBorders>
          </w:tcPr>
          <w:p>
            <w:pPr>
              <w:pStyle w:val="TableParagraph"/>
              <w:rPr>
                <w:sz w:val="26"/>
              </w:rPr>
            </w:pPr>
          </w:p>
        </w:tc>
        <w:tc>
          <w:tcPr>
            <w:tcW w:w="6923" w:type="dxa"/>
            <w:tcBorders>
              <w:top w:val="nil"/>
            </w:tcBorders>
          </w:tcPr>
          <w:p>
            <w:pPr>
              <w:pStyle w:val="TableParagraph"/>
              <w:spacing w:before="6"/>
              <w:ind w:left="80"/>
              <w:rPr>
                <w:sz w:val="28"/>
              </w:rPr>
            </w:pPr>
            <w:r>
              <w:rPr>
                <w:sz w:val="28"/>
              </w:rPr>
              <w:t>промышленной выставке.</w:t>
            </w:r>
          </w:p>
        </w:tc>
      </w:tr>
    </w:tbl>
    <w:p>
      <w:pPr>
        <w:rPr>
          <w:sz w:val="2"/>
          <w:szCs w:val="2"/>
        </w:rPr>
      </w:pPr>
      <w:r>
        <w:rPr/>
        <w:pict>
          <v:group style="position:absolute;margin-left:0pt;margin-top:.000015pt;width:595.450pt;height:859pt;mso-position-horizontal-relative:page;mso-position-vertical-relative:page;z-index:-1180384" coordorigin="0,0" coordsize="11909,17180">
            <v:line style="position:absolute" from="6,0" to="6,17179" stroked="true" strokeweight=".600967pt" strokecolor="#000000">
              <v:stroke dashstyle="solid"/>
            </v:line>
            <v:line style="position:absolute" from="0,6" to="11909,6" stroked="true" strokeweight=".600678pt" strokecolor="#000000">
              <v:stroke dashstyle="solid"/>
            </v:line>
            <w10:wrap type="none"/>
          </v:group>
        </w:pict>
      </w:r>
    </w:p>
    <w:p>
      <w:pPr>
        <w:spacing w:after="0"/>
        <w:rPr>
          <w:sz w:val="2"/>
          <w:szCs w:val="2"/>
        </w:rPr>
        <w:sectPr>
          <w:headerReference w:type="default" r:id="rId1647"/>
          <w:footerReference w:type="default" r:id="rId1648"/>
          <w:pgSz w:w="11910" w:h="17180"/>
          <w:pgMar w:header="0" w:footer="472" w:top="1200" w:bottom="660" w:left="1260" w:right="520"/>
        </w:sectPr>
      </w:pPr>
    </w:p>
    <w:p>
      <w:pPr>
        <w:pStyle w:val="BodyText"/>
        <w:rPr>
          <w:sz w:val="20"/>
        </w:rPr>
      </w:pPr>
      <w:r>
        <w:rPr/>
        <w:pict>
          <v:line style="position:absolute;mso-position-horizontal-relative:page;mso-position-vertical-relative:page;z-index:53296" from="4.326908pt,-.000005pt" to="4.326908pt,861.119986pt" stroked="true" strokeweight="2.884605pt" strokecolor="#000000">
            <v:stroke dashstyle="solid"/>
            <w10:wrap type="none"/>
          </v:line>
        </w:pict>
      </w:r>
      <w:r>
        <w:rPr/>
        <w:pict>
          <v:line style="position:absolute;mso-position-horizontal-relative:page;mso-position-vertical-relative:page;z-index:-1180312" from="9.615350pt,2.642939pt" to="600.479987pt,2.642939pt" stroked="true" strokeweight="2.402676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p>
    <w:tbl>
      <w:tblPr>
        <w:tblW w:w="0" w:type="auto"/>
        <w:jc w:val="left"/>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1"/>
        <w:gridCol w:w="6923"/>
      </w:tblGrid>
      <w:tr>
        <w:trPr>
          <w:trHeight w:val="1253" w:hRule="atLeast"/>
        </w:trPr>
        <w:tc>
          <w:tcPr>
            <w:tcW w:w="2971" w:type="dxa"/>
          </w:tcPr>
          <w:p>
            <w:pPr>
              <w:pStyle w:val="TableParagraph"/>
              <w:rPr>
                <w:sz w:val="26"/>
              </w:rPr>
            </w:pPr>
          </w:p>
        </w:tc>
        <w:tc>
          <w:tcPr>
            <w:tcW w:w="6923" w:type="dxa"/>
          </w:tcPr>
          <w:p>
            <w:pPr>
              <w:pStyle w:val="TableParagraph"/>
              <w:spacing w:line="268" w:lineRule="auto" w:before="120"/>
              <w:ind w:left="67" w:right="39" w:hanging="3"/>
              <w:jc w:val="both"/>
              <w:rPr>
                <w:sz w:val="27"/>
              </w:rPr>
            </w:pPr>
            <w:r>
              <w:rPr>
                <w:w w:val="105"/>
                <w:sz w:val="27"/>
              </w:rPr>
              <w:t>IЖ 3.7. Консультировать участников торгово­ промышленной выставки по вопросам оптимальной организации их участия.</w:t>
            </w:r>
          </w:p>
        </w:tc>
      </w:tr>
    </w:tbl>
    <w:p>
      <w:pPr>
        <w:spacing w:before="19"/>
        <w:ind w:left="0" w:right="109" w:firstLine="0"/>
        <w:jc w:val="right"/>
        <w:rPr>
          <w:sz w:val="27"/>
        </w:rPr>
      </w:pPr>
      <w:r>
        <w:rPr>
          <w:w w:val="105"/>
          <w:sz w:val="27"/>
        </w:rPr>
        <w:t>»;</w:t>
      </w:r>
    </w:p>
    <w:p>
      <w:pPr>
        <w:spacing w:before="175"/>
        <w:ind w:left="911" w:right="0" w:firstLine="0"/>
        <w:jc w:val="left"/>
        <w:rPr>
          <w:sz w:val="27"/>
        </w:rPr>
      </w:pPr>
      <w:r>
        <w:rPr>
          <w:sz w:val="27"/>
        </w:rPr>
        <w:t>г) подпункт «в» пункта 4.7 изложить в следующей редакции:</w:t>
      </w:r>
    </w:p>
    <w:p>
      <w:pPr>
        <w:spacing w:line="379" w:lineRule="auto" w:before="180"/>
        <w:ind w:left="193" w:right="119" w:firstLine="709"/>
        <w:jc w:val="both"/>
        <w:rPr>
          <w:sz w:val="27"/>
        </w:rPr>
      </w:pPr>
      <w:r>
        <w:rPr>
          <w:w w:val="105"/>
          <w:sz w:val="27"/>
        </w:rPr>
        <w:t>«в) внешняя оценка качества образовательной программы может </w:t>
      </w:r>
      <w:r>
        <w:rPr>
          <w:w w:val="105"/>
          <w:position w:val="1"/>
          <w:sz w:val="27"/>
        </w:rPr>
        <w:t>осуществляться </w:t>
      </w:r>
      <w:r>
        <w:rPr>
          <w:w w:val="105"/>
          <w:sz w:val="27"/>
        </w:rPr>
        <w:t>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w:t>
      </w:r>
      <w:r>
        <w:rPr>
          <w:spacing w:val="-7"/>
          <w:w w:val="105"/>
          <w:sz w:val="27"/>
        </w:rPr>
        <w:t> </w:t>
      </w:r>
      <w:r>
        <w:rPr>
          <w:w w:val="105"/>
          <w:sz w:val="27"/>
        </w:rPr>
        <w:t>требованиям</w:t>
      </w:r>
      <w:r>
        <w:rPr>
          <w:spacing w:val="-6"/>
          <w:w w:val="105"/>
          <w:sz w:val="27"/>
        </w:rPr>
        <w:t> </w:t>
      </w:r>
      <w:r>
        <w:rPr>
          <w:w w:val="105"/>
          <w:sz w:val="27"/>
        </w:rPr>
        <w:t>профессиональных</w:t>
      </w:r>
      <w:r>
        <w:rPr>
          <w:spacing w:val="-25"/>
          <w:w w:val="105"/>
          <w:sz w:val="27"/>
        </w:rPr>
        <w:t> </w:t>
      </w:r>
      <w:r>
        <w:rPr>
          <w:w w:val="105"/>
          <w:sz w:val="27"/>
        </w:rPr>
        <w:t>стандартов,</w:t>
      </w:r>
      <w:r>
        <w:rPr>
          <w:spacing w:val="-2"/>
          <w:w w:val="105"/>
          <w:sz w:val="27"/>
        </w:rPr>
        <w:t> </w:t>
      </w:r>
      <w:r>
        <w:rPr>
          <w:w w:val="105"/>
          <w:sz w:val="27"/>
        </w:rPr>
        <w:t>требованиям</w:t>
      </w:r>
      <w:r>
        <w:rPr>
          <w:spacing w:val="-7"/>
          <w:w w:val="105"/>
          <w:sz w:val="27"/>
        </w:rPr>
        <w:t> </w:t>
      </w:r>
      <w:r>
        <w:rPr>
          <w:w w:val="105"/>
          <w:sz w:val="27"/>
        </w:rPr>
        <w:t>рынка</w:t>
      </w:r>
      <w:r>
        <w:rPr>
          <w:spacing w:val="-15"/>
          <w:w w:val="105"/>
          <w:sz w:val="27"/>
        </w:rPr>
        <w:t> </w:t>
      </w:r>
      <w:r>
        <w:rPr>
          <w:w w:val="105"/>
          <w:sz w:val="27"/>
        </w:rPr>
        <w:t>труда к специалистам соответствующего</w:t>
      </w:r>
      <w:r>
        <w:rPr>
          <w:spacing w:val="11"/>
          <w:w w:val="105"/>
          <w:sz w:val="27"/>
        </w:rPr>
        <w:t> </w:t>
      </w:r>
      <w:r>
        <w:rPr>
          <w:w w:val="105"/>
          <w:sz w:val="27"/>
        </w:rPr>
        <w:t>профиля.».</w:t>
      </w:r>
    </w:p>
    <w:p>
      <w:pPr>
        <w:pStyle w:val="ListParagraph"/>
        <w:numPr>
          <w:ilvl w:val="0"/>
          <w:numId w:val="38"/>
        </w:numPr>
        <w:tabs>
          <w:tab w:pos="1541" w:val="left" w:leader="none"/>
        </w:tabs>
        <w:spacing w:line="379" w:lineRule="auto" w:before="11" w:after="0"/>
        <w:ind w:left="185" w:right="128" w:firstLine="715"/>
        <w:jc w:val="both"/>
        <w:rPr>
          <w:sz w:val="27"/>
        </w:rPr>
      </w:pPr>
      <w:r>
        <w:rPr>
          <w:w w:val="105"/>
          <w:sz w:val="27"/>
        </w:rPr>
        <w:t>В фе еральном государственном образовательном стандарте среднего профессионального:  образования  по  специальности  38.02.02  Страховое  дело (по отраслям), утвержденном приказом Министерства просвещения Российской Федерации от 21 июля 2023 г. </w:t>
      </w:r>
      <w:r>
        <w:rPr>
          <w:rFonts w:ascii="Arial" w:hAnsi="Arial"/>
          <w:w w:val="105"/>
          <w:sz w:val="26"/>
        </w:rPr>
        <w:t>№ </w:t>
      </w:r>
      <w:r>
        <w:rPr>
          <w:w w:val="105"/>
          <w:sz w:val="27"/>
        </w:rPr>
        <w:t>555 (зарегистрирован Министерством юстиции Российской Федерации 18 августа 2023 г., регистрационный </w:t>
      </w:r>
      <w:r>
        <w:rPr>
          <w:rFonts w:ascii="Arial" w:hAnsi="Arial"/>
          <w:w w:val="105"/>
          <w:sz w:val="26"/>
        </w:rPr>
        <w:t>№</w:t>
      </w:r>
      <w:r>
        <w:rPr>
          <w:rFonts w:ascii="Arial" w:hAnsi="Arial"/>
          <w:spacing w:val="-45"/>
          <w:w w:val="105"/>
          <w:sz w:val="26"/>
        </w:rPr>
        <w:t> </w:t>
      </w:r>
      <w:r>
        <w:rPr>
          <w:w w:val="105"/>
          <w:sz w:val="27"/>
        </w:rPr>
        <w:t>74887):</w:t>
      </w:r>
    </w:p>
    <w:p>
      <w:pPr>
        <w:spacing w:line="381" w:lineRule="auto" w:before="3"/>
        <w:ind w:left="184" w:right="121" w:firstLine="706"/>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06" w:lineRule="exact" w:before="0"/>
        <w:ind w:left="881" w:right="0" w:firstLine="0"/>
        <w:jc w:val="left"/>
        <w:rPr>
          <w:sz w:val="27"/>
        </w:rPr>
      </w:pPr>
      <w:r>
        <w:rPr>
          <w:w w:val="105"/>
          <w:sz w:val="27"/>
        </w:rPr>
        <w:t>б) в сноске «</w:t>
      </w:r>
      <w:r>
        <w:rPr>
          <w:w w:val="105"/>
          <w:position w:val="10"/>
          <w:sz w:val="19"/>
        </w:rPr>
        <w:t>2</w:t>
      </w:r>
      <w:r>
        <w:rPr>
          <w:w w:val="105"/>
          <w:sz w:val="27"/>
        </w:rPr>
        <w:t>» слова «и от 12 августа 2022 г. </w:t>
      </w:r>
      <w:r>
        <w:rPr>
          <w:rFonts w:ascii="Arial" w:hAnsi="Arial"/>
          <w:w w:val="105"/>
          <w:sz w:val="26"/>
        </w:rPr>
        <w:t>№ </w:t>
      </w:r>
      <w:r>
        <w:rPr>
          <w:w w:val="105"/>
          <w:sz w:val="27"/>
        </w:rPr>
        <w:t>732 (зарегистрирован</w:t>
      </w:r>
    </w:p>
    <w:p>
      <w:pPr>
        <w:spacing w:line="379" w:lineRule="auto" w:before="185"/>
        <w:ind w:left="170" w:right="139" w:firstLine="4"/>
        <w:jc w:val="both"/>
        <w:rPr>
          <w:sz w:val="27"/>
        </w:rPr>
      </w:pPr>
      <w:r>
        <w:rPr>
          <w:w w:val="105"/>
          <w:sz w:val="27"/>
        </w:rPr>
        <w:t>Министерством юстиции Российской Федерации 12 сентября 2022 г., регистрационный № 70034).» заменить словами «, от 12 августа 2022 г. № 732 (зарегистрирован Министерством юстиции Российской Федерации 12 сентября 2022</w:t>
      </w:r>
      <w:r>
        <w:rPr>
          <w:spacing w:val="-12"/>
          <w:w w:val="105"/>
          <w:sz w:val="27"/>
        </w:rPr>
        <w:t> </w:t>
      </w:r>
      <w:r>
        <w:rPr>
          <w:w w:val="105"/>
          <w:sz w:val="27"/>
        </w:rPr>
        <w:t>г.,</w:t>
      </w:r>
      <w:r>
        <w:rPr>
          <w:spacing w:val="-17"/>
          <w:w w:val="105"/>
          <w:sz w:val="27"/>
        </w:rPr>
        <w:t> </w:t>
      </w:r>
      <w:r>
        <w:rPr>
          <w:w w:val="105"/>
          <w:sz w:val="27"/>
        </w:rPr>
        <w:t>регистрационный</w:t>
      </w:r>
      <w:r>
        <w:rPr>
          <w:spacing w:val="-40"/>
          <w:w w:val="105"/>
          <w:sz w:val="27"/>
        </w:rPr>
        <w:t> </w:t>
      </w:r>
      <w:r>
        <w:rPr>
          <w:rFonts w:ascii="Arial" w:hAnsi="Arial"/>
          <w:w w:val="105"/>
          <w:sz w:val="26"/>
        </w:rPr>
        <w:t>№</w:t>
      </w:r>
      <w:r>
        <w:rPr>
          <w:rFonts w:ascii="Arial" w:hAnsi="Arial"/>
          <w:spacing w:val="-21"/>
          <w:w w:val="105"/>
          <w:sz w:val="26"/>
        </w:rPr>
        <w:t> </w:t>
      </w:r>
      <w:r>
        <w:rPr>
          <w:w w:val="105"/>
          <w:sz w:val="27"/>
        </w:rPr>
        <w:t>70034)</w:t>
      </w:r>
      <w:r>
        <w:rPr>
          <w:spacing w:val="-13"/>
          <w:w w:val="105"/>
          <w:sz w:val="27"/>
        </w:rPr>
        <w:t> </w:t>
      </w:r>
      <w:r>
        <w:rPr>
          <w:w w:val="105"/>
          <w:sz w:val="27"/>
        </w:rPr>
        <w:t>и</w:t>
      </w:r>
      <w:r>
        <w:rPr>
          <w:spacing w:val="-21"/>
          <w:w w:val="105"/>
          <w:sz w:val="27"/>
        </w:rPr>
        <w:t> </w:t>
      </w:r>
      <w:r>
        <w:rPr>
          <w:w w:val="105"/>
          <w:sz w:val="27"/>
        </w:rPr>
        <w:t>от</w:t>
      </w:r>
      <w:r>
        <w:rPr>
          <w:spacing w:val="-16"/>
          <w:w w:val="105"/>
          <w:sz w:val="27"/>
        </w:rPr>
        <w:t> </w:t>
      </w:r>
      <w:r>
        <w:rPr>
          <w:w w:val="105"/>
          <w:sz w:val="27"/>
        </w:rPr>
        <w:t>27</w:t>
      </w:r>
      <w:r>
        <w:rPr>
          <w:spacing w:val="-15"/>
          <w:w w:val="105"/>
          <w:sz w:val="27"/>
        </w:rPr>
        <w:t> </w:t>
      </w:r>
      <w:r>
        <w:rPr>
          <w:w w:val="105"/>
          <w:sz w:val="27"/>
        </w:rPr>
        <w:t>декабря</w:t>
      </w:r>
      <w:r>
        <w:rPr>
          <w:spacing w:val="-4"/>
          <w:w w:val="105"/>
          <w:sz w:val="27"/>
        </w:rPr>
        <w:t> </w:t>
      </w:r>
      <w:r>
        <w:rPr>
          <w:w w:val="105"/>
          <w:sz w:val="27"/>
        </w:rPr>
        <w:t>2023</w:t>
      </w:r>
      <w:r>
        <w:rPr>
          <w:spacing w:val="-8"/>
          <w:w w:val="105"/>
          <w:sz w:val="27"/>
        </w:rPr>
        <w:t> </w:t>
      </w:r>
      <w:r>
        <w:rPr>
          <w:w w:val="105"/>
          <w:sz w:val="27"/>
        </w:rPr>
        <w:t>г.</w:t>
      </w:r>
      <w:r>
        <w:rPr>
          <w:spacing w:val="-36"/>
          <w:w w:val="105"/>
          <w:sz w:val="27"/>
        </w:rPr>
        <w:t> </w:t>
      </w:r>
      <w:r>
        <w:rPr>
          <w:rFonts w:ascii="Arial" w:hAnsi="Arial"/>
          <w:w w:val="105"/>
          <w:sz w:val="26"/>
        </w:rPr>
        <w:t>№</w:t>
      </w:r>
      <w:r>
        <w:rPr>
          <w:rFonts w:ascii="Arial" w:hAnsi="Arial"/>
          <w:spacing w:val="-20"/>
          <w:w w:val="105"/>
          <w:sz w:val="26"/>
        </w:rPr>
        <w:t> </w:t>
      </w:r>
      <w:r>
        <w:rPr>
          <w:w w:val="105"/>
          <w:sz w:val="27"/>
        </w:rPr>
        <w:t>1028</w:t>
      </w:r>
      <w:r>
        <w:rPr>
          <w:spacing w:val="-9"/>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56"/>
          <w:w w:val="105"/>
          <w:sz w:val="26"/>
        </w:rPr>
        <w:t> </w:t>
      </w:r>
      <w:r>
        <w:rPr>
          <w:w w:val="105"/>
          <w:sz w:val="27"/>
        </w:rPr>
        <w:t>77121).»;</w:t>
      </w:r>
    </w:p>
    <w:p>
      <w:pPr>
        <w:spacing w:before="7"/>
        <w:ind w:left="880" w:right="0" w:firstLine="0"/>
        <w:jc w:val="left"/>
        <w:rPr>
          <w:sz w:val="27"/>
        </w:rPr>
      </w:pPr>
      <w:r>
        <w:rPr>
          <w:w w:val="105"/>
          <w:sz w:val="27"/>
        </w:rPr>
        <w:t>в) в Таблице № 2 пункта 3.3 строку</w:t>
      </w:r>
    </w:p>
    <w:p>
      <w:pPr>
        <w:spacing w:before="179"/>
        <w:ind w:left="878" w:right="0" w:firstLine="0"/>
        <w:jc w:val="left"/>
        <w:rPr>
          <w:sz w:val="27"/>
        </w:rPr>
      </w:pPr>
      <w:r>
        <w:rPr/>
        <w:pict>
          <v:shape style="position:absolute;margin-left:65.384377pt;margin-top:32.605911pt;width:134.15pt;height:43.5pt;mso-position-horizontal-relative:page;mso-position-vertical-relative:paragraph;z-index:53344" type="#_x0000_t202" filled="false" stroked="true" strokeweight=".721151pt" strokecolor="#000000">
            <v:textbox inset="0,0,0,0">
              <w:txbxContent>
                <w:p>
                  <w:pPr>
                    <w:spacing w:line="252" w:lineRule="auto" w:before="120"/>
                    <w:ind w:left="51" w:right="0" w:firstLine="4"/>
                    <w:jc w:val="left"/>
                    <w:rPr>
                      <w:sz w:val="27"/>
                    </w:rPr>
                  </w:pPr>
                  <w:r>
                    <w:rPr>
                      <w:w w:val="105"/>
                      <w:sz w:val="27"/>
                    </w:rPr>
                    <w:t>страхование иное, чем страхование</w:t>
                  </w:r>
                </w:p>
              </w:txbxContent>
            </v:textbox>
            <v:stroke dashstyle="solid"/>
            <w10:wrap type="none"/>
          </v:shape>
        </w:pict>
      </w:r>
      <w:r>
        <w:rPr>
          <w:w w:val="108"/>
          <w:sz w:val="27"/>
        </w:rPr>
        <w:t>«</w:t>
      </w:r>
    </w:p>
    <w:p>
      <w:pPr>
        <w:pStyle w:val="BodyText"/>
        <w:spacing w:before="1"/>
        <w:rPr>
          <w:sz w:val="10"/>
        </w:rPr>
      </w:pPr>
      <w:r>
        <w:rPr/>
        <w:pict>
          <v:shape style="position:absolute;margin-left:199.518509pt;margin-top:8.168291pt;width:373.8pt;height:43.5pt;mso-position-horizontal-relative:page;mso-position-vertical-relative:paragraph;z-index:53272;mso-wrap-distance-left:0;mso-wrap-distance-right:0" type="#_x0000_t202" filled="false" stroked="true" strokeweight=".721151pt" strokecolor="#000000">
            <v:textbox inset="0,0,0,0">
              <w:txbxContent>
                <w:p>
                  <w:pPr>
                    <w:tabs>
                      <w:tab w:pos="639" w:val="left" w:leader="none"/>
                      <w:tab w:pos="2606" w:val="left" w:leader="none"/>
                      <w:tab w:pos="4304" w:val="left" w:leader="none"/>
                    </w:tabs>
                    <w:spacing w:line="249" w:lineRule="auto" w:before="110"/>
                    <w:ind w:left="58" w:right="72" w:hanging="6"/>
                    <w:jc w:val="left"/>
                    <w:rPr>
                      <w:sz w:val="27"/>
                    </w:rPr>
                  </w:pPr>
                  <w:r>
                    <w:rPr>
                      <w:w w:val="105"/>
                      <w:sz w:val="27"/>
                    </w:rPr>
                    <w:t>IЖ</w:t>
                    <w:tab/>
                    <w:t>6.1. </w:t>
                  </w:r>
                  <w:r>
                    <w:rPr>
                      <w:spacing w:val="30"/>
                      <w:w w:val="105"/>
                      <w:sz w:val="27"/>
                    </w:rPr>
                    <w:t> </w:t>
                  </w:r>
                  <w:r>
                    <w:rPr>
                      <w:w w:val="105"/>
                      <w:sz w:val="27"/>
                    </w:rPr>
                    <w:t>Выявлять</w:t>
                    <w:tab/>
                    <w:t>потребности</w:t>
                    <w:tab/>
                    <w:t>клиентов в страховании имущества, ответственности и финансовых</w:t>
                  </w:r>
                  <w:r>
                    <w:rPr>
                      <w:spacing w:val="-16"/>
                      <w:w w:val="105"/>
                      <w:sz w:val="27"/>
                    </w:rPr>
                    <w:t> </w:t>
                  </w:r>
                  <w:r>
                    <w:rPr>
                      <w:w w:val="105"/>
                      <w:sz w:val="27"/>
                    </w:rPr>
                    <w:t>рисков.</w:t>
                  </w:r>
                </w:p>
              </w:txbxContent>
            </v:textbox>
            <v:stroke dashstyle="solid"/>
            <w10:wrap type="topAndBottom"/>
          </v:shape>
        </w:pict>
      </w:r>
    </w:p>
    <w:p>
      <w:pPr>
        <w:spacing w:after="0"/>
        <w:rPr>
          <w:sz w:val="10"/>
        </w:rPr>
        <w:sectPr>
          <w:headerReference w:type="default" r:id="rId1649"/>
          <w:footerReference w:type="default" r:id="rId1650"/>
          <w:pgSz w:w="12010" w:h="17230"/>
          <w:pgMar w:header="0" w:footer="453" w:top="0" w:bottom="640" w:left="1200" w:right="320"/>
        </w:sectPr>
      </w:pPr>
    </w:p>
    <w:p>
      <w:pPr>
        <w:pStyle w:val="BodyText"/>
        <w:ind w:left="2844"/>
        <w:rPr>
          <w:sz w:val="20"/>
        </w:rPr>
      </w:pPr>
      <w:r>
        <w:rPr/>
        <w:pict>
          <v:group style="position:absolute;margin-left:0pt;margin-top:.000005pt;width:597.6pt;height:860.4pt;mso-position-horizontal-relative:page;mso-position-vertical-relative:page;z-index:-1180168" coordorigin="0,0" coordsize="11952,17208">
            <v:line style="position:absolute" from="8,0" to="8,17208" stroked="true" strokeweight=".841349pt" strokecolor="#000000">
              <v:stroke dashstyle="solid"/>
            </v:line>
            <v:line style="position:absolute" from="77,14" to="11952,14" stroked="true" strokeweight="1.441627pt" strokecolor="#000000">
              <v:stroke dashstyle="solid"/>
            </v:line>
            <v:shape style="position:absolute;left:1161;top:1051;width:10176;height:1181" coordorigin="1162,1051" coordsize="10176,1181" path="m6899,16175l6899,15002m11351,16165l11351,14993m1163,15026l11356,15026m1183,16160l11356,16160e" filled="false" stroked="true" strokeweight=".72098pt" strokecolor="#000000">
              <v:path arrowok="t"/>
              <v:stroke dashstyle="solid"/>
            </v:shape>
            <w10:wrap type="none"/>
          </v:group>
        </w:pict>
      </w:r>
      <w:r>
        <w:rPr>
          <w:position w:val="0"/>
          <w:sz w:val="20"/>
        </w:rPr>
        <w:pict>
          <v:shape style="width:373.8pt;height:44.95pt;mso-position-horizontal-relative:char;mso-position-vertical-relative:line" type="#_x0000_t202" filled="false" stroked="true" strokeweight=".721156pt" strokecolor="#000000">
            <w10:anchorlock/>
            <v:textbox inset="0,0,0,0">
              <w:txbxContent>
                <w:p>
                  <w:pPr>
                    <w:pStyle w:val="BodyText"/>
                    <w:tabs>
                      <w:tab w:pos="831" w:val="left" w:leader="none"/>
                      <w:tab w:pos="1631" w:val="left" w:leader="none"/>
                      <w:tab w:pos="3349" w:val="left" w:leader="none"/>
                      <w:tab w:pos="4145" w:val="left" w:leader="none"/>
                      <w:tab w:pos="5462" w:val="left" w:leader="none"/>
                    </w:tabs>
                    <w:spacing w:line="254" w:lineRule="auto" w:before="116"/>
                    <w:ind w:left="63" w:right="32" w:hanging="4"/>
                  </w:pPr>
                  <w:r>
                    <w:rPr/>
                    <w:t>ПК</w:t>
                    <w:tab/>
                    <w:t>6.2.</w:t>
                    <w:tab/>
                    <w:t>Составлять</w:t>
                    <w:tab/>
                    <w:t>для</w:t>
                    <w:tab/>
                    <w:t>клиента</w:t>
                    <w:tab/>
                    <w:t>индивидуальное комплексное решение страхования имущественных</w:t>
                  </w:r>
                  <w:r>
                    <w:rPr>
                      <w:spacing w:val="1"/>
                    </w:rPr>
                    <w:t> </w:t>
                  </w:r>
                  <w:r>
                    <w:rPr/>
                    <w:t>рисков.</w:t>
                  </w:r>
                </w:p>
              </w:txbxContent>
            </v:textbox>
            <v:stroke dashstyle="solid"/>
          </v:shape>
        </w:pict>
      </w:r>
      <w:r>
        <w:rPr>
          <w:position w:val="0"/>
          <w:sz w:val="20"/>
        </w:rPr>
      </w:r>
    </w:p>
    <w:p>
      <w:pPr>
        <w:spacing w:line="303" w:lineRule="exact" w:before="0"/>
        <w:ind w:left="0" w:right="116" w:firstLine="0"/>
        <w:jc w:val="right"/>
        <w:rPr>
          <w:sz w:val="27"/>
        </w:rPr>
      </w:pPr>
      <w:r>
        <w:rPr/>
        <w:pict>
          <v:shape style="position:absolute;margin-left:62.500214pt;margin-top:-46.378845pt;width:134.15pt;height:44.95pt;mso-position-horizontal-relative:page;mso-position-vertical-relative:paragraph;z-index:53512" type="#_x0000_t202" filled="false" stroked="true" strokeweight=".721156pt" strokecolor="#000000">
            <v:textbox inset="0,0,0,0">
              <w:txbxContent>
                <w:p>
                  <w:pPr>
                    <w:pStyle w:val="BodyText"/>
                    <w:spacing w:before="111"/>
                    <w:ind w:left="61"/>
                  </w:pPr>
                  <w:r>
                    <w:rPr/>
                    <w:t>жизни (по выбору)</w:t>
                  </w:r>
                </w:p>
              </w:txbxContent>
            </v:textbox>
            <v:stroke dashstyle="solid"/>
            <w10:wrap type="none"/>
          </v:shape>
        </w:pict>
      </w:r>
      <w:r>
        <w:rPr>
          <w:w w:val="108"/>
          <w:sz w:val="27"/>
        </w:rPr>
        <w:t>»</w:t>
      </w:r>
    </w:p>
    <w:p>
      <w:pPr>
        <w:pStyle w:val="BodyText"/>
        <w:spacing w:before="170"/>
        <w:ind w:left="940"/>
      </w:pPr>
      <w:r>
        <w:rPr/>
        <w:t>заменить строкой</w:t>
      </w:r>
    </w:p>
    <w:p>
      <w:pPr>
        <w:pStyle w:val="BodyText"/>
        <w:spacing w:before="178"/>
        <w:ind w:left="935"/>
      </w:pPr>
      <w:r>
        <w:rPr/>
        <w:pict>
          <v:shape style="position:absolute;margin-left:62.259827pt;margin-top:33.503189pt;width:134.15pt;height:76.9pt;mso-position-horizontal-relative:page;mso-position-vertical-relative:paragraph;z-index:53488" type="#_x0000_t202" filled="false" stroked="true" strokeweight=".721156pt" strokecolor="#000000">
            <v:textbox inset="0,0,0,0">
              <w:txbxContent>
                <w:p>
                  <w:pPr>
                    <w:pStyle w:val="BodyText"/>
                    <w:spacing w:line="244" w:lineRule="auto" w:before="111"/>
                    <w:ind w:left="55" w:right="355" w:firstLine="4"/>
                  </w:pPr>
                  <w:r>
                    <w:rPr/>
                    <w:t>страхование иное, чем страхование жизни (по выбору)</w:t>
                  </w:r>
                </w:p>
              </w:txbxContent>
            </v:textbox>
            <v:stroke dashstyle="solid"/>
            <w10:wrap type="none"/>
          </v:shape>
        </w:pict>
      </w:r>
      <w:r>
        <w:rPr>
          <w:w w:val="104"/>
        </w:rPr>
        <w:t>«</w:t>
      </w:r>
    </w:p>
    <w:p>
      <w:pPr>
        <w:pStyle w:val="BodyText"/>
        <w:spacing w:before="8"/>
        <w:rPr>
          <w:sz w:val="10"/>
        </w:rPr>
      </w:pPr>
      <w:r>
        <w:rPr/>
        <w:pict>
          <v:shape style="position:absolute;margin-left:196.394897pt;margin-top:8.510685pt;width:373.8pt;height:76.9pt;mso-position-horizontal-relative:page;mso-position-vertical-relative:paragraph;z-index:53392;mso-wrap-distance-left:0;mso-wrap-distance-right:0" type="#_x0000_t202" filled="false" stroked="true" strokeweight=".721156pt" strokecolor="#000000">
            <v:textbox inset="0,0,0,0">
              <w:txbxContent>
                <w:p>
                  <w:pPr>
                    <w:pStyle w:val="BodyText"/>
                    <w:tabs>
                      <w:tab w:pos="2611" w:val="left" w:leader="none"/>
                      <w:tab w:pos="4308" w:val="left" w:leader="none"/>
                    </w:tabs>
                    <w:spacing w:line="242" w:lineRule="auto" w:before="111"/>
                    <w:ind w:left="63" w:right="72" w:hanging="4"/>
                  </w:pPr>
                  <w:r>
                    <w:rPr/>
                    <w:t>ПК </w:t>
                  </w:r>
                  <w:r>
                    <w:rPr>
                      <w:spacing w:val="47"/>
                    </w:rPr>
                    <w:t> </w:t>
                  </w:r>
                  <w:r>
                    <w:rPr>
                      <w:spacing w:val="-3"/>
                    </w:rPr>
                    <w:t>5.1. </w:t>
                  </w:r>
                  <w:r>
                    <w:rPr>
                      <w:spacing w:val="51"/>
                    </w:rPr>
                    <w:t> </w:t>
                  </w:r>
                  <w:r>
                    <w:rPr/>
                    <w:t>Выявлять</w:t>
                    <w:tab/>
                    <w:t>потребности</w:t>
                    <w:tab/>
                    <w:t>клиентов в страховании имущества, ответственности и финансовых</w:t>
                  </w:r>
                  <w:r>
                    <w:rPr>
                      <w:spacing w:val="2"/>
                    </w:rPr>
                    <w:t> </w:t>
                  </w:r>
                  <w:r>
                    <w:rPr/>
                    <w:t>рисков.</w:t>
                  </w:r>
                </w:p>
                <w:p>
                  <w:pPr>
                    <w:pStyle w:val="BodyText"/>
                    <w:tabs>
                      <w:tab w:pos="830" w:val="left" w:leader="none"/>
                      <w:tab w:pos="1626" w:val="left" w:leader="none"/>
                      <w:tab w:pos="3349" w:val="left" w:leader="none"/>
                      <w:tab w:pos="4140" w:val="left" w:leader="none"/>
                      <w:tab w:pos="5457" w:val="left" w:leader="none"/>
                    </w:tabs>
                    <w:spacing w:line="242" w:lineRule="auto" w:before="8"/>
                    <w:ind w:left="58" w:right="36"/>
                  </w:pPr>
                  <w:r>
                    <w:rPr/>
                    <w:t>ПК</w:t>
                    <w:tab/>
                    <w:t>5;2.</w:t>
                    <w:tab/>
                    <w:t>Составлять</w:t>
                    <w:tab/>
                    <w:t>для</w:t>
                    <w:tab/>
                    <w:t>клиента</w:t>
                    <w:tab/>
                    <w:t>индивидуальное комплексное решение страхования имущественных</w:t>
                  </w:r>
                  <w:r>
                    <w:rPr>
                      <w:spacing w:val="-1"/>
                    </w:rPr>
                    <w:t> </w:t>
                  </w:r>
                  <w:r>
                    <w:rPr/>
                    <w:t>рисков.</w:t>
                  </w:r>
                </w:p>
              </w:txbxContent>
            </v:textbox>
            <v:stroke dashstyle="solid"/>
            <w10:wrap type="topAndBottom"/>
          </v:shape>
        </w:pict>
      </w:r>
    </w:p>
    <w:p>
      <w:pPr>
        <w:spacing w:line="286" w:lineRule="exact" w:before="0"/>
        <w:ind w:left="10190" w:right="0" w:firstLine="0"/>
        <w:jc w:val="left"/>
        <w:rPr>
          <w:sz w:val="27"/>
        </w:rPr>
      </w:pPr>
      <w:r>
        <w:rPr>
          <w:w w:val="105"/>
          <w:sz w:val="27"/>
        </w:rPr>
        <w:t>».</w:t>
      </w:r>
    </w:p>
    <w:p>
      <w:pPr>
        <w:pStyle w:val="ListParagraph"/>
        <w:numPr>
          <w:ilvl w:val="0"/>
          <w:numId w:val="38"/>
        </w:numPr>
        <w:tabs>
          <w:tab w:pos="1579" w:val="left" w:leader="none"/>
        </w:tabs>
        <w:spacing w:line="367" w:lineRule="auto" w:before="180" w:after="0"/>
        <w:ind w:left="228" w:right="115" w:firstLine="710"/>
        <w:jc w:val="both"/>
        <w:rPr>
          <w:sz w:val="28"/>
        </w:rPr>
      </w:pPr>
      <w:r>
        <w:rPr>
          <w:sz w:val="28"/>
        </w:rPr>
        <w:t>В федеральном государственном образовательном стандарте среднего профессионального образования по профессии 18.01.35 Аппаратчик-оператор производства химических соединений, утвержденном приказом Министерства просвещения Российской Федерации от 27 октября 2023 г. </w:t>
      </w:r>
      <w:r>
        <w:rPr>
          <w:rFonts w:ascii="Arial" w:hAnsi="Arial"/>
          <w:sz w:val="25"/>
        </w:rPr>
        <w:t>№ </w:t>
      </w:r>
      <w:r>
        <w:rPr>
          <w:sz w:val="28"/>
        </w:rPr>
        <w:t>795 (зарегистрирован Министерством юстиции Российской Федерации 22 ноября 2023 г., регистрационный </w:t>
      </w:r>
      <w:r>
        <w:rPr>
          <w:rFonts w:ascii="Arial" w:hAnsi="Arial"/>
          <w:sz w:val="25"/>
        </w:rPr>
        <w:t>№</w:t>
      </w:r>
      <w:r>
        <w:rPr>
          <w:rFonts w:ascii="Arial" w:hAnsi="Arial"/>
          <w:spacing w:val="-39"/>
          <w:sz w:val="25"/>
        </w:rPr>
        <w:t> </w:t>
      </w:r>
      <w:r>
        <w:rPr>
          <w:sz w:val="28"/>
        </w:rPr>
        <w:t>76058):</w:t>
      </w:r>
    </w:p>
    <w:p>
      <w:pPr>
        <w:pStyle w:val="BodyText"/>
        <w:spacing w:line="369" w:lineRule="auto"/>
        <w:ind w:left="226" w:right="147" w:firstLine="707"/>
        <w:jc w:val="both"/>
      </w:pPr>
      <w:r>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pStyle w:val="BodyText"/>
        <w:spacing w:line="304" w:lineRule="exact"/>
        <w:ind w:left="927"/>
      </w:pPr>
      <w:r>
        <w:rPr/>
        <w:t>6) в сноске «</w:t>
      </w:r>
      <w:r>
        <w:rPr>
          <w:position w:val="9"/>
          <w:sz w:val="19"/>
        </w:rPr>
        <w:t>2</w:t>
      </w:r>
      <w:r>
        <w:rPr/>
        <w:t>» слова «и от 12 августа 2022 г. </w:t>
      </w:r>
      <w:r>
        <w:rPr>
          <w:rFonts w:ascii="Arial" w:hAnsi="Arial"/>
          <w:sz w:val="26"/>
        </w:rPr>
        <w:t>№ </w:t>
      </w:r>
      <w:r>
        <w:rPr/>
        <w:t>732 (зарегистрирован</w:t>
      </w:r>
    </w:p>
    <w:p>
      <w:pPr>
        <w:pStyle w:val="BodyText"/>
        <w:spacing w:line="367" w:lineRule="auto" w:before="167"/>
        <w:ind w:left="218" w:right="124" w:firstLine="4"/>
        <w:jc w:val="both"/>
      </w:pPr>
      <w:r>
        <w:rPr/>
        <w:t>Министерством юстиции Российской Федерации 12 сентября 2022 г., регистрационный </w:t>
      </w:r>
      <w:r>
        <w:rPr>
          <w:rFonts w:ascii="Arial" w:hAnsi="Arial"/>
          <w:sz w:val="25"/>
        </w:rPr>
        <w:t>№ </w:t>
      </w:r>
      <w:r>
        <w:rPr/>
        <w:t>:70034).» заменить словами «, от 12 августа 2022 г. </w:t>
      </w:r>
      <w:r>
        <w:rPr>
          <w:rFonts w:ascii="Arial" w:hAnsi="Arial"/>
          <w:sz w:val="25"/>
        </w:rPr>
        <w:t>№ </w:t>
      </w:r>
      <w:r>
        <w:rPr/>
        <w:t>732 (зарегистрирован Министерством юстиции Российской Федерации 12  сентября 2022 г., регистрационный </w:t>
      </w:r>
      <w:r>
        <w:rPr>
          <w:sz w:val="27"/>
        </w:rPr>
        <w:t>№ </w:t>
      </w:r>
      <w:r>
        <w:rPr/>
        <w:t>70034) и от 27 декабря 2023 г. </w:t>
      </w:r>
      <w:r>
        <w:rPr>
          <w:sz w:val="27"/>
        </w:rPr>
        <w:t>№ </w:t>
      </w:r>
      <w:r>
        <w:rPr/>
        <w:t>1028 (зарегистрирован Министерством юстиции Российской Федерации 2 февраля 2024 г., регистрационный </w:t>
      </w:r>
      <w:r>
        <w:rPr>
          <w:rFonts w:ascii="Arial" w:hAnsi="Arial"/>
          <w:sz w:val="25"/>
        </w:rPr>
        <w:t>№</w:t>
      </w:r>
      <w:r>
        <w:rPr>
          <w:rFonts w:ascii="Arial" w:hAnsi="Arial"/>
          <w:spacing w:val="-39"/>
          <w:sz w:val="25"/>
        </w:rPr>
        <w:t> </w:t>
      </w:r>
      <w:r>
        <w:rPr/>
        <w:t>77121).»;</w:t>
      </w:r>
    </w:p>
    <w:p>
      <w:pPr>
        <w:pStyle w:val="BodyText"/>
        <w:spacing w:line="317" w:lineRule="exact"/>
        <w:ind w:left="932"/>
      </w:pPr>
      <w:r>
        <w:rPr/>
        <w:t>в) в Таблице </w:t>
      </w:r>
      <w:r>
        <w:rPr>
          <w:rFonts w:ascii="Arial" w:hAnsi="Arial"/>
          <w:sz w:val="26"/>
        </w:rPr>
        <w:t>№ </w:t>
      </w:r>
      <w:r>
        <w:rPr/>
        <w:t>1 пункта 2.1 строку</w:t>
      </w:r>
    </w:p>
    <w:p>
      <w:pPr>
        <w:pStyle w:val="BodyText"/>
        <w:spacing w:before="178"/>
        <w:ind w:left="930"/>
      </w:pPr>
      <w:r>
        <w:rPr>
          <w:w w:val="104"/>
        </w:rPr>
        <w:t>«</w:t>
      </w:r>
    </w:p>
    <w:p>
      <w:pPr>
        <w:pStyle w:val="BodyText"/>
        <w:spacing w:before="5"/>
        <w:rPr>
          <w:sz w:val="9"/>
        </w:rPr>
      </w:pPr>
      <w:r>
        <w:rPr/>
        <w:pict>
          <v:shape style="position:absolute;margin-left:59.615589pt;margin-top:7.808323pt;width:285.350pt;height:56.75pt;mso-position-horizontal-relative:page;mso-position-vertical-relative:paragraph;z-index:53416;mso-wrap-distance-left:0;mso-wrap-distance-right:0" type="#_x0000_t202" filled="false" stroked="true" strokeweight=".721156pt" strokecolor="#000000">
            <v:textbox inset="0,0,0,0">
              <w:txbxContent>
                <w:p>
                  <w:pPr>
                    <w:pStyle w:val="BodyText"/>
                    <w:spacing w:line="278" w:lineRule="auto" w:before="10"/>
                    <w:ind w:left="213" w:right="231" w:firstLine="3"/>
                    <w:jc w:val="center"/>
                  </w:pPr>
                  <w:r>
                    <w:rPr/>
                    <w:t>на базе основного общего образования, включая получение среднего общего образования</w:t>
                  </w:r>
                  <w:r>
                    <w:rPr>
                      <w:spacing w:val="-4"/>
                    </w:rPr>
                    <w:t> </w:t>
                  </w:r>
                  <w:r>
                    <w:rPr/>
                    <w:t>в</w:t>
                  </w:r>
                  <w:r>
                    <w:rPr>
                      <w:spacing w:val="-29"/>
                    </w:rPr>
                    <w:t> </w:t>
                  </w:r>
                  <w:r>
                    <w:rPr/>
                    <w:t>соответствии</w:t>
                  </w:r>
                  <w:r>
                    <w:rPr>
                      <w:spacing w:val="-11"/>
                    </w:rPr>
                    <w:t> </w:t>
                  </w:r>
                  <w:r>
                    <w:rPr/>
                    <w:t>с</w:t>
                  </w:r>
                  <w:r>
                    <w:rPr>
                      <w:spacing w:val="-26"/>
                    </w:rPr>
                    <w:t> </w:t>
                  </w:r>
                  <w:r>
                    <w:rPr/>
                    <w:t>требованиями</w:t>
                  </w:r>
                </w:p>
              </w:txbxContent>
            </v:textbox>
            <v:stroke dashstyle="solid"/>
            <w10:wrap type="topAndBottom"/>
          </v:shape>
        </w:pict>
      </w:r>
      <w:r>
        <w:rPr/>
        <w:pict>
          <v:shape style="position:absolute;margin-left:442.565796pt;margin-top:8.533330pt;width:28.8pt;height:15.55pt;mso-position-horizontal-relative:page;mso-position-vertical-relative:paragraph;z-index:53440;mso-wrap-distance-left:0;mso-wrap-distance-right:0" type="#_x0000_t202" filled="false" stroked="false">
            <v:textbox inset="0,0,0,0">
              <w:txbxContent>
                <w:p>
                  <w:pPr>
                    <w:pStyle w:val="BodyText"/>
                    <w:spacing w:line="310" w:lineRule="exact"/>
                  </w:pPr>
                  <w:r>
                    <w:rPr/>
                    <w:t>4428</w:t>
                  </w:r>
                </w:p>
              </w:txbxContent>
            </v:textbox>
            <w10:wrap type="topAndBottom"/>
          </v:shape>
        </w:pict>
      </w:r>
    </w:p>
    <w:p>
      <w:pPr>
        <w:spacing w:after="0"/>
        <w:rPr>
          <w:sz w:val="9"/>
        </w:rPr>
        <w:sectPr>
          <w:headerReference w:type="default" r:id="rId1651"/>
          <w:footerReference w:type="default" r:id="rId1652"/>
          <w:pgSz w:w="11960" w:h="17210"/>
          <w:pgMar w:header="689" w:footer="490" w:top="1240" w:bottom="680" w:left="1080" w:right="340"/>
        </w:sectPr>
      </w:pPr>
    </w:p>
    <w:p>
      <w:pPr>
        <w:pStyle w:val="BodyText"/>
        <w:rPr>
          <w:sz w:val="25"/>
        </w:rPr>
      </w:pPr>
      <w:r>
        <w:rPr/>
        <w:pict>
          <v:line style="position:absolute;mso-position-horizontal-relative:page;mso-position-vertical-relative:page;z-index:53656" from="3.846148pt,39.403873pt" to="3.846148pt,861.84002pt" stroked="true" strokeweight="2.403842pt" strokecolor="#000000">
            <v:stroke dashstyle="solid"/>
            <w10:wrap type="none"/>
          </v:line>
        </w:pict>
      </w:r>
      <w:r>
        <w:rPr/>
        <w:pict>
          <v:line style="position:absolute;mso-position-horizontal-relative:page;mso-position-vertical-relative:page;z-index:53680" from="7.692296pt,2.162433pt" to="599.760012pt,2.162433pt" stroked="true" strokeweight="2.883208pt" strokecolor="#000000">
            <v:stroke dashstyle="solid"/>
            <w10:wrap type="none"/>
          </v:line>
        </w:pict>
      </w:r>
    </w:p>
    <w:p>
      <w:pPr>
        <w:pStyle w:val="BodyText"/>
        <w:ind w:left="102"/>
        <w:rPr>
          <w:sz w:val="20"/>
        </w:rPr>
      </w:pPr>
      <w:r>
        <w:rPr>
          <w:sz w:val="20"/>
        </w:rPr>
        <w:pict>
          <v:group style="width:510pt;height:60.1pt;mso-position-horizontal-relative:char;mso-position-vertical-relative:line" coordorigin="0,0" coordsize="10200,1202">
            <v:line style="position:absolute" from="5740,1192" to="5740,0" stroked="true" strokeweight=".721153pt" strokecolor="#000000">
              <v:stroke dashstyle="solid"/>
            </v:line>
            <v:line style="position:absolute" from="10192,1201" to="10192,10" stroked="true" strokeweight=".721153pt" strokecolor="#000000">
              <v:stroke dashstyle="solid"/>
            </v:line>
            <v:line style="position:absolute" from="0,10" to="10192,10" stroked="true" strokeweight=".720802pt" strokecolor="#000000">
              <v:stroke dashstyle="solid"/>
            </v:line>
            <v:line style="position:absolute" from="0,1173" to="10192,1173" stroked="true" strokeweight=".720802pt" strokecolor="#000000">
              <v:stroke dashstyle="solid"/>
            </v:line>
            <v:shape style="position:absolute;left:28;top:9;width:5712;height:1163" type="#_x0000_t202" filled="false" stroked="true" strokeweight=".721153pt" strokecolor="#000000">
              <v:textbox inset="0,0,0,0">
                <w:txbxContent>
                  <w:p>
                    <w:pPr>
                      <w:spacing w:line="297" w:lineRule="auto" w:before="14"/>
                      <w:ind w:left="141" w:right="140" w:firstLine="31"/>
                      <w:jc w:val="center"/>
                      <w:rPr>
                        <w:sz w:val="27"/>
                      </w:rPr>
                    </w:pPr>
                    <w:r>
                      <w:rPr>
                        <w:w w:val="105"/>
                        <w:sz w:val="27"/>
                      </w:rPr>
                      <w:t>федерального государственного образовательного</w:t>
                    </w:r>
                    <w:r>
                      <w:rPr>
                        <w:spacing w:val="-38"/>
                        <w:w w:val="105"/>
                        <w:sz w:val="27"/>
                      </w:rPr>
                      <w:t> </w:t>
                    </w:r>
                    <w:r>
                      <w:rPr>
                        <w:w w:val="105"/>
                        <w:sz w:val="27"/>
                      </w:rPr>
                      <w:t>стандарта</w:t>
                    </w:r>
                    <w:r>
                      <w:rPr>
                        <w:spacing w:val="-30"/>
                        <w:w w:val="105"/>
                        <w:sz w:val="27"/>
                      </w:rPr>
                      <w:t> </w:t>
                    </w:r>
                    <w:r>
                      <w:rPr>
                        <w:w w:val="105"/>
                        <w:sz w:val="27"/>
                      </w:rPr>
                      <w:t>среднего</w:t>
                    </w:r>
                    <w:r>
                      <w:rPr>
                        <w:spacing w:val="-29"/>
                        <w:w w:val="105"/>
                        <w:sz w:val="27"/>
                      </w:rPr>
                      <w:t> </w:t>
                    </w:r>
                    <w:r>
                      <w:rPr>
                        <w:w w:val="105"/>
                        <w:sz w:val="27"/>
                      </w:rPr>
                      <w:t>общего образования</w:t>
                    </w:r>
                  </w:p>
                </w:txbxContent>
              </v:textbox>
              <v:stroke dashstyle="solid"/>
              <w10:wrap type="none"/>
            </v:shape>
          </v:group>
        </w:pict>
      </w:r>
      <w:r>
        <w:rPr>
          <w:sz w:val="20"/>
        </w:rPr>
      </w:r>
    </w:p>
    <w:p>
      <w:pPr>
        <w:spacing w:line="272" w:lineRule="exact" w:before="0"/>
        <w:ind w:left="0" w:right="102" w:firstLine="0"/>
        <w:jc w:val="right"/>
        <w:rPr>
          <w:sz w:val="27"/>
        </w:rPr>
      </w:pPr>
      <w:r>
        <w:rPr>
          <w:w w:val="108"/>
          <w:sz w:val="27"/>
        </w:rPr>
        <w:t>»</w:t>
      </w:r>
    </w:p>
    <w:p>
      <w:pPr>
        <w:spacing w:before="170"/>
        <w:ind w:left="958" w:right="0" w:firstLine="0"/>
        <w:jc w:val="left"/>
        <w:rPr>
          <w:sz w:val="27"/>
        </w:rPr>
      </w:pPr>
      <w:r>
        <w:rPr>
          <w:sz w:val="27"/>
        </w:rPr>
        <w:t>заменить строкой</w:t>
      </w:r>
    </w:p>
    <w:p>
      <w:pPr>
        <w:spacing w:before="184"/>
        <w:ind w:left="953" w:right="0" w:firstLine="0"/>
        <w:jc w:val="left"/>
        <w:rPr>
          <w:sz w:val="27"/>
        </w:rPr>
      </w:pPr>
      <w:r>
        <w:rPr>
          <w:w w:val="108"/>
          <w:sz w:val="27"/>
        </w:rPr>
        <w:t>«</w:t>
      </w:r>
    </w:p>
    <w:p>
      <w:pPr>
        <w:pStyle w:val="BodyText"/>
        <w:spacing w:before="1"/>
        <w:rPr>
          <w:sz w:val="10"/>
        </w:rPr>
      </w:pPr>
      <w:r>
        <w:rPr/>
        <w:pict>
          <v:group style="position:absolute;margin-left:61.778748pt;margin-top:8.159113pt;width:509.9pt;height:115.85pt;mso-position-horizontal-relative:page;mso-position-vertical-relative:paragraph;z-index:53632;mso-wrap-distance-left:0;mso-wrap-distance-right:0" coordorigin="1236,163" coordsize="10198,2317">
            <v:line style="position:absolute" from="6962,2470" to="6962,163" stroked="true" strokeweight=".721153pt" strokecolor="#000000">
              <v:stroke dashstyle="solid"/>
            </v:line>
            <v:line style="position:absolute" from="11413,2479" to="11413,173" stroked="true" strokeweight=".721153pt" strokecolor="#000000">
              <v:stroke dashstyle="solid"/>
            </v:line>
            <v:line style="position:absolute" from="1236,173" to="11428,173" stroked="true" strokeweight=".720802pt" strokecolor="#000000">
              <v:stroke dashstyle="solid"/>
            </v:line>
            <v:line style="position:absolute" from="1240,2451" to="11433,2451" stroked="true" strokeweight=".720802pt" strokecolor="#000000">
              <v:stroke dashstyle="solid"/>
            </v:line>
            <v:shape style="position:absolute;left:8918;top:205;width:567;height:300" type="#_x0000_t202" filled="false" stroked="false">
              <v:textbox inset="0,0,0,0">
                <w:txbxContent>
                  <w:p>
                    <w:pPr>
                      <w:spacing w:line="299" w:lineRule="exact" w:before="0"/>
                      <w:ind w:left="0" w:right="0" w:firstLine="0"/>
                      <w:jc w:val="left"/>
                      <w:rPr>
                        <w:sz w:val="27"/>
                      </w:rPr>
                    </w:pPr>
                    <w:r>
                      <w:rPr>
                        <w:sz w:val="27"/>
                      </w:rPr>
                      <w:t>4428</w:t>
                    </w:r>
                  </w:p>
                </w:txbxContent>
              </v:textbox>
              <w10:wrap type="none"/>
            </v:shape>
            <v:shape style="position:absolute;left:1254;top:172;width:5707;height:2278" type="#_x0000_t202" filled="false" stroked="true" strokeweight=".721153pt" strokecolor="#000000">
              <v:textbox inset="0,0,0,0">
                <w:txbxContent>
                  <w:p>
                    <w:pPr>
                      <w:spacing w:line="292" w:lineRule="auto" w:before="14"/>
                      <w:ind w:left="137" w:right="145" w:hanging="6"/>
                      <w:jc w:val="center"/>
                      <w:rPr>
                        <w:sz w:val="27"/>
                      </w:rPr>
                    </w:pPr>
                    <w:r>
                      <w:rPr>
                        <w:sz w:val="27"/>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xbxContent>
              </v:textbox>
              <v:stroke dashstyle="solid"/>
              <w10:wrap type="none"/>
            </v:shape>
            <w10:wrap type="topAndBottom"/>
          </v:group>
        </w:pict>
      </w:r>
    </w:p>
    <w:p>
      <w:pPr>
        <w:spacing w:line="262" w:lineRule="exact" w:before="0"/>
        <w:ind w:left="10208" w:right="0" w:firstLine="0"/>
        <w:jc w:val="left"/>
        <w:rPr>
          <w:sz w:val="27"/>
        </w:rPr>
      </w:pPr>
      <w:r>
        <w:rPr>
          <w:w w:val="105"/>
          <w:sz w:val="27"/>
        </w:rPr>
        <w:t>».</w:t>
      </w:r>
    </w:p>
    <w:p>
      <w:pPr>
        <w:pStyle w:val="ListParagraph"/>
        <w:numPr>
          <w:ilvl w:val="0"/>
          <w:numId w:val="38"/>
        </w:numPr>
        <w:tabs>
          <w:tab w:pos="1602" w:val="left" w:leader="none"/>
        </w:tabs>
        <w:spacing w:line="381" w:lineRule="auto" w:before="179" w:after="0"/>
        <w:ind w:left="235" w:right="129" w:firstLine="721"/>
        <w:jc w:val="both"/>
        <w:rPr>
          <w:sz w:val="27"/>
        </w:rPr>
      </w:pPr>
      <w:r>
        <w:rPr>
          <w:w w:val="105"/>
          <w:sz w:val="27"/>
        </w:rPr>
        <w:t>В федеральном государственном образовательном стандарте среднего профессионального образования по специальности 07.02.01 Архитектура, утвержденном  приказом  Министерства   просвещения   Российской   Федерации от 9 ноября 2023 г. </w:t>
      </w:r>
      <w:r>
        <w:rPr>
          <w:rFonts w:ascii="Arial" w:hAnsi="Arial"/>
          <w:w w:val="105"/>
          <w:sz w:val="26"/>
        </w:rPr>
        <w:t>№ </w:t>
      </w:r>
      <w:r>
        <w:rPr>
          <w:w w:val="105"/>
          <w:sz w:val="27"/>
        </w:rPr>
        <w:t>843 (зарегистрирован Министерством юстиции Российской Федерации 8 декабря 2023 г., регистрационный</w:t>
      </w:r>
      <w:r>
        <w:rPr>
          <w:spacing w:val="-58"/>
          <w:w w:val="105"/>
          <w:sz w:val="27"/>
        </w:rPr>
        <w:t> </w:t>
      </w:r>
      <w:r>
        <w:rPr>
          <w:rFonts w:ascii="Arial" w:hAnsi="Arial"/>
          <w:w w:val="105"/>
          <w:sz w:val="26"/>
        </w:rPr>
        <w:t>№ </w:t>
      </w:r>
      <w:r>
        <w:rPr>
          <w:w w:val="105"/>
          <w:sz w:val="27"/>
        </w:rPr>
        <w:t>76340):</w:t>
      </w:r>
    </w:p>
    <w:p>
      <w:pPr>
        <w:spacing w:line="381" w:lineRule="auto" w:before="0"/>
        <w:ind w:left="234" w:right="125"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81" w:lineRule="auto" w:before="0"/>
        <w:ind w:left="226" w:right="108" w:firstLine="714"/>
        <w:jc w:val="both"/>
        <w:rPr>
          <w:sz w:val="27"/>
        </w:rPr>
      </w:pPr>
      <w:r>
        <w:rPr>
          <w:w w:val="105"/>
          <w:sz w:val="27"/>
        </w:rPr>
        <w:t>б) в сноске </w:t>
      </w:r>
      <w:r>
        <w:rPr>
          <w:spacing w:val="-4"/>
          <w:w w:val="105"/>
          <w:sz w:val="27"/>
        </w:rPr>
        <w:t>«</w:t>
      </w:r>
      <w:r>
        <w:rPr>
          <w:rFonts w:ascii="Arial" w:hAnsi="Arial"/>
          <w:spacing w:val="-4"/>
          <w:w w:val="105"/>
          <w:position w:val="10"/>
          <w:sz w:val="17"/>
        </w:rPr>
        <w:t>2</w:t>
      </w:r>
      <w:r>
        <w:rPr>
          <w:spacing w:val="-4"/>
          <w:w w:val="105"/>
          <w:sz w:val="27"/>
        </w:rPr>
        <w:t>» </w:t>
      </w:r>
      <w:r>
        <w:rPr>
          <w:w w:val="105"/>
          <w:sz w:val="27"/>
        </w:rPr>
        <w:t>слова «и от 12 августа 2022 г. </w:t>
      </w:r>
      <w:r>
        <w:rPr>
          <w:rFonts w:ascii="Arial" w:hAnsi="Arial"/>
          <w:w w:val="105"/>
          <w:sz w:val="26"/>
        </w:rPr>
        <w:t>№ </w:t>
      </w:r>
      <w:r>
        <w:rPr>
          <w:w w:val="105"/>
          <w:sz w:val="27"/>
        </w:rPr>
        <w:t>732 (зарегистрирован Министерством юстиции Российской Федерации 12 сентября 2022 г., регистрационный № 70034).» за енить словами «, от 12 августа 2022 г. № 732 (зарегистрирован Министерством юстиции Российской Федерации 12 сентября 2022</w:t>
      </w:r>
      <w:r>
        <w:rPr>
          <w:spacing w:val="-11"/>
          <w:w w:val="105"/>
          <w:sz w:val="27"/>
        </w:rPr>
        <w:t> </w:t>
      </w:r>
      <w:r>
        <w:rPr>
          <w:w w:val="105"/>
          <w:sz w:val="27"/>
        </w:rPr>
        <w:t>г.,</w:t>
      </w:r>
      <w:r>
        <w:rPr>
          <w:spacing w:val="-12"/>
          <w:w w:val="105"/>
          <w:sz w:val="27"/>
        </w:rPr>
        <w:t> </w:t>
      </w:r>
      <w:r>
        <w:rPr>
          <w:w w:val="105"/>
          <w:sz w:val="27"/>
        </w:rPr>
        <w:t>регистрационный</w:t>
      </w:r>
      <w:r>
        <w:rPr>
          <w:spacing w:val="-24"/>
          <w:w w:val="105"/>
          <w:sz w:val="27"/>
        </w:rPr>
        <w:t> </w:t>
      </w:r>
      <w:r>
        <w:rPr>
          <w:w w:val="105"/>
          <w:sz w:val="27"/>
        </w:rPr>
        <w:t>№</w:t>
      </w:r>
      <w:r>
        <w:rPr>
          <w:spacing w:val="-13"/>
          <w:w w:val="105"/>
          <w:sz w:val="27"/>
        </w:rPr>
        <w:t> </w:t>
      </w:r>
      <w:r>
        <w:rPr>
          <w:w w:val="105"/>
          <w:sz w:val="27"/>
        </w:rPr>
        <w:t>70034)</w:t>
      </w:r>
      <w:r>
        <w:rPr>
          <w:spacing w:val="-10"/>
          <w:w w:val="105"/>
          <w:sz w:val="27"/>
        </w:rPr>
        <w:t> </w:t>
      </w:r>
      <w:r>
        <w:rPr>
          <w:w w:val="105"/>
          <w:sz w:val="27"/>
        </w:rPr>
        <w:t>и</w:t>
      </w:r>
      <w:r>
        <w:rPr>
          <w:spacing w:val="-20"/>
          <w:w w:val="105"/>
          <w:sz w:val="27"/>
        </w:rPr>
        <w:t> </w:t>
      </w:r>
      <w:r>
        <w:rPr>
          <w:w w:val="105"/>
          <w:sz w:val="27"/>
        </w:rPr>
        <w:t>от</w:t>
      </w:r>
      <w:r>
        <w:rPr>
          <w:spacing w:val="-15"/>
          <w:w w:val="105"/>
          <w:sz w:val="27"/>
        </w:rPr>
        <w:t> </w:t>
      </w:r>
      <w:r>
        <w:rPr>
          <w:w w:val="105"/>
          <w:sz w:val="27"/>
        </w:rPr>
        <w:t>27</w:t>
      </w:r>
      <w:r>
        <w:rPr>
          <w:spacing w:val="-15"/>
          <w:w w:val="105"/>
          <w:sz w:val="27"/>
        </w:rPr>
        <w:t> </w:t>
      </w:r>
      <w:r>
        <w:rPr>
          <w:w w:val="105"/>
          <w:sz w:val="27"/>
        </w:rPr>
        <w:t>декабря</w:t>
      </w:r>
      <w:r>
        <w:rPr>
          <w:spacing w:val="-3"/>
          <w:w w:val="105"/>
          <w:sz w:val="27"/>
        </w:rPr>
        <w:t> </w:t>
      </w:r>
      <w:r>
        <w:rPr>
          <w:w w:val="105"/>
          <w:sz w:val="27"/>
        </w:rPr>
        <w:t>2023</w:t>
      </w:r>
      <w:r>
        <w:rPr>
          <w:spacing w:val="-6"/>
          <w:w w:val="105"/>
          <w:sz w:val="27"/>
        </w:rPr>
        <w:t> </w:t>
      </w:r>
      <w:r>
        <w:rPr>
          <w:w w:val="105"/>
          <w:sz w:val="27"/>
        </w:rPr>
        <w:t>г.</w:t>
      </w:r>
      <w:r>
        <w:rPr>
          <w:spacing w:val="-18"/>
          <w:w w:val="105"/>
          <w:sz w:val="27"/>
        </w:rPr>
        <w:t> </w:t>
      </w:r>
      <w:r>
        <w:rPr>
          <w:w w:val="105"/>
          <w:sz w:val="27"/>
        </w:rPr>
        <w:t>№</w:t>
      </w:r>
      <w:r>
        <w:rPr>
          <w:spacing w:val="-10"/>
          <w:w w:val="105"/>
          <w:sz w:val="27"/>
        </w:rPr>
        <w:t> </w:t>
      </w:r>
      <w:r>
        <w:rPr>
          <w:w w:val="105"/>
          <w:sz w:val="27"/>
        </w:rPr>
        <w:t>1028</w:t>
      </w:r>
      <w:r>
        <w:rPr>
          <w:spacing w:val="-8"/>
          <w:w w:val="105"/>
          <w:sz w:val="27"/>
        </w:rPr>
        <w:t> </w:t>
      </w:r>
      <w:r>
        <w:rPr>
          <w:w w:val="105"/>
          <w:sz w:val="27"/>
        </w:rPr>
        <w:t>(зарегистрирован Министерством юстиции Российской Федерации 2 февраля 2024 г., регистрационный </w:t>
      </w:r>
      <w:r>
        <w:rPr>
          <w:rFonts w:ascii="Arial" w:hAnsi="Arial"/>
          <w:w w:val="105"/>
          <w:sz w:val="26"/>
        </w:rPr>
        <w:t>№</w:t>
      </w:r>
      <w:r>
        <w:rPr>
          <w:rFonts w:ascii="Arial" w:hAnsi="Arial"/>
          <w:spacing w:val="-41"/>
          <w:w w:val="105"/>
          <w:sz w:val="26"/>
        </w:rPr>
        <w:t> </w:t>
      </w:r>
      <w:r>
        <w:rPr>
          <w:w w:val="105"/>
          <w:sz w:val="27"/>
        </w:rPr>
        <w:t>77121).»;</w:t>
      </w:r>
    </w:p>
    <w:p>
      <w:pPr>
        <w:spacing w:line="296" w:lineRule="exact" w:before="0"/>
        <w:ind w:left="936" w:right="0" w:firstLine="0"/>
        <w:jc w:val="left"/>
        <w:rPr>
          <w:sz w:val="27"/>
        </w:rPr>
      </w:pPr>
      <w:r>
        <w:rPr>
          <w:w w:val="105"/>
          <w:sz w:val="27"/>
        </w:rPr>
        <w:t>в) в пункте 3.6 слово «осваивают» заменить словами «могут освоить».</w:t>
      </w:r>
    </w:p>
    <w:p>
      <w:pPr>
        <w:pStyle w:val="ListParagraph"/>
        <w:numPr>
          <w:ilvl w:val="0"/>
          <w:numId w:val="38"/>
        </w:numPr>
        <w:tabs>
          <w:tab w:pos="1587" w:val="left" w:leader="none"/>
        </w:tabs>
        <w:spacing w:line="376" w:lineRule="auto" w:before="156" w:after="0"/>
        <w:ind w:left="229" w:right="133" w:firstLine="712"/>
        <w:jc w:val="both"/>
        <w:rPr>
          <w:sz w:val="27"/>
        </w:rPr>
      </w:pPr>
      <w:r>
        <w:rPr>
          <w:w w:val="105"/>
          <w:sz w:val="27"/>
        </w:rPr>
        <w:t>В федеральном государственном образовательном стандарте среднего профессионального образования по профессии 18.01.34 Лаборант по контролю качества</w:t>
      </w:r>
      <w:r>
        <w:rPr>
          <w:spacing w:val="-19"/>
          <w:w w:val="105"/>
          <w:sz w:val="27"/>
        </w:rPr>
        <w:t> </w:t>
      </w:r>
      <w:r>
        <w:rPr>
          <w:w w:val="105"/>
          <w:sz w:val="27"/>
        </w:rPr>
        <w:t>сырья,</w:t>
      </w:r>
      <w:r>
        <w:rPr>
          <w:spacing w:val="-18"/>
          <w:w w:val="105"/>
          <w:sz w:val="27"/>
        </w:rPr>
        <w:t> </w:t>
      </w:r>
      <w:r>
        <w:rPr>
          <w:w w:val="105"/>
          <w:sz w:val="27"/>
        </w:rPr>
        <w:t>реактивов,</w:t>
      </w:r>
      <w:r>
        <w:rPr>
          <w:spacing w:val="-11"/>
          <w:w w:val="105"/>
          <w:sz w:val="27"/>
        </w:rPr>
        <w:t> </w:t>
      </w:r>
      <w:r>
        <w:rPr>
          <w:w w:val="105"/>
          <w:sz w:val="27"/>
        </w:rPr>
        <w:t>промежуточных</w:t>
      </w:r>
      <w:r>
        <w:rPr>
          <w:spacing w:val="2"/>
          <w:w w:val="105"/>
          <w:sz w:val="27"/>
        </w:rPr>
        <w:t> </w:t>
      </w:r>
      <w:r>
        <w:rPr>
          <w:w w:val="105"/>
          <w:sz w:val="27"/>
        </w:rPr>
        <w:t>продуктов,</w:t>
      </w:r>
      <w:r>
        <w:rPr>
          <w:spacing w:val="-10"/>
          <w:w w:val="105"/>
          <w:sz w:val="27"/>
        </w:rPr>
        <w:t> </w:t>
      </w:r>
      <w:r>
        <w:rPr>
          <w:w w:val="105"/>
          <w:sz w:val="27"/>
        </w:rPr>
        <w:t>готовой</w:t>
      </w:r>
      <w:r>
        <w:rPr>
          <w:spacing w:val="-14"/>
          <w:w w:val="105"/>
          <w:sz w:val="27"/>
        </w:rPr>
        <w:t> </w:t>
      </w:r>
      <w:r>
        <w:rPr>
          <w:w w:val="105"/>
          <w:sz w:val="27"/>
        </w:rPr>
        <w:t>продукции,</w:t>
      </w:r>
      <w:r>
        <w:rPr>
          <w:spacing w:val="-10"/>
          <w:w w:val="105"/>
          <w:sz w:val="27"/>
        </w:rPr>
        <w:t> </w:t>
      </w:r>
      <w:r>
        <w:rPr>
          <w:w w:val="105"/>
          <w:sz w:val="27"/>
        </w:rPr>
        <w:t>отходов</w:t>
      </w:r>
    </w:p>
    <w:p>
      <w:pPr>
        <w:spacing w:after="0" w:line="376" w:lineRule="auto"/>
        <w:jc w:val="both"/>
        <w:rPr>
          <w:sz w:val="27"/>
        </w:rPr>
        <w:sectPr>
          <w:headerReference w:type="default" r:id="rId1653"/>
          <w:footerReference w:type="default" r:id="rId1654"/>
          <w:pgSz w:w="12000" w:h="17240"/>
          <w:pgMar w:header="746" w:footer="462" w:top="1000" w:bottom="660" w:left="1120" w:right="340"/>
        </w:sectPr>
      </w:pPr>
    </w:p>
    <w:p>
      <w:pPr>
        <w:pStyle w:val="BodyText"/>
        <w:rPr>
          <w:sz w:val="20"/>
        </w:rPr>
      </w:pPr>
      <w:r>
        <w:rPr/>
        <w:pict>
          <v:line style="position:absolute;mso-position-horizontal-relative:page;mso-position-vertical-relative:page;z-index:53704" from="1.682696pt,.000002pt" to="1.682696pt,861.120006pt" stroked="true" strokeweight="1.442311pt" strokecolor="#000000">
            <v:stroke dashstyle="solid"/>
            <w10:wrap type="none"/>
          </v:line>
        </w:pict>
      </w:r>
      <w:r>
        <w:rPr/>
        <w:pict>
          <v:line style="position:absolute;mso-position-horizontal-relative:page;mso-position-vertical-relative:page;z-index:53728" from="7.692327pt,1.681868pt" to="598.320002pt,1.681868pt" stroked="true" strokeweight="2.162408pt" strokecolor="#000000">
            <v:stroke dashstyle="solid"/>
            <w10:wrap type="none"/>
          </v:line>
        </w:pict>
      </w:r>
    </w:p>
    <w:p>
      <w:pPr>
        <w:pStyle w:val="BodyText"/>
        <w:rPr>
          <w:sz w:val="20"/>
        </w:rPr>
      </w:pPr>
    </w:p>
    <w:p>
      <w:pPr>
        <w:pStyle w:val="BodyText"/>
        <w:spacing w:before="11"/>
        <w:rPr>
          <w:sz w:val="15"/>
        </w:rPr>
      </w:pPr>
    </w:p>
    <w:p>
      <w:pPr>
        <w:spacing w:before="91"/>
        <w:ind w:left="5069" w:right="0" w:firstLine="0"/>
        <w:jc w:val="left"/>
        <w:rPr>
          <w:sz w:val="23"/>
        </w:rPr>
      </w:pPr>
      <w:r>
        <w:rPr>
          <w:w w:val="105"/>
          <w:sz w:val="23"/>
        </w:rPr>
        <w:t>856</w:t>
      </w:r>
    </w:p>
    <w:p>
      <w:pPr>
        <w:pStyle w:val="BodyText"/>
      </w:pPr>
    </w:p>
    <w:p>
      <w:pPr>
        <w:spacing w:line="384" w:lineRule="auto" w:before="0"/>
        <w:ind w:left="151" w:right="115" w:firstLine="2"/>
        <w:jc w:val="both"/>
        <w:rPr>
          <w:sz w:val="27"/>
        </w:rPr>
      </w:pPr>
      <w:r>
        <w:rPr>
          <w:w w:val="105"/>
          <w:sz w:val="27"/>
        </w:rPr>
        <w:t>производства (по отраслям), утвержденном приказом Министерства просвещения Российской Федерации от 15 ноября 2023 г. № 860 (зарегистрирован Министерством юстиции Российской Федерации 15 декабря 2023 г., регистрационный </w:t>
      </w:r>
      <w:r>
        <w:rPr>
          <w:rFonts w:ascii="Arial" w:hAnsi="Arial"/>
          <w:w w:val="105"/>
          <w:sz w:val="26"/>
        </w:rPr>
        <w:t>№ </w:t>
      </w:r>
      <w:r>
        <w:rPr>
          <w:w w:val="105"/>
          <w:sz w:val="27"/>
        </w:rPr>
        <w:t>76437):</w:t>
      </w:r>
    </w:p>
    <w:p>
      <w:pPr>
        <w:spacing w:line="381" w:lineRule="auto" w:before="8"/>
        <w:ind w:left="145" w:right="150" w:firstLine="708"/>
        <w:jc w:val="both"/>
        <w:rPr>
          <w:sz w:val="27"/>
        </w:rPr>
      </w:pPr>
      <w:r>
        <w:rPr>
          <w:w w:val="105"/>
          <w:sz w:val="27"/>
        </w:rPr>
        <w:t>а) в пункте 1.3 слова «и ФГОС СПО с учетом получаемой профессии» заменить словами «, ФГОС СПО и положений федеральной основной общеобразовательной программы среднего общего образования с учетом получаемой профессии»;</w:t>
      </w:r>
    </w:p>
    <w:p>
      <w:pPr>
        <w:spacing w:line="379" w:lineRule="auto" w:before="0"/>
        <w:ind w:left="132" w:right="129" w:firstLine="714"/>
        <w:jc w:val="both"/>
        <w:rPr>
          <w:sz w:val="27"/>
        </w:rPr>
      </w:pPr>
      <w:r>
        <w:rPr>
          <w:w w:val="105"/>
          <w:sz w:val="27"/>
        </w:rPr>
        <w:t>б) в сноске «</w:t>
      </w:r>
      <w:r>
        <w:rPr>
          <w:w w:val="105"/>
          <w:sz w:val="27"/>
          <w:vertAlign w:val="superscript"/>
        </w:rPr>
        <w:t>2</w:t>
      </w:r>
      <w:r>
        <w:rPr>
          <w:w w:val="105"/>
          <w:sz w:val="27"/>
          <w:vertAlign w:val="baseline"/>
        </w:rPr>
        <w:t>» слова «и от 12 августа 2022 г. </w:t>
      </w:r>
      <w:r>
        <w:rPr>
          <w:rFonts w:ascii="Arial" w:hAnsi="Arial"/>
          <w:w w:val="105"/>
          <w:sz w:val="26"/>
          <w:vertAlign w:val="baseline"/>
        </w:rPr>
        <w:t>№ </w:t>
      </w:r>
      <w:r>
        <w:rPr>
          <w:w w:val="105"/>
          <w:sz w:val="27"/>
          <w:vertAlign w:val="baseline"/>
        </w:rPr>
        <w:t>732 (зарегистрирован Министерством юстиции Российской Федерации 12 сентября 2022 г., регистрационный </w:t>
      </w:r>
      <w:r>
        <w:rPr>
          <w:rFonts w:ascii="Arial" w:hAnsi="Arial"/>
          <w:w w:val="105"/>
          <w:sz w:val="26"/>
          <w:vertAlign w:val="baseline"/>
        </w:rPr>
        <w:t>№ </w:t>
      </w:r>
      <w:r>
        <w:rPr>
          <w:w w:val="105"/>
          <w:sz w:val="27"/>
          <w:vertAlign w:val="baseline"/>
        </w:rPr>
        <w:t>70034).» заменить словами «, от 12 августа 2022 г. </w:t>
      </w:r>
      <w:r>
        <w:rPr>
          <w:rFonts w:ascii="Arial" w:hAnsi="Arial"/>
          <w:w w:val="105"/>
          <w:sz w:val="26"/>
          <w:vertAlign w:val="baseline"/>
        </w:rPr>
        <w:t>№ </w:t>
      </w:r>
      <w:r>
        <w:rPr>
          <w:w w:val="105"/>
          <w:sz w:val="27"/>
          <w:vertAlign w:val="baseline"/>
        </w:rPr>
        <w:t>732 (зарегистрирован Министерством юстиции Российской Федерации 12 сентября 2022</w:t>
      </w:r>
      <w:r>
        <w:rPr>
          <w:spacing w:val="-9"/>
          <w:w w:val="105"/>
          <w:sz w:val="27"/>
          <w:vertAlign w:val="baseline"/>
        </w:rPr>
        <w:t> </w:t>
      </w:r>
      <w:r>
        <w:rPr>
          <w:w w:val="105"/>
          <w:sz w:val="27"/>
          <w:vertAlign w:val="baseline"/>
        </w:rPr>
        <w:t>г.,</w:t>
      </w:r>
      <w:r>
        <w:rPr>
          <w:spacing w:val="-10"/>
          <w:w w:val="105"/>
          <w:sz w:val="27"/>
          <w:vertAlign w:val="baseline"/>
        </w:rPr>
        <w:t> </w:t>
      </w:r>
      <w:r>
        <w:rPr>
          <w:w w:val="105"/>
          <w:sz w:val="27"/>
          <w:vertAlign w:val="baseline"/>
        </w:rPr>
        <w:t>регистрационный</w:t>
      </w:r>
      <w:r>
        <w:rPr>
          <w:spacing w:val="-24"/>
          <w:w w:val="105"/>
          <w:sz w:val="27"/>
          <w:vertAlign w:val="baseline"/>
        </w:rPr>
        <w:t> </w:t>
      </w:r>
      <w:r>
        <w:rPr>
          <w:w w:val="105"/>
          <w:sz w:val="27"/>
          <w:vertAlign w:val="baseline"/>
        </w:rPr>
        <w:t>№</w:t>
      </w:r>
      <w:r>
        <w:rPr>
          <w:spacing w:val="-15"/>
          <w:w w:val="105"/>
          <w:sz w:val="27"/>
          <w:vertAlign w:val="baseline"/>
        </w:rPr>
        <w:t> </w:t>
      </w:r>
      <w:r>
        <w:rPr>
          <w:w w:val="105"/>
          <w:sz w:val="27"/>
          <w:vertAlign w:val="baseline"/>
        </w:rPr>
        <w:t>70034)</w:t>
      </w:r>
      <w:r>
        <w:rPr>
          <w:spacing w:val="-8"/>
          <w:w w:val="105"/>
          <w:sz w:val="27"/>
          <w:vertAlign w:val="baseline"/>
        </w:rPr>
        <w:t> </w:t>
      </w:r>
      <w:r>
        <w:rPr>
          <w:w w:val="105"/>
          <w:sz w:val="27"/>
          <w:vertAlign w:val="baseline"/>
        </w:rPr>
        <w:t>и</w:t>
      </w:r>
      <w:r>
        <w:rPr>
          <w:spacing w:val="-19"/>
          <w:w w:val="105"/>
          <w:sz w:val="27"/>
          <w:vertAlign w:val="baseline"/>
        </w:rPr>
        <w:t> </w:t>
      </w:r>
      <w:r>
        <w:rPr>
          <w:w w:val="105"/>
          <w:sz w:val="27"/>
          <w:vertAlign w:val="baseline"/>
        </w:rPr>
        <w:t>от</w:t>
      </w:r>
      <w:r>
        <w:rPr>
          <w:spacing w:val="-9"/>
          <w:w w:val="105"/>
          <w:sz w:val="27"/>
          <w:vertAlign w:val="baseline"/>
        </w:rPr>
        <w:t> </w:t>
      </w:r>
      <w:r>
        <w:rPr>
          <w:w w:val="105"/>
          <w:sz w:val="27"/>
          <w:vertAlign w:val="baseline"/>
        </w:rPr>
        <w:t>27</w:t>
      </w:r>
      <w:r>
        <w:rPr>
          <w:spacing w:val="-17"/>
          <w:w w:val="105"/>
          <w:sz w:val="27"/>
          <w:vertAlign w:val="baseline"/>
        </w:rPr>
        <w:t> </w:t>
      </w:r>
      <w:r>
        <w:rPr>
          <w:w w:val="105"/>
          <w:sz w:val="27"/>
          <w:vertAlign w:val="baseline"/>
        </w:rPr>
        <w:t>декабря</w:t>
      </w:r>
      <w:r>
        <w:rPr>
          <w:spacing w:val="-2"/>
          <w:w w:val="105"/>
          <w:sz w:val="27"/>
          <w:vertAlign w:val="baseline"/>
        </w:rPr>
        <w:t> </w:t>
      </w:r>
      <w:r>
        <w:rPr>
          <w:w w:val="105"/>
          <w:sz w:val="27"/>
          <w:vertAlign w:val="baseline"/>
        </w:rPr>
        <w:t>2023</w:t>
      </w:r>
      <w:r>
        <w:rPr>
          <w:spacing w:val="-9"/>
          <w:w w:val="105"/>
          <w:sz w:val="27"/>
          <w:vertAlign w:val="baseline"/>
        </w:rPr>
        <w:t> </w:t>
      </w:r>
      <w:r>
        <w:rPr>
          <w:w w:val="105"/>
          <w:sz w:val="27"/>
          <w:vertAlign w:val="baseline"/>
        </w:rPr>
        <w:t>г.</w:t>
      </w:r>
      <w:r>
        <w:rPr>
          <w:spacing w:val="-15"/>
          <w:w w:val="105"/>
          <w:sz w:val="27"/>
          <w:vertAlign w:val="baseline"/>
        </w:rPr>
        <w:t> </w:t>
      </w:r>
      <w:r>
        <w:rPr>
          <w:w w:val="105"/>
          <w:sz w:val="27"/>
          <w:vertAlign w:val="baseline"/>
        </w:rPr>
        <w:t>№</w:t>
      </w:r>
      <w:r>
        <w:rPr>
          <w:spacing w:val="-13"/>
          <w:w w:val="105"/>
          <w:sz w:val="27"/>
          <w:vertAlign w:val="baseline"/>
        </w:rPr>
        <w:t> </w:t>
      </w:r>
      <w:r>
        <w:rPr>
          <w:w w:val="105"/>
          <w:sz w:val="27"/>
          <w:vertAlign w:val="baseline"/>
        </w:rPr>
        <w:t>1028</w:t>
      </w:r>
      <w:r>
        <w:rPr>
          <w:spacing w:val="-10"/>
          <w:w w:val="105"/>
          <w:sz w:val="27"/>
          <w:vertAlign w:val="baseline"/>
        </w:rPr>
        <w:t> </w:t>
      </w:r>
      <w:r>
        <w:rPr>
          <w:w w:val="105"/>
          <w:sz w:val="27"/>
          <w:vertAlign w:val="baseline"/>
        </w:rPr>
        <w:t>(зарегистрирован Министерством юстиции Российской Федерации 2 февраля 2024 г., регистрационный </w:t>
      </w:r>
      <w:r>
        <w:rPr>
          <w:rFonts w:ascii="Arial" w:hAnsi="Arial"/>
          <w:w w:val="105"/>
          <w:sz w:val="26"/>
          <w:vertAlign w:val="baseline"/>
        </w:rPr>
        <w:t>№</w:t>
      </w:r>
      <w:r>
        <w:rPr>
          <w:rFonts w:ascii="Arial" w:hAnsi="Arial"/>
          <w:spacing w:val="-46"/>
          <w:w w:val="105"/>
          <w:sz w:val="26"/>
          <w:vertAlign w:val="baseline"/>
        </w:rPr>
        <w:t> </w:t>
      </w:r>
      <w:r>
        <w:rPr>
          <w:w w:val="105"/>
          <w:sz w:val="27"/>
          <w:vertAlign w:val="baseline"/>
        </w:rPr>
        <w:t>77121).»;</w:t>
      </w:r>
    </w:p>
    <w:p>
      <w:pPr>
        <w:spacing w:before="7"/>
        <w:ind w:left="841" w:right="0" w:firstLine="0"/>
        <w:jc w:val="left"/>
        <w:rPr>
          <w:sz w:val="27"/>
        </w:rPr>
      </w:pPr>
      <w:r>
        <w:rPr>
          <w:w w:val="105"/>
          <w:sz w:val="27"/>
        </w:rPr>
        <w:t>в) пункт 2.3 изложить в следующей редакции:</w:t>
      </w:r>
    </w:p>
    <w:p>
      <w:pPr>
        <w:spacing w:line="381" w:lineRule="auto" w:before="184"/>
        <w:ind w:left="127" w:right="158" w:firstLine="712"/>
        <w:jc w:val="both"/>
        <w:rPr>
          <w:sz w:val="27"/>
        </w:rPr>
      </w:pPr>
      <w:r>
        <w:rPr>
          <w:w w:val="105"/>
          <w:sz w:val="27"/>
        </w:rPr>
        <w:t>«2.3. В рамках образовательной программы выделяются обязательная  часть и часть, формируемая участниками образовательных отношений (вариативная часть).</w:t>
      </w:r>
    </w:p>
    <w:p>
      <w:pPr>
        <w:tabs>
          <w:tab w:pos="1126" w:val="left" w:leader="none"/>
          <w:tab w:pos="2930" w:val="left" w:leader="none"/>
          <w:tab w:pos="3799" w:val="left" w:leader="none"/>
          <w:tab w:pos="4375" w:val="left" w:leader="none"/>
          <w:tab w:pos="5237" w:val="left" w:leader="none"/>
          <w:tab w:pos="6295" w:val="left" w:leader="none"/>
        </w:tabs>
        <w:spacing w:line="379" w:lineRule="auto" w:before="0"/>
        <w:ind w:left="127" w:right="174" w:firstLine="706"/>
        <w:jc w:val="right"/>
        <w:rPr>
          <w:sz w:val="27"/>
        </w:rPr>
      </w:pPr>
      <w:r>
        <w:rPr>
          <w:w w:val="105"/>
          <w:sz w:val="27"/>
        </w:rPr>
        <w:t>Обязательная</w:t>
      </w:r>
      <w:r>
        <w:rPr>
          <w:spacing w:val="-21"/>
          <w:w w:val="105"/>
          <w:sz w:val="27"/>
        </w:rPr>
        <w:t> </w:t>
      </w:r>
      <w:r>
        <w:rPr>
          <w:w w:val="105"/>
          <w:sz w:val="27"/>
        </w:rPr>
        <w:t>часть</w:t>
      </w:r>
      <w:r>
        <w:rPr>
          <w:spacing w:val="-32"/>
          <w:w w:val="105"/>
          <w:sz w:val="27"/>
        </w:rPr>
        <w:t> </w:t>
      </w:r>
      <w:r>
        <w:rPr>
          <w:w w:val="105"/>
          <w:sz w:val="27"/>
        </w:rPr>
        <w:t>образовательной</w:t>
      </w:r>
      <w:r>
        <w:rPr>
          <w:spacing w:val="-37"/>
          <w:w w:val="105"/>
          <w:sz w:val="27"/>
        </w:rPr>
        <w:t> </w:t>
      </w:r>
      <w:r>
        <w:rPr>
          <w:w w:val="105"/>
          <w:sz w:val="27"/>
        </w:rPr>
        <w:t>программы</w:t>
      </w:r>
      <w:r>
        <w:rPr>
          <w:spacing w:val="-17"/>
          <w:w w:val="105"/>
          <w:sz w:val="27"/>
        </w:rPr>
        <w:t> </w:t>
      </w:r>
      <w:r>
        <w:rPr>
          <w:w w:val="105"/>
          <w:sz w:val="27"/>
        </w:rPr>
        <w:t>направлена</w:t>
      </w:r>
      <w:r>
        <w:rPr>
          <w:spacing w:val="-22"/>
          <w:w w:val="105"/>
          <w:sz w:val="27"/>
        </w:rPr>
        <w:t> </w:t>
      </w:r>
      <w:r>
        <w:rPr>
          <w:w w:val="105"/>
          <w:sz w:val="27"/>
        </w:rPr>
        <w:t>на</w:t>
      </w:r>
      <w:r>
        <w:rPr>
          <w:spacing w:val="-31"/>
          <w:w w:val="105"/>
          <w:sz w:val="27"/>
        </w:rPr>
        <w:t> </w:t>
      </w:r>
      <w:r>
        <w:rPr>
          <w:w w:val="105"/>
          <w:sz w:val="27"/>
        </w:rPr>
        <w:t>формирование</w:t>
      </w:r>
      <w:r>
        <w:rPr>
          <w:spacing w:val="-1"/>
          <w:w w:val="101"/>
          <w:sz w:val="27"/>
        </w:rPr>
        <w:t> </w:t>
      </w:r>
      <w:r>
        <w:rPr>
          <w:w w:val="105"/>
          <w:sz w:val="27"/>
        </w:rPr>
        <w:t>общих</w:t>
      </w:r>
      <w:r>
        <w:rPr>
          <w:spacing w:val="-26"/>
          <w:w w:val="105"/>
          <w:sz w:val="27"/>
        </w:rPr>
        <w:t> </w:t>
      </w:r>
      <w:r>
        <w:rPr>
          <w:w w:val="105"/>
          <w:sz w:val="27"/>
        </w:rPr>
        <w:t>и</w:t>
      </w:r>
      <w:r>
        <w:rPr>
          <w:spacing w:val="-29"/>
          <w:w w:val="105"/>
          <w:sz w:val="27"/>
        </w:rPr>
        <w:t> </w:t>
      </w:r>
      <w:r>
        <w:rPr>
          <w:w w:val="105"/>
          <w:sz w:val="27"/>
        </w:rPr>
        <w:t>профессиональных</w:t>
      </w:r>
      <w:r>
        <w:rPr>
          <w:spacing w:val="-39"/>
          <w:w w:val="105"/>
          <w:sz w:val="27"/>
        </w:rPr>
        <w:t> </w:t>
      </w:r>
      <w:r>
        <w:rPr>
          <w:w w:val="105"/>
          <w:sz w:val="27"/>
        </w:rPr>
        <w:t>компетенций,</w:t>
      </w:r>
      <w:r>
        <w:rPr>
          <w:spacing w:val="-15"/>
          <w:w w:val="105"/>
          <w:sz w:val="27"/>
        </w:rPr>
        <w:t> </w:t>
      </w:r>
      <w:r>
        <w:rPr>
          <w:w w:val="105"/>
          <w:sz w:val="27"/>
        </w:rPr>
        <w:t>предусмотренных</w:t>
      </w:r>
      <w:r>
        <w:rPr>
          <w:spacing w:val="-27"/>
          <w:w w:val="105"/>
          <w:sz w:val="27"/>
        </w:rPr>
        <w:t> </w:t>
      </w:r>
      <w:r>
        <w:rPr>
          <w:w w:val="105"/>
          <w:sz w:val="27"/>
        </w:rPr>
        <w:t>главой</w:t>
      </w:r>
      <w:r>
        <w:rPr>
          <w:spacing w:val="-25"/>
          <w:w w:val="105"/>
          <w:sz w:val="27"/>
        </w:rPr>
        <w:t> </w:t>
      </w:r>
      <w:r>
        <w:rPr>
          <w:w w:val="105"/>
          <w:sz w:val="27"/>
        </w:rPr>
        <w:t>III</w:t>
      </w:r>
      <w:r>
        <w:rPr>
          <w:spacing w:val="-33"/>
          <w:w w:val="105"/>
          <w:sz w:val="27"/>
        </w:rPr>
        <w:t> </w:t>
      </w:r>
      <w:r>
        <w:rPr>
          <w:w w:val="105"/>
          <w:sz w:val="27"/>
        </w:rPr>
        <w:t>ФГОС</w:t>
      </w:r>
      <w:r>
        <w:rPr>
          <w:spacing w:val="-26"/>
          <w:w w:val="105"/>
          <w:sz w:val="27"/>
        </w:rPr>
        <w:t> </w:t>
      </w:r>
      <w:r>
        <w:rPr>
          <w:w w:val="105"/>
          <w:sz w:val="27"/>
        </w:rPr>
        <w:t>СПО.</w:t>
      </w:r>
      <w:r>
        <w:rPr>
          <w:spacing w:val="-1"/>
          <w:w w:val="103"/>
          <w:sz w:val="27"/>
        </w:rPr>
        <w:t> </w:t>
      </w:r>
      <w:r>
        <w:rPr>
          <w:w w:val="105"/>
          <w:sz w:val="27"/>
        </w:rPr>
        <w:t>Объем</w:t>
        <w:tab/>
        <w:t>обязательной</w:t>
        <w:tab/>
        <w:t>части</w:t>
        <w:tab/>
        <w:t>без</w:t>
        <w:tab/>
        <w:t>учета</w:t>
        <w:tab/>
        <w:t>объема</w:t>
        <w:tab/>
        <w:t>государственной</w:t>
      </w:r>
      <w:r>
        <w:rPr>
          <w:spacing w:val="51"/>
          <w:w w:val="105"/>
          <w:sz w:val="27"/>
        </w:rPr>
        <w:t> </w:t>
      </w:r>
      <w:r>
        <w:rPr>
          <w:w w:val="105"/>
          <w:sz w:val="27"/>
        </w:rPr>
        <w:t>итоговой</w:t>
      </w:r>
      <w:r>
        <w:rPr>
          <w:spacing w:val="-1"/>
          <w:w w:val="102"/>
          <w:sz w:val="27"/>
        </w:rPr>
        <w:t> </w:t>
      </w:r>
      <w:r>
        <w:rPr>
          <w:w w:val="105"/>
          <w:sz w:val="27"/>
        </w:rPr>
        <w:t>аттестации должен составлять не более 70 процентов</w:t>
      </w:r>
      <w:r>
        <w:rPr>
          <w:spacing w:val="-21"/>
          <w:w w:val="105"/>
          <w:sz w:val="27"/>
        </w:rPr>
        <w:t> </w:t>
      </w:r>
      <w:r>
        <w:rPr>
          <w:w w:val="105"/>
          <w:sz w:val="27"/>
        </w:rPr>
        <w:t>от общего объема времени,</w:t>
      </w:r>
    </w:p>
    <w:p>
      <w:pPr>
        <w:spacing w:before="3"/>
        <w:ind w:left="122" w:right="0" w:firstLine="0"/>
        <w:jc w:val="left"/>
        <w:rPr>
          <w:sz w:val="27"/>
        </w:rPr>
      </w:pPr>
      <w:r>
        <w:rPr>
          <w:w w:val="105"/>
          <w:sz w:val="27"/>
        </w:rPr>
        <w:t>отведенного на освоение образовательной программы.</w:t>
      </w:r>
    </w:p>
    <w:p>
      <w:pPr>
        <w:spacing w:line="379" w:lineRule="auto" w:before="174"/>
        <w:ind w:left="116" w:right="150" w:firstLine="708"/>
        <w:jc w:val="both"/>
        <w:rPr>
          <w:sz w:val="27"/>
        </w:rPr>
      </w:pPr>
      <w:r>
        <w:rPr>
          <w:w w:val="105"/>
          <w:sz w:val="27"/>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направлена на дальнейшее развитие общих и профессиональных компетенций, в том числе за счет расширения видов деятельности, введения дополнительных видов деятельности, а также профессиональных компетенций, необходимых</w:t>
      </w:r>
      <w:r>
        <w:rPr>
          <w:spacing w:val="-17"/>
          <w:w w:val="105"/>
          <w:sz w:val="27"/>
        </w:rPr>
        <w:t> </w:t>
      </w:r>
      <w:r>
        <w:rPr>
          <w:w w:val="105"/>
          <w:sz w:val="27"/>
        </w:rPr>
        <w:t>для</w:t>
      </w:r>
      <w:r>
        <w:rPr>
          <w:spacing w:val="-27"/>
          <w:w w:val="105"/>
          <w:sz w:val="27"/>
        </w:rPr>
        <w:t> </w:t>
      </w:r>
      <w:r>
        <w:rPr>
          <w:w w:val="105"/>
          <w:sz w:val="27"/>
        </w:rPr>
        <w:t>обеспечения</w:t>
      </w:r>
      <w:r>
        <w:rPr>
          <w:spacing w:val="-20"/>
          <w:w w:val="105"/>
          <w:sz w:val="27"/>
        </w:rPr>
        <w:t> </w:t>
      </w:r>
      <w:r>
        <w:rPr>
          <w:w w:val="105"/>
          <w:sz w:val="27"/>
        </w:rPr>
        <w:t>конкурентоспособности</w:t>
      </w:r>
      <w:r>
        <w:rPr>
          <w:spacing w:val="-22"/>
          <w:w w:val="105"/>
          <w:sz w:val="27"/>
        </w:rPr>
        <w:t> </w:t>
      </w:r>
      <w:r>
        <w:rPr>
          <w:w w:val="105"/>
          <w:sz w:val="27"/>
        </w:rPr>
        <w:t>выпускника</w:t>
      </w:r>
      <w:r>
        <w:rPr>
          <w:spacing w:val="-22"/>
          <w:w w:val="105"/>
          <w:sz w:val="27"/>
        </w:rPr>
        <w:t> </w:t>
      </w:r>
      <w:r>
        <w:rPr>
          <w:w w:val="105"/>
          <w:sz w:val="27"/>
        </w:rPr>
        <w:t>в</w:t>
      </w:r>
      <w:r>
        <w:rPr>
          <w:spacing w:val="-38"/>
          <w:w w:val="105"/>
          <w:sz w:val="27"/>
        </w:rPr>
        <w:t> </w:t>
      </w:r>
      <w:r>
        <w:rPr>
          <w:w w:val="105"/>
          <w:sz w:val="27"/>
        </w:rPr>
        <w:t>соответствии</w:t>
      </w:r>
      <w:r>
        <w:rPr>
          <w:spacing w:val="-20"/>
          <w:w w:val="105"/>
          <w:sz w:val="27"/>
        </w:rPr>
        <w:t> </w:t>
      </w:r>
      <w:r>
        <w:rPr>
          <w:w w:val="105"/>
          <w:sz w:val="27"/>
        </w:rPr>
        <w:t>с</w:t>
      </w:r>
    </w:p>
    <w:p>
      <w:pPr>
        <w:spacing w:after="0" w:line="379" w:lineRule="auto"/>
        <w:jc w:val="both"/>
        <w:rPr>
          <w:sz w:val="27"/>
        </w:rPr>
        <w:sectPr>
          <w:headerReference w:type="default" r:id="rId1655"/>
          <w:footerReference w:type="default" r:id="rId1656"/>
          <w:pgSz w:w="11970" w:h="17230"/>
          <w:pgMar w:header="0" w:footer="466" w:top="0" w:bottom="660" w:left="1200" w:right="300"/>
        </w:sectPr>
      </w:pPr>
    </w:p>
    <w:p>
      <w:pPr>
        <w:pStyle w:val="BodyText"/>
        <w:rPr>
          <w:sz w:val="20"/>
        </w:rPr>
      </w:pPr>
      <w:r>
        <w:rPr/>
        <w:pict>
          <v:line style="position:absolute;mso-position-horizontal-relative:page;mso-position-vertical-relative:page;z-index:53752" from="6.24994pt,.000036pt" to="6.24994pt,863.280028pt" stroked="true" strokeweight="4.086499pt" strokecolor="#000000">
            <v:stroke dashstyle="solid"/>
            <w10:wrap type="none"/>
          </v:line>
        </w:pict>
      </w:r>
      <w:r>
        <w:rPr/>
        <w:pict>
          <v:line style="position:absolute;mso-position-horizontal-relative:page;mso-position-vertical-relative:page;z-index:-1179856" from="13.46141pt,3.844299pt" to="595.186620pt,3.844299pt" stroked="true" strokeweight="2.883203pt" strokecolor="#000000">
            <v:stroke dashstyle="solid"/>
            <w10:wrap type="none"/>
          </v:line>
        </w:pict>
      </w:r>
    </w:p>
    <w:p>
      <w:pPr>
        <w:pStyle w:val="BodyText"/>
        <w:rPr>
          <w:sz w:val="20"/>
        </w:rPr>
      </w:pPr>
    </w:p>
    <w:p>
      <w:pPr>
        <w:pStyle w:val="BodyText"/>
        <w:spacing w:before="7"/>
        <w:rPr>
          <w:sz w:val="18"/>
        </w:rPr>
      </w:pPr>
    </w:p>
    <w:p>
      <w:pPr>
        <w:spacing w:before="91"/>
        <w:ind w:left="5185" w:right="0" w:firstLine="0"/>
        <w:jc w:val="left"/>
        <w:rPr>
          <w:sz w:val="23"/>
        </w:rPr>
      </w:pPr>
      <w:r>
        <w:rPr>
          <w:w w:val="105"/>
          <w:sz w:val="23"/>
        </w:rPr>
        <w:t>857</w:t>
      </w:r>
    </w:p>
    <w:p>
      <w:pPr>
        <w:pStyle w:val="BodyText"/>
        <w:spacing w:before="5"/>
      </w:pPr>
    </w:p>
    <w:p>
      <w:pPr>
        <w:spacing w:line="381" w:lineRule="auto" w:before="0"/>
        <w:ind w:left="269" w:right="0" w:firstLine="5"/>
        <w:jc w:val="left"/>
        <w:rPr>
          <w:sz w:val="27"/>
        </w:rPr>
      </w:pPr>
      <w:r>
        <w:rPr>
          <w:w w:val="105"/>
          <w:sz w:val="27"/>
        </w:rPr>
        <w:t>потребностями рынка труда субъекта Российской Федерации, а также с учетом требований цифровой экономики.</w:t>
      </w:r>
    </w:p>
    <w:p>
      <w:pPr>
        <w:spacing w:line="379" w:lineRule="auto" w:before="12"/>
        <w:ind w:left="256" w:right="99" w:firstLine="711"/>
        <w:jc w:val="both"/>
        <w:rPr>
          <w:sz w:val="27"/>
        </w:rPr>
      </w:pPr>
      <w:r>
        <w:rPr>
          <w:w w:val="105"/>
          <w:sz w:val="27"/>
        </w:rPr>
        <w:t>Конкретное</w:t>
      </w:r>
      <w:r>
        <w:rPr>
          <w:spacing w:val="-15"/>
          <w:w w:val="105"/>
          <w:sz w:val="27"/>
        </w:rPr>
        <w:t> </w:t>
      </w:r>
      <w:r>
        <w:rPr>
          <w:w w:val="105"/>
          <w:sz w:val="27"/>
        </w:rPr>
        <w:t>соотношение</w:t>
      </w:r>
      <w:r>
        <w:rPr>
          <w:spacing w:val="-14"/>
          <w:w w:val="105"/>
          <w:sz w:val="27"/>
        </w:rPr>
        <w:t> </w:t>
      </w:r>
      <w:r>
        <w:rPr>
          <w:w w:val="105"/>
          <w:sz w:val="27"/>
        </w:rPr>
        <w:t>обязательной</w:t>
      </w:r>
      <w:r>
        <w:rPr>
          <w:spacing w:val="-18"/>
          <w:w w:val="105"/>
          <w:sz w:val="27"/>
        </w:rPr>
        <w:t> </w:t>
      </w:r>
      <w:r>
        <w:rPr>
          <w:w w:val="105"/>
          <w:sz w:val="27"/>
        </w:rPr>
        <w:t>и</w:t>
      </w:r>
      <w:r>
        <w:rPr>
          <w:spacing w:val="-32"/>
          <w:w w:val="105"/>
          <w:sz w:val="27"/>
        </w:rPr>
        <w:t> </w:t>
      </w:r>
      <w:r>
        <w:rPr>
          <w:w w:val="105"/>
          <w:sz w:val="27"/>
        </w:rPr>
        <w:t>вариативной</w:t>
      </w:r>
      <w:r>
        <w:rPr>
          <w:spacing w:val="-18"/>
          <w:w w:val="105"/>
          <w:sz w:val="27"/>
        </w:rPr>
        <w:t> </w:t>
      </w:r>
      <w:r>
        <w:rPr>
          <w:w w:val="105"/>
          <w:sz w:val="27"/>
        </w:rPr>
        <w:t>частей</w:t>
      </w:r>
      <w:r>
        <w:rPr>
          <w:spacing w:val="-30"/>
          <w:w w:val="105"/>
          <w:sz w:val="27"/>
        </w:rPr>
        <w:t> </w:t>
      </w:r>
      <w:r>
        <w:rPr>
          <w:w w:val="105"/>
          <w:sz w:val="27"/>
        </w:rPr>
        <w:t>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w:t>
      </w:r>
      <w:r>
        <w:rPr>
          <w:spacing w:val="-7"/>
          <w:w w:val="105"/>
          <w:sz w:val="27"/>
        </w:rPr>
        <w:t> </w:t>
      </w:r>
      <w:r>
        <w:rPr>
          <w:w w:val="105"/>
          <w:sz w:val="27"/>
        </w:rPr>
        <w:t>ПОП.».</w:t>
      </w:r>
    </w:p>
    <w:p>
      <w:pPr>
        <w:spacing w:before="13"/>
        <w:ind w:left="969" w:right="0" w:firstLine="0"/>
        <w:jc w:val="left"/>
        <w:rPr>
          <w:sz w:val="27"/>
        </w:rPr>
      </w:pPr>
      <w:r>
        <w:rPr>
          <w:w w:val="105"/>
          <w:sz w:val="27"/>
        </w:rPr>
        <w:t>г) в Таблице </w:t>
      </w:r>
      <w:r>
        <w:rPr>
          <w:rFonts w:ascii="Arial" w:hAnsi="Arial"/>
          <w:w w:val="105"/>
          <w:sz w:val="26"/>
        </w:rPr>
        <w:t>№</w:t>
      </w:r>
      <w:r>
        <w:rPr>
          <w:rFonts w:ascii="Arial" w:hAnsi="Arial"/>
          <w:spacing w:val="-56"/>
          <w:w w:val="105"/>
          <w:sz w:val="26"/>
        </w:rPr>
        <w:t> </w:t>
      </w:r>
      <w:r>
        <w:rPr>
          <w:w w:val="105"/>
          <w:sz w:val="27"/>
        </w:rPr>
        <w:t>2 пункта 3.3 строку</w:t>
      </w:r>
    </w:p>
    <w:p>
      <w:pPr>
        <w:spacing w:before="180"/>
        <w:ind w:left="253" w:right="0" w:firstLine="0"/>
        <w:jc w:val="left"/>
        <w:rPr>
          <w:sz w:val="27"/>
        </w:rPr>
      </w:pPr>
      <w:r>
        <w:rPr>
          <w:w w:val="108"/>
          <w:sz w:val="27"/>
        </w:rPr>
        <w:t>«</w:t>
      </w:r>
    </w:p>
    <w:p>
      <w:pPr>
        <w:pStyle w:val="BodyText"/>
        <w:spacing w:before="11"/>
        <w:rPr>
          <w:sz w:val="14"/>
        </w:rPr>
      </w:pPr>
    </w:p>
    <w:tbl>
      <w:tblPr>
        <w:tblW w:w="0" w:type="auto"/>
        <w:jc w:val="left"/>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7"/>
        <w:gridCol w:w="7337"/>
      </w:tblGrid>
      <w:tr>
        <w:trPr>
          <w:trHeight w:val="362" w:hRule="atLeast"/>
        </w:trPr>
        <w:tc>
          <w:tcPr>
            <w:tcW w:w="2827" w:type="dxa"/>
            <w:tcBorders>
              <w:bottom w:val="nil"/>
            </w:tcBorders>
          </w:tcPr>
          <w:p>
            <w:pPr>
              <w:pStyle w:val="TableParagraph"/>
              <w:spacing w:before="7"/>
              <w:ind w:left="142"/>
              <w:rPr>
                <w:sz w:val="27"/>
              </w:rPr>
            </w:pPr>
            <w:r>
              <w:rPr>
                <w:sz w:val="27"/>
              </w:rPr>
              <w:t>лабораторный</w:t>
            </w:r>
          </w:p>
        </w:tc>
        <w:tc>
          <w:tcPr>
            <w:tcW w:w="7337" w:type="dxa"/>
            <w:tcBorders>
              <w:bottom w:val="nil"/>
            </w:tcBorders>
          </w:tcPr>
          <w:p>
            <w:pPr>
              <w:pStyle w:val="TableParagraph"/>
              <w:tabs>
                <w:tab w:pos="854" w:val="left" w:leader="none"/>
                <w:tab w:pos="1600" w:val="left" w:leader="none"/>
                <w:tab w:pos="3230" w:val="left" w:leader="none"/>
                <w:tab w:pos="4243" w:val="left" w:leader="none"/>
                <w:tab w:pos="5140" w:val="left" w:leader="none"/>
                <w:tab w:pos="5878" w:val="left" w:leader="none"/>
              </w:tabs>
              <w:spacing w:before="12"/>
              <w:ind w:left="128"/>
              <w:rPr>
                <w:sz w:val="27"/>
              </w:rPr>
            </w:pPr>
            <w:r>
              <w:rPr>
                <w:w w:val="105"/>
                <w:sz w:val="27"/>
              </w:rPr>
              <w:t>ПК</w:t>
              <w:tab/>
              <w:t>2.1.</w:t>
              <w:tab/>
              <w:t>Проводить</w:t>
              <w:tab/>
              <w:t>отбор</w:t>
              <w:tab/>
              <w:t>проб</w:t>
              <w:tab/>
              <w:t>для</w:t>
              <w:tab/>
              <w:t>проведения</w:t>
            </w:r>
          </w:p>
        </w:tc>
      </w:tr>
      <w:tr>
        <w:trPr>
          <w:trHeight w:val="382" w:hRule="atLeast"/>
        </w:trPr>
        <w:tc>
          <w:tcPr>
            <w:tcW w:w="2827" w:type="dxa"/>
            <w:tcBorders>
              <w:top w:val="nil"/>
              <w:bottom w:val="nil"/>
            </w:tcBorders>
          </w:tcPr>
          <w:p>
            <w:pPr>
              <w:pStyle w:val="TableParagraph"/>
              <w:spacing w:before="29"/>
              <w:ind w:left="137"/>
              <w:rPr>
                <w:sz w:val="27"/>
              </w:rPr>
            </w:pPr>
            <w:r>
              <w:rPr>
                <w:w w:val="105"/>
                <w:sz w:val="27"/>
              </w:rPr>
              <w:t>контроль качества и</w:t>
            </w:r>
          </w:p>
        </w:tc>
        <w:tc>
          <w:tcPr>
            <w:tcW w:w="7337" w:type="dxa"/>
            <w:tcBorders>
              <w:top w:val="nil"/>
              <w:bottom w:val="nil"/>
            </w:tcBorders>
          </w:tcPr>
          <w:p>
            <w:pPr>
              <w:pStyle w:val="TableParagraph"/>
              <w:tabs>
                <w:tab w:pos="2079" w:val="left" w:leader="none"/>
                <w:tab w:pos="3979" w:val="left" w:leader="none"/>
                <w:tab w:pos="5257" w:val="left" w:leader="none"/>
                <w:tab w:pos="5657" w:val="left" w:leader="none"/>
              </w:tabs>
              <w:spacing w:before="33"/>
              <w:ind w:left="132"/>
              <w:rPr>
                <w:sz w:val="27"/>
              </w:rPr>
            </w:pPr>
            <w:r>
              <w:rPr>
                <w:w w:val="105"/>
                <w:sz w:val="27"/>
              </w:rPr>
              <w:t>лабораторных</w:t>
              <w:tab/>
              <w:t>исследований</w:t>
              <w:tab/>
              <w:t>качества</w:t>
              <w:tab/>
              <w:t>и</w:t>
              <w:tab/>
              <w:t>безопасности</w:t>
            </w:r>
          </w:p>
        </w:tc>
      </w:tr>
      <w:tr>
        <w:trPr>
          <w:trHeight w:val="379" w:hRule="atLeast"/>
        </w:trPr>
        <w:tc>
          <w:tcPr>
            <w:tcW w:w="2827" w:type="dxa"/>
            <w:tcBorders>
              <w:top w:val="nil"/>
              <w:bottom w:val="nil"/>
            </w:tcBorders>
          </w:tcPr>
          <w:p>
            <w:pPr>
              <w:pStyle w:val="TableParagraph"/>
              <w:tabs>
                <w:tab w:pos="1970" w:val="left" w:leader="none"/>
              </w:tabs>
              <w:spacing w:before="26"/>
              <w:ind w:left="133"/>
              <w:rPr>
                <w:sz w:val="27"/>
              </w:rPr>
            </w:pPr>
            <w:r>
              <w:rPr>
                <w:sz w:val="27"/>
              </w:rPr>
              <w:t>безопасности</w:t>
              <w:tab/>
              <w:t>сырья,</w:t>
            </w:r>
          </w:p>
        </w:tc>
        <w:tc>
          <w:tcPr>
            <w:tcW w:w="7337" w:type="dxa"/>
            <w:tcBorders>
              <w:top w:val="nil"/>
              <w:bottom w:val="nil"/>
            </w:tcBorders>
          </w:tcPr>
          <w:p>
            <w:pPr>
              <w:pStyle w:val="TableParagraph"/>
              <w:tabs>
                <w:tab w:pos="1286" w:val="left" w:leader="none"/>
                <w:tab w:pos="3618" w:val="left" w:leader="none"/>
                <w:tab w:pos="4144" w:val="left" w:leader="none"/>
                <w:tab w:pos="5450" w:val="left" w:leader="none"/>
                <w:tab w:pos="7122" w:val="left" w:leader="none"/>
              </w:tabs>
              <w:spacing w:before="31"/>
              <w:ind w:left="129"/>
              <w:rPr>
                <w:sz w:val="27"/>
              </w:rPr>
            </w:pPr>
            <w:r>
              <w:rPr>
                <w:w w:val="105"/>
                <w:sz w:val="27"/>
              </w:rPr>
              <w:t>сырья,</w:t>
              <w:tab/>
              <w:t>полуфабрикатов</w:t>
              <w:tab/>
              <w:t>и</w:t>
              <w:tab/>
              <w:t>готовой</w:t>
              <w:tab/>
              <w:t>продукции</w:t>
              <w:tab/>
              <w:t>в</w:t>
            </w:r>
          </w:p>
        </w:tc>
      </w:tr>
      <w:tr>
        <w:trPr>
          <w:trHeight w:val="386" w:hRule="atLeast"/>
        </w:trPr>
        <w:tc>
          <w:tcPr>
            <w:tcW w:w="2827" w:type="dxa"/>
            <w:tcBorders>
              <w:top w:val="nil"/>
              <w:bottom w:val="nil"/>
            </w:tcBorders>
          </w:tcPr>
          <w:p>
            <w:pPr>
              <w:pStyle w:val="TableParagraph"/>
              <w:tabs>
                <w:tab w:pos="2594" w:val="left" w:leader="none"/>
              </w:tabs>
              <w:spacing w:before="26"/>
              <w:ind w:left="137"/>
              <w:rPr>
                <w:sz w:val="27"/>
              </w:rPr>
            </w:pPr>
            <w:r>
              <w:rPr>
                <w:w w:val="105"/>
                <w:sz w:val="27"/>
              </w:rPr>
              <w:t>полуфабрикатов</w:t>
              <w:tab/>
              <w:t>и</w:t>
            </w:r>
          </w:p>
        </w:tc>
        <w:tc>
          <w:tcPr>
            <w:tcW w:w="7337" w:type="dxa"/>
            <w:tcBorders>
              <w:top w:val="nil"/>
              <w:bottom w:val="nil"/>
            </w:tcBorders>
          </w:tcPr>
          <w:p>
            <w:pPr>
              <w:pStyle w:val="TableParagraph"/>
              <w:spacing w:before="36"/>
              <w:ind w:left="129"/>
              <w:rPr>
                <w:sz w:val="27"/>
              </w:rPr>
            </w:pPr>
            <w:r>
              <w:rPr>
                <w:w w:val="105"/>
                <w:sz w:val="27"/>
              </w:rPr>
              <w:t>соответствии</w:t>
            </w:r>
            <w:r>
              <w:rPr>
                <w:spacing w:val="-18"/>
                <w:w w:val="105"/>
                <w:sz w:val="27"/>
              </w:rPr>
              <w:t> </w:t>
            </w:r>
            <w:r>
              <w:rPr>
                <w:w w:val="105"/>
                <w:sz w:val="27"/>
              </w:rPr>
              <w:t>с</w:t>
            </w:r>
            <w:r>
              <w:rPr>
                <w:spacing w:val="-35"/>
                <w:w w:val="105"/>
                <w:sz w:val="27"/>
              </w:rPr>
              <w:t> </w:t>
            </w:r>
            <w:r>
              <w:rPr>
                <w:w w:val="105"/>
                <w:sz w:val="27"/>
              </w:rPr>
              <w:t>техническими</w:t>
            </w:r>
            <w:r>
              <w:rPr>
                <w:spacing w:val="-17"/>
                <w:w w:val="105"/>
                <w:sz w:val="27"/>
              </w:rPr>
              <w:t> </w:t>
            </w:r>
            <w:r>
              <w:rPr>
                <w:w w:val="105"/>
                <w:sz w:val="27"/>
              </w:rPr>
              <w:t>регламентами</w:t>
            </w:r>
            <w:r>
              <w:rPr>
                <w:spacing w:val="-19"/>
                <w:w w:val="105"/>
                <w:sz w:val="27"/>
              </w:rPr>
              <w:t> </w:t>
            </w:r>
            <w:r>
              <w:rPr>
                <w:w w:val="105"/>
                <w:sz w:val="27"/>
              </w:rPr>
              <w:t>(в</w:t>
            </w:r>
            <w:r>
              <w:rPr>
                <w:spacing w:val="-36"/>
                <w:w w:val="105"/>
                <w:sz w:val="27"/>
              </w:rPr>
              <w:t> </w:t>
            </w:r>
            <w:r>
              <w:rPr>
                <w:w w:val="105"/>
                <w:sz w:val="27"/>
              </w:rPr>
              <w:t>зависимости</w:t>
            </w:r>
          </w:p>
        </w:tc>
      </w:tr>
      <w:tr>
        <w:trPr>
          <w:trHeight w:val="382" w:hRule="atLeast"/>
        </w:trPr>
        <w:tc>
          <w:tcPr>
            <w:tcW w:w="2827" w:type="dxa"/>
            <w:tcBorders>
              <w:top w:val="nil"/>
              <w:bottom w:val="nil"/>
            </w:tcBorders>
          </w:tcPr>
          <w:p>
            <w:pPr>
              <w:pStyle w:val="TableParagraph"/>
              <w:tabs>
                <w:tab w:pos="1455" w:val="left" w:leader="none"/>
              </w:tabs>
              <w:spacing w:before="29"/>
              <w:ind w:left="134"/>
              <w:rPr>
                <w:sz w:val="27"/>
              </w:rPr>
            </w:pPr>
            <w:r>
              <w:rPr>
                <w:sz w:val="27"/>
              </w:rPr>
              <w:t>готовой</w:t>
              <w:tab/>
              <w:t>продукции</w:t>
            </w:r>
          </w:p>
        </w:tc>
        <w:tc>
          <w:tcPr>
            <w:tcW w:w="7337" w:type="dxa"/>
            <w:tcBorders>
              <w:top w:val="nil"/>
              <w:bottom w:val="nil"/>
            </w:tcBorders>
          </w:tcPr>
          <w:p>
            <w:pPr>
              <w:pStyle w:val="TableParagraph"/>
              <w:spacing w:before="29"/>
              <w:ind w:left="129"/>
              <w:rPr>
                <w:sz w:val="27"/>
              </w:rPr>
            </w:pPr>
            <w:r>
              <w:rPr>
                <w:w w:val="105"/>
                <w:sz w:val="27"/>
              </w:rPr>
              <w:t>от отрасли).</w:t>
            </w:r>
          </w:p>
        </w:tc>
      </w:tr>
      <w:tr>
        <w:trPr>
          <w:trHeight w:val="382" w:hRule="atLeast"/>
        </w:trPr>
        <w:tc>
          <w:tcPr>
            <w:tcW w:w="2827" w:type="dxa"/>
            <w:tcBorders>
              <w:top w:val="nil"/>
              <w:bottom w:val="nil"/>
            </w:tcBorders>
          </w:tcPr>
          <w:p>
            <w:pPr>
              <w:pStyle w:val="TableParagraph"/>
              <w:tabs>
                <w:tab w:pos="1308" w:val="left" w:leader="none"/>
              </w:tabs>
              <w:spacing w:before="31"/>
              <w:ind w:left="130"/>
              <w:rPr>
                <w:sz w:val="27"/>
              </w:rPr>
            </w:pPr>
            <w:r>
              <w:rPr>
                <w:sz w:val="27"/>
              </w:rPr>
              <w:t>для</w:t>
              <w:tab/>
              <w:t>химических</w:t>
            </w:r>
          </w:p>
        </w:tc>
        <w:tc>
          <w:tcPr>
            <w:tcW w:w="7337" w:type="dxa"/>
            <w:tcBorders>
              <w:top w:val="nil"/>
              <w:bottom w:val="nil"/>
            </w:tcBorders>
          </w:tcPr>
          <w:p>
            <w:pPr>
              <w:pStyle w:val="TableParagraph"/>
              <w:tabs>
                <w:tab w:pos="811" w:val="left" w:leader="none"/>
                <w:tab w:pos="1518" w:val="left" w:leader="none"/>
                <w:tab w:pos="3101" w:val="left" w:leader="none"/>
                <w:tab w:pos="4831" w:val="left" w:leader="none"/>
                <w:tab w:pos="5917" w:val="left" w:leader="none"/>
                <w:tab w:pos="7099" w:val="left" w:leader="none"/>
              </w:tabs>
              <w:spacing w:before="31"/>
              <w:ind w:left="119"/>
              <w:rPr>
                <w:sz w:val="27"/>
              </w:rPr>
            </w:pPr>
            <w:r>
              <w:rPr>
                <w:w w:val="105"/>
                <w:sz w:val="27"/>
              </w:rPr>
              <w:t>ПК</w:t>
              <w:tab/>
              <w:t>2.2.</w:t>
              <w:tab/>
              <w:t>Проводить</w:t>
              <w:tab/>
              <w:t>химический</w:t>
              <w:tab/>
              <w:t>анализ</w:t>
              <w:tab/>
              <w:t>состава</w:t>
              <w:tab/>
              <w:t>и</w:t>
            </w:r>
          </w:p>
        </w:tc>
      </w:tr>
      <w:tr>
        <w:trPr>
          <w:trHeight w:val="384" w:hRule="atLeast"/>
        </w:trPr>
        <w:tc>
          <w:tcPr>
            <w:tcW w:w="2827" w:type="dxa"/>
            <w:tcBorders>
              <w:top w:val="nil"/>
              <w:bottom w:val="nil"/>
            </w:tcBorders>
          </w:tcPr>
          <w:p>
            <w:pPr>
              <w:pStyle w:val="TableParagraph"/>
              <w:spacing w:before="29"/>
              <w:ind w:left="129"/>
              <w:rPr>
                <w:sz w:val="27"/>
              </w:rPr>
            </w:pPr>
            <w:r>
              <w:rPr>
                <w:sz w:val="27"/>
              </w:rPr>
              <w:t>отраслей (по выбору)</w:t>
            </w:r>
          </w:p>
        </w:tc>
        <w:tc>
          <w:tcPr>
            <w:tcW w:w="7337" w:type="dxa"/>
            <w:tcBorders>
              <w:top w:val="nil"/>
              <w:bottom w:val="nil"/>
            </w:tcBorders>
          </w:tcPr>
          <w:p>
            <w:pPr>
              <w:pStyle w:val="TableParagraph"/>
              <w:spacing w:before="33"/>
              <w:ind w:left="123"/>
              <w:rPr>
                <w:sz w:val="27"/>
              </w:rPr>
            </w:pPr>
            <w:r>
              <w:rPr>
                <w:w w:val="105"/>
                <w:sz w:val="27"/>
              </w:rPr>
              <w:t>параметров сырья, полуфабрикатов и готовой продукции в</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182" w:val="left" w:leader="none"/>
                <w:tab w:pos="2927" w:val="left" w:leader="none"/>
                <w:tab w:pos="5113" w:val="left" w:leader="none"/>
              </w:tabs>
              <w:spacing w:before="29"/>
              <w:ind w:left="119"/>
              <w:rPr>
                <w:sz w:val="27"/>
              </w:rPr>
            </w:pPr>
            <w:r>
              <w:rPr>
                <w:w w:val="105"/>
                <w:sz w:val="27"/>
              </w:rPr>
              <w:t>соответствии</w:t>
              <w:tab/>
              <w:t>со</w:t>
              <w:tab/>
              <w:t>стандартными</w:t>
              <w:tab/>
              <w:t>(аттестованными)</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093" w:val="left" w:leader="none"/>
                <w:tab w:pos="4233" w:val="left" w:leader="none"/>
              </w:tabs>
              <w:spacing w:before="31"/>
              <w:ind w:left="118"/>
              <w:rPr>
                <w:sz w:val="27"/>
              </w:rPr>
            </w:pPr>
            <w:r>
              <w:rPr>
                <w:sz w:val="27"/>
              </w:rPr>
              <w:t>методиками,</w:t>
              <w:tab/>
              <w:t>требованиями</w:t>
              <w:tab/>
              <w:t>нормативно-технической</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387" w:val="left" w:leader="none"/>
                <w:tab w:pos="4557" w:val="left" w:leader="none"/>
                <w:tab w:pos="5930" w:val="left" w:leader="none"/>
                <w:tab w:pos="7089" w:val="left" w:leader="none"/>
              </w:tabs>
              <w:spacing w:before="29"/>
              <w:ind w:left="116"/>
              <w:rPr>
                <w:sz w:val="27"/>
              </w:rPr>
            </w:pPr>
            <w:r>
              <w:rPr>
                <w:w w:val="105"/>
                <w:sz w:val="27"/>
              </w:rPr>
              <w:t>документации,</w:t>
              <w:tab/>
              <w:t>требованиями</w:t>
              <w:tab/>
              <w:t>охраны</w:t>
              <w:tab/>
              <w:t>труда</w:t>
              <w:tab/>
              <w:t>и</w:t>
            </w:r>
          </w:p>
        </w:tc>
      </w:tr>
      <w:tr>
        <w:trPr>
          <w:trHeight w:val="384"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354" w:val="left" w:leader="none"/>
                <w:tab w:pos="4428" w:val="left" w:leader="none"/>
                <w:tab w:pos="5052" w:val="left" w:leader="none"/>
                <w:tab w:pos="7114" w:val="left" w:leader="none"/>
              </w:tabs>
              <w:spacing w:before="36"/>
              <w:ind w:left="116"/>
              <w:rPr>
                <w:sz w:val="27"/>
              </w:rPr>
            </w:pPr>
            <w:r>
              <w:rPr>
                <w:sz w:val="27"/>
              </w:rPr>
              <w:t>экологической</w:t>
              <w:tab/>
              <w:t>безопасности</w:t>
              <w:tab/>
            </w:r>
            <w:r>
              <w:rPr>
                <w:rFonts w:ascii="Arial" w:hAnsi="Arial"/>
                <w:b/>
                <w:sz w:val="25"/>
              </w:rPr>
              <w:t>в</w:t>
              <w:tab/>
            </w:r>
            <w:r>
              <w:rPr>
                <w:sz w:val="27"/>
              </w:rPr>
              <w:t>соответствии</w:t>
              <w:tab/>
              <w:t>с</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spacing w:before="26"/>
              <w:ind w:left="116"/>
              <w:rPr>
                <w:sz w:val="27"/>
              </w:rPr>
            </w:pPr>
            <w:r>
              <w:rPr>
                <w:w w:val="105"/>
                <w:sz w:val="27"/>
              </w:rPr>
              <w:t>действующей нормативной документацией.</w:t>
            </w:r>
          </w:p>
        </w:tc>
      </w:tr>
      <w:tr>
        <w:trPr>
          <w:trHeight w:val="384"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spacing w:before="33"/>
              <w:ind w:left="109"/>
              <w:rPr>
                <w:sz w:val="27"/>
              </w:rPr>
            </w:pPr>
            <w:r>
              <w:rPr>
                <w:w w:val="105"/>
                <w:sz w:val="27"/>
              </w:rPr>
              <w:t>ПК 2.3. Проводить физико-химический анализ состава и</w:t>
            </w:r>
          </w:p>
        </w:tc>
      </w:tr>
      <w:tr>
        <w:trPr>
          <w:trHeight w:val="379"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spacing w:before="29"/>
              <w:ind w:left="113"/>
              <w:rPr>
                <w:sz w:val="27"/>
              </w:rPr>
            </w:pPr>
            <w:r>
              <w:rPr>
                <w:w w:val="105"/>
                <w:sz w:val="27"/>
              </w:rPr>
              <w:t>параметров сырья, полуфабрикатов и готовой продукции в</w:t>
            </w:r>
          </w:p>
        </w:tc>
      </w:tr>
      <w:tr>
        <w:trPr>
          <w:trHeight w:val="379"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172" w:val="left" w:leader="none"/>
                <w:tab w:pos="2912" w:val="left" w:leader="none"/>
                <w:tab w:pos="5108" w:val="left" w:leader="none"/>
              </w:tabs>
              <w:spacing w:before="29"/>
              <w:ind w:left="110"/>
              <w:rPr>
                <w:sz w:val="27"/>
              </w:rPr>
            </w:pPr>
            <w:r>
              <w:rPr>
                <w:w w:val="105"/>
                <w:sz w:val="27"/>
              </w:rPr>
              <w:t>соответствии</w:t>
              <w:tab/>
              <w:t>со</w:t>
              <w:tab/>
              <w:t>стандартными</w:t>
              <w:tab/>
              <w:t>(аттестованными)</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079" w:val="left" w:leader="none"/>
                <w:tab w:pos="4224" w:val="left" w:leader="none"/>
              </w:tabs>
              <w:spacing w:before="29"/>
              <w:ind w:left="108"/>
              <w:rPr>
                <w:sz w:val="27"/>
              </w:rPr>
            </w:pPr>
            <w:r>
              <w:rPr>
                <w:sz w:val="27"/>
              </w:rPr>
              <w:t>методиками,</w:t>
              <w:tab/>
              <w:t>требованиями</w:t>
              <w:tab/>
              <w:t>нормативно-технической</w:t>
            </w:r>
          </w:p>
        </w:tc>
      </w:tr>
      <w:tr>
        <w:trPr>
          <w:trHeight w:val="379"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377" w:val="left" w:leader="none"/>
                <w:tab w:pos="4542" w:val="left" w:leader="none"/>
                <w:tab w:pos="5916" w:val="left" w:leader="none"/>
                <w:tab w:pos="7079" w:val="left" w:leader="none"/>
              </w:tabs>
              <w:spacing w:before="31"/>
              <w:ind w:left="111"/>
              <w:rPr>
                <w:sz w:val="27"/>
              </w:rPr>
            </w:pPr>
            <w:r>
              <w:rPr>
                <w:w w:val="105"/>
                <w:sz w:val="27"/>
              </w:rPr>
              <w:t>документации,</w:t>
              <w:tab/>
              <w:t>требованиями</w:t>
              <w:tab/>
              <w:t>охраны</w:t>
              <w:tab/>
              <w:t>труда</w:t>
              <w:tab/>
              <w:t>и</w:t>
            </w:r>
          </w:p>
        </w:tc>
      </w:tr>
      <w:tr>
        <w:trPr>
          <w:trHeight w:val="384"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4418" w:val="left" w:leader="none"/>
                <w:tab w:pos="5037" w:val="left" w:leader="none"/>
                <w:tab w:pos="7100" w:val="left" w:leader="none"/>
              </w:tabs>
              <w:spacing w:before="26"/>
              <w:ind w:left="106"/>
              <w:rPr>
                <w:rFonts w:ascii="Arial" w:hAnsi="Arial"/>
                <w:sz w:val="23"/>
              </w:rPr>
            </w:pPr>
            <w:r>
              <w:rPr>
                <w:spacing w:val="-1"/>
                <w:w w:val="102"/>
                <w:position w:val="1"/>
                <w:sz w:val="27"/>
              </w:rPr>
              <w:t>экологическо</w:t>
            </w:r>
            <w:r>
              <w:rPr>
                <w:spacing w:val="-56"/>
                <w:w w:val="102"/>
                <w:position w:val="1"/>
                <w:sz w:val="27"/>
              </w:rPr>
              <w:t>й</w:t>
            </w:r>
            <w:r>
              <w:rPr>
                <w:w w:val="19"/>
                <w:position w:val="1"/>
                <w:sz w:val="27"/>
              </w:rPr>
              <w:t>:</w:t>
            </w:r>
            <w:r>
              <w:rPr>
                <w:position w:val="1"/>
                <w:sz w:val="27"/>
              </w:rPr>
              <w:t> </w:t>
            </w:r>
            <w:r>
              <w:rPr>
                <w:spacing w:val="-33"/>
                <w:position w:val="1"/>
                <w:sz w:val="27"/>
              </w:rPr>
              <w:t> </w:t>
            </w:r>
            <w:r>
              <w:rPr>
                <w:spacing w:val="-1"/>
                <w:w w:val="102"/>
                <w:position w:val="1"/>
                <w:sz w:val="27"/>
              </w:rPr>
              <w:t>безопасност</w:t>
            </w:r>
            <w:r>
              <w:rPr>
                <w:w w:val="102"/>
                <w:position w:val="1"/>
                <w:sz w:val="27"/>
              </w:rPr>
              <w:t>и</w:t>
            </w:r>
            <w:r>
              <w:rPr>
                <w:position w:val="1"/>
                <w:sz w:val="27"/>
              </w:rPr>
              <w:tab/>
            </w:r>
            <w:r>
              <w:rPr>
                <w:rFonts w:ascii="Arial" w:hAnsi="Arial"/>
                <w:b/>
                <w:w w:val="93"/>
                <w:sz w:val="25"/>
              </w:rPr>
              <w:t>в</w:t>
            </w:r>
            <w:r>
              <w:rPr>
                <w:rFonts w:ascii="Arial" w:hAnsi="Arial"/>
                <w:b/>
                <w:sz w:val="25"/>
              </w:rPr>
              <w:tab/>
            </w:r>
            <w:r>
              <w:rPr>
                <w:spacing w:val="-1"/>
                <w:w w:val="102"/>
                <w:sz w:val="27"/>
              </w:rPr>
              <w:t>соответстви</w:t>
            </w:r>
            <w:r>
              <w:rPr>
                <w:w w:val="102"/>
                <w:sz w:val="27"/>
              </w:rPr>
              <w:t>и</w:t>
            </w:r>
            <w:r>
              <w:rPr>
                <w:sz w:val="27"/>
              </w:rPr>
              <w:tab/>
            </w:r>
            <w:r>
              <w:rPr>
                <w:rFonts w:ascii="Arial" w:hAnsi="Arial"/>
                <w:w w:val="109"/>
                <w:sz w:val="23"/>
              </w:rPr>
              <w:t>с</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spacing w:before="31"/>
              <w:ind w:left="102"/>
              <w:rPr>
                <w:sz w:val="27"/>
              </w:rPr>
            </w:pPr>
            <w:r>
              <w:rPr>
                <w:w w:val="105"/>
                <w:sz w:val="27"/>
              </w:rPr>
              <w:t>действующей нормативной документацией.</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spacing w:before="29"/>
              <w:ind w:left="100"/>
              <w:rPr>
                <w:sz w:val="27"/>
              </w:rPr>
            </w:pPr>
            <w:r>
              <w:rPr>
                <w:w w:val="105"/>
                <w:sz w:val="27"/>
              </w:rPr>
              <w:t>ПК 2.4. Проводить электроаналитический анализ состава и</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spacing w:before="31"/>
              <w:ind w:left="104"/>
              <w:rPr>
                <w:sz w:val="27"/>
              </w:rPr>
            </w:pPr>
            <w:r>
              <w:rPr>
                <w:w w:val="105"/>
                <w:sz w:val="27"/>
              </w:rPr>
              <w:t>параметров сырья, полуфабрикатов и готовой продукции в</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163" w:val="left" w:leader="none"/>
                <w:tab w:pos="2908" w:val="left" w:leader="none"/>
                <w:tab w:pos="5094" w:val="left" w:leader="none"/>
              </w:tabs>
              <w:spacing w:before="29"/>
              <w:ind w:left="100"/>
              <w:rPr>
                <w:sz w:val="27"/>
              </w:rPr>
            </w:pPr>
            <w:r>
              <w:rPr>
                <w:w w:val="105"/>
                <w:sz w:val="27"/>
              </w:rPr>
              <w:t>соответствии</w:t>
              <w:tab/>
              <w:t>со</w:t>
              <w:tab/>
              <w:t>стандартными</w:t>
              <w:tab/>
              <w:t>(аттестованными)</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069" w:val="left" w:leader="none"/>
                <w:tab w:pos="4219" w:val="left" w:leader="none"/>
              </w:tabs>
              <w:spacing w:before="31"/>
              <w:ind w:left="94"/>
              <w:rPr>
                <w:sz w:val="27"/>
              </w:rPr>
            </w:pPr>
            <w:r>
              <w:rPr>
                <w:sz w:val="27"/>
              </w:rPr>
              <w:t>методиками,</w:t>
              <w:tab/>
              <w:t>требованиями</w:t>
              <w:tab/>
              <w:t>нормативно-технической</w:t>
            </w:r>
          </w:p>
        </w:tc>
      </w:tr>
      <w:tr>
        <w:trPr>
          <w:trHeight w:val="379"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363" w:val="left" w:leader="none"/>
                <w:tab w:pos="4533" w:val="left" w:leader="none"/>
                <w:tab w:pos="5906" w:val="left" w:leader="none"/>
                <w:tab w:pos="7075" w:val="left" w:leader="none"/>
              </w:tabs>
              <w:spacing w:before="29"/>
              <w:ind w:left="97"/>
              <w:rPr>
                <w:sz w:val="27"/>
              </w:rPr>
            </w:pPr>
            <w:r>
              <w:rPr>
                <w:w w:val="105"/>
                <w:sz w:val="27"/>
              </w:rPr>
              <w:t>документации,</w:t>
              <w:tab/>
              <w:t>требованиями</w:t>
              <w:tab/>
              <w:t>охраны</w:t>
              <w:tab/>
              <w:t>труда</w:t>
              <w:tab/>
              <w:t>и</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335" w:val="left" w:leader="none"/>
                <w:tab w:pos="4408" w:val="left" w:leader="none"/>
                <w:tab w:pos="5028" w:val="left" w:leader="none"/>
                <w:tab w:pos="7091" w:val="left" w:leader="none"/>
              </w:tabs>
              <w:spacing w:before="33"/>
              <w:ind w:left="97"/>
              <w:rPr>
                <w:rFonts w:ascii="Arial" w:hAnsi="Arial"/>
                <w:sz w:val="23"/>
              </w:rPr>
            </w:pPr>
            <w:r>
              <w:rPr>
                <w:sz w:val="27"/>
              </w:rPr>
              <w:t>экологической</w:t>
              <w:tab/>
              <w:t>безопасности</w:t>
              <w:tab/>
            </w:r>
            <w:r>
              <w:rPr>
                <w:rFonts w:ascii="Arial" w:hAnsi="Arial"/>
                <w:b/>
                <w:sz w:val="25"/>
              </w:rPr>
              <w:t>в</w:t>
              <w:tab/>
            </w:r>
            <w:r>
              <w:rPr>
                <w:sz w:val="27"/>
              </w:rPr>
              <w:t>соответствии</w:t>
              <w:tab/>
            </w:r>
            <w:r>
              <w:rPr>
                <w:rFonts w:ascii="Arial" w:hAnsi="Arial"/>
                <w:sz w:val="23"/>
              </w:rPr>
              <w:t>с</w:t>
            </w:r>
          </w:p>
        </w:tc>
      </w:tr>
      <w:tr>
        <w:trPr>
          <w:trHeight w:val="379"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spacing w:before="26"/>
              <w:ind w:left="97"/>
              <w:rPr>
                <w:sz w:val="27"/>
              </w:rPr>
            </w:pPr>
            <w:r>
              <w:rPr>
                <w:w w:val="105"/>
                <w:sz w:val="27"/>
              </w:rPr>
              <w:t>действующей нормативной документацией.</w:t>
            </w:r>
          </w:p>
        </w:tc>
      </w:tr>
      <w:tr>
        <w:trPr>
          <w:trHeight w:val="382"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801" w:val="left" w:leader="none"/>
                <w:tab w:pos="1537" w:val="left" w:leader="none"/>
                <w:tab w:pos="3148" w:val="left" w:leader="none"/>
                <w:tab w:pos="4760" w:val="left" w:leader="none"/>
                <w:tab w:pos="5912" w:val="left" w:leader="none"/>
                <w:tab w:pos="7070" w:val="left" w:leader="none"/>
              </w:tabs>
              <w:spacing w:before="31"/>
              <w:ind w:left="90"/>
              <w:rPr>
                <w:sz w:val="27"/>
              </w:rPr>
            </w:pPr>
            <w:r>
              <w:rPr>
                <w:w w:val="105"/>
                <w:sz w:val="27"/>
              </w:rPr>
              <w:t>ПК</w:t>
              <w:tab/>
              <w:t>2.5.</w:t>
              <w:tab/>
              <w:t>Проводить</w:t>
              <w:tab/>
              <w:t>обработку,</w:t>
              <w:tab/>
              <w:t>расчет,</w:t>
              <w:tab/>
              <w:t>оценку</w:t>
              <w:tab/>
              <w:t>и</w:t>
            </w:r>
          </w:p>
        </w:tc>
      </w:tr>
      <w:tr>
        <w:trPr>
          <w:trHeight w:val="377" w:hRule="atLeast"/>
        </w:trPr>
        <w:tc>
          <w:tcPr>
            <w:tcW w:w="2827" w:type="dxa"/>
            <w:tcBorders>
              <w:top w:val="nil"/>
              <w:bottom w:val="nil"/>
            </w:tcBorders>
          </w:tcPr>
          <w:p>
            <w:pPr>
              <w:pStyle w:val="TableParagraph"/>
              <w:rPr>
                <w:sz w:val="26"/>
              </w:rPr>
            </w:pPr>
          </w:p>
        </w:tc>
        <w:tc>
          <w:tcPr>
            <w:tcW w:w="7337" w:type="dxa"/>
            <w:tcBorders>
              <w:top w:val="nil"/>
              <w:bottom w:val="nil"/>
            </w:tcBorders>
          </w:tcPr>
          <w:p>
            <w:pPr>
              <w:pStyle w:val="TableParagraph"/>
              <w:tabs>
                <w:tab w:pos="2010" w:val="left" w:leader="none"/>
                <w:tab w:pos="3801" w:val="left" w:leader="none"/>
                <w:tab w:pos="5807" w:val="left" w:leader="none"/>
                <w:tab w:pos="7070" w:val="left" w:leader="none"/>
              </w:tabs>
              <w:spacing w:before="29"/>
              <w:ind w:left="96"/>
              <w:rPr>
                <w:sz w:val="27"/>
              </w:rPr>
            </w:pPr>
            <w:r>
              <w:rPr>
                <w:w w:val="105"/>
                <w:sz w:val="27"/>
              </w:rPr>
              <w:t>регистрацию</w:t>
              <w:tab/>
              <w:t>результатов</w:t>
              <w:tab/>
              <w:t>исследований</w:t>
              <w:tab/>
              <w:t>состава</w:t>
              <w:tab/>
              <w:t>и</w:t>
            </w:r>
          </w:p>
        </w:tc>
      </w:tr>
      <w:tr>
        <w:trPr>
          <w:trHeight w:val="398" w:hRule="atLeast"/>
        </w:trPr>
        <w:tc>
          <w:tcPr>
            <w:tcW w:w="2827" w:type="dxa"/>
            <w:tcBorders>
              <w:top w:val="nil"/>
            </w:tcBorders>
          </w:tcPr>
          <w:p>
            <w:pPr>
              <w:pStyle w:val="TableParagraph"/>
              <w:rPr>
                <w:sz w:val="26"/>
              </w:rPr>
            </w:pPr>
          </w:p>
        </w:tc>
        <w:tc>
          <w:tcPr>
            <w:tcW w:w="7337" w:type="dxa"/>
            <w:tcBorders>
              <w:top w:val="nil"/>
            </w:tcBorders>
          </w:tcPr>
          <w:p>
            <w:pPr>
              <w:pStyle w:val="TableParagraph"/>
              <w:spacing w:before="26"/>
              <w:ind w:left="94"/>
              <w:rPr>
                <w:sz w:val="27"/>
              </w:rPr>
            </w:pPr>
            <w:r>
              <w:rPr>
                <w:w w:val="105"/>
                <w:sz w:val="27"/>
              </w:rPr>
              <w:t>параметров сырья, полуфабрикатов и готовой продукции.</w:t>
            </w:r>
          </w:p>
        </w:tc>
      </w:tr>
    </w:tbl>
    <w:p>
      <w:pPr>
        <w:spacing w:after="0"/>
        <w:rPr>
          <w:sz w:val="27"/>
        </w:rPr>
        <w:sectPr>
          <w:headerReference w:type="default" r:id="rId1657"/>
          <w:footerReference w:type="default" r:id="rId1658"/>
          <w:pgSz w:w="12060" w:h="17270"/>
          <w:pgMar w:header="0" w:footer="462" w:top="0" w:bottom="660" w:left="1200" w:right="300"/>
        </w:sectPr>
      </w:pPr>
    </w:p>
    <w:p>
      <w:pPr>
        <w:spacing w:before="65"/>
        <w:ind w:left="5049" w:right="4981" w:firstLine="0"/>
        <w:jc w:val="center"/>
        <w:rPr>
          <w:sz w:val="23"/>
        </w:rPr>
      </w:pPr>
      <w:r>
        <w:rPr/>
        <w:pict>
          <v:line style="position:absolute;mso-position-horizontal-relative:page;mso-position-vertical-relative:paragraph;z-index:53848" from="66.826149pt,73.572449pt" to="66.826149pt,32.246586pt" stroked="true" strokeweight=".961527pt" strokecolor="#000000">
            <v:stroke dashstyle="solid"/>
            <w10:wrap type="none"/>
          </v:line>
        </w:pict>
      </w:r>
      <w:r>
        <w:rPr>
          <w:w w:val="105"/>
          <w:sz w:val="23"/>
        </w:rPr>
        <w:t>858</w:t>
      </w:r>
    </w:p>
    <w:p>
      <w:pPr>
        <w:pStyle w:val="BodyText"/>
        <w:spacing w:before="7"/>
        <w:rPr>
          <w:sz w:val="23"/>
        </w:rPr>
      </w:pPr>
      <w:r>
        <w:rPr/>
        <w:pict>
          <v:shape style="position:absolute;margin-left:208.411041pt;margin-top:16.041052pt;width:366.6pt;height:39.450pt;mso-position-horizontal-relative:page;mso-position-vertical-relative:paragraph;z-index:53800;mso-wrap-distance-left:0;mso-wrap-distance-right:0" type="#_x0000_t202" filled="false" stroked="true" strokeweight=".961527pt" strokecolor="#000000">
            <v:textbox inset="0,0,0,0">
              <w:txbxContent>
                <w:p>
                  <w:pPr>
                    <w:pStyle w:val="BodyText"/>
                    <w:spacing w:line="285" w:lineRule="auto" w:before="7"/>
                    <w:ind w:left="99"/>
                  </w:pPr>
                  <w:r>
                    <w:rPr/>
                    <w:t>ПК 2.6. Оформлять результаты испытаний (анализов) с математической обработкой и метрологической оценкой.</w:t>
                  </w:r>
                </w:p>
              </w:txbxContent>
            </v:textbox>
            <v:stroke dashstyle="solid"/>
            <w10:wrap type="topAndBottom"/>
          </v:shape>
        </w:pict>
      </w:r>
    </w:p>
    <w:p>
      <w:pPr>
        <w:pStyle w:val="BodyText"/>
        <w:spacing w:line="313" w:lineRule="exact"/>
        <w:ind w:left="202"/>
        <w:rPr>
          <w:rFonts w:ascii="Arial" w:hAnsi="Arial"/>
        </w:rPr>
      </w:pPr>
      <w:r>
        <w:rPr>
          <w:rFonts w:ascii="Arial" w:hAnsi="Arial"/>
          <w:w w:val="104"/>
        </w:rPr>
        <w:t>»</w:t>
      </w:r>
    </w:p>
    <w:p>
      <w:pPr>
        <w:pStyle w:val="BodyText"/>
        <w:spacing w:before="159"/>
        <w:ind w:left="203"/>
      </w:pPr>
      <w:r>
        <w:rPr/>
        <w:t>заменить строкой</w:t>
      </w:r>
    </w:p>
    <w:p>
      <w:pPr>
        <w:pStyle w:val="BodyText"/>
        <w:spacing w:before="187"/>
        <w:ind w:left="198"/>
        <w:rPr>
          <w:rFonts w:ascii="Arial" w:hAnsi="Arial"/>
        </w:rPr>
      </w:pPr>
      <w:r>
        <w:rPr>
          <w:rFonts w:ascii="Arial" w:hAnsi="Arial"/>
          <w:w w:val="104"/>
        </w:rPr>
        <w:t>«</w:t>
      </w:r>
    </w:p>
    <w:p>
      <w:pPr>
        <w:pStyle w:val="BodyText"/>
        <w:tabs>
          <w:tab w:pos="3033" w:val="left" w:leader="none"/>
        </w:tabs>
        <w:spacing w:line="285" w:lineRule="auto" w:before="174"/>
        <w:ind w:left="205" w:right="362" w:firstLine="4"/>
        <w:jc w:val="both"/>
      </w:pPr>
      <w:r>
        <w:rPr/>
        <w:t>лабораторный</w:t>
        <w:tab/>
        <w:t>ПК  2.1.  Проводить  отбор  проб  для  проведения контроль качества и лабораторных исследований качества и безопасности безопасности сырья, сырья, полуфабрикатов и готовой продукции в полуфабрикатов и соответствии с техническими регламентами (в зависимости готовой продукции от</w:t>
      </w:r>
      <w:r>
        <w:rPr>
          <w:spacing w:val="-29"/>
        </w:rPr>
        <w:t> </w:t>
      </w:r>
      <w:r>
        <w:rPr/>
        <w:t>отрасли).</w:t>
      </w:r>
    </w:p>
    <w:p>
      <w:pPr>
        <w:pStyle w:val="BodyText"/>
        <w:tabs>
          <w:tab w:pos="1386" w:val="left" w:leader="none"/>
          <w:tab w:pos="2259" w:val="left" w:leader="none"/>
          <w:tab w:pos="3004" w:val="left" w:leader="none"/>
          <w:tab w:pos="3710" w:val="left" w:leader="none"/>
          <w:tab w:pos="4417" w:val="left" w:leader="none"/>
          <w:tab w:pos="5200" w:val="left" w:leader="none"/>
          <w:tab w:pos="6001" w:val="left" w:leader="none"/>
          <w:tab w:pos="7735" w:val="left" w:leader="none"/>
          <w:tab w:pos="8822" w:val="left" w:leader="none"/>
          <w:tab w:pos="10003" w:val="left" w:leader="none"/>
        </w:tabs>
        <w:spacing w:line="283" w:lineRule="auto" w:before="6"/>
        <w:ind w:left="202" w:right="366" w:firstLine="6"/>
        <w:jc w:val="right"/>
      </w:pPr>
      <w:r>
        <w:rPr/>
        <w:t>для</w:t>
        <w:tab/>
        <w:t>химических</w:t>
        <w:tab/>
        <w:t>ПК</w:t>
        <w:tab/>
        <w:t>2.2.</w:t>
        <w:tab/>
        <w:t>Проводить</w:t>
        <w:tab/>
        <w:t>химический</w:t>
        <w:tab/>
        <w:t>анализ</w:t>
        <w:tab/>
        <w:t>состава</w:t>
        <w:tab/>
        <w:t>и отраслей</w:t>
      </w:r>
      <w:r>
        <w:rPr>
          <w:spacing w:val="-4"/>
        </w:rPr>
        <w:t> </w:t>
      </w:r>
      <w:r>
        <w:rPr>
          <w:spacing w:val="-3"/>
        </w:rPr>
        <w:t>(по</w:t>
      </w:r>
      <w:r>
        <w:rPr>
          <w:spacing w:val="-13"/>
        </w:rPr>
        <w:t> </w:t>
      </w:r>
      <w:r>
        <w:rPr/>
        <w:t>выбору)</w:t>
        <w:tab/>
        <w:t>параметров сырья, полуфабрикатов и готовой</w:t>
      </w:r>
      <w:r>
        <w:rPr>
          <w:spacing w:val="35"/>
        </w:rPr>
        <w:t> </w:t>
      </w:r>
      <w:r>
        <w:rPr/>
        <w:t>продукции</w:t>
      </w:r>
      <w:r>
        <w:rPr>
          <w:spacing w:val="10"/>
        </w:rPr>
        <w:t> </w:t>
      </w:r>
      <w:r>
        <w:rPr/>
        <w:t>в</w:t>
      </w:r>
      <w:r>
        <w:rPr>
          <w:w w:val="106"/>
        </w:rPr>
        <w:t> </w:t>
      </w:r>
      <w:r>
        <w:rPr/>
        <w:t>соответствии</w:t>
        <w:tab/>
        <w:t>со</w:t>
        <w:tab/>
        <w:t>стандартными</w:t>
        <w:tab/>
      </w:r>
      <w:r>
        <w:rPr>
          <w:spacing w:val="-1"/>
          <w:w w:val="95"/>
        </w:rPr>
        <w:t>(аттестованными)</w:t>
      </w:r>
    </w:p>
    <w:p>
      <w:pPr>
        <w:pStyle w:val="BodyText"/>
        <w:tabs>
          <w:tab w:pos="4998" w:val="left" w:leader="none"/>
          <w:tab w:pos="5291" w:val="left" w:leader="none"/>
          <w:tab w:pos="7143" w:val="left" w:leader="none"/>
          <w:tab w:pos="7466" w:val="left" w:leader="none"/>
          <w:tab w:pos="8839" w:val="left" w:leader="none"/>
          <w:tab w:pos="9998" w:val="left" w:leader="none"/>
        </w:tabs>
        <w:spacing w:line="285" w:lineRule="auto"/>
        <w:ind w:left="3030" w:right="357" w:hanging="3"/>
        <w:jc w:val="right"/>
      </w:pPr>
      <w:r>
        <w:rPr/>
        <w:t>методиками,</w:t>
        <w:tab/>
        <w:t>требованиями</w:t>
        <w:tab/>
      </w:r>
      <w:r>
        <w:rPr>
          <w:spacing w:val="-1"/>
        </w:rPr>
        <w:t>нормативно-технической </w:t>
      </w:r>
      <w:r>
        <w:rPr/>
        <w:t>документации,</w:t>
        <w:tab/>
        <w:tab/>
        <w:t>требованиями</w:t>
        <w:tab/>
        <w:tab/>
        <w:t>охраны</w:t>
        <w:tab/>
        <w:t>труда</w:t>
        <w:tab/>
        <w:t>и</w:t>
      </w:r>
    </w:p>
    <w:p>
      <w:pPr>
        <w:spacing w:after="0" w:line="285" w:lineRule="auto"/>
        <w:jc w:val="right"/>
        <w:sectPr>
          <w:headerReference w:type="default" r:id="rId1659"/>
          <w:footerReference w:type="default" r:id="rId1660"/>
          <w:pgSz w:w="12070" w:h="17280"/>
          <w:pgMar w:header="0" w:footer="481" w:top="700" w:bottom="680" w:left="1240" w:right="300"/>
        </w:sectPr>
      </w:pPr>
    </w:p>
    <w:p>
      <w:pPr>
        <w:pStyle w:val="BodyText"/>
        <w:spacing w:before="2"/>
        <w:ind w:left="3030"/>
      </w:pPr>
      <w:r>
        <w:rPr>
          <w:w w:val="95"/>
        </w:rPr>
        <w:t>экологической</w:t>
      </w:r>
    </w:p>
    <w:p>
      <w:pPr>
        <w:pStyle w:val="BodyText"/>
        <w:spacing w:line="319" w:lineRule="exact"/>
        <w:ind w:left="465"/>
      </w:pPr>
      <w:r>
        <w:rPr/>
        <w:br w:type="column"/>
      </w:r>
      <w:r>
        <w:rPr>
          <w:w w:val="95"/>
        </w:rPr>
        <w:t>безопасности</w:t>
      </w:r>
    </w:p>
    <w:p>
      <w:pPr>
        <w:tabs>
          <w:tab w:pos="1092" w:val="left" w:leader="none"/>
          <w:tab w:pos="3150" w:val="left" w:leader="none"/>
        </w:tabs>
        <w:spacing w:line="319" w:lineRule="exact" w:before="0"/>
        <w:ind w:left="468" w:right="0" w:firstLine="0"/>
        <w:jc w:val="left"/>
        <w:rPr>
          <w:rFonts w:ascii="Arial" w:hAnsi="Arial"/>
          <w:b/>
          <w:sz w:val="24"/>
        </w:rPr>
      </w:pPr>
      <w:r>
        <w:rPr/>
        <w:br w:type="column"/>
      </w:r>
      <w:r>
        <w:rPr>
          <w:rFonts w:ascii="Arial" w:hAnsi="Arial"/>
          <w:b/>
          <w:sz w:val="25"/>
        </w:rPr>
        <w:t>в</w:t>
        <w:tab/>
      </w:r>
      <w:r>
        <w:rPr>
          <w:sz w:val="28"/>
        </w:rPr>
        <w:t>соответствии</w:t>
        <w:tab/>
      </w:r>
      <w:r>
        <w:rPr>
          <w:rFonts w:ascii="Arial" w:hAnsi="Arial"/>
          <w:b/>
          <w:sz w:val="24"/>
        </w:rPr>
        <w:t>с</w:t>
      </w:r>
    </w:p>
    <w:p>
      <w:pPr>
        <w:spacing w:after="0" w:line="319" w:lineRule="exact"/>
        <w:jc w:val="left"/>
        <w:rPr>
          <w:rFonts w:ascii="Arial" w:hAnsi="Arial"/>
          <w:sz w:val="24"/>
        </w:rPr>
        <w:sectPr>
          <w:type w:val="continuous"/>
          <w:pgSz w:w="12070" w:h="17280"/>
          <w:pgMar w:top="0" w:bottom="0" w:left="1240" w:right="300"/>
          <w:cols w:num="3" w:equalWidth="0">
            <w:col w:w="4754" w:space="40"/>
            <w:col w:w="2036" w:space="39"/>
            <w:col w:w="3661"/>
          </w:cols>
        </w:sectPr>
      </w:pPr>
    </w:p>
    <w:p>
      <w:pPr>
        <w:pStyle w:val="BodyText"/>
        <w:spacing w:before="58"/>
        <w:ind w:left="3030"/>
      </w:pPr>
      <w:r>
        <w:rPr/>
        <w:t>действующей нормативной документацией.</w:t>
      </w:r>
    </w:p>
    <w:p>
      <w:pPr>
        <w:pStyle w:val="BodyText"/>
        <w:spacing w:line="285" w:lineRule="auto" w:before="62"/>
        <w:ind w:left="3023" w:right="364"/>
        <w:jc w:val="both"/>
      </w:pPr>
      <w:r>
        <w:rPr/>
        <w:t>ПК 2.3. Проводить физико-химический анализ состава и параметров сырья, полуфабрикатов и готовой продукции в соответствии со стандартными (аттестованными) методиками, требованиями нормативно-технической документации, требованиями охраны труда и</w:t>
      </w:r>
    </w:p>
    <w:p>
      <w:pPr>
        <w:spacing w:after="0" w:line="285" w:lineRule="auto"/>
        <w:jc w:val="both"/>
        <w:sectPr>
          <w:type w:val="continuous"/>
          <w:pgSz w:w="12070" w:h="17280"/>
          <w:pgMar w:top="0" w:bottom="0" w:left="1240" w:right="300"/>
        </w:sectPr>
      </w:pPr>
    </w:p>
    <w:p>
      <w:pPr>
        <w:pStyle w:val="BodyText"/>
        <w:spacing w:before="2"/>
        <w:ind w:left="3025"/>
      </w:pPr>
      <w:r>
        <w:rPr>
          <w:w w:val="95"/>
        </w:rPr>
        <w:t>экологической</w:t>
      </w:r>
    </w:p>
    <w:p>
      <w:pPr>
        <w:pStyle w:val="BodyText"/>
        <w:spacing w:line="319" w:lineRule="exact"/>
        <w:ind w:left="465"/>
      </w:pPr>
      <w:r>
        <w:rPr/>
        <w:br w:type="column"/>
      </w:r>
      <w:r>
        <w:rPr>
          <w:w w:val="95"/>
        </w:rPr>
        <w:t>безопасности</w:t>
      </w:r>
    </w:p>
    <w:p>
      <w:pPr>
        <w:tabs>
          <w:tab w:pos="1092" w:val="left" w:leader="none"/>
          <w:tab w:pos="3154" w:val="left" w:leader="none"/>
        </w:tabs>
        <w:spacing w:line="314" w:lineRule="exact" w:before="0"/>
        <w:ind w:left="470" w:right="0" w:firstLine="0"/>
        <w:jc w:val="left"/>
        <w:rPr>
          <w:b/>
          <w:sz w:val="28"/>
        </w:rPr>
      </w:pPr>
      <w:r>
        <w:rPr/>
        <w:br w:type="column"/>
      </w:r>
      <w:r>
        <w:rPr>
          <w:rFonts w:ascii="Arial" w:hAnsi="Arial"/>
          <w:b/>
          <w:sz w:val="23"/>
        </w:rPr>
        <w:t>в</w:t>
        <w:tab/>
      </w:r>
      <w:r>
        <w:rPr>
          <w:sz w:val="28"/>
        </w:rPr>
        <w:t>соответствии</w:t>
        <w:tab/>
      </w:r>
      <w:r>
        <w:rPr>
          <w:b/>
          <w:sz w:val="28"/>
        </w:rPr>
        <w:t>с</w:t>
      </w:r>
    </w:p>
    <w:p>
      <w:pPr>
        <w:spacing w:after="0" w:line="314" w:lineRule="exact"/>
        <w:jc w:val="left"/>
        <w:rPr>
          <w:sz w:val="28"/>
        </w:rPr>
        <w:sectPr>
          <w:type w:val="continuous"/>
          <w:pgSz w:w="12070" w:h="17280"/>
          <w:pgMar w:top="0" w:bottom="0" w:left="1240" w:right="300"/>
          <w:cols w:num="3" w:equalWidth="0">
            <w:col w:w="4749" w:space="40"/>
            <w:col w:w="2036" w:space="39"/>
            <w:col w:w="3666"/>
          </w:cols>
        </w:sectPr>
      </w:pPr>
    </w:p>
    <w:p>
      <w:pPr>
        <w:pStyle w:val="BodyText"/>
        <w:rPr>
          <w:b/>
          <w:sz w:val="22"/>
        </w:rPr>
      </w:pPr>
      <w:r>
        <w:rPr/>
        <w:pict>
          <v:group style="position:absolute;margin-left:4.567255pt;margin-top:0pt;width:589.7pt;height:864pt;mso-position-horizontal-relative:page;mso-position-vertical-relative:page;z-index:-1179808" coordorigin="91,0" coordsize="11794,17280">
            <v:line style="position:absolute" from="139,0" to="139,17280" stroked="true" strokeweight="4.807637pt" strokecolor="#000000">
              <v:stroke dashstyle="solid"/>
            </v:line>
            <v:line style="position:absolute" from="212,82" to="11884,82" stroked="true" strokeweight="3.123466pt" strokecolor="#000000">
              <v:stroke dashstyle="solid"/>
            </v:line>
            <v:shape style="position:absolute;left:1296;top:1747;width:10191;height:11904" coordorigin="1296,1747" coordsize="10191,11904" path="m1322,15550l1322,3633m11490,15531l11490,3633m1312,3642l11505,3642m1298,15512l11490,15512e" filled="false" stroked="true" strokeweight=".961297pt" strokecolor="#000000">
              <v:path arrowok="t"/>
              <v:stroke dashstyle="solid"/>
            </v:shape>
            <w10:wrap type="none"/>
          </v:group>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1"/>
        </w:rPr>
      </w:pPr>
    </w:p>
    <w:p>
      <w:pPr>
        <w:spacing w:before="0"/>
        <w:ind w:left="204" w:right="0" w:firstLine="0"/>
        <w:jc w:val="left"/>
        <w:rPr>
          <w:sz w:val="21"/>
        </w:rPr>
      </w:pPr>
      <w:r>
        <w:rPr>
          <w:sz w:val="10"/>
        </w:rPr>
        <w:t>)) </w:t>
      </w:r>
      <w:r>
        <w:rPr>
          <w:sz w:val="21"/>
        </w:rPr>
        <w:t>.</w:t>
      </w:r>
    </w:p>
    <w:p>
      <w:pPr>
        <w:pStyle w:val="BodyText"/>
        <w:spacing w:before="52"/>
        <w:ind w:left="216"/>
      </w:pPr>
      <w:r>
        <w:rPr/>
        <w:br w:type="column"/>
      </w:r>
      <w:r>
        <w:rPr/>
        <w:t>действующей нормативной документацией.</w:t>
      </w:r>
    </w:p>
    <w:p>
      <w:pPr>
        <w:pStyle w:val="BodyText"/>
        <w:spacing w:line="283" w:lineRule="auto" w:before="63"/>
        <w:ind w:left="211" w:right="369" w:hanging="2"/>
        <w:jc w:val="both"/>
      </w:pPr>
      <w:r>
        <w:rPr/>
        <w:t>ПК 2.4. Проводить электрохимический анализ состава и параметров сырья, полуфабрикатов и готовой продукции в соответствии со стандартными (аттестованными) методиками,, требованиями нормативно-технической документации, требованиями охраны труда и экологической безопасности </w:t>
      </w:r>
      <w:r>
        <w:rPr>
          <w:rFonts w:ascii="Arial" w:hAnsi="Arial"/>
          <w:b/>
          <w:position w:val="1"/>
          <w:sz w:val="23"/>
        </w:rPr>
        <w:t>в </w:t>
      </w:r>
      <w:r>
        <w:rPr>
          <w:position w:val="1"/>
        </w:rPr>
        <w:t>соответствии </w:t>
      </w:r>
      <w:r>
        <w:rPr>
          <w:rFonts w:ascii="Arial" w:hAnsi="Arial"/>
          <w:b/>
          <w:position w:val="1"/>
          <w:sz w:val="24"/>
        </w:rPr>
        <w:t>с </w:t>
      </w:r>
      <w:r>
        <w:rPr/>
        <w:t>действующей нормативной</w:t>
      </w:r>
      <w:r>
        <w:rPr>
          <w:spacing w:val="41"/>
        </w:rPr>
        <w:t> </w:t>
      </w:r>
      <w:r>
        <w:rPr/>
        <w:t>документацией.</w:t>
      </w:r>
    </w:p>
    <w:p>
      <w:pPr>
        <w:pStyle w:val="BodyText"/>
        <w:spacing w:line="285" w:lineRule="auto" w:before="2"/>
        <w:ind w:left="208" w:right="376" w:hanging="4"/>
        <w:jc w:val="both"/>
      </w:pPr>
      <w:r>
        <w:rPr/>
        <w:t>ПК 2.5. Проводить обработку, расчет, оценку и регистрацию результатов исследований состава и параметров сырья, полуфабрикатов и готовой продукции.</w:t>
      </w:r>
    </w:p>
    <w:p>
      <w:pPr>
        <w:pStyle w:val="BodyText"/>
        <w:spacing w:line="283" w:lineRule="auto"/>
        <w:ind w:left="208" w:right="382" w:hanging="4"/>
        <w:jc w:val="both"/>
      </w:pPr>
      <w:r>
        <w:rPr/>
        <w:t>ПК 2.6. Оформлять результаты испытаний (анализов) с математической обработкой и метрологической оценкой.</w:t>
      </w:r>
    </w:p>
    <w:p>
      <w:pPr>
        <w:spacing w:after="0" w:line="283" w:lineRule="auto"/>
        <w:jc w:val="both"/>
        <w:sectPr>
          <w:type w:val="continuous"/>
          <w:pgSz w:w="12070" w:h="17280"/>
          <w:pgMar w:top="0" w:bottom="0" w:left="1240" w:right="300"/>
          <w:cols w:num="2" w:equalWidth="0">
            <w:col w:w="395" w:space="2414"/>
            <w:col w:w="7721"/>
          </w:cols>
        </w:sectPr>
      </w:pPr>
    </w:p>
    <w:p>
      <w:pPr>
        <w:pStyle w:val="BodyText"/>
        <w:rPr>
          <w:sz w:val="20"/>
        </w:rPr>
      </w:pPr>
      <w:r>
        <w:rPr/>
        <w:pict>
          <v:line style="position:absolute;mso-position-horizontal-relative:page;mso-position-vertical-relative:page;z-index:53872" from="7.211455pt,0pt" to="7.211455pt,863.999959pt" stroked="true" strokeweight="4.326873pt" strokecolor="#000000">
            <v:stroke dashstyle="solid"/>
            <w10:wrap type="none"/>
          </v:line>
        </w:pict>
      </w:r>
      <w:r>
        <w:rPr/>
        <w:pict>
          <v:line style="position:absolute;mso-position-horizontal-relative:page;mso-position-vertical-relative:page;z-index:-1179736" from="13.461383pt,5.766399pt" to="603.359971pt,5.766399pt" stroked="true" strokeweight="3.604pt" strokecolor="#000000">
            <v:stroke dashstyle="solid"/>
            <w10:wrap type="none"/>
          </v:line>
        </w:pict>
      </w:r>
    </w:p>
    <w:p>
      <w:pPr>
        <w:pStyle w:val="BodyText"/>
        <w:rPr>
          <w:sz w:val="20"/>
        </w:rPr>
      </w:pPr>
    </w:p>
    <w:p>
      <w:pPr>
        <w:pStyle w:val="BodyText"/>
        <w:spacing w:before="4"/>
        <w:rPr>
          <w:sz w:val="20"/>
        </w:rPr>
      </w:pPr>
    </w:p>
    <w:p>
      <w:pPr>
        <w:spacing w:before="91"/>
        <w:ind w:left="5140" w:right="0" w:firstLine="0"/>
        <w:jc w:val="left"/>
        <w:rPr>
          <w:sz w:val="23"/>
        </w:rPr>
      </w:pPr>
      <w:r>
        <w:rPr>
          <w:w w:val="105"/>
          <w:sz w:val="23"/>
        </w:rPr>
        <w:t>859</w:t>
      </w:r>
    </w:p>
    <w:p>
      <w:pPr>
        <w:pStyle w:val="BodyText"/>
        <w:spacing w:before="5"/>
      </w:pPr>
    </w:p>
    <w:p>
      <w:pPr>
        <w:spacing w:line="384" w:lineRule="auto" w:before="0"/>
        <w:ind w:left="221" w:right="113" w:firstLine="720"/>
        <w:jc w:val="both"/>
        <w:rPr>
          <w:sz w:val="27"/>
        </w:rPr>
      </w:pPr>
      <w:r>
        <w:rPr>
          <w:w w:val="105"/>
          <w:sz w:val="27"/>
        </w:rPr>
        <w:t>243. В федеральном государственном образовательном стандарте среднего профессионального образования по специальности 09.02.09 Веб-разработка, утвержденном  приказом  Министерства  просвещения   Российской   Федерации  от 21 ноября 2023 г. </w:t>
      </w:r>
      <w:r>
        <w:rPr>
          <w:rFonts w:ascii="Arial" w:hAnsi="Arial"/>
          <w:w w:val="105"/>
          <w:sz w:val="25"/>
        </w:rPr>
        <w:t>№ </w:t>
      </w:r>
      <w:r>
        <w:rPr>
          <w:w w:val="105"/>
          <w:sz w:val="27"/>
        </w:rPr>
        <w:t>879 (зарегистрирован Министерством юстиции Российской Федерации 21 декабря 2023 г., регистрационный </w:t>
      </w:r>
      <w:r>
        <w:rPr>
          <w:rFonts w:ascii="Arial" w:hAnsi="Arial"/>
          <w:w w:val="105"/>
          <w:sz w:val="25"/>
        </w:rPr>
        <w:t>№</w:t>
      </w:r>
      <w:r>
        <w:rPr>
          <w:rFonts w:ascii="Arial" w:hAnsi="Arial"/>
          <w:spacing w:val="-25"/>
          <w:w w:val="105"/>
          <w:sz w:val="25"/>
        </w:rPr>
        <w:t> </w:t>
      </w:r>
      <w:r>
        <w:rPr>
          <w:w w:val="105"/>
          <w:sz w:val="27"/>
        </w:rPr>
        <w:t>76532):</w:t>
      </w:r>
    </w:p>
    <w:p>
      <w:pPr>
        <w:spacing w:line="379" w:lineRule="auto" w:before="1"/>
        <w:ind w:left="212" w:right="117" w:firstLine="711"/>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line="379" w:lineRule="auto" w:before="11"/>
        <w:ind w:left="198" w:right="129" w:firstLine="714"/>
        <w:jc w:val="both"/>
        <w:rPr>
          <w:sz w:val="27"/>
        </w:rPr>
      </w:pPr>
      <w:r>
        <w:rPr>
          <w:w w:val="105"/>
          <w:sz w:val="27"/>
        </w:rPr>
        <w:t>б) в сноске </w:t>
      </w:r>
      <w:r>
        <w:rPr>
          <w:spacing w:val="-5"/>
          <w:w w:val="105"/>
          <w:sz w:val="27"/>
        </w:rPr>
        <w:t>«</w:t>
      </w:r>
      <w:r>
        <w:rPr>
          <w:rFonts w:ascii="Arial" w:hAnsi="Arial"/>
          <w:spacing w:val="-5"/>
          <w:w w:val="105"/>
          <w:sz w:val="27"/>
          <w:vertAlign w:val="superscript"/>
        </w:rPr>
        <w:t>2</w:t>
      </w:r>
      <w:r>
        <w:rPr>
          <w:spacing w:val="-5"/>
          <w:w w:val="105"/>
          <w:sz w:val="27"/>
          <w:vertAlign w:val="baseline"/>
        </w:rPr>
        <w:t>» </w:t>
      </w:r>
      <w:r>
        <w:rPr>
          <w:w w:val="105"/>
          <w:sz w:val="27"/>
          <w:vertAlign w:val="baseline"/>
        </w:rPr>
        <w:t>слова «и от 12 августа 2022 г. </w:t>
      </w:r>
      <w:r>
        <w:rPr>
          <w:rFonts w:ascii="Arial" w:hAnsi="Arial"/>
          <w:w w:val="105"/>
          <w:sz w:val="25"/>
          <w:vertAlign w:val="baseline"/>
        </w:rPr>
        <w:t>№ </w:t>
      </w:r>
      <w:r>
        <w:rPr>
          <w:w w:val="105"/>
          <w:sz w:val="27"/>
          <w:vertAlign w:val="baseline"/>
        </w:rPr>
        <w:t>732 (зарегистрирован Министерством юстиции Российской Федерации 12 сентября 2022 г., регистрационный № 70034).» заменить словами «,от 12 августа 2022 г. № 732 (зарегистрирован Министерством юстиции Российской Федерации 12 сентября 2022</w:t>
      </w:r>
      <w:r>
        <w:rPr>
          <w:spacing w:val="-11"/>
          <w:w w:val="105"/>
          <w:sz w:val="27"/>
          <w:vertAlign w:val="baseline"/>
        </w:rPr>
        <w:t> </w:t>
      </w:r>
      <w:r>
        <w:rPr>
          <w:w w:val="105"/>
          <w:sz w:val="27"/>
          <w:vertAlign w:val="baseline"/>
        </w:rPr>
        <w:t>г.,</w:t>
      </w:r>
      <w:r>
        <w:rPr>
          <w:spacing w:val="-9"/>
          <w:w w:val="105"/>
          <w:sz w:val="27"/>
          <w:vertAlign w:val="baseline"/>
        </w:rPr>
        <w:t> </w:t>
      </w:r>
      <w:r>
        <w:rPr>
          <w:w w:val="105"/>
          <w:sz w:val="27"/>
          <w:vertAlign w:val="baseline"/>
        </w:rPr>
        <w:t>регистрационный</w:t>
      </w:r>
      <w:r>
        <w:rPr>
          <w:spacing w:val="-28"/>
          <w:w w:val="105"/>
          <w:sz w:val="27"/>
          <w:vertAlign w:val="baseline"/>
        </w:rPr>
        <w:t> </w:t>
      </w:r>
      <w:r>
        <w:rPr>
          <w:w w:val="105"/>
          <w:sz w:val="27"/>
          <w:vertAlign w:val="baseline"/>
        </w:rPr>
        <w:t>№</w:t>
      </w:r>
      <w:r>
        <w:rPr>
          <w:spacing w:val="-16"/>
          <w:w w:val="105"/>
          <w:sz w:val="27"/>
          <w:vertAlign w:val="baseline"/>
        </w:rPr>
        <w:t> </w:t>
      </w:r>
      <w:r>
        <w:rPr>
          <w:w w:val="105"/>
          <w:sz w:val="27"/>
          <w:vertAlign w:val="baseline"/>
        </w:rPr>
        <w:t>70034)</w:t>
      </w:r>
      <w:r>
        <w:rPr>
          <w:spacing w:val="-12"/>
          <w:w w:val="105"/>
          <w:sz w:val="27"/>
          <w:vertAlign w:val="baseline"/>
        </w:rPr>
        <w:t> </w:t>
      </w:r>
      <w:r>
        <w:rPr>
          <w:w w:val="105"/>
          <w:sz w:val="27"/>
          <w:vertAlign w:val="baseline"/>
        </w:rPr>
        <w:t>и</w:t>
      </w:r>
      <w:r>
        <w:rPr>
          <w:spacing w:val="-20"/>
          <w:w w:val="105"/>
          <w:sz w:val="27"/>
          <w:vertAlign w:val="baseline"/>
        </w:rPr>
        <w:t> </w:t>
      </w:r>
      <w:r>
        <w:rPr>
          <w:w w:val="105"/>
          <w:sz w:val="27"/>
          <w:vertAlign w:val="baseline"/>
        </w:rPr>
        <w:t>от</w:t>
      </w:r>
      <w:r>
        <w:rPr>
          <w:spacing w:val="-10"/>
          <w:w w:val="105"/>
          <w:sz w:val="27"/>
          <w:vertAlign w:val="baseline"/>
        </w:rPr>
        <w:t> </w:t>
      </w:r>
      <w:r>
        <w:rPr>
          <w:w w:val="105"/>
          <w:sz w:val="27"/>
          <w:vertAlign w:val="baseline"/>
        </w:rPr>
        <w:t>27</w:t>
      </w:r>
      <w:r>
        <w:rPr>
          <w:spacing w:val="-14"/>
          <w:w w:val="105"/>
          <w:sz w:val="27"/>
          <w:vertAlign w:val="baseline"/>
        </w:rPr>
        <w:t> </w:t>
      </w:r>
      <w:r>
        <w:rPr>
          <w:w w:val="105"/>
          <w:sz w:val="27"/>
          <w:vertAlign w:val="baseline"/>
        </w:rPr>
        <w:t>декабря</w:t>
      </w:r>
      <w:r>
        <w:rPr>
          <w:spacing w:val="-7"/>
          <w:w w:val="105"/>
          <w:sz w:val="27"/>
          <w:vertAlign w:val="baseline"/>
        </w:rPr>
        <w:t> </w:t>
      </w:r>
      <w:r>
        <w:rPr>
          <w:w w:val="105"/>
          <w:sz w:val="27"/>
          <w:vertAlign w:val="baseline"/>
        </w:rPr>
        <w:t>2023</w:t>
      </w:r>
      <w:r>
        <w:rPr>
          <w:spacing w:val="-8"/>
          <w:w w:val="105"/>
          <w:sz w:val="27"/>
          <w:vertAlign w:val="baseline"/>
        </w:rPr>
        <w:t> </w:t>
      </w:r>
      <w:r>
        <w:rPr>
          <w:w w:val="105"/>
          <w:sz w:val="27"/>
          <w:vertAlign w:val="baseline"/>
        </w:rPr>
        <w:t>г.</w:t>
      </w:r>
      <w:r>
        <w:rPr>
          <w:spacing w:val="-20"/>
          <w:w w:val="105"/>
          <w:sz w:val="27"/>
          <w:vertAlign w:val="baseline"/>
        </w:rPr>
        <w:t> </w:t>
      </w:r>
      <w:r>
        <w:rPr>
          <w:w w:val="105"/>
          <w:sz w:val="27"/>
          <w:vertAlign w:val="baseline"/>
        </w:rPr>
        <w:t>№</w:t>
      </w:r>
      <w:r>
        <w:rPr>
          <w:spacing w:val="-14"/>
          <w:w w:val="105"/>
          <w:sz w:val="27"/>
          <w:vertAlign w:val="baseline"/>
        </w:rPr>
        <w:t> </w:t>
      </w:r>
      <w:r>
        <w:rPr>
          <w:w w:val="105"/>
          <w:sz w:val="27"/>
          <w:vertAlign w:val="baseline"/>
        </w:rPr>
        <w:t>1028</w:t>
      </w:r>
      <w:r>
        <w:rPr>
          <w:spacing w:val="-7"/>
          <w:w w:val="105"/>
          <w:sz w:val="27"/>
          <w:vertAlign w:val="baseline"/>
        </w:rPr>
        <w:t> </w:t>
      </w:r>
      <w:r>
        <w:rPr>
          <w:w w:val="105"/>
          <w:sz w:val="27"/>
          <w:vertAlign w:val="baseline"/>
        </w:rPr>
        <w:t>(зарегистрирован Министерством юстиции Российской Федерации 2 февраля 2024 г., регистрационный </w:t>
      </w:r>
      <w:r>
        <w:rPr>
          <w:rFonts w:ascii="Arial" w:hAnsi="Arial"/>
          <w:w w:val="105"/>
          <w:sz w:val="25"/>
          <w:vertAlign w:val="baseline"/>
        </w:rPr>
        <w:t>№</w:t>
      </w:r>
      <w:r>
        <w:rPr>
          <w:rFonts w:ascii="Arial" w:hAnsi="Arial"/>
          <w:spacing w:val="-37"/>
          <w:w w:val="105"/>
          <w:sz w:val="25"/>
          <w:vertAlign w:val="baseline"/>
        </w:rPr>
        <w:t> </w:t>
      </w:r>
      <w:r>
        <w:rPr>
          <w:w w:val="105"/>
          <w:sz w:val="27"/>
          <w:vertAlign w:val="baseline"/>
        </w:rPr>
        <w:t>77121).»;</w:t>
      </w:r>
    </w:p>
    <w:p>
      <w:pPr>
        <w:spacing w:before="7"/>
        <w:ind w:left="902" w:right="0" w:firstLine="0"/>
        <w:jc w:val="left"/>
        <w:rPr>
          <w:sz w:val="27"/>
        </w:rPr>
      </w:pPr>
      <w:r>
        <w:rPr>
          <w:sz w:val="27"/>
        </w:rPr>
        <w:t>в) абзац второй пункта 2.4 изложить в следующей редакции:</w:t>
      </w:r>
    </w:p>
    <w:p>
      <w:pPr>
        <w:spacing w:line="381" w:lineRule="auto" w:before="180"/>
        <w:ind w:left="904" w:right="2375" w:hanging="5"/>
        <w:jc w:val="left"/>
        <w:rPr>
          <w:sz w:val="27"/>
        </w:rPr>
      </w:pPr>
      <w:r>
        <w:rPr>
          <w:w w:val="105"/>
          <w:sz w:val="27"/>
        </w:rPr>
        <w:t>«проектирование</w:t>
      </w:r>
      <w:r>
        <w:rPr>
          <w:spacing w:val="-41"/>
          <w:w w:val="105"/>
          <w:sz w:val="27"/>
        </w:rPr>
        <w:t> </w:t>
      </w:r>
      <w:r>
        <w:rPr>
          <w:w w:val="105"/>
          <w:sz w:val="27"/>
        </w:rPr>
        <w:t>и</w:t>
      </w:r>
      <w:r>
        <w:rPr>
          <w:spacing w:val="-35"/>
          <w:w w:val="105"/>
          <w:sz w:val="27"/>
        </w:rPr>
        <w:t> </w:t>
      </w:r>
      <w:r>
        <w:rPr>
          <w:w w:val="105"/>
          <w:sz w:val="27"/>
        </w:rPr>
        <w:t>разработка</w:t>
      </w:r>
      <w:r>
        <w:rPr>
          <w:spacing w:val="-22"/>
          <w:w w:val="105"/>
          <w:sz w:val="27"/>
        </w:rPr>
        <w:t> </w:t>
      </w:r>
      <w:r>
        <w:rPr>
          <w:w w:val="105"/>
          <w:sz w:val="27"/>
        </w:rPr>
        <w:t>информационных</w:t>
      </w:r>
      <w:r>
        <w:rPr>
          <w:spacing w:val="-45"/>
          <w:w w:val="105"/>
          <w:sz w:val="27"/>
        </w:rPr>
        <w:t> </w:t>
      </w:r>
      <w:r>
        <w:rPr>
          <w:w w:val="105"/>
          <w:sz w:val="27"/>
        </w:rPr>
        <w:t>ресурсов;»; г)</w:t>
      </w:r>
      <w:r>
        <w:rPr>
          <w:spacing w:val="-14"/>
          <w:w w:val="105"/>
          <w:sz w:val="27"/>
        </w:rPr>
        <w:t> </w:t>
      </w:r>
      <w:r>
        <w:rPr>
          <w:w w:val="105"/>
          <w:sz w:val="27"/>
        </w:rPr>
        <w:t>в</w:t>
      </w:r>
      <w:r>
        <w:rPr>
          <w:spacing w:val="-18"/>
          <w:w w:val="105"/>
          <w:sz w:val="27"/>
        </w:rPr>
        <w:t> </w:t>
      </w:r>
      <w:r>
        <w:rPr>
          <w:w w:val="105"/>
          <w:sz w:val="27"/>
        </w:rPr>
        <w:t>Таблице</w:t>
      </w:r>
      <w:r>
        <w:rPr>
          <w:spacing w:val="-10"/>
          <w:w w:val="105"/>
          <w:sz w:val="27"/>
        </w:rPr>
        <w:t> </w:t>
      </w:r>
      <w:r>
        <w:rPr>
          <w:rFonts w:ascii="Arial" w:hAnsi="Arial"/>
          <w:w w:val="105"/>
          <w:sz w:val="25"/>
        </w:rPr>
        <w:t>№</w:t>
      </w:r>
      <w:r>
        <w:rPr>
          <w:rFonts w:ascii="Arial" w:hAnsi="Arial"/>
          <w:spacing w:val="-8"/>
          <w:w w:val="105"/>
          <w:sz w:val="25"/>
        </w:rPr>
        <w:t> </w:t>
      </w:r>
      <w:r>
        <w:rPr>
          <w:w w:val="105"/>
          <w:sz w:val="27"/>
        </w:rPr>
        <w:t>2</w:t>
      </w:r>
      <w:r>
        <w:rPr>
          <w:spacing w:val="-7"/>
          <w:w w:val="105"/>
          <w:sz w:val="27"/>
        </w:rPr>
        <w:t> </w:t>
      </w:r>
      <w:r>
        <w:rPr>
          <w:w w:val="105"/>
          <w:sz w:val="27"/>
        </w:rPr>
        <w:t>пункта</w:t>
      </w:r>
      <w:r>
        <w:rPr>
          <w:spacing w:val="3"/>
          <w:w w:val="105"/>
          <w:sz w:val="27"/>
        </w:rPr>
        <w:t> </w:t>
      </w:r>
      <w:r>
        <w:rPr>
          <w:w w:val="105"/>
          <w:sz w:val="27"/>
        </w:rPr>
        <w:t>3.3</w:t>
      </w:r>
      <w:r>
        <w:rPr>
          <w:spacing w:val="-5"/>
          <w:w w:val="105"/>
          <w:sz w:val="27"/>
        </w:rPr>
        <w:t> </w:t>
      </w:r>
      <w:r>
        <w:rPr>
          <w:w w:val="105"/>
          <w:sz w:val="27"/>
        </w:rPr>
        <w:t>строку</w:t>
      </w:r>
    </w:p>
    <w:p>
      <w:pPr>
        <w:spacing w:before="2"/>
        <w:ind w:left="895" w:right="0" w:firstLine="0"/>
        <w:jc w:val="left"/>
        <w:rPr>
          <w:sz w:val="27"/>
        </w:rPr>
      </w:pPr>
      <w:r>
        <w:rPr>
          <w:w w:val="108"/>
          <w:sz w:val="27"/>
        </w:rPr>
        <w:t>«</w:t>
      </w:r>
    </w:p>
    <w:p>
      <w:pPr>
        <w:pStyle w:val="BodyText"/>
        <w:spacing w:before="4" w:after="1"/>
        <w:rPr>
          <w:sz w:val="14"/>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8"/>
        <w:gridCol w:w="7624"/>
      </w:tblGrid>
      <w:tr>
        <w:trPr>
          <w:trHeight w:val="458" w:hRule="atLeast"/>
        </w:trPr>
        <w:tc>
          <w:tcPr>
            <w:tcW w:w="2538" w:type="dxa"/>
            <w:tcBorders>
              <w:bottom w:val="nil"/>
            </w:tcBorders>
          </w:tcPr>
          <w:p>
            <w:pPr>
              <w:pStyle w:val="TableParagraph"/>
              <w:spacing w:before="110"/>
              <w:ind w:left="77"/>
              <w:rPr>
                <w:sz w:val="27"/>
              </w:rPr>
            </w:pPr>
            <w:r>
              <w:rPr>
                <w:sz w:val="27"/>
              </w:rPr>
              <w:t>разработка</w:t>
            </w:r>
          </w:p>
        </w:tc>
        <w:tc>
          <w:tcPr>
            <w:tcW w:w="7624" w:type="dxa"/>
            <w:tcBorders>
              <w:bottom w:val="nil"/>
            </w:tcBorders>
          </w:tcPr>
          <w:p>
            <w:pPr>
              <w:pStyle w:val="TableParagraph"/>
              <w:spacing w:before="110"/>
              <w:ind w:left="76"/>
              <w:rPr>
                <w:sz w:val="27"/>
              </w:rPr>
            </w:pPr>
            <w:r>
              <w:rPr>
                <w:w w:val="105"/>
                <w:sz w:val="27"/>
              </w:rPr>
              <w:t>ПК 3.1. Планировать коммуникации с заказчиком в рамках</w:t>
            </w:r>
          </w:p>
        </w:tc>
      </w:tr>
      <w:tr>
        <w:trPr>
          <w:trHeight w:val="377" w:hRule="atLeast"/>
        </w:trPr>
        <w:tc>
          <w:tcPr>
            <w:tcW w:w="2538" w:type="dxa"/>
            <w:tcBorders>
              <w:top w:val="nil"/>
              <w:bottom w:val="nil"/>
            </w:tcBorders>
          </w:tcPr>
          <w:p>
            <w:pPr>
              <w:pStyle w:val="TableParagraph"/>
              <w:spacing w:before="26"/>
              <w:ind w:left="75"/>
              <w:rPr>
                <w:sz w:val="27"/>
              </w:rPr>
            </w:pPr>
            <w:r>
              <w:rPr>
                <w:w w:val="105"/>
                <w:sz w:val="27"/>
              </w:rPr>
              <w:t>информационных</w:t>
            </w:r>
          </w:p>
        </w:tc>
        <w:tc>
          <w:tcPr>
            <w:tcW w:w="7624" w:type="dxa"/>
            <w:tcBorders>
              <w:top w:val="nil"/>
              <w:bottom w:val="nil"/>
            </w:tcBorders>
          </w:tcPr>
          <w:p>
            <w:pPr>
              <w:pStyle w:val="TableParagraph"/>
              <w:tabs>
                <w:tab w:pos="1457" w:val="left" w:leader="none"/>
                <w:tab w:pos="3283" w:val="left" w:leader="none"/>
                <w:tab w:pos="5134" w:val="left" w:leader="none"/>
                <w:tab w:pos="5614" w:val="left" w:leader="none"/>
                <w:tab w:pos="6714" w:val="left" w:leader="none"/>
              </w:tabs>
              <w:spacing w:before="26"/>
              <w:ind w:left="80"/>
              <w:rPr>
                <w:sz w:val="27"/>
              </w:rPr>
            </w:pPr>
            <w:r>
              <w:rPr>
                <w:sz w:val="27"/>
              </w:rPr>
              <w:t>типовых</w:t>
              <w:tab/>
              <w:t>регламентов</w:t>
              <w:tab/>
              <w:t>организации</w:t>
              <w:tab/>
              <w:t>с</w:t>
              <w:tab/>
              <w:t>целью</w:t>
              <w:tab/>
              <w:t>выбора</w:t>
            </w:r>
          </w:p>
        </w:tc>
      </w:tr>
      <w:tr>
        <w:trPr>
          <w:trHeight w:val="379" w:hRule="atLeast"/>
        </w:trPr>
        <w:tc>
          <w:tcPr>
            <w:tcW w:w="2538" w:type="dxa"/>
            <w:tcBorders>
              <w:top w:val="nil"/>
              <w:bottom w:val="nil"/>
            </w:tcBorders>
          </w:tcPr>
          <w:p>
            <w:pPr>
              <w:pStyle w:val="TableParagraph"/>
              <w:spacing w:before="29"/>
              <w:ind w:left="72"/>
              <w:rPr>
                <w:sz w:val="27"/>
              </w:rPr>
            </w:pPr>
            <w:r>
              <w:rPr>
                <w:w w:val="105"/>
                <w:sz w:val="27"/>
              </w:rPr>
              <w:t>ресурсов с</w:t>
            </w:r>
          </w:p>
        </w:tc>
        <w:tc>
          <w:tcPr>
            <w:tcW w:w="7624" w:type="dxa"/>
            <w:tcBorders>
              <w:top w:val="nil"/>
              <w:bottom w:val="nil"/>
            </w:tcBorders>
          </w:tcPr>
          <w:p>
            <w:pPr>
              <w:pStyle w:val="TableParagraph"/>
              <w:tabs>
                <w:tab w:pos="1803" w:val="left" w:leader="none"/>
                <w:tab w:pos="3484" w:val="left" w:leader="none"/>
                <w:tab w:pos="6034" w:val="left" w:leader="none"/>
                <w:tab w:pos="7306" w:val="left" w:leader="none"/>
              </w:tabs>
              <w:spacing w:before="29"/>
              <w:ind w:left="80"/>
              <w:rPr>
                <w:sz w:val="27"/>
              </w:rPr>
            </w:pPr>
            <w:r>
              <w:rPr>
                <w:w w:val="105"/>
                <w:sz w:val="27"/>
              </w:rPr>
              <w:t>цлатформы</w:t>
              <w:tab/>
              <w:t>разработки</w:t>
              <w:tab/>
              <w:t>информационного</w:t>
              <w:tab/>
              <w:t>ресурса</w:t>
              <w:tab/>
              <w:t>на</w:t>
            </w:r>
          </w:p>
        </w:tc>
      </w:tr>
      <w:tr>
        <w:trPr>
          <w:trHeight w:val="377" w:hRule="atLeast"/>
        </w:trPr>
        <w:tc>
          <w:tcPr>
            <w:tcW w:w="2538" w:type="dxa"/>
            <w:tcBorders>
              <w:top w:val="nil"/>
              <w:bottom w:val="nil"/>
            </w:tcBorders>
          </w:tcPr>
          <w:p>
            <w:pPr>
              <w:pStyle w:val="TableParagraph"/>
              <w:spacing w:before="29"/>
              <w:ind w:left="70"/>
              <w:rPr>
                <w:sz w:val="27"/>
              </w:rPr>
            </w:pPr>
            <w:r>
              <w:rPr>
                <w:w w:val="105"/>
                <w:sz w:val="27"/>
              </w:rPr>
              <w:t>использованием</w:t>
            </w:r>
          </w:p>
        </w:tc>
        <w:tc>
          <w:tcPr>
            <w:tcW w:w="7624" w:type="dxa"/>
            <w:tcBorders>
              <w:top w:val="nil"/>
              <w:bottom w:val="nil"/>
            </w:tcBorders>
          </w:tcPr>
          <w:p>
            <w:pPr>
              <w:pStyle w:val="TableParagraph"/>
              <w:tabs>
                <w:tab w:pos="1700" w:val="left" w:leader="none"/>
                <w:tab w:pos="2591" w:val="left" w:leader="none"/>
                <w:tab w:pos="4782" w:val="left" w:leader="none"/>
                <w:tab w:pos="6754" w:val="left" w:leader="none"/>
              </w:tabs>
              <w:spacing w:before="29"/>
              <w:ind w:left="70"/>
              <w:rPr>
                <w:sz w:val="27"/>
              </w:rPr>
            </w:pPr>
            <w:r>
              <w:rPr>
                <w:sz w:val="27"/>
              </w:rPr>
              <w:t>визуальном</w:t>
              <w:tab/>
              <w:t>и/или</w:t>
              <w:tab/>
              <w:t>адаптированном</w:t>
              <w:tab/>
              <w:t>(специальном)</w:t>
              <w:tab/>
              <w:t>языках</w:t>
            </w:r>
          </w:p>
        </w:tc>
      </w:tr>
      <w:tr>
        <w:trPr>
          <w:trHeight w:val="374" w:hRule="atLeast"/>
        </w:trPr>
        <w:tc>
          <w:tcPr>
            <w:tcW w:w="2538" w:type="dxa"/>
            <w:tcBorders>
              <w:top w:val="nil"/>
              <w:bottom w:val="nil"/>
            </w:tcBorders>
          </w:tcPr>
          <w:p>
            <w:pPr>
              <w:pStyle w:val="TableParagraph"/>
              <w:spacing w:before="26"/>
              <w:ind w:left="67"/>
              <w:rPr>
                <w:sz w:val="27"/>
              </w:rPr>
            </w:pPr>
            <w:r>
              <w:rPr>
                <w:w w:val="105"/>
                <w:sz w:val="27"/>
              </w:rPr>
              <w:t>готовых решений</w:t>
            </w:r>
          </w:p>
        </w:tc>
        <w:tc>
          <w:tcPr>
            <w:tcW w:w="7624" w:type="dxa"/>
            <w:tcBorders>
              <w:top w:val="nil"/>
              <w:bottom w:val="nil"/>
            </w:tcBorders>
          </w:tcPr>
          <w:p>
            <w:pPr>
              <w:pStyle w:val="TableParagraph"/>
              <w:spacing w:before="26"/>
              <w:ind w:left="71"/>
              <w:rPr>
                <w:sz w:val="27"/>
              </w:rPr>
            </w:pPr>
            <w:r>
              <w:rPr>
                <w:w w:val="105"/>
                <w:sz w:val="27"/>
              </w:rPr>
              <w:t>программирования.</w:t>
            </w:r>
          </w:p>
        </w:tc>
      </w:tr>
      <w:tr>
        <w:trPr>
          <w:trHeight w:val="374" w:hRule="atLeast"/>
        </w:trPr>
        <w:tc>
          <w:tcPr>
            <w:tcW w:w="2538" w:type="dxa"/>
            <w:tcBorders>
              <w:top w:val="nil"/>
              <w:bottom w:val="nil"/>
            </w:tcBorders>
          </w:tcPr>
          <w:p>
            <w:pPr>
              <w:pStyle w:val="TableParagraph"/>
              <w:spacing w:before="26"/>
              <w:ind w:left="65"/>
              <w:rPr>
                <w:sz w:val="27"/>
              </w:rPr>
            </w:pPr>
            <w:r>
              <w:rPr>
                <w:w w:val="105"/>
                <w:sz w:val="27"/>
              </w:rPr>
              <w:t>(по выбору)</w:t>
            </w:r>
          </w:p>
        </w:tc>
        <w:tc>
          <w:tcPr>
            <w:tcW w:w="7624" w:type="dxa"/>
            <w:tcBorders>
              <w:top w:val="nil"/>
              <w:bottom w:val="nil"/>
            </w:tcBorders>
          </w:tcPr>
          <w:p>
            <w:pPr>
              <w:pStyle w:val="TableParagraph"/>
              <w:spacing w:before="26"/>
              <w:ind w:left="67"/>
              <w:rPr>
                <w:sz w:val="27"/>
              </w:rPr>
            </w:pPr>
            <w:r>
              <w:rPr>
                <w:w w:val="105"/>
                <w:sz w:val="27"/>
              </w:rPr>
              <w:t>ПК 3.2. Комбинировать и настраивать системы компонентов</w:t>
            </w:r>
          </w:p>
        </w:tc>
      </w:tr>
      <w:tr>
        <w:trPr>
          <w:trHeight w:val="374" w:hRule="atLeast"/>
        </w:trPr>
        <w:tc>
          <w:tcPr>
            <w:tcW w:w="2538" w:type="dxa"/>
            <w:tcBorders>
              <w:top w:val="nil"/>
              <w:bottom w:val="nil"/>
            </w:tcBorders>
          </w:tcPr>
          <w:p>
            <w:pPr>
              <w:pStyle w:val="TableParagraph"/>
              <w:rPr>
                <w:sz w:val="26"/>
              </w:rPr>
            </w:pPr>
          </w:p>
        </w:tc>
        <w:tc>
          <w:tcPr>
            <w:tcW w:w="7624" w:type="dxa"/>
            <w:tcBorders>
              <w:top w:val="nil"/>
              <w:bottom w:val="nil"/>
            </w:tcBorders>
          </w:tcPr>
          <w:p>
            <w:pPr>
              <w:pStyle w:val="TableParagraph"/>
              <w:tabs>
                <w:tab w:pos="2693" w:val="left" w:leader="none"/>
                <w:tab w:pos="4248" w:val="left" w:leader="none"/>
                <w:tab w:pos="5022" w:val="left" w:leader="none"/>
                <w:tab w:pos="6907" w:val="left" w:leader="none"/>
              </w:tabs>
              <w:spacing w:before="26"/>
              <w:ind w:left="71"/>
              <w:rPr>
                <w:sz w:val="27"/>
              </w:rPr>
            </w:pPr>
            <w:r>
              <w:rPr>
                <w:w w:val="105"/>
                <w:sz w:val="27"/>
              </w:rPr>
              <w:t>информационных</w:t>
              <w:tab/>
              <w:t>ресурсов</w:t>
              <w:tab/>
              <w:t>на</w:t>
              <w:tab/>
              <w:t>визуальном</w:t>
              <w:tab/>
              <w:t>и/или</w:t>
            </w:r>
          </w:p>
        </w:tc>
      </w:tr>
      <w:tr>
        <w:trPr>
          <w:trHeight w:val="374" w:hRule="atLeast"/>
        </w:trPr>
        <w:tc>
          <w:tcPr>
            <w:tcW w:w="2538" w:type="dxa"/>
            <w:tcBorders>
              <w:top w:val="nil"/>
              <w:bottom w:val="nil"/>
            </w:tcBorders>
          </w:tcPr>
          <w:p>
            <w:pPr>
              <w:pStyle w:val="TableParagraph"/>
              <w:rPr>
                <w:sz w:val="26"/>
              </w:rPr>
            </w:pPr>
          </w:p>
        </w:tc>
        <w:tc>
          <w:tcPr>
            <w:tcW w:w="7624" w:type="dxa"/>
            <w:tcBorders>
              <w:top w:val="nil"/>
              <w:bottom w:val="nil"/>
            </w:tcBorders>
          </w:tcPr>
          <w:p>
            <w:pPr>
              <w:pStyle w:val="TableParagraph"/>
              <w:spacing w:before="26"/>
              <w:ind w:left="72"/>
              <w:rPr>
                <w:sz w:val="27"/>
              </w:rPr>
            </w:pPr>
            <w:r>
              <w:rPr>
                <w:w w:val="105"/>
                <w:sz w:val="27"/>
              </w:rPr>
              <w:t>адаптированном'</w:t>
            </w:r>
            <w:r>
              <w:rPr>
                <w:spacing w:val="-64"/>
                <w:w w:val="105"/>
                <w:sz w:val="27"/>
              </w:rPr>
              <w:t> </w:t>
            </w:r>
            <w:r>
              <w:rPr>
                <w:w w:val="105"/>
                <w:sz w:val="27"/>
              </w:rPr>
              <w:t>(специальном) языках программирования.</w:t>
            </w:r>
          </w:p>
        </w:tc>
      </w:tr>
      <w:tr>
        <w:trPr>
          <w:trHeight w:val="374" w:hRule="atLeast"/>
        </w:trPr>
        <w:tc>
          <w:tcPr>
            <w:tcW w:w="2538" w:type="dxa"/>
            <w:tcBorders>
              <w:top w:val="nil"/>
              <w:bottom w:val="nil"/>
            </w:tcBorders>
          </w:tcPr>
          <w:p>
            <w:pPr>
              <w:pStyle w:val="TableParagraph"/>
              <w:rPr>
                <w:sz w:val="26"/>
              </w:rPr>
            </w:pPr>
          </w:p>
        </w:tc>
        <w:tc>
          <w:tcPr>
            <w:tcW w:w="7624" w:type="dxa"/>
            <w:tcBorders>
              <w:top w:val="nil"/>
              <w:bottom w:val="nil"/>
            </w:tcBorders>
          </w:tcPr>
          <w:p>
            <w:pPr>
              <w:pStyle w:val="TableParagraph"/>
              <w:tabs>
                <w:tab w:pos="710" w:val="left" w:leader="none"/>
                <w:tab w:pos="1369" w:val="left" w:leader="none"/>
                <w:tab w:pos="2931" w:val="left" w:leader="none"/>
                <w:tab w:pos="4798" w:val="left" w:leader="none"/>
                <w:tab w:pos="6077" w:val="left" w:leader="none"/>
              </w:tabs>
              <w:spacing w:before="26"/>
              <w:ind w:left="62"/>
              <w:rPr>
                <w:sz w:val="27"/>
              </w:rPr>
            </w:pPr>
            <w:r>
              <w:rPr>
                <w:w w:val="105"/>
                <w:sz w:val="27"/>
              </w:rPr>
              <w:t>ПК</w:t>
              <w:tab/>
              <w:t>3.3.</w:t>
              <w:tab/>
              <w:t>Применять</w:t>
              <w:tab/>
              <w:t>программные</w:t>
              <w:tab/>
              <w:t>средства</w:t>
              <w:tab/>
            </w:r>
            <w:r>
              <w:rPr>
                <w:sz w:val="27"/>
              </w:rPr>
              <w:t>обеспечения</w:t>
            </w:r>
          </w:p>
        </w:tc>
      </w:tr>
      <w:tr>
        <w:trPr>
          <w:trHeight w:val="492" w:hRule="atLeast"/>
        </w:trPr>
        <w:tc>
          <w:tcPr>
            <w:tcW w:w="2538" w:type="dxa"/>
            <w:tcBorders>
              <w:top w:val="nil"/>
            </w:tcBorders>
          </w:tcPr>
          <w:p>
            <w:pPr>
              <w:pStyle w:val="TableParagraph"/>
              <w:rPr>
                <w:sz w:val="26"/>
              </w:rPr>
            </w:pPr>
          </w:p>
        </w:tc>
        <w:tc>
          <w:tcPr>
            <w:tcW w:w="7624" w:type="dxa"/>
            <w:tcBorders>
              <w:top w:val="nil"/>
            </w:tcBorders>
          </w:tcPr>
          <w:p>
            <w:pPr>
              <w:pStyle w:val="TableParagraph"/>
              <w:spacing w:before="26"/>
              <w:ind w:left="61"/>
              <w:rPr>
                <w:sz w:val="27"/>
              </w:rPr>
            </w:pPr>
            <w:r>
              <w:rPr>
                <w:sz w:val="27"/>
              </w:rPr>
              <w:t>безопасности информации неб-приложений.</w:t>
            </w:r>
          </w:p>
        </w:tc>
      </w:tr>
    </w:tbl>
    <w:p>
      <w:pPr>
        <w:pStyle w:val="Heading2"/>
        <w:spacing w:line="340" w:lineRule="exact"/>
        <w:ind w:right="161"/>
      </w:pPr>
      <w:r>
        <w:rPr>
          <w:w w:val="97"/>
        </w:rPr>
        <w:t>»</w:t>
      </w:r>
    </w:p>
    <w:p>
      <w:pPr>
        <w:spacing w:before="160"/>
        <w:ind w:left="876" w:right="0" w:firstLine="0"/>
        <w:jc w:val="left"/>
        <w:rPr>
          <w:sz w:val="27"/>
        </w:rPr>
      </w:pPr>
      <w:r>
        <w:rPr>
          <w:sz w:val="27"/>
        </w:rPr>
        <w:t>заменить строкой</w:t>
      </w:r>
    </w:p>
    <w:p>
      <w:pPr>
        <w:spacing w:before="179"/>
        <w:ind w:left="876" w:right="0" w:firstLine="0"/>
        <w:jc w:val="left"/>
        <w:rPr>
          <w:sz w:val="27"/>
        </w:rPr>
      </w:pPr>
      <w:r>
        <w:rPr>
          <w:w w:val="108"/>
          <w:sz w:val="27"/>
        </w:rPr>
        <w:t>«</w:t>
      </w:r>
    </w:p>
    <w:p>
      <w:pPr>
        <w:spacing w:after="0"/>
        <w:jc w:val="left"/>
        <w:rPr>
          <w:sz w:val="27"/>
        </w:rPr>
        <w:sectPr>
          <w:headerReference w:type="default" r:id="rId1661"/>
          <w:footerReference w:type="default" r:id="rId1662"/>
          <w:pgSz w:w="12070" w:h="17280"/>
          <w:pgMar w:header="0" w:footer="471" w:top="0" w:bottom="660" w:left="1240" w:right="300"/>
        </w:sectPr>
      </w:pPr>
    </w:p>
    <w:p>
      <w:pPr>
        <w:spacing w:before="60"/>
        <w:ind w:left="217" w:right="129" w:firstLine="0"/>
        <w:jc w:val="center"/>
        <w:rPr>
          <w:sz w:val="23"/>
        </w:rPr>
      </w:pPr>
      <w:r>
        <w:rPr/>
        <w:pict>
          <v:group style="position:absolute;margin-left:3.966316pt;margin-top:-.000002pt;width:598pt;height:862.6pt;mso-position-horizontal-relative:page;mso-position-vertical-relative:page;z-index:-1179712" coordorigin="79,0" coordsize="11960,17252">
            <v:line style="position:absolute" from="115,0" to="115,17251" stroked="true" strokeweight="3.605742pt" strokecolor="#000000">
              <v:stroke dashstyle="solid"/>
            </v:line>
            <v:line style="position:absolute" from="192,72" to="12038,72" stroked="true" strokeweight="2.642938pt" strokecolor="#000000">
              <v:stroke dashstyle="solid"/>
            </v:line>
            <w10:wrap type="none"/>
          </v:group>
        </w:pict>
      </w:r>
      <w:r>
        <w:rPr>
          <w:w w:val="105"/>
          <w:sz w:val="23"/>
        </w:rPr>
        <w:t>860</w:t>
      </w:r>
    </w:p>
    <w:p>
      <w:pPr>
        <w:pStyle w:val="BodyText"/>
        <w:spacing w:before="10"/>
        <w:rPr>
          <w:sz w:val="26"/>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8"/>
        <w:gridCol w:w="7625"/>
      </w:tblGrid>
      <w:tr>
        <w:trPr>
          <w:trHeight w:val="470" w:hRule="atLeast"/>
        </w:trPr>
        <w:tc>
          <w:tcPr>
            <w:tcW w:w="2538" w:type="dxa"/>
            <w:tcBorders>
              <w:bottom w:val="nil"/>
            </w:tcBorders>
          </w:tcPr>
          <w:p>
            <w:pPr>
              <w:pStyle w:val="TableParagraph"/>
              <w:spacing w:before="120"/>
              <w:ind w:left="72"/>
              <w:rPr>
                <w:sz w:val="27"/>
              </w:rPr>
            </w:pPr>
            <w:r>
              <w:rPr>
                <w:sz w:val="27"/>
              </w:rPr>
              <w:t>разработка</w:t>
            </w:r>
          </w:p>
        </w:tc>
        <w:tc>
          <w:tcPr>
            <w:tcW w:w="7625" w:type="dxa"/>
            <w:tcBorders>
              <w:bottom w:val="nil"/>
            </w:tcBorders>
          </w:tcPr>
          <w:p>
            <w:pPr>
              <w:pStyle w:val="TableParagraph"/>
              <w:spacing w:before="120"/>
              <w:ind w:left="71"/>
              <w:rPr>
                <w:sz w:val="27"/>
              </w:rPr>
            </w:pPr>
            <w:r>
              <w:rPr>
                <w:w w:val="105"/>
                <w:sz w:val="27"/>
              </w:rPr>
              <w:t>ПК 3.1. Планировать коммуникации с заказчиком в рамках</w:t>
            </w:r>
          </w:p>
        </w:tc>
      </w:tr>
      <w:tr>
        <w:trPr>
          <w:trHeight w:val="384" w:hRule="atLeast"/>
        </w:trPr>
        <w:tc>
          <w:tcPr>
            <w:tcW w:w="2538" w:type="dxa"/>
            <w:tcBorders>
              <w:top w:val="nil"/>
              <w:bottom w:val="nil"/>
            </w:tcBorders>
          </w:tcPr>
          <w:p>
            <w:pPr>
              <w:pStyle w:val="TableParagraph"/>
              <w:spacing w:before="29"/>
              <w:ind w:left="70"/>
              <w:rPr>
                <w:sz w:val="27"/>
              </w:rPr>
            </w:pPr>
            <w:r>
              <w:rPr>
                <w:w w:val="105"/>
                <w:sz w:val="27"/>
              </w:rPr>
              <w:t>информационных</w:t>
            </w:r>
          </w:p>
        </w:tc>
        <w:tc>
          <w:tcPr>
            <w:tcW w:w="7625" w:type="dxa"/>
            <w:tcBorders>
              <w:top w:val="nil"/>
              <w:bottom w:val="nil"/>
            </w:tcBorders>
          </w:tcPr>
          <w:p>
            <w:pPr>
              <w:pStyle w:val="TableParagraph"/>
              <w:tabs>
                <w:tab w:pos="1448" w:val="left" w:leader="none"/>
                <w:tab w:pos="3283" w:val="left" w:leader="none"/>
                <w:tab w:pos="5129" w:val="left" w:leader="none"/>
                <w:tab w:pos="5604" w:val="left" w:leader="none"/>
                <w:tab w:pos="6705" w:val="left" w:leader="none"/>
              </w:tabs>
              <w:spacing w:before="33"/>
              <w:ind w:left="75"/>
              <w:rPr>
                <w:sz w:val="27"/>
              </w:rPr>
            </w:pPr>
            <w:r>
              <w:rPr>
                <w:sz w:val="27"/>
              </w:rPr>
              <w:t>типовых</w:t>
              <w:tab/>
              <w:t>регламентов</w:t>
              <w:tab/>
              <w:t>организации</w:t>
              <w:tab/>
              <w:t>с</w:t>
              <w:tab/>
              <w:t>целью</w:t>
              <w:tab/>
              <w:t>выбора</w:t>
            </w:r>
          </w:p>
        </w:tc>
      </w:tr>
      <w:tr>
        <w:trPr>
          <w:trHeight w:val="379" w:hRule="atLeast"/>
        </w:trPr>
        <w:tc>
          <w:tcPr>
            <w:tcW w:w="2538" w:type="dxa"/>
            <w:tcBorders>
              <w:top w:val="nil"/>
              <w:bottom w:val="nil"/>
            </w:tcBorders>
          </w:tcPr>
          <w:p>
            <w:pPr>
              <w:pStyle w:val="TableParagraph"/>
              <w:spacing w:before="29"/>
              <w:ind w:left="72"/>
              <w:rPr>
                <w:sz w:val="27"/>
              </w:rPr>
            </w:pPr>
            <w:r>
              <w:rPr>
                <w:sz w:val="27"/>
              </w:rPr>
              <w:t>ресурсов с</w:t>
            </w:r>
          </w:p>
        </w:tc>
        <w:tc>
          <w:tcPr>
            <w:tcW w:w="7625" w:type="dxa"/>
            <w:tcBorders>
              <w:top w:val="nil"/>
              <w:bottom w:val="nil"/>
            </w:tcBorders>
          </w:tcPr>
          <w:p>
            <w:pPr>
              <w:pStyle w:val="TableParagraph"/>
              <w:tabs>
                <w:tab w:pos="1794" w:val="left" w:leader="none"/>
                <w:tab w:pos="3479" w:val="left" w:leader="none"/>
                <w:tab w:pos="6025" w:val="left" w:leader="none"/>
                <w:tab w:pos="7296" w:val="left" w:leader="none"/>
              </w:tabs>
              <w:spacing w:before="29"/>
              <w:ind w:left="71"/>
              <w:rPr>
                <w:sz w:val="27"/>
              </w:rPr>
            </w:pPr>
            <w:r>
              <w:rPr>
                <w:w w:val="105"/>
                <w:sz w:val="27"/>
              </w:rPr>
              <w:t>платформы</w:t>
              <w:tab/>
              <w:t>разработки</w:t>
              <w:tab/>
              <w:t>информационного</w:t>
              <w:tab/>
              <w:t>ресурса</w:t>
              <w:tab/>
              <w:t>на</w:t>
            </w:r>
          </w:p>
        </w:tc>
      </w:tr>
      <w:tr>
        <w:trPr>
          <w:trHeight w:val="382" w:hRule="atLeast"/>
        </w:trPr>
        <w:tc>
          <w:tcPr>
            <w:tcW w:w="2538" w:type="dxa"/>
            <w:tcBorders>
              <w:top w:val="nil"/>
              <w:bottom w:val="nil"/>
            </w:tcBorders>
          </w:tcPr>
          <w:p>
            <w:pPr>
              <w:pStyle w:val="TableParagraph"/>
              <w:spacing w:before="29"/>
              <w:ind w:left="70"/>
              <w:rPr>
                <w:sz w:val="27"/>
              </w:rPr>
            </w:pPr>
            <w:r>
              <w:rPr>
                <w:w w:val="105"/>
                <w:sz w:val="27"/>
              </w:rPr>
              <w:t>использованием</w:t>
            </w:r>
          </w:p>
        </w:tc>
        <w:tc>
          <w:tcPr>
            <w:tcW w:w="7625" w:type="dxa"/>
            <w:tcBorders>
              <w:top w:val="nil"/>
              <w:bottom w:val="nil"/>
            </w:tcBorders>
          </w:tcPr>
          <w:p>
            <w:pPr>
              <w:pStyle w:val="TableParagraph"/>
              <w:tabs>
                <w:tab w:pos="1691" w:val="left" w:leader="none"/>
                <w:tab w:pos="2586" w:val="left" w:leader="none"/>
                <w:tab w:pos="4772" w:val="left" w:leader="none"/>
                <w:tab w:pos="6740" w:val="left" w:leader="none"/>
              </w:tabs>
              <w:spacing w:before="33"/>
              <w:ind w:left="70"/>
              <w:rPr>
                <w:sz w:val="27"/>
              </w:rPr>
            </w:pPr>
            <w:r>
              <w:rPr>
                <w:sz w:val="27"/>
              </w:rPr>
              <w:t>визуальном</w:t>
              <w:tab/>
              <w:t>и/или</w:t>
              <w:tab/>
              <w:t>адаптированном</w:t>
              <w:tab/>
              <w:t>(специальном)</w:t>
              <w:tab/>
              <w:t>языках</w:t>
            </w:r>
          </w:p>
        </w:tc>
      </w:tr>
      <w:tr>
        <w:trPr>
          <w:trHeight w:val="377" w:hRule="atLeast"/>
        </w:trPr>
        <w:tc>
          <w:tcPr>
            <w:tcW w:w="2538" w:type="dxa"/>
            <w:tcBorders>
              <w:top w:val="nil"/>
              <w:bottom w:val="nil"/>
            </w:tcBorders>
          </w:tcPr>
          <w:p>
            <w:pPr>
              <w:pStyle w:val="TableParagraph"/>
              <w:spacing w:before="26"/>
              <w:ind w:left="67"/>
              <w:rPr>
                <w:sz w:val="27"/>
              </w:rPr>
            </w:pPr>
            <w:r>
              <w:rPr>
                <w:sz w:val="27"/>
              </w:rPr>
              <w:t>готовых решений</w:t>
            </w:r>
          </w:p>
        </w:tc>
        <w:tc>
          <w:tcPr>
            <w:tcW w:w="7625" w:type="dxa"/>
            <w:tcBorders>
              <w:top w:val="nil"/>
              <w:bottom w:val="nil"/>
            </w:tcBorders>
          </w:tcPr>
          <w:p>
            <w:pPr>
              <w:pStyle w:val="TableParagraph"/>
              <w:spacing w:before="26"/>
              <w:ind w:left="71"/>
              <w:rPr>
                <w:sz w:val="27"/>
              </w:rPr>
            </w:pPr>
            <w:r>
              <w:rPr>
                <w:w w:val="105"/>
                <w:sz w:val="27"/>
              </w:rPr>
              <w:t>программирования.</w:t>
            </w:r>
          </w:p>
        </w:tc>
      </w:tr>
      <w:tr>
        <w:trPr>
          <w:trHeight w:val="379" w:hRule="atLeast"/>
        </w:trPr>
        <w:tc>
          <w:tcPr>
            <w:tcW w:w="2538" w:type="dxa"/>
            <w:tcBorders>
              <w:top w:val="nil"/>
              <w:bottom w:val="nil"/>
            </w:tcBorders>
          </w:tcPr>
          <w:p>
            <w:pPr>
              <w:pStyle w:val="TableParagraph"/>
              <w:spacing w:before="29"/>
              <w:ind w:left="65"/>
              <w:rPr>
                <w:sz w:val="27"/>
              </w:rPr>
            </w:pPr>
            <w:r>
              <w:rPr>
                <w:w w:val="105"/>
                <w:sz w:val="27"/>
              </w:rPr>
              <w:t>(по выбору)</w:t>
            </w:r>
          </w:p>
        </w:tc>
        <w:tc>
          <w:tcPr>
            <w:tcW w:w="7625" w:type="dxa"/>
            <w:tcBorders>
              <w:top w:val="nil"/>
              <w:bottom w:val="nil"/>
            </w:tcBorders>
          </w:tcPr>
          <w:p>
            <w:pPr>
              <w:pStyle w:val="TableParagraph"/>
              <w:spacing w:before="29"/>
              <w:ind w:left="67"/>
              <w:rPr>
                <w:sz w:val="27"/>
              </w:rPr>
            </w:pPr>
            <w:r>
              <w:rPr>
                <w:w w:val="105"/>
                <w:sz w:val="27"/>
              </w:rPr>
              <w:t>ПК 3.2. Комбинировать и настраивать системы компонентов</w:t>
            </w:r>
          </w:p>
        </w:tc>
      </w:tr>
      <w:tr>
        <w:trPr>
          <w:trHeight w:val="379" w:hRule="atLeast"/>
        </w:trPr>
        <w:tc>
          <w:tcPr>
            <w:tcW w:w="2538" w:type="dxa"/>
            <w:tcBorders>
              <w:top w:val="nil"/>
              <w:bottom w:val="nil"/>
            </w:tcBorders>
          </w:tcPr>
          <w:p>
            <w:pPr>
              <w:pStyle w:val="TableParagraph"/>
              <w:rPr>
                <w:sz w:val="26"/>
              </w:rPr>
            </w:pPr>
          </w:p>
        </w:tc>
        <w:tc>
          <w:tcPr>
            <w:tcW w:w="7625" w:type="dxa"/>
            <w:tcBorders>
              <w:top w:val="nil"/>
              <w:bottom w:val="nil"/>
            </w:tcBorders>
          </w:tcPr>
          <w:p>
            <w:pPr>
              <w:pStyle w:val="TableParagraph"/>
              <w:tabs>
                <w:tab w:pos="2688" w:val="left" w:leader="none"/>
                <w:tab w:pos="4253" w:val="left" w:leader="none"/>
                <w:tab w:pos="5017" w:val="left" w:leader="none"/>
                <w:tab w:pos="6902" w:val="left" w:leader="none"/>
              </w:tabs>
              <w:spacing w:before="29"/>
              <w:ind w:left="66"/>
              <w:rPr>
                <w:sz w:val="27"/>
              </w:rPr>
            </w:pPr>
            <w:r>
              <w:rPr>
                <w:w w:val="105"/>
                <w:sz w:val="27"/>
              </w:rPr>
              <w:t>информационных</w:t>
              <w:tab/>
              <w:t>ресурсов</w:t>
              <w:tab/>
              <w:t>на</w:t>
              <w:tab/>
              <w:t>визуальном</w:t>
              <w:tab/>
              <w:t>и/или</w:t>
            </w:r>
          </w:p>
        </w:tc>
      </w:tr>
      <w:tr>
        <w:trPr>
          <w:trHeight w:val="377" w:hRule="atLeast"/>
        </w:trPr>
        <w:tc>
          <w:tcPr>
            <w:tcW w:w="2538" w:type="dxa"/>
            <w:tcBorders>
              <w:top w:val="nil"/>
              <w:bottom w:val="nil"/>
            </w:tcBorders>
          </w:tcPr>
          <w:p>
            <w:pPr>
              <w:pStyle w:val="TableParagraph"/>
              <w:rPr>
                <w:sz w:val="26"/>
              </w:rPr>
            </w:pPr>
          </w:p>
        </w:tc>
        <w:tc>
          <w:tcPr>
            <w:tcW w:w="7625" w:type="dxa"/>
            <w:tcBorders>
              <w:top w:val="nil"/>
              <w:bottom w:val="nil"/>
            </w:tcBorders>
          </w:tcPr>
          <w:p>
            <w:pPr>
              <w:pStyle w:val="TableParagraph"/>
              <w:spacing w:before="29"/>
              <w:ind w:left="67"/>
              <w:rPr>
                <w:sz w:val="27"/>
              </w:rPr>
            </w:pPr>
            <w:r>
              <w:rPr>
                <w:w w:val="105"/>
                <w:sz w:val="27"/>
              </w:rPr>
              <w:t>адаптированном (специальном) языках программирования.</w:t>
            </w:r>
          </w:p>
        </w:tc>
      </w:tr>
      <w:tr>
        <w:trPr>
          <w:trHeight w:val="1107" w:hRule="atLeast"/>
        </w:trPr>
        <w:tc>
          <w:tcPr>
            <w:tcW w:w="2538" w:type="dxa"/>
            <w:tcBorders>
              <w:top w:val="nil"/>
            </w:tcBorders>
          </w:tcPr>
          <w:p>
            <w:pPr>
              <w:pStyle w:val="TableParagraph"/>
              <w:rPr>
                <w:sz w:val="26"/>
              </w:rPr>
            </w:pPr>
          </w:p>
        </w:tc>
        <w:tc>
          <w:tcPr>
            <w:tcW w:w="7625" w:type="dxa"/>
            <w:tcBorders>
              <w:top w:val="nil"/>
            </w:tcBorders>
          </w:tcPr>
          <w:p>
            <w:pPr>
              <w:pStyle w:val="TableParagraph"/>
              <w:tabs>
                <w:tab w:pos="1565" w:val="left" w:leader="none"/>
                <w:tab w:pos="1926" w:val="left" w:leader="none"/>
                <w:tab w:pos="7043" w:val="left" w:leader="none"/>
              </w:tabs>
              <w:spacing w:line="256" w:lineRule="auto" w:before="26"/>
              <w:ind w:left="62" w:right="47" w:hanging="1"/>
              <w:rPr>
                <w:sz w:val="27"/>
              </w:rPr>
            </w:pPr>
            <w:r>
              <w:rPr>
                <w:w w:val="105"/>
                <w:sz w:val="27"/>
              </w:rPr>
              <w:t>ПК 3.3. Интегрировать информационные ресурсы с другими системами</w:t>
              <w:tab/>
              <w:t>в</w:t>
              <w:tab/>
              <w:t>информационно-телекоммуникациощюй</w:t>
              <w:tab/>
            </w:r>
            <w:r>
              <w:rPr>
                <w:spacing w:val="-1"/>
                <w:sz w:val="27"/>
              </w:rPr>
              <w:t>сети</w:t>
            </w:r>
          </w:p>
          <w:p>
            <w:pPr>
              <w:pStyle w:val="TableParagraph"/>
              <w:spacing w:line="309" w:lineRule="exact"/>
              <w:ind w:left="63"/>
              <w:rPr>
                <w:sz w:val="27"/>
              </w:rPr>
            </w:pPr>
            <w:r>
              <w:rPr>
                <w:sz w:val="27"/>
              </w:rPr>
              <w:t>«Интернет».</w:t>
            </w:r>
          </w:p>
        </w:tc>
      </w:tr>
    </w:tbl>
    <w:p>
      <w:pPr>
        <w:spacing w:before="10"/>
        <w:ind w:left="10136" w:right="0" w:firstLine="0"/>
        <w:jc w:val="left"/>
        <w:rPr>
          <w:sz w:val="27"/>
        </w:rPr>
      </w:pPr>
      <w:r>
        <w:rPr>
          <w:w w:val="105"/>
          <w:sz w:val="27"/>
        </w:rPr>
        <w:t>».</w:t>
      </w:r>
    </w:p>
    <w:p>
      <w:pPr>
        <w:spacing w:line="379" w:lineRule="auto" w:before="179"/>
        <w:ind w:left="162" w:right="129" w:firstLine="716"/>
        <w:jc w:val="both"/>
        <w:rPr>
          <w:sz w:val="27"/>
        </w:rPr>
      </w:pPr>
      <w:r>
        <w:rPr>
          <w:w w:val="105"/>
          <w:sz w:val="27"/>
        </w:rPr>
        <w:t>244. В федеральном государственном образовательном стандарте среднего профессионального образования по специальности 23.02.05 Эксплуатация транспортного   электрооборудования   и   автоматики   (по    видам    транспорта, за исключением водного), утвержденном приказом Министерства просвещения Российской</w:t>
      </w:r>
      <w:r>
        <w:rPr>
          <w:spacing w:val="5"/>
          <w:w w:val="105"/>
          <w:sz w:val="27"/>
        </w:rPr>
        <w:t> </w:t>
      </w:r>
      <w:r>
        <w:rPr>
          <w:w w:val="105"/>
          <w:sz w:val="27"/>
        </w:rPr>
        <w:t>Федерации</w:t>
      </w:r>
      <w:r>
        <w:rPr>
          <w:spacing w:val="2"/>
          <w:w w:val="105"/>
          <w:sz w:val="27"/>
        </w:rPr>
        <w:t> </w:t>
      </w:r>
      <w:r>
        <w:rPr>
          <w:w w:val="105"/>
          <w:sz w:val="27"/>
        </w:rPr>
        <w:t>от</w:t>
      </w:r>
      <w:r>
        <w:rPr>
          <w:spacing w:val="-12"/>
          <w:w w:val="105"/>
          <w:sz w:val="27"/>
        </w:rPr>
        <w:t> </w:t>
      </w:r>
      <w:r>
        <w:rPr>
          <w:w w:val="105"/>
          <w:sz w:val="27"/>
        </w:rPr>
        <w:t>18</w:t>
      </w:r>
      <w:r>
        <w:rPr>
          <w:spacing w:val="-11"/>
          <w:w w:val="105"/>
          <w:sz w:val="27"/>
        </w:rPr>
        <w:t> </w:t>
      </w:r>
      <w:r>
        <w:rPr>
          <w:w w:val="105"/>
          <w:sz w:val="27"/>
        </w:rPr>
        <w:t>марта</w:t>
      </w:r>
      <w:r>
        <w:rPr>
          <w:spacing w:val="-6"/>
          <w:w w:val="105"/>
          <w:sz w:val="27"/>
        </w:rPr>
        <w:t> </w:t>
      </w:r>
      <w:r>
        <w:rPr>
          <w:w w:val="105"/>
          <w:sz w:val="27"/>
        </w:rPr>
        <w:t>2024</w:t>
      </w:r>
      <w:r>
        <w:rPr>
          <w:spacing w:val="-8"/>
          <w:w w:val="105"/>
          <w:sz w:val="27"/>
        </w:rPr>
        <w:t> </w:t>
      </w:r>
      <w:r>
        <w:rPr>
          <w:w w:val="105"/>
          <w:sz w:val="27"/>
        </w:rPr>
        <w:t>г.</w:t>
      </w:r>
      <w:r>
        <w:rPr>
          <w:spacing w:val="-30"/>
          <w:w w:val="105"/>
          <w:sz w:val="27"/>
        </w:rPr>
        <w:t> </w:t>
      </w:r>
      <w:r>
        <w:rPr>
          <w:rFonts w:ascii="Arial" w:hAnsi="Arial"/>
          <w:w w:val="105"/>
          <w:sz w:val="25"/>
        </w:rPr>
        <w:t>№</w:t>
      </w:r>
      <w:r>
        <w:rPr>
          <w:rFonts w:ascii="Arial" w:hAnsi="Arial"/>
          <w:spacing w:val="-16"/>
          <w:w w:val="105"/>
          <w:sz w:val="25"/>
        </w:rPr>
        <w:t> </w:t>
      </w:r>
      <w:r>
        <w:rPr>
          <w:w w:val="105"/>
          <w:sz w:val="27"/>
        </w:rPr>
        <w:t>169</w:t>
      </w:r>
      <w:r>
        <w:rPr>
          <w:spacing w:val="-14"/>
          <w:w w:val="105"/>
          <w:sz w:val="27"/>
        </w:rPr>
        <w:t> </w:t>
      </w:r>
      <w:r>
        <w:rPr>
          <w:w w:val="105"/>
          <w:sz w:val="27"/>
        </w:rPr>
        <w:t>(зарегистрирован</w:t>
      </w:r>
      <w:r>
        <w:rPr>
          <w:spacing w:val="-16"/>
          <w:w w:val="105"/>
          <w:sz w:val="27"/>
        </w:rPr>
        <w:t> </w:t>
      </w:r>
      <w:r>
        <w:rPr>
          <w:w w:val="105"/>
          <w:sz w:val="27"/>
        </w:rPr>
        <w:t>Министерством юстиции</w:t>
      </w:r>
      <w:r>
        <w:rPr>
          <w:spacing w:val="-7"/>
          <w:w w:val="105"/>
          <w:sz w:val="27"/>
        </w:rPr>
        <w:t> </w:t>
      </w:r>
      <w:r>
        <w:rPr>
          <w:w w:val="105"/>
          <w:sz w:val="27"/>
        </w:rPr>
        <w:t>Российской</w:t>
      </w:r>
      <w:r>
        <w:rPr>
          <w:spacing w:val="-2"/>
          <w:w w:val="105"/>
          <w:sz w:val="27"/>
        </w:rPr>
        <w:t> </w:t>
      </w:r>
      <w:r>
        <w:rPr>
          <w:w w:val="105"/>
          <w:sz w:val="27"/>
        </w:rPr>
        <w:t>Федерации</w:t>
      </w:r>
      <w:r>
        <w:rPr>
          <w:spacing w:val="5"/>
          <w:w w:val="105"/>
          <w:sz w:val="27"/>
        </w:rPr>
        <w:t> </w:t>
      </w:r>
      <w:r>
        <w:rPr>
          <w:w w:val="105"/>
          <w:sz w:val="27"/>
        </w:rPr>
        <w:t>24</w:t>
      </w:r>
      <w:r>
        <w:rPr>
          <w:spacing w:val="-14"/>
          <w:w w:val="105"/>
          <w:sz w:val="27"/>
        </w:rPr>
        <w:t> </w:t>
      </w:r>
      <w:r>
        <w:rPr>
          <w:w w:val="105"/>
          <w:sz w:val="27"/>
        </w:rPr>
        <w:t>апреля 2024</w:t>
      </w:r>
      <w:r>
        <w:rPr>
          <w:spacing w:val="-9"/>
          <w:w w:val="105"/>
          <w:sz w:val="27"/>
        </w:rPr>
        <w:t> </w:t>
      </w:r>
      <w:r>
        <w:rPr>
          <w:w w:val="105"/>
          <w:sz w:val="27"/>
        </w:rPr>
        <w:t>г.,</w:t>
      </w:r>
      <w:r>
        <w:rPr>
          <w:spacing w:val="-14"/>
          <w:w w:val="105"/>
          <w:sz w:val="27"/>
        </w:rPr>
        <w:t> </w:t>
      </w:r>
      <w:r>
        <w:rPr>
          <w:w w:val="105"/>
          <w:sz w:val="27"/>
        </w:rPr>
        <w:t>регистрационный</w:t>
      </w:r>
      <w:r>
        <w:rPr>
          <w:spacing w:val="-46"/>
          <w:w w:val="105"/>
          <w:sz w:val="27"/>
        </w:rPr>
        <w:t> </w:t>
      </w:r>
      <w:r>
        <w:rPr>
          <w:rFonts w:ascii="Arial" w:hAnsi="Arial"/>
          <w:w w:val="105"/>
          <w:sz w:val="25"/>
        </w:rPr>
        <w:t>№</w:t>
      </w:r>
      <w:r>
        <w:rPr>
          <w:rFonts w:ascii="Arial" w:hAnsi="Arial"/>
          <w:spacing w:val="-16"/>
          <w:w w:val="105"/>
          <w:sz w:val="25"/>
        </w:rPr>
        <w:t> </w:t>
      </w:r>
      <w:r>
        <w:rPr>
          <w:w w:val="105"/>
          <w:sz w:val="27"/>
        </w:rPr>
        <w:t>77979):</w:t>
      </w:r>
    </w:p>
    <w:p>
      <w:pPr>
        <w:spacing w:line="381" w:lineRule="auto" w:before="3"/>
        <w:ind w:left="162" w:right="111" w:firstLine="708"/>
        <w:jc w:val="both"/>
        <w:rPr>
          <w:sz w:val="27"/>
        </w:rPr>
      </w:pPr>
      <w:r>
        <w:rPr>
          <w:w w:val="105"/>
          <w:sz w:val="27"/>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spacing w:before="0"/>
        <w:ind w:left="865" w:right="0" w:firstLine="0"/>
        <w:jc w:val="left"/>
        <w:rPr>
          <w:sz w:val="27"/>
        </w:rPr>
      </w:pPr>
      <w:r>
        <w:rPr>
          <w:w w:val="105"/>
          <w:sz w:val="27"/>
        </w:rPr>
        <w:t>б) дополнить пунктом 1.15 следующего содержания:</w:t>
      </w:r>
    </w:p>
    <w:p>
      <w:pPr>
        <w:spacing w:line="379" w:lineRule="auto" w:before="175"/>
        <w:ind w:left="157" w:right="131" w:firstLine="709"/>
        <w:jc w:val="both"/>
        <w:rPr>
          <w:sz w:val="27"/>
        </w:rPr>
      </w:pPr>
      <w:r>
        <w:rPr>
          <w:w w:val="105"/>
          <w:sz w:val="27"/>
        </w:rPr>
        <w:t>«1.15. Срок получения образования по образовательной программе, реализуемой</w:t>
      </w:r>
      <w:r>
        <w:rPr>
          <w:spacing w:val="-10"/>
          <w:w w:val="105"/>
          <w:sz w:val="27"/>
        </w:rPr>
        <w:t> </w:t>
      </w:r>
      <w:r>
        <w:rPr>
          <w:w w:val="105"/>
          <w:sz w:val="27"/>
        </w:rPr>
        <w:t>в</w:t>
      </w:r>
      <w:r>
        <w:rPr>
          <w:spacing w:val="-27"/>
          <w:w w:val="105"/>
          <w:sz w:val="27"/>
        </w:rPr>
        <w:t> </w:t>
      </w:r>
      <w:r>
        <w:rPr>
          <w:w w:val="105"/>
          <w:sz w:val="27"/>
        </w:rPr>
        <w:t>условиях</w:t>
      </w:r>
      <w:r>
        <w:rPr>
          <w:spacing w:val="-10"/>
          <w:w w:val="105"/>
          <w:sz w:val="27"/>
        </w:rPr>
        <w:t> </w:t>
      </w:r>
      <w:r>
        <w:rPr>
          <w:w w:val="105"/>
          <w:sz w:val="27"/>
        </w:rPr>
        <w:t>эксперимента</w:t>
      </w:r>
      <w:r>
        <w:rPr>
          <w:spacing w:val="-12"/>
          <w:w w:val="105"/>
          <w:sz w:val="27"/>
        </w:rPr>
        <w:t> </w:t>
      </w:r>
      <w:r>
        <w:rPr>
          <w:w w:val="105"/>
          <w:sz w:val="27"/>
        </w:rPr>
        <w:t>по</w:t>
      </w:r>
      <w:r>
        <w:rPr>
          <w:spacing w:val="-22"/>
          <w:w w:val="105"/>
          <w:sz w:val="27"/>
        </w:rPr>
        <w:t> </w:t>
      </w:r>
      <w:r>
        <w:rPr>
          <w:w w:val="105"/>
          <w:sz w:val="27"/>
        </w:rPr>
        <w:t>разработке,</w:t>
      </w:r>
      <w:r>
        <w:rPr>
          <w:spacing w:val="-7"/>
          <w:w w:val="105"/>
          <w:sz w:val="27"/>
        </w:rPr>
        <w:t> </w:t>
      </w:r>
      <w:r>
        <w:rPr>
          <w:w w:val="105"/>
          <w:sz w:val="27"/>
        </w:rPr>
        <w:t>апробации</w:t>
      </w:r>
      <w:r>
        <w:rPr>
          <w:spacing w:val="-12"/>
          <w:w w:val="105"/>
          <w:sz w:val="27"/>
        </w:rPr>
        <w:t> </w:t>
      </w:r>
      <w:r>
        <w:rPr>
          <w:w w:val="105"/>
          <w:sz w:val="27"/>
        </w:rPr>
        <w:t>и</w:t>
      </w:r>
      <w:r>
        <w:rPr>
          <w:spacing w:val="-21"/>
          <w:w w:val="105"/>
          <w:sz w:val="27"/>
        </w:rPr>
        <w:t> </w:t>
      </w:r>
      <w:r>
        <w:rPr>
          <w:w w:val="105"/>
          <w:sz w:val="27"/>
        </w:rPr>
        <w:t>внедрению</w:t>
      </w:r>
      <w:r>
        <w:rPr>
          <w:spacing w:val="-10"/>
          <w:w w:val="105"/>
          <w:sz w:val="27"/>
        </w:rPr>
        <w:t> </w:t>
      </w:r>
      <w:r>
        <w:rPr>
          <w:w w:val="105"/>
          <w:sz w:val="27"/>
        </w:rPr>
        <w:t>новой образовательной технологии конструирования образовательных</w:t>
      </w:r>
      <w:r>
        <w:rPr>
          <w:spacing w:val="-53"/>
          <w:w w:val="105"/>
          <w:sz w:val="27"/>
        </w:rPr>
        <w:t> </w:t>
      </w:r>
      <w:r>
        <w:rPr>
          <w:w w:val="105"/>
          <w:sz w:val="27"/>
        </w:rPr>
        <w:t>программ среднего профессионального образования в рамках </w:t>
      </w:r>
      <w:r>
        <w:rPr>
          <w:w w:val="105"/>
          <w:position w:val="1"/>
          <w:sz w:val="27"/>
        </w:rPr>
        <w:t>федерального</w:t>
      </w:r>
      <w:r>
        <w:rPr>
          <w:spacing w:val="45"/>
          <w:w w:val="105"/>
          <w:position w:val="1"/>
          <w:sz w:val="27"/>
        </w:rPr>
        <w:t> </w:t>
      </w:r>
      <w:r>
        <w:rPr>
          <w:w w:val="105"/>
          <w:position w:val="1"/>
          <w:sz w:val="27"/>
        </w:rPr>
        <w:t>проекта</w:t>
      </w:r>
    </w:p>
    <w:p>
      <w:pPr>
        <w:spacing w:line="376" w:lineRule="auto" w:before="0"/>
        <w:ind w:left="152" w:right="125" w:firstLine="2"/>
        <w:jc w:val="both"/>
        <w:rPr>
          <w:sz w:val="27"/>
        </w:rPr>
      </w:pPr>
      <w:r>
        <w:rPr>
          <w:w w:val="105"/>
          <w:sz w:val="27"/>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102"/>
          <w:sz w:val="27"/>
        </w:rPr>
        <w:t>установленных</w:t>
      </w:r>
      <w:r>
        <w:rPr>
          <w:spacing w:val="28"/>
          <w:sz w:val="27"/>
        </w:rPr>
        <w:t> </w:t>
      </w:r>
      <w:r>
        <w:rPr>
          <w:spacing w:val="-1"/>
          <w:w w:val="102"/>
          <w:sz w:val="27"/>
        </w:rPr>
        <w:t>ФГО</w:t>
      </w:r>
      <w:r>
        <w:rPr>
          <w:w w:val="102"/>
          <w:sz w:val="27"/>
        </w:rPr>
        <w:t>С</w:t>
      </w:r>
      <w:r>
        <w:rPr>
          <w:spacing w:val="5"/>
          <w:sz w:val="27"/>
        </w:rPr>
        <w:t> </w:t>
      </w:r>
      <w:r>
        <w:rPr>
          <w:spacing w:val="-1"/>
          <w:w w:val="106"/>
          <w:sz w:val="27"/>
        </w:rPr>
        <w:t>СП</w:t>
      </w:r>
      <w:r>
        <w:rPr>
          <w:spacing w:val="-17"/>
          <w:w w:val="106"/>
          <w:sz w:val="27"/>
        </w:rPr>
        <w:t>О</w:t>
      </w:r>
      <w:r>
        <w:rPr>
          <w:spacing w:val="-9"/>
          <w:w w:val="109"/>
          <w:position w:val="10"/>
          <w:sz w:val="18"/>
        </w:rPr>
        <w:t>5</w:t>
      </w:r>
      <w:r>
        <w:rPr>
          <w:spacing w:val="-25"/>
          <w:w w:val="50"/>
          <w:sz w:val="27"/>
        </w:rPr>
        <w:t>С</w:t>
      </w:r>
      <w:r>
        <w:rPr>
          <w:spacing w:val="0"/>
          <w:w w:val="22"/>
          <w:sz w:val="27"/>
        </w:rPr>
        <w:t>)</w:t>
      </w:r>
      <w:r>
        <w:rPr>
          <w:w w:val="50"/>
          <w:sz w:val="27"/>
        </w:rPr>
        <w:t>l</w:t>
      </w:r>
      <w:r>
        <w:rPr>
          <w:spacing w:val="15"/>
          <w:sz w:val="27"/>
        </w:rPr>
        <w:t> </w:t>
      </w:r>
      <w:r>
        <w:rPr>
          <w:spacing w:val="10"/>
          <w:w w:val="22"/>
          <w:sz w:val="27"/>
        </w:rPr>
        <w:t>.</w:t>
      </w:r>
      <w:r>
        <w:rPr>
          <w:w w:val="108"/>
          <w:sz w:val="27"/>
        </w:rPr>
        <w:t>»;</w:t>
      </w:r>
    </w:p>
    <w:p>
      <w:pPr>
        <w:spacing w:line="305" w:lineRule="exact" w:before="0"/>
        <w:ind w:left="868" w:right="0" w:firstLine="0"/>
        <w:jc w:val="left"/>
        <w:rPr>
          <w:sz w:val="27"/>
        </w:rPr>
      </w:pPr>
      <w:r>
        <w:rPr>
          <w:spacing w:val="-1"/>
          <w:w w:val="106"/>
          <w:sz w:val="27"/>
        </w:rPr>
        <w:t>в</w:t>
      </w:r>
      <w:r>
        <w:rPr>
          <w:w w:val="106"/>
          <w:sz w:val="27"/>
        </w:rPr>
        <w:t>)</w:t>
      </w:r>
      <w:r>
        <w:rPr>
          <w:spacing w:val="-7"/>
          <w:sz w:val="27"/>
        </w:rPr>
        <w:t> </w:t>
      </w:r>
      <w:r>
        <w:rPr>
          <w:spacing w:val="-1"/>
          <w:w w:val="102"/>
          <w:sz w:val="27"/>
        </w:rPr>
        <w:t>дополнит</w:t>
      </w:r>
      <w:r>
        <w:rPr>
          <w:w w:val="102"/>
          <w:sz w:val="27"/>
        </w:rPr>
        <w:t>ь</w:t>
      </w:r>
      <w:r>
        <w:rPr>
          <w:spacing w:val="20"/>
          <w:sz w:val="27"/>
        </w:rPr>
        <w:t> </w:t>
      </w:r>
      <w:r>
        <w:rPr>
          <w:spacing w:val="-1"/>
          <w:w w:val="102"/>
          <w:sz w:val="27"/>
        </w:rPr>
        <w:t>сноско</w:t>
      </w:r>
      <w:r>
        <w:rPr>
          <w:w w:val="102"/>
          <w:sz w:val="27"/>
        </w:rPr>
        <w:t>й</w:t>
      </w:r>
      <w:r>
        <w:rPr>
          <w:spacing w:val="8"/>
          <w:sz w:val="27"/>
        </w:rPr>
        <w:t> </w:t>
      </w:r>
      <w:r>
        <w:rPr>
          <w:spacing w:val="0"/>
          <w:w w:val="102"/>
          <w:sz w:val="27"/>
        </w:rPr>
        <w:t>«</w:t>
      </w:r>
      <w:r>
        <w:rPr>
          <w:spacing w:val="-10"/>
          <w:w w:val="109"/>
          <w:position w:val="9"/>
          <w:sz w:val="18"/>
        </w:rPr>
        <w:t>5</w:t>
      </w:r>
      <w:r>
        <w:rPr>
          <w:w w:val="70"/>
          <w:sz w:val="27"/>
        </w:rPr>
        <w:t>(</w:t>
      </w:r>
      <w:r>
        <w:rPr>
          <w:spacing w:val="-91"/>
          <w:w w:val="70"/>
          <w:sz w:val="27"/>
        </w:rPr>
        <w:t>1</w:t>
      </w:r>
      <w:r>
        <w:rPr>
          <w:w w:val="22"/>
          <w:sz w:val="27"/>
        </w:rPr>
        <w:t>)</w:t>
      </w:r>
      <w:r>
        <w:rPr>
          <w:spacing w:val="-41"/>
          <w:sz w:val="27"/>
        </w:rPr>
        <w:t> </w:t>
      </w:r>
      <w:r>
        <w:rPr>
          <w:w w:val="108"/>
          <w:sz w:val="27"/>
        </w:rPr>
        <w:t>»</w:t>
      </w:r>
      <w:r>
        <w:rPr>
          <w:spacing w:val="-10"/>
          <w:sz w:val="27"/>
        </w:rPr>
        <w:t> </w:t>
      </w:r>
      <w:r>
        <w:rPr>
          <w:w w:val="108"/>
          <w:sz w:val="27"/>
        </w:rPr>
        <w:t>к</w:t>
      </w:r>
      <w:r>
        <w:rPr>
          <w:spacing w:val="-3"/>
          <w:sz w:val="27"/>
        </w:rPr>
        <w:t> </w:t>
      </w:r>
      <w:r>
        <w:rPr>
          <w:spacing w:val="-1"/>
          <w:w w:val="102"/>
          <w:sz w:val="27"/>
        </w:rPr>
        <w:t>пункт</w:t>
      </w:r>
      <w:r>
        <w:rPr>
          <w:w w:val="102"/>
          <w:sz w:val="27"/>
        </w:rPr>
        <w:t>у</w:t>
      </w:r>
      <w:r>
        <w:rPr>
          <w:spacing w:val="7"/>
          <w:sz w:val="27"/>
        </w:rPr>
        <w:t> </w:t>
      </w:r>
      <w:r>
        <w:rPr>
          <w:w w:val="103"/>
          <w:sz w:val="27"/>
        </w:rPr>
        <w:t>1.15</w:t>
      </w:r>
      <w:r>
        <w:rPr>
          <w:spacing w:val="5"/>
          <w:sz w:val="27"/>
        </w:rPr>
        <w:t> </w:t>
      </w:r>
      <w:r>
        <w:rPr>
          <w:spacing w:val="-1"/>
          <w:w w:val="102"/>
          <w:sz w:val="27"/>
        </w:rPr>
        <w:t>следующег</w:t>
      </w:r>
      <w:r>
        <w:rPr>
          <w:w w:val="102"/>
          <w:sz w:val="27"/>
        </w:rPr>
        <w:t>о</w:t>
      </w:r>
      <w:r>
        <w:rPr>
          <w:spacing w:val="20"/>
          <w:sz w:val="27"/>
        </w:rPr>
        <w:t> </w:t>
      </w:r>
      <w:r>
        <w:rPr>
          <w:spacing w:val="-1"/>
          <w:w w:val="102"/>
          <w:sz w:val="27"/>
        </w:rPr>
        <w:t>содержания:</w:t>
      </w:r>
    </w:p>
    <w:p>
      <w:pPr>
        <w:spacing w:after="0" w:line="305" w:lineRule="exact"/>
        <w:jc w:val="left"/>
        <w:rPr>
          <w:sz w:val="27"/>
        </w:rPr>
        <w:sectPr>
          <w:headerReference w:type="default" r:id="rId1663"/>
          <w:footerReference w:type="default" r:id="rId1664"/>
          <w:pgSz w:w="12040" w:h="17260"/>
          <w:pgMar w:header="0" w:footer="490" w:top="660" w:bottom="680" w:left="1240" w:right="340"/>
        </w:sectPr>
      </w:pPr>
    </w:p>
    <w:p>
      <w:pPr>
        <w:pStyle w:val="BodyText"/>
        <w:rPr>
          <w:sz w:val="20"/>
        </w:rPr>
      </w:pPr>
      <w:r>
        <w:rPr/>
        <w:pict>
          <v:line style="position:absolute;mso-position-horizontal-relative:page;mso-position-vertical-relative:page;z-index:53944" from="6.00957pt,.000058pt" to="6.00957pt,863.28005pt" stroked="true" strokeweight="3.846125pt" strokecolor="#000000">
            <v:stroke dashstyle="solid"/>
            <w10:wrap type="none"/>
          </v:line>
        </w:pict>
      </w:r>
      <w:r>
        <w:rPr/>
        <w:pict>
          <v:line style="position:absolute;mso-position-horizontal-relative:page;mso-position-vertical-relative:page;z-index:-1179664" from="11.538375pt,3.844299pt" to="601.919961pt,3.844299pt" stroked="true" strokeweight="3.123469pt" strokecolor="#000000">
            <v:stroke dashstyle="solid"/>
            <w10:wrap type="none"/>
          </v:line>
        </w:pict>
      </w:r>
    </w:p>
    <w:p>
      <w:pPr>
        <w:pStyle w:val="BodyText"/>
        <w:rPr>
          <w:sz w:val="20"/>
        </w:rPr>
      </w:pPr>
    </w:p>
    <w:p>
      <w:pPr>
        <w:pStyle w:val="BodyText"/>
        <w:spacing w:before="11"/>
        <w:rPr>
          <w:sz w:val="16"/>
        </w:rPr>
      </w:pPr>
    </w:p>
    <w:p>
      <w:pPr>
        <w:spacing w:before="90"/>
        <w:ind w:left="5071" w:right="0" w:firstLine="0"/>
        <w:jc w:val="left"/>
        <w:rPr>
          <w:sz w:val="23"/>
        </w:rPr>
      </w:pPr>
      <w:r>
        <w:rPr>
          <w:w w:val="105"/>
          <w:sz w:val="23"/>
        </w:rPr>
        <w:t>861</w:t>
      </w:r>
    </w:p>
    <w:p>
      <w:pPr>
        <w:pStyle w:val="BodyText"/>
        <w:spacing w:before="5"/>
        <w:rPr>
          <w:sz w:val="25"/>
        </w:rPr>
      </w:pPr>
    </w:p>
    <w:p>
      <w:pPr>
        <w:pStyle w:val="BodyText"/>
        <w:spacing w:line="369" w:lineRule="auto"/>
        <w:ind w:left="156" w:right="108" w:firstLine="712"/>
        <w:jc w:val="both"/>
      </w:pPr>
      <w:r>
        <w:rPr>
          <w:spacing w:val="-20"/>
        </w:rPr>
        <w:t>«</w:t>
      </w:r>
      <w:r>
        <w:rPr>
          <w:spacing w:val="-20"/>
          <w:position w:val="11"/>
          <w:sz w:val="19"/>
        </w:rPr>
        <w:t>5</w:t>
      </w:r>
      <w:r>
        <w:rPr>
          <w:rFonts w:ascii="Arial" w:hAnsi="Arial"/>
          <w:spacing w:val="-20"/>
          <w:sz w:val="19"/>
        </w:rPr>
        <w:t>0 </w:t>
      </w:r>
      <w:r>
        <w:rPr>
          <w:rFonts w:ascii="Arial" w:hAnsi="Arial"/>
          <w:w w:val="70"/>
          <w:sz w:val="19"/>
        </w:rPr>
        <w:t>)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w:t>
      </w:r>
      <w:r>
        <w:rPr>
          <w:rFonts w:ascii="Arial" w:hAnsi="Arial"/>
          <w:spacing w:val="-54"/>
          <w:sz w:val="26"/>
        </w:rPr>
        <w:t> </w:t>
      </w:r>
      <w:r>
        <w:rPr/>
        <w:t>387, действующим до 1</w:t>
      </w:r>
    </w:p>
    <w:p>
      <w:pPr>
        <w:pStyle w:val="BodyText"/>
        <w:spacing w:before="5"/>
        <w:ind w:left="152"/>
      </w:pPr>
      <w:r>
        <w:rPr/>
        <w:t>января 2026 г.».</w:t>
      </w:r>
    </w:p>
    <w:p>
      <w:pPr>
        <w:pStyle w:val="BodyText"/>
        <w:spacing w:line="367" w:lineRule="auto" w:before="173"/>
        <w:ind w:left="143" w:right="121" w:firstLine="719"/>
        <w:jc w:val="both"/>
      </w:pPr>
      <w:r>
        <w:rPr/>
        <w:t>245. В федеральном государственном образовательном стандарте среднего профессионального образования по специальности 23.02.01 Организация перевозок и управление на транспорте (по видам), утвержденном приказом Министерства просвещения Российской Федерации от 20 марта 2024 г. </w:t>
      </w:r>
      <w:r>
        <w:rPr>
          <w:rFonts w:ascii="Arial" w:hAnsi="Arial"/>
          <w:sz w:val="26"/>
        </w:rPr>
        <w:t>№ </w:t>
      </w:r>
      <w:r>
        <w:rPr/>
        <w:t>176 (зарегистрирован Министерством юстиции Российской Федерации 26 апреля 2024 г., регистрационный </w:t>
      </w:r>
      <w:r>
        <w:rPr>
          <w:rFonts w:ascii="Arial" w:hAnsi="Arial"/>
          <w:sz w:val="26"/>
        </w:rPr>
        <w:t>№</w:t>
      </w:r>
      <w:r>
        <w:rPr>
          <w:rFonts w:ascii="Arial" w:hAnsi="Arial"/>
          <w:spacing w:val="-35"/>
          <w:sz w:val="26"/>
        </w:rPr>
        <w:t> </w:t>
      </w:r>
      <w:r>
        <w:rPr/>
        <w:t>78019):</w:t>
      </w:r>
    </w:p>
    <w:p>
      <w:pPr>
        <w:pStyle w:val="BodyText"/>
        <w:spacing w:line="340" w:lineRule="auto"/>
        <w:ind w:left="136" w:right="133" w:firstLine="712"/>
        <w:jc w:val="both"/>
      </w:pPr>
      <w:r>
        <w:rPr/>
        <w:t>а) в пункте 1.3 слова «и ФГОС СПО с учетом получаемой специальности» заменить словами «, ФГОС СПО и положений федеральной основной общеобразовательной программы среднего общего образования с учетом получаемой специальности»;</w:t>
      </w:r>
    </w:p>
    <w:p>
      <w:pPr>
        <w:pStyle w:val="BodyText"/>
        <w:spacing w:before="7"/>
        <w:ind w:left="842"/>
      </w:pPr>
      <w:r>
        <w:rPr/>
        <w:t>6) дополнить пунктом 1.15 следующего содержания:</w:t>
      </w:r>
    </w:p>
    <w:p>
      <w:pPr>
        <w:pStyle w:val="BodyText"/>
        <w:spacing w:line="340" w:lineRule="auto" w:before="139"/>
        <w:ind w:left="127" w:right="164" w:firstLine="713"/>
        <w:jc w:val="both"/>
      </w:pPr>
      <w:r>
        <w:rPr/>
        <w:t>«1.15.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w:t>
      </w:r>
      <w:r>
        <w:rPr>
          <w:spacing w:val="21"/>
        </w:rPr>
        <w:t> </w:t>
      </w:r>
      <w:r>
        <w:rPr/>
        <w:t>проекта</w:t>
      </w:r>
    </w:p>
    <w:p>
      <w:pPr>
        <w:pStyle w:val="BodyText"/>
        <w:spacing w:line="340" w:lineRule="auto" w:before="7"/>
        <w:ind w:left="122" w:right="157" w:firstLine="7"/>
        <w:jc w:val="both"/>
      </w:pPr>
      <w:r>
        <w:rPr/>
        <w:t>«Профессионалитет»,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w:t>
      </w:r>
      <w:r>
        <w:rPr>
          <w:w w:val="99"/>
        </w:rPr>
        <w:t>установленных</w:t>
      </w:r>
      <w:r>
        <w:rPr>
          <w:spacing w:val="15"/>
        </w:rPr>
        <w:t> </w:t>
      </w:r>
      <w:r>
        <w:rPr>
          <w:spacing w:val="-1"/>
          <w:w w:val="98"/>
        </w:rPr>
        <w:t>ФГО</w:t>
      </w:r>
      <w:r>
        <w:rPr>
          <w:w w:val="98"/>
        </w:rPr>
        <w:t>С</w:t>
      </w:r>
      <w:r>
        <w:rPr>
          <w:spacing w:val="2"/>
        </w:rPr>
        <w:t> </w:t>
      </w:r>
      <w:r>
        <w:rPr>
          <w:spacing w:val="-1"/>
          <w:w w:val="105"/>
        </w:rPr>
        <w:t>СП</w:t>
      </w:r>
      <w:r>
        <w:rPr>
          <w:spacing w:val="-28"/>
          <w:w w:val="105"/>
        </w:rPr>
        <w:t>О</w:t>
      </w:r>
      <w:r>
        <w:rPr>
          <w:spacing w:val="-56"/>
          <w:w w:val="108"/>
          <w:position w:val="9"/>
          <w:sz w:val="17"/>
        </w:rPr>
        <w:t>5</w:t>
      </w:r>
      <w:r>
        <w:rPr>
          <w:w w:val="37"/>
          <w:sz w:val="17"/>
        </w:rPr>
        <w:t>(</w:t>
      </w:r>
      <w:r>
        <w:rPr>
          <w:sz w:val="17"/>
        </w:rPr>
        <w:t> </w:t>
      </w:r>
      <w:r>
        <w:rPr>
          <w:spacing w:val="5"/>
          <w:sz w:val="17"/>
        </w:rPr>
        <w:t> </w:t>
      </w:r>
      <w:r>
        <w:rPr>
          <w:w w:val="37"/>
          <w:position w:val="9"/>
          <w:sz w:val="17"/>
        </w:rPr>
        <w:t>1</w:t>
      </w:r>
      <w:r>
        <w:rPr>
          <w:spacing w:val="-11"/>
          <w:position w:val="9"/>
          <w:sz w:val="17"/>
        </w:rPr>
        <w:t> </w:t>
      </w:r>
      <w:r>
        <w:rPr>
          <w:w w:val="68"/>
        </w:rPr>
        <w:t>)</w:t>
      </w:r>
      <w:r>
        <w:rPr>
          <w:spacing w:val="12"/>
          <w:w w:val="68"/>
        </w:rPr>
        <w:t>.</w:t>
      </w:r>
      <w:r>
        <w:rPr>
          <w:w w:val="104"/>
        </w:rPr>
        <w:t>»;</w:t>
      </w:r>
    </w:p>
    <w:p>
      <w:pPr>
        <w:pStyle w:val="BodyText"/>
        <w:spacing w:line="324" w:lineRule="exact"/>
        <w:ind w:left="828"/>
      </w:pPr>
      <w:r>
        <w:rPr/>
        <w:t>в) дополнить сноской «</w:t>
      </w:r>
      <w:r>
        <w:rPr>
          <w:position w:val="8"/>
          <w:sz w:val="22"/>
        </w:rPr>
        <w:t>50 </w:t>
      </w:r>
      <w:r>
        <w:rPr/>
        <w:t>)» к пункту 1.15 следующего содержания:</w:t>
      </w:r>
    </w:p>
    <w:p>
      <w:pPr>
        <w:pStyle w:val="BodyText"/>
        <w:spacing w:line="364" w:lineRule="auto" w:before="139"/>
        <w:ind w:left="113" w:right="151" w:firstLine="902"/>
        <w:jc w:val="both"/>
      </w:pPr>
      <w:r>
        <w:rPr/>
        <w:pict>
          <v:shape style="position:absolute;margin-left:105.333702pt;margin-top:7.391825pt;width:19.350pt;height:15.7pt;mso-position-horizontal-relative:page;mso-position-vertical-relative:paragraph;z-index:-1179640" type="#_x0000_t202" filled="false" stroked="false">
            <v:textbox inset="0,0,0,0">
              <w:txbxContent>
                <w:p>
                  <w:pPr>
                    <w:spacing w:line="313" w:lineRule="exact" w:before="0"/>
                    <w:ind w:left="0" w:right="0" w:firstLine="0"/>
                    <w:jc w:val="left"/>
                    <w:rPr>
                      <w:sz w:val="17"/>
                    </w:rPr>
                  </w:pPr>
                  <w:r>
                    <w:rPr>
                      <w:w w:val="105"/>
                      <w:position w:val="-9"/>
                      <w:sz w:val="28"/>
                    </w:rPr>
                    <w:t>«</w:t>
                  </w:r>
                  <w:r>
                    <w:rPr>
                      <w:w w:val="105"/>
                      <w:sz w:val="17"/>
                    </w:rPr>
                    <w:t>5 1</w:t>
                  </w:r>
                </w:p>
              </w:txbxContent>
            </v:textbox>
            <w10:wrap type="none"/>
          </v:shape>
        </w:pict>
      </w:r>
      <w:r>
        <w:rPr>
          <w:rFonts w:ascii="Arial" w:hAnsi="Arial"/>
          <w:w w:val="75"/>
          <w:sz w:val="16"/>
        </w:rPr>
        <w:t>С </w:t>
      </w:r>
      <w:r>
        <w:rPr>
          <w:w w:val="75"/>
          <w:sz w:val="17"/>
        </w:rPr>
        <w:t>) </w:t>
      </w:r>
      <w:r>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w:t>
      </w:r>
      <w:r>
        <w:rPr>
          <w:rFonts w:ascii="Arial" w:hAnsi="Arial"/>
          <w:sz w:val="26"/>
        </w:rPr>
        <w:t>№ </w:t>
      </w:r>
      <w:r>
        <w:rPr/>
        <w:t>387,  действующим до 1 января 2026</w:t>
      </w:r>
      <w:r>
        <w:rPr>
          <w:spacing w:val="-12"/>
        </w:rPr>
        <w:t> </w:t>
      </w:r>
      <w:r>
        <w:rPr/>
        <w:t>г.».</w:t>
      </w:r>
    </w:p>
    <w:p>
      <w:pPr>
        <w:spacing w:after="0" w:line="364" w:lineRule="auto"/>
        <w:jc w:val="both"/>
        <w:sectPr>
          <w:headerReference w:type="default" r:id="rId1665"/>
          <w:footerReference w:type="default" r:id="rId1666"/>
          <w:pgSz w:w="12040" w:h="17270"/>
          <w:pgMar w:header="0" w:footer="490" w:top="0" w:bottom="680" w:left="1280" w:right="300"/>
        </w:sectPr>
      </w:pPr>
    </w:p>
    <w:p>
      <w:pPr>
        <w:spacing w:before="76"/>
        <w:ind w:left="5051" w:right="0" w:firstLine="0"/>
        <w:jc w:val="left"/>
        <w:rPr>
          <w:sz w:val="23"/>
        </w:rPr>
      </w:pPr>
      <w:r>
        <w:rPr/>
        <w:pict>
          <v:group style="position:absolute;margin-left:4.206682pt;margin-top:-.000024pt;width:599.2pt;height:864.75pt;mso-position-horizontal-relative:page;mso-position-vertical-relative:page;z-index:-1179616" coordorigin="84,0" coordsize="11984,17295">
            <v:line style="position:absolute" from="130,0" to="130,17294" stroked="true" strokeweight="4.567255pt" strokecolor="#000000">
              <v:stroke dashstyle="solid"/>
            </v:line>
            <v:line style="position:absolute" from="231,77" to="12067,77" stroked="true" strokeweight="3.363729pt" strokecolor="#000000">
              <v:stroke dashstyle="solid"/>
            </v:line>
            <w10:wrap type="none"/>
          </v:group>
        </w:pict>
      </w:r>
      <w:r>
        <w:rPr>
          <w:w w:val="105"/>
          <w:sz w:val="23"/>
        </w:rPr>
        <w:t>862</w:t>
      </w:r>
    </w:p>
    <w:p>
      <w:pPr>
        <w:pStyle w:val="BodyText"/>
      </w:pPr>
    </w:p>
    <w:p>
      <w:pPr>
        <w:spacing w:line="384" w:lineRule="auto" w:before="1"/>
        <w:ind w:left="136" w:right="110" w:firstLine="711"/>
        <w:jc w:val="both"/>
        <w:rPr>
          <w:sz w:val="27"/>
        </w:rPr>
      </w:pPr>
      <w:r>
        <w:rPr>
          <w:w w:val="105"/>
          <w:sz w:val="27"/>
        </w:rPr>
        <w:t>246. В федеральном государственном образовательном стандарте среднего профессионального образования по специальности 13.02.07 Электроснабжение, утвержденном  приказом  Министерства   просвещения   Российской   Федерации от 16 апреля 2024 г. </w:t>
      </w:r>
      <w:r>
        <w:rPr>
          <w:rFonts w:ascii="Arial" w:hAnsi="Arial"/>
          <w:w w:val="105"/>
          <w:sz w:val="26"/>
        </w:rPr>
        <w:t>№ </w:t>
      </w:r>
      <w:r>
        <w:rPr>
          <w:w w:val="105"/>
          <w:sz w:val="27"/>
        </w:rPr>
        <w:t>255 (зарегистрирован Министерством юстиции Российской Федерации 28 мая 2024 г., регистрационный </w:t>
      </w:r>
      <w:r>
        <w:rPr>
          <w:rFonts w:ascii="Arial" w:hAnsi="Arial"/>
          <w:w w:val="105"/>
          <w:sz w:val="26"/>
        </w:rPr>
        <w:t>№</w:t>
      </w:r>
      <w:r>
        <w:rPr>
          <w:rFonts w:ascii="Arial" w:hAnsi="Arial"/>
          <w:spacing w:val="-19"/>
          <w:w w:val="105"/>
          <w:sz w:val="26"/>
        </w:rPr>
        <w:t> </w:t>
      </w:r>
      <w:r>
        <w:rPr>
          <w:w w:val="105"/>
          <w:sz w:val="27"/>
        </w:rPr>
        <w:t>78292):</w:t>
      </w:r>
    </w:p>
    <w:p>
      <w:pPr>
        <w:spacing w:before="0"/>
        <w:ind w:left="842" w:right="0" w:firstLine="0"/>
        <w:jc w:val="left"/>
        <w:rPr>
          <w:sz w:val="27"/>
        </w:rPr>
      </w:pPr>
      <w:r>
        <w:rPr>
          <w:w w:val="105"/>
          <w:sz w:val="27"/>
        </w:rPr>
        <w:t>в Таблице </w:t>
      </w:r>
      <w:r>
        <w:rPr>
          <w:rFonts w:ascii="Arial" w:hAnsi="Arial"/>
          <w:w w:val="105"/>
          <w:sz w:val="26"/>
        </w:rPr>
        <w:t>№ </w:t>
      </w:r>
      <w:r>
        <w:rPr>
          <w:w w:val="105"/>
          <w:sz w:val="27"/>
        </w:rPr>
        <w:t>2 пункта 3.3</w:t>
      </w:r>
      <w:r>
        <w:rPr>
          <w:spacing w:val="-51"/>
          <w:w w:val="105"/>
          <w:sz w:val="27"/>
        </w:rPr>
        <w:t> </w:t>
      </w:r>
      <w:r>
        <w:rPr>
          <w:w w:val="105"/>
          <w:sz w:val="27"/>
        </w:rPr>
        <w:t>строку:</w:t>
      </w:r>
    </w:p>
    <w:p>
      <w:pPr>
        <w:spacing w:before="184" w:after="3"/>
        <w:ind w:left="841" w:right="0" w:firstLine="0"/>
        <w:jc w:val="left"/>
        <w:rPr>
          <w:sz w:val="23"/>
        </w:rPr>
      </w:pPr>
      <w:r>
        <w:rPr>
          <w:w w:val="108"/>
          <w:sz w:val="23"/>
        </w:rPr>
        <w:t>«</w:t>
      </w: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27"/>
        <w:gridCol w:w="7385"/>
      </w:tblGrid>
      <w:tr>
        <w:trPr>
          <w:trHeight w:val="338" w:hRule="atLeast"/>
        </w:trPr>
        <w:tc>
          <w:tcPr>
            <w:tcW w:w="2327" w:type="dxa"/>
            <w:tcBorders>
              <w:bottom w:val="nil"/>
            </w:tcBorders>
          </w:tcPr>
          <w:p>
            <w:pPr>
              <w:pStyle w:val="TableParagraph"/>
              <w:spacing w:line="307" w:lineRule="exact" w:before="12"/>
              <w:ind w:left="113"/>
              <w:rPr>
                <w:sz w:val="27"/>
              </w:rPr>
            </w:pPr>
            <w:r>
              <w:rPr>
                <w:sz w:val="27"/>
              </w:rPr>
              <w:t>техническое</w:t>
            </w:r>
          </w:p>
        </w:tc>
        <w:tc>
          <w:tcPr>
            <w:tcW w:w="7385" w:type="dxa"/>
            <w:tcBorders>
              <w:bottom w:val="nil"/>
            </w:tcBorders>
          </w:tcPr>
          <w:p>
            <w:pPr>
              <w:pStyle w:val="TableParagraph"/>
              <w:spacing w:line="307" w:lineRule="exact" w:before="12"/>
              <w:ind w:left="112"/>
              <w:rPr>
                <w:sz w:val="27"/>
              </w:rPr>
            </w:pPr>
            <w:r>
              <w:rPr>
                <w:w w:val="105"/>
                <w:sz w:val="27"/>
              </w:rPr>
              <w:t>IЖ 1.1. Выполнять работы по</w:t>
            </w:r>
            <w:r>
              <w:rPr>
                <w:spacing w:val="-53"/>
                <w:w w:val="105"/>
                <w:sz w:val="27"/>
              </w:rPr>
              <w:t> </w:t>
            </w:r>
            <w:r>
              <w:rPr>
                <w:w w:val="105"/>
                <w:sz w:val="27"/>
              </w:rPr>
              <w:t>техническому обслуживанию</w:t>
            </w:r>
          </w:p>
        </w:tc>
      </w:tr>
      <w:tr>
        <w:trPr>
          <w:trHeight w:val="329" w:hRule="atLeast"/>
        </w:trPr>
        <w:tc>
          <w:tcPr>
            <w:tcW w:w="2327" w:type="dxa"/>
            <w:tcBorders>
              <w:top w:val="nil"/>
              <w:bottom w:val="nil"/>
            </w:tcBorders>
          </w:tcPr>
          <w:p>
            <w:pPr>
              <w:pStyle w:val="TableParagraph"/>
              <w:spacing w:line="304" w:lineRule="exact" w:before="5"/>
              <w:ind w:left="115"/>
              <w:rPr>
                <w:sz w:val="27"/>
              </w:rPr>
            </w:pPr>
            <w:r>
              <w:rPr>
                <w:sz w:val="27"/>
              </w:rPr>
              <w:t>обслуживание</w:t>
            </w:r>
          </w:p>
        </w:tc>
        <w:tc>
          <w:tcPr>
            <w:tcW w:w="7385" w:type="dxa"/>
            <w:tcBorders>
              <w:top w:val="nil"/>
              <w:bottom w:val="nil"/>
            </w:tcBorders>
          </w:tcPr>
          <w:p>
            <w:pPr>
              <w:pStyle w:val="TableParagraph"/>
              <w:spacing w:line="304" w:lineRule="exact" w:before="5"/>
              <w:ind w:left="115"/>
              <w:rPr>
                <w:sz w:val="27"/>
              </w:rPr>
            </w:pPr>
            <w:r>
              <w:rPr>
                <w:sz w:val="27"/>
              </w:rPr>
              <w:t>оборудования распределительных устройств электрических</w:t>
            </w:r>
          </w:p>
        </w:tc>
      </w:tr>
      <w:tr>
        <w:trPr>
          <w:trHeight w:val="329" w:hRule="atLeast"/>
        </w:trPr>
        <w:tc>
          <w:tcPr>
            <w:tcW w:w="2327" w:type="dxa"/>
            <w:tcBorders>
              <w:top w:val="nil"/>
              <w:bottom w:val="nil"/>
            </w:tcBorders>
          </w:tcPr>
          <w:p>
            <w:pPr>
              <w:pStyle w:val="TableParagraph"/>
              <w:spacing w:line="307" w:lineRule="exact" w:before="2"/>
              <w:ind w:left="113"/>
              <w:rPr>
                <w:sz w:val="27"/>
              </w:rPr>
            </w:pPr>
            <w:r>
              <w:rPr>
                <w:w w:val="105"/>
                <w:sz w:val="27"/>
              </w:rPr>
              <w:t>и ремонт</w:t>
            </w:r>
          </w:p>
        </w:tc>
        <w:tc>
          <w:tcPr>
            <w:tcW w:w="7385" w:type="dxa"/>
            <w:tcBorders>
              <w:top w:val="nil"/>
              <w:bottom w:val="nil"/>
            </w:tcBorders>
          </w:tcPr>
          <w:p>
            <w:pPr>
              <w:pStyle w:val="TableParagraph"/>
              <w:tabs>
                <w:tab w:pos="1786" w:val="left" w:leader="none"/>
                <w:tab w:pos="2206" w:val="left" w:leader="none"/>
                <w:tab w:pos="3113" w:val="left" w:leader="none"/>
                <w:tab w:pos="4986" w:val="left" w:leader="none"/>
                <w:tab w:pos="5540" w:val="left" w:leader="none"/>
              </w:tabs>
              <w:spacing w:line="307" w:lineRule="exact" w:before="2"/>
              <w:ind w:left="118"/>
              <w:rPr>
                <w:sz w:val="27"/>
              </w:rPr>
            </w:pPr>
            <w:r>
              <w:rPr>
                <w:sz w:val="27"/>
              </w:rPr>
              <w:t>подстанций</w:t>
              <w:tab/>
              <w:t>и</w:t>
              <w:tab/>
              <w:t>сетей</w:t>
              <w:tab/>
              <w:t>напряжением</w:t>
              <w:tab/>
              <w:t>до</w:t>
              <w:tab/>
              <w:t>11О</w:t>
            </w:r>
            <w:r>
              <w:rPr>
                <w:spacing w:val="35"/>
                <w:sz w:val="27"/>
              </w:rPr>
              <w:t> </w:t>
            </w:r>
            <w:r>
              <w:rPr>
                <w:sz w:val="27"/>
              </w:rPr>
              <w:t>киловатт</w:t>
            </w:r>
          </w:p>
        </w:tc>
      </w:tr>
      <w:tr>
        <w:trPr>
          <w:trHeight w:val="326" w:hRule="atLeast"/>
        </w:trPr>
        <w:tc>
          <w:tcPr>
            <w:tcW w:w="2327" w:type="dxa"/>
            <w:tcBorders>
              <w:top w:val="nil"/>
              <w:bottom w:val="nil"/>
            </w:tcBorders>
          </w:tcPr>
          <w:p>
            <w:pPr>
              <w:pStyle w:val="TableParagraph"/>
              <w:spacing w:line="302" w:lineRule="exact" w:before="5"/>
              <w:ind w:left="110"/>
              <w:rPr>
                <w:sz w:val="27"/>
              </w:rPr>
            </w:pPr>
            <w:r>
              <w:rPr>
                <w:sz w:val="27"/>
              </w:rPr>
              <w:t>оборудования</w:t>
            </w:r>
          </w:p>
        </w:tc>
        <w:tc>
          <w:tcPr>
            <w:tcW w:w="7385" w:type="dxa"/>
            <w:tcBorders>
              <w:top w:val="nil"/>
              <w:bottom w:val="nil"/>
            </w:tcBorders>
          </w:tcPr>
          <w:p>
            <w:pPr>
              <w:pStyle w:val="TableParagraph"/>
              <w:spacing w:line="302" w:lineRule="exact" w:before="5"/>
              <w:ind w:left="118"/>
              <w:rPr>
                <w:sz w:val="27"/>
              </w:rPr>
            </w:pPr>
            <w:r>
              <w:rPr>
                <w:sz w:val="27"/>
              </w:rPr>
              <w:t>включительно.</w:t>
            </w:r>
          </w:p>
        </w:tc>
      </w:tr>
      <w:tr>
        <w:trPr>
          <w:trHeight w:val="329" w:hRule="atLeast"/>
        </w:trPr>
        <w:tc>
          <w:tcPr>
            <w:tcW w:w="2327" w:type="dxa"/>
            <w:tcBorders>
              <w:top w:val="nil"/>
              <w:bottom w:val="nil"/>
            </w:tcBorders>
          </w:tcPr>
          <w:p>
            <w:pPr>
              <w:pStyle w:val="TableParagraph"/>
              <w:spacing w:line="304" w:lineRule="exact" w:before="5"/>
              <w:ind w:left="111"/>
              <w:rPr>
                <w:sz w:val="27"/>
              </w:rPr>
            </w:pPr>
            <w:r>
              <w:rPr>
                <w:sz w:val="27"/>
              </w:rPr>
              <w:t>электрических</w:t>
            </w:r>
          </w:p>
        </w:tc>
        <w:tc>
          <w:tcPr>
            <w:tcW w:w="7385" w:type="dxa"/>
            <w:tcBorders>
              <w:top w:val="nil"/>
              <w:bottom w:val="nil"/>
            </w:tcBorders>
          </w:tcPr>
          <w:p>
            <w:pPr>
              <w:pStyle w:val="TableParagraph"/>
              <w:tabs>
                <w:tab w:pos="3692" w:val="left" w:leader="none"/>
                <w:tab w:pos="5619" w:val="left" w:leader="none"/>
              </w:tabs>
              <w:spacing w:line="304" w:lineRule="exact" w:before="5"/>
              <w:ind w:left="112"/>
              <w:rPr>
                <w:sz w:val="27"/>
              </w:rPr>
            </w:pPr>
            <w:r>
              <w:rPr>
                <w:w w:val="105"/>
                <w:sz w:val="27"/>
              </w:rPr>
              <w:t>IЖ</w:t>
            </w:r>
            <w:r>
              <w:rPr>
                <w:spacing w:val="25"/>
                <w:w w:val="105"/>
                <w:sz w:val="27"/>
              </w:rPr>
              <w:t> </w:t>
            </w:r>
            <w:r>
              <w:rPr>
                <w:w w:val="105"/>
                <w:sz w:val="27"/>
              </w:rPr>
              <w:t>1.2.</w:t>
            </w:r>
            <w:r>
              <w:rPr>
                <w:spacing w:val="-21"/>
                <w:w w:val="105"/>
                <w:sz w:val="27"/>
              </w:rPr>
              <w:t> </w:t>
            </w:r>
            <w:r>
              <w:rPr>
                <w:w w:val="105"/>
                <w:sz w:val="27"/>
              </w:rPr>
              <w:t>Производить</w:t>
              <w:tab/>
              <w:t>ремонт</w:t>
              <w:tab/>
              <w:t>оборудования</w:t>
            </w:r>
          </w:p>
        </w:tc>
      </w:tr>
      <w:tr>
        <w:trPr>
          <w:trHeight w:val="329" w:hRule="atLeast"/>
        </w:trPr>
        <w:tc>
          <w:tcPr>
            <w:tcW w:w="2327" w:type="dxa"/>
            <w:tcBorders>
              <w:top w:val="nil"/>
              <w:bottom w:val="nil"/>
            </w:tcBorders>
          </w:tcPr>
          <w:p>
            <w:pPr>
              <w:pStyle w:val="TableParagraph"/>
              <w:spacing w:line="302" w:lineRule="exact" w:before="7"/>
              <w:ind w:left="109"/>
              <w:rPr>
                <w:sz w:val="27"/>
              </w:rPr>
            </w:pPr>
            <w:r>
              <w:rPr>
                <w:sz w:val="27"/>
              </w:rPr>
              <w:t>подстанций</w:t>
            </w:r>
          </w:p>
        </w:tc>
        <w:tc>
          <w:tcPr>
            <w:tcW w:w="7385" w:type="dxa"/>
            <w:tcBorders>
              <w:top w:val="nil"/>
              <w:bottom w:val="nil"/>
            </w:tcBorders>
          </w:tcPr>
          <w:p>
            <w:pPr>
              <w:pStyle w:val="TableParagraph"/>
              <w:spacing w:line="307" w:lineRule="exact" w:before="2"/>
              <w:ind w:left="115"/>
              <w:rPr>
                <w:sz w:val="27"/>
              </w:rPr>
            </w:pPr>
            <w:r>
              <w:rPr>
                <w:w w:val="105"/>
                <w:sz w:val="27"/>
              </w:rPr>
              <w:t>распределительных устройств электрических подстанций</w:t>
            </w:r>
          </w:p>
        </w:tc>
      </w:tr>
      <w:tr>
        <w:trPr>
          <w:trHeight w:val="314" w:hRule="atLeast"/>
        </w:trPr>
        <w:tc>
          <w:tcPr>
            <w:tcW w:w="2327" w:type="dxa"/>
            <w:tcBorders>
              <w:top w:val="nil"/>
            </w:tcBorders>
          </w:tcPr>
          <w:p>
            <w:pPr>
              <w:pStyle w:val="TableParagraph"/>
              <w:spacing w:line="289" w:lineRule="exact" w:before="5"/>
              <w:ind w:left="109"/>
              <w:rPr>
                <w:sz w:val="27"/>
              </w:rPr>
            </w:pPr>
            <w:r>
              <w:rPr>
                <w:w w:val="105"/>
                <w:sz w:val="27"/>
              </w:rPr>
              <w:t>и сетей</w:t>
            </w:r>
          </w:p>
        </w:tc>
        <w:tc>
          <w:tcPr>
            <w:tcW w:w="7385" w:type="dxa"/>
            <w:tcBorders>
              <w:top w:val="nil"/>
            </w:tcBorders>
          </w:tcPr>
          <w:p>
            <w:pPr>
              <w:pStyle w:val="TableParagraph"/>
              <w:spacing w:line="294" w:lineRule="exact"/>
              <w:ind w:left="113"/>
              <w:rPr>
                <w:sz w:val="27"/>
              </w:rPr>
            </w:pPr>
            <w:r>
              <w:rPr>
                <w:sz w:val="27"/>
              </w:rPr>
              <w:t>и сетей напряжением до 11О киловатт включительно.</w:t>
            </w:r>
          </w:p>
        </w:tc>
      </w:tr>
    </w:tbl>
    <w:p>
      <w:pPr>
        <w:pStyle w:val="Heading3"/>
        <w:spacing w:line="333" w:lineRule="exact" w:before="6"/>
        <w:ind w:left="824"/>
      </w:pPr>
      <w:r>
        <w:rPr>
          <w:w w:val="104"/>
        </w:rPr>
        <w:t>»</w:t>
      </w:r>
    </w:p>
    <w:p>
      <w:pPr>
        <w:spacing w:line="310" w:lineRule="exact" w:before="0"/>
        <w:ind w:left="831" w:right="0" w:firstLine="0"/>
        <w:jc w:val="left"/>
        <w:rPr>
          <w:sz w:val="27"/>
        </w:rPr>
      </w:pPr>
      <w:r>
        <w:rPr>
          <w:sz w:val="27"/>
        </w:rPr>
        <w:t>заменить строкой:</w:t>
      </w:r>
    </w:p>
    <w:p>
      <w:pPr>
        <w:pStyle w:val="BodyText"/>
        <w:spacing w:before="3"/>
        <w:rPr>
          <w:sz w:val="30"/>
        </w:rPr>
      </w:pPr>
    </w:p>
    <w:p>
      <w:pPr>
        <w:spacing w:before="0"/>
        <w:ind w:left="831" w:right="0" w:firstLine="0"/>
        <w:jc w:val="left"/>
        <w:rPr>
          <w:sz w:val="27"/>
        </w:rPr>
      </w:pPr>
      <w:r>
        <w:rPr>
          <w:w w:val="108"/>
          <w:sz w:val="27"/>
        </w:rPr>
        <w:t>«</w:t>
      </w:r>
    </w:p>
    <w:tbl>
      <w:tblPr>
        <w:tblW w:w="0" w:type="auto"/>
        <w:jc w:val="left"/>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32"/>
        <w:gridCol w:w="7380"/>
      </w:tblGrid>
      <w:tr>
        <w:trPr>
          <w:trHeight w:val="333" w:hRule="atLeast"/>
        </w:trPr>
        <w:tc>
          <w:tcPr>
            <w:tcW w:w="2332" w:type="dxa"/>
            <w:tcBorders>
              <w:left w:val="single" w:sz="6" w:space="0" w:color="000000"/>
              <w:bottom w:val="nil"/>
            </w:tcBorders>
          </w:tcPr>
          <w:p>
            <w:pPr>
              <w:pStyle w:val="TableParagraph"/>
              <w:spacing w:line="302" w:lineRule="exact" w:before="12"/>
              <w:ind w:left="113"/>
              <w:rPr>
                <w:sz w:val="27"/>
              </w:rPr>
            </w:pPr>
            <w:r>
              <w:rPr>
                <w:sz w:val="27"/>
              </w:rPr>
              <w:t>техническое</w:t>
            </w:r>
          </w:p>
        </w:tc>
        <w:tc>
          <w:tcPr>
            <w:tcW w:w="7380" w:type="dxa"/>
            <w:tcBorders>
              <w:bottom w:val="nil"/>
            </w:tcBorders>
          </w:tcPr>
          <w:p>
            <w:pPr>
              <w:pStyle w:val="TableParagraph"/>
              <w:spacing w:line="307" w:lineRule="exact" w:before="7"/>
              <w:ind w:left="105"/>
              <w:rPr>
                <w:sz w:val="27"/>
              </w:rPr>
            </w:pPr>
            <w:r>
              <w:rPr>
                <w:sz w:val="27"/>
              </w:rPr>
              <w:t>IЖ 1.1. Выполнять работы по техническому обслуживанию</w:t>
            </w:r>
          </w:p>
        </w:tc>
      </w:tr>
      <w:tr>
        <w:trPr>
          <w:trHeight w:val="331" w:hRule="atLeast"/>
        </w:trPr>
        <w:tc>
          <w:tcPr>
            <w:tcW w:w="2332" w:type="dxa"/>
            <w:tcBorders>
              <w:top w:val="nil"/>
              <w:left w:val="single" w:sz="6" w:space="0" w:color="000000"/>
              <w:bottom w:val="nil"/>
            </w:tcBorders>
          </w:tcPr>
          <w:p>
            <w:pPr>
              <w:pStyle w:val="TableParagraph"/>
              <w:spacing w:line="302" w:lineRule="exact" w:before="9"/>
              <w:ind w:left="115"/>
              <w:rPr>
                <w:sz w:val="27"/>
              </w:rPr>
            </w:pPr>
            <w:r>
              <w:rPr>
                <w:sz w:val="27"/>
              </w:rPr>
              <w:t>обслуживание</w:t>
            </w:r>
          </w:p>
        </w:tc>
        <w:tc>
          <w:tcPr>
            <w:tcW w:w="7380" w:type="dxa"/>
            <w:tcBorders>
              <w:top w:val="nil"/>
              <w:bottom w:val="nil"/>
            </w:tcBorders>
          </w:tcPr>
          <w:p>
            <w:pPr>
              <w:pStyle w:val="TableParagraph"/>
              <w:ind w:left="112"/>
              <w:rPr>
                <w:sz w:val="27"/>
              </w:rPr>
            </w:pPr>
            <w:r>
              <w:rPr>
                <w:w w:val="105"/>
                <w:sz w:val="27"/>
              </w:rPr>
              <w:t>оборудования</w:t>
            </w:r>
            <w:r>
              <w:rPr>
                <w:spacing w:val="-17"/>
                <w:w w:val="105"/>
                <w:sz w:val="27"/>
              </w:rPr>
              <w:t> </w:t>
            </w:r>
            <w:r>
              <w:rPr>
                <w:w w:val="105"/>
                <w:sz w:val="27"/>
              </w:rPr>
              <w:t>распределительных</w:t>
            </w:r>
            <w:r>
              <w:rPr>
                <w:spacing w:val="-42"/>
                <w:w w:val="105"/>
                <w:sz w:val="27"/>
              </w:rPr>
              <w:t> </w:t>
            </w:r>
            <w:r>
              <w:rPr>
                <w:w w:val="105"/>
                <w:sz w:val="27"/>
              </w:rPr>
              <w:t>устройств</w:t>
            </w:r>
            <w:r>
              <w:rPr>
                <w:spacing w:val="-22"/>
                <w:w w:val="105"/>
                <w:sz w:val="27"/>
              </w:rPr>
              <w:t> </w:t>
            </w:r>
            <w:r>
              <w:rPr>
                <w:w w:val="105"/>
                <w:sz w:val="27"/>
              </w:rPr>
              <w:t>электрических</w:t>
            </w:r>
          </w:p>
        </w:tc>
      </w:tr>
      <w:tr>
        <w:trPr>
          <w:trHeight w:val="329" w:hRule="atLeast"/>
        </w:trPr>
        <w:tc>
          <w:tcPr>
            <w:tcW w:w="2332" w:type="dxa"/>
            <w:tcBorders>
              <w:top w:val="nil"/>
              <w:left w:val="single" w:sz="6" w:space="0" w:color="000000"/>
              <w:bottom w:val="nil"/>
            </w:tcBorders>
          </w:tcPr>
          <w:p>
            <w:pPr>
              <w:pStyle w:val="TableParagraph"/>
              <w:spacing w:line="304" w:lineRule="exact" w:before="5"/>
              <w:ind w:left="118"/>
              <w:rPr>
                <w:sz w:val="27"/>
              </w:rPr>
            </w:pPr>
            <w:r>
              <w:rPr>
                <w:w w:val="105"/>
                <w:sz w:val="27"/>
              </w:rPr>
              <w:t>и ремонт</w:t>
            </w:r>
          </w:p>
        </w:tc>
        <w:tc>
          <w:tcPr>
            <w:tcW w:w="7380" w:type="dxa"/>
            <w:tcBorders>
              <w:top w:val="nil"/>
              <w:bottom w:val="nil"/>
            </w:tcBorders>
          </w:tcPr>
          <w:p>
            <w:pPr>
              <w:pStyle w:val="TableParagraph"/>
              <w:tabs>
                <w:tab w:pos="1755" w:val="left" w:leader="none"/>
                <w:tab w:pos="2145" w:val="left" w:leader="none"/>
                <w:tab w:pos="3029" w:val="left" w:leader="none"/>
                <w:tab w:pos="4878" w:val="left" w:leader="none"/>
                <w:tab w:pos="5402" w:val="left" w:leader="none"/>
              </w:tabs>
              <w:spacing w:line="309" w:lineRule="exact"/>
              <w:ind w:left="111"/>
              <w:rPr>
                <w:sz w:val="27"/>
              </w:rPr>
            </w:pPr>
            <w:r>
              <w:rPr>
                <w:sz w:val="27"/>
              </w:rPr>
              <w:t>подстанций</w:t>
              <w:tab/>
              <w:t>и</w:t>
              <w:tab/>
              <w:t>сетей</w:t>
              <w:tab/>
              <w:t>напряжением</w:t>
              <w:tab/>
              <w:t>до</w:t>
              <w:tab/>
            </w:r>
            <w:r>
              <w:rPr>
                <w:spacing w:val="-3"/>
                <w:sz w:val="27"/>
              </w:rPr>
              <w:t>11О</w:t>
            </w:r>
            <w:r>
              <w:rPr>
                <w:spacing w:val="30"/>
                <w:sz w:val="27"/>
              </w:rPr>
              <w:t> </w:t>
            </w:r>
            <w:r>
              <w:rPr>
                <w:sz w:val="27"/>
              </w:rPr>
              <w:t>киловольт</w:t>
            </w:r>
          </w:p>
        </w:tc>
      </w:tr>
      <w:tr>
        <w:trPr>
          <w:trHeight w:val="326" w:hRule="atLeast"/>
        </w:trPr>
        <w:tc>
          <w:tcPr>
            <w:tcW w:w="2332" w:type="dxa"/>
            <w:tcBorders>
              <w:top w:val="nil"/>
              <w:left w:val="single" w:sz="6" w:space="0" w:color="000000"/>
              <w:bottom w:val="nil"/>
            </w:tcBorders>
          </w:tcPr>
          <w:p>
            <w:pPr>
              <w:pStyle w:val="TableParagraph"/>
              <w:spacing w:line="299" w:lineRule="exact" w:before="7"/>
              <w:ind w:left="115"/>
              <w:rPr>
                <w:sz w:val="27"/>
              </w:rPr>
            </w:pPr>
            <w:r>
              <w:rPr>
                <w:sz w:val="27"/>
              </w:rPr>
              <w:t>оборудования</w:t>
            </w:r>
          </w:p>
        </w:tc>
        <w:tc>
          <w:tcPr>
            <w:tcW w:w="7380" w:type="dxa"/>
            <w:tcBorders>
              <w:top w:val="nil"/>
              <w:bottom w:val="nil"/>
            </w:tcBorders>
          </w:tcPr>
          <w:p>
            <w:pPr>
              <w:pStyle w:val="TableParagraph"/>
              <w:spacing w:line="304" w:lineRule="exact" w:before="2"/>
              <w:ind w:left="110"/>
              <w:rPr>
                <w:sz w:val="27"/>
              </w:rPr>
            </w:pPr>
            <w:r>
              <w:rPr>
                <w:sz w:val="27"/>
              </w:rPr>
              <w:t>включительно.</w:t>
            </w:r>
          </w:p>
        </w:tc>
      </w:tr>
      <w:tr>
        <w:trPr>
          <w:trHeight w:val="329" w:hRule="atLeast"/>
        </w:trPr>
        <w:tc>
          <w:tcPr>
            <w:tcW w:w="2332" w:type="dxa"/>
            <w:tcBorders>
              <w:top w:val="nil"/>
              <w:left w:val="single" w:sz="6" w:space="0" w:color="000000"/>
              <w:bottom w:val="nil"/>
            </w:tcBorders>
          </w:tcPr>
          <w:p>
            <w:pPr>
              <w:pStyle w:val="TableParagraph"/>
              <w:spacing w:line="302" w:lineRule="exact" w:before="7"/>
              <w:ind w:left="111"/>
              <w:rPr>
                <w:sz w:val="27"/>
              </w:rPr>
            </w:pPr>
            <w:r>
              <w:rPr>
                <w:sz w:val="27"/>
              </w:rPr>
              <w:t>электрических</w:t>
            </w:r>
          </w:p>
        </w:tc>
        <w:tc>
          <w:tcPr>
            <w:tcW w:w="7380" w:type="dxa"/>
            <w:tcBorders>
              <w:top w:val="nil"/>
              <w:bottom w:val="nil"/>
            </w:tcBorders>
          </w:tcPr>
          <w:p>
            <w:pPr>
              <w:pStyle w:val="TableParagraph"/>
              <w:tabs>
                <w:tab w:pos="1727" w:val="left" w:leader="none"/>
                <w:tab w:pos="4026" w:val="left" w:leader="none"/>
                <w:tab w:pos="5612" w:val="left" w:leader="none"/>
              </w:tabs>
              <w:spacing w:line="307" w:lineRule="exact" w:before="2"/>
              <w:ind w:left="105"/>
              <w:rPr>
                <w:sz w:val="27"/>
              </w:rPr>
            </w:pPr>
            <w:r>
              <w:rPr>
                <w:sz w:val="27"/>
              </w:rPr>
              <w:t>IЖ</w:t>
            </w:r>
            <w:r>
              <w:rPr>
                <w:spacing w:val="65"/>
                <w:sz w:val="27"/>
              </w:rPr>
              <w:t> </w:t>
            </w:r>
            <w:r>
              <w:rPr>
                <w:sz w:val="27"/>
              </w:rPr>
              <w:t>1.2.</w:t>
              <w:tab/>
              <w:t>Производить</w:t>
              <w:tab/>
              <w:t>ремонт</w:t>
              <w:tab/>
              <w:t>оборудования</w:t>
            </w:r>
          </w:p>
        </w:tc>
      </w:tr>
      <w:tr>
        <w:trPr>
          <w:trHeight w:val="326" w:hRule="atLeast"/>
        </w:trPr>
        <w:tc>
          <w:tcPr>
            <w:tcW w:w="2332" w:type="dxa"/>
            <w:tcBorders>
              <w:top w:val="nil"/>
              <w:left w:val="single" w:sz="6" w:space="0" w:color="000000"/>
              <w:bottom w:val="nil"/>
            </w:tcBorders>
          </w:tcPr>
          <w:p>
            <w:pPr>
              <w:pStyle w:val="TableParagraph"/>
              <w:spacing w:line="302" w:lineRule="exact" w:before="5"/>
              <w:ind w:left="113"/>
              <w:rPr>
                <w:sz w:val="27"/>
              </w:rPr>
            </w:pPr>
            <w:r>
              <w:rPr>
                <w:sz w:val="27"/>
              </w:rPr>
              <w:t>подстанций</w:t>
            </w:r>
          </w:p>
        </w:tc>
        <w:tc>
          <w:tcPr>
            <w:tcW w:w="7380" w:type="dxa"/>
            <w:tcBorders>
              <w:top w:val="nil"/>
              <w:bottom w:val="nil"/>
            </w:tcBorders>
          </w:tcPr>
          <w:p>
            <w:pPr>
              <w:pStyle w:val="TableParagraph"/>
              <w:spacing w:line="307" w:lineRule="exact"/>
              <w:ind w:left="113"/>
              <w:rPr>
                <w:sz w:val="27"/>
              </w:rPr>
            </w:pPr>
            <w:r>
              <w:rPr>
                <w:w w:val="105"/>
                <w:sz w:val="27"/>
              </w:rPr>
              <w:t>распределительных устройств электрических подстанций</w:t>
            </w:r>
          </w:p>
        </w:tc>
      </w:tr>
      <w:tr>
        <w:trPr>
          <w:trHeight w:val="314" w:hRule="atLeast"/>
        </w:trPr>
        <w:tc>
          <w:tcPr>
            <w:tcW w:w="2332" w:type="dxa"/>
            <w:tcBorders>
              <w:top w:val="nil"/>
              <w:left w:val="single" w:sz="6" w:space="0" w:color="000000"/>
            </w:tcBorders>
          </w:tcPr>
          <w:p>
            <w:pPr>
              <w:pStyle w:val="TableParagraph"/>
              <w:spacing w:line="289" w:lineRule="exact" w:before="5"/>
              <w:ind w:left="113"/>
              <w:rPr>
                <w:sz w:val="27"/>
              </w:rPr>
            </w:pPr>
            <w:r>
              <w:rPr>
                <w:w w:val="105"/>
                <w:sz w:val="27"/>
              </w:rPr>
              <w:t>и сетей</w:t>
            </w:r>
          </w:p>
        </w:tc>
        <w:tc>
          <w:tcPr>
            <w:tcW w:w="7380" w:type="dxa"/>
            <w:tcBorders>
              <w:top w:val="nil"/>
            </w:tcBorders>
          </w:tcPr>
          <w:p>
            <w:pPr>
              <w:pStyle w:val="TableParagraph"/>
              <w:spacing w:line="294" w:lineRule="exact"/>
              <w:ind w:left="111"/>
              <w:rPr>
                <w:sz w:val="27"/>
              </w:rPr>
            </w:pPr>
            <w:r>
              <w:rPr>
                <w:sz w:val="27"/>
              </w:rPr>
              <w:t>и сетей напряжением до 11О киловольт включительно.</w:t>
            </w:r>
          </w:p>
        </w:tc>
      </w:tr>
    </w:tbl>
    <w:p>
      <w:pPr>
        <w:spacing w:before="7"/>
        <w:ind w:left="0" w:right="151" w:firstLine="0"/>
        <w:jc w:val="right"/>
        <w:rPr>
          <w:sz w:val="27"/>
        </w:rPr>
      </w:pPr>
      <w:r>
        <w:rPr>
          <w:w w:val="105"/>
          <w:sz w:val="27"/>
        </w:rPr>
        <w:t>».</w:t>
      </w:r>
    </w:p>
    <w:sectPr>
      <w:headerReference w:type="default" r:id="rId1667"/>
      <w:footerReference w:type="default" r:id="rId1668"/>
      <w:pgSz w:w="12070" w:h="17300"/>
      <w:pgMar w:header="0" w:footer="499" w:top="680" w:bottom="680" w:left="130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Courier New">
    <w:altName w:val="Courier New"/>
    <w:charset w:val="CC"/>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74pt;margin-top:823.225708pt;width:54.3pt;height:11.45pt;mso-position-horizontal-relative:page;mso-position-vertical-relative:page;z-index:-123258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15668pt;margin-top:823.155945pt;width:53.95pt;height:10.35pt;mso-position-horizontal-relative:page;mso-position-vertical-relative:page;z-index:-12322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84pt;margin-top:823.464417pt;width:54.55pt;height:11.45pt;mso-position-horizontal-relative:page;mso-position-vertical-relative:page;z-index:-122912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27698pt;margin-top:829.7052pt;width:54.3pt;height:11.45pt;mso-position-horizontal-relative:page;mso-position-vertical-relative:page;z-index:-122908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64780pt;margin-top:828.025635pt;width:54.55pt;height:11.45pt;mso-position-horizontal-relative:page;mso-position-vertical-relative:page;z-index:-122903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99702pt;margin-top:827.23822pt;width:53.95pt;height:10.35pt;mso-position-horizontal-relative:page;mso-position-vertical-relative:page;z-index:-12289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501701pt;margin-top:825.386597pt;width:54.3pt;height:11.45pt;mso-position-horizontal-relative:page;mso-position-vertical-relative:page;z-index:-1228936"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415981pt;margin-top:823.227234pt;width:54.3pt;height:11.45pt;mso-position-horizontal-relative:page;mso-position-vertical-relative:page;z-index:-122888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171pt;margin-top:823.945679pt;width:54.3pt;height:11.45pt;mso-position-horizontal-relative:page;mso-position-vertical-relative:page;z-index:-122886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8751pt;margin-top:825.146301pt;width:54.55pt;height:11.45pt;mso-position-horizontal-relative:page;mso-position-vertical-relative:page;z-index:-122884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13pt;margin-top:825.385071pt;width:54.55pt;height:11.45pt;mso-position-horizontal-relative:page;mso-position-vertical-relative:page;z-index:-122881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302pt;margin-top:825.319153pt;width:54pt;height:10.35pt;mso-position-horizontal-relative:page;mso-position-vertical-relative:page;z-index:-12287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08998pt;margin-top:828.987549pt;width:54.2pt;height:11.45pt;mso-position-horizontal-relative:page;mso-position-vertical-relative:page;z-index:-1228720"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5"/>
                    <w:sz w:val="17"/>
                  </w:rPr>
                  <w:t> </w:t>
                </w:r>
                <w:r>
                  <w:rPr>
                    <w:sz w:val="17"/>
                  </w:rPr>
                  <w:t>05</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411pt;margin-top:823.706238pt;width:54.3pt;height:11.45pt;mso-position-horizontal-relative:page;mso-position-vertical-relative:page;z-index:-1228696"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7948pt;margin-top:824.185974pt;width:54.3pt;height:11.45pt;mso-position-horizontal-relative:page;mso-position-vertical-relative:page;z-index:-1228672"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411pt;margin-top:823.947266pt;width:54.55pt;height:11.45pt;mso-position-horizontal-relative:page;mso-position-vertical-relative:page;z-index:-1228648"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13pt;margin-top:824.185974pt;width:54.2pt;height:11.45pt;mso-position-horizontal-relative:page;mso-position-vertical-relative:page;z-index:-1228600" type="#_x0000_t202" filled="false" stroked="false">
          <v:textbox inset="0,0,0,0">
            <w:txbxContent>
              <w:p>
                <w:pPr>
                  <w:spacing w:before="13"/>
                  <w:ind w:left="20" w:right="0" w:firstLine="0"/>
                  <w:jc w:val="left"/>
                  <w:rPr>
                    <w:i/>
                    <w:sz w:val="16"/>
                  </w:rPr>
                </w:pPr>
                <w:r>
                  <w:rPr>
                    <w:sz w:val="17"/>
                  </w:rPr>
                  <w:t>Изменения</w:t>
                </w:r>
                <w:r>
                  <w:rPr>
                    <w:spacing w:val="-23"/>
                    <w:sz w:val="17"/>
                  </w:rPr>
                  <w:t> </w:t>
                </w:r>
                <w:r>
                  <w:rPr>
                    <w:sz w:val="17"/>
                  </w:rPr>
                  <w:t>-</w:t>
                </w:r>
                <w:r>
                  <w:rPr>
                    <w:spacing w:val="-33"/>
                    <w:sz w:val="17"/>
                  </w:rPr>
                  <w:t> </w:t>
                </w:r>
                <w:r>
                  <w:rPr>
                    <w:i/>
                    <w:sz w:val="16"/>
                  </w:rPr>
                  <w:t>05</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40459pt;margin-top:825.319153pt;width:54.25pt;height:10.35pt;mso-position-horizontal-relative:page;mso-position-vertical-relative:page;z-index:-12285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26244pt;margin-top:828.439575pt;width:54.2pt;height:10.35pt;mso-position-horizontal-relative:page;mso-position-vertical-relative:page;z-index:-122852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51pt;margin-top:826.036865pt;width:53.95pt;height:10.35pt;mso-position-horizontal-relative:page;mso-position-vertical-relative:page;z-index:-12285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913643pt;margin-top:830.906555pt;width:54.2pt;height:11.45pt;mso-position-horizontal-relative:page;mso-position-vertical-relative:page;z-index:-1232200"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36791pt;margin-top:823.464417pt;width:54.55pt;height:11.45pt;mso-position-horizontal-relative:page;mso-position-vertical-relative:page;z-index:-122848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55819pt;margin-top:824.117798pt;width:53.95pt;height:10.35pt;mso-position-horizontal-relative:page;mso-position-vertical-relative:page;z-index:-12284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783pt;margin-top:822.745178pt;width:54.55pt;height:11.45pt;mso-position-horizontal-relative:page;mso-position-vertical-relative:page;z-index:-122843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549377pt;margin-top:827.547424pt;width:54.55pt;height:11.45pt;mso-position-horizontal-relative:page;mso-position-vertical-relative:page;z-index:-122838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6443pt;margin-top:831.627319pt;width:54.45pt;height:11.45pt;mso-position-horizontal-relative:page;mso-position-vertical-relative:page;z-index:-1228312"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1"/>
                    <w:sz w:val="17"/>
                  </w:rPr>
                  <w:t> </w:t>
                </w:r>
                <w:r>
                  <w:rPr>
                    <w:sz w:val="17"/>
                  </w:rPr>
                  <w:t>05</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08861pt;margin-top:828.027161pt;width:54.55pt;height:11.45pt;mso-position-horizontal-relative:page;mso-position-vertical-relative:page;z-index:-122824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719pt;margin-top:824.598328pt;width:53.95pt;height:10.35pt;mso-position-horizontal-relative:page;mso-position-vertical-relative:page;z-index:-12281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844pt;margin-top:822.746704pt;width:54.55pt;height:11.45pt;mso-position-horizontal-relative:page;mso-position-vertical-relative:page;z-index:-122814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84pt;margin-top:823.224915pt;width:54.3pt;height:11.45pt;mso-position-horizontal-relative:page;mso-position-vertical-relative:page;z-index:-122812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0.636349pt;margin-top:824.83551pt;width:53.95pt;height:10.35pt;mso-position-horizontal-relative:page;mso-position-vertical-relative:page;z-index:-12321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656368pt;margin-top:823.70697pt;width:54.8pt;height:11.45pt;mso-position-horizontal-relative:page;mso-position-vertical-relative:page;z-index:-1228048"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0"/>
                    <w:sz w:val="17"/>
                  </w:rPr>
                  <w:t> </w:t>
                </w:r>
                <w:r>
                  <w:rPr>
                    <w:sz w:val="17"/>
                  </w:rPr>
                  <w:t>05</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935pt;margin-top:824.1875pt;width:54.55pt;height:11.45pt;mso-position-horizontal-relative:page;mso-position-vertical-relative:page;z-index:-122802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8671pt;margin-top:824.837097pt;width:53.95pt;height:10.35pt;mso-position-horizontal-relative:page;mso-position-vertical-relative:page;z-index:-122800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80972pt;margin-top:826.279419pt;width:53.95pt;height:10.35pt;mso-position-horizontal-relative:page;mso-position-vertical-relative:page;z-index:-12279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0.87674pt;margin-top:824.3573pt;width:53.95pt;height:10.35pt;mso-position-horizontal-relative:page;mso-position-vertical-relative:page;z-index:-122792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674pt;margin-top:825.077332pt;width:53.95pt;height:10.35pt;mso-position-horizontal-relative:page;mso-position-vertical-relative:page;z-index:-12279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349pt;margin-top:824.115479pt;width:53.95pt;height:10.35pt;mso-position-horizontal-relative:page;mso-position-vertical-relative:page;z-index:-12321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971pt;margin-top:825.867126pt;width:54.3pt;height:11.45pt;mso-position-horizontal-relative:page;mso-position-vertical-relative:page;z-index:-1227832"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2.540779pt;margin-top:824.907593pt;width:54.55pt;height:11.45pt;mso-position-horizontal-relative:page;mso-position-vertical-relative:page;z-index:-122780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2.319672pt;margin-top:824.839417pt;width:53.95pt;height:10.35pt;mso-position-horizontal-relative:page;mso-position-vertical-relative:page;z-index:-122776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672pt;margin-top:825.559448pt;width:53.95pt;height:10.35pt;mso-position-horizontal-relative:page;mso-position-vertical-relative:page;z-index:-12277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08533pt;margin-top:829.639343pt;width:54pt;height:10.35pt;mso-position-horizontal-relative:page;mso-position-vertical-relative:page;z-index:-12277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589pt;margin-top:824.598328pt;width:53.95pt;height:10.35pt;mso-position-horizontal-relative:page;mso-position-vertical-relative:page;z-index:-12276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07353pt;margin-top:827.067627pt;width:54.55pt;height:11.45pt;mso-position-horizontal-relative:page;mso-position-vertical-relative:page;z-index:-122761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00388pt;margin-top:823.225708pt;width:54.55pt;height:11.45pt;mso-position-horizontal-relative:page;mso-position-vertical-relative:page;z-index:-122759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43939pt;margin-top:827.238953pt;width:53.95pt;height:10.35pt;mso-position-horizontal-relative:page;mso-position-vertical-relative:page;z-index:-12275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61311pt;margin-top:825.144714pt;width:54.3pt;height:11.45pt;mso-position-horizontal-relative:page;mso-position-vertical-relative:page;z-index:-123212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7338pt;margin-top:824.119385pt;width:53.7pt;height:10.35pt;mso-position-horizontal-relative:page;mso-position-vertical-relative:page;z-index:-12275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21pt;margin-top:824.596802pt;width:54.25pt;height:10.35pt;mso-position-horizontal-relative:page;mso-position-vertical-relative:page;z-index:-12274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9231pt;margin-top:825.388123pt;width:54.55pt;height:11.45pt;mso-position-horizontal-relative:page;mso-position-vertical-relative:page;z-index:-122744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45729pt;margin-top:827.239746pt;width:53.95pt;height:10.35pt;mso-position-horizontal-relative:page;mso-position-vertical-relative:page;z-index:-12274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84578pt;margin-top:826.519714pt;width:53.7pt;height:10.35pt;mso-position-horizontal-relative:page;mso-position-vertical-relative:page;z-index:-122740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959pt;margin-top:822.50647pt;width:54.3pt;height:11.45pt;mso-position-horizontal-relative:page;mso-position-vertical-relative:page;z-index:-122737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0027pt;margin-top:825.147034pt;width:54.8pt;height:11.45pt;mso-position-horizontal-relative:page;mso-position-vertical-relative:page;z-index:-1227328"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805pt;margin-top:823.70697pt;width:54.55pt;height:11.45pt;mso-position-horizontal-relative:page;mso-position-vertical-relative:page;z-index:-122728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17572pt;margin-top:822.2677pt;width:54.55pt;height:11.45pt;mso-position-horizontal-relative:page;mso-position-vertical-relative:page;z-index:-122723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41031pt;margin-top:823.466736pt;width:54.3pt;height:11.45pt;mso-position-horizontal-relative:page;mso-position-vertical-relative:page;z-index:-122718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61311pt;margin-top:824.424683pt;width:54.3pt;height:11.45pt;mso-position-horizontal-relative:page;mso-position-vertical-relative:page;z-index:-123210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703873pt;margin-top:825.867126pt;width:54.55pt;height:11.45pt;mso-position-horizontal-relative:page;mso-position-vertical-relative:page;z-index:-122716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356056pt;margin-top:831.627319pt;width:54.55pt;height:11.45pt;mso-position-horizontal-relative:page;mso-position-vertical-relative:page;z-index:-122711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520611pt;margin-top:826.516602pt;width:53.95pt;height:10.35pt;mso-position-horizontal-relative:page;mso-position-vertical-relative:page;z-index:-12270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15668pt;margin-top:824.597534pt;width:53.95pt;height:10.35pt;mso-position-horizontal-relative:page;mso-position-vertical-relative:page;z-index:-122701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0.13715pt;margin-top:824.427795pt;width:54.55pt;height:11.45pt;mso-position-horizontal-relative:page;mso-position-vertical-relative:page;z-index:-1226968"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8559pt;margin-top:822.987732pt;width:54.55pt;height:11.45pt;mso-position-horizontal-relative:page;mso-position-vertical-relative:page;z-index:-122692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859pt;margin-top:822.745911pt;width:54.3pt;height:11.45pt;mso-position-horizontal-relative:page;mso-position-vertical-relative:page;z-index:-122687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9281pt;margin-top:825.078064pt;width:53.95pt;height:10.35pt;mso-position-horizontal-relative:page;mso-position-vertical-relative:page;z-index:-12268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415981pt;margin-top:822.745911pt;width:54.2pt;height:11.45pt;mso-position-horizontal-relative:page;mso-position-vertical-relative:page;z-index:-1226800" type="#_x0000_t202" filled="false" stroked="false">
          <v:textbox inset="0,0,0,0">
            <w:txbxContent>
              <w:p>
                <w:pPr>
                  <w:spacing w:before="13"/>
                  <w:ind w:left="20" w:right="0" w:firstLine="0"/>
                  <w:jc w:val="left"/>
                  <w:rPr>
                    <w:sz w:val="17"/>
                  </w:rPr>
                </w:pPr>
                <w:r>
                  <w:rPr>
                    <w:sz w:val="17"/>
                  </w:rPr>
                  <w:t>Изменения</w:t>
                </w:r>
                <w:r>
                  <w:rPr>
                    <w:spacing w:val="-28"/>
                    <w:sz w:val="17"/>
                  </w:rPr>
                  <w:t> </w:t>
                </w:r>
                <w:r>
                  <w:rPr>
                    <w:sz w:val="17"/>
                  </w:rPr>
                  <w:t>-</w:t>
                </w:r>
                <w:r>
                  <w:rPr>
                    <w:spacing w:val="-33"/>
                    <w:sz w:val="17"/>
                  </w:rPr>
                  <w:t> </w:t>
                </w:r>
                <w:r>
                  <w:rPr>
                    <w:sz w:val="17"/>
                  </w:rPr>
                  <w:t>05</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89146pt;margin-top:830.839905pt;width:53.95pt;height:10.35pt;mso-position-horizontal-relative:page;mso-position-vertical-relative:page;z-index:-12267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80548pt;margin-top:823.225708pt;width:54.55pt;height:11.45pt;mso-position-horizontal-relative:page;mso-position-vertical-relative:page;z-index:-123205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97920pt;margin-top:834.268738pt;width:54.8pt;height:11.45pt;mso-position-horizontal-relative:page;mso-position-vertical-relative:page;z-index:-1226704"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56059pt;margin-top:822.677734pt;width:53.95pt;height:10.35pt;mso-position-horizontal-relative:page;mso-position-vertical-relative:page;z-index:-12266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84448pt;margin-top:826.279419pt;width:53.7pt;height:10.35pt;mso-position-horizontal-relative:page;mso-position-vertical-relative:page;z-index:-12266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71901pt;margin-top:829.94696pt;width:54.55pt;height:11.45pt;mso-position-horizontal-relative:page;mso-position-vertical-relative:page;z-index:-122658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439pt;margin-top:824.358093pt;width:53.7pt;height:10.35pt;mso-position-horizontal-relative:page;mso-position-vertical-relative:page;z-index:-12265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175831pt;margin-top:823.707764pt;width:54.55pt;height:11.45pt;mso-position-horizontal-relative:page;mso-position-vertical-relative:page;z-index:-122648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55941pt;margin-top:825.078918pt;width:53.95pt;height:10.35pt;mso-position-horizontal-relative:page;mso-position-vertical-relative:page;z-index:-12264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09128pt;margin-top:827.066101pt;width:54.55pt;height:11.45pt;mso-position-horizontal-relative:page;mso-position-vertical-relative:page;z-index:-12263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521229pt;margin-top:826.278687pt;width:53.95pt;height:10.35pt;mso-position-horizontal-relative:page;mso-position-vertical-relative:page;z-index:-12262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43502pt;margin-top:824.117798pt;width:53.7pt;height:10.35pt;mso-position-horizontal-relative:page;mso-position-vertical-relative:page;z-index:-12262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701pt;margin-top:822.025085pt;width:54.3pt;height:11.45pt;mso-position-horizontal-relative:page;mso-position-vertical-relative:page;z-index:-123200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1.57935pt;margin-top:825.147034pt;width:54.3pt;height:11.45pt;mso-position-horizontal-relative:page;mso-position-vertical-relative:page;z-index:-122624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935pt;margin-top:824.427063pt;width:54.3pt;height:11.45pt;mso-position-horizontal-relative:page;mso-position-vertical-relative:page;z-index:-122622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8104pt;margin-top:824.186768pt;width:54.55pt;height:11.45pt;mso-position-horizontal-relative:page;mso-position-vertical-relative:page;z-index:-122617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82521pt;margin-top:826.277893pt;width:53.95pt;height:10.35pt;mso-position-horizontal-relative:page;mso-position-vertical-relative:page;z-index:-12260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60.61792pt;margin-top:823.466736pt;width:54.3pt;height:11.45pt;mso-position-horizontal-relative:page;mso-position-vertical-relative:page;z-index:-122600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719pt;margin-top:825.558655pt;width:53.95pt;height:10.35pt;mso-position-horizontal-relative:page;mso-position-vertical-relative:page;z-index:-12259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719pt;margin-top:825.147034pt;width:54.8pt;height:11.45pt;mso-position-horizontal-relative:page;mso-position-vertical-relative:page;z-index:-122596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28"/>
                    <w:sz w:val="17"/>
                  </w:rPr>
                  <w:t> </w:t>
                </w:r>
                <w:r>
                  <w:rPr>
                    <w:sz w:val="17"/>
                  </w:rPr>
                  <w:t>05</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433434pt;margin-top:829.94696pt;width:54.55pt;height:11.45pt;mso-position-horizontal-relative:page;mso-position-vertical-relative:page;z-index:-122591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8117pt;margin-top:824.427063pt;width:54.55pt;height:11.45pt;mso-position-horizontal-relative:page;mso-position-vertical-relative:page;z-index:-122586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8751pt;margin-top:823.223389pt;width:54.2pt;height:11.45pt;mso-position-horizontal-relative:page;mso-position-vertical-relative:page;z-index:-1231984"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42264pt;margin-top:827.480042pt;width:53.95pt;height:10.35pt;mso-position-horizontal-relative:page;mso-position-vertical-relative:page;z-index:-122581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00072pt;margin-top:826.759949pt;width:53.95pt;height:10.35pt;mso-position-horizontal-relative:page;mso-position-vertical-relative:page;z-index:-12256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905678pt;margin-top:825.626831pt;width:54.55pt;height:11.45pt;mso-position-horizontal-relative:page;mso-position-vertical-relative:page;z-index:-122562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71.211937pt;margin-top:830.839111pt;width:53.95pt;height:10.35pt;mso-position-horizontal-relative:page;mso-position-vertical-relative:page;z-index:-122560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211937pt;margin-top:831.559143pt;width:53.95pt;height:10.35pt;mso-position-horizontal-relative:page;mso-position-vertical-relative:page;z-index:-12255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61688pt;margin-top:826.107361pt;width:54.55pt;height:11.45pt;mso-position-horizontal-relative:page;mso-position-vertical-relative:page;z-index:-122555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001633pt;margin-top:826.759216pt;width:53.95pt;height:10.35pt;mso-position-horizontal-relative:page;mso-position-vertical-relative:page;z-index:-12255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24652pt;margin-top:827.547424pt;width:54.55pt;height:11.45pt;mso-position-horizontal-relative:page;mso-position-vertical-relative:page;z-index:-122545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971pt;margin-top:823.946533pt;width:54.55pt;height:11.45pt;mso-position-horizontal-relative:page;mso-position-vertical-relative:page;z-index:-122540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924187pt;margin-top:826.756897pt;width:53.95pt;height:10.35pt;mso-position-horizontal-relative:page;mso-position-vertical-relative:page;z-index:-12325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1.83852pt;margin-top:823.156738pt;width:53.95pt;height:10.35pt;mso-position-horizontal-relative:page;mso-position-vertical-relative:page;z-index:-12319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587982pt;margin-top:827.547424pt;width:54.3pt;height:11.45pt;mso-position-horizontal-relative:page;mso-position-vertical-relative:page;z-index:-1225360"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541pt;margin-top:823.22644pt;width:54.55pt;height:11.45pt;mso-position-horizontal-relative:page;mso-position-vertical-relative:page;z-index:-122533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84pt;margin-top:825.627563pt;width:54.3pt;height:11.45pt;mso-position-horizontal-relative:page;mso-position-vertical-relative:page;z-index:-122528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63623pt;margin-top:826.587891pt;width:54.3pt;height:11.45pt;mso-position-horizontal-relative:page;mso-position-vertical-relative:page;z-index:-122524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08792pt;margin-top:827.23822pt;width:53.95pt;height:10.35pt;mso-position-horizontal-relative:page;mso-position-vertical-relative:page;z-index:-12251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402863pt;margin-top:834.987244pt;width:54.8pt;height:11.45pt;mso-position-horizontal-relative:page;mso-position-vertical-relative:page;z-index:-1225144"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0"/>
                    <w:sz w:val="17"/>
                  </w:rPr>
                  <w:t> </w:t>
                </w:r>
                <w:r>
                  <w:rPr>
                    <w:sz w:val="17"/>
                  </w:rPr>
                  <w:t>05</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57678pt;margin-top:832.347412pt;width:54.8pt;height:11.45pt;mso-position-horizontal-relative:page;mso-position-vertical-relative:page;z-index:-1225120"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0"/>
                    <w:sz w:val="17"/>
                  </w:rPr>
                  <w:t> </w:t>
                </w:r>
                <w:r>
                  <w:rPr>
                    <w:sz w:val="17"/>
                  </w:rPr>
                  <w:t>05</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829pt;margin-top:823.638pt;width:53.95pt;height:10.35pt;mso-position-horizontal-relative:page;mso-position-vertical-relative:page;z-index:-12250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36551pt;margin-top:823.224182pt;width:54.3pt;height:11.45pt;mso-position-horizontal-relative:page;mso-position-vertical-relative:page;z-index:-1225048"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2.059391pt;margin-top:823.705444pt;width:54.3pt;height:11.45pt;mso-position-horizontal-relative:page;mso-position-vertical-relative:page;z-index:-123188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16031pt;margin-top:823.39856pt;width:53.95pt;height:10.35pt;mso-position-horizontal-relative:page;mso-position-vertical-relative:page;z-index:-122500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82651pt;margin-top:826.518982pt;width:53.7pt;height:10.35pt;mso-position-horizontal-relative:page;mso-position-vertical-relative:page;z-index:-12249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59811pt;margin-top:824.598328pt;width:53.95pt;height:10.35pt;mso-position-horizontal-relative:page;mso-position-vertical-relative:page;z-index:-12249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07208pt;margin-top:828.028015pt;width:54.2pt;height:11.45pt;mso-position-horizontal-relative:page;mso-position-vertical-relative:page;z-index:-1224928" type="#_x0000_t202" filled="false" stroked="false">
          <v:textbox inset="0,0,0,0">
            <w:txbxContent>
              <w:p>
                <w:pPr>
                  <w:spacing w:before="13"/>
                  <w:ind w:left="20" w:right="0" w:firstLine="0"/>
                  <w:jc w:val="left"/>
                  <w:rPr>
                    <w:sz w:val="17"/>
                  </w:rPr>
                </w:pPr>
                <w:r>
                  <w:rPr>
                    <w:sz w:val="17"/>
                  </w:rPr>
                  <w:t>Изменения</w:t>
                </w:r>
                <w:r>
                  <w:rPr>
                    <w:spacing w:val="-28"/>
                    <w:sz w:val="17"/>
                  </w:rPr>
                  <w:t> </w:t>
                </w:r>
                <w:r>
                  <w:rPr>
                    <w:sz w:val="17"/>
                  </w:rPr>
                  <w:t>-</w:t>
                </w:r>
                <w:r>
                  <w:rPr>
                    <w:spacing w:val="-33"/>
                    <w:sz w:val="17"/>
                  </w:rPr>
                  <w:t> </w:t>
                </w:r>
                <w:r>
                  <w:rPr>
                    <w:sz w:val="17"/>
                  </w:rPr>
                  <w:t>05</w:t>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36669pt;margin-top:823.704712pt;width:54.55pt;height:11.45pt;mso-position-horizontal-relative:page;mso-position-vertical-relative:page;z-index:-122490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24767pt;margin-top:827.307922pt;width:54.55pt;height:11.45pt;mso-position-horizontal-relative:page;mso-position-vertical-relative:page;z-index:-1224856"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58pt;margin-top:824.667297pt;width:54.55pt;height:11.45pt;mso-position-horizontal-relative:page;mso-position-vertical-relative:page;z-index:-122473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0"/>
                    <w:sz w:val="17"/>
                  </w:rPr>
                  <w:t> </w:t>
                </w:r>
                <w:r>
                  <w:rPr>
                    <w:sz w:val="17"/>
                  </w:rPr>
                  <w:t>05</w:t>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240189pt;margin-top:833.54718pt;width:54.3pt;height:11.45pt;mso-position-horizontal-relative:page;mso-position-vertical-relative:page;z-index:-122466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3715pt;margin-top:823.70697pt;width:54.55pt;height:11.45pt;mso-position-horizontal-relative:page;mso-position-vertical-relative:page;z-index:-122464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161pt;margin-top:824.596008pt;width:53.95pt;height:10.35pt;mso-position-horizontal-relative:page;mso-position-vertical-relative:page;z-index:-12318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332pt;margin-top:823.877563pt;width:53.7pt;height:10.35pt;mso-position-horizontal-relative:page;mso-position-vertical-relative:page;z-index:-122461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561pt;margin-top:823.945679pt;width:54.3pt;height:11.45pt;mso-position-horizontal-relative:page;mso-position-vertical-relative:page;z-index:-1224592"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6012pt;margin-top:823.22644pt;width:54.3pt;height:11.45pt;mso-position-horizontal-relative:page;mso-position-vertical-relative:page;z-index:-12245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154427pt;margin-top:830.667053pt;width:54.55pt;height:11.45pt;mso-position-horizontal-relative:page;mso-position-vertical-relative:page;z-index:-122452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24911pt;margin-top:827.547424pt;width:54.55pt;height:11.45pt;mso-position-horizontal-relative:page;mso-position-vertical-relative:page;z-index:-122447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844818pt;margin-top:837.148132pt;width:54.8pt;height:11.45pt;mso-position-horizontal-relative:page;mso-position-vertical-relative:page;z-index:-1224424"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15416pt;margin-top:831.147583pt;width:54.55pt;height:11.45pt;mso-position-horizontal-relative:page;mso-position-vertical-relative:page;z-index:-122437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07613pt;margin-top:826.107361pt;width:54.3pt;height:11.45pt;mso-position-horizontal-relative:page;mso-position-vertical-relative:page;z-index:-1224328"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90936pt;margin-top:830.839111pt;width:53.95pt;height:10.35pt;mso-position-horizontal-relative:page;mso-position-vertical-relative:page;z-index:-122428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171pt;margin-top:822.263123pt;width:54.2pt;height:11.45pt;mso-position-horizontal-relative:page;mso-position-vertical-relative:page;z-index:-1231816" type="#_x0000_t202" filled="false" stroked="false">
          <v:textbox inset="0,0,0,0">
            <w:txbxContent>
              <w:p>
                <w:pPr>
                  <w:spacing w:before="13"/>
                  <w:ind w:left="20" w:right="0" w:firstLine="0"/>
                  <w:jc w:val="left"/>
                  <w:rPr>
                    <w:sz w:val="17"/>
                  </w:rPr>
                </w:pPr>
                <w:r>
                  <w:rPr>
                    <w:sz w:val="17"/>
                  </w:rPr>
                  <w:t>Изменения</w:t>
                </w:r>
                <w:r>
                  <w:rPr>
                    <w:spacing w:val="-28"/>
                    <w:sz w:val="17"/>
                  </w:rPr>
                  <w:t> </w:t>
                </w:r>
                <w:r>
                  <w:rPr>
                    <w:sz w:val="17"/>
                  </w:rPr>
                  <w:t>-</w:t>
                </w:r>
                <w:r>
                  <w:rPr>
                    <w:spacing w:val="-33"/>
                    <w:sz w:val="17"/>
                  </w:rPr>
                  <w:t> </w:t>
                </w:r>
                <w:r>
                  <w:rPr>
                    <w:sz w:val="17"/>
                  </w:rPr>
                  <w:t>05</w:t>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317436pt;margin-top:832.587646pt;width:54.8pt;height:11.45pt;mso-position-horizontal-relative:page;mso-position-vertical-relative:page;z-index:-122423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28"/>
                    <w:sz w:val="17"/>
                  </w:rPr>
                  <w:t> </w:t>
                </w:r>
                <w:r>
                  <w:rPr>
                    <w:sz w:val="17"/>
                  </w:rPr>
                  <w:t>05</w:t>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8189pt;margin-top:823.947266pt;width:54.55pt;height:11.45pt;mso-position-horizontal-relative:page;mso-position-vertical-relative:page;z-index:-122420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07079pt;margin-top:828.267456pt;width:54.55pt;height:11.45pt;mso-position-horizontal-relative:page;mso-position-vertical-relative:page;z-index:-122416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344452pt;margin-top:838.040222pt;width:54.25pt;height:10.35pt;mso-position-horizontal-relative:page;mso-position-vertical-relative:page;z-index:-12241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47527pt;margin-top:828.920105pt;width:53.95pt;height:10.35pt;mso-position-horizontal-relative:page;mso-position-vertical-relative:page;z-index:-12240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45683pt;margin-top:826.825867pt;width:54.55pt;height:11.45pt;mso-position-horizontal-relative:page;mso-position-vertical-relative:page;z-index:-122404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71901pt;margin-top:830.426819pt;width:54.8pt;height:11.45pt;mso-position-horizontal-relative:page;mso-position-vertical-relative:page;z-index:-1224016"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0"/>
                    <w:sz w:val="17"/>
                  </w:rPr>
                  <w:t> </w:t>
                </w:r>
                <w:r>
                  <w:rPr>
                    <w:sz w:val="17"/>
                  </w:rPr>
                  <w:t>05</w:t>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48637pt;margin-top:829.878845pt;width:53.95pt;height:10.35pt;mso-position-horizontal-relative:page;mso-position-vertical-relative:page;z-index:-12239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480133pt;margin-top:834.50824pt;width:54.8pt;height:11.45pt;mso-position-horizontal-relative:page;mso-position-vertical-relative:page;z-index:-1223920"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228653pt;margin-top:838.280457pt;width:53.95pt;height:10.35pt;mso-position-horizontal-relative:page;mso-position-vertical-relative:page;z-index:-12238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0032pt;margin-top:824.838623pt;width:53.95pt;height:10.35pt;mso-position-horizontal-relative:page;mso-position-vertical-relative:page;z-index:-12317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06473pt;margin-top:835.948303pt;width:54.55pt;height:11.45pt;mso-position-horizontal-relative:page;mso-position-vertical-relative:page;z-index:-122382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728867pt;margin-top:838.107666pt;width:54.55pt;height:11.45pt;mso-position-horizontal-relative:page;mso-position-vertical-relative:page;z-index:-122375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42264pt;margin-top:826.759949pt;width:53.95pt;height:10.35pt;mso-position-horizontal-relative:page;mso-position-vertical-relative:page;z-index:-122372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08861pt;margin-top:830.188049pt;width:54.55pt;height:11.45pt;mso-position-horizontal-relative:page;mso-position-vertical-relative:page;z-index:-122368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905418pt;margin-top:826.82666pt;width:54.55pt;height:11.45pt;mso-position-horizontal-relative:page;mso-position-vertical-relative:page;z-index:-122363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709084pt;margin-top:839.960022pt;width:54.5pt;height:10.35pt;mso-position-horizontal-relative:page;mso-position-vertical-relative:page;z-index:-122356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386047pt;margin-top:828.507751pt;width:54.55pt;height:11.45pt;mso-position-horizontal-relative:page;mso-position-vertical-relative:page;z-index:-122351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905548pt;margin-top:827.786926pt;width:54.3pt;height:11.45pt;mso-position-horizontal-relative:page;mso-position-vertical-relative:page;z-index:-1223464"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1.83865pt;margin-top:825.798889pt;width:53.7pt;height:10.35pt;mso-position-horizontal-relative:page;mso-position-vertical-relative:page;z-index:-12317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297836pt;margin-top:833.720764pt;width:53.95pt;height:10.35pt;mso-position-horizontal-relative:page;mso-position-vertical-relative:page;z-index:-12233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255pt;margin-top:837.079895pt;width:53.95pt;height:10.35pt;mso-position-horizontal-relative:page;mso-position-vertical-relative:page;z-index:-12233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286621pt;margin-top:837.387573pt;width:54.55pt;height:11.45pt;mso-position-horizontal-relative:page;mso-position-vertical-relative:page;z-index:-1223296"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567749pt;margin-top:830.598083pt;width:53.95pt;height:10.35pt;mso-position-horizontal-relative:page;mso-position-vertical-relative:page;z-index:-12232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802pt;margin-top:824.186768pt;width:54.3pt;height:11.45pt;mso-position-horizontal-relative:page;mso-position-vertical-relative:page;z-index:-122322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91272pt;margin-top:830.667786pt;width:54.55pt;height:11.45pt;mso-position-horizontal-relative:page;mso-position-vertical-relative:page;z-index:-122320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64.70401pt;margin-top:825.627625pt;width:54.55pt;height:11.45pt;mso-position-horizontal-relative:page;mso-position-vertical-relative:page;z-index:-122315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203552pt;margin-top:827.719482pt;width:53.95pt;height:10.35pt;mso-position-horizontal-relative:page;mso-position-vertical-relative:page;z-index:-12230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08998pt;margin-top:829.468079pt;width:54.55pt;height:11.45pt;mso-position-horizontal-relative:page;mso-position-vertical-relative:page;z-index:-122300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60.13644pt;margin-top:824.42395pt;width:54.55pt;height:11.45pt;mso-position-horizontal-relative:page;mso-position-vertical-relative:page;z-index:-122296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057182pt;margin-top:832.759705pt;width:54.5pt;height:10.35pt;mso-position-horizontal-relative:page;mso-position-vertical-relative:page;z-index:-12316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0.636829pt;margin-top:824.599121pt;width:53.95pt;height:10.35pt;mso-position-horizontal-relative:page;mso-position-vertical-relative:page;z-index:-12229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46057pt;margin-top:826.587097pt;width:54.55pt;height:11.45pt;mso-position-horizontal-relative:page;mso-position-vertical-relative:page;z-index:-122286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23244pt;margin-top:825.626831pt;width:54.3pt;height:11.45pt;mso-position-horizontal-relative:page;mso-position-vertical-relative:page;z-index:-122281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439pt;margin-top:824.117798pt;width:54pt;height:10.35pt;mso-position-horizontal-relative:page;mso-position-vertical-relative:page;z-index:-12227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302pt;margin-top:826.759949pt;width:53.95pt;height:10.35pt;mso-position-horizontal-relative:page;mso-position-vertical-relative:page;z-index:-12227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1.598381pt;margin-top:824.358887pt;width:53.95pt;height:10.35pt;mso-position-horizontal-relative:page;mso-position-vertical-relative:page;z-index:-12226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458pt;margin-top:824.185974pt;width:54.3pt;height:11.45pt;mso-position-horizontal-relative:page;mso-position-vertical-relative:page;z-index:-122264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42pt;margin-top:825.078064pt;width:53.7pt;height:10.35pt;mso-position-horizontal-relative:page;mso-position-vertical-relative:page;z-index:-12226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00152pt;margin-top:826.107361pt;width:54.55pt;height:11.45pt;mso-position-horizontal-relative:page;mso-position-vertical-relative:page;z-index:-122257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0.377659pt;margin-top:823.947266pt;width:54.3pt;height:11.45pt;mso-position-horizontal-relative:page;mso-position-vertical-relative:page;z-index:-122252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62990pt;margin-top:825.384277pt;width:54.55pt;height:11.45pt;mso-position-horizontal-relative:page;mso-position-vertical-relative:page;z-index:-123167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65421pt;margin-top:825.626831pt;width:54.55pt;height:11.45pt;mso-position-horizontal-relative:page;mso-position-vertical-relative:page;z-index:-122238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71558pt;margin-top:830.838379pt;width:53.95pt;height:10.35pt;mso-position-horizontal-relative:page;mso-position-vertical-relative:page;z-index:-12223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26503pt;margin-top:829.160339pt;width:53.95pt;height:10.35pt;mso-position-horizontal-relative:page;mso-position-vertical-relative:page;z-index:-12222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317299pt;margin-top:833.308472pt;width:54.55pt;height:11.45pt;mso-position-horizontal-relative:page;mso-position-vertical-relative:page;z-index:-122221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008041pt;margin-top:837.628662pt;width:54.3pt;height:11.45pt;mso-position-horizontal-relative:page;mso-position-vertical-relative:page;z-index:-122216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30588pt;margin-top:838.108398pt;width:54.55pt;height:11.45pt;mso-position-horizontal-relative:page;mso-position-vertical-relative:page;z-index:-122209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701pt;margin-top:824.427063pt;width:54.55pt;height:11.45pt;mso-position-horizontal-relative:page;mso-position-vertical-relative:page;z-index:-122200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65649pt;margin-top:823.707764pt;width:54.3pt;height:11.45pt;mso-position-horizontal-relative:page;mso-position-vertical-relative:page;z-index:-122192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502079pt;margin-top:824.667297pt;width:54.55pt;height:11.45pt;mso-position-horizontal-relative:page;mso-position-vertical-relative:page;z-index:-122185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0"/>
                    <w:sz w:val="17"/>
                  </w:rPr>
                  <w:t> </w:t>
                </w:r>
                <w:r>
                  <w:rPr>
                    <w:sz w:val="17"/>
                  </w:rPr>
                  <w:t>05</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62990pt;margin-top:826.104309pt;width:54.55pt;height:11.45pt;mso-position-horizontal-relative:page;mso-position-vertical-relative:page;z-index:-123164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087914pt;margin-top:828.438782pt;width:53.95pt;height:10.35pt;mso-position-horizontal-relative:page;mso-position-vertical-relative:page;z-index:-12218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0.636959pt;margin-top:825.319885pt;width:53.95pt;height:10.35pt;mso-position-horizontal-relative:page;mso-position-vertical-relative:page;z-index:-12217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1.35775pt;margin-top:824.358093pt;width:53.95pt;height:10.35pt;mso-position-horizontal-relative:page;mso-position-vertical-relative:page;z-index:-12216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867088pt;margin-top:827.546631pt;width:54.55pt;height:11.45pt;mso-position-horizontal-relative:page;mso-position-vertical-relative:page;z-index:-122164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84448pt;margin-top:826.759216pt;width:53.7pt;height:10.35pt;mso-position-horizontal-relative:page;mso-position-vertical-relative:page;z-index:-122161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65161pt;margin-top:827.547424pt;width:54.3pt;height:11.45pt;mso-position-horizontal-relative:page;mso-position-vertical-relative:page;z-index:-122159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461pt;margin-top:823.706238pt;width:54.3pt;height:11.45pt;mso-position-horizontal-relative:page;mso-position-vertical-relative:page;z-index:-122154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416222pt;margin-top:824.427795pt;width:54.3pt;height:11.45pt;mso-position-horizontal-relative:page;mso-position-vertical-relative:page;z-index:-1221496"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489pt;margin-top:822.265381pt;width:54.55pt;height:11.45pt;mso-position-horizontal-relative:page;mso-position-vertical-relative:page;z-index:-122147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405479pt;margin-top:826.998718pt;width:53.95pt;height:10.35pt;mso-position-horizontal-relative:page;mso-position-vertical-relative:page;z-index:-12214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45416pt;margin-top:826.825134pt;width:54.3pt;height:11.45pt;mso-position-horizontal-relative:page;mso-position-vertical-relative:page;z-index:-1231600"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587852pt;margin-top:827.786926pt;width:54.3pt;height:11.45pt;mso-position-horizontal-relative:page;mso-position-vertical-relative:page;z-index:-1221400"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935pt;margin-top:825.867859pt;width:54.55pt;height:11.45pt;mso-position-horizontal-relative:page;mso-position-vertical-relative:page;z-index:-122135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1.598381pt;margin-top:826.039917pt;width:53.7pt;height:10.35pt;mso-position-horizontal-relative:page;mso-position-vertical-relative:page;z-index:-122128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65291pt;margin-top:826.587097pt;width:54.55pt;height:11.45pt;mso-position-horizontal-relative:page;mso-position-vertical-relative:page;z-index:-122123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90936pt;margin-top:831.319641pt;width:53.95pt;height:10.35pt;mso-position-horizontal-relative:page;mso-position-vertical-relative:page;z-index:-12212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42264pt;margin-top:827.720276pt;width:53.95pt;height:10.35pt;mso-position-horizontal-relative:page;mso-position-vertical-relative:page;z-index:-122116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435249pt;margin-top:824.359619pt;width:53.95pt;height:10.35pt;mso-position-horizontal-relative:page;mso-position-vertical-relative:page;z-index:-12211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7338pt;margin-top:824.118591pt;width:53.95pt;height:10.35pt;mso-position-horizontal-relative:page;mso-position-vertical-relative:page;z-index:-12210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75103pt;margin-top:829.22699pt;width:54.55pt;height:11.45pt;mso-position-horizontal-relative:page;mso-position-vertical-relative:page;z-index:-122104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924713pt;margin-top:827.71875pt;width:53.95pt;height:10.35pt;mso-position-horizontal-relative:page;mso-position-vertical-relative:page;z-index:-12209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59521pt;margin-top:822.503357pt;width:54.3pt;height:11.45pt;mso-position-horizontal-relative:page;mso-position-vertical-relative:page;z-index:-1232488"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789101pt;margin-top:828.265137pt;width:54.3pt;height:11.45pt;mso-position-horizontal-relative:page;mso-position-vertical-relative:page;z-index:-1231552"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65649pt;margin-top:823.467529pt;width:54.55pt;height:11.45pt;mso-position-horizontal-relative:page;mso-position-vertical-relative:page;z-index:-122094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541pt;margin-top:824.667297pt;width:54.55pt;height:11.45pt;mso-position-horizontal-relative:page;mso-position-vertical-relative:page;z-index:-12208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40459pt;margin-top:827.239746pt;width:54.25pt;height:10.35pt;mso-position-horizontal-relative:page;mso-position-vertical-relative:page;z-index:-12208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89291pt;margin-top:830.11908pt;width:54.25pt;height:10.35pt;mso-position-horizontal-relative:page;mso-position-vertical-relative:page;z-index:-12208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807pt;margin-top:824.42627pt;width:54.3pt;height:11.45pt;mso-position-horizontal-relative:page;mso-position-vertical-relative:page;z-index:-1220776"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0.13715pt;margin-top:824.667297pt;width:54.3pt;height:11.45pt;mso-position-horizontal-relative:page;mso-position-vertical-relative:page;z-index:-122072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3.761372pt;margin-top:827.480042pt;width:53.95pt;height:10.35pt;mso-position-horizontal-relative:page;mso-position-vertical-relative:page;z-index:-122068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28033pt;margin-top:829.879639pt;width:53.95pt;height:10.35pt;mso-position-horizontal-relative:page;mso-position-vertical-relative:page;z-index:-12206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154427pt;margin-top:830.426819pt;width:54.8pt;height:11.45pt;mso-position-horizontal-relative:page;mso-position-vertical-relative:page;z-index:-1220584"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347069pt;margin-top:828.025635pt;width:54.3pt;height:11.45pt;mso-position-horizontal-relative:page;mso-position-vertical-relative:page;z-index:-123150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42pt;margin-top:826.759949pt;width:53.7pt;height:10.35pt;mso-position-horizontal-relative:page;mso-position-vertical-relative:page;z-index:-12205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634918pt;margin-top:833.309204pt;width:54.55pt;height:11.45pt;mso-position-horizontal-relative:page;mso-position-vertical-relative:page;z-index:-122046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739677pt;margin-top:836.361389pt;width:54.25pt;height:10.35pt;mso-position-horizontal-relative:page;mso-position-vertical-relative:page;z-index:-122041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402863pt;margin-top:835.228271pt;width:54.55pt;height:11.45pt;mso-position-horizontal-relative:page;mso-position-vertical-relative:page;z-index:-1220368"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806168pt;margin-top:836.667603pt;width:54.55pt;height:11.45pt;mso-position-horizontal-relative:page;mso-position-vertical-relative:page;z-index:-122032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891769pt;margin-top:840.028259pt;width:54.55pt;height:11.45pt;mso-position-horizontal-relative:page;mso-position-vertical-relative:page;z-index:-122029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885857pt;margin-top:829.639343pt;width:53.95pt;height:10.35pt;mso-position-horizontal-relative:page;mso-position-vertical-relative:page;z-index:-12202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719pt;margin-top:827.307922pt;width:54.3pt;height:11.45pt;mso-position-horizontal-relative:page;mso-position-vertical-relative:page;z-index:-122020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48912pt;margin-top:831.800964pt;width:53.95pt;height:10.35pt;mso-position-horizontal-relative:page;mso-position-vertical-relative:page;z-index:-12201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84776pt;margin-top:826.107361pt;width:54.3pt;height:11.45pt;mso-position-horizontal-relative:page;mso-position-vertical-relative:page;z-index:-122010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41524pt;margin-top:827.237427pt;width:53.95pt;height:10.35pt;mso-position-horizontal-relative:page;mso-position-vertical-relative:page;z-index:-123148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587982pt;margin-top:827.306396pt;width:54.3pt;height:11.45pt;mso-position-horizontal-relative:page;mso-position-vertical-relative:page;z-index:-122005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5.905548pt;margin-top:828.26825pt;width:54.55pt;height:11.45pt;mso-position-horizontal-relative:page;mso-position-vertical-relative:page;z-index:-122000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99pt;margin-top:826.039185pt;width:53.95pt;height:10.35pt;mso-position-horizontal-relative:page;mso-position-vertical-relative:page;z-index:-12199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44061pt;margin-top:828.920105pt;width:53.95pt;height:10.35pt;mso-position-horizontal-relative:page;mso-position-vertical-relative:page;z-index:-12198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7.60701pt;margin-top:829.1604pt;width:53.95pt;height:10.35pt;mso-position-horizontal-relative:page;mso-position-vertical-relative:page;z-index:-12197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08998pt;margin-top:828.506958pt;width:54.55pt;height:11.45pt;mso-position-horizontal-relative:page;mso-position-vertical-relative:page;z-index:-121976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60701pt;margin-top:829.880371pt;width:53.95pt;height:10.35pt;mso-position-horizontal-relative:page;mso-position-vertical-relative:page;z-index:-12197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71901pt;margin-top:830.908081pt;width:54.55pt;height:11.45pt;mso-position-horizontal-relative:page;mso-position-vertical-relative:page;z-index:-121972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405479pt;margin-top:827.960571pt;width:53.7pt;height:10.35pt;mso-position-horizontal-relative:page;mso-position-vertical-relative:page;z-index:-12196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913918pt;margin-top:830.187256pt;width:54.55pt;height:11.45pt;mso-position-horizontal-relative:page;mso-position-vertical-relative:page;z-index:-121962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197pt;margin-top:826.105835pt;width:54.3pt;height:11.45pt;mso-position-horizontal-relative:page;mso-position-vertical-relative:page;z-index:-123145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31651pt;margin-top:829.706726pt;width:54.55pt;height:11.45pt;mso-position-horizontal-relative:page;mso-position-vertical-relative:page;z-index:-121960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173332pt;margin-top:832.520203pt;width:54.25pt;height:10.35pt;mso-position-horizontal-relative:page;mso-position-vertical-relative:page;z-index:-12195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47260pt;margin-top:829.880371pt;width:53.95pt;height:10.35pt;mso-position-horizontal-relative:page;mso-position-vertical-relative:page;z-index:-12195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31651pt;margin-top:830.908875pt;width:54.55pt;height:11.45pt;mso-position-horizontal-relative:page;mso-position-vertical-relative:page;z-index:-121952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75103pt;margin-top:829.467224pt;width:54.55pt;height:11.45pt;mso-position-horizontal-relative:page;mso-position-vertical-relative:page;z-index:-121950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08998pt;margin-top:828.026428pt;width:54.3pt;height:11.45pt;mso-position-horizontal-relative:page;mso-position-vertical-relative:page;z-index:-121945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220444pt;margin-top:836.119629pt;width:53.95pt;height:10.35pt;mso-position-horizontal-relative:page;mso-position-vertical-relative:page;z-index:-12194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91142pt;margin-top:831.148315pt;width:54.55pt;height:11.45pt;mso-position-horizontal-relative:page;mso-position-vertical-relative:page;z-index:-121938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27766pt;margin-top:830.11908pt;width:53.95pt;height:10.35pt;mso-position-horizontal-relative:page;mso-position-vertical-relative:page;z-index:-12193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999527pt;margin-top:835.468506pt;width:54.55pt;height:11.45pt;mso-position-horizontal-relative:page;mso-position-vertical-relative:page;z-index:-1219288"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703499pt;margin-top:825.625305pt;width:54.3pt;height:11.45pt;mso-position-horizontal-relative:page;mso-position-vertical-relative:page;z-index:-1231432"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596581pt;margin-top:831.869141pt;width:54.3pt;height:11.45pt;mso-position-horizontal-relative:page;mso-position-vertical-relative:page;z-index:-1219240"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817230pt;margin-top:832.279175pt;width:53.95pt;height:10.35pt;mso-position-horizontal-relative:page;mso-position-vertical-relative:page;z-index:-12191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23993pt;margin-top:836.187805pt;width:54.55pt;height:11.45pt;mso-position-horizontal-relative:page;mso-position-vertical-relative:page;z-index:-121914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413437pt;margin-top:833.241028pt;width:54.25pt;height:10.35pt;mso-position-horizontal-relative:page;mso-position-vertical-relative:page;z-index:-12190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855568pt;margin-top:835.640625pt;width:54.2pt;height:10.35pt;mso-position-horizontal-relative:page;mso-position-vertical-relative:page;z-index:-12190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960876pt;margin-top:835.708801pt;width:54.55pt;height:11.45pt;mso-position-horizontal-relative:page;mso-position-vertical-relative:page;z-index:-121900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89827pt;margin-top:840.68158pt;width:53.7pt;height:10.35pt;mso-position-horizontal-relative:page;mso-position-vertical-relative:page;z-index:-12189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422028pt;margin-top:837.079895pt;width:54pt;height:10.35pt;mso-position-horizontal-relative:page;mso-position-vertical-relative:page;z-index:-12189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209457pt;margin-top:839.30896pt;width:54.55pt;height:11.45pt;mso-position-horizontal-relative:page;mso-position-vertical-relative:page;z-index:-121888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604149pt;margin-top:838.588928pt;width:54.8pt;height:11.45pt;mso-position-horizontal-relative:page;mso-position-vertical-relative:page;z-index:-1218832"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618pt;margin-top:823.465149pt;width:54.55pt;height:11.45pt;mso-position-horizontal-relative:page;mso-position-vertical-relative:page;z-index:-123140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728706pt;margin-top:839.78949pt;width:54.55pt;height:11.45pt;mso-position-horizontal-relative:page;mso-position-vertical-relative:page;z-index:-121878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026917pt;margin-top:839.000488pt;width:53.95pt;height:10.35pt;mso-position-horizontal-relative:page;mso-position-vertical-relative:page;z-index:-121876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843437pt;margin-top:840.54248pt;width:54.5pt;height:12pt;mso-position-horizontal-relative:page;mso-position-vertical-relative:page;z-index:-1218688" type="#_x0000_t202" filled="false" stroked="false">
          <v:textbox inset="0,0,0,0">
            <w:txbxContent>
              <w:p>
                <w:pPr>
                  <w:spacing w:before="12"/>
                  <w:ind w:left="20" w:right="0" w:firstLine="0"/>
                  <w:jc w:val="left"/>
                  <w:rPr>
                    <w:sz w:val="18"/>
                  </w:rPr>
                </w:pPr>
                <w:r>
                  <w:rPr>
                    <w:w w:val="95"/>
                    <w:sz w:val="18"/>
                  </w:rPr>
                  <w:t>Изменения</w:t>
                </w:r>
                <w:r>
                  <w:rPr>
                    <w:spacing w:val="-26"/>
                    <w:w w:val="95"/>
                    <w:sz w:val="18"/>
                  </w:rPr>
                  <w:t> </w:t>
                </w:r>
                <w:r>
                  <w:rPr>
                    <w:w w:val="95"/>
                    <w:sz w:val="18"/>
                  </w:rPr>
                  <w:t>-</w:t>
                </w:r>
                <w:r>
                  <w:rPr>
                    <w:spacing w:val="-35"/>
                    <w:w w:val="95"/>
                    <w:sz w:val="18"/>
                  </w:rPr>
                  <w:t> </w:t>
                </w:r>
                <w:r>
                  <w:rPr>
                    <w:w w:val="95"/>
                    <w:sz w:val="18"/>
                  </w:rPr>
                  <w:t>05</w:t>
                </w:r>
              </w:p>
            </w:txbxContent>
          </v:textbox>
          <w10:wrap type="non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0051pt;margin-top:824.427063pt;width:54.55pt;height:11.45pt;mso-position-horizontal-relative:page;mso-position-vertical-relative:page;z-index:-12185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69pt;margin-top:823.638pt;width:53.95pt;height:10.35pt;mso-position-horizontal-relative:page;mso-position-vertical-relative:page;z-index:-121852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184pt;margin-top:825.143982pt;width:54.3pt;height:11.45pt;mso-position-horizontal-relative:page;mso-position-vertical-relative:page;z-index:-123138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802pt;margin-top:824.907593pt;width:54.55pt;height:11.45pt;mso-position-horizontal-relative:page;mso-position-vertical-relative:page;z-index:-121847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82521pt;margin-top:828.440308pt;width:53.95pt;height:10.35pt;mso-position-horizontal-relative:page;mso-position-vertical-relative:page;z-index:-121840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502201pt;margin-top:825.386597pt;width:54.3pt;height:11.45pt;mso-position-horizontal-relative:page;mso-position-vertical-relative:page;z-index:-121832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9.194859pt;margin-top:823.879089pt;width:53.95pt;height:10.35pt;mso-position-horizontal-relative:page;mso-position-vertical-relative:page;z-index:-12182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411pt;margin-top:823.70697pt;width:54.55pt;height:11.45pt;mso-position-horizontal-relative:page;mso-position-vertical-relative:page;z-index:-121823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194859pt;margin-top:824.840149pt;width:54pt;height:10.35pt;mso-position-horizontal-relative:page;mso-position-vertical-relative:page;z-index:-12181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63623pt;margin-top:825.867859pt;width:54.55pt;height:11.45pt;mso-position-horizontal-relative:page;mso-position-vertical-relative:page;z-index:-121806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0.377541pt;margin-top:823.947266pt;width:54.3pt;height:11.45pt;mso-position-horizontal-relative:page;mso-position-vertical-relative:page;z-index:-121801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40649pt;margin-top:826.348389pt;width:54.3pt;height:11.45pt;mso-position-horizontal-relative:page;mso-position-vertical-relative:page;z-index:-12178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099pt;margin-top:822.743652pt;width:54.55pt;height:11.45pt;mso-position-horizontal-relative:page;mso-position-vertical-relative:page;z-index:-1231336"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866959pt;margin-top:827.78772pt;width:54.3pt;height:11.45pt;mso-position-horizontal-relative:page;mso-position-vertical-relative:page;z-index:-121787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807pt;margin-top:823.225708pt;width:54.55pt;height:11.45pt;mso-position-horizontal-relative:page;mso-position-vertical-relative:page;z-index:-121784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117729pt;margin-top:823.39856pt;width:53.95pt;height:10.35pt;mso-position-horizontal-relative:page;mso-position-vertical-relative:page;z-index:-12177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656609pt;margin-top:824.1875pt;width:54.55pt;height:11.45pt;mso-position-horizontal-relative:page;mso-position-vertical-relative:page;z-index:-121775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0.636719pt;margin-top:825.318298pt;width:53.95pt;height:10.35pt;mso-position-horizontal-relative:page;mso-position-vertical-relative:page;z-index:-121772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719pt;margin-top:824.598328pt;width:53.95pt;height:10.35pt;mso-position-horizontal-relative:page;mso-position-vertical-relative:page;z-index:-12177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63493pt;margin-top:825.146301pt;width:54.8pt;height:11.45pt;mso-position-horizontal-relative:page;mso-position-vertical-relative:page;z-index:-121763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28"/>
                    <w:sz w:val="17"/>
                  </w:rPr>
                  <w:t> </w:t>
                </w:r>
                <w:r>
                  <w:rPr>
                    <w:sz w:val="17"/>
                  </w:rPr>
                  <w:t>05</w:t>
                </w:r>
              </w:p>
            </w:txbxContent>
          </v:textbox>
          <w10:wrap type="non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55941pt;margin-top:824.358093pt;width:53.95pt;height:10.35pt;mso-position-horizontal-relative:page;mso-position-vertical-relative:page;z-index:-12175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15791pt;margin-top:824.358826pt;width:53.95pt;height:10.35pt;mso-position-horizontal-relative:page;mso-position-vertical-relative:page;z-index:-12175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849pt;margin-top:824.427063pt;width:54.55pt;height:11.45pt;mso-position-horizontal-relative:page;mso-position-vertical-relative:page;z-index:-123128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117489pt;margin-top:824.598328pt;width:53.95pt;height:10.35pt;mso-position-horizontal-relative:page;mso-position-vertical-relative:page;z-index:-12175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42264pt;margin-top:826.279419pt;width:53.95pt;height:10.35pt;mso-position-horizontal-relative:page;mso-position-vertical-relative:page;z-index:-12174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42pt;margin-top:824.838623pt;width:53.95pt;height:10.35pt;mso-position-horizontal-relative:page;mso-position-vertical-relative:page;z-index:-12173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415981pt;margin-top:823.465942pt;width:54.55pt;height:11.45pt;mso-position-horizontal-relative:page;mso-position-vertical-relative:page;z-index:-121734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21pt;margin-top:824.3573pt;width:53.7pt;height:10.35pt;mso-position-horizontal-relative:page;mso-position-vertical-relative:page;z-index:-121732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722pt;margin-top:824.838623pt;width:53.95pt;height:10.35pt;mso-position-horizontal-relative:page;mso-position-vertical-relative:page;z-index:-12172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8559pt;margin-top:822.987pt;width:54.55pt;height:11.45pt;mso-position-horizontal-relative:page;mso-position-vertical-relative:page;z-index:-121722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935pt;margin-top:824.427063pt;width:54.3pt;height:11.45pt;mso-position-horizontal-relative:page;mso-position-vertical-relative:page;z-index:-121717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56059pt;margin-top:824.599121pt;width:53.95pt;height:10.35pt;mso-position-horizontal-relative:page;mso-position-vertical-relative:page;z-index:-12171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47389pt;margin-top:827.719482pt;width:53.95pt;height:10.35pt;mso-position-horizontal-relative:page;mso-position-vertical-relative:page;z-index:-12312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84pt;margin-top:824.42627pt;width:54.3pt;height:11.45pt;mso-position-horizontal-relative:page;mso-position-vertical-relative:page;z-index:-121712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0064pt;margin-top:824.427795pt;width:54.3pt;height:11.45pt;mso-position-horizontal-relative:page;mso-position-vertical-relative:page;z-index:-121705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885986pt;margin-top:827.478516pt;width:53.95pt;height:10.35pt;mso-position-horizontal-relative:page;mso-position-vertical-relative:page;z-index:-12169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7338pt;margin-top:825.319153pt;width:53.95pt;height:10.35pt;mso-position-horizontal-relative:page;mso-position-vertical-relative:page;z-index:-12169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15909pt;margin-top:824.359619pt;width:53.95pt;height:10.35pt;mso-position-horizontal-relative:page;mso-position-vertical-relative:page;z-index:-12168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7102pt;margin-top:824.598328pt;width:53.95pt;height:10.35pt;mso-position-horizontal-relative:page;mso-position-vertical-relative:page;z-index:-12168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40211pt;margin-top:824.599121pt;width:54.25pt;height:10.35pt;mso-position-horizontal-relative:page;mso-position-vertical-relative:page;z-index:-121681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471pt;margin-top:824.185974pt;width:54.55pt;height:11.45pt;mso-position-horizontal-relative:page;mso-position-vertical-relative:page;z-index:-121679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25034pt;margin-top:826.34613pt;width:54.55pt;height:11.45pt;mso-position-horizontal-relative:page;mso-position-vertical-relative:page;z-index:-12167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2.060001pt;margin-top:823.946533pt;width:54.55pt;height:11.45pt;mso-position-horizontal-relative:page;mso-position-vertical-relative:page;z-index:-123246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75103pt;margin-top:828.506958pt;width:54.2pt;height:11.45pt;mso-position-horizontal-relative:page;mso-position-vertical-relative:page;z-index:-1231192" type="#_x0000_t202" filled="false" stroked="false">
          <v:textbox inset="0,0,0,0">
            <w:txbxContent>
              <w:p>
                <w:pPr>
                  <w:spacing w:before="13"/>
                  <w:ind w:left="20" w:right="0" w:firstLine="0"/>
                  <w:jc w:val="left"/>
                  <w:rPr>
                    <w:sz w:val="17"/>
                  </w:rPr>
                </w:pPr>
                <w:r>
                  <w:rPr>
                    <w:sz w:val="17"/>
                  </w:rPr>
                  <w:t>Изменения</w:t>
                </w:r>
                <w:r>
                  <w:rPr>
                    <w:spacing w:val="-28"/>
                    <w:sz w:val="17"/>
                  </w:rPr>
                  <w:t> </w:t>
                </w:r>
                <w:r>
                  <w:rPr>
                    <w:sz w:val="17"/>
                  </w:rPr>
                  <w:t>-</w:t>
                </w:r>
                <w:r>
                  <w:rPr>
                    <w:spacing w:val="-33"/>
                    <w:sz w:val="17"/>
                  </w:rPr>
                  <w:t> </w:t>
                </w:r>
                <w:r>
                  <w:rPr>
                    <w:sz w:val="17"/>
                  </w:rPr>
                  <w:t>05</w:t>
                </w:r>
              </w:p>
            </w:txbxContent>
          </v:textbox>
          <w10:wrap type="none"/>
        </v:shape>
      </w:pict>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461pt;margin-top:823.945679pt;width:54.55pt;height:11.45pt;mso-position-horizontal-relative:page;mso-position-vertical-relative:page;z-index:-121672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9.915909pt;margin-top:824.839355pt;width:53.95pt;height:10.35pt;mso-position-horizontal-relative:page;mso-position-vertical-relative:page;z-index:-12166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09128pt;margin-top:826.827393pt;width:54.55pt;height:11.45pt;mso-position-horizontal-relative:page;mso-position-vertical-relative:page;z-index:-121664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65222pt;margin-top:826.518982pt;width:54pt;height:10.35pt;mso-position-horizontal-relative:page;mso-position-vertical-relative:page;z-index:-12166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886124pt;margin-top:828.67981pt;width:54pt;height:10.35pt;mso-position-horizontal-relative:page;mso-position-vertical-relative:page;z-index:-121660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588112pt;margin-top:827.307922pt;width:54.55pt;height:11.45pt;mso-position-horizontal-relative:page;mso-position-vertical-relative:page;z-index:-121657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91272pt;margin-top:830.668579pt;width:54.8pt;height:11.45pt;mso-position-horizontal-relative:page;mso-position-vertical-relative:page;z-index:-1216552"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91013pt;margin-top:831.148315pt;width:54.55pt;height:11.45pt;mso-position-horizontal-relative:page;mso-position-vertical-relative:page;z-index:-121650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99pt;margin-top:824.598328pt;width:53.7pt;height:10.35pt;mso-position-horizontal-relative:page;mso-position-vertical-relative:page;z-index:-12164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087509pt;margin-top:829.399109pt;width:53.95pt;height:10.35pt;mso-position-horizontal-relative:page;mso-position-vertical-relative:page;z-index:-12164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83654pt;margin-top:832.107117pt;width:54.55pt;height:11.45pt;mso-position-horizontal-relative:page;mso-position-vertical-relative:page;z-index:-123114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60249pt;margin-top:823.947266pt;width:54.2pt;height:11.45pt;mso-position-horizontal-relative:page;mso-position-vertical-relative:page;z-index:-1216336" type="#_x0000_t202" filled="false" stroked="false">
          <v:textbox inset="0,0,0,0">
            <w:txbxContent>
              <w:p>
                <w:pPr>
                  <w:spacing w:before="13"/>
                  <w:ind w:left="20" w:right="0" w:firstLine="0"/>
                  <w:jc w:val="left"/>
                  <w:rPr>
                    <w:sz w:val="17"/>
                  </w:rPr>
                </w:pPr>
                <w:r>
                  <w:rPr>
                    <w:sz w:val="17"/>
                  </w:rPr>
                  <w:t>Изменения</w:t>
                </w:r>
                <w:r>
                  <w:rPr>
                    <w:spacing w:val="-28"/>
                    <w:sz w:val="17"/>
                  </w:rPr>
                  <w:t> </w:t>
                </w:r>
                <w:r>
                  <w:rPr>
                    <w:sz w:val="17"/>
                  </w:rPr>
                  <w:t>-</w:t>
                </w:r>
                <w:r>
                  <w:rPr>
                    <w:spacing w:val="-33"/>
                    <w:sz w:val="17"/>
                  </w:rPr>
                  <w:t> </w:t>
                </w:r>
                <w:r>
                  <w:rPr>
                    <w:sz w:val="17"/>
                  </w:rPr>
                  <w:t>05</w:t>
                </w:r>
              </w:p>
            </w:txbxContent>
          </v:textbox>
          <w10:wrap type="none"/>
        </v:shape>
      </w:pict>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26701pt;margin-top:827.307922pt;width:54.8pt;height:11.45pt;mso-position-horizontal-relative:page;mso-position-vertical-relative:page;z-index:-1216264"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0"/>
                    <w:sz w:val="17"/>
                  </w:rPr>
                  <w:t> </w:t>
                </w:r>
                <w:r>
                  <w:rPr>
                    <w:sz w:val="17"/>
                  </w:rPr>
                  <w:t>05</w:t>
                </w:r>
              </w:p>
            </w:txbxContent>
          </v:textbox>
          <w10:wrap type="none"/>
        </v:shape>
      </w:pict>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1.339088pt;margin-top:824.1875pt;width:54.3pt;height:11.45pt;mso-position-horizontal-relative:page;mso-position-vertical-relative:page;z-index:-121621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435249pt;margin-top:823.879089pt;width:53.95pt;height:10.35pt;mso-position-horizontal-relative:page;mso-position-vertical-relative:page;z-index:-12161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722pt;margin-top:825.560181pt;width:53.7pt;height:10.35pt;mso-position-horizontal-relative:page;mso-position-vertical-relative:page;z-index:-12160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0.61805pt;margin-top:823.947266pt;width:54.55pt;height:11.45pt;mso-position-horizontal-relative:page;mso-position-vertical-relative:page;z-index:-121604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329pt;margin-top:826.347656pt;width:54.3pt;height:11.45pt;mso-position-horizontal-relative:page;mso-position-vertical-relative:page;z-index:-121597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26312pt;margin-top:828.988281pt;width:54.55pt;height:11.45pt;mso-position-horizontal-relative:page;mso-position-vertical-relative:page;z-index:-121595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66.164452pt;margin-top:827.957458pt;width:53.95pt;height:10.35pt;mso-position-horizontal-relative:page;mso-position-vertical-relative:page;z-index:-123112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8189pt;margin-top:823.948059pt;width:54.55pt;height:11.45pt;mso-position-horizontal-relative:page;mso-position-vertical-relative:page;z-index:-121590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0.377541pt;margin-top:824.427795pt;width:54.3pt;height:11.45pt;mso-position-horizontal-relative:page;mso-position-vertical-relative:page;z-index:-1215856"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541pt;margin-top:824.667297pt;width:54.55pt;height:11.45pt;mso-position-horizontal-relative:page;mso-position-vertical-relative:page;z-index:-1215808"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1"/>
                    <w:sz w:val="17"/>
                  </w:rPr>
                  <w:t> </w:t>
                </w:r>
                <w:r>
                  <w:rPr>
                    <w:sz w:val="17"/>
                  </w:rPr>
                  <w:t>05</w:t>
                </w:r>
              </w:p>
            </w:txbxContent>
          </v:textbox>
          <w10:wrap type="none"/>
        </v:shape>
      </w:pict>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0.13702pt;margin-top:824.428589pt;width:54.55pt;height:11.45pt;mso-position-horizontal-relative:page;mso-position-vertical-relative:page;z-index:-121576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3702pt;margin-top:824.668091pt;width:54.3pt;height:11.45pt;mso-position-horizontal-relative:page;mso-position-vertical-relative:page;z-index:-121573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68pt;margin-top:824.666504pt;width:54.55pt;height:11.45pt;mso-position-horizontal-relative:page;mso-position-vertical-relative:page;z-index:-121571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15668pt;margin-top:824.358826pt;width:53.95pt;height:10.35pt;mso-position-horizontal-relative:page;mso-position-vertical-relative:page;z-index:-12156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26183pt;margin-top:827.065369pt;width:54.3pt;height:11.45pt;mso-position-horizontal-relative:page;mso-position-vertical-relative:page;z-index:-12310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18pt;margin-top:826.519714pt;width:53.7pt;height:10.35pt;mso-position-horizontal-relative:page;mso-position-vertical-relative:page;z-index:-12156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117489pt;margin-top:826.039978pt;width:53.95pt;height:10.35pt;mso-position-horizontal-relative:page;mso-position-vertical-relative:page;z-index:-12156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321pt;margin-top:824.665771pt;width:54.55pt;height:11.45pt;mso-position-horizontal-relative:page;mso-position-vertical-relative:page;z-index:-121561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59761pt;margin-top:825.388123pt;width:54.55pt;height:11.45pt;mso-position-horizontal-relative:page;mso-position-vertical-relative:page;z-index:-12155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618pt;margin-top:825.627563pt;width:54.3pt;height:11.45pt;mso-position-horizontal-relative:page;mso-position-vertical-relative:page;z-index:-12154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84pt;margin-top:826.348389pt;width:54.3pt;height:11.45pt;mso-position-horizontal-relative:page;mso-position-vertical-relative:page;z-index:-1215376"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632pt;margin-top:824.358826pt;width:54pt;height:10.35pt;mso-position-horizontal-relative:page;mso-position-vertical-relative:page;z-index:-12153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439pt;margin-top:823.706238pt;width:54.3pt;height:11.45pt;mso-position-horizontal-relative:page;mso-position-vertical-relative:page;z-index:-121532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00201pt;margin-top:827.480774pt;width:53.95pt;height:10.35pt;mso-position-horizontal-relative:page;mso-position-vertical-relative:page;z-index:-121528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64452pt;margin-top:827.957458pt;width:53.95pt;height:10.35pt;mso-position-horizontal-relative:page;mso-position-vertical-relative:page;z-index:-12310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694939pt;margin-top:823.468262pt;width:54.55pt;height:11.45pt;mso-position-horizontal-relative:page;mso-position-vertical-relative:page;z-index:-121523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36791pt;margin-top:823.705444pt;width:54.3pt;height:11.45pt;mso-position-horizontal-relative:page;mso-position-vertical-relative:page;z-index:-121518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171pt;margin-top:823.22644pt;width:54.55pt;height:11.45pt;mso-position-horizontal-relative:page;mso-position-vertical-relative:page;z-index:-121513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0.636719pt;margin-top:825.560181pt;width:53.95pt;height:10.35pt;mso-position-horizontal-relative:page;mso-position-vertical-relative:page;z-index:-12151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719pt;margin-top:826.280212pt;width:53.95pt;height:10.35pt;mso-position-horizontal-relative:page;mso-position-vertical-relative:page;z-index:-12150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92pt;margin-top:823.948059pt;width:54.55pt;height:11.45pt;mso-position-horizontal-relative:page;mso-position-vertical-relative:page;z-index:-121504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439pt;margin-top:825.800415pt;width:53.95pt;height:10.35pt;mso-position-horizontal-relative:page;mso-position-vertical-relative:page;z-index:-121492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194859pt;margin-top:824.359619pt;width:53.95pt;height:10.35pt;mso-position-horizontal-relative:page;mso-position-vertical-relative:page;z-index:-12148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8.549248pt;margin-top:828.747986pt;width:54.55pt;height:11.45pt;mso-position-horizontal-relative:page;mso-position-vertical-relative:page;z-index:-1214848"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197pt;margin-top:825.143982pt;width:54.55pt;height:11.45pt;mso-position-horizontal-relative:page;mso-position-vertical-relative:page;z-index:-1231048"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068481pt;margin-top:829.709045pt;width:54.55pt;height:11.45pt;mso-position-horizontal-relative:page;mso-position-vertical-relative:page;z-index:-121482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0.13715pt;margin-top:825.629089pt;width:54.55pt;height:11.45pt;mso-position-horizontal-relative:page;mso-position-vertical-relative:page;z-index:-121475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00201pt;margin-top:826.759949pt;width:54.25pt;height:10.35pt;mso-position-horizontal-relative:page;mso-position-vertical-relative:page;z-index:-121472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55819pt;margin-top:826.039185pt;width:54.25pt;height:10.35pt;mso-position-horizontal-relative:page;mso-position-vertical-relative:page;z-index:-12147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6862pt;margin-top:826.038452pt;width:53.95pt;height:10.35pt;mso-position-horizontal-relative:page;mso-position-vertical-relative:page;z-index:-121468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59761pt;margin-top:826.347656pt;width:54.55pt;height:11.45pt;mso-position-horizontal-relative:page;mso-position-vertical-relative:page;z-index:-121463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9041pt;margin-top:827.001038pt;width:54pt;height:10.35pt;mso-position-horizontal-relative:page;mso-position-vertical-relative:page;z-index:-12145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61688pt;margin-top:827.308716pt;width:54.3pt;height:11.45pt;mso-position-horizontal-relative:page;mso-position-vertical-relative:page;z-index:-1214560"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302pt;margin-top:826.520508pt;width:54.25pt;height:10.35pt;mso-position-horizontal-relative:page;mso-position-vertical-relative:page;z-index:-12145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8419pt;margin-top:826.037598pt;width:53.95pt;height:10.35pt;mso-position-horizontal-relative:page;mso-position-vertical-relative:page;z-index:-12145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302pt;margin-top:823.87677pt;width:53.95pt;height:10.35pt;mso-position-horizontal-relative:page;mso-position-vertical-relative:page;z-index:-12310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1555pt;margin-top:824.599121pt;width:53.7pt;height:10.35pt;mso-position-horizontal-relative:page;mso-position-vertical-relative:page;z-index:-12144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64833pt;margin-top:829.640869pt;width:53.95pt;height:10.35pt;mso-position-horizontal-relative:page;mso-position-vertical-relative:page;z-index:-12144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45416pt;margin-top:829.706726pt;width:54.3pt;height:11.45pt;mso-position-horizontal-relative:page;mso-position-vertical-relative:page;z-index:-12143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3.502079pt;margin-top:827.308716pt;width:54.55pt;height:11.45pt;mso-position-horizontal-relative:page;mso-position-vertical-relative:page;z-index:-12142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694939pt;margin-top:824.427063pt;width:54.55pt;height:11.45pt;mso-position-horizontal-relative:page;mso-position-vertical-relative:page;z-index:-1214224"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1.598259pt;margin-top:825.560181pt;width:53.7pt;height:10.35pt;mso-position-horizontal-relative:page;mso-position-vertical-relative:page;z-index:-12141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714pt;margin-top:825.181519pt;width:54.75pt;height:12pt;mso-position-horizontal-relative:page;mso-position-vertical-relative:page;z-index:-1214152" type="#_x0000_t202" filled="false" stroked="false">
          <v:textbox inset="0,0,0,0">
            <w:txbxContent>
              <w:p>
                <w:pPr>
                  <w:spacing w:before="12"/>
                  <w:ind w:left="20" w:right="0" w:firstLine="0"/>
                  <w:jc w:val="left"/>
                  <w:rPr>
                    <w:sz w:val="18"/>
                  </w:rPr>
                </w:pPr>
                <w:r>
                  <w:rPr>
                    <w:w w:val="95"/>
                    <w:sz w:val="18"/>
                  </w:rPr>
                  <w:t>Изменения</w:t>
                </w:r>
                <w:r>
                  <w:rPr>
                    <w:spacing w:val="-26"/>
                    <w:w w:val="95"/>
                    <w:sz w:val="18"/>
                  </w:rPr>
                  <w:t> </w:t>
                </w:r>
                <w:r>
                  <w:rPr>
                    <w:w w:val="95"/>
                    <w:sz w:val="18"/>
                  </w:rPr>
                  <w:t>-</w:t>
                </w:r>
                <w:r>
                  <w:rPr>
                    <w:spacing w:val="-32"/>
                    <w:w w:val="95"/>
                    <w:sz w:val="18"/>
                  </w:rPr>
                  <w:t> </w:t>
                </w:r>
                <w:r>
                  <w:rPr>
                    <w:w w:val="95"/>
                    <w:sz w:val="18"/>
                  </w:rPr>
                  <w:t>05</w:t>
                </w:r>
              </w:p>
            </w:txbxContent>
          </v:textbox>
          <w10:wrap type="none"/>
        </v:shape>
      </w:pict>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579pt;margin-top:824.907593pt;width:54.55pt;height:11.45pt;mso-position-horizontal-relative:page;mso-position-vertical-relative:page;z-index:-121410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6157pt;margin-top:825.867859pt;width:54.8pt;height:11.45pt;mso-position-horizontal-relative:page;mso-position-vertical-relative:page;z-index:-1214056"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391pt;margin-top:824.355774pt;width:53.95pt;height:10.35pt;mso-position-horizontal-relative:page;mso-position-vertical-relative:page;z-index:-123100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194859pt;margin-top:824.359619pt;width:54pt;height:10.35pt;mso-position-horizontal-relative:page;mso-position-vertical-relative:page;z-index:-12140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802pt;margin-top:823.947266pt;width:54.8pt;height:11.45pt;mso-position-horizontal-relative:page;mso-position-vertical-relative:page;z-index:-1213960" type="#_x0000_t202" filled="false" stroked="false">
          <v:textbox inset="0,0,0,0">
            <w:txbxContent>
              <w:p>
                <w:pPr>
                  <w:spacing w:before="13"/>
                  <w:ind w:left="20" w:right="0" w:firstLine="0"/>
                  <w:jc w:val="left"/>
                  <w:rPr>
                    <w:sz w:val="17"/>
                  </w:rPr>
                </w:pPr>
                <w:r>
                  <w:rPr>
                    <w:sz w:val="17"/>
                  </w:rPr>
                  <w:t>Изменения</w:t>
                </w:r>
                <w:r>
                  <w:rPr>
                    <w:spacing w:val="-21"/>
                    <w:sz w:val="17"/>
                  </w:rPr>
                  <w:t> </w:t>
                </w:r>
                <w:r>
                  <w:rPr>
                    <w:sz w:val="17"/>
                  </w:rPr>
                  <w:t>-</w:t>
                </w:r>
                <w:r>
                  <w:rPr>
                    <w:spacing w:val="-29"/>
                    <w:sz w:val="17"/>
                  </w:rPr>
                  <w:t> </w:t>
                </w:r>
                <w:r>
                  <w:rPr>
                    <w:sz w:val="17"/>
                  </w:rPr>
                  <w:t>05</w:t>
                </w:r>
              </w:p>
            </w:txbxContent>
          </v:textbox>
          <w10:wrap type="none"/>
        </v:shape>
      </w:pict>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65pt;margin-top:826.279419pt;width:53.95pt;height:10.35pt;mso-position-horizontal-relative:page;mso-position-vertical-relative:page;z-index:-12139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98381pt;margin-top:824.839355pt;width:53.7pt;height:10.35pt;mso-position-horizontal-relative:page;mso-position-vertical-relative:page;z-index:-12138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65pt;margin-top:825.078918pt;width:53.95pt;height:10.35pt;mso-position-horizontal-relative:page;mso-position-vertical-relative:page;z-index:-12138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426pt;margin-top:826.828186pt;width:54.3pt;height:11.45pt;mso-position-horizontal-relative:page;mso-position-vertical-relative:page;z-index:-121374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65pt;margin-top:826.039978pt;width:54pt;height:10.35pt;mso-position-horizontal-relative:page;mso-position-vertical-relative:page;z-index:-12136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2.300018pt;margin-top:826.348389pt;width:54.2pt;height:11.45pt;mso-position-horizontal-relative:page;mso-position-vertical-relative:page;z-index:-1213648"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13pt;margin-top:823.703918pt;width:54.55pt;height:11.45pt;mso-position-horizontal-relative:page;mso-position-vertical-relative:page;z-index:-123097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935pt;margin-top:824.908325pt;width:54.55pt;height:11.45pt;mso-position-horizontal-relative:page;mso-position-vertical-relative:page;z-index:-121357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8991pt;margin-top:823.705444pt;width:54.2pt;height:11.45pt;mso-position-horizontal-relative:page;mso-position-vertical-relative:page;z-index:-1213528"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1.338959pt;margin-top:823.945679pt;width:54.55pt;height:11.45pt;mso-position-horizontal-relative:page;mso-position-vertical-relative:page;z-index:-121348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60.87698pt;margin-top:823.878296pt;width:53.95pt;height:10.35pt;mso-position-horizontal-relative:page;mso-position-vertical-relative:page;z-index:-12134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117489pt;margin-top:823.637268pt;width:53.95pt;height:10.35pt;mso-position-horizontal-relative:page;mso-position-vertical-relative:page;z-index:-12134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6149pt;margin-top:825.318359pt;width:53.95pt;height:10.35pt;mso-position-horizontal-relative:page;mso-position-vertical-relative:page;z-index:-12133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98381pt;margin-top:825.319153pt;width:53.95pt;height:10.35pt;mso-position-horizontal-relative:page;mso-position-vertical-relative:page;z-index:-121336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809pt;margin-top:824.119385pt;width:53.95pt;height:10.35pt;mso-position-horizontal-relative:page;mso-position-vertical-relative:page;z-index:-12132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9041pt;margin-top:825.799683pt;width:54.2pt;height:10.35pt;mso-position-horizontal-relative:page;mso-position-vertical-relative:page;z-index:-12132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59689pt;margin-top:825.558655pt;width:53.95pt;height:10.35pt;mso-position-horizontal-relative:page;mso-position-vertical-relative:page;z-index:-12132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59391pt;margin-top:824.664246pt;width:54.3pt;height:11.45pt;mso-position-horizontal-relative:page;mso-position-vertical-relative:page;z-index:-123095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7102pt;margin-top:823.877563pt;width:53.7pt;height:10.35pt;mso-position-horizontal-relative:page;mso-position-vertical-relative:page;z-index:-121321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502079pt;margin-top:825.386597pt;width:54.45pt;height:11.45pt;mso-position-horizontal-relative:page;mso-position-vertical-relative:page;z-index:-121319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2"/>
                    <w:sz w:val="17"/>
                  </w:rPr>
                  <w:t> </w:t>
                </w:r>
                <w:r>
                  <w:rPr>
                    <w:sz w:val="17"/>
                  </w:rPr>
                  <w:t>05</w:t>
                </w:r>
              </w:p>
            </w:txbxContent>
          </v:textbox>
          <w10:wrap type="none"/>
        </v:shape>
      </w:pict>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62.540779pt;margin-top:824.186768pt;width:54.3pt;height:11.45pt;mso-position-horizontal-relative:page;mso-position-vertical-relative:page;z-index:-121314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7308pt;margin-top:824.700989pt;width:54.75pt;height:12pt;mso-position-horizontal-relative:page;mso-position-vertical-relative:page;z-index:-1213048" type="#_x0000_t202" filled="false" stroked="false">
          <v:textbox inset="0,0,0,0">
            <w:txbxContent>
              <w:p>
                <w:pPr>
                  <w:spacing w:before="12"/>
                  <w:ind w:left="20" w:right="0" w:firstLine="0"/>
                  <w:jc w:val="left"/>
                  <w:rPr>
                    <w:sz w:val="18"/>
                  </w:rPr>
                </w:pPr>
                <w:r>
                  <w:rPr>
                    <w:w w:val="95"/>
                    <w:sz w:val="18"/>
                  </w:rPr>
                  <w:t>Изменения</w:t>
                </w:r>
                <w:r>
                  <w:rPr>
                    <w:spacing w:val="-26"/>
                    <w:w w:val="95"/>
                    <w:sz w:val="18"/>
                  </w:rPr>
                  <w:t> </w:t>
                </w:r>
                <w:r>
                  <w:rPr>
                    <w:w w:val="95"/>
                    <w:sz w:val="18"/>
                  </w:rPr>
                  <w:t>-</w:t>
                </w:r>
                <w:r>
                  <w:rPr>
                    <w:spacing w:val="-32"/>
                    <w:w w:val="95"/>
                    <w:sz w:val="18"/>
                  </w:rPr>
                  <w:t> </w:t>
                </w:r>
                <w:r>
                  <w:rPr>
                    <w:w w:val="95"/>
                    <w:sz w:val="18"/>
                  </w:rPr>
                  <w:t>05</w:t>
                </w:r>
              </w:p>
            </w:txbxContent>
          </v:textbox>
          <w10:wrap type="none"/>
        </v:shape>
      </w:pict>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84pt;margin-top:823.706238pt;width:54.55pt;height:11.45pt;mso-position-horizontal-relative:page;mso-position-vertical-relative:page;z-index:-121302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568pt;margin-top:824.599121pt;width:53.95pt;height:10.35pt;mso-position-horizontal-relative:page;mso-position-vertical-relative:page;z-index:-121300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0.61768pt;margin-top:823.227234pt;width:54.55pt;height:11.45pt;mso-position-horizontal-relative:page;mso-position-vertical-relative:page;z-index:-121295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8104pt;margin-top:824.907593pt;width:54.55pt;height:11.45pt;mso-position-horizontal-relative:page;mso-position-vertical-relative:page;z-index:-121288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82521pt;margin-top:826.278687pt;width:53.95pt;height:10.35pt;mso-position-horizontal-relative:page;mso-position-vertical-relative:page;z-index:-12128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8911pt;margin-top:826.039978pt;width:53.95pt;height:10.35pt;mso-position-horizontal-relative:page;mso-position-vertical-relative:page;z-index:-12128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28pt;margin-top:823.39624pt;width:53.95pt;height:10.35pt;mso-position-horizontal-relative:page;mso-position-vertical-relative:page;z-index:-12323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783pt;margin-top:822.984619pt;width:54.3pt;height:11.45pt;mso-position-horizontal-relative:page;mso-position-vertical-relative:page;z-index:-1230928"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1.098579pt;margin-top:824.1875pt;width:54.3pt;height:11.45pt;mso-position-horizontal-relative:page;mso-position-vertical-relative:page;z-index:-121276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959pt;margin-top:824.838623pt;width:53.95pt;height:10.35pt;mso-position-horizontal-relative:page;mso-position-vertical-relative:page;z-index:-12126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3.02142pt;margin-top:824.427063pt;width:54.3pt;height:11.45pt;mso-position-horizontal-relative:page;mso-position-vertical-relative:page;z-index:-121261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0.396439pt;margin-top:826.039978pt;width:53.95pt;height:10.35pt;mso-position-horizontal-relative:page;mso-position-vertical-relative:page;z-index:-12125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63303pt;margin-top:826.519714pt;width:53.95pt;height:10.35pt;mso-position-horizontal-relative:page;mso-position-vertical-relative:page;z-index:-12125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3.521111pt;margin-top:825.078918pt;width:54.2pt;height:10.35pt;mso-position-horizontal-relative:page;mso-position-vertical-relative:page;z-index:-121252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0.636829pt;margin-top:825.799683pt;width:53.95pt;height:10.35pt;mso-position-horizontal-relative:page;mso-position-vertical-relative:page;z-index:-12124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8911pt;margin-top:826.039978pt;width:54pt;height:10.35pt;mso-position-horizontal-relative:page;mso-position-vertical-relative:page;z-index:-121240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3739pt;margin-top:823.227234pt;width:54.3pt;height:11.45pt;mso-position-horizontal-relative:page;mso-position-vertical-relative:page;z-index:-121235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458pt;margin-top:825.147034pt;width:54.55pt;height:11.45pt;mso-position-horizontal-relative:page;mso-position-vertical-relative:page;z-index:-121230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703499pt;margin-top:825.625305pt;width:54.55pt;height:11.45pt;mso-position-horizontal-relative:page;mso-position-vertical-relative:page;z-index:-123090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1.098579pt;margin-top:824.908325pt;width:54.55pt;height:11.45pt;mso-position-horizontal-relative:page;mso-position-vertical-relative:page;z-index:-121225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1.098461pt;margin-top:823.946533pt;width:54.55pt;height:11.45pt;mso-position-horizontal-relative:page;mso-position-vertical-relative:page;z-index:-121218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67564pt;margin-top:822.438232pt;width:53.95pt;height:10.35pt;mso-position-horizontal-relative:page;mso-position-vertical-relative:page;z-index:-12121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458pt;margin-top:825.386597pt;width:54.55pt;height:11.45pt;mso-position-horizontal-relative:page;mso-position-vertical-relative:page;z-index:-121211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65pt;margin-top:825.799683pt;width:53.95pt;height:10.35pt;mso-position-horizontal-relative:page;mso-position-vertical-relative:page;z-index:-121201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55647pt;margin-top:827.101379pt;width:54.5pt;height:12pt;mso-position-horizontal-relative:page;mso-position-vertical-relative:page;z-index:-1211944" type="#_x0000_t202" filled="false" stroked="false">
          <v:textbox inset="0,0,0,0">
            <w:txbxContent>
              <w:p>
                <w:pPr>
                  <w:spacing w:before="12"/>
                  <w:ind w:left="20" w:right="0" w:firstLine="0"/>
                  <w:jc w:val="left"/>
                  <w:rPr>
                    <w:sz w:val="18"/>
                  </w:rPr>
                </w:pPr>
                <w:r>
                  <w:rPr>
                    <w:w w:val="95"/>
                    <w:sz w:val="18"/>
                  </w:rPr>
                  <w:t>Изменения</w:t>
                </w:r>
                <w:r>
                  <w:rPr>
                    <w:spacing w:val="-28"/>
                    <w:w w:val="95"/>
                    <w:sz w:val="18"/>
                  </w:rPr>
                  <w:t> </w:t>
                </w:r>
                <w:r>
                  <w:rPr>
                    <w:w w:val="95"/>
                    <w:sz w:val="18"/>
                  </w:rPr>
                  <w:t>-</w:t>
                </w:r>
                <w:r>
                  <w:rPr>
                    <w:spacing w:val="-34"/>
                    <w:w w:val="95"/>
                    <w:sz w:val="18"/>
                  </w:rPr>
                  <w:t> </w:t>
                </w:r>
                <w:r>
                  <w:rPr>
                    <w:w w:val="95"/>
                    <w:sz w:val="18"/>
                  </w:rPr>
                  <w:t>05</w:t>
                </w:r>
              </w:p>
            </w:txbxContent>
          </v:textbox>
          <w10:wrap type="none"/>
        </v:shape>
      </w:pict>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74pt;margin-top:823.707764pt;width:54.55pt;height:11.45pt;mso-position-horizontal-relative:page;mso-position-vertical-relative:page;z-index:-1211896"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40459pt;margin-top:825.798889pt;width:53.95pt;height:10.35pt;mso-position-horizontal-relative:page;mso-position-vertical-relative:page;z-index:-12118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1.33884pt;margin-top:822.745911pt;width:54.3pt;height:11.45pt;mso-position-horizontal-relative:page;mso-position-vertical-relative:page;z-index:-121180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411pt;margin-top:822.505615pt;width:54.3pt;height:11.45pt;mso-position-horizontal-relative:page;mso-position-vertical-relative:page;z-index:-1211776"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61.57935pt;margin-top:823.466736pt;width:54.55pt;height:11.45pt;mso-position-horizontal-relative:page;mso-position-vertical-relative:page;z-index:-123085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61688pt;margin-top:825.627563pt;width:54.55pt;height:11.45pt;mso-position-horizontal-relative:page;mso-position-vertical-relative:page;z-index:-121170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21pt;margin-top:826.108093pt;width:54.55pt;height:11.45pt;mso-position-horizontal-relative:page;mso-position-vertical-relative:page;z-index:-121168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99pt;margin-top:825.319885pt;width:53.95pt;height:10.35pt;mso-position-horizontal-relative:page;mso-position-vertical-relative:page;z-index:-12116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8059pt;margin-top:826.039185pt;width:53.95pt;height:10.35pt;mso-position-horizontal-relative:page;mso-position-vertical-relative:page;z-index:-12115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61608pt;margin-top:825.318359pt;width:53.95pt;height:10.35pt;mso-position-horizontal-relative:page;mso-position-vertical-relative:page;z-index:-12115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2.559811pt;margin-top:826.759949pt;width:53.95pt;height:10.35pt;mso-position-horizontal-relative:page;mso-position-vertical-relative:page;z-index:-12114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40211pt;margin-top:826.760742pt;width:53.95pt;height:10.35pt;mso-position-horizontal-relative:page;mso-position-vertical-relative:page;z-index:-121141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722908pt;margin-top:827.000244pt;width:54pt;height:10.35pt;mso-position-horizontal-relative:page;mso-position-vertical-relative:page;z-index:-12113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924583pt;margin-top:827.238953pt;width:53.95pt;height:10.35pt;mso-position-horizontal-relative:page;mso-position-vertical-relative:page;z-index:-12113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65222pt;margin-top:827.720276pt;width:53.95pt;height:10.35pt;mso-position-horizontal-relative:page;mso-position-vertical-relative:page;z-index:-121132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3.761608pt;margin-top:825.559448pt;width:53.95pt;height:10.35pt;mso-position-horizontal-relative:page;mso-position-vertical-relative:page;z-index:-12308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24911pt;margin-top:826.828186pt;width:54.3pt;height:11.45pt;mso-position-horizontal-relative:page;mso-position-vertical-relative:page;z-index:-12112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63623pt;margin-top:825.627563pt;width:54.55pt;height:11.45pt;mso-position-horizontal-relative:page;mso-position-vertical-relative:page;z-index:-121127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07353pt;margin-top:826.82666pt;width:54.55pt;height:11.45pt;mso-position-horizontal-relative:page;mso-position-vertical-relative:page;z-index:-121124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61372pt;margin-top:826.759216pt;width:53.95pt;height:10.35pt;mso-position-horizontal-relative:page;mso-position-vertical-relative:page;z-index:-12112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84387pt;margin-top:826.827393pt;width:54.55pt;height:11.45pt;mso-position-horizontal-relative:page;mso-position-vertical-relative:page;z-index:-121120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2142pt;margin-top:825.147034pt;width:55.05pt;height:11.45pt;mso-position-horizontal-relative:page;mso-position-vertical-relative:page;z-index:-1211176"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28"/>
                    <w:sz w:val="17"/>
                  </w:rPr>
                  <w:t> </w:t>
                </w:r>
                <w:r>
                  <w:rPr>
                    <w:sz w:val="17"/>
                  </w:rPr>
                  <w:t>05</w:t>
                </w:r>
              </w:p>
            </w:txbxContent>
          </v:textbox>
          <w10:wrap type="none"/>
        </v:shape>
      </w:pict>
    </w: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4381pt;margin-top:827.480042pt;width:54pt;height:10.35pt;mso-position-horizontal-relative:page;mso-position-vertical-relative:page;z-index:-12111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63173pt;margin-top:826.759216pt;width:53.95pt;height:10.35pt;mso-position-horizontal-relative:page;mso-position-vertical-relative:page;z-index:-121112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07353pt;margin-top:826.587097pt;width:54.55pt;height:11.45pt;mso-position-horizontal-relative:page;mso-position-vertical-relative:page;z-index:-121110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28362pt;margin-top:827.066895pt;width:54.55pt;height:11.45pt;mso-position-horizontal-relative:page;mso-position-vertical-relative:page;z-index:-121108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61608pt;margin-top:826.279419pt;width:53.95pt;height:10.35pt;mso-position-horizontal-relative:page;mso-position-vertical-relative:page;z-index:-12308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510773pt;margin-top:829.228516pt;width:54.55pt;height:11.45pt;mso-position-horizontal-relative:page;mso-position-vertical-relative:page;z-index:-121105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452187pt;margin-top:832.039673pt;width:54.25pt;height:10.35pt;mso-position-horizontal-relative:page;mso-position-vertical-relative:page;z-index:-12110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1526pt;margin-top:828.301941pt;width:54.5pt;height:12pt;mso-position-horizontal-relative:page;mso-position-vertical-relative:page;z-index:-1211008" type="#_x0000_t202" filled="false" stroked="false">
          <v:textbox inset="0,0,0,0">
            <w:txbxContent>
              <w:p>
                <w:pPr>
                  <w:spacing w:before="12"/>
                  <w:ind w:left="20" w:right="0" w:firstLine="0"/>
                  <w:jc w:val="left"/>
                  <w:rPr>
                    <w:sz w:val="18"/>
                  </w:rPr>
                </w:pPr>
                <w:r>
                  <w:rPr>
                    <w:w w:val="95"/>
                    <w:sz w:val="18"/>
                  </w:rPr>
                  <w:t>Изменения</w:t>
                </w:r>
                <w:r>
                  <w:rPr>
                    <w:spacing w:val="-27"/>
                    <w:w w:val="95"/>
                    <w:sz w:val="18"/>
                  </w:rPr>
                  <w:t> </w:t>
                </w:r>
                <w:r>
                  <w:rPr>
                    <w:w w:val="95"/>
                    <w:sz w:val="18"/>
                  </w:rPr>
                  <w:t>-</w:t>
                </w:r>
                <w:r>
                  <w:rPr>
                    <w:spacing w:val="-35"/>
                    <w:w w:val="95"/>
                    <w:sz w:val="18"/>
                  </w:rPr>
                  <w:t> </w:t>
                </w:r>
                <w:r>
                  <w:rPr>
                    <w:w w:val="95"/>
                    <w:sz w:val="18"/>
                  </w:rPr>
                  <w:t>05</w:t>
                </w:r>
              </w:p>
            </w:txbxContent>
          </v:textbox>
          <w10:wrap type="none"/>
        </v:shape>
      </w:pict>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0557pt;margin-top:830.11908pt;width:53.7pt;height:10.35pt;mso-position-horizontal-relative:page;mso-position-vertical-relative:page;z-index:-12109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26572pt;margin-top:826.587891pt;width:54.55pt;height:11.45pt;mso-position-horizontal-relative:page;mso-position-vertical-relative:page;z-index:-121096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49179pt;margin-top:829.640076pt;width:53.7pt;height:10.35pt;mso-position-horizontal-relative:page;mso-position-vertical-relative:page;z-index:-12109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458pt;margin-top:826.107361pt;width:54.3pt;height:11.45pt;mso-position-horizontal-relative:page;mso-position-vertical-relative:page;z-index:-121086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84334pt;margin-top:828.440308pt;width:53.95pt;height:10.35pt;mso-position-horizontal-relative:page;mso-position-vertical-relative:page;z-index:-12107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849pt;margin-top:826.347656pt;width:54.3pt;height:11.45pt;mso-position-horizontal-relative:page;mso-position-vertical-relative:page;z-index:-121072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347717pt;margin-top:827.066895pt;width:54.3pt;height:11.45pt;mso-position-horizontal-relative:page;mso-position-vertical-relative:page;z-index:-12106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75pt;margin-top:825.078064pt;width:53.95pt;height:10.35pt;mso-position-horizontal-relative:page;mso-position-vertical-relative:page;z-index:-12307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07208pt;margin-top:828.027161pt;width:54.55pt;height:11.45pt;mso-position-horizontal-relative:page;mso-position-vertical-relative:page;z-index:-121067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087646pt;margin-top:830.359375pt;width:53.95pt;height:10.35pt;mso-position-horizontal-relative:page;mso-position-vertical-relative:page;z-index:-12106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63303pt;margin-top:827.479248pt;width:53.7pt;height:10.35pt;mso-position-horizontal-relative:page;mso-position-vertical-relative:page;z-index:-12106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458pt;margin-top:826.347656pt;width:54.3pt;height:11.45pt;mso-position-horizontal-relative:page;mso-position-vertical-relative:page;z-index:-121060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45798pt;margin-top:827.547424pt;width:54.55pt;height:11.45pt;mso-position-horizontal-relative:page;mso-position-vertical-relative:page;z-index:-121057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28232pt;margin-top:827.30719pt;width:54.3pt;height:11.45pt;mso-position-horizontal-relative:page;mso-position-vertical-relative:page;z-index:-121052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94539pt;margin-top:831.14679pt;width:54.55pt;height:11.45pt;mso-position-horizontal-relative:page;mso-position-vertical-relative:page;z-index:-121048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568153pt;margin-top:829.639343pt;width:53.95pt;height:10.35pt;mso-position-horizontal-relative:page;mso-position-vertical-relative:page;z-index:-12104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28232pt;margin-top:829.468079pt;width:54.55pt;height:11.45pt;mso-position-horizontal-relative:page;mso-position-vertical-relative:page;z-index:-121040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65pt;margin-top:826.039185pt;width:53.95pt;height:10.35pt;mso-position-horizontal-relative:page;mso-position-vertical-relative:page;z-index:-12103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7712pt;margin-top:822.983887pt;width:54.55pt;height:11.45pt;mso-position-horizontal-relative:page;mso-position-vertical-relative:page;z-index:-123076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84517pt;margin-top:827.78772pt;width:54.55pt;height:11.45pt;mso-position-horizontal-relative:page;mso-position-vertical-relative:page;z-index:-121026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077072pt;margin-top:831.628113pt;width:54.8pt;height:11.45pt;mso-position-horizontal-relative:page;mso-position-vertical-relative:page;z-index:-121021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8223pt;margin-top:833.720032pt;width:54.25pt;height:10.35pt;mso-position-horizontal-relative:page;mso-position-vertical-relative:page;z-index:-12101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829pt;margin-top:823.638pt;width:53.95pt;height:10.35pt;mso-position-horizontal-relative:page;mso-position-vertical-relative:page;z-index:-12101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7.587982pt;margin-top:828.267456pt;width:54.55pt;height:11.45pt;mso-position-horizontal-relative:page;mso-position-vertical-relative:page;z-index:-1210120"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08998pt;margin-top:828.747253pt;width:54.55pt;height:11.45pt;mso-position-horizontal-relative:page;mso-position-vertical-relative:page;z-index:-1210096"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23106pt;margin-top:825.867126pt;width:54.2pt;height:11.45pt;mso-position-horizontal-relative:page;mso-position-vertical-relative:page;z-index:-1210072" type="#_x0000_t202" filled="false" stroked="false">
          <v:textbox inset="0,0,0,0">
            <w:txbxContent>
              <w:p>
                <w:pPr>
                  <w:spacing w:before="13"/>
                  <w:ind w:left="20" w:right="0" w:firstLine="0"/>
                  <w:jc w:val="left"/>
                  <w:rPr>
                    <w:sz w:val="17"/>
                  </w:rPr>
                </w:pPr>
                <w:r>
                  <w:rPr>
                    <w:sz w:val="17"/>
                  </w:rPr>
                  <w:t>Изменения</w:t>
                </w:r>
                <w:r>
                  <w:rPr>
                    <w:spacing w:val="-28"/>
                    <w:sz w:val="17"/>
                  </w:rPr>
                  <w:t> </w:t>
                </w:r>
                <w:r>
                  <w:rPr>
                    <w:sz w:val="17"/>
                  </w:rPr>
                  <w:t>-</w:t>
                </w:r>
                <w:r>
                  <w:rPr>
                    <w:spacing w:val="-33"/>
                    <w:sz w:val="17"/>
                  </w:rPr>
                  <w:t> </w:t>
                </w:r>
                <w:r>
                  <w:rPr>
                    <w:sz w:val="17"/>
                  </w:rPr>
                  <w:t>05</w:t>
                </w:r>
              </w:p>
            </w:txbxContent>
          </v:textbox>
          <w10:wrap type="none"/>
        </v:shape>
      </w:pict>
    </w: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94814pt;margin-top:830.187256pt;width:54.55pt;height:11.45pt;mso-position-horizontal-relative:page;mso-position-vertical-relative:page;z-index:-121002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98203pt;margin-top:832.587646pt;width:54.55pt;height:11.45pt;mso-position-horizontal-relative:page;mso-position-vertical-relative:page;z-index:-120997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480278pt;margin-top:834.50824pt;width:54.55pt;height:11.45pt;mso-position-horizontal-relative:page;mso-position-vertical-relative:page;z-index:-1209928"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802pt;margin-top:822.025085pt;width:54.55pt;height:11.45pt;mso-position-horizontal-relative:page;mso-position-vertical-relative:page;z-index:-123073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11554pt;margin-top:832.107849pt;width:54.8pt;height:11.45pt;mso-position-horizontal-relative:page;mso-position-vertical-relative:page;z-index:-1209904"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0"/>
                    <w:sz w:val="17"/>
                  </w:rPr>
                  <w:t> </w:t>
                </w:r>
                <w:r>
                  <w:rPr>
                    <w:sz w:val="17"/>
                  </w:rPr>
                  <w:t>05</w:t>
                </w:r>
              </w:p>
            </w:txbxContent>
          </v:textbox>
          <w10:wrap type="none"/>
        </v:shape>
      </w:pict>
    </w: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31651pt;margin-top:829.70752pt;width:54.55pt;height:11.45pt;mso-position-horizontal-relative:page;mso-position-vertical-relative:page;z-index:-120985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83654pt;margin-top:833.068909pt;width:54.8pt;height:11.45pt;mso-position-horizontal-relative:page;mso-position-vertical-relative:page;z-index:-120980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88pt;margin-top:824.118591pt;width:53.95pt;height:10.35pt;mso-position-horizontal-relative:page;mso-position-vertical-relative:page;z-index:-120976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0557pt;margin-top:831.079346pt;width:53.95pt;height:10.35pt;mso-position-horizontal-relative:page;mso-position-vertical-relative:page;z-index:-12096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59689pt;margin-top:826.279419pt;width:53.95pt;height:10.35pt;mso-position-horizontal-relative:page;mso-position-vertical-relative:page;z-index:-12096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71901pt;margin-top:830.908081pt;width:54.55pt;height:11.45pt;mso-position-horizontal-relative:page;mso-position-vertical-relative:page;z-index:-120961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913918pt;margin-top:830.908081pt;width:54.55pt;height:11.45pt;mso-position-horizontal-relative:page;mso-position-vertical-relative:page;z-index:-120959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409pt;margin-top:824.117004pt;width:53.95pt;height:10.35pt;mso-position-horizontal-relative:page;mso-position-vertical-relative:page;z-index:-12095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849pt;margin-top:826.107361pt;width:54.55pt;height:11.45pt;mso-position-horizontal-relative:page;mso-position-vertical-relative:page;z-index:-1230712"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817093pt;margin-top:832.038879pt;width:53.95pt;height:10.35pt;mso-position-horizontal-relative:page;mso-position-vertical-relative:page;z-index:-12094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71687pt;margin-top:831.080139pt;width:54.25pt;height:10.35pt;mso-position-horizontal-relative:page;mso-position-vertical-relative:page;z-index:-12094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75.038292pt;margin-top:834.029236pt;width:54.55pt;height:11.45pt;mso-position-horizontal-relative:page;mso-position-vertical-relative:page;z-index:-120937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719pt;margin-top:825.386597pt;width:54.8pt;height:11.45pt;mso-position-horizontal-relative:page;mso-position-vertical-relative:page;z-index:-1209328"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47527pt;margin-top:827.71875pt;width:53.95pt;height:10.35pt;mso-position-horizontal-relative:page;mso-position-vertical-relative:page;z-index:-12093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23106pt;margin-top:826.346863pt;width:54.55pt;height:11.45pt;mso-position-horizontal-relative:page;mso-position-vertical-relative:page;z-index:-120928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3"/>
                    <w:sz w:val="17"/>
                  </w:rPr>
                  <w:t> </w:t>
                </w:r>
                <w:r>
                  <w:rPr>
                    <w:sz w:val="17"/>
                  </w:rPr>
                  <w:t>05</w:t>
                </w:r>
              </w:p>
            </w:txbxContent>
          </v:textbox>
          <w10:wrap type="none"/>
        </v:shape>
      </w:pict>
    </w: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703751pt;margin-top:826.587097pt;width:54.8pt;height:11.45pt;mso-position-horizontal-relative:page;mso-position-vertical-relative:page;z-index:-1209256"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703751pt;margin-top:826.587097pt;width:54.8pt;height:11.45pt;mso-position-horizontal-relative:page;mso-position-vertical-relative:page;z-index:-1209232"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60701pt;margin-top:828.19928pt;width:54pt;height:10.35pt;mso-position-horizontal-relative:page;mso-position-vertical-relative:page;z-index:-12092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867088pt;margin-top:826.827393pt;width:54.3pt;height:11.45pt;mso-position-horizontal-relative:page;mso-position-vertical-relative:page;z-index:-120918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3.501701pt;margin-top:824.664978pt;width:53.95pt;height:11.45pt;mso-position-horizontal-relative:page;mso-position-vertical-relative:page;z-index:-1230688"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855568pt;margin-top:833.239502pt;width:54.2pt;height:10.35pt;mso-position-horizontal-relative:page;mso-position-vertical-relative:page;z-index:-12091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63173pt;margin-top:827.719482pt;width:54.25pt;height:10.35pt;mso-position-horizontal-relative:page;mso-position-vertical-relative:page;z-index:-12090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07353pt;margin-top:826.587097pt;width:54.55pt;height:11.45pt;mso-position-horizontal-relative:page;mso-position-vertical-relative:page;z-index:-120901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982971pt;margin-top:825.386597pt;width:54.8pt;height:11.45pt;mso-position-horizontal-relative:page;mso-position-vertical-relative:page;z-index:-120892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510513pt;margin-top:829.708313pt;width:54.55pt;height:11.45pt;mso-position-horizontal-relative:page;mso-position-vertical-relative:page;z-index:-120889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61688pt;margin-top:825.387329pt;width:54.55pt;height:11.45pt;mso-position-horizontal-relative:page;mso-position-vertical-relative:page;z-index:-1208752"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70264pt;margin-top:828.026428pt;width:54.8pt;height:11.45pt;mso-position-horizontal-relative:page;mso-position-vertical-relative:page;z-index:-120872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36909pt;margin-top:821.543823pt;width:54.3pt;height:11.45pt;mso-position-horizontal-relative:page;mso-position-vertical-relative:page;z-index:-12323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501701pt;margin-top:824.664978pt;width:53.95pt;height:11.45pt;mso-position-horizontal-relative:page;mso-position-vertical-relative:page;z-index:-1230664"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28362pt;margin-top:826.82666pt;width:54.55pt;height:11.45pt;mso-position-horizontal-relative:page;mso-position-vertical-relative:page;z-index:-120868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40535pt;margin-top:828.67981pt;width:54.25pt;height:10.35pt;mso-position-horizontal-relative:page;mso-position-vertical-relative:page;z-index:-12086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802pt;margin-top:823.225708pt;width:54.55pt;height:11.45pt;mso-position-horizontal-relative:page;mso-position-vertical-relative:page;z-index:-1208584"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829pt;margin-top:823.397766pt;width:53.95pt;height:10.35pt;mso-position-horizontal-relative:page;mso-position-vertical-relative:page;z-index:-12085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67.366623pt;margin-top:827.239014pt;width:54pt;height:10.35pt;mso-position-horizontal-relative:page;mso-position-vertical-relative:page;z-index:-12085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366623pt;margin-top:827.959045pt;width:54pt;height:10.35pt;mso-position-horizontal-relative:page;mso-position-vertical-relative:page;z-index:-12084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959pt;margin-top:823.946533pt;width:54.3pt;height:11.45pt;mso-position-horizontal-relative:page;mso-position-vertical-relative:page;z-index:-120846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3.742458pt;margin-top:825.867126pt;width:54.55pt;height:11.45pt;mso-position-horizontal-relative:page;mso-position-vertical-relative:page;z-index:-1208416"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117611pt;margin-top:824.119385pt;width:53.95pt;height:10.35pt;mso-position-horizontal-relative:page;mso-position-vertical-relative:page;z-index:-12083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13pt;margin-top:823.704712pt;width:54.3pt;height:11.45pt;mso-position-horizontal-relative:page;mso-position-vertical-relative:page;z-index:-123064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91539pt;margin-top:828.507751pt;width:54.55pt;height:11.45pt;mso-position-horizontal-relative:page;mso-position-vertical-relative:page;z-index:-120836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59689pt;margin-top:824.838623pt;width:54.25pt;height:10.35pt;mso-position-horizontal-relative:page;mso-position-vertical-relative:page;z-index:-12083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136909pt;margin-top:823.225708pt;width:54.3pt;height:11.45pt;mso-position-horizontal-relative:page;mso-position-vertical-relative:page;z-index:-120832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5.424911pt;margin-top:827.067627pt;width:54.55pt;height:11.45pt;mso-position-horizontal-relative:page;mso-position-vertical-relative:page;z-index:-120829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001633pt;margin-top:826.999512pt;width:54.25pt;height:10.35pt;mso-position-horizontal-relative:page;mso-position-vertical-relative:page;z-index:-12082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28362pt;margin-top:827.547424pt;width:54.55pt;height:11.45pt;mso-position-horizontal-relative:page;mso-position-vertical-relative:page;z-index:-120822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317299pt;margin-top:831.147583pt;width:54.55pt;height:11.45pt;mso-position-horizontal-relative:page;mso-position-vertical-relative:page;z-index:-120817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0816pt;margin-top:830.360168pt;width:53.7pt;height:10.35pt;mso-position-horizontal-relative:page;mso-position-vertical-relative:page;z-index:-12081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510773pt;margin-top:828.747986pt;width:54.55pt;height:11.45pt;mso-position-horizontal-relative:page;mso-position-vertical-relative:page;z-index:-120812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76992pt;margin-top:829.879639pt;width:54pt;height:10.35pt;mso-position-horizontal-relative:page;mso-position-vertical-relative:page;z-index:-12081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84pt;margin-top:823.465149pt;width:54.55pt;height:11.45pt;mso-position-horizontal-relative:page;mso-position-vertical-relative:page;z-index:-123061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107353pt;margin-top:826.828186pt;width:54.55pt;height:11.45pt;mso-position-horizontal-relative:page;mso-position-vertical-relative:page;z-index:-1208056"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70401pt;margin-top:825.626038pt;width:54.3pt;height:11.45pt;mso-position-horizontal-relative:page;mso-position-vertical-relative:page;z-index:-120800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347717pt;margin-top:826.82666pt;width:54.8pt;height:11.45pt;mso-position-horizontal-relative:page;mso-position-vertical-relative:page;z-index:-1207960"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59689pt;margin-top:825.318359pt;width:53.95pt;height:10.35pt;mso-position-horizontal-relative:page;mso-position-vertical-relative:page;z-index:-12079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905678pt;margin-top:827.067627pt;width:54.55pt;height:11.45pt;mso-position-horizontal-relative:page;mso-position-vertical-relative:page;z-index:-120788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61608pt;margin-top:826.039185pt;width:54.2pt;height:10.35pt;mso-position-horizontal-relative:page;mso-position-vertical-relative:page;z-index:-12077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84647pt;margin-top:826.106567pt;width:54.3pt;height:11.45pt;mso-position-horizontal-relative:page;mso-position-vertical-relative:page;z-index:-1207696"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3.040459pt;margin-top:825.079651pt;width:54.25pt;height:10.35pt;mso-position-horizontal-relative:page;mso-position-vertical-relative:page;z-index:-12076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103pt;margin-top:831.080139pt;width:53.95pt;height:10.35pt;mso-position-horizontal-relative:page;mso-position-vertical-relative:page;z-index:-12076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317436pt;margin-top:831.627319pt;width:54.55pt;height:11.45pt;mso-position-horizontal-relative:page;mso-position-vertical-relative:page;z-index:-120755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959pt;margin-top:823.465149pt;width:54.55pt;height:11.45pt;mso-position-horizontal-relative:page;mso-position-vertical-relative:page;z-index:-123059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84517pt;margin-top:826.346863pt;width:54.55pt;height:11.45pt;mso-position-horizontal-relative:page;mso-position-vertical-relative:page;z-index:-1207528"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84517pt;margin-top:827.066895pt;width:54.55pt;height:11.45pt;mso-position-horizontal-relative:page;mso-position-vertical-relative:page;z-index:-120750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750893pt;margin-top:828.986694pt;width:54.55pt;height:11.45pt;mso-position-horizontal-relative:page;mso-position-vertical-relative:page;z-index:-120745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65pt;margin-top:826.759949pt;width:53.95pt;height:10.35pt;mso-position-horizontal-relative:page;mso-position-vertical-relative:page;z-index:-12074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30151pt;margin-top:828.026428pt;width:54.3pt;height:11.45pt;mso-position-horizontal-relative:page;mso-position-vertical-relative:page;z-index:-1207336"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40779pt;margin-top:824.42627pt;width:54.55pt;height:11.45pt;mso-position-horizontal-relative:page;mso-position-vertical-relative:page;z-index:-120731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26572pt;margin-top:827.30719pt;width:54.55pt;height:11.45pt;mso-position-horizontal-relative:page;mso-position-vertical-relative:page;z-index:-1207288"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65pt;margin-top:824.358093pt;width:53.7pt;height:10.35pt;mso-position-horizontal-relative:page;mso-position-vertical-relative:page;z-index:-120726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587982pt;margin-top:828.507751pt;width:54.55pt;height:11.45pt;mso-position-horizontal-relative:page;mso-position-vertical-relative:page;z-index:-120724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21549pt;margin-top:824.186768pt;width:54.55pt;height:11.45pt;mso-position-horizontal-relative:page;mso-position-vertical-relative:page;z-index:-1207216"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4034pt;margin-top:824.83783pt;width:53.95pt;height:10.35pt;mso-position-horizontal-relative:page;mso-position-vertical-relative:page;z-index:-123052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068878pt;margin-top:826.586365pt;width:54.55pt;height:11.45pt;mso-position-horizontal-relative:page;mso-position-vertical-relative:page;z-index:-12071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77411pt;margin-top:823.466675pt;width:54.55pt;height:11.45pt;mso-position-horizontal-relative:page;mso-position-vertical-relative:page;z-index:-120712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2.540161pt;margin-top:825.147034pt;width:54.3pt;height:11.45pt;mso-position-horizontal-relative:page;mso-position-vertical-relative:page;z-index:-12070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719pt;margin-top:825.078064pt;width:53.7pt;height:10.35pt;mso-position-horizontal-relative:page;mso-position-vertical-relative:page;z-index:-12070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2.319538pt;margin-top:824.118591pt;width:53.95pt;height:10.35pt;mso-position-horizontal-relative:page;mso-position-vertical-relative:page;z-index:-12070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26961pt;margin-top:826.346863pt;width:54.55pt;height:11.45pt;mso-position-horizontal-relative:page;mso-position-vertical-relative:page;z-index:-120695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502201pt;margin-top:824.906799pt;width:54.3pt;height:11.45pt;mso-position-horizontal-relative:page;mso-position-vertical-relative:page;z-index:-1206880"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69pt;margin-top:824.840149pt;width:53.95pt;height:10.35pt;mso-position-horizontal-relative:page;mso-position-vertical-relative:page;z-index:-12068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579pt;margin-top:824.186768pt;width:54.55pt;height:11.45pt;mso-position-horizontal-relative:page;mso-position-vertical-relative:page;z-index:-1206808"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248pt;margin-top:823.944946pt;width:54.3pt;height:11.45pt;mso-position-horizontal-relative:page;mso-position-vertical-relative:page;z-index:-120676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087646pt;margin-top:829.159546pt;width:53.95pt;height:10.35pt;mso-position-horizontal-relative:page;mso-position-vertical-relative:page;z-index:-12304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59929pt;margin-top:824.839355pt;width:54pt;height:10.35pt;mso-position-horizontal-relative:page;mso-position-vertical-relative:page;z-index:-12067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405479pt;margin-top:827.238953pt;width:53.95pt;height:10.35pt;mso-position-horizontal-relative:page;mso-position-vertical-relative:page;z-index:-12066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9041pt;margin-top:825.078918pt;width:53.95pt;height:10.35pt;mso-position-horizontal-relative:page;mso-position-vertical-relative:page;z-index:-12066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00201pt;margin-top:825.319153pt;width:53.95pt;height:10.35pt;mso-position-horizontal-relative:page;mso-position-vertical-relative:page;z-index:-12065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24767pt;margin-top:826.587097pt;width:54.55pt;height:11.45pt;mso-position-horizontal-relative:page;mso-position-vertical-relative:page;z-index:-12065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772pt;margin-top:824.358826pt;width:54pt;height:10.35pt;mso-position-horizontal-relative:page;mso-position-vertical-relative:page;z-index:-12065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46057pt;margin-top:825.626831pt;width:54.3pt;height:11.45pt;mso-position-horizontal-relative:page;mso-position-vertical-relative:page;z-index:-120652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3.74258pt;margin-top:824.667297pt;width:54.55pt;height:11.45pt;mso-position-horizontal-relative:page;mso-position-vertical-relative:page;z-index:-1206496"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58pt;margin-top:824.667297pt;width:54.55pt;height:11.45pt;mso-position-horizontal-relative:page;mso-position-vertical-relative:page;z-index:-120647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8548pt;margin-top:824.837097pt;width:53.95pt;height:10.35pt;mso-position-horizontal-relative:page;mso-position-vertical-relative:page;z-index:-12304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91272pt;margin-top:830.188049pt;width:54.8pt;height:11.45pt;mso-position-horizontal-relative:page;mso-position-vertical-relative:page;z-index:-120644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62058pt;margin-top:824.427063pt;width:54.55pt;height:11.45pt;mso-position-horizontal-relative:page;mso-position-vertical-relative:page;z-index:-1206376"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211533pt;margin-top:830.356323pt;width:53.95pt;height:10.35pt;mso-position-horizontal-relative:page;mso-position-vertical-relative:page;z-index:-120632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9231pt;margin-top:822.986206pt;width:54.55pt;height:11.45pt;mso-position-horizontal-relative:page;mso-position-vertical-relative:page;z-index:-120628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58pt;margin-top:824.666504pt;width:54.55pt;height:11.45pt;mso-position-horizontal-relative:page;mso-position-vertical-relative:page;z-index:-120616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0"/>
                    <w:sz w:val="17"/>
                  </w:rPr>
                  <w:t> </w:t>
                </w:r>
                <w:r>
                  <w:rPr>
                    <w:sz w:val="17"/>
                  </w:rPr>
                  <w:t>05</w:t>
                </w:r>
              </w:p>
            </w:txbxContent>
          </v:textbox>
          <w10:wrap type="none"/>
        </v:shape>
      </w:pict>
    </w: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88pt;margin-top:824.358826pt;width:53.95pt;height:10.35pt;mso-position-horizontal-relative:page;mso-position-vertical-relative:page;z-index:-12061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23358pt;margin-top:824.906799pt;width:54.8pt;height:11.45pt;mso-position-horizontal-relative:page;mso-position-vertical-relative:page;z-index:-1206088"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1"/>
                    <w:sz w:val="17"/>
                  </w:rPr>
                  <w:t> </w:t>
                </w:r>
                <w:r>
                  <w:rPr>
                    <w:sz w:val="17"/>
                  </w:rPr>
                  <w:t>05</w:t>
                </w:r>
              </w:p>
            </w:txbxContent>
          </v:textbox>
          <w10:wrap type="none"/>
        </v:shape>
      </w:pict>
    </w: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068878pt;margin-top:827.786926pt;width:54.8pt;height:11.45pt;mso-position-horizontal-relative:page;mso-position-vertical-relative:page;z-index:-1206040"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471901pt;margin-top:828.506165pt;width:54.8pt;height:11.45pt;mso-position-horizontal-relative:page;mso-position-vertical-relative:page;z-index:-1206016"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099pt;margin-top:822.983887pt;width:54.55pt;height:11.45pt;mso-position-horizontal-relative:page;mso-position-vertical-relative:page;z-index:-123044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125343pt;margin-top:832.074158pt;width:54.75pt;height:10.9pt;mso-position-horizontal-relative:page;mso-position-vertical-relative:page;z-index:-1205992" type="#_x0000_t202" filled="false" stroked="false">
          <v:textbox inset="0,0,0,0">
            <w:txbxContent>
              <w:p>
                <w:pPr>
                  <w:spacing w:before="13"/>
                  <w:ind w:left="20" w:right="0" w:firstLine="0"/>
                  <w:jc w:val="left"/>
                  <w:rPr>
                    <w:sz w:val="16"/>
                  </w:rPr>
                </w:pPr>
                <w:r>
                  <w:rPr>
                    <w:sz w:val="16"/>
                  </w:rPr>
                  <w:t>Изменения - 05</w:t>
                </w:r>
              </w:p>
            </w:txbxContent>
          </v:textbox>
          <w10:wrap type="none"/>
        </v:shape>
      </w:pict>
    </w: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001999pt;margin-top:826.039185pt;width:53.95pt;height:10.35pt;mso-position-horizontal-relative:page;mso-position-vertical-relative:page;z-index:-12059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4368pt;margin-top:827.478516pt;width:54.25pt;height:10.35pt;mso-position-horizontal-relative:page;mso-position-vertical-relative:page;z-index:-120592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74812pt;margin-top:826.792908pt;width:54.75pt;height:10.9pt;mso-position-horizontal-relative:page;mso-position-vertical-relative:page;z-index:-1205848" type="#_x0000_t202" filled="false" stroked="false">
          <v:textbox inset="0,0,0,0">
            <w:txbxContent>
              <w:p>
                <w:pPr>
                  <w:spacing w:before="13"/>
                  <w:ind w:left="20" w:right="0" w:firstLine="0"/>
                  <w:jc w:val="left"/>
                  <w:rPr>
                    <w:sz w:val="16"/>
                  </w:rPr>
                </w:pPr>
                <w:r>
                  <w:rPr>
                    <w:sz w:val="16"/>
                  </w:rPr>
                  <w:t>Изменения - 05</w:t>
                </w:r>
              </w:p>
            </w:txbxContent>
          </v:textbox>
          <w10:wrap type="none"/>
        </v:shape>
      </w:pict>
    </w: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91539pt;margin-top:828.747253pt;width:54.55pt;height:11.45pt;mso-position-horizontal-relative:page;mso-position-vertical-relative:page;z-index:-120577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70.491074pt;margin-top:831.079346pt;width:53.95pt;height:10.35pt;mso-position-horizontal-relative:page;mso-position-vertical-relative:page;z-index:-120575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701pt;margin-top:823.70697pt;width:54.55pt;height:11.45pt;mso-position-horizontal-relative:page;mso-position-vertical-relative:page;z-index:-1205680" type="#_x0000_t202" filled="false" stroked="false">
          <v:textbox inset="0,0,0,0">
            <w:txbxContent>
              <w:p>
                <w:pPr>
                  <w:spacing w:before="13"/>
                  <w:ind w:left="20" w:right="0" w:firstLine="0"/>
                  <w:jc w:val="left"/>
                  <w:rPr>
                    <w:sz w:val="16"/>
                  </w:rPr>
                </w:pPr>
                <w:r>
                  <w:rPr>
                    <w:sz w:val="17"/>
                  </w:rPr>
                  <w:t>Изменения</w:t>
                </w:r>
                <w:r>
                  <w:rPr>
                    <w:spacing w:val="-20"/>
                    <w:sz w:val="17"/>
                  </w:rPr>
                  <w:t> </w:t>
                </w:r>
                <w:r>
                  <w:rPr>
                    <w:sz w:val="17"/>
                  </w:rPr>
                  <w:t>-</w:t>
                </w:r>
                <w:r>
                  <w:rPr>
                    <w:spacing w:val="-28"/>
                    <w:sz w:val="17"/>
                  </w:rPr>
                  <w:t> </w:t>
                </w:r>
                <w:r>
                  <w:rPr>
                    <w:sz w:val="16"/>
                  </w:rPr>
                  <w:t>05</w:t>
                </w:r>
              </w:p>
            </w:txbxContent>
          </v:textbox>
          <w10:wrap type="none"/>
        </v:shape>
      </w:pict>
    </w: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42126pt;margin-top:827.239746pt;width:54.25pt;height:10.35pt;mso-position-horizontal-relative:page;mso-position-vertical-relative:page;z-index:-12056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45729pt;margin-top:828.439575pt;width:53.7pt;height:10.35pt;mso-position-horizontal-relative:page;mso-position-vertical-relative:page;z-index:-12056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10437pt;margin-top:829.879639pt;width:53.95pt;height:10.35pt;mso-position-horizontal-relative:page;mso-position-vertical-relative:page;z-index:-120560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78548pt;margin-top:825.076538pt;width:53.95pt;height:10.35pt;mso-position-horizontal-relative:page;mso-position-vertical-relative:page;z-index:-12304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692703pt;margin-top:830.598083pt;width:53.95pt;height:10.35pt;mso-position-horizontal-relative:page;mso-position-vertical-relative:page;z-index:-12055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0.877102pt;margin-top:825.799683pt;width:53.95pt;height:10.35pt;mso-position-horizontal-relative:page;mso-position-vertical-relative:page;z-index:-12055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5.203667pt;margin-top:827.479248pt;width:53.95pt;height:10.35pt;mso-position-horizontal-relative:page;mso-position-vertical-relative:page;z-index:-120551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44389pt;margin-top:825.387329pt;width:54.55pt;height:11.45pt;mso-position-horizontal-relative:page;mso-position-vertical-relative:page;z-index:-120548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84776pt;margin-top:824.906067pt;width:54.55pt;height:11.45pt;mso-position-horizontal-relative:page;mso-position-vertical-relative:page;z-index:-120544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60001pt;margin-top:825.147034pt;width:54.8pt;height:11.45pt;mso-position-horizontal-relative:page;mso-position-vertical-relative:page;z-index:-120539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28"/>
                    <w:sz w:val="17"/>
                  </w:rPr>
                  <w:t> </w:t>
                </w:r>
                <w:r>
                  <w:rPr>
                    <w:sz w:val="17"/>
                  </w:rPr>
                  <w:t>05</w:t>
                </w:r>
              </w:p>
            </w:txbxContent>
          </v:textbox>
          <w10:wrap type="none"/>
        </v:shape>
      </w:pict>
    </w: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632pt;margin-top:824.117004pt;width:53.95pt;height:10.35pt;mso-position-horizontal-relative:page;mso-position-vertical-relative:page;z-index:-12053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99pt;margin-top:823.878296pt;width:53.95pt;height:10.35pt;mso-position-horizontal-relative:page;mso-position-vertical-relative:page;z-index:-120534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0.617561pt;margin-top:823.465149pt;width:54.55pt;height:11.45pt;mso-position-horizontal-relative:page;mso-position-vertical-relative:page;z-index:-123040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46057pt;margin-top:825.867126pt;width:54.55pt;height:11.45pt;mso-position-horizontal-relative:page;mso-position-vertical-relative:page;z-index:-120532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2.31942pt;margin-top:826.519653pt;width:54pt;height:10.35pt;mso-position-horizontal-relative:page;mso-position-vertical-relative:page;z-index:-12052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1942pt;margin-top:825.799683pt;width:54pt;height:10.35pt;mso-position-horizontal-relative:page;mso-position-vertical-relative:page;z-index:-12052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807pt;margin-top:822.986206pt;width:54.8pt;height:11.45pt;mso-position-horizontal-relative:page;mso-position-vertical-relative:page;z-index:-1205224"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45729pt;margin-top:827.238953pt;width:53.95pt;height:10.35pt;mso-position-horizontal-relative:page;mso-position-vertical-relative:page;z-index:-12051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0.396439pt;margin-top:824.118591pt;width:53.95pt;height:10.35pt;mso-position-horizontal-relative:page;mso-position-vertical-relative:page;z-index:-120508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45607pt;margin-top:827.959778pt;width:54pt;height:10.35pt;mso-position-horizontal-relative:page;mso-position-vertical-relative:page;z-index:-12050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3.502079pt;margin-top:824.666504pt;width:54.3pt;height:11.45pt;mso-position-horizontal-relative:page;mso-position-vertical-relative:page;z-index:-1205032"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587852pt;margin-top:827.066101pt;width:54.45pt;height:11.45pt;mso-position-horizontal-relative:page;mso-position-vertical-relative:page;z-index:-123234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2"/>
                    <w:sz w:val="17"/>
                  </w:rPr>
                  <w:t> </w:t>
                </w:r>
                <w:r>
                  <w:rPr>
                    <w:sz w:val="17"/>
                  </w:rPr>
                  <w:t>05</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117249pt;margin-top:823.155945pt;width:54.2pt;height:10.35pt;mso-position-horizontal-relative:page;mso-position-vertical-relative:page;z-index:-12303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502079pt;margin-top:824.666504pt;width:54.3pt;height:11.45pt;mso-position-horizontal-relative:page;mso-position-vertical-relative:page;z-index:-1205008"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21pt;margin-top:825.626831pt;width:54.55pt;height:11.45pt;mso-position-horizontal-relative:page;mso-position-vertical-relative:page;z-index:-120498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31522pt;margin-top:829.70752pt;width:54.55pt;height:11.45pt;mso-position-horizontal-relative:page;mso-position-vertical-relative:page;z-index:-1204960"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48912pt;margin-top:828.919312pt;width:54pt;height:10.35pt;mso-position-horizontal-relative:page;mso-position-vertical-relative:page;z-index:-12049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673401pt;margin-top:830.667053pt;width:54.55pt;height:11.45pt;mso-position-horizontal-relative:page;mso-position-vertical-relative:page;z-index:-1204888"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802pt;margin-top:822.505615pt;width:54.55pt;height:11.45pt;mso-position-horizontal-relative:page;mso-position-vertical-relative:page;z-index:-1204840"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00388pt;margin-top:823.945679pt;width:54.3pt;height:11.45pt;mso-position-horizontal-relative:page;mso-position-vertical-relative:page;z-index:-120476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45927pt;margin-top:826.82666pt;width:54.3pt;height:11.45pt;mso-position-horizontal-relative:page;mso-position-vertical-relative:page;z-index:-12046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001877pt;margin-top:827.480042pt;width:53.95pt;height:10.35pt;mso-position-horizontal-relative:page;mso-position-vertical-relative:page;z-index:-12046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6.164833pt;margin-top:828.440308pt;width:53.7pt;height:10.35pt;mso-position-horizontal-relative:page;mso-position-vertical-relative:page;z-index:-12046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561pt;margin-top:822.745178pt;width:54.55pt;height:11.45pt;mso-position-horizontal-relative:page;mso-position-vertical-relative:page;z-index:-123035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60.396568pt;margin-top:823.878296pt;width:53.95pt;height:10.35pt;mso-position-horizontal-relative:page;mso-position-vertical-relative:page;z-index:-12045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9.915668pt;margin-top:824.358032pt;width:53.7pt;height:10.35pt;mso-position-horizontal-relative:page;mso-position-vertical-relative:page;z-index:-12045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2142pt;margin-top:824.666504pt;width:54.3pt;height:11.45pt;mso-position-horizontal-relative:page;mso-position-vertical-relative:page;z-index:-120443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61.598511pt;margin-top:824.358032pt;width:53.95pt;height:10.35pt;mso-position-horizontal-relative:page;mso-position-vertical-relative:page;z-index:-120438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8117pt;margin-top:824.42627pt;width:54.55pt;height:11.45pt;mso-position-horizontal-relative:page;mso-position-vertical-relative:page;z-index:-1204312"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587982pt;margin-top:828.027161pt;width:54.8pt;height:11.45pt;mso-position-horizontal-relative:page;mso-position-vertical-relative:page;z-index:-120426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1.81937pt;margin-top:823.705383pt;width:54.55pt;height:11.45pt;mso-position-horizontal-relative:page;mso-position-vertical-relative:page;z-index:-120421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7338pt;margin-top:822.436707pt;width:53.7pt;height:10.35pt;mso-position-horizontal-relative:page;mso-position-vertical-relative:page;z-index:-12041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59929pt;margin-top:824.598328pt;width:54.25pt;height:10.35pt;mso-position-horizontal-relative:page;mso-position-vertical-relative:page;z-index:-120412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8751pt;margin-top:824.424683pt;width:54.2pt;height:11.45pt;mso-position-horizontal-relative:page;mso-position-vertical-relative:page;z-index:-1230328"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82521pt;margin-top:826.758423pt;width:53.95pt;height:10.35pt;mso-position-horizontal-relative:page;mso-position-vertical-relative:page;z-index:-12040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719pt;margin-top:822.916504pt;width:53.95pt;height:10.35pt;mso-position-horizontal-relative:page;mso-position-vertical-relative:page;z-index:-120407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23244pt;margin-top:825.386597pt;width:54.3pt;height:11.45pt;mso-position-horizontal-relative:page;mso-position-vertical-relative:page;z-index:-120404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9958pt;margin-top:825.558655pt;width:53.7pt;height:10.35pt;mso-position-horizontal-relative:page;mso-position-vertical-relative:page;z-index:-12040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42458pt;margin-top:823.946533pt;width:54.8pt;height:11.45pt;mso-position-horizontal-relative:page;mso-position-vertical-relative:page;z-index:-120397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0"/>
                    <w:sz w:val="17"/>
                  </w:rPr>
                  <w:t> </w:t>
                </w:r>
                <w:r>
                  <w:rPr>
                    <w:sz w:val="17"/>
                  </w:rPr>
                  <w:t>05</w:t>
                </w:r>
              </w:p>
            </w:txbxContent>
          </v:textbox>
          <w10:wrap type="none"/>
        </v:shape>
      </w:pict>
    </w: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203812pt;margin-top:826.278687pt;width:53.7pt;height:10.35pt;mso-position-horizontal-relative:page;mso-position-vertical-relative:page;z-index:-120392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65pt;margin-top:824.118591pt;width:53.95pt;height:10.35pt;mso-position-horizontal-relative:page;mso-position-vertical-relative:page;z-index:-12039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38409pt;margin-top:824.596802pt;width:53.95pt;height:10.35pt;mso-position-horizontal-relative:page;mso-position-vertical-relative:page;z-index:-120385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1792pt;margin-top:823.227234pt;width:54.3pt;height:11.45pt;mso-position-horizontal-relative:page;mso-position-vertical-relative:page;z-index:-1203808"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21179pt;margin-top:825.147034pt;width:54.45pt;height:11.45pt;mso-position-horizontal-relative:page;mso-position-vertical-relative:page;z-index:-1203784"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29"/>
                    <w:sz w:val="17"/>
                  </w:rPr>
                  <w:t> </w:t>
                </w:r>
                <w:r>
                  <w:rPr>
                    <w:sz w:val="17"/>
                  </w:rPr>
                  <w:t>05</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1.098221pt;margin-top:823.944153pt;width:54.55pt;height:11.45pt;mso-position-horizontal-relative:page;mso-position-vertical-relative:page;z-index:-123030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30051pt;margin-top:822.746704pt;width:54.55pt;height:11.45pt;mso-position-horizontal-relative:page;mso-position-vertical-relative:page;z-index:-120373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64963pt;margin-top:826.759216pt;width:53.7pt;height:10.35pt;mso-position-horizontal-relative:page;mso-position-vertical-relative:page;z-index:-12036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1555pt;margin-top:823.636475pt;width:53.95pt;height:10.35pt;mso-position-horizontal-relative:page;mso-position-vertical-relative:page;z-index:-120364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77102pt;margin-top:824.118591pt;width:53.95pt;height:10.35pt;mso-position-horizontal-relative:page;mso-position-vertical-relative:page;z-index:-120356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463623pt;margin-top:824.425537pt;width:54.55pt;height:11.45pt;mso-position-horizontal-relative:page;mso-position-vertical-relative:page;z-index:-120352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0"/>
                    <w:sz w:val="17"/>
                  </w:rPr>
                  <w:t> </w:t>
                </w:r>
                <w:r>
                  <w:rPr>
                    <w:sz w:val="17"/>
                  </w:rPr>
                  <w:t>05</w:t>
                </w:r>
              </w:p>
            </w:txbxContent>
          </v:textbox>
          <w10:wrap type="none"/>
        </v:shape>
      </w:pict>
    </w: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55319pt;margin-top:826.792175pt;width:54.75pt;height:10.9pt;mso-position-horizontal-relative:page;mso-position-vertical-relative:page;z-index:-1203472" type="#_x0000_t202" filled="false" stroked="false">
          <v:textbox inset="0,0,0,0">
            <w:txbxContent>
              <w:p>
                <w:pPr>
                  <w:spacing w:before="13"/>
                  <w:ind w:left="20" w:right="0" w:firstLine="0"/>
                  <w:jc w:val="left"/>
                  <w:rPr>
                    <w:sz w:val="16"/>
                  </w:rPr>
                </w:pPr>
                <w:r>
                  <w:rPr>
                    <w:sz w:val="16"/>
                  </w:rPr>
                  <w:t>Изменения - 05</w:t>
                </w:r>
              </w:p>
            </w:txbxContent>
          </v:textbox>
          <w10:wrap type="none"/>
        </v:shape>
      </w:pict>
    </w: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42264pt;margin-top:826.758423pt;width:53.95pt;height:10.35pt;mso-position-horizontal-relative:page;mso-position-vertical-relative:page;z-index:-120342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60001pt;margin-top:823.946533pt;width:54.3pt;height:11.45pt;mso-position-horizontal-relative:page;mso-position-vertical-relative:page;z-index:-1203376"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80849pt;margin-top:826.999512pt;width:54pt;height:10.35pt;mso-position-horizontal-relative:page;mso-position-vertical-relative:page;z-index:-120332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98221pt;margin-top:823.224182pt;width:54.55pt;height:11.45pt;mso-position-horizontal-relative:page;mso-position-vertical-relative:page;z-index:-123028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88pt;margin-top:824.358093pt;width:53.95pt;height:10.35pt;mso-position-horizontal-relative:page;mso-position-vertical-relative:page;z-index:-1203280"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60701pt;margin-top:827.479248pt;width:54pt;height:10.35pt;mso-position-horizontal-relative:page;mso-position-vertical-relative:page;z-index:-12032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223106pt;margin-top:824.906067pt;width:54.55pt;height:11.45pt;mso-position-horizontal-relative:page;mso-position-vertical-relative:page;z-index:-1203184"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645607pt;margin-top:827.71875pt;width:54.25pt;height:10.35pt;mso-position-horizontal-relative:page;mso-position-vertical-relative:page;z-index:-12031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84517pt;margin-top:826.827393pt;width:54.3pt;height:11.45pt;mso-position-horizontal-relative:page;mso-position-vertical-relative:page;z-index:-120311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89291pt;margin-top:829.158813pt;width:54.25pt;height:10.35pt;mso-position-horizontal-relative:page;mso-position-vertical-relative:page;z-index:-120308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41173pt;margin-top:828.952271pt;width:55pt;height:10.9pt;mso-position-horizontal-relative:page;mso-position-vertical-relative:page;z-index:-1203064" type="#_x0000_t202" filled="false" stroked="false">
          <v:textbox inset="0,0,0,0">
            <w:txbxContent>
              <w:p>
                <w:pPr>
                  <w:spacing w:before="13"/>
                  <w:ind w:left="20" w:right="0" w:firstLine="0"/>
                  <w:jc w:val="left"/>
                  <w:rPr>
                    <w:sz w:val="16"/>
                  </w:rPr>
                </w:pPr>
                <w:r>
                  <w:rPr>
                    <w:sz w:val="16"/>
                  </w:rPr>
                  <w:t>Изменения - 05</w:t>
                </w:r>
              </w:p>
            </w:txbxContent>
          </v:textbox>
          <w10:wrap type="none"/>
        </v:shape>
      </w:pict>
    </w: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7964pt;margin-top:829.4328pt;width:54.75pt;height:10.9pt;mso-position-horizontal-relative:page;mso-position-vertical-relative:page;z-index:-1203040" type="#_x0000_t202" filled="false" stroked="false">
          <v:textbox inset="0,0,0,0">
            <w:txbxContent>
              <w:p>
                <w:pPr>
                  <w:spacing w:before="13"/>
                  <w:ind w:left="20" w:right="0" w:firstLine="0"/>
                  <w:jc w:val="left"/>
                  <w:rPr>
                    <w:sz w:val="16"/>
                  </w:rPr>
                </w:pPr>
                <w:r>
                  <w:rPr>
                    <w:sz w:val="16"/>
                  </w:rPr>
                  <w:t>Изменения - 05</w:t>
                </w:r>
              </w:p>
            </w:txbxContent>
          </v:textbox>
          <w10:wrap type="none"/>
        </v:shape>
      </w:pict>
    </w: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549248pt;margin-top:827.066162pt;width:54.8pt;height:11.45pt;mso-position-horizontal-relative:page;mso-position-vertical-relative:page;z-index:-1203016"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549248pt;margin-top:827.786194pt;width:54.8pt;height:11.45pt;mso-position-horizontal-relative:page;mso-position-vertical-relative:page;z-index:-1202992" type="#_x0000_t202" filled="false" stroked="false">
          <v:textbox inset="0,0,0,0">
            <w:txbxContent>
              <w:p>
                <w:pPr>
                  <w:spacing w:before="13"/>
                  <w:ind w:left="20" w:right="0" w:firstLine="0"/>
                  <w:jc w:val="left"/>
                  <w:rPr>
                    <w:sz w:val="17"/>
                  </w:rPr>
                </w:pPr>
                <w:r>
                  <w:rPr>
                    <w:sz w:val="17"/>
                  </w:rPr>
                  <w:t>Изменения</w:t>
                </w:r>
                <w:r>
                  <w:rPr>
                    <w:spacing w:val="-22"/>
                    <w:sz w:val="17"/>
                  </w:rPr>
                  <w:t> </w:t>
                </w:r>
                <w:r>
                  <w:rPr>
                    <w:sz w:val="17"/>
                  </w:rPr>
                  <w:t>-</w:t>
                </w:r>
                <w:r>
                  <w:rPr>
                    <w:spacing w:val="-32"/>
                    <w:sz w:val="17"/>
                  </w:rPr>
                  <w:t> </w:t>
                </w:r>
                <w:r>
                  <w:rPr>
                    <w:sz w:val="17"/>
                  </w:rPr>
                  <w:t>05</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63.28035pt;margin-top:826.516602pt;width:53.95pt;height:10.35pt;mso-position-horizontal-relative:page;mso-position-vertical-relative:page;z-index:-123023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510513pt;margin-top:828.745667pt;width:54.55pt;height:11.45pt;mso-position-horizontal-relative:page;mso-position-vertical-relative:page;z-index:-120296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242pt;margin-top:823.704712pt;width:54.55pt;height:11.45pt;mso-position-horizontal-relative:page;mso-position-vertical-relative:page;z-index:-123018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896759pt;margin-top:822.265381pt;width:54.55pt;height:11.45pt;mso-position-horizontal-relative:page;mso-position-vertical-relative:page;z-index:-1230136"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57948pt;margin-top:822.744385pt;width:54.45pt;height:11.45pt;mso-position-horizontal-relative:page;mso-position-vertical-relative:page;z-index:-123008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2"/>
                    <w:sz w:val="17"/>
                  </w:rPr>
                  <w:t> </w:t>
                </w:r>
                <w:r>
                  <w:rPr>
                    <w:sz w:val="17"/>
                  </w:rPr>
                  <w:t>05</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8104pt;margin-top:823.466736pt;width:54.3pt;height:11.45pt;mso-position-horizontal-relative:page;mso-position-vertical-relative:page;z-index:-123006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4"/>
                    <w:sz w:val="17"/>
                  </w:rPr>
                  <w:t> </w:t>
                </w:r>
                <w:r>
                  <w:rPr>
                    <w:sz w:val="17"/>
                  </w:rPr>
                  <w:t>05</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8751pt;margin-top:823.224182pt;width:54.8pt;height:11.45pt;mso-position-horizontal-relative:page;mso-position-vertical-relative:page;z-index:-1232320"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0"/>
                    <w:sz w:val="17"/>
                  </w:rPr>
                  <w:t> </w:t>
                </w:r>
                <w:r>
                  <w:rPr>
                    <w:sz w:val="17"/>
                  </w:rPr>
                  <w:t>05</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70264pt;margin-top:828.266724pt;width:54.2pt;height:11.45pt;mso-position-horizontal-relative:page;mso-position-vertical-relative:page;z-index:-1230040"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5"/>
                    <w:sz w:val="17"/>
                  </w:rPr>
                  <w:t> </w:t>
                </w:r>
                <w:r>
                  <w:rPr>
                    <w:sz w:val="17"/>
                  </w:rPr>
                  <w:t>05</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452461pt;margin-top:829.158813pt;width:53.95pt;height:10.35pt;mso-position-horizontal-relative:page;mso-position-vertical-relative:page;z-index:-1229992"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317162pt;margin-top:832.587646pt;width:54.45pt;height:11.45pt;mso-position-horizontal-relative:page;mso-position-vertical-relative:page;z-index:-1229944"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0"/>
                    <w:sz w:val="17"/>
                  </w:rPr>
                  <w:t> </w:t>
                </w:r>
                <w:r>
                  <w:rPr>
                    <w:sz w:val="17"/>
                  </w:rPr>
                  <w:t>05</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117359pt;margin-top:823.878296pt;width:53.95pt;height:10.35pt;mso-position-horizontal-relative:page;mso-position-vertical-relative:page;z-index:-122989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366623pt;margin-top:830.120605pt;width:53.7pt;height:10.35pt;mso-position-horizontal-relative:page;mso-position-vertical-relative:page;z-index:-12298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175831pt;margin-top:823.707764pt;width:54.55pt;height:11.45pt;mso-position-horizontal-relative:page;mso-position-vertical-relative:page;z-index:-1229800"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636471pt;margin-top:824.83783pt;width:53.95pt;height:10.35pt;mso-position-horizontal-relative:page;mso-position-vertical-relative:page;z-index:-12297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81974pt;margin-top:822.987pt;width:54.3pt;height:11.45pt;mso-position-horizontal-relative:page;mso-position-vertical-relative:page;z-index:-1229752"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924583pt;margin-top:828.439575pt;width:54pt;height:10.35pt;mso-position-horizontal-relative:page;mso-position-vertical-relative:page;z-index:-1229704"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38718pt;margin-top:822.986206pt;width:54.3pt;height:11.45pt;mso-position-horizontal-relative:page;mso-position-vertical-relative:page;z-index:-1232272" type="#_x0000_t202" filled="false" stroked="false">
          <v:textbox inset="0,0,0,0">
            <w:txbxContent>
              <w:p>
                <w:pPr>
                  <w:spacing w:before="13"/>
                  <w:ind w:left="20" w:right="0" w:firstLine="0"/>
                  <w:jc w:val="left"/>
                  <w:rPr>
                    <w:sz w:val="17"/>
                  </w:rPr>
                </w:pPr>
                <w:r>
                  <w:rPr>
                    <w:w w:val="95"/>
                    <w:sz w:val="17"/>
                  </w:rPr>
                  <w:t>Изменения - 05</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7935pt;margin-top:824.668091pt;width:54.55pt;height:11.45pt;mso-position-horizontal-relative:page;mso-position-vertical-relative:page;z-index:-1229608"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117611pt;margin-top:826.759949pt;width:53.95pt;height:10.35pt;mso-position-horizontal-relative:page;mso-position-vertical-relative:page;z-index:-122953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154297pt;margin-top:830.668579pt;width:54.55pt;height:11.45pt;mso-position-horizontal-relative:page;mso-position-vertical-relative:page;z-index:-1229488" type="#_x0000_t202" filled="false" stroked="false">
          <v:textbox inset="0,0,0,0">
            <w:txbxContent>
              <w:p>
                <w:pPr>
                  <w:spacing w:before="13"/>
                  <w:ind w:left="20" w:right="0" w:firstLine="0"/>
                  <w:jc w:val="left"/>
                  <w:rPr>
                    <w:sz w:val="17"/>
                  </w:rPr>
                </w:pPr>
                <w:r>
                  <w:rPr>
                    <w:sz w:val="17"/>
                  </w:rPr>
                  <w:t>Изменения</w:t>
                </w:r>
                <w:r>
                  <w:rPr>
                    <w:spacing w:val="-24"/>
                    <w:sz w:val="17"/>
                  </w:rPr>
                  <w:t> </w:t>
                </w:r>
                <w:r>
                  <w:rPr>
                    <w:sz w:val="17"/>
                  </w:rPr>
                  <w:t>-</w:t>
                </w:r>
                <w:r>
                  <w:rPr>
                    <w:spacing w:val="-33"/>
                    <w:sz w:val="17"/>
                  </w:rPr>
                  <w:t> </w:t>
                </w:r>
                <w:r>
                  <w:rPr>
                    <w:sz w:val="17"/>
                  </w:rPr>
                  <w:t>05</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24138pt;margin-top:834.98877pt;width:54.55pt;height:11.45pt;mso-position-horizontal-relative:page;mso-position-vertical-relative:page;z-index:-1229440" type="#_x0000_t202" filled="false" stroked="false">
          <v:textbox inset="0,0,0,0">
            <w:txbxContent>
              <w:p>
                <w:pPr>
                  <w:spacing w:before="13"/>
                  <w:ind w:left="20" w:right="0" w:firstLine="0"/>
                  <w:jc w:val="left"/>
                  <w:rPr>
                    <w:sz w:val="17"/>
                  </w:rPr>
                </w:pPr>
                <w:r>
                  <w:rPr>
                    <w:sz w:val="17"/>
                  </w:rPr>
                  <w:t>Изменения</w:t>
                </w:r>
                <w:r>
                  <w:rPr>
                    <w:spacing w:val="-23"/>
                    <w:sz w:val="17"/>
                  </w:rPr>
                  <w:t> </w:t>
                </w:r>
                <w:r>
                  <w:rPr>
                    <w:sz w:val="17"/>
                  </w:rPr>
                  <w:t>-</w:t>
                </w:r>
                <w:r>
                  <w:rPr>
                    <w:spacing w:val="-31"/>
                    <w:sz w:val="17"/>
                  </w:rPr>
                  <w:t> </w:t>
                </w:r>
                <w:r>
                  <w:rPr>
                    <w:sz w:val="17"/>
                  </w:rPr>
                  <w:t>05</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2384pt;margin-top:836.42804pt;width:54.55pt;height:11.45pt;mso-position-horizontal-relative:page;mso-position-vertical-relative:page;z-index:-1229392" type="#_x0000_t202" filled="false" stroked="false">
          <v:textbox inset="0,0,0,0">
            <w:txbxContent>
              <w:p>
                <w:pPr>
                  <w:spacing w:before="13"/>
                  <w:ind w:left="20" w:right="0" w:firstLine="0"/>
                  <w:jc w:val="left"/>
                  <w:rPr>
                    <w:sz w:val="17"/>
                  </w:rPr>
                </w:pPr>
                <w:r>
                  <w:rPr>
                    <w:sz w:val="17"/>
                  </w:rPr>
                  <w:t>Изменения</w:t>
                </w:r>
                <w:r>
                  <w:rPr>
                    <w:spacing w:val="-25"/>
                    <w:sz w:val="17"/>
                  </w:rPr>
                  <w:t> </w:t>
                </w:r>
                <w:r>
                  <w:rPr>
                    <w:sz w:val="17"/>
                  </w:rPr>
                  <w:t>-</w:t>
                </w:r>
                <w:r>
                  <w:rPr>
                    <w:spacing w:val="-32"/>
                    <w:sz w:val="17"/>
                  </w:rPr>
                  <w:t> </w:t>
                </w:r>
                <w:r>
                  <w:rPr>
                    <w:sz w:val="17"/>
                  </w:rPr>
                  <w:t>05</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703117pt;margin-top:827.305664pt;width:54.3pt;height:11.45pt;mso-position-horizontal-relative:page;mso-position-vertical-relative:page;z-index:-1229344"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5"/>
                    <w:sz w:val="17"/>
                  </w:rPr>
                  <w:t> </w:t>
                </w:r>
                <w:r>
                  <w:rPr>
                    <w:sz w:val="17"/>
                  </w:rPr>
                  <w:t>05</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020931pt;margin-top:825.865601pt;width:54.55pt;height:11.45pt;mso-position-horizontal-relative:page;mso-position-vertical-relative:page;z-index:-1229296" type="#_x0000_t202" filled="false" stroked="false">
          <v:textbox inset="0,0,0,0">
            <w:txbxContent>
              <w:p>
                <w:pPr>
                  <w:spacing w:before="13"/>
                  <w:ind w:left="20" w:right="0" w:firstLine="0"/>
                  <w:jc w:val="left"/>
                  <w:rPr>
                    <w:sz w:val="17"/>
                  </w:rPr>
                </w:pPr>
                <w:r>
                  <w:rPr>
                    <w:sz w:val="17"/>
                  </w:rPr>
                  <w:t>Изменения</w:t>
                </w:r>
                <w:r>
                  <w:rPr>
                    <w:spacing w:val="-26"/>
                    <w:sz w:val="17"/>
                  </w:rPr>
                  <w:t> </w:t>
                </w:r>
                <w:r>
                  <w:rPr>
                    <w:sz w:val="17"/>
                  </w:rPr>
                  <w:t>-</w:t>
                </w:r>
                <w:r>
                  <w:rPr>
                    <w:spacing w:val="-31"/>
                    <w:sz w:val="17"/>
                  </w:rPr>
                  <w:t> </w:t>
                </w:r>
                <w:r>
                  <w:rPr>
                    <w:sz w:val="17"/>
                  </w:rPr>
                  <w:t>05</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96332pt;margin-top:825.319153pt;width:53.95pt;height:10.35pt;mso-position-horizontal-relative:page;mso-position-vertical-relative:page;z-index:-1229248"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80788pt;margin-top:824.424683pt;width:54.3pt;height:11.45pt;mso-position-horizontal-relative:page;mso-position-vertical-relative:page;z-index:-1229200" type="#_x0000_t202" filled="false" stroked="false">
          <v:textbox inset="0,0,0,0">
            <w:txbxContent>
              <w:p>
                <w:pPr>
                  <w:spacing w:before="13"/>
                  <w:ind w:left="20" w:right="0" w:firstLine="0"/>
                  <w:jc w:val="left"/>
                  <w:rPr>
                    <w:sz w:val="17"/>
                  </w:rPr>
                </w:pPr>
                <w:r>
                  <w:rPr>
                    <w:sz w:val="17"/>
                  </w:rPr>
                  <w:t>Изменения</w:t>
                </w:r>
                <w:r>
                  <w:rPr>
                    <w:spacing w:val="-27"/>
                    <w:sz w:val="17"/>
                  </w:rPr>
                  <w:t> </w:t>
                </w:r>
                <w:r>
                  <w:rPr>
                    <w:sz w:val="17"/>
                  </w:rPr>
                  <w:t>-</w:t>
                </w:r>
                <w:r>
                  <w:rPr>
                    <w:spacing w:val="-33"/>
                    <w:sz w:val="17"/>
                  </w:rPr>
                  <w:t> </w:t>
                </w:r>
                <w:r>
                  <w:rPr>
                    <w:sz w:val="17"/>
                  </w:rPr>
                  <w:t>05</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57632pt;margin-top:823.636475pt;width:53.95pt;height:10.35pt;mso-position-horizontal-relative:page;mso-position-vertical-relative:page;z-index:-1229176" type="#_x0000_t202" filled="false" stroked="false">
          <v:textbox inset="0,0,0,0">
            <w:txbxContent>
              <w:p>
                <w:pPr>
                  <w:spacing w:before="13"/>
                  <w:ind w:left="20" w:right="0" w:firstLine="0"/>
                  <w:jc w:val="left"/>
                  <w:rPr>
                    <w:sz w:val="15"/>
                  </w:rPr>
                </w:pPr>
                <w:r>
                  <w:rPr>
                    <w:w w:val="105"/>
                    <w:sz w:val="15"/>
                  </w:rPr>
                  <w:t>Изменения - 05</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11.954315pt;margin-top:33.155899pt;width:11.3pt;height:15.05pt;mso-position-horizontal-relative:page;mso-position-vertical-relative:page;z-index:-1232608" type="#_x0000_t202" filled="false" stroked="false">
          <v:textbox inset="0,0,0,0">
            <w:txbxContent>
              <w:p>
                <w:pPr>
                  <w:spacing w:before="16"/>
                  <w:ind w:left="59" w:right="0" w:firstLine="0"/>
                  <w:jc w:val="left"/>
                  <w:rPr>
                    <w:sz w:val="23"/>
                  </w:rPr>
                </w:pPr>
                <w:r>
                  <w:rPr/>
                  <w:fldChar w:fldCharType="begin"/>
                </w:r>
                <w:r>
                  <w:rPr>
                    <w:w w:val="109"/>
                    <w:sz w:val="23"/>
                  </w:rPr>
                  <w:instrText> PAGE </w:instrText>
                </w:r>
                <w:r>
                  <w:rPr/>
                  <w:fldChar w:fldCharType="separate"/>
                </w:r>
                <w:r>
                  <w:rPr/>
                  <w:t>3</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739197pt;margin-top:32.787094pt;width:13.8pt;height:14.9pt;mso-position-horizontal-relative:page;mso-position-vertical-relative:page;z-index:-1232296" type="#_x0000_t202" filled="false" stroked="false">
          <v:textbox inset="0,0,0,0">
            <w:txbxContent>
              <w:p>
                <w:pPr>
                  <w:spacing w:before="12"/>
                  <w:ind w:left="20" w:right="0" w:firstLine="0"/>
                  <w:jc w:val="left"/>
                  <w:rPr>
                    <w:rFonts w:ascii="Arial"/>
                    <w:sz w:val="23"/>
                  </w:rPr>
                </w:pPr>
                <w:r>
                  <w:rPr>
                    <w:rFonts w:ascii="Arial"/>
                    <w:w w:val="95"/>
                    <w:sz w:val="23"/>
                  </w:rPr>
                  <w:t>12</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442688pt;margin-top:35.112408pt;width:20.150pt;height:14.75pt;mso-position-horizontal-relative:page;mso-position-vertical-relative:page;z-index:-1229320" type="#_x0000_t202" filled="false" stroked="false">
          <v:textbox inset="0,0,0,0">
            <w:txbxContent>
              <w:p>
                <w:pPr>
                  <w:spacing w:before="10"/>
                  <w:ind w:left="20" w:right="0" w:firstLine="0"/>
                  <w:jc w:val="left"/>
                  <w:rPr>
                    <w:sz w:val="23"/>
                  </w:rPr>
                </w:pPr>
                <w:r>
                  <w:rPr>
                    <w:w w:val="105"/>
                    <w:sz w:val="23"/>
                  </w:rPr>
                  <w:t>104</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041809pt;margin-top:34.391663pt;width:20pt;height:14.75pt;mso-position-horizontal-relative:page;mso-position-vertical-relative:page;z-index:-1229272" type="#_x0000_t202" filled="false" stroked="false">
          <v:textbox inset="0,0,0,0">
            <w:txbxContent>
              <w:p>
                <w:pPr>
                  <w:spacing w:before="10"/>
                  <w:ind w:left="20" w:right="0" w:firstLine="0"/>
                  <w:jc w:val="left"/>
                  <w:rPr>
                    <w:sz w:val="23"/>
                  </w:rPr>
                </w:pPr>
                <w:r>
                  <w:rPr>
                    <w:w w:val="105"/>
                    <w:sz w:val="23"/>
                  </w:rPr>
                  <w:t>105</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443909pt;margin-top:33.911068pt;width:20pt;height:14.75pt;mso-position-horizontal-relative:page;mso-position-vertical-relative:page;z-index:-1229224" type="#_x0000_t202" filled="false" stroked="false">
          <v:textbox inset="0,0,0,0">
            <w:txbxContent>
              <w:p>
                <w:pPr>
                  <w:spacing w:before="10"/>
                  <w:ind w:left="20" w:right="0" w:firstLine="0"/>
                  <w:jc w:val="left"/>
                  <w:rPr>
                    <w:sz w:val="23"/>
                  </w:rPr>
                </w:pPr>
                <w:r>
                  <w:rPr>
                    <w:w w:val="105"/>
                    <w:sz w:val="23"/>
                  </w:rPr>
                  <w:t>106</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484192pt;margin-top:33.430584pt;width:19.8pt;height:14.75pt;mso-position-horizontal-relative:page;mso-position-vertical-relative:page;z-index:-1229152" type="#_x0000_t202" filled="false" stroked="false">
          <v:textbox inset="0,0,0,0">
            <w:txbxContent>
              <w:p>
                <w:pPr>
                  <w:spacing w:before="10"/>
                  <w:ind w:left="20" w:right="0" w:firstLine="0"/>
                  <w:jc w:val="left"/>
                  <w:rPr>
                    <w:sz w:val="23"/>
                  </w:rPr>
                </w:pPr>
                <w:r>
                  <w:rPr>
                    <w:w w:val="105"/>
                    <w:sz w:val="23"/>
                  </w:rPr>
                  <w:t>108</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632813pt;margin-top:39.727032pt;width:19.650pt;height:14.35pt;mso-position-horizontal-relative:page;mso-position-vertical-relative:page;z-index:-1229104" type="#_x0000_t202" filled="false" stroked="false">
          <v:textbox inset="0,0,0,0">
            <w:txbxContent>
              <w:p>
                <w:pPr>
                  <w:spacing w:before="13"/>
                  <w:ind w:left="20" w:right="0" w:firstLine="0"/>
                  <w:jc w:val="left"/>
                  <w:rPr>
                    <w:rFonts w:ascii="Arial"/>
                    <w:sz w:val="22"/>
                  </w:rPr>
                </w:pPr>
                <w:r>
                  <w:rPr>
                    <w:rFonts w:ascii="Arial"/>
                    <w:w w:val="95"/>
                    <w:sz w:val="22"/>
                  </w:rPr>
                  <w:t>109</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3255pt;margin-top:37.351891pt;width:19.7pt;height:14.95pt;mso-position-horizontal-relative:page;mso-position-vertical-relative:page;z-index:-1229056" type="#_x0000_t202" filled="false" stroked="false">
          <v:textbox inset="0,0,0,0">
            <w:txbxContent>
              <w:p>
                <w:pPr>
                  <w:spacing w:before="12"/>
                  <w:ind w:left="20" w:right="0" w:firstLine="0"/>
                  <w:jc w:val="left"/>
                  <w:rPr>
                    <w:rFonts w:ascii="Arial" w:hAnsi="Arial"/>
                    <w:sz w:val="23"/>
                  </w:rPr>
                </w:pPr>
                <w:r>
                  <w:rPr>
                    <w:w w:val="85"/>
                    <w:sz w:val="23"/>
                  </w:rPr>
                  <w:t>11</w:t>
                </w:r>
                <w:r>
                  <w:rPr>
                    <w:rFonts w:ascii="Arial" w:hAnsi="Arial"/>
                    <w:w w:val="85"/>
                    <w:sz w:val="23"/>
                  </w:rPr>
                  <w:t>О</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35492pt;margin-top:35.910385pt;width:19.7pt;height:14.9pt;mso-position-horizontal-relative:page;mso-position-vertical-relative:page;z-index:-1229008" type="#_x0000_t202" filled="false" stroked="false">
          <v:textbox inset="0,0,0,0">
            <w:txbxContent>
              <w:p>
                <w:pPr>
                  <w:spacing w:before="12"/>
                  <w:ind w:left="20" w:right="0" w:firstLine="0"/>
                  <w:jc w:val="left"/>
                  <w:rPr>
                    <w:rFonts w:ascii="Arial"/>
                    <w:sz w:val="23"/>
                  </w:rPr>
                </w:pPr>
                <w:r>
                  <w:rPr>
                    <w:rFonts w:ascii="Arial"/>
                    <w:w w:val="95"/>
                    <w:sz w:val="23"/>
                  </w:rPr>
                  <w:t>111</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015594pt;margin-top:34.468861pt;width:19.7pt;height:14.9pt;mso-position-horizontal-relative:page;mso-position-vertical-relative:page;z-index:-1228960" type="#_x0000_t202" filled="false" stroked="false">
          <v:textbox inset="0,0,0,0">
            <w:txbxContent>
              <w:p>
                <w:pPr>
                  <w:spacing w:before="12"/>
                  <w:ind w:left="20" w:right="0" w:firstLine="0"/>
                  <w:jc w:val="left"/>
                  <w:rPr>
                    <w:rFonts w:ascii="Arial"/>
                    <w:sz w:val="23"/>
                  </w:rPr>
                </w:pPr>
                <w:r>
                  <w:rPr>
                    <w:rFonts w:ascii="Arial"/>
                    <w:w w:val="95"/>
                    <w:sz w:val="23"/>
                  </w:rPr>
                  <w:t>112</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452515pt;margin-top:32.306625pt;width:24.7pt;height:15.65pt;mso-position-horizontal-relative:page;mso-position-vertical-relative:page;z-index:-1228912" type="#_x0000_t202" filled="false" stroked="false">
          <v:textbox inset="0,0,0,0">
            <w:txbxContent>
              <w:p>
                <w:pPr>
                  <w:spacing w:before="28"/>
                  <w:ind w:left="91" w:right="0" w:firstLine="0"/>
                  <w:jc w:val="left"/>
                  <w:rPr>
                    <w:sz w:val="23"/>
                  </w:rPr>
                </w:pPr>
                <w:r>
                  <w:rPr/>
                  <w:fldChar w:fldCharType="begin"/>
                </w:r>
                <w:r>
                  <w:rPr>
                    <w:w w:val="105"/>
                    <w:sz w:val="23"/>
                  </w:rPr>
                  <w:instrText> PAGE </w:instrText>
                </w:r>
                <w:r>
                  <w:rPr/>
                  <w:fldChar w:fldCharType="separate"/>
                </w:r>
                <w:r>
                  <w:rPr/>
                  <w:t>114</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686707pt;margin-top:32.229244pt;width:14.1pt;height:14.75pt;mso-position-horizontal-relative:page;mso-position-vertical-relative:page;z-index:-1232248" type="#_x0000_t202" filled="false" stroked="false">
          <v:textbox inset="0,0,0,0">
            <w:txbxContent>
              <w:p>
                <w:pPr>
                  <w:spacing w:before="10"/>
                  <w:ind w:left="20" w:right="0" w:firstLine="0"/>
                  <w:jc w:val="left"/>
                  <w:rPr>
                    <w:sz w:val="23"/>
                  </w:rPr>
                </w:pPr>
                <w:r>
                  <w:rPr>
                    <w:w w:val="105"/>
                    <w:sz w:val="23"/>
                  </w:rPr>
                  <w:t>13</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685486pt;margin-top:34.151463pt;width:19.8pt;height:14.75pt;mso-position-horizontal-relative:page;mso-position-vertical-relative:page;z-index:-1228792" type="#_x0000_t202" filled="false" stroked="false">
          <v:textbox inset="0,0,0,0">
            <w:txbxContent>
              <w:p>
                <w:pPr>
                  <w:spacing w:before="10"/>
                  <w:ind w:left="20" w:right="0" w:firstLine="0"/>
                  <w:jc w:val="left"/>
                  <w:rPr>
                    <w:sz w:val="23"/>
                  </w:rPr>
                </w:pPr>
                <w:r>
                  <w:rPr>
                    <w:w w:val="105"/>
                    <w:sz w:val="23"/>
                  </w:rPr>
                  <w:t>118</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244385pt;margin-top:33.190342pt;width:20pt;height:14.75pt;mso-position-horizontal-relative:page;mso-position-vertical-relative:page;z-index:-1228744" type="#_x0000_t202" filled="false" stroked="false">
          <v:textbox inset="0,0,0,0">
            <w:txbxContent>
              <w:p>
                <w:pPr>
                  <w:spacing w:before="10"/>
                  <w:ind w:left="20" w:right="0" w:firstLine="0"/>
                  <w:jc w:val="left"/>
                  <w:rPr>
                    <w:sz w:val="23"/>
                  </w:rPr>
                </w:pPr>
                <w:r>
                  <w:rPr>
                    <w:w w:val="105"/>
                    <w:sz w:val="23"/>
                  </w:rPr>
                  <w:t>119</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443298pt;margin-top:33.911144pt;width:20.150pt;height:14.75pt;mso-position-horizontal-relative:page;mso-position-vertical-relative:page;z-index:-1228624" type="#_x0000_t202" filled="false" stroked="false">
          <v:textbox inset="0,0,0,0">
            <w:txbxContent>
              <w:p>
                <w:pPr>
                  <w:spacing w:before="10"/>
                  <w:ind w:left="20" w:right="0" w:firstLine="0"/>
                  <w:jc w:val="left"/>
                  <w:rPr>
                    <w:sz w:val="23"/>
                  </w:rPr>
                </w:pPr>
                <w:r>
                  <w:rPr>
                    <w:w w:val="105"/>
                    <w:sz w:val="23"/>
                  </w:rPr>
                  <w:t>124</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925903pt;margin-top:33.911163pt;width:20pt;height:14.75pt;mso-position-horizontal-relative:page;mso-position-vertical-relative:page;z-index:-1228576" type="#_x0000_t202" filled="false" stroked="false">
          <v:textbox inset="0,0,0,0">
            <w:txbxContent>
              <w:p>
                <w:pPr>
                  <w:spacing w:before="10"/>
                  <w:ind w:left="20" w:right="0" w:firstLine="0"/>
                  <w:jc w:val="left"/>
                  <w:rPr>
                    <w:sz w:val="23"/>
                  </w:rPr>
                </w:pPr>
                <w:r>
                  <w:rPr>
                    <w:w w:val="105"/>
                    <w:sz w:val="23"/>
                  </w:rPr>
                  <w:t>125</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892792pt;margin-top:37.755306pt;width:19.650pt;height:14.75pt;mso-position-horizontal-relative:page;mso-position-vertical-relative:page;z-index:-1228408" type="#_x0000_t202" filled="false" stroked="false">
          <v:textbox inset="0,0,0,0">
            <w:txbxContent>
              <w:p>
                <w:pPr>
                  <w:spacing w:before="10"/>
                  <w:ind w:left="20" w:right="0" w:firstLine="0"/>
                  <w:jc w:val="left"/>
                  <w:rPr>
                    <w:sz w:val="23"/>
                  </w:rPr>
                </w:pPr>
                <w:r>
                  <w:rPr>
                    <w:sz w:val="23"/>
                  </w:rPr>
                  <w:t>131</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8360" from="13.461275pt,6.246887pt" to="606.239955pt,6.246887pt" stroked="true" strokeweight="4.565053pt" strokecolor="#000000">
          <v:stroke dashstyle="solid"/>
          <w10:wrap type="none"/>
        </v:line>
      </w:pict>
    </w:r>
    <w:r>
      <w:rPr/>
      <w:pict>
        <v:shape style="position:absolute;margin-left:320.253906pt;margin-top:41.118816pt;width:20.150pt;height:14.75pt;mso-position-horizontal-relative:page;mso-position-vertical-relative:page;z-index:-1228336" type="#_x0000_t202" filled="false" stroked="false">
          <v:textbox inset="0,0,0,0">
            <w:txbxContent>
              <w:p>
                <w:pPr>
                  <w:spacing w:before="10"/>
                  <w:ind w:left="20" w:right="0" w:firstLine="0"/>
                  <w:jc w:val="left"/>
                  <w:rPr>
                    <w:sz w:val="23"/>
                  </w:rPr>
                </w:pPr>
                <w:r>
                  <w:rPr>
                    <w:w w:val="105"/>
                    <w:sz w:val="23"/>
                  </w:rPr>
                  <w:t>132</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8288" from="4.807757pt,.180192pt" to="594.000009pt,.180192pt" stroked="true" strokeweight=".360401pt" strokecolor="#000000">
          <v:stroke dashstyle="solid"/>
          <w10:wrap type="none"/>
        </v:line>
      </w:pict>
    </w:r>
    <w:r>
      <w:rPr/>
      <w:pict>
        <v:shape style="position:absolute;margin-left:308.244995pt;margin-top:33.670921pt;width:20pt;height:14.75pt;mso-position-horizontal-relative:page;mso-position-vertical-relative:page;z-index:-1228264" type="#_x0000_t202" filled="false" stroked="false">
          <v:textbox inset="0,0,0,0">
            <w:txbxContent>
              <w:p>
                <w:pPr>
                  <w:spacing w:before="10"/>
                  <w:ind w:left="20" w:right="0" w:firstLine="0"/>
                  <w:jc w:val="left"/>
                  <w:rPr>
                    <w:sz w:val="23"/>
                  </w:rPr>
                </w:pPr>
                <w:r>
                  <w:rPr>
                    <w:w w:val="105"/>
                    <w:sz w:val="23"/>
                  </w:rPr>
                  <w:t>133</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763pt;margin-top:33.190361pt;width:20pt;height:14.75pt;mso-position-horizontal-relative:page;mso-position-vertical-relative:page;z-index:-1228216" type="#_x0000_t202" filled="false" stroked="false">
          <v:textbox inset="0,0,0,0">
            <w:txbxContent>
              <w:p>
                <w:pPr>
                  <w:spacing w:before="10"/>
                  <w:ind w:left="20" w:right="0" w:firstLine="0"/>
                  <w:jc w:val="left"/>
                  <w:rPr>
                    <w:sz w:val="23"/>
                  </w:rPr>
                </w:pPr>
                <w:r>
                  <w:rPr>
                    <w:w w:val="105"/>
                    <w:sz w:val="23"/>
                  </w:rPr>
                  <w:t>135</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245605pt;margin-top:32.95015pt;width:20.150pt;height:14.75pt;mso-position-horizontal-relative:page;mso-position-vertical-relative:page;z-index:-1228168" type="#_x0000_t202" filled="false" stroked="false">
          <v:textbox inset="0,0,0,0">
            <w:txbxContent>
              <w:p>
                <w:pPr>
                  <w:spacing w:before="10"/>
                  <w:ind w:left="20" w:right="0" w:firstLine="0"/>
                  <w:jc w:val="left"/>
                  <w:rPr>
                    <w:sz w:val="23"/>
                  </w:rPr>
                </w:pPr>
                <w:r>
                  <w:rPr>
                    <w:w w:val="105"/>
                    <w:sz w:val="23"/>
                  </w:rPr>
                  <w:t>136</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964294pt;margin-top:32.950043pt;width:19.8pt;height:14.75pt;mso-position-horizontal-relative:page;mso-position-vertical-relative:page;z-index:-1228096" type="#_x0000_t202" filled="false" stroked="false">
          <v:textbox inset="0,0,0,0">
            <w:txbxContent>
              <w:p>
                <w:pPr>
                  <w:spacing w:before="10"/>
                  <w:ind w:left="20" w:right="0" w:firstLine="0"/>
                  <w:jc w:val="left"/>
                  <w:rPr>
                    <w:sz w:val="23"/>
                  </w:rPr>
                </w:pPr>
                <w:r>
                  <w:rPr>
                    <w:w w:val="105"/>
                    <w:sz w:val="23"/>
                  </w:rPr>
                  <w:t>138</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023407pt;margin-top:32.744366pt;width:20.25pt;height:15.35pt;mso-position-horizontal-relative:page;mso-position-vertical-relative:page;z-index:-1228072" type="#_x0000_t202" filled="false" stroked="false">
          <v:textbox inset="0,0,0,0">
            <w:txbxContent>
              <w:p>
                <w:pPr>
                  <w:spacing w:before="10"/>
                  <w:ind w:left="20" w:right="0" w:firstLine="0"/>
                  <w:jc w:val="left"/>
                  <w:rPr>
                    <w:sz w:val="24"/>
                  </w:rPr>
                </w:pPr>
                <w:r>
                  <w:rPr>
                    <w:sz w:val="24"/>
                  </w:rPr>
                  <w:t>139</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538513pt;margin-top:34.227909pt;width:22.6pt;height:15.2pt;mso-position-horizontal-relative:page;mso-position-vertical-relative:page;z-index:-1227976" type="#_x0000_t202" filled="false" stroked="false">
          <v:textbox inset="0,0,0,0">
            <w:txbxContent>
              <w:p>
                <w:pPr>
                  <w:spacing w:before="12"/>
                  <w:ind w:left="40" w:right="0" w:firstLine="0"/>
                  <w:jc w:val="left"/>
                  <w:rPr>
                    <w:rFonts w:ascii="Arial"/>
                    <w:sz w:val="23"/>
                  </w:rPr>
                </w:pPr>
                <w:r>
                  <w:rPr/>
                  <w:fldChar w:fldCharType="begin"/>
                </w:r>
                <w:r>
                  <w:rPr>
                    <w:rFonts w:ascii="Arial"/>
                    <w:sz w:val="23"/>
                  </w:rPr>
                  <w:instrText> PAGE </w:instrText>
                </w:r>
                <w:r>
                  <w:rPr/>
                  <w:fldChar w:fldCharType="separate"/>
                </w:r>
                <w:r>
                  <w:rPr/>
                  <w:t>144</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321289pt;margin-top:32.950932pt;width:25.3pt;height:15.5pt;mso-position-horizontal-relative:page;mso-position-vertical-relative:page;z-index:-1227880" type="#_x0000_t202" filled="false" stroked="false">
          <v:textbox inset="0,0,0,0">
            <w:txbxContent>
              <w:p>
                <w:pPr>
                  <w:spacing w:before="10"/>
                  <w:ind w:left="102" w:right="0" w:firstLine="0"/>
                  <w:jc w:val="left"/>
                  <w:rPr>
                    <w:sz w:val="23"/>
                  </w:rPr>
                </w:pPr>
                <w:r>
                  <w:rPr/>
                  <w:fldChar w:fldCharType="begin"/>
                </w:r>
                <w:r>
                  <w:rPr>
                    <w:w w:val="105"/>
                    <w:sz w:val="23"/>
                  </w:rPr>
                  <w:instrText> PAGE </w:instrText>
                </w:r>
                <w:r>
                  <w:rPr/>
                  <w:fldChar w:fldCharType="separate"/>
                </w:r>
                <w:r>
                  <w:rPr/>
                  <w:t>148</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445709pt;margin-top:33.670963pt;width:22.15pt;height:14.75pt;mso-position-horizontal-relative:page;mso-position-vertical-relative:page;z-index:-1227856"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148</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60486pt;margin-top:33.190342pt;width:25.75pt;height:17.2pt;mso-position-horizontal-relative:page;mso-position-vertical-relative:page;z-index:-1227784" type="#_x0000_t202" filled="false" stroked="false">
          <v:textbox inset="0,0,0,0">
            <w:txbxContent>
              <w:p>
                <w:pPr>
                  <w:spacing w:before="58"/>
                  <w:ind w:left="112" w:right="0" w:firstLine="0"/>
                  <w:jc w:val="left"/>
                  <w:rPr>
                    <w:sz w:val="23"/>
                  </w:rPr>
                </w:pPr>
                <w:r>
                  <w:rPr/>
                  <w:fldChar w:fldCharType="begin"/>
                </w:r>
                <w:r>
                  <w:rPr>
                    <w:w w:val="105"/>
                    <w:sz w:val="23"/>
                  </w:rPr>
                  <w:instrText> PAGE </w:instrText>
                </w:r>
                <w:r>
                  <w:rPr/>
                  <w:fldChar w:fldCharType="separate"/>
                </w:r>
                <w:r>
                  <w:rPr/>
                  <w:t>153</w:t>
                </w:r>
                <w:r>
                  <w:rPr/>
                  <w:fldChar w:fldCharType="end"/>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002808pt;margin-top:33.430664pt;width:19.8pt;height:14.75pt;mso-position-horizontal-relative:page;mso-position-vertical-relative:page;z-index:-1227664" type="#_x0000_t202" filled="false" stroked="false">
          <v:textbox inset="0,0,0,0">
            <w:txbxContent>
              <w:p>
                <w:pPr>
                  <w:spacing w:before="10"/>
                  <w:ind w:left="20" w:right="0" w:firstLine="0"/>
                  <w:jc w:val="left"/>
                  <w:rPr>
                    <w:sz w:val="23"/>
                  </w:rPr>
                </w:pPr>
                <w:r>
                  <w:rPr>
                    <w:w w:val="105"/>
                    <w:sz w:val="23"/>
                  </w:rPr>
                  <w:t>158</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523804pt;margin-top:34.15152pt;width:20pt;height:14.75pt;mso-position-horizontal-relative:page;mso-position-vertical-relative:page;z-index:-1227640" type="#_x0000_t202" filled="false" stroked="false">
          <v:textbox inset="0,0,0,0">
            <w:txbxContent>
              <w:p>
                <w:pPr>
                  <w:spacing w:before="10"/>
                  <w:ind w:left="20" w:right="0" w:firstLine="0"/>
                  <w:jc w:val="left"/>
                  <w:rPr>
                    <w:sz w:val="23"/>
                  </w:rPr>
                </w:pPr>
                <w:r>
                  <w:rPr>
                    <w:w w:val="105"/>
                    <w:sz w:val="23"/>
                  </w:rPr>
                  <w:t>159</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893005pt;margin-top:33.02726pt;width:19.9pt;height:14.9pt;mso-position-horizontal-relative:page;mso-position-vertical-relative:page;z-index:-1227520" type="#_x0000_t202" filled="false" stroked="false">
          <v:textbox inset="0,0,0,0">
            <w:txbxContent>
              <w:p>
                <w:pPr>
                  <w:spacing w:before="12"/>
                  <w:ind w:left="20" w:right="0" w:firstLine="0"/>
                  <w:jc w:val="left"/>
                  <w:rPr>
                    <w:rFonts w:ascii="Arial"/>
                    <w:sz w:val="23"/>
                  </w:rPr>
                </w:pPr>
                <w:r>
                  <w:rPr>
                    <w:rFonts w:ascii="Arial"/>
                    <w:w w:val="95"/>
                    <w:sz w:val="23"/>
                  </w:rPr>
                  <w:t>164</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724487pt;margin-top:35.112461pt;width:19.8pt;height:14.75pt;mso-position-horizontal-relative:page;mso-position-vertical-relative:page;z-index:-1227472" type="#_x0000_t202" filled="false" stroked="false">
          <v:textbox inset="0,0,0,0">
            <w:txbxContent>
              <w:p>
                <w:pPr>
                  <w:spacing w:before="10"/>
                  <w:ind w:left="20" w:right="0" w:firstLine="0"/>
                  <w:jc w:val="left"/>
                  <w:rPr>
                    <w:sz w:val="23"/>
                  </w:rPr>
                </w:pPr>
                <w:r>
                  <w:rPr>
                    <w:w w:val="105"/>
                    <w:sz w:val="23"/>
                  </w:rPr>
                  <w:t>165</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204712pt;margin-top:34.391644pt;width:20pt;height:14.75pt;mso-position-horizontal-relative:page;mso-position-vertical-relative:page;z-index:-1227352" type="#_x0000_t202" filled="false" stroked="false">
          <v:textbox inset="0,0,0,0">
            <w:txbxContent>
              <w:p>
                <w:pPr>
                  <w:spacing w:before="10"/>
                  <w:ind w:left="20" w:right="0" w:firstLine="0"/>
                  <w:jc w:val="left"/>
                  <w:rPr>
                    <w:sz w:val="23"/>
                  </w:rPr>
                </w:pPr>
                <w:r>
                  <w:rPr>
                    <w:w w:val="105"/>
                    <w:sz w:val="23"/>
                  </w:rPr>
                  <w:t>169</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005188pt;margin-top:33.190418pt;width:20.150pt;height:14.75pt;mso-position-horizontal-relative:page;mso-position-vertical-relative:page;z-index:-1227304" type="#_x0000_t202" filled="false" stroked="false">
          <v:textbox inset="0,0,0,0">
            <w:txbxContent>
              <w:p>
                <w:pPr>
                  <w:spacing w:before="10"/>
                  <w:ind w:left="20" w:right="0" w:firstLine="0"/>
                  <w:jc w:val="left"/>
                  <w:rPr>
                    <w:sz w:val="23"/>
                  </w:rPr>
                </w:pPr>
                <w:r>
                  <w:rPr>
                    <w:w w:val="105"/>
                    <w:sz w:val="23"/>
                  </w:rPr>
                  <w:t>170</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62897pt;margin-top:32.229427pt;width:19.650pt;height:14.75pt;mso-position-horizontal-relative:page;mso-position-vertical-relative:page;z-index:-1227256" type="#_x0000_t202" filled="false" stroked="false">
          <v:textbox inset="0,0,0,0">
            <w:txbxContent>
              <w:p>
                <w:pPr>
                  <w:spacing w:before="10"/>
                  <w:ind w:left="20" w:right="0" w:firstLine="0"/>
                  <w:jc w:val="left"/>
                  <w:rPr>
                    <w:sz w:val="23"/>
                  </w:rPr>
                </w:pPr>
                <w:r>
                  <w:rPr>
                    <w:sz w:val="23"/>
                  </w:rPr>
                  <w:t>171</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687286pt;margin-top:32.950119pt;width:19.650pt;height:14.75pt;mso-position-horizontal-relative:page;mso-position-vertical-relative:page;z-index:-1227208" type="#_x0000_t202" filled="false" stroked="false">
          <v:textbox inset="0,0,0,0">
            <w:txbxContent>
              <w:p>
                <w:pPr>
                  <w:spacing w:before="10"/>
                  <w:ind w:left="20" w:right="0" w:firstLine="0"/>
                  <w:jc w:val="left"/>
                  <w:rPr>
                    <w:sz w:val="23"/>
                  </w:rPr>
                </w:pPr>
                <w:r>
                  <w:rPr>
                    <w:sz w:val="23"/>
                  </w:rPr>
                  <w:t>172</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0.013489pt;margin-top:41.359116pt;width:20.150pt;height:14.75pt;mso-position-horizontal-relative:page;mso-position-vertical-relative:page;z-index:-1227136" type="#_x0000_t202" filled="false" stroked="false">
          <v:textbox inset="0,0,0,0">
            <w:txbxContent>
              <w:p>
                <w:pPr>
                  <w:spacing w:before="10"/>
                  <w:ind w:left="20" w:right="0" w:firstLine="0"/>
                  <w:jc w:val="left"/>
                  <w:rPr>
                    <w:sz w:val="23"/>
                  </w:rPr>
                </w:pPr>
                <w:r>
                  <w:rPr>
                    <w:w w:val="105"/>
                    <w:sz w:val="23"/>
                  </w:rPr>
                  <w:t>174</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644012pt;margin-top:35.112389pt;width:19.8pt;height:14.75pt;mso-position-horizontal-relative:page;mso-position-vertical-relative:page;z-index:-1227088" type="#_x0000_t202" filled="false" stroked="false">
          <v:textbox inset="0,0,0,0">
            <w:txbxContent>
              <w:p>
                <w:pPr>
                  <w:spacing w:before="10"/>
                  <w:ind w:left="20" w:right="0" w:firstLine="0"/>
                  <w:jc w:val="left"/>
                  <w:rPr>
                    <w:sz w:val="23"/>
                  </w:rPr>
                </w:pPr>
                <w:r>
                  <w:rPr>
                    <w:w w:val="105"/>
                    <w:sz w:val="23"/>
                  </w:rPr>
                  <w:t>175</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840515pt;margin-top:32.950043pt;width:20.150pt;height:14.75pt;mso-position-horizontal-relative:page;mso-position-vertical-relative:page;z-index:-1227040" type="#_x0000_t202" filled="false" stroked="false">
          <v:textbox inset="0,0,0,0">
            <w:txbxContent>
              <w:p>
                <w:pPr>
                  <w:spacing w:before="10"/>
                  <w:ind w:left="20" w:right="0" w:firstLine="0"/>
                  <w:jc w:val="left"/>
                  <w:rPr>
                    <w:sz w:val="23"/>
                  </w:rPr>
                </w:pPr>
                <w:r>
                  <w:rPr>
                    <w:w w:val="105"/>
                    <w:sz w:val="23"/>
                  </w:rPr>
                  <w:t>176</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360291pt;margin-top:32.950119pt;width:20pt;height:14.75pt;mso-position-horizontal-relative:page;mso-position-vertical-relative:page;z-index:-1226992" type="#_x0000_t202" filled="false" stroked="false">
          <v:textbox inset="0,0,0,0">
            <w:txbxContent>
              <w:p>
                <w:pPr>
                  <w:spacing w:before="10"/>
                  <w:ind w:left="20" w:right="0" w:firstLine="0"/>
                  <w:jc w:val="left"/>
                  <w:rPr>
                    <w:sz w:val="23"/>
                  </w:rPr>
                </w:pPr>
                <w:r>
                  <w:rPr>
                    <w:w w:val="105"/>
                    <w:sz w:val="23"/>
                  </w:rPr>
                  <w:t>177</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524994pt;margin-top:32.710007pt;width:19.8pt;height:14.75pt;mso-position-horizontal-relative:page;mso-position-vertical-relative:page;z-index:-1226944" type="#_x0000_t202" filled="false" stroked="false">
          <v:textbox inset="0,0,0,0">
            <w:txbxContent>
              <w:p>
                <w:pPr>
                  <w:spacing w:before="10"/>
                  <w:ind w:left="20" w:right="0" w:firstLine="0"/>
                  <w:jc w:val="left"/>
                  <w:rPr>
                    <w:sz w:val="23"/>
                  </w:rPr>
                </w:pPr>
                <w:r>
                  <w:rPr>
                    <w:w w:val="105"/>
                    <w:sz w:val="23"/>
                  </w:rPr>
                  <w:t>178</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485413pt;margin-top:32.46962pt;width:20.150pt;height:14.75pt;mso-position-horizontal-relative:page;mso-position-vertical-relative:page;z-index:-1226896" type="#_x0000_t202" filled="false" stroked="false">
          <v:textbox inset="0,0,0,0">
            <w:txbxContent>
              <w:p>
                <w:pPr>
                  <w:spacing w:before="10"/>
                  <w:ind w:left="20" w:right="0" w:firstLine="0"/>
                  <w:jc w:val="left"/>
                  <w:rPr>
                    <w:sz w:val="23"/>
                  </w:rPr>
                </w:pPr>
                <w:r>
                  <w:rPr>
                    <w:w w:val="105"/>
                    <w:sz w:val="23"/>
                  </w:rPr>
                  <w:t>179</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206512pt;margin-top:33.430542pt;width:20.150pt;height:14.75pt;mso-position-horizontal-relative:page;mso-position-vertical-relative:page;z-index:-1226848" type="#_x0000_t202" filled="false" stroked="false">
          <v:textbox inset="0,0,0,0">
            <w:txbxContent>
              <w:p>
                <w:pPr>
                  <w:spacing w:before="10"/>
                  <w:ind w:left="20" w:right="0" w:firstLine="0"/>
                  <w:jc w:val="left"/>
                  <w:rPr>
                    <w:sz w:val="23"/>
                  </w:rPr>
                </w:pPr>
                <w:r>
                  <w:rPr>
                    <w:w w:val="105"/>
                    <w:sz w:val="23"/>
                  </w:rPr>
                  <w:t>180</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852509pt;margin-top:40.157913pt;width:20pt;height:14.75pt;mso-position-horizontal-relative:page;mso-position-vertical-relative:page;z-index:-1226776" type="#_x0000_t202" filled="false" stroked="false">
          <v:textbox inset="0,0,0,0">
            <w:txbxContent>
              <w:p>
                <w:pPr>
                  <w:spacing w:before="10"/>
                  <w:ind w:left="20" w:right="0" w:firstLine="0"/>
                  <w:jc w:val="left"/>
                  <w:rPr>
                    <w:sz w:val="23"/>
                  </w:rPr>
                </w:pPr>
                <w:r>
                  <w:rPr>
                    <w:w w:val="105"/>
                    <w:sz w:val="23"/>
                  </w:rPr>
                  <w:t>182</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17511pt;margin-top:44.242229pt;width:20pt;height:14.75pt;mso-position-horizontal-relative:page;mso-position-vertical-relative:page;z-index:-1226728" type="#_x0000_t202" filled="false" stroked="false">
          <v:textbox inset="0,0,0,0">
            <w:txbxContent>
              <w:p>
                <w:pPr>
                  <w:spacing w:before="10"/>
                  <w:ind w:left="20" w:right="0" w:firstLine="0"/>
                  <w:jc w:val="left"/>
                  <w:rPr>
                    <w:sz w:val="23"/>
                  </w:rPr>
                </w:pPr>
                <w:r>
                  <w:rPr>
                    <w:w w:val="105"/>
                    <w:sz w:val="23"/>
                  </w:rPr>
                  <w:t>183</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042389pt;margin-top:31.74885pt;width:20.150pt;height:14.75pt;mso-position-horizontal-relative:page;mso-position-vertical-relative:page;z-index:-1226680" type="#_x0000_t202" filled="false" stroked="false">
          <v:textbox inset="0,0,0,0">
            <w:txbxContent>
              <w:p>
                <w:pPr>
                  <w:spacing w:before="10"/>
                  <w:ind w:left="20" w:right="0" w:firstLine="0"/>
                  <w:jc w:val="left"/>
                  <w:rPr>
                    <w:sz w:val="23"/>
                  </w:rPr>
                </w:pPr>
                <w:r>
                  <w:rPr>
                    <w:w w:val="105"/>
                    <w:sz w:val="23"/>
                  </w:rPr>
                  <w:t>184</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809296pt;margin-top:35.112442pt;width:20pt;height:14.75pt;mso-position-horizontal-relative:page;mso-position-vertical-relative:page;z-index:-1226632" type="#_x0000_t202" filled="false" stroked="false">
          <v:textbox inset="0,0,0,0">
            <w:txbxContent>
              <w:p>
                <w:pPr>
                  <w:spacing w:before="10"/>
                  <w:ind w:left="20" w:right="0" w:firstLine="0"/>
                  <w:jc w:val="left"/>
                  <w:rPr>
                    <w:sz w:val="23"/>
                  </w:rPr>
                </w:pPr>
                <w:r>
                  <w:rPr>
                    <w:w w:val="105"/>
                    <w:sz w:val="23"/>
                  </w:rPr>
                  <w:t>185</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644196pt;margin-top:33.693325pt;width:14.2pt;height:13.75pt;mso-position-horizontal-relative:page;mso-position-vertical-relative:page;z-index:-1232080" type="#_x0000_t202" filled="false" stroked="false">
          <v:textbox inset="0,0,0,0">
            <w:txbxContent>
              <w:p>
                <w:pPr>
                  <w:spacing w:before="13"/>
                  <w:ind w:left="20" w:right="0" w:firstLine="0"/>
                  <w:jc w:val="left"/>
                  <w:rPr>
                    <w:rFonts w:ascii="Arial"/>
                    <w:sz w:val="21"/>
                  </w:rPr>
                </w:pPr>
                <w:r>
                  <w:rPr>
                    <w:rFonts w:ascii="Arial"/>
                    <w:w w:val="105"/>
                    <w:sz w:val="21"/>
                  </w:rPr>
                  <w:t>20</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523193pt;margin-top:32.950062pt;width:20pt;height:14.75pt;mso-position-horizontal-relative:page;mso-position-vertical-relative:page;z-index:-1226560" type="#_x0000_t202" filled="false" stroked="false">
          <v:textbox inset="0,0,0,0">
            <w:txbxContent>
              <w:p>
                <w:pPr>
                  <w:spacing w:before="10"/>
                  <w:ind w:left="20" w:right="0" w:firstLine="0"/>
                  <w:jc w:val="left"/>
                  <w:rPr>
                    <w:sz w:val="23"/>
                  </w:rPr>
                </w:pPr>
                <w:r>
                  <w:rPr>
                    <w:w w:val="105"/>
                    <w:sz w:val="23"/>
                  </w:rPr>
                  <w:t>187</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044189pt;margin-top:33.430748pt;width:19.8pt;height:14.75pt;mso-position-horizontal-relative:page;mso-position-vertical-relative:page;z-index:-1226512" type="#_x0000_t202" filled="false" stroked="false">
          <v:textbox inset="0,0,0,0">
            <w:txbxContent>
              <w:p>
                <w:pPr>
                  <w:spacing w:before="10"/>
                  <w:ind w:left="20" w:right="0" w:firstLine="0"/>
                  <w:jc w:val="left"/>
                  <w:rPr>
                    <w:sz w:val="23"/>
                  </w:rPr>
                </w:pPr>
                <w:r>
                  <w:rPr>
                    <w:w w:val="105"/>
                    <w:sz w:val="23"/>
                  </w:rPr>
                  <w:t>188</w:t>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16629pt;margin-top:34.631962pt;width:19.8pt;height:14.75pt;mso-position-horizontal-relative:page;mso-position-vertical-relative:page;z-index:-1226440" type="#_x0000_t202" filled="false" stroked="false">
          <v:textbox inset="0,0,0,0">
            <w:txbxContent>
              <w:p>
                <w:pPr>
                  <w:spacing w:before="10"/>
                  <w:ind w:left="20" w:right="0" w:firstLine="0"/>
                  <w:jc w:val="left"/>
                  <w:rPr>
                    <w:sz w:val="23"/>
                  </w:rPr>
                </w:pPr>
                <w:r>
                  <w:rPr>
                    <w:w w:val="105"/>
                    <w:sz w:val="23"/>
                  </w:rPr>
                  <w:t>190</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line style="position:absolute;mso-position-horizontal-relative:page;mso-position-vertical-relative:page;z-index:-1226416" from="6.730745pt,1.922135pt" to="600.479987pt,1.922135pt" stroked="true" strokeweight="2.402671pt" strokecolor="#000000">
          <v:stroke dashstyle="solid"/>
          <w10:wrap type="none"/>
        </v:line>
      </w:pict>
    </w:r>
    <w:r>
      <w:rPr/>
      <w:pict>
        <v:shape style="position:absolute;margin-left:313.528015pt;margin-top:36.073387pt;width:19.650pt;height:14.75pt;mso-position-horizontal-relative:page;mso-position-vertical-relative:page;z-index:-1226392" type="#_x0000_t202" filled="false" stroked="false">
          <v:textbox inset="0,0,0,0">
            <w:txbxContent>
              <w:p>
                <w:pPr>
                  <w:spacing w:before="10"/>
                  <w:ind w:left="20" w:right="0" w:firstLine="0"/>
                  <w:jc w:val="left"/>
                  <w:rPr>
                    <w:sz w:val="23"/>
                  </w:rPr>
                </w:pPr>
                <w:r>
                  <w:rPr>
                    <w:sz w:val="23"/>
                  </w:rPr>
                  <w:t>191</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6344" from="6.73082pt,.600682pt" to="596.159994pt,.600682pt" stroked="true" strokeweight="1.201363pt" strokecolor="#000000">
          <v:stroke dashstyle="solid"/>
          <w10:wrap type="none"/>
        </v:line>
      </w:pict>
    </w:r>
    <w:r>
      <w:rPr/>
      <w:pict>
        <v:shape style="position:absolute;margin-left:311.127808pt;margin-top:34.631886pt;width:20pt;height:14.75pt;mso-position-horizontal-relative:page;mso-position-vertical-relative:page;z-index:-1226320" type="#_x0000_t202" filled="false" stroked="false">
          <v:textbox inset="0,0,0,0">
            <w:txbxContent>
              <w:p>
                <w:pPr>
                  <w:spacing w:before="10"/>
                  <w:ind w:left="20" w:right="0" w:firstLine="0"/>
                  <w:jc w:val="left"/>
                  <w:rPr>
                    <w:sz w:val="23"/>
                  </w:rPr>
                </w:pPr>
                <w:r>
                  <w:rPr>
                    <w:w w:val="105"/>
                    <w:sz w:val="23"/>
                  </w:rPr>
                  <w:t>192</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125pt;margin-top:33.961082pt;width:19.650pt;height:14.35pt;mso-position-horizontal-relative:page;mso-position-vertical-relative:page;z-index:-1226200" type="#_x0000_t202" filled="false" stroked="false">
          <v:textbox inset="0,0,0,0">
            <w:txbxContent>
              <w:p>
                <w:pPr>
                  <w:spacing w:before="13"/>
                  <w:ind w:left="20" w:right="0" w:firstLine="0"/>
                  <w:jc w:val="left"/>
                  <w:rPr>
                    <w:rFonts w:ascii="Arial"/>
                    <w:sz w:val="22"/>
                  </w:rPr>
                </w:pPr>
                <w:r>
                  <w:rPr>
                    <w:rFonts w:ascii="Arial"/>
                    <w:w w:val="95"/>
                    <w:sz w:val="22"/>
                  </w:rPr>
                  <w:t>196</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446503pt;margin-top:32.972584pt;width:14.3pt;height:13.75pt;mso-position-horizontal-relative:page;mso-position-vertical-relative:page;z-index:-1232032" type="#_x0000_t202" filled="false" stroked="false">
          <v:textbox inset="0,0,0,0">
            <w:txbxContent>
              <w:p>
                <w:pPr>
                  <w:spacing w:before="13"/>
                  <w:ind w:left="20" w:right="0" w:firstLine="0"/>
                  <w:jc w:val="left"/>
                  <w:rPr>
                    <w:rFonts w:ascii="Arial"/>
                    <w:sz w:val="21"/>
                  </w:rPr>
                </w:pPr>
                <w:r>
                  <w:rPr>
                    <w:rFonts w:ascii="Arial"/>
                    <w:w w:val="105"/>
                    <w:sz w:val="21"/>
                  </w:rPr>
                  <w:t>21</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6152" from="4.807757pt,.360422pt" to="594.000009pt,.360422pt" stroked="true" strokeweight=".720811pt" strokecolor="#000000">
          <v:stroke dashstyle="solid"/>
          <w10:wrap type="none"/>
        </v:line>
      </w:pict>
    </w:r>
    <w:r>
      <w:rPr/>
      <w:pict>
        <v:shape style="position:absolute;margin-left:309.687286pt;margin-top:33.670963pt;width:20pt;height:14.75pt;mso-position-horizontal-relative:page;mso-position-vertical-relative:page;z-index:-1226128" type="#_x0000_t202" filled="false" stroked="false">
          <v:textbox inset="0,0,0,0">
            <w:txbxContent>
              <w:p>
                <w:pPr>
                  <w:spacing w:before="10"/>
                  <w:ind w:left="20" w:right="0" w:firstLine="0"/>
                  <w:jc w:val="left"/>
                  <w:rPr>
                    <w:sz w:val="23"/>
                  </w:rPr>
                </w:pPr>
                <w:r>
                  <w:rPr>
                    <w:w w:val="105"/>
                    <w:sz w:val="23"/>
                  </w:rPr>
                  <w:t>197</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6104" from="6.730792pt,1.201333pt" to="597.599968pt,1.201333pt" stroked="true" strokeweight="1.681873pt" strokecolor="#000000">
          <v:stroke dashstyle="solid"/>
          <w10:wrap type="none"/>
        </v:line>
      </w:pict>
    </w:r>
    <w:r>
      <w:rPr/>
      <w:pict>
        <v:shape style="position:absolute;margin-left:311.367004pt;margin-top:34.872166pt;width:19.8pt;height:14.75pt;mso-position-horizontal-relative:page;mso-position-vertical-relative:page;z-index:-1226080" type="#_x0000_t202" filled="false" stroked="false">
          <v:textbox inset="0,0,0,0">
            <w:txbxContent>
              <w:p>
                <w:pPr>
                  <w:spacing w:before="10"/>
                  <w:ind w:left="20" w:right="0" w:firstLine="0"/>
                  <w:jc w:val="left"/>
                  <w:rPr>
                    <w:sz w:val="23"/>
                  </w:rPr>
                </w:pPr>
                <w:r>
                  <w:rPr>
                    <w:w w:val="105"/>
                    <w:sz w:val="23"/>
                  </w:rPr>
                  <w:t>198</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175812pt;margin-top:32.950932pt;width:25pt;height:16.45pt;mso-position-horizontal-relative:page;mso-position-vertical-relative:page;z-index:-1226032"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200</w:t>
                </w:r>
                <w:r>
                  <w:rPr/>
                  <w:fldChar w:fldCharType="end"/>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613586pt;margin-top:38.861504pt;width:20.55pt;height:16.75pt;mso-position-horizontal-relative:page;mso-position-vertical-relative:page;z-index:-1225936" type="#_x0000_t202" filled="false" stroked="false">
          <v:textbox inset="0,0,0,0">
            <w:txbxContent>
              <w:p>
                <w:pPr>
                  <w:spacing w:before="20"/>
                  <w:ind w:left="20" w:right="0" w:firstLine="0"/>
                  <w:jc w:val="left"/>
                  <w:rPr>
                    <w:rFonts w:ascii="Courier New"/>
                    <w:sz w:val="26"/>
                  </w:rPr>
                </w:pPr>
                <w:r>
                  <w:rPr>
                    <w:rFonts w:ascii="Courier New"/>
                    <w:w w:val="80"/>
                    <w:sz w:val="26"/>
                  </w:rPr>
                  <w:t>203</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784pt;margin-top:33.670963pt;width:20pt;height:14.75pt;mso-position-horizontal-relative:page;mso-position-vertical-relative:page;z-index:-1225888" type="#_x0000_t202" filled="false" stroked="false">
          <v:textbox inset="0,0,0,0">
            <w:txbxContent>
              <w:p>
                <w:pPr>
                  <w:spacing w:before="10"/>
                  <w:ind w:left="20" w:right="0" w:firstLine="0"/>
                  <w:jc w:val="left"/>
                  <w:rPr>
                    <w:sz w:val="23"/>
                  </w:rPr>
                </w:pPr>
                <w:r>
                  <w:rPr>
                    <w:w w:val="105"/>
                    <w:sz w:val="23"/>
                  </w:rPr>
                  <w:t>204</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98111pt;margin-top:36.313786pt;width:19.8pt;height:14.75pt;mso-position-horizontal-relative:page;mso-position-vertical-relative:page;z-index:-1225840" type="#_x0000_t202" filled="false" stroked="false">
          <v:textbox inset="0,0,0,0">
            <w:txbxContent>
              <w:p>
                <w:pPr>
                  <w:spacing w:before="10"/>
                  <w:ind w:left="20" w:right="0" w:firstLine="0"/>
                  <w:jc w:val="left"/>
                  <w:rPr>
                    <w:sz w:val="23"/>
                  </w:rPr>
                </w:pPr>
                <w:r>
                  <w:rPr>
                    <w:w w:val="105"/>
                    <w:sz w:val="23"/>
                  </w:rPr>
                  <w:t>205</w:t>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5792" from="4.807766pt,.720796pt" to="593.280034pt,.720796pt" stroked="true" strokeweight=".961074pt" strokecolor="#000000">
          <v:stroke dashstyle="solid"/>
          <w10:wrap type="none"/>
        </v:line>
      </w:pict>
    </w:r>
    <w:r>
      <w:rPr/>
      <w:pict>
        <v:shape style="position:absolute;margin-left:307.766815pt;margin-top:33.575924pt;width:21pt;height:16.75pt;mso-position-horizontal-relative:page;mso-position-vertical-relative:page;z-index:-1225768" type="#_x0000_t202" filled="false" stroked="false">
          <v:textbox inset="0,0,0,0">
            <w:txbxContent>
              <w:p>
                <w:pPr>
                  <w:spacing w:before="20"/>
                  <w:ind w:left="20" w:right="0" w:firstLine="0"/>
                  <w:jc w:val="left"/>
                  <w:rPr>
                    <w:rFonts w:ascii="Courier New"/>
                    <w:sz w:val="26"/>
                  </w:rPr>
                </w:pPr>
                <w:r>
                  <w:rPr>
                    <w:rFonts w:ascii="Courier New"/>
                    <w:w w:val="80"/>
                    <w:sz w:val="26"/>
                  </w:rPr>
                  <w:t>206</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5744" from="5.769274pt,.961065pt" to="596.159994pt,.961065pt" stroked="true" strokeweight="1.441608pt" strokecolor="#000000">
          <v:stroke dashstyle="solid"/>
          <w10:wrap type="none"/>
        </v:line>
      </w:pict>
    </w:r>
    <w:r>
      <w:rPr/>
      <w:pict>
        <v:shape style="position:absolute;margin-left:310.037506pt;margin-top:34.700836pt;width:19.7pt;height:15.9pt;mso-position-horizontal-relative:page;mso-position-vertical-relative:page;z-index:-1225720" type="#_x0000_t202" filled="false" stroked="false">
          <v:textbox inset="0,0,0,0">
            <w:txbxContent>
              <w:p>
                <w:pPr>
                  <w:spacing w:before="9"/>
                  <w:ind w:left="20" w:right="0" w:firstLine="0"/>
                  <w:jc w:val="left"/>
                  <w:rPr>
                    <w:sz w:val="25"/>
                  </w:rPr>
                </w:pPr>
                <w:r>
                  <w:rPr>
                    <w:w w:val="95"/>
                    <w:sz w:val="25"/>
                  </w:rPr>
                  <w:t>207</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285004pt;margin-top:35.833088pt;width:8.35pt;height:14.75pt;mso-position-horizontal-relative:page;mso-position-vertical-relative:page;z-index:-1232560" type="#_x0000_t202" filled="false" stroked="false">
          <v:textbox inset="0,0,0,0">
            <w:txbxContent>
              <w:p>
                <w:pPr>
                  <w:spacing w:before="10"/>
                  <w:ind w:left="20" w:right="0" w:firstLine="0"/>
                  <w:jc w:val="left"/>
                  <w:rPr>
                    <w:sz w:val="23"/>
                  </w:rPr>
                </w:pPr>
                <w:r>
                  <w:rPr>
                    <w:w w:val="110"/>
                    <w:sz w:val="23"/>
                  </w:rPr>
                  <w:t>4</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5672" from="7.692327pt,1.201364pt" to="598.320002pt,1.201364pt" stroked="true" strokeweight="1.922143pt" strokecolor="#000000">
          <v:stroke dashstyle="solid"/>
          <w10:wrap type="none"/>
        </v:line>
      </w:pict>
    </w:r>
    <w:r>
      <w:rPr/>
      <w:pict>
        <v:shape style="position:absolute;margin-left:312.700989pt;margin-top:35.352684pt;width:20pt;height:14.75pt;mso-position-horizontal-relative:page;mso-position-vertical-relative:page;z-index:-1225648" type="#_x0000_t202" filled="false" stroked="false">
          <v:textbox inset="0,0,0,0">
            <w:txbxContent>
              <w:p>
                <w:pPr>
                  <w:spacing w:before="10"/>
                  <w:ind w:left="20" w:right="0" w:firstLine="0"/>
                  <w:jc w:val="left"/>
                  <w:rPr>
                    <w:sz w:val="23"/>
                  </w:rPr>
                </w:pPr>
                <w:r>
                  <w:rPr>
                    <w:w w:val="105"/>
                    <w:sz w:val="23"/>
                  </w:rPr>
                  <w:t>208</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2.460602pt;margin-top:36.073486pt;width:20pt;height:14.75pt;mso-position-horizontal-relative:page;mso-position-vertical-relative:page;z-index:-1225528" type="#_x0000_t202" filled="false" stroked="false">
          <v:textbox inset="0,0,0,0">
            <w:txbxContent>
              <w:p>
                <w:pPr>
                  <w:spacing w:before="10"/>
                  <w:ind w:left="20" w:right="0" w:firstLine="0"/>
                  <w:jc w:val="left"/>
                  <w:rPr>
                    <w:sz w:val="23"/>
                  </w:rPr>
                </w:pPr>
                <w:r>
                  <w:rPr>
                    <w:w w:val="105"/>
                    <w:sz w:val="23"/>
                  </w:rPr>
                  <w:t>212</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1.01709pt;margin-top:36.553909pt;width:20pt;height:14.75pt;mso-position-horizontal-relative:page;mso-position-vertical-relative:page;z-index:-1225480" type="#_x0000_t202" filled="false" stroked="false">
          <v:textbox inset="0,0,0,0">
            <w:txbxContent>
              <w:p>
                <w:pPr>
                  <w:spacing w:before="10"/>
                  <w:ind w:left="20" w:right="0" w:firstLine="0"/>
                  <w:jc w:val="left"/>
                  <w:rPr>
                    <w:sz w:val="23"/>
                  </w:rPr>
                </w:pPr>
                <w:r>
                  <w:rPr>
                    <w:w w:val="105"/>
                    <w:sz w:val="23"/>
                  </w:rPr>
                  <w:t>213</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1.500885pt;margin-top:33.911163pt;width:20.150pt;height:14.75pt;mso-position-horizontal-relative:page;mso-position-vertical-relative:page;z-index:-1225432" type="#_x0000_t202" filled="false" stroked="false">
          <v:textbox inset="0,0,0,0">
            <w:txbxContent>
              <w:p>
                <w:pPr>
                  <w:spacing w:before="10"/>
                  <w:ind w:left="20" w:right="0" w:firstLine="0"/>
                  <w:jc w:val="left"/>
                  <w:rPr>
                    <w:sz w:val="23"/>
                  </w:rPr>
                </w:pPr>
                <w:r>
                  <w:rPr>
                    <w:w w:val="105"/>
                    <w:sz w:val="23"/>
                  </w:rPr>
                  <w:t>214</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622894pt;margin-top:36.314518pt;width:22.55pt;height:15.75pt;mso-position-horizontal-relative:page;mso-position-vertical-relative:page;z-index:-1225384"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216</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8573pt;margin-top:34.872242pt;width:20pt;height:14.75pt;mso-position-horizontal-relative:page;mso-position-vertical-relative:page;z-index:-1225312" type="#_x0000_t202" filled="false" stroked="false">
          <v:textbox inset="0,0,0,0">
            <w:txbxContent>
              <w:p>
                <w:pPr>
                  <w:spacing w:before="10"/>
                  <w:ind w:left="20" w:right="0" w:firstLine="0"/>
                  <w:jc w:val="left"/>
                  <w:rPr>
                    <w:sz w:val="23"/>
                  </w:rPr>
                </w:pPr>
                <w:r>
                  <w:rPr>
                    <w:w w:val="105"/>
                    <w:sz w:val="23"/>
                  </w:rPr>
                  <w:t>218</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741302pt;margin-top:31.989063pt;width:14.1pt;height:14.75pt;mso-position-horizontal-relative:page;mso-position-vertical-relative:page;z-index:-1231960" type="#_x0000_t202" filled="false" stroked="false">
          <v:textbox inset="0,0,0,0">
            <w:txbxContent>
              <w:p>
                <w:pPr>
                  <w:spacing w:before="10"/>
                  <w:ind w:left="20" w:right="0" w:firstLine="0"/>
                  <w:jc w:val="left"/>
                  <w:rPr>
                    <w:sz w:val="23"/>
                  </w:rPr>
                </w:pPr>
                <w:r>
                  <w:rPr>
                    <w:w w:val="105"/>
                    <w:sz w:val="23"/>
                  </w:rPr>
                  <w:t>23</w:t>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221497pt;margin-top:36.554085pt;width:20pt;height:14.75pt;mso-position-horizontal-relative:page;mso-position-vertical-relative:page;z-index:-1225264" type="#_x0000_t202" filled="false" stroked="false">
          <v:textbox inset="0,0,0,0">
            <w:txbxContent>
              <w:p>
                <w:pPr>
                  <w:spacing w:before="10"/>
                  <w:ind w:left="20" w:right="0" w:firstLine="0"/>
                  <w:jc w:val="left"/>
                  <w:rPr>
                    <w:sz w:val="23"/>
                  </w:rPr>
                </w:pPr>
                <w:r>
                  <w:rPr>
                    <w:w w:val="105"/>
                    <w:sz w:val="23"/>
                  </w:rPr>
                  <w:t>219</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498596pt;margin-top:36.150684pt;width:20.1pt;height:14.9pt;mso-position-horizontal-relative:page;mso-position-vertical-relative:page;z-index:-1225216" type="#_x0000_t202" filled="false" stroked="false">
          <v:textbox inset="0,0,0,0">
            <w:txbxContent>
              <w:p>
                <w:pPr>
                  <w:spacing w:before="12"/>
                  <w:ind w:left="20" w:right="0" w:firstLine="0"/>
                  <w:jc w:val="left"/>
                  <w:rPr>
                    <w:rFonts w:ascii="Arial"/>
                    <w:sz w:val="23"/>
                  </w:rPr>
                </w:pPr>
                <w:r>
                  <w:rPr>
                    <w:rFonts w:ascii="Arial"/>
                    <w:w w:val="95"/>
                    <w:sz w:val="23"/>
                  </w:rPr>
                  <w:t>220</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19989pt;margin-top:45.16864pt;width:19.55pt;height:14.2pt;mso-position-horizontal-relative:page;mso-position-vertical-relative:page;z-index:-1225168" type="#_x0000_t202" filled="false" stroked="false">
          <v:textbox inset="0,0,0,0">
            <w:txbxContent>
              <w:p>
                <w:pPr>
                  <w:spacing w:before="11"/>
                  <w:ind w:left="20" w:right="0" w:firstLine="0"/>
                  <w:jc w:val="left"/>
                  <w:rPr>
                    <w:sz w:val="22"/>
                  </w:rPr>
                </w:pPr>
                <w:r>
                  <w:rPr>
                    <w:w w:val="105"/>
                    <w:sz w:val="22"/>
                  </w:rPr>
                  <w:t>221</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615112pt;margin-top:33.190285pt;width:20pt;height:14.75pt;mso-position-horizontal-relative:page;mso-position-vertical-relative:page;z-index:-1225072" type="#_x0000_t202" filled="false" stroked="false">
          <v:textbox inset="0,0,0,0">
            <w:txbxContent>
              <w:p>
                <w:pPr>
                  <w:spacing w:before="10"/>
                  <w:ind w:left="20" w:right="0" w:firstLine="0"/>
                  <w:jc w:val="left"/>
                  <w:rPr>
                    <w:sz w:val="23"/>
                  </w:rPr>
                </w:pPr>
                <w:r>
                  <w:rPr>
                    <w:w w:val="105"/>
                    <w:sz w:val="23"/>
                  </w:rPr>
                  <w:t>225</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177002pt;margin-top:32.229351pt;width:19.650pt;height:14.75pt;mso-position-horizontal-relative:page;mso-position-vertical-relative:page;z-index:-1225024" type="#_x0000_t202" filled="false" stroked="false">
          <v:textbox inset="0,0,0,0">
            <w:txbxContent>
              <w:p>
                <w:pPr>
                  <w:spacing w:before="10"/>
                  <w:ind w:left="20" w:right="0" w:firstLine="0"/>
                  <w:jc w:val="left"/>
                  <w:rPr>
                    <w:sz w:val="23"/>
                  </w:rPr>
                </w:pPr>
                <w:r>
                  <w:rPr>
                    <w:sz w:val="23"/>
                  </w:rPr>
                  <w:t>226</w:t>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940796pt;margin-top:33.911144pt;width:14pt;height:14.75pt;mso-position-horizontal-relative:page;mso-position-vertical-relative:page;z-index:-1231912" type="#_x0000_t202" filled="false" stroked="false">
          <v:textbox inset="0,0,0,0">
            <w:txbxContent>
              <w:p>
                <w:pPr>
                  <w:spacing w:before="10"/>
                  <w:ind w:left="20" w:right="0" w:firstLine="0"/>
                  <w:jc w:val="left"/>
                  <w:rPr>
                    <w:sz w:val="23"/>
                  </w:rPr>
                </w:pPr>
                <w:r>
                  <w:rPr>
                    <w:w w:val="105"/>
                    <w:sz w:val="23"/>
                  </w:rPr>
                  <w:t>24</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459991pt;margin-top:37.274868pt;width:19.5pt;height:14.75pt;mso-position-horizontal-relative:page;mso-position-vertical-relative:page;z-index:-1224880" type="#_x0000_t202" filled="false" stroked="false">
          <v:textbox inset="0,0,0,0">
            <w:txbxContent>
              <w:p>
                <w:pPr>
                  <w:spacing w:before="10"/>
                  <w:ind w:left="20" w:right="0" w:firstLine="0"/>
                  <w:jc w:val="left"/>
                  <w:rPr>
                    <w:sz w:val="23"/>
                  </w:rPr>
                </w:pPr>
                <w:r>
                  <w:rPr>
                    <w:sz w:val="23"/>
                  </w:rPr>
                  <w:t>231</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4832" from="4.807757pt,.300327pt" to="594.000009pt,.300327pt" stroked="true" strokeweight=".600670pt" strokecolor="#000000">
          <v:stroke dashstyle="solid"/>
          <w10:wrap type="none"/>
        </v:line>
      </w:pict>
    </w:r>
    <w:r>
      <w:rPr/>
      <w:pict>
        <v:shape style="position:absolute;margin-left:309.318207pt;margin-top:32.058010pt;width:19.7pt;height:15.9pt;mso-position-horizontal-relative:page;mso-position-vertical-relative:page;z-index:-1224808" type="#_x0000_t202" filled="false" stroked="false">
          <v:textbox inset="0,0,0,0">
            <w:txbxContent>
              <w:p>
                <w:pPr>
                  <w:spacing w:before="9"/>
                  <w:ind w:left="20" w:right="0" w:firstLine="0"/>
                  <w:jc w:val="left"/>
                  <w:rPr>
                    <w:sz w:val="25"/>
                  </w:rPr>
                </w:pPr>
                <w:r>
                  <w:rPr>
                    <w:w w:val="95"/>
                    <w:sz w:val="25"/>
                  </w:rPr>
                  <w:t>232</w:t>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4784" from="5.769274pt,1.201364pt" to="596.159994pt,1.201364pt" stroked="true" strokeweight="1.44161pt" strokecolor="#000000">
          <v:stroke dashstyle="solid"/>
          <w10:wrap type="none"/>
        </v:line>
      </w:pict>
    </w:r>
    <w:r>
      <w:rPr/>
      <w:pict>
        <v:shape style="position:absolute;margin-left:311.020111pt;margin-top:34.391663pt;width:20pt;height:14.75pt;mso-position-horizontal-relative:page;mso-position-vertical-relative:page;z-index:-1224760" type="#_x0000_t202" filled="false" stroked="false">
          <v:textbox inset="0,0,0,0">
            <w:txbxContent>
              <w:p>
                <w:pPr>
                  <w:spacing w:before="10"/>
                  <w:ind w:left="20" w:right="0" w:firstLine="0"/>
                  <w:jc w:val="left"/>
                  <w:rPr>
                    <w:sz w:val="23"/>
                  </w:rPr>
                </w:pPr>
                <w:r>
                  <w:rPr>
                    <w:w w:val="105"/>
                    <w:sz w:val="23"/>
                  </w:rPr>
                  <w:t>233</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4712" from="18.268782pt,8.409298pt" to="608.399998pt,8.409298pt" stroked="true" strokeweight="6.006636pt" strokecolor="#000000">
          <v:stroke dashstyle="solid"/>
          <w10:wrap type="none"/>
        </v:line>
      </w:pict>
    </w:r>
    <w:r>
      <w:rPr/>
      <w:pict>
        <v:shape style="position:absolute;margin-left:323.269409pt;margin-top:43.040871pt;width:20pt;height:14.75pt;mso-position-horizontal-relative:page;mso-position-vertical-relative:page;z-index:-1224688" type="#_x0000_t202" filled="false" stroked="false">
          <v:textbox inset="0,0,0,0">
            <w:txbxContent>
              <w:p>
                <w:pPr>
                  <w:spacing w:before="10"/>
                  <w:ind w:left="20" w:right="0" w:firstLine="0"/>
                  <w:jc w:val="left"/>
                  <w:rPr>
                    <w:sz w:val="23"/>
                  </w:rPr>
                </w:pPr>
                <w:r>
                  <w:rPr>
                    <w:w w:val="105"/>
                    <w:sz w:val="23"/>
                  </w:rPr>
                  <w:t>234</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460602pt;margin-top:33.670868pt;width:14.1pt;height:14.75pt;mso-position-horizontal-relative:page;mso-position-vertical-relative:page;z-index:-1231864" type="#_x0000_t202" filled="false" stroked="false">
          <v:textbox inset="0,0,0,0">
            <w:txbxContent>
              <w:p>
                <w:pPr>
                  <w:spacing w:before="10"/>
                  <w:ind w:left="20" w:right="0" w:firstLine="0"/>
                  <w:jc w:val="left"/>
                  <w:rPr>
                    <w:sz w:val="23"/>
                  </w:rPr>
                </w:pPr>
                <w:r>
                  <w:rPr>
                    <w:w w:val="105"/>
                    <w:sz w:val="23"/>
                  </w:rPr>
                  <w:t>25</w:t>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666687pt;margin-top:40.398033pt;width:20pt;height:14.75pt;mso-position-horizontal-relative:page;mso-position-vertical-relative:page;z-index:-1224544" type="#_x0000_t202" filled="false" stroked="false">
          <v:textbox inset="0,0,0,0">
            <w:txbxContent>
              <w:p>
                <w:pPr>
                  <w:spacing w:before="10"/>
                  <w:ind w:left="20" w:right="0" w:firstLine="0"/>
                  <w:jc w:val="left"/>
                  <w:rPr>
                    <w:sz w:val="23"/>
                  </w:rPr>
                </w:pPr>
                <w:r>
                  <w:rPr>
                    <w:w w:val="105"/>
                    <w:sz w:val="23"/>
                  </w:rPr>
                  <w:t>240</w:t>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673096pt;margin-top:37.72086pt;width:19.55pt;height:14.2pt;mso-position-horizontal-relative:page;mso-position-vertical-relative:page;z-index:-1224496" type="#_x0000_t202" filled="false" stroked="false">
          <v:textbox inset="0,0,0,0">
            <w:txbxContent>
              <w:p>
                <w:pPr>
                  <w:spacing w:before="11"/>
                  <w:ind w:left="20" w:right="0" w:firstLine="0"/>
                  <w:jc w:val="left"/>
                  <w:rPr>
                    <w:sz w:val="22"/>
                  </w:rPr>
                </w:pPr>
                <w:r>
                  <w:rPr>
                    <w:w w:val="105"/>
                    <w:sz w:val="22"/>
                  </w:rPr>
                  <w:t>241</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8.051605pt;margin-top:46.23312pt;width:19.7pt;height:15.9pt;mso-position-horizontal-relative:page;mso-position-vertical-relative:page;z-index:-1224448" type="#_x0000_t202" filled="false" stroked="false">
          <v:textbox inset="0,0,0,0">
            <w:txbxContent>
              <w:p>
                <w:pPr>
                  <w:spacing w:before="9"/>
                  <w:ind w:left="20" w:right="0" w:firstLine="0"/>
                  <w:jc w:val="left"/>
                  <w:rPr>
                    <w:sz w:val="25"/>
                  </w:rPr>
                </w:pPr>
                <w:r>
                  <w:rPr>
                    <w:w w:val="95"/>
                    <w:sz w:val="25"/>
                  </w:rPr>
                  <w:t>242</w:t>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42511pt;margin-top:40.878635pt;width:20pt;height:14.75pt;mso-position-horizontal-relative:page;mso-position-vertical-relative:page;z-index:-1224400" type="#_x0000_t202" filled="false" stroked="false">
          <v:textbox inset="0,0,0,0">
            <w:txbxContent>
              <w:p>
                <w:pPr>
                  <w:spacing w:before="10"/>
                  <w:ind w:left="20" w:right="0" w:firstLine="0"/>
                  <w:jc w:val="left"/>
                  <w:rPr>
                    <w:sz w:val="23"/>
                  </w:rPr>
                </w:pPr>
                <w:r>
                  <w:rPr>
                    <w:w w:val="105"/>
                    <w:sz w:val="23"/>
                  </w:rPr>
                  <w:t>243</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4"/>
      </w:rPr>
    </w:pPr>
    <w:r>
      <w:rPr/>
      <w:pict>
        <v:shape style="position:absolute;margin-left:314.624115pt;margin-top:35.592983pt;width:20pt;height:14.75pt;mso-position-horizontal-relative:page;mso-position-vertical-relative:page;z-index:-1224352" type="#_x0000_t202" filled="false" stroked="false">
          <v:textbox inset="0,0,0,0">
            <w:txbxContent>
              <w:p>
                <w:pPr>
                  <w:spacing w:before="10"/>
                  <w:ind w:left="20" w:right="0" w:firstLine="0"/>
                  <w:jc w:val="left"/>
                  <w:rPr>
                    <w:sz w:val="23"/>
                  </w:rPr>
                </w:pPr>
                <w:r>
                  <w:rPr>
                    <w:w w:val="105"/>
                    <w:sz w:val="23"/>
                  </w:rPr>
                  <w:t>244</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8.465393pt;margin-top:39.677292pt;width:19.8pt;height:14.75pt;mso-position-horizontal-relative:page;mso-position-vertical-relative:page;z-index:-1224304" type="#_x0000_t202" filled="false" stroked="false">
          <v:textbox inset="0,0,0,0">
            <w:txbxContent>
              <w:p>
                <w:pPr>
                  <w:spacing w:before="10"/>
                  <w:ind w:left="20" w:right="0" w:firstLine="0"/>
                  <w:jc w:val="left"/>
                  <w:rPr>
                    <w:sz w:val="23"/>
                  </w:rPr>
                </w:pPr>
                <w:r>
                  <w:rPr>
                    <w:w w:val="105"/>
                    <w:sz w:val="23"/>
                  </w:rPr>
                  <w:t>245</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828308pt;margin-top:41.839558pt;width:20pt;height:14.75pt;mso-position-horizontal-relative:page;mso-position-vertical-relative:page;z-index:-1224256" type="#_x0000_t202" filled="false" stroked="false">
          <v:textbox inset="0,0,0,0">
            <w:txbxContent>
              <w:p>
                <w:pPr>
                  <w:spacing w:before="10"/>
                  <w:ind w:left="20" w:right="0" w:firstLine="0"/>
                  <w:jc w:val="left"/>
                  <w:rPr>
                    <w:sz w:val="23"/>
                  </w:rPr>
                </w:pPr>
                <w:r>
                  <w:rPr>
                    <w:w w:val="105"/>
                    <w:sz w:val="23"/>
                  </w:rPr>
                  <w:t>246</w:t>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287pt;margin-top:38.476089pt;width:20pt;height:14.75pt;mso-position-horizontal-relative:page;mso-position-vertical-relative:page;z-index:-1224184" type="#_x0000_t202" filled="false" stroked="false">
          <v:textbox inset="0,0,0,0">
            <w:txbxContent>
              <w:p>
                <w:pPr>
                  <w:spacing w:before="10"/>
                  <w:ind w:left="20" w:right="0" w:firstLine="0"/>
                  <w:jc w:val="left"/>
                  <w:rPr>
                    <w:sz w:val="23"/>
                  </w:rPr>
                </w:pPr>
                <w:r>
                  <w:rPr>
                    <w:w w:val="105"/>
                    <w:sz w:val="23"/>
                  </w:rPr>
                  <w:t>248</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8.072113pt;margin-top:46.884918pt;width:19.8pt;height:14.75pt;mso-position-horizontal-relative:page;mso-position-vertical-relative:page;z-index:-1224136" type="#_x0000_t202" filled="false" stroked="false">
          <v:textbox inset="0,0,0,0">
            <w:txbxContent>
              <w:p>
                <w:pPr>
                  <w:spacing w:before="10"/>
                  <w:ind w:left="20" w:right="0" w:firstLine="0"/>
                  <w:jc w:val="left"/>
                  <w:rPr>
                    <w:sz w:val="23"/>
                  </w:rPr>
                </w:pPr>
                <w:r>
                  <w:rPr>
                    <w:w w:val="105"/>
                    <w:sz w:val="23"/>
                  </w:rPr>
                  <w:t>249</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459991pt;margin-top:36.553909pt;width:24.65pt;height:15.75pt;mso-position-horizontal-relative:page;mso-position-vertical-relative:page;z-index:-1224088"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251</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782715pt;margin-top:38.235710pt;width:20pt;height:14.75pt;mso-position-horizontal-relative:page;mso-position-vertical-relative:page;z-index:-1223992" type="#_x0000_t202" filled="false" stroked="false">
          <v:textbox inset="0,0,0,0">
            <w:txbxContent>
              <w:p>
                <w:pPr>
                  <w:spacing w:before="10"/>
                  <w:ind w:left="20" w:right="0" w:firstLine="0"/>
                  <w:jc w:val="left"/>
                  <w:rPr>
                    <w:sz w:val="23"/>
                  </w:rPr>
                </w:pPr>
                <w:r>
                  <w:rPr>
                    <w:w w:val="105"/>
                    <w:sz w:val="23"/>
                  </w:rPr>
                  <w:t>254</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4.469513pt;margin-top:44.242168pt;width:19.8pt;height:14.75pt;mso-position-horizontal-relative:page;mso-position-vertical-relative:page;z-index:-1223944" type="#_x0000_t202" filled="false" stroked="false">
          <v:textbox inset="0,0,0,0">
            <w:txbxContent>
              <w:p>
                <w:pPr>
                  <w:spacing w:before="10"/>
                  <w:ind w:left="20" w:right="0" w:firstLine="0"/>
                  <w:jc w:val="left"/>
                  <w:rPr>
                    <w:sz w:val="23"/>
                  </w:rPr>
                </w:pPr>
                <w:r>
                  <w:rPr>
                    <w:w w:val="105"/>
                    <w:sz w:val="23"/>
                  </w:rPr>
                  <w:t>255</w:t>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93909pt;margin-top:46.713623pt;width:19.7pt;height:15.9pt;mso-position-horizontal-relative:page;mso-position-vertical-relative:page;z-index:-1223896" type="#_x0000_t202" filled="false" stroked="false">
          <v:textbox inset="0,0,0,0">
            <w:txbxContent>
              <w:p>
                <w:pPr>
                  <w:spacing w:before="9"/>
                  <w:ind w:left="20" w:right="0" w:firstLine="0"/>
                  <w:jc w:val="left"/>
                  <w:rPr>
                    <w:sz w:val="25"/>
                  </w:rPr>
                </w:pPr>
                <w:r>
                  <w:rPr>
                    <w:w w:val="95"/>
                    <w:sz w:val="25"/>
                  </w:rPr>
                  <w:t>256</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29.03479pt;margin-top:45.923893pt;width:19.8pt;height:14.75pt;mso-position-horizontal-relative:page;mso-position-vertical-relative:page;z-index:-1223848" type="#_x0000_t202" filled="false" stroked="false">
          <v:textbox inset="0,0,0,0">
            <w:txbxContent>
              <w:p>
                <w:pPr>
                  <w:spacing w:before="10"/>
                  <w:ind w:left="20" w:right="0" w:firstLine="0"/>
                  <w:jc w:val="left"/>
                  <w:rPr>
                    <w:sz w:val="23"/>
                  </w:rPr>
                </w:pPr>
                <w:r>
                  <w:rPr>
                    <w:w w:val="105"/>
                    <w:sz w:val="23"/>
                  </w:rPr>
                  <w:t>257</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9892pt;margin-top:.000005pt;width:590.65pt;height:16.1pt;mso-position-horizontal-relative:page;mso-position-vertical-relative:page;z-index:-1223800" coordorigin="500,0" coordsize="11813,322">
          <v:shape style="position:absolute;left:499;top:0;width:3462;height:303" type="#_x0000_t75" stroked="false">
            <v:imagedata r:id="rId1" o:title=""/>
          </v:shape>
          <v:line style="position:absolute" from="3961,264" to="12312,264" stroked="true" strokeweight="5.766336pt" strokecolor="#000000">
            <v:stroke dashstyle="solid"/>
          </v:line>
          <w10:wrap type="none"/>
        </v:group>
      </w:pict>
    </w:r>
    <w:r>
      <w:rPr/>
      <w:pict>
        <v:shape style="position:absolute;margin-left:329.993896pt;margin-top:48.08614pt;width:20.150pt;height:14.75pt;mso-position-horizontal-relative:page;mso-position-vertical-relative:page;z-index:-1223776" type="#_x0000_t202" filled="false" stroked="false">
          <v:textbox inset="0,0,0,0">
            <w:txbxContent>
              <w:p>
                <w:pPr>
                  <w:spacing w:before="10"/>
                  <w:ind w:left="20" w:right="0" w:firstLine="0"/>
                  <w:jc w:val="left"/>
                  <w:rPr>
                    <w:sz w:val="23"/>
                  </w:rPr>
                </w:pPr>
                <w:r>
                  <w:rPr>
                    <w:w w:val="105"/>
                    <w:sz w:val="23"/>
                  </w:rPr>
                  <w:t>258</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063385pt;margin-top:39.196812pt;width:20pt;height:14.75pt;mso-position-horizontal-relative:page;mso-position-vertical-relative:page;z-index:-1223704" type="#_x0000_t202" filled="false" stroked="false">
          <v:textbox inset="0,0,0,0">
            <w:txbxContent>
              <w:p>
                <w:pPr>
                  <w:spacing w:before="10"/>
                  <w:ind w:left="20" w:right="0" w:firstLine="0"/>
                  <w:jc w:val="left"/>
                  <w:rPr>
                    <w:sz w:val="23"/>
                  </w:rPr>
                </w:pPr>
                <w:r>
                  <w:rPr>
                    <w:w w:val="105"/>
                    <w:sz w:val="23"/>
                  </w:rPr>
                  <w:t>260</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459412pt;margin-top:36.313709pt;width:19.8pt;height:14.75pt;mso-position-horizontal-relative:page;mso-position-vertical-relative:page;z-index:-1223656" type="#_x0000_t202" filled="false" stroked="false">
          <v:textbox inset="0,0,0,0">
            <w:txbxContent>
              <w:p>
                <w:pPr>
                  <w:spacing w:before="10"/>
                  <w:ind w:left="20" w:right="0" w:firstLine="0"/>
                  <w:jc w:val="left"/>
                  <w:rPr>
                    <w:sz w:val="23"/>
                  </w:rPr>
                </w:pPr>
                <w:r>
                  <w:rPr>
                    <w:w w:val="105"/>
                    <w:sz w:val="23"/>
                  </w:rPr>
                  <w:t>261</w:t>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540009pt;margin-top:44.387367pt;width:21pt;height:16.75pt;mso-position-horizontal-relative:page;mso-position-vertical-relative:page;z-index:-1223608" type="#_x0000_t202" filled="false" stroked="false">
          <v:textbox inset="0,0,0,0">
            <w:txbxContent>
              <w:p>
                <w:pPr>
                  <w:spacing w:before="20"/>
                  <w:ind w:left="20" w:right="0" w:firstLine="0"/>
                  <w:jc w:val="left"/>
                  <w:rPr>
                    <w:rFonts w:ascii="Courier New"/>
                    <w:sz w:val="26"/>
                  </w:rPr>
                </w:pPr>
                <w:r>
                  <w:rPr>
                    <w:rFonts w:ascii="Courier New"/>
                    <w:w w:val="80"/>
                    <w:sz w:val="26"/>
                  </w:rPr>
                  <w:t>262</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998831pt;margin-top:.000035pt;width:592.050pt;height:17.55pt;mso-position-horizontal-relative:page;mso-position-vertical-relative:page;z-index:-1223584" coordorigin="500,0" coordsize="11841,351">
          <v:shape style="position:absolute;left:499;top:0;width:3808;height:322" type="#_x0000_t75" stroked="false">
            <v:imagedata r:id="rId1" o:title=""/>
          </v:shape>
          <v:line style="position:absolute" from="4307,293" to="12341,293" stroked="true" strokeweight="5.76633pt" strokecolor="#000000">
            <v:stroke dashstyle="solid"/>
          </v:line>
          <w10:wrap type="none"/>
        </v:group>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420288pt;margin-top:37.755287pt;width:19.8pt;height:14.75pt;mso-position-horizontal-relative:page;mso-position-vertical-relative:page;z-index:-1223536" type="#_x0000_t202" filled="false" stroked="false">
          <v:textbox inset="0,0,0,0">
            <w:txbxContent>
              <w:p>
                <w:pPr>
                  <w:spacing w:before="10"/>
                  <w:ind w:left="20" w:right="0" w:firstLine="0"/>
                  <w:jc w:val="left"/>
                  <w:rPr>
                    <w:sz w:val="23"/>
                  </w:rPr>
                </w:pPr>
                <w:r>
                  <w:rPr>
                    <w:w w:val="105"/>
                    <w:sz w:val="23"/>
                  </w:rPr>
                  <w:t>265</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650208pt;margin-top:36.875622pt;width:20.95pt;height:16.2pt;mso-position-horizontal-relative:page;mso-position-vertical-relative:page;z-index:-1223488" type="#_x0000_t202" filled="false" stroked="false">
          <v:textbox inset="0,0,0,0">
            <w:txbxContent>
              <w:p>
                <w:pPr>
                  <w:spacing w:before="20"/>
                  <w:ind w:left="20" w:right="0" w:firstLine="0"/>
                  <w:jc w:val="left"/>
                  <w:rPr>
                    <w:rFonts w:ascii="Courier New"/>
                    <w:sz w:val="25"/>
                  </w:rPr>
                </w:pPr>
                <w:r>
                  <w:rPr>
                    <w:rFonts w:ascii="Courier New"/>
                    <w:w w:val="85"/>
                    <w:sz w:val="25"/>
                  </w:rPr>
                  <w:t>266</w:t>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802612pt;margin-top:37.583984pt;width:19.7pt;height:15.9pt;mso-position-horizontal-relative:page;mso-position-vertical-relative:page;z-index:-1223440" type="#_x0000_t202" filled="false" stroked="false">
          <v:textbox inset="0,0,0,0">
            <w:txbxContent>
              <w:p>
                <w:pPr>
                  <w:spacing w:before="9"/>
                  <w:ind w:left="20" w:right="0" w:firstLine="0"/>
                  <w:jc w:val="left"/>
                  <w:rPr>
                    <w:sz w:val="25"/>
                  </w:rPr>
                </w:pPr>
                <w:r>
                  <w:rPr>
                    <w:w w:val="95"/>
                    <w:sz w:val="25"/>
                  </w:rPr>
                  <w:t>267</w:t>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3.029602pt;margin-top:43.040916pt;width:19.650pt;height:14.75pt;mso-position-horizontal-relative:page;mso-position-vertical-relative:page;z-index:-1223416" type="#_x0000_t202" filled="false" stroked="false">
          <v:textbox inset="0,0,0,0">
            <w:txbxContent>
              <w:p>
                <w:pPr>
                  <w:spacing w:before="10"/>
                  <w:ind w:left="20" w:right="0" w:firstLine="0"/>
                  <w:jc w:val="left"/>
                  <w:rPr>
                    <w:sz w:val="23"/>
                  </w:rPr>
                </w:pPr>
                <w:r>
                  <w:rPr>
                    <w:sz w:val="23"/>
                  </w:rPr>
                  <w:t>268</w:t>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8.794403pt;margin-top:46.404373pt;width:19.8pt;height:14.75pt;mso-position-horizontal-relative:page;mso-position-vertical-relative:page;z-index:-1223368" type="#_x0000_t202" filled="false" stroked="false">
          <v:textbox inset="0,0,0,0">
            <w:txbxContent>
              <w:p>
                <w:pPr>
                  <w:spacing w:before="10"/>
                  <w:ind w:left="20" w:right="0" w:firstLine="0"/>
                  <w:jc w:val="left"/>
                  <w:rPr>
                    <w:sz w:val="23"/>
                  </w:rPr>
                </w:pPr>
                <w:r>
                  <w:rPr>
                    <w:w w:val="105"/>
                    <w:sz w:val="23"/>
                  </w:rPr>
                  <w:t>269</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8.551605pt;margin-top:47.125095pt;width:20pt;height:14.75pt;mso-position-horizontal-relative:page;mso-position-vertical-relative:page;z-index:-1223320" type="#_x0000_t202" filled="false" stroked="false">
          <v:textbox inset="0,0,0,0">
            <w:txbxContent>
              <w:p>
                <w:pPr>
                  <w:spacing w:before="10"/>
                  <w:ind w:left="20" w:right="0" w:firstLine="0"/>
                  <w:jc w:val="left"/>
                  <w:rPr>
                    <w:sz w:val="23"/>
                  </w:rPr>
                </w:pPr>
                <w:r>
                  <w:rPr>
                    <w:w w:val="105"/>
                    <w:sz w:val="23"/>
                  </w:rPr>
                  <w:t>270</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2836pt;margin-top:39.699688pt;width:20.45pt;height:13.75pt;mso-position-horizontal-relative:page;mso-position-vertical-relative:page;z-index:-1223272" type="#_x0000_t202" filled="false" stroked="false">
          <v:textbox inset="0,0,0,0">
            <w:txbxContent>
              <w:p>
                <w:pPr>
                  <w:spacing w:before="13"/>
                  <w:ind w:left="20" w:right="0" w:firstLine="0"/>
                  <w:jc w:val="left"/>
                  <w:rPr>
                    <w:rFonts w:ascii="Arial"/>
                    <w:sz w:val="21"/>
                  </w:rPr>
                </w:pPr>
                <w:r>
                  <w:rPr>
                    <w:rFonts w:ascii="Arial"/>
                    <w:w w:val="105"/>
                    <w:sz w:val="21"/>
                  </w:rPr>
                  <w:t>271</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894501pt;margin-top:31.988943pt;width:22pt;height:14.75pt;mso-position-horizontal-relative:page;mso-position-vertical-relative:page;z-index:-1223176"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274</w:t>
                </w:r>
                <w:r>
                  <w:rPr/>
                  <w:fldChar w:fldCharType="end"/>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3128" from="6.730806pt,1.261435pt" to="596.879994pt,1.261435pt" stroked="true" strokeweight="2.522804pt" strokecolor="#000000">
          <v:stroke dashstyle="solid"/>
          <w10:wrap type="none"/>
        </v:line>
      </w:pict>
    </w:r>
    <w:r>
      <w:rPr/>
      <w:pict>
        <v:shape style="position:absolute;margin-left:311.019501pt;margin-top:35.352684pt;width:19.8pt;height:14.75pt;mso-position-horizontal-relative:page;mso-position-vertical-relative:page;z-index:-1223104" type="#_x0000_t202" filled="false" stroked="false">
          <v:textbox inset="0,0,0,0">
            <w:txbxContent>
              <w:p>
                <w:pPr>
                  <w:spacing w:before="10"/>
                  <w:ind w:left="20" w:right="0" w:firstLine="0"/>
                  <w:jc w:val="left"/>
                  <w:rPr>
                    <w:sz w:val="23"/>
                  </w:rPr>
                </w:pPr>
                <w:r>
                  <w:rPr>
                    <w:w w:val="105"/>
                    <w:sz w:val="23"/>
                  </w:rPr>
                  <w:t>275</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3080" from="7.692327pt,2.162403pt" to="598.320002pt,2.162403pt" stroked="true" strokeweight="2.642944pt" strokecolor="#000000">
          <v:stroke dashstyle="solid"/>
          <w10:wrap type="none"/>
        </v:line>
      </w:pict>
    </w:r>
    <w:r>
      <w:rPr/>
      <w:pict>
        <v:shape style="position:absolute;margin-left:312.700989pt;margin-top:36.313766pt;width:20pt;height:14.75pt;mso-position-horizontal-relative:page;mso-position-vertical-relative:page;z-index:-1223056" type="#_x0000_t202" filled="false" stroked="false">
          <v:textbox inset="0,0,0,0">
            <w:txbxContent>
              <w:p>
                <w:pPr>
                  <w:spacing w:before="10"/>
                  <w:ind w:left="20" w:right="0" w:firstLine="0"/>
                  <w:jc w:val="left"/>
                  <w:rPr>
                    <w:sz w:val="23"/>
                  </w:rPr>
                </w:pPr>
                <w:r>
                  <w:rPr>
                    <w:w w:val="105"/>
                    <w:sz w:val="23"/>
                  </w:rPr>
                  <w:t>276</w:t>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8.614502pt;margin-top:34.151306pt;width:19.650pt;height:14.75pt;mso-position-horizontal-relative:page;mso-position-vertical-relative:page;z-index:-1222984" type="#_x0000_t202" filled="false" stroked="false">
          <v:textbox inset="0,0,0,0">
            <w:txbxContent>
              <w:p>
                <w:pPr>
                  <w:spacing w:before="10"/>
                  <w:ind w:left="20" w:right="0" w:firstLine="0"/>
                  <w:jc w:val="left"/>
                  <w:rPr>
                    <w:sz w:val="23"/>
                  </w:rPr>
                </w:pPr>
                <w:r>
                  <w:rPr>
                    <w:sz w:val="23"/>
                  </w:rPr>
                  <w:t>278</w:t>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5.213593pt;margin-top:31.09701pt;width:23.05pt;height:16.650pt;mso-position-horizontal-relative:page;mso-position-vertical-relative:page;z-index:-1222936" type="#_x0000_t202" filled="false" stroked="false">
          <v:textbox inset="0,0,0,0">
            <w:txbxContent>
              <w:p>
                <w:pPr>
                  <w:spacing w:before="47"/>
                  <w:ind w:left="40" w:right="0" w:firstLine="0"/>
                  <w:jc w:val="left"/>
                  <w:rPr>
                    <w:sz w:val="23"/>
                  </w:rPr>
                </w:pPr>
                <w:r>
                  <w:rPr/>
                  <w:fldChar w:fldCharType="begin"/>
                </w:r>
                <w:r>
                  <w:rPr>
                    <w:w w:val="105"/>
                    <w:sz w:val="23"/>
                  </w:rPr>
                  <w:instrText> PAGE </w:instrText>
                </w:r>
                <w:r>
                  <w:rPr/>
                  <w:fldChar w:fldCharType="separate"/>
                </w:r>
                <w:r>
                  <w:rPr/>
                  <w:t>279</w:t>
                </w:r>
                <w:r>
                  <w:rPr/>
                  <w:fldChar w:fldCharType="end"/>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181793pt;margin-top:35.833267pt;width:19.8pt;height:14.75pt;mso-position-horizontal-relative:page;mso-position-vertical-relative:page;z-index:-1222888" type="#_x0000_t202" filled="false" stroked="false">
          <v:textbox inset="0,0,0,0">
            <w:txbxContent>
              <w:p>
                <w:pPr>
                  <w:spacing w:before="10"/>
                  <w:ind w:left="20" w:right="0" w:firstLine="0"/>
                  <w:jc w:val="left"/>
                  <w:rPr>
                    <w:sz w:val="23"/>
                  </w:rPr>
                </w:pPr>
                <w:r>
                  <w:rPr>
                    <w:w w:val="105"/>
                    <w:sz w:val="23"/>
                  </w:rPr>
                  <w:t>281</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370789pt;margin-top:33.816071pt;width:15.15pt;height:16.75pt;mso-position-horizontal-relative:page;mso-position-vertical-relative:page;z-index:-1231744" type="#_x0000_t202" filled="false" stroked="false">
          <v:textbox inset="0,0,0,0">
            <w:txbxContent>
              <w:p>
                <w:pPr>
                  <w:spacing w:before="20"/>
                  <w:ind w:left="20" w:right="0" w:firstLine="0"/>
                  <w:jc w:val="left"/>
                  <w:rPr>
                    <w:rFonts w:ascii="Courier New"/>
                    <w:sz w:val="26"/>
                  </w:rPr>
                </w:pPr>
                <w:r>
                  <w:rPr>
                    <w:rFonts w:ascii="Courier New"/>
                    <w:w w:val="85"/>
                    <w:sz w:val="26"/>
                  </w:rPr>
                  <w:t>29</w:t>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4"/>
      </w:rPr>
    </w:pPr>
    <w:r>
      <w:rPr/>
      <w:pict>
        <v:line style="position:absolute;mso-position-horizontal-relative:page;mso-position-vertical-relative:page;z-index:-1222840" from="6.730806pt,1.201364pt" to="596.879994pt,1.201364pt" stroked="true" strokeweight="1.441607pt" strokecolor="#000000">
          <v:stroke dashstyle="solid"/>
          <w10:wrap type="none"/>
        </v:lin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77789pt;margin-top:35.112442pt;width:20pt;height:14.75pt;mso-position-horizontal-relative:page;mso-position-vertical-relative:page;z-index:-1222768" type="#_x0000_t202" filled="false" stroked="false">
          <v:textbox inset="0,0,0,0">
            <w:txbxContent>
              <w:p>
                <w:pPr>
                  <w:spacing w:before="10"/>
                  <w:ind w:left="20" w:right="0" w:firstLine="0"/>
                  <w:jc w:val="left"/>
                  <w:rPr>
                    <w:sz w:val="23"/>
                  </w:rPr>
                </w:pPr>
                <w:r>
                  <w:rPr>
                    <w:w w:val="105"/>
                    <w:sz w:val="23"/>
                  </w:rPr>
                  <w:t>284</w:t>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2720" from=".961551pt,.180192pt" to="594.000009pt,.180192pt" stroked="true" strokeweight=".360401pt" strokecolor="#000000">
          <v:stroke dashstyle="solid"/>
          <w10:wrap type="none"/>
        </v:line>
      </w:pict>
    </w:r>
    <w:r>
      <w:rPr/>
      <w:pict>
        <v:shape style="position:absolute;margin-left:304.493011pt;margin-top:32.229321pt;width:24.55pt;height:16.3pt;mso-position-horizontal-relative:page;mso-position-vertical-relative:page;z-index:-1222696" type="#_x0000_t202" filled="false" stroked="false">
          <v:textbox inset="0,0,0,0">
            <w:txbxContent>
              <w:p>
                <w:pPr>
                  <w:spacing w:before="22"/>
                  <w:ind w:left="71" w:right="0" w:firstLine="0"/>
                  <w:jc w:val="left"/>
                  <w:rPr>
                    <w:rFonts w:ascii="Courier New"/>
                    <w:sz w:val="25"/>
                  </w:rPr>
                </w:pPr>
                <w:r>
                  <w:rPr/>
                  <w:fldChar w:fldCharType="begin"/>
                </w:r>
                <w:r>
                  <w:rPr>
                    <w:rFonts w:ascii="Courier New"/>
                    <w:w w:val="90"/>
                    <w:sz w:val="25"/>
                  </w:rPr>
                  <w:instrText> PAGE </w:instrText>
                </w:r>
                <w:r>
                  <w:rPr/>
                  <w:fldChar w:fldCharType="separate"/>
                </w:r>
                <w:r>
                  <w:rPr/>
                  <w:t>286</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336792pt;margin-top:35.112484pt;width:20pt;height:14.75pt;mso-position-horizontal-relative:page;mso-position-vertical-relative:page;z-index:-1222600" type="#_x0000_t202" filled="false" stroked="false">
          <v:textbox inset="0,0,0,0">
            <w:txbxContent>
              <w:p>
                <w:pPr>
                  <w:spacing w:before="10"/>
                  <w:ind w:left="20" w:right="0" w:firstLine="0"/>
                  <w:jc w:val="left"/>
                  <w:rPr>
                    <w:sz w:val="23"/>
                  </w:rPr>
                </w:pPr>
                <w:r>
                  <w:rPr>
                    <w:w w:val="105"/>
                    <w:sz w:val="23"/>
                  </w:rPr>
                  <w:t>289</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175812pt;margin-top:32.950119pt;width:20pt;height:14.75pt;mso-position-horizontal-relative:page;mso-position-vertical-relative:page;z-index:-1222552" type="#_x0000_t202" filled="false" stroked="false">
          <v:textbox inset="0,0,0,0">
            <w:txbxContent>
              <w:p>
                <w:pPr>
                  <w:spacing w:before="10"/>
                  <w:ind w:left="20" w:right="0" w:firstLine="0"/>
                  <w:jc w:val="left"/>
                  <w:rPr>
                    <w:sz w:val="23"/>
                  </w:rPr>
                </w:pPr>
                <w:r>
                  <w:rPr>
                    <w:w w:val="105"/>
                    <w:sz w:val="23"/>
                  </w:rPr>
                  <w:t>290</w:t>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120209pt;margin-top:33.693382pt;width:20.45pt;height:13.75pt;mso-position-horizontal-relative:page;mso-position-vertical-relative:page;z-index:-1222504" type="#_x0000_t202" filled="false" stroked="false">
          <v:textbox inset="0,0,0,0">
            <w:txbxContent>
              <w:p>
                <w:pPr>
                  <w:spacing w:before="13"/>
                  <w:ind w:left="20" w:right="0" w:firstLine="0"/>
                  <w:jc w:val="left"/>
                  <w:rPr>
                    <w:rFonts w:ascii="Arial"/>
                    <w:sz w:val="21"/>
                  </w:rPr>
                </w:pPr>
                <w:r>
                  <w:rPr>
                    <w:rFonts w:ascii="Arial"/>
                    <w:w w:val="105"/>
                    <w:sz w:val="21"/>
                  </w:rPr>
                  <w:t>291</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2480" from=".961553pt,.180209pt" to="593.280035pt,.180209pt" stroked="true" strokeweight=".360369pt" strokecolor="#000000">
          <v:stroke dashstyle="solid"/>
          <w10:wrap type="none"/>
        </v:line>
      </w:pict>
    </w:r>
    <w:r>
      <w:rPr/>
      <w:pict>
        <v:shape style="position:absolute;margin-left:305.122589pt;margin-top:30.932926pt;width:21.25pt;height:16.75pt;mso-position-horizontal-relative:page;mso-position-vertical-relative:page;z-index:-1222456" type="#_x0000_t202" filled="false" stroked="false">
          <v:textbox inset="0,0,0,0">
            <w:txbxContent>
              <w:p>
                <w:pPr>
                  <w:spacing w:before="20"/>
                  <w:ind w:left="20" w:right="0" w:firstLine="0"/>
                  <w:jc w:val="left"/>
                  <w:rPr>
                    <w:rFonts w:ascii="Courier New"/>
                    <w:sz w:val="26"/>
                  </w:rPr>
                </w:pPr>
                <w:r>
                  <w:rPr>
                    <w:rFonts w:ascii="Courier New"/>
                    <w:w w:val="80"/>
                    <w:sz w:val="26"/>
                  </w:rPr>
                  <w:t>292</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694092pt;margin-top:42.079914pt;width:14pt;height:14.75pt;mso-position-horizontal-relative:page;mso-position-vertical-relative:page;z-index:-1231720" type="#_x0000_t202" filled="false" stroked="false">
          <v:textbox inset="0,0,0,0">
            <w:txbxContent>
              <w:p>
                <w:pPr>
                  <w:spacing w:before="10"/>
                  <w:ind w:left="20" w:right="0" w:firstLine="0"/>
                  <w:jc w:val="left"/>
                  <w:rPr>
                    <w:sz w:val="23"/>
                  </w:rPr>
                </w:pPr>
                <w:r>
                  <w:rPr>
                    <w:w w:val="105"/>
                    <w:sz w:val="23"/>
                  </w:rPr>
                  <w:t>30</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2432" from="7.692334pt,.961096pt" to="597.599969pt,.961096pt" stroked="true" strokeweight="1.441607pt" strokecolor="#000000">
          <v:stroke dashstyle="solid"/>
          <w10:wrap type="none"/>
        </v:line>
      </w:pict>
    </w:r>
    <w:r>
      <w:rPr/>
      <w:pict>
        <v:shape style="position:absolute;margin-left:312.941986pt;margin-top:35.112484pt;width:19.8pt;height:14.75pt;mso-position-horizontal-relative:page;mso-position-vertical-relative:page;z-index:-1222408" type="#_x0000_t202" filled="false" stroked="false">
          <v:textbox inset="0,0,0,0">
            <w:txbxContent>
              <w:p>
                <w:pPr>
                  <w:spacing w:before="10"/>
                  <w:ind w:left="20" w:right="0" w:firstLine="0"/>
                  <w:jc w:val="left"/>
                  <w:rPr>
                    <w:sz w:val="23"/>
                  </w:rPr>
                </w:pPr>
                <w:r>
                  <w:rPr>
                    <w:w w:val="105"/>
                    <w:sz w:val="23"/>
                  </w:rPr>
                  <w:t>293</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464813pt;margin-top:39.196735pt;width:20pt;height:14.75pt;mso-position-horizontal-relative:page;mso-position-vertical-relative:page;z-index:-1222360" type="#_x0000_t202" filled="false" stroked="false">
          <v:textbox inset="0,0,0,0">
            <w:txbxContent>
              <w:p>
                <w:pPr>
                  <w:spacing w:before="10"/>
                  <w:ind w:left="20" w:right="0" w:firstLine="0"/>
                  <w:jc w:val="left"/>
                  <w:rPr>
                    <w:sz w:val="23"/>
                  </w:rPr>
                </w:pPr>
                <w:r>
                  <w:rPr>
                    <w:w w:val="105"/>
                    <w:sz w:val="23"/>
                  </w:rPr>
                  <w:t>294</w:t>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863892pt;margin-top:38.235809pt;width:19.8pt;height:14.75pt;mso-position-horizontal-relative:page;mso-position-vertical-relative:page;z-index:-1222312" type="#_x0000_t202" filled="false" stroked="false">
          <v:textbox inset="0,0,0,0">
            <w:txbxContent>
              <w:p>
                <w:pPr>
                  <w:spacing w:before="10"/>
                  <w:ind w:left="20" w:right="0" w:firstLine="0"/>
                  <w:jc w:val="left"/>
                  <w:rPr>
                    <w:sz w:val="23"/>
                  </w:rPr>
                </w:pPr>
                <w:r>
                  <w:rPr>
                    <w:w w:val="105"/>
                    <w:sz w:val="23"/>
                  </w:rPr>
                  <w:t>295</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890594pt;margin-top:36.875698pt;width:20.95pt;height:16.2pt;mso-position-horizontal-relative:page;mso-position-vertical-relative:page;z-index:-1222264" type="#_x0000_t202" filled="false" stroked="false">
          <v:textbox inset="0,0,0,0">
            <w:txbxContent>
              <w:p>
                <w:pPr>
                  <w:spacing w:before="20"/>
                  <w:ind w:left="20" w:right="0" w:firstLine="0"/>
                  <w:jc w:val="left"/>
                  <w:rPr>
                    <w:rFonts w:ascii="Courier New"/>
                    <w:sz w:val="25"/>
                  </w:rPr>
                </w:pPr>
                <w:r>
                  <w:rPr>
                    <w:rFonts w:ascii="Courier New"/>
                    <w:w w:val="85"/>
                    <w:sz w:val="25"/>
                  </w:rPr>
                  <w:t>296</w:t>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078613pt;margin-top:43.727207pt;width:19.55pt;height:14.2pt;mso-position-horizontal-relative:page;mso-position-vertical-relative:page;z-index:-1222240" type="#_x0000_t202" filled="false" stroked="false">
          <v:textbox inset="0,0,0,0">
            <w:txbxContent>
              <w:p>
                <w:pPr>
                  <w:spacing w:before="11"/>
                  <w:ind w:left="20" w:right="0" w:firstLine="0"/>
                  <w:jc w:val="left"/>
                  <w:rPr>
                    <w:sz w:val="22"/>
                  </w:rPr>
                </w:pPr>
                <w:r>
                  <w:rPr>
                    <w:w w:val="105"/>
                    <w:sz w:val="22"/>
                  </w:rPr>
                  <w:t>297</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1.437286pt;margin-top:48.566818pt;width:19.650pt;height:14.75pt;mso-position-horizontal-relative:page;mso-position-vertical-relative:page;z-index:-1222192" type="#_x0000_t202" filled="false" stroked="false">
          <v:textbox inset="0,0,0,0">
            <w:txbxContent>
              <w:p>
                <w:pPr>
                  <w:spacing w:before="10"/>
                  <w:ind w:left="20" w:right="0" w:firstLine="0"/>
                  <w:jc w:val="left"/>
                  <w:rPr>
                    <w:sz w:val="23"/>
                  </w:rPr>
                </w:pPr>
                <w:r>
                  <w:rPr>
                    <w:sz w:val="23"/>
                  </w:rPr>
                  <w:t>298</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group style="position:absolute;margin-left:24.99888pt;margin-top:0pt;width:591.35pt;height:16.1pt;mso-position-horizontal-relative:page;mso-position-vertical-relative:page;z-index:-1222144" coordorigin="500,0" coordsize="11827,322">
          <v:shape style="position:absolute;left:499;top:0;width:3462;height:313" type="#_x0000_t75" stroked="false">
            <v:imagedata r:id="rId1" o:title=""/>
          </v:shape>
          <v:line style="position:absolute" from="3961,264" to="12326,264" stroked="true" strokeweight="5.766342pt" strokecolor="#000000">
            <v:stroke dashstyle="solid"/>
          </v:line>
          <w10:wrap type="none"/>
        </v:group>
      </w:pict>
    </w:r>
    <w:r>
      <w:rPr/>
      <w:pict>
        <v:shape style="position:absolute;margin-left:329.102905pt;margin-top:47.125908pt;width:23pt;height:17.150pt;mso-position-horizontal-relative:page;mso-position-vertical-relative:page;z-index:-1222120" type="#_x0000_t202" filled="false" stroked="false">
          <v:textbox inset="0,0,0,0">
            <w:txbxContent>
              <w:p>
                <w:pPr>
                  <w:spacing w:before="10"/>
                  <w:ind w:left="52" w:right="0" w:firstLine="0"/>
                  <w:jc w:val="left"/>
                  <w:rPr>
                    <w:sz w:val="23"/>
                  </w:rPr>
                </w:pPr>
                <w:r>
                  <w:rPr/>
                  <w:fldChar w:fldCharType="begin"/>
                </w:r>
                <w:r>
                  <w:rPr>
                    <w:w w:val="105"/>
                    <w:sz w:val="23"/>
                  </w:rPr>
                  <w:instrText> PAGE </w:instrText>
                </w:r>
                <w:r>
                  <w:rPr/>
                  <w:fldChar w:fldCharType="separate"/>
                </w:r>
                <w:r>
                  <w:rPr/>
                  <w:t>300</w:t>
                </w:r>
                <w:r>
                  <w:rPr/>
                  <w:fldChar w:fldCharType="end"/>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54315pt;margin-top:33.453045pt;width:20.25pt;height:13.75pt;mso-position-horizontal-relative:page;mso-position-vertical-relative:page;z-index:-1222072" type="#_x0000_t202" filled="false" stroked="false">
          <v:textbox inset="0,0,0,0">
            <w:txbxContent>
              <w:p>
                <w:pPr>
                  <w:spacing w:before="13"/>
                  <w:ind w:left="20" w:right="0" w:firstLine="0"/>
                  <w:jc w:val="left"/>
                  <w:rPr>
                    <w:rFonts w:ascii="Arial"/>
                    <w:sz w:val="21"/>
                  </w:rPr>
                </w:pPr>
                <w:r>
                  <w:rPr>
                    <w:rFonts w:ascii="Arial"/>
                    <w:w w:val="105"/>
                    <w:sz w:val="21"/>
                  </w:rPr>
                  <w:t>301</w:t>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2048" from="4.807757pt,.18022pt" to="594.000009pt,.18022pt" stroked="true" strokeweight=".360408pt" strokecolor="#000000">
          <v:stroke dashstyle="solid"/>
          <w10:wrap type="none"/>
        </v:line>
      </w:pict>
    </w:r>
    <w:r>
      <w:rPr/>
      <w:pict>
        <v:shape style="position:absolute;margin-left:308.639587pt;margin-top:33.911163pt;width:19.650pt;height:14.75pt;mso-position-horizontal-relative:page;mso-position-vertical-relative:page;z-index:-1222024" type="#_x0000_t202" filled="false" stroked="false">
          <v:textbox inset="0,0,0,0">
            <w:txbxContent>
              <w:p>
                <w:pPr>
                  <w:spacing w:before="10"/>
                  <w:ind w:left="20" w:right="0" w:firstLine="0"/>
                  <w:jc w:val="left"/>
                  <w:rPr>
                    <w:sz w:val="23"/>
                  </w:rPr>
                </w:pPr>
                <w:r>
                  <w:rPr>
                    <w:sz w:val="23"/>
                  </w:rPr>
                  <w:t>302</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1976" from=".961553pt,.300375pt" to="593.280035pt,.300375pt" stroked="true" strokeweight=".600632pt" strokecolor="#000000">
          <v:stroke dashstyle="solid"/>
          <w10:wrap type="none"/>
        </v:line>
      </w:pict>
    </w:r>
    <w:r>
      <w:rPr/>
      <w:pict>
        <v:shape style="position:absolute;margin-left:305.034393pt;margin-top:32.95015pt;width:20pt;height:14.75pt;mso-position-horizontal-relative:page;mso-position-vertical-relative:page;z-index:-1221952" type="#_x0000_t202" filled="false" stroked="false">
          <v:textbox inset="0,0,0,0">
            <w:txbxContent>
              <w:p>
                <w:pPr>
                  <w:spacing w:before="10"/>
                  <w:ind w:left="20" w:right="0" w:firstLine="0"/>
                  <w:jc w:val="left"/>
                  <w:rPr>
                    <w:sz w:val="23"/>
                  </w:rPr>
                </w:pPr>
                <w:r>
                  <w:rPr>
                    <w:w w:val="105"/>
                    <w:sz w:val="23"/>
                  </w:rPr>
                  <w:t>303</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1904" from="5.769262pt,.961095pt" to="596.879994pt,.961095pt" stroked="true" strokeweight="1.44161pt" strokecolor="#000000">
          <v:stroke dashstyle="solid"/>
          <w10:wrap type="none"/>
        </v:line>
      </w:pict>
    </w:r>
    <w:r>
      <w:rPr/>
      <w:pict>
        <v:shape style="position:absolute;margin-left:310.560303pt;margin-top:34.391663pt;width:19.8pt;height:14.75pt;mso-position-horizontal-relative:page;mso-position-vertical-relative:page;z-index:-1221880" type="#_x0000_t202" filled="false" stroked="false">
          <v:textbox inset="0,0,0,0">
            <w:txbxContent>
              <w:p>
                <w:pPr>
                  <w:spacing w:before="10"/>
                  <w:ind w:left="20" w:right="0" w:firstLine="0"/>
                  <w:jc w:val="left"/>
                  <w:rPr>
                    <w:sz w:val="23"/>
                  </w:rPr>
                </w:pPr>
                <w:r>
                  <w:rPr>
                    <w:w w:val="105"/>
                    <w:sz w:val="23"/>
                  </w:rPr>
                  <w:t>304</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125214pt;margin-top:37.034489pt;width:22.7pt;height:15.25pt;mso-position-horizontal-relative:page;mso-position-vertical-relative:page;z-index:-1221832" type="#_x0000_t202" filled="false" stroked="false">
          <v:textbox inset="0,0,0,0">
            <w:txbxContent>
              <w:p>
                <w:pPr>
                  <w:spacing w:before="20"/>
                  <w:ind w:left="54" w:right="0" w:firstLine="0"/>
                  <w:jc w:val="left"/>
                  <w:rPr>
                    <w:sz w:val="23"/>
                  </w:rPr>
                </w:pPr>
                <w:r>
                  <w:rPr/>
                  <w:fldChar w:fldCharType="begin"/>
                </w:r>
                <w:r>
                  <w:rPr>
                    <w:w w:val="105"/>
                    <w:sz w:val="23"/>
                  </w:rPr>
                  <w:instrText> PAGE </w:instrText>
                </w:r>
                <w:r>
                  <w:rPr/>
                  <w:fldChar w:fldCharType="separate"/>
                </w:r>
                <w:r>
                  <w:rPr/>
                  <w:t>306</w:t>
                </w:r>
                <w:r>
                  <w:rPr/>
                  <w:fldChar w:fldCharType="end"/>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1760" from="4.807766pt,.300343pt" to="593.280034pt,.300343pt" stroked="true" strokeweight=".600637pt" strokecolor="#000000">
          <v:stroke dashstyle="solid"/>
          <w10:wrap type="none"/>
        </v:line>
      </w:pict>
    </w:r>
    <w:r>
      <w:rPr/>
      <w:pict>
        <v:shape style="position:absolute;margin-left:307.3992pt;margin-top:33.911221pt;width:22pt;height:15.25pt;mso-position-horizontal-relative:page;mso-position-vertical-relative:page;z-index:-1221736"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309</w:t>
                </w:r>
                <w:r>
                  <w:rPr/>
                  <w:fldChar w:fldCharType="end"/>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7.676208pt;margin-top:32.950062pt;width:20.150pt;height:14.75pt;mso-position-horizontal-relative:page;mso-position-vertical-relative:page;z-index:-1221712" type="#_x0000_t202" filled="false" stroked="false">
          <v:textbox inset="0,0,0,0">
            <w:txbxContent>
              <w:p>
                <w:pPr>
                  <w:spacing w:before="10"/>
                  <w:ind w:left="20" w:right="0" w:firstLine="0"/>
                  <w:jc w:val="left"/>
                  <w:rPr>
                    <w:sz w:val="23"/>
                  </w:rPr>
                </w:pPr>
                <w:r>
                  <w:rPr>
                    <w:w w:val="105"/>
                    <w:sz w:val="23"/>
                  </w:rPr>
                  <w:t>310</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443115pt;margin-top:36.553989pt;width:19.8pt;height:14.75pt;mso-position-horizontal-relative:page;mso-position-vertical-relative:page;z-index:-1221664" type="#_x0000_t202" filled="false" stroked="false">
          <v:textbox inset="0,0,0,0">
            <w:txbxContent>
              <w:p>
                <w:pPr>
                  <w:spacing w:before="10"/>
                  <w:ind w:left="20" w:right="0" w:firstLine="0"/>
                  <w:jc w:val="left"/>
                  <w:rPr>
                    <w:sz w:val="23"/>
                  </w:rPr>
                </w:pPr>
                <w:r>
                  <w:rPr>
                    <w:w w:val="105"/>
                    <w:sz w:val="23"/>
                  </w:rPr>
                  <w:t>311</w:t>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359589pt;margin-top:33.430664pt;width:19.8pt;height:14.75pt;mso-position-horizontal-relative:page;mso-position-vertical-relative:page;z-index:-1221568" type="#_x0000_t202" filled="false" stroked="false">
          <v:textbox inset="0,0,0,0">
            <w:txbxContent>
              <w:p>
                <w:pPr>
                  <w:spacing w:before="10"/>
                  <w:ind w:left="20" w:right="0" w:firstLine="0"/>
                  <w:jc w:val="left"/>
                  <w:rPr>
                    <w:sz w:val="23"/>
                  </w:rPr>
                </w:pPr>
                <w:r>
                  <w:rPr>
                    <w:w w:val="105"/>
                    <w:sz w:val="23"/>
                  </w:rPr>
                  <w:t>314</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77295pt;margin-top:33.911221pt;width:19.8pt;height:14.75pt;mso-position-horizontal-relative:page;mso-position-vertical-relative:page;z-index:-1221520" type="#_x0000_t202" filled="false" stroked="false">
          <v:textbox inset="0,0,0,0">
            <w:txbxContent>
              <w:p>
                <w:pPr>
                  <w:spacing w:before="10"/>
                  <w:ind w:left="20" w:right="0" w:firstLine="0"/>
                  <w:jc w:val="left"/>
                  <w:rPr>
                    <w:sz w:val="23"/>
                  </w:rPr>
                </w:pPr>
                <w:r>
                  <w:rPr>
                    <w:w w:val="105"/>
                    <w:sz w:val="23"/>
                  </w:rPr>
                  <w:t>315</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490997pt;margin-top:32.263729pt;width:8.450pt;height:15.35pt;mso-position-horizontal-relative:page;mso-position-vertical-relative:page;z-index:-1232512" type="#_x0000_t202" filled="false" stroked="false">
          <v:textbox inset="0,0,0,0">
            <w:txbxContent>
              <w:p>
                <w:pPr>
                  <w:spacing w:before="10"/>
                  <w:ind w:left="20" w:right="0" w:firstLine="0"/>
                  <w:jc w:val="left"/>
                  <w:rPr>
                    <w:sz w:val="24"/>
                  </w:rPr>
                </w:pPr>
                <w:r>
                  <w:rPr>
                    <w:w w:val="107"/>
                    <w:sz w:val="24"/>
                  </w:rPr>
                  <w:t>5</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883606pt;margin-top:37.514988pt;width:20pt;height:14.75pt;mso-position-horizontal-relative:page;mso-position-vertical-relative:page;z-index:-1221424" type="#_x0000_t202" filled="false" stroked="false">
          <v:textbox inset="0,0,0,0">
            <w:txbxContent>
              <w:p>
                <w:pPr>
                  <w:spacing w:before="10"/>
                  <w:ind w:left="20" w:right="0" w:firstLine="0"/>
                  <w:jc w:val="left"/>
                  <w:rPr>
                    <w:sz w:val="23"/>
                  </w:rPr>
                </w:pPr>
                <w:r>
                  <w:rPr>
                    <w:w w:val="105"/>
                    <w:sz w:val="23"/>
                  </w:rPr>
                  <w:t>318</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600586pt;margin-top:35.833244pt;width:20pt;height:14.75pt;mso-position-horizontal-relative:page;mso-position-vertical-relative:page;z-index:-1221376" type="#_x0000_t202" filled="false" stroked="false">
          <v:textbox inset="0,0,0,0">
            <w:txbxContent>
              <w:p>
                <w:pPr>
                  <w:spacing w:before="10"/>
                  <w:ind w:left="20" w:right="0" w:firstLine="0"/>
                  <w:jc w:val="left"/>
                  <w:rPr>
                    <w:sz w:val="23"/>
                  </w:rPr>
                </w:pPr>
                <w:r>
                  <w:rPr>
                    <w:w w:val="105"/>
                    <w:sz w:val="23"/>
                  </w:rPr>
                  <w:t>319</w:t>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6.476105pt;margin-top:32.950062pt;width:20pt;height:14.75pt;mso-position-horizontal-relative:page;mso-position-vertical-relative:page;z-index:-1221328" type="#_x0000_t202" filled="false" stroked="false">
          <v:textbox inset="0,0,0,0">
            <w:txbxContent>
              <w:p>
                <w:pPr>
                  <w:spacing w:before="10"/>
                  <w:ind w:left="20" w:right="0" w:firstLine="0"/>
                  <w:jc w:val="left"/>
                  <w:rPr>
                    <w:sz w:val="23"/>
                  </w:rPr>
                </w:pPr>
                <w:r>
                  <w:rPr>
                    <w:w w:val="105"/>
                    <w:sz w:val="23"/>
                  </w:rPr>
                  <w:t>320</w:t>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7.377991pt;margin-top:33.465107pt;width:22.65pt;height:15.7pt;mso-position-horizontal-relative:page;mso-position-vertical-relative:page;z-index:-1221304" type="#_x0000_t202" filled="false" stroked="false">
          <v:textbox inset="0,0,0,0">
            <w:txbxContent>
              <w:p>
                <w:pPr>
                  <w:spacing w:before="29"/>
                  <w:ind w:left="59" w:right="0" w:firstLine="0"/>
                  <w:jc w:val="left"/>
                  <w:rPr>
                    <w:sz w:val="23"/>
                  </w:rPr>
                </w:pPr>
                <w:r>
                  <w:rPr/>
                  <w:fldChar w:fldCharType="begin"/>
                </w:r>
                <w:r>
                  <w:rPr>
                    <w:sz w:val="23"/>
                  </w:rPr>
                  <w:instrText> PAGE </w:instrText>
                </w:r>
                <w:r>
                  <w:rPr/>
                  <w:fldChar w:fldCharType="separate"/>
                </w:r>
                <w:r>
                  <w:rPr/>
                  <w:t>322</w:t>
                </w:r>
                <w:r>
                  <w:rPr/>
                  <w:fldChar w:fldCharType="end"/>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722595pt;margin-top:36.073467pt;width:20pt;height:14.75pt;mso-position-horizontal-relative:page;mso-position-vertical-relative:page;z-index:-1221256" type="#_x0000_t202" filled="false" stroked="false">
          <v:textbox inset="0,0,0,0">
            <w:txbxContent>
              <w:p>
                <w:pPr>
                  <w:spacing w:before="10"/>
                  <w:ind w:left="20" w:right="0" w:firstLine="0"/>
                  <w:jc w:val="left"/>
                  <w:rPr>
                    <w:sz w:val="23"/>
                  </w:rPr>
                </w:pPr>
                <w:r>
                  <w:rPr>
                    <w:w w:val="105"/>
                    <w:sz w:val="23"/>
                  </w:rPr>
                  <w:t>323</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762207pt;margin-top:35.902176pt;width:22.35pt;height:15.9pt;mso-position-horizontal-relative:page;mso-position-vertical-relative:page;z-index:-1221184" type="#_x0000_t202" filled="false" stroked="false">
          <v:textbox inset="0,0,0,0">
            <w:txbxContent>
              <w:p>
                <w:pPr>
                  <w:spacing w:before="14"/>
                  <w:ind w:left="40" w:right="0" w:firstLine="0"/>
                  <w:jc w:val="left"/>
                  <w:rPr>
                    <w:sz w:val="23"/>
                  </w:rPr>
                </w:pPr>
                <w:r>
                  <w:rPr/>
                  <w:fldChar w:fldCharType="begin"/>
                </w:r>
                <w:r>
                  <w:rPr>
                    <w:w w:val="105"/>
                    <w:sz w:val="23"/>
                  </w:rPr>
                  <w:instrText> PAGE </w:instrText>
                </w:r>
                <w:r>
                  <w:rPr/>
                  <w:fldChar w:fldCharType="separate"/>
                </w:r>
                <w:r>
                  <w:rPr/>
                  <w:t>326</w:t>
                </w:r>
                <w:r>
                  <w:rPr/>
                  <w:fldChar w:fldCharType="end"/>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554199pt;margin-top:32.46965pt;width:19.8pt;height:14.75pt;mso-position-horizontal-relative:page;mso-position-vertical-relative:page;z-index:-1221136" type="#_x0000_t202" filled="false" stroked="false">
          <v:textbox inset="0,0,0,0">
            <w:txbxContent>
              <w:p>
                <w:pPr>
                  <w:spacing w:before="10"/>
                  <w:ind w:left="20" w:right="0" w:firstLine="0"/>
                  <w:jc w:val="left"/>
                  <w:rPr>
                    <w:sz w:val="23"/>
                  </w:rPr>
                </w:pPr>
                <w:r>
                  <w:rPr>
                    <w:w w:val="105"/>
                    <w:sz w:val="23"/>
                  </w:rPr>
                  <w:t>327</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604095pt;margin-top:36.553932pt;width:14.1pt;height:14.75pt;mso-position-horizontal-relative:page;mso-position-vertical-relative:page;z-index:-1231624" type="#_x0000_t202" filled="false" stroked="false">
          <v:textbox inset="0,0,0,0">
            <w:txbxContent>
              <w:p>
                <w:pPr>
                  <w:spacing w:before="10"/>
                  <w:ind w:left="20" w:right="0" w:firstLine="0"/>
                  <w:jc w:val="left"/>
                  <w:rPr>
                    <w:sz w:val="23"/>
                  </w:rPr>
                </w:pPr>
                <w:r>
                  <w:rPr>
                    <w:w w:val="105"/>
                    <w:sz w:val="23"/>
                  </w:rPr>
                  <w:t>33</w:t>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344086pt;margin-top:32.374527pt;width:20.8pt;height:16.75pt;mso-position-horizontal-relative:page;mso-position-vertical-relative:page;z-index:-1221088" type="#_x0000_t202" filled="false" stroked="false">
          <v:textbox inset="0,0,0,0">
            <w:txbxContent>
              <w:p>
                <w:pPr>
                  <w:spacing w:before="20"/>
                  <w:ind w:left="20" w:right="0" w:firstLine="0"/>
                  <w:jc w:val="left"/>
                  <w:rPr>
                    <w:rFonts w:ascii="Courier New"/>
                    <w:sz w:val="26"/>
                  </w:rPr>
                </w:pPr>
                <w:r>
                  <w:rPr>
                    <w:rFonts w:ascii="Courier New"/>
                    <w:w w:val="80"/>
                    <w:sz w:val="26"/>
                  </w:rPr>
                  <w:t>328</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722595pt;margin-top:36.313709pt;width:20.150pt;height:14.75pt;mso-position-horizontal-relative:page;mso-position-vertical-relative:page;z-index:-1221016" type="#_x0000_t202" filled="false" stroked="false">
          <v:textbox inset="0,0,0,0">
            <w:txbxContent>
              <w:p>
                <w:pPr>
                  <w:spacing w:before="10"/>
                  <w:ind w:left="20" w:right="0" w:firstLine="0"/>
                  <w:jc w:val="left"/>
                  <w:rPr>
                    <w:sz w:val="23"/>
                  </w:rPr>
                </w:pPr>
                <w:r>
                  <w:rPr>
                    <w:w w:val="105"/>
                    <w:sz w:val="23"/>
                  </w:rPr>
                  <w:t>330</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898987pt;margin-top:32.504093pt;width:19.5pt;height:15.35pt;mso-position-horizontal-relative:page;mso-position-vertical-relative:page;z-index:-1220968" type="#_x0000_t202" filled="false" stroked="false">
          <v:textbox inset="0,0,0,0">
            <w:txbxContent>
              <w:p>
                <w:pPr>
                  <w:spacing w:before="10"/>
                  <w:ind w:left="20" w:right="0" w:firstLine="0"/>
                  <w:jc w:val="left"/>
                  <w:rPr>
                    <w:sz w:val="24"/>
                  </w:rPr>
                </w:pPr>
                <w:r>
                  <w:rPr>
                    <w:sz w:val="24"/>
                  </w:rPr>
                  <w:t>331</w:t>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58813pt;margin-top:34.391663pt;width:19.650pt;height:14.75pt;mso-position-horizontal-relative:page;mso-position-vertical-relative:page;z-index:-1220920" type="#_x0000_t202" filled="false" stroked="false">
          <v:textbox inset="0,0,0,0">
            <w:txbxContent>
              <w:p>
                <w:pPr>
                  <w:spacing w:before="10"/>
                  <w:ind w:left="20" w:right="0" w:firstLine="0"/>
                  <w:jc w:val="left"/>
                  <w:rPr>
                    <w:sz w:val="23"/>
                  </w:rPr>
                </w:pPr>
                <w:r>
                  <w:rPr>
                    <w:sz w:val="23"/>
                  </w:rPr>
                  <w:t>332</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8.305115pt;margin-top:34.390877pt;width:22.8pt;height:17.650pt;mso-position-horizontal-relative:page;mso-position-vertical-relative:page;z-index:-1220872" type="#_x0000_t202" filled="false" stroked="false">
          <v:textbox inset="0,0,0,0">
            <w:txbxContent>
              <w:p>
                <w:pPr>
                  <w:spacing w:before="37"/>
                  <w:ind w:left="40" w:right="0" w:firstLine="0"/>
                  <w:jc w:val="left"/>
                  <w:rPr>
                    <w:rFonts w:ascii="Courier New"/>
                    <w:sz w:val="26"/>
                  </w:rPr>
                </w:pPr>
                <w:r>
                  <w:rPr/>
                  <w:fldChar w:fldCharType="begin"/>
                </w:r>
                <w:r>
                  <w:rPr>
                    <w:rFonts w:ascii="Courier New"/>
                    <w:w w:val="85"/>
                    <w:sz w:val="26"/>
                  </w:rPr>
                  <w:instrText> PAGE </w:instrText>
                </w:r>
                <w:r>
                  <w:rPr/>
                  <w:fldChar w:fldCharType="separate"/>
                </w:r>
                <w:r>
                  <w:rPr/>
                  <w:t>335</w:t>
                </w:r>
                <w:r>
                  <w:rPr/>
                  <w:fldChar w:fldCharType="end"/>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878815pt;margin-top:34.391644pt;width:20pt;height:14.75pt;mso-position-horizontal-relative:page;mso-position-vertical-relative:page;z-index:-1220800" type="#_x0000_t202" filled="false" stroked="false">
          <v:textbox inset="0,0,0,0">
            <w:txbxContent>
              <w:p>
                <w:pPr>
                  <w:spacing w:before="10"/>
                  <w:ind w:left="20" w:right="0" w:firstLine="0"/>
                  <w:jc w:val="left"/>
                  <w:rPr>
                    <w:sz w:val="23"/>
                  </w:rPr>
                </w:pPr>
                <w:r>
                  <w:rPr>
                    <w:w w:val="105"/>
                    <w:sz w:val="23"/>
                  </w:rPr>
                  <w:t>337</w:t>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37714pt;margin-top:33.911163pt;width:20pt;height:14.75pt;mso-position-horizontal-relative:page;mso-position-vertical-relative:page;z-index:-1220752" type="#_x0000_t202" filled="false" stroked="false">
          <v:textbox inset="0,0,0,0">
            <w:txbxContent>
              <w:p>
                <w:pPr>
                  <w:spacing w:before="10"/>
                  <w:ind w:left="20" w:right="0" w:firstLine="0"/>
                  <w:jc w:val="left"/>
                  <w:rPr>
                    <w:sz w:val="23"/>
                  </w:rPr>
                </w:pPr>
                <w:r>
                  <w:rPr>
                    <w:w w:val="105"/>
                    <w:sz w:val="23"/>
                  </w:rPr>
                  <w:t>338</w:t>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0.559692pt;margin-top:36.313786pt;width:20pt;height:14.75pt;mso-position-horizontal-relative:page;mso-position-vertical-relative:page;z-index:-1220704" type="#_x0000_t202" filled="false" stroked="false">
          <v:textbox inset="0,0,0,0">
            <w:txbxContent>
              <w:p>
                <w:pPr>
                  <w:spacing w:before="10"/>
                  <w:ind w:left="20" w:right="0" w:firstLine="0"/>
                  <w:jc w:val="left"/>
                  <w:rPr>
                    <w:sz w:val="23"/>
                  </w:rPr>
                </w:pPr>
                <w:r>
                  <w:rPr>
                    <w:w w:val="105"/>
                    <w:sz w:val="23"/>
                  </w:rPr>
                  <w:t>339</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005615pt;margin-top:38.235695pt;width:14.25pt;height:14.75pt;mso-position-horizontal-relative:page;mso-position-vertical-relative:page;z-index:-1231576" type="#_x0000_t202" filled="false" stroked="false">
          <v:textbox inset="0,0,0,0">
            <w:txbxContent>
              <w:p>
                <w:pPr>
                  <w:spacing w:before="10"/>
                  <w:ind w:left="20" w:right="0" w:firstLine="0"/>
                  <w:jc w:val="left"/>
                  <w:rPr>
                    <w:sz w:val="23"/>
                  </w:rPr>
                </w:pPr>
                <w:r>
                  <w:rPr>
                    <w:w w:val="105"/>
                    <w:sz w:val="23"/>
                  </w:rPr>
                  <w:t>34</w:t>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119812pt;margin-top:33.911163pt;width:20pt;height:14.75pt;mso-position-horizontal-relative:page;mso-position-vertical-relative:page;z-index:-1220656" type="#_x0000_t202" filled="false" stroked="false">
          <v:textbox inset="0,0,0,0">
            <w:txbxContent>
              <w:p>
                <w:pPr>
                  <w:spacing w:before="10"/>
                  <w:ind w:left="20" w:right="0" w:firstLine="0"/>
                  <w:jc w:val="left"/>
                  <w:rPr>
                    <w:sz w:val="23"/>
                  </w:rPr>
                </w:pPr>
                <w:r>
                  <w:rPr>
                    <w:w w:val="105"/>
                    <w:sz w:val="23"/>
                  </w:rPr>
                  <w:t>340</w:t>
                </w:r>
              </w:p>
            </w:txbxContent>
          </v:textbox>
          <w10:wrap type="non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28589pt;margin-top:40.398033pt;width:19.650pt;height:14.75pt;mso-position-horizontal-relative:page;mso-position-vertical-relative:page;z-index:-1220608" type="#_x0000_t202" filled="false" stroked="false">
          <v:textbox inset="0,0,0,0">
            <w:txbxContent>
              <w:p>
                <w:pPr>
                  <w:spacing w:before="10"/>
                  <w:ind w:left="20" w:right="0" w:firstLine="0"/>
                  <w:jc w:val="left"/>
                  <w:rPr>
                    <w:sz w:val="23"/>
                  </w:rPr>
                </w:pPr>
                <w:r>
                  <w:rPr>
                    <w:sz w:val="23"/>
                  </w:rPr>
                  <w:t>342</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0560" from="5.769285pt,.54059pt" to="595.440019pt,.54059pt" stroked="true" strokeweight="1.081218pt" strokecolor="#000000">
          <v:stroke dashstyle="solid"/>
          <w10:wrap type="none"/>
        </v:line>
      </w:pict>
    </w:r>
    <w:r>
      <w:rPr/>
      <w:pict>
        <v:shape style="position:absolute;margin-left:309.840393pt;margin-top:35.592945pt;width:20pt;height:14.75pt;mso-position-horizontal-relative:page;mso-position-vertical-relative:page;z-index:-1220536" type="#_x0000_t202" filled="false" stroked="false">
          <v:textbox inset="0,0,0,0">
            <w:txbxContent>
              <w:p>
                <w:pPr>
                  <w:spacing w:before="10"/>
                  <w:ind w:left="20" w:right="0" w:firstLine="0"/>
                  <w:jc w:val="left"/>
                  <w:rPr>
                    <w:sz w:val="23"/>
                  </w:rPr>
                </w:pPr>
                <w:r>
                  <w:rPr>
                    <w:w w:val="105"/>
                    <w:sz w:val="23"/>
                  </w:rPr>
                  <w:t>343</w:t>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321.129303pt;margin-top:43.281216pt;width:19.8pt;height:14.75pt;mso-position-horizontal-relative:page;mso-position-vertical-relative:page;z-index:-1220488" type="#_x0000_t202" filled="false" stroked="false">
          <v:textbox inset="0,0,0,0">
            <w:txbxContent>
              <w:p>
                <w:pPr>
                  <w:spacing w:before="10"/>
                  <w:ind w:left="20" w:right="0" w:firstLine="0"/>
                  <w:jc w:val="left"/>
                  <w:rPr>
                    <w:sz w:val="23"/>
                  </w:rPr>
                </w:pPr>
                <w:r>
                  <w:rPr>
                    <w:w w:val="105"/>
                    <w:sz w:val="23"/>
                  </w:rPr>
                  <w:t>344</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4.010803pt;margin-top:45.44347pt;width:20pt;height:14.75pt;mso-position-horizontal-relative:page;mso-position-vertical-relative:page;z-index:-1220440" type="#_x0000_t202" filled="false" stroked="false">
          <v:textbox inset="0,0,0,0">
            <w:txbxContent>
              <w:p>
                <w:pPr>
                  <w:spacing w:before="10"/>
                  <w:ind w:left="20" w:right="0" w:firstLine="0"/>
                  <w:jc w:val="left"/>
                  <w:rPr>
                    <w:sz w:val="23"/>
                  </w:rPr>
                </w:pPr>
                <w:r>
                  <w:rPr>
                    <w:w w:val="105"/>
                    <w:sz w:val="23"/>
                  </w:rPr>
                  <w:t>345</w:t>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1.15313pt;margin-top:.000028pt;width:590.85pt;height:13.35pt;mso-position-horizontal-relative:page;mso-position-vertical-relative:page;z-index:-1220392" coordorigin="423,0" coordsize="11817,267">
          <v:shape style="position:absolute;left:423;top:0;width:1116;height:255" type="#_x0000_t75" stroked="false">
            <v:imagedata r:id="rId1" o:title=""/>
          </v:shape>
          <v:line style="position:absolute" from="1538,207" to="12240,207" stroked="true" strokeweight="6.00663pt" strokecolor="#000000">
            <v:stroke dashstyle="solid"/>
          </v:line>
          <w10:wrap type="none"/>
        </v:group>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3.07601pt;margin-top:0pt;width:591.1pt;height:14.8pt;mso-position-horizontal-relative:page;mso-position-vertical-relative:page;z-index:-1220344" coordorigin="462,0" coordsize="11822,296">
          <v:shape style="position:absolute;left:461;top:0;width:2347;height:279" type="#_x0000_t75" stroked="false">
            <v:imagedata r:id="rId1" o:title=""/>
          </v:shape>
          <v:line style="position:absolute" from="2808,235" to="12283,235" stroked="true" strokeweight="6.006612pt" strokecolor="#000000">
            <v:stroke dashstyle="solid"/>
          </v:line>
          <w10:wrap type="none"/>
        </v:group>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682312pt;margin-top:38.476032pt;width:19.8pt;height:14.75pt;mso-position-horizontal-relative:page;mso-position-vertical-relative:page;z-index:-1220272" type="#_x0000_t202" filled="false" stroked="false">
          <v:textbox inset="0,0,0,0">
            <w:txbxContent>
              <w:p>
                <w:pPr>
                  <w:spacing w:before="10"/>
                  <w:ind w:left="20" w:right="0" w:firstLine="0"/>
                  <w:jc w:val="left"/>
                  <w:rPr>
                    <w:sz w:val="23"/>
                  </w:rPr>
                </w:pPr>
                <w:r>
                  <w:rPr>
                    <w:w w:val="105"/>
                    <w:sz w:val="23"/>
                  </w:rPr>
                  <w:t>349</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045197pt;margin-top:37.995411pt;width:13.9pt;height:14.75pt;mso-position-horizontal-relative:page;mso-position-vertical-relative:page;z-index:-1231528" type="#_x0000_t202" filled="false" stroked="false">
          <v:textbox inset="0,0,0,0">
            <w:txbxContent>
              <w:p>
                <w:pPr>
                  <w:spacing w:before="10"/>
                  <w:ind w:left="20" w:right="0" w:firstLine="0"/>
                  <w:jc w:val="left"/>
                  <w:rPr>
                    <w:sz w:val="23"/>
                  </w:rPr>
                </w:pPr>
                <w:r>
                  <w:rPr>
                    <w:w w:val="105"/>
                    <w:sz w:val="23"/>
                  </w:rPr>
                  <w:t>35</w:t>
                </w:r>
              </w:p>
            </w:txbxContent>
          </v:textbox>
          <w10:wrap type="non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19305pt;margin-top:36.553967pt;width:20pt;height:14.75pt;mso-position-horizontal-relative:page;mso-position-vertical-relative:page;z-index:-1220224" type="#_x0000_t202" filled="false" stroked="false">
          <v:textbox inset="0,0,0,0">
            <w:txbxContent>
              <w:p>
                <w:pPr>
                  <w:spacing w:before="10"/>
                  <w:ind w:left="20" w:right="0" w:firstLine="0"/>
                  <w:jc w:val="left"/>
                  <w:rPr>
                    <w:sz w:val="23"/>
                  </w:rPr>
                </w:pPr>
                <w:r>
                  <w:rPr>
                    <w:w w:val="105"/>
                    <w:sz w:val="23"/>
                  </w:rPr>
                  <w:t>350</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7.286194pt;margin-top:40.638412pt;width:19.8pt;height:14.75pt;mso-position-horizontal-relative:page;mso-position-vertical-relative:page;z-index:-1220176" type="#_x0000_t202" filled="false" stroked="false">
          <v:textbox inset="0,0,0,0">
            <w:txbxContent>
              <w:p>
                <w:pPr>
                  <w:spacing w:before="10"/>
                  <w:ind w:left="20" w:right="0" w:firstLine="0"/>
                  <w:jc w:val="left"/>
                  <w:rPr>
                    <w:sz w:val="23"/>
                  </w:rPr>
                </w:pPr>
                <w:r>
                  <w:rPr>
                    <w:w w:val="105"/>
                    <w:sz w:val="23"/>
                  </w:rPr>
                  <w:t>351</w:t>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483398pt;margin-top:35.592983pt;width:19.650pt;height:14.75pt;mso-position-horizontal-relative:page;mso-position-vertical-relative:page;z-index:-1220128" type="#_x0000_t202" filled="false" stroked="false">
          <v:textbox inset="0,0,0,0">
            <w:txbxContent>
              <w:p>
                <w:pPr>
                  <w:spacing w:before="10"/>
                  <w:ind w:left="20" w:right="0" w:firstLine="0"/>
                  <w:jc w:val="left"/>
                  <w:rPr>
                    <w:sz w:val="23"/>
                  </w:rPr>
                </w:pPr>
                <w:r>
                  <w:rPr>
                    <w:sz w:val="23"/>
                  </w:rPr>
                  <w:t>352</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124603pt;margin-top:36.794189pt;width:20pt;height:14.75pt;mso-position-horizontal-relative:page;mso-position-vertical-relative:page;z-index:-1220080" type="#_x0000_t202" filled="false" stroked="false">
          <v:textbox inset="0,0,0,0">
            <w:txbxContent>
              <w:p>
                <w:pPr>
                  <w:spacing w:before="10"/>
                  <w:ind w:left="20" w:right="0" w:firstLine="0"/>
                  <w:jc w:val="left"/>
                  <w:rPr>
                    <w:sz w:val="23"/>
                  </w:rPr>
                </w:pPr>
                <w:r>
                  <w:rPr>
                    <w:w w:val="105"/>
                    <w:sz w:val="23"/>
                  </w:rPr>
                  <w:t>353</w:t>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404602pt;margin-top:37.274807pt;width:19.8pt;height:14.75pt;mso-position-horizontal-relative:page;mso-position-vertical-relative:page;z-index:-1220032" type="#_x0000_t202" filled="false" stroked="false">
          <v:textbox inset="0,0,0,0">
            <w:txbxContent>
              <w:p>
                <w:pPr>
                  <w:spacing w:before="10"/>
                  <w:ind w:left="20" w:right="0" w:firstLine="0"/>
                  <w:jc w:val="left"/>
                  <w:rPr>
                    <w:sz w:val="23"/>
                  </w:rPr>
                </w:pPr>
                <w:r>
                  <w:rPr>
                    <w:w w:val="105"/>
                    <w:sz w:val="23"/>
                  </w:rPr>
                  <w:t>354</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907196pt;margin-top:36.699276pt;width:20.75pt;height:16.75pt;mso-position-horizontal-relative:page;mso-position-vertical-relative:page;z-index:-1219984" type="#_x0000_t202" filled="false" stroked="false">
          <v:textbox inset="0,0,0,0">
            <w:txbxContent>
              <w:p>
                <w:pPr>
                  <w:spacing w:before="20"/>
                  <w:ind w:left="20" w:right="0" w:firstLine="0"/>
                  <w:jc w:val="left"/>
                  <w:rPr>
                    <w:rFonts w:ascii="Courier New"/>
                    <w:sz w:val="26"/>
                  </w:rPr>
                </w:pPr>
                <w:r>
                  <w:rPr>
                    <w:rFonts w:ascii="Courier New"/>
                    <w:w w:val="80"/>
                    <w:sz w:val="26"/>
                  </w:rPr>
                  <w:t>355</w:t>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39859pt;margin-top:34.631943pt;width:20pt;height:14.75pt;mso-position-horizontal-relative:page;mso-position-vertical-relative:page;z-index:-1219960" type="#_x0000_t202" filled="false" stroked="false">
          <v:textbox inset="0,0,0,0">
            <w:txbxContent>
              <w:p>
                <w:pPr>
                  <w:spacing w:before="10"/>
                  <w:ind w:left="20" w:right="0" w:firstLine="0"/>
                  <w:jc w:val="left"/>
                  <w:rPr>
                    <w:sz w:val="23"/>
                  </w:rPr>
                </w:pPr>
                <w:r>
                  <w:rPr>
                    <w:w w:val="105"/>
                    <w:sz w:val="23"/>
                  </w:rPr>
                  <w:t>356</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9912" from="7.692334pt,1.681898pt" to="597.599969pt,1.681898pt" stroked="true" strokeweight="2.642941pt" strokecolor="#000000">
          <v:stroke dashstyle="solid"/>
          <w10:wrap type="none"/>
        </v:line>
      </w:pict>
    </w:r>
    <w:r>
      <w:rPr/>
      <w:pict>
        <v:shape style="position:absolute;margin-left:312.002014pt;margin-top:37.515106pt;width:19.8pt;height:14.75pt;mso-position-horizontal-relative:page;mso-position-vertical-relative:page;z-index:-1219888" type="#_x0000_t202" filled="false" stroked="false">
          <v:textbox inset="0,0,0,0">
            <w:txbxContent>
              <w:p>
                <w:pPr>
                  <w:spacing w:before="10"/>
                  <w:ind w:left="20" w:right="0" w:firstLine="0"/>
                  <w:jc w:val="left"/>
                  <w:rPr>
                    <w:sz w:val="23"/>
                  </w:rPr>
                </w:pPr>
                <w:r>
                  <w:rPr>
                    <w:w w:val="105"/>
                    <w:sz w:val="23"/>
                  </w:rPr>
                  <w:t>357</w:t>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9840" from="9.61537pt,3.36377pt" to="599.760013pt,3.36377pt" stroked="true" strokeweight="2.883208pt" strokecolor="#000000">
          <v:stroke dashstyle="solid"/>
          <w10:wrap type="none"/>
        </v:line>
      </w:pict>
    </w:r>
    <w:r>
      <w:rPr/>
      <w:pict>
        <v:shape style="position:absolute;margin-left:314.644409pt;margin-top:37.274807pt;width:20pt;height:14.75pt;mso-position-horizontal-relative:page;mso-position-vertical-relative:page;z-index:-1219816" type="#_x0000_t202" filled="false" stroked="false">
          <v:textbox inset="0,0,0,0">
            <w:txbxContent>
              <w:p>
                <w:pPr>
                  <w:spacing w:before="10"/>
                  <w:ind w:left="20" w:right="0" w:firstLine="0"/>
                  <w:jc w:val="left"/>
                  <w:rPr>
                    <w:sz w:val="23"/>
                  </w:rPr>
                </w:pPr>
                <w:r>
                  <w:rPr>
                    <w:w w:val="105"/>
                    <w:sz w:val="23"/>
                  </w:rPr>
                  <w:t>358</w:t>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247101pt;margin-top:39.677292pt;width:20pt;height:14.75pt;mso-position-horizontal-relative:page;mso-position-vertical-relative:page;z-index:-1219696" type="#_x0000_t202" filled="false" stroked="false">
          <v:textbox inset="0,0,0,0">
            <w:txbxContent>
              <w:p>
                <w:pPr>
                  <w:spacing w:before="10"/>
                  <w:ind w:left="20" w:right="0" w:firstLine="0"/>
                  <w:jc w:val="left"/>
                  <w:rPr>
                    <w:sz w:val="23"/>
                  </w:rPr>
                </w:pPr>
                <w:r>
                  <w:rPr>
                    <w:w w:val="105"/>
                    <w:sz w:val="23"/>
                  </w:rPr>
                  <w:t>363</w:t>
                </w:r>
              </w:p>
            </w:txbxContent>
          </v:textbox>
          <w10:wrap type="non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405304pt;margin-top:37.034584pt;width:19.8pt;height:14.75pt;mso-position-horizontal-relative:page;mso-position-vertical-relative:page;z-index:-1219672" type="#_x0000_t202" filled="false" stroked="false">
          <v:textbox inset="0,0,0,0">
            <w:txbxContent>
              <w:p>
                <w:pPr>
                  <w:spacing w:before="10"/>
                  <w:ind w:left="20" w:right="0" w:firstLine="0"/>
                  <w:jc w:val="left"/>
                  <w:rPr>
                    <w:sz w:val="23"/>
                  </w:rPr>
                </w:pPr>
                <w:r>
                  <w:rPr>
                    <w:w w:val="105"/>
                    <w:sz w:val="23"/>
                  </w:rPr>
                  <w:t>364</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123993pt;margin-top:37.514931pt;width:20pt;height:14.75pt;mso-position-horizontal-relative:page;mso-position-vertical-relative:page;z-index:-1219480" type="#_x0000_t202" filled="false" stroked="false">
          <v:textbox inset="0,0,0,0">
            <w:txbxContent>
              <w:p>
                <w:pPr>
                  <w:spacing w:before="10"/>
                  <w:ind w:left="20" w:right="0" w:firstLine="0"/>
                  <w:jc w:val="left"/>
                  <w:rPr>
                    <w:sz w:val="23"/>
                  </w:rPr>
                </w:pPr>
                <w:r>
                  <w:rPr>
                    <w:w w:val="105"/>
                    <w:sz w:val="23"/>
                  </w:rPr>
                  <w:t>371</w:t>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4.010803pt;margin-top:44.722595pt;width:19.650pt;height:14.75pt;mso-position-horizontal-relative:page;mso-position-vertical-relative:page;z-index:-1219432" type="#_x0000_t202" filled="false" stroked="false">
          <v:textbox inset="0,0,0,0">
            <w:txbxContent>
              <w:p>
                <w:pPr>
                  <w:spacing w:before="10"/>
                  <w:ind w:left="20" w:right="0" w:firstLine="0"/>
                  <w:jc w:val="left"/>
                  <w:rPr>
                    <w:sz w:val="23"/>
                  </w:rPr>
                </w:pPr>
                <w:r>
                  <w:rPr>
                    <w:sz w:val="23"/>
                  </w:rPr>
                  <w:t>372</w:t>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363190pt;margin-top:38.956612pt;width:20.150pt;height:14.75pt;mso-position-horizontal-relative:page;mso-position-vertical-relative:page;z-index:-1219360" type="#_x0000_t202" filled="false" stroked="false">
          <v:textbox inset="0,0,0,0">
            <w:txbxContent>
              <w:p>
                <w:pPr>
                  <w:spacing w:before="10"/>
                  <w:ind w:left="20" w:right="0" w:firstLine="0"/>
                  <w:jc w:val="left"/>
                  <w:rPr>
                    <w:sz w:val="23"/>
                  </w:rPr>
                </w:pPr>
                <w:r>
                  <w:rPr>
                    <w:w w:val="105"/>
                    <w:sz w:val="23"/>
                  </w:rPr>
                  <w:t>374</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3.770386pt;margin-top:44.962952pt;width:19.8pt;height:14.75pt;mso-position-horizontal-relative:page;mso-position-vertical-relative:page;z-index:-1219312" type="#_x0000_t202" filled="false" stroked="false">
          <v:textbox inset="0,0,0,0">
            <w:txbxContent>
              <w:p>
                <w:pPr>
                  <w:spacing w:before="10"/>
                  <w:ind w:left="20" w:right="0" w:firstLine="0"/>
                  <w:jc w:val="left"/>
                  <w:rPr>
                    <w:sz w:val="23"/>
                  </w:rPr>
                </w:pPr>
                <w:r>
                  <w:rPr>
                    <w:w w:val="105"/>
                    <w:sz w:val="23"/>
                  </w:rPr>
                  <w:t>375</w:t>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0.594086pt;margin-top:41.023903pt;width:20.75pt;height:16.75pt;mso-position-horizontal-relative:page;mso-position-vertical-relative:page;z-index:-1219264" type="#_x0000_t202" filled="false" stroked="false">
          <v:textbox inset="0,0,0,0">
            <w:txbxContent>
              <w:p>
                <w:pPr>
                  <w:spacing w:before="20"/>
                  <w:ind w:left="20" w:right="0" w:firstLine="0"/>
                  <w:jc w:val="left"/>
                  <w:rPr>
                    <w:rFonts w:ascii="Courier New"/>
                    <w:sz w:val="26"/>
                  </w:rPr>
                </w:pPr>
                <w:r>
                  <w:rPr>
                    <w:rFonts w:ascii="Courier New"/>
                    <w:w w:val="80"/>
                    <w:sz w:val="26"/>
                  </w:rPr>
                  <w:t>376</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330597pt;margin-top:40.878517pt;width:19.8pt;height:14.75pt;mso-position-horizontal-relative:page;mso-position-vertical-relative:page;z-index:-1219216" type="#_x0000_t202" filled="false" stroked="false">
          <v:textbox inset="0,0,0,0">
            <w:txbxContent>
              <w:p>
                <w:pPr>
                  <w:spacing w:before="10"/>
                  <w:ind w:left="20" w:right="0" w:firstLine="0"/>
                  <w:jc w:val="left"/>
                  <w:rPr>
                    <w:sz w:val="23"/>
                  </w:rPr>
                </w:pPr>
                <w:r>
                  <w:rPr>
                    <w:w w:val="105"/>
                    <w:sz w:val="23"/>
                  </w:rPr>
                  <w:t>377</w:t>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6.653198pt;margin-top:45.923874pt;width:20pt;height:14.75pt;mso-position-horizontal-relative:page;mso-position-vertical-relative:page;z-index:-1219168" type="#_x0000_t202" filled="false" stroked="false">
          <v:textbox inset="0,0,0,0">
            <w:txbxContent>
              <w:p>
                <w:pPr>
                  <w:spacing w:before="10"/>
                  <w:ind w:left="20" w:right="0" w:firstLine="0"/>
                  <w:jc w:val="left"/>
                  <w:rPr>
                    <w:sz w:val="23"/>
                  </w:rPr>
                </w:pPr>
                <w:r>
                  <w:rPr>
                    <w:w w:val="105"/>
                    <w:sz w:val="23"/>
                  </w:rPr>
                  <w:t>378</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0.888306pt;margin-top:42.320133pt;width:20pt;height:14.75pt;mso-position-horizontal-relative:page;mso-position-vertical-relative:page;z-index:-1219120" type="#_x0000_t202" filled="false" stroked="false">
          <v:textbox inset="0,0,0,0">
            <w:txbxContent>
              <w:p>
                <w:pPr>
                  <w:spacing w:before="10"/>
                  <w:ind w:left="20" w:right="0" w:firstLine="0"/>
                  <w:jc w:val="left"/>
                  <w:rPr>
                    <w:sz w:val="23"/>
                  </w:rPr>
                </w:pPr>
                <w:r>
                  <w:rPr>
                    <w:w w:val="105"/>
                    <w:sz w:val="23"/>
                  </w:rPr>
                  <w:t>379</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0896pt;margin-top:44.242168pt;width:20pt;height:14.75pt;mso-position-horizontal-relative:page;mso-position-vertical-relative:page;z-index:-1219072" type="#_x0000_t202" filled="false" stroked="false">
          <v:textbox inset="0,0,0,0">
            <w:txbxContent>
              <w:p>
                <w:pPr>
                  <w:spacing w:before="10"/>
                  <w:ind w:left="20" w:right="0" w:firstLine="0"/>
                  <w:jc w:val="left"/>
                  <w:rPr>
                    <w:sz w:val="23"/>
                  </w:rPr>
                </w:pPr>
                <w:r>
                  <w:rPr>
                    <w:w w:val="105"/>
                    <w:sz w:val="23"/>
                  </w:rPr>
                  <w:t>380</w:t>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4.010193pt;margin-top:45.443451pt;width:19.8pt;height:14.75pt;mso-position-horizontal-relative:page;mso-position-vertical-relative:page;z-index:-1219024" type="#_x0000_t202" filled="false" stroked="false">
          <v:textbox inset="0,0,0,0">
            <w:txbxContent>
              <w:p>
                <w:pPr>
                  <w:spacing w:before="10"/>
                  <w:ind w:left="20" w:right="0" w:firstLine="0"/>
                  <w:jc w:val="left"/>
                  <w:rPr>
                    <w:sz w:val="23"/>
                  </w:rPr>
                </w:pPr>
                <w:r>
                  <w:rPr>
                    <w:w w:val="105"/>
                    <w:sz w:val="23"/>
                  </w:rPr>
                  <w:t>381</w:t>
                </w:r>
              </w:p>
            </w:txbxContent>
          </v:textbox>
          <w10:wrap type="non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1.937195pt;margin-top:50.00824pt;width:20pt;height:14.75pt;mso-position-horizontal-relative:page;mso-position-vertical-relative:page;z-index:-1218976" type="#_x0000_t202" filled="false" stroked="false">
          <v:textbox inset="0,0,0,0">
            <w:txbxContent>
              <w:p>
                <w:pPr>
                  <w:spacing w:before="10"/>
                  <w:ind w:left="20" w:right="0" w:firstLine="0"/>
                  <w:jc w:val="left"/>
                  <w:rPr>
                    <w:sz w:val="23"/>
                  </w:rPr>
                </w:pPr>
                <w:r>
                  <w:rPr>
                    <w:w w:val="105"/>
                    <w:sz w:val="23"/>
                  </w:rPr>
                  <w:t>382</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211487pt;margin-top:45.443375pt;width:20pt;height:14.75pt;mso-position-horizontal-relative:page;mso-position-vertical-relative:page;z-index:-1218928" type="#_x0000_t202" filled="false" stroked="false">
          <v:textbox inset="0,0,0,0">
            <w:txbxContent>
              <w:p>
                <w:pPr>
                  <w:spacing w:before="10"/>
                  <w:ind w:left="20" w:right="0" w:firstLine="0"/>
                  <w:jc w:val="left"/>
                  <w:rPr>
                    <w:sz w:val="23"/>
                  </w:rPr>
                </w:pPr>
                <w:r>
                  <w:rPr>
                    <w:w w:val="105"/>
                    <w:sz w:val="23"/>
                  </w:rPr>
                  <w:t>383</w:t>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7.1315pt;margin-top:48.086197pt;width:20pt;height:14.75pt;mso-position-horizontal-relative:page;mso-position-vertical-relative:page;z-index:-1218856" type="#_x0000_t202" filled="false" stroked="false">
          <v:textbox inset="0,0,0,0">
            <w:txbxContent>
              <w:p>
                <w:pPr>
                  <w:spacing w:before="10"/>
                  <w:ind w:left="20" w:right="0" w:firstLine="0"/>
                  <w:jc w:val="left"/>
                  <w:rPr>
                    <w:sz w:val="23"/>
                  </w:rPr>
                </w:pPr>
                <w:r>
                  <w:rPr>
                    <w:w w:val="105"/>
                    <w:sz w:val="23"/>
                  </w:rPr>
                  <w:t>385</w:t>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1.457001pt;margin-top:50.248539pt;width:20pt;height:14.75pt;mso-position-horizontal-relative:page;mso-position-vertical-relative:page;z-index:-1218808" type="#_x0000_t202" filled="false" stroked="false">
          <v:textbox inset="0,0,0,0">
            <w:txbxContent>
              <w:p>
                <w:pPr>
                  <w:spacing w:before="10"/>
                  <w:ind w:left="20" w:right="0" w:firstLine="0"/>
                  <w:jc w:val="left"/>
                  <w:rPr>
                    <w:sz w:val="23"/>
                  </w:rPr>
                </w:pPr>
                <w:r>
                  <w:rPr>
                    <w:w w:val="105"/>
                    <w:sz w:val="23"/>
                  </w:rPr>
                  <w:t>386</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054504pt;margin-top:48.32634pt;width:20pt;height:14.75pt;mso-position-horizontal-relative:page;mso-position-vertical-relative:page;z-index:-1218736" type="#_x0000_t202" filled="false" stroked="false">
          <v:textbox inset="0,0,0,0">
            <w:txbxContent>
              <w:p>
                <w:pPr>
                  <w:spacing w:before="10"/>
                  <w:ind w:left="20" w:right="0" w:firstLine="0"/>
                  <w:jc w:val="left"/>
                  <w:rPr>
                    <w:sz w:val="23"/>
                  </w:rPr>
                </w:pPr>
                <w:r>
                  <w:rPr>
                    <w:w w:val="105"/>
                    <w:sz w:val="23"/>
                  </w:rPr>
                  <w:t>389</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3.618011pt;margin-top:51.209442pt;width:20.150pt;height:14.75pt;mso-position-horizontal-relative:page;mso-position-vertical-relative:page;z-index:-1218712" type="#_x0000_t202" filled="false" stroked="false">
          <v:textbox inset="0,0,0,0">
            <w:txbxContent>
              <w:p>
                <w:pPr>
                  <w:spacing w:before="10"/>
                  <w:ind w:left="20" w:right="0" w:firstLine="0"/>
                  <w:jc w:val="left"/>
                  <w:rPr>
                    <w:sz w:val="23"/>
                  </w:rPr>
                </w:pPr>
                <w:r>
                  <w:rPr>
                    <w:w w:val="105"/>
                    <w:sz w:val="23"/>
                  </w:rPr>
                  <w:t>390</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196686pt;margin-top:33.499554pt;width:23.1pt;height:15.9pt;mso-position-horizontal-relative:page;mso-position-vertical-relative:page;z-index:-1218664" type="#_x0000_t202" filled="false" stroked="false">
          <v:textbox inset="0,0,0,0">
            <w:txbxContent>
              <w:p>
                <w:pPr>
                  <w:spacing w:before="18"/>
                  <w:ind w:left="40" w:right="0" w:firstLine="0"/>
                  <w:jc w:val="left"/>
                  <w:rPr>
                    <w:sz w:val="23"/>
                  </w:rPr>
                </w:pPr>
                <w:r>
                  <w:rPr/>
                  <w:fldChar w:fldCharType="begin"/>
                </w:r>
                <w:r>
                  <w:rPr>
                    <w:w w:val="105"/>
                    <w:sz w:val="23"/>
                  </w:rPr>
                  <w:instrText> PAGE </w:instrText>
                </w:r>
                <w:r>
                  <w:rPr/>
                  <w:fldChar w:fldCharType="separate"/>
                </w:r>
                <w:r>
                  <w:rPr/>
                  <w:t>392</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196686pt;margin-top:33.911163pt;width:22pt;height:14.75pt;mso-position-horizontal-relative:page;mso-position-vertical-relative:page;z-index:-1218640"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392</w:t>
                </w:r>
                <w:r>
                  <w:rPr/>
                  <w:fldChar w:fldCharType="end"/>
                </w:r>
              </w:p>
            </w:txbxContent>
          </v:textbox>
          <w10:wrap type="non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197296pt;margin-top:34.151463pt;width:22pt;height:14.75pt;mso-position-horizontal-relative:page;mso-position-vertical-relative:page;z-index:-1218616"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393</w:t>
                </w:r>
                <w:r>
                  <w:rPr/>
                  <w:fldChar w:fldCharType="end"/>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081299pt;margin-top:33.430664pt;width:20pt;height:14.75pt;mso-position-horizontal-relative:page;mso-position-vertical-relative:page;z-index:-1218592" type="#_x0000_t202" filled="false" stroked="false">
          <v:textbox inset="0,0,0,0">
            <w:txbxContent>
              <w:p>
                <w:pPr>
                  <w:spacing w:before="10"/>
                  <w:ind w:left="20" w:right="0" w:firstLine="0"/>
                  <w:jc w:val="left"/>
                  <w:rPr>
                    <w:sz w:val="23"/>
                  </w:rPr>
                </w:pPr>
                <w:r>
                  <w:rPr>
                    <w:w w:val="105"/>
                    <w:sz w:val="23"/>
                  </w:rPr>
                  <w:t>395</w:t>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950012pt;margin-top:32.07045pt;width:20.75pt;height:16.2pt;mso-position-horizontal-relative:page;mso-position-vertical-relative:page;z-index:-1218544" type="#_x0000_t202" filled="false" stroked="false">
          <v:textbox inset="0,0,0,0">
            <w:txbxContent>
              <w:p>
                <w:pPr>
                  <w:spacing w:before="20"/>
                  <w:ind w:left="20" w:right="0" w:firstLine="0"/>
                  <w:jc w:val="left"/>
                  <w:rPr>
                    <w:rFonts w:ascii="Courier New"/>
                    <w:sz w:val="25"/>
                  </w:rPr>
                </w:pPr>
                <w:r>
                  <w:rPr>
                    <w:rFonts w:ascii="Courier New"/>
                    <w:w w:val="85"/>
                    <w:sz w:val="25"/>
                  </w:rPr>
                  <w:t>396</w:t>
                </w:r>
              </w:p>
            </w:txbxContent>
          </v:textbox>
          <w10:wrap type="non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39859pt;margin-top:34.391663pt;width:20pt;height:14.75pt;mso-position-horizontal-relative:page;mso-position-vertical-relative:page;z-index:-1218496" type="#_x0000_t202" filled="false" stroked="false">
          <v:textbox inset="0,0,0,0">
            <w:txbxContent>
              <w:p>
                <w:pPr>
                  <w:spacing w:before="10"/>
                  <w:ind w:left="20" w:right="0" w:firstLine="0"/>
                  <w:jc w:val="left"/>
                  <w:rPr>
                    <w:sz w:val="23"/>
                  </w:rPr>
                </w:pPr>
                <w:r>
                  <w:rPr>
                    <w:w w:val="105"/>
                    <w:sz w:val="23"/>
                  </w:rPr>
                  <w:t>397</w:t>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18488pt;margin-top:33.670948pt;width:20pt;height:14.75pt;mso-position-horizontal-relative:page;mso-position-vertical-relative:page;z-index:-1218448" type="#_x0000_t202" filled="false" stroked="false">
          <v:textbox inset="0,0,0,0">
            <w:txbxContent>
              <w:p>
                <w:pPr>
                  <w:spacing w:before="10"/>
                  <w:ind w:left="20" w:right="0" w:firstLine="0"/>
                  <w:jc w:val="left"/>
                  <w:rPr>
                    <w:sz w:val="23"/>
                  </w:rPr>
                </w:pPr>
                <w:r>
                  <w:rPr>
                    <w:w w:val="105"/>
                    <w:sz w:val="23"/>
                  </w:rPr>
                  <w:t>398</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002014pt;margin-top:37.515068pt;width:20pt;height:14.75pt;mso-position-horizontal-relative:page;mso-position-vertical-relative:page;z-index:-1218424" type="#_x0000_t202" filled="false" stroked="false">
          <v:textbox inset="0,0,0,0">
            <w:txbxContent>
              <w:p>
                <w:pPr>
                  <w:spacing w:before="10"/>
                  <w:ind w:left="20" w:right="0" w:firstLine="0"/>
                  <w:jc w:val="left"/>
                  <w:rPr>
                    <w:sz w:val="23"/>
                  </w:rPr>
                </w:pPr>
                <w:r>
                  <w:rPr>
                    <w:w w:val="105"/>
                    <w:sz w:val="23"/>
                  </w:rPr>
                  <w:t>399</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8376" from="6.73082pt,1.201364pt" to="596.159994pt,1.201364pt" stroked="true" strokeweight="1.681875pt" strokecolor="#000000">
          <v:stroke dashstyle="solid"/>
          <w10:wrap type="none"/>
        </v:line>
      </w:pict>
    </w:r>
    <w:r>
      <w:rPr/>
      <w:pict>
        <v:shape style="position:absolute;margin-left:310.883392pt;margin-top:34.949463pt;width:20.1pt;height:14.9pt;mso-position-horizontal-relative:page;mso-position-vertical-relative:page;z-index:-1218352" type="#_x0000_t202" filled="false" stroked="false">
          <v:textbox inset="0,0,0,0">
            <w:txbxContent>
              <w:p>
                <w:pPr>
                  <w:spacing w:before="12"/>
                  <w:ind w:left="20" w:right="0" w:firstLine="0"/>
                  <w:jc w:val="left"/>
                  <w:rPr>
                    <w:rFonts w:ascii="Arial"/>
                    <w:sz w:val="23"/>
                  </w:rPr>
                </w:pPr>
                <w:r>
                  <w:rPr>
                    <w:rFonts w:ascii="Arial"/>
                    <w:w w:val="95"/>
                    <w:sz w:val="23"/>
                  </w:rPr>
                  <w:t>400</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8304" from="2.884666pt,.300362pt" to="592.559999pt,.300362pt" stroked="true" strokeweight=".600659pt" strokecolor="#000000">
          <v:stroke dashstyle="solid"/>
          <w10:wrap type="none"/>
        </v:line>
      </w:pict>
    </w:r>
    <w:r>
      <w:rPr/>
      <w:pict>
        <v:shape style="position:absolute;margin-left:305.994202pt;margin-top:32.709949pt;width:21.9pt;height:15pt;mso-position-horizontal-relative:page;mso-position-vertical-relative:page;z-index:-1218280" type="#_x0000_t202" filled="false" stroked="false">
          <v:textbox inset="0,0,0,0">
            <w:txbxContent>
              <w:p>
                <w:pPr>
                  <w:spacing w:before="10"/>
                  <w:ind w:left="40" w:right="0" w:firstLine="0"/>
                  <w:jc w:val="left"/>
                  <w:rPr>
                    <w:sz w:val="23"/>
                  </w:rPr>
                </w:pPr>
                <w:r>
                  <w:rPr/>
                  <w:fldChar w:fldCharType="begin"/>
                </w:r>
                <w:r>
                  <w:rPr>
                    <w:sz w:val="23"/>
                  </w:rPr>
                  <w:instrText> PAGE </w:instrText>
                </w:r>
                <w:r>
                  <w:rPr/>
                  <w:fldChar w:fldCharType="separate"/>
                </w:r>
                <w:r>
                  <w:rPr/>
                  <w:t>402</w:t>
                </w:r>
                <w:r>
                  <w:rPr/>
                  <w:fldChar w:fldCharType="end"/>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11597pt;margin-top:33.190361pt;width:20.150pt;height:14.75pt;mso-position-horizontal-relative:page;mso-position-vertical-relative:page;z-index:-1218208" type="#_x0000_t202" filled="false" stroked="false">
          <v:textbox inset="0,0,0,0">
            <w:txbxContent>
              <w:p>
                <w:pPr>
                  <w:spacing w:before="10"/>
                  <w:ind w:left="20" w:right="0" w:firstLine="0"/>
                  <w:jc w:val="left"/>
                  <w:rPr>
                    <w:sz w:val="23"/>
                  </w:rPr>
                </w:pPr>
                <w:r>
                  <w:rPr>
                    <w:w w:val="105"/>
                    <w:sz w:val="23"/>
                  </w:rPr>
                  <w:t>404</w:t>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8184" from="2.884666pt,.360429pt" to="592.559999pt,.360429pt" stroked="true" strokeweight=".720793pt" strokecolor="#000000">
          <v:stroke dashstyle="solid"/>
          <w10:wrap type="none"/>
        </v:line>
      </w:pict>
    </w:r>
    <w:r>
      <w:rPr/>
      <w:pict>
        <v:shape style="position:absolute;margin-left:305.27301pt;margin-top:32.95015pt;width:22.65pt;height:15.5pt;mso-position-horizontal-relative:page;mso-position-vertical-relative:page;z-index:-1218160" type="#_x0000_t202" filled="false" stroked="false">
          <v:textbox inset="0,0,0,0">
            <w:txbxContent>
              <w:p>
                <w:pPr>
                  <w:spacing w:before="10"/>
                  <w:ind w:left="49" w:right="0" w:firstLine="0"/>
                  <w:jc w:val="left"/>
                  <w:rPr>
                    <w:sz w:val="23"/>
                  </w:rPr>
                </w:pPr>
                <w:r>
                  <w:rPr/>
                  <w:fldChar w:fldCharType="begin"/>
                </w:r>
                <w:r>
                  <w:rPr>
                    <w:w w:val="105"/>
                    <w:sz w:val="23"/>
                  </w:rPr>
                  <w:instrText> PAGE </w:instrText>
                </w:r>
                <w:r>
                  <w:rPr/>
                  <w:fldChar w:fldCharType="separate"/>
                </w:r>
                <w:r>
                  <w:rPr/>
                  <w:t>406</w:t>
                </w:r>
                <w:r>
                  <w:rPr/>
                  <w:fldChar w:fldCharType="end"/>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8112" from="7.692349pt,1.681869pt" to="596.879994pt,1.681869pt" stroked="true" strokeweight="1.922145pt" strokecolor="#000000">
          <v:stroke dashstyle="solid"/>
          <w10:wrap type="none"/>
        </v:line>
      </w:pict>
    </w:r>
    <w:r>
      <w:rPr/>
      <w:pict>
        <v:shape style="position:absolute;margin-left:313.000214pt;margin-top:35.833244pt;width:19.650pt;height:14.75pt;mso-position-horizontal-relative:page;mso-position-vertical-relative:page;z-index:-1218088" type="#_x0000_t202" filled="false" stroked="false">
          <v:textbox inset="0,0,0,0">
            <w:txbxContent>
              <w:p>
                <w:pPr>
                  <w:spacing w:before="10"/>
                  <w:ind w:left="20" w:right="0" w:firstLine="0"/>
                  <w:jc w:val="left"/>
                  <w:rPr>
                    <w:sz w:val="23"/>
                  </w:rPr>
                </w:pPr>
                <w:r>
                  <w:rPr>
                    <w:sz w:val="23"/>
                  </w:rPr>
                  <w:t>407</w:t>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993011pt;margin-top:32.950119pt;width:21.8pt;height:14.75pt;mso-position-horizontal-relative:page;mso-position-vertical-relative:page;z-index:-1218040"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408</w:t>
                </w:r>
                <w:r>
                  <w:rPr/>
                  <w:fldChar w:fldCharType="end"/>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7992" from="4.807757pt,.300354pt" to="594.000009pt,.300354pt" stroked="true" strokeweight=".600677pt" strokecolor="#000000">
          <v:stroke dashstyle="solid"/>
          <w10:wrap type="none"/>
        </v:line>
      </w:pict>
    </w:r>
    <w:r>
      <w:rPr/>
      <w:pict>
        <v:shape style="position:absolute;margin-left:307.714111pt;margin-top:34.151463pt;width:20pt;height:14.75pt;mso-position-horizontal-relative:page;mso-position-vertical-relative:page;z-index:-1217968" type="#_x0000_t202" filled="false" stroked="false">
          <v:textbox inset="0,0,0,0">
            <w:txbxContent>
              <w:p>
                <w:pPr>
                  <w:spacing w:before="10"/>
                  <w:ind w:left="20" w:right="0" w:firstLine="0"/>
                  <w:jc w:val="left"/>
                  <w:rPr>
                    <w:sz w:val="23"/>
                  </w:rPr>
                </w:pPr>
                <w:r>
                  <w:rPr>
                    <w:w w:val="105"/>
                    <w:sz w:val="23"/>
                  </w:rPr>
                  <w:t>409</w:t>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7944" from="5.769274pt,1.201333pt" to="596.159994pt,1.201333pt" stroked="true" strokeweight="1.681877pt" strokecolor="#000000">
          <v:stroke dashstyle="solid"/>
          <w10:wrap type="none"/>
        </v:line>
      </w:pict>
    </w:r>
    <w:r>
      <w:rPr/>
      <w:pict>
        <v:shape style="position:absolute;margin-left:309.635406pt;margin-top:36.073544pt;width:20.150pt;height:14.75pt;mso-position-horizontal-relative:page;mso-position-vertical-relative:page;z-index:-1217920" type="#_x0000_t202" filled="false" stroked="false">
          <v:textbox inset="0,0,0,0">
            <w:txbxContent>
              <w:p>
                <w:pPr>
                  <w:spacing w:before="10"/>
                  <w:ind w:left="20" w:right="0" w:firstLine="0"/>
                  <w:jc w:val="left"/>
                  <w:rPr>
                    <w:sz w:val="23"/>
                  </w:rPr>
                </w:pPr>
                <w:r>
                  <w:rPr>
                    <w:w w:val="105"/>
                    <w:sz w:val="23"/>
                  </w:rPr>
                  <w:t>410</w:t>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797699pt;margin-top:32.709785pt;width:13.75pt;height:14.75pt;mso-position-horizontal-relative:page;mso-position-vertical-relative:page;z-index:-1231360" type="#_x0000_t202" filled="false" stroked="false">
          <v:textbox inset="0,0,0,0">
            <w:txbxContent>
              <w:p>
                <w:pPr>
                  <w:spacing w:before="10"/>
                  <w:ind w:left="20" w:right="0" w:firstLine="0"/>
                  <w:jc w:val="left"/>
                  <w:rPr>
                    <w:sz w:val="23"/>
                  </w:rPr>
                </w:pPr>
                <w:r>
                  <w:rPr>
                    <w:sz w:val="23"/>
                  </w:rPr>
                  <w:t>41</w:t>
                </w:r>
              </w:p>
            </w:txbxContent>
          </v:textbox>
          <w10:wrap type="non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915405pt;margin-top:32.709843pt;width:20pt;height:14.75pt;mso-position-horizontal-relative:page;mso-position-vertical-relative:page;z-index:-1217824" type="#_x0000_t202" filled="false" stroked="false">
          <v:textbox inset="0,0,0,0">
            <w:txbxContent>
              <w:p>
                <w:pPr>
                  <w:spacing w:before="10"/>
                  <w:ind w:left="20" w:right="0" w:firstLine="0"/>
                  <w:jc w:val="left"/>
                  <w:rPr>
                    <w:sz w:val="23"/>
                  </w:rPr>
                </w:pPr>
                <w:r>
                  <w:rPr>
                    <w:w w:val="105"/>
                    <w:sz w:val="23"/>
                  </w:rPr>
                  <w:t>413</w:t>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94885pt;margin-top:32.46965pt;width:19.8pt;height:14.75pt;mso-position-horizontal-relative:page;mso-position-vertical-relative:page;z-index:-1217800" type="#_x0000_t202" filled="false" stroked="false">
          <v:textbox inset="0,0,0,0">
            <w:txbxContent>
              <w:p>
                <w:pPr>
                  <w:spacing w:before="10"/>
                  <w:ind w:left="20" w:right="0" w:firstLine="0"/>
                  <w:jc w:val="left"/>
                  <w:rPr>
                    <w:sz w:val="23"/>
                  </w:rPr>
                </w:pPr>
                <w:r>
                  <w:rPr>
                    <w:w w:val="105"/>
                    <w:sz w:val="23"/>
                  </w:rPr>
                  <w:t>414</w:t>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72504pt;margin-top:32.950062pt;width:23.2pt;height:16pt;mso-position-horizontal-relative:page;mso-position-vertical-relative:page;z-index:-1217680" type="#_x0000_t202" filled="false" stroked="false">
          <v:textbox inset="0,0,0,0">
            <w:txbxContent>
              <w:p>
                <w:pPr>
                  <w:spacing w:before="34"/>
                  <w:ind w:left="64" w:right="0" w:firstLine="0"/>
                  <w:jc w:val="left"/>
                  <w:rPr>
                    <w:sz w:val="23"/>
                  </w:rPr>
                </w:pPr>
                <w:r>
                  <w:rPr/>
                  <w:fldChar w:fldCharType="begin"/>
                </w:r>
                <w:r>
                  <w:rPr>
                    <w:w w:val="105"/>
                    <w:sz w:val="23"/>
                  </w:rPr>
                  <w:instrText> PAGE </w:instrText>
                </w:r>
                <w:r>
                  <w:rPr/>
                  <w:fldChar w:fldCharType="separate"/>
                </w:r>
                <w:r>
                  <w:rPr/>
                  <w:t>419</w:t>
                </w:r>
                <w:r>
                  <w:rPr/>
                  <w:fldChar w:fldCharType="end"/>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674988pt;margin-top:33.430721pt;width:22pt;height:14.75pt;mso-position-horizontal-relative:page;mso-position-vertical-relative:page;z-index:-1217656"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419</w:t>
                </w:r>
                <w:r>
                  <w:rPr/>
                  <w:fldChar w:fldCharType="end"/>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999786pt;margin-top:33.396118pt;width:19.7pt;height:14.2pt;mso-position-horizontal-relative:page;mso-position-vertical-relative:page;z-index:-1217608" type="#_x0000_t202" filled="false" stroked="false">
          <v:textbox inset="0,0,0,0">
            <w:txbxContent>
              <w:p>
                <w:pPr>
                  <w:spacing w:before="11"/>
                  <w:ind w:left="20" w:right="0" w:firstLine="0"/>
                  <w:jc w:val="left"/>
                  <w:rPr>
                    <w:sz w:val="22"/>
                  </w:rPr>
                </w:pPr>
                <w:r>
                  <w:rPr>
                    <w:w w:val="105"/>
                    <w:sz w:val="22"/>
                  </w:rPr>
                  <w:t>421</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240601pt;margin-top:33.911163pt;width:14pt;height:14.75pt;mso-position-horizontal-relative:page;mso-position-vertical-relative:page;z-index:-1231312" type="#_x0000_t202" filled="false" stroked="false">
          <v:textbox inset="0,0,0,0">
            <w:txbxContent>
              <w:p>
                <w:pPr>
                  <w:spacing w:before="10"/>
                  <w:ind w:left="20" w:right="0" w:firstLine="0"/>
                  <w:jc w:val="left"/>
                  <w:rPr>
                    <w:sz w:val="23"/>
                  </w:rPr>
                </w:pPr>
                <w:r>
                  <w:rPr>
                    <w:w w:val="105"/>
                    <w:sz w:val="23"/>
                  </w:rPr>
                  <w:t>42</w:t>
                </w:r>
              </w:p>
            </w:txbxContent>
          </v:textbox>
          <w10:wrap type="non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12207pt;margin-top:32.950119pt;width:19.650pt;height:14.75pt;mso-position-horizontal-relative:page;mso-position-vertical-relative:page;z-index:-1217560" type="#_x0000_t202" filled="false" stroked="false">
          <v:textbox inset="0,0,0,0">
            <w:txbxContent>
              <w:p>
                <w:pPr>
                  <w:spacing w:before="10"/>
                  <w:ind w:left="20" w:right="0" w:firstLine="0"/>
                  <w:jc w:val="left"/>
                  <w:rPr>
                    <w:sz w:val="23"/>
                  </w:rPr>
                </w:pPr>
                <w:r>
                  <w:rPr>
                    <w:sz w:val="23"/>
                  </w:rPr>
                  <w:t>422</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900696pt;margin-top:34.29665pt;width:21.7pt;height:16.75pt;mso-position-horizontal-relative:page;mso-position-vertical-relative:page;z-index:-1217488" type="#_x0000_t202" filled="false" stroked="false">
          <v:textbox inset="0,0,0,0">
            <w:txbxContent>
              <w:p>
                <w:pPr>
                  <w:spacing w:before="20"/>
                  <w:ind w:left="20" w:right="0" w:firstLine="0"/>
                  <w:jc w:val="left"/>
                  <w:rPr>
                    <w:rFonts w:ascii="Courier New"/>
                    <w:sz w:val="26"/>
                  </w:rPr>
                </w:pPr>
                <w:r>
                  <w:rPr>
                    <w:rFonts w:ascii="Courier New"/>
                    <w:w w:val="85"/>
                    <w:sz w:val="26"/>
                  </w:rPr>
                  <w:t>424</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78894pt;margin-top:32.298309pt;width:19.7pt;height:15.9pt;mso-position-horizontal-relative:page;mso-position-vertical-relative:page;z-index:-1217440" type="#_x0000_t202" filled="false" stroked="false">
          <v:textbox inset="0,0,0,0">
            <w:txbxContent>
              <w:p>
                <w:pPr>
                  <w:spacing w:before="9"/>
                  <w:ind w:left="20" w:right="0" w:firstLine="0"/>
                  <w:jc w:val="left"/>
                  <w:rPr>
                    <w:sz w:val="25"/>
                  </w:rPr>
                </w:pPr>
                <w:r>
                  <w:rPr>
                    <w:w w:val="95"/>
                    <w:sz w:val="25"/>
                  </w:rPr>
                  <w:t>425</w:t>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441711pt;margin-top:33.507938pt;width:19.9pt;height:14.9pt;mso-position-horizontal-relative:page;mso-position-vertical-relative:page;z-index:-1217416" type="#_x0000_t202" filled="false" stroked="false">
          <v:textbox inset="0,0,0,0">
            <w:txbxContent>
              <w:p>
                <w:pPr>
                  <w:spacing w:before="12"/>
                  <w:ind w:left="20" w:right="0" w:firstLine="0"/>
                  <w:jc w:val="left"/>
                  <w:rPr>
                    <w:rFonts w:ascii="Arial"/>
                    <w:sz w:val="23"/>
                  </w:rPr>
                </w:pPr>
                <w:r>
                  <w:rPr>
                    <w:rFonts w:ascii="Arial"/>
                    <w:w w:val="95"/>
                    <w:sz w:val="23"/>
                  </w:rPr>
                  <w:t>426</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27179pt;margin-top:32.709862pt;width:20pt;height:14.75pt;mso-position-horizontal-relative:page;mso-position-vertical-relative:page;z-index:-1217368" type="#_x0000_t202" filled="false" stroked="false">
          <v:textbox inset="0,0,0,0">
            <w:txbxContent>
              <w:p>
                <w:pPr>
                  <w:spacing w:before="10"/>
                  <w:ind w:left="20" w:right="0" w:firstLine="0"/>
                  <w:jc w:val="left"/>
                  <w:rPr>
                    <w:sz w:val="23"/>
                  </w:rPr>
                </w:pPr>
                <w:r>
                  <w:rPr>
                    <w:w w:val="105"/>
                    <w:sz w:val="23"/>
                  </w:rPr>
                  <w:t>427</w:t>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232697pt;margin-top:32.229321pt;width:19.8pt;height:14.75pt;mso-position-horizontal-relative:page;mso-position-vertical-relative:page;z-index:-1217272" type="#_x0000_t202" filled="false" stroked="false">
          <v:textbox inset="0,0,0,0">
            <w:txbxContent>
              <w:p>
                <w:pPr>
                  <w:spacing w:before="10"/>
                  <w:ind w:left="20" w:right="0" w:firstLine="0"/>
                  <w:jc w:val="left"/>
                  <w:rPr>
                    <w:sz w:val="23"/>
                  </w:rPr>
                </w:pPr>
                <w:r>
                  <w:rPr>
                    <w:w w:val="105"/>
                    <w:sz w:val="23"/>
                  </w:rPr>
                  <w:t>430</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994202pt;margin-top:32.46965pt;width:19.650pt;height:14.75pt;mso-position-horizontal-relative:page;mso-position-vertical-relative:page;z-index:-1217248" type="#_x0000_t202" filled="false" stroked="false">
          <v:textbox inset="0,0,0,0">
            <w:txbxContent>
              <w:p>
                <w:pPr>
                  <w:spacing w:before="10"/>
                  <w:ind w:left="20" w:right="0" w:firstLine="0"/>
                  <w:jc w:val="left"/>
                  <w:rPr>
                    <w:sz w:val="23"/>
                  </w:rPr>
                </w:pPr>
                <w:r>
                  <w:rPr>
                    <w:sz w:val="23"/>
                  </w:rPr>
                  <w:t>431</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8.285614pt;margin-top:36.794266pt;width:14.1pt;height:14.75pt;mso-position-horizontal-relative:page;mso-position-vertical-relative:page;z-index:-1231264" type="#_x0000_t202" filled="false" stroked="false">
          <v:textbox inset="0,0,0,0">
            <w:txbxContent>
              <w:p>
                <w:pPr>
                  <w:spacing w:before="10"/>
                  <w:ind w:left="20" w:right="0" w:firstLine="0"/>
                  <w:jc w:val="left"/>
                  <w:rPr>
                    <w:sz w:val="23"/>
                  </w:rPr>
                </w:pPr>
                <w:r>
                  <w:rPr>
                    <w:w w:val="105"/>
                    <w:sz w:val="23"/>
                  </w:rPr>
                  <w:t>43</w:t>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915405pt;margin-top:33.670963pt;width:20pt;height:14.75pt;mso-position-horizontal-relative:page;mso-position-vertical-relative:page;z-index:-1217200" type="#_x0000_t202" filled="false" stroked="false">
          <v:textbox inset="0,0,0,0">
            <w:txbxContent>
              <w:p>
                <w:pPr>
                  <w:spacing w:before="10"/>
                  <w:ind w:left="20" w:right="0" w:firstLine="0"/>
                  <w:jc w:val="left"/>
                  <w:rPr>
                    <w:sz w:val="23"/>
                  </w:rPr>
                </w:pPr>
                <w:r>
                  <w:rPr>
                    <w:w w:val="105"/>
                    <w:sz w:val="23"/>
                  </w:rPr>
                  <w:t>432</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7104" from="4.807757pt,.480528pt" to="594.000009pt,.480528pt" stroked="true" strokeweight=".961073pt" strokecolor="#000000">
          <v:stroke dashstyle="solid"/>
          <w10:wrap type="none"/>
        </v:line>
      </w:pict>
    </w:r>
    <w:r>
      <w:rPr/>
      <w:pict>
        <v:shape style="position:absolute;margin-left:306.954498pt;margin-top:34.15152pt;width:23pt;height:14.75pt;mso-position-horizontal-relative:page;mso-position-vertical-relative:page;z-index:-1217080"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435</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94305pt;margin-top:32.950062pt;width:20pt;height:14.75pt;mso-position-horizontal-relative:page;mso-position-vertical-relative:page;z-index:-1217032" type="#_x0000_t202" filled="false" stroked="false">
          <v:textbox inset="0,0,0,0">
            <w:txbxContent>
              <w:p>
                <w:pPr>
                  <w:spacing w:before="10"/>
                  <w:ind w:left="20" w:right="0" w:firstLine="0"/>
                  <w:jc w:val="left"/>
                  <w:rPr>
                    <w:sz w:val="23"/>
                  </w:rPr>
                </w:pPr>
                <w:r>
                  <w:rPr>
                    <w:w w:val="105"/>
                    <w:sz w:val="23"/>
                  </w:rPr>
                  <w:t>437</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440094pt;margin-top:36.553909pt;width:19.8pt;height:14.75pt;mso-position-horizontal-relative:page;mso-position-vertical-relative:page;z-index:-1217008" type="#_x0000_t202" filled="false" stroked="false">
          <v:textbox inset="0,0,0,0">
            <w:txbxContent>
              <w:p>
                <w:pPr>
                  <w:spacing w:before="10"/>
                  <w:ind w:left="20" w:right="0" w:firstLine="0"/>
                  <w:jc w:val="left"/>
                  <w:rPr>
                    <w:sz w:val="23"/>
                  </w:rPr>
                </w:pPr>
                <w:r>
                  <w:rPr>
                    <w:w w:val="105"/>
                    <w:sz w:val="23"/>
                  </w:rPr>
                  <w:t>438</w:t>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916107pt;margin-top:33.911163pt;width:20pt;height:14.75pt;mso-position-horizontal-relative:page;mso-position-vertical-relative:page;z-index:-1216960" type="#_x0000_t202" filled="false" stroked="false">
          <v:textbox inset="0,0,0,0">
            <w:txbxContent>
              <w:p>
                <w:pPr>
                  <w:spacing w:before="10"/>
                  <w:ind w:left="20" w:right="0" w:firstLine="0"/>
                  <w:jc w:val="left"/>
                  <w:rPr>
                    <w:sz w:val="23"/>
                  </w:rPr>
                </w:pPr>
                <w:r>
                  <w:rPr>
                    <w:w w:val="105"/>
                    <w:sz w:val="23"/>
                  </w:rPr>
                  <w:t>439</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297913pt;margin-top:32.134354pt;width:21.5pt;height:16.75pt;mso-position-horizontal-relative:page;mso-position-vertical-relative:page;z-index:-1216912" type="#_x0000_t202" filled="false" stroked="false">
          <v:textbox inset="0,0,0,0">
            <w:txbxContent>
              <w:p>
                <w:pPr>
                  <w:spacing w:before="20"/>
                  <w:ind w:left="20" w:right="0" w:firstLine="0"/>
                  <w:jc w:val="left"/>
                  <w:rPr>
                    <w:rFonts w:ascii="Courier New"/>
                    <w:sz w:val="26"/>
                  </w:rPr>
                </w:pPr>
                <w:r>
                  <w:rPr>
                    <w:rFonts w:ascii="Courier New"/>
                    <w:w w:val="85"/>
                    <w:sz w:val="26"/>
                  </w:rPr>
                  <w:t>440</w:t>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518585pt;margin-top:33.027340pt;width:20.1pt;height:14.9pt;mso-position-horizontal-relative:page;mso-position-vertical-relative:page;z-index:-1216864" type="#_x0000_t202" filled="false" stroked="false">
          <v:textbox inset="0,0,0,0">
            <w:txbxContent>
              <w:p>
                <w:pPr>
                  <w:spacing w:before="12"/>
                  <w:ind w:left="20" w:right="0" w:firstLine="0"/>
                  <w:jc w:val="left"/>
                  <w:rPr>
                    <w:rFonts w:ascii="Arial"/>
                    <w:sz w:val="23"/>
                  </w:rPr>
                </w:pPr>
                <w:r>
                  <w:rPr>
                    <w:rFonts w:ascii="Arial"/>
                    <w:w w:val="95"/>
                    <w:sz w:val="23"/>
                  </w:rPr>
                  <w:t>441</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7901pt;margin-top:37.900440pt;width:16.25pt;height:16.75pt;mso-position-horizontal-relative:page;mso-position-vertical-relative:page;z-index:-1231216" type="#_x0000_t202" filled="false" stroked="false">
          <v:textbox inset="0,0,0,0">
            <w:txbxContent>
              <w:p>
                <w:pPr>
                  <w:spacing w:before="20"/>
                  <w:ind w:left="20" w:right="0" w:firstLine="0"/>
                  <w:jc w:val="left"/>
                  <w:rPr>
                    <w:rFonts w:ascii="Courier New"/>
                    <w:sz w:val="26"/>
                  </w:rPr>
                </w:pPr>
                <w:r>
                  <w:rPr>
                    <w:rFonts w:ascii="Courier New"/>
                    <w:w w:val="95"/>
                    <w:sz w:val="26"/>
                  </w:rPr>
                  <w:t>44</w:t>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434113pt;margin-top:33.430542pt;width:20pt;height:14.75pt;mso-position-horizontal-relative:page;mso-position-vertical-relative:page;z-index:-1216744" type="#_x0000_t202" filled="false" stroked="false">
          <v:textbox inset="0,0,0,0">
            <w:txbxContent>
              <w:p>
                <w:pPr>
                  <w:spacing w:before="10"/>
                  <w:ind w:left="20" w:right="0" w:firstLine="0"/>
                  <w:jc w:val="left"/>
                  <w:rPr>
                    <w:sz w:val="23"/>
                  </w:rPr>
                </w:pPr>
                <w:r>
                  <w:rPr>
                    <w:w w:val="105"/>
                    <w:sz w:val="23"/>
                  </w:rPr>
                  <w:t>445</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233307pt;margin-top:33.430721pt;width:19.8pt;height:14.75pt;mso-position-horizontal-relative:page;mso-position-vertical-relative:page;z-index:-1216696" type="#_x0000_t202" filled="false" stroked="false">
          <v:textbox inset="0,0,0,0">
            <w:txbxContent>
              <w:p>
                <w:pPr>
                  <w:spacing w:before="10"/>
                  <w:ind w:left="20" w:right="0" w:firstLine="0"/>
                  <w:jc w:val="left"/>
                  <w:rPr>
                    <w:sz w:val="23"/>
                  </w:rPr>
                </w:pPr>
                <w:r>
                  <w:rPr>
                    <w:w w:val="105"/>
                    <w:sz w:val="23"/>
                  </w:rPr>
                  <w:t>446</w:t>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3.808289pt;margin-top:42.079857pt;width:14.1pt;height:14.75pt;mso-position-horizontal-relative:page;mso-position-vertical-relative:page;z-index:-1231168" type="#_x0000_t202" filled="false" stroked="false">
          <v:textbox inset="0,0,0,0">
            <w:txbxContent>
              <w:p>
                <w:pPr>
                  <w:spacing w:before="10"/>
                  <w:ind w:left="20" w:right="0" w:firstLine="0"/>
                  <w:jc w:val="left"/>
                  <w:rPr>
                    <w:sz w:val="23"/>
                  </w:rPr>
                </w:pPr>
                <w:r>
                  <w:rPr>
                    <w:w w:val="105"/>
                    <w:sz w:val="23"/>
                  </w:rPr>
                  <w:t>45</w:t>
                </w:r>
              </w:p>
            </w:txbxContent>
          </v:textbox>
          <w10:wrap type="non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801208pt;margin-top:40.878593pt;width:20pt;height:14.75pt;mso-position-horizontal-relative:page;mso-position-vertical-relative:page;z-index:-1216528" type="#_x0000_t202" filled="false" stroked="false">
          <v:textbox inset="0,0,0,0">
            <w:txbxContent>
              <w:p>
                <w:pPr>
                  <w:spacing w:before="10"/>
                  <w:ind w:left="20" w:right="0" w:firstLine="0"/>
                  <w:jc w:val="left"/>
                  <w:rPr>
                    <w:sz w:val="23"/>
                  </w:rPr>
                </w:pPr>
                <w:r>
                  <w:rPr>
                    <w:w w:val="105"/>
                    <w:sz w:val="23"/>
                  </w:rPr>
                  <w:t>453</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674988pt;margin-top:33.430664pt;width:19.8pt;height:14.75pt;mso-position-horizontal-relative:page;mso-position-vertical-relative:page;z-index:-1216480" type="#_x0000_t202" filled="false" stroked="false">
          <v:textbox inset="0,0,0,0">
            <w:txbxContent>
              <w:p>
                <w:pPr>
                  <w:spacing w:before="10"/>
                  <w:ind w:left="20" w:right="0" w:firstLine="0"/>
                  <w:jc w:val="left"/>
                  <w:rPr>
                    <w:sz w:val="23"/>
                  </w:rPr>
                </w:pPr>
                <w:r>
                  <w:rPr>
                    <w:w w:val="105"/>
                    <w:sz w:val="23"/>
                  </w:rPr>
                  <w:t>454</w:t>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422211pt;margin-top:37.103428pt;width:19.7pt;height:15.9pt;mso-position-horizontal-relative:page;mso-position-vertical-relative:page;z-index:-1216432" type="#_x0000_t202" filled="false" stroked="false">
          <v:textbox inset="0,0,0,0">
            <w:txbxContent>
              <w:p>
                <w:pPr>
                  <w:spacing w:before="9"/>
                  <w:ind w:left="20" w:right="0" w:firstLine="0"/>
                  <w:jc w:val="left"/>
                  <w:rPr>
                    <w:sz w:val="25"/>
                  </w:rPr>
                </w:pPr>
                <w:r>
                  <w:rPr>
                    <w:w w:val="95"/>
                    <w:sz w:val="25"/>
                  </w:rPr>
                  <w:t>455</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6384" from="4.807757pt,.180192pt" to="594.000009pt,.180192pt" stroked="true" strokeweight=".360401pt" strokecolor="#000000">
          <v:stroke dashstyle="solid"/>
          <w10:wrap type="none"/>
        </v:line>
      </w:pict>
    </w:r>
    <w:r>
      <w:rPr/>
      <w:pict>
        <v:shape style="position:absolute;margin-left:307.435303pt;margin-top:33.191132pt;width:23.7pt;height:15pt;mso-position-horizontal-relative:page;mso-position-vertical-relative:page;z-index:-1216360" type="#_x0000_t202" filled="false" stroked="false">
          <v:textbox inset="0,0,0,0">
            <w:txbxContent>
              <w:p>
                <w:pPr>
                  <w:spacing w:before="10"/>
                  <w:ind w:left="73" w:right="0" w:firstLine="0"/>
                  <w:jc w:val="left"/>
                  <w:rPr>
                    <w:sz w:val="23"/>
                  </w:rPr>
                </w:pPr>
                <w:r>
                  <w:rPr/>
                  <w:fldChar w:fldCharType="begin"/>
                </w:r>
                <w:r>
                  <w:rPr>
                    <w:w w:val="105"/>
                    <w:sz w:val="23"/>
                  </w:rPr>
                  <w:instrText> PAGE </w:instrText>
                </w:r>
                <w:r>
                  <w:rPr/>
                  <w:fldChar w:fldCharType="separate"/>
                </w:r>
                <w:r>
                  <w:rPr/>
                  <w:t>457</w:t>
                </w:r>
                <w:r>
                  <w:rPr/>
                  <w:fldChar w:fldCharType="end"/>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6312" from="9.615389pt,2.642939pt" to="599.039977pt,2.642939pt" stroked="true" strokeweight="2.883211pt" strokecolor="#000000">
          <v:stroke dashstyle="solid"/>
          <w10:wrap type="none"/>
        </v:line>
      </w:pict>
    </w:r>
    <w:r>
      <w:rPr/>
      <w:pict>
        <v:shape style="position:absolute;margin-left:313.719513pt;margin-top:36.794266pt;width:20.150pt;height:14.75pt;mso-position-horizontal-relative:page;mso-position-vertical-relative:page;z-index:-1216288" type="#_x0000_t202" filled="false" stroked="false">
          <v:textbox inset="0,0,0,0">
            <w:txbxContent>
              <w:p>
                <w:pPr>
                  <w:spacing w:before="10"/>
                  <w:ind w:left="20" w:right="0" w:firstLine="0"/>
                  <w:jc w:val="left"/>
                  <w:rPr>
                    <w:sz w:val="23"/>
                  </w:rPr>
                </w:pPr>
                <w:r>
                  <w:rPr>
                    <w:w w:val="105"/>
                    <w:sz w:val="23"/>
                  </w:rPr>
                  <w:t>458</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714111pt;margin-top:32.950119pt;width:20pt;height:14.75pt;mso-position-horizontal-relative:page;mso-position-vertical-relative:page;z-index:-1216240" type="#_x0000_t202" filled="false" stroked="false">
          <v:textbox inset="0,0,0,0">
            <w:txbxContent>
              <w:p>
                <w:pPr>
                  <w:spacing w:before="10"/>
                  <w:ind w:left="20" w:right="0" w:firstLine="0"/>
                  <w:jc w:val="left"/>
                  <w:rPr>
                    <w:sz w:val="23"/>
                  </w:rPr>
                </w:pPr>
                <w:r>
                  <w:rPr>
                    <w:w w:val="105"/>
                    <w:sz w:val="23"/>
                  </w:rPr>
                  <w:t>459</w:t>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916107pt;margin-top:33.670921pt;width:20.150pt;height:14.75pt;mso-position-horizontal-relative:page;mso-position-vertical-relative:page;z-index:-1216192" type="#_x0000_t202" filled="false" stroked="false">
          <v:textbox inset="0,0,0,0">
            <w:txbxContent>
              <w:p>
                <w:pPr>
                  <w:spacing w:before="10"/>
                  <w:ind w:left="20" w:right="0" w:firstLine="0"/>
                  <w:jc w:val="left"/>
                  <w:rPr>
                    <w:sz w:val="23"/>
                  </w:rPr>
                </w:pPr>
                <w:r>
                  <w:rPr>
                    <w:w w:val="105"/>
                    <w:sz w:val="23"/>
                  </w:rPr>
                  <w:t>460</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032593pt;margin-top:32.46965pt;width:20pt;height:14.75pt;mso-position-horizontal-relative:page;mso-position-vertical-relative:page;z-index:-1216168" type="#_x0000_t202" filled="false" stroked="false">
          <v:textbox inset="0,0,0,0">
            <w:txbxContent>
              <w:p>
                <w:pPr>
                  <w:spacing w:before="10"/>
                  <w:ind w:left="20" w:right="0" w:firstLine="0"/>
                  <w:jc w:val="left"/>
                  <w:rPr>
                    <w:sz w:val="23"/>
                  </w:rPr>
                </w:pPr>
                <w:r>
                  <w:rPr>
                    <w:w w:val="105"/>
                    <w:sz w:val="23"/>
                  </w:rPr>
                  <w:t>461</w:t>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207886pt;margin-top:34.681839pt;width:19.650pt;height:14.35pt;mso-position-horizontal-relative:page;mso-position-vertical-relative:page;z-index:-1216120" type="#_x0000_t202" filled="false" stroked="false">
          <v:textbox inset="0,0,0,0">
            <w:txbxContent>
              <w:p>
                <w:pPr>
                  <w:spacing w:before="13"/>
                  <w:ind w:left="20" w:right="0" w:firstLine="0"/>
                  <w:jc w:val="left"/>
                  <w:rPr>
                    <w:rFonts w:ascii="Arial"/>
                    <w:sz w:val="22"/>
                  </w:rPr>
                </w:pPr>
                <w:r>
                  <w:rPr>
                    <w:rFonts w:ascii="Arial"/>
                    <w:w w:val="95"/>
                    <w:sz w:val="22"/>
                  </w:rPr>
                  <w:t>462</w:t>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12787pt;margin-top:32.950119pt;width:20pt;height:14.75pt;mso-position-horizontal-relative:page;mso-position-vertical-relative:page;z-index:-1216072" type="#_x0000_t202" filled="false" stroked="false">
          <v:textbox inset="0,0,0,0">
            <w:txbxContent>
              <w:p>
                <w:pPr>
                  <w:spacing w:before="10"/>
                  <w:ind w:left="20" w:right="0" w:firstLine="0"/>
                  <w:jc w:val="left"/>
                  <w:rPr>
                    <w:sz w:val="23"/>
                  </w:rPr>
                </w:pPr>
                <w:r>
                  <w:rPr>
                    <w:w w:val="105"/>
                    <w:sz w:val="23"/>
                  </w:rPr>
                  <w:t>463</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765594pt;margin-top:38.072784pt;width:20.1pt;height:14.9pt;mso-position-horizontal-relative:page;mso-position-vertical-relative:page;z-index:-1216024" type="#_x0000_t202" filled="false" stroked="false">
          <v:textbox inset="0,0,0,0">
            <w:txbxContent>
              <w:p>
                <w:pPr>
                  <w:spacing w:before="12"/>
                  <w:ind w:left="20" w:right="0" w:firstLine="0"/>
                  <w:jc w:val="left"/>
                  <w:rPr>
                    <w:rFonts w:ascii="Arial"/>
                    <w:sz w:val="23"/>
                  </w:rPr>
                </w:pPr>
                <w:r>
                  <w:rPr>
                    <w:rFonts w:ascii="Arial"/>
                    <w:w w:val="95"/>
                    <w:sz w:val="23"/>
                  </w:rPr>
                  <w:t>464</w:t>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156494pt;margin-top:35.833363pt;width:20pt;height:14.75pt;mso-position-horizontal-relative:page;mso-position-vertical-relative:page;z-index:-1216000" type="#_x0000_t202" filled="false" stroked="false">
          <v:textbox inset="0,0,0,0">
            <w:txbxContent>
              <w:p>
                <w:pPr>
                  <w:spacing w:before="10"/>
                  <w:ind w:left="20" w:right="0" w:firstLine="0"/>
                  <w:jc w:val="left"/>
                  <w:rPr>
                    <w:sz w:val="23"/>
                  </w:rPr>
                </w:pPr>
                <w:r>
                  <w:rPr>
                    <w:w w:val="105"/>
                    <w:sz w:val="23"/>
                  </w:rPr>
                  <w:t>465</w:t>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713501pt;margin-top:33.430748pt;width:19.8pt;height:14.75pt;mso-position-horizontal-relative:page;mso-position-vertical-relative:page;z-index:-1215928" type="#_x0000_t202" filled="false" stroked="false">
          <v:textbox inset="0,0,0,0">
            <w:txbxContent>
              <w:p>
                <w:pPr>
                  <w:spacing w:before="10"/>
                  <w:ind w:left="20" w:right="0" w:firstLine="0"/>
                  <w:jc w:val="left"/>
                  <w:rPr>
                    <w:sz w:val="23"/>
                  </w:rPr>
                </w:pPr>
                <w:r>
                  <w:rPr>
                    <w:w w:val="105"/>
                    <w:sz w:val="23"/>
                  </w:rPr>
                  <w:t>468</w:t>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993591pt;margin-top:33.190506pt;width:20pt;height:14.75pt;mso-position-horizontal-relative:page;mso-position-vertical-relative:page;z-index:-1215880" type="#_x0000_t202" filled="false" stroked="false">
          <v:textbox inset="0,0,0,0">
            <w:txbxContent>
              <w:p>
                <w:pPr>
                  <w:spacing w:before="10"/>
                  <w:ind w:left="20" w:right="0" w:firstLine="0"/>
                  <w:jc w:val="left"/>
                  <w:rPr>
                    <w:sz w:val="23"/>
                  </w:rPr>
                </w:pPr>
                <w:r>
                  <w:rPr>
                    <w:w w:val="105"/>
                    <w:sz w:val="23"/>
                  </w:rPr>
                  <w:t>469</w:t>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039001pt;margin-top:33.748138pt;width:19.9pt;height:14.9pt;mso-position-horizontal-relative:page;mso-position-vertical-relative:page;z-index:-1215832" type="#_x0000_t202" filled="false" stroked="false">
          <v:textbox inset="0,0,0,0">
            <w:txbxContent>
              <w:p>
                <w:pPr>
                  <w:spacing w:before="12"/>
                  <w:ind w:left="20" w:right="0" w:firstLine="0"/>
                  <w:jc w:val="left"/>
                  <w:rPr>
                    <w:rFonts w:ascii="Arial"/>
                    <w:sz w:val="23"/>
                  </w:rPr>
                </w:pPr>
                <w:r>
                  <w:rPr>
                    <w:rFonts w:ascii="Arial"/>
                    <w:w w:val="95"/>
                    <w:sz w:val="23"/>
                  </w:rPr>
                  <w:t>472</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713501pt;margin-top:34.151451pt;width:20pt;height:14.75pt;mso-position-horizontal-relative:page;mso-position-vertical-relative:page;z-index:-1215784" type="#_x0000_t202" filled="false" stroked="false">
          <v:textbox inset="0,0,0,0">
            <w:txbxContent>
              <w:p>
                <w:pPr>
                  <w:spacing w:before="10"/>
                  <w:ind w:left="20" w:right="0" w:firstLine="0"/>
                  <w:jc w:val="left"/>
                  <w:rPr>
                    <w:sz w:val="23"/>
                  </w:rPr>
                </w:pPr>
                <w:r>
                  <w:rPr>
                    <w:w w:val="105"/>
                    <w:sz w:val="23"/>
                  </w:rPr>
                  <w:t>473</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875214pt;margin-top:34.872261pt;width:19.650pt;height:14.75pt;mso-position-horizontal-relative:page;mso-position-vertical-relative:page;z-index:-1215592" type="#_x0000_t202" filled="false" stroked="false">
          <v:textbox inset="0,0,0,0">
            <w:txbxContent>
              <w:p>
                <w:pPr>
                  <w:spacing w:before="10"/>
                  <w:ind w:left="20" w:right="0" w:firstLine="0"/>
                  <w:jc w:val="left"/>
                  <w:rPr>
                    <w:sz w:val="23"/>
                  </w:rPr>
                </w:pPr>
                <w:r>
                  <w:rPr>
                    <w:sz w:val="23"/>
                  </w:rPr>
                  <w:t>481</w:t>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5544" from="4.807737pt,.480523pt" to="595.440019pt,.480523pt" stroked="true" strokeweight=".961084pt" strokecolor="#000000">
          <v:stroke dashstyle="solid"/>
          <w10:wrap type="none"/>
        </v:line>
      </w:pict>
    </w:r>
    <w:r>
      <w:rPr/>
      <w:pict>
        <v:shape style="position:absolute;margin-left:308.434113pt;margin-top:34.872242pt;width:19.650pt;height:14.75pt;mso-position-horizontal-relative:page;mso-position-vertical-relative:page;z-index:-1215520" type="#_x0000_t202" filled="false" stroked="false">
          <v:textbox inset="0,0,0,0">
            <w:txbxContent>
              <w:p>
                <w:pPr>
                  <w:spacing w:before="10"/>
                  <w:ind w:left="20" w:right="0" w:firstLine="0"/>
                  <w:jc w:val="left"/>
                  <w:rPr>
                    <w:sz w:val="23"/>
                  </w:rPr>
                </w:pPr>
                <w:r>
                  <w:rPr>
                    <w:sz w:val="23"/>
                  </w:rPr>
                  <w:t>482</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5472" from="2.88466pt,.120142pt" to="593.280035pt,.120142pt" stroked="true" strokeweight=".240234pt" strokecolor="#000000">
          <v:stroke dashstyle="solid"/>
          <w10:wrap type="none"/>
        </v:line>
      </w:pict>
    </w:r>
    <w:r>
      <w:rPr/>
      <w:pict>
        <v:shape style="position:absolute;margin-left:307.234009pt;margin-top:33.670921pt;width:20pt;height:14.75pt;mso-position-horizontal-relative:page;mso-position-vertical-relative:page;z-index:-1215448" type="#_x0000_t202" filled="false" stroked="false">
          <v:textbox inset="0,0,0,0">
            <w:txbxContent>
              <w:p>
                <w:pPr>
                  <w:spacing w:before="10"/>
                  <w:ind w:left="20" w:right="0" w:firstLine="0"/>
                  <w:jc w:val="left"/>
                  <w:rPr>
                    <w:sz w:val="23"/>
                  </w:rPr>
                </w:pPr>
                <w:r>
                  <w:rPr>
                    <w:w w:val="105"/>
                    <w:sz w:val="23"/>
                  </w:rPr>
                  <w:t>483</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5424" from="4.807747pt,.600672pt" to="594.719984pt,.600672pt" stroked="true" strokeweight="1.201322pt" strokecolor="#000000">
          <v:stroke dashstyle="solid"/>
          <w10:wrap type="none"/>
        </v:line>
      </w:pict>
    </w:r>
    <w:r>
      <w:rPr/>
      <w:pict>
        <v:shape style="position:absolute;margin-left:307.6745pt;margin-top:35.592945pt;width:22.3pt;height:15.25pt;mso-position-horizontal-relative:page;mso-position-vertical-relative:page;z-index:-1215400" type="#_x0000_t202" filled="false" stroked="false">
          <v:textbox inset="0,0,0,0">
            <w:txbxContent>
              <w:p>
                <w:pPr>
                  <w:spacing w:before="10"/>
                  <w:ind w:left="49" w:right="0" w:firstLine="0"/>
                  <w:jc w:val="left"/>
                  <w:rPr>
                    <w:sz w:val="23"/>
                  </w:rPr>
                </w:pPr>
                <w:r>
                  <w:rPr/>
                  <w:fldChar w:fldCharType="begin"/>
                </w:r>
                <w:r>
                  <w:rPr>
                    <w:w w:val="105"/>
                    <w:sz w:val="23"/>
                  </w:rPr>
                  <w:instrText> PAGE </w:instrText>
                </w:r>
                <w:r>
                  <w:rPr/>
                  <w:fldChar w:fldCharType="separate"/>
                </w:r>
                <w:r>
                  <w:rPr/>
                  <w:t>484</w:t>
                </w:r>
                <w:r>
                  <w:rPr/>
                  <w:fldChar w:fldCharType="end"/>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116791pt;margin-top:36.073544pt;width:19.8pt;height:14.75pt;mso-position-horizontal-relative:page;mso-position-vertical-relative:page;z-index:-1215304" type="#_x0000_t202" filled="false" stroked="false">
          <v:textbox inset="0,0,0,0">
            <w:txbxContent>
              <w:p>
                <w:pPr>
                  <w:spacing w:before="10"/>
                  <w:ind w:left="20" w:right="0" w:firstLine="0"/>
                  <w:jc w:val="left"/>
                  <w:rPr>
                    <w:sz w:val="23"/>
                  </w:rPr>
                </w:pPr>
                <w:r>
                  <w:rPr>
                    <w:w w:val="105"/>
                    <w:sz w:val="23"/>
                  </w:rPr>
                  <w:t>488</w:t>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070496pt;margin-top:32.469707pt;width:20pt;height:14.75pt;mso-position-horizontal-relative:page;mso-position-vertical-relative:page;z-index:-1215256" type="#_x0000_t202" filled="false" stroked="false">
          <v:textbox inset="0,0,0,0">
            <w:txbxContent>
              <w:p>
                <w:pPr>
                  <w:spacing w:before="10"/>
                  <w:ind w:left="20" w:right="0" w:firstLine="0"/>
                  <w:jc w:val="left"/>
                  <w:rPr>
                    <w:sz w:val="23"/>
                  </w:rPr>
                </w:pPr>
                <w:r>
                  <w:rPr>
                    <w:w w:val="105"/>
                    <w:sz w:val="23"/>
                  </w:rPr>
                  <w:t>489</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10406pt;margin-top:33.190342pt;width:20.150pt;height:14.75pt;mso-position-horizontal-relative:page;mso-position-vertical-relative:page;z-index:-1215208" type="#_x0000_t202" filled="false" stroked="false">
          <v:textbox inset="0,0,0,0">
            <w:txbxContent>
              <w:p>
                <w:pPr>
                  <w:spacing w:before="10"/>
                  <w:ind w:left="20" w:right="0" w:firstLine="0"/>
                  <w:jc w:val="left"/>
                  <w:rPr>
                    <w:sz w:val="23"/>
                  </w:rPr>
                </w:pPr>
                <w:r>
                  <w:rPr>
                    <w:w w:val="105"/>
                    <w:sz w:val="23"/>
                  </w:rPr>
                  <w:t>490</w:t>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993011pt;margin-top:33.911221pt;width:19.650pt;height:14.75pt;mso-position-horizontal-relative:page;mso-position-vertical-relative:page;z-index:-1215160" type="#_x0000_t202" filled="false" stroked="false">
          <v:textbox inset="0,0,0,0">
            <w:txbxContent>
              <w:p>
                <w:pPr>
                  <w:spacing w:before="10"/>
                  <w:ind w:left="20" w:right="0" w:firstLine="0"/>
                  <w:jc w:val="left"/>
                  <w:rPr>
                    <w:sz w:val="23"/>
                  </w:rPr>
                </w:pPr>
                <w:r>
                  <w:rPr>
                    <w:sz w:val="23"/>
                  </w:rPr>
                  <w:t>491</w:t>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714111pt;margin-top:33.670948pt;width:22pt;height:14.75pt;mso-position-horizontal-relative:page;mso-position-vertical-relative:page;z-index:-1215064"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495</w:t>
                </w:r>
                <w:r>
                  <w:rPr/>
                  <w:fldChar w:fldCharType="end"/>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5016" from="2.88466pt,.180209pt" to="593.280035pt,.180209pt" stroked="true" strokeweight=".360369pt" strokecolor="#000000">
          <v:stroke dashstyle="solid"/>
          <w10:wrap type="none"/>
        </v:line>
      </w:pict>
    </w:r>
    <w:r>
      <w:rPr/>
      <w:pict>
        <v:shape style="position:absolute;margin-left:306.753204pt;margin-top:34.39172pt;width:19.8pt;height:14.75pt;mso-position-horizontal-relative:page;mso-position-vertical-relative:page;z-index:-1214992" type="#_x0000_t202" filled="false" stroked="false">
          <v:textbox inset="0,0,0,0">
            <w:txbxContent>
              <w:p>
                <w:pPr>
                  <w:spacing w:before="10"/>
                  <w:ind w:left="20" w:right="0" w:firstLine="0"/>
                  <w:jc w:val="left"/>
                  <w:rPr>
                    <w:sz w:val="23"/>
                  </w:rPr>
                </w:pPr>
                <w:r>
                  <w:rPr>
                    <w:w w:val="105"/>
                    <w:sz w:val="23"/>
                  </w:rPr>
                  <w:t>496</w:t>
                </w:r>
              </w:p>
            </w:txbxContent>
          </v:textbox>
          <w10:wrap type="non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4968" from="2.884648pt,.180207pt" to="594.719984pt,.180207pt" stroked="true" strokeweight=".360373pt" strokecolor="#000000">
          <v:stroke dashstyle="solid"/>
          <w10:wrap type="none"/>
        </v:line>
      </w:pict>
    </w:r>
    <w:r>
      <w:rPr/>
      <w:pict>
        <v:shape style="position:absolute;margin-left:306.992310pt;margin-top:34.39172pt;width:20pt;height:14.75pt;mso-position-horizontal-relative:page;mso-position-vertical-relative:page;z-index:-1214944" type="#_x0000_t202" filled="false" stroked="false">
          <v:textbox inset="0,0,0,0">
            <w:txbxContent>
              <w:p>
                <w:pPr>
                  <w:spacing w:before="10"/>
                  <w:ind w:left="20" w:right="0" w:firstLine="0"/>
                  <w:jc w:val="left"/>
                  <w:rPr>
                    <w:sz w:val="23"/>
                  </w:rPr>
                </w:pPr>
                <w:r>
                  <w:rPr>
                    <w:w w:val="105"/>
                    <w:sz w:val="23"/>
                  </w:rPr>
                  <w:t>497</w:t>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234589pt;margin-top:33.670948pt;width:20.150pt;height:14.75pt;mso-position-horizontal-relative:page;mso-position-vertical-relative:page;z-index:-1214896" type="#_x0000_t202" filled="false" stroked="false">
          <v:textbox inset="0,0,0,0">
            <w:txbxContent>
              <w:p>
                <w:pPr>
                  <w:spacing w:before="10"/>
                  <w:ind w:left="20" w:right="0" w:firstLine="0"/>
                  <w:jc w:val="left"/>
                  <w:rPr>
                    <w:sz w:val="23"/>
                  </w:rPr>
                </w:pPr>
                <w:r>
                  <w:rPr>
                    <w:w w:val="105"/>
                    <w:sz w:val="23"/>
                  </w:rPr>
                  <w:t>498</w:t>
                </w:r>
              </w:p>
            </w:txbxContent>
          </v:textbox>
          <w10:wrap type="non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791504pt;margin-top:38.716408pt;width:19.8pt;height:14.75pt;mso-position-horizontal-relative:page;mso-position-vertical-relative:page;z-index:-1214800" type="#_x0000_t202" filled="false" stroked="false">
          <v:textbox inset="0,0,0,0">
            <w:txbxContent>
              <w:p>
                <w:pPr>
                  <w:spacing w:before="10"/>
                  <w:ind w:left="20" w:right="0" w:firstLine="0"/>
                  <w:jc w:val="left"/>
                  <w:rPr>
                    <w:sz w:val="23"/>
                  </w:rPr>
                </w:pPr>
                <w:r>
                  <w:rPr>
                    <w:w w:val="105"/>
                    <w:sz w:val="23"/>
                  </w:rPr>
                  <w:t>501</w:t>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067291pt;margin-top:33.911221pt;width:19.650pt;height:14.75pt;mso-position-horizontal-relative:page;mso-position-vertical-relative:page;z-index:-1214776" type="#_x0000_t202" filled="false" stroked="false">
          <v:textbox inset="0,0,0,0">
            <w:txbxContent>
              <w:p>
                <w:pPr>
                  <w:spacing w:before="10"/>
                  <w:ind w:left="20" w:right="0" w:firstLine="0"/>
                  <w:jc w:val="left"/>
                  <w:rPr>
                    <w:sz w:val="23"/>
                  </w:rPr>
                </w:pPr>
                <w:r>
                  <w:rPr>
                    <w:sz w:val="23"/>
                  </w:rPr>
                  <w:t>502</w:t>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468811pt;margin-top:35.834053pt;width:22.05pt;height:15pt;mso-position-horizontal-relative:page;mso-position-vertical-relative:page;z-index:-1214656"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508</w:t>
                </w:r>
                <w:r>
                  <w:rPr/>
                  <w:fldChar w:fldCharType="end"/>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267395pt;margin-top:35.112461pt;width:22.55pt;height:15.25pt;mso-position-horizontal-relative:page;mso-position-vertical-relative:page;z-index:-1214608"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510</w:t>
                </w:r>
                <w:r>
                  <w:rPr/>
                  <w:fldChar w:fldCharType="end"/>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109985pt;margin-top:38.235809pt;width:19.8pt;height:14.75pt;mso-position-horizontal-relative:page;mso-position-vertical-relative:page;z-index:-1214464" type="#_x0000_t202" filled="false" stroked="false">
          <v:textbox inset="0,0,0,0">
            <w:txbxContent>
              <w:p>
                <w:pPr>
                  <w:spacing w:before="10"/>
                  <w:ind w:left="20" w:right="0" w:firstLine="0"/>
                  <w:jc w:val="left"/>
                  <w:rPr>
                    <w:sz w:val="23"/>
                  </w:rPr>
                </w:pPr>
                <w:r>
                  <w:rPr>
                    <w:w w:val="105"/>
                    <w:sz w:val="23"/>
                  </w:rPr>
                  <w:t>516</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line style="position:absolute;mso-position-horizontal-relative:page;mso-position-vertical-relative:page;z-index:-1214416" from="13.461437pt,2.642901pt" to="601.919961pt,2.642901pt" stroked="true" strokeweight="3.844262pt" strokecolor="#000000">
          <v:stroke dashstyle="solid"/>
          <w10:wrap type="none"/>
        </v:line>
      </w:pict>
    </w:r>
    <w:r>
      <w:rPr/>
      <w:pict>
        <v:shape style="position:absolute;margin-left:312.146606pt;margin-top:38.956493pt;width:20.150pt;height:14.75pt;mso-position-horizontal-relative:page;mso-position-vertical-relative:page;z-index:-1214392" type="#_x0000_t202" filled="false" stroked="false">
          <v:textbox inset="0,0,0,0">
            <w:txbxContent>
              <w:p>
                <w:pPr>
                  <w:spacing w:before="10"/>
                  <w:ind w:left="20" w:right="0" w:firstLine="0"/>
                  <w:jc w:val="left"/>
                  <w:rPr>
                    <w:sz w:val="23"/>
                  </w:rPr>
                </w:pPr>
                <w:r>
                  <w:rPr>
                    <w:w w:val="105"/>
                    <w:sz w:val="23"/>
                  </w:rPr>
                  <w:t>517</w:t>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4344" from="6.730806pt,1.201364pt" to="596.879994pt,1.201364pt" stroked="true" strokeweight="1.681875pt" strokecolor="#000000">
          <v:stroke dashstyle="solid"/>
          <w10:wrap type="none"/>
        </v:line>
      </w:pict>
    </w:r>
    <w:r>
      <w:rPr/>
      <w:pict>
        <v:shape style="position:absolute;margin-left:310.468109pt;margin-top:36.073486pt;width:19.8pt;height:14.75pt;mso-position-horizontal-relative:page;mso-position-vertical-relative:page;z-index:-1214320" type="#_x0000_t202" filled="false" stroked="false">
          <v:textbox inset="0,0,0,0">
            <w:txbxContent>
              <w:p>
                <w:pPr>
                  <w:spacing w:before="10"/>
                  <w:ind w:left="20" w:right="0" w:firstLine="0"/>
                  <w:jc w:val="left"/>
                  <w:rPr>
                    <w:sz w:val="23"/>
                  </w:rPr>
                </w:pPr>
                <w:r>
                  <w:rPr>
                    <w:w w:val="105"/>
                    <w:sz w:val="23"/>
                  </w:rPr>
                  <w:t>518</w:t>
                </w:r>
              </w:p>
            </w:txbxContent>
          </v:textbox>
          <w10:wrap type="non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06012pt;margin-top:35.112484pt;width:20pt;height:14.75pt;mso-position-horizontal-relative:page;mso-position-vertical-relative:page;z-index:-1214272" type="#_x0000_t202" filled="false" stroked="false">
          <v:textbox inset="0,0,0,0">
            <w:txbxContent>
              <w:p>
                <w:pPr>
                  <w:spacing w:before="10"/>
                  <w:ind w:left="20" w:right="0" w:firstLine="0"/>
                  <w:jc w:val="left"/>
                  <w:rPr>
                    <w:sz w:val="23"/>
                  </w:rPr>
                </w:pPr>
                <w:r>
                  <w:rPr>
                    <w:w w:val="105"/>
                    <w:sz w:val="23"/>
                  </w:rPr>
                  <w:t>520</w:t>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663391pt;margin-top:33.670963pt;width:19.650pt;height:14.75pt;mso-position-horizontal-relative:page;mso-position-vertical-relative:page;z-index:-1214248" type="#_x0000_t202" filled="false" stroked="false">
          <v:textbox inset="0,0,0,0">
            <w:txbxContent>
              <w:p>
                <w:pPr>
                  <w:spacing w:before="10"/>
                  <w:ind w:left="20" w:right="0" w:firstLine="0"/>
                  <w:jc w:val="left"/>
                  <w:rPr>
                    <w:sz w:val="23"/>
                  </w:rPr>
                </w:pPr>
                <w:r>
                  <w:rPr>
                    <w:sz w:val="23"/>
                  </w:rPr>
                  <w:t>521</w:t>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305908pt;margin-top:34.15152pt;width:20.150pt;height:14.75pt;mso-position-horizontal-relative:page;mso-position-vertical-relative:page;z-index:-1214200" type="#_x0000_t202" filled="false" stroked="false">
          <v:textbox inset="0,0,0,0">
            <w:txbxContent>
              <w:p>
                <w:pPr>
                  <w:spacing w:before="10"/>
                  <w:ind w:left="20" w:right="0" w:firstLine="0"/>
                  <w:jc w:val="left"/>
                  <w:rPr>
                    <w:sz w:val="23"/>
                  </w:rPr>
                </w:pPr>
                <w:r>
                  <w:rPr>
                    <w:w w:val="105"/>
                    <w:sz w:val="23"/>
                  </w:rPr>
                  <w:t>522</w:t>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307098pt;margin-top:34.151463pt;width:22.3pt;height:16pt;mso-position-horizontal-relative:page;mso-position-vertical-relative:page;z-index:-1214128" type="#_x0000_t202" filled="false" stroked="false">
          <v:textbox inset="0,0,0,0">
            <w:txbxContent>
              <w:p>
                <w:pPr>
                  <w:spacing w:before="34"/>
                  <w:ind w:left="40" w:right="0" w:firstLine="0"/>
                  <w:jc w:val="left"/>
                  <w:rPr>
                    <w:sz w:val="23"/>
                  </w:rPr>
                </w:pPr>
                <w:r>
                  <w:rPr/>
                  <w:fldChar w:fldCharType="begin"/>
                </w:r>
                <w:r>
                  <w:rPr>
                    <w:w w:val="105"/>
                    <w:sz w:val="23"/>
                  </w:rPr>
                  <w:instrText> PAGE </w:instrText>
                </w:r>
                <w:r>
                  <w:rPr/>
                  <w:fldChar w:fldCharType="separate"/>
                </w:r>
                <w:r>
                  <w:rPr/>
                  <w:t>526</w:t>
                </w:r>
                <w:r>
                  <w:rPr/>
                  <w:fldChar w:fldCharType="end"/>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948303pt;margin-top:35.352745pt;width:19.8pt;height:14.75pt;mso-position-horizontal-relative:page;mso-position-vertical-relative:page;z-index:-1214080" type="#_x0000_t202" filled="false" stroked="false">
          <v:textbox inset="0,0,0,0">
            <w:txbxContent>
              <w:p>
                <w:pPr>
                  <w:spacing w:before="10"/>
                  <w:ind w:left="20" w:right="0" w:firstLine="0"/>
                  <w:jc w:val="left"/>
                  <w:rPr>
                    <w:sz w:val="23"/>
                  </w:rPr>
                </w:pPr>
                <w:r>
                  <w:rPr>
                    <w:w w:val="105"/>
                    <w:sz w:val="23"/>
                  </w:rPr>
                  <w:t>527</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366699pt;margin-top:33.019054pt;width:7.9pt;height:15.9pt;mso-position-horizontal-relative:page;mso-position-vertical-relative:page;z-index:-1232440" type="#_x0000_t202" filled="false" stroked="false">
          <v:textbox inset="0,0,0,0">
            <w:txbxContent>
              <w:p>
                <w:pPr>
                  <w:spacing w:before="9"/>
                  <w:ind w:left="20" w:right="0" w:firstLine="0"/>
                  <w:jc w:val="left"/>
                  <w:rPr>
                    <w:sz w:val="25"/>
                  </w:rPr>
                </w:pPr>
                <w:r>
                  <w:rPr>
                    <w:w w:val="94"/>
                    <w:sz w:val="25"/>
                  </w:rPr>
                  <w:t>7</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22211pt;margin-top:32.134354pt;width:20.55pt;height:16.75pt;mso-position-horizontal-relative:page;mso-position-vertical-relative:page;z-index:-1214032" type="#_x0000_t202" filled="false" stroked="false">
          <v:textbox inset="0,0,0,0">
            <w:txbxContent>
              <w:p>
                <w:pPr>
                  <w:spacing w:before="20"/>
                  <w:ind w:left="20" w:right="0" w:firstLine="0"/>
                  <w:jc w:val="left"/>
                  <w:rPr>
                    <w:rFonts w:ascii="Courier New"/>
                    <w:sz w:val="26"/>
                  </w:rPr>
                </w:pPr>
                <w:r>
                  <w:rPr>
                    <w:rFonts w:ascii="Courier New"/>
                    <w:w w:val="80"/>
                    <w:sz w:val="26"/>
                  </w:rPr>
                  <w:t>528</w:t>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344910pt;margin-top:33.430721pt;width:19.8pt;height:14.75pt;mso-position-horizontal-relative:page;mso-position-vertical-relative:page;z-index:-1213984" type="#_x0000_t202" filled="false" stroked="false">
          <v:textbox inset="0,0,0,0">
            <w:txbxContent>
              <w:p>
                <w:pPr>
                  <w:spacing w:before="10"/>
                  <w:ind w:left="20" w:right="0" w:firstLine="0"/>
                  <w:jc w:val="left"/>
                  <w:rPr>
                    <w:sz w:val="23"/>
                  </w:rPr>
                </w:pPr>
                <w:r>
                  <w:rPr>
                    <w:w w:val="105"/>
                    <w:sz w:val="23"/>
                  </w:rPr>
                  <w:t>529</w:t>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988586pt;margin-top:35.592945pt;width:20pt;height:14.75pt;mso-position-horizontal-relative:page;mso-position-vertical-relative:page;z-index:-1213936" type="#_x0000_t202" filled="false" stroked="false">
          <v:textbox inset="0,0,0,0">
            <w:txbxContent>
              <w:p>
                <w:pPr>
                  <w:spacing w:before="10"/>
                  <w:ind w:left="20" w:right="0" w:firstLine="0"/>
                  <w:jc w:val="left"/>
                  <w:rPr>
                    <w:sz w:val="23"/>
                  </w:rPr>
                </w:pPr>
                <w:r>
                  <w:rPr>
                    <w:w w:val="105"/>
                    <w:sz w:val="23"/>
                  </w:rPr>
                  <w:t>530</w:t>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187988pt;margin-top:33.512093pt;width:20.5pt;height:16.2pt;mso-position-horizontal-relative:page;mso-position-vertical-relative:page;z-index:-1213840" type="#_x0000_t202" filled="false" stroked="false">
          <v:textbox inset="0,0,0,0">
            <w:txbxContent>
              <w:p>
                <w:pPr>
                  <w:spacing w:before="20"/>
                  <w:ind w:left="20" w:right="0" w:firstLine="0"/>
                  <w:jc w:val="left"/>
                  <w:rPr>
                    <w:rFonts w:ascii="Courier New"/>
                    <w:sz w:val="25"/>
                  </w:rPr>
                </w:pPr>
                <w:r>
                  <w:rPr>
                    <w:rFonts w:ascii="Courier New"/>
                    <w:w w:val="80"/>
                    <w:sz w:val="25"/>
                  </w:rPr>
                  <w:t>533</w:t>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537811pt;margin-top:31.817896pt;width:19.7pt;height:15.9pt;mso-position-horizontal-relative:page;mso-position-vertical-relative:page;z-index:-1213816" type="#_x0000_t202" filled="false" stroked="false">
          <v:textbox inset="0,0,0,0">
            <w:txbxContent>
              <w:p>
                <w:pPr>
                  <w:spacing w:before="9"/>
                  <w:ind w:left="20" w:right="0" w:firstLine="0"/>
                  <w:jc w:val="left"/>
                  <w:rPr>
                    <w:sz w:val="25"/>
                  </w:rPr>
                </w:pPr>
                <w:r>
                  <w:rPr>
                    <w:w w:val="95"/>
                    <w:sz w:val="25"/>
                  </w:rPr>
                  <w:t>534</w:t>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3792" from="7.692334pt,2.162435pt" to="597.599969pt,2.162435pt" stroked="true" strokeweight="2.402678pt" strokecolor="#000000">
          <v:stroke dashstyle="solid"/>
          <w10:wrap type="none"/>
        </v:line>
      </w:pict>
    </w:r>
    <w:r>
      <w:rPr/>
      <w:pict>
        <v:shape style="position:absolute;margin-left:311.909912pt;margin-top:36.554085pt;width:19.8pt;height:14.75pt;mso-position-horizontal-relative:page;mso-position-vertical-relative:page;z-index:-1213768" type="#_x0000_t202" filled="false" stroked="false">
          <v:textbox inset="0,0,0,0">
            <w:txbxContent>
              <w:p>
                <w:pPr>
                  <w:spacing w:before="10"/>
                  <w:ind w:left="20" w:right="0" w:firstLine="0"/>
                  <w:jc w:val="left"/>
                  <w:rPr>
                    <w:sz w:val="23"/>
                  </w:rPr>
                </w:pPr>
                <w:r>
                  <w:rPr>
                    <w:w w:val="105"/>
                    <w:sz w:val="23"/>
                  </w:rPr>
                  <w:t>535</w:t>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3720" from="4.807737pt,.961095pt" to="595.440019pt,.961095pt" stroked="true" strokeweight="1.44161pt" strokecolor="#000000">
          <v:stroke dashstyle="solid"/>
          <w10:wrap type="none"/>
        </v:line>
      </w:pict>
    </w:r>
    <w:r>
      <w:rPr/>
      <w:pict>
        <v:shape style="position:absolute;margin-left:308.786713pt;margin-top:34.631962pt;width:19.8pt;height:14.75pt;mso-position-horizontal-relative:page;mso-position-vertical-relative:page;z-index:-1213696" type="#_x0000_t202" filled="false" stroked="false">
          <v:textbox inset="0,0,0,0">
            <w:txbxContent>
              <w:p>
                <w:pPr>
                  <w:spacing w:before="10"/>
                  <w:ind w:left="20" w:right="0" w:firstLine="0"/>
                  <w:jc w:val="left"/>
                  <w:rPr>
                    <w:sz w:val="23"/>
                  </w:rPr>
                </w:pPr>
                <w:r>
                  <w:rPr>
                    <w:w w:val="105"/>
                    <w:sz w:val="23"/>
                  </w:rPr>
                  <w:t>536</w:t>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025208pt;margin-top:35.833244pt;width:19.8pt;height:14.75pt;mso-position-horizontal-relative:page;mso-position-vertical-relative:page;z-index:-1213624" type="#_x0000_t202" filled="false" stroked="false">
          <v:textbox inset="0,0,0,0">
            <w:txbxContent>
              <w:p>
                <w:pPr>
                  <w:spacing w:before="10"/>
                  <w:ind w:left="20" w:right="0" w:firstLine="0"/>
                  <w:jc w:val="left"/>
                  <w:rPr>
                    <w:sz w:val="23"/>
                  </w:rPr>
                </w:pPr>
                <w:r>
                  <w:rPr>
                    <w:w w:val="105"/>
                    <w:sz w:val="23"/>
                  </w:rPr>
                  <w:t>539</w:t>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384003pt;margin-top:33.670921pt;width:20pt;height:14.75pt;mso-position-horizontal-relative:page;mso-position-vertical-relative:page;z-index:-1213600" type="#_x0000_t202" filled="false" stroked="false">
          <v:textbox inset="0,0,0,0">
            <w:txbxContent>
              <w:p>
                <w:pPr>
                  <w:spacing w:before="10"/>
                  <w:ind w:left="20" w:right="0" w:firstLine="0"/>
                  <w:jc w:val="left"/>
                  <w:rPr>
                    <w:sz w:val="23"/>
                  </w:rPr>
                </w:pPr>
                <w:r>
                  <w:rPr>
                    <w:w w:val="105"/>
                    <w:sz w:val="23"/>
                  </w:rPr>
                  <w:t>540</w:t>
                </w:r>
              </w:p>
            </w:txbxContent>
          </v:textbox>
          <w10:wrap type="non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614197pt;margin-top:33.027321pt;width:19.7pt;height:14.9pt;mso-position-horizontal-relative:page;mso-position-vertical-relative:page;z-index:-1213552" type="#_x0000_t202" filled="false" stroked="false">
          <v:textbox inset="0,0,0,0">
            <w:txbxContent>
              <w:p>
                <w:pPr>
                  <w:spacing w:before="12"/>
                  <w:ind w:left="20" w:right="0" w:firstLine="0"/>
                  <w:jc w:val="left"/>
                  <w:rPr>
                    <w:rFonts w:ascii="Arial"/>
                    <w:sz w:val="23"/>
                  </w:rPr>
                </w:pPr>
                <w:r>
                  <w:rPr>
                    <w:rFonts w:ascii="Arial"/>
                    <w:w w:val="95"/>
                    <w:sz w:val="23"/>
                  </w:rPr>
                  <w:t>542</w:t>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585297pt;margin-top:32.950043pt;width:19.8pt;height:14.75pt;mso-position-horizontal-relative:page;mso-position-vertical-relative:page;z-index:-1213504" type="#_x0000_t202" filled="false" stroked="false">
          <v:textbox inset="0,0,0,0">
            <w:txbxContent>
              <w:p>
                <w:pPr>
                  <w:spacing w:before="10"/>
                  <w:ind w:left="20" w:right="0" w:firstLine="0"/>
                  <w:jc w:val="left"/>
                  <w:rPr>
                    <w:sz w:val="23"/>
                  </w:rPr>
                </w:pPr>
                <w:r>
                  <w:rPr>
                    <w:w w:val="105"/>
                    <w:sz w:val="23"/>
                  </w:rPr>
                  <w:t>543</w:t>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84106pt;margin-top:33.430664pt;width:23.2pt;height:15.75pt;mso-position-horizontal-relative:page;mso-position-vertical-relative:page;z-index:-1213432" type="#_x0000_t202" filled="false" stroked="false">
          <v:textbox inset="0,0,0,0">
            <w:txbxContent>
              <w:p>
                <w:pPr>
                  <w:spacing w:before="29"/>
                  <w:ind w:left="64" w:right="0" w:firstLine="0"/>
                  <w:jc w:val="left"/>
                  <w:rPr>
                    <w:sz w:val="23"/>
                  </w:rPr>
                </w:pPr>
                <w:r>
                  <w:rPr/>
                  <w:fldChar w:fldCharType="begin"/>
                </w:r>
                <w:r>
                  <w:rPr>
                    <w:w w:val="105"/>
                    <w:sz w:val="23"/>
                  </w:rPr>
                  <w:instrText> PAGE </w:instrText>
                </w:r>
                <w:r>
                  <w:rPr/>
                  <w:fldChar w:fldCharType="separate"/>
                </w:r>
                <w:r>
                  <w:rPr/>
                  <w:t>546</w:t>
                </w:r>
                <w:r>
                  <w:rPr/>
                  <w:fldChar w:fldCharType="end"/>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027588pt;margin-top:33.911163pt;width:20pt;height:14.75pt;mso-position-horizontal-relative:page;mso-position-vertical-relative:page;z-index:-1213336" type="#_x0000_t202" filled="false" stroked="false">
          <v:textbox inset="0,0,0,0">
            <w:txbxContent>
              <w:p>
                <w:pPr>
                  <w:spacing w:before="10"/>
                  <w:ind w:left="20" w:right="0" w:firstLine="0"/>
                  <w:jc w:val="left"/>
                  <w:rPr>
                    <w:sz w:val="23"/>
                  </w:rPr>
                </w:pPr>
                <w:r>
                  <w:rPr>
                    <w:w w:val="105"/>
                    <w:sz w:val="23"/>
                  </w:rPr>
                  <w:t>550</w:t>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346710pt;margin-top:32.46965pt;width:19.650pt;height:14.75pt;mso-position-horizontal-relative:page;mso-position-vertical-relative:page;z-index:-1213312" type="#_x0000_t202" filled="false" stroked="false">
          <v:textbox inset="0,0,0,0">
            <w:txbxContent>
              <w:p>
                <w:pPr>
                  <w:spacing w:before="10"/>
                  <w:ind w:left="20" w:right="0" w:firstLine="0"/>
                  <w:jc w:val="left"/>
                  <w:rPr>
                    <w:sz w:val="23"/>
                  </w:rPr>
                </w:pPr>
                <w:r>
                  <w:rPr>
                    <w:sz w:val="23"/>
                  </w:rPr>
                  <w:t>551</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939911pt;margin-top:33.739853pt;width:21.7pt;height:15.9pt;mso-position-horizontal-relative:page;mso-position-vertical-relative:page;z-index:-1213168" type="#_x0000_t202" filled="false" stroked="false">
          <v:textbox inset="0,0,0,0">
            <w:txbxContent>
              <w:p>
                <w:pPr>
                  <w:spacing w:before="9"/>
                  <w:ind w:left="40" w:right="0" w:firstLine="0"/>
                  <w:jc w:val="left"/>
                  <w:rPr>
                    <w:sz w:val="25"/>
                  </w:rPr>
                </w:pPr>
                <w:r>
                  <w:rPr/>
                  <w:fldChar w:fldCharType="begin"/>
                </w:r>
                <w:r>
                  <w:rPr>
                    <w:sz w:val="25"/>
                  </w:rPr>
                  <w:instrText> PAGE </w:instrText>
                </w:r>
                <w:r>
                  <w:rPr/>
                  <w:fldChar w:fldCharType="separate"/>
                </w:r>
                <w:r>
                  <w:rPr/>
                  <w:t>556</w:t>
                </w:r>
                <w:r>
                  <w:rPr/>
                  <w:fldChar w:fldCharType="end"/>
                </w:r>
              </w:p>
            </w:txbxContent>
          </v:textbox>
          <w10:wrap type="non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3120" from="5.769285pt,.360389pt" to="595.440019pt,.360389pt" stroked="true" strokeweight=".720816pt" strokecolor="#000000">
          <v:stroke dashstyle="solid"/>
          <w10:wrap type="none"/>
        </v:line>
      </w:pict>
    </w:r>
    <w:r>
      <w:rPr/>
      <w:pict>
        <v:shape style="position:absolute;margin-left:308.027008pt;margin-top:34.872242pt;width:23pt;height:15.25pt;mso-position-horizontal-relative:page;mso-position-vertical-relative:page;z-index:-1213096" type="#_x0000_t202" filled="false" stroked="false">
          <v:textbox inset="0,0,0,0">
            <w:txbxContent>
              <w:p>
                <w:pPr>
                  <w:spacing w:before="10"/>
                  <w:ind w:left="64" w:right="0" w:firstLine="0"/>
                  <w:jc w:val="left"/>
                  <w:rPr>
                    <w:sz w:val="23"/>
                  </w:rPr>
                </w:pPr>
                <w:r>
                  <w:rPr/>
                  <w:fldChar w:fldCharType="begin"/>
                </w:r>
                <w:r>
                  <w:rPr>
                    <w:w w:val="105"/>
                    <w:sz w:val="23"/>
                  </w:rPr>
                  <w:instrText> PAGE </w:instrText>
                </w:r>
                <w:r>
                  <w:rPr/>
                  <w:fldChar w:fldCharType="separate"/>
                </w:r>
                <w:r>
                  <w:rPr/>
                  <w:t>557</w:t>
                </w:r>
                <w:r>
                  <w:rPr/>
                  <w:fldChar w:fldCharType="end"/>
                </w:r>
              </w:p>
            </w:txbxContent>
          </v:textbox>
          <w10:wrap type="non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507813pt;margin-top:33.430664pt;width:21pt;height:14.75pt;mso-position-horizontal-relative:page;mso-position-vertical-relative:page;z-index:-1213072"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56</w:t>
                </w:r>
                <w:r>
                  <w:rPr/>
                  <w:fldChar w:fldCharType="end"/>
                </w:r>
                <w:r>
                  <w:rPr>
                    <w:w w:val="105"/>
                    <w:sz w:val="23"/>
                  </w:rPr>
                  <w:t>0</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344299pt;margin-top:32.95015pt;width:20pt;height:14.75pt;mso-position-horizontal-relative:page;mso-position-vertical-relative:page;z-index:-1212976" type="#_x0000_t202" filled="false" stroked="false">
          <v:textbox inset="0,0,0,0">
            <w:txbxContent>
              <w:p>
                <w:pPr>
                  <w:spacing w:before="10"/>
                  <w:ind w:left="20" w:right="0" w:firstLine="0"/>
                  <w:jc w:val="left"/>
                  <w:rPr>
                    <w:sz w:val="23"/>
                  </w:rPr>
                </w:pPr>
                <w:r>
                  <w:rPr>
                    <w:w w:val="105"/>
                    <w:sz w:val="23"/>
                  </w:rPr>
                  <w:t>564</w:t>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2928" from="5.769274pt,1.201364pt" to="596.159994pt,1.201364pt" stroked="true" strokeweight="1.44161pt" strokecolor="#000000">
          <v:stroke dashstyle="solid"/>
          <w10:wrap type="none"/>
        </v:line>
      </w:pict>
    </w:r>
    <w:r>
      <w:rPr/>
      <w:pict>
        <v:shape style="position:absolute;margin-left:308.747009pt;margin-top:33.430664pt;width:22.55pt;height:16.2pt;mso-position-horizontal-relative:page;mso-position-vertical-relative:page;z-index:-1212904"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566</w:t>
                </w:r>
                <w:r>
                  <w:rPr/>
                  <w:fldChar w:fldCharType="end"/>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07202pt;margin-top:34.872261pt;width:20pt;height:14.75pt;mso-position-horizontal-relative:page;mso-position-vertical-relative:page;z-index:-1212832" type="#_x0000_t202" filled="false" stroked="false">
          <v:textbox inset="0,0,0,0">
            <w:txbxContent>
              <w:p>
                <w:pPr>
                  <w:spacing w:before="10"/>
                  <w:ind w:left="20" w:right="0" w:firstLine="0"/>
                  <w:jc w:val="left"/>
                  <w:rPr>
                    <w:sz w:val="23"/>
                  </w:rPr>
                </w:pPr>
                <w:r>
                  <w:rPr>
                    <w:w w:val="105"/>
                    <w:sz w:val="23"/>
                  </w:rPr>
                  <w:t>568</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344910pt;margin-top:33.670921pt;width:19.8pt;height:14.75pt;mso-position-horizontal-relative:page;mso-position-vertical-relative:page;z-index:-1212784" type="#_x0000_t202" filled="false" stroked="false">
          <v:textbox inset="0,0,0,0">
            <w:txbxContent>
              <w:p>
                <w:pPr>
                  <w:spacing w:before="10"/>
                  <w:ind w:left="20" w:right="0" w:firstLine="0"/>
                  <w:jc w:val="left"/>
                  <w:rPr>
                    <w:sz w:val="23"/>
                  </w:rPr>
                </w:pPr>
                <w:r>
                  <w:rPr>
                    <w:w w:val="105"/>
                    <w:sz w:val="23"/>
                  </w:rPr>
                  <w:t>569</w:t>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7.826294pt;margin-top:33.190449pt;width:20pt;height:14.75pt;mso-position-horizontal-relative:page;mso-position-vertical-relative:page;z-index:-1212736" type="#_x0000_t202" filled="false" stroked="false">
          <v:textbox inset="0,0,0,0">
            <w:txbxContent>
              <w:p>
                <w:pPr>
                  <w:spacing w:before="10"/>
                  <w:ind w:left="20" w:right="0" w:firstLine="0"/>
                  <w:jc w:val="left"/>
                  <w:rPr>
                    <w:sz w:val="23"/>
                  </w:rPr>
                </w:pPr>
                <w:r>
                  <w:rPr>
                    <w:w w:val="105"/>
                    <w:sz w:val="23"/>
                  </w:rPr>
                  <w:t>570</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2712" from="5.769297pt,.480571pt" to="594.719984pt,.480571pt" stroked="true" strokeweight=".961049pt" strokecolor="#000000">
          <v:stroke dashstyle="solid"/>
          <w10:wrap type="none"/>
        </v:line>
      </w:pict>
    </w:r>
    <w:r>
      <w:rPr/>
      <w:pict>
        <v:shape style="position:absolute;margin-left:306.826294pt;margin-top:33.429852pt;width:23.95pt;height:15.4pt;mso-position-horizontal-relative:page;mso-position-vertical-relative:page;z-index:-1212688"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572</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950714pt;margin-top:33.430721pt;width:17.55pt;height:15pt;mso-position-horizontal-relative:page;mso-position-vertical-relative:page;z-index:-1230880" type="#_x0000_t202" filled="false" stroked="false">
          <v:textbox inset="0,0,0,0">
            <w:txbxContent>
              <w:p>
                <w:pPr>
                  <w:spacing w:before="15"/>
                  <w:ind w:left="40" w:right="0" w:firstLine="0"/>
                  <w:jc w:val="left"/>
                  <w:rPr>
                    <w:sz w:val="23"/>
                  </w:rPr>
                </w:pPr>
                <w:r>
                  <w:rPr/>
                  <w:fldChar w:fldCharType="begin"/>
                </w:r>
                <w:r>
                  <w:rPr>
                    <w:w w:val="105"/>
                    <w:sz w:val="23"/>
                  </w:rPr>
                  <w:instrText> PAGE </w:instrText>
                </w:r>
                <w:r>
                  <w:rPr/>
                  <w:fldChar w:fldCharType="separate"/>
                </w:r>
                <w:r>
                  <w:rPr/>
                  <w:t>57</w:t>
                </w:r>
                <w:r>
                  <w:rPr/>
                  <w:fldChar w:fldCharType="end"/>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266815pt;margin-top:33.430664pt;width:19.8pt;height:14.75pt;mso-position-horizontal-relative:page;mso-position-vertical-relative:page;z-index:-1212640" type="#_x0000_t202" filled="false" stroked="false">
          <v:textbox inset="0,0,0,0">
            <w:txbxContent>
              <w:p>
                <w:pPr>
                  <w:spacing w:before="10"/>
                  <w:ind w:left="20" w:right="0" w:firstLine="0"/>
                  <w:jc w:val="left"/>
                  <w:rPr>
                    <w:sz w:val="23"/>
                  </w:rPr>
                </w:pPr>
                <w:r>
                  <w:rPr>
                    <w:w w:val="105"/>
                    <w:sz w:val="23"/>
                  </w:rPr>
                  <w:t>573</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34549pt;margin-top:34.391663pt;width:24.65pt;height:15.5pt;mso-position-horizontal-relative:page;mso-position-vertical-relative:page;z-index:-1212592" type="#_x0000_t202" filled="false" stroked="false">
          <v:textbox inset="0,0,0,0">
            <w:txbxContent>
              <w:p>
                <w:pPr>
                  <w:spacing w:before="10"/>
                  <w:ind w:left="92" w:right="0" w:firstLine="0"/>
                  <w:jc w:val="left"/>
                  <w:rPr>
                    <w:sz w:val="23"/>
                  </w:rPr>
                </w:pPr>
                <w:r>
                  <w:rPr/>
                  <w:fldChar w:fldCharType="begin"/>
                </w:r>
                <w:r>
                  <w:rPr>
                    <w:w w:val="105"/>
                    <w:sz w:val="23"/>
                  </w:rPr>
                  <w:instrText> PAGE </w:instrText>
                </w:r>
                <w:r>
                  <w:rPr/>
                  <w:fldChar w:fldCharType="separate"/>
                </w:r>
                <w:r>
                  <w:rPr/>
                  <w:t>574</w:t>
                </w:r>
                <w:r>
                  <w:rPr/>
                  <w:fldChar w:fldCharType="end"/>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948914pt;margin-top:34.631943pt;width:19.8pt;height:14.75pt;mso-position-horizontal-relative:page;mso-position-vertical-relative:page;z-index:-1212496" type="#_x0000_t202" filled="false" stroked="false">
          <v:textbox inset="0,0,0,0">
            <w:txbxContent>
              <w:p>
                <w:pPr>
                  <w:spacing w:before="10"/>
                  <w:ind w:left="20" w:right="0" w:firstLine="0"/>
                  <w:jc w:val="left"/>
                  <w:rPr>
                    <w:sz w:val="23"/>
                  </w:rPr>
                </w:pPr>
                <w:r>
                  <w:rPr>
                    <w:w w:val="105"/>
                    <w:sz w:val="23"/>
                  </w:rPr>
                  <w:t>579</w:t>
                </w:r>
              </w:p>
            </w:txbxContent>
          </v:textbox>
          <w10:wrap type="none"/>
        </v:shape>
      </w:pic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988586pt;margin-top:35.112461pt;width:20pt;height:14.75pt;mso-position-horizontal-relative:page;mso-position-vertical-relative:page;z-index:-1212472" type="#_x0000_t202" filled="false" stroked="false">
          <v:textbox inset="0,0,0,0">
            <w:txbxContent>
              <w:p>
                <w:pPr>
                  <w:spacing w:before="10"/>
                  <w:ind w:left="20" w:right="0" w:firstLine="0"/>
                  <w:jc w:val="left"/>
                  <w:rPr>
                    <w:sz w:val="23"/>
                  </w:rPr>
                </w:pPr>
                <w:r>
                  <w:rPr>
                    <w:w w:val="105"/>
                    <w:sz w:val="23"/>
                  </w:rPr>
                  <w:t>580</w:t>
                </w:r>
              </w:p>
            </w:txbxContent>
          </v:textbox>
          <w10:wrap type="none"/>
        </v:shape>
      </w:pic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747589pt;margin-top:34.872261pt;width:19.8pt;height:14.75pt;mso-position-horizontal-relative:page;mso-position-vertical-relative:page;z-index:-1212424" type="#_x0000_t202" filled="false" stroked="false">
          <v:textbox inset="0,0,0,0">
            <w:txbxContent>
              <w:p>
                <w:pPr>
                  <w:spacing w:before="10"/>
                  <w:ind w:left="20" w:right="0" w:firstLine="0"/>
                  <w:jc w:val="left"/>
                  <w:rPr>
                    <w:sz w:val="23"/>
                  </w:rPr>
                </w:pPr>
                <w:r>
                  <w:rPr>
                    <w:w w:val="105"/>
                    <w:sz w:val="23"/>
                  </w:rPr>
                  <w:t>582</w:t>
                </w:r>
              </w:p>
            </w:txbxContent>
          </v:textbox>
          <w10:wrap type="non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587097pt;margin-top:33.190449pt;width:19.8pt;height:14.75pt;mso-position-horizontal-relative:page;mso-position-vertical-relative:page;z-index:-1212376" type="#_x0000_t202" filled="false" stroked="false">
          <v:textbox inset="0,0,0,0">
            <w:txbxContent>
              <w:p>
                <w:pPr>
                  <w:spacing w:before="10"/>
                  <w:ind w:left="20" w:right="0" w:firstLine="0"/>
                  <w:jc w:val="left"/>
                  <w:rPr>
                    <w:sz w:val="23"/>
                  </w:rPr>
                </w:pPr>
                <w:r>
                  <w:rPr>
                    <w:w w:val="105"/>
                    <w:sz w:val="23"/>
                  </w:rPr>
                  <w:t>583</w:t>
                </w:r>
              </w:p>
            </w:txbxContent>
          </v:textbox>
          <w10:wrap type="non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0.468109pt;margin-top:34.151443pt;width:20pt;height:14.75pt;mso-position-horizontal-relative:page;mso-position-vertical-relative:page;z-index:-1212328" type="#_x0000_t202" filled="false" stroked="false">
          <v:textbox inset="0,0,0,0">
            <w:txbxContent>
              <w:p>
                <w:pPr>
                  <w:spacing w:before="10"/>
                  <w:ind w:left="20" w:right="0" w:firstLine="0"/>
                  <w:jc w:val="left"/>
                  <w:rPr>
                    <w:sz w:val="23"/>
                  </w:rPr>
                </w:pPr>
                <w:r>
                  <w:rPr>
                    <w:w w:val="105"/>
                    <w:sz w:val="23"/>
                  </w:rPr>
                  <w:t>584</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9.508392pt;margin-top:33.190418pt;width:19.8pt;height:14.75pt;mso-position-horizontal-relative:page;mso-position-vertical-relative:page;z-index:-1212280" type="#_x0000_t202" filled="false" stroked="false">
          <v:textbox inset="0,0,0,0">
            <w:txbxContent>
              <w:p>
                <w:pPr>
                  <w:spacing w:before="10"/>
                  <w:ind w:left="20" w:right="0" w:firstLine="0"/>
                  <w:jc w:val="left"/>
                  <w:rPr>
                    <w:sz w:val="23"/>
                  </w:rPr>
                </w:pPr>
                <w:r>
                  <w:rPr>
                    <w:w w:val="105"/>
                    <w:sz w:val="23"/>
                  </w:rPr>
                  <w:t>585</w:t>
                </w:r>
              </w:p>
            </w:txbxContent>
          </v:textbox>
          <w10:wrap type="non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62439pt;margin-top:32.949322pt;width:24.7pt;height:16.7pt;mso-position-horizontal-relative:page;mso-position-vertical-relative:page;z-index:-1212232"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587</w:t>
                </w:r>
                <w:r>
                  <w:rPr/>
                  <w:fldChar w:fldCharType="end"/>
                </w:r>
              </w:p>
            </w:txbxContent>
          </v:textbox>
          <w10:wrap type="non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344299pt;margin-top:33.430664pt;width:19.8pt;height:14.75pt;mso-position-horizontal-relative:page;mso-position-vertical-relative:page;z-index:-1212208" type="#_x0000_t202" filled="false" stroked="false">
          <v:textbox inset="0,0,0,0">
            <w:txbxContent>
              <w:p>
                <w:pPr>
                  <w:spacing w:before="10"/>
                  <w:ind w:left="20" w:right="0" w:firstLine="0"/>
                  <w:jc w:val="left"/>
                  <w:rPr>
                    <w:sz w:val="23"/>
                  </w:rPr>
                </w:pPr>
                <w:r>
                  <w:rPr>
                    <w:w w:val="105"/>
                    <w:sz w:val="23"/>
                  </w:rPr>
                  <w:t>588</w:t>
                </w:r>
              </w:p>
            </w:txbxContent>
          </v:textbox>
          <w10:wrap type="none"/>
        </v:shape>
      </w:pict>
    </w: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23615pt;margin-top:31.508608pt;width:20.150pt;height:14.75pt;mso-position-horizontal-relative:page;mso-position-vertical-relative:page;z-index:-1212160" type="#_x0000_t202" filled="false" stroked="false">
          <v:textbox inset="0,0,0,0">
            <w:txbxContent>
              <w:p>
                <w:pPr>
                  <w:spacing w:before="10"/>
                  <w:ind w:left="20" w:right="0" w:firstLine="0"/>
                  <w:jc w:val="left"/>
                  <w:rPr>
                    <w:sz w:val="23"/>
                  </w:rPr>
                </w:pPr>
                <w:r>
                  <w:rPr>
                    <w:w w:val="105"/>
                    <w:sz w:val="23"/>
                  </w:rPr>
                  <w:t>589</w:t>
                </w:r>
              </w:p>
            </w:txbxContent>
          </v:textbox>
          <w10:wrap type="non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78479pt;margin-top:33.670845pt;width:19.650pt;height:14.75pt;mso-position-horizontal-relative:page;mso-position-vertical-relative:page;z-index:-1212088" type="#_x0000_t202" filled="false" stroked="false">
          <v:textbox inset="0,0,0,0">
            <w:txbxContent>
              <w:p>
                <w:pPr>
                  <w:spacing w:before="10"/>
                  <w:ind w:left="20" w:right="0" w:firstLine="0"/>
                  <w:jc w:val="left"/>
                  <w:rPr>
                    <w:sz w:val="23"/>
                  </w:rPr>
                </w:pPr>
                <w:r>
                  <w:rPr>
                    <w:sz w:val="23"/>
                  </w:rPr>
                  <w:t>591</w:t>
                </w:r>
              </w:p>
            </w:txbxContent>
          </v:textbox>
          <w10:wrap type="non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2064" from="4.807737pt,.480555pt" to="595.440019pt,.480555pt" stroked="true" strokeweight=".96108pt" strokecolor="#000000">
          <v:stroke dashstyle="solid"/>
          <w10:wrap type="none"/>
        </v:line>
      </w:pict>
    </w:r>
    <w:r>
      <w:rPr/>
      <w:pict>
        <v:shape style="position:absolute;margin-left:308.786713pt;margin-top:34.631962pt;width:19.8pt;height:14.75pt;mso-position-horizontal-relative:page;mso-position-vertical-relative:page;z-index:-1212040" type="#_x0000_t202" filled="false" stroked="false">
          <v:textbox inset="0,0,0,0">
            <w:txbxContent>
              <w:p>
                <w:pPr>
                  <w:spacing w:before="10"/>
                  <w:ind w:left="20" w:right="0" w:firstLine="0"/>
                  <w:jc w:val="left"/>
                  <w:rPr>
                    <w:sz w:val="23"/>
                  </w:rPr>
                </w:pPr>
                <w:r>
                  <w:rPr>
                    <w:w w:val="105"/>
                    <w:sz w:val="23"/>
                  </w:rPr>
                  <w:t>592</w:t>
                </w:r>
              </w:p>
            </w:txbxContent>
          </v:textbox>
          <w10:wrap type="non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1992" from="7.692311pt,1.681898pt" to="599.039977pt,1.681898pt" stroked="true" strokeweight="2.162406pt" strokecolor="#000000">
          <v:stroke dashstyle="solid"/>
          <w10:wrap type="none"/>
        </v:line>
      </w:pict>
    </w:r>
    <w:r>
      <w:rPr/>
      <w:pict>
        <v:shape style="position:absolute;margin-left:312.389404pt;margin-top:37.034508pt;width:20.150pt;height:14.75pt;mso-position-horizontal-relative:page;mso-position-vertical-relative:page;z-index:-1211968" type="#_x0000_t202" filled="false" stroked="false">
          <v:textbox inset="0,0,0,0">
            <w:txbxContent>
              <w:p>
                <w:pPr>
                  <w:spacing w:before="10"/>
                  <w:ind w:left="20" w:right="0" w:firstLine="0"/>
                  <w:jc w:val="left"/>
                  <w:rPr>
                    <w:sz w:val="23"/>
                  </w:rPr>
                </w:pPr>
                <w:r>
                  <w:rPr>
                    <w:w w:val="105"/>
                    <w:sz w:val="23"/>
                  </w:rPr>
                  <w:t>593</w:t>
                </w:r>
              </w:p>
            </w:txbxContent>
          </v:textbox>
          <w10:wrap type="non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268005pt;margin-top:33.190449pt;width:20pt;height:14.75pt;mso-position-horizontal-relative:page;mso-position-vertical-relative:page;z-index:-1211920" type="#_x0000_t202" filled="false" stroked="false">
          <v:textbox inset="0,0,0,0">
            <w:txbxContent>
              <w:p>
                <w:pPr>
                  <w:spacing w:before="10"/>
                  <w:ind w:left="20" w:right="0" w:firstLine="0"/>
                  <w:jc w:val="left"/>
                  <w:rPr>
                    <w:sz w:val="23"/>
                  </w:rPr>
                </w:pPr>
                <w:r>
                  <w:rPr>
                    <w:w w:val="105"/>
                    <w:sz w:val="23"/>
                  </w:rPr>
                  <w:t>594</w:t>
                </w:r>
              </w:p>
            </w:txbxContent>
          </v:textbox>
          <w10:wrap type="non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708496pt;margin-top:34.631943pt;width:19.8pt;height:14.75pt;mso-position-horizontal-relative:page;mso-position-vertical-relative:page;z-index:-1211848" type="#_x0000_t202" filled="false" stroked="false">
          <v:textbox inset="0,0,0,0">
            <w:txbxContent>
              <w:p>
                <w:pPr>
                  <w:spacing w:before="10"/>
                  <w:ind w:left="20" w:right="0" w:firstLine="0"/>
                  <w:jc w:val="left"/>
                  <w:rPr>
                    <w:sz w:val="23"/>
                  </w:rPr>
                </w:pPr>
                <w:r>
                  <w:rPr>
                    <w:w w:val="105"/>
                    <w:sz w:val="23"/>
                  </w:rPr>
                  <w:t>597</w:t>
                </w:r>
              </w:p>
            </w:txbxContent>
          </v:textbox>
          <w10:wrap type="non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398102pt;margin-top:32.375336pt;width:24.6pt;height:16.75pt;mso-position-horizontal-relative:page;mso-position-vertical-relative:page;z-index:-1211824" type="#_x0000_t202" filled="false" stroked="false">
          <v:textbox inset="0,0,0,0">
            <w:txbxContent>
              <w:p>
                <w:pPr>
                  <w:spacing w:before="20"/>
                  <w:ind w:left="40" w:right="0" w:firstLine="0"/>
                  <w:jc w:val="left"/>
                  <w:rPr>
                    <w:rFonts w:ascii="Courier New"/>
                    <w:sz w:val="26"/>
                  </w:rPr>
                </w:pPr>
                <w:r>
                  <w:rPr/>
                  <w:fldChar w:fldCharType="begin"/>
                </w:r>
                <w:r>
                  <w:rPr>
                    <w:rFonts w:ascii="Courier New"/>
                    <w:w w:val="90"/>
                    <w:sz w:val="26"/>
                  </w:rPr>
                  <w:instrText> PAGE </w:instrText>
                </w:r>
                <w:r>
                  <w:rPr/>
                  <w:fldChar w:fldCharType="separate"/>
                </w:r>
                <w:r>
                  <w:rPr/>
                  <w:t>600</w:t>
                </w:r>
                <w:r>
                  <w:rPr/>
                  <w:fldChar w:fldCharType="end"/>
                </w:r>
              </w:p>
            </w:txbxContent>
          </v:textbox>
          <w10:wrap type="non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01886pt;margin-top:31.98912pt;width:20pt;height:14.75pt;mso-position-horizontal-relative:page;mso-position-vertical-relative:page;z-index:-1211752" type="#_x0000_t202" filled="false" stroked="false">
          <v:textbox inset="0,0,0,0">
            <w:txbxContent>
              <w:p>
                <w:pPr>
                  <w:spacing w:before="10"/>
                  <w:ind w:left="20" w:right="0" w:firstLine="0"/>
                  <w:jc w:val="left"/>
                  <w:rPr>
                    <w:sz w:val="23"/>
                  </w:rPr>
                </w:pPr>
                <w:r>
                  <w:rPr>
                    <w:w w:val="105"/>
                    <w:sz w:val="23"/>
                  </w:rPr>
                  <w:t>602</w:t>
                </w:r>
              </w:p>
            </w:txbxContent>
          </v:textbox>
          <w10:wrap type="non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854pt;margin-top:35.112442pt;width:20pt;height:14.75pt;mso-position-horizontal-relative:page;mso-position-vertical-relative:page;z-index:-1211728" type="#_x0000_t202" filled="false" stroked="false">
          <v:textbox inset="0,0,0,0">
            <w:txbxContent>
              <w:p>
                <w:pPr>
                  <w:spacing w:before="10"/>
                  <w:ind w:left="20" w:right="0" w:firstLine="0"/>
                  <w:jc w:val="left"/>
                  <w:rPr>
                    <w:sz w:val="23"/>
                  </w:rPr>
                </w:pPr>
                <w:r>
                  <w:rPr>
                    <w:w w:val="105"/>
                    <w:sz w:val="23"/>
                  </w:rPr>
                  <w:t>603</w:t>
                </w:r>
              </w:p>
            </w:txbxContent>
          </v:textbox>
          <w10:wrap type="non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560394pt;margin-top:33.576637pt;width:23.5pt;height:16.75pt;mso-position-horizontal-relative:page;mso-position-vertical-relative:page;z-index:-1211656" type="#_x0000_t202" filled="false" stroked="false">
          <v:textbox inset="0,0,0,0">
            <w:txbxContent>
              <w:p>
                <w:pPr>
                  <w:spacing w:before="20"/>
                  <w:ind w:left="40" w:right="0" w:firstLine="0"/>
                  <w:jc w:val="left"/>
                  <w:rPr>
                    <w:rFonts w:ascii="Courier New"/>
                    <w:sz w:val="26"/>
                  </w:rPr>
                </w:pPr>
                <w:r>
                  <w:rPr/>
                  <w:fldChar w:fldCharType="begin"/>
                </w:r>
                <w:r>
                  <w:rPr>
                    <w:rFonts w:ascii="Courier New"/>
                    <w:w w:val="85"/>
                    <w:sz w:val="26"/>
                  </w:rPr>
                  <w:instrText> PAGE </w:instrText>
                </w:r>
                <w:r>
                  <w:rPr/>
                  <w:fldChar w:fldCharType="separate"/>
                </w:r>
                <w:r>
                  <w:rPr/>
                  <w:t>606</w:t>
                </w:r>
                <w:r>
                  <w:rPr/>
                  <w:fldChar w:fldCharType="end"/>
                </w:r>
              </w:p>
            </w:txbxContent>
          </v:textbox>
          <w10:wrap type="non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63599pt;margin-top:34.391644pt;width:20pt;height:14.75pt;mso-position-horizontal-relative:page;mso-position-vertical-relative:page;z-index:-1211608" type="#_x0000_t202" filled="false" stroked="false">
          <v:textbox inset="0,0,0,0">
            <w:txbxContent>
              <w:p>
                <w:pPr>
                  <w:spacing w:before="10"/>
                  <w:ind w:left="20" w:right="0" w:firstLine="0"/>
                  <w:jc w:val="left"/>
                  <w:rPr>
                    <w:sz w:val="23"/>
                  </w:rPr>
                </w:pPr>
                <w:r>
                  <w:rPr>
                    <w:w w:val="105"/>
                    <w:sz w:val="23"/>
                  </w:rPr>
                  <w:t>607</w:t>
                </w:r>
              </w:p>
            </w:txbxContent>
          </v:textbox>
          <w10:wrap type="non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21301pt;margin-top:33.335548pt;width:21.7pt;height:16.75pt;mso-position-horizontal-relative:page;mso-position-vertical-relative:page;z-index:-1211560" type="#_x0000_t202" filled="false" stroked="false">
          <v:textbox inset="0,0,0,0">
            <w:txbxContent>
              <w:p>
                <w:pPr>
                  <w:spacing w:before="20"/>
                  <w:ind w:left="20" w:right="0" w:firstLine="0"/>
                  <w:jc w:val="left"/>
                  <w:rPr>
                    <w:rFonts w:ascii="Courier New"/>
                    <w:sz w:val="26"/>
                  </w:rPr>
                </w:pPr>
                <w:r>
                  <w:rPr>
                    <w:rFonts w:ascii="Courier New"/>
                    <w:w w:val="85"/>
                    <w:sz w:val="26"/>
                  </w:rPr>
                  <w:t>608</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64209pt;margin-top:33.911144pt;width:20pt;height:14.75pt;mso-position-horizontal-relative:page;mso-position-vertical-relative:page;z-index:-1211512" type="#_x0000_t202" filled="false" stroked="false">
          <v:textbox inset="0,0,0,0">
            <w:txbxContent>
              <w:p>
                <w:pPr>
                  <w:spacing w:before="10"/>
                  <w:ind w:left="20" w:right="0" w:firstLine="0"/>
                  <w:jc w:val="left"/>
                  <w:rPr>
                    <w:sz w:val="23"/>
                  </w:rPr>
                </w:pPr>
                <w:r>
                  <w:rPr>
                    <w:w w:val="105"/>
                    <w:sz w:val="23"/>
                  </w:rPr>
                  <w:t>609</w:t>
                </w:r>
              </w:p>
            </w:txbxContent>
          </v:textbox>
          <w10:wrap type="non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1488" from="4.807737pt,.480523pt" to="595.440019pt,.480523pt" stroked="true" strokeweight=".961084pt" strokecolor="#000000">
          <v:stroke dashstyle="solid"/>
          <w10:wrap type="none"/>
        </v:line>
      </w:pict>
    </w:r>
    <w:r>
      <w:rPr/>
      <w:pict>
        <v:shape style="position:absolute;margin-left:307.844208pt;margin-top:34.391644pt;width:23.45pt;height:16pt;mso-position-horizontal-relative:page;mso-position-vertical-relative:page;z-index:-1211464"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610</w:t>
                </w:r>
                <w:r>
                  <w:rPr/>
                  <w:fldChar w:fldCharType="end"/>
                </w:r>
              </w:p>
            </w:txbxContent>
          </v:textbox>
          <w10:wrap type="non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9.525085pt;margin-top:36.072777pt;width:24.35pt;height:14.8pt;mso-position-horizontal-relative:page;mso-position-vertical-relative:page;z-index:-1211344" type="#_x0000_t202" filled="false" stroked="false">
          <v:textbox inset="0,0,0,0">
            <w:txbxContent>
              <w:p>
                <w:pPr>
                  <w:spacing w:before="10"/>
                  <w:ind w:left="83" w:right="0" w:firstLine="0"/>
                  <w:jc w:val="left"/>
                  <w:rPr>
                    <w:sz w:val="23"/>
                  </w:rPr>
                </w:pPr>
                <w:r>
                  <w:rPr/>
                  <w:fldChar w:fldCharType="begin"/>
                </w:r>
                <w:r>
                  <w:rPr>
                    <w:w w:val="105"/>
                    <w:sz w:val="23"/>
                  </w:rPr>
                  <w:instrText> PAGE </w:instrText>
                </w:r>
                <w:r>
                  <w:rPr/>
                  <w:fldChar w:fldCharType="separate"/>
                </w:r>
                <w:r>
                  <w:rPr/>
                  <w:t>615</w:t>
                </w:r>
                <w:r>
                  <w:rPr/>
                  <w:fldChar w:fldCharType="end"/>
                </w:r>
              </w:p>
            </w:txbxContent>
          </v:textbox>
          <w10:wrap type="non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291412pt;margin-top:38.476089pt;width:20pt;height:14.75pt;mso-position-horizontal-relative:page;mso-position-vertical-relative:page;z-index:-1210936" type="#_x0000_t202" filled="false" stroked="false">
          <v:textbox inset="0,0,0,0">
            <w:txbxContent>
              <w:p>
                <w:pPr>
                  <w:spacing w:before="10"/>
                  <w:ind w:left="20" w:right="0" w:firstLine="0"/>
                  <w:jc w:val="left"/>
                  <w:rPr>
                    <w:sz w:val="23"/>
                  </w:rPr>
                </w:pPr>
                <w:r>
                  <w:rPr>
                    <w:w w:val="105"/>
                    <w:sz w:val="23"/>
                  </w:rPr>
                  <w:t>633</w:t>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766113pt;margin-top:35.592983pt;width:20pt;height:14.75pt;mso-position-horizontal-relative:page;mso-position-vertical-relative:page;z-index:-1210888" type="#_x0000_t202" filled="false" stroked="false">
          <v:textbox inset="0,0,0,0">
            <w:txbxContent>
              <w:p>
                <w:pPr>
                  <w:spacing w:before="10"/>
                  <w:ind w:left="20" w:right="0" w:firstLine="0"/>
                  <w:jc w:val="left"/>
                  <w:rPr>
                    <w:sz w:val="23"/>
                  </w:rPr>
                </w:pPr>
                <w:r>
                  <w:rPr>
                    <w:w w:val="105"/>
                    <w:sz w:val="23"/>
                  </w:rPr>
                  <w:t>634</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0840" from="9.615408pt,1.922136pt" to="598.320002pt,1.922136pt" stroked="true" strokeweight="2.162408pt" strokecolor="#000000">
          <v:stroke dashstyle="solid"/>
          <w10:wrap type="none"/>
        </v:line>
      </w:pict>
    </w:r>
    <w:r>
      <w:rPr/>
      <w:pict>
        <v:shape style="position:absolute;margin-left:313.868408pt;margin-top:37.309315pt;width:20.4pt;height:15.35pt;mso-position-horizontal-relative:page;mso-position-vertical-relative:page;z-index:-1210816" type="#_x0000_t202" filled="false" stroked="false">
          <v:textbox inset="0,0,0,0">
            <w:txbxContent>
              <w:p>
                <w:pPr>
                  <w:spacing w:before="10"/>
                  <w:ind w:left="20" w:right="0" w:firstLine="0"/>
                  <w:jc w:val="left"/>
                  <w:rPr>
                    <w:sz w:val="24"/>
                  </w:rPr>
                </w:pPr>
                <w:r>
                  <w:rPr>
                    <w:sz w:val="24"/>
                  </w:rPr>
                  <w:t>635</w:t>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0768" from="6.730806pt,1.201364pt" to="596.879994pt,1.201364pt" stroked="true" strokeweight="1.681875pt" strokecolor="#000000">
          <v:stroke dashstyle="solid"/>
          <w10:wrap type="none"/>
        </v:line>
      </w:pict>
    </w:r>
    <w:r>
      <w:rPr/>
      <w:pict>
        <v:shape style="position:absolute;margin-left:310.525787pt;margin-top:35.833183pt;width:20pt;height:14.75pt;mso-position-horizontal-relative:page;mso-position-vertical-relative:page;z-index:-1210744" type="#_x0000_t202" filled="false" stroked="false">
          <v:textbox inset="0,0,0,0">
            <w:txbxContent>
              <w:p>
                <w:pPr>
                  <w:spacing w:before="10"/>
                  <w:ind w:left="20" w:right="0" w:firstLine="0"/>
                  <w:jc w:val="left"/>
                  <w:rPr>
                    <w:sz w:val="23"/>
                  </w:rPr>
                </w:pPr>
                <w:r>
                  <w:rPr>
                    <w:w w:val="105"/>
                    <w:sz w:val="23"/>
                  </w:rPr>
                  <w:t>636</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377411pt;margin-top:32.950043pt;width:8.2pt;height:14.75pt;mso-position-horizontal-relative:page;mso-position-vertical-relative:page;z-index:-1232416" type="#_x0000_t202" filled="false" stroked="false">
          <v:textbox inset="0,0,0,0">
            <w:txbxContent>
              <w:p>
                <w:pPr>
                  <w:spacing w:before="10"/>
                  <w:ind w:left="20" w:right="0" w:firstLine="0"/>
                  <w:jc w:val="left"/>
                  <w:rPr>
                    <w:sz w:val="23"/>
                  </w:rPr>
                </w:pPr>
                <w:r>
                  <w:rPr>
                    <w:w w:val="107"/>
                    <w:sz w:val="23"/>
                  </w:rPr>
                  <w:t>8</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089386pt;margin-top:37.274807pt;width:20pt;height:14.75pt;mso-position-horizontal-relative:page;mso-position-vertical-relative:page;z-index:-1210552" type="#_x0000_t202" filled="false" stroked="false">
          <v:textbox inset="0,0,0,0">
            <w:txbxContent>
              <w:p>
                <w:pPr>
                  <w:spacing w:before="10"/>
                  <w:ind w:left="20" w:right="0" w:firstLine="0"/>
                  <w:jc w:val="left"/>
                  <w:rPr>
                    <w:sz w:val="23"/>
                  </w:rPr>
                </w:pPr>
                <w:r>
                  <w:rPr>
                    <w:w w:val="105"/>
                    <w:sz w:val="23"/>
                  </w:rPr>
                  <w:t>643</w:t>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0.431213pt;margin-top:40.475292pt;width:20.1pt;height:14.9pt;mso-position-horizontal-relative:page;mso-position-vertical-relative:page;z-index:-1210504" type="#_x0000_t202" filled="false" stroked="false">
          <v:textbox inset="0,0,0,0">
            <w:txbxContent>
              <w:p>
                <w:pPr>
                  <w:spacing w:before="12"/>
                  <w:ind w:left="20" w:right="0" w:firstLine="0"/>
                  <w:jc w:val="left"/>
                  <w:rPr>
                    <w:rFonts w:ascii="Arial"/>
                    <w:sz w:val="23"/>
                  </w:rPr>
                </w:pPr>
                <w:r>
                  <w:rPr>
                    <w:rFonts w:ascii="Arial"/>
                    <w:w w:val="95"/>
                    <w:sz w:val="23"/>
                  </w:rPr>
                  <w:t>644</w:t>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608704pt;margin-top:39.196831pt;width:20pt;height:14.75pt;mso-position-horizontal-relative:page;mso-position-vertical-relative:page;z-index:-1210432" type="#_x0000_t202" filled="false" stroked="false">
          <v:textbox inset="0,0,0,0">
            <w:txbxContent>
              <w:p>
                <w:pPr>
                  <w:spacing w:before="10"/>
                  <w:ind w:left="20" w:right="0" w:firstLine="0"/>
                  <w:jc w:val="left"/>
                  <w:rPr>
                    <w:sz w:val="23"/>
                  </w:rPr>
                </w:pPr>
                <w:r>
                  <w:rPr>
                    <w:w w:val="105"/>
                    <w:sz w:val="23"/>
                  </w:rPr>
                  <w:t>646</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0384" from="4.807737pt,.360389pt" to="595.440019pt,.360389pt" stroked="true" strokeweight=".720816pt" strokecolor="#000000">
          <v:stroke dashstyle="solid"/>
          <w10:wrap type="none"/>
        </v:line>
      </w:pict>
    </w:r>
    <w:r>
      <w:rPr/>
      <w:pict>
        <v:shape style="position:absolute;margin-left:308.844208pt;margin-top:34.872242pt;width:20pt;height:14.75pt;mso-position-horizontal-relative:page;mso-position-vertical-relative:page;z-index:-1210360" type="#_x0000_t202" filled="false" stroked="false">
          <v:textbox inset="0,0,0,0">
            <w:txbxContent>
              <w:p>
                <w:pPr>
                  <w:spacing w:before="10"/>
                  <w:ind w:left="20" w:right="0" w:firstLine="0"/>
                  <w:jc w:val="left"/>
                  <w:rPr>
                    <w:sz w:val="23"/>
                  </w:rPr>
                </w:pPr>
                <w:r>
                  <w:rPr>
                    <w:w w:val="105"/>
                    <w:sz w:val="23"/>
                  </w:rPr>
                  <w:t>647</w:t>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0312" from="7.692327pt,1.441631pt" to="598.320002pt,1.441631pt" stroked="true" strokeweight="2.162406pt" strokecolor="#000000">
          <v:stroke dashstyle="solid"/>
          <w10:wrap type="none"/>
        </v:line>
      </w:pict>
    </w:r>
    <w:r>
      <w:rPr/>
      <w:pict>
        <v:shape style="position:absolute;margin-left:312.447601pt;margin-top:37.274807pt;width:20pt;height:14.75pt;mso-position-horizontal-relative:page;mso-position-vertical-relative:page;z-index:-1210288" type="#_x0000_t202" filled="false" stroked="false">
          <v:textbox inset="0,0,0,0">
            <w:txbxContent>
              <w:p>
                <w:pPr>
                  <w:spacing w:before="10"/>
                  <w:ind w:left="20" w:right="0" w:firstLine="0"/>
                  <w:jc w:val="left"/>
                  <w:rPr>
                    <w:sz w:val="23"/>
                  </w:rPr>
                </w:pPr>
                <w:r>
                  <w:rPr>
                    <w:w w:val="105"/>
                    <w:sz w:val="23"/>
                  </w:rPr>
                  <w:t>648</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line style="position:absolute;mso-position-horizontal-relative:page;mso-position-vertical-relative:page;z-index:-1210240" from="16.345819pt,7.207987pt" to="606.959989pt,7.207987pt" stroked="true" strokeweight="5.045589pt" strokecolor="#000000">
          <v:stroke dashstyle="solid"/>
          <w10:wrap type="none"/>
        </v:lin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10192" from="18.268820pt,7.928772pt" to="607.679964pt,7.928772pt" stroked="true" strokeweight="5.045579pt" strokecolor="#000000">
          <v:stroke dashstyle="solid"/>
          <w10:wrap type="none"/>
        </v:lin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653687pt;margin-top:39.677292pt;width:20.150pt;height:14.75pt;mso-position-horizontal-relative:page;mso-position-vertical-relative:page;z-index:-1210048" type="#_x0000_t202" filled="false" stroked="false">
          <v:textbox inset="0,0,0,0">
            <w:txbxContent>
              <w:p>
                <w:pPr>
                  <w:spacing w:before="10"/>
                  <w:ind w:left="20" w:right="0" w:firstLine="0"/>
                  <w:jc w:val="left"/>
                  <w:rPr>
                    <w:sz w:val="23"/>
                  </w:rPr>
                </w:pPr>
                <w:r>
                  <w:rPr>
                    <w:w w:val="105"/>
                    <w:sz w:val="23"/>
                  </w:rPr>
                  <w:t>655</w:t>
                </w:r>
              </w:p>
            </w:txbxContent>
          </v:textbox>
          <w10:wrap type="none"/>
        </v:shape>
      </w:pict>
    </w: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776794pt;margin-top:42.32016pt;width:20pt;height:14.75pt;mso-position-horizontal-relative:page;mso-position-vertical-relative:page;z-index:-1210000" type="#_x0000_t202" filled="false" stroked="false">
          <v:textbox inset="0,0,0,0">
            <w:txbxContent>
              <w:p>
                <w:pPr>
                  <w:spacing w:before="10"/>
                  <w:ind w:left="20" w:right="0" w:firstLine="0"/>
                  <w:jc w:val="left"/>
                  <w:rPr>
                    <w:sz w:val="23"/>
                  </w:rPr>
                </w:pPr>
                <w:r>
                  <w:rPr>
                    <w:w w:val="105"/>
                    <w:sz w:val="23"/>
                  </w:rPr>
                  <w:t>656</w:t>
                </w:r>
              </w:p>
            </w:txbxContent>
          </v:textbox>
          <w10:wrap type="none"/>
        </v:shape>
      </w:pict>
    </w: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4.697388pt;margin-top:44.242168pt;width:19.8pt;height:14.75pt;mso-position-horizontal-relative:page;mso-position-vertical-relative:page;z-index:-1209952" type="#_x0000_t202" filled="false" stroked="false">
          <v:textbox inset="0,0,0,0">
            <w:txbxContent>
              <w:p>
                <w:pPr>
                  <w:spacing w:before="10"/>
                  <w:ind w:left="20" w:right="0" w:firstLine="0"/>
                  <w:jc w:val="left"/>
                  <w:rPr>
                    <w:sz w:val="23"/>
                  </w:rPr>
                </w:pPr>
                <w:r>
                  <w:rPr>
                    <w:w w:val="105"/>
                    <w:sz w:val="23"/>
                  </w:rPr>
                  <w:t>657</w:t>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212585pt;margin-top:39.677311pt;width:20pt;height:14.75pt;mso-position-horizontal-relative:page;mso-position-vertical-relative:page;z-index:-1209880" type="#_x0000_t202" filled="false" stroked="false">
          <v:textbox inset="0,0,0,0">
            <w:txbxContent>
              <w:p>
                <w:pPr>
                  <w:spacing w:before="10"/>
                  <w:ind w:left="20" w:right="0" w:firstLine="0"/>
                  <w:jc w:val="left"/>
                  <w:rPr>
                    <w:sz w:val="23"/>
                  </w:rPr>
                </w:pPr>
                <w:r>
                  <w:rPr>
                    <w:w w:val="105"/>
                    <w:sz w:val="23"/>
                  </w:rPr>
                  <w:t>659</w:t>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290405pt;margin-top:42.705627pt;width:21.95pt;height:16.75pt;mso-position-horizontal-relative:page;mso-position-vertical-relative:page;z-index:-1209832" type="#_x0000_t202" filled="false" stroked="false">
          <v:textbox inset="0,0,0,0">
            <w:txbxContent>
              <w:p>
                <w:pPr>
                  <w:spacing w:before="20"/>
                  <w:ind w:left="20" w:right="0" w:firstLine="0"/>
                  <w:jc w:val="left"/>
                  <w:rPr>
                    <w:rFonts w:ascii="Courier New"/>
                    <w:sz w:val="26"/>
                  </w:rPr>
                </w:pPr>
                <w:r>
                  <w:rPr>
                    <w:rFonts w:ascii="Courier New"/>
                    <w:w w:val="85"/>
                    <w:sz w:val="26"/>
                  </w:rPr>
                  <w:t>660</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642303pt;margin-top:32.70982pt;width:20pt;height:14.75pt;mso-position-horizontal-relative:page;mso-position-vertical-relative:page;z-index:-1209784" type="#_x0000_t202" filled="false" stroked="false">
          <v:textbox inset="0,0,0,0">
            <w:txbxContent>
              <w:p>
                <w:pPr>
                  <w:spacing w:before="10"/>
                  <w:ind w:left="20" w:right="0" w:firstLine="0"/>
                  <w:jc w:val="left"/>
                  <w:rPr>
                    <w:sz w:val="23"/>
                  </w:rPr>
                </w:pPr>
                <w:r>
                  <w:rPr>
                    <w:w w:val="105"/>
                    <w:sz w:val="23"/>
                  </w:rPr>
                  <w:t>661</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365692pt;margin-top:36.458916pt;width:21.7pt;height:16.75pt;mso-position-horizontal-relative:page;mso-position-vertical-relative:page;z-index:-1209736" type="#_x0000_t202" filled="false" stroked="false">
          <v:textbox inset="0,0,0,0">
            <w:txbxContent>
              <w:p>
                <w:pPr>
                  <w:spacing w:before="20"/>
                  <w:ind w:left="20" w:right="0" w:firstLine="0"/>
                  <w:jc w:val="left"/>
                  <w:rPr>
                    <w:rFonts w:ascii="Courier New"/>
                    <w:sz w:val="26"/>
                  </w:rPr>
                </w:pPr>
                <w:r>
                  <w:rPr>
                    <w:rFonts w:ascii="Courier New"/>
                    <w:w w:val="85"/>
                    <w:sz w:val="26"/>
                  </w:rPr>
                  <w:t>662</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190491pt;margin-top:39.471542pt;width:20.25pt;height:15.35pt;mso-position-horizontal-relative:page;mso-position-vertical-relative:page;z-index:-1209712" type="#_x0000_t202" filled="false" stroked="false">
          <v:textbox inset="0,0,0,0">
            <w:txbxContent>
              <w:p>
                <w:pPr>
                  <w:spacing w:before="10"/>
                  <w:ind w:left="20" w:right="0" w:firstLine="0"/>
                  <w:jc w:val="left"/>
                  <w:rPr>
                    <w:sz w:val="24"/>
                  </w:rPr>
                </w:pPr>
                <w:r>
                  <w:rPr>
                    <w:sz w:val="24"/>
                  </w:rPr>
                  <w:t>663</w:t>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141205pt;margin-top:36.096004pt;width:20.1pt;height:13.75pt;mso-position-horizontal-relative:page;mso-position-vertical-relative:page;z-index:-1209664" type="#_x0000_t202" filled="false" stroked="false">
          <v:textbox inset="0,0,0,0">
            <w:txbxContent>
              <w:p>
                <w:pPr>
                  <w:spacing w:before="13"/>
                  <w:ind w:left="20" w:right="0" w:firstLine="0"/>
                  <w:jc w:val="left"/>
                  <w:rPr>
                    <w:rFonts w:ascii="Arial"/>
                    <w:sz w:val="21"/>
                  </w:rPr>
                </w:pPr>
                <w:r>
                  <w:rPr>
                    <w:rFonts w:ascii="Arial"/>
                    <w:w w:val="105"/>
                    <w:sz w:val="21"/>
                  </w:rPr>
                  <w:t>664</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160309pt;margin-top:32.229244pt;width:20pt;height:14.75pt;mso-position-horizontal-relative:page;mso-position-vertical-relative:page;z-index:-1209568" type="#_x0000_t202" filled="false" stroked="false">
          <v:textbox inset="0,0,0,0">
            <w:txbxContent>
              <w:p>
                <w:pPr>
                  <w:spacing w:before="10"/>
                  <w:ind w:left="20" w:right="0" w:firstLine="0"/>
                  <w:jc w:val="left"/>
                  <w:rPr>
                    <w:sz w:val="23"/>
                  </w:rPr>
                </w:pPr>
                <w:r>
                  <w:rPr>
                    <w:w w:val="105"/>
                    <w:sz w:val="23"/>
                  </w:rPr>
                  <w:t>667</w:t>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814697pt;margin-top:41.118816pt;width:20pt;height:14.75pt;mso-position-horizontal-relative:page;mso-position-vertical-relative:page;z-index:-1209520" type="#_x0000_t202" filled="false" stroked="false">
          <v:textbox inset="0,0,0,0">
            <w:txbxContent>
              <w:p>
                <w:pPr>
                  <w:spacing w:before="10"/>
                  <w:ind w:left="20" w:right="0" w:firstLine="0"/>
                  <w:jc w:val="left"/>
                  <w:rPr>
                    <w:sz w:val="23"/>
                  </w:rPr>
                </w:pPr>
                <w:r>
                  <w:rPr>
                    <w:w w:val="105"/>
                    <w:sz w:val="23"/>
                  </w:rPr>
                  <w:t>668</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line style="position:absolute;mso-position-horizontal-relative:page;mso-position-vertical-relative:page;z-index:-1209472" from="16.345819pt,7.207975pt" to="606.959989pt,7.207975pt" stroked="true" strokeweight="4.805313pt" strokecolor="#000000">
          <v:stroke dashstyle="solid"/>
          <w10:wrap type="none"/>
        </v:lin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23111pt;margin-top:39.994888pt;width:20.1pt;height:14.9pt;mso-position-horizontal-relative:page;mso-position-vertical-relative:page;z-index:-1209448" type="#_x0000_t202" filled="false" stroked="false">
          <v:textbox inset="0,0,0,0">
            <w:txbxContent>
              <w:p>
                <w:pPr>
                  <w:spacing w:before="12"/>
                  <w:ind w:left="20" w:right="0" w:firstLine="0"/>
                  <w:jc w:val="left"/>
                  <w:rPr>
                    <w:rFonts w:ascii="Arial"/>
                    <w:sz w:val="23"/>
                  </w:rPr>
                </w:pPr>
                <w:r>
                  <w:rPr>
                    <w:rFonts w:ascii="Arial"/>
                    <w:w w:val="95"/>
                    <w:sz w:val="23"/>
                  </w:rPr>
                  <w:t>670</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535797pt;margin-top:42.56036pt;width:20pt;height:14.75pt;mso-position-horizontal-relative:page;mso-position-vertical-relative:page;z-index:-1209400" type="#_x0000_t202" filled="false" stroked="false">
          <v:textbox inset="0,0,0,0">
            <w:txbxContent>
              <w:p>
                <w:pPr>
                  <w:spacing w:before="10"/>
                  <w:ind w:left="20" w:right="0" w:firstLine="0"/>
                  <w:jc w:val="left"/>
                  <w:rPr>
                    <w:sz w:val="23"/>
                  </w:rPr>
                </w:pPr>
                <w:r>
                  <w:rPr>
                    <w:w w:val="105"/>
                    <w:sz w:val="23"/>
                  </w:rPr>
                  <w:t>671</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9352" from="18.268782pt,8.169038pt" to="608.399998pt,8.169038pt" stroked="true" strokeweight="5.526111pt" strokecolor="#000000">
          <v:stroke dashstyle="solid"/>
          <w10:wrap type="none"/>
        </v:line>
      </w:pict>
    </w: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330994pt;margin-top:37.034508pt;width:20pt;height:14.75pt;mso-position-horizontal-relative:page;mso-position-vertical-relative:page;z-index:-1209160" type="#_x0000_t202" filled="false" stroked="false">
          <v:textbox inset="0,0,0,0">
            <w:txbxContent>
              <w:p>
                <w:pPr>
                  <w:spacing w:before="10"/>
                  <w:ind w:left="20" w:right="0" w:firstLine="0"/>
                  <w:jc w:val="left"/>
                  <w:rPr>
                    <w:sz w:val="23"/>
                  </w:rPr>
                </w:pPr>
                <w:r>
                  <w:rPr>
                    <w:w w:val="105"/>
                    <w:sz w:val="23"/>
                  </w:rPr>
                  <w:t>680</w:t>
                </w:r>
              </w:p>
            </w:txbxContent>
          </v:textbox>
          <w10:wrap type="none"/>
        </v:shape>
      </w:pict>
    </w: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574310pt;margin-top:42.32016pt;width:19.8pt;height:14.75pt;mso-position-horizontal-relative:page;mso-position-vertical-relative:page;z-index:-1209136" type="#_x0000_t202" filled="false" stroked="false">
          <v:textbox inset="0,0,0,0">
            <w:txbxContent>
              <w:p>
                <w:pPr>
                  <w:spacing w:before="10"/>
                  <w:ind w:left="20" w:right="0" w:firstLine="0"/>
                  <w:jc w:val="left"/>
                  <w:rPr>
                    <w:sz w:val="23"/>
                  </w:rPr>
                </w:pPr>
                <w:r>
                  <w:rPr>
                    <w:w w:val="105"/>
                    <w:sz w:val="23"/>
                  </w:rPr>
                  <w:t>681</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25787pt;margin-top:36.073467pt;width:23.2pt;height:15.25pt;mso-position-horizontal-relative:page;mso-position-vertical-relative:page;z-index:-1209064" type="#_x0000_t202" filled="false" stroked="false">
          <v:textbox inset="0,0,0,0">
            <w:txbxContent>
              <w:p>
                <w:pPr>
                  <w:spacing w:before="20"/>
                  <w:ind w:left="40" w:right="0" w:firstLine="0"/>
                  <w:jc w:val="left"/>
                  <w:rPr>
                    <w:sz w:val="23"/>
                  </w:rPr>
                </w:pPr>
                <w:r>
                  <w:rPr/>
                  <w:fldChar w:fldCharType="begin"/>
                </w:r>
                <w:r>
                  <w:rPr>
                    <w:w w:val="105"/>
                    <w:sz w:val="23"/>
                  </w:rPr>
                  <w:instrText> PAGE </w:instrText>
                </w:r>
                <w:r>
                  <w:rPr/>
                  <w:fldChar w:fldCharType="separate"/>
                </w:r>
                <w:r>
                  <w:rPr/>
                  <w:t>684</w:t>
                </w:r>
                <w:r>
                  <w:rPr/>
                  <w:fldChar w:fldCharType="end"/>
                </w:r>
              </w:p>
            </w:txbxContent>
          </v:textbox>
          <w10:wrap type="none"/>
        </v:shape>
      </w:pict>
    </w: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850311pt;margin-top:36.313766pt;width:19.8pt;height:14.75pt;mso-position-horizontal-relative:page;mso-position-vertical-relative:page;z-index:-1209040" type="#_x0000_t202" filled="false" stroked="false">
          <v:textbox inset="0,0,0,0">
            <w:txbxContent>
              <w:p>
                <w:pPr>
                  <w:spacing w:before="10"/>
                  <w:ind w:left="20" w:right="0" w:firstLine="0"/>
                  <w:jc w:val="left"/>
                  <w:rPr>
                    <w:sz w:val="23"/>
                  </w:rPr>
                </w:pPr>
                <w:r>
                  <w:rPr>
                    <w:w w:val="105"/>
                    <w:sz w:val="23"/>
                  </w:rPr>
                  <w:t>685</w:t>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056213pt;margin-top:41.118835pt;width:20pt;height:14.75pt;mso-position-horizontal-relative:page;mso-position-vertical-relative:page;z-index:-1208992" type="#_x0000_t202" filled="false" stroked="false">
          <v:textbox inset="0,0,0,0">
            <w:txbxContent>
              <w:p>
                <w:pPr>
                  <w:spacing w:before="10"/>
                  <w:ind w:left="20" w:right="0" w:firstLine="0"/>
                  <w:jc w:val="left"/>
                  <w:rPr>
                    <w:sz w:val="23"/>
                  </w:rPr>
                </w:pPr>
                <w:r>
                  <w:rPr>
                    <w:w w:val="105"/>
                    <w:sz w:val="23"/>
                  </w:rPr>
                  <w:t>686</w:t>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8968" from="6.73082pt,.720816pt" to="596.159994pt,.720816pt" stroked="true" strokeweight="1.441631pt" strokecolor="#000000">
          <v:stroke dashstyle="solid"/>
          <w10:wrap type="none"/>
        </v:line>
      </w:pict>
    </w:r>
    <w:r>
      <w:rPr/>
      <w:pict>
        <v:shape style="position:absolute;margin-left:311.007111pt;margin-top:34.631886pt;width:20pt;height:14.75pt;mso-position-horizontal-relative:page;mso-position-vertical-relative:page;z-index:-1208944" type="#_x0000_t202" filled="false" stroked="false">
          <v:textbox inset="0,0,0,0">
            <w:txbxContent>
              <w:p>
                <w:pPr>
                  <w:spacing w:before="10"/>
                  <w:ind w:left="20" w:right="0" w:firstLine="0"/>
                  <w:jc w:val="left"/>
                  <w:rPr>
                    <w:sz w:val="23"/>
                  </w:rPr>
                </w:pPr>
                <w:r>
                  <w:rPr>
                    <w:w w:val="105"/>
                    <w:sz w:val="23"/>
                  </w:rPr>
                  <w:t>687</w:t>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044708pt;margin-top:38.140739pt;width:21.25pt;height:16.75pt;mso-position-horizontal-relative:page;mso-position-vertical-relative:page;z-index:-1208872" type="#_x0000_t202" filled="false" stroked="false">
          <v:textbox inset="0,0,0,0">
            <w:txbxContent>
              <w:p>
                <w:pPr>
                  <w:spacing w:before="20"/>
                  <w:ind w:left="20" w:right="0" w:firstLine="0"/>
                  <w:jc w:val="left"/>
                  <w:rPr>
                    <w:rFonts w:ascii="Courier New"/>
                    <w:sz w:val="26"/>
                  </w:rPr>
                </w:pPr>
                <w:r>
                  <w:rPr>
                    <w:rFonts w:ascii="Courier New"/>
                    <w:w w:val="80"/>
                    <w:sz w:val="26"/>
                  </w:rPr>
                  <w:t>689</w:t>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8848" from="4.807747pt,.180207pt" to="594.719984pt,.180207pt" stroked="true" strokeweight=".360373pt" strokecolor="#000000">
          <v:stroke dashstyle="solid"/>
          <w10:wrap type="none"/>
        </v:line>
      </w:pict>
    </w:r>
    <w:r>
      <w:rPr/>
      <w:pict>
        <v:shape style="position:absolute;margin-left:307.599396pt;margin-top:32.614826pt;width:21.7pt;height:16.75pt;mso-position-horizontal-relative:page;mso-position-vertical-relative:page;z-index:-1208824" type="#_x0000_t202" filled="false" stroked="false">
          <v:textbox inset="0,0,0,0">
            <w:txbxContent>
              <w:p>
                <w:pPr>
                  <w:spacing w:before="20"/>
                  <w:ind w:left="20" w:right="0" w:firstLine="0"/>
                  <w:jc w:val="left"/>
                  <w:rPr>
                    <w:rFonts w:ascii="Courier New"/>
                    <w:sz w:val="26"/>
                  </w:rPr>
                </w:pPr>
                <w:r>
                  <w:rPr>
                    <w:rFonts w:ascii="Courier New"/>
                    <w:w w:val="85"/>
                    <w:sz w:val="26"/>
                  </w:rPr>
                  <w:t>690</w:t>
                </w:r>
              </w:p>
            </w:txbxContent>
          </v:textbox>
          <w10:wrap type="none"/>
        </v:shape>
      </w:pict>
    </w: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8800" from="5.769262pt,1.201333pt" to="596.879994pt,1.201333pt" stroked="true" strokeweight="1.681877pt" strokecolor="#000000">
          <v:stroke dashstyle="solid"/>
          <w10:wrap type="none"/>
        </v:line>
      </w:pict>
    </w:r>
    <w:r>
      <w:rPr/>
      <w:pict>
        <v:shape style="position:absolute;margin-left:310.2854pt;margin-top:35.112442pt;width:19.8pt;height:14.75pt;mso-position-horizontal-relative:page;mso-position-vertical-relative:page;z-index:-1208776" type="#_x0000_t202" filled="false" stroked="false">
          <v:textbox inset="0,0,0,0">
            <w:txbxContent>
              <w:p>
                <w:pPr>
                  <w:spacing w:before="10"/>
                  <w:ind w:left="20" w:right="0" w:firstLine="0"/>
                  <w:jc w:val="left"/>
                  <w:rPr>
                    <w:sz w:val="23"/>
                  </w:rPr>
                </w:pPr>
                <w:r>
                  <w:rPr>
                    <w:w w:val="105"/>
                    <w:sz w:val="23"/>
                  </w:rPr>
                  <w:t>691</w:t>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051514pt;margin-top:37.034508pt;width:20.350pt;height:14.75pt;mso-position-horizontal-relative:page;mso-position-vertical-relative:page;z-index:-1208704" type="#_x0000_t202" filled="false" stroked="false">
          <v:textbox inset="0,0,0,0">
            <w:txbxContent>
              <w:p>
                <w:pPr>
                  <w:spacing w:before="10"/>
                  <w:ind w:left="20" w:right="0" w:firstLine="0"/>
                  <w:jc w:val="left"/>
                  <w:rPr>
                    <w:sz w:val="23"/>
                  </w:rPr>
                </w:pPr>
                <w:r>
                  <w:rPr>
                    <w:w w:val="105"/>
                    <w:sz w:val="23"/>
                  </w:rPr>
                  <w:t>693</w:t>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889313pt;margin-top:37.515106pt;width:20.150pt;height:14.75pt;mso-position-horizontal-relative:page;mso-position-vertical-relative:page;z-index:-1208656" type="#_x0000_t202" filled="false" stroked="false">
          <v:textbox inset="0,0,0,0">
            <w:txbxContent>
              <w:p>
                <w:pPr>
                  <w:spacing w:before="10"/>
                  <w:ind w:left="20" w:right="0" w:firstLine="0"/>
                  <w:jc w:val="left"/>
                  <w:rPr>
                    <w:sz w:val="23"/>
                  </w:rPr>
                </w:pPr>
                <w:r>
                  <w:rPr>
                    <w:w w:val="105"/>
                    <w:sz w:val="23"/>
                  </w:rPr>
                  <w:t>694</w:t>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676300pt;margin-top:31.893969pt;width:21.25pt;height:16.75pt;mso-position-horizontal-relative:page;mso-position-vertical-relative:page;z-index:-1208608" type="#_x0000_t202" filled="false" stroked="false">
          <v:textbox inset="0,0,0,0">
            <w:txbxContent>
              <w:p>
                <w:pPr>
                  <w:spacing w:before="20"/>
                  <w:ind w:left="20" w:right="0" w:firstLine="0"/>
                  <w:jc w:val="left"/>
                  <w:rPr>
                    <w:rFonts w:ascii="Courier New"/>
                    <w:sz w:val="26"/>
                  </w:rPr>
                </w:pPr>
                <w:r>
                  <w:rPr>
                    <w:rFonts w:ascii="Courier New"/>
                    <w:w w:val="80"/>
                    <w:sz w:val="26"/>
                  </w:rPr>
                  <w:t>695</w:t>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917297pt;margin-top:32.374554pt;width:21.25pt;height:16.75pt;mso-position-horizontal-relative:page;mso-position-vertical-relative:page;z-index:-1208560" type="#_x0000_t202" filled="false" stroked="false">
          <v:textbox inset="0,0,0,0">
            <w:txbxContent>
              <w:p>
                <w:pPr>
                  <w:spacing w:before="20"/>
                  <w:ind w:left="20" w:right="0" w:firstLine="0"/>
                  <w:jc w:val="left"/>
                  <w:rPr>
                    <w:rFonts w:ascii="Courier New"/>
                    <w:sz w:val="26"/>
                  </w:rPr>
                </w:pPr>
                <w:r>
                  <w:rPr>
                    <w:rFonts w:ascii="Courier New"/>
                    <w:w w:val="80"/>
                    <w:sz w:val="26"/>
                  </w:rPr>
                  <w:t>696</w:t>
                </w:r>
              </w:p>
            </w:txbxContent>
          </v:textbox>
          <w10:wrap type="none"/>
        </v:shape>
      </w:pict>
    </w: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950012pt;margin-top:32.950085pt;width:25pt;height:16.95pt;mso-position-horizontal-relative:page;mso-position-vertical-relative:page;z-index:-1208440" type="#_x0000_t202" filled="false" stroked="false">
          <v:textbox inset="0,0,0,0">
            <w:txbxContent>
              <w:p>
                <w:pPr>
                  <w:spacing w:before="53"/>
                  <w:ind w:left="107" w:right="0" w:firstLine="0"/>
                  <w:jc w:val="left"/>
                  <w:rPr>
                    <w:sz w:val="23"/>
                  </w:rPr>
                </w:pPr>
                <w:r>
                  <w:rPr/>
                  <w:fldChar w:fldCharType="begin"/>
                </w:r>
                <w:r>
                  <w:rPr>
                    <w:sz w:val="23"/>
                  </w:rPr>
                  <w:instrText> PAGE </w:instrText>
                </w:r>
                <w:r>
                  <w:rPr/>
                  <w:fldChar w:fldCharType="separate"/>
                </w:r>
                <w:r>
                  <w:rPr/>
                  <w:t>702</w:t>
                </w:r>
                <w:r>
                  <w:rPr/>
                  <w:fldChar w:fldCharType="end"/>
                </w:r>
              </w:p>
            </w:txbxContent>
          </v:textbox>
          <w10:wrap type="none"/>
        </v:shape>
      </w:pict>
    </w: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588806pt;margin-top:33.031475pt;width:15.85pt;height:16.2pt;mso-position-horizontal-relative:page;mso-position-vertical-relative:page;z-index:-1230568" type="#_x0000_t202" filled="false" stroked="false">
          <v:textbox inset="0,0,0,0">
            <w:txbxContent>
              <w:p>
                <w:pPr>
                  <w:spacing w:before="20"/>
                  <w:ind w:left="20" w:right="0" w:firstLine="0"/>
                  <w:jc w:val="left"/>
                  <w:rPr>
                    <w:rFonts w:ascii="Courier New"/>
                    <w:sz w:val="25"/>
                  </w:rPr>
                </w:pPr>
                <w:r>
                  <w:rPr>
                    <w:rFonts w:ascii="Courier New"/>
                    <w:w w:val="95"/>
                    <w:sz w:val="25"/>
                  </w:rPr>
                  <w:t>69</w:t>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918793pt;margin-top:37.034508pt;width:20pt;height:14.75pt;mso-position-horizontal-relative:page;mso-position-vertical-relative:page;z-index:-1208248" type="#_x0000_t202" filled="false" stroked="false">
          <v:textbox inset="0,0,0,0">
            <w:txbxContent>
              <w:p>
                <w:pPr>
                  <w:spacing w:before="10"/>
                  <w:ind w:left="20" w:right="0" w:firstLine="0"/>
                  <w:jc w:val="left"/>
                  <w:rPr>
                    <w:sz w:val="23"/>
                  </w:rPr>
                </w:pPr>
                <w:r>
                  <w:rPr>
                    <w:w w:val="105"/>
                    <w:sz w:val="23"/>
                  </w:rPr>
                  <w:t>709</w:t>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643402pt;margin-top:40.398033pt;width:20.150pt;height:14.75pt;mso-position-horizontal-relative:page;mso-position-vertical-relative:page;z-index:-1208200" type="#_x0000_t202" filled="false" stroked="false">
          <v:textbox inset="0,0,0,0">
            <w:txbxContent>
              <w:p>
                <w:pPr>
                  <w:spacing w:before="10"/>
                  <w:ind w:left="20" w:right="0" w:firstLine="0"/>
                  <w:jc w:val="left"/>
                  <w:rPr>
                    <w:sz w:val="23"/>
                  </w:rPr>
                </w:pPr>
                <w:r>
                  <w:rPr>
                    <w:w w:val="105"/>
                    <w:sz w:val="23"/>
                  </w:rPr>
                  <w:t>710</w:t>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085388pt;margin-top:34.228619pt;width:14.05pt;height:14.9pt;mso-position-horizontal-relative:page;mso-position-vertical-relative:page;z-index:-1230544" type="#_x0000_t202" filled="false" stroked="false">
          <v:textbox inset="0,0,0,0">
            <w:txbxContent>
              <w:p>
                <w:pPr>
                  <w:spacing w:before="12"/>
                  <w:ind w:left="20" w:right="0" w:firstLine="0"/>
                  <w:jc w:val="left"/>
                  <w:rPr>
                    <w:rFonts w:ascii="Arial"/>
                    <w:sz w:val="23"/>
                  </w:rPr>
                </w:pPr>
                <w:r>
                  <w:rPr>
                    <w:rFonts w:ascii="Arial"/>
                    <w:w w:val="95"/>
                    <w:sz w:val="23"/>
                  </w:rPr>
                  <w:t>70</w:t>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678986pt;margin-top:36.554085pt;width:19.8pt;height:14.75pt;mso-position-horizontal-relative:page;mso-position-vertical-relative:page;z-index:-1208080" type="#_x0000_t202" filled="false" stroked="false">
          <v:textbox inset="0,0,0,0">
            <w:txbxContent>
              <w:p>
                <w:pPr>
                  <w:spacing w:before="10"/>
                  <w:ind w:left="20" w:right="0" w:firstLine="0"/>
                  <w:jc w:val="left"/>
                  <w:rPr>
                    <w:sz w:val="23"/>
                  </w:rPr>
                </w:pPr>
                <w:r>
                  <w:rPr>
                    <w:w w:val="105"/>
                    <w:sz w:val="23"/>
                  </w:rPr>
                  <w:t>714</w:t>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517914pt;margin-top:35.352665pt;width:20pt;height:14.75pt;mso-position-horizontal-relative:page;mso-position-vertical-relative:page;z-index:-1208032" type="#_x0000_t202" filled="false" stroked="false">
          <v:textbox inset="0,0,0,0">
            <w:txbxContent>
              <w:p>
                <w:pPr>
                  <w:spacing w:before="10"/>
                  <w:ind w:left="20" w:right="0" w:firstLine="0"/>
                  <w:jc w:val="left"/>
                  <w:rPr>
                    <w:sz w:val="23"/>
                  </w:rPr>
                </w:pPr>
                <w:r>
                  <w:rPr>
                    <w:w w:val="105"/>
                    <w:sz w:val="23"/>
                  </w:rPr>
                  <w:t>715</w:t>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516113pt;margin-top:35.834019pt;width:24.9pt;height:15.25pt;mso-position-horizontal-relative:page;mso-position-vertical-relative:page;z-index:-1207984"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717</w:t>
                </w:r>
                <w:r>
                  <w:rPr/>
                  <w:fldChar w:fldCharType="end"/>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199402pt;margin-top:37.515068pt;width:21pt;height:14.75pt;mso-position-horizontal-relative:page;mso-position-vertical-relative:page;z-index:-1207912"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71</w:t>
                </w:r>
                <w:r>
                  <w:rPr/>
                  <w:fldChar w:fldCharType="end"/>
                </w:r>
                <w:r>
                  <w:rPr>
                    <w:w w:val="105"/>
                    <w:sz w:val="23"/>
                  </w:rPr>
                  <w:t>9</w:t>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7864" from="6.730792pt,1.201333pt" to="597.599968pt,1.201333pt" stroked="true" strokeweight="1.922141pt" strokecolor="#000000">
          <v:stroke dashstyle="solid"/>
          <w10:wrap type="none"/>
        </v:line>
      </w:pict>
    </w:r>
    <w:r>
      <w:rPr/>
      <w:pict>
        <v:shape style="position:absolute;margin-left:310.834595pt;margin-top:35.352665pt;width:20.150pt;height:14.75pt;mso-position-horizontal-relative:page;mso-position-vertical-relative:page;z-index:-1207840" type="#_x0000_t202" filled="false" stroked="false">
          <v:textbox inset="0,0,0,0">
            <w:txbxContent>
              <w:p>
                <w:pPr>
                  <w:spacing w:before="10"/>
                  <w:ind w:left="20" w:right="0" w:firstLine="0"/>
                  <w:jc w:val="left"/>
                  <w:rPr>
                    <w:sz w:val="23"/>
                  </w:rPr>
                </w:pPr>
                <w:r>
                  <w:rPr>
                    <w:w w:val="105"/>
                    <w:sz w:val="23"/>
                  </w:rPr>
                  <w:t>720</w:t>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7816" from="5.769274pt,1.201333pt" to="596.159994pt,1.201333pt" stroked="true" strokeweight="1.681877pt" strokecolor="#000000">
          <v:stroke dashstyle="solid"/>
          <w10:wrap type="none"/>
        </v:line>
      </w:pict>
    </w:r>
    <w:r>
      <w:rPr/>
      <w:pict>
        <v:shape style="position:absolute;margin-left:310.355103pt;margin-top:34.151443pt;width:19.650pt;height:14.75pt;mso-position-horizontal-relative:page;mso-position-vertical-relative:page;z-index:-1207792" type="#_x0000_t202" filled="false" stroked="false">
          <v:textbox inset="0,0,0,0">
            <w:txbxContent>
              <w:p>
                <w:pPr>
                  <w:spacing w:before="10"/>
                  <w:ind w:left="20" w:right="0" w:firstLine="0"/>
                  <w:jc w:val="left"/>
                  <w:rPr>
                    <w:sz w:val="23"/>
                  </w:rPr>
                </w:pPr>
                <w:r>
                  <w:rPr>
                    <w:sz w:val="23"/>
                  </w:rPr>
                  <w:t>721</w:t>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633911pt;margin-top:33.911144pt;width:20pt;height:14.75pt;mso-position-horizontal-relative:page;mso-position-vertical-relative:page;z-index:-1207744" type="#_x0000_t202" filled="false" stroked="false">
          <v:textbox inset="0,0,0,0">
            <w:txbxContent>
              <w:p>
                <w:pPr>
                  <w:spacing w:before="10"/>
                  <w:ind w:left="20" w:right="0" w:firstLine="0"/>
                  <w:jc w:val="left"/>
                  <w:rPr>
                    <w:sz w:val="23"/>
                  </w:rPr>
                </w:pPr>
                <w:r>
                  <w:rPr>
                    <w:w w:val="105"/>
                    <w:sz w:val="23"/>
                  </w:rPr>
                  <w:t>722</w:t>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757690pt;margin-top:35.833267pt;width:20pt;height:14.75pt;mso-position-horizontal-relative:page;mso-position-vertical-relative:page;z-index:-1207720" type="#_x0000_t202" filled="false" stroked="false">
          <v:textbox inset="0,0,0,0">
            <w:txbxContent>
              <w:p>
                <w:pPr>
                  <w:spacing w:before="10"/>
                  <w:ind w:left="20" w:right="0" w:firstLine="0"/>
                  <w:jc w:val="left"/>
                  <w:rPr>
                    <w:sz w:val="23"/>
                  </w:rPr>
                </w:pPr>
                <w:r>
                  <w:rPr>
                    <w:w w:val="105"/>
                    <w:sz w:val="23"/>
                  </w:rPr>
                  <w:t>723</w:t>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114685pt;margin-top:33.670921pt;width:22.8pt;height:15pt;mso-position-horizontal-relative:page;mso-position-vertical-relative:page;z-index:-1207672" type="#_x0000_t202" filled="false" stroked="false">
          <v:textbox inset="0,0,0,0">
            <w:txbxContent>
              <w:p>
                <w:pPr>
                  <w:spacing w:before="15"/>
                  <w:ind w:left="40" w:right="0" w:firstLine="0"/>
                  <w:jc w:val="left"/>
                  <w:rPr>
                    <w:sz w:val="23"/>
                  </w:rPr>
                </w:pPr>
                <w:r>
                  <w:rPr/>
                  <w:fldChar w:fldCharType="begin"/>
                </w:r>
                <w:r>
                  <w:rPr>
                    <w:w w:val="105"/>
                    <w:sz w:val="23"/>
                  </w:rPr>
                  <w:instrText> PAGE </w:instrText>
                </w:r>
                <w:r>
                  <w:rPr/>
                  <w:fldChar w:fldCharType="separate"/>
                </w:r>
                <w:r>
                  <w:rPr/>
                  <w:t>725</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281097pt;margin-top:39.917610pt;width:19.650pt;height:14.75pt;mso-position-horizontal-relative:page;mso-position-vertical-relative:page;z-index:-1207600" type="#_x0000_t202" filled="false" stroked="false">
          <v:textbox inset="0,0,0,0">
            <w:txbxContent>
              <w:p>
                <w:pPr>
                  <w:spacing w:before="10"/>
                  <w:ind w:left="20" w:right="0" w:firstLine="0"/>
                  <w:jc w:val="left"/>
                  <w:rPr>
                    <w:sz w:val="23"/>
                  </w:rPr>
                </w:pPr>
                <w:r>
                  <w:rPr>
                    <w:sz w:val="23"/>
                  </w:rPr>
                  <w:t>727</w:t>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365112pt;margin-top:41.359116pt;width:19.8pt;height:14.75pt;mso-position-horizontal-relative:page;mso-position-vertical-relative:page;z-index:-1207576" type="#_x0000_t202" filled="false" stroked="false">
          <v:textbox inset="0,0,0,0">
            <w:txbxContent>
              <w:p>
                <w:pPr>
                  <w:spacing w:before="10"/>
                  <w:ind w:left="20" w:right="0" w:firstLine="0"/>
                  <w:jc w:val="left"/>
                  <w:rPr>
                    <w:sz w:val="23"/>
                  </w:rPr>
                </w:pPr>
                <w:r>
                  <w:rPr>
                    <w:w w:val="105"/>
                    <w:sz w:val="23"/>
                  </w:rPr>
                  <w:t>728</w:t>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04129pt;margin-top:39.196812pt;width:19.650pt;height:14.75pt;mso-position-horizontal-relative:page;mso-position-vertical-relative:page;z-index:-1207480" type="#_x0000_t202" filled="false" stroked="false">
          <v:textbox inset="0,0,0,0">
            <w:txbxContent>
              <w:p>
                <w:pPr>
                  <w:spacing w:before="10"/>
                  <w:ind w:left="20" w:right="0" w:firstLine="0"/>
                  <w:jc w:val="left"/>
                  <w:rPr>
                    <w:sz w:val="23"/>
                  </w:rPr>
                </w:pPr>
                <w:r>
                  <w:rPr>
                    <w:sz w:val="23"/>
                  </w:rPr>
                  <w:t>731</w:t>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55713pt;margin-top:35.592945pt;width:19.650pt;height:14.75pt;mso-position-horizontal-relative:page;mso-position-vertical-relative:page;z-index:-1207432" type="#_x0000_t202" filled="false" stroked="false">
          <v:textbox inset="0,0,0,0">
            <w:txbxContent>
              <w:p>
                <w:pPr>
                  <w:spacing w:before="10"/>
                  <w:ind w:left="20" w:right="0" w:firstLine="0"/>
                  <w:jc w:val="left"/>
                  <w:rPr>
                    <w:sz w:val="23"/>
                  </w:rPr>
                </w:pPr>
                <w:r>
                  <w:rPr>
                    <w:sz w:val="23"/>
                  </w:rPr>
                  <w:t>732</w:t>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989685pt;margin-top:31.027964pt;width:20pt;height:14.75pt;mso-position-horizontal-relative:page;mso-position-vertical-relative:page;z-index:-1207384" type="#_x0000_t202" filled="false" stroked="false">
          <v:textbox inset="0,0,0,0">
            <w:txbxContent>
              <w:p>
                <w:pPr>
                  <w:spacing w:before="10"/>
                  <w:ind w:left="20" w:right="0" w:firstLine="0"/>
                  <w:jc w:val="left"/>
                  <w:rPr>
                    <w:sz w:val="23"/>
                  </w:rPr>
                </w:pPr>
                <w:r>
                  <w:rPr>
                    <w:w w:val="105"/>
                    <w:sz w:val="23"/>
                  </w:rPr>
                  <w:t>733</w:t>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120087pt;margin-top:37.514931pt;width:20.150pt;height:14.75pt;mso-position-horizontal-relative:page;mso-position-vertical-relative:page;z-index:-1207360" type="#_x0000_t202" filled="false" stroked="false">
          <v:textbox inset="0,0,0,0">
            <w:txbxContent>
              <w:p>
                <w:pPr>
                  <w:spacing w:before="10"/>
                  <w:ind w:left="20" w:right="0" w:firstLine="0"/>
                  <w:jc w:val="left"/>
                  <w:rPr>
                    <w:sz w:val="23"/>
                  </w:rPr>
                </w:pPr>
                <w:r>
                  <w:rPr>
                    <w:w w:val="105"/>
                    <w:sz w:val="23"/>
                  </w:rPr>
                  <w:t>734</w:t>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804199pt;margin-top:35.670185pt;width:20.3pt;height:14.9pt;mso-position-horizontal-relative:page;mso-position-vertical-relative:page;z-index:-1207192" type="#_x0000_t202" filled="false" stroked="false">
          <v:textbox inset="0,0,0,0">
            <w:txbxContent>
              <w:p>
                <w:pPr>
                  <w:spacing w:before="12"/>
                  <w:ind w:left="20" w:right="0" w:firstLine="0"/>
                  <w:jc w:val="left"/>
                  <w:rPr>
                    <w:rFonts w:ascii="Arial"/>
                    <w:sz w:val="23"/>
                  </w:rPr>
                </w:pPr>
                <w:r>
                  <w:rPr>
                    <w:rFonts w:ascii="Arial"/>
                    <w:w w:val="95"/>
                    <w:sz w:val="23"/>
                  </w:rPr>
                  <w:t>740</w:t>
                </w:r>
              </w:p>
            </w:txbxContent>
          </v:textbox>
          <w10:wrap type="none"/>
        </v:shape>
      </w:pict>
    </w: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712006pt;margin-top:32.915676pt;width:23.1pt;height:14.8pt;mso-position-horizontal-relative:page;mso-position-vertical-relative:page;z-index:-1207144" type="#_x0000_t202" filled="false" stroked="false">
          <v:textbox inset="0,0,0,0">
            <w:txbxContent>
              <w:p>
                <w:pPr>
                  <w:spacing w:before="11"/>
                  <w:ind w:left="40" w:right="0" w:firstLine="0"/>
                  <w:jc w:val="left"/>
                  <w:rPr>
                    <w:sz w:val="23"/>
                  </w:rPr>
                </w:pPr>
                <w:r>
                  <w:rPr/>
                  <w:fldChar w:fldCharType="begin"/>
                </w:r>
                <w:r>
                  <w:rPr>
                    <w:sz w:val="23"/>
                  </w:rPr>
                  <w:instrText> PAGE </w:instrText>
                </w:r>
                <w:r>
                  <w:rPr/>
                  <w:fldChar w:fldCharType="separate"/>
                </w:r>
                <w:r>
                  <w:rPr/>
                  <w:t>742</w:t>
                </w:r>
                <w:r>
                  <w:rPr/>
                  <w:fldChar w:fldCharType="end"/>
                </w:r>
              </w:p>
            </w:txbxContent>
          </v:textbox>
          <w10:wrap type="none"/>
        </v:shape>
      </w:pict>
    </w: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635101pt;margin-top:32.70982pt;width:20pt;height:14.75pt;mso-position-horizontal-relative:page;mso-position-vertical-relative:page;z-index:-1207048" type="#_x0000_t202" filled="false" stroked="false">
          <v:textbox inset="0,0,0,0">
            <w:txbxContent>
              <w:p>
                <w:pPr>
                  <w:spacing w:before="10"/>
                  <w:ind w:left="20" w:right="0" w:firstLine="0"/>
                  <w:jc w:val="left"/>
                  <w:rPr>
                    <w:sz w:val="23"/>
                  </w:rPr>
                </w:pPr>
                <w:r>
                  <w:rPr>
                    <w:w w:val="105"/>
                    <w:sz w:val="23"/>
                  </w:rPr>
                  <w:t>745</w:t>
                </w:r>
              </w:p>
            </w:txbxContent>
          </v:textbox>
          <w10:wrap type="none"/>
        </v:shape>
      </w:pict>
    </w: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7000" from="9.615417pt,3.604009pt" to="597.599968pt,3.604009pt" stroked="true" strokeweight="2.402676pt" strokecolor="#000000">
          <v:stroke dashstyle="solid"/>
          <w10:wrap type="none"/>
        </v:line>
      </w:pict>
    </w:r>
    <w:r>
      <w:rPr/>
      <w:pict>
        <v:shape style="position:absolute;margin-left:314.921204pt;margin-top:36.313766pt;width:20pt;height:14.75pt;mso-position-horizontal-relative:page;mso-position-vertical-relative:page;z-index:-1206976" type="#_x0000_t202" filled="false" stroked="false">
          <v:textbox inset="0,0,0,0">
            <w:txbxContent>
              <w:p>
                <w:pPr>
                  <w:spacing w:before="10"/>
                  <w:ind w:left="20" w:right="0" w:firstLine="0"/>
                  <w:jc w:val="left"/>
                  <w:rPr>
                    <w:sz w:val="23"/>
                  </w:rPr>
                </w:pPr>
                <w:r>
                  <w:rPr>
                    <w:w w:val="105"/>
                    <w:sz w:val="23"/>
                  </w:rPr>
                  <w:t>746</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6928" from="4.807728pt,.540585pt" to="596.159994pt,.540585pt" stroked="true" strokeweight="1.081228pt" strokecolor="#000000">
          <v:stroke dashstyle="solid"/>
          <w10:wrap type="none"/>
        </v:line>
      </w:pict>
    </w:r>
    <w:r>
      <w:rPr/>
      <w:pict>
        <v:shape style="position:absolute;margin-left:309.153107pt;margin-top:33.430542pt;width:19.650pt;height:14.75pt;mso-position-horizontal-relative:page;mso-position-vertical-relative:page;z-index:-1206904" type="#_x0000_t202" filled="false" stroked="false">
          <v:textbox inset="0,0,0,0">
            <w:txbxContent>
              <w:p>
                <w:pPr>
                  <w:spacing w:before="10"/>
                  <w:ind w:left="20" w:right="0" w:firstLine="0"/>
                  <w:jc w:val="left"/>
                  <w:rPr>
                    <w:sz w:val="23"/>
                  </w:rPr>
                </w:pPr>
                <w:r>
                  <w:rPr>
                    <w:sz w:val="23"/>
                  </w:rPr>
                  <w:t>747</w:t>
                </w:r>
              </w:p>
            </w:txbxContent>
          </v:textbox>
          <w10:wrap type="none"/>
        </v:shape>
      </w:pict>
    </w: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434387pt;margin-top:33.911251pt;width:19.8pt;height:14.75pt;mso-position-horizontal-relative:page;mso-position-vertical-relative:page;z-index:-1206856" type="#_x0000_t202" filled="false" stroked="false">
          <v:textbox inset="0,0,0,0">
            <w:txbxContent>
              <w:p>
                <w:pPr>
                  <w:spacing w:before="10"/>
                  <w:ind w:left="20" w:right="0" w:firstLine="0"/>
                  <w:jc w:val="left"/>
                  <w:rPr>
                    <w:sz w:val="23"/>
                  </w:rPr>
                </w:pPr>
                <w:r>
                  <w:rPr>
                    <w:w w:val="105"/>
                    <w:sz w:val="23"/>
                  </w:rPr>
                  <w:t>748</w:t>
                </w:r>
              </w:p>
            </w:txbxContent>
          </v:textbox>
          <w10:wrap type="none"/>
        </v:shape>
      </w:pict>
    </w: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392303pt;margin-top:33.911083pt;width:19.8pt;height:14.75pt;mso-position-horizontal-relative:page;mso-position-vertical-relative:page;z-index:-1206784" type="#_x0000_t202" filled="false" stroked="false">
          <v:textbox inset="0,0,0,0">
            <w:txbxContent>
              <w:p>
                <w:pPr>
                  <w:spacing w:before="10"/>
                  <w:ind w:left="20" w:right="0" w:firstLine="0"/>
                  <w:jc w:val="left"/>
                  <w:rPr>
                    <w:sz w:val="23"/>
                  </w:rPr>
                </w:pPr>
                <w:r>
                  <w:rPr>
                    <w:w w:val="105"/>
                    <w:sz w:val="23"/>
                  </w:rPr>
                  <w:t>750</w:t>
                </w:r>
              </w:p>
            </w:txbxContent>
          </v:textbox>
          <w10:wrap type="none"/>
        </v:shape>
      </w:pict>
    </w: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19214pt;margin-top:33.259411pt;width:19.7pt;height:15.9pt;mso-position-horizontal-relative:page;mso-position-vertical-relative:page;z-index:-1206736" type="#_x0000_t202" filled="false" stroked="false">
          <v:textbox inset="0,0,0,0">
            <w:txbxContent>
              <w:p>
                <w:pPr>
                  <w:spacing w:before="9"/>
                  <w:ind w:left="20" w:right="0" w:firstLine="0"/>
                  <w:jc w:val="left"/>
                  <w:rPr>
                    <w:sz w:val="25"/>
                  </w:rPr>
                </w:pPr>
                <w:r>
                  <w:rPr>
                    <w:w w:val="95"/>
                    <w:sz w:val="25"/>
                  </w:rPr>
                  <w:t>751</w:t>
                </w:r>
              </w:p>
            </w:txbxContent>
          </v:textbox>
          <w10:wrap type="none"/>
        </v:shape>
      </w:pict>
    </w: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394104pt;margin-top:33.670963pt;width:19.650pt;height:14.75pt;mso-position-horizontal-relative:page;mso-position-vertical-relative:page;z-index:-1206664" type="#_x0000_t202" filled="false" stroked="false">
          <v:textbox inset="0,0,0,0">
            <w:txbxContent>
              <w:p>
                <w:pPr>
                  <w:spacing w:before="10"/>
                  <w:ind w:left="20" w:right="0" w:firstLine="0"/>
                  <w:jc w:val="left"/>
                  <w:rPr>
                    <w:sz w:val="23"/>
                  </w:rPr>
                </w:pPr>
                <w:r>
                  <w:rPr>
                    <w:sz w:val="23"/>
                  </w:rPr>
                  <w:t>753</w:t>
                </w:r>
              </w:p>
            </w:txbxContent>
          </v:textbox>
          <w10:wrap type="none"/>
        </v:shape>
      </w:pict>
    </w: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674194pt;margin-top:34.391663pt;width:20.150pt;height:14.75pt;mso-position-horizontal-relative:page;mso-position-vertical-relative:page;z-index:-1206616" type="#_x0000_t202" filled="false" stroked="false">
          <v:textbox inset="0,0,0,0">
            <w:txbxContent>
              <w:p>
                <w:pPr>
                  <w:spacing w:before="10"/>
                  <w:ind w:left="20" w:right="0" w:firstLine="0"/>
                  <w:jc w:val="left"/>
                  <w:rPr>
                    <w:sz w:val="23"/>
                  </w:rPr>
                </w:pPr>
                <w:r>
                  <w:rPr>
                    <w:w w:val="105"/>
                    <w:sz w:val="23"/>
                  </w:rPr>
                  <w:t>754</w:t>
                </w:r>
              </w:p>
            </w:txbxContent>
          </v:textbox>
          <w10:wrap type="none"/>
        </v:shape>
      </w:pict>
    </w: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926086pt;margin-top:39.754589pt;width:20.1pt;height:14.9pt;mso-position-horizontal-relative:page;mso-position-vertical-relative:page;z-index:-1206424" type="#_x0000_t202" filled="false" stroked="false">
          <v:textbox inset="0,0,0,0">
            <w:txbxContent>
              <w:p>
                <w:pPr>
                  <w:spacing w:before="12"/>
                  <w:ind w:left="20" w:right="0" w:firstLine="0"/>
                  <w:jc w:val="left"/>
                  <w:rPr>
                    <w:rFonts w:ascii="Arial"/>
                    <w:sz w:val="23"/>
                  </w:rPr>
                </w:pPr>
                <w:r>
                  <w:rPr>
                    <w:rFonts w:ascii="Arial"/>
                    <w:w w:val="95"/>
                    <w:sz w:val="23"/>
                  </w:rPr>
                  <w:t>762</w:t>
                </w:r>
              </w:p>
            </w:txbxContent>
          </v:textbox>
          <w10:wrap type="non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837006pt;margin-top:34.391663pt;width:20pt;height:14.75pt;mso-position-horizontal-relative:page;mso-position-vertical-relative:page;z-index:-1206400" type="#_x0000_t202" filled="false" stroked="false">
          <v:textbox inset="0,0,0,0">
            <w:txbxContent>
              <w:p>
                <w:pPr>
                  <w:spacing w:before="10"/>
                  <w:ind w:left="20" w:right="0" w:firstLine="0"/>
                  <w:jc w:val="left"/>
                  <w:rPr>
                    <w:sz w:val="23"/>
                  </w:rPr>
                </w:pPr>
                <w:r>
                  <w:rPr>
                    <w:w w:val="105"/>
                    <w:sz w:val="23"/>
                  </w:rPr>
                  <w:t>763</w:t>
                </w:r>
              </w:p>
            </w:txbxContent>
          </v:textbox>
          <w10:wrap type="none"/>
        </v:shape>
      </w:pict>
    </w: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519104pt;margin-top:39.436958pt;width:19.8pt;height:14.75pt;mso-position-horizontal-relative:page;mso-position-vertical-relative:page;z-index:-1206352" type="#_x0000_t202" filled="false" stroked="false">
          <v:textbox inset="0,0,0,0">
            <w:txbxContent>
              <w:p>
                <w:pPr>
                  <w:spacing w:before="10"/>
                  <w:ind w:left="20" w:right="0" w:firstLine="0"/>
                  <w:jc w:val="left"/>
                  <w:rPr>
                    <w:sz w:val="23"/>
                  </w:rPr>
                </w:pPr>
                <w:r>
                  <w:rPr>
                    <w:w w:val="105"/>
                    <w:sz w:val="23"/>
                  </w:rPr>
                  <w:t>764</w:t>
                </w:r>
              </w:p>
            </w:txbxContent>
          </v:textbox>
          <w10:wrap type="none"/>
        </v:shape>
      </w:pict>
    </w: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116699pt;margin-top:31.577509pt;width:19.7pt;height:15.9pt;mso-position-horizontal-relative:page;mso-position-vertical-relative:page;z-index:-1206304" type="#_x0000_t202" filled="false" stroked="false">
          <v:textbox inset="0,0,0,0">
            <w:txbxContent>
              <w:p>
                <w:pPr>
                  <w:spacing w:before="9"/>
                  <w:ind w:left="20" w:right="0" w:firstLine="0"/>
                  <w:jc w:val="left"/>
                  <w:rPr>
                    <w:sz w:val="25"/>
                  </w:rPr>
                </w:pPr>
                <w:r>
                  <w:rPr>
                    <w:w w:val="95"/>
                    <w:sz w:val="25"/>
                  </w:rPr>
                  <w:t>765</w:t>
                </w:r>
              </w:p>
            </w:txbxContent>
          </v:textbox>
          <w10:wrap type="none"/>
        </v:shape>
      </w:pict>
    </w: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6256" from="2.884654pt,.180192pt" to="594.000009pt,.180192pt" stroked="true" strokeweight=".360401pt" strokecolor="#000000">
          <v:stroke dashstyle="solid"/>
          <w10:wrap type="none"/>
        </v:line>
      </w:pict>
    </w:r>
    <w:r>
      <w:rPr/>
      <w:pict>
        <v:shape style="position:absolute;margin-left:306.076508pt;margin-top:32.134224pt;width:21pt;height:16.75pt;mso-position-horizontal-relative:page;mso-position-vertical-relative:page;z-index:-1206232" type="#_x0000_t202" filled="false" stroked="false">
          <v:textbox inset="0,0,0,0">
            <w:txbxContent>
              <w:p>
                <w:pPr>
                  <w:spacing w:before="20"/>
                  <w:ind w:left="20" w:right="0" w:firstLine="0"/>
                  <w:jc w:val="left"/>
                  <w:rPr>
                    <w:rFonts w:ascii="Courier New"/>
                    <w:sz w:val="26"/>
                  </w:rPr>
                </w:pPr>
                <w:r>
                  <w:rPr>
                    <w:rFonts w:ascii="Courier New"/>
                    <w:w w:val="80"/>
                    <w:sz w:val="26"/>
                  </w:rPr>
                  <w:t>766</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6208" from="5.769274pt,.300317pt" to="596.159994pt,.300317pt" stroked="true" strokeweight=".600692pt" strokecolor="#000000">
          <v:stroke dashstyle="solid"/>
          <w10:wrap type="none"/>
        </v:line>
      </w:pict>
    </w:r>
    <w:r>
      <w:rPr/>
      <w:pict>
        <v:shape style="position:absolute;margin-left:310.835785pt;margin-top:34.151443pt;width:20pt;height:14.75pt;mso-position-horizontal-relative:page;mso-position-vertical-relative:page;z-index:-1206184" type="#_x0000_t202" filled="false" stroked="false">
          <v:textbox inset="0,0,0,0">
            <w:txbxContent>
              <w:p>
                <w:pPr>
                  <w:spacing w:before="10"/>
                  <w:ind w:left="20" w:right="0" w:firstLine="0"/>
                  <w:jc w:val="left"/>
                  <w:rPr>
                    <w:sz w:val="23"/>
                  </w:rPr>
                </w:pPr>
                <w:r>
                  <w:rPr>
                    <w:w w:val="105"/>
                    <w:sz w:val="23"/>
                  </w:rPr>
                  <w:t>767</w:t>
                </w:r>
              </w:p>
            </w:txbxContent>
          </v:textbox>
          <w10:wrap type="none"/>
        </v:shape>
      </w:pict>
    </w: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316589pt;margin-top:34.151443pt;width:20pt;height:14.75pt;mso-position-horizontal-relative:page;mso-position-vertical-relative:page;z-index:-1206112" type="#_x0000_t202" filled="false" stroked="false">
          <v:textbox inset="0,0,0,0">
            <w:txbxContent>
              <w:p>
                <w:pPr>
                  <w:spacing w:before="10"/>
                  <w:ind w:left="20" w:right="0" w:firstLine="0"/>
                  <w:jc w:val="left"/>
                  <w:rPr>
                    <w:sz w:val="23"/>
                  </w:rPr>
                </w:pPr>
                <w:r>
                  <w:rPr>
                    <w:w w:val="105"/>
                    <w:sz w:val="23"/>
                  </w:rPr>
                  <w:t>769</w:t>
                </w:r>
              </w:p>
            </w:txbxContent>
          </v:textbox>
          <w10:wrap type="none"/>
        </v:shape>
      </w:pict>
    </w: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15979pt;margin-top:36.794189pt;width:20.150pt;height:14.75pt;mso-position-horizontal-relative:page;mso-position-vertical-relative:page;z-index:-1206064" type="#_x0000_t202" filled="false" stroked="false">
          <v:textbox inset="0,0,0,0">
            <w:txbxContent>
              <w:p>
                <w:pPr>
                  <w:spacing w:before="10"/>
                  <w:ind w:left="20" w:right="0" w:firstLine="0"/>
                  <w:jc w:val="left"/>
                  <w:rPr>
                    <w:sz w:val="23"/>
                  </w:rPr>
                </w:pPr>
                <w:r>
                  <w:rPr>
                    <w:w w:val="105"/>
                    <w:sz w:val="23"/>
                  </w:rPr>
                  <w:t>770</w:t>
                </w:r>
              </w:p>
            </w:txbxContent>
          </v:textbox>
          <w10:wrap type="none"/>
        </v:shape>
      </w:pict>
    </w: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996307pt;margin-top:36.073406pt;width:19.8pt;height:14.75pt;mso-position-horizontal-relative:page;mso-position-vertical-relative:page;z-index:-1205944" type="#_x0000_t202" filled="false" stroked="false">
          <v:textbox inset="0,0,0,0">
            <w:txbxContent>
              <w:p>
                <w:pPr>
                  <w:spacing w:before="10"/>
                  <w:ind w:left="20" w:right="0" w:firstLine="0"/>
                  <w:jc w:val="left"/>
                  <w:rPr>
                    <w:sz w:val="23"/>
                  </w:rPr>
                </w:pPr>
                <w:r>
                  <w:rPr>
                    <w:w w:val="105"/>
                    <w:sz w:val="23"/>
                  </w:rPr>
                  <w:t>774</w:t>
                </w:r>
              </w:p>
            </w:txbxContent>
          </v:textbox>
          <w10:wrap type="none"/>
        </v:shape>
      </w:pict>
    </w: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5896" from="7.692327pt,2.162403pt" to="598.320002pt,2.162403pt" stroked="true" strokeweight="2.883211pt" strokecolor="#000000">
          <v:stroke dashstyle="solid"/>
          <w10:wrap type="none"/>
        </v:line>
      </w:pict>
    </w:r>
    <w:r>
      <w:rPr/>
      <w:pict>
        <v:shape style="position:absolute;margin-left:312.276306pt;margin-top:35.833267pt;width:19.8pt;height:14.75pt;mso-position-horizontal-relative:page;mso-position-vertical-relative:page;z-index:-1205872" type="#_x0000_t202" filled="false" stroked="false">
          <v:textbox inset="0,0,0,0">
            <w:txbxContent>
              <w:p>
                <w:pPr>
                  <w:spacing w:before="10"/>
                  <w:ind w:left="20" w:right="0" w:firstLine="0"/>
                  <w:jc w:val="left"/>
                  <w:rPr>
                    <w:sz w:val="23"/>
                  </w:rPr>
                </w:pPr>
                <w:r>
                  <w:rPr>
                    <w:w w:val="105"/>
                    <w:sz w:val="23"/>
                  </w:rPr>
                  <w:t>775</w:t>
                </w:r>
              </w:p>
            </w:txbxContent>
          </v:textbox>
          <w10:wrap type="none"/>
        </v:shape>
      </w:pict>
    </w: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5824" from="13.461437pt,5.045634pt" to="601.919961pt,5.045634pt" stroked="true" strokeweight="3.363736pt" strokecolor="#000000">
          <v:stroke dashstyle="solid"/>
          <w10:wrap type="none"/>
        </v:line>
      </w:pict>
    </w:r>
    <w:r>
      <w:rPr/>
      <w:pict>
        <v:shape style="position:absolute;margin-left:318.042511pt;margin-top:38.716331pt;width:20.150pt;height:14.75pt;mso-position-horizontal-relative:page;mso-position-vertical-relative:page;z-index:-1205800" type="#_x0000_t202" filled="false" stroked="false">
          <v:textbox inset="0,0,0,0">
            <w:txbxContent>
              <w:p>
                <w:pPr>
                  <w:spacing w:before="10"/>
                  <w:ind w:left="20" w:right="0" w:firstLine="0"/>
                  <w:jc w:val="left"/>
                  <w:rPr>
                    <w:sz w:val="23"/>
                  </w:rPr>
                </w:pPr>
                <w:r>
                  <w:rPr>
                    <w:w w:val="105"/>
                    <w:sz w:val="23"/>
                  </w:rPr>
                  <w:t>776</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522095pt;margin-top:39.437111pt;width:19.8pt;height:14.75pt;mso-position-horizontal-relative:page;mso-position-vertical-relative:page;z-index:-1205728" type="#_x0000_t202" filled="false" stroked="false">
          <v:textbox inset="0,0,0,0">
            <w:txbxContent>
              <w:p>
                <w:pPr>
                  <w:spacing w:before="10"/>
                  <w:ind w:left="20" w:right="0" w:firstLine="0"/>
                  <w:jc w:val="left"/>
                  <w:rPr>
                    <w:sz w:val="23"/>
                  </w:rPr>
                </w:pPr>
                <w:r>
                  <w:rPr>
                    <w:w w:val="105"/>
                    <w:sz w:val="23"/>
                  </w:rPr>
                  <w:t>778</w:t>
                </w:r>
              </w:p>
            </w:txbxContent>
          </v:textbox>
          <w10:wrap type="none"/>
        </v:shape>
      </w:pict>
    </w: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914612pt;margin-top:33.430721pt;width:20pt;height:14.75pt;mso-position-horizontal-relative:page;mso-position-vertical-relative:page;z-index:-1205704" type="#_x0000_t202" filled="false" stroked="false">
          <v:textbox inset="0,0,0,0">
            <w:txbxContent>
              <w:p>
                <w:pPr>
                  <w:spacing w:before="10"/>
                  <w:ind w:left="20" w:right="0" w:firstLine="0"/>
                  <w:jc w:val="left"/>
                  <w:rPr>
                    <w:sz w:val="23"/>
                  </w:rPr>
                </w:pPr>
                <w:r>
                  <w:rPr>
                    <w:w w:val="105"/>
                    <w:sz w:val="23"/>
                  </w:rPr>
                  <w:t>779</w:t>
                </w:r>
              </w:p>
            </w:txbxContent>
          </v:textbox>
          <w10:wrap type="none"/>
        </v:shape>
      </w:pict>
    </w: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673004pt;margin-top:33.911163pt;width:22.4pt;height:15.25pt;mso-position-horizontal-relative:page;mso-position-vertical-relative:page;z-index:-1205560" type="#_x0000_t202" filled="false" stroked="false">
          <v:textbox inset="0,0,0,0">
            <w:txbxContent>
              <w:p>
                <w:pPr>
                  <w:spacing w:before="10"/>
                  <w:ind w:left="44" w:right="0" w:firstLine="0"/>
                  <w:jc w:val="left"/>
                  <w:rPr>
                    <w:sz w:val="23"/>
                  </w:rPr>
                </w:pPr>
                <w:r>
                  <w:rPr/>
                  <w:fldChar w:fldCharType="begin"/>
                </w:r>
                <w:r>
                  <w:rPr>
                    <w:w w:val="105"/>
                    <w:sz w:val="23"/>
                  </w:rPr>
                  <w:instrText> PAGE </w:instrText>
                </w:r>
                <w:r>
                  <w:rPr/>
                  <w:fldChar w:fldCharType="separate"/>
                </w:r>
                <w:r>
                  <w:rPr/>
                  <w:t>784</w:t>
                </w:r>
                <w:r>
                  <w:rPr/>
                  <w:fldChar w:fldCharType="end"/>
                </w:r>
              </w:p>
            </w:txbxContent>
          </v:textbox>
          <w10:wrap type="none"/>
        </v:shape>
      </w:pict>
    </w: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998688pt;margin-top:34.631886pt;width:20pt;height:14.75pt;mso-position-horizontal-relative:page;mso-position-vertical-relative:page;z-index:-1205464" type="#_x0000_t202" filled="false" stroked="false">
          <v:textbox inset="0,0,0,0">
            <w:txbxContent>
              <w:p>
                <w:pPr>
                  <w:spacing w:before="10"/>
                  <w:ind w:left="20" w:right="0" w:firstLine="0"/>
                  <w:jc w:val="left"/>
                  <w:rPr>
                    <w:sz w:val="23"/>
                  </w:rPr>
                </w:pPr>
                <w:r>
                  <w:rPr>
                    <w:w w:val="105"/>
                    <w:sz w:val="23"/>
                  </w:rPr>
                  <w:t>789</w:t>
                </w:r>
              </w:p>
            </w:txbxContent>
          </v:textbox>
          <w10:wrap type="none"/>
        </v:shape>
      </w:pict>
    </w: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115295pt;margin-top:34.872242pt;width:20.150pt;height:14.75pt;mso-position-horizontal-relative:page;mso-position-vertical-relative:page;z-index:-1205416" type="#_x0000_t202" filled="false" stroked="false">
          <v:textbox inset="0,0,0,0">
            <w:txbxContent>
              <w:p>
                <w:pPr>
                  <w:spacing w:before="10"/>
                  <w:ind w:left="20" w:right="0" w:firstLine="0"/>
                  <w:jc w:val="left"/>
                  <w:rPr>
                    <w:sz w:val="23"/>
                  </w:rPr>
                </w:pPr>
                <w:r>
                  <w:rPr>
                    <w:w w:val="105"/>
                    <w:sz w:val="23"/>
                  </w:rPr>
                  <w:t>790</w:t>
                </w:r>
              </w:p>
            </w:txbxContent>
          </v:textbox>
          <w10:wrap type="none"/>
        </v:shape>
      </w:pict>
    </w: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951813pt;margin-top:32.709034pt;width:23.75pt;height:15.25pt;mso-position-horizontal-relative:page;mso-position-vertical-relative:page;z-index:-1205296"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796</w:t>
                </w:r>
                <w:r>
                  <w:rPr/>
                  <w:fldChar w:fldCharType="end"/>
                </w:r>
              </w:p>
            </w:txbxContent>
          </v:textbox>
          <w10:wrap type="none"/>
        </v:shape>
      </w:pict>
    </w: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237305pt;margin-top:35.592968pt;width:20pt;height:14.75pt;mso-position-horizontal-relative:page;mso-position-vertical-relative:page;z-index:-1205200" type="#_x0000_t202" filled="false" stroked="false">
          <v:textbox inset="0,0,0,0">
            <w:txbxContent>
              <w:p>
                <w:pPr>
                  <w:spacing w:before="10"/>
                  <w:ind w:left="20" w:right="0" w:firstLine="0"/>
                  <w:jc w:val="left"/>
                  <w:rPr>
                    <w:sz w:val="23"/>
                  </w:rPr>
                </w:pPr>
                <w:r>
                  <w:rPr>
                    <w:w w:val="105"/>
                    <w:sz w:val="23"/>
                  </w:rPr>
                  <w:t>799</w:t>
                </w:r>
              </w:p>
            </w:txbxContent>
          </v:textbox>
          <w10:wrap type="none"/>
        </v:shape>
      </w:pict>
    </w: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851593pt;margin-top:33.430664pt;width:20.150pt;height:14.75pt;mso-position-horizontal-relative:page;mso-position-vertical-relative:page;z-index:-1205152" type="#_x0000_t202" filled="false" stroked="false">
          <v:textbox inset="0,0,0,0">
            <w:txbxContent>
              <w:p>
                <w:pPr>
                  <w:spacing w:before="10"/>
                  <w:ind w:left="20" w:right="0" w:firstLine="0"/>
                  <w:jc w:val="left"/>
                  <w:rPr>
                    <w:sz w:val="23"/>
                  </w:rPr>
                </w:pPr>
                <w:r>
                  <w:rPr>
                    <w:w w:val="105"/>
                    <w:sz w:val="23"/>
                  </w:rPr>
                  <w:t>800</w:t>
                </w:r>
              </w:p>
            </w:txbxContent>
          </v:textbox>
          <w10:wrap type="none"/>
        </v:shape>
      </w:pict>
    </w: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99286pt;margin-top:32.984489pt;width:19.5pt;height:15.35pt;mso-position-horizontal-relative:page;mso-position-vertical-relative:page;z-index:-1205128" type="#_x0000_t202" filled="false" stroked="false">
          <v:textbox inset="0,0,0,0">
            <w:txbxContent>
              <w:p>
                <w:pPr>
                  <w:spacing w:before="10"/>
                  <w:ind w:left="20" w:right="0" w:firstLine="0"/>
                  <w:jc w:val="left"/>
                  <w:rPr>
                    <w:sz w:val="24"/>
                  </w:rPr>
                </w:pPr>
                <w:r>
                  <w:rPr>
                    <w:sz w:val="24"/>
                  </w:rPr>
                  <w:t>801</w:t>
                </w:r>
              </w:p>
            </w:txbxContent>
          </v:textbox>
          <w10:wrap type="none"/>
        </v:shape>
      </w:pict>
    </w: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6875pt;margin-top:33.190418pt;width:19.650pt;height:14.75pt;mso-position-horizontal-relative:page;mso-position-vertical-relative:page;z-index:-1205104" type="#_x0000_t202" filled="false" stroked="false">
          <v:textbox inset="0,0,0,0">
            <w:txbxContent>
              <w:p>
                <w:pPr>
                  <w:spacing w:before="10"/>
                  <w:ind w:left="20" w:right="0" w:firstLine="0"/>
                  <w:jc w:val="left"/>
                  <w:rPr>
                    <w:sz w:val="23"/>
                  </w:rPr>
                </w:pPr>
                <w:r>
                  <w:rPr>
                    <w:sz w:val="23"/>
                  </w:rPr>
                  <w:t>802</w:t>
                </w:r>
              </w:p>
            </w:txbxContent>
          </v:textbox>
          <w10:wrap type="none"/>
        </v:shape>
      </w:pict>
    </w: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37408pt;margin-top:40.398033pt;width:20.150pt;height:14.75pt;mso-position-horizontal-relative:page;mso-position-vertical-relative:page;z-index:-1204912" type="#_x0000_t202" filled="false" stroked="false">
          <v:textbox inset="0,0,0,0">
            <w:txbxContent>
              <w:p>
                <w:pPr>
                  <w:spacing w:before="10"/>
                  <w:ind w:left="20" w:right="0" w:firstLine="0"/>
                  <w:jc w:val="left"/>
                  <w:rPr>
                    <w:sz w:val="23"/>
                  </w:rPr>
                </w:pPr>
                <w:r>
                  <w:rPr>
                    <w:w w:val="105"/>
                    <w:sz w:val="23"/>
                  </w:rPr>
                  <w:t>810</w:t>
                </w:r>
              </w:p>
            </w:txbxContent>
          </v:textbox>
          <w10:wrap type="none"/>
        </v:shape>
      </w:pict>
    </w: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966309pt;margin-top:31.748819pt;width:19.8pt;height:14.75pt;mso-position-horizontal-relative:page;mso-position-vertical-relative:page;z-index:-1204864" type="#_x0000_t202" filled="false" stroked="false">
          <v:textbox inset="0,0,0,0">
            <w:txbxContent>
              <w:p>
                <w:pPr>
                  <w:spacing w:before="10"/>
                  <w:ind w:left="20" w:right="0" w:firstLine="0"/>
                  <w:jc w:val="left"/>
                  <w:rPr>
                    <w:sz w:val="23"/>
                  </w:rPr>
                </w:pPr>
                <w:r>
                  <w:rPr>
                    <w:w w:val="105"/>
                    <w:sz w:val="23"/>
                  </w:rPr>
                  <w:t>811</w:t>
                </w:r>
              </w:p>
            </w:txbxContent>
          </v:textbox>
          <w10:wrap type="none"/>
        </v:shape>
      </w:pict>
    </w: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4816" from="4.807737pt,.360389pt" to="595.440019pt,.360389pt" stroked="true" strokeweight=".720816pt" strokecolor="#000000">
          <v:stroke dashstyle="solid"/>
          <w10:wrap type="none"/>
        </v:line>
      </w:pict>
    </w:r>
    <w:r>
      <w:rPr/>
      <w:pict>
        <v:shape style="position:absolute;margin-left:309.129211pt;margin-top:32.950043pt;width:20pt;height:14.75pt;mso-position-horizontal-relative:page;mso-position-vertical-relative:page;z-index:-1204792" type="#_x0000_t202" filled="false" stroked="false">
          <v:textbox inset="0,0,0,0">
            <w:txbxContent>
              <w:p>
                <w:pPr>
                  <w:spacing w:before="10"/>
                  <w:ind w:left="20" w:right="0" w:firstLine="0"/>
                  <w:jc w:val="left"/>
                  <w:rPr>
                    <w:sz w:val="23"/>
                  </w:rPr>
                </w:pPr>
                <w:r>
                  <w:rPr>
                    <w:w w:val="105"/>
                    <w:sz w:val="23"/>
                  </w:rPr>
                  <w:t>812</w:t>
                </w:r>
              </w:p>
            </w:txbxContent>
          </v:textbox>
          <w10:wrap type="none"/>
        </v:shape>
      </w:pict>
    </w: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04744" from="9.615389pt,2.642968pt" to="599.039977pt,2.642968pt" stroked="true" strokeweight="2.642941pt" strokecolor="#000000">
          <v:stroke dashstyle="solid"/>
          <w10:wrap type="none"/>
        </v:line>
      </w:pict>
    </w:r>
    <w:r>
      <w:rPr/>
      <w:pict>
        <v:shape style="position:absolute;margin-left:314.174286pt;margin-top:36.553909pt;width:20pt;height:14.75pt;mso-position-horizontal-relative:page;mso-position-vertical-relative:page;z-index:-1204720" type="#_x0000_t202" filled="false" stroked="false">
          <v:textbox inset="0,0,0,0">
            <w:txbxContent>
              <w:p>
                <w:pPr>
                  <w:spacing w:before="10"/>
                  <w:ind w:left="20" w:right="0" w:firstLine="0"/>
                  <w:jc w:val="left"/>
                  <w:rPr>
                    <w:sz w:val="23"/>
                  </w:rPr>
                </w:pPr>
                <w:r>
                  <w:rPr>
                    <w:w w:val="105"/>
                    <w:sz w:val="23"/>
                  </w:rPr>
                  <w:t>813</w:t>
                </w:r>
              </w:p>
            </w:txbxContent>
          </v:textbox>
          <w10:wrap type="none"/>
        </v:shape>
      </w:pict>
    </w: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92487pt;margin-top:37.352043pt;width:19.9pt;height:14.9pt;mso-position-horizontal-relative:page;mso-position-vertical-relative:page;z-index:-1204624" type="#_x0000_t202" filled="false" stroked="false">
          <v:textbox inset="0,0,0,0">
            <w:txbxContent>
              <w:p>
                <w:pPr>
                  <w:spacing w:before="12"/>
                  <w:ind w:left="20" w:right="0" w:firstLine="0"/>
                  <w:jc w:val="left"/>
                  <w:rPr>
                    <w:rFonts w:ascii="Arial"/>
                    <w:sz w:val="23"/>
                  </w:rPr>
                </w:pPr>
                <w:r>
                  <w:rPr>
                    <w:rFonts w:ascii="Arial"/>
                    <w:w w:val="95"/>
                    <w:sz w:val="23"/>
                  </w:rPr>
                  <w:t>816</w:t>
                </w:r>
              </w:p>
            </w:txbxContent>
          </v:textbox>
          <w10:wrap type="none"/>
        </v:shape>
      </w:pict>
    </w: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26086pt;margin-top:32.306595pt;width:19.7pt;height:14.9pt;mso-position-horizontal-relative:page;mso-position-vertical-relative:page;z-index:-1204600" type="#_x0000_t202" filled="false" stroked="false">
          <v:textbox inset="0,0,0,0">
            <w:txbxContent>
              <w:p>
                <w:pPr>
                  <w:spacing w:before="12"/>
                  <w:ind w:left="20" w:right="0" w:firstLine="0"/>
                  <w:jc w:val="left"/>
                  <w:rPr>
                    <w:rFonts w:ascii="Arial"/>
                    <w:sz w:val="23"/>
                  </w:rPr>
                </w:pPr>
                <w:r>
                  <w:rPr>
                    <w:rFonts w:ascii="Arial"/>
                    <w:w w:val="95"/>
                    <w:sz w:val="23"/>
                  </w:rPr>
                  <w:t>817</w:t>
                </w:r>
              </w:p>
            </w:txbxContent>
          </v:textbox>
          <w10:wrap type="none"/>
        </v:shape>
      </w:pict>
    </w: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8.888214pt;margin-top:33.430542pt;width:20pt;height:14.75pt;mso-position-horizontal-relative:page;mso-position-vertical-relative:page;z-index:-1204552" type="#_x0000_t202" filled="false" stroked="false">
          <v:textbox inset="0,0,0,0">
            <w:txbxContent>
              <w:p>
                <w:pPr>
                  <w:spacing w:before="10"/>
                  <w:ind w:left="20" w:right="0" w:firstLine="0"/>
                  <w:jc w:val="left"/>
                  <w:rPr>
                    <w:sz w:val="23"/>
                  </w:rPr>
                </w:pPr>
                <w:r>
                  <w:rPr>
                    <w:w w:val="105"/>
                    <w:sz w:val="23"/>
                  </w:rPr>
                  <w:t>818</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129791pt;margin-top:32.709862pt;width:20pt;height:14.75pt;mso-position-horizontal-relative:page;mso-position-vertical-relative:page;z-index:-1204528" type="#_x0000_t202" filled="false" stroked="false">
          <v:textbox inset="0,0,0,0">
            <w:txbxContent>
              <w:p>
                <w:pPr>
                  <w:spacing w:before="10"/>
                  <w:ind w:left="20" w:right="0" w:firstLine="0"/>
                  <w:jc w:val="left"/>
                  <w:rPr>
                    <w:sz w:val="23"/>
                  </w:rPr>
                </w:pPr>
                <w:r>
                  <w:rPr>
                    <w:w w:val="105"/>
                    <w:sz w:val="23"/>
                  </w:rPr>
                  <w:t>819</w:t>
                </w:r>
              </w:p>
            </w:txbxContent>
          </v:textbox>
          <w10:wrap type="none"/>
        </v:shape>
      </w:pict>
    </w: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6875pt;margin-top:32.70982pt;width:20.150pt;height:14.75pt;mso-position-horizontal-relative:page;mso-position-vertical-relative:page;z-index:-1204480" type="#_x0000_t202" filled="false" stroked="false">
          <v:textbox inset="0,0,0,0">
            <w:txbxContent>
              <w:p>
                <w:pPr>
                  <w:spacing w:before="10"/>
                  <w:ind w:left="20" w:right="0" w:firstLine="0"/>
                  <w:jc w:val="left"/>
                  <w:rPr>
                    <w:sz w:val="23"/>
                  </w:rPr>
                </w:pPr>
                <w:r>
                  <w:rPr>
                    <w:w w:val="105"/>
                    <w:sz w:val="23"/>
                  </w:rPr>
                  <w:t>820</w:t>
                </w:r>
              </w:p>
            </w:txbxContent>
          </v:textbox>
          <w10:wrap type="none"/>
        </v:shape>
      </w:pict>
    </w: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30505pt;margin-top:33.911144pt;width:20pt;height:14.75pt;mso-position-horizontal-relative:page;mso-position-vertical-relative:page;z-index:-1204456" type="#_x0000_t202" filled="false" stroked="false">
          <v:textbox inset="0,0,0,0">
            <w:txbxContent>
              <w:p>
                <w:pPr>
                  <w:spacing w:before="10"/>
                  <w:ind w:left="20" w:right="0" w:firstLine="0"/>
                  <w:jc w:val="left"/>
                  <w:rPr>
                    <w:sz w:val="23"/>
                  </w:rPr>
                </w:pPr>
                <w:r>
                  <w:rPr>
                    <w:w w:val="105"/>
                    <w:sz w:val="23"/>
                  </w:rPr>
                  <w:t>821</w:t>
                </w:r>
              </w:p>
            </w:txbxContent>
          </v:textbox>
          <w10:wrap type="none"/>
        </v:shape>
      </w:pict>
    </w: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28497pt;margin-top:32.950062pt;width:20pt;height:14.75pt;mso-position-horizontal-relative:page;mso-position-vertical-relative:page;z-index:-1204408" type="#_x0000_t202" filled="false" stroked="false">
          <v:textbox inset="0,0,0,0">
            <w:txbxContent>
              <w:p>
                <w:pPr>
                  <w:spacing w:before="10"/>
                  <w:ind w:left="20" w:right="0" w:firstLine="0"/>
                  <w:jc w:val="left"/>
                  <w:rPr>
                    <w:sz w:val="23"/>
                  </w:rPr>
                </w:pPr>
                <w:r>
                  <w:rPr>
                    <w:w w:val="105"/>
                    <w:sz w:val="23"/>
                  </w:rPr>
                  <w:t>822</w:t>
                </w:r>
              </w:p>
            </w:txbxContent>
          </v:textbox>
          <w10:wrap type="none"/>
        </v:shape>
      </w:pict>
    </w: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004791pt;margin-top:31.748819pt;width:24pt;height:15pt;mso-position-horizontal-relative:page;mso-position-vertical-relative:page;z-index:-1204360" type="#_x0000_t202" filled="false" stroked="false">
          <v:textbox inset="0,0,0,0">
            <w:txbxContent>
              <w:p>
                <w:pPr>
                  <w:spacing w:before="10"/>
                  <w:ind w:left="83" w:right="0" w:firstLine="0"/>
                  <w:jc w:val="left"/>
                  <w:rPr>
                    <w:sz w:val="23"/>
                  </w:rPr>
                </w:pPr>
                <w:r>
                  <w:rPr/>
                  <w:fldChar w:fldCharType="begin"/>
                </w:r>
                <w:r>
                  <w:rPr>
                    <w:w w:val="105"/>
                    <w:sz w:val="23"/>
                  </w:rPr>
                  <w:instrText> PAGE </w:instrText>
                </w:r>
                <w:r>
                  <w:rPr/>
                  <w:fldChar w:fldCharType="separate"/>
                </w:r>
                <w:r>
                  <w:rPr/>
                  <w:t>824</w:t>
                </w:r>
                <w:r>
                  <w:rPr/>
                  <w:fldChar w:fldCharType="end"/>
                </w:r>
              </w:p>
            </w:txbxContent>
          </v:textbox>
          <w10:wrap type="none"/>
        </v:shape>
      </w:pict>
    </w: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70996pt;margin-top:33.259335pt;width:19.7pt;height:15.9pt;mso-position-horizontal-relative:page;mso-position-vertical-relative:page;z-index:-1204336" type="#_x0000_t202" filled="false" stroked="false">
          <v:textbox inset="0,0,0,0">
            <w:txbxContent>
              <w:p>
                <w:pPr>
                  <w:spacing w:before="9"/>
                  <w:ind w:left="20" w:right="0" w:firstLine="0"/>
                  <w:jc w:val="left"/>
                  <w:rPr>
                    <w:sz w:val="25"/>
                  </w:rPr>
                </w:pPr>
                <w:r>
                  <w:rPr>
                    <w:w w:val="95"/>
                    <w:sz w:val="25"/>
                  </w:rPr>
                  <w:t>825</w:t>
                </w:r>
              </w:p>
            </w:txbxContent>
          </v:textbox>
          <w10:wrap type="none"/>
        </v:shape>
      </w:pict>
    </w: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4.413513pt;margin-top:37.274689pt;width:20.150pt;height:14.75pt;mso-position-horizontal-relative:page;mso-position-vertical-relative:page;z-index:-1204288" type="#_x0000_t202" filled="false" stroked="false">
          <v:textbox inset="0,0,0,0">
            <w:txbxContent>
              <w:p>
                <w:pPr>
                  <w:spacing w:before="10"/>
                  <w:ind w:left="20" w:right="0" w:firstLine="0"/>
                  <w:jc w:val="left"/>
                  <w:rPr>
                    <w:sz w:val="23"/>
                  </w:rPr>
                </w:pPr>
                <w:r>
                  <w:rPr>
                    <w:w w:val="105"/>
                    <w:sz w:val="23"/>
                  </w:rPr>
                  <w:t>826</w:t>
                </w:r>
              </w:p>
            </w:txbxContent>
          </v:textbox>
          <w10:wrap type="none"/>
        </v:shape>
      </w:pict>
    </w: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7.120392pt;margin-top:32.229244pt;width:22.55pt;height:17.150pt;mso-position-horizontal-relative:page;mso-position-vertical-relative:page;z-index:-1204240" type="#_x0000_t202" filled="false" stroked="false">
          <v:textbox inset="0,0,0,0">
            <w:txbxContent>
              <w:p>
                <w:pPr>
                  <w:spacing w:before="28"/>
                  <w:ind w:left="40" w:right="0" w:firstLine="0"/>
                  <w:jc w:val="left"/>
                  <w:rPr>
                    <w:rFonts w:ascii="Courier New"/>
                    <w:sz w:val="26"/>
                  </w:rPr>
                </w:pPr>
                <w:r>
                  <w:rPr/>
                  <w:fldChar w:fldCharType="begin"/>
                </w:r>
                <w:r>
                  <w:rPr>
                    <w:rFonts w:ascii="Courier New"/>
                    <w:w w:val="80"/>
                    <w:sz w:val="26"/>
                  </w:rPr>
                  <w:instrText> PAGE </w:instrText>
                </w:r>
                <w:r>
                  <w:rPr/>
                  <w:fldChar w:fldCharType="separate"/>
                </w:r>
                <w:r>
                  <w:rPr/>
                  <w:t>828</w:t>
                </w:r>
                <w:r>
                  <w:rPr/>
                  <w:fldChar w:fldCharType="end"/>
                </w:r>
              </w:p>
            </w:txbxContent>
          </v:textbox>
          <w10:wrap type="none"/>
        </v:shape>
      </w:pict>
    </w: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95929pt;margin-top:30.212126pt;width:20.8pt;height:16.75pt;mso-position-horizontal-relative:page;mso-position-vertical-relative:page;z-index:-1204192" type="#_x0000_t202" filled="false" stroked="false">
          <v:textbox inset="0,0,0,0">
            <w:txbxContent>
              <w:p>
                <w:pPr>
                  <w:spacing w:before="20"/>
                  <w:ind w:left="20" w:right="0" w:firstLine="0"/>
                  <w:jc w:val="left"/>
                  <w:rPr>
                    <w:rFonts w:ascii="Courier New"/>
                    <w:sz w:val="26"/>
                  </w:rPr>
                </w:pPr>
                <w:r>
                  <w:rPr>
                    <w:rFonts w:ascii="Courier New"/>
                    <w:w w:val="80"/>
                    <w:sz w:val="26"/>
                  </w:rPr>
                  <w:t>829</w:t>
                </w:r>
              </w:p>
            </w:txbxContent>
          </v:textbox>
          <w10:wrap type="none"/>
        </v:shape>
      </w:pict>
    </w: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31696pt;margin-top:32.950062pt;width:20.150pt;height:14.75pt;mso-position-horizontal-relative:page;mso-position-vertical-relative:page;z-index:-1204144" type="#_x0000_t202" filled="false" stroked="false">
          <v:textbox inset="0,0,0,0">
            <w:txbxContent>
              <w:p>
                <w:pPr>
                  <w:spacing w:before="10"/>
                  <w:ind w:left="20" w:right="0" w:firstLine="0"/>
                  <w:jc w:val="left"/>
                  <w:rPr>
                    <w:sz w:val="23"/>
                  </w:rPr>
                </w:pPr>
                <w:r>
                  <w:rPr>
                    <w:w w:val="105"/>
                    <w:sz w:val="23"/>
                  </w:rPr>
                  <w:t>830</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531891pt;margin-top:33.670963pt;width:20pt;height:14.75pt;mso-position-horizontal-relative:page;mso-position-vertical-relative:page;z-index:-1204000" type="#_x0000_t202" filled="false" stroked="false">
          <v:textbox inset="0,0,0,0">
            <w:txbxContent>
              <w:p>
                <w:pPr>
                  <w:spacing w:before="10"/>
                  <w:ind w:left="20" w:right="0" w:firstLine="0"/>
                  <w:jc w:val="left"/>
                  <w:rPr>
                    <w:sz w:val="23"/>
                  </w:rPr>
                </w:pPr>
                <w:r>
                  <w:rPr>
                    <w:w w:val="105"/>
                    <w:sz w:val="23"/>
                  </w:rPr>
                  <w:t>836</w:t>
                </w:r>
              </w:p>
            </w:txbxContent>
          </v:textbox>
          <w10:wrap type="none"/>
        </v:shape>
      </w:pict>
    </w: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733795pt;margin-top:34.631886pt;width:20pt;height:14.75pt;mso-position-horizontal-relative:page;mso-position-vertical-relative:page;z-index:-1203952" type="#_x0000_t202" filled="false" stroked="false">
          <v:textbox inset="0,0,0,0">
            <w:txbxContent>
              <w:p>
                <w:pPr>
                  <w:spacing w:before="10"/>
                  <w:ind w:left="20" w:right="0" w:firstLine="0"/>
                  <w:jc w:val="left"/>
                  <w:rPr>
                    <w:sz w:val="23"/>
                  </w:rPr>
                </w:pPr>
                <w:r>
                  <w:rPr>
                    <w:w w:val="105"/>
                    <w:sz w:val="23"/>
                  </w:rPr>
                  <w:t>837</w:t>
                </w:r>
              </w:p>
            </w:txbxContent>
          </v:textbox>
          <w10:wrap type="none"/>
        </v:shape>
      </w:pict>
    </w: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647186pt;margin-top:32.950085pt;width:20pt;height:14.75pt;mso-position-horizontal-relative:page;mso-position-vertical-relative:page;z-index:-1203880" type="#_x0000_t202" filled="false" stroked="false">
          <v:textbox inset="0,0,0,0">
            <w:txbxContent>
              <w:p>
                <w:pPr>
                  <w:spacing w:before="10"/>
                  <w:ind w:left="20" w:right="0" w:firstLine="0"/>
                  <w:jc w:val="left"/>
                  <w:rPr>
                    <w:sz w:val="23"/>
                  </w:rPr>
                </w:pPr>
                <w:r>
                  <w:rPr>
                    <w:w w:val="105"/>
                    <w:sz w:val="23"/>
                  </w:rPr>
                  <w:t>839</w:t>
                </w:r>
              </w:p>
            </w:txbxContent>
          </v:textbox>
          <w10:wrap type="none"/>
        </v:shape>
      </w:pict>
    </w: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28497pt;margin-top:32.95015pt;width:20pt;height:14.75pt;mso-position-horizontal-relative:page;mso-position-vertical-relative:page;z-index:-1203832" type="#_x0000_t202" filled="false" stroked="false">
          <v:textbox inset="0,0,0,0">
            <w:txbxContent>
              <w:p>
                <w:pPr>
                  <w:spacing w:before="10"/>
                  <w:ind w:left="20" w:right="0" w:firstLine="0"/>
                  <w:jc w:val="left"/>
                  <w:rPr>
                    <w:sz w:val="23"/>
                  </w:rPr>
                </w:pPr>
                <w:r>
                  <w:rPr>
                    <w:w w:val="105"/>
                    <w:sz w:val="23"/>
                  </w:rPr>
                  <w:t>840</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972412pt;margin-top:34.296497pt;width:17.350pt;height:16.75pt;mso-position-horizontal-relative:page;mso-position-vertical-relative:page;z-index:-1230256" type="#_x0000_t202" filled="false" stroked="false">
          <v:textbox inset="0,0,0,0">
            <w:txbxContent>
              <w:p>
                <w:pPr>
                  <w:spacing w:before="31"/>
                  <w:ind w:left="40" w:right="0" w:firstLine="0"/>
                  <w:jc w:val="left"/>
                  <w:rPr>
                    <w:sz w:val="23"/>
                  </w:rPr>
                </w:pPr>
                <w:r>
                  <w:rPr/>
                  <w:fldChar w:fldCharType="begin"/>
                </w:r>
                <w:r>
                  <w:rPr>
                    <w:w w:val="105"/>
                    <w:sz w:val="23"/>
                  </w:rPr>
                  <w:instrText> PAGE </w:instrText>
                </w:r>
                <w:r>
                  <w:rPr/>
                  <w:fldChar w:fldCharType="separate"/>
                </w:r>
                <w:r>
                  <w:rPr/>
                  <w:t>83</w:t>
                </w:r>
                <w:r>
                  <w:rPr/>
                  <w:fldChar w:fldCharType="end"/>
                </w:r>
              </w:p>
            </w:txbxContent>
          </v:textbox>
          <w10:wrap type="none"/>
        </v:shape>
      </w:pict>
    </w: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31696pt;margin-top:31.98905pt;width:20pt;height:14.75pt;mso-position-horizontal-relative:page;mso-position-vertical-relative:page;z-index:-1203760" type="#_x0000_t202" filled="false" stroked="false">
          <v:textbox inset="0,0,0,0">
            <w:txbxContent>
              <w:p>
                <w:pPr>
                  <w:spacing w:before="10"/>
                  <w:ind w:left="20" w:right="0" w:firstLine="0"/>
                  <w:jc w:val="left"/>
                  <w:rPr>
                    <w:sz w:val="23"/>
                  </w:rPr>
                </w:pPr>
                <w:r>
                  <w:rPr>
                    <w:w w:val="105"/>
                    <w:sz w:val="23"/>
                  </w:rPr>
                  <w:t>842</w:t>
                </w:r>
              </w:p>
            </w:txbxContent>
          </v:textbox>
          <w10:wrap type="none"/>
        </v:shape>
      </w:pict>
    </w: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414612pt;margin-top:35.592983pt;width:20pt;height:14.75pt;mso-position-horizontal-relative:page;mso-position-vertical-relative:page;z-index:-1203712" type="#_x0000_t202" filled="false" stroked="false">
          <v:textbox inset="0,0,0,0">
            <w:txbxContent>
              <w:p>
                <w:pPr>
                  <w:spacing w:before="10"/>
                  <w:ind w:left="20" w:right="0" w:firstLine="0"/>
                  <w:jc w:val="left"/>
                  <w:rPr>
                    <w:sz w:val="23"/>
                  </w:rPr>
                </w:pPr>
                <w:r>
                  <w:rPr>
                    <w:w w:val="105"/>
                    <w:sz w:val="23"/>
                  </w:rPr>
                  <w:t>843</w:t>
                </w:r>
              </w:p>
            </w:txbxContent>
          </v:textbox>
          <w10:wrap type="none"/>
        </v:shape>
      </w:pict>
    </w: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46503pt;margin-top:32.229244pt;width:19.8pt;height:14.75pt;mso-position-horizontal-relative:page;mso-position-vertical-relative:page;z-index:-1203664" type="#_x0000_t202" filled="false" stroked="false">
          <v:textbox inset="0,0,0,0">
            <w:txbxContent>
              <w:p>
                <w:pPr>
                  <w:spacing w:before="10"/>
                  <w:ind w:left="20" w:right="0" w:firstLine="0"/>
                  <w:jc w:val="left"/>
                  <w:rPr>
                    <w:sz w:val="23"/>
                  </w:rPr>
                </w:pPr>
                <w:r>
                  <w:rPr>
                    <w:w w:val="105"/>
                    <w:sz w:val="23"/>
                  </w:rPr>
                  <w:t>844</w:t>
                </w:r>
              </w:p>
            </w:txbxContent>
          </v:textbox>
          <w10:wrap type="none"/>
        </v:shape>
      </w:pict>
    </w: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610596pt;margin-top:32.70982pt;width:19.8pt;height:14.75pt;mso-position-horizontal-relative:page;mso-position-vertical-relative:page;z-index:-1203616" type="#_x0000_t202" filled="false" stroked="false">
          <v:textbox inset="0,0,0,0">
            <w:txbxContent>
              <w:p>
                <w:pPr>
                  <w:spacing w:before="10"/>
                  <w:ind w:left="20" w:right="0" w:firstLine="0"/>
                  <w:jc w:val="left"/>
                  <w:rPr>
                    <w:sz w:val="23"/>
                  </w:rPr>
                </w:pPr>
                <w:r>
                  <w:rPr>
                    <w:w w:val="105"/>
                    <w:sz w:val="23"/>
                  </w:rPr>
                  <w:t>845</w:t>
                </w:r>
              </w:p>
            </w:txbxContent>
          </v:textbox>
          <w10:wrap type="none"/>
        </v:shape>
      </w:pict>
    </w: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648407pt;margin-top:32.70982pt;width:19.650pt;height:14.75pt;mso-position-horizontal-relative:page;mso-position-vertical-relative:page;z-index:-1203592" type="#_x0000_t202" filled="false" stroked="false">
          <v:textbox inset="0,0,0,0">
            <w:txbxContent>
              <w:p>
                <w:pPr>
                  <w:spacing w:before="10"/>
                  <w:ind w:left="20" w:right="0" w:firstLine="0"/>
                  <w:jc w:val="left"/>
                  <w:rPr>
                    <w:sz w:val="23"/>
                  </w:rPr>
                </w:pPr>
                <w:r>
                  <w:rPr>
                    <w:sz w:val="23"/>
                  </w:rPr>
                  <w:t>846</w:t>
                </w:r>
              </w:p>
            </w:txbxContent>
          </v:textbox>
          <w10:wrap type="none"/>
        </v:shape>
      </w:pict>
    </w: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051086pt;margin-top:33.430584pt;width:19.8pt;height:14.75pt;mso-position-horizontal-relative:page;mso-position-vertical-relative:page;z-index:-1203544" type="#_x0000_t202" filled="false" stroked="false">
          <v:textbox inset="0,0,0,0">
            <w:txbxContent>
              <w:p>
                <w:pPr>
                  <w:spacing w:before="10"/>
                  <w:ind w:left="20" w:right="0" w:firstLine="0"/>
                  <w:jc w:val="left"/>
                  <w:rPr>
                    <w:sz w:val="23"/>
                  </w:rPr>
                </w:pPr>
                <w:r>
                  <w:rPr>
                    <w:w w:val="105"/>
                    <w:sz w:val="23"/>
                  </w:rPr>
                  <w:t>847</w:t>
                </w:r>
              </w:p>
            </w:txbxContent>
          </v:textbox>
          <w10:wrap type="none"/>
        </v:shape>
      </w:pict>
    </w: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452515pt;margin-top:35.833206pt;width:20pt;height:14.75pt;mso-position-horizontal-relative:page;mso-position-vertical-relative:page;z-index:-1203496" type="#_x0000_t202" filled="false" stroked="false">
          <v:textbox inset="0,0,0,0">
            <w:txbxContent>
              <w:p>
                <w:pPr>
                  <w:spacing w:before="10"/>
                  <w:ind w:left="20" w:right="0" w:firstLine="0"/>
                  <w:jc w:val="left"/>
                  <w:rPr>
                    <w:sz w:val="23"/>
                  </w:rPr>
                </w:pPr>
                <w:r>
                  <w:rPr>
                    <w:w w:val="105"/>
                    <w:sz w:val="23"/>
                  </w:rPr>
                  <w:t>848</w:t>
                </w:r>
              </w:p>
            </w:txbxContent>
          </v:textbox>
          <w10:wrap type="none"/>
        </v:shape>
      </w:pict>
    </w: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493408pt;margin-top:35.352665pt;width:20pt;height:14.75pt;mso-position-horizontal-relative:page;mso-position-vertical-relative:page;z-index:-1203448" type="#_x0000_t202" filled="false" stroked="false">
          <v:textbox inset="0,0,0,0">
            <w:txbxContent>
              <w:p>
                <w:pPr>
                  <w:spacing w:before="10"/>
                  <w:ind w:left="20" w:right="0" w:firstLine="0"/>
                  <w:jc w:val="left"/>
                  <w:rPr>
                    <w:sz w:val="23"/>
                  </w:rPr>
                </w:pPr>
                <w:r>
                  <w:rPr>
                    <w:w w:val="105"/>
                    <w:sz w:val="23"/>
                  </w:rPr>
                  <w:t>849</w:t>
                </w:r>
              </w:p>
            </w:txbxContent>
          </v:textbox>
          <w10:wrap type="none"/>
        </v:shape>
      </w:pict>
    </w: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9.850403pt;margin-top:33.430664pt;width:20pt;height:14.75pt;mso-position-horizontal-relative:page;mso-position-vertical-relative:page;z-index:-1203400" type="#_x0000_t202" filled="false" stroked="false">
          <v:textbox inset="0,0,0,0">
            <w:txbxContent>
              <w:p>
                <w:pPr>
                  <w:spacing w:before="10"/>
                  <w:ind w:left="20" w:right="0" w:firstLine="0"/>
                  <w:jc w:val="left"/>
                  <w:rPr>
                    <w:sz w:val="23"/>
                  </w:rPr>
                </w:pPr>
                <w:r>
                  <w:rPr>
                    <w:w w:val="105"/>
                    <w:sz w:val="23"/>
                  </w:rPr>
                  <w:t>850</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731995pt;margin-top:34.391685pt;width:14.25pt;height:14.75pt;mso-position-horizontal-relative:page;mso-position-vertical-relative:page;z-index:-1230208" type="#_x0000_t202" filled="false" stroked="false">
          <v:textbox inset="0,0,0,0">
            <w:txbxContent>
              <w:p>
                <w:pPr>
                  <w:spacing w:before="10"/>
                  <w:ind w:left="20" w:right="0" w:firstLine="0"/>
                  <w:jc w:val="left"/>
                  <w:rPr>
                    <w:sz w:val="23"/>
                  </w:rPr>
                </w:pPr>
                <w:r>
                  <w:rPr>
                    <w:w w:val="105"/>
                    <w:sz w:val="23"/>
                  </w:rPr>
                  <w:t>84</w:t>
                </w:r>
              </w:p>
            </w:txbxContent>
          </v:textbox>
          <w10:wrap type="none"/>
        </v:shape>
      </w:pict>
    </w: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1.532410pt;margin-top:35.592983pt;width:19.8pt;height:14.75pt;mso-position-horizontal-relative:page;mso-position-vertical-relative:page;z-index:-1203352" type="#_x0000_t202" filled="false" stroked="false">
          <v:textbox inset="0,0,0,0">
            <w:txbxContent>
              <w:p>
                <w:pPr>
                  <w:spacing w:before="10"/>
                  <w:ind w:left="20" w:right="0" w:firstLine="0"/>
                  <w:jc w:val="left"/>
                  <w:rPr>
                    <w:sz w:val="23"/>
                  </w:rPr>
                </w:pPr>
                <w:r>
                  <w:rPr>
                    <w:w w:val="105"/>
                    <w:sz w:val="23"/>
                  </w:rPr>
                  <w:t>851</w:t>
                </w:r>
              </w:p>
            </w:txbxContent>
          </v:textbox>
          <w10:wrap type="none"/>
        </v:shape>
      </w:pict>
    </w: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5.944092pt;margin-top:31.096952pt;width:19.7pt;height:15.9pt;mso-position-horizontal-relative:page;mso-position-vertical-relative:page;z-index:-1203304" type="#_x0000_t202" filled="false" stroked="false">
          <v:textbox inset="0,0,0,0">
            <w:txbxContent>
              <w:p>
                <w:pPr>
                  <w:spacing w:before="9"/>
                  <w:ind w:left="20" w:right="0" w:firstLine="0"/>
                  <w:jc w:val="left"/>
                  <w:rPr>
                    <w:sz w:val="25"/>
                  </w:rPr>
                </w:pPr>
                <w:r>
                  <w:rPr>
                    <w:w w:val="95"/>
                    <w:sz w:val="25"/>
                  </w:rPr>
                  <w:t>852</w:t>
                </w:r>
              </w:p>
            </w:txbxContent>
          </v:textbox>
          <w10:wrap type="none"/>
        </v:shape>
      </w:pict>
    </w: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15.134613pt;margin-top:36.073467pt;width:20pt;height:14.75pt;mso-position-horizontal-relative:page;mso-position-vertical-relative:page;z-index:-1203256" type="#_x0000_t202" filled="false" stroked="false">
          <v:textbox inset="0,0,0,0">
            <w:txbxContent>
              <w:p>
                <w:pPr>
                  <w:spacing w:before="10"/>
                  <w:ind w:left="20" w:right="0" w:firstLine="0"/>
                  <w:jc w:val="left"/>
                  <w:rPr>
                    <w:sz w:val="23"/>
                  </w:rPr>
                </w:pPr>
                <w:r>
                  <w:rPr>
                    <w:w w:val="105"/>
                    <w:sz w:val="23"/>
                  </w:rPr>
                  <w:t>853</w:t>
                </w:r>
              </w:p>
            </w:txbxContent>
          </v:textbox>
          <w10:wrap type="none"/>
        </v:shape>
      </w:pict>
    </w: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9315pt;margin-top:33.430584pt;width:19.8pt;height:14.75pt;mso-position-horizontal-relative:page;mso-position-vertical-relative:page;z-index:-1203208" type="#_x0000_t202" filled="false" stroked="false">
          <v:textbox inset="0,0,0,0">
            <w:txbxContent>
              <w:p>
                <w:pPr>
                  <w:spacing w:before="10"/>
                  <w:ind w:left="20" w:right="0" w:firstLine="0"/>
                  <w:jc w:val="left"/>
                  <w:rPr>
                    <w:sz w:val="23"/>
                  </w:rPr>
                </w:pPr>
                <w:r>
                  <w:rPr>
                    <w:w w:val="105"/>
                    <w:sz w:val="23"/>
                  </w:rPr>
                  <w:t>854</w:t>
                </w:r>
              </w:p>
            </w:txbxContent>
          </v:textbox>
          <w10:wrap type="none"/>
        </v:shape>
      </w:pict>
    </w: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212097pt;margin-top:36.313709pt;width:20pt;height:14.75pt;mso-position-horizontal-relative:page;mso-position-vertical-relative:page;z-index:-1203160" type="#_x0000_t202" filled="false" stroked="false">
          <v:textbox inset="0,0,0,0">
            <w:txbxContent>
              <w:p>
                <w:pPr>
                  <w:spacing w:before="10"/>
                  <w:ind w:left="20" w:right="0" w:firstLine="0"/>
                  <w:jc w:val="left"/>
                  <w:rPr>
                    <w:sz w:val="23"/>
                  </w:rPr>
                </w:pPr>
                <w:r>
                  <w:rPr>
                    <w:w w:val="105"/>
                    <w:sz w:val="23"/>
                  </w:rPr>
                  <w:t>855</w:t>
                </w:r>
              </w:p>
            </w:txbxContent>
          </v:textbox>
          <w10:wrap type="none"/>
        </v:shape>
      </w:pict>
    </w: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168915pt;margin-top:31.50852pt;width:14.1pt;height:14.75pt;mso-position-horizontal-relative:page;mso-position-vertical-relative:page;z-index:-1230160" type="#_x0000_t202" filled="false" stroked="false">
          <v:textbox inset="0,0,0,0">
            <w:txbxContent>
              <w:p>
                <w:pPr>
                  <w:spacing w:before="10"/>
                  <w:ind w:left="20" w:right="0" w:firstLine="0"/>
                  <w:jc w:val="left"/>
                  <w:rPr>
                    <w:sz w:val="23"/>
                  </w:rPr>
                </w:pPr>
                <w:r>
                  <w:rPr>
                    <w:w w:val="105"/>
                    <w:sz w:val="23"/>
                  </w:rPr>
                  <w:t>85</w:t>
                </w:r>
              </w:p>
            </w:txbxContent>
          </v:textbox>
          <w10:wrap type="none"/>
        </v:shape>
      </w:pict>
    </w: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309.563293pt;margin-top:31.65365pt;width:15pt;height:16.75pt;mso-position-horizontal-relative:page;mso-position-vertical-relative:page;z-index:-1230112" type="#_x0000_t202" filled="false" stroked="false">
          <v:textbox inset="0,0,0,0">
            <w:txbxContent>
              <w:p>
                <w:pPr>
                  <w:spacing w:before="20"/>
                  <w:ind w:left="20" w:right="0" w:firstLine="0"/>
                  <w:jc w:val="left"/>
                  <w:rPr>
                    <w:rFonts w:ascii="Courier New"/>
                    <w:sz w:val="26"/>
                  </w:rPr>
                </w:pPr>
                <w:r>
                  <w:rPr>
                    <w:rFonts w:ascii="Courier New"/>
                    <w:w w:val="85"/>
                    <w:sz w:val="26"/>
                  </w:rPr>
                  <w:t>86</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862305pt;margin-top:38.716331pt;width:14.1pt;height:14.75pt;mso-position-horizontal-relative:page;mso-position-vertical-relative:page;z-index:-1230016" type="#_x0000_t202" filled="false" stroked="false">
          <v:textbox inset="0,0,0,0">
            <w:txbxContent>
              <w:p>
                <w:pPr>
                  <w:spacing w:before="10"/>
                  <w:ind w:left="20" w:right="0" w:firstLine="0"/>
                  <w:jc w:val="left"/>
                  <w:rPr>
                    <w:sz w:val="23"/>
                  </w:rPr>
                </w:pPr>
                <w:r>
                  <w:rPr>
                    <w:w w:val="105"/>
                    <w:sz w:val="23"/>
                  </w:rPr>
                  <w:t>89</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3.516296pt;margin-top:42.641792pt;width:16.3pt;height:16.2pt;mso-position-horizontal-relative:page;mso-position-vertical-relative:page;z-index:-1229968" type="#_x0000_t202" filled="false" stroked="false">
          <v:textbox inset="0,0,0,0">
            <w:txbxContent>
              <w:p>
                <w:pPr>
                  <w:spacing w:before="20"/>
                  <w:ind w:left="20" w:right="0" w:firstLine="0"/>
                  <w:jc w:val="left"/>
                  <w:rPr>
                    <w:rFonts w:ascii="Courier New"/>
                    <w:sz w:val="25"/>
                  </w:rPr>
                </w:pPr>
                <w:r>
                  <w:rPr>
                    <w:rFonts w:ascii="Courier New"/>
                    <w:w w:val="95"/>
                    <w:sz w:val="25"/>
                  </w:rPr>
                  <w:t>90</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820313pt;margin-top:33.693382pt;width:14.2pt;height:13.75pt;mso-position-horizontal-relative:page;mso-position-vertical-relative:page;z-index:-1229920" type="#_x0000_t202" filled="false" stroked="false">
          <v:textbox inset="0,0,0,0">
            <w:txbxContent>
              <w:p>
                <w:pPr>
                  <w:spacing w:before="13"/>
                  <w:ind w:left="20" w:right="0" w:firstLine="0"/>
                  <w:jc w:val="left"/>
                  <w:rPr>
                    <w:rFonts w:ascii="Arial"/>
                    <w:sz w:val="21"/>
                  </w:rPr>
                </w:pPr>
                <w:r>
                  <w:rPr>
                    <w:rFonts w:ascii="Arial"/>
                    <w:w w:val="105"/>
                    <w:sz w:val="21"/>
                  </w:rPr>
                  <w:t>91</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543915pt;margin-top:38.553364pt;width:14.05pt;height:14.9pt;mso-position-horizontal-relative:page;mso-position-vertical-relative:page;z-index:-1229872" type="#_x0000_t202" filled="false" stroked="false">
          <v:textbox inset="0,0,0,0">
            <w:txbxContent>
              <w:p>
                <w:pPr>
                  <w:spacing w:before="12"/>
                  <w:ind w:left="20" w:right="0" w:firstLine="0"/>
                  <w:jc w:val="left"/>
                  <w:rPr>
                    <w:rFonts w:ascii="Arial"/>
                    <w:sz w:val="23"/>
                  </w:rPr>
                </w:pPr>
                <w:r>
                  <w:rPr>
                    <w:rFonts w:ascii="Arial"/>
                    <w:w w:val="95"/>
                    <w:sz w:val="23"/>
                  </w:rPr>
                  <w:t>92</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362pt;margin-top:33.911251pt;width:14.1pt;height:14.75pt;mso-position-horizontal-relative:page;mso-position-vertical-relative:page;z-index:-1229824" type="#_x0000_t202" filled="false" stroked="false">
          <v:textbox inset="0,0,0,0">
            <w:txbxContent>
              <w:p>
                <w:pPr>
                  <w:spacing w:before="10"/>
                  <w:ind w:left="20" w:right="0" w:firstLine="0"/>
                  <w:jc w:val="left"/>
                  <w:rPr>
                    <w:sz w:val="23"/>
                  </w:rPr>
                </w:pPr>
                <w:r>
                  <w:rPr>
                    <w:w w:val="105"/>
                    <w:sz w:val="23"/>
                  </w:rPr>
                  <w:t>93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110809pt;margin-top:37.11594pt;width:15.55pt;height:16.2pt;mso-position-horizontal-relative:page;mso-position-vertical-relative:page;z-index:-1229728" type="#_x0000_t202" filled="false" stroked="false">
          <v:textbox inset="0,0,0,0">
            <w:txbxContent>
              <w:p>
                <w:pPr>
                  <w:spacing w:before="20"/>
                  <w:ind w:left="20" w:right="0" w:firstLine="0"/>
                  <w:jc w:val="left"/>
                  <w:rPr>
                    <w:rFonts w:ascii="Courier New"/>
                    <w:sz w:val="25"/>
                  </w:rPr>
                </w:pPr>
                <w:r>
                  <w:rPr>
                    <w:rFonts w:ascii="Courier New"/>
                    <w:w w:val="90"/>
                    <w:sz w:val="25"/>
                  </w:rPr>
                  <w:t>96</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042908pt;margin-top:34.15152pt;width:16.1pt;height:14.75pt;mso-position-horizontal-relative:page;mso-position-vertical-relative:page;z-index:-1229680" type="#_x0000_t202" filled="false" stroked="false">
          <v:textbox inset="0,0,0,0">
            <w:txbxContent>
              <w:p>
                <w:pPr>
                  <w:spacing w:before="10"/>
                  <w:ind w:left="40" w:right="0" w:firstLine="0"/>
                  <w:jc w:val="left"/>
                  <w:rPr>
                    <w:sz w:val="23"/>
                  </w:rPr>
                </w:pPr>
                <w:r>
                  <w:rPr/>
                  <w:fldChar w:fldCharType="begin"/>
                </w:r>
                <w:r>
                  <w:rPr>
                    <w:w w:val="105"/>
                    <w:sz w:val="23"/>
                  </w:rPr>
                  <w:instrText> PAGE </w:instrText>
                </w:r>
                <w:r>
                  <w:rPr/>
                  <w:fldChar w:fldCharType="separate"/>
                </w:r>
                <w:r>
                  <w:rPr/>
                  <w:t>97</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9656" from="2.884648pt,.360408pt" to="594.719984pt,.360408pt" stroked="true" strokeweight=".720776pt" strokecolor="#000000">
          <v:stroke dashstyle="solid"/>
          <w10:wrap type="none"/>
        </v:line>
      </w:pict>
    </w:r>
    <w:r>
      <w:rPr/>
      <w:pict>
        <v:shape style="position:absolute;margin-left:310.321686pt;margin-top:34.39172pt;width:14pt;height:14.75pt;mso-position-horizontal-relative:page;mso-position-vertical-relative:page;z-index:-1229632" type="#_x0000_t202" filled="false" stroked="false">
          <v:textbox inset="0,0,0,0">
            <w:txbxContent>
              <w:p>
                <w:pPr>
                  <w:spacing w:before="10"/>
                  <w:ind w:left="20" w:right="0" w:firstLine="0"/>
                  <w:jc w:val="left"/>
                  <w:rPr>
                    <w:sz w:val="23"/>
                  </w:rPr>
                </w:pPr>
                <w:r>
                  <w:rPr>
                    <w:w w:val="105"/>
                    <w:sz w:val="23"/>
                  </w:rPr>
                  <w:t>98</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29584" from="4.807747pt,.84094pt" to="594.719984pt,.84094pt" stroked="true" strokeweight="1.681858pt" strokecolor="#000000">
          <v:stroke dashstyle="solid"/>
          <w10:wrap type="none"/>
        </v:line>
      </w:pict>
    </w:r>
    <w:r>
      <w:rPr/>
      <w:pict>
        <v:shape style="position:absolute;margin-left:310.239594pt;margin-top:35.257648pt;width:15.6pt;height:16.75pt;mso-position-horizontal-relative:page;mso-position-vertical-relative:page;z-index:-1229560" type="#_x0000_t202" filled="false" stroked="false">
          <v:textbox inset="0,0,0,0">
            <w:txbxContent>
              <w:p>
                <w:pPr>
                  <w:spacing w:before="20"/>
                  <w:ind w:left="20" w:right="0" w:firstLine="0"/>
                  <w:jc w:val="left"/>
                  <w:rPr>
                    <w:rFonts w:ascii="Courier New"/>
                    <w:sz w:val="26"/>
                  </w:rPr>
                </w:pPr>
                <w:r>
                  <w:rPr>
                    <w:rFonts w:ascii="Courier New"/>
                    <w:w w:val="90"/>
                    <w:sz w:val="26"/>
                  </w:rPr>
                  <w:t>99</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0.254486pt;margin-top:40.878712pt;width:20.150pt;height:14.75pt;mso-position-horizontal-relative:page;mso-position-vertical-relative:page;z-index:-1229512" type="#_x0000_t202" filled="false" stroked="false">
          <v:textbox inset="0,0,0,0">
            <w:txbxContent>
              <w:p>
                <w:pPr>
                  <w:spacing w:before="10"/>
                  <w:ind w:left="20" w:right="0" w:firstLine="0"/>
                  <w:jc w:val="left"/>
                  <w:rPr>
                    <w:sz w:val="23"/>
                  </w:rPr>
                </w:pPr>
                <w:r>
                  <w:rPr>
                    <w:w w:val="105"/>
                    <w:sz w:val="23"/>
                  </w:rPr>
                  <w:t>100</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6.018799pt;margin-top:45.203171pt;width:19.650pt;height:14.75pt;mso-position-horizontal-relative:page;mso-position-vertical-relative:page;z-index:-1229464" type="#_x0000_t202" filled="false" stroked="false">
          <v:textbox inset="0,0,0,0">
            <w:txbxContent>
              <w:p>
                <w:pPr>
                  <w:spacing w:before="10"/>
                  <w:ind w:left="20" w:right="0" w:firstLine="0"/>
                  <w:jc w:val="left"/>
                  <w:rPr>
                    <w:sz w:val="23"/>
                  </w:rPr>
                </w:pPr>
                <w:r>
                  <w:rPr>
                    <w:sz w:val="23"/>
                  </w:rPr>
                  <w:t>101</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6.738708pt;margin-top:46.164173pt;width:20pt;height:14.75pt;mso-position-horizontal-relative:page;mso-position-vertical-relative:page;z-index:-1229416" type="#_x0000_t202" filled="false" stroked="false">
          <v:textbox inset="0,0,0,0">
            <w:txbxContent>
              <w:p>
                <w:pPr>
                  <w:spacing w:before="10"/>
                  <w:ind w:left="20" w:right="0" w:firstLine="0"/>
                  <w:jc w:val="left"/>
                  <w:rPr>
                    <w:sz w:val="23"/>
                  </w:rPr>
                </w:pPr>
                <w:r>
                  <w:rPr>
                    <w:w w:val="105"/>
                    <w:sz w:val="23"/>
                  </w:rPr>
                  <w:t>102</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084503pt;margin-top:37.514931pt;width:20pt;height:14.75pt;mso-position-horizontal-relative:page;mso-position-vertical-relative:page;z-index:-1229368" type="#_x0000_t202" filled="false" stroked="false">
          <v:textbox inset="0,0,0,0">
            <w:txbxContent>
              <w:p>
                <w:pPr>
                  <w:spacing w:before="10"/>
                  <w:ind w:left="20" w:right="0" w:firstLine="0"/>
                  <w:jc w:val="left"/>
                  <w:rPr>
                    <w:sz w:val="23"/>
                  </w:rPr>
                </w:pPr>
                <w:r>
                  <w:rPr>
                    <w:w w:val="105"/>
                    <w:sz w:val="23"/>
                  </w:rPr>
                  <w:t>103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128" w:hanging="93"/>
      </w:pPr>
      <w:rPr>
        <w:rFonts w:hint="default" w:ascii="Times New Roman" w:hAnsi="Times New Roman" w:eastAsia="Times New Roman" w:cs="Times New Roman"/>
        <w:spacing w:val="-15"/>
        <w:w w:val="98"/>
        <w:sz w:val="26"/>
        <w:szCs w:val="26"/>
      </w:rPr>
    </w:lvl>
    <w:lvl w:ilvl="1">
      <w:start w:val="0"/>
      <w:numFmt w:val="bullet"/>
      <w:lvlText w:val="•"/>
      <w:lvlJc w:val="left"/>
      <w:pPr>
        <w:ind w:left="1153" w:hanging="93"/>
      </w:pPr>
      <w:rPr>
        <w:rFonts w:hint="default"/>
      </w:rPr>
    </w:lvl>
    <w:lvl w:ilvl="2">
      <w:start w:val="0"/>
      <w:numFmt w:val="bullet"/>
      <w:lvlText w:val="•"/>
      <w:lvlJc w:val="left"/>
      <w:pPr>
        <w:ind w:left="2187" w:hanging="93"/>
      </w:pPr>
      <w:rPr>
        <w:rFonts w:hint="default"/>
      </w:rPr>
    </w:lvl>
    <w:lvl w:ilvl="3">
      <w:start w:val="0"/>
      <w:numFmt w:val="bullet"/>
      <w:lvlText w:val="•"/>
      <w:lvlJc w:val="left"/>
      <w:pPr>
        <w:ind w:left="3221" w:hanging="93"/>
      </w:pPr>
      <w:rPr>
        <w:rFonts w:hint="default"/>
      </w:rPr>
    </w:lvl>
    <w:lvl w:ilvl="4">
      <w:start w:val="0"/>
      <w:numFmt w:val="bullet"/>
      <w:lvlText w:val="•"/>
      <w:lvlJc w:val="left"/>
      <w:pPr>
        <w:ind w:left="4255" w:hanging="93"/>
      </w:pPr>
      <w:rPr>
        <w:rFonts w:hint="default"/>
      </w:rPr>
    </w:lvl>
    <w:lvl w:ilvl="5">
      <w:start w:val="0"/>
      <w:numFmt w:val="bullet"/>
      <w:lvlText w:val="•"/>
      <w:lvlJc w:val="left"/>
      <w:pPr>
        <w:ind w:left="5288" w:hanging="93"/>
      </w:pPr>
      <w:rPr>
        <w:rFonts w:hint="default"/>
      </w:rPr>
    </w:lvl>
    <w:lvl w:ilvl="6">
      <w:start w:val="0"/>
      <w:numFmt w:val="bullet"/>
      <w:lvlText w:val="•"/>
      <w:lvlJc w:val="left"/>
      <w:pPr>
        <w:ind w:left="6322" w:hanging="93"/>
      </w:pPr>
      <w:rPr>
        <w:rFonts w:hint="default"/>
      </w:rPr>
    </w:lvl>
    <w:lvl w:ilvl="7">
      <w:start w:val="0"/>
      <w:numFmt w:val="bullet"/>
      <w:lvlText w:val="•"/>
      <w:lvlJc w:val="left"/>
      <w:pPr>
        <w:ind w:left="7356" w:hanging="93"/>
      </w:pPr>
      <w:rPr>
        <w:rFonts w:hint="default"/>
      </w:rPr>
    </w:lvl>
    <w:lvl w:ilvl="8">
      <w:start w:val="0"/>
      <w:numFmt w:val="bullet"/>
      <w:lvlText w:val="•"/>
      <w:lvlJc w:val="left"/>
      <w:pPr>
        <w:ind w:left="8390" w:hanging="93"/>
      </w:pPr>
      <w:rPr>
        <w:rFonts w:hint="default"/>
      </w:rPr>
    </w:lvl>
  </w:abstractNum>
  <w:abstractNum w:abstractNumId="7">
    <w:multiLevelType w:val="hybridMultilevel"/>
    <w:lvl w:ilvl="0">
      <w:start w:val="0"/>
      <w:numFmt w:val="bullet"/>
      <w:lvlText w:val="·"/>
      <w:lvlJc w:val="left"/>
      <w:pPr>
        <w:ind w:left="109" w:hanging="188"/>
      </w:pPr>
      <w:rPr>
        <w:rFonts w:hint="default" w:ascii="Times New Roman" w:hAnsi="Times New Roman" w:eastAsia="Times New Roman" w:cs="Times New Roman"/>
        <w:w w:val="98"/>
        <w:sz w:val="28"/>
        <w:szCs w:val="28"/>
      </w:rPr>
    </w:lvl>
    <w:lvl w:ilvl="1">
      <w:start w:val="0"/>
      <w:numFmt w:val="bullet"/>
      <w:lvlText w:val="•"/>
      <w:lvlJc w:val="left"/>
      <w:pPr>
        <w:ind w:left="1130" w:hanging="188"/>
      </w:pPr>
      <w:rPr>
        <w:rFonts w:hint="default"/>
      </w:rPr>
    </w:lvl>
    <w:lvl w:ilvl="2">
      <w:start w:val="0"/>
      <w:numFmt w:val="bullet"/>
      <w:lvlText w:val="•"/>
      <w:lvlJc w:val="left"/>
      <w:pPr>
        <w:ind w:left="2161" w:hanging="188"/>
      </w:pPr>
      <w:rPr>
        <w:rFonts w:hint="default"/>
      </w:rPr>
    </w:lvl>
    <w:lvl w:ilvl="3">
      <w:start w:val="0"/>
      <w:numFmt w:val="bullet"/>
      <w:lvlText w:val="•"/>
      <w:lvlJc w:val="left"/>
      <w:pPr>
        <w:ind w:left="3192" w:hanging="188"/>
      </w:pPr>
      <w:rPr>
        <w:rFonts w:hint="default"/>
      </w:rPr>
    </w:lvl>
    <w:lvl w:ilvl="4">
      <w:start w:val="0"/>
      <w:numFmt w:val="bullet"/>
      <w:lvlText w:val="•"/>
      <w:lvlJc w:val="left"/>
      <w:pPr>
        <w:ind w:left="4223" w:hanging="188"/>
      </w:pPr>
      <w:rPr>
        <w:rFonts w:hint="default"/>
      </w:rPr>
    </w:lvl>
    <w:lvl w:ilvl="5">
      <w:start w:val="0"/>
      <w:numFmt w:val="bullet"/>
      <w:lvlText w:val="•"/>
      <w:lvlJc w:val="left"/>
      <w:pPr>
        <w:ind w:left="5254" w:hanging="188"/>
      </w:pPr>
      <w:rPr>
        <w:rFonts w:hint="default"/>
      </w:rPr>
    </w:lvl>
    <w:lvl w:ilvl="6">
      <w:start w:val="0"/>
      <w:numFmt w:val="bullet"/>
      <w:lvlText w:val="•"/>
      <w:lvlJc w:val="left"/>
      <w:pPr>
        <w:ind w:left="6285" w:hanging="188"/>
      </w:pPr>
      <w:rPr>
        <w:rFonts w:hint="default"/>
      </w:rPr>
    </w:lvl>
    <w:lvl w:ilvl="7">
      <w:start w:val="0"/>
      <w:numFmt w:val="bullet"/>
      <w:lvlText w:val="•"/>
      <w:lvlJc w:val="left"/>
      <w:pPr>
        <w:ind w:left="7316" w:hanging="188"/>
      </w:pPr>
      <w:rPr>
        <w:rFonts w:hint="default"/>
      </w:rPr>
    </w:lvl>
    <w:lvl w:ilvl="8">
      <w:start w:val="0"/>
      <w:numFmt w:val="bullet"/>
      <w:lvlText w:val="•"/>
      <w:lvlJc w:val="left"/>
      <w:pPr>
        <w:ind w:left="8347" w:hanging="188"/>
      </w:pPr>
      <w:rPr>
        <w:rFonts w:hint="default"/>
      </w:rPr>
    </w:lvl>
  </w:abstractNum>
  <w:abstractNum w:abstractNumId="2">
    <w:multiLevelType w:val="hybridMultilevel"/>
    <w:lvl w:ilvl="0">
      <w:start w:val="1"/>
      <w:numFmt w:val="decimal"/>
      <w:lvlText w:val="(%1)"/>
      <w:lvlJc w:val="left"/>
      <w:pPr>
        <w:ind w:left="138" w:hanging="440"/>
        <w:jc w:val="left"/>
      </w:pPr>
      <w:rPr>
        <w:rFonts w:hint="default" w:ascii="Times New Roman" w:hAnsi="Times New Roman" w:eastAsia="Times New Roman" w:cs="Times New Roman"/>
        <w:spacing w:val="-64"/>
        <w:w w:val="35"/>
        <w:sz w:val="18"/>
        <w:szCs w:val="18"/>
      </w:rPr>
    </w:lvl>
    <w:lvl w:ilvl="1">
      <w:start w:val="0"/>
      <w:numFmt w:val="bullet"/>
      <w:lvlText w:val="•"/>
      <w:lvlJc w:val="left"/>
      <w:pPr>
        <w:ind w:left="1169" w:hanging="440"/>
      </w:pPr>
      <w:rPr>
        <w:rFonts w:hint="default"/>
      </w:rPr>
    </w:lvl>
    <w:lvl w:ilvl="2">
      <w:start w:val="0"/>
      <w:numFmt w:val="bullet"/>
      <w:lvlText w:val="•"/>
      <w:lvlJc w:val="left"/>
      <w:pPr>
        <w:ind w:left="2199" w:hanging="440"/>
      </w:pPr>
      <w:rPr>
        <w:rFonts w:hint="default"/>
      </w:rPr>
    </w:lvl>
    <w:lvl w:ilvl="3">
      <w:start w:val="0"/>
      <w:numFmt w:val="bullet"/>
      <w:lvlText w:val="•"/>
      <w:lvlJc w:val="left"/>
      <w:pPr>
        <w:ind w:left="3229" w:hanging="440"/>
      </w:pPr>
      <w:rPr>
        <w:rFonts w:hint="default"/>
      </w:rPr>
    </w:lvl>
    <w:lvl w:ilvl="4">
      <w:start w:val="0"/>
      <w:numFmt w:val="bullet"/>
      <w:lvlText w:val="•"/>
      <w:lvlJc w:val="left"/>
      <w:pPr>
        <w:ind w:left="4259" w:hanging="440"/>
      </w:pPr>
      <w:rPr>
        <w:rFonts w:hint="default"/>
      </w:rPr>
    </w:lvl>
    <w:lvl w:ilvl="5">
      <w:start w:val="0"/>
      <w:numFmt w:val="bullet"/>
      <w:lvlText w:val="•"/>
      <w:lvlJc w:val="left"/>
      <w:pPr>
        <w:ind w:left="5288" w:hanging="440"/>
      </w:pPr>
      <w:rPr>
        <w:rFonts w:hint="default"/>
      </w:rPr>
    </w:lvl>
    <w:lvl w:ilvl="6">
      <w:start w:val="0"/>
      <w:numFmt w:val="bullet"/>
      <w:lvlText w:val="•"/>
      <w:lvlJc w:val="left"/>
      <w:pPr>
        <w:ind w:left="6318" w:hanging="440"/>
      </w:pPr>
      <w:rPr>
        <w:rFonts w:hint="default"/>
      </w:rPr>
    </w:lvl>
    <w:lvl w:ilvl="7">
      <w:start w:val="0"/>
      <w:numFmt w:val="bullet"/>
      <w:lvlText w:val="•"/>
      <w:lvlJc w:val="left"/>
      <w:pPr>
        <w:ind w:left="7348" w:hanging="440"/>
      </w:pPr>
      <w:rPr>
        <w:rFonts w:hint="default"/>
      </w:rPr>
    </w:lvl>
    <w:lvl w:ilvl="8">
      <w:start w:val="0"/>
      <w:numFmt w:val="bullet"/>
      <w:lvlText w:val="•"/>
      <w:lvlJc w:val="left"/>
      <w:pPr>
        <w:ind w:left="8378" w:hanging="440"/>
      </w:pPr>
      <w:rPr>
        <w:rFonts w:hint="default"/>
      </w:rPr>
    </w:lvl>
  </w:abstractNum>
  <w:abstractNum w:abstractNumId="37">
    <w:multiLevelType w:val="hybridMultilevel"/>
    <w:lvl w:ilvl="0">
      <w:start w:val="234"/>
      <w:numFmt w:val="decimal"/>
      <w:lvlText w:val="%1."/>
      <w:lvlJc w:val="left"/>
      <w:pPr>
        <w:ind w:left="128" w:hanging="646"/>
        <w:jc w:val="right"/>
      </w:pPr>
      <w:rPr>
        <w:rFonts w:hint="default"/>
        <w:w w:val="103"/>
      </w:rPr>
    </w:lvl>
    <w:lvl w:ilvl="1">
      <w:start w:val="0"/>
      <w:numFmt w:val="bullet"/>
      <w:lvlText w:val="•"/>
      <w:lvlJc w:val="left"/>
      <w:pPr>
        <w:ind w:left="1149" w:hanging="646"/>
      </w:pPr>
      <w:rPr>
        <w:rFonts w:hint="default"/>
      </w:rPr>
    </w:lvl>
    <w:lvl w:ilvl="2">
      <w:start w:val="0"/>
      <w:numFmt w:val="bullet"/>
      <w:lvlText w:val="•"/>
      <w:lvlJc w:val="left"/>
      <w:pPr>
        <w:ind w:left="2178" w:hanging="646"/>
      </w:pPr>
      <w:rPr>
        <w:rFonts w:hint="default"/>
      </w:rPr>
    </w:lvl>
    <w:lvl w:ilvl="3">
      <w:start w:val="0"/>
      <w:numFmt w:val="bullet"/>
      <w:lvlText w:val="•"/>
      <w:lvlJc w:val="left"/>
      <w:pPr>
        <w:ind w:left="3208" w:hanging="646"/>
      </w:pPr>
      <w:rPr>
        <w:rFonts w:hint="default"/>
      </w:rPr>
    </w:lvl>
    <w:lvl w:ilvl="4">
      <w:start w:val="0"/>
      <w:numFmt w:val="bullet"/>
      <w:lvlText w:val="•"/>
      <w:lvlJc w:val="left"/>
      <w:pPr>
        <w:ind w:left="4237" w:hanging="646"/>
      </w:pPr>
      <w:rPr>
        <w:rFonts w:hint="default"/>
      </w:rPr>
    </w:lvl>
    <w:lvl w:ilvl="5">
      <w:start w:val="0"/>
      <w:numFmt w:val="bullet"/>
      <w:lvlText w:val="•"/>
      <w:lvlJc w:val="left"/>
      <w:pPr>
        <w:ind w:left="5267" w:hanging="646"/>
      </w:pPr>
      <w:rPr>
        <w:rFonts w:hint="default"/>
      </w:rPr>
    </w:lvl>
    <w:lvl w:ilvl="6">
      <w:start w:val="0"/>
      <w:numFmt w:val="bullet"/>
      <w:lvlText w:val="•"/>
      <w:lvlJc w:val="left"/>
      <w:pPr>
        <w:ind w:left="6296" w:hanging="646"/>
      </w:pPr>
      <w:rPr>
        <w:rFonts w:hint="default"/>
      </w:rPr>
    </w:lvl>
    <w:lvl w:ilvl="7">
      <w:start w:val="0"/>
      <w:numFmt w:val="bullet"/>
      <w:lvlText w:val="•"/>
      <w:lvlJc w:val="left"/>
      <w:pPr>
        <w:ind w:left="7326" w:hanging="646"/>
      </w:pPr>
      <w:rPr>
        <w:rFonts w:hint="default"/>
      </w:rPr>
    </w:lvl>
    <w:lvl w:ilvl="8">
      <w:start w:val="0"/>
      <w:numFmt w:val="bullet"/>
      <w:lvlText w:val="•"/>
      <w:lvlJc w:val="left"/>
      <w:pPr>
        <w:ind w:left="8355" w:hanging="646"/>
      </w:pPr>
      <w:rPr>
        <w:rFonts w:hint="default"/>
      </w:rPr>
    </w:lvl>
  </w:abstractNum>
  <w:abstractNum w:abstractNumId="36">
    <w:multiLevelType w:val="hybridMultilevel"/>
    <w:lvl w:ilvl="0">
      <w:start w:val="232"/>
      <w:numFmt w:val="decimal"/>
      <w:lvlText w:val="%1."/>
      <w:lvlJc w:val="left"/>
      <w:pPr>
        <w:ind w:left="129" w:hanging="641"/>
        <w:jc w:val="left"/>
      </w:pPr>
      <w:rPr>
        <w:rFonts w:hint="default" w:ascii="Times New Roman" w:hAnsi="Times New Roman" w:eastAsia="Times New Roman" w:cs="Times New Roman"/>
        <w:w w:val="103"/>
        <w:sz w:val="27"/>
        <w:szCs w:val="27"/>
      </w:rPr>
    </w:lvl>
    <w:lvl w:ilvl="1">
      <w:start w:val="0"/>
      <w:numFmt w:val="bullet"/>
      <w:lvlText w:val="•"/>
      <w:lvlJc w:val="left"/>
      <w:pPr>
        <w:ind w:left="1150" w:hanging="641"/>
      </w:pPr>
      <w:rPr>
        <w:rFonts w:hint="default"/>
      </w:rPr>
    </w:lvl>
    <w:lvl w:ilvl="2">
      <w:start w:val="0"/>
      <w:numFmt w:val="bullet"/>
      <w:lvlText w:val="•"/>
      <w:lvlJc w:val="left"/>
      <w:pPr>
        <w:ind w:left="2181" w:hanging="641"/>
      </w:pPr>
      <w:rPr>
        <w:rFonts w:hint="default"/>
      </w:rPr>
    </w:lvl>
    <w:lvl w:ilvl="3">
      <w:start w:val="0"/>
      <w:numFmt w:val="bullet"/>
      <w:lvlText w:val="•"/>
      <w:lvlJc w:val="left"/>
      <w:pPr>
        <w:ind w:left="3212" w:hanging="641"/>
      </w:pPr>
      <w:rPr>
        <w:rFonts w:hint="default"/>
      </w:rPr>
    </w:lvl>
    <w:lvl w:ilvl="4">
      <w:start w:val="0"/>
      <w:numFmt w:val="bullet"/>
      <w:lvlText w:val="•"/>
      <w:lvlJc w:val="left"/>
      <w:pPr>
        <w:ind w:left="4243" w:hanging="641"/>
      </w:pPr>
      <w:rPr>
        <w:rFonts w:hint="default"/>
      </w:rPr>
    </w:lvl>
    <w:lvl w:ilvl="5">
      <w:start w:val="0"/>
      <w:numFmt w:val="bullet"/>
      <w:lvlText w:val="•"/>
      <w:lvlJc w:val="left"/>
      <w:pPr>
        <w:ind w:left="5274" w:hanging="641"/>
      </w:pPr>
      <w:rPr>
        <w:rFonts w:hint="default"/>
      </w:rPr>
    </w:lvl>
    <w:lvl w:ilvl="6">
      <w:start w:val="0"/>
      <w:numFmt w:val="bullet"/>
      <w:lvlText w:val="•"/>
      <w:lvlJc w:val="left"/>
      <w:pPr>
        <w:ind w:left="6305" w:hanging="641"/>
      </w:pPr>
      <w:rPr>
        <w:rFonts w:hint="default"/>
      </w:rPr>
    </w:lvl>
    <w:lvl w:ilvl="7">
      <w:start w:val="0"/>
      <w:numFmt w:val="bullet"/>
      <w:lvlText w:val="•"/>
      <w:lvlJc w:val="left"/>
      <w:pPr>
        <w:ind w:left="7336" w:hanging="641"/>
      </w:pPr>
      <w:rPr>
        <w:rFonts w:hint="default"/>
      </w:rPr>
    </w:lvl>
    <w:lvl w:ilvl="8">
      <w:start w:val="0"/>
      <w:numFmt w:val="bullet"/>
      <w:lvlText w:val="•"/>
      <w:lvlJc w:val="left"/>
      <w:pPr>
        <w:ind w:left="8367" w:hanging="641"/>
      </w:pPr>
      <w:rPr>
        <w:rFonts w:hint="default"/>
      </w:rPr>
    </w:lvl>
  </w:abstractNum>
  <w:abstractNum w:abstractNumId="35">
    <w:multiLevelType w:val="hybridMultilevel"/>
    <w:lvl w:ilvl="0">
      <w:start w:val="230"/>
      <w:numFmt w:val="decimal"/>
      <w:lvlText w:val="%1."/>
      <w:lvlJc w:val="left"/>
      <w:pPr>
        <w:ind w:left="133" w:hanging="641"/>
        <w:jc w:val="left"/>
      </w:pPr>
      <w:rPr>
        <w:rFonts w:hint="default"/>
        <w:w w:val="99"/>
      </w:rPr>
    </w:lvl>
    <w:lvl w:ilvl="1">
      <w:start w:val="0"/>
      <w:numFmt w:val="bullet"/>
      <w:lvlText w:val="•"/>
      <w:lvlJc w:val="left"/>
      <w:pPr>
        <w:ind w:left="1168" w:hanging="641"/>
      </w:pPr>
      <w:rPr>
        <w:rFonts w:hint="default"/>
      </w:rPr>
    </w:lvl>
    <w:lvl w:ilvl="2">
      <w:start w:val="0"/>
      <w:numFmt w:val="bullet"/>
      <w:lvlText w:val="•"/>
      <w:lvlJc w:val="left"/>
      <w:pPr>
        <w:ind w:left="2196" w:hanging="641"/>
      </w:pPr>
      <w:rPr>
        <w:rFonts w:hint="default"/>
      </w:rPr>
    </w:lvl>
    <w:lvl w:ilvl="3">
      <w:start w:val="0"/>
      <w:numFmt w:val="bullet"/>
      <w:lvlText w:val="•"/>
      <w:lvlJc w:val="left"/>
      <w:pPr>
        <w:ind w:left="3224" w:hanging="641"/>
      </w:pPr>
      <w:rPr>
        <w:rFonts w:hint="default"/>
      </w:rPr>
    </w:lvl>
    <w:lvl w:ilvl="4">
      <w:start w:val="0"/>
      <w:numFmt w:val="bullet"/>
      <w:lvlText w:val="•"/>
      <w:lvlJc w:val="left"/>
      <w:pPr>
        <w:ind w:left="4252" w:hanging="641"/>
      </w:pPr>
      <w:rPr>
        <w:rFonts w:hint="default"/>
      </w:rPr>
    </w:lvl>
    <w:lvl w:ilvl="5">
      <w:start w:val="0"/>
      <w:numFmt w:val="bullet"/>
      <w:lvlText w:val="•"/>
      <w:lvlJc w:val="left"/>
      <w:pPr>
        <w:ind w:left="5280" w:hanging="641"/>
      </w:pPr>
      <w:rPr>
        <w:rFonts w:hint="default"/>
      </w:rPr>
    </w:lvl>
    <w:lvl w:ilvl="6">
      <w:start w:val="0"/>
      <w:numFmt w:val="bullet"/>
      <w:lvlText w:val="•"/>
      <w:lvlJc w:val="left"/>
      <w:pPr>
        <w:ind w:left="6308" w:hanging="641"/>
      </w:pPr>
      <w:rPr>
        <w:rFonts w:hint="default"/>
      </w:rPr>
    </w:lvl>
    <w:lvl w:ilvl="7">
      <w:start w:val="0"/>
      <w:numFmt w:val="bullet"/>
      <w:lvlText w:val="•"/>
      <w:lvlJc w:val="left"/>
      <w:pPr>
        <w:ind w:left="7336" w:hanging="641"/>
      </w:pPr>
      <w:rPr>
        <w:rFonts w:hint="default"/>
      </w:rPr>
    </w:lvl>
    <w:lvl w:ilvl="8">
      <w:start w:val="0"/>
      <w:numFmt w:val="bullet"/>
      <w:lvlText w:val="•"/>
      <w:lvlJc w:val="left"/>
      <w:pPr>
        <w:ind w:left="8364" w:hanging="641"/>
      </w:pPr>
      <w:rPr>
        <w:rFonts w:hint="default"/>
      </w:rPr>
    </w:lvl>
  </w:abstractNum>
  <w:abstractNum w:abstractNumId="34">
    <w:multiLevelType w:val="hybridMultilevel"/>
    <w:lvl w:ilvl="0">
      <w:start w:val="225"/>
      <w:numFmt w:val="decimal"/>
      <w:lvlText w:val="%1."/>
      <w:lvlJc w:val="left"/>
      <w:pPr>
        <w:ind w:left="123" w:hanging="641"/>
        <w:jc w:val="left"/>
      </w:pPr>
      <w:rPr>
        <w:rFonts w:hint="default"/>
        <w:w w:val="99"/>
      </w:rPr>
    </w:lvl>
    <w:lvl w:ilvl="1">
      <w:start w:val="0"/>
      <w:numFmt w:val="bullet"/>
      <w:lvlText w:val="•"/>
      <w:lvlJc w:val="left"/>
      <w:pPr>
        <w:ind w:left="1150" w:hanging="641"/>
      </w:pPr>
      <w:rPr>
        <w:rFonts w:hint="default"/>
      </w:rPr>
    </w:lvl>
    <w:lvl w:ilvl="2">
      <w:start w:val="0"/>
      <w:numFmt w:val="bullet"/>
      <w:lvlText w:val="•"/>
      <w:lvlJc w:val="left"/>
      <w:pPr>
        <w:ind w:left="2180" w:hanging="641"/>
      </w:pPr>
      <w:rPr>
        <w:rFonts w:hint="default"/>
      </w:rPr>
    </w:lvl>
    <w:lvl w:ilvl="3">
      <w:start w:val="0"/>
      <w:numFmt w:val="bullet"/>
      <w:lvlText w:val="•"/>
      <w:lvlJc w:val="left"/>
      <w:pPr>
        <w:ind w:left="3210" w:hanging="641"/>
      </w:pPr>
      <w:rPr>
        <w:rFonts w:hint="default"/>
      </w:rPr>
    </w:lvl>
    <w:lvl w:ilvl="4">
      <w:start w:val="0"/>
      <w:numFmt w:val="bullet"/>
      <w:lvlText w:val="•"/>
      <w:lvlJc w:val="left"/>
      <w:pPr>
        <w:ind w:left="4240" w:hanging="641"/>
      </w:pPr>
      <w:rPr>
        <w:rFonts w:hint="default"/>
      </w:rPr>
    </w:lvl>
    <w:lvl w:ilvl="5">
      <w:start w:val="0"/>
      <w:numFmt w:val="bullet"/>
      <w:lvlText w:val="•"/>
      <w:lvlJc w:val="left"/>
      <w:pPr>
        <w:ind w:left="5270" w:hanging="641"/>
      </w:pPr>
      <w:rPr>
        <w:rFonts w:hint="default"/>
      </w:rPr>
    </w:lvl>
    <w:lvl w:ilvl="6">
      <w:start w:val="0"/>
      <w:numFmt w:val="bullet"/>
      <w:lvlText w:val="•"/>
      <w:lvlJc w:val="left"/>
      <w:pPr>
        <w:ind w:left="6300" w:hanging="641"/>
      </w:pPr>
      <w:rPr>
        <w:rFonts w:hint="default"/>
      </w:rPr>
    </w:lvl>
    <w:lvl w:ilvl="7">
      <w:start w:val="0"/>
      <w:numFmt w:val="bullet"/>
      <w:lvlText w:val="•"/>
      <w:lvlJc w:val="left"/>
      <w:pPr>
        <w:ind w:left="7330" w:hanging="641"/>
      </w:pPr>
      <w:rPr>
        <w:rFonts w:hint="default"/>
      </w:rPr>
    </w:lvl>
    <w:lvl w:ilvl="8">
      <w:start w:val="0"/>
      <w:numFmt w:val="bullet"/>
      <w:lvlText w:val="•"/>
      <w:lvlJc w:val="left"/>
      <w:pPr>
        <w:ind w:left="8360" w:hanging="641"/>
      </w:pPr>
      <w:rPr>
        <w:rFonts w:hint="default"/>
      </w:rPr>
    </w:lvl>
  </w:abstractNum>
  <w:abstractNum w:abstractNumId="33">
    <w:multiLevelType w:val="hybridMultilevel"/>
    <w:lvl w:ilvl="0">
      <w:start w:val="221"/>
      <w:numFmt w:val="decimal"/>
      <w:lvlText w:val="%1."/>
      <w:lvlJc w:val="left"/>
      <w:pPr>
        <w:ind w:left="104" w:hanging="641"/>
        <w:jc w:val="left"/>
      </w:pPr>
      <w:rPr>
        <w:rFonts w:hint="default"/>
        <w:w w:val="103"/>
      </w:rPr>
    </w:lvl>
    <w:lvl w:ilvl="1">
      <w:start w:val="0"/>
      <w:numFmt w:val="bullet"/>
      <w:lvlText w:val="•"/>
      <w:lvlJc w:val="left"/>
      <w:pPr>
        <w:ind w:left="1130" w:hanging="641"/>
      </w:pPr>
      <w:rPr>
        <w:rFonts w:hint="default"/>
      </w:rPr>
    </w:lvl>
    <w:lvl w:ilvl="2">
      <w:start w:val="0"/>
      <w:numFmt w:val="bullet"/>
      <w:lvlText w:val="•"/>
      <w:lvlJc w:val="left"/>
      <w:pPr>
        <w:ind w:left="2160" w:hanging="641"/>
      </w:pPr>
      <w:rPr>
        <w:rFonts w:hint="default"/>
      </w:rPr>
    </w:lvl>
    <w:lvl w:ilvl="3">
      <w:start w:val="0"/>
      <w:numFmt w:val="bullet"/>
      <w:lvlText w:val="•"/>
      <w:lvlJc w:val="left"/>
      <w:pPr>
        <w:ind w:left="3190" w:hanging="641"/>
      </w:pPr>
      <w:rPr>
        <w:rFonts w:hint="default"/>
      </w:rPr>
    </w:lvl>
    <w:lvl w:ilvl="4">
      <w:start w:val="0"/>
      <w:numFmt w:val="bullet"/>
      <w:lvlText w:val="•"/>
      <w:lvlJc w:val="left"/>
      <w:pPr>
        <w:ind w:left="4220" w:hanging="641"/>
      </w:pPr>
      <w:rPr>
        <w:rFonts w:hint="default"/>
      </w:rPr>
    </w:lvl>
    <w:lvl w:ilvl="5">
      <w:start w:val="0"/>
      <w:numFmt w:val="bullet"/>
      <w:lvlText w:val="•"/>
      <w:lvlJc w:val="left"/>
      <w:pPr>
        <w:ind w:left="5250" w:hanging="641"/>
      </w:pPr>
      <w:rPr>
        <w:rFonts w:hint="default"/>
      </w:rPr>
    </w:lvl>
    <w:lvl w:ilvl="6">
      <w:start w:val="0"/>
      <w:numFmt w:val="bullet"/>
      <w:lvlText w:val="•"/>
      <w:lvlJc w:val="left"/>
      <w:pPr>
        <w:ind w:left="6280" w:hanging="641"/>
      </w:pPr>
      <w:rPr>
        <w:rFonts w:hint="default"/>
      </w:rPr>
    </w:lvl>
    <w:lvl w:ilvl="7">
      <w:start w:val="0"/>
      <w:numFmt w:val="bullet"/>
      <w:lvlText w:val="•"/>
      <w:lvlJc w:val="left"/>
      <w:pPr>
        <w:ind w:left="7310" w:hanging="641"/>
      </w:pPr>
      <w:rPr>
        <w:rFonts w:hint="default"/>
      </w:rPr>
    </w:lvl>
    <w:lvl w:ilvl="8">
      <w:start w:val="0"/>
      <w:numFmt w:val="bullet"/>
      <w:lvlText w:val="•"/>
      <w:lvlJc w:val="left"/>
      <w:pPr>
        <w:ind w:left="8340" w:hanging="641"/>
      </w:pPr>
      <w:rPr>
        <w:rFonts w:hint="default"/>
      </w:rPr>
    </w:lvl>
  </w:abstractNum>
  <w:abstractNum w:abstractNumId="32">
    <w:multiLevelType w:val="hybridMultilevel"/>
    <w:lvl w:ilvl="0">
      <w:start w:val="217"/>
      <w:numFmt w:val="decimal"/>
      <w:lvlText w:val="%1."/>
      <w:lvlJc w:val="left"/>
      <w:pPr>
        <w:ind w:left="118" w:hanging="636"/>
        <w:jc w:val="left"/>
      </w:pPr>
      <w:rPr>
        <w:rFonts w:hint="default"/>
        <w:w w:val="98"/>
      </w:rPr>
    </w:lvl>
    <w:lvl w:ilvl="1">
      <w:start w:val="0"/>
      <w:numFmt w:val="bullet"/>
      <w:lvlText w:val="•"/>
      <w:lvlJc w:val="left"/>
      <w:pPr>
        <w:ind w:left="1149" w:hanging="636"/>
      </w:pPr>
      <w:rPr>
        <w:rFonts w:hint="default"/>
      </w:rPr>
    </w:lvl>
    <w:lvl w:ilvl="2">
      <w:start w:val="0"/>
      <w:numFmt w:val="bullet"/>
      <w:lvlText w:val="•"/>
      <w:lvlJc w:val="left"/>
      <w:pPr>
        <w:ind w:left="2178" w:hanging="636"/>
      </w:pPr>
      <w:rPr>
        <w:rFonts w:hint="default"/>
      </w:rPr>
    </w:lvl>
    <w:lvl w:ilvl="3">
      <w:start w:val="0"/>
      <w:numFmt w:val="bullet"/>
      <w:lvlText w:val="•"/>
      <w:lvlJc w:val="left"/>
      <w:pPr>
        <w:ind w:left="3207" w:hanging="636"/>
      </w:pPr>
      <w:rPr>
        <w:rFonts w:hint="default"/>
      </w:rPr>
    </w:lvl>
    <w:lvl w:ilvl="4">
      <w:start w:val="0"/>
      <w:numFmt w:val="bullet"/>
      <w:lvlText w:val="•"/>
      <w:lvlJc w:val="left"/>
      <w:pPr>
        <w:ind w:left="4237" w:hanging="636"/>
      </w:pPr>
      <w:rPr>
        <w:rFonts w:hint="default"/>
      </w:rPr>
    </w:lvl>
    <w:lvl w:ilvl="5">
      <w:start w:val="0"/>
      <w:numFmt w:val="bullet"/>
      <w:lvlText w:val="•"/>
      <w:lvlJc w:val="left"/>
      <w:pPr>
        <w:ind w:left="5266" w:hanging="636"/>
      </w:pPr>
      <w:rPr>
        <w:rFonts w:hint="default"/>
      </w:rPr>
    </w:lvl>
    <w:lvl w:ilvl="6">
      <w:start w:val="0"/>
      <w:numFmt w:val="bullet"/>
      <w:lvlText w:val="•"/>
      <w:lvlJc w:val="left"/>
      <w:pPr>
        <w:ind w:left="6295" w:hanging="636"/>
      </w:pPr>
      <w:rPr>
        <w:rFonts w:hint="default"/>
      </w:rPr>
    </w:lvl>
    <w:lvl w:ilvl="7">
      <w:start w:val="0"/>
      <w:numFmt w:val="bullet"/>
      <w:lvlText w:val="•"/>
      <w:lvlJc w:val="left"/>
      <w:pPr>
        <w:ind w:left="7324" w:hanging="636"/>
      </w:pPr>
      <w:rPr>
        <w:rFonts w:hint="default"/>
      </w:rPr>
    </w:lvl>
    <w:lvl w:ilvl="8">
      <w:start w:val="0"/>
      <w:numFmt w:val="bullet"/>
      <w:lvlText w:val="•"/>
      <w:lvlJc w:val="left"/>
      <w:pPr>
        <w:ind w:left="8354" w:hanging="636"/>
      </w:pPr>
      <w:rPr>
        <w:rFonts w:hint="default"/>
      </w:rPr>
    </w:lvl>
  </w:abstractNum>
  <w:abstractNum w:abstractNumId="31">
    <w:multiLevelType w:val="hybridMultilevel"/>
    <w:lvl w:ilvl="0">
      <w:start w:val="201"/>
      <w:numFmt w:val="decimal"/>
      <w:lvlText w:val="%1."/>
      <w:lvlJc w:val="left"/>
      <w:pPr>
        <w:ind w:left="137" w:hanging="641"/>
        <w:jc w:val="left"/>
      </w:pPr>
      <w:rPr>
        <w:rFonts w:hint="default" w:ascii="Times New Roman" w:hAnsi="Times New Roman" w:eastAsia="Times New Roman" w:cs="Times New Roman"/>
        <w:w w:val="103"/>
        <w:sz w:val="27"/>
        <w:szCs w:val="27"/>
      </w:rPr>
    </w:lvl>
    <w:lvl w:ilvl="1">
      <w:start w:val="0"/>
      <w:numFmt w:val="bullet"/>
      <w:lvlText w:val="•"/>
      <w:lvlJc w:val="left"/>
      <w:pPr>
        <w:ind w:left="1168" w:hanging="641"/>
      </w:pPr>
      <w:rPr>
        <w:rFonts w:hint="default"/>
      </w:rPr>
    </w:lvl>
    <w:lvl w:ilvl="2">
      <w:start w:val="0"/>
      <w:numFmt w:val="bullet"/>
      <w:lvlText w:val="•"/>
      <w:lvlJc w:val="left"/>
      <w:pPr>
        <w:ind w:left="2196" w:hanging="641"/>
      </w:pPr>
      <w:rPr>
        <w:rFonts w:hint="default"/>
      </w:rPr>
    </w:lvl>
    <w:lvl w:ilvl="3">
      <w:start w:val="0"/>
      <w:numFmt w:val="bullet"/>
      <w:lvlText w:val="•"/>
      <w:lvlJc w:val="left"/>
      <w:pPr>
        <w:ind w:left="3224" w:hanging="641"/>
      </w:pPr>
      <w:rPr>
        <w:rFonts w:hint="default"/>
      </w:rPr>
    </w:lvl>
    <w:lvl w:ilvl="4">
      <w:start w:val="0"/>
      <w:numFmt w:val="bullet"/>
      <w:lvlText w:val="•"/>
      <w:lvlJc w:val="left"/>
      <w:pPr>
        <w:ind w:left="4253" w:hanging="641"/>
      </w:pPr>
      <w:rPr>
        <w:rFonts w:hint="default"/>
      </w:rPr>
    </w:lvl>
    <w:lvl w:ilvl="5">
      <w:start w:val="0"/>
      <w:numFmt w:val="bullet"/>
      <w:lvlText w:val="•"/>
      <w:lvlJc w:val="left"/>
      <w:pPr>
        <w:ind w:left="5281" w:hanging="641"/>
      </w:pPr>
      <w:rPr>
        <w:rFonts w:hint="default"/>
      </w:rPr>
    </w:lvl>
    <w:lvl w:ilvl="6">
      <w:start w:val="0"/>
      <w:numFmt w:val="bullet"/>
      <w:lvlText w:val="•"/>
      <w:lvlJc w:val="left"/>
      <w:pPr>
        <w:ind w:left="6309" w:hanging="641"/>
      </w:pPr>
      <w:rPr>
        <w:rFonts w:hint="default"/>
      </w:rPr>
    </w:lvl>
    <w:lvl w:ilvl="7">
      <w:start w:val="0"/>
      <w:numFmt w:val="bullet"/>
      <w:lvlText w:val="•"/>
      <w:lvlJc w:val="left"/>
      <w:pPr>
        <w:ind w:left="7338" w:hanging="641"/>
      </w:pPr>
      <w:rPr>
        <w:rFonts w:hint="default"/>
      </w:rPr>
    </w:lvl>
    <w:lvl w:ilvl="8">
      <w:start w:val="0"/>
      <w:numFmt w:val="bullet"/>
      <w:lvlText w:val="•"/>
      <w:lvlJc w:val="left"/>
      <w:pPr>
        <w:ind w:left="8366" w:hanging="641"/>
      </w:pPr>
      <w:rPr>
        <w:rFonts w:hint="default"/>
      </w:rPr>
    </w:lvl>
  </w:abstractNum>
  <w:abstractNum w:abstractNumId="30">
    <w:multiLevelType w:val="hybridMultilevel"/>
    <w:lvl w:ilvl="0">
      <w:start w:val="197"/>
      <w:numFmt w:val="decimal"/>
      <w:lvlText w:val="%1."/>
      <w:lvlJc w:val="left"/>
      <w:pPr>
        <w:ind w:left="238" w:hanging="643"/>
        <w:jc w:val="right"/>
      </w:pPr>
      <w:rPr>
        <w:rFonts w:hint="default"/>
        <w:w w:val="104"/>
      </w:rPr>
    </w:lvl>
    <w:lvl w:ilvl="1">
      <w:start w:val="0"/>
      <w:numFmt w:val="bullet"/>
      <w:lvlText w:val="•"/>
      <w:lvlJc w:val="left"/>
      <w:pPr>
        <w:ind w:left="1270" w:hanging="643"/>
      </w:pPr>
      <w:rPr>
        <w:rFonts w:hint="default"/>
      </w:rPr>
    </w:lvl>
    <w:lvl w:ilvl="2">
      <w:start w:val="0"/>
      <w:numFmt w:val="bullet"/>
      <w:lvlText w:val="•"/>
      <w:lvlJc w:val="left"/>
      <w:pPr>
        <w:ind w:left="2301" w:hanging="643"/>
      </w:pPr>
      <w:rPr>
        <w:rFonts w:hint="default"/>
      </w:rPr>
    </w:lvl>
    <w:lvl w:ilvl="3">
      <w:start w:val="0"/>
      <w:numFmt w:val="bullet"/>
      <w:lvlText w:val="•"/>
      <w:lvlJc w:val="left"/>
      <w:pPr>
        <w:ind w:left="3332" w:hanging="643"/>
      </w:pPr>
      <w:rPr>
        <w:rFonts w:hint="default"/>
      </w:rPr>
    </w:lvl>
    <w:lvl w:ilvl="4">
      <w:start w:val="0"/>
      <w:numFmt w:val="bullet"/>
      <w:lvlText w:val="•"/>
      <w:lvlJc w:val="left"/>
      <w:pPr>
        <w:ind w:left="4362" w:hanging="643"/>
      </w:pPr>
      <w:rPr>
        <w:rFonts w:hint="default"/>
      </w:rPr>
    </w:lvl>
    <w:lvl w:ilvl="5">
      <w:start w:val="0"/>
      <w:numFmt w:val="bullet"/>
      <w:lvlText w:val="•"/>
      <w:lvlJc w:val="left"/>
      <w:pPr>
        <w:ind w:left="5393" w:hanging="643"/>
      </w:pPr>
      <w:rPr>
        <w:rFonts w:hint="default"/>
      </w:rPr>
    </w:lvl>
    <w:lvl w:ilvl="6">
      <w:start w:val="0"/>
      <w:numFmt w:val="bullet"/>
      <w:lvlText w:val="•"/>
      <w:lvlJc w:val="left"/>
      <w:pPr>
        <w:ind w:left="6424" w:hanging="643"/>
      </w:pPr>
      <w:rPr>
        <w:rFonts w:hint="default"/>
      </w:rPr>
    </w:lvl>
    <w:lvl w:ilvl="7">
      <w:start w:val="0"/>
      <w:numFmt w:val="bullet"/>
      <w:lvlText w:val="•"/>
      <w:lvlJc w:val="left"/>
      <w:pPr>
        <w:ind w:left="7455" w:hanging="643"/>
      </w:pPr>
      <w:rPr>
        <w:rFonts w:hint="default"/>
      </w:rPr>
    </w:lvl>
    <w:lvl w:ilvl="8">
      <w:start w:val="0"/>
      <w:numFmt w:val="bullet"/>
      <w:lvlText w:val="•"/>
      <w:lvlJc w:val="left"/>
      <w:pPr>
        <w:ind w:left="8485" w:hanging="643"/>
      </w:pPr>
      <w:rPr>
        <w:rFonts w:hint="default"/>
      </w:rPr>
    </w:lvl>
  </w:abstractNum>
  <w:abstractNum w:abstractNumId="29">
    <w:multiLevelType w:val="hybridMultilevel"/>
    <w:lvl w:ilvl="0">
      <w:start w:val="191"/>
      <w:numFmt w:val="decimal"/>
      <w:lvlText w:val="%1."/>
      <w:lvlJc w:val="left"/>
      <w:pPr>
        <w:ind w:left="259" w:hanging="643"/>
        <w:jc w:val="right"/>
      </w:pPr>
      <w:rPr>
        <w:rFonts w:hint="default"/>
        <w:w w:val="104"/>
      </w:rPr>
    </w:lvl>
    <w:lvl w:ilvl="1">
      <w:start w:val="0"/>
      <w:numFmt w:val="bullet"/>
      <w:lvlText w:val="•"/>
      <w:lvlJc w:val="left"/>
      <w:pPr>
        <w:ind w:left="1289" w:hanging="643"/>
      </w:pPr>
      <w:rPr>
        <w:rFonts w:hint="default"/>
      </w:rPr>
    </w:lvl>
    <w:lvl w:ilvl="2">
      <w:start w:val="0"/>
      <w:numFmt w:val="bullet"/>
      <w:lvlText w:val="•"/>
      <w:lvlJc w:val="left"/>
      <w:pPr>
        <w:ind w:left="2318" w:hanging="643"/>
      </w:pPr>
      <w:rPr>
        <w:rFonts w:hint="default"/>
      </w:rPr>
    </w:lvl>
    <w:lvl w:ilvl="3">
      <w:start w:val="0"/>
      <w:numFmt w:val="bullet"/>
      <w:lvlText w:val="•"/>
      <w:lvlJc w:val="left"/>
      <w:pPr>
        <w:ind w:left="3347" w:hanging="643"/>
      </w:pPr>
      <w:rPr>
        <w:rFonts w:hint="default"/>
      </w:rPr>
    </w:lvl>
    <w:lvl w:ilvl="4">
      <w:start w:val="0"/>
      <w:numFmt w:val="bullet"/>
      <w:lvlText w:val="•"/>
      <w:lvlJc w:val="left"/>
      <w:pPr>
        <w:ind w:left="4376" w:hanging="643"/>
      </w:pPr>
      <w:rPr>
        <w:rFonts w:hint="default"/>
      </w:rPr>
    </w:lvl>
    <w:lvl w:ilvl="5">
      <w:start w:val="0"/>
      <w:numFmt w:val="bullet"/>
      <w:lvlText w:val="•"/>
      <w:lvlJc w:val="left"/>
      <w:pPr>
        <w:ind w:left="5406" w:hanging="643"/>
      </w:pPr>
      <w:rPr>
        <w:rFonts w:hint="default"/>
      </w:rPr>
    </w:lvl>
    <w:lvl w:ilvl="6">
      <w:start w:val="0"/>
      <w:numFmt w:val="bullet"/>
      <w:lvlText w:val="•"/>
      <w:lvlJc w:val="left"/>
      <w:pPr>
        <w:ind w:left="6435" w:hanging="643"/>
      </w:pPr>
      <w:rPr>
        <w:rFonts w:hint="default"/>
      </w:rPr>
    </w:lvl>
    <w:lvl w:ilvl="7">
      <w:start w:val="0"/>
      <w:numFmt w:val="bullet"/>
      <w:lvlText w:val="•"/>
      <w:lvlJc w:val="left"/>
      <w:pPr>
        <w:ind w:left="7464" w:hanging="643"/>
      </w:pPr>
      <w:rPr>
        <w:rFonts w:hint="default"/>
      </w:rPr>
    </w:lvl>
    <w:lvl w:ilvl="8">
      <w:start w:val="0"/>
      <w:numFmt w:val="bullet"/>
      <w:lvlText w:val="•"/>
      <w:lvlJc w:val="left"/>
      <w:pPr>
        <w:ind w:left="8493" w:hanging="643"/>
      </w:pPr>
      <w:rPr>
        <w:rFonts w:hint="default"/>
      </w:rPr>
    </w:lvl>
  </w:abstractNum>
  <w:abstractNum w:abstractNumId="28">
    <w:multiLevelType w:val="hybridMultilevel"/>
    <w:lvl w:ilvl="0">
      <w:start w:val="188"/>
      <w:numFmt w:val="decimal"/>
      <w:lvlText w:val="%1."/>
      <w:lvlJc w:val="left"/>
      <w:pPr>
        <w:ind w:left="1253" w:hanging="639"/>
        <w:jc w:val="right"/>
      </w:pPr>
      <w:rPr>
        <w:rFonts w:hint="default" w:ascii="Times New Roman" w:hAnsi="Times New Roman" w:eastAsia="Times New Roman" w:cs="Times New Roman"/>
        <w:w w:val="99"/>
        <w:sz w:val="28"/>
        <w:szCs w:val="28"/>
      </w:rPr>
    </w:lvl>
    <w:lvl w:ilvl="1">
      <w:start w:val="0"/>
      <w:numFmt w:val="bullet"/>
      <w:lvlText w:val="•"/>
      <w:lvlJc w:val="left"/>
      <w:pPr>
        <w:ind w:left="1911" w:hanging="639"/>
      </w:pPr>
      <w:rPr>
        <w:rFonts w:hint="default"/>
      </w:rPr>
    </w:lvl>
    <w:lvl w:ilvl="2">
      <w:start w:val="0"/>
      <w:numFmt w:val="bullet"/>
      <w:lvlText w:val="•"/>
      <w:lvlJc w:val="left"/>
      <w:pPr>
        <w:ind w:left="2562" w:hanging="639"/>
      </w:pPr>
      <w:rPr>
        <w:rFonts w:hint="default"/>
      </w:rPr>
    </w:lvl>
    <w:lvl w:ilvl="3">
      <w:start w:val="0"/>
      <w:numFmt w:val="bullet"/>
      <w:lvlText w:val="•"/>
      <w:lvlJc w:val="left"/>
      <w:pPr>
        <w:ind w:left="3213" w:hanging="639"/>
      </w:pPr>
      <w:rPr>
        <w:rFonts w:hint="default"/>
      </w:rPr>
    </w:lvl>
    <w:lvl w:ilvl="4">
      <w:start w:val="0"/>
      <w:numFmt w:val="bullet"/>
      <w:lvlText w:val="•"/>
      <w:lvlJc w:val="left"/>
      <w:pPr>
        <w:ind w:left="3864" w:hanging="639"/>
      </w:pPr>
      <w:rPr>
        <w:rFonts w:hint="default"/>
      </w:rPr>
    </w:lvl>
    <w:lvl w:ilvl="5">
      <w:start w:val="0"/>
      <w:numFmt w:val="bullet"/>
      <w:lvlText w:val="•"/>
      <w:lvlJc w:val="left"/>
      <w:pPr>
        <w:ind w:left="4516" w:hanging="639"/>
      </w:pPr>
      <w:rPr>
        <w:rFonts w:hint="default"/>
      </w:rPr>
    </w:lvl>
    <w:lvl w:ilvl="6">
      <w:start w:val="0"/>
      <w:numFmt w:val="bullet"/>
      <w:lvlText w:val="•"/>
      <w:lvlJc w:val="left"/>
      <w:pPr>
        <w:ind w:left="5167" w:hanging="639"/>
      </w:pPr>
      <w:rPr>
        <w:rFonts w:hint="default"/>
      </w:rPr>
    </w:lvl>
    <w:lvl w:ilvl="7">
      <w:start w:val="0"/>
      <w:numFmt w:val="bullet"/>
      <w:lvlText w:val="•"/>
      <w:lvlJc w:val="left"/>
      <w:pPr>
        <w:ind w:left="5818" w:hanging="639"/>
      </w:pPr>
      <w:rPr>
        <w:rFonts w:hint="default"/>
      </w:rPr>
    </w:lvl>
    <w:lvl w:ilvl="8">
      <w:start w:val="0"/>
      <w:numFmt w:val="bullet"/>
      <w:lvlText w:val="•"/>
      <w:lvlJc w:val="left"/>
      <w:pPr>
        <w:ind w:left="6469" w:hanging="639"/>
      </w:pPr>
      <w:rPr>
        <w:rFonts w:hint="default"/>
      </w:rPr>
    </w:lvl>
  </w:abstractNum>
  <w:abstractNum w:abstractNumId="27">
    <w:multiLevelType w:val="hybridMultilevel"/>
    <w:lvl w:ilvl="0">
      <w:start w:val="185"/>
      <w:numFmt w:val="decimal"/>
      <w:lvlText w:val="%1."/>
      <w:lvlJc w:val="left"/>
      <w:pPr>
        <w:ind w:left="123" w:hanging="643"/>
        <w:jc w:val="left"/>
      </w:pPr>
      <w:rPr>
        <w:rFonts w:hint="default"/>
        <w:w w:val="102"/>
      </w:rPr>
    </w:lvl>
    <w:lvl w:ilvl="1">
      <w:start w:val="0"/>
      <w:numFmt w:val="bullet"/>
      <w:lvlText w:val="•"/>
      <w:lvlJc w:val="left"/>
      <w:pPr>
        <w:ind w:left="1150" w:hanging="643"/>
      </w:pPr>
      <w:rPr>
        <w:rFonts w:hint="default"/>
      </w:rPr>
    </w:lvl>
    <w:lvl w:ilvl="2">
      <w:start w:val="0"/>
      <w:numFmt w:val="bullet"/>
      <w:lvlText w:val="•"/>
      <w:lvlJc w:val="left"/>
      <w:pPr>
        <w:ind w:left="2181" w:hanging="643"/>
      </w:pPr>
      <w:rPr>
        <w:rFonts w:hint="default"/>
      </w:rPr>
    </w:lvl>
    <w:lvl w:ilvl="3">
      <w:start w:val="0"/>
      <w:numFmt w:val="bullet"/>
      <w:lvlText w:val="•"/>
      <w:lvlJc w:val="left"/>
      <w:pPr>
        <w:ind w:left="3212" w:hanging="643"/>
      </w:pPr>
      <w:rPr>
        <w:rFonts w:hint="default"/>
      </w:rPr>
    </w:lvl>
    <w:lvl w:ilvl="4">
      <w:start w:val="0"/>
      <w:numFmt w:val="bullet"/>
      <w:lvlText w:val="•"/>
      <w:lvlJc w:val="left"/>
      <w:pPr>
        <w:ind w:left="4242" w:hanging="643"/>
      </w:pPr>
      <w:rPr>
        <w:rFonts w:hint="default"/>
      </w:rPr>
    </w:lvl>
    <w:lvl w:ilvl="5">
      <w:start w:val="0"/>
      <w:numFmt w:val="bullet"/>
      <w:lvlText w:val="•"/>
      <w:lvlJc w:val="left"/>
      <w:pPr>
        <w:ind w:left="5273" w:hanging="643"/>
      </w:pPr>
      <w:rPr>
        <w:rFonts w:hint="default"/>
      </w:rPr>
    </w:lvl>
    <w:lvl w:ilvl="6">
      <w:start w:val="0"/>
      <w:numFmt w:val="bullet"/>
      <w:lvlText w:val="•"/>
      <w:lvlJc w:val="left"/>
      <w:pPr>
        <w:ind w:left="6304" w:hanging="643"/>
      </w:pPr>
      <w:rPr>
        <w:rFonts w:hint="default"/>
      </w:rPr>
    </w:lvl>
    <w:lvl w:ilvl="7">
      <w:start w:val="0"/>
      <w:numFmt w:val="bullet"/>
      <w:lvlText w:val="•"/>
      <w:lvlJc w:val="left"/>
      <w:pPr>
        <w:ind w:left="7335" w:hanging="643"/>
      </w:pPr>
      <w:rPr>
        <w:rFonts w:hint="default"/>
      </w:rPr>
    </w:lvl>
    <w:lvl w:ilvl="8">
      <w:start w:val="0"/>
      <w:numFmt w:val="bullet"/>
      <w:lvlText w:val="•"/>
      <w:lvlJc w:val="left"/>
      <w:pPr>
        <w:ind w:left="8365" w:hanging="643"/>
      </w:pPr>
      <w:rPr>
        <w:rFonts w:hint="default"/>
      </w:rPr>
    </w:lvl>
  </w:abstractNum>
  <w:abstractNum w:abstractNumId="26">
    <w:multiLevelType w:val="hybridMultilevel"/>
    <w:lvl w:ilvl="0">
      <w:start w:val="183"/>
      <w:numFmt w:val="decimal"/>
      <w:lvlText w:val="%1."/>
      <w:lvlJc w:val="left"/>
      <w:pPr>
        <w:ind w:left="122" w:hanging="639"/>
        <w:jc w:val="left"/>
      </w:pPr>
      <w:rPr>
        <w:rFonts w:hint="default"/>
        <w:w w:val="99"/>
      </w:rPr>
    </w:lvl>
    <w:lvl w:ilvl="1">
      <w:start w:val="0"/>
      <w:numFmt w:val="bullet"/>
      <w:lvlText w:val="•"/>
      <w:lvlJc w:val="left"/>
      <w:pPr>
        <w:ind w:left="1164" w:hanging="639"/>
      </w:pPr>
      <w:rPr>
        <w:rFonts w:hint="default"/>
      </w:rPr>
    </w:lvl>
    <w:lvl w:ilvl="2">
      <w:start w:val="0"/>
      <w:numFmt w:val="bullet"/>
      <w:lvlText w:val="•"/>
      <w:lvlJc w:val="left"/>
      <w:pPr>
        <w:ind w:left="2209" w:hanging="639"/>
      </w:pPr>
      <w:rPr>
        <w:rFonts w:hint="default"/>
      </w:rPr>
    </w:lvl>
    <w:lvl w:ilvl="3">
      <w:start w:val="0"/>
      <w:numFmt w:val="bullet"/>
      <w:lvlText w:val="•"/>
      <w:lvlJc w:val="left"/>
      <w:pPr>
        <w:ind w:left="3254" w:hanging="639"/>
      </w:pPr>
      <w:rPr>
        <w:rFonts w:hint="default"/>
      </w:rPr>
    </w:lvl>
    <w:lvl w:ilvl="4">
      <w:start w:val="0"/>
      <w:numFmt w:val="bullet"/>
      <w:lvlText w:val="•"/>
      <w:lvlJc w:val="left"/>
      <w:pPr>
        <w:ind w:left="4298" w:hanging="639"/>
      </w:pPr>
      <w:rPr>
        <w:rFonts w:hint="default"/>
      </w:rPr>
    </w:lvl>
    <w:lvl w:ilvl="5">
      <w:start w:val="0"/>
      <w:numFmt w:val="bullet"/>
      <w:lvlText w:val="•"/>
      <w:lvlJc w:val="left"/>
      <w:pPr>
        <w:ind w:left="5343" w:hanging="639"/>
      </w:pPr>
      <w:rPr>
        <w:rFonts w:hint="default"/>
      </w:rPr>
    </w:lvl>
    <w:lvl w:ilvl="6">
      <w:start w:val="0"/>
      <w:numFmt w:val="bullet"/>
      <w:lvlText w:val="•"/>
      <w:lvlJc w:val="left"/>
      <w:pPr>
        <w:ind w:left="6388" w:hanging="639"/>
      </w:pPr>
      <w:rPr>
        <w:rFonts w:hint="default"/>
      </w:rPr>
    </w:lvl>
    <w:lvl w:ilvl="7">
      <w:start w:val="0"/>
      <w:numFmt w:val="bullet"/>
      <w:lvlText w:val="•"/>
      <w:lvlJc w:val="left"/>
      <w:pPr>
        <w:ind w:left="7433" w:hanging="639"/>
      </w:pPr>
      <w:rPr>
        <w:rFonts w:hint="default"/>
      </w:rPr>
    </w:lvl>
    <w:lvl w:ilvl="8">
      <w:start w:val="0"/>
      <w:numFmt w:val="bullet"/>
      <w:lvlText w:val="•"/>
      <w:lvlJc w:val="left"/>
      <w:pPr>
        <w:ind w:left="8477" w:hanging="639"/>
      </w:pPr>
      <w:rPr>
        <w:rFonts w:hint="default"/>
      </w:rPr>
    </w:lvl>
  </w:abstractNum>
  <w:abstractNum w:abstractNumId="25">
    <w:multiLevelType w:val="hybridMultilevel"/>
    <w:lvl w:ilvl="0">
      <w:start w:val="180"/>
      <w:numFmt w:val="decimal"/>
      <w:lvlText w:val="%1."/>
      <w:lvlJc w:val="left"/>
      <w:pPr>
        <w:ind w:left="123" w:hanging="638"/>
        <w:jc w:val="right"/>
      </w:pPr>
      <w:rPr>
        <w:rFonts w:hint="default"/>
        <w:w w:val="103"/>
      </w:rPr>
    </w:lvl>
    <w:lvl w:ilvl="1">
      <w:start w:val="0"/>
      <w:numFmt w:val="bullet"/>
      <w:lvlText w:val="•"/>
      <w:lvlJc w:val="left"/>
      <w:pPr>
        <w:ind w:left="1148" w:hanging="638"/>
      </w:pPr>
      <w:rPr>
        <w:rFonts w:hint="default"/>
      </w:rPr>
    </w:lvl>
    <w:lvl w:ilvl="2">
      <w:start w:val="0"/>
      <w:numFmt w:val="bullet"/>
      <w:lvlText w:val="•"/>
      <w:lvlJc w:val="left"/>
      <w:pPr>
        <w:ind w:left="2176" w:hanging="638"/>
      </w:pPr>
      <w:rPr>
        <w:rFonts w:hint="default"/>
      </w:rPr>
    </w:lvl>
    <w:lvl w:ilvl="3">
      <w:start w:val="0"/>
      <w:numFmt w:val="bullet"/>
      <w:lvlText w:val="•"/>
      <w:lvlJc w:val="left"/>
      <w:pPr>
        <w:ind w:left="3204" w:hanging="638"/>
      </w:pPr>
      <w:rPr>
        <w:rFonts w:hint="default"/>
      </w:rPr>
    </w:lvl>
    <w:lvl w:ilvl="4">
      <w:start w:val="0"/>
      <w:numFmt w:val="bullet"/>
      <w:lvlText w:val="•"/>
      <w:lvlJc w:val="left"/>
      <w:pPr>
        <w:ind w:left="4233" w:hanging="638"/>
      </w:pPr>
      <w:rPr>
        <w:rFonts w:hint="default"/>
      </w:rPr>
    </w:lvl>
    <w:lvl w:ilvl="5">
      <w:start w:val="0"/>
      <w:numFmt w:val="bullet"/>
      <w:lvlText w:val="•"/>
      <w:lvlJc w:val="left"/>
      <w:pPr>
        <w:ind w:left="5261" w:hanging="638"/>
      </w:pPr>
      <w:rPr>
        <w:rFonts w:hint="default"/>
      </w:rPr>
    </w:lvl>
    <w:lvl w:ilvl="6">
      <w:start w:val="0"/>
      <w:numFmt w:val="bullet"/>
      <w:lvlText w:val="•"/>
      <w:lvlJc w:val="left"/>
      <w:pPr>
        <w:ind w:left="6289" w:hanging="638"/>
      </w:pPr>
      <w:rPr>
        <w:rFonts w:hint="default"/>
      </w:rPr>
    </w:lvl>
    <w:lvl w:ilvl="7">
      <w:start w:val="0"/>
      <w:numFmt w:val="bullet"/>
      <w:lvlText w:val="•"/>
      <w:lvlJc w:val="left"/>
      <w:pPr>
        <w:ind w:left="7318" w:hanging="638"/>
      </w:pPr>
      <w:rPr>
        <w:rFonts w:hint="default"/>
      </w:rPr>
    </w:lvl>
    <w:lvl w:ilvl="8">
      <w:start w:val="0"/>
      <w:numFmt w:val="bullet"/>
      <w:lvlText w:val="•"/>
      <w:lvlJc w:val="left"/>
      <w:pPr>
        <w:ind w:left="8346" w:hanging="638"/>
      </w:pPr>
      <w:rPr>
        <w:rFonts w:hint="default"/>
      </w:rPr>
    </w:lvl>
  </w:abstractNum>
  <w:abstractNum w:abstractNumId="24">
    <w:multiLevelType w:val="hybridMultilevel"/>
    <w:lvl w:ilvl="0">
      <w:start w:val="178"/>
      <w:numFmt w:val="decimal"/>
      <w:lvlText w:val="%1."/>
      <w:lvlJc w:val="left"/>
      <w:pPr>
        <w:ind w:left="160" w:hanging="638"/>
        <w:jc w:val="left"/>
      </w:pPr>
      <w:rPr>
        <w:rFonts w:hint="default" w:ascii="Times New Roman" w:hAnsi="Times New Roman" w:eastAsia="Times New Roman" w:cs="Times New Roman"/>
        <w:w w:val="103"/>
        <w:sz w:val="27"/>
        <w:szCs w:val="27"/>
      </w:rPr>
    </w:lvl>
    <w:lvl w:ilvl="1">
      <w:start w:val="0"/>
      <w:numFmt w:val="bullet"/>
      <w:lvlText w:val="•"/>
      <w:lvlJc w:val="left"/>
      <w:pPr>
        <w:ind w:left="1188" w:hanging="638"/>
      </w:pPr>
      <w:rPr>
        <w:rFonts w:hint="default"/>
      </w:rPr>
    </w:lvl>
    <w:lvl w:ilvl="2">
      <w:start w:val="0"/>
      <w:numFmt w:val="bullet"/>
      <w:lvlText w:val="•"/>
      <w:lvlJc w:val="left"/>
      <w:pPr>
        <w:ind w:left="2217" w:hanging="638"/>
      </w:pPr>
      <w:rPr>
        <w:rFonts w:hint="default"/>
      </w:rPr>
    </w:lvl>
    <w:lvl w:ilvl="3">
      <w:start w:val="0"/>
      <w:numFmt w:val="bullet"/>
      <w:lvlText w:val="•"/>
      <w:lvlJc w:val="left"/>
      <w:pPr>
        <w:ind w:left="3246" w:hanging="638"/>
      </w:pPr>
      <w:rPr>
        <w:rFonts w:hint="default"/>
      </w:rPr>
    </w:lvl>
    <w:lvl w:ilvl="4">
      <w:start w:val="0"/>
      <w:numFmt w:val="bullet"/>
      <w:lvlText w:val="•"/>
      <w:lvlJc w:val="left"/>
      <w:pPr>
        <w:ind w:left="4274" w:hanging="638"/>
      </w:pPr>
      <w:rPr>
        <w:rFonts w:hint="default"/>
      </w:rPr>
    </w:lvl>
    <w:lvl w:ilvl="5">
      <w:start w:val="0"/>
      <w:numFmt w:val="bullet"/>
      <w:lvlText w:val="•"/>
      <w:lvlJc w:val="left"/>
      <w:pPr>
        <w:ind w:left="5303" w:hanging="638"/>
      </w:pPr>
      <w:rPr>
        <w:rFonts w:hint="default"/>
      </w:rPr>
    </w:lvl>
    <w:lvl w:ilvl="6">
      <w:start w:val="0"/>
      <w:numFmt w:val="bullet"/>
      <w:lvlText w:val="•"/>
      <w:lvlJc w:val="left"/>
      <w:pPr>
        <w:ind w:left="6332" w:hanging="638"/>
      </w:pPr>
      <w:rPr>
        <w:rFonts w:hint="default"/>
      </w:rPr>
    </w:lvl>
    <w:lvl w:ilvl="7">
      <w:start w:val="0"/>
      <w:numFmt w:val="bullet"/>
      <w:lvlText w:val="•"/>
      <w:lvlJc w:val="left"/>
      <w:pPr>
        <w:ind w:left="7361" w:hanging="638"/>
      </w:pPr>
      <w:rPr>
        <w:rFonts w:hint="default"/>
      </w:rPr>
    </w:lvl>
    <w:lvl w:ilvl="8">
      <w:start w:val="0"/>
      <w:numFmt w:val="bullet"/>
      <w:lvlText w:val="•"/>
      <w:lvlJc w:val="left"/>
      <w:pPr>
        <w:ind w:left="8389" w:hanging="638"/>
      </w:pPr>
      <w:rPr>
        <w:rFonts w:hint="default"/>
      </w:rPr>
    </w:lvl>
  </w:abstractNum>
  <w:abstractNum w:abstractNumId="23">
    <w:multiLevelType w:val="hybridMultilevel"/>
    <w:lvl w:ilvl="0">
      <w:start w:val="176"/>
      <w:numFmt w:val="decimal"/>
      <w:lvlText w:val="%1."/>
      <w:lvlJc w:val="left"/>
      <w:pPr>
        <w:ind w:left="105" w:hanging="643"/>
        <w:jc w:val="left"/>
      </w:pPr>
      <w:rPr>
        <w:rFonts w:hint="default"/>
        <w:w w:val="104"/>
      </w:rPr>
    </w:lvl>
    <w:lvl w:ilvl="1">
      <w:start w:val="0"/>
      <w:numFmt w:val="bullet"/>
      <w:lvlText w:val="•"/>
      <w:lvlJc w:val="left"/>
      <w:pPr>
        <w:ind w:left="1130" w:hanging="643"/>
      </w:pPr>
      <w:rPr>
        <w:rFonts w:hint="default"/>
      </w:rPr>
    </w:lvl>
    <w:lvl w:ilvl="2">
      <w:start w:val="0"/>
      <w:numFmt w:val="bullet"/>
      <w:lvlText w:val="•"/>
      <w:lvlJc w:val="left"/>
      <w:pPr>
        <w:ind w:left="2161" w:hanging="643"/>
      </w:pPr>
      <w:rPr>
        <w:rFonts w:hint="default"/>
      </w:rPr>
    </w:lvl>
    <w:lvl w:ilvl="3">
      <w:start w:val="0"/>
      <w:numFmt w:val="bullet"/>
      <w:lvlText w:val="•"/>
      <w:lvlJc w:val="left"/>
      <w:pPr>
        <w:ind w:left="3191" w:hanging="643"/>
      </w:pPr>
      <w:rPr>
        <w:rFonts w:hint="default"/>
      </w:rPr>
    </w:lvl>
    <w:lvl w:ilvl="4">
      <w:start w:val="0"/>
      <w:numFmt w:val="bullet"/>
      <w:lvlText w:val="•"/>
      <w:lvlJc w:val="left"/>
      <w:pPr>
        <w:ind w:left="4222" w:hanging="643"/>
      </w:pPr>
      <w:rPr>
        <w:rFonts w:hint="default"/>
      </w:rPr>
    </w:lvl>
    <w:lvl w:ilvl="5">
      <w:start w:val="0"/>
      <w:numFmt w:val="bullet"/>
      <w:lvlText w:val="•"/>
      <w:lvlJc w:val="left"/>
      <w:pPr>
        <w:ind w:left="5253" w:hanging="643"/>
      </w:pPr>
      <w:rPr>
        <w:rFonts w:hint="default"/>
      </w:rPr>
    </w:lvl>
    <w:lvl w:ilvl="6">
      <w:start w:val="0"/>
      <w:numFmt w:val="bullet"/>
      <w:lvlText w:val="•"/>
      <w:lvlJc w:val="left"/>
      <w:pPr>
        <w:ind w:left="6283" w:hanging="643"/>
      </w:pPr>
      <w:rPr>
        <w:rFonts w:hint="default"/>
      </w:rPr>
    </w:lvl>
    <w:lvl w:ilvl="7">
      <w:start w:val="0"/>
      <w:numFmt w:val="bullet"/>
      <w:lvlText w:val="•"/>
      <w:lvlJc w:val="left"/>
      <w:pPr>
        <w:ind w:left="7314" w:hanging="643"/>
      </w:pPr>
      <w:rPr>
        <w:rFonts w:hint="default"/>
      </w:rPr>
    </w:lvl>
    <w:lvl w:ilvl="8">
      <w:start w:val="0"/>
      <w:numFmt w:val="bullet"/>
      <w:lvlText w:val="•"/>
      <w:lvlJc w:val="left"/>
      <w:pPr>
        <w:ind w:left="8345" w:hanging="643"/>
      </w:pPr>
      <w:rPr>
        <w:rFonts w:hint="default"/>
      </w:rPr>
    </w:lvl>
  </w:abstractNum>
  <w:abstractNum w:abstractNumId="22">
    <w:multiLevelType w:val="hybridMultilevel"/>
    <w:lvl w:ilvl="0">
      <w:start w:val="171"/>
      <w:numFmt w:val="decimal"/>
      <w:lvlText w:val="%1."/>
      <w:lvlJc w:val="left"/>
      <w:pPr>
        <w:ind w:left="258" w:hanging="643"/>
        <w:jc w:val="right"/>
      </w:pPr>
      <w:rPr>
        <w:rFonts w:hint="default" w:ascii="Times New Roman" w:hAnsi="Times New Roman" w:eastAsia="Times New Roman" w:cs="Times New Roman"/>
        <w:w w:val="104"/>
        <w:sz w:val="27"/>
        <w:szCs w:val="27"/>
      </w:rPr>
    </w:lvl>
    <w:lvl w:ilvl="1">
      <w:start w:val="0"/>
      <w:numFmt w:val="bullet"/>
      <w:lvlText w:val="•"/>
      <w:lvlJc w:val="left"/>
      <w:pPr>
        <w:ind w:left="1288" w:hanging="643"/>
      </w:pPr>
      <w:rPr>
        <w:rFonts w:hint="default"/>
      </w:rPr>
    </w:lvl>
    <w:lvl w:ilvl="2">
      <w:start w:val="0"/>
      <w:numFmt w:val="bullet"/>
      <w:lvlText w:val="•"/>
      <w:lvlJc w:val="left"/>
      <w:pPr>
        <w:ind w:left="2316" w:hanging="643"/>
      </w:pPr>
      <w:rPr>
        <w:rFonts w:hint="default"/>
      </w:rPr>
    </w:lvl>
    <w:lvl w:ilvl="3">
      <w:start w:val="0"/>
      <w:numFmt w:val="bullet"/>
      <w:lvlText w:val="•"/>
      <w:lvlJc w:val="left"/>
      <w:pPr>
        <w:ind w:left="3344" w:hanging="643"/>
      </w:pPr>
      <w:rPr>
        <w:rFonts w:hint="default"/>
      </w:rPr>
    </w:lvl>
    <w:lvl w:ilvl="4">
      <w:start w:val="0"/>
      <w:numFmt w:val="bullet"/>
      <w:lvlText w:val="•"/>
      <w:lvlJc w:val="left"/>
      <w:pPr>
        <w:ind w:left="4372" w:hanging="643"/>
      </w:pPr>
      <w:rPr>
        <w:rFonts w:hint="default"/>
      </w:rPr>
    </w:lvl>
    <w:lvl w:ilvl="5">
      <w:start w:val="0"/>
      <w:numFmt w:val="bullet"/>
      <w:lvlText w:val="•"/>
      <w:lvlJc w:val="left"/>
      <w:pPr>
        <w:ind w:left="5400" w:hanging="643"/>
      </w:pPr>
      <w:rPr>
        <w:rFonts w:hint="default"/>
      </w:rPr>
    </w:lvl>
    <w:lvl w:ilvl="6">
      <w:start w:val="0"/>
      <w:numFmt w:val="bullet"/>
      <w:lvlText w:val="•"/>
      <w:lvlJc w:val="left"/>
      <w:pPr>
        <w:ind w:left="6428" w:hanging="643"/>
      </w:pPr>
      <w:rPr>
        <w:rFonts w:hint="default"/>
      </w:rPr>
    </w:lvl>
    <w:lvl w:ilvl="7">
      <w:start w:val="0"/>
      <w:numFmt w:val="bullet"/>
      <w:lvlText w:val="•"/>
      <w:lvlJc w:val="left"/>
      <w:pPr>
        <w:ind w:left="7456" w:hanging="643"/>
      </w:pPr>
      <w:rPr>
        <w:rFonts w:hint="default"/>
      </w:rPr>
    </w:lvl>
    <w:lvl w:ilvl="8">
      <w:start w:val="0"/>
      <w:numFmt w:val="bullet"/>
      <w:lvlText w:val="•"/>
      <w:lvlJc w:val="left"/>
      <w:pPr>
        <w:ind w:left="8484" w:hanging="643"/>
      </w:pPr>
      <w:rPr>
        <w:rFonts w:hint="default"/>
      </w:rPr>
    </w:lvl>
  </w:abstractNum>
  <w:abstractNum w:abstractNumId="21">
    <w:multiLevelType w:val="hybridMultilevel"/>
    <w:lvl w:ilvl="0">
      <w:start w:val="169"/>
      <w:numFmt w:val="decimal"/>
      <w:lvlText w:val="%1."/>
      <w:lvlJc w:val="left"/>
      <w:pPr>
        <w:ind w:left="126" w:hanging="638"/>
        <w:jc w:val="left"/>
      </w:pPr>
      <w:rPr>
        <w:rFonts w:hint="default" w:ascii="Times New Roman" w:hAnsi="Times New Roman" w:eastAsia="Times New Roman" w:cs="Times New Roman"/>
        <w:w w:val="103"/>
        <w:sz w:val="27"/>
        <w:szCs w:val="27"/>
      </w:rPr>
    </w:lvl>
    <w:lvl w:ilvl="1">
      <w:start w:val="0"/>
      <w:numFmt w:val="bullet"/>
      <w:lvlText w:val="•"/>
      <w:lvlJc w:val="left"/>
      <w:pPr>
        <w:ind w:left="1152" w:hanging="638"/>
      </w:pPr>
      <w:rPr>
        <w:rFonts w:hint="default"/>
      </w:rPr>
    </w:lvl>
    <w:lvl w:ilvl="2">
      <w:start w:val="0"/>
      <w:numFmt w:val="bullet"/>
      <w:lvlText w:val="•"/>
      <w:lvlJc w:val="left"/>
      <w:pPr>
        <w:ind w:left="2185" w:hanging="638"/>
      </w:pPr>
      <w:rPr>
        <w:rFonts w:hint="default"/>
      </w:rPr>
    </w:lvl>
    <w:lvl w:ilvl="3">
      <w:start w:val="0"/>
      <w:numFmt w:val="bullet"/>
      <w:lvlText w:val="•"/>
      <w:lvlJc w:val="left"/>
      <w:pPr>
        <w:ind w:left="3218" w:hanging="638"/>
      </w:pPr>
      <w:rPr>
        <w:rFonts w:hint="default"/>
      </w:rPr>
    </w:lvl>
    <w:lvl w:ilvl="4">
      <w:start w:val="0"/>
      <w:numFmt w:val="bullet"/>
      <w:lvlText w:val="•"/>
      <w:lvlJc w:val="left"/>
      <w:pPr>
        <w:ind w:left="4250" w:hanging="638"/>
      </w:pPr>
      <w:rPr>
        <w:rFonts w:hint="default"/>
      </w:rPr>
    </w:lvl>
    <w:lvl w:ilvl="5">
      <w:start w:val="0"/>
      <w:numFmt w:val="bullet"/>
      <w:lvlText w:val="•"/>
      <w:lvlJc w:val="left"/>
      <w:pPr>
        <w:ind w:left="5283" w:hanging="638"/>
      </w:pPr>
      <w:rPr>
        <w:rFonts w:hint="default"/>
      </w:rPr>
    </w:lvl>
    <w:lvl w:ilvl="6">
      <w:start w:val="0"/>
      <w:numFmt w:val="bullet"/>
      <w:lvlText w:val="•"/>
      <w:lvlJc w:val="left"/>
      <w:pPr>
        <w:ind w:left="6316" w:hanging="638"/>
      </w:pPr>
      <w:rPr>
        <w:rFonts w:hint="default"/>
      </w:rPr>
    </w:lvl>
    <w:lvl w:ilvl="7">
      <w:start w:val="0"/>
      <w:numFmt w:val="bullet"/>
      <w:lvlText w:val="•"/>
      <w:lvlJc w:val="left"/>
      <w:pPr>
        <w:ind w:left="7349" w:hanging="638"/>
      </w:pPr>
      <w:rPr>
        <w:rFonts w:hint="default"/>
      </w:rPr>
    </w:lvl>
    <w:lvl w:ilvl="8">
      <w:start w:val="0"/>
      <w:numFmt w:val="bullet"/>
      <w:lvlText w:val="•"/>
      <w:lvlJc w:val="left"/>
      <w:pPr>
        <w:ind w:left="8381" w:hanging="638"/>
      </w:pPr>
      <w:rPr>
        <w:rFonts w:hint="default"/>
      </w:rPr>
    </w:lvl>
  </w:abstractNum>
  <w:abstractNum w:abstractNumId="20">
    <w:multiLevelType w:val="hybridMultilevel"/>
    <w:lvl w:ilvl="0">
      <w:start w:val="167"/>
      <w:numFmt w:val="decimal"/>
      <w:lvlText w:val="%1."/>
      <w:lvlJc w:val="left"/>
      <w:pPr>
        <w:ind w:left="145" w:hanging="638"/>
        <w:jc w:val="left"/>
      </w:pPr>
      <w:rPr>
        <w:rFonts w:hint="default"/>
        <w:w w:val="103"/>
      </w:rPr>
    </w:lvl>
    <w:lvl w:ilvl="1">
      <w:start w:val="0"/>
      <w:numFmt w:val="bullet"/>
      <w:lvlText w:val="•"/>
      <w:lvlJc w:val="left"/>
      <w:pPr>
        <w:ind w:left="1167" w:hanging="638"/>
      </w:pPr>
      <w:rPr>
        <w:rFonts w:hint="default"/>
      </w:rPr>
    </w:lvl>
    <w:lvl w:ilvl="2">
      <w:start w:val="0"/>
      <w:numFmt w:val="bullet"/>
      <w:lvlText w:val="•"/>
      <w:lvlJc w:val="left"/>
      <w:pPr>
        <w:ind w:left="2194" w:hanging="638"/>
      </w:pPr>
      <w:rPr>
        <w:rFonts w:hint="default"/>
      </w:rPr>
    </w:lvl>
    <w:lvl w:ilvl="3">
      <w:start w:val="0"/>
      <w:numFmt w:val="bullet"/>
      <w:lvlText w:val="•"/>
      <w:lvlJc w:val="left"/>
      <w:pPr>
        <w:ind w:left="3221" w:hanging="638"/>
      </w:pPr>
      <w:rPr>
        <w:rFonts w:hint="default"/>
      </w:rPr>
    </w:lvl>
    <w:lvl w:ilvl="4">
      <w:start w:val="0"/>
      <w:numFmt w:val="bullet"/>
      <w:lvlText w:val="•"/>
      <w:lvlJc w:val="left"/>
      <w:pPr>
        <w:ind w:left="4248" w:hanging="638"/>
      </w:pPr>
      <w:rPr>
        <w:rFonts w:hint="default"/>
      </w:rPr>
    </w:lvl>
    <w:lvl w:ilvl="5">
      <w:start w:val="0"/>
      <w:numFmt w:val="bullet"/>
      <w:lvlText w:val="•"/>
      <w:lvlJc w:val="left"/>
      <w:pPr>
        <w:ind w:left="5276" w:hanging="638"/>
      </w:pPr>
      <w:rPr>
        <w:rFonts w:hint="default"/>
      </w:rPr>
    </w:lvl>
    <w:lvl w:ilvl="6">
      <w:start w:val="0"/>
      <w:numFmt w:val="bullet"/>
      <w:lvlText w:val="•"/>
      <w:lvlJc w:val="left"/>
      <w:pPr>
        <w:ind w:left="6303" w:hanging="638"/>
      </w:pPr>
      <w:rPr>
        <w:rFonts w:hint="default"/>
      </w:rPr>
    </w:lvl>
    <w:lvl w:ilvl="7">
      <w:start w:val="0"/>
      <w:numFmt w:val="bullet"/>
      <w:lvlText w:val="•"/>
      <w:lvlJc w:val="left"/>
      <w:pPr>
        <w:ind w:left="7330" w:hanging="638"/>
      </w:pPr>
      <w:rPr>
        <w:rFonts w:hint="default"/>
      </w:rPr>
    </w:lvl>
    <w:lvl w:ilvl="8">
      <w:start w:val="0"/>
      <w:numFmt w:val="bullet"/>
      <w:lvlText w:val="•"/>
      <w:lvlJc w:val="left"/>
      <w:pPr>
        <w:ind w:left="8357" w:hanging="638"/>
      </w:pPr>
      <w:rPr>
        <w:rFonts w:hint="default"/>
      </w:rPr>
    </w:lvl>
  </w:abstractNum>
  <w:abstractNum w:abstractNumId="19">
    <w:multiLevelType w:val="hybridMultilevel"/>
    <w:lvl w:ilvl="0">
      <w:start w:val="165"/>
      <w:numFmt w:val="decimal"/>
      <w:lvlText w:val="%1."/>
      <w:lvlJc w:val="left"/>
      <w:pPr>
        <w:ind w:left="116" w:hanging="643"/>
        <w:jc w:val="left"/>
      </w:pPr>
      <w:rPr>
        <w:rFonts w:hint="default"/>
        <w:w w:val="104"/>
      </w:rPr>
    </w:lvl>
    <w:lvl w:ilvl="1">
      <w:start w:val="0"/>
      <w:numFmt w:val="bullet"/>
      <w:lvlText w:val="•"/>
      <w:lvlJc w:val="left"/>
      <w:pPr>
        <w:ind w:left="1150" w:hanging="643"/>
      </w:pPr>
      <w:rPr>
        <w:rFonts w:hint="default"/>
      </w:rPr>
    </w:lvl>
    <w:lvl w:ilvl="2">
      <w:start w:val="0"/>
      <w:numFmt w:val="bullet"/>
      <w:lvlText w:val="•"/>
      <w:lvlJc w:val="left"/>
      <w:pPr>
        <w:ind w:left="2181" w:hanging="643"/>
      </w:pPr>
      <w:rPr>
        <w:rFonts w:hint="default"/>
      </w:rPr>
    </w:lvl>
    <w:lvl w:ilvl="3">
      <w:start w:val="0"/>
      <w:numFmt w:val="bullet"/>
      <w:lvlText w:val="•"/>
      <w:lvlJc w:val="left"/>
      <w:pPr>
        <w:ind w:left="3211" w:hanging="643"/>
      </w:pPr>
      <w:rPr>
        <w:rFonts w:hint="default"/>
      </w:rPr>
    </w:lvl>
    <w:lvl w:ilvl="4">
      <w:start w:val="0"/>
      <w:numFmt w:val="bullet"/>
      <w:lvlText w:val="•"/>
      <w:lvlJc w:val="left"/>
      <w:pPr>
        <w:ind w:left="4242" w:hanging="643"/>
      </w:pPr>
      <w:rPr>
        <w:rFonts w:hint="default"/>
      </w:rPr>
    </w:lvl>
    <w:lvl w:ilvl="5">
      <w:start w:val="0"/>
      <w:numFmt w:val="bullet"/>
      <w:lvlText w:val="•"/>
      <w:lvlJc w:val="left"/>
      <w:pPr>
        <w:ind w:left="5273" w:hanging="643"/>
      </w:pPr>
      <w:rPr>
        <w:rFonts w:hint="default"/>
      </w:rPr>
    </w:lvl>
    <w:lvl w:ilvl="6">
      <w:start w:val="0"/>
      <w:numFmt w:val="bullet"/>
      <w:lvlText w:val="•"/>
      <w:lvlJc w:val="left"/>
      <w:pPr>
        <w:ind w:left="6303" w:hanging="643"/>
      </w:pPr>
      <w:rPr>
        <w:rFonts w:hint="default"/>
      </w:rPr>
    </w:lvl>
    <w:lvl w:ilvl="7">
      <w:start w:val="0"/>
      <w:numFmt w:val="bullet"/>
      <w:lvlText w:val="•"/>
      <w:lvlJc w:val="left"/>
      <w:pPr>
        <w:ind w:left="7334" w:hanging="643"/>
      </w:pPr>
      <w:rPr>
        <w:rFonts w:hint="default"/>
      </w:rPr>
    </w:lvl>
    <w:lvl w:ilvl="8">
      <w:start w:val="0"/>
      <w:numFmt w:val="bullet"/>
      <w:lvlText w:val="•"/>
      <w:lvlJc w:val="left"/>
      <w:pPr>
        <w:ind w:left="8365" w:hanging="643"/>
      </w:pPr>
      <w:rPr>
        <w:rFonts w:hint="default"/>
      </w:rPr>
    </w:lvl>
  </w:abstractNum>
  <w:abstractNum w:abstractNumId="18">
    <w:multiLevelType w:val="hybridMultilevel"/>
    <w:lvl w:ilvl="0">
      <w:start w:val="159"/>
      <w:numFmt w:val="decimal"/>
      <w:lvlText w:val="%1."/>
      <w:lvlJc w:val="left"/>
      <w:pPr>
        <w:ind w:left="141" w:hanging="639"/>
        <w:jc w:val="left"/>
      </w:pPr>
      <w:rPr>
        <w:rFonts w:hint="default"/>
        <w:w w:val="99"/>
      </w:rPr>
    </w:lvl>
    <w:lvl w:ilvl="1">
      <w:start w:val="0"/>
      <w:numFmt w:val="bullet"/>
      <w:lvlText w:val="•"/>
      <w:lvlJc w:val="left"/>
      <w:pPr>
        <w:ind w:left="1168" w:hanging="639"/>
      </w:pPr>
      <w:rPr>
        <w:rFonts w:hint="default"/>
      </w:rPr>
    </w:lvl>
    <w:lvl w:ilvl="2">
      <w:start w:val="0"/>
      <w:numFmt w:val="bullet"/>
      <w:lvlText w:val="•"/>
      <w:lvlJc w:val="left"/>
      <w:pPr>
        <w:ind w:left="2197" w:hanging="639"/>
      </w:pPr>
      <w:rPr>
        <w:rFonts w:hint="default"/>
      </w:rPr>
    </w:lvl>
    <w:lvl w:ilvl="3">
      <w:start w:val="0"/>
      <w:numFmt w:val="bullet"/>
      <w:lvlText w:val="•"/>
      <w:lvlJc w:val="left"/>
      <w:pPr>
        <w:ind w:left="3226" w:hanging="639"/>
      </w:pPr>
      <w:rPr>
        <w:rFonts w:hint="default"/>
      </w:rPr>
    </w:lvl>
    <w:lvl w:ilvl="4">
      <w:start w:val="0"/>
      <w:numFmt w:val="bullet"/>
      <w:lvlText w:val="•"/>
      <w:lvlJc w:val="left"/>
      <w:pPr>
        <w:ind w:left="4254" w:hanging="639"/>
      </w:pPr>
      <w:rPr>
        <w:rFonts w:hint="default"/>
      </w:rPr>
    </w:lvl>
    <w:lvl w:ilvl="5">
      <w:start w:val="0"/>
      <w:numFmt w:val="bullet"/>
      <w:lvlText w:val="•"/>
      <w:lvlJc w:val="left"/>
      <w:pPr>
        <w:ind w:left="5283" w:hanging="639"/>
      </w:pPr>
      <w:rPr>
        <w:rFonts w:hint="default"/>
      </w:rPr>
    </w:lvl>
    <w:lvl w:ilvl="6">
      <w:start w:val="0"/>
      <w:numFmt w:val="bullet"/>
      <w:lvlText w:val="•"/>
      <w:lvlJc w:val="left"/>
      <w:pPr>
        <w:ind w:left="6312" w:hanging="639"/>
      </w:pPr>
      <w:rPr>
        <w:rFonts w:hint="default"/>
      </w:rPr>
    </w:lvl>
    <w:lvl w:ilvl="7">
      <w:start w:val="0"/>
      <w:numFmt w:val="bullet"/>
      <w:lvlText w:val="•"/>
      <w:lvlJc w:val="left"/>
      <w:pPr>
        <w:ind w:left="7341" w:hanging="639"/>
      </w:pPr>
      <w:rPr>
        <w:rFonts w:hint="default"/>
      </w:rPr>
    </w:lvl>
    <w:lvl w:ilvl="8">
      <w:start w:val="0"/>
      <w:numFmt w:val="bullet"/>
      <w:lvlText w:val="•"/>
      <w:lvlJc w:val="left"/>
      <w:pPr>
        <w:ind w:left="8369" w:hanging="639"/>
      </w:pPr>
      <w:rPr>
        <w:rFonts w:hint="default"/>
      </w:rPr>
    </w:lvl>
  </w:abstractNum>
  <w:abstractNum w:abstractNumId="17">
    <w:multiLevelType w:val="hybridMultilevel"/>
    <w:lvl w:ilvl="0">
      <w:start w:val="153"/>
      <w:numFmt w:val="decimal"/>
      <w:lvlText w:val="%1."/>
      <w:lvlJc w:val="left"/>
      <w:pPr>
        <w:ind w:left="139" w:hanging="643"/>
        <w:jc w:val="left"/>
      </w:pPr>
      <w:rPr>
        <w:rFonts w:hint="default" w:ascii="Times New Roman" w:hAnsi="Times New Roman" w:eastAsia="Times New Roman" w:cs="Times New Roman"/>
        <w:w w:val="102"/>
        <w:sz w:val="27"/>
        <w:szCs w:val="27"/>
      </w:rPr>
    </w:lvl>
    <w:lvl w:ilvl="1">
      <w:start w:val="0"/>
      <w:numFmt w:val="bullet"/>
      <w:lvlText w:val="•"/>
      <w:lvlJc w:val="left"/>
      <w:pPr>
        <w:ind w:left="1169" w:hanging="643"/>
      </w:pPr>
      <w:rPr>
        <w:rFonts w:hint="default"/>
      </w:rPr>
    </w:lvl>
    <w:lvl w:ilvl="2">
      <w:start w:val="0"/>
      <w:numFmt w:val="bullet"/>
      <w:lvlText w:val="•"/>
      <w:lvlJc w:val="left"/>
      <w:pPr>
        <w:ind w:left="2199" w:hanging="643"/>
      </w:pPr>
      <w:rPr>
        <w:rFonts w:hint="default"/>
      </w:rPr>
    </w:lvl>
    <w:lvl w:ilvl="3">
      <w:start w:val="0"/>
      <w:numFmt w:val="bullet"/>
      <w:lvlText w:val="•"/>
      <w:lvlJc w:val="left"/>
      <w:pPr>
        <w:ind w:left="3228" w:hanging="643"/>
      </w:pPr>
      <w:rPr>
        <w:rFonts w:hint="default"/>
      </w:rPr>
    </w:lvl>
    <w:lvl w:ilvl="4">
      <w:start w:val="0"/>
      <w:numFmt w:val="bullet"/>
      <w:lvlText w:val="•"/>
      <w:lvlJc w:val="left"/>
      <w:pPr>
        <w:ind w:left="4258" w:hanging="643"/>
      </w:pPr>
      <w:rPr>
        <w:rFonts w:hint="default"/>
      </w:rPr>
    </w:lvl>
    <w:lvl w:ilvl="5">
      <w:start w:val="0"/>
      <w:numFmt w:val="bullet"/>
      <w:lvlText w:val="•"/>
      <w:lvlJc w:val="left"/>
      <w:pPr>
        <w:ind w:left="5287" w:hanging="643"/>
      </w:pPr>
      <w:rPr>
        <w:rFonts w:hint="default"/>
      </w:rPr>
    </w:lvl>
    <w:lvl w:ilvl="6">
      <w:start w:val="0"/>
      <w:numFmt w:val="bullet"/>
      <w:lvlText w:val="•"/>
      <w:lvlJc w:val="left"/>
      <w:pPr>
        <w:ind w:left="6317" w:hanging="643"/>
      </w:pPr>
      <w:rPr>
        <w:rFonts w:hint="default"/>
      </w:rPr>
    </w:lvl>
    <w:lvl w:ilvl="7">
      <w:start w:val="0"/>
      <w:numFmt w:val="bullet"/>
      <w:lvlText w:val="•"/>
      <w:lvlJc w:val="left"/>
      <w:pPr>
        <w:ind w:left="7346" w:hanging="643"/>
      </w:pPr>
      <w:rPr>
        <w:rFonts w:hint="default"/>
      </w:rPr>
    </w:lvl>
    <w:lvl w:ilvl="8">
      <w:start w:val="0"/>
      <w:numFmt w:val="bullet"/>
      <w:lvlText w:val="•"/>
      <w:lvlJc w:val="left"/>
      <w:pPr>
        <w:ind w:left="8376" w:hanging="643"/>
      </w:pPr>
      <w:rPr>
        <w:rFonts w:hint="default"/>
      </w:rPr>
    </w:lvl>
  </w:abstractNum>
  <w:abstractNum w:abstractNumId="16">
    <w:multiLevelType w:val="hybridMultilevel"/>
    <w:lvl w:ilvl="0">
      <w:start w:val="150"/>
      <w:numFmt w:val="decimal"/>
      <w:lvlText w:val="%1."/>
      <w:lvlJc w:val="left"/>
      <w:pPr>
        <w:ind w:left="110" w:hanging="643"/>
        <w:jc w:val="left"/>
      </w:pPr>
      <w:rPr>
        <w:rFonts w:hint="default" w:ascii="Times New Roman" w:hAnsi="Times New Roman" w:eastAsia="Times New Roman" w:cs="Times New Roman"/>
        <w:w w:val="104"/>
        <w:sz w:val="27"/>
        <w:szCs w:val="27"/>
      </w:rPr>
    </w:lvl>
    <w:lvl w:ilvl="1">
      <w:start w:val="0"/>
      <w:numFmt w:val="bullet"/>
      <w:lvlText w:val="•"/>
      <w:lvlJc w:val="left"/>
      <w:pPr>
        <w:ind w:left="1151" w:hanging="643"/>
      </w:pPr>
      <w:rPr>
        <w:rFonts w:hint="default"/>
      </w:rPr>
    </w:lvl>
    <w:lvl w:ilvl="2">
      <w:start w:val="0"/>
      <w:numFmt w:val="bullet"/>
      <w:lvlText w:val="•"/>
      <w:lvlJc w:val="left"/>
      <w:pPr>
        <w:ind w:left="2183" w:hanging="643"/>
      </w:pPr>
      <w:rPr>
        <w:rFonts w:hint="default"/>
      </w:rPr>
    </w:lvl>
    <w:lvl w:ilvl="3">
      <w:start w:val="0"/>
      <w:numFmt w:val="bullet"/>
      <w:lvlText w:val="•"/>
      <w:lvlJc w:val="left"/>
      <w:pPr>
        <w:ind w:left="3214" w:hanging="643"/>
      </w:pPr>
      <w:rPr>
        <w:rFonts w:hint="default"/>
      </w:rPr>
    </w:lvl>
    <w:lvl w:ilvl="4">
      <w:start w:val="0"/>
      <w:numFmt w:val="bullet"/>
      <w:lvlText w:val="•"/>
      <w:lvlJc w:val="left"/>
      <w:pPr>
        <w:ind w:left="4246" w:hanging="643"/>
      </w:pPr>
      <w:rPr>
        <w:rFonts w:hint="default"/>
      </w:rPr>
    </w:lvl>
    <w:lvl w:ilvl="5">
      <w:start w:val="0"/>
      <w:numFmt w:val="bullet"/>
      <w:lvlText w:val="•"/>
      <w:lvlJc w:val="left"/>
      <w:pPr>
        <w:ind w:left="5277" w:hanging="643"/>
      </w:pPr>
      <w:rPr>
        <w:rFonts w:hint="default"/>
      </w:rPr>
    </w:lvl>
    <w:lvl w:ilvl="6">
      <w:start w:val="0"/>
      <w:numFmt w:val="bullet"/>
      <w:lvlText w:val="•"/>
      <w:lvlJc w:val="left"/>
      <w:pPr>
        <w:ind w:left="6309" w:hanging="643"/>
      </w:pPr>
      <w:rPr>
        <w:rFonts w:hint="default"/>
      </w:rPr>
    </w:lvl>
    <w:lvl w:ilvl="7">
      <w:start w:val="0"/>
      <w:numFmt w:val="bullet"/>
      <w:lvlText w:val="•"/>
      <w:lvlJc w:val="left"/>
      <w:pPr>
        <w:ind w:left="7340" w:hanging="643"/>
      </w:pPr>
      <w:rPr>
        <w:rFonts w:hint="default"/>
      </w:rPr>
    </w:lvl>
    <w:lvl w:ilvl="8">
      <w:start w:val="0"/>
      <w:numFmt w:val="bullet"/>
      <w:lvlText w:val="•"/>
      <w:lvlJc w:val="left"/>
      <w:pPr>
        <w:ind w:left="8372" w:hanging="643"/>
      </w:pPr>
      <w:rPr>
        <w:rFonts w:hint="default"/>
      </w:rPr>
    </w:lvl>
  </w:abstractNum>
  <w:abstractNum w:abstractNumId="15">
    <w:multiLevelType w:val="hybridMultilevel"/>
    <w:lvl w:ilvl="0">
      <w:start w:val="141"/>
      <w:numFmt w:val="decimal"/>
      <w:lvlText w:val="%1."/>
      <w:lvlJc w:val="left"/>
      <w:pPr>
        <w:ind w:left="137" w:hanging="644"/>
        <w:jc w:val="left"/>
      </w:pPr>
      <w:rPr>
        <w:rFonts w:hint="default"/>
        <w:w w:val="100"/>
      </w:rPr>
    </w:lvl>
    <w:lvl w:ilvl="1">
      <w:start w:val="0"/>
      <w:numFmt w:val="bullet"/>
      <w:lvlText w:val="•"/>
      <w:lvlJc w:val="left"/>
      <w:pPr>
        <w:ind w:left="1168" w:hanging="644"/>
      </w:pPr>
      <w:rPr>
        <w:rFonts w:hint="default"/>
      </w:rPr>
    </w:lvl>
    <w:lvl w:ilvl="2">
      <w:start w:val="0"/>
      <w:numFmt w:val="bullet"/>
      <w:lvlText w:val="•"/>
      <w:lvlJc w:val="left"/>
      <w:pPr>
        <w:ind w:left="2197" w:hanging="644"/>
      </w:pPr>
      <w:rPr>
        <w:rFonts w:hint="default"/>
      </w:rPr>
    </w:lvl>
    <w:lvl w:ilvl="3">
      <w:start w:val="0"/>
      <w:numFmt w:val="bullet"/>
      <w:lvlText w:val="•"/>
      <w:lvlJc w:val="left"/>
      <w:pPr>
        <w:ind w:left="3225" w:hanging="644"/>
      </w:pPr>
      <w:rPr>
        <w:rFonts w:hint="default"/>
      </w:rPr>
    </w:lvl>
    <w:lvl w:ilvl="4">
      <w:start w:val="0"/>
      <w:numFmt w:val="bullet"/>
      <w:lvlText w:val="•"/>
      <w:lvlJc w:val="left"/>
      <w:pPr>
        <w:ind w:left="4254" w:hanging="644"/>
      </w:pPr>
      <w:rPr>
        <w:rFonts w:hint="default"/>
      </w:rPr>
    </w:lvl>
    <w:lvl w:ilvl="5">
      <w:start w:val="0"/>
      <w:numFmt w:val="bullet"/>
      <w:lvlText w:val="•"/>
      <w:lvlJc w:val="left"/>
      <w:pPr>
        <w:ind w:left="5283" w:hanging="644"/>
      </w:pPr>
      <w:rPr>
        <w:rFonts w:hint="default"/>
      </w:rPr>
    </w:lvl>
    <w:lvl w:ilvl="6">
      <w:start w:val="0"/>
      <w:numFmt w:val="bullet"/>
      <w:lvlText w:val="•"/>
      <w:lvlJc w:val="left"/>
      <w:pPr>
        <w:ind w:left="6311" w:hanging="644"/>
      </w:pPr>
      <w:rPr>
        <w:rFonts w:hint="default"/>
      </w:rPr>
    </w:lvl>
    <w:lvl w:ilvl="7">
      <w:start w:val="0"/>
      <w:numFmt w:val="bullet"/>
      <w:lvlText w:val="•"/>
      <w:lvlJc w:val="left"/>
      <w:pPr>
        <w:ind w:left="7340" w:hanging="644"/>
      </w:pPr>
      <w:rPr>
        <w:rFonts w:hint="default"/>
      </w:rPr>
    </w:lvl>
    <w:lvl w:ilvl="8">
      <w:start w:val="0"/>
      <w:numFmt w:val="bullet"/>
      <w:lvlText w:val="•"/>
      <w:lvlJc w:val="left"/>
      <w:pPr>
        <w:ind w:left="8369" w:hanging="644"/>
      </w:pPr>
      <w:rPr>
        <w:rFonts w:hint="default"/>
      </w:rPr>
    </w:lvl>
  </w:abstractNum>
  <w:abstractNum w:abstractNumId="14">
    <w:multiLevelType w:val="hybridMultilevel"/>
    <w:lvl w:ilvl="0">
      <w:start w:val="137"/>
      <w:numFmt w:val="decimal"/>
      <w:lvlText w:val="%1."/>
      <w:lvlJc w:val="left"/>
      <w:pPr>
        <w:ind w:left="128" w:hanging="643"/>
        <w:jc w:val="left"/>
      </w:pPr>
      <w:rPr>
        <w:rFonts w:hint="default"/>
        <w:w w:val="103"/>
      </w:rPr>
    </w:lvl>
    <w:lvl w:ilvl="1">
      <w:start w:val="0"/>
      <w:numFmt w:val="bullet"/>
      <w:lvlText w:val="•"/>
      <w:lvlJc w:val="left"/>
      <w:pPr>
        <w:ind w:left="1148" w:hanging="643"/>
      </w:pPr>
      <w:rPr>
        <w:rFonts w:hint="default"/>
      </w:rPr>
    </w:lvl>
    <w:lvl w:ilvl="2">
      <w:start w:val="0"/>
      <w:numFmt w:val="bullet"/>
      <w:lvlText w:val="•"/>
      <w:lvlJc w:val="left"/>
      <w:pPr>
        <w:ind w:left="2177" w:hanging="643"/>
      </w:pPr>
      <w:rPr>
        <w:rFonts w:hint="default"/>
      </w:rPr>
    </w:lvl>
    <w:lvl w:ilvl="3">
      <w:start w:val="0"/>
      <w:numFmt w:val="bullet"/>
      <w:lvlText w:val="•"/>
      <w:lvlJc w:val="left"/>
      <w:pPr>
        <w:ind w:left="3206" w:hanging="643"/>
      </w:pPr>
      <w:rPr>
        <w:rFonts w:hint="default"/>
      </w:rPr>
    </w:lvl>
    <w:lvl w:ilvl="4">
      <w:start w:val="0"/>
      <w:numFmt w:val="bullet"/>
      <w:lvlText w:val="•"/>
      <w:lvlJc w:val="left"/>
      <w:pPr>
        <w:ind w:left="4235" w:hanging="643"/>
      </w:pPr>
      <w:rPr>
        <w:rFonts w:hint="default"/>
      </w:rPr>
    </w:lvl>
    <w:lvl w:ilvl="5">
      <w:start w:val="0"/>
      <w:numFmt w:val="bullet"/>
      <w:lvlText w:val="•"/>
      <w:lvlJc w:val="left"/>
      <w:pPr>
        <w:ind w:left="5264" w:hanging="643"/>
      </w:pPr>
      <w:rPr>
        <w:rFonts w:hint="default"/>
      </w:rPr>
    </w:lvl>
    <w:lvl w:ilvl="6">
      <w:start w:val="0"/>
      <w:numFmt w:val="bullet"/>
      <w:lvlText w:val="•"/>
      <w:lvlJc w:val="left"/>
      <w:pPr>
        <w:ind w:left="6293" w:hanging="643"/>
      </w:pPr>
      <w:rPr>
        <w:rFonts w:hint="default"/>
      </w:rPr>
    </w:lvl>
    <w:lvl w:ilvl="7">
      <w:start w:val="0"/>
      <w:numFmt w:val="bullet"/>
      <w:lvlText w:val="•"/>
      <w:lvlJc w:val="left"/>
      <w:pPr>
        <w:ind w:left="7322" w:hanging="643"/>
      </w:pPr>
      <w:rPr>
        <w:rFonts w:hint="default"/>
      </w:rPr>
    </w:lvl>
    <w:lvl w:ilvl="8">
      <w:start w:val="0"/>
      <w:numFmt w:val="bullet"/>
      <w:lvlText w:val="•"/>
      <w:lvlJc w:val="left"/>
      <w:pPr>
        <w:ind w:left="8351" w:hanging="643"/>
      </w:pPr>
      <w:rPr>
        <w:rFonts w:hint="default"/>
      </w:rPr>
    </w:lvl>
  </w:abstractNum>
  <w:abstractNum w:abstractNumId="13">
    <w:multiLevelType w:val="hybridMultilevel"/>
    <w:lvl w:ilvl="0">
      <w:start w:val="134"/>
      <w:numFmt w:val="decimal"/>
      <w:lvlText w:val="%1."/>
      <w:lvlJc w:val="left"/>
      <w:pPr>
        <w:ind w:left="125" w:hanging="643"/>
        <w:jc w:val="left"/>
      </w:pPr>
      <w:rPr>
        <w:rFonts w:hint="default"/>
        <w:w w:val="104"/>
      </w:rPr>
    </w:lvl>
    <w:lvl w:ilvl="1">
      <w:start w:val="0"/>
      <w:numFmt w:val="bullet"/>
      <w:lvlText w:val="•"/>
      <w:lvlJc w:val="left"/>
      <w:pPr>
        <w:ind w:left="1152" w:hanging="643"/>
      </w:pPr>
      <w:rPr>
        <w:rFonts w:hint="default"/>
      </w:rPr>
    </w:lvl>
    <w:lvl w:ilvl="2">
      <w:start w:val="0"/>
      <w:numFmt w:val="bullet"/>
      <w:lvlText w:val="•"/>
      <w:lvlJc w:val="left"/>
      <w:pPr>
        <w:ind w:left="2185" w:hanging="643"/>
      </w:pPr>
      <w:rPr>
        <w:rFonts w:hint="default"/>
      </w:rPr>
    </w:lvl>
    <w:lvl w:ilvl="3">
      <w:start w:val="0"/>
      <w:numFmt w:val="bullet"/>
      <w:lvlText w:val="•"/>
      <w:lvlJc w:val="left"/>
      <w:pPr>
        <w:ind w:left="3218" w:hanging="643"/>
      </w:pPr>
      <w:rPr>
        <w:rFonts w:hint="default"/>
      </w:rPr>
    </w:lvl>
    <w:lvl w:ilvl="4">
      <w:start w:val="0"/>
      <w:numFmt w:val="bullet"/>
      <w:lvlText w:val="•"/>
      <w:lvlJc w:val="left"/>
      <w:pPr>
        <w:ind w:left="4251" w:hanging="643"/>
      </w:pPr>
      <w:rPr>
        <w:rFonts w:hint="default"/>
      </w:rPr>
    </w:lvl>
    <w:lvl w:ilvl="5">
      <w:start w:val="0"/>
      <w:numFmt w:val="bullet"/>
      <w:lvlText w:val="•"/>
      <w:lvlJc w:val="left"/>
      <w:pPr>
        <w:ind w:left="5284" w:hanging="643"/>
      </w:pPr>
      <w:rPr>
        <w:rFonts w:hint="default"/>
      </w:rPr>
    </w:lvl>
    <w:lvl w:ilvl="6">
      <w:start w:val="0"/>
      <w:numFmt w:val="bullet"/>
      <w:lvlText w:val="•"/>
      <w:lvlJc w:val="left"/>
      <w:pPr>
        <w:ind w:left="6317" w:hanging="643"/>
      </w:pPr>
      <w:rPr>
        <w:rFonts w:hint="default"/>
      </w:rPr>
    </w:lvl>
    <w:lvl w:ilvl="7">
      <w:start w:val="0"/>
      <w:numFmt w:val="bullet"/>
      <w:lvlText w:val="•"/>
      <w:lvlJc w:val="left"/>
      <w:pPr>
        <w:ind w:left="7350" w:hanging="643"/>
      </w:pPr>
      <w:rPr>
        <w:rFonts w:hint="default"/>
      </w:rPr>
    </w:lvl>
    <w:lvl w:ilvl="8">
      <w:start w:val="0"/>
      <w:numFmt w:val="bullet"/>
      <w:lvlText w:val="•"/>
      <w:lvlJc w:val="left"/>
      <w:pPr>
        <w:ind w:left="8383" w:hanging="643"/>
      </w:pPr>
      <w:rPr>
        <w:rFonts w:hint="default"/>
      </w:rPr>
    </w:lvl>
  </w:abstractNum>
  <w:abstractNum w:abstractNumId="12">
    <w:multiLevelType w:val="hybridMultilevel"/>
    <w:lvl w:ilvl="0">
      <w:start w:val="131"/>
      <w:numFmt w:val="decimal"/>
      <w:lvlText w:val="%1."/>
      <w:lvlJc w:val="left"/>
      <w:pPr>
        <w:ind w:left="141" w:hanging="643"/>
        <w:jc w:val="right"/>
      </w:pPr>
      <w:rPr>
        <w:rFonts w:hint="default" w:ascii="Times New Roman" w:hAnsi="Times New Roman" w:eastAsia="Times New Roman" w:cs="Times New Roman"/>
        <w:w w:val="103"/>
        <w:sz w:val="27"/>
        <w:szCs w:val="27"/>
      </w:rPr>
    </w:lvl>
    <w:lvl w:ilvl="1">
      <w:start w:val="0"/>
      <w:numFmt w:val="bullet"/>
      <w:lvlText w:val="•"/>
      <w:lvlJc w:val="left"/>
      <w:pPr>
        <w:ind w:left="1169" w:hanging="643"/>
      </w:pPr>
      <w:rPr>
        <w:rFonts w:hint="default"/>
      </w:rPr>
    </w:lvl>
    <w:lvl w:ilvl="2">
      <w:start w:val="0"/>
      <w:numFmt w:val="bullet"/>
      <w:lvlText w:val="•"/>
      <w:lvlJc w:val="left"/>
      <w:pPr>
        <w:ind w:left="2198" w:hanging="643"/>
      </w:pPr>
      <w:rPr>
        <w:rFonts w:hint="default"/>
      </w:rPr>
    </w:lvl>
    <w:lvl w:ilvl="3">
      <w:start w:val="0"/>
      <w:numFmt w:val="bullet"/>
      <w:lvlText w:val="•"/>
      <w:lvlJc w:val="left"/>
      <w:pPr>
        <w:ind w:left="3228" w:hanging="643"/>
      </w:pPr>
      <w:rPr>
        <w:rFonts w:hint="default"/>
      </w:rPr>
    </w:lvl>
    <w:lvl w:ilvl="4">
      <w:start w:val="0"/>
      <w:numFmt w:val="bullet"/>
      <w:lvlText w:val="•"/>
      <w:lvlJc w:val="left"/>
      <w:pPr>
        <w:ind w:left="4257" w:hanging="643"/>
      </w:pPr>
      <w:rPr>
        <w:rFonts w:hint="default"/>
      </w:rPr>
    </w:lvl>
    <w:lvl w:ilvl="5">
      <w:start w:val="0"/>
      <w:numFmt w:val="bullet"/>
      <w:lvlText w:val="•"/>
      <w:lvlJc w:val="left"/>
      <w:pPr>
        <w:ind w:left="5287" w:hanging="643"/>
      </w:pPr>
      <w:rPr>
        <w:rFonts w:hint="default"/>
      </w:rPr>
    </w:lvl>
    <w:lvl w:ilvl="6">
      <w:start w:val="0"/>
      <w:numFmt w:val="bullet"/>
      <w:lvlText w:val="•"/>
      <w:lvlJc w:val="left"/>
      <w:pPr>
        <w:ind w:left="6316" w:hanging="643"/>
      </w:pPr>
      <w:rPr>
        <w:rFonts w:hint="default"/>
      </w:rPr>
    </w:lvl>
    <w:lvl w:ilvl="7">
      <w:start w:val="0"/>
      <w:numFmt w:val="bullet"/>
      <w:lvlText w:val="•"/>
      <w:lvlJc w:val="left"/>
      <w:pPr>
        <w:ind w:left="7346" w:hanging="643"/>
      </w:pPr>
      <w:rPr>
        <w:rFonts w:hint="default"/>
      </w:rPr>
    </w:lvl>
    <w:lvl w:ilvl="8">
      <w:start w:val="0"/>
      <w:numFmt w:val="bullet"/>
      <w:lvlText w:val="•"/>
      <w:lvlJc w:val="left"/>
      <w:pPr>
        <w:ind w:left="8375" w:hanging="643"/>
      </w:pPr>
      <w:rPr>
        <w:rFonts w:hint="default"/>
      </w:rPr>
    </w:lvl>
  </w:abstractNum>
  <w:abstractNum w:abstractNumId="11">
    <w:multiLevelType w:val="hybridMultilevel"/>
    <w:lvl w:ilvl="0">
      <w:start w:val="120"/>
      <w:numFmt w:val="decimal"/>
      <w:lvlText w:val="%1."/>
      <w:lvlJc w:val="left"/>
      <w:pPr>
        <w:ind w:left="129" w:hanging="644"/>
        <w:jc w:val="right"/>
      </w:pPr>
      <w:rPr>
        <w:rFonts w:hint="default"/>
        <w:w w:val="99"/>
      </w:rPr>
    </w:lvl>
    <w:lvl w:ilvl="1">
      <w:start w:val="0"/>
      <w:numFmt w:val="bullet"/>
      <w:lvlText w:val="•"/>
      <w:lvlJc w:val="left"/>
      <w:pPr>
        <w:ind w:left="1149" w:hanging="644"/>
      </w:pPr>
      <w:rPr>
        <w:rFonts w:hint="default"/>
      </w:rPr>
    </w:lvl>
    <w:lvl w:ilvl="2">
      <w:start w:val="0"/>
      <w:numFmt w:val="bullet"/>
      <w:lvlText w:val="•"/>
      <w:lvlJc w:val="left"/>
      <w:pPr>
        <w:ind w:left="2178" w:hanging="644"/>
      </w:pPr>
      <w:rPr>
        <w:rFonts w:hint="default"/>
      </w:rPr>
    </w:lvl>
    <w:lvl w:ilvl="3">
      <w:start w:val="0"/>
      <w:numFmt w:val="bullet"/>
      <w:lvlText w:val="•"/>
      <w:lvlJc w:val="left"/>
      <w:pPr>
        <w:ind w:left="3207" w:hanging="644"/>
      </w:pPr>
      <w:rPr>
        <w:rFonts w:hint="default"/>
      </w:rPr>
    </w:lvl>
    <w:lvl w:ilvl="4">
      <w:start w:val="0"/>
      <w:numFmt w:val="bullet"/>
      <w:lvlText w:val="•"/>
      <w:lvlJc w:val="left"/>
      <w:pPr>
        <w:ind w:left="4236" w:hanging="644"/>
      </w:pPr>
      <w:rPr>
        <w:rFonts w:hint="default"/>
      </w:rPr>
    </w:lvl>
    <w:lvl w:ilvl="5">
      <w:start w:val="0"/>
      <w:numFmt w:val="bullet"/>
      <w:lvlText w:val="•"/>
      <w:lvlJc w:val="left"/>
      <w:pPr>
        <w:ind w:left="5265" w:hanging="644"/>
      </w:pPr>
      <w:rPr>
        <w:rFonts w:hint="default"/>
      </w:rPr>
    </w:lvl>
    <w:lvl w:ilvl="6">
      <w:start w:val="0"/>
      <w:numFmt w:val="bullet"/>
      <w:lvlText w:val="•"/>
      <w:lvlJc w:val="left"/>
      <w:pPr>
        <w:ind w:left="6294" w:hanging="644"/>
      </w:pPr>
      <w:rPr>
        <w:rFonts w:hint="default"/>
      </w:rPr>
    </w:lvl>
    <w:lvl w:ilvl="7">
      <w:start w:val="0"/>
      <w:numFmt w:val="bullet"/>
      <w:lvlText w:val="•"/>
      <w:lvlJc w:val="left"/>
      <w:pPr>
        <w:ind w:left="7323" w:hanging="644"/>
      </w:pPr>
      <w:rPr>
        <w:rFonts w:hint="default"/>
      </w:rPr>
    </w:lvl>
    <w:lvl w:ilvl="8">
      <w:start w:val="0"/>
      <w:numFmt w:val="bullet"/>
      <w:lvlText w:val="•"/>
      <w:lvlJc w:val="left"/>
      <w:pPr>
        <w:ind w:left="8352" w:hanging="644"/>
      </w:pPr>
      <w:rPr>
        <w:rFonts w:hint="default"/>
      </w:rPr>
    </w:lvl>
  </w:abstractNum>
  <w:abstractNum w:abstractNumId="9">
    <w:multiLevelType w:val="hybridMultilevel"/>
    <w:lvl w:ilvl="0">
      <w:start w:val="25"/>
      <w:numFmt w:val="decimal"/>
      <w:lvlText w:val="%1"/>
      <w:lvlJc w:val="left"/>
      <w:pPr>
        <w:ind w:left="111" w:hanging="436"/>
        <w:jc w:val="left"/>
      </w:pPr>
      <w:rPr>
        <w:rFonts w:hint="default"/>
        <w:w w:val="103"/>
      </w:rPr>
    </w:lvl>
    <w:lvl w:ilvl="1">
      <w:start w:val="0"/>
      <w:numFmt w:val="bullet"/>
      <w:lvlText w:val="•"/>
      <w:lvlJc w:val="left"/>
      <w:pPr>
        <w:ind w:left="240" w:hanging="436"/>
      </w:pPr>
      <w:rPr>
        <w:rFonts w:hint="default"/>
      </w:rPr>
    </w:lvl>
    <w:lvl w:ilvl="2">
      <w:start w:val="0"/>
      <w:numFmt w:val="bullet"/>
      <w:lvlText w:val="•"/>
      <w:lvlJc w:val="left"/>
      <w:pPr>
        <w:ind w:left="1370" w:hanging="436"/>
      </w:pPr>
      <w:rPr>
        <w:rFonts w:hint="default"/>
      </w:rPr>
    </w:lvl>
    <w:lvl w:ilvl="3">
      <w:start w:val="0"/>
      <w:numFmt w:val="bullet"/>
      <w:lvlText w:val="•"/>
      <w:lvlJc w:val="left"/>
      <w:pPr>
        <w:ind w:left="2500" w:hanging="436"/>
      </w:pPr>
      <w:rPr>
        <w:rFonts w:hint="default"/>
      </w:rPr>
    </w:lvl>
    <w:lvl w:ilvl="4">
      <w:start w:val="0"/>
      <w:numFmt w:val="bullet"/>
      <w:lvlText w:val="•"/>
      <w:lvlJc w:val="left"/>
      <w:pPr>
        <w:ind w:left="3631" w:hanging="436"/>
      </w:pPr>
      <w:rPr>
        <w:rFonts w:hint="default"/>
      </w:rPr>
    </w:lvl>
    <w:lvl w:ilvl="5">
      <w:start w:val="0"/>
      <w:numFmt w:val="bullet"/>
      <w:lvlText w:val="•"/>
      <w:lvlJc w:val="left"/>
      <w:pPr>
        <w:ind w:left="4761" w:hanging="436"/>
      </w:pPr>
      <w:rPr>
        <w:rFonts w:hint="default"/>
      </w:rPr>
    </w:lvl>
    <w:lvl w:ilvl="6">
      <w:start w:val="0"/>
      <w:numFmt w:val="bullet"/>
      <w:lvlText w:val="•"/>
      <w:lvlJc w:val="left"/>
      <w:pPr>
        <w:ind w:left="5892" w:hanging="436"/>
      </w:pPr>
      <w:rPr>
        <w:rFonts w:hint="default"/>
      </w:rPr>
    </w:lvl>
    <w:lvl w:ilvl="7">
      <w:start w:val="0"/>
      <w:numFmt w:val="bullet"/>
      <w:lvlText w:val="•"/>
      <w:lvlJc w:val="left"/>
      <w:pPr>
        <w:ind w:left="7022" w:hanging="436"/>
      </w:pPr>
      <w:rPr>
        <w:rFonts w:hint="default"/>
      </w:rPr>
    </w:lvl>
    <w:lvl w:ilvl="8">
      <w:start w:val="0"/>
      <w:numFmt w:val="bullet"/>
      <w:lvlText w:val="•"/>
      <w:lvlJc w:val="left"/>
      <w:pPr>
        <w:ind w:left="8153" w:hanging="436"/>
      </w:pPr>
      <w:rPr>
        <w:rFonts w:hint="default"/>
      </w:rPr>
    </w:lvl>
  </w:abstractNum>
  <w:abstractNum w:abstractNumId="8">
    <w:multiLevelType w:val="hybridMultilevel"/>
    <w:lvl w:ilvl="0">
      <w:start w:val="25"/>
      <w:numFmt w:val="decimal"/>
      <w:lvlText w:val="%1"/>
      <w:lvlJc w:val="left"/>
      <w:pPr>
        <w:ind w:left="128" w:hanging="436"/>
        <w:jc w:val="left"/>
      </w:pPr>
      <w:rPr>
        <w:rFonts w:hint="default" w:ascii="Times New Roman" w:hAnsi="Times New Roman" w:eastAsia="Times New Roman" w:cs="Times New Roman"/>
        <w:w w:val="101"/>
        <w:sz w:val="27"/>
        <w:szCs w:val="27"/>
      </w:rPr>
    </w:lvl>
    <w:lvl w:ilvl="1">
      <w:start w:val="0"/>
      <w:numFmt w:val="bullet"/>
      <w:lvlText w:val="•"/>
      <w:lvlJc w:val="left"/>
      <w:pPr>
        <w:ind w:left="1151" w:hanging="436"/>
      </w:pPr>
      <w:rPr>
        <w:rFonts w:hint="default"/>
      </w:rPr>
    </w:lvl>
    <w:lvl w:ilvl="2">
      <w:start w:val="0"/>
      <w:numFmt w:val="bullet"/>
      <w:lvlText w:val="•"/>
      <w:lvlJc w:val="left"/>
      <w:pPr>
        <w:ind w:left="2183" w:hanging="436"/>
      </w:pPr>
      <w:rPr>
        <w:rFonts w:hint="default"/>
      </w:rPr>
    </w:lvl>
    <w:lvl w:ilvl="3">
      <w:start w:val="0"/>
      <w:numFmt w:val="bullet"/>
      <w:lvlText w:val="•"/>
      <w:lvlJc w:val="left"/>
      <w:pPr>
        <w:ind w:left="3214" w:hanging="436"/>
      </w:pPr>
      <w:rPr>
        <w:rFonts w:hint="default"/>
      </w:rPr>
    </w:lvl>
    <w:lvl w:ilvl="4">
      <w:start w:val="0"/>
      <w:numFmt w:val="bullet"/>
      <w:lvlText w:val="•"/>
      <w:lvlJc w:val="left"/>
      <w:pPr>
        <w:ind w:left="4246" w:hanging="436"/>
      </w:pPr>
      <w:rPr>
        <w:rFonts w:hint="default"/>
      </w:rPr>
    </w:lvl>
    <w:lvl w:ilvl="5">
      <w:start w:val="0"/>
      <w:numFmt w:val="bullet"/>
      <w:lvlText w:val="•"/>
      <w:lvlJc w:val="left"/>
      <w:pPr>
        <w:ind w:left="5278" w:hanging="436"/>
      </w:pPr>
      <w:rPr>
        <w:rFonts w:hint="default"/>
      </w:rPr>
    </w:lvl>
    <w:lvl w:ilvl="6">
      <w:start w:val="0"/>
      <w:numFmt w:val="bullet"/>
      <w:lvlText w:val="•"/>
      <w:lvlJc w:val="left"/>
      <w:pPr>
        <w:ind w:left="6309" w:hanging="436"/>
      </w:pPr>
      <w:rPr>
        <w:rFonts w:hint="default"/>
      </w:rPr>
    </w:lvl>
    <w:lvl w:ilvl="7">
      <w:start w:val="0"/>
      <w:numFmt w:val="bullet"/>
      <w:lvlText w:val="•"/>
      <w:lvlJc w:val="left"/>
      <w:pPr>
        <w:ind w:left="7341" w:hanging="436"/>
      </w:pPr>
      <w:rPr>
        <w:rFonts w:hint="default"/>
      </w:rPr>
    </w:lvl>
    <w:lvl w:ilvl="8">
      <w:start w:val="0"/>
      <w:numFmt w:val="bullet"/>
      <w:lvlText w:val="•"/>
      <w:lvlJc w:val="left"/>
      <w:pPr>
        <w:ind w:left="8372" w:hanging="436"/>
      </w:pPr>
      <w:rPr>
        <w:rFonts w:hint="default"/>
      </w:rPr>
    </w:lvl>
  </w:abstractNum>
  <w:abstractNum w:abstractNumId="6">
    <w:multiLevelType w:val="hybridMultilevel"/>
    <w:lvl w:ilvl="0">
      <w:start w:val="98"/>
      <w:numFmt w:val="decimal"/>
      <w:lvlText w:val="%1."/>
      <w:lvlJc w:val="left"/>
      <w:pPr>
        <w:ind w:left="108" w:hanging="521"/>
        <w:jc w:val="left"/>
      </w:pPr>
      <w:rPr>
        <w:rFonts w:hint="default" w:ascii="Times New Roman" w:hAnsi="Times New Roman" w:eastAsia="Times New Roman" w:cs="Times New Roman"/>
        <w:w w:val="102"/>
        <w:sz w:val="28"/>
        <w:szCs w:val="28"/>
      </w:rPr>
    </w:lvl>
    <w:lvl w:ilvl="1">
      <w:start w:val="102"/>
      <w:numFmt w:val="decimal"/>
      <w:lvlText w:val="%2."/>
      <w:lvlJc w:val="left"/>
      <w:pPr>
        <w:ind w:left="1264" w:hanging="639"/>
        <w:jc w:val="right"/>
      </w:pPr>
      <w:rPr>
        <w:rFonts w:hint="default"/>
        <w:w w:val="99"/>
      </w:rPr>
    </w:lvl>
    <w:lvl w:ilvl="2">
      <w:start w:val="0"/>
      <w:numFmt w:val="bullet"/>
      <w:lvlText w:val="•"/>
      <w:lvlJc w:val="left"/>
      <w:pPr>
        <w:ind w:left="2275" w:hanging="639"/>
      </w:pPr>
      <w:rPr>
        <w:rFonts w:hint="default"/>
      </w:rPr>
    </w:lvl>
    <w:lvl w:ilvl="3">
      <w:start w:val="0"/>
      <w:numFmt w:val="bullet"/>
      <w:lvlText w:val="•"/>
      <w:lvlJc w:val="left"/>
      <w:pPr>
        <w:ind w:left="3291" w:hanging="639"/>
      </w:pPr>
      <w:rPr>
        <w:rFonts w:hint="default"/>
      </w:rPr>
    </w:lvl>
    <w:lvl w:ilvl="4">
      <w:start w:val="0"/>
      <w:numFmt w:val="bullet"/>
      <w:lvlText w:val="•"/>
      <w:lvlJc w:val="left"/>
      <w:pPr>
        <w:ind w:left="4306" w:hanging="639"/>
      </w:pPr>
      <w:rPr>
        <w:rFonts w:hint="default"/>
      </w:rPr>
    </w:lvl>
    <w:lvl w:ilvl="5">
      <w:start w:val="0"/>
      <w:numFmt w:val="bullet"/>
      <w:lvlText w:val="•"/>
      <w:lvlJc w:val="left"/>
      <w:pPr>
        <w:ind w:left="5322" w:hanging="639"/>
      </w:pPr>
      <w:rPr>
        <w:rFonts w:hint="default"/>
      </w:rPr>
    </w:lvl>
    <w:lvl w:ilvl="6">
      <w:start w:val="0"/>
      <w:numFmt w:val="bullet"/>
      <w:lvlText w:val="•"/>
      <w:lvlJc w:val="left"/>
      <w:pPr>
        <w:ind w:left="6338" w:hanging="639"/>
      </w:pPr>
      <w:rPr>
        <w:rFonts w:hint="default"/>
      </w:rPr>
    </w:lvl>
    <w:lvl w:ilvl="7">
      <w:start w:val="0"/>
      <w:numFmt w:val="bullet"/>
      <w:lvlText w:val="•"/>
      <w:lvlJc w:val="left"/>
      <w:pPr>
        <w:ind w:left="7353" w:hanging="639"/>
      </w:pPr>
      <w:rPr>
        <w:rFonts w:hint="default"/>
      </w:rPr>
    </w:lvl>
    <w:lvl w:ilvl="8">
      <w:start w:val="0"/>
      <w:numFmt w:val="bullet"/>
      <w:lvlText w:val="•"/>
      <w:lvlJc w:val="left"/>
      <w:pPr>
        <w:ind w:left="8369" w:hanging="639"/>
      </w:pPr>
      <w:rPr>
        <w:rFonts w:hint="default"/>
      </w:rPr>
    </w:lvl>
  </w:abstractNum>
  <w:abstractNum w:abstractNumId="5">
    <w:multiLevelType w:val="hybridMultilevel"/>
    <w:lvl w:ilvl="0">
      <w:start w:val="25"/>
      <w:numFmt w:val="decimal"/>
      <w:lvlText w:val="%1"/>
      <w:lvlJc w:val="left"/>
      <w:pPr>
        <w:ind w:left="114" w:hanging="436"/>
        <w:jc w:val="left"/>
      </w:pPr>
      <w:rPr>
        <w:rFonts w:hint="default"/>
        <w:w w:val="107"/>
      </w:rPr>
    </w:lvl>
    <w:lvl w:ilvl="1">
      <w:start w:val="0"/>
      <w:numFmt w:val="bullet"/>
      <w:lvlText w:val="•"/>
      <w:lvlJc w:val="left"/>
      <w:pPr>
        <w:ind w:left="1150" w:hanging="436"/>
      </w:pPr>
      <w:rPr>
        <w:rFonts w:hint="default"/>
      </w:rPr>
    </w:lvl>
    <w:lvl w:ilvl="2">
      <w:start w:val="0"/>
      <w:numFmt w:val="bullet"/>
      <w:lvlText w:val="•"/>
      <w:lvlJc w:val="left"/>
      <w:pPr>
        <w:ind w:left="2180" w:hanging="436"/>
      </w:pPr>
      <w:rPr>
        <w:rFonts w:hint="default"/>
      </w:rPr>
    </w:lvl>
    <w:lvl w:ilvl="3">
      <w:start w:val="0"/>
      <w:numFmt w:val="bullet"/>
      <w:lvlText w:val="•"/>
      <w:lvlJc w:val="left"/>
      <w:pPr>
        <w:ind w:left="3210" w:hanging="436"/>
      </w:pPr>
      <w:rPr>
        <w:rFonts w:hint="default"/>
      </w:rPr>
    </w:lvl>
    <w:lvl w:ilvl="4">
      <w:start w:val="0"/>
      <w:numFmt w:val="bullet"/>
      <w:lvlText w:val="•"/>
      <w:lvlJc w:val="left"/>
      <w:pPr>
        <w:ind w:left="4240" w:hanging="436"/>
      </w:pPr>
      <w:rPr>
        <w:rFonts w:hint="default"/>
      </w:rPr>
    </w:lvl>
    <w:lvl w:ilvl="5">
      <w:start w:val="0"/>
      <w:numFmt w:val="bullet"/>
      <w:lvlText w:val="•"/>
      <w:lvlJc w:val="left"/>
      <w:pPr>
        <w:ind w:left="5270" w:hanging="436"/>
      </w:pPr>
      <w:rPr>
        <w:rFonts w:hint="default"/>
      </w:rPr>
    </w:lvl>
    <w:lvl w:ilvl="6">
      <w:start w:val="0"/>
      <w:numFmt w:val="bullet"/>
      <w:lvlText w:val="•"/>
      <w:lvlJc w:val="left"/>
      <w:pPr>
        <w:ind w:left="6300" w:hanging="436"/>
      </w:pPr>
      <w:rPr>
        <w:rFonts w:hint="default"/>
      </w:rPr>
    </w:lvl>
    <w:lvl w:ilvl="7">
      <w:start w:val="0"/>
      <w:numFmt w:val="bullet"/>
      <w:lvlText w:val="•"/>
      <w:lvlJc w:val="left"/>
      <w:pPr>
        <w:ind w:left="7330" w:hanging="436"/>
      </w:pPr>
      <w:rPr>
        <w:rFonts w:hint="default"/>
      </w:rPr>
    </w:lvl>
    <w:lvl w:ilvl="8">
      <w:start w:val="0"/>
      <w:numFmt w:val="bullet"/>
      <w:lvlText w:val="•"/>
      <w:lvlJc w:val="left"/>
      <w:pPr>
        <w:ind w:left="8360" w:hanging="436"/>
      </w:pPr>
      <w:rPr>
        <w:rFonts w:hint="default"/>
      </w:rPr>
    </w:lvl>
  </w:abstractNum>
  <w:abstractNum w:abstractNumId="4">
    <w:multiLevelType w:val="hybridMultilevel"/>
    <w:lvl w:ilvl="0">
      <w:start w:val="0"/>
      <w:numFmt w:val="bullet"/>
      <w:lvlText w:val="·"/>
      <w:lvlJc w:val="left"/>
      <w:pPr>
        <w:ind w:left="121" w:hanging="144"/>
      </w:pPr>
      <w:rPr>
        <w:rFonts w:hint="default" w:ascii="Times New Roman" w:hAnsi="Times New Roman" w:eastAsia="Times New Roman" w:cs="Times New Roman"/>
        <w:w w:val="59"/>
        <w:sz w:val="23"/>
        <w:szCs w:val="23"/>
      </w:rPr>
    </w:lvl>
    <w:lvl w:ilvl="1">
      <w:start w:val="0"/>
      <w:numFmt w:val="bullet"/>
      <w:lvlText w:val="•"/>
      <w:lvlJc w:val="left"/>
      <w:pPr>
        <w:ind w:left="493" w:hanging="144"/>
      </w:pPr>
      <w:rPr>
        <w:rFonts w:hint="default"/>
      </w:rPr>
    </w:lvl>
    <w:lvl w:ilvl="2">
      <w:start w:val="0"/>
      <w:numFmt w:val="bullet"/>
      <w:lvlText w:val="•"/>
      <w:lvlJc w:val="left"/>
      <w:pPr>
        <w:ind w:left="866" w:hanging="144"/>
      </w:pPr>
      <w:rPr>
        <w:rFonts w:hint="default"/>
      </w:rPr>
    </w:lvl>
    <w:lvl w:ilvl="3">
      <w:start w:val="0"/>
      <w:numFmt w:val="bullet"/>
      <w:lvlText w:val="•"/>
      <w:lvlJc w:val="left"/>
      <w:pPr>
        <w:ind w:left="1239" w:hanging="144"/>
      </w:pPr>
      <w:rPr>
        <w:rFonts w:hint="default"/>
      </w:rPr>
    </w:lvl>
    <w:lvl w:ilvl="4">
      <w:start w:val="0"/>
      <w:numFmt w:val="bullet"/>
      <w:lvlText w:val="•"/>
      <w:lvlJc w:val="left"/>
      <w:pPr>
        <w:ind w:left="1613" w:hanging="144"/>
      </w:pPr>
      <w:rPr>
        <w:rFonts w:hint="default"/>
      </w:rPr>
    </w:lvl>
    <w:lvl w:ilvl="5">
      <w:start w:val="0"/>
      <w:numFmt w:val="bullet"/>
      <w:lvlText w:val="•"/>
      <w:lvlJc w:val="left"/>
      <w:pPr>
        <w:ind w:left="1986" w:hanging="144"/>
      </w:pPr>
      <w:rPr>
        <w:rFonts w:hint="default"/>
      </w:rPr>
    </w:lvl>
    <w:lvl w:ilvl="6">
      <w:start w:val="0"/>
      <w:numFmt w:val="bullet"/>
      <w:lvlText w:val="•"/>
      <w:lvlJc w:val="left"/>
      <w:pPr>
        <w:ind w:left="2359" w:hanging="144"/>
      </w:pPr>
      <w:rPr>
        <w:rFonts w:hint="default"/>
      </w:rPr>
    </w:lvl>
    <w:lvl w:ilvl="7">
      <w:start w:val="0"/>
      <w:numFmt w:val="bullet"/>
      <w:lvlText w:val="•"/>
      <w:lvlJc w:val="left"/>
      <w:pPr>
        <w:ind w:left="2732" w:hanging="144"/>
      </w:pPr>
      <w:rPr>
        <w:rFonts w:hint="default"/>
      </w:rPr>
    </w:lvl>
    <w:lvl w:ilvl="8">
      <w:start w:val="0"/>
      <w:numFmt w:val="bullet"/>
      <w:lvlText w:val="•"/>
      <w:lvlJc w:val="left"/>
      <w:pPr>
        <w:ind w:left="3106" w:hanging="144"/>
      </w:pPr>
      <w:rPr>
        <w:rFonts w:hint="default"/>
      </w:rPr>
    </w:lvl>
  </w:abstractNum>
  <w:abstractNum w:abstractNumId="3">
    <w:multiLevelType w:val="hybridMultilevel"/>
    <w:lvl w:ilvl="0">
      <w:start w:val="0"/>
      <w:numFmt w:val="bullet"/>
      <w:lvlText w:val="·"/>
      <w:lvlJc w:val="left"/>
      <w:pPr>
        <w:ind w:left="260" w:hanging="156"/>
      </w:pPr>
      <w:rPr>
        <w:rFonts w:hint="default"/>
        <w:w w:val="67"/>
      </w:rPr>
    </w:lvl>
    <w:lvl w:ilvl="1">
      <w:start w:val="0"/>
      <w:numFmt w:val="bullet"/>
      <w:lvlText w:val="•"/>
      <w:lvlJc w:val="left"/>
      <w:pPr>
        <w:ind w:left="1290" w:hanging="156"/>
      </w:pPr>
      <w:rPr>
        <w:rFonts w:hint="default"/>
      </w:rPr>
    </w:lvl>
    <w:lvl w:ilvl="2">
      <w:start w:val="0"/>
      <w:numFmt w:val="bullet"/>
      <w:lvlText w:val="•"/>
      <w:lvlJc w:val="left"/>
      <w:pPr>
        <w:ind w:left="2320" w:hanging="156"/>
      </w:pPr>
      <w:rPr>
        <w:rFonts w:hint="default"/>
      </w:rPr>
    </w:lvl>
    <w:lvl w:ilvl="3">
      <w:start w:val="0"/>
      <w:numFmt w:val="bullet"/>
      <w:lvlText w:val="•"/>
      <w:lvlJc w:val="left"/>
      <w:pPr>
        <w:ind w:left="3350" w:hanging="156"/>
      </w:pPr>
      <w:rPr>
        <w:rFonts w:hint="default"/>
      </w:rPr>
    </w:lvl>
    <w:lvl w:ilvl="4">
      <w:start w:val="0"/>
      <w:numFmt w:val="bullet"/>
      <w:lvlText w:val="•"/>
      <w:lvlJc w:val="left"/>
      <w:pPr>
        <w:ind w:left="4381" w:hanging="156"/>
      </w:pPr>
      <w:rPr>
        <w:rFonts w:hint="default"/>
      </w:rPr>
    </w:lvl>
    <w:lvl w:ilvl="5">
      <w:start w:val="0"/>
      <w:numFmt w:val="bullet"/>
      <w:lvlText w:val="•"/>
      <w:lvlJc w:val="left"/>
      <w:pPr>
        <w:ind w:left="5411" w:hanging="156"/>
      </w:pPr>
      <w:rPr>
        <w:rFonts w:hint="default"/>
      </w:rPr>
    </w:lvl>
    <w:lvl w:ilvl="6">
      <w:start w:val="0"/>
      <w:numFmt w:val="bullet"/>
      <w:lvlText w:val="•"/>
      <w:lvlJc w:val="left"/>
      <w:pPr>
        <w:ind w:left="6441" w:hanging="156"/>
      </w:pPr>
      <w:rPr>
        <w:rFonts w:hint="default"/>
      </w:rPr>
    </w:lvl>
    <w:lvl w:ilvl="7">
      <w:start w:val="0"/>
      <w:numFmt w:val="bullet"/>
      <w:lvlText w:val="•"/>
      <w:lvlJc w:val="left"/>
      <w:pPr>
        <w:ind w:left="7472" w:hanging="156"/>
      </w:pPr>
      <w:rPr>
        <w:rFonts w:hint="default"/>
      </w:rPr>
    </w:lvl>
    <w:lvl w:ilvl="8">
      <w:start w:val="0"/>
      <w:numFmt w:val="bullet"/>
      <w:lvlText w:val="•"/>
      <w:lvlJc w:val="left"/>
      <w:pPr>
        <w:ind w:left="8502" w:hanging="156"/>
      </w:pPr>
      <w:rPr>
        <w:rFonts w:hint="default"/>
      </w:rPr>
    </w:lvl>
  </w:abstractNum>
  <w:abstractNum w:abstractNumId="1">
    <w:multiLevelType w:val="hybridMultilevel"/>
    <w:lvl w:ilvl="0">
      <w:start w:val="11"/>
      <w:numFmt w:val="decimal"/>
      <w:lvlText w:val="%1."/>
      <w:lvlJc w:val="left"/>
      <w:pPr>
        <w:ind w:left="212" w:hanging="518"/>
        <w:jc w:val="right"/>
      </w:pPr>
      <w:rPr>
        <w:rFonts w:hint="default"/>
        <w:w w:val="103"/>
      </w:rPr>
    </w:lvl>
    <w:lvl w:ilvl="1">
      <w:start w:val="0"/>
      <w:numFmt w:val="bullet"/>
      <w:lvlText w:val="•"/>
      <w:lvlJc w:val="left"/>
      <w:pPr>
        <w:ind w:left="1240" w:hanging="518"/>
      </w:pPr>
      <w:rPr>
        <w:rFonts w:hint="default"/>
      </w:rPr>
    </w:lvl>
    <w:lvl w:ilvl="2">
      <w:start w:val="0"/>
      <w:numFmt w:val="bullet"/>
      <w:lvlText w:val="•"/>
      <w:lvlJc w:val="left"/>
      <w:pPr>
        <w:ind w:left="2261" w:hanging="518"/>
      </w:pPr>
      <w:rPr>
        <w:rFonts w:hint="default"/>
      </w:rPr>
    </w:lvl>
    <w:lvl w:ilvl="3">
      <w:start w:val="0"/>
      <w:numFmt w:val="bullet"/>
      <w:lvlText w:val="•"/>
      <w:lvlJc w:val="left"/>
      <w:pPr>
        <w:ind w:left="3282" w:hanging="518"/>
      </w:pPr>
      <w:rPr>
        <w:rFonts w:hint="default"/>
      </w:rPr>
    </w:lvl>
    <w:lvl w:ilvl="4">
      <w:start w:val="0"/>
      <w:numFmt w:val="bullet"/>
      <w:lvlText w:val="•"/>
      <w:lvlJc w:val="left"/>
      <w:pPr>
        <w:ind w:left="4303" w:hanging="518"/>
      </w:pPr>
      <w:rPr>
        <w:rFonts w:hint="default"/>
      </w:rPr>
    </w:lvl>
    <w:lvl w:ilvl="5">
      <w:start w:val="0"/>
      <w:numFmt w:val="bullet"/>
      <w:lvlText w:val="•"/>
      <w:lvlJc w:val="left"/>
      <w:pPr>
        <w:ind w:left="5324" w:hanging="518"/>
      </w:pPr>
      <w:rPr>
        <w:rFonts w:hint="default"/>
      </w:rPr>
    </w:lvl>
    <w:lvl w:ilvl="6">
      <w:start w:val="0"/>
      <w:numFmt w:val="bullet"/>
      <w:lvlText w:val="•"/>
      <w:lvlJc w:val="left"/>
      <w:pPr>
        <w:ind w:left="6345" w:hanging="518"/>
      </w:pPr>
      <w:rPr>
        <w:rFonts w:hint="default"/>
      </w:rPr>
    </w:lvl>
    <w:lvl w:ilvl="7">
      <w:start w:val="0"/>
      <w:numFmt w:val="bullet"/>
      <w:lvlText w:val="•"/>
      <w:lvlJc w:val="left"/>
      <w:pPr>
        <w:ind w:left="7366" w:hanging="518"/>
      </w:pPr>
      <w:rPr>
        <w:rFonts w:hint="default"/>
      </w:rPr>
    </w:lvl>
    <w:lvl w:ilvl="8">
      <w:start w:val="0"/>
      <w:numFmt w:val="bullet"/>
      <w:lvlText w:val="•"/>
      <w:lvlJc w:val="left"/>
      <w:pPr>
        <w:ind w:left="8387" w:hanging="518"/>
      </w:pPr>
      <w:rPr>
        <w:rFonts w:hint="default"/>
      </w:rPr>
    </w:lvl>
  </w:abstractNum>
  <w:abstractNum w:abstractNumId="0">
    <w:multiLevelType w:val="hybridMultilevel"/>
    <w:lvl w:ilvl="0">
      <w:start w:val="1"/>
      <w:numFmt w:val="decimal"/>
      <w:lvlText w:val="%1."/>
      <w:lvlJc w:val="left"/>
      <w:pPr>
        <w:ind w:left="207" w:hanging="276"/>
        <w:jc w:val="right"/>
      </w:pPr>
      <w:rPr>
        <w:rFonts w:hint="default"/>
        <w:w w:val="109"/>
      </w:rPr>
    </w:lvl>
    <w:lvl w:ilvl="1">
      <w:start w:val="0"/>
      <w:numFmt w:val="bullet"/>
      <w:lvlText w:val="•"/>
      <w:lvlJc w:val="left"/>
      <w:pPr>
        <w:ind w:left="1228" w:hanging="276"/>
      </w:pPr>
      <w:rPr>
        <w:rFonts w:hint="default"/>
      </w:rPr>
    </w:lvl>
    <w:lvl w:ilvl="2">
      <w:start w:val="0"/>
      <w:numFmt w:val="bullet"/>
      <w:lvlText w:val="•"/>
      <w:lvlJc w:val="left"/>
      <w:pPr>
        <w:ind w:left="2257" w:hanging="276"/>
      </w:pPr>
      <w:rPr>
        <w:rFonts w:hint="default"/>
      </w:rPr>
    </w:lvl>
    <w:lvl w:ilvl="3">
      <w:start w:val="0"/>
      <w:numFmt w:val="bullet"/>
      <w:lvlText w:val="•"/>
      <w:lvlJc w:val="left"/>
      <w:pPr>
        <w:ind w:left="3286" w:hanging="276"/>
      </w:pPr>
      <w:rPr>
        <w:rFonts w:hint="default"/>
      </w:rPr>
    </w:lvl>
    <w:lvl w:ilvl="4">
      <w:start w:val="0"/>
      <w:numFmt w:val="bullet"/>
      <w:lvlText w:val="•"/>
      <w:lvlJc w:val="left"/>
      <w:pPr>
        <w:ind w:left="4315" w:hanging="276"/>
      </w:pPr>
      <w:rPr>
        <w:rFonts w:hint="default"/>
      </w:rPr>
    </w:lvl>
    <w:lvl w:ilvl="5">
      <w:start w:val="0"/>
      <w:numFmt w:val="bullet"/>
      <w:lvlText w:val="•"/>
      <w:lvlJc w:val="left"/>
      <w:pPr>
        <w:ind w:left="5344" w:hanging="276"/>
      </w:pPr>
      <w:rPr>
        <w:rFonts w:hint="default"/>
      </w:rPr>
    </w:lvl>
    <w:lvl w:ilvl="6">
      <w:start w:val="0"/>
      <w:numFmt w:val="bullet"/>
      <w:lvlText w:val="•"/>
      <w:lvlJc w:val="left"/>
      <w:pPr>
        <w:ind w:left="6373" w:hanging="276"/>
      </w:pPr>
      <w:rPr>
        <w:rFonts w:hint="default"/>
      </w:rPr>
    </w:lvl>
    <w:lvl w:ilvl="7">
      <w:start w:val="0"/>
      <w:numFmt w:val="bullet"/>
      <w:lvlText w:val="•"/>
      <w:lvlJc w:val="left"/>
      <w:pPr>
        <w:ind w:left="7402" w:hanging="276"/>
      </w:pPr>
      <w:rPr>
        <w:rFonts w:hint="default"/>
      </w:rPr>
    </w:lvl>
    <w:lvl w:ilvl="8">
      <w:start w:val="0"/>
      <w:numFmt w:val="bullet"/>
      <w:lvlText w:val="•"/>
      <w:lvlJc w:val="left"/>
      <w:pPr>
        <w:ind w:left="8431" w:hanging="276"/>
      </w:pPr>
      <w:rPr>
        <w:rFonts w:hint="default"/>
      </w:rPr>
    </w:lvl>
  </w:abstractNum>
  <w:num w:numId="11">
    <w:abstractNumId w:val="10"/>
  </w:num>
  <w:num w:numId="8">
    <w:abstractNumId w:val="7"/>
  </w:num>
  <w:num w:numId="3">
    <w:abstractNumId w:val="2"/>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8"/>
      <w:szCs w:val="28"/>
    </w:rPr>
  </w:style>
  <w:style w:styleId="Heading1" w:type="paragraph">
    <w:name w:val="Heading 1"/>
    <w:basedOn w:val="Normal"/>
    <w:uiPriority w:val="1"/>
    <w:qFormat/>
    <w:pPr>
      <w:spacing w:line="260" w:lineRule="exact"/>
      <w:jc w:val="right"/>
      <w:outlineLvl w:val="1"/>
    </w:pPr>
    <w:rPr>
      <w:rFonts w:ascii="Arial" w:hAnsi="Arial" w:eastAsia="Arial" w:cs="Arial"/>
      <w:sz w:val="31"/>
      <w:szCs w:val="31"/>
    </w:rPr>
  </w:style>
  <w:style w:styleId="Heading2" w:type="paragraph">
    <w:name w:val="Heading 2"/>
    <w:basedOn w:val="Normal"/>
    <w:uiPriority w:val="1"/>
    <w:qFormat/>
    <w:pPr>
      <w:jc w:val="right"/>
      <w:outlineLvl w:val="2"/>
    </w:pPr>
    <w:rPr>
      <w:rFonts w:ascii="Arial" w:hAnsi="Arial" w:eastAsia="Arial" w:cs="Arial"/>
      <w:sz w:val="30"/>
      <w:szCs w:val="30"/>
    </w:rPr>
  </w:style>
  <w:style w:styleId="Heading3" w:type="paragraph">
    <w:name w:val="Heading 3"/>
    <w:basedOn w:val="Normal"/>
    <w:uiPriority w:val="1"/>
    <w:qFormat/>
    <w:pPr>
      <w:outlineLvl w:val="3"/>
    </w:pPr>
    <w:rPr>
      <w:rFonts w:ascii="Arial" w:hAnsi="Arial" w:eastAsia="Arial" w:cs="Arial"/>
      <w:sz w:val="29"/>
      <w:szCs w:val="29"/>
    </w:rPr>
  </w:style>
  <w:style w:styleId="Heading4" w:type="paragraph">
    <w:name w:val="Heading 4"/>
    <w:basedOn w:val="Normal"/>
    <w:uiPriority w:val="1"/>
    <w:qFormat/>
    <w:pPr>
      <w:outlineLvl w:val="4"/>
    </w:pPr>
    <w:rPr>
      <w:rFonts w:ascii="Times New Roman" w:hAnsi="Times New Roman" w:eastAsia="Times New Roman" w:cs="Times New Roman"/>
      <w:b/>
      <w:bCs/>
      <w:sz w:val="28"/>
      <w:szCs w:val="28"/>
    </w:rPr>
  </w:style>
  <w:style w:styleId="ListParagraph" w:type="paragraph">
    <w:name w:val="List Paragraph"/>
    <w:basedOn w:val="Normal"/>
    <w:uiPriority w:val="1"/>
    <w:qFormat/>
    <w:pPr>
      <w:ind w:left="114" w:firstLine="715"/>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20" Type="http://schemas.openxmlformats.org/officeDocument/2006/relationships/header" Target="header4.xml"/><Relationship Id="rId21" Type="http://schemas.openxmlformats.org/officeDocument/2006/relationships/footer" Target="footer4.xm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oter" Target="footer5.xml"/><Relationship Id="rId25" Type="http://schemas.openxmlformats.org/officeDocument/2006/relationships/header" Target="header7.xml"/><Relationship Id="rId26" Type="http://schemas.openxmlformats.org/officeDocument/2006/relationships/footer" Target="footer6.xml"/><Relationship Id="rId27" Type="http://schemas.openxmlformats.org/officeDocument/2006/relationships/header" Target="header8.xml"/><Relationship Id="rId28" Type="http://schemas.openxmlformats.org/officeDocument/2006/relationships/footer" Target="footer7.xml"/><Relationship Id="rId29" Type="http://schemas.openxmlformats.org/officeDocument/2006/relationships/header" Target="header9.xml"/><Relationship Id="rId30" Type="http://schemas.openxmlformats.org/officeDocument/2006/relationships/footer" Target="footer8.xml"/><Relationship Id="rId31" Type="http://schemas.openxmlformats.org/officeDocument/2006/relationships/header" Target="header10.xml"/><Relationship Id="rId32" Type="http://schemas.openxmlformats.org/officeDocument/2006/relationships/footer" Target="footer9.xml"/><Relationship Id="rId33" Type="http://schemas.openxmlformats.org/officeDocument/2006/relationships/header" Target="header11.xml"/><Relationship Id="rId34" Type="http://schemas.openxmlformats.org/officeDocument/2006/relationships/footer" Target="footer10.xml"/><Relationship Id="rId35" Type="http://schemas.openxmlformats.org/officeDocument/2006/relationships/header" Target="header12.xml"/><Relationship Id="rId36" Type="http://schemas.openxmlformats.org/officeDocument/2006/relationships/footer" Target="footer11.xml"/><Relationship Id="rId37" Type="http://schemas.openxmlformats.org/officeDocument/2006/relationships/header" Target="header13.xml"/><Relationship Id="rId38" Type="http://schemas.openxmlformats.org/officeDocument/2006/relationships/footer" Target="footer12.xml"/><Relationship Id="rId39" Type="http://schemas.openxmlformats.org/officeDocument/2006/relationships/image" Target="media/image10.png"/><Relationship Id="rId40" Type="http://schemas.openxmlformats.org/officeDocument/2006/relationships/header" Target="header14.xml"/><Relationship Id="rId41" Type="http://schemas.openxmlformats.org/officeDocument/2006/relationships/footer" Target="footer13.xml"/><Relationship Id="rId42" Type="http://schemas.openxmlformats.org/officeDocument/2006/relationships/header" Target="header15.xml"/><Relationship Id="rId43" Type="http://schemas.openxmlformats.org/officeDocument/2006/relationships/footer" Target="footer14.xml"/><Relationship Id="rId44" Type="http://schemas.openxmlformats.org/officeDocument/2006/relationships/header" Target="header16.xml"/><Relationship Id="rId45" Type="http://schemas.openxmlformats.org/officeDocument/2006/relationships/footer" Target="footer15.xml"/><Relationship Id="rId46" Type="http://schemas.openxmlformats.org/officeDocument/2006/relationships/header" Target="header17.xml"/><Relationship Id="rId47" Type="http://schemas.openxmlformats.org/officeDocument/2006/relationships/footer" Target="footer16.xml"/><Relationship Id="rId48" Type="http://schemas.openxmlformats.org/officeDocument/2006/relationships/header" Target="header18.xml"/><Relationship Id="rId49" Type="http://schemas.openxmlformats.org/officeDocument/2006/relationships/footer" Target="footer17.xml"/><Relationship Id="rId50" Type="http://schemas.openxmlformats.org/officeDocument/2006/relationships/header" Target="header19.xml"/><Relationship Id="rId51" Type="http://schemas.openxmlformats.org/officeDocument/2006/relationships/footer" Target="footer18.xml"/><Relationship Id="rId52" Type="http://schemas.openxmlformats.org/officeDocument/2006/relationships/header" Target="header20.xml"/><Relationship Id="rId53" Type="http://schemas.openxmlformats.org/officeDocument/2006/relationships/footer" Target="footer19.xml"/><Relationship Id="rId54" Type="http://schemas.openxmlformats.org/officeDocument/2006/relationships/header" Target="header21.xml"/><Relationship Id="rId55" Type="http://schemas.openxmlformats.org/officeDocument/2006/relationships/footer" Target="footer20.xml"/><Relationship Id="rId56" Type="http://schemas.openxmlformats.org/officeDocument/2006/relationships/header" Target="header22.xml"/><Relationship Id="rId57" Type="http://schemas.openxmlformats.org/officeDocument/2006/relationships/footer" Target="footer21.xml"/><Relationship Id="rId58" Type="http://schemas.openxmlformats.org/officeDocument/2006/relationships/header" Target="header23.xml"/><Relationship Id="rId59" Type="http://schemas.openxmlformats.org/officeDocument/2006/relationships/footer" Target="footer22.xml"/><Relationship Id="rId60" Type="http://schemas.openxmlformats.org/officeDocument/2006/relationships/header" Target="header24.xml"/><Relationship Id="rId61" Type="http://schemas.openxmlformats.org/officeDocument/2006/relationships/footer" Target="footer23.xml"/><Relationship Id="rId62" Type="http://schemas.openxmlformats.org/officeDocument/2006/relationships/header" Target="header25.xml"/><Relationship Id="rId63" Type="http://schemas.openxmlformats.org/officeDocument/2006/relationships/footer" Target="footer24.xml"/><Relationship Id="rId64" Type="http://schemas.openxmlformats.org/officeDocument/2006/relationships/header" Target="header26.xml"/><Relationship Id="rId65" Type="http://schemas.openxmlformats.org/officeDocument/2006/relationships/footer" Target="footer25.xml"/><Relationship Id="rId66" Type="http://schemas.openxmlformats.org/officeDocument/2006/relationships/header" Target="header27.xml"/><Relationship Id="rId67" Type="http://schemas.openxmlformats.org/officeDocument/2006/relationships/header" Target="header28.xml"/><Relationship Id="rId68" Type="http://schemas.openxmlformats.org/officeDocument/2006/relationships/footer" Target="footer26.xml"/><Relationship Id="rId69" Type="http://schemas.openxmlformats.org/officeDocument/2006/relationships/image" Target="media/image11.png"/><Relationship Id="rId70" Type="http://schemas.openxmlformats.org/officeDocument/2006/relationships/header" Target="header29.xml"/><Relationship Id="rId71" Type="http://schemas.openxmlformats.org/officeDocument/2006/relationships/footer" Target="footer27.xml"/><Relationship Id="rId72" Type="http://schemas.openxmlformats.org/officeDocument/2006/relationships/header" Target="header30.xml"/><Relationship Id="rId73" Type="http://schemas.openxmlformats.org/officeDocument/2006/relationships/footer" Target="footer28.xml"/><Relationship Id="rId74" Type="http://schemas.openxmlformats.org/officeDocument/2006/relationships/header" Target="header31.xml"/><Relationship Id="rId75" Type="http://schemas.openxmlformats.org/officeDocument/2006/relationships/footer" Target="footer29.xml"/><Relationship Id="rId76" Type="http://schemas.openxmlformats.org/officeDocument/2006/relationships/header" Target="header32.xml"/><Relationship Id="rId77" Type="http://schemas.openxmlformats.org/officeDocument/2006/relationships/footer" Target="footer30.xml"/><Relationship Id="rId78" Type="http://schemas.openxmlformats.org/officeDocument/2006/relationships/header" Target="header33.xml"/><Relationship Id="rId79" Type="http://schemas.openxmlformats.org/officeDocument/2006/relationships/footer" Target="footer31.xml"/><Relationship Id="rId80" Type="http://schemas.openxmlformats.org/officeDocument/2006/relationships/header" Target="header34.xml"/><Relationship Id="rId81" Type="http://schemas.openxmlformats.org/officeDocument/2006/relationships/footer" Target="footer32.xml"/><Relationship Id="rId82" Type="http://schemas.openxmlformats.org/officeDocument/2006/relationships/header" Target="header35.xml"/><Relationship Id="rId83" Type="http://schemas.openxmlformats.org/officeDocument/2006/relationships/footer" Target="footer33.xml"/><Relationship Id="rId84" Type="http://schemas.openxmlformats.org/officeDocument/2006/relationships/header" Target="header36.xml"/><Relationship Id="rId85" Type="http://schemas.openxmlformats.org/officeDocument/2006/relationships/footer" Target="footer34.xml"/><Relationship Id="rId86" Type="http://schemas.openxmlformats.org/officeDocument/2006/relationships/header" Target="header37.xml"/><Relationship Id="rId87" Type="http://schemas.openxmlformats.org/officeDocument/2006/relationships/footer" Target="footer35.xml"/><Relationship Id="rId88" Type="http://schemas.openxmlformats.org/officeDocument/2006/relationships/header" Target="header38.xml"/><Relationship Id="rId89" Type="http://schemas.openxmlformats.org/officeDocument/2006/relationships/footer" Target="footer36.xml"/><Relationship Id="rId90" Type="http://schemas.openxmlformats.org/officeDocument/2006/relationships/header" Target="header39.xml"/><Relationship Id="rId91" Type="http://schemas.openxmlformats.org/officeDocument/2006/relationships/footer" Target="footer37.xml"/><Relationship Id="rId92" Type="http://schemas.openxmlformats.org/officeDocument/2006/relationships/header" Target="header40.xml"/><Relationship Id="rId93" Type="http://schemas.openxmlformats.org/officeDocument/2006/relationships/footer" Target="footer38.xml"/><Relationship Id="rId94" Type="http://schemas.openxmlformats.org/officeDocument/2006/relationships/header" Target="header41.xml"/><Relationship Id="rId95" Type="http://schemas.openxmlformats.org/officeDocument/2006/relationships/footer" Target="footer39.xml"/><Relationship Id="rId96" Type="http://schemas.openxmlformats.org/officeDocument/2006/relationships/header" Target="header42.xml"/><Relationship Id="rId97" Type="http://schemas.openxmlformats.org/officeDocument/2006/relationships/footer" Target="footer40.xml"/><Relationship Id="rId98" Type="http://schemas.openxmlformats.org/officeDocument/2006/relationships/header" Target="header43.xml"/><Relationship Id="rId99" Type="http://schemas.openxmlformats.org/officeDocument/2006/relationships/footer" Target="footer41.xml"/><Relationship Id="rId100" Type="http://schemas.openxmlformats.org/officeDocument/2006/relationships/image" Target="media/image12.png"/><Relationship Id="rId101" Type="http://schemas.openxmlformats.org/officeDocument/2006/relationships/header" Target="header44.xml"/><Relationship Id="rId102" Type="http://schemas.openxmlformats.org/officeDocument/2006/relationships/footer" Target="footer42.xml"/><Relationship Id="rId103" Type="http://schemas.openxmlformats.org/officeDocument/2006/relationships/header" Target="header45.xml"/><Relationship Id="rId104" Type="http://schemas.openxmlformats.org/officeDocument/2006/relationships/footer" Target="footer43.xml"/><Relationship Id="rId105" Type="http://schemas.openxmlformats.org/officeDocument/2006/relationships/header" Target="header46.xml"/><Relationship Id="rId106" Type="http://schemas.openxmlformats.org/officeDocument/2006/relationships/footer" Target="footer44.xml"/><Relationship Id="rId107" Type="http://schemas.openxmlformats.org/officeDocument/2006/relationships/header" Target="header47.xml"/><Relationship Id="rId108" Type="http://schemas.openxmlformats.org/officeDocument/2006/relationships/footer" Target="footer45.xml"/><Relationship Id="rId109" Type="http://schemas.openxmlformats.org/officeDocument/2006/relationships/header" Target="header48.xml"/><Relationship Id="rId110" Type="http://schemas.openxmlformats.org/officeDocument/2006/relationships/footer" Target="footer46.xml"/><Relationship Id="rId111" Type="http://schemas.openxmlformats.org/officeDocument/2006/relationships/header" Target="header49.xml"/><Relationship Id="rId112" Type="http://schemas.openxmlformats.org/officeDocument/2006/relationships/footer" Target="footer47.xml"/><Relationship Id="rId113" Type="http://schemas.openxmlformats.org/officeDocument/2006/relationships/header" Target="header50.xml"/><Relationship Id="rId114" Type="http://schemas.openxmlformats.org/officeDocument/2006/relationships/footer" Target="footer48.xml"/><Relationship Id="rId115" Type="http://schemas.openxmlformats.org/officeDocument/2006/relationships/header" Target="header51.xml"/><Relationship Id="rId116" Type="http://schemas.openxmlformats.org/officeDocument/2006/relationships/footer" Target="footer49.xml"/><Relationship Id="rId117" Type="http://schemas.openxmlformats.org/officeDocument/2006/relationships/header" Target="header52.xml"/><Relationship Id="rId118" Type="http://schemas.openxmlformats.org/officeDocument/2006/relationships/footer" Target="footer50.xml"/><Relationship Id="rId119" Type="http://schemas.openxmlformats.org/officeDocument/2006/relationships/header" Target="header53.xml"/><Relationship Id="rId120" Type="http://schemas.openxmlformats.org/officeDocument/2006/relationships/footer" Target="footer51.xml"/><Relationship Id="rId121" Type="http://schemas.openxmlformats.org/officeDocument/2006/relationships/header" Target="header54.xml"/><Relationship Id="rId122" Type="http://schemas.openxmlformats.org/officeDocument/2006/relationships/footer" Target="footer52.xml"/><Relationship Id="rId123" Type="http://schemas.openxmlformats.org/officeDocument/2006/relationships/header" Target="header55.xml"/><Relationship Id="rId124" Type="http://schemas.openxmlformats.org/officeDocument/2006/relationships/footer" Target="footer53.xml"/><Relationship Id="rId125" Type="http://schemas.openxmlformats.org/officeDocument/2006/relationships/header" Target="header56.xml"/><Relationship Id="rId126" Type="http://schemas.openxmlformats.org/officeDocument/2006/relationships/footer" Target="footer54.xml"/><Relationship Id="rId127" Type="http://schemas.openxmlformats.org/officeDocument/2006/relationships/header" Target="header57.xml"/><Relationship Id="rId128" Type="http://schemas.openxmlformats.org/officeDocument/2006/relationships/footer" Target="footer55.xml"/><Relationship Id="rId129" Type="http://schemas.openxmlformats.org/officeDocument/2006/relationships/header" Target="header58.xml"/><Relationship Id="rId130" Type="http://schemas.openxmlformats.org/officeDocument/2006/relationships/footer" Target="footer56.xml"/><Relationship Id="rId131" Type="http://schemas.openxmlformats.org/officeDocument/2006/relationships/header" Target="header59.xml"/><Relationship Id="rId132" Type="http://schemas.openxmlformats.org/officeDocument/2006/relationships/footer" Target="footer57.xml"/><Relationship Id="rId133" Type="http://schemas.openxmlformats.org/officeDocument/2006/relationships/header" Target="header60.xml"/><Relationship Id="rId134" Type="http://schemas.openxmlformats.org/officeDocument/2006/relationships/footer" Target="footer58.xml"/><Relationship Id="rId135" Type="http://schemas.openxmlformats.org/officeDocument/2006/relationships/header" Target="header61.xml"/><Relationship Id="rId136" Type="http://schemas.openxmlformats.org/officeDocument/2006/relationships/footer" Target="footer59.xml"/><Relationship Id="rId137" Type="http://schemas.openxmlformats.org/officeDocument/2006/relationships/header" Target="header62.xml"/><Relationship Id="rId138" Type="http://schemas.openxmlformats.org/officeDocument/2006/relationships/footer" Target="footer60.xml"/><Relationship Id="rId139" Type="http://schemas.openxmlformats.org/officeDocument/2006/relationships/header" Target="header63.xml"/><Relationship Id="rId140" Type="http://schemas.openxmlformats.org/officeDocument/2006/relationships/footer" Target="footer61.xml"/><Relationship Id="rId141" Type="http://schemas.openxmlformats.org/officeDocument/2006/relationships/header" Target="header64.xml"/><Relationship Id="rId142" Type="http://schemas.openxmlformats.org/officeDocument/2006/relationships/footer" Target="footer62.xml"/><Relationship Id="rId143" Type="http://schemas.openxmlformats.org/officeDocument/2006/relationships/header" Target="header65.xml"/><Relationship Id="rId144" Type="http://schemas.openxmlformats.org/officeDocument/2006/relationships/footer" Target="footer63.xml"/><Relationship Id="rId145" Type="http://schemas.openxmlformats.org/officeDocument/2006/relationships/header" Target="header66.xml"/><Relationship Id="rId146" Type="http://schemas.openxmlformats.org/officeDocument/2006/relationships/header" Target="header67.xml"/><Relationship Id="rId147" Type="http://schemas.openxmlformats.org/officeDocument/2006/relationships/footer" Target="footer64.xml"/><Relationship Id="rId148" Type="http://schemas.openxmlformats.org/officeDocument/2006/relationships/header" Target="header68.xml"/><Relationship Id="rId149" Type="http://schemas.openxmlformats.org/officeDocument/2006/relationships/header" Target="header69.xml"/><Relationship Id="rId150" Type="http://schemas.openxmlformats.org/officeDocument/2006/relationships/footer" Target="footer65.xml"/><Relationship Id="rId151" Type="http://schemas.openxmlformats.org/officeDocument/2006/relationships/header" Target="header70.xml"/><Relationship Id="rId152" Type="http://schemas.openxmlformats.org/officeDocument/2006/relationships/footer" Target="footer66.xml"/><Relationship Id="rId153" Type="http://schemas.openxmlformats.org/officeDocument/2006/relationships/header" Target="header71.xml"/><Relationship Id="rId154" Type="http://schemas.openxmlformats.org/officeDocument/2006/relationships/footer" Target="footer67.xml"/><Relationship Id="rId155" Type="http://schemas.openxmlformats.org/officeDocument/2006/relationships/header" Target="header72.xml"/><Relationship Id="rId156" Type="http://schemas.openxmlformats.org/officeDocument/2006/relationships/footer" Target="footer68.xml"/><Relationship Id="rId157" Type="http://schemas.openxmlformats.org/officeDocument/2006/relationships/header" Target="header73.xml"/><Relationship Id="rId158" Type="http://schemas.openxmlformats.org/officeDocument/2006/relationships/footer" Target="footer69.xml"/><Relationship Id="rId159" Type="http://schemas.openxmlformats.org/officeDocument/2006/relationships/header" Target="header74.xml"/><Relationship Id="rId160" Type="http://schemas.openxmlformats.org/officeDocument/2006/relationships/footer" Target="footer70.xml"/><Relationship Id="rId161" Type="http://schemas.openxmlformats.org/officeDocument/2006/relationships/header" Target="header75.xml"/><Relationship Id="rId162" Type="http://schemas.openxmlformats.org/officeDocument/2006/relationships/footer" Target="footer71.xml"/><Relationship Id="rId163" Type="http://schemas.openxmlformats.org/officeDocument/2006/relationships/header" Target="header76.xml"/><Relationship Id="rId164" Type="http://schemas.openxmlformats.org/officeDocument/2006/relationships/footer" Target="footer72.xml"/><Relationship Id="rId165" Type="http://schemas.openxmlformats.org/officeDocument/2006/relationships/header" Target="header77.xml"/><Relationship Id="rId166" Type="http://schemas.openxmlformats.org/officeDocument/2006/relationships/footer" Target="footer73.xml"/><Relationship Id="rId167" Type="http://schemas.openxmlformats.org/officeDocument/2006/relationships/header" Target="header78.xml"/><Relationship Id="rId168" Type="http://schemas.openxmlformats.org/officeDocument/2006/relationships/footer" Target="footer74.xml"/><Relationship Id="rId169" Type="http://schemas.openxmlformats.org/officeDocument/2006/relationships/header" Target="header79.xml"/><Relationship Id="rId170" Type="http://schemas.openxmlformats.org/officeDocument/2006/relationships/footer" Target="footer75.xml"/><Relationship Id="rId171" Type="http://schemas.openxmlformats.org/officeDocument/2006/relationships/header" Target="header80.xml"/><Relationship Id="rId172" Type="http://schemas.openxmlformats.org/officeDocument/2006/relationships/footer" Target="footer76.xml"/><Relationship Id="rId173" Type="http://schemas.openxmlformats.org/officeDocument/2006/relationships/header" Target="header81.xml"/><Relationship Id="rId174" Type="http://schemas.openxmlformats.org/officeDocument/2006/relationships/footer" Target="footer77.xml"/><Relationship Id="rId175" Type="http://schemas.openxmlformats.org/officeDocument/2006/relationships/header" Target="header82.xml"/><Relationship Id="rId176" Type="http://schemas.openxmlformats.org/officeDocument/2006/relationships/footer" Target="footer78.xml"/><Relationship Id="rId177" Type="http://schemas.openxmlformats.org/officeDocument/2006/relationships/header" Target="header83.xml"/><Relationship Id="rId178" Type="http://schemas.openxmlformats.org/officeDocument/2006/relationships/footer" Target="footer79.xml"/><Relationship Id="rId179" Type="http://schemas.openxmlformats.org/officeDocument/2006/relationships/header" Target="header84.xml"/><Relationship Id="rId180" Type="http://schemas.openxmlformats.org/officeDocument/2006/relationships/footer" Target="footer80.xml"/><Relationship Id="rId181" Type="http://schemas.openxmlformats.org/officeDocument/2006/relationships/header" Target="header85.xml"/><Relationship Id="rId182" Type="http://schemas.openxmlformats.org/officeDocument/2006/relationships/footer" Target="footer81.xml"/><Relationship Id="rId183" Type="http://schemas.openxmlformats.org/officeDocument/2006/relationships/header" Target="header86.xml"/><Relationship Id="rId184" Type="http://schemas.openxmlformats.org/officeDocument/2006/relationships/footer" Target="footer82.xml"/><Relationship Id="rId185" Type="http://schemas.openxmlformats.org/officeDocument/2006/relationships/image" Target="media/image13.png"/><Relationship Id="rId186" Type="http://schemas.openxmlformats.org/officeDocument/2006/relationships/header" Target="header87.xml"/><Relationship Id="rId187" Type="http://schemas.openxmlformats.org/officeDocument/2006/relationships/footer" Target="footer83.xml"/><Relationship Id="rId188" Type="http://schemas.openxmlformats.org/officeDocument/2006/relationships/header" Target="header88.xml"/><Relationship Id="rId189" Type="http://schemas.openxmlformats.org/officeDocument/2006/relationships/footer" Target="footer84.xml"/><Relationship Id="rId190" Type="http://schemas.openxmlformats.org/officeDocument/2006/relationships/header" Target="header89.xml"/><Relationship Id="rId191" Type="http://schemas.openxmlformats.org/officeDocument/2006/relationships/footer" Target="footer85.xml"/><Relationship Id="rId192" Type="http://schemas.openxmlformats.org/officeDocument/2006/relationships/header" Target="header90.xml"/><Relationship Id="rId193" Type="http://schemas.openxmlformats.org/officeDocument/2006/relationships/footer" Target="footer86.xml"/><Relationship Id="rId194" Type="http://schemas.openxmlformats.org/officeDocument/2006/relationships/header" Target="header91.xml"/><Relationship Id="rId195" Type="http://schemas.openxmlformats.org/officeDocument/2006/relationships/footer" Target="footer87.xml"/><Relationship Id="rId196" Type="http://schemas.openxmlformats.org/officeDocument/2006/relationships/header" Target="header92.xml"/><Relationship Id="rId197" Type="http://schemas.openxmlformats.org/officeDocument/2006/relationships/footer" Target="footer88.xml"/><Relationship Id="rId198" Type="http://schemas.openxmlformats.org/officeDocument/2006/relationships/header" Target="header93.xml"/><Relationship Id="rId199" Type="http://schemas.openxmlformats.org/officeDocument/2006/relationships/footer" Target="footer89.xml"/><Relationship Id="rId200" Type="http://schemas.openxmlformats.org/officeDocument/2006/relationships/header" Target="header94.xml"/><Relationship Id="rId201" Type="http://schemas.openxmlformats.org/officeDocument/2006/relationships/footer" Target="footer90.xml"/><Relationship Id="rId202" Type="http://schemas.openxmlformats.org/officeDocument/2006/relationships/header" Target="header95.xml"/><Relationship Id="rId203" Type="http://schemas.openxmlformats.org/officeDocument/2006/relationships/footer" Target="footer91.xml"/><Relationship Id="rId204" Type="http://schemas.openxmlformats.org/officeDocument/2006/relationships/header" Target="header96.xml"/><Relationship Id="rId205" Type="http://schemas.openxmlformats.org/officeDocument/2006/relationships/footer" Target="footer92.xml"/><Relationship Id="rId206" Type="http://schemas.openxmlformats.org/officeDocument/2006/relationships/image" Target="media/image14.png"/><Relationship Id="rId207" Type="http://schemas.openxmlformats.org/officeDocument/2006/relationships/header" Target="header97.xml"/><Relationship Id="rId208" Type="http://schemas.openxmlformats.org/officeDocument/2006/relationships/footer" Target="footer93.xml"/><Relationship Id="rId209" Type="http://schemas.openxmlformats.org/officeDocument/2006/relationships/image" Target="media/image15.png"/><Relationship Id="rId210" Type="http://schemas.openxmlformats.org/officeDocument/2006/relationships/image" Target="media/image16.png"/><Relationship Id="rId211" Type="http://schemas.openxmlformats.org/officeDocument/2006/relationships/header" Target="header98.xml"/><Relationship Id="rId212" Type="http://schemas.openxmlformats.org/officeDocument/2006/relationships/footer" Target="footer94.xml"/><Relationship Id="rId213" Type="http://schemas.openxmlformats.org/officeDocument/2006/relationships/image" Target="media/image17.png"/><Relationship Id="rId214" Type="http://schemas.openxmlformats.org/officeDocument/2006/relationships/image" Target="media/image18.png"/><Relationship Id="rId215" Type="http://schemas.openxmlformats.org/officeDocument/2006/relationships/header" Target="header99.xml"/><Relationship Id="rId216" Type="http://schemas.openxmlformats.org/officeDocument/2006/relationships/footer" Target="footer95.xml"/><Relationship Id="rId217" Type="http://schemas.openxmlformats.org/officeDocument/2006/relationships/header" Target="header100.xml"/><Relationship Id="rId218" Type="http://schemas.openxmlformats.org/officeDocument/2006/relationships/footer" Target="footer96.xml"/><Relationship Id="rId219" Type="http://schemas.openxmlformats.org/officeDocument/2006/relationships/header" Target="header101.xml"/><Relationship Id="rId220" Type="http://schemas.openxmlformats.org/officeDocument/2006/relationships/footer" Target="footer97.xml"/><Relationship Id="rId221" Type="http://schemas.openxmlformats.org/officeDocument/2006/relationships/header" Target="header102.xml"/><Relationship Id="rId222" Type="http://schemas.openxmlformats.org/officeDocument/2006/relationships/footer" Target="footer98.xml"/><Relationship Id="rId223" Type="http://schemas.openxmlformats.org/officeDocument/2006/relationships/header" Target="header103.xml"/><Relationship Id="rId224" Type="http://schemas.openxmlformats.org/officeDocument/2006/relationships/footer" Target="footer99.xml"/><Relationship Id="rId225" Type="http://schemas.openxmlformats.org/officeDocument/2006/relationships/header" Target="header104.xml"/><Relationship Id="rId226" Type="http://schemas.openxmlformats.org/officeDocument/2006/relationships/footer" Target="footer100.xml"/><Relationship Id="rId227" Type="http://schemas.openxmlformats.org/officeDocument/2006/relationships/header" Target="header105.xml"/><Relationship Id="rId228" Type="http://schemas.openxmlformats.org/officeDocument/2006/relationships/footer" Target="footer101.xml"/><Relationship Id="rId229" Type="http://schemas.openxmlformats.org/officeDocument/2006/relationships/header" Target="header106.xml"/><Relationship Id="rId230" Type="http://schemas.openxmlformats.org/officeDocument/2006/relationships/footer" Target="footer102.xml"/><Relationship Id="rId231" Type="http://schemas.openxmlformats.org/officeDocument/2006/relationships/header" Target="header107.xml"/><Relationship Id="rId232" Type="http://schemas.openxmlformats.org/officeDocument/2006/relationships/footer" Target="footer103.xml"/><Relationship Id="rId233" Type="http://schemas.openxmlformats.org/officeDocument/2006/relationships/header" Target="header108.xml"/><Relationship Id="rId234" Type="http://schemas.openxmlformats.org/officeDocument/2006/relationships/footer" Target="footer104.xml"/><Relationship Id="rId235" Type="http://schemas.openxmlformats.org/officeDocument/2006/relationships/header" Target="header109.xml"/><Relationship Id="rId236" Type="http://schemas.openxmlformats.org/officeDocument/2006/relationships/footer" Target="footer105.xml"/><Relationship Id="rId237" Type="http://schemas.openxmlformats.org/officeDocument/2006/relationships/footer" Target="footer106.xml"/><Relationship Id="rId238" Type="http://schemas.openxmlformats.org/officeDocument/2006/relationships/header" Target="header110.xml"/><Relationship Id="rId239" Type="http://schemas.openxmlformats.org/officeDocument/2006/relationships/footer" Target="footer107.xml"/><Relationship Id="rId240" Type="http://schemas.openxmlformats.org/officeDocument/2006/relationships/header" Target="header111.xml"/><Relationship Id="rId241" Type="http://schemas.openxmlformats.org/officeDocument/2006/relationships/footer" Target="footer108.xml"/><Relationship Id="rId242" Type="http://schemas.openxmlformats.org/officeDocument/2006/relationships/header" Target="header112.xml"/><Relationship Id="rId243" Type="http://schemas.openxmlformats.org/officeDocument/2006/relationships/footer" Target="footer109.xml"/><Relationship Id="rId244" Type="http://schemas.openxmlformats.org/officeDocument/2006/relationships/header" Target="header113.xml"/><Relationship Id="rId245" Type="http://schemas.openxmlformats.org/officeDocument/2006/relationships/footer" Target="footer110.xml"/><Relationship Id="rId246" Type="http://schemas.openxmlformats.org/officeDocument/2006/relationships/header" Target="header114.xml"/><Relationship Id="rId247" Type="http://schemas.openxmlformats.org/officeDocument/2006/relationships/footer" Target="footer111.xml"/><Relationship Id="rId248" Type="http://schemas.openxmlformats.org/officeDocument/2006/relationships/header" Target="header115.xml"/><Relationship Id="rId249" Type="http://schemas.openxmlformats.org/officeDocument/2006/relationships/footer" Target="footer112.xml"/><Relationship Id="rId250" Type="http://schemas.openxmlformats.org/officeDocument/2006/relationships/header" Target="header116.xml"/><Relationship Id="rId251" Type="http://schemas.openxmlformats.org/officeDocument/2006/relationships/footer" Target="footer113.xml"/><Relationship Id="rId252" Type="http://schemas.openxmlformats.org/officeDocument/2006/relationships/header" Target="header117.xml"/><Relationship Id="rId253" Type="http://schemas.openxmlformats.org/officeDocument/2006/relationships/footer" Target="footer114.xml"/><Relationship Id="rId254" Type="http://schemas.openxmlformats.org/officeDocument/2006/relationships/header" Target="header118.xml"/><Relationship Id="rId255" Type="http://schemas.openxmlformats.org/officeDocument/2006/relationships/footer" Target="footer115.xml"/><Relationship Id="rId256" Type="http://schemas.openxmlformats.org/officeDocument/2006/relationships/header" Target="header119.xml"/><Relationship Id="rId257" Type="http://schemas.openxmlformats.org/officeDocument/2006/relationships/footer" Target="footer116.xml"/><Relationship Id="rId258" Type="http://schemas.openxmlformats.org/officeDocument/2006/relationships/header" Target="header120.xml"/><Relationship Id="rId259" Type="http://schemas.openxmlformats.org/officeDocument/2006/relationships/footer" Target="footer117.xml"/><Relationship Id="rId260" Type="http://schemas.openxmlformats.org/officeDocument/2006/relationships/header" Target="header121.xml"/><Relationship Id="rId261" Type="http://schemas.openxmlformats.org/officeDocument/2006/relationships/footer" Target="footer118.xml"/><Relationship Id="rId262" Type="http://schemas.openxmlformats.org/officeDocument/2006/relationships/header" Target="header122.xml"/><Relationship Id="rId263" Type="http://schemas.openxmlformats.org/officeDocument/2006/relationships/footer" Target="footer119.xml"/><Relationship Id="rId264" Type="http://schemas.openxmlformats.org/officeDocument/2006/relationships/header" Target="header123.xml"/><Relationship Id="rId265" Type="http://schemas.openxmlformats.org/officeDocument/2006/relationships/footer" Target="footer120.xml"/><Relationship Id="rId266" Type="http://schemas.openxmlformats.org/officeDocument/2006/relationships/header" Target="header124.xml"/><Relationship Id="rId267" Type="http://schemas.openxmlformats.org/officeDocument/2006/relationships/footer" Target="footer121.xml"/><Relationship Id="rId268" Type="http://schemas.openxmlformats.org/officeDocument/2006/relationships/header" Target="header125.xml"/><Relationship Id="rId269" Type="http://schemas.openxmlformats.org/officeDocument/2006/relationships/footer" Target="footer122.xml"/><Relationship Id="rId270" Type="http://schemas.openxmlformats.org/officeDocument/2006/relationships/header" Target="header126.xml"/><Relationship Id="rId271" Type="http://schemas.openxmlformats.org/officeDocument/2006/relationships/footer" Target="footer123.xml"/><Relationship Id="rId272" Type="http://schemas.openxmlformats.org/officeDocument/2006/relationships/header" Target="header127.xml"/><Relationship Id="rId273" Type="http://schemas.openxmlformats.org/officeDocument/2006/relationships/footer" Target="footer124.xml"/><Relationship Id="rId274" Type="http://schemas.openxmlformats.org/officeDocument/2006/relationships/image" Target="media/image19.png"/><Relationship Id="rId275" Type="http://schemas.openxmlformats.org/officeDocument/2006/relationships/header" Target="header128.xml"/><Relationship Id="rId276" Type="http://schemas.openxmlformats.org/officeDocument/2006/relationships/footer" Target="footer125.xml"/><Relationship Id="rId277" Type="http://schemas.openxmlformats.org/officeDocument/2006/relationships/header" Target="header129.xml"/><Relationship Id="rId278" Type="http://schemas.openxmlformats.org/officeDocument/2006/relationships/footer" Target="footer126.xml"/><Relationship Id="rId279" Type="http://schemas.openxmlformats.org/officeDocument/2006/relationships/header" Target="header130.xml"/><Relationship Id="rId280" Type="http://schemas.openxmlformats.org/officeDocument/2006/relationships/footer" Target="footer127.xml"/><Relationship Id="rId281" Type="http://schemas.openxmlformats.org/officeDocument/2006/relationships/header" Target="header131.xml"/><Relationship Id="rId282" Type="http://schemas.openxmlformats.org/officeDocument/2006/relationships/footer" Target="footer128.xml"/><Relationship Id="rId283" Type="http://schemas.openxmlformats.org/officeDocument/2006/relationships/header" Target="header132.xml"/><Relationship Id="rId284" Type="http://schemas.openxmlformats.org/officeDocument/2006/relationships/footer" Target="footer129.xml"/><Relationship Id="rId285" Type="http://schemas.openxmlformats.org/officeDocument/2006/relationships/header" Target="header133.xml"/><Relationship Id="rId286" Type="http://schemas.openxmlformats.org/officeDocument/2006/relationships/header" Target="header134.xml"/><Relationship Id="rId287" Type="http://schemas.openxmlformats.org/officeDocument/2006/relationships/footer" Target="footer130.xml"/><Relationship Id="rId288" Type="http://schemas.openxmlformats.org/officeDocument/2006/relationships/header" Target="header135.xml"/><Relationship Id="rId289" Type="http://schemas.openxmlformats.org/officeDocument/2006/relationships/header" Target="header136.xml"/><Relationship Id="rId290" Type="http://schemas.openxmlformats.org/officeDocument/2006/relationships/footer" Target="footer131.xml"/><Relationship Id="rId291" Type="http://schemas.openxmlformats.org/officeDocument/2006/relationships/header" Target="header137.xml"/><Relationship Id="rId292" Type="http://schemas.openxmlformats.org/officeDocument/2006/relationships/footer" Target="footer132.xml"/><Relationship Id="rId293" Type="http://schemas.openxmlformats.org/officeDocument/2006/relationships/header" Target="header138.xml"/><Relationship Id="rId294" Type="http://schemas.openxmlformats.org/officeDocument/2006/relationships/footer" Target="footer133.xml"/><Relationship Id="rId295" Type="http://schemas.openxmlformats.org/officeDocument/2006/relationships/footer" Target="footer134.xml"/><Relationship Id="rId296" Type="http://schemas.openxmlformats.org/officeDocument/2006/relationships/header" Target="header139.xml"/><Relationship Id="rId297" Type="http://schemas.openxmlformats.org/officeDocument/2006/relationships/footer" Target="footer135.xml"/><Relationship Id="rId298" Type="http://schemas.openxmlformats.org/officeDocument/2006/relationships/header" Target="header140.xml"/><Relationship Id="rId299" Type="http://schemas.openxmlformats.org/officeDocument/2006/relationships/footer" Target="footer136.xml"/><Relationship Id="rId300" Type="http://schemas.openxmlformats.org/officeDocument/2006/relationships/header" Target="header141.xml"/><Relationship Id="rId301" Type="http://schemas.openxmlformats.org/officeDocument/2006/relationships/footer" Target="footer137.xml"/><Relationship Id="rId302" Type="http://schemas.openxmlformats.org/officeDocument/2006/relationships/header" Target="header142.xml"/><Relationship Id="rId303" Type="http://schemas.openxmlformats.org/officeDocument/2006/relationships/footer" Target="footer138.xml"/><Relationship Id="rId304" Type="http://schemas.openxmlformats.org/officeDocument/2006/relationships/header" Target="header143.xml"/><Relationship Id="rId305" Type="http://schemas.openxmlformats.org/officeDocument/2006/relationships/footer" Target="footer139.xml"/><Relationship Id="rId306" Type="http://schemas.openxmlformats.org/officeDocument/2006/relationships/header" Target="header144.xml"/><Relationship Id="rId307" Type="http://schemas.openxmlformats.org/officeDocument/2006/relationships/footer" Target="footer140.xml"/><Relationship Id="rId308" Type="http://schemas.openxmlformats.org/officeDocument/2006/relationships/header" Target="header145.xml"/><Relationship Id="rId309" Type="http://schemas.openxmlformats.org/officeDocument/2006/relationships/footer" Target="footer141.xml"/><Relationship Id="rId310" Type="http://schemas.openxmlformats.org/officeDocument/2006/relationships/header" Target="header146.xml"/><Relationship Id="rId311" Type="http://schemas.openxmlformats.org/officeDocument/2006/relationships/header" Target="header147.xml"/><Relationship Id="rId312" Type="http://schemas.openxmlformats.org/officeDocument/2006/relationships/footer" Target="footer142.xml"/><Relationship Id="rId313" Type="http://schemas.openxmlformats.org/officeDocument/2006/relationships/header" Target="header148.xml"/><Relationship Id="rId314" Type="http://schemas.openxmlformats.org/officeDocument/2006/relationships/footer" Target="footer143.xml"/><Relationship Id="rId315" Type="http://schemas.openxmlformats.org/officeDocument/2006/relationships/header" Target="header149.xml"/><Relationship Id="rId316" Type="http://schemas.openxmlformats.org/officeDocument/2006/relationships/footer" Target="footer144.xml"/><Relationship Id="rId317" Type="http://schemas.openxmlformats.org/officeDocument/2006/relationships/header" Target="header150.xml"/><Relationship Id="rId318" Type="http://schemas.openxmlformats.org/officeDocument/2006/relationships/footer" Target="footer145.xml"/><Relationship Id="rId319" Type="http://schemas.openxmlformats.org/officeDocument/2006/relationships/header" Target="header151.xml"/><Relationship Id="rId320" Type="http://schemas.openxmlformats.org/officeDocument/2006/relationships/header" Target="header152.xml"/><Relationship Id="rId321" Type="http://schemas.openxmlformats.org/officeDocument/2006/relationships/footer" Target="footer146.xml"/><Relationship Id="rId322" Type="http://schemas.openxmlformats.org/officeDocument/2006/relationships/header" Target="header153.xml"/><Relationship Id="rId323" Type="http://schemas.openxmlformats.org/officeDocument/2006/relationships/footer" Target="footer147.xml"/><Relationship Id="rId324" Type="http://schemas.openxmlformats.org/officeDocument/2006/relationships/header" Target="header154.xml"/><Relationship Id="rId325" Type="http://schemas.openxmlformats.org/officeDocument/2006/relationships/footer" Target="footer148.xml"/><Relationship Id="rId326" Type="http://schemas.openxmlformats.org/officeDocument/2006/relationships/header" Target="header155.xml"/><Relationship Id="rId327" Type="http://schemas.openxmlformats.org/officeDocument/2006/relationships/footer" Target="footer149.xml"/><Relationship Id="rId328" Type="http://schemas.openxmlformats.org/officeDocument/2006/relationships/header" Target="header156.xml"/><Relationship Id="rId329" Type="http://schemas.openxmlformats.org/officeDocument/2006/relationships/footer" Target="footer150.xml"/><Relationship Id="rId330" Type="http://schemas.openxmlformats.org/officeDocument/2006/relationships/header" Target="header157.xml"/><Relationship Id="rId331" Type="http://schemas.openxmlformats.org/officeDocument/2006/relationships/footer" Target="footer151.xml"/><Relationship Id="rId332" Type="http://schemas.openxmlformats.org/officeDocument/2006/relationships/header" Target="header158.xml"/><Relationship Id="rId333" Type="http://schemas.openxmlformats.org/officeDocument/2006/relationships/footer" Target="footer152.xml"/><Relationship Id="rId334" Type="http://schemas.openxmlformats.org/officeDocument/2006/relationships/header" Target="header159.xml"/><Relationship Id="rId335" Type="http://schemas.openxmlformats.org/officeDocument/2006/relationships/footer" Target="footer153.xml"/><Relationship Id="rId336" Type="http://schemas.openxmlformats.org/officeDocument/2006/relationships/header" Target="header160.xml"/><Relationship Id="rId337" Type="http://schemas.openxmlformats.org/officeDocument/2006/relationships/footer" Target="footer154.xml"/><Relationship Id="rId338" Type="http://schemas.openxmlformats.org/officeDocument/2006/relationships/header" Target="header161.xml"/><Relationship Id="rId339" Type="http://schemas.openxmlformats.org/officeDocument/2006/relationships/footer" Target="footer155.xml"/><Relationship Id="rId340" Type="http://schemas.openxmlformats.org/officeDocument/2006/relationships/header" Target="header162.xml"/><Relationship Id="rId341" Type="http://schemas.openxmlformats.org/officeDocument/2006/relationships/footer" Target="footer156.xml"/><Relationship Id="rId342" Type="http://schemas.openxmlformats.org/officeDocument/2006/relationships/header" Target="header163.xml"/><Relationship Id="rId343" Type="http://schemas.openxmlformats.org/officeDocument/2006/relationships/footer" Target="footer157.xml"/><Relationship Id="rId344" Type="http://schemas.openxmlformats.org/officeDocument/2006/relationships/header" Target="header164.xml"/><Relationship Id="rId345" Type="http://schemas.openxmlformats.org/officeDocument/2006/relationships/footer" Target="footer158.xml"/><Relationship Id="rId346" Type="http://schemas.openxmlformats.org/officeDocument/2006/relationships/header" Target="header165.xml"/><Relationship Id="rId347" Type="http://schemas.openxmlformats.org/officeDocument/2006/relationships/footer" Target="footer159.xml"/><Relationship Id="rId348" Type="http://schemas.openxmlformats.org/officeDocument/2006/relationships/header" Target="header166.xml"/><Relationship Id="rId349" Type="http://schemas.openxmlformats.org/officeDocument/2006/relationships/footer" Target="footer160.xml"/><Relationship Id="rId350" Type="http://schemas.openxmlformats.org/officeDocument/2006/relationships/header" Target="header167.xml"/><Relationship Id="rId351" Type="http://schemas.openxmlformats.org/officeDocument/2006/relationships/footer" Target="footer161.xml"/><Relationship Id="rId352" Type="http://schemas.openxmlformats.org/officeDocument/2006/relationships/image" Target="media/image20.png"/><Relationship Id="rId353" Type="http://schemas.openxmlformats.org/officeDocument/2006/relationships/header" Target="header168.xml"/><Relationship Id="rId354" Type="http://schemas.openxmlformats.org/officeDocument/2006/relationships/footer" Target="footer162.xml"/><Relationship Id="rId355" Type="http://schemas.openxmlformats.org/officeDocument/2006/relationships/header" Target="header169.xml"/><Relationship Id="rId356" Type="http://schemas.openxmlformats.org/officeDocument/2006/relationships/footer" Target="footer163.xml"/><Relationship Id="rId357" Type="http://schemas.openxmlformats.org/officeDocument/2006/relationships/header" Target="header170.xml"/><Relationship Id="rId358" Type="http://schemas.openxmlformats.org/officeDocument/2006/relationships/footer" Target="footer164.xml"/><Relationship Id="rId359" Type="http://schemas.openxmlformats.org/officeDocument/2006/relationships/header" Target="header171.xml"/><Relationship Id="rId360" Type="http://schemas.openxmlformats.org/officeDocument/2006/relationships/footer" Target="footer165.xml"/><Relationship Id="rId361" Type="http://schemas.openxmlformats.org/officeDocument/2006/relationships/header" Target="header172.xml"/><Relationship Id="rId362" Type="http://schemas.openxmlformats.org/officeDocument/2006/relationships/footer" Target="footer166.xml"/><Relationship Id="rId363" Type="http://schemas.openxmlformats.org/officeDocument/2006/relationships/header" Target="header173.xml"/><Relationship Id="rId364" Type="http://schemas.openxmlformats.org/officeDocument/2006/relationships/footer" Target="footer167.xml"/><Relationship Id="rId365" Type="http://schemas.openxmlformats.org/officeDocument/2006/relationships/header" Target="header174.xml"/><Relationship Id="rId366" Type="http://schemas.openxmlformats.org/officeDocument/2006/relationships/footer" Target="footer168.xml"/><Relationship Id="rId367" Type="http://schemas.openxmlformats.org/officeDocument/2006/relationships/header" Target="header175.xml"/><Relationship Id="rId368" Type="http://schemas.openxmlformats.org/officeDocument/2006/relationships/footer" Target="footer169.xml"/><Relationship Id="rId369" Type="http://schemas.openxmlformats.org/officeDocument/2006/relationships/header" Target="header176.xml"/><Relationship Id="rId370" Type="http://schemas.openxmlformats.org/officeDocument/2006/relationships/footer" Target="footer170.xml"/><Relationship Id="rId371" Type="http://schemas.openxmlformats.org/officeDocument/2006/relationships/image" Target="media/image21.png"/><Relationship Id="rId372" Type="http://schemas.openxmlformats.org/officeDocument/2006/relationships/header" Target="header177.xml"/><Relationship Id="rId373" Type="http://schemas.openxmlformats.org/officeDocument/2006/relationships/footer" Target="footer171.xml"/><Relationship Id="rId374" Type="http://schemas.openxmlformats.org/officeDocument/2006/relationships/header" Target="header178.xml"/><Relationship Id="rId375" Type="http://schemas.openxmlformats.org/officeDocument/2006/relationships/footer" Target="footer172.xml"/><Relationship Id="rId376" Type="http://schemas.openxmlformats.org/officeDocument/2006/relationships/header" Target="header179.xml"/><Relationship Id="rId377" Type="http://schemas.openxmlformats.org/officeDocument/2006/relationships/footer" Target="footer173.xml"/><Relationship Id="rId378" Type="http://schemas.openxmlformats.org/officeDocument/2006/relationships/header" Target="header180.xml"/><Relationship Id="rId379" Type="http://schemas.openxmlformats.org/officeDocument/2006/relationships/footer" Target="footer174.xml"/><Relationship Id="rId380" Type="http://schemas.openxmlformats.org/officeDocument/2006/relationships/header" Target="header181.xml"/><Relationship Id="rId381" Type="http://schemas.openxmlformats.org/officeDocument/2006/relationships/footer" Target="footer175.xml"/><Relationship Id="rId382" Type="http://schemas.openxmlformats.org/officeDocument/2006/relationships/header" Target="header182.xml"/><Relationship Id="rId383" Type="http://schemas.openxmlformats.org/officeDocument/2006/relationships/footer" Target="footer176.xml"/><Relationship Id="rId384" Type="http://schemas.openxmlformats.org/officeDocument/2006/relationships/header" Target="header183.xml"/><Relationship Id="rId385" Type="http://schemas.openxmlformats.org/officeDocument/2006/relationships/header" Target="header184.xml"/><Relationship Id="rId386" Type="http://schemas.openxmlformats.org/officeDocument/2006/relationships/footer" Target="footer177.xml"/><Relationship Id="rId387" Type="http://schemas.openxmlformats.org/officeDocument/2006/relationships/header" Target="header185.xml"/><Relationship Id="rId388" Type="http://schemas.openxmlformats.org/officeDocument/2006/relationships/footer" Target="footer178.xml"/><Relationship Id="rId389" Type="http://schemas.openxmlformats.org/officeDocument/2006/relationships/header" Target="header186.xml"/><Relationship Id="rId390" Type="http://schemas.openxmlformats.org/officeDocument/2006/relationships/footer" Target="footer179.xml"/><Relationship Id="rId391" Type="http://schemas.openxmlformats.org/officeDocument/2006/relationships/header" Target="header187.xml"/><Relationship Id="rId392" Type="http://schemas.openxmlformats.org/officeDocument/2006/relationships/footer" Target="footer180.xml"/><Relationship Id="rId393" Type="http://schemas.openxmlformats.org/officeDocument/2006/relationships/header" Target="header188.xml"/><Relationship Id="rId394" Type="http://schemas.openxmlformats.org/officeDocument/2006/relationships/footer" Target="footer181.xml"/><Relationship Id="rId395" Type="http://schemas.openxmlformats.org/officeDocument/2006/relationships/header" Target="header189.xml"/><Relationship Id="rId396" Type="http://schemas.openxmlformats.org/officeDocument/2006/relationships/footer" Target="footer182.xml"/><Relationship Id="rId397" Type="http://schemas.openxmlformats.org/officeDocument/2006/relationships/header" Target="header190.xml"/><Relationship Id="rId398" Type="http://schemas.openxmlformats.org/officeDocument/2006/relationships/footer" Target="footer183.xml"/><Relationship Id="rId399" Type="http://schemas.openxmlformats.org/officeDocument/2006/relationships/header" Target="header191.xml"/><Relationship Id="rId400" Type="http://schemas.openxmlformats.org/officeDocument/2006/relationships/footer" Target="footer184.xml"/><Relationship Id="rId401" Type="http://schemas.openxmlformats.org/officeDocument/2006/relationships/header" Target="header192.xml"/><Relationship Id="rId402" Type="http://schemas.openxmlformats.org/officeDocument/2006/relationships/footer" Target="footer185.xml"/><Relationship Id="rId403" Type="http://schemas.openxmlformats.org/officeDocument/2006/relationships/header" Target="header193.xml"/><Relationship Id="rId404" Type="http://schemas.openxmlformats.org/officeDocument/2006/relationships/footer" Target="footer186.xml"/><Relationship Id="rId405" Type="http://schemas.openxmlformats.org/officeDocument/2006/relationships/header" Target="header194.xml"/><Relationship Id="rId406" Type="http://schemas.openxmlformats.org/officeDocument/2006/relationships/footer" Target="footer187.xml"/><Relationship Id="rId407" Type="http://schemas.openxmlformats.org/officeDocument/2006/relationships/header" Target="header195.xml"/><Relationship Id="rId408" Type="http://schemas.openxmlformats.org/officeDocument/2006/relationships/footer" Target="footer188.xml"/><Relationship Id="rId409" Type="http://schemas.openxmlformats.org/officeDocument/2006/relationships/header" Target="header196.xml"/><Relationship Id="rId410" Type="http://schemas.openxmlformats.org/officeDocument/2006/relationships/footer" Target="footer189.xml"/><Relationship Id="rId411" Type="http://schemas.openxmlformats.org/officeDocument/2006/relationships/header" Target="header197.xml"/><Relationship Id="rId412" Type="http://schemas.openxmlformats.org/officeDocument/2006/relationships/footer" Target="footer190.xml"/><Relationship Id="rId413" Type="http://schemas.openxmlformats.org/officeDocument/2006/relationships/header" Target="header198.xml"/><Relationship Id="rId414" Type="http://schemas.openxmlformats.org/officeDocument/2006/relationships/footer" Target="footer191.xml"/><Relationship Id="rId415" Type="http://schemas.openxmlformats.org/officeDocument/2006/relationships/header" Target="header199.xml"/><Relationship Id="rId416" Type="http://schemas.openxmlformats.org/officeDocument/2006/relationships/footer" Target="footer192.xml"/><Relationship Id="rId417" Type="http://schemas.openxmlformats.org/officeDocument/2006/relationships/header" Target="header200.xml"/><Relationship Id="rId418" Type="http://schemas.openxmlformats.org/officeDocument/2006/relationships/footer" Target="footer193.xml"/><Relationship Id="rId419" Type="http://schemas.openxmlformats.org/officeDocument/2006/relationships/header" Target="header201.xml"/><Relationship Id="rId420" Type="http://schemas.openxmlformats.org/officeDocument/2006/relationships/footer" Target="footer194.xml"/><Relationship Id="rId421" Type="http://schemas.openxmlformats.org/officeDocument/2006/relationships/header" Target="header202.xml"/><Relationship Id="rId422" Type="http://schemas.openxmlformats.org/officeDocument/2006/relationships/footer" Target="footer195.xml"/><Relationship Id="rId423" Type="http://schemas.openxmlformats.org/officeDocument/2006/relationships/header" Target="header203.xml"/><Relationship Id="rId424" Type="http://schemas.openxmlformats.org/officeDocument/2006/relationships/footer" Target="footer196.xml"/><Relationship Id="rId425" Type="http://schemas.openxmlformats.org/officeDocument/2006/relationships/header" Target="header204.xml"/><Relationship Id="rId426" Type="http://schemas.openxmlformats.org/officeDocument/2006/relationships/footer" Target="footer197.xml"/><Relationship Id="rId427" Type="http://schemas.openxmlformats.org/officeDocument/2006/relationships/header" Target="header205.xml"/><Relationship Id="rId428" Type="http://schemas.openxmlformats.org/officeDocument/2006/relationships/footer" Target="footer198.xml"/><Relationship Id="rId429" Type="http://schemas.openxmlformats.org/officeDocument/2006/relationships/header" Target="header206.xml"/><Relationship Id="rId430" Type="http://schemas.openxmlformats.org/officeDocument/2006/relationships/footer" Target="footer199.xml"/><Relationship Id="rId431" Type="http://schemas.openxmlformats.org/officeDocument/2006/relationships/header" Target="header207.xml"/><Relationship Id="rId432" Type="http://schemas.openxmlformats.org/officeDocument/2006/relationships/footer" Target="footer200.xml"/><Relationship Id="rId433" Type="http://schemas.openxmlformats.org/officeDocument/2006/relationships/header" Target="header208.xml"/><Relationship Id="rId434" Type="http://schemas.openxmlformats.org/officeDocument/2006/relationships/footer" Target="footer201.xml"/><Relationship Id="rId435" Type="http://schemas.openxmlformats.org/officeDocument/2006/relationships/header" Target="header209.xml"/><Relationship Id="rId436" Type="http://schemas.openxmlformats.org/officeDocument/2006/relationships/footer" Target="footer202.xml"/><Relationship Id="rId437" Type="http://schemas.openxmlformats.org/officeDocument/2006/relationships/header" Target="header210.xml"/><Relationship Id="rId438" Type="http://schemas.openxmlformats.org/officeDocument/2006/relationships/footer" Target="footer203.xml"/><Relationship Id="rId439" Type="http://schemas.openxmlformats.org/officeDocument/2006/relationships/header" Target="header211.xml"/><Relationship Id="rId440" Type="http://schemas.openxmlformats.org/officeDocument/2006/relationships/footer" Target="footer204.xml"/><Relationship Id="rId441" Type="http://schemas.openxmlformats.org/officeDocument/2006/relationships/header" Target="header212.xml"/><Relationship Id="rId442" Type="http://schemas.openxmlformats.org/officeDocument/2006/relationships/footer" Target="footer205.xml"/><Relationship Id="rId443" Type="http://schemas.openxmlformats.org/officeDocument/2006/relationships/image" Target="media/image22.png"/><Relationship Id="rId444" Type="http://schemas.openxmlformats.org/officeDocument/2006/relationships/image" Target="media/image23.png"/><Relationship Id="rId445" Type="http://schemas.openxmlformats.org/officeDocument/2006/relationships/header" Target="header213.xml"/><Relationship Id="rId446" Type="http://schemas.openxmlformats.org/officeDocument/2006/relationships/footer" Target="footer206.xml"/><Relationship Id="rId447" Type="http://schemas.openxmlformats.org/officeDocument/2006/relationships/image" Target="media/image24.png"/><Relationship Id="rId448" Type="http://schemas.openxmlformats.org/officeDocument/2006/relationships/header" Target="header214.xml"/><Relationship Id="rId449" Type="http://schemas.openxmlformats.org/officeDocument/2006/relationships/footer" Target="footer207.xml"/><Relationship Id="rId450" Type="http://schemas.openxmlformats.org/officeDocument/2006/relationships/header" Target="header215.xml"/><Relationship Id="rId451" Type="http://schemas.openxmlformats.org/officeDocument/2006/relationships/footer" Target="footer208.xml"/><Relationship Id="rId452" Type="http://schemas.openxmlformats.org/officeDocument/2006/relationships/header" Target="header216.xml"/><Relationship Id="rId453" Type="http://schemas.openxmlformats.org/officeDocument/2006/relationships/footer" Target="footer209.xml"/><Relationship Id="rId454" Type="http://schemas.openxmlformats.org/officeDocument/2006/relationships/header" Target="header217.xml"/><Relationship Id="rId455" Type="http://schemas.openxmlformats.org/officeDocument/2006/relationships/footer" Target="footer210.xml"/><Relationship Id="rId456" Type="http://schemas.openxmlformats.org/officeDocument/2006/relationships/header" Target="header218.xml"/><Relationship Id="rId457" Type="http://schemas.openxmlformats.org/officeDocument/2006/relationships/footer" Target="footer211.xml"/><Relationship Id="rId458" Type="http://schemas.openxmlformats.org/officeDocument/2006/relationships/header" Target="header219.xml"/><Relationship Id="rId459" Type="http://schemas.openxmlformats.org/officeDocument/2006/relationships/footer" Target="footer212.xml"/><Relationship Id="rId460" Type="http://schemas.openxmlformats.org/officeDocument/2006/relationships/header" Target="header220.xml"/><Relationship Id="rId461" Type="http://schemas.openxmlformats.org/officeDocument/2006/relationships/footer" Target="footer213.xml"/><Relationship Id="rId462" Type="http://schemas.openxmlformats.org/officeDocument/2006/relationships/header" Target="header221.xml"/><Relationship Id="rId463" Type="http://schemas.openxmlformats.org/officeDocument/2006/relationships/footer" Target="footer214.xml"/><Relationship Id="rId464" Type="http://schemas.openxmlformats.org/officeDocument/2006/relationships/header" Target="header222.xml"/><Relationship Id="rId465" Type="http://schemas.openxmlformats.org/officeDocument/2006/relationships/footer" Target="footer215.xml"/><Relationship Id="rId466" Type="http://schemas.openxmlformats.org/officeDocument/2006/relationships/header" Target="header223.xml"/><Relationship Id="rId467" Type="http://schemas.openxmlformats.org/officeDocument/2006/relationships/footer" Target="footer216.xml"/><Relationship Id="rId468" Type="http://schemas.openxmlformats.org/officeDocument/2006/relationships/header" Target="header224.xml"/><Relationship Id="rId469" Type="http://schemas.openxmlformats.org/officeDocument/2006/relationships/footer" Target="footer217.xml"/><Relationship Id="rId470" Type="http://schemas.openxmlformats.org/officeDocument/2006/relationships/header" Target="header225.xml"/><Relationship Id="rId471" Type="http://schemas.openxmlformats.org/officeDocument/2006/relationships/footer" Target="footer218.xml"/><Relationship Id="rId472" Type="http://schemas.openxmlformats.org/officeDocument/2006/relationships/image" Target="media/image25.png"/><Relationship Id="rId473" Type="http://schemas.openxmlformats.org/officeDocument/2006/relationships/header" Target="header226.xml"/><Relationship Id="rId474" Type="http://schemas.openxmlformats.org/officeDocument/2006/relationships/footer" Target="footer219.xml"/><Relationship Id="rId475" Type="http://schemas.openxmlformats.org/officeDocument/2006/relationships/header" Target="header227.xml"/><Relationship Id="rId476" Type="http://schemas.openxmlformats.org/officeDocument/2006/relationships/footer" Target="footer220.xml"/><Relationship Id="rId477" Type="http://schemas.openxmlformats.org/officeDocument/2006/relationships/header" Target="header228.xml"/><Relationship Id="rId478" Type="http://schemas.openxmlformats.org/officeDocument/2006/relationships/footer" Target="footer221.xml"/><Relationship Id="rId479" Type="http://schemas.openxmlformats.org/officeDocument/2006/relationships/header" Target="header229.xml"/><Relationship Id="rId480" Type="http://schemas.openxmlformats.org/officeDocument/2006/relationships/footer" Target="footer222.xml"/><Relationship Id="rId481" Type="http://schemas.openxmlformats.org/officeDocument/2006/relationships/header" Target="header230.xml"/><Relationship Id="rId482" Type="http://schemas.openxmlformats.org/officeDocument/2006/relationships/footer" Target="footer223.xml"/><Relationship Id="rId483" Type="http://schemas.openxmlformats.org/officeDocument/2006/relationships/header" Target="header231.xml"/><Relationship Id="rId484" Type="http://schemas.openxmlformats.org/officeDocument/2006/relationships/footer" Target="footer224.xml"/><Relationship Id="rId485" Type="http://schemas.openxmlformats.org/officeDocument/2006/relationships/header" Target="header232.xml"/><Relationship Id="rId486" Type="http://schemas.openxmlformats.org/officeDocument/2006/relationships/footer" Target="footer225.xml"/><Relationship Id="rId487" Type="http://schemas.openxmlformats.org/officeDocument/2006/relationships/header" Target="header233.xml"/><Relationship Id="rId488" Type="http://schemas.openxmlformats.org/officeDocument/2006/relationships/footer" Target="footer226.xml"/><Relationship Id="rId489" Type="http://schemas.openxmlformats.org/officeDocument/2006/relationships/image" Target="media/image26.png"/><Relationship Id="rId490" Type="http://schemas.openxmlformats.org/officeDocument/2006/relationships/image" Target="media/image27.png"/><Relationship Id="rId491" Type="http://schemas.openxmlformats.org/officeDocument/2006/relationships/header" Target="header234.xml"/><Relationship Id="rId492" Type="http://schemas.openxmlformats.org/officeDocument/2006/relationships/footer" Target="footer227.xml"/><Relationship Id="rId493" Type="http://schemas.openxmlformats.org/officeDocument/2006/relationships/image" Target="media/image28.png"/><Relationship Id="rId494" Type="http://schemas.openxmlformats.org/officeDocument/2006/relationships/header" Target="header235.xml"/><Relationship Id="rId495" Type="http://schemas.openxmlformats.org/officeDocument/2006/relationships/footer" Target="footer228.xml"/><Relationship Id="rId496" Type="http://schemas.openxmlformats.org/officeDocument/2006/relationships/header" Target="header236.xml"/><Relationship Id="rId497" Type="http://schemas.openxmlformats.org/officeDocument/2006/relationships/footer" Target="footer229.xml"/><Relationship Id="rId498" Type="http://schemas.openxmlformats.org/officeDocument/2006/relationships/header" Target="header237.xml"/><Relationship Id="rId499" Type="http://schemas.openxmlformats.org/officeDocument/2006/relationships/footer" Target="footer230.xml"/><Relationship Id="rId500" Type="http://schemas.openxmlformats.org/officeDocument/2006/relationships/image" Target="media/image29.png"/><Relationship Id="rId501" Type="http://schemas.openxmlformats.org/officeDocument/2006/relationships/header" Target="header238.xml"/><Relationship Id="rId502" Type="http://schemas.openxmlformats.org/officeDocument/2006/relationships/footer" Target="footer231.xml"/><Relationship Id="rId503" Type="http://schemas.openxmlformats.org/officeDocument/2006/relationships/header" Target="header239.xml"/><Relationship Id="rId504" Type="http://schemas.openxmlformats.org/officeDocument/2006/relationships/footer" Target="footer232.xml"/><Relationship Id="rId505" Type="http://schemas.openxmlformats.org/officeDocument/2006/relationships/header" Target="header240.xml"/><Relationship Id="rId506" Type="http://schemas.openxmlformats.org/officeDocument/2006/relationships/footer" Target="footer233.xml"/><Relationship Id="rId507" Type="http://schemas.openxmlformats.org/officeDocument/2006/relationships/image" Target="media/image30.png"/><Relationship Id="rId508" Type="http://schemas.openxmlformats.org/officeDocument/2006/relationships/image" Target="media/image31.png"/><Relationship Id="rId509" Type="http://schemas.openxmlformats.org/officeDocument/2006/relationships/header" Target="header241.xml"/><Relationship Id="rId510" Type="http://schemas.openxmlformats.org/officeDocument/2006/relationships/footer" Target="footer234.xml"/><Relationship Id="rId511" Type="http://schemas.openxmlformats.org/officeDocument/2006/relationships/header" Target="header242.xml"/><Relationship Id="rId512" Type="http://schemas.openxmlformats.org/officeDocument/2006/relationships/footer" Target="footer235.xml"/><Relationship Id="rId513" Type="http://schemas.openxmlformats.org/officeDocument/2006/relationships/header" Target="header243.xml"/><Relationship Id="rId514" Type="http://schemas.openxmlformats.org/officeDocument/2006/relationships/footer" Target="footer236.xml"/><Relationship Id="rId515" Type="http://schemas.openxmlformats.org/officeDocument/2006/relationships/header" Target="header244.xml"/><Relationship Id="rId516" Type="http://schemas.openxmlformats.org/officeDocument/2006/relationships/footer" Target="footer237.xml"/><Relationship Id="rId517" Type="http://schemas.openxmlformats.org/officeDocument/2006/relationships/header" Target="header245.xml"/><Relationship Id="rId518" Type="http://schemas.openxmlformats.org/officeDocument/2006/relationships/footer" Target="footer238.xml"/><Relationship Id="rId519" Type="http://schemas.openxmlformats.org/officeDocument/2006/relationships/image" Target="media/image32.png"/><Relationship Id="rId520" Type="http://schemas.openxmlformats.org/officeDocument/2006/relationships/header" Target="header246.xml"/><Relationship Id="rId521" Type="http://schemas.openxmlformats.org/officeDocument/2006/relationships/footer" Target="footer239.xml"/><Relationship Id="rId522" Type="http://schemas.openxmlformats.org/officeDocument/2006/relationships/image" Target="media/image33.png"/><Relationship Id="rId523" Type="http://schemas.openxmlformats.org/officeDocument/2006/relationships/image" Target="media/image34.png"/><Relationship Id="rId524" Type="http://schemas.openxmlformats.org/officeDocument/2006/relationships/header" Target="header247.xml"/><Relationship Id="rId525" Type="http://schemas.openxmlformats.org/officeDocument/2006/relationships/footer" Target="footer240.xml"/><Relationship Id="rId526" Type="http://schemas.openxmlformats.org/officeDocument/2006/relationships/image" Target="media/image35.png"/><Relationship Id="rId527" Type="http://schemas.openxmlformats.org/officeDocument/2006/relationships/image" Target="media/image36.png"/><Relationship Id="rId528" Type="http://schemas.openxmlformats.org/officeDocument/2006/relationships/header" Target="header248.xml"/><Relationship Id="rId529" Type="http://schemas.openxmlformats.org/officeDocument/2006/relationships/footer" Target="footer241.xml"/><Relationship Id="rId530" Type="http://schemas.openxmlformats.org/officeDocument/2006/relationships/image" Target="media/image38.png"/><Relationship Id="rId531" Type="http://schemas.openxmlformats.org/officeDocument/2006/relationships/header" Target="header249.xml"/><Relationship Id="rId532" Type="http://schemas.openxmlformats.org/officeDocument/2006/relationships/footer" Target="footer242.xml"/><Relationship Id="rId533" Type="http://schemas.openxmlformats.org/officeDocument/2006/relationships/header" Target="header250.xml"/><Relationship Id="rId534" Type="http://schemas.openxmlformats.org/officeDocument/2006/relationships/footer" Target="footer243.xml"/><Relationship Id="rId535" Type="http://schemas.openxmlformats.org/officeDocument/2006/relationships/header" Target="header251.xml"/><Relationship Id="rId536" Type="http://schemas.openxmlformats.org/officeDocument/2006/relationships/footer" Target="footer244.xml"/><Relationship Id="rId537" Type="http://schemas.openxmlformats.org/officeDocument/2006/relationships/header" Target="header252.xml"/><Relationship Id="rId538" Type="http://schemas.openxmlformats.org/officeDocument/2006/relationships/footer" Target="footer245.xml"/><Relationship Id="rId539" Type="http://schemas.openxmlformats.org/officeDocument/2006/relationships/image" Target="media/image39.png"/><Relationship Id="rId540" Type="http://schemas.openxmlformats.org/officeDocument/2006/relationships/image" Target="media/image40.png"/><Relationship Id="rId541" Type="http://schemas.openxmlformats.org/officeDocument/2006/relationships/header" Target="header253.xml"/><Relationship Id="rId542" Type="http://schemas.openxmlformats.org/officeDocument/2006/relationships/footer" Target="footer246.xml"/><Relationship Id="rId543" Type="http://schemas.openxmlformats.org/officeDocument/2006/relationships/image" Target="media/image42.png"/><Relationship Id="rId544" Type="http://schemas.openxmlformats.org/officeDocument/2006/relationships/image" Target="media/image43.png"/><Relationship Id="rId545" Type="http://schemas.openxmlformats.org/officeDocument/2006/relationships/header" Target="header254.xml"/><Relationship Id="rId546" Type="http://schemas.openxmlformats.org/officeDocument/2006/relationships/footer" Target="footer247.xml"/><Relationship Id="rId547" Type="http://schemas.openxmlformats.org/officeDocument/2006/relationships/header" Target="header255.xml"/><Relationship Id="rId548" Type="http://schemas.openxmlformats.org/officeDocument/2006/relationships/footer" Target="footer248.xml"/><Relationship Id="rId549" Type="http://schemas.openxmlformats.org/officeDocument/2006/relationships/header" Target="header256.xml"/><Relationship Id="rId550" Type="http://schemas.openxmlformats.org/officeDocument/2006/relationships/footer" Target="footer249.xml"/><Relationship Id="rId551" Type="http://schemas.openxmlformats.org/officeDocument/2006/relationships/header" Target="header257.xml"/><Relationship Id="rId552" Type="http://schemas.openxmlformats.org/officeDocument/2006/relationships/footer" Target="footer250.xml"/><Relationship Id="rId553" Type="http://schemas.openxmlformats.org/officeDocument/2006/relationships/image" Target="media/image44.png"/><Relationship Id="rId554" Type="http://schemas.openxmlformats.org/officeDocument/2006/relationships/header" Target="header258.xml"/><Relationship Id="rId555" Type="http://schemas.openxmlformats.org/officeDocument/2006/relationships/footer" Target="footer251.xml"/><Relationship Id="rId556" Type="http://schemas.openxmlformats.org/officeDocument/2006/relationships/image" Target="media/image45.png"/><Relationship Id="rId557" Type="http://schemas.openxmlformats.org/officeDocument/2006/relationships/image" Target="media/image46.png"/><Relationship Id="rId558" Type="http://schemas.openxmlformats.org/officeDocument/2006/relationships/header" Target="header259.xml"/><Relationship Id="rId559" Type="http://schemas.openxmlformats.org/officeDocument/2006/relationships/footer" Target="footer252.xml"/><Relationship Id="rId560" Type="http://schemas.openxmlformats.org/officeDocument/2006/relationships/image" Target="media/image47.png"/><Relationship Id="rId561" Type="http://schemas.openxmlformats.org/officeDocument/2006/relationships/image" Target="media/image48.png"/><Relationship Id="rId562" Type="http://schemas.openxmlformats.org/officeDocument/2006/relationships/header" Target="header260.xml"/><Relationship Id="rId563" Type="http://schemas.openxmlformats.org/officeDocument/2006/relationships/footer" Target="footer253.xml"/><Relationship Id="rId564" Type="http://schemas.openxmlformats.org/officeDocument/2006/relationships/header" Target="header261.xml"/><Relationship Id="rId565" Type="http://schemas.openxmlformats.org/officeDocument/2006/relationships/footer" Target="footer254.xml"/><Relationship Id="rId566" Type="http://schemas.openxmlformats.org/officeDocument/2006/relationships/header" Target="header262.xml"/><Relationship Id="rId567" Type="http://schemas.openxmlformats.org/officeDocument/2006/relationships/footer" Target="footer255.xml"/><Relationship Id="rId568" Type="http://schemas.openxmlformats.org/officeDocument/2006/relationships/header" Target="header263.xml"/><Relationship Id="rId569" Type="http://schemas.openxmlformats.org/officeDocument/2006/relationships/footer" Target="footer256.xml"/><Relationship Id="rId570" Type="http://schemas.openxmlformats.org/officeDocument/2006/relationships/header" Target="header264.xml"/><Relationship Id="rId571" Type="http://schemas.openxmlformats.org/officeDocument/2006/relationships/header" Target="header265.xml"/><Relationship Id="rId572" Type="http://schemas.openxmlformats.org/officeDocument/2006/relationships/footer" Target="footer257.xml"/><Relationship Id="rId573" Type="http://schemas.openxmlformats.org/officeDocument/2006/relationships/header" Target="header266.xml"/><Relationship Id="rId574" Type="http://schemas.openxmlformats.org/officeDocument/2006/relationships/footer" Target="footer258.xml"/><Relationship Id="rId575" Type="http://schemas.openxmlformats.org/officeDocument/2006/relationships/header" Target="header267.xml"/><Relationship Id="rId576" Type="http://schemas.openxmlformats.org/officeDocument/2006/relationships/footer" Target="footer259.xml"/><Relationship Id="rId577" Type="http://schemas.openxmlformats.org/officeDocument/2006/relationships/header" Target="header268.xml"/><Relationship Id="rId578" Type="http://schemas.openxmlformats.org/officeDocument/2006/relationships/footer" Target="footer260.xml"/><Relationship Id="rId579" Type="http://schemas.openxmlformats.org/officeDocument/2006/relationships/header" Target="header269.xml"/><Relationship Id="rId580" Type="http://schemas.openxmlformats.org/officeDocument/2006/relationships/footer" Target="footer261.xml"/><Relationship Id="rId581" Type="http://schemas.openxmlformats.org/officeDocument/2006/relationships/header" Target="header270.xml"/><Relationship Id="rId582" Type="http://schemas.openxmlformats.org/officeDocument/2006/relationships/footer" Target="footer262.xml"/><Relationship Id="rId583" Type="http://schemas.openxmlformats.org/officeDocument/2006/relationships/header" Target="header271.xml"/><Relationship Id="rId584" Type="http://schemas.openxmlformats.org/officeDocument/2006/relationships/footer" Target="footer263.xml"/><Relationship Id="rId585" Type="http://schemas.openxmlformats.org/officeDocument/2006/relationships/header" Target="header272.xml"/><Relationship Id="rId586" Type="http://schemas.openxmlformats.org/officeDocument/2006/relationships/footer" Target="footer264.xml"/><Relationship Id="rId587" Type="http://schemas.openxmlformats.org/officeDocument/2006/relationships/header" Target="header273.xml"/><Relationship Id="rId588" Type="http://schemas.openxmlformats.org/officeDocument/2006/relationships/footer" Target="footer265.xml"/><Relationship Id="rId589" Type="http://schemas.openxmlformats.org/officeDocument/2006/relationships/header" Target="header274.xml"/><Relationship Id="rId590" Type="http://schemas.openxmlformats.org/officeDocument/2006/relationships/footer" Target="footer266.xml"/><Relationship Id="rId591" Type="http://schemas.openxmlformats.org/officeDocument/2006/relationships/header" Target="header275.xml"/><Relationship Id="rId592" Type="http://schemas.openxmlformats.org/officeDocument/2006/relationships/footer" Target="footer267.xml"/><Relationship Id="rId593" Type="http://schemas.openxmlformats.org/officeDocument/2006/relationships/header" Target="header276.xml"/><Relationship Id="rId594" Type="http://schemas.openxmlformats.org/officeDocument/2006/relationships/footer" Target="footer268.xml"/><Relationship Id="rId595" Type="http://schemas.openxmlformats.org/officeDocument/2006/relationships/header" Target="header277.xml"/><Relationship Id="rId596" Type="http://schemas.openxmlformats.org/officeDocument/2006/relationships/footer" Target="footer269.xml"/><Relationship Id="rId597" Type="http://schemas.openxmlformats.org/officeDocument/2006/relationships/header" Target="header278.xml"/><Relationship Id="rId598" Type="http://schemas.openxmlformats.org/officeDocument/2006/relationships/header" Target="header279.xml"/><Relationship Id="rId599" Type="http://schemas.openxmlformats.org/officeDocument/2006/relationships/header" Target="header280.xml"/><Relationship Id="rId600" Type="http://schemas.openxmlformats.org/officeDocument/2006/relationships/footer" Target="footer270.xml"/><Relationship Id="rId601" Type="http://schemas.openxmlformats.org/officeDocument/2006/relationships/header" Target="header281.xml"/><Relationship Id="rId602" Type="http://schemas.openxmlformats.org/officeDocument/2006/relationships/footer" Target="footer271.xml"/><Relationship Id="rId603" Type="http://schemas.openxmlformats.org/officeDocument/2006/relationships/header" Target="header282.xml"/><Relationship Id="rId604" Type="http://schemas.openxmlformats.org/officeDocument/2006/relationships/footer" Target="footer272.xml"/><Relationship Id="rId605" Type="http://schemas.openxmlformats.org/officeDocument/2006/relationships/header" Target="header283.xml"/><Relationship Id="rId606" Type="http://schemas.openxmlformats.org/officeDocument/2006/relationships/header" Target="header284.xml"/><Relationship Id="rId607" Type="http://schemas.openxmlformats.org/officeDocument/2006/relationships/footer" Target="footer273.xml"/><Relationship Id="rId608" Type="http://schemas.openxmlformats.org/officeDocument/2006/relationships/image" Target="media/image49.png"/><Relationship Id="rId609" Type="http://schemas.openxmlformats.org/officeDocument/2006/relationships/header" Target="header285.xml"/><Relationship Id="rId610" Type="http://schemas.openxmlformats.org/officeDocument/2006/relationships/footer" Target="footer274.xml"/><Relationship Id="rId611" Type="http://schemas.openxmlformats.org/officeDocument/2006/relationships/image" Target="media/image50.png"/><Relationship Id="rId612" Type="http://schemas.openxmlformats.org/officeDocument/2006/relationships/image" Target="media/image51.png"/><Relationship Id="rId613" Type="http://schemas.openxmlformats.org/officeDocument/2006/relationships/header" Target="header286.xml"/><Relationship Id="rId614" Type="http://schemas.openxmlformats.org/officeDocument/2006/relationships/footer" Target="footer275.xml"/><Relationship Id="rId615" Type="http://schemas.openxmlformats.org/officeDocument/2006/relationships/image" Target="media/image53.png"/><Relationship Id="rId616" Type="http://schemas.openxmlformats.org/officeDocument/2006/relationships/image" Target="media/image54.png"/><Relationship Id="rId617" Type="http://schemas.openxmlformats.org/officeDocument/2006/relationships/header" Target="header287.xml"/><Relationship Id="rId618" Type="http://schemas.openxmlformats.org/officeDocument/2006/relationships/footer" Target="footer276.xml"/><Relationship Id="rId619" Type="http://schemas.openxmlformats.org/officeDocument/2006/relationships/header" Target="header288.xml"/><Relationship Id="rId620" Type="http://schemas.openxmlformats.org/officeDocument/2006/relationships/footer" Target="footer277.xml"/><Relationship Id="rId621" Type="http://schemas.openxmlformats.org/officeDocument/2006/relationships/header" Target="header289.xml"/><Relationship Id="rId622" Type="http://schemas.openxmlformats.org/officeDocument/2006/relationships/footer" Target="footer278.xml"/><Relationship Id="rId623" Type="http://schemas.openxmlformats.org/officeDocument/2006/relationships/header" Target="header290.xml"/><Relationship Id="rId624" Type="http://schemas.openxmlformats.org/officeDocument/2006/relationships/footer" Target="footer279.xml"/><Relationship Id="rId625" Type="http://schemas.openxmlformats.org/officeDocument/2006/relationships/header" Target="header291.xml"/><Relationship Id="rId626" Type="http://schemas.openxmlformats.org/officeDocument/2006/relationships/footer" Target="footer280.xml"/><Relationship Id="rId627" Type="http://schemas.openxmlformats.org/officeDocument/2006/relationships/header" Target="header292.xml"/><Relationship Id="rId628" Type="http://schemas.openxmlformats.org/officeDocument/2006/relationships/footer" Target="footer281.xml"/><Relationship Id="rId629" Type="http://schemas.openxmlformats.org/officeDocument/2006/relationships/header" Target="header293.xml"/><Relationship Id="rId630" Type="http://schemas.openxmlformats.org/officeDocument/2006/relationships/header" Target="header294.xml"/><Relationship Id="rId631" Type="http://schemas.openxmlformats.org/officeDocument/2006/relationships/footer" Target="footer282.xml"/><Relationship Id="rId632" Type="http://schemas.openxmlformats.org/officeDocument/2006/relationships/header" Target="header295.xml"/><Relationship Id="rId633" Type="http://schemas.openxmlformats.org/officeDocument/2006/relationships/footer" Target="footer283.xml"/><Relationship Id="rId634" Type="http://schemas.openxmlformats.org/officeDocument/2006/relationships/header" Target="header296.xml"/><Relationship Id="rId635" Type="http://schemas.openxmlformats.org/officeDocument/2006/relationships/footer" Target="footer284.xml"/><Relationship Id="rId636" Type="http://schemas.openxmlformats.org/officeDocument/2006/relationships/header" Target="header297.xml"/><Relationship Id="rId637" Type="http://schemas.openxmlformats.org/officeDocument/2006/relationships/footer" Target="footer285.xml"/><Relationship Id="rId638" Type="http://schemas.openxmlformats.org/officeDocument/2006/relationships/header" Target="header298.xml"/><Relationship Id="rId639" Type="http://schemas.openxmlformats.org/officeDocument/2006/relationships/footer" Target="footer286.xml"/><Relationship Id="rId640" Type="http://schemas.openxmlformats.org/officeDocument/2006/relationships/header" Target="header299.xml"/><Relationship Id="rId641" Type="http://schemas.openxmlformats.org/officeDocument/2006/relationships/footer" Target="footer287.xml"/><Relationship Id="rId642" Type="http://schemas.openxmlformats.org/officeDocument/2006/relationships/header" Target="header300.xml"/><Relationship Id="rId643" Type="http://schemas.openxmlformats.org/officeDocument/2006/relationships/footer" Target="footer288.xml"/><Relationship Id="rId644" Type="http://schemas.openxmlformats.org/officeDocument/2006/relationships/header" Target="header301.xml"/><Relationship Id="rId645" Type="http://schemas.openxmlformats.org/officeDocument/2006/relationships/footer" Target="footer289.xml"/><Relationship Id="rId646" Type="http://schemas.openxmlformats.org/officeDocument/2006/relationships/header" Target="header302.xml"/><Relationship Id="rId647" Type="http://schemas.openxmlformats.org/officeDocument/2006/relationships/footer" Target="footer290.xml"/><Relationship Id="rId648" Type="http://schemas.openxmlformats.org/officeDocument/2006/relationships/header" Target="header303.xml"/><Relationship Id="rId649" Type="http://schemas.openxmlformats.org/officeDocument/2006/relationships/footer" Target="footer291.xml"/><Relationship Id="rId650" Type="http://schemas.openxmlformats.org/officeDocument/2006/relationships/header" Target="header304.xml"/><Relationship Id="rId651" Type="http://schemas.openxmlformats.org/officeDocument/2006/relationships/header" Target="header305.xml"/><Relationship Id="rId652" Type="http://schemas.openxmlformats.org/officeDocument/2006/relationships/footer" Target="footer292.xml"/><Relationship Id="rId653" Type="http://schemas.openxmlformats.org/officeDocument/2006/relationships/header" Target="header306.xml"/><Relationship Id="rId654" Type="http://schemas.openxmlformats.org/officeDocument/2006/relationships/footer" Target="footer293.xml"/><Relationship Id="rId655" Type="http://schemas.openxmlformats.org/officeDocument/2006/relationships/header" Target="header307.xml"/><Relationship Id="rId656" Type="http://schemas.openxmlformats.org/officeDocument/2006/relationships/footer" Target="footer294.xml"/><Relationship Id="rId657" Type="http://schemas.openxmlformats.org/officeDocument/2006/relationships/header" Target="header308.xml"/><Relationship Id="rId658" Type="http://schemas.openxmlformats.org/officeDocument/2006/relationships/footer" Target="footer295.xml"/><Relationship Id="rId659" Type="http://schemas.openxmlformats.org/officeDocument/2006/relationships/header" Target="header309.xml"/><Relationship Id="rId660" Type="http://schemas.openxmlformats.org/officeDocument/2006/relationships/footer" Target="footer296.xml"/><Relationship Id="rId661" Type="http://schemas.openxmlformats.org/officeDocument/2006/relationships/header" Target="header310.xml"/><Relationship Id="rId662" Type="http://schemas.openxmlformats.org/officeDocument/2006/relationships/footer" Target="footer297.xml"/><Relationship Id="rId663" Type="http://schemas.openxmlformats.org/officeDocument/2006/relationships/header" Target="header311.xml"/><Relationship Id="rId664" Type="http://schemas.openxmlformats.org/officeDocument/2006/relationships/footer" Target="footer298.xml"/><Relationship Id="rId665" Type="http://schemas.openxmlformats.org/officeDocument/2006/relationships/header" Target="header312.xml"/><Relationship Id="rId666" Type="http://schemas.openxmlformats.org/officeDocument/2006/relationships/footer" Target="footer299.xml"/><Relationship Id="rId667" Type="http://schemas.openxmlformats.org/officeDocument/2006/relationships/header" Target="header313.xml"/><Relationship Id="rId668" Type="http://schemas.openxmlformats.org/officeDocument/2006/relationships/footer" Target="footer300.xml"/><Relationship Id="rId669" Type="http://schemas.openxmlformats.org/officeDocument/2006/relationships/header" Target="header314.xml"/><Relationship Id="rId670" Type="http://schemas.openxmlformats.org/officeDocument/2006/relationships/footer" Target="footer301.xml"/><Relationship Id="rId671" Type="http://schemas.openxmlformats.org/officeDocument/2006/relationships/header" Target="header315.xml"/><Relationship Id="rId672" Type="http://schemas.openxmlformats.org/officeDocument/2006/relationships/footer" Target="footer302.xml"/><Relationship Id="rId673" Type="http://schemas.openxmlformats.org/officeDocument/2006/relationships/header" Target="header316.xml"/><Relationship Id="rId674" Type="http://schemas.openxmlformats.org/officeDocument/2006/relationships/footer" Target="footer303.xml"/><Relationship Id="rId675" Type="http://schemas.openxmlformats.org/officeDocument/2006/relationships/header" Target="header317.xml"/><Relationship Id="rId676" Type="http://schemas.openxmlformats.org/officeDocument/2006/relationships/footer" Target="footer304.xml"/><Relationship Id="rId677" Type="http://schemas.openxmlformats.org/officeDocument/2006/relationships/header" Target="header318.xml"/><Relationship Id="rId678" Type="http://schemas.openxmlformats.org/officeDocument/2006/relationships/footer" Target="footer305.xml"/><Relationship Id="rId679" Type="http://schemas.openxmlformats.org/officeDocument/2006/relationships/header" Target="header319.xml"/><Relationship Id="rId680" Type="http://schemas.openxmlformats.org/officeDocument/2006/relationships/footer" Target="footer306.xml"/><Relationship Id="rId681" Type="http://schemas.openxmlformats.org/officeDocument/2006/relationships/header" Target="header320.xml"/><Relationship Id="rId682" Type="http://schemas.openxmlformats.org/officeDocument/2006/relationships/footer" Target="footer307.xml"/><Relationship Id="rId683" Type="http://schemas.openxmlformats.org/officeDocument/2006/relationships/header" Target="header321.xml"/><Relationship Id="rId684" Type="http://schemas.openxmlformats.org/officeDocument/2006/relationships/footer" Target="footer308.xml"/><Relationship Id="rId685" Type="http://schemas.openxmlformats.org/officeDocument/2006/relationships/header" Target="header322.xml"/><Relationship Id="rId686" Type="http://schemas.openxmlformats.org/officeDocument/2006/relationships/footer" Target="footer309.xml"/><Relationship Id="rId687" Type="http://schemas.openxmlformats.org/officeDocument/2006/relationships/header" Target="header323.xml"/><Relationship Id="rId688" Type="http://schemas.openxmlformats.org/officeDocument/2006/relationships/footer" Target="footer310.xml"/><Relationship Id="rId689" Type="http://schemas.openxmlformats.org/officeDocument/2006/relationships/header" Target="header324.xml"/><Relationship Id="rId690" Type="http://schemas.openxmlformats.org/officeDocument/2006/relationships/footer" Target="footer311.xml"/><Relationship Id="rId691" Type="http://schemas.openxmlformats.org/officeDocument/2006/relationships/image" Target="media/image55.png"/><Relationship Id="rId692" Type="http://schemas.openxmlformats.org/officeDocument/2006/relationships/header" Target="header325.xml"/><Relationship Id="rId693" Type="http://schemas.openxmlformats.org/officeDocument/2006/relationships/footer" Target="footer312.xml"/><Relationship Id="rId694" Type="http://schemas.openxmlformats.org/officeDocument/2006/relationships/image" Target="media/image56.png"/><Relationship Id="rId695" Type="http://schemas.openxmlformats.org/officeDocument/2006/relationships/image" Target="media/image57.png"/><Relationship Id="rId696" Type="http://schemas.openxmlformats.org/officeDocument/2006/relationships/header" Target="header326.xml"/><Relationship Id="rId697" Type="http://schemas.openxmlformats.org/officeDocument/2006/relationships/footer" Target="footer313.xml"/><Relationship Id="rId698" Type="http://schemas.openxmlformats.org/officeDocument/2006/relationships/image" Target="media/image59.png"/><Relationship Id="rId699" Type="http://schemas.openxmlformats.org/officeDocument/2006/relationships/header" Target="header327.xml"/><Relationship Id="rId700" Type="http://schemas.openxmlformats.org/officeDocument/2006/relationships/footer" Target="footer314.xml"/><Relationship Id="rId701" Type="http://schemas.openxmlformats.org/officeDocument/2006/relationships/image" Target="media/image61.png"/><Relationship Id="rId702" Type="http://schemas.openxmlformats.org/officeDocument/2006/relationships/header" Target="header328.xml"/><Relationship Id="rId703" Type="http://schemas.openxmlformats.org/officeDocument/2006/relationships/footer" Target="footer315.xml"/><Relationship Id="rId704" Type="http://schemas.openxmlformats.org/officeDocument/2006/relationships/image" Target="media/image62.png"/><Relationship Id="rId705" Type="http://schemas.openxmlformats.org/officeDocument/2006/relationships/image" Target="media/image63.png"/><Relationship Id="rId706" Type="http://schemas.openxmlformats.org/officeDocument/2006/relationships/header" Target="header329.xml"/><Relationship Id="rId707" Type="http://schemas.openxmlformats.org/officeDocument/2006/relationships/footer" Target="footer316.xml"/><Relationship Id="rId708" Type="http://schemas.openxmlformats.org/officeDocument/2006/relationships/header" Target="header330.xml"/><Relationship Id="rId709" Type="http://schemas.openxmlformats.org/officeDocument/2006/relationships/footer" Target="footer317.xml"/><Relationship Id="rId710" Type="http://schemas.openxmlformats.org/officeDocument/2006/relationships/header" Target="header331.xml"/><Relationship Id="rId711" Type="http://schemas.openxmlformats.org/officeDocument/2006/relationships/footer" Target="footer318.xml"/><Relationship Id="rId712" Type="http://schemas.openxmlformats.org/officeDocument/2006/relationships/header" Target="header332.xml"/><Relationship Id="rId713" Type="http://schemas.openxmlformats.org/officeDocument/2006/relationships/footer" Target="footer319.xml"/><Relationship Id="rId714" Type="http://schemas.openxmlformats.org/officeDocument/2006/relationships/header" Target="header333.xml"/><Relationship Id="rId715" Type="http://schemas.openxmlformats.org/officeDocument/2006/relationships/footer" Target="footer320.xml"/><Relationship Id="rId716" Type="http://schemas.openxmlformats.org/officeDocument/2006/relationships/header" Target="header334.xml"/><Relationship Id="rId717" Type="http://schemas.openxmlformats.org/officeDocument/2006/relationships/footer" Target="footer321.xml"/><Relationship Id="rId718" Type="http://schemas.openxmlformats.org/officeDocument/2006/relationships/header" Target="header335.xml"/><Relationship Id="rId719" Type="http://schemas.openxmlformats.org/officeDocument/2006/relationships/header" Target="header336.xml"/><Relationship Id="rId720" Type="http://schemas.openxmlformats.org/officeDocument/2006/relationships/footer" Target="footer322.xml"/><Relationship Id="rId721" Type="http://schemas.openxmlformats.org/officeDocument/2006/relationships/header" Target="header337.xml"/><Relationship Id="rId722" Type="http://schemas.openxmlformats.org/officeDocument/2006/relationships/footer" Target="footer323.xml"/><Relationship Id="rId723" Type="http://schemas.openxmlformats.org/officeDocument/2006/relationships/header" Target="header338.xml"/><Relationship Id="rId724" Type="http://schemas.openxmlformats.org/officeDocument/2006/relationships/footer" Target="footer324.xml"/><Relationship Id="rId725" Type="http://schemas.openxmlformats.org/officeDocument/2006/relationships/header" Target="header339.xml"/><Relationship Id="rId726" Type="http://schemas.openxmlformats.org/officeDocument/2006/relationships/header" Target="header340.xml"/><Relationship Id="rId727" Type="http://schemas.openxmlformats.org/officeDocument/2006/relationships/footer" Target="footer325.xml"/><Relationship Id="rId728" Type="http://schemas.openxmlformats.org/officeDocument/2006/relationships/header" Target="header341.xml"/><Relationship Id="rId729" Type="http://schemas.openxmlformats.org/officeDocument/2006/relationships/footer" Target="footer326.xml"/><Relationship Id="rId730" Type="http://schemas.openxmlformats.org/officeDocument/2006/relationships/header" Target="header342.xml"/><Relationship Id="rId731" Type="http://schemas.openxmlformats.org/officeDocument/2006/relationships/footer" Target="footer327.xml"/><Relationship Id="rId732" Type="http://schemas.openxmlformats.org/officeDocument/2006/relationships/header" Target="header343.xml"/><Relationship Id="rId733" Type="http://schemas.openxmlformats.org/officeDocument/2006/relationships/header" Target="header344.xml"/><Relationship Id="rId734" Type="http://schemas.openxmlformats.org/officeDocument/2006/relationships/footer" Target="footer328.xml"/><Relationship Id="rId735" Type="http://schemas.openxmlformats.org/officeDocument/2006/relationships/header" Target="header345.xml"/><Relationship Id="rId736" Type="http://schemas.openxmlformats.org/officeDocument/2006/relationships/footer" Target="footer329.xml"/><Relationship Id="rId737" Type="http://schemas.openxmlformats.org/officeDocument/2006/relationships/header" Target="header346.xml"/><Relationship Id="rId738" Type="http://schemas.openxmlformats.org/officeDocument/2006/relationships/footer" Target="footer330.xml"/><Relationship Id="rId739" Type="http://schemas.openxmlformats.org/officeDocument/2006/relationships/header" Target="header347.xml"/><Relationship Id="rId740" Type="http://schemas.openxmlformats.org/officeDocument/2006/relationships/footer" Target="footer331.xml"/><Relationship Id="rId741" Type="http://schemas.openxmlformats.org/officeDocument/2006/relationships/image" Target="media/image64.png"/><Relationship Id="rId742" Type="http://schemas.openxmlformats.org/officeDocument/2006/relationships/header" Target="header348.xml"/><Relationship Id="rId743" Type="http://schemas.openxmlformats.org/officeDocument/2006/relationships/footer" Target="footer332.xml"/><Relationship Id="rId744" Type="http://schemas.openxmlformats.org/officeDocument/2006/relationships/header" Target="header349.xml"/><Relationship Id="rId745" Type="http://schemas.openxmlformats.org/officeDocument/2006/relationships/footer" Target="footer333.xml"/><Relationship Id="rId746" Type="http://schemas.openxmlformats.org/officeDocument/2006/relationships/header" Target="header350.xml"/><Relationship Id="rId747" Type="http://schemas.openxmlformats.org/officeDocument/2006/relationships/footer" Target="footer334.xml"/><Relationship Id="rId748" Type="http://schemas.openxmlformats.org/officeDocument/2006/relationships/header" Target="header351.xml"/><Relationship Id="rId749" Type="http://schemas.openxmlformats.org/officeDocument/2006/relationships/footer" Target="footer335.xml"/><Relationship Id="rId750" Type="http://schemas.openxmlformats.org/officeDocument/2006/relationships/header" Target="header352.xml"/><Relationship Id="rId751" Type="http://schemas.openxmlformats.org/officeDocument/2006/relationships/footer" Target="footer336.xml"/><Relationship Id="rId752" Type="http://schemas.openxmlformats.org/officeDocument/2006/relationships/image" Target="media/image65.png"/><Relationship Id="rId753" Type="http://schemas.openxmlformats.org/officeDocument/2006/relationships/header" Target="header353.xml"/><Relationship Id="rId754" Type="http://schemas.openxmlformats.org/officeDocument/2006/relationships/footer" Target="footer337.xml"/><Relationship Id="rId755" Type="http://schemas.openxmlformats.org/officeDocument/2006/relationships/header" Target="header354.xml"/><Relationship Id="rId756" Type="http://schemas.openxmlformats.org/officeDocument/2006/relationships/footer" Target="footer338.xml"/><Relationship Id="rId757" Type="http://schemas.openxmlformats.org/officeDocument/2006/relationships/header" Target="header355.xml"/><Relationship Id="rId758" Type="http://schemas.openxmlformats.org/officeDocument/2006/relationships/footer" Target="footer339.xml"/><Relationship Id="rId759" Type="http://schemas.openxmlformats.org/officeDocument/2006/relationships/image" Target="media/image66.png"/><Relationship Id="rId760" Type="http://schemas.openxmlformats.org/officeDocument/2006/relationships/header" Target="header356.xml"/><Relationship Id="rId761" Type="http://schemas.openxmlformats.org/officeDocument/2006/relationships/footer" Target="footer340.xml"/><Relationship Id="rId762" Type="http://schemas.openxmlformats.org/officeDocument/2006/relationships/image" Target="media/image67.png"/><Relationship Id="rId763" Type="http://schemas.openxmlformats.org/officeDocument/2006/relationships/header" Target="header357.xml"/><Relationship Id="rId764" Type="http://schemas.openxmlformats.org/officeDocument/2006/relationships/footer" Target="footer341.xml"/><Relationship Id="rId765" Type="http://schemas.openxmlformats.org/officeDocument/2006/relationships/image" Target="media/image68.png"/><Relationship Id="rId766" Type="http://schemas.openxmlformats.org/officeDocument/2006/relationships/header" Target="header358.xml"/><Relationship Id="rId767" Type="http://schemas.openxmlformats.org/officeDocument/2006/relationships/footer" Target="footer342.xml"/><Relationship Id="rId768" Type="http://schemas.openxmlformats.org/officeDocument/2006/relationships/image" Target="media/image69.png"/><Relationship Id="rId769" Type="http://schemas.openxmlformats.org/officeDocument/2006/relationships/image" Target="media/image70.png"/><Relationship Id="rId770" Type="http://schemas.openxmlformats.org/officeDocument/2006/relationships/header" Target="header359.xml"/><Relationship Id="rId771" Type="http://schemas.openxmlformats.org/officeDocument/2006/relationships/footer" Target="footer343.xml"/><Relationship Id="rId772" Type="http://schemas.openxmlformats.org/officeDocument/2006/relationships/image" Target="media/image71.png"/><Relationship Id="rId773" Type="http://schemas.openxmlformats.org/officeDocument/2006/relationships/header" Target="header360.xml"/><Relationship Id="rId774" Type="http://schemas.openxmlformats.org/officeDocument/2006/relationships/footer" Target="footer344.xml"/><Relationship Id="rId775" Type="http://schemas.openxmlformats.org/officeDocument/2006/relationships/image" Target="media/image72.png"/><Relationship Id="rId776" Type="http://schemas.openxmlformats.org/officeDocument/2006/relationships/header" Target="header361.xml"/><Relationship Id="rId777" Type="http://schemas.openxmlformats.org/officeDocument/2006/relationships/footer" Target="footer345.xml"/><Relationship Id="rId778" Type="http://schemas.openxmlformats.org/officeDocument/2006/relationships/image" Target="media/image73.png"/><Relationship Id="rId779" Type="http://schemas.openxmlformats.org/officeDocument/2006/relationships/image" Target="media/image74.png"/><Relationship Id="rId780" Type="http://schemas.openxmlformats.org/officeDocument/2006/relationships/header" Target="header362.xml"/><Relationship Id="rId781" Type="http://schemas.openxmlformats.org/officeDocument/2006/relationships/footer" Target="footer346.xml"/><Relationship Id="rId782" Type="http://schemas.openxmlformats.org/officeDocument/2006/relationships/image" Target="media/image75.png"/><Relationship Id="rId783" Type="http://schemas.openxmlformats.org/officeDocument/2006/relationships/image" Target="media/image76.png"/><Relationship Id="rId784" Type="http://schemas.openxmlformats.org/officeDocument/2006/relationships/header" Target="header363.xml"/><Relationship Id="rId785" Type="http://schemas.openxmlformats.org/officeDocument/2006/relationships/footer" Target="footer347.xml"/><Relationship Id="rId786" Type="http://schemas.openxmlformats.org/officeDocument/2006/relationships/image" Target="media/image77.png"/><Relationship Id="rId787" Type="http://schemas.openxmlformats.org/officeDocument/2006/relationships/image" Target="media/image78.png"/><Relationship Id="rId788" Type="http://schemas.openxmlformats.org/officeDocument/2006/relationships/header" Target="header364.xml"/><Relationship Id="rId789" Type="http://schemas.openxmlformats.org/officeDocument/2006/relationships/footer" Target="footer348.xml"/><Relationship Id="rId790" Type="http://schemas.openxmlformats.org/officeDocument/2006/relationships/image" Target="media/image79.png"/><Relationship Id="rId791" Type="http://schemas.openxmlformats.org/officeDocument/2006/relationships/image" Target="media/image80.png"/><Relationship Id="rId792" Type="http://schemas.openxmlformats.org/officeDocument/2006/relationships/header" Target="header365.xml"/><Relationship Id="rId793" Type="http://schemas.openxmlformats.org/officeDocument/2006/relationships/footer" Target="footer349.xml"/><Relationship Id="rId794" Type="http://schemas.openxmlformats.org/officeDocument/2006/relationships/image" Target="media/image81.png"/><Relationship Id="rId795" Type="http://schemas.openxmlformats.org/officeDocument/2006/relationships/image" Target="media/image82.png"/><Relationship Id="rId796" Type="http://schemas.openxmlformats.org/officeDocument/2006/relationships/header" Target="header366.xml"/><Relationship Id="rId797" Type="http://schemas.openxmlformats.org/officeDocument/2006/relationships/footer" Target="footer350.xml"/><Relationship Id="rId798" Type="http://schemas.openxmlformats.org/officeDocument/2006/relationships/image" Target="media/image83.png"/><Relationship Id="rId799" Type="http://schemas.openxmlformats.org/officeDocument/2006/relationships/image" Target="media/image84.png"/><Relationship Id="rId800" Type="http://schemas.openxmlformats.org/officeDocument/2006/relationships/header" Target="header367.xml"/><Relationship Id="rId801" Type="http://schemas.openxmlformats.org/officeDocument/2006/relationships/footer" Target="footer351.xml"/><Relationship Id="rId802" Type="http://schemas.openxmlformats.org/officeDocument/2006/relationships/image" Target="media/image85.png"/><Relationship Id="rId803" Type="http://schemas.openxmlformats.org/officeDocument/2006/relationships/image" Target="media/image86.png"/><Relationship Id="rId804" Type="http://schemas.openxmlformats.org/officeDocument/2006/relationships/header" Target="header368.xml"/><Relationship Id="rId805" Type="http://schemas.openxmlformats.org/officeDocument/2006/relationships/footer" Target="footer352.xml"/><Relationship Id="rId806" Type="http://schemas.openxmlformats.org/officeDocument/2006/relationships/image" Target="media/image87.png"/><Relationship Id="rId807" Type="http://schemas.openxmlformats.org/officeDocument/2006/relationships/image" Target="media/image88.png"/><Relationship Id="rId808" Type="http://schemas.openxmlformats.org/officeDocument/2006/relationships/header" Target="header369.xml"/><Relationship Id="rId809" Type="http://schemas.openxmlformats.org/officeDocument/2006/relationships/image" Target="media/image89.png"/><Relationship Id="rId810" Type="http://schemas.openxmlformats.org/officeDocument/2006/relationships/image" Target="media/image90.png"/><Relationship Id="rId811" Type="http://schemas.openxmlformats.org/officeDocument/2006/relationships/header" Target="header370.xml"/><Relationship Id="rId812" Type="http://schemas.openxmlformats.org/officeDocument/2006/relationships/footer" Target="footer353.xml"/><Relationship Id="rId813" Type="http://schemas.openxmlformats.org/officeDocument/2006/relationships/image" Target="media/image91.png"/><Relationship Id="rId814" Type="http://schemas.openxmlformats.org/officeDocument/2006/relationships/image" Target="media/image92.png"/><Relationship Id="rId815" Type="http://schemas.openxmlformats.org/officeDocument/2006/relationships/header" Target="header371.xml"/><Relationship Id="rId816" Type="http://schemas.openxmlformats.org/officeDocument/2006/relationships/footer" Target="footer354.xml"/><Relationship Id="rId817" Type="http://schemas.openxmlformats.org/officeDocument/2006/relationships/header" Target="header372.xml"/><Relationship Id="rId818" Type="http://schemas.openxmlformats.org/officeDocument/2006/relationships/footer" Target="footer355.xml"/><Relationship Id="rId819" Type="http://schemas.openxmlformats.org/officeDocument/2006/relationships/header" Target="header373.xml"/><Relationship Id="rId820" Type="http://schemas.openxmlformats.org/officeDocument/2006/relationships/footer" Target="footer356.xml"/><Relationship Id="rId821" Type="http://schemas.openxmlformats.org/officeDocument/2006/relationships/header" Target="header374.xml"/><Relationship Id="rId822" Type="http://schemas.openxmlformats.org/officeDocument/2006/relationships/footer" Target="footer357.xml"/><Relationship Id="rId823" Type="http://schemas.openxmlformats.org/officeDocument/2006/relationships/header" Target="header375.xml"/><Relationship Id="rId824" Type="http://schemas.openxmlformats.org/officeDocument/2006/relationships/footer" Target="footer358.xml"/><Relationship Id="rId825" Type="http://schemas.openxmlformats.org/officeDocument/2006/relationships/header" Target="header376.xml"/><Relationship Id="rId826" Type="http://schemas.openxmlformats.org/officeDocument/2006/relationships/footer" Target="footer359.xml"/><Relationship Id="rId827" Type="http://schemas.openxmlformats.org/officeDocument/2006/relationships/header" Target="header377.xml"/><Relationship Id="rId828" Type="http://schemas.openxmlformats.org/officeDocument/2006/relationships/footer" Target="footer360.xml"/><Relationship Id="rId829" Type="http://schemas.openxmlformats.org/officeDocument/2006/relationships/header" Target="header378.xml"/><Relationship Id="rId830" Type="http://schemas.openxmlformats.org/officeDocument/2006/relationships/footer" Target="footer361.xml"/><Relationship Id="rId831" Type="http://schemas.openxmlformats.org/officeDocument/2006/relationships/header" Target="header379.xml"/><Relationship Id="rId832" Type="http://schemas.openxmlformats.org/officeDocument/2006/relationships/footer" Target="footer362.xml"/><Relationship Id="rId833" Type="http://schemas.openxmlformats.org/officeDocument/2006/relationships/header" Target="header380.xml"/><Relationship Id="rId834" Type="http://schemas.openxmlformats.org/officeDocument/2006/relationships/footer" Target="footer363.xml"/><Relationship Id="rId835" Type="http://schemas.openxmlformats.org/officeDocument/2006/relationships/header" Target="header381.xml"/><Relationship Id="rId836" Type="http://schemas.openxmlformats.org/officeDocument/2006/relationships/footer" Target="footer364.xml"/><Relationship Id="rId837" Type="http://schemas.openxmlformats.org/officeDocument/2006/relationships/header" Target="header382.xml"/><Relationship Id="rId838" Type="http://schemas.openxmlformats.org/officeDocument/2006/relationships/footer" Target="footer365.xml"/><Relationship Id="rId839" Type="http://schemas.openxmlformats.org/officeDocument/2006/relationships/header" Target="header383.xml"/><Relationship Id="rId840" Type="http://schemas.openxmlformats.org/officeDocument/2006/relationships/header" Target="header384.xml"/><Relationship Id="rId841" Type="http://schemas.openxmlformats.org/officeDocument/2006/relationships/footer" Target="footer366.xml"/><Relationship Id="rId842" Type="http://schemas.openxmlformats.org/officeDocument/2006/relationships/header" Target="header385.xml"/><Relationship Id="rId843" Type="http://schemas.openxmlformats.org/officeDocument/2006/relationships/footer" Target="footer367.xml"/><Relationship Id="rId844" Type="http://schemas.openxmlformats.org/officeDocument/2006/relationships/header" Target="header386.xml"/><Relationship Id="rId845" Type="http://schemas.openxmlformats.org/officeDocument/2006/relationships/footer" Target="footer368.xml"/><Relationship Id="rId846" Type="http://schemas.openxmlformats.org/officeDocument/2006/relationships/header" Target="header387.xml"/><Relationship Id="rId847" Type="http://schemas.openxmlformats.org/officeDocument/2006/relationships/header" Target="header388.xml"/><Relationship Id="rId848" Type="http://schemas.openxmlformats.org/officeDocument/2006/relationships/footer" Target="footer369.xml"/><Relationship Id="rId849" Type="http://schemas.openxmlformats.org/officeDocument/2006/relationships/header" Target="header389.xml"/><Relationship Id="rId850" Type="http://schemas.openxmlformats.org/officeDocument/2006/relationships/footer" Target="footer370.xml"/><Relationship Id="rId851" Type="http://schemas.openxmlformats.org/officeDocument/2006/relationships/header" Target="header390.xml"/><Relationship Id="rId852" Type="http://schemas.openxmlformats.org/officeDocument/2006/relationships/footer" Target="footer371.xml"/><Relationship Id="rId853" Type="http://schemas.openxmlformats.org/officeDocument/2006/relationships/header" Target="header391.xml"/><Relationship Id="rId854" Type="http://schemas.openxmlformats.org/officeDocument/2006/relationships/header" Target="header392.xml"/><Relationship Id="rId855" Type="http://schemas.openxmlformats.org/officeDocument/2006/relationships/footer" Target="footer372.xml"/><Relationship Id="rId856" Type="http://schemas.openxmlformats.org/officeDocument/2006/relationships/header" Target="header393.xml"/><Relationship Id="rId857" Type="http://schemas.openxmlformats.org/officeDocument/2006/relationships/footer" Target="footer373.xml"/><Relationship Id="rId858" Type="http://schemas.openxmlformats.org/officeDocument/2006/relationships/header" Target="header394.xml"/><Relationship Id="rId859" Type="http://schemas.openxmlformats.org/officeDocument/2006/relationships/footer" Target="footer374.xml"/><Relationship Id="rId860" Type="http://schemas.openxmlformats.org/officeDocument/2006/relationships/header" Target="header395.xml"/><Relationship Id="rId861" Type="http://schemas.openxmlformats.org/officeDocument/2006/relationships/footer" Target="footer375.xml"/><Relationship Id="rId862" Type="http://schemas.openxmlformats.org/officeDocument/2006/relationships/header" Target="header396.xml"/><Relationship Id="rId863" Type="http://schemas.openxmlformats.org/officeDocument/2006/relationships/header" Target="header397.xml"/><Relationship Id="rId864" Type="http://schemas.openxmlformats.org/officeDocument/2006/relationships/footer" Target="footer376.xml"/><Relationship Id="rId865" Type="http://schemas.openxmlformats.org/officeDocument/2006/relationships/header" Target="header398.xml"/><Relationship Id="rId866" Type="http://schemas.openxmlformats.org/officeDocument/2006/relationships/footer" Target="footer377.xml"/><Relationship Id="rId867" Type="http://schemas.openxmlformats.org/officeDocument/2006/relationships/header" Target="header399.xml"/><Relationship Id="rId868" Type="http://schemas.openxmlformats.org/officeDocument/2006/relationships/footer" Target="footer378.xml"/><Relationship Id="rId869" Type="http://schemas.openxmlformats.org/officeDocument/2006/relationships/header" Target="header400.xml"/><Relationship Id="rId870" Type="http://schemas.openxmlformats.org/officeDocument/2006/relationships/footer" Target="footer379.xml"/><Relationship Id="rId871" Type="http://schemas.openxmlformats.org/officeDocument/2006/relationships/header" Target="header401.xml"/><Relationship Id="rId872" Type="http://schemas.openxmlformats.org/officeDocument/2006/relationships/footer" Target="footer380.xml"/><Relationship Id="rId873" Type="http://schemas.openxmlformats.org/officeDocument/2006/relationships/header" Target="header402.xml"/><Relationship Id="rId874" Type="http://schemas.openxmlformats.org/officeDocument/2006/relationships/footer" Target="footer381.xml"/><Relationship Id="rId875" Type="http://schemas.openxmlformats.org/officeDocument/2006/relationships/header" Target="header403.xml"/><Relationship Id="rId876" Type="http://schemas.openxmlformats.org/officeDocument/2006/relationships/footer" Target="footer382.xml"/><Relationship Id="rId877" Type="http://schemas.openxmlformats.org/officeDocument/2006/relationships/header" Target="header404.xml"/><Relationship Id="rId878" Type="http://schemas.openxmlformats.org/officeDocument/2006/relationships/footer" Target="footer383.xml"/><Relationship Id="rId879" Type="http://schemas.openxmlformats.org/officeDocument/2006/relationships/header" Target="header405.xml"/><Relationship Id="rId880" Type="http://schemas.openxmlformats.org/officeDocument/2006/relationships/footer" Target="footer384.xml"/><Relationship Id="rId881" Type="http://schemas.openxmlformats.org/officeDocument/2006/relationships/header" Target="header406.xml"/><Relationship Id="rId882" Type="http://schemas.openxmlformats.org/officeDocument/2006/relationships/footer" Target="footer385.xml"/><Relationship Id="rId883" Type="http://schemas.openxmlformats.org/officeDocument/2006/relationships/header" Target="header407.xml"/><Relationship Id="rId884" Type="http://schemas.openxmlformats.org/officeDocument/2006/relationships/footer" Target="footer386.xml"/><Relationship Id="rId885" Type="http://schemas.openxmlformats.org/officeDocument/2006/relationships/header" Target="header408.xml"/><Relationship Id="rId886" Type="http://schemas.openxmlformats.org/officeDocument/2006/relationships/header" Target="header409.xml"/><Relationship Id="rId887" Type="http://schemas.openxmlformats.org/officeDocument/2006/relationships/footer" Target="footer387.xml"/><Relationship Id="rId888" Type="http://schemas.openxmlformats.org/officeDocument/2006/relationships/header" Target="header410.xml"/><Relationship Id="rId889" Type="http://schemas.openxmlformats.org/officeDocument/2006/relationships/footer" Target="footer388.xml"/><Relationship Id="rId890" Type="http://schemas.openxmlformats.org/officeDocument/2006/relationships/header" Target="header411.xml"/><Relationship Id="rId891" Type="http://schemas.openxmlformats.org/officeDocument/2006/relationships/footer" Target="footer389.xml"/><Relationship Id="rId892" Type="http://schemas.openxmlformats.org/officeDocument/2006/relationships/header" Target="header412.xml"/><Relationship Id="rId893" Type="http://schemas.openxmlformats.org/officeDocument/2006/relationships/footer" Target="footer390.xml"/><Relationship Id="rId894" Type="http://schemas.openxmlformats.org/officeDocument/2006/relationships/header" Target="header413.xml"/><Relationship Id="rId895" Type="http://schemas.openxmlformats.org/officeDocument/2006/relationships/footer" Target="footer391.xml"/><Relationship Id="rId896" Type="http://schemas.openxmlformats.org/officeDocument/2006/relationships/footer" Target="footer392.xml"/><Relationship Id="rId897" Type="http://schemas.openxmlformats.org/officeDocument/2006/relationships/header" Target="header414.xml"/><Relationship Id="rId898" Type="http://schemas.openxmlformats.org/officeDocument/2006/relationships/header" Target="header415.xml"/><Relationship Id="rId899" Type="http://schemas.openxmlformats.org/officeDocument/2006/relationships/footer" Target="footer393.xml"/><Relationship Id="rId900" Type="http://schemas.openxmlformats.org/officeDocument/2006/relationships/header" Target="header416.xml"/><Relationship Id="rId901" Type="http://schemas.openxmlformats.org/officeDocument/2006/relationships/footer" Target="footer394.xml"/><Relationship Id="rId902" Type="http://schemas.openxmlformats.org/officeDocument/2006/relationships/header" Target="header417.xml"/><Relationship Id="rId903" Type="http://schemas.openxmlformats.org/officeDocument/2006/relationships/footer" Target="footer395.xml"/><Relationship Id="rId904" Type="http://schemas.openxmlformats.org/officeDocument/2006/relationships/header" Target="header418.xml"/><Relationship Id="rId905" Type="http://schemas.openxmlformats.org/officeDocument/2006/relationships/footer" Target="footer396.xml"/><Relationship Id="rId906" Type="http://schemas.openxmlformats.org/officeDocument/2006/relationships/header" Target="header419.xml"/><Relationship Id="rId907" Type="http://schemas.openxmlformats.org/officeDocument/2006/relationships/footer" Target="footer397.xml"/><Relationship Id="rId908" Type="http://schemas.openxmlformats.org/officeDocument/2006/relationships/header" Target="header420.xml"/><Relationship Id="rId909" Type="http://schemas.openxmlformats.org/officeDocument/2006/relationships/footer" Target="footer398.xml"/><Relationship Id="rId910" Type="http://schemas.openxmlformats.org/officeDocument/2006/relationships/header" Target="header421.xml"/><Relationship Id="rId911" Type="http://schemas.openxmlformats.org/officeDocument/2006/relationships/footer" Target="footer399.xml"/><Relationship Id="rId912" Type="http://schemas.openxmlformats.org/officeDocument/2006/relationships/header" Target="header422.xml"/><Relationship Id="rId913" Type="http://schemas.openxmlformats.org/officeDocument/2006/relationships/footer" Target="footer400.xml"/><Relationship Id="rId914" Type="http://schemas.openxmlformats.org/officeDocument/2006/relationships/header" Target="header423.xml"/><Relationship Id="rId915" Type="http://schemas.openxmlformats.org/officeDocument/2006/relationships/footer" Target="footer401.xml"/><Relationship Id="rId916" Type="http://schemas.openxmlformats.org/officeDocument/2006/relationships/header" Target="header424.xml"/><Relationship Id="rId917" Type="http://schemas.openxmlformats.org/officeDocument/2006/relationships/header" Target="header425.xml"/><Relationship Id="rId918" Type="http://schemas.openxmlformats.org/officeDocument/2006/relationships/footer" Target="footer402.xml"/><Relationship Id="rId919" Type="http://schemas.openxmlformats.org/officeDocument/2006/relationships/header" Target="header426.xml"/><Relationship Id="rId920" Type="http://schemas.openxmlformats.org/officeDocument/2006/relationships/footer" Target="footer403.xml"/><Relationship Id="rId921" Type="http://schemas.openxmlformats.org/officeDocument/2006/relationships/header" Target="header427.xml"/><Relationship Id="rId922" Type="http://schemas.openxmlformats.org/officeDocument/2006/relationships/footer" Target="footer404.xml"/><Relationship Id="rId923" Type="http://schemas.openxmlformats.org/officeDocument/2006/relationships/header" Target="header428.xml"/><Relationship Id="rId924" Type="http://schemas.openxmlformats.org/officeDocument/2006/relationships/footer" Target="footer405.xml"/><Relationship Id="rId925" Type="http://schemas.openxmlformats.org/officeDocument/2006/relationships/header" Target="header429.xml"/><Relationship Id="rId926" Type="http://schemas.openxmlformats.org/officeDocument/2006/relationships/footer" Target="footer406.xml"/><Relationship Id="rId927" Type="http://schemas.openxmlformats.org/officeDocument/2006/relationships/header" Target="header430.xml"/><Relationship Id="rId928" Type="http://schemas.openxmlformats.org/officeDocument/2006/relationships/footer" Target="footer407.xml"/><Relationship Id="rId929" Type="http://schemas.openxmlformats.org/officeDocument/2006/relationships/header" Target="header431.xml"/><Relationship Id="rId930" Type="http://schemas.openxmlformats.org/officeDocument/2006/relationships/footer" Target="footer408.xml"/><Relationship Id="rId931" Type="http://schemas.openxmlformats.org/officeDocument/2006/relationships/header" Target="header432.xml"/><Relationship Id="rId932" Type="http://schemas.openxmlformats.org/officeDocument/2006/relationships/footer" Target="footer409.xml"/><Relationship Id="rId933" Type="http://schemas.openxmlformats.org/officeDocument/2006/relationships/header" Target="header433.xml"/><Relationship Id="rId934" Type="http://schemas.openxmlformats.org/officeDocument/2006/relationships/footer" Target="footer410.xml"/><Relationship Id="rId935" Type="http://schemas.openxmlformats.org/officeDocument/2006/relationships/header" Target="header434.xml"/><Relationship Id="rId936" Type="http://schemas.openxmlformats.org/officeDocument/2006/relationships/footer" Target="footer411.xml"/><Relationship Id="rId937" Type="http://schemas.openxmlformats.org/officeDocument/2006/relationships/header" Target="header435.xml"/><Relationship Id="rId938" Type="http://schemas.openxmlformats.org/officeDocument/2006/relationships/footer" Target="footer412.xml"/><Relationship Id="rId939" Type="http://schemas.openxmlformats.org/officeDocument/2006/relationships/header" Target="header436.xml"/><Relationship Id="rId940" Type="http://schemas.openxmlformats.org/officeDocument/2006/relationships/header" Target="header437.xml"/><Relationship Id="rId941" Type="http://schemas.openxmlformats.org/officeDocument/2006/relationships/footer" Target="footer413.xml"/><Relationship Id="rId942" Type="http://schemas.openxmlformats.org/officeDocument/2006/relationships/header" Target="header438.xml"/><Relationship Id="rId943" Type="http://schemas.openxmlformats.org/officeDocument/2006/relationships/footer" Target="footer414.xml"/><Relationship Id="rId944" Type="http://schemas.openxmlformats.org/officeDocument/2006/relationships/header" Target="header439.xml"/><Relationship Id="rId945" Type="http://schemas.openxmlformats.org/officeDocument/2006/relationships/footer" Target="footer415.xml"/><Relationship Id="rId946" Type="http://schemas.openxmlformats.org/officeDocument/2006/relationships/header" Target="header440.xml"/><Relationship Id="rId947" Type="http://schemas.openxmlformats.org/officeDocument/2006/relationships/footer" Target="footer416.xml"/><Relationship Id="rId948" Type="http://schemas.openxmlformats.org/officeDocument/2006/relationships/header" Target="header441.xml"/><Relationship Id="rId949" Type="http://schemas.openxmlformats.org/officeDocument/2006/relationships/footer" Target="footer417.xml"/><Relationship Id="rId950" Type="http://schemas.openxmlformats.org/officeDocument/2006/relationships/header" Target="header442.xml"/><Relationship Id="rId951" Type="http://schemas.openxmlformats.org/officeDocument/2006/relationships/footer" Target="footer418.xml"/><Relationship Id="rId952" Type="http://schemas.openxmlformats.org/officeDocument/2006/relationships/header" Target="header443.xml"/><Relationship Id="rId953" Type="http://schemas.openxmlformats.org/officeDocument/2006/relationships/footer" Target="footer419.xml"/><Relationship Id="rId954" Type="http://schemas.openxmlformats.org/officeDocument/2006/relationships/header" Target="header444.xml"/><Relationship Id="rId955" Type="http://schemas.openxmlformats.org/officeDocument/2006/relationships/footer" Target="footer420.xml"/><Relationship Id="rId956" Type="http://schemas.openxmlformats.org/officeDocument/2006/relationships/header" Target="header445.xml"/><Relationship Id="rId957" Type="http://schemas.openxmlformats.org/officeDocument/2006/relationships/footer" Target="footer421.xml"/><Relationship Id="rId958" Type="http://schemas.openxmlformats.org/officeDocument/2006/relationships/header" Target="header446.xml"/><Relationship Id="rId959" Type="http://schemas.openxmlformats.org/officeDocument/2006/relationships/footer" Target="footer422.xml"/><Relationship Id="rId960" Type="http://schemas.openxmlformats.org/officeDocument/2006/relationships/header" Target="header447.xml"/><Relationship Id="rId961" Type="http://schemas.openxmlformats.org/officeDocument/2006/relationships/footer" Target="footer423.xml"/><Relationship Id="rId962" Type="http://schemas.openxmlformats.org/officeDocument/2006/relationships/header" Target="header448.xml"/><Relationship Id="rId963" Type="http://schemas.openxmlformats.org/officeDocument/2006/relationships/footer" Target="footer424.xml"/><Relationship Id="rId964" Type="http://schemas.openxmlformats.org/officeDocument/2006/relationships/header" Target="header449.xml"/><Relationship Id="rId965" Type="http://schemas.openxmlformats.org/officeDocument/2006/relationships/footer" Target="footer425.xml"/><Relationship Id="rId966" Type="http://schemas.openxmlformats.org/officeDocument/2006/relationships/header" Target="header450.xml"/><Relationship Id="rId967" Type="http://schemas.openxmlformats.org/officeDocument/2006/relationships/footer" Target="footer426.xml"/><Relationship Id="rId968" Type="http://schemas.openxmlformats.org/officeDocument/2006/relationships/header" Target="header451.xml"/><Relationship Id="rId969" Type="http://schemas.openxmlformats.org/officeDocument/2006/relationships/footer" Target="footer427.xml"/><Relationship Id="rId970" Type="http://schemas.openxmlformats.org/officeDocument/2006/relationships/header" Target="header452.xml"/><Relationship Id="rId971" Type="http://schemas.openxmlformats.org/officeDocument/2006/relationships/footer" Target="footer428.xml"/><Relationship Id="rId972" Type="http://schemas.openxmlformats.org/officeDocument/2006/relationships/header" Target="header453.xml"/><Relationship Id="rId973" Type="http://schemas.openxmlformats.org/officeDocument/2006/relationships/footer" Target="footer429.xml"/><Relationship Id="rId974" Type="http://schemas.openxmlformats.org/officeDocument/2006/relationships/header" Target="header454.xml"/><Relationship Id="rId975" Type="http://schemas.openxmlformats.org/officeDocument/2006/relationships/footer" Target="footer430.xml"/><Relationship Id="rId976" Type="http://schemas.openxmlformats.org/officeDocument/2006/relationships/header" Target="header455.xml"/><Relationship Id="rId977" Type="http://schemas.openxmlformats.org/officeDocument/2006/relationships/footer" Target="footer431.xml"/><Relationship Id="rId978" Type="http://schemas.openxmlformats.org/officeDocument/2006/relationships/header" Target="header456.xml"/><Relationship Id="rId979" Type="http://schemas.openxmlformats.org/officeDocument/2006/relationships/footer" Target="footer432.xml"/><Relationship Id="rId980" Type="http://schemas.openxmlformats.org/officeDocument/2006/relationships/header" Target="header457.xml"/><Relationship Id="rId981" Type="http://schemas.openxmlformats.org/officeDocument/2006/relationships/footer" Target="footer433.xml"/><Relationship Id="rId982" Type="http://schemas.openxmlformats.org/officeDocument/2006/relationships/header" Target="header458.xml"/><Relationship Id="rId983" Type="http://schemas.openxmlformats.org/officeDocument/2006/relationships/footer" Target="footer434.xml"/><Relationship Id="rId984" Type="http://schemas.openxmlformats.org/officeDocument/2006/relationships/header" Target="header459.xml"/><Relationship Id="rId985" Type="http://schemas.openxmlformats.org/officeDocument/2006/relationships/footer" Target="footer435.xml"/><Relationship Id="rId986" Type="http://schemas.openxmlformats.org/officeDocument/2006/relationships/header" Target="header460.xml"/><Relationship Id="rId987" Type="http://schemas.openxmlformats.org/officeDocument/2006/relationships/footer" Target="footer436.xml"/><Relationship Id="rId988" Type="http://schemas.openxmlformats.org/officeDocument/2006/relationships/header" Target="header461.xml"/><Relationship Id="rId989" Type="http://schemas.openxmlformats.org/officeDocument/2006/relationships/footer" Target="footer437.xml"/><Relationship Id="rId990" Type="http://schemas.openxmlformats.org/officeDocument/2006/relationships/header" Target="header462.xml"/><Relationship Id="rId991" Type="http://schemas.openxmlformats.org/officeDocument/2006/relationships/footer" Target="footer438.xml"/><Relationship Id="rId992" Type="http://schemas.openxmlformats.org/officeDocument/2006/relationships/header" Target="header463.xml"/><Relationship Id="rId993" Type="http://schemas.openxmlformats.org/officeDocument/2006/relationships/footer" Target="footer439.xml"/><Relationship Id="rId994" Type="http://schemas.openxmlformats.org/officeDocument/2006/relationships/header" Target="header464.xml"/><Relationship Id="rId995" Type="http://schemas.openxmlformats.org/officeDocument/2006/relationships/footer" Target="footer440.xml"/><Relationship Id="rId996" Type="http://schemas.openxmlformats.org/officeDocument/2006/relationships/header" Target="header465.xml"/><Relationship Id="rId997" Type="http://schemas.openxmlformats.org/officeDocument/2006/relationships/footer" Target="footer441.xml"/><Relationship Id="rId998" Type="http://schemas.openxmlformats.org/officeDocument/2006/relationships/header" Target="header466.xml"/><Relationship Id="rId999" Type="http://schemas.openxmlformats.org/officeDocument/2006/relationships/footer" Target="footer442.xml"/><Relationship Id="rId1000" Type="http://schemas.openxmlformats.org/officeDocument/2006/relationships/header" Target="header467.xml"/><Relationship Id="rId1001" Type="http://schemas.openxmlformats.org/officeDocument/2006/relationships/footer" Target="footer443.xml"/><Relationship Id="rId1002" Type="http://schemas.openxmlformats.org/officeDocument/2006/relationships/header" Target="header468.xml"/><Relationship Id="rId1003" Type="http://schemas.openxmlformats.org/officeDocument/2006/relationships/footer" Target="footer444.xml"/><Relationship Id="rId1004" Type="http://schemas.openxmlformats.org/officeDocument/2006/relationships/header" Target="header469.xml"/><Relationship Id="rId1005" Type="http://schemas.openxmlformats.org/officeDocument/2006/relationships/footer" Target="footer445.xml"/><Relationship Id="rId1006" Type="http://schemas.openxmlformats.org/officeDocument/2006/relationships/header" Target="header470.xml"/><Relationship Id="rId1007" Type="http://schemas.openxmlformats.org/officeDocument/2006/relationships/footer" Target="footer446.xml"/><Relationship Id="rId1008" Type="http://schemas.openxmlformats.org/officeDocument/2006/relationships/header" Target="header471.xml"/><Relationship Id="rId1009" Type="http://schemas.openxmlformats.org/officeDocument/2006/relationships/header" Target="header472.xml"/><Relationship Id="rId1010" Type="http://schemas.openxmlformats.org/officeDocument/2006/relationships/footer" Target="footer447.xml"/><Relationship Id="rId1011" Type="http://schemas.openxmlformats.org/officeDocument/2006/relationships/header" Target="header473.xml"/><Relationship Id="rId1012" Type="http://schemas.openxmlformats.org/officeDocument/2006/relationships/footer" Target="footer448.xml"/><Relationship Id="rId1013" Type="http://schemas.openxmlformats.org/officeDocument/2006/relationships/header" Target="header474.xml"/><Relationship Id="rId1014" Type="http://schemas.openxmlformats.org/officeDocument/2006/relationships/footer" Target="footer449.xml"/><Relationship Id="rId1015" Type="http://schemas.openxmlformats.org/officeDocument/2006/relationships/header" Target="header475.xml"/><Relationship Id="rId1016" Type="http://schemas.openxmlformats.org/officeDocument/2006/relationships/footer" Target="footer450.xml"/><Relationship Id="rId1017" Type="http://schemas.openxmlformats.org/officeDocument/2006/relationships/header" Target="header476.xml"/><Relationship Id="rId1018" Type="http://schemas.openxmlformats.org/officeDocument/2006/relationships/header" Target="header477.xml"/><Relationship Id="rId1019" Type="http://schemas.openxmlformats.org/officeDocument/2006/relationships/footer" Target="footer451.xml"/><Relationship Id="rId1020" Type="http://schemas.openxmlformats.org/officeDocument/2006/relationships/header" Target="header478.xml"/><Relationship Id="rId1021" Type="http://schemas.openxmlformats.org/officeDocument/2006/relationships/header" Target="header479.xml"/><Relationship Id="rId1022" Type="http://schemas.openxmlformats.org/officeDocument/2006/relationships/footer" Target="footer452.xml"/><Relationship Id="rId1023" Type="http://schemas.openxmlformats.org/officeDocument/2006/relationships/header" Target="header480.xml"/><Relationship Id="rId1024" Type="http://schemas.openxmlformats.org/officeDocument/2006/relationships/footer" Target="footer453.xml"/><Relationship Id="rId1025" Type="http://schemas.openxmlformats.org/officeDocument/2006/relationships/header" Target="header481.xml"/><Relationship Id="rId1026" Type="http://schemas.openxmlformats.org/officeDocument/2006/relationships/footer" Target="footer454.xml"/><Relationship Id="rId1027" Type="http://schemas.openxmlformats.org/officeDocument/2006/relationships/header" Target="header482.xml"/><Relationship Id="rId1028" Type="http://schemas.openxmlformats.org/officeDocument/2006/relationships/header" Target="header483.xml"/><Relationship Id="rId1029" Type="http://schemas.openxmlformats.org/officeDocument/2006/relationships/footer" Target="footer455.xml"/><Relationship Id="rId1030" Type="http://schemas.openxmlformats.org/officeDocument/2006/relationships/header" Target="header484.xml"/><Relationship Id="rId1031" Type="http://schemas.openxmlformats.org/officeDocument/2006/relationships/footer" Target="footer456.xml"/><Relationship Id="rId1032" Type="http://schemas.openxmlformats.org/officeDocument/2006/relationships/header" Target="header485.xml"/><Relationship Id="rId1033" Type="http://schemas.openxmlformats.org/officeDocument/2006/relationships/footer" Target="footer457.xml"/><Relationship Id="rId1034" Type="http://schemas.openxmlformats.org/officeDocument/2006/relationships/header" Target="header486.xml"/><Relationship Id="rId1035" Type="http://schemas.openxmlformats.org/officeDocument/2006/relationships/footer" Target="footer458.xml"/><Relationship Id="rId1036" Type="http://schemas.openxmlformats.org/officeDocument/2006/relationships/header" Target="header487.xml"/><Relationship Id="rId1037" Type="http://schemas.openxmlformats.org/officeDocument/2006/relationships/footer" Target="footer459.xml"/><Relationship Id="rId1038" Type="http://schemas.openxmlformats.org/officeDocument/2006/relationships/header" Target="header488.xml"/><Relationship Id="rId1039" Type="http://schemas.openxmlformats.org/officeDocument/2006/relationships/footer" Target="footer460.xml"/><Relationship Id="rId1040" Type="http://schemas.openxmlformats.org/officeDocument/2006/relationships/header" Target="header489.xml"/><Relationship Id="rId1041" Type="http://schemas.openxmlformats.org/officeDocument/2006/relationships/footer" Target="footer461.xml"/><Relationship Id="rId1042" Type="http://schemas.openxmlformats.org/officeDocument/2006/relationships/header" Target="header490.xml"/><Relationship Id="rId1043" Type="http://schemas.openxmlformats.org/officeDocument/2006/relationships/footer" Target="footer462.xml"/><Relationship Id="rId1044" Type="http://schemas.openxmlformats.org/officeDocument/2006/relationships/header" Target="header491.xml"/><Relationship Id="rId1045" Type="http://schemas.openxmlformats.org/officeDocument/2006/relationships/footer" Target="footer463.xml"/><Relationship Id="rId1046" Type="http://schemas.openxmlformats.org/officeDocument/2006/relationships/header" Target="header492.xml"/><Relationship Id="rId1047" Type="http://schemas.openxmlformats.org/officeDocument/2006/relationships/header" Target="header493.xml"/><Relationship Id="rId1048" Type="http://schemas.openxmlformats.org/officeDocument/2006/relationships/header" Target="header494.xml"/><Relationship Id="rId1049" Type="http://schemas.openxmlformats.org/officeDocument/2006/relationships/footer" Target="footer464.xml"/><Relationship Id="rId1050" Type="http://schemas.openxmlformats.org/officeDocument/2006/relationships/header" Target="header495.xml"/><Relationship Id="rId1051" Type="http://schemas.openxmlformats.org/officeDocument/2006/relationships/footer" Target="footer465.xml"/><Relationship Id="rId1052" Type="http://schemas.openxmlformats.org/officeDocument/2006/relationships/header" Target="header496.xml"/><Relationship Id="rId1053" Type="http://schemas.openxmlformats.org/officeDocument/2006/relationships/header" Target="header497.xml"/><Relationship Id="rId1054" Type="http://schemas.openxmlformats.org/officeDocument/2006/relationships/footer" Target="footer466.xml"/><Relationship Id="rId1055" Type="http://schemas.openxmlformats.org/officeDocument/2006/relationships/header" Target="header498.xml"/><Relationship Id="rId1056" Type="http://schemas.openxmlformats.org/officeDocument/2006/relationships/footer" Target="footer467.xml"/><Relationship Id="rId1057" Type="http://schemas.openxmlformats.org/officeDocument/2006/relationships/footer" Target="footer468.xml"/><Relationship Id="rId1058" Type="http://schemas.openxmlformats.org/officeDocument/2006/relationships/header" Target="header499.xml"/><Relationship Id="rId1059" Type="http://schemas.openxmlformats.org/officeDocument/2006/relationships/footer" Target="footer469.xml"/><Relationship Id="rId1060" Type="http://schemas.openxmlformats.org/officeDocument/2006/relationships/header" Target="header500.xml"/><Relationship Id="rId1061" Type="http://schemas.openxmlformats.org/officeDocument/2006/relationships/footer" Target="footer470.xml"/><Relationship Id="rId1062" Type="http://schemas.openxmlformats.org/officeDocument/2006/relationships/header" Target="header501.xml"/><Relationship Id="rId1063" Type="http://schemas.openxmlformats.org/officeDocument/2006/relationships/footer" Target="footer471.xml"/><Relationship Id="rId1064" Type="http://schemas.openxmlformats.org/officeDocument/2006/relationships/header" Target="header502.xml"/><Relationship Id="rId1065" Type="http://schemas.openxmlformats.org/officeDocument/2006/relationships/footer" Target="footer472.xml"/><Relationship Id="rId1066" Type="http://schemas.openxmlformats.org/officeDocument/2006/relationships/header" Target="header503.xml"/><Relationship Id="rId1067" Type="http://schemas.openxmlformats.org/officeDocument/2006/relationships/footer" Target="footer473.xml"/><Relationship Id="rId1068" Type="http://schemas.openxmlformats.org/officeDocument/2006/relationships/header" Target="header504.xml"/><Relationship Id="rId1069" Type="http://schemas.openxmlformats.org/officeDocument/2006/relationships/footer" Target="footer474.xml"/><Relationship Id="rId1070" Type="http://schemas.openxmlformats.org/officeDocument/2006/relationships/header" Target="header505.xml"/><Relationship Id="rId1071" Type="http://schemas.openxmlformats.org/officeDocument/2006/relationships/header" Target="header506.xml"/><Relationship Id="rId1072" Type="http://schemas.openxmlformats.org/officeDocument/2006/relationships/footer" Target="footer475.xml"/><Relationship Id="rId1073" Type="http://schemas.openxmlformats.org/officeDocument/2006/relationships/header" Target="header507.xml"/><Relationship Id="rId1074" Type="http://schemas.openxmlformats.org/officeDocument/2006/relationships/footer" Target="footer476.xml"/><Relationship Id="rId1075" Type="http://schemas.openxmlformats.org/officeDocument/2006/relationships/header" Target="header508.xml"/><Relationship Id="rId1076" Type="http://schemas.openxmlformats.org/officeDocument/2006/relationships/footer" Target="footer477.xml"/><Relationship Id="rId1077" Type="http://schemas.openxmlformats.org/officeDocument/2006/relationships/header" Target="header509.xml"/><Relationship Id="rId1078" Type="http://schemas.openxmlformats.org/officeDocument/2006/relationships/header" Target="header510.xml"/><Relationship Id="rId1079" Type="http://schemas.openxmlformats.org/officeDocument/2006/relationships/footer" Target="footer478.xml"/><Relationship Id="rId1080" Type="http://schemas.openxmlformats.org/officeDocument/2006/relationships/header" Target="header511.xml"/><Relationship Id="rId1081" Type="http://schemas.openxmlformats.org/officeDocument/2006/relationships/header" Target="header512.xml"/><Relationship Id="rId1082" Type="http://schemas.openxmlformats.org/officeDocument/2006/relationships/footer" Target="footer479.xml"/><Relationship Id="rId1083" Type="http://schemas.openxmlformats.org/officeDocument/2006/relationships/header" Target="header513.xml"/><Relationship Id="rId1084" Type="http://schemas.openxmlformats.org/officeDocument/2006/relationships/footer" Target="footer480.xml"/><Relationship Id="rId1085" Type="http://schemas.openxmlformats.org/officeDocument/2006/relationships/header" Target="header514.xml"/><Relationship Id="rId1086" Type="http://schemas.openxmlformats.org/officeDocument/2006/relationships/footer" Target="footer481.xml"/><Relationship Id="rId1087" Type="http://schemas.openxmlformats.org/officeDocument/2006/relationships/header" Target="header515.xml"/><Relationship Id="rId1088" Type="http://schemas.openxmlformats.org/officeDocument/2006/relationships/footer" Target="footer482.xml"/><Relationship Id="rId1089" Type="http://schemas.openxmlformats.org/officeDocument/2006/relationships/header" Target="header516.xml"/><Relationship Id="rId1090" Type="http://schemas.openxmlformats.org/officeDocument/2006/relationships/footer" Target="footer483.xml"/><Relationship Id="rId1091" Type="http://schemas.openxmlformats.org/officeDocument/2006/relationships/header" Target="header517.xml"/><Relationship Id="rId1092" Type="http://schemas.openxmlformats.org/officeDocument/2006/relationships/header" Target="header518.xml"/><Relationship Id="rId1093" Type="http://schemas.openxmlformats.org/officeDocument/2006/relationships/footer" Target="footer484.xml"/><Relationship Id="rId1094" Type="http://schemas.openxmlformats.org/officeDocument/2006/relationships/header" Target="header519.xml"/><Relationship Id="rId1095" Type="http://schemas.openxmlformats.org/officeDocument/2006/relationships/footer" Target="footer485.xml"/><Relationship Id="rId1096" Type="http://schemas.openxmlformats.org/officeDocument/2006/relationships/header" Target="header520.xml"/><Relationship Id="rId1097" Type="http://schemas.openxmlformats.org/officeDocument/2006/relationships/footer" Target="footer486.xml"/><Relationship Id="rId1098" Type="http://schemas.openxmlformats.org/officeDocument/2006/relationships/header" Target="header521.xml"/><Relationship Id="rId1099" Type="http://schemas.openxmlformats.org/officeDocument/2006/relationships/header" Target="header522.xml"/><Relationship Id="rId1100" Type="http://schemas.openxmlformats.org/officeDocument/2006/relationships/footer" Target="footer487.xml"/><Relationship Id="rId1101" Type="http://schemas.openxmlformats.org/officeDocument/2006/relationships/header" Target="header523.xml"/><Relationship Id="rId1102" Type="http://schemas.openxmlformats.org/officeDocument/2006/relationships/footer" Target="footer488.xml"/><Relationship Id="rId1103" Type="http://schemas.openxmlformats.org/officeDocument/2006/relationships/header" Target="header524.xml"/><Relationship Id="rId1104" Type="http://schemas.openxmlformats.org/officeDocument/2006/relationships/footer" Target="footer489.xml"/><Relationship Id="rId1105" Type="http://schemas.openxmlformats.org/officeDocument/2006/relationships/header" Target="header525.xml"/><Relationship Id="rId1106" Type="http://schemas.openxmlformats.org/officeDocument/2006/relationships/footer" Target="footer490.xml"/><Relationship Id="rId1107" Type="http://schemas.openxmlformats.org/officeDocument/2006/relationships/header" Target="header526.xml"/><Relationship Id="rId1108" Type="http://schemas.openxmlformats.org/officeDocument/2006/relationships/footer" Target="footer491.xml"/><Relationship Id="rId1109" Type="http://schemas.openxmlformats.org/officeDocument/2006/relationships/header" Target="header527.xml"/><Relationship Id="rId1110" Type="http://schemas.openxmlformats.org/officeDocument/2006/relationships/footer" Target="footer492.xml"/><Relationship Id="rId1111" Type="http://schemas.openxmlformats.org/officeDocument/2006/relationships/header" Target="header528.xml"/><Relationship Id="rId1112" Type="http://schemas.openxmlformats.org/officeDocument/2006/relationships/header" Target="header529.xml"/><Relationship Id="rId1113" Type="http://schemas.openxmlformats.org/officeDocument/2006/relationships/header" Target="header530.xml"/><Relationship Id="rId1114" Type="http://schemas.openxmlformats.org/officeDocument/2006/relationships/footer" Target="footer493.xml"/><Relationship Id="rId1115" Type="http://schemas.openxmlformats.org/officeDocument/2006/relationships/header" Target="header531.xml"/><Relationship Id="rId1116" Type="http://schemas.openxmlformats.org/officeDocument/2006/relationships/footer" Target="footer494.xml"/><Relationship Id="rId1117" Type="http://schemas.openxmlformats.org/officeDocument/2006/relationships/header" Target="header532.xml"/><Relationship Id="rId1118" Type="http://schemas.openxmlformats.org/officeDocument/2006/relationships/footer" Target="footer495.xml"/><Relationship Id="rId1119" Type="http://schemas.openxmlformats.org/officeDocument/2006/relationships/header" Target="header533.xml"/><Relationship Id="rId1120" Type="http://schemas.openxmlformats.org/officeDocument/2006/relationships/footer" Target="footer496.xml"/><Relationship Id="rId1121" Type="http://schemas.openxmlformats.org/officeDocument/2006/relationships/header" Target="header534.xml"/><Relationship Id="rId1122" Type="http://schemas.openxmlformats.org/officeDocument/2006/relationships/footer" Target="footer497.xml"/><Relationship Id="rId1123" Type="http://schemas.openxmlformats.org/officeDocument/2006/relationships/header" Target="header535.xml"/><Relationship Id="rId1124" Type="http://schemas.openxmlformats.org/officeDocument/2006/relationships/footer" Target="footer498.xml"/><Relationship Id="rId1125" Type="http://schemas.openxmlformats.org/officeDocument/2006/relationships/header" Target="header536.xml"/><Relationship Id="rId1126" Type="http://schemas.openxmlformats.org/officeDocument/2006/relationships/footer" Target="footer499.xml"/><Relationship Id="rId1127" Type="http://schemas.openxmlformats.org/officeDocument/2006/relationships/header" Target="header537.xml"/><Relationship Id="rId1128" Type="http://schemas.openxmlformats.org/officeDocument/2006/relationships/footer" Target="footer500.xml"/><Relationship Id="rId1129" Type="http://schemas.openxmlformats.org/officeDocument/2006/relationships/header" Target="header538.xml"/><Relationship Id="rId1130" Type="http://schemas.openxmlformats.org/officeDocument/2006/relationships/header" Target="header539.xml"/><Relationship Id="rId1131" Type="http://schemas.openxmlformats.org/officeDocument/2006/relationships/footer" Target="footer501.xml"/><Relationship Id="rId1132" Type="http://schemas.openxmlformats.org/officeDocument/2006/relationships/header" Target="header540.xml"/><Relationship Id="rId1133" Type="http://schemas.openxmlformats.org/officeDocument/2006/relationships/footer" Target="footer502.xml"/><Relationship Id="rId1134" Type="http://schemas.openxmlformats.org/officeDocument/2006/relationships/header" Target="header541.xml"/><Relationship Id="rId1135" Type="http://schemas.openxmlformats.org/officeDocument/2006/relationships/footer" Target="footer503.xml"/><Relationship Id="rId1136" Type="http://schemas.openxmlformats.org/officeDocument/2006/relationships/header" Target="header542.xml"/><Relationship Id="rId1137" Type="http://schemas.openxmlformats.org/officeDocument/2006/relationships/footer" Target="footer504.xml"/><Relationship Id="rId1138" Type="http://schemas.openxmlformats.org/officeDocument/2006/relationships/header" Target="header543.xml"/><Relationship Id="rId1139" Type="http://schemas.openxmlformats.org/officeDocument/2006/relationships/footer" Target="footer505.xml"/><Relationship Id="rId1140" Type="http://schemas.openxmlformats.org/officeDocument/2006/relationships/header" Target="header544.xml"/><Relationship Id="rId1141" Type="http://schemas.openxmlformats.org/officeDocument/2006/relationships/header" Target="header545.xml"/><Relationship Id="rId1142" Type="http://schemas.openxmlformats.org/officeDocument/2006/relationships/footer" Target="footer506.xml"/><Relationship Id="rId1143" Type="http://schemas.openxmlformats.org/officeDocument/2006/relationships/header" Target="header546.xml"/><Relationship Id="rId1144" Type="http://schemas.openxmlformats.org/officeDocument/2006/relationships/header" Target="header547.xml"/><Relationship Id="rId1145" Type="http://schemas.openxmlformats.org/officeDocument/2006/relationships/footer" Target="footer507.xml"/><Relationship Id="rId1146" Type="http://schemas.openxmlformats.org/officeDocument/2006/relationships/header" Target="header548.xml"/><Relationship Id="rId1147" Type="http://schemas.openxmlformats.org/officeDocument/2006/relationships/footer" Target="footer508.xml"/><Relationship Id="rId1148" Type="http://schemas.openxmlformats.org/officeDocument/2006/relationships/header" Target="header549.xml"/><Relationship Id="rId1149" Type="http://schemas.openxmlformats.org/officeDocument/2006/relationships/footer" Target="footer509.xml"/><Relationship Id="rId1150" Type="http://schemas.openxmlformats.org/officeDocument/2006/relationships/header" Target="header550.xml"/><Relationship Id="rId1151" Type="http://schemas.openxmlformats.org/officeDocument/2006/relationships/footer" Target="footer510.xml"/><Relationship Id="rId1152" Type="http://schemas.openxmlformats.org/officeDocument/2006/relationships/header" Target="header551.xml"/><Relationship Id="rId1153" Type="http://schemas.openxmlformats.org/officeDocument/2006/relationships/header" Target="header552.xml"/><Relationship Id="rId1154" Type="http://schemas.openxmlformats.org/officeDocument/2006/relationships/footer" Target="footer511.xml"/><Relationship Id="rId1155" Type="http://schemas.openxmlformats.org/officeDocument/2006/relationships/header" Target="header553.xml"/><Relationship Id="rId1156" Type="http://schemas.openxmlformats.org/officeDocument/2006/relationships/footer" Target="footer512.xml"/><Relationship Id="rId1157" Type="http://schemas.openxmlformats.org/officeDocument/2006/relationships/header" Target="header554.xml"/><Relationship Id="rId1158" Type="http://schemas.openxmlformats.org/officeDocument/2006/relationships/footer" Target="footer513.xml"/><Relationship Id="rId1159" Type="http://schemas.openxmlformats.org/officeDocument/2006/relationships/header" Target="header555.xml"/><Relationship Id="rId1160" Type="http://schemas.openxmlformats.org/officeDocument/2006/relationships/header" Target="header556.xml"/><Relationship Id="rId1161" Type="http://schemas.openxmlformats.org/officeDocument/2006/relationships/footer" Target="footer514.xml"/><Relationship Id="rId1162" Type="http://schemas.openxmlformats.org/officeDocument/2006/relationships/header" Target="header557.xml"/><Relationship Id="rId1163" Type="http://schemas.openxmlformats.org/officeDocument/2006/relationships/footer" Target="footer515.xml"/><Relationship Id="rId1164" Type="http://schemas.openxmlformats.org/officeDocument/2006/relationships/header" Target="header558.xml"/><Relationship Id="rId1165" Type="http://schemas.openxmlformats.org/officeDocument/2006/relationships/footer" Target="footer516.xml"/><Relationship Id="rId1166" Type="http://schemas.openxmlformats.org/officeDocument/2006/relationships/header" Target="header559.xml"/><Relationship Id="rId1167" Type="http://schemas.openxmlformats.org/officeDocument/2006/relationships/header" Target="header560.xml"/><Relationship Id="rId1168" Type="http://schemas.openxmlformats.org/officeDocument/2006/relationships/footer" Target="footer517.xml"/><Relationship Id="rId1169" Type="http://schemas.openxmlformats.org/officeDocument/2006/relationships/header" Target="header561.xml"/><Relationship Id="rId1170" Type="http://schemas.openxmlformats.org/officeDocument/2006/relationships/header" Target="header562.xml"/><Relationship Id="rId1171" Type="http://schemas.openxmlformats.org/officeDocument/2006/relationships/footer" Target="footer518.xml"/><Relationship Id="rId1172" Type="http://schemas.openxmlformats.org/officeDocument/2006/relationships/header" Target="header563.xml"/><Relationship Id="rId1173" Type="http://schemas.openxmlformats.org/officeDocument/2006/relationships/footer" Target="footer519.xml"/><Relationship Id="rId1174" Type="http://schemas.openxmlformats.org/officeDocument/2006/relationships/header" Target="header564.xml"/><Relationship Id="rId1175" Type="http://schemas.openxmlformats.org/officeDocument/2006/relationships/header" Target="header565.xml"/><Relationship Id="rId1176" Type="http://schemas.openxmlformats.org/officeDocument/2006/relationships/footer" Target="footer520.xml"/><Relationship Id="rId1177" Type="http://schemas.openxmlformats.org/officeDocument/2006/relationships/header" Target="header566.xml"/><Relationship Id="rId1178" Type="http://schemas.openxmlformats.org/officeDocument/2006/relationships/footer" Target="footer521.xml"/><Relationship Id="rId1179" Type="http://schemas.openxmlformats.org/officeDocument/2006/relationships/header" Target="header567.xml"/><Relationship Id="rId1180" Type="http://schemas.openxmlformats.org/officeDocument/2006/relationships/footer" Target="footer522.xml"/><Relationship Id="rId1181" Type="http://schemas.openxmlformats.org/officeDocument/2006/relationships/header" Target="header568.xml"/><Relationship Id="rId1182" Type="http://schemas.openxmlformats.org/officeDocument/2006/relationships/footer" Target="footer523.xml"/><Relationship Id="rId1183" Type="http://schemas.openxmlformats.org/officeDocument/2006/relationships/header" Target="header569.xml"/><Relationship Id="rId1184" Type="http://schemas.openxmlformats.org/officeDocument/2006/relationships/footer" Target="footer524.xml"/><Relationship Id="rId1185" Type="http://schemas.openxmlformats.org/officeDocument/2006/relationships/header" Target="header570.xml"/><Relationship Id="rId1186" Type="http://schemas.openxmlformats.org/officeDocument/2006/relationships/header" Target="header571.xml"/><Relationship Id="rId1187" Type="http://schemas.openxmlformats.org/officeDocument/2006/relationships/footer" Target="footer525.xml"/><Relationship Id="rId1188" Type="http://schemas.openxmlformats.org/officeDocument/2006/relationships/header" Target="header572.xml"/><Relationship Id="rId1189" Type="http://schemas.openxmlformats.org/officeDocument/2006/relationships/footer" Target="footer526.xml"/><Relationship Id="rId1190" Type="http://schemas.openxmlformats.org/officeDocument/2006/relationships/header" Target="header573.xml"/><Relationship Id="rId1191" Type="http://schemas.openxmlformats.org/officeDocument/2006/relationships/footer" Target="footer527.xml"/><Relationship Id="rId1192" Type="http://schemas.openxmlformats.org/officeDocument/2006/relationships/header" Target="header574.xml"/><Relationship Id="rId1193" Type="http://schemas.openxmlformats.org/officeDocument/2006/relationships/footer" Target="footer528.xml"/><Relationship Id="rId1194" Type="http://schemas.openxmlformats.org/officeDocument/2006/relationships/header" Target="header575.xml"/><Relationship Id="rId1195" Type="http://schemas.openxmlformats.org/officeDocument/2006/relationships/footer" Target="footer529.xml"/><Relationship Id="rId1196" Type="http://schemas.openxmlformats.org/officeDocument/2006/relationships/header" Target="header576.xml"/><Relationship Id="rId1197" Type="http://schemas.openxmlformats.org/officeDocument/2006/relationships/footer" Target="footer530.xml"/><Relationship Id="rId1198" Type="http://schemas.openxmlformats.org/officeDocument/2006/relationships/header" Target="header577.xml"/><Relationship Id="rId1199" Type="http://schemas.openxmlformats.org/officeDocument/2006/relationships/footer" Target="footer531.xml"/><Relationship Id="rId1200" Type="http://schemas.openxmlformats.org/officeDocument/2006/relationships/header" Target="header578.xml"/><Relationship Id="rId1201" Type="http://schemas.openxmlformats.org/officeDocument/2006/relationships/footer" Target="footer532.xml"/><Relationship Id="rId1202" Type="http://schemas.openxmlformats.org/officeDocument/2006/relationships/header" Target="header579.xml"/><Relationship Id="rId1203" Type="http://schemas.openxmlformats.org/officeDocument/2006/relationships/footer" Target="footer533.xml"/><Relationship Id="rId1204" Type="http://schemas.openxmlformats.org/officeDocument/2006/relationships/header" Target="header580.xml"/><Relationship Id="rId1205" Type="http://schemas.openxmlformats.org/officeDocument/2006/relationships/footer" Target="footer534.xml"/><Relationship Id="rId1206" Type="http://schemas.openxmlformats.org/officeDocument/2006/relationships/header" Target="header581.xml"/><Relationship Id="rId1207" Type="http://schemas.openxmlformats.org/officeDocument/2006/relationships/footer" Target="footer535.xml"/><Relationship Id="rId1208" Type="http://schemas.openxmlformats.org/officeDocument/2006/relationships/header" Target="header582.xml"/><Relationship Id="rId1209" Type="http://schemas.openxmlformats.org/officeDocument/2006/relationships/footer" Target="footer536.xml"/><Relationship Id="rId1210" Type="http://schemas.openxmlformats.org/officeDocument/2006/relationships/header" Target="header583.xml"/><Relationship Id="rId1211" Type="http://schemas.openxmlformats.org/officeDocument/2006/relationships/footer" Target="footer537.xml"/><Relationship Id="rId1212" Type="http://schemas.openxmlformats.org/officeDocument/2006/relationships/header" Target="header584.xml"/><Relationship Id="rId1213" Type="http://schemas.openxmlformats.org/officeDocument/2006/relationships/footer" Target="footer538.xml"/><Relationship Id="rId1214" Type="http://schemas.openxmlformats.org/officeDocument/2006/relationships/header" Target="header585.xml"/><Relationship Id="rId1215" Type="http://schemas.openxmlformats.org/officeDocument/2006/relationships/footer" Target="footer539.xml"/><Relationship Id="rId1216" Type="http://schemas.openxmlformats.org/officeDocument/2006/relationships/header" Target="header586.xml"/><Relationship Id="rId1217" Type="http://schemas.openxmlformats.org/officeDocument/2006/relationships/footer" Target="footer540.xml"/><Relationship Id="rId1218" Type="http://schemas.openxmlformats.org/officeDocument/2006/relationships/header" Target="header587.xml"/><Relationship Id="rId1219" Type="http://schemas.openxmlformats.org/officeDocument/2006/relationships/footer" Target="footer541.xml"/><Relationship Id="rId1220" Type="http://schemas.openxmlformats.org/officeDocument/2006/relationships/header" Target="header588.xml"/><Relationship Id="rId1221" Type="http://schemas.openxmlformats.org/officeDocument/2006/relationships/footer" Target="footer542.xml"/><Relationship Id="rId1222" Type="http://schemas.openxmlformats.org/officeDocument/2006/relationships/header" Target="header589.xml"/><Relationship Id="rId1223" Type="http://schemas.openxmlformats.org/officeDocument/2006/relationships/footer" Target="footer543.xml"/><Relationship Id="rId1224" Type="http://schemas.openxmlformats.org/officeDocument/2006/relationships/header" Target="header590.xml"/><Relationship Id="rId1225" Type="http://schemas.openxmlformats.org/officeDocument/2006/relationships/footer" Target="footer544.xml"/><Relationship Id="rId1226" Type="http://schemas.openxmlformats.org/officeDocument/2006/relationships/header" Target="header591.xml"/><Relationship Id="rId1227" Type="http://schemas.openxmlformats.org/officeDocument/2006/relationships/footer" Target="footer545.xml"/><Relationship Id="rId1228" Type="http://schemas.openxmlformats.org/officeDocument/2006/relationships/header" Target="header592.xml"/><Relationship Id="rId1229" Type="http://schemas.openxmlformats.org/officeDocument/2006/relationships/footer" Target="footer546.xml"/><Relationship Id="rId1230" Type="http://schemas.openxmlformats.org/officeDocument/2006/relationships/header" Target="header593.xml"/><Relationship Id="rId1231" Type="http://schemas.openxmlformats.org/officeDocument/2006/relationships/footer" Target="footer547.xml"/><Relationship Id="rId1232" Type="http://schemas.openxmlformats.org/officeDocument/2006/relationships/header" Target="header594.xml"/><Relationship Id="rId1233" Type="http://schemas.openxmlformats.org/officeDocument/2006/relationships/footer" Target="footer548.xml"/><Relationship Id="rId1234" Type="http://schemas.openxmlformats.org/officeDocument/2006/relationships/header" Target="header595.xml"/><Relationship Id="rId1235" Type="http://schemas.openxmlformats.org/officeDocument/2006/relationships/footer" Target="footer549.xml"/><Relationship Id="rId1236" Type="http://schemas.openxmlformats.org/officeDocument/2006/relationships/header" Target="header596.xml"/><Relationship Id="rId1237" Type="http://schemas.openxmlformats.org/officeDocument/2006/relationships/footer" Target="footer550.xml"/><Relationship Id="rId1238" Type="http://schemas.openxmlformats.org/officeDocument/2006/relationships/header" Target="header597.xml"/><Relationship Id="rId1239" Type="http://schemas.openxmlformats.org/officeDocument/2006/relationships/footer" Target="footer551.xml"/><Relationship Id="rId1240" Type="http://schemas.openxmlformats.org/officeDocument/2006/relationships/header" Target="header598.xml"/><Relationship Id="rId1241" Type="http://schemas.openxmlformats.org/officeDocument/2006/relationships/footer" Target="footer552.xml"/><Relationship Id="rId1242" Type="http://schemas.openxmlformats.org/officeDocument/2006/relationships/header" Target="header599.xml"/><Relationship Id="rId1243" Type="http://schemas.openxmlformats.org/officeDocument/2006/relationships/footer" Target="footer553.xml"/><Relationship Id="rId1244" Type="http://schemas.openxmlformats.org/officeDocument/2006/relationships/header" Target="header600.xml"/><Relationship Id="rId1245" Type="http://schemas.openxmlformats.org/officeDocument/2006/relationships/footer" Target="footer554.xml"/><Relationship Id="rId1246" Type="http://schemas.openxmlformats.org/officeDocument/2006/relationships/header" Target="header601.xml"/><Relationship Id="rId1247" Type="http://schemas.openxmlformats.org/officeDocument/2006/relationships/footer" Target="footer555.xml"/><Relationship Id="rId1248" Type="http://schemas.openxmlformats.org/officeDocument/2006/relationships/header" Target="header602.xml"/><Relationship Id="rId1249" Type="http://schemas.openxmlformats.org/officeDocument/2006/relationships/footer" Target="footer556.xml"/><Relationship Id="rId1250" Type="http://schemas.openxmlformats.org/officeDocument/2006/relationships/header" Target="header603.xml"/><Relationship Id="rId1251" Type="http://schemas.openxmlformats.org/officeDocument/2006/relationships/footer" Target="footer557.xml"/><Relationship Id="rId1252" Type="http://schemas.openxmlformats.org/officeDocument/2006/relationships/header" Target="header604.xml"/><Relationship Id="rId1253" Type="http://schemas.openxmlformats.org/officeDocument/2006/relationships/footer" Target="footer558.xml"/><Relationship Id="rId1254" Type="http://schemas.openxmlformats.org/officeDocument/2006/relationships/header" Target="header605.xml"/><Relationship Id="rId1255" Type="http://schemas.openxmlformats.org/officeDocument/2006/relationships/footer" Target="footer559.xml"/><Relationship Id="rId1256" Type="http://schemas.openxmlformats.org/officeDocument/2006/relationships/header" Target="header606.xml"/><Relationship Id="rId1257" Type="http://schemas.openxmlformats.org/officeDocument/2006/relationships/footer" Target="footer560.xml"/><Relationship Id="rId1258" Type="http://schemas.openxmlformats.org/officeDocument/2006/relationships/header" Target="header607.xml"/><Relationship Id="rId1259" Type="http://schemas.openxmlformats.org/officeDocument/2006/relationships/footer" Target="footer561.xml"/><Relationship Id="rId1260" Type="http://schemas.openxmlformats.org/officeDocument/2006/relationships/image" Target="media/image93.png"/><Relationship Id="rId1261" Type="http://schemas.openxmlformats.org/officeDocument/2006/relationships/header" Target="header608.xml"/><Relationship Id="rId1262" Type="http://schemas.openxmlformats.org/officeDocument/2006/relationships/footer" Target="footer562.xml"/><Relationship Id="rId1263" Type="http://schemas.openxmlformats.org/officeDocument/2006/relationships/image" Target="media/image94.png"/><Relationship Id="rId1264" Type="http://schemas.openxmlformats.org/officeDocument/2006/relationships/header" Target="header609.xml"/><Relationship Id="rId1265" Type="http://schemas.openxmlformats.org/officeDocument/2006/relationships/footer" Target="footer563.xml"/><Relationship Id="rId1266" Type="http://schemas.openxmlformats.org/officeDocument/2006/relationships/header" Target="header610.xml"/><Relationship Id="rId1267" Type="http://schemas.openxmlformats.org/officeDocument/2006/relationships/footer" Target="footer564.xml"/><Relationship Id="rId1268" Type="http://schemas.openxmlformats.org/officeDocument/2006/relationships/header" Target="header611.xml"/><Relationship Id="rId1269" Type="http://schemas.openxmlformats.org/officeDocument/2006/relationships/footer" Target="footer565.xml"/><Relationship Id="rId1270" Type="http://schemas.openxmlformats.org/officeDocument/2006/relationships/header" Target="header612.xml"/><Relationship Id="rId1271" Type="http://schemas.openxmlformats.org/officeDocument/2006/relationships/footer" Target="footer566.xml"/><Relationship Id="rId1272" Type="http://schemas.openxmlformats.org/officeDocument/2006/relationships/header" Target="header613.xml"/><Relationship Id="rId1273" Type="http://schemas.openxmlformats.org/officeDocument/2006/relationships/footer" Target="footer567.xml"/><Relationship Id="rId1274" Type="http://schemas.openxmlformats.org/officeDocument/2006/relationships/header" Target="header614.xml"/><Relationship Id="rId1275" Type="http://schemas.openxmlformats.org/officeDocument/2006/relationships/footer" Target="footer568.xml"/><Relationship Id="rId1276" Type="http://schemas.openxmlformats.org/officeDocument/2006/relationships/image" Target="media/image95.png"/><Relationship Id="rId1277" Type="http://schemas.openxmlformats.org/officeDocument/2006/relationships/header" Target="header615.xml"/><Relationship Id="rId1278" Type="http://schemas.openxmlformats.org/officeDocument/2006/relationships/footer" Target="footer569.xml"/><Relationship Id="rId1279" Type="http://schemas.openxmlformats.org/officeDocument/2006/relationships/image" Target="media/image96.png"/><Relationship Id="rId1280" Type="http://schemas.openxmlformats.org/officeDocument/2006/relationships/header" Target="header616.xml"/><Relationship Id="rId1281" Type="http://schemas.openxmlformats.org/officeDocument/2006/relationships/footer" Target="footer570.xml"/><Relationship Id="rId1282" Type="http://schemas.openxmlformats.org/officeDocument/2006/relationships/image" Target="media/image97.png"/><Relationship Id="rId1283" Type="http://schemas.openxmlformats.org/officeDocument/2006/relationships/header" Target="header617.xml"/><Relationship Id="rId1284" Type="http://schemas.openxmlformats.org/officeDocument/2006/relationships/footer" Target="footer571.xml"/><Relationship Id="rId1285" Type="http://schemas.openxmlformats.org/officeDocument/2006/relationships/header" Target="header618.xml"/><Relationship Id="rId1286" Type="http://schemas.openxmlformats.org/officeDocument/2006/relationships/footer" Target="footer572.xml"/><Relationship Id="rId1287" Type="http://schemas.openxmlformats.org/officeDocument/2006/relationships/image" Target="media/image98.png"/><Relationship Id="rId1288" Type="http://schemas.openxmlformats.org/officeDocument/2006/relationships/header" Target="header619.xml"/><Relationship Id="rId1289" Type="http://schemas.openxmlformats.org/officeDocument/2006/relationships/footer" Target="footer573.xml"/><Relationship Id="rId1290" Type="http://schemas.openxmlformats.org/officeDocument/2006/relationships/header" Target="header620.xml"/><Relationship Id="rId1291" Type="http://schemas.openxmlformats.org/officeDocument/2006/relationships/footer" Target="footer574.xml"/><Relationship Id="rId1292" Type="http://schemas.openxmlformats.org/officeDocument/2006/relationships/header" Target="header621.xml"/><Relationship Id="rId1293" Type="http://schemas.openxmlformats.org/officeDocument/2006/relationships/footer" Target="footer575.xml"/><Relationship Id="rId1294" Type="http://schemas.openxmlformats.org/officeDocument/2006/relationships/header" Target="header622.xml"/><Relationship Id="rId1295" Type="http://schemas.openxmlformats.org/officeDocument/2006/relationships/footer" Target="footer576.xml"/><Relationship Id="rId1296" Type="http://schemas.openxmlformats.org/officeDocument/2006/relationships/header" Target="header623.xml"/><Relationship Id="rId1297" Type="http://schemas.openxmlformats.org/officeDocument/2006/relationships/footer" Target="footer577.xml"/><Relationship Id="rId1298" Type="http://schemas.openxmlformats.org/officeDocument/2006/relationships/header" Target="header624.xml"/><Relationship Id="rId1299" Type="http://schemas.openxmlformats.org/officeDocument/2006/relationships/footer" Target="footer578.xml"/><Relationship Id="rId1300" Type="http://schemas.openxmlformats.org/officeDocument/2006/relationships/header" Target="header625.xml"/><Relationship Id="rId1301" Type="http://schemas.openxmlformats.org/officeDocument/2006/relationships/footer" Target="footer579.xml"/><Relationship Id="rId1302" Type="http://schemas.openxmlformats.org/officeDocument/2006/relationships/header" Target="header626.xml"/><Relationship Id="rId1303" Type="http://schemas.openxmlformats.org/officeDocument/2006/relationships/footer" Target="footer580.xml"/><Relationship Id="rId1304" Type="http://schemas.openxmlformats.org/officeDocument/2006/relationships/image" Target="media/image99.png"/><Relationship Id="rId1305" Type="http://schemas.openxmlformats.org/officeDocument/2006/relationships/header" Target="header627.xml"/><Relationship Id="rId1306" Type="http://schemas.openxmlformats.org/officeDocument/2006/relationships/image" Target="media/image100.png"/><Relationship Id="rId1307" Type="http://schemas.openxmlformats.org/officeDocument/2006/relationships/header" Target="header628.xml"/><Relationship Id="rId1308" Type="http://schemas.openxmlformats.org/officeDocument/2006/relationships/footer" Target="footer581.xml"/><Relationship Id="rId1309" Type="http://schemas.openxmlformats.org/officeDocument/2006/relationships/header" Target="header629.xml"/><Relationship Id="rId1310" Type="http://schemas.openxmlformats.org/officeDocument/2006/relationships/footer" Target="footer582.xml"/><Relationship Id="rId1311" Type="http://schemas.openxmlformats.org/officeDocument/2006/relationships/image" Target="media/image101.png"/><Relationship Id="rId1312" Type="http://schemas.openxmlformats.org/officeDocument/2006/relationships/header" Target="header630.xml"/><Relationship Id="rId1313" Type="http://schemas.openxmlformats.org/officeDocument/2006/relationships/image" Target="media/image102.png"/><Relationship Id="rId1314" Type="http://schemas.openxmlformats.org/officeDocument/2006/relationships/header" Target="header631.xml"/><Relationship Id="rId1315" Type="http://schemas.openxmlformats.org/officeDocument/2006/relationships/footer" Target="footer583.xml"/><Relationship Id="rId1316" Type="http://schemas.openxmlformats.org/officeDocument/2006/relationships/header" Target="header632.xml"/><Relationship Id="rId1317" Type="http://schemas.openxmlformats.org/officeDocument/2006/relationships/footer" Target="footer584.xml"/><Relationship Id="rId1318" Type="http://schemas.openxmlformats.org/officeDocument/2006/relationships/header" Target="header633.xml"/><Relationship Id="rId1319" Type="http://schemas.openxmlformats.org/officeDocument/2006/relationships/footer" Target="footer585.xml"/><Relationship Id="rId1320" Type="http://schemas.openxmlformats.org/officeDocument/2006/relationships/header" Target="header634.xml"/><Relationship Id="rId1321" Type="http://schemas.openxmlformats.org/officeDocument/2006/relationships/footer" Target="footer586.xml"/><Relationship Id="rId1322" Type="http://schemas.openxmlformats.org/officeDocument/2006/relationships/header" Target="header635.xml"/><Relationship Id="rId1323" Type="http://schemas.openxmlformats.org/officeDocument/2006/relationships/footer" Target="footer587.xml"/><Relationship Id="rId1324" Type="http://schemas.openxmlformats.org/officeDocument/2006/relationships/header" Target="header636.xml"/><Relationship Id="rId1325" Type="http://schemas.openxmlformats.org/officeDocument/2006/relationships/footer" Target="footer588.xml"/><Relationship Id="rId1326" Type="http://schemas.openxmlformats.org/officeDocument/2006/relationships/header" Target="header637.xml"/><Relationship Id="rId1327" Type="http://schemas.openxmlformats.org/officeDocument/2006/relationships/footer" Target="footer589.xml"/><Relationship Id="rId1328" Type="http://schemas.openxmlformats.org/officeDocument/2006/relationships/header" Target="header638.xml"/><Relationship Id="rId1329" Type="http://schemas.openxmlformats.org/officeDocument/2006/relationships/header" Target="header639.xml"/><Relationship Id="rId1330" Type="http://schemas.openxmlformats.org/officeDocument/2006/relationships/footer" Target="footer590.xml"/><Relationship Id="rId1331" Type="http://schemas.openxmlformats.org/officeDocument/2006/relationships/image" Target="media/image103.png"/><Relationship Id="rId1332" Type="http://schemas.openxmlformats.org/officeDocument/2006/relationships/header" Target="header640.xml"/><Relationship Id="rId1333" Type="http://schemas.openxmlformats.org/officeDocument/2006/relationships/footer" Target="footer591.xml"/><Relationship Id="rId1334" Type="http://schemas.openxmlformats.org/officeDocument/2006/relationships/header" Target="header641.xml"/><Relationship Id="rId1335" Type="http://schemas.openxmlformats.org/officeDocument/2006/relationships/header" Target="header642.xml"/><Relationship Id="rId1336" Type="http://schemas.openxmlformats.org/officeDocument/2006/relationships/footer" Target="footer592.xml"/><Relationship Id="rId1337" Type="http://schemas.openxmlformats.org/officeDocument/2006/relationships/header" Target="header643.xml"/><Relationship Id="rId1338" Type="http://schemas.openxmlformats.org/officeDocument/2006/relationships/footer" Target="footer593.xml"/><Relationship Id="rId1339" Type="http://schemas.openxmlformats.org/officeDocument/2006/relationships/image" Target="media/image104.png"/><Relationship Id="rId1340" Type="http://schemas.openxmlformats.org/officeDocument/2006/relationships/header" Target="header644.xml"/><Relationship Id="rId1341" Type="http://schemas.openxmlformats.org/officeDocument/2006/relationships/footer" Target="footer594.xml"/><Relationship Id="rId1342" Type="http://schemas.openxmlformats.org/officeDocument/2006/relationships/header" Target="header645.xml"/><Relationship Id="rId1343" Type="http://schemas.openxmlformats.org/officeDocument/2006/relationships/footer" Target="footer595.xml"/><Relationship Id="rId1344" Type="http://schemas.openxmlformats.org/officeDocument/2006/relationships/header" Target="header646.xml"/><Relationship Id="rId1345" Type="http://schemas.openxmlformats.org/officeDocument/2006/relationships/footer" Target="footer596.xml"/><Relationship Id="rId1346" Type="http://schemas.openxmlformats.org/officeDocument/2006/relationships/header" Target="header647.xml"/><Relationship Id="rId1347" Type="http://schemas.openxmlformats.org/officeDocument/2006/relationships/footer" Target="footer597.xml"/><Relationship Id="rId1348" Type="http://schemas.openxmlformats.org/officeDocument/2006/relationships/header" Target="header648.xml"/><Relationship Id="rId1349" Type="http://schemas.openxmlformats.org/officeDocument/2006/relationships/footer" Target="footer598.xml"/><Relationship Id="rId1350" Type="http://schemas.openxmlformats.org/officeDocument/2006/relationships/header" Target="header649.xml"/><Relationship Id="rId1351" Type="http://schemas.openxmlformats.org/officeDocument/2006/relationships/footer" Target="footer599.xml"/><Relationship Id="rId1352" Type="http://schemas.openxmlformats.org/officeDocument/2006/relationships/header" Target="header650.xml"/><Relationship Id="rId1353" Type="http://schemas.openxmlformats.org/officeDocument/2006/relationships/footer" Target="footer600.xml"/><Relationship Id="rId1354" Type="http://schemas.openxmlformats.org/officeDocument/2006/relationships/header" Target="header651.xml"/><Relationship Id="rId1355" Type="http://schemas.openxmlformats.org/officeDocument/2006/relationships/footer" Target="footer601.xml"/><Relationship Id="rId1356" Type="http://schemas.openxmlformats.org/officeDocument/2006/relationships/header" Target="header652.xml"/><Relationship Id="rId1357" Type="http://schemas.openxmlformats.org/officeDocument/2006/relationships/footer" Target="footer602.xml"/><Relationship Id="rId1358" Type="http://schemas.openxmlformats.org/officeDocument/2006/relationships/header" Target="header653.xml"/><Relationship Id="rId1359" Type="http://schemas.openxmlformats.org/officeDocument/2006/relationships/footer" Target="footer603.xml"/><Relationship Id="rId1360" Type="http://schemas.openxmlformats.org/officeDocument/2006/relationships/header" Target="header654.xml"/><Relationship Id="rId1361" Type="http://schemas.openxmlformats.org/officeDocument/2006/relationships/footer" Target="footer604.xml"/><Relationship Id="rId1362" Type="http://schemas.openxmlformats.org/officeDocument/2006/relationships/header" Target="header655.xml"/><Relationship Id="rId1363" Type="http://schemas.openxmlformats.org/officeDocument/2006/relationships/footer" Target="footer605.xml"/><Relationship Id="rId1364" Type="http://schemas.openxmlformats.org/officeDocument/2006/relationships/header" Target="header656.xml"/><Relationship Id="rId1365" Type="http://schemas.openxmlformats.org/officeDocument/2006/relationships/footer" Target="footer606.xml"/><Relationship Id="rId1366" Type="http://schemas.openxmlformats.org/officeDocument/2006/relationships/header" Target="header657.xml"/><Relationship Id="rId1367" Type="http://schemas.openxmlformats.org/officeDocument/2006/relationships/footer" Target="footer607.xml"/><Relationship Id="rId1368" Type="http://schemas.openxmlformats.org/officeDocument/2006/relationships/header" Target="header658.xml"/><Relationship Id="rId1369" Type="http://schemas.openxmlformats.org/officeDocument/2006/relationships/footer" Target="footer608.xml"/><Relationship Id="rId1370" Type="http://schemas.openxmlformats.org/officeDocument/2006/relationships/header" Target="header659.xml"/><Relationship Id="rId1371" Type="http://schemas.openxmlformats.org/officeDocument/2006/relationships/footer" Target="footer609.xml"/><Relationship Id="rId1372" Type="http://schemas.openxmlformats.org/officeDocument/2006/relationships/header" Target="header660.xml"/><Relationship Id="rId1373" Type="http://schemas.openxmlformats.org/officeDocument/2006/relationships/footer" Target="footer610.xml"/><Relationship Id="rId1374" Type="http://schemas.openxmlformats.org/officeDocument/2006/relationships/header" Target="header661.xml"/><Relationship Id="rId1375" Type="http://schemas.openxmlformats.org/officeDocument/2006/relationships/footer" Target="footer611.xml"/><Relationship Id="rId1376" Type="http://schemas.openxmlformats.org/officeDocument/2006/relationships/header" Target="header662.xml"/><Relationship Id="rId1377" Type="http://schemas.openxmlformats.org/officeDocument/2006/relationships/footer" Target="footer612.xml"/><Relationship Id="rId1378" Type="http://schemas.openxmlformats.org/officeDocument/2006/relationships/header" Target="header663.xml"/><Relationship Id="rId1379" Type="http://schemas.openxmlformats.org/officeDocument/2006/relationships/footer" Target="footer613.xml"/><Relationship Id="rId1380" Type="http://schemas.openxmlformats.org/officeDocument/2006/relationships/header" Target="header664.xml"/><Relationship Id="rId1381" Type="http://schemas.openxmlformats.org/officeDocument/2006/relationships/footer" Target="footer614.xml"/><Relationship Id="rId1382" Type="http://schemas.openxmlformats.org/officeDocument/2006/relationships/header" Target="header665.xml"/><Relationship Id="rId1383" Type="http://schemas.openxmlformats.org/officeDocument/2006/relationships/footer" Target="footer615.xml"/><Relationship Id="rId1384" Type="http://schemas.openxmlformats.org/officeDocument/2006/relationships/header" Target="header666.xml"/><Relationship Id="rId1385" Type="http://schemas.openxmlformats.org/officeDocument/2006/relationships/footer" Target="footer616.xml"/><Relationship Id="rId1386" Type="http://schemas.openxmlformats.org/officeDocument/2006/relationships/image" Target="media/image105.png"/><Relationship Id="rId1387" Type="http://schemas.openxmlformats.org/officeDocument/2006/relationships/header" Target="header667.xml"/><Relationship Id="rId1388" Type="http://schemas.openxmlformats.org/officeDocument/2006/relationships/footer" Target="footer617.xml"/><Relationship Id="rId1389" Type="http://schemas.openxmlformats.org/officeDocument/2006/relationships/header" Target="header668.xml"/><Relationship Id="rId1390" Type="http://schemas.openxmlformats.org/officeDocument/2006/relationships/footer" Target="footer618.xml"/><Relationship Id="rId1391" Type="http://schemas.openxmlformats.org/officeDocument/2006/relationships/header" Target="header669.xml"/><Relationship Id="rId1392" Type="http://schemas.openxmlformats.org/officeDocument/2006/relationships/footer" Target="footer619.xml"/><Relationship Id="rId1393" Type="http://schemas.openxmlformats.org/officeDocument/2006/relationships/header" Target="header670.xml"/><Relationship Id="rId1394" Type="http://schemas.openxmlformats.org/officeDocument/2006/relationships/footer" Target="footer620.xml"/><Relationship Id="rId1395" Type="http://schemas.openxmlformats.org/officeDocument/2006/relationships/header" Target="header671.xml"/><Relationship Id="rId1396" Type="http://schemas.openxmlformats.org/officeDocument/2006/relationships/footer" Target="footer621.xml"/><Relationship Id="rId1397" Type="http://schemas.openxmlformats.org/officeDocument/2006/relationships/header" Target="header672.xml"/><Relationship Id="rId1398" Type="http://schemas.openxmlformats.org/officeDocument/2006/relationships/footer" Target="footer622.xml"/><Relationship Id="rId1399" Type="http://schemas.openxmlformats.org/officeDocument/2006/relationships/header" Target="header673.xml"/><Relationship Id="rId1400" Type="http://schemas.openxmlformats.org/officeDocument/2006/relationships/footer" Target="footer623.xml"/><Relationship Id="rId1401" Type="http://schemas.openxmlformats.org/officeDocument/2006/relationships/header" Target="header674.xml"/><Relationship Id="rId1402" Type="http://schemas.openxmlformats.org/officeDocument/2006/relationships/footer" Target="footer624.xml"/><Relationship Id="rId1403" Type="http://schemas.openxmlformats.org/officeDocument/2006/relationships/header" Target="header675.xml"/><Relationship Id="rId1404" Type="http://schemas.openxmlformats.org/officeDocument/2006/relationships/header" Target="header676.xml"/><Relationship Id="rId1405" Type="http://schemas.openxmlformats.org/officeDocument/2006/relationships/footer" Target="footer625.xml"/><Relationship Id="rId1406" Type="http://schemas.openxmlformats.org/officeDocument/2006/relationships/header" Target="header677.xml"/><Relationship Id="rId1407" Type="http://schemas.openxmlformats.org/officeDocument/2006/relationships/header" Target="header678.xml"/><Relationship Id="rId1408" Type="http://schemas.openxmlformats.org/officeDocument/2006/relationships/footer" Target="footer626.xml"/><Relationship Id="rId1409" Type="http://schemas.openxmlformats.org/officeDocument/2006/relationships/header" Target="header679.xml"/><Relationship Id="rId1410" Type="http://schemas.openxmlformats.org/officeDocument/2006/relationships/footer" Target="footer627.xml"/><Relationship Id="rId1411" Type="http://schemas.openxmlformats.org/officeDocument/2006/relationships/header" Target="header680.xml"/><Relationship Id="rId1412" Type="http://schemas.openxmlformats.org/officeDocument/2006/relationships/footer" Target="footer628.xml"/><Relationship Id="rId1413" Type="http://schemas.openxmlformats.org/officeDocument/2006/relationships/header" Target="header681.xml"/><Relationship Id="rId1414" Type="http://schemas.openxmlformats.org/officeDocument/2006/relationships/header" Target="header682.xml"/><Relationship Id="rId1415" Type="http://schemas.openxmlformats.org/officeDocument/2006/relationships/footer" Target="footer629.xml"/><Relationship Id="rId1416" Type="http://schemas.openxmlformats.org/officeDocument/2006/relationships/image" Target="media/image106.png"/><Relationship Id="rId1417" Type="http://schemas.openxmlformats.org/officeDocument/2006/relationships/header" Target="header683.xml"/><Relationship Id="rId1418" Type="http://schemas.openxmlformats.org/officeDocument/2006/relationships/footer" Target="footer630.xml"/><Relationship Id="rId1419" Type="http://schemas.openxmlformats.org/officeDocument/2006/relationships/header" Target="header684.xml"/><Relationship Id="rId1420" Type="http://schemas.openxmlformats.org/officeDocument/2006/relationships/footer" Target="footer631.xml"/><Relationship Id="rId1421" Type="http://schemas.openxmlformats.org/officeDocument/2006/relationships/header" Target="header685.xml"/><Relationship Id="rId1422" Type="http://schemas.openxmlformats.org/officeDocument/2006/relationships/footer" Target="footer632.xml"/><Relationship Id="rId1423" Type="http://schemas.openxmlformats.org/officeDocument/2006/relationships/header" Target="header686.xml"/><Relationship Id="rId1424" Type="http://schemas.openxmlformats.org/officeDocument/2006/relationships/footer" Target="footer633.xml"/><Relationship Id="rId1425" Type="http://schemas.openxmlformats.org/officeDocument/2006/relationships/header" Target="header687.xml"/><Relationship Id="rId1426" Type="http://schemas.openxmlformats.org/officeDocument/2006/relationships/header" Target="header688.xml"/><Relationship Id="rId1427" Type="http://schemas.openxmlformats.org/officeDocument/2006/relationships/footer" Target="footer634.xml"/><Relationship Id="rId1428" Type="http://schemas.openxmlformats.org/officeDocument/2006/relationships/header" Target="header689.xml"/><Relationship Id="rId1429" Type="http://schemas.openxmlformats.org/officeDocument/2006/relationships/footer" Target="footer635.xml"/><Relationship Id="rId1430" Type="http://schemas.openxmlformats.org/officeDocument/2006/relationships/header" Target="header690.xml"/><Relationship Id="rId1431" Type="http://schemas.openxmlformats.org/officeDocument/2006/relationships/footer" Target="footer636.xml"/><Relationship Id="rId1432" Type="http://schemas.openxmlformats.org/officeDocument/2006/relationships/header" Target="header691.xml"/><Relationship Id="rId1433" Type="http://schemas.openxmlformats.org/officeDocument/2006/relationships/footer" Target="footer637.xml"/><Relationship Id="rId1434" Type="http://schemas.openxmlformats.org/officeDocument/2006/relationships/header" Target="header692.xml"/><Relationship Id="rId1435" Type="http://schemas.openxmlformats.org/officeDocument/2006/relationships/footer" Target="footer638.xml"/><Relationship Id="rId1436" Type="http://schemas.openxmlformats.org/officeDocument/2006/relationships/header" Target="header693.xml"/><Relationship Id="rId1437" Type="http://schemas.openxmlformats.org/officeDocument/2006/relationships/footer" Target="footer639.xml"/><Relationship Id="rId1438" Type="http://schemas.openxmlformats.org/officeDocument/2006/relationships/header" Target="header694.xml"/><Relationship Id="rId1439" Type="http://schemas.openxmlformats.org/officeDocument/2006/relationships/footer" Target="footer640.xml"/><Relationship Id="rId1440" Type="http://schemas.openxmlformats.org/officeDocument/2006/relationships/header" Target="header695.xml"/><Relationship Id="rId1441" Type="http://schemas.openxmlformats.org/officeDocument/2006/relationships/footer" Target="footer641.xml"/><Relationship Id="rId1442" Type="http://schemas.openxmlformats.org/officeDocument/2006/relationships/header" Target="header696.xml"/><Relationship Id="rId1443" Type="http://schemas.openxmlformats.org/officeDocument/2006/relationships/footer" Target="footer642.xml"/><Relationship Id="rId1444" Type="http://schemas.openxmlformats.org/officeDocument/2006/relationships/header" Target="header697.xml"/><Relationship Id="rId1445" Type="http://schemas.openxmlformats.org/officeDocument/2006/relationships/footer" Target="footer643.xml"/><Relationship Id="rId1446" Type="http://schemas.openxmlformats.org/officeDocument/2006/relationships/header" Target="header698.xml"/><Relationship Id="rId1447" Type="http://schemas.openxmlformats.org/officeDocument/2006/relationships/footer" Target="footer644.xml"/><Relationship Id="rId1448" Type="http://schemas.openxmlformats.org/officeDocument/2006/relationships/header" Target="header699.xml"/><Relationship Id="rId1449" Type="http://schemas.openxmlformats.org/officeDocument/2006/relationships/footer" Target="footer645.xml"/><Relationship Id="rId1450" Type="http://schemas.openxmlformats.org/officeDocument/2006/relationships/header" Target="header700.xml"/><Relationship Id="rId1451" Type="http://schemas.openxmlformats.org/officeDocument/2006/relationships/footer" Target="footer646.xml"/><Relationship Id="rId1452" Type="http://schemas.openxmlformats.org/officeDocument/2006/relationships/header" Target="header701.xml"/><Relationship Id="rId1453" Type="http://schemas.openxmlformats.org/officeDocument/2006/relationships/footer" Target="footer647.xml"/><Relationship Id="rId1454" Type="http://schemas.openxmlformats.org/officeDocument/2006/relationships/header" Target="header702.xml"/><Relationship Id="rId1455" Type="http://schemas.openxmlformats.org/officeDocument/2006/relationships/footer" Target="footer648.xml"/><Relationship Id="rId1456" Type="http://schemas.openxmlformats.org/officeDocument/2006/relationships/header" Target="header703.xml"/><Relationship Id="rId1457" Type="http://schemas.openxmlformats.org/officeDocument/2006/relationships/footer" Target="footer649.xml"/><Relationship Id="rId1458" Type="http://schemas.openxmlformats.org/officeDocument/2006/relationships/header" Target="header704.xml"/><Relationship Id="rId1459" Type="http://schemas.openxmlformats.org/officeDocument/2006/relationships/footer" Target="footer650.xml"/><Relationship Id="rId1460" Type="http://schemas.openxmlformats.org/officeDocument/2006/relationships/header" Target="header705.xml"/><Relationship Id="rId1461" Type="http://schemas.openxmlformats.org/officeDocument/2006/relationships/footer" Target="footer651.xml"/><Relationship Id="rId1462" Type="http://schemas.openxmlformats.org/officeDocument/2006/relationships/header" Target="header706.xml"/><Relationship Id="rId1463" Type="http://schemas.openxmlformats.org/officeDocument/2006/relationships/footer" Target="footer652.xml"/><Relationship Id="rId1464" Type="http://schemas.openxmlformats.org/officeDocument/2006/relationships/header" Target="header707.xml"/><Relationship Id="rId1465" Type="http://schemas.openxmlformats.org/officeDocument/2006/relationships/footer" Target="footer653.xml"/><Relationship Id="rId1466" Type="http://schemas.openxmlformats.org/officeDocument/2006/relationships/header" Target="header708.xml"/><Relationship Id="rId1467" Type="http://schemas.openxmlformats.org/officeDocument/2006/relationships/footer" Target="footer654.xml"/><Relationship Id="rId1468" Type="http://schemas.openxmlformats.org/officeDocument/2006/relationships/header" Target="header709.xml"/><Relationship Id="rId1469" Type="http://schemas.openxmlformats.org/officeDocument/2006/relationships/footer" Target="footer655.xml"/><Relationship Id="rId1470" Type="http://schemas.openxmlformats.org/officeDocument/2006/relationships/header" Target="header710.xml"/><Relationship Id="rId1471" Type="http://schemas.openxmlformats.org/officeDocument/2006/relationships/footer" Target="footer656.xml"/><Relationship Id="rId1472" Type="http://schemas.openxmlformats.org/officeDocument/2006/relationships/header" Target="header711.xml"/><Relationship Id="rId1473" Type="http://schemas.openxmlformats.org/officeDocument/2006/relationships/footer" Target="footer657.xml"/><Relationship Id="rId1474" Type="http://schemas.openxmlformats.org/officeDocument/2006/relationships/header" Target="header712.xml"/><Relationship Id="rId1475" Type="http://schemas.openxmlformats.org/officeDocument/2006/relationships/footer" Target="footer658.xml"/><Relationship Id="rId1476" Type="http://schemas.openxmlformats.org/officeDocument/2006/relationships/header" Target="header713.xml"/><Relationship Id="rId1477" Type="http://schemas.openxmlformats.org/officeDocument/2006/relationships/footer" Target="footer659.xml"/><Relationship Id="rId1478" Type="http://schemas.openxmlformats.org/officeDocument/2006/relationships/header" Target="header714.xml"/><Relationship Id="rId1479" Type="http://schemas.openxmlformats.org/officeDocument/2006/relationships/footer" Target="footer660.xml"/><Relationship Id="rId1480" Type="http://schemas.openxmlformats.org/officeDocument/2006/relationships/header" Target="header715.xml"/><Relationship Id="rId1481" Type="http://schemas.openxmlformats.org/officeDocument/2006/relationships/header" Target="header716.xml"/><Relationship Id="rId1482" Type="http://schemas.openxmlformats.org/officeDocument/2006/relationships/footer" Target="footer661.xml"/><Relationship Id="rId1483" Type="http://schemas.openxmlformats.org/officeDocument/2006/relationships/header" Target="header717.xml"/><Relationship Id="rId1484" Type="http://schemas.openxmlformats.org/officeDocument/2006/relationships/footer" Target="footer662.xml"/><Relationship Id="rId1485" Type="http://schemas.openxmlformats.org/officeDocument/2006/relationships/image" Target="media/image107.png"/><Relationship Id="rId1486" Type="http://schemas.openxmlformats.org/officeDocument/2006/relationships/image" Target="media/image108.png"/><Relationship Id="rId1487" Type="http://schemas.openxmlformats.org/officeDocument/2006/relationships/header" Target="header718.xml"/><Relationship Id="rId1488" Type="http://schemas.openxmlformats.org/officeDocument/2006/relationships/footer" Target="footer663.xml"/><Relationship Id="rId1489" Type="http://schemas.openxmlformats.org/officeDocument/2006/relationships/header" Target="header719.xml"/><Relationship Id="rId1490" Type="http://schemas.openxmlformats.org/officeDocument/2006/relationships/footer" Target="footer664.xml"/><Relationship Id="rId1491" Type="http://schemas.openxmlformats.org/officeDocument/2006/relationships/header" Target="header720.xml"/><Relationship Id="rId1492" Type="http://schemas.openxmlformats.org/officeDocument/2006/relationships/footer" Target="footer665.xml"/><Relationship Id="rId1493" Type="http://schemas.openxmlformats.org/officeDocument/2006/relationships/header" Target="header721.xml"/><Relationship Id="rId1494" Type="http://schemas.openxmlformats.org/officeDocument/2006/relationships/footer" Target="footer666.xml"/><Relationship Id="rId1495" Type="http://schemas.openxmlformats.org/officeDocument/2006/relationships/header" Target="header722.xml"/><Relationship Id="rId1496" Type="http://schemas.openxmlformats.org/officeDocument/2006/relationships/footer" Target="footer667.xml"/><Relationship Id="rId1497" Type="http://schemas.openxmlformats.org/officeDocument/2006/relationships/header" Target="header723.xml"/><Relationship Id="rId1498" Type="http://schemas.openxmlformats.org/officeDocument/2006/relationships/footer" Target="footer668.xml"/><Relationship Id="rId1499" Type="http://schemas.openxmlformats.org/officeDocument/2006/relationships/header" Target="header724.xml"/><Relationship Id="rId1500" Type="http://schemas.openxmlformats.org/officeDocument/2006/relationships/footer" Target="footer669.xml"/><Relationship Id="rId1501" Type="http://schemas.openxmlformats.org/officeDocument/2006/relationships/header" Target="header725.xml"/><Relationship Id="rId1502" Type="http://schemas.openxmlformats.org/officeDocument/2006/relationships/footer" Target="footer670.xml"/><Relationship Id="rId1503" Type="http://schemas.openxmlformats.org/officeDocument/2006/relationships/header" Target="header726.xml"/><Relationship Id="rId1504" Type="http://schemas.openxmlformats.org/officeDocument/2006/relationships/footer" Target="footer671.xml"/><Relationship Id="rId1505" Type="http://schemas.openxmlformats.org/officeDocument/2006/relationships/header" Target="header727.xml"/><Relationship Id="rId1506" Type="http://schemas.openxmlformats.org/officeDocument/2006/relationships/footer" Target="footer672.xml"/><Relationship Id="rId1507" Type="http://schemas.openxmlformats.org/officeDocument/2006/relationships/header" Target="header728.xml"/><Relationship Id="rId1508" Type="http://schemas.openxmlformats.org/officeDocument/2006/relationships/footer" Target="footer673.xml"/><Relationship Id="rId1509" Type="http://schemas.openxmlformats.org/officeDocument/2006/relationships/header" Target="header729.xml"/><Relationship Id="rId1510" Type="http://schemas.openxmlformats.org/officeDocument/2006/relationships/footer" Target="footer674.xml"/><Relationship Id="rId1511" Type="http://schemas.openxmlformats.org/officeDocument/2006/relationships/header" Target="header730.xml"/><Relationship Id="rId1512" Type="http://schemas.openxmlformats.org/officeDocument/2006/relationships/footer" Target="footer675.xml"/><Relationship Id="rId1513" Type="http://schemas.openxmlformats.org/officeDocument/2006/relationships/header" Target="header731.xml"/><Relationship Id="rId1514" Type="http://schemas.openxmlformats.org/officeDocument/2006/relationships/header" Target="header732.xml"/><Relationship Id="rId1515" Type="http://schemas.openxmlformats.org/officeDocument/2006/relationships/footer" Target="footer676.xml"/><Relationship Id="rId1516" Type="http://schemas.openxmlformats.org/officeDocument/2006/relationships/header" Target="header733.xml"/><Relationship Id="rId1517" Type="http://schemas.openxmlformats.org/officeDocument/2006/relationships/footer" Target="footer677.xml"/><Relationship Id="rId1518" Type="http://schemas.openxmlformats.org/officeDocument/2006/relationships/header" Target="header734.xml"/><Relationship Id="rId1519" Type="http://schemas.openxmlformats.org/officeDocument/2006/relationships/footer" Target="footer678.xml"/><Relationship Id="rId1520" Type="http://schemas.openxmlformats.org/officeDocument/2006/relationships/header" Target="header735.xml"/><Relationship Id="rId1521" Type="http://schemas.openxmlformats.org/officeDocument/2006/relationships/footer" Target="footer679.xml"/><Relationship Id="rId1522" Type="http://schemas.openxmlformats.org/officeDocument/2006/relationships/header" Target="header736.xml"/><Relationship Id="rId1523" Type="http://schemas.openxmlformats.org/officeDocument/2006/relationships/footer" Target="footer680.xml"/><Relationship Id="rId1524" Type="http://schemas.openxmlformats.org/officeDocument/2006/relationships/header" Target="header737.xml"/><Relationship Id="rId1525" Type="http://schemas.openxmlformats.org/officeDocument/2006/relationships/footer" Target="footer681.xml"/><Relationship Id="rId1526" Type="http://schemas.openxmlformats.org/officeDocument/2006/relationships/header" Target="header738.xml"/><Relationship Id="rId1527" Type="http://schemas.openxmlformats.org/officeDocument/2006/relationships/footer" Target="footer682.xml"/><Relationship Id="rId1528" Type="http://schemas.openxmlformats.org/officeDocument/2006/relationships/header" Target="header739.xml"/><Relationship Id="rId1529" Type="http://schemas.openxmlformats.org/officeDocument/2006/relationships/footer" Target="footer683.xml"/><Relationship Id="rId1530" Type="http://schemas.openxmlformats.org/officeDocument/2006/relationships/header" Target="header740.xml"/><Relationship Id="rId1531" Type="http://schemas.openxmlformats.org/officeDocument/2006/relationships/footer" Target="footer684.xml"/><Relationship Id="rId1532" Type="http://schemas.openxmlformats.org/officeDocument/2006/relationships/header" Target="header741.xml"/><Relationship Id="rId1533" Type="http://schemas.openxmlformats.org/officeDocument/2006/relationships/footer" Target="footer685.xml"/><Relationship Id="rId1534" Type="http://schemas.openxmlformats.org/officeDocument/2006/relationships/header" Target="header742.xml"/><Relationship Id="rId1535" Type="http://schemas.openxmlformats.org/officeDocument/2006/relationships/footer" Target="footer686.xml"/><Relationship Id="rId1536" Type="http://schemas.openxmlformats.org/officeDocument/2006/relationships/header" Target="header743.xml"/><Relationship Id="rId1537" Type="http://schemas.openxmlformats.org/officeDocument/2006/relationships/footer" Target="footer687.xml"/><Relationship Id="rId1538" Type="http://schemas.openxmlformats.org/officeDocument/2006/relationships/header" Target="header744.xml"/><Relationship Id="rId1539" Type="http://schemas.openxmlformats.org/officeDocument/2006/relationships/footer" Target="footer688.xml"/><Relationship Id="rId1540" Type="http://schemas.openxmlformats.org/officeDocument/2006/relationships/header" Target="header745.xml"/><Relationship Id="rId1541" Type="http://schemas.openxmlformats.org/officeDocument/2006/relationships/footer" Target="footer689.xml"/><Relationship Id="rId1542" Type="http://schemas.openxmlformats.org/officeDocument/2006/relationships/header" Target="header746.xml"/><Relationship Id="rId1543" Type="http://schemas.openxmlformats.org/officeDocument/2006/relationships/footer" Target="footer690.xml"/><Relationship Id="rId1544" Type="http://schemas.openxmlformats.org/officeDocument/2006/relationships/header" Target="header747.xml"/><Relationship Id="rId1545" Type="http://schemas.openxmlformats.org/officeDocument/2006/relationships/footer" Target="footer691.xml"/><Relationship Id="rId1546" Type="http://schemas.openxmlformats.org/officeDocument/2006/relationships/header" Target="header748.xml"/><Relationship Id="rId1547" Type="http://schemas.openxmlformats.org/officeDocument/2006/relationships/footer" Target="footer692.xml"/><Relationship Id="rId1548" Type="http://schemas.openxmlformats.org/officeDocument/2006/relationships/header" Target="header749.xml"/><Relationship Id="rId1549" Type="http://schemas.openxmlformats.org/officeDocument/2006/relationships/footer" Target="footer693.xml"/><Relationship Id="rId1550" Type="http://schemas.openxmlformats.org/officeDocument/2006/relationships/header" Target="header750.xml"/><Relationship Id="rId1551" Type="http://schemas.openxmlformats.org/officeDocument/2006/relationships/footer" Target="footer694.xml"/><Relationship Id="rId1552" Type="http://schemas.openxmlformats.org/officeDocument/2006/relationships/header" Target="header751.xml"/><Relationship Id="rId1553" Type="http://schemas.openxmlformats.org/officeDocument/2006/relationships/footer" Target="footer695.xml"/><Relationship Id="rId1554" Type="http://schemas.openxmlformats.org/officeDocument/2006/relationships/header" Target="header752.xml"/><Relationship Id="rId1555" Type="http://schemas.openxmlformats.org/officeDocument/2006/relationships/footer" Target="footer696.xml"/><Relationship Id="rId1556" Type="http://schemas.openxmlformats.org/officeDocument/2006/relationships/header" Target="header753.xml"/><Relationship Id="rId1557" Type="http://schemas.openxmlformats.org/officeDocument/2006/relationships/footer" Target="footer697.xml"/><Relationship Id="rId1558" Type="http://schemas.openxmlformats.org/officeDocument/2006/relationships/header" Target="header754.xml"/><Relationship Id="rId1559" Type="http://schemas.openxmlformats.org/officeDocument/2006/relationships/header" Target="header755.xml"/><Relationship Id="rId1560" Type="http://schemas.openxmlformats.org/officeDocument/2006/relationships/footer" Target="footer698.xml"/><Relationship Id="rId1561" Type="http://schemas.openxmlformats.org/officeDocument/2006/relationships/header" Target="header756.xml"/><Relationship Id="rId1562" Type="http://schemas.openxmlformats.org/officeDocument/2006/relationships/footer" Target="footer699.xml"/><Relationship Id="rId1563" Type="http://schemas.openxmlformats.org/officeDocument/2006/relationships/header" Target="header757.xml"/><Relationship Id="rId1564" Type="http://schemas.openxmlformats.org/officeDocument/2006/relationships/footer" Target="footer700.xml"/><Relationship Id="rId1565" Type="http://schemas.openxmlformats.org/officeDocument/2006/relationships/header" Target="header758.xml"/><Relationship Id="rId1566" Type="http://schemas.openxmlformats.org/officeDocument/2006/relationships/footer" Target="footer701.xml"/><Relationship Id="rId1567" Type="http://schemas.openxmlformats.org/officeDocument/2006/relationships/header" Target="header759.xml"/><Relationship Id="rId1568" Type="http://schemas.openxmlformats.org/officeDocument/2006/relationships/footer" Target="footer702.xml"/><Relationship Id="rId1569" Type="http://schemas.openxmlformats.org/officeDocument/2006/relationships/header" Target="header760.xml"/><Relationship Id="rId1570" Type="http://schemas.openxmlformats.org/officeDocument/2006/relationships/footer" Target="footer703.xml"/><Relationship Id="rId1571" Type="http://schemas.openxmlformats.org/officeDocument/2006/relationships/header" Target="header761.xml"/><Relationship Id="rId1572" Type="http://schemas.openxmlformats.org/officeDocument/2006/relationships/footer" Target="footer704.xml"/><Relationship Id="rId1573" Type="http://schemas.openxmlformats.org/officeDocument/2006/relationships/header" Target="header762.xml"/><Relationship Id="rId1574" Type="http://schemas.openxmlformats.org/officeDocument/2006/relationships/footer" Target="footer705.xml"/><Relationship Id="rId1575" Type="http://schemas.openxmlformats.org/officeDocument/2006/relationships/header" Target="header763.xml"/><Relationship Id="rId1576" Type="http://schemas.openxmlformats.org/officeDocument/2006/relationships/footer" Target="footer706.xml"/><Relationship Id="rId1577" Type="http://schemas.openxmlformats.org/officeDocument/2006/relationships/header" Target="header764.xml"/><Relationship Id="rId1578" Type="http://schemas.openxmlformats.org/officeDocument/2006/relationships/footer" Target="footer707.xml"/><Relationship Id="rId1579" Type="http://schemas.openxmlformats.org/officeDocument/2006/relationships/header" Target="header765.xml"/><Relationship Id="rId1580" Type="http://schemas.openxmlformats.org/officeDocument/2006/relationships/footer" Target="footer708.xml"/><Relationship Id="rId1581" Type="http://schemas.openxmlformats.org/officeDocument/2006/relationships/header" Target="header766.xml"/><Relationship Id="rId1582" Type="http://schemas.openxmlformats.org/officeDocument/2006/relationships/footer" Target="footer709.xml"/><Relationship Id="rId1583" Type="http://schemas.openxmlformats.org/officeDocument/2006/relationships/header" Target="header767.xml"/><Relationship Id="rId1584" Type="http://schemas.openxmlformats.org/officeDocument/2006/relationships/header" Target="header768.xml"/><Relationship Id="rId1585" Type="http://schemas.openxmlformats.org/officeDocument/2006/relationships/footer" Target="footer710.xml"/><Relationship Id="rId1586" Type="http://schemas.openxmlformats.org/officeDocument/2006/relationships/header" Target="header769.xml"/><Relationship Id="rId1587" Type="http://schemas.openxmlformats.org/officeDocument/2006/relationships/footer" Target="footer711.xml"/><Relationship Id="rId1588" Type="http://schemas.openxmlformats.org/officeDocument/2006/relationships/header" Target="header770.xml"/><Relationship Id="rId1589" Type="http://schemas.openxmlformats.org/officeDocument/2006/relationships/footer" Target="footer712.xml"/><Relationship Id="rId1590" Type="http://schemas.openxmlformats.org/officeDocument/2006/relationships/header" Target="header771.xml"/><Relationship Id="rId1591" Type="http://schemas.openxmlformats.org/officeDocument/2006/relationships/header" Target="header772.xml"/><Relationship Id="rId1592" Type="http://schemas.openxmlformats.org/officeDocument/2006/relationships/footer" Target="footer713.xml"/><Relationship Id="rId1593" Type="http://schemas.openxmlformats.org/officeDocument/2006/relationships/header" Target="header773.xml"/><Relationship Id="rId1594" Type="http://schemas.openxmlformats.org/officeDocument/2006/relationships/footer" Target="footer714.xml"/><Relationship Id="rId1595" Type="http://schemas.openxmlformats.org/officeDocument/2006/relationships/header" Target="header774.xml"/><Relationship Id="rId1596" Type="http://schemas.openxmlformats.org/officeDocument/2006/relationships/header" Target="header775.xml"/><Relationship Id="rId1597" Type="http://schemas.openxmlformats.org/officeDocument/2006/relationships/footer" Target="footer715.xml"/><Relationship Id="rId1598" Type="http://schemas.openxmlformats.org/officeDocument/2006/relationships/header" Target="header776.xml"/><Relationship Id="rId1599" Type="http://schemas.openxmlformats.org/officeDocument/2006/relationships/footer" Target="footer716.xml"/><Relationship Id="rId1600" Type="http://schemas.openxmlformats.org/officeDocument/2006/relationships/header" Target="header777.xml"/><Relationship Id="rId1601" Type="http://schemas.openxmlformats.org/officeDocument/2006/relationships/footer" Target="footer717.xml"/><Relationship Id="rId1602" Type="http://schemas.openxmlformats.org/officeDocument/2006/relationships/header" Target="header778.xml"/><Relationship Id="rId1603" Type="http://schemas.openxmlformats.org/officeDocument/2006/relationships/footer" Target="footer718.xml"/><Relationship Id="rId1604" Type="http://schemas.openxmlformats.org/officeDocument/2006/relationships/header" Target="header779.xml"/><Relationship Id="rId1605" Type="http://schemas.openxmlformats.org/officeDocument/2006/relationships/footer" Target="footer719.xml"/><Relationship Id="rId1606" Type="http://schemas.openxmlformats.org/officeDocument/2006/relationships/header" Target="header780.xml"/><Relationship Id="rId1607" Type="http://schemas.openxmlformats.org/officeDocument/2006/relationships/header" Target="header781.xml"/><Relationship Id="rId1608" Type="http://schemas.openxmlformats.org/officeDocument/2006/relationships/footer" Target="footer720.xml"/><Relationship Id="rId1609" Type="http://schemas.openxmlformats.org/officeDocument/2006/relationships/header" Target="header782.xml"/><Relationship Id="rId1610" Type="http://schemas.openxmlformats.org/officeDocument/2006/relationships/footer" Target="footer721.xml"/><Relationship Id="rId1611" Type="http://schemas.openxmlformats.org/officeDocument/2006/relationships/header" Target="header783.xml"/><Relationship Id="rId1612" Type="http://schemas.openxmlformats.org/officeDocument/2006/relationships/footer" Target="footer722.xml"/><Relationship Id="rId1613" Type="http://schemas.openxmlformats.org/officeDocument/2006/relationships/header" Target="header784.xml"/><Relationship Id="rId1614" Type="http://schemas.openxmlformats.org/officeDocument/2006/relationships/footer" Target="footer723.xml"/><Relationship Id="rId1615" Type="http://schemas.openxmlformats.org/officeDocument/2006/relationships/header" Target="header785.xml"/><Relationship Id="rId1616" Type="http://schemas.openxmlformats.org/officeDocument/2006/relationships/footer" Target="footer724.xml"/><Relationship Id="rId1617" Type="http://schemas.openxmlformats.org/officeDocument/2006/relationships/header" Target="header786.xml"/><Relationship Id="rId1618" Type="http://schemas.openxmlformats.org/officeDocument/2006/relationships/footer" Target="footer725.xml"/><Relationship Id="rId1619" Type="http://schemas.openxmlformats.org/officeDocument/2006/relationships/header" Target="header787.xml"/><Relationship Id="rId1620" Type="http://schemas.openxmlformats.org/officeDocument/2006/relationships/footer" Target="footer726.xml"/><Relationship Id="rId1621" Type="http://schemas.openxmlformats.org/officeDocument/2006/relationships/header" Target="header788.xml"/><Relationship Id="rId1622" Type="http://schemas.openxmlformats.org/officeDocument/2006/relationships/footer" Target="footer727.xml"/><Relationship Id="rId1623" Type="http://schemas.openxmlformats.org/officeDocument/2006/relationships/header" Target="header789.xml"/><Relationship Id="rId1624" Type="http://schemas.openxmlformats.org/officeDocument/2006/relationships/footer" Target="footer728.xml"/><Relationship Id="rId1625" Type="http://schemas.openxmlformats.org/officeDocument/2006/relationships/header" Target="header790.xml"/><Relationship Id="rId1626" Type="http://schemas.openxmlformats.org/officeDocument/2006/relationships/footer" Target="footer729.xml"/><Relationship Id="rId1627" Type="http://schemas.openxmlformats.org/officeDocument/2006/relationships/header" Target="header791.xml"/><Relationship Id="rId1628" Type="http://schemas.openxmlformats.org/officeDocument/2006/relationships/footer" Target="footer730.xml"/><Relationship Id="rId1629" Type="http://schemas.openxmlformats.org/officeDocument/2006/relationships/header" Target="header792.xml"/><Relationship Id="rId1630" Type="http://schemas.openxmlformats.org/officeDocument/2006/relationships/footer" Target="footer731.xml"/><Relationship Id="rId1631" Type="http://schemas.openxmlformats.org/officeDocument/2006/relationships/header" Target="header793.xml"/><Relationship Id="rId1632" Type="http://schemas.openxmlformats.org/officeDocument/2006/relationships/footer" Target="footer732.xml"/><Relationship Id="rId1633" Type="http://schemas.openxmlformats.org/officeDocument/2006/relationships/header" Target="header794.xml"/><Relationship Id="rId1634" Type="http://schemas.openxmlformats.org/officeDocument/2006/relationships/footer" Target="footer733.xml"/><Relationship Id="rId1635" Type="http://schemas.openxmlformats.org/officeDocument/2006/relationships/header" Target="header795.xml"/><Relationship Id="rId1636" Type="http://schemas.openxmlformats.org/officeDocument/2006/relationships/footer" Target="footer734.xml"/><Relationship Id="rId1637" Type="http://schemas.openxmlformats.org/officeDocument/2006/relationships/header" Target="header796.xml"/><Relationship Id="rId1638" Type="http://schemas.openxmlformats.org/officeDocument/2006/relationships/footer" Target="footer735.xml"/><Relationship Id="rId1639" Type="http://schemas.openxmlformats.org/officeDocument/2006/relationships/header" Target="header797.xml"/><Relationship Id="rId1640" Type="http://schemas.openxmlformats.org/officeDocument/2006/relationships/footer" Target="footer736.xml"/><Relationship Id="rId1641" Type="http://schemas.openxmlformats.org/officeDocument/2006/relationships/header" Target="header798.xml"/><Relationship Id="rId1642" Type="http://schemas.openxmlformats.org/officeDocument/2006/relationships/footer" Target="footer737.xml"/><Relationship Id="rId1643" Type="http://schemas.openxmlformats.org/officeDocument/2006/relationships/header" Target="header799.xml"/><Relationship Id="rId1644" Type="http://schemas.openxmlformats.org/officeDocument/2006/relationships/footer" Target="footer738.xml"/><Relationship Id="rId1645" Type="http://schemas.openxmlformats.org/officeDocument/2006/relationships/header" Target="header800.xml"/><Relationship Id="rId1646" Type="http://schemas.openxmlformats.org/officeDocument/2006/relationships/footer" Target="footer739.xml"/><Relationship Id="rId1647" Type="http://schemas.openxmlformats.org/officeDocument/2006/relationships/header" Target="header801.xml"/><Relationship Id="rId1648" Type="http://schemas.openxmlformats.org/officeDocument/2006/relationships/footer" Target="footer740.xml"/><Relationship Id="rId1649" Type="http://schemas.openxmlformats.org/officeDocument/2006/relationships/header" Target="header802.xml"/><Relationship Id="rId1650" Type="http://schemas.openxmlformats.org/officeDocument/2006/relationships/footer" Target="footer741.xml"/><Relationship Id="rId1651" Type="http://schemas.openxmlformats.org/officeDocument/2006/relationships/header" Target="header803.xml"/><Relationship Id="rId1652" Type="http://schemas.openxmlformats.org/officeDocument/2006/relationships/footer" Target="footer742.xml"/><Relationship Id="rId1653" Type="http://schemas.openxmlformats.org/officeDocument/2006/relationships/header" Target="header804.xml"/><Relationship Id="rId1654" Type="http://schemas.openxmlformats.org/officeDocument/2006/relationships/footer" Target="footer743.xml"/><Relationship Id="rId1655" Type="http://schemas.openxmlformats.org/officeDocument/2006/relationships/header" Target="header805.xml"/><Relationship Id="rId1656" Type="http://schemas.openxmlformats.org/officeDocument/2006/relationships/footer" Target="footer744.xml"/><Relationship Id="rId1657" Type="http://schemas.openxmlformats.org/officeDocument/2006/relationships/header" Target="header806.xml"/><Relationship Id="rId1658" Type="http://schemas.openxmlformats.org/officeDocument/2006/relationships/footer" Target="footer745.xml"/><Relationship Id="rId1659" Type="http://schemas.openxmlformats.org/officeDocument/2006/relationships/header" Target="header807.xml"/><Relationship Id="rId1660" Type="http://schemas.openxmlformats.org/officeDocument/2006/relationships/footer" Target="footer746.xml"/><Relationship Id="rId1661" Type="http://schemas.openxmlformats.org/officeDocument/2006/relationships/header" Target="header808.xml"/><Relationship Id="rId1662" Type="http://schemas.openxmlformats.org/officeDocument/2006/relationships/footer" Target="footer747.xml"/><Relationship Id="rId1663" Type="http://schemas.openxmlformats.org/officeDocument/2006/relationships/header" Target="header809.xml"/><Relationship Id="rId1664" Type="http://schemas.openxmlformats.org/officeDocument/2006/relationships/footer" Target="footer748.xml"/><Relationship Id="rId1665" Type="http://schemas.openxmlformats.org/officeDocument/2006/relationships/header" Target="header810.xml"/><Relationship Id="rId1666" Type="http://schemas.openxmlformats.org/officeDocument/2006/relationships/footer" Target="footer749.xml"/><Relationship Id="rId1667" Type="http://schemas.openxmlformats.org/officeDocument/2006/relationships/header" Target="header811.xml"/><Relationship Id="rId1668" Type="http://schemas.openxmlformats.org/officeDocument/2006/relationships/footer" Target="footer750.xml"/><Relationship Id="rId1669" Type="http://schemas.openxmlformats.org/officeDocument/2006/relationships/numbering" Target="numbering.xml"/></Relationships>

</file>

<file path=word/_rels/header248.xml.rels><?xml version="1.0" encoding="UTF-8" standalone="yes"?>
<Relationships xmlns="http://schemas.openxmlformats.org/package/2006/relationships"><Relationship Id="rId1" Type="http://schemas.openxmlformats.org/officeDocument/2006/relationships/image" Target="media/image37.png"/></Relationships>

</file>

<file path=word/_rels/header253.xml.rels><?xml version="1.0" encoding="UTF-8" standalone="yes"?>
<Relationships xmlns="http://schemas.openxmlformats.org/package/2006/relationships"><Relationship Id="rId1" Type="http://schemas.openxmlformats.org/officeDocument/2006/relationships/image" Target="media/image41.png"/></Relationships>

</file>

<file path=word/_rels/header286.xml.rels><?xml version="1.0" encoding="UTF-8" standalone="yes"?>
<Relationships xmlns="http://schemas.openxmlformats.org/package/2006/relationships"><Relationship Id="rId1" Type="http://schemas.openxmlformats.org/officeDocument/2006/relationships/image" Target="media/image52.png"/></Relationships>

</file>

<file path=word/_rels/header326.xml.rels><?xml version="1.0" encoding="UTF-8" standalone="yes"?>
<Relationships xmlns="http://schemas.openxmlformats.org/package/2006/relationships"><Relationship Id="rId1" Type="http://schemas.openxmlformats.org/officeDocument/2006/relationships/image" Target="media/image58.png"/></Relationships>

</file>

<file path=word/_rels/header327.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2024-08-13T11:32:55Z</dcterms:created>
  <dcterms:modified xsi:type="dcterms:W3CDTF">2024-08-13T11:32:55Z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2024-08-12T00:00:00Z</vt:filetime>
  </property>
  <property fmtid="{D5CDD505-2E9C-101B-9397-08002B2CF9AE}" pid="3" name="Creator">
    <vt:lpwstr>Canon </vt:lpwstr>
  </property>
  <property fmtid="{D5CDD505-2E9C-101B-9397-08002B2CF9AE}" pid="4" name="LastSaved">
    <vt:filetime>2024-08-12T00:00:00Z</vt:filetime>
  </property>
</Properties>
</file>